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96E401" w14:textId="685B06C5" w:rsidR="002203B3" w:rsidRPr="002203B3" w:rsidRDefault="002203B3" w:rsidP="002203B3">
      <w:pPr>
        <w:jc w:val="center"/>
      </w:pPr>
      <w:bookmarkStart w:id="0" w:name="_Toc126363210"/>
    </w:p>
    <w:p w14:paraId="568BF4C6" w14:textId="3C6BE0AB" w:rsidR="00BF225F" w:rsidRDefault="00BF225F" w:rsidP="008668DE">
      <w:pPr>
        <w:pStyle w:val="Heading1"/>
      </w:pPr>
      <w:r>
        <w:rPr>
          <w:rFonts w:hint="eastAsia"/>
        </w:rPr>
        <w:t>Spring</w:t>
      </w:r>
      <w:r>
        <w:t xml:space="preserve">Boot = </w:t>
      </w:r>
      <w:bookmarkStart w:id="1" w:name="_Toc126363215"/>
      <w:r>
        <w:t>Concept</w:t>
      </w:r>
    </w:p>
    <w:p w14:paraId="78FD7F58" w14:textId="77777777" w:rsidR="00261D6B" w:rsidRDefault="00261D6B" w:rsidP="00261D6B">
      <w:pPr>
        <w:pStyle w:val="Heading2"/>
      </w:pPr>
      <w:bookmarkStart w:id="2" w:name="_Toc126363413"/>
      <w:r>
        <w:t>Container</w:t>
      </w:r>
      <w:r>
        <w:rPr>
          <w:rFonts w:hint="eastAsia"/>
        </w:rPr>
        <w:t xml:space="preserve"> &amp; Framework</w:t>
      </w:r>
    </w:p>
    <w:bookmarkEnd w:id="2"/>
    <w:p w14:paraId="3D20D521" w14:textId="77777777" w:rsidR="00261D6B" w:rsidRDefault="00261D6B" w:rsidP="00261D6B">
      <w:pPr>
        <w:pStyle w:val="Heading8"/>
      </w:pPr>
      <w:r w:rsidRPr="00957BD1">
        <w:t xml:space="preserve">Servlet </w:t>
      </w:r>
      <w:r>
        <w:rPr>
          <w:rFonts w:hint="eastAsia"/>
        </w:rPr>
        <w:t>C</w:t>
      </w:r>
      <w:r w:rsidRPr="00957BD1">
        <w:t>ontainer</w:t>
      </w:r>
    </w:p>
    <w:p w14:paraId="2F9D2603" w14:textId="77777777" w:rsidR="00261D6B" w:rsidRDefault="00261D6B" w:rsidP="006E2DA5">
      <w:r>
        <w:t xml:space="preserve">A servlet container is </w:t>
      </w:r>
      <w:r w:rsidRPr="008667BA">
        <w:rPr>
          <w:color w:val="538135" w:themeColor="accent6" w:themeShade="BF"/>
        </w:rPr>
        <w:t xml:space="preserve">a component of the JEE framework </w:t>
      </w:r>
      <w:r w:rsidRPr="00957BD1">
        <w:t xml:space="preserve">that provides a runtime environment for Java servlets. </w:t>
      </w:r>
    </w:p>
    <w:p w14:paraId="3AC7FE75" w14:textId="77777777" w:rsidR="00261D6B" w:rsidRDefault="00261D6B" w:rsidP="006E2DA5">
      <w:r>
        <w:rPr>
          <w:rFonts w:hint="eastAsia"/>
        </w:rPr>
        <w:t>(</w:t>
      </w:r>
      <w:r w:rsidRPr="00957BD1">
        <w:t xml:space="preserve">A Java servlet is </w:t>
      </w:r>
      <w:r w:rsidRPr="00C80512">
        <w:rPr>
          <w:color w:val="C45911" w:themeColor="accent2" w:themeShade="BF"/>
        </w:rPr>
        <w:t xml:space="preserve">a Java class </w:t>
      </w:r>
      <w:r w:rsidRPr="00957BD1">
        <w:t xml:space="preserve">that can be used to </w:t>
      </w:r>
      <w:r w:rsidRPr="00C80512">
        <w:rPr>
          <w:color w:val="C45911" w:themeColor="accent2" w:themeShade="BF"/>
        </w:rPr>
        <w:t>extend the functionality of a web server</w:t>
      </w:r>
      <w:r w:rsidRPr="00957BD1">
        <w:t xml:space="preserve">. </w:t>
      </w:r>
      <w:r>
        <w:rPr>
          <w:rFonts w:hint="eastAsia"/>
        </w:rPr>
        <w:t>)</w:t>
      </w:r>
    </w:p>
    <w:p w14:paraId="50F8BADD" w14:textId="6C0BCA14" w:rsidR="00DB5DCF" w:rsidRDefault="00261D6B" w:rsidP="006E2DA5">
      <w:r w:rsidRPr="00957BD1">
        <w:t xml:space="preserve">Servlet containers are responsible for </w:t>
      </w:r>
      <w:r w:rsidRPr="00DB5DCF">
        <w:rPr>
          <w:color w:val="538135" w:themeColor="accent6" w:themeShade="BF"/>
        </w:rPr>
        <w:t>managing the lifecycle of servlets</w:t>
      </w:r>
      <w:r w:rsidRPr="00957BD1">
        <w:t xml:space="preserve">, </w:t>
      </w:r>
      <w:r w:rsidRPr="005925BB">
        <w:rPr>
          <w:color w:val="538135" w:themeColor="accent6" w:themeShade="BF"/>
        </w:rPr>
        <w:t xml:space="preserve">providing them with access to resources </w:t>
      </w:r>
      <w:r w:rsidRPr="00957BD1">
        <w:t xml:space="preserve">such as the web server's request and response objects, and </w:t>
      </w:r>
      <w:r w:rsidRPr="00DB5DCF">
        <w:rPr>
          <w:color w:val="538135" w:themeColor="accent6" w:themeShade="BF"/>
        </w:rPr>
        <w:t>handling security and threading issues</w:t>
      </w:r>
      <w:r w:rsidRPr="00957BD1">
        <w:t>.</w:t>
      </w:r>
    </w:p>
    <w:p w14:paraId="4602A533" w14:textId="77777777" w:rsidR="00261D6B" w:rsidRDefault="00261D6B" w:rsidP="006E2DA5"/>
    <w:p w14:paraId="6E885CC8" w14:textId="77777777" w:rsidR="00261D6B" w:rsidRDefault="00261D6B" w:rsidP="006E2DA5">
      <w:r>
        <w:rPr>
          <w:rFonts w:hint="eastAsia"/>
        </w:rPr>
        <w:t>Related Classes:</w:t>
      </w:r>
    </w:p>
    <w:p w14:paraId="005C5AE6" w14:textId="77777777" w:rsidR="00261D6B" w:rsidRDefault="00261D6B" w:rsidP="006E2DA5">
      <w:pPr>
        <w:ind w:left="432"/>
      </w:pPr>
      <w:r w:rsidRPr="00D57945">
        <w:t>jakarta.servlet.Servlet</w:t>
      </w:r>
    </w:p>
    <w:p w14:paraId="7217CEF1" w14:textId="77777777" w:rsidR="00261D6B" w:rsidRDefault="00261D6B" w:rsidP="006E2DA5">
      <w:pPr>
        <w:ind w:left="432"/>
      </w:pPr>
      <w:r w:rsidRPr="00D57945">
        <w:t>jakarta.servlet.Filter</w:t>
      </w:r>
    </w:p>
    <w:p w14:paraId="166AE5E5" w14:textId="77777777" w:rsidR="00261D6B" w:rsidRDefault="00261D6B" w:rsidP="006E2DA5">
      <w:pPr>
        <w:ind w:left="432"/>
      </w:pPr>
      <w:r w:rsidRPr="00C0039B">
        <w:t>jakarta.servlet.ServletContextListener</w:t>
      </w:r>
    </w:p>
    <w:p w14:paraId="1E024B19" w14:textId="77777777" w:rsidR="00261D6B" w:rsidRDefault="00261D6B" w:rsidP="006E2DA5">
      <w:pPr>
        <w:ind w:left="432"/>
      </w:pPr>
      <w:r w:rsidRPr="00D57945">
        <w:t>jakarta</w:t>
      </w:r>
      <w:r w:rsidRPr="009C16D9">
        <w:t>.servlet.ServletContext</w:t>
      </w:r>
    </w:p>
    <w:p w14:paraId="5907CDCE" w14:textId="77777777" w:rsidR="00261D6B" w:rsidRDefault="00261D6B" w:rsidP="006E2DA5">
      <w:pPr>
        <w:ind w:left="432"/>
      </w:pPr>
      <w:r w:rsidRPr="00D57945">
        <w:t>jakarta</w:t>
      </w:r>
      <w:r>
        <w:t>.servlet.http.HttpServletRequest</w:t>
      </w:r>
    </w:p>
    <w:p w14:paraId="1B6F3BDE" w14:textId="77777777" w:rsidR="00261D6B" w:rsidRDefault="00261D6B" w:rsidP="006E2DA5">
      <w:pPr>
        <w:ind w:left="432"/>
      </w:pPr>
      <w:r w:rsidRPr="00D57945">
        <w:t>jakarta</w:t>
      </w:r>
      <w:r>
        <w:t>.servlet.http.HttpServletResponse</w:t>
      </w:r>
    </w:p>
    <w:p w14:paraId="155879EF" w14:textId="77777777" w:rsidR="00261D6B" w:rsidRDefault="00261D6B" w:rsidP="006E2DA5">
      <w:pPr>
        <w:ind w:left="432"/>
      </w:pPr>
      <w:r w:rsidRPr="00D57945">
        <w:t>jakarta</w:t>
      </w:r>
      <w:r>
        <w:t>.servlet.http.Cookie</w:t>
      </w:r>
    </w:p>
    <w:p w14:paraId="7E4A87D5" w14:textId="77777777" w:rsidR="00261D6B" w:rsidRDefault="00261D6B" w:rsidP="00261D6B">
      <w:pPr>
        <w:pStyle w:val="Heading8"/>
      </w:pPr>
      <w:r>
        <w:rPr>
          <w:rFonts w:hint="eastAsia"/>
        </w:rPr>
        <w:t>Spring IOC Container</w:t>
      </w:r>
    </w:p>
    <w:p w14:paraId="0C49F78F" w14:textId="6CA1AE65" w:rsidR="00261D6B" w:rsidRDefault="00D23B6E" w:rsidP="006E2DA5">
      <w:r w:rsidRPr="00BD7614">
        <w:t>Inversion of Control</w:t>
      </w:r>
      <w:r>
        <w:t xml:space="preserve"> (</w:t>
      </w:r>
      <w:r w:rsidR="00261D6B" w:rsidRPr="00BD7614">
        <w:t>IoC</w:t>
      </w:r>
      <w:r>
        <w:t>)</w:t>
      </w:r>
      <w:r w:rsidR="00261D6B" w:rsidRPr="00BD7614">
        <w:t xml:space="preserve"> is also known as </w:t>
      </w:r>
      <w:r w:rsidR="00261D6B" w:rsidRPr="00173EDF">
        <w:rPr>
          <w:color w:val="auto"/>
        </w:rPr>
        <w:t xml:space="preserve">dependency injection </w:t>
      </w:r>
      <w:r w:rsidR="00261D6B" w:rsidRPr="00BD7614">
        <w:t xml:space="preserve">(DI). It is a process whereby objects define their dependencies, </w:t>
      </w:r>
    </w:p>
    <w:p w14:paraId="0CAAE21F" w14:textId="77777777" w:rsidR="00261D6B" w:rsidRDefault="00261D6B" w:rsidP="006E2DA5">
      <w:pPr>
        <w:ind w:left="432"/>
      </w:pPr>
      <w:r w:rsidRPr="00BD7614">
        <w:t xml:space="preserve">that is, the other objects they work with, only through </w:t>
      </w:r>
      <w:r w:rsidRPr="00635B40">
        <w:rPr>
          <w:color w:val="538135" w:themeColor="accent6" w:themeShade="BF"/>
        </w:rPr>
        <w:t>constructor arguments</w:t>
      </w:r>
      <w:r w:rsidRPr="00BD7614">
        <w:t xml:space="preserve">, </w:t>
      </w:r>
      <w:r w:rsidRPr="00D2213F">
        <w:rPr>
          <w:color w:val="538135" w:themeColor="accent6" w:themeShade="BF"/>
        </w:rPr>
        <w:t>arguments to a factory method</w:t>
      </w:r>
      <w:r w:rsidRPr="00BD7614">
        <w:t xml:space="preserve">, </w:t>
      </w:r>
      <w:r w:rsidRPr="00635B40">
        <w:rPr>
          <w:color w:val="538135" w:themeColor="accent6" w:themeShade="BF"/>
        </w:rPr>
        <w:t xml:space="preserve">or properties </w:t>
      </w:r>
      <w:r w:rsidRPr="00BD7614">
        <w:t xml:space="preserve">that are set on the object instance after it is constructed or returned from a factory method. </w:t>
      </w:r>
    </w:p>
    <w:p w14:paraId="12B18972" w14:textId="77777777" w:rsidR="00261D6B" w:rsidRDefault="00261D6B" w:rsidP="006E2DA5">
      <w:pPr>
        <w:ind w:left="432"/>
      </w:pPr>
      <w:r w:rsidRPr="00BD7614">
        <w:t xml:space="preserve">The container then </w:t>
      </w:r>
      <w:r w:rsidRPr="00D2213F">
        <w:rPr>
          <w:color w:val="C45911" w:themeColor="accent2" w:themeShade="BF"/>
        </w:rPr>
        <w:t xml:space="preserve">injects those dependencies </w:t>
      </w:r>
      <w:r w:rsidRPr="00BD7614">
        <w:t xml:space="preserve">when it creates the bean. </w:t>
      </w:r>
    </w:p>
    <w:p w14:paraId="3FF28726" w14:textId="77777777" w:rsidR="00261D6B" w:rsidRDefault="00261D6B" w:rsidP="006E2DA5">
      <w:pPr>
        <w:ind w:left="432"/>
      </w:pPr>
    </w:p>
    <w:p w14:paraId="56378123" w14:textId="77777777" w:rsidR="00261D6B" w:rsidRDefault="00261D6B" w:rsidP="006E2DA5">
      <w:pPr>
        <w:ind w:left="432"/>
      </w:pPr>
      <w:r w:rsidRPr="00BD7614">
        <w:t>This process is fundamentally the inverse</w:t>
      </w:r>
      <w:r>
        <w:rPr>
          <w:rFonts w:hint="eastAsia"/>
        </w:rPr>
        <w:t xml:space="preserve"> </w:t>
      </w:r>
      <w:r w:rsidRPr="00BD7614">
        <w:t>of the bean itself</w:t>
      </w:r>
      <w:r>
        <w:rPr>
          <w:rFonts w:hint="eastAsia"/>
        </w:rPr>
        <w:t>,</w:t>
      </w:r>
      <w:r w:rsidRPr="00BD7614">
        <w:t xml:space="preserve"> </w:t>
      </w:r>
      <w:r w:rsidRPr="00C728EE">
        <w:rPr>
          <w:color w:val="538135" w:themeColor="accent6" w:themeShade="BF"/>
        </w:rPr>
        <w:t xml:space="preserve">controlling the instantiation or location of its dependencies </w:t>
      </w:r>
      <w:r w:rsidRPr="009C0F5E">
        <w:t>by using direct construction of classes</w:t>
      </w:r>
      <w:r w:rsidRPr="00BD7614">
        <w:t xml:space="preserve">, </w:t>
      </w:r>
    </w:p>
    <w:p w14:paraId="2A620EBB" w14:textId="77777777" w:rsidR="00261D6B" w:rsidRDefault="00261D6B" w:rsidP="006E2DA5">
      <w:pPr>
        <w:ind w:left="432"/>
      </w:pPr>
      <w:r w:rsidRPr="00BD7614">
        <w:t>hence the name Inversion of Control (IoC), or a mechanism such as the Service Locator pattern.</w:t>
      </w:r>
    </w:p>
    <w:p w14:paraId="0EDBEECF" w14:textId="77777777" w:rsidR="00261D6B" w:rsidRDefault="00261D6B" w:rsidP="006E2DA5">
      <w:r w:rsidRPr="00F4087F">
        <w:t>This is in contrast to traditional software design, where each object</w:t>
      </w:r>
      <w:r w:rsidRPr="00726975">
        <w:rPr>
          <w:color w:val="C45911" w:themeColor="accent2" w:themeShade="BF"/>
        </w:rPr>
        <w:t xml:space="preserve"> </w:t>
      </w:r>
      <w:r w:rsidRPr="00C728EE">
        <w:rPr>
          <w:color w:val="538135" w:themeColor="accent6" w:themeShade="BF"/>
        </w:rPr>
        <w:t>is responsible for creating and managing its own dependencies</w:t>
      </w:r>
      <w:r w:rsidRPr="00F4087F">
        <w:t>.</w:t>
      </w:r>
    </w:p>
    <w:p w14:paraId="26652AA1" w14:textId="77777777" w:rsidR="00261D6B" w:rsidRDefault="00261D6B" w:rsidP="006E2DA5"/>
    <w:p w14:paraId="12213B82" w14:textId="77777777" w:rsidR="00261D6B" w:rsidRDefault="00261D6B" w:rsidP="006E2DA5">
      <w:r>
        <w:rPr>
          <w:rFonts w:hint="eastAsia"/>
        </w:rPr>
        <w:t>Related Classes:</w:t>
      </w:r>
    </w:p>
    <w:p w14:paraId="1FF4959D" w14:textId="77777777" w:rsidR="00261D6B" w:rsidRDefault="00261D6B" w:rsidP="006E2DA5">
      <w:pPr>
        <w:ind w:left="432"/>
      </w:pPr>
      <w:r>
        <w:t>org.springframework.beans.factory.BeanFactory</w:t>
      </w:r>
    </w:p>
    <w:p w14:paraId="051C6209" w14:textId="77777777" w:rsidR="00261D6B" w:rsidRDefault="00261D6B" w:rsidP="006E2DA5">
      <w:pPr>
        <w:ind w:left="432"/>
      </w:pPr>
      <w:r>
        <w:t>org.springframework.context.ApplicationContext</w:t>
      </w:r>
    </w:p>
    <w:p w14:paraId="2CE99703" w14:textId="77777777" w:rsidR="00261D6B" w:rsidRDefault="00261D6B" w:rsidP="006E2DA5">
      <w:pPr>
        <w:ind w:left="432"/>
      </w:pPr>
      <w:r>
        <w:t>org.springframework.context.support.AbstractApplicationContext</w:t>
      </w:r>
    </w:p>
    <w:p w14:paraId="18531A38" w14:textId="77777777" w:rsidR="00261D6B" w:rsidRDefault="00261D6B" w:rsidP="006E2DA5">
      <w:pPr>
        <w:ind w:left="432"/>
      </w:pPr>
      <w:r>
        <w:t>org.springframework.beans.factory.config.BeanDefinition</w:t>
      </w:r>
    </w:p>
    <w:p w14:paraId="47219ECD" w14:textId="77777777" w:rsidR="00261D6B" w:rsidRDefault="00261D6B" w:rsidP="006E2DA5">
      <w:pPr>
        <w:ind w:left="432"/>
      </w:pPr>
      <w:r>
        <w:t>org.springframework.context.ApplicationEvent</w:t>
      </w:r>
    </w:p>
    <w:p w14:paraId="6FD5EABF" w14:textId="77777777" w:rsidR="00261D6B" w:rsidRDefault="00261D6B" w:rsidP="006E2DA5">
      <w:pPr>
        <w:ind w:left="432"/>
      </w:pPr>
      <w:r>
        <w:t>org.springframework.core.io.ClassPathResource</w:t>
      </w:r>
    </w:p>
    <w:p w14:paraId="7C9B9E24" w14:textId="77777777" w:rsidR="00261D6B" w:rsidRDefault="00261D6B" w:rsidP="00261D6B">
      <w:pPr>
        <w:pStyle w:val="Heading8"/>
      </w:pPr>
      <w:r>
        <w:t>Spring MVC</w:t>
      </w:r>
    </w:p>
    <w:p w14:paraId="790EB58C" w14:textId="77777777" w:rsidR="00261D6B" w:rsidRDefault="00261D6B" w:rsidP="0024454B">
      <w:r w:rsidRPr="004115D7">
        <w:t>Definition</w:t>
      </w:r>
    </w:p>
    <w:p w14:paraId="4457C068" w14:textId="77777777" w:rsidR="00261D6B" w:rsidRDefault="00261D6B" w:rsidP="00261D6B">
      <w:pPr>
        <w:ind w:left="648"/>
      </w:pPr>
      <w:r w:rsidRPr="004115D7">
        <w:t xml:space="preserve">Spring MVC </w:t>
      </w:r>
      <w:r w:rsidRPr="001F3F53">
        <w:rPr>
          <w:color w:val="538135" w:themeColor="accent6" w:themeShade="BF"/>
        </w:rPr>
        <w:t xml:space="preserve">is a framework </w:t>
      </w:r>
      <w:r w:rsidRPr="004115D7">
        <w:t xml:space="preserve">built on top of the Spring Framework, designed specifically for building web applications using the </w:t>
      </w:r>
      <w:r w:rsidRPr="004115D7">
        <w:rPr>
          <w:color w:val="C45911" w:themeColor="accent2" w:themeShade="BF"/>
        </w:rPr>
        <w:t xml:space="preserve">Model-View-Controller </w:t>
      </w:r>
      <w:r w:rsidRPr="004115D7">
        <w:t xml:space="preserve">(MVC) </w:t>
      </w:r>
      <w:r w:rsidRPr="004115D7">
        <w:rPr>
          <w:color w:val="C45911" w:themeColor="accent2" w:themeShade="BF"/>
        </w:rPr>
        <w:t>design pattern</w:t>
      </w:r>
      <w:r w:rsidRPr="004115D7">
        <w:t>.</w:t>
      </w:r>
    </w:p>
    <w:p w14:paraId="181D3059" w14:textId="77777777" w:rsidR="002A3247" w:rsidRDefault="002A3247" w:rsidP="002A3247">
      <w:pPr>
        <w:ind w:left="1080"/>
      </w:pPr>
      <w:r>
        <w:t xml:space="preserve">Spring MVC </w:t>
      </w:r>
      <w:r w:rsidRPr="00947FD6">
        <w:rPr>
          <w:color w:val="C45911" w:themeColor="accent2" w:themeShade="BF"/>
        </w:rPr>
        <w:t xml:space="preserve">leverages the Spring Container </w:t>
      </w:r>
      <w:r>
        <w:t xml:space="preserve">(typically an ApplicationContext) </w:t>
      </w:r>
      <w:r w:rsidRPr="00947FD6">
        <w:rPr>
          <w:color w:val="C45911" w:themeColor="accent2" w:themeShade="BF"/>
        </w:rPr>
        <w:t>to manage its components</w:t>
      </w:r>
      <w:r>
        <w:t xml:space="preserve">. </w:t>
      </w:r>
    </w:p>
    <w:p w14:paraId="32D48C17" w14:textId="4E8DDA26" w:rsidR="002A3247" w:rsidRDefault="002A3247" w:rsidP="002A3247">
      <w:pPr>
        <w:ind w:left="1080"/>
      </w:pPr>
      <w:r>
        <w:t>This means that all the beans (controllers, services, repositories, etc.) used in a Spring MVC application are managed by the Spring Container</w:t>
      </w:r>
      <w:r w:rsidR="008C7B58">
        <w:rPr>
          <w:rFonts w:hint="eastAsia"/>
        </w:rPr>
        <w:t xml:space="preserve">. </w:t>
      </w:r>
    </w:p>
    <w:p w14:paraId="7F5C6F0D" w14:textId="7DAD3F95" w:rsidR="002A3247" w:rsidRDefault="008C7B58" w:rsidP="00766582">
      <w:pPr>
        <w:ind w:left="1080"/>
      </w:pPr>
      <w:r>
        <w:rPr>
          <w:rFonts w:hint="eastAsia"/>
        </w:rPr>
        <w:t>(</w:t>
      </w:r>
      <w:r w:rsidR="00F87599">
        <w:rPr>
          <w:rFonts w:hint="eastAsia"/>
        </w:rPr>
        <w:t xml:space="preserve">Including </w:t>
      </w:r>
      <w:r w:rsidR="00F87599">
        <w:t>manag</w:t>
      </w:r>
      <w:r w:rsidR="00F87599">
        <w:rPr>
          <w:rFonts w:hint="eastAsia"/>
        </w:rPr>
        <w:t>ing</w:t>
      </w:r>
      <w:r w:rsidR="00F87599">
        <w:t xml:space="preserve"> the lifecycle of Spring MVC beans, ensuring they are properly initialized, configured, and destroyed.</w:t>
      </w:r>
      <w:r>
        <w:rPr>
          <w:rFonts w:hint="eastAsia"/>
        </w:rPr>
        <w:t>)</w:t>
      </w:r>
    </w:p>
    <w:p w14:paraId="757D3C0E" w14:textId="77777777" w:rsidR="00261D6B" w:rsidRPr="00710F71" w:rsidRDefault="00261D6B" w:rsidP="0024454B">
      <w:pPr>
        <w:rPr>
          <w:lang w:val="en-GB"/>
        </w:rPr>
      </w:pPr>
      <w:r w:rsidRPr="00710F71">
        <w:t>Key</w:t>
      </w:r>
      <w:r w:rsidRPr="00710F71">
        <w:rPr>
          <w:lang w:val="en-GB"/>
        </w:rPr>
        <w:t xml:space="preserve"> </w:t>
      </w:r>
      <w:r w:rsidRPr="0024454B">
        <w:t>components</w:t>
      </w:r>
      <w:r w:rsidRPr="00710F71">
        <w:rPr>
          <w:lang w:val="en-GB"/>
        </w:rPr>
        <w:t xml:space="preserve"> of Spring MVC include:</w:t>
      </w:r>
    </w:p>
    <w:p w14:paraId="6075E2F7" w14:textId="77777777" w:rsidR="00261D6B" w:rsidRPr="00710F71" w:rsidRDefault="00261D6B" w:rsidP="00261D6B">
      <w:pPr>
        <w:ind w:left="648"/>
        <w:rPr>
          <w:lang w:val="en-GB"/>
        </w:rPr>
      </w:pPr>
      <w:r w:rsidRPr="00710F71">
        <w:rPr>
          <w:lang w:val="en-GB"/>
        </w:rPr>
        <w:t>DispatcherServlet</w:t>
      </w:r>
      <w:r>
        <w:rPr>
          <w:lang w:val="en-GB"/>
        </w:rPr>
        <w:tab/>
      </w:r>
      <w:r>
        <w:rPr>
          <w:lang w:val="en-GB"/>
        </w:rPr>
        <w:tab/>
      </w:r>
      <w:r>
        <w:rPr>
          <w:lang w:val="en-GB"/>
        </w:rPr>
        <w:tab/>
      </w:r>
      <w:r w:rsidRPr="00710F71">
        <w:rPr>
          <w:lang w:val="en-GB"/>
        </w:rPr>
        <w:t>The front controller that handles all incoming HTTP requests and dispatches them to appropriate handlers.</w:t>
      </w:r>
    </w:p>
    <w:p w14:paraId="2590FD91" w14:textId="77777777" w:rsidR="00261D6B" w:rsidRPr="00710F71" w:rsidRDefault="00261D6B" w:rsidP="00261D6B">
      <w:pPr>
        <w:ind w:left="648"/>
        <w:rPr>
          <w:lang w:val="en-GB"/>
        </w:rPr>
      </w:pPr>
      <w:r w:rsidRPr="00710F71">
        <w:rPr>
          <w:lang w:val="en-GB"/>
        </w:rPr>
        <w:t>Controller</w:t>
      </w:r>
      <w:r>
        <w:rPr>
          <w:lang w:val="en-GB"/>
        </w:rPr>
        <w:tab/>
      </w:r>
      <w:r>
        <w:rPr>
          <w:lang w:val="en-GB"/>
        </w:rPr>
        <w:tab/>
      </w:r>
      <w:r>
        <w:rPr>
          <w:lang w:val="en-GB"/>
        </w:rPr>
        <w:tab/>
      </w:r>
      <w:r>
        <w:rPr>
          <w:lang w:val="en-GB"/>
        </w:rPr>
        <w:tab/>
      </w:r>
      <w:r>
        <w:rPr>
          <w:lang w:val="en-GB"/>
        </w:rPr>
        <w:tab/>
      </w:r>
      <w:r>
        <w:rPr>
          <w:lang w:val="en-GB"/>
        </w:rPr>
        <w:tab/>
      </w:r>
      <w:r w:rsidRPr="00710F71">
        <w:rPr>
          <w:lang w:val="en-GB"/>
        </w:rPr>
        <w:t>Classes annotated with @Controller that handle HTTP requests and return views or data.</w:t>
      </w:r>
    </w:p>
    <w:p w14:paraId="465C635D" w14:textId="77777777" w:rsidR="00261D6B" w:rsidRPr="00710F71" w:rsidRDefault="00261D6B" w:rsidP="00261D6B">
      <w:pPr>
        <w:ind w:left="648"/>
        <w:rPr>
          <w:lang w:val="en-GB"/>
        </w:rPr>
      </w:pPr>
      <w:r w:rsidRPr="00710F71">
        <w:rPr>
          <w:lang w:val="en-GB"/>
        </w:rPr>
        <w:t>Handler Mapping</w:t>
      </w:r>
      <w:r>
        <w:rPr>
          <w:lang w:val="en-GB"/>
        </w:rPr>
        <w:tab/>
      </w:r>
      <w:r>
        <w:rPr>
          <w:lang w:val="en-GB"/>
        </w:rPr>
        <w:tab/>
      </w:r>
      <w:r w:rsidRPr="00710F71">
        <w:rPr>
          <w:lang w:val="en-GB"/>
        </w:rPr>
        <w:t>Determines which controller should handle a given request.</w:t>
      </w:r>
    </w:p>
    <w:p w14:paraId="615CCFC2" w14:textId="77777777" w:rsidR="00261D6B" w:rsidRPr="00710F71" w:rsidRDefault="00261D6B" w:rsidP="00261D6B">
      <w:pPr>
        <w:ind w:left="648"/>
        <w:rPr>
          <w:lang w:val="en-GB"/>
        </w:rPr>
      </w:pPr>
      <w:r w:rsidRPr="00710F71">
        <w:rPr>
          <w:lang w:val="en-GB"/>
        </w:rPr>
        <w:t>View Resolver</w:t>
      </w:r>
      <w:r>
        <w:rPr>
          <w:lang w:val="en-GB"/>
        </w:rPr>
        <w:tab/>
      </w:r>
      <w:r>
        <w:rPr>
          <w:lang w:val="en-GB"/>
        </w:rPr>
        <w:tab/>
      </w:r>
      <w:r>
        <w:rPr>
          <w:lang w:val="en-GB"/>
        </w:rPr>
        <w:tab/>
      </w:r>
      <w:r>
        <w:rPr>
          <w:lang w:val="en-GB"/>
        </w:rPr>
        <w:tab/>
      </w:r>
      <w:r w:rsidRPr="00710F71">
        <w:rPr>
          <w:lang w:val="en-GB"/>
        </w:rPr>
        <w:t>Resolves view names to actual views (like JSPs, Thymeleaf templates, etc.).</w:t>
      </w:r>
    </w:p>
    <w:p w14:paraId="1CCD786A" w14:textId="2AC2BC17" w:rsidR="00261D6B" w:rsidRPr="00710F71" w:rsidRDefault="00261D6B" w:rsidP="00261D6B">
      <w:pPr>
        <w:ind w:left="648"/>
        <w:rPr>
          <w:lang w:val="en-GB"/>
        </w:rPr>
      </w:pPr>
      <w:r w:rsidRPr="00710F71">
        <w:rPr>
          <w:lang w:val="en-GB"/>
        </w:rPr>
        <w:t>ModelAndView</w:t>
      </w:r>
      <w:r>
        <w:rPr>
          <w:lang w:val="en-GB"/>
        </w:rPr>
        <w:tab/>
      </w:r>
      <w:r>
        <w:rPr>
          <w:lang w:val="en-GB"/>
        </w:rPr>
        <w:tab/>
      </w:r>
      <w:r>
        <w:rPr>
          <w:lang w:val="en-GB"/>
        </w:rPr>
        <w:tab/>
      </w:r>
      <w:r w:rsidRPr="00710F71">
        <w:rPr>
          <w:lang w:val="en-GB"/>
        </w:rPr>
        <w:t>Holds both the model data and the view name.</w:t>
      </w:r>
    </w:p>
    <w:p w14:paraId="1E3934A4" w14:textId="77777777" w:rsidR="00261D6B" w:rsidRDefault="00261D6B" w:rsidP="0024454B">
      <w:r>
        <w:t>Model-View-Controller (MVC) design pattern</w:t>
      </w:r>
    </w:p>
    <w:p w14:paraId="13A53FAA" w14:textId="77777777" w:rsidR="00261D6B" w:rsidRDefault="00261D6B" w:rsidP="00261D6B">
      <w:pPr>
        <w:ind w:left="648"/>
      </w:pPr>
      <w:r w:rsidRPr="000A5245">
        <w:t xml:space="preserve">The Model-View-Controller (MVC) design pattern is a widely-used architectural pattern that separates an application into three main interconnected components: Model, View, and Controller. </w:t>
      </w:r>
    </w:p>
    <w:p w14:paraId="45880631" w14:textId="77777777" w:rsidR="00261D6B" w:rsidRDefault="00261D6B" w:rsidP="00261D6B">
      <w:pPr>
        <w:ind w:left="648"/>
      </w:pPr>
      <w:r w:rsidRPr="000A5245">
        <w:t>This separation helps to manage complexity, improve code maintainability, and facilitate parallel development.</w:t>
      </w:r>
    </w:p>
    <w:p w14:paraId="0E6270CD" w14:textId="77777777" w:rsidR="00261D6B" w:rsidRPr="00235369" w:rsidRDefault="00261D6B" w:rsidP="00261D6B">
      <w:pPr>
        <w:ind w:left="648"/>
        <w:rPr>
          <w:lang w:val="en-GB"/>
        </w:rPr>
      </w:pPr>
      <w:r w:rsidRPr="00235369">
        <w:rPr>
          <w:b/>
          <w:bCs/>
          <w:lang w:val="en-GB"/>
        </w:rPr>
        <w:t>Model</w:t>
      </w:r>
      <w:r w:rsidRPr="00235369">
        <w:rPr>
          <w:lang w:val="en-GB"/>
        </w:rPr>
        <w:t>:</w:t>
      </w:r>
    </w:p>
    <w:p w14:paraId="718E2AA2" w14:textId="77777777" w:rsidR="00261D6B" w:rsidRPr="00235369" w:rsidRDefault="00261D6B" w:rsidP="00B71C4F">
      <w:pPr>
        <w:numPr>
          <w:ilvl w:val="0"/>
          <w:numId w:val="7"/>
        </w:numPr>
        <w:tabs>
          <w:tab w:val="num" w:pos="720"/>
        </w:tabs>
        <w:rPr>
          <w:lang w:val="en-GB"/>
        </w:rPr>
      </w:pPr>
      <w:r w:rsidRPr="00235369">
        <w:rPr>
          <w:b/>
          <w:bCs/>
          <w:lang w:val="en-GB"/>
        </w:rPr>
        <w:t>Purpose</w:t>
      </w:r>
      <w:r w:rsidRPr="00235369">
        <w:rPr>
          <w:lang w:val="en-GB"/>
        </w:rPr>
        <w:t xml:space="preserve">: Represents </w:t>
      </w:r>
      <w:r w:rsidRPr="0021389A">
        <w:rPr>
          <w:color w:val="538135" w:themeColor="accent6" w:themeShade="BF"/>
          <w:lang w:val="en-GB"/>
        </w:rPr>
        <w:t xml:space="preserve">the data </w:t>
      </w:r>
      <w:r w:rsidRPr="0021389A">
        <w:t>and</w:t>
      </w:r>
      <w:r w:rsidRPr="0021389A">
        <w:rPr>
          <w:color w:val="538135" w:themeColor="accent6" w:themeShade="BF"/>
          <w:lang w:val="en-GB"/>
        </w:rPr>
        <w:t xml:space="preserve"> the business logic </w:t>
      </w:r>
      <w:r w:rsidRPr="00235369">
        <w:rPr>
          <w:lang w:val="en-GB"/>
        </w:rPr>
        <w:t>of the application. It directly manages the data, logic, and rules of the application.</w:t>
      </w:r>
    </w:p>
    <w:p w14:paraId="76067199" w14:textId="77777777" w:rsidR="00261D6B" w:rsidRPr="00235369" w:rsidRDefault="00261D6B" w:rsidP="00B71C4F">
      <w:pPr>
        <w:numPr>
          <w:ilvl w:val="0"/>
          <w:numId w:val="7"/>
        </w:numPr>
        <w:tabs>
          <w:tab w:val="num" w:pos="720"/>
        </w:tabs>
        <w:rPr>
          <w:lang w:val="en-GB"/>
        </w:rPr>
      </w:pPr>
      <w:r w:rsidRPr="00235369">
        <w:rPr>
          <w:b/>
          <w:bCs/>
          <w:lang w:val="en-GB"/>
        </w:rPr>
        <w:t>Responsibilities</w:t>
      </w:r>
      <w:r w:rsidRPr="00235369">
        <w:rPr>
          <w:lang w:val="en-GB"/>
        </w:rPr>
        <w:t>:</w:t>
      </w:r>
    </w:p>
    <w:p w14:paraId="7040F862" w14:textId="77777777" w:rsidR="00261D6B" w:rsidRPr="00235369" w:rsidRDefault="00261D6B" w:rsidP="00B71C4F">
      <w:pPr>
        <w:numPr>
          <w:ilvl w:val="1"/>
          <w:numId w:val="7"/>
        </w:numPr>
        <w:tabs>
          <w:tab w:val="num" w:pos="1440"/>
        </w:tabs>
        <w:rPr>
          <w:lang w:val="en-GB"/>
        </w:rPr>
      </w:pPr>
      <w:r w:rsidRPr="00235369">
        <w:rPr>
          <w:lang w:val="en-GB"/>
        </w:rPr>
        <w:t>Encapsulates the application's data.</w:t>
      </w:r>
    </w:p>
    <w:p w14:paraId="0785C6E9" w14:textId="77777777" w:rsidR="00261D6B" w:rsidRPr="00235369" w:rsidRDefault="00261D6B" w:rsidP="00B71C4F">
      <w:pPr>
        <w:numPr>
          <w:ilvl w:val="1"/>
          <w:numId w:val="7"/>
        </w:numPr>
        <w:tabs>
          <w:tab w:val="num" w:pos="1440"/>
        </w:tabs>
        <w:rPr>
          <w:lang w:val="en-GB"/>
        </w:rPr>
      </w:pPr>
      <w:r w:rsidRPr="00235369">
        <w:rPr>
          <w:lang w:val="en-GB"/>
        </w:rPr>
        <w:t>Contains the logic to retrieve and manipulate data.</w:t>
      </w:r>
    </w:p>
    <w:p w14:paraId="322C7D23" w14:textId="77777777" w:rsidR="00261D6B" w:rsidRPr="00235369" w:rsidRDefault="00261D6B" w:rsidP="00B71C4F">
      <w:pPr>
        <w:numPr>
          <w:ilvl w:val="1"/>
          <w:numId w:val="7"/>
        </w:numPr>
        <w:tabs>
          <w:tab w:val="num" w:pos="1440"/>
        </w:tabs>
        <w:rPr>
          <w:lang w:val="en-GB"/>
        </w:rPr>
      </w:pPr>
      <w:r w:rsidRPr="00235369">
        <w:rPr>
          <w:lang w:val="en-GB"/>
        </w:rPr>
        <w:t>Notifies the View of any data changes (often through observer patterns or similar mechanisms).</w:t>
      </w:r>
    </w:p>
    <w:p w14:paraId="6FC96CCC" w14:textId="77777777" w:rsidR="00261D6B" w:rsidRPr="00235369" w:rsidRDefault="00261D6B" w:rsidP="00B71C4F">
      <w:pPr>
        <w:numPr>
          <w:ilvl w:val="0"/>
          <w:numId w:val="7"/>
        </w:numPr>
        <w:tabs>
          <w:tab w:val="num" w:pos="720"/>
        </w:tabs>
        <w:rPr>
          <w:lang w:val="en-GB"/>
        </w:rPr>
      </w:pPr>
      <w:r w:rsidRPr="00235369">
        <w:rPr>
          <w:b/>
          <w:bCs/>
          <w:lang w:val="en-GB"/>
        </w:rPr>
        <w:t>Example</w:t>
      </w:r>
      <w:r w:rsidRPr="00235369">
        <w:rPr>
          <w:lang w:val="en-GB"/>
        </w:rPr>
        <w:t>: In a library system, the Book class that contains attributes like title, author, and methods to update these attributes.</w:t>
      </w:r>
    </w:p>
    <w:p w14:paraId="1D5FBA15" w14:textId="77777777" w:rsidR="00261D6B" w:rsidRPr="00235369" w:rsidRDefault="00261D6B" w:rsidP="00261D6B">
      <w:pPr>
        <w:ind w:left="648"/>
        <w:rPr>
          <w:lang w:val="en-GB"/>
        </w:rPr>
      </w:pPr>
      <w:r w:rsidRPr="00235369">
        <w:rPr>
          <w:b/>
          <w:bCs/>
          <w:lang w:val="en-GB"/>
        </w:rPr>
        <w:t>View</w:t>
      </w:r>
      <w:r w:rsidRPr="00235369">
        <w:rPr>
          <w:lang w:val="en-GB"/>
        </w:rPr>
        <w:t>:</w:t>
      </w:r>
    </w:p>
    <w:p w14:paraId="7C7287B9" w14:textId="77777777" w:rsidR="00261D6B" w:rsidRPr="00235369" w:rsidRDefault="00261D6B" w:rsidP="00B71C4F">
      <w:pPr>
        <w:numPr>
          <w:ilvl w:val="0"/>
          <w:numId w:val="8"/>
        </w:numPr>
        <w:tabs>
          <w:tab w:val="num" w:pos="720"/>
        </w:tabs>
        <w:rPr>
          <w:lang w:val="en-GB"/>
        </w:rPr>
      </w:pPr>
      <w:r w:rsidRPr="00235369">
        <w:rPr>
          <w:b/>
          <w:bCs/>
          <w:lang w:val="en-GB"/>
        </w:rPr>
        <w:t>Purpose</w:t>
      </w:r>
      <w:r w:rsidRPr="00235369">
        <w:rPr>
          <w:lang w:val="en-GB"/>
        </w:rPr>
        <w:t xml:space="preserve">: Represents </w:t>
      </w:r>
      <w:r w:rsidRPr="0021389A">
        <w:rPr>
          <w:color w:val="538135" w:themeColor="accent6" w:themeShade="BF"/>
          <w:lang w:val="en-GB"/>
        </w:rPr>
        <w:t xml:space="preserve">the presentation layer </w:t>
      </w:r>
      <w:r w:rsidRPr="00235369">
        <w:rPr>
          <w:lang w:val="en-GB"/>
        </w:rPr>
        <w:t xml:space="preserve">of the application. It </w:t>
      </w:r>
      <w:r w:rsidRPr="0021389A">
        <w:rPr>
          <w:color w:val="538135" w:themeColor="accent6" w:themeShade="BF"/>
          <w:lang w:val="en-GB"/>
        </w:rPr>
        <w:t>displays the data from the Mode</w:t>
      </w:r>
      <w:r w:rsidRPr="00235369">
        <w:rPr>
          <w:lang w:val="en-GB"/>
        </w:rPr>
        <w:t>l to the user and sends user commands to the Controller.</w:t>
      </w:r>
    </w:p>
    <w:p w14:paraId="50CDCB14" w14:textId="77777777" w:rsidR="00261D6B" w:rsidRPr="00235369" w:rsidRDefault="00261D6B" w:rsidP="00B71C4F">
      <w:pPr>
        <w:numPr>
          <w:ilvl w:val="0"/>
          <w:numId w:val="8"/>
        </w:numPr>
        <w:tabs>
          <w:tab w:val="num" w:pos="720"/>
        </w:tabs>
        <w:rPr>
          <w:lang w:val="en-GB"/>
        </w:rPr>
      </w:pPr>
      <w:r w:rsidRPr="00235369">
        <w:rPr>
          <w:b/>
          <w:bCs/>
          <w:lang w:val="en-GB"/>
        </w:rPr>
        <w:t>Responsibilities</w:t>
      </w:r>
      <w:r w:rsidRPr="00235369">
        <w:rPr>
          <w:lang w:val="en-GB"/>
        </w:rPr>
        <w:t>:</w:t>
      </w:r>
    </w:p>
    <w:p w14:paraId="01F4964F" w14:textId="77777777" w:rsidR="00261D6B" w:rsidRPr="00235369" w:rsidRDefault="00261D6B" w:rsidP="00B71C4F">
      <w:pPr>
        <w:numPr>
          <w:ilvl w:val="1"/>
          <w:numId w:val="8"/>
        </w:numPr>
        <w:tabs>
          <w:tab w:val="num" w:pos="1440"/>
        </w:tabs>
        <w:rPr>
          <w:lang w:val="en-GB"/>
        </w:rPr>
      </w:pPr>
      <w:r w:rsidRPr="00235369">
        <w:rPr>
          <w:lang w:val="en-GB"/>
        </w:rPr>
        <w:t>Renders the data from the Model to the user.</w:t>
      </w:r>
    </w:p>
    <w:p w14:paraId="1F371896" w14:textId="77777777" w:rsidR="00261D6B" w:rsidRPr="00235369" w:rsidRDefault="00261D6B" w:rsidP="00B71C4F">
      <w:pPr>
        <w:numPr>
          <w:ilvl w:val="1"/>
          <w:numId w:val="8"/>
        </w:numPr>
        <w:tabs>
          <w:tab w:val="num" w:pos="1440"/>
        </w:tabs>
        <w:rPr>
          <w:lang w:val="en-GB"/>
        </w:rPr>
      </w:pPr>
      <w:r w:rsidRPr="00235369">
        <w:rPr>
          <w:lang w:val="en-GB"/>
        </w:rPr>
        <w:t>Receives user input and forwards it to the Controller.</w:t>
      </w:r>
    </w:p>
    <w:p w14:paraId="1FB6FBB4" w14:textId="77777777" w:rsidR="00261D6B" w:rsidRPr="00235369" w:rsidRDefault="00261D6B" w:rsidP="00B71C4F">
      <w:pPr>
        <w:numPr>
          <w:ilvl w:val="0"/>
          <w:numId w:val="8"/>
        </w:numPr>
        <w:tabs>
          <w:tab w:val="num" w:pos="720"/>
        </w:tabs>
        <w:rPr>
          <w:lang w:val="en-GB"/>
        </w:rPr>
      </w:pPr>
      <w:r w:rsidRPr="00235369">
        <w:rPr>
          <w:b/>
          <w:bCs/>
          <w:lang w:val="en-GB"/>
        </w:rPr>
        <w:t>Example</w:t>
      </w:r>
      <w:r w:rsidRPr="00235369">
        <w:rPr>
          <w:lang w:val="en-GB"/>
        </w:rPr>
        <w:t>: In a web application, an HTML page or a JSP that displays a list of books.</w:t>
      </w:r>
    </w:p>
    <w:p w14:paraId="49E2DE44" w14:textId="77777777" w:rsidR="00261D6B" w:rsidRPr="00235369" w:rsidRDefault="00261D6B" w:rsidP="00261D6B">
      <w:pPr>
        <w:ind w:left="648"/>
        <w:rPr>
          <w:lang w:val="en-GB"/>
        </w:rPr>
      </w:pPr>
      <w:r w:rsidRPr="00235369">
        <w:rPr>
          <w:b/>
          <w:bCs/>
          <w:lang w:val="en-GB"/>
        </w:rPr>
        <w:t>Controller</w:t>
      </w:r>
      <w:r w:rsidRPr="00235369">
        <w:rPr>
          <w:lang w:val="en-GB"/>
        </w:rPr>
        <w:t>:</w:t>
      </w:r>
    </w:p>
    <w:p w14:paraId="1F75A12F" w14:textId="77777777" w:rsidR="00261D6B" w:rsidRPr="00235369" w:rsidRDefault="00261D6B" w:rsidP="00B71C4F">
      <w:pPr>
        <w:numPr>
          <w:ilvl w:val="0"/>
          <w:numId w:val="9"/>
        </w:numPr>
        <w:tabs>
          <w:tab w:val="num" w:pos="720"/>
        </w:tabs>
        <w:rPr>
          <w:lang w:val="en-GB"/>
        </w:rPr>
      </w:pPr>
      <w:r w:rsidRPr="00235369">
        <w:rPr>
          <w:b/>
          <w:bCs/>
          <w:lang w:val="en-GB"/>
        </w:rPr>
        <w:t>Purpose</w:t>
      </w:r>
      <w:r w:rsidRPr="00235369">
        <w:rPr>
          <w:lang w:val="en-GB"/>
        </w:rPr>
        <w:t xml:space="preserve">: Acts as </w:t>
      </w:r>
      <w:r w:rsidRPr="0021389A">
        <w:rPr>
          <w:color w:val="538135" w:themeColor="accent6" w:themeShade="BF"/>
          <w:lang w:val="en-GB"/>
        </w:rPr>
        <w:t xml:space="preserve">an intermediary </w:t>
      </w:r>
      <w:r w:rsidRPr="00235369">
        <w:rPr>
          <w:lang w:val="en-GB"/>
        </w:rPr>
        <w:t xml:space="preserve">between the Model and the View. It </w:t>
      </w:r>
      <w:r w:rsidRPr="0021389A">
        <w:rPr>
          <w:color w:val="538135" w:themeColor="accent6" w:themeShade="BF"/>
          <w:lang w:val="en-GB"/>
        </w:rPr>
        <w:t>handles user input</w:t>
      </w:r>
      <w:r w:rsidRPr="00235369">
        <w:rPr>
          <w:lang w:val="en-GB"/>
        </w:rPr>
        <w:t xml:space="preserve">, </w:t>
      </w:r>
      <w:r w:rsidRPr="00F143A4">
        <w:rPr>
          <w:color w:val="538135" w:themeColor="accent6" w:themeShade="BF"/>
          <w:lang w:val="en-GB"/>
        </w:rPr>
        <w:t xml:space="preserve">processes it </w:t>
      </w:r>
      <w:r w:rsidRPr="00235369">
        <w:rPr>
          <w:lang w:val="en-GB"/>
        </w:rPr>
        <w:t>(often by interacting with the Model), and returns the appropriate View.</w:t>
      </w:r>
    </w:p>
    <w:p w14:paraId="7EB550AD" w14:textId="77777777" w:rsidR="00261D6B" w:rsidRPr="00235369" w:rsidRDefault="00261D6B" w:rsidP="00B71C4F">
      <w:pPr>
        <w:numPr>
          <w:ilvl w:val="0"/>
          <w:numId w:val="9"/>
        </w:numPr>
        <w:tabs>
          <w:tab w:val="num" w:pos="720"/>
        </w:tabs>
        <w:rPr>
          <w:lang w:val="en-GB"/>
        </w:rPr>
      </w:pPr>
      <w:r w:rsidRPr="00235369">
        <w:rPr>
          <w:b/>
          <w:bCs/>
          <w:lang w:val="en-GB"/>
        </w:rPr>
        <w:t>Responsibilities</w:t>
      </w:r>
      <w:r w:rsidRPr="00235369">
        <w:rPr>
          <w:lang w:val="en-GB"/>
        </w:rPr>
        <w:t>:</w:t>
      </w:r>
    </w:p>
    <w:p w14:paraId="0CE4FD6E" w14:textId="77777777" w:rsidR="00261D6B" w:rsidRPr="00235369" w:rsidRDefault="00261D6B" w:rsidP="00B71C4F">
      <w:pPr>
        <w:numPr>
          <w:ilvl w:val="1"/>
          <w:numId w:val="9"/>
        </w:numPr>
        <w:tabs>
          <w:tab w:val="num" w:pos="1440"/>
        </w:tabs>
        <w:rPr>
          <w:lang w:val="en-GB"/>
        </w:rPr>
      </w:pPr>
      <w:r w:rsidRPr="00235369">
        <w:rPr>
          <w:lang w:val="en-GB"/>
        </w:rPr>
        <w:t>Receives input from the View.</w:t>
      </w:r>
    </w:p>
    <w:p w14:paraId="47DB0CBF" w14:textId="77777777" w:rsidR="00261D6B" w:rsidRPr="00235369" w:rsidRDefault="00261D6B" w:rsidP="00B71C4F">
      <w:pPr>
        <w:numPr>
          <w:ilvl w:val="1"/>
          <w:numId w:val="9"/>
        </w:numPr>
        <w:tabs>
          <w:tab w:val="num" w:pos="1440"/>
        </w:tabs>
        <w:rPr>
          <w:lang w:val="en-GB"/>
        </w:rPr>
      </w:pPr>
      <w:r w:rsidRPr="00235369">
        <w:rPr>
          <w:lang w:val="en-GB"/>
        </w:rPr>
        <w:t>Calls the appropriate methods on the Model to handle user actions.</w:t>
      </w:r>
    </w:p>
    <w:p w14:paraId="3984E689" w14:textId="77777777" w:rsidR="00261D6B" w:rsidRPr="00235369" w:rsidRDefault="00261D6B" w:rsidP="00B71C4F">
      <w:pPr>
        <w:numPr>
          <w:ilvl w:val="1"/>
          <w:numId w:val="9"/>
        </w:numPr>
        <w:tabs>
          <w:tab w:val="num" w:pos="1440"/>
        </w:tabs>
        <w:rPr>
          <w:lang w:val="en-GB"/>
        </w:rPr>
      </w:pPr>
      <w:r w:rsidRPr="00235369">
        <w:rPr>
          <w:lang w:val="en-GB"/>
        </w:rPr>
        <w:t>Chooses the View to display based on the results of the Model’s actions.</w:t>
      </w:r>
    </w:p>
    <w:p w14:paraId="370F1255" w14:textId="4A2D6752" w:rsidR="00144DB5" w:rsidRDefault="00261D6B" w:rsidP="00B71C4F">
      <w:pPr>
        <w:numPr>
          <w:ilvl w:val="0"/>
          <w:numId w:val="9"/>
        </w:numPr>
        <w:tabs>
          <w:tab w:val="num" w:pos="720"/>
        </w:tabs>
        <w:rPr>
          <w:lang w:val="en-GB"/>
        </w:rPr>
      </w:pPr>
      <w:r w:rsidRPr="00235369">
        <w:rPr>
          <w:b/>
          <w:bCs/>
          <w:lang w:val="en-GB"/>
        </w:rPr>
        <w:t>Example</w:t>
      </w:r>
      <w:r w:rsidRPr="00235369">
        <w:rPr>
          <w:lang w:val="en-GB"/>
        </w:rPr>
        <w:t>: A servlet or a Spring MVC controller method that handles a form submission for adding a new book.</w:t>
      </w:r>
      <w:bookmarkStart w:id="3" w:name="_Toc126363414"/>
    </w:p>
    <w:p w14:paraId="4AEFDF3C" w14:textId="77777777" w:rsidR="00144DB5" w:rsidRPr="00144DB5" w:rsidRDefault="00144DB5" w:rsidP="00144DB5">
      <w:pPr>
        <w:rPr>
          <w:lang w:val="en-GB"/>
        </w:rPr>
      </w:pPr>
    </w:p>
    <w:bookmarkEnd w:id="3"/>
    <w:p w14:paraId="01A9092F" w14:textId="77777777" w:rsidR="00A77D77" w:rsidRDefault="00A77D77" w:rsidP="00A77D77">
      <w:pPr>
        <w:pStyle w:val="Heading2"/>
      </w:pPr>
      <w:r>
        <w:rPr>
          <w:rFonts w:hint="eastAsia"/>
        </w:rPr>
        <w:t>JPQ</w:t>
      </w:r>
      <w:bookmarkStart w:id="4" w:name="JPQL"/>
      <w:bookmarkEnd w:id="4"/>
      <w:r>
        <w:rPr>
          <w:rFonts w:hint="eastAsia"/>
        </w:rPr>
        <w:t>L</w:t>
      </w:r>
    </w:p>
    <w:p w14:paraId="4CD1EEB8" w14:textId="77777777" w:rsidR="00A77D77" w:rsidRDefault="00A77D77" w:rsidP="00A77D77">
      <w:r w:rsidRPr="00A36070">
        <w:rPr>
          <w:color w:val="538135" w:themeColor="accent6" w:themeShade="BF"/>
        </w:rPr>
        <w:t xml:space="preserve">Java Persistence Query Language </w:t>
      </w:r>
      <w:r w:rsidRPr="00CC2E7B">
        <w:t xml:space="preserve">(JPQL) is a powerful query language used in Java for querying entities stored in a relational database. </w:t>
      </w:r>
    </w:p>
    <w:p w14:paraId="2CBFEDDA" w14:textId="77777777" w:rsidR="00A77D77" w:rsidRDefault="00A77D77" w:rsidP="00A77D77">
      <w:r w:rsidRPr="00CC2E7B">
        <w:t xml:space="preserve">It is part of the </w:t>
      </w:r>
      <w:r w:rsidRPr="00022B72">
        <w:rPr>
          <w:color w:val="538135" w:themeColor="accent6" w:themeShade="BF"/>
        </w:rPr>
        <w:t xml:space="preserve">Java Persistence API </w:t>
      </w:r>
      <w:r w:rsidRPr="00CC2E7B">
        <w:t xml:space="preserve">(JPA), which is a specification for managing relational data in Java applications. </w:t>
      </w:r>
    </w:p>
    <w:p w14:paraId="5A147D70" w14:textId="77777777" w:rsidR="00A77D77" w:rsidRDefault="00A77D77" w:rsidP="00A77D77">
      <w:r w:rsidRPr="00CC2E7B">
        <w:t>JPQL is designed to work with entity objects rather than directly with database tables, making it a more object-oriented approach to querying databases.</w:t>
      </w:r>
    </w:p>
    <w:p w14:paraId="5F1D2932" w14:textId="77777777" w:rsidR="00A77D77" w:rsidRPr="00D917F7" w:rsidRDefault="00A77D77" w:rsidP="00A77D77"/>
    <w:p w14:paraId="7CC25880" w14:textId="77777777" w:rsidR="00A77D77" w:rsidRDefault="00A77D77" w:rsidP="00A77D77">
      <w:pPr>
        <w:pStyle w:val="Heading4"/>
      </w:pPr>
      <w:r>
        <w:t>Repository syntax</w:t>
      </w:r>
    </w:p>
    <w:p w14:paraId="46CA1193" w14:textId="77777777" w:rsidR="00A77D77" w:rsidRDefault="00A77D77" w:rsidP="00A77D77">
      <w:pPr>
        <w:contextualSpacing/>
        <w:rPr>
          <w:rFonts w:cs="Microsoft Sans Serif"/>
          <w:color w:val="FF0000"/>
          <w:kern w:val="0"/>
          <w:lang w:eastAsia="zh-Hans"/>
        </w:rPr>
      </w:pPr>
      <w:r>
        <w:rPr>
          <w:rFonts w:cs="Microsoft Sans Serif"/>
          <w:color w:val="FF0000"/>
          <w:kern w:val="0"/>
          <w:lang w:eastAsia="zh-Hans"/>
        </w:rPr>
        <w:t xml:space="preserve">    JPA</w:t>
      </w:r>
      <w:r>
        <w:rPr>
          <w:rFonts w:cs="Microsoft Sans Serif"/>
          <w:color w:val="FF0000"/>
          <w:kern w:val="0"/>
          <w:lang w:eastAsia="zh-Hans"/>
        </w:rPr>
        <w:t>返回</w:t>
      </w:r>
      <w:r>
        <w:rPr>
          <w:rFonts w:cs="Microsoft Sans Serif" w:hint="eastAsia"/>
          <w:color w:val="FF0000"/>
          <w:kern w:val="0"/>
        </w:rPr>
        <w:t>findAll</w:t>
      </w:r>
      <w:r>
        <w:rPr>
          <w:rFonts w:cs="Microsoft Sans Serif"/>
          <w:color w:val="FF0000"/>
          <w:kern w:val="0"/>
          <w:lang w:eastAsia="zh-Hans"/>
        </w:rPr>
        <w:t>没有数据时</w:t>
      </w:r>
      <w:r>
        <w:rPr>
          <w:rFonts w:cs="Microsoft Sans Serif"/>
          <w:color w:val="FF0000"/>
          <w:kern w:val="0"/>
          <w:lang w:eastAsia="zh-Hans"/>
        </w:rPr>
        <w:t>,List</w:t>
      </w:r>
      <w:r>
        <w:rPr>
          <w:rFonts w:cs="Microsoft Sans Serif"/>
          <w:color w:val="FF0000"/>
          <w:kern w:val="0"/>
          <w:lang w:eastAsia="zh-Hans"/>
        </w:rPr>
        <w:t>为空</w:t>
      </w:r>
      <w:r>
        <w:rPr>
          <w:rFonts w:cs="Microsoft Sans Serif"/>
          <w:color w:val="FF0000"/>
          <w:kern w:val="0"/>
          <w:lang w:eastAsia="zh-Hans"/>
        </w:rPr>
        <w:t>[],</w:t>
      </w:r>
      <w:r>
        <w:rPr>
          <w:rFonts w:cs="Microsoft Sans Serif"/>
          <w:color w:val="FF0000"/>
          <w:kern w:val="0"/>
          <w:lang w:eastAsia="zh-Hans"/>
        </w:rPr>
        <w:t>不是</w:t>
      </w:r>
      <w:r>
        <w:rPr>
          <w:rFonts w:cs="Microsoft Sans Serif"/>
          <w:color w:val="FF0000"/>
          <w:kern w:val="0"/>
          <w:lang w:eastAsia="zh-Hans"/>
        </w:rPr>
        <w:t>null;</w:t>
      </w:r>
    </w:p>
    <w:p w14:paraId="5110FD9B" w14:textId="77777777" w:rsidR="00A77D77" w:rsidRDefault="00A77D77" w:rsidP="00A77D77">
      <w:pPr>
        <w:contextualSpacing/>
        <w:rPr>
          <w:rFonts w:cs="Microsoft Sans Serif"/>
          <w:color w:val="FF0000"/>
          <w:kern w:val="0"/>
          <w:lang w:eastAsia="zh-Hans"/>
        </w:rPr>
      </w:pPr>
      <w:r>
        <w:rPr>
          <w:rFonts w:cs="Microsoft Sans Serif"/>
          <w:kern w:val="0"/>
          <w:lang w:eastAsia="zh-Hans"/>
        </w:rPr>
        <w:t>And                            findByNameAndPwd           where name=?and pwd -?</w:t>
      </w:r>
    </w:p>
    <w:p w14:paraId="13DE0EE9" w14:textId="77777777" w:rsidR="00A77D77" w:rsidRDefault="00A77D77" w:rsidP="00A77D77">
      <w:pPr>
        <w:contextualSpacing/>
        <w:rPr>
          <w:rFonts w:cs="Microsoft Sans Serif"/>
          <w:kern w:val="0"/>
          <w:lang w:eastAsia="zh-Hans"/>
        </w:rPr>
      </w:pPr>
      <w:r>
        <w:rPr>
          <w:rFonts w:cs="Microsoft Sans Serif"/>
          <w:kern w:val="0"/>
          <w:lang w:eastAsia="zh-Hans"/>
        </w:rPr>
        <w:t>or                               findByNameOrsex              where name= ? or sex=?</w:t>
      </w:r>
    </w:p>
    <w:p w14:paraId="48EEADD3" w14:textId="77777777" w:rsidR="00A77D77" w:rsidRDefault="00A77D77" w:rsidP="00A77D77">
      <w:pPr>
        <w:contextualSpacing/>
        <w:rPr>
          <w:rFonts w:cs="Microsoft Sans Serif"/>
          <w:kern w:val="0"/>
          <w:lang w:eastAsia="zh-Hans"/>
        </w:rPr>
      </w:pPr>
      <w:r>
        <w:rPr>
          <w:rFonts w:cs="Microsoft Sans Serif"/>
          <w:kern w:val="0"/>
          <w:lang w:eastAsia="zh-Hans"/>
        </w:rPr>
        <w:t>Is ,Equals                   findById,findByIdEquals     where id= ?</w:t>
      </w:r>
    </w:p>
    <w:p w14:paraId="078F65CD" w14:textId="77777777" w:rsidR="00A77D77" w:rsidRDefault="00A77D77" w:rsidP="00A77D77">
      <w:pPr>
        <w:contextualSpacing/>
        <w:rPr>
          <w:rFonts w:cs="Microsoft Sans Serif"/>
          <w:kern w:val="0"/>
          <w:lang w:eastAsia="zh-Hans"/>
        </w:rPr>
      </w:pPr>
      <w:r>
        <w:rPr>
          <w:rFonts w:cs="Microsoft Sans Serif"/>
          <w:kern w:val="0"/>
          <w:lang w:eastAsia="zh-Hans"/>
        </w:rPr>
        <w:t>Between                    findByIdBetween               where id between ? and ?</w:t>
      </w:r>
    </w:p>
    <w:p w14:paraId="23411D66" w14:textId="77777777" w:rsidR="00A77D77" w:rsidRDefault="00A77D77" w:rsidP="00A77D77">
      <w:pPr>
        <w:contextualSpacing/>
        <w:rPr>
          <w:rFonts w:cs="Microsoft Sans Serif"/>
          <w:kern w:val="0"/>
          <w:lang w:eastAsia="zh-Hans"/>
        </w:rPr>
      </w:pPr>
      <w:r>
        <w:rPr>
          <w:rFonts w:cs="Microsoft Sans Serif"/>
          <w:kern w:val="0"/>
          <w:lang w:eastAsia="zh-Hans"/>
        </w:rPr>
        <w:t>LessThan                   findByIdLessThan                  where id &lt; ?     //</w:t>
      </w:r>
      <w:r>
        <w:rPr>
          <w:rFonts w:cs="Microsoft Sans Serif" w:hint="eastAsia"/>
          <w:kern w:val="0"/>
        </w:rPr>
        <w:t>适用于时间</w:t>
      </w:r>
      <w:r>
        <w:rPr>
          <w:rFonts w:cs="Microsoft Sans Serif" w:hint="eastAsia"/>
          <w:kern w:val="0"/>
          <w:lang w:eastAsia="zh-Hans"/>
        </w:rPr>
        <w:t xml:space="preserve"> </w:t>
      </w:r>
      <w:r>
        <w:rPr>
          <w:rFonts w:cs="Microsoft Sans Serif"/>
          <w:kern w:val="0"/>
          <w:lang w:eastAsia="zh-Hans"/>
        </w:rPr>
        <w:t xml:space="preserve"> deleteByXXLessThan(LocalDateTime ldt)</w:t>
      </w:r>
    </w:p>
    <w:p w14:paraId="1411A72D" w14:textId="77777777" w:rsidR="00A77D77" w:rsidRDefault="00A77D77" w:rsidP="00A77D77">
      <w:pPr>
        <w:contextualSpacing/>
        <w:rPr>
          <w:rFonts w:cs="Microsoft Sans Serif"/>
          <w:kern w:val="0"/>
          <w:lang w:eastAsia="zh-Hans"/>
        </w:rPr>
      </w:pPr>
      <w:r>
        <w:rPr>
          <w:rFonts w:cs="Microsoft Sans Serif"/>
          <w:kern w:val="0"/>
          <w:lang w:eastAsia="zh-Hans"/>
        </w:rPr>
        <w:t>LessThanEquals        findByIdLessThanEquals       where id &lt;= ?</w:t>
      </w:r>
    </w:p>
    <w:p w14:paraId="04472A04" w14:textId="77777777" w:rsidR="00A77D77" w:rsidRDefault="00A77D77" w:rsidP="00A77D77">
      <w:pPr>
        <w:contextualSpacing/>
        <w:rPr>
          <w:rFonts w:cs="Microsoft Sans Serif"/>
          <w:kern w:val="0"/>
          <w:lang w:eastAsia="zh-Hans"/>
        </w:rPr>
      </w:pPr>
      <w:r>
        <w:rPr>
          <w:rFonts w:cs="Microsoft Sans Serif"/>
          <w:kern w:val="0"/>
          <w:lang w:eastAsia="zh-Hans"/>
        </w:rPr>
        <w:t>GreaterThan             findByIdGreaterThan               where id &gt; ?</w:t>
      </w:r>
    </w:p>
    <w:p w14:paraId="39238590" w14:textId="77777777" w:rsidR="00A77D77" w:rsidRPr="00AA1431" w:rsidRDefault="00A77D77" w:rsidP="00A77D77">
      <w:pPr>
        <w:contextualSpacing/>
        <w:rPr>
          <w:rFonts w:eastAsia="Yu Mincho" w:cs="Microsoft Sans Serif"/>
          <w:kern w:val="0"/>
          <w:lang w:eastAsia="ja-JP"/>
        </w:rPr>
      </w:pPr>
      <w:r>
        <w:rPr>
          <w:rFonts w:cs="Microsoft Sans Serif"/>
          <w:kern w:val="0"/>
          <w:lang w:eastAsia="zh-Hans"/>
        </w:rPr>
        <w:t>GreaterThanEquals    findByIdGreaterThanEquals    where id &gt; = ?</w:t>
      </w:r>
    </w:p>
    <w:p w14:paraId="22C7C24D" w14:textId="77777777" w:rsidR="00A77D77" w:rsidRDefault="00A77D77" w:rsidP="00A77D77">
      <w:pPr>
        <w:contextualSpacing/>
        <w:rPr>
          <w:rFonts w:cs="Microsoft Sans Serif"/>
          <w:kern w:val="0"/>
          <w:lang w:eastAsia="zh-Hans"/>
        </w:rPr>
      </w:pPr>
      <w:r>
        <w:rPr>
          <w:rFonts w:cs="Microsoft Sans Serif"/>
          <w:kern w:val="0"/>
          <w:lang w:eastAsia="zh-Hans"/>
        </w:rPr>
        <w:t>After                          findByIdAfter                           where id &gt; ?</w:t>
      </w:r>
    </w:p>
    <w:p w14:paraId="6475C768" w14:textId="77777777" w:rsidR="00A77D77" w:rsidRDefault="00A77D77" w:rsidP="00A77D77">
      <w:pPr>
        <w:contextualSpacing/>
        <w:rPr>
          <w:rFonts w:cs="Microsoft Sans Serif"/>
          <w:kern w:val="0"/>
          <w:lang w:eastAsia="zh-Hans"/>
        </w:rPr>
      </w:pPr>
      <w:r>
        <w:rPr>
          <w:rFonts w:cs="Microsoft Sans Serif"/>
          <w:kern w:val="0"/>
          <w:lang w:eastAsia="zh-Hans"/>
        </w:rPr>
        <w:t>Before                        findBy1dBefore                      where id &lt; ?</w:t>
      </w:r>
    </w:p>
    <w:p w14:paraId="156FCCE8" w14:textId="77777777" w:rsidR="00A77D77" w:rsidRDefault="00A77D77" w:rsidP="00A77D77">
      <w:pPr>
        <w:contextualSpacing/>
        <w:rPr>
          <w:rFonts w:cs="Microsoft Sans Serif"/>
          <w:kern w:val="0"/>
          <w:lang w:eastAsia="zh-Hans"/>
        </w:rPr>
      </w:pPr>
      <w:r>
        <w:rPr>
          <w:rFonts w:cs="Microsoft Sans Serif"/>
          <w:kern w:val="0"/>
          <w:lang w:eastAsia="zh-Hans"/>
        </w:rPr>
        <w:t>IsNull                         findByNameIsNull                  where name is null</w:t>
      </w:r>
    </w:p>
    <w:p w14:paraId="7D1497E0" w14:textId="77777777" w:rsidR="00A77D77" w:rsidRDefault="00A77D77" w:rsidP="00A77D77">
      <w:pPr>
        <w:contextualSpacing/>
        <w:rPr>
          <w:rFonts w:cs="Microsoft Sans Serif"/>
          <w:kern w:val="0"/>
          <w:lang w:eastAsia="zh-Hans"/>
        </w:rPr>
      </w:pPr>
      <w:r>
        <w:rPr>
          <w:rFonts w:cs="Microsoft Sans Serif"/>
          <w:kern w:val="0"/>
          <w:lang w:eastAsia="zh-Hans"/>
        </w:rPr>
        <w:t>isNotNull,NotNull      findByNameNotNull              where name is not null</w:t>
      </w:r>
    </w:p>
    <w:p w14:paraId="1A13640A" w14:textId="77777777" w:rsidR="00A77D77" w:rsidRDefault="00A77D77" w:rsidP="00A77D77">
      <w:pPr>
        <w:contextualSpacing/>
        <w:rPr>
          <w:rFonts w:cs="Microsoft Sans Serif"/>
          <w:kern w:val="0"/>
          <w:lang w:eastAsia="zh-Hans"/>
        </w:rPr>
      </w:pPr>
      <w:r>
        <w:rPr>
          <w:rFonts w:cs="Microsoft Sans Serif"/>
          <w:kern w:val="0"/>
          <w:lang w:eastAsia="zh-Hans"/>
        </w:rPr>
        <w:t>like                             findByNameLike                     where name like ?</w:t>
      </w:r>
    </w:p>
    <w:p w14:paraId="74F18A41" w14:textId="77777777" w:rsidR="00A77D77" w:rsidRDefault="00A77D77" w:rsidP="00A77D77">
      <w:pPr>
        <w:contextualSpacing/>
        <w:rPr>
          <w:rFonts w:cs="Microsoft Sans Serif"/>
          <w:kern w:val="0"/>
          <w:lang w:eastAsia="zh-Hans"/>
        </w:rPr>
      </w:pPr>
      <w:r>
        <w:rPr>
          <w:rFonts w:cs="Microsoft Sans Serif"/>
          <w:kern w:val="0"/>
          <w:lang w:eastAsia="zh-Hans"/>
        </w:rPr>
        <w:t>NotLike                      findByNameNotLike                where name not like ?</w:t>
      </w:r>
    </w:p>
    <w:p w14:paraId="7151C969" w14:textId="77777777" w:rsidR="00A77D77" w:rsidRDefault="00A77D77" w:rsidP="00A77D77">
      <w:pPr>
        <w:contextualSpacing/>
        <w:rPr>
          <w:rFonts w:cs="Microsoft Sans Serif"/>
          <w:kern w:val="0"/>
          <w:lang w:eastAsia="zh-Hans"/>
        </w:rPr>
      </w:pPr>
      <w:r>
        <w:rPr>
          <w:rFonts w:cs="Microsoft Sans Serif"/>
          <w:kern w:val="0"/>
          <w:lang w:eastAsia="zh-Hans"/>
        </w:rPr>
        <w:t>startinglwith              findByNameStartinglwith        where name like "?%'</w:t>
      </w:r>
    </w:p>
    <w:p w14:paraId="69A8AD44" w14:textId="77777777" w:rsidR="00A77D77" w:rsidRDefault="00A77D77" w:rsidP="00A77D77">
      <w:pPr>
        <w:contextualSpacing/>
        <w:rPr>
          <w:rFonts w:cs="Microsoft Sans Serif"/>
          <w:kern w:val="0"/>
          <w:lang w:eastAsia="zh-Hans"/>
        </w:rPr>
      </w:pPr>
      <w:r>
        <w:rPr>
          <w:rFonts w:cs="Microsoft Sans Serif"/>
          <w:kern w:val="0"/>
          <w:lang w:eastAsia="zh-Hans"/>
        </w:rPr>
        <w:t xml:space="preserve">Endingwith                findByNameEndingwith           where name like '%?' </w:t>
      </w:r>
    </w:p>
    <w:p w14:paraId="070BE7BE" w14:textId="77777777" w:rsidR="00A77D77" w:rsidRDefault="00A77D77" w:rsidP="00A77D77">
      <w:pPr>
        <w:contextualSpacing/>
        <w:rPr>
          <w:rFonts w:cs="Microsoft Sans Serif"/>
          <w:kern w:val="0"/>
          <w:lang w:eastAsia="zh-Hans"/>
        </w:rPr>
      </w:pPr>
      <w:r>
        <w:rPr>
          <w:rFonts w:cs="Microsoft Sans Serif"/>
          <w:kern w:val="0"/>
          <w:lang w:eastAsia="zh-Hans"/>
        </w:rPr>
        <w:t>containing                 findByNameContaining           where name like '%?%"</w:t>
      </w:r>
    </w:p>
    <w:p w14:paraId="6EC615EC" w14:textId="77777777" w:rsidR="00A77D77" w:rsidRDefault="00A77D77" w:rsidP="00A77D77">
      <w:pPr>
        <w:contextualSpacing/>
        <w:rPr>
          <w:rFonts w:cs="Microsoft Sans Serif"/>
          <w:kern w:val="0"/>
          <w:lang w:eastAsia="zh-Hans"/>
        </w:rPr>
      </w:pPr>
      <w:r>
        <w:rPr>
          <w:rFonts w:cs="Microsoft Sans Serif"/>
          <w:kern w:val="0"/>
          <w:lang w:eastAsia="zh-Hans"/>
        </w:rPr>
        <w:t>orderBy                     findById</w:t>
      </w:r>
      <w:r>
        <w:rPr>
          <w:rFonts w:cs="Microsoft Sans Serif" w:hint="eastAsia"/>
          <w:kern w:val="0"/>
        </w:rPr>
        <w:t>O</w:t>
      </w:r>
      <w:r>
        <w:rPr>
          <w:rFonts w:cs="Microsoft Sans Serif"/>
          <w:kern w:val="0"/>
          <w:lang w:eastAsia="zh-Hans"/>
        </w:rPr>
        <w:t>rderByXDesc             where id=?order by x desc</w:t>
      </w:r>
    </w:p>
    <w:p w14:paraId="4043FDE3" w14:textId="77777777" w:rsidR="00A77D77" w:rsidRDefault="00A77D77" w:rsidP="00A77D77">
      <w:pPr>
        <w:contextualSpacing/>
        <w:rPr>
          <w:rFonts w:cs="Microsoft Sans Serif"/>
          <w:kern w:val="0"/>
          <w:lang w:eastAsia="zh-Hans"/>
        </w:rPr>
      </w:pPr>
      <w:r>
        <w:rPr>
          <w:rFonts w:cs="Microsoft Sans Serif"/>
          <w:kern w:val="0"/>
          <w:lang w:eastAsia="zh-Hans"/>
        </w:rPr>
        <w:t>Not                            findByNameNot                        where name &lt;&gt; ?</w:t>
      </w:r>
    </w:p>
    <w:p w14:paraId="0B6FD0C0" w14:textId="77777777" w:rsidR="00A77D77" w:rsidRDefault="00A77D77" w:rsidP="00A77D77">
      <w:pPr>
        <w:contextualSpacing/>
        <w:rPr>
          <w:rFonts w:cs="Microsoft Sans Serif"/>
          <w:kern w:val="0"/>
          <w:lang w:eastAsia="zh-Hans"/>
        </w:rPr>
      </w:pPr>
      <w:r>
        <w:rPr>
          <w:rFonts w:cs="Microsoft Sans Serif"/>
          <w:kern w:val="0"/>
          <w:lang w:eastAsia="zh-Hans"/>
        </w:rPr>
        <w:t>In                               findByIdIn(Collection&lt;?&gt; c)        where id in (?)</w:t>
      </w:r>
    </w:p>
    <w:p w14:paraId="5BA7FCB6" w14:textId="77777777" w:rsidR="00A77D77" w:rsidRDefault="00A77D77" w:rsidP="00A77D77">
      <w:pPr>
        <w:contextualSpacing/>
        <w:rPr>
          <w:rFonts w:cs="Microsoft Sans Serif"/>
          <w:kern w:val="0"/>
          <w:lang w:eastAsia="zh-Hans"/>
        </w:rPr>
      </w:pPr>
      <w:r>
        <w:rPr>
          <w:rFonts w:cs="Microsoft Sans Serif"/>
          <w:kern w:val="0"/>
          <w:lang w:eastAsia="zh-Hans"/>
        </w:rPr>
        <w:t>NotIn                         findByIdNotIn(Collection&lt; ?&gt; c)      where id not in ( ?)</w:t>
      </w:r>
    </w:p>
    <w:p w14:paraId="5696BD57" w14:textId="77777777" w:rsidR="00A77D77" w:rsidRDefault="00A77D77" w:rsidP="00A77D77">
      <w:pPr>
        <w:contextualSpacing/>
        <w:rPr>
          <w:rFonts w:cs="Microsoft Sans Serif"/>
          <w:kern w:val="0"/>
          <w:lang w:eastAsia="zh-Hans"/>
        </w:rPr>
      </w:pPr>
      <w:r>
        <w:rPr>
          <w:rFonts w:cs="Microsoft Sans Serif"/>
          <w:kern w:val="0"/>
          <w:lang w:eastAsia="zh-Hans"/>
        </w:rPr>
        <w:t>True                           findByAaaTue                                   where aaa = true</w:t>
      </w:r>
    </w:p>
    <w:p w14:paraId="6FEA89AB" w14:textId="77777777" w:rsidR="00A77D77" w:rsidRDefault="00A77D77" w:rsidP="00A77D77">
      <w:pPr>
        <w:contextualSpacing/>
        <w:rPr>
          <w:rFonts w:cs="Microsoft Sans Serif"/>
          <w:kern w:val="0"/>
          <w:lang w:eastAsia="zh-Hans"/>
        </w:rPr>
      </w:pPr>
      <w:r>
        <w:rPr>
          <w:rFonts w:cs="Microsoft Sans Serif"/>
          <w:kern w:val="0"/>
          <w:lang w:eastAsia="zh-Hans"/>
        </w:rPr>
        <w:t>False                          findByAaaFalse                              where aaa = false</w:t>
      </w:r>
    </w:p>
    <w:p w14:paraId="13B067E0" w14:textId="77777777" w:rsidR="00A77D77" w:rsidRDefault="00A77D77" w:rsidP="00A77D77">
      <w:pPr>
        <w:contextualSpacing/>
        <w:rPr>
          <w:rFonts w:cs="Microsoft Sans Serif"/>
          <w:kern w:val="0"/>
          <w:lang w:eastAsia="zh-Hans"/>
        </w:rPr>
      </w:pPr>
      <w:r>
        <w:rPr>
          <w:rFonts w:cs="Microsoft Sans Serif"/>
          <w:kern w:val="0"/>
          <w:lang w:eastAsia="zh-Hans"/>
        </w:rPr>
        <w:t>Ignorecase                findByNameIgnoreCase                 where UPPER( name)=UPPER( ?)</w:t>
      </w:r>
    </w:p>
    <w:p w14:paraId="718DAE80" w14:textId="77777777" w:rsidR="00A77D77" w:rsidRDefault="00A77D77" w:rsidP="00A77D77">
      <w:pPr>
        <w:contextualSpacing/>
        <w:rPr>
          <w:rFonts w:cs="Microsoft Sans Serif"/>
          <w:kern w:val="0"/>
          <w:lang w:eastAsia="zh-Hans"/>
        </w:rPr>
      </w:pPr>
      <w:r>
        <w:rPr>
          <w:rFonts w:cs="Microsoft Sans Serif" w:hint="eastAsia"/>
          <w:kern w:val="0"/>
        </w:rPr>
        <w:t>distinct</w:t>
      </w:r>
      <w:r>
        <w:rPr>
          <w:rFonts w:cs="Microsoft Sans Serif"/>
          <w:kern w:val="0"/>
          <w:lang w:eastAsia="zh-Hans"/>
        </w:rPr>
        <w:t xml:space="preserve">                      find</w:t>
      </w:r>
      <w:r>
        <w:rPr>
          <w:rFonts w:cs="Microsoft Sans Serif"/>
          <w:color w:val="FF0000"/>
          <w:kern w:val="0"/>
          <w:lang w:eastAsia="zh-Hans"/>
        </w:rPr>
        <w:t>Distinct</w:t>
      </w:r>
      <w:r>
        <w:rPr>
          <w:rFonts w:cs="Microsoft Sans Serif"/>
          <w:kern w:val="0"/>
          <w:lang w:eastAsia="zh-Hans"/>
        </w:rPr>
        <w:t>PeopleByLastnameOrFirstname           findPeople</w:t>
      </w:r>
      <w:r>
        <w:rPr>
          <w:rFonts w:cs="Microsoft Sans Serif"/>
          <w:color w:val="FF0000"/>
          <w:kern w:val="0"/>
          <w:lang w:eastAsia="zh-Hans"/>
        </w:rPr>
        <w:t>Distinct</w:t>
      </w:r>
      <w:r>
        <w:rPr>
          <w:rFonts w:cs="Microsoft Sans Serif"/>
          <w:kern w:val="0"/>
          <w:lang w:eastAsia="zh-Hans"/>
        </w:rPr>
        <w:t>ByLastnameOrFirstname</w:t>
      </w:r>
    </w:p>
    <w:p w14:paraId="636C5231" w14:textId="77777777" w:rsidR="00A77D77" w:rsidRDefault="00A77D77" w:rsidP="00A77D77">
      <w:pPr>
        <w:contextualSpacing/>
        <w:rPr>
          <w:rFonts w:cs="Microsoft Sans Serif"/>
          <w:kern w:val="0"/>
        </w:rPr>
      </w:pPr>
      <w:r>
        <w:rPr>
          <w:rFonts w:cs="Microsoft Sans Serif" w:hint="eastAsia"/>
          <w:kern w:val="0"/>
        </w:rPr>
        <w:t>limite</w:t>
      </w:r>
      <w:r>
        <w:rPr>
          <w:rFonts w:cs="Microsoft Sans Serif"/>
          <w:kern w:val="0"/>
        </w:rPr>
        <w:t xml:space="preserve">                         find</w:t>
      </w:r>
      <w:r>
        <w:rPr>
          <w:rFonts w:cs="Microsoft Sans Serif"/>
          <w:color w:val="FF0000"/>
          <w:kern w:val="0"/>
        </w:rPr>
        <w:t>Top</w:t>
      </w:r>
      <w:r>
        <w:rPr>
          <w:rFonts w:cs="Microsoft Sans Serif"/>
          <w:kern w:val="0"/>
        </w:rPr>
        <w:t>ByOrderBySeatNumberAsc         find</w:t>
      </w:r>
      <w:r>
        <w:rPr>
          <w:rStyle w:val="a0"/>
          <w:color w:val="FF0000"/>
        </w:rPr>
        <w:t>First</w:t>
      </w:r>
      <w:r>
        <w:rPr>
          <w:rFonts w:cs="Microsoft Sans Serif"/>
          <w:kern w:val="0"/>
        </w:rPr>
        <w:t xml:space="preserve">ByOrderBySeatNumberAsc         </w:t>
      </w:r>
      <w:r>
        <w:rPr>
          <w:rFonts w:cs="Microsoft Sans Serif"/>
          <w:color w:val="FF0000"/>
          <w:kern w:val="0"/>
        </w:rPr>
        <w:t>queryFirst10</w:t>
      </w:r>
      <w:r>
        <w:rPr>
          <w:rFonts w:cs="Microsoft Sans Serif"/>
          <w:kern w:val="0"/>
        </w:rPr>
        <w:t>ByLastname         find</w:t>
      </w:r>
      <w:r>
        <w:rPr>
          <w:rFonts w:cs="Microsoft Sans Serif"/>
          <w:color w:val="FF0000"/>
          <w:kern w:val="0"/>
        </w:rPr>
        <w:t>Top3</w:t>
      </w:r>
      <w:r>
        <w:rPr>
          <w:rFonts w:cs="Microsoft Sans Serif"/>
          <w:kern w:val="0"/>
        </w:rPr>
        <w:t>ByLastname      find</w:t>
      </w:r>
      <w:r>
        <w:rPr>
          <w:rFonts w:cs="Microsoft Sans Serif"/>
          <w:color w:val="FF0000"/>
          <w:kern w:val="0"/>
        </w:rPr>
        <w:t>First10</w:t>
      </w:r>
      <w:r>
        <w:rPr>
          <w:rFonts w:cs="Microsoft Sans Serif"/>
          <w:kern w:val="0"/>
        </w:rPr>
        <w:t>ByLastname</w:t>
      </w:r>
    </w:p>
    <w:p w14:paraId="4D9A1F01" w14:textId="77777777" w:rsidR="00A77D77" w:rsidRDefault="00A77D77" w:rsidP="00A77D77">
      <w:pPr>
        <w:contextualSpacing/>
        <w:rPr>
          <w:rFonts w:cs="Microsoft Sans Serif"/>
          <w:kern w:val="0"/>
        </w:rPr>
      </w:pPr>
    </w:p>
    <w:p w14:paraId="2CA45736" w14:textId="77777777" w:rsidR="00A77D77" w:rsidRDefault="00A77D77" w:rsidP="00A77D77">
      <w:pPr>
        <w:contextualSpacing/>
        <w:rPr>
          <w:rFonts w:cs="Microsoft Sans Serif"/>
          <w:kern w:val="0"/>
          <w:lang w:eastAsia="zh-Hans"/>
        </w:rPr>
      </w:pPr>
      <w:r>
        <w:rPr>
          <w:rFonts w:cs="Microsoft Sans Serif"/>
          <w:kern w:val="0"/>
          <w:lang w:eastAsia="zh-Hans"/>
        </w:rPr>
        <w:t>delete sql return value maping</w:t>
      </w:r>
    </w:p>
    <w:p w14:paraId="37B27109" w14:textId="77777777" w:rsidR="00A77D77" w:rsidRDefault="00A77D77" w:rsidP="00A77D77">
      <w:pPr>
        <w:ind w:firstLine="720"/>
        <w:contextualSpacing/>
        <w:rPr>
          <w:rFonts w:cs="Microsoft Sans Serif"/>
          <w:kern w:val="0"/>
          <w:lang w:eastAsia="zh-Hans"/>
        </w:rPr>
      </w:pPr>
      <w:r>
        <w:rPr>
          <w:rFonts w:cs="Microsoft Sans Serif"/>
          <w:kern w:val="0"/>
          <w:lang w:eastAsia="zh-Hans"/>
        </w:rPr>
        <w:t>void, int, Integer</w:t>
      </w:r>
    </w:p>
    <w:p w14:paraId="53A72582" w14:textId="77777777" w:rsidR="00A77D77" w:rsidRDefault="00A77D77" w:rsidP="00A77D77">
      <w:pPr>
        <w:pStyle w:val="Heading4"/>
        <w:rPr>
          <w:lang w:eastAsia="zh-Hans"/>
        </w:rPr>
      </w:pPr>
      <w:r>
        <w:rPr>
          <w:lang w:eastAsia="zh-Hans"/>
        </w:rPr>
        <w:t>Special parameter handling</w:t>
      </w:r>
    </w:p>
    <w:p w14:paraId="4E56D1C1" w14:textId="77777777" w:rsidR="00A77D77" w:rsidRDefault="00A77D77" w:rsidP="00A77D77">
      <w:pPr>
        <w:rPr>
          <w:lang w:eastAsia="zh-Hans"/>
        </w:rPr>
      </w:pPr>
      <w:r>
        <w:rPr>
          <w:color w:val="FF0000"/>
          <w:lang w:eastAsia="zh-Hans"/>
        </w:rPr>
        <w:t>Page</w:t>
      </w:r>
      <w:r>
        <w:rPr>
          <w:lang w:eastAsia="zh-Hans"/>
        </w:rPr>
        <w:t xml:space="preserve">&lt;User&gt; findByLastname(String lastname, </w:t>
      </w:r>
      <w:r>
        <w:rPr>
          <w:rStyle w:val="a0"/>
          <w:color w:val="FF0000"/>
          <w:lang w:eastAsia="zh-Hans"/>
        </w:rPr>
        <w:t>Pageable pageable</w:t>
      </w:r>
      <w:r>
        <w:rPr>
          <w:lang w:eastAsia="zh-Hans"/>
        </w:rPr>
        <w:t>);       not allow null to pageable or sort, you can choose Pageable.unpaged() or Sort.unsorted().</w:t>
      </w:r>
    </w:p>
    <w:p w14:paraId="73B9B7AC" w14:textId="77777777" w:rsidR="00A77D77" w:rsidRDefault="00A77D77" w:rsidP="00A77D77">
      <w:pPr>
        <w:rPr>
          <w:lang w:eastAsia="zh-Hans"/>
        </w:rPr>
      </w:pPr>
      <w:r>
        <w:rPr>
          <w:color w:val="FF0000"/>
          <w:lang w:eastAsia="zh-Hans"/>
        </w:rPr>
        <w:t>Slice</w:t>
      </w:r>
      <w:r>
        <w:rPr>
          <w:lang w:eastAsia="zh-Hans"/>
        </w:rPr>
        <w:t xml:space="preserve">&lt;User&gt; findByLastname(String lastname, </w:t>
      </w:r>
      <w:r>
        <w:rPr>
          <w:rStyle w:val="a0"/>
          <w:color w:val="FF0000"/>
          <w:lang w:eastAsia="zh-Hans"/>
        </w:rPr>
        <w:t>Pageable pageable</w:t>
      </w:r>
      <w:r>
        <w:rPr>
          <w:lang w:eastAsia="zh-Hans"/>
        </w:rPr>
        <w:t>);</w:t>
      </w:r>
    </w:p>
    <w:p w14:paraId="36C8242A" w14:textId="77777777" w:rsidR="00A77D77" w:rsidRDefault="00A77D77" w:rsidP="00A77D77">
      <w:pPr>
        <w:rPr>
          <w:lang w:eastAsia="zh-Hans"/>
        </w:rPr>
      </w:pPr>
      <w:r>
        <w:rPr>
          <w:color w:val="FF0000"/>
          <w:lang w:eastAsia="zh-Hans"/>
        </w:rPr>
        <w:t xml:space="preserve">List&lt;User&gt; </w:t>
      </w:r>
      <w:r>
        <w:rPr>
          <w:lang w:eastAsia="zh-Hans"/>
        </w:rPr>
        <w:t xml:space="preserve">findByLastname(String lastname, </w:t>
      </w:r>
      <w:r>
        <w:rPr>
          <w:rStyle w:val="a0"/>
          <w:color w:val="FF0000"/>
          <w:lang w:eastAsia="zh-Hans"/>
        </w:rPr>
        <w:t>Sort sort</w:t>
      </w:r>
      <w:r>
        <w:rPr>
          <w:lang w:eastAsia="zh-Hans"/>
        </w:rPr>
        <w:t>);</w:t>
      </w:r>
    </w:p>
    <w:p w14:paraId="372041A4" w14:textId="77777777" w:rsidR="00A77D77" w:rsidRDefault="00A77D77" w:rsidP="00A77D77">
      <w:pPr>
        <w:rPr>
          <w:lang w:eastAsia="zh-Hans"/>
        </w:rPr>
      </w:pPr>
      <w:r>
        <w:rPr>
          <w:color w:val="FF0000"/>
          <w:lang w:eastAsia="zh-Hans"/>
        </w:rPr>
        <w:t xml:space="preserve">List&lt;User&gt; </w:t>
      </w:r>
      <w:r>
        <w:rPr>
          <w:lang w:eastAsia="zh-Hans"/>
        </w:rPr>
        <w:t xml:space="preserve">findByLastname(String lastname, </w:t>
      </w:r>
      <w:r>
        <w:rPr>
          <w:rStyle w:val="a0"/>
          <w:color w:val="FF0000"/>
          <w:lang w:eastAsia="zh-Hans"/>
        </w:rPr>
        <w:t>Pageable pageable</w:t>
      </w:r>
      <w:r>
        <w:rPr>
          <w:lang w:eastAsia="zh-Hans"/>
        </w:rPr>
        <w:t>);</w:t>
      </w:r>
    </w:p>
    <w:p w14:paraId="6B82F702" w14:textId="77777777" w:rsidR="00A77D77" w:rsidRDefault="00A77D77" w:rsidP="00A77D77">
      <w:pPr>
        <w:pStyle w:val="Heading4"/>
        <w:rPr>
          <w:rFonts w:eastAsia="Times New Roman"/>
          <w:color w:val="auto"/>
          <w:kern w:val="0"/>
        </w:rPr>
      </w:pPr>
      <w:r>
        <w:t>Limiting Query Results</w:t>
      </w:r>
    </w:p>
    <w:p w14:paraId="1A4AFE0A" w14:textId="77777777" w:rsidR="00A77D77" w:rsidRDefault="00A77D77" w:rsidP="00A77D77">
      <w:pPr>
        <w:rPr>
          <w:lang w:eastAsia="zh-Hans"/>
        </w:rPr>
      </w:pPr>
      <w:r>
        <w:rPr>
          <w:color w:val="FF0000"/>
          <w:lang w:eastAsia="zh-Hans"/>
        </w:rPr>
        <w:t>User</w:t>
      </w:r>
      <w:r>
        <w:rPr>
          <w:lang w:eastAsia="zh-Hans"/>
        </w:rPr>
        <w:t xml:space="preserve"> findFirstByOrderByLastnameAsc();</w:t>
      </w:r>
    </w:p>
    <w:p w14:paraId="4A009847" w14:textId="77777777" w:rsidR="00A77D77" w:rsidRDefault="00A77D77" w:rsidP="00A77D77">
      <w:pPr>
        <w:rPr>
          <w:lang w:eastAsia="zh-Hans"/>
        </w:rPr>
      </w:pPr>
      <w:r>
        <w:rPr>
          <w:color w:val="FF0000"/>
          <w:lang w:eastAsia="zh-Hans"/>
        </w:rPr>
        <w:t>User</w:t>
      </w:r>
      <w:r>
        <w:rPr>
          <w:lang w:eastAsia="zh-Hans"/>
        </w:rPr>
        <w:t xml:space="preserve"> findTopByOrderByAgeDesc();</w:t>
      </w:r>
    </w:p>
    <w:p w14:paraId="13DEC30C" w14:textId="77777777" w:rsidR="00A77D77" w:rsidRDefault="00A77D77" w:rsidP="00A77D77">
      <w:pPr>
        <w:rPr>
          <w:lang w:eastAsia="zh-Hans"/>
        </w:rPr>
      </w:pPr>
      <w:r>
        <w:rPr>
          <w:color w:val="FF0000"/>
          <w:lang w:eastAsia="zh-Hans"/>
        </w:rPr>
        <w:t xml:space="preserve">Page&lt;User&gt; </w:t>
      </w:r>
      <w:r>
        <w:rPr>
          <w:lang w:eastAsia="zh-Hans"/>
        </w:rPr>
        <w:t>queryFirst10ByLastname(String lastname, Pageable pageable);</w:t>
      </w:r>
    </w:p>
    <w:p w14:paraId="63ED625F" w14:textId="77777777" w:rsidR="00A77D77" w:rsidRDefault="00A77D77" w:rsidP="00A77D77">
      <w:pPr>
        <w:rPr>
          <w:lang w:eastAsia="zh-Hans"/>
        </w:rPr>
      </w:pPr>
      <w:r>
        <w:rPr>
          <w:color w:val="FF0000"/>
          <w:lang w:eastAsia="zh-Hans"/>
        </w:rPr>
        <w:t xml:space="preserve">Slice&lt;User&gt; </w:t>
      </w:r>
      <w:r>
        <w:rPr>
          <w:lang w:eastAsia="zh-Hans"/>
        </w:rPr>
        <w:t>findTop3ByLastname(String lastname, Pageable pageable);</w:t>
      </w:r>
    </w:p>
    <w:p w14:paraId="24E3CD80" w14:textId="77777777" w:rsidR="00A77D77" w:rsidRDefault="00A77D77" w:rsidP="00A77D77">
      <w:pPr>
        <w:rPr>
          <w:lang w:eastAsia="zh-Hans"/>
        </w:rPr>
      </w:pPr>
      <w:r>
        <w:rPr>
          <w:color w:val="FF0000"/>
          <w:lang w:eastAsia="zh-Hans"/>
        </w:rPr>
        <w:t xml:space="preserve">List&lt;User&gt; </w:t>
      </w:r>
      <w:r>
        <w:rPr>
          <w:lang w:eastAsia="zh-Hans"/>
        </w:rPr>
        <w:t>findFirst10ByLastname(String lastname, Sort sort);</w:t>
      </w:r>
    </w:p>
    <w:p w14:paraId="524F6C0F" w14:textId="77777777" w:rsidR="00A77D77" w:rsidRDefault="00A77D77" w:rsidP="00A77D77">
      <w:pPr>
        <w:rPr>
          <w:lang w:eastAsia="zh-Hans"/>
        </w:rPr>
      </w:pPr>
      <w:r>
        <w:rPr>
          <w:color w:val="FF0000"/>
          <w:lang w:eastAsia="zh-Hans"/>
        </w:rPr>
        <w:t xml:space="preserve">List&lt;User&gt; </w:t>
      </w:r>
      <w:r>
        <w:rPr>
          <w:lang w:eastAsia="zh-Hans"/>
        </w:rPr>
        <w:t>findTop10ByLastname(String lastname, Pageable pageable);</w:t>
      </w:r>
    </w:p>
    <w:p w14:paraId="4BF15D01" w14:textId="77777777" w:rsidR="00A77D77" w:rsidRDefault="00A77D77" w:rsidP="00A77D77">
      <w:pPr>
        <w:pStyle w:val="Heading4"/>
        <w:rPr>
          <w:lang w:eastAsia="zh-Hans"/>
        </w:rPr>
      </w:pPr>
      <w:r>
        <w:rPr>
          <w:lang w:eastAsia="zh-Hans"/>
        </w:rPr>
        <w:t>Spring Nullable Check</w:t>
      </w:r>
    </w:p>
    <w:p w14:paraId="0589DC3D" w14:textId="77777777" w:rsidR="00A77D77" w:rsidRDefault="00A77D77" w:rsidP="00A77D77">
      <w:pPr>
        <w:rPr>
          <w:lang w:eastAsia="zh-Hans"/>
        </w:rPr>
      </w:pPr>
      <w:r>
        <w:rPr>
          <w:lang w:eastAsia="zh-Hans"/>
        </w:rPr>
        <w:t>@Nullable</w:t>
      </w:r>
    </w:p>
    <w:p w14:paraId="14D2C0B7" w14:textId="77777777" w:rsidR="00A77D77" w:rsidRDefault="00A77D77" w:rsidP="00A77D77">
      <w:pPr>
        <w:rPr>
          <w:lang w:eastAsia="zh-Hans"/>
        </w:rPr>
      </w:pPr>
      <w:r>
        <w:rPr>
          <w:lang w:eastAsia="zh-Hans"/>
        </w:rPr>
        <w:t xml:space="preserve">User findByEmailAddress(@Nullable EmailAddress emailAdress);  </w:t>
      </w:r>
    </w:p>
    <w:p w14:paraId="7437FAED" w14:textId="77777777" w:rsidR="00A77D77" w:rsidRDefault="00A77D77" w:rsidP="00A77D77">
      <w:pPr>
        <w:rPr>
          <w:lang w:eastAsia="zh-Hans"/>
        </w:rPr>
      </w:pPr>
    </w:p>
    <w:p w14:paraId="22A25D1F" w14:textId="77777777" w:rsidR="00A77D77" w:rsidRDefault="00A77D77" w:rsidP="00A77D77">
      <w:pPr>
        <w:pStyle w:val="Heading4"/>
        <w:rPr>
          <w:lang w:eastAsia="zh-Hans"/>
        </w:rPr>
      </w:pPr>
      <w:r>
        <w:rPr>
          <w:lang w:eastAsia="zh-Hans"/>
        </w:rPr>
        <w:t>Using SpEL Expressions</w:t>
      </w:r>
    </w:p>
    <w:p w14:paraId="49DB2E07" w14:textId="77777777" w:rsidR="00A77D77" w:rsidRDefault="00A77D77" w:rsidP="00A77D77">
      <w:pPr>
        <w:rPr>
          <w:lang w:eastAsia="zh-Hans"/>
        </w:rPr>
      </w:pPr>
      <w:r>
        <w:rPr>
          <w:lang w:eastAsia="zh-Hans"/>
        </w:rPr>
        <w:t xml:space="preserve">@Query("select t from </w:t>
      </w:r>
      <w:r>
        <w:rPr>
          <w:color w:val="FF0000"/>
          <w:lang w:eastAsia="zh-Hans"/>
        </w:rPr>
        <w:t xml:space="preserve">#{#entityName} </w:t>
      </w:r>
      <w:r>
        <w:rPr>
          <w:lang w:eastAsia="zh-Hans"/>
        </w:rPr>
        <w:t xml:space="preserve">t where t.attribute = ?1")           It inserts the entityName of the domain type associated with the given repository. </w:t>
      </w:r>
    </w:p>
    <w:p w14:paraId="78818C1F" w14:textId="77777777" w:rsidR="00A77D77" w:rsidRDefault="00A77D77" w:rsidP="00A77D77">
      <w:pPr>
        <w:rPr>
          <w:lang w:eastAsia="zh-Hans"/>
        </w:rPr>
      </w:pPr>
      <w:r>
        <w:rPr>
          <w:lang w:eastAsia="zh-Hans"/>
        </w:rPr>
        <w:t xml:space="preserve">List&lt;T&gt; findAllByAttribute(String attribute);        </w:t>
      </w:r>
    </w:p>
    <w:p w14:paraId="1CE96957" w14:textId="77777777" w:rsidR="00A77D77" w:rsidRDefault="00A77D77" w:rsidP="00A77D77">
      <w:pPr>
        <w:rPr>
          <w:lang w:eastAsia="zh-Hans"/>
        </w:rPr>
      </w:pPr>
    </w:p>
    <w:p w14:paraId="417AED9F" w14:textId="77777777" w:rsidR="00A77D77" w:rsidRDefault="00A77D77" w:rsidP="00A77D77">
      <w:pPr>
        <w:rPr>
          <w:lang w:eastAsia="zh-Hans"/>
        </w:rPr>
      </w:pPr>
      <w:r>
        <w:rPr>
          <w:lang w:eastAsia="zh-Hans"/>
        </w:rPr>
        <w:t xml:space="preserve">@Query("select u from User u where u.firstname = </w:t>
      </w:r>
      <w:r>
        <w:rPr>
          <w:color w:val="FF0000"/>
          <w:lang w:eastAsia="zh-Hans"/>
        </w:rPr>
        <w:t>:#{#customer.firstname}</w:t>
      </w:r>
      <w:r>
        <w:rPr>
          <w:lang w:eastAsia="zh-Hans"/>
        </w:rPr>
        <w:t>")                            access parameter object</w:t>
      </w:r>
    </w:p>
    <w:p w14:paraId="23FABD63" w14:textId="77777777" w:rsidR="00A77D77" w:rsidRDefault="00A77D77" w:rsidP="00A77D77">
      <w:pPr>
        <w:rPr>
          <w:lang w:eastAsia="zh-Hans"/>
        </w:rPr>
      </w:pPr>
      <w:r>
        <w:rPr>
          <w:lang w:eastAsia="zh-Hans"/>
        </w:rPr>
        <w:t>List&lt;User&gt; findUsersByCustomersFirstname(@Param("customer") Customer customer);</w:t>
      </w:r>
    </w:p>
    <w:p w14:paraId="65404386" w14:textId="77777777" w:rsidR="00A77D77" w:rsidRDefault="00A77D77" w:rsidP="00A77D77">
      <w:pPr>
        <w:rPr>
          <w:lang w:eastAsia="zh-Hans"/>
        </w:rPr>
      </w:pPr>
    </w:p>
    <w:p w14:paraId="6D6B4D3C" w14:textId="77777777" w:rsidR="00A77D77" w:rsidRDefault="00A77D77" w:rsidP="00A77D77">
      <w:pPr>
        <w:rPr>
          <w:lang w:eastAsia="zh-Hans"/>
        </w:rPr>
      </w:pPr>
      <w:r>
        <w:rPr>
          <w:lang w:eastAsia="zh-Hans"/>
        </w:rPr>
        <w:t>@Query("select u from User u where u.firstname = ?1 and u.firstname=</w:t>
      </w:r>
      <w:r>
        <w:rPr>
          <w:color w:val="FF0000"/>
          <w:lang w:eastAsia="zh-Hans"/>
        </w:rPr>
        <w:t xml:space="preserve">?#{[0]} </w:t>
      </w:r>
      <w:r>
        <w:rPr>
          <w:lang w:eastAsia="zh-Hans"/>
        </w:rPr>
        <w:t xml:space="preserve">and u.emailAddress = </w:t>
      </w:r>
      <w:r>
        <w:rPr>
          <w:color w:val="FF0000"/>
          <w:lang w:eastAsia="zh-Hans"/>
        </w:rPr>
        <w:t>?#{principal.emailAddress}</w:t>
      </w:r>
      <w:r>
        <w:rPr>
          <w:lang w:eastAsia="zh-Hans"/>
        </w:rPr>
        <w:t>")       access SecurityContext info</w:t>
      </w:r>
    </w:p>
    <w:p w14:paraId="487EE3AB" w14:textId="77777777" w:rsidR="00A77D77" w:rsidRDefault="00A77D77" w:rsidP="00A77D77">
      <w:pPr>
        <w:rPr>
          <w:lang w:eastAsia="zh-Hans"/>
        </w:rPr>
      </w:pPr>
      <w:r>
        <w:rPr>
          <w:lang w:eastAsia="zh-Hans"/>
        </w:rPr>
        <w:t>List&lt;User&gt; findByFirstnameAndCurrentUserWithCustomQuery(String firstname);</w:t>
      </w:r>
    </w:p>
    <w:p w14:paraId="46F0EE1D" w14:textId="77777777" w:rsidR="00A77D77" w:rsidRDefault="00A77D77" w:rsidP="00A77D77">
      <w:pPr>
        <w:rPr>
          <w:lang w:eastAsia="zh-Hans"/>
        </w:rPr>
      </w:pPr>
    </w:p>
    <w:p w14:paraId="23EBA3F5" w14:textId="77777777" w:rsidR="00A77D77" w:rsidRDefault="00A77D77" w:rsidP="00A77D77">
      <w:pPr>
        <w:rPr>
          <w:lang w:eastAsia="zh-Hans"/>
        </w:rPr>
      </w:pPr>
      <w:r>
        <w:rPr>
          <w:lang w:eastAsia="zh-Hans"/>
        </w:rPr>
        <w:t xml:space="preserve">@Query("select o from BusinessObject o where o.owner.emailAddress like </w:t>
      </w:r>
      <w:r>
        <w:rPr>
          <w:color w:val="FF0000"/>
          <w:lang w:eastAsia="zh-Hans"/>
        </w:rPr>
        <w:t>?#{hasRole('ROLE_ADMIN') ? '%' : principal.emailAddress}</w:t>
      </w:r>
      <w:r>
        <w:rPr>
          <w:lang w:eastAsia="zh-Hans"/>
        </w:rPr>
        <w:t>")</w:t>
      </w:r>
    </w:p>
    <w:p w14:paraId="21FDA42E" w14:textId="77777777" w:rsidR="00A77D77" w:rsidRDefault="00A77D77" w:rsidP="00A77D77">
      <w:pPr>
        <w:rPr>
          <w:lang w:eastAsia="zh-Hans"/>
        </w:rPr>
      </w:pPr>
      <w:r>
        <w:rPr>
          <w:lang w:eastAsia="zh-Hans"/>
        </w:rPr>
        <w:t>List&lt;BusinessObject&gt; findBusinessObjectsForCurrentUser();</w:t>
      </w:r>
    </w:p>
    <w:p w14:paraId="1A9038B4" w14:textId="77777777" w:rsidR="00A77D77" w:rsidRDefault="00A77D77" w:rsidP="00A77D77">
      <w:pPr>
        <w:rPr>
          <w:lang w:eastAsia="zh-Hans"/>
        </w:rPr>
      </w:pPr>
    </w:p>
    <w:p w14:paraId="29DC0983" w14:textId="77777777" w:rsidR="00A77D77" w:rsidRDefault="00A77D77" w:rsidP="00A77D77">
      <w:pPr>
        <w:rPr>
          <w:lang w:eastAsia="zh-Hans"/>
        </w:rPr>
      </w:pPr>
      <w:r>
        <w:rPr>
          <w:lang w:eastAsia="zh-Hans"/>
        </w:rPr>
        <w:t xml:space="preserve">@Query("select u from User u where u.lastname like </w:t>
      </w:r>
      <w:r>
        <w:rPr>
          <w:color w:val="FF0000"/>
          <w:lang w:eastAsia="zh-Hans"/>
        </w:rPr>
        <w:t xml:space="preserve">%:#{[0]}% </w:t>
      </w:r>
      <w:r>
        <w:rPr>
          <w:lang w:eastAsia="zh-Hans"/>
        </w:rPr>
        <w:t xml:space="preserve">and u.lastname like </w:t>
      </w:r>
      <w:r>
        <w:rPr>
          <w:color w:val="FF0000"/>
          <w:lang w:eastAsia="zh-Hans"/>
        </w:rPr>
        <w:t>%:lastname%</w:t>
      </w:r>
      <w:r>
        <w:rPr>
          <w:lang w:eastAsia="zh-Hans"/>
        </w:rPr>
        <w:t xml:space="preserve">")     </w:t>
      </w:r>
    </w:p>
    <w:p w14:paraId="7965C24D" w14:textId="77777777" w:rsidR="00A77D77" w:rsidRDefault="00A77D77" w:rsidP="00A77D77">
      <w:pPr>
        <w:rPr>
          <w:lang w:eastAsia="zh-Hans"/>
        </w:rPr>
      </w:pPr>
      <w:r>
        <w:rPr>
          <w:lang w:eastAsia="zh-Hans"/>
        </w:rPr>
        <w:t>List&lt;User&gt; findByLastnameWithSpelExpression(@Param("lastname") String lastname);</w:t>
      </w:r>
    </w:p>
    <w:p w14:paraId="4FDBEA66" w14:textId="77777777" w:rsidR="00A77D77" w:rsidRDefault="00A77D77" w:rsidP="00A77D77">
      <w:pPr>
        <w:rPr>
          <w:lang w:eastAsia="zh-Hans"/>
        </w:rPr>
      </w:pPr>
    </w:p>
    <w:p w14:paraId="42BC3095" w14:textId="77777777" w:rsidR="00A77D77" w:rsidRDefault="00A77D77" w:rsidP="00A77D77">
      <w:pPr>
        <w:rPr>
          <w:lang w:eastAsia="zh-Hans"/>
        </w:rPr>
      </w:pPr>
      <w:r>
        <w:rPr>
          <w:lang w:eastAsia="zh-Hans"/>
        </w:rPr>
        <w:t xml:space="preserve">@Query("select u from User u where u.firstname like </w:t>
      </w:r>
      <w:r>
        <w:rPr>
          <w:color w:val="FF0000"/>
          <w:lang w:eastAsia="zh-Hans"/>
        </w:rPr>
        <w:t xml:space="preserve">%?#{escape([0])}% </w:t>
      </w:r>
      <w:r>
        <w:rPr>
          <w:lang w:eastAsia="zh-Hans"/>
        </w:rPr>
        <w:t xml:space="preserve">escape </w:t>
      </w:r>
      <w:r>
        <w:rPr>
          <w:color w:val="FF0000"/>
          <w:lang w:eastAsia="zh-Hans"/>
        </w:rPr>
        <w:t>?#{escapeCharacter()}</w:t>
      </w:r>
      <w:r>
        <w:rPr>
          <w:lang w:eastAsia="zh-Hans"/>
        </w:rPr>
        <w:t>")   In combination with the escape clause of the like expression available in JPQL and standard SQL this allows easy cleaning of bind parameters.</w:t>
      </w:r>
    </w:p>
    <w:p w14:paraId="48A0A2B0" w14:textId="77777777" w:rsidR="00A77D77" w:rsidRDefault="00A77D77" w:rsidP="00A77D77">
      <w:pPr>
        <w:rPr>
          <w:lang w:eastAsia="zh-Hans"/>
        </w:rPr>
      </w:pPr>
      <w:r>
        <w:rPr>
          <w:lang w:eastAsia="zh-Hans"/>
        </w:rPr>
        <w:t>List&lt;User&gt; findContainingEscaped(String namePart);</w:t>
      </w:r>
    </w:p>
    <w:p w14:paraId="558E1C9E" w14:textId="77777777" w:rsidR="00A77D77" w:rsidRDefault="00A77D77" w:rsidP="00A77D77">
      <w:pPr>
        <w:pStyle w:val="Heading4"/>
      </w:pPr>
      <w:r>
        <w:t>WHERE Clause</w:t>
      </w:r>
    </w:p>
    <w:p w14:paraId="47ECBBB4" w14:textId="77777777" w:rsidR="00A77D77" w:rsidRDefault="00A77D77" w:rsidP="00A77D77"/>
    <w:p w14:paraId="5FE9CE37" w14:textId="77777777" w:rsidR="00A77D77" w:rsidRDefault="00A77D77" w:rsidP="00A77D77">
      <w:r>
        <w:rPr>
          <w:rStyle w:val="aa"/>
        </w:rPr>
        <w:t>=</w:t>
      </w:r>
      <w:r>
        <w:tab/>
        <w:t>equal</w:t>
      </w:r>
      <w:r>
        <w:tab/>
        <w:t xml:space="preserve">               //e.firstName = 'Bob'</w:t>
      </w:r>
    </w:p>
    <w:p w14:paraId="27990E6A" w14:textId="77777777" w:rsidR="00A77D77" w:rsidRDefault="00A77D77" w:rsidP="00A77D77">
      <w:r>
        <w:rPr>
          <w:rStyle w:val="aa"/>
        </w:rPr>
        <w:t>&lt;</w:t>
      </w:r>
      <w:r>
        <w:tab/>
        <w:t>less than</w:t>
      </w:r>
      <w:r>
        <w:tab/>
        <w:t xml:space="preserve">           // e.salary &lt; 100000</w:t>
      </w:r>
    </w:p>
    <w:p w14:paraId="35CACAB5" w14:textId="77777777" w:rsidR="00A77D77" w:rsidRDefault="00A77D77" w:rsidP="00A77D77">
      <w:r>
        <w:rPr>
          <w:rStyle w:val="aa"/>
        </w:rPr>
        <w:t>&gt;</w:t>
      </w:r>
      <w:r>
        <w:tab/>
        <w:t>greater than</w:t>
      </w:r>
      <w:r>
        <w:tab/>
        <w:t xml:space="preserve">       // e.salary &gt; :sal</w:t>
      </w:r>
    </w:p>
    <w:p w14:paraId="3FCF3F32" w14:textId="77777777" w:rsidR="00A77D77" w:rsidRDefault="00A77D77" w:rsidP="00A77D77">
      <w:r>
        <w:rPr>
          <w:rStyle w:val="aa"/>
        </w:rPr>
        <w:t>&lt;=</w:t>
      </w:r>
      <w:r>
        <w:tab/>
        <w:t>less than or equal</w:t>
      </w:r>
      <w:r>
        <w:tab/>
        <w:t xml:space="preserve">   // e.salary &lt;= 100000</w:t>
      </w:r>
    </w:p>
    <w:p w14:paraId="0CB838E9" w14:textId="77777777" w:rsidR="00A77D77" w:rsidRDefault="00A77D77" w:rsidP="00A77D77">
      <w:r>
        <w:rPr>
          <w:rStyle w:val="aa"/>
        </w:rPr>
        <w:t>&gt;=</w:t>
      </w:r>
      <w:r>
        <w:tab/>
        <w:t>greater than or equal  // e.salary &gt;= :sal</w:t>
      </w:r>
    </w:p>
    <w:p w14:paraId="126BEAA9" w14:textId="77777777" w:rsidR="00A77D77" w:rsidRDefault="00A77D77" w:rsidP="00A77D77">
      <w:r>
        <w:rPr>
          <w:rStyle w:val="aa"/>
        </w:rPr>
        <w:t xml:space="preserve">LIKE  </w:t>
      </w:r>
      <w:r>
        <w:t xml:space="preserve">      evaluates if the two string match, '%' and '_' are valid wildcards, and ESCAPE character is optional</w:t>
      </w:r>
      <w:r>
        <w:tab/>
        <w:t xml:space="preserve">  </w:t>
      </w:r>
    </w:p>
    <w:p w14:paraId="511608B8" w14:textId="77777777" w:rsidR="00A77D77" w:rsidRDefault="00A77D77" w:rsidP="00A77D77">
      <w:r>
        <w:t xml:space="preserve">                    // e.firstName LIKE 'A%' OR e.firstName NOT LIKE '%._%' ESCAPE '.'</w:t>
      </w:r>
    </w:p>
    <w:p w14:paraId="555964F1" w14:textId="77777777" w:rsidR="00A77D77" w:rsidRDefault="00A77D77" w:rsidP="00A77D77">
      <w:r>
        <w:rPr>
          <w:rStyle w:val="aa"/>
        </w:rPr>
        <w:t>BETWEEN</w:t>
      </w:r>
      <w:r>
        <w:tab/>
        <w:t>evaluates if the value is between the two values</w:t>
      </w:r>
      <w:r>
        <w:tab/>
        <w:t xml:space="preserve"> // e.firstName BETWEEN 'A' AND 'C'</w:t>
      </w:r>
    </w:p>
    <w:p w14:paraId="6182532E" w14:textId="77777777" w:rsidR="00A77D77" w:rsidRDefault="00A77D77" w:rsidP="00A77D77">
      <w:r>
        <w:rPr>
          <w:rStyle w:val="aa"/>
        </w:rPr>
        <w:t>IS NULL</w:t>
      </w:r>
      <w:r>
        <w:tab/>
        <w:t>compares the value to null, databases may not allow or have unexpected results when using = with null</w:t>
      </w:r>
      <w:r>
        <w:tab/>
        <w:t xml:space="preserve"> // e.endDate IS NULL</w:t>
      </w:r>
    </w:p>
    <w:p w14:paraId="5FBDFF8C" w14:textId="77777777" w:rsidR="00A77D77" w:rsidRDefault="00A77D77" w:rsidP="00A77D77">
      <w:r>
        <w:rPr>
          <w:rStyle w:val="aa"/>
        </w:rPr>
        <w:t>IN</w:t>
      </w:r>
      <w:r>
        <w:tab/>
        <w:t>evaluates if the value is contained in the list</w:t>
      </w:r>
      <w:r>
        <w:tab/>
        <w:t xml:space="preserve"> // e.firstName IN ('Bob', 'Fred', 'Joe')</w:t>
      </w:r>
    </w:p>
    <w:p w14:paraId="17019705" w14:textId="77777777" w:rsidR="00A77D77" w:rsidRDefault="00A77D77" w:rsidP="00A77D77">
      <w:r>
        <w:t xml:space="preserve">                    // e.firstName IN (:name1, :name2, :name3)</w:t>
      </w:r>
    </w:p>
    <w:p w14:paraId="330B69A4" w14:textId="77777777" w:rsidR="00A77D77" w:rsidRDefault="00A77D77" w:rsidP="00A77D77">
      <w:r>
        <w:t xml:space="preserve">                    // e.firstName IN (:name1)</w:t>
      </w:r>
    </w:p>
    <w:p w14:paraId="57E095B6" w14:textId="77777777" w:rsidR="00A77D77" w:rsidRDefault="00A77D77" w:rsidP="00A77D77">
      <w:r>
        <w:t xml:space="preserve">                    // e.firstName IN :names</w:t>
      </w:r>
    </w:p>
    <w:p w14:paraId="5DDC5EDA" w14:textId="77777777" w:rsidR="00A77D77" w:rsidRDefault="00A77D77" w:rsidP="00A77D77">
      <w:r>
        <w:t xml:space="preserve">                    // e.firstName IN (SELECT e2.firstName from Employee e2 WHERE e2.lastName = 'Smith')</w:t>
      </w:r>
    </w:p>
    <w:p w14:paraId="6A2FB513" w14:textId="77777777" w:rsidR="00A77D77" w:rsidRDefault="00A77D77" w:rsidP="00A77D77"/>
    <w:p w14:paraId="4342789D" w14:textId="77777777" w:rsidR="00A77D77" w:rsidRDefault="00A77D77" w:rsidP="00A77D77">
      <w:r>
        <w:t xml:space="preserve">                    // e.firstName = (SELECT e2.firstName from Employee e2 WHERE e2.id = :id)</w:t>
      </w:r>
    </w:p>
    <w:p w14:paraId="6819E949" w14:textId="77777777" w:rsidR="00A77D77" w:rsidRDefault="00A77D77" w:rsidP="00A77D77">
      <w:r>
        <w:t xml:space="preserve">                    // e.salary &lt; (SELECT e2.salary from Employee e2 WHERE e2.id = :id)</w:t>
      </w:r>
    </w:p>
    <w:p w14:paraId="451795F2" w14:textId="77777777" w:rsidR="00A77D77" w:rsidRDefault="00A77D77" w:rsidP="00A77D77">
      <w:r>
        <w:t xml:space="preserve">                    // e.firstName = ANY (SELECT e2.firstName from Employee e2 WHERE e.id &lt;&gt; e.id)</w:t>
      </w:r>
    </w:p>
    <w:p w14:paraId="34E04B7E" w14:textId="77777777" w:rsidR="00A77D77" w:rsidRDefault="00A77D77" w:rsidP="00A77D77">
      <w:r>
        <w:t xml:space="preserve">                    // e.salary &lt;= ALL (SELECT e2.salary from Employee e2)</w:t>
      </w:r>
    </w:p>
    <w:p w14:paraId="1BBCEDCD" w14:textId="77777777" w:rsidR="00A77D77" w:rsidRDefault="00A77D77" w:rsidP="00A77D77"/>
    <w:p w14:paraId="39FBA0D3" w14:textId="77777777" w:rsidR="00A77D77" w:rsidRDefault="00A77D77" w:rsidP="00A77D77">
      <w:pPr>
        <w:pStyle w:val="Heading4"/>
      </w:pPr>
      <w:r>
        <w:t>Select Queries</w:t>
      </w:r>
    </w:p>
    <w:p w14:paraId="05557FD8" w14:textId="77777777" w:rsidR="00A77D77" w:rsidRDefault="00A77D77" w:rsidP="00A77D77"/>
    <w:p w14:paraId="3C1635FE" w14:textId="77777777" w:rsidR="00A77D77" w:rsidRDefault="00A77D77" w:rsidP="00A77D77">
      <w:r>
        <w:t xml:space="preserve">SELECT </w:t>
      </w:r>
      <w:r>
        <w:rPr>
          <w:rStyle w:val="aa"/>
        </w:rPr>
        <w:t>NEW</w:t>
      </w:r>
      <w:r>
        <w:t xml:space="preserve"> com.acme.reports.EmpReport(e.firstName, e.lastName, e.salary) FROM Employee e        The NEW operator can be used with the fully qualified class name to return data objects from a JPQL query             </w:t>
      </w:r>
    </w:p>
    <w:p w14:paraId="3B2237C7" w14:textId="77777777" w:rsidR="00A77D77" w:rsidRDefault="00A77D77" w:rsidP="00A77D77">
      <w:r>
        <w:t xml:space="preserve">SELECT e FROM Employee e </w:t>
      </w:r>
      <w:r>
        <w:rPr>
          <w:rStyle w:val="aa"/>
        </w:rPr>
        <w:t xml:space="preserve">JOIN </w:t>
      </w:r>
      <w:r>
        <w:t xml:space="preserve">e.address a WHERE a.city = :city </w:t>
      </w:r>
    </w:p>
    <w:p w14:paraId="2AC2935A" w14:textId="77777777" w:rsidR="00A77D77" w:rsidRDefault="00A77D77" w:rsidP="00A77D77">
      <w:r>
        <w:t xml:space="preserve">SELECT e FROM Employee e </w:t>
      </w:r>
      <w:r>
        <w:rPr>
          <w:rStyle w:val="aa"/>
        </w:rPr>
        <w:t>JOIN</w:t>
      </w:r>
      <w:r>
        <w:t xml:space="preserve"> e.projects p JOIN e.projects p2 WHERE p.name = :p1 and p2.name = :p2          </w:t>
      </w:r>
    </w:p>
    <w:p w14:paraId="059BB72B" w14:textId="77777777" w:rsidR="00A77D77" w:rsidRDefault="00A77D77" w:rsidP="00A77D77">
      <w:r>
        <w:t xml:space="preserve">                         The JOIN clause allows any of the object's relationships to be joined into the query so they can be used in the WHERE clause. </w:t>
      </w:r>
    </w:p>
    <w:p w14:paraId="41CEAD6F" w14:textId="77777777" w:rsidR="00A77D77" w:rsidRDefault="00A77D77" w:rsidP="00A77D77">
      <w:r>
        <w:t xml:space="preserve">                         JOIN does not mean the relationships will be fetched, unless the FETCH option is included.</w:t>
      </w:r>
    </w:p>
    <w:p w14:paraId="30E059BC" w14:textId="77777777" w:rsidR="00A77D77" w:rsidRDefault="00A77D77" w:rsidP="00A77D77">
      <w:r>
        <w:t xml:space="preserve">                         JPA does not support the SQL UNION, INTERSECT and EXCEPT operations. Some JPA providers may support these.</w:t>
      </w:r>
    </w:p>
    <w:p w14:paraId="29DF560B" w14:textId="77777777" w:rsidR="00A77D77" w:rsidRDefault="00A77D77" w:rsidP="00A77D77"/>
    <w:p w14:paraId="77F4A82E" w14:textId="77777777" w:rsidR="00A77D77" w:rsidRDefault="00A77D77" w:rsidP="00A77D77"/>
    <w:p w14:paraId="7FE4D1C9" w14:textId="77777777" w:rsidR="00A77D77" w:rsidRDefault="00A77D77" w:rsidP="00A77D77">
      <w:r>
        <w:t xml:space="preserve">SELECT e FROM Employee e </w:t>
      </w:r>
      <w:r>
        <w:rPr>
          <w:rStyle w:val="aa"/>
        </w:rPr>
        <w:t>JOIN FETCH</w:t>
      </w:r>
      <w:r>
        <w:t xml:space="preserve"> e.address      The FETCH option can be used on a JOIN to fetch the related objects in a single query.</w:t>
      </w:r>
    </w:p>
    <w:p w14:paraId="08510D93" w14:textId="77777777" w:rsidR="00A77D77" w:rsidRDefault="00A77D77" w:rsidP="00A77D77">
      <w:r>
        <w:t xml:space="preserve">SELECT e FROM Employee e </w:t>
      </w:r>
      <w:r>
        <w:rPr>
          <w:rStyle w:val="aa"/>
        </w:rPr>
        <w:t xml:space="preserve">LEFT JOIN </w:t>
      </w:r>
      <w:r>
        <w:t xml:space="preserve">e.address a </w:t>
      </w:r>
      <w:r>
        <w:rPr>
          <w:rStyle w:val="aa"/>
        </w:rPr>
        <w:t>ON</w:t>
      </w:r>
      <w:r>
        <w:t xml:space="preserve"> a.city = :city</w:t>
      </w:r>
    </w:p>
    <w:p w14:paraId="28827621" w14:textId="77777777" w:rsidR="00A77D77" w:rsidRDefault="00A77D77" w:rsidP="00A77D77"/>
    <w:p w14:paraId="2FFA8C88" w14:textId="77777777" w:rsidR="00A77D77" w:rsidRDefault="00A77D77" w:rsidP="00A77D77">
      <w:r>
        <w:t xml:space="preserve">SELECT e FROM Employee e </w:t>
      </w:r>
      <w:r>
        <w:rPr>
          <w:rStyle w:val="aa"/>
        </w:rPr>
        <w:t>ORDER BY</w:t>
      </w:r>
      <w:r>
        <w:t xml:space="preserve"> UPPER(e.lastName)</w:t>
      </w:r>
    </w:p>
    <w:p w14:paraId="39EE0E41" w14:textId="77777777" w:rsidR="00A77D77" w:rsidRDefault="00A77D77" w:rsidP="00A77D77">
      <w:r>
        <w:t xml:space="preserve">SELECT AVG(e.salary), e.address.city FROM Employee e </w:t>
      </w:r>
      <w:r>
        <w:rPr>
          <w:rStyle w:val="aa"/>
        </w:rPr>
        <w:t>GROUP BY</w:t>
      </w:r>
      <w:r>
        <w:t xml:space="preserve"> e.address.city </w:t>
      </w:r>
      <w:r>
        <w:rPr>
          <w:rStyle w:val="aa"/>
        </w:rPr>
        <w:t>ORDER BY</w:t>
      </w:r>
      <w:r>
        <w:t xml:space="preserve"> AVG(e.salary)</w:t>
      </w:r>
    </w:p>
    <w:p w14:paraId="7CA5AD13" w14:textId="77777777" w:rsidR="00A77D77" w:rsidRDefault="00A77D77" w:rsidP="00A77D77">
      <w:r>
        <w:t xml:space="preserve">SELECT AVG(e.salary), e.address.city FROM Employee e </w:t>
      </w:r>
      <w:r>
        <w:rPr>
          <w:rStyle w:val="aa"/>
        </w:rPr>
        <w:t xml:space="preserve">GROUP BY </w:t>
      </w:r>
      <w:r>
        <w:t xml:space="preserve">e.address.city </w:t>
      </w:r>
      <w:r>
        <w:rPr>
          <w:rStyle w:val="aa"/>
        </w:rPr>
        <w:t xml:space="preserve">HAVING </w:t>
      </w:r>
      <w:r>
        <w:t>AVG(e.salary) &gt; 100000</w:t>
      </w:r>
    </w:p>
    <w:p w14:paraId="7AEDAD75" w14:textId="77777777" w:rsidR="00A77D77" w:rsidRDefault="00A77D77" w:rsidP="00A77D77"/>
    <w:p w14:paraId="0B244F94" w14:textId="77777777" w:rsidR="00A77D77" w:rsidRDefault="00A77D77" w:rsidP="00A77D77"/>
    <w:p w14:paraId="0B0D8DCD" w14:textId="77777777" w:rsidR="00A77D77" w:rsidRDefault="00A77D77" w:rsidP="00A77D77"/>
    <w:p w14:paraId="2205AB52" w14:textId="77777777" w:rsidR="00A77D77" w:rsidRDefault="00A77D77" w:rsidP="00A77D77">
      <w:pPr>
        <w:pStyle w:val="Heading4"/>
      </w:pPr>
      <w:r>
        <w:t>Parameters</w:t>
      </w:r>
    </w:p>
    <w:p w14:paraId="4E8A24F5" w14:textId="77777777" w:rsidR="00A77D77" w:rsidRDefault="00A77D77" w:rsidP="00A77D77">
      <w:r>
        <w:t xml:space="preserve">SELECT e FROM Employee e WHERE e.firstName = </w:t>
      </w:r>
      <w:r>
        <w:rPr>
          <w:rStyle w:val="aa"/>
        </w:rPr>
        <w:t>:first</w:t>
      </w:r>
      <w:r>
        <w:t xml:space="preserve"> and e.lastName = </w:t>
      </w:r>
      <w:r>
        <w:rPr>
          <w:rStyle w:val="aa"/>
        </w:rPr>
        <w:t>:last</w:t>
      </w:r>
      <w:r>
        <w:rPr>
          <w:color w:val="2F5496" w:themeColor="accent5" w:themeShade="BF"/>
        </w:rPr>
        <w:t xml:space="preserve"> </w:t>
      </w:r>
      <w:r>
        <w:t xml:space="preserve">         customs parameter name</w:t>
      </w:r>
    </w:p>
    <w:p w14:paraId="24B89F60" w14:textId="77777777" w:rsidR="00A77D77" w:rsidRDefault="00A77D77" w:rsidP="00A77D77">
      <w:r>
        <w:t xml:space="preserve">SELECT e FROM Employee e WHERE e.firstName = </w:t>
      </w:r>
      <w:r>
        <w:rPr>
          <w:rStyle w:val="aa"/>
        </w:rPr>
        <w:t>?1</w:t>
      </w:r>
      <w:r>
        <w:t xml:space="preserve"> and e.lastName = </w:t>
      </w:r>
      <w:r>
        <w:rPr>
          <w:rStyle w:val="aa"/>
        </w:rPr>
        <w:t>?2</w:t>
      </w:r>
      <w:r>
        <w:t xml:space="preserve">                 sequential parameters </w:t>
      </w:r>
    </w:p>
    <w:p w14:paraId="59C6ED95" w14:textId="77777777" w:rsidR="00A77D77" w:rsidRDefault="00A77D77" w:rsidP="00A77D77">
      <w:pPr>
        <w:pStyle w:val="Heading4"/>
        <w:rPr>
          <w:lang w:eastAsia="zh-Hans"/>
        </w:rPr>
      </w:pPr>
      <w:r>
        <w:rPr>
          <w:lang w:eastAsia="zh-Hans"/>
        </w:rPr>
        <w:t>Return Type</w:t>
      </w:r>
    </w:p>
    <w:p w14:paraId="3F954073" w14:textId="77777777" w:rsidR="00A77D77" w:rsidRDefault="00A77D77" w:rsidP="00A77D77">
      <w:pPr>
        <w:rPr>
          <w:lang w:eastAsia="zh-Hans"/>
        </w:rPr>
      </w:pPr>
      <w:r>
        <w:rPr>
          <w:lang w:eastAsia="zh-Hans"/>
        </w:rPr>
        <w:t xml:space="preserve">Streamable&lt;Person&gt; findByFirstnameContaining(String firstname);       </w:t>
      </w:r>
    </w:p>
    <w:p w14:paraId="5BD65504" w14:textId="77777777" w:rsidR="00A77D77" w:rsidRDefault="00A77D77" w:rsidP="00A77D77">
      <w:pPr>
        <w:rPr>
          <w:lang w:eastAsia="zh-Hans"/>
        </w:rPr>
      </w:pPr>
      <w:r>
        <w:rPr>
          <w:rFonts w:cs="Microsoft Sans Serif"/>
          <w:kern w:val="0"/>
        </w:rPr>
        <w:t xml:space="preserve">                                                      </w:t>
      </w:r>
      <w:r>
        <w:rPr>
          <w:lang w:eastAsia="zh-Hans"/>
        </w:rPr>
        <w:t xml:space="preserve">  // Streamable&lt;Person&gt; result = repository.findByFirstnameContaining("av").and(repository.findByLastnameContaining("ea"));</w:t>
      </w:r>
    </w:p>
    <w:p w14:paraId="4888611B" w14:textId="77777777" w:rsidR="00A77D77" w:rsidRDefault="00A77D77" w:rsidP="00A77D77">
      <w:pPr>
        <w:rPr>
          <w:lang w:eastAsia="zh-Hans"/>
        </w:rPr>
      </w:pPr>
      <w:r>
        <w:rPr>
          <w:lang w:eastAsia="zh-Hans"/>
        </w:rPr>
        <w:t xml:space="preserve">Streamable&lt;Person&gt; findByLastnameContaining(String lastname);   You can express nullability constraints for repository methods by using Spring Framework’s nullability annotations. </w:t>
      </w:r>
    </w:p>
    <w:p w14:paraId="33021CCE" w14:textId="77777777" w:rsidR="00A77D77" w:rsidRDefault="00A77D77" w:rsidP="00A77D77">
      <w:pPr>
        <w:rPr>
          <w:lang w:eastAsia="zh-Hans"/>
        </w:rPr>
      </w:pPr>
      <w:r>
        <w:rPr>
          <w:rFonts w:cs="Microsoft Sans Serif"/>
          <w:kern w:val="0"/>
        </w:rPr>
        <w:t xml:space="preserve">                                                      </w:t>
      </w:r>
      <w:r>
        <w:rPr>
          <w:lang w:eastAsia="zh-Hans"/>
        </w:rPr>
        <w:t xml:space="preserve">  They provide a tooling-friendly approach and opt-in null checks during runtime</w:t>
      </w:r>
    </w:p>
    <w:p w14:paraId="7317D610" w14:textId="77777777" w:rsidR="00A77D77" w:rsidRDefault="00A77D77" w:rsidP="00A77D77">
      <w:pPr>
        <w:rPr>
          <w:lang w:eastAsia="zh-Hans"/>
        </w:rPr>
      </w:pPr>
    </w:p>
    <w:p w14:paraId="747C0BBC" w14:textId="77777777" w:rsidR="00A77D77" w:rsidRDefault="00A77D77" w:rsidP="00A77D77">
      <w:pPr>
        <w:rPr>
          <w:lang w:eastAsia="zh-Hans"/>
        </w:rPr>
      </w:pPr>
    </w:p>
    <w:p w14:paraId="55DB291A" w14:textId="77777777" w:rsidR="00A77D77" w:rsidRDefault="00A77D77" w:rsidP="00A77D77">
      <w:pPr>
        <w:pStyle w:val="Heading4"/>
      </w:pPr>
      <w:r>
        <w:t>JPQL special operators</w:t>
      </w:r>
    </w:p>
    <w:p w14:paraId="53C4A362" w14:textId="77777777" w:rsidR="00A77D77" w:rsidRDefault="00A77D77" w:rsidP="00A77D77">
      <w:r>
        <w:rPr>
          <w:rStyle w:val="aa"/>
        </w:rPr>
        <w:t>INDEX</w:t>
      </w:r>
      <w:r>
        <w:rPr>
          <w:rStyle w:val="aa"/>
        </w:rPr>
        <w:tab/>
        <w:t xml:space="preserve">     </w:t>
      </w:r>
      <w:r>
        <w:t>the index of the ordered List element, only supported with @OrderColumn</w:t>
      </w:r>
      <w:r>
        <w:tab/>
        <w:t xml:space="preserve">                                        </w:t>
      </w:r>
      <w:r>
        <w:tab/>
        <w:t>// SELECT toDo FROM Employee e JOIN e.toDoList toDo WHERE INDEX(toDo) = 1</w:t>
      </w:r>
    </w:p>
    <w:p w14:paraId="39BCD7BE" w14:textId="77777777" w:rsidR="00A77D77" w:rsidRDefault="00A77D77" w:rsidP="00A77D77">
      <w:r>
        <w:rPr>
          <w:rStyle w:val="aa"/>
        </w:rPr>
        <w:t>KEY</w:t>
      </w:r>
      <w:r>
        <w:tab/>
        <w:t xml:space="preserve">      the key of the Map element                                                              </w:t>
      </w:r>
      <w:r>
        <w:tab/>
        <w:t xml:space="preserve">                                        </w:t>
      </w:r>
      <w:r>
        <w:tab/>
        <w:t xml:space="preserve">        // SELECT p FROM Employee e JOIN e.priorities p WHERE KEY(p) = 'high'</w:t>
      </w:r>
    </w:p>
    <w:p w14:paraId="1CAD7881" w14:textId="77777777" w:rsidR="00A77D77" w:rsidRDefault="00A77D77" w:rsidP="00A77D77">
      <w:r>
        <w:rPr>
          <w:rStyle w:val="aa"/>
        </w:rPr>
        <w:t>SIZE</w:t>
      </w:r>
      <w:r>
        <w:tab/>
        <w:t xml:space="preserve">  the size of the collection relationships, this evaluates to a sub-select</w:t>
      </w:r>
      <w:r>
        <w:tab/>
        <w:t xml:space="preserve">                                           </w:t>
      </w:r>
      <w:r>
        <w:tab/>
        <w:t xml:space="preserve">  // SELECT e FROM Employee e WHERE SIZE(e.managedEmployees) &lt; 2</w:t>
      </w:r>
    </w:p>
    <w:p w14:paraId="45F4B698" w14:textId="77777777" w:rsidR="00A77D77" w:rsidRDefault="00A77D77" w:rsidP="00A77D77">
      <w:r>
        <w:rPr>
          <w:rStyle w:val="aa"/>
        </w:rPr>
        <w:t>IS EMPTY, IS NOT EMPTY</w:t>
      </w:r>
      <w:r>
        <w:rPr>
          <w:rStyle w:val="aa"/>
        </w:rPr>
        <w:tab/>
        <w:t xml:space="preserve">     </w:t>
      </w:r>
      <w:r>
        <w:t>evaluates to true if the collection relationship is empty, this evaluates to a sub-select</w:t>
      </w:r>
      <w:r>
        <w:tab/>
        <w:t xml:space="preserve">  // SELECT e FROM Employee e WHERE e.managedEmployees IS EMPTY</w:t>
      </w:r>
    </w:p>
    <w:p w14:paraId="580DB4DE" w14:textId="77777777" w:rsidR="00A77D77" w:rsidRDefault="00A77D77" w:rsidP="00A77D77">
      <w:r>
        <w:rPr>
          <w:rStyle w:val="aa"/>
        </w:rPr>
        <w:t>MEMBER OF, NOT MEMBER OF</w:t>
      </w:r>
      <w:r>
        <w:tab/>
        <w:t>evaluates to true if the collection relationship contains the value, this evaluates to a sub-select</w:t>
      </w:r>
      <w:r>
        <w:tab/>
        <w:t xml:space="preserve">  // SELECT e FROM Employee e WHERE 'write code' MEMBER OF e.responsibilities</w:t>
      </w:r>
    </w:p>
    <w:p w14:paraId="20E085B6" w14:textId="77777777" w:rsidR="00A77D77" w:rsidRDefault="00A77D77" w:rsidP="00A77D77">
      <w:r>
        <w:rPr>
          <w:rStyle w:val="aa"/>
        </w:rPr>
        <w:t>TYPE</w:t>
      </w:r>
      <w:r>
        <w:rPr>
          <w:rStyle w:val="aa"/>
        </w:rPr>
        <w:tab/>
      </w:r>
      <w:r>
        <w:t xml:space="preserve">     the inheritance discriminator value</w:t>
      </w:r>
      <w:r>
        <w:tab/>
        <w:t xml:space="preserve">                                           </w:t>
      </w:r>
      <w:r>
        <w:tab/>
        <w:t xml:space="preserve">                                        </w:t>
      </w:r>
      <w:r>
        <w:tab/>
        <w:t xml:space="preserve">                                        </w:t>
      </w:r>
      <w:r>
        <w:tab/>
        <w:t xml:space="preserve"> // SELECT p FROM Project p WHERE TYPE(p) = LargeProject</w:t>
      </w:r>
    </w:p>
    <w:p w14:paraId="60766185" w14:textId="77777777" w:rsidR="00A77D77" w:rsidRDefault="00A77D77" w:rsidP="00A77D77">
      <w:r>
        <w:rPr>
          <w:rStyle w:val="aa"/>
        </w:rPr>
        <w:t>TREAT</w:t>
      </w:r>
      <w:r>
        <w:tab/>
        <w:t xml:space="preserve">     treat (cast) the object as its subclass value (JPA 2.1 draft)</w:t>
      </w:r>
      <w:r>
        <w:tab/>
        <w:t xml:space="preserve">                                        </w:t>
      </w:r>
      <w:r>
        <w:tab/>
        <w:t xml:space="preserve">                                        </w:t>
      </w:r>
      <w:r>
        <w:tab/>
        <w:t xml:space="preserve">              // SELECT e FROM Employee JOIN TREAT(e.projects as LargeProject) p WHERE p.budget &gt; 1000000</w:t>
      </w:r>
    </w:p>
    <w:p w14:paraId="38881351" w14:textId="77777777" w:rsidR="00A77D77" w:rsidRDefault="00A77D77" w:rsidP="00A77D77">
      <w:r>
        <w:rPr>
          <w:rStyle w:val="aa"/>
        </w:rPr>
        <w:t>FUNCTION</w:t>
      </w:r>
      <w:r>
        <w:tab/>
        <w:t>call a database function (JPA 2.1 draft)</w:t>
      </w:r>
      <w:r>
        <w:tab/>
        <w:t xml:space="preserve">                                        </w:t>
      </w:r>
      <w:r>
        <w:tab/>
        <w:t xml:space="preserve">                                        </w:t>
      </w:r>
      <w:r>
        <w:tab/>
        <w:t xml:space="preserve">                                        </w:t>
      </w:r>
      <w:r>
        <w:tab/>
        <w:t xml:space="preserve">  // SELECT p FROM Phone p WHERE FUNCTION('TO_NUMBER', p.areaCode) &gt; 613</w:t>
      </w:r>
    </w:p>
    <w:p w14:paraId="5759E8C2" w14:textId="77777777" w:rsidR="00A77D77" w:rsidRDefault="00A77D77" w:rsidP="00A77D77"/>
    <w:p w14:paraId="2F434E9E" w14:textId="77777777" w:rsidR="00A77D77" w:rsidRDefault="00A77D77" w:rsidP="00A77D77">
      <w:pPr>
        <w:pStyle w:val="Heading4"/>
      </w:pPr>
      <w:r>
        <w:t>JPQL supported functions</w:t>
      </w:r>
    </w:p>
    <w:p w14:paraId="442BCBB4" w14:textId="77777777" w:rsidR="00A77D77" w:rsidRDefault="00A77D77" w:rsidP="00A77D77"/>
    <w:p w14:paraId="5F329D18" w14:textId="77777777" w:rsidR="00A77D77" w:rsidRDefault="00A77D77" w:rsidP="00A77D77">
      <w:r>
        <w:rPr>
          <w:rStyle w:val="aa"/>
        </w:rPr>
        <w:t>-</w:t>
      </w:r>
      <w:r>
        <w:rPr>
          <w:rStyle w:val="aa"/>
        </w:rPr>
        <w:tab/>
      </w:r>
      <w:r>
        <w:t>subtraction</w:t>
      </w:r>
      <w:r>
        <w:tab/>
        <w:t xml:space="preserve">     // e.salary - 1000</w:t>
      </w:r>
    </w:p>
    <w:p w14:paraId="33C1805B" w14:textId="77777777" w:rsidR="00A77D77" w:rsidRDefault="00A77D77" w:rsidP="00A77D77">
      <w:r>
        <w:rPr>
          <w:rStyle w:val="aa"/>
        </w:rPr>
        <w:t>+</w:t>
      </w:r>
      <w:r>
        <w:tab/>
        <w:t xml:space="preserve"> addition</w:t>
      </w:r>
      <w:r>
        <w:tab/>
        <w:t xml:space="preserve">               // e.salary + 1000</w:t>
      </w:r>
    </w:p>
    <w:p w14:paraId="2165E659" w14:textId="77777777" w:rsidR="00A77D77" w:rsidRDefault="00A77D77" w:rsidP="00A77D77">
      <w:r>
        <w:rPr>
          <w:rStyle w:val="aa"/>
        </w:rPr>
        <w:t>*</w:t>
      </w:r>
      <w:r>
        <w:tab/>
        <w:t>multiplication</w:t>
      </w:r>
      <w:r>
        <w:tab/>
        <w:t xml:space="preserve">  // e.salary * 2</w:t>
      </w:r>
    </w:p>
    <w:p w14:paraId="5D429C27" w14:textId="77777777" w:rsidR="00A77D77" w:rsidRDefault="00A77D77" w:rsidP="00A77D77">
      <w:r>
        <w:rPr>
          <w:rStyle w:val="aa"/>
        </w:rPr>
        <w:t>/</w:t>
      </w:r>
      <w:r>
        <w:tab/>
        <w:t>division</w:t>
      </w:r>
      <w:r>
        <w:tab/>
        <w:t xml:space="preserve">     // e.salary / 2</w:t>
      </w:r>
    </w:p>
    <w:p w14:paraId="5F6D6A5E" w14:textId="77777777" w:rsidR="00A77D77" w:rsidRDefault="00A77D77" w:rsidP="00A77D77">
      <w:r>
        <w:rPr>
          <w:rStyle w:val="aa"/>
        </w:rPr>
        <w:t>ABS</w:t>
      </w:r>
      <w:r>
        <w:tab/>
        <w:t xml:space="preserve">     absolute value</w:t>
      </w:r>
      <w:r>
        <w:tab/>
        <w:t xml:space="preserve"> // ABS(e.salary - e.manager.salary)</w:t>
      </w:r>
    </w:p>
    <w:p w14:paraId="03968F10" w14:textId="77777777" w:rsidR="00A77D77" w:rsidRDefault="00A77D77" w:rsidP="00A77D77">
      <w:r>
        <w:rPr>
          <w:rStyle w:val="aa"/>
        </w:rPr>
        <w:t>CASE</w:t>
      </w:r>
      <w:r>
        <w:tab/>
        <w:t xml:space="preserve">     defines a case statement</w:t>
      </w:r>
      <w:r>
        <w:tab/>
        <w:t xml:space="preserve">                     // CASE e.status WHEN 0 THEN 'active' WHEN 1 THEN 'consultant' ELSE 'unknown' END</w:t>
      </w:r>
    </w:p>
    <w:p w14:paraId="41FB1667" w14:textId="77777777" w:rsidR="00A77D77" w:rsidRDefault="00A77D77" w:rsidP="00A77D77">
      <w:r>
        <w:rPr>
          <w:rStyle w:val="aa"/>
        </w:rPr>
        <w:t>COALESCE</w:t>
      </w:r>
      <w:r>
        <w:tab/>
        <w:t xml:space="preserve">             evaluates to the first non null argument value</w:t>
      </w:r>
      <w:r>
        <w:tab/>
        <w:t xml:space="preserve"> // COALESCE(e.salary, 0)</w:t>
      </w:r>
    </w:p>
    <w:p w14:paraId="58975318" w14:textId="77777777" w:rsidR="00A77D77" w:rsidRDefault="00A77D77" w:rsidP="00A77D77">
      <w:pPr>
        <w:rPr>
          <w:color w:val="2F5496" w:themeColor="accent5" w:themeShade="BF"/>
        </w:rPr>
      </w:pPr>
    </w:p>
    <w:p w14:paraId="405BAC37" w14:textId="77777777" w:rsidR="00A77D77" w:rsidRDefault="00A77D77" w:rsidP="00A77D77">
      <w:r>
        <w:rPr>
          <w:rStyle w:val="aa"/>
        </w:rPr>
        <w:t>CURRENT_DATE</w:t>
      </w:r>
      <w:r>
        <w:tab/>
        <w:t xml:space="preserve">             the current date on the database</w:t>
      </w:r>
      <w:r>
        <w:tab/>
        <w:t xml:space="preserve">    // CURRENT_DATE</w:t>
      </w:r>
    </w:p>
    <w:p w14:paraId="17EA946C" w14:textId="77777777" w:rsidR="00A77D77" w:rsidRDefault="00A77D77" w:rsidP="00A77D77">
      <w:r>
        <w:rPr>
          <w:rStyle w:val="aa"/>
        </w:rPr>
        <w:t>CURRENT_TIME</w:t>
      </w:r>
      <w:r>
        <w:rPr>
          <w:color w:val="2F5496" w:themeColor="accent5" w:themeShade="BF"/>
        </w:rPr>
        <w:t xml:space="preserve">   </w:t>
      </w:r>
      <w:r>
        <w:tab/>
        <w:t>the current time on the database</w:t>
      </w:r>
      <w:r>
        <w:tab/>
        <w:t xml:space="preserve">    // CURRENT_TIME</w:t>
      </w:r>
    </w:p>
    <w:p w14:paraId="1D4CAFEE" w14:textId="77777777" w:rsidR="00A77D77" w:rsidRDefault="00A77D77" w:rsidP="00A77D77">
      <w:r>
        <w:rPr>
          <w:rStyle w:val="aa"/>
        </w:rPr>
        <w:t>CURRENT_TIMESTAMP</w:t>
      </w:r>
      <w:r>
        <w:rPr>
          <w:rStyle w:val="aa"/>
        </w:rPr>
        <w:tab/>
      </w:r>
      <w:r>
        <w:t>the current date-time on the database</w:t>
      </w:r>
      <w:r>
        <w:tab/>
        <w:t xml:space="preserve">                              // CURRENT_TIMESTAMP</w:t>
      </w:r>
    </w:p>
    <w:p w14:paraId="2205F5E2" w14:textId="77777777" w:rsidR="00A77D77" w:rsidRDefault="00A77D77" w:rsidP="00A77D77">
      <w:pPr>
        <w:rPr>
          <w:color w:val="2F5496" w:themeColor="accent5" w:themeShade="BF"/>
        </w:rPr>
      </w:pPr>
    </w:p>
    <w:p w14:paraId="59B6B053" w14:textId="77777777" w:rsidR="00A77D77" w:rsidRDefault="00A77D77" w:rsidP="00A77D77">
      <w:r>
        <w:rPr>
          <w:rStyle w:val="aa"/>
        </w:rPr>
        <w:t>LOCATE</w:t>
      </w:r>
      <w:r>
        <w:rPr>
          <w:color w:val="2F5496" w:themeColor="accent5" w:themeShade="BF"/>
        </w:rPr>
        <w:t xml:space="preserve">     </w:t>
      </w:r>
      <w:r>
        <w:t>the index of the string within the string, optionally starting at a start index</w:t>
      </w:r>
      <w:r>
        <w:tab/>
        <w:t xml:space="preserve">  // LOCATE('-', e.lastName)</w:t>
      </w:r>
    </w:p>
    <w:p w14:paraId="50973618" w14:textId="77777777" w:rsidR="00A77D77" w:rsidRDefault="00A77D77" w:rsidP="00A77D77">
      <w:r>
        <w:rPr>
          <w:rStyle w:val="aa"/>
        </w:rPr>
        <w:t>MOD</w:t>
      </w:r>
      <w:r>
        <w:tab/>
        <w:t xml:space="preserve">  computes the remainder of dividing the first integer by the second</w:t>
      </w:r>
      <w:r>
        <w:tab/>
        <w:t xml:space="preserve">                 // MOD(e.hoursWorked / 8)</w:t>
      </w:r>
    </w:p>
    <w:p w14:paraId="54031DAB" w14:textId="77777777" w:rsidR="00A77D77" w:rsidRDefault="00A77D77" w:rsidP="00A77D77">
      <w:r>
        <w:rPr>
          <w:rStyle w:val="aa"/>
        </w:rPr>
        <w:t>NULLIF</w:t>
      </w:r>
      <w:r>
        <w:tab/>
        <w:t xml:space="preserve">  returns null if the first argument to equal to the second argument, otherwise returns the first argument</w:t>
      </w:r>
      <w:r>
        <w:tab/>
        <w:t xml:space="preserve"> // NULLIF(e.salary, 0)</w:t>
      </w:r>
    </w:p>
    <w:p w14:paraId="169618FE" w14:textId="77777777" w:rsidR="00A77D77" w:rsidRDefault="00A77D77" w:rsidP="00A77D77">
      <w:r>
        <w:rPr>
          <w:rStyle w:val="aa"/>
        </w:rPr>
        <w:t>SQRT</w:t>
      </w:r>
      <w:r>
        <w:tab/>
        <w:t xml:space="preserve">  computes the square root of the number</w:t>
      </w:r>
      <w:r>
        <w:tab/>
        <w:t xml:space="preserve">       // SQRT(o.result)</w:t>
      </w:r>
    </w:p>
    <w:p w14:paraId="17498305" w14:textId="77777777" w:rsidR="00A77D77" w:rsidRDefault="00A77D77" w:rsidP="00A77D77"/>
    <w:p w14:paraId="7A3419E0" w14:textId="77777777" w:rsidR="00A77D77" w:rsidRDefault="00A77D77" w:rsidP="00A77D77">
      <w:r>
        <w:rPr>
          <w:rStyle w:val="aa"/>
        </w:rPr>
        <w:t>LENGTH</w:t>
      </w:r>
      <w:r>
        <w:rPr>
          <w:rStyle w:val="aa"/>
        </w:rPr>
        <w:tab/>
      </w:r>
      <w:r>
        <w:t xml:space="preserve">     the character/byte length of the character or binary value                        // LENGTH(e.lastName)</w:t>
      </w:r>
    </w:p>
    <w:p w14:paraId="3BD19605" w14:textId="77777777" w:rsidR="00A77D77" w:rsidRDefault="00A77D77" w:rsidP="00A77D77">
      <w:r>
        <w:rPr>
          <w:rStyle w:val="aa"/>
        </w:rPr>
        <w:t>LOWER</w:t>
      </w:r>
      <w:r>
        <w:rPr>
          <w:rStyle w:val="aa"/>
        </w:rPr>
        <w:tab/>
      </w:r>
      <w:r>
        <w:t xml:space="preserve">   convert the string value to lower case</w:t>
      </w:r>
      <w:r>
        <w:tab/>
        <w:t xml:space="preserve">                                          // LOWER(e.lastName)</w:t>
      </w:r>
    </w:p>
    <w:p w14:paraId="72750A2A" w14:textId="77777777" w:rsidR="00A77D77" w:rsidRDefault="00A77D77" w:rsidP="00A77D77">
      <w:r>
        <w:rPr>
          <w:rStyle w:val="aa"/>
        </w:rPr>
        <w:t>CONCAT</w:t>
      </w:r>
      <w:r>
        <w:tab/>
        <w:t xml:space="preserve">             concatenates two or more string values</w:t>
      </w:r>
      <w:r>
        <w:tab/>
        <w:t xml:space="preserve">         // CONCAT(e.firstName, ' ', e.lastName)</w:t>
      </w:r>
    </w:p>
    <w:p w14:paraId="0F13F0FC" w14:textId="77777777" w:rsidR="00A77D77" w:rsidRDefault="00A77D77" w:rsidP="00A77D77">
      <w:r>
        <w:rPr>
          <w:rStyle w:val="aa"/>
        </w:rPr>
        <w:t>SUBSTRING</w:t>
      </w:r>
      <w:r>
        <w:tab/>
        <w:t>the substring from the string, starting at the index, optionally with the substring size</w:t>
      </w:r>
      <w:r>
        <w:tab/>
        <w:t xml:space="preserve"> // SUBSTRING(e.lastName, 0, 2)</w:t>
      </w:r>
    </w:p>
    <w:p w14:paraId="0B10B39D" w14:textId="77777777" w:rsidR="00A77D77" w:rsidRDefault="00A77D77" w:rsidP="00A77D77">
      <w:r>
        <w:rPr>
          <w:rStyle w:val="aa"/>
        </w:rPr>
        <w:t>TRIM</w:t>
      </w:r>
      <w:r>
        <w:tab/>
        <w:t xml:space="preserve">              trims leading, trailing, or both spaces or optional trim character from the string</w:t>
      </w:r>
      <w:r>
        <w:tab/>
        <w:t xml:space="preserve">  </w:t>
      </w:r>
    </w:p>
    <w:p w14:paraId="1AC74D21" w14:textId="77777777" w:rsidR="00A77D77" w:rsidRDefault="00A77D77" w:rsidP="00A77D77">
      <w:r>
        <w:t xml:space="preserve">                                    //TRIM(TRAILING FROM e.lastName), TRIM(e.lastName), TRIM(LEADING '-' FROM e.lastName)</w:t>
      </w:r>
    </w:p>
    <w:p w14:paraId="6AE69C37" w14:textId="77777777" w:rsidR="00A77D77" w:rsidRDefault="00A77D77" w:rsidP="00A77D77">
      <w:r>
        <w:rPr>
          <w:rStyle w:val="aa"/>
        </w:rPr>
        <w:t>UPPER</w:t>
      </w:r>
      <w:r>
        <w:rPr>
          <w:rStyle w:val="aa"/>
        </w:rPr>
        <w:tab/>
      </w:r>
      <w:r>
        <w:rPr>
          <w:color w:val="2F5496" w:themeColor="accent5" w:themeShade="BF"/>
        </w:rPr>
        <w:t xml:space="preserve">                </w:t>
      </w:r>
      <w:r>
        <w:t>convert the string value to upper case</w:t>
      </w:r>
      <w:r>
        <w:tab/>
        <w:t xml:space="preserve">     // UPPER(e.lastName)</w:t>
      </w:r>
    </w:p>
    <w:p w14:paraId="2C03D0C9" w14:textId="77777777" w:rsidR="00A77D77" w:rsidRDefault="00A77D77" w:rsidP="00A77D77"/>
    <w:p w14:paraId="296D6A97" w14:textId="77777777" w:rsidR="00A77D77" w:rsidRDefault="00A77D77" w:rsidP="00A77D77">
      <w:r>
        <w:t xml:space="preserve">SELECT </w:t>
      </w:r>
      <w:r>
        <w:rPr>
          <w:rStyle w:val="aa"/>
        </w:rPr>
        <w:t>COUNT</w:t>
      </w:r>
      <w:r>
        <w:t>(e) FROM Employee e           Aggregation functions can include summary information on a set of objects. These include MIN, MAX, AVG, SUM, COUNT.</w:t>
      </w:r>
    </w:p>
    <w:p w14:paraId="659EE5D7" w14:textId="77777777" w:rsidR="00A77D77" w:rsidRDefault="00A77D77" w:rsidP="00A77D77"/>
    <w:p w14:paraId="63D0059E" w14:textId="77777777" w:rsidR="001D5EE8" w:rsidRDefault="001D5EE8" w:rsidP="000B5559">
      <w:pPr>
        <w:pStyle w:val="Heading2"/>
      </w:pPr>
      <w:r>
        <w:rPr>
          <w:rFonts w:hint="eastAsia"/>
        </w:rPr>
        <w:t>Proxy Modes</w:t>
      </w:r>
    </w:p>
    <w:p w14:paraId="3E746294" w14:textId="77777777" w:rsidR="001D5EE8" w:rsidRDefault="001D5EE8" w:rsidP="001D5EE8">
      <w:pPr>
        <w:pStyle w:val="Heading8"/>
      </w:pPr>
      <w:r>
        <w:t>Static Proxy Mode</w:t>
      </w:r>
    </w:p>
    <w:p w14:paraId="11F69BFD" w14:textId="77777777" w:rsidR="001D5EE8" w:rsidRDefault="001D5EE8" w:rsidP="001D5EE8">
      <w:r>
        <w:t xml:space="preserve">A manually created proxy class </w:t>
      </w:r>
      <w:r w:rsidRPr="006D2430">
        <w:rPr>
          <w:color w:val="C45911" w:themeColor="accent2" w:themeShade="BF"/>
        </w:rPr>
        <w:t xml:space="preserve">that controls access to another object </w:t>
      </w:r>
      <w:r>
        <w:t xml:space="preserve">(the target object). </w:t>
      </w:r>
    </w:p>
    <w:p w14:paraId="3CCAF2AE" w14:textId="77777777" w:rsidR="001D5EE8" w:rsidRDefault="001D5EE8" w:rsidP="001D5EE8">
      <w:r>
        <w:t>It typically implements the same interface as the target object and delegates method calls, optionally adding behavior before or after method invocation.</w:t>
      </w:r>
    </w:p>
    <w:p w14:paraId="50CCD8C6" w14:textId="77777777" w:rsidR="001D5EE8" w:rsidRDefault="001D5EE8" w:rsidP="001D5EE8">
      <w:pPr>
        <w:pStyle w:val="Heading9"/>
      </w:pPr>
      <w:r>
        <w:t xml:space="preserve">DataService </w:t>
      </w:r>
    </w:p>
    <w:p w14:paraId="5DA4FC6B" w14:textId="77777777" w:rsidR="001D5EE8" w:rsidRPr="00A847E8" w:rsidRDefault="001D5EE8" w:rsidP="001D5EE8">
      <w:pPr>
        <w:rPr>
          <w:rFonts w:ascii="Consolas" w:hAnsi="Consolas"/>
        </w:rPr>
      </w:pPr>
      <w:r w:rsidRPr="00A847E8">
        <w:rPr>
          <w:rFonts w:ascii="Consolas" w:hAnsi="Consolas"/>
        </w:rPr>
        <w:t>public interface DataService {</w:t>
      </w:r>
    </w:p>
    <w:p w14:paraId="1D748292" w14:textId="77777777" w:rsidR="001D5EE8" w:rsidRPr="00A847E8" w:rsidRDefault="001D5EE8" w:rsidP="001D5EE8">
      <w:pPr>
        <w:rPr>
          <w:rFonts w:ascii="Consolas" w:hAnsi="Consolas"/>
        </w:rPr>
      </w:pPr>
      <w:r w:rsidRPr="00A847E8">
        <w:rPr>
          <w:rFonts w:ascii="Consolas" w:hAnsi="Consolas"/>
        </w:rPr>
        <w:t xml:space="preserve">    void saveData(String data);</w:t>
      </w:r>
    </w:p>
    <w:p w14:paraId="19C1CB85" w14:textId="77777777" w:rsidR="001D5EE8" w:rsidRPr="00A847E8" w:rsidRDefault="001D5EE8" w:rsidP="001D5EE8">
      <w:pPr>
        <w:rPr>
          <w:rFonts w:ascii="Consolas" w:hAnsi="Consolas"/>
        </w:rPr>
      </w:pPr>
      <w:r w:rsidRPr="00A847E8">
        <w:rPr>
          <w:rFonts w:ascii="Consolas" w:hAnsi="Consolas"/>
        </w:rPr>
        <w:t xml:space="preserve">    String retrieveData();</w:t>
      </w:r>
    </w:p>
    <w:p w14:paraId="3AA974CC" w14:textId="77777777" w:rsidR="001D5EE8" w:rsidRDefault="001D5EE8" w:rsidP="001D5EE8">
      <w:pPr>
        <w:rPr>
          <w:rFonts w:ascii="Consolas" w:hAnsi="Consolas"/>
        </w:rPr>
      </w:pPr>
      <w:r w:rsidRPr="00A847E8">
        <w:rPr>
          <w:rFonts w:ascii="Consolas" w:hAnsi="Consolas"/>
        </w:rPr>
        <w:t>}</w:t>
      </w:r>
    </w:p>
    <w:p w14:paraId="11F29AE4" w14:textId="77777777" w:rsidR="001D5EE8" w:rsidRDefault="001D5EE8" w:rsidP="001D5EE8">
      <w:pPr>
        <w:pStyle w:val="Heading9"/>
      </w:pPr>
      <w:r w:rsidRPr="00A847E8">
        <w:t>DataServiceImpl</w:t>
      </w:r>
    </w:p>
    <w:p w14:paraId="232CDC12" w14:textId="77777777" w:rsidR="001D5EE8" w:rsidRPr="00A847E8" w:rsidRDefault="001D5EE8" w:rsidP="001D5EE8">
      <w:pPr>
        <w:rPr>
          <w:rFonts w:ascii="Consolas" w:hAnsi="Consolas"/>
        </w:rPr>
      </w:pPr>
      <w:r w:rsidRPr="00A847E8">
        <w:rPr>
          <w:rFonts w:ascii="Consolas" w:hAnsi="Consolas"/>
        </w:rPr>
        <w:t>public class DataServiceImpl implements DataService {</w:t>
      </w:r>
    </w:p>
    <w:p w14:paraId="0B035DB5" w14:textId="77777777" w:rsidR="001D5EE8" w:rsidRPr="00A847E8" w:rsidRDefault="001D5EE8" w:rsidP="001D5EE8">
      <w:pPr>
        <w:rPr>
          <w:rFonts w:ascii="Consolas" w:hAnsi="Consolas"/>
        </w:rPr>
      </w:pPr>
    </w:p>
    <w:p w14:paraId="1B2EA0F4" w14:textId="77777777" w:rsidR="001D5EE8" w:rsidRPr="00A847E8" w:rsidRDefault="001D5EE8" w:rsidP="001D5EE8">
      <w:pPr>
        <w:rPr>
          <w:rFonts w:ascii="Consolas" w:hAnsi="Consolas"/>
        </w:rPr>
      </w:pPr>
      <w:r w:rsidRPr="00A847E8">
        <w:rPr>
          <w:rFonts w:ascii="Consolas" w:hAnsi="Consolas"/>
        </w:rPr>
        <w:t xml:space="preserve">    @Override</w:t>
      </w:r>
    </w:p>
    <w:p w14:paraId="66E16CF5" w14:textId="77777777" w:rsidR="001D5EE8" w:rsidRPr="00A847E8" w:rsidRDefault="001D5EE8" w:rsidP="001D5EE8">
      <w:pPr>
        <w:rPr>
          <w:rFonts w:ascii="Consolas" w:hAnsi="Consolas"/>
        </w:rPr>
      </w:pPr>
      <w:r w:rsidRPr="00A847E8">
        <w:rPr>
          <w:rFonts w:ascii="Consolas" w:hAnsi="Consolas"/>
        </w:rPr>
        <w:t xml:space="preserve">    public void saveData(String data) {</w:t>
      </w:r>
    </w:p>
    <w:p w14:paraId="711DD54F" w14:textId="77777777" w:rsidR="001D5EE8" w:rsidRPr="00A847E8" w:rsidRDefault="001D5EE8" w:rsidP="001D5EE8">
      <w:pPr>
        <w:rPr>
          <w:rFonts w:ascii="Consolas" w:hAnsi="Consolas"/>
        </w:rPr>
      </w:pPr>
      <w:r w:rsidRPr="00A847E8">
        <w:rPr>
          <w:rFonts w:ascii="Consolas" w:hAnsi="Consolas"/>
        </w:rPr>
        <w:t xml:space="preserve">        System.out.println("Saving data: " + data);</w:t>
      </w:r>
    </w:p>
    <w:p w14:paraId="208D1D87" w14:textId="77777777" w:rsidR="001D5EE8" w:rsidRPr="00A847E8" w:rsidRDefault="001D5EE8" w:rsidP="001D5EE8">
      <w:pPr>
        <w:rPr>
          <w:rFonts w:ascii="Consolas" w:hAnsi="Consolas"/>
        </w:rPr>
      </w:pPr>
      <w:r w:rsidRPr="00A847E8">
        <w:rPr>
          <w:rFonts w:ascii="Consolas" w:hAnsi="Consolas"/>
        </w:rPr>
        <w:t xml:space="preserve">    }</w:t>
      </w:r>
    </w:p>
    <w:p w14:paraId="60B29830" w14:textId="77777777" w:rsidR="001D5EE8" w:rsidRPr="00A847E8" w:rsidRDefault="001D5EE8" w:rsidP="001D5EE8">
      <w:pPr>
        <w:rPr>
          <w:rFonts w:ascii="Consolas" w:hAnsi="Consolas"/>
        </w:rPr>
      </w:pPr>
    </w:p>
    <w:p w14:paraId="3E85429A" w14:textId="77777777" w:rsidR="001D5EE8" w:rsidRPr="00A847E8" w:rsidRDefault="001D5EE8" w:rsidP="001D5EE8">
      <w:pPr>
        <w:rPr>
          <w:rFonts w:ascii="Consolas" w:hAnsi="Consolas"/>
        </w:rPr>
      </w:pPr>
      <w:r w:rsidRPr="00A847E8">
        <w:rPr>
          <w:rFonts w:ascii="Consolas" w:hAnsi="Consolas"/>
        </w:rPr>
        <w:t xml:space="preserve">    @Override</w:t>
      </w:r>
    </w:p>
    <w:p w14:paraId="1958EDA2" w14:textId="77777777" w:rsidR="001D5EE8" w:rsidRPr="00A847E8" w:rsidRDefault="001D5EE8" w:rsidP="001D5EE8">
      <w:pPr>
        <w:rPr>
          <w:rFonts w:ascii="Consolas" w:hAnsi="Consolas"/>
        </w:rPr>
      </w:pPr>
      <w:r w:rsidRPr="00A847E8">
        <w:rPr>
          <w:rFonts w:ascii="Consolas" w:hAnsi="Consolas"/>
        </w:rPr>
        <w:t xml:space="preserve">    public String retrieveData() {</w:t>
      </w:r>
    </w:p>
    <w:p w14:paraId="03A1119C" w14:textId="77777777" w:rsidR="001D5EE8" w:rsidRPr="00A847E8" w:rsidRDefault="001D5EE8" w:rsidP="001D5EE8">
      <w:pPr>
        <w:rPr>
          <w:rFonts w:ascii="Consolas" w:hAnsi="Consolas"/>
        </w:rPr>
      </w:pPr>
      <w:r w:rsidRPr="00A847E8">
        <w:rPr>
          <w:rFonts w:ascii="Consolas" w:hAnsi="Consolas"/>
        </w:rPr>
        <w:t xml:space="preserve">        String data = "Sample Data";</w:t>
      </w:r>
    </w:p>
    <w:p w14:paraId="552D3229" w14:textId="77777777" w:rsidR="001D5EE8" w:rsidRPr="00A847E8" w:rsidRDefault="001D5EE8" w:rsidP="001D5EE8">
      <w:pPr>
        <w:rPr>
          <w:rFonts w:ascii="Consolas" w:hAnsi="Consolas"/>
        </w:rPr>
      </w:pPr>
      <w:r w:rsidRPr="00A847E8">
        <w:rPr>
          <w:rFonts w:ascii="Consolas" w:hAnsi="Consolas"/>
        </w:rPr>
        <w:t xml:space="preserve">        System.out.println("Retrieving data: " + data);</w:t>
      </w:r>
    </w:p>
    <w:p w14:paraId="41EA3A58" w14:textId="77777777" w:rsidR="001D5EE8" w:rsidRPr="00A847E8" w:rsidRDefault="001D5EE8" w:rsidP="001D5EE8">
      <w:pPr>
        <w:rPr>
          <w:rFonts w:ascii="Consolas" w:hAnsi="Consolas"/>
        </w:rPr>
      </w:pPr>
      <w:r w:rsidRPr="00A847E8">
        <w:rPr>
          <w:rFonts w:ascii="Consolas" w:hAnsi="Consolas"/>
        </w:rPr>
        <w:t xml:space="preserve">        return data;</w:t>
      </w:r>
    </w:p>
    <w:p w14:paraId="51CD0794" w14:textId="77777777" w:rsidR="001D5EE8" w:rsidRPr="00A847E8" w:rsidRDefault="001D5EE8" w:rsidP="001D5EE8">
      <w:pPr>
        <w:rPr>
          <w:rFonts w:ascii="Consolas" w:hAnsi="Consolas"/>
        </w:rPr>
      </w:pPr>
      <w:r w:rsidRPr="00A847E8">
        <w:rPr>
          <w:rFonts w:ascii="Consolas" w:hAnsi="Consolas"/>
        </w:rPr>
        <w:t xml:space="preserve">    }</w:t>
      </w:r>
    </w:p>
    <w:p w14:paraId="41A888CA" w14:textId="77777777" w:rsidR="001D5EE8" w:rsidRDefault="001D5EE8" w:rsidP="001D5EE8">
      <w:pPr>
        <w:rPr>
          <w:rFonts w:ascii="Consolas" w:hAnsi="Consolas"/>
        </w:rPr>
      </w:pPr>
      <w:r w:rsidRPr="00A847E8">
        <w:rPr>
          <w:rFonts w:ascii="Consolas" w:hAnsi="Consolas"/>
        </w:rPr>
        <w:t>}</w:t>
      </w:r>
    </w:p>
    <w:p w14:paraId="799486EB" w14:textId="77777777" w:rsidR="001D5EE8" w:rsidRDefault="001D5EE8" w:rsidP="001D5EE8">
      <w:pPr>
        <w:pStyle w:val="Heading9"/>
      </w:pPr>
      <w:r w:rsidRPr="00A847E8">
        <w:t>DataServiceProxy</w:t>
      </w:r>
    </w:p>
    <w:p w14:paraId="5208E7E5" w14:textId="77777777" w:rsidR="001D5EE8" w:rsidRPr="00A847E8" w:rsidRDefault="001D5EE8" w:rsidP="001D5EE8">
      <w:pPr>
        <w:rPr>
          <w:rFonts w:ascii="Consolas" w:hAnsi="Consolas"/>
        </w:rPr>
      </w:pPr>
      <w:r w:rsidRPr="00A847E8">
        <w:rPr>
          <w:rFonts w:ascii="Consolas" w:hAnsi="Consolas"/>
        </w:rPr>
        <w:t>public class DataServiceProxy implements DataService {</w:t>
      </w:r>
    </w:p>
    <w:p w14:paraId="3AB52637" w14:textId="77777777" w:rsidR="001D5EE8" w:rsidRPr="00A847E8" w:rsidRDefault="001D5EE8" w:rsidP="001D5EE8">
      <w:pPr>
        <w:rPr>
          <w:rFonts w:ascii="Consolas" w:hAnsi="Consolas"/>
        </w:rPr>
      </w:pPr>
    </w:p>
    <w:p w14:paraId="5287E6A5" w14:textId="77777777" w:rsidR="001D5EE8" w:rsidRPr="00A847E8" w:rsidRDefault="001D5EE8" w:rsidP="001D5EE8">
      <w:pPr>
        <w:rPr>
          <w:rFonts w:ascii="Consolas" w:hAnsi="Consolas"/>
        </w:rPr>
      </w:pPr>
      <w:r w:rsidRPr="00A847E8">
        <w:rPr>
          <w:rFonts w:ascii="Consolas" w:hAnsi="Consolas"/>
        </w:rPr>
        <w:t xml:space="preserve">    private DataService dataService;</w:t>
      </w:r>
    </w:p>
    <w:p w14:paraId="42A8198A" w14:textId="77777777" w:rsidR="001D5EE8" w:rsidRPr="00A847E8" w:rsidRDefault="001D5EE8" w:rsidP="001D5EE8">
      <w:pPr>
        <w:rPr>
          <w:rFonts w:ascii="Consolas" w:hAnsi="Consolas"/>
        </w:rPr>
      </w:pPr>
    </w:p>
    <w:p w14:paraId="45E8958E" w14:textId="77777777" w:rsidR="001D5EE8" w:rsidRPr="00A847E8" w:rsidRDefault="001D5EE8" w:rsidP="001D5EE8">
      <w:pPr>
        <w:rPr>
          <w:rFonts w:ascii="Consolas" w:hAnsi="Consolas"/>
        </w:rPr>
      </w:pPr>
      <w:r w:rsidRPr="00A847E8">
        <w:rPr>
          <w:rFonts w:ascii="Consolas" w:hAnsi="Consolas"/>
        </w:rPr>
        <w:t xml:space="preserve">    public DataServiceProxy(DataService dataService) {</w:t>
      </w:r>
    </w:p>
    <w:p w14:paraId="06BE3AF0" w14:textId="77777777" w:rsidR="001D5EE8" w:rsidRPr="00A847E8" w:rsidRDefault="001D5EE8" w:rsidP="001D5EE8">
      <w:pPr>
        <w:rPr>
          <w:rFonts w:ascii="Consolas" w:hAnsi="Consolas"/>
        </w:rPr>
      </w:pPr>
      <w:r w:rsidRPr="00A847E8">
        <w:rPr>
          <w:rFonts w:ascii="Consolas" w:hAnsi="Consolas"/>
        </w:rPr>
        <w:t xml:space="preserve">        this.dataService = dataService;</w:t>
      </w:r>
    </w:p>
    <w:p w14:paraId="4AE7AE34" w14:textId="77777777" w:rsidR="001D5EE8" w:rsidRPr="00A847E8" w:rsidRDefault="001D5EE8" w:rsidP="001D5EE8">
      <w:pPr>
        <w:rPr>
          <w:rFonts w:ascii="Consolas" w:hAnsi="Consolas"/>
        </w:rPr>
      </w:pPr>
      <w:r w:rsidRPr="00A847E8">
        <w:rPr>
          <w:rFonts w:ascii="Consolas" w:hAnsi="Consolas"/>
        </w:rPr>
        <w:t xml:space="preserve">    }</w:t>
      </w:r>
    </w:p>
    <w:p w14:paraId="3512D064" w14:textId="77777777" w:rsidR="001D5EE8" w:rsidRPr="00A847E8" w:rsidRDefault="001D5EE8" w:rsidP="001D5EE8">
      <w:pPr>
        <w:rPr>
          <w:rFonts w:ascii="Consolas" w:hAnsi="Consolas"/>
        </w:rPr>
      </w:pPr>
    </w:p>
    <w:p w14:paraId="2DD15B74" w14:textId="77777777" w:rsidR="001D5EE8" w:rsidRPr="00A847E8" w:rsidRDefault="001D5EE8" w:rsidP="001D5EE8">
      <w:pPr>
        <w:rPr>
          <w:rFonts w:ascii="Consolas" w:hAnsi="Consolas"/>
        </w:rPr>
      </w:pPr>
      <w:r w:rsidRPr="00A847E8">
        <w:rPr>
          <w:rFonts w:ascii="Consolas" w:hAnsi="Consolas"/>
        </w:rPr>
        <w:t xml:space="preserve">    @Override</w:t>
      </w:r>
    </w:p>
    <w:p w14:paraId="53AE43C9" w14:textId="77777777" w:rsidR="001D5EE8" w:rsidRPr="00A847E8" w:rsidRDefault="001D5EE8" w:rsidP="001D5EE8">
      <w:pPr>
        <w:rPr>
          <w:rFonts w:ascii="Consolas" w:hAnsi="Consolas"/>
        </w:rPr>
      </w:pPr>
      <w:r w:rsidRPr="00A847E8">
        <w:rPr>
          <w:rFonts w:ascii="Consolas" w:hAnsi="Consolas"/>
        </w:rPr>
        <w:t xml:space="preserve">    public void saveData(String data) {</w:t>
      </w:r>
    </w:p>
    <w:p w14:paraId="5F6B5D45" w14:textId="77777777" w:rsidR="001D5EE8" w:rsidRPr="00A847E8" w:rsidRDefault="001D5EE8" w:rsidP="001D5EE8">
      <w:pPr>
        <w:rPr>
          <w:rFonts w:ascii="Consolas" w:hAnsi="Consolas"/>
        </w:rPr>
      </w:pPr>
      <w:r w:rsidRPr="00A847E8">
        <w:rPr>
          <w:rFonts w:ascii="Consolas" w:hAnsi="Consolas"/>
        </w:rPr>
        <w:t xml:space="preserve">        System.out.println("Before saving data");</w:t>
      </w:r>
    </w:p>
    <w:p w14:paraId="34E60572" w14:textId="77777777" w:rsidR="001D5EE8" w:rsidRPr="00A847E8" w:rsidRDefault="001D5EE8" w:rsidP="001D5EE8">
      <w:pPr>
        <w:rPr>
          <w:rFonts w:ascii="Consolas" w:hAnsi="Consolas"/>
        </w:rPr>
      </w:pPr>
      <w:r w:rsidRPr="00A847E8">
        <w:rPr>
          <w:rFonts w:ascii="Consolas" w:hAnsi="Consolas"/>
        </w:rPr>
        <w:t xml:space="preserve">        dataService.saveData(data);</w:t>
      </w:r>
    </w:p>
    <w:p w14:paraId="776BB709" w14:textId="77777777" w:rsidR="001D5EE8" w:rsidRPr="00A847E8" w:rsidRDefault="001D5EE8" w:rsidP="001D5EE8">
      <w:pPr>
        <w:rPr>
          <w:rFonts w:ascii="Consolas" w:hAnsi="Consolas"/>
        </w:rPr>
      </w:pPr>
      <w:r w:rsidRPr="00A847E8">
        <w:rPr>
          <w:rFonts w:ascii="Consolas" w:hAnsi="Consolas"/>
        </w:rPr>
        <w:t xml:space="preserve">        System.out.println("After saving data");</w:t>
      </w:r>
    </w:p>
    <w:p w14:paraId="7A59BF30" w14:textId="77777777" w:rsidR="001D5EE8" w:rsidRPr="00A847E8" w:rsidRDefault="001D5EE8" w:rsidP="001D5EE8">
      <w:pPr>
        <w:rPr>
          <w:rFonts w:ascii="Consolas" w:hAnsi="Consolas"/>
        </w:rPr>
      </w:pPr>
      <w:r w:rsidRPr="00A847E8">
        <w:rPr>
          <w:rFonts w:ascii="Consolas" w:hAnsi="Consolas"/>
        </w:rPr>
        <w:t xml:space="preserve">    }</w:t>
      </w:r>
    </w:p>
    <w:p w14:paraId="60089C6E" w14:textId="77777777" w:rsidR="001D5EE8" w:rsidRPr="00A847E8" w:rsidRDefault="001D5EE8" w:rsidP="001D5EE8">
      <w:pPr>
        <w:rPr>
          <w:rFonts w:ascii="Consolas" w:hAnsi="Consolas"/>
        </w:rPr>
      </w:pPr>
    </w:p>
    <w:p w14:paraId="45661BE0" w14:textId="77777777" w:rsidR="001D5EE8" w:rsidRPr="00A847E8" w:rsidRDefault="001D5EE8" w:rsidP="001D5EE8">
      <w:pPr>
        <w:rPr>
          <w:rFonts w:ascii="Consolas" w:hAnsi="Consolas"/>
        </w:rPr>
      </w:pPr>
      <w:r w:rsidRPr="00A847E8">
        <w:rPr>
          <w:rFonts w:ascii="Consolas" w:hAnsi="Consolas"/>
        </w:rPr>
        <w:t xml:space="preserve">    @Override</w:t>
      </w:r>
    </w:p>
    <w:p w14:paraId="79483A23" w14:textId="77777777" w:rsidR="001D5EE8" w:rsidRPr="00A847E8" w:rsidRDefault="001D5EE8" w:rsidP="001D5EE8">
      <w:pPr>
        <w:rPr>
          <w:rFonts w:ascii="Consolas" w:hAnsi="Consolas"/>
        </w:rPr>
      </w:pPr>
      <w:r w:rsidRPr="00A847E8">
        <w:rPr>
          <w:rFonts w:ascii="Consolas" w:hAnsi="Consolas"/>
        </w:rPr>
        <w:t xml:space="preserve">    public String retrieveData() {</w:t>
      </w:r>
    </w:p>
    <w:p w14:paraId="62EB41C8" w14:textId="77777777" w:rsidR="001D5EE8" w:rsidRPr="00A847E8" w:rsidRDefault="001D5EE8" w:rsidP="001D5EE8">
      <w:pPr>
        <w:rPr>
          <w:rFonts w:ascii="Consolas" w:hAnsi="Consolas"/>
        </w:rPr>
      </w:pPr>
      <w:r w:rsidRPr="00A847E8">
        <w:rPr>
          <w:rFonts w:ascii="Consolas" w:hAnsi="Consolas"/>
        </w:rPr>
        <w:t xml:space="preserve">        System.out.println("Before retrieving data");</w:t>
      </w:r>
    </w:p>
    <w:p w14:paraId="7647733D" w14:textId="77777777" w:rsidR="001D5EE8" w:rsidRPr="00A847E8" w:rsidRDefault="001D5EE8" w:rsidP="001D5EE8">
      <w:pPr>
        <w:rPr>
          <w:rFonts w:ascii="Consolas" w:hAnsi="Consolas"/>
        </w:rPr>
      </w:pPr>
      <w:r w:rsidRPr="00A847E8">
        <w:rPr>
          <w:rFonts w:ascii="Consolas" w:hAnsi="Consolas"/>
        </w:rPr>
        <w:t xml:space="preserve">        String data = dataService.retrieveData();</w:t>
      </w:r>
    </w:p>
    <w:p w14:paraId="2E1CE658" w14:textId="77777777" w:rsidR="001D5EE8" w:rsidRPr="00A847E8" w:rsidRDefault="001D5EE8" w:rsidP="001D5EE8">
      <w:pPr>
        <w:rPr>
          <w:rFonts w:ascii="Consolas" w:hAnsi="Consolas"/>
        </w:rPr>
      </w:pPr>
      <w:r w:rsidRPr="00A847E8">
        <w:rPr>
          <w:rFonts w:ascii="Consolas" w:hAnsi="Consolas"/>
        </w:rPr>
        <w:t xml:space="preserve">        System.out.println("After retrieving data");</w:t>
      </w:r>
    </w:p>
    <w:p w14:paraId="25BD8920" w14:textId="77777777" w:rsidR="001D5EE8" w:rsidRPr="00A847E8" w:rsidRDefault="001D5EE8" w:rsidP="001D5EE8">
      <w:pPr>
        <w:rPr>
          <w:rFonts w:ascii="Consolas" w:hAnsi="Consolas"/>
        </w:rPr>
      </w:pPr>
      <w:r w:rsidRPr="00A847E8">
        <w:rPr>
          <w:rFonts w:ascii="Consolas" w:hAnsi="Consolas"/>
        </w:rPr>
        <w:t xml:space="preserve">        return data;</w:t>
      </w:r>
    </w:p>
    <w:p w14:paraId="73424B37" w14:textId="77777777" w:rsidR="001D5EE8" w:rsidRPr="00A847E8" w:rsidRDefault="001D5EE8" w:rsidP="001D5EE8">
      <w:pPr>
        <w:rPr>
          <w:rFonts w:ascii="Consolas" w:hAnsi="Consolas"/>
        </w:rPr>
      </w:pPr>
      <w:r w:rsidRPr="00A847E8">
        <w:rPr>
          <w:rFonts w:ascii="Consolas" w:hAnsi="Consolas"/>
        </w:rPr>
        <w:t xml:space="preserve">    }</w:t>
      </w:r>
    </w:p>
    <w:p w14:paraId="514C7ED5" w14:textId="77777777" w:rsidR="001D5EE8" w:rsidRDefault="001D5EE8" w:rsidP="001D5EE8">
      <w:pPr>
        <w:rPr>
          <w:rFonts w:ascii="Consolas" w:hAnsi="Consolas"/>
        </w:rPr>
      </w:pPr>
      <w:r w:rsidRPr="00A847E8">
        <w:rPr>
          <w:rFonts w:ascii="Consolas" w:hAnsi="Consolas"/>
        </w:rPr>
        <w:t>}</w:t>
      </w:r>
    </w:p>
    <w:p w14:paraId="7EAA82F9" w14:textId="77777777" w:rsidR="001D5EE8" w:rsidRDefault="001D5EE8" w:rsidP="001D5EE8">
      <w:pPr>
        <w:pStyle w:val="Heading9"/>
      </w:pPr>
      <w:r w:rsidRPr="00A847E8">
        <w:t>StaticProxyExample</w:t>
      </w:r>
    </w:p>
    <w:p w14:paraId="6E6F833D" w14:textId="77777777" w:rsidR="001D5EE8" w:rsidRPr="00A847E8" w:rsidRDefault="001D5EE8" w:rsidP="001D5EE8">
      <w:pPr>
        <w:rPr>
          <w:rFonts w:ascii="Consolas" w:hAnsi="Consolas"/>
        </w:rPr>
      </w:pPr>
      <w:r w:rsidRPr="00A847E8">
        <w:rPr>
          <w:rFonts w:ascii="Consolas" w:hAnsi="Consolas"/>
        </w:rPr>
        <w:t>public class StaticProxyExample {</w:t>
      </w:r>
    </w:p>
    <w:p w14:paraId="470AB3DF" w14:textId="77777777" w:rsidR="001D5EE8" w:rsidRPr="00A847E8" w:rsidRDefault="001D5EE8" w:rsidP="001D5EE8">
      <w:pPr>
        <w:rPr>
          <w:rFonts w:ascii="Consolas" w:hAnsi="Consolas"/>
        </w:rPr>
      </w:pPr>
    </w:p>
    <w:p w14:paraId="00A33D78" w14:textId="77777777" w:rsidR="001D5EE8" w:rsidRPr="00A847E8" w:rsidRDefault="001D5EE8" w:rsidP="001D5EE8">
      <w:pPr>
        <w:rPr>
          <w:rFonts w:ascii="Consolas" w:hAnsi="Consolas"/>
        </w:rPr>
      </w:pPr>
      <w:r w:rsidRPr="00A847E8">
        <w:rPr>
          <w:rFonts w:ascii="Consolas" w:hAnsi="Consolas"/>
        </w:rPr>
        <w:t xml:space="preserve">    public static void main(String[] args) {</w:t>
      </w:r>
    </w:p>
    <w:p w14:paraId="1179D4B3" w14:textId="77777777" w:rsidR="001D5EE8" w:rsidRPr="00A847E8" w:rsidRDefault="001D5EE8" w:rsidP="001D5EE8">
      <w:pPr>
        <w:rPr>
          <w:rFonts w:ascii="Consolas" w:hAnsi="Consolas"/>
        </w:rPr>
      </w:pPr>
      <w:r w:rsidRPr="00A847E8">
        <w:rPr>
          <w:rFonts w:ascii="Consolas" w:hAnsi="Consolas"/>
        </w:rPr>
        <w:t xml:space="preserve">        DataService realService = new DataServiceImpl();</w:t>
      </w:r>
    </w:p>
    <w:p w14:paraId="09E1A209" w14:textId="77777777" w:rsidR="001D5EE8" w:rsidRPr="00A847E8" w:rsidRDefault="001D5EE8" w:rsidP="001D5EE8">
      <w:pPr>
        <w:rPr>
          <w:rFonts w:ascii="Consolas" w:hAnsi="Consolas"/>
        </w:rPr>
      </w:pPr>
      <w:r w:rsidRPr="00A847E8">
        <w:rPr>
          <w:rFonts w:ascii="Consolas" w:hAnsi="Consolas"/>
        </w:rPr>
        <w:t xml:space="preserve">        DataService proxy = new DataServiceProxy(realService);</w:t>
      </w:r>
    </w:p>
    <w:p w14:paraId="3011EB6E" w14:textId="77777777" w:rsidR="001D5EE8" w:rsidRPr="00A847E8" w:rsidRDefault="001D5EE8" w:rsidP="001D5EE8">
      <w:pPr>
        <w:rPr>
          <w:rFonts w:ascii="Consolas" w:hAnsi="Consolas"/>
        </w:rPr>
      </w:pPr>
    </w:p>
    <w:p w14:paraId="3A81A6FA" w14:textId="77777777" w:rsidR="001D5EE8" w:rsidRPr="00A847E8" w:rsidRDefault="001D5EE8" w:rsidP="001D5EE8">
      <w:pPr>
        <w:rPr>
          <w:rFonts w:ascii="Consolas" w:hAnsi="Consolas"/>
        </w:rPr>
      </w:pPr>
      <w:r w:rsidRPr="00A847E8">
        <w:rPr>
          <w:rFonts w:ascii="Consolas" w:hAnsi="Consolas"/>
        </w:rPr>
        <w:t xml:space="preserve">        // Using the proxy</w:t>
      </w:r>
    </w:p>
    <w:p w14:paraId="1AEF9602" w14:textId="77777777" w:rsidR="001D5EE8" w:rsidRPr="00A847E8" w:rsidRDefault="001D5EE8" w:rsidP="001D5EE8">
      <w:pPr>
        <w:rPr>
          <w:rFonts w:ascii="Consolas" w:hAnsi="Consolas"/>
        </w:rPr>
      </w:pPr>
      <w:r w:rsidRPr="00A847E8">
        <w:rPr>
          <w:rFonts w:ascii="Consolas" w:hAnsi="Consolas"/>
        </w:rPr>
        <w:t xml:space="preserve">        proxy.saveData("Proxy Example Data");</w:t>
      </w:r>
    </w:p>
    <w:p w14:paraId="745A89F7" w14:textId="77777777" w:rsidR="001D5EE8" w:rsidRPr="00A847E8" w:rsidRDefault="001D5EE8" w:rsidP="001D5EE8">
      <w:pPr>
        <w:rPr>
          <w:rFonts w:ascii="Consolas" w:hAnsi="Consolas"/>
        </w:rPr>
      </w:pPr>
      <w:r w:rsidRPr="00A847E8">
        <w:rPr>
          <w:rFonts w:ascii="Consolas" w:hAnsi="Consolas"/>
        </w:rPr>
        <w:t xml:space="preserve">        String retrievedData = proxy.retrieveData();</w:t>
      </w:r>
    </w:p>
    <w:p w14:paraId="506BAE42" w14:textId="77777777" w:rsidR="001D5EE8" w:rsidRPr="00A847E8" w:rsidRDefault="001D5EE8" w:rsidP="001D5EE8">
      <w:pPr>
        <w:rPr>
          <w:rFonts w:ascii="Consolas" w:hAnsi="Consolas"/>
        </w:rPr>
      </w:pPr>
      <w:r w:rsidRPr="00A847E8">
        <w:rPr>
          <w:rFonts w:ascii="Consolas" w:hAnsi="Consolas"/>
        </w:rPr>
        <w:t xml:space="preserve">        System.out.println("Retrieved data: " + retrievedData);</w:t>
      </w:r>
    </w:p>
    <w:p w14:paraId="4E08F89C" w14:textId="77777777" w:rsidR="001D5EE8" w:rsidRPr="00A847E8" w:rsidRDefault="001D5EE8" w:rsidP="001D5EE8">
      <w:pPr>
        <w:rPr>
          <w:rFonts w:ascii="Consolas" w:hAnsi="Consolas"/>
        </w:rPr>
      </w:pPr>
      <w:r w:rsidRPr="00A847E8">
        <w:rPr>
          <w:rFonts w:ascii="Consolas" w:hAnsi="Consolas"/>
        </w:rPr>
        <w:t xml:space="preserve">    }</w:t>
      </w:r>
    </w:p>
    <w:p w14:paraId="49366252" w14:textId="77777777" w:rsidR="001D5EE8" w:rsidRPr="00782CBB" w:rsidRDefault="001D5EE8" w:rsidP="001D5EE8">
      <w:pPr>
        <w:rPr>
          <w:rFonts w:ascii="Consolas" w:hAnsi="Consolas"/>
        </w:rPr>
      </w:pPr>
      <w:r w:rsidRPr="00A847E8">
        <w:rPr>
          <w:rFonts w:ascii="Consolas" w:hAnsi="Consolas"/>
        </w:rPr>
        <w:t>}</w:t>
      </w:r>
    </w:p>
    <w:p w14:paraId="4666C1F9" w14:textId="77777777" w:rsidR="001D5EE8" w:rsidRDefault="001D5EE8" w:rsidP="001D5EE8">
      <w:pPr>
        <w:pStyle w:val="Heading8"/>
      </w:pPr>
      <w:r>
        <w:t>Dynamic Proxy Mode</w:t>
      </w:r>
    </w:p>
    <w:p w14:paraId="59D7C96F" w14:textId="77777777" w:rsidR="00E64C24" w:rsidRPr="00E64C24" w:rsidRDefault="001D5EE8" w:rsidP="008D215A">
      <w:pPr>
        <w:pStyle w:val="Heading9"/>
      </w:pPr>
      <w:r w:rsidRPr="00E64C24">
        <w:t>JDK Dynamic Proxies</w:t>
      </w:r>
    </w:p>
    <w:p w14:paraId="1279BDBE" w14:textId="77777777" w:rsidR="00622B45" w:rsidRDefault="00622B45" w:rsidP="008D215A">
      <w:r>
        <w:t>Characteristics:</w:t>
      </w:r>
    </w:p>
    <w:p w14:paraId="6370CADC" w14:textId="64886A8F" w:rsidR="00622B45" w:rsidRDefault="00622B45" w:rsidP="008D215A">
      <w:pPr>
        <w:ind w:left="432"/>
      </w:pPr>
      <w:r>
        <w:t>Interface-Based</w:t>
      </w:r>
      <w:r>
        <w:tab/>
      </w:r>
      <w:r>
        <w:tab/>
      </w:r>
      <w:r>
        <w:tab/>
      </w:r>
      <w:r>
        <w:tab/>
        <w:t xml:space="preserve">JDK dynamic proxies can only proxy interfaces. This means that the target class </w:t>
      </w:r>
      <w:r w:rsidRPr="00F4214B">
        <w:rPr>
          <w:color w:val="C45911" w:themeColor="accent2" w:themeShade="BF"/>
        </w:rPr>
        <w:t>must implement at least one interface</w:t>
      </w:r>
      <w:r>
        <w:t>.</w:t>
      </w:r>
    </w:p>
    <w:p w14:paraId="79233388" w14:textId="57286D7E" w:rsidR="00622B45" w:rsidRDefault="00622B45" w:rsidP="008D215A">
      <w:pPr>
        <w:ind w:left="432"/>
      </w:pPr>
      <w:r>
        <w:t>Standard Java Library</w:t>
      </w:r>
      <w:r>
        <w:tab/>
      </w:r>
      <w:r>
        <w:tab/>
        <w:t>JDK dynamic proxies are part of the standard Java library (</w:t>
      </w:r>
      <w:r w:rsidRPr="00F31692">
        <w:rPr>
          <w:color w:val="538135" w:themeColor="accent6" w:themeShade="BF"/>
        </w:rPr>
        <w:t>java.lang.reflect.Proxy</w:t>
      </w:r>
      <w:r>
        <w:t>).</w:t>
      </w:r>
    </w:p>
    <w:p w14:paraId="49496F13" w14:textId="1C8441E5" w:rsidR="00622B45" w:rsidRDefault="00622B45" w:rsidP="008D215A">
      <w:pPr>
        <w:ind w:left="432"/>
      </w:pPr>
      <w:r>
        <w:t>Performance</w:t>
      </w:r>
      <w:r>
        <w:tab/>
      </w:r>
      <w:r>
        <w:tab/>
      </w:r>
      <w:r>
        <w:tab/>
      </w:r>
      <w:r>
        <w:tab/>
      </w:r>
      <w:r>
        <w:tab/>
        <w:t>Typically, JDK dynamic proxies are slightly slower than CGLIB proxies due to their reflective nature.</w:t>
      </w:r>
    </w:p>
    <w:p w14:paraId="25AC1664" w14:textId="77777777" w:rsidR="00BB45A9" w:rsidRDefault="00BB45A9" w:rsidP="008D215A">
      <w:r>
        <w:t>Implementation:</w:t>
      </w:r>
    </w:p>
    <w:p w14:paraId="43FACEDB" w14:textId="77777777" w:rsidR="00BB45A9" w:rsidRDefault="00BB45A9" w:rsidP="008D215A">
      <w:pPr>
        <w:ind w:left="432"/>
      </w:pPr>
      <w:r>
        <w:t xml:space="preserve">JDK dynamic proxies </w:t>
      </w:r>
      <w:r w:rsidRPr="00222870">
        <w:t>use</w:t>
      </w:r>
      <w:r w:rsidRPr="00BB45A9">
        <w:rPr>
          <w:color w:val="C45911" w:themeColor="accent2" w:themeShade="BF"/>
        </w:rPr>
        <w:t xml:space="preserve"> </w:t>
      </w:r>
      <w:r w:rsidRPr="00222870">
        <w:rPr>
          <w:color w:val="538135" w:themeColor="accent6" w:themeShade="BF"/>
        </w:rPr>
        <w:t xml:space="preserve">reflection </w:t>
      </w:r>
      <w:r>
        <w:t xml:space="preserve">to create proxy instances at runtime. </w:t>
      </w:r>
    </w:p>
    <w:p w14:paraId="30E24293" w14:textId="79260E2D" w:rsidR="00BB45A9" w:rsidRDefault="00BB45A9" w:rsidP="008D215A">
      <w:pPr>
        <w:ind w:left="432"/>
      </w:pPr>
      <w:r>
        <w:t xml:space="preserve">The proxy instance implements the specified interfaces and delegates method calls to an </w:t>
      </w:r>
      <w:r w:rsidRPr="007071CC">
        <w:rPr>
          <w:color w:val="C45911" w:themeColor="accent2" w:themeShade="BF"/>
        </w:rPr>
        <w:t>InvocationHandler</w:t>
      </w:r>
      <w:r>
        <w:t>.</w:t>
      </w:r>
    </w:p>
    <w:p w14:paraId="7E6590A9" w14:textId="21AD2D89" w:rsidR="00C212E5" w:rsidRDefault="00C212E5" w:rsidP="008D215A">
      <w:pPr>
        <w:ind w:left="432"/>
      </w:pPr>
      <w:r>
        <w:t xml:space="preserve">JDK dynamic proxies and CGLIB proxies </w:t>
      </w:r>
      <w:r w:rsidRPr="006D56E3">
        <w:rPr>
          <w:color w:val="C45911" w:themeColor="accent2" w:themeShade="BF"/>
        </w:rPr>
        <w:t xml:space="preserve">are both used at runtime </w:t>
      </w:r>
      <w:r>
        <w:t>rather than during the class loading phase of the JVM's lifecycle.</w:t>
      </w:r>
    </w:p>
    <w:p w14:paraId="191317BE" w14:textId="77777777" w:rsidR="00CF0C51" w:rsidRDefault="00B96AE5" w:rsidP="008D215A">
      <w:pPr>
        <w:ind w:left="432"/>
      </w:pPr>
      <w:r w:rsidRPr="00B96AE5">
        <w:t xml:space="preserve">These proxies are generated after the initial class loading phase of the JVM. </w:t>
      </w:r>
    </w:p>
    <w:p w14:paraId="4E957A46" w14:textId="25787451" w:rsidR="00B96AE5" w:rsidRDefault="00B96AE5" w:rsidP="008D215A">
      <w:pPr>
        <w:ind w:left="432"/>
      </w:pPr>
      <w:r w:rsidRPr="00B96AE5">
        <w:t xml:space="preserve">Once generated, they </w:t>
      </w:r>
      <w:r w:rsidRPr="00C24518">
        <w:rPr>
          <w:color w:val="C45911" w:themeColor="accent2" w:themeShade="BF"/>
        </w:rPr>
        <w:t xml:space="preserve">are treated as normal classes </w:t>
      </w:r>
      <w:r w:rsidRPr="00B96AE5">
        <w:t>and loaded by the JVM's class loader alongside other classes in the application.</w:t>
      </w:r>
    </w:p>
    <w:p w14:paraId="3B8278F7" w14:textId="77777777" w:rsidR="00E64C24" w:rsidRDefault="001D5EE8" w:rsidP="008D215A">
      <w:pPr>
        <w:pStyle w:val="Heading9"/>
      </w:pPr>
      <w:r>
        <w:t>CGLIB Proxies</w:t>
      </w:r>
    </w:p>
    <w:p w14:paraId="2BA34D42" w14:textId="77777777" w:rsidR="00206F57" w:rsidRDefault="00206F57" w:rsidP="008D215A">
      <w:r>
        <w:t>Characteristics:</w:t>
      </w:r>
    </w:p>
    <w:p w14:paraId="32D7B3AB" w14:textId="615A50A9" w:rsidR="00206F57" w:rsidRDefault="00206F57" w:rsidP="008D215A">
      <w:pPr>
        <w:ind w:left="432"/>
      </w:pPr>
      <w:r>
        <w:t>Subclass-Based</w:t>
      </w:r>
      <w:r>
        <w:tab/>
      </w:r>
      <w:r>
        <w:tab/>
        <w:t xml:space="preserve">CGLIB proxies </w:t>
      </w:r>
      <w:r w:rsidRPr="009B5BED">
        <w:rPr>
          <w:color w:val="538135" w:themeColor="accent6" w:themeShade="BF"/>
        </w:rPr>
        <w:t xml:space="preserve">create subclasses of the target class </w:t>
      </w:r>
      <w:r>
        <w:t xml:space="preserve">and </w:t>
      </w:r>
      <w:r w:rsidRPr="009B5BED">
        <w:rPr>
          <w:color w:val="538135" w:themeColor="accent6" w:themeShade="BF"/>
        </w:rPr>
        <w:t>override its methods</w:t>
      </w:r>
      <w:r>
        <w:t>. This means that the target class does not need to implement any interfaces.</w:t>
      </w:r>
    </w:p>
    <w:p w14:paraId="04E769FB" w14:textId="6286ECE4" w:rsidR="002F7B99" w:rsidRDefault="002F7B99" w:rsidP="008D215A">
      <w:pPr>
        <w:ind w:left="2376"/>
      </w:pPr>
      <w:r>
        <w:rPr>
          <w:rFonts w:hint="eastAsia"/>
        </w:rPr>
        <w:t>Spring u</w:t>
      </w:r>
      <w:r w:rsidRPr="002F7B99">
        <w:t>se</w:t>
      </w:r>
      <w:r>
        <w:rPr>
          <w:rFonts w:hint="eastAsia"/>
        </w:rPr>
        <w:t>s CGLIB proxies</w:t>
      </w:r>
      <w:r w:rsidRPr="002F7B99">
        <w:t xml:space="preserve"> when </w:t>
      </w:r>
      <w:r w:rsidRPr="002F7B99">
        <w:rPr>
          <w:color w:val="C45911" w:themeColor="accent2" w:themeShade="BF"/>
        </w:rPr>
        <w:t>the target object does not implement interfaces</w:t>
      </w:r>
      <w:r w:rsidRPr="002F7B99">
        <w:t>.</w:t>
      </w:r>
    </w:p>
    <w:p w14:paraId="18148708" w14:textId="49A88745" w:rsidR="00206F57" w:rsidRDefault="00206F57" w:rsidP="008D215A">
      <w:pPr>
        <w:ind w:left="432"/>
      </w:pPr>
      <w:r>
        <w:t>External Library</w:t>
      </w:r>
      <w:r>
        <w:tab/>
      </w:r>
      <w:r>
        <w:tab/>
        <w:t>CGLIB proxies rely on the</w:t>
      </w:r>
      <w:r w:rsidRPr="00785ED8">
        <w:rPr>
          <w:color w:val="C45911" w:themeColor="accent2" w:themeShade="BF"/>
        </w:rPr>
        <w:t xml:space="preserve"> </w:t>
      </w:r>
      <w:r w:rsidRPr="00222870">
        <w:rPr>
          <w:color w:val="538135" w:themeColor="accent6" w:themeShade="BF"/>
        </w:rPr>
        <w:t>CGLIB library</w:t>
      </w:r>
      <w:r>
        <w:t>, which Spring includes as a dependency.</w:t>
      </w:r>
    </w:p>
    <w:p w14:paraId="72F9F97B" w14:textId="383D0FBE" w:rsidR="00206F57" w:rsidRDefault="00206F57" w:rsidP="008D215A">
      <w:pPr>
        <w:ind w:left="432"/>
      </w:pPr>
      <w:r>
        <w:t>Performance</w:t>
      </w:r>
      <w:r>
        <w:tab/>
      </w:r>
      <w:r>
        <w:tab/>
      </w:r>
      <w:r>
        <w:tab/>
        <w:t>CGLIB proxies are typically faster than JDK dynamic proxies because they directly generate bytecode for the proxy classes.</w:t>
      </w:r>
    </w:p>
    <w:p w14:paraId="657C8EEB" w14:textId="77777777" w:rsidR="00785ED8" w:rsidRDefault="00785ED8" w:rsidP="008D215A">
      <w:r>
        <w:t>Implementation:</w:t>
      </w:r>
    </w:p>
    <w:p w14:paraId="772A074A" w14:textId="77777777" w:rsidR="00785ED8" w:rsidRDefault="00785ED8" w:rsidP="008D215A">
      <w:pPr>
        <w:ind w:left="432"/>
      </w:pPr>
      <w:r>
        <w:t xml:space="preserve">CGLIB proxies </w:t>
      </w:r>
      <w:r w:rsidRPr="00222870">
        <w:t>use</w:t>
      </w:r>
      <w:r w:rsidRPr="00785ED8">
        <w:rPr>
          <w:color w:val="C45911" w:themeColor="accent2" w:themeShade="BF"/>
        </w:rPr>
        <w:t xml:space="preserve"> </w:t>
      </w:r>
      <w:r w:rsidRPr="00222870">
        <w:rPr>
          <w:color w:val="538135" w:themeColor="accent6" w:themeShade="BF"/>
        </w:rPr>
        <w:t xml:space="preserve">the bytecode generation library </w:t>
      </w:r>
      <w:r>
        <w:t xml:space="preserve">to create a subclass of the target class at runtime. </w:t>
      </w:r>
    </w:p>
    <w:p w14:paraId="1151E395" w14:textId="657C9341" w:rsidR="001D5EE8" w:rsidRDefault="00785ED8" w:rsidP="008D215A">
      <w:pPr>
        <w:ind w:left="432"/>
      </w:pPr>
      <w:r>
        <w:t>The subclass overrides the methods to add the additional behavior.</w:t>
      </w:r>
    </w:p>
    <w:p w14:paraId="57A9C90D" w14:textId="7D789F65" w:rsidR="00785ED8" w:rsidRDefault="00C212E5" w:rsidP="008D215A">
      <w:pPr>
        <w:ind w:left="432"/>
      </w:pPr>
      <w:r>
        <w:t xml:space="preserve">JDK dynamic proxies and CGLIB proxies </w:t>
      </w:r>
      <w:r w:rsidRPr="00C212E5">
        <w:rPr>
          <w:color w:val="C45911" w:themeColor="accent2" w:themeShade="BF"/>
        </w:rPr>
        <w:t xml:space="preserve">are both used at runtime </w:t>
      </w:r>
      <w:r>
        <w:t>rather than during the class loading phase of the JVM's lifecycle.</w:t>
      </w:r>
    </w:p>
    <w:p w14:paraId="6546E727" w14:textId="77777777" w:rsidR="0008634E" w:rsidRDefault="0008634E" w:rsidP="008D215A">
      <w:pPr>
        <w:ind w:left="432"/>
      </w:pPr>
      <w:r w:rsidRPr="00B96AE5">
        <w:t xml:space="preserve">These proxies are generated after the initial class loading phase of the JVM. </w:t>
      </w:r>
    </w:p>
    <w:p w14:paraId="6C1EB0B6" w14:textId="77777777" w:rsidR="0008634E" w:rsidRDefault="0008634E" w:rsidP="008D215A">
      <w:pPr>
        <w:ind w:left="432"/>
      </w:pPr>
      <w:r w:rsidRPr="00B96AE5">
        <w:t xml:space="preserve">Once generated, they </w:t>
      </w:r>
      <w:r w:rsidRPr="00C24518">
        <w:rPr>
          <w:color w:val="C45911" w:themeColor="accent2" w:themeShade="BF"/>
        </w:rPr>
        <w:t xml:space="preserve">are treated as normal classes </w:t>
      </w:r>
      <w:r w:rsidRPr="00B96AE5">
        <w:t>and loaded by the JVM's class loader alongside other classes in the application.</w:t>
      </w:r>
    </w:p>
    <w:p w14:paraId="45A0FCF1" w14:textId="77777777" w:rsidR="00785ED8" w:rsidRPr="001801BD" w:rsidRDefault="00785ED8" w:rsidP="001801BD"/>
    <w:p w14:paraId="4B7FB3CD" w14:textId="77777777" w:rsidR="00785ED8" w:rsidRPr="005F2459" w:rsidRDefault="00785ED8" w:rsidP="00785ED8">
      <w:pPr>
        <w:ind w:left="1080"/>
      </w:pPr>
    </w:p>
    <w:p w14:paraId="5C29DB52" w14:textId="77777777" w:rsidR="00A77D77" w:rsidRDefault="00A77D77" w:rsidP="00A77D77">
      <w:pPr>
        <w:pStyle w:val="Heading2"/>
      </w:pPr>
      <w:bookmarkStart w:id="5" w:name="_Toc126363419"/>
      <w:r>
        <w:rPr>
          <w:rFonts w:hint="eastAsia"/>
        </w:rPr>
        <w:t>SPEL</w:t>
      </w:r>
    </w:p>
    <w:bookmarkEnd w:id="5"/>
    <w:p w14:paraId="4CCFD180" w14:textId="77777777" w:rsidR="00A77D77" w:rsidRDefault="00A77D77" w:rsidP="00A77D77">
      <w:r w:rsidRPr="000819C0">
        <w:rPr>
          <w:color w:val="538135" w:themeColor="accent6" w:themeShade="BF"/>
        </w:rPr>
        <w:t xml:space="preserve">Spring Expression Language </w:t>
      </w:r>
      <w:r w:rsidRPr="00484F39">
        <w:t xml:space="preserve">(SpEL) is </w:t>
      </w:r>
      <w:r w:rsidRPr="000819C0">
        <w:rPr>
          <w:color w:val="538135" w:themeColor="accent6" w:themeShade="BF"/>
        </w:rPr>
        <w:t xml:space="preserve">a powerful expression language </w:t>
      </w:r>
      <w:r w:rsidRPr="00484F39">
        <w:t xml:space="preserve">integrated within the Spring framework, designed to evaluate expressions dynamically at runtime. </w:t>
      </w:r>
    </w:p>
    <w:p w14:paraId="5BA4E6E0" w14:textId="77777777" w:rsidR="00A77D77" w:rsidRDefault="00A77D77" w:rsidP="00A77D77">
      <w:r w:rsidRPr="00484F39">
        <w:t xml:space="preserve">It is similar to other expression languages such as OGNL (Object-Graph Navigation Language), MVEL (MVFLEX Expression Language), and JSP EL (JavaServer Pages Expression Language), </w:t>
      </w:r>
    </w:p>
    <w:p w14:paraId="603A153C" w14:textId="77777777" w:rsidR="00A77D77" w:rsidRDefault="00A77D77" w:rsidP="00A77D77">
      <w:r w:rsidRPr="00484F39">
        <w:t>but it is specifically tailored to work with the features and capabilities of the Spring framework.</w:t>
      </w:r>
    </w:p>
    <w:p w14:paraId="15B72651" w14:textId="11A7396D" w:rsidR="009B7842" w:rsidRDefault="009B7842" w:rsidP="00A77D77">
      <w:r>
        <w:rPr>
          <w:rFonts w:hint="eastAsia"/>
        </w:rPr>
        <w:t>Related Classes:</w:t>
      </w:r>
    </w:p>
    <w:p w14:paraId="1A8C8503" w14:textId="33D949EF" w:rsidR="009B7842" w:rsidRDefault="009B7842" w:rsidP="009B7842">
      <w:pPr>
        <w:ind w:left="432"/>
        <w:rPr>
          <w:color w:val="538135" w:themeColor="accent6" w:themeShade="BF"/>
        </w:rPr>
      </w:pPr>
      <w:r w:rsidRPr="009B7842">
        <w:t>org.springframework.expression.</w:t>
      </w:r>
      <w:r w:rsidRPr="009B7842">
        <w:rPr>
          <w:color w:val="538135" w:themeColor="accent6" w:themeShade="BF"/>
        </w:rPr>
        <w:t>EvaluationContext</w:t>
      </w:r>
    </w:p>
    <w:p w14:paraId="4D34E81D" w14:textId="77777777" w:rsidR="009B7842" w:rsidRDefault="009B7842" w:rsidP="00600A79">
      <w:pPr>
        <w:rPr>
          <w:color w:val="538135" w:themeColor="accent6" w:themeShade="BF"/>
        </w:rPr>
      </w:pPr>
    </w:p>
    <w:p w14:paraId="44C938D7" w14:textId="77777777" w:rsidR="009B7842" w:rsidRPr="00484F39" w:rsidRDefault="009B7842" w:rsidP="009B7842">
      <w:pPr>
        <w:ind w:left="432"/>
      </w:pPr>
    </w:p>
    <w:p w14:paraId="2F4D9449" w14:textId="77777777" w:rsidR="00A77D77" w:rsidRDefault="00A77D77" w:rsidP="00A77D77">
      <w:pPr>
        <w:pStyle w:val="Heading8"/>
        <w:rPr>
          <w:rFonts w:ascii="Verdana" w:eastAsia="Times New Roman" w:hAnsi="Verdana" w:cs="Times New Roman"/>
          <w:color w:val="000000"/>
          <w:sz w:val="20"/>
          <w:szCs w:val="20"/>
        </w:rPr>
      </w:pPr>
      <w:r>
        <w:rPr>
          <w:rFonts w:hint="eastAsia"/>
        </w:rPr>
        <w:t>字面</w:t>
      </w:r>
      <w:r>
        <w:t>值</w:t>
      </w:r>
    </w:p>
    <w:p w14:paraId="4E3E872A"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#{5}                 </w:t>
      </w:r>
      <w:r>
        <w:rPr>
          <w:rFonts w:ascii="Microsoft YaHei" w:hAnsi="Microsoft YaHei" w:cs="Microsoft YaHei" w:hint="eastAsia"/>
          <w:color w:val="000000"/>
          <w:kern w:val="0"/>
          <w:sz w:val="20"/>
          <w:szCs w:val="20"/>
        </w:rPr>
        <w:t>整</w:t>
      </w:r>
      <w:r>
        <w:rPr>
          <w:rFonts w:ascii="Microsoft YaHei" w:hAnsi="Microsoft YaHei" w:cs="Microsoft YaHei"/>
          <w:color w:val="000000"/>
          <w:kern w:val="0"/>
          <w:sz w:val="20"/>
          <w:szCs w:val="20"/>
        </w:rPr>
        <w:t>数</w:t>
      </w:r>
    </w:p>
    <w:p w14:paraId="4FD43D82"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#{3.1415}         </w:t>
      </w:r>
      <w:r>
        <w:rPr>
          <w:rFonts w:ascii="Microsoft YaHei" w:hAnsi="Microsoft YaHei" w:cs="Microsoft YaHei" w:hint="eastAsia"/>
          <w:color w:val="000000"/>
          <w:kern w:val="0"/>
          <w:sz w:val="20"/>
          <w:szCs w:val="20"/>
        </w:rPr>
        <w:t>浮点</w:t>
      </w:r>
      <w:r>
        <w:rPr>
          <w:rFonts w:ascii="Microsoft YaHei" w:hAnsi="Microsoft YaHei" w:cs="Microsoft YaHei"/>
          <w:color w:val="000000"/>
          <w:kern w:val="0"/>
          <w:sz w:val="20"/>
          <w:szCs w:val="20"/>
        </w:rPr>
        <w:t>数</w:t>
      </w:r>
    </w:p>
    <w:p w14:paraId="1C48899B"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#{9.87E4}        </w:t>
      </w:r>
      <w:r>
        <w:rPr>
          <w:rFonts w:ascii="Microsoft YaHei" w:hAnsi="Microsoft YaHei" w:cs="Microsoft YaHei" w:hint="eastAsia"/>
          <w:color w:val="000000"/>
          <w:kern w:val="0"/>
          <w:sz w:val="20"/>
          <w:szCs w:val="20"/>
        </w:rPr>
        <w:t>科学计数</w:t>
      </w:r>
      <w:r>
        <w:rPr>
          <w:rFonts w:ascii="Microsoft YaHei" w:hAnsi="Microsoft YaHei" w:cs="Microsoft YaHei"/>
          <w:color w:val="000000"/>
          <w:kern w:val="0"/>
          <w:sz w:val="20"/>
          <w:szCs w:val="20"/>
        </w:rPr>
        <w:t>法</w:t>
      </w:r>
    </w:p>
    <w:p w14:paraId="25D3CFEF" w14:textId="77777777" w:rsidR="00A77D77" w:rsidRDefault="00A77D77" w:rsidP="00A77D77">
      <w:pPr>
        <w:widowControl/>
        <w:shd w:val="clear" w:color="auto" w:fill="FEFEF2"/>
        <w:adjustRightInd/>
        <w:snapToGrid/>
        <w:spacing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#{'hello'}  </w:t>
      </w:r>
      <w:r>
        <w:rPr>
          <w:rFonts w:ascii="Microsoft YaHei" w:hAnsi="Microsoft YaHei" w:cs="Microsoft YaHei" w:hint="eastAsia"/>
          <w:color w:val="000000"/>
          <w:kern w:val="0"/>
          <w:sz w:val="20"/>
          <w:szCs w:val="20"/>
        </w:rPr>
        <w:t>或</w:t>
      </w:r>
      <w:r>
        <w:rPr>
          <w:rFonts w:ascii="Verdana" w:eastAsia="Times New Roman" w:hAnsi="Verdana" w:cs="Times New Roman"/>
          <w:color w:val="000000"/>
          <w:kern w:val="0"/>
          <w:sz w:val="20"/>
          <w:szCs w:val="20"/>
        </w:rPr>
        <w:t xml:space="preserve"> #{"hello"}      </w:t>
      </w:r>
      <w:r>
        <w:rPr>
          <w:rFonts w:ascii="Microsoft YaHei" w:hAnsi="Microsoft YaHei" w:cs="Microsoft YaHei" w:hint="eastAsia"/>
          <w:color w:val="000000"/>
          <w:kern w:val="0"/>
          <w:sz w:val="20"/>
          <w:szCs w:val="20"/>
        </w:rPr>
        <w:t>字符串（</w:t>
      </w:r>
      <w:r>
        <w:rPr>
          <w:rFonts w:ascii="Microsoft YaHei" w:hAnsi="Microsoft YaHei" w:cs="Microsoft YaHei" w:hint="eastAsia"/>
          <w:b/>
          <w:bCs/>
          <w:color w:val="FF0000"/>
          <w:kern w:val="0"/>
          <w:sz w:val="20"/>
          <w:szCs w:val="20"/>
        </w:rPr>
        <w:t>使用单引号</w:t>
      </w:r>
      <w:r>
        <w:rPr>
          <w:rFonts w:ascii="Verdana" w:eastAsia="Times New Roman" w:hAnsi="Verdana" w:cs="Times New Roman"/>
          <w:b/>
          <w:bCs/>
          <w:color w:val="FF0000"/>
          <w:kern w:val="0"/>
          <w:sz w:val="20"/>
          <w:szCs w:val="20"/>
        </w:rPr>
        <w:t>/</w:t>
      </w:r>
      <w:r>
        <w:rPr>
          <w:rFonts w:ascii="Microsoft YaHei" w:hAnsi="Microsoft YaHei" w:cs="Microsoft YaHei" w:hint="eastAsia"/>
          <w:b/>
          <w:bCs/>
          <w:color w:val="FF0000"/>
          <w:kern w:val="0"/>
          <w:sz w:val="20"/>
          <w:szCs w:val="20"/>
        </w:rPr>
        <w:t>双引号，皆可</w:t>
      </w:r>
      <w:r>
        <w:rPr>
          <w:rFonts w:ascii="Microsoft YaHei" w:hAnsi="Microsoft YaHei" w:cs="Microsoft YaHei"/>
          <w:color w:val="000000"/>
          <w:kern w:val="0"/>
          <w:sz w:val="20"/>
          <w:szCs w:val="20"/>
        </w:rPr>
        <w:t>）</w:t>
      </w:r>
    </w:p>
    <w:p w14:paraId="49DCC862"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#{true}                               boolean</w:t>
      </w:r>
      <w:r>
        <w:rPr>
          <w:rFonts w:ascii="Microsoft YaHei" w:hAnsi="Microsoft YaHei" w:cs="Microsoft YaHei"/>
          <w:color w:val="000000"/>
          <w:kern w:val="0"/>
          <w:sz w:val="20"/>
          <w:szCs w:val="20"/>
        </w:rPr>
        <w:t>值</w:t>
      </w:r>
    </w:p>
    <w:p w14:paraId="36003929"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{1,3,5,7}                        </w:t>
      </w:r>
      <w:r>
        <w:rPr>
          <w:rFonts w:ascii="Microsoft YaHei" w:hAnsi="Microsoft YaHei" w:cs="Microsoft YaHei" w:hint="eastAsia"/>
          <w:color w:val="000000"/>
          <w:kern w:val="0"/>
          <w:sz w:val="20"/>
          <w:szCs w:val="20"/>
        </w:rPr>
        <w:t>数组</w:t>
      </w:r>
    </w:p>
    <w:p w14:paraId="419DA067"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{{1,3,5,7},{0,2,4,6}}        </w:t>
      </w:r>
      <w:r>
        <w:rPr>
          <w:rFonts w:ascii="Microsoft YaHei" w:hAnsi="Microsoft YaHei" w:cs="Microsoft YaHei" w:hint="eastAsia"/>
          <w:color w:val="000000"/>
          <w:kern w:val="0"/>
          <w:sz w:val="20"/>
          <w:szCs w:val="20"/>
        </w:rPr>
        <w:t>二维数组</w:t>
      </w:r>
    </w:p>
    <w:p w14:paraId="571F6655"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{'name':'name', password:'111'}       </w:t>
      </w:r>
      <w:r>
        <w:rPr>
          <w:rFonts w:ascii="Microsoft YaHei" w:hAnsi="Microsoft YaHei" w:cs="Microsoft YaHei" w:hint="eastAsia"/>
          <w:color w:val="000000"/>
          <w:kern w:val="0"/>
          <w:sz w:val="20"/>
          <w:szCs w:val="20"/>
        </w:rPr>
        <w:t>对象</w:t>
      </w:r>
    </w:p>
    <w:p w14:paraId="6AA5BFB1" w14:textId="77777777" w:rsidR="00A77D77" w:rsidRDefault="00A77D77" w:rsidP="00A77D77"/>
    <w:p w14:paraId="73B7C9F5" w14:textId="77777777" w:rsidR="00A77D77" w:rsidRDefault="00A77D77" w:rsidP="00A77D77">
      <w:pPr>
        <w:pStyle w:val="Heading8"/>
      </w:pPr>
      <w:r>
        <w:rPr>
          <w:rFonts w:hint="eastAsia"/>
        </w:rPr>
        <w:t>引用</w:t>
      </w:r>
      <w:r>
        <w:rPr>
          <w:rFonts w:hint="eastAsia"/>
        </w:rPr>
        <w:t>context</w:t>
      </w:r>
      <w:r>
        <w:rPr>
          <w:rFonts w:hint="eastAsia"/>
        </w:rPr>
        <w:t>变量</w:t>
      </w:r>
    </w:p>
    <w:p w14:paraId="6CCBA1FB" w14:textId="77777777" w:rsidR="00A77D77" w:rsidRDefault="00A77D77" w:rsidP="00A77D77">
      <w:pPr>
        <w:widowControl/>
        <w:shd w:val="clear" w:color="auto" w:fill="FEFEF2"/>
        <w:adjustRightInd/>
        <w:snapToGrid/>
        <w:spacing w:before="150" w:after="150" w:line="240" w:lineRule="auto"/>
        <w:rPr>
          <w:rFonts w:ascii="Microsoft YaHei" w:hAnsi="Microsoft YaHei" w:cs="Microsoft YaHei"/>
          <w:color w:val="000000"/>
          <w:kern w:val="0"/>
          <w:sz w:val="20"/>
          <w:szCs w:val="20"/>
        </w:rPr>
      </w:pPr>
      <w:r>
        <w:rPr>
          <w:rFonts w:ascii="Verdana" w:eastAsia="Times New Roman" w:hAnsi="Verdana" w:cs="Times New Roman"/>
          <w:color w:val="000000"/>
          <w:kern w:val="0"/>
          <w:sz w:val="20"/>
          <w:szCs w:val="20"/>
        </w:rPr>
        <w:t xml:space="preserve">{#a}           </w:t>
      </w:r>
      <w:r>
        <w:rPr>
          <w:rFonts w:ascii="Microsoft YaHei" w:hAnsi="Microsoft YaHei" w:cs="Microsoft YaHei" w:hint="eastAsia"/>
          <w:color w:val="000000"/>
          <w:kern w:val="0"/>
          <w:sz w:val="20"/>
          <w:szCs w:val="20"/>
        </w:rPr>
        <w:t>使用context中的变量</w:t>
      </w:r>
    </w:p>
    <w:p w14:paraId="5B11FC43"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#{workersHolder.salaryByWorkers['John']}    map</w:t>
      </w:r>
      <w:r>
        <w:rPr>
          <w:rFonts w:ascii="Microsoft YaHei" w:hAnsi="Microsoft YaHei" w:cs="Microsoft YaHei" w:hint="eastAsia"/>
          <w:color w:val="000000"/>
          <w:kern w:val="0"/>
          <w:sz w:val="20"/>
          <w:szCs w:val="20"/>
        </w:rPr>
        <w:t>元素</w:t>
      </w:r>
      <w:r>
        <w:rPr>
          <w:rFonts w:ascii="Verdana" w:eastAsia="Times New Roman" w:hAnsi="Verdana" w:cs="Times New Roman"/>
          <w:color w:val="000000"/>
          <w:kern w:val="0"/>
          <w:sz w:val="20"/>
          <w:szCs w:val="20"/>
        </w:rPr>
        <w:t xml:space="preserve">    </w:t>
      </w:r>
    </w:p>
    <w:p w14:paraId="5C078DB3"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#{workersHolder.workers[0]}         list</w:t>
      </w:r>
      <w:r>
        <w:rPr>
          <w:rFonts w:ascii="Microsoft YaHei" w:hAnsi="Microsoft YaHei" w:cs="Microsoft YaHei" w:hint="eastAsia"/>
          <w:color w:val="000000"/>
          <w:kern w:val="0"/>
          <w:sz w:val="20"/>
          <w:szCs w:val="20"/>
        </w:rPr>
        <w:t>元素</w:t>
      </w:r>
    </w:p>
    <w:p w14:paraId="28D3F36E"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#{workersHolder.workers.size()}    list</w:t>
      </w:r>
      <w:r>
        <w:rPr>
          <w:rFonts w:ascii="Microsoft YaHei" w:hAnsi="Microsoft YaHei" w:cs="Microsoft YaHei" w:hint="eastAsia"/>
          <w:color w:val="000000"/>
          <w:kern w:val="0"/>
          <w:sz w:val="20"/>
          <w:szCs w:val="20"/>
        </w:rPr>
        <w:t>元素</w:t>
      </w:r>
    </w:p>
    <w:p w14:paraId="662E8FE9"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p>
    <w:p w14:paraId="2353CC64" w14:textId="77777777" w:rsidR="00A77D77" w:rsidRDefault="00A77D77" w:rsidP="00A77D77">
      <w:pPr>
        <w:widowControl/>
        <w:shd w:val="clear" w:color="auto" w:fill="FEFEF2"/>
        <w:adjustRightInd/>
        <w:snapToGrid/>
        <w:spacing w:line="240" w:lineRule="auto"/>
        <w:rPr>
          <w:rFonts w:ascii="Verdana" w:eastAsia="Times New Roman" w:hAnsi="Verdana" w:cs="Times New Roman"/>
          <w:color w:val="000000"/>
          <w:kern w:val="0"/>
          <w:sz w:val="20"/>
          <w:szCs w:val="20"/>
        </w:rPr>
      </w:pPr>
    </w:p>
    <w:p w14:paraId="60D4DDA3"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p>
    <w:p w14:paraId="614790BA" w14:textId="77777777" w:rsidR="00A77D77" w:rsidRDefault="00A77D77" w:rsidP="00A77D77">
      <w:pPr>
        <w:pStyle w:val="Heading8"/>
        <w:rPr>
          <w:rFonts w:ascii="Verdana" w:eastAsia="Times New Roman" w:hAnsi="Verdana" w:cs="Times New Roman"/>
          <w:color w:val="000000"/>
          <w:sz w:val="20"/>
          <w:szCs w:val="20"/>
        </w:rPr>
      </w:pPr>
      <w:r>
        <w:rPr>
          <w:rFonts w:hint="eastAsia"/>
        </w:rPr>
        <w:t>引用</w:t>
      </w:r>
      <w:r>
        <w:rPr>
          <w:rFonts w:ascii="Verdana" w:eastAsia="Times New Roman" w:hAnsi="Verdana" w:cs="Times New Roman"/>
        </w:rPr>
        <w:t>Bean</w:t>
      </w:r>
      <w:r>
        <w:rPr>
          <w:rFonts w:hint="eastAsia"/>
        </w:rPr>
        <w:t>并使用其属性与方</w:t>
      </w:r>
      <w:r>
        <w:t>法</w:t>
      </w:r>
    </w:p>
    <w:p w14:paraId="11881999"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#{a}           </w:t>
      </w:r>
      <w:r>
        <w:rPr>
          <w:rFonts w:ascii="Microsoft YaHei" w:hAnsi="Microsoft YaHei" w:cs="Microsoft YaHei" w:hint="eastAsia"/>
          <w:color w:val="000000"/>
          <w:kern w:val="0"/>
          <w:sz w:val="20"/>
          <w:szCs w:val="20"/>
        </w:rPr>
        <w:t>通过</w:t>
      </w:r>
      <w:r>
        <w:rPr>
          <w:rFonts w:ascii="Verdana" w:eastAsia="Times New Roman" w:hAnsi="Verdana" w:cs="Times New Roman"/>
          <w:color w:val="000000"/>
          <w:kern w:val="0"/>
          <w:sz w:val="20"/>
          <w:szCs w:val="20"/>
        </w:rPr>
        <w:t>ID</w:t>
      </w:r>
      <w:r>
        <w:rPr>
          <w:rFonts w:ascii="Microsoft YaHei" w:hAnsi="Microsoft YaHei" w:cs="Microsoft YaHei" w:hint="eastAsia"/>
          <w:color w:val="000000"/>
          <w:kern w:val="0"/>
          <w:sz w:val="20"/>
          <w:szCs w:val="20"/>
        </w:rPr>
        <w:t>引用</w:t>
      </w:r>
      <w:r>
        <w:rPr>
          <w:rFonts w:ascii="Verdana" w:eastAsia="Times New Roman" w:hAnsi="Verdana" w:cs="Times New Roman"/>
          <w:color w:val="000000"/>
          <w:kern w:val="0"/>
          <w:sz w:val="20"/>
          <w:szCs w:val="20"/>
        </w:rPr>
        <w:t>bean</w:t>
      </w:r>
      <w:r>
        <w:rPr>
          <w:rFonts w:ascii="Verdana" w:eastAsiaTheme="minorEastAsia" w:hAnsi="Verdana" w:cs="Times New Roman" w:hint="eastAsia"/>
          <w:color w:val="000000"/>
          <w:kern w:val="0"/>
          <w:sz w:val="20"/>
          <w:szCs w:val="20"/>
        </w:rPr>
        <w:t>（</w:t>
      </w:r>
      <w:r>
        <w:rPr>
          <w:rFonts w:ascii="Verdana" w:eastAsia="Times New Roman" w:hAnsi="Verdana" w:cs="Times New Roman"/>
          <w:color w:val="000000"/>
          <w:kern w:val="0"/>
          <w:sz w:val="20"/>
          <w:szCs w:val="20"/>
        </w:rPr>
        <w:t>a</w:t>
      </w:r>
      <w:r>
        <w:rPr>
          <w:rFonts w:ascii="Microsoft YaHei" w:hAnsi="Microsoft YaHei" w:cs="Microsoft YaHei" w:hint="eastAsia"/>
          <w:color w:val="000000"/>
          <w:kern w:val="0"/>
          <w:sz w:val="20"/>
          <w:szCs w:val="20"/>
        </w:rPr>
        <w:t>为</w:t>
      </w:r>
      <w:r>
        <w:rPr>
          <w:rFonts w:ascii="Verdana" w:eastAsia="Times New Roman" w:hAnsi="Verdana" w:cs="Times New Roman"/>
          <w:color w:val="000000"/>
          <w:kern w:val="0"/>
          <w:sz w:val="20"/>
          <w:szCs w:val="20"/>
        </w:rPr>
        <w:t>bean</w:t>
      </w:r>
      <w:r>
        <w:rPr>
          <w:rFonts w:ascii="Microsoft YaHei" w:hAnsi="Microsoft YaHei" w:cs="Microsoft YaHei" w:hint="eastAsia"/>
          <w:color w:val="000000"/>
          <w:kern w:val="0"/>
          <w:sz w:val="20"/>
          <w:szCs w:val="20"/>
        </w:rPr>
        <w:t>的</w:t>
      </w:r>
      <w:r>
        <w:rPr>
          <w:rFonts w:ascii="Verdana" w:eastAsia="Times New Roman" w:hAnsi="Verdana" w:cs="Times New Roman"/>
          <w:color w:val="000000"/>
          <w:kern w:val="0"/>
          <w:sz w:val="20"/>
          <w:szCs w:val="20"/>
        </w:rPr>
        <w:t>id</w:t>
      </w:r>
      <w:r>
        <w:rPr>
          <w:rFonts w:ascii="Verdana" w:eastAsiaTheme="minorEastAsia" w:hAnsi="Verdana" w:cs="Times New Roman" w:hint="eastAsia"/>
          <w:color w:val="000000"/>
          <w:kern w:val="0"/>
          <w:sz w:val="20"/>
          <w:szCs w:val="20"/>
        </w:rPr>
        <w:t>）</w:t>
      </w:r>
    </w:p>
    <w:p w14:paraId="2D4AB6E2"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#{a.b}        </w:t>
      </w:r>
      <w:r>
        <w:rPr>
          <w:rFonts w:ascii="Microsoft YaHei" w:hAnsi="Microsoft YaHei" w:cs="Microsoft YaHei" w:hint="eastAsia"/>
          <w:color w:val="000000"/>
          <w:kern w:val="0"/>
          <w:sz w:val="20"/>
          <w:szCs w:val="20"/>
        </w:rPr>
        <w:t>使用</w:t>
      </w:r>
      <w:r>
        <w:rPr>
          <w:rFonts w:ascii="Verdana" w:eastAsia="Times New Roman" w:hAnsi="Verdana" w:cs="Times New Roman"/>
          <w:color w:val="000000"/>
          <w:kern w:val="0"/>
          <w:sz w:val="20"/>
          <w:szCs w:val="20"/>
        </w:rPr>
        <w:t>bean</w:t>
      </w:r>
      <w:r>
        <w:rPr>
          <w:rFonts w:ascii="Microsoft YaHei" w:hAnsi="Microsoft YaHei" w:cs="Microsoft YaHei" w:hint="eastAsia"/>
          <w:color w:val="000000"/>
          <w:kern w:val="0"/>
          <w:sz w:val="20"/>
          <w:szCs w:val="20"/>
        </w:rPr>
        <w:t>的属</w:t>
      </w:r>
      <w:r>
        <w:rPr>
          <w:rFonts w:ascii="Microsoft YaHei" w:hAnsi="Microsoft YaHei" w:cs="Microsoft YaHei"/>
          <w:color w:val="000000"/>
          <w:kern w:val="0"/>
          <w:sz w:val="20"/>
          <w:szCs w:val="20"/>
        </w:rPr>
        <w:t>性</w:t>
      </w:r>
    </w:p>
    <w:p w14:paraId="2656CDB3"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#{a.c()}       </w:t>
      </w:r>
      <w:r>
        <w:rPr>
          <w:rFonts w:ascii="Microsoft YaHei" w:hAnsi="Microsoft YaHei" w:cs="Microsoft YaHei" w:hint="eastAsia"/>
          <w:color w:val="000000"/>
          <w:kern w:val="0"/>
          <w:sz w:val="20"/>
          <w:szCs w:val="20"/>
        </w:rPr>
        <w:t>使用</w:t>
      </w:r>
      <w:r>
        <w:rPr>
          <w:rFonts w:ascii="Verdana" w:eastAsia="Times New Roman" w:hAnsi="Verdana" w:cs="Times New Roman"/>
          <w:color w:val="000000"/>
          <w:kern w:val="0"/>
          <w:sz w:val="20"/>
          <w:szCs w:val="20"/>
        </w:rPr>
        <w:t>bean</w:t>
      </w:r>
      <w:r>
        <w:rPr>
          <w:rFonts w:ascii="Microsoft YaHei" w:hAnsi="Microsoft YaHei" w:cs="Microsoft YaHei" w:hint="eastAsia"/>
          <w:color w:val="000000"/>
          <w:kern w:val="0"/>
          <w:sz w:val="20"/>
          <w:szCs w:val="20"/>
        </w:rPr>
        <w:t>的方</w:t>
      </w:r>
      <w:r>
        <w:rPr>
          <w:rFonts w:ascii="Microsoft YaHei" w:hAnsi="Microsoft YaHei" w:cs="Microsoft YaHei"/>
          <w:color w:val="000000"/>
          <w:kern w:val="0"/>
          <w:sz w:val="20"/>
          <w:szCs w:val="20"/>
        </w:rPr>
        <w:t>法</w:t>
      </w:r>
    </w:p>
    <w:p w14:paraId="6B1E1E72" w14:textId="77777777" w:rsidR="00A77D77" w:rsidRDefault="00A77D77" w:rsidP="00A77D77">
      <w:pPr>
        <w:widowControl/>
        <w:shd w:val="clear" w:color="auto" w:fill="FEFEF2"/>
        <w:adjustRightInd/>
        <w:snapToGrid/>
        <w:spacing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#{a.c().toUpperCase()}        </w:t>
      </w:r>
      <w:r>
        <w:rPr>
          <w:rFonts w:ascii="Microsoft YaHei" w:hAnsi="Microsoft YaHei" w:cs="Microsoft YaHei" w:hint="eastAsia"/>
          <w:color w:val="FF0000"/>
          <w:kern w:val="0"/>
          <w:sz w:val="20"/>
          <w:szCs w:val="20"/>
        </w:rPr>
        <w:t>可链式调</w:t>
      </w:r>
      <w:r>
        <w:rPr>
          <w:rFonts w:ascii="Microsoft YaHei" w:hAnsi="Microsoft YaHei" w:cs="Microsoft YaHei"/>
          <w:color w:val="FF0000"/>
          <w:kern w:val="0"/>
          <w:sz w:val="20"/>
          <w:szCs w:val="20"/>
        </w:rPr>
        <w:t>用</w:t>
      </w:r>
    </w:p>
    <w:p w14:paraId="7D82F41F" w14:textId="77777777" w:rsidR="00A77D77" w:rsidRDefault="00A77D77" w:rsidP="00A77D77">
      <w:pPr>
        <w:widowControl/>
        <w:shd w:val="clear" w:color="auto" w:fill="FEFEF2"/>
        <w:adjustRightInd/>
        <w:snapToGrid/>
        <w:spacing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#{a.c()?.toUpperCase()}      </w:t>
      </w:r>
      <w:r>
        <w:rPr>
          <w:rFonts w:ascii="Microsoft YaHei" w:hAnsi="Microsoft YaHei" w:cs="Microsoft YaHei" w:hint="eastAsia"/>
          <w:color w:val="000000"/>
          <w:kern w:val="0"/>
          <w:sz w:val="20"/>
          <w:szCs w:val="20"/>
        </w:rPr>
        <w:t>通过</w:t>
      </w:r>
      <w:r>
        <w:rPr>
          <w:rFonts w:ascii="Verdana" w:eastAsia="Times New Roman" w:hAnsi="Verdana" w:cs="Times New Roman"/>
          <w:b/>
          <w:bCs/>
          <w:color w:val="FF0000"/>
          <w:kern w:val="0"/>
          <w:sz w:val="27"/>
          <w:szCs w:val="27"/>
        </w:rPr>
        <w:t>.?</w:t>
      </w:r>
      <w:r>
        <w:rPr>
          <w:rFonts w:ascii="Verdana" w:eastAsia="Times New Roman" w:hAnsi="Verdana" w:cs="Times New Roman"/>
          <w:color w:val="000000"/>
          <w:kern w:val="0"/>
          <w:sz w:val="20"/>
          <w:szCs w:val="20"/>
        </w:rPr>
        <w:t>(</w:t>
      </w:r>
      <w:r>
        <w:rPr>
          <w:rFonts w:ascii="Microsoft YaHei" w:hAnsi="Microsoft YaHei" w:cs="Microsoft YaHei" w:hint="eastAsia"/>
          <w:b/>
          <w:bCs/>
          <w:color w:val="FF0000"/>
          <w:kern w:val="0"/>
          <w:sz w:val="20"/>
          <w:szCs w:val="20"/>
        </w:rPr>
        <w:t>类型安全的运算符</w:t>
      </w:r>
      <w:r>
        <w:rPr>
          <w:rFonts w:ascii="Verdana" w:eastAsia="Times New Roman" w:hAnsi="Verdana" w:cs="Times New Roman"/>
          <w:color w:val="000000"/>
          <w:kern w:val="0"/>
          <w:sz w:val="20"/>
          <w:szCs w:val="20"/>
        </w:rPr>
        <w:t>)</w:t>
      </w:r>
      <w:r>
        <w:rPr>
          <w:rFonts w:ascii="Microsoft YaHei" w:hAnsi="Microsoft YaHei" w:cs="Microsoft YaHei" w:hint="eastAsia"/>
          <w:color w:val="000000"/>
          <w:kern w:val="0"/>
          <w:sz w:val="20"/>
          <w:szCs w:val="20"/>
        </w:rPr>
        <w:t>避免空指针</w:t>
      </w:r>
      <w:r>
        <w:rPr>
          <w:rFonts w:ascii="Verdana" w:eastAsia="Times New Roman" w:hAnsi="Verdana" w:cs="Times New Roman"/>
          <w:color w:val="000000"/>
          <w:kern w:val="0"/>
          <w:sz w:val="20"/>
          <w:szCs w:val="20"/>
        </w:rPr>
        <w:t xml:space="preserve">(NullPointerException)    </w:t>
      </w:r>
      <w:r>
        <w:rPr>
          <w:rFonts w:ascii="Verdana" w:eastAsiaTheme="minorEastAsia" w:hAnsi="Verdana" w:cs="Times New Roman" w:hint="eastAsia"/>
          <w:color w:val="000000"/>
          <w:kern w:val="0"/>
          <w:sz w:val="20"/>
          <w:szCs w:val="20"/>
        </w:rPr>
        <w:t>【</w:t>
      </w:r>
      <w:r>
        <w:rPr>
          <w:rFonts w:ascii="Verdana" w:eastAsiaTheme="minorEastAsia" w:hAnsi="Verdana" w:cs="Times New Roman" w:hint="eastAsia"/>
          <w:color w:val="000000"/>
          <w:kern w:val="0"/>
          <w:sz w:val="20"/>
          <w:szCs w:val="20"/>
        </w:rPr>
        <w:t xml:space="preserve"> </w:t>
      </w:r>
      <w:r>
        <w:rPr>
          <w:rFonts w:ascii="Verdana" w:eastAsia="Times New Roman" w:hAnsi="Verdana" w:cs="Times New Roman"/>
          <w:color w:val="000000"/>
          <w:kern w:val="0"/>
          <w:sz w:val="20"/>
          <w:szCs w:val="20"/>
        </w:rPr>
        <w:t>a.c()</w:t>
      </w:r>
      <w:r>
        <w:rPr>
          <w:rFonts w:ascii="Microsoft YaHei" w:hAnsi="Microsoft YaHei" w:cs="Microsoft YaHei" w:hint="eastAsia"/>
          <w:color w:val="000000"/>
          <w:kern w:val="0"/>
          <w:sz w:val="20"/>
          <w:szCs w:val="20"/>
        </w:rPr>
        <w:t>存在时才使用</w:t>
      </w:r>
      <w:r>
        <w:rPr>
          <w:rFonts w:ascii="Verdana" w:eastAsia="Times New Roman" w:hAnsi="Verdana" w:cs="Times New Roman"/>
          <w:color w:val="000000"/>
          <w:kern w:val="0"/>
          <w:sz w:val="20"/>
          <w:szCs w:val="20"/>
        </w:rPr>
        <w:t xml:space="preserve">toUpperCase() </w:t>
      </w:r>
      <w:r>
        <w:rPr>
          <w:rFonts w:ascii="Verdana" w:eastAsiaTheme="minorEastAsia" w:hAnsi="Verdana" w:cs="Times New Roman" w:hint="eastAsia"/>
          <w:color w:val="000000"/>
          <w:kern w:val="0"/>
          <w:sz w:val="20"/>
          <w:szCs w:val="20"/>
        </w:rPr>
        <w:t>】</w:t>
      </w:r>
    </w:p>
    <w:p w14:paraId="23DC3B14" w14:textId="77777777" w:rsidR="00A77D77" w:rsidRDefault="00A77D77" w:rsidP="00A77D77">
      <w:pPr>
        <w:widowControl/>
        <w:shd w:val="clear" w:color="auto" w:fill="FEFEF2"/>
        <w:adjustRightInd/>
        <w:snapToGrid/>
        <w:spacing w:line="240" w:lineRule="auto"/>
        <w:rPr>
          <w:rFonts w:ascii="Microsoft YaHei" w:hAnsi="Microsoft YaHei" w:cs="Microsoft YaHei"/>
          <w:b/>
          <w:bCs/>
          <w:color w:val="0000FF"/>
          <w:kern w:val="0"/>
          <w:sz w:val="24"/>
        </w:rPr>
      </w:pPr>
    </w:p>
    <w:p w14:paraId="52D344CF" w14:textId="77777777" w:rsidR="00A77D77" w:rsidRDefault="00A77D77" w:rsidP="00A77D77">
      <w:pPr>
        <w:pStyle w:val="Heading8"/>
        <w:rPr>
          <w:rFonts w:ascii="Verdana" w:eastAsia="Times New Roman" w:hAnsi="Verdana" w:cs="Times New Roman"/>
          <w:color w:val="000000"/>
          <w:sz w:val="20"/>
          <w:szCs w:val="20"/>
        </w:rPr>
      </w:pPr>
      <w:r>
        <w:rPr>
          <w:rFonts w:hint="eastAsia"/>
        </w:rPr>
        <w:t>使用类作用域</w:t>
      </w:r>
    </w:p>
    <w:p w14:paraId="0E038B2D"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#{T(java.lang.Math).PI}                   </w:t>
      </w:r>
      <w:r>
        <w:rPr>
          <w:rFonts w:ascii="Microsoft YaHei" w:hAnsi="Microsoft YaHei" w:cs="Microsoft YaHei" w:hint="eastAsia"/>
          <w:color w:val="000000"/>
          <w:kern w:val="0"/>
          <w:sz w:val="20"/>
          <w:szCs w:val="20"/>
        </w:rPr>
        <w:t>通过</w:t>
      </w:r>
      <w:r>
        <w:rPr>
          <w:rFonts w:ascii="Verdana" w:eastAsia="Times New Roman" w:hAnsi="Verdana" w:cs="Times New Roman"/>
          <w:b/>
          <w:bCs/>
          <w:color w:val="FF0000"/>
          <w:kern w:val="0"/>
          <w:sz w:val="27"/>
          <w:szCs w:val="27"/>
        </w:rPr>
        <w:t>T()</w:t>
      </w:r>
      <w:r>
        <w:rPr>
          <w:rFonts w:ascii="Microsoft YaHei" w:hAnsi="Microsoft YaHei" w:cs="Microsoft YaHei" w:hint="eastAsia"/>
          <w:color w:val="000000"/>
          <w:kern w:val="0"/>
          <w:sz w:val="20"/>
          <w:szCs w:val="20"/>
        </w:rPr>
        <w:t>可以访问</w:t>
      </w:r>
      <w:r>
        <w:rPr>
          <w:rFonts w:ascii="Microsoft YaHei" w:hAnsi="Microsoft YaHei" w:cs="Microsoft YaHei" w:hint="eastAsia"/>
          <w:b/>
          <w:bCs/>
          <w:color w:val="FF0000"/>
          <w:kern w:val="0"/>
          <w:sz w:val="20"/>
          <w:szCs w:val="20"/>
        </w:rPr>
        <w:t>类作用域的方法和常量</w:t>
      </w:r>
    </w:p>
    <w:p w14:paraId="38FEE5E2" w14:textId="77777777" w:rsidR="00A77D77" w:rsidRDefault="00A77D77" w:rsidP="00A77D77">
      <w:pPr>
        <w:widowControl/>
        <w:shd w:val="clear" w:color="auto" w:fill="FEFEF2"/>
        <w:adjustRightInd/>
        <w:snapToGrid/>
        <w:spacing w:before="150" w:after="150" w:line="240" w:lineRule="auto"/>
        <w:rPr>
          <w:rFonts w:ascii="Microsoft YaHei" w:hAnsi="Microsoft YaHei" w:cs="Microsoft YaHei"/>
          <w:color w:val="000000"/>
          <w:kern w:val="0"/>
          <w:sz w:val="20"/>
          <w:szCs w:val="20"/>
        </w:rPr>
      </w:pPr>
      <w:r>
        <w:rPr>
          <w:rFonts w:ascii="Verdana" w:eastAsia="Times New Roman" w:hAnsi="Verdana" w:cs="Times New Roman"/>
          <w:color w:val="000000"/>
          <w:kern w:val="0"/>
          <w:sz w:val="20"/>
          <w:szCs w:val="20"/>
        </w:rPr>
        <w:t xml:space="preserve">#{T(java.lang.Math).random()}        </w:t>
      </w:r>
      <w:r>
        <w:rPr>
          <w:rFonts w:ascii="Microsoft YaHei" w:hAnsi="Microsoft YaHei" w:cs="Microsoft YaHei" w:hint="eastAsia"/>
          <w:color w:val="000000"/>
          <w:kern w:val="0"/>
          <w:sz w:val="20"/>
          <w:szCs w:val="20"/>
        </w:rPr>
        <w:t>通过</w:t>
      </w:r>
      <w:r>
        <w:rPr>
          <w:rFonts w:ascii="Verdana" w:eastAsia="Times New Roman" w:hAnsi="Verdana" w:cs="Times New Roman"/>
          <w:color w:val="000000"/>
          <w:kern w:val="0"/>
          <w:sz w:val="20"/>
          <w:szCs w:val="20"/>
        </w:rPr>
        <w:t>T()</w:t>
      </w:r>
      <w:r>
        <w:rPr>
          <w:rFonts w:ascii="Microsoft YaHei" w:hAnsi="Microsoft YaHei" w:cs="Microsoft YaHei" w:hint="eastAsia"/>
          <w:color w:val="000000"/>
          <w:kern w:val="0"/>
          <w:sz w:val="20"/>
          <w:szCs w:val="20"/>
        </w:rPr>
        <w:t>获取方</w:t>
      </w:r>
      <w:r>
        <w:rPr>
          <w:rFonts w:ascii="Microsoft YaHei" w:hAnsi="Microsoft YaHei" w:cs="Microsoft YaHei"/>
          <w:color w:val="000000"/>
          <w:kern w:val="0"/>
          <w:sz w:val="20"/>
          <w:szCs w:val="20"/>
        </w:rPr>
        <w:t>法</w:t>
      </w:r>
    </w:p>
    <w:p w14:paraId="25C5F335"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p>
    <w:p w14:paraId="36100582" w14:textId="77777777" w:rsidR="00A77D77" w:rsidRDefault="00A77D77" w:rsidP="00A77D77">
      <w:pPr>
        <w:pStyle w:val="Heading8"/>
        <w:rPr>
          <w:rFonts w:ascii="Verdana" w:eastAsia="Times New Roman" w:hAnsi="Verdana" w:cs="Times New Roman"/>
          <w:color w:val="000000"/>
          <w:sz w:val="20"/>
          <w:szCs w:val="20"/>
        </w:rPr>
      </w:pPr>
      <w:r>
        <w:rPr>
          <w:rFonts w:hint="eastAsia"/>
        </w:rPr>
        <w:t>运算</w:t>
      </w:r>
      <w:r>
        <w:t>符</w:t>
      </w:r>
    </w:p>
    <w:p w14:paraId="1FB00A1F"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#{T(java.lang.Math).PI</w:t>
      </w:r>
      <w:r>
        <w:rPr>
          <w:rFonts w:ascii="Verdana" w:eastAsia="Times New Roman" w:hAnsi="Verdana" w:cs="Times New Roman"/>
          <w:color w:val="C45911" w:themeColor="accent2" w:themeShade="BF"/>
          <w:kern w:val="0"/>
          <w:sz w:val="20"/>
          <w:szCs w:val="20"/>
        </w:rPr>
        <w:t>*</w:t>
      </w:r>
      <w:r>
        <w:rPr>
          <w:rFonts w:ascii="Verdana" w:eastAsia="Times New Roman" w:hAnsi="Verdana" w:cs="Times New Roman"/>
          <w:color w:val="000000"/>
          <w:kern w:val="0"/>
          <w:sz w:val="20"/>
          <w:szCs w:val="20"/>
        </w:rPr>
        <w:t>circle.r</w:t>
      </w:r>
      <w:r>
        <w:rPr>
          <w:rFonts w:ascii="Verdana" w:eastAsia="Times New Roman" w:hAnsi="Verdana" w:cs="Times New Roman"/>
          <w:color w:val="C45911" w:themeColor="accent2" w:themeShade="BF"/>
          <w:kern w:val="0"/>
          <w:sz w:val="20"/>
          <w:szCs w:val="20"/>
        </w:rPr>
        <w:t>^</w:t>
      </w:r>
      <w:r>
        <w:rPr>
          <w:rFonts w:ascii="Verdana" w:eastAsia="Times New Roman" w:hAnsi="Verdana" w:cs="Times New Roman"/>
          <w:color w:val="000000"/>
          <w:kern w:val="0"/>
          <w:sz w:val="20"/>
          <w:szCs w:val="20"/>
        </w:rPr>
        <w:t xml:space="preserve">2}                                                                  </w:t>
      </w:r>
      <w:r>
        <w:rPr>
          <w:rFonts w:ascii="Microsoft YaHei" w:hAnsi="Microsoft YaHei" w:cs="Microsoft YaHei" w:hint="eastAsia"/>
          <w:color w:val="000000"/>
          <w:kern w:val="0"/>
          <w:sz w:val="20"/>
          <w:szCs w:val="20"/>
        </w:rPr>
        <w:t>计算符，如</w:t>
      </w:r>
      <w:r>
        <w:rPr>
          <w:rFonts w:ascii="Verdana" w:eastAsia="Times New Roman" w:hAnsi="Verdana" w:cs="Times New Roman"/>
          <w:color w:val="000000"/>
          <w:kern w:val="0"/>
          <w:sz w:val="20"/>
          <w:szCs w:val="20"/>
        </w:rPr>
        <w:t>*</w:t>
      </w:r>
      <w:r>
        <w:rPr>
          <w:rFonts w:ascii="Microsoft YaHei" w:hAnsi="Microsoft YaHei" w:cs="Microsoft YaHei" w:hint="eastAsia"/>
          <w:color w:val="000000"/>
          <w:kern w:val="0"/>
          <w:sz w:val="20"/>
          <w:szCs w:val="20"/>
        </w:rPr>
        <w:t>、</w:t>
      </w:r>
      <w:r>
        <w:rPr>
          <w:rFonts w:ascii="Verdana" w:eastAsia="Times New Roman" w:hAnsi="Verdana" w:cs="Times New Roman"/>
          <w:color w:val="000000"/>
          <w:kern w:val="0"/>
          <w:sz w:val="20"/>
          <w:szCs w:val="20"/>
        </w:rPr>
        <w:t>+</w:t>
      </w:r>
      <w:r>
        <w:rPr>
          <w:rFonts w:ascii="Microsoft YaHei" w:hAnsi="Microsoft YaHei" w:cs="Microsoft YaHei" w:hint="eastAsia"/>
          <w:color w:val="000000"/>
          <w:kern w:val="0"/>
          <w:sz w:val="20"/>
          <w:szCs w:val="20"/>
        </w:rPr>
        <w:t>、</w:t>
      </w:r>
      <w:r>
        <w:rPr>
          <w:rFonts w:ascii="Verdana" w:eastAsia="Times New Roman" w:hAnsi="Verdana" w:cs="Times New Roman"/>
          <w:color w:val="000000"/>
          <w:kern w:val="0"/>
          <w:sz w:val="20"/>
          <w:szCs w:val="20"/>
        </w:rPr>
        <w:t>-...</w:t>
      </w:r>
    </w:p>
    <w:p w14:paraId="3F80FC16" w14:textId="77777777" w:rsidR="00A77D77" w:rsidRDefault="00A77D77" w:rsidP="00A77D77">
      <w:pPr>
        <w:widowControl/>
        <w:shd w:val="clear" w:color="auto" w:fill="FEFEF2"/>
        <w:adjustRightInd/>
        <w:snapToGrid/>
        <w:spacing w:before="150" w:after="150" w:line="240" w:lineRule="auto"/>
        <w:rPr>
          <w:rFonts w:ascii="Microsoft YaHei" w:hAnsi="Microsoft YaHei" w:cs="Microsoft YaHei"/>
          <w:color w:val="000000"/>
          <w:kern w:val="0"/>
          <w:sz w:val="20"/>
          <w:szCs w:val="20"/>
        </w:rPr>
      </w:pPr>
      <w:r>
        <w:rPr>
          <w:rFonts w:ascii="Verdana" w:eastAsia="Times New Roman" w:hAnsi="Verdana" w:cs="Times New Roman"/>
          <w:color w:val="000000"/>
          <w:kern w:val="0"/>
          <w:sz w:val="20"/>
          <w:szCs w:val="20"/>
        </w:rPr>
        <w:t>#{a.b</w:t>
      </w:r>
      <w:r>
        <w:rPr>
          <w:rFonts w:ascii="Verdana" w:eastAsia="Times New Roman" w:hAnsi="Verdana" w:cs="Times New Roman"/>
          <w:color w:val="C45911" w:themeColor="accent2" w:themeShade="BF"/>
          <w:kern w:val="0"/>
          <w:sz w:val="20"/>
          <w:szCs w:val="20"/>
        </w:rPr>
        <w:t>==</w:t>
      </w:r>
      <w:r>
        <w:rPr>
          <w:rFonts w:ascii="Verdana" w:eastAsia="Times New Roman" w:hAnsi="Verdana" w:cs="Times New Roman"/>
          <w:color w:val="000000"/>
          <w:kern w:val="0"/>
          <w:sz w:val="20"/>
          <w:szCs w:val="20"/>
        </w:rPr>
        <w:t xml:space="preserve">100}   #{a.b eq 100}                                                                       </w:t>
      </w:r>
      <w:r>
        <w:rPr>
          <w:rFonts w:ascii="Microsoft YaHei" w:hAnsi="Microsoft YaHei" w:cs="Microsoft YaHei" w:hint="eastAsia"/>
          <w:color w:val="000000"/>
          <w:kern w:val="0"/>
          <w:sz w:val="20"/>
          <w:szCs w:val="20"/>
        </w:rPr>
        <w:t>比较运算</w:t>
      </w:r>
      <w:r>
        <w:rPr>
          <w:rFonts w:ascii="Microsoft YaHei" w:hAnsi="Microsoft YaHei" w:cs="Microsoft YaHei"/>
          <w:color w:val="000000"/>
          <w:kern w:val="0"/>
          <w:sz w:val="20"/>
          <w:szCs w:val="20"/>
        </w:rPr>
        <w:t>符</w:t>
      </w:r>
    </w:p>
    <w:p w14:paraId="5253B401"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Microsoft YaHei" w:hAnsi="Microsoft YaHei" w:cs="Microsoft YaHei" w:hint="eastAsia"/>
          <w:color w:val="000000"/>
          <w:kern w:val="0"/>
          <w:sz w:val="20"/>
          <w:szCs w:val="20"/>
        </w:rPr>
        <w:t>#</w:t>
      </w:r>
      <w:r>
        <w:rPr>
          <w:rFonts w:ascii="Microsoft YaHei" w:hAnsi="Microsoft YaHei" w:cs="Microsoft YaHei"/>
          <w:color w:val="000000"/>
          <w:kern w:val="0"/>
          <w:sz w:val="20"/>
          <w:szCs w:val="20"/>
        </w:rPr>
        <w:t xml:space="preserve">{a.b + 'accc'}                    </w:t>
      </w:r>
      <w:r>
        <w:rPr>
          <w:rFonts w:ascii="Verdana" w:eastAsia="Times New Roman" w:hAnsi="Verdana" w:cs="Times New Roman"/>
          <w:color w:val="000000"/>
          <w:kern w:val="0"/>
          <w:sz w:val="20"/>
          <w:szCs w:val="20"/>
        </w:rPr>
        <w:t xml:space="preserve">                                                                               </w:t>
      </w:r>
      <w:r>
        <w:rPr>
          <w:rFonts w:ascii="Microsoft YaHei" w:hAnsi="Microsoft YaHei" w:cs="Microsoft YaHei" w:hint="eastAsia"/>
          <w:color w:val="000000"/>
          <w:kern w:val="0"/>
          <w:sz w:val="20"/>
          <w:szCs w:val="20"/>
        </w:rPr>
        <w:t>拼接字符串</w:t>
      </w:r>
    </w:p>
    <w:p w14:paraId="702D664C"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#{scoreboard.score </w:t>
      </w:r>
      <w:r>
        <w:rPr>
          <w:rFonts w:ascii="Verdana" w:eastAsia="Times New Roman" w:hAnsi="Verdana" w:cs="Times New Roman"/>
          <w:color w:val="C45911" w:themeColor="accent2" w:themeShade="BF"/>
          <w:kern w:val="0"/>
          <w:sz w:val="20"/>
          <w:szCs w:val="20"/>
        </w:rPr>
        <w:t xml:space="preserve">&gt; </w:t>
      </w:r>
      <w:r>
        <w:rPr>
          <w:rFonts w:ascii="Verdana" w:eastAsia="Times New Roman" w:hAnsi="Verdana" w:cs="Times New Roman"/>
          <w:color w:val="000000"/>
          <w:kern w:val="0"/>
          <w:sz w:val="20"/>
          <w:szCs w:val="20"/>
        </w:rPr>
        <w:t xml:space="preserve">1000 </w:t>
      </w:r>
      <w:r>
        <w:rPr>
          <w:rFonts w:ascii="Verdana" w:eastAsia="Times New Roman" w:hAnsi="Verdana" w:cs="Times New Roman"/>
          <w:color w:val="C45911" w:themeColor="accent2" w:themeShade="BF"/>
          <w:kern w:val="0"/>
          <w:sz w:val="20"/>
          <w:szCs w:val="20"/>
        </w:rPr>
        <w:t xml:space="preserve">? </w:t>
      </w:r>
      <w:r>
        <w:rPr>
          <w:rFonts w:ascii="Verdana" w:eastAsia="Times New Roman" w:hAnsi="Verdana" w:cs="Times New Roman"/>
          <w:color w:val="000000"/>
          <w:kern w:val="0"/>
          <w:sz w:val="20"/>
          <w:szCs w:val="20"/>
        </w:rPr>
        <w:t xml:space="preserve">"winner" : "loser"}                                                  </w:t>
      </w:r>
      <w:r>
        <w:rPr>
          <w:rFonts w:ascii="Microsoft YaHei" w:hAnsi="Microsoft YaHei" w:cs="Microsoft YaHei" w:hint="eastAsia"/>
          <w:color w:val="000000"/>
          <w:kern w:val="0"/>
          <w:sz w:val="20"/>
          <w:szCs w:val="20"/>
        </w:rPr>
        <w:t>三元运算</w:t>
      </w:r>
      <w:r>
        <w:rPr>
          <w:rFonts w:ascii="Microsoft YaHei" w:hAnsi="Microsoft YaHei" w:cs="Microsoft YaHei"/>
          <w:color w:val="000000"/>
          <w:kern w:val="0"/>
          <w:sz w:val="20"/>
          <w:szCs w:val="20"/>
        </w:rPr>
        <w:t>符</w:t>
      </w:r>
    </w:p>
    <w:p w14:paraId="18BA6CF2"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#{admin.email </w:t>
      </w:r>
      <w:r>
        <w:rPr>
          <w:rFonts w:ascii="Verdana" w:eastAsia="Times New Roman" w:hAnsi="Verdana" w:cs="Times New Roman"/>
          <w:color w:val="C45911" w:themeColor="accent2" w:themeShade="BF"/>
          <w:kern w:val="0"/>
          <w:sz w:val="20"/>
          <w:szCs w:val="20"/>
        </w:rPr>
        <w:t xml:space="preserve">matches </w:t>
      </w:r>
      <w:r>
        <w:rPr>
          <w:rFonts w:ascii="Verdana" w:eastAsia="Times New Roman" w:hAnsi="Verdana" w:cs="Times New Roman"/>
          <w:color w:val="000000"/>
          <w:kern w:val="0"/>
          <w:sz w:val="20"/>
          <w:szCs w:val="20"/>
        </w:rPr>
        <w:t>'[a-zA-Z0-9._%+-]</w:t>
      </w:r>
      <w:hyperlink r:id="rId9" w:history="1">
        <w:r>
          <w:rPr>
            <w:rStyle w:val="Hyperlink"/>
            <w:rFonts w:ascii="Verdana" w:eastAsia="Times New Roman" w:hAnsi="Verdana" w:cs="Times New Roman"/>
            <w:kern w:val="0"/>
            <w:sz w:val="20"/>
            <w:szCs w:val="20"/>
          </w:rPr>
          <w:t>+@[a-zA-Z0-9._%+-]+\\.com</w:t>
        </w:r>
      </w:hyperlink>
      <w:r>
        <w:rPr>
          <w:rFonts w:ascii="Verdana" w:eastAsia="Times New Roman" w:hAnsi="Verdana" w:cs="Times New Roman"/>
          <w:color w:val="000000"/>
          <w:kern w:val="0"/>
          <w:sz w:val="20"/>
          <w:szCs w:val="20"/>
        </w:rPr>
        <w:t xml:space="preserve">'}           </w:t>
      </w:r>
      <w:r>
        <w:rPr>
          <w:rFonts w:ascii="Microsoft YaHei" w:hAnsi="Microsoft YaHei" w:cs="Microsoft YaHei" w:hint="eastAsia"/>
          <w:color w:val="000000"/>
          <w:kern w:val="0"/>
          <w:sz w:val="20"/>
          <w:szCs w:val="20"/>
        </w:rPr>
        <w:t>正则表达</w:t>
      </w:r>
      <w:r>
        <w:rPr>
          <w:rFonts w:ascii="Microsoft YaHei" w:hAnsi="Microsoft YaHei" w:cs="Microsoft YaHei"/>
          <w:color w:val="000000"/>
          <w:kern w:val="0"/>
          <w:sz w:val="20"/>
          <w:szCs w:val="20"/>
        </w:rPr>
        <w:t>式</w:t>
      </w:r>
    </w:p>
    <w:p w14:paraId="42F232CA"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#{250 &gt; 200 and 200 &lt; 4000}</w:t>
      </w:r>
    </w:p>
    <w:p w14:paraId="60935608"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#{400 &gt; 300 or 150 &lt; 100}  </w:t>
      </w:r>
    </w:p>
    <w:p w14:paraId="0F586B44"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#{250 &gt; 200 &amp;&amp; 200 &lt; 4000}</w:t>
      </w:r>
    </w:p>
    <w:p w14:paraId="4E17DAEE"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#{400 &gt; 300 || 150 &lt; 100}</w:t>
      </w:r>
    </w:p>
    <w:p w14:paraId="0436C464"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#{!true}</w:t>
      </w:r>
    </w:p>
    <w:p w14:paraId="4418E155"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#{not true} </w:t>
      </w:r>
    </w:p>
    <w:p w14:paraId="09894BC7"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#{37 % 10}</w:t>
      </w:r>
    </w:p>
    <w:p w14:paraId="732CD939"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#{20 - 1}</w:t>
      </w:r>
    </w:p>
    <w:p w14:paraId="1A9647EF"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#{'String1 ' + 'string2'}</w:t>
      </w:r>
    </w:p>
    <w:p w14:paraId="125268C7"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#{2 &gt; 1 ? ‘a’ : ‘b’}</w:t>
      </w:r>
    </w:p>
    <w:p w14:paraId="7E8A62AC"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#{‘100’ matches ‘\d+’ }</w:t>
      </w:r>
    </w:p>
    <w:p w14:paraId="1DF84C29"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p>
    <w:p w14:paraId="598E751E" w14:textId="77777777" w:rsidR="00A77D77" w:rsidRDefault="00A77D77" w:rsidP="00A77D77">
      <w:pPr>
        <w:pStyle w:val="Heading8"/>
        <w:rPr>
          <w:rFonts w:ascii="Verdana" w:eastAsia="Times New Roman" w:hAnsi="Verdana" w:cs="Times New Roman"/>
          <w:color w:val="000000"/>
          <w:sz w:val="20"/>
          <w:szCs w:val="20"/>
        </w:rPr>
      </w:pPr>
      <w:r>
        <w:rPr>
          <w:rFonts w:hint="eastAsia"/>
        </w:rPr>
        <w:t>集</w:t>
      </w:r>
      <w:r>
        <w:t>合</w:t>
      </w:r>
    </w:p>
    <w:p w14:paraId="492FF0E4" w14:textId="77777777" w:rsidR="00A77D77" w:rsidRDefault="00A77D77" w:rsidP="00A77D77">
      <w:pPr>
        <w:widowControl/>
        <w:shd w:val="clear" w:color="auto" w:fill="FEFEF2"/>
        <w:adjustRightInd/>
        <w:snapToGrid/>
        <w:spacing w:before="150" w:after="150" w:line="240" w:lineRule="auto"/>
        <w:rPr>
          <w:rFonts w:ascii="Microsoft YaHei" w:hAnsi="Microsoft YaHei" w:cs="Microsoft YaHei"/>
          <w:color w:val="000000"/>
          <w:kern w:val="0"/>
          <w:sz w:val="20"/>
          <w:szCs w:val="20"/>
        </w:rPr>
      </w:pPr>
      <w:r>
        <w:rPr>
          <w:rFonts w:ascii="Verdana" w:eastAsia="Times New Roman" w:hAnsi="Verdana" w:cs="Times New Roman"/>
          <w:color w:val="000000"/>
          <w:kern w:val="0"/>
          <w:sz w:val="20"/>
          <w:szCs w:val="20"/>
        </w:rPr>
        <w:t xml:space="preserve">#{jukebox.song[4].title}         </w:t>
      </w:r>
      <w:r>
        <w:rPr>
          <w:rFonts w:ascii="Microsoft YaHei" w:hAnsi="Microsoft YaHei" w:cs="Microsoft YaHei" w:hint="eastAsia"/>
          <w:color w:val="000000"/>
          <w:kern w:val="0"/>
          <w:sz w:val="20"/>
          <w:szCs w:val="20"/>
        </w:rPr>
        <w:t>通过</w:t>
      </w:r>
      <w:r>
        <w:rPr>
          <w:rFonts w:ascii="Verdana" w:eastAsia="Times New Roman" w:hAnsi="Verdana" w:cs="Times New Roman"/>
          <w:b/>
          <w:bCs/>
          <w:color w:val="FF0000"/>
          <w:kern w:val="0"/>
          <w:sz w:val="27"/>
          <w:szCs w:val="27"/>
        </w:rPr>
        <w:t>[]</w:t>
      </w:r>
      <w:r>
        <w:rPr>
          <w:rFonts w:ascii="Microsoft YaHei" w:hAnsi="Microsoft YaHei" w:cs="Microsoft YaHei" w:hint="eastAsia"/>
          <w:color w:val="000000"/>
          <w:kern w:val="0"/>
          <w:sz w:val="20"/>
          <w:szCs w:val="20"/>
        </w:rPr>
        <w:t>获取数组元素</w:t>
      </w:r>
    </w:p>
    <w:p w14:paraId="4F39315F" w14:textId="77777777" w:rsidR="00A77D77" w:rsidRDefault="00A77D77" w:rsidP="00A77D77">
      <w:pPr>
        <w:widowControl/>
        <w:shd w:val="clear" w:color="auto" w:fill="FEFEF2"/>
        <w:adjustRightInd/>
        <w:snapToGrid/>
        <w:spacing w:before="150" w:after="150" w:line="240" w:lineRule="auto"/>
      </w:pPr>
      <w:r>
        <w:rPr>
          <w:rFonts w:ascii="Verdana" w:eastAsia="Times New Roman" w:hAnsi="Verdana" w:cs="Times New Roman"/>
          <w:color w:val="000000"/>
          <w:kern w:val="0"/>
          <w:sz w:val="20"/>
          <w:szCs w:val="20"/>
        </w:rPr>
        <w:t>members.?[nationality == ‘</w:t>
      </w:r>
      <w:r>
        <w:rPr>
          <w:rFonts w:ascii="Microsoft YaHei" w:hAnsi="Microsoft YaHei" w:cs="Microsoft YaHei" w:hint="eastAsia"/>
          <w:color w:val="000000"/>
          <w:kern w:val="0"/>
          <w:sz w:val="20"/>
          <w:szCs w:val="20"/>
        </w:rPr>
        <w:t>中国</w:t>
      </w:r>
      <w:r>
        <w:rPr>
          <w:rFonts w:ascii="Verdana" w:eastAsia="Times New Roman" w:hAnsi="Verdana" w:cs="Verdana"/>
          <w:color w:val="000000"/>
          <w:kern w:val="0"/>
          <w:sz w:val="20"/>
          <w:szCs w:val="20"/>
        </w:rPr>
        <w:t>’</w:t>
      </w:r>
      <w:r>
        <w:rPr>
          <w:rFonts w:ascii="Verdana" w:eastAsia="Times New Roman" w:hAnsi="Verdana" w:cs="Times New Roman"/>
          <w:color w:val="000000"/>
          <w:kern w:val="0"/>
          <w:sz w:val="20"/>
          <w:szCs w:val="20"/>
        </w:rPr>
        <w:t>]</w:t>
      </w:r>
      <w:r>
        <w:t xml:space="preserve">         </w:t>
      </w:r>
      <w:r>
        <w:rPr>
          <w:rFonts w:ascii="Microsoft YaHei" w:hAnsi="Microsoft YaHei" w:cs="Microsoft YaHei" w:hint="eastAsia"/>
          <w:color w:val="000000"/>
          <w:kern w:val="0"/>
          <w:sz w:val="20"/>
          <w:szCs w:val="20"/>
        </w:rPr>
        <w:t>通过</w:t>
      </w:r>
      <w:r>
        <w:rPr>
          <w:rFonts w:ascii="Verdana" w:eastAsia="Times New Roman" w:hAnsi="Verdana" w:cs="Times New Roman"/>
          <w:b/>
          <w:bCs/>
          <w:color w:val="FF0000"/>
          <w:kern w:val="0"/>
          <w:sz w:val="27"/>
          <w:szCs w:val="27"/>
        </w:rPr>
        <w:t>[]</w:t>
      </w:r>
      <w:r>
        <w:rPr>
          <w:rFonts w:hint="eastAsia"/>
        </w:rPr>
        <w:t>获取</w:t>
      </w:r>
      <w:r>
        <w:rPr>
          <w:rFonts w:hint="eastAsia"/>
        </w:rPr>
        <w:t>map</w:t>
      </w:r>
      <w:r>
        <w:rPr>
          <w:rFonts w:hint="eastAsia"/>
        </w:rPr>
        <w:t>元素</w:t>
      </w:r>
    </w:p>
    <w:p w14:paraId="6027DB7B" w14:textId="77777777" w:rsidR="00A77D77" w:rsidRDefault="00A77D77" w:rsidP="00A77D77">
      <w:pPr>
        <w:widowControl/>
        <w:shd w:val="clear" w:color="auto" w:fill="FEFEF2"/>
        <w:adjustRightInd/>
        <w:snapToGrid/>
        <w:spacing w:before="150" w:after="150" w:line="240" w:lineRule="auto"/>
      </w:pPr>
      <w:r>
        <w:rPr>
          <w:rFonts w:ascii="Verdana" w:eastAsia="Times New Roman" w:hAnsi="Verdana" w:cs="Times New Roman" w:hint="eastAsia"/>
          <w:color w:val="000000"/>
          <w:kern w:val="0"/>
          <w:sz w:val="20"/>
          <w:szCs w:val="20"/>
        </w:rPr>
        <w:t>members</w:t>
      </w:r>
      <w:r>
        <w:rPr>
          <w:rFonts w:ascii="Verdana" w:eastAsia="Times New Roman" w:hAnsi="Verdana" w:cs="Times New Roman"/>
          <w:color w:val="000000"/>
          <w:kern w:val="0"/>
          <w:sz w:val="20"/>
          <w:szCs w:val="20"/>
        </w:rPr>
        <w:t xml:space="preserve">.![key + '-' + value]                </w:t>
      </w:r>
      <w:r>
        <w:rPr>
          <w:rFonts w:ascii="Verdana" w:eastAsia="Times New Roman" w:hAnsi="Verdana" w:cs="Times New Roman" w:hint="eastAsia"/>
          <w:color w:val="000000"/>
          <w:kern w:val="0"/>
          <w:sz w:val="20"/>
          <w:szCs w:val="20"/>
        </w:rPr>
        <w:t>map</w:t>
      </w:r>
      <w:r>
        <w:rPr>
          <w:rFonts w:ascii="Microsoft YaHei" w:hAnsi="Microsoft YaHei" w:cs="Microsoft YaHei" w:hint="eastAsia"/>
          <w:color w:val="000000"/>
          <w:kern w:val="0"/>
          <w:sz w:val="20"/>
          <w:szCs w:val="20"/>
        </w:rPr>
        <w:t>转</w:t>
      </w:r>
      <w:r>
        <w:rPr>
          <w:rFonts w:ascii="Verdana" w:eastAsia="Times New Roman" w:hAnsi="Verdana" w:cs="Times New Roman" w:hint="eastAsia"/>
          <w:color w:val="000000"/>
          <w:kern w:val="0"/>
          <w:sz w:val="20"/>
          <w:szCs w:val="20"/>
        </w:rPr>
        <w:t>list</w:t>
      </w:r>
    </w:p>
    <w:p w14:paraId="741BF2F2"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#{'this is a test' [3]}               </w:t>
      </w:r>
      <w:r>
        <w:rPr>
          <w:rFonts w:ascii="Verdana" w:eastAsia="Times New Roman" w:hAnsi="Verdana" w:cs="Times New Roman"/>
          <w:b/>
          <w:bCs/>
          <w:color w:val="FF0000"/>
          <w:kern w:val="0"/>
          <w:sz w:val="23"/>
          <w:szCs w:val="23"/>
        </w:rPr>
        <w:t>[]</w:t>
      </w:r>
      <w:r>
        <w:rPr>
          <w:rFonts w:ascii="Microsoft YaHei" w:hAnsi="Microsoft YaHei" w:cs="Microsoft YaHei" w:hint="eastAsia"/>
          <w:b/>
          <w:bCs/>
          <w:color w:val="FF0000"/>
          <w:kern w:val="0"/>
          <w:sz w:val="23"/>
          <w:szCs w:val="23"/>
        </w:rPr>
        <w:t>也可用于字符</w:t>
      </w:r>
      <w:r>
        <w:rPr>
          <w:rFonts w:ascii="Microsoft YaHei" w:hAnsi="Microsoft YaHei" w:cs="Microsoft YaHei"/>
          <w:b/>
          <w:bCs/>
          <w:color w:val="FF0000"/>
          <w:kern w:val="0"/>
          <w:sz w:val="23"/>
          <w:szCs w:val="23"/>
        </w:rPr>
        <w:t>串</w:t>
      </w:r>
    </w:p>
    <w:p w14:paraId="6F441204" w14:textId="77777777" w:rsidR="00A77D77" w:rsidRDefault="00A77D77" w:rsidP="00A77D77">
      <w:pPr>
        <w:widowControl/>
        <w:shd w:val="clear" w:color="auto" w:fill="FEFEF2"/>
        <w:adjustRightInd/>
        <w:snapToGrid/>
        <w:spacing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#{jukebox.songs</w:t>
      </w:r>
      <w:r>
        <w:rPr>
          <w:rFonts w:ascii="Verdana" w:eastAsia="Times New Roman" w:hAnsi="Verdana" w:cs="Times New Roman"/>
          <w:color w:val="C45911" w:themeColor="accent2" w:themeShade="BF"/>
          <w:kern w:val="0"/>
          <w:sz w:val="20"/>
          <w:szCs w:val="20"/>
        </w:rPr>
        <w:t>.?</w:t>
      </w:r>
      <w:r>
        <w:rPr>
          <w:rFonts w:ascii="Verdana" w:eastAsia="Times New Roman" w:hAnsi="Verdana" w:cs="Times New Roman"/>
          <w:color w:val="000000"/>
          <w:kern w:val="0"/>
          <w:sz w:val="20"/>
          <w:szCs w:val="20"/>
        </w:rPr>
        <w:t xml:space="preserve">[artist </w:t>
      </w:r>
      <w:r>
        <w:rPr>
          <w:rFonts w:ascii="Verdana" w:eastAsia="Times New Roman" w:hAnsi="Verdana" w:cs="Times New Roman"/>
          <w:color w:val="C45911" w:themeColor="accent2" w:themeShade="BF"/>
          <w:kern w:val="0"/>
          <w:sz w:val="20"/>
          <w:szCs w:val="20"/>
        </w:rPr>
        <w:t xml:space="preserve">eq </w:t>
      </w:r>
      <w:r>
        <w:rPr>
          <w:rFonts w:ascii="Verdana" w:eastAsia="Times New Roman" w:hAnsi="Verdana" w:cs="Times New Roman"/>
          <w:color w:val="000000"/>
          <w:kern w:val="0"/>
          <w:sz w:val="20"/>
          <w:szCs w:val="20"/>
        </w:rPr>
        <w:t xml:space="preserve">'Aerosmith']}        </w:t>
      </w:r>
      <w:r>
        <w:rPr>
          <w:rFonts w:ascii="Verdana" w:eastAsia="Times New Roman" w:hAnsi="Verdana" w:cs="Times New Roman"/>
          <w:b/>
          <w:bCs/>
          <w:color w:val="FF0000"/>
          <w:kern w:val="0"/>
          <w:sz w:val="27"/>
          <w:szCs w:val="27"/>
        </w:rPr>
        <w:t>.?[]</w:t>
      </w:r>
      <w:r>
        <w:rPr>
          <w:rFonts w:ascii="Verdana" w:eastAsia="Times New Roman" w:hAnsi="Verdana" w:cs="Times New Roman"/>
          <w:color w:val="000000"/>
          <w:kern w:val="0"/>
          <w:sz w:val="20"/>
          <w:szCs w:val="20"/>
        </w:rPr>
        <w:t>(</w:t>
      </w:r>
      <w:r>
        <w:rPr>
          <w:rFonts w:ascii="Microsoft YaHei" w:hAnsi="Microsoft YaHei" w:cs="Microsoft YaHei" w:hint="eastAsia"/>
          <w:color w:val="000000"/>
          <w:kern w:val="0"/>
          <w:sz w:val="20"/>
          <w:szCs w:val="20"/>
        </w:rPr>
        <w:t>查询运算符</w:t>
      </w:r>
      <w:r>
        <w:rPr>
          <w:rFonts w:ascii="Verdana" w:eastAsia="Times New Roman" w:hAnsi="Verdana" w:cs="Times New Roman"/>
          <w:color w:val="000000"/>
          <w:kern w:val="0"/>
          <w:sz w:val="20"/>
          <w:szCs w:val="20"/>
        </w:rPr>
        <w:t>)</w:t>
      </w:r>
      <w:r>
        <w:rPr>
          <w:rFonts w:ascii="Microsoft YaHei" w:hAnsi="Microsoft YaHei" w:cs="Microsoft YaHei" w:hint="eastAsia"/>
          <w:color w:val="000000"/>
          <w:kern w:val="0"/>
          <w:sz w:val="20"/>
          <w:szCs w:val="20"/>
        </w:rPr>
        <w:t>对集合过</w:t>
      </w:r>
      <w:r>
        <w:rPr>
          <w:rFonts w:ascii="Microsoft YaHei" w:hAnsi="Microsoft YaHei" w:cs="Microsoft YaHei"/>
          <w:color w:val="000000"/>
          <w:kern w:val="0"/>
          <w:sz w:val="20"/>
          <w:szCs w:val="20"/>
        </w:rPr>
        <w:t>滤</w:t>
      </w:r>
      <w:r>
        <w:rPr>
          <w:rFonts w:ascii="Microsoft YaHei" w:hAnsi="Microsoft YaHei" w:cs="Microsoft YaHei" w:hint="eastAsia"/>
          <w:color w:val="000000"/>
          <w:kern w:val="0"/>
          <w:sz w:val="20"/>
          <w:szCs w:val="20"/>
        </w:rPr>
        <w:t xml:space="preserve"> 【检查歌曲的</w:t>
      </w:r>
      <w:r>
        <w:rPr>
          <w:rFonts w:ascii="Verdana" w:eastAsia="Times New Roman" w:hAnsi="Verdana" w:cs="Times New Roman"/>
          <w:color w:val="000000"/>
          <w:kern w:val="0"/>
          <w:sz w:val="20"/>
          <w:szCs w:val="20"/>
        </w:rPr>
        <w:t>artist</w:t>
      </w:r>
      <w:r>
        <w:rPr>
          <w:rFonts w:ascii="Microsoft YaHei" w:hAnsi="Microsoft YaHei" w:cs="Microsoft YaHei" w:hint="eastAsia"/>
          <w:color w:val="000000"/>
          <w:kern w:val="0"/>
          <w:sz w:val="20"/>
          <w:szCs w:val="20"/>
        </w:rPr>
        <w:t>属性是不是等于</w:t>
      </w:r>
      <w:r>
        <w:rPr>
          <w:rFonts w:ascii="Verdana" w:eastAsia="Times New Roman" w:hAnsi="Verdana" w:cs="Times New Roman"/>
          <w:color w:val="000000"/>
          <w:kern w:val="0"/>
          <w:sz w:val="20"/>
          <w:szCs w:val="20"/>
        </w:rPr>
        <w:t>Aerosmith</w:t>
      </w:r>
      <w:r>
        <w:rPr>
          <w:rFonts w:ascii="Microsoft YaHei" w:hAnsi="Microsoft YaHei" w:cs="Microsoft YaHei" w:hint="eastAsia"/>
          <w:color w:val="000000"/>
          <w:kern w:val="0"/>
          <w:sz w:val="20"/>
          <w:szCs w:val="20"/>
        </w:rPr>
        <w:t>，是的话放入新的集合</w:t>
      </w:r>
      <w:r>
        <w:rPr>
          <w:rFonts w:ascii="Microsoft YaHei" w:hAnsi="Microsoft YaHei" w:cs="Microsoft YaHei"/>
          <w:color w:val="000000"/>
          <w:kern w:val="0"/>
          <w:sz w:val="20"/>
          <w:szCs w:val="20"/>
        </w:rPr>
        <w:t>。</w:t>
      </w:r>
      <w:r>
        <w:rPr>
          <w:rFonts w:ascii="Microsoft YaHei" w:hAnsi="Microsoft YaHei" w:cs="Microsoft YaHei" w:hint="eastAsia"/>
          <w:color w:val="000000"/>
          <w:kern w:val="0"/>
          <w:sz w:val="20"/>
          <w:szCs w:val="20"/>
        </w:rPr>
        <w:t>】</w:t>
      </w:r>
    </w:p>
    <w:p w14:paraId="21741712" w14:textId="77777777" w:rsidR="00A77D77" w:rsidRDefault="00A77D77" w:rsidP="00A77D77">
      <w:pPr>
        <w:widowControl/>
        <w:shd w:val="clear" w:color="auto" w:fill="FEFEF2"/>
        <w:adjustRightInd/>
        <w:snapToGrid/>
        <w:spacing w:before="150" w:after="150" w:line="240" w:lineRule="auto"/>
        <w:rPr>
          <w:rFonts w:ascii="Verdana" w:eastAsia="Times New Roman" w:hAnsi="Verdana" w:cs="Times New Roman"/>
          <w:color w:val="000000"/>
          <w:kern w:val="0"/>
          <w:sz w:val="20"/>
          <w:szCs w:val="20"/>
        </w:rPr>
      </w:pPr>
      <w:r>
        <w:rPr>
          <w:rFonts w:ascii="Verdana" w:eastAsia="Times New Roman" w:hAnsi="Verdana" w:cs="Times New Roman"/>
          <w:color w:val="000000"/>
          <w:kern w:val="0"/>
          <w:sz w:val="20"/>
          <w:szCs w:val="20"/>
        </w:rPr>
        <w:t xml:space="preserve">                                                                      .^[]”</w:t>
      </w:r>
      <w:r>
        <w:rPr>
          <w:rFonts w:ascii="Microsoft YaHei" w:hAnsi="Microsoft YaHei" w:cs="Microsoft YaHei" w:hint="eastAsia"/>
          <w:color w:val="000000"/>
          <w:kern w:val="0"/>
          <w:sz w:val="20"/>
          <w:szCs w:val="20"/>
        </w:rPr>
        <w:t>和</w:t>
      </w:r>
      <w:r>
        <w:rPr>
          <w:rFonts w:ascii="Verdana" w:eastAsia="Times New Roman" w:hAnsi="Verdana" w:cs="Verdana"/>
          <w:color w:val="000000"/>
          <w:kern w:val="0"/>
          <w:sz w:val="20"/>
          <w:szCs w:val="20"/>
        </w:rPr>
        <w:t>“</w:t>
      </w:r>
      <w:r>
        <w:rPr>
          <w:rFonts w:ascii="Verdana" w:eastAsia="Times New Roman" w:hAnsi="Verdana" w:cs="Times New Roman"/>
          <w:color w:val="000000"/>
          <w:kern w:val="0"/>
          <w:sz w:val="20"/>
          <w:szCs w:val="20"/>
        </w:rPr>
        <w:t>.$[]</w:t>
      </w:r>
      <w:r>
        <w:rPr>
          <w:rFonts w:ascii="Verdana" w:eastAsia="Times New Roman" w:hAnsi="Verdana" w:cs="Verdana"/>
          <w:color w:val="000000"/>
          <w:kern w:val="0"/>
          <w:sz w:val="20"/>
          <w:szCs w:val="20"/>
        </w:rPr>
        <w:t>”</w:t>
      </w:r>
      <w:r>
        <w:rPr>
          <w:rFonts w:ascii="Microsoft YaHei" w:hAnsi="Microsoft YaHei" w:cs="Microsoft YaHei" w:hint="eastAsia"/>
          <w:color w:val="000000"/>
          <w:kern w:val="0"/>
          <w:sz w:val="20"/>
          <w:szCs w:val="20"/>
        </w:rPr>
        <w:t>，它们分别用来在集合中查询第一个匹配项和最后一个匹配</w:t>
      </w:r>
      <w:r>
        <w:rPr>
          <w:rFonts w:ascii="Microsoft YaHei" w:hAnsi="Microsoft YaHei" w:cs="Microsoft YaHei"/>
          <w:color w:val="000000"/>
          <w:kern w:val="0"/>
          <w:sz w:val="20"/>
          <w:szCs w:val="20"/>
        </w:rPr>
        <w:t>项</w:t>
      </w:r>
    </w:p>
    <w:p w14:paraId="7DA5CB80" w14:textId="77777777" w:rsidR="00A77D77" w:rsidRDefault="00A77D77" w:rsidP="00A77D77">
      <w:pPr>
        <w:widowControl/>
        <w:shd w:val="clear" w:color="auto" w:fill="FEFEF2"/>
        <w:adjustRightInd/>
        <w:snapToGrid/>
        <w:spacing w:before="150" w:after="150" w:line="240" w:lineRule="auto"/>
        <w:rPr>
          <w:rFonts w:ascii="Microsoft YaHei" w:hAnsi="Microsoft YaHei" w:cs="Microsoft YaHei"/>
          <w:color w:val="000000"/>
          <w:kern w:val="0"/>
          <w:sz w:val="20"/>
          <w:szCs w:val="20"/>
        </w:rPr>
      </w:pPr>
      <w:r>
        <w:rPr>
          <w:rFonts w:ascii="Verdana" w:eastAsia="Times New Roman" w:hAnsi="Verdana" w:cs="Times New Roman"/>
          <w:color w:val="000000"/>
          <w:kern w:val="0"/>
          <w:sz w:val="20"/>
          <w:szCs w:val="20"/>
        </w:rPr>
        <w:t xml:space="preserve">                                                                      </w:t>
      </w:r>
      <w:r>
        <w:rPr>
          <w:rFonts w:ascii="Microsoft YaHei" w:hAnsi="Microsoft YaHei" w:cs="Microsoft YaHei" w:hint="eastAsia"/>
          <w:color w:val="000000"/>
          <w:kern w:val="0"/>
          <w:sz w:val="20"/>
          <w:szCs w:val="20"/>
        </w:rPr>
        <w:t>投影运算符（</w:t>
      </w:r>
      <w:r>
        <w:rPr>
          <w:rFonts w:ascii="Verdana" w:eastAsia="Times New Roman" w:hAnsi="Verdana" w:cs="Times New Roman"/>
          <w:color w:val="000000"/>
          <w:kern w:val="0"/>
          <w:sz w:val="20"/>
          <w:szCs w:val="20"/>
        </w:rPr>
        <w:t xml:space="preserve"> .![]</w:t>
      </w:r>
      <w:r>
        <w:rPr>
          <w:rFonts w:ascii="Microsoft YaHei" w:hAnsi="Microsoft YaHei" w:cs="Microsoft YaHei" w:hint="eastAsia"/>
          <w:color w:val="000000"/>
          <w:kern w:val="0"/>
          <w:sz w:val="20"/>
          <w:szCs w:val="20"/>
        </w:rPr>
        <w:t>），它会从集合的每个成员中选择特定的属性放到另外一个集合</w:t>
      </w:r>
      <w:r>
        <w:rPr>
          <w:rFonts w:ascii="Microsoft YaHei" w:hAnsi="Microsoft YaHei" w:cs="Microsoft YaHei"/>
          <w:color w:val="000000"/>
          <w:kern w:val="0"/>
          <w:sz w:val="20"/>
          <w:szCs w:val="20"/>
        </w:rPr>
        <w:t>中</w:t>
      </w:r>
    </w:p>
    <w:p w14:paraId="5C7CF605" w14:textId="77777777" w:rsidR="00A77D77" w:rsidRPr="007517BE" w:rsidRDefault="00A77D77" w:rsidP="00A77D77"/>
    <w:p w14:paraId="6C5F3E8A" w14:textId="0DD814C7" w:rsidR="00F25486" w:rsidRDefault="000A5CA0" w:rsidP="000B5559">
      <w:pPr>
        <w:pStyle w:val="Heading2"/>
      </w:pPr>
      <w:r>
        <w:t>Spring Circular Dependency</w:t>
      </w:r>
    </w:p>
    <w:p w14:paraId="03D62FEB" w14:textId="77777777" w:rsidR="004017BA" w:rsidRDefault="004017BA" w:rsidP="000A5CA0">
      <w:r w:rsidRPr="004017BA">
        <w:t xml:space="preserve">In Spring, circular dependencies occur </w:t>
      </w:r>
      <w:r w:rsidRPr="0090225A">
        <w:rPr>
          <w:color w:val="C45911" w:themeColor="accent2" w:themeShade="BF"/>
        </w:rPr>
        <w:t>when two or more beans are interdependent on each other</w:t>
      </w:r>
      <w:r w:rsidRPr="004017BA">
        <w:t xml:space="preserve">, creating a cycle. </w:t>
      </w:r>
    </w:p>
    <w:p w14:paraId="4CA545B6" w14:textId="77777777" w:rsidR="004017BA" w:rsidRDefault="004017BA" w:rsidP="000A5CA0">
      <w:r w:rsidRPr="004017BA">
        <w:t xml:space="preserve">For example, Bean A depends on Bean B, and Bean B depends on Bean A. </w:t>
      </w:r>
    </w:p>
    <w:p w14:paraId="5D7CE1A2" w14:textId="4AF8FA40" w:rsidR="000A5CA0" w:rsidRDefault="004017BA" w:rsidP="000A5CA0">
      <w:r w:rsidRPr="004017BA">
        <w:t>This situation can lead to issues during the bean initialization process in the Spring container.</w:t>
      </w:r>
    </w:p>
    <w:p w14:paraId="74075BAE" w14:textId="77777777" w:rsidR="00DE5634" w:rsidRDefault="00DE5634" w:rsidP="000A5CA0"/>
    <w:p w14:paraId="4A09C32C" w14:textId="1682800A" w:rsidR="006E62CF" w:rsidRDefault="00DE5634" w:rsidP="001E2AA8">
      <w:pPr>
        <w:pStyle w:val="Heading8"/>
        <w:rPr>
          <w:lang w:val="en-GB"/>
        </w:rPr>
      </w:pPr>
      <w:r w:rsidRPr="003F6BCC">
        <w:rPr>
          <w:lang w:val="en-GB"/>
        </w:rPr>
        <w:t>AbstractAutowireCapableBeanFactory</w:t>
      </w:r>
    </w:p>
    <w:p w14:paraId="29ACC7C1" w14:textId="77777777" w:rsidR="006E62CF" w:rsidRPr="006E62CF" w:rsidRDefault="006E62CF" w:rsidP="00F83103">
      <w:pPr>
        <w:pStyle w:val="Heading9"/>
        <w:rPr>
          <w:lang w:val="en-GB"/>
        </w:rPr>
      </w:pPr>
      <w:r w:rsidRPr="006E62CF">
        <w:t>createBeanInstance</w:t>
      </w:r>
      <w:r w:rsidRPr="006E62CF">
        <w:rPr>
          <w:lang w:val="en-GB"/>
        </w:rPr>
        <w:t>(String beanName, Class&lt;?&gt; beanClass)</w:t>
      </w:r>
    </w:p>
    <w:p w14:paraId="7211B642" w14:textId="30307569" w:rsidR="00A71824" w:rsidRDefault="00A71824" w:rsidP="00A71824">
      <w:pPr>
        <w:pStyle w:val="ListParagraph"/>
        <w:ind w:left="648" w:firstLineChars="0" w:firstLine="0"/>
        <w:rPr>
          <w:lang w:val="en-GB"/>
        </w:rPr>
      </w:pPr>
      <w:r w:rsidRPr="00A71824">
        <w:rPr>
          <w:lang w:val="en-GB"/>
        </w:rPr>
        <w:t xml:space="preserve">During the instantiation phase, Spring </w:t>
      </w:r>
      <w:r w:rsidRPr="00A71824">
        <w:rPr>
          <w:color w:val="C45911" w:themeColor="accent2" w:themeShade="BF"/>
          <w:lang w:val="en-GB"/>
        </w:rPr>
        <w:t xml:space="preserve">creates an instance of the bean </w:t>
      </w:r>
      <w:r w:rsidRPr="00A71824">
        <w:rPr>
          <w:lang w:val="en-GB"/>
        </w:rPr>
        <w:t>using its constructor by reflection.</w:t>
      </w:r>
    </w:p>
    <w:p w14:paraId="44B0F9B6" w14:textId="38D07BE2" w:rsidR="00A71824" w:rsidRDefault="00A71824" w:rsidP="00A71824">
      <w:pPr>
        <w:pStyle w:val="ListParagraph"/>
        <w:ind w:left="648" w:firstLineChars="0" w:firstLine="0"/>
      </w:pPr>
      <w:r>
        <w:rPr>
          <w:rFonts w:hint="eastAsia"/>
        </w:rPr>
        <w:t xml:space="preserve">The fields </w:t>
      </w:r>
      <w:r w:rsidRPr="004C40F5">
        <w:t>singletonObjects</w:t>
      </w:r>
      <w:r>
        <w:rPr>
          <w:rFonts w:hint="eastAsia"/>
        </w:rPr>
        <w:t xml:space="preserve">, </w:t>
      </w:r>
      <w:r w:rsidRPr="004C40F5">
        <w:t>singletonFactories</w:t>
      </w:r>
      <w:r>
        <w:rPr>
          <w:rFonts w:hint="eastAsia"/>
        </w:rPr>
        <w:t xml:space="preserve">, </w:t>
      </w:r>
      <w:r w:rsidRPr="004C40F5">
        <w:t>earlySingletonObjects</w:t>
      </w:r>
      <w:r w:rsidRPr="00524FAE">
        <w:rPr>
          <w:rFonts w:hint="eastAsia"/>
          <w:color w:val="538135" w:themeColor="accent6" w:themeShade="BF"/>
        </w:rPr>
        <w:t xml:space="preserve"> </w:t>
      </w:r>
      <w:r>
        <w:rPr>
          <w:rFonts w:hint="eastAsia"/>
        </w:rPr>
        <w:t xml:space="preserve">and </w:t>
      </w:r>
      <w:r w:rsidRPr="004C40F5">
        <w:t>registeredSingletons</w:t>
      </w:r>
      <w:r w:rsidRPr="00524FAE">
        <w:rPr>
          <w:rFonts w:hint="eastAsia"/>
          <w:color w:val="538135" w:themeColor="accent6" w:themeShade="BF"/>
        </w:rPr>
        <w:t xml:space="preserve"> </w:t>
      </w:r>
      <w:r w:rsidRPr="005324B0">
        <w:rPr>
          <w:rFonts w:hint="eastAsia"/>
          <w:color w:val="C45911" w:themeColor="accent2" w:themeShade="BF"/>
        </w:rPr>
        <w:t>is</w:t>
      </w:r>
      <w:r w:rsidRPr="005324B0">
        <w:rPr>
          <w:color w:val="C45911" w:themeColor="accent2" w:themeShade="BF"/>
        </w:rPr>
        <w:t xml:space="preserve"> </w:t>
      </w:r>
      <w:r w:rsidRPr="005324B0">
        <w:rPr>
          <w:rFonts w:hint="eastAsia"/>
          <w:color w:val="C45911" w:themeColor="accent2" w:themeShade="BF"/>
        </w:rPr>
        <w:t>n</w:t>
      </w:r>
      <w:r w:rsidRPr="005324B0">
        <w:rPr>
          <w:color w:val="C45911" w:themeColor="accent2" w:themeShade="BF"/>
        </w:rPr>
        <w:t>ot directly involved in this phase</w:t>
      </w:r>
      <w:r>
        <w:t>.</w:t>
      </w:r>
    </w:p>
    <w:p w14:paraId="61E69289" w14:textId="77777777" w:rsidR="00BB3A9D" w:rsidRDefault="00BB3A9D" w:rsidP="00A71824">
      <w:pPr>
        <w:pStyle w:val="ListParagraph"/>
        <w:ind w:left="648" w:firstLineChars="0" w:firstLine="0"/>
      </w:pPr>
    </w:p>
    <w:p w14:paraId="4E86B6E4" w14:textId="77777777" w:rsidR="00186AE5" w:rsidRPr="00223D31" w:rsidRDefault="00186AE5" w:rsidP="00F83103">
      <w:pPr>
        <w:pStyle w:val="Heading9"/>
        <w:rPr>
          <w:lang w:val="en-GB"/>
        </w:rPr>
      </w:pPr>
      <w:r w:rsidRPr="006E62CF">
        <w:t>addSingletonFactory</w:t>
      </w:r>
      <w:r w:rsidRPr="006E62CF">
        <w:rPr>
          <w:lang w:val="en-GB"/>
        </w:rPr>
        <w:t>(String beanName, ObjectProviderFactory&lt;Object&gt; factory)</w:t>
      </w:r>
      <w:r>
        <w:rPr>
          <w:rFonts w:hint="eastAsia"/>
          <w:b/>
          <w:bCs/>
          <w:lang w:val="en-GB"/>
        </w:rPr>
        <w:t xml:space="preserve">   </w:t>
      </w:r>
      <w:r w:rsidRPr="006E62CF">
        <w:rPr>
          <w:b/>
          <w:bCs/>
          <w:lang w:val="en-GB"/>
        </w:rPr>
        <w:t>(Optional)</w:t>
      </w:r>
    </w:p>
    <w:p w14:paraId="03E3848B" w14:textId="5FCA63EA" w:rsidR="003E2981" w:rsidRDefault="00186AE5" w:rsidP="00186AE5">
      <w:pPr>
        <w:pStyle w:val="ListParagraph"/>
        <w:ind w:left="648" w:firstLineChars="0" w:firstLine="0"/>
      </w:pPr>
      <w:r w:rsidRPr="0047196B">
        <w:rPr>
          <w:lang w:val="en-GB"/>
        </w:rPr>
        <w:t>Registers</w:t>
      </w:r>
      <w:r w:rsidRPr="0066631E">
        <w:t xml:space="preserve"> </w:t>
      </w:r>
      <w:r w:rsidRPr="0066631E">
        <w:rPr>
          <w:color w:val="C45911" w:themeColor="accent2" w:themeShade="BF"/>
        </w:rPr>
        <w:t xml:space="preserve">a factory </w:t>
      </w:r>
      <w:r w:rsidRPr="000F4196">
        <w:rPr>
          <w:color w:val="C45911" w:themeColor="accent2" w:themeShade="BF"/>
        </w:rPr>
        <w:t xml:space="preserve">method </w:t>
      </w:r>
      <w:r w:rsidR="00015F48">
        <w:rPr>
          <w:rFonts w:hint="eastAsia"/>
        </w:rPr>
        <w:t xml:space="preserve">into </w:t>
      </w:r>
      <w:r w:rsidR="00015F48" w:rsidRPr="00C63521">
        <w:rPr>
          <w:rStyle w:val="HTMLCode"/>
          <w:rFonts w:ascii="Consolas" w:eastAsia="Microsoft YaHei" w:hAnsi="Consolas"/>
          <w:color w:val="538135" w:themeColor="accent6" w:themeShade="BF"/>
        </w:rPr>
        <w:t>singletonFactories</w:t>
      </w:r>
      <w:r w:rsidR="0063582C" w:rsidRPr="00C63521">
        <w:rPr>
          <w:rFonts w:hint="eastAsia"/>
          <w:color w:val="538135" w:themeColor="accent6" w:themeShade="BF"/>
        </w:rPr>
        <w:t xml:space="preserve"> </w:t>
      </w:r>
      <w:r w:rsidR="0063582C">
        <w:rPr>
          <w:rFonts w:hint="eastAsia"/>
        </w:rPr>
        <w:t xml:space="preserve">and add current bean into </w:t>
      </w:r>
      <w:r w:rsidR="00441C10" w:rsidRPr="00C63521">
        <w:rPr>
          <w:rStyle w:val="HTMLCode"/>
          <w:rFonts w:ascii="Consolas" w:eastAsia="Microsoft YaHei" w:hAnsi="Consolas"/>
          <w:color w:val="538135" w:themeColor="accent6" w:themeShade="BF"/>
        </w:rPr>
        <w:t>registeredSingletons</w:t>
      </w:r>
      <w:r w:rsidR="00441C10">
        <w:rPr>
          <w:rFonts w:hint="eastAsia"/>
        </w:rPr>
        <w:t>.</w:t>
      </w:r>
    </w:p>
    <w:p w14:paraId="7AB5F961" w14:textId="5CFFF95E" w:rsidR="00D30A47" w:rsidRDefault="00D30A47" w:rsidP="00186AE5">
      <w:pPr>
        <w:pStyle w:val="ListParagraph"/>
        <w:ind w:left="648" w:firstLineChars="0" w:firstLine="0"/>
      </w:pPr>
      <w:r w:rsidRPr="00D30A47">
        <w:t xml:space="preserve">The factory method </w:t>
      </w:r>
      <w:r w:rsidRPr="00D30A47">
        <w:rPr>
          <w:color w:val="C45911" w:themeColor="accent2" w:themeShade="BF"/>
        </w:rPr>
        <w:t xml:space="preserve">attempts to get an early reference to the bean </w:t>
      </w:r>
      <w:r w:rsidRPr="00D30A47">
        <w:t>for partial creation.</w:t>
      </w:r>
    </w:p>
    <w:p w14:paraId="03BF8014" w14:textId="77777777" w:rsidR="00D30A47" w:rsidRPr="005038D6" w:rsidRDefault="00D30A47" w:rsidP="00186AE5">
      <w:pPr>
        <w:pStyle w:val="ListParagraph"/>
        <w:ind w:left="648" w:firstLineChars="0" w:firstLine="0"/>
      </w:pPr>
    </w:p>
    <w:p w14:paraId="73B944B2" w14:textId="7AF7C4F3" w:rsidR="00045968" w:rsidRDefault="00045968" w:rsidP="00441C10">
      <w:pPr>
        <w:pStyle w:val="ListParagraph"/>
        <w:ind w:left="648" w:firstLineChars="0" w:firstLine="0"/>
      </w:pPr>
      <w:r>
        <w:t>This early reference could be:</w:t>
      </w:r>
    </w:p>
    <w:p w14:paraId="258D52C8" w14:textId="77777777" w:rsidR="00045968" w:rsidRDefault="00045968" w:rsidP="00045968">
      <w:pPr>
        <w:pStyle w:val="ListParagraph"/>
        <w:ind w:left="1008" w:firstLine="360"/>
      </w:pPr>
      <w:r>
        <w:t xml:space="preserve">A partially configured instance stored in </w:t>
      </w:r>
      <w:r w:rsidRPr="00C63521">
        <w:rPr>
          <w:rStyle w:val="HTMLCode"/>
          <w:rFonts w:ascii="Consolas" w:eastAsia="Microsoft YaHei" w:hAnsi="Consolas"/>
          <w:color w:val="538135" w:themeColor="accent6" w:themeShade="BF"/>
        </w:rPr>
        <w:t>earlySingletonObjects</w:t>
      </w:r>
      <w:r>
        <w:t>.</w:t>
      </w:r>
    </w:p>
    <w:p w14:paraId="39AD8EB6" w14:textId="77777777" w:rsidR="00045968" w:rsidRDefault="00045968" w:rsidP="00045968">
      <w:pPr>
        <w:pStyle w:val="ListParagraph"/>
        <w:ind w:left="1008" w:firstLine="360"/>
      </w:pPr>
      <w:r>
        <w:t>Created in a specific way based on internal logic.</w:t>
      </w:r>
    </w:p>
    <w:p w14:paraId="0637FFEC" w14:textId="2D61C2D3" w:rsidR="001230C1" w:rsidRDefault="001230C1" w:rsidP="001230C1">
      <w:pPr>
        <w:pStyle w:val="ListParagraph"/>
        <w:ind w:left="432" w:firstLine="360"/>
      </w:pPr>
      <w:r>
        <w:rPr>
          <w:noProof/>
        </w:rPr>
        <w:drawing>
          <wp:inline distT="0" distB="0" distL="0" distR="0" wp14:anchorId="1A7BD413" wp14:editId="636D55D3">
            <wp:extent cx="6124754" cy="3139443"/>
            <wp:effectExtent l="0" t="0" r="9525" b="3810"/>
            <wp:docPr id="13655613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9341" cy="3141794"/>
                    </a:xfrm>
                    <a:prstGeom prst="rect">
                      <a:avLst/>
                    </a:prstGeom>
                  </pic:spPr>
                </pic:pic>
              </a:graphicData>
            </a:graphic>
          </wp:inline>
        </w:drawing>
      </w:r>
    </w:p>
    <w:p w14:paraId="0F98C0E7" w14:textId="77777777" w:rsidR="004954E8" w:rsidRDefault="004954E8" w:rsidP="001230C1">
      <w:pPr>
        <w:pStyle w:val="ListParagraph"/>
        <w:ind w:left="432" w:firstLine="360"/>
      </w:pPr>
    </w:p>
    <w:p w14:paraId="6B514569" w14:textId="27E0CFE5" w:rsidR="009F1146" w:rsidRDefault="009F1146" w:rsidP="001230C1">
      <w:pPr>
        <w:pStyle w:val="ListParagraph"/>
        <w:ind w:left="432" w:firstLine="360"/>
      </w:pPr>
      <w:r>
        <w:rPr>
          <w:noProof/>
        </w:rPr>
        <w:drawing>
          <wp:inline distT="0" distB="0" distL="0" distR="0" wp14:anchorId="76945CAE" wp14:editId="78BD314F">
            <wp:extent cx="7780952" cy="3876190"/>
            <wp:effectExtent l="0" t="0" r="0" b="0"/>
            <wp:docPr id="33178734" name="图片 4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8734" name="图片 40" descr="A screenshot of a diagram&#10;&#10;Description automatically generated"/>
                    <pic:cNvPicPr/>
                  </pic:nvPicPr>
                  <pic:blipFill>
                    <a:blip r:embed="rId11"/>
                    <a:stretch>
                      <a:fillRect/>
                    </a:stretch>
                  </pic:blipFill>
                  <pic:spPr>
                    <a:xfrm>
                      <a:off x="0" y="0"/>
                      <a:ext cx="7780952" cy="3876190"/>
                    </a:xfrm>
                    <a:prstGeom prst="rect">
                      <a:avLst/>
                    </a:prstGeom>
                  </pic:spPr>
                </pic:pic>
              </a:graphicData>
            </a:graphic>
          </wp:inline>
        </w:drawing>
      </w:r>
    </w:p>
    <w:p w14:paraId="5C488CFC" w14:textId="77777777" w:rsidR="000B3AD2" w:rsidRDefault="000B3AD2" w:rsidP="001230C1">
      <w:pPr>
        <w:pStyle w:val="ListParagraph"/>
        <w:ind w:left="432" w:firstLine="360"/>
      </w:pPr>
    </w:p>
    <w:p w14:paraId="7AF8BBC9" w14:textId="334902D5" w:rsidR="000B3AD2" w:rsidRDefault="000B3AD2" w:rsidP="001230C1">
      <w:pPr>
        <w:pStyle w:val="ListParagraph"/>
        <w:ind w:left="432" w:firstLine="360"/>
      </w:pPr>
      <w:r>
        <w:rPr>
          <w:noProof/>
        </w:rPr>
        <w:drawing>
          <wp:inline distT="0" distB="0" distL="0" distR="0" wp14:anchorId="12FE861D" wp14:editId="12BD9987">
            <wp:extent cx="7961905" cy="3285714"/>
            <wp:effectExtent l="0" t="0" r="1270" b="0"/>
            <wp:docPr id="1243997619" name="图片 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97619" name="图片 48" descr="A diagram of a diagram&#10;&#10;Description automatically generated"/>
                    <pic:cNvPicPr/>
                  </pic:nvPicPr>
                  <pic:blipFill>
                    <a:blip r:embed="rId12"/>
                    <a:stretch>
                      <a:fillRect/>
                    </a:stretch>
                  </pic:blipFill>
                  <pic:spPr>
                    <a:xfrm>
                      <a:off x="0" y="0"/>
                      <a:ext cx="7961905" cy="3285714"/>
                    </a:xfrm>
                    <a:prstGeom prst="rect">
                      <a:avLst/>
                    </a:prstGeom>
                  </pic:spPr>
                </pic:pic>
              </a:graphicData>
            </a:graphic>
          </wp:inline>
        </w:drawing>
      </w:r>
    </w:p>
    <w:p w14:paraId="16AFFE58" w14:textId="77777777" w:rsidR="009F1146" w:rsidRDefault="009F1146" w:rsidP="001230C1">
      <w:pPr>
        <w:pStyle w:val="ListParagraph"/>
        <w:ind w:left="432" w:firstLine="360"/>
      </w:pPr>
    </w:p>
    <w:p w14:paraId="3A8AF7A0" w14:textId="4CA9671C" w:rsidR="00A913A5" w:rsidRDefault="00A913A5" w:rsidP="001230C1">
      <w:pPr>
        <w:pStyle w:val="ListParagraph"/>
        <w:ind w:left="432" w:firstLine="360"/>
      </w:pPr>
    </w:p>
    <w:p w14:paraId="0D474A32" w14:textId="02F60D20" w:rsidR="00CB51F0" w:rsidRDefault="00CB51F0" w:rsidP="001230C1">
      <w:pPr>
        <w:pStyle w:val="ListParagraph"/>
        <w:ind w:left="432" w:firstLine="360"/>
      </w:pPr>
      <w:r>
        <w:rPr>
          <w:noProof/>
        </w:rPr>
        <w:drawing>
          <wp:inline distT="0" distB="0" distL="0" distR="0" wp14:anchorId="34623781" wp14:editId="297A3824">
            <wp:extent cx="7761905" cy="2542857"/>
            <wp:effectExtent l="0" t="0" r="0" b="0"/>
            <wp:docPr id="525269886" name="图片 4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69886" name="图片 49" descr="A diagram of a product&#10;&#10;Description automatically generated"/>
                    <pic:cNvPicPr/>
                  </pic:nvPicPr>
                  <pic:blipFill>
                    <a:blip r:embed="rId13"/>
                    <a:stretch>
                      <a:fillRect/>
                    </a:stretch>
                  </pic:blipFill>
                  <pic:spPr>
                    <a:xfrm>
                      <a:off x="0" y="0"/>
                      <a:ext cx="7761905" cy="2542857"/>
                    </a:xfrm>
                    <a:prstGeom prst="rect">
                      <a:avLst/>
                    </a:prstGeom>
                  </pic:spPr>
                </pic:pic>
              </a:graphicData>
            </a:graphic>
          </wp:inline>
        </w:drawing>
      </w:r>
    </w:p>
    <w:p w14:paraId="156A5F9D" w14:textId="4567F247" w:rsidR="00045968" w:rsidRPr="006E62CF" w:rsidRDefault="00045968" w:rsidP="00A71824">
      <w:pPr>
        <w:pStyle w:val="ListParagraph"/>
        <w:ind w:left="648" w:firstLineChars="0" w:firstLine="0"/>
      </w:pPr>
    </w:p>
    <w:p w14:paraId="4630FFE2" w14:textId="77777777" w:rsidR="00223D31" w:rsidRPr="00223D31" w:rsidRDefault="006E62CF" w:rsidP="00F83103">
      <w:pPr>
        <w:pStyle w:val="Heading9"/>
        <w:rPr>
          <w:lang w:val="en-GB"/>
        </w:rPr>
      </w:pPr>
      <w:r w:rsidRPr="006E62CF">
        <w:t>populateBean</w:t>
      </w:r>
      <w:r w:rsidRPr="006E62CF">
        <w:rPr>
          <w:lang w:val="en-GB"/>
        </w:rPr>
        <w:t>(String beanName, Object bean)</w:t>
      </w:r>
    </w:p>
    <w:p w14:paraId="4F483FA3" w14:textId="77777777" w:rsidR="00A71824" w:rsidRDefault="006E62CF" w:rsidP="00223D31">
      <w:pPr>
        <w:pStyle w:val="ListParagraph"/>
        <w:ind w:left="648" w:firstLineChars="0" w:firstLine="0"/>
        <w:rPr>
          <w:lang w:val="en-GB"/>
        </w:rPr>
      </w:pPr>
      <w:r w:rsidRPr="006E62CF">
        <w:rPr>
          <w:lang w:val="en-GB"/>
        </w:rPr>
        <w:t xml:space="preserve">It's responsible for </w:t>
      </w:r>
      <w:r w:rsidRPr="006E62CF">
        <w:rPr>
          <w:color w:val="C45911" w:themeColor="accent2" w:themeShade="BF"/>
          <w:lang w:val="en-GB"/>
        </w:rPr>
        <w:t xml:space="preserve">injecting dependencies into the bean instance </w:t>
      </w:r>
      <w:r w:rsidRPr="006E62CF">
        <w:rPr>
          <w:lang w:val="en-GB"/>
        </w:rPr>
        <w:t xml:space="preserve">based on the bean definition. </w:t>
      </w:r>
    </w:p>
    <w:p w14:paraId="2C80DFEB" w14:textId="77777777" w:rsidR="007B3321" w:rsidRDefault="007B3321" w:rsidP="007B3321">
      <w:pPr>
        <w:pStyle w:val="ListParagraph"/>
        <w:ind w:left="648" w:firstLineChars="0" w:firstLine="0"/>
      </w:pPr>
      <w:r w:rsidRPr="007B3321">
        <w:rPr>
          <w:rFonts w:hint="eastAsia"/>
          <w:lang w:val="en-GB"/>
        </w:rPr>
        <w:t>Handle</w:t>
      </w:r>
      <w:r>
        <w:rPr>
          <w:rFonts w:hint="eastAsia"/>
        </w:rPr>
        <w:t xml:space="preserve"> circular dependency:</w:t>
      </w:r>
    </w:p>
    <w:p w14:paraId="671B15EE" w14:textId="77777777" w:rsidR="007B3321" w:rsidRDefault="007B3321" w:rsidP="00B71C4F">
      <w:pPr>
        <w:pStyle w:val="ListParagraph"/>
        <w:numPr>
          <w:ilvl w:val="0"/>
          <w:numId w:val="19"/>
        </w:numPr>
        <w:ind w:left="1440" w:firstLineChars="0"/>
      </w:pPr>
      <w:r>
        <w:t>Circular Dependency Check</w:t>
      </w:r>
    </w:p>
    <w:p w14:paraId="15254A51" w14:textId="77777777" w:rsidR="007B3321" w:rsidRDefault="007B3321" w:rsidP="007B3321">
      <w:pPr>
        <w:pStyle w:val="ListParagraph"/>
        <w:ind w:left="1872" w:firstLineChars="0" w:firstLine="0"/>
      </w:pPr>
      <w:r w:rsidRPr="00DE5CCB">
        <w:t xml:space="preserve">If the dependency is found in </w:t>
      </w:r>
      <w:r w:rsidRPr="00C63521">
        <w:rPr>
          <w:rStyle w:val="HTMLCode"/>
          <w:rFonts w:ascii="Consolas" w:eastAsia="Microsoft YaHei" w:hAnsi="Consolas"/>
          <w:color w:val="538135" w:themeColor="accent6" w:themeShade="BF"/>
        </w:rPr>
        <w:t>singletonsCurrentlyInCreation</w:t>
      </w:r>
      <w:r w:rsidRPr="00DE5CCB">
        <w:t>, it indicates a circular dependency.</w:t>
      </w:r>
    </w:p>
    <w:p w14:paraId="52A0CCC2" w14:textId="77777777" w:rsidR="007B3321" w:rsidRDefault="007B3321" w:rsidP="00B71C4F">
      <w:pPr>
        <w:pStyle w:val="ListParagraph"/>
        <w:numPr>
          <w:ilvl w:val="0"/>
          <w:numId w:val="19"/>
        </w:numPr>
        <w:ind w:left="1440" w:firstLineChars="0"/>
      </w:pPr>
      <w:r>
        <w:t>Early Reference Usage</w:t>
      </w:r>
      <w:r>
        <w:rPr>
          <w:rFonts w:hint="eastAsia"/>
        </w:rPr>
        <w:t xml:space="preserve"> (Optional)</w:t>
      </w:r>
    </w:p>
    <w:p w14:paraId="7DDC0551" w14:textId="77777777" w:rsidR="007B3321" w:rsidRDefault="007B3321" w:rsidP="007B3321">
      <w:pPr>
        <w:pStyle w:val="ListParagraph"/>
        <w:ind w:left="1872" w:firstLineChars="0" w:firstLine="0"/>
      </w:pPr>
      <w:r>
        <w:t xml:space="preserve">If a circular dependency is detected, Spring might check the </w:t>
      </w:r>
      <w:r w:rsidRPr="00043DF2">
        <w:rPr>
          <w:rStyle w:val="HTMLCode"/>
          <w:rFonts w:ascii="Consolas" w:eastAsia="Microsoft YaHei" w:hAnsi="Consolas"/>
          <w:color w:val="C45911" w:themeColor="accent2" w:themeShade="BF"/>
        </w:rPr>
        <w:t>earlySingletonObjects</w:t>
      </w:r>
      <w:r>
        <w:t xml:space="preserve"> map.</w:t>
      </w:r>
    </w:p>
    <w:p w14:paraId="7CC4E244" w14:textId="77777777" w:rsidR="007B3321" w:rsidRDefault="007B3321" w:rsidP="007B3321">
      <w:pPr>
        <w:pStyle w:val="ListParagraph"/>
        <w:ind w:left="1872" w:firstLineChars="0" w:firstLine="0"/>
      </w:pPr>
      <w:r>
        <w:t xml:space="preserve">If </w:t>
      </w:r>
      <w:r w:rsidRPr="0058349E">
        <w:rPr>
          <w:color w:val="C45911" w:themeColor="accent2" w:themeShade="BF"/>
        </w:rPr>
        <w:t xml:space="preserve">the dependent bean (A) </w:t>
      </w:r>
      <w:r>
        <w:t xml:space="preserve">is present in </w:t>
      </w:r>
      <w:r w:rsidRPr="00043DF2">
        <w:rPr>
          <w:rStyle w:val="HTMLCode"/>
          <w:rFonts w:ascii="Consolas" w:eastAsia="Microsoft YaHei" w:hAnsi="Consolas"/>
          <w:color w:val="C45911" w:themeColor="accent2" w:themeShade="BF"/>
        </w:rPr>
        <w:t>earlySingletonObjects</w:t>
      </w:r>
      <w:r w:rsidRPr="00043DF2">
        <w:rPr>
          <w:color w:val="C45911" w:themeColor="accent2" w:themeShade="BF"/>
        </w:rPr>
        <w:t xml:space="preserve"> </w:t>
      </w:r>
      <w:r>
        <w:t xml:space="preserve">(because it was early initialized), </w:t>
      </w:r>
    </w:p>
    <w:p w14:paraId="282955FF" w14:textId="77777777" w:rsidR="007B3321" w:rsidRDefault="007B3321" w:rsidP="007B3321">
      <w:pPr>
        <w:pStyle w:val="ListParagraph"/>
        <w:ind w:left="1872" w:firstLineChars="0" w:firstLine="0"/>
      </w:pPr>
      <w:r>
        <w:t xml:space="preserve">Spring can </w:t>
      </w:r>
      <w:r w:rsidRPr="00C63521">
        <w:rPr>
          <w:color w:val="538135" w:themeColor="accent6" w:themeShade="BF"/>
        </w:rPr>
        <w:t xml:space="preserve">use this reference for dependency injection </w:t>
      </w:r>
      <w:r w:rsidRPr="00460C1C">
        <w:rPr>
          <w:color w:val="C45911" w:themeColor="accent2" w:themeShade="BF"/>
        </w:rPr>
        <w:t>even though A might not be fully configured yet</w:t>
      </w:r>
      <w:r>
        <w:t xml:space="preserve">. </w:t>
      </w:r>
    </w:p>
    <w:p w14:paraId="54D4E4E3" w14:textId="77777777" w:rsidR="007B3321" w:rsidRDefault="007B3321" w:rsidP="007B3321">
      <w:pPr>
        <w:pStyle w:val="ListParagraph"/>
        <w:ind w:left="1872" w:firstLineChars="0" w:firstLine="0"/>
      </w:pPr>
      <w:r>
        <w:t xml:space="preserve">This </w:t>
      </w:r>
      <w:r w:rsidRPr="0058349E">
        <w:rPr>
          <w:color w:val="C45911" w:themeColor="accent2" w:themeShade="BF"/>
        </w:rPr>
        <w:t xml:space="preserve">avoids creating a proxy object </w:t>
      </w:r>
      <w:r>
        <w:t>in this specific scenario.</w:t>
      </w:r>
    </w:p>
    <w:p w14:paraId="065DBCB9" w14:textId="77777777" w:rsidR="007B3321" w:rsidRDefault="007B3321" w:rsidP="00B71C4F">
      <w:pPr>
        <w:pStyle w:val="ListParagraph"/>
        <w:numPr>
          <w:ilvl w:val="0"/>
          <w:numId w:val="19"/>
        </w:numPr>
        <w:ind w:left="1440" w:firstLineChars="0"/>
      </w:pPr>
      <w:r>
        <w:t>Fallback to Proxy Creation</w:t>
      </w:r>
    </w:p>
    <w:p w14:paraId="551DBA08" w14:textId="77777777" w:rsidR="007B3321" w:rsidRDefault="007B3321" w:rsidP="007B3321">
      <w:pPr>
        <w:pStyle w:val="ListParagraph"/>
        <w:ind w:left="1872" w:firstLineChars="0" w:firstLine="0"/>
      </w:pPr>
      <w:r>
        <w:t xml:space="preserve">If the </w:t>
      </w:r>
      <w:r w:rsidRPr="0058349E">
        <w:t>dependent</w:t>
      </w:r>
      <w:r>
        <w:t xml:space="preserve"> bean isn't found in </w:t>
      </w:r>
      <w:r w:rsidRPr="00043DF2">
        <w:rPr>
          <w:rStyle w:val="HTMLCode"/>
          <w:rFonts w:ascii="Consolas" w:eastAsia="Microsoft YaHei" w:hAnsi="Consolas"/>
          <w:color w:val="C45911" w:themeColor="accent2" w:themeShade="BF"/>
        </w:rPr>
        <w:t>earlySingletonObjects</w:t>
      </w:r>
      <w:r>
        <w:t xml:space="preserve">, Spring </w:t>
      </w:r>
      <w:r w:rsidRPr="00C63521">
        <w:rPr>
          <w:color w:val="538135" w:themeColor="accent6" w:themeShade="BF"/>
        </w:rPr>
        <w:t xml:space="preserve">falls back to creating a proxy object using the factory </w:t>
      </w:r>
      <w:r>
        <w:t xml:space="preserve">retrieved from </w:t>
      </w:r>
      <w:r w:rsidRPr="00043DF2">
        <w:rPr>
          <w:rStyle w:val="HTMLCode"/>
          <w:rFonts w:ascii="Consolas" w:eastAsia="Microsoft YaHei" w:hAnsi="Consolas"/>
          <w:color w:val="C45911" w:themeColor="accent2" w:themeShade="BF"/>
        </w:rPr>
        <w:t>singletonFactories</w:t>
      </w:r>
      <w:r>
        <w:t>.</w:t>
      </w:r>
    </w:p>
    <w:p w14:paraId="4D5BDEB0" w14:textId="1AF27A46" w:rsidR="001D6200" w:rsidRDefault="007B3321" w:rsidP="00F03951">
      <w:pPr>
        <w:pStyle w:val="ListParagraph"/>
        <w:ind w:left="1872" w:firstLineChars="0" w:firstLine="0"/>
      </w:pPr>
      <w:r w:rsidRPr="00DF761D">
        <w:t xml:space="preserve">This proxy allows for dependency injection to proceed </w:t>
      </w:r>
      <w:r w:rsidRPr="005E0A3F">
        <w:rPr>
          <w:color w:val="C45911" w:themeColor="accent2" w:themeShade="BF"/>
        </w:rPr>
        <w:t>even though A isn't fully formed yet</w:t>
      </w:r>
      <w:r w:rsidRPr="00DF761D">
        <w:t>.</w:t>
      </w:r>
    </w:p>
    <w:p w14:paraId="31274A84" w14:textId="77777777" w:rsidR="00223D31" w:rsidRPr="007A491D" w:rsidRDefault="006E62CF" w:rsidP="00F83103">
      <w:pPr>
        <w:pStyle w:val="Heading9"/>
        <w:rPr>
          <w:lang w:val="en-GB"/>
        </w:rPr>
      </w:pPr>
      <w:r w:rsidRPr="006E62CF">
        <w:t>initializeBean</w:t>
      </w:r>
      <w:r w:rsidRPr="006E62CF">
        <w:rPr>
          <w:lang w:val="en-GB"/>
        </w:rPr>
        <w:t>(String beanName, Object bean)</w:t>
      </w:r>
    </w:p>
    <w:p w14:paraId="7FEDDE92" w14:textId="77777777" w:rsidR="009E30D6" w:rsidRDefault="006E62CF" w:rsidP="009E30D6">
      <w:pPr>
        <w:pStyle w:val="ListParagraph"/>
        <w:ind w:left="648" w:firstLineChars="0" w:firstLine="0"/>
        <w:rPr>
          <w:lang w:val="en-GB"/>
        </w:rPr>
      </w:pPr>
      <w:r w:rsidRPr="006E62CF">
        <w:rPr>
          <w:lang w:val="en-GB"/>
        </w:rPr>
        <w:t xml:space="preserve">It's responsible for invoking </w:t>
      </w:r>
      <w:r w:rsidRPr="006E62CF">
        <w:rPr>
          <w:color w:val="C45911" w:themeColor="accent2" w:themeShade="BF"/>
          <w:lang w:val="en-GB"/>
        </w:rPr>
        <w:t xml:space="preserve">any bean lifecycle methods </w:t>
      </w:r>
      <w:r w:rsidRPr="006E62CF">
        <w:rPr>
          <w:lang w:val="en-GB"/>
        </w:rPr>
        <w:t xml:space="preserve">like </w:t>
      </w:r>
      <w:r w:rsidRPr="00043DF2">
        <w:rPr>
          <w:rStyle w:val="HTMLCode"/>
          <w:rFonts w:ascii="Consolas" w:eastAsia="Microsoft YaHei" w:hAnsi="Consolas"/>
          <w:color w:val="C45911" w:themeColor="accent2" w:themeShade="BF"/>
        </w:rPr>
        <w:t>@PostConstruct</w:t>
      </w:r>
      <w:r w:rsidRPr="006E62CF">
        <w:rPr>
          <w:color w:val="538135" w:themeColor="accent6" w:themeShade="BF"/>
          <w:lang w:val="en-GB"/>
        </w:rPr>
        <w:t xml:space="preserve"> </w:t>
      </w:r>
      <w:r w:rsidRPr="006E62CF">
        <w:rPr>
          <w:lang w:val="en-GB"/>
        </w:rPr>
        <w:t xml:space="preserve">and applying </w:t>
      </w:r>
      <w:r w:rsidRPr="00043DF2">
        <w:rPr>
          <w:rStyle w:val="HTMLCode"/>
          <w:rFonts w:ascii="Consolas" w:eastAsia="Microsoft YaHei" w:hAnsi="Consolas"/>
          <w:color w:val="C45911" w:themeColor="accent2" w:themeShade="BF"/>
        </w:rPr>
        <w:t>BeanPostProcessors</w:t>
      </w:r>
      <w:r w:rsidRPr="006E62CF">
        <w:rPr>
          <w:color w:val="538135" w:themeColor="accent6" w:themeShade="BF"/>
          <w:lang w:val="en-GB"/>
        </w:rPr>
        <w:t xml:space="preserve"> </w:t>
      </w:r>
      <w:r w:rsidRPr="006E62CF">
        <w:rPr>
          <w:lang w:val="en-GB"/>
        </w:rPr>
        <w:t>(custom logic for bean initialization).</w:t>
      </w:r>
    </w:p>
    <w:p w14:paraId="124EAD65" w14:textId="553465C6" w:rsidR="00D94DC6" w:rsidRPr="00A84616" w:rsidRDefault="009E30D6" w:rsidP="00A84616">
      <w:pPr>
        <w:pStyle w:val="ListParagraph"/>
        <w:ind w:left="648" w:firstLineChars="0" w:firstLine="0"/>
        <w:rPr>
          <w:lang w:val="en-GB"/>
        </w:rPr>
      </w:pPr>
      <w:r w:rsidRPr="007E1C06">
        <w:rPr>
          <w:lang w:val="en-GB"/>
        </w:rPr>
        <w:t xml:space="preserve">Once a bean is fully configured and initialized, </w:t>
      </w:r>
      <w:r w:rsidRPr="00043DF2">
        <w:rPr>
          <w:rStyle w:val="HTMLCode"/>
          <w:rFonts w:ascii="Consolas" w:eastAsia="Microsoft YaHei" w:hAnsi="Consolas"/>
          <w:color w:val="C45911" w:themeColor="accent2" w:themeShade="BF"/>
        </w:rPr>
        <w:t>initializeBean</w:t>
      </w:r>
      <w:r w:rsidRPr="007E1C06">
        <w:rPr>
          <w:lang w:val="en-GB"/>
        </w:rPr>
        <w:t xml:space="preserve"> stores it in the </w:t>
      </w:r>
      <w:r w:rsidRPr="00C63521">
        <w:rPr>
          <w:rStyle w:val="HTMLCode"/>
          <w:rFonts w:ascii="Consolas" w:eastAsia="Microsoft YaHei" w:hAnsi="Consolas"/>
          <w:color w:val="538135" w:themeColor="accent6" w:themeShade="BF"/>
        </w:rPr>
        <w:t>singletonObjects</w:t>
      </w:r>
      <w:r w:rsidRPr="00C63521">
        <w:rPr>
          <w:color w:val="538135" w:themeColor="accent6" w:themeShade="BF"/>
          <w:lang w:val="en-GB"/>
        </w:rPr>
        <w:t xml:space="preserve"> </w:t>
      </w:r>
      <w:r w:rsidRPr="007E1C06">
        <w:rPr>
          <w:lang w:val="en-GB"/>
        </w:rPr>
        <w:t xml:space="preserve">map for future retrieval by dependency injection or other mechanisms. </w:t>
      </w:r>
    </w:p>
    <w:p w14:paraId="09D2AFB1" w14:textId="77777777" w:rsidR="002B7F30" w:rsidRDefault="002B7F30" w:rsidP="008F0FC7"/>
    <w:p w14:paraId="30ADF047" w14:textId="77777777" w:rsidR="002B7F30" w:rsidRPr="008F0FC7" w:rsidRDefault="002B7F30" w:rsidP="008F0FC7"/>
    <w:p w14:paraId="750531A2" w14:textId="258A8121" w:rsidR="00401485" w:rsidRDefault="00401485" w:rsidP="00DE4184">
      <w:pPr>
        <w:pStyle w:val="Heading2"/>
      </w:pPr>
      <w:bookmarkStart w:id="6" w:name="_Toc126363416"/>
      <w:r>
        <w:t xml:space="preserve">Spring IOC </w:t>
      </w:r>
    </w:p>
    <w:bookmarkEnd w:id="6"/>
    <w:p w14:paraId="10C5DFF2" w14:textId="258A8121" w:rsidR="00A40BBF" w:rsidRDefault="00A40BBF" w:rsidP="00A40BBF">
      <w:pPr>
        <w:pStyle w:val="Heading8"/>
      </w:pPr>
      <w:r>
        <w:t>Spring Bean Creation Process</w:t>
      </w:r>
    </w:p>
    <w:p w14:paraId="122D1032" w14:textId="77777777" w:rsidR="00A40BBF" w:rsidRDefault="00A40BBF" w:rsidP="00A40BBF">
      <w:r>
        <w:t>Spring Boot leverages a series of interfaces and classes to create, configure, and manage beans within your application. Here's a breakdown of the entire process, incorporating the mentioned classes and their roles:</w:t>
      </w:r>
    </w:p>
    <w:p w14:paraId="65D31A5D" w14:textId="77777777" w:rsidR="00A40BBF" w:rsidRDefault="00A40BBF" w:rsidP="00A40BBF"/>
    <w:p w14:paraId="24D76A8F" w14:textId="3F463B60" w:rsidR="00A40BBF" w:rsidRPr="004F1739" w:rsidRDefault="00A40BBF" w:rsidP="00974270">
      <w:pPr>
        <w:pStyle w:val="Heading9"/>
      </w:pPr>
      <w:r w:rsidRPr="004F1739">
        <w:t>Bean Definition</w:t>
      </w:r>
      <w:r w:rsidR="004C3CBC">
        <w:rPr>
          <w:rFonts w:hint="eastAsia"/>
        </w:rPr>
        <w:t xml:space="preserve"> and </w:t>
      </w:r>
      <w:r w:rsidR="004C3CBC" w:rsidRPr="00414596">
        <w:t>Instantiation</w:t>
      </w:r>
    </w:p>
    <w:p w14:paraId="771FC6CA" w14:textId="77777777" w:rsidR="00A40BBF" w:rsidRDefault="00A40BBF" w:rsidP="00974270">
      <w:r>
        <w:t>You define beans either through annotations (</w:t>
      </w:r>
      <w:r w:rsidRPr="00497ED1">
        <w:rPr>
          <w:rFonts w:ascii="Consolas" w:hAnsi="Consolas"/>
          <w:color w:val="538135" w:themeColor="accent6" w:themeShade="BF"/>
        </w:rPr>
        <w:t>@Component</w:t>
      </w:r>
      <w:r>
        <w:t xml:space="preserve">, </w:t>
      </w:r>
      <w:r w:rsidRPr="00497ED1">
        <w:rPr>
          <w:rFonts w:ascii="Consolas" w:hAnsi="Consolas"/>
          <w:color w:val="538135" w:themeColor="accent6" w:themeShade="BF"/>
        </w:rPr>
        <w:t>@Service</w:t>
      </w:r>
      <w:r>
        <w:t>, etc.) or XML configuration files.</w:t>
      </w:r>
    </w:p>
    <w:p w14:paraId="3B8F62D9" w14:textId="74F63581" w:rsidR="00CC7256" w:rsidRDefault="00A40BBF" w:rsidP="00974270">
      <w:r>
        <w:t xml:space="preserve">These definitions </w:t>
      </w:r>
      <w:r w:rsidRPr="007156FD">
        <w:rPr>
          <w:color w:val="C45911" w:themeColor="accent2" w:themeShade="BF"/>
        </w:rPr>
        <w:t xml:space="preserve">provide metadata </w:t>
      </w:r>
      <w:r>
        <w:t>about the bean, including its class, dependencies, scope (singleton, prototype), etc.</w:t>
      </w:r>
    </w:p>
    <w:p w14:paraId="4E3C3DF1" w14:textId="67F6A9B9" w:rsidR="00731530" w:rsidRDefault="003862B6" w:rsidP="00974270">
      <w:r w:rsidRPr="003862B6">
        <w:rPr>
          <w:rFonts w:hint="eastAsia"/>
        </w:rPr>
        <w:t>Class</w:t>
      </w:r>
      <w:r>
        <w:rPr>
          <w:rFonts w:ascii="Consolas" w:hAnsi="Consolas" w:hint="eastAsia"/>
          <w:color w:val="538135" w:themeColor="accent6" w:themeShade="BF"/>
        </w:rPr>
        <w:t xml:space="preserve"> </w:t>
      </w:r>
      <w:r w:rsidR="00731530" w:rsidRPr="004B1255">
        <w:rPr>
          <w:rFonts w:ascii="Consolas" w:hAnsi="Consolas"/>
          <w:color w:val="538135" w:themeColor="accent6" w:themeShade="BF"/>
        </w:rPr>
        <w:t>AbstractApplicationContext</w:t>
      </w:r>
      <w:r w:rsidR="00731530" w:rsidRPr="004B1255">
        <w:rPr>
          <w:rFonts w:hint="eastAsia"/>
          <w:color w:val="538135" w:themeColor="accent6" w:themeShade="BF"/>
        </w:rPr>
        <w:t xml:space="preserve"> </w:t>
      </w:r>
      <w:r>
        <w:rPr>
          <w:rFonts w:hint="eastAsia"/>
        </w:rPr>
        <w:t>p</w:t>
      </w:r>
      <w:r w:rsidRPr="003862B6">
        <w:t>rovides mechanisms for loading bean definitions, instantiating beans, and managing their dependencies.</w:t>
      </w:r>
    </w:p>
    <w:p w14:paraId="5FA7261B" w14:textId="77777777" w:rsidR="00731530" w:rsidRDefault="00731530" w:rsidP="00974270"/>
    <w:p w14:paraId="61C56B13" w14:textId="643760AB" w:rsidR="009426BE" w:rsidRDefault="00F046BD" w:rsidP="00974270">
      <w:r>
        <w:t xml:space="preserve">Once the bean definition is retrieved from the </w:t>
      </w:r>
      <w:r w:rsidRPr="004B1255">
        <w:rPr>
          <w:rFonts w:ascii="Consolas" w:hAnsi="Consolas"/>
          <w:color w:val="538135" w:themeColor="accent6" w:themeShade="BF"/>
        </w:rPr>
        <w:t>BeanFactory</w:t>
      </w:r>
      <w:r>
        <w:t xml:space="preserve">, </w:t>
      </w:r>
      <w:r w:rsidR="009426BE" w:rsidRPr="009426BE">
        <w:t xml:space="preserve">Spring executes all registered </w:t>
      </w:r>
      <w:r w:rsidR="009426BE" w:rsidRPr="004B1255">
        <w:rPr>
          <w:rFonts w:ascii="Consolas" w:hAnsi="Consolas"/>
          <w:color w:val="538135" w:themeColor="accent6" w:themeShade="BF"/>
        </w:rPr>
        <w:t>BeanFactoryPostProcessor</w:t>
      </w:r>
      <w:r w:rsidR="009426BE" w:rsidRPr="004B1255">
        <w:rPr>
          <w:color w:val="538135" w:themeColor="accent6" w:themeShade="BF"/>
        </w:rPr>
        <w:t xml:space="preserve"> </w:t>
      </w:r>
      <w:r w:rsidR="009426BE" w:rsidRPr="009426BE">
        <w:t>implementations</w:t>
      </w:r>
      <w:r w:rsidR="009426BE">
        <w:rPr>
          <w:rFonts w:hint="eastAsia"/>
        </w:rPr>
        <w:t>,</w:t>
      </w:r>
    </w:p>
    <w:p w14:paraId="4FF37FFA" w14:textId="32D9D7DA" w:rsidR="00F046BD" w:rsidRDefault="009426BE" w:rsidP="00974270">
      <w:r>
        <w:rPr>
          <w:rFonts w:hint="eastAsia"/>
        </w:rPr>
        <w:t xml:space="preserve">and then </w:t>
      </w:r>
      <w:r w:rsidR="00F046BD">
        <w:t xml:space="preserve">Spring Boot uses reflection </w:t>
      </w:r>
      <w:r w:rsidR="00F046BD" w:rsidRPr="00FC0A36">
        <w:rPr>
          <w:color w:val="C45911" w:themeColor="accent2" w:themeShade="BF"/>
        </w:rPr>
        <w:t>to create an instance of the bean's class</w:t>
      </w:r>
      <w:r w:rsidR="00F046BD">
        <w:t>.</w:t>
      </w:r>
    </w:p>
    <w:p w14:paraId="2F1F3A6A" w14:textId="77777777" w:rsidR="001D0B39" w:rsidRDefault="001D0B39" w:rsidP="00974270">
      <w:pPr>
        <w:ind w:left="432"/>
      </w:pPr>
      <w:r w:rsidRPr="004A4EEB">
        <w:t xml:space="preserve">For regular beans, Spring uses the </w:t>
      </w:r>
      <w:r w:rsidRPr="004B1255">
        <w:rPr>
          <w:rFonts w:ascii="Consolas" w:hAnsi="Consolas"/>
          <w:color w:val="538135" w:themeColor="accent6" w:themeShade="BF"/>
        </w:rPr>
        <w:t>BeanFactory</w:t>
      </w:r>
      <w:r w:rsidRPr="004B1255">
        <w:rPr>
          <w:color w:val="538135" w:themeColor="accent6" w:themeShade="BF"/>
        </w:rPr>
        <w:t xml:space="preserve"> </w:t>
      </w:r>
      <w:r w:rsidRPr="004A4EEB">
        <w:t xml:space="preserve">to </w:t>
      </w:r>
      <w:r w:rsidRPr="0005298D">
        <w:rPr>
          <w:color w:val="C45911" w:themeColor="accent2" w:themeShade="BF"/>
        </w:rPr>
        <w:t>create an instance of the bean</w:t>
      </w:r>
      <w:r w:rsidRPr="004A4EEB">
        <w:t>.</w:t>
      </w:r>
    </w:p>
    <w:p w14:paraId="5C10B2B2" w14:textId="77777777" w:rsidR="001D0B39" w:rsidRDefault="001D0B39" w:rsidP="00974270">
      <w:pPr>
        <w:ind w:left="432"/>
      </w:pPr>
      <w:r w:rsidRPr="004A4EEB">
        <w:t xml:space="preserve">If a bean definition corresponds to a </w:t>
      </w:r>
      <w:r w:rsidRPr="004B1255">
        <w:rPr>
          <w:rFonts w:ascii="Consolas" w:hAnsi="Consolas"/>
          <w:color w:val="538135" w:themeColor="accent6" w:themeShade="BF"/>
        </w:rPr>
        <w:t>FactoryBean</w:t>
      </w:r>
      <w:r w:rsidRPr="004A4EEB">
        <w:t xml:space="preserve">, Spring first </w:t>
      </w:r>
      <w:r w:rsidRPr="00F453C9">
        <w:rPr>
          <w:color w:val="C45911" w:themeColor="accent2" w:themeShade="BF"/>
        </w:rPr>
        <w:t xml:space="preserve">creates an instance of the FactoryBean </w:t>
      </w:r>
      <w:r w:rsidRPr="004A4EEB">
        <w:t>using the BeanFactory.</w:t>
      </w:r>
    </w:p>
    <w:p w14:paraId="4F6FA444" w14:textId="5E9932B4" w:rsidR="005D7F30" w:rsidRDefault="001D0B39" w:rsidP="00974270">
      <w:pPr>
        <w:ind w:left="432"/>
      </w:pPr>
      <w:r w:rsidRPr="004A4EEB">
        <w:t xml:space="preserve">After the FactoryBean instance is created, Spring calls the </w:t>
      </w:r>
      <w:r w:rsidRPr="00257A3C">
        <w:rPr>
          <w:rFonts w:ascii="Consolas" w:hAnsi="Consolas"/>
          <w:color w:val="C45911" w:themeColor="accent2" w:themeShade="BF"/>
        </w:rPr>
        <w:t>getObject</w:t>
      </w:r>
      <w:r w:rsidRPr="004A4EEB">
        <w:t xml:space="preserve"> method of the </w:t>
      </w:r>
      <w:r w:rsidRPr="00257A3C">
        <w:rPr>
          <w:rFonts w:ascii="Consolas" w:hAnsi="Consolas"/>
          <w:color w:val="C45911" w:themeColor="accent2" w:themeShade="BF"/>
        </w:rPr>
        <w:t>FactoryBean</w:t>
      </w:r>
      <w:r w:rsidRPr="004A4EEB">
        <w:t xml:space="preserve"> </w:t>
      </w:r>
      <w:r w:rsidRPr="00335E46">
        <w:rPr>
          <w:color w:val="538135" w:themeColor="accent6" w:themeShade="BF"/>
        </w:rPr>
        <w:t xml:space="preserve">to create the actual bean instance </w:t>
      </w:r>
      <w:r w:rsidRPr="004A4EEB">
        <w:t>that will be exposed to the application.</w:t>
      </w:r>
    </w:p>
    <w:p w14:paraId="14D73B25" w14:textId="77777777" w:rsidR="001D0B39" w:rsidRDefault="001D0B39" w:rsidP="00974270">
      <w:pPr>
        <w:ind w:left="432"/>
      </w:pPr>
    </w:p>
    <w:p w14:paraId="012A545F" w14:textId="3C1DD4B1" w:rsidR="00F046BD" w:rsidRDefault="00F046BD" w:rsidP="00974270">
      <w:r>
        <w:t xml:space="preserve">Constructor arguments are resolved </w:t>
      </w:r>
      <w:r w:rsidRPr="003136B7">
        <w:rPr>
          <w:color w:val="C45911" w:themeColor="accent2" w:themeShade="BF"/>
        </w:rPr>
        <w:t xml:space="preserve">by finding matching beans in the registry </w:t>
      </w:r>
      <w:r>
        <w:t xml:space="preserve">or </w:t>
      </w:r>
      <w:r w:rsidRPr="003136B7">
        <w:rPr>
          <w:color w:val="C45911" w:themeColor="accent2" w:themeShade="BF"/>
        </w:rPr>
        <w:t>using constructor injection</w:t>
      </w:r>
      <w:r>
        <w:t>.</w:t>
      </w:r>
    </w:p>
    <w:p w14:paraId="754EF797" w14:textId="474927BD" w:rsidR="00E8307C" w:rsidRDefault="0058012E" w:rsidP="00974270">
      <w:r>
        <w:t>Depending on the scope (singleton, prototype, etc.), Spring decides whether to create a new instance or return an existing one.</w:t>
      </w:r>
    </w:p>
    <w:p w14:paraId="59933E9D" w14:textId="77777777" w:rsidR="00974270" w:rsidRDefault="00974270" w:rsidP="00974270"/>
    <w:p w14:paraId="6E8EDF88" w14:textId="372DB7E6" w:rsidR="001E7989" w:rsidRDefault="001E7989" w:rsidP="00974270">
      <w:pPr>
        <w:pStyle w:val="Heading9"/>
      </w:pPr>
      <w:r>
        <w:t>Property Population</w:t>
      </w:r>
    </w:p>
    <w:p w14:paraId="1DD08AAD" w14:textId="77777777" w:rsidR="001E7989" w:rsidRDefault="001E7989" w:rsidP="00974270">
      <w:r>
        <w:t xml:space="preserve">Once the bean is instantiated, Spring </w:t>
      </w:r>
      <w:r w:rsidRPr="00497ED1">
        <w:rPr>
          <w:color w:val="C45911" w:themeColor="accent2" w:themeShade="BF"/>
        </w:rPr>
        <w:t>populates the bean's properties</w:t>
      </w:r>
      <w:r>
        <w:t xml:space="preserve">. </w:t>
      </w:r>
    </w:p>
    <w:p w14:paraId="0A06AA3D" w14:textId="77777777" w:rsidR="001E7989" w:rsidRDefault="001E7989" w:rsidP="00974270">
      <w:r>
        <w:t xml:space="preserve">This includes setting values and references to other beans. </w:t>
      </w:r>
    </w:p>
    <w:p w14:paraId="12A0D9F1" w14:textId="6464CC83" w:rsidR="001E7989" w:rsidRDefault="001E7989" w:rsidP="00974270">
      <w:r>
        <w:t>Dependency injection occurs at this stage, where Spring injects dependencies as specified in the configuration metadata.</w:t>
      </w:r>
    </w:p>
    <w:p w14:paraId="50DF2291" w14:textId="528FABC4" w:rsidR="00497ED1" w:rsidRDefault="00497ED1" w:rsidP="00974270">
      <w:pPr>
        <w:pStyle w:val="Heading9"/>
      </w:pPr>
      <w:r>
        <w:t>Aware Interface Callbacks</w:t>
      </w:r>
    </w:p>
    <w:p w14:paraId="33BFFAEF" w14:textId="22281831" w:rsidR="00497ED1" w:rsidRDefault="00497ED1" w:rsidP="00974270">
      <w:r>
        <w:t xml:space="preserve">If the bean implements any of the following Aware interfaces, Spring calls the corresponding methods </w:t>
      </w:r>
      <w:r w:rsidRPr="00A469AA">
        <w:rPr>
          <w:color w:val="C45911" w:themeColor="accent2" w:themeShade="BF"/>
        </w:rPr>
        <w:t>to pass relevant information to the bean</w:t>
      </w:r>
      <w:r>
        <w:t>:</w:t>
      </w:r>
    </w:p>
    <w:p w14:paraId="670A7505" w14:textId="77777777" w:rsidR="00497ED1" w:rsidRPr="004B1255" w:rsidRDefault="00497ED1" w:rsidP="00B71C4F">
      <w:pPr>
        <w:pStyle w:val="ListParagraph"/>
        <w:numPr>
          <w:ilvl w:val="0"/>
          <w:numId w:val="25"/>
        </w:numPr>
        <w:tabs>
          <w:tab w:val="clear" w:pos="1440"/>
          <w:tab w:val="num" w:pos="792"/>
        </w:tabs>
        <w:ind w:left="792" w:firstLineChars="0"/>
        <w:rPr>
          <w:rFonts w:ascii="Consolas" w:hAnsi="Consolas"/>
          <w:color w:val="538135" w:themeColor="accent6" w:themeShade="BF"/>
        </w:rPr>
      </w:pPr>
      <w:r w:rsidRPr="004B1255">
        <w:rPr>
          <w:rFonts w:ascii="Consolas" w:hAnsi="Consolas"/>
          <w:color w:val="538135" w:themeColor="accent6" w:themeShade="BF"/>
        </w:rPr>
        <w:t>BeanNameAware</w:t>
      </w:r>
    </w:p>
    <w:p w14:paraId="173824A0" w14:textId="77777777" w:rsidR="00497ED1" w:rsidRPr="004B1255" w:rsidRDefault="00497ED1" w:rsidP="00B71C4F">
      <w:pPr>
        <w:pStyle w:val="ListParagraph"/>
        <w:numPr>
          <w:ilvl w:val="0"/>
          <w:numId w:val="25"/>
        </w:numPr>
        <w:tabs>
          <w:tab w:val="clear" w:pos="1440"/>
          <w:tab w:val="num" w:pos="792"/>
        </w:tabs>
        <w:ind w:left="792" w:firstLineChars="0"/>
        <w:rPr>
          <w:rFonts w:ascii="Consolas" w:hAnsi="Consolas"/>
          <w:color w:val="538135" w:themeColor="accent6" w:themeShade="BF"/>
        </w:rPr>
      </w:pPr>
      <w:r w:rsidRPr="004B1255">
        <w:rPr>
          <w:rFonts w:ascii="Consolas" w:hAnsi="Consolas"/>
          <w:color w:val="538135" w:themeColor="accent6" w:themeShade="BF"/>
        </w:rPr>
        <w:t>BeanFactoryAware</w:t>
      </w:r>
    </w:p>
    <w:p w14:paraId="20D15328" w14:textId="7CB2B3C8" w:rsidR="00E8307C" w:rsidRPr="004B1255" w:rsidRDefault="00497ED1" w:rsidP="00B71C4F">
      <w:pPr>
        <w:pStyle w:val="ListParagraph"/>
        <w:numPr>
          <w:ilvl w:val="0"/>
          <w:numId w:val="25"/>
        </w:numPr>
        <w:tabs>
          <w:tab w:val="clear" w:pos="1440"/>
          <w:tab w:val="num" w:pos="792"/>
        </w:tabs>
        <w:ind w:left="792" w:firstLineChars="0"/>
        <w:rPr>
          <w:rFonts w:ascii="Consolas" w:hAnsi="Consolas"/>
          <w:color w:val="538135" w:themeColor="accent6" w:themeShade="BF"/>
        </w:rPr>
      </w:pPr>
      <w:r w:rsidRPr="004B1255">
        <w:rPr>
          <w:rFonts w:ascii="Consolas" w:hAnsi="Consolas"/>
          <w:color w:val="538135" w:themeColor="accent6" w:themeShade="BF"/>
        </w:rPr>
        <w:t>ApplicationContextAware</w:t>
      </w:r>
    </w:p>
    <w:p w14:paraId="7EE455D2" w14:textId="77777777" w:rsidR="004E50AA" w:rsidRPr="00E8307C" w:rsidRDefault="004E50AA" w:rsidP="004E50AA">
      <w:pPr>
        <w:pStyle w:val="ListParagraph"/>
        <w:ind w:left="1440" w:firstLineChars="0" w:firstLine="0"/>
        <w:rPr>
          <w:rFonts w:ascii="Consolas" w:hAnsi="Consolas"/>
          <w:color w:val="538135" w:themeColor="accent6" w:themeShade="BF"/>
        </w:rPr>
      </w:pPr>
    </w:p>
    <w:p w14:paraId="3253C842" w14:textId="659F86EB" w:rsidR="00A804EF" w:rsidRDefault="00A804EF" w:rsidP="00974270">
      <w:pPr>
        <w:pStyle w:val="Heading9"/>
      </w:pPr>
      <w:r>
        <w:t xml:space="preserve">Initialization </w:t>
      </w:r>
    </w:p>
    <w:p w14:paraId="137EE0F4" w14:textId="42067AA7" w:rsidR="00016726" w:rsidRDefault="00016726" w:rsidP="003141CD">
      <w:r w:rsidRPr="00016726">
        <w:t>BeanPostProcessor</w:t>
      </w:r>
      <w:r w:rsidRPr="00497ED1">
        <w:t xml:space="preserve"> Pre-Initialization</w:t>
      </w:r>
    </w:p>
    <w:p w14:paraId="0588B55B" w14:textId="77777777" w:rsidR="00016726" w:rsidRDefault="00016726" w:rsidP="00016726">
      <w:pPr>
        <w:ind w:left="432"/>
      </w:pPr>
      <w:r w:rsidRPr="00497ED1">
        <w:t xml:space="preserve">Spring then applies any BeanPostProcessor implementations registered in the context. </w:t>
      </w:r>
    </w:p>
    <w:p w14:paraId="68A206D3" w14:textId="77777777" w:rsidR="00016726" w:rsidRDefault="00016726" w:rsidP="00016726">
      <w:pPr>
        <w:ind w:left="432"/>
      </w:pPr>
      <w:r w:rsidRPr="00497ED1">
        <w:t xml:space="preserve">The </w:t>
      </w:r>
      <w:r w:rsidRPr="00060BCD">
        <w:rPr>
          <w:rFonts w:ascii="Consolas" w:hAnsi="Consolas"/>
          <w:color w:val="C45911" w:themeColor="accent2" w:themeShade="BF"/>
        </w:rPr>
        <w:t>postProcessBeforeInitialization</w:t>
      </w:r>
      <w:r w:rsidRPr="00060BCD">
        <w:rPr>
          <w:color w:val="C45911" w:themeColor="accent2" w:themeShade="BF"/>
        </w:rPr>
        <w:t xml:space="preserve"> </w:t>
      </w:r>
      <w:r w:rsidRPr="00497ED1">
        <w:t xml:space="preserve">method of each </w:t>
      </w:r>
      <w:r w:rsidRPr="004B1255">
        <w:rPr>
          <w:rFonts w:ascii="Consolas" w:hAnsi="Consolas"/>
          <w:color w:val="538135" w:themeColor="accent6" w:themeShade="BF"/>
        </w:rPr>
        <w:t>BeanPostProcessor</w:t>
      </w:r>
      <w:r w:rsidRPr="004B1255">
        <w:rPr>
          <w:color w:val="538135" w:themeColor="accent6" w:themeShade="BF"/>
        </w:rPr>
        <w:t xml:space="preserve"> </w:t>
      </w:r>
      <w:r w:rsidRPr="00497ED1">
        <w:t xml:space="preserve">is called. </w:t>
      </w:r>
    </w:p>
    <w:p w14:paraId="2AECB148" w14:textId="77777777" w:rsidR="00016726" w:rsidRDefault="00016726" w:rsidP="00016726">
      <w:pPr>
        <w:ind w:left="432"/>
      </w:pPr>
      <w:r w:rsidRPr="00497ED1">
        <w:t>This allows for custom modification of new bean instances before any initialization callbacks.</w:t>
      </w:r>
    </w:p>
    <w:p w14:paraId="33643DF0" w14:textId="1EC94B8A" w:rsidR="00016726" w:rsidRPr="00016726" w:rsidRDefault="00016726" w:rsidP="00016726">
      <w:r w:rsidRPr="00016726">
        <w:t>Initialization</w:t>
      </w:r>
    </w:p>
    <w:p w14:paraId="046D1652" w14:textId="747987FB" w:rsidR="000F66A6" w:rsidRPr="004B1255" w:rsidRDefault="000F66A6" w:rsidP="00016726">
      <w:pPr>
        <w:pStyle w:val="ListParagraph"/>
        <w:ind w:left="792" w:firstLineChars="0" w:firstLine="0"/>
        <w:rPr>
          <w:rFonts w:ascii="Consolas" w:hAnsi="Consolas"/>
          <w:color w:val="538135" w:themeColor="accent6" w:themeShade="BF"/>
        </w:rPr>
      </w:pPr>
      <w:r w:rsidRPr="004B1255">
        <w:rPr>
          <w:rFonts w:ascii="Consolas" w:hAnsi="Consolas"/>
          <w:color w:val="538135" w:themeColor="accent6" w:themeShade="BF"/>
        </w:rPr>
        <w:t>@PostConstruct</w:t>
      </w:r>
    </w:p>
    <w:p w14:paraId="014405F6" w14:textId="12A8FB03" w:rsidR="0055717F" w:rsidRDefault="006D01AE" w:rsidP="00974270">
      <w:pPr>
        <w:ind w:left="1080"/>
      </w:pPr>
      <w:r>
        <w:t xml:space="preserve">Spring checks for methods annotated with </w:t>
      </w:r>
      <w:r w:rsidRPr="006609F1">
        <w:rPr>
          <w:rFonts w:ascii="Consolas" w:hAnsi="Consolas"/>
          <w:color w:val="538135" w:themeColor="accent6" w:themeShade="BF"/>
        </w:rPr>
        <w:t>@PostConstruct</w:t>
      </w:r>
      <w:r>
        <w:t xml:space="preserve">. </w:t>
      </w:r>
      <w:r w:rsidR="0055717F">
        <w:rPr>
          <w:rFonts w:hint="eastAsia"/>
        </w:rPr>
        <w:t xml:space="preserve"> </w:t>
      </w:r>
    </w:p>
    <w:p w14:paraId="2A343779" w14:textId="718B1F7E" w:rsidR="006D01AE" w:rsidRDefault="006D01AE" w:rsidP="00974270">
      <w:pPr>
        <w:ind w:left="1080"/>
      </w:pPr>
      <w:r>
        <w:t xml:space="preserve">These methods are executed </w:t>
      </w:r>
      <w:r w:rsidRPr="00E52C54">
        <w:rPr>
          <w:color w:val="C45911" w:themeColor="accent2" w:themeShade="BF"/>
        </w:rPr>
        <w:t>after bean properties have been set</w:t>
      </w:r>
      <w:r w:rsidR="00C1601E" w:rsidRPr="00E52C54">
        <w:rPr>
          <w:rFonts w:hint="eastAsia"/>
          <w:color w:val="C45911" w:themeColor="accent2" w:themeShade="BF"/>
        </w:rPr>
        <w:t xml:space="preserve"> </w:t>
      </w:r>
      <w:r w:rsidR="004A261D">
        <w:rPr>
          <w:rFonts w:hint="eastAsia"/>
        </w:rPr>
        <w:t xml:space="preserve">and </w:t>
      </w:r>
      <w:r w:rsidR="00C1601E" w:rsidRPr="00E52C54">
        <w:rPr>
          <w:color w:val="C45911" w:themeColor="accent2" w:themeShade="BF"/>
        </w:rPr>
        <w:t>before the afterPropertiesSet method of the InitializingBean interface</w:t>
      </w:r>
      <w:r w:rsidR="00C1601E" w:rsidRPr="00C1601E">
        <w:t>.</w:t>
      </w:r>
      <w:r>
        <w:t>.</w:t>
      </w:r>
    </w:p>
    <w:p w14:paraId="1D338934" w14:textId="37EDCE0A" w:rsidR="000F66A6" w:rsidRPr="004B1255" w:rsidRDefault="000F66A6" w:rsidP="00016726">
      <w:pPr>
        <w:pStyle w:val="ListParagraph"/>
        <w:ind w:left="792" w:firstLineChars="0" w:firstLine="0"/>
        <w:rPr>
          <w:color w:val="538135" w:themeColor="accent6" w:themeShade="BF"/>
        </w:rPr>
      </w:pPr>
      <w:r w:rsidRPr="004B1255">
        <w:rPr>
          <w:rFonts w:ascii="Consolas" w:hAnsi="Consolas"/>
          <w:color w:val="538135" w:themeColor="accent6" w:themeShade="BF"/>
        </w:rPr>
        <w:t>InitializingBean</w:t>
      </w:r>
    </w:p>
    <w:p w14:paraId="7621DEDE" w14:textId="0C036E99" w:rsidR="00A804EF" w:rsidRDefault="00A804EF" w:rsidP="00974270">
      <w:pPr>
        <w:ind w:left="1080"/>
      </w:pPr>
      <w:r>
        <w:t xml:space="preserve">If the bean implements the </w:t>
      </w:r>
      <w:r w:rsidRPr="00244B3A">
        <w:t>InitializingBean</w:t>
      </w:r>
      <w:r>
        <w:t xml:space="preserve"> interface, Spring calls the </w:t>
      </w:r>
      <w:r w:rsidRPr="00D15CEE">
        <w:rPr>
          <w:rFonts w:ascii="Consolas" w:hAnsi="Consolas"/>
          <w:color w:val="C45911" w:themeColor="accent2" w:themeShade="BF"/>
        </w:rPr>
        <w:t>afterPropertiesSet</w:t>
      </w:r>
      <w:r w:rsidRPr="00D15CEE">
        <w:rPr>
          <w:color w:val="C45911" w:themeColor="accent2" w:themeShade="BF"/>
        </w:rPr>
        <w:t xml:space="preserve"> </w:t>
      </w:r>
      <w:r>
        <w:t xml:space="preserve">method. </w:t>
      </w:r>
    </w:p>
    <w:p w14:paraId="3A986856" w14:textId="160AE62E" w:rsidR="00244B3A" w:rsidRPr="00244B3A" w:rsidRDefault="00244B3A" w:rsidP="00016726">
      <w:pPr>
        <w:pStyle w:val="ListParagraph"/>
        <w:ind w:left="792" w:firstLineChars="0" w:firstLine="0"/>
        <w:rPr>
          <w:rFonts w:eastAsia="Microsoft YaHei UI"/>
          <w:color w:val="auto"/>
        </w:rPr>
      </w:pPr>
      <w:r w:rsidRPr="00244B3A">
        <w:rPr>
          <w:rFonts w:eastAsia="Microsoft YaHei UI" w:hint="eastAsia"/>
          <w:color w:val="auto"/>
        </w:rPr>
        <w:t>C</w:t>
      </w:r>
      <w:r w:rsidRPr="00244B3A">
        <w:rPr>
          <w:rFonts w:eastAsia="Microsoft YaHei UI"/>
          <w:color w:val="auto"/>
        </w:rPr>
        <w:t>ustom init-method</w:t>
      </w:r>
    </w:p>
    <w:p w14:paraId="4F45CD45" w14:textId="46C111F6" w:rsidR="00C67D17" w:rsidRDefault="00C67D17" w:rsidP="00974270">
      <w:pPr>
        <w:ind w:left="1080"/>
      </w:pPr>
      <w:r>
        <w:t xml:space="preserve">If a custom init-method is specified in the bean definition, this method is called after </w:t>
      </w:r>
      <w:r w:rsidRPr="00A85FBB">
        <w:rPr>
          <w:rFonts w:ascii="Consolas" w:hAnsi="Consolas"/>
          <w:color w:val="538135" w:themeColor="accent6" w:themeShade="BF"/>
        </w:rPr>
        <w:t>InitializingBean.afterPropertiesSet()</w:t>
      </w:r>
      <w:r>
        <w:t>.</w:t>
      </w:r>
    </w:p>
    <w:p w14:paraId="726916F7" w14:textId="77777777" w:rsidR="008E3921" w:rsidRPr="008E3921" w:rsidRDefault="008E3921" w:rsidP="00974270">
      <w:pPr>
        <w:ind w:left="1296"/>
        <w:rPr>
          <w:rFonts w:ascii="Consolas" w:hAnsi="Consolas"/>
        </w:rPr>
      </w:pPr>
      <w:r w:rsidRPr="008E3921">
        <w:rPr>
          <w:rFonts w:ascii="Consolas" w:hAnsi="Consolas"/>
        </w:rPr>
        <w:t>@Configuration</w:t>
      </w:r>
    </w:p>
    <w:p w14:paraId="44A2EDB4" w14:textId="77777777" w:rsidR="008E3921" w:rsidRPr="008E3921" w:rsidRDefault="008E3921" w:rsidP="00974270">
      <w:pPr>
        <w:ind w:left="1296"/>
        <w:rPr>
          <w:rFonts w:ascii="Consolas" w:hAnsi="Consolas"/>
        </w:rPr>
      </w:pPr>
      <w:r w:rsidRPr="008E3921">
        <w:rPr>
          <w:rFonts w:ascii="Consolas" w:hAnsi="Consolas"/>
        </w:rPr>
        <w:t>public class AppConfig {</w:t>
      </w:r>
    </w:p>
    <w:p w14:paraId="3985E27D" w14:textId="77777777" w:rsidR="008E3921" w:rsidRPr="008E3921" w:rsidRDefault="008E3921" w:rsidP="00974270">
      <w:pPr>
        <w:ind w:left="1296"/>
        <w:rPr>
          <w:rFonts w:ascii="Consolas" w:hAnsi="Consolas"/>
        </w:rPr>
      </w:pPr>
    </w:p>
    <w:p w14:paraId="604EB5EB" w14:textId="77777777" w:rsidR="008E3921" w:rsidRPr="008E3921" w:rsidRDefault="008E3921" w:rsidP="00974270">
      <w:pPr>
        <w:ind w:left="1296"/>
        <w:rPr>
          <w:rFonts w:ascii="Consolas" w:hAnsi="Consolas"/>
        </w:rPr>
      </w:pPr>
      <w:r w:rsidRPr="008E3921">
        <w:rPr>
          <w:rFonts w:ascii="Consolas" w:hAnsi="Consolas"/>
        </w:rPr>
        <w:t xml:space="preserve">    @Bean(initMethod = "customInit")</w:t>
      </w:r>
    </w:p>
    <w:p w14:paraId="46A5D069" w14:textId="77777777" w:rsidR="008E3921" w:rsidRPr="008E3921" w:rsidRDefault="008E3921" w:rsidP="00974270">
      <w:pPr>
        <w:ind w:left="1296"/>
        <w:rPr>
          <w:rFonts w:ascii="Consolas" w:hAnsi="Consolas"/>
        </w:rPr>
      </w:pPr>
      <w:r w:rsidRPr="008E3921">
        <w:rPr>
          <w:rFonts w:ascii="Consolas" w:hAnsi="Consolas"/>
        </w:rPr>
        <w:t xml:space="preserve">    public MyBean myBean() {</w:t>
      </w:r>
    </w:p>
    <w:p w14:paraId="62393664" w14:textId="77777777" w:rsidR="008E3921" w:rsidRPr="008E3921" w:rsidRDefault="008E3921" w:rsidP="00974270">
      <w:pPr>
        <w:ind w:left="1296"/>
        <w:rPr>
          <w:rFonts w:ascii="Consolas" w:hAnsi="Consolas"/>
        </w:rPr>
      </w:pPr>
      <w:r w:rsidRPr="008E3921">
        <w:rPr>
          <w:rFonts w:ascii="Consolas" w:hAnsi="Consolas"/>
        </w:rPr>
        <w:t xml:space="preserve">        return new MyBean();</w:t>
      </w:r>
    </w:p>
    <w:p w14:paraId="47E889E5" w14:textId="77777777" w:rsidR="008E3921" w:rsidRPr="008E3921" w:rsidRDefault="008E3921" w:rsidP="00974270">
      <w:pPr>
        <w:ind w:left="1296"/>
        <w:rPr>
          <w:rFonts w:ascii="Consolas" w:hAnsi="Consolas"/>
        </w:rPr>
      </w:pPr>
      <w:r w:rsidRPr="008E3921">
        <w:rPr>
          <w:rFonts w:ascii="Consolas" w:hAnsi="Consolas"/>
        </w:rPr>
        <w:t xml:space="preserve">    }</w:t>
      </w:r>
    </w:p>
    <w:p w14:paraId="4D3AF42B" w14:textId="5C144FE9" w:rsidR="006609F1" w:rsidRPr="008E3921" w:rsidRDefault="008E3921" w:rsidP="00974270">
      <w:pPr>
        <w:ind w:left="1296"/>
        <w:rPr>
          <w:rFonts w:ascii="Consolas" w:hAnsi="Consolas"/>
        </w:rPr>
      </w:pPr>
      <w:r w:rsidRPr="008E3921">
        <w:rPr>
          <w:rFonts w:ascii="Consolas" w:hAnsi="Consolas"/>
        </w:rPr>
        <w:t>}</w:t>
      </w:r>
    </w:p>
    <w:p w14:paraId="4DAD5F0B" w14:textId="71C082CE" w:rsidR="00F93F87" w:rsidRDefault="003E5756" w:rsidP="00974270">
      <w:r w:rsidRPr="00016726">
        <w:t>BeanPostProcessor</w:t>
      </w:r>
      <w:r>
        <w:t xml:space="preserve"> Post-Initialization</w:t>
      </w:r>
    </w:p>
    <w:p w14:paraId="36FADE4E" w14:textId="7979B8A4" w:rsidR="003E5756" w:rsidRDefault="003E5756" w:rsidP="00016726">
      <w:pPr>
        <w:pStyle w:val="ListParagraph"/>
        <w:ind w:left="792" w:firstLineChars="0" w:firstLine="0"/>
      </w:pPr>
      <w:r>
        <w:t xml:space="preserve">Spring </w:t>
      </w:r>
      <w:r w:rsidRPr="00016726">
        <w:rPr>
          <w:rFonts w:eastAsia="Microsoft YaHei UI"/>
          <w:color w:val="auto"/>
        </w:rPr>
        <w:t>applies</w:t>
      </w:r>
      <w:r>
        <w:t xml:space="preserve"> the </w:t>
      </w:r>
      <w:r w:rsidRPr="00060BCD">
        <w:rPr>
          <w:rFonts w:ascii="Consolas" w:hAnsi="Consolas"/>
          <w:color w:val="C45911" w:themeColor="accent2" w:themeShade="BF"/>
        </w:rPr>
        <w:t>postProcessAfterInitialization</w:t>
      </w:r>
      <w:r w:rsidRPr="00060BCD">
        <w:rPr>
          <w:color w:val="C45911" w:themeColor="accent2" w:themeShade="BF"/>
        </w:rPr>
        <w:t xml:space="preserve"> </w:t>
      </w:r>
      <w:r>
        <w:t xml:space="preserve">method of each </w:t>
      </w:r>
      <w:r w:rsidRPr="004B1255">
        <w:rPr>
          <w:rFonts w:ascii="Consolas" w:hAnsi="Consolas"/>
          <w:color w:val="538135" w:themeColor="accent6" w:themeShade="BF"/>
        </w:rPr>
        <w:t>BeanPostProcessor</w:t>
      </w:r>
      <w:r>
        <w:t xml:space="preserve">. </w:t>
      </w:r>
    </w:p>
    <w:p w14:paraId="2A8A2235" w14:textId="74568A0C" w:rsidR="00A804EF" w:rsidRDefault="003E5756" w:rsidP="00016726">
      <w:pPr>
        <w:pStyle w:val="ListParagraph"/>
        <w:ind w:left="792" w:firstLineChars="0" w:firstLine="0"/>
      </w:pPr>
      <w:r w:rsidRPr="00016726">
        <w:rPr>
          <w:rFonts w:eastAsia="Microsoft YaHei UI"/>
          <w:color w:val="auto"/>
        </w:rPr>
        <w:t>This</w:t>
      </w:r>
      <w:r>
        <w:t xml:space="preserve"> step allows for further customization of new bean instances after initialization callbacks have been invoked.</w:t>
      </w:r>
    </w:p>
    <w:p w14:paraId="04B3F268" w14:textId="77777777" w:rsidR="00625B64" w:rsidRDefault="00625B64" w:rsidP="003E5756">
      <w:pPr>
        <w:ind w:left="648"/>
      </w:pPr>
    </w:p>
    <w:p w14:paraId="701C82AD" w14:textId="2FFCA9A4" w:rsidR="003E5756" w:rsidRDefault="003E5756" w:rsidP="00974270">
      <w:pPr>
        <w:pStyle w:val="Heading9"/>
      </w:pPr>
      <w:r>
        <w:t>Ready for Use</w:t>
      </w:r>
    </w:p>
    <w:p w14:paraId="40407345" w14:textId="77777777" w:rsidR="003E5756" w:rsidRDefault="003E5756" w:rsidP="00974270">
      <w:r>
        <w:t xml:space="preserve">At this point, the bean </w:t>
      </w:r>
      <w:r w:rsidRPr="003E5756">
        <w:rPr>
          <w:color w:val="C45911" w:themeColor="accent2" w:themeShade="BF"/>
        </w:rPr>
        <w:t xml:space="preserve">is fully initialized </w:t>
      </w:r>
      <w:r>
        <w:t xml:space="preserve">and ready for use. </w:t>
      </w:r>
    </w:p>
    <w:p w14:paraId="10CE1166" w14:textId="755B07A0" w:rsidR="003E5756" w:rsidRDefault="003E5756" w:rsidP="00974270">
      <w:r>
        <w:t>The container can now inject this bean into other beans as dependencies or make it available for application use.</w:t>
      </w:r>
    </w:p>
    <w:p w14:paraId="4C7E34EB" w14:textId="77777777" w:rsidR="003E5756" w:rsidRDefault="003E5756" w:rsidP="003E5756">
      <w:pPr>
        <w:ind w:left="648"/>
      </w:pPr>
    </w:p>
    <w:p w14:paraId="3913CFFB" w14:textId="3348E3D4" w:rsidR="00F93F87" w:rsidRPr="008C4070" w:rsidRDefault="003E5756" w:rsidP="008C4070">
      <w:pPr>
        <w:pStyle w:val="Heading9"/>
      </w:pPr>
      <w:r>
        <w:t>Destruction (if applicable)</w:t>
      </w:r>
    </w:p>
    <w:p w14:paraId="38544FEB" w14:textId="77777777" w:rsidR="003E5756" w:rsidRDefault="003E5756" w:rsidP="00974270">
      <w:r>
        <w:t xml:space="preserve">When the application context is closed, Spring performs cleanup of beans. </w:t>
      </w:r>
    </w:p>
    <w:p w14:paraId="5ED2684B" w14:textId="77777777" w:rsidR="003E5756" w:rsidRDefault="003E5756" w:rsidP="00974270">
      <w:r>
        <w:t xml:space="preserve">If the bean implements the </w:t>
      </w:r>
      <w:r w:rsidRPr="004B1255">
        <w:rPr>
          <w:rFonts w:ascii="Consolas" w:hAnsi="Consolas"/>
          <w:color w:val="538135" w:themeColor="accent6" w:themeShade="BF"/>
        </w:rPr>
        <w:t>DisposableBean</w:t>
      </w:r>
      <w:r w:rsidRPr="004B1255">
        <w:rPr>
          <w:color w:val="538135" w:themeColor="accent6" w:themeShade="BF"/>
        </w:rPr>
        <w:t xml:space="preserve"> </w:t>
      </w:r>
      <w:r>
        <w:t xml:space="preserve">interface, Spring calls the destroy method. </w:t>
      </w:r>
    </w:p>
    <w:p w14:paraId="6BE7D61D" w14:textId="77777777" w:rsidR="003E5756" w:rsidRDefault="003E5756" w:rsidP="00974270">
      <w:r>
        <w:t xml:space="preserve">Alternatively, if a custom destroy-method is specified, it is invoked. </w:t>
      </w:r>
    </w:p>
    <w:p w14:paraId="03852D61" w14:textId="05C3F1BB" w:rsidR="00401485" w:rsidRPr="005E21B0" w:rsidRDefault="003E5756" w:rsidP="00974270">
      <w:r>
        <w:t>This step is crucial for releasing resources and performing any necessary cleanup.</w:t>
      </w:r>
    </w:p>
    <w:p w14:paraId="618120EE" w14:textId="3134C262" w:rsidR="00401485" w:rsidRDefault="00401485" w:rsidP="005E21B0">
      <w:pPr>
        <w:pStyle w:val="Heading2"/>
      </w:pPr>
      <w:r>
        <w:t>Spring</w:t>
      </w:r>
      <w:r w:rsidR="005E21B0">
        <w:rPr>
          <w:rFonts w:hint="eastAsia"/>
        </w:rPr>
        <w:t xml:space="preserve"> </w:t>
      </w:r>
      <w:r>
        <w:t>M</w:t>
      </w:r>
      <w:r>
        <w:rPr>
          <w:rFonts w:hint="eastAsia"/>
        </w:rPr>
        <w:t>V</w:t>
      </w:r>
      <w:r>
        <w:t>C</w:t>
      </w:r>
      <w:r w:rsidR="005E21B0">
        <w:rPr>
          <w:rFonts w:hint="eastAsia"/>
        </w:rPr>
        <w:t xml:space="preserve"> Request Route</w:t>
      </w:r>
    </w:p>
    <w:p w14:paraId="69A3BB8D" w14:textId="61C2869B" w:rsidR="00D84492" w:rsidRPr="00D84492" w:rsidRDefault="00D84492" w:rsidP="00D84492">
      <w:pPr>
        <w:pStyle w:val="Heading8"/>
      </w:pPr>
      <w:r w:rsidRPr="00D84492">
        <w:t>Request Handling Process in Spring Boot</w:t>
      </w:r>
    </w:p>
    <w:p w14:paraId="7A765B9F" w14:textId="377A86BA" w:rsidR="00B54337" w:rsidRPr="00870D02" w:rsidRDefault="00B54337" w:rsidP="00870D02">
      <w:r w:rsidRPr="00D84492">
        <w:t>Client Request</w:t>
      </w:r>
    </w:p>
    <w:p w14:paraId="5582A79B" w14:textId="29A5D614" w:rsidR="00B54337" w:rsidRDefault="00B54337" w:rsidP="002B4920">
      <w:pPr>
        <w:pStyle w:val="ListParagraph"/>
        <w:ind w:left="432" w:firstLine="360"/>
        <w:jc w:val="both"/>
      </w:pPr>
      <w:r>
        <w:t>The client (e.g., a web browser) sends an HTTP request to the server.</w:t>
      </w:r>
    </w:p>
    <w:p w14:paraId="7A459C3E" w14:textId="6F0EE09D" w:rsidR="002B4920" w:rsidRPr="002B4920" w:rsidRDefault="002B4920" w:rsidP="00870D02">
      <w:pPr>
        <w:rPr>
          <w:lang w:val="en-GB"/>
        </w:rPr>
      </w:pPr>
      <w:r w:rsidRPr="002B4920">
        <w:t>Embedded</w:t>
      </w:r>
      <w:r w:rsidRPr="002B4920">
        <w:rPr>
          <w:lang w:val="en-GB"/>
        </w:rPr>
        <w:t xml:space="preserve"> Server</w:t>
      </w:r>
    </w:p>
    <w:p w14:paraId="5D3091D3" w14:textId="069CF26B" w:rsidR="00B026E5" w:rsidRDefault="002B4920" w:rsidP="002B4920">
      <w:pPr>
        <w:pStyle w:val="ListParagraph"/>
        <w:ind w:left="432" w:firstLine="360"/>
        <w:jc w:val="both"/>
        <w:rPr>
          <w:lang w:val="en-GB"/>
        </w:rPr>
      </w:pPr>
      <w:r w:rsidRPr="002B4920">
        <w:rPr>
          <w:lang w:val="en-GB"/>
        </w:rPr>
        <w:t>Spring Boot typically uses an embedded server like Tomcat, Jetty, or Undertow, which listens for incoming HTTP requests.</w:t>
      </w:r>
    </w:p>
    <w:p w14:paraId="54652C60" w14:textId="77777777" w:rsidR="00B026E5" w:rsidRDefault="00B026E5" w:rsidP="002B4920">
      <w:pPr>
        <w:pStyle w:val="ListParagraph"/>
        <w:ind w:left="432" w:firstLine="360"/>
        <w:jc w:val="both"/>
        <w:rPr>
          <w:lang w:val="en-GB"/>
        </w:rPr>
      </w:pPr>
    </w:p>
    <w:p w14:paraId="5D13DBC3" w14:textId="54EC9B32" w:rsidR="00237662" w:rsidRPr="00237662" w:rsidRDefault="00237662" w:rsidP="00870D02">
      <w:pPr>
        <w:rPr>
          <w:lang w:val="en-GB"/>
        </w:rPr>
      </w:pPr>
      <w:r w:rsidRPr="00237662">
        <w:rPr>
          <w:lang w:val="en-GB"/>
        </w:rPr>
        <w:t>Filters</w:t>
      </w:r>
    </w:p>
    <w:p w14:paraId="5DE2A9FF" w14:textId="77777777" w:rsidR="00237662" w:rsidRPr="00237662" w:rsidRDefault="00237662" w:rsidP="00237662">
      <w:pPr>
        <w:pStyle w:val="ListParagraph"/>
        <w:ind w:left="432" w:firstLine="360"/>
        <w:jc w:val="both"/>
        <w:rPr>
          <w:lang w:val="en-GB"/>
        </w:rPr>
      </w:pPr>
      <w:r w:rsidRPr="00237662">
        <w:rPr>
          <w:lang w:val="en-GB"/>
        </w:rPr>
        <w:t xml:space="preserve">The request first passes through </w:t>
      </w:r>
      <w:r w:rsidRPr="004C2775">
        <w:rPr>
          <w:color w:val="538135" w:themeColor="accent6" w:themeShade="BF"/>
          <w:lang w:val="en-GB"/>
        </w:rPr>
        <w:t>the chain of servlet filters</w:t>
      </w:r>
      <w:r w:rsidRPr="00237662">
        <w:rPr>
          <w:lang w:val="en-GB"/>
        </w:rPr>
        <w:t>. Filters are executed in the order they are configured.</w:t>
      </w:r>
    </w:p>
    <w:p w14:paraId="5BA07387" w14:textId="77777777" w:rsidR="00237662" w:rsidRPr="00237662" w:rsidRDefault="00237662" w:rsidP="00237662">
      <w:pPr>
        <w:pStyle w:val="ListParagraph"/>
        <w:ind w:left="432" w:firstLine="360"/>
        <w:jc w:val="both"/>
        <w:rPr>
          <w:lang w:val="en-GB"/>
        </w:rPr>
      </w:pPr>
      <w:r w:rsidRPr="00237662">
        <w:rPr>
          <w:lang w:val="en-GB"/>
        </w:rPr>
        <w:t>Each filter can perform pre-processing tasks, such as logging, authentication, or modifying the request.</w:t>
      </w:r>
    </w:p>
    <w:p w14:paraId="00F843AE" w14:textId="357CDE5B" w:rsidR="00237662" w:rsidRDefault="00237662" w:rsidP="00237662">
      <w:pPr>
        <w:pStyle w:val="ListParagraph"/>
        <w:ind w:left="432" w:firstLine="360"/>
        <w:jc w:val="both"/>
        <w:rPr>
          <w:lang w:val="en-GB"/>
        </w:rPr>
      </w:pPr>
      <w:r w:rsidRPr="00237662">
        <w:rPr>
          <w:lang w:val="en-GB"/>
        </w:rPr>
        <w:t>After the request processing by filters, the request is passed along the filter chain.</w:t>
      </w:r>
    </w:p>
    <w:p w14:paraId="7D481BC2" w14:textId="6752930F" w:rsidR="00DB0AF1" w:rsidRPr="009C36BC" w:rsidRDefault="00DB0AF1" w:rsidP="00870D02">
      <w:pPr>
        <w:rPr>
          <w:lang w:val="en-GB"/>
        </w:rPr>
      </w:pPr>
      <w:r w:rsidRPr="00870D02">
        <w:t>DispatcherServlet</w:t>
      </w:r>
    </w:p>
    <w:p w14:paraId="2DCF8ACF" w14:textId="3F693F28" w:rsidR="002B4920" w:rsidRDefault="00DB0AF1" w:rsidP="00DB0AF1">
      <w:pPr>
        <w:pStyle w:val="ListParagraph"/>
        <w:ind w:left="432" w:firstLine="360"/>
        <w:jc w:val="both"/>
        <w:rPr>
          <w:lang w:val="en-GB"/>
        </w:rPr>
      </w:pPr>
      <w:r w:rsidRPr="00DB0AF1">
        <w:rPr>
          <w:lang w:val="en-GB"/>
        </w:rPr>
        <w:t xml:space="preserve">The request is received by the </w:t>
      </w:r>
      <w:r w:rsidRPr="004C2775">
        <w:rPr>
          <w:color w:val="538135" w:themeColor="accent6" w:themeShade="BF"/>
          <w:lang w:val="en-GB"/>
        </w:rPr>
        <w:t>DispatcherServlet</w:t>
      </w:r>
      <w:r w:rsidRPr="00DB0AF1">
        <w:rPr>
          <w:lang w:val="en-GB"/>
        </w:rPr>
        <w:t>, which is automatically configured by Spring Boot as the front controller.</w:t>
      </w:r>
    </w:p>
    <w:p w14:paraId="1BEAB1F7" w14:textId="28DEFD98" w:rsidR="00865451" w:rsidRPr="00865451" w:rsidRDefault="00865451" w:rsidP="00870D02">
      <w:pPr>
        <w:rPr>
          <w:lang w:val="en-GB"/>
        </w:rPr>
      </w:pPr>
      <w:r w:rsidRPr="00870D02">
        <w:t>Static</w:t>
      </w:r>
      <w:r w:rsidRPr="00865451">
        <w:rPr>
          <w:lang w:val="en-GB"/>
        </w:rPr>
        <w:t xml:space="preserve"> Resource Handling</w:t>
      </w:r>
    </w:p>
    <w:p w14:paraId="15BA191D" w14:textId="1011367A" w:rsidR="00865451" w:rsidRPr="00865451" w:rsidRDefault="00865451" w:rsidP="00865451">
      <w:pPr>
        <w:pStyle w:val="ListParagraph"/>
        <w:ind w:left="432" w:firstLine="360"/>
        <w:jc w:val="both"/>
        <w:rPr>
          <w:lang w:val="en-GB"/>
        </w:rPr>
      </w:pPr>
      <w:r w:rsidRPr="00865451">
        <w:rPr>
          <w:lang w:val="en-GB"/>
        </w:rPr>
        <w:t xml:space="preserve">If the request is </w:t>
      </w:r>
      <w:r w:rsidRPr="004C2775">
        <w:rPr>
          <w:color w:val="538135" w:themeColor="accent6" w:themeShade="BF"/>
          <w:lang w:val="en-GB"/>
        </w:rPr>
        <w:t xml:space="preserve">for a static resource </w:t>
      </w:r>
      <w:r w:rsidRPr="00865451">
        <w:rPr>
          <w:lang w:val="en-GB"/>
        </w:rPr>
        <w:t xml:space="preserve">(like HTML, CSS, JS, or images), Spring Boot's </w:t>
      </w:r>
      <w:r w:rsidRPr="00D40B51">
        <w:rPr>
          <w:color w:val="538135" w:themeColor="accent6" w:themeShade="BF"/>
          <w:lang w:val="en-GB"/>
        </w:rPr>
        <w:t xml:space="preserve">built-in static resource handlers </w:t>
      </w:r>
      <w:r w:rsidRPr="00865451">
        <w:rPr>
          <w:lang w:val="en-GB"/>
        </w:rPr>
        <w:t>serve the resource from specific locations on the classpath or filesystem.</w:t>
      </w:r>
    </w:p>
    <w:p w14:paraId="1983BD3B" w14:textId="34A04944" w:rsidR="00A37DA8" w:rsidRDefault="00865451" w:rsidP="00865451">
      <w:pPr>
        <w:pStyle w:val="ListParagraph"/>
        <w:ind w:left="432" w:firstLine="360"/>
        <w:jc w:val="both"/>
        <w:rPr>
          <w:lang w:val="en-GB"/>
        </w:rPr>
      </w:pPr>
      <w:r w:rsidRPr="00865451">
        <w:rPr>
          <w:lang w:val="en-GB"/>
        </w:rPr>
        <w:t>Default locations include /static, /public, /resources, and /META-INF/resources.</w:t>
      </w:r>
    </w:p>
    <w:p w14:paraId="0C3FB7FD" w14:textId="2C0B5AEA" w:rsidR="001A4B2D" w:rsidRPr="00865451" w:rsidRDefault="00A37DA8" w:rsidP="00A37DA8">
      <w:pPr>
        <w:pStyle w:val="ListParagraph"/>
        <w:ind w:left="432" w:firstLine="360"/>
        <w:jc w:val="both"/>
      </w:pPr>
      <w:r>
        <w:rPr>
          <w:rFonts w:hint="eastAsia"/>
        </w:rPr>
        <w:t xml:space="preserve">The </w:t>
      </w:r>
      <w:r w:rsidRPr="00A37DA8">
        <w:rPr>
          <w:rFonts w:ascii="Consolas" w:hAnsi="Consolas"/>
          <w:color w:val="538135" w:themeColor="accent6" w:themeShade="BF"/>
        </w:rPr>
        <w:t>ResourceHttpRequestHandler</w:t>
      </w:r>
      <w:r>
        <w:rPr>
          <w:rFonts w:hint="eastAsia"/>
        </w:rPr>
        <w:t xml:space="preserve"> </w:t>
      </w:r>
      <w:r>
        <w:t>serves static resources from the classpath and the filesystem.</w:t>
      </w:r>
    </w:p>
    <w:p w14:paraId="249A3D1B" w14:textId="6AA69E9A" w:rsidR="00EE218B" w:rsidRDefault="00EE218B" w:rsidP="00870D02">
      <w:r w:rsidRPr="00870D02">
        <w:t>Handler</w:t>
      </w:r>
      <w:r>
        <w:t xml:space="preserve"> </w:t>
      </w:r>
      <w:r w:rsidRPr="00EE218B">
        <w:rPr>
          <w:lang w:val="en-GB"/>
        </w:rPr>
        <w:t>Mapping</w:t>
      </w:r>
    </w:p>
    <w:p w14:paraId="341F31A7" w14:textId="3DAE937E" w:rsidR="005D030A" w:rsidRDefault="00EE218B" w:rsidP="00EE218B">
      <w:pPr>
        <w:pStyle w:val="ListParagraph"/>
        <w:ind w:left="432" w:firstLine="360"/>
        <w:jc w:val="both"/>
      </w:pPr>
      <w:r>
        <w:t xml:space="preserve">If </w:t>
      </w:r>
      <w:r w:rsidRPr="00EE218B">
        <w:rPr>
          <w:lang w:val="en-GB"/>
        </w:rPr>
        <w:t>the</w:t>
      </w:r>
      <w:r>
        <w:t xml:space="preserve"> request is not for a static resource, the DispatcherServlet consults </w:t>
      </w:r>
      <w:r w:rsidRPr="00193AA7">
        <w:rPr>
          <w:rFonts w:ascii="Consolas" w:hAnsi="Consolas"/>
          <w:color w:val="538135" w:themeColor="accent6" w:themeShade="BF"/>
        </w:rPr>
        <w:t>HandlerMapping</w:t>
      </w:r>
      <w:r w:rsidRPr="00193AA7">
        <w:rPr>
          <w:color w:val="538135" w:themeColor="accent6" w:themeShade="BF"/>
        </w:rPr>
        <w:t xml:space="preserve"> </w:t>
      </w:r>
      <w:r>
        <w:t xml:space="preserve">implementations to </w:t>
      </w:r>
      <w:r w:rsidRPr="00870D02">
        <w:rPr>
          <w:color w:val="538135" w:themeColor="accent6" w:themeShade="BF"/>
        </w:rPr>
        <w:t>find the appropriate controller to handle the request</w:t>
      </w:r>
      <w:r>
        <w:t>.</w:t>
      </w:r>
    </w:p>
    <w:p w14:paraId="4406E3C8" w14:textId="514644E1" w:rsidR="00BD2F51" w:rsidRDefault="00BD2F51" w:rsidP="00870D02">
      <w:r>
        <w:t xml:space="preserve">Handler </w:t>
      </w:r>
      <w:r w:rsidRPr="00BD2F51">
        <w:rPr>
          <w:lang w:val="en-GB"/>
        </w:rPr>
        <w:t>Interceptors</w:t>
      </w:r>
      <w:r>
        <w:t xml:space="preserve"> (Pre-Processing)</w:t>
      </w:r>
    </w:p>
    <w:p w14:paraId="575D5B07" w14:textId="77777777" w:rsidR="00BD2F51" w:rsidRDefault="00BD2F51" w:rsidP="00BD2F51">
      <w:pPr>
        <w:pStyle w:val="ListParagraph"/>
        <w:ind w:left="432" w:firstLine="360"/>
        <w:jc w:val="both"/>
      </w:pPr>
      <w:r>
        <w:t xml:space="preserve">Before the handler (controller) is invoked, the registered </w:t>
      </w:r>
      <w:r w:rsidRPr="00BD2F51">
        <w:rPr>
          <w:rFonts w:ascii="Consolas" w:hAnsi="Consolas"/>
          <w:color w:val="538135" w:themeColor="accent6" w:themeShade="BF"/>
        </w:rPr>
        <w:t>HandlerInterceptor</w:t>
      </w:r>
      <w:r>
        <w:t xml:space="preserve"> instances are executed in the order they are configured.</w:t>
      </w:r>
    </w:p>
    <w:p w14:paraId="3DD12BCC" w14:textId="337A008C" w:rsidR="00BD2F51" w:rsidRDefault="00BD2F51" w:rsidP="00BD2F51">
      <w:pPr>
        <w:pStyle w:val="ListParagraph"/>
        <w:ind w:left="432" w:firstLine="360"/>
        <w:jc w:val="both"/>
      </w:pPr>
      <w:r>
        <w:t xml:space="preserve">The </w:t>
      </w:r>
      <w:r w:rsidRPr="00F83333">
        <w:rPr>
          <w:color w:val="538135" w:themeColor="accent6" w:themeShade="BF"/>
        </w:rPr>
        <w:t xml:space="preserve">preHandle </w:t>
      </w:r>
      <w:r>
        <w:t>method of each interceptor is called. If any interceptor returns false, the request processing stops, and the response is returned.</w:t>
      </w:r>
    </w:p>
    <w:p w14:paraId="30E72DF5" w14:textId="2AC40ACE" w:rsidR="001A4B2D" w:rsidRDefault="00F669CB" w:rsidP="00870D02">
      <w:r w:rsidRPr="00870D02">
        <w:t>Handler</w:t>
      </w:r>
      <w:r>
        <w:t xml:space="preserve"> Adapter</w:t>
      </w:r>
    </w:p>
    <w:p w14:paraId="724EDB61" w14:textId="77777777" w:rsidR="00F669CB" w:rsidRDefault="00F669CB" w:rsidP="00F669CB">
      <w:pPr>
        <w:pStyle w:val="ListParagraph"/>
        <w:ind w:left="432" w:firstLine="360"/>
        <w:jc w:val="both"/>
      </w:pPr>
      <w:r>
        <w:t xml:space="preserve">The </w:t>
      </w:r>
      <w:r w:rsidRPr="00F669CB">
        <w:rPr>
          <w:rFonts w:ascii="Consolas" w:hAnsi="Consolas"/>
          <w:color w:val="538135" w:themeColor="accent6" w:themeShade="BF"/>
        </w:rPr>
        <w:t>DispatcherServlet</w:t>
      </w:r>
      <w:r>
        <w:t xml:space="preserve"> uses a </w:t>
      </w:r>
      <w:r w:rsidRPr="00F669CB">
        <w:rPr>
          <w:rFonts w:ascii="Consolas" w:hAnsi="Consolas"/>
          <w:color w:val="538135" w:themeColor="accent6" w:themeShade="BF"/>
        </w:rPr>
        <w:t>HandlerAdapter</w:t>
      </w:r>
      <w:r>
        <w:t xml:space="preserve"> </w:t>
      </w:r>
      <w:r w:rsidRPr="00703098">
        <w:rPr>
          <w:color w:val="C45911" w:themeColor="accent2" w:themeShade="BF"/>
        </w:rPr>
        <w:t>to invoke the controller method</w:t>
      </w:r>
      <w:r>
        <w:t xml:space="preserve">. </w:t>
      </w:r>
    </w:p>
    <w:p w14:paraId="158F49DD" w14:textId="398E3848" w:rsidR="007668B0" w:rsidRDefault="007668B0" w:rsidP="007668B0">
      <w:pPr>
        <w:pStyle w:val="ListParagraph"/>
        <w:ind w:left="792" w:firstLine="360"/>
        <w:jc w:val="both"/>
      </w:pPr>
      <w:r>
        <w:t xml:space="preserve">The controller method </w:t>
      </w:r>
      <w:r w:rsidRPr="00193AA7">
        <w:rPr>
          <w:color w:val="C45911" w:themeColor="accent2" w:themeShade="BF"/>
        </w:rPr>
        <w:t xml:space="preserve">mapped to the request URL </w:t>
      </w:r>
      <w:r>
        <w:t xml:space="preserve">is invoked. </w:t>
      </w:r>
    </w:p>
    <w:p w14:paraId="58BD1985" w14:textId="646DAB11" w:rsidR="007668B0" w:rsidRDefault="007668B0" w:rsidP="007668B0">
      <w:pPr>
        <w:pStyle w:val="ListParagraph"/>
        <w:ind w:left="792" w:firstLine="360"/>
        <w:jc w:val="both"/>
      </w:pPr>
      <w:r>
        <w:t xml:space="preserve">Controllers are annotated with </w:t>
      </w:r>
      <w:r w:rsidRPr="00193AA7">
        <w:rPr>
          <w:rFonts w:ascii="Consolas" w:hAnsi="Consolas"/>
          <w:color w:val="538135" w:themeColor="accent6" w:themeShade="BF"/>
        </w:rPr>
        <w:t>@RestController</w:t>
      </w:r>
      <w:r>
        <w:t xml:space="preserve"> or </w:t>
      </w:r>
      <w:r w:rsidRPr="00193AA7">
        <w:rPr>
          <w:rFonts w:ascii="Consolas" w:hAnsi="Consolas"/>
          <w:color w:val="538135" w:themeColor="accent6" w:themeShade="BF"/>
        </w:rPr>
        <w:t>@Controller</w:t>
      </w:r>
      <w:r>
        <w:t xml:space="preserve"> and use request mapping annotations (</w:t>
      </w:r>
      <w:r w:rsidRPr="00193AA7">
        <w:rPr>
          <w:rFonts w:ascii="Consolas" w:hAnsi="Consolas"/>
          <w:color w:val="538135" w:themeColor="accent6" w:themeShade="BF"/>
        </w:rPr>
        <w:t>@RequestMapping</w:t>
      </w:r>
      <w:r>
        <w:t xml:space="preserve">, </w:t>
      </w:r>
      <w:r w:rsidRPr="00193AA7">
        <w:rPr>
          <w:rFonts w:ascii="Consolas" w:hAnsi="Consolas"/>
          <w:color w:val="538135" w:themeColor="accent6" w:themeShade="BF"/>
        </w:rPr>
        <w:t>@GetMapping</w:t>
      </w:r>
      <w:r>
        <w:t>, etc.).</w:t>
      </w:r>
    </w:p>
    <w:p w14:paraId="1ADB5782" w14:textId="77777777" w:rsidR="000A6078" w:rsidRDefault="000A6078" w:rsidP="000A6078">
      <w:pPr>
        <w:pStyle w:val="ListParagraph"/>
        <w:ind w:left="792" w:firstLine="360"/>
        <w:jc w:val="both"/>
        <w:rPr>
          <w:lang w:val="en-GB"/>
        </w:rPr>
      </w:pPr>
    </w:p>
    <w:p w14:paraId="48ED680B" w14:textId="7BD44EAE" w:rsidR="000A6078" w:rsidRDefault="000A6078" w:rsidP="000A6078">
      <w:pPr>
        <w:pStyle w:val="ListParagraph"/>
        <w:ind w:left="792" w:firstLine="360"/>
        <w:jc w:val="both"/>
        <w:rPr>
          <w:lang w:val="en-GB"/>
        </w:rPr>
      </w:pPr>
      <w:r w:rsidRPr="00F669CB">
        <w:rPr>
          <w:lang w:val="en-GB"/>
        </w:rPr>
        <w:t xml:space="preserve">For </w:t>
      </w:r>
      <w:r w:rsidRPr="000A6078">
        <w:t>traditional</w:t>
      </w:r>
      <w:r w:rsidRPr="00F669CB">
        <w:rPr>
          <w:lang w:val="en-GB"/>
        </w:rPr>
        <w:t xml:space="preserve"> MVC applications, the controller returns a </w:t>
      </w:r>
      <w:r w:rsidRPr="00F669CB">
        <w:rPr>
          <w:rFonts w:ascii="Consolas" w:hAnsi="Consolas"/>
          <w:color w:val="538135" w:themeColor="accent6" w:themeShade="BF"/>
        </w:rPr>
        <w:t>ModelAndView</w:t>
      </w:r>
      <w:r w:rsidRPr="00F669CB">
        <w:rPr>
          <w:lang w:val="en-GB"/>
        </w:rPr>
        <w:t xml:space="preserve"> object or simply a view name. </w:t>
      </w:r>
    </w:p>
    <w:p w14:paraId="6D71FC6A" w14:textId="77699D35" w:rsidR="000A6078" w:rsidRPr="000A6078" w:rsidRDefault="000A6078" w:rsidP="007668B0">
      <w:pPr>
        <w:pStyle w:val="ListParagraph"/>
        <w:ind w:left="792" w:firstLine="360"/>
        <w:jc w:val="both"/>
        <w:rPr>
          <w:lang w:val="en-GB"/>
        </w:rPr>
      </w:pPr>
      <w:r w:rsidRPr="00F669CB">
        <w:rPr>
          <w:lang w:val="en-GB"/>
        </w:rPr>
        <w:t xml:space="preserve">In </w:t>
      </w:r>
      <w:r w:rsidRPr="000A6078">
        <w:rPr>
          <w:color w:val="538135" w:themeColor="accent6" w:themeShade="BF"/>
        </w:rPr>
        <w:t>RESTful</w:t>
      </w:r>
      <w:r w:rsidRPr="000A6078">
        <w:rPr>
          <w:color w:val="538135" w:themeColor="accent6" w:themeShade="BF"/>
          <w:lang w:val="en-GB"/>
        </w:rPr>
        <w:t xml:space="preserve"> </w:t>
      </w:r>
      <w:r w:rsidRPr="00F669CB">
        <w:rPr>
          <w:lang w:val="en-GB"/>
        </w:rPr>
        <w:t xml:space="preserve">services, the controller </w:t>
      </w:r>
      <w:r w:rsidRPr="00F669CB">
        <w:rPr>
          <w:color w:val="C45911" w:themeColor="accent2" w:themeShade="BF"/>
          <w:lang w:val="en-GB"/>
        </w:rPr>
        <w:t>returns data directly</w:t>
      </w:r>
      <w:r w:rsidRPr="00F669CB">
        <w:rPr>
          <w:lang w:val="en-GB"/>
        </w:rPr>
        <w:t>, often as JSON or XML.</w:t>
      </w:r>
    </w:p>
    <w:p w14:paraId="42DFA3C0" w14:textId="2328E110" w:rsidR="00193AA7" w:rsidRDefault="00F669CB" w:rsidP="00F669CB">
      <w:pPr>
        <w:pStyle w:val="ListParagraph"/>
        <w:ind w:left="432" w:firstLine="360"/>
        <w:jc w:val="both"/>
      </w:pPr>
      <w:r>
        <w:t xml:space="preserve">This adapter allows </w:t>
      </w:r>
      <w:r w:rsidRPr="007668B0">
        <w:rPr>
          <w:color w:val="C45911" w:themeColor="accent2" w:themeShade="BF"/>
        </w:rPr>
        <w:t xml:space="preserve">different types of handler methods </w:t>
      </w:r>
      <w:r>
        <w:t>to be executed uniformly.</w:t>
      </w:r>
    </w:p>
    <w:p w14:paraId="42B23BA5" w14:textId="77777777" w:rsidR="00D12F84" w:rsidRDefault="00D12F84" w:rsidP="00F669CB">
      <w:pPr>
        <w:pStyle w:val="ListParagraph"/>
        <w:ind w:left="432" w:firstLine="360"/>
        <w:jc w:val="both"/>
      </w:pPr>
    </w:p>
    <w:p w14:paraId="5CA352E2" w14:textId="5002DC2E" w:rsidR="009F57CC" w:rsidRPr="009F57CC" w:rsidRDefault="009F57CC" w:rsidP="00870D02">
      <w:pPr>
        <w:rPr>
          <w:lang w:val="en-GB"/>
        </w:rPr>
      </w:pPr>
      <w:r w:rsidRPr="009F57CC">
        <w:rPr>
          <w:lang w:val="en-GB"/>
        </w:rPr>
        <w:t xml:space="preserve">View </w:t>
      </w:r>
      <w:r w:rsidRPr="00870D02">
        <w:t>Resolver</w:t>
      </w:r>
    </w:p>
    <w:p w14:paraId="59061BA8" w14:textId="77777777" w:rsidR="009F57CC" w:rsidRDefault="009F57CC" w:rsidP="009F57CC">
      <w:pPr>
        <w:pStyle w:val="ListParagraph"/>
        <w:ind w:left="432" w:firstLine="360"/>
        <w:jc w:val="both"/>
        <w:rPr>
          <w:lang w:val="en-GB"/>
        </w:rPr>
      </w:pPr>
      <w:r w:rsidRPr="009F57CC">
        <w:rPr>
          <w:lang w:val="en-GB"/>
        </w:rPr>
        <w:t xml:space="preserve">For MVC applications, the </w:t>
      </w:r>
      <w:r w:rsidRPr="009F57CC">
        <w:rPr>
          <w:rFonts w:ascii="Consolas" w:hAnsi="Consolas"/>
          <w:color w:val="538135" w:themeColor="accent6" w:themeShade="BF"/>
        </w:rPr>
        <w:t>DispatcherServlet</w:t>
      </w:r>
      <w:r w:rsidRPr="009F57CC">
        <w:rPr>
          <w:lang w:val="en-GB"/>
        </w:rPr>
        <w:t xml:space="preserve"> consults a </w:t>
      </w:r>
      <w:r w:rsidRPr="009F57CC">
        <w:rPr>
          <w:rFonts w:ascii="Consolas" w:hAnsi="Consolas"/>
          <w:color w:val="538135" w:themeColor="accent6" w:themeShade="BF"/>
        </w:rPr>
        <w:t>ViewResolver</w:t>
      </w:r>
      <w:r w:rsidRPr="009F57CC">
        <w:rPr>
          <w:lang w:val="en-GB"/>
        </w:rPr>
        <w:t xml:space="preserve"> to determine which view to render. </w:t>
      </w:r>
    </w:p>
    <w:p w14:paraId="6DD35D86" w14:textId="33B8F119" w:rsidR="00F669CB" w:rsidRPr="00F669CB" w:rsidRDefault="009F57CC" w:rsidP="009F57CC">
      <w:pPr>
        <w:pStyle w:val="ListParagraph"/>
        <w:ind w:left="432" w:firstLine="360"/>
        <w:jc w:val="both"/>
        <w:rPr>
          <w:lang w:val="en-GB"/>
        </w:rPr>
      </w:pPr>
      <w:r w:rsidRPr="009F57CC">
        <w:rPr>
          <w:lang w:val="en-GB"/>
        </w:rPr>
        <w:t>The view resolver maps the logical view name to an actual view implementation.</w:t>
      </w:r>
    </w:p>
    <w:p w14:paraId="5FC42F1B" w14:textId="2DDB5934" w:rsidR="009F57CC" w:rsidRPr="009F57CC" w:rsidRDefault="009F57CC" w:rsidP="00870D02">
      <w:pPr>
        <w:rPr>
          <w:lang w:val="en-GB"/>
        </w:rPr>
      </w:pPr>
      <w:r w:rsidRPr="00870D02">
        <w:t>View</w:t>
      </w:r>
      <w:r w:rsidRPr="009F57CC">
        <w:rPr>
          <w:lang w:val="en-GB"/>
        </w:rPr>
        <w:t xml:space="preserve"> Rendering</w:t>
      </w:r>
    </w:p>
    <w:p w14:paraId="0450083D" w14:textId="77777777" w:rsidR="009F57CC" w:rsidRPr="009F57CC" w:rsidRDefault="009F57CC" w:rsidP="009F57CC">
      <w:pPr>
        <w:pStyle w:val="ListParagraph"/>
        <w:ind w:left="432" w:firstLine="360"/>
        <w:jc w:val="both"/>
        <w:rPr>
          <w:lang w:val="en-GB"/>
        </w:rPr>
      </w:pPr>
      <w:r w:rsidRPr="009F57CC">
        <w:rPr>
          <w:lang w:val="en-GB"/>
        </w:rPr>
        <w:t>The view is rendered with the model data, and the generated content is written to the response.</w:t>
      </w:r>
    </w:p>
    <w:p w14:paraId="1E415E78" w14:textId="05152CF0" w:rsidR="009F57CC" w:rsidRPr="009F57CC" w:rsidRDefault="009F57CC" w:rsidP="00061523">
      <w:pPr>
        <w:rPr>
          <w:lang w:val="en-GB"/>
        </w:rPr>
      </w:pPr>
      <w:r w:rsidRPr="009F57CC">
        <w:rPr>
          <w:lang w:val="en-GB"/>
        </w:rPr>
        <w:t>Response Sent</w:t>
      </w:r>
    </w:p>
    <w:p w14:paraId="65F0EEAD" w14:textId="4CD1F104" w:rsidR="00EE218B" w:rsidRPr="009F57CC" w:rsidRDefault="009F57CC" w:rsidP="00061523">
      <w:pPr>
        <w:pStyle w:val="ListParagraph"/>
        <w:ind w:left="432" w:firstLine="360"/>
        <w:jc w:val="both"/>
        <w:rPr>
          <w:lang w:val="en-GB"/>
        </w:rPr>
      </w:pPr>
      <w:r w:rsidRPr="009F57CC">
        <w:rPr>
          <w:lang w:val="en-GB"/>
        </w:rPr>
        <w:t>The DispatcherServlet sends the response back to the client.</w:t>
      </w:r>
    </w:p>
    <w:p w14:paraId="3B449B44" w14:textId="77777777" w:rsidR="00EE218B" w:rsidRDefault="00EE218B" w:rsidP="00EE218B">
      <w:pPr>
        <w:pStyle w:val="ListParagraph"/>
        <w:ind w:left="432" w:firstLine="360"/>
        <w:jc w:val="both"/>
      </w:pPr>
    </w:p>
    <w:p w14:paraId="2A59AF7D" w14:textId="08763D5B" w:rsidR="00401485" w:rsidRDefault="00E54FBB" w:rsidP="00E54FBB">
      <w:pPr>
        <w:pStyle w:val="Heading8"/>
      </w:pPr>
      <w:r w:rsidRPr="00E54FBB">
        <w:t>Spring MVC interceptor chain</w:t>
      </w:r>
    </w:p>
    <w:p w14:paraId="5596BC21" w14:textId="77777777" w:rsidR="007F3B8C" w:rsidRDefault="007F3B8C" w:rsidP="00C25A52">
      <w:r>
        <w:t>HandlerInterceptor Interface:</w:t>
      </w:r>
    </w:p>
    <w:p w14:paraId="55C567DC" w14:textId="621AD969" w:rsidR="007F3B8C" w:rsidRDefault="007F3B8C" w:rsidP="00C25A52">
      <w:pPr>
        <w:ind w:left="432"/>
      </w:pPr>
      <w:r>
        <w:t xml:space="preserve">Interceptors in Spring MVC are implemented by the </w:t>
      </w:r>
      <w:r w:rsidRPr="00C25A52">
        <w:rPr>
          <w:color w:val="538135" w:themeColor="accent6" w:themeShade="BF"/>
        </w:rPr>
        <w:t xml:space="preserve">HandlerInterceptor </w:t>
      </w:r>
      <w:r>
        <w:t xml:space="preserve">interface. </w:t>
      </w:r>
    </w:p>
    <w:p w14:paraId="74B1038F" w14:textId="440B83A4" w:rsidR="0014651A" w:rsidRDefault="00676841" w:rsidP="00C25A52">
      <w:r>
        <w:rPr>
          <w:rFonts w:hint="eastAsia"/>
        </w:rPr>
        <w:t>Configuration</w:t>
      </w:r>
    </w:p>
    <w:p w14:paraId="4088DEBC" w14:textId="77777777" w:rsidR="00676841" w:rsidRPr="00676841" w:rsidRDefault="00676841" w:rsidP="00C25A52">
      <w:pPr>
        <w:ind w:left="432"/>
        <w:rPr>
          <w:rFonts w:ascii="Consolas" w:hAnsi="Consolas"/>
        </w:rPr>
      </w:pPr>
      <w:r w:rsidRPr="00676841">
        <w:rPr>
          <w:rFonts w:ascii="Consolas" w:hAnsi="Consolas"/>
        </w:rPr>
        <w:t>@Configuration</w:t>
      </w:r>
    </w:p>
    <w:p w14:paraId="5DD59AD3" w14:textId="77777777" w:rsidR="00676841" w:rsidRPr="00676841" w:rsidRDefault="00676841" w:rsidP="00C25A52">
      <w:pPr>
        <w:ind w:left="432"/>
        <w:rPr>
          <w:rFonts w:ascii="Consolas" w:hAnsi="Consolas"/>
        </w:rPr>
      </w:pPr>
      <w:r w:rsidRPr="00676841">
        <w:rPr>
          <w:rFonts w:ascii="Consolas" w:hAnsi="Consolas"/>
        </w:rPr>
        <w:t xml:space="preserve">public class WebConfig implements </w:t>
      </w:r>
      <w:r w:rsidRPr="00C25A52">
        <w:rPr>
          <w:rFonts w:ascii="Consolas" w:hAnsi="Consolas"/>
          <w:color w:val="538135" w:themeColor="accent6" w:themeShade="BF"/>
        </w:rPr>
        <w:t xml:space="preserve">WebMvcConfigurer </w:t>
      </w:r>
      <w:r w:rsidRPr="00676841">
        <w:rPr>
          <w:rFonts w:ascii="Consolas" w:hAnsi="Consolas"/>
        </w:rPr>
        <w:t>{</w:t>
      </w:r>
    </w:p>
    <w:p w14:paraId="66A18A42" w14:textId="77777777" w:rsidR="00676841" w:rsidRPr="00676841" w:rsidRDefault="00676841" w:rsidP="00C25A52">
      <w:pPr>
        <w:ind w:left="648"/>
        <w:rPr>
          <w:rFonts w:ascii="Consolas" w:hAnsi="Consolas"/>
        </w:rPr>
      </w:pPr>
      <w:r w:rsidRPr="00676841">
        <w:rPr>
          <w:rFonts w:ascii="Consolas" w:hAnsi="Consolas"/>
        </w:rPr>
        <w:t xml:space="preserve">    </w:t>
      </w:r>
    </w:p>
    <w:p w14:paraId="5E41FE9C" w14:textId="77777777" w:rsidR="00676841" w:rsidRPr="00676841" w:rsidRDefault="00676841" w:rsidP="00C25A52">
      <w:pPr>
        <w:ind w:left="432"/>
        <w:rPr>
          <w:rFonts w:ascii="Consolas" w:hAnsi="Consolas"/>
        </w:rPr>
      </w:pPr>
      <w:r w:rsidRPr="00676841">
        <w:rPr>
          <w:rFonts w:ascii="Consolas" w:hAnsi="Consolas"/>
        </w:rPr>
        <w:t xml:space="preserve">    @Override</w:t>
      </w:r>
    </w:p>
    <w:p w14:paraId="24D19172" w14:textId="77777777" w:rsidR="00676841" w:rsidRPr="00676841" w:rsidRDefault="00676841" w:rsidP="00C25A52">
      <w:pPr>
        <w:ind w:left="432"/>
        <w:rPr>
          <w:rFonts w:ascii="Consolas" w:hAnsi="Consolas"/>
        </w:rPr>
      </w:pPr>
      <w:r w:rsidRPr="00676841">
        <w:rPr>
          <w:rFonts w:ascii="Consolas" w:hAnsi="Consolas"/>
        </w:rPr>
        <w:t xml:space="preserve">    public void addInterceptors(InterceptorRegistry registry) {</w:t>
      </w:r>
    </w:p>
    <w:p w14:paraId="16C59609" w14:textId="77777777" w:rsidR="00676841" w:rsidRPr="00676841" w:rsidRDefault="00676841" w:rsidP="00C25A52">
      <w:pPr>
        <w:ind w:left="432"/>
        <w:rPr>
          <w:rFonts w:ascii="Consolas" w:hAnsi="Consolas"/>
        </w:rPr>
      </w:pPr>
      <w:r w:rsidRPr="00676841">
        <w:rPr>
          <w:rFonts w:ascii="Consolas" w:hAnsi="Consolas"/>
        </w:rPr>
        <w:t xml:space="preserve">        registry.addInterceptor(new LoggingInterceptor()).addPathPatterns("/**");</w:t>
      </w:r>
    </w:p>
    <w:p w14:paraId="3519A605" w14:textId="77777777" w:rsidR="00676841" w:rsidRPr="00676841" w:rsidRDefault="00676841" w:rsidP="00C25A52">
      <w:pPr>
        <w:ind w:left="432"/>
        <w:rPr>
          <w:rFonts w:ascii="Consolas" w:hAnsi="Consolas"/>
        </w:rPr>
      </w:pPr>
      <w:r w:rsidRPr="00676841">
        <w:rPr>
          <w:rFonts w:ascii="Consolas" w:hAnsi="Consolas"/>
        </w:rPr>
        <w:t xml:space="preserve">    }</w:t>
      </w:r>
    </w:p>
    <w:p w14:paraId="78ABA1E8" w14:textId="7D35FC33" w:rsidR="00401485" w:rsidRPr="00676841" w:rsidRDefault="00676841" w:rsidP="00C25A52">
      <w:pPr>
        <w:ind w:left="432"/>
        <w:rPr>
          <w:rFonts w:ascii="Consolas" w:hAnsi="Consolas"/>
        </w:rPr>
      </w:pPr>
      <w:r w:rsidRPr="00676841">
        <w:rPr>
          <w:rFonts w:ascii="Consolas" w:hAnsi="Consolas"/>
        </w:rPr>
        <w:t>}</w:t>
      </w:r>
    </w:p>
    <w:p w14:paraId="383A3BE5" w14:textId="3E10AEF5" w:rsidR="00401485" w:rsidRDefault="00340D1B" w:rsidP="00B423DD">
      <w:pPr>
        <w:pStyle w:val="Heading8"/>
      </w:pPr>
      <w:r>
        <w:rPr>
          <w:rFonts w:hint="eastAsia"/>
        </w:rPr>
        <w:t>Spring Filter</w:t>
      </w:r>
      <w:r w:rsidR="00521FF9">
        <w:rPr>
          <w:rFonts w:hint="eastAsia"/>
        </w:rPr>
        <w:t xml:space="preserve"> chain</w:t>
      </w:r>
    </w:p>
    <w:p w14:paraId="7CB01228" w14:textId="4B02EDBD" w:rsidR="00CF6133" w:rsidRDefault="00CF6133" w:rsidP="002826A4">
      <w:r w:rsidRPr="002826A4">
        <w:t>Servlet</w:t>
      </w:r>
      <w:r w:rsidRPr="00D430FF">
        <w:t xml:space="preserve"> Filters</w:t>
      </w:r>
    </w:p>
    <w:p w14:paraId="09B583A4" w14:textId="77777777" w:rsidR="00CF6133" w:rsidRDefault="00CF6133" w:rsidP="00D430FF">
      <w:pPr>
        <w:ind w:left="648"/>
      </w:pPr>
      <w:r>
        <w:t xml:space="preserve">Filters are Java objects </w:t>
      </w:r>
      <w:r w:rsidRPr="002826A4">
        <w:rPr>
          <w:color w:val="538135" w:themeColor="accent6" w:themeShade="BF"/>
        </w:rPr>
        <w:t xml:space="preserve">that can be used to intercept HTTP requests </w:t>
      </w:r>
      <w:r>
        <w:t>and responses in a web application.</w:t>
      </w:r>
    </w:p>
    <w:p w14:paraId="1387EED7" w14:textId="77777777" w:rsidR="00CF6133" w:rsidRDefault="00CF6133" w:rsidP="00D430FF">
      <w:pPr>
        <w:ind w:left="648"/>
      </w:pPr>
      <w:r>
        <w:t>They are defined in the Java Servlet specification and are not specific to Spring, though they are often used within Spring applications.</w:t>
      </w:r>
    </w:p>
    <w:p w14:paraId="6143273E" w14:textId="71E8A5BC" w:rsidR="00C2119C" w:rsidRDefault="00C2119C" w:rsidP="00D430FF">
      <w:pPr>
        <w:ind w:left="648"/>
      </w:pPr>
      <w:r>
        <w:rPr>
          <w:rFonts w:hint="eastAsia"/>
        </w:rPr>
        <w:t>Related Classes:</w:t>
      </w:r>
    </w:p>
    <w:p w14:paraId="6C440790" w14:textId="77777777" w:rsidR="009924CE" w:rsidRDefault="009924CE" w:rsidP="009924CE">
      <w:pPr>
        <w:ind w:left="1080"/>
      </w:pPr>
      <w:r w:rsidRPr="009924CE">
        <w:t>jakarta.servlet.</w:t>
      </w:r>
      <w:r w:rsidRPr="00D51A23">
        <w:rPr>
          <w:color w:val="C45911" w:themeColor="accent2" w:themeShade="BF"/>
        </w:rPr>
        <w:t>Filter</w:t>
      </w:r>
    </w:p>
    <w:p w14:paraId="3860AE28" w14:textId="1EF6441F" w:rsidR="00C2119C" w:rsidRDefault="00C2119C" w:rsidP="00C2119C">
      <w:pPr>
        <w:ind w:left="1080"/>
        <w:rPr>
          <w:color w:val="538135" w:themeColor="accent6" w:themeShade="BF"/>
        </w:rPr>
      </w:pPr>
      <w:r w:rsidRPr="00C2119C">
        <w:t>org.springframework.boot.web.servlet.</w:t>
      </w:r>
      <w:r w:rsidRPr="00D51A23">
        <w:rPr>
          <w:color w:val="C45911" w:themeColor="accent2" w:themeShade="BF"/>
        </w:rPr>
        <w:t>FilterRegistrationBean</w:t>
      </w:r>
    </w:p>
    <w:p w14:paraId="6A80E35F" w14:textId="4ADBF48A" w:rsidR="00CF6133" w:rsidRDefault="00CF6133" w:rsidP="002826A4">
      <w:r>
        <w:t>Filter Chain</w:t>
      </w:r>
    </w:p>
    <w:p w14:paraId="6D9FAF4A" w14:textId="77777777" w:rsidR="00CF6133" w:rsidRDefault="00CF6133" w:rsidP="00D430FF">
      <w:pPr>
        <w:ind w:left="648"/>
      </w:pPr>
      <w:r>
        <w:t xml:space="preserve">A filter chain is a series of filters </w:t>
      </w:r>
      <w:r w:rsidRPr="002826A4">
        <w:rPr>
          <w:color w:val="538135" w:themeColor="accent6" w:themeShade="BF"/>
        </w:rPr>
        <w:t xml:space="preserve">that are applied to a request </w:t>
      </w:r>
      <w:r>
        <w:t>in a specific order.</w:t>
      </w:r>
    </w:p>
    <w:p w14:paraId="7F26B4A8" w14:textId="743436A6" w:rsidR="00401485" w:rsidRDefault="00CF6133" w:rsidP="00FE0C84">
      <w:pPr>
        <w:ind w:left="648"/>
      </w:pPr>
      <w:r>
        <w:t>The FilterChain interface is used to pass the request and response to the next filter in the chain.</w:t>
      </w:r>
    </w:p>
    <w:p w14:paraId="2F0017FB" w14:textId="5BC33A08" w:rsidR="002A6664" w:rsidRDefault="002A6664" w:rsidP="00FE0C84">
      <w:pPr>
        <w:ind w:left="648"/>
      </w:pPr>
      <w:r>
        <w:rPr>
          <w:rFonts w:hint="eastAsia"/>
        </w:rPr>
        <w:t>Related Classes:</w:t>
      </w:r>
    </w:p>
    <w:p w14:paraId="17B5E8E9" w14:textId="1165687C" w:rsidR="002A6664" w:rsidRDefault="002A6664" w:rsidP="002A6664">
      <w:pPr>
        <w:ind w:left="1080"/>
        <w:rPr>
          <w:color w:val="538135" w:themeColor="accent6" w:themeShade="BF"/>
        </w:rPr>
      </w:pPr>
      <w:r w:rsidRPr="002A6664">
        <w:t>org.springframework.web.servlet.</w:t>
      </w:r>
      <w:r w:rsidRPr="00D51A23">
        <w:rPr>
          <w:color w:val="C45911" w:themeColor="accent2" w:themeShade="BF"/>
        </w:rPr>
        <w:t>HandlerInterceptor</w:t>
      </w:r>
    </w:p>
    <w:p w14:paraId="4E287CD4" w14:textId="4A36ADA9" w:rsidR="002A6664" w:rsidRDefault="00D51A23" w:rsidP="002A6664">
      <w:pPr>
        <w:ind w:left="1080"/>
        <w:rPr>
          <w:color w:val="538135" w:themeColor="accent6" w:themeShade="BF"/>
        </w:rPr>
      </w:pPr>
      <w:r w:rsidRPr="00D51A23">
        <w:t>org.springframework.web.servlet.config.annotation.</w:t>
      </w:r>
      <w:r w:rsidRPr="00D51A23">
        <w:rPr>
          <w:color w:val="C45911" w:themeColor="accent2" w:themeShade="BF"/>
        </w:rPr>
        <w:t>WebMvcConfigurer</w:t>
      </w:r>
    </w:p>
    <w:p w14:paraId="53262D04" w14:textId="77777777" w:rsidR="00D51A23" w:rsidRDefault="00D51A23" w:rsidP="002A6664">
      <w:pPr>
        <w:ind w:left="1080"/>
      </w:pPr>
    </w:p>
    <w:p w14:paraId="523A353B" w14:textId="114267B6" w:rsidR="00BF225F" w:rsidRDefault="00BF225F" w:rsidP="00BF225F">
      <w:pPr>
        <w:pStyle w:val="Heading2"/>
      </w:pPr>
      <w:r>
        <w:rPr>
          <w:rFonts w:hint="eastAsia"/>
        </w:rPr>
        <w:t>M</w:t>
      </w:r>
      <w:r>
        <w:t>icroService</w:t>
      </w:r>
    </w:p>
    <w:bookmarkEnd w:id="1"/>
    <w:p w14:paraId="416612D2" w14:textId="1B1249FC" w:rsidR="00BF225F" w:rsidRPr="005B2E09" w:rsidRDefault="00175D30" w:rsidP="005B2E09">
      <w:pPr>
        <w:pStyle w:val="Heading8"/>
      </w:pPr>
      <w:r>
        <w:rPr>
          <w:rFonts w:hint="eastAsia"/>
        </w:rPr>
        <w:t>Structure</w:t>
      </w:r>
    </w:p>
    <w:p w14:paraId="4A662FCB" w14:textId="77777777" w:rsidR="006746A7" w:rsidRDefault="006746A7" w:rsidP="006746A7">
      <w:r>
        <w:t xml:space="preserve">A microservice architecture (MSA) structures an application as a collection of </w:t>
      </w:r>
      <w:r w:rsidRPr="006746A7">
        <w:rPr>
          <w:color w:val="C45911" w:themeColor="accent2" w:themeShade="BF"/>
        </w:rPr>
        <w:t>small</w:t>
      </w:r>
      <w:r>
        <w:t xml:space="preserve">, </w:t>
      </w:r>
      <w:r w:rsidRPr="006746A7">
        <w:rPr>
          <w:color w:val="C45911" w:themeColor="accent2" w:themeShade="BF"/>
        </w:rPr>
        <w:t xml:space="preserve">autonomous services </w:t>
      </w:r>
      <w:r>
        <w:t xml:space="preserve">modeled around a business domain. </w:t>
      </w:r>
    </w:p>
    <w:p w14:paraId="05C2C33D" w14:textId="23713E0D" w:rsidR="006746A7" w:rsidRDefault="006746A7" w:rsidP="006746A7">
      <w:r>
        <w:t>Here’s an overview of the typical components and structure of a microservice architecture:</w:t>
      </w:r>
    </w:p>
    <w:p w14:paraId="2ACFDEBB" w14:textId="77777777" w:rsidR="00602944" w:rsidRDefault="00602944" w:rsidP="006746A7"/>
    <w:p w14:paraId="3160552F" w14:textId="77777777" w:rsidR="00E22809" w:rsidRPr="00E22809" w:rsidRDefault="00E22809" w:rsidP="00E22809">
      <w:pPr>
        <w:pStyle w:val="Heading8"/>
        <w:rPr>
          <w:lang w:val="en-GB"/>
        </w:rPr>
      </w:pPr>
      <w:r w:rsidRPr="00E22809">
        <w:rPr>
          <w:lang w:val="en-GB"/>
        </w:rPr>
        <w:t>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7"/>
        <w:gridCol w:w="2927"/>
        <w:gridCol w:w="3184"/>
        <w:gridCol w:w="3489"/>
      </w:tblGrid>
      <w:tr w:rsidR="00E22809" w:rsidRPr="00E22809" w14:paraId="3B5EA707" w14:textId="77777777" w:rsidTr="00A87AA6">
        <w:trPr>
          <w:tblHeader/>
          <w:tblCellSpacing w:w="15" w:type="dxa"/>
        </w:trPr>
        <w:tc>
          <w:tcPr>
            <w:tcW w:w="0" w:type="auto"/>
            <w:vAlign w:val="center"/>
            <w:hideMark/>
          </w:tcPr>
          <w:p w14:paraId="57B0C251" w14:textId="77777777" w:rsidR="00E22809" w:rsidRPr="00E22809" w:rsidRDefault="00E22809" w:rsidP="00E22809">
            <w:pPr>
              <w:rPr>
                <w:b/>
                <w:bCs/>
                <w:lang w:val="en-GB"/>
              </w:rPr>
            </w:pPr>
            <w:r w:rsidRPr="00E22809">
              <w:rPr>
                <w:b/>
                <w:bCs/>
                <w:lang w:val="en-GB"/>
              </w:rPr>
              <w:t>Feature / Aspect</w:t>
            </w:r>
          </w:p>
        </w:tc>
        <w:tc>
          <w:tcPr>
            <w:tcW w:w="0" w:type="auto"/>
            <w:vAlign w:val="center"/>
            <w:hideMark/>
          </w:tcPr>
          <w:p w14:paraId="331B79E3" w14:textId="77777777" w:rsidR="00E22809" w:rsidRPr="00E22809" w:rsidRDefault="00E22809" w:rsidP="00E22809">
            <w:pPr>
              <w:rPr>
                <w:b/>
                <w:bCs/>
                <w:lang w:val="en-GB"/>
              </w:rPr>
            </w:pPr>
            <w:r w:rsidRPr="00E22809">
              <w:rPr>
                <w:b/>
                <w:bCs/>
                <w:lang w:val="en-GB"/>
              </w:rPr>
              <w:t>Dubbo</w:t>
            </w:r>
          </w:p>
        </w:tc>
        <w:tc>
          <w:tcPr>
            <w:tcW w:w="0" w:type="auto"/>
            <w:vAlign w:val="center"/>
            <w:hideMark/>
          </w:tcPr>
          <w:p w14:paraId="401FD8D9" w14:textId="77777777" w:rsidR="00E22809" w:rsidRPr="00E22809" w:rsidRDefault="00E22809" w:rsidP="00E22809">
            <w:pPr>
              <w:rPr>
                <w:b/>
                <w:bCs/>
                <w:lang w:val="en-GB"/>
              </w:rPr>
            </w:pPr>
            <w:r w:rsidRPr="00E22809">
              <w:rPr>
                <w:b/>
                <w:bCs/>
                <w:lang w:val="en-GB"/>
              </w:rPr>
              <w:t>Spring Cloud</w:t>
            </w:r>
          </w:p>
        </w:tc>
        <w:tc>
          <w:tcPr>
            <w:tcW w:w="0" w:type="auto"/>
            <w:vAlign w:val="center"/>
            <w:hideMark/>
          </w:tcPr>
          <w:p w14:paraId="20CEDF71" w14:textId="77777777" w:rsidR="00E22809" w:rsidRPr="00E22809" w:rsidRDefault="00E22809" w:rsidP="00E22809">
            <w:pPr>
              <w:rPr>
                <w:b/>
                <w:bCs/>
                <w:lang w:val="en-GB"/>
              </w:rPr>
            </w:pPr>
            <w:r w:rsidRPr="00E22809">
              <w:rPr>
                <w:b/>
                <w:bCs/>
                <w:lang w:val="en-GB"/>
              </w:rPr>
              <w:t>Spring Cloud Alibaba</w:t>
            </w:r>
          </w:p>
        </w:tc>
      </w:tr>
      <w:tr w:rsidR="00E22809" w:rsidRPr="00E22809" w14:paraId="46499130" w14:textId="77777777" w:rsidTr="00A87AA6">
        <w:trPr>
          <w:tblCellSpacing w:w="15" w:type="dxa"/>
        </w:trPr>
        <w:tc>
          <w:tcPr>
            <w:tcW w:w="0" w:type="auto"/>
            <w:vAlign w:val="center"/>
            <w:hideMark/>
          </w:tcPr>
          <w:p w14:paraId="393A7B21" w14:textId="77777777" w:rsidR="00E22809" w:rsidRPr="00E22809" w:rsidRDefault="00E22809" w:rsidP="00E22809">
            <w:pPr>
              <w:rPr>
                <w:lang w:val="en-GB"/>
              </w:rPr>
            </w:pPr>
            <w:r w:rsidRPr="00E22809">
              <w:rPr>
                <w:b/>
                <w:bCs/>
                <w:lang w:val="en-GB"/>
              </w:rPr>
              <w:t>Primary Focus</w:t>
            </w:r>
          </w:p>
        </w:tc>
        <w:tc>
          <w:tcPr>
            <w:tcW w:w="0" w:type="auto"/>
            <w:vAlign w:val="center"/>
            <w:hideMark/>
          </w:tcPr>
          <w:p w14:paraId="139274B0" w14:textId="77777777" w:rsidR="00E22809" w:rsidRPr="00E22809" w:rsidRDefault="00E22809" w:rsidP="00E22809">
            <w:pPr>
              <w:rPr>
                <w:lang w:val="en-GB"/>
              </w:rPr>
            </w:pPr>
            <w:r w:rsidRPr="00E22809">
              <w:rPr>
                <w:lang w:val="en-GB"/>
              </w:rPr>
              <w:t>RPC framework for microservices</w:t>
            </w:r>
          </w:p>
        </w:tc>
        <w:tc>
          <w:tcPr>
            <w:tcW w:w="0" w:type="auto"/>
            <w:vAlign w:val="center"/>
            <w:hideMark/>
          </w:tcPr>
          <w:p w14:paraId="7493334A" w14:textId="77777777" w:rsidR="00E22809" w:rsidRPr="00E22809" w:rsidRDefault="00E22809" w:rsidP="00E22809">
            <w:pPr>
              <w:rPr>
                <w:lang w:val="en-GB"/>
              </w:rPr>
            </w:pPr>
            <w:r w:rsidRPr="00E22809">
              <w:rPr>
                <w:lang w:val="en-GB"/>
              </w:rPr>
              <w:t>Comprehensive microservice toolkit</w:t>
            </w:r>
          </w:p>
        </w:tc>
        <w:tc>
          <w:tcPr>
            <w:tcW w:w="0" w:type="auto"/>
            <w:vAlign w:val="center"/>
            <w:hideMark/>
          </w:tcPr>
          <w:p w14:paraId="4E23964B" w14:textId="77777777" w:rsidR="00E22809" w:rsidRPr="00E22809" w:rsidRDefault="00E22809" w:rsidP="00E22809">
            <w:pPr>
              <w:rPr>
                <w:lang w:val="en-GB"/>
              </w:rPr>
            </w:pPr>
            <w:r w:rsidRPr="00E22809">
              <w:rPr>
                <w:lang w:val="en-GB"/>
              </w:rPr>
              <w:t>Alibaba Cloud middleware integration</w:t>
            </w:r>
          </w:p>
        </w:tc>
      </w:tr>
      <w:tr w:rsidR="00E22809" w:rsidRPr="00E22809" w14:paraId="2F258B50" w14:textId="77777777" w:rsidTr="00A87AA6">
        <w:trPr>
          <w:tblCellSpacing w:w="15" w:type="dxa"/>
        </w:trPr>
        <w:tc>
          <w:tcPr>
            <w:tcW w:w="0" w:type="auto"/>
            <w:vAlign w:val="center"/>
            <w:hideMark/>
          </w:tcPr>
          <w:p w14:paraId="0F53C564" w14:textId="77777777" w:rsidR="00E22809" w:rsidRPr="00E22809" w:rsidRDefault="00E22809" w:rsidP="00E22809">
            <w:pPr>
              <w:rPr>
                <w:lang w:val="en-GB"/>
              </w:rPr>
            </w:pPr>
            <w:r w:rsidRPr="00E22809">
              <w:rPr>
                <w:b/>
                <w:bCs/>
                <w:lang w:val="en-GB"/>
              </w:rPr>
              <w:t>Service Discovery</w:t>
            </w:r>
          </w:p>
        </w:tc>
        <w:tc>
          <w:tcPr>
            <w:tcW w:w="0" w:type="auto"/>
            <w:vAlign w:val="center"/>
            <w:hideMark/>
          </w:tcPr>
          <w:p w14:paraId="1BC856D6" w14:textId="77777777" w:rsidR="00E22809" w:rsidRPr="00E22809" w:rsidRDefault="00E22809" w:rsidP="00E22809">
            <w:pPr>
              <w:rPr>
                <w:lang w:val="en-GB"/>
              </w:rPr>
            </w:pPr>
            <w:r w:rsidRPr="00E22809">
              <w:rPr>
                <w:color w:val="C45911" w:themeColor="accent2" w:themeShade="BF"/>
                <w:lang w:val="en-GB"/>
              </w:rPr>
              <w:t>Zookeeper</w:t>
            </w:r>
            <w:r w:rsidRPr="00E22809">
              <w:rPr>
                <w:lang w:val="en-GB"/>
              </w:rPr>
              <w:t xml:space="preserve">, </w:t>
            </w:r>
            <w:r w:rsidRPr="00E22809">
              <w:rPr>
                <w:color w:val="C45911" w:themeColor="accent2" w:themeShade="BF"/>
                <w:lang w:val="en-GB"/>
              </w:rPr>
              <w:t>Nacos</w:t>
            </w:r>
          </w:p>
        </w:tc>
        <w:tc>
          <w:tcPr>
            <w:tcW w:w="0" w:type="auto"/>
            <w:vAlign w:val="center"/>
            <w:hideMark/>
          </w:tcPr>
          <w:p w14:paraId="6FB80A7C" w14:textId="77777777" w:rsidR="00E22809" w:rsidRPr="00E22809" w:rsidRDefault="00E22809" w:rsidP="00E22809">
            <w:pPr>
              <w:rPr>
                <w:lang w:val="en-GB"/>
              </w:rPr>
            </w:pPr>
            <w:r w:rsidRPr="00E22809">
              <w:rPr>
                <w:color w:val="C45911" w:themeColor="accent2" w:themeShade="BF"/>
                <w:lang w:val="en-GB"/>
              </w:rPr>
              <w:t>Eureka</w:t>
            </w:r>
            <w:r w:rsidRPr="00E22809">
              <w:rPr>
                <w:lang w:val="en-GB"/>
              </w:rPr>
              <w:t xml:space="preserve">, </w:t>
            </w:r>
            <w:r w:rsidRPr="00E22809">
              <w:rPr>
                <w:color w:val="C45911" w:themeColor="accent2" w:themeShade="BF"/>
                <w:lang w:val="en-GB"/>
              </w:rPr>
              <w:t>Consul</w:t>
            </w:r>
            <w:r w:rsidRPr="00E22809">
              <w:rPr>
                <w:lang w:val="en-GB"/>
              </w:rPr>
              <w:t xml:space="preserve">, </w:t>
            </w:r>
            <w:r w:rsidRPr="00E22809">
              <w:rPr>
                <w:color w:val="C45911" w:themeColor="accent2" w:themeShade="BF"/>
                <w:lang w:val="en-GB"/>
              </w:rPr>
              <w:t>Zookeeper</w:t>
            </w:r>
          </w:p>
        </w:tc>
        <w:tc>
          <w:tcPr>
            <w:tcW w:w="0" w:type="auto"/>
            <w:vAlign w:val="center"/>
            <w:hideMark/>
          </w:tcPr>
          <w:p w14:paraId="0277207A" w14:textId="77777777" w:rsidR="00E22809" w:rsidRPr="00E22809" w:rsidRDefault="00E22809" w:rsidP="00E22809">
            <w:pPr>
              <w:rPr>
                <w:lang w:val="en-GB"/>
              </w:rPr>
            </w:pPr>
            <w:r w:rsidRPr="00E22809">
              <w:rPr>
                <w:color w:val="C45911" w:themeColor="accent2" w:themeShade="BF"/>
                <w:lang w:val="en-GB"/>
              </w:rPr>
              <w:t>Nacos</w:t>
            </w:r>
          </w:p>
        </w:tc>
      </w:tr>
      <w:tr w:rsidR="00E22809" w:rsidRPr="00E22809" w14:paraId="0EE1AFB3" w14:textId="77777777" w:rsidTr="00A87AA6">
        <w:trPr>
          <w:tblCellSpacing w:w="15" w:type="dxa"/>
        </w:trPr>
        <w:tc>
          <w:tcPr>
            <w:tcW w:w="0" w:type="auto"/>
            <w:vAlign w:val="center"/>
            <w:hideMark/>
          </w:tcPr>
          <w:p w14:paraId="4E5E4F3C" w14:textId="77777777" w:rsidR="00E22809" w:rsidRPr="00E22809" w:rsidRDefault="00E22809" w:rsidP="00E22809">
            <w:pPr>
              <w:rPr>
                <w:lang w:val="en-GB"/>
              </w:rPr>
            </w:pPr>
            <w:r w:rsidRPr="00E22809">
              <w:rPr>
                <w:b/>
                <w:bCs/>
                <w:lang w:val="en-GB"/>
              </w:rPr>
              <w:t>Configuration Management</w:t>
            </w:r>
          </w:p>
        </w:tc>
        <w:tc>
          <w:tcPr>
            <w:tcW w:w="0" w:type="auto"/>
            <w:vAlign w:val="center"/>
            <w:hideMark/>
          </w:tcPr>
          <w:p w14:paraId="1312931B" w14:textId="77777777" w:rsidR="00E22809" w:rsidRPr="00E22809" w:rsidRDefault="00E22809" w:rsidP="00E22809">
            <w:pPr>
              <w:rPr>
                <w:lang w:val="en-GB"/>
              </w:rPr>
            </w:pPr>
            <w:r w:rsidRPr="00E22809">
              <w:rPr>
                <w:color w:val="C45911" w:themeColor="accent2" w:themeShade="BF"/>
                <w:lang w:val="en-GB"/>
              </w:rPr>
              <w:t>Nacos</w:t>
            </w:r>
            <w:r w:rsidRPr="00E22809">
              <w:rPr>
                <w:lang w:val="en-GB"/>
              </w:rPr>
              <w:t xml:space="preserve">, </w:t>
            </w:r>
            <w:r w:rsidRPr="00E22809">
              <w:rPr>
                <w:color w:val="C45911" w:themeColor="accent2" w:themeShade="BF"/>
                <w:lang w:val="en-GB"/>
              </w:rPr>
              <w:t>Apollo</w:t>
            </w:r>
          </w:p>
        </w:tc>
        <w:tc>
          <w:tcPr>
            <w:tcW w:w="0" w:type="auto"/>
            <w:vAlign w:val="center"/>
            <w:hideMark/>
          </w:tcPr>
          <w:p w14:paraId="4AA23246" w14:textId="77777777" w:rsidR="00E22809" w:rsidRPr="00E22809" w:rsidRDefault="00E22809" w:rsidP="00E22809">
            <w:pPr>
              <w:rPr>
                <w:lang w:val="en-GB"/>
              </w:rPr>
            </w:pPr>
            <w:r w:rsidRPr="00E22809">
              <w:rPr>
                <w:color w:val="C45911" w:themeColor="accent2" w:themeShade="BF"/>
                <w:lang w:val="en-GB"/>
              </w:rPr>
              <w:t>Spring Cloud Config</w:t>
            </w:r>
            <w:r w:rsidRPr="00E22809">
              <w:rPr>
                <w:lang w:val="en-GB"/>
              </w:rPr>
              <w:t xml:space="preserve">, </w:t>
            </w:r>
            <w:r w:rsidRPr="00E22809">
              <w:rPr>
                <w:color w:val="C45911" w:themeColor="accent2" w:themeShade="BF"/>
                <w:lang w:val="en-GB"/>
              </w:rPr>
              <w:t>Consul</w:t>
            </w:r>
          </w:p>
        </w:tc>
        <w:tc>
          <w:tcPr>
            <w:tcW w:w="0" w:type="auto"/>
            <w:vAlign w:val="center"/>
            <w:hideMark/>
          </w:tcPr>
          <w:p w14:paraId="4B6F7B80" w14:textId="77777777" w:rsidR="00E22809" w:rsidRPr="00E22809" w:rsidRDefault="00E22809" w:rsidP="00E22809">
            <w:pPr>
              <w:rPr>
                <w:lang w:val="en-GB"/>
              </w:rPr>
            </w:pPr>
            <w:r w:rsidRPr="00E22809">
              <w:rPr>
                <w:color w:val="C45911" w:themeColor="accent2" w:themeShade="BF"/>
                <w:lang w:val="en-GB"/>
              </w:rPr>
              <w:t>Nacos</w:t>
            </w:r>
          </w:p>
        </w:tc>
      </w:tr>
      <w:tr w:rsidR="00E22809" w:rsidRPr="00E22809" w14:paraId="45CC6463" w14:textId="77777777" w:rsidTr="00A87AA6">
        <w:trPr>
          <w:tblCellSpacing w:w="15" w:type="dxa"/>
        </w:trPr>
        <w:tc>
          <w:tcPr>
            <w:tcW w:w="0" w:type="auto"/>
            <w:vAlign w:val="center"/>
            <w:hideMark/>
          </w:tcPr>
          <w:p w14:paraId="031E2379" w14:textId="77777777" w:rsidR="00E22809" w:rsidRPr="00E22809" w:rsidRDefault="00E22809" w:rsidP="00E22809">
            <w:pPr>
              <w:rPr>
                <w:lang w:val="en-GB"/>
              </w:rPr>
            </w:pPr>
            <w:r w:rsidRPr="00E22809">
              <w:rPr>
                <w:b/>
                <w:bCs/>
                <w:lang w:val="en-GB"/>
              </w:rPr>
              <w:t>Communication Style</w:t>
            </w:r>
          </w:p>
        </w:tc>
        <w:tc>
          <w:tcPr>
            <w:tcW w:w="0" w:type="auto"/>
            <w:vAlign w:val="center"/>
            <w:hideMark/>
          </w:tcPr>
          <w:p w14:paraId="36438A56" w14:textId="77777777" w:rsidR="00E22809" w:rsidRPr="00E22809" w:rsidRDefault="00E22809" w:rsidP="00E22809">
            <w:pPr>
              <w:rPr>
                <w:lang w:val="en-GB"/>
              </w:rPr>
            </w:pPr>
            <w:r w:rsidRPr="00E22809">
              <w:rPr>
                <w:lang w:val="en-GB"/>
              </w:rPr>
              <w:t>RPC (binary)</w:t>
            </w:r>
          </w:p>
        </w:tc>
        <w:tc>
          <w:tcPr>
            <w:tcW w:w="0" w:type="auto"/>
            <w:vAlign w:val="center"/>
            <w:hideMark/>
          </w:tcPr>
          <w:p w14:paraId="581ED39E" w14:textId="77777777" w:rsidR="00E22809" w:rsidRPr="00E22809" w:rsidRDefault="00E22809" w:rsidP="00E22809">
            <w:pPr>
              <w:rPr>
                <w:lang w:val="en-GB"/>
              </w:rPr>
            </w:pPr>
            <w:r w:rsidRPr="00E22809">
              <w:rPr>
                <w:lang w:val="en-GB"/>
              </w:rPr>
              <w:t>HTTP (REST), messaging (Kafka, etc.)</w:t>
            </w:r>
          </w:p>
        </w:tc>
        <w:tc>
          <w:tcPr>
            <w:tcW w:w="0" w:type="auto"/>
            <w:vAlign w:val="center"/>
            <w:hideMark/>
          </w:tcPr>
          <w:p w14:paraId="31A94517" w14:textId="77777777" w:rsidR="00E22809" w:rsidRPr="00E22809" w:rsidRDefault="00E22809" w:rsidP="00E22809">
            <w:pPr>
              <w:rPr>
                <w:lang w:val="en-GB"/>
              </w:rPr>
            </w:pPr>
            <w:r w:rsidRPr="00E22809">
              <w:rPr>
                <w:lang w:val="en-GB"/>
              </w:rPr>
              <w:t>RPC (Dubbo), HTTP (REST)</w:t>
            </w:r>
          </w:p>
        </w:tc>
      </w:tr>
      <w:tr w:rsidR="00E22809" w:rsidRPr="00E22809" w14:paraId="40540B50" w14:textId="77777777" w:rsidTr="00A87AA6">
        <w:trPr>
          <w:tblCellSpacing w:w="15" w:type="dxa"/>
        </w:trPr>
        <w:tc>
          <w:tcPr>
            <w:tcW w:w="0" w:type="auto"/>
            <w:vAlign w:val="center"/>
            <w:hideMark/>
          </w:tcPr>
          <w:p w14:paraId="4D340C6C" w14:textId="77777777" w:rsidR="00E22809" w:rsidRPr="00E22809" w:rsidRDefault="00E22809" w:rsidP="00E22809">
            <w:pPr>
              <w:rPr>
                <w:lang w:val="en-GB"/>
              </w:rPr>
            </w:pPr>
            <w:r w:rsidRPr="00E22809">
              <w:rPr>
                <w:b/>
                <w:bCs/>
                <w:lang w:val="en-GB"/>
              </w:rPr>
              <w:t>Load Balancing</w:t>
            </w:r>
          </w:p>
        </w:tc>
        <w:tc>
          <w:tcPr>
            <w:tcW w:w="0" w:type="auto"/>
            <w:vAlign w:val="center"/>
            <w:hideMark/>
          </w:tcPr>
          <w:p w14:paraId="60CD58A2" w14:textId="77777777" w:rsidR="00E22809" w:rsidRPr="00E22809" w:rsidRDefault="00E22809" w:rsidP="00E22809">
            <w:pPr>
              <w:rPr>
                <w:lang w:val="en-GB"/>
              </w:rPr>
            </w:pPr>
            <w:r w:rsidRPr="00E22809">
              <w:rPr>
                <w:lang w:val="en-GB"/>
              </w:rPr>
              <w:t>Built-in (multiple strategies)</w:t>
            </w:r>
          </w:p>
        </w:tc>
        <w:tc>
          <w:tcPr>
            <w:tcW w:w="0" w:type="auto"/>
            <w:vAlign w:val="center"/>
            <w:hideMark/>
          </w:tcPr>
          <w:p w14:paraId="40CE310B" w14:textId="77777777" w:rsidR="00E22809" w:rsidRPr="00E22809" w:rsidRDefault="00E22809" w:rsidP="00E22809">
            <w:pPr>
              <w:rPr>
                <w:lang w:val="en-GB"/>
              </w:rPr>
            </w:pPr>
            <w:r w:rsidRPr="00E22809">
              <w:rPr>
                <w:lang w:val="en-GB"/>
              </w:rPr>
              <w:t>Ribbon (client-side)</w:t>
            </w:r>
          </w:p>
        </w:tc>
        <w:tc>
          <w:tcPr>
            <w:tcW w:w="0" w:type="auto"/>
            <w:vAlign w:val="center"/>
            <w:hideMark/>
          </w:tcPr>
          <w:p w14:paraId="413C45F1" w14:textId="77777777" w:rsidR="00E22809" w:rsidRPr="00E22809" w:rsidRDefault="00E22809" w:rsidP="00E22809">
            <w:pPr>
              <w:rPr>
                <w:lang w:val="en-GB"/>
              </w:rPr>
            </w:pPr>
            <w:r w:rsidRPr="00E22809">
              <w:rPr>
                <w:lang w:val="en-GB"/>
              </w:rPr>
              <w:t>Nacos</w:t>
            </w:r>
          </w:p>
        </w:tc>
      </w:tr>
      <w:tr w:rsidR="00E22809" w:rsidRPr="00E22809" w14:paraId="40DD5AEF" w14:textId="77777777" w:rsidTr="00A87AA6">
        <w:trPr>
          <w:tblCellSpacing w:w="15" w:type="dxa"/>
        </w:trPr>
        <w:tc>
          <w:tcPr>
            <w:tcW w:w="0" w:type="auto"/>
            <w:vAlign w:val="center"/>
            <w:hideMark/>
          </w:tcPr>
          <w:p w14:paraId="7342D0F4" w14:textId="77777777" w:rsidR="00E22809" w:rsidRPr="00E22809" w:rsidRDefault="00E22809" w:rsidP="00E22809">
            <w:pPr>
              <w:rPr>
                <w:lang w:val="en-GB"/>
              </w:rPr>
            </w:pPr>
            <w:r w:rsidRPr="00E22809">
              <w:rPr>
                <w:b/>
                <w:bCs/>
                <w:lang w:val="en-GB"/>
              </w:rPr>
              <w:t>Circuit Breaker</w:t>
            </w:r>
          </w:p>
        </w:tc>
        <w:tc>
          <w:tcPr>
            <w:tcW w:w="0" w:type="auto"/>
            <w:vAlign w:val="center"/>
            <w:hideMark/>
          </w:tcPr>
          <w:p w14:paraId="65571920" w14:textId="77777777" w:rsidR="00E22809" w:rsidRPr="00E22809" w:rsidRDefault="00E22809" w:rsidP="00E22809">
            <w:pPr>
              <w:rPr>
                <w:lang w:val="en-GB"/>
              </w:rPr>
            </w:pPr>
            <w:r w:rsidRPr="00E22809">
              <w:rPr>
                <w:lang w:val="en-GB"/>
              </w:rPr>
              <w:t>Built-in</w:t>
            </w:r>
          </w:p>
        </w:tc>
        <w:tc>
          <w:tcPr>
            <w:tcW w:w="0" w:type="auto"/>
            <w:vAlign w:val="center"/>
            <w:hideMark/>
          </w:tcPr>
          <w:p w14:paraId="596BBD76" w14:textId="77777777" w:rsidR="00E22809" w:rsidRPr="00E22809" w:rsidRDefault="00E22809" w:rsidP="00E22809">
            <w:pPr>
              <w:rPr>
                <w:lang w:val="en-GB"/>
              </w:rPr>
            </w:pPr>
            <w:r w:rsidRPr="00E22809">
              <w:rPr>
                <w:color w:val="C45911" w:themeColor="accent2" w:themeShade="BF"/>
                <w:lang w:val="en-GB"/>
              </w:rPr>
              <w:t>Hystrix</w:t>
            </w:r>
            <w:r w:rsidRPr="00E22809">
              <w:rPr>
                <w:lang w:val="en-GB"/>
              </w:rPr>
              <w:t xml:space="preserve">, </w:t>
            </w:r>
            <w:r w:rsidRPr="00E22809">
              <w:rPr>
                <w:color w:val="C45911" w:themeColor="accent2" w:themeShade="BF"/>
                <w:lang w:val="en-GB"/>
              </w:rPr>
              <w:t>Resilience4j</w:t>
            </w:r>
          </w:p>
        </w:tc>
        <w:tc>
          <w:tcPr>
            <w:tcW w:w="0" w:type="auto"/>
            <w:vAlign w:val="center"/>
            <w:hideMark/>
          </w:tcPr>
          <w:p w14:paraId="155033BB" w14:textId="77777777" w:rsidR="00E22809" w:rsidRPr="00E22809" w:rsidRDefault="00E22809" w:rsidP="00E22809">
            <w:pPr>
              <w:rPr>
                <w:lang w:val="en-GB"/>
              </w:rPr>
            </w:pPr>
            <w:r w:rsidRPr="00E22809">
              <w:rPr>
                <w:color w:val="C45911" w:themeColor="accent2" w:themeShade="BF"/>
                <w:lang w:val="en-GB"/>
              </w:rPr>
              <w:t>Sentinel</w:t>
            </w:r>
          </w:p>
        </w:tc>
      </w:tr>
      <w:tr w:rsidR="00E22809" w:rsidRPr="00E22809" w14:paraId="73443717" w14:textId="77777777" w:rsidTr="00A87AA6">
        <w:trPr>
          <w:tblCellSpacing w:w="15" w:type="dxa"/>
        </w:trPr>
        <w:tc>
          <w:tcPr>
            <w:tcW w:w="0" w:type="auto"/>
            <w:vAlign w:val="center"/>
            <w:hideMark/>
          </w:tcPr>
          <w:p w14:paraId="06F6600A" w14:textId="77777777" w:rsidR="00E22809" w:rsidRPr="00E22809" w:rsidRDefault="00E22809" w:rsidP="00E22809">
            <w:pPr>
              <w:rPr>
                <w:lang w:val="en-GB"/>
              </w:rPr>
            </w:pPr>
            <w:r w:rsidRPr="00E22809">
              <w:rPr>
                <w:b/>
                <w:bCs/>
                <w:lang w:val="en-GB"/>
              </w:rPr>
              <w:t>API Gateway</w:t>
            </w:r>
          </w:p>
        </w:tc>
        <w:tc>
          <w:tcPr>
            <w:tcW w:w="0" w:type="auto"/>
            <w:vAlign w:val="center"/>
            <w:hideMark/>
          </w:tcPr>
          <w:p w14:paraId="34CF119C" w14:textId="77777777" w:rsidR="00E22809" w:rsidRPr="00E22809" w:rsidRDefault="00E22809" w:rsidP="00E22809">
            <w:pPr>
              <w:rPr>
                <w:lang w:val="en-GB"/>
              </w:rPr>
            </w:pPr>
            <w:r w:rsidRPr="00E22809">
              <w:rPr>
                <w:lang w:val="en-GB"/>
              </w:rPr>
              <w:t>No built-in solution</w:t>
            </w:r>
          </w:p>
        </w:tc>
        <w:tc>
          <w:tcPr>
            <w:tcW w:w="0" w:type="auto"/>
            <w:vAlign w:val="center"/>
            <w:hideMark/>
          </w:tcPr>
          <w:p w14:paraId="06E36D6F" w14:textId="77777777" w:rsidR="00E22809" w:rsidRPr="00E22809" w:rsidRDefault="00E22809" w:rsidP="00E22809">
            <w:pPr>
              <w:rPr>
                <w:lang w:val="en-GB"/>
              </w:rPr>
            </w:pPr>
            <w:r w:rsidRPr="00E22809">
              <w:rPr>
                <w:lang w:val="en-GB"/>
              </w:rPr>
              <w:t>Spring Cloud Gateway, Zuul</w:t>
            </w:r>
          </w:p>
        </w:tc>
        <w:tc>
          <w:tcPr>
            <w:tcW w:w="0" w:type="auto"/>
            <w:vAlign w:val="center"/>
            <w:hideMark/>
          </w:tcPr>
          <w:p w14:paraId="5DE9F40B" w14:textId="77777777" w:rsidR="00E22809" w:rsidRPr="00E22809" w:rsidRDefault="00E22809" w:rsidP="00E22809">
            <w:pPr>
              <w:rPr>
                <w:lang w:val="en-GB"/>
              </w:rPr>
            </w:pPr>
            <w:r w:rsidRPr="00E22809">
              <w:rPr>
                <w:lang w:val="en-GB"/>
              </w:rPr>
              <w:t>Spring Cloud Gateway</w:t>
            </w:r>
          </w:p>
        </w:tc>
      </w:tr>
      <w:tr w:rsidR="00E22809" w:rsidRPr="00E22809" w14:paraId="012BC549" w14:textId="77777777" w:rsidTr="00A87AA6">
        <w:trPr>
          <w:tblCellSpacing w:w="15" w:type="dxa"/>
        </w:trPr>
        <w:tc>
          <w:tcPr>
            <w:tcW w:w="0" w:type="auto"/>
            <w:vAlign w:val="center"/>
            <w:hideMark/>
          </w:tcPr>
          <w:p w14:paraId="1B02592E" w14:textId="77777777" w:rsidR="00E22809" w:rsidRPr="00E22809" w:rsidRDefault="00E22809" w:rsidP="00E22809">
            <w:pPr>
              <w:rPr>
                <w:lang w:val="en-GB"/>
              </w:rPr>
            </w:pPr>
            <w:r w:rsidRPr="00E22809">
              <w:rPr>
                <w:b/>
                <w:bCs/>
                <w:lang w:val="en-GB"/>
              </w:rPr>
              <w:t>Messaging</w:t>
            </w:r>
          </w:p>
        </w:tc>
        <w:tc>
          <w:tcPr>
            <w:tcW w:w="0" w:type="auto"/>
            <w:vAlign w:val="center"/>
            <w:hideMark/>
          </w:tcPr>
          <w:p w14:paraId="4423FBDF" w14:textId="77777777" w:rsidR="00E22809" w:rsidRPr="00E22809" w:rsidRDefault="00E22809" w:rsidP="00E22809">
            <w:pPr>
              <w:rPr>
                <w:lang w:val="en-GB"/>
              </w:rPr>
            </w:pPr>
            <w:r w:rsidRPr="00E22809">
              <w:rPr>
                <w:lang w:val="en-GB"/>
              </w:rPr>
              <w:t>N/A</w:t>
            </w:r>
          </w:p>
        </w:tc>
        <w:tc>
          <w:tcPr>
            <w:tcW w:w="0" w:type="auto"/>
            <w:vAlign w:val="center"/>
            <w:hideMark/>
          </w:tcPr>
          <w:p w14:paraId="338282C3" w14:textId="77777777" w:rsidR="00E22809" w:rsidRPr="00E22809" w:rsidRDefault="00E22809" w:rsidP="00E22809">
            <w:pPr>
              <w:rPr>
                <w:lang w:val="en-GB"/>
              </w:rPr>
            </w:pPr>
            <w:r w:rsidRPr="00E22809">
              <w:rPr>
                <w:color w:val="C45911" w:themeColor="accent2" w:themeShade="BF"/>
                <w:lang w:val="en-GB"/>
              </w:rPr>
              <w:t>Kafka</w:t>
            </w:r>
            <w:r w:rsidRPr="00E22809">
              <w:rPr>
                <w:lang w:val="en-GB"/>
              </w:rPr>
              <w:t xml:space="preserve">, </w:t>
            </w:r>
            <w:r w:rsidRPr="00E22809">
              <w:rPr>
                <w:color w:val="C45911" w:themeColor="accent2" w:themeShade="BF"/>
                <w:lang w:val="en-GB"/>
              </w:rPr>
              <w:t>RabbitMQ</w:t>
            </w:r>
          </w:p>
        </w:tc>
        <w:tc>
          <w:tcPr>
            <w:tcW w:w="0" w:type="auto"/>
            <w:vAlign w:val="center"/>
            <w:hideMark/>
          </w:tcPr>
          <w:p w14:paraId="30DF4A22" w14:textId="77777777" w:rsidR="00E22809" w:rsidRPr="00E22809" w:rsidRDefault="00E22809" w:rsidP="00E22809">
            <w:pPr>
              <w:rPr>
                <w:lang w:val="en-GB"/>
              </w:rPr>
            </w:pPr>
            <w:r w:rsidRPr="00E22809">
              <w:rPr>
                <w:color w:val="C45911" w:themeColor="accent2" w:themeShade="BF"/>
                <w:lang w:val="en-GB"/>
              </w:rPr>
              <w:t>RocketMQ</w:t>
            </w:r>
          </w:p>
        </w:tc>
      </w:tr>
      <w:tr w:rsidR="00E22809" w:rsidRPr="00E22809" w14:paraId="24CBDE2B" w14:textId="77777777" w:rsidTr="00A87AA6">
        <w:trPr>
          <w:tblCellSpacing w:w="15" w:type="dxa"/>
        </w:trPr>
        <w:tc>
          <w:tcPr>
            <w:tcW w:w="0" w:type="auto"/>
            <w:vAlign w:val="center"/>
            <w:hideMark/>
          </w:tcPr>
          <w:p w14:paraId="073C2736" w14:textId="77777777" w:rsidR="00E22809" w:rsidRPr="00E22809" w:rsidRDefault="00E22809" w:rsidP="00E22809">
            <w:pPr>
              <w:rPr>
                <w:lang w:val="en-GB"/>
              </w:rPr>
            </w:pPr>
            <w:r w:rsidRPr="00E22809">
              <w:rPr>
                <w:b/>
                <w:bCs/>
                <w:lang w:val="en-GB"/>
              </w:rPr>
              <w:t>Distributed Tracing</w:t>
            </w:r>
          </w:p>
        </w:tc>
        <w:tc>
          <w:tcPr>
            <w:tcW w:w="0" w:type="auto"/>
            <w:vAlign w:val="center"/>
            <w:hideMark/>
          </w:tcPr>
          <w:p w14:paraId="29B9041B" w14:textId="77777777" w:rsidR="00E22809" w:rsidRPr="00E22809" w:rsidRDefault="00E22809" w:rsidP="00E22809">
            <w:pPr>
              <w:rPr>
                <w:lang w:val="en-GB"/>
              </w:rPr>
            </w:pPr>
            <w:r w:rsidRPr="00E22809">
              <w:rPr>
                <w:color w:val="C45911" w:themeColor="accent2" w:themeShade="BF"/>
                <w:lang w:val="en-GB"/>
              </w:rPr>
              <w:t>SkyWalking</w:t>
            </w:r>
          </w:p>
        </w:tc>
        <w:tc>
          <w:tcPr>
            <w:tcW w:w="0" w:type="auto"/>
            <w:vAlign w:val="center"/>
            <w:hideMark/>
          </w:tcPr>
          <w:p w14:paraId="39DF5BB5" w14:textId="77777777" w:rsidR="00E22809" w:rsidRPr="00E22809" w:rsidRDefault="00E22809" w:rsidP="00E22809">
            <w:pPr>
              <w:rPr>
                <w:lang w:val="en-GB"/>
              </w:rPr>
            </w:pPr>
            <w:r w:rsidRPr="00E22809">
              <w:rPr>
                <w:color w:val="C45911" w:themeColor="accent2" w:themeShade="BF"/>
                <w:lang w:val="en-GB"/>
              </w:rPr>
              <w:t>Spring Cloud Sleuth</w:t>
            </w:r>
            <w:r w:rsidRPr="00E22809">
              <w:rPr>
                <w:lang w:val="en-GB"/>
              </w:rPr>
              <w:t xml:space="preserve">, </w:t>
            </w:r>
            <w:r w:rsidRPr="00E22809">
              <w:rPr>
                <w:color w:val="C45911" w:themeColor="accent2" w:themeShade="BF"/>
                <w:lang w:val="en-GB"/>
              </w:rPr>
              <w:t>Zipkin</w:t>
            </w:r>
          </w:p>
        </w:tc>
        <w:tc>
          <w:tcPr>
            <w:tcW w:w="0" w:type="auto"/>
            <w:vAlign w:val="center"/>
            <w:hideMark/>
          </w:tcPr>
          <w:p w14:paraId="48CE136B" w14:textId="77777777" w:rsidR="00E22809" w:rsidRPr="00E22809" w:rsidRDefault="00E22809" w:rsidP="00E22809">
            <w:pPr>
              <w:rPr>
                <w:lang w:val="en-GB"/>
              </w:rPr>
            </w:pPr>
            <w:r w:rsidRPr="00E22809">
              <w:rPr>
                <w:color w:val="C45911" w:themeColor="accent2" w:themeShade="BF"/>
                <w:lang w:val="en-GB"/>
              </w:rPr>
              <w:t>Alibaba Cloud Tracing</w:t>
            </w:r>
          </w:p>
        </w:tc>
      </w:tr>
      <w:tr w:rsidR="00E22809" w:rsidRPr="00E22809" w14:paraId="1AE8B3F5" w14:textId="77777777" w:rsidTr="00A87AA6">
        <w:trPr>
          <w:tblCellSpacing w:w="15" w:type="dxa"/>
        </w:trPr>
        <w:tc>
          <w:tcPr>
            <w:tcW w:w="0" w:type="auto"/>
            <w:vAlign w:val="center"/>
            <w:hideMark/>
          </w:tcPr>
          <w:p w14:paraId="3C16D97C" w14:textId="77777777" w:rsidR="00E22809" w:rsidRPr="00E22809" w:rsidRDefault="00E22809" w:rsidP="00E22809">
            <w:pPr>
              <w:rPr>
                <w:lang w:val="en-GB"/>
              </w:rPr>
            </w:pPr>
            <w:r w:rsidRPr="00E22809">
              <w:rPr>
                <w:b/>
                <w:bCs/>
                <w:lang w:val="en-GB"/>
              </w:rPr>
              <w:t>Extensibility</w:t>
            </w:r>
          </w:p>
        </w:tc>
        <w:tc>
          <w:tcPr>
            <w:tcW w:w="0" w:type="auto"/>
            <w:vAlign w:val="center"/>
            <w:hideMark/>
          </w:tcPr>
          <w:p w14:paraId="53A236EC" w14:textId="77777777" w:rsidR="00E22809" w:rsidRPr="00E22809" w:rsidRDefault="00E22809" w:rsidP="00E22809">
            <w:pPr>
              <w:rPr>
                <w:lang w:val="en-GB"/>
              </w:rPr>
            </w:pPr>
            <w:r w:rsidRPr="00E22809">
              <w:rPr>
                <w:lang w:val="en-GB"/>
              </w:rPr>
              <w:t>Highly extensible</w:t>
            </w:r>
          </w:p>
        </w:tc>
        <w:tc>
          <w:tcPr>
            <w:tcW w:w="0" w:type="auto"/>
            <w:vAlign w:val="center"/>
            <w:hideMark/>
          </w:tcPr>
          <w:p w14:paraId="1121E383" w14:textId="77777777" w:rsidR="00E22809" w:rsidRPr="00E22809" w:rsidRDefault="00E22809" w:rsidP="00E22809">
            <w:pPr>
              <w:rPr>
                <w:lang w:val="en-GB"/>
              </w:rPr>
            </w:pPr>
            <w:r w:rsidRPr="00E22809">
              <w:rPr>
                <w:lang w:val="en-GB"/>
              </w:rPr>
              <w:t>Highly extensible</w:t>
            </w:r>
          </w:p>
        </w:tc>
        <w:tc>
          <w:tcPr>
            <w:tcW w:w="0" w:type="auto"/>
            <w:vAlign w:val="center"/>
            <w:hideMark/>
          </w:tcPr>
          <w:p w14:paraId="5C21E205" w14:textId="77777777" w:rsidR="00E22809" w:rsidRPr="00E22809" w:rsidRDefault="00E22809" w:rsidP="00E22809">
            <w:pPr>
              <w:rPr>
                <w:lang w:val="en-GB"/>
              </w:rPr>
            </w:pPr>
            <w:r w:rsidRPr="00E22809">
              <w:rPr>
                <w:lang w:val="en-GB"/>
              </w:rPr>
              <w:t>Highly extensible with Alibaba products</w:t>
            </w:r>
          </w:p>
        </w:tc>
      </w:tr>
      <w:tr w:rsidR="00E22809" w:rsidRPr="00E22809" w14:paraId="7EC91D0C" w14:textId="77777777" w:rsidTr="00A87AA6">
        <w:trPr>
          <w:tblCellSpacing w:w="15" w:type="dxa"/>
        </w:trPr>
        <w:tc>
          <w:tcPr>
            <w:tcW w:w="0" w:type="auto"/>
            <w:vAlign w:val="center"/>
            <w:hideMark/>
          </w:tcPr>
          <w:p w14:paraId="6C4C852F" w14:textId="77777777" w:rsidR="00E22809" w:rsidRPr="00E22809" w:rsidRDefault="00E22809" w:rsidP="00E22809">
            <w:pPr>
              <w:rPr>
                <w:lang w:val="en-GB"/>
              </w:rPr>
            </w:pPr>
            <w:r w:rsidRPr="00E22809">
              <w:rPr>
                <w:b/>
                <w:bCs/>
                <w:lang w:val="en-GB"/>
              </w:rPr>
              <w:t>Integration with Spring</w:t>
            </w:r>
          </w:p>
        </w:tc>
        <w:tc>
          <w:tcPr>
            <w:tcW w:w="0" w:type="auto"/>
            <w:vAlign w:val="center"/>
            <w:hideMark/>
          </w:tcPr>
          <w:p w14:paraId="4E9E4B58" w14:textId="77777777" w:rsidR="00E22809" w:rsidRPr="00E22809" w:rsidRDefault="00E22809" w:rsidP="00E22809">
            <w:pPr>
              <w:rPr>
                <w:lang w:val="en-GB"/>
              </w:rPr>
            </w:pPr>
            <w:r w:rsidRPr="00E22809">
              <w:rPr>
                <w:lang w:val="en-GB"/>
              </w:rPr>
              <w:t>Moderate</w:t>
            </w:r>
          </w:p>
        </w:tc>
        <w:tc>
          <w:tcPr>
            <w:tcW w:w="0" w:type="auto"/>
            <w:vAlign w:val="center"/>
            <w:hideMark/>
          </w:tcPr>
          <w:p w14:paraId="29BD3EC5" w14:textId="77777777" w:rsidR="00E22809" w:rsidRPr="00E22809" w:rsidRDefault="00E22809" w:rsidP="00E22809">
            <w:pPr>
              <w:rPr>
                <w:lang w:val="en-GB"/>
              </w:rPr>
            </w:pPr>
            <w:r w:rsidRPr="00E22809">
              <w:rPr>
                <w:lang w:val="en-GB"/>
              </w:rPr>
              <w:t>Full integration</w:t>
            </w:r>
          </w:p>
        </w:tc>
        <w:tc>
          <w:tcPr>
            <w:tcW w:w="0" w:type="auto"/>
            <w:vAlign w:val="center"/>
            <w:hideMark/>
          </w:tcPr>
          <w:p w14:paraId="5C1DD033" w14:textId="77777777" w:rsidR="00E22809" w:rsidRPr="00E22809" w:rsidRDefault="00E22809" w:rsidP="00E22809">
            <w:pPr>
              <w:rPr>
                <w:lang w:val="en-GB"/>
              </w:rPr>
            </w:pPr>
            <w:r w:rsidRPr="00E22809">
              <w:rPr>
                <w:lang w:val="en-GB"/>
              </w:rPr>
              <w:t>Full integration</w:t>
            </w:r>
          </w:p>
        </w:tc>
      </w:tr>
      <w:tr w:rsidR="00E22809" w:rsidRPr="00E22809" w14:paraId="7AD32418" w14:textId="77777777" w:rsidTr="00A87AA6">
        <w:trPr>
          <w:tblCellSpacing w:w="15" w:type="dxa"/>
        </w:trPr>
        <w:tc>
          <w:tcPr>
            <w:tcW w:w="0" w:type="auto"/>
            <w:vAlign w:val="center"/>
            <w:hideMark/>
          </w:tcPr>
          <w:p w14:paraId="046C647A" w14:textId="77777777" w:rsidR="00E22809" w:rsidRPr="00E22809" w:rsidRDefault="00E22809" w:rsidP="00E22809">
            <w:pPr>
              <w:rPr>
                <w:lang w:val="en-GB"/>
              </w:rPr>
            </w:pPr>
            <w:r w:rsidRPr="00E22809">
              <w:rPr>
                <w:b/>
                <w:bCs/>
                <w:lang w:val="en-GB"/>
              </w:rPr>
              <w:t>Use Case Suitability</w:t>
            </w:r>
          </w:p>
        </w:tc>
        <w:tc>
          <w:tcPr>
            <w:tcW w:w="0" w:type="auto"/>
            <w:vAlign w:val="center"/>
            <w:hideMark/>
          </w:tcPr>
          <w:p w14:paraId="4D574D66" w14:textId="77777777" w:rsidR="00E22809" w:rsidRPr="00E22809" w:rsidRDefault="00E22809" w:rsidP="00E22809">
            <w:pPr>
              <w:rPr>
                <w:lang w:val="en-GB"/>
              </w:rPr>
            </w:pPr>
            <w:r w:rsidRPr="00E22809">
              <w:rPr>
                <w:lang w:val="en-GB"/>
              </w:rPr>
              <w:t>Performance-critical RPC services</w:t>
            </w:r>
          </w:p>
        </w:tc>
        <w:tc>
          <w:tcPr>
            <w:tcW w:w="0" w:type="auto"/>
            <w:vAlign w:val="center"/>
            <w:hideMark/>
          </w:tcPr>
          <w:p w14:paraId="29411AEC" w14:textId="77777777" w:rsidR="00E22809" w:rsidRPr="00E22809" w:rsidRDefault="00E22809" w:rsidP="00E22809">
            <w:pPr>
              <w:rPr>
                <w:lang w:val="en-GB"/>
              </w:rPr>
            </w:pPr>
            <w:r w:rsidRPr="00E22809">
              <w:rPr>
                <w:lang w:val="en-GB"/>
              </w:rPr>
              <w:t>General microservice architectures</w:t>
            </w:r>
          </w:p>
        </w:tc>
        <w:tc>
          <w:tcPr>
            <w:tcW w:w="0" w:type="auto"/>
            <w:vAlign w:val="center"/>
            <w:hideMark/>
          </w:tcPr>
          <w:p w14:paraId="41B2938B" w14:textId="77777777" w:rsidR="00E22809" w:rsidRPr="00E22809" w:rsidRDefault="00E22809" w:rsidP="00E22809">
            <w:pPr>
              <w:rPr>
                <w:lang w:val="en-GB"/>
              </w:rPr>
            </w:pPr>
            <w:r w:rsidRPr="00E22809">
              <w:rPr>
                <w:lang w:val="en-GB"/>
              </w:rPr>
              <w:t>Microservices on Alibaba Cloud</w:t>
            </w:r>
          </w:p>
        </w:tc>
      </w:tr>
    </w:tbl>
    <w:p w14:paraId="7C5B4177" w14:textId="7C525629" w:rsidR="00E22809" w:rsidRDefault="00A87AA6" w:rsidP="00A87AA6">
      <w:pPr>
        <w:pStyle w:val="Heading8"/>
      </w:pPr>
      <w:r w:rsidRPr="00A87AA6">
        <w:rPr>
          <w:lang w:val="en-GB"/>
        </w:rPr>
        <w:t>RPC</w:t>
      </w:r>
    </w:p>
    <w:p w14:paraId="15DF3095" w14:textId="77777777" w:rsidR="00A87AA6" w:rsidRPr="00A87AA6" w:rsidRDefault="00A87AA6" w:rsidP="00A87AA6">
      <w:pPr>
        <w:rPr>
          <w:b/>
          <w:bCs/>
          <w:lang w:val="en-GB"/>
        </w:rPr>
      </w:pPr>
      <w:r w:rsidRPr="00A87AA6">
        <w:rPr>
          <w:b/>
          <w:bCs/>
          <w:lang w:val="en-GB"/>
        </w:rPr>
        <w:t>Comparison of RPC and REST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8"/>
        <w:gridCol w:w="6165"/>
        <w:gridCol w:w="4336"/>
      </w:tblGrid>
      <w:tr w:rsidR="00A87AA6" w:rsidRPr="00A87AA6" w14:paraId="67FCE8ED" w14:textId="77777777" w:rsidTr="00A87AA6">
        <w:trPr>
          <w:tblHeader/>
          <w:tblCellSpacing w:w="15" w:type="dxa"/>
        </w:trPr>
        <w:tc>
          <w:tcPr>
            <w:tcW w:w="0" w:type="auto"/>
            <w:vAlign w:val="center"/>
            <w:hideMark/>
          </w:tcPr>
          <w:p w14:paraId="2E578325" w14:textId="77777777" w:rsidR="00A87AA6" w:rsidRPr="00A87AA6" w:rsidRDefault="00A87AA6" w:rsidP="00A87AA6">
            <w:pPr>
              <w:rPr>
                <w:b/>
                <w:bCs/>
                <w:lang w:val="en-GB"/>
              </w:rPr>
            </w:pPr>
            <w:r w:rsidRPr="00A87AA6">
              <w:rPr>
                <w:b/>
                <w:bCs/>
                <w:lang w:val="en-GB"/>
              </w:rPr>
              <w:t>Feature</w:t>
            </w:r>
          </w:p>
        </w:tc>
        <w:tc>
          <w:tcPr>
            <w:tcW w:w="0" w:type="auto"/>
            <w:vAlign w:val="center"/>
            <w:hideMark/>
          </w:tcPr>
          <w:p w14:paraId="6E4EF310" w14:textId="77777777" w:rsidR="00A87AA6" w:rsidRPr="00A87AA6" w:rsidRDefault="00A87AA6" w:rsidP="00A87AA6">
            <w:pPr>
              <w:rPr>
                <w:b/>
                <w:bCs/>
                <w:lang w:val="en-GB"/>
              </w:rPr>
            </w:pPr>
            <w:r w:rsidRPr="00A87AA6">
              <w:rPr>
                <w:b/>
                <w:bCs/>
                <w:lang w:val="en-GB"/>
              </w:rPr>
              <w:t>RPC</w:t>
            </w:r>
          </w:p>
        </w:tc>
        <w:tc>
          <w:tcPr>
            <w:tcW w:w="0" w:type="auto"/>
            <w:vAlign w:val="center"/>
            <w:hideMark/>
          </w:tcPr>
          <w:p w14:paraId="65CF97BC" w14:textId="77777777" w:rsidR="00A87AA6" w:rsidRPr="00A87AA6" w:rsidRDefault="00A87AA6" w:rsidP="00A87AA6">
            <w:pPr>
              <w:rPr>
                <w:b/>
                <w:bCs/>
                <w:lang w:val="en-GB"/>
              </w:rPr>
            </w:pPr>
            <w:r w:rsidRPr="00A87AA6">
              <w:rPr>
                <w:b/>
                <w:bCs/>
                <w:lang w:val="en-GB"/>
              </w:rPr>
              <w:t>REST</w:t>
            </w:r>
          </w:p>
        </w:tc>
      </w:tr>
      <w:tr w:rsidR="00A87AA6" w:rsidRPr="00A87AA6" w14:paraId="73978F84" w14:textId="77777777" w:rsidTr="00A87AA6">
        <w:trPr>
          <w:tblCellSpacing w:w="15" w:type="dxa"/>
        </w:trPr>
        <w:tc>
          <w:tcPr>
            <w:tcW w:w="0" w:type="auto"/>
            <w:vAlign w:val="center"/>
            <w:hideMark/>
          </w:tcPr>
          <w:p w14:paraId="6C80BFEF" w14:textId="77777777" w:rsidR="00A87AA6" w:rsidRPr="00A87AA6" w:rsidRDefault="00A87AA6" w:rsidP="00A87AA6">
            <w:pPr>
              <w:rPr>
                <w:lang w:val="en-GB"/>
              </w:rPr>
            </w:pPr>
            <w:r w:rsidRPr="00A87AA6">
              <w:rPr>
                <w:b/>
                <w:bCs/>
                <w:lang w:val="en-GB"/>
              </w:rPr>
              <w:t>Communication Style</w:t>
            </w:r>
          </w:p>
        </w:tc>
        <w:tc>
          <w:tcPr>
            <w:tcW w:w="0" w:type="auto"/>
            <w:vAlign w:val="center"/>
            <w:hideMark/>
          </w:tcPr>
          <w:p w14:paraId="22502CFC" w14:textId="77777777" w:rsidR="00A87AA6" w:rsidRPr="00A87AA6" w:rsidRDefault="00A87AA6" w:rsidP="00A87AA6">
            <w:pPr>
              <w:rPr>
                <w:lang w:val="en-GB"/>
              </w:rPr>
            </w:pPr>
            <w:r w:rsidRPr="00A87AA6">
              <w:rPr>
                <w:lang w:val="en-GB"/>
              </w:rPr>
              <w:t>Function call</w:t>
            </w:r>
          </w:p>
        </w:tc>
        <w:tc>
          <w:tcPr>
            <w:tcW w:w="0" w:type="auto"/>
            <w:vAlign w:val="center"/>
            <w:hideMark/>
          </w:tcPr>
          <w:p w14:paraId="78DA8E71" w14:textId="77777777" w:rsidR="00A87AA6" w:rsidRPr="00A87AA6" w:rsidRDefault="00A87AA6" w:rsidP="00A87AA6">
            <w:pPr>
              <w:rPr>
                <w:lang w:val="en-GB"/>
              </w:rPr>
            </w:pPr>
            <w:r w:rsidRPr="00A87AA6">
              <w:rPr>
                <w:lang w:val="en-GB"/>
              </w:rPr>
              <w:t>Resource-based</w:t>
            </w:r>
          </w:p>
        </w:tc>
      </w:tr>
      <w:tr w:rsidR="00A87AA6" w:rsidRPr="00A87AA6" w14:paraId="509EEB35" w14:textId="77777777" w:rsidTr="00A87AA6">
        <w:trPr>
          <w:tblCellSpacing w:w="15" w:type="dxa"/>
        </w:trPr>
        <w:tc>
          <w:tcPr>
            <w:tcW w:w="0" w:type="auto"/>
            <w:vAlign w:val="center"/>
            <w:hideMark/>
          </w:tcPr>
          <w:p w14:paraId="1869AE92" w14:textId="77777777" w:rsidR="00A87AA6" w:rsidRPr="00A87AA6" w:rsidRDefault="00A87AA6" w:rsidP="00A87AA6">
            <w:pPr>
              <w:rPr>
                <w:lang w:val="en-GB"/>
              </w:rPr>
            </w:pPr>
            <w:r w:rsidRPr="00A87AA6">
              <w:rPr>
                <w:b/>
                <w:bCs/>
                <w:lang w:val="en-GB"/>
              </w:rPr>
              <w:t>Protocol</w:t>
            </w:r>
          </w:p>
        </w:tc>
        <w:tc>
          <w:tcPr>
            <w:tcW w:w="0" w:type="auto"/>
            <w:vAlign w:val="center"/>
            <w:hideMark/>
          </w:tcPr>
          <w:p w14:paraId="295AD502" w14:textId="77777777" w:rsidR="00A87AA6" w:rsidRPr="00A87AA6" w:rsidRDefault="00A87AA6" w:rsidP="00A87AA6">
            <w:pPr>
              <w:rPr>
                <w:lang w:val="en-GB"/>
              </w:rPr>
            </w:pPr>
            <w:r w:rsidRPr="00A87AA6">
              <w:rPr>
                <w:lang w:val="en-GB"/>
              </w:rPr>
              <w:t>Custom or specific protocols (e.g., gRPC)</w:t>
            </w:r>
          </w:p>
        </w:tc>
        <w:tc>
          <w:tcPr>
            <w:tcW w:w="0" w:type="auto"/>
            <w:vAlign w:val="center"/>
            <w:hideMark/>
          </w:tcPr>
          <w:p w14:paraId="1CAA6986" w14:textId="77777777" w:rsidR="00A87AA6" w:rsidRPr="00A87AA6" w:rsidRDefault="00A87AA6" w:rsidP="00A87AA6">
            <w:pPr>
              <w:rPr>
                <w:lang w:val="en-GB"/>
              </w:rPr>
            </w:pPr>
            <w:r w:rsidRPr="00A87AA6">
              <w:rPr>
                <w:lang w:val="en-GB"/>
              </w:rPr>
              <w:t>HTTP/1.1, HTTP/2</w:t>
            </w:r>
          </w:p>
        </w:tc>
      </w:tr>
      <w:tr w:rsidR="00A87AA6" w:rsidRPr="00A87AA6" w14:paraId="302C04B5" w14:textId="77777777" w:rsidTr="00A87AA6">
        <w:trPr>
          <w:tblCellSpacing w:w="15" w:type="dxa"/>
        </w:trPr>
        <w:tc>
          <w:tcPr>
            <w:tcW w:w="0" w:type="auto"/>
            <w:vAlign w:val="center"/>
            <w:hideMark/>
          </w:tcPr>
          <w:p w14:paraId="7BB22C90" w14:textId="77777777" w:rsidR="00A87AA6" w:rsidRPr="00A87AA6" w:rsidRDefault="00A87AA6" w:rsidP="00A87AA6">
            <w:pPr>
              <w:rPr>
                <w:lang w:val="en-GB"/>
              </w:rPr>
            </w:pPr>
            <w:r w:rsidRPr="00A87AA6">
              <w:rPr>
                <w:b/>
                <w:bCs/>
                <w:lang w:val="en-GB"/>
              </w:rPr>
              <w:t>Data Format</w:t>
            </w:r>
          </w:p>
        </w:tc>
        <w:tc>
          <w:tcPr>
            <w:tcW w:w="0" w:type="auto"/>
            <w:vAlign w:val="center"/>
            <w:hideMark/>
          </w:tcPr>
          <w:p w14:paraId="7D64881F" w14:textId="77777777" w:rsidR="00A87AA6" w:rsidRPr="00A87AA6" w:rsidRDefault="00A87AA6" w:rsidP="00A87AA6">
            <w:pPr>
              <w:rPr>
                <w:lang w:val="en-GB"/>
              </w:rPr>
            </w:pPr>
            <w:r w:rsidRPr="00A87AA6">
              <w:rPr>
                <w:lang w:val="en-GB"/>
              </w:rPr>
              <w:t>Often binary (e.g., Protocol Buffers)</w:t>
            </w:r>
          </w:p>
        </w:tc>
        <w:tc>
          <w:tcPr>
            <w:tcW w:w="0" w:type="auto"/>
            <w:vAlign w:val="center"/>
            <w:hideMark/>
          </w:tcPr>
          <w:p w14:paraId="14C6F830" w14:textId="77777777" w:rsidR="00A87AA6" w:rsidRPr="00A87AA6" w:rsidRDefault="00A87AA6" w:rsidP="00A87AA6">
            <w:pPr>
              <w:rPr>
                <w:lang w:val="en-GB"/>
              </w:rPr>
            </w:pPr>
            <w:r w:rsidRPr="00A87AA6">
              <w:rPr>
                <w:lang w:val="en-GB"/>
              </w:rPr>
              <w:t>JSON, XML</w:t>
            </w:r>
          </w:p>
        </w:tc>
      </w:tr>
      <w:tr w:rsidR="00A87AA6" w:rsidRPr="00A87AA6" w14:paraId="5A976E1C" w14:textId="77777777" w:rsidTr="00A87AA6">
        <w:trPr>
          <w:tblCellSpacing w:w="15" w:type="dxa"/>
        </w:trPr>
        <w:tc>
          <w:tcPr>
            <w:tcW w:w="0" w:type="auto"/>
            <w:vAlign w:val="center"/>
            <w:hideMark/>
          </w:tcPr>
          <w:p w14:paraId="23BD613B" w14:textId="77777777" w:rsidR="00A87AA6" w:rsidRPr="00A87AA6" w:rsidRDefault="00A87AA6" w:rsidP="00A87AA6">
            <w:pPr>
              <w:rPr>
                <w:lang w:val="en-GB"/>
              </w:rPr>
            </w:pPr>
            <w:r w:rsidRPr="00A87AA6">
              <w:rPr>
                <w:b/>
                <w:bCs/>
                <w:lang w:val="en-GB"/>
              </w:rPr>
              <w:t>State Management</w:t>
            </w:r>
          </w:p>
        </w:tc>
        <w:tc>
          <w:tcPr>
            <w:tcW w:w="0" w:type="auto"/>
            <w:vAlign w:val="center"/>
            <w:hideMark/>
          </w:tcPr>
          <w:p w14:paraId="3347E73B" w14:textId="77777777" w:rsidR="00A87AA6" w:rsidRPr="00A87AA6" w:rsidRDefault="00A87AA6" w:rsidP="00A87AA6">
            <w:pPr>
              <w:rPr>
                <w:lang w:val="en-GB"/>
              </w:rPr>
            </w:pPr>
            <w:r w:rsidRPr="00A87AA6">
              <w:rPr>
                <w:lang w:val="en-GB"/>
              </w:rPr>
              <w:t>Stateless or stateful</w:t>
            </w:r>
          </w:p>
        </w:tc>
        <w:tc>
          <w:tcPr>
            <w:tcW w:w="0" w:type="auto"/>
            <w:vAlign w:val="center"/>
            <w:hideMark/>
          </w:tcPr>
          <w:p w14:paraId="687E9142" w14:textId="77777777" w:rsidR="00A87AA6" w:rsidRPr="00A87AA6" w:rsidRDefault="00A87AA6" w:rsidP="00A87AA6">
            <w:pPr>
              <w:rPr>
                <w:lang w:val="en-GB"/>
              </w:rPr>
            </w:pPr>
            <w:r w:rsidRPr="00A87AA6">
              <w:rPr>
                <w:lang w:val="en-GB"/>
              </w:rPr>
              <w:t>Stateless</w:t>
            </w:r>
          </w:p>
        </w:tc>
      </w:tr>
      <w:tr w:rsidR="00A87AA6" w:rsidRPr="00A87AA6" w14:paraId="00347E83" w14:textId="77777777" w:rsidTr="00A87AA6">
        <w:trPr>
          <w:tblCellSpacing w:w="15" w:type="dxa"/>
        </w:trPr>
        <w:tc>
          <w:tcPr>
            <w:tcW w:w="0" w:type="auto"/>
            <w:vAlign w:val="center"/>
            <w:hideMark/>
          </w:tcPr>
          <w:p w14:paraId="7E681FE7" w14:textId="77777777" w:rsidR="00A87AA6" w:rsidRPr="00A87AA6" w:rsidRDefault="00A87AA6" w:rsidP="00A87AA6">
            <w:pPr>
              <w:rPr>
                <w:lang w:val="en-GB"/>
              </w:rPr>
            </w:pPr>
            <w:r w:rsidRPr="00A87AA6">
              <w:rPr>
                <w:b/>
                <w:bCs/>
                <w:lang w:val="en-GB"/>
              </w:rPr>
              <w:t>Use Case</w:t>
            </w:r>
          </w:p>
        </w:tc>
        <w:tc>
          <w:tcPr>
            <w:tcW w:w="0" w:type="auto"/>
            <w:vAlign w:val="center"/>
            <w:hideMark/>
          </w:tcPr>
          <w:p w14:paraId="7B9CEB28" w14:textId="77777777" w:rsidR="00A87AA6" w:rsidRPr="00A87AA6" w:rsidRDefault="00A87AA6" w:rsidP="00A87AA6">
            <w:pPr>
              <w:rPr>
                <w:lang w:val="en-GB"/>
              </w:rPr>
            </w:pPr>
            <w:r w:rsidRPr="00A87AA6">
              <w:rPr>
                <w:lang w:val="en-GB"/>
              </w:rPr>
              <w:t>Performance-critical, real-time</w:t>
            </w:r>
          </w:p>
        </w:tc>
        <w:tc>
          <w:tcPr>
            <w:tcW w:w="0" w:type="auto"/>
            <w:vAlign w:val="center"/>
            <w:hideMark/>
          </w:tcPr>
          <w:p w14:paraId="4DF662AE" w14:textId="77777777" w:rsidR="00A87AA6" w:rsidRPr="00A87AA6" w:rsidRDefault="00A87AA6" w:rsidP="00A87AA6">
            <w:pPr>
              <w:rPr>
                <w:lang w:val="en-GB"/>
              </w:rPr>
            </w:pPr>
            <w:r w:rsidRPr="00A87AA6">
              <w:rPr>
                <w:lang w:val="en-GB"/>
              </w:rPr>
              <w:t>General-purpose web services</w:t>
            </w:r>
          </w:p>
        </w:tc>
      </w:tr>
      <w:tr w:rsidR="00A87AA6" w:rsidRPr="00A87AA6" w14:paraId="1C37AA4A" w14:textId="77777777" w:rsidTr="00A87AA6">
        <w:trPr>
          <w:tblCellSpacing w:w="15" w:type="dxa"/>
        </w:trPr>
        <w:tc>
          <w:tcPr>
            <w:tcW w:w="0" w:type="auto"/>
            <w:vAlign w:val="center"/>
            <w:hideMark/>
          </w:tcPr>
          <w:p w14:paraId="78E61E22" w14:textId="77777777" w:rsidR="00A87AA6" w:rsidRPr="00A87AA6" w:rsidRDefault="00A87AA6" w:rsidP="00A87AA6">
            <w:pPr>
              <w:rPr>
                <w:lang w:val="en-GB"/>
              </w:rPr>
            </w:pPr>
            <w:r w:rsidRPr="00A87AA6">
              <w:rPr>
                <w:b/>
                <w:bCs/>
                <w:lang w:val="en-GB"/>
              </w:rPr>
              <w:t>Scalability</w:t>
            </w:r>
          </w:p>
        </w:tc>
        <w:tc>
          <w:tcPr>
            <w:tcW w:w="0" w:type="auto"/>
            <w:vAlign w:val="center"/>
            <w:hideMark/>
          </w:tcPr>
          <w:p w14:paraId="2F1F078C" w14:textId="77777777" w:rsidR="00A87AA6" w:rsidRPr="00A87AA6" w:rsidRDefault="00A87AA6" w:rsidP="00A87AA6">
            <w:pPr>
              <w:rPr>
                <w:lang w:val="en-GB"/>
              </w:rPr>
            </w:pPr>
            <w:r w:rsidRPr="00A87AA6">
              <w:rPr>
                <w:lang w:val="en-GB"/>
              </w:rPr>
              <w:t>Generally good, with some protocols offering load balancing and more</w:t>
            </w:r>
          </w:p>
        </w:tc>
        <w:tc>
          <w:tcPr>
            <w:tcW w:w="0" w:type="auto"/>
            <w:vAlign w:val="center"/>
            <w:hideMark/>
          </w:tcPr>
          <w:p w14:paraId="54715E33" w14:textId="77777777" w:rsidR="00A87AA6" w:rsidRPr="00A87AA6" w:rsidRDefault="00A87AA6" w:rsidP="00A87AA6">
            <w:pPr>
              <w:rPr>
                <w:lang w:val="en-GB"/>
              </w:rPr>
            </w:pPr>
            <w:r w:rsidRPr="00A87AA6">
              <w:rPr>
                <w:lang w:val="en-GB"/>
              </w:rPr>
              <w:t>Very good, naturally scalable due to statelessness</w:t>
            </w:r>
          </w:p>
        </w:tc>
      </w:tr>
      <w:tr w:rsidR="00A87AA6" w:rsidRPr="00A87AA6" w14:paraId="2345C798" w14:textId="77777777" w:rsidTr="00A87AA6">
        <w:trPr>
          <w:tblCellSpacing w:w="15" w:type="dxa"/>
        </w:trPr>
        <w:tc>
          <w:tcPr>
            <w:tcW w:w="0" w:type="auto"/>
            <w:vAlign w:val="center"/>
            <w:hideMark/>
          </w:tcPr>
          <w:p w14:paraId="1E8C919B" w14:textId="77777777" w:rsidR="00A87AA6" w:rsidRPr="00A87AA6" w:rsidRDefault="00A87AA6" w:rsidP="00A87AA6">
            <w:pPr>
              <w:rPr>
                <w:lang w:val="en-GB"/>
              </w:rPr>
            </w:pPr>
            <w:r w:rsidRPr="00A87AA6">
              <w:rPr>
                <w:b/>
                <w:bCs/>
                <w:lang w:val="en-GB"/>
              </w:rPr>
              <w:t>Ease of Use</w:t>
            </w:r>
          </w:p>
        </w:tc>
        <w:tc>
          <w:tcPr>
            <w:tcW w:w="0" w:type="auto"/>
            <w:vAlign w:val="center"/>
            <w:hideMark/>
          </w:tcPr>
          <w:p w14:paraId="11BAAE0B" w14:textId="77777777" w:rsidR="00A87AA6" w:rsidRPr="00A87AA6" w:rsidRDefault="00A87AA6" w:rsidP="00A87AA6">
            <w:pPr>
              <w:rPr>
                <w:lang w:val="en-GB"/>
              </w:rPr>
            </w:pPr>
            <w:r w:rsidRPr="00A87AA6">
              <w:rPr>
                <w:lang w:val="en-GB"/>
              </w:rPr>
              <w:t>Requires more setup (IDLs, service definitions)</w:t>
            </w:r>
          </w:p>
        </w:tc>
        <w:tc>
          <w:tcPr>
            <w:tcW w:w="0" w:type="auto"/>
            <w:vAlign w:val="center"/>
            <w:hideMark/>
          </w:tcPr>
          <w:p w14:paraId="41B3A174" w14:textId="77777777" w:rsidR="00A87AA6" w:rsidRPr="00A87AA6" w:rsidRDefault="00A87AA6" w:rsidP="00A87AA6">
            <w:pPr>
              <w:rPr>
                <w:lang w:val="en-GB"/>
              </w:rPr>
            </w:pPr>
            <w:r w:rsidRPr="00A87AA6">
              <w:rPr>
                <w:lang w:val="en-GB"/>
              </w:rPr>
              <w:t>Simpler with HTTP methods and URLs</w:t>
            </w:r>
          </w:p>
        </w:tc>
      </w:tr>
      <w:tr w:rsidR="00A87AA6" w:rsidRPr="00A87AA6" w14:paraId="2B115DA5" w14:textId="77777777" w:rsidTr="00A87AA6">
        <w:trPr>
          <w:tblCellSpacing w:w="15" w:type="dxa"/>
        </w:trPr>
        <w:tc>
          <w:tcPr>
            <w:tcW w:w="0" w:type="auto"/>
            <w:vAlign w:val="center"/>
            <w:hideMark/>
          </w:tcPr>
          <w:p w14:paraId="4706CDA3" w14:textId="77777777" w:rsidR="00A87AA6" w:rsidRPr="00A87AA6" w:rsidRDefault="00A87AA6" w:rsidP="00A87AA6">
            <w:pPr>
              <w:rPr>
                <w:lang w:val="en-GB"/>
              </w:rPr>
            </w:pPr>
            <w:r w:rsidRPr="00A87AA6">
              <w:rPr>
                <w:b/>
                <w:bCs/>
                <w:lang w:val="en-GB"/>
              </w:rPr>
              <w:t>Error Handling</w:t>
            </w:r>
          </w:p>
        </w:tc>
        <w:tc>
          <w:tcPr>
            <w:tcW w:w="0" w:type="auto"/>
            <w:vAlign w:val="center"/>
            <w:hideMark/>
          </w:tcPr>
          <w:p w14:paraId="6B0BC1A0" w14:textId="77777777" w:rsidR="00A87AA6" w:rsidRPr="00A87AA6" w:rsidRDefault="00A87AA6" w:rsidP="00A87AA6">
            <w:pPr>
              <w:rPr>
                <w:lang w:val="en-GB"/>
              </w:rPr>
            </w:pPr>
            <w:r w:rsidRPr="00A87AA6">
              <w:rPr>
                <w:lang w:val="en-GB"/>
              </w:rPr>
              <w:t>Custom error handling mechanisms</w:t>
            </w:r>
          </w:p>
        </w:tc>
        <w:tc>
          <w:tcPr>
            <w:tcW w:w="0" w:type="auto"/>
            <w:vAlign w:val="center"/>
            <w:hideMark/>
          </w:tcPr>
          <w:p w14:paraId="3D10080B" w14:textId="77777777" w:rsidR="00A87AA6" w:rsidRPr="00A87AA6" w:rsidRDefault="00A87AA6" w:rsidP="00A87AA6">
            <w:pPr>
              <w:rPr>
                <w:lang w:val="en-GB"/>
              </w:rPr>
            </w:pPr>
            <w:r w:rsidRPr="00A87AA6">
              <w:rPr>
                <w:lang w:val="en-GB"/>
              </w:rPr>
              <w:t>HTTP status codes</w:t>
            </w:r>
          </w:p>
        </w:tc>
      </w:tr>
    </w:tbl>
    <w:p w14:paraId="3FFB1CF1" w14:textId="77777777" w:rsidR="00602944" w:rsidRDefault="00602944" w:rsidP="006746A7"/>
    <w:p w14:paraId="1135A294" w14:textId="77777777" w:rsidR="009B1334" w:rsidRDefault="00602944" w:rsidP="00C21933">
      <w:r w:rsidRPr="00602944">
        <w:t xml:space="preserve">RPC (Remote Procedure Call) </w:t>
      </w:r>
    </w:p>
    <w:p w14:paraId="34B7699C" w14:textId="5EBB7D5E" w:rsidR="00272B59" w:rsidRDefault="009B1334" w:rsidP="00497A4C">
      <w:pPr>
        <w:ind w:left="648"/>
      </w:pPr>
      <w:r>
        <w:rPr>
          <w:rFonts w:hint="eastAsia"/>
        </w:rPr>
        <w:t xml:space="preserve">RPC </w:t>
      </w:r>
      <w:r w:rsidR="00602944" w:rsidRPr="00602944">
        <w:t xml:space="preserve">is a protocol </w:t>
      </w:r>
      <w:r w:rsidR="00602944" w:rsidRPr="00F53738">
        <w:rPr>
          <w:color w:val="C45911" w:themeColor="accent2" w:themeShade="BF"/>
        </w:rPr>
        <w:t xml:space="preserve">that one program can use to request a service </w:t>
      </w:r>
      <w:r w:rsidR="00602944" w:rsidRPr="00602944">
        <w:t xml:space="preserve">from a program located on another computer in a network. </w:t>
      </w:r>
    </w:p>
    <w:p w14:paraId="20FD054B" w14:textId="5DE6C8F5" w:rsidR="008D51E5" w:rsidRDefault="00602944" w:rsidP="00497A4C">
      <w:pPr>
        <w:ind w:left="648"/>
      </w:pPr>
      <w:r w:rsidRPr="00602944">
        <w:t xml:space="preserve">It abstracts the complexity of the </w:t>
      </w:r>
      <w:r w:rsidRPr="000F319D">
        <w:t>network</w:t>
      </w:r>
      <w:r w:rsidRPr="00602944">
        <w:t xml:space="preserve"> communication, making remote interactions look like local method calls.</w:t>
      </w:r>
    </w:p>
    <w:p w14:paraId="25C0D714" w14:textId="77777777" w:rsidR="008D51E5" w:rsidRDefault="008D51E5" w:rsidP="00C21933">
      <w:r w:rsidRPr="00C21933">
        <w:t>REST</w:t>
      </w:r>
      <w:r>
        <w:t xml:space="preserve"> (Representational </w:t>
      </w:r>
      <w:r w:rsidRPr="001E23B0">
        <w:t>State</w:t>
      </w:r>
      <w:r>
        <w:t xml:space="preserve"> Transfer)</w:t>
      </w:r>
    </w:p>
    <w:p w14:paraId="789C27D0" w14:textId="77777777" w:rsidR="001E23B0" w:rsidRDefault="001E23B0" w:rsidP="001E23B0">
      <w:pPr>
        <w:ind w:left="648"/>
      </w:pPr>
      <w:r w:rsidRPr="001E23B0">
        <w:t xml:space="preserve">REST is </w:t>
      </w:r>
      <w:r w:rsidRPr="003410AB">
        <w:rPr>
          <w:color w:val="538135" w:themeColor="accent6" w:themeShade="BF"/>
        </w:rPr>
        <w:t>an architectural style</w:t>
      </w:r>
      <w:r w:rsidRPr="001E23B0">
        <w:t xml:space="preserve">, not a strict protocol. It focuses on </w:t>
      </w:r>
      <w:r w:rsidRPr="009B1334">
        <w:rPr>
          <w:color w:val="C45911" w:themeColor="accent2" w:themeShade="BF"/>
        </w:rPr>
        <w:t xml:space="preserve">resources </w:t>
      </w:r>
      <w:r w:rsidRPr="001E23B0">
        <w:t xml:space="preserve">and </w:t>
      </w:r>
      <w:r w:rsidRPr="009B1334">
        <w:rPr>
          <w:color w:val="C45911" w:themeColor="accent2" w:themeShade="BF"/>
        </w:rPr>
        <w:t>how to manipulate them</w:t>
      </w:r>
      <w:r w:rsidRPr="001E23B0">
        <w:t xml:space="preserve">. </w:t>
      </w:r>
    </w:p>
    <w:p w14:paraId="5E432D32" w14:textId="77777777" w:rsidR="001E23B0" w:rsidRDefault="001E23B0" w:rsidP="001E23B0">
      <w:pPr>
        <w:ind w:left="648"/>
      </w:pPr>
      <w:r w:rsidRPr="001E23B0">
        <w:t xml:space="preserve">Imagine resources like data entities (users, products) on a server. </w:t>
      </w:r>
    </w:p>
    <w:p w14:paraId="1FE5ED79" w14:textId="34B35150" w:rsidR="001E23B0" w:rsidRDefault="001E23B0" w:rsidP="001E23B0">
      <w:pPr>
        <w:ind w:left="648"/>
      </w:pPr>
      <w:r w:rsidRPr="001E23B0">
        <w:t>Clients use standard HTTP methods (GET, POST, PUT, DELETE) to interact with these resources.</w:t>
      </w:r>
    </w:p>
    <w:p w14:paraId="293235B2" w14:textId="09B4A737" w:rsidR="001E23B0" w:rsidRPr="00C21933" w:rsidRDefault="00254636" w:rsidP="00C21933">
      <w:r>
        <w:t>RESTful</w:t>
      </w:r>
    </w:p>
    <w:p w14:paraId="05A074A8" w14:textId="5199CA9A" w:rsidR="00254636" w:rsidRDefault="003526A8" w:rsidP="003526A8">
      <w:pPr>
        <w:ind w:left="648"/>
      </w:pPr>
      <w:r w:rsidRPr="003526A8">
        <w:t xml:space="preserve">This term refers to an API </w:t>
      </w:r>
      <w:r w:rsidRPr="003410AB">
        <w:rPr>
          <w:color w:val="538135" w:themeColor="accent6" w:themeShade="BF"/>
        </w:rPr>
        <w:t>that adheres to the principles of REST</w:t>
      </w:r>
      <w:r w:rsidRPr="003526A8">
        <w:t>. A RESTful API uses HTTP methods, standard status codes, and focuses on resources.</w:t>
      </w:r>
    </w:p>
    <w:p w14:paraId="6659F488" w14:textId="6B25FF1F" w:rsidR="00BF225F" w:rsidRDefault="00BF225F" w:rsidP="00BF225F">
      <w:pPr>
        <w:rPr>
          <w:noProof/>
        </w:rPr>
      </w:pPr>
    </w:p>
    <w:p w14:paraId="5175420B" w14:textId="765D0653" w:rsidR="001A31A0" w:rsidRPr="00271768" w:rsidRDefault="00F65ED5" w:rsidP="00271768">
      <w:pPr>
        <w:pStyle w:val="Heading2"/>
      </w:pPr>
      <w:r>
        <w:t>Versions</w:t>
      </w:r>
    </w:p>
    <w:p w14:paraId="281284DE" w14:textId="77777777" w:rsidR="00271768" w:rsidRDefault="00271768" w:rsidP="00271768">
      <w:pPr>
        <w:rPr>
          <w:lang w:val="en-GB"/>
        </w:rPr>
      </w:pPr>
      <w:r w:rsidRPr="00493E48">
        <w:rPr>
          <w:lang w:val="en-GB"/>
        </w:rPr>
        <w:t xml:space="preserve">Please make a note that current spring framework version(5.3.25) has become vulnerable and hence we need to upgrade it to a safer version(6.0.4) in upcoming release. </w:t>
      </w:r>
    </w:p>
    <w:p w14:paraId="697FEF6B" w14:textId="77777777" w:rsidR="00271768" w:rsidRDefault="00271768" w:rsidP="00271768">
      <w:pPr>
        <w:rPr>
          <w:lang w:val="en-GB"/>
        </w:rPr>
      </w:pPr>
      <w:r w:rsidRPr="00493E48">
        <w:rPr>
          <w:lang w:val="en-GB"/>
        </w:rPr>
        <w:t xml:space="preserve">This is a major version upgrade which requires Java17 as baseline. </w:t>
      </w:r>
    </w:p>
    <w:p w14:paraId="6C10D39B" w14:textId="77777777" w:rsidR="00271768" w:rsidRDefault="00271768" w:rsidP="00271768">
      <w:pPr>
        <w:rPr>
          <w:lang w:val="en-GB"/>
        </w:rPr>
      </w:pPr>
      <w:r w:rsidRPr="00493E48">
        <w:rPr>
          <w:lang w:val="en-GB"/>
        </w:rPr>
        <w:t xml:space="preserve">We will upgrade this library and share the new ms-parent version in few days. </w:t>
      </w:r>
    </w:p>
    <w:p w14:paraId="5C92C530" w14:textId="77777777" w:rsidR="00271768" w:rsidRDefault="00271768" w:rsidP="00271768">
      <w:pPr>
        <w:rPr>
          <w:lang w:val="en-GB"/>
        </w:rPr>
      </w:pPr>
      <w:r w:rsidRPr="00493E48">
        <w:rPr>
          <w:lang w:val="en-GB"/>
        </w:rPr>
        <w:t xml:space="preserve">Please make a note that all the consumers who want to use new ms-parent has to upgrade to Java17, </w:t>
      </w:r>
    </w:p>
    <w:p w14:paraId="05A3A13A" w14:textId="77777777" w:rsidR="00271768" w:rsidRDefault="00271768" w:rsidP="00271768">
      <w:pPr>
        <w:rPr>
          <w:lang w:val="en-GB"/>
        </w:rPr>
      </w:pPr>
      <w:r w:rsidRPr="00493E48">
        <w:rPr>
          <w:lang w:val="en-GB"/>
        </w:rPr>
        <w:t>once this new version will be provided support there will be no any BD fix available on older ms-parent version.</w:t>
      </w:r>
    </w:p>
    <w:p w14:paraId="02DF4847" w14:textId="77777777" w:rsidR="00271768" w:rsidRDefault="00271768" w:rsidP="00F65ED5">
      <w:pPr>
        <w:rPr>
          <w:lang w:val="en-GB"/>
        </w:rPr>
      </w:pPr>
    </w:p>
    <w:p w14:paraId="58C3B8B4" w14:textId="669F2870" w:rsidR="00CB6EC9" w:rsidRDefault="00CB6EC9" w:rsidP="00F65ED5">
      <w:pPr>
        <w:rPr>
          <w:lang w:val="en-GB"/>
        </w:rPr>
      </w:pPr>
      <w:r>
        <w:rPr>
          <w:lang w:val="en-GB"/>
        </w:rPr>
        <w:t>References:</w:t>
      </w:r>
    </w:p>
    <w:p w14:paraId="49D265D2" w14:textId="77777777" w:rsidR="00DB6F04" w:rsidRDefault="00DB6F04" w:rsidP="00CB6EC9">
      <w:pPr>
        <w:ind w:left="216"/>
        <w:rPr>
          <w:lang w:val="en-GB"/>
        </w:rPr>
      </w:pPr>
      <w:r w:rsidRPr="00DB6F04">
        <w:rPr>
          <w:lang w:val="en-GB"/>
        </w:rPr>
        <w:t>releases</w:t>
      </w:r>
    </w:p>
    <w:p w14:paraId="52C6E5B1" w14:textId="5381E974" w:rsidR="00CB6EC9" w:rsidRDefault="00DB6F04" w:rsidP="00CB6EC9">
      <w:pPr>
        <w:ind w:left="216"/>
        <w:rPr>
          <w:lang w:val="en-GB"/>
        </w:rPr>
      </w:pPr>
      <w:hyperlink r:id="rId14" w:history="1">
        <w:r w:rsidRPr="00AC5BAA">
          <w:rPr>
            <w:rStyle w:val="Hyperlink"/>
            <w:lang w:val="en-GB"/>
          </w:rPr>
          <w:t>https://github.com/spring-projects/spring-framework/releases</w:t>
        </w:r>
      </w:hyperlink>
    </w:p>
    <w:p w14:paraId="27B177CA" w14:textId="77777777" w:rsidR="00DB6F04" w:rsidRDefault="00DB6F04" w:rsidP="00CB6EC9">
      <w:pPr>
        <w:ind w:left="216"/>
        <w:rPr>
          <w:lang w:val="en-GB"/>
        </w:rPr>
      </w:pPr>
      <w:r w:rsidRPr="00DB6F04">
        <w:rPr>
          <w:lang w:val="en-GB"/>
        </w:rPr>
        <w:t>What's New in Spring Framework 6.x</w:t>
      </w:r>
    </w:p>
    <w:p w14:paraId="216889A1" w14:textId="1B3A724E" w:rsidR="00CB6EC9" w:rsidRDefault="00DB6F04" w:rsidP="00CB6EC9">
      <w:pPr>
        <w:ind w:left="216"/>
        <w:rPr>
          <w:lang w:val="en-GB"/>
        </w:rPr>
      </w:pPr>
      <w:hyperlink r:id="rId15" w:history="1">
        <w:r w:rsidRPr="00AC5BAA">
          <w:rPr>
            <w:rStyle w:val="Hyperlink"/>
            <w:lang w:val="en-GB"/>
          </w:rPr>
          <w:t>https://github.com/spring-projects/spring-framework/wiki/What%27s-New-in-Spring-Framework-6.x</w:t>
        </w:r>
      </w:hyperlink>
    </w:p>
    <w:p w14:paraId="1D0F51ED" w14:textId="50A90E1D" w:rsidR="008A7184" w:rsidRDefault="008A7184" w:rsidP="00887A3F">
      <w:pPr>
        <w:pStyle w:val="Heading8"/>
      </w:pPr>
      <w:r>
        <w:rPr>
          <w:rFonts w:hint="eastAsia"/>
        </w:rPr>
        <w:t>Compatibility</w:t>
      </w:r>
      <w:r w:rsidR="00685440">
        <w:tab/>
      </w:r>
      <w:r w:rsidR="00685440">
        <w:tab/>
      </w:r>
      <w:r w:rsidR="00685440">
        <w:tab/>
      </w:r>
      <w:r w:rsidR="00685440">
        <w:tab/>
      </w:r>
      <w:r w:rsidR="00887A3F">
        <w:tab/>
      </w:r>
      <w:r w:rsidR="00887A3F">
        <w:tab/>
      </w:r>
      <w:r w:rsidR="00887A3F">
        <w:tab/>
      </w:r>
      <w:r w:rsidR="00685440">
        <w:tab/>
      </w:r>
      <w:r w:rsidR="00685440">
        <w:tab/>
      </w:r>
    </w:p>
    <w:tbl>
      <w:tblPr>
        <w:tblStyle w:val="TableGrid"/>
        <w:tblW w:w="0" w:type="auto"/>
        <w:tblLook w:val="04A0" w:firstRow="1" w:lastRow="0" w:firstColumn="1" w:lastColumn="0" w:noHBand="0" w:noVBand="1"/>
      </w:tblPr>
      <w:tblGrid>
        <w:gridCol w:w="2062"/>
        <w:gridCol w:w="2160"/>
        <w:gridCol w:w="2160"/>
      </w:tblGrid>
      <w:tr w:rsidR="00E73931" w14:paraId="627FE556" w14:textId="04C90A2A" w:rsidTr="00132F3C">
        <w:tc>
          <w:tcPr>
            <w:tcW w:w="2062" w:type="dxa"/>
            <w:vAlign w:val="center"/>
          </w:tcPr>
          <w:p w14:paraId="5C20F894" w14:textId="26F26013" w:rsidR="00E73931" w:rsidRDefault="00E73931" w:rsidP="00E73931">
            <w:r w:rsidRPr="006D5122">
              <w:rPr>
                <w:b/>
                <w:bCs/>
                <w:lang w:val="en-GB"/>
              </w:rPr>
              <w:t>Spring Boot Version</w:t>
            </w:r>
          </w:p>
        </w:tc>
        <w:tc>
          <w:tcPr>
            <w:tcW w:w="2160" w:type="dxa"/>
            <w:vAlign w:val="center"/>
          </w:tcPr>
          <w:p w14:paraId="77ED37BA" w14:textId="3B5C7525" w:rsidR="00E73931" w:rsidRDefault="00E73931" w:rsidP="00E73931">
            <w:r w:rsidRPr="006D5122">
              <w:rPr>
                <w:b/>
                <w:bCs/>
                <w:lang w:val="en-GB"/>
              </w:rPr>
              <w:t>Spring Framework Version</w:t>
            </w:r>
          </w:p>
        </w:tc>
        <w:tc>
          <w:tcPr>
            <w:tcW w:w="2160" w:type="dxa"/>
          </w:tcPr>
          <w:p w14:paraId="2F97A6F4" w14:textId="3CC742A1" w:rsidR="00E73931" w:rsidRPr="006D5122" w:rsidRDefault="00BE53C2" w:rsidP="00E73931">
            <w:pPr>
              <w:rPr>
                <w:b/>
                <w:bCs/>
                <w:lang w:val="en-GB"/>
              </w:rPr>
            </w:pPr>
            <w:r w:rsidRPr="00BE53C2">
              <w:rPr>
                <w:b/>
                <w:bCs/>
              </w:rPr>
              <w:t>Compatible Spring Cloud Version</w:t>
            </w:r>
          </w:p>
        </w:tc>
      </w:tr>
      <w:tr w:rsidR="00E73931" w14:paraId="156B11D9" w14:textId="1668401B" w:rsidTr="00132F3C">
        <w:tc>
          <w:tcPr>
            <w:tcW w:w="2062" w:type="dxa"/>
            <w:vAlign w:val="center"/>
          </w:tcPr>
          <w:p w14:paraId="6AF8444D" w14:textId="6506E7C7" w:rsidR="00E73931" w:rsidRDefault="00E73931" w:rsidP="00E73931">
            <w:r w:rsidRPr="006D5122">
              <w:rPr>
                <w:lang w:val="en-GB"/>
              </w:rPr>
              <w:t>3.3.1</w:t>
            </w:r>
          </w:p>
        </w:tc>
        <w:tc>
          <w:tcPr>
            <w:tcW w:w="2160" w:type="dxa"/>
            <w:vAlign w:val="center"/>
          </w:tcPr>
          <w:p w14:paraId="51611B8F" w14:textId="54F6A73E" w:rsidR="00E73931" w:rsidRDefault="00E73931" w:rsidP="00E73931">
            <w:r w:rsidRPr="006D5122">
              <w:rPr>
                <w:lang w:val="en-GB"/>
              </w:rPr>
              <w:t>6.1.3</w:t>
            </w: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5"/>
            </w:tblGrid>
            <w:tr w:rsidR="000D06DF" w:rsidRPr="000D06DF" w14:paraId="0535E0F4" w14:textId="77777777" w:rsidTr="000D06DF">
              <w:trPr>
                <w:tblCellSpacing w:w="15" w:type="dxa"/>
              </w:trPr>
              <w:tc>
                <w:tcPr>
                  <w:tcW w:w="0" w:type="auto"/>
                  <w:vAlign w:val="center"/>
                  <w:hideMark/>
                </w:tcPr>
                <w:p w14:paraId="4AFDC9DC" w14:textId="022CED6C" w:rsidR="000D06DF" w:rsidRPr="000D06DF" w:rsidRDefault="000D06DF" w:rsidP="000D06DF">
                  <w:pPr>
                    <w:rPr>
                      <w:rFonts w:eastAsia="Microsoft YaHei UI"/>
                      <w:lang w:val="en-GB"/>
                    </w:rPr>
                  </w:pPr>
                  <w:r w:rsidRPr="000D06DF">
                    <w:rPr>
                      <w:rFonts w:eastAsia="Microsoft YaHei UI"/>
                      <w:lang w:val="en-GB"/>
                    </w:rPr>
                    <w:t>2023.0.x (Kilburn)</w:t>
                  </w:r>
                </w:p>
              </w:tc>
            </w:tr>
          </w:tbl>
          <w:p w14:paraId="7F03B6EB" w14:textId="77777777" w:rsidR="000D06DF" w:rsidRPr="000D06DF" w:rsidRDefault="000D06DF" w:rsidP="000D06DF">
            <w:pPr>
              <w:rPr>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D06DF" w:rsidRPr="000D06DF" w14:paraId="6746610F" w14:textId="77777777" w:rsidTr="000D06DF">
              <w:trPr>
                <w:tblCellSpacing w:w="15" w:type="dxa"/>
              </w:trPr>
              <w:tc>
                <w:tcPr>
                  <w:tcW w:w="0" w:type="auto"/>
                  <w:vAlign w:val="center"/>
                  <w:hideMark/>
                </w:tcPr>
                <w:p w14:paraId="4C8D641C" w14:textId="77777777" w:rsidR="000D06DF" w:rsidRPr="000D06DF" w:rsidRDefault="000D06DF" w:rsidP="000D06DF">
                  <w:pPr>
                    <w:rPr>
                      <w:rFonts w:eastAsia="Microsoft YaHei UI"/>
                      <w:lang w:val="en-GB"/>
                    </w:rPr>
                  </w:pPr>
                </w:p>
              </w:tc>
            </w:tr>
          </w:tbl>
          <w:p w14:paraId="386FFFE2" w14:textId="77777777" w:rsidR="00E73931" w:rsidRPr="006D5122" w:rsidRDefault="00E73931" w:rsidP="00E73931">
            <w:pPr>
              <w:rPr>
                <w:lang w:val="en-GB"/>
              </w:rPr>
            </w:pPr>
          </w:p>
        </w:tc>
      </w:tr>
      <w:tr w:rsidR="00E73931" w14:paraId="7F47301F" w14:textId="5F5BC1A5" w:rsidTr="00132F3C">
        <w:tc>
          <w:tcPr>
            <w:tcW w:w="2062" w:type="dxa"/>
            <w:vAlign w:val="center"/>
          </w:tcPr>
          <w:p w14:paraId="5711BD8E" w14:textId="157AC939" w:rsidR="00E73931" w:rsidRDefault="00E73931" w:rsidP="00E73931">
            <w:r w:rsidRPr="006D5122">
              <w:rPr>
                <w:lang w:val="en-GB"/>
              </w:rPr>
              <w:t>3.2.7</w:t>
            </w:r>
          </w:p>
        </w:tc>
        <w:tc>
          <w:tcPr>
            <w:tcW w:w="2160" w:type="dxa"/>
            <w:vAlign w:val="center"/>
          </w:tcPr>
          <w:p w14:paraId="5EA1C674" w14:textId="22863F10" w:rsidR="00E73931" w:rsidRDefault="00E73931" w:rsidP="00E73931">
            <w:r w:rsidRPr="006D5122">
              <w:rPr>
                <w:lang w:val="en-GB"/>
              </w:rPr>
              <w:t>6.0.12</w:t>
            </w:r>
          </w:p>
        </w:tc>
        <w:tc>
          <w:tcPr>
            <w:tcW w:w="2160" w:type="dxa"/>
          </w:tcPr>
          <w:p w14:paraId="5E20D33F" w14:textId="4ED9444A" w:rsidR="00E73931" w:rsidRPr="006D5122" w:rsidRDefault="000D06DF" w:rsidP="00E73931">
            <w:pPr>
              <w:rPr>
                <w:lang w:val="en-GB"/>
              </w:rPr>
            </w:pPr>
            <w:r w:rsidRPr="000D06DF">
              <w:t>2022.0.x (Oak)</w:t>
            </w:r>
          </w:p>
        </w:tc>
      </w:tr>
      <w:tr w:rsidR="00E73931" w14:paraId="696D94B4" w14:textId="38E50CC8" w:rsidTr="00132F3C">
        <w:tc>
          <w:tcPr>
            <w:tcW w:w="2062" w:type="dxa"/>
            <w:vAlign w:val="center"/>
          </w:tcPr>
          <w:p w14:paraId="57AFD621" w14:textId="132E1ADD" w:rsidR="00E73931" w:rsidRDefault="00E73931" w:rsidP="00E73931">
            <w:r w:rsidRPr="006D5122">
              <w:rPr>
                <w:lang w:val="en-GB"/>
              </w:rPr>
              <w:t>3.1.12</w:t>
            </w:r>
          </w:p>
        </w:tc>
        <w:tc>
          <w:tcPr>
            <w:tcW w:w="2160" w:type="dxa"/>
            <w:vAlign w:val="center"/>
          </w:tcPr>
          <w:p w14:paraId="0FB68DE0" w14:textId="6AC93FCA" w:rsidR="00E73931" w:rsidRDefault="00E73931" w:rsidP="00E73931">
            <w:r w:rsidRPr="006D5122">
              <w:rPr>
                <w:lang w:val="en-GB"/>
              </w:rPr>
              <w:t>6.0.12</w:t>
            </w:r>
          </w:p>
        </w:tc>
        <w:tc>
          <w:tcPr>
            <w:tcW w:w="216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4"/>
            </w:tblGrid>
            <w:tr w:rsidR="000D06DF" w:rsidRPr="000D06DF" w14:paraId="2AA3F8CE" w14:textId="77777777" w:rsidTr="000D06DF">
              <w:trPr>
                <w:tblCellSpacing w:w="15" w:type="dxa"/>
              </w:trPr>
              <w:tc>
                <w:tcPr>
                  <w:tcW w:w="0" w:type="auto"/>
                  <w:vAlign w:val="center"/>
                  <w:hideMark/>
                </w:tcPr>
                <w:p w14:paraId="6451A140" w14:textId="6C62B21E" w:rsidR="000D06DF" w:rsidRPr="000D06DF" w:rsidRDefault="000D06DF" w:rsidP="000D06DF">
                  <w:pPr>
                    <w:rPr>
                      <w:rFonts w:eastAsia="Microsoft YaHei UI"/>
                      <w:lang w:val="en-GB"/>
                    </w:rPr>
                  </w:pPr>
                  <w:r w:rsidRPr="000D06DF">
                    <w:rPr>
                      <w:rFonts w:eastAsia="Microsoft YaHei UI"/>
                      <w:lang w:val="en-GB"/>
                    </w:rPr>
                    <w:t>2022.0.x (Oak)</w:t>
                  </w:r>
                </w:p>
              </w:tc>
            </w:tr>
          </w:tbl>
          <w:p w14:paraId="6F8CC788" w14:textId="77777777" w:rsidR="000D06DF" w:rsidRPr="000D06DF" w:rsidRDefault="000D06DF" w:rsidP="000D06DF">
            <w:pPr>
              <w:rPr>
                <w:vanish/>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D06DF" w:rsidRPr="000D06DF" w14:paraId="65F8A70B" w14:textId="77777777" w:rsidTr="000D06DF">
              <w:trPr>
                <w:tblCellSpacing w:w="15" w:type="dxa"/>
              </w:trPr>
              <w:tc>
                <w:tcPr>
                  <w:tcW w:w="0" w:type="auto"/>
                  <w:vAlign w:val="center"/>
                  <w:hideMark/>
                </w:tcPr>
                <w:p w14:paraId="06CF9E4D" w14:textId="77777777" w:rsidR="000D06DF" w:rsidRPr="000D06DF" w:rsidRDefault="000D06DF" w:rsidP="000D06DF">
                  <w:pPr>
                    <w:rPr>
                      <w:rFonts w:eastAsia="Microsoft YaHei UI"/>
                      <w:lang w:val="en-GB"/>
                    </w:rPr>
                  </w:pPr>
                </w:p>
              </w:tc>
            </w:tr>
          </w:tbl>
          <w:p w14:paraId="462817B8" w14:textId="77777777" w:rsidR="00E73931" w:rsidRPr="006D5122" w:rsidRDefault="00E73931" w:rsidP="00E73931">
            <w:pPr>
              <w:rPr>
                <w:lang w:val="en-GB"/>
              </w:rPr>
            </w:pPr>
          </w:p>
        </w:tc>
      </w:tr>
      <w:tr w:rsidR="00E73931" w14:paraId="062A262A" w14:textId="75571E70" w:rsidTr="00132F3C">
        <w:tc>
          <w:tcPr>
            <w:tcW w:w="2062" w:type="dxa"/>
            <w:vAlign w:val="center"/>
          </w:tcPr>
          <w:p w14:paraId="503C8EB3" w14:textId="45A1085E" w:rsidR="00E73931" w:rsidRDefault="00E73931" w:rsidP="00E73931">
            <w:r w:rsidRPr="006D5122">
              <w:rPr>
                <w:color w:val="C45911" w:themeColor="accent2" w:themeShade="BF"/>
                <w:lang w:val="en-GB"/>
              </w:rPr>
              <w:t>3.0.13</w:t>
            </w:r>
          </w:p>
        </w:tc>
        <w:tc>
          <w:tcPr>
            <w:tcW w:w="2160" w:type="dxa"/>
            <w:vAlign w:val="center"/>
          </w:tcPr>
          <w:p w14:paraId="3E3B5B4B" w14:textId="4DCACBD9" w:rsidR="00E73931" w:rsidRPr="001518AC" w:rsidRDefault="00E73931" w:rsidP="00E73931">
            <w:pPr>
              <w:rPr>
                <w:color w:val="C45911" w:themeColor="accent2" w:themeShade="BF"/>
              </w:rPr>
            </w:pPr>
            <w:r w:rsidRPr="001518AC">
              <w:rPr>
                <w:color w:val="C45911" w:themeColor="accent2" w:themeShade="BF"/>
                <w:lang w:val="en-GB"/>
              </w:rPr>
              <w:t>6.0.4</w:t>
            </w:r>
          </w:p>
        </w:tc>
        <w:tc>
          <w:tcPr>
            <w:tcW w:w="2160" w:type="dxa"/>
          </w:tcPr>
          <w:p w14:paraId="2A379D35" w14:textId="5458ED72" w:rsidR="00E73931" w:rsidRPr="001518AC" w:rsidRDefault="000D06DF" w:rsidP="00E73931">
            <w:pPr>
              <w:rPr>
                <w:color w:val="C45911" w:themeColor="accent2" w:themeShade="BF"/>
                <w:lang w:val="en-GB"/>
              </w:rPr>
            </w:pPr>
            <w:r w:rsidRPr="000D06DF">
              <w:rPr>
                <w:color w:val="C45911" w:themeColor="accent2" w:themeShade="BF"/>
                <w:lang w:val="en-GB"/>
              </w:rPr>
              <w:t>2022.0.x (Oak)</w:t>
            </w:r>
          </w:p>
        </w:tc>
      </w:tr>
      <w:tr w:rsidR="00E73931" w14:paraId="47B3A247" w14:textId="63BE4017" w:rsidTr="00132F3C">
        <w:tc>
          <w:tcPr>
            <w:tcW w:w="2062" w:type="dxa"/>
            <w:vAlign w:val="center"/>
          </w:tcPr>
          <w:p w14:paraId="522F7A3B" w14:textId="77FB2B88" w:rsidR="00E73931" w:rsidRDefault="00E73931" w:rsidP="00E73931">
            <w:r w:rsidRPr="006D5122">
              <w:rPr>
                <w:lang w:val="en-GB"/>
              </w:rPr>
              <w:t>2.7.18</w:t>
            </w:r>
          </w:p>
        </w:tc>
        <w:tc>
          <w:tcPr>
            <w:tcW w:w="2160" w:type="dxa"/>
            <w:vAlign w:val="center"/>
          </w:tcPr>
          <w:p w14:paraId="02711808" w14:textId="79C1E93A" w:rsidR="00E73931" w:rsidRDefault="00E73931" w:rsidP="00E73931">
            <w:r w:rsidRPr="006D5122">
              <w:rPr>
                <w:lang w:val="en-GB"/>
              </w:rPr>
              <w:t>5.3.27</w:t>
            </w:r>
          </w:p>
        </w:tc>
        <w:tc>
          <w:tcPr>
            <w:tcW w:w="2160" w:type="dxa"/>
          </w:tcPr>
          <w:p w14:paraId="14AD97F6" w14:textId="226C4072" w:rsidR="00E73931" w:rsidRPr="006D5122" w:rsidRDefault="001518AC" w:rsidP="00E73931">
            <w:pPr>
              <w:rPr>
                <w:lang w:val="en-GB"/>
              </w:rPr>
            </w:pPr>
            <w:r w:rsidRPr="001518AC">
              <w:rPr>
                <w:lang w:val="en-GB"/>
              </w:rPr>
              <w:t>2021.0.x (Jubilee)</w:t>
            </w:r>
          </w:p>
        </w:tc>
      </w:tr>
      <w:tr w:rsidR="00E73931" w14:paraId="58DB531D" w14:textId="3E1B3869" w:rsidTr="00132F3C">
        <w:tc>
          <w:tcPr>
            <w:tcW w:w="2062" w:type="dxa"/>
            <w:vAlign w:val="center"/>
          </w:tcPr>
          <w:p w14:paraId="6224A65A" w14:textId="1F1D5AC5" w:rsidR="00E73931" w:rsidRDefault="00E73931" w:rsidP="00E73931">
            <w:r w:rsidRPr="006D5122">
              <w:rPr>
                <w:lang w:val="en-GB"/>
              </w:rPr>
              <w:t>2.6.12</w:t>
            </w:r>
          </w:p>
        </w:tc>
        <w:tc>
          <w:tcPr>
            <w:tcW w:w="2160" w:type="dxa"/>
            <w:vAlign w:val="center"/>
          </w:tcPr>
          <w:p w14:paraId="330EC654" w14:textId="4430056B" w:rsidR="00E73931" w:rsidRDefault="00E73931" w:rsidP="00E73931">
            <w:r w:rsidRPr="006D5122">
              <w:rPr>
                <w:lang w:val="en-GB"/>
              </w:rPr>
              <w:t>5.3.23</w:t>
            </w:r>
          </w:p>
        </w:tc>
        <w:tc>
          <w:tcPr>
            <w:tcW w:w="2160" w:type="dxa"/>
          </w:tcPr>
          <w:p w14:paraId="354FF674" w14:textId="0F220499" w:rsidR="00E73931" w:rsidRPr="006D5122" w:rsidRDefault="001518AC" w:rsidP="00E73931">
            <w:pPr>
              <w:rPr>
                <w:lang w:val="en-GB"/>
              </w:rPr>
            </w:pPr>
            <w:r w:rsidRPr="001518AC">
              <w:rPr>
                <w:lang w:val="en-GB"/>
              </w:rPr>
              <w:t>2021.0.x (Jubilee)</w:t>
            </w:r>
          </w:p>
        </w:tc>
      </w:tr>
      <w:tr w:rsidR="00E73931" w14:paraId="78F2592C" w14:textId="3E0D286F" w:rsidTr="00132F3C">
        <w:tc>
          <w:tcPr>
            <w:tcW w:w="2062" w:type="dxa"/>
            <w:vAlign w:val="center"/>
          </w:tcPr>
          <w:p w14:paraId="0E772D0A" w14:textId="014CA926" w:rsidR="00E73931" w:rsidRDefault="00E73931" w:rsidP="00E73931">
            <w:r w:rsidRPr="006D5122">
              <w:rPr>
                <w:lang w:val="en-GB"/>
              </w:rPr>
              <w:t>2.5.14</w:t>
            </w:r>
          </w:p>
        </w:tc>
        <w:tc>
          <w:tcPr>
            <w:tcW w:w="2160" w:type="dxa"/>
            <w:vAlign w:val="center"/>
          </w:tcPr>
          <w:p w14:paraId="0D07A284" w14:textId="7501D105" w:rsidR="00E73931" w:rsidRDefault="00E73931" w:rsidP="00E73931">
            <w:r w:rsidRPr="006D5122">
              <w:rPr>
                <w:lang w:val="en-GB"/>
              </w:rPr>
              <w:t>5.3.20</w:t>
            </w:r>
          </w:p>
        </w:tc>
        <w:tc>
          <w:tcPr>
            <w:tcW w:w="2160" w:type="dxa"/>
          </w:tcPr>
          <w:p w14:paraId="19D50E22" w14:textId="7FC9F209" w:rsidR="00E73931" w:rsidRPr="006D5122" w:rsidRDefault="001518AC" w:rsidP="00E73931">
            <w:pPr>
              <w:rPr>
                <w:lang w:val="en-GB"/>
              </w:rPr>
            </w:pPr>
            <w:r w:rsidRPr="001518AC">
              <w:rPr>
                <w:lang w:val="en-GB"/>
              </w:rPr>
              <w:t>2020.0.x (Ilford)</w:t>
            </w:r>
          </w:p>
        </w:tc>
      </w:tr>
      <w:tr w:rsidR="00E73931" w14:paraId="4D69B1FE" w14:textId="5FDACB63" w:rsidTr="00132F3C">
        <w:tc>
          <w:tcPr>
            <w:tcW w:w="2062" w:type="dxa"/>
            <w:vAlign w:val="center"/>
          </w:tcPr>
          <w:p w14:paraId="2EEC29A4" w14:textId="61BCB230" w:rsidR="00E73931" w:rsidRDefault="00E73931" w:rsidP="00E73931">
            <w:r w:rsidRPr="006D5122">
              <w:rPr>
                <w:lang w:val="en-GB"/>
              </w:rPr>
              <w:t>2.4.13</w:t>
            </w:r>
          </w:p>
        </w:tc>
        <w:tc>
          <w:tcPr>
            <w:tcW w:w="2160" w:type="dxa"/>
            <w:vAlign w:val="center"/>
          </w:tcPr>
          <w:p w14:paraId="35064AA0" w14:textId="1F0CCD1B" w:rsidR="00E73931" w:rsidRDefault="00E73931" w:rsidP="00E73931">
            <w:r w:rsidRPr="006D5122">
              <w:rPr>
                <w:lang w:val="en-GB"/>
              </w:rPr>
              <w:t>5.3.19</w:t>
            </w:r>
          </w:p>
        </w:tc>
        <w:tc>
          <w:tcPr>
            <w:tcW w:w="2160" w:type="dxa"/>
          </w:tcPr>
          <w:p w14:paraId="67B97F10" w14:textId="43FBBE25" w:rsidR="00E73931" w:rsidRPr="006D5122" w:rsidRDefault="001518AC" w:rsidP="00E73931">
            <w:pPr>
              <w:rPr>
                <w:lang w:val="en-GB"/>
              </w:rPr>
            </w:pPr>
            <w:r w:rsidRPr="001518AC">
              <w:rPr>
                <w:lang w:val="en-GB"/>
              </w:rPr>
              <w:t>2020.0.x (Ilford)</w:t>
            </w:r>
          </w:p>
        </w:tc>
      </w:tr>
      <w:tr w:rsidR="00E73931" w14:paraId="1193D481" w14:textId="02D751A1" w:rsidTr="00132F3C">
        <w:tc>
          <w:tcPr>
            <w:tcW w:w="2062" w:type="dxa"/>
            <w:vAlign w:val="center"/>
          </w:tcPr>
          <w:p w14:paraId="4F2F26AD" w14:textId="49254D57" w:rsidR="00E73931" w:rsidRDefault="00E73931" w:rsidP="00E73931">
            <w:r w:rsidRPr="006D5122">
              <w:rPr>
                <w:lang w:val="en-GB"/>
              </w:rPr>
              <w:t>2.3.12.RELEASE</w:t>
            </w:r>
          </w:p>
        </w:tc>
        <w:tc>
          <w:tcPr>
            <w:tcW w:w="2160" w:type="dxa"/>
            <w:vAlign w:val="center"/>
          </w:tcPr>
          <w:p w14:paraId="5EEBA7DE" w14:textId="3714D5DA" w:rsidR="00E73931" w:rsidRDefault="00E73931" w:rsidP="00E73931">
            <w:r w:rsidRPr="006D5122">
              <w:rPr>
                <w:lang w:val="en-GB"/>
              </w:rPr>
              <w:t>5.2.15.RELEASE</w:t>
            </w:r>
          </w:p>
        </w:tc>
        <w:tc>
          <w:tcPr>
            <w:tcW w:w="2160" w:type="dxa"/>
          </w:tcPr>
          <w:p w14:paraId="196335F4" w14:textId="74E90AE2" w:rsidR="00E73931" w:rsidRPr="006D5122" w:rsidRDefault="001518AC" w:rsidP="00E73931">
            <w:pPr>
              <w:rPr>
                <w:lang w:val="en-GB"/>
              </w:rPr>
            </w:pPr>
            <w:r w:rsidRPr="001518AC">
              <w:t>Hoxton</w:t>
            </w:r>
          </w:p>
        </w:tc>
      </w:tr>
      <w:tr w:rsidR="00E73931" w14:paraId="6DD3B51F" w14:textId="1E13E2EB" w:rsidTr="00132F3C">
        <w:tc>
          <w:tcPr>
            <w:tcW w:w="2062" w:type="dxa"/>
            <w:vAlign w:val="center"/>
          </w:tcPr>
          <w:p w14:paraId="7652E0D8" w14:textId="355CDE78" w:rsidR="00E73931" w:rsidRDefault="00E73931" w:rsidP="00E73931">
            <w:r w:rsidRPr="006D5122">
              <w:rPr>
                <w:lang w:val="en-GB"/>
              </w:rPr>
              <w:t>2.2.13.RELEASE</w:t>
            </w:r>
          </w:p>
        </w:tc>
        <w:tc>
          <w:tcPr>
            <w:tcW w:w="2160" w:type="dxa"/>
            <w:vAlign w:val="center"/>
          </w:tcPr>
          <w:p w14:paraId="6488C3FD" w14:textId="46CF6601" w:rsidR="00E73931" w:rsidRDefault="00E73931" w:rsidP="00E73931">
            <w:r w:rsidRPr="006D5122">
              <w:rPr>
                <w:lang w:val="en-GB"/>
              </w:rPr>
              <w:t>5.2.11.RELEASE</w:t>
            </w:r>
          </w:p>
        </w:tc>
        <w:tc>
          <w:tcPr>
            <w:tcW w:w="2160" w:type="dxa"/>
          </w:tcPr>
          <w:p w14:paraId="7BF50A8A" w14:textId="0FD6A33E" w:rsidR="00E73931" w:rsidRPr="006D5122" w:rsidRDefault="001518AC" w:rsidP="00E73931">
            <w:pPr>
              <w:rPr>
                <w:lang w:val="en-GB"/>
              </w:rPr>
            </w:pPr>
            <w:r w:rsidRPr="001518AC">
              <w:t>Hoxton</w:t>
            </w:r>
          </w:p>
        </w:tc>
      </w:tr>
      <w:tr w:rsidR="00E73931" w14:paraId="5FE2421E" w14:textId="53486AFE" w:rsidTr="00132F3C">
        <w:tc>
          <w:tcPr>
            <w:tcW w:w="2062" w:type="dxa"/>
            <w:vAlign w:val="center"/>
          </w:tcPr>
          <w:p w14:paraId="6169488A" w14:textId="1D8907FC" w:rsidR="00E73931" w:rsidRDefault="00E73931" w:rsidP="00E73931">
            <w:r w:rsidRPr="006D5122">
              <w:rPr>
                <w:lang w:val="en-GB"/>
              </w:rPr>
              <w:t>2.1.18.RELEASE</w:t>
            </w:r>
          </w:p>
        </w:tc>
        <w:tc>
          <w:tcPr>
            <w:tcW w:w="2160" w:type="dxa"/>
            <w:vAlign w:val="center"/>
          </w:tcPr>
          <w:p w14:paraId="1F10BAFD" w14:textId="2D041D4C" w:rsidR="00E73931" w:rsidRDefault="00E73931" w:rsidP="00E73931">
            <w:r w:rsidRPr="006D5122">
              <w:rPr>
                <w:lang w:val="en-GB"/>
              </w:rPr>
              <w:t>5.1.18.RELEASE</w:t>
            </w:r>
          </w:p>
        </w:tc>
        <w:tc>
          <w:tcPr>
            <w:tcW w:w="2160" w:type="dxa"/>
          </w:tcPr>
          <w:p w14:paraId="1C3D6DB0" w14:textId="58EE3634" w:rsidR="00E73931" w:rsidRPr="006D5122" w:rsidRDefault="00132F3C" w:rsidP="00E73931">
            <w:pPr>
              <w:rPr>
                <w:lang w:val="en-GB"/>
              </w:rPr>
            </w:pPr>
            <w:r w:rsidRPr="00132F3C">
              <w:t>Greenwich</w:t>
            </w:r>
          </w:p>
        </w:tc>
      </w:tr>
      <w:tr w:rsidR="00E73931" w14:paraId="48B5DE44" w14:textId="1D009494" w:rsidTr="00132F3C">
        <w:tc>
          <w:tcPr>
            <w:tcW w:w="2062" w:type="dxa"/>
            <w:vAlign w:val="center"/>
          </w:tcPr>
          <w:p w14:paraId="55BCD339" w14:textId="11E4C2C8" w:rsidR="00E73931" w:rsidRDefault="00E73931" w:rsidP="00E73931">
            <w:r w:rsidRPr="006D5122">
              <w:rPr>
                <w:color w:val="C45911" w:themeColor="accent2" w:themeShade="BF"/>
                <w:lang w:val="en-GB"/>
              </w:rPr>
              <w:t>2.0.9.RELEASE</w:t>
            </w:r>
          </w:p>
        </w:tc>
        <w:tc>
          <w:tcPr>
            <w:tcW w:w="2160" w:type="dxa"/>
            <w:vAlign w:val="center"/>
          </w:tcPr>
          <w:p w14:paraId="480025C5" w14:textId="101121CA" w:rsidR="00E73931" w:rsidRDefault="00E73931" w:rsidP="00E73931">
            <w:r w:rsidRPr="006D5122">
              <w:rPr>
                <w:color w:val="C45911" w:themeColor="accent2" w:themeShade="BF"/>
                <w:lang w:val="en-GB"/>
              </w:rPr>
              <w:t>5.0.13.RELEASE</w:t>
            </w:r>
          </w:p>
        </w:tc>
        <w:tc>
          <w:tcPr>
            <w:tcW w:w="2160" w:type="dxa"/>
          </w:tcPr>
          <w:p w14:paraId="3A50A7DD" w14:textId="0B8D932D" w:rsidR="00E73931" w:rsidRPr="006D5122" w:rsidRDefault="00132F3C" w:rsidP="00E73931">
            <w:pPr>
              <w:rPr>
                <w:color w:val="C45911" w:themeColor="accent2" w:themeShade="BF"/>
                <w:lang w:val="en-GB"/>
              </w:rPr>
            </w:pPr>
            <w:r w:rsidRPr="00132F3C">
              <w:rPr>
                <w:color w:val="C45911" w:themeColor="accent2" w:themeShade="BF"/>
              </w:rPr>
              <w:t>Finchley</w:t>
            </w:r>
          </w:p>
        </w:tc>
      </w:tr>
      <w:tr w:rsidR="00E73931" w14:paraId="13509EFB" w14:textId="0861DCE9" w:rsidTr="00132F3C">
        <w:tc>
          <w:tcPr>
            <w:tcW w:w="2062" w:type="dxa"/>
            <w:vAlign w:val="center"/>
          </w:tcPr>
          <w:p w14:paraId="54698324" w14:textId="7C49FF85" w:rsidR="00E73931" w:rsidRDefault="00E73931" w:rsidP="00E73931">
            <w:r w:rsidRPr="006D5122">
              <w:rPr>
                <w:lang w:val="en-GB"/>
              </w:rPr>
              <w:t>1.5.22.RELEASE</w:t>
            </w:r>
          </w:p>
        </w:tc>
        <w:tc>
          <w:tcPr>
            <w:tcW w:w="2160" w:type="dxa"/>
            <w:vAlign w:val="center"/>
          </w:tcPr>
          <w:p w14:paraId="6ED8EEDE" w14:textId="3DDC99E9" w:rsidR="00E73931" w:rsidRDefault="00E73931" w:rsidP="00E73931">
            <w:r w:rsidRPr="006D5122">
              <w:rPr>
                <w:lang w:val="en-GB"/>
              </w:rPr>
              <w:t>4.3.25.RELEASE</w:t>
            </w:r>
          </w:p>
        </w:tc>
        <w:tc>
          <w:tcPr>
            <w:tcW w:w="2160" w:type="dxa"/>
          </w:tcPr>
          <w:p w14:paraId="2D649A3B" w14:textId="2EC5A11A" w:rsidR="00E73931" w:rsidRPr="006D5122" w:rsidRDefault="00132F3C" w:rsidP="00E73931">
            <w:pPr>
              <w:rPr>
                <w:lang w:val="en-GB"/>
              </w:rPr>
            </w:pPr>
            <w:r w:rsidRPr="00132F3C">
              <w:t>Edgware</w:t>
            </w:r>
          </w:p>
        </w:tc>
      </w:tr>
    </w:tbl>
    <w:p w14:paraId="356162F3" w14:textId="77777777" w:rsidR="00E73931" w:rsidRDefault="00E73931" w:rsidP="00E73931"/>
    <w:p w14:paraId="4C116A25" w14:textId="77777777" w:rsidR="00BE53C2" w:rsidRDefault="00BE53C2" w:rsidP="00E73931"/>
    <w:p w14:paraId="3398C215" w14:textId="77777777" w:rsidR="00755532" w:rsidRPr="00755532" w:rsidRDefault="00755532" w:rsidP="00755532"/>
    <w:p w14:paraId="2FBCF7A5" w14:textId="35FFB88D" w:rsidR="00887A3F" w:rsidRPr="008A7184" w:rsidRDefault="003D3A81" w:rsidP="003D3A81">
      <w:pPr>
        <w:pStyle w:val="Heading8"/>
      </w:pPr>
      <w:r w:rsidRPr="003D3A81">
        <w:t>Spring 6.</w:t>
      </w:r>
      <w:r w:rsidR="00816681">
        <w:rPr>
          <w:rFonts w:hint="eastAsia"/>
        </w:rPr>
        <w:t>0</w:t>
      </w:r>
    </w:p>
    <w:p w14:paraId="6B601A18" w14:textId="37787656" w:rsidR="00303586" w:rsidRDefault="00303586" w:rsidP="00303586">
      <w:pPr>
        <w:rPr>
          <w:lang w:val="en-GB"/>
        </w:rPr>
      </w:pPr>
      <w:hyperlink r:id="rId16" w:history="1">
        <w:r w:rsidRPr="009D0ACC">
          <w:rPr>
            <w:rStyle w:val="Hyperlink"/>
            <w:lang w:val="en-GB"/>
          </w:rPr>
          <w:t>https://github.com/spring-projects/spring-framework/wiki/What%27s-New-in-Spring-Framework-6.x/</w:t>
        </w:r>
      </w:hyperlink>
    </w:p>
    <w:p w14:paraId="0C98FE37" w14:textId="77777777" w:rsidR="00303586" w:rsidRPr="00303586" w:rsidRDefault="00303586" w:rsidP="00303586">
      <w:pPr>
        <w:rPr>
          <w:lang w:val="en-GB"/>
        </w:rPr>
      </w:pPr>
    </w:p>
    <w:p w14:paraId="0BC0958E" w14:textId="65791EF5" w:rsidR="00C16B17" w:rsidRPr="00C16B17" w:rsidRDefault="00C16B17" w:rsidP="00DB12D2">
      <w:pPr>
        <w:pStyle w:val="Heading9"/>
        <w:rPr>
          <w:lang w:val="en-GB"/>
        </w:rPr>
      </w:pPr>
      <w:r w:rsidRPr="00C16B17">
        <w:rPr>
          <w:lang w:val="en-GB"/>
        </w:rPr>
        <w:t>JDK 17+ and Jakarta EE 9+ Baseline</w:t>
      </w:r>
    </w:p>
    <w:p w14:paraId="76360D00" w14:textId="77777777" w:rsidR="00C16B17" w:rsidRPr="00C16B17" w:rsidRDefault="00C16B17" w:rsidP="00B71C4F">
      <w:pPr>
        <w:numPr>
          <w:ilvl w:val="0"/>
          <w:numId w:val="6"/>
        </w:numPr>
        <w:rPr>
          <w:lang w:val="en-GB"/>
        </w:rPr>
      </w:pPr>
      <w:r w:rsidRPr="00C16B17">
        <w:rPr>
          <w:lang w:val="en-GB"/>
        </w:rPr>
        <w:t xml:space="preserve">Entire framework codebase based on </w:t>
      </w:r>
      <w:r w:rsidRPr="003D3A81">
        <w:rPr>
          <w:color w:val="C45911" w:themeColor="accent2" w:themeShade="BF"/>
          <w:lang w:val="en-GB"/>
        </w:rPr>
        <w:t xml:space="preserve">Java 17 source code level </w:t>
      </w:r>
      <w:r w:rsidRPr="00C16B17">
        <w:rPr>
          <w:lang w:val="en-GB"/>
        </w:rPr>
        <w:t>now.</w:t>
      </w:r>
    </w:p>
    <w:p w14:paraId="129D9D7B" w14:textId="77777777" w:rsidR="00C16B17" w:rsidRPr="00C16B17" w:rsidRDefault="00C16B17" w:rsidP="00B71C4F">
      <w:pPr>
        <w:numPr>
          <w:ilvl w:val="0"/>
          <w:numId w:val="6"/>
        </w:numPr>
        <w:rPr>
          <w:lang w:val="en-GB"/>
        </w:rPr>
      </w:pPr>
      <w:r w:rsidRPr="00C16B17">
        <w:rPr>
          <w:lang w:val="en-GB"/>
        </w:rPr>
        <w:t>Migration from </w:t>
      </w:r>
      <w:r w:rsidRPr="003D3A81">
        <w:rPr>
          <w:color w:val="C45911" w:themeColor="accent2" w:themeShade="BF"/>
          <w:lang w:val="en-GB"/>
        </w:rPr>
        <w:t>javax </w:t>
      </w:r>
      <w:r w:rsidRPr="00C16B17">
        <w:rPr>
          <w:lang w:val="en-GB"/>
        </w:rPr>
        <w:t>to </w:t>
      </w:r>
      <w:r w:rsidRPr="003D3A81">
        <w:rPr>
          <w:color w:val="C45911" w:themeColor="accent2" w:themeShade="BF"/>
          <w:lang w:val="en-GB"/>
        </w:rPr>
        <w:t>jakarta </w:t>
      </w:r>
      <w:r w:rsidRPr="00C16B17">
        <w:rPr>
          <w:lang w:val="en-GB"/>
        </w:rPr>
        <w:t>namespace for Servlet, JPA, etc.</w:t>
      </w:r>
    </w:p>
    <w:p w14:paraId="43AF417D" w14:textId="77777777" w:rsidR="00C16B17" w:rsidRPr="00C16B17" w:rsidRDefault="00C16B17" w:rsidP="00B71C4F">
      <w:pPr>
        <w:numPr>
          <w:ilvl w:val="0"/>
          <w:numId w:val="6"/>
        </w:numPr>
        <w:rPr>
          <w:lang w:val="en-GB"/>
        </w:rPr>
      </w:pPr>
      <w:r w:rsidRPr="00C16B17">
        <w:rPr>
          <w:lang w:val="en-GB"/>
        </w:rPr>
        <w:t xml:space="preserve">Runtime compatibility with </w:t>
      </w:r>
      <w:r w:rsidRPr="007E0F65">
        <w:rPr>
          <w:color w:val="C45911" w:themeColor="accent2" w:themeShade="BF"/>
        </w:rPr>
        <w:t>Jakarta EE 9</w:t>
      </w:r>
      <w:r w:rsidRPr="007E0F65">
        <w:rPr>
          <w:color w:val="C45911" w:themeColor="accent2" w:themeShade="BF"/>
          <w:lang w:val="en-GB"/>
        </w:rPr>
        <w:t xml:space="preserve"> </w:t>
      </w:r>
      <w:r w:rsidRPr="00C16B17">
        <w:rPr>
          <w:lang w:val="en-GB"/>
        </w:rPr>
        <w:t xml:space="preserve">as well as </w:t>
      </w:r>
      <w:r w:rsidRPr="007E0F65">
        <w:rPr>
          <w:color w:val="C45911" w:themeColor="accent2" w:themeShade="BF"/>
        </w:rPr>
        <w:t>Jakarta EE 10</w:t>
      </w:r>
      <w:r w:rsidRPr="007E0F65">
        <w:rPr>
          <w:color w:val="C45911" w:themeColor="accent2" w:themeShade="BF"/>
          <w:lang w:val="en-GB"/>
        </w:rPr>
        <w:t xml:space="preserve"> </w:t>
      </w:r>
      <w:r w:rsidRPr="00C16B17">
        <w:rPr>
          <w:lang w:val="en-GB"/>
        </w:rPr>
        <w:t>APIs.</w:t>
      </w:r>
    </w:p>
    <w:p w14:paraId="35702F07" w14:textId="77777777" w:rsidR="00C16B17" w:rsidRPr="00C16B17" w:rsidRDefault="00C16B17" w:rsidP="00B71C4F">
      <w:pPr>
        <w:numPr>
          <w:ilvl w:val="0"/>
          <w:numId w:val="6"/>
        </w:numPr>
        <w:rPr>
          <w:lang w:val="en-GB"/>
        </w:rPr>
      </w:pPr>
      <w:r w:rsidRPr="00C16B17">
        <w:rPr>
          <w:lang w:val="en-GB"/>
        </w:rPr>
        <w:t>Compatible with latest web servers: </w:t>
      </w:r>
      <w:hyperlink r:id="rId17" w:history="1">
        <w:r w:rsidRPr="00C16B17">
          <w:rPr>
            <w:rStyle w:val="Hyperlink"/>
            <w:lang w:val="en-GB"/>
          </w:rPr>
          <w:t>Tomcat 10.1</w:t>
        </w:r>
      </w:hyperlink>
      <w:r w:rsidRPr="00C16B17">
        <w:rPr>
          <w:lang w:val="en-GB"/>
        </w:rPr>
        <w:t>, </w:t>
      </w:r>
      <w:hyperlink r:id="rId18" w:history="1">
        <w:r w:rsidRPr="00C16B17">
          <w:rPr>
            <w:rStyle w:val="Hyperlink"/>
            <w:lang w:val="en-GB"/>
          </w:rPr>
          <w:t>Jetty 11</w:t>
        </w:r>
      </w:hyperlink>
      <w:r w:rsidRPr="00C16B17">
        <w:rPr>
          <w:lang w:val="en-GB"/>
        </w:rPr>
        <w:t>, </w:t>
      </w:r>
      <w:hyperlink r:id="rId19" w:history="1">
        <w:r w:rsidRPr="00C16B17">
          <w:rPr>
            <w:rStyle w:val="Hyperlink"/>
            <w:lang w:val="en-GB"/>
          </w:rPr>
          <w:t>Undertow 2.3</w:t>
        </w:r>
      </w:hyperlink>
      <w:r w:rsidRPr="00C16B17">
        <w:rPr>
          <w:lang w:val="en-GB"/>
        </w:rPr>
        <w:t>.</w:t>
      </w:r>
    </w:p>
    <w:p w14:paraId="5AC1CF09" w14:textId="40D9BA31" w:rsidR="000724AE" w:rsidRPr="000724AE" w:rsidRDefault="00C16B17" w:rsidP="00B71C4F">
      <w:pPr>
        <w:numPr>
          <w:ilvl w:val="0"/>
          <w:numId w:val="6"/>
        </w:numPr>
        <w:rPr>
          <w:lang w:val="en-GB"/>
        </w:rPr>
      </w:pPr>
      <w:r w:rsidRPr="00C16B17">
        <w:rPr>
          <w:lang w:val="en-GB"/>
        </w:rPr>
        <w:t>Early compatibility with </w:t>
      </w:r>
      <w:hyperlink r:id="rId20" w:history="1">
        <w:r w:rsidRPr="00C16B17">
          <w:rPr>
            <w:rStyle w:val="Hyperlink"/>
            <w:lang w:val="en-GB"/>
          </w:rPr>
          <w:t>virtual threads</w:t>
        </w:r>
      </w:hyperlink>
      <w:r w:rsidRPr="00C16B17">
        <w:rPr>
          <w:lang w:val="en-GB"/>
        </w:rPr>
        <w:t> (in preview as of JDK 19).</w:t>
      </w:r>
    </w:p>
    <w:p w14:paraId="53FC8D72" w14:textId="77777777" w:rsidR="000724AE" w:rsidRPr="000724AE" w:rsidRDefault="000724AE" w:rsidP="00DB12D2">
      <w:pPr>
        <w:pStyle w:val="Heading9"/>
        <w:rPr>
          <w:lang w:val="en-GB"/>
        </w:rPr>
      </w:pPr>
      <w:r w:rsidRPr="000724AE">
        <w:rPr>
          <w:lang w:val="en-GB"/>
        </w:rPr>
        <w:t>General Core Revision</w:t>
      </w:r>
    </w:p>
    <w:p w14:paraId="1ACB2110" w14:textId="77777777" w:rsidR="000724AE" w:rsidRPr="000724AE" w:rsidRDefault="000724AE" w:rsidP="00B71C4F">
      <w:pPr>
        <w:numPr>
          <w:ilvl w:val="0"/>
          <w:numId w:val="33"/>
        </w:numPr>
        <w:rPr>
          <w:lang w:val="en-GB"/>
        </w:rPr>
      </w:pPr>
      <w:r w:rsidRPr="000724AE">
        <w:rPr>
          <w:lang w:val="en-GB"/>
        </w:rPr>
        <w:t>Upgrade to ASM 9.4 and Kotlin 1.7.</w:t>
      </w:r>
    </w:p>
    <w:p w14:paraId="7DC023B2" w14:textId="77777777" w:rsidR="000724AE" w:rsidRPr="000724AE" w:rsidRDefault="000724AE" w:rsidP="00B71C4F">
      <w:pPr>
        <w:numPr>
          <w:ilvl w:val="0"/>
          <w:numId w:val="33"/>
        </w:numPr>
        <w:rPr>
          <w:lang w:val="en-GB"/>
        </w:rPr>
      </w:pPr>
      <w:r w:rsidRPr="000724AE">
        <w:rPr>
          <w:lang w:val="en-GB"/>
        </w:rPr>
        <w:t>Complete CGLIB fork with support for capturing CGLIB-generated classes.</w:t>
      </w:r>
    </w:p>
    <w:p w14:paraId="4F266F68" w14:textId="77777777" w:rsidR="000724AE" w:rsidRPr="000724AE" w:rsidRDefault="000724AE" w:rsidP="00B71C4F">
      <w:pPr>
        <w:numPr>
          <w:ilvl w:val="0"/>
          <w:numId w:val="33"/>
        </w:numPr>
        <w:rPr>
          <w:lang w:val="en-GB"/>
        </w:rPr>
      </w:pPr>
      <w:r w:rsidRPr="000724AE">
        <w:rPr>
          <w:lang w:val="en-GB"/>
        </w:rPr>
        <w:t>Comprehensive foundation for </w:t>
      </w:r>
      <w:hyperlink r:id="rId21" w:history="1">
        <w:r w:rsidRPr="000724AE">
          <w:rPr>
            <w:rStyle w:val="Hyperlink"/>
            <w:lang w:val="en-GB"/>
          </w:rPr>
          <w:t>Ahead-Of-Time transformations</w:t>
        </w:r>
      </w:hyperlink>
      <w:r w:rsidRPr="000724AE">
        <w:rPr>
          <w:lang w:val="en-GB"/>
        </w:rPr>
        <w:t>.</w:t>
      </w:r>
    </w:p>
    <w:p w14:paraId="108CB97B" w14:textId="77777777" w:rsidR="000724AE" w:rsidRPr="000724AE" w:rsidRDefault="000724AE" w:rsidP="00B71C4F">
      <w:pPr>
        <w:numPr>
          <w:ilvl w:val="0"/>
          <w:numId w:val="33"/>
        </w:numPr>
        <w:rPr>
          <w:lang w:val="en-GB"/>
        </w:rPr>
      </w:pPr>
      <w:r w:rsidRPr="000724AE">
        <w:rPr>
          <w:lang w:val="en-GB"/>
        </w:rPr>
        <w:t>First-class support for </w:t>
      </w:r>
      <w:hyperlink r:id="rId22" w:history="1">
        <w:r w:rsidRPr="000724AE">
          <w:rPr>
            <w:rStyle w:val="Hyperlink"/>
            <w:lang w:val="en-GB"/>
          </w:rPr>
          <w:t>GraalVM</w:t>
        </w:r>
      </w:hyperlink>
      <w:r w:rsidRPr="000724AE">
        <w:rPr>
          <w:lang w:val="en-GB"/>
        </w:rPr>
        <w:t> native images (see </w:t>
      </w:r>
      <w:hyperlink r:id="rId23" w:history="1">
        <w:r w:rsidRPr="000724AE">
          <w:rPr>
            <w:rStyle w:val="Hyperlink"/>
            <w:lang w:val="en-GB"/>
          </w:rPr>
          <w:t>related Spring Boot 3 blog post</w:t>
        </w:r>
      </w:hyperlink>
      <w:r w:rsidRPr="000724AE">
        <w:rPr>
          <w:lang w:val="en-GB"/>
        </w:rPr>
        <w:t>).</w:t>
      </w:r>
    </w:p>
    <w:p w14:paraId="01B46F37" w14:textId="77777777" w:rsidR="000724AE" w:rsidRPr="000724AE" w:rsidRDefault="000724AE" w:rsidP="001532A1">
      <w:pPr>
        <w:pStyle w:val="Heading9"/>
        <w:rPr>
          <w:lang w:val="en-GB"/>
        </w:rPr>
      </w:pPr>
      <w:r w:rsidRPr="000724AE">
        <w:rPr>
          <w:lang w:val="en-GB"/>
        </w:rPr>
        <w:t>Core Container</w:t>
      </w:r>
    </w:p>
    <w:p w14:paraId="021B480F" w14:textId="77777777" w:rsidR="000724AE" w:rsidRPr="000724AE" w:rsidRDefault="000724AE" w:rsidP="00B71C4F">
      <w:pPr>
        <w:numPr>
          <w:ilvl w:val="0"/>
          <w:numId w:val="34"/>
        </w:numPr>
        <w:rPr>
          <w:lang w:val="en-GB"/>
        </w:rPr>
      </w:pPr>
      <w:r w:rsidRPr="000724AE">
        <w:rPr>
          <w:lang w:val="en-GB"/>
        </w:rPr>
        <w:t>Basic bean property determination without java.beans.Introspector by default.</w:t>
      </w:r>
    </w:p>
    <w:p w14:paraId="6BA807F8" w14:textId="77777777" w:rsidR="000724AE" w:rsidRPr="000724AE" w:rsidRDefault="000724AE" w:rsidP="00B71C4F">
      <w:pPr>
        <w:numPr>
          <w:ilvl w:val="0"/>
          <w:numId w:val="34"/>
        </w:numPr>
        <w:rPr>
          <w:lang w:val="en-GB"/>
        </w:rPr>
      </w:pPr>
      <w:r w:rsidRPr="000724AE">
        <w:rPr>
          <w:lang w:val="en-GB"/>
        </w:rPr>
        <w:t>AOT processing support in GenericApplicationContext (refreshForAotProcessing).</w:t>
      </w:r>
    </w:p>
    <w:p w14:paraId="28469F7D" w14:textId="77777777" w:rsidR="000724AE" w:rsidRPr="000724AE" w:rsidRDefault="000724AE" w:rsidP="00B71C4F">
      <w:pPr>
        <w:numPr>
          <w:ilvl w:val="0"/>
          <w:numId w:val="34"/>
        </w:numPr>
        <w:rPr>
          <w:lang w:val="en-GB"/>
        </w:rPr>
      </w:pPr>
      <w:r w:rsidRPr="000724AE">
        <w:rPr>
          <w:lang w:val="en-GB"/>
        </w:rPr>
        <w:t>Bean definition transformation based on pre-resolved constructors and factory methods.</w:t>
      </w:r>
    </w:p>
    <w:p w14:paraId="38614E0F" w14:textId="77777777" w:rsidR="000724AE" w:rsidRPr="000724AE" w:rsidRDefault="000724AE" w:rsidP="00B71C4F">
      <w:pPr>
        <w:numPr>
          <w:ilvl w:val="0"/>
          <w:numId w:val="34"/>
        </w:numPr>
        <w:rPr>
          <w:lang w:val="en-GB"/>
        </w:rPr>
      </w:pPr>
      <w:r w:rsidRPr="000724AE">
        <w:rPr>
          <w:lang w:val="en-GB"/>
        </w:rPr>
        <w:t>Support for early proxy class determination for AOP proxies and configuration classes.</w:t>
      </w:r>
    </w:p>
    <w:p w14:paraId="07FC7284" w14:textId="77777777" w:rsidR="000724AE" w:rsidRPr="000724AE" w:rsidRDefault="000724AE" w:rsidP="00B71C4F">
      <w:pPr>
        <w:numPr>
          <w:ilvl w:val="0"/>
          <w:numId w:val="34"/>
        </w:numPr>
        <w:rPr>
          <w:lang w:val="en-GB"/>
        </w:rPr>
      </w:pPr>
      <w:r w:rsidRPr="000724AE">
        <w:rPr>
          <w:lang w:val="en-GB"/>
        </w:rPr>
        <w:t>PathMatchingResourcePatternResolver uses NIO and module path APIs for scanning, enabling support for classpath scanning within a GraalVM native image and within the Java module path, respectively.</w:t>
      </w:r>
    </w:p>
    <w:p w14:paraId="5878BBEA" w14:textId="0C812A45" w:rsidR="000724AE" w:rsidRPr="00EF0062" w:rsidRDefault="000724AE" w:rsidP="00B71C4F">
      <w:pPr>
        <w:numPr>
          <w:ilvl w:val="0"/>
          <w:numId w:val="34"/>
        </w:numPr>
        <w:rPr>
          <w:lang w:val="en-GB"/>
        </w:rPr>
      </w:pPr>
      <w:r w:rsidRPr="000724AE">
        <w:rPr>
          <w:lang w:val="en-GB"/>
        </w:rPr>
        <w:t>DefaultFormattingConversionService supports ISO-based default java.time type parsing.</w:t>
      </w:r>
    </w:p>
    <w:p w14:paraId="50B5541B" w14:textId="7A0353B9" w:rsidR="00E23BD2" w:rsidRPr="00E23BD2" w:rsidRDefault="00E23BD2" w:rsidP="001532A1">
      <w:pPr>
        <w:pStyle w:val="Heading9"/>
        <w:rPr>
          <w:lang w:val="en-GB"/>
        </w:rPr>
      </w:pPr>
      <w:r w:rsidRPr="00E23BD2">
        <w:rPr>
          <w:lang w:val="en-GB"/>
        </w:rPr>
        <w:t>Spring MVC</w:t>
      </w:r>
    </w:p>
    <w:p w14:paraId="57686214" w14:textId="77777777" w:rsidR="00E23BD2" w:rsidRPr="00E23BD2" w:rsidRDefault="00E23BD2" w:rsidP="00B71C4F">
      <w:pPr>
        <w:numPr>
          <w:ilvl w:val="0"/>
          <w:numId w:val="28"/>
        </w:numPr>
        <w:rPr>
          <w:lang w:val="en-GB"/>
        </w:rPr>
      </w:pPr>
      <w:r w:rsidRPr="00E23BD2">
        <w:rPr>
          <w:color w:val="C45911" w:themeColor="accent2" w:themeShade="BF"/>
          <w:lang w:val="en-GB"/>
        </w:rPr>
        <w:t>PathPatternParser </w:t>
      </w:r>
      <w:r w:rsidRPr="00E23BD2">
        <w:rPr>
          <w:lang w:val="en-GB"/>
        </w:rPr>
        <w:t>used by default (with the ability to opt into </w:t>
      </w:r>
      <w:r w:rsidRPr="004A0562">
        <w:rPr>
          <w:color w:val="C45911" w:themeColor="accent2" w:themeShade="BF"/>
          <w:lang w:val="en-GB"/>
        </w:rPr>
        <w:t>PathMatcher</w:t>
      </w:r>
      <w:r w:rsidRPr="00E23BD2">
        <w:rPr>
          <w:lang w:val="en-GB"/>
        </w:rPr>
        <w:t>).</w:t>
      </w:r>
    </w:p>
    <w:p w14:paraId="0D1C90C9" w14:textId="69EC8111" w:rsidR="0074266D" w:rsidRPr="0074266D" w:rsidRDefault="00E23BD2" w:rsidP="00B71C4F">
      <w:pPr>
        <w:numPr>
          <w:ilvl w:val="0"/>
          <w:numId w:val="28"/>
        </w:numPr>
        <w:rPr>
          <w:lang w:val="en-GB"/>
        </w:rPr>
      </w:pPr>
      <w:r w:rsidRPr="00E23BD2">
        <w:rPr>
          <w:lang w:val="en-GB"/>
        </w:rPr>
        <w:t>Removal of outdated Tiles and FreeMarker JSP support.</w:t>
      </w:r>
    </w:p>
    <w:p w14:paraId="6CE2272F" w14:textId="77777777" w:rsidR="0074266D" w:rsidRPr="0074266D" w:rsidRDefault="0074266D" w:rsidP="001532A1">
      <w:pPr>
        <w:pStyle w:val="Heading9"/>
        <w:rPr>
          <w:lang w:val="en-GB"/>
        </w:rPr>
      </w:pPr>
      <w:r w:rsidRPr="0074266D">
        <w:rPr>
          <w:lang w:val="en-GB"/>
        </w:rPr>
        <w:t>General Web Revision</w:t>
      </w:r>
    </w:p>
    <w:p w14:paraId="3B061AB4" w14:textId="77777777" w:rsidR="0074266D" w:rsidRPr="0074266D" w:rsidRDefault="0074266D" w:rsidP="00B71C4F">
      <w:pPr>
        <w:numPr>
          <w:ilvl w:val="0"/>
          <w:numId w:val="29"/>
        </w:numPr>
        <w:rPr>
          <w:lang w:val="en-GB"/>
        </w:rPr>
      </w:pPr>
      <w:hyperlink r:id="rId24" w:anchor="rest-http-interface" w:history="1">
        <w:r w:rsidRPr="0074266D">
          <w:rPr>
            <w:rStyle w:val="Hyperlink"/>
            <w:lang w:val="en-GB"/>
          </w:rPr>
          <w:t>HTTP interface client</w:t>
        </w:r>
      </w:hyperlink>
      <w:r w:rsidRPr="0074266D">
        <w:rPr>
          <w:lang w:val="en-GB"/>
        </w:rPr>
        <w:t> based on @HttpExchange service interfaces.</w:t>
      </w:r>
    </w:p>
    <w:p w14:paraId="743B4321" w14:textId="77777777" w:rsidR="0074266D" w:rsidRPr="0074266D" w:rsidRDefault="0074266D" w:rsidP="00B71C4F">
      <w:pPr>
        <w:numPr>
          <w:ilvl w:val="0"/>
          <w:numId w:val="29"/>
        </w:numPr>
        <w:rPr>
          <w:lang w:val="en-GB"/>
        </w:rPr>
      </w:pPr>
      <w:r w:rsidRPr="0074266D">
        <w:rPr>
          <w:lang w:val="en-GB"/>
        </w:rPr>
        <w:t>Support for </w:t>
      </w:r>
      <w:hyperlink r:id="rId25" w:anchor="mvc-ann-rest-exceptions" w:history="1">
        <w:r w:rsidRPr="0074266D">
          <w:rPr>
            <w:rStyle w:val="Hyperlink"/>
            <w:lang w:val="en-GB"/>
          </w:rPr>
          <w:t>RFC 7807 problem details</w:t>
        </w:r>
      </w:hyperlink>
      <w:r w:rsidRPr="0074266D">
        <w:rPr>
          <w:lang w:val="en-GB"/>
        </w:rPr>
        <w:t>.</w:t>
      </w:r>
    </w:p>
    <w:p w14:paraId="208B3DBB" w14:textId="77777777" w:rsidR="0074266D" w:rsidRPr="0074266D" w:rsidRDefault="0074266D" w:rsidP="00B71C4F">
      <w:pPr>
        <w:numPr>
          <w:ilvl w:val="0"/>
          <w:numId w:val="29"/>
        </w:numPr>
        <w:rPr>
          <w:lang w:val="en-GB"/>
        </w:rPr>
      </w:pPr>
      <w:r w:rsidRPr="0074266D">
        <w:rPr>
          <w:color w:val="C45911" w:themeColor="accent2" w:themeShade="BF"/>
          <w:lang w:val="en-GB"/>
        </w:rPr>
        <w:t xml:space="preserve">Unified HTTP status code </w:t>
      </w:r>
      <w:r w:rsidRPr="0074266D">
        <w:rPr>
          <w:lang w:val="en-GB"/>
        </w:rPr>
        <w:t>handling.</w:t>
      </w:r>
    </w:p>
    <w:p w14:paraId="18CBE269" w14:textId="77777777" w:rsidR="0074266D" w:rsidRPr="0074266D" w:rsidRDefault="0074266D" w:rsidP="00B71C4F">
      <w:pPr>
        <w:numPr>
          <w:ilvl w:val="0"/>
          <w:numId w:val="29"/>
        </w:numPr>
        <w:rPr>
          <w:lang w:val="en-GB"/>
        </w:rPr>
      </w:pPr>
      <w:r w:rsidRPr="0074266D">
        <w:rPr>
          <w:lang w:val="en-GB"/>
        </w:rPr>
        <w:t>Support for Jackson 2.14.</w:t>
      </w:r>
    </w:p>
    <w:p w14:paraId="417805E5" w14:textId="3B9D4B1D" w:rsidR="00491A2E" w:rsidRDefault="0074266D" w:rsidP="00B71C4F">
      <w:pPr>
        <w:numPr>
          <w:ilvl w:val="0"/>
          <w:numId w:val="29"/>
        </w:numPr>
        <w:rPr>
          <w:lang w:val="en-GB"/>
        </w:rPr>
      </w:pPr>
      <w:r w:rsidRPr="0074266D">
        <w:rPr>
          <w:lang w:val="en-GB"/>
        </w:rPr>
        <w:t>Alignment with Servlet 6.0 (while retaining runtime compatibility with Servlet 5.0).</w:t>
      </w:r>
    </w:p>
    <w:p w14:paraId="7E1B3073" w14:textId="77777777" w:rsidR="009A1510" w:rsidRDefault="009A1510" w:rsidP="009A1510">
      <w:pPr>
        <w:rPr>
          <w:lang w:val="en-GB"/>
        </w:rPr>
      </w:pPr>
    </w:p>
    <w:p w14:paraId="7F7D5B86" w14:textId="77777777" w:rsidR="009A1510" w:rsidRPr="009A1510" w:rsidRDefault="009A1510" w:rsidP="001532A1">
      <w:pPr>
        <w:pStyle w:val="Heading9"/>
        <w:rPr>
          <w:lang w:val="en-GB"/>
        </w:rPr>
      </w:pPr>
      <w:r w:rsidRPr="009A1510">
        <w:rPr>
          <w:lang w:val="en-GB"/>
        </w:rPr>
        <w:t>Data Access and Transactions</w:t>
      </w:r>
    </w:p>
    <w:p w14:paraId="072D23E3" w14:textId="77777777" w:rsidR="009A1510" w:rsidRPr="009A1510" w:rsidRDefault="009A1510" w:rsidP="00B71C4F">
      <w:pPr>
        <w:numPr>
          <w:ilvl w:val="0"/>
          <w:numId w:val="31"/>
        </w:numPr>
        <w:rPr>
          <w:lang w:val="en-GB"/>
        </w:rPr>
      </w:pPr>
      <w:r w:rsidRPr="009A1510">
        <w:rPr>
          <w:lang w:val="en-GB"/>
        </w:rPr>
        <w:t>Support for predetermining JPA managed types (for inclusion in AOT processing).</w:t>
      </w:r>
    </w:p>
    <w:p w14:paraId="69C666D9" w14:textId="77777777" w:rsidR="009A1510" w:rsidRPr="009A1510" w:rsidRDefault="009A1510" w:rsidP="00B71C4F">
      <w:pPr>
        <w:numPr>
          <w:ilvl w:val="0"/>
          <w:numId w:val="31"/>
        </w:numPr>
        <w:rPr>
          <w:lang w:val="en-GB"/>
        </w:rPr>
      </w:pPr>
      <w:r w:rsidRPr="009A1510">
        <w:rPr>
          <w:lang w:val="en-GB"/>
        </w:rPr>
        <w:t>JPA support for </w:t>
      </w:r>
      <w:hyperlink r:id="rId26" w:history="1">
        <w:r w:rsidRPr="009A1510">
          <w:rPr>
            <w:rStyle w:val="Hyperlink"/>
            <w:lang w:val="en-GB"/>
          </w:rPr>
          <w:t>Hibernate ORM 6.1</w:t>
        </w:r>
      </w:hyperlink>
      <w:r w:rsidRPr="009A1510">
        <w:rPr>
          <w:lang w:val="en-GB"/>
        </w:rPr>
        <w:t> (retaining compatibility with Hibernate ORM 5.6).</w:t>
      </w:r>
    </w:p>
    <w:p w14:paraId="7B647330" w14:textId="77777777" w:rsidR="009A1510" w:rsidRPr="009A1510" w:rsidRDefault="009A1510" w:rsidP="00B71C4F">
      <w:pPr>
        <w:numPr>
          <w:ilvl w:val="0"/>
          <w:numId w:val="31"/>
        </w:numPr>
        <w:rPr>
          <w:lang w:val="en-GB"/>
        </w:rPr>
      </w:pPr>
      <w:r w:rsidRPr="009A1510">
        <w:rPr>
          <w:lang w:val="en-GB"/>
        </w:rPr>
        <w:t>Upgrade to </w:t>
      </w:r>
      <w:hyperlink r:id="rId27" w:history="1">
        <w:r w:rsidRPr="009A1510">
          <w:rPr>
            <w:rStyle w:val="Hyperlink"/>
            <w:lang w:val="en-GB"/>
          </w:rPr>
          <w:t>R2DBC 1.0</w:t>
        </w:r>
      </w:hyperlink>
      <w:r w:rsidRPr="009A1510">
        <w:rPr>
          <w:lang w:val="en-GB"/>
        </w:rPr>
        <w:t> (including R2DBC transaction definitions).</w:t>
      </w:r>
    </w:p>
    <w:p w14:paraId="57A3E8E7" w14:textId="77777777" w:rsidR="009A1510" w:rsidRPr="009A1510" w:rsidRDefault="009A1510" w:rsidP="00B71C4F">
      <w:pPr>
        <w:numPr>
          <w:ilvl w:val="0"/>
          <w:numId w:val="31"/>
        </w:numPr>
        <w:rPr>
          <w:lang w:val="en-GB"/>
        </w:rPr>
      </w:pPr>
      <w:r w:rsidRPr="009A1510">
        <w:rPr>
          <w:lang w:val="en-GB"/>
        </w:rPr>
        <w:t>Aligned data access exception translation between JDBC, R2DBC, JPA and Hibernate.</w:t>
      </w:r>
    </w:p>
    <w:p w14:paraId="6AF0F53C" w14:textId="2A08C0F5" w:rsidR="00AF6251" w:rsidRPr="00AF6251" w:rsidRDefault="009A1510" w:rsidP="00B71C4F">
      <w:pPr>
        <w:numPr>
          <w:ilvl w:val="0"/>
          <w:numId w:val="31"/>
        </w:numPr>
        <w:rPr>
          <w:lang w:val="en-GB"/>
        </w:rPr>
      </w:pPr>
      <w:r w:rsidRPr="009A1510">
        <w:rPr>
          <w:lang w:val="en-GB"/>
        </w:rPr>
        <w:t>Removal of JCA CCI support.</w:t>
      </w:r>
    </w:p>
    <w:p w14:paraId="5EE9F8D5" w14:textId="77777777" w:rsidR="00AF6251" w:rsidRPr="00AF6251" w:rsidRDefault="00AF6251" w:rsidP="001532A1">
      <w:pPr>
        <w:pStyle w:val="Heading9"/>
        <w:rPr>
          <w:lang w:val="en-GB"/>
        </w:rPr>
      </w:pPr>
      <w:r w:rsidRPr="00AF6251">
        <w:rPr>
          <w:lang w:val="en-GB"/>
        </w:rPr>
        <w:t>Observability</w:t>
      </w:r>
    </w:p>
    <w:p w14:paraId="50FBFD5D" w14:textId="77777777" w:rsidR="00AF6251" w:rsidRPr="00AF6251" w:rsidRDefault="00AF6251" w:rsidP="00AF6251">
      <w:pPr>
        <w:rPr>
          <w:lang w:val="en-GB"/>
        </w:rPr>
      </w:pPr>
      <w:r w:rsidRPr="00AF6251">
        <w:rPr>
          <w:lang w:val="en-GB"/>
        </w:rPr>
        <w:t>Direct Observability instrumentation with </w:t>
      </w:r>
      <w:hyperlink r:id="rId28" w:history="1">
        <w:r w:rsidRPr="00AF6251">
          <w:rPr>
            <w:rStyle w:val="Hyperlink"/>
            <w:lang w:val="en-GB"/>
          </w:rPr>
          <w:t>Micrometer Observation</w:t>
        </w:r>
      </w:hyperlink>
      <w:r w:rsidRPr="00AF6251">
        <w:rPr>
          <w:lang w:val="en-GB"/>
        </w:rPr>
        <w:t> in several parts of the Spring Framework. The spring-web module now requires io.micrometer:micrometer-observation:1.10+ as a compile dependency.</w:t>
      </w:r>
    </w:p>
    <w:p w14:paraId="6E33A788" w14:textId="77777777" w:rsidR="00AF6251" w:rsidRPr="00AF6251" w:rsidRDefault="00AF6251" w:rsidP="00B71C4F">
      <w:pPr>
        <w:numPr>
          <w:ilvl w:val="0"/>
          <w:numId w:val="32"/>
        </w:numPr>
        <w:rPr>
          <w:lang w:val="en-GB"/>
        </w:rPr>
      </w:pPr>
      <w:r w:rsidRPr="00AF6251">
        <w:rPr>
          <w:lang w:val="en-GB"/>
        </w:rPr>
        <w:t>RestTemplate and WebClient are instrumented to produce HTTP client request observations.</w:t>
      </w:r>
    </w:p>
    <w:p w14:paraId="4EAF08F0" w14:textId="77777777" w:rsidR="00AF6251" w:rsidRPr="00AF6251" w:rsidRDefault="00AF6251" w:rsidP="00B71C4F">
      <w:pPr>
        <w:numPr>
          <w:ilvl w:val="0"/>
          <w:numId w:val="32"/>
        </w:numPr>
        <w:rPr>
          <w:lang w:val="en-GB"/>
        </w:rPr>
      </w:pPr>
      <w:r w:rsidRPr="00AF6251">
        <w:rPr>
          <w:lang w:val="en-GB"/>
        </w:rPr>
        <w:t>Spring MVC can be instrumented for HTTP server observations using the new org.springframework.web.filter.ServerHttpObservationFilter.</w:t>
      </w:r>
    </w:p>
    <w:p w14:paraId="2BF6B4D5" w14:textId="77777777" w:rsidR="00AF6251" w:rsidRPr="00AF6251" w:rsidRDefault="00AF6251" w:rsidP="00B71C4F">
      <w:pPr>
        <w:numPr>
          <w:ilvl w:val="0"/>
          <w:numId w:val="32"/>
        </w:numPr>
        <w:rPr>
          <w:lang w:val="en-GB"/>
        </w:rPr>
      </w:pPr>
      <w:r w:rsidRPr="00AF6251">
        <w:rPr>
          <w:lang w:val="en-GB"/>
        </w:rPr>
        <w:t>Spring WebFlux can be instrumented for HTTP server observations using the new org.springframework.web.filter.reactive.ServerHttpObservationFilter.</w:t>
      </w:r>
    </w:p>
    <w:p w14:paraId="32841A75" w14:textId="77777777" w:rsidR="00AF6251" w:rsidRPr="00AF6251" w:rsidRDefault="00AF6251" w:rsidP="00B71C4F">
      <w:pPr>
        <w:numPr>
          <w:ilvl w:val="0"/>
          <w:numId w:val="32"/>
        </w:numPr>
        <w:rPr>
          <w:lang w:val="en-GB"/>
        </w:rPr>
      </w:pPr>
      <w:r w:rsidRPr="00AF6251">
        <w:rPr>
          <w:lang w:val="en-GB"/>
        </w:rPr>
        <w:t>Integration with Micrometer </w:t>
      </w:r>
      <w:hyperlink r:id="rId29" w:anchor="context-propagation-library" w:history="1">
        <w:r w:rsidRPr="00AF6251">
          <w:rPr>
            <w:rStyle w:val="Hyperlink"/>
            <w:lang w:val="en-GB"/>
          </w:rPr>
          <w:t>Context Propagation</w:t>
        </w:r>
      </w:hyperlink>
      <w:r w:rsidRPr="00AF6251">
        <w:rPr>
          <w:lang w:val="en-GB"/>
        </w:rPr>
        <w:t> for Flux and Mono return values from controller methods.</w:t>
      </w:r>
    </w:p>
    <w:p w14:paraId="59F8358A" w14:textId="77777777" w:rsidR="00AF6251" w:rsidRPr="00AF6251" w:rsidRDefault="00AF6251" w:rsidP="00AF6251">
      <w:pPr>
        <w:rPr>
          <w:lang w:val="en-GB"/>
        </w:rPr>
      </w:pPr>
    </w:p>
    <w:p w14:paraId="2038A319" w14:textId="77777777" w:rsidR="00491A2E" w:rsidRPr="00491A2E" w:rsidRDefault="00491A2E" w:rsidP="001532A1">
      <w:pPr>
        <w:pStyle w:val="Heading9"/>
        <w:rPr>
          <w:lang w:val="en-GB"/>
        </w:rPr>
      </w:pPr>
      <w:r w:rsidRPr="00491A2E">
        <w:rPr>
          <w:lang w:val="en-GB"/>
        </w:rPr>
        <w:t>Testing</w:t>
      </w:r>
    </w:p>
    <w:p w14:paraId="37D5A969" w14:textId="77777777" w:rsidR="00491A2E" w:rsidRPr="00491A2E" w:rsidRDefault="00491A2E" w:rsidP="00B71C4F">
      <w:pPr>
        <w:numPr>
          <w:ilvl w:val="0"/>
          <w:numId w:val="30"/>
        </w:numPr>
        <w:rPr>
          <w:lang w:val="en-GB"/>
        </w:rPr>
      </w:pPr>
      <w:r w:rsidRPr="00491A2E">
        <w:rPr>
          <w:lang w:val="en-GB"/>
        </w:rPr>
        <w:t>Support for testing AOT-processed application contexts on the JVM or within a GraalVM native image.</w:t>
      </w:r>
    </w:p>
    <w:p w14:paraId="1AD0E4E2" w14:textId="77777777" w:rsidR="00491A2E" w:rsidRPr="00491A2E" w:rsidRDefault="00491A2E" w:rsidP="00B71C4F">
      <w:pPr>
        <w:numPr>
          <w:ilvl w:val="0"/>
          <w:numId w:val="30"/>
        </w:numPr>
        <w:rPr>
          <w:lang w:val="en-GB"/>
        </w:rPr>
      </w:pPr>
      <w:r w:rsidRPr="00491A2E">
        <w:rPr>
          <w:lang w:val="en-GB"/>
        </w:rPr>
        <w:t>Integration with HtmlUnit 2.64+ request parameter handling.</w:t>
      </w:r>
    </w:p>
    <w:p w14:paraId="5AE96D5E" w14:textId="77777777" w:rsidR="00491A2E" w:rsidRPr="00491A2E" w:rsidRDefault="00491A2E" w:rsidP="00B71C4F">
      <w:pPr>
        <w:numPr>
          <w:ilvl w:val="0"/>
          <w:numId w:val="30"/>
        </w:numPr>
        <w:rPr>
          <w:lang w:val="en-GB"/>
        </w:rPr>
      </w:pPr>
      <w:r w:rsidRPr="00491A2E">
        <w:rPr>
          <w:lang w:val="en-GB"/>
        </w:rPr>
        <w:t>Servlet mocks (MockHttpServletRequest, MockHttpSession) are based on Servlet API 6.0 now.</w:t>
      </w:r>
    </w:p>
    <w:p w14:paraId="4815A2FD" w14:textId="77777777" w:rsidR="00491A2E" w:rsidRPr="00491A2E" w:rsidRDefault="00491A2E" w:rsidP="00B71C4F">
      <w:pPr>
        <w:numPr>
          <w:ilvl w:val="0"/>
          <w:numId w:val="30"/>
        </w:numPr>
        <w:rPr>
          <w:lang w:val="en-GB"/>
        </w:rPr>
      </w:pPr>
      <w:r w:rsidRPr="00491A2E">
        <w:rPr>
          <w:lang w:val="en-GB"/>
        </w:rPr>
        <w:t>New MockHttpServletRequestBuilder.setRemoteAddress() method.</w:t>
      </w:r>
    </w:p>
    <w:p w14:paraId="011A96B6" w14:textId="77777777" w:rsidR="00491A2E" w:rsidRPr="00491A2E" w:rsidRDefault="00491A2E" w:rsidP="00B71C4F">
      <w:pPr>
        <w:numPr>
          <w:ilvl w:val="0"/>
          <w:numId w:val="30"/>
        </w:numPr>
        <w:rPr>
          <w:lang w:val="en-GB"/>
        </w:rPr>
      </w:pPr>
      <w:r w:rsidRPr="00491A2E">
        <w:rPr>
          <w:lang w:val="en-GB"/>
        </w:rPr>
        <w:t>The four abstract base test classes for JUnit 4 and TestNG no longer declare listeners via @TestExecutionListeners and instead now rely on registration of default listeners.</w:t>
      </w:r>
    </w:p>
    <w:p w14:paraId="38EEE68B" w14:textId="7C0EDE09" w:rsidR="00A203F6" w:rsidRDefault="00A203F6" w:rsidP="00131D99">
      <w:pPr>
        <w:pStyle w:val="Heading8"/>
      </w:pPr>
      <w:r w:rsidRPr="00A203F6">
        <w:t>Spring 5.</w:t>
      </w:r>
      <w:r w:rsidR="002076C0">
        <w:rPr>
          <w:rFonts w:hint="eastAsia"/>
        </w:rPr>
        <w:t>0</w:t>
      </w:r>
    </w:p>
    <w:p w14:paraId="732032D6" w14:textId="0E0963E7" w:rsidR="0059297C" w:rsidRDefault="0059297C" w:rsidP="0059297C">
      <w:pPr>
        <w:rPr>
          <w:lang w:val="en-GB"/>
        </w:rPr>
      </w:pPr>
      <w:hyperlink r:id="rId30" w:history="1">
        <w:r w:rsidRPr="008746B3">
          <w:rPr>
            <w:rStyle w:val="Hyperlink"/>
            <w:lang w:val="en-GB"/>
          </w:rPr>
          <w:t>https://github.com/spring-projects/spring-framework/wiki/What%27s-New-in-Spring-Framework-5.x</w:t>
        </w:r>
      </w:hyperlink>
      <w:r w:rsidRPr="0059297C">
        <w:rPr>
          <w:lang w:val="en-GB"/>
        </w:rPr>
        <w:t xml:space="preserve"> </w:t>
      </w:r>
    </w:p>
    <w:p w14:paraId="212AF164" w14:textId="77777777" w:rsidR="0059297C" w:rsidRPr="0059297C" w:rsidRDefault="0059297C" w:rsidP="0059297C"/>
    <w:p w14:paraId="781A6D3B" w14:textId="16FC9657" w:rsidR="002076C0" w:rsidRPr="002076C0" w:rsidRDefault="002076C0" w:rsidP="00DB12D2">
      <w:pPr>
        <w:pStyle w:val="Heading9"/>
        <w:rPr>
          <w:lang w:val="en-GB"/>
        </w:rPr>
      </w:pPr>
      <w:r w:rsidRPr="002076C0">
        <w:rPr>
          <w:lang w:val="en-GB"/>
        </w:rPr>
        <w:t>JDK 8+ and Java EE 7+ Baseline</w:t>
      </w:r>
    </w:p>
    <w:p w14:paraId="28DD5823" w14:textId="77777777" w:rsidR="002076C0" w:rsidRPr="002076C0" w:rsidRDefault="002076C0" w:rsidP="00B71C4F">
      <w:pPr>
        <w:numPr>
          <w:ilvl w:val="0"/>
          <w:numId w:val="36"/>
        </w:numPr>
        <w:rPr>
          <w:lang w:val="en-GB"/>
        </w:rPr>
      </w:pPr>
      <w:r w:rsidRPr="002076C0">
        <w:rPr>
          <w:lang w:val="en-GB"/>
        </w:rPr>
        <w:t>Entire framework codebase based on</w:t>
      </w:r>
      <w:r w:rsidRPr="002076C0">
        <w:rPr>
          <w:color w:val="C45911" w:themeColor="accent2" w:themeShade="BF"/>
          <w:lang w:val="en-GB"/>
        </w:rPr>
        <w:t xml:space="preserve"> Java 8 </w:t>
      </w:r>
      <w:r w:rsidRPr="002076C0">
        <w:rPr>
          <w:lang w:val="en-GB"/>
        </w:rPr>
        <w:t>source code level now.</w:t>
      </w:r>
    </w:p>
    <w:p w14:paraId="4E8AF92D" w14:textId="77777777" w:rsidR="002076C0" w:rsidRPr="002076C0" w:rsidRDefault="002076C0" w:rsidP="00B71C4F">
      <w:pPr>
        <w:numPr>
          <w:ilvl w:val="1"/>
          <w:numId w:val="36"/>
        </w:numPr>
        <w:rPr>
          <w:lang w:val="en-GB"/>
        </w:rPr>
      </w:pPr>
      <w:r w:rsidRPr="002076C0">
        <w:rPr>
          <w:lang w:val="en-GB"/>
        </w:rPr>
        <w:t>Improved readability through inferred generics, lambdas, etc.</w:t>
      </w:r>
    </w:p>
    <w:p w14:paraId="4486119C" w14:textId="77777777" w:rsidR="002076C0" w:rsidRPr="002076C0" w:rsidRDefault="002076C0" w:rsidP="00B71C4F">
      <w:pPr>
        <w:numPr>
          <w:ilvl w:val="1"/>
          <w:numId w:val="36"/>
        </w:numPr>
        <w:rPr>
          <w:lang w:val="en-GB"/>
        </w:rPr>
      </w:pPr>
      <w:r w:rsidRPr="002076C0">
        <w:rPr>
          <w:lang w:val="en-GB"/>
        </w:rPr>
        <w:t>Conditional support for Java 8 features now in straight code.</w:t>
      </w:r>
    </w:p>
    <w:p w14:paraId="665E547A" w14:textId="77777777" w:rsidR="002076C0" w:rsidRPr="002076C0" w:rsidRDefault="002076C0" w:rsidP="00B71C4F">
      <w:pPr>
        <w:numPr>
          <w:ilvl w:val="0"/>
          <w:numId w:val="36"/>
        </w:numPr>
        <w:rPr>
          <w:lang w:val="en-GB"/>
        </w:rPr>
      </w:pPr>
      <w:r w:rsidRPr="002076C0">
        <w:rPr>
          <w:lang w:val="en-GB"/>
        </w:rPr>
        <w:t>Full compatibility with JDK 9 for development and deployment.</w:t>
      </w:r>
    </w:p>
    <w:p w14:paraId="4BDBBF1C" w14:textId="77777777" w:rsidR="002076C0" w:rsidRPr="002076C0" w:rsidRDefault="002076C0" w:rsidP="00B71C4F">
      <w:pPr>
        <w:numPr>
          <w:ilvl w:val="1"/>
          <w:numId w:val="36"/>
        </w:numPr>
        <w:rPr>
          <w:lang w:val="en-GB"/>
        </w:rPr>
      </w:pPr>
      <w:r w:rsidRPr="002076C0">
        <w:rPr>
          <w:lang w:val="en-GB"/>
        </w:rPr>
        <w:t>On classpath as well as module path (with stable automatic module names).</w:t>
      </w:r>
    </w:p>
    <w:p w14:paraId="483F7980" w14:textId="77777777" w:rsidR="002076C0" w:rsidRPr="002076C0" w:rsidRDefault="002076C0" w:rsidP="00B71C4F">
      <w:pPr>
        <w:numPr>
          <w:ilvl w:val="1"/>
          <w:numId w:val="36"/>
        </w:numPr>
        <w:rPr>
          <w:lang w:val="en-GB"/>
        </w:rPr>
      </w:pPr>
      <w:r w:rsidRPr="002076C0">
        <w:rPr>
          <w:lang w:val="en-GB"/>
        </w:rPr>
        <w:t>Framework build and test suite passes on JDK 9 (runs on JDK 8 by default).</w:t>
      </w:r>
    </w:p>
    <w:p w14:paraId="462505A8" w14:textId="77777777" w:rsidR="002076C0" w:rsidRPr="002076C0" w:rsidRDefault="002076C0" w:rsidP="00B71C4F">
      <w:pPr>
        <w:numPr>
          <w:ilvl w:val="0"/>
          <w:numId w:val="36"/>
        </w:numPr>
        <w:rPr>
          <w:lang w:val="en-GB"/>
        </w:rPr>
      </w:pPr>
      <w:r w:rsidRPr="002076C0">
        <w:rPr>
          <w:lang w:val="en-GB"/>
        </w:rPr>
        <w:t>Java EE 7 API level required in Spring's corresponding features now.</w:t>
      </w:r>
    </w:p>
    <w:p w14:paraId="1556D5ED" w14:textId="77777777" w:rsidR="002076C0" w:rsidRPr="002076C0" w:rsidRDefault="002076C0" w:rsidP="00B71C4F">
      <w:pPr>
        <w:numPr>
          <w:ilvl w:val="1"/>
          <w:numId w:val="36"/>
        </w:numPr>
        <w:rPr>
          <w:lang w:val="en-GB"/>
        </w:rPr>
      </w:pPr>
      <w:r w:rsidRPr="002076C0">
        <w:rPr>
          <w:lang w:val="en-GB"/>
        </w:rPr>
        <w:t>Servlet 3.1, Bean Validation 1.1, JPA 2.1, JMS 2.0</w:t>
      </w:r>
    </w:p>
    <w:p w14:paraId="3F599B0C" w14:textId="77777777" w:rsidR="002076C0" w:rsidRPr="002076C0" w:rsidRDefault="002076C0" w:rsidP="00B71C4F">
      <w:pPr>
        <w:numPr>
          <w:ilvl w:val="1"/>
          <w:numId w:val="36"/>
        </w:numPr>
        <w:rPr>
          <w:lang w:val="en-GB"/>
        </w:rPr>
      </w:pPr>
      <w:r w:rsidRPr="002076C0">
        <w:rPr>
          <w:lang w:val="en-GB"/>
        </w:rPr>
        <w:t>Recent servers: e.g. Tomcat 8.5+, Jetty 9.4+, WildFly 10+</w:t>
      </w:r>
    </w:p>
    <w:p w14:paraId="6B9DECCE" w14:textId="77777777" w:rsidR="002076C0" w:rsidRPr="002076C0" w:rsidRDefault="002076C0" w:rsidP="00B71C4F">
      <w:pPr>
        <w:numPr>
          <w:ilvl w:val="0"/>
          <w:numId w:val="36"/>
        </w:numPr>
        <w:rPr>
          <w:lang w:val="en-GB"/>
        </w:rPr>
      </w:pPr>
      <w:r w:rsidRPr="002076C0">
        <w:rPr>
          <w:lang w:val="en-GB"/>
        </w:rPr>
        <w:t>Compatibility with Java EE 8 API level at runtime.</w:t>
      </w:r>
    </w:p>
    <w:p w14:paraId="249285B0" w14:textId="77777777" w:rsidR="002076C0" w:rsidRPr="002076C0" w:rsidRDefault="002076C0" w:rsidP="00B71C4F">
      <w:pPr>
        <w:numPr>
          <w:ilvl w:val="1"/>
          <w:numId w:val="36"/>
        </w:numPr>
        <w:rPr>
          <w:lang w:val="en-GB"/>
        </w:rPr>
      </w:pPr>
      <w:r w:rsidRPr="002076C0">
        <w:rPr>
          <w:lang w:val="en-GB"/>
        </w:rPr>
        <w:t>Servlet 4.0, Bean Validation 2.0, JPA 2.2, JSON Binding API 1.0</w:t>
      </w:r>
    </w:p>
    <w:p w14:paraId="241F6550" w14:textId="77777777" w:rsidR="002076C0" w:rsidRPr="002076C0" w:rsidRDefault="002076C0" w:rsidP="00B71C4F">
      <w:pPr>
        <w:numPr>
          <w:ilvl w:val="1"/>
          <w:numId w:val="36"/>
        </w:numPr>
        <w:rPr>
          <w:lang w:val="en-GB"/>
        </w:rPr>
      </w:pPr>
      <w:r w:rsidRPr="002076C0">
        <w:rPr>
          <w:lang w:val="en-GB"/>
        </w:rPr>
        <w:t>Tested against Tomcat 9.0, Hibernate Validator 6.0, Apache Johnzon 1.1</w:t>
      </w:r>
    </w:p>
    <w:p w14:paraId="637E86A0" w14:textId="77777777" w:rsidR="002076C0" w:rsidRPr="002076C0" w:rsidRDefault="002076C0" w:rsidP="00DB12D2">
      <w:pPr>
        <w:pStyle w:val="Heading9"/>
        <w:rPr>
          <w:lang w:val="en-GB"/>
        </w:rPr>
      </w:pPr>
      <w:r w:rsidRPr="002076C0">
        <w:rPr>
          <w:lang w:val="en-GB"/>
        </w:rPr>
        <w:t>Removed Packages, Classes and Methods</w:t>
      </w:r>
    </w:p>
    <w:p w14:paraId="07FF9CCB" w14:textId="77777777" w:rsidR="002076C0" w:rsidRPr="002076C0" w:rsidRDefault="002076C0" w:rsidP="00B71C4F">
      <w:pPr>
        <w:numPr>
          <w:ilvl w:val="0"/>
          <w:numId w:val="37"/>
        </w:numPr>
        <w:rPr>
          <w:lang w:val="en-GB"/>
        </w:rPr>
      </w:pPr>
      <w:r w:rsidRPr="002076C0">
        <w:rPr>
          <w:lang w:val="en-GB"/>
        </w:rPr>
        <w:t>Package beans.factory.access (BeanFactoryLocator mechanism).</w:t>
      </w:r>
    </w:p>
    <w:p w14:paraId="742EC41A" w14:textId="77777777" w:rsidR="002076C0" w:rsidRPr="002076C0" w:rsidRDefault="002076C0" w:rsidP="00B71C4F">
      <w:pPr>
        <w:numPr>
          <w:ilvl w:val="0"/>
          <w:numId w:val="37"/>
        </w:numPr>
        <w:rPr>
          <w:lang w:val="en-GB"/>
        </w:rPr>
      </w:pPr>
      <w:r w:rsidRPr="002076C0">
        <w:rPr>
          <w:lang w:val="en-GB"/>
        </w:rPr>
        <w:t>Package jdbc.support.nativejdbc (NativeJdbcExtractor mechanism).</w:t>
      </w:r>
    </w:p>
    <w:p w14:paraId="412607AA" w14:textId="77777777" w:rsidR="002076C0" w:rsidRPr="002076C0" w:rsidRDefault="002076C0" w:rsidP="00B71C4F">
      <w:pPr>
        <w:numPr>
          <w:ilvl w:val="0"/>
          <w:numId w:val="37"/>
        </w:numPr>
        <w:rPr>
          <w:lang w:val="en-GB"/>
        </w:rPr>
      </w:pPr>
      <w:r w:rsidRPr="002076C0">
        <w:rPr>
          <w:lang w:val="en-GB"/>
        </w:rPr>
        <w:t>Package mock.staticmock removed from spring-aspects module.</w:t>
      </w:r>
    </w:p>
    <w:p w14:paraId="6B00E616" w14:textId="77777777" w:rsidR="002076C0" w:rsidRPr="002076C0" w:rsidRDefault="002076C0" w:rsidP="00B71C4F">
      <w:pPr>
        <w:numPr>
          <w:ilvl w:val="1"/>
          <w:numId w:val="37"/>
        </w:numPr>
        <w:rPr>
          <w:lang w:val="en-GB"/>
        </w:rPr>
      </w:pPr>
      <w:r w:rsidRPr="002076C0">
        <w:rPr>
          <w:lang w:val="en-GB"/>
        </w:rPr>
        <w:t>No support for AnnotationDrivenStaticEntityMockingControl anymore.</w:t>
      </w:r>
    </w:p>
    <w:p w14:paraId="1C87D853" w14:textId="77777777" w:rsidR="002076C0" w:rsidRPr="002076C0" w:rsidRDefault="002076C0" w:rsidP="00B71C4F">
      <w:pPr>
        <w:numPr>
          <w:ilvl w:val="0"/>
          <w:numId w:val="37"/>
        </w:numPr>
        <w:rPr>
          <w:lang w:val="en-GB"/>
        </w:rPr>
      </w:pPr>
      <w:r w:rsidRPr="002076C0">
        <w:rPr>
          <w:lang w:val="en-GB"/>
        </w:rPr>
        <w:t>Packages web.view.tiles2 and orm.hibernate3/hibernate4 dropped.</w:t>
      </w:r>
    </w:p>
    <w:p w14:paraId="2282A539" w14:textId="77777777" w:rsidR="002076C0" w:rsidRPr="002076C0" w:rsidRDefault="002076C0" w:rsidP="00B71C4F">
      <w:pPr>
        <w:numPr>
          <w:ilvl w:val="1"/>
          <w:numId w:val="37"/>
        </w:numPr>
        <w:rPr>
          <w:lang w:val="en-GB"/>
        </w:rPr>
      </w:pPr>
      <w:r w:rsidRPr="002076C0">
        <w:rPr>
          <w:lang w:val="en-GB"/>
        </w:rPr>
        <w:t>Minimum requirement: Tiles 3 and Hibernate 5 now.</w:t>
      </w:r>
    </w:p>
    <w:p w14:paraId="0909309C" w14:textId="77777777" w:rsidR="002076C0" w:rsidRPr="002076C0" w:rsidRDefault="002076C0" w:rsidP="00B71C4F">
      <w:pPr>
        <w:numPr>
          <w:ilvl w:val="0"/>
          <w:numId w:val="37"/>
        </w:numPr>
        <w:rPr>
          <w:lang w:val="en-GB"/>
        </w:rPr>
      </w:pPr>
      <w:r w:rsidRPr="002076C0">
        <w:rPr>
          <w:lang w:val="en-GB"/>
        </w:rPr>
        <w:t>Dropped support: Portlet, Velocity, JasperReports, XMLBeans, JDO, Guava.</w:t>
      </w:r>
    </w:p>
    <w:p w14:paraId="409A8D4A" w14:textId="77777777" w:rsidR="002076C0" w:rsidRPr="002076C0" w:rsidRDefault="002076C0" w:rsidP="00B71C4F">
      <w:pPr>
        <w:numPr>
          <w:ilvl w:val="1"/>
          <w:numId w:val="37"/>
        </w:numPr>
        <w:rPr>
          <w:lang w:val="en-GB"/>
        </w:rPr>
      </w:pPr>
      <w:r w:rsidRPr="002076C0">
        <w:rPr>
          <w:lang w:val="en-GB"/>
        </w:rPr>
        <w:t>Recommendation: Stay on Spring Framework 4.3.x for those if needed.</w:t>
      </w:r>
    </w:p>
    <w:p w14:paraId="042B27B4" w14:textId="77777777" w:rsidR="002076C0" w:rsidRPr="002076C0" w:rsidRDefault="002076C0" w:rsidP="00B71C4F">
      <w:pPr>
        <w:numPr>
          <w:ilvl w:val="0"/>
          <w:numId w:val="37"/>
        </w:numPr>
        <w:rPr>
          <w:lang w:val="en-GB"/>
        </w:rPr>
      </w:pPr>
      <w:r w:rsidRPr="002076C0">
        <w:rPr>
          <w:lang w:val="en-GB"/>
        </w:rPr>
        <w:t>Many deprecated classes and methods removed across the codebase.</w:t>
      </w:r>
    </w:p>
    <w:p w14:paraId="069ED360" w14:textId="77777777" w:rsidR="002076C0" w:rsidRPr="002076C0" w:rsidRDefault="002076C0" w:rsidP="00B71C4F">
      <w:pPr>
        <w:numPr>
          <w:ilvl w:val="1"/>
          <w:numId w:val="37"/>
        </w:numPr>
        <w:rPr>
          <w:lang w:val="en-GB"/>
        </w:rPr>
      </w:pPr>
      <w:r w:rsidRPr="002076C0">
        <w:rPr>
          <w:lang w:val="en-GB"/>
        </w:rPr>
        <w:t>A few compromises made for commonly used methods in the ecosystem.</w:t>
      </w:r>
    </w:p>
    <w:p w14:paraId="161FB915" w14:textId="77777777" w:rsidR="002076C0" w:rsidRPr="002076C0" w:rsidRDefault="002076C0" w:rsidP="00DB12D2">
      <w:pPr>
        <w:pStyle w:val="Heading9"/>
        <w:rPr>
          <w:lang w:val="en-GB"/>
        </w:rPr>
      </w:pPr>
      <w:r w:rsidRPr="002076C0">
        <w:rPr>
          <w:lang w:val="en-GB"/>
        </w:rPr>
        <w:t>General Core Revision</w:t>
      </w:r>
    </w:p>
    <w:p w14:paraId="5A0C1EBD" w14:textId="77777777" w:rsidR="002076C0" w:rsidRPr="002076C0" w:rsidRDefault="002076C0" w:rsidP="00B71C4F">
      <w:pPr>
        <w:numPr>
          <w:ilvl w:val="0"/>
          <w:numId w:val="38"/>
        </w:numPr>
        <w:rPr>
          <w:lang w:val="en-GB"/>
        </w:rPr>
      </w:pPr>
      <w:r w:rsidRPr="002076C0">
        <w:rPr>
          <w:lang w:val="en-GB"/>
        </w:rPr>
        <w:t>JDK 8+ enhancements:</w:t>
      </w:r>
    </w:p>
    <w:p w14:paraId="1E0416C6" w14:textId="77777777" w:rsidR="002076C0" w:rsidRPr="002076C0" w:rsidRDefault="002076C0" w:rsidP="00B71C4F">
      <w:pPr>
        <w:numPr>
          <w:ilvl w:val="1"/>
          <w:numId w:val="38"/>
        </w:numPr>
        <w:rPr>
          <w:lang w:val="en-GB"/>
        </w:rPr>
      </w:pPr>
      <w:r w:rsidRPr="002076C0">
        <w:rPr>
          <w:lang w:val="en-GB"/>
        </w:rPr>
        <w:t>Efficient method parameter access based on Java 8 reflection enhancements.</w:t>
      </w:r>
    </w:p>
    <w:p w14:paraId="1DEA62CD" w14:textId="77777777" w:rsidR="002076C0" w:rsidRPr="002076C0" w:rsidRDefault="002076C0" w:rsidP="00B71C4F">
      <w:pPr>
        <w:numPr>
          <w:ilvl w:val="1"/>
          <w:numId w:val="38"/>
        </w:numPr>
        <w:rPr>
          <w:lang w:val="en-GB"/>
        </w:rPr>
      </w:pPr>
      <w:r w:rsidRPr="002076C0">
        <w:rPr>
          <w:lang w:val="en-GB"/>
        </w:rPr>
        <w:t>Selective declarations of Java 8 default methods in core Spring interfaces.</w:t>
      </w:r>
    </w:p>
    <w:p w14:paraId="43DD2724" w14:textId="77777777" w:rsidR="002076C0" w:rsidRPr="002076C0" w:rsidRDefault="002076C0" w:rsidP="00B71C4F">
      <w:pPr>
        <w:numPr>
          <w:ilvl w:val="1"/>
          <w:numId w:val="38"/>
        </w:numPr>
        <w:rPr>
          <w:lang w:val="en-GB"/>
        </w:rPr>
      </w:pPr>
      <w:r w:rsidRPr="002076C0">
        <w:rPr>
          <w:lang w:val="en-GB"/>
        </w:rPr>
        <w:t>Consistent use of JDK 7 Charset and StandardCharsets enhancements.</w:t>
      </w:r>
    </w:p>
    <w:p w14:paraId="163373A9" w14:textId="77777777" w:rsidR="002076C0" w:rsidRPr="002076C0" w:rsidRDefault="002076C0" w:rsidP="00B71C4F">
      <w:pPr>
        <w:numPr>
          <w:ilvl w:val="0"/>
          <w:numId w:val="38"/>
        </w:numPr>
        <w:rPr>
          <w:lang w:val="en-GB"/>
        </w:rPr>
      </w:pPr>
      <w:r w:rsidRPr="002076C0">
        <w:rPr>
          <w:lang w:val="en-GB"/>
        </w:rPr>
        <w:t>JDK 9 compatibility:</w:t>
      </w:r>
    </w:p>
    <w:p w14:paraId="4EE8DD3B" w14:textId="77777777" w:rsidR="002076C0" w:rsidRPr="002076C0" w:rsidRDefault="002076C0" w:rsidP="00B71C4F">
      <w:pPr>
        <w:numPr>
          <w:ilvl w:val="1"/>
          <w:numId w:val="38"/>
        </w:numPr>
        <w:rPr>
          <w:lang w:val="en-GB"/>
        </w:rPr>
      </w:pPr>
      <w:r w:rsidRPr="002076C0">
        <w:rPr>
          <w:lang w:val="en-GB"/>
        </w:rPr>
        <w:t>Avoiding JDK APIs which are deprecated in JDK 9 wherever possible.</w:t>
      </w:r>
    </w:p>
    <w:p w14:paraId="567BFB2C" w14:textId="77777777" w:rsidR="002076C0" w:rsidRPr="002076C0" w:rsidRDefault="002076C0" w:rsidP="00B71C4F">
      <w:pPr>
        <w:numPr>
          <w:ilvl w:val="1"/>
          <w:numId w:val="38"/>
        </w:numPr>
        <w:rPr>
          <w:lang w:val="en-GB"/>
        </w:rPr>
      </w:pPr>
      <w:r w:rsidRPr="002076C0">
        <w:rPr>
          <w:lang w:val="en-GB"/>
        </w:rPr>
        <w:t>Consistent instantiation via constructors (with revised exception handling).</w:t>
      </w:r>
    </w:p>
    <w:p w14:paraId="6D5F9F8C" w14:textId="77777777" w:rsidR="002076C0" w:rsidRPr="002076C0" w:rsidRDefault="002076C0" w:rsidP="00B71C4F">
      <w:pPr>
        <w:numPr>
          <w:ilvl w:val="1"/>
          <w:numId w:val="38"/>
        </w:numPr>
        <w:rPr>
          <w:lang w:val="en-GB"/>
        </w:rPr>
      </w:pPr>
      <w:r w:rsidRPr="002076C0">
        <w:rPr>
          <w:lang w:val="en-GB"/>
        </w:rPr>
        <w:t>Defensive use of reflection against core JDK classes.</w:t>
      </w:r>
    </w:p>
    <w:p w14:paraId="0878B287" w14:textId="77777777" w:rsidR="002076C0" w:rsidRPr="002076C0" w:rsidRDefault="002076C0" w:rsidP="00B71C4F">
      <w:pPr>
        <w:numPr>
          <w:ilvl w:val="0"/>
          <w:numId w:val="38"/>
        </w:numPr>
        <w:rPr>
          <w:lang w:val="en-GB"/>
        </w:rPr>
      </w:pPr>
      <w:r w:rsidRPr="002076C0">
        <w:rPr>
          <w:lang w:val="en-GB"/>
        </w:rPr>
        <w:t>Non-null API declaration at the package level:</w:t>
      </w:r>
    </w:p>
    <w:p w14:paraId="1965917A" w14:textId="77777777" w:rsidR="002076C0" w:rsidRPr="002076C0" w:rsidRDefault="002076C0" w:rsidP="00B71C4F">
      <w:pPr>
        <w:numPr>
          <w:ilvl w:val="1"/>
          <w:numId w:val="38"/>
        </w:numPr>
        <w:rPr>
          <w:lang w:val="en-GB"/>
        </w:rPr>
      </w:pPr>
      <w:r w:rsidRPr="002076C0">
        <w:rPr>
          <w:lang w:val="en-GB"/>
        </w:rPr>
        <w:t>Nullable arguments, fields and return values explicitly annotated with @Nullable.</w:t>
      </w:r>
    </w:p>
    <w:p w14:paraId="688AC425" w14:textId="77777777" w:rsidR="002076C0" w:rsidRPr="002076C0" w:rsidRDefault="002076C0" w:rsidP="00B71C4F">
      <w:pPr>
        <w:numPr>
          <w:ilvl w:val="1"/>
          <w:numId w:val="38"/>
        </w:numPr>
        <w:rPr>
          <w:lang w:val="en-GB"/>
        </w:rPr>
      </w:pPr>
      <w:r w:rsidRPr="002076C0">
        <w:rPr>
          <w:lang w:val="en-GB"/>
        </w:rPr>
        <w:t>Primarily for use with IntelliJ IDEA and Kotlin, but also Eclipse and FindBugs.</w:t>
      </w:r>
    </w:p>
    <w:p w14:paraId="2E939C94" w14:textId="77777777" w:rsidR="002076C0" w:rsidRPr="002076C0" w:rsidRDefault="002076C0" w:rsidP="00B71C4F">
      <w:pPr>
        <w:numPr>
          <w:ilvl w:val="1"/>
          <w:numId w:val="38"/>
        </w:numPr>
        <w:rPr>
          <w:lang w:val="en-GB"/>
        </w:rPr>
      </w:pPr>
      <w:r w:rsidRPr="002076C0">
        <w:rPr>
          <w:lang w:val="en-GB"/>
        </w:rPr>
        <w:t>Some Spring APIs are not tolerating null values anymore (e.g. in StringUtils).</w:t>
      </w:r>
    </w:p>
    <w:p w14:paraId="6FEAAB23" w14:textId="77777777" w:rsidR="002076C0" w:rsidRPr="002076C0" w:rsidRDefault="002076C0" w:rsidP="00B71C4F">
      <w:pPr>
        <w:numPr>
          <w:ilvl w:val="0"/>
          <w:numId w:val="38"/>
        </w:numPr>
        <w:rPr>
          <w:lang w:val="en-GB"/>
        </w:rPr>
      </w:pPr>
      <w:r w:rsidRPr="002076C0">
        <w:rPr>
          <w:lang w:val="en-GB"/>
        </w:rPr>
        <w:t>Resource abstraction provides isFile indicator for defensive getFile access.</w:t>
      </w:r>
    </w:p>
    <w:p w14:paraId="18B44199" w14:textId="77777777" w:rsidR="002076C0" w:rsidRPr="002076C0" w:rsidRDefault="002076C0" w:rsidP="00B71C4F">
      <w:pPr>
        <w:numPr>
          <w:ilvl w:val="1"/>
          <w:numId w:val="38"/>
        </w:numPr>
        <w:rPr>
          <w:lang w:val="en-GB"/>
        </w:rPr>
      </w:pPr>
      <w:r w:rsidRPr="002076C0">
        <w:rPr>
          <w:lang w:val="en-GB"/>
        </w:rPr>
        <w:t>Also features NIO-based readableChannel accessor in the Resource interface.</w:t>
      </w:r>
    </w:p>
    <w:p w14:paraId="56454301" w14:textId="77777777" w:rsidR="002076C0" w:rsidRPr="002076C0" w:rsidRDefault="002076C0" w:rsidP="00B71C4F">
      <w:pPr>
        <w:numPr>
          <w:ilvl w:val="1"/>
          <w:numId w:val="38"/>
        </w:numPr>
        <w:rPr>
          <w:lang w:val="en-GB"/>
        </w:rPr>
      </w:pPr>
      <w:r w:rsidRPr="002076C0">
        <w:rPr>
          <w:lang w:val="en-GB"/>
        </w:rPr>
        <w:t>File system access via NIO.2 streams (no FileInput/OutputStream used anymore).</w:t>
      </w:r>
    </w:p>
    <w:p w14:paraId="3A284E96" w14:textId="77777777" w:rsidR="002076C0" w:rsidRPr="002076C0" w:rsidRDefault="002076C0" w:rsidP="00B71C4F">
      <w:pPr>
        <w:numPr>
          <w:ilvl w:val="0"/>
          <w:numId w:val="38"/>
        </w:numPr>
        <w:rPr>
          <w:lang w:val="en-GB"/>
        </w:rPr>
      </w:pPr>
      <w:r w:rsidRPr="002076C0">
        <w:rPr>
          <w:lang w:val="en-GB"/>
        </w:rPr>
        <w:t>Spring Framework 5.0 comes with its own Commons Logging bridge out of the box:</w:t>
      </w:r>
    </w:p>
    <w:p w14:paraId="375BA670" w14:textId="77777777" w:rsidR="002076C0" w:rsidRPr="002076C0" w:rsidRDefault="002076C0" w:rsidP="00B71C4F">
      <w:pPr>
        <w:numPr>
          <w:ilvl w:val="1"/>
          <w:numId w:val="38"/>
        </w:numPr>
        <w:rPr>
          <w:lang w:val="en-GB"/>
        </w:rPr>
      </w:pPr>
      <w:r w:rsidRPr="002076C0">
        <w:rPr>
          <w:lang w:val="en-GB"/>
        </w:rPr>
        <w:t>spring-jcl instead of standard Commons Logging; still excludable/overridable.</w:t>
      </w:r>
    </w:p>
    <w:p w14:paraId="520CD746" w14:textId="77777777" w:rsidR="002076C0" w:rsidRPr="002076C0" w:rsidRDefault="002076C0" w:rsidP="00B71C4F">
      <w:pPr>
        <w:numPr>
          <w:ilvl w:val="1"/>
          <w:numId w:val="38"/>
        </w:numPr>
        <w:rPr>
          <w:lang w:val="en-GB"/>
        </w:rPr>
      </w:pPr>
      <w:r w:rsidRPr="002076C0">
        <w:rPr>
          <w:lang w:val="en-GB"/>
        </w:rPr>
        <w:t>Autodetecting Log4j 2.x, SLF4J, JUL (java.util.logging) without any extra bridges.</w:t>
      </w:r>
    </w:p>
    <w:p w14:paraId="51AB884C" w14:textId="77777777" w:rsidR="002076C0" w:rsidRPr="002076C0" w:rsidRDefault="002076C0" w:rsidP="00B71C4F">
      <w:pPr>
        <w:numPr>
          <w:ilvl w:val="0"/>
          <w:numId w:val="38"/>
        </w:numPr>
        <w:rPr>
          <w:lang w:val="en-GB"/>
        </w:rPr>
      </w:pPr>
      <w:r w:rsidRPr="002076C0">
        <w:rPr>
          <w:lang w:val="en-GB"/>
        </w:rPr>
        <w:t>spring-core comes with ASM 6.0 (next to CGLIB 3.2.5 and Objenesis 2.6).</w:t>
      </w:r>
    </w:p>
    <w:p w14:paraId="3C98ACB8" w14:textId="77777777" w:rsidR="002076C0" w:rsidRPr="002076C0" w:rsidRDefault="002076C0" w:rsidP="00DB12D2">
      <w:pPr>
        <w:pStyle w:val="Heading9"/>
        <w:rPr>
          <w:lang w:val="en-GB"/>
        </w:rPr>
      </w:pPr>
      <w:r w:rsidRPr="002076C0">
        <w:rPr>
          <w:lang w:val="en-GB"/>
        </w:rPr>
        <w:t>Core Container</w:t>
      </w:r>
    </w:p>
    <w:p w14:paraId="4826D1E8" w14:textId="77777777" w:rsidR="002076C0" w:rsidRPr="002076C0" w:rsidRDefault="002076C0" w:rsidP="00B71C4F">
      <w:pPr>
        <w:numPr>
          <w:ilvl w:val="0"/>
          <w:numId w:val="39"/>
        </w:numPr>
        <w:rPr>
          <w:lang w:val="en-GB"/>
        </w:rPr>
      </w:pPr>
      <w:r w:rsidRPr="002076C0">
        <w:rPr>
          <w:lang w:val="en-GB"/>
        </w:rPr>
        <w:t>Support for any </w:t>
      </w:r>
      <w:r w:rsidRPr="002076C0">
        <w:rPr>
          <w:color w:val="C45911" w:themeColor="accent2" w:themeShade="BF"/>
          <w:lang w:val="en-GB"/>
        </w:rPr>
        <w:t>@Nullable </w:t>
      </w:r>
      <w:r w:rsidRPr="002076C0">
        <w:rPr>
          <w:lang w:val="en-GB"/>
        </w:rPr>
        <w:t>annotations as indicators for optional injection points.</w:t>
      </w:r>
    </w:p>
    <w:p w14:paraId="144F7A90" w14:textId="77777777" w:rsidR="002076C0" w:rsidRPr="002076C0" w:rsidRDefault="002076C0" w:rsidP="00B71C4F">
      <w:pPr>
        <w:numPr>
          <w:ilvl w:val="0"/>
          <w:numId w:val="39"/>
        </w:numPr>
        <w:rPr>
          <w:lang w:val="en-GB"/>
        </w:rPr>
      </w:pPr>
      <w:r w:rsidRPr="002076C0">
        <w:rPr>
          <w:lang w:val="en-GB"/>
        </w:rPr>
        <w:t>Functional style on GenericApplicationContext/AnnotationConfigApplicationContext</w:t>
      </w:r>
    </w:p>
    <w:p w14:paraId="481DB284" w14:textId="77777777" w:rsidR="002076C0" w:rsidRPr="002076C0" w:rsidRDefault="002076C0" w:rsidP="00B71C4F">
      <w:pPr>
        <w:numPr>
          <w:ilvl w:val="1"/>
          <w:numId w:val="39"/>
        </w:numPr>
        <w:rPr>
          <w:lang w:val="en-GB"/>
        </w:rPr>
      </w:pPr>
      <w:r w:rsidRPr="002076C0">
        <w:rPr>
          <w:lang w:val="en-GB"/>
        </w:rPr>
        <w:t>Supplier-based bean registration API with bean definition customizer callbacks.</w:t>
      </w:r>
    </w:p>
    <w:p w14:paraId="36564161" w14:textId="77777777" w:rsidR="002076C0" w:rsidRPr="002076C0" w:rsidRDefault="002076C0" w:rsidP="00B71C4F">
      <w:pPr>
        <w:numPr>
          <w:ilvl w:val="0"/>
          <w:numId w:val="39"/>
        </w:numPr>
        <w:rPr>
          <w:lang w:val="en-GB"/>
        </w:rPr>
      </w:pPr>
      <w:r w:rsidRPr="002076C0">
        <w:rPr>
          <w:lang w:val="en-GB"/>
        </w:rPr>
        <w:t>Consistent detection of transaction, caching, async annotations on interface methods.</w:t>
      </w:r>
    </w:p>
    <w:p w14:paraId="2616EE65" w14:textId="77777777" w:rsidR="002076C0" w:rsidRPr="002076C0" w:rsidRDefault="002076C0" w:rsidP="00B71C4F">
      <w:pPr>
        <w:numPr>
          <w:ilvl w:val="1"/>
          <w:numId w:val="39"/>
        </w:numPr>
        <w:rPr>
          <w:lang w:val="en-GB"/>
        </w:rPr>
      </w:pPr>
      <w:r w:rsidRPr="002076C0">
        <w:rPr>
          <w:lang w:val="en-GB"/>
        </w:rPr>
        <w:t>In case of CGLIB proxies.</w:t>
      </w:r>
    </w:p>
    <w:p w14:paraId="58C46F75" w14:textId="77777777" w:rsidR="002076C0" w:rsidRPr="002076C0" w:rsidRDefault="002076C0" w:rsidP="00B71C4F">
      <w:pPr>
        <w:numPr>
          <w:ilvl w:val="0"/>
          <w:numId w:val="39"/>
        </w:numPr>
        <w:rPr>
          <w:lang w:val="en-GB"/>
        </w:rPr>
      </w:pPr>
      <w:r w:rsidRPr="002076C0">
        <w:rPr>
          <w:lang w:val="en-GB"/>
        </w:rPr>
        <w:t>XML configuration namespaces streamlined towards unversioned schemas.</w:t>
      </w:r>
    </w:p>
    <w:p w14:paraId="02F4C262" w14:textId="77777777" w:rsidR="002076C0" w:rsidRPr="002076C0" w:rsidRDefault="002076C0" w:rsidP="00B71C4F">
      <w:pPr>
        <w:numPr>
          <w:ilvl w:val="1"/>
          <w:numId w:val="39"/>
        </w:numPr>
        <w:rPr>
          <w:lang w:val="en-GB"/>
        </w:rPr>
      </w:pPr>
      <w:r w:rsidRPr="002076C0">
        <w:rPr>
          <w:lang w:val="en-GB"/>
        </w:rPr>
        <w:t>Always resolved against latest xsd files; no support for deprecated features.</w:t>
      </w:r>
    </w:p>
    <w:p w14:paraId="02D1EC24" w14:textId="77777777" w:rsidR="002076C0" w:rsidRPr="002076C0" w:rsidRDefault="002076C0" w:rsidP="00B71C4F">
      <w:pPr>
        <w:numPr>
          <w:ilvl w:val="1"/>
          <w:numId w:val="39"/>
        </w:numPr>
        <w:rPr>
          <w:lang w:val="en-GB"/>
        </w:rPr>
      </w:pPr>
      <w:r w:rsidRPr="002076C0">
        <w:rPr>
          <w:lang w:val="en-GB"/>
        </w:rPr>
        <w:t>Version-specific declarations still supported but validated against latest schema.</w:t>
      </w:r>
    </w:p>
    <w:p w14:paraId="4A5CDFF2" w14:textId="77777777" w:rsidR="002076C0" w:rsidRPr="002076C0" w:rsidRDefault="002076C0" w:rsidP="00B71C4F">
      <w:pPr>
        <w:numPr>
          <w:ilvl w:val="0"/>
          <w:numId w:val="39"/>
        </w:numPr>
        <w:rPr>
          <w:lang w:val="en-GB"/>
        </w:rPr>
      </w:pPr>
      <w:r w:rsidRPr="002076C0">
        <w:rPr>
          <w:lang w:val="en-GB"/>
        </w:rPr>
        <w:t>Support for candidate component index (as alternative to classpath scanning).</w:t>
      </w:r>
    </w:p>
    <w:p w14:paraId="68082099" w14:textId="77777777" w:rsidR="002076C0" w:rsidRPr="002076C0" w:rsidRDefault="002076C0" w:rsidP="00DB12D2">
      <w:pPr>
        <w:pStyle w:val="Heading9"/>
        <w:rPr>
          <w:lang w:val="en-GB"/>
        </w:rPr>
      </w:pPr>
      <w:r w:rsidRPr="002076C0">
        <w:rPr>
          <w:lang w:val="en-GB"/>
        </w:rPr>
        <w:t>Spring Web MVC</w:t>
      </w:r>
    </w:p>
    <w:p w14:paraId="1AD7700A" w14:textId="77777777" w:rsidR="002076C0" w:rsidRPr="002076C0" w:rsidRDefault="002076C0" w:rsidP="00B71C4F">
      <w:pPr>
        <w:numPr>
          <w:ilvl w:val="0"/>
          <w:numId w:val="40"/>
        </w:numPr>
        <w:rPr>
          <w:lang w:val="en-GB"/>
        </w:rPr>
      </w:pPr>
      <w:r w:rsidRPr="002076C0">
        <w:rPr>
          <w:lang w:val="en-GB"/>
        </w:rPr>
        <w:t>Full Servlet 3.1 signature support in Spring-provided Filter implementations.</w:t>
      </w:r>
    </w:p>
    <w:p w14:paraId="55F1FD08" w14:textId="77777777" w:rsidR="002076C0" w:rsidRPr="002076C0" w:rsidRDefault="002076C0" w:rsidP="00B71C4F">
      <w:pPr>
        <w:numPr>
          <w:ilvl w:val="0"/>
          <w:numId w:val="40"/>
        </w:numPr>
        <w:rPr>
          <w:lang w:val="en-GB"/>
        </w:rPr>
      </w:pPr>
      <w:r w:rsidRPr="002076C0">
        <w:rPr>
          <w:lang w:val="en-GB"/>
        </w:rPr>
        <w:t>Support for Servlet 4.0 PushBuilder argument in Spring MVC controller methods.</w:t>
      </w:r>
    </w:p>
    <w:p w14:paraId="3F850E19" w14:textId="77777777" w:rsidR="002076C0" w:rsidRPr="002076C0" w:rsidRDefault="002076C0" w:rsidP="00B71C4F">
      <w:pPr>
        <w:numPr>
          <w:ilvl w:val="0"/>
          <w:numId w:val="40"/>
        </w:numPr>
        <w:rPr>
          <w:lang w:val="en-GB"/>
        </w:rPr>
      </w:pPr>
      <w:r w:rsidRPr="002076C0">
        <w:rPr>
          <w:lang w:val="en-GB"/>
        </w:rPr>
        <w:t>MaxUploadSizeExceededException for Servlet 3.0 multipart parsing on common servers.</w:t>
      </w:r>
    </w:p>
    <w:p w14:paraId="6E7AA806" w14:textId="77777777" w:rsidR="002076C0" w:rsidRPr="002076C0" w:rsidRDefault="002076C0" w:rsidP="00B71C4F">
      <w:pPr>
        <w:numPr>
          <w:ilvl w:val="0"/>
          <w:numId w:val="40"/>
        </w:numPr>
        <w:rPr>
          <w:lang w:val="en-GB"/>
        </w:rPr>
      </w:pPr>
      <w:r w:rsidRPr="002076C0">
        <w:rPr>
          <w:lang w:val="en-GB"/>
        </w:rPr>
        <w:t>Unified support for common media types through MediaTypeFactory delegate.</w:t>
      </w:r>
    </w:p>
    <w:p w14:paraId="728CF14D" w14:textId="77777777" w:rsidR="002076C0" w:rsidRPr="002076C0" w:rsidRDefault="002076C0" w:rsidP="00B71C4F">
      <w:pPr>
        <w:numPr>
          <w:ilvl w:val="1"/>
          <w:numId w:val="40"/>
        </w:numPr>
        <w:rPr>
          <w:lang w:val="en-GB"/>
        </w:rPr>
      </w:pPr>
      <w:r w:rsidRPr="002076C0">
        <w:rPr>
          <w:lang w:val="en-GB"/>
        </w:rPr>
        <w:t>Superseding use of the Java Activation Framework.</w:t>
      </w:r>
    </w:p>
    <w:p w14:paraId="24121262" w14:textId="77777777" w:rsidR="002076C0" w:rsidRPr="002076C0" w:rsidRDefault="002076C0" w:rsidP="00B71C4F">
      <w:pPr>
        <w:numPr>
          <w:ilvl w:val="0"/>
          <w:numId w:val="40"/>
        </w:numPr>
        <w:rPr>
          <w:lang w:val="en-GB"/>
        </w:rPr>
      </w:pPr>
      <w:r w:rsidRPr="002076C0">
        <w:rPr>
          <w:lang w:val="en-GB"/>
        </w:rPr>
        <w:t>Data binding with immutable objects (Kotlin / Lombok / @ConstructorProperties)</w:t>
      </w:r>
    </w:p>
    <w:p w14:paraId="6457F35F" w14:textId="77777777" w:rsidR="002076C0" w:rsidRPr="002076C0" w:rsidRDefault="002076C0" w:rsidP="00B71C4F">
      <w:pPr>
        <w:numPr>
          <w:ilvl w:val="0"/>
          <w:numId w:val="40"/>
        </w:numPr>
        <w:rPr>
          <w:lang w:val="en-GB"/>
        </w:rPr>
      </w:pPr>
      <w:r w:rsidRPr="002076C0">
        <w:rPr>
          <w:lang w:val="en-GB"/>
        </w:rPr>
        <w:t>Support for the JSON Binding API (with Eclipse Yasson or Apache Johnzon as an alternative to Jackson and GSON).</w:t>
      </w:r>
    </w:p>
    <w:p w14:paraId="1D205F14" w14:textId="77777777" w:rsidR="002076C0" w:rsidRPr="002076C0" w:rsidRDefault="002076C0" w:rsidP="00B71C4F">
      <w:pPr>
        <w:numPr>
          <w:ilvl w:val="0"/>
          <w:numId w:val="40"/>
        </w:numPr>
        <w:rPr>
          <w:lang w:val="en-GB"/>
        </w:rPr>
      </w:pPr>
      <w:r w:rsidRPr="002076C0">
        <w:rPr>
          <w:lang w:val="en-GB"/>
        </w:rPr>
        <w:t>Support for Jackson 2.9.</w:t>
      </w:r>
    </w:p>
    <w:p w14:paraId="7DEC3464" w14:textId="77777777" w:rsidR="002076C0" w:rsidRPr="002076C0" w:rsidRDefault="002076C0" w:rsidP="00B71C4F">
      <w:pPr>
        <w:numPr>
          <w:ilvl w:val="0"/>
          <w:numId w:val="40"/>
        </w:numPr>
        <w:rPr>
          <w:lang w:val="en-GB"/>
        </w:rPr>
      </w:pPr>
      <w:r w:rsidRPr="002076C0">
        <w:rPr>
          <w:lang w:val="en-GB"/>
        </w:rPr>
        <w:t>Support for Protobuf 3.</w:t>
      </w:r>
    </w:p>
    <w:p w14:paraId="69A2CE05" w14:textId="77777777" w:rsidR="002076C0" w:rsidRPr="002076C0" w:rsidRDefault="002076C0" w:rsidP="00B71C4F">
      <w:pPr>
        <w:numPr>
          <w:ilvl w:val="0"/>
          <w:numId w:val="40"/>
        </w:numPr>
        <w:rPr>
          <w:lang w:val="en-GB"/>
        </w:rPr>
      </w:pPr>
      <w:r w:rsidRPr="002076C0">
        <w:rPr>
          <w:lang w:val="en-GB"/>
        </w:rPr>
        <w:t>Support for Reactor 3.1 Flux and Mono as well as RxJava 1.3 and 2.1 as return values from Spring MVC controller methods targeting use of the new reactive WebClient (see below) or Spring Data Reactive repositories in Spring MVC controllers.</w:t>
      </w:r>
    </w:p>
    <w:p w14:paraId="25C69306" w14:textId="77777777" w:rsidR="002076C0" w:rsidRPr="002076C0" w:rsidRDefault="002076C0" w:rsidP="00B71C4F">
      <w:pPr>
        <w:numPr>
          <w:ilvl w:val="0"/>
          <w:numId w:val="40"/>
        </w:numPr>
        <w:rPr>
          <w:lang w:val="en-GB"/>
        </w:rPr>
      </w:pPr>
      <w:r w:rsidRPr="002076C0">
        <w:rPr>
          <w:lang w:val="en-GB"/>
        </w:rPr>
        <w:t>New ParsingPathMatcher alternative to AntPathMatcher with more efficient parsing and </w:t>
      </w:r>
      <w:hyperlink r:id="rId31" w:history="1">
        <w:r w:rsidRPr="002076C0">
          <w:rPr>
            <w:rStyle w:val="Hyperlink"/>
            <w:lang w:val="en-GB"/>
          </w:rPr>
          <w:t>extended syntax</w:t>
        </w:r>
      </w:hyperlink>
      <w:r w:rsidRPr="002076C0">
        <w:rPr>
          <w:lang w:val="en-GB"/>
        </w:rPr>
        <w:t>.</w:t>
      </w:r>
    </w:p>
    <w:p w14:paraId="4E0314A9" w14:textId="77777777" w:rsidR="002076C0" w:rsidRPr="002076C0" w:rsidRDefault="002076C0" w:rsidP="00B71C4F">
      <w:pPr>
        <w:numPr>
          <w:ilvl w:val="0"/>
          <w:numId w:val="40"/>
        </w:numPr>
        <w:rPr>
          <w:lang w:val="en-GB"/>
        </w:rPr>
      </w:pPr>
      <w:r w:rsidRPr="002076C0">
        <w:rPr>
          <w:lang w:val="en-GB"/>
        </w:rPr>
        <w:t>@ExceptionHandler methods allow RedirectAttributes arguments (and therefore flash attributes).</w:t>
      </w:r>
    </w:p>
    <w:p w14:paraId="673C7C2C" w14:textId="77777777" w:rsidR="002076C0" w:rsidRPr="002076C0" w:rsidRDefault="002076C0" w:rsidP="00B71C4F">
      <w:pPr>
        <w:numPr>
          <w:ilvl w:val="0"/>
          <w:numId w:val="40"/>
        </w:numPr>
        <w:rPr>
          <w:lang w:val="en-GB"/>
        </w:rPr>
      </w:pPr>
      <w:r w:rsidRPr="002076C0">
        <w:rPr>
          <w:lang w:val="en-GB"/>
        </w:rPr>
        <w:t>Support for ResponseStatusException as a programmatic alternative to @ResponseStatus.</w:t>
      </w:r>
    </w:p>
    <w:p w14:paraId="16748997" w14:textId="77777777" w:rsidR="002076C0" w:rsidRPr="002076C0" w:rsidRDefault="002076C0" w:rsidP="00B71C4F">
      <w:pPr>
        <w:numPr>
          <w:ilvl w:val="0"/>
          <w:numId w:val="40"/>
        </w:numPr>
        <w:rPr>
          <w:lang w:val="en-GB"/>
        </w:rPr>
      </w:pPr>
      <w:r w:rsidRPr="002076C0">
        <w:rPr>
          <w:lang w:val="en-GB"/>
        </w:rPr>
        <w:t>Support script engines that do not implement Invocable via direct rendering of the script provided using ScriptEngine#eval(String, Bindings), and also i18n and nested templates in ScriptTemplateView via the new RenderingContext parameter.</w:t>
      </w:r>
    </w:p>
    <w:p w14:paraId="0FCF2506" w14:textId="77777777" w:rsidR="002076C0" w:rsidRPr="002076C0" w:rsidRDefault="002076C0" w:rsidP="00B71C4F">
      <w:pPr>
        <w:numPr>
          <w:ilvl w:val="0"/>
          <w:numId w:val="40"/>
        </w:numPr>
        <w:rPr>
          <w:lang w:val="en-GB"/>
        </w:rPr>
      </w:pPr>
      <w:r w:rsidRPr="002076C0">
        <w:rPr>
          <w:lang w:val="en-GB"/>
        </w:rPr>
        <w:t>Spring's FreeMarker macros (spring.ftl) use HTML output formatting now (requiring FreeMarker 2.3.24+).</w:t>
      </w:r>
    </w:p>
    <w:p w14:paraId="18CC0F61" w14:textId="77777777" w:rsidR="002076C0" w:rsidRPr="002076C0" w:rsidRDefault="002076C0" w:rsidP="00DB12D2">
      <w:pPr>
        <w:pStyle w:val="Heading9"/>
        <w:rPr>
          <w:lang w:val="en-GB"/>
        </w:rPr>
      </w:pPr>
      <w:r w:rsidRPr="002076C0">
        <w:rPr>
          <w:lang w:val="en-GB"/>
        </w:rPr>
        <w:t>Spring WebFlux</w:t>
      </w:r>
    </w:p>
    <w:p w14:paraId="6776B88E" w14:textId="77777777" w:rsidR="002076C0" w:rsidRPr="002076C0" w:rsidRDefault="002076C0" w:rsidP="00B71C4F">
      <w:pPr>
        <w:numPr>
          <w:ilvl w:val="0"/>
          <w:numId w:val="41"/>
        </w:numPr>
        <w:rPr>
          <w:lang w:val="en-GB"/>
        </w:rPr>
      </w:pPr>
      <w:r w:rsidRPr="002076C0">
        <w:rPr>
          <w:lang w:val="en-GB"/>
        </w:rPr>
        <w:t>New </w:t>
      </w:r>
      <w:hyperlink r:id="rId32" w:anchor="spring-webflux" w:history="1">
        <w:r w:rsidRPr="002076C0">
          <w:rPr>
            <w:rStyle w:val="Hyperlink"/>
            <w:lang w:val="en-GB"/>
          </w:rPr>
          <w:t>spring-webflux</w:t>
        </w:r>
      </w:hyperlink>
      <w:r w:rsidRPr="002076C0">
        <w:rPr>
          <w:lang w:val="en-GB"/>
        </w:rPr>
        <w:t> module, an alternative to spring-webmvc built on a </w:t>
      </w:r>
      <w:hyperlink r:id="rId33" w:history="1">
        <w:r w:rsidRPr="002076C0">
          <w:rPr>
            <w:rStyle w:val="Hyperlink"/>
            <w:lang w:val="en-GB"/>
          </w:rPr>
          <w:t>reactive</w:t>
        </w:r>
      </w:hyperlink>
      <w:r w:rsidRPr="002076C0">
        <w:rPr>
          <w:lang w:val="en-GB"/>
        </w:rPr>
        <w:t> foundation -- fully asynchronous and non-blocking, intended for use in an event-loop execution model vs traditional large thread pool with thread-per-request execution model.</w:t>
      </w:r>
    </w:p>
    <w:p w14:paraId="522FE570" w14:textId="77777777" w:rsidR="00826F9B" w:rsidRDefault="002076C0" w:rsidP="00B71C4F">
      <w:pPr>
        <w:numPr>
          <w:ilvl w:val="0"/>
          <w:numId w:val="41"/>
        </w:numPr>
        <w:rPr>
          <w:lang w:val="en-GB"/>
        </w:rPr>
      </w:pPr>
      <w:r w:rsidRPr="002076C0">
        <w:rPr>
          <w:lang w:val="en-GB"/>
        </w:rPr>
        <w:t>Reactive infrastructure in spring-core such as Encoder and Decoder for encoding and decoding streams of Objects; </w:t>
      </w:r>
    </w:p>
    <w:p w14:paraId="1BC77AC2" w14:textId="77777777" w:rsidR="00826F9B" w:rsidRDefault="002076C0" w:rsidP="00826F9B">
      <w:pPr>
        <w:ind w:left="1080"/>
        <w:rPr>
          <w:lang w:val="en-GB"/>
        </w:rPr>
      </w:pPr>
      <w:r w:rsidRPr="002076C0">
        <w:rPr>
          <w:lang w:val="en-GB"/>
        </w:rPr>
        <w:t>DataBuffer abstraction, e.g. for using Java ByteBuffer or Netty ByteBuf; </w:t>
      </w:r>
    </w:p>
    <w:p w14:paraId="509301E4" w14:textId="1281E1FE" w:rsidR="002076C0" w:rsidRPr="002076C0" w:rsidRDefault="002076C0" w:rsidP="00826F9B">
      <w:pPr>
        <w:ind w:left="1080"/>
        <w:rPr>
          <w:lang w:val="en-GB"/>
        </w:rPr>
      </w:pPr>
      <w:r w:rsidRPr="002076C0">
        <w:rPr>
          <w:lang w:val="en-GB"/>
        </w:rPr>
        <w:t>ReactiveAdapterRegistry for transparent support of reactive libraries in controller method signatures.</w:t>
      </w:r>
    </w:p>
    <w:p w14:paraId="32BC6DA8" w14:textId="77777777" w:rsidR="002076C0" w:rsidRPr="002076C0" w:rsidRDefault="002076C0" w:rsidP="00B71C4F">
      <w:pPr>
        <w:numPr>
          <w:ilvl w:val="0"/>
          <w:numId w:val="41"/>
        </w:numPr>
        <w:rPr>
          <w:lang w:val="en-GB"/>
        </w:rPr>
      </w:pPr>
      <w:r w:rsidRPr="002076C0">
        <w:rPr>
          <w:lang w:val="en-GB"/>
        </w:rPr>
        <w:t>Reactive infrastructure in spring-web including HttpMessageReader and HttpMessageWriter that build on and delegate to Encoder and Decoder; server HttpHandler with adapters to (non-blocking) runtimes such as Servlet 3.1+ containers, Netty, and Undertow; WebFilter, WebHandler and other non-blocking contract alternatives to Servlet API equivalents.</w:t>
      </w:r>
    </w:p>
    <w:p w14:paraId="01C79A1B" w14:textId="77777777" w:rsidR="002076C0" w:rsidRPr="002076C0" w:rsidRDefault="002076C0" w:rsidP="00B71C4F">
      <w:pPr>
        <w:numPr>
          <w:ilvl w:val="0"/>
          <w:numId w:val="41"/>
        </w:numPr>
        <w:rPr>
          <w:lang w:val="en-GB"/>
        </w:rPr>
      </w:pPr>
      <w:r w:rsidRPr="002076C0">
        <w:rPr>
          <w:lang w:val="en-GB"/>
        </w:rPr>
        <w:t>@Controller style, annotation-based, programming model, similar to Spring MVC, but supported in WebFlux, running on a reactive stack, e.g. capable of supporting reactive types as controller method arguments, never blocking on I/O, respecting backpressure all the way to the HTTP socket, and running on extra, non-Servlet containers such as Netty and Undertow.</w:t>
      </w:r>
    </w:p>
    <w:p w14:paraId="616FA9A4" w14:textId="77777777" w:rsidR="002076C0" w:rsidRPr="002076C0" w:rsidRDefault="002076C0" w:rsidP="00B71C4F">
      <w:pPr>
        <w:numPr>
          <w:ilvl w:val="0"/>
          <w:numId w:val="41"/>
        </w:numPr>
        <w:rPr>
          <w:lang w:val="en-GB"/>
        </w:rPr>
      </w:pPr>
      <w:r w:rsidRPr="002076C0">
        <w:rPr>
          <w:lang w:val="en-GB"/>
        </w:rPr>
        <w:t>New </w:t>
      </w:r>
      <w:hyperlink r:id="rId34" w:anchor="webflux-fn" w:history="1">
        <w:r w:rsidRPr="002076C0">
          <w:rPr>
            <w:rStyle w:val="Hyperlink"/>
            <w:lang w:val="en-GB"/>
          </w:rPr>
          <w:t>functional programming model</w:t>
        </w:r>
      </w:hyperlink>
      <w:r w:rsidRPr="002076C0">
        <w:rPr>
          <w:lang w:val="en-GB"/>
        </w:rPr>
        <w:t> ("WebFlux.fn") as an alternative to the @Controller, annotation-based, programming model -- minimal and transparent with an endpoint routing API, running on the same reactive stack and WebFlux infrastructure.</w:t>
      </w:r>
    </w:p>
    <w:p w14:paraId="13CBDC63" w14:textId="77777777" w:rsidR="002076C0" w:rsidRPr="002076C0" w:rsidRDefault="002076C0" w:rsidP="00B71C4F">
      <w:pPr>
        <w:numPr>
          <w:ilvl w:val="0"/>
          <w:numId w:val="41"/>
        </w:numPr>
        <w:rPr>
          <w:lang w:val="en-GB"/>
        </w:rPr>
      </w:pPr>
      <w:r w:rsidRPr="002076C0">
        <w:rPr>
          <w:lang w:val="en-GB"/>
        </w:rPr>
        <w:t>New WebClient with a functional and reactive API for HTTP calls, comparable to the RestTemplate but through a fluent API and also excelling in non-blocking and streaming scenarios based on WebFlux infrastructure; in 5.0 the AsyncRestTemplate is deprecated in favor of the WebClient.</w:t>
      </w:r>
    </w:p>
    <w:p w14:paraId="0ED28A59" w14:textId="77777777" w:rsidR="002076C0" w:rsidRPr="002076C0" w:rsidRDefault="002076C0" w:rsidP="00DB12D2">
      <w:pPr>
        <w:pStyle w:val="Heading9"/>
        <w:rPr>
          <w:lang w:val="en-GB"/>
        </w:rPr>
      </w:pPr>
      <w:hyperlink r:id="rId35" w:anchor="kotlin" w:history="1">
        <w:r w:rsidRPr="002076C0">
          <w:rPr>
            <w:rStyle w:val="Hyperlink"/>
            <w:b/>
            <w:bCs/>
            <w:lang w:val="en-GB"/>
          </w:rPr>
          <w:t>Kotlin support</w:t>
        </w:r>
      </w:hyperlink>
    </w:p>
    <w:p w14:paraId="3E123DA4" w14:textId="77777777" w:rsidR="002076C0" w:rsidRPr="002076C0" w:rsidRDefault="002076C0" w:rsidP="00B71C4F">
      <w:pPr>
        <w:numPr>
          <w:ilvl w:val="0"/>
          <w:numId w:val="42"/>
        </w:numPr>
        <w:rPr>
          <w:lang w:val="en-GB"/>
        </w:rPr>
      </w:pPr>
      <w:r w:rsidRPr="002076C0">
        <w:rPr>
          <w:lang w:val="en-GB"/>
        </w:rPr>
        <w:t>Null-safe API when using Kotlin 1.1.50 or higher.</w:t>
      </w:r>
    </w:p>
    <w:p w14:paraId="5CD39717" w14:textId="77777777" w:rsidR="002076C0" w:rsidRPr="002076C0" w:rsidRDefault="002076C0" w:rsidP="00B71C4F">
      <w:pPr>
        <w:numPr>
          <w:ilvl w:val="0"/>
          <w:numId w:val="42"/>
        </w:numPr>
        <w:rPr>
          <w:lang w:val="en-GB"/>
        </w:rPr>
      </w:pPr>
      <w:r w:rsidRPr="002076C0">
        <w:rPr>
          <w:lang w:val="en-GB"/>
        </w:rPr>
        <w:t>Support for Kotlin immutable classes with optional parameters and default values.</w:t>
      </w:r>
    </w:p>
    <w:p w14:paraId="3C583761" w14:textId="77777777" w:rsidR="002076C0" w:rsidRPr="002076C0" w:rsidRDefault="002076C0" w:rsidP="00B71C4F">
      <w:pPr>
        <w:numPr>
          <w:ilvl w:val="0"/>
          <w:numId w:val="42"/>
        </w:numPr>
        <w:rPr>
          <w:lang w:val="en-GB"/>
        </w:rPr>
      </w:pPr>
      <w:r w:rsidRPr="002076C0">
        <w:rPr>
          <w:lang w:val="en-GB"/>
        </w:rPr>
        <w:t>Functional bean definition Kotlin DSL.</w:t>
      </w:r>
    </w:p>
    <w:p w14:paraId="1F515EE7" w14:textId="77777777" w:rsidR="002076C0" w:rsidRPr="002076C0" w:rsidRDefault="002076C0" w:rsidP="00B71C4F">
      <w:pPr>
        <w:numPr>
          <w:ilvl w:val="0"/>
          <w:numId w:val="42"/>
        </w:numPr>
        <w:rPr>
          <w:lang w:val="en-GB"/>
        </w:rPr>
      </w:pPr>
      <w:r w:rsidRPr="002076C0">
        <w:rPr>
          <w:lang w:val="en-GB"/>
        </w:rPr>
        <w:t>Functional routing Kotlin DSL for WebFlux.</w:t>
      </w:r>
    </w:p>
    <w:p w14:paraId="0FB29585" w14:textId="77777777" w:rsidR="002076C0" w:rsidRPr="002076C0" w:rsidRDefault="002076C0" w:rsidP="00B71C4F">
      <w:pPr>
        <w:numPr>
          <w:ilvl w:val="0"/>
          <w:numId w:val="42"/>
        </w:numPr>
        <w:rPr>
          <w:lang w:val="en-GB"/>
        </w:rPr>
      </w:pPr>
      <w:r w:rsidRPr="002076C0">
        <w:rPr>
          <w:lang w:val="en-GB"/>
        </w:rPr>
        <w:t>Leveraging Kotlin reified type parameters to avoid specifying explicitly the Class to use for serialization/deserialization in various APIs like RestTemplate or WebFlux APIs.</w:t>
      </w:r>
    </w:p>
    <w:p w14:paraId="511EBB60" w14:textId="77777777" w:rsidR="002076C0" w:rsidRPr="002076C0" w:rsidRDefault="002076C0" w:rsidP="00B71C4F">
      <w:pPr>
        <w:numPr>
          <w:ilvl w:val="0"/>
          <w:numId w:val="42"/>
        </w:numPr>
        <w:rPr>
          <w:lang w:val="en-GB"/>
        </w:rPr>
      </w:pPr>
      <w:r w:rsidRPr="002076C0">
        <w:rPr>
          <w:lang w:val="en-GB"/>
        </w:rPr>
        <w:t>Kotlin null-safety support for @Autowired/@Inject and @RequestParam/@RequestHeader/etc annotations in order to determine if an injection point or handler method parameter is required or not.</w:t>
      </w:r>
    </w:p>
    <w:p w14:paraId="23072439" w14:textId="77777777" w:rsidR="002076C0" w:rsidRPr="002076C0" w:rsidRDefault="002076C0" w:rsidP="00B71C4F">
      <w:pPr>
        <w:numPr>
          <w:ilvl w:val="0"/>
          <w:numId w:val="42"/>
        </w:numPr>
        <w:rPr>
          <w:lang w:val="en-GB"/>
        </w:rPr>
      </w:pPr>
      <w:r w:rsidRPr="002076C0">
        <w:rPr>
          <w:lang w:val="en-GB"/>
        </w:rPr>
        <w:t>Kotlin script support in ScriptTemplateView for both Spring MVC and Spring WebFlux.</w:t>
      </w:r>
    </w:p>
    <w:p w14:paraId="64056A15" w14:textId="77777777" w:rsidR="002076C0" w:rsidRPr="002076C0" w:rsidRDefault="002076C0" w:rsidP="00B71C4F">
      <w:pPr>
        <w:numPr>
          <w:ilvl w:val="0"/>
          <w:numId w:val="42"/>
        </w:numPr>
        <w:rPr>
          <w:lang w:val="en-GB"/>
        </w:rPr>
      </w:pPr>
      <w:r w:rsidRPr="002076C0">
        <w:rPr>
          <w:lang w:val="en-GB"/>
        </w:rPr>
        <w:t>Array-like setters added to Model, ModelMap and Environment.</w:t>
      </w:r>
    </w:p>
    <w:p w14:paraId="3EC39D7E" w14:textId="77777777" w:rsidR="002076C0" w:rsidRPr="002076C0" w:rsidRDefault="002076C0" w:rsidP="00B71C4F">
      <w:pPr>
        <w:numPr>
          <w:ilvl w:val="0"/>
          <w:numId w:val="42"/>
        </w:numPr>
        <w:rPr>
          <w:lang w:val="en-GB"/>
        </w:rPr>
      </w:pPr>
      <w:r w:rsidRPr="002076C0">
        <w:rPr>
          <w:lang w:val="en-GB"/>
        </w:rPr>
        <w:t>Support for Kotlin autowired constructor with optional parameters.</w:t>
      </w:r>
    </w:p>
    <w:p w14:paraId="717DB9E5" w14:textId="77777777" w:rsidR="002076C0" w:rsidRPr="002076C0" w:rsidRDefault="002076C0" w:rsidP="00B71C4F">
      <w:pPr>
        <w:numPr>
          <w:ilvl w:val="0"/>
          <w:numId w:val="42"/>
        </w:numPr>
        <w:rPr>
          <w:lang w:val="en-GB"/>
        </w:rPr>
      </w:pPr>
      <w:r w:rsidRPr="002076C0">
        <w:rPr>
          <w:lang w:val="en-GB"/>
        </w:rPr>
        <w:t>Kotlin reflection is used to determine interface method parameters.</w:t>
      </w:r>
    </w:p>
    <w:p w14:paraId="7F517F32" w14:textId="77777777" w:rsidR="002076C0" w:rsidRPr="002076C0" w:rsidRDefault="002076C0" w:rsidP="00DB12D2">
      <w:pPr>
        <w:pStyle w:val="Heading9"/>
        <w:rPr>
          <w:lang w:val="en-GB"/>
        </w:rPr>
      </w:pPr>
      <w:r w:rsidRPr="002076C0">
        <w:rPr>
          <w:lang w:val="en-GB"/>
        </w:rPr>
        <w:t>Testing Improvements</w:t>
      </w:r>
    </w:p>
    <w:p w14:paraId="7489AEDA" w14:textId="77777777" w:rsidR="002076C0" w:rsidRPr="002076C0" w:rsidRDefault="002076C0" w:rsidP="00B71C4F">
      <w:pPr>
        <w:numPr>
          <w:ilvl w:val="0"/>
          <w:numId w:val="43"/>
        </w:numPr>
        <w:rPr>
          <w:lang w:val="en-GB"/>
        </w:rPr>
      </w:pPr>
      <w:r w:rsidRPr="002076C0">
        <w:rPr>
          <w:lang w:val="en-GB"/>
        </w:rPr>
        <w:t>Complete support for </w:t>
      </w:r>
      <w:hyperlink r:id="rId36" w:history="1">
        <w:r w:rsidRPr="002076C0">
          <w:rPr>
            <w:rStyle w:val="Hyperlink"/>
            <w:lang w:val="en-GB"/>
          </w:rPr>
          <w:t>JUnit 5</w:t>
        </w:r>
      </w:hyperlink>
      <w:r w:rsidRPr="002076C0">
        <w:rPr>
          <w:lang w:val="en-GB"/>
        </w:rPr>
        <w:t>'s </w:t>
      </w:r>
      <w:r w:rsidRPr="002076C0">
        <w:rPr>
          <w:i/>
          <w:iCs/>
          <w:lang w:val="en-GB"/>
        </w:rPr>
        <w:t>Jupiter</w:t>
      </w:r>
      <w:r w:rsidRPr="002076C0">
        <w:rPr>
          <w:lang w:val="en-GB"/>
        </w:rPr>
        <w:t> programming and extension models in the Spring TestContext Framework.</w:t>
      </w:r>
    </w:p>
    <w:p w14:paraId="6105CD9D" w14:textId="77777777" w:rsidR="002076C0" w:rsidRPr="002076C0" w:rsidRDefault="002076C0" w:rsidP="00B71C4F">
      <w:pPr>
        <w:numPr>
          <w:ilvl w:val="1"/>
          <w:numId w:val="43"/>
        </w:numPr>
        <w:rPr>
          <w:lang w:val="en-GB"/>
        </w:rPr>
      </w:pPr>
      <w:hyperlink r:id="rId37" w:anchor="testcontext-junit-jupiter-extension" w:history="1">
        <w:r w:rsidRPr="002076C0">
          <w:rPr>
            <w:rStyle w:val="Hyperlink"/>
            <w:lang w:val="en-GB"/>
          </w:rPr>
          <w:t>SpringExtension</w:t>
        </w:r>
      </w:hyperlink>
      <w:r w:rsidRPr="002076C0">
        <w:rPr>
          <w:lang w:val="en-GB"/>
        </w:rPr>
        <w:t>: an implementation of multiple extension APIs from JUnit Jupiter that provides full support for the existing feature set of the Spring TestContext Framework. This support is enabled via @ExtendWith(SpringExtension.class).</w:t>
      </w:r>
    </w:p>
    <w:p w14:paraId="36ADF9F2" w14:textId="77777777" w:rsidR="002076C0" w:rsidRPr="002076C0" w:rsidRDefault="002076C0" w:rsidP="00B71C4F">
      <w:pPr>
        <w:numPr>
          <w:ilvl w:val="1"/>
          <w:numId w:val="43"/>
        </w:numPr>
        <w:rPr>
          <w:lang w:val="en-GB"/>
        </w:rPr>
      </w:pPr>
      <w:hyperlink r:id="rId38" w:anchor="integration-testing-annotations-junit-jupiter-springjunitconfig" w:history="1">
        <w:r w:rsidRPr="002076C0">
          <w:rPr>
            <w:rStyle w:val="Hyperlink"/>
            <w:lang w:val="en-GB"/>
          </w:rPr>
          <w:t>@SpringJUnitConfig</w:t>
        </w:r>
      </w:hyperlink>
      <w:r w:rsidRPr="002076C0">
        <w:rPr>
          <w:lang w:val="en-GB"/>
        </w:rPr>
        <w:t>: a composed annotation that combines @ExtendWith(SpringExtension.class) from JUnit Jupiter with @ContextConfiguration from the Spring TestContext Framework.</w:t>
      </w:r>
    </w:p>
    <w:p w14:paraId="4B5A80B2" w14:textId="77777777" w:rsidR="002076C0" w:rsidRPr="002076C0" w:rsidRDefault="002076C0" w:rsidP="00B71C4F">
      <w:pPr>
        <w:numPr>
          <w:ilvl w:val="1"/>
          <w:numId w:val="43"/>
        </w:numPr>
        <w:rPr>
          <w:lang w:val="en-GB"/>
        </w:rPr>
      </w:pPr>
      <w:hyperlink r:id="rId39" w:anchor="integration-testing-annotations-junit-jupiter-springjunitwebconfig" w:history="1">
        <w:r w:rsidRPr="002076C0">
          <w:rPr>
            <w:rStyle w:val="Hyperlink"/>
            <w:lang w:val="en-GB"/>
          </w:rPr>
          <w:t>@SpringJUnitWebConfig</w:t>
        </w:r>
      </w:hyperlink>
      <w:r w:rsidRPr="002076C0">
        <w:rPr>
          <w:lang w:val="en-GB"/>
        </w:rPr>
        <w:t>: a composed annotation that combines @ExtendWith(SpringExtension.class) from JUnit Jupiter with @ContextConfiguration and @WebAppConfiguration from the Spring TestContext Framework.</w:t>
      </w:r>
    </w:p>
    <w:p w14:paraId="6A0806F3" w14:textId="77777777" w:rsidR="002076C0" w:rsidRPr="002076C0" w:rsidRDefault="002076C0" w:rsidP="00B71C4F">
      <w:pPr>
        <w:numPr>
          <w:ilvl w:val="1"/>
          <w:numId w:val="43"/>
        </w:numPr>
        <w:rPr>
          <w:lang w:val="en-GB"/>
        </w:rPr>
      </w:pPr>
      <w:hyperlink r:id="rId40" w:anchor="integration-testing-annotations-junit-jupiter-enabledif" w:history="1">
        <w:r w:rsidRPr="002076C0">
          <w:rPr>
            <w:rStyle w:val="Hyperlink"/>
            <w:lang w:val="en-GB"/>
          </w:rPr>
          <w:t>@EnabledIf</w:t>
        </w:r>
      </w:hyperlink>
      <w:r w:rsidRPr="002076C0">
        <w:rPr>
          <w:lang w:val="en-GB"/>
        </w:rPr>
        <w:t>: signals that the annotated test class or test method is </w:t>
      </w:r>
      <w:r w:rsidRPr="002076C0">
        <w:rPr>
          <w:i/>
          <w:iCs/>
          <w:lang w:val="en-GB"/>
        </w:rPr>
        <w:t>enabled</w:t>
      </w:r>
      <w:r w:rsidRPr="002076C0">
        <w:rPr>
          <w:lang w:val="en-GB"/>
        </w:rPr>
        <w:t> if the supplied SpEL expression or property placeholder evaluates to true.</w:t>
      </w:r>
    </w:p>
    <w:p w14:paraId="50FF93C2" w14:textId="77777777" w:rsidR="002076C0" w:rsidRPr="002076C0" w:rsidRDefault="002076C0" w:rsidP="00B71C4F">
      <w:pPr>
        <w:numPr>
          <w:ilvl w:val="1"/>
          <w:numId w:val="43"/>
        </w:numPr>
        <w:rPr>
          <w:lang w:val="en-GB"/>
        </w:rPr>
      </w:pPr>
      <w:hyperlink r:id="rId41" w:anchor="integration-testing-annotations-junit-jupiter-disabledif" w:history="1">
        <w:r w:rsidRPr="002076C0">
          <w:rPr>
            <w:rStyle w:val="Hyperlink"/>
            <w:lang w:val="en-GB"/>
          </w:rPr>
          <w:t>@DisabledIf</w:t>
        </w:r>
      </w:hyperlink>
      <w:r w:rsidRPr="002076C0">
        <w:rPr>
          <w:lang w:val="en-GB"/>
        </w:rPr>
        <w:t>: signals that the annotated test class or test method is </w:t>
      </w:r>
      <w:r w:rsidRPr="002076C0">
        <w:rPr>
          <w:i/>
          <w:iCs/>
          <w:lang w:val="en-GB"/>
        </w:rPr>
        <w:t>disabled</w:t>
      </w:r>
      <w:r w:rsidRPr="002076C0">
        <w:rPr>
          <w:lang w:val="en-GB"/>
        </w:rPr>
        <w:t> if the supplied SpEL expression or property placeholder evaluates to true.</w:t>
      </w:r>
    </w:p>
    <w:p w14:paraId="77D46080" w14:textId="77777777" w:rsidR="002076C0" w:rsidRPr="002076C0" w:rsidRDefault="002076C0" w:rsidP="00B71C4F">
      <w:pPr>
        <w:numPr>
          <w:ilvl w:val="0"/>
          <w:numId w:val="43"/>
        </w:numPr>
        <w:rPr>
          <w:lang w:val="en-GB"/>
        </w:rPr>
      </w:pPr>
      <w:r w:rsidRPr="002076C0">
        <w:rPr>
          <w:lang w:val="en-GB"/>
        </w:rPr>
        <w:t>Support for </w:t>
      </w:r>
      <w:hyperlink r:id="rId42" w:anchor="testcontext-parallel-test-execution" w:history="1">
        <w:r w:rsidRPr="002076C0">
          <w:rPr>
            <w:rStyle w:val="Hyperlink"/>
            <w:lang w:val="en-GB"/>
          </w:rPr>
          <w:t>parallel test execution</w:t>
        </w:r>
      </w:hyperlink>
      <w:r w:rsidRPr="002076C0">
        <w:rPr>
          <w:lang w:val="en-GB"/>
        </w:rPr>
        <w:t> in the Spring TestContext Framework.</w:t>
      </w:r>
    </w:p>
    <w:p w14:paraId="29870557" w14:textId="77777777" w:rsidR="002076C0" w:rsidRPr="002076C0" w:rsidRDefault="002076C0" w:rsidP="00B71C4F">
      <w:pPr>
        <w:numPr>
          <w:ilvl w:val="0"/>
          <w:numId w:val="43"/>
        </w:numPr>
        <w:rPr>
          <w:lang w:val="en-GB"/>
        </w:rPr>
      </w:pPr>
      <w:r w:rsidRPr="002076C0">
        <w:rPr>
          <w:lang w:val="en-GB"/>
        </w:rPr>
        <w:t>New </w:t>
      </w:r>
      <w:r w:rsidRPr="002076C0">
        <w:rPr>
          <w:i/>
          <w:iCs/>
          <w:lang w:val="en-GB"/>
        </w:rPr>
        <w:t>before</w:t>
      </w:r>
      <w:r w:rsidRPr="002076C0">
        <w:rPr>
          <w:lang w:val="en-GB"/>
        </w:rPr>
        <w:t> and </w:t>
      </w:r>
      <w:r w:rsidRPr="002076C0">
        <w:rPr>
          <w:i/>
          <w:iCs/>
          <w:lang w:val="en-GB"/>
        </w:rPr>
        <w:t>after</w:t>
      </w:r>
      <w:r w:rsidRPr="002076C0">
        <w:rPr>
          <w:lang w:val="en-GB"/>
        </w:rPr>
        <w:t> test execution callbacks in the Spring TestContext Framework with support for TestNG, JUnit 5, and JUnit 4 via the SpringRunner (but not via JUnit 4 rules).</w:t>
      </w:r>
    </w:p>
    <w:p w14:paraId="3BE49161" w14:textId="77777777" w:rsidR="002076C0" w:rsidRPr="002076C0" w:rsidRDefault="002076C0" w:rsidP="00B71C4F">
      <w:pPr>
        <w:numPr>
          <w:ilvl w:val="1"/>
          <w:numId w:val="43"/>
        </w:numPr>
        <w:rPr>
          <w:lang w:val="en-GB"/>
        </w:rPr>
      </w:pPr>
      <w:r w:rsidRPr="002076C0">
        <w:rPr>
          <w:lang w:val="en-GB"/>
        </w:rPr>
        <w:t>New beforeTestExecution() and afterTestExecution() callbacks in the TestExecutionListener API and TestContextManager.</w:t>
      </w:r>
    </w:p>
    <w:p w14:paraId="4AAA079C" w14:textId="77777777" w:rsidR="002076C0" w:rsidRPr="002076C0" w:rsidRDefault="002076C0" w:rsidP="00B71C4F">
      <w:pPr>
        <w:numPr>
          <w:ilvl w:val="0"/>
          <w:numId w:val="43"/>
        </w:numPr>
        <w:rPr>
          <w:lang w:val="en-GB"/>
        </w:rPr>
      </w:pPr>
      <w:r w:rsidRPr="002076C0">
        <w:rPr>
          <w:lang w:val="en-GB"/>
        </w:rPr>
        <w:t>MockHttpServletRequest now has getContentAsByteArray() and getContentAsString() methods for accessing the content (i.e., request body).</w:t>
      </w:r>
    </w:p>
    <w:p w14:paraId="77F2CF8C" w14:textId="77777777" w:rsidR="002076C0" w:rsidRPr="002076C0" w:rsidRDefault="002076C0" w:rsidP="00B71C4F">
      <w:pPr>
        <w:numPr>
          <w:ilvl w:val="0"/>
          <w:numId w:val="43"/>
        </w:numPr>
        <w:rPr>
          <w:lang w:val="en-GB"/>
        </w:rPr>
      </w:pPr>
      <w:r w:rsidRPr="002076C0">
        <w:rPr>
          <w:lang w:val="en-GB"/>
        </w:rPr>
        <w:t>The print() and log() methods in Spring MVC Test now print the request body if the character encoding has been set in the mock request.</w:t>
      </w:r>
    </w:p>
    <w:p w14:paraId="391132EF" w14:textId="77777777" w:rsidR="002076C0" w:rsidRPr="002076C0" w:rsidRDefault="002076C0" w:rsidP="00B71C4F">
      <w:pPr>
        <w:numPr>
          <w:ilvl w:val="0"/>
          <w:numId w:val="43"/>
        </w:numPr>
        <w:rPr>
          <w:lang w:val="en-GB"/>
        </w:rPr>
      </w:pPr>
      <w:r w:rsidRPr="002076C0">
        <w:rPr>
          <w:lang w:val="en-GB"/>
        </w:rPr>
        <w:t>The redirectedUrl() and forwardedUrl() methods in Spring MVC Test now support URI templates with variable expansion.</w:t>
      </w:r>
    </w:p>
    <w:p w14:paraId="63DBC514" w14:textId="77777777" w:rsidR="002076C0" w:rsidRPr="002076C0" w:rsidRDefault="002076C0" w:rsidP="00B71C4F">
      <w:pPr>
        <w:numPr>
          <w:ilvl w:val="0"/>
          <w:numId w:val="43"/>
        </w:numPr>
        <w:rPr>
          <w:lang w:val="en-GB"/>
        </w:rPr>
      </w:pPr>
      <w:r w:rsidRPr="002076C0">
        <w:rPr>
          <w:lang w:val="en-GB"/>
        </w:rPr>
        <w:t>XMLUnit support upgraded to 2.3.</w:t>
      </w:r>
    </w:p>
    <w:p w14:paraId="46A3A12F" w14:textId="77777777" w:rsidR="00131D99" w:rsidRPr="00131D99" w:rsidRDefault="00131D99" w:rsidP="00131D99"/>
    <w:p w14:paraId="36497591" w14:textId="35E151CB" w:rsidR="00491A2E" w:rsidRPr="009A1510" w:rsidRDefault="00354DB8" w:rsidP="00354DB8">
      <w:pPr>
        <w:pStyle w:val="Heading8"/>
      </w:pPr>
      <w:r w:rsidRPr="00354DB8">
        <w:t xml:space="preserve">Spring Boot 2.0 </w:t>
      </w:r>
    </w:p>
    <w:p w14:paraId="5FC06BFB" w14:textId="46700DD4" w:rsidR="0059297C" w:rsidRDefault="0059297C" w:rsidP="0059297C">
      <w:pPr>
        <w:rPr>
          <w:lang w:val="en-GB"/>
        </w:rPr>
      </w:pPr>
      <w:hyperlink r:id="rId43" w:history="1">
        <w:r w:rsidRPr="008746B3">
          <w:rPr>
            <w:rStyle w:val="Hyperlink"/>
            <w:lang w:val="en-GB"/>
          </w:rPr>
          <w:t>https://github.com/spring-projects/spring-boot/wiki/Spring-Boot-2.0-Release-Notes</w:t>
        </w:r>
      </w:hyperlink>
      <w:r w:rsidRPr="0059297C">
        <w:rPr>
          <w:lang w:val="en-GB"/>
        </w:rPr>
        <w:t xml:space="preserve"> </w:t>
      </w:r>
    </w:p>
    <w:p w14:paraId="1053057D" w14:textId="77777777" w:rsidR="0059297C" w:rsidRPr="0059297C" w:rsidRDefault="0059297C" w:rsidP="0059297C"/>
    <w:p w14:paraId="4075846C" w14:textId="3AC98357" w:rsidR="00693B8C" w:rsidRPr="00693B8C" w:rsidRDefault="00693B8C" w:rsidP="00215E8D">
      <w:pPr>
        <w:pStyle w:val="Heading9"/>
        <w:rPr>
          <w:lang w:val="en-GB"/>
        </w:rPr>
      </w:pPr>
      <w:r w:rsidRPr="00693B8C">
        <w:rPr>
          <w:lang w:val="en-GB"/>
        </w:rPr>
        <w:t>Third-party Library Upgrades</w:t>
      </w:r>
    </w:p>
    <w:p w14:paraId="22EA0F5C" w14:textId="77777777" w:rsidR="00693B8C" w:rsidRDefault="00693B8C" w:rsidP="00693B8C">
      <w:pPr>
        <w:rPr>
          <w:lang w:val="en-GB"/>
        </w:rPr>
      </w:pPr>
      <w:r w:rsidRPr="00693B8C">
        <w:rPr>
          <w:lang w:val="en-GB"/>
        </w:rPr>
        <w:t xml:space="preserve">Spring Boot 2.0 builds on and requires Spring Framework 5. </w:t>
      </w:r>
    </w:p>
    <w:p w14:paraId="7765EAB7" w14:textId="148A9104" w:rsidR="00693B8C" w:rsidRPr="00693B8C" w:rsidRDefault="00693B8C" w:rsidP="00693B8C">
      <w:pPr>
        <w:rPr>
          <w:lang w:val="en-GB"/>
        </w:rPr>
      </w:pPr>
      <w:r w:rsidRPr="00693B8C">
        <w:rPr>
          <w:lang w:val="en-GB"/>
        </w:rPr>
        <w:t>You might like to read about </w:t>
      </w:r>
      <w:hyperlink r:id="rId44" w:history="1">
        <w:r w:rsidRPr="00693B8C">
          <w:rPr>
            <w:rStyle w:val="Hyperlink"/>
            <w:lang w:val="en-GB"/>
          </w:rPr>
          <w:t>the new features available in Spring Framework 5.0</w:t>
        </w:r>
      </w:hyperlink>
      <w:r w:rsidRPr="00693B8C">
        <w:rPr>
          <w:lang w:val="en-GB"/>
        </w:rPr>
        <w:t>, and check out their </w:t>
      </w:r>
      <w:hyperlink r:id="rId45" w:history="1">
        <w:r w:rsidRPr="00693B8C">
          <w:rPr>
            <w:rStyle w:val="Hyperlink"/>
            <w:lang w:val="en-GB"/>
          </w:rPr>
          <w:t>upgrade guide</w:t>
        </w:r>
      </w:hyperlink>
      <w:r w:rsidRPr="00693B8C">
        <w:rPr>
          <w:lang w:val="en-GB"/>
        </w:rPr>
        <w:t> before continuing.</w:t>
      </w:r>
    </w:p>
    <w:p w14:paraId="1BEA5343" w14:textId="77777777" w:rsidR="00693B8C" w:rsidRPr="00693B8C" w:rsidRDefault="00693B8C" w:rsidP="00693B8C">
      <w:pPr>
        <w:rPr>
          <w:lang w:val="en-GB"/>
        </w:rPr>
      </w:pPr>
      <w:r w:rsidRPr="00693B8C">
        <w:rPr>
          <w:lang w:val="en-GB"/>
        </w:rPr>
        <w:t>We’ve upgraded to the latest stable releases of other third-party jars wherever possible. Some notable dependency upgrades in this release include:</w:t>
      </w:r>
    </w:p>
    <w:p w14:paraId="0788F0A8" w14:textId="77777777" w:rsidR="00693B8C" w:rsidRPr="00693B8C" w:rsidRDefault="00693B8C" w:rsidP="00B71C4F">
      <w:pPr>
        <w:numPr>
          <w:ilvl w:val="0"/>
          <w:numId w:val="35"/>
        </w:numPr>
        <w:rPr>
          <w:lang w:val="en-GB"/>
        </w:rPr>
      </w:pPr>
      <w:r w:rsidRPr="00693B8C">
        <w:rPr>
          <w:lang w:val="en-GB"/>
        </w:rPr>
        <w:t>Tomcat 8.5</w:t>
      </w:r>
    </w:p>
    <w:p w14:paraId="2B85232A" w14:textId="77777777" w:rsidR="00693B8C" w:rsidRPr="00693B8C" w:rsidRDefault="00693B8C" w:rsidP="00B71C4F">
      <w:pPr>
        <w:numPr>
          <w:ilvl w:val="0"/>
          <w:numId w:val="35"/>
        </w:numPr>
        <w:rPr>
          <w:lang w:val="en-GB"/>
        </w:rPr>
      </w:pPr>
      <w:r w:rsidRPr="00693B8C">
        <w:rPr>
          <w:lang w:val="en-GB"/>
        </w:rPr>
        <w:t>Flyway 5</w:t>
      </w:r>
    </w:p>
    <w:p w14:paraId="2DA2DCB3" w14:textId="77777777" w:rsidR="00693B8C" w:rsidRPr="00693B8C" w:rsidRDefault="00693B8C" w:rsidP="00B71C4F">
      <w:pPr>
        <w:numPr>
          <w:ilvl w:val="0"/>
          <w:numId w:val="35"/>
        </w:numPr>
        <w:rPr>
          <w:lang w:val="en-GB"/>
        </w:rPr>
      </w:pPr>
      <w:r w:rsidRPr="00693B8C">
        <w:rPr>
          <w:lang w:val="en-GB"/>
        </w:rPr>
        <w:t>Hibernate 5.2</w:t>
      </w:r>
    </w:p>
    <w:p w14:paraId="5BF97BB8" w14:textId="77777777" w:rsidR="00693B8C" w:rsidRPr="00693B8C" w:rsidRDefault="00693B8C" w:rsidP="00B71C4F">
      <w:pPr>
        <w:numPr>
          <w:ilvl w:val="0"/>
          <w:numId w:val="35"/>
        </w:numPr>
        <w:rPr>
          <w:lang w:val="en-GB"/>
        </w:rPr>
      </w:pPr>
      <w:r w:rsidRPr="00693B8C">
        <w:rPr>
          <w:lang w:val="en-GB"/>
        </w:rPr>
        <w:t>Thymeleaf 3</w:t>
      </w:r>
    </w:p>
    <w:p w14:paraId="3CD2ED01" w14:textId="77777777" w:rsidR="0074266D" w:rsidRPr="0074266D" w:rsidRDefault="0074266D" w:rsidP="0074266D"/>
    <w:p w14:paraId="23241DBE" w14:textId="77777777" w:rsidR="00215E8D" w:rsidRPr="00215E8D" w:rsidRDefault="00215E8D" w:rsidP="00215E8D">
      <w:pPr>
        <w:pStyle w:val="Heading9"/>
        <w:rPr>
          <w:lang w:val="en-GB"/>
        </w:rPr>
      </w:pPr>
      <w:r w:rsidRPr="00215E8D">
        <w:rPr>
          <w:lang w:val="en-GB"/>
        </w:rPr>
        <w:t>Reactive Spring</w:t>
      </w:r>
    </w:p>
    <w:p w14:paraId="2F8D4B7B" w14:textId="77777777" w:rsidR="00030629" w:rsidRDefault="00215E8D" w:rsidP="00215E8D">
      <w:pPr>
        <w:rPr>
          <w:lang w:val="en-GB"/>
        </w:rPr>
      </w:pPr>
      <w:r w:rsidRPr="00215E8D">
        <w:rPr>
          <w:lang w:val="en-GB"/>
        </w:rPr>
        <w:t>Many projects in the Spring portfolio are now offering first-class support for developing </w:t>
      </w:r>
      <w:hyperlink r:id="rId46" w:anchor="reactive-streams" w:history="1">
        <w:r w:rsidRPr="00215E8D">
          <w:rPr>
            <w:rStyle w:val="Hyperlink"/>
            <w:lang w:val="en-GB"/>
          </w:rPr>
          <w:t>reactive applications</w:t>
        </w:r>
      </w:hyperlink>
      <w:r w:rsidRPr="00215E8D">
        <w:rPr>
          <w:lang w:val="en-GB"/>
        </w:rPr>
        <w:t xml:space="preserve">. </w:t>
      </w:r>
    </w:p>
    <w:p w14:paraId="35FB6BAA" w14:textId="77777777" w:rsidR="00030629" w:rsidRDefault="00215E8D" w:rsidP="00215E8D">
      <w:pPr>
        <w:rPr>
          <w:lang w:val="en-GB"/>
        </w:rPr>
      </w:pPr>
      <w:r w:rsidRPr="00215E8D">
        <w:rPr>
          <w:lang w:val="en-GB"/>
        </w:rPr>
        <w:t xml:space="preserve">Reactive applications are fully asynchronous and non-blocking. </w:t>
      </w:r>
    </w:p>
    <w:p w14:paraId="79895A23" w14:textId="77777777" w:rsidR="00030629" w:rsidRDefault="00215E8D" w:rsidP="00215E8D">
      <w:pPr>
        <w:rPr>
          <w:lang w:val="en-GB"/>
        </w:rPr>
      </w:pPr>
      <w:r w:rsidRPr="00215E8D">
        <w:rPr>
          <w:lang w:val="en-GB"/>
        </w:rPr>
        <w:t xml:space="preserve">They’re intended for use in an event-loop execution model (instead of the more traditional one thread-per-request execution model). </w:t>
      </w:r>
    </w:p>
    <w:p w14:paraId="3B95D977" w14:textId="095E1647" w:rsidR="00215E8D" w:rsidRPr="00215E8D" w:rsidRDefault="00215E8D" w:rsidP="00215E8D">
      <w:pPr>
        <w:rPr>
          <w:lang w:val="en-GB"/>
        </w:rPr>
      </w:pPr>
      <w:r w:rsidRPr="00215E8D">
        <w:rPr>
          <w:lang w:val="en-GB"/>
        </w:rPr>
        <w:t>The </w:t>
      </w:r>
      <w:hyperlink r:id="rId47" w:history="1">
        <w:r w:rsidRPr="00215E8D">
          <w:rPr>
            <w:rStyle w:val="Hyperlink"/>
            <w:lang w:val="en-GB"/>
          </w:rPr>
          <w:t>"Web on Reactive Stack"</w:t>
        </w:r>
      </w:hyperlink>
      <w:r w:rsidRPr="00215E8D">
        <w:rPr>
          <w:lang w:val="en-GB"/>
        </w:rPr>
        <w:t> section of the Spring Framework reference documentation provides an excellent primer to the subject.</w:t>
      </w:r>
    </w:p>
    <w:p w14:paraId="1DF85405" w14:textId="77777777" w:rsidR="00030629" w:rsidRDefault="00215E8D" w:rsidP="00215E8D">
      <w:pPr>
        <w:rPr>
          <w:lang w:val="en-GB"/>
        </w:rPr>
      </w:pPr>
      <w:r w:rsidRPr="00215E8D">
        <w:rPr>
          <w:lang w:val="en-GB"/>
        </w:rPr>
        <w:t xml:space="preserve">Spring Boot 2.0 fully supports reactive applications via auto-configuration and starter-POMs. </w:t>
      </w:r>
    </w:p>
    <w:p w14:paraId="7EC48318" w14:textId="2553E156" w:rsidR="00215E8D" w:rsidRDefault="00215E8D" w:rsidP="00215E8D">
      <w:pPr>
        <w:rPr>
          <w:lang w:val="en-GB"/>
        </w:rPr>
      </w:pPr>
      <w:r w:rsidRPr="00215E8D">
        <w:rPr>
          <w:lang w:val="en-GB"/>
        </w:rPr>
        <w:t>The internals of Spring Boot itself have also been updated where necessary to offer reactive alernatives (the most noticeable being our embedded server support).</w:t>
      </w:r>
    </w:p>
    <w:p w14:paraId="4DDFA9D7" w14:textId="77777777" w:rsidR="00215E8D" w:rsidRPr="00215E8D" w:rsidRDefault="00215E8D" w:rsidP="00215E8D">
      <w:pPr>
        <w:rPr>
          <w:lang w:val="en-GB"/>
        </w:rPr>
      </w:pPr>
    </w:p>
    <w:p w14:paraId="53E619E4" w14:textId="77777777" w:rsidR="00215E8D" w:rsidRPr="00215E8D" w:rsidRDefault="00215E8D" w:rsidP="00215E8D">
      <w:pPr>
        <w:rPr>
          <w:b/>
          <w:bCs/>
          <w:lang w:val="en-GB"/>
        </w:rPr>
      </w:pPr>
      <w:r w:rsidRPr="00215E8D">
        <w:rPr>
          <w:b/>
          <w:bCs/>
          <w:lang w:val="en-GB"/>
        </w:rPr>
        <w:t>Spring WebFlux &amp; WebFlux.fn</w:t>
      </w:r>
    </w:p>
    <w:p w14:paraId="3D7C2881" w14:textId="77777777" w:rsidR="00215E8D" w:rsidRPr="00215E8D" w:rsidRDefault="00215E8D" w:rsidP="00215E8D">
      <w:pPr>
        <w:rPr>
          <w:lang w:val="en-GB"/>
        </w:rPr>
      </w:pPr>
      <w:r w:rsidRPr="00215E8D">
        <w:rPr>
          <w:lang w:val="en-GB"/>
        </w:rPr>
        <w:t>Spring WebFlux is a fully non-blocking reactive alternative to Spring MVC. Spring Boot provides auto-configuration for both annotation based Spring WebFlux applications, as well as WebFlux.fn which offers a more functional style API.</w:t>
      </w:r>
    </w:p>
    <w:p w14:paraId="5F2AAD2F" w14:textId="77777777" w:rsidR="00215E8D" w:rsidRPr="00215E8D" w:rsidRDefault="00215E8D" w:rsidP="00215E8D">
      <w:pPr>
        <w:rPr>
          <w:lang w:val="en-GB"/>
        </w:rPr>
      </w:pPr>
      <w:r w:rsidRPr="00215E8D">
        <w:rPr>
          <w:lang w:val="en-GB"/>
        </w:rPr>
        <w:t>To get started, use the spring-boot-starter-webflux starter POM which will provide Spring WebFlux backed by an embedded Netty server. See the </w:t>
      </w:r>
      <w:hyperlink r:id="rId48" w:anchor="boot-features-developing-web-applications" w:history="1">
        <w:r w:rsidRPr="00215E8D">
          <w:rPr>
            <w:rStyle w:val="Hyperlink"/>
            <w:lang w:val="en-GB"/>
          </w:rPr>
          <w:t>Spring Boot reference documentation</w:t>
        </w:r>
      </w:hyperlink>
      <w:r w:rsidRPr="00215E8D">
        <w:rPr>
          <w:lang w:val="en-GB"/>
        </w:rPr>
        <w:t> for details.</w:t>
      </w:r>
    </w:p>
    <w:p w14:paraId="0554A0A7" w14:textId="77777777" w:rsidR="00215E8D" w:rsidRDefault="00215E8D" w:rsidP="00215E8D">
      <w:pPr>
        <w:rPr>
          <w:b/>
          <w:bCs/>
          <w:lang w:val="en-GB"/>
        </w:rPr>
      </w:pPr>
    </w:p>
    <w:p w14:paraId="0342D97E" w14:textId="18836F61" w:rsidR="00215E8D" w:rsidRPr="00215E8D" w:rsidRDefault="00215E8D" w:rsidP="00215E8D">
      <w:pPr>
        <w:rPr>
          <w:b/>
          <w:bCs/>
          <w:lang w:val="en-GB"/>
        </w:rPr>
      </w:pPr>
      <w:r w:rsidRPr="00215E8D">
        <w:rPr>
          <w:b/>
          <w:bCs/>
          <w:lang w:val="en-GB"/>
        </w:rPr>
        <w:t>Reactive Spring Data</w:t>
      </w:r>
    </w:p>
    <w:p w14:paraId="369E5C17" w14:textId="77777777" w:rsidR="00215E8D" w:rsidRPr="00215E8D" w:rsidRDefault="00215E8D" w:rsidP="00215E8D">
      <w:pPr>
        <w:rPr>
          <w:lang w:val="en-GB"/>
        </w:rPr>
      </w:pPr>
      <w:r w:rsidRPr="00215E8D">
        <w:rPr>
          <w:lang w:val="en-GB"/>
        </w:rPr>
        <w:t>Where the underlying technology enables it, Spring Data also provides support for reactive applications. Currently Cassandra, MongoDB, Couchbase and Redis all have reactive API support.</w:t>
      </w:r>
    </w:p>
    <w:p w14:paraId="743FA35D" w14:textId="77777777" w:rsidR="00215E8D" w:rsidRPr="00215E8D" w:rsidRDefault="00215E8D" w:rsidP="00215E8D">
      <w:pPr>
        <w:rPr>
          <w:lang w:val="en-GB"/>
        </w:rPr>
      </w:pPr>
      <w:r w:rsidRPr="00215E8D">
        <w:rPr>
          <w:lang w:val="en-GB"/>
        </w:rPr>
        <w:t>Spring Boot includes special starter-POMs for these technologies that provide everything you need to get started. For example, spring-boot-starter-data-mongodb-reactive includes dependencies to the reactive mongo driver and project reactor.</w:t>
      </w:r>
    </w:p>
    <w:p w14:paraId="1A05F9DA" w14:textId="77777777" w:rsidR="00215E8D" w:rsidRDefault="00215E8D" w:rsidP="00215E8D">
      <w:pPr>
        <w:rPr>
          <w:b/>
          <w:bCs/>
          <w:lang w:val="en-GB"/>
        </w:rPr>
      </w:pPr>
    </w:p>
    <w:p w14:paraId="486B22CB" w14:textId="1AA3D3ED" w:rsidR="00215E8D" w:rsidRPr="00215E8D" w:rsidRDefault="00215E8D" w:rsidP="00215E8D">
      <w:pPr>
        <w:rPr>
          <w:b/>
          <w:bCs/>
          <w:lang w:val="en-GB"/>
        </w:rPr>
      </w:pPr>
      <w:r w:rsidRPr="00215E8D">
        <w:rPr>
          <w:b/>
          <w:bCs/>
          <w:lang w:val="en-GB"/>
        </w:rPr>
        <w:t>Reactive Spring Security</w:t>
      </w:r>
    </w:p>
    <w:p w14:paraId="512290E6" w14:textId="77777777" w:rsidR="00215E8D" w:rsidRPr="00215E8D" w:rsidRDefault="00215E8D" w:rsidP="00215E8D">
      <w:pPr>
        <w:rPr>
          <w:lang w:val="en-GB"/>
        </w:rPr>
      </w:pPr>
      <w:r w:rsidRPr="00215E8D">
        <w:rPr>
          <w:lang w:val="en-GB"/>
        </w:rPr>
        <w:t>Spring Boot 2.0 can make use of Spring Security 5.0 to secure your reactive applications. Auto-configuration is provided for WebFlux applications whenever Spring Security is on the classpath.</w:t>
      </w:r>
    </w:p>
    <w:p w14:paraId="361DA883" w14:textId="77777777" w:rsidR="00215E8D" w:rsidRPr="00215E8D" w:rsidRDefault="00215E8D" w:rsidP="00215E8D">
      <w:pPr>
        <w:rPr>
          <w:lang w:val="en-GB"/>
        </w:rPr>
      </w:pPr>
      <w:r w:rsidRPr="00215E8D">
        <w:rPr>
          <w:lang w:val="en-GB"/>
        </w:rPr>
        <w:t>Access rules for Spring Security with WebFlux can be configured via a SecurityWebFilterChain. If you’ve used Spring Security with Spring MVC before, this should feel quite familiar. See the </w:t>
      </w:r>
      <w:hyperlink r:id="rId49" w:anchor="boot-features-security-webflux" w:history="1">
        <w:r w:rsidRPr="00215E8D">
          <w:rPr>
            <w:rStyle w:val="Hyperlink"/>
            <w:lang w:val="en-GB"/>
          </w:rPr>
          <w:t>Spring Boot reference documentation</w:t>
        </w:r>
      </w:hyperlink>
      <w:r w:rsidRPr="00215E8D">
        <w:rPr>
          <w:lang w:val="en-GB"/>
        </w:rPr>
        <w:t> and </w:t>
      </w:r>
      <w:hyperlink r:id="rId50" w:anchor="jc-webflux" w:history="1">
        <w:r w:rsidRPr="00215E8D">
          <w:rPr>
            <w:rStyle w:val="Hyperlink"/>
            <w:lang w:val="en-GB"/>
          </w:rPr>
          <w:t>Spring Security documentation</w:t>
        </w:r>
      </w:hyperlink>
      <w:r w:rsidRPr="00215E8D">
        <w:rPr>
          <w:lang w:val="en-GB"/>
        </w:rPr>
        <w:t> for more details.</w:t>
      </w:r>
    </w:p>
    <w:p w14:paraId="0C4C6E71" w14:textId="77777777" w:rsidR="002104F9" w:rsidRPr="00215E8D" w:rsidRDefault="002104F9" w:rsidP="0074266D">
      <w:pPr>
        <w:rPr>
          <w:lang w:val="en-GB"/>
        </w:rPr>
      </w:pPr>
    </w:p>
    <w:p w14:paraId="5434919F" w14:textId="77777777" w:rsidR="00D57123" w:rsidRPr="00D57123" w:rsidRDefault="00D57123" w:rsidP="00D57123">
      <w:pPr>
        <w:rPr>
          <w:b/>
          <w:bCs/>
          <w:lang w:val="en-GB"/>
        </w:rPr>
      </w:pPr>
      <w:r w:rsidRPr="00D57123">
        <w:rPr>
          <w:b/>
          <w:bCs/>
          <w:lang w:val="en-GB"/>
        </w:rPr>
        <w:t>Embedded Netty Server</w:t>
      </w:r>
    </w:p>
    <w:p w14:paraId="51215B55" w14:textId="77777777" w:rsidR="00D57123" w:rsidRDefault="00D57123" w:rsidP="00D57123">
      <w:pPr>
        <w:rPr>
          <w:lang w:val="en-GB"/>
        </w:rPr>
      </w:pPr>
      <w:r w:rsidRPr="00D57123">
        <w:rPr>
          <w:lang w:val="en-GB"/>
        </w:rPr>
        <w:t xml:space="preserve">Since WebFlux </w:t>
      </w:r>
      <w:r w:rsidRPr="00D57123">
        <w:rPr>
          <w:color w:val="C45911" w:themeColor="accent2" w:themeShade="BF"/>
          <w:lang w:val="en-GB"/>
        </w:rPr>
        <w:t>does not rely on Servlet APIs</w:t>
      </w:r>
      <w:r w:rsidRPr="00D57123">
        <w:rPr>
          <w:lang w:val="en-GB"/>
        </w:rPr>
        <w:t xml:space="preserve">, we’re now able to offer support for Netty as an embedded server for the first time. </w:t>
      </w:r>
    </w:p>
    <w:p w14:paraId="7FC35F18" w14:textId="76345803" w:rsidR="00D57123" w:rsidRPr="00D57123" w:rsidRDefault="00D57123" w:rsidP="00D57123">
      <w:pPr>
        <w:rPr>
          <w:lang w:val="en-GB"/>
        </w:rPr>
      </w:pPr>
      <w:r w:rsidRPr="00D57123">
        <w:rPr>
          <w:lang w:val="en-GB"/>
        </w:rPr>
        <w:t>The spring-boot-starter-webflux starter POM will pull-in Netty 4.1 and </w:t>
      </w:r>
      <w:hyperlink r:id="rId51" w:history="1">
        <w:r w:rsidRPr="00D57123">
          <w:rPr>
            <w:rStyle w:val="Hyperlink"/>
            <w:lang w:val="en-GB"/>
          </w:rPr>
          <w:t>Ractor Netty</w:t>
        </w:r>
      </w:hyperlink>
      <w:r w:rsidRPr="00D57123">
        <w:rPr>
          <w:lang w:val="en-GB"/>
        </w:rPr>
        <w:t>.</w:t>
      </w:r>
    </w:p>
    <w:tbl>
      <w:tblPr>
        <w:tblW w:w="0" w:type="auto"/>
        <w:tblCellMar>
          <w:top w:w="15" w:type="dxa"/>
          <w:left w:w="15" w:type="dxa"/>
          <w:bottom w:w="15" w:type="dxa"/>
          <w:right w:w="15" w:type="dxa"/>
        </w:tblCellMar>
        <w:tblLook w:val="04A0" w:firstRow="1" w:lastRow="0" w:firstColumn="1" w:lastColumn="0" w:noHBand="0" w:noVBand="1"/>
      </w:tblPr>
      <w:tblGrid>
        <w:gridCol w:w="819"/>
        <w:gridCol w:w="7972"/>
      </w:tblGrid>
      <w:tr w:rsidR="00D57123" w:rsidRPr="00D57123" w14:paraId="1E9CDC85" w14:textId="77777777" w:rsidTr="00D57123">
        <w:tc>
          <w:tcPr>
            <w:tcW w:w="0" w:type="auto"/>
            <w:tcMar>
              <w:top w:w="90" w:type="dxa"/>
              <w:left w:w="195" w:type="dxa"/>
              <w:bottom w:w="90" w:type="dxa"/>
              <w:right w:w="195" w:type="dxa"/>
            </w:tcMar>
            <w:vAlign w:val="center"/>
            <w:hideMark/>
          </w:tcPr>
          <w:p w14:paraId="05240FDD" w14:textId="77777777" w:rsidR="00D57123" w:rsidRPr="00D57123" w:rsidRDefault="00D57123" w:rsidP="00D57123">
            <w:pPr>
              <w:divId w:val="1409422111"/>
              <w:rPr>
                <w:lang w:val="en-GB"/>
              </w:rPr>
            </w:pPr>
            <w:r w:rsidRPr="00D57123">
              <w:rPr>
                <w:lang w:val="en-GB"/>
              </w:rPr>
              <w:t>Note</w:t>
            </w:r>
          </w:p>
        </w:tc>
        <w:tc>
          <w:tcPr>
            <w:tcW w:w="0" w:type="auto"/>
            <w:tcMar>
              <w:top w:w="90" w:type="dxa"/>
              <w:left w:w="195" w:type="dxa"/>
              <w:bottom w:w="90" w:type="dxa"/>
              <w:right w:w="195" w:type="dxa"/>
            </w:tcMar>
            <w:vAlign w:val="center"/>
            <w:hideMark/>
          </w:tcPr>
          <w:p w14:paraId="53813360" w14:textId="77777777" w:rsidR="00D57123" w:rsidRPr="00D57123" w:rsidRDefault="00D57123" w:rsidP="00D57123">
            <w:pPr>
              <w:rPr>
                <w:lang w:val="en-GB"/>
              </w:rPr>
            </w:pPr>
            <w:r w:rsidRPr="00D57123">
              <w:rPr>
                <w:lang w:val="en-GB"/>
              </w:rPr>
              <w:t>You can only use Netty as a reactive server. Blocking servlet API support is not provided.</w:t>
            </w:r>
          </w:p>
        </w:tc>
      </w:tr>
    </w:tbl>
    <w:p w14:paraId="03377890" w14:textId="77777777" w:rsidR="002104F9" w:rsidRPr="00D57123" w:rsidRDefault="002104F9" w:rsidP="0074266D">
      <w:pPr>
        <w:rPr>
          <w:lang w:val="en-GB"/>
        </w:rPr>
      </w:pPr>
    </w:p>
    <w:p w14:paraId="1C2A395B" w14:textId="77777777" w:rsidR="002104F9" w:rsidRPr="002104F9" w:rsidRDefault="002104F9" w:rsidP="00DB12D2">
      <w:pPr>
        <w:pStyle w:val="Heading9"/>
        <w:rPr>
          <w:lang w:val="en-GB"/>
        </w:rPr>
      </w:pPr>
      <w:r w:rsidRPr="002104F9">
        <w:rPr>
          <w:lang w:val="en-GB"/>
        </w:rPr>
        <w:t>HTTP/2 Support</w:t>
      </w:r>
    </w:p>
    <w:p w14:paraId="333C3458" w14:textId="77777777" w:rsidR="003B5C86" w:rsidRDefault="002104F9" w:rsidP="002104F9">
      <w:pPr>
        <w:rPr>
          <w:lang w:val="en-GB"/>
        </w:rPr>
      </w:pPr>
      <w:r w:rsidRPr="002104F9">
        <w:rPr>
          <w:color w:val="C45911" w:themeColor="accent2" w:themeShade="BF"/>
          <w:lang w:val="en-GB"/>
        </w:rPr>
        <w:t xml:space="preserve">HTTP/2 </w:t>
      </w:r>
      <w:r w:rsidRPr="002104F9">
        <w:rPr>
          <w:lang w:val="en-GB"/>
        </w:rPr>
        <w:t xml:space="preserve">support is provided for Tomcat, Undertow and Jetty. </w:t>
      </w:r>
    </w:p>
    <w:p w14:paraId="1AE7229D" w14:textId="0958EB01" w:rsidR="002104F9" w:rsidRPr="002104F9" w:rsidRDefault="002104F9" w:rsidP="002104F9">
      <w:pPr>
        <w:rPr>
          <w:lang w:val="en-GB"/>
        </w:rPr>
      </w:pPr>
      <w:r w:rsidRPr="002104F9">
        <w:rPr>
          <w:lang w:val="en-GB"/>
        </w:rPr>
        <w:t>Support depends on the chosen web server and the application environment (since the protocol is not supported out-of-the-box by JDK 8).</w:t>
      </w:r>
    </w:p>
    <w:p w14:paraId="141CDA22" w14:textId="77777777" w:rsidR="003D4B56" w:rsidRPr="003D4B56" w:rsidRDefault="003D4B56" w:rsidP="003D4B56">
      <w:pPr>
        <w:pStyle w:val="Heading9"/>
        <w:rPr>
          <w:lang w:val="en-GB"/>
        </w:rPr>
      </w:pPr>
      <w:r w:rsidRPr="003D4B56">
        <w:rPr>
          <w:lang w:val="en-GB"/>
        </w:rPr>
        <w:t>Configuration Property Binding</w:t>
      </w:r>
    </w:p>
    <w:p w14:paraId="568C2C4D" w14:textId="77777777" w:rsidR="003D4B56" w:rsidRDefault="003D4B56" w:rsidP="003D4B56">
      <w:pPr>
        <w:rPr>
          <w:lang w:val="en-GB"/>
        </w:rPr>
      </w:pPr>
      <w:r w:rsidRPr="003D4B56">
        <w:rPr>
          <w:lang w:val="en-GB"/>
        </w:rPr>
        <w:t xml:space="preserve">The mechanism use to </w:t>
      </w:r>
      <w:r w:rsidRPr="003D4B56">
        <w:rPr>
          <w:color w:val="C45911" w:themeColor="accent2" w:themeShade="BF"/>
          <w:lang w:val="en-GB"/>
        </w:rPr>
        <w:t xml:space="preserve">bind Environment properties </w:t>
      </w:r>
      <w:r w:rsidRPr="003D4B56">
        <w:rPr>
          <w:lang w:val="en-GB"/>
        </w:rPr>
        <w:t>to </w:t>
      </w:r>
      <w:r w:rsidRPr="003D4B56">
        <w:rPr>
          <w:color w:val="C45911" w:themeColor="accent2" w:themeShade="BF"/>
          <w:lang w:val="en-GB"/>
        </w:rPr>
        <w:t>@ConfigurationProperties </w:t>
      </w:r>
      <w:r w:rsidRPr="003D4B56">
        <w:rPr>
          <w:lang w:val="en-GB"/>
        </w:rPr>
        <w:t xml:space="preserve">has been completely overhauled in Spring Boot 2.0. </w:t>
      </w:r>
    </w:p>
    <w:p w14:paraId="31E8F73C" w14:textId="05A99A2C" w:rsidR="003D4B56" w:rsidRPr="003D4B56" w:rsidRDefault="003D4B56" w:rsidP="003D4B56">
      <w:pPr>
        <w:rPr>
          <w:lang w:val="en-GB"/>
        </w:rPr>
      </w:pPr>
      <w:r w:rsidRPr="003D4B56">
        <w:rPr>
          <w:lang w:val="en-GB"/>
        </w:rPr>
        <w:t>We’ve taken the opportunity to tighten the rules that govern relaxed binding and we’ve fixed many inconsistencies from Spring Boot 1.x.</w:t>
      </w:r>
    </w:p>
    <w:p w14:paraId="730DA9AB" w14:textId="77777777" w:rsidR="003D4B56" w:rsidRDefault="003D4B56" w:rsidP="003D4B56">
      <w:pPr>
        <w:rPr>
          <w:lang w:val="en-GB"/>
        </w:rPr>
      </w:pPr>
    </w:p>
    <w:p w14:paraId="53ECE078" w14:textId="416C4E89" w:rsidR="003D4B56" w:rsidRDefault="003D4B56" w:rsidP="003D4B56">
      <w:pPr>
        <w:rPr>
          <w:lang w:val="en-GB"/>
        </w:rPr>
      </w:pPr>
      <w:r w:rsidRPr="003D4B56">
        <w:rPr>
          <w:lang w:val="en-GB"/>
        </w:rPr>
        <w:t>The new Binder API can also be used outside of </w:t>
      </w:r>
      <w:r w:rsidRPr="003D4B56">
        <w:rPr>
          <w:color w:val="C45911" w:themeColor="accent2" w:themeShade="BF"/>
          <w:lang w:val="en-GB"/>
        </w:rPr>
        <w:t>@ConfigurationProperties </w:t>
      </w:r>
      <w:r w:rsidRPr="003D4B56">
        <w:rPr>
          <w:lang w:val="en-GB"/>
        </w:rPr>
        <w:t xml:space="preserve">directly in your own code. </w:t>
      </w:r>
    </w:p>
    <w:p w14:paraId="51618B11" w14:textId="575E338F" w:rsidR="003D4B56" w:rsidRPr="003D4B56" w:rsidRDefault="003D4B56" w:rsidP="003D4B56">
      <w:pPr>
        <w:rPr>
          <w:lang w:val="en-GB"/>
        </w:rPr>
      </w:pPr>
      <w:r w:rsidRPr="003D4B56">
        <w:rPr>
          <w:lang w:val="en-GB"/>
        </w:rPr>
        <w:t>For example, the following will bind to a List of PersonName objects:</w:t>
      </w:r>
    </w:p>
    <w:p w14:paraId="2620F5F3" w14:textId="77777777" w:rsidR="003D4B56" w:rsidRPr="003D4B56" w:rsidRDefault="003D4B56" w:rsidP="003D4B56">
      <w:pPr>
        <w:ind w:left="432"/>
        <w:rPr>
          <w:rFonts w:ascii="Consolas" w:hAnsi="Consolas"/>
          <w:lang w:val="en-GB"/>
        </w:rPr>
      </w:pPr>
      <w:r w:rsidRPr="003D4B56">
        <w:rPr>
          <w:rFonts w:ascii="Consolas" w:hAnsi="Consolas"/>
          <w:lang w:val="en-GB"/>
        </w:rPr>
        <w:t>List&lt;PersonName&gt; people = Binder.get(environment)</w:t>
      </w:r>
    </w:p>
    <w:p w14:paraId="59883EE5" w14:textId="77777777" w:rsidR="003D4B56" w:rsidRPr="003D4B56" w:rsidRDefault="003D4B56" w:rsidP="003D4B56">
      <w:pPr>
        <w:ind w:left="432"/>
        <w:rPr>
          <w:rFonts w:ascii="Consolas" w:hAnsi="Consolas"/>
          <w:lang w:val="en-GB"/>
        </w:rPr>
      </w:pPr>
      <w:r w:rsidRPr="003D4B56">
        <w:rPr>
          <w:rFonts w:ascii="Consolas" w:hAnsi="Consolas"/>
          <w:lang w:val="en-GB"/>
        </w:rPr>
        <w:t xml:space="preserve">    .bind("my.property", Bindable.listOf(PersonName.class))</w:t>
      </w:r>
    </w:p>
    <w:p w14:paraId="5AE1CC4E" w14:textId="77777777" w:rsidR="003D4B56" w:rsidRPr="003D4B56" w:rsidRDefault="003D4B56" w:rsidP="003D4B56">
      <w:pPr>
        <w:ind w:left="432"/>
        <w:rPr>
          <w:rFonts w:ascii="Consolas" w:hAnsi="Consolas"/>
          <w:lang w:val="en-GB"/>
        </w:rPr>
      </w:pPr>
      <w:r w:rsidRPr="003D4B56">
        <w:rPr>
          <w:rFonts w:ascii="Consolas" w:hAnsi="Consolas"/>
          <w:lang w:val="en-GB"/>
        </w:rPr>
        <w:t xml:space="preserve">    .orElseThrow(IllegalStateException::new);</w:t>
      </w:r>
    </w:p>
    <w:p w14:paraId="2367A281" w14:textId="77777777" w:rsidR="003D4B56" w:rsidRPr="003D4B56" w:rsidRDefault="003D4B56" w:rsidP="003D4B56">
      <w:pPr>
        <w:rPr>
          <w:lang w:val="en-GB"/>
        </w:rPr>
      </w:pPr>
      <w:r w:rsidRPr="003D4B56">
        <w:rPr>
          <w:lang w:val="en-GB"/>
        </w:rPr>
        <w:t>The configuration source could be represented in YAML like this:</w:t>
      </w:r>
    </w:p>
    <w:p w14:paraId="59D2045B" w14:textId="77777777" w:rsidR="003D4B56" w:rsidRPr="003D4B56" w:rsidRDefault="003D4B56" w:rsidP="003D4B56">
      <w:pPr>
        <w:ind w:left="432"/>
        <w:rPr>
          <w:rFonts w:ascii="Consolas" w:hAnsi="Consolas"/>
          <w:lang w:val="en-GB"/>
        </w:rPr>
      </w:pPr>
      <w:r w:rsidRPr="003D4B56">
        <w:rPr>
          <w:rFonts w:ascii="Consolas" w:hAnsi="Consolas"/>
          <w:lang w:val="en-GB"/>
        </w:rPr>
        <w:t>my:</w:t>
      </w:r>
    </w:p>
    <w:p w14:paraId="68FDFA90" w14:textId="77777777" w:rsidR="003D4B56" w:rsidRPr="003D4B56" w:rsidRDefault="003D4B56" w:rsidP="003D4B56">
      <w:pPr>
        <w:ind w:left="432"/>
        <w:rPr>
          <w:rFonts w:ascii="Consolas" w:hAnsi="Consolas"/>
          <w:lang w:val="en-GB"/>
        </w:rPr>
      </w:pPr>
      <w:r w:rsidRPr="003D4B56">
        <w:rPr>
          <w:rFonts w:ascii="Consolas" w:hAnsi="Consolas"/>
          <w:lang w:val="en-GB"/>
        </w:rPr>
        <w:t xml:space="preserve">  property:</w:t>
      </w:r>
    </w:p>
    <w:p w14:paraId="7282488A" w14:textId="77777777" w:rsidR="003D4B56" w:rsidRPr="003D4B56" w:rsidRDefault="003D4B56" w:rsidP="003D4B56">
      <w:pPr>
        <w:ind w:left="432"/>
        <w:rPr>
          <w:rFonts w:ascii="Consolas" w:hAnsi="Consolas"/>
          <w:lang w:val="en-GB"/>
        </w:rPr>
      </w:pPr>
      <w:r w:rsidRPr="003D4B56">
        <w:rPr>
          <w:rFonts w:ascii="Consolas" w:hAnsi="Consolas"/>
          <w:lang w:val="en-GB"/>
        </w:rPr>
        <w:t xml:space="preserve">  - first-name: Jane</w:t>
      </w:r>
    </w:p>
    <w:p w14:paraId="0B25DB5C" w14:textId="77777777" w:rsidR="003D4B56" w:rsidRPr="003D4B56" w:rsidRDefault="003D4B56" w:rsidP="003D4B56">
      <w:pPr>
        <w:ind w:left="432"/>
        <w:rPr>
          <w:rFonts w:ascii="Consolas" w:hAnsi="Consolas"/>
          <w:lang w:val="en-GB"/>
        </w:rPr>
      </w:pPr>
      <w:r w:rsidRPr="003D4B56">
        <w:rPr>
          <w:rFonts w:ascii="Consolas" w:hAnsi="Consolas"/>
          <w:lang w:val="en-GB"/>
        </w:rPr>
        <w:t xml:space="preserve">    last-name: Doe</w:t>
      </w:r>
    </w:p>
    <w:p w14:paraId="465D0A66" w14:textId="77777777" w:rsidR="003D4B56" w:rsidRPr="003D4B56" w:rsidRDefault="003D4B56" w:rsidP="003D4B56">
      <w:pPr>
        <w:ind w:left="432"/>
        <w:rPr>
          <w:rFonts w:ascii="Consolas" w:hAnsi="Consolas"/>
          <w:lang w:val="en-GB"/>
        </w:rPr>
      </w:pPr>
      <w:r w:rsidRPr="003D4B56">
        <w:rPr>
          <w:rFonts w:ascii="Consolas" w:hAnsi="Consolas"/>
          <w:lang w:val="en-GB"/>
        </w:rPr>
        <w:t xml:space="preserve">  - first-name: John</w:t>
      </w:r>
    </w:p>
    <w:p w14:paraId="7A64CACF" w14:textId="77777777" w:rsidR="003D4B56" w:rsidRPr="003D4B56" w:rsidRDefault="003D4B56" w:rsidP="003D4B56">
      <w:pPr>
        <w:ind w:left="432"/>
        <w:rPr>
          <w:rFonts w:ascii="Consolas" w:hAnsi="Consolas"/>
          <w:lang w:val="en-GB"/>
        </w:rPr>
      </w:pPr>
      <w:r w:rsidRPr="003D4B56">
        <w:rPr>
          <w:rFonts w:ascii="Consolas" w:hAnsi="Consolas"/>
          <w:lang w:val="en-GB"/>
        </w:rPr>
        <w:t xml:space="preserve">    last-name: Doe</w:t>
      </w:r>
    </w:p>
    <w:p w14:paraId="07C56CA6" w14:textId="77777777" w:rsidR="003D4B56" w:rsidRPr="003D4B56" w:rsidRDefault="003D4B56" w:rsidP="003D4B56">
      <w:pPr>
        <w:rPr>
          <w:lang w:val="en-GB"/>
        </w:rPr>
      </w:pPr>
      <w:r w:rsidRPr="003D4B56">
        <w:rPr>
          <w:lang w:val="en-GB"/>
        </w:rPr>
        <w:t>For more information on the updated binding rules </w:t>
      </w:r>
      <w:hyperlink r:id="rId52" w:history="1">
        <w:r w:rsidRPr="003D4B56">
          <w:rPr>
            <w:rStyle w:val="Hyperlink"/>
            <w:lang w:val="en-GB"/>
          </w:rPr>
          <w:t>see this wiki page</w:t>
        </w:r>
      </w:hyperlink>
      <w:r w:rsidRPr="003D4B56">
        <w:rPr>
          <w:lang w:val="en-GB"/>
        </w:rPr>
        <w:t>.</w:t>
      </w:r>
    </w:p>
    <w:p w14:paraId="3BE5E31D" w14:textId="77777777" w:rsidR="003D4B56" w:rsidRPr="003D4B56" w:rsidRDefault="003D4B56" w:rsidP="003D4B56">
      <w:pPr>
        <w:rPr>
          <w:b/>
          <w:bCs/>
          <w:lang w:val="en-GB"/>
        </w:rPr>
      </w:pPr>
      <w:r w:rsidRPr="003D4B56">
        <w:rPr>
          <w:b/>
          <w:bCs/>
          <w:lang w:val="en-GB"/>
        </w:rPr>
        <w:t>Property Origins</w:t>
      </w:r>
    </w:p>
    <w:p w14:paraId="79E422D0" w14:textId="77777777" w:rsidR="00C61F91" w:rsidRDefault="003D4B56" w:rsidP="003D4B56">
      <w:pPr>
        <w:rPr>
          <w:lang w:val="en-GB"/>
        </w:rPr>
      </w:pPr>
      <w:r w:rsidRPr="003D4B56">
        <w:rPr>
          <w:lang w:val="en-GB"/>
        </w:rPr>
        <w:t xml:space="preserve">YAML files and Properties files loaded by Spring Boot now include Origin information which can help you track where an item was loaded from. </w:t>
      </w:r>
    </w:p>
    <w:p w14:paraId="7D469BF5" w14:textId="41BFE5EA" w:rsidR="003D4B56" w:rsidRPr="003D4B56" w:rsidRDefault="003D4B56" w:rsidP="003D4B56">
      <w:pPr>
        <w:rPr>
          <w:lang w:val="en-GB"/>
        </w:rPr>
      </w:pPr>
      <w:r w:rsidRPr="003D4B56">
        <w:rPr>
          <w:lang w:val="en-GB"/>
        </w:rPr>
        <w:t>Several Spring Boot features take advantage of this information and show it when appropriate.</w:t>
      </w:r>
    </w:p>
    <w:p w14:paraId="0E77F282" w14:textId="77777777" w:rsidR="003D4B56" w:rsidRDefault="003D4B56" w:rsidP="003D4B56">
      <w:pPr>
        <w:rPr>
          <w:lang w:val="en-GB"/>
        </w:rPr>
      </w:pPr>
      <w:r w:rsidRPr="003D4B56">
        <w:rPr>
          <w:lang w:val="en-GB"/>
        </w:rPr>
        <w:t xml:space="preserve">For example, the BindException class thrown when binding fails is an OriginProvider. </w:t>
      </w:r>
    </w:p>
    <w:p w14:paraId="18DA10B3" w14:textId="14D6C609" w:rsidR="003D4B56" w:rsidRPr="003D4B56" w:rsidRDefault="003D4B56" w:rsidP="003D4B56">
      <w:pPr>
        <w:rPr>
          <w:lang w:val="en-GB"/>
        </w:rPr>
      </w:pPr>
      <w:r w:rsidRPr="003D4B56">
        <w:rPr>
          <w:lang w:val="en-GB"/>
        </w:rPr>
        <w:t>This means origin information can be displayed nicely from a failure analyzer.</w:t>
      </w:r>
    </w:p>
    <w:p w14:paraId="3366EFDE" w14:textId="77777777" w:rsidR="003D4B56" w:rsidRDefault="003D4B56" w:rsidP="003D4B56">
      <w:pPr>
        <w:rPr>
          <w:lang w:val="en-GB"/>
        </w:rPr>
      </w:pPr>
      <w:r w:rsidRPr="003D4B56">
        <w:rPr>
          <w:lang w:val="en-GB"/>
        </w:rPr>
        <w:t xml:space="preserve">Another example is the env actuator endpoint which includes origin information when it’s available. </w:t>
      </w:r>
    </w:p>
    <w:p w14:paraId="00BF5EE6" w14:textId="2A9F1149" w:rsidR="003D4B56" w:rsidRPr="003D4B56" w:rsidRDefault="003D4B56" w:rsidP="003D4B56">
      <w:pPr>
        <w:rPr>
          <w:lang w:val="en-GB"/>
        </w:rPr>
      </w:pPr>
      <w:r w:rsidRPr="003D4B56">
        <w:rPr>
          <w:lang w:val="en-GB"/>
        </w:rPr>
        <w:t>The snippet below shows that the spring.security.user.name property came from line 1, column 27 of the application.properties file packaged in the jar:</w:t>
      </w:r>
    </w:p>
    <w:p w14:paraId="48A8560D" w14:textId="77777777" w:rsidR="003D4B56" w:rsidRPr="003D4B56" w:rsidRDefault="003D4B56" w:rsidP="003D4B56">
      <w:pPr>
        <w:ind w:left="432"/>
        <w:rPr>
          <w:rFonts w:ascii="Consolas" w:hAnsi="Consolas"/>
          <w:lang w:val="en-GB"/>
        </w:rPr>
      </w:pPr>
      <w:r w:rsidRPr="003D4B56">
        <w:rPr>
          <w:rFonts w:ascii="Consolas" w:hAnsi="Consolas"/>
          <w:lang w:val="en-GB"/>
        </w:rPr>
        <w:t>{</w:t>
      </w:r>
    </w:p>
    <w:p w14:paraId="7CFA08E9" w14:textId="77777777" w:rsidR="003D4B56" w:rsidRPr="003D4B56" w:rsidRDefault="003D4B56" w:rsidP="003D4B56">
      <w:pPr>
        <w:ind w:left="432"/>
        <w:rPr>
          <w:rFonts w:ascii="Consolas" w:hAnsi="Consolas"/>
          <w:lang w:val="en-GB"/>
        </w:rPr>
      </w:pPr>
      <w:r w:rsidRPr="003D4B56">
        <w:rPr>
          <w:rFonts w:ascii="Consolas" w:hAnsi="Consolas"/>
          <w:lang w:val="en-GB"/>
        </w:rPr>
        <w:t xml:space="preserve">  "name": "applicationConfig: [classpath:/application.properties]",</w:t>
      </w:r>
    </w:p>
    <w:p w14:paraId="1F34D64C" w14:textId="77777777" w:rsidR="003D4B56" w:rsidRPr="003D4B56" w:rsidRDefault="003D4B56" w:rsidP="003D4B56">
      <w:pPr>
        <w:ind w:left="432"/>
        <w:rPr>
          <w:rFonts w:ascii="Consolas" w:hAnsi="Consolas"/>
          <w:lang w:val="en-GB"/>
        </w:rPr>
      </w:pPr>
      <w:r w:rsidRPr="003D4B56">
        <w:rPr>
          <w:rFonts w:ascii="Consolas" w:hAnsi="Consolas"/>
          <w:lang w:val="en-GB"/>
        </w:rPr>
        <w:t xml:space="preserve">  "properties": {</w:t>
      </w:r>
    </w:p>
    <w:p w14:paraId="490DDAA1" w14:textId="77777777" w:rsidR="003D4B56" w:rsidRPr="003D4B56" w:rsidRDefault="003D4B56" w:rsidP="003D4B56">
      <w:pPr>
        <w:ind w:left="432"/>
        <w:rPr>
          <w:rFonts w:ascii="Consolas" w:hAnsi="Consolas"/>
          <w:lang w:val="en-GB"/>
        </w:rPr>
      </w:pPr>
      <w:r w:rsidRPr="003D4B56">
        <w:rPr>
          <w:rFonts w:ascii="Consolas" w:hAnsi="Consolas"/>
          <w:lang w:val="en-GB"/>
        </w:rPr>
        <w:t xml:space="preserve">    "spring.security.user.name": {</w:t>
      </w:r>
    </w:p>
    <w:p w14:paraId="33893518" w14:textId="77777777" w:rsidR="003D4B56" w:rsidRPr="003D4B56" w:rsidRDefault="003D4B56" w:rsidP="003D4B56">
      <w:pPr>
        <w:ind w:left="432"/>
        <w:rPr>
          <w:rFonts w:ascii="Consolas" w:hAnsi="Consolas"/>
          <w:lang w:val="en-GB"/>
        </w:rPr>
      </w:pPr>
      <w:r w:rsidRPr="003D4B56">
        <w:rPr>
          <w:rFonts w:ascii="Consolas" w:hAnsi="Consolas"/>
          <w:lang w:val="en-GB"/>
        </w:rPr>
        <w:t xml:space="preserve">      "value": "user",</w:t>
      </w:r>
    </w:p>
    <w:p w14:paraId="31C6B50F" w14:textId="77777777" w:rsidR="003D4B56" w:rsidRPr="003D4B56" w:rsidRDefault="003D4B56" w:rsidP="003D4B56">
      <w:pPr>
        <w:ind w:left="432"/>
        <w:rPr>
          <w:rFonts w:ascii="Consolas" w:hAnsi="Consolas"/>
          <w:lang w:val="en-GB"/>
        </w:rPr>
      </w:pPr>
      <w:r w:rsidRPr="003D4B56">
        <w:rPr>
          <w:rFonts w:ascii="Consolas" w:hAnsi="Consolas"/>
          <w:lang w:val="en-GB"/>
        </w:rPr>
        <w:t xml:space="preserve">      "origin": "class path resource [application.properties]:1:27"</w:t>
      </w:r>
    </w:p>
    <w:p w14:paraId="2F1CC409" w14:textId="77777777" w:rsidR="003D4B56" w:rsidRPr="003D4B56" w:rsidRDefault="003D4B56" w:rsidP="003D4B56">
      <w:pPr>
        <w:ind w:left="432"/>
        <w:rPr>
          <w:rFonts w:ascii="Consolas" w:hAnsi="Consolas"/>
          <w:lang w:val="en-GB"/>
        </w:rPr>
      </w:pPr>
      <w:r w:rsidRPr="003D4B56">
        <w:rPr>
          <w:rFonts w:ascii="Consolas" w:hAnsi="Consolas"/>
          <w:lang w:val="en-GB"/>
        </w:rPr>
        <w:t xml:space="preserve">    }</w:t>
      </w:r>
    </w:p>
    <w:p w14:paraId="7D9960F6" w14:textId="77777777" w:rsidR="003D4B56" w:rsidRPr="003D4B56" w:rsidRDefault="003D4B56" w:rsidP="003D4B56">
      <w:pPr>
        <w:ind w:left="432"/>
        <w:rPr>
          <w:rFonts w:ascii="Consolas" w:hAnsi="Consolas"/>
          <w:lang w:val="en-GB"/>
        </w:rPr>
      </w:pPr>
      <w:r w:rsidRPr="003D4B56">
        <w:rPr>
          <w:rFonts w:ascii="Consolas" w:hAnsi="Consolas"/>
          <w:lang w:val="en-GB"/>
        </w:rPr>
        <w:t xml:space="preserve">  }</w:t>
      </w:r>
    </w:p>
    <w:p w14:paraId="0029B974" w14:textId="77777777" w:rsidR="003D4B56" w:rsidRPr="003D4B56" w:rsidRDefault="003D4B56" w:rsidP="003D4B56">
      <w:pPr>
        <w:ind w:left="432"/>
        <w:rPr>
          <w:rFonts w:ascii="Consolas" w:hAnsi="Consolas"/>
          <w:lang w:val="en-GB"/>
        </w:rPr>
      </w:pPr>
      <w:r w:rsidRPr="003D4B56">
        <w:rPr>
          <w:rFonts w:ascii="Consolas" w:hAnsi="Consolas"/>
          <w:lang w:val="en-GB"/>
        </w:rPr>
        <w:t>}</w:t>
      </w:r>
    </w:p>
    <w:p w14:paraId="5BBC42D3" w14:textId="77777777" w:rsidR="003D4B56" w:rsidRPr="003D4B56" w:rsidRDefault="003D4B56" w:rsidP="003D4B56">
      <w:pPr>
        <w:rPr>
          <w:b/>
          <w:bCs/>
          <w:lang w:val="en-GB"/>
        </w:rPr>
      </w:pPr>
      <w:r w:rsidRPr="003D4B56">
        <w:rPr>
          <w:b/>
          <w:bCs/>
          <w:lang w:val="en-GB"/>
        </w:rPr>
        <w:t>Converter Support</w:t>
      </w:r>
    </w:p>
    <w:p w14:paraId="2B28F2FF" w14:textId="77777777" w:rsidR="008E0EBD" w:rsidRDefault="003D4B56" w:rsidP="003D4B56">
      <w:pPr>
        <w:rPr>
          <w:lang w:val="en-GB"/>
        </w:rPr>
      </w:pPr>
      <w:r w:rsidRPr="003D4B56">
        <w:rPr>
          <w:lang w:val="en-GB"/>
        </w:rPr>
        <w:t xml:space="preserve">Binding makes use of a new ApplicationConversionService class which offers some additional converters which are especially useful for property binding. </w:t>
      </w:r>
    </w:p>
    <w:p w14:paraId="605C6E85" w14:textId="09FC3279" w:rsidR="003D4B56" w:rsidRPr="003D4B56" w:rsidRDefault="003D4B56" w:rsidP="003D4B56">
      <w:pPr>
        <w:rPr>
          <w:lang w:val="en-GB"/>
        </w:rPr>
      </w:pPr>
      <w:r w:rsidRPr="003D4B56">
        <w:rPr>
          <w:lang w:val="en-GB"/>
        </w:rPr>
        <w:t>Most noticeable are converters for Duration types and delimited strings.</w:t>
      </w:r>
    </w:p>
    <w:p w14:paraId="3AC2642D" w14:textId="77777777" w:rsidR="008E0EBD" w:rsidRDefault="003D4B56" w:rsidP="003D4B56">
      <w:pPr>
        <w:rPr>
          <w:lang w:val="en-GB"/>
        </w:rPr>
      </w:pPr>
      <w:r w:rsidRPr="003D4B56">
        <w:rPr>
          <w:lang w:val="en-GB"/>
        </w:rPr>
        <w:t>The Duration converter allows durations to be specified in either ISO-8601 form, or as a simple string (for example 10m for 10 minutes with </w:t>
      </w:r>
      <w:hyperlink r:id="rId53" w:anchor="boot-features-external-config-conversion-duration" w:history="1">
        <w:r w:rsidRPr="003D4B56">
          <w:rPr>
            <w:rStyle w:val="Hyperlink"/>
            <w:lang w:val="en-GB"/>
          </w:rPr>
          <w:t>support of other units</w:t>
        </w:r>
      </w:hyperlink>
      <w:r w:rsidRPr="003D4B56">
        <w:rPr>
          <w:lang w:val="en-GB"/>
        </w:rPr>
        <w:t xml:space="preserve">). </w:t>
      </w:r>
    </w:p>
    <w:p w14:paraId="5508D2AF" w14:textId="5CFEEC76" w:rsidR="003D4B56" w:rsidRPr="003D4B56" w:rsidRDefault="003D4B56" w:rsidP="003D4B56">
      <w:pPr>
        <w:rPr>
          <w:lang w:val="en-GB"/>
        </w:rPr>
      </w:pPr>
      <w:r w:rsidRPr="003D4B56">
        <w:rPr>
          <w:lang w:val="en-GB"/>
        </w:rPr>
        <w:t>Existing properties have been changed to always use Duration. For instance, the session timeout can be configured to 180 seconds in application.properties as follows:</w:t>
      </w:r>
    </w:p>
    <w:p w14:paraId="4E8772C4" w14:textId="77777777" w:rsidR="003D4B56" w:rsidRPr="003D4B56" w:rsidRDefault="003D4B56" w:rsidP="008E0EBD">
      <w:pPr>
        <w:ind w:left="432"/>
        <w:rPr>
          <w:rFonts w:ascii="Consolas" w:hAnsi="Consolas"/>
          <w:lang w:val="en-GB"/>
        </w:rPr>
      </w:pPr>
      <w:r w:rsidRPr="003D4B56">
        <w:rPr>
          <w:rFonts w:ascii="Consolas" w:hAnsi="Consolas"/>
          <w:lang w:val="en-GB"/>
        </w:rPr>
        <w:t>server.servlet.session.timeout=180s</w:t>
      </w:r>
    </w:p>
    <w:p w14:paraId="55C8FD6A" w14:textId="77777777" w:rsidR="008E0EBD" w:rsidRDefault="003D4B56" w:rsidP="003D4B56">
      <w:pPr>
        <w:rPr>
          <w:lang w:val="en-GB"/>
        </w:rPr>
      </w:pPr>
      <w:r w:rsidRPr="003D4B56">
        <w:rPr>
          <w:lang w:val="en-GB"/>
        </w:rPr>
        <w:t xml:space="preserve">The @DurationUnit annotation ensures back-compatibility by setting the unit that is used if not is specified. </w:t>
      </w:r>
    </w:p>
    <w:p w14:paraId="3D4AB853" w14:textId="09712C9B" w:rsidR="003D4B56" w:rsidRPr="003D4B56" w:rsidRDefault="003D4B56" w:rsidP="003D4B56">
      <w:pPr>
        <w:rPr>
          <w:lang w:val="en-GB"/>
        </w:rPr>
      </w:pPr>
      <w:r w:rsidRPr="003D4B56">
        <w:rPr>
          <w:lang w:val="en-GB"/>
        </w:rPr>
        <w:t>For example, a property that expected seconds in Spring Boot 1.5 now has @DurationUnit(ChronoUnit.SECONDS) to ensure a simple value such as 10 actually uses 10s.</w:t>
      </w:r>
    </w:p>
    <w:p w14:paraId="3B34E00B" w14:textId="77777777" w:rsidR="008E0EBD" w:rsidRDefault="003D4B56" w:rsidP="003D4B56">
      <w:pPr>
        <w:rPr>
          <w:lang w:val="en-GB"/>
        </w:rPr>
      </w:pPr>
      <w:r w:rsidRPr="003D4B56">
        <w:rPr>
          <w:lang w:val="en-GB"/>
        </w:rPr>
        <w:t xml:space="preserve">Delimited string conversion allows you to bind a simple String to a Collection or Array without necessarily splitting on commas. </w:t>
      </w:r>
    </w:p>
    <w:p w14:paraId="768E09F0" w14:textId="1AAEB3D0" w:rsidR="003D4B56" w:rsidRPr="003D4B56" w:rsidRDefault="003D4B56" w:rsidP="003D4B56">
      <w:pPr>
        <w:rPr>
          <w:lang w:val="en-GB"/>
        </w:rPr>
      </w:pPr>
      <w:r w:rsidRPr="003D4B56">
        <w:rPr>
          <w:lang w:val="en-GB"/>
        </w:rPr>
        <w:t>For example, LDAP base-dn properties use @Delimiter(Delimiter.NONE) so that LDAP DNs (which typically include commas) are not misinterpreted.</w:t>
      </w:r>
    </w:p>
    <w:p w14:paraId="0EAD214D" w14:textId="77777777" w:rsidR="002104F9" w:rsidRPr="0074266D" w:rsidRDefault="002104F9" w:rsidP="0074266D"/>
    <w:p w14:paraId="43573029" w14:textId="77777777" w:rsidR="00A77D77" w:rsidRDefault="00A77D77" w:rsidP="00A77D77">
      <w:pPr>
        <w:pStyle w:val="Heading2"/>
      </w:pPr>
      <w:r>
        <w:rPr>
          <w:rFonts w:hint="eastAsia"/>
        </w:rPr>
        <w:t>Web Server</w:t>
      </w:r>
    </w:p>
    <w:p w14:paraId="02DF769B" w14:textId="77777777" w:rsidR="00A77D77" w:rsidRPr="00C35EBF" w:rsidRDefault="00A77D77" w:rsidP="00A77D77">
      <w:pPr>
        <w:pStyle w:val="Heading8"/>
        <w:rPr>
          <w:lang w:val="en-GB"/>
        </w:rPr>
      </w:pPr>
      <w:r w:rsidRPr="002A5A13">
        <w:rPr>
          <w:lang w:val="en-GB"/>
        </w:rPr>
        <w:t>Apache Tomcat</w:t>
      </w:r>
    </w:p>
    <w:p w14:paraId="51D5C664" w14:textId="77777777" w:rsidR="00A77D77" w:rsidRPr="002A5A13" w:rsidRDefault="00A77D77" w:rsidP="00B71C4F">
      <w:pPr>
        <w:numPr>
          <w:ilvl w:val="0"/>
          <w:numId w:val="10"/>
        </w:numPr>
        <w:rPr>
          <w:lang w:val="en-GB"/>
        </w:rPr>
      </w:pPr>
      <w:r w:rsidRPr="002A5A13">
        <w:rPr>
          <w:b/>
          <w:bCs/>
          <w:lang w:val="en-GB"/>
        </w:rPr>
        <w:t>Description</w:t>
      </w:r>
      <w:r w:rsidRPr="002A5A13">
        <w:rPr>
          <w:lang w:val="en-GB"/>
        </w:rPr>
        <w:t xml:space="preserve">: Apache Tomcat is </w:t>
      </w:r>
      <w:r w:rsidRPr="002A5A13">
        <w:rPr>
          <w:color w:val="C45911" w:themeColor="accent2" w:themeShade="BF"/>
          <w:lang w:val="en-GB"/>
        </w:rPr>
        <w:t>an open-source implementation of the Java Servlet</w:t>
      </w:r>
      <w:r w:rsidRPr="002A5A13">
        <w:rPr>
          <w:lang w:val="en-GB"/>
        </w:rPr>
        <w:t>, JavaServer Pages (JSP), and WebSocket technologies.</w:t>
      </w:r>
    </w:p>
    <w:p w14:paraId="1128B902" w14:textId="77777777" w:rsidR="00A77D77" w:rsidRPr="002A5A13" w:rsidRDefault="00A77D77" w:rsidP="00B71C4F">
      <w:pPr>
        <w:numPr>
          <w:ilvl w:val="0"/>
          <w:numId w:val="10"/>
        </w:numPr>
        <w:rPr>
          <w:lang w:val="en-GB"/>
        </w:rPr>
      </w:pPr>
      <w:r w:rsidRPr="002A5A13">
        <w:rPr>
          <w:b/>
          <w:bCs/>
          <w:lang w:val="en-GB"/>
        </w:rPr>
        <w:t>Purpose</w:t>
      </w:r>
      <w:r w:rsidRPr="002A5A13">
        <w:rPr>
          <w:lang w:val="en-GB"/>
        </w:rPr>
        <w:t>: It serves as a servlet container, which means it can host Java-based web applications by processing servlets and JSPs.</w:t>
      </w:r>
    </w:p>
    <w:p w14:paraId="624E4190" w14:textId="77777777" w:rsidR="00A77D77" w:rsidRPr="002A5A13" w:rsidRDefault="00A77D77" w:rsidP="00B71C4F">
      <w:pPr>
        <w:numPr>
          <w:ilvl w:val="0"/>
          <w:numId w:val="10"/>
        </w:numPr>
        <w:rPr>
          <w:lang w:val="en-GB"/>
        </w:rPr>
      </w:pPr>
      <w:r w:rsidRPr="002A5A13">
        <w:rPr>
          <w:b/>
          <w:bCs/>
          <w:lang w:val="en-GB"/>
        </w:rPr>
        <w:t>Key Features</w:t>
      </w:r>
      <w:r w:rsidRPr="002A5A13">
        <w:rPr>
          <w:lang w:val="en-GB"/>
        </w:rPr>
        <w:t>:</w:t>
      </w:r>
    </w:p>
    <w:p w14:paraId="6F362839" w14:textId="77777777" w:rsidR="00A77D77" w:rsidRPr="002A5A13" w:rsidRDefault="00A77D77" w:rsidP="00B71C4F">
      <w:pPr>
        <w:numPr>
          <w:ilvl w:val="1"/>
          <w:numId w:val="10"/>
        </w:numPr>
        <w:rPr>
          <w:lang w:val="en-GB"/>
        </w:rPr>
      </w:pPr>
      <w:r w:rsidRPr="002A5A13">
        <w:rPr>
          <w:lang w:val="en-GB"/>
        </w:rPr>
        <w:t>Lightweight and easy to use.</w:t>
      </w:r>
    </w:p>
    <w:p w14:paraId="0BB1F6AA" w14:textId="77777777" w:rsidR="00A77D77" w:rsidRPr="002A5A13" w:rsidRDefault="00A77D77" w:rsidP="00B71C4F">
      <w:pPr>
        <w:numPr>
          <w:ilvl w:val="1"/>
          <w:numId w:val="10"/>
        </w:numPr>
        <w:rPr>
          <w:lang w:val="en-GB"/>
        </w:rPr>
      </w:pPr>
      <w:r w:rsidRPr="002A5A13">
        <w:rPr>
          <w:lang w:val="en-GB"/>
        </w:rPr>
        <w:t>Supports the latest Java EE specifications.</w:t>
      </w:r>
    </w:p>
    <w:p w14:paraId="45509739" w14:textId="77777777" w:rsidR="00A77D77" w:rsidRPr="002A5A13" w:rsidRDefault="00A77D77" w:rsidP="00B71C4F">
      <w:pPr>
        <w:numPr>
          <w:ilvl w:val="1"/>
          <w:numId w:val="10"/>
        </w:numPr>
        <w:rPr>
          <w:lang w:val="en-GB"/>
        </w:rPr>
      </w:pPr>
      <w:r w:rsidRPr="002A5A13">
        <w:rPr>
          <w:lang w:val="en-GB"/>
        </w:rPr>
        <w:t>Extensive configuration options.</w:t>
      </w:r>
    </w:p>
    <w:p w14:paraId="3FC639C7" w14:textId="77777777" w:rsidR="00A77D77" w:rsidRPr="002A5A13" w:rsidRDefault="00A77D77" w:rsidP="00B71C4F">
      <w:pPr>
        <w:numPr>
          <w:ilvl w:val="1"/>
          <w:numId w:val="10"/>
        </w:numPr>
        <w:rPr>
          <w:lang w:val="en-GB"/>
        </w:rPr>
      </w:pPr>
      <w:r w:rsidRPr="002A5A13">
        <w:rPr>
          <w:lang w:val="en-GB"/>
        </w:rPr>
        <w:t>Integration with various development tools.</w:t>
      </w:r>
    </w:p>
    <w:p w14:paraId="32A3597E" w14:textId="77777777" w:rsidR="00A77D77" w:rsidRPr="00C35EBF" w:rsidRDefault="00A77D77" w:rsidP="00B71C4F">
      <w:pPr>
        <w:numPr>
          <w:ilvl w:val="0"/>
          <w:numId w:val="10"/>
        </w:numPr>
        <w:rPr>
          <w:lang w:val="en-GB"/>
        </w:rPr>
      </w:pPr>
      <w:r w:rsidRPr="002A5A13">
        <w:rPr>
          <w:b/>
          <w:bCs/>
          <w:lang w:val="en-GB"/>
        </w:rPr>
        <w:t>Use Cases</w:t>
      </w:r>
      <w:r w:rsidRPr="002A5A13">
        <w:rPr>
          <w:lang w:val="en-GB"/>
        </w:rPr>
        <w:t>: Ideal for small to medium-sized web applications, often used in development and testing environments.</w:t>
      </w:r>
    </w:p>
    <w:p w14:paraId="3FACF437" w14:textId="77777777" w:rsidR="00A77D77" w:rsidRPr="00C35EBF" w:rsidRDefault="00A77D77" w:rsidP="00A77D77">
      <w:pPr>
        <w:rPr>
          <w:b/>
          <w:bCs/>
          <w:lang w:val="en-GB"/>
        </w:rPr>
      </w:pPr>
      <w:r w:rsidRPr="00C35EBF">
        <w:rPr>
          <w:b/>
          <w:bCs/>
          <w:lang w:val="en-GB"/>
        </w:rPr>
        <w:t>Internal Structure of Tomcat</w:t>
      </w:r>
    </w:p>
    <w:p w14:paraId="6921B9B8" w14:textId="77777777" w:rsidR="00A77D77" w:rsidRPr="00C35EBF" w:rsidRDefault="00A77D77" w:rsidP="00B71C4F">
      <w:pPr>
        <w:numPr>
          <w:ilvl w:val="0"/>
          <w:numId w:val="15"/>
        </w:numPr>
        <w:rPr>
          <w:lang w:val="en-GB"/>
        </w:rPr>
      </w:pPr>
      <w:r w:rsidRPr="00C35EBF">
        <w:rPr>
          <w:b/>
          <w:bCs/>
          <w:lang w:val="en-GB"/>
        </w:rPr>
        <w:t>Server</w:t>
      </w:r>
    </w:p>
    <w:p w14:paraId="4DDEBC95" w14:textId="77777777" w:rsidR="00A77D77" w:rsidRPr="00C35EBF" w:rsidRDefault="00A77D77" w:rsidP="00B71C4F">
      <w:pPr>
        <w:numPr>
          <w:ilvl w:val="1"/>
          <w:numId w:val="15"/>
        </w:numPr>
        <w:rPr>
          <w:lang w:val="en-GB"/>
        </w:rPr>
      </w:pPr>
      <w:r w:rsidRPr="00C35EBF">
        <w:rPr>
          <w:b/>
          <w:bCs/>
          <w:lang w:val="en-GB"/>
        </w:rPr>
        <w:t>Description</w:t>
      </w:r>
      <w:r w:rsidRPr="00C35EBF">
        <w:rPr>
          <w:lang w:val="en-GB"/>
        </w:rPr>
        <w:t>: The top-level component that represents the entire Tomcat server. It manages and coordinates all the other components.</w:t>
      </w:r>
    </w:p>
    <w:p w14:paraId="74F579D1" w14:textId="77777777" w:rsidR="00A77D77" w:rsidRPr="00C35EBF" w:rsidRDefault="00A77D77" w:rsidP="00B71C4F">
      <w:pPr>
        <w:numPr>
          <w:ilvl w:val="1"/>
          <w:numId w:val="15"/>
        </w:numPr>
        <w:rPr>
          <w:lang w:val="en-GB"/>
        </w:rPr>
      </w:pPr>
      <w:r w:rsidRPr="00C35EBF">
        <w:rPr>
          <w:b/>
          <w:bCs/>
          <w:lang w:val="en-GB"/>
        </w:rPr>
        <w:t>Key Class</w:t>
      </w:r>
      <w:r w:rsidRPr="00C35EBF">
        <w:rPr>
          <w:lang w:val="en-GB"/>
        </w:rPr>
        <w:t>: org.apache.catalina.Server</w:t>
      </w:r>
    </w:p>
    <w:p w14:paraId="084F3107" w14:textId="77777777" w:rsidR="00A77D77" w:rsidRPr="00C35EBF" w:rsidRDefault="00A77D77" w:rsidP="00B71C4F">
      <w:pPr>
        <w:numPr>
          <w:ilvl w:val="1"/>
          <w:numId w:val="15"/>
        </w:numPr>
        <w:rPr>
          <w:lang w:val="en-GB"/>
        </w:rPr>
      </w:pPr>
      <w:r w:rsidRPr="00C35EBF">
        <w:rPr>
          <w:b/>
          <w:bCs/>
          <w:lang w:val="en-GB"/>
        </w:rPr>
        <w:t>Configuration</w:t>
      </w:r>
      <w:r w:rsidRPr="00C35EBF">
        <w:rPr>
          <w:lang w:val="en-GB"/>
        </w:rPr>
        <w:t>: Defined in server.xml.</w:t>
      </w:r>
    </w:p>
    <w:p w14:paraId="611894CF" w14:textId="77777777" w:rsidR="00A77D77" w:rsidRPr="00C35EBF" w:rsidRDefault="00A77D77" w:rsidP="00B71C4F">
      <w:pPr>
        <w:numPr>
          <w:ilvl w:val="0"/>
          <w:numId w:val="15"/>
        </w:numPr>
        <w:rPr>
          <w:lang w:val="en-GB"/>
        </w:rPr>
      </w:pPr>
      <w:r w:rsidRPr="00C35EBF">
        <w:rPr>
          <w:b/>
          <w:bCs/>
          <w:lang w:val="en-GB"/>
        </w:rPr>
        <w:t>Service</w:t>
      </w:r>
    </w:p>
    <w:p w14:paraId="0711BD0B" w14:textId="77777777" w:rsidR="00A77D77" w:rsidRPr="00C35EBF" w:rsidRDefault="00A77D77" w:rsidP="00B71C4F">
      <w:pPr>
        <w:numPr>
          <w:ilvl w:val="1"/>
          <w:numId w:val="15"/>
        </w:numPr>
        <w:rPr>
          <w:lang w:val="en-GB"/>
        </w:rPr>
      </w:pPr>
      <w:r w:rsidRPr="00C35EBF">
        <w:rPr>
          <w:b/>
          <w:bCs/>
          <w:lang w:val="en-GB"/>
        </w:rPr>
        <w:t>Description</w:t>
      </w:r>
      <w:r w:rsidRPr="00C35EBF">
        <w:rPr>
          <w:lang w:val="en-GB"/>
        </w:rPr>
        <w:t>: A logical grouping of one or more Connectors and a single Engine. Each service represents a functional unit of processing.</w:t>
      </w:r>
    </w:p>
    <w:p w14:paraId="4E8DFB6E" w14:textId="77777777" w:rsidR="00A77D77" w:rsidRPr="00C35EBF" w:rsidRDefault="00A77D77" w:rsidP="00B71C4F">
      <w:pPr>
        <w:numPr>
          <w:ilvl w:val="1"/>
          <w:numId w:val="15"/>
        </w:numPr>
        <w:rPr>
          <w:lang w:val="en-GB"/>
        </w:rPr>
      </w:pPr>
      <w:r w:rsidRPr="00C35EBF">
        <w:rPr>
          <w:b/>
          <w:bCs/>
          <w:lang w:val="en-GB"/>
        </w:rPr>
        <w:t>Key Class</w:t>
      </w:r>
      <w:r w:rsidRPr="00C35EBF">
        <w:rPr>
          <w:lang w:val="en-GB"/>
        </w:rPr>
        <w:t>: org.apache.catalina.Service</w:t>
      </w:r>
    </w:p>
    <w:p w14:paraId="37F379C9" w14:textId="77777777" w:rsidR="00A77D77" w:rsidRPr="00C35EBF" w:rsidRDefault="00A77D77" w:rsidP="00B71C4F">
      <w:pPr>
        <w:numPr>
          <w:ilvl w:val="1"/>
          <w:numId w:val="15"/>
        </w:numPr>
        <w:rPr>
          <w:lang w:val="en-GB"/>
        </w:rPr>
      </w:pPr>
      <w:r w:rsidRPr="00C35EBF">
        <w:rPr>
          <w:b/>
          <w:bCs/>
          <w:lang w:val="en-GB"/>
        </w:rPr>
        <w:t>Configuration</w:t>
      </w:r>
      <w:r w:rsidRPr="00C35EBF">
        <w:rPr>
          <w:lang w:val="en-GB"/>
        </w:rPr>
        <w:t>: Defined within a &lt;Service&gt; element in server.xml.</w:t>
      </w:r>
    </w:p>
    <w:p w14:paraId="1293F129" w14:textId="77777777" w:rsidR="00A77D77" w:rsidRPr="00C35EBF" w:rsidRDefault="00A77D77" w:rsidP="00B71C4F">
      <w:pPr>
        <w:numPr>
          <w:ilvl w:val="0"/>
          <w:numId w:val="15"/>
        </w:numPr>
        <w:rPr>
          <w:color w:val="2F5496" w:themeColor="accent5" w:themeShade="BF"/>
          <w:lang w:val="en-GB"/>
        </w:rPr>
      </w:pPr>
      <w:r w:rsidRPr="00C35EBF">
        <w:rPr>
          <w:b/>
          <w:bCs/>
          <w:color w:val="2F5496" w:themeColor="accent5" w:themeShade="BF"/>
          <w:lang w:val="en-GB"/>
        </w:rPr>
        <w:t>Connector</w:t>
      </w:r>
    </w:p>
    <w:p w14:paraId="50975CE7" w14:textId="77777777" w:rsidR="00A77D77" w:rsidRPr="00C35EBF" w:rsidRDefault="00A77D77" w:rsidP="00B71C4F">
      <w:pPr>
        <w:numPr>
          <w:ilvl w:val="1"/>
          <w:numId w:val="15"/>
        </w:numPr>
        <w:rPr>
          <w:lang w:val="en-GB"/>
        </w:rPr>
      </w:pPr>
      <w:r w:rsidRPr="00C35EBF">
        <w:rPr>
          <w:b/>
          <w:bCs/>
          <w:lang w:val="en-GB"/>
        </w:rPr>
        <w:t>Description</w:t>
      </w:r>
      <w:r w:rsidRPr="00C35EBF">
        <w:rPr>
          <w:lang w:val="en-GB"/>
        </w:rPr>
        <w:t xml:space="preserve">: Manages </w:t>
      </w:r>
      <w:r w:rsidRPr="00C35EBF">
        <w:rPr>
          <w:color w:val="C45911" w:themeColor="accent2" w:themeShade="BF"/>
          <w:lang w:val="en-GB"/>
        </w:rPr>
        <w:t xml:space="preserve">network communications </w:t>
      </w:r>
      <w:r w:rsidRPr="00C35EBF">
        <w:rPr>
          <w:lang w:val="en-GB"/>
        </w:rPr>
        <w:t xml:space="preserve">(HTTP, HTTPS, AJP, etc.) </w:t>
      </w:r>
      <w:r w:rsidRPr="00C35EBF">
        <w:rPr>
          <w:color w:val="C45911" w:themeColor="accent2" w:themeShade="BF"/>
          <w:lang w:val="en-GB"/>
        </w:rPr>
        <w:t>between clients and the server</w:t>
      </w:r>
      <w:r w:rsidRPr="00C35EBF">
        <w:rPr>
          <w:lang w:val="en-GB"/>
        </w:rPr>
        <w:t xml:space="preserve">. It </w:t>
      </w:r>
      <w:r w:rsidRPr="00C35EBF">
        <w:rPr>
          <w:color w:val="C45911" w:themeColor="accent2" w:themeShade="BF"/>
          <w:lang w:val="en-GB"/>
        </w:rPr>
        <w:t xml:space="preserve">listens for incoming requests </w:t>
      </w:r>
      <w:r w:rsidRPr="00C35EBF">
        <w:rPr>
          <w:lang w:val="en-GB"/>
        </w:rPr>
        <w:t xml:space="preserve">and </w:t>
      </w:r>
      <w:r w:rsidRPr="00C35EBF">
        <w:rPr>
          <w:color w:val="C45911" w:themeColor="accent2" w:themeShade="BF"/>
          <w:lang w:val="en-GB"/>
        </w:rPr>
        <w:t>passes them to the Engine for processing</w:t>
      </w:r>
      <w:r w:rsidRPr="00C35EBF">
        <w:rPr>
          <w:lang w:val="en-GB"/>
        </w:rPr>
        <w:t>.</w:t>
      </w:r>
    </w:p>
    <w:p w14:paraId="59D3EDCC" w14:textId="77777777" w:rsidR="00A77D77" w:rsidRPr="00C35EBF" w:rsidRDefault="00A77D77" w:rsidP="00B71C4F">
      <w:pPr>
        <w:numPr>
          <w:ilvl w:val="1"/>
          <w:numId w:val="15"/>
        </w:numPr>
        <w:rPr>
          <w:lang w:val="en-GB"/>
        </w:rPr>
      </w:pPr>
      <w:r w:rsidRPr="00C35EBF">
        <w:rPr>
          <w:b/>
          <w:bCs/>
          <w:lang w:val="en-GB"/>
        </w:rPr>
        <w:t>Key Class</w:t>
      </w:r>
      <w:r w:rsidRPr="00C35EBF">
        <w:rPr>
          <w:lang w:val="en-GB"/>
        </w:rPr>
        <w:t>: org.apache.coyote.http11.Http11NioProtocol (for HTTP)</w:t>
      </w:r>
    </w:p>
    <w:p w14:paraId="325689D2" w14:textId="77777777" w:rsidR="00A77D77" w:rsidRPr="00C35EBF" w:rsidRDefault="00A77D77" w:rsidP="00B71C4F">
      <w:pPr>
        <w:numPr>
          <w:ilvl w:val="1"/>
          <w:numId w:val="15"/>
        </w:numPr>
        <w:rPr>
          <w:lang w:val="en-GB"/>
        </w:rPr>
      </w:pPr>
      <w:r w:rsidRPr="00C35EBF">
        <w:rPr>
          <w:b/>
          <w:bCs/>
          <w:lang w:val="en-GB"/>
        </w:rPr>
        <w:t>Configuration</w:t>
      </w:r>
      <w:r w:rsidRPr="00C35EBF">
        <w:rPr>
          <w:lang w:val="en-GB"/>
        </w:rPr>
        <w:t>: Defined within a &lt;Connector&gt; element in server.xml.</w:t>
      </w:r>
    </w:p>
    <w:p w14:paraId="3CF2078B" w14:textId="77777777" w:rsidR="00A77D77" w:rsidRPr="00C35EBF" w:rsidRDefault="00A77D77" w:rsidP="00B71C4F">
      <w:pPr>
        <w:numPr>
          <w:ilvl w:val="0"/>
          <w:numId w:val="15"/>
        </w:numPr>
        <w:rPr>
          <w:lang w:val="en-GB"/>
        </w:rPr>
      </w:pPr>
      <w:r w:rsidRPr="00C35EBF">
        <w:rPr>
          <w:b/>
          <w:bCs/>
          <w:color w:val="2F5496" w:themeColor="accent5" w:themeShade="BF"/>
          <w:lang w:val="en-GB"/>
        </w:rPr>
        <w:t>Engine</w:t>
      </w:r>
    </w:p>
    <w:p w14:paraId="2C183990" w14:textId="77777777" w:rsidR="00A77D77" w:rsidRPr="00C35EBF" w:rsidRDefault="00A77D77" w:rsidP="00B71C4F">
      <w:pPr>
        <w:numPr>
          <w:ilvl w:val="1"/>
          <w:numId w:val="15"/>
        </w:numPr>
        <w:rPr>
          <w:lang w:val="en-GB"/>
        </w:rPr>
      </w:pPr>
      <w:r w:rsidRPr="00C35EBF">
        <w:rPr>
          <w:b/>
          <w:bCs/>
          <w:lang w:val="en-GB"/>
        </w:rPr>
        <w:t>Description</w:t>
      </w:r>
      <w:r w:rsidRPr="00C35EBF">
        <w:rPr>
          <w:lang w:val="en-GB"/>
        </w:rPr>
        <w:t xml:space="preserve">: Processes </w:t>
      </w:r>
      <w:r w:rsidRPr="00C35EBF">
        <w:rPr>
          <w:color w:val="C45911" w:themeColor="accent2" w:themeShade="BF"/>
          <w:lang w:val="en-GB"/>
        </w:rPr>
        <w:t xml:space="preserve">requests received from the Connector </w:t>
      </w:r>
      <w:r w:rsidRPr="00C35EBF">
        <w:rPr>
          <w:lang w:val="en-GB"/>
        </w:rPr>
        <w:t xml:space="preserve">and manages </w:t>
      </w:r>
      <w:r w:rsidRPr="00C35EBF">
        <w:rPr>
          <w:color w:val="C45911" w:themeColor="accent2" w:themeShade="BF"/>
          <w:lang w:val="en-GB"/>
        </w:rPr>
        <w:t>one or more Host components</w:t>
      </w:r>
      <w:r w:rsidRPr="00C35EBF">
        <w:rPr>
          <w:lang w:val="en-GB"/>
        </w:rPr>
        <w:t>.</w:t>
      </w:r>
    </w:p>
    <w:p w14:paraId="38650987" w14:textId="77777777" w:rsidR="00A77D77" w:rsidRPr="00C35EBF" w:rsidRDefault="00A77D77" w:rsidP="00B71C4F">
      <w:pPr>
        <w:numPr>
          <w:ilvl w:val="1"/>
          <w:numId w:val="15"/>
        </w:numPr>
        <w:rPr>
          <w:lang w:val="en-GB"/>
        </w:rPr>
      </w:pPr>
      <w:r w:rsidRPr="00C35EBF">
        <w:rPr>
          <w:b/>
          <w:bCs/>
          <w:lang w:val="en-GB"/>
        </w:rPr>
        <w:t>Key Class</w:t>
      </w:r>
      <w:r w:rsidRPr="00C35EBF">
        <w:rPr>
          <w:lang w:val="en-GB"/>
        </w:rPr>
        <w:t>: org.apache.catalina.Engine</w:t>
      </w:r>
    </w:p>
    <w:p w14:paraId="172B4D12" w14:textId="77777777" w:rsidR="00A77D77" w:rsidRPr="00C35EBF" w:rsidRDefault="00A77D77" w:rsidP="00B71C4F">
      <w:pPr>
        <w:numPr>
          <w:ilvl w:val="1"/>
          <w:numId w:val="15"/>
        </w:numPr>
        <w:rPr>
          <w:lang w:val="en-GB"/>
        </w:rPr>
      </w:pPr>
      <w:r w:rsidRPr="00C35EBF">
        <w:rPr>
          <w:b/>
          <w:bCs/>
          <w:lang w:val="en-GB"/>
        </w:rPr>
        <w:t>Configuration</w:t>
      </w:r>
      <w:r w:rsidRPr="00C35EBF">
        <w:rPr>
          <w:lang w:val="en-GB"/>
        </w:rPr>
        <w:t>: Defined within an &lt;Engine&gt; element in server.xml.</w:t>
      </w:r>
    </w:p>
    <w:p w14:paraId="73387AE3" w14:textId="77777777" w:rsidR="00A77D77" w:rsidRPr="00C35EBF" w:rsidRDefault="00A77D77" w:rsidP="00B71C4F">
      <w:pPr>
        <w:numPr>
          <w:ilvl w:val="0"/>
          <w:numId w:val="15"/>
        </w:numPr>
        <w:rPr>
          <w:lang w:val="en-GB"/>
        </w:rPr>
      </w:pPr>
      <w:r w:rsidRPr="00C35EBF">
        <w:rPr>
          <w:b/>
          <w:bCs/>
          <w:color w:val="2F5496" w:themeColor="accent5" w:themeShade="BF"/>
          <w:lang w:val="en-GB"/>
        </w:rPr>
        <w:t>Host</w:t>
      </w:r>
    </w:p>
    <w:p w14:paraId="58CF3E04" w14:textId="77777777" w:rsidR="00A77D77" w:rsidRPr="00C35EBF" w:rsidRDefault="00A77D77" w:rsidP="00B71C4F">
      <w:pPr>
        <w:numPr>
          <w:ilvl w:val="1"/>
          <w:numId w:val="15"/>
        </w:numPr>
        <w:rPr>
          <w:lang w:val="en-GB"/>
        </w:rPr>
      </w:pPr>
      <w:r w:rsidRPr="00C35EBF">
        <w:rPr>
          <w:b/>
          <w:bCs/>
          <w:lang w:val="en-GB"/>
        </w:rPr>
        <w:t>Description</w:t>
      </w:r>
      <w:r w:rsidRPr="00C35EBF">
        <w:rPr>
          <w:lang w:val="en-GB"/>
        </w:rPr>
        <w:t xml:space="preserve">: Represents </w:t>
      </w:r>
      <w:r w:rsidRPr="00C35EBF">
        <w:rPr>
          <w:color w:val="C45911" w:themeColor="accent2" w:themeShade="BF"/>
          <w:lang w:val="en-GB"/>
        </w:rPr>
        <w:t xml:space="preserve">a virtual host </w:t>
      </w:r>
      <w:r w:rsidRPr="00C35EBF">
        <w:rPr>
          <w:lang w:val="en-GB"/>
        </w:rPr>
        <w:t xml:space="preserve">(or domain) and manages multiple Context components. Each Host </w:t>
      </w:r>
      <w:r w:rsidRPr="00C35EBF">
        <w:rPr>
          <w:color w:val="C45911" w:themeColor="accent2" w:themeShade="BF"/>
          <w:lang w:val="en-GB"/>
        </w:rPr>
        <w:t>corresponds to a particular DNS name</w:t>
      </w:r>
      <w:r w:rsidRPr="00C35EBF">
        <w:rPr>
          <w:lang w:val="en-GB"/>
        </w:rPr>
        <w:t>.</w:t>
      </w:r>
    </w:p>
    <w:p w14:paraId="218AFA7E" w14:textId="77777777" w:rsidR="00A77D77" w:rsidRPr="00C35EBF" w:rsidRDefault="00A77D77" w:rsidP="00B71C4F">
      <w:pPr>
        <w:numPr>
          <w:ilvl w:val="1"/>
          <w:numId w:val="15"/>
        </w:numPr>
        <w:rPr>
          <w:lang w:val="en-GB"/>
        </w:rPr>
      </w:pPr>
      <w:r w:rsidRPr="00C35EBF">
        <w:rPr>
          <w:b/>
          <w:bCs/>
          <w:lang w:val="en-GB"/>
        </w:rPr>
        <w:t>Key Class</w:t>
      </w:r>
      <w:r w:rsidRPr="00C35EBF">
        <w:rPr>
          <w:lang w:val="en-GB"/>
        </w:rPr>
        <w:t>: org.apache.catalina.Host</w:t>
      </w:r>
    </w:p>
    <w:p w14:paraId="6BB881D9" w14:textId="77777777" w:rsidR="00A77D77" w:rsidRPr="00C35EBF" w:rsidRDefault="00A77D77" w:rsidP="00B71C4F">
      <w:pPr>
        <w:numPr>
          <w:ilvl w:val="1"/>
          <w:numId w:val="15"/>
        </w:numPr>
        <w:rPr>
          <w:lang w:val="en-GB"/>
        </w:rPr>
      </w:pPr>
      <w:r w:rsidRPr="00C35EBF">
        <w:rPr>
          <w:b/>
          <w:bCs/>
          <w:lang w:val="en-GB"/>
        </w:rPr>
        <w:t>Configuration</w:t>
      </w:r>
      <w:r w:rsidRPr="00C35EBF">
        <w:rPr>
          <w:lang w:val="en-GB"/>
        </w:rPr>
        <w:t>: Defined within a &lt;Host&gt; element in server.xml.</w:t>
      </w:r>
    </w:p>
    <w:p w14:paraId="205A4603" w14:textId="77777777" w:rsidR="00A77D77" w:rsidRPr="00C35EBF" w:rsidRDefault="00A77D77" w:rsidP="00B71C4F">
      <w:pPr>
        <w:numPr>
          <w:ilvl w:val="0"/>
          <w:numId w:val="15"/>
        </w:numPr>
        <w:rPr>
          <w:lang w:val="en-GB"/>
        </w:rPr>
      </w:pPr>
      <w:r w:rsidRPr="00C35EBF">
        <w:rPr>
          <w:b/>
          <w:bCs/>
          <w:color w:val="2F5496" w:themeColor="accent5" w:themeShade="BF"/>
          <w:lang w:val="en-GB"/>
        </w:rPr>
        <w:t>Context</w:t>
      </w:r>
    </w:p>
    <w:p w14:paraId="423CB562" w14:textId="77777777" w:rsidR="00A77D77" w:rsidRDefault="00A77D77" w:rsidP="00B71C4F">
      <w:pPr>
        <w:numPr>
          <w:ilvl w:val="1"/>
          <w:numId w:val="15"/>
        </w:numPr>
        <w:rPr>
          <w:lang w:val="en-GB"/>
        </w:rPr>
      </w:pPr>
      <w:r w:rsidRPr="00C35EBF">
        <w:rPr>
          <w:b/>
          <w:bCs/>
          <w:lang w:val="en-GB"/>
        </w:rPr>
        <w:t>Description</w:t>
      </w:r>
      <w:r w:rsidRPr="00C35EBF">
        <w:rPr>
          <w:lang w:val="en-GB"/>
        </w:rPr>
        <w:t xml:space="preserve">: Represents </w:t>
      </w:r>
      <w:r w:rsidRPr="00C35EBF">
        <w:rPr>
          <w:color w:val="C45911" w:themeColor="accent2" w:themeShade="BF"/>
          <w:lang w:val="en-GB"/>
        </w:rPr>
        <w:t>a single web application</w:t>
      </w:r>
      <w:r w:rsidRPr="00C35EBF">
        <w:rPr>
          <w:lang w:val="en-GB"/>
        </w:rPr>
        <w:t xml:space="preserve">, corresponding </w:t>
      </w:r>
      <w:r w:rsidRPr="005C6D08">
        <w:rPr>
          <w:color w:val="C45911" w:themeColor="accent2" w:themeShade="BF"/>
          <w:lang w:val="en-GB"/>
        </w:rPr>
        <w:t xml:space="preserve">to a specific Context path (URL path) </w:t>
      </w:r>
      <w:r w:rsidRPr="00C35EBF">
        <w:rPr>
          <w:lang w:val="en-GB"/>
        </w:rPr>
        <w:t>within a Host. It is the main runtime environment for a web application.</w:t>
      </w:r>
    </w:p>
    <w:p w14:paraId="2E0757B4" w14:textId="77777777" w:rsidR="00A77D77" w:rsidRDefault="00A77D77" w:rsidP="00A77D77">
      <w:pPr>
        <w:ind w:left="2160"/>
        <w:rPr>
          <w:lang w:val="en-GB"/>
        </w:rPr>
      </w:pPr>
      <w:r w:rsidRPr="00CF18B0">
        <w:rPr>
          <w:lang w:val="en-GB"/>
        </w:rPr>
        <w:t>If it's a static file, the Context directly serves the file using the filesystem, bypassing the servlet container</w:t>
      </w:r>
      <w:r>
        <w:rPr>
          <w:lang w:val="en-GB"/>
        </w:rPr>
        <w:t>.</w:t>
      </w:r>
    </w:p>
    <w:p w14:paraId="6ABC6BD4" w14:textId="77777777" w:rsidR="00A77D77" w:rsidRPr="00CF18B0" w:rsidRDefault="00A77D77" w:rsidP="00A77D77">
      <w:pPr>
        <w:ind w:left="2160"/>
        <w:rPr>
          <w:lang w:val="en-GB"/>
        </w:rPr>
      </w:pPr>
      <w:r w:rsidRPr="00CF18B0">
        <w:rPr>
          <w:lang w:val="en-GB"/>
        </w:rPr>
        <w:t>If it's a dynamic resource, the Context creates a RequestDispatcher and forwards the request to the appropriate servlet.</w:t>
      </w:r>
    </w:p>
    <w:p w14:paraId="5981A33E" w14:textId="77777777" w:rsidR="00A77D77" w:rsidRPr="00C35EBF" w:rsidRDefault="00A77D77" w:rsidP="00B71C4F">
      <w:pPr>
        <w:numPr>
          <w:ilvl w:val="1"/>
          <w:numId w:val="15"/>
        </w:numPr>
        <w:rPr>
          <w:lang w:val="en-GB"/>
        </w:rPr>
      </w:pPr>
      <w:r w:rsidRPr="00C35EBF">
        <w:rPr>
          <w:b/>
          <w:bCs/>
          <w:lang w:val="en-GB"/>
        </w:rPr>
        <w:t>Key Class</w:t>
      </w:r>
      <w:r w:rsidRPr="00C35EBF">
        <w:rPr>
          <w:lang w:val="en-GB"/>
        </w:rPr>
        <w:t>: org.apache.catalina.Context</w:t>
      </w:r>
    </w:p>
    <w:p w14:paraId="5D606BB2" w14:textId="77777777" w:rsidR="00A77D77" w:rsidRPr="00C35EBF" w:rsidRDefault="00A77D77" w:rsidP="00B71C4F">
      <w:pPr>
        <w:numPr>
          <w:ilvl w:val="1"/>
          <w:numId w:val="15"/>
        </w:numPr>
        <w:rPr>
          <w:lang w:val="en-GB"/>
        </w:rPr>
      </w:pPr>
      <w:r w:rsidRPr="00C35EBF">
        <w:rPr>
          <w:b/>
          <w:bCs/>
          <w:lang w:val="en-GB"/>
        </w:rPr>
        <w:t>Configuration</w:t>
      </w:r>
      <w:r w:rsidRPr="00C35EBF">
        <w:rPr>
          <w:lang w:val="en-GB"/>
        </w:rPr>
        <w:t>: Defined within a &lt;Context&gt; element in server.xml, context.xml, or within the web application's META-INF/context.xml.</w:t>
      </w:r>
    </w:p>
    <w:p w14:paraId="57107443" w14:textId="77777777" w:rsidR="00A77D77" w:rsidRPr="00C35EBF" w:rsidRDefault="00A77D77" w:rsidP="00B71C4F">
      <w:pPr>
        <w:numPr>
          <w:ilvl w:val="0"/>
          <w:numId w:val="15"/>
        </w:numPr>
        <w:rPr>
          <w:lang w:val="en-GB"/>
        </w:rPr>
      </w:pPr>
      <w:r w:rsidRPr="00C35EBF">
        <w:rPr>
          <w:b/>
          <w:bCs/>
          <w:color w:val="2F5496" w:themeColor="accent5" w:themeShade="BF"/>
          <w:lang w:val="en-GB"/>
        </w:rPr>
        <w:t>Wrapper</w:t>
      </w:r>
    </w:p>
    <w:p w14:paraId="2D491E0F" w14:textId="77777777" w:rsidR="00A77D77" w:rsidRPr="00C35EBF" w:rsidRDefault="00A77D77" w:rsidP="00B71C4F">
      <w:pPr>
        <w:numPr>
          <w:ilvl w:val="1"/>
          <w:numId w:val="15"/>
        </w:numPr>
        <w:rPr>
          <w:lang w:val="en-GB"/>
        </w:rPr>
      </w:pPr>
      <w:r w:rsidRPr="00C35EBF">
        <w:rPr>
          <w:b/>
          <w:bCs/>
          <w:lang w:val="en-GB"/>
        </w:rPr>
        <w:t>Description</w:t>
      </w:r>
      <w:r w:rsidRPr="00C35EBF">
        <w:rPr>
          <w:lang w:val="en-GB"/>
        </w:rPr>
        <w:t xml:space="preserve">: Represents </w:t>
      </w:r>
      <w:r w:rsidRPr="00C35EBF">
        <w:rPr>
          <w:color w:val="C45911" w:themeColor="accent2" w:themeShade="BF"/>
          <w:lang w:val="en-GB"/>
        </w:rPr>
        <w:t xml:space="preserve">a single servlet instance </w:t>
      </w:r>
      <w:r w:rsidRPr="00C35EBF">
        <w:rPr>
          <w:lang w:val="en-GB"/>
        </w:rPr>
        <w:t>within a Context. Each Wrapper manages the lifecycle of a single servlet.</w:t>
      </w:r>
    </w:p>
    <w:p w14:paraId="6912F89E" w14:textId="77777777" w:rsidR="00A77D77" w:rsidRPr="00C35EBF" w:rsidRDefault="00A77D77" w:rsidP="00B71C4F">
      <w:pPr>
        <w:numPr>
          <w:ilvl w:val="1"/>
          <w:numId w:val="15"/>
        </w:numPr>
        <w:rPr>
          <w:lang w:val="en-GB"/>
        </w:rPr>
      </w:pPr>
      <w:r w:rsidRPr="00C35EBF">
        <w:rPr>
          <w:b/>
          <w:bCs/>
          <w:lang w:val="en-GB"/>
        </w:rPr>
        <w:t>Key Class</w:t>
      </w:r>
      <w:r w:rsidRPr="00C35EBF">
        <w:rPr>
          <w:lang w:val="en-GB"/>
        </w:rPr>
        <w:t>: org.apache.catalina.Wrapper</w:t>
      </w:r>
    </w:p>
    <w:p w14:paraId="17D8B711" w14:textId="77777777" w:rsidR="00A77D77" w:rsidRPr="00C35EBF" w:rsidRDefault="00A77D77" w:rsidP="00B71C4F">
      <w:pPr>
        <w:numPr>
          <w:ilvl w:val="1"/>
          <w:numId w:val="15"/>
        </w:numPr>
        <w:rPr>
          <w:lang w:val="en-GB"/>
        </w:rPr>
      </w:pPr>
      <w:r w:rsidRPr="00C35EBF">
        <w:rPr>
          <w:b/>
          <w:bCs/>
          <w:lang w:val="en-GB"/>
        </w:rPr>
        <w:t>Configuration</w:t>
      </w:r>
      <w:r w:rsidRPr="00C35EBF">
        <w:rPr>
          <w:lang w:val="en-GB"/>
        </w:rPr>
        <w:t>: Typically configured in the web.xml file of the web application.</w:t>
      </w:r>
    </w:p>
    <w:p w14:paraId="6FF3CFB4" w14:textId="77777777" w:rsidR="00A77D77" w:rsidRPr="00C35EBF" w:rsidRDefault="00A77D77" w:rsidP="00B71C4F">
      <w:pPr>
        <w:numPr>
          <w:ilvl w:val="0"/>
          <w:numId w:val="15"/>
        </w:numPr>
        <w:rPr>
          <w:lang w:val="en-GB"/>
        </w:rPr>
      </w:pPr>
      <w:r w:rsidRPr="00C35EBF">
        <w:rPr>
          <w:b/>
          <w:bCs/>
          <w:lang w:val="en-GB"/>
        </w:rPr>
        <w:t>Realm</w:t>
      </w:r>
    </w:p>
    <w:p w14:paraId="777425FF" w14:textId="77777777" w:rsidR="00A77D77" w:rsidRPr="00C35EBF" w:rsidRDefault="00A77D77" w:rsidP="00B71C4F">
      <w:pPr>
        <w:numPr>
          <w:ilvl w:val="1"/>
          <w:numId w:val="15"/>
        </w:numPr>
        <w:rPr>
          <w:lang w:val="en-GB"/>
        </w:rPr>
      </w:pPr>
      <w:r w:rsidRPr="00C35EBF">
        <w:rPr>
          <w:b/>
          <w:bCs/>
          <w:lang w:val="en-GB"/>
        </w:rPr>
        <w:t>Description</w:t>
      </w:r>
      <w:r w:rsidRPr="00C35EBF">
        <w:rPr>
          <w:lang w:val="en-GB"/>
        </w:rPr>
        <w:t xml:space="preserve">: </w:t>
      </w:r>
      <w:r w:rsidRPr="00C35EBF">
        <w:rPr>
          <w:color w:val="C45911" w:themeColor="accent2" w:themeShade="BF"/>
          <w:lang w:val="en-GB"/>
        </w:rPr>
        <w:t>Manages security and authentication</w:t>
      </w:r>
      <w:r w:rsidRPr="00C35EBF">
        <w:rPr>
          <w:lang w:val="en-GB"/>
        </w:rPr>
        <w:t>. A Realm provides the security service to the Engine, Host, or Context.</w:t>
      </w:r>
    </w:p>
    <w:p w14:paraId="3DE2A059" w14:textId="77777777" w:rsidR="00A77D77" w:rsidRPr="00C35EBF" w:rsidRDefault="00A77D77" w:rsidP="00B71C4F">
      <w:pPr>
        <w:numPr>
          <w:ilvl w:val="1"/>
          <w:numId w:val="15"/>
        </w:numPr>
        <w:rPr>
          <w:lang w:val="en-GB"/>
        </w:rPr>
      </w:pPr>
      <w:r w:rsidRPr="00C35EBF">
        <w:rPr>
          <w:b/>
          <w:bCs/>
          <w:lang w:val="en-GB"/>
        </w:rPr>
        <w:t>Key Class</w:t>
      </w:r>
      <w:r w:rsidRPr="00C35EBF">
        <w:rPr>
          <w:lang w:val="en-GB"/>
        </w:rPr>
        <w:t>: org.apache.catalina.Realm</w:t>
      </w:r>
    </w:p>
    <w:p w14:paraId="3A2E41C9" w14:textId="77777777" w:rsidR="00A77D77" w:rsidRPr="00C35EBF" w:rsidRDefault="00A77D77" w:rsidP="00B71C4F">
      <w:pPr>
        <w:numPr>
          <w:ilvl w:val="1"/>
          <w:numId w:val="15"/>
        </w:numPr>
        <w:rPr>
          <w:lang w:val="en-GB"/>
        </w:rPr>
      </w:pPr>
      <w:r w:rsidRPr="00C35EBF">
        <w:rPr>
          <w:b/>
          <w:bCs/>
          <w:lang w:val="en-GB"/>
        </w:rPr>
        <w:t>Configuration</w:t>
      </w:r>
      <w:r w:rsidRPr="00C35EBF">
        <w:rPr>
          <w:lang w:val="en-GB"/>
        </w:rPr>
        <w:t>: Defined within a &lt;Realm&gt; element in server.xml.</w:t>
      </w:r>
    </w:p>
    <w:p w14:paraId="1B9E927D" w14:textId="77777777" w:rsidR="00A77D77" w:rsidRPr="00C35EBF" w:rsidRDefault="00A77D77" w:rsidP="00B71C4F">
      <w:pPr>
        <w:numPr>
          <w:ilvl w:val="0"/>
          <w:numId w:val="15"/>
        </w:numPr>
        <w:rPr>
          <w:lang w:val="en-GB"/>
        </w:rPr>
      </w:pPr>
      <w:r w:rsidRPr="00C35EBF">
        <w:rPr>
          <w:b/>
          <w:bCs/>
          <w:lang w:val="en-GB"/>
        </w:rPr>
        <w:t>Loader</w:t>
      </w:r>
    </w:p>
    <w:p w14:paraId="2D66906A" w14:textId="77777777" w:rsidR="00A77D77" w:rsidRPr="00C35EBF" w:rsidRDefault="00A77D77" w:rsidP="00B71C4F">
      <w:pPr>
        <w:numPr>
          <w:ilvl w:val="1"/>
          <w:numId w:val="15"/>
        </w:numPr>
        <w:rPr>
          <w:lang w:val="en-GB"/>
        </w:rPr>
      </w:pPr>
      <w:r w:rsidRPr="00C35EBF">
        <w:rPr>
          <w:b/>
          <w:bCs/>
          <w:lang w:val="en-GB"/>
        </w:rPr>
        <w:t>Description</w:t>
      </w:r>
      <w:r w:rsidRPr="00C35EBF">
        <w:rPr>
          <w:lang w:val="en-GB"/>
        </w:rPr>
        <w:t xml:space="preserve">: Manages </w:t>
      </w:r>
      <w:r w:rsidRPr="00C35EBF">
        <w:rPr>
          <w:color w:val="C45911" w:themeColor="accent2" w:themeShade="BF"/>
          <w:lang w:val="en-GB"/>
        </w:rPr>
        <w:t xml:space="preserve">the Java class loader </w:t>
      </w:r>
      <w:r w:rsidRPr="00C35EBF">
        <w:rPr>
          <w:lang w:val="en-GB"/>
        </w:rPr>
        <w:t>for a specific web application. Each Context has its own Loader to isolate the classes of different web applications.</w:t>
      </w:r>
    </w:p>
    <w:p w14:paraId="52BF0587" w14:textId="77777777" w:rsidR="00A77D77" w:rsidRPr="00C35EBF" w:rsidRDefault="00A77D77" w:rsidP="00B71C4F">
      <w:pPr>
        <w:numPr>
          <w:ilvl w:val="1"/>
          <w:numId w:val="15"/>
        </w:numPr>
        <w:rPr>
          <w:lang w:val="en-GB"/>
        </w:rPr>
      </w:pPr>
      <w:r w:rsidRPr="00C35EBF">
        <w:rPr>
          <w:b/>
          <w:bCs/>
          <w:lang w:val="en-GB"/>
        </w:rPr>
        <w:t>Key Class</w:t>
      </w:r>
      <w:r w:rsidRPr="00C35EBF">
        <w:rPr>
          <w:lang w:val="en-GB"/>
        </w:rPr>
        <w:t>: org.apache.catalina.loader.WebappLoader</w:t>
      </w:r>
    </w:p>
    <w:p w14:paraId="0543EFC7" w14:textId="77777777" w:rsidR="00A77D77" w:rsidRPr="00C35EBF" w:rsidRDefault="00A77D77" w:rsidP="00B71C4F">
      <w:pPr>
        <w:numPr>
          <w:ilvl w:val="1"/>
          <w:numId w:val="15"/>
        </w:numPr>
        <w:rPr>
          <w:lang w:val="en-GB"/>
        </w:rPr>
      </w:pPr>
      <w:r w:rsidRPr="00C35EBF">
        <w:rPr>
          <w:b/>
          <w:bCs/>
          <w:lang w:val="en-GB"/>
        </w:rPr>
        <w:t>Configuration</w:t>
      </w:r>
      <w:r w:rsidRPr="00C35EBF">
        <w:rPr>
          <w:lang w:val="en-GB"/>
        </w:rPr>
        <w:t>: Defined within a &lt;Loader&gt; element in context.xml.</w:t>
      </w:r>
    </w:p>
    <w:p w14:paraId="1A524FB4" w14:textId="77777777" w:rsidR="00A77D77" w:rsidRPr="00C35EBF" w:rsidRDefault="00A77D77" w:rsidP="00B71C4F">
      <w:pPr>
        <w:numPr>
          <w:ilvl w:val="0"/>
          <w:numId w:val="15"/>
        </w:numPr>
        <w:rPr>
          <w:lang w:val="en-GB"/>
        </w:rPr>
      </w:pPr>
      <w:r w:rsidRPr="00C35EBF">
        <w:rPr>
          <w:b/>
          <w:bCs/>
          <w:lang w:val="en-GB"/>
        </w:rPr>
        <w:t>Valve and Filter</w:t>
      </w:r>
    </w:p>
    <w:p w14:paraId="62C87EE3" w14:textId="77777777" w:rsidR="00A77D77" w:rsidRPr="00C35EBF" w:rsidRDefault="00A77D77" w:rsidP="00B71C4F">
      <w:pPr>
        <w:numPr>
          <w:ilvl w:val="1"/>
          <w:numId w:val="15"/>
        </w:numPr>
        <w:rPr>
          <w:lang w:val="en-GB"/>
        </w:rPr>
      </w:pPr>
      <w:r w:rsidRPr="00C35EBF">
        <w:rPr>
          <w:b/>
          <w:bCs/>
          <w:lang w:val="en-GB"/>
        </w:rPr>
        <w:t>Valve</w:t>
      </w:r>
      <w:r w:rsidRPr="00C35EBF">
        <w:rPr>
          <w:lang w:val="en-GB"/>
        </w:rPr>
        <w:t>: Internal components that process requests and responses within a Pipeline. They are specific to Tomcat and are used for tasks like access logging and security checks.</w:t>
      </w:r>
    </w:p>
    <w:p w14:paraId="40B8A3C8" w14:textId="77777777" w:rsidR="00A77D77" w:rsidRPr="00C35EBF" w:rsidRDefault="00A77D77" w:rsidP="00B71C4F">
      <w:pPr>
        <w:numPr>
          <w:ilvl w:val="1"/>
          <w:numId w:val="15"/>
        </w:numPr>
        <w:rPr>
          <w:lang w:val="en-GB"/>
        </w:rPr>
      </w:pPr>
      <w:r w:rsidRPr="00C35EBF">
        <w:rPr>
          <w:b/>
          <w:bCs/>
          <w:lang w:val="en-GB"/>
        </w:rPr>
        <w:t>Filter</w:t>
      </w:r>
      <w:r w:rsidRPr="00C35EBF">
        <w:rPr>
          <w:lang w:val="en-GB"/>
        </w:rPr>
        <w:t>: Standard Java EE components that intercept requests and responses, allowing for pre-processing or post-processing.</w:t>
      </w:r>
    </w:p>
    <w:p w14:paraId="066FF6EB" w14:textId="77777777" w:rsidR="00A77D77" w:rsidRPr="00C35EBF" w:rsidRDefault="00A77D77" w:rsidP="00B71C4F">
      <w:pPr>
        <w:numPr>
          <w:ilvl w:val="1"/>
          <w:numId w:val="15"/>
        </w:numPr>
        <w:rPr>
          <w:lang w:val="en-GB"/>
        </w:rPr>
      </w:pPr>
      <w:r w:rsidRPr="00C35EBF">
        <w:rPr>
          <w:b/>
          <w:bCs/>
          <w:lang w:val="en-GB"/>
        </w:rPr>
        <w:t>Key Classes</w:t>
      </w:r>
      <w:r w:rsidRPr="00C35EBF">
        <w:rPr>
          <w:lang w:val="en-GB"/>
        </w:rPr>
        <w:t>: org.apache.catalina.Valve, javax.servlet.Filter</w:t>
      </w:r>
    </w:p>
    <w:p w14:paraId="10603EE2" w14:textId="77777777" w:rsidR="00A77D77" w:rsidRPr="00C35EBF" w:rsidRDefault="00A77D77" w:rsidP="00B71C4F">
      <w:pPr>
        <w:numPr>
          <w:ilvl w:val="1"/>
          <w:numId w:val="15"/>
        </w:numPr>
        <w:rPr>
          <w:lang w:val="en-GB"/>
        </w:rPr>
      </w:pPr>
      <w:r w:rsidRPr="00C35EBF">
        <w:rPr>
          <w:b/>
          <w:bCs/>
          <w:lang w:val="en-GB"/>
        </w:rPr>
        <w:t>Configuration</w:t>
      </w:r>
      <w:r w:rsidRPr="00C35EBF">
        <w:rPr>
          <w:lang w:val="en-GB"/>
        </w:rPr>
        <w:t>: Valves are configured in server.xml, while Filters are configured in the web.xml of a web application.</w:t>
      </w:r>
    </w:p>
    <w:p w14:paraId="57592FB4" w14:textId="77777777" w:rsidR="00A77D77" w:rsidRPr="00C35EBF" w:rsidRDefault="00A77D77" w:rsidP="00A77D77">
      <w:pPr>
        <w:rPr>
          <w:b/>
          <w:bCs/>
          <w:lang w:val="en-GB"/>
        </w:rPr>
      </w:pPr>
      <w:r w:rsidRPr="00C35EBF">
        <w:rPr>
          <w:b/>
          <w:bCs/>
          <w:lang w:val="en-GB"/>
        </w:rPr>
        <w:t>Workflow of a Request</w:t>
      </w:r>
    </w:p>
    <w:p w14:paraId="1387F0CC" w14:textId="77777777" w:rsidR="00A77D77" w:rsidRPr="00C35EBF" w:rsidRDefault="00A77D77" w:rsidP="00B71C4F">
      <w:pPr>
        <w:numPr>
          <w:ilvl w:val="0"/>
          <w:numId w:val="16"/>
        </w:numPr>
        <w:rPr>
          <w:lang w:val="en-GB"/>
        </w:rPr>
      </w:pPr>
      <w:r w:rsidRPr="00C35EBF">
        <w:rPr>
          <w:b/>
          <w:bCs/>
          <w:lang w:val="en-GB"/>
        </w:rPr>
        <w:t>Receiving the Request</w:t>
      </w:r>
      <w:r w:rsidRPr="00C35EBF">
        <w:rPr>
          <w:lang w:val="en-GB"/>
        </w:rPr>
        <w:t xml:space="preserve">: A </w:t>
      </w:r>
      <w:r w:rsidRPr="00C35EBF">
        <w:rPr>
          <w:color w:val="538135" w:themeColor="accent6" w:themeShade="BF"/>
          <w:lang w:val="en-GB"/>
        </w:rPr>
        <w:t xml:space="preserve">Connector </w:t>
      </w:r>
      <w:r w:rsidRPr="00C35EBF">
        <w:rPr>
          <w:lang w:val="en-GB"/>
        </w:rPr>
        <w:t>receives an HTTP request from a client.</w:t>
      </w:r>
    </w:p>
    <w:p w14:paraId="612D84DE" w14:textId="77777777" w:rsidR="00A77D77" w:rsidRPr="00C35EBF" w:rsidRDefault="00A77D77" w:rsidP="00B71C4F">
      <w:pPr>
        <w:numPr>
          <w:ilvl w:val="0"/>
          <w:numId w:val="16"/>
        </w:numPr>
        <w:rPr>
          <w:lang w:val="en-GB"/>
        </w:rPr>
      </w:pPr>
      <w:r w:rsidRPr="00C35EBF">
        <w:rPr>
          <w:b/>
          <w:bCs/>
          <w:lang w:val="en-GB"/>
        </w:rPr>
        <w:t>Forwarding to Engine</w:t>
      </w:r>
      <w:r w:rsidRPr="00C35EBF">
        <w:rPr>
          <w:lang w:val="en-GB"/>
        </w:rPr>
        <w:t xml:space="preserve">: The </w:t>
      </w:r>
      <w:r w:rsidRPr="00C35EBF">
        <w:rPr>
          <w:color w:val="538135" w:themeColor="accent6" w:themeShade="BF"/>
          <w:lang w:val="en-GB"/>
        </w:rPr>
        <w:t xml:space="preserve">Connector </w:t>
      </w:r>
      <w:r w:rsidRPr="00C35EBF">
        <w:rPr>
          <w:lang w:val="en-GB"/>
        </w:rPr>
        <w:t>forwards the request to the Engine.</w:t>
      </w:r>
    </w:p>
    <w:p w14:paraId="2A4F32C8" w14:textId="77777777" w:rsidR="00A77D77" w:rsidRPr="00C35EBF" w:rsidRDefault="00A77D77" w:rsidP="00B71C4F">
      <w:pPr>
        <w:numPr>
          <w:ilvl w:val="0"/>
          <w:numId w:val="16"/>
        </w:numPr>
        <w:rPr>
          <w:lang w:val="en-GB"/>
        </w:rPr>
      </w:pPr>
      <w:r w:rsidRPr="00C35EBF">
        <w:rPr>
          <w:b/>
          <w:bCs/>
          <w:lang w:val="en-GB"/>
        </w:rPr>
        <w:t>Routing to Host</w:t>
      </w:r>
      <w:r w:rsidRPr="00C35EBF">
        <w:rPr>
          <w:lang w:val="en-GB"/>
        </w:rPr>
        <w:t xml:space="preserve">: The </w:t>
      </w:r>
      <w:r w:rsidRPr="00C35EBF">
        <w:rPr>
          <w:color w:val="538135" w:themeColor="accent6" w:themeShade="BF"/>
          <w:lang w:val="en-GB"/>
        </w:rPr>
        <w:t xml:space="preserve">Engine </w:t>
      </w:r>
      <w:r w:rsidRPr="00C35EBF">
        <w:rPr>
          <w:lang w:val="en-GB"/>
        </w:rPr>
        <w:t xml:space="preserve">routes the request </w:t>
      </w:r>
      <w:r w:rsidRPr="00C35EBF">
        <w:rPr>
          <w:color w:val="C45911" w:themeColor="accent2" w:themeShade="BF"/>
          <w:lang w:val="en-GB"/>
        </w:rPr>
        <w:t xml:space="preserve">to the appropriate Host </w:t>
      </w:r>
      <w:r w:rsidRPr="00C35EBF">
        <w:rPr>
          <w:lang w:val="en-GB"/>
        </w:rPr>
        <w:t>based on the requested domain.</w:t>
      </w:r>
    </w:p>
    <w:p w14:paraId="3B5BFF58" w14:textId="77777777" w:rsidR="00A77D77" w:rsidRPr="00C35EBF" w:rsidRDefault="00A77D77" w:rsidP="00B71C4F">
      <w:pPr>
        <w:numPr>
          <w:ilvl w:val="0"/>
          <w:numId w:val="16"/>
        </w:numPr>
        <w:rPr>
          <w:lang w:val="en-GB"/>
        </w:rPr>
      </w:pPr>
      <w:r w:rsidRPr="00C35EBF">
        <w:rPr>
          <w:b/>
          <w:bCs/>
          <w:lang w:val="en-GB"/>
        </w:rPr>
        <w:t>Routing to Context</w:t>
      </w:r>
      <w:r w:rsidRPr="00C35EBF">
        <w:rPr>
          <w:lang w:val="en-GB"/>
        </w:rPr>
        <w:t xml:space="preserve">: The </w:t>
      </w:r>
      <w:r w:rsidRPr="00C35EBF">
        <w:rPr>
          <w:color w:val="538135" w:themeColor="accent6" w:themeShade="BF"/>
          <w:lang w:val="en-GB"/>
        </w:rPr>
        <w:t xml:space="preserve">Host </w:t>
      </w:r>
      <w:r w:rsidRPr="00C35EBF">
        <w:rPr>
          <w:lang w:val="en-GB"/>
        </w:rPr>
        <w:t xml:space="preserve">routes the request </w:t>
      </w:r>
      <w:r w:rsidRPr="00C35EBF">
        <w:rPr>
          <w:color w:val="C45911" w:themeColor="accent2" w:themeShade="BF"/>
          <w:lang w:val="en-GB"/>
        </w:rPr>
        <w:t xml:space="preserve">to the appropriate Context </w:t>
      </w:r>
      <w:r w:rsidRPr="00C35EBF">
        <w:rPr>
          <w:lang w:val="en-GB"/>
        </w:rPr>
        <w:t>based on the URL path.</w:t>
      </w:r>
    </w:p>
    <w:p w14:paraId="535FA0E5" w14:textId="77777777" w:rsidR="00A77D77" w:rsidRPr="00C35EBF" w:rsidRDefault="00A77D77" w:rsidP="00B71C4F">
      <w:pPr>
        <w:numPr>
          <w:ilvl w:val="0"/>
          <w:numId w:val="16"/>
        </w:numPr>
        <w:rPr>
          <w:lang w:val="en-GB"/>
        </w:rPr>
      </w:pPr>
      <w:r w:rsidRPr="00C35EBF">
        <w:rPr>
          <w:b/>
          <w:bCs/>
          <w:lang w:val="en-GB"/>
        </w:rPr>
        <w:t>Servlet Execution</w:t>
      </w:r>
      <w:r w:rsidRPr="00C35EBF">
        <w:rPr>
          <w:lang w:val="en-GB"/>
        </w:rPr>
        <w:t xml:space="preserve">: The </w:t>
      </w:r>
      <w:r w:rsidRPr="00C35EBF">
        <w:rPr>
          <w:color w:val="538135" w:themeColor="accent6" w:themeShade="BF"/>
          <w:lang w:val="en-GB"/>
        </w:rPr>
        <w:t xml:space="preserve">Context </w:t>
      </w:r>
      <w:r w:rsidRPr="00C35EBF">
        <w:rPr>
          <w:lang w:val="en-GB"/>
        </w:rPr>
        <w:t xml:space="preserve">forwards the request </w:t>
      </w:r>
      <w:r w:rsidRPr="00C35EBF">
        <w:rPr>
          <w:color w:val="C45911" w:themeColor="accent2" w:themeShade="BF"/>
          <w:lang w:val="en-GB"/>
        </w:rPr>
        <w:t>to the appropriate Wrapper</w:t>
      </w:r>
      <w:r w:rsidRPr="00C35EBF">
        <w:rPr>
          <w:lang w:val="en-GB"/>
        </w:rPr>
        <w:t>, which invokes the target servlet.</w:t>
      </w:r>
    </w:p>
    <w:p w14:paraId="16AC4770" w14:textId="77777777" w:rsidR="00A77D77" w:rsidRPr="00C35EBF" w:rsidRDefault="00A77D77" w:rsidP="00B71C4F">
      <w:pPr>
        <w:numPr>
          <w:ilvl w:val="0"/>
          <w:numId w:val="16"/>
        </w:numPr>
        <w:rPr>
          <w:lang w:val="en-GB"/>
        </w:rPr>
      </w:pPr>
      <w:r w:rsidRPr="00C35EBF">
        <w:rPr>
          <w:b/>
          <w:bCs/>
          <w:lang w:val="en-GB"/>
        </w:rPr>
        <w:t>Response Handling</w:t>
      </w:r>
      <w:r w:rsidRPr="00C35EBF">
        <w:rPr>
          <w:lang w:val="en-GB"/>
        </w:rPr>
        <w:t xml:space="preserve">: </w:t>
      </w:r>
      <w:r w:rsidRPr="00C35EBF">
        <w:rPr>
          <w:color w:val="C45911" w:themeColor="accent2" w:themeShade="BF"/>
          <w:lang w:val="en-GB"/>
        </w:rPr>
        <w:t>The servlet processes the request</w:t>
      </w:r>
      <w:r w:rsidRPr="00C35EBF">
        <w:rPr>
          <w:lang w:val="en-GB"/>
        </w:rPr>
        <w:t>, generates a response, which is sent back through the same path (Context → Host → Engine → Connector) to the client.</w:t>
      </w:r>
    </w:p>
    <w:p w14:paraId="6A3D49C9" w14:textId="77777777" w:rsidR="00A77D77" w:rsidRPr="00C35EBF" w:rsidRDefault="00A77D77" w:rsidP="00A77D77">
      <w:pPr>
        <w:rPr>
          <w:b/>
          <w:bCs/>
          <w:lang w:val="en-GB"/>
        </w:rPr>
      </w:pPr>
      <w:r w:rsidRPr="00C35EBF">
        <w:rPr>
          <w:b/>
          <w:bCs/>
          <w:lang w:val="en-GB"/>
        </w:rPr>
        <w:t>Configuration Files</w:t>
      </w:r>
    </w:p>
    <w:p w14:paraId="4C448367" w14:textId="77777777" w:rsidR="00A77D77" w:rsidRPr="00C35EBF" w:rsidRDefault="00A77D77" w:rsidP="00B71C4F">
      <w:pPr>
        <w:numPr>
          <w:ilvl w:val="0"/>
          <w:numId w:val="17"/>
        </w:numPr>
        <w:rPr>
          <w:lang w:val="en-GB"/>
        </w:rPr>
      </w:pPr>
      <w:r w:rsidRPr="00C35EBF">
        <w:rPr>
          <w:b/>
          <w:bCs/>
          <w:lang w:val="en-GB"/>
        </w:rPr>
        <w:t>server.xml</w:t>
      </w:r>
      <w:r w:rsidRPr="00C35EBF">
        <w:rPr>
          <w:lang w:val="en-GB"/>
        </w:rPr>
        <w:t>: The main configuration file for Tomcat server settings.</w:t>
      </w:r>
    </w:p>
    <w:p w14:paraId="7B71E905" w14:textId="77777777" w:rsidR="00A77D77" w:rsidRPr="00C35EBF" w:rsidRDefault="00A77D77" w:rsidP="00B71C4F">
      <w:pPr>
        <w:numPr>
          <w:ilvl w:val="0"/>
          <w:numId w:val="17"/>
        </w:numPr>
        <w:rPr>
          <w:lang w:val="en-GB"/>
        </w:rPr>
      </w:pPr>
      <w:r w:rsidRPr="00C35EBF">
        <w:rPr>
          <w:b/>
          <w:bCs/>
          <w:lang w:val="en-GB"/>
        </w:rPr>
        <w:t>web.xml</w:t>
      </w:r>
      <w:r w:rsidRPr="00C35EBF">
        <w:rPr>
          <w:lang w:val="en-GB"/>
        </w:rPr>
        <w:t>: The deployment descriptor for web applications, defining servlets, filters, listeners, etc.</w:t>
      </w:r>
    </w:p>
    <w:p w14:paraId="5C056684" w14:textId="77777777" w:rsidR="00A77D77" w:rsidRPr="002A5A13" w:rsidRDefault="00A77D77" w:rsidP="00B71C4F">
      <w:pPr>
        <w:numPr>
          <w:ilvl w:val="0"/>
          <w:numId w:val="17"/>
        </w:numPr>
        <w:rPr>
          <w:lang w:val="en-GB"/>
        </w:rPr>
      </w:pPr>
      <w:r w:rsidRPr="00C35EBF">
        <w:rPr>
          <w:b/>
          <w:bCs/>
          <w:lang w:val="en-GB"/>
        </w:rPr>
        <w:t>context.xml</w:t>
      </w:r>
      <w:r w:rsidRPr="00C35EBF">
        <w:rPr>
          <w:lang w:val="en-GB"/>
        </w:rPr>
        <w:t>: Configuration specific to individual web applications, defining parameters like data sources and environment entries.</w:t>
      </w:r>
    </w:p>
    <w:p w14:paraId="563ABFFA" w14:textId="77777777" w:rsidR="00A77D77" w:rsidRPr="002A5A13" w:rsidRDefault="00A77D77" w:rsidP="00A77D77">
      <w:pPr>
        <w:pStyle w:val="Heading8"/>
        <w:rPr>
          <w:lang w:val="en-GB"/>
        </w:rPr>
      </w:pPr>
      <w:r w:rsidRPr="002A5A13">
        <w:rPr>
          <w:lang w:val="en-GB"/>
        </w:rPr>
        <w:t>Jetty</w:t>
      </w:r>
    </w:p>
    <w:p w14:paraId="26E3B47C" w14:textId="77777777" w:rsidR="00A77D77" w:rsidRPr="002A5A13" w:rsidRDefault="00A77D77" w:rsidP="00B71C4F">
      <w:pPr>
        <w:numPr>
          <w:ilvl w:val="0"/>
          <w:numId w:val="11"/>
        </w:numPr>
        <w:rPr>
          <w:lang w:val="en-GB"/>
        </w:rPr>
      </w:pPr>
      <w:r w:rsidRPr="002A5A13">
        <w:rPr>
          <w:b/>
          <w:bCs/>
          <w:lang w:val="en-GB"/>
        </w:rPr>
        <w:t>Description</w:t>
      </w:r>
      <w:r w:rsidRPr="002A5A13">
        <w:rPr>
          <w:lang w:val="en-GB"/>
        </w:rPr>
        <w:t xml:space="preserve">: Jetty is </w:t>
      </w:r>
      <w:r w:rsidRPr="002A5A13">
        <w:rPr>
          <w:color w:val="C45911" w:themeColor="accent2" w:themeShade="BF"/>
          <w:lang w:val="en-GB"/>
        </w:rPr>
        <w:t>an open-source</w:t>
      </w:r>
      <w:r w:rsidRPr="002A5A13">
        <w:rPr>
          <w:lang w:val="en-GB"/>
        </w:rPr>
        <w:t xml:space="preserve">, lightweight, and </w:t>
      </w:r>
      <w:r w:rsidRPr="002A5A13">
        <w:rPr>
          <w:color w:val="C45911" w:themeColor="accent2" w:themeShade="BF"/>
          <w:lang w:val="en-GB"/>
        </w:rPr>
        <w:t xml:space="preserve">highly scalable Java-based web server </w:t>
      </w:r>
      <w:r w:rsidRPr="002A5A13">
        <w:rPr>
          <w:lang w:val="en-GB"/>
        </w:rPr>
        <w:t xml:space="preserve">and </w:t>
      </w:r>
      <w:r w:rsidRPr="002A5A13">
        <w:rPr>
          <w:color w:val="C45911" w:themeColor="accent2" w:themeShade="BF"/>
          <w:lang w:val="en-GB"/>
        </w:rPr>
        <w:t>servlet container</w:t>
      </w:r>
      <w:r w:rsidRPr="002A5A13">
        <w:rPr>
          <w:lang w:val="en-GB"/>
        </w:rPr>
        <w:t>.</w:t>
      </w:r>
    </w:p>
    <w:p w14:paraId="088FCAA6" w14:textId="77777777" w:rsidR="00A77D77" w:rsidRPr="002A5A13" w:rsidRDefault="00A77D77" w:rsidP="00B71C4F">
      <w:pPr>
        <w:numPr>
          <w:ilvl w:val="0"/>
          <w:numId w:val="11"/>
        </w:numPr>
        <w:rPr>
          <w:lang w:val="en-GB"/>
        </w:rPr>
      </w:pPr>
      <w:r w:rsidRPr="002A5A13">
        <w:rPr>
          <w:b/>
          <w:bCs/>
          <w:lang w:val="en-GB"/>
        </w:rPr>
        <w:t>Purpose</w:t>
      </w:r>
      <w:r w:rsidRPr="002A5A13">
        <w:rPr>
          <w:lang w:val="en-GB"/>
        </w:rPr>
        <w:t xml:space="preserve">: Designed for web application deployment, Jetty is known for </w:t>
      </w:r>
      <w:r w:rsidRPr="00DE4A0F">
        <w:rPr>
          <w:color w:val="C45911" w:themeColor="accent2" w:themeShade="BF"/>
          <w:lang w:val="en-GB"/>
        </w:rPr>
        <w:t xml:space="preserve">its performance </w:t>
      </w:r>
      <w:r w:rsidRPr="002A5A13">
        <w:rPr>
          <w:lang w:val="en-GB"/>
        </w:rPr>
        <w:t xml:space="preserve">and </w:t>
      </w:r>
      <w:r w:rsidRPr="00DE4A0F">
        <w:rPr>
          <w:color w:val="C45911" w:themeColor="accent2" w:themeShade="BF"/>
          <w:lang w:val="en-GB"/>
        </w:rPr>
        <w:t>scalability</w:t>
      </w:r>
      <w:r w:rsidRPr="002A5A13">
        <w:rPr>
          <w:lang w:val="en-GB"/>
        </w:rPr>
        <w:t>.</w:t>
      </w:r>
    </w:p>
    <w:p w14:paraId="0F5DEE5E" w14:textId="77777777" w:rsidR="00A77D77" w:rsidRPr="002A5A13" w:rsidRDefault="00A77D77" w:rsidP="00B71C4F">
      <w:pPr>
        <w:numPr>
          <w:ilvl w:val="0"/>
          <w:numId w:val="11"/>
        </w:numPr>
        <w:rPr>
          <w:lang w:val="en-GB"/>
        </w:rPr>
      </w:pPr>
      <w:r w:rsidRPr="002A5A13">
        <w:rPr>
          <w:b/>
          <w:bCs/>
          <w:lang w:val="en-GB"/>
        </w:rPr>
        <w:t>Key Features</w:t>
      </w:r>
      <w:r w:rsidRPr="002A5A13">
        <w:rPr>
          <w:lang w:val="en-GB"/>
        </w:rPr>
        <w:t>:</w:t>
      </w:r>
    </w:p>
    <w:p w14:paraId="218E3822" w14:textId="77777777" w:rsidR="00A77D77" w:rsidRPr="002A5A13" w:rsidRDefault="00A77D77" w:rsidP="00B71C4F">
      <w:pPr>
        <w:numPr>
          <w:ilvl w:val="1"/>
          <w:numId w:val="11"/>
        </w:numPr>
        <w:rPr>
          <w:lang w:val="en-GB"/>
        </w:rPr>
      </w:pPr>
      <w:r w:rsidRPr="002A5A13">
        <w:rPr>
          <w:lang w:val="en-GB"/>
        </w:rPr>
        <w:t>Lightweight and embeddable.</w:t>
      </w:r>
    </w:p>
    <w:p w14:paraId="680C3BBA" w14:textId="77777777" w:rsidR="00A77D77" w:rsidRPr="002A5A13" w:rsidRDefault="00A77D77" w:rsidP="00B71C4F">
      <w:pPr>
        <w:numPr>
          <w:ilvl w:val="1"/>
          <w:numId w:val="11"/>
        </w:numPr>
        <w:rPr>
          <w:lang w:val="en-GB"/>
        </w:rPr>
      </w:pPr>
      <w:r w:rsidRPr="002A5A13">
        <w:rPr>
          <w:lang w:val="en-GB"/>
        </w:rPr>
        <w:t>High performance and scalability.</w:t>
      </w:r>
    </w:p>
    <w:p w14:paraId="385C446F" w14:textId="77777777" w:rsidR="00A77D77" w:rsidRPr="002A5A13" w:rsidRDefault="00A77D77" w:rsidP="00B71C4F">
      <w:pPr>
        <w:numPr>
          <w:ilvl w:val="1"/>
          <w:numId w:val="11"/>
        </w:numPr>
        <w:rPr>
          <w:lang w:val="en-GB"/>
        </w:rPr>
      </w:pPr>
      <w:r w:rsidRPr="002A5A13">
        <w:rPr>
          <w:lang w:val="en-GB"/>
        </w:rPr>
        <w:t>Supports WebSockets, HTTP/2, and various other modern web protocols.</w:t>
      </w:r>
    </w:p>
    <w:p w14:paraId="46BA2573" w14:textId="77777777" w:rsidR="00A77D77" w:rsidRPr="002A5A13" w:rsidRDefault="00A77D77" w:rsidP="00B71C4F">
      <w:pPr>
        <w:numPr>
          <w:ilvl w:val="1"/>
          <w:numId w:val="11"/>
        </w:numPr>
        <w:rPr>
          <w:lang w:val="en-GB"/>
        </w:rPr>
      </w:pPr>
      <w:r w:rsidRPr="002A5A13">
        <w:rPr>
          <w:lang w:val="en-GB"/>
        </w:rPr>
        <w:t>Flexible and easy to integrate with other frameworks.</w:t>
      </w:r>
    </w:p>
    <w:p w14:paraId="6E3B7F6C" w14:textId="77777777" w:rsidR="00A77D77" w:rsidRPr="002A5A13" w:rsidRDefault="00A77D77" w:rsidP="00B71C4F">
      <w:pPr>
        <w:numPr>
          <w:ilvl w:val="0"/>
          <w:numId w:val="11"/>
        </w:numPr>
        <w:rPr>
          <w:lang w:val="en-GB"/>
        </w:rPr>
      </w:pPr>
      <w:r w:rsidRPr="002A5A13">
        <w:rPr>
          <w:b/>
          <w:bCs/>
          <w:lang w:val="en-GB"/>
        </w:rPr>
        <w:t>Use Cases</w:t>
      </w:r>
      <w:r w:rsidRPr="002A5A13">
        <w:rPr>
          <w:lang w:val="en-GB"/>
        </w:rPr>
        <w:t>: Suitable for embedded applications, microservices, and highly scalable web applications.</w:t>
      </w:r>
    </w:p>
    <w:p w14:paraId="7B94397B" w14:textId="77777777" w:rsidR="00A77D77" w:rsidRPr="002A5A13" w:rsidRDefault="00A77D77" w:rsidP="00A77D77">
      <w:pPr>
        <w:pStyle w:val="Heading8"/>
        <w:rPr>
          <w:lang w:val="en-GB"/>
        </w:rPr>
      </w:pPr>
      <w:r w:rsidRPr="002A5A13">
        <w:rPr>
          <w:lang w:val="en-GB"/>
        </w:rPr>
        <w:t>JBoss (WildFly)</w:t>
      </w:r>
    </w:p>
    <w:p w14:paraId="006E2F94" w14:textId="77777777" w:rsidR="00A77D77" w:rsidRPr="002A5A13" w:rsidRDefault="00A77D77" w:rsidP="00B71C4F">
      <w:pPr>
        <w:numPr>
          <w:ilvl w:val="0"/>
          <w:numId w:val="12"/>
        </w:numPr>
        <w:rPr>
          <w:lang w:val="en-GB"/>
        </w:rPr>
      </w:pPr>
      <w:r w:rsidRPr="002A5A13">
        <w:rPr>
          <w:b/>
          <w:bCs/>
          <w:lang w:val="en-GB"/>
        </w:rPr>
        <w:t>Description</w:t>
      </w:r>
      <w:r w:rsidRPr="002A5A13">
        <w:rPr>
          <w:lang w:val="en-GB"/>
        </w:rPr>
        <w:t xml:space="preserve">: JBoss, now known as WildFly, is </w:t>
      </w:r>
      <w:r w:rsidRPr="002A5A13">
        <w:rPr>
          <w:color w:val="C45911" w:themeColor="accent2" w:themeShade="BF"/>
          <w:lang w:val="en-GB"/>
        </w:rPr>
        <w:t xml:space="preserve">an open-source application server </w:t>
      </w:r>
      <w:r w:rsidRPr="002A5A13">
        <w:rPr>
          <w:lang w:val="en-GB"/>
        </w:rPr>
        <w:t>authored by Red Hat.</w:t>
      </w:r>
    </w:p>
    <w:p w14:paraId="1E23F90A" w14:textId="77777777" w:rsidR="00A77D77" w:rsidRPr="002A5A13" w:rsidRDefault="00A77D77" w:rsidP="00B71C4F">
      <w:pPr>
        <w:numPr>
          <w:ilvl w:val="0"/>
          <w:numId w:val="12"/>
        </w:numPr>
        <w:rPr>
          <w:lang w:val="en-GB"/>
        </w:rPr>
      </w:pPr>
      <w:r w:rsidRPr="002A5A13">
        <w:rPr>
          <w:b/>
          <w:bCs/>
          <w:lang w:val="en-GB"/>
        </w:rPr>
        <w:t>Purpose</w:t>
      </w:r>
      <w:r w:rsidRPr="002A5A13">
        <w:rPr>
          <w:lang w:val="en-GB"/>
        </w:rPr>
        <w:t>: It is a Java EE (Enterprise Edition) application server, supporting a wide range of enterprise-level features.</w:t>
      </w:r>
    </w:p>
    <w:p w14:paraId="6515B7EB" w14:textId="77777777" w:rsidR="00A77D77" w:rsidRPr="002A5A13" w:rsidRDefault="00A77D77" w:rsidP="00B71C4F">
      <w:pPr>
        <w:numPr>
          <w:ilvl w:val="0"/>
          <w:numId w:val="12"/>
        </w:numPr>
        <w:rPr>
          <w:lang w:val="en-GB"/>
        </w:rPr>
      </w:pPr>
      <w:r w:rsidRPr="002A5A13">
        <w:rPr>
          <w:b/>
          <w:bCs/>
          <w:lang w:val="en-GB"/>
        </w:rPr>
        <w:t>Key Features</w:t>
      </w:r>
      <w:r w:rsidRPr="002A5A13">
        <w:rPr>
          <w:lang w:val="en-GB"/>
        </w:rPr>
        <w:t>:</w:t>
      </w:r>
    </w:p>
    <w:p w14:paraId="0D3D9C10" w14:textId="77777777" w:rsidR="00A77D77" w:rsidRPr="002A5A13" w:rsidRDefault="00A77D77" w:rsidP="00B71C4F">
      <w:pPr>
        <w:numPr>
          <w:ilvl w:val="1"/>
          <w:numId w:val="12"/>
        </w:numPr>
        <w:rPr>
          <w:lang w:val="en-GB"/>
        </w:rPr>
      </w:pPr>
      <w:r w:rsidRPr="002A5A13">
        <w:rPr>
          <w:lang w:val="en-GB"/>
        </w:rPr>
        <w:t>Full support for the Java EE specifications.</w:t>
      </w:r>
    </w:p>
    <w:p w14:paraId="0F98B9FA" w14:textId="77777777" w:rsidR="00A77D77" w:rsidRPr="002A5A13" w:rsidRDefault="00A77D77" w:rsidP="00B71C4F">
      <w:pPr>
        <w:numPr>
          <w:ilvl w:val="1"/>
          <w:numId w:val="12"/>
        </w:numPr>
        <w:rPr>
          <w:lang w:val="en-GB"/>
        </w:rPr>
      </w:pPr>
      <w:r w:rsidRPr="002A5A13">
        <w:rPr>
          <w:lang w:val="en-GB"/>
        </w:rPr>
        <w:t>High performance and clustering capabilities.</w:t>
      </w:r>
    </w:p>
    <w:p w14:paraId="71236D15" w14:textId="77777777" w:rsidR="00A77D77" w:rsidRPr="002A5A13" w:rsidRDefault="00A77D77" w:rsidP="00B71C4F">
      <w:pPr>
        <w:numPr>
          <w:ilvl w:val="1"/>
          <w:numId w:val="12"/>
        </w:numPr>
        <w:rPr>
          <w:lang w:val="en-GB"/>
        </w:rPr>
      </w:pPr>
      <w:r w:rsidRPr="002A5A13">
        <w:rPr>
          <w:lang w:val="en-GB"/>
        </w:rPr>
        <w:t>Management and monitoring tools.</w:t>
      </w:r>
    </w:p>
    <w:p w14:paraId="771CA07B" w14:textId="77777777" w:rsidR="00A77D77" w:rsidRPr="002A5A13" w:rsidRDefault="00A77D77" w:rsidP="00B71C4F">
      <w:pPr>
        <w:numPr>
          <w:ilvl w:val="1"/>
          <w:numId w:val="12"/>
        </w:numPr>
        <w:rPr>
          <w:lang w:val="en-GB"/>
        </w:rPr>
      </w:pPr>
      <w:r w:rsidRPr="002A5A13">
        <w:rPr>
          <w:lang w:val="en-GB"/>
        </w:rPr>
        <w:t>Extensive integration options with other enterprise tools and systems.</w:t>
      </w:r>
    </w:p>
    <w:p w14:paraId="20459794" w14:textId="77777777" w:rsidR="00A77D77" w:rsidRDefault="00A77D77" w:rsidP="00B71C4F">
      <w:pPr>
        <w:numPr>
          <w:ilvl w:val="0"/>
          <w:numId w:val="12"/>
        </w:numPr>
        <w:rPr>
          <w:lang w:val="en-GB"/>
        </w:rPr>
      </w:pPr>
      <w:r w:rsidRPr="002A5A13">
        <w:rPr>
          <w:b/>
          <w:bCs/>
          <w:lang w:val="en-GB"/>
        </w:rPr>
        <w:t>Use Cases</w:t>
      </w:r>
      <w:r w:rsidRPr="002A5A13">
        <w:rPr>
          <w:lang w:val="en-GB"/>
        </w:rPr>
        <w:t>: Ideal for large-scale, enterprise-level applications requiring full Java EE support.</w:t>
      </w:r>
    </w:p>
    <w:p w14:paraId="28D4DD36" w14:textId="77777777" w:rsidR="00A77D77" w:rsidRPr="00FE10FB" w:rsidRDefault="00A77D77" w:rsidP="00A77D77">
      <w:pPr>
        <w:pStyle w:val="Heading8"/>
        <w:rPr>
          <w:lang w:val="en-GB"/>
        </w:rPr>
      </w:pPr>
      <w:r w:rsidRPr="00FE10FB">
        <w:rPr>
          <w:lang w:val="en-GB"/>
        </w:rPr>
        <w:t>Undertow</w:t>
      </w:r>
    </w:p>
    <w:p w14:paraId="09372F4C" w14:textId="77777777" w:rsidR="00A77D77" w:rsidRPr="00FE10FB" w:rsidRDefault="00A77D77" w:rsidP="00B71C4F">
      <w:pPr>
        <w:numPr>
          <w:ilvl w:val="0"/>
          <w:numId w:val="12"/>
        </w:numPr>
        <w:rPr>
          <w:lang w:val="en-GB"/>
        </w:rPr>
      </w:pPr>
      <w:r w:rsidRPr="00FE10FB">
        <w:rPr>
          <w:b/>
          <w:bCs/>
          <w:lang w:val="en-GB"/>
        </w:rPr>
        <w:t>Description</w:t>
      </w:r>
      <w:r w:rsidRPr="00FE10FB">
        <w:rPr>
          <w:lang w:val="en-GB"/>
        </w:rPr>
        <w:t xml:space="preserve">: Undertow is </w:t>
      </w:r>
      <w:r w:rsidRPr="00F77E67">
        <w:rPr>
          <w:color w:val="C45911" w:themeColor="accent2" w:themeShade="BF"/>
          <w:lang w:val="en-GB"/>
        </w:rPr>
        <w:t>an open-source</w:t>
      </w:r>
      <w:r w:rsidRPr="00FE10FB">
        <w:rPr>
          <w:lang w:val="en-GB"/>
        </w:rPr>
        <w:t>, lightweight, and highly flexible web server developed by Red Hat.</w:t>
      </w:r>
    </w:p>
    <w:p w14:paraId="251E1F73" w14:textId="77777777" w:rsidR="00A77D77" w:rsidRPr="00FE10FB" w:rsidRDefault="00A77D77" w:rsidP="00B71C4F">
      <w:pPr>
        <w:numPr>
          <w:ilvl w:val="0"/>
          <w:numId w:val="12"/>
        </w:numPr>
        <w:rPr>
          <w:lang w:val="en-GB"/>
        </w:rPr>
      </w:pPr>
      <w:r w:rsidRPr="00FE10FB">
        <w:rPr>
          <w:b/>
          <w:bCs/>
          <w:lang w:val="en-GB"/>
        </w:rPr>
        <w:t>Purpose</w:t>
      </w:r>
      <w:r w:rsidRPr="00FE10FB">
        <w:rPr>
          <w:lang w:val="en-GB"/>
        </w:rPr>
        <w:t xml:space="preserve">: Designed for serving web applications, Undertow emphasizes </w:t>
      </w:r>
      <w:r w:rsidRPr="00055D7D">
        <w:rPr>
          <w:color w:val="C45911" w:themeColor="accent2" w:themeShade="BF"/>
          <w:lang w:val="en-GB"/>
        </w:rPr>
        <w:t xml:space="preserve">low memory footprint </w:t>
      </w:r>
      <w:r w:rsidRPr="00FE10FB">
        <w:rPr>
          <w:lang w:val="en-GB"/>
        </w:rPr>
        <w:t xml:space="preserve">and </w:t>
      </w:r>
      <w:r w:rsidRPr="00055D7D">
        <w:rPr>
          <w:color w:val="C45911" w:themeColor="accent2" w:themeShade="BF"/>
          <w:lang w:val="en-GB"/>
        </w:rPr>
        <w:t>high performance</w:t>
      </w:r>
      <w:r w:rsidRPr="00FE10FB">
        <w:rPr>
          <w:lang w:val="en-GB"/>
        </w:rPr>
        <w:t>.</w:t>
      </w:r>
    </w:p>
    <w:p w14:paraId="0FA93208" w14:textId="77777777" w:rsidR="00A77D77" w:rsidRPr="00FE10FB" w:rsidRDefault="00A77D77" w:rsidP="00B71C4F">
      <w:pPr>
        <w:numPr>
          <w:ilvl w:val="0"/>
          <w:numId w:val="12"/>
        </w:numPr>
        <w:rPr>
          <w:lang w:val="en-GB"/>
        </w:rPr>
      </w:pPr>
      <w:r w:rsidRPr="00FE10FB">
        <w:rPr>
          <w:b/>
          <w:bCs/>
          <w:lang w:val="en-GB"/>
        </w:rPr>
        <w:t>Key</w:t>
      </w:r>
      <w:r w:rsidRPr="00FE10FB">
        <w:rPr>
          <w:lang w:val="en-GB"/>
        </w:rPr>
        <w:t xml:space="preserve"> </w:t>
      </w:r>
      <w:r w:rsidRPr="00FE10FB">
        <w:rPr>
          <w:b/>
          <w:bCs/>
          <w:lang w:val="en-GB"/>
        </w:rPr>
        <w:t>Features</w:t>
      </w:r>
      <w:r w:rsidRPr="00FE10FB">
        <w:rPr>
          <w:lang w:val="en-GB"/>
        </w:rPr>
        <w:t>:</w:t>
      </w:r>
    </w:p>
    <w:p w14:paraId="68F119AC" w14:textId="77777777" w:rsidR="00A77D77" w:rsidRPr="00FE10FB" w:rsidRDefault="00A77D77" w:rsidP="00B71C4F">
      <w:pPr>
        <w:numPr>
          <w:ilvl w:val="1"/>
          <w:numId w:val="12"/>
        </w:numPr>
        <w:rPr>
          <w:lang w:val="en-GB"/>
        </w:rPr>
      </w:pPr>
      <w:r w:rsidRPr="00FE10FB">
        <w:rPr>
          <w:lang w:val="en-GB"/>
        </w:rPr>
        <w:t>Lightweight and embeddable.</w:t>
      </w:r>
    </w:p>
    <w:p w14:paraId="0472C13E" w14:textId="77777777" w:rsidR="00A77D77" w:rsidRPr="00FE10FB" w:rsidRDefault="00A77D77" w:rsidP="00B71C4F">
      <w:pPr>
        <w:numPr>
          <w:ilvl w:val="1"/>
          <w:numId w:val="12"/>
        </w:numPr>
        <w:rPr>
          <w:lang w:val="en-GB"/>
        </w:rPr>
      </w:pPr>
      <w:r w:rsidRPr="00FE10FB">
        <w:rPr>
          <w:lang w:val="en-GB"/>
        </w:rPr>
        <w:t>High performance with low memory usage.</w:t>
      </w:r>
    </w:p>
    <w:p w14:paraId="416C0E43" w14:textId="77777777" w:rsidR="00A77D77" w:rsidRPr="00FE10FB" w:rsidRDefault="00A77D77" w:rsidP="00B71C4F">
      <w:pPr>
        <w:numPr>
          <w:ilvl w:val="1"/>
          <w:numId w:val="12"/>
        </w:numPr>
        <w:rPr>
          <w:lang w:val="en-GB"/>
        </w:rPr>
      </w:pPr>
      <w:r w:rsidRPr="00FE10FB">
        <w:rPr>
          <w:lang w:val="en-GB"/>
        </w:rPr>
        <w:t>Supports non-blocking (NIO) and blocking modes.</w:t>
      </w:r>
    </w:p>
    <w:p w14:paraId="696BF6A8" w14:textId="77777777" w:rsidR="00A77D77" w:rsidRPr="00FE10FB" w:rsidRDefault="00A77D77" w:rsidP="00B71C4F">
      <w:pPr>
        <w:numPr>
          <w:ilvl w:val="1"/>
          <w:numId w:val="12"/>
        </w:numPr>
        <w:rPr>
          <w:lang w:val="en-GB"/>
        </w:rPr>
      </w:pPr>
      <w:r w:rsidRPr="00FE10FB">
        <w:rPr>
          <w:lang w:val="en-GB"/>
        </w:rPr>
        <w:t>Provides support for HTTP/2 and WebSockets.</w:t>
      </w:r>
    </w:p>
    <w:p w14:paraId="6DE26E75" w14:textId="77777777" w:rsidR="00A77D77" w:rsidRPr="00FE10FB" w:rsidRDefault="00A77D77" w:rsidP="00B71C4F">
      <w:pPr>
        <w:numPr>
          <w:ilvl w:val="1"/>
          <w:numId w:val="12"/>
        </w:numPr>
        <w:rPr>
          <w:lang w:val="en-GB"/>
        </w:rPr>
      </w:pPr>
      <w:r w:rsidRPr="00FE10FB">
        <w:rPr>
          <w:lang w:val="en-GB"/>
        </w:rPr>
        <w:t>Flexible configuration options.</w:t>
      </w:r>
    </w:p>
    <w:p w14:paraId="22B48022" w14:textId="77777777" w:rsidR="00A77D77" w:rsidRPr="00FE10FB" w:rsidRDefault="00A77D77" w:rsidP="00B71C4F">
      <w:pPr>
        <w:numPr>
          <w:ilvl w:val="1"/>
          <w:numId w:val="12"/>
        </w:numPr>
        <w:rPr>
          <w:lang w:val="en-GB"/>
        </w:rPr>
      </w:pPr>
      <w:r w:rsidRPr="00FE10FB">
        <w:rPr>
          <w:lang w:val="en-GB"/>
        </w:rPr>
        <w:t>Easily embeddable in Java applications, such as those using WildFly.</w:t>
      </w:r>
    </w:p>
    <w:p w14:paraId="01A4551F" w14:textId="77777777" w:rsidR="00A77D77" w:rsidRPr="002A5A13" w:rsidRDefault="00A77D77" w:rsidP="00B71C4F">
      <w:pPr>
        <w:numPr>
          <w:ilvl w:val="0"/>
          <w:numId w:val="12"/>
        </w:numPr>
        <w:rPr>
          <w:lang w:val="en-GB"/>
        </w:rPr>
      </w:pPr>
      <w:r w:rsidRPr="00FE10FB">
        <w:rPr>
          <w:b/>
          <w:bCs/>
          <w:lang w:val="en-GB"/>
        </w:rPr>
        <w:t>Use</w:t>
      </w:r>
      <w:r w:rsidRPr="00FE10FB">
        <w:rPr>
          <w:lang w:val="en-GB"/>
        </w:rPr>
        <w:t xml:space="preserve"> </w:t>
      </w:r>
      <w:r w:rsidRPr="00FE10FB">
        <w:rPr>
          <w:b/>
          <w:bCs/>
          <w:lang w:val="en-GB"/>
        </w:rPr>
        <w:t>Cases</w:t>
      </w:r>
      <w:r w:rsidRPr="00FE10FB">
        <w:rPr>
          <w:lang w:val="en-GB"/>
        </w:rPr>
        <w:t>: Suitable for microservices, lightweight web applications, and environments where high performance and low memory usage are critical.</w:t>
      </w:r>
    </w:p>
    <w:p w14:paraId="186245A7" w14:textId="77777777" w:rsidR="00A77D77" w:rsidRPr="002A5A13" w:rsidRDefault="00A77D77" w:rsidP="00A77D77">
      <w:pPr>
        <w:pStyle w:val="Heading8"/>
        <w:rPr>
          <w:lang w:val="en-GB"/>
        </w:rPr>
      </w:pPr>
      <w:r w:rsidRPr="002A5A13">
        <w:rPr>
          <w:lang w:val="en-GB"/>
        </w:rPr>
        <w:t>Apache HTTP Server (Apache Web Server)</w:t>
      </w:r>
    </w:p>
    <w:p w14:paraId="0D16E4C6" w14:textId="77777777" w:rsidR="00A77D77" w:rsidRPr="002A5A13" w:rsidRDefault="00A77D77" w:rsidP="00B71C4F">
      <w:pPr>
        <w:numPr>
          <w:ilvl w:val="0"/>
          <w:numId w:val="14"/>
        </w:numPr>
        <w:rPr>
          <w:lang w:val="en-GB"/>
        </w:rPr>
      </w:pPr>
      <w:r w:rsidRPr="002A5A13">
        <w:rPr>
          <w:b/>
          <w:bCs/>
          <w:lang w:val="en-GB"/>
        </w:rPr>
        <w:t>Description</w:t>
      </w:r>
      <w:r w:rsidRPr="002A5A13">
        <w:rPr>
          <w:lang w:val="en-GB"/>
        </w:rPr>
        <w:t xml:space="preserve">: The Apache HTTP Server, commonly referred to as Apache, is </w:t>
      </w:r>
      <w:r w:rsidRPr="002A5A13">
        <w:rPr>
          <w:color w:val="C45911" w:themeColor="accent2" w:themeShade="BF"/>
          <w:lang w:val="en-GB"/>
        </w:rPr>
        <w:t>a widely-used open-source web server</w:t>
      </w:r>
      <w:r w:rsidRPr="002A5A13">
        <w:rPr>
          <w:lang w:val="en-GB"/>
        </w:rPr>
        <w:t>.</w:t>
      </w:r>
    </w:p>
    <w:p w14:paraId="42533B63" w14:textId="77777777" w:rsidR="00A77D77" w:rsidRPr="002A5A13" w:rsidRDefault="00A77D77" w:rsidP="00B71C4F">
      <w:pPr>
        <w:numPr>
          <w:ilvl w:val="0"/>
          <w:numId w:val="14"/>
        </w:numPr>
        <w:rPr>
          <w:lang w:val="en-GB"/>
        </w:rPr>
      </w:pPr>
      <w:r w:rsidRPr="002A5A13">
        <w:rPr>
          <w:b/>
          <w:bCs/>
          <w:lang w:val="en-GB"/>
        </w:rPr>
        <w:t>Purpose</w:t>
      </w:r>
      <w:r w:rsidRPr="002A5A13">
        <w:rPr>
          <w:lang w:val="en-GB"/>
        </w:rPr>
        <w:t>: It serves static and dynamic web content, supporting a variety of modules and configurations.</w:t>
      </w:r>
    </w:p>
    <w:p w14:paraId="0E1A10AF" w14:textId="77777777" w:rsidR="00A77D77" w:rsidRPr="002A5A13" w:rsidRDefault="00A77D77" w:rsidP="00B71C4F">
      <w:pPr>
        <w:numPr>
          <w:ilvl w:val="0"/>
          <w:numId w:val="14"/>
        </w:numPr>
        <w:rPr>
          <w:lang w:val="en-GB"/>
        </w:rPr>
      </w:pPr>
      <w:r w:rsidRPr="002A5A13">
        <w:rPr>
          <w:b/>
          <w:bCs/>
          <w:lang w:val="en-GB"/>
        </w:rPr>
        <w:t>Key Features</w:t>
      </w:r>
      <w:r w:rsidRPr="002A5A13">
        <w:rPr>
          <w:lang w:val="en-GB"/>
        </w:rPr>
        <w:t>:</w:t>
      </w:r>
    </w:p>
    <w:p w14:paraId="18FEBEED" w14:textId="77777777" w:rsidR="00A77D77" w:rsidRPr="002A5A13" w:rsidRDefault="00A77D77" w:rsidP="00B71C4F">
      <w:pPr>
        <w:numPr>
          <w:ilvl w:val="1"/>
          <w:numId w:val="14"/>
        </w:numPr>
        <w:rPr>
          <w:lang w:val="en-GB"/>
        </w:rPr>
      </w:pPr>
      <w:r w:rsidRPr="002A5A13">
        <w:rPr>
          <w:lang w:val="en-GB"/>
        </w:rPr>
        <w:t>Highly customizable with a modular architecture.</w:t>
      </w:r>
    </w:p>
    <w:p w14:paraId="7FEF4A28" w14:textId="77777777" w:rsidR="00A77D77" w:rsidRPr="002A5A13" w:rsidRDefault="00A77D77" w:rsidP="00B71C4F">
      <w:pPr>
        <w:numPr>
          <w:ilvl w:val="1"/>
          <w:numId w:val="14"/>
        </w:numPr>
        <w:rPr>
          <w:lang w:val="en-GB"/>
        </w:rPr>
      </w:pPr>
      <w:r w:rsidRPr="002A5A13">
        <w:rPr>
          <w:lang w:val="en-GB"/>
        </w:rPr>
        <w:t>Supports a wide range of languages and technologies (e.g., PHP, Python, Perl).</w:t>
      </w:r>
    </w:p>
    <w:p w14:paraId="19FCEC5A" w14:textId="77777777" w:rsidR="00A77D77" w:rsidRPr="002A5A13" w:rsidRDefault="00A77D77" w:rsidP="00B71C4F">
      <w:pPr>
        <w:numPr>
          <w:ilvl w:val="1"/>
          <w:numId w:val="14"/>
        </w:numPr>
        <w:rPr>
          <w:lang w:val="en-GB"/>
        </w:rPr>
      </w:pPr>
      <w:r w:rsidRPr="002A5A13">
        <w:rPr>
          <w:lang w:val="en-GB"/>
        </w:rPr>
        <w:t>Extensive security features and configurations.</w:t>
      </w:r>
    </w:p>
    <w:p w14:paraId="1703EA13" w14:textId="77777777" w:rsidR="00A77D77" w:rsidRPr="002A5A13" w:rsidRDefault="00A77D77" w:rsidP="00B71C4F">
      <w:pPr>
        <w:numPr>
          <w:ilvl w:val="1"/>
          <w:numId w:val="14"/>
        </w:numPr>
        <w:rPr>
          <w:lang w:val="en-GB"/>
        </w:rPr>
      </w:pPr>
      <w:r w:rsidRPr="002A5A13">
        <w:rPr>
          <w:lang w:val="en-GB"/>
        </w:rPr>
        <w:t>Robust performance and scalability.</w:t>
      </w:r>
    </w:p>
    <w:p w14:paraId="0C37A948" w14:textId="77777777" w:rsidR="00A77D77" w:rsidRPr="002A5A13" w:rsidRDefault="00A77D77" w:rsidP="00B71C4F">
      <w:pPr>
        <w:numPr>
          <w:ilvl w:val="0"/>
          <w:numId w:val="14"/>
        </w:numPr>
        <w:rPr>
          <w:lang w:val="en-GB"/>
        </w:rPr>
      </w:pPr>
      <w:r w:rsidRPr="002A5A13">
        <w:rPr>
          <w:b/>
          <w:bCs/>
          <w:lang w:val="en-GB"/>
        </w:rPr>
        <w:t>Use Cases</w:t>
      </w:r>
      <w:r w:rsidRPr="002A5A13">
        <w:rPr>
          <w:lang w:val="en-GB"/>
        </w:rPr>
        <w:t>: Suitable for hosting static websites, dynamic web applications, and acting as a reverse proxy or load balancer.</w:t>
      </w:r>
    </w:p>
    <w:p w14:paraId="4E65E27B" w14:textId="77777777" w:rsidR="00A77D77" w:rsidRPr="002A5A13" w:rsidRDefault="00A77D77" w:rsidP="00A77D77">
      <w:pPr>
        <w:pStyle w:val="Heading8"/>
        <w:rPr>
          <w:lang w:val="en-GB"/>
        </w:rPr>
      </w:pPr>
      <w:r w:rsidRPr="002A5A13">
        <w:rPr>
          <w:lang w:val="en-GB"/>
        </w:rPr>
        <w:t>Microsoft Internet Information Services (IIS)</w:t>
      </w:r>
    </w:p>
    <w:p w14:paraId="35AE72C8" w14:textId="77777777" w:rsidR="00A77D77" w:rsidRPr="002A5A13" w:rsidRDefault="00A77D77" w:rsidP="00B71C4F">
      <w:pPr>
        <w:numPr>
          <w:ilvl w:val="0"/>
          <w:numId w:val="13"/>
        </w:numPr>
        <w:rPr>
          <w:lang w:val="en-GB"/>
        </w:rPr>
      </w:pPr>
      <w:r w:rsidRPr="002A5A13">
        <w:rPr>
          <w:b/>
          <w:bCs/>
          <w:lang w:val="en-GB"/>
        </w:rPr>
        <w:t>Description</w:t>
      </w:r>
      <w:r w:rsidRPr="002A5A13">
        <w:rPr>
          <w:lang w:val="en-GB"/>
        </w:rPr>
        <w:t>: IIS is a web server created by Microsoft, designed to run on Windows Server operating systems.</w:t>
      </w:r>
    </w:p>
    <w:p w14:paraId="0076444B" w14:textId="77777777" w:rsidR="00A77D77" w:rsidRPr="002A5A13" w:rsidRDefault="00A77D77" w:rsidP="00B71C4F">
      <w:pPr>
        <w:numPr>
          <w:ilvl w:val="0"/>
          <w:numId w:val="13"/>
        </w:numPr>
        <w:rPr>
          <w:lang w:val="en-GB"/>
        </w:rPr>
      </w:pPr>
      <w:r w:rsidRPr="002A5A13">
        <w:rPr>
          <w:b/>
          <w:bCs/>
          <w:lang w:val="en-GB"/>
        </w:rPr>
        <w:t>Purpose</w:t>
      </w:r>
      <w:r w:rsidRPr="002A5A13">
        <w:rPr>
          <w:lang w:val="en-GB"/>
        </w:rPr>
        <w:t>: It is used to host websites and web applications, supporting a wide range of web technologies and protocols.</w:t>
      </w:r>
    </w:p>
    <w:p w14:paraId="5426985C" w14:textId="77777777" w:rsidR="00A77D77" w:rsidRPr="002A5A13" w:rsidRDefault="00A77D77" w:rsidP="00B71C4F">
      <w:pPr>
        <w:numPr>
          <w:ilvl w:val="0"/>
          <w:numId w:val="13"/>
        </w:numPr>
        <w:rPr>
          <w:lang w:val="en-GB"/>
        </w:rPr>
      </w:pPr>
      <w:r w:rsidRPr="002A5A13">
        <w:rPr>
          <w:b/>
          <w:bCs/>
          <w:lang w:val="en-GB"/>
        </w:rPr>
        <w:t>Key Features</w:t>
      </w:r>
      <w:r w:rsidRPr="002A5A13">
        <w:rPr>
          <w:lang w:val="en-GB"/>
        </w:rPr>
        <w:t>:</w:t>
      </w:r>
    </w:p>
    <w:p w14:paraId="67AFD437" w14:textId="77777777" w:rsidR="00A77D77" w:rsidRPr="002A5A13" w:rsidRDefault="00A77D77" w:rsidP="00B71C4F">
      <w:pPr>
        <w:numPr>
          <w:ilvl w:val="1"/>
          <w:numId w:val="13"/>
        </w:numPr>
        <w:rPr>
          <w:lang w:val="en-GB"/>
        </w:rPr>
      </w:pPr>
      <w:r w:rsidRPr="002A5A13">
        <w:rPr>
          <w:lang w:val="en-GB"/>
        </w:rPr>
        <w:t>Supports HTTP, HTTPS, FTP, FTPS, SMTP, and NNTP.</w:t>
      </w:r>
    </w:p>
    <w:p w14:paraId="5F6D42A1" w14:textId="77777777" w:rsidR="00A77D77" w:rsidRPr="002A5A13" w:rsidRDefault="00A77D77" w:rsidP="00B71C4F">
      <w:pPr>
        <w:numPr>
          <w:ilvl w:val="1"/>
          <w:numId w:val="13"/>
        </w:numPr>
        <w:rPr>
          <w:lang w:val="en-GB"/>
        </w:rPr>
      </w:pPr>
      <w:r w:rsidRPr="002A5A13">
        <w:rPr>
          <w:lang w:val="en-GB"/>
        </w:rPr>
        <w:t>Integration with .NET framework and ASP.NET.</w:t>
      </w:r>
    </w:p>
    <w:p w14:paraId="7DA215F7" w14:textId="77777777" w:rsidR="00A77D77" w:rsidRPr="002A5A13" w:rsidRDefault="00A77D77" w:rsidP="00B71C4F">
      <w:pPr>
        <w:numPr>
          <w:ilvl w:val="1"/>
          <w:numId w:val="13"/>
        </w:numPr>
        <w:rPr>
          <w:lang w:val="en-GB"/>
        </w:rPr>
      </w:pPr>
      <w:r w:rsidRPr="002A5A13">
        <w:rPr>
          <w:lang w:val="en-GB"/>
        </w:rPr>
        <w:t>Robust security features.</w:t>
      </w:r>
    </w:p>
    <w:p w14:paraId="4E31B21F" w14:textId="77777777" w:rsidR="00A77D77" w:rsidRPr="002A5A13" w:rsidRDefault="00A77D77" w:rsidP="00B71C4F">
      <w:pPr>
        <w:numPr>
          <w:ilvl w:val="1"/>
          <w:numId w:val="13"/>
        </w:numPr>
        <w:rPr>
          <w:lang w:val="en-GB"/>
        </w:rPr>
      </w:pPr>
      <w:r w:rsidRPr="002A5A13">
        <w:rPr>
          <w:lang w:val="en-GB"/>
        </w:rPr>
        <w:t>Comprehensive management tools.</w:t>
      </w:r>
    </w:p>
    <w:p w14:paraId="638B1FCF" w14:textId="77777777" w:rsidR="00A77D77" w:rsidRPr="00211749" w:rsidRDefault="00A77D77" w:rsidP="00B71C4F">
      <w:pPr>
        <w:numPr>
          <w:ilvl w:val="0"/>
          <w:numId w:val="13"/>
        </w:numPr>
        <w:rPr>
          <w:lang w:val="en-GB"/>
        </w:rPr>
      </w:pPr>
      <w:r w:rsidRPr="002A5A13">
        <w:rPr>
          <w:b/>
          <w:bCs/>
          <w:lang w:val="en-GB"/>
        </w:rPr>
        <w:t>Use Cases</w:t>
      </w:r>
      <w:r w:rsidRPr="002A5A13">
        <w:rPr>
          <w:lang w:val="en-GB"/>
        </w:rPr>
        <w:t>: Commonly used in enterprise environments for hosting .NET applications and services on Windows servers.</w:t>
      </w:r>
    </w:p>
    <w:p w14:paraId="6B502C27" w14:textId="3D39FF24" w:rsidR="00A77D77" w:rsidRDefault="005D47FE" w:rsidP="005D47FE">
      <w:pPr>
        <w:pStyle w:val="Heading2"/>
      </w:pPr>
      <w:r>
        <w:rPr>
          <w:rFonts w:hint="eastAsia"/>
        </w:rPr>
        <w:t>AWS</w:t>
      </w:r>
    </w:p>
    <w:p w14:paraId="09A24E16" w14:textId="3FC0FFF8" w:rsidR="00A802B9" w:rsidRDefault="00A802B9" w:rsidP="00DC381E">
      <w:pPr>
        <w:pStyle w:val="Heading8"/>
      </w:pPr>
      <w:r>
        <w:rPr>
          <w:rFonts w:hint="eastAsia"/>
        </w:rPr>
        <w:t>Interface</w:t>
      </w:r>
    </w:p>
    <w:p w14:paraId="32DB648B" w14:textId="0179BD1E" w:rsidR="00A802B9" w:rsidRDefault="00A802B9" w:rsidP="00A802B9">
      <w:r>
        <w:rPr>
          <w:noProof/>
        </w:rPr>
        <w:drawing>
          <wp:inline distT="0" distB="0" distL="0" distR="0" wp14:anchorId="384D4612" wp14:editId="787BA303">
            <wp:extent cx="6583680" cy="3871063"/>
            <wp:effectExtent l="0" t="0" r="7620" b="0"/>
            <wp:docPr id="168733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86750" cy="3872868"/>
                    </a:xfrm>
                    <a:prstGeom prst="rect">
                      <a:avLst/>
                    </a:prstGeom>
                    <a:noFill/>
                    <a:ln>
                      <a:noFill/>
                    </a:ln>
                  </pic:spPr>
                </pic:pic>
              </a:graphicData>
            </a:graphic>
          </wp:inline>
        </w:drawing>
      </w:r>
    </w:p>
    <w:p w14:paraId="6C7F4518" w14:textId="77777777" w:rsidR="00A802B9" w:rsidRPr="00A802B9" w:rsidRDefault="00A802B9" w:rsidP="00A802B9"/>
    <w:p w14:paraId="1867FFB7" w14:textId="55611CFF" w:rsidR="00DC381E" w:rsidRDefault="00DC381E" w:rsidP="00DC381E">
      <w:pPr>
        <w:pStyle w:val="Heading8"/>
      </w:pPr>
      <w:r w:rsidRPr="00DC381E">
        <w:t>Services</w:t>
      </w:r>
    </w:p>
    <w:p w14:paraId="114EB1F5" w14:textId="61644DC8" w:rsidR="005D47FE" w:rsidRDefault="00DC381E" w:rsidP="00DC381E">
      <w:pPr>
        <w:pStyle w:val="Heading9"/>
      </w:pPr>
      <w:r w:rsidRPr="00DC381E">
        <w:t>Compute Services</w:t>
      </w:r>
    </w:p>
    <w:p w14:paraId="514F458B" w14:textId="31363F5F" w:rsidR="00DC381E" w:rsidRDefault="00DC381E" w:rsidP="00DC381E">
      <w:r>
        <w:t>Amazon ECS (Elastic Container Service)</w:t>
      </w:r>
    </w:p>
    <w:p w14:paraId="4EE318BF" w14:textId="1F2B0AEF" w:rsidR="00DC381E" w:rsidRDefault="00DC381E" w:rsidP="00DC381E">
      <w:pPr>
        <w:ind w:left="432"/>
      </w:pPr>
      <w:r>
        <w:t xml:space="preserve">Allows you </w:t>
      </w:r>
      <w:r w:rsidRPr="00BA4F29">
        <w:rPr>
          <w:color w:val="538135" w:themeColor="accent6" w:themeShade="BF"/>
        </w:rPr>
        <w:t xml:space="preserve">to run containerized applications </w:t>
      </w:r>
      <w:r>
        <w:t>in a managed environment, providing a scalable and secure way to deploy microservices.</w:t>
      </w:r>
    </w:p>
    <w:p w14:paraId="008DA905" w14:textId="5201FC3B" w:rsidR="00DC381E" w:rsidRDefault="00DC381E" w:rsidP="00DC381E">
      <w:r>
        <w:t>Amazon EKS (Elastic Kubernetes Service)</w:t>
      </w:r>
    </w:p>
    <w:p w14:paraId="79393B6A" w14:textId="440B4CCA" w:rsidR="00DC381E" w:rsidRDefault="00DC381E" w:rsidP="00DC381E">
      <w:pPr>
        <w:ind w:left="432"/>
      </w:pPr>
      <w:r>
        <w:t>A managed Kubernetes service that provides a more customizable orchestration layer for containers. Ideal for teams already using Kubernetes.</w:t>
      </w:r>
    </w:p>
    <w:p w14:paraId="0F9BF0D4" w14:textId="0929F47C" w:rsidR="00DC381E" w:rsidRDefault="00DC381E" w:rsidP="00DC381E">
      <w:r>
        <w:t>AWS Lambda</w:t>
      </w:r>
    </w:p>
    <w:p w14:paraId="13249A40" w14:textId="3A7402CB" w:rsidR="005D47FE" w:rsidRDefault="00DC381E" w:rsidP="00DC381E">
      <w:pPr>
        <w:ind w:left="432"/>
      </w:pPr>
      <w:r>
        <w:t xml:space="preserve">Serverless compute service that allows you </w:t>
      </w:r>
      <w:r w:rsidRPr="00BA4F29">
        <w:rPr>
          <w:color w:val="538135" w:themeColor="accent6" w:themeShade="BF"/>
        </w:rPr>
        <w:t>to run code without provisioning or managing servers</w:t>
      </w:r>
      <w:r>
        <w:t>. Suitable for smaller microservices or event-driven functions.</w:t>
      </w:r>
    </w:p>
    <w:p w14:paraId="5E50A61E" w14:textId="2CA2F720" w:rsidR="00DC381E" w:rsidRPr="00DC381E" w:rsidRDefault="00DC381E" w:rsidP="00F63A8D">
      <w:pPr>
        <w:pStyle w:val="Heading9"/>
      </w:pPr>
      <w:r w:rsidRPr="00DC381E">
        <w:t>API Gateway</w:t>
      </w:r>
    </w:p>
    <w:p w14:paraId="6095DE03" w14:textId="2F02B7FF" w:rsidR="00F63A8D" w:rsidRDefault="00F63A8D" w:rsidP="00F63A8D">
      <w:r w:rsidRPr="00F63A8D">
        <w:t>Amazon API Gateway</w:t>
      </w:r>
    </w:p>
    <w:p w14:paraId="62BFA3BA" w14:textId="082DD01F" w:rsidR="00DC381E" w:rsidRDefault="00F63A8D" w:rsidP="00DC381E">
      <w:pPr>
        <w:ind w:left="432"/>
      </w:pPr>
      <w:r w:rsidRPr="00F63A8D">
        <w:t>Enables you to create, publish, maintain, monitor, and secure APIs at any scale. It acts as a front door for your microservices, handling tasks such as traffic management, authorization, and monitoring.</w:t>
      </w:r>
    </w:p>
    <w:p w14:paraId="301FD2C9" w14:textId="77777777" w:rsidR="00E31C9C" w:rsidRDefault="00E31C9C" w:rsidP="00E31C9C">
      <w:pPr>
        <w:pStyle w:val="Heading9"/>
      </w:pPr>
      <w:r w:rsidRPr="00775555">
        <w:t>Service Discovery and Configuration Management</w:t>
      </w:r>
    </w:p>
    <w:p w14:paraId="4FE62B08" w14:textId="77777777" w:rsidR="00E31C9C" w:rsidRDefault="00E31C9C" w:rsidP="00E31C9C">
      <w:r>
        <w:t>AWS Cloud Map</w:t>
      </w:r>
    </w:p>
    <w:p w14:paraId="4C0DACB8" w14:textId="77777777" w:rsidR="00E31C9C" w:rsidRDefault="00E31C9C" w:rsidP="00E31C9C">
      <w:pPr>
        <w:ind w:left="432"/>
      </w:pPr>
      <w:r>
        <w:t xml:space="preserve">Service discovery for microservices </w:t>
      </w:r>
      <w:r w:rsidRPr="008B1D3E">
        <w:rPr>
          <w:color w:val="538135" w:themeColor="accent6" w:themeShade="BF"/>
        </w:rPr>
        <w:t>that automatically maps and registers instances of your microservices</w:t>
      </w:r>
      <w:r>
        <w:t>.</w:t>
      </w:r>
    </w:p>
    <w:p w14:paraId="43A7EE61" w14:textId="77777777" w:rsidR="00E31C9C" w:rsidRDefault="00E31C9C" w:rsidP="00E31C9C">
      <w:r>
        <w:t>AWS Parameter Store or AWS Secrets Manager</w:t>
      </w:r>
    </w:p>
    <w:p w14:paraId="1C70C96B" w14:textId="77777777" w:rsidR="00E31C9C" w:rsidRPr="00775555" w:rsidRDefault="00E31C9C" w:rsidP="00E31C9C">
      <w:pPr>
        <w:ind w:left="432"/>
      </w:pPr>
      <w:r>
        <w:t>Used for storing configuration parameters and secrets securely.</w:t>
      </w:r>
    </w:p>
    <w:p w14:paraId="5E2CFE9E" w14:textId="77777777" w:rsidR="00C34795" w:rsidRPr="00F63A8D" w:rsidRDefault="00C34795" w:rsidP="00C34795">
      <w:pPr>
        <w:pStyle w:val="Heading9"/>
      </w:pPr>
      <w:r w:rsidRPr="0082099D">
        <w:t>Storage</w:t>
      </w:r>
    </w:p>
    <w:p w14:paraId="7F30D5ED" w14:textId="77777777" w:rsidR="00C34795" w:rsidRDefault="00C34795" w:rsidP="00C34795">
      <w:r>
        <w:t>Amazon S3 (Simple Storage Service)</w:t>
      </w:r>
    </w:p>
    <w:p w14:paraId="0F8BDFD5" w14:textId="77777777" w:rsidR="00C34795" w:rsidRDefault="00C34795" w:rsidP="00C34795">
      <w:pPr>
        <w:ind w:left="432"/>
      </w:pPr>
      <w:r>
        <w:t>Object storage service for storing and retrieving any amount of data at any time.</w:t>
      </w:r>
    </w:p>
    <w:p w14:paraId="0416B63D" w14:textId="77777777" w:rsidR="00C34795" w:rsidRDefault="00C34795" w:rsidP="00C34795">
      <w:r>
        <w:t>Amazon RDS (Relational Database Service)</w:t>
      </w:r>
    </w:p>
    <w:p w14:paraId="7659FD0D" w14:textId="77777777" w:rsidR="00C34795" w:rsidRDefault="00C34795" w:rsidP="00C34795">
      <w:pPr>
        <w:ind w:left="432"/>
      </w:pPr>
      <w:r>
        <w:t>A managed relational database service that supports multiple database engines such as MySQL, PostgreSQL, and Oracle, suitable for microservices that require relational databases.</w:t>
      </w:r>
    </w:p>
    <w:p w14:paraId="754DD315" w14:textId="77777777" w:rsidR="00C34795" w:rsidRDefault="00C34795" w:rsidP="00C34795">
      <w:r>
        <w:t>Amazon DynamoDB</w:t>
      </w:r>
    </w:p>
    <w:p w14:paraId="19857680" w14:textId="2942A0C2" w:rsidR="00E31C9C" w:rsidRDefault="00C34795" w:rsidP="004A0000">
      <w:pPr>
        <w:ind w:left="432"/>
      </w:pPr>
      <w:r>
        <w:t>A managed NoSQL database service designed for high-scale microservices that require low-latency access to data.</w:t>
      </w:r>
    </w:p>
    <w:p w14:paraId="256DDAD8" w14:textId="4CEA484A" w:rsidR="00DC381E" w:rsidRDefault="00F63A8D" w:rsidP="00F63A8D">
      <w:pPr>
        <w:pStyle w:val="Heading9"/>
      </w:pPr>
      <w:r w:rsidRPr="00F63A8D">
        <w:t>Messaging and Streaming:</w:t>
      </w:r>
    </w:p>
    <w:p w14:paraId="7128C43D" w14:textId="02882D2C" w:rsidR="00F63A8D" w:rsidRDefault="00F63A8D" w:rsidP="00F63A8D">
      <w:r>
        <w:t>Amazon SQS (Simple Queue Service)</w:t>
      </w:r>
    </w:p>
    <w:p w14:paraId="171D3D96" w14:textId="1E7E5FAA" w:rsidR="00F63A8D" w:rsidRDefault="00F63A8D" w:rsidP="00F63A8D">
      <w:pPr>
        <w:ind w:left="432"/>
      </w:pPr>
      <w:r>
        <w:t>A fully managed message queuing service that enables decoupling and scaling of microservices.</w:t>
      </w:r>
    </w:p>
    <w:p w14:paraId="7F889EA1" w14:textId="65F1655A" w:rsidR="00F63A8D" w:rsidRDefault="00F63A8D" w:rsidP="00F63A8D">
      <w:r>
        <w:t>Amazon SNS (Simple Notification Service)</w:t>
      </w:r>
    </w:p>
    <w:p w14:paraId="57D06C65" w14:textId="58ACFD92" w:rsidR="00F63A8D" w:rsidRDefault="00F63A8D" w:rsidP="00F63A8D">
      <w:pPr>
        <w:ind w:left="432"/>
      </w:pPr>
      <w:r>
        <w:t>A fully managed pub/sub messaging service that makes it easy to decouple and scale microservices.</w:t>
      </w:r>
    </w:p>
    <w:p w14:paraId="6096D467" w14:textId="7CBD5FD7" w:rsidR="00F63A8D" w:rsidRDefault="00F63A8D" w:rsidP="00F63A8D">
      <w:r>
        <w:t>Amazon Kinesis</w:t>
      </w:r>
    </w:p>
    <w:p w14:paraId="51450A2F" w14:textId="2613CC71" w:rsidR="00DC381E" w:rsidRDefault="00F63A8D" w:rsidP="00F63A8D">
      <w:pPr>
        <w:ind w:left="432"/>
      </w:pPr>
      <w:r>
        <w:t>Used for real-time data streaming to handle data ingestion and processing for microservices that require real-time analytics.</w:t>
      </w:r>
    </w:p>
    <w:p w14:paraId="7260B69D" w14:textId="7A552951" w:rsidR="00F63A8D" w:rsidRDefault="0082099D" w:rsidP="0082099D">
      <w:pPr>
        <w:pStyle w:val="Heading9"/>
      </w:pPr>
      <w:r w:rsidRPr="0082099D">
        <w:t>Security</w:t>
      </w:r>
    </w:p>
    <w:p w14:paraId="7183CC33" w14:textId="77777777" w:rsidR="0082099D" w:rsidRDefault="0082099D" w:rsidP="0082099D">
      <w:r>
        <w:t>AWS IAM (Identity and Access Management)</w:t>
      </w:r>
    </w:p>
    <w:p w14:paraId="71331E73" w14:textId="26BB10E4" w:rsidR="0082099D" w:rsidRDefault="0082099D" w:rsidP="0082099D">
      <w:pPr>
        <w:ind w:left="432"/>
      </w:pPr>
      <w:r>
        <w:t>Provides fine-grained access control to AWS resources for securing microservices.</w:t>
      </w:r>
    </w:p>
    <w:p w14:paraId="76915882" w14:textId="77777777" w:rsidR="0082099D" w:rsidRDefault="0082099D" w:rsidP="0082099D">
      <w:r>
        <w:t>AWS WAF (Web Application Firewall)</w:t>
      </w:r>
    </w:p>
    <w:p w14:paraId="61C8E5DF" w14:textId="7591D47B" w:rsidR="00F63A8D" w:rsidRDefault="0082099D" w:rsidP="0082099D">
      <w:pPr>
        <w:ind w:left="432"/>
      </w:pPr>
      <w:r>
        <w:t>Protects microservices against common web exploits.</w:t>
      </w:r>
    </w:p>
    <w:p w14:paraId="6807531A" w14:textId="0562261F" w:rsidR="0082099D" w:rsidRDefault="0082099D" w:rsidP="0082099D">
      <w:pPr>
        <w:pStyle w:val="Heading9"/>
      </w:pPr>
      <w:r w:rsidRPr="0082099D">
        <w:t>Monitoring and Logging</w:t>
      </w:r>
    </w:p>
    <w:p w14:paraId="6DA7363D" w14:textId="77777777" w:rsidR="0082099D" w:rsidRDefault="0082099D" w:rsidP="0082099D">
      <w:r>
        <w:t>Amazon CloudWatch</w:t>
      </w:r>
    </w:p>
    <w:p w14:paraId="2B164BC9" w14:textId="20B8D3EF" w:rsidR="0082099D" w:rsidRDefault="0082099D" w:rsidP="0082099D">
      <w:pPr>
        <w:ind w:left="432"/>
      </w:pPr>
      <w:r>
        <w:t>Used to monitor the health and performance of microservices, collect logs, and set alarms.</w:t>
      </w:r>
    </w:p>
    <w:p w14:paraId="1ED8287A" w14:textId="77777777" w:rsidR="0082099D" w:rsidRDefault="0082099D" w:rsidP="0082099D">
      <w:r>
        <w:t>AWS X-Ray</w:t>
      </w:r>
    </w:p>
    <w:p w14:paraId="0F787D41" w14:textId="39A23501" w:rsidR="0082099D" w:rsidRDefault="0082099D" w:rsidP="0082099D">
      <w:pPr>
        <w:ind w:left="432"/>
      </w:pPr>
      <w:r>
        <w:t>Helps debug and analyze microservices by tracing requests as they travel through different services in your architecture.</w:t>
      </w:r>
    </w:p>
    <w:p w14:paraId="19043767" w14:textId="531CE2BC" w:rsidR="00DD2F20" w:rsidRDefault="00DD2F20" w:rsidP="00DD2F20">
      <w:pPr>
        <w:pStyle w:val="Heading9"/>
      </w:pPr>
      <w:r>
        <w:t>Networking</w:t>
      </w:r>
    </w:p>
    <w:p w14:paraId="755BAE54" w14:textId="67239569" w:rsidR="00DD2F20" w:rsidRDefault="00DD2F20" w:rsidP="00DD2F20">
      <w:r>
        <w:t>Amazon VPC (Virtual Private Cloud)</w:t>
      </w:r>
    </w:p>
    <w:p w14:paraId="51CE320C" w14:textId="03BC998F" w:rsidR="00DD2F20" w:rsidRDefault="00DD2F20" w:rsidP="00DD2F20">
      <w:pPr>
        <w:ind w:left="432"/>
      </w:pPr>
      <w:r>
        <w:t>Allows you to launch AWS resources in a logically isolated virtual network, ensuring that your microservices are secure and can communicate privately.</w:t>
      </w:r>
    </w:p>
    <w:p w14:paraId="1E373440" w14:textId="77777777" w:rsidR="00DD2F20" w:rsidRDefault="00DD2F20" w:rsidP="00DD2F20">
      <w:r>
        <w:t>AWS App Mesh</w:t>
      </w:r>
    </w:p>
    <w:p w14:paraId="21E97B4D" w14:textId="773DF043" w:rsidR="0082099D" w:rsidRDefault="00DD2F20" w:rsidP="00DD2F20">
      <w:pPr>
        <w:ind w:left="432"/>
      </w:pPr>
      <w:r>
        <w:t>A service mesh that provides application-level networking to make it easy for your services to communicate with each other.</w:t>
      </w:r>
    </w:p>
    <w:p w14:paraId="547362E9" w14:textId="2C27F3F0" w:rsidR="0082099D" w:rsidRPr="0082099D" w:rsidRDefault="00775555" w:rsidP="00775555">
      <w:pPr>
        <w:pStyle w:val="Heading9"/>
      </w:pPr>
      <w:r w:rsidRPr="00775555">
        <w:t>CI/CD and DevOps</w:t>
      </w:r>
    </w:p>
    <w:p w14:paraId="4E5B38A4" w14:textId="0953575E" w:rsidR="00775555" w:rsidRDefault="00775555" w:rsidP="00775555">
      <w:r>
        <w:t>AWS CodePipeline</w:t>
      </w:r>
    </w:p>
    <w:p w14:paraId="5CBA641A" w14:textId="33834783" w:rsidR="00775555" w:rsidRDefault="00775555" w:rsidP="00775555">
      <w:pPr>
        <w:ind w:left="432"/>
      </w:pPr>
      <w:r>
        <w:t>A continuous integration and continuous delivery service for fast and reliable application and infrastructure updates.</w:t>
      </w:r>
    </w:p>
    <w:p w14:paraId="57D81AB0" w14:textId="33347F35" w:rsidR="00775555" w:rsidRDefault="00775555" w:rsidP="00775555">
      <w:r>
        <w:t>AWS CodeBuild</w:t>
      </w:r>
    </w:p>
    <w:p w14:paraId="759F1980" w14:textId="0036F816" w:rsidR="00775555" w:rsidRDefault="00775555" w:rsidP="00775555">
      <w:pPr>
        <w:ind w:left="432"/>
      </w:pPr>
      <w:r>
        <w:t>Fully managed build service that compiles source code, runs tests, and produces software packages.</w:t>
      </w:r>
    </w:p>
    <w:p w14:paraId="1CFB4B40" w14:textId="3E4225D3" w:rsidR="00775555" w:rsidRDefault="00775555" w:rsidP="00775555">
      <w:r>
        <w:t>AWS CodeDeploy</w:t>
      </w:r>
    </w:p>
    <w:p w14:paraId="72852E0C" w14:textId="74DEA8B6" w:rsidR="0082099D" w:rsidRPr="00775555" w:rsidRDefault="00775555" w:rsidP="00775555">
      <w:pPr>
        <w:ind w:left="432"/>
      </w:pPr>
      <w:r>
        <w:t>Automates code deployments to any instance, including Amazon EC2 instances and Lambda functions.</w:t>
      </w:r>
    </w:p>
    <w:p w14:paraId="385B65B5" w14:textId="06E1D918" w:rsidR="00081DB1" w:rsidRDefault="00081DB1" w:rsidP="00081DB1">
      <w:pPr>
        <w:pStyle w:val="Heading1"/>
        <w:contextualSpacing/>
      </w:pPr>
      <w:r>
        <w:rPr>
          <w:rFonts w:hint="eastAsia"/>
          <w:bCs w:val="0"/>
          <w:noProof/>
          <w:sz w:val="20"/>
        </w:rPr>
        <w:t>Spring</w:t>
      </w:r>
      <w:r>
        <w:rPr>
          <w:bCs w:val="0"/>
          <w:noProof/>
          <w:sz w:val="20"/>
        </w:rPr>
        <w:t xml:space="preserve">Boot </w:t>
      </w:r>
      <w:r>
        <w:rPr>
          <w:rFonts w:hint="eastAsia"/>
          <w:bCs w:val="0"/>
          <w:noProof/>
          <w:sz w:val="20"/>
        </w:rPr>
        <w:t>=</w:t>
      </w:r>
      <w:r>
        <w:rPr>
          <w:bCs w:val="0"/>
          <w:noProof/>
          <w:sz w:val="20"/>
        </w:rPr>
        <w:t xml:space="preserve"> </w:t>
      </w:r>
      <w:r>
        <w:t>Usage</w:t>
      </w:r>
    </w:p>
    <w:p w14:paraId="329019CB" w14:textId="657149E9" w:rsidR="0099181B" w:rsidRDefault="0099181B" w:rsidP="00B16F32">
      <w:pPr>
        <w:pStyle w:val="Heading2"/>
      </w:pPr>
      <w:r w:rsidRPr="0099181B">
        <w:t>Prototype Bean Injection Problem</w:t>
      </w:r>
    </w:p>
    <w:p w14:paraId="51744644" w14:textId="63176804" w:rsidR="00331586" w:rsidRDefault="00331586" w:rsidP="00331586">
      <w:pPr>
        <w:pStyle w:val="Heading8"/>
      </w:pPr>
      <w:r>
        <w:rPr>
          <w:rFonts w:hint="eastAsia"/>
        </w:rPr>
        <w:t>Classes</w:t>
      </w:r>
    </w:p>
    <w:p w14:paraId="1E31BDCC" w14:textId="0328DB5E" w:rsidR="000921F0" w:rsidRDefault="000921F0" w:rsidP="000921F0">
      <w:pPr>
        <w:pStyle w:val="Heading9"/>
      </w:pPr>
      <w:r w:rsidRPr="00D2242C">
        <w:t xml:space="preserve">AppConfig </w:t>
      </w:r>
    </w:p>
    <w:p w14:paraId="215733B0" w14:textId="705C40E0" w:rsidR="00D2242C" w:rsidRPr="00D2242C" w:rsidRDefault="00D2242C" w:rsidP="00D2242C">
      <w:pPr>
        <w:rPr>
          <w:rFonts w:ascii="Consolas" w:hAnsi="Consolas"/>
        </w:rPr>
      </w:pPr>
      <w:r w:rsidRPr="00D2242C">
        <w:rPr>
          <w:rFonts w:ascii="Consolas" w:hAnsi="Consolas"/>
        </w:rPr>
        <w:t>@Configuration</w:t>
      </w:r>
    </w:p>
    <w:p w14:paraId="2966A1D5" w14:textId="77777777" w:rsidR="00D2242C" w:rsidRPr="00D2242C" w:rsidRDefault="00D2242C" w:rsidP="00D2242C">
      <w:pPr>
        <w:rPr>
          <w:rFonts w:ascii="Consolas" w:hAnsi="Consolas"/>
        </w:rPr>
      </w:pPr>
      <w:r w:rsidRPr="00D2242C">
        <w:rPr>
          <w:rFonts w:ascii="Consolas" w:hAnsi="Consolas"/>
        </w:rPr>
        <w:t>public class AppConfig {</w:t>
      </w:r>
    </w:p>
    <w:p w14:paraId="615B3960" w14:textId="77777777" w:rsidR="00D2242C" w:rsidRPr="00D2242C" w:rsidRDefault="00D2242C" w:rsidP="00D2242C">
      <w:pPr>
        <w:rPr>
          <w:rFonts w:ascii="Consolas" w:hAnsi="Consolas"/>
        </w:rPr>
      </w:pPr>
    </w:p>
    <w:p w14:paraId="03B4FF48" w14:textId="77777777" w:rsidR="00D2242C" w:rsidRPr="00D2242C" w:rsidRDefault="00D2242C" w:rsidP="00D2242C">
      <w:pPr>
        <w:rPr>
          <w:rFonts w:ascii="Consolas" w:hAnsi="Consolas"/>
        </w:rPr>
      </w:pPr>
      <w:r w:rsidRPr="00D2242C">
        <w:rPr>
          <w:rFonts w:ascii="Consolas" w:hAnsi="Consolas"/>
        </w:rPr>
        <w:t xml:space="preserve">    @Bean</w:t>
      </w:r>
    </w:p>
    <w:p w14:paraId="51B213BE" w14:textId="77777777" w:rsidR="00D2242C" w:rsidRPr="00D2242C" w:rsidRDefault="00D2242C" w:rsidP="00D2242C">
      <w:pPr>
        <w:rPr>
          <w:rFonts w:ascii="Consolas" w:hAnsi="Consolas"/>
        </w:rPr>
      </w:pPr>
      <w:r w:rsidRPr="00D2242C">
        <w:rPr>
          <w:rFonts w:ascii="Consolas" w:hAnsi="Consolas"/>
        </w:rPr>
        <w:t xml:space="preserve">    @Scope(ConfigurableBeanFactory.SCOPE_PROTOTYPE)</w:t>
      </w:r>
    </w:p>
    <w:p w14:paraId="37AC4EC5" w14:textId="77777777" w:rsidR="00D2242C" w:rsidRPr="00D2242C" w:rsidRDefault="00D2242C" w:rsidP="00D2242C">
      <w:pPr>
        <w:rPr>
          <w:rFonts w:ascii="Consolas" w:hAnsi="Consolas"/>
        </w:rPr>
      </w:pPr>
      <w:r w:rsidRPr="00D2242C">
        <w:rPr>
          <w:rFonts w:ascii="Consolas" w:hAnsi="Consolas"/>
        </w:rPr>
        <w:t xml:space="preserve">    public PrototypeBean prototypeBean() {</w:t>
      </w:r>
    </w:p>
    <w:p w14:paraId="6856A0DF" w14:textId="77777777" w:rsidR="00D2242C" w:rsidRPr="00D2242C" w:rsidRDefault="00D2242C" w:rsidP="00D2242C">
      <w:pPr>
        <w:rPr>
          <w:rFonts w:ascii="Consolas" w:hAnsi="Consolas"/>
        </w:rPr>
      </w:pPr>
      <w:r w:rsidRPr="00D2242C">
        <w:rPr>
          <w:rFonts w:ascii="Consolas" w:hAnsi="Consolas"/>
        </w:rPr>
        <w:t xml:space="preserve">        return new PrototypeBean();</w:t>
      </w:r>
    </w:p>
    <w:p w14:paraId="5E668BE3" w14:textId="77777777" w:rsidR="00D2242C" w:rsidRPr="00D2242C" w:rsidRDefault="00D2242C" w:rsidP="00D2242C">
      <w:pPr>
        <w:rPr>
          <w:rFonts w:ascii="Consolas" w:hAnsi="Consolas"/>
        </w:rPr>
      </w:pPr>
      <w:r w:rsidRPr="00D2242C">
        <w:rPr>
          <w:rFonts w:ascii="Consolas" w:hAnsi="Consolas"/>
        </w:rPr>
        <w:t xml:space="preserve">    }</w:t>
      </w:r>
    </w:p>
    <w:p w14:paraId="1F116D7E" w14:textId="77777777" w:rsidR="00D2242C" w:rsidRPr="00D2242C" w:rsidRDefault="00D2242C" w:rsidP="00D2242C">
      <w:pPr>
        <w:rPr>
          <w:rFonts w:ascii="Consolas" w:hAnsi="Consolas"/>
        </w:rPr>
      </w:pPr>
    </w:p>
    <w:p w14:paraId="7AA22F12" w14:textId="77777777" w:rsidR="00D2242C" w:rsidRPr="00D2242C" w:rsidRDefault="00D2242C" w:rsidP="00D2242C">
      <w:pPr>
        <w:rPr>
          <w:rFonts w:ascii="Consolas" w:hAnsi="Consolas"/>
        </w:rPr>
      </w:pPr>
      <w:r w:rsidRPr="00D2242C">
        <w:rPr>
          <w:rFonts w:ascii="Consolas" w:hAnsi="Consolas"/>
        </w:rPr>
        <w:t xml:space="preserve">    @Bean</w:t>
      </w:r>
    </w:p>
    <w:p w14:paraId="3AF4BD80" w14:textId="77777777" w:rsidR="00D2242C" w:rsidRPr="00D2242C" w:rsidRDefault="00D2242C" w:rsidP="00D2242C">
      <w:pPr>
        <w:rPr>
          <w:rFonts w:ascii="Consolas" w:hAnsi="Consolas"/>
        </w:rPr>
      </w:pPr>
      <w:r w:rsidRPr="00D2242C">
        <w:rPr>
          <w:rFonts w:ascii="Consolas" w:hAnsi="Consolas"/>
        </w:rPr>
        <w:t xml:space="preserve">    public SingletonBean singletonBean() {</w:t>
      </w:r>
    </w:p>
    <w:p w14:paraId="5A16A9FF" w14:textId="77777777" w:rsidR="00D2242C" w:rsidRPr="00D2242C" w:rsidRDefault="00D2242C" w:rsidP="00D2242C">
      <w:pPr>
        <w:rPr>
          <w:rFonts w:ascii="Consolas" w:hAnsi="Consolas"/>
        </w:rPr>
      </w:pPr>
      <w:r w:rsidRPr="00D2242C">
        <w:rPr>
          <w:rFonts w:ascii="Consolas" w:hAnsi="Consolas"/>
        </w:rPr>
        <w:t xml:space="preserve">        return new SingletonBean();</w:t>
      </w:r>
    </w:p>
    <w:p w14:paraId="328474F4" w14:textId="77777777" w:rsidR="00D2242C" w:rsidRPr="00D2242C" w:rsidRDefault="00D2242C" w:rsidP="00D2242C">
      <w:pPr>
        <w:rPr>
          <w:rFonts w:ascii="Consolas" w:hAnsi="Consolas"/>
        </w:rPr>
      </w:pPr>
      <w:r w:rsidRPr="00D2242C">
        <w:rPr>
          <w:rFonts w:ascii="Consolas" w:hAnsi="Consolas"/>
        </w:rPr>
        <w:t xml:space="preserve">    }</w:t>
      </w:r>
    </w:p>
    <w:p w14:paraId="7065407C" w14:textId="1E877BE6" w:rsidR="0099181B" w:rsidRDefault="00D2242C" w:rsidP="00D2242C">
      <w:pPr>
        <w:rPr>
          <w:rFonts w:ascii="Consolas" w:hAnsi="Consolas"/>
        </w:rPr>
      </w:pPr>
      <w:r w:rsidRPr="00D2242C">
        <w:rPr>
          <w:rFonts w:ascii="Consolas" w:hAnsi="Consolas"/>
        </w:rPr>
        <w:t>}</w:t>
      </w:r>
    </w:p>
    <w:p w14:paraId="49E99195" w14:textId="77777777" w:rsidR="00D2242C" w:rsidRDefault="00D2242C" w:rsidP="00D2242C">
      <w:pPr>
        <w:rPr>
          <w:rFonts w:ascii="Consolas" w:hAnsi="Consolas"/>
        </w:rPr>
      </w:pPr>
    </w:p>
    <w:p w14:paraId="5800034A" w14:textId="5F7E6212" w:rsidR="00D2242C" w:rsidRPr="00D2242C" w:rsidRDefault="000921F0" w:rsidP="000921F0">
      <w:pPr>
        <w:pStyle w:val="Heading9"/>
      </w:pPr>
      <w:r w:rsidRPr="000921F0">
        <w:t>SingletonBean</w:t>
      </w:r>
    </w:p>
    <w:p w14:paraId="2B7A0920" w14:textId="77777777" w:rsidR="000921F0" w:rsidRPr="000921F0" w:rsidRDefault="000921F0" w:rsidP="000921F0">
      <w:pPr>
        <w:rPr>
          <w:rFonts w:ascii="Consolas" w:hAnsi="Consolas"/>
        </w:rPr>
      </w:pPr>
      <w:r w:rsidRPr="000921F0">
        <w:rPr>
          <w:rFonts w:ascii="Consolas" w:hAnsi="Consolas"/>
        </w:rPr>
        <w:t>public class SingletonBean {</w:t>
      </w:r>
    </w:p>
    <w:p w14:paraId="03BCEB24" w14:textId="77777777" w:rsidR="000921F0" w:rsidRPr="000921F0" w:rsidRDefault="000921F0" w:rsidP="000921F0">
      <w:pPr>
        <w:rPr>
          <w:rFonts w:ascii="Consolas" w:hAnsi="Consolas"/>
        </w:rPr>
      </w:pPr>
    </w:p>
    <w:p w14:paraId="019587BE" w14:textId="77777777" w:rsidR="000921F0" w:rsidRPr="000921F0" w:rsidRDefault="000921F0" w:rsidP="000921F0">
      <w:pPr>
        <w:rPr>
          <w:rFonts w:ascii="Consolas" w:hAnsi="Consolas"/>
        </w:rPr>
      </w:pPr>
      <w:r w:rsidRPr="000921F0">
        <w:rPr>
          <w:rFonts w:ascii="Consolas" w:hAnsi="Consolas"/>
        </w:rPr>
        <w:t xml:space="preserve">    // ..</w:t>
      </w:r>
    </w:p>
    <w:p w14:paraId="60853852" w14:textId="77777777" w:rsidR="000921F0" w:rsidRPr="000921F0" w:rsidRDefault="000921F0" w:rsidP="000921F0">
      <w:pPr>
        <w:rPr>
          <w:rFonts w:ascii="Consolas" w:hAnsi="Consolas"/>
        </w:rPr>
      </w:pPr>
    </w:p>
    <w:p w14:paraId="71CE99BF" w14:textId="77777777" w:rsidR="000921F0" w:rsidRPr="000921F0" w:rsidRDefault="000921F0" w:rsidP="000921F0">
      <w:pPr>
        <w:rPr>
          <w:rFonts w:ascii="Consolas" w:hAnsi="Consolas"/>
        </w:rPr>
      </w:pPr>
      <w:r w:rsidRPr="000921F0">
        <w:rPr>
          <w:rFonts w:ascii="Consolas" w:hAnsi="Consolas"/>
        </w:rPr>
        <w:t xml:space="preserve">    @Autowired</w:t>
      </w:r>
    </w:p>
    <w:p w14:paraId="1DED38A3" w14:textId="77777777" w:rsidR="000921F0" w:rsidRPr="000921F0" w:rsidRDefault="000921F0" w:rsidP="000921F0">
      <w:pPr>
        <w:rPr>
          <w:rFonts w:ascii="Consolas" w:hAnsi="Consolas"/>
        </w:rPr>
      </w:pPr>
      <w:r w:rsidRPr="000921F0">
        <w:rPr>
          <w:rFonts w:ascii="Consolas" w:hAnsi="Consolas"/>
        </w:rPr>
        <w:t xml:space="preserve">    private PrototypeBean </w:t>
      </w:r>
      <w:r w:rsidRPr="007E7855">
        <w:rPr>
          <w:rFonts w:ascii="Consolas" w:hAnsi="Consolas"/>
          <w:color w:val="C45911" w:themeColor="accent2" w:themeShade="BF"/>
        </w:rPr>
        <w:t>prototypeBean</w:t>
      </w:r>
      <w:r w:rsidRPr="000921F0">
        <w:rPr>
          <w:rFonts w:ascii="Consolas" w:hAnsi="Consolas"/>
        </w:rPr>
        <w:t>;</w:t>
      </w:r>
    </w:p>
    <w:p w14:paraId="30A28F9F" w14:textId="77777777" w:rsidR="000921F0" w:rsidRPr="000921F0" w:rsidRDefault="000921F0" w:rsidP="000921F0">
      <w:pPr>
        <w:rPr>
          <w:rFonts w:ascii="Consolas" w:hAnsi="Consolas"/>
        </w:rPr>
      </w:pPr>
    </w:p>
    <w:p w14:paraId="676C8866" w14:textId="77777777" w:rsidR="000921F0" w:rsidRPr="000921F0" w:rsidRDefault="000921F0" w:rsidP="000921F0">
      <w:pPr>
        <w:rPr>
          <w:rFonts w:ascii="Consolas" w:hAnsi="Consolas"/>
        </w:rPr>
      </w:pPr>
      <w:r w:rsidRPr="000921F0">
        <w:rPr>
          <w:rFonts w:ascii="Consolas" w:hAnsi="Consolas"/>
        </w:rPr>
        <w:t xml:space="preserve">    public SingletonBean() {</w:t>
      </w:r>
    </w:p>
    <w:p w14:paraId="49B98F64" w14:textId="77777777" w:rsidR="000921F0" w:rsidRPr="000921F0" w:rsidRDefault="000921F0" w:rsidP="000921F0">
      <w:pPr>
        <w:rPr>
          <w:rFonts w:ascii="Consolas" w:hAnsi="Consolas"/>
        </w:rPr>
      </w:pPr>
      <w:r w:rsidRPr="000921F0">
        <w:rPr>
          <w:rFonts w:ascii="Consolas" w:hAnsi="Consolas"/>
        </w:rPr>
        <w:t xml:space="preserve">        logger.info("Singleton instance created");</w:t>
      </w:r>
    </w:p>
    <w:p w14:paraId="6EBEBD1A" w14:textId="77777777" w:rsidR="000921F0" w:rsidRPr="000921F0" w:rsidRDefault="000921F0" w:rsidP="000921F0">
      <w:pPr>
        <w:rPr>
          <w:rFonts w:ascii="Consolas" w:hAnsi="Consolas"/>
        </w:rPr>
      </w:pPr>
      <w:r w:rsidRPr="000921F0">
        <w:rPr>
          <w:rFonts w:ascii="Consolas" w:hAnsi="Consolas"/>
        </w:rPr>
        <w:t xml:space="preserve">    }</w:t>
      </w:r>
    </w:p>
    <w:p w14:paraId="26697D1E" w14:textId="77777777" w:rsidR="000921F0" w:rsidRPr="000921F0" w:rsidRDefault="000921F0" w:rsidP="000921F0">
      <w:pPr>
        <w:rPr>
          <w:rFonts w:ascii="Consolas" w:hAnsi="Consolas"/>
        </w:rPr>
      </w:pPr>
    </w:p>
    <w:p w14:paraId="37F1A651" w14:textId="77777777" w:rsidR="000921F0" w:rsidRPr="000921F0" w:rsidRDefault="000921F0" w:rsidP="000921F0">
      <w:pPr>
        <w:rPr>
          <w:rFonts w:ascii="Consolas" w:hAnsi="Consolas"/>
        </w:rPr>
      </w:pPr>
      <w:r w:rsidRPr="000921F0">
        <w:rPr>
          <w:rFonts w:ascii="Consolas" w:hAnsi="Consolas"/>
        </w:rPr>
        <w:t xml:space="preserve">    public PrototypeBean getPrototypeBean() {</w:t>
      </w:r>
    </w:p>
    <w:p w14:paraId="4C8630AA" w14:textId="77777777" w:rsidR="000921F0" w:rsidRPr="000921F0" w:rsidRDefault="000921F0" w:rsidP="000921F0">
      <w:pPr>
        <w:rPr>
          <w:rFonts w:ascii="Consolas" w:hAnsi="Consolas"/>
        </w:rPr>
      </w:pPr>
      <w:r w:rsidRPr="000921F0">
        <w:rPr>
          <w:rFonts w:ascii="Consolas" w:hAnsi="Consolas"/>
        </w:rPr>
        <w:t xml:space="preserve">        logger.info(String.valueOf(LocalTime.now()));</w:t>
      </w:r>
    </w:p>
    <w:p w14:paraId="5305CF49" w14:textId="77777777" w:rsidR="000921F0" w:rsidRPr="000921F0" w:rsidRDefault="000921F0" w:rsidP="000921F0">
      <w:pPr>
        <w:rPr>
          <w:rFonts w:ascii="Consolas" w:hAnsi="Consolas"/>
        </w:rPr>
      </w:pPr>
      <w:r w:rsidRPr="000921F0">
        <w:rPr>
          <w:rFonts w:ascii="Consolas" w:hAnsi="Consolas"/>
        </w:rPr>
        <w:t xml:space="preserve">        return prototypeBean;</w:t>
      </w:r>
    </w:p>
    <w:p w14:paraId="20EE0215" w14:textId="77777777" w:rsidR="000921F0" w:rsidRPr="000921F0" w:rsidRDefault="000921F0" w:rsidP="000921F0">
      <w:pPr>
        <w:rPr>
          <w:rFonts w:ascii="Consolas" w:hAnsi="Consolas"/>
        </w:rPr>
      </w:pPr>
      <w:r w:rsidRPr="000921F0">
        <w:rPr>
          <w:rFonts w:ascii="Consolas" w:hAnsi="Consolas"/>
        </w:rPr>
        <w:t xml:space="preserve">    }</w:t>
      </w:r>
    </w:p>
    <w:p w14:paraId="6164D859" w14:textId="65D29BF2" w:rsidR="0099181B" w:rsidRDefault="000921F0" w:rsidP="000921F0">
      <w:pPr>
        <w:rPr>
          <w:rFonts w:ascii="Consolas" w:hAnsi="Consolas"/>
        </w:rPr>
      </w:pPr>
      <w:r w:rsidRPr="000921F0">
        <w:rPr>
          <w:rFonts w:ascii="Consolas" w:hAnsi="Consolas"/>
        </w:rPr>
        <w:t>}</w:t>
      </w:r>
    </w:p>
    <w:p w14:paraId="4FFA1042" w14:textId="474E899F" w:rsidR="007E7855" w:rsidRDefault="007E7855" w:rsidP="007E7855">
      <w:pPr>
        <w:pStyle w:val="Heading9"/>
      </w:pPr>
      <w:r w:rsidRPr="007E7855">
        <w:t>main</w:t>
      </w:r>
    </w:p>
    <w:p w14:paraId="4348089F" w14:textId="77777777" w:rsidR="007E7855" w:rsidRPr="007E7855" w:rsidRDefault="007E7855" w:rsidP="007E7855">
      <w:pPr>
        <w:rPr>
          <w:rFonts w:ascii="Consolas" w:hAnsi="Consolas"/>
        </w:rPr>
      </w:pPr>
      <w:r w:rsidRPr="007E7855">
        <w:rPr>
          <w:rFonts w:ascii="Consolas" w:hAnsi="Consolas"/>
        </w:rPr>
        <w:t>public static void main(String[] args) throws InterruptedException {</w:t>
      </w:r>
    </w:p>
    <w:p w14:paraId="3D7F82F2" w14:textId="77777777" w:rsidR="007E7855" w:rsidRPr="007E7855" w:rsidRDefault="007E7855" w:rsidP="007E7855">
      <w:pPr>
        <w:rPr>
          <w:rFonts w:ascii="Consolas" w:hAnsi="Consolas"/>
        </w:rPr>
      </w:pPr>
      <w:r w:rsidRPr="007E7855">
        <w:rPr>
          <w:rFonts w:ascii="Consolas" w:hAnsi="Consolas"/>
        </w:rPr>
        <w:t xml:space="preserve">    AnnotationConfigApplicationContext context </w:t>
      </w:r>
    </w:p>
    <w:p w14:paraId="5FCF46D1" w14:textId="77777777" w:rsidR="007E7855" w:rsidRPr="007E7855" w:rsidRDefault="007E7855" w:rsidP="007E7855">
      <w:pPr>
        <w:rPr>
          <w:rFonts w:ascii="Consolas" w:hAnsi="Consolas"/>
        </w:rPr>
      </w:pPr>
      <w:r w:rsidRPr="007E7855">
        <w:rPr>
          <w:rFonts w:ascii="Consolas" w:hAnsi="Consolas"/>
        </w:rPr>
        <w:t xml:space="preserve">      = new AnnotationConfigApplicationContext(AppConfig.class);</w:t>
      </w:r>
    </w:p>
    <w:p w14:paraId="2DDCB604" w14:textId="77777777" w:rsidR="007E7855" w:rsidRPr="007E7855" w:rsidRDefault="007E7855" w:rsidP="007E7855">
      <w:pPr>
        <w:rPr>
          <w:rFonts w:ascii="Consolas" w:hAnsi="Consolas"/>
        </w:rPr>
      </w:pPr>
      <w:r w:rsidRPr="007E7855">
        <w:rPr>
          <w:rFonts w:ascii="Consolas" w:hAnsi="Consolas"/>
        </w:rPr>
        <w:t xml:space="preserve">    </w:t>
      </w:r>
    </w:p>
    <w:p w14:paraId="073F751F" w14:textId="77777777" w:rsidR="007E7855" w:rsidRPr="007E7855" w:rsidRDefault="007E7855" w:rsidP="007E7855">
      <w:pPr>
        <w:rPr>
          <w:rFonts w:ascii="Consolas" w:hAnsi="Consolas"/>
        </w:rPr>
      </w:pPr>
      <w:r w:rsidRPr="007E7855">
        <w:rPr>
          <w:rFonts w:ascii="Consolas" w:hAnsi="Consolas"/>
        </w:rPr>
        <w:t xml:space="preserve">    SingletonBean firstSingleton = context.getBean(SingletonBean.class);</w:t>
      </w:r>
    </w:p>
    <w:p w14:paraId="287CEC8C" w14:textId="77777777" w:rsidR="007E7855" w:rsidRPr="007E7855" w:rsidRDefault="007E7855" w:rsidP="007E7855">
      <w:pPr>
        <w:rPr>
          <w:rFonts w:ascii="Consolas" w:hAnsi="Consolas"/>
        </w:rPr>
      </w:pPr>
      <w:r w:rsidRPr="007E7855">
        <w:rPr>
          <w:rFonts w:ascii="Consolas" w:hAnsi="Consolas"/>
        </w:rPr>
        <w:t xml:space="preserve">    PrototypeBean firstPrototype = firstSingleton.</w:t>
      </w:r>
      <w:r w:rsidRPr="007E7855">
        <w:rPr>
          <w:rFonts w:ascii="Consolas" w:hAnsi="Consolas"/>
          <w:color w:val="C45911" w:themeColor="accent2" w:themeShade="BF"/>
        </w:rPr>
        <w:t>getPrototypeBean</w:t>
      </w:r>
      <w:r w:rsidRPr="007E7855">
        <w:rPr>
          <w:rFonts w:ascii="Consolas" w:hAnsi="Consolas"/>
        </w:rPr>
        <w:t>();</w:t>
      </w:r>
    </w:p>
    <w:p w14:paraId="5B8B78DF" w14:textId="77777777" w:rsidR="007E7855" w:rsidRPr="007E7855" w:rsidRDefault="007E7855" w:rsidP="007E7855">
      <w:pPr>
        <w:rPr>
          <w:rFonts w:ascii="Consolas" w:hAnsi="Consolas"/>
        </w:rPr>
      </w:pPr>
      <w:r w:rsidRPr="007E7855">
        <w:rPr>
          <w:rFonts w:ascii="Consolas" w:hAnsi="Consolas"/>
        </w:rPr>
        <w:t xml:space="preserve">    </w:t>
      </w:r>
    </w:p>
    <w:p w14:paraId="10A8DDD4" w14:textId="77777777" w:rsidR="007E7855" w:rsidRPr="007E7855" w:rsidRDefault="007E7855" w:rsidP="007E7855">
      <w:pPr>
        <w:rPr>
          <w:rFonts w:ascii="Consolas" w:hAnsi="Consolas"/>
        </w:rPr>
      </w:pPr>
      <w:r w:rsidRPr="007E7855">
        <w:rPr>
          <w:rFonts w:ascii="Consolas" w:hAnsi="Consolas"/>
        </w:rPr>
        <w:t xml:space="preserve">    // get singleton bean instance one more time</w:t>
      </w:r>
    </w:p>
    <w:p w14:paraId="3952C730" w14:textId="77777777" w:rsidR="007E7855" w:rsidRPr="007E7855" w:rsidRDefault="007E7855" w:rsidP="007E7855">
      <w:pPr>
        <w:rPr>
          <w:rFonts w:ascii="Consolas" w:hAnsi="Consolas"/>
        </w:rPr>
      </w:pPr>
      <w:r w:rsidRPr="007E7855">
        <w:rPr>
          <w:rFonts w:ascii="Consolas" w:hAnsi="Consolas"/>
        </w:rPr>
        <w:t xml:space="preserve">    SingletonBean secondSingleton = context.getBean(SingletonBean.class);</w:t>
      </w:r>
    </w:p>
    <w:p w14:paraId="37B0469E" w14:textId="77777777" w:rsidR="007E7855" w:rsidRPr="007E7855" w:rsidRDefault="007E7855" w:rsidP="007E7855">
      <w:pPr>
        <w:rPr>
          <w:rFonts w:ascii="Consolas" w:hAnsi="Consolas"/>
        </w:rPr>
      </w:pPr>
      <w:r w:rsidRPr="007E7855">
        <w:rPr>
          <w:rFonts w:ascii="Consolas" w:hAnsi="Consolas"/>
        </w:rPr>
        <w:t xml:space="preserve">    PrototypeBean secondPrototype = secondSingleton.</w:t>
      </w:r>
      <w:r w:rsidRPr="007E7855">
        <w:rPr>
          <w:rFonts w:ascii="Consolas" w:hAnsi="Consolas"/>
          <w:color w:val="C45911" w:themeColor="accent2" w:themeShade="BF"/>
        </w:rPr>
        <w:t>getPrototypeBean</w:t>
      </w:r>
      <w:r w:rsidRPr="007E7855">
        <w:rPr>
          <w:rFonts w:ascii="Consolas" w:hAnsi="Consolas"/>
        </w:rPr>
        <w:t>();</w:t>
      </w:r>
    </w:p>
    <w:p w14:paraId="0091EE80" w14:textId="77777777" w:rsidR="007E7855" w:rsidRPr="007E7855" w:rsidRDefault="007E7855" w:rsidP="007E7855">
      <w:pPr>
        <w:rPr>
          <w:rFonts w:ascii="Consolas" w:hAnsi="Consolas"/>
        </w:rPr>
      </w:pPr>
    </w:p>
    <w:p w14:paraId="79774278" w14:textId="77777777" w:rsidR="007E7855" w:rsidRPr="007E7855" w:rsidRDefault="007E7855" w:rsidP="007E7855">
      <w:pPr>
        <w:rPr>
          <w:rFonts w:ascii="Consolas" w:hAnsi="Consolas"/>
        </w:rPr>
      </w:pPr>
      <w:r w:rsidRPr="007E7855">
        <w:rPr>
          <w:rFonts w:ascii="Consolas" w:hAnsi="Consolas"/>
        </w:rPr>
        <w:t xml:space="preserve">    isTrue(firstPrototype.equals(secondPrototype), "The same instance should be returned");</w:t>
      </w:r>
    </w:p>
    <w:p w14:paraId="73B0CEBA" w14:textId="6F3DE89B" w:rsidR="007E7855" w:rsidRDefault="007E7855" w:rsidP="007E7855">
      <w:pPr>
        <w:rPr>
          <w:rFonts w:ascii="Consolas" w:hAnsi="Consolas"/>
        </w:rPr>
      </w:pPr>
      <w:r w:rsidRPr="007E7855">
        <w:rPr>
          <w:rFonts w:ascii="Consolas" w:hAnsi="Consolas"/>
        </w:rPr>
        <w:t>}</w:t>
      </w:r>
    </w:p>
    <w:p w14:paraId="0B9C2237" w14:textId="77777777" w:rsidR="007E7855" w:rsidRDefault="007E7855" w:rsidP="007E7855">
      <w:pPr>
        <w:rPr>
          <w:rFonts w:ascii="Consolas" w:hAnsi="Consolas"/>
        </w:rPr>
      </w:pPr>
    </w:p>
    <w:p w14:paraId="4D651959" w14:textId="77777777" w:rsidR="00467785" w:rsidRPr="00467785" w:rsidRDefault="00467785" w:rsidP="00467785">
      <w:pPr>
        <w:rPr>
          <w:rFonts w:ascii="Consolas" w:hAnsi="Consolas"/>
          <w:lang w:val="en-GB"/>
        </w:rPr>
      </w:pPr>
      <w:r w:rsidRPr="00467785">
        <w:rPr>
          <w:rFonts w:ascii="Consolas" w:hAnsi="Consolas"/>
          <w:lang w:val="en-GB"/>
        </w:rPr>
        <w:t xml:space="preserve">Both beans were initialized </w:t>
      </w:r>
      <w:r w:rsidRPr="00467785">
        <w:rPr>
          <w:rFonts w:ascii="Consolas" w:hAnsi="Consolas"/>
          <w:color w:val="C45911" w:themeColor="accent2" w:themeShade="BF"/>
          <w:lang w:val="en-GB"/>
        </w:rPr>
        <w:t>only once</w:t>
      </w:r>
      <w:r w:rsidRPr="00467785">
        <w:rPr>
          <w:rFonts w:ascii="Consolas" w:hAnsi="Consolas"/>
          <w:lang w:val="en-GB"/>
        </w:rPr>
        <w:t>, at the startup of the application context.</w:t>
      </w:r>
    </w:p>
    <w:p w14:paraId="50E839E1" w14:textId="5D4C8446" w:rsidR="007E7855" w:rsidRDefault="0058162C" w:rsidP="00331586">
      <w:pPr>
        <w:pStyle w:val="Heading8"/>
        <w:rPr>
          <w:lang w:val="en-GB"/>
        </w:rPr>
      </w:pPr>
      <w:r>
        <w:rPr>
          <w:rFonts w:hint="eastAsia"/>
          <w:lang w:val="en-GB"/>
        </w:rPr>
        <w:t>Solution</w:t>
      </w:r>
      <w:r w:rsidR="00331586">
        <w:rPr>
          <w:rFonts w:hint="eastAsia"/>
          <w:lang w:val="en-GB"/>
        </w:rPr>
        <w:t>1</w:t>
      </w:r>
    </w:p>
    <w:p w14:paraId="1EB63468" w14:textId="77777777" w:rsidR="0058162C" w:rsidRPr="0058162C" w:rsidRDefault="0058162C" w:rsidP="0058162C">
      <w:pPr>
        <w:rPr>
          <w:rFonts w:ascii="Consolas" w:hAnsi="Consolas"/>
          <w:lang w:val="en-GB"/>
        </w:rPr>
      </w:pPr>
      <w:r w:rsidRPr="0058162C">
        <w:rPr>
          <w:rFonts w:ascii="Consolas" w:hAnsi="Consolas"/>
          <w:lang w:val="en-GB"/>
        </w:rPr>
        <w:t>public class SingletonAppContextBean implements ApplicationContextAware {</w:t>
      </w:r>
    </w:p>
    <w:p w14:paraId="4F053307" w14:textId="77777777" w:rsidR="0058162C" w:rsidRPr="0058162C" w:rsidRDefault="0058162C" w:rsidP="0058162C">
      <w:pPr>
        <w:rPr>
          <w:rFonts w:ascii="Consolas" w:hAnsi="Consolas"/>
          <w:lang w:val="en-GB"/>
        </w:rPr>
      </w:pPr>
    </w:p>
    <w:p w14:paraId="158364B1" w14:textId="77777777" w:rsidR="0058162C" w:rsidRPr="0058162C" w:rsidRDefault="0058162C" w:rsidP="0058162C">
      <w:pPr>
        <w:rPr>
          <w:rFonts w:ascii="Consolas" w:hAnsi="Consolas"/>
          <w:lang w:val="en-GB"/>
        </w:rPr>
      </w:pPr>
      <w:r w:rsidRPr="0058162C">
        <w:rPr>
          <w:rFonts w:ascii="Consolas" w:hAnsi="Consolas"/>
          <w:lang w:val="en-GB"/>
        </w:rPr>
        <w:t xml:space="preserve">    private ApplicationContext applicationContext;</w:t>
      </w:r>
    </w:p>
    <w:p w14:paraId="6CBAA946" w14:textId="77777777" w:rsidR="0058162C" w:rsidRPr="0058162C" w:rsidRDefault="0058162C" w:rsidP="0058162C">
      <w:pPr>
        <w:rPr>
          <w:rFonts w:ascii="Consolas" w:hAnsi="Consolas"/>
          <w:lang w:val="en-GB"/>
        </w:rPr>
      </w:pPr>
    </w:p>
    <w:p w14:paraId="4FFCCD80" w14:textId="77777777" w:rsidR="0058162C" w:rsidRPr="0058162C" w:rsidRDefault="0058162C" w:rsidP="0058162C">
      <w:pPr>
        <w:rPr>
          <w:rFonts w:ascii="Consolas" w:hAnsi="Consolas"/>
          <w:lang w:val="en-GB"/>
        </w:rPr>
      </w:pPr>
      <w:r w:rsidRPr="0058162C">
        <w:rPr>
          <w:rFonts w:ascii="Consolas" w:hAnsi="Consolas"/>
          <w:lang w:val="en-GB"/>
        </w:rPr>
        <w:t xml:space="preserve">    public PrototypeBean getPrototypeBean() {</w:t>
      </w:r>
    </w:p>
    <w:p w14:paraId="30649712" w14:textId="77777777" w:rsidR="0058162C" w:rsidRDefault="0058162C" w:rsidP="0058162C">
      <w:pPr>
        <w:rPr>
          <w:rFonts w:ascii="Consolas" w:hAnsi="Consolas"/>
          <w:lang w:val="en-GB"/>
        </w:rPr>
      </w:pPr>
      <w:r w:rsidRPr="0058162C">
        <w:rPr>
          <w:rFonts w:ascii="Consolas" w:hAnsi="Consolas"/>
          <w:lang w:val="en-GB"/>
        </w:rPr>
        <w:t xml:space="preserve">        return applicationContext.</w:t>
      </w:r>
      <w:r w:rsidRPr="00B35BC4">
        <w:rPr>
          <w:rFonts w:ascii="Consolas" w:hAnsi="Consolas"/>
          <w:color w:val="C45911" w:themeColor="accent2" w:themeShade="BF"/>
          <w:lang w:val="en-GB"/>
        </w:rPr>
        <w:t>getBean</w:t>
      </w:r>
      <w:r w:rsidRPr="0058162C">
        <w:rPr>
          <w:rFonts w:ascii="Consolas" w:hAnsi="Consolas"/>
          <w:lang w:val="en-GB"/>
        </w:rPr>
        <w:t>(PrototypeBean.class);</w:t>
      </w:r>
    </w:p>
    <w:p w14:paraId="1E0452C6" w14:textId="26A8A074" w:rsidR="0058162C" w:rsidRPr="0058162C" w:rsidRDefault="0058162C" w:rsidP="0058162C">
      <w:pPr>
        <w:rPr>
          <w:rFonts w:ascii="Consolas" w:hAnsi="Consolas"/>
          <w:lang w:val="en-GB"/>
        </w:rPr>
      </w:pPr>
      <w:r w:rsidRPr="0058162C">
        <w:rPr>
          <w:rFonts w:ascii="Consolas" w:hAnsi="Consolas"/>
          <w:lang w:val="en-GB"/>
        </w:rPr>
        <w:t xml:space="preserve">    }</w:t>
      </w:r>
    </w:p>
    <w:p w14:paraId="26E8497A" w14:textId="77777777" w:rsidR="0058162C" w:rsidRPr="0058162C" w:rsidRDefault="0058162C" w:rsidP="0058162C">
      <w:pPr>
        <w:rPr>
          <w:rFonts w:ascii="Consolas" w:hAnsi="Consolas"/>
          <w:lang w:val="en-GB"/>
        </w:rPr>
      </w:pPr>
    </w:p>
    <w:p w14:paraId="3857951A" w14:textId="77777777" w:rsidR="0058162C" w:rsidRPr="0058162C" w:rsidRDefault="0058162C" w:rsidP="0058162C">
      <w:pPr>
        <w:rPr>
          <w:rFonts w:ascii="Consolas" w:hAnsi="Consolas"/>
          <w:lang w:val="en-GB"/>
        </w:rPr>
      </w:pPr>
      <w:r w:rsidRPr="0058162C">
        <w:rPr>
          <w:rFonts w:ascii="Consolas" w:hAnsi="Consolas"/>
          <w:lang w:val="en-GB"/>
        </w:rPr>
        <w:t xml:space="preserve">    @Override</w:t>
      </w:r>
    </w:p>
    <w:p w14:paraId="12FFE0BD" w14:textId="77777777" w:rsidR="0058162C" w:rsidRPr="0058162C" w:rsidRDefault="0058162C" w:rsidP="0058162C">
      <w:pPr>
        <w:rPr>
          <w:rFonts w:ascii="Consolas" w:hAnsi="Consolas"/>
          <w:lang w:val="en-GB"/>
        </w:rPr>
      </w:pPr>
      <w:r w:rsidRPr="0058162C">
        <w:rPr>
          <w:rFonts w:ascii="Consolas" w:hAnsi="Consolas"/>
          <w:lang w:val="en-GB"/>
        </w:rPr>
        <w:t xml:space="preserve">    public void setApplicationContext(ApplicationContext applicationContext) </w:t>
      </w:r>
    </w:p>
    <w:p w14:paraId="7D5D6169" w14:textId="77777777" w:rsidR="0058162C" w:rsidRPr="0058162C" w:rsidRDefault="0058162C" w:rsidP="0058162C">
      <w:pPr>
        <w:rPr>
          <w:rFonts w:ascii="Consolas" w:hAnsi="Consolas"/>
          <w:lang w:val="en-GB"/>
        </w:rPr>
      </w:pPr>
      <w:r w:rsidRPr="0058162C">
        <w:rPr>
          <w:rFonts w:ascii="Consolas" w:hAnsi="Consolas"/>
          <w:lang w:val="en-GB"/>
        </w:rPr>
        <w:t xml:space="preserve">      throws BeansException {</w:t>
      </w:r>
    </w:p>
    <w:p w14:paraId="026F068A" w14:textId="77777777" w:rsidR="0058162C" w:rsidRPr="0058162C" w:rsidRDefault="0058162C" w:rsidP="0058162C">
      <w:pPr>
        <w:rPr>
          <w:rFonts w:ascii="Consolas" w:hAnsi="Consolas"/>
          <w:lang w:val="en-GB"/>
        </w:rPr>
      </w:pPr>
      <w:r w:rsidRPr="0058162C">
        <w:rPr>
          <w:rFonts w:ascii="Consolas" w:hAnsi="Consolas"/>
          <w:lang w:val="en-GB"/>
        </w:rPr>
        <w:t xml:space="preserve">        this.applicationContext = applicationContext;</w:t>
      </w:r>
    </w:p>
    <w:p w14:paraId="785A8650" w14:textId="77777777" w:rsidR="0058162C" w:rsidRPr="0058162C" w:rsidRDefault="0058162C" w:rsidP="0058162C">
      <w:pPr>
        <w:rPr>
          <w:rFonts w:ascii="Consolas" w:hAnsi="Consolas"/>
          <w:lang w:val="en-GB"/>
        </w:rPr>
      </w:pPr>
      <w:r w:rsidRPr="0058162C">
        <w:rPr>
          <w:rFonts w:ascii="Consolas" w:hAnsi="Consolas"/>
          <w:lang w:val="en-GB"/>
        </w:rPr>
        <w:t xml:space="preserve">    }</w:t>
      </w:r>
    </w:p>
    <w:p w14:paraId="3A2C2E18" w14:textId="43DFB562" w:rsidR="0058162C" w:rsidRDefault="0058162C" w:rsidP="0058162C">
      <w:pPr>
        <w:rPr>
          <w:rFonts w:ascii="Consolas" w:hAnsi="Consolas"/>
          <w:lang w:val="en-GB"/>
        </w:rPr>
      </w:pPr>
      <w:r w:rsidRPr="0058162C">
        <w:rPr>
          <w:rFonts w:ascii="Consolas" w:hAnsi="Consolas"/>
          <w:lang w:val="en-GB"/>
        </w:rPr>
        <w:t>}</w:t>
      </w:r>
    </w:p>
    <w:p w14:paraId="7E85DECF" w14:textId="77777777" w:rsidR="00B35BC4" w:rsidRDefault="00B35BC4" w:rsidP="0058162C">
      <w:pPr>
        <w:rPr>
          <w:rFonts w:ascii="Consolas" w:hAnsi="Consolas"/>
          <w:lang w:val="en-GB"/>
        </w:rPr>
      </w:pPr>
    </w:p>
    <w:p w14:paraId="05B6F24D" w14:textId="5A3B7E21" w:rsidR="00B35BC4" w:rsidRPr="00B35BC4" w:rsidRDefault="00B35BC4" w:rsidP="00B35BC4">
      <w:pPr>
        <w:rPr>
          <w:lang w:val="en-GB"/>
        </w:rPr>
      </w:pPr>
      <w:r w:rsidRPr="00B35BC4">
        <w:rPr>
          <w:lang w:val="en-GB"/>
        </w:rPr>
        <w:t>Every time the getPrototypeBean() method is called, a new instance of PrototypeBean will be returned from the ApplicationContext.</w:t>
      </w:r>
    </w:p>
    <w:p w14:paraId="2628C562" w14:textId="31B9F450" w:rsidR="00B35BC4" w:rsidRPr="00B35BC4" w:rsidRDefault="00B35BC4" w:rsidP="00B35BC4">
      <w:pPr>
        <w:rPr>
          <w:lang w:val="en-GB"/>
        </w:rPr>
      </w:pPr>
      <w:r w:rsidRPr="00B35BC4">
        <w:rPr>
          <w:lang w:val="en-GB"/>
        </w:rPr>
        <w:t xml:space="preserve">However, this approach has serious disadvantages. It </w:t>
      </w:r>
      <w:r w:rsidRPr="00E87D3F">
        <w:rPr>
          <w:color w:val="2F5496" w:themeColor="accent5" w:themeShade="BF"/>
          <w:lang w:val="en-GB"/>
        </w:rPr>
        <w:t>contradicts the principle of inversion of control</w:t>
      </w:r>
      <w:r w:rsidRPr="00B35BC4">
        <w:rPr>
          <w:lang w:val="en-GB"/>
        </w:rPr>
        <w:t>, as we request the dependencies from the container directly.</w:t>
      </w:r>
    </w:p>
    <w:p w14:paraId="5058060F" w14:textId="0529101B" w:rsidR="00B35BC4" w:rsidRDefault="00B35BC4" w:rsidP="00B35BC4">
      <w:pPr>
        <w:rPr>
          <w:lang w:val="en-GB"/>
        </w:rPr>
      </w:pPr>
      <w:r w:rsidRPr="00B35BC4">
        <w:rPr>
          <w:lang w:val="en-GB"/>
        </w:rPr>
        <w:t>Also, we fetch the prototype bean from the applicationContext within the SingletonAppcontextBean class. This means coupling the code to the Spring Framework.</w:t>
      </w:r>
    </w:p>
    <w:p w14:paraId="1C24F871" w14:textId="50764B41" w:rsidR="00E87D3F" w:rsidRDefault="00E87D3F" w:rsidP="00E87D3F">
      <w:pPr>
        <w:pStyle w:val="Heading8"/>
        <w:rPr>
          <w:lang w:val="en-GB"/>
        </w:rPr>
      </w:pPr>
      <w:r>
        <w:rPr>
          <w:rFonts w:hint="eastAsia"/>
          <w:lang w:val="en-GB"/>
        </w:rPr>
        <w:t>Solution2</w:t>
      </w:r>
    </w:p>
    <w:p w14:paraId="6D7946E6" w14:textId="77777777" w:rsidR="007C7AD8" w:rsidRPr="007C7AD8" w:rsidRDefault="007C7AD8" w:rsidP="007C7AD8">
      <w:pPr>
        <w:rPr>
          <w:rFonts w:ascii="Consolas" w:hAnsi="Consolas"/>
          <w:lang w:val="en-GB"/>
        </w:rPr>
      </w:pPr>
      <w:r w:rsidRPr="007C7AD8">
        <w:rPr>
          <w:rFonts w:ascii="Consolas" w:hAnsi="Consolas"/>
          <w:lang w:val="en-GB"/>
        </w:rPr>
        <w:t>@Component</w:t>
      </w:r>
    </w:p>
    <w:p w14:paraId="60A1CD54" w14:textId="77777777" w:rsidR="007C7AD8" w:rsidRPr="007C7AD8" w:rsidRDefault="007C7AD8" w:rsidP="007C7AD8">
      <w:pPr>
        <w:rPr>
          <w:rFonts w:ascii="Consolas" w:hAnsi="Consolas"/>
          <w:lang w:val="en-GB"/>
        </w:rPr>
      </w:pPr>
      <w:r w:rsidRPr="007C7AD8">
        <w:rPr>
          <w:rFonts w:ascii="Consolas" w:hAnsi="Consolas"/>
          <w:lang w:val="en-GB"/>
        </w:rPr>
        <w:t>public class SingletonLookupBean {</w:t>
      </w:r>
    </w:p>
    <w:p w14:paraId="3A4EFF62" w14:textId="77777777" w:rsidR="007C7AD8" w:rsidRPr="007C7AD8" w:rsidRDefault="007C7AD8" w:rsidP="007C7AD8">
      <w:pPr>
        <w:rPr>
          <w:rFonts w:ascii="Consolas" w:hAnsi="Consolas"/>
          <w:lang w:val="en-GB"/>
        </w:rPr>
      </w:pPr>
    </w:p>
    <w:p w14:paraId="03A833B6" w14:textId="77777777" w:rsidR="007C7AD8" w:rsidRPr="007C7AD8" w:rsidRDefault="007C7AD8" w:rsidP="007C7AD8">
      <w:pPr>
        <w:rPr>
          <w:rFonts w:ascii="Consolas" w:hAnsi="Consolas"/>
          <w:lang w:val="en-GB"/>
        </w:rPr>
      </w:pPr>
      <w:r w:rsidRPr="007C7AD8">
        <w:rPr>
          <w:rFonts w:ascii="Consolas" w:hAnsi="Consolas"/>
          <w:lang w:val="en-GB"/>
        </w:rPr>
        <w:t xml:space="preserve">    @Lookup</w:t>
      </w:r>
    </w:p>
    <w:p w14:paraId="66D4902D" w14:textId="77777777" w:rsidR="007C7AD8" w:rsidRPr="007C7AD8" w:rsidRDefault="007C7AD8" w:rsidP="007C7AD8">
      <w:pPr>
        <w:rPr>
          <w:rFonts w:ascii="Consolas" w:hAnsi="Consolas"/>
          <w:lang w:val="en-GB"/>
        </w:rPr>
      </w:pPr>
      <w:r w:rsidRPr="007C7AD8">
        <w:rPr>
          <w:rFonts w:ascii="Consolas" w:hAnsi="Consolas"/>
          <w:lang w:val="en-GB"/>
        </w:rPr>
        <w:t xml:space="preserve">    public PrototypeBean getPrototypeBean() {</w:t>
      </w:r>
    </w:p>
    <w:p w14:paraId="03ABFDFF" w14:textId="77777777" w:rsidR="007C7AD8" w:rsidRPr="007C7AD8" w:rsidRDefault="007C7AD8" w:rsidP="007C7AD8">
      <w:pPr>
        <w:rPr>
          <w:rFonts w:ascii="Consolas" w:hAnsi="Consolas"/>
          <w:lang w:val="en-GB"/>
        </w:rPr>
      </w:pPr>
      <w:r w:rsidRPr="007C7AD8">
        <w:rPr>
          <w:rFonts w:ascii="Consolas" w:hAnsi="Consolas"/>
          <w:lang w:val="en-GB"/>
        </w:rPr>
        <w:t xml:space="preserve">        return null;</w:t>
      </w:r>
    </w:p>
    <w:p w14:paraId="783BC579" w14:textId="77777777" w:rsidR="007C7AD8" w:rsidRPr="007C7AD8" w:rsidRDefault="007C7AD8" w:rsidP="007C7AD8">
      <w:pPr>
        <w:rPr>
          <w:rFonts w:ascii="Consolas" w:hAnsi="Consolas"/>
          <w:lang w:val="en-GB"/>
        </w:rPr>
      </w:pPr>
      <w:r w:rsidRPr="007C7AD8">
        <w:rPr>
          <w:rFonts w:ascii="Consolas" w:hAnsi="Consolas"/>
          <w:lang w:val="en-GB"/>
        </w:rPr>
        <w:t xml:space="preserve">    }</w:t>
      </w:r>
    </w:p>
    <w:p w14:paraId="4A513936" w14:textId="2813A8BF" w:rsidR="00E87D3F" w:rsidRDefault="007C7AD8" w:rsidP="007C7AD8">
      <w:pPr>
        <w:rPr>
          <w:rFonts w:ascii="Consolas" w:hAnsi="Consolas"/>
          <w:lang w:val="en-GB"/>
        </w:rPr>
      </w:pPr>
      <w:r w:rsidRPr="007C7AD8">
        <w:rPr>
          <w:rFonts w:ascii="Consolas" w:hAnsi="Consolas"/>
          <w:lang w:val="en-GB"/>
        </w:rPr>
        <w:t>}</w:t>
      </w:r>
    </w:p>
    <w:p w14:paraId="0B0532F8" w14:textId="77777777" w:rsidR="00BE3503" w:rsidRDefault="00BE3503" w:rsidP="007C7AD8">
      <w:pPr>
        <w:rPr>
          <w:rFonts w:ascii="Consolas" w:hAnsi="Consolas"/>
          <w:lang w:val="en-GB"/>
        </w:rPr>
      </w:pPr>
    </w:p>
    <w:p w14:paraId="156FD39E" w14:textId="77777777" w:rsidR="00BE3503" w:rsidRPr="00BE3503" w:rsidRDefault="00BE3503" w:rsidP="00BE3503">
      <w:r w:rsidRPr="00BE3503">
        <w:rPr>
          <w:lang w:val="en-GB"/>
        </w:rPr>
        <w:t xml:space="preserve">Spring will override the getPrototypeBean() method annotated with @Lookup. </w:t>
      </w:r>
    </w:p>
    <w:p w14:paraId="39CC5531" w14:textId="19C653B8" w:rsidR="00BE3503" w:rsidRPr="00BE3503" w:rsidRDefault="00BE3503" w:rsidP="00BE3503">
      <w:pPr>
        <w:rPr>
          <w:lang w:val="en-GB"/>
        </w:rPr>
      </w:pPr>
      <w:r w:rsidRPr="00BE3503">
        <w:rPr>
          <w:lang w:val="en-GB"/>
        </w:rPr>
        <w:t>It then registers the bean into the application context. Whenever we request the getPrototypeBean() method, it returns a new PrototypeBean instance.</w:t>
      </w:r>
    </w:p>
    <w:p w14:paraId="5DC0C5B6" w14:textId="6EED0407" w:rsidR="007C7AD8" w:rsidRPr="00BE3503" w:rsidRDefault="00BE3503" w:rsidP="00BE3503">
      <w:r w:rsidRPr="00BE3503">
        <w:rPr>
          <w:lang w:val="en-GB"/>
        </w:rPr>
        <w:t>It will use CGLIB to generate the bytecode responsible for fetching the PrototypeBean from the application context.</w:t>
      </w:r>
    </w:p>
    <w:p w14:paraId="6469330A" w14:textId="2DEAF6D0" w:rsidR="00E87D3F" w:rsidRDefault="0060675F" w:rsidP="0060675F">
      <w:pPr>
        <w:pStyle w:val="Heading8"/>
        <w:rPr>
          <w:lang w:val="en-GB"/>
        </w:rPr>
      </w:pPr>
      <w:r>
        <w:rPr>
          <w:rFonts w:hint="eastAsia"/>
          <w:lang w:val="en-GB"/>
        </w:rPr>
        <w:t>Solution3</w:t>
      </w:r>
    </w:p>
    <w:p w14:paraId="3700A358" w14:textId="77777777" w:rsidR="0060675F" w:rsidRPr="0060675F" w:rsidRDefault="0060675F" w:rsidP="0060675F">
      <w:pPr>
        <w:rPr>
          <w:rFonts w:ascii="Consolas" w:hAnsi="Consolas"/>
          <w:lang w:val="en-GB"/>
        </w:rPr>
      </w:pPr>
      <w:r w:rsidRPr="0060675F">
        <w:rPr>
          <w:rFonts w:ascii="Consolas" w:hAnsi="Consolas"/>
          <w:lang w:val="en-GB"/>
        </w:rPr>
        <w:t>public class SingletonProviderBean {</w:t>
      </w:r>
    </w:p>
    <w:p w14:paraId="2E87495A" w14:textId="77777777" w:rsidR="0060675F" w:rsidRPr="0060675F" w:rsidRDefault="0060675F" w:rsidP="0060675F">
      <w:pPr>
        <w:rPr>
          <w:rFonts w:ascii="Consolas" w:hAnsi="Consolas"/>
          <w:lang w:val="en-GB"/>
        </w:rPr>
      </w:pPr>
    </w:p>
    <w:p w14:paraId="1715C821" w14:textId="77777777" w:rsidR="0060675F" w:rsidRPr="0060675F" w:rsidRDefault="0060675F" w:rsidP="0060675F">
      <w:pPr>
        <w:rPr>
          <w:rFonts w:ascii="Consolas" w:hAnsi="Consolas"/>
          <w:lang w:val="en-GB"/>
        </w:rPr>
      </w:pPr>
      <w:r w:rsidRPr="0060675F">
        <w:rPr>
          <w:rFonts w:ascii="Consolas" w:hAnsi="Consolas"/>
          <w:lang w:val="en-GB"/>
        </w:rPr>
        <w:t xml:space="preserve">    @Autowired</w:t>
      </w:r>
    </w:p>
    <w:p w14:paraId="39AB69F0" w14:textId="77777777" w:rsidR="0060675F" w:rsidRPr="0060675F" w:rsidRDefault="0060675F" w:rsidP="0060675F">
      <w:pPr>
        <w:rPr>
          <w:rFonts w:ascii="Consolas" w:hAnsi="Consolas"/>
          <w:lang w:val="en-GB"/>
        </w:rPr>
      </w:pPr>
      <w:r w:rsidRPr="0060675F">
        <w:rPr>
          <w:rFonts w:ascii="Consolas" w:hAnsi="Consolas"/>
          <w:lang w:val="en-GB"/>
        </w:rPr>
        <w:t xml:space="preserve">    private Provider&lt;PrototypeBean&gt; myPrototypeBeanProvider;</w:t>
      </w:r>
    </w:p>
    <w:p w14:paraId="000BEEC3" w14:textId="77777777" w:rsidR="0060675F" w:rsidRPr="0060675F" w:rsidRDefault="0060675F" w:rsidP="0060675F">
      <w:pPr>
        <w:rPr>
          <w:rFonts w:ascii="Consolas" w:hAnsi="Consolas"/>
          <w:lang w:val="en-GB"/>
        </w:rPr>
      </w:pPr>
    </w:p>
    <w:p w14:paraId="64D368C2" w14:textId="77777777" w:rsidR="0060675F" w:rsidRPr="0060675F" w:rsidRDefault="0060675F" w:rsidP="0060675F">
      <w:pPr>
        <w:rPr>
          <w:rFonts w:ascii="Consolas" w:hAnsi="Consolas"/>
          <w:lang w:val="en-GB"/>
        </w:rPr>
      </w:pPr>
      <w:r w:rsidRPr="0060675F">
        <w:rPr>
          <w:rFonts w:ascii="Consolas" w:hAnsi="Consolas"/>
          <w:lang w:val="en-GB"/>
        </w:rPr>
        <w:t xml:space="preserve">    public PrototypeBean getPrototypeInstance() {</w:t>
      </w:r>
    </w:p>
    <w:p w14:paraId="1D66C3FB" w14:textId="77777777" w:rsidR="0060675F" w:rsidRPr="0060675F" w:rsidRDefault="0060675F" w:rsidP="0060675F">
      <w:pPr>
        <w:rPr>
          <w:rFonts w:ascii="Consolas" w:hAnsi="Consolas"/>
          <w:lang w:val="en-GB"/>
        </w:rPr>
      </w:pPr>
      <w:r w:rsidRPr="0060675F">
        <w:rPr>
          <w:rFonts w:ascii="Consolas" w:hAnsi="Consolas"/>
          <w:lang w:val="en-GB"/>
        </w:rPr>
        <w:t xml:space="preserve">        return myPrototypeBeanProvider.get();</w:t>
      </w:r>
    </w:p>
    <w:p w14:paraId="0A792BB6" w14:textId="77777777" w:rsidR="0060675F" w:rsidRPr="0060675F" w:rsidRDefault="0060675F" w:rsidP="0060675F">
      <w:pPr>
        <w:rPr>
          <w:rFonts w:ascii="Consolas" w:hAnsi="Consolas"/>
          <w:lang w:val="en-GB"/>
        </w:rPr>
      </w:pPr>
      <w:r w:rsidRPr="0060675F">
        <w:rPr>
          <w:rFonts w:ascii="Consolas" w:hAnsi="Consolas"/>
          <w:lang w:val="en-GB"/>
        </w:rPr>
        <w:t xml:space="preserve">    }</w:t>
      </w:r>
    </w:p>
    <w:p w14:paraId="0DD5276D" w14:textId="658E8915" w:rsidR="0060675F" w:rsidRDefault="0060675F" w:rsidP="0060675F">
      <w:pPr>
        <w:rPr>
          <w:rFonts w:ascii="Consolas" w:hAnsi="Consolas"/>
          <w:lang w:val="en-GB"/>
        </w:rPr>
      </w:pPr>
      <w:r w:rsidRPr="0060675F">
        <w:rPr>
          <w:rFonts w:ascii="Consolas" w:hAnsi="Consolas"/>
          <w:lang w:val="en-GB"/>
        </w:rPr>
        <w:t>}</w:t>
      </w:r>
    </w:p>
    <w:p w14:paraId="2F86D33E" w14:textId="77777777" w:rsidR="0060675F" w:rsidRDefault="0060675F" w:rsidP="0060675F">
      <w:pPr>
        <w:rPr>
          <w:rFonts w:ascii="Consolas" w:hAnsi="Consolas"/>
          <w:lang w:val="en-GB"/>
        </w:rPr>
      </w:pPr>
    </w:p>
    <w:p w14:paraId="0049412E" w14:textId="77777777" w:rsidR="0060675F" w:rsidRDefault="0060675F" w:rsidP="0060675F">
      <w:pPr>
        <w:rPr>
          <w:rFonts w:ascii="Consolas" w:hAnsi="Consolas"/>
          <w:lang w:val="en-GB"/>
        </w:rPr>
      </w:pPr>
    </w:p>
    <w:p w14:paraId="2837991F" w14:textId="77777777" w:rsidR="0060675F" w:rsidRPr="0060675F" w:rsidRDefault="0060675F" w:rsidP="0060675F">
      <w:pPr>
        <w:rPr>
          <w:rFonts w:ascii="Consolas" w:hAnsi="Consolas"/>
          <w:lang w:val="en-GB"/>
        </w:rPr>
      </w:pPr>
    </w:p>
    <w:p w14:paraId="76566213" w14:textId="401DE629" w:rsidR="00F618DC" w:rsidRDefault="00227DA2" w:rsidP="00F618DC">
      <w:pPr>
        <w:pStyle w:val="Heading2"/>
      </w:pPr>
      <w:r>
        <w:t>Cu</w:t>
      </w:r>
      <w:r w:rsidR="00433C6F">
        <w:t xml:space="preserve">stimize </w:t>
      </w:r>
      <w:r w:rsidR="00F618DC" w:rsidRPr="00F618DC">
        <w:t>HttpServletRequestWrapper</w:t>
      </w:r>
    </w:p>
    <w:p w14:paraId="00D30904" w14:textId="77777777" w:rsidR="0037166D" w:rsidRPr="0037166D" w:rsidRDefault="0037166D" w:rsidP="0037166D">
      <w:pPr>
        <w:pStyle w:val="Heading8"/>
        <w:rPr>
          <w:lang w:val="en-GB"/>
        </w:rPr>
      </w:pPr>
      <w:r w:rsidRPr="0037166D">
        <w:rPr>
          <w:lang w:val="en-GB"/>
        </w:rPr>
        <w:t>Referenced classes</w:t>
      </w:r>
    </w:p>
    <w:p w14:paraId="0686F7B4" w14:textId="6936396E" w:rsidR="0037166D" w:rsidRDefault="000876C3" w:rsidP="00AF69FE">
      <w:r w:rsidRPr="000876C3">
        <w:t>jakarta.servlet.http.HttpServletRequestWrapper</w:t>
      </w:r>
    </w:p>
    <w:p w14:paraId="3532A43E" w14:textId="097547FC" w:rsidR="000876C3" w:rsidRPr="00AF69FE" w:rsidRDefault="00047F3C" w:rsidP="00047F3C">
      <w:pPr>
        <w:pStyle w:val="Heading8"/>
      </w:pPr>
      <w:r w:rsidRPr="00047F3C">
        <w:rPr>
          <w:lang w:val="en-GB"/>
        </w:rPr>
        <w:t>TestServletRequestWrapper</w:t>
      </w:r>
    </w:p>
    <w:p w14:paraId="3B6E20FB" w14:textId="5C0FE26B" w:rsidR="00047F3C" w:rsidRPr="00263185" w:rsidRDefault="00047F3C" w:rsidP="00263185">
      <w:pPr>
        <w:rPr>
          <w:rFonts w:ascii="Consolas" w:hAnsi="Consolas"/>
        </w:rPr>
      </w:pPr>
      <w:r w:rsidRPr="00263185">
        <w:rPr>
          <w:rFonts w:ascii="Consolas" w:hAnsi="Consolas"/>
        </w:rPr>
        <w:t>package com.simi.AAAconfig;</w:t>
      </w:r>
      <w:r w:rsidRPr="00263185">
        <w:rPr>
          <w:rFonts w:ascii="Consolas" w:hAnsi="Consolas"/>
        </w:rPr>
        <w:br/>
      </w:r>
      <w:r w:rsidRPr="00263185">
        <w:rPr>
          <w:rFonts w:ascii="Consolas" w:hAnsi="Consolas"/>
        </w:rPr>
        <w:br/>
        <w:t>import com.fasterxml.jackson.databind.ObjectMapper;</w:t>
      </w:r>
      <w:r w:rsidRPr="00263185">
        <w:rPr>
          <w:rFonts w:ascii="Consolas" w:hAnsi="Consolas"/>
        </w:rPr>
        <w:br/>
        <w:t>import org.apache.commons.io.IOUtils;</w:t>
      </w:r>
      <w:r w:rsidRPr="00263185">
        <w:rPr>
          <w:rFonts w:ascii="Consolas" w:hAnsi="Consolas"/>
        </w:rPr>
        <w:br/>
      </w:r>
      <w:r w:rsidRPr="00263185">
        <w:rPr>
          <w:rFonts w:ascii="Consolas" w:hAnsi="Consolas"/>
        </w:rPr>
        <w:br/>
        <w:t>import jakarta.servlet.ReadListener;</w:t>
      </w:r>
      <w:r w:rsidRPr="00263185">
        <w:rPr>
          <w:rFonts w:ascii="Consolas" w:hAnsi="Consolas"/>
        </w:rPr>
        <w:br/>
        <w:t>import jakarta.servlet.ServletInputStream;</w:t>
      </w:r>
      <w:r w:rsidRPr="00263185">
        <w:rPr>
          <w:rFonts w:ascii="Consolas" w:hAnsi="Consolas"/>
        </w:rPr>
        <w:br/>
        <w:t>import jakarta.servlet.http.HttpServletRequest;</w:t>
      </w:r>
      <w:r w:rsidRPr="00263185">
        <w:rPr>
          <w:rFonts w:ascii="Consolas" w:hAnsi="Consolas"/>
        </w:rPr>
        <w:br/>
        <w:t>import jakarta.servlet.http.HttpServletRequestWrapper;</w:t>
      </w:r>
      <w:r w:rsidRPr="00263185">
        <w:rPr>
          <w:rFonts w:ascii="Consolas" w:hAnsi="Consolas"/>
        </w:rPr>
        <w:br/>
        <w:t>import java.io.BufferedReader;</w:t>
      </w:r>
      <w:r w:rsidRPr="00263185">
        <w:rPr>
          <w:rFonts w:ascii="Consolas" w:hAnsi="Consolas"/>
        </w:rPr>
        <w:br/>
        <w:t>import java.io.ByteArrayInputStream;</w:t>
      </w:r>
      <w:r w:rsidRPr="00263185">
        <w:rPr>
          <w:rFonts w:ascii="Consolas" w:hAnsi="Consolas"/>
        </w:rPr>
        <w:br/>
        <w:t>import java.io.IOException;</w:t>
      </w:r>
      <w:r w:rsidRPr="00263185">
        <w:rPr>
          <w:rFonts w:ascii="Consolas" w:hAnsi="Consolas"/>
        </w:rPr>
        <w:br/>
        <w:t>import java.io.InputStreamReader;</w:t>
      </w:r>
      <w:r w:rsidRPr="00263185">
        <w:rPr>
          <w:rFonts w:ascii="Consolas" w:hAnsi="Consolas"/>
        </w:rPr>
        <w:br/>
        <w:t>import java.util.Map;</w:t>
      </w:r>
      <w:r w:rsidRPr="00263185">
        <w:rPr>
          <w:rFonts w:ascii="Consolas" w:hAnsi="Consolas"/>
        </w:rPr>
        <w:br/>
      </w:r>
      <w:r w:rsidRPr="00263185">
        <w:rPr>
          <w:rFonts w:ascii="Consolas" w:hAnsi="Consolas"/>
        </w:rPr>
        <w:br/>
        <w:t>public class TestServletRequestWrapper extends HttpServletRequestWrapper {</w:t>
      </w:r>
      <w:r w:rsidRPr="00263185">
        <w:rPr>
          <w:rFonts w:ascii="Consolas" w:hAnsi="Consolas"/>
        </w:rPr>
        <w:br/>
      </w:r>
      <w:r w:rsidRPr="00263185">
        <w:rPr>
          <w:rFonts w:ascii="Consolas" w:hAnsi="Consolas"/>
        </w:rPr>
        <w:br/>
        <w:t xml:space="preserve">    private final ServletInputStream inputStream;</w:t>
      </w:r>
      <w:r w:rsidRPr="00263185">
        <w:rPr>
          <w:rFonts w:ascii="Consolas" w:hAnsi="Consolas"/>
        </w:rPr>
        <w:br/>
      </w:r>
      <w:r w:rsidRPr="00263185">
        <w:rPr>
          <w:rFonts w:ascii="Consolas" w:hAnsi="Consolas"/>
        </w:rPr>
        <w:br/>
        <w:t xml:space="preserve">    private BufferedReader reader;</w:t>
      </w:r>
      <w:r w:rsidRPr="00263185">
        <w:rPr>
          <w:rFonts w:ascii="Consolas" w:hAnsi="Consolas"/>
        </w:rPr>
        <w:br/>
      </w:r>
      <w:r w:rsidRPr="00263185">
        <w:rPr>
          <w:rFonts w:ascii="Consolas" w:hAnsi="Consolas"/>
        </w:rPr>
        <w:br/>
        <w:t xml:space="preserve">    private String requestBodyLine;</w:t>
      </w:r>
      <w:r w:rsidRPr="00263185">
        <w:rPr>
          <w:rFonts w:ascii="Consolas" w:hAnsi="Consolas"/>
        </w:rPr>
        <w:br/>
      </w:r>
      <w:r w:rsidRPr="00263185">
        <w:rPr>
          <w:rFonts w:ascii="Consolas" w:hAnsi="Consolas"/>
        </w:rPr>
        <w:br/>
        <w:t xml:space="preserve">    /**</w:t>
      </w:r>
      <w:r w:rsidRPr="00263185">
        <w:rPr>
          <w:rFonts w:ascii="Consolas" w:hAnsi="Consolas"/>
        </w:rPr>
        <w:br/>
        <w:t xml:space="preserve">     * Constructs a request object wrapping the given request.</w:t>
      </w:r>
      <w:r w:rsidRPr="00263185">
        <w:rPr>
          <w:rFonts w:ascii="Consolas" w:hAnsi="Consolas"/>
        </w:rPr>
        <w:br/>
        <w:t xml:space="preserve">     *</w:t>
      </w:r>
      <w:r w:rsidRPr="00263185">
        <w:rPr>
          <w:rFonts w:ascii="Consolas" w:hAnsi="Consolas"/>
        </w:rPr>
        <w:br/>
        <w:t xml:space="preserve">     * @param request The request to wrap</w:t>
      </w:r>
      <w:r w:rsidRPr="00263185">
        <w:rPr>
          <w:rFonts w:ascii="Consolas" w:hAnsi="Consolas"/>
        </w:rPr>
        <w:br/>
        <w:t xml:space="preserve">     * @throws IllegalArgumentException if the request is null</w:t>
      </w:r>
      <w:r w:rsidRPr="00263185">
        <w:rPr>
          <w:rFonts w:ascii="Consolas" w:hAnsi="Consolas"/>
        </w:rPr>
        <w:br/>
        <w:t xml:space="preserve">     */</w:t>
      </w:r>
      <w:r w:rsidRPr="00263185">
        <w:rPr>
          <w:rFonts w:ascii="Consolas" w:hAnsi="Consolas"/>
        </w:rPr>
        <w:br/>
        <w:t xml:space="preserve">    public TestServletRequestWrapper(HttpServletRequest request) throws IOException {</w:t>
      </w:r>
      <w:r w:rsidRPr="00263185">
        <w:rPr>
          <w:rFonts w:ascii="Consolas" w:hAnsi="Consolas"/>
        </w:rPr>
        <w:br/>
        <w:t xml:space="preserve">        super(request);</w:t>
      </w:r>
      <w:r w:rsidRPr="00263185">
        <w:rPr>
          <w:rFonts w:ascii="Consolas" w:hAnsi="Consolas"/>
        </w:rPr>
        <w:br/>
        <w:t xml:space="preserve">        request.getParameterNames();</w:t>
      </w:r>
      <w:r w:rsidRPr="00263185">
        <w:rPr>
          <w:rFonts w:ascii="Consolas" w:hAnsi="Consolas"/>
        </w:rPr>
        <w:br/>
        <w:t xml:space="preserve">        byte[] body = IOUtils.toByteArray(request.getInputStream());</w:t>
      </w:r>
      <w:r w:rsidRPr="00263185">
        <w:rPr>
          <w:rFonts w:ascii="Consolas" w:hAnsi="Consolas"/>
        </w:rPr>
        <w:br/>
        <w:t xml:space="preserve">        this.inputStream = new RequestCachingInputStream(body);</w:t>
      </w:r>
      <w:r w:rsidRPr="00263185">
        <w:rPr>
          <w:rFonts w:ascii="Consolas" w:hAnsi="Consolas"/>
        </w:rPr>
        <w:br/>
        <w:t xml:space="preserve">    }</w:t>
      </w:r>
      <w:r w:rsidRPr="00263185">
        <w:rPr>
          <w:rFonts w:ascii="Consolas" w:hAnsi="Consolas"/>
        </w:rPr>
        <w:br/>
      </w:r>
      <w:r w:rsidRPr="00263185">
        <w:rPr>
          <w:rFonts w:ascii="Consolas" w:hAnsi="Consolas"/>
        </w:rPr>
        <w:br/>
        <w:t xml:space="preserve">    @Override</w:t>
      </w:r>
      <w:r w:rsidRPr="00263185">
        <w:rPr>
          <w:rFonts w:ascii="Consolas" w:hAnsi="Consolas"/>
        </w:rPr>
        <w:br/>
        <w:t xml:space="preserve">    public ServletInputStream getInputStream() throws IOException {</w:t>
      </w:r>
      <w:r w:rsidRPr="00263185">
        <w:rPr>
          <w:rFonts w:ascii="Consolas" w:hAnsi="Consolas"/>
        </w:rPr>
        <w:br/>
        <w:t xml:space="preserve">        if (this.inputStream != null) {</w:t>
      </w:r>
      <w:r w:rsidRPr="00263185">
        <w:rPr>
          <w:rFonts w:ascii="Consolas" w:hAnsi="Consolas"/>
        </w:rPr>
        <w:br/>
        <w:t xml:space="preserve">            return this.inputStream;</w:t>
      </w:r>
      <w:r w:rsidRPr="00263185">
        <w:rPr>
          <w:rFonts w:ascii="Consolas" w:hAnsi="Consolas"/>
        </w:rPr>
        <w:br/>
        <w:t xml:space="preserve">        }</w:t>
      </w:r>
      <w:r w:rsidRPr="00263185">
        <w:rPr>
          <w:rFonts w:ascii="Consolas" w:hAnsi="Consolas"/>
        </w:rPr>
        <w:br/>
        <w:t xml:space="preserve">        return super.getInputStream();</w:t>
      </w:r>
      <w:r w:rsidRPr="00263185">
        <w:rPr>
          <w:rFonts w:ascii="Consolas" w:hAnsi="Consolas"/>
        </w:rPr>
        <w:br/>
        <w:t xml:space="preserve">    }</w:t>
      </w:r>
      <w:r w:rsidRPr="00263185">
        <w:rPr>
          <w:rFonts w:ascii="Consolas" w:hAnsi="Consolas"/>
        </w:rPr>
        <w:br/>
      </w:r>
      <w:r w:rsidRPr="00263185">
        <w:rPr>
          <w:rFonts w:ascii="Consolas" w:hAnsi="Consolas"/>
        </w:rPr>
        <w:br/>
        <w:t xml:space="preserve">    @Override</w:t>
      </w:r>
      <w:r w:rsidRPr="00263185">
        <w:rPr>
          <w:rFonts w:ascii="Consolas" w:hAnsi="Consolas"/>
        </w:rPr>
        <w:br/>
        <w:t xml:space="preserve">    public BufferedReader getReader() throws IOException {</w:t>
      </w:r>
      <w:r w:rsidRPr="00263185">
        <w:rPr>
          <w:rFonts w:ascii="Consolas" w:hAnsi="Consolas"/>
        </w:rPr>
        <w:br/>
        <w:t xml:space="preserve">        if (this.reader == null) {</w:t>
      </w:r>
      <w:r w:rsidRPr="00263185">
        <w:rPr>
          <w:rFonts w:ascii="Consolas" w:hAnsi="Consolas"/>
        </w:rPr>
        <w:br/>
        <w:t xml:space="preserve">            this.reader = new BufferedReader(new InputStreamReader(getInputStream(), getCharacterEncoding()));</w:t>
      </w:r>
      <w:r w:rsidRPr="00263185">
        <w:rPr>
          <w:rFonts w:ascii="Consolas" w:hAnsi="Consolas"/>
        </w:rPr>
        <w:br/>
        <w:t xml:space="preserve">        }</w:t>
      </w:r>
      <w:r w:rsidRPr="00263185">
        <w:rPr>
          <w:rFonts w:ascii="Consolas" w:hAnsi="Consolas"/>
        </w:rPr>
        <w:br/>
        <w:t xml:space="preserve">        return this.reader;</w:t>
      </w:r>
      <w:r w:rsidRPr="00263185">
        <w:rPr>
          <w:rFonts w:ascii="Consolas" w:hAnsi="Consolas"/>
        </w:rPr>
        <w:br/>
        <w:t xml:space="preserve">    }</w:t>
      </w:r>
      <w:r w:rsidRPr="00263185">
        <w:rPr>
          <w:rFonts w:ascii="Consolas" w:hAnsi="Consolas"/>
        </w:rPr>
        <w:br/>
      </w:r>
      <w:r w:rsidRPr="00263185">
        <w:rPr>
          <w:rFonts w:ascii="Consolas" w:hAnsi="Consolas"/>
        </w:rPr>
        <w:br/>
      </w:r>
      <w:r w:rsidRPr="00263185">
        <w:rPr>
          <w:rFonts w:ascii="Consolas" w:hAnsi="Consolas"/>
        </w:rPr>
        <w:br/>
        <w:t xml:space="preserve">    public Map&lt;String, Object&gt; getRequestBodyToMap() throws IOException {</w:t>
      </w:r>
      <w:r w:rsidRPr="00263185">
        <w:rPr>
          <w:rFonts w:ascii="Consolas" w:hAnsi="Consolas"/>
        </w:rPr>
        <w:br/>
        <w:t xml:space="preserve">        String jsonInfo = this.getRequestBodyToStr();</w:t>
      </w:r>
      <w:r w:rsidRPr="00263185">
        <w:rPr>
          <w:rFonts w:ascii="Consolas" w:hAnsi="Consolas"/>
        </w:rPr>
        <w:br/>
        <w:t xml:space="preserve">        ObjectMapper objectMapper = new ObjectMapper();</w:t>
      </w:r>
      <w:r w:rsidRPr="00263185">
        <w:rPr>
          <w:rFonts w:ascii="Consolas" w:hAnsi="Consolas"/>
        </w:rPr>
        <w:br/>
        <w:t xml:space="preserve">        return objectMapper.readValue(jsonInfo,Map.class);</w:t>
      </w:r>
      <w:r w:rsidRPr="00263185">
        <w:rPr>
          <w:rFonts w:ascii="Consolas" w:hAnsi="Consolas"/>
        </w:rPr>
        <w:br/>
        <w:t xml:space="preserve">    }</w:t>
      </w:r>
      <w:r w:rsidRPr="00263185">
        <w:rPr>
          <w:rFonts w:ascii="Consolas" w:hAnsi="Consolas"/>
        </w:rPr>
        <w:br/>
      </w:r>
      <w:r w:rsidRPr="00263185">
        <w:rPr>
          <w:rFonts w:ascii="Consolas" w:hAnsi="Consolas"/>
        </w:rPr>
        <w:br/>
        <w:t xml:space="preserve">    public String getRequestBodyToStr() throws IOException {</w:t>
      </w:r>
      <w:r w:rsidRPr="00263185">
        <w:rPr>
          <w:rFonts w:ascii="Consolas" w:hAnsi="Consolas"/>
        </w:rPr>
        <w:br/>
        <w:t xml:space="preserve">        if (this.requestBodyLine == null) {</w:t>
      </w:r>
      <w:r w:rsidRPr="00263185">
        <w:rPr>
          <w:rFonts w:ascii="Consolas" w:hAnsi="Consolas"/>
        </w:rPr>
        <w:br/>
        <w:t xml:space="preserve">            BufferedReader reader = this.getReader();</w:t>
      </w:r>
      <w:r w:rsidRPr="00263185">
        <w:rPr>
          <w:rFonts w:ascii="Consolas" w:hAnsi="Consolas"/>
        </w:rPr>
        <w:br/>
        <w:t xml:space="preserve">            StringBuilder builder = new StringBuilder();</w:t>
      </w:r>
      <w:r w:rsidRPr="00263185">
        <w:rPr>
          <w:rFonts w:ascii="Consolas" w:hAnsi="Consolas"/>
        </w:rPr>
        <w:br/>
        <w:t xml:space="preserve">            String line = reader.readLine();</w:t>
      </w:r>
      <w:r w:rsidRPr="00263185">
        <w:rPr>
          <w:rFonts w:ascii="Consolas" w:hAnsi="Consolas"/>
        </w:rPr>
        <w:br/>
        <w:t xml:space="preserve">            while (line != null) {</w:t>
      </w:r>
      <w:r w:rsidRPr="00263185">
        <w:rPr>
          <w:rFonts w:ascii="Consolas" w:hAnsi="Consolas"/>
        </w:rPr>
        <w:br/>
        <w:t xml:space="preserve">                builder.append(line);</w:t>
      </w:r>
      <w:r w:rsidRPr="00263185">
        <w:rPr>
          <w:rFonts w:ascii="Consolas" w:hAnsi="Consolas"/>
        </w:rPr>
        <w:br/>
        <w:t xml:space="preserve">                line = reader.readLine();</w:t>
      </w:r>
      <w:r w:rsidRPr="00263185">
        <w:rPr>
          <w:rFonts w:ascii="Consolas" w:hAnsi="Consolas"/>
        </w:rPr>
        <w:br/>
        <w:t xml:space="preserve">            }</w:t>
      </w:r>
      <w:r w:rsidRPr="00263185">
        <w:rPr>
          <w:rFonts w:ascii="Consolas" w:hAnsi="Consolas"/>
        </w:rPr>
        <w:br/>
        <w:t xml:space="preserve">            requestBodyLine = builder.toString();</w:t>
      </w:r>
      <w:r w:rsidRPr="00263185">
        <w:rPr>
          <w:rFonts w:ascii="Consolas" w:hAnsi="Consolas"/>
        </w:rPr>
        <w:br/>
        <w:t xml:space="preserve">            reader.close();</w:t>
      </w:r>
      <w:r w:rsidRPr="00263185">
        <w:rPr>
          <w:rFonts w:ascii="Consolas" w:hAnsi="Consolas"/>
        </w:rPr>
        <w:br/>
        <w:t xml:space="preserve">        }</w:t>
      </w:r>
      <w:r w:rsidRPr="00263185">
        <w:rPr>
          <w:rFonts w:ascii="Consolas" w:hAnsi="Consolas"/>
        </w:rPr>
        <w:br/>
        <w:t xml:space="preserve">        return requestBodyLine;</w:t>
      </w:r>
      <w:r w:rsidRPr="00263185">
        <w:rPr>
          <w:rFonts w:ascii="Consolas" w:hAnsi="Consolas"/>
        </w:rPr>
        <w:br/>
        <w:t xml:space="preserve">    }</w:t>
      </w:r>
      <w:r w:rsidRPr="00263185">
        <w:rPr>
          <w:rFonts w:ascii="Consolas" w:hAnsi="Consolas"/>
        </w:rPr>
        <w:br/>
      </w:r>
      <w:r w:rsidRPr="00263185">
        <w:rPr>
          <w:rFonts w:ascii="Consolas" w:hAnsi="Consolas"/>
        </w:rPr>
        <w:br/>
      </w:r>
      <w:r w:rsidRPr="00263185">
        <w:rPr>
          <w:rFonts w:ascii="Consolas" w:hAnsi="Consolas"/>
        </w:rPr>
        <w:br/>
        <w:t xml:space="preserve">    private static class RequestCachingInputStream extends ServletInputStream {</w:t>
      </w:r>
      <w:r w:rsidRPr="00263185">
        <w:rPr>
          <w:rFonts w:ascii="Consolas" w:hAnsi="Consolas"/>
        </w:rPr>
        <w:br/>
      </w:r>
      <w:r w:rsidRPr="00263185">
        <w:rPr>
          <w:rFonts w:ascii="Consolas" w:hAnsi="Consolas"/>
        </w:rPr>
        <w:br/>
        <w:t xml:space="preserve">        private final ByteArrayInputStream is;</w:t>
      </w:r>
      <w:r w:rsidRPr="00263185">
        <w:rPr>
          <w:rFonts w:ascii="Consolas" w:hAnsi="Consolas"/>
        </w:rPr>
        <w:br/>
      </w:r>
      <w:r w:rsidRPr="00263185">
        <w:rPr>
          <w:rFonts w:ascii="Consolas" w:hAnsi="Consolas"/>
        </w:rPr>
        <w:br/>
        <w:t xml:space="preserve">        public RequestCachingInputStream(byte[] bytes) {</w:t>
      </w:r>
      <w:r w:rsidRPr="00263185">
        <w:rPr>
          <w:rFonts w:ascii="Consolas" w:hAnsi="Consolas"/>
        </w:rPr>
        <w:br/>
        <w:t xml:space="preserve">            this.is = new ByteArrayInputStream(bytes);</w:t>
      </w:r>
      <w:r w:rsidRPr="00263185">
        <w:rPr>
          <w:rFonts w:ascii="Consolas" w:hAnsi="Consolas"/>
        </w:rPr>
        <w:br/>
        <w:t xml:space="preserve">        }</w:t>
      </w:r>
      <w:r w:rsidRPr="00263185">
        <w:rPr>
          <w:rFonts w:ascii="Consolas" w:hAnsi="Consolas"/>
        </w:rPr>
        <w:br/>
      </w:r>
      <w:r w:rsidRPr="00263185">
        <w:rPr>
          <w:rFonts w:ascii="Consolas" w:hAnsi="Consolas"/>
        </w:rPr>
        <w:br/>
        <w:t xml:space="preserve">        @Override</w:t>
      </w:r>
      <w:r w:rsidRPr="00263185">
        <w:rPr>
          <w:rFonts w:ascii="Consolas" w:hAnsi="Consolas"/>
        </w:rPr>
        <w:br/>
        <w:t xml:space="preserve">        public int read() throws IOException {</w:t>
      </w:r>
      <w:r w:rsidRPr="00263185">
        <w:rPr>
          <w:rFonts w:ascii="Consolas" w:hAnsi="Consolas"/>
        </w:rPr>
        <w:br/>
        <w:t xml:space="preserve">            return this.is.read();</w:t>
      </w:r>
      <w:r w:rsidRPr="00263185">
        <w:rPr>
          <w:rFonts w:ascii="Consolas" w:hAnsi="Consolas"/>
        </w:rPr>
        <w:br/>
        <w:t xml:space="preserve">        }</w:t>
      </w:r>
      <w:r w:rsidRPr="00263185">
        <w:rPr>
          <w:rFonts w:ascii="Consolas" w:hAnsi="Consolas"/>
        </w:rPr>
        <w:br/>
      </w:r>
      <w:r w:rsidRPr="00263185">
        <w:rPr>
          <w:rFonts w:ascii="Consolas" w:hAnsi="Consolas"/>
        </w:rPr>
        <w:br/>
        <w:t xml:space="preserve">        @Override</w:t>
      </w:r>
      <w:r w:rsidRPr="00263185">
        <w:rPr>
          <w:rFonts w:ascii="Consolas" w:hAnsi="Consolas"/>
        </w:rPr>
        <w:br/>
        <w:t xml:space="preserve">        public boolean isFinished() {</w:t>
      </w:r>
      <w:r w:rsidRPr="00263185">
        <w:rPr>
          <w:rFonts w:ascii="Consolas" w:hAnsi="Consolas"/>
        </w:rPr>
        <w:br/>
        <w:t xml:space="preserve">            return this.is.available() == 0;</w:t>
      </w:r>
      <w:r w:rsidRPr="00263185">
        <w:rPr>
          <w:rFonts w:ascii="Consolas" w:hAnsi="Consolas"/>
        </w:rPr>
        <w:br/>
        <w:t xml:space="preserve">        }</w:t>
      </w:r>
      <w:r w:rsidRPr="00263185">
        <w:rPr>
          <w:rFonts w:ascii="Consolas" w:hAnsi="Consolas"/>
        </w:rPr>
        <w:br/>
      </w:r>
      <w:r w:rsidRPr="00263185">
        <w:rPr>
          <w:rFonts w:ascii="Consolas" w:hAnsi="Consolas"/>
        </w:rPr>
        <w:br/>
        <w:t xml:space="preserve">        @Override</w:t>
      </w:r>
      <w:r w:rsidRPr="00263185">
        <w:rPr>
          <w:rFonts w:ascii="Consolas" w:hAnsi="Consolas"/>
        </w:rPr>
        <w:br/>
        <w:t xml:space="preserve">        public boolean isReady() {</w:t>
      </w:r>
      <w:r w:rsidRPr="00263185">
        <w:rPr>
          <w:rFonts w:ascii="Consolas" w:hAnsi="Consolas"/>
        </w:rPr>
        <w:br/>
        <w:t xml:space="preserve">            return true;</w:t>
      </w:r>
      <w:r w:rsidRPr="00263185">
        <w:rPr>
          <w:rFonts w:ascii="Consolas" w:hAnsi="Consolas"/>
        </w:rPr>
        <w:br/>
        <w:t xml:space="preserve">        }</w:t>
      </w:r>
      <w:r w:rsidRPr="00263185">
        <w:rPr>
          <w:rFonts w:ascii="Consolas" w:hAnsi="Consolas"/>
        </w:rPr>
        <w:br/>
      </w:r>
      <w:r w:rsidRPr="00263185">
        <w:rPr>
          <w:rFonts w:ascii="Consolas" w:hAnsi="Consolas"/>
        </w:rPr>
        <w:br/>
        <w:t xml:space="preserve">        @Override</w:t>
      </w:r>
      <w:r w:rsidRPr="00263185">
        <w:rPr>
          <w:rFonts w:ascii="Consolas" w:hAnsi="Consolas"/>
        </w:rPr>
        <w:br/>
        <w:t xml:space="preserve">        public void setReadListener(ReadListener readlistener) {</w:t>
      </w:r>
      <w:r w:rsidRPr="00263185">
        <w:rPr>
          <w:rFonts w:ascii="Consolas" w:hAnsi="Consolas"/>
        </w:rPr>
        <w:br/>
        <w:t xml:space="preserve">        }</w:t>
      </w:r>
      <w:r w:rsidRPr="00263185">
        <w:rPr>
          <w:rFonts w:ascii="Consolas" w:hAnsi="Consolas"/>
        </w:rPr>
        <w:br/>
        <w:t xml:space="preserve">    }</w:t>
      </w:r>
      <w:r w:rsidRPr="00263185">
        <w:rPr>
          <w:rFonts w:ascii="Consolas" w:hAnsi="Consolas"/>
        </w:rPr>
        <w:br/>
        <w:t>}</w:t>
      </w:r>
    </w:p>
    <w:p w14:paraId="6423FC7B" w14:textId="3576796B" w:rsidR="00DE4764" w:rsidRDefault="00DE4764" w:rsidP="00DE4764">
      <w:pPr>
        <w:pStyle w:val="Heading8"/>
        <w:rPr>
          <w:lang w:val="en-GB"/>
        </w:rPr>
      </w:pPr>
      <w:r>
        <w:rPr>
          <w:lang w:val="en-GB"/>
        </w:rPr>
        <w:t>TestFilter</w:t>
      </w:r>
    </w:p>
    <w:p w14:paraId="31C0AA08" w14:textId="77777777" w:rsidR="00223EE2" w:rsidRPr="00263185" w:rsidRDefault="00223EE2" w:rsidP="00263185">
      <w:pPr>
        <w:rPr>
          <w:rFonts w:ascii="Consolas" w:hAnsi="Consolas"/>
        </w:rPr>
      </w:pPr>
      <w:r w:rsidRPr="00263185">
        <w:rPr>
          <w:rFonts w:ascii="Consolas" w:hAnsi="Consolas"/>
        </w:rPr>
        <w:t>package com.simi.AAAconfig.filters;</w:t>
      </w:r>
      <w:r w:rsidRPr="00263185">
        <w:rPr>
          <w:rFonts w:ascii="Consolas" w:hAnsi="Consolas"/>
        </w:rPr>
        <w:br/>
        <w:t>import com.simi.AAAconfig.TestServletRequestWrapper;</w:t>
      </w:r>
      <w:r w:rsidRPr="00263185">
        <w:rPr>
          <w:rFonts w:ascii="Consolas" w:hAnsi="Consolas"/>
        </w:rPr>
        <w:br/>
        <w:t>import jakarta.servlet.*;</w:t>
      </w:r>
      <w:r w:rsidRPr="00263185">
        <w:rPr>
          <w:rFonts w:ascii="Consolas" w:hAnsi="Consolas"/>
        </w:rPr>
        <w:br/>
        <w:t>import jakarta.servlet.annotation.WebFilter;</w:t>
      </w:r>
      <w:r w:rsidRPr="00263185">
        <w:rPr>
          <w:rFonts w:ascii="Consolas" w:hAnsi="Consolas"/>
        </w:rPr>
        <w:br/>
        <w:t>import jakarta.servlet.http.HttpServletRequest;</w:t>
      </w:r>
      <w:r w:rsidRPr="00263185">
        <w:rPr>
          <w:rFonts w:ascii="Consolas" w:hAnsi="Consolas"/>
        </w:rPr>
        <w:br/>
        <w:t>import lombok.extern.slf4j.Slf4j;</w:t>
      </w:r>
      <w:r w:rsidRPr="00263185">
        <w:rPr>
          <w:rFonts w:ascii="Consolas" w:hAnsi="Consolas"/>
        </w:rPr>
        <w:br/>
      </w:r>
      <w:r w:rsidRPr="00263185">
        <w:rPr>
          <w:rFonts w:ascii="Consolas" w:hAnsi="Consolas"/>
        </w:rPr>
        <w:br/>
        <w:t>import java.io.IOException;</w:t>
      </w:r>
      <w:r w:rsidRPr="00263185">
        <w:rPr>
          <w:rFonts w:ascii="Consolas" w:hAnsi="Consolas"/>
        </w:rPr>
        <w:br/>
      </w:r>
      <w:r w:rsidRPr="00263185">
        <w:rPr>
          <w:rFonts w:ascii="Consolas" w:hAnsi="Consolas"/>
        </w:rPr>
        <w:br/>
        <w:t>@WebFilter(filterName = "testFilter", urlPatterns = "/*")</w:t>
      </w:r>
      <w:r w:rsidRPr="00263185">
        <w:rPr>
          <w:rFonts w:ascii="Consolas" w:hAnsi="Consolas"/>
        </w:rPr>
        <w:br/>
        <w:t>@Slf4j</w:t>
      </w:r>
      <w:r w:rsidRPr="00263185">
        <w:rPr>
          <w:rFonts w:ascii="Consolas" w:hAnsi="Consolas"/>
        </w:rPr>
        <w:br/>
        <w:t>public class TestFilter implements Filter {</w:t>
      </w:r>
      <w:r w:rsidRPr="00263185">
        <w:rPr>
          <w:rFonts w:ascii="Consolas" w:hAnsi="Consolas"/>
        </w:rPr>
        <w:br/>
        <w:t xml:space="preserve">    @Override</w:t>
      </w:r>
      <w:r w:rsidRPr="00263185">
        <w:rPr>
          <w:rFonts w:ascii="Consolas" w:hAnsi="Consolas"/>
        </w:rPr>
        <w:br/>
        <w:t xml:space="preserve">    public void doFilter(ServletRequest servletRequest, ServletResponse servletResponse, FilterChain filterChain)</w:t>
      </w:r>
      <w:r w:rsidRPr="00263185">
        <w:rPr>
          <w:rFonts w:ascii="Consolas" w:hAnsi="Consolas"/>
        </w:rPr>
        <w:br/>
        <w:t xml:space="preserve">            throws IOException, ServletException {</w:t>
      </w:r>
      <w:r w:rsidRPr="00263185">
        <w:rPr>
          <w:rFonts w:ascii="Consolas" w:hAnsi="Consolas"/>
        </w:rPr>
        <w:br/>
        <w:t xml:space="preserve">        TestServletRequestWrapper testServletRequestWrapper=new TestServletRequestWrapper((HttpServletRequest)servletRequest);</w:t>
      </w:r>
      <w:r w:rsidRPr="00263185">
        <w:rPr>
          <w:rFonts w:ascii="Consolas" w:hAnsi="Consolas"/>
        </w:rPr>
        <w:br/>
        <w:t xml:space="preserve">        log.info("servlet request wrapped");</w:t>
      </w:r>
      <w:r w:rsidRPr="00263185">
        <w:rPr>
          <w:rFonts w:ascii="Consolas" w:hAnsi="Consolas"/>
        </w:rPr>
        <w:br/>
        <w:t xml:space="preserve">        filterChain.doFilter(testServletRequestWrapper, servletResponse);</w:t>
      </w:r>
      <w:r w:rsidRPr="00263185">
        <w:rPr>
          <w:rFonts w:ascii="Consolas" w:hAnsi="Consolas"/>
        </w:rPr>
        <w:br/>
        <w:t xml:space="preserve">    }</w:t>
      </w:r>
      <w:r w:rsidRPr="00263185">
        <w:rPr>
          <w:rFonts w:ascii="Consolas" w:hAnsi="Consolas"/>
        </w:rPr>
        <w:br/>
      </w:r>
      <w:r w:rsidRPr="00263185">
        <w:rPr>
          <w:rFonts w:ascii="Consolas" w:hAnsi="Consolas"/>
        </w:rPr>
        <w:br/>
        <w:t>}</w:t>
      </w:r>
    </w:p>
    <w:p w14:paraId="7533424E" w14:textId="77777777" w:rsidR="00DE4764" w:rsidRPr="009D7F16" w:rsidRDefault="00DE4764" w:rsidP="00DE4764">
      <w:pPr>
        <w:rPr>
          <w:lang w:val="en-GB"/>
        </w:rPr>
      </w:pPr>
    </w:p>
    <w:p w14:paraId="0147495D" w14:textId="254A8EF7" w:rsidR="00BF225F" w:rsidRDefault="00BF225F" w:rsidP="00BF225F">
      <w:pPr>
        <w:pStyle w:val="Heading1"/>
        <w:contextualSpacing/>
      </w:pPr>
      <w:r>
        <w:rPr>
          <w:rFonts w:hint="eastAsia"/>
          <w:bCs w:val="0"/>
          <w:noProof/>
          <w:sz w:val="20"/>
        </w:rPr>
        <w:t>Spring</w:t>
      </w:r>
      <w:r>
        <w:rPr>
          <w:bCs w:val="0"/>
          <w:noProof/>
          <w:sz w:val="20"/>
        </w:rPr>
        <w:t xml:space="preserve">Boot </w:t>
      </w:r>
      <w:r>
        <w:rPr>
          <w:rFonts w:hint="eastAsia"/>
          <w:bCs w:val="0"/>
          <w:noProof/>
          <w:sz w:val="20"/>
        </w:rPr>
        <w:t>=</w:t>
      </w:r>
      <w:r>
        <w:rPr>
          <w:bCs w:val="0"/>
          <w:noProof/>
          <w:sz w:val="20"/>
        </w:rPr>
        <w:t xml:space="preserve"> </w:t>
      </w:r>
      <w:bookmarkEnd w:id="0"/>
      <w:r>
        <w:rPr>
          <w:rFonts w:hint="eastAsia"/>
        </w:rPr>
        <w:t>C</w:t>
      </w:r>
      <w:r>
        <w:t>onfiguration</w:t>
      </w:r>
    </w:p>
    <w:p w14:paraId="112F7E1B" w14:textId="77777777" w:rsidR="00BF225F" w:rsidRDefault="00BF225F" w:rsidP="00BF225F">
      <w:pPr>
        <w:pStyle w:val="Heading8"/>
      </w:pPr>
      <w:bookmarkStart w:id="7" w:name="_Toc126363212"/>
      <w:bookmarkStart w:id="8" w:name="_Toc126363214"/>
      <w:bookmarkStart w:id="9" w:name="_Toc97975313"/>
      <w:r>
        <w:rPr>
          <w:rFonts w:hint="eastAsia"/>
        </w:rPr>
        <w:t>application</w:t>
      </w:r>
      <w:r>
        <w:t>.yml</w:t>
      </w:r>
    </w:p>
    <w:bookmarkEnd w:id="7"/>
    <w:p w14:paraId="660586B5" w14:textId="77777777" w:rsidR="00BF225F" w:rsidRDefault="00BF225F" w:rsidP="00BF225F">
      <w:pPr>
        <w:contextualSpacing/>
        <w:rPr>
          <w:rFonts w:cs="Microsoft Sans Serif"/>
          <w:color w:val="auto"/>
          <w:kern w:val="0"/>
        </w:rPr>
      </w:pPr>
      <w:r>
        <w:rPr>
          <w:rFonts w:hint="eastAsia"/>
        </w:rPr>
        <w:t>app</w:t>
      </w:r>
      <w:r>
        <w:t xml:space="preserve">lication.yml  </w:t>
      </w:r>
      <w:r>
        <w:rPr>
          <w:rFonts w:hint="eastAsia"/>
        </w:rPr>
        <w:t>或</w:t>
      </w:r>
      <w:r>
        <w:rPr>
          <w:rFonts w:hint="eastAsia"/>
        </w:rPr>
        <w:t xml:space="preserve"> </w:t>
      </w:r>
      <w:r>
        <w:t xml:space="preserve"> </w:t>
      </w:r>
      <w:r>
        <w:rPr>
          <w:rFonts w:hint="eastAsia"/>
        </w:rPr>
        <w:t>application</w:t>
      </w:r>
      <w:r>
        <w:t xml:space="preserve">.properties  </w:t>
      </w:r>
      <w:r>
        <w:rPr>
          <w:rFonts w:hint="eastAsia"/>
        </w:rPr>
        <w:t>或</w:t>
      </w:r>
      <w:r>
        <w:rPr>
          <w:rFonts w:hint="eastAsia"/>
        </w:rPr>
        <w:t xml:space="preserve">  application</w:t>
      </w:r>
      <w:r>
        <w:t xml:space="preserve">.yaml       </w:t>
      </w:r>
      <w:r>
        <w:rPr>
          <w:rFonts w:cs="Microsoft Sans Serif" w:hint="eastAsia"/>
          <w:color w:val="C45911" w:themeColor="accent2" w:themeShade="BF"/>
          <w:kern w:val="0"/>
        </w:rPr>
        <w:t>项目默认配置文件</w:t>
      </w:r>
      <w:r>
        <w:rPr>
          <w:rFonts w:cs="Microsoft Sans Serif" w:hint="eastAsia"/>
          <w:color w:val="auto"/>
          <w:kern w:val="0"/>
        </w:rPr>
        <w:t>（在同一级目录下优先级为</w:t>
      </w:r>
      <w:r>
        <w:rPr>
          <w:rFonts w:cs="Microsoft Sans Serif"/>
          <w:color w:val="auto"/>
          <w:kern w:val="0"/>
        </w:rPr>
        <w:t>: properties &gt; yml &gt; yaml</w:t>
      </w:r>
      <w:r>
        <w:rPr>
          <w:rFonts w:cs="Microsoft Sans Serif" w:hint="eastAsia"/>
          <w:color w:val="auto"/>
          <w:kern w:val="0"/>
        </w:rPr>
        <w:t>）</w:t>
      </w:r>
    </w:p>
    <w:p w14:paraId="7D0DB0BB" w14:textId="77777777" w:rsidR="00BF225F" w:rsidRDefault="00BF225F" w:rsidP="00BF225F">
      <w:pPr>
        <w:ind w:left="1152"/>
        <w:contextualSpacing/>
        <w:rPr>
          <w:rFonts w:cs="Microsoft Sans Serif"/>
          <w:color w:val="auto"/>
          <w:kern w:val="0"/>
        </w:rPr>
      </w:pPr>
      <w:r>
        <w:rPr>
          <w:rFonts w:cs="Microsoft Sans Serif" w:hint="eastAsia"/>
          <w:color w:val="auto"/>
          <w:kern w:val="0"/>
        </w:rPr>
        <w:t>加载优先级：</w:t>
      </w:r>
      <w:r>
        <w:rPr>
          <w:rFonts w:cs="Microsoft Sans Serif" w:hint="eastAsia"/>
          <w:color w:val="auto"/>
          <w:kern w:val="0"/>
        </w:rPr>
        <w:t>application</w:t>
      </w:r>
      <w:r>
        <w:rPr>
          <w:rFonts w:cs="Microsoft Sans Serif"/>
          <w:color w:val="auto"/>
          <w:kern w:val="0"/>
        </w:rPr>
        <w:t xml:space="preserve">-dev.yml </w:t>
      </w:r>
      <w:r>
        <w:rPr>
          <w:rFonts w:cs="Microsoft Sans Serif" w:hint="eastAsia"/>
          <w:color w:val="auto"/>
          <w:kern w:val="0"/>
        </w:rPr>
        <w:t xml:space="preserve"> </w:t>
      </w:r>
      <w:r>
        <w:rPr>
          <w:rFonts w:cs="Microsoft Sans Serif"/>
          <w:color w:val="auto"/>
          <w:kern w:val="0"/>
        </w:rPr>
        <w:t>&gt; application.yml</w:t>
      </w:r>
    </w:p>
    <w:p w14:paraId="1141F41E" w14:textId="77777777" w:rsidR="00BF225F" w:rsidRDefault="00BF225F" w:rsidP="00BF225F">
      <w:pPr>
        <w:contextualSpacing/>
        <w:rPr>
          <w:color w:val="auto"/>
        </w:rPr>
      </w:pPr>
      <w:r>
        <w:rPr>
          <w:rFonts w:hint="eastAsia"/>
          <w:color w:val="auto"/>
        </w:rPr>
        <w:t>YAML</w:t>
      </w:r>
      <w:r>
        <w:rPr>
          <w:rFonts w:hint="eastAsia"/>
          <w:color w:val="auto"/>
        </w:rPr>
        <w:t>语法：大小写敏感，</w:t>
      </w:r>
    </w:p>
    <w:p w14:paraId="2A3ED1E1" w14:textId="77777777" w:rsidR="00BF225F" w:rsidRDefault="00BF225F" w:rsidP="00BF225F">
      <w:pPr>
        <w:ind w:left="1152"/>
        <w:contextualSpacing/>
      </w:pPr>
      <w:r>
        <w:rPr>
          <w:rFonts w:hint="eastAsia"/>
        </w:rPr>
        <w:t>数值前必须有空格</w:t>
      </w:r>
    </w:p>
    <w:p w14:paraId="47067A4E" w14:textId="77777777" w:rsidR="00BF225F" w:rsidRDefault="00BF225F" w:rsidP="00BF225F">
      <w:pPr>
        <w:ind w:left="1152"/>
        <w:contextualSpacing/>
      </w:pPr>
      <w:r>
        <w:rPr>
          <w:rFonts w:hint="eastAsia"/>
        </w:rPr>
        <w:t>缩进不能用</w:t>
      </w:r>
      <w:r>
        <w:rPr>
          <w:rFonts w:hint="eastAsia"/>
        </w:rPr>
        <w:t>Tab</w:t>
      </w:r>
      <w:r>
        <w:rPr>
          <w:rFonts w:hint="eastAsia"/>
        </w:rPr>
        <w:t>，只能用空格</w:t>
      </w:r>
    </w:p>
    <w:p w14:paraId="5E8EECCF" w14:textId="77777777" w:rsidR="00BF225F" w:rsidRDefault="00BF225F" w:rsidP="00BF225F">
      <w:pPr>
        <w:ind w:left="1152"/>
        <w:contextualSpacing/>
      </w:pPr>
      <w:r>
        <w:rPr>
          <w:rFonts w:hint="eastAsia"/>
        </w:rPr>
        <w:t>单引号字符串忽略转义</w:t>
      </w:r>
      <w:r>
        <w:rPr>
          <w:rFonts w:hint="eastAsia"/>
        </w:rPr>
        <w:t>'</w:t>
      </w:r>
      <w:r>
        <w:t>hello \n word'</w:t>
      </w:r>
    </w:p>
    <w:p w14:paraId="2C1F9F50" w14:textId="77777777" w:rsidR="00BF225F" w:rsidRDefault="00BF225F" w:rsidP="00BF225F">
      <w:pPr>
        <w:contextualSpacing/>
      </w:pPr>
      <w:r>
        <w:t>logging:</w:t>
      </w:r>
    </w:p>
    <w:p w14:paraId="542F78EF" w14:textId="77777777" w:rsidR="00BF225F" w:rsidRDefault="00BF225F" w:rsidP="00BF225F">
      <w:pPr>
        <w:contextualSpacing/>
      </w:pPr>
      <w:r>
        <w:t xml:space="preserve">    level:</w:t>
      </w:r>
    </w:p>
    <w:p w14:paraId="3C3F3D7E" w14:textId="77777777" w:rsidR="00BF225F" w:rsidRDefault="00BF225F" w:rsidP="00BF225F">
      <w:pPr>
        <w:contextualSpacing/>
      </w:pPr>
      <w:r>
        <w:t xml:space="preserve">        web: DEBUG            SpringBoot </w:t>
      </w:r>
      <w:r>
        <w:t>项目，如果使用单独的</w:t>
      </w:r>
      <w:r>
        <w:t xml:space="preserve"> LogBack </w:t>
      </w:r>
      <w:r>
        <w:t>配置文件，</w:t>
      </w:r>
      <w:r>
        <w:t xml:space="preserve">SpringBoot </w:t>
      </w:r>
      <w:r>
        <w:t>的配置文件</w:t>
      </w:r>
      <w:r>
        <w:t xml:space="preserve"> application.properties </w:t>
      </w:r>
      <w:r>
        <w:t>配置的</w:t>
      </w:r>
      <w:r>
        <w:t xml:space="preserve"> logging.level.root </w:t>
      </w:r>
      <w:r>
        <w:t>将会覆盖的</w:t>
      </w:r>
      <w:r>
        <w:t xml:space="preserve"> Logback </w:t>
      </w:r>
      <w:r>
        <w:t>配置文件中的</w:t>
      </w:r>
      <w:r>
        <w:t xml:space="preserve"> root </w:t>
      </w:r>
      <w:r>
        <w:t>的配置：</w:t>
      </w:r>
    </w:p>
    <w:p w14:paraId="40C9E9C9" w14:textId="77777777" w:rsidR="00AA023B" w:rsidRDefault="00AA023B" w:rsidP="00BF225F">
      <w:pPr>
        <w:contextualSpacing/>
      </w:pPr>
    </w:p>
    <w:p w14:paraId="35524A21" w14:textId="77777777" w:rsidR="00BB192E" w:rsidRDefault="00BB192E" w:rsidP="00BB192E">
      <w:pPr>
        <w:contextualSpacing/>
      </w:pPr>
      <w:r>
        <w:t>server:</w:t>
      </w:r>
    </w:p>
    <w:p w14:paraId="30F2A177" w14:textId="77777777" w:rsidR="00BB192E" w:rsidRDefault="00BB192E" w:rsidP="00BB192E">
      <w:pPr>
        <w:contextualSpacing/>
      </w:pPr>
      <w:r>
        <w:t xml:space="preserve">  connection-timeout: 5s # 5 seconds timeout</w:t>
      </w:r>
    </w:p>
    <w:p w14:paraId="67292506" w14:textId="77777777" w:rsidR="00BB192E" w:rsidRDefault="00BB192E" w:rsidP="00BB192E">
      <w:pPr>
        <w:contextualSpacing/>
      </w:pPr>
      <w:r>
        <w:t xml:space="preserve">  tomcat:</w:t>
      </w:r>
    </w:p>
    <w:p w14:paraId="307E4C5E" w14:textId="77777777" w:rsidR="00BB192E" w:rsidRDefault="00BB192E" w:rsidP="00BB192E">
      <w:pPr>
        <w:contextualSpacing/>
      </w:pPr>
      <w:r>
        <w:t xml:space="preserve">    keep-alive-timeout: 20s # 20 seconds keep-alive timeout</w:t>
      </w:r>
    </w:p>
    <w:p w14:paraId="2376F7F4" w14:textId="78448F48" w:rsidR="00AA023B" w:rsidRDefault="00BB192E" w:rsidP="00BB192E">
      <w:pPr>
        <w:contextualSpacing/>
      </w:pPr>
      <w:r>
        <w:t xml:space="preserve">    max-keep-alive-requests: 100</w:t>
      </w:r>
    </w:p>
    <w:p w14:paraId="35DD72DC" w14:textId="77777777" w:rsidR="00BB192E" w:rsidRDefault="00BB192E" w:rsidP="00BB192E">
      <w:pPr>
        <w:contextualSpacing/>
      </w:pPr>
    </w:p>
    <w:p w14:paraId="0945BECE" w14:textId="77777777" w:rsidR="00BB192E" w:rsidRDefault="00BB192E" w:rsidP="00BB192E">
      <w:pPr>
        <w:contextualSpacing/>
      </w:pPr>
    </w:p>
    <w:p w14:paraId="46C2BAAB" w14:textId="77777777" w:rsidR="00AA023B" w:rsidRDefault="00AA023B" w:rsidP="00BF225F">
      <w:pPr>
        <w:contextualSpacing/>
      </w:pPr>
    </w:p>
    <w:p w14:paraId="6126EE5A" w14:textId="77777777" w:rsidR="00BF225F" w:rsidRDefault="00BF225F" w:rsidP="00BF225F">
      <w:pPr>
        <w:contextualSpacing/>
        <w:rPr>
          <w:rFonts w:cs="Microsoft Sans Serif"/>
          <w:color w:val="00B050"/>
          <w:kern w:val="0"/>
          <w:lang w:eastAsia="zh-Hans"/>
        </w:rPr>
      </w:pPr>
      <w:r>
        <w:rPr>
          <w:rFonts w:cs="Microsoft Sans Serif"/>
          <w:color w:val="00B050"/>
          <w:kern w:val="0"/>
          <w:lang w:eastAsia="zh-Hans"/>
        </w:rPr>
        <w:t>server:</w:t>
      </w:r>
    </w:p>
    <w:p w14:paraId="2D92DBE5" w14:textId="77777777" w:rsidR="00BF225F" w:rsidRDefault="00BF225F" w:rsidP="00BF225F">
      <w:pPr>
        <w:contextualSpacing/>
        <w:rPr>
          <w:rFonts w:cs="Microsoft Sans Serif"/>
          <w:kern w:val="0"/>
          <w:lang w:eastAsia="zh-Hans"/>
        </w:rPr>
      </w:pPr>
      <w:r>
        <w:rPr>
          <w:rFonts w:cs="Microsoft Sans Serif"/>
          <w:color w:val="00B050"/>
          <w:kern w:val="0"/>
          <w:lang w:eastAsia="zh-Hans"/>
        </w:rPr>
        <w:t xml:space="preserve">    port:  </w:t>
      </w:r>
      <w:r>
        <w:t xml:space="preserve"> </w:t>
      </w:r>
      <w:r>
        <w:rPr>
          <w:rFonts w:cs="Microsoft Sans Serif"/>
          <w:color w:val="00B050"/>
          <w:kern w:val="0"/>
          <w:lang w:eastAsia="zh-Hans"/>
        </w:rPr>
        <w:t xml:space="preserve">8099                </w:t>
      </w:r>
      <w:r>
        <w:rPr>
          <w:rFonts w:cs="Microsoft Sans Serif" w:hint="eastAsia"/>
          <w:kern w:val="0"/>
        </w:rPr>
        <w:t>启动</w:t>
      </w:r>
      <w:r>
        <w:rPr>
          <w:rFonts w:cs="Microsoft Sans Serif" w:hint="eastAsia"/>
          <w:kern w:val="0"/>
          <w:lang w:eastAsia="zh-Hans"/>
        </w:rPr>
        <w:t>端口</w:t>
      </w:r>
    </w:p>
    <w:p w14:paraId="760ABAED" w14:textId="77777777" w:rsidR="00BF225F" w:rsidRDefault="00BF225F" w:rsidP="00BF225F">
      <w:pPr>
        <w:contextualSpacing/>
        <w:rPr>
          <w:rFonts w:cs="Microsoft Sans Serif"/>
          <w:kern w:val="0"/>
          <w:lang w:eastAsia="zh-Hans"/>
        </w:rPr>
      </w:pPr>
      <w:r>
        <w:rPr>
          <w:rFonts w:cs="Microsoft Sans Serif"/>
          <w:kern w:val="0"/>
          <w:lang w:eastAsia="zh-Hans"/>
        </w:rPr>
        <w:t xml:space="preserve">    port: </w:t>
      </w:r>
      <w:r>
        <w:rPr>
          <w:rFonts w:cs="Microsoft Sans Serif" w:hint="eastAsia"/>
          <w:kern w:val="0"/>
        </w:rPr>
        <w:t>$</w:t>
      </w:r>
      <w:r>
        <w:rPr>
          <w:rFonts w:cs="Microsoft Sans Serif"/>
          <w:kern w:val="0"/>
        </w:rPr>
        <w:t xml:space="preserve">{PORT}            </w:t>
      </w:r>
      <w:r>
        <w:rPr>
          <w:rFonts w:cs="Microsoft Sans Serif" w:hint="eastAsia"/>
          <w:kern w:val="0"/>
        </w:rPr>
        <w:t>从</w:t>
      </w:r>
      <w:r>
        <w:rPr>
          <w:rFonts w:cs="Microsoft Sans Serif" w:hint="eastAsia"/>
          <w:kern w:val="0"/>
        </w:rPr>
        <w:t>vmoptions</w:t>
      </w:r>
      <w:r>
        <w:rPr>
          <w:rFonts w:cs="Microsoft Sans Serif" w:hint="eastAsia"/>
          <w:kern w:val="0"/>
        </w:rPr>
        <w:t>中获取：</w:t>
      </w:r>
      <w:r>
        <w:rPr>
          <w:rFonts w:cs="Microsoft Sans Serif" w:hint="eastAsia"/>
          <w:kern w:val="0"/>
        </w:rPr>
        <w:t>-</w:t>
      </w:r>
      <w:r>
        <w:rPr>
          <w:rFonts w:cs="Microsoft Sans Serif"/>
          <w:kern w:val="0"/>
        </w:rPr>
        <w:t>DPORT=80</w:t>
      </w:r>
    </w:p>
    <w:p w14:paraId="14B21507" w14:textId="77777777" w:rsidR="00BF225F" w:rsidRDefault="00BF225F" w:rsidP="00BF225F">
      <w:pPr>
        <w:contextualSpacing/>
        <w:rPr>
          <w:rFonts w:cs="Microsoft Sans Serif"/>
          <w:kern w:val="0"/>
          <w:lang w:eastAsia="zh-Hans"/>
        </w:rPr>
      </w:pPr>
      <w:r>
        <w:rPr>
          <w:rFonts w:cs="Microsoft Sans Serif"/>
          <w:kern w:val="0"/>
          <w:lang w:eastAsia="zh-Hans"/>
        </w:rPr>
        <w:t xml:space="preserve">    maxHttpHeaderSize=102400000   header</w:t>
      </w:r>
      <w:r>
        <w:rPr>
          <w:rFonts w:cs="Microsoft Sans Serif" w:hint="eastAsia"/>
          <w:kern w:val="0"/>
        </w:rPr>
        <w:t>参数大小限制</w:t>
      </w:r>
    </w:p>
    <w:p w14:paraId="0EDD7BFF" w14:textId="77777777" w:rsidR="00BF225F" w:rsidRDefault="00BF225F" w:rsidP="00BF225F">
      <w:pPr>
        <w:contextualSpacing/>
        <w:rPr>
          <w:rFonts w:cs="Microsoft Sans Serif"/>
          <w:kern w:val="0"/>
          <w:lang w:eastAsia="zh-Hans"/>
        </w:rPr>
      </w:pPr>
      <w:r>
        <w:rPr>
          <w:rFonts w:cs="Microsoft Sans Serif"/>
          <w:kern w:val="0"/>
          <w:lang w:eastAsia="zh-Hans"/>
        </w:rPr>
        <w:t xml:space="preserve">    servlet:</w:t>
      </w:r>
    </w:p>
    <w:p w14:paraId="012DD8D8" w14:textId="77777777" w:rsidR="00E23EAC" w:rsidRDefault="00BF225F" w:rsidP="00BF225F">
      <w:pPr>
        <w:contextualSpacing/>
        <w:rPr>
          <w:rFonts w:cs="Microsoft Sans Serif"/>
          <w:kern w:val="0"/>
          <w:lang w:eastAsia="zh-Hans"/>
        </w:rPr>
      </w:pPr>
      <w:r>
        <w:rPr>
          <w:rFonts w:cs="Microsoft Sans Serif"/>
          <w:kern w:val="0"/>
          <w:lang w:eastAsia="zh-Hans"/>
        </w:rPr>
        <w:t xml:space="preserve">          context-path:  /springboot-demo                 </w:t>
      </w:r>
    </w:p>
    <w:p w14:paraId="7887B872" w14:textId="77777777" w:rsidR="00727B1D" w:rsidRDefault="00E23EAC" w:rsidP="00E23EAC">
      <w:pPr>
        <w:ind w:left="864"/>
        <w:contextualSpacing/>
        <w:rPr>
          <w:rFonts w:cs="Microsoft Sans Serif"/>
          <w:kern w:val="0"/>
        </w:rPr>
      </w:pPr>
      <w:r>
        <w:rPr>
          <w:rFonts w:cs="Microsoft Sans Serif"/>
          <w:kern w:val="0"/>
        </w:rPr>
        <w:t>D</w:t>
      </w:r>
      <w:r w:rsidRPr="00E23EAC">
        <w:rPr>
          <w:rFonts w:cs="Microsoft Sans Serif"/>
          <w:kern w:val="0"/>
        </w:rPr>
        <w:t xml:space="preserve">efine the base URL path for the web application. </w:t>
      </w:r>
    </w:p>
    <w:p w14:paraId="61EA9FEE" w14:textId="61864EBE" w:rsidR="00BF225F" w:rsidRDefault="00E23EAC" w:rsidP="00E23EAC">
      <w:pPr>
        <w:ind w:left="864"/>
        <w:contextualSpacing/>
        <w:rPr>
          <w:rFonts w:cs="Microsoft Sans Serif"/>
          <w:kern w:val="0"/>
        </w:rPr>
      </w:pPr>
      <w:r w:rsidRPr="00E23EAC">
        <w:rPr>
          <w:rFonts w:cs="Microsoft Sans Serif"/>
          <w:kern w:val="0"/>
        </w:rPr>
        <w:t>It sets the root context for all the application's endpoints, effectively prefixing all the URLs.</w:t>
      </w:r>
    </w:p>
    <w:p w14:paraId="01065371" w14:textId="77777777" w:rsidR="00BF225F" w:rsidRDefault="00BF225F" w:rsidP="00BF225F">
      <w:pPr>
        <w:contextualSpacing/>
        <w:rPr>
          <w:rFonts w:cs="Microsoft Sans Serif"/>
          <w:kern w:val="0"/>
        </w:rPr>
      </w:pPr>
      <w:r>
        <w:rPr>
          <w:rFonts w:cs="Microsoft Sans Serif"/>
          <w:kern w:val="0"/>
        </w:rPr>
        <w:t xml:space="preserve">          multipart:</w:t>
      </w:r>
    </w:p>
    <w:p w14:paraId="6ABBD1B1" w14:textId="77777777" w:rsidR="00BF225F" w:rsidRDefault="00BF225F" w:rsidP="00BF225F">
      <w:pPr>
        <w:contextualSpacing/>
        <w:rPr>
          <w:rFonts w:cs="Microsoft Sans Serif"/>
          <w:kern w:val="0"/>
        </w:rPr>
      </w:pPr>
      <w:r>
        <w:rPr>
          <w:rFonts w:cs="Microsoft Sans Serif"/>
          <w:kern w:val="0"/>
        </w:rPr>
        <w:t xml:space="preserve">             enabled: true</w:t>
      </w:r>
    </w:p>
    <w:p w14:paraId="4268639F" w14:textId="77777777" w:rsidR="00BF225F" w:rsidRDefault="00BF225F" w:rsidP="00BF225F">
      <w:pPr>
        <w:contextualSpacing/>
        <w:rPr>
          <w:rFonts w:cs="Microsoft Sans Serif"/>
          <w:kern w:val="0"/>
        </w:rPr>
      </w:pPr>
      <w:r>
        <w:rPr>
          <w:rFonts w:cs="Microsoft Sans Serif"/>
          <w:kern w:val="0"/>
        </w:rPr>
        <w:t xml:space="preserve">             max-file-size: 10MB</w:t>
      </w:r>
    </w:p>
    <w:p w14:paraId="39C2946B" w14:textId="77777777" w:rsidR="00BF225F" w:rsidRDefault="00BF225F" w:rsidP="00BF225F">
      <w:pPr>
        <w:contextualSpacing/>
        <w:rPr>
          <w:rFonts w:cs="Microsoft Sans Serif"/>
          <w:kern w:val="0"/>
        </w:rPr>
      </w:pPr>
      <w:r>
        <w:rPr>
          <w:rFonts w:cs="Microsoft Sans Serif"/>
          <w:kern w:val="0"/>
        </w:rPr>
        <w:t xml:space="preserve">             max-request-size: 15MB </w:t>
      </w:r>
    </w:p>
    <w:p w14:paraId="5EFF4B97" w14:textId="5A28C944" w:rsidR="0023013C" w:rsidRDefault="00AA023B" w:rsidP="00BF225F">
      <w:pPr>
        <w:contextualSpacing/>
        <w:rPr>
          <w:rFonts w:cs="Microsoft Sans Serif"/>
          <w:kern w:val="0"/>
        </w:rPr>
      </w:pPr>
      <w:r>
        <w:rPr>
          <w:rFonts w:cs="Microsoft Sans Serif"/>
          <w:kern w:val="0"/>
        </w:rPr>
        <w:tab/>
      </w:r>
      <w:r w:rsidR="00BF225F">
        <w:rPr>
          <w:rFonts w:cs="Microsoft Sans Serif" w:hint="eastAsia"/>
          <w:kern w:val="0"/>
        </w:rPr>
        <w:t>tomcat</w:t>
      </w:r>
      <w:r w:rsidR="00BF225F">
        <w:rPr>
          <w:rFonts w:cs="Microsoft Sans Serif"/>
          <w:kern w:val="0"/>
        </w:rPr>
        <w:t>:</w:t>
      </w:r>
    </w:p>
    <w:p w14:paraId="28AA2368" w14:textId="77777777" w:rsidR="00BF225F" w:rsidRDefault="00BF225F" w:rsidP="00BF225F">
      <w:pPr>
        <w:contextualSpacing/>
        <w:rPr>
          <w:rFonts w:cs="Microsoft Sans Serif"/>
          <w:kern w:val="0"/>
        </w:rPr>
      </w:pPr>
      <w:r>
        <w:rPr>
          <w:rFonts w:cs="Microsoft Sans Serif"/>
          <w:kern w:val="0"/>
        </w:rPr>
        <w:t xml:space="preserve">          uri-encoding: utf-8 </w:t>
      </w:r>
    </w:p>
    <w:p w14:paraId="221D16E3" w14:textId="77777777" w:rsidR="00BF225F" w:rsidRDefault="00BF225F" w:rsidP="00BF225F">
      <w:pPr>
        <w:contextualSpacing/>
        <w:rPr>
          <w:rFonts w:cs="Microsoft Sans Serif"/>
          <w:kern w:val="0"/>
        </w:rPr>
      </w:pPr>
      <w:r>
        <w:rPr>
          <w:rFonts w:cs="Microsoft Sans Serif"/>
          <w:kern w:val="0"/>
        </w:rPr>
        <w:t xml:space="preserve">          basedir: /usr/tmp/tomcat</w:t>
      </w:r>
    </w:p>
    <w:p w14:paraId="5103CE97" w14:textId="77777777" w:rsidR="00BF225F" w:rsidRDefault="00BF225F" w:rsidP="00BF225F">
      <w:pPr>
        <w:contextualSpacing/>
        <w:rPr>
          <w:rFonts w:cs="Microsoft Sans Serif"/>
          <w:kern w:val="0"/>
        </w:rPr>
      </w:pPr>
      <w:r>
        <w:rPr>
          <w:rFonts w:cs="Microsoft Sans Serif"/>
          <w:kern w:val="0"/>
        </w:rPr>
        <w:t xml:space="preserve">          accesslog:</w:t>
      </w:r>
    </w:p>
    <w:p w14:paraId="1A1965AD" w14:textId="77777777" w:rsidR="00BF225F" w:rsidRDefault="00BF225F" w:rsidP="00BF225F">
      <w:pPr>
        <w:contextualSpacing/>
        <w:rPr>
          <w:rFonts w:cs="Microsoft Sans Serif"/>
          <w:kern w:val="0"/>
        </w:rPr>
      </w:pPr>
      <w:r>
        <w:rPr>
          <w:rFonts w:cs="Microsoft Sans Serif"/>
          <w:kern w:val="0"/>
        </w:rPr>
        <w:t xml:space="preserve">                 </w:t>
      </w:r>
      <w:r>
        <w:rPr>
          <w:rFonts w:cs="Microsoft Sans Serif" w:hint="eastAsia"/>
          <w:kern w:val="0"/>
        </w:rPr>
        <w:t>enabled</w:t>
      </w:r>
      <w:r>
        <w:rPr>
          <w:rFonts w:cs="Microsoft Sans Serif"/>
          <w:kern w:val="0"/>
        </w:rPr>
        <w:t>: false</w:t>
      </w:r>
    </w:p>
    <w:p w14:paraId="5B5E6A20" w14:textId="77777777" w:rsidR="00BF225F" w:rsidRDefault="00BF225F" w:rsidP="00BF225F">
      <w:pPr>
        <w:contextualSpacing/>
        <w:rPr>
          <w:rFonts w:cs="Microsoft Sans Serif"/>
          <w:kern w:val="0"/>
        </w:rPr>
      </w:pPr>
      <w:r>
        <w:rPr>
          <w:rFonts w:cs="Microsoft Sans Serif"/>
          <w:kern w:val="0"/>
        </w:rPr>
        <w:t xml:space="preserve">                 directory: logs       </w:t>
      </w:r>
      <w:r>
        <w:rPr>
          <w:rFonts w:cs="Microsoft Sans Serif" w:hint="eastAsia"/>
          <w:kern w:val="0"/>
        </w:rPr>
        <w:t>日志文件所在目录，没有就创建，可以是绝对路径或相对路径</w:t>
      </w:r>
    </w:p>
    <w:p w14:paraId="501A2404" w14:textId="77777777" w:rsidR="00BF225F" w:rsidRDefault="00BF225F" w:rsidP="00BF225F">
      <w:pPr>
        <w:contextualSpacing/>
        <w:rPr>
          <w:rFonts w:cs="Microsoft Sans Serif"/>
          <w:kern w:val="0"/>
        </w:rPr>
      </w:pPr>
      <w:r>
        <w:rPr>
          <w:rFonts w:cs="Microsoft Sans Serif" w:hint="eastAsia"/>
          <w:kern w:val="0"/>
        </w:rPr>
        <w:t xml:space="preserve"> </w:t>
      </w:r>
      <w:r>
        <w:rPr>
          <w:rFonts w:cs="Microsoft Sans Serif"/>
          <w:kern w:val="0"/>
        </w:rPr>
        <w:t xml:space="preserve">                buffered: true        </w:t>
      </w:r>
      <w:r>
        <w:rPr>
          <w:rFonts w:cs="Microsoft Sans Serif" w:hint="eastAsia"/>
          <w:kern w:val="0"/>
        </w:rPr>
        <w:t>缓存输出（周期性</w:t>
      </w:r>
      <w:r>
        <w:rPr>
          <w:rFonts w:cs="Microsoft Sans Serif" w:hint="eastAsia"/>
          <w:kern w:val="0"/>
        </w:rPr>
        <w:t>flush</w:t>
      </w:r>
      <w:r>
        <w:rPr>
          <w:rFonts w:cs="Microsoft Sans Serif" w:hint="eastAsia"/>
          <w:kern w:val="0"/>
        </w:rPr>
        <w:t>）</w:t>
      </w:r>
    </w:p>
    <w:p w14:paraId="15E497DB" w14:textId="77777777" w:rsidR="00BF225F" w:rsidRDefault="00BF225F" w:rsidP="00BF225F">
      <w:pPr>
        <w:contextualSpacing/>
        <w:rPr>
          <w:rFonts w:cs="Microsoft Sans Serif"/>
          <w:kern w:val="0"/>
        </w:rPr>
      </w:pPr>
      <w:r>
        <w:rPr>
          <w:rFonts w:cs="Microsoft Sans Serif" w:hint="eastAsia"/>
          <w:kern w:val="0"/>
        </w:rPr>
        <w:t xml:space="preserve"> </w:t>
      </w:r>
      <w:r>
        <w:rPr>
          <w:rFonts w:cs="Microsoft Sans Serif"/>
          <w:kern w:val="0"/>
        </w:rPr>
        <w:t xml:space="preserve">                patterm: common   </w:t>
      </w:r>
      <w:r>
        <w:rPr>
          <w:rFonts w:cs="Microsoft Sans Serif" w:hint="eastAsia"/>
          <w:kern w:val="0"/>
        </w:rPr>
        <w:t>日志输出格式</w:t>
      </w:r>
    </w:p>
    <w:p w14:paraId="7DA25D55" w14:textId="77777777" w:rsidR="00BF225F" w:rsidRDefault="00BF225F" w:rsidP="00BF225F">
      <w:pPr>
        <w:contextualSpacing/>
        <w:rPr>
          <w:rFonts w:cs="Microsoft Sans Serif"/>
          <w:kern w:val="0"/>
        </w:rPr>
      </w:pPr>
      <w:r>
        <w:rPr>
          <w:rFonts w:cs="Microsoft Sans Serif" w:hint="eastAsia"/>
          <w:kern w:val="0"/>
        </w:rPr>
        <w:t xml:space="preserve"> </w:t>
      </w:r>
      <w:r>
        <w:rPr>
          <w:rFonts w:cs="Microsoft Sans Serif"/>
          <w:kern w:val="0"/>
        </w:rPr>
        <w:t xml:space="preserve">                suffix: .log                </w:t>
      </w:r>
      <w:r>
        <w:rPr>
          <w:rFonts w:cs="Microsoft Sans Serif" w:hint="eastAsia"/>
          <w:kern w:val="0"/>
        </w:rPr>
        <w:t>日志后缀</w:t>
      </w:r>
    </w:p>
    <w:p w14:paraId="58E38F99" w14:textId="77777777" w:rsidR="00BF225F" w:rsidRDefault="00BF225F" w:rsidP="00BF225F">
      <w:pPr>
        <w:contextualSpacing/>
        <w:rPr>
          <w:rFonts w:cs="Microsoft Sans Serif"/>
          <w:kern w:val="0"/>
        </w:rPr>
      </w:pPr>
      <w:r>
        <w:rPr>
          <w:rFonts w:cs="Microsoft Sans Serif" w:hint="eastAsia"/>
          <w:kern w:val="0"/>
        </w:rPr>
        <w:t xml:space="preserve"> </w:t>
      </w:r>
      <w:r>
        <w:rPr>
          <w:rFonts w:cs="Microsoft Sans Serif"/>
          <w:kern w:val="0"/>
        </w:rPr>
        <w:t xml:space="preserve">                prefix: access_log    </w:t>
      </w:r>
      <w:r>
        <w:rPr>
          <w:rFonts w:cs="Microsoft Sans Serif" w:hint="eastAsia"/>
          <w:kern w:val="0"/>
        </w:rPr>
        <w:t>日志前缀</w:t>
      </w:r>
    </w:p>
    <w:p w14:paraId="2D08B507" w14:textId="77777777" w:rsidR="00BF225F" w:rsidRDefault="00BF225F" w:rsidP="00BF225F">
      <w:pPr>
        <w:contextualSpacing/>
        <w:rPr>
          <w:rFonts w:cs="Microsoft Sans Serif"/>
          <w:kern w:val="0"/>
        </w:rPr>
      </w:pPr>
      <w:r>
        <w:rPr>
          <w:rFonts w:cs="Microsoft Sans Serif" w:hint="eastAsia"/>
          <w:kern w:val="0"/>
        </w:rPr>
        <w:t xml:space="preserve"> </w:t>
      </w:r>
      <w:r>
        <w:rPr>
          <w:rFonts w:cs="Microsoft Sans Serif"/>
          <w:kern w:val="0"/>
        </w:rPr>
        <w:t xml:space="preserve">                rotate: true              </w:t>
      </w:r>
      <w:r>
        <w:rPr>
          <w:rFonts w:cs="Microsoft Sans Serif" w:hint="eastAsia"/>
          <w:kern w:val="0"/>
        </w:rPr>
        <w:t>日志旋转</w:t>
      </w:r>
    </w:p>
    <w:p w14:paraId="42159C38" w14:textId="77777777" w:rsidR="00BF225F" w:rsidRDefault="00BF225F" w:rsidP="00BF225F">
      <w:pPr>
        <w:contextualSpacing/>
        <w:rPr>
          <w:rFonts w:cs="Microsoft Sans Serif"/>
          <w:color w:val="00B050"/>
          <w:kern w:val="0"/>
        </w:rPr>
      </w:pPr>
      <w:r>
        <w:rPr>
          <w:rFonts w:cs="Microsoft Sans Serif" w:hint="eastAsia"/>
          <w:color w:val="00B050"/>
          <w:kern w:val="0"/>
        </w:rPr>
        <w:t>spring</w:t>
      </w:r>
      <w:r>
        <w:rPr>
          <w:rFonts w:cs="Microsoft Sans Serif"/>
          <w:color w:val="00B050"/>
          <w:kern w:val="0"/>
        </w:rPr>
        <w:t>:</w:t>
      </w:r>
    </w:p>
    <w:p w14:paraId="5216DF8B" w14:textId="77777777" w:rsidR="00BF225F" w:rsidRDefault="00BF225F" w:rsidP="00BF225F">
      <w:pPr>
        <w:contextualSpacing/>
        <w:rPr>
          <w:rFonts w:cs="Microsoft Sans Serif"/>
          <w:kern w:val="0"/>
        </w:rPr>
      </w:pPr>
      <w:r>
        <w:rPr>
          <w:rFonts w:cs="Microsoft Sans Serif"/>
          <w:kern w:val="0"/>
        </w:rPr>
        <w:t xml:space="preserve">  config:</w:t>
      </w:r>
    </w:p>
    <w:p w14:paraId="528AB11C" w14:textId="77777777" w:rsidR="00BF225F" w:rsidRDefault="00BF225F" w:rsidP="00BF225F">
      <w:pPr>
        <w:contextualSpacing/>
        <w:rPr>
          <w:rFonts w:cs="Microsoft Sans Serif"/>
          <w:kern w:val="0"/>
        </w:rPr>
      </w:pPr>
      <w:r>
        <w:rPr>
          <w:rFonts w:cs="Microsoft Sans Serif"/>
          <w:kern w:val="0"/>
        </w:rPr>
        <w:t xml:space="preserve">    activate:</w:t>
      </w:r>
    </w:p>
    <w:p w14:paraId="2DB9624E" w14:textId="77777777" w:rsidR="00BF225F" w:rsidRDefault="00BF225F" w:rsidP="00BF225F">
      <w:pPr>
        <w:contextualSpacing/>
        <w:rPr>
          <w:rFonts w:cs="Microsoft Sans Serif"/>
          <w:kern w:val="0"/>
        </w:rPr>
      </w:pPr>
      <w:r>
        <w:rPr>
          <w:rFonts w:cs="Microsoft Sans Serif"/>
          <w:kern w:val="0"/>
        </w:rPr>
        <w:t xml:space="preserve">      on-profile: local,dev        </w:t>
      </w:r>
      <w:r>
        <w:rPr>
          <w:rFonts w:cs="Microsoft Sans Serif" w:hint="eastAsia"/>
          <w:kern w:val="0"/>
        </w:rPr>
        <w:t>结合三个短横线一起使用，标识这一段配置仅在</w:t>
      </w:r>
      <w:r>
        <w:rPr>
          <w:rFonts w:cs="Microsoft Sans Serif" w:hint="eastAsia"/>
          <w:kern w:val="0"/>
        </w:rPr>
        <w:t>l</w:t>
      </w:r>
      <w:r>
        <w:rPr>
          <w:rFonts w:cs="Microsoft Sans Serif"/>
          <w:kern w:val="0"/>
        </w:rPr>
        <w:t>ocal</w:t>
      </w:r>
      <w:r>
        <w:rPr>
          <w:rFonts w:cs="Microsoft Sans Serif" w:hint="eastAsia"/>
          <w:kern w:val="0"/>
        </w:rPr>
        <w:t>或</w:t>
      </w:r>
      <w:r>
        <w:rPr>
          <w:rFonts w:cs="Microsoft Sans Serif" w:hint="eastAsia"/>
          <w:kern w:val="0"/>
        </w:rPr>
        <w:t>dev</w:t>
      </w:r>
      <w:r>
        <w:rPr>
          <w:rFonts w:cs="Microsoft Sans Serif" w:hint="eastAsia"/>
          <w:kern w:val="0"/>
        </w:rPr>
        <w:t>环境时才加载</w:t>
      </w:r>
    </w:p>
    <w:p w14:paraId="3BFD09BA" w14:textId="77777777" w:rsidR="00BF225F" w:rsidRDefault="00BF225F" w:rsidP="00BF225F">
      <w:pPr>
        <w:contextualSpacing/>
        <w:rPr>
          <w:rFonts w:cs="Microsoft Sans Serif"/>
          <w:kern w:val="0"/>
        </w:rPr>
      </w:pPr>
      <w:r>
        <w:rPr>
          <w:rFonts w:cs="Microsoft Sans Serif"/>
          <w:kern w:val="0"/>
        </w:rPr>
        <w:t xml:space="preserve">  application:</w:t>
      </w:r>
    </w:p>
    <w:p w14:paraId="756AF1AB" w14:textId="77777777" w:rsidR="00BF225F" w:rsidRDefault="00BF225F" w:rsidP="00BF225F">
      <w:pPr>
        <w:contextualSpacing/>
        <w:rPr>
          <w:rFonts w:cs="Microsoft Sans Serif"/>
          <w:kern w:val="0"/>
        </w:rPr>
      </w:pPr>
      <w:r>
        <w:rPr>
          <w:rFonts w:cs="Microsoft Sans Serif"/>
          <w:kern w:val="0"/>
        </w:rPr>
        <w:t xml:space="preserve">    name: sdk-trade    </w:t>
      </w:r>
      <w:r>
        <w:rPr>
          <w:rFonts w:cs="Microsoft Sans Serif" w:hint="eastAsia"/>
          <w:kern w:val="0"/>
        </w:rPr>
        <w:t>程序名称</w:t>
      </w:r>
    </w:p>
    <w:p w14:paraId="22C629CE" w14:textId="77777777" w:rsidR="00BF225F" w:rsidRDefault="00BF225F" w:rsidP="00BF225F">
      <w:pPr>
        <w:contextualSpacing/>
        <w:rPr>
          <w:rFonts w:cs="Microsoft Sans Serif"/>
          <w:kern w:val="0"/>
        </w:rPr>
      </w:pPr>
      <w:r>
        <w:rPr>
          <w:rFonts w:cs="Microsoft Sans Serif"/>
          <w:kern w:val="0"/>
        </w:rPr>
        <w:t xml:space="preserve">    main:</w:t>
      </w:r>
    </w:p>
    <w:p w14:paraId="273E80E8" w14:textId="77777777" w:rsidR="00BF225F" w:rsidRDefault="00BF225F" w:rsidP="00BF225F">
      <w:pPr>
        <w:contextualSpacing/>
        <w:rPr>
          <w:rFonts w:cs="Microsoft Sans Serif"/>
          <w:kern w:val="0"/>
        </w:rPr>
      </w:pPr>
      <w:r>
        <w:rPr>
          <w:rFonts w:cs="Microsoft Sans Serif"/>
          <w:kern w:val="0"/>
        </w:rPr>
        <w:t xml:space="preserve">        </w:t>
      </w:r>
      <w:r>
        <w:rPr>
          <w:rFonts w:cs="Microsoft Sans Serif" w:hint="eastAsia"/>
          <w:kern w:val="0"/>
        </w:rPr>
        <w:t>web</w:t>
      </w:r>
      <w:r>
        <w:rPr>
          <w:rFonts w:cs="Microsoft Sans Serif"/>
          <w:kern w:val="0"/>
        </w:rPr>
        <w:t xml:space="preserve">-application-type: none           </w:t>
      </w:r>
      <w:r>
        <w:rPr>
          <w:rFonts w:cs="Microsoft Sans Serif" w:hint="eastAsia"/>
          <w:kern w:val="0"/>
        </w:rPr>
        <w:t>应用类型【</w:t>
      </w:r>
      <w:r>
        <w:rPr>
          <w:rFonts w:cs="Microsoft Sans Serif" w:hint="eastAsia"/>
          <w:kern w:val="0"/>
        </w:rPr>
        <w:t>REACTIVE</w:t>
      </w:r>
      <w:r>
        <w:rPr>
          <w:rFonts w:cs="Microsoft Sans Serif" w:hint="eastAsia"/>
          <w:kern w:val="0"/>
        </w:rPr>
        <w:t>，</w:t>
      </w:r>
      <w:r>
        <w:rPr>
          <w:rFonts w:cs="Microsoft Sans Serif" w:hint="eastAsia"/>
          <w:kern w:val="0"/>
        </w:rPr>
        <w:t>SERVLET</w:t>
      </w:r>
      <w:r>
        <w:rPr>
          <w:rFonts w:cs="Microsoft Sans Serif" w:hint="eastAsia"/>
          <w:kern w:val="0"/>
        </w:rPr>
        <w:t>，</w:t>
      </w:r>
      <w:r>
        <w:rPr>
          <w:rFonts w:cs="Microsoft Sans Serif" w:hint="eastAsia"/>
          <w:kern w:val="0"/>
        </w:rPr>
        <w:t>NONE</w:t>
      </w:r>
      <w:r>
        <w:rPr>
          <w:rFonts w:cs="Microsoft Sans Serif" w:hint="eastAsia"/>
          <w:kern w:val="0"/>
        </w:rPr>
        <w:t>】</w:t>
      </w:r>
    </w:p>
    <w:p w14:paraId="23E3F92F" w14:textId="77777777" w:rsidR="00BF225F" w:rsidRDefault="00BF225F" w:rsidP="00BF225F">
      <w:pPr>
        <w:contextualSpacing/>
        <w:rPr>
          <w:rFonts w:cs="Microsoft Sans Serif"/>
          <w:color w:val="00B050"/>
          <w:kern w:val="0"/>
        </w:rPr>
      </w:pPr>
      <w:r>
        <w:rPr>
          <w:rFonts w:cs="Microsoft Sans Serif"/>
          <w:kern w:val="0"/>
        </w:rPr>
        <w:t xml:space="preserve">        allow-circular-references: true   </w:t>
      </w:r>
      <w:r>
        <w:rPr>
          <w:rFonts w:cs="Microsoft Sans Serif" w:hint="eastAsia"/>
          <w:kern w:val="0"/>
        </w:rPr>
        <w:t xml:space="preserve"> </w:t>
      </w:r>
      <w:r>
        <w:rPr>
          <w:rFonts w:cs="Microsoft Sans Serif"/>
          <w:kern w:val="0"/>
        </w:rPr>
        <w:t xml:space="preserve">  </w:t>
      </w:r>
      <w:r>
        <w:rPr>
          <w:rFonts w:cs="Microsoft Sans Serif" w:hint="eastAsia"/>
          <w:kern w:val="0"/>
        </w:rPr>
        <w:t>允许循环依赖，默认</w:t>
      </w:r>
      <w:r>
        <w:rPr>
          <w:rFonts w:cs="Microsoft Sans Serif" w:hint="eastAsia"/>
          <w:kern w:val="0"/>
        </w:rPr>
        <w:t>false</w:t>
      </w:r>
    </w:p>
    <w:p w14:paraId="7BDB3CB0" w14:textId="77777777" w:rsidR="00BF225F" w:rsidRDefault="00BF225F" w:rsidP="00BF225F">
      <w:pPr>
        <w:contextualSpacing/>
        <w:rPr>
          <w:rFonts w:cs="Microsoft Sans Serif"/>
          <w:color w:val="00B050"/>
          <w:kern w:val="0"/>
        </w:rPr>
      </w:pPr>
      <w:r>
        <w:rPr>
          <w:rFonts w:cs="Microsoft Sans Serif"/>
          <w:kern w:val="0"/>
        </w:rPr>
        <w:t xml:space="preserve">    </w:t>
      </w:r>
      <w:r>
        <w:rPr>
          <w:rFonts w:cs="Microsoft Sans Serif"/>
          <w:color w:val="00B050"/>
          <w:kern w:val="0"/>
        </w:rPr>
        <w:t xml:space="preserve">profiles: </w:t>
      </w:r>
    </w:p>
    <w:p w14:paraId="24B42A1E" w14:textId="77777777" w:rsidR="00BF225F" w:rsidRDefault="00BF225F" w:rsidP="00BF225F">
      <w:pPr>
        <w:contextualSpacing/>
        <w:rPr>
          <w:rFonts w:cs="Microsoft Sans Serif"/>
          <w:kern w:val="0"/>
        </w:rPr>
      </w:pPr>
      <w:r>
        <w:rPr>
          <w:rFonts w:cs="Microsoft Sans Serif"/>
          <w:color w:val="00B050"/>
          <w:kern w:val="0"/>
        </w:rPr>
        <w:t xml:space="preserve">        active: dev                                        </w:t>
      </w:r>
      <w:r>
        <w:rPr>
          <w:rFonts w:cs="Microsoft Sans Serif" w:hint="eastAsia"/>
          <w:kern w:val="0"/>
        </w:rPr>
        <w:t>激活的其他的配置文件</w:t>
      </w:r>
      <w:r>
        <w:rPr>
          <w:rFonts w:cs="Microsoft Sans Serif" w:hint="eastAsia"/>
          <w:kern w:val="0"/>
        </w:rPr>
        <w:t xml:space="preserve">   application</w:t>
      </w:r>
      <w:r>
        <w:rPr>
          <w:rFonts w:cs="Microsoft Sans Serif"/>
          <w:kern w:val="0"/>
        </w:rPr>
        <w:t>-dev.yml</w:t>
      </w:r>
      <w:r>
        <w:rPr>
          <w:rFonts w:cs="Microsoft Sans Serif" w:hint="eastAsia"/>
          <w:kern w:val="0"/>
        </w:rPr>
        <w:t>（</w:t>
      </w:r>
      <w:r>
        <w:rPr>
          <w:rFonts w:cs="Microsoft Sans Serif" w:hint="eastAsia"/>
          <w:kern w:val="0"/>
        </w:rPr>
        <w:t>application</w:t>
      </w:r>
      <w:r>
        <w:rPr>
          <w:rFonts w:cs="Microsoft Sans Serif"/>
          <w:kern w:val="0"/>
        </w:rPr>
        <w:t>.yml</w:t>
      </w:r>
      <w:r>
        <w:rPr>
          <w:rFonts w:cs="Microsoft Sans Serif" w:hint="eastAsia"/>
          <w:kern w:val="0"/>
        </w:rPr>
        <w:t>或</w:t>
      </w:r>
      <w:r>
        <w:rPr>
          <w:rFonts w:cs="Microsoft Sans Serif" w:hint="eastAsia"/>
          <w:kern w:val="0"/>
        </w:rPr>
        <w:t>application</w:t>
      </w:r>
      <w:r>
        <w:rPr>
          <w:rFonts w:cs="Microsoft Sans Serif"/>
          <w:kern w:val="0"/>
        </w:rPr>
        <w:t>.properties</w:t>
      </w:r>
      <w:r>
        <w:rPr>
          <w:rFonts w:cs="Microsoft Sans Serif" w:hint="eastAsia"/>
          <w:kern w:val="0"/>
        </w:rPr>
        <w:t>一直生效）</w:t>
      </w:r>
    </w:p>
    <w:p w14:paraId="2EC0963E" w14:textId="77777777" w:rsidR="00BF225F" w:rsidRDefault="00BF225F" w:rsidP="00BF225F">
      <w:pPr>
        <w:contextualSpacing/>
        <w:rPr>
          <w:rFonts w:cs="Microsoft Sans Serif"/>
          <w:kern w:val="0"/>
        </w:rPr>
      </w:pPr>
      <w:r>
        <w:rPr>
          <w:rFonts w:cs="Microsoft Sans Serif" w:hint="eastAsia"/>
          <w:kern w:val="0"/>
        </w:rPr>
        <w:t xml:space="preserve"> </w:t>
      </w:r>
      <w:r>
        <w:rPr>
          <w:rFonts w:cs="Microsoft Sans Serif"/>
          <w:kern w:val="0"/>
        </w:rPr>
        <w:t xml:space="preserve">   mvc:</w:t>
      </w:r>
    </w:p>
    <w:p w14:paraId="2D509E18" w14:textId="77777777" w:rsidR="00BF225F" w:rsidRDefault="00BF225F" w:rsidP="00BF225F">
      <w:pPr>
        <w:contextualSpacing/>
        <w:rPr>
          <w:rFonts w:cs="Microsoft Sans Serif"/>
          <w:kern w:val="0"/>
        </w:rPr>
      </w:pPr>
      <w:r>
        <w:rPr>
          <w:rFonts w:cs="Microsoft Sans Serif"/>
          <w:kern w:val="0"/>
        </w:rPr>
        <w:t xml:space="preserve">        static-path-pattern: /res/**             </w:t>
      </w:r>
      <w:r>
        <w:rPr>
          <w:rFonts w:cs="Microsoft Sans Serif" w:hint="eastAsia"/>
          <w:kern w:val="0"/>
        </w:rPr>
        <w:t>定义根目录访问静态资源的</w:t>
      </w:r>
      <w:r>
        <w:rPr>
          <w:rFonts w:cs="Microsoft Sans Serif" w:hint="eastAsia"/>
          <w:kern w:val="0"/>
        </w:rPr>
        <w:t>url</w:t>
      </w:r>
      <w:r>
        <w:rPr>
          <w:rFonts w:cs="Microsoft Sans Serif" w:hint="eastAsia"/>
          <w:kern w:val="0"/>
        </w:rPr>
        <w:t>路径，在</w:t>
      </w:r>
      <w:r>
        <w:rPr>
          <w:rFonts w:cs="Microsoft Sans Serif" w:hint="eastAsia"/>
          <w:kern w:val="0"/>
        </w:rPr>
        <w:t>resource</w:t>
      </w:r>
      <w:r>
        <w:rPr>
          <w:rFonts w:cs="Microsoft Sans Serif" w:hint="eastAsia"/>
          <w:kern w:val="0"/>
        </w:rPr>
        <w:t>目录下（会导致</w:t>
      </w:r>
      <w:r>
        <w:rPr>
          <w:rFonts w:cs="Microsoft Sans Serif" w:hint="eastAsia"/>
          <w:kern w:val="0"/>
        </w:rPr>
        <w:t>w</w:t>
      </w:r>
      <w:r>
        <w:rPr>
          <w:rFonts w:cs="Microsoft Sans Serif"/>
          <w:kern w:val="0"/>
        </w:rPr>
        <w:t>elcom</w:t>
      </w:r>
      <w:r>
        <w:rPr>
          <w:rFonts w:cs="Microsoft Sans Serif" w:hint="eastAsia"/>
          <w:kern w:val="0"/>
        </w:rPr>
        <w:t>页失效，</w:t>
      </w:r>
      <w:r>
        <w:rPr>
          <w:rFonts w:cs="Microsoft Sans Serif" w:hint="eastAsia"/>
          <w:kern w:val="0"/>
        </w:rPr>
        <w:t>index</w:t>
      </w:r>
      <w:r>
        <w:rPr>
          <w:rFonts w:cs="Microsoft Sans Serif" w:hint="eastAsia"/>
          <w:kern w:val="0"/>
        </w:rPr>
        <w:t>默认页面失效）</w:t>
      </w:r>
    </w:p>
    <w:p w14:paraId="08CDC2D5" w14:textId="77777777" w:rsidR="00BF225F" w:rsidRDefault="00BF225F" w:rsidP="00BF225F">
      <w:pPr>
        <w:contextualSpacing/>
        <w:rPr>
          <w:rFonts w:cs="Microsoft Sans Serif"/>
          <w:kern w:val="0"/>
        </w:rPr>
      </w:pPr>
      <w:r>
        <w:rPr>
          <w:rFonts w:cs="Microsoft Sans Serif" w:hint="eastAsia"/>
          <w:kern w:val="0"/>
        </w:rPr>
        <w:t xml:space="preserve"> </w:t>
      </w:r>
      <w:r>
        <w:rPr>
          <w:rFonts w:cs="Microsoft Sans Serif"/>
          <w:kern w:val="0"/>
        </w:rPr>
        <w:t xml:space="preserve">       </w:t>
      </w:r>
      <w:r>
        <w:rPr>
          <w:rFonts w:cs="Microsoft Sans Serif" w:hint="eastAsia"/>
          <w:kern w:val="0"/>
        </w:rPr>
        <w:t>hidden</w:t>
      </w:r>
      <w:r>
        <w:rPr>
          <w:rFonts w:cs="Microsoft Sans Serif"/>
          <w:kern w:val="0"/>
        </w:rPr>
        <w:t>method:</w:t>
      </w:r>
    </w:p>
    <w:p w14:paraId="58B81D20" w14:textId="77777777" w:rsidR="00BF225F" w:rsidRDefault="00BF225F" w:rsidP="00BF225F">
      <w:pPr>
        <w:contextualSpacing/>
        <w:rPr>
          <w:rFonts w:cs="Microsoft Sans Serif"/>
          <w:kern w:val="0"/>
        </w:rPr>
      </w:pPr>
      <w:r>
        <w:rPr>
          <w:rFonts w:cs="Microsoft Sans Serif"/>
          <w:kern w:val="0"/>
        </w:rPr>
        <w:t xml:space="preserve">            filter:</w:t>
      </w:r>
    </w:p>
    <w:p w14:paraId="2A4233DC" w14:textId="77777777" w:rsidR="00BF225F" w:rsidRDefault="00BF225F" w:rsidP="00BF225F">
      <w:pPr>
        <w:contextualSpacing/>
        <w:rPr>
          <w:rFonts w:cs="Microsoft Sans Serif"/>
          <w:kern w:val="0"/>
        </w:rPr>
      </w:pPr>
      <w:r>
        <w:rPr>
          <w:rFonts w:cs="Microsoft Sans Serif"/>
          <w:kern w:val="0"/>
        </w:rPr>
        <w:t xml:space="preserve">                enable: true                            </w:t>
      </w:r>
      <w:r>
        <w:rPr>
          <w:rFonts w:cs="Microsoft Sans Serif" w:hint="eastAsia"/>
          <w:kern w:val="0"/>
        </w:rPr>
        <w:t>可以通过表单</w:t>
      </w:r>
      <w:r>
        <w:rPr>
          <w:rFonts w:cs="Microsoft Sans Serif" w:hint="eastAsia"/>
          <w:kern w:val="0"/>
        </w:rPr>
        <w:t>psot</w:t>
      </w:r>
      <w:r>
        <w:rPr>
          <w:rFonts w:cs="Microsoft Sans Serif" w:hint="eastAsia"/>
          <w:kern w:val="0"/>
        </w:rPr>
        <w:t>方式提交的值决定请求方式</w:t>
      </w:r>
      <w:r>
        <w:rPr>
          <w:rFonts w:cs="Microsoft Sans Serif"/>
          <w:kern w:val="0"/>
        </w:rPr>
        <w:t>&lt;input</w:t>
      </w:r>
      <w:r>
        <w:rPr>
          <w:rFonts w:cs="Microsoft Sans Serif" w:hint="eastAsia"/>
          <w:kern w:val="0"/>
        </w:rPr>
        <w:t xml:space="preserve"> </w:t>
      </w:r>
      <w:r>
        <w:rPr>
          <w:rFonts w:cs="Microsoft Sans Serif"/>
          <w:kern w:val="0"/>
        </w:rPr>
        <w:t xml:space="preserve"> name="_method" value="put"/&gt;</w:t>
      </w:r>
    </w:p>
    <w:p w14:paraId="48CC5397" w14:textId="77777777" w:rsidR="00BF225F" w:rsidRDefault="00BF225F" w:rsidP="00BF225F">
      <w:pPr>
        <w:contextualSpacing/>
        <w:rPr>
          <w:rFonts w:cs="Microsoft Sans Serif"/>
          <w:kern w:val="0"/>
        </w:rPr>
      </w:pPr>
      <w:r>
        <w:rPr>
          <w:rFonts w:cs="Microsoft Sans Serif"/>
          <w:kern w:val="0"/>
        </w:rPr>
        <w:t xml:space="preserve">        log-request-details: true       </w:t>
      </w:r>
      <w:r>
        <w:rPr>
          <w:rFonts w:cs="Microsoft Sans Serif" w:hint="eastAsia"/>
          <w:kern w:val="0"/>
        </w:rPr>
        <w:t>显示日志详细信息</w:t>
      </w:r>
    </w:p>
    <w:p w14:paraId="61AFAB6F" w14:textId="77777777" w:rsidR="00BF225F" w:rsidRDefault="00BF225F" w:rsidP="00BF225F">
      <w:pPr>
        <w:contextualSpacing/>
        <w:rPr>
          <w:rFonts w:cs="Microsoft Sans Serif"/>
          <w:kern w:val="0"/>
        </w:rPr>
      </w:pPr>
      <w:r>
        <w:rPr>
          <w:rFonts w:cs="Microsoft Sans Serif"/>
          <w:kern w:val="0"/>
        </w:rPr>
        <w:t xml:space="preserve">    resources:</w:t>
      </w:r>
    </w:p>
    <w:p w14:paraId="2B50AA86" w14:textId="77777777" w:rsidR="00BF225F" w:rsidRDefault="00BF225F" w:rsidP="00BF225F">
      <w:pPr>
        <w:contextualSpacing/>
        <w:rPr>
          <w:rFonts w:cs="Microsoft Sans Serif"/>
          <w:kern w:val="0"/>
        </w:rPr>
      </w:pPr>
      <w:r>
        <w:rPr>
          <w:rFonts w:cs="Microsoft Sans Serif"/>
          <w:kern w:val="0"/>
        </w:rPr>
        <w:t xml:space="preserve">        static-location: [classpath:/stac]      </w:t>
      </w:r>
      <w:r>
        <w:rPr>
          <w:rFonts w:cs="Microsoft Sans Serif" w:hint="eastAsia"/>
          <w:kern w:val="0"/>
        </w:rPr>
        <w:t>静态资源存放目录（</w:t>
      </w:r>
      <w:r>
        <w:rPr>
          <w:rFonts w:cs="Microsoft Sans Serif" w:hint="eastAsia"/>
          <w:kern w:val="0"/>
        </w:rPr>
        <w:t>favicon</w:t>
      </w:r>
      <w:r>
        <w:rPr>
          <w:rFonts w:cs="Microsoft Sans Serif"/>
          <w:kern w:val="0"/>
        </w:rPr>
        <w:t>.ico</w:t>
      </w:r>
      <w:r>
        <w:rPr>
          <w:rFonts w:cs="Microsoft Sans Serif" w:hint="eastAsia"/>
          <w:kern w:val="0"/>
        </w:rPr>
        <w:t>项目图标）</w:t>
      </w:r>
    </w:p>
    <w:p w14:paraId="50AAB16B" w14:textId="77777777" w:rsidR="00BF225F" w:rsidRDefault="00BF225F" w:rsidP="00BF225F">
      <w:pPr>
        <w:contextualSpacing/>
        <w:rPr>
          <w:rFonts w:cs="Microsoft Sans Serif"/>
          <w:kern w:val="0"/>
        </w:rPr>
      </w:pPr>
      <w:r>
        <w:rPr>
          <w:rFonts w:cs="Microsoft Sans Serif" w:hint="eastAsia"/>
          <w:kern w:val="0"/>
        </w:rPr>
        <w:t xml:space="preserve"> </w:t>
      </w:r>
      <w:r>
        <w:rPr>
          <w:rFonts w:cs="Microsoft Sans Serif"/>
          <w:kern w:val="0"/>
        </w:rPr>
        <w:t xml:space="preserve">       add-mappings: true                        </w:t>
      </w:r>
      <w:r>
        <w:rPr>
          <w:rFonts w:cs="Microsoft Sans Serif" w:hint="eastAsia"/>
          <w:kern w:val="0"/>
        </w:rPr>
        <w:t>启用静态资源访问</w:t>
      </w:r>
    </w:p>
    <w:p w14:paraId="3F652E70" w14:textId="77777777" w:rsidR="00BF225F" w:rsidRDefault="00BF225F" w:rsidP="00BF225F">
      <w:pPr>
        <w:contextualSpacing/>
        <w:rPr>
          <w:rFonts w:cs="Microsoft Sans Serif"/>
          <w:kern w:val="0"/>
        </w:rPr>
      </w:pPr>
      <w:r>
        <w:rPr>
          <w:rFonts w:cs="Microsoft Sans Serif" w:hint="eastAsia"/>
          <w:kern w:val="0"/>
        </w:rPr>
        <w:t xml:space="preserve"> </w:t>
      </w:r>
      <w:r>
        <w:rPr>
          <w:rFonts w:cs="Microsoft Sans Serif"/>
          <w:kern w:val="0"/>
        </w:rPr>
        <w:t xml:space="preserve">       cache:</w:t>
      </w:r>
    </w:p>
    <w:p w14:paraId="27B34CFD" w14:textId="77777777" w:rsidR="00BF225F" w:rsidRDefault="00BF225F" w:rsidP="00BF225F">
      <w:pPr>
        <w:contextualSpacing/>
        <w:rPr>
          <w:rFonts w:cs="Microsoft Sans Serif"/>
          <w:kern w:val="0"/>
        </w:rPr>
      </w:pPr>
      <w:r>
        <w:rPr>
          <w:rFonts w:cs="Microsoft Sans Serif"/>
          <w:kern w:val="0"/>
        </w:rPr>
        <w:t xml:space="preserve">            period: 11000                             </w:t>
      </w:r>
      <w:r>
        <w:rPr>
          <w:rFonts w:cs="Microsoft Sans Serif" w:hint="eastAsia"/>
          <w:kern w:val="0"/>
        </w:rPr>
        <w:t>缓存时间</w:t>
      </w:r>
    </w:p>
    <w:p w14:paraId="249D58A2" w14:textId="77777777" w:rsidR="00BF225F" w:rsidRDefault="00BF225F" w:rsidP="00BF225F">
      <w:pPr>
        <w:contextualSpacing/>
        <w:rPr>
          <w:rFonts w:cs="Microsoft Sans Serif"/>
          <w:kern w:val="0"/>
        </w:rPr>
      </w:pPr>
      <w:r>
        <w:rPr>
          <w:rFonts w:cs="Microsoft Sans Serif"/>
          <w:kern w:val="0"/>
        </w:rPr>
        <w:t xml:space="preserve">    servlet:</w:t>
      </w:r>
    </w:p>
    <w:p w14:paraId="435E06B5" w14:textId="77777777" w:rsidR="00BF225F" w:rsidRDefault="00BF225F" w:rsidP="00BF225F">
      <w:pPr>
        <w:contextualSpacing/>
        <w:rPr>
          <w:rFonts w:cs="Microsoft Sans Serif"/>
          <w:kern w:val="0"/>
        </w:rPr>
      </w:pPr>
      <w:r>
        <w:rPr>
          <w:rFonts w:cs="Microsoft Sans Serif"/>
          <w:kern w:val="0"/>
        </w:rPr>
        <w:t xml:space="preserve">        multipart:</w:t>
      </w:r>
    </w:p>
    <w:p w14:paraId="09342F04" w14:textId="77777777" w:rsidR="00BF225F" w:rsidRDefault="00BF225F" w:rsidP="00BF225F">
      <w:pPr>
        <w:contextualSpacing/>
        <w:rPr>
          <w:rFonts w:cs="Microsoft Sans Serif"/>
          <w:kern w:val="0"/>
        </w:rPr>
      </w:pPr>
      <w:r>
        <w:rPr>
          <w:rFonts w:cs="Microsoft Sans Serif"/>
          <w:kern w:val="0"/>
        </w:rPr>
        <w:t xml:space="preserve">            max-file</w:t>
      </w:r>
      <w:r>
        <w:rPr>
          <w:rFonts w:cs="Microsoft Sans Serif" w:hint="eastAsia"/>
          <w:kern w:val="0"/>
        </w:rPr>
        <w:t>-size</w:t>
      </w:r>
      <w:r>
        <w:rPr>
          <w:rFonts w:cs="Microsoft Sans Serif"/>
          <w:kern w:val="0"/>
        </w:rPr>
        <w:t>: 10MB                       multipart/form-dta</w:t>
      </w:r>
      <w:r>
        <w:rPr>
          <w:rFonts w:cs="Microsoft Sans Serif" w:hint="eastAsia"/>
          <w:kern w:val="0"/>
        </w:rPr>
        <w:t>请求</w:t>
      </w:r>
      <w:r>
        <w:rPr>
          <w:rFonts w:cs="Microsoft Sans Serif" w:hint="eastAsia"/>
          <w:kern w:val="0"/>
        </w:rPr>
        <w:t xml:space="preserve">  </w:t>
      </w:r>
      <w:r>
        <w:rPr>
          <w:rFonts w:cs="Microsoft Sans Serif"/>
          <w:kern w:val="0"/>
        </w:rPr>
        <w:t xml:space="preserve"> </w:t>
      </w:r>
      <w:r>
        <w:rPr>
          <w:rFonts w:cs="Microsoft Sans Serif" w:hint="eastAsia"/>
          <w:kern w:val="0"/>
        </w:rPr>
        <w:t>单个文件最大值</w:t>
      </w:r>
    </w:p>
    <w:p w14:paraId="31FC5717" w14:textId="77777777" w:rsidR="00BF225F" w:rsidRDefault="00BF225F" w:rsidP="00BF225F">
      <w:pPr>
        <w:contextualSpacing/>
        <w:rPr>
          <w:rFonts w:cs="Microsoft Sans Serif"/>
          <w:kern w:val="0"/>
        </w:rPr>
      </w:pPr>
      <w:r>
        <w:rPr>
          <w:rFonts w:cs="Microsoft Sans Serif" w:hint="eastAsia"/>
          <w:kern w:val="0"/>
        </w:rPr>
        <w:t xml:space="preserve"> </w:t>
      </w:r>
      <w:r>
        <w:rPr>
          <w:rFonts w:cs="Microsoft Sans Serif"/>
          <w:kern w:val="0"/>
        </w:rPr>
        <w:t xml:space="preserve">           max-request-size: 100MB             multipart/form-dta</w:t>
      </w:r>
      <w:r>
        <w:rPr>
          <w:rFonts w:cs="Microsoft Sans Serif" w:hint="eastAsia"/>
          <w:kern w:val="0"/>
        </w:rPr>
        <w:t>请求</w:t>
      </w:r>
      <w:r>
        <w:rPr>
          <w:rFonts w:cs="Microsoft Sans Serif" w:hint="eastAsia"/>
          <w:kern w:val="0"/>
        </w:rPr>
        <w:t xml:space="preserve"> </w:t>
      </w:r>
      <w:r>
        <w:rPr>
          <w:rFonts w:cs="Microsoft Sans Serif"/>
          <w:kern w:val="0"/>
        </w:rPr>
        <w:t xml:space="preserve">  </w:t>
      </w:r>
      <w:r>
        <w:rPr>
          <w:rFonts w:cs="Microsoft Sans Serif" w:hint="eastAsia"/>
          <w:kern w:val="0"/>
        </w:rPr>
        <w:t>单次请求文件总最大值</w:t>
      </w:r>
    </w:p>
    <w:p w14:paraId="38A5CE65" w14:textId="77777777" w:rsidR="00BF225F" w:rsidRDefault="00BF225F" w:rsidP="00BF225F">
      <w:pPr>
        <w:contextualSpacing/>
        <w:rPr>
          <w:rFonts w:cs="Microsoft Sans Serif"/>
          <w:kern w:val="0"/>
        </w:rPr>
      </w:pPr>
      <w:r>
        <w:rPr>
          <w:rFonts w:cs="Microsoft Sans Serif"/>
          <w:kern w:val="0"/>
        </w:rPr>
        <w:t xml:space="preserve">    datasource:</w:t>
      </w:r>
    </w:p>
    <w:p w14:paraId="4BEBC5A4" w14:textId="77777777" w:rsidR="00BF225F" w:rsidRDefault="00BF225F" w:rsidP="00BF225F">
      <w:pPr>
        <w:contextualSpacing/>
        <w:rPr>
          <w:rFonts w:cs="Microsoft Sans Serif"/>
          <w:kern w:val="0"/>
        </w:rPr>
      </w:pPr>
      <w:r>
        <w:rPr>
          <w:rFonts w:cs="Microsoft Sans Serif"/>
          <w:kern w:val="0"/>
        </w:rPr>
        <w:t xml:space="preserve">      username: root</w:t>
      </w:r>
    </w:p>
    <w:p w14:paraId="2F0A1353" w14:textId="77777777" w:rsidR="00BF225F" w:rsidRDefault="00BF225F" w:rsidP="00BF225F">
      <w:pPr>
        <w:contextualSpacing/>
        <w:rPr>
          <w:rFonts w:cs="Microsoft Sans Serif"/>
          <w:kern w:val="0"/>
        </w:rPr>
      </w:pPr>
      <w:r>
        <w:rPr>
          <w:rFonts w:cs="Microsoft Sans Serif"/>
          <w:kern w:val="0"/>
        </w:rPr>
        <w:t xml:space="preserve">      password: root</w:t>
      </w:r>
    </w:p>
    <w:p w14:paraId="30941C76" w14:textId="77777777" w:rsidR="00BF225F" w:rsidRDefault="00BF225F" w:rsidP="00BF225F">
      <w:pPr>
        <w:contextualSpacing/>
        <w:rPr>
          <w:rFonts w:cs="Microsoft Sans Serif"/>
          <w:kern w:val="0"/>
        </w:rPr>
      </w:pPr>
      <w:r>
        <w:rPr>
          <w:rFonts w:cs="Microsoft Sans Serif"/>
          <w:kern w:val="0"/>
        </w:rPr>
        <w:t xml:space="preserve">      driver-class-name: net.sf.log4jdbc.DriverSpy</w:t>
      </w:r>
    </w:p>
    <w:p w14:paraId="3D14B562" w14:textId="77777777" w:rsidR="00BF225F" w:rsidRDefault="00BF225F" w:rsidP="00BF225F">
      <w:pPr>
        <w:contextualSpacing/>
        <w:rPr>
          <w:rFonts w:cs="Microsoft Sans Serif"/>
          <w:kern w:val="0"/>
        </w:rPr>
      </w:pPr>
      <w:r>
        <w:rPr>
          <w:rFonts w:cs="Microsoft Sans Serif"/>
          <w:kern w:val="0"/>
        </w:rPr>
        <w:t xml:space="preserve">      url: jdbc:log4jdbc:mysql://localhost:3306/springboot</w:t>
      </w:r>
    </w:p>
    <w:p w14:paraId="5E7F3443" w14:textId="77777777" w:rsidR="00BF225F" w:rsidRDefault="00BF225F" w:rsidP="00BF225F">
      <w:pPr>
        <w:contextualSpacing/>
        <w:rPr>
          <w:rFonts w:cs="Microsoft Sans Serif"/>
          <w:kern w:val="0"/>
        </w:rPr>
      </w:pPr>
      <w:r>
        <w:rPr>
          <w:rFonts w:cs="Microsoft Sans Serif"/>
          <w:kern w:val="0"/>
        </w:rPr>
        <w:t xml:space="preserve">      schema:</w:t>
      </w:r>
    </w:p>
    <w:p w14:paraId="5104C901" w14:textId="77777777" w:rsidR="00BF225F" w:rsidRDefault="00BF225F" w:rsidP="00BF225F">
      <w:pPr>
        <w:contextualSpacing/>
        <w:rPr>
          <w:rFonts w:cs="Microsoft Sans Serif"/>
          <w:kern w:val="0"/>
        </w:rPr>
      </w:pPr>
      <w:r>
        <w:rPr>
          <w:rFonts w:cs="Microsoft Sans Serif"/>
          <w:kern w:val="0"/>
        </w:rPr>
        <w:t xml:space="preserve">        - classpath:sql/function.sql           </w:t>
      </w:r>
      <w:r>
        <w:rPr>
          <w:rFonts w:cs="Microsoft Sans Serif" w:hint="eastAsia"/>
          <w:kern w:val="0"/>
        </w:rPr>
        <w:t>#</w:t>
      </w:r>
      <w:r>
        <w:rPr>
          <w:rFonts w:cs="Microsoft Sans Serif"/>
          <w:kern w:val="0"/>
        </w:rPr>
        <w:t xml:space="preserve"> </w:t>
      </w:r>
      <w:r>
        <w:rPr>
          <w:rFonts w:cs="Microsoft Sans Serif" w:hint="eastAsia"/>
          <w:kern w:val="0"/>
        </w:rPr>
        <w:t>第一种初始化数据库方式，新版本已移除</w:t>
      </w:r>
    </w:p>
    <w:p w14:paraId="3F9FFCF6" w14:textId="77777777" w:rsidR="00BF225F" w:rsidRDefault="00BF225F" w:rsidP="00BF225F">
      <w:pPr>
        <w:contextualSpacing/>
        <w:rPr>
          <w:rFonts w:cs="Microsoft Sans Serif"/>
          <w:kern w:val="0"/>
        </w:rPr>
      </w:pPr>
      <w:r>
        <w:rPr>
          <w:rFonts w:cs="Microsoft Sans Serif"/>
          <w:kern w:val="0"/>
        </w:rPr>
        <w:t xml:space="preserve">        - classpath:sql/procedure.sql</w:t>
      </w:r>
    </w:p>
    <w:p w14:paraId="77B83BC9" w14:textId="77777777" w:rsidR="00BF225F" w:rsidRDefault="00BF225F" w:rsidP="00BF225F">
      <w:pPr>
        <w:contextualSpacing/>
        <w:rPr>
          <w:rFonts w:cs="Microsoft Sans Serif"/>
          <w:kern w:val="0"/>
        </w:rPr>
      </w:pPr>
      <w:r>
        <w:rPr>
          <w:rFonts w:cs="Microsoft Sans Serif"/>
          <w:kern w:val="0"/>
        </w:rPr>
        <w:t xml:space="preserve">      initialization-mode: ALWAYS</w:t>
      </w:r>
    </w:p>
    <w:p w14:paraId="71DA86BA" w14:textId="77777777" w:rsidR="00BF225F" w:rsidRDefault="00BF225F" w:rsidP="00BF225F">
      <w:pPr>
        <w:contextualSpacing/>
        <w:rPr>
          <w:rFonts w:cs="Microsoft Sans Serif"/>
          <w:kern w:val="0"/>
        </w:rPr>
      </w:pPr>
      <w:r>
        <w:rPr>
          <w:rFonts w:cs="Microsoft Sans Serif"/>
          <w:kern w:val="0"/>
        </w:rPr>
        <w:t xml:space="preserve">      separator:\\ </w:t>
      </w:r>
    </w:p>
    <w:p w14:paraId="676F7F62" w14:textId="77777777" w:rsidR="00BF225F" w:rsidRDefault="00BF225F" w:rsidP="00BF225F">
      <w:pPr>
        <w:contextualSpacing/>
        <w:rPr>
          <w:rFonts w:cs="Microsoft Sans Serif"/>
          <w:kern w:val="0"/>
        </w:rPr>
      </w:pPr>
      <w:r>
        <w:rPr>
          <w:rFonts w:cs="Microsoft Sans Serif"/>
          <w:kern w:val="0"/>
        </w:rPr>
        <w:t xml:space="preserve">    sql:</w:t>
      </w:r>
    </w:p>
    <w:p w14:paraId="3B76CF82" w14:textId="77777777" w:rsidR="00BF225F" w:rsidRDefault="00BF225F" w:rsidP="00BF225F">
      <w:pPr>
        <w:contextualSpacing/>
        <w:rPr>
          <w:rFonts w:cs="Microsoft Sans Serif"/>
          <w:kern w:val="0"/>
        </w:rPr>
      </w:pPr>
      <w:r>
        <w:rPr>
          <w:rFonts w:cs="Microsoft Sans Serif"/>
          <w:kern w:val="0"/>
        </w:rPr>
        <w:t xml:space="preserve">        init:</w:t>
      </w:r>
    </w:p>
    <w:p w14:paraId="58038032" w14:textId="77777777" w:rsidR="00BF225F" w:rsidRDefault="00BF225F" w:rsidP="00BF225F">
      <w:pPr>
        <w:contextualSpacing/>
        <w:rPr>
          <w:rFonts w:cs="Microsoft Sans Serif"/>
          <w:kern w:val="0"/>
        </w:rPr>
      </w:pPr>
      <w:r>
        <w:rPr>
          <w:rFonts w:cs="Microsoft Sans Serif"/>
          <w:kern w:val="0"/>
        </w:rPr>
        <w:t xml:space="preserve">            encoding: utf-8</w:t>
      </w:r>
    </w:p>
    <w:p w14:paraId="1959F36E" w14:textId="77777777" w:rsidR="00BF225F" w:rsidRDefault="00BF225F" w:rsidP="00BF225F">
      <w:pPr>
        <w:contextualSpacing/>
        <w:rPr>
          <w:rFonts w:cs="Microsoft Sans Serif"/>
          <w:kern w:val="0"/>
        </w:rPr>
      </w:pPr>
      <w:r>
        <w:rPr>
          <w:rFonts w:cs="Microsoft Sans Serif"/>
          <w:kern w:val="0"/>
        </w:rPr>
        <w:t xml:space="preserve">            mode: always                    # </w:t>
      </w:r>
      <w:r>
        <w:rPr>
          <w:rFonts w:cs="Microsoft Sans Serif"/>
          <w:kern w:val="0"/>
        </w:rPr>
        <w:t>设置模式，不要</w:t>
      </w:r>
      <w:r>
        <w:rPr>
          <w:rFonts w:cs="Microsoft Sans Serif"/>
          <w:kern w:val="0"/>
        </w:rPr>
        <w:t>never</w:t>
      </w:r>
      <w:r>
        <w:rPr>
          <w:rFonts w:cs="Microsoft Sans Serif"/>
          <w:kern w:val="0"/>
        </w:rPr>
        <w:t>，不然不起作用</w:t>
      </w:r>
    </w:p>
    <w:p w14:paraId="2ADC80B4" w14:textId="77777777" w:rsidR="00BF225F" w:rsidRDefault="00BF225F" w:rsidP="00BF225F">
      <w:pPr>
        <w:contextualSpacing/>
        <w:rPr>
          <w:rFonts w:cs="Microsoft Sans Serif"/>
          <w:kern w:val="0"/>
        </w:rPr>
      </w:pPr>
      <w:r>
        <w:rPr>
          <w:rFonts w:cs="Microsoft Sans Serif"/>
          <w:kern w:val="0"/>
        </w:rPr>
        <w:t xml:space="preserve">            platform: mysql</w:t>
      </w:r>
    </w:p>
    <w:p w14:paraId="684246A4" w14:textId="77777777" w:rsidR="00BF225F" w:rsidRDefault="00BF225F" w:rsidP="00BF225F">
      <w:pPr>
        <w:contextualSpacing/>
        <w:rPr>
          <w:rFonts w:cs="Microsoft Sans Serif"/>
          <w:kern w:val="0"/>
        </w:rPr>
      </w:pPr>
      <w:r>
        <w:rPr>
          <w:rFonts w:cs="Microsoft Sans Serif"/>
          <w:kern w:val="0"/>
        </w:rPr>
        <w:t xml:space="preserve">            username: root</w:t>
      </w:r>
    </w:p>
    <w:p w14:paraId="519CE5D5" w14:textId="77777777" w:rsidR="00BF225F" w:rsidRDefault="00BF225F" w:rsidP="00BF225F">
      <w:pPr>
        <w:contextualSpacing/>
        <w:rPr>
          <w:rFonts w:cs="Microsoft Sans Serif"/>
          <w:kern w:val="0"/>
        </w:rPr>
      </w:pPr>
      <w:r>
        <w:rPr>
          <w:rFonts w:cs="Microsoft Sans Serif"/>
          <w:kern w:val="0"/>
        </w:rPr>
        <w:t xml:space="preserve">            password: '</w:t>
      </w:r>
      <w:r>
        <w:rPr>
          <w:rFonts w:cs="Microsoft Sans Serif"/>
          <w:kern w:val="0"/>
        </w:rPr>
        <w:t>你的密码</w:t>
      </w:r>
      <w:r>
        <w:rPr>
          <w:rFonts w:cs="Microsoft Sans Serif"/>
          <w:kern w:val="0"/>
        </w:rPr>
        <w:t>'</w:t>
      </w:r>
    </w:p>
    <w:p w14:paraId="0B29F792" w14:textId="77777777" w:rsidR="00BF225F" w:rsidRDefault="00BF225F" w:rsidP="00BF225F">
      <w:pPr>
        <w:contextualSpacing/>
        <w:rPr>
          <w:rFonts w:cs="Microsoft Sans Serif"/>
          <w:kern w:val="0"/>
        </w:rPr>
      </w:pPr>
      <w:r>
        <w:rPr>
          <w:rFonts w:cs="Microsoft Sans Serif"/>
          <w:kern w:val="0"/>
        </w:rPr>
        <w:t xml:space="preserve">            data-locations: classpath:data-all.sql                  #</w:t>
      </w:r>
      <w:r>
        <w:rPr>
          <w:rFonts w:cs="Microsoft Sans Serif"/>
          <w:kern w:val="0"/>
        </w:rPr>
        <w:t>这个数据的</w:t>
      </w:r>
      <w:r>
        <w:rPr>
          <w:rFonts w:cs="Microsoft Sans Serif"/>
          <w:kern w:val="0"/>
        </w:rPr>
        <w:t>sql</w:t>
      </w:r>
      <w:r>
        <w:rPr>
          <w:rFonts w:cs="Microsoft Sans Serif"/>
          <w:kern w:val="0"/>
        </w:rPr>
        <w:t>脚本的位置</w:t>
      </w:r>
    </w:p>
    <w:p w14:paraId="640B51B0" w14:textId="77777777" w:rsidR="00BF225F" w:rsidRDefault="00BF225F" w:rsidP="00BF225F">
      <w:pPr>
        <w:contextualSpacing/>
        <w:rPr>
          <w:rFonts w:cs="Microsoft Sans Serif"/>
          <w:kern w:val="0"/>
        </w:rPr>
      </w:pPr>
      <w:r>
        <w:rPr>
          <w:rFonts w:cs="Microsoft Sans Serif"/>
          <w:kern w:val="0"/>
        </w:rPr>
        <w:t xml:space="preserve">            schema-locations: classpath:schema-all.sql       # </w:t>
      </w:r>
      <w:r>
        <w:rPr>
          <w:rFonts w:cs="Microsoft Sans Serif"/>
          <w:kern w:val="0"/>
        </w:rPr>
        <w:t>这个是创建表的</w:t>
      </w:r>
      <w:r>
        <w:rPr>
          <w:rFonts w:cs="Microsoft Sans Serif"/>
          <w:kern w:val="0"/>
        </w:rPr>
        <w:t>sql</w:t>
      </w:r>
      <w:r>
        <w:rPr>
          <w:rFonts w:cs="Microsoft Sans Serif"/>
          <w:kern w:val="0"/>
        </w:rPr>
        <w:t>脚本的位置</w:t>
      </w:r>
    </w:p>
    <w:p w14:paraId="2149A8E0" w14:textId="77777777" w:rsidR="00BF225F" w:rsidRDefault="00BF225F" w:rsidP="00BF225F">
      <w:pPr>
        <w:contextualSpacing/>
        <w:rPr>
          <w:rFonts w:cs="Microsoft Sans Serif"/>
          <w:color w:val="BF8F00" w:themeColor="accent4" w:themeShade="BF"/>
          <w:kern w:val="0"/>
          <w:lang w:eastAsia="zh-Hans"/>
        </w:rPr>
      </w:pPr>
      <w:r>
        <w:rPr>
          <w:rFonts w:cs="Microsoft Sans Serif"/>
          <w:kern w:val="0"/>
          <w:lang w:eastAsia="zh-Hans"/>
        </w:rPr>
        <w:t xml:space="preserve">my-car:                                    </w:t>
      </w:r>
      <w:r>
        <w:rPr>
          <w:rFonts w:cs="Microsoft Sans Serif" w:hint="eastAsia"/>
          <w:color w:val="auto"/>
          <w:kern w:val="0"/>
        </w:rPr>
        <w:t>自定义类配置（不用加引号</w:t>
      </w:r>
      <w:r>
        <w:rPr>
          <w:rFonts w:cs="Microsoft Sans Serif" w:hint="eastAsia"/>
          <w:color w:val="auto"/>
          <w:kern w:val="0"/>
        </w:rPr>
        <w:t xml:space="preserve"> </w:t>
      </w:r>
      <w:r>
        <w:rPr>
          <w:rFonts w:cs="Microsoft Sans Serif" w:hint="eastAsia"/>
          <w:color w:val="auto"/>
          <w:kern w:val="0"/>
        </w:rPr>
        <w:t>，‘</w:t>
      </w:r>
      <w:r>
        <w:rPr>
          <w:rFonts w:cs="Microsoft Sans Serif"/>
          <w:color w:val="auto"/>
          <w:kern w:val="0"/>
        </w:rPr>
        <w:t xml:space="preserve"> </w:t>
      </w:r>
      <w:r>
        <w:rPr>
          <w:rFonts w:cs="Microsoft Sans Serif" w:hint="eastAsia"/>
          <w:color w:val="auto"/>
          <w:kern w:val="0"/>
        </w:rPr>
        <w:t>-</w:t>
      </w:r>
      <w:r>
        <w:rPr>
          <w:rFonts w:cs="Microsoft Sans Serif"/>
          <w:color w:val="auto"/>
          <w:kern w:val="0"/>
        </w:rPr>
        <w:t xml:space="preserve"> </w:t>
      </w:r>
      <w:r>
        <w:rPr>
          <w:rFonts w:cs="Microsoft Sans Serif" w:hint="eastAsia"/>
          <w:color w:val="auto"/>
          <w:kern w:val="0"/>
        </w:rPr>
        <w:t>’分割命名）</w:t>
      </w:r>
    </w:p>
    <w:p w14:paraId="21E06E59" w14:textId="77777777" w:rsidR="00BF225F" w:rsidRDefault="00BF225F" w:rsidP="00BF225F">
      <w:pPr>
        <w:contextualSpacing/>
        <w:rPr>
          <w:rFonts w:cs="Microsoft Sans Serif"/>
          <w:color w:val="BF8F00" w:themeColor="accent4" w:themeShade="BF"/>
          <w:kern w:val="0"/>
          <w:lang w:eastAsia="zh-Hans"/>
        </w:rPr>
      </w:pPr>
      <w:r>
        <w:rPr>
          <w:rFonts w:cs="Microsoft Sans Serif" w:hint="eastAsia"/>
          <w:color w:val="BF8F00" w:themeColor="accent4" w:themeShade="BF"/>
          <w:kern w:val="0"/>
          <w:lang w:eastAsia="zh-Hans"/>
        </w:rPr>
        <w:t xml:space="preserve"> </w:t>
      </w:r>
      <w:r>
        <w:rPr>
          <w:rFonts w:cs="Microsoft Sans Serif"/>
          <w:color w:val="BF8F00" w:themeColor="accent4" w:themeShade="BF"/>
          <w:kern w:val="0"/>
          <w:lang w:eastAsia="zh-Hans"/>
        </w:rPr>
        <w:t xml:space="preserve">   userName: zhangsan            </w:t>
      </w:r>
      <w:r>
        <w:rPr>
          <w:rFonts w:cs="Microsoft Sans Serif" w:hint="eastAsia"/>
          <w:color w:val="auto"/>
          <w:kern w:val="0"/>
        </w:rPr>
        <w:t>字符串</w:t>
      </w:r>
      <w:r>
        <w:rPr>
          <w:rFonts w:cs="Microsoft Sans Serif" w:hint="eastAsia"/>
          <w:color w:val="auto"/>
          <w:kern w:val="0"/>
        </w:rPr>
        <w:t xml:space="preserve"> </w:t>
      </w:r>
      <w:r>
        <w:rPr>
          <w:rFonts w:cs="Microsoft Sans Serif"/>
          <w:color w:val="auto"/>
          <w:kern w:val="0"/>
        </w:rPr>
        <w:t xml:space="preserve">  </w:t>
      </w:r>
    </w:p>
    <w:p w14:paraId="39F5FF0F" w14:textId="77777777" w:rsidR="00BF225F" w:rsidRDefault="00BF225F" w:rsidP="00BF225F">
      <w:pPr>
        <w:contextualSpacing/>
        <w:rPr>
          <w:rFonts w:cs="Microsoft Sans Serif"/>
          <w:color w:val="BF8F00" w:themeColor="accent4" w:themeShade="BF"/>
          <w:kern w:val="0"/>
          <w:lang w:eastAsia="zh-Hans"/>
        </w:rPr>
      </w:pPr>
      <w:r>
        <w:rPr>
          <w:rFonts w:cs="Microsoft Sans Serif" w:hint="eastAsia"/>
          <w:color w:val="BF8F00" w:themeColor="accent4" w:themeShade="BF"/>
          <w:kern w:val="0"/>
          <w:lang w:eastAsia="zh-Hans"/>
        </w:rPr>
        <w:t xml:space="preserve"> </w:t>
      </w:r>
      <w:r>
        <w:rPr>
          <w:rFonts w:cs="Microsoft Sans Serif"/>
          <w:color w:val="BF8F00" w:themeColor="accent4" w:themeShade="BF"/>
          <w:kern w:val="0"/>
          <w:lang w:eastAsia="zh-Hans"/>
        </w:rPr>
        <w:t xml:space="preserve">   boss: true                              </w:t>
      </w:r>
      <w:r>
        <w:rPr>
          <w:rFonts w:cs="Microsoft Sans Serif" w:hint="eastAsia"/>
          <w:color w:val="auto"/>
          <w:kern w:val="0"/>
        </w:rPr>
        <w:t>布尔值</w:t>
      </w:r>
      <w:r>
        <w:rPr>
          <w:rFonts w:cs="Microsoft Sans Serif" w:hint="eastAsia"/>
          <w:color w:val="auto"/>
          <w:kern w:val="0"/>
        </w:rPr>
        <w:t xml:space="preserve"> </w:t>
      </w:r>
      <w:r>
        <w:rPr>
          <w:rFonts w:cs="Microsoft Sans Serif"/>
          <w:color w:val="auto"/>
          <w:kern w:val="0"/>
        </w:rPr>
        <w:t xml:space="preserve"> </w:t>
      </w:r>
    </w:p>
    <w:p w14:paraId="2D46BB2A" w14:textId="77777777" w:rsidR="00BF225F" w:rsidRDefault="00BF225F" w:rsidP="00BF225F">
      <w:pPr>
        <w:contextualSpacing/>
        <w:rPr>
          <w:rFonts w:cs="Microsoft Sans Serif"/>
          <w:color w:val="2F5496" w:themeColor="accent5" w:themeShade="BF"/>
          <w:kern w:val="0"/>
        </w:rPr>
      </w:pPr>
      <w:r>
        <w:rPr>
          <w:rFonts w:cs="Microsoft Sans Serif"/>
          <w:color w:val="2F5496" w:themeColor="accent5" w:themeShade="BF"/>
          <w:kern w:val="0"/>
          <w:lang w:eastAsia="zh-Hans"/>
        </w:rPr>
        <w:t xml:space="preserve">    a: [</w:t>
      </w:r>
      <w:r>
        <w:rPr>
          <w:rFonts w:cs="Microsoft Sans Serif" w:hint="eastAsia"/>
          <w:color w:val="2F5496" w:themeColor="accent5" w:themeShade="BF"/>
          <w:kern w:val="0"/>
        </w:rPr>
        <w:t>xxx</w:t>
      </w:r>
      <w:r>
        <w:rPr>
          <w:rFonts w:cs="Microsoft Sans Serif"/>
          <w:color w:val="2F5496" w:themeColor="accent5" w:themeShade="BF"/>
          <w:kern w:val="0"/>
        </w:rPr>
        <w:t xml:space="preserve">,  sss]                           </w:t>
      </w:r>
      <w:r>
        <w:rPr>
          <w:rFonts w:cs="Microsoft Sans Serif" w:hint="eastAsia"/>
          <w:color w:val="auto"/>
          <w:kern w:val="0"/>
        </w:rPr>
        <w:t>数组</w:t>
      </w:r>
    </w:p>
    <w:p w14:paraId="0D87167F" w14:textId="77777777" w:rsidR="00BF225F" w:rsidRDefault="00BF225F" w:rsidP="00BF225F">
      <w:pPr>
        <w:contextualSpacing/>
        <w:rPr>
          <w:rFonts w:cs="Microsoft Sans Serif"/>
          <w:color w:val="2F5496" w:themeColor="accent5" w:themeShade="BF"/>
          <w:kern w:val="0"/>
          <w:lang w:eastAsia="zh-Hans"/>
        </w:rPr>
      </w:pPr>
      <w:r>
        <w:rPr>
          <w:rFonts w:cs="Microsoft Sans Serif"/>
          <w:color w:val="2F5496" w:themeColor="accent5" w:themeShade="BF"/>
          <w:kern w:val="0"/>
          <w:lang w:eastAsia="zh-Hans"/>
        </w:rPr>
        <w:t xml:space="preserve">    </w:t>
      </w:r>
      <w:r>
        <w:rPr>
          <w:rFonts w:cs="Microsoft Sans Serif" w:hint="eastAsia"/>
          <w:color w:val="2F5496" w:themeColor="accent5" w:themeShade="BF"/>
          <w:kern w:val="0"/>
          <w:lang w:eastAsia="zh-Hans"/>
        </w:rPr>
        <w:t>a</w:t>
      </w:r>
      <w:r>
        <w:rPr>
          <w:rFonts w:cs="Microsoft Sans Serif"/>
          <w:color w:val="2F5496" w:themeColor="accent5" w:themeShade="BF"/>
          <w:kern w:val="0"/>
          <w:lang w:eastAsia="zh-Hans"/>
        </w:rPr>
        <w:t xml:space="preserve">rr:                                        </w:t>
      </w:r>
      <w:r>
        <w:rPr>
          <w:rFonts w:cs="Microsoft Sans Serif" w:hint="eastAsia"/>
          <w:color w:val="auto"/>
          <w:kern w:val="0"/>
        </w:rPr>
        <w:t>数组</w:t>
      </w:r>
      <w:r>
        <w:rPr>
          <w:rFonts w:cs="Microsoft Sans Serif" w:hint="eastAsia"/>
          <w:color w:val="auto"/>
          <w:kern w:val="0"/>
        </w:rPr>
        <w:t xml:space="preserve"> </w:t>
      </w:r>
    </w:p>
    <w:p w14:paraId="1276D09E" w14:textId="77777777" w:rsidR="00BF225F" w:rsidRDefault="00BF225F" w:rsidP="00BF225F">
      <w:pPr>
        <w:contextualSpacing/>
        <w:rPr>
          <w:rFonts w:cs="Microsoft Sans Serif"/>
          <w:color w:val="2F5496" w:themeColor="accent5" w:themeShade="BF"/>
          <w:kern w:val="0"/>
          <w:lang w:eastAsia="zh-Hans"/>
        </w:rPr>
      </w:pPr>
      <w:r>
        <w:rPr>
          <w:rFonts w:cs="Microsoft Sans Serif" w:hint="eastAsia"/>
          <w:color w:val="2F5496" w:themeColor="accent5" w:themeShade="BF"/>
          <w:kern w:val="0"/>
          <w:lang w:eastAsia="zh-Hans"/>
        </w:rPr>
        <w:t xml:space="preserve"> </w:t>
      </w:r>
      <w:r>
        <w:rPr>
          <w:rFonts w:cs="Microsoft Sans Serif"/>
          <w:color w:val="2F5496" w:themeColor="accent5" w:themeShade="BF"/>
          <w:kern w:val="0"/>
          <w:lang w:eastAsia="zh-Hans"/>
        </w:rPr>
        <w:t xml:space="preserve">         -  xxx</w:t>
      </w:r>
    </w:p>
    <w:p w14:paraId="732E0600" w14:textId="77777777" w:rsidR="00BF225F" w:rsidRDefault="00BF225F" w:rsidP="00BF225F">
      <w:pPr>
        <w:contextualSpacing/>
        <w:rPr>
          <w:rFonts w:cs="Microsoft Sans Serif"/>
          <w:color w:val="2F5496" w:themeColor="accent5" w:themeShade="BF"/>
          <w:kern w:val="0"/>
          <w:lang w:eastAsia="zh-Hans"/>
        </w:rPr>
      </w:pPr>
      <w:r>
        <w:rPr>
          <w:rFonts w:cs="Microsoft Sans Serif" w:hint="eastAsia"/>
          <w:color w:val="2F5496" w:themeColor="accent5" w:themeShade="BF"/>
          <w:kern w:val="0"/>
          <w:lang w:eastAsia="zh-Hans"/>
        </w:rPr>
        <w:t xml:space="preserve"> </w:t>
      </w:r>
      <w:r>
        <w:rPr>
          <w:rFonts w:cs="Microsoft Sans Serif"/>
          <w:color w:val="2F5496" w:themeColor="accent5" w:themeShade="BF"/>
          <w:kern w:val="0"/>
          <w:lang w:eastAsia="zh-Hans"/>
        </w:rPr>
        <w:t xml:space="preserve">         -  sss</w:t>
      </w:r>
    </w:p>
    <w:p w14:paraId="47A92E94" w14:textId="77777777" w:rsidR="00BF225F" w:rsidRDefault="00BF225F" w:rsidP="00BF225F">
      <w:pPr>
        <w:contextualSpacing/>
        <w:rPr>
          <w:rFonts w:cs="Microsoft Sans Serif"/>
          <w:color w:val="BF8F00" w:themeColor="accent4" w:themeShade="BF"/>
          <w:kern w:val="0"/>
          <w:lang w:eastAsia="zh-Hans"/>
        </w:rPr>
      </w:pPr>
      <w:r>
        <w:rPr>
          <w:rFonts w:cs="Microsoft Sans Serif"/>
          <w:color w:val="2F5496" w:themeColor="accent5" w:themeShade="BF"/>
          <w:kern w:val="0"/>
          <w:lang w:eastAsia="zh-Hans"/>
        </w:rPr>
        <w:t xml:space="preserve">    strList: aaa, bbb, ccc</w:t>
      </w:r>
    </w:p>
    <w:p w14:paraId="406CB1EB" w14:textId="77777777" w:rsidR="00BF225F" w:rsidRDefault="00BF225F" w:rsidP="00BF225F">
      <w:pPr>
        <w:contextualSpacing/>
        <w:rPr>
          <w:rFonts w:cs="Microsoft Sans Serif"/>
          <w:color w:val="00B050"/>
          <w:kern w:val="0"/>
          <w:lang w:eastAsia="zh-Hans"/>
        </w:rPr>
      </w:pPr>
      <w:r>
        <w:rPr>
          <w:rFonts w:cs="Microsoft Sans Serif" w:hint="eastAsia"/>
          <w:color w:val="C45911" w:themeColor="accent2" w:themeShade="BF"/>
          <w:kern w:val="0"/>
          <w:lang w:eastAsia="zh-Hans"/>
        </w:rPr>
        <w:t xml:space="preserve"> </w:t>
      </w:r>
      <w:r>
        <w:rPr>
          <w:rFonts w:cs="Microsoft Sans Serif"/>
          <w:color w:val="00B050"/>
          <w:kern w:val="0"/>
          <w:lang w:eastAsia="zh-Hans"/>
        </w:rPr>
        <w:t xml:space="preserve">   obj:  { a:80, b:90}                   </w:t>
      </w:r>
      <w:r>
        <w:rPr>
          <w:rFonts w:cs="Microsoft Sans Serif" w:hint="eastAsia"/>
          <w:color w:val="auto"/>
          <w:kern w:val="0"/>
        </w:rPr>
        <w:t>对象</w:t>
      </w:r>
    </w:p>
    <w:p w14:paraId="24F24928" w14:textId="77777777" w:rsidR="00BF225F" w:rsidRDefault="00BF225F" w:rsidP="00BF225F">
      <w:pPr>
        <w:contextualSpacing/>
        <w:rPr>
          <w:rFonts w:cs="Microsoft Sans Serif"/>
          <w:color w:val="00B050"/>
          <w:kern w:val="0"/>
          <w:lang w:eastAsia="zh-Hans"/>
        </w:rPr>
      </w:pPr>
      <w:r>
        <w:rPr>
          <w:rFonts w:cs="Microsoft Sans Serif" w:hint="eastAsia"/>
          <w:color w:val="00B050"/>
          <w:kern w:val="0"/>
          <w:lang w:eastAsia="zh-Hans"/>
        </w:rPr>
        <w:t xml:space="preserve"> </w:t>
      </w:r>
      <w:r>
        <w:rPr>
          <w:rFonts w:cs="Microsoft Sans Serif"/>
          <w:color w:val="00B050"/>
          <w:kern w:val="0"/>
          <w:lang w:eastAsia="zh-Hans"/>
        </w:rPr>
        <w:t xml:space="preserve">   obj:                                        </w:t>
      </w:r>
      <w:r>
        <w:rPr>
          <w:rFonts w:cs="Microsoft Sans Serif" w:hint="eastAsia"/>
          <w:color w:val="auto"/>
          <w:kern w:val="0"/>
        </w:rPr>
        <w:t>对象</w:t>
      </w:r>
    </w:p>
    <w:p w14:paraId="7DED53A0" w14:textId="77777777" w:rsidR="00BF225F" w:rsidRDefault="00BF225F" w:rsidP="00BF225F">
      <w:pPr>
        <w:contextualSpacing/>
        <w:rPr>
          <w:rFonts w:cs="Microsoft Sans Serif"/>
          <w:color w:val="00B050"/>
          <w:kern w:val="0"/>
          <w:lang w:eastAsia="zh-Hans"/>
        </w:rPr>
      </w:pPr>
      <w:r>
        <w:rPr>
          <w:rFonts w:cs="Microsoft Sans Serif" w:hint="eastAsia"/>
          <w:color w:val="00B050"/>
          <w:kern w:val="0"/>
          <w:lang w:eastAsia="zh-Hans"/>
        </w:rPr>
        <w:t xml:space="preserve"> </w:t>
      </w:r>
      <w:r>
        <w:rPr>
          <w:rFonts w:cs="Microsoft Sans Serif"/>
          <w:color w:val="00B050"/>
          <w:kern w:val="0"/>
          <w:lang w:eastAsia="zh-Hans"/>
        </w:rPr>
        <w:t xml:space="preserve">         a: 80</w:t>
      </w:r>
    </w:p>
    <w:p w14:paraId="14AE2800" w14:textId="77777777" w:rsidR="00BF225F" w:rsidRDefault="00BF225F" w:rsidP="00BF225F">
      <w:pPr>
        <w:contextualSpacing/>
        <w:rPr>
          <w:rFonts w:cs="Microsoft Sans Serif"/>
          <w:color w:val="00B050"/>
          <w:kern w:val="0"/>
          <w:lang w:eastAsia="zh-Hans"/>
        </w:rPr>
      </w:pPr>
      <w:r>
        <w:rPr>
          <w:rFonts w:cs="Microsoft Sans Serif" w:hint="eastAsia"/>
          <w:color w:val="00B050"/>
          <w:kern w:val="0"/>
          <w:lang w:eastAsia="zh-Hans"/>
        </w:rPr>
        <w:t xml:space="preserve"> </w:t>
      </w:r>
      <w:r>
        <w:rPr>
          <w:rFonts w:cs="Microsoft Sans Serif"/>
          <w:color w:val="00B050"/>
          <w:kern w:val="0"/>
          <w:lang w:eastAsia="zh-Hans"/>
        </w:rPr>
        <w:t xml:space="preserve">         b: 90</w:t>
      </w:r>
    </w:p>
    <w:p w14:paraId="784139AD" w14:textId="77777777" w:rsidR="00BF225F" w:rsidRDefault="00BF225F" w:rsidP="00BF225F">
      <w:pPr>
        <w:pStyle w:val="a7"/>
        <w:snapToGrid w:val="0"/>
        <w:contextualSpacing/>
        <w:rPr>
          <w:lang w:eastAsia="zh-Hans"/>
        </w:rPr>
      </w:pPr>
      <w:r>
        <w:rPr>
          <w:lang w:eastAsia="zh-Hans"/>
        </w:rPr>
        <w:t xml:space="preserve">      routes:                        </w:t>
      </w:r>
      <w:r>
        <w:rPr>
          <w:rFonts w:hint="eastAsia"/>
        </w:rPr>
        <w:t>对象数组</w:t>
      </w:r>
    </w:p>
    <w:p w14:paraId="794E8C18" w14:textId="77777777" w:rsidR="00BF225F" w:rsidRDefault="00BF225F" w:rsidP="00BF225F">
      <w:pPr>
        <w:pStyle w:val="a7"/>
        <w:snapToGrid w:val="0"/>
        <w:contextualSpacing/>
        <w:rPr>
          <w:lang w:eastAsia="zh-Hans"/>
        </w:rPr>
      </w:pPr>
      <w:r>
        <w:rPr>
          <w:lang w:eastAsia="zh-Hans"/>
        </w:rPr>
        <w:t xml:space="preserve">        - id: template </w:t>
      </w:r>
    </w:p>
    <w:p w14:paraId="55616470" w14:textId="77777777" w:rsidR="00BF225F" w:rsidRDefault="00BF225F" w:rsidP="00BF225F">
      <w:pPr>
        <w:pStyle w:val="a7"/>
        <w:snapToGrid w:val="0"/>
        <w:contextualSpacing/>
        <w:rPr>
          <w:lang w:eastAsia="zh-Hans"/>
        </w:rPr>
      </w:pPr>
      <w:r>
        <w:rPr>
          <w:lang w:eastAsia="zh-Hans"/>
        </w:rPr>
        <w:t xml:space="preserve">          uri: http://127.0.0.1:8099</w:t>
      </w:r>
    </w:p>
    <w:p w14:paraId="1456EFF0" w14:textId="77777777" w:rsidR="00BF225F" w:rsidRDefault="00BF225F" w:rsidP="00BF225F">
      <w:pPr>
        <w:pStyle w:val="a7"/>
        <w:snapToGrid w:val="0"/>
        <w:contextualSpacing/>
        <w:rPr>
          <w:lang w:eastAsia="zh-Hans"/>
        </w:rPr>
      </w:pPr>
      <w:r>
        <w:rPr>
          <w:lang w:eastAsia="zh-Hans"/>
        </w:rPr>
        <w:t xml:space="preserve">          predicates:</w:t>
      </w:r>
    </w:p>
    <w:p w14:paraId="663F7618" w14:textId="77777777" w:rsidR="00BF225F" w:rsidRDefault="00BF225F" w:rsidP="00BF225F">
      <w:pPr>
        <w:pStyle w:val="a7"/>
        <w:snapToGrid w:val="0"/>
        <w:contextualSpacing/>
        <w:rPr>
          <w:lang w:eastAsia="zh-Hans"/>
        </w:rPr>
      </w:pPr>
      <w:r>
        <w:rPr>
          <w:lang w:eastAsia="zh-Hans"/>
        </w:rPr>
        <w:t xml:space="preserve">            - Path=/api-template/**</w:t>
      </w:r>
    </w:p>
    <w:p w14:paraId="2BA2617E" w14:textId="77777777" w:rsidR="00BF225F" w:rsidRDefault="00BF225F" w:rsidP="00BF225F">
      <w:pPr>
        <w:pStyle w:val="a7"/>
        <w:snapToGrid w:val="0"/>
        <w:contextualSpacing/>
        <w:rPr>
          <w:lang w:eastAsia="zh-Hans"/>
        </w:rPr>
      </w:pPr>
      <w:r>
        <w:rPr>
          <w:lang w:eastAsia="zh-Hans"/>
        </w:rPr>
        <w:t xml:space="preserve">          filters:</w:t>
      </w:r>
    </w:p>
    <w:p w14:paraId="0F82F266" w14:textId="77777777" w:rsidR="00BF225F" w:rsidRDefault="00BF225F" w:rsidP="00BF225F">
      <w:pPr>
        <w:pStyle w:val="a7"/>
        <w:snapToGrid w:val="0"/>
        <w:contextualSpacing/>
        <w:rPr>
          <w:lang w:eastAsia="zh-Hans"/>
        </w:rPr>
      </w:pPr>
      <w:r>
        <w:rPr>
          <w:lang w:eastAsia="zh-Hans"/>
        </w:rPr>
        <w:t xml:space="preserve">            - StripPrefix=1</w:t>
      </w:r>
    </w:p>
    <w:p w14:paraId="2D99DB71" w14:textId="77777777" w:rsidR="00BF225F" w:rsidRDefault="00BF225F" w:rsidP="00BF225F">
      <w:pPr>
        <w:pStyle w:val="a7"/>
        <w:snapToGrid w:val="0"/>
        <w:contextualSpacing/>
        <w:rPr>
          <w:lang w:eastAsia="zh-Hans"/>
        </w:rPr>
      </w:pPr>
      <w:r>
        <w:rPr>
          <w:lang w:eastAsia="zh-Hans"/>
        </w:rPr>
        <w:t xml:space="preserve">        - id: generator</w:t>
      </w:r>
    </w:p>
    <w:p w14:paraId="02845439" w14:textId="77777777" w:rsidR="00BF225F" w:rsidRDefault="00BF225F" w:rsidP="00BF225F">
      <w:pPr>
        <w:pStyle w:val="a7"/>
        <w:snapToGrid w:val="0"/>
        <w:contextualSpacing/>
        <w:rPr>
          <w:lang w:eastAsia="zh-Hans"/>
        </w:rPr>
      </w:pPr>
      <w:r>
        <w:rPr>
          <w:lang w:eastAsia="zh-Hans"/>
        </w:rPr>
        <w:t xml:space="preserve">          uri: lb://boss-generator</w:t>
      </w:r>
    </w:p>
    <w:p w14:paraId="299FBDD7" w14:textId="77777777" w:rsidR="00BF225F" w:rsidRDefault="00BF225F" w:rsidP="00BF225F">
      <w:pPr>
        <w:pStyle w:val="a7"/>
        <w:snapToGrid w:val="0"/>
        <w:contextualSpacing/>
        <w:rPr>
          <w:lang w:eastAsia="zh-Hans"/>
        </w:rPr>
      </w:pPr>
      <w:r>
        <w:rPr>
          <w:lang w:eastAsia="zh-Hans"/>
        </w:rPr>
        <w:t xml:space="preserve">          predicates:</w:t>
      </w:r>
    </w:p>
    <w:p w14:paraId="70429E3F" w14:textId="77777777" w:rsidR="00BF225F" w:rsidRDefault="00BF225F" w:rsidP="00BF225F">
      <w:pPr>
        <w:pStyle w:val="a7"/>
        <w:snapToGrid w:val="0"/>
        <w:contextualSpacing/>
        <w:rPr>
          <w:lang w:eastAsia="zh-Hans"/>
        </w:rPr>
      </w:pPr>
      <w:r>
        <w:rPr>
          <w:lang w:eastAsia="zh-Hans"/>
        </w:rPr>
        <w:t xml:space="preserve">            - Path=/api-generator/**</w:t>
      </w:r>
    </w:p>
    <w:p w14:paraId="46BDD01F" w14:textId="77777777" w:rsidR="00BF225F" w:rsidRDefault="00BF225F" w:rsidP="00BF225F">
      <w:pPr>
        <w:pStyle w:val="a7"/>
        <w:snapToGrid w:val="0"/>
        <w:contextualSpacing/>
        <w:rPr>
          <w:lang w:eastAsia="zh-Hans"/>
        </w:rPr>
      </w:pPr>
      <w:r>
        <w:rPr>
          <w:lang w:eastAsia="zh-Hans"/>
        </w:rPr>
        <w:t xml:space="preserve">          filters:</w:t>
      </w:r>
    </w:p>
    <w:p w14:paraId="7AE60B34" w14:textId="77777777" w:rsidR="00BF225F" w:rsidRDefault="00BF225F" w:rsidP="00BF225F">
      <w:pPr>
        <w:pStyle w:val="a7"/>
        <w:snapToGrid w:val="0"/>
        <w:contextualSpacing/>
        <w:rPr>
          <w:lang w:eastAsia="zh-Hans"/>
        </w:rPr>
      </w:pPr>
      <w:r>
        <w:rPr>
          <w:lang w:eastAsia="zh-Hans"/>
        </w:rPr>
        <w:t xml:space="preserve">            - StripPrefix=1</w:t>
      </w:r>
    </w:p>
    <w:p w14:paraId="6648B0D7" w14:textId="77777777" w:rsidR="00BF225F" w:rsidRDefault="00BF225F" w:rsidP="00BF225F">
      <w:pPr>
        <w:contextualSpacing/>
        <w:rPr>
          <w:lang w:eastAsia="zh-Hans"/>
        </w:rPr>
      </w:pPr>
      <w:r>
        <w:rPr>
          <w:lang w:eastAsia="zh-Hans"/>
        </w:rPr>
        <w:t>person:</w:t>
      </w:r>
    </w:p>
    <w:p w14:paraId="0DB51820" w14:textId="77777777" w:rsidR="00BF225F" w:rsidRDefault="00BF225F" w:rsidP="00BF225F">
      <w:pPr>
        <w:contextualSpacing/>
        <w:rPr>
          <w:lang w:eastAsia="zh-Hans"/>
        </w:rPr>
      </w:pPr>
      <w:r>
        <w:rPr>
          <w:lang w:eastAsia="zh-Hans"/>
        </w:rPr>
        <w:t xml:space="preserve">    name: ${my-car.obj.a}       </w:t>
      </w:r>
      <w:r>
        <w:rPr>
          <w:rFonts w:hint="eastAsia"/>
        </w:rPr>
        <w:t>引用上面定义的</w:t>
      </w:r>
      <w:r>
        <w:rPr>
          <w:rFonts w:hint="eastAsia"/>
        </w:rPr>
        <w:t>my</w:t>
      </w:r>
      <w:r>
        <w:rPr>
          <w:lang w:eastAsia="zh-Hans"/>
        </w:rPr>
        <w:t>-car</w:t>
      </w:r>
    </w:p>
    <w:p w14:paraId="776B4C4D" w14:textId="77777777" w:rsidR="00BF225F" w:rsidRDefault="00BF225F" w:rsidP="00BF225F">
      <w:pPr>
        <w:contextualSpacing/>
        <w:rPr>
          <w:lang w:eastAsia="zh-Hans"/>
        </w:rPr>
      </w:pPr>
    </w:p>
    <w:p w14:paraId="6A5B2D84" w14:textId="77777777" w:rsidR="00BF225F" w:rsidRDefault="00BF225F" w:rsidP="00BF225F">
      <w:pPr>
        <w:contextualSpacing/>
        <w:rPr>
          <w:rFonts w:cs="Microsoft Sans Serif"/>
          <w:kern w:val="0"/>
          <w:lang w:eastAsia="zh-Hans"/>
        </w:rPr>
      </w:pPr>
      <w:r>
        <w:rPr>
          <w:rFonts w:cs="Microsoft Sans Serif" w:hint="eastAsia"/>
          <w:kern w:val="0"/>
        </w:rPr>
        <w:t>---</w:t>
      </w:r>
      <w:r>
        <w:rPr>
          <w:rFonts w:cs="Microsoft Sans Serif"/>
          <w:kern w:val="0"/>
        </w:rPr>
        <w:t xml:space="preserve">                  </w:t>
      </w:r>
      <w:r>
        <w:rPr>
          <w:rFonts w:cs="Microsoft Sans Serif" w:hint="eastAsia"/>
          <w:kern w:val="0"/>
        </w:rPr>
        <w:t>单个文件内多文件开始语法</w:t>
      </w:r>
    </w:p>
    <w:p w14:paraId="46EE116C" w14:textId="77777777" w:rsidR="00BF225F" w:rsidRDefault="00BF225F" w:rsidP="00BF225F">
      <w:pPr>
        <w:contextualSpacing/>
        <w:rPr>
          <w:rFonts w:cs="Microsoft Sans Serif"/>
          <w:kern w:val="0"/>
          <w:lang w:eastAsia="zh-Hans"/>
        </w:rPr>
      </w:pPr>
      <w:r>
        <w:rPr>
          <w:rFonts w:cs="Microsoft Sans Serif" w:hint="eastAsia"/>
          <w:kern w:val="0"/>
        </w:rPr>
        <w:t>server</w:t>
      </w:r>
      <w:r>
        <w:rPr>
          <w:rFonts w:cs="Microsoft Sans Serif"/>
          <w:kern w:val="0"/>
          <w:lang w:eastAsia="zh-Hans"/>
        </w:rPr>
        <w:t>:</w:t>
      </w:r>
    </w:p>
    <w:p w14:paraId="361F285D" w14:textId="77777777" w:rsidR="00BF225F" w:rsidRDefault="00BF225F" w:rsidP="00BF225F">
      <w:pPr>
        <w:contextualSpacing/>
        <w:rPr>
          <w:rFonts w:cs="Microsoft Sans Serif"/>
          <w:kern w:val="0"/>
        </w:rPr>
      </w:pPr>
      <w:r>
        <w:rPr>
          <w:rFonts w:cs="Microsoft Sans Serif"/>
          <w:kern w:val="0"/>
          <w:lang w:eastAsia="zh-Hans"/>
        </w:rPr>
        <w:t xml:space="preserve">    port: </w:t>
      </w:r>
      <w:r>
        <w:rPr>
          <w:rFonts w:cs="Microsoft Sans Serif" w:hint="eastAsia"/>
          <w:kern w:val="0"/>
        </w:rPr>
        <w:t>$</w:t>
      </w:r>
      <w:r>
        <w:rPr>
          <w:rFonts w:cs="Microsoft Sans Serif"/>
          <w:kern w:val="0"/>
        </w:rPr>
        <w:t xml:space="preserve">{PORT}      </w:t>
      </w:r>
      <w:r>
        <w:rPr>
          <w:rFonts w:cs="Microsoft Sans Serif" w:hint="eastAsia"/>
          <w:kern w:val="0"/>
        </w:rPr>
        <w:t>从</w:t>
      </w:r>
      <w:r>
        <w:rPr>
          <w:rFonts w:cs="Microsoft Sans Serif" w:hint="eastAsia"/>
          <w:kern w:val="0"/>
        </w:rPr>
        <w:t>vmoptions</w:t>
      </w:r>
      <w:r>
        <w:rPr>
          <w:rFonts w:cs="Microsoft Sans Serif" w:hint="eastAsia"/>
          <w:kern w:val="0"/>
        </w:rPr>
        <w:t>中获取：</w:t>
      </w:r>
      <w:r>
        <w:rPr>
          <w:rFonts w:cs="Microsoft Sans Serif" w:hint="eastAsia"/>
          <w:kern w:val="0"/>
        </w:rPr>
        <w:t>-</w:t>
      </w:r>
      <w:r>
        <w:rPr>
          <w:rFonts w:cs="Microsoft Sans Serif"/>
          <w:kern w:val="0"/>
        </w:rPr>
        <w:t>DPORT=80</w:t>
      </w:r>
    </w:p>
    <w:p w14:paraId="645C403D" w14:textId="77777777" w:rsidR="00BF225F" w:rsidRDefault="00BF225F" w:rsidP="00BF225F">
      <w:pPr>
        <w:contextualSpacing/>
        <w:rPr>
          <w:rFonts w:cs="Microsoft Sans Serif"/>
          <w:kern w:val="0"/>
        </w:rPr>
      </w:pPr>
      <w:r>
        <w:rPr>
          <w:rFonts w:cs="Microsoft Sans Serif"/>
          <w:kern w:val="0"/>
          <w:lang w:eastAsia="zh-Hans"/>
        </w:rPr>
        <w:t xml:space="preserve">…                   </w:t>
      </w:r>
      <w:r>
        <w:rPr>
          <w:rFonts w:cs="Microsoft Sans Serif" w:hint="eastAsia"/>
          <w:kern w:val="0"/>
        </w:rPr>
        <w:t>单个文件内多文件结尾语法</w:t>
      </w:r>
    </w:p>
    <w:p w14:paraId="421956CD" w14:textId="77777777" w:rsidR="00BF225F" w:rsidRDefault="00BF225F" w:rsidP="00BF225F">
      <w:pPr>
        <w:pStyle w:val="Heading8"/>
      </w:pPr>
      <w:bookmarkStart w:id="10" w:name="_Toc126363213"/>
      <w:r>
        <w:t>spring.factories</w:t>
      </w:r>
    </w:p>
    <w:bookmarkEnd w:id="10"/>
    <w:p w14:paraId="6123CCDD" w14:textId="77777777" w:rsidR="00BF225F" w:rsidRDefault="00BF225F" w:rsidP="00BF225F">
      <w:pPr>
        <w:contextualSpacing/>
      </w:pPr>
      <w:r>
        <w:t>org.springframework.</w:t>
      </w:r>
      <w:r>
        <w:rPr>
          <w:rStyle w:val="aa"/>
        </w:rPr>
        <w:t>boot</w:t>
      </w:r>
      <w:r>
        <w:t>.</w:t>
      </w:r>
      <w:r>
        <w:rPr>
          <w:rStyle w:val="aa"/>
        </w:rPr>
        <w:t>autoconfigure.</w:t>
      </w:r>
      <w:r>
        <w:rPr>
          <w:rStyle w:val="a2"/>
          <w:color w:val="2F5496" w:themeColor="accent5" w:themeShade="BF"/>
        </w:rPr>
        <w:t>EnableAutoConfiguration</w:t>
      </w:r>
      <w:r>
        <w:t xml:space="preserve">=com.saidake.redis.config.MyAutoConfiguration          </w:t>
      </w:r>
      <w:r>
        <w:rPr>
          <w:rFonts w:hint="eastAsia"/>
        </w:rPr>
        <w:t>装载自定义自动配置类的</w:t>
      </w:r>
      <w:r>
        <w:rPr>
          <w:rFonts w:hint="eastAsia"/>
        </w:rPr>
        <w:t>bean</w:t>
      </w:r>
    </w:p>
    <w:p w14:paraId="357724AF" w14:textId="77777777" w:rsidR="00BF225F" w:rsidRDefault="00BF225F" w:rsidP="00BF225F">
      <w:pPr>
        <w:contextualSpacing/>
      </w:pPr>
      <w:r>
        <w:rPr>
          <w:rFonts w:hint="eastAsia"/>
        </w:rPr>
        <w:t>org</w:t>
      </w:r>
      <w:r>
        <w:t>.springframework.</w:t>
      </w:r>
      <w:r>
        <w:rPr>
          <w:rStyle w:val="aa"/>
        </w:rPr>
        <w:t>context</w:t>
      </w:r>
      <w:r>
        <w:t>.</w:t>
      </w:r>
      <w:r>
        <w:rPr>
          <w:color w:val="2F5496" w:themeColor="accent5" w:themeShade="BF"/>
        </w:rPr>
        <w:t>ApplicationContextInitializer</w:t>
      </w:r>
      <w:r>
        <w:t>=com.saidake.redis.config.MyApplicationContextInitializer</w:t>
      </w:r>
    </w:p>
    <w:p w14:paraId="36C724B7" w14:textId="77777777" w:rsidR="00BF225F" w:rsidRDefault="00BF225F" w:rsidP="00BF225F">
      <w:pPr>
        <w:contextualSpacing/>
      </w:pPr>
      <w:r>
        <w:rPr>
          <w:rFonts w:hint="eastAsia"/>
        </w:rPr>
        <w:t>org</w:t>
      </w:r>
      <w:r>
        <w:t>.springframework.</w:t>
      </w:r>
      <w:r>
        <w:rPr>
          <w:rStyle w:val="aa"/>
        </w:rPr>
        <w:t>boot</w:t>
      </w:r>
      <w:r>
        <w:t>.</w:t>
      </w:r>
      <w:r>
        <w:rPr>
          <w:color w:val="2F5496" w:themeColor="accent5" w:themeShade="BF"/>
        </w:rPr>
        <w:t>SpringApplicationRunListener</w:t>
      </w:r>
      <w:r>
        <w:t>=com.saidake.redis.config.MySpringApplicationRunListener</w:t>
      </w:r>
      <w:r>
        <w:rPr>
          <w:rFonts w:hint="eastAsia"/>
        </w:rPr>
        <w:t xml:space="preserve"> </w:t>
      </w:r>
      <w:r>
        <w:t xml:space="preserve">  </w:t>
      </w:r>
    </w:p>
    <w:p w14:paraId="10D863D7" w14:textId="77777777" w:rsidR="00BF225F" w:rsidRDefault="00BF225F" w:rsidP="00BF225F">
      <w:pPr>
        <w:contextualSpacing/>
      </w:pPr>
      <w:r>
        <w:rPr>
          <w:noProof/>
        </w:rPr>
        <w:drawing>
          <wp:inline distT="0" distB="0" distL="0" distR="0" wp14:anchorId="7CA42F48" wp14:editId="41B6DFFB">
            <wp:extent cx="5076190" cy="395238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6190" cy="3952381"/>
                    </a:xfrm>
                    <a:prstGeom prst="rect">
                      <a:avLst/>
                    </a:prstGeom>
                  </pic:spPr>
                </pic:pic>
              </a:graphicData>
            </a:graphic>
          </wp:inline>
        </w:drawing>
      </w:r>
    </w:p>
    <w:p w14:paraId="587ADD09" w14:textId="77777777" w:rsidR="00BF225F" w:rsidRDefault="00BF225F" w:rsidP="00BF225F">
      <w:pPr>
        <w:pStyle w:val="Heading8"/>
      </w:pPr>
      <w:r>
        <w:t>pom.properties</w:t>
      </w:r>
    </w:p>
    <w:p w14:paraId="7C7E895E" w14:textId="77777777" w:rsidR="00BF225F" w:rsidRDefault="00BF225F" w:rsidP="00BF225F">
      <w:pPr>
        <w:contextualSpacing/>
      </w:pPr>
      <w:r>
        <w:t>META-INF/maven/${groupId}/${artifactId}/pom.xml</w:t>
      </w:r>
    </w:p>
    <w:p w14:paraId="1D68D8F5" w14:textId="77777777" w:rsidR="00BF225F" w:rsidRDefault="00BF225F" w:rsidP="00BF225F">
      <w:pPr>
        <w:contextualSpacing/>
      </w:pPr>
      <w:r>
        <w:t>META-INF/maven/${groupId}/${artifactId}/pom.properties</w:t>
      </w:r>
    </w:p>
    <w:p w14:paraId="5A57E194" w14:textId="77777777" w:rsidR="00BF225F" w:rsidRDefault="00BF225F" w:rsidP="00BF225F">
      <w:pPr>
        <w:contextualSpacing/>
      </w:pPr>
    </w:p>
    <w:p w14:paraId="7875DBE7" w14:textId="77777777" w:rsidR="00BF225F" w:rsidRDefault="00BF225F" w:rsidP="00BF225F">
      <w:pPr>
        <w:contextualSpacing/>
      </w:pPr>
      <w:r>
        <w:t xml:space="preserve">The pom.xml and pom.properties files are packaged up in the JAR so that each artifact produced by Maven is self-describing </w:t>
      </w:r>
    </w:p>
    <w:p w14:paraId="5C8237C2" w14:textId="77777777" w:rsidR="00BF225F" w:rsidRDefault="00BF225F" w:rsidP="00BF225F">
      <w:pPr>
        <w:contextualSpacing/>
      </w:pPr>
      <w:r>
        <w:t xml:space="preserve">and also allows you to ultilize the metadata in your own application, </w:t>
      </w:r>
    </w:p>
    <w:p w14:paraId="0AA1FDA6" w14:textId="77777777" w:rsidR="00BF225F" w:rsidRDefault="00BF225F" w:rsidP="00BF225F">
      <w:pPr>
        <w:contextualSpacing/>
      </w:pPr>
      <w:r>
        <w:t>should the need arise. One simple use might be to retrieve the version of your application.</w:t>
      </w:r>
    </w:p>
    <w:p w14:paraId="0132987F" w14:textId="77777777" w:rsidR="00B33F4A" w:rsidRDefault="00B33F4A" w:rsidP="00B33F4A"/>
    <w:p w14:paraId="7C1025E3" w14:textId="77777777" w:rsidR="00B33F4A" w:rsidRPr="00B33F4A" w:rsidRDefault="00B33F4A" w:rsidP="00B33F4A"/>
    <w:p w14:paraId="1E6C9435" w14:textId="77777777" w:rsidR="00263185" w:rsidRDefault="00263185" w:rsidP="00263185">
      <w:pPr>
        <w:pStyle w:val="Heading2"/>
      </w:pPr>
      <w:bookmarkStart w:id="11" w:name="_Toc126363426"/>
      <w:r>
        <w:rPr>
          <w:rFonts w:hint="eastAsia"/>
        </w:rPr>
        <w:t>Define Bean</w:t>
      </w:r>
    </w:p>
    <w:p w14:paraId="467E8880" w14:textId="77777777" w:rsidR="00263185" w:rsidRDefault="00263185" w:rsidP="00263185">
      <w:pPr>
        <w:pStyle w:val="Heading8"/>
      </w:pPr>
      <w:r w:rsidRPr="006A285C">
        <w:t>Using Java Configuration</w:t>
      </w:r>
    </w:p>
    <w:p w14:paraId="7F4768C5" w14:textId="77777777" w:rsidR="00263185" w:rsidRDefault="00263185" w:rsidP="00263185">
      <w:pPr>
        <w:pStyle w:val="Heading9"/>
      </w:pPr>
      <w:r w:rsidRPr="008935F3">
        <w:t>Person</w:t>
      </w:r>
    </w:p>
    <w:p w14:paraId="718B3856" w14:textId="77777777" w:rsidR="00263185" w:rsidRPr="008935F3" w:rsidRDefault="00263185" w:rsidP="00263185">
      <w:pPr>
        <w:rPr>
          <w:rFonts w:ascii="Consolas" w:hAnsi="Consolas"/>
        </w:rPr>
      </w:pPr>
      <w:r w:rsidRPr="008935F3">
        <w:rPr>
          <w:rFonts w:ascii="Consolas" w:hAnsi="Consolas"/>
        </w:rPr>
        <w:t>public class Person {</w:t>
      </w:r>
    </w:p>
    <w:p w14:paraId="04FD354E" w14:textId="77777777" w:rsidR="00263185" w:rsidRPr="008935F3" w:rsidRDefault="00263185" w:rsidP="00263185">
      <w:pPr>
        <w:rPr>
          <w:rFonts w:ascii="Consolas" w:hAnsi="Consolas"/>
        </w:rPr>
      </w:pPr>
      <w:r w:rsidRPr="008935F3">
        <w:rPr>
          <w:rFonts w:ascii="Consolas" w:hAnsi="Consolas"/>
        </w:rPr>
        <w:t xml:space="preserve">    private String firstName;</w:t>
      </w:r>
    </w:p>
    <w:p w14:paraId="00F2A0C5" w14:textId="77777777" w:rsidR="00263185" w:rsidRPr="008935F3" w:rsidRDefault="00263185" w:rsidP="00263185">
      <w:pPr>
        <w:rPr>
          <w:rFonts w:ascii="Consolas" w:hAnsi="Consolas"/>
        </w:rPr>
      </w:pPr>
      <w:r w:rsidRPr="008935F3">
        <w:rPr>
          <w:rFonts w:ascii="Consolas" w:hAnsi="Consolas"/>
        </w:rPr>
        <w:t xml:space="preserve">    private String lastName;</w:t>
      </w:r>
    </w:p>
    <w:p w14:paraId="770E5837" w14:textId="77777777" w:rsidR="00263185" w:rsidRPr="008935F3" w:rsidRDefault="00263185" w:rsidP="00263185">
      <w:pPr>
        <w:rPr>
          <w:rFonts w:ascii="Consolas" w:hAnsi="Consolas"/>
        </w:rPr>
      </w:pPr>
    </w:p>
    <w:p w14:paraId="7C5B2E17" w14:textId="77777777" w:rsidR="00263185" w:rsidRPr="008935F3" w:rsidRDefault="00263185" w:rsidP="00263185">
      <w:pPr>
        <w:rPr>
          <w:rFonts w:ascii="Consolas" w:hAnsi="Consolas"/>
        </w:rPr>
      </w:pPr>
      <w:r w:rsidRPr="008935F3">
        <w:rPr>
          <w:rFonts w:ascii="Consolas" w:hAnsi="Consolas"/>
        </w:rPr>
        <w:t xml:space="preserve">    public Person(String firstName, String secondName) {</w:t>
      </w:r>
    </w:p>
    <w:p w14:paraId="51041454" w14:textId="77777777" w:rsidR="00263185" w:rsidRPr="008935F3" w:rsidRDefault="00263185" w:rsidP="00263185">
      <w:pPr>
        <w:rPr>
          <w:rFonts w:ascii="Consolas" w:hAnsi="Consolas"/>
        </w:rPr>
      </w:pPr>
      <w:r w:rsidRPr="008935F3">
        <w:rPr>
          <w:rFonts w:ascii="Consolas" w:hAnsi="Consolas"/>
        </w:rPr>
        <w:t xml:space="preserve">        super();</w:t>
      </w:r>
    </w:p>
    <w:p w14:paraId="248CAA9E" w14:textId="77777777" w:rsidR="00263185" w:rsidRPr="008935F3" w:rsidRDefault="00263185" w:rsidP="00263185">
      <w:pPr>
        <w:rPr>
          <w:rFonts w:ascii="Consolas" w:hAnsi="Consolas"/>
        </w:rPr>
      </w:pPr>
      <w:r w:rsidRPr="008935F3">
        <w:rPr>
          <w:rFonts w:ascii="Consolas" w:hAnsi="Consolas"/>
        </w:rPr>
        <w:t xml:space="preserve">        this.firstName = firstName;</w:t>
      </w:r>
    </w:p>
    <w:p w14:paraId="437A298B" w14:textId="77777777" w:rsidR="00263185" w:rsidRPr="008935F3" w:rsidRDefault="00263185" w:rsidP="00263185">
      <w:pPr>
        <w:rPr>
          <w:rFonts w:ascii="Consolas" w:hAnsi="Consolas"/>
        </w:rPr>
      </w:pPr>
      <w:r w:rsidRPr="008935F3">
        <w:rPr>
          <w:rFonts w:ascii="Consolas" w:hAnsi="Consolas"/>
        </w:rPr>
        <w:t xml:space="preserve">        this.lastName = secondName;</w:t>
      </w:r>
    </w:p>
    <w:p w14:paraId="4098918A" w14:textId="77777777" w:rsidR="00263185" w:rsidRPr="008935F3" w:rsidRDefault="00263185" w:rsidP="00263185">
      <w:pPr>
        <w:rPr>
          <w:rFonts w:ascii="Consolas" w:hAnsi="Consolas"/>
        </w:rPr>
      </w:pPr>
      <w:r w:rsidRPr="008935F3">
        <w:rPr>
          <w:rFonts w:ascii="Consolas" w:hAnsi="Consolas"/>
        </w:rPr>
        <w:t xml:space="preserve">    }</w:t>
      </w:r>
    </w:p>
    <w:p w14:paraId="38141F05" w14:textId="77777777" w:rsidR="00263185" w:rsidRPr="008935F3" w:rsidRDefault="00263185" w:rsidP="00263185">
      <w:pPr>
        <w:rPr>
          <w:rFonts w:ascii="Consolas" w:hAnsi="Consolas"/>
        </w:rPr>
      </w:pPr>
    </w:p>
    <w:p w14:paraId="76F6CC05" w14:textId="77777777" w:rsidR="00263185" w:rsidRPr="008935F3" w:rsidRDefault="00263185" w:rsidP="00263185">
      <w:pPr>
        <w:rPr>
          <w:rFonts w:ascii="Consolas" w:hAnsi="Consolas"/>
        </w:rPr>
      </w:pPr>
      <w:r w:rsidRPr="008935F3">
        <w:rPr>
          <w:rFonts w:ascii="Consolas" w:hAnsi="Consolas"/>
        </w:rPr>
        <w:t xml:space="preserve">    @Override</w:t>
      </w:r>
    </w:p>
    <w:p w14:paraId="74FDC769" w14:textId="77777777" w:rsidR="00263185" w:rsidRPr="008935F3" w:rsidRDefault="00263185" w:rsidP="00263185">
      <w:pPr>
        <w:rPr>
          <w:rFonts w:ascii="Consolas" w:hAnsi="Consolas"/>
        </w:rPr>
      </w:pPr>
      <w:r w:rsidRPr="008935F3">
        <w:rPr>
          <w:rFonts w:ascii="Consolas" w:hAnsi="Consolas"/>
        </w:rPr>
        <w:t xml:space="preserve">    public String toString() {</w:t>
      </w:r>
    </w:p>
    <w:p w14:paraId="46D8010E" w14:textId="77777777" w:rsidR="00263185" w:rsidRPr="008935F3" w:rsidRDefault="00263185" w:rsidP="00263185">
      <w:pPr>
        <w:rPr>
          <w:rFonts w:ascii="Consolas" w:hAnsi="Consolas"/>
        </w:rPr>
      </w:pPr>
      <w:r w:rsidRPr="008935F3">
        <w:rPr>
          <w:rFonts w:ascii="Consolas" w:hAnsi="Consolas"/>
        </w:rPr>
        <w:t xml:space="preserve">        return "Person [firstName=" + firstName + ", secondName=" + lastName + "]";</w:t>
      </w:r>
    </w:p>
    <w:p w14:paraId="67AD3DF1" w14:textId="77777777" w:rsidR="00263185" w:rsidRPr="008935F3" w:rsidRDefault="00263185" w:rsidP="00263185">
      <w:pPr>
        <w:rPr>
          <w:rFonts w:ascii="Consolas" w:hAnsi="Consolas"/>
        </w:rPr>
      </w:pPr>
      <w:r w:rsidRPr="008935F3">
        <w:rPr>
          <w:rFonts w:ascii="Consolas" w:hAnsi="Consolas"/>
        </w:rPr>
        <w:t xml:space="preserve">    }</w:t>
      </w:r>
    </w:p>
    <w:p w14:paraId="7C2E27CE" w14:textId="77777777" w:rsidR="00263185" w:rsidRDefault="00263185" w:rsidP="00263185">
      <w:pPr>
        <w:rPr>
          <w:rFonts w:ascii="Consolas" w:hAnsi="Consolas"/>
        </w:rPr>
      </w:pPr>
      <w:r w:rsidRPr="008935F3">
        <w:rPr>
          <w:rFonts w:ascii="Consolas" w:hAnsi="Consolas"/>
        </w:rPr>
        <w:t>}</w:t>
      </w:r>
    </w:p>
    <w:p w14:paraId="11BA0133" w14:textId="77777777" w:rsidR="00263185" w:rsidRPr="008935F3" w:rsidRDefault="00263185" w:rsidP="00263185">
      <w:pPr>
        <w:pStyle w:val="Heading9"/>
      </w:pPr>
      <w:r w:rsidRPr="008935F3">
        <w:t>PersonConfig</w:t>
      </w:r>
    </w:p>
    <w:p w14:paraId="27CCC2A4" w14:textId="77777777" w:rsidR="00263185" w:rsidRPr="00A35E73" w:rsidRDefault="00263185" w:rsidP="00263185">
      <w:pPr>
        <w:rPr>
          <w:rFonts w:ascii="Consolas" w:hAnsi="Consolas"/>
          <w:color w:val="2F5496" w:themeColor="accent5" w:themeShade="BF"/>
        </w:rPr>
      </w:pPr>
      <w:r w:rsidRPr="00A35E73">
        <w:rPr>
          <w:rFonts w:ascii="Consolas" w:hAnsi="Consolas"/>
          <w:color w:val="2F5496" w:themeColor="accent5" w:themeShade="BF"/>
        </w:rPr>
        <w:t>@Configuration</w:t>
      </w:r>
    </w:p>
    <w:p w14:paraId="7553E17F" w14:textId="77777777" w:rsidR="00263185" w:rsidRPr="008935F3" w:rsidRDefault="00263185" w:rsidP="00263185">
      <w:pPr>
        <w:rPr>
          <w:rFonts w:ascii="Consolas" w:hAnsi="Consolas"/>
        </w:rPr>
      </w:pPr>
      <w:r w:rsidRPr="008935F3">
        <w:rPr>
          <w:rFonts w:ascii="Consolas" w:hAnsi="Consolas"/>
        </w:rPr>
        <w:t>public class PersonConfig {</w:t>
      </w:r>
    </w:p>
    <w:p w14:paraId="2DFEAFC3" w14:textId="77777777" w:rsidR="00263185" w:rsidRPr="008935F3" w:rsidRDefault="00263185" w:rsidP="00263185">
      <w:pPr>
        <w:rPr>
          <w:rFonts w:ascii="Consolas" w:hAnsi="Consolas"/>
        </w:rPr>
      </w:pPr>
      <w:r w:rsidRPr="008935F3">
        <w:rPr>
          <w:rFonts w:ascii="Consolas" w:hAnsi="Consolas"/>
        </w:rPr>
        <w:t xml:space="preserve">    @Bean</w:t>
      </w:r>
    </w:p>
    <w:p w14:paraId="1EA9919A" w14:textId="77777777" w:rsidR="00263185" w:rsidRPr="008935F3" w:rsidRDefault="00263185" w:rsidP="00263185">
      <w:pPr>
        <w:rPr>
          <w:rFonts w:ascii="Consolas" w:hAnsi="Consolas"/>
        </w:rPr>
      </w:pPr>
      <w:r w:rsidRPr="008935F3">
        <w:rPr>
          <w:rFonts w:ascii="Consolas" w:hAnsi="Consolas"/>
        </w:rPr>
        <w:t xml:space="preserve">    public Person personOne() {</w:t>
      </w:r>
    </w:p>
    <w:p w14:paraId="6A43788A" w14:textId="77777777" w:rsidR="00263185" w:rsidRPr="00A35E73" w:rsidRDefault="00263185" w:rsidP="00263185">
      <w:pPr>
        <w:rPr>
          <w:rFonts w:ascii="Consolas" w:hAnsi="Consolas"/>
          <w:color w:val="2F5496" w:themeColor="accent5" w:themeShade="BF"/>
        </w:rPr>
      </w:pPr>
      <w:r w:rsidRPr="00A35E73">
        <w:rPr>
          <w:rFonts w:ascii="Consolas" w:hAnsi="Consolas"/>
          <w:color w:val="2F5496" w:themeColor="accent5" w:themeShade="BF"/>
        </w:rPr>
        <w:t xml:space="preserve">        return new Person("Harold", "Finch");</w:t>
      </w:r>
    </w:p>
    <w:p w14:paraId="39743DCB" w14:textId="77777777" w:rsidR="00263185" w:rsidRPr="008935F3" w:rsidRDefault="00263185" w:rsidP="00263185">
      <w:pPr>
        <w:rPr>
          <w:rFonts w:ascii="Consolas" w:hAnsi="Consolas"/>
        </w:rPr>
      </w:pPr>
      <w:r w:rsidRPr="008935F3">
        <w:rPr>
          <w:rFonts w:ascii="Consolas" w:hAnsi="Consolas"/>
        </w:rPr>
        <w:t xml:space="preserve">    }</w:t>
      </w:r>
    </w:p>
    <w:p w14:paraId="3B7371A8" w14:textId="77777777" w:rsidR="00263185" w:rsidRPr="008935F3" w:rsidRDefault="00263185" w:rsidP="00263185">
      <w:pPr>
        <w:rPr>
          <w:rFonts w:ascii="Consolas" w:hAnsi="Consolas"/>
        </w:rPr>
      </w:pPr>
    </w:p>
    <w:p w14:paraId="56DC1CDC" w14:textId="77777777" w:rsidR="00263185" w:rsidRPr="008935F3" w:rsidRDefault="00263185" w:rsidP="00263185">
      <w:pPr>
        <w:rPr>
          <w:rFonts w:ascii="Consolas" w:hAnsi="Consolas"/>
        </w:rPr>
      </w:pPr>
      <w:r w:rsidRPr="008935F3">
        <w:rPr>
          <w:rFonts w:ascii="Consolas" w:hAnsi="Consolas"/>
        </w:rPr>
        <w:t xml:space="preserve">    @Bean</w:t>
      </w:r>
    </w:p>
    <w:p w14:paraId="554C142A" w14:textId="77777777" w:rsidR="00263185" w:rsidRPr="008935F3" w:rsidRDefault="00263185" w:rsidP="00263185">
      <w:pPr>
        <w:rPr>
          <w:rFonts w:ascii="Consolas" w:hAnsi="Consolas"/>
        </w:rPr>
      </w:pPr>
      <w:r w:rsidRPr="008935F3">
        <w:rPr>
          <w:rFonts w:ascii="Consolas" w:hAnsi="Consolas"/>
        </w:rPr>
        <w:t xml:space="preserve">    public Person personTwo() {</w:t>
      </w:r>
    </w:p>
    <w:p w14:paraId="62AE6CD7" w14:textId="77777777" w:rsidR="00263185" w:rsidRPr="008935F3" w:rsidRDefault="00263185" w:rsidP="00263185">
      <w:pPr>
        <w:rPr>
          <w:rFonts w:ascii="Consolas" w:hAnsi="Consolas"/>
        </w:rPr>
      </w:pPr>
      <w:r w:rsidRPr="008935F3">
        <w:rPr>
          <w:rFonts w:ascii="Consolas" w:hAnsi="Consolas"/>
        </w:rPr>
        <w:t xml:space="preserve">        return new Person("John", "Reese");</w:t>
      </w:r>
    </w:p>
    <w:p w14:paraId="58926F49" w14:textId="77777777" w:rsidR="00263185" w:rsidRPr="008935F3" w:rsidRDefault="00263185" w:rsidP="00263185">
      <w:pPr>
        <w:rPr>
          <w:rFonts w:ascii="Consolas" w:hAnsi="Consolas"/>
        </w:rPr>
      </w:pPr>
      <w:r w:rsidRPr="008935F3">
        <w:rPr>
          <w:rFonts w:ascii="Consolas" w:hAnsi="Consolas"/>
        </w:rPr>
        <w:t xml:space="preserve">    }</w:t>
      </w:r>
    </w:p>
    <w:p w14:paraId="04C4350A" w14:textId="77777777" w:rsidR="00263185" w:rsidRDefault="00263185" w:rsidP="00263185">
      <w:pPr>
        <w:rPr>
          <w:rFonts w:ascii="Consolas" w:hAnsi="Consolas"/>
        </w:rPr>
      </w:pPr>
      <w:r w:rsidRPr="008935F3">
        <w:rPr>
          <w:rFonts w:ascii="Consolas" w:hAnsi="Consolas"/>
        </w:rPr>
        <w:t>}</w:t>
      </w:r>
    </w:p>
    <w:p w14:paraId="76337B39" w14:textId="77777777" w:rsidR="00263185" w:rsidRDefault="00263185" w:rsidP="00263185">
      <w:pPr>
        <w:pStyle w:val="Heading8"/>
      </w:pPr>
      <w:r w:rsidRPr="00801733">
        <w:t>Using @Component Annotation</w:t>
      </w:r>
    </w:p>
    <w:p w14:paraId="300B3B8F" w14:textId="77777777" w:rsidR="00263185" w:rsidRDefault="00263185" w:rsidP="00263185">
      <w:pPr>
        <w:pStyle w:val="Heading9"/>
      </w:pPr>
      <w:r w:rsidRPr="00801733">
        <w:t xml:space="preserve">PersonOne </w:t>
      </w:r>
    </w:p>
    <w:p w14:paraId="39F8AE8C" w14:textId="77777777" w:rsidR="00263185" w:rsidRPr="00A35E73" w:rsidRDefault="00263185" w:rsidP="00263185">
      <w:pPr>
        <w:rPr>
          <w:rFonts w:ascii="Consolas" w:hAnsi="Consolas"/>
          <w:color w:val="2F5496" w:themeColor="accent5" w:themeShade="BF"/>
        </w:rPr>
      </w:pPr>
      <w:r w:rsidRPr="00A35E73">
        <w:rPr>
          <w:rFonts w:ascii="Consolas" w:hAnsi="Consolas"/>
          <w:color w:val="2F5496" w:themeColor="accent5" w:themeShade="BF"/>
        </w:rPr>
        <w:t>@Component</w:t>
      </w:r>
    </w:p>
    <w:p w14:paraId="144D0349" w14:textId="77777777" w:rsidR="00263185" w:rsidRPr="00801733" w:rsidRDefault="00263185" w:rsidP="00263185">
      <w:pPr>
        <w:rPr>
          <w:rFonts w:ascii="Consolas" w:hAnsi="Consolas"/>
        </w:rPr>
      </w:pPr>
      <w:r w:rsidRPr="00801733">
        <w:rPr>
          <w:rFonts w:ascii="Consolas" w:hAnsi="Consolas"/>
        </w:rPr>
        <w:t>public class PersonOne extends Person {</w:t>
      </w:r>
    </w:p>
    <w:p w14:paraId="6983B380" w14:textId="77777777" w:rsidR="00263185" w:rsidRPr="00801733" w:rsidRDefault="00263185" w:rsidP="00263185">
      <w:pPr>
        <w:rPr>
          <w:rFonts w:ascii="Consolas" w:hAnsi="Consolas"/>
        </w:rPr>
      </w:pPr>
    </w:p>
    <w:p w14:paraId="7C8A273D" w14:textId="77777777" w:rsidR="00263185" w:rsidRPr="00801733" w:rsidRDefault="00263185" w:rsidP="00263185">
      <w:pPr>
        <w:rPr>
          <w:rFonts w:ascii="Consolas" w:hAnsi="Consolas"/>
        </w:rPr>
      </w:pPr>
      <w:r w:rsidRPr="00801733">
        <w:rPr>
          <w:rFonts w:ascii="Consolas" w:hAnsi="Consolas"/>
        </w:rPr>
        <w:t xml:space="preserve">    public PersonOne() {</w:t>
      </w:r>
    </w:p>
    <w:p w14:paraId="5B104505" w14:textId="77777777" w:rsidR="00263185" w:rsidRPr="00A35E73" w:rsidRDefault="00263185" w:rsidP="00263185">
      <w:pPr>
        <w:rPr>
          <w:rFonts w:ascii="Consolas" w:hAnsi="Consolas"/>
          <w:color w:val="2F5496" w:themeColor="accent5" w:themeShade="BF"/>
        </w:rPr>
      </w:pPr>
      <w:r w:rsidRPr="00A35E73">
        <w:rPr>
          <w:rFonts w:ascii="Consolas" w:hAnsi="Consolas"/>
          <w:color w:val="2F5496" w:themeColor="accent5" w:themeShade="BF"/>
        </w:rPr>
        <w:t xml:space="preserve">        super("Harold", "Finch");</w:t>
      </w:r>
    </w:p>
    <w:p w14:paraId="1A34C662" w14:textId="77777777" w:rsidR="00263185" w:rsidRPr="00801733" w:rsidRDefault="00263185" w:rsidP="00263185">
      <w:pPr>
        <w:rPr>
          <w:rFonts w:ascii="Consolas" w:hAnsi="Consolas"/>
        </w:rPr>
      </w:pPr>
      <w:r w:rsidRPr="00801733">
        <w:rPr>
          <w:rFonts w:ascii="Consolas" w:hAnsi="Consolas"/>
        </w:rPr>
        <w:t xml:space="preserve">    }</w:t>
      </w:r>
    </w:p>
    <w:p w14:paraId="75AB50D9" w14:textId="77777777" w:rsidR="00263185" w:rsidRPr="008935F3" w:rsidRDefault="00263185" w:rsidP="00263185">
      <w:pPr>
        <w:rPr>
          <w:rFonts w:ascii="Consolas" w:hAnsi="Consolas"/>
        </w:rPr>
      </w:pPr>
      <w:r w:rsidRPr="00801733">
        <w:rPr>
          <w:rFonts w:ascii="Consolas" w:hAnsi="Consolas"/>
        </w:rPr>
        <w:t>}</w:t>
      </w:r>
    </w:p>
    <w:p w14:paraId="48499E53" w14:textId="77777777" w:rsidR="00263185" w:rsidRDefault="00263185" w:rsidP="00263185">
      <w:pPr>
        <w:pStyle w:val="Heading9"/>
      </w:pPr>
      <w:r w:rsidRPr="004827F7">
        <w:t>PersonConfig</w:t>
      </w:r>
    </w:p>
    <w:p w14:paraId="4B4BBBFB" w14:textId="77777777" w:rsidR="00263185" w:rsidRPr="004827F7" w:rsidRDefault="00263185" w:rsidP="00263185">
      <w:pPr>
        <w:rPr>
          <w:rFonts w:ascii="Consolas" w:hAnsi="Consolas"/>
        </w:rPr>
      </w:pPr>
      <w:r w:rsidRPr="004827F7">
        <w:rPr>
          <w:rFonts w:ascii="Consolas" w:hAnsi="Consolas"/>
        </w:rPr>
        <w:t>@Configuration</w:t>
      </w:r>
    </w:p>
    <w:p w14:paraId="33776041" w14:textId="77777777" w:rsidR="00263185" w:rsidRPr="004827F7" w:rsidRDefault="00263185" w:rsidP="00263185">
      <w:pPr>
        <w:rPr>
          <w:rFonts w:ascii="Consolas" w:hAnsi="Consolas"/>
        </w:rPr>
      </w:pPr>
      <w:r w:rsidRPr="004827F7">
        <w:rPr>
          <w:rFonts w:ascii="Consolas" w:hAnsi="Consolas"/>
        </w:rPr>
        <w:t>@ComponentScan("com.baeldung.multibeaninstantiation.solution2")</w:t>
      </w:r>
    </w:p>
    <w:p w14:paraId="05B46FD0" w14:textId="77777777" w:rsidR="00263185" w:rsidRPr="004827F7" w:rsidRDefault="00263185" w:rsidP="00263185">
      <w:pPr>
        <w:rPr>
          <w:rFonts w:ascii="Consolas" w:hAnsi="Consolas"/>
        </w:rPr>
      </w:pPr>
      <w:r w:rsidRPr="004827F7">
        <w:rPr>
          <w:rFonts w:ascii="Consolas" w:hAnsi="Consolas"/>
        </w:rPr>
        <w:t>public class PersonConfig {</w:t>
      </w:r>
    </w:p>
    <w:p w14:paraId="76323C00" w14:textId="77777777" w:rsidR="00263185" w:rsidRPr="004827F7" w:rsidRDefault="00263185" w:rsidP="00263185">
      <w:pPr>
        <w:rPr>
          <w:rFonts w:ascii="Consolas" w:hAnsi="Consolas"/>
        </w:rPr>
      </w:pPr>
    </w:p>
    <w:p w14:paraId="0034CA1C" w14:textId="77777777" w:rsidR="00263185" w:rsidRDefault="00263185" w:rsidP="00263185">
      <w:pPr>
        <w:rPr>
          <w:rFonts w:ascii="Consolas" w:hAnsi="Consolas"/>
        </w:rPr>
      </w:pPr>
      <w:r w:rsidRPr="004827F7">
        <w:rPr>
          <w:rFonts w:ascii="Consolas" w:hAnsi="Consolas"/>
        </w:rPr>
        <w:t>}</w:t>
      </w:r>
    </w:p>
    <w:p w14:paraId="043A3C43" w14:textId="77777777" w:rsidR="00263185" w:rsidRDefault="00263185" w:rsidP="00263185">
      <w:pPr>
        <w:pStyle w:val="Heading8"/>
      </w:pPr>
      <w:r w:rsidRPr="004827F7">
        <w:t>Using BeanFactoryPostProcessor</w:t>
      </w:r>
    </w:p>
    <w:p w14:paraId="492690A3" w14:textId="77777777" w:rsidR="00263185" w:rsidRDefault="00263185" w:rsidP="00263185">
      <w:pPr>
        <w:pStyle w:val="Heading9"/>
      </w:pPr>
      <w:r w:rsidRPr="00890602">
        <w:t xml:space="preserve">Human </w:t>
      </w:r>
    </w:p>
    <w:p w14:paraId="67878B33" w14:textId="77777777" w:rsidR="00263185" w:rsidRPr="00890602" w:rsidRDefault="00263185" w:rsidP="00263185">
      <w:pPr>
        <w:rPr>
          <w:rFonts w:ascii="Consolas" w:hAnsi="Consolas"/>
        </w:rPr>
      </w:pPr>
      <w:r w:rsidRPr="00890602">
        <w:rPr>
          <w:rFonts w:ascii="Consolas" w:hAnsi="Consolas"/>
        </w:rPr>
        <w:t>public class Human implements InitializingBean {</w:t>
      </w:r>
    </w:p>
    <w:p w14:paraId="55F4103F" w14:textId="77777777" w:rsidR="00263185" w:rsidRPr="00890602" w:rsidRDefault="00263185" w:rsidP="00263185">
      <w:pPr>
        <w:rPr>
          <w:rFonts w:ascii="Consolas" w:hAnsi="Consolas"/>
        </w:rPr>
      </w:pPr>
    </w:p>
    <w:p w14:paraId="0F20303C" w14:textId="77777777" w:rsidR="00263185" w:rsidRPr="00890602" w:rsidRDefault="00263185" w:rsidP="00263185">
      <w:pPr>
        <w:rPr>
          <w:rFonts w:ascii="Consolas" w:hAnsi="Consolas"/>
        </w:rPr>
      </w:pPr>
      <w:r w:rsidRPr="00890602">
        <w:rPr>
          <w:rFonts w:ascii="Consolas" w:hAnsi="Consolas"/>
        </w:rPr>
        <w:t xml:space="preserve">    private Person personOne;</w:t>
      </w:r>
    </w:p>
    <w:p w14:paraId="60E71E20" w14:textId="77777777" w:rsidR="00263185" w:rsidRPr="00890602" w:rsidRDefault="00263185" w:rsidP="00263185">
      <w:pPr>
        <w:rPr>
          <w:rFonts w:ascii="Consolas" w:hAnsi="Consolas"/>
        </w:rPr>
      </w:pPr>
    </w:p>
    <w:p w14:paraId="1D7B9189" w14:textId="77777777" w:rsidR="00263185" w:rsidRPr="00890602" w:rsidRDefault="00263185" w:rsidP="00263185">
      <w:pPr>
        <w:rPr>
          <w:rFonts w:ascii="Consolas" w:hAnsi="Consolas"/>
        </w:rPr>
      </w:pPr>
      <w:r w:rsidRPr="00890602">
        <w:rPr>
          <w:rFonts w:ascii="Consolas" w:hAnsi="Consolas"/>
        </w:rPr>
        <w:t xml:space="preserve">    private Person personTwo;</w:t>
      </w:r>
    </w:p>
    <w:p w14:paraId="288AFB6E" w14:textId="77777777" w:rsidR="00263185" w:rsidRPr="00890602" w:rsidRDefault="00263185" w:rsidP="00263185">
      <w:pPr>
        <w:rPr>
          <w:rFonts w:ascii="Consolas" w:hAnsi="Consolas"/>
        </w:rPr>
      </w:pPr>
    </w:p>
    <w:p w14:paraId="76DC6973" w14:textId="77777777" w:rsidR="00263185" w:rsidRPr="00890602" w:rsidRDefault="00263185" w:rsidP="00263185">
      <w:pPr>
        <w:rPr>
          <w:rFonts w:ascii="Consolas" w:hAnsi="Consolas"/>
        </w:rPr>
      </w:pPr>
      <w:r w:rsidRPr="00890602">
        <w:rPr>
          <w:rFonts w:ascii="Consolas" w:hAnsi="Consolas"/>
        </w:rPr>
        <w:t xml:space="preserve">    @Override</w:t>
      </w:r>
    </w:p>
    <w:p w14:paraId="00C64D5A" w14:textId="77777777" w:rsidR="00263185" w:rsidRPr="00890602" w:rsidRDefault="00263185" w:rsidP="00263185">
      <w:pPr>
        <w:rPr>
          <w:rFonts w:ascii="Consolas" w:hAnsi="Consolas"/>
        </w:rPr>
      </w:pPr>
      <w:r w:rsidRPr="00890602">
        <w:rPr>
          <w:rFonts w:ascii="Consolas" w:hAnsi="Consolas"/>
        </w:rPr>
        <w:t xml:space="preserve">    public void afterPropertiesSet() throws Exception {</w:t>
      </w:r>
    </w:p>
    <w:p w14:paraId="529230D0" w14:textId="77777777" w:rsidR="00263185" w:rsidRPr="00A35E73" w:rsidRDefault="00263185" w:rsidP="00263185">
      <w:pPr>
        <w:rPr>
          <w:rFonts w:ascii="Consolas" w:hAnsi="Consolas"/>
          <w:color w:val="2F5496" w:themeColor="accent5" w:themeShade="BF"/>
        </w:rPr>
      </w:pPr>
      <w:r w:rsidRPr="00A35E73">
        <w:rPr>
          <w:rFonts w:ascii="Consolas" w:hAnsi="Consolas"/>
          <w:color w:val="2F5496" w:themeColor="accent5" w:themeShade="BF"/>
        </w:rPr>
        <w:t xml:space="preserve">        Assert.notNull(personOne, "Harold is alive!");</w:t>
      </w:r>
    </w:p>
    <w:p w14:paraId="4D678177" w14:textId="77777777" w:rsidR="00263185" w:rsidRPr="00A35E73" w:rsidRDefault="00263185" w:rsidP="00263185">
      <w:pPr>
        <w:rPr>
          <w:rFonts w:ascii="Consolas" w:hAnsi="Consolas"/>
          <w:color w:val="2F5496" w:themeColor="accent5" w:themeShade="BF"/>
        </w:rPr>
      </w:pPr>
      <w:r w:rsidRPr="00A35E73">
        <w:rPr>
          <w:rFonts w:ascii="Consolas" w:hAnsi="Consolas"/>
          <w:color w:val="2F5496" w:themeColor="accent5" w:themeShade="BF"/>
        </w:rPr>
        <w:t xml:space="preserve">        Assert.notNull(personTwo, "John is alive!");</w:t>
      </w:r>
    </w:p>
    <w:p w14:paraId="16DE98BC" w14:textId="77777777" w:rsidR="00263185" w:rsidRPr="00890602" w:rsidRDefault="00263185" w:rsidP="00263185">
      <w:pPr>
        <w:rPr>
          <w:rFonts w:ascii="Consolas" w:hAnsi="Consolas"/>
        </w:rPr>
      </w:pPr>
      <w:r w:rsidRPr="00890602">
        <w:rPr>
          <w:rFonts w:ascii="Consolas" w:hAnsi="Consolas"/>
        </w:rPr>
        <w:t xml:space="preserve">    }</w:t>
      </w:r>
    </w:p>
    <w:p w14:paraId="74962A5A" w14:textId="77777777" w:rsidR="00263185" w:rsidRPr="00890602" w:rsidRDefault="00263185" w:rsidP="00263185">
      <w:pPr>
        <w:rPr>
          <w:rFonts w:ascii="Consolas" w:hAnsi="Consolas"/>
        </w:rPr>
      </w:pPr>
    </w:p>
    <w:p w14:paraId="3FE3B887" w14:textId="77777777" w:rsidR="00263185" w:rsidRPr="00890602" w:rsidRDefault="00263185" w:rsidP="00263185">
      <w:pPr>
        <w:rPr>
          <w:rFonts w:ascii="Consolas" w:hAnsi="Consolas"/>
        </w:rPr>
      </w:pPr>
      <w:r w:rsidRPr="00890602">
        <w:rPr>
          <w:rFonts w:ascii="Consolas" w:hAnsi="Consolas"/>
        </w:rPr>
        <w:t xml:space="preserve">    /* Setter injection */</w:t>
      </w:r>
    </w:p>
    <w:p w14:paraId="1E2AFA5F" w14:textId="77777777" w:rsidR="00263185" w:rsidRPr="00890602" w:rsidRDefault="00263185" w:rsidP="00263185">
      <w:pPr>
        <w:rPr>
          <w:rFonts w:ascii="Consolas" w:hAnsi="Consolas"/>
        </w:rPr>
      </w:pPr>
      <w:r w:rsidRPr="00890602">
        <w:rPr>
          <w:rFonts w:ascii="Consolas" w:hAnsi="Consolas"/>
        </w:rPr>
        <w:t xml:space="preserve">    @Autowired</w:t>
      </w:r>
    </w:p>
    <w:p w14:paraId="71D3D47E" w14:textId="77777777" w:rsidR="00263185" w:rsidRPr="00890602" w:rsidRDefault="00263185" w:rsidP="00263185">
      <w:pPr>
        <w:rPr>
          <w:rFonts w:ascii="Consolas" w:hAnsi="Consolas"/>
        </w:rPr>
      </w:pPr>
      <w:r w:rsidRPr="00890602">
        <w:rPr>
          <w:rFonts w:ascii="Consolas" w:hAnsi="Consolas"/>
        </w:rPr>
        <w:t xml:space="preserve">    public void setPersonOne(Person personOne) {</w:t>
      </w:r>
    </w:p>
    <w:p w14:paraId="668BD8A3" w14:textId="77777777" w:rsidR="00263185" w:rsidRPr="00890602" w:rsidRDefault="00263185" w:rsidP="00263185">
      <w:pPr>
        <w:rPr>
          <w:rFonts w:ascii="Consolas" w:hAnsi="Consolas"/>
        </w:rPr>
      </w:pPr>
      <w:r w:rsidRPr="00890602">
        <w:rPr>
          <w:rFonts w:ascii="Consolas" w:hAnsi="Consolas"/>
        </w:rPr>
        <w:t xml:space="preserve">        this.personOne = personOne;</w:t>
      </w:r>
    </w:p>
    <w:p w14:paraId="1E02D097" w14:textId="77777777" w:rsidR="00263185" w:rsidRPr="00890602" w:rsidRDefault="00263185" w:rsidP="00263185">
      <w:pPr>
        <w:rPr>
          <w:rFonts w:ascii="Consolas" w:hAnsi="Consolas"/>
        </w:rPr>
      </w:pPr>
      <w:r w:rsidRPr="00890602">
        <w:rPr>
          <w:rFonts w:ascii="Consolas" w:hAnsi="Consolas"/>
        </w:rPr>
        <w:t xml:space="preserve">        this.personOne.setFirstName("Harold");</w:t>
      </w:r>
    </w:p>
    <w:p w14:paraId="6D08EF7E" w14:textId="77777777" w:rsidR="00263185" w:rsidRPr="00890602" w:rsidRDefault="00263185" w:rsidP="00263185">
      <w:pPr>
        <w:rPr>
          <w:rFonts w:ascii="Consolas" w:hAnsi="Consolas"/>
        </w:rPr>
      </w:pPr>
      <w:r w:rsidRPr="00890602">
        <w:rPr>
          <w:rFonts w:ascii="Consolas" w:hAnsi="Consolas"/>
        </w:rPr>
        <w:t xml:space="preserve">        this.personOne.setSecondName("Finch");</w:t>
      </w:r>
    </w:p>
    <w:p w14:paraId="0AD8AF49" w14:textId="77777777" w:rsidR="00263185" w:rsidRPr="00890602" w:rsidRDefault="00263185" w:rsidP="00263185">
      <w:pPr>
        <w:rPr>
          <w:rFonts w:ascii="Consolas" w:hAnsi="Consolas"/>
        </w:rPr>
      </w:pPr>
      <w:r w:rsidRPr="00890602">
        <w:rPr>
          <w:rFonts w:ascii="Consolas" w:hAnsi="Consolas"/>
        </w:rPr>
        <w:t xml:space="preserve">    }</w:t>
      </w:r>
    </w:p>
    <w:p w14:paraId="35C93666" w14:textId="77777777" w:rsidR="00263185" w:rsidRPr="00890602" w:rsidRDefault="00263185" w:rsidP="00263185">
      <w:pPr>
        <w:rPr>
          <w:rFonts w:ascii="Consolas" w:hAnsi="Consolas"/>
        </w:rPr>
      </w:pPr>
    </w:p>
    <w:p w14:paraId="0338A759" w14:textId="77777777" w:rsidR="00263185" w:rsidRPr="00890602" w:rsidRDefault="00263185" w:rsidP="00263185">
      <w:pPr>
        <w:rPr>
          <w:rFonts w:ascii="Consolas" w:hAnsi="Consolas"/>
        </w:rPr>
      </w:pPr>
      <w:r w:rsidRPr="00890602">
        <w:rPr>
          <w:rFonts w:ascii="Consolas" w:hAnsi="Consolas"/>
        </w:rPr>
        <w:t xml:space="preserve">    @Autowired</w:t>
      </w:r>
    </w:p>
    <w:p w14:paraId="2F78AEF7" w14:textId="77777777" w:rsidR="00263185" w:rsidRPr="00890602" w:rsidRDefault="00263185" w:rsidP="00263185">
      <w:pPr>
        <w:rPr>
          <w:rFonts w:ascii="Consolas" w:hAnsi="Consolas"/>
        </w:rPr>
      </w:pPr>
      <w:r w:rsidRPr="00890602">
        <w:rPr>
          <w:rFonts w:ascii="Consolas" w:hAnsi="Consolas"/>
        </w:rPr>
        <w:t xml:space="preserve">    public void setPersonTwo(Person personTwo) {</w:t>
      </w:r>
    </w:p>
    <w:p w14:paraId="43DD04F6" w14:textId="77777777" w:rsidR="00263185" w:rsidRPr="00890602" w:rsidRDefault="00263185" w:rsidP="00263185">
      <w:pPr>
        <w:rPr>
          <w:rFonts w:ascii="Consolas" w:hAnsi="Consolas"/>
        </w:rPr>
      </w:pPr>
      <w:r w:rsidRPr="00890602">
        <w:rPr>
          <w:rFonts w:ascii="Consolas" w:hAnsi="Consolas"/>
        </w:rPr>
        <w:t xml:space="preserve">        this.personTwo = personTwo;</w:t>
      </w:r>
    </w:p>
    <w:p w14:paraId="111429F0" w14:textId="77777777" w:rsidR="00263185" w:rsidRPr="00890602" w:rsidRDefault="00263185" w:rsidP="00263185">
      <w:pPr>
        <w:rPr>
          <w:rFonts w:ascii="Consolas" w:hAnsi="Consolas"/>
        </w:rPr>
      </w:pPr>
      <w:r w:rsidRPr="00890602">
        <w:rPr>
          <w:rFonts w:ascii="Consolas" w:hAnsi="Consolas"/>
        </w:rPr>
        <w:t xml:space="preserve">        this.personTwo.setFirstName("John");</w:t>
      </w:r>
    </w:p>
    <w:p w14:paraId="4D998420" w14:textId="77777777" w:rsidR="00263185" w:rsidRPr="00890602" w:rsidRDefault="00263185" w:rsidP="00263185">
      <w:pPr>
        <w:rPr>
          <w:rFonts w:ascii="Consolas" w:hAnsi="Consolas"/>
        </w:rPr>
      </w:pPr>
      <w:r w:rsidRPr="00890602">
        <w:rPr>
          <w:rFonts w:ascii="Consolas" w:hAnsi="Consolas"/>
        </w:rPr>
        <w:t xml:space="preserve">        this.personTwo.setSecondName("Reese");</w:t>
      </w:r>
    </w:p>
    <w:p w14:paraId="156E9259" w14:textId="77777777" w:rsidR="00263185" w:rsidRPr="00890602" w:rsidRDefault="00263185" w:rsidP="00263185">
      <w:pPr>
        <w:rPr>
          <w:rFonts w:ascii="Consolas" w:hAnsi="Consolas"/>
        </w:rPr>
      </w:pPr>
      <w:r w:rsidRPr="00890602">
        <w:rPr>
          <w:rFonts w:ascii="Consolas" w:hAnsi="Consolas"/>
        </w:rPr>
        <w:t xml:space="preserve">    }</w:t>
      </w:r>
    </w:p>
    <w:p w14:paraId="4DF12830" w14:textId="77777777" w:rsidR="00263185" w:rsidRDefault="00263185" w:rsidP="00263185">
      <w:pPr>
        <w:rPr>
          <w:rFonts w:ascii="Consolas" w:hAnsi="Consolas"/>
        </w:rPr>
      </w:pPr>
      <w:r w:rsidRPr="00890602">
        <w:rPr>
          <w:rFonts w:ascii="Consolas" w:hAnsi="Consolas"/>
        </w:rPr>
        <w:t>}</w:t>
      </w:r>
    </w:p>
    <w:p w14:paraId="379F9AB2" w14:textId="77777777" w:rsidR="00263185" w:rsidRDefault="00263185" w:rsidP="00263185">
      <w:pPr>
        <w:pStyle w:val="Heading9"/>
      </w:pPr>
      <w:r w:rsidRPr="0029641E">
        <w:t>Person</w:t>
      </w:r>
    </w:p>
    <w:p w14:paraId="00FE6FAA" w14:textId="77777777" w:rsidR="00263185" w:rsidRPr="0029641E" w:rsidRDefault="00263185" w:rsidP="00263185">
      <w:pPr>
        <w:rPr>
          <w:rFonts w:ascii="Consolas" w:hAnsi="Consolas"/>
        </w:rPr>
      </w:pPr>
      <w:r w:rsidRPr="0029641E">
        <w:rPr>
          <w:rFonts w:ascii="Consolas" w:hAnsi="Consolas"/>
        </w:rPr>
        <w:t>@Qualifier(value = "personOne, personTwo")</w:t>
      </w:r>
    </w:p>
    <w:p w14:paraId="3C0E8DCC" w14:textId="77777777" w:rsidR="00263185" w:rsidRPr="0029641E" w:rsidRDefault="00263185" w:rsidP="00263185">
      <w:pPr>
        <w:rPr>
          <w:rFonts w:ascii="Consolas" w:hAnsi="Consolas"/>
        </w:rPr>
      </w:pPr>
      <w:r w:rsidRPr="0029641E">
        <w:rPr>
          <w:rFonts w:ascii="Consolas" w:hAnsi="Consolas"/>
        </w:rPr>
        <w:t>public class Person implements FactoryBean&lt;Object&gt; {</w:t>
      </w:r>
    </w:p>
    <w:p w14:paraId="15629811" w14:textId="77777777" w:rsidR="00263185" w:rsidRPr="0029641E" w:rsidRDefault="00263185" w:rsidP="00263185">
      <w:pPr>
        <w:rPr>
          <w:rFonts w:ascii="Consolas" w:hAnsi="Consolas"/>
        </w:rPr>
      </w:pPr>
      <w:r w:rsidRPr="0029641E">
        <w:rPr>
          <w:rFonts w:ascii="Consolas" w:hAnsi="Consolas"/>
        </w:rPr>
        <w:t xml:space="preserve">    private String firstName;</w:t>
      </w:r>
    </w:p>
    <w:p w14:paraId="027071A9" w14:textId="77777777" w:rsidR="00263185" w:rsidRPr="0029641E" w:rsidRDefault="00263185" w:rsidP="00263185">
      <w:pPr>
        <w:rPr>
          <w:rFonts w:ascii="Consolas" w:hAnsi="Consolas"/>
        </w:rPr>
      </w:pPr>
      <w:r w:rsidRPr="0029641E">
        <w:rPr>
          <w:rFonts w:ascii="Consolas" w:hAnsi="Consolas"/>
        </w:rPr>
        <w:t xml:space="preserve">    private String secondName;</w:t>
      </w:r>
    </w:p>
    <w:p w14:paraId="2EC51DB0" w14:textId="77777777" w:rsidR="00263185" w:rsidRPr="0029641E" w:rsidRDefault="00263185" w:rsidP="00263185">
      <w:pPr>
        <w:rPr>
          <w:rFonts w:ascii="Consolas" w:hAnsi="Consolas"/>
        </w:rPr>
      </w:pPr>
    </w:p>
    <w:p w14:paraId="5B10B2BE" w14:textId="77777777" w:rsidR="00263185" w:rsidRPr="0029641E" w:rsidRDefault="00263185" w:rsidP="00263185">
      <w:pPr>
        <w:rPr>
          <w:rFonts w:ascii="Consolas" w:hAnsi="Consolas"/>
        </w:rPr>
      </w:pPr>
      <w:r w:rsidRPr="0029641E">
        <w:rPr>
          <w:rFonts w:ascii="Consolas" w:hAnsi="Consolas"/>
        </w:rPr>
        <w:t xml:space="preserve">    public Person() {</w:t>
      </w:r>
    </w:p>
    <w:p w14:paraId="2AA610A5" w14:textId="77777777" w:rsidR="00263185" w:rsidRPr="0029641E" w:rsidRDefault="00263185" w:rsidP="00263185">
      <w:pPr>
        <w:rPr>
          <w:rFonts w:ascii="Consolas" w:hAnsi="Consolas"/>
        </w:rPr>
      </w:pPr>
      <w:r w:rsidRPr="0029641E">
        <w:rPr>
          <w:rFonts w:ascii="Consolas" w:hAnsi="Consolas"/>
        </w:rPr>
        <w:t xml:space="preserve">        // initialization code (optional)</w:t>
      </w:r>
    </w:p>
    <w:p w14:paraId="3FD959D1" w14:textId="77777777" w:rsidR="00263185" w:rsidRPr="0029641E" w:rsidRDefault="00263185" w:rsidP="00263185">
      <w:pPr>
        <w:rPr>
          <w:rFonts w:ascii="Consolas" w:hAnsi="Consolas"/>
        </w:rPr>
      </w:pPr>
      <w:r w:rsidRPr="0029641E">
        <w:rPr>
          <w:rFonts w:ascii="Consolas" w:hAnsi="Consolas"/>
        </w:rPr>
        <w:t xml:space="preserve">    }</w:t>
      </w:r>
    </w:p>
    <w:p w14:paraId="10577288" w14:textId="77777777" w:rsidR="00263185" w:rsidRPr="0029641E" w:rsidRDefault="00263185" w:rsidP="00263185">
      <w:pPr>
        <w:rPr>
          <w:rFonts w:ascii="Consolas" w:hAnsi="Consolas"/>
        </w:rPr>
      </w:pPr>
    </w:p>
    <w:p w14:paraId="05D18973" w14:textId="77777777" w:rsidR="00263185" w:rsidRPr="0029641E" w:rsidRDefault="00263185" w:rsidP="00263185">
      <w:pPr>
        <w:rPr>
          <w:rFonts w:ascii="Consolas" w:hAnsi="Consolas"/>
        </w:rPr>
      </w:pPr>
      <w:r w:rsidRPr="0029641E">
        <w:rPr>
          <w:rFonts w:ascii="Consolas" w:hAnsi="Consolas"/>
        </w:rPr>
        <w:t xml:space="preserve">    @Override</w:t>
      </w:r>
    </w:p>
    <w:p w14:paraId="5292C38A" w14:textId="77777777" w:rsidR="00263185" w:rsidRPr="0029641E" w:rsidRDefault="00263185" w:rsidP="00263185">
      <w:pPr>
        <w:rPr>
          <w:rFonts w:ascii="Consolas" w:hAnsi="Consolas"/>
        </w:rPr>
      </w:pPr>
      <w:r w:rsidRPr="0029641E">
        <w:rPr>
          <w:rFonts w:ascii="Consolas" w:hAnsi="Consolas"/>
        </w:rPr>
        <w:t xml:space="preserve">    public Class&lt;Person&gt; getObjectType() {</w:t>
      </w:r>
    </w:p>
    <w:p w14:paraId="636458E7" w14:textId="77777777" w:rsidR="00263185" w:rsidRPr="0029641E" w:rsidRDefault="00263185" w:rsidP="00263185">
      <w:pPr>
        <w:rPr>
          <w:rFonts w:ascii="Consolas" w:hAnsi="Consolas"/>
        </w:rPr>
      </w:pPr>
      <w:r w:rsidRPr="0029641E">
        <w:rPr>
          <w:rFonts w:ascii="Consolas" w:hAnsi="Consolas"/>
        </w:rPr>
        <w:t xml:space="preserve">        return Person.class;</w:t>
      </w:r>
    </w:p>
    <w:p w14:paraId="1BB3729B" w14:textId="77777777" w:rsidR="00263185" w:rsidRPr="0029641E" w:rsidRDefault="00263185" w:rsidP="00263185">
      <w:pPr>
        <w:rPr>
          <w:rFonts w:ascii="Consolas" w:hAnsi="Consolas"/>
        </w:rPr>
      </w:pPr>
      <w:r w:rsidRPr="0029641E">
        <w:rPr>
          <w:rFonts w:ascii="Consolas" w:hAnsi="Consolas"/>
        </w:rPr>
        <w:t xml:space="preserve">    }</w:t>
      </w:r>
    </w:p>
    <w:p w14:paraId="4E40723C" w14:textId="77777777" w:rsidR="00263185" w:rsidRPr="0029641E" w:rsidRDefault="00263185" w:rsidP="00263185">
      <w:pPr>
        <w:rPr>
          <w:rFonts w:ascii="Consolas" w:hAnsi="Consolas"/>
        </w:rPr>
      </w:pPr>
    </w:p>
    <w:p w14:paraId="196B3E0B" w14:textId="77777777" w:rsidR="00263185" w:rsidRPr="0029641E" w:rsidRDefault="00263185" w:rsidP="00263185">
      <w:pPr>
        <w:rPr>
          <w:rFonts w:ascii="Consolas" w:hAnsi="Consolas"/>
        </w:rPr>
      </w:pPr>
      <w:r w:rsidRPr="0029641E">
        <w:rPr>
          <w:rFonts w:ascii="Consolas" w:hAnsi="Consolas"/>
        </w:rPr>
        <w:t xml:space="preserve">    @Override</w:t>
      </w:r>
    </w:p>
    <w:p w14:paraId="4237E218" w14:textId="77777777" w:rsidR="00263185" w:rsidRPr="0029641E" w:rsidRDefault="00263185" w:rsidP="00263185">
      <w:pPr>
        <w:rPr>
          <w:rFonts w:ascii="Consolas" w:hAnsi="Consolas"/>
        </w:rPr>
      </w:pPr>
      <w:r w:rsidRPr="0029641E">
        <w:rPr>
          <w:rFonts w:ascii="Consolas" w:hAnsi="Consolas"/>
        </w:rPr>
        <w:t xml:space="preserve">    public Object getObject() throws Exception {</w:t>
      </w:r>
    </w:p>
    <w:p w14:paraId="74E99219" w14:textId="77777777" w:rsidR="00263185" w:rsidRPr="00A35E73" w:rsidRDefault="00263185" w:rsidP="00263185">
      <w:pPr>
        <w:rPr>
          <w:rFonts w:ascii="Consolas" w:hAnsi="Consolas"/>
          <w:color w:val="2F5496" w:themeColor="accent5" w:themeShade="BF"/>
        </w:rPr>
      </w:pPr>
      <w:r w:rsidRPr="00A35E73">
        <w:rPr>
          <w:rFonts w:ascii="Consolas" w:hAnsi="Consolas"/>
          <w:color w:val="2F5496" w:themeColor="accent5" w:themeShade="BF"/>
        </w:rPr>
        <w:t xml:space="preserve">        return new Person();</w:t>
      </w:r>
    </w:p>
    <w:p w14:paraId="3F96D20D" w14:textId="77777777" w:rsidR="00263185" w:rsidRPr="0029641E" w:rsidRDefault="00263185" w:rsidP="00263185">
      <w:pPr>
        <w:rPr>
          <w:rFonts w:ascii="Consolas" w:hAnsi="Consolas"/>
        </w:rPr>
      </w:pPr>
      <w:r w:rsidRPr="0029641E">
        <w:rPr>
          <w:rFonts w:ascii="Consolas" w:hAnsi="Consolas"/>
        </w:rPr>
        <w:t xml:space="preserve">    }</w:t>
      </w:r>
    </w:p>
    <w:p w14:paraId="18051810" w14:textId="77777777" w:rsidR="00263185" w:rsidRPr="0029641E" w:rsidRDefault="00263185" w:rsidP="00263185">
      <w:pPr>
        <w:rPr>
          <w:rFonts w:ascii="Consolas" w:hAnsi="Consolas"/>
        </w:rPr>
      </w:pPr>
    </w:p>
    <w:p w14:paraId="1678E167" w14:textId="77777777" w:rsidR="00263185" w:rsidRPr="0029641E" w:rsidRDefault="00263185" w:rsidP="00263185">
      <w:pPr>
        <w:rPr>
          <w:rFonts w:ascii="Consolas" w:hAnsi="Consolas"/>
        </w:rPr>
      </w:pPr>
      <w:r w:rsidRPr="0029641E">
        <w:rPr>
          <w:rFonts w:ascii="Consolas" w:hAnsi="Consolas"/>
        </w:rPr>
        <w:t xml:space="preserve">    public boolean isSingleton() {</w:t>
      </w:r>
    </w:p>
    <w:p w14:paraId="366BD9C0" w14:textId="77777777" w:rsidR="00263185" w:rsidRPr="0029641E" w:rsidRDefault="00263185" w:rsidP="00263185">
      <w:pPr>
        <w:rPr>
          <w:rFonts w:ascii="Consolas" w:hAnsi="Consolas"/>
        </w:rPr>
      </w:pPr>
      <w:r w:rsidRPr="0029641E">
        <w:rPr>
          <w:rFonts w:ascii="Consolas" w:hAnsi="Consolas"/>
        </w:rPr>
        <w:t xml:space="preserve">        return true;</w:t>
      </w:r>
    </w:p>
    <w:p w14:paraId="628D7077" w14:textId="77777777" w:rsidR="00263185" w:rsidRPr="0029641E" w:rsidRDefault="00263185" w:rsidP="00263185">
      <w:pPr>
        <w:rPr>
          <w:rFonts w:ascii="Consolas" w:hAnsi="Consolas"/>
        </w:rPr>
      </w:pPr>
      <w:r w:rsidRPr="0029641E">
        <w:rPr>
          <w:rFonts w:ascii="Consolas" w:hAnsi="Consolas"/>
        </w:rPr>
        <w:t xml:space="preserve">    }</w:t>
      </w:r>
    </w:p>
    <w:p w14:paraId="67207DA3" w14:textId="77777777" w:rsidR="00263185" w:rsidRPr="0029641E" w:rsidRDefault="00263185" w:rsidP="00263185">
      <w:pPr>
        <w:rPr>
          <w:rFonts w:ascii="Consolas" w:hAnsi="Consolas"/>
        </w:rPr>
      </w:pPr>
    </w:p>
    <w:p w14:paraId="6480D272" w14:textId="77777777" w:rsidR="00263185" w:rsidRPr="0029641E" w:rsidRDefault="00263185" w:rsidP="00263185">
      <w:pPr>
        <w:rPr>
          <w:rFonts w:ascii="Consolas" w:hAnsi="Consolas"/>
        </w:rPr>
      </w:pPr>
      <w:r w:rsidRPr="0029641E">
        <w:rPr>
          <w:rFonts w:ascii="Consolas" w:hAnsi="Consolas"/>
        </w:rPr>
        <w:t xml:space="preserve">    // code for getters &amp; setters</w:t>
      </w:r>
    </w:p>
    <w:p w14:paraId="3D163F66" w14:textId="77777777" w:rsidR="00263185" w:rsidRDefault="00263185" w:rsidP="00263185">
      <w:pPr>
        <w:rPr>
          <w:rFonts w:ascii="Consolas" w:hAnsi="Consolas"/>
        </w:rPr>
      </w:pPr>
      <w:r w:rsidRPr="0029641E">
        <w:rPr>
          <w:rFonts w:ascii="Consolas" w:hAnsi="Consolas"/>
        </w:rPr>
        <w:t>}</w:t>
      </w:r>
    </w:p>
    <w:p w14:paraId="198AF9AF" w14:textId="77777777" w:rsidR="00263185" w:rsidRDefault="00263185" w:rsidP="00263185">
      <w:pPr>
        <w:pStyle w:val="Heading9"/>
      </w:pPr>
      <w:r w:rsidRPr="00E24B2A">
        <w:t>PersonFactoryPostProcessor</w:t>
      </w:r>
    </w:p>
    <w:p w14:paraId="039968F3" w14:textId="77777777" w:rsidR="00263185" w:rsidRPr="00E24B2A" w:rsidRDefault="00263185" w:rsidP="00263185">
      <w:pPr>
        <w:rPr>
          <w:rFonts w:ascii="Consolas" w:hAnsi="Consolas"/>
        </w:rPr>
      </w:pPr>
      <w:r w:rsidRPr="00E24B2A">
        <w:rPr>
          <w:rFonts w:ascii="Consolas" w:hAnsi="Consolas"/>
        </w:rPr>
        <w:t>public class PersonFactoryPostProcessor implements BeanFactoryPostProcessor {</w:t>
      </w:r>
    </w:p>
    <w:p w14:paraId="2F5BD27F" w14:textId="77777777" w:rsidR="00263185" w:rsidRPr="00E24B2A" w:rsidRDefault="00263185" w:rsidP="00263185">
      <w:pPr>
        <w:rPr>
          <w:rFonts w:ascii="Consolas" w:hAnsi="Consolas"/>
        </w:rPr>
      </w:pPr>
    </w:p>
    <w:p w14:paraId="70A73005" w14:textId="77777777" w:rsidR="00263185" w:rsidRPr="00E24B2A" w:rsidRDefault="00263185" w:rsidP="00263185">
      <w:pPr>
        <w:rPr>
          <w:rFonts w:ascii="Consolas" w:hAnsi="Consolas"/>
        </w:rPr>
      </w:pPr>
      <w:r w:rsidRPr="00E24B2A">
        <w:rPr>
          <w:rFonts w:ascii="Consolas" w:hAnsi="Consolas"/>
        </w:rPr>
        <w:t xml:space="preserve">    @Override</w:t>
      </w:r>
    </w:p>
    <w:p w14:paraId="58EA2082" w14:textId="77777777" w:rsidR="00263185" w:rsidRPr="00E24B2A" w:rsidRDefault="00263185" w:rsidP="00263185">
      <w:pPr>
        <w:rPr>
          <w:rFonts w:ascii="Consolas" w:hAnsi="Consolas"/>
        </w:rPr>
      </w:pPr>
      <w:r w:rsidRPr="00E24B2A">
        <w:rPr>
          <w:rFonts w:ascii="Consolas" w:hAnsi="Consolas"/>
        </w:rPr>
        <w:t xml:space="preserve">    public void postProcessBeanFactory(ConfigurableListableBeanFactory beanFactory) throws BeansException {</w:t>
      </w:r>
    </w:p>
    <w:p w14:paraId="28EDFC43" w14:textId="77777777" w:rsidR="00263185" w:rsidRPr="00E24B2A" w:rsidRDefault="00263185" w:rsidP="00263185">
      <w:pPr>
        <w:rPr>
          <w:rFonts w:ascii="Consolas" w:hAnsi="Consolas"/>
        </w:rPr>
      </w:pPr>
      <w:r w:rsidRPr="00E24B2A">
        <w:rPr>
          <w:rFonts w:ascii="Consolas" w:hAnsi="Consolas"/>
        </w:rPr>
        <w:t xml:space="preserve">        Map&lt;String, Object&gt; map = beanFactory.getBeansWithAnnotation(Qualifier.class);</w:t>
      </w:r>
    </w:p>
    <w:p w14:paraId="4CF3526F" w14:textId="77777777" w:rsidR="00263185" w:rsidRPr="00E24B2A" w:rsidRDefault="00263185" w:rsidP="00263185">
      <w:pPr>
        <w:rPr>
          <w:rFonts w:ascii="Consolas" w:hAnsi="Consolas"/>
        </w:rPr>
      </w:pPr>
      <w:r w:rsidRPr="00E24B2A">
        <w:rPr>
          <w:rFonts w:ascii="Consolas" w:hAnsi="Consolas"/>
        </w:rPr>
        <w:t xml:space="preserve">        for (Map.Entry&lt;String, Object&gt; entry : map.entrySet()) {</w:t>
      </w:r>
    </w:p>
    <w:p w14:paraId="2DAE39BA" w14:textId="77777777" w:rsidR="00263185" w:rsidRPr="00A35E73" w:rsidRDefault="00263185" w:rsidP="00263185">
      <w:pPr>
        <w:rPr>
          <w:rFonts w:ascii="Consolas" w:hAnsi="Consolas"/>
          <w:color w:val="2F5496" w:themeColor="accent5" w:themeShade="BF"/>
        </w:rPr>
      </w:pPr>
      <w:r w:rsidRPr="00A35E73">
        <w:rPr>
          <w:rFonts w:ascii="Consolas" w:hAnsi="Consolas"/>
          <w:color w:val="2F5496" w:themeColor="accent5" w:themeShade="BF"/>
        </w:rPr>
        <w:t xml:space="preserve">            createInstances(beanFactory, entry.getKey(), entry.getValue());</w:t>
      </w:r>
    </w:p>
    <w:p w14:paraId="0FE96067" w14:textId="77777777" w:rsidR="00263185" w:rsidRPr="00E24B2A" w:rsidRDefault="00263185" w:rsidP="00263185">
      <w:pPr>
        <w:rPr>
          <w:rFonts w:ascii="Consolas" w:hAnsi="Consolas"/>
        </w:rPr>
      </w:pPr>
      <w:r w:rsidRPr="00E24B2A">
        <w:rPr>
          <w:rFonts w:ascii="Consolas" w:hAnsi="Consolas"/>
        </w:rPr>
        <w:t xml:space="preserve">        }</w:t>
      </w:r>
    </w:p>
    <w:p w14:paraId="0723FC01" w14:textId="77777777" w:rsidR="00263185" w:rsidRPr="00E24B2A" w:rsidRDefault="00263185" w:rsidP="00263185">
      <w:pPr>
        <w:rPr>
          <w:rFonts w:ascii="Consolas" w:hAnsi="Consolas"/>
        </w:rPr>
      </w:pPr>
      <w:r w:rsidRPr="00E24B2A">
        <w:rPr>
          <w:rFonts w:ascii="Consolas" w:hAnsi="Consolas"/>
        </w:rPr>
        <w:t xml:space="preserve">    }</w:t>
      </w:r>
    </w:p>
    <w:p w14:paraId="0A8768C4" w14:textId="77777777" w:rsidR="00263185" w:rsidRPr="00E24B2A" w:rsidRDefault="00263185" w:rsidP="00263185">
      <w:pPr>
        <w:rPr>
          <w:rFonts w:ascii="Consolas" w:hAnsi="Consolas"/>
        </w:rPr>
      </w:pPr>
    </w:p>
    <w:p w14:paraId="07CAD5BD" w14:textId="77777777" w:rsidR="00263185" w:rsidRPr="00E24B2A" w:rsidRDefault="00263185" w:rsidP="00263185">
      <w:pPr>
        <w:rPr>
          <w:rFonts w:ascii="Consolas" w:hAnsi="Consolas"/>
        </w:rPr>
      </w:pPr>
      <w:r w:rsidRPr="00E24B2A">
        <w:rPr>
          <w:rFonts w:ascii="Consolas" w:hAnsi="Consolas"/>
        </w:rPr>
        <w:t xml:space="preserve">    private void createInstances(ConfigurableListableBeanFactory beanFactory, String beanName, Object bean) {</w:t>
      </w:r>
    </w:p>
    <w:p w14:paraId="0B765F6C" w14:textId="77777777" w:rsidR="00263185" w:rsidRPr="00E24B2A" w:rsidRDefault="00263185" w:rsidP="00263185">
      <w:pPr>
        <w:rPr>
          <w:rFonts w:ascii="Consolas" w:hAnsi="Consolas"/>
        </w:rPr>
      </w:pPr>
      <w:r w:rsidRPr="00E24B2A">
        <w:rPr>
          <w:rFonts w:ascii="Consolas" w:hAnsi="Consolas"/>
        </w:rPr>
        <w:t xml:space="preserve">        Qualifier qualifier = bean.getClass().getAnnotation(Qualifier.class);</w:t>
      </w:r>
    </w:p>
    <w:p w14:paraId="573768B5" w14:textId="77777777" w:rsidR="00263185" w:rsidRPr="00E24B2A" w:rsidRDefault="00263185" w:rsidP="00263185">
      <w:pPr>
        <w:rPr>
          <w:rFonts w:ascii="Consolas" w:hAnsi="Consolas"/>
        </w:rPr>
      </w:pPr>
      <w:r w:rsidRPr="00E24B2A">
        <w:rPr>
          <w:rFonts w:ascii="Consolas" w:hAnsi="Consolas"/>
        </w:rPr>
        <w:t xml:space="preserve">        for (String name : extractNames(qualifier)) {</w:t>
      </w:r>
    </w:p>
    <w:p w14:paraId="03B8C39F" w14:textId="77777777" w:rsidR="00263185" w:rsidRPr="00E24B2A" w:rsidRDefault="00263185" w:rsidP="00263185">
      <w:pPr>
        <w:rPr>
          <w:rFonts w:ascii="Consolas" w:hAnsi="Consolas"/>
        </w:rPr>
      </w:pPr>
      <w:r w:rsidRPr="00E24B2A">
        <w:rPr>
          <w:rFonts w:ascii="Consolas" w:hAnsi="Consolas"/>
        </w:rPr>
        <w:t xml:space="preserve">            Object newBean = beanFactory.getBean(beanName);</w:t>
      </w:r>
    </w:p>
    <w:p w14:paraId="62355266" w14:textId="77777777" w:rsidR="00263185" w:rsidRPr="00A35E73" w:rsidRDefault="00263185" w:rsidP="00263185">
      <w:pPr>
        <w:rPr>
          <w:rFonts w:ascii="Consolas" w:hAnsi="Consolas"/>
          <w:color w:val="2F5496" w:themeColor="accent5" w:themeShade="BF"/>
        </w:rPr>
      </w:pPr>
      <w:r w:rsidRPr="00A35E73">
        <w:rPr>
          <w:rFonts w:ascii="Consolas" w:hAnsi="Consolas"/>
          <w:color w:val="2F5496" w:themeColor="accent5" w:themeShade="BF"/>
        </w:rPr>
        <w:t xml:space="preserve">            beanFactory.registerSingleton(name.trim(), newBean);</w:t>
      </w:r>
    </w:p>
    <w:p w14:paraId="32A6F044" w14:textId="77777777" w:rsidR="00263185" w:rsidRPr="00E24B2A" w:rsidRDefault="00263185" w:rsidP="00263185">
      <w:pPr>
        <w:rPr>
          <w:rFonts w:ascii="Consolas" w:hAnsi="Consolas"/>
        </w:rPr>
      </w:pPr>
      <w:r w:rsidRPr="00E24B2A">
        <w:rPr>
          <w:rFonts w:ascii="Consolas" w:hAnsi="Consolas"/>
        </w:rPr>
        <w:t xml:space="preserve">        }</w:t>
      </w:r>
    </w:p>
    <w:p w14:paraId="495C390B" w14:textId="77777777" w:rsidR="00263185" w:rsidRPr="00E24B2A" w:rsidRDefault="00263185" w:rsidP="00263185">
      <w:pPr>
        <w:rPr>
          <w:rFonts w:ascii="Consolas" w:hAnsi="Consolas"/>
        </w:rPr>
      </w:pPr>
      <w:r w:rsidRPr="00E24B2A">
        <w:rPr>
          <w:rFonts w:ascii="Consolas" w:hAnsi="Consolas"/>
        </w:rPr>
        <w:t xml:space="preserve">    }</w:t>
      </w:r>
    </w:p>
    <w:p w14:paraId="72053AC0" w14:textId="77777777" w:rsidR="00263185" w:rsidRPr="00E24B2A" w:rsidRDefault="00263185" w:rsidP="00263185">
      <w:pPr>
        <w:rPr>
          <w:rFonts w:ascii="Consolas" w:hAnsi="Consolas"/>
        </w:rPr>
      </w:pPr>
    </w:p>
    <w:p w14:paraId="4DABDD32" w14:textId="77777777" w:rsidR="00263185" w:rsidRPr="00E24B2A" w:rsidRDefault="00263185" w:rsidP="00263185">
      <w:pPr>
        <w:rPr>
          <w:rFonts w:ascii="Consolas" w:hAnsi="Consolas"/>
        </w:rPr>
      </w:pPr>
      <w:r w:rsidRPr="00E24B2A">
        <w:rPr>
          <w:rFonts w:ascii="Consolas" w:hAnsi="Consolas"/>
        </w:rPr>
        <w:t xml:space="preserve">    private String[] extractNames(Qualifier qualifier) {</w:t>
      </w:r>
    </w:p>
    <w:p w14:paraId="5551B455" w14:textId="77777777" w:rsidR="00263185" w:rsidRPr="00E24B2A" w:rsidRDefault="00263185" w:rsidP="00263185">
      <w:pPr>
        <w:rPr>
          <w:rFonts w:ascii="Consolas" w:hAnsi="Consolas"/>
        </w:rPr>
      </w:pPr>
      <w:r w:rsidRPr="00E24B2A">
        <w:rPr>
          <w:rFonts w:ascii="Consolas" w:hAnsi="Consolas"/>
        </w:rPr>
        <w:t xml:space="preserve">        return qualifier.value().split(",");</w:t>
      </w:r>
    </w:p>
    <w:p w14:paraId="3A8013AB" w14:textId="77777777" w:rsidR="00263185" w:rsidRPr="00E24B2A" w:rsidRDefault="00263185" w:rsidP="00263185">
      <w:pPr>
        <w:rPr>
          <w:rFonts w:ascii="Consolas" w:hAnsi="Consolas"/>
        </w:rPr>
      </w:pPr>
      <w:r w:rsidRPr="00E24B2A">
        <w:rPr>
          <w:rFonts w:ascii="Consolas" w:hAnsi="Consolas"/>
        </w:rPr>
        <w:t xml:space="preserve">    }</w:t>
      </w:r>
    </w:p>
    <w:p w14:paraId="5E7F6B73" w14:textId="77777777" w:rsidR="00263185" w:rsidRDefault="00263185" w:rsidP="00263185">
      <w:pPr>
        <w:rPr>
          <w:rFonts w:ascii="Consolas" w:hAnsi="Consolas"/>
        </w:rPr>
      </w:pPr>
      <w:r w:rsidRPr="00E24B2A">
        <w:rPr>
          <w:rFonts w:ascii="Consolas" w:hAnsi="Consolas"/>
        </w:rPr>
        <w:t>}</w:t>
      </w:r>
    </w:p>
    <w:p w14:paraId="5949FCEF" w14:textId="77777777" w:rsidR="00263185" w:rsidRDefault="00263185" w:rsidP="00263185">
      <w:pPr>
        <w:pStyle w:val="Heading9"/>
      </w:pPr>
      <w:r w:rsidRPr="00780BD4">
        <w:t>PersonConfig</w:t>
      </w:r>
    </w:p>
    <w:p w14:paraId="067934B8" w14:textId="77777777" w:rsidR="00263185" w:rsidRPr="00780BD4" w:rsidRDefault="00263185" w:rsidP="00263185">
      <w:pPr>
        <w:rPr>
          <w:rFonts w:ascii="Consolas" w:hAnsi="Consolas"/>
        </w:rPr>
      </w:pPr>
      <w:r w:rsidRPr="00780BD4">
        <w:rPr>
          <w:rFonts w:ascii="Consolas" w:hAnsi="Consolas"/>
        </w:rPr>
        <w:t>@Configuration</w:t>
      </w:r>
    </w:p>
    <w:p w14:paraId="72E82CCA" w14:textId="77777777" w:rsidR="00263185" w:rsidRPr="00780BD4" w:rsidRDefault="00263185" w:rsidP="00263185">
      <w:pPr>
        <w:rPr>
          <w:rFonts w:ascii="Consolas" w:hAnsi="Consolas"/>
        </w:rPr>
      </w:pPr>
      <w:r w:rsidRPr="00780BD4">
        <w:rPr>
          <w:rFonts w:ascii="Consolas" w:hAnsi="Consolas"/>
        </w:rPr>
        <w:t>public class PersonConfig {</w:t>
      </w:r>
    </w:p>
    <w:p w14:paraId="500B3931" w14:textId="77777777" w:rsidR="00263185" w:rsidRPr="00780BD4" w:rsidRDefault="00263185" w:rsidP="00263185">
      <w:pPr>
        <w:rPr>
          <w:rFonts w:ascii="Consolas" w:hAnsi="Consolas"/>
        </w:rPr>
      </w:pPr>
      <w:r w:rsidRPr="00780BD4">
        <w:rPr>
          <w:rFonts w:ascii="Consolas" w:hAnsi="Consolas"/>
        </w:rPr>
        <w:t xml:space="preserve">    @Bean</w:t>
      </w:r>
    </w:p>
    <w:p w14:paraId="599DF7B9" w14:textId="77777777" w:rsidR="00263185" w:rsidRPr="00780BD4" w:rsidRDefault="00263185" w:rsidP="00263185">
      <w:pPr>
        <w:rPr>
          <w:rFonts w:ascii="Consolas" w:hAnsi="Consolas"/>
        </w:rPr>
      </w:pPr>
      <w:r w:rsidRPr="00780BD4">
        <w:rPr>
          <w:rFonts w:ascii="Consolas" w:hAnsi="Consolas"/>
        </w:rPr>
        <w:t xml:space="preserve">    public PersonFactoryPostProcessor PersonFactoryPostProcessor() {</w:t>
      </w:r>
    </w:p>
    <w:p w14:paraId="1C3555C4" w14:textId="77777777" w:rsidR="00263185" w:rsidRPr="00A35E73" w:rsidRDefault="00263185" w:rsidP="00263185">
      <w:pPr>
        <w:rPr>
          <w:rFonts w:ascii="Consolas" w:hAnsi="Consolas"/>
          <w:color w:val="2F5496" w:themeColor="accent5" w:themeShade="BF"/>
        </w:rPr>
      </w:pPr>
      <w:r w:rsidRPr="00A35E73">
        <w:rPr>
          <w:rFonts w:ascii="Consolas" w:hAnsi="Consolas"/>
          <w:color w:val="2F5496" w:themeColor="accent5" w:themeShade="BF"/>
        </w:rPr>
        <w:t xml:space="preserve">        return new PersonFactoryPostProcessor();</w:t>
      </w:r>
    </w:p>
    <w:p w14:paraId="452806B6" w14:textId="77777777" w:rsidR="00263185" w:rsidRPr="00780BD4" w:rsidRDefault="00263185" w:rsidP="00263185">
      <w:pPr>
        <w:rPr>
          <w:rFonts w:ascii="Consolas" w:hAnsi="Consolas"/>
        </w:rPr>
      </w:pPr>
      <w:r w:rsidRPr="00780BD4">
        <w:rPr>
          <w:rFonts w:ascii="Consolas" w:hAnsi="Consolas"/>
        </w:rPr>
        <w:t xml:space="preserve">    }</w:t>
      </w:r>
    </w:p>
    <w:p w14:paraId="2B964B09" w14:textId="77777777" w:rsidR="00263185" w:rsidRPr="00780BD4" w:rsidRDefault="00263185" w:rsidP="00263185">
      <w:pPr>
        <w:rPr>
          <w:rFonts w:ascii="Consolas" w:hAnsi="Consolas"/>
        </w:rPr>
      </w:pPr>
    </w:p>
    <w:p w14:paraId="3FC966B8" w14:textId="77777777" w:rsidR="00263185" w:rsidRPr="00780BD4" w:rsidRDefault="00263185" w:rsidP="00263185">
      <w:pPr>
        <w:rPr>
          <w:rFonts w:ascii="Consolas" w:hAnsi="Consolas"/>
        </w:rPr>
      </w:pPr>
      <w:r w:rsidRPr="00780BD4">
        <w:rPr>
          <w:rFonts w:ascii="Consolas" w:hAnsi="Consolas"/>
        </w:rPr>
        <w:t xml:space="preserve">    @Bean</w:t>
      </w:r>
    </w:p>
    <w:p w14:paraId="2C768181" w14:textId="77777777" w:rsidR="00263185" w:rsidRPr="00780BD4" w:rsidRDefault="00263185" w:rsidP="00263185">
      <w:pPr>
        <w:rPr>
          <w:rFonts w:ascii="Consolas" w:hAnsi="Consolas"/>
        </w:rPr>
      </w:pPr>
      <w:r w:rsidRPr="00780BD4">
        <w:rPr>
          <w:rFonts w:ascii="Consolas" w:hAnsi="Consolas"/>
        </w:rPr>
        <w:t xml:space="preserve">    public Person person() {</w:t>
      </w:r>
    </w:p>
    <w:p w14:paraId="5952F17A" w14:textId="77777777" w:rsidR="00263185" w:rsidRPr="00780BD4" w:rsidRDefault="00263185" w:rsidP="00263185">
      <w:pPr>
        <w:rPr>
          <w:rFonts w:ascii="Consolas" w:hAnsi="Consolas"/>
        </w:rPr>
      </w:pPr>
      <w:r w:rsidRPr="00780BD4">
        <w:rPr>
          <w:rFonts w:ascii="Consolas" w:hAnsi="Consolas"/>
        </w:rPr>
        <w:t xml:space="preserve">        return new Person();</w:t>
      </w:r>
    </w:p>
    <w:p w14:paraId="5E06B753" w14:textId="77777777" w:rsidR="00263185" w:rsidRPr="00780BD4" w:rsidRDefault="00263185" w:rsidP="00263185">
      <w:pPr>
        <w:rPr>
          <w:rFonts w:ascii="Consolas" w:hAnsi="Consolas"/>
        </w:rPr>
      </w:pPr>
      <w:r w:rsidRPr="00780BD4">
        <w:rPr>
          <w:rFonts w:ascii="Consolas" w:hAnsi="Consolas"/>
        </w:rPr>
        <w:t xml:space="preserve">    }</w:t>
      </w:r>
    </w:p>
    <w:p w14:paraId="42B3DB78" w14:textId="77777777" w:rsidR="00263185" w:rsidRPr="00780BD4" w:rsidRDefault="00263185" w:rsidP="00263185">
      <w:pPr>
        <w:rPr>
          <w:rFonts w:ascii="Consolas" w:hAnsi="Consolas"/>
        </w:rPr>
      </w:pPr>
    </w:p>
    <w:p w14:paraId="08F76F27" w14:textId="77777777" w:rsidR="00263185" w:rsidRPr="00780BD4" w:rsidRDefault="00263185" w:rsidP="00263185">
      <w:pPr>
        <w:rPr>
          <w:rFonts w:ascii="Consolas" w:hAnsi="Consolas"/>
        </w:rPr>
      </w:pPr>
      <w:r w:rsidRPr="00780BD4">
        <w:rPr>
          <w:rFonts w:ascii="Consolas" w:hAnsi="Consolas"/>
        </w:rPr>
        <w:t xml:space="preserve">    @Bean</w:t>
      </w:r>
    </w:p>
    <w:p w14:paraId="176FD581" w14:textId="77777777" w:rsidR="00263185" w:rsidRPr="00780BD4" w:rsidRDefault="00263185" w:rsidP="00263185">
      <w:pPr>
        <w:rPr>
          <w:rFonts w:ascii="Consolas" w:hAnsi="Consolas"/>
        </w:rPr>
      </w:pPr>
      <w:r w:rsidRPr="00780BD4">
        <w:rPr>
          <w:rFonts w:ascii="Consolas" w:hAnsi="Consolas"/>
        </w:rPr>
        <w:t xml:space="preserve">    public Human human() {</w:t>
      </w:r>
    </w:p>
    <w:p w14:paraId="385E8164" w14:textId="77777777" w:rsidR="00263185" w:rsidRPr="00780BD4" w:rsidRDefault="00263185" w:rsidP="00263185">
      <w:pPr>
        <w:rPr>
          <w:rFonts w:ascii="Consolas" w:hAnsi="Consolas"/>
        </w:rPr>
      </w:pPr>
      <w:r w:rsidRPr="00780BD4">
        <w:rPr>
          <w:rFonts w:ascii="Consolas" w:hAnsi="Consolas"/>
        </w:rPr>
        <w:t xml:space="preserve">        return new Human();</w:t>
      </w:r>
    </w:p>
    <w:p w14:paraId="1C96B6C4" w14:textId="77777777" w:rsidR="00263185" w:rsidRPr="00780BD4" w:rsidRDefault="00263185" w:rsidP="00263185">
      <w:pPr>
        <w:rPr>
          <w:rFonts w:ascii="Consolas" w:hAnsi="Consolas"/>
        </w:rPr>
      </w:pPr>
      <w:r w:rsidRPr="00780BD4">
        <w:rPr>
          <w:rFonts w:ascii="Consolas" w:hAnsi="Consolas"/>
        </w:rPr>
        <w:t xml:space="preserve">    }</w:t>
      </w:r>
    </w:p>
    <w:p w14:paraId="5CEE4415" w14:textId="77777777" w:rsidR="00263185" w:rsidRDefault="00263185" w:rsidP="00263185">
      <w:pPr>
        <w:rPr>
          <w:rFonts w:ascii="Consolas" w:hAnsi="Consolas"/>
        </w:rPr>
      </w:pPr>
      <w:r w:rsidRPr="00780BD4">
        <w:rPr>
          <w:rFonts w:ascii="Consolas" w:hAnsi="Consolas"/>
        </w:rPr>
        <w:t>}</w:t>
      </w:r>
    </w:p>
    <w:p w14:paraId="0DC806DC" w14:textId="77777777" w:rsidR="005A0F7D" w:rsidRDefault="005A0F7D" w:rsidP="005A0F7D">
      <w:pPr>
        <w:pStyle w:val="Heading2"/>
      </w:pPr>
      <w:r>
        <w:t>Add Filter</w:t>
      </w:r>
    </w:p>
    <w:p w14:paraId="4DBBE563" w14:textId="76E7B9D3" w:rsidR="005A0F7D" w:rsidRDefault="005A0F7D" w:rsidP="005A0F7D">
      <w:pPr>
        <w:pStyle w:val="Heading3"/>
      </w:pPr>
      <w:r>
        <w:t>@</w:t>
      </w:r>
      <w:r w:rsidRPr="00AA5A0C">
        <w:t>WebFilter</w:t>
      </w:r>
    </w:p>
    <w:p w14:paraId="77ACC0B5" w14:textId="0DFE89A6" w:rsidR="005B63B6" w:rsidRDefault="005B63B6" w:rsidP="005B63B6">
      <w:r w:rsidRPr="005B63B6">
        <w:t xml:space="preserve">This registers the filter directly with the </w:t>
      </w:r>
      <w:r w:rsidRPr="005B63B6">
        <w:rPr>
          <w:color w:val="538135" w:themeColor="accent6" w:themeShade="BF"/>
        </w:rPr>
        <w:t xml:space="preserve">Servlet container </w:t>
      </w:r>
      <w:r w:rsidRPr="005B63B6">
        <w:t xml:space="preserve">(like Tomcat or Jetty) </w:t>
      </w:r>
      <w:r w:rsidRPr="005B63B6">
        <w:rPr>
          <w:color w:val="538135" w:themeColor="accent6" w:themeShade="BF"/>
        </w:rPr>
        <w:t>via the Servlet 3.0 annotations</w:t>
      </w:r>
      <w:r w:rsidRPr="005B63B6">
        <w:t>, making it a more container-centric way of adding filters.</w:t>
      </w:r>
    </w:p>
    <w:p w14:paraId="2C53CECD" w14:textId="77777777" w:rsidR="005B63B6" w:rsidRPr="005B63B6" w:rsidRDefault="005B63B6" w:rsidP="005B63B6"/>
    <w:p w14:paraId="3C5BDB09" w14:textId="77777777" w:rsidR="005A0F7D" w:rsidRDefault="005A0F7D" w:rsidP="005A0F7D">
      <w:pPr>
        <w:pStyle w:val="Heading8"/>
      </w:pPr>
      <w:r>
        <w:t>TestFilter</w:t>
      </w:r>
    </w:p>
    <w:p w14:paraId="2AEEBA78" w14:textId="77777777" w:rsidR="005A0F7D" w:rsidRPr="00F1738A" w:rsidRDefault="005A0F7D" w:rsidP="005A0F7D">
      <w:pPr>
        <w:rPr>
          <w:rFonts w:ascii="Consolas" w:hAnsi="Consolas"/>
        </w:rPr>
      </w:pPr>
      <w:r w:rsidRPr="00F1738A">
        <w:rPr>
          <w:rFonts w:ascii="Consolas" w:hAnsi="Consolas"/>
        </w:rPr>
        <w:t>package com.simi.AAAconfig.filters;</w:t>
      </w:r>
      <w:r w:rsidRPr="00F1738A">
        <w:rPr>
          <w:rFonts w:ascii="Consolas" w:hAnsi="Consolas"/>
        </w:rPr>
        <w:br/>
      </w:r>
      <w:r w:rsidRPr="00F1738A">
        <w:rPr>
          <w:rFonts w:ascii="Consolas" w:hAnsi="Consolas"/>
        </w:rPr>
        <w:br/>
        <w:t>import jakarta.servlet.*;</w:t>
      </w:r>
      <w:r w:rsidRPr="00F1738A">
        <w:rPr>
          <w:rFonts w:ascii="Consolas" w:hAnsi="Consolas"/>
        </w:rPr>
        <w:br/>
        <w:t>import jakarta.servlet.annotation.WebFilter;</w:t>
      </w:r>
      <w:r w:rsidRPr="00F1738A">
        <w:rPr>
          <w:rFonts w:ascii="Consolas" w:hAnsi="Consolas"/>
        </w:rPr>
        <w:br/>
        <w:t>import jakarta.servlet.annotation.WebInitParam;</w:t>
      </w:r>
      <w:r w:rsidRPr="00F1738A">
        <w:rPr>
          <w:rFonts w:ascii="Consolas" w:hAnsi="Consolas"/>
        </w:rPr>
        <w:br/>
        <w:t>import jakarta.servlet.http.HttpServletRequest;</w:t>
      </w:r>
      <w:r w:rsidRPr="00F1738A">
        <w:rPr>
          <w:rFonts w:ascii="Consolas" w:hAnsi="Consolas"/>
        </w:rPr>
        <w:br/>
        <w:t>import org.apache.commons.lang3.StringUtils;</w:t>
      </w:r>
      <w:r w:rsidRPr="00F1738A">
        <w:rPr>
          <w:rFonts w:ascii="Consolas" w:hAnsi="Consolas"/>
        </w:rPr>
        <w:br/>
        <w:t>import org.springframework.util.CollectionUtils;</w:t>
      </w:r>
      <w:r w:rsidRPr="00F1738A">
        <w:rPr>
          <w:rFonts w:ascii="Consolas" w:hAnsi="Consolas"/>
        </w:rPr>
        <w:br/>
      </w:r>
      <w:r w:rsidRPr="00F1738A">
        <w:rPr>
          <w:rFonts w:ascii="Consolas" w:hAnsi="Consolas"/>
        </w:rPr>
        <w:br/>
        <w:t>import java.io.IOException;</w:t>
      </w:r>
      <w:r w:rsidRPr="00F1738A">
        <w:rPr>
          <w:rFonts w:ascii="Consolas" w:hAnsi="Consolas"/>
        </w:rPr>
        <w:br/>
        <w:t>import java.util.ArrayList;</w:t>
      </w:r>
      <w:r w:rsidRPr="00F1738A">
        <w:rPr>
          <w:rFonts w:ascii="Consolas" w:hAnsi="Consolas"/>
        </w:rPr>
        <w:br/>
        <w:t>import java.util.Arrays;</w:t>
      </w:r>
      <w:r w:rsidRPr="00F1738A">
        <w:rPr>
          <w:rFonts w:ascii="Consolas" w:hAnsi="Consolas"/>
        </w:rPr>
        <w:br/>
        <w:t>import java.util.List;</w:t>
      </w:r>
      <w:r w:rsidRPr="00F1738A">
        <w:rPr>
          <w:rFonts w:ascii="Consolas" w:hAnsi="Consolas"/>
        </w:rPr>
        <w:br/>
      </w:r>
      <w:r w:rsidRPr="00F1738A">
        <w:rPr>
          <w:rFonts w:ascii="Consolas" w:hAnsi="Consolas"/>
        </w:rPr>
        <w:br/>
      </w:r>
      <w:r w:rsidRPr="00CB0965">
        <w:rPr>
          <w:rFonts w:ascii="Consolas" w:hAnsi="Consolas"/>
          <w:color w:val="2F5496" w:themeColor="accent5" w:themeShade="BF"/>
        </w:rPr>
        <w:t>@WebFilter(filterName = "testFilter", urlPatterns = "/*", initParams = @WebInitParam(name = "noFilterUrl", value = "/test"))</w:t>
      </w:r>
      <w:r w:rsidRPr="00F1738A">
        <w:rPr>
          <w:rFonts w:ascii="Consolas" w:hAnsi="Consolas"/>
        </w:rPr>
        <w:br/>
        <w:t xml:space="preserve">public class TestFilter implements </w:t>
      </w:r>
      <w:r w:rsidRPr="00CB0965">
        <w:rPr>
          <w:rFonts w:ascii="Consolas" w:hAnsi="Consolas"/>
          <w:color w:val="2F5496" w:themeColor="accent5" w:themeShade="BF"/>
        </w:rPr>
        <w:t xml:space="preserve">Filter </w:t>
      </w:r>
      <w:r w:rsidRPr="00F1738A">
        <w:rPr>
          <w:rFonts w:ascii="Consolas" w:hAnsi="Consolas"/>
        </w:rPr>
        <w:t>{</w:t>
      </w:r>
      <w:r w:rsidRPr="00F1738A">
        <w:rPr>
          <w:rFonts w:ascii="Consolas" w:hAnsi="Consolas"/>
        </w:rPr>
        <w:br/>
        <w:t xml:space="preserve">    private List&lt;String&gt; noFilterUrls;</w:t>
      </w:r>
      <w:r w:rsidRPr="00F1738A">
        <w:rPr>
          <w:rFonts w:ascii="Consolas" w:hAnsi="Consolas"/>
        </w:rPr>
        <w:br/>
      </w:r>
      <w:r w:rsidRPr="00F1738A">
        <w:rPr>
          <w:rFonts w:ascii="Consolas" w:hAnsi="Consolas"/>
        </w:rPr>
        <w:br/>
        <w:t xml:space="preserve">    @Override</w:t>
      </w:r>
      <w:r w:rsidRPr="00F1738A">
        <w:rPr>
          <w:rFonts w:ascii="Consolas" w:hAnsi="Consolas"/>
        </w:rPr>
        <w:br/>
        <w:t xml:space="preserve">    public void init(FilterConfig filterConfig) throws ServletException {</w:t>
      </w:r>
      <w:r w:rsidRPr="00F1738A">
        <w:rPr>
          <w:rFonts w:ascii="Consolas" w:hAnsi="Consolas"/>
        </w:rPr>
        <w:br/>
        <w:t xml:space="preserve">        // </w:t>
      </w:r>
      <w:r w:rsidRPr="00F1738A">
        <w:rPr>
          <w:rFonts w:ascii="Consolas" w:hAnsi="Consolas"/>
        </w:rPr>
        <w:t>从过滤器配置中获取</w:t>
      </w:r>
      <w:r w:rsidRPr="00F1738A">
        <w:rPr>
          <w:rFonts w:ascii="Consolas" w:hAnsi="Consolas"/>
        </w:rPr>
        <w:t>initParams</w:t>
      </w:r>
      <w:r w:rsidRPr="00F1738A">
        <w:rPr>
          <w:rFonts w:ascii="Consolas" w:hAnsi="Consolas"/>
        </w:rPr>
        <w:t>参数</w:t>
      </w:r>
      <w:r w:rsidRPr="00F1738A">
        <w:rPr>
          <w:rFonts w:ascii="Consolas" w:hAnsi="Consolas"/>
        </w:rPr>
        <w:br/>
        <w:t xml:space="preserve">        String noFilterUrl = filterConfig.getInitParameter("noFilterUrl");</w:t>
      </w:r>
      <w:r w:rsidRPr="00F1738A">
        <w:rPr>
          <w:rFonts w:ascii="Consolas" w:hAnsi="Consolas"/>
        </w:rPr>
        <w:br/>
        <w:t xml:space="preserve">        // </w:t>
      </w:r>
      <w:r w:rsidRPr="00F1738A">
        <w:rPr>
          <w:rFonts w:ascii="Consolas" w:hAnsi="Consolas"/>
        </w:rPr>
        <w:t>将排除的</w:t>
      </w:r>
      <w:r w:rsidRPr="00F1738A">
        <w:rPr>
          <w:rFonts w:ascii="Consolas" w:hAnsi="Consolas"/>
        </w:rPr>
        <w:t>URL</w:t>
      </w:r>
      <w:r w:rsidRPr="00F1738A">
        <w:rPr>
          <w:rFonts w:ascii="Consolas" w:hAnsi="Consolas"/>
        </w:rPr>
        <w:t>放入成员变量</w:t>
      </w:r>
      <w:r w:rsidRPr="00F1738A">
        <w:rPr>
          <w:rFonts w:ascii="Consolas" w:hAnsi="Consolas"/>
        </w:rPr>
        <w:t>noFilterUrls</w:t>
      </w:r>
      <w:r w:rsidRPr="00F1738A">
        <w:rPr>
          <w:rFonts w:ascii="Consolas" w:hAnsi="Consolas"/>
        </w:rPr>
        <w:t>中</w:t>
      </w:r>
      <w:r w:rsidRPr="00F1738A">
        <w:rPr>
          <w:rFonts w:ascii="Consolas" w:hAnsi="Consolas"/>
        </w:rPr>
        <w:br/>
        <w:t xml:space="preserve">        if (StringUtils.isNotBlank(noFilterUrl)) {</w:t>
      </w:r>
      <w:r w:rsidRPr="00F1738A">
        <w:rPr>
          <w:rFonts w:ascii="Consolas" w:hAnsi="Consolas"/>
        </w:rPr>
        <w:br/>
        <w:t xml:space="preserve">            noFilterUrls = new ArrayList&lt;&gt;(Arrays.asList(noFilterUrl.split(",")));</w:t>
      </w:r>
      <w:r w:rsidRPr="00F1738A">
        <w:rPr>
          <w:rFonts w:ascii="Consolas" w:hAnsi="Consolas"/>
        </w:rPr>
        <w:br/>
        <w:t xml:space="preserve">        }</w:t>
      </w:r>
      <w:r w:rsidRPr="00F1738A">
        <w:rPr>
          <w:rFonts w:ascii="Consolas" w:hAnsi="Consolas"/>
        </w:rPr>
        <w:br/>
        <w:t xml:space="preserve">    }</w:t>
      </w:r>
      <w:r w:rsidRPr="00F1738A">
        <w:rPr>
          <w:rFonts w:ascii="Consolas" w:hAnsi="Consolas"/>
        </w:rPr>
        <w:br/>
      </w:r>
      <w:r w:rsidRPr="00F1738A">
        <w:rPr>
          <w:rFonts w:ascii="Consolas" w:hAnsi="Consolas"/>
        </w:rPr>
        <w:br/>
        <w:t xml:space="preserve">    @Override</w:t>
      </w:r>
      <w:r w:rsidRPr="00F1738A">
        <w:rPr>
          <w:rFonts w:ascii="Consolas" w:hAnsi="Consolas"/>
        </w:rPr>
        <w:br/>
        <w:t xml:space="preserve">    public void doFilter(ServletRequest servletRequest, ServletResponse servletResponse, FilterChain filterChain)</w:t>
      </w:r>
      <w:r w:rsidRPr="00F1738A">
        <w:rPr>
          <w:rFonts w:ascii="Consolas" w:hAnsi="Consolas"/>
        </w:rPr>
        <w:br/>
        <w:t xml:space="preserve">            throws IOException, ServletException {</w:t>
      </w:r>
      <w:r w:rsidRPr="00F1738A">
        <w:rPr>
          <w:rFonts w:ascii="Consolas" w:hAnsi="Consolas"/>
        </w:rPr>
        <w:br/>
        <w:t xml:space="preserve">        // </w:t>
      </w:r>
      <w:r w:rsidRPr="00F1738A">
        <w:rPr>
          <w:rFonts w:ascii="Consolas" w:hAnsi="Consolas"/>
        </w:rPr>
        <w:t>若请求中包含</w:t>
      </w:r>
      <w:r w:rsidRPr="00F1738A">
        <w:rPr>
          <w:rFonts w:ascii="Consolas" w:hAnsi="Consolas"/>
        </w:rPr>
        <w:t>noFilterUrls</w:t>
      </w:r>
      <w:r w:rsidRPr="00F1738A">
        <w:rPr>
          <w:rFonts w:ascii="Consolas" w:hAnsi="Consolas"/>
        </w:rPr>
        <w:t>中的片段则直接跳过过滤器进入下一步请求中</w:t>
      </w:r>
      <w:r w:rsidRPr="00F1738A">
        <w:rPr>
          <w:rFonts w:ascii="Consolas" w:hAnsi="Consolas"/>
        </w:rPr>
        <w:br/>
        <w:t xml:space="preserve">        String url = ((HttpServletRequest)servletRequest).getRequestURI();</w:t>
      </w:r>
      <w:r w:rsidRPr="00F1738A">
        <w:rPr>
          <w:rFonts w:ascii="Consolas" w:hAnsi="Consolas"/>
        </w:rPr>
        <w:br/>
        <w:t xml:space="preserve">        Boolean flag = false;</w:t>
      </w:r>
      <w:r w:rsidRPr="00F1738A">
        <w:rPr>
          <w:rFonts w:ascii="Consolas" w:hAnsi="Consolas"/>
        </w:rPr>
        <w:br/>
        <w:t xml:space="preserve">        if (!CollectionUtils.isEmpty(noFilterUrls)) {</w:t>
      </w:r>
      <w:r w:rsidRPr="00F1738A">
        <w:rPr>
          <w:rFonts w:ascii="Consolas" w:hAnsi="Consolas"/>
        </w:rPr>
        <w:br/>
        <w:t xml:space="preserve">            for (String noFilterUrl : noFilterUrls) {</w:t>
      </w:r>
      <w:r w:rsidRPr="00F1738A">
        <w:rPr>
          <w:rFonts w:ascii="Consolas" w:hAnsi="Consolas"/>
        </w:rPr>
        <w:br/>
        <w:t xml:space="preserve">                if (url.contains(noFilterUrl)) {</w:t>
      </w:r>
      <w:r w:rsidRPr="00F1738A">
        <w:rPr>
          <w:rFonts w:ascii="Consolas" w:hAnsi="Consolas"/>
        </w:rPr>
        <w:br/>
        <w:t xml:space="preserve">                    flag = true;</w:t>
      </w:r>
      <w:r w:rsidRPr="00F1738A">
        <w:rPr>
          <w:rFonts w:ascii="Consolas" w:hAnsi="Consolas"/>
        </w:rPr>
        <w:br/>
        <w:t xml:space="preserve">                    break;</w:t>
      </w:r>
      <w:r w:rsidRPr="00F1738A">
        <w:rPr>
          <w:rFonts w:ascii="Consolas" w:hAnsi="Consolas"/>
        </w:rPr>
        <w:br/>
        <w:t xml:space="preserve">                }</w:t>
      </w:r>
      <w:r w:rsidRPr="00F1738A">
        <w:rPr>
          <w:rFonts w:ascii="Consolas" w:hAnsi="Consolas"/>
        </w:rPr>
        <w:br/>
        <w:t xml:space="preserve">            }</w:t>
      </w:r>
      <w:r w:rsidRPr="00F1738A">
        <w:rPr>
          <w:rFonts w:ascii="Consolas" w:hAnsi="Consolas"/>
        </w:rPr>
        <w:br/>
        <w:t xml:space="preserve">        }</w:t>
      </w:r>
      <w:r w:rsidRPr="00F1738A">
        <w:rPr>
          <w:rFonts w:ascii="Consolas" w:hAnsi="Consolas"/>
        </w:rPr>
        <w:br/>
        <w:t xml:space="preserve">        if (!flag) {</w:t>
      </w:r>
      <w:r w:rsidRPr="00F1738A">
        <w:rPr>
          <w:rFonts w:ascii="Consolas" w:hAnsi="Consolas"/>
        </w:rPr>
        <w:br/>
        <w:t xml:space="preserve">           //</w:t>
      </w:r>
      <w:r w:rsidRPr="00F1738A">
        <w:rPr>
          <w:rFonts w:ascii="Consolas" w:hAnsi="Consolas"/>
        </w:rPr>
        <w:t>过滤请求响应逻辑</w:t>
      </w:r>
      <w:r w:rsidRPr="00F1738A">
        <w:rPr>
          <w:rFonts w:ascii="Consolas" w:hAnsi="Consolas"/>
        </w:rPr>
        <w:br/>
        <w:t xml:space="preserve">        }</w:t>
      </w:r>
      <w:r w:rsidRPr="00F1738A">
        <w:rPr>
          <w:rFonts w:ascii="Consolas" w:hAnsi="Consolas"/>
        </w:rPr>
        <w:br/>
        <w:t xml:space="preserve">        filterChain.doFilter(servletRequest, servletResponse);</w:t>
      </w:r>
      <w:r w:rsidRPr="00F1738A">
        <w:rPr>
          <w:rFonts w:ascii="Consolas" w:hAnsi="Consolas"/>
        </w:rPr>
        <w:br/>
        <w:t xml:space="preserve">    }</w:t>
      </w:r>
      <w:r w:rsidRPr="00F1738A">
        <w:rPr>
          <w:rFonts w:ascii="Consolas" w:hAnsi="Consolas"/>
        </w:rPr>
        <w:br/>
      </w:r>
      <w:r w:rsidRPr="00F1738A">
        <w:rPr>
          <w:rFonts w:ascii="Consolas" w:hAnsi="Consolas"/>
        </w:rPr>
        <w:br/>
        <w:t xml:space="preserve">    @Override</w:t>
      </w:r>
      <w:r w:rsidRPr="00F1738A">
        <w:rPr>
          <w:rFonts w:ascii="Consolas" w:hAnsi="Consolas"/>
        </w:rPr>
        <w:br/>
        <w:t xml:space="preserve">    public void destroy() {</w:t>
      </w:r>
      <w:r w:rsidRPr="00F1738A">
        <w:rPr>
          <w:rFonts w:ascii="Consolas" w:hAnsi="Consolas"/>
        </w:rPr>
        <w:br/>
      </w:r>
      <w:r w:rsidRPr="00F1738A">
        <w:rPr>
          <w:rFonts w:ascii="Consolas" w:hAnsi="Consolas"/>
        </w:rPr>
        <w:br/>
        <w:t xml:space="preserve">    }</w:t>
      </w:r>
      <w:r w:rsidRPr="00F1738A">
        <w:rPr>
          <w:rFonts w:ascii="Consolas" w:hAnsi="Consolas"/>
        </w:rPr>
        <w:br/>
        <w:t>}</w:t>
      </w:r>
    </w:p>
    <w:p w14:paraId="23744B09" w14:textId="77777777" w:rsidR="005A0F7D" w:rsidRDefault="005A0F7D" w:rsidP="005A0F7D">
      <w:pPr>
        <w:pStyle w:val="Heading8"/>
      </w:pPr>
      <w:r>
        <w:t>MainApplication</w:t>
      </w:r>
    </w:p>
    <w:p w14:paraId="3F6F7003" w14:textId="77777777" w:rsidR="005A0F7D" w:rsidRDefault="005A0F7D" w:rsidP="005A0F7D">
      <w:pPr>
        <w:rPr>
          <w:rFonts w:ascii="Consolas" w:hAnsi="Consolas"/>
        </w:rPr>
      </w:pPr>
      <w:r w:rsidRPr="00F1738A">
        <w:rPr>
          <w:rFonts w:ascii="Consolas" w:hAnsi="Consolas"/>
        </w:rPr>
        <w:t>package com.simi;</w:t>
      </w:r>
      <w:r w:rsidRPr="00F1738A">
        <w:rPr>
          <w:rFonts w:ascii="Consolas" w:hAnsi="Consolas"/>
        </w:rPr>
        <w:br/>
      </w:r>
      <w:r w:rsidRPr="00F1738A">
        <w:rPr>
          <w:rFonts w:ascii="Consolas" w:hAnsi="Consolas"/>
        </w:rPr>
        <w:br/>
        <w:t>import org.springframework.boot.SpringApplication;</w:t>
      </w:r>
      <w:r w:rsidRPr="00F1738A">
        <w:rPr>
          <w:rFonts w:ascii="Consolas" w:hAnsi="Consolas"/>
        </w:rPr>
        <w:br/>
        <w:t>import org.springframework.boot.autoconfigure.SpringBootApplication;</w:t>
      </w:r>
      <w:r w:rsidRPr="00F1738A">
        <w:rPr>
          <w:rFonts w:ascii="Consolas" w:hAnsi="Consolas"/>
        </w:rPr>
        <w:br/>
        <w:t>import org.springframework.boot.web.servlet.ServletComponentScan;</w:t>
      </w:r>
      <w:r w:rsidRPr="00F1738A">
        <w:rPr>
          <w:rFonts w:ascii="Consolas" w:hAnsi="Consolas"/>
        </w:rPr>
        <w:br/>
      </w:r>
      <w:r w:rsidRPr="00F1738A">
        <w:rPr>
          <w:rFonts w:ascii="Consolas" w:hAnsi="Consolas"/>
        </w:rPr>
        <w:br/>
        <w:t>@SpringBootApplication</w:t>
      </w:r>
      <w:r w:rsidRPr="00F1738A">
        <w:rPr>
          <w:rFonts w:ascii="Consolas" w:hAnsi="Consolas"/>
        </w:rPr>
        <w:br/>
        <w:t>@ServletComponentScan</w:t>
      </w:r>
      <w:r w:rsidRPr="00F1738A">
        <w:rPr>
          <w:rFonts w:ascii="Consolas" w:hAnsi="Consolas"/>
        </w:rPr>
        <w:br/>
        <w:t>public class Main {</w:t>
      </w:r>
      <w:r w:rsidRPr="00F1738A">
        <w:rPr>
          <w:rFonts w:ascii="Consolas" w:hAnsi="Consolas"/>
        </w:rPr>
        <w:br/>
        <w:t xml:space="preserve">    public static void main(String[] args) {</w:t>
      </w:r>
      <w:r w:rsidRPr="00F1738A">
        <w:rPr>
          <w:rFonts w:ascii="Consolas" w:hAnsi="Consolas"/>
        </w:rPr>
        <w:br/>
        <w:t xml:space="preserve">        SpringApplication.run(Main.class,args);</w:t>
      </w:r>
      <w:r w:rsidRPr="00F1738A">
        <w:rPr>
          <w:rFonts w:ascii="Consolas" w:hAnsi="Consolas"/>
        </w:rPr>
        <w:br/>
        <w:t xml:space="preserve">    }</w:t>
      </w:r>
      <w:r w:rsidRPr="00F1738A">
        <w:rPr>
          <w:rFonts w:ascii="Consolas" w:hAnsi="Consolas"/>
        </w:rPr>
        <w:br/>
        <w:t>}</w:t>
      </w:r>
    </w:p>
    <w:p w14:paraId="56FFC799" w14:textId="5ED67028" w:rsidR="00C15EF6" w:rsidRDefault="00C15EF6" w:rsidP="00C15EF6">
      <w:pPr>
        <w:pStyle w:val="Heading3"/>
      </w:pPr>
      <w:r w:rsidRPr="00C15EF6">
        <w:t>@Component</w:t>
      </w:r>
    </w:p>
    <w:p w14:paraId="21391DFD" w14:textId="691EDD4D" w:rsidR="00C15EF6" w:rsidRDefault="00C15EF6" w:rsidP="00C15EF6">
      <w:r w:rsidRPr="00C15EF6">
        <w:t>Using the @Component annotation to automatically register it.</w:t>
      </w:r>
    </w:p>
    <w:p w14:paraId="1D6BD7AF" w14:textId="69ADF057" w:rsidR="00C15EF6" w:rsidRDefault="00C15EF6" w:rsidP="00C15EF6">
      <w:pPr>
        <w:pStyle w:val="Heading8"/>
      </w:pPr>
      <w:r w:rsidRPr="00C15EF6">
        <w:t>MyFilter</w:t>
      </w:r>
    </w:p>
    <w:p w14:paraId="3EF200FE" w14:textId="77777777" w:rsidR="00C15EF6" w:rsidRPr="00C15EF6" w:rsidRDefault="00C15EF6" w:rsidP="00C15EF6">
      <w:pPr>
        <w:rPr>
          <w:rFonts w:ascii="Consolas" w:hAnsi="Consolas"/>
        </w:rPr>
      </w:pPr>
      <w:r w:rsidRPr="00C15EF6">
        <w:rPr>
          <w:rFonts w:ascii="Consolas" w:hAnsi="Consolas"/>
        </w:rPr>
        <w:t>import javax.servlet.Filter;</w:t>
      </w:r>
    </w:p>
    <w:p w14:paraId="651CF666" w14:textId="77777777" w:rsidR="00C15EF6" w:rsidRPr="00C15EF6" w:rsidRDefault="00C15EF6" w:rsidP="00C15EF6">
      <w:pPr>
        <w:rPr>
          <w:rFonts w:ascii="Consolas" w:hAnsi="Consolas"/>
        </w:rPr>
      </w:pPr>
      <w:r w:rsidRPr="00C15EF6">
        <w:rPr>
          <w:rFonts w:ascii="Consolas" w:hAnsi="Consolas"/>
        </w:rPr>
        <w:t>import javax.servlet.FilterChain;</w:t>
      </w:r>
    </w:p>
    <w:p w14:paraId="23259700" w14:textId="77777777" w:rsidR="00C15EF6" w:rsidRPr="00C15EF6" w:rsidRDefault="00C15EF6" w:rsidP="00C15EF6">
      <w:pPr>
        <w:rPr>
          <w:rFonts w:ascii="Consolas" w:hAnsi="Consolas"/>
        </w:rPr>
      </w:pPr>
      <w:r w:rsidRPr="00C15EF6">
        <w:rPr>
          <w:rFonts w:ascii="Consolas" w:hAnsi="Consolas"/>
        </w:rPr>
        <w:t>import javax.servlet.FilterConfig;</w:t>
      </w:r>
    </w:p>
    <w:p w14:paraId="741E9CB6" w14:textId="77777777" w:rsidR="00C15EF6" w:rsidRPr="00C15EF6" w:rsidRDefault="00C15EF6" w:rsidP="00C15EF6">
      <w:pPr>
        <w:rPr>
          <w:rFonts w:ascii="Consolas" w:hAnsi="Consolas"/>
        </w:rPr>
      </w:pPr>
      <w:r w:rsidRPr="00C15EF6">
        <w:rPr>
          <w:rFonts w:ascii="Consolas" w:hAnsi="Consolas"/>
        </w:rPr>
        <w:t>import javax.servlet.ServletException;</w:t>
      </w:r>
    </w:p>
    <w:p w14:paraId="556ED76B" w14:textId="77777777" w:rsidR="00C15EF6" w:rsidRPr="00C15EF6" w:rsidRDefault="00C15EF6" w:rsidP="00C15EF6">
      <w:pPr>
        <w:rPr>
          <w:rFonts w:ascii="Consolas" w:hAnsi="Consolas"/>
        </w:rPr>
      </w:pPr>
      <w:r w:rsidRPr="00C15EF6">
        <w:rPr>
          <w:rFonts w:ascii="Consolas" w:hAnsi="Consolas"/>
        </w:rPr>
        <w:t>import javax.servlet.http.HttpServletRequest;</w:t>
      </w:r>
    </w:p>
    <w:p w14:paraId="184B13E4" w14:textId="77777777" w:rsidR="00C15EF6" w:rsidRPr="00C15EF6" w:rsidRDefault="00C15EF6" w:rsidP="00C15EF6">
      <w:pPr>
        <w:rPr>
          <w:rFonts w:ascii="Consolas" w:hAnsi="Consolas"/>
        </w:rPr>
      </w:pPr>
      <w:r w:rsidRPr="00C15EF6">
        <w:rPr>
          <w:rFonts w:ascii="Consolas" w:hAnsi="Consolas"/>
        </w:rPr>
        <w:t>import javax.servlet.http.HttpServletResponse;</w:t>
      </w:r>
    </w:p>
    <w:p w14:paraId="1346DA83" w14:textId="77777777" w:rsidR="00C15EF6" w:rsidRPr="00C15EF6" w:rsidRDefault="00C15EF6" w:rsidP="00C15EF6">
      <w:pPr>
        <w:rPr>
          <w:rFonts w:ascii="Consolas" w:hAnsi="Consolas"/>
        </w:rPr>
      </w:pPr>
      <w:r w:rsidRPr="00C15EF6">
        <w:rPr>
          <w:rFonts w:ascii="Consolas" w:hAnsi="Consolas"/>
        </w:rPr>
        <w:t>import org.springframework.stereotype.Component;</w:t>
      </w:r>
    </w:p>
    <w:p w14:paraId="20398E69" w14:textId="77777777" w:rsidR="00C15EF6" w:rsidRPr="00C15EF6" w:rsidRDefault="00C15EF6" w:rsidP="00C15EF6">
      <w:pPr>
        <w:rPr>
          <w:rFonts w:ascii="Consolas" w:hAnsi="Consolas"/>
        </w:rPr>
      </w:pPr>
      <w:r w:rsidRPr="00C15EF6">
        <w:rPr>
          <w:rFonts w:ascii="Consolas" w:hAnsi="Consolas"/>
        </w:rPr>
        <w:t>import java.io.IOException;</w:t>
      </w:r>
    </w:p>
    <w:p w14:paraId="5B191C2C" w14:textId="77777777" w:rsidR="00C15EF6" w:rsidRPr="00C15EF6" w:rsidRDefault="00C15EF6" w:rsidP="00C15EF6">
      <w:pPr>
        <w:rPr>
          <w:rFonts w:ascii="Consolas" w:hAnsi="Consolas"/>
        </w:rPr>
      </w:pPr>
    </w:p>
    <w:p w14:paraId="6D5AAF81" w14:textId="77777777" w:rsidR="00C15EF6" w:rsidRPr="00C15EF6" w:rsidRDefault="00C15EF6" w:rsidP="00C15EF6">
      <w:pPr>
        <w:rPr>
          <w:rFonts w:ascii="Consolas" w:hAnsi="Consolas"/>
        </w:rPr>
      </w:pPr>
      <w:r w:rsidRPr="00C15EF6">
        <w:rPr>
          <w:rFonts w:ascii="Consolas" w:hAnsi="Consolas"/>
        </w:rPr>
        <w:t>@Component</w:t>
      </w:r>
    </w:p>
    <w:p w14:paraId="4B0BDACE" w14:textId="77777777" w:rsidR="00C15EF6" w:rsidRPr="00C15EF6" w:rsidRDefault="00C15EF6" w:rsidP="00C15EF6">
      <w:pPr>
        <w:rPr>
          <w:rFonts w:ascii="Consolas" w:hAnsi="Consolas"/>
        </w:rPr>
      </w:pPr>
      <w:r w:rsidRPr="00C15EF6">
        <w:rPr>
          <w:rFonts w:ascii="Consolas" w:hAnsi="Consolas"/>
        </w:rPr>
        <w:t>public class MyFilter implements Filter {</w:t>
      </w:r>
    </w:p>
    <w:p w14:paraId="20D5DCE4" w14:textId="77777777" w:rsidR="00C15EF6" w:rsidRPr="00C15EF6" w:rsidRDefault="00C15EF6" w:rsidP="00C15EF6">
      <w:pPr>
        <w:rPr>
          <w:rFonts w:ascii="Consolas" w:hAnsi="Consolas"/>
        </w:rPr>
      </w:pPr>
    </w:p>
    <w:p w14:paraId="4787D851" w14:textId="77777777" w:rsidR="00C15EF6" w:rsidRPr="00C15EF6" w:rsidRDefault="00C15EF6" w:rsidP="00C15EF6">
      <w:pPr>
        <w:rPr>
          <w:rFonts w:ascii="Consolas" w:hAnsi="Consolas"/>
        </w:rPr>
      </w:pPr>
      <w:r w:rsidRPr="00C15EF6">
        <w:rPr>
          <w:rFonts w:ascii="Consolas" w:hAnsi="Consolas"/>
        </w:rPr>
        <w:t xml:space="preserve">    @Override</w:t>
      </w:r>
    </w:p>
    <w:p w14:paraId="41826BD3" w14:textId="77777777" w:rsidR="00C15EF6" w:rsidRPr="00C15EF6" w:rsidRDefault="00C15EF6" w:rsidP="00C15EF6">
      <w:pPr>
        <w:rPr>
          <w:rFonts w:ascii="Consolas" w:hAnsi="Consolas"/>
        </w:rPr>
      </w:pPr>
      <w:r w:rsidRPr="00C15EF6">
        <w:rPr>
          <w:rFonts w:ascii="Consolas" w:hAnsi="Consolas"/>
        </w:rPr>
        <w:t xml:space="preserve">    public void init(FilterConfig filterConfig) throws ServletException {</w:t>
      </w:r>
    </w:p>
    <w:p w14:paraId="436F53AC" w14:textId="77777777" w:rsidR="00C15EF6" w:rsidRPr="00C15EF6" w:rsidRDefault="00C15EF6" w:rsidP="00C15EF6">
      <w:pPr>
        <w:rPr>
          <w:rFonts w:ascii="Consolas" w:hAnsi="Consolas"/>
        </w:rPr>
      </w:pPr>
      <w:r w:rsidRPr="00C15EF6">
        <w:rPr>
          <w:rFonts w:ascii="Consolas" w:hAnsi="Consolas"/>
        </w:rPr>
        <w:t xml:space="preserve">        // Initialization code if necessary</w:t>
      </w:r>
    </w:p>
    <w:p w14:paraId="20E9B50B" w14:textId="77777777" w:rsidR="00C15EF6" w:rsidRPr="00C15EF6" w:rsidRDefault="00C15EF6" w:rsidP="00C15EF6">
      <w:pPr>
        <w:rPr>
          <w:rFonts w:ascii="Consolas" w:hAnsi="Consolas"/>
        </w:rPr>
      </w:pPr>
      <w:r w:rsidRPr="00C15EF6">
        <w:rPr>
          <w:rFonts w:ascii="Consolas" w:hAnsi="Consolas"/>
        </w:rPr>
        <w:t xml:space="preserve">    }</w:t>
      </w:r>
    </w:p>
    <w:p w14:paraId="40D32C61" w14:textId="77777777" w:rsidR="00C15EF6" w:rsidRPr="00C15EF6" w:rsidRDefault="00C15EF6" w:rsidP="00C15EF6">
      <w:pPr>
        <w:rPr>
          <w:rFonts w:ascii="Consolas" w:hAnsi="Consolas"/>
        </w:rPr>
      </w:pPr>
    </w:p>
    <w:p w14:paraId="005A66B9" w14:textId="77777777" w:rsidR="00C15EF6" w:rsidRPr="00C15EF6" w:rsidRDefault="00C15EF6" w:rsidP="00C15EF6">
      <w:pPr>
        <w:rPr>
          <w:rFonts w:ascii="Consolas" w:hAnsi="Consolas"/>
        </w:rPr>
      </w:pPr>
      <w:r w:rsidRPr="00C15EF6">
        <w:rPr>
          <w:rFonts w:ascii="Consolas" w:hAnsi="Consolas"/>
        </w:rPr>
        <w:t xml:space="preserve">    @Override</w:t>
      </w:r>
    </w:p>
    <w:p w14:paraId="272386C0" w14:textId="77777777" w:rsidR="00C15EF6" w:rsidRPr="00C15EF6" w:rsidRDefault="00C15EF6" w:rsidP="00C15EF6">
      <w:pPr>
        <w:rPr>
          <w:rFonts w:ascii="Consolas" w:hAnsi="Consolas"/>
        </w:rPr>
      </w:pPr>
      <w:r w:rsidRPr="00C15EF6">
        <w:rPr>
          <w:rFonts w:ascii="Consolas" w:hAnsi="Consolas"/>
        </w:rPr>
        <w:t xml:space="preserve">    public void doFilter(javax.servlet.ServletRequest request, </w:t>
      </w:r>
    </w:p>
    <w:p w14:paraId="18F5286E" w14:textId="77777777" w:rsidR="00C15EF6" w:rsidRPr="00C15EF6" w:rsidRDefault="00C15EF6" w:rsidP="00C15EF6">
      <w:pPr>
        <w:rPr>
          <w:rFonts w:ascii="Consolas" w:hAnsi="Consolas"/>
        </w:rPr>
      </w:pPr>
      <w:r w:rsidRPr="00C15EF6">
        <w:rPr>
          <w:rFonts w:ascii="Consolas" w:hAnsi="Consolas"/>
        </w:rPr>
        <w:t xml:space="preserve">                         javax.servlet.ServletResponse response, </w:t>
      </w:r>
    </w:p>
    <w:p w14:paraId="101CBA10" w14:textId="77777777" w:rsidR="00C15EF6" w:rsidRPr="00C15EF6" w:rsidRDefault="00C15EF6" w:rsidP="00C15EF6">
      <w:pPr>
        <w:rPr>
          <w:rFonts w:ascii="Consolas" w:hAnsi="Consolas"/>
        </w:rPr>
      </w:pPr>
      <w:r w:rsidRPr="00C15EF6">
        <w:rPr>
          <w:rFonts w:ascii="Consolas" w:hAnsi="Consolas"/>
        </w:rPr>
        <w:t xml:space="preserve">                         FilterChain chain) </w:t>
      </w:r>
    </w:p>
    <w:p w14:paraId="391AB0D5" w14:textId="77777777" w:rsidR="00C15EF6" w:rsidRPr="00C15EF6" w:rsidRDefault="00C15EF6" w:rsidP="00C15EF6">
      <w:pPr>
        <w:rPr>
          <w:rFonts w:ascii="Consolas" w:hAnsi="Consolas"/>
        </w:rPr>
      </w:pPr>
      <w:r w:rsidRPr="00C15EF6">
        <w:rPr>
          <w:rFonts w:ascii="Consolas" w:hAnsi="Consolas"/>
        </w:rPr>
        <w:t xml:space="preserve">                         throws IOException, ServletException {</w:t>
      </w:r>
    </w:p>
    <w:p w14:paraId="4FFEBDFC" w14:textId="77777777" w:rsidR="00C15EF6" w:rsidRPr="00C15EF6" w:rsidRDefault="00C15EF6" w:rsidP="00C15EF6">
      <w:pPr>
        <w:rPr>
          <w:rFonts w:ascii="Consolas" w:hAnsi="Consolas"/>
        </w:rPr>
      </w:pPr>
      <w:r w:rsidRPr="00C15EF6">
        <w:rPr>
          <w:rFonts w:ascii="Consolas" w:hAnsi="Consolas"/>
        </w:rPr>
        <w:t xml:space="preserve">        HttpServletRequest httpRequest = (HttpServletRequest) request;</w:t>
      </w:r>
    </w:p>
    <w:p w14:paraId="7ACB47E2" w14:textId="77777777" w:rsidR="00C15EF6" w:rsidRPr="00C15EF6" w:rsidRDefault="00C15EF6" w:rsidP="00C15EF6">
      <w:pPr>
        <w:rPr>
          <w:rFonts w:ascii="Consolas" w:hAnsi="Consolas"/>
        </w:rPr>
      </w:pPr>
      <w:r w:rsidRPr="00C15EF6">
        <w:rPr>
          <w:rFonts w:ascii="Consolas" w:hAnsi="Consolas"/>
        </w:rPr>
        <w:t xml:space="preserve">        HttpServletResponse httpResponse = (HttpServletResponse) response;</w:t>
      </w:r>
    </w:p>
    <w:p w14:paraId="6391930C" w14:textId="77777777" w:rsidR="00C15EF6" w:rsidRPr="00C15EF6" w:rsidRDefault="00C15EF6" w:rsidP="00C15EF6">
      <w:pPr>
        <w:rPr>
          <w:rFonts w:ascii="Consolas" w:hAnsi="Consolas"/>
        </w:rPr>
      </w:pPr>
    </w:p>
    <w:p w14:paraId="62C32D91" w14:textId="77777777" w:rsidR="00C15EF6" w:rsidRPr="00C15EF6" w:rsidRDefault="00C15EF6" w:rsidP="00C15EF6">
      <w:pPr>
        <w:rPr>
          <w:rFonts w:ascii="Consolas" w:hAnsi="Consolas"/>
        </w:rPr>
      </w:pPr>
      <w:r w:rsidRPr="00C15EF6">
        <w:rPr>
          <w:rFonts w:ascii="Consolas" w:hAnsi="Consolas"/>
        </w:rPr>
        <w:t xml:space="preserve">        // Log request details or manipulate request/response</w:t>
      </w:r>
    </w:p>
    <w:p w14:paraId="74B7F754" w14:textId="77777777" w:rsidR="00C15EF6" w:rsidRPr="00C15EF6" w:rsidRDefault="00C15EF6" w:rsidP="00C15EF6">
      <w:pPr>
        <w:rPr>
          <w:rFonts w:ascii="Consolas" w:hAnsi="Consolas"/>
        </w:rPr>
      </w:pPr>
      <w:r w:rsidRPr="00C15EF6">
        <w:rPr>
          <w:rFonts w:ascii="Consolas" w:hAnsi="Consolas"/>
        </w:rPr>
        <w:t xml:space="preserve">        System.out.println("Request URL: " + httpRequest.getRequestURL());</w:t>
      </w:r>
    </w:p>
    <w:p w14:paraId="509841AF" w14:textId="77777777" w:rsidR="00C15EF6" w:rsidRPr="00C15EF6" w:rsidRDefault="00C15EF6" w:rsidP="00C15EF6">
      <w:pPr>
        <w:rPr>
          <w:rFonts w:ascii="Consolas" w:hAnsi="Consolas"/>
        </w:rPr>
      </w:pPr>
    </w:p>
    <w:p w14:paraId="7C1CAD43" w14:textId="77777777" w:rsidR="00C15EF6" w:rsidRPr="00C15EF6" w:rsidRDefault="00C15EF6" w:rsidP="00C15EF6">
      <w:pPr>
        <w:rPr>
          <w:rFonts w:ascii="Consolas" w:hAnsi="Consolas"/>
        </w:rPr>
      </w:pPr>
      <w:r w:rsidRPr="00C15EF6">
        <w:rPr>
          <w:rFonts w:ascii="Consolas" w:hAnsi="Consolas"/>
        </w:rPr>
        <w:t xml:space="preserve">        // Pass the request along the filter chain</w:t>
      </w:r>
    </w:p>
    <w:p w14:paraId="732FE99C" w14:textId="77777777" w:rsidR="00C15EF6" w:rsidRPr="00C15EF6" w:rsidRDefault="00C15EF6" w:rsidP="00C15EF6">
      <w:pPr>
        <w:rPr>
          <w:rFonts w:ascii="Consolas" w:hAnsi="Consolas"/>
        </w:rPr>
      </w:pPr>
      <w:r w:rsidRPr="00C15EF6">
        <w:rPr>
          <w:rFonts w:ascii="Consolas" w:hAnsi="Consolas"/>
        </w:rPr>
        <w:t xml:space="preserve">        chain.doFilter(request, response);</w:t>
      </w:r>
    </w:p>
    <w:p w14:paraId="1021F2B2" w14:textId="77777777" w:rsidR="00C15EF6" w:rsidRPr="00C15EF6" w:rsidRDefault="00C15EF6" w:rsidP="00C15EF6">
      <w:pPr>
        <w:rPr>
          <w:rFonts w:ascii="Consolas" w:hAnsi="Consolas"/>
        </w:rPr>
      </w:pPr>
      <w:r w:rsidRPr="00C15EF6">
        <w:rPr>
          <w:rFonts w:ascii="Consolas" w:hAnsi="Consolas"/>
        </w:rPr>
        <w:t xml:space="preserve">    }</w:t>
      </w:r>
    </w:p>
    <w:p w14:paraId="0168553C" w14:textId="77777777" w:rsidR="00C15EF6" w:rsidRPr="00C15EF6" w:rsidRDefault="00C15EF6" w:rsidP="00C15EF6">
      <w:pPr>
        <w:rPr>
          <w:rFonts w:ascii="Consolas" w:hAnsi="Consolas"/>
        </w:rPr>
      </w:pPr>
    </w:p>
    <w:p w14:paraId="1A9A859D" w14:textId="77777777" w:rsidR="00C15EF6" w:rsidRPr="00C15EF6" w:rsidRDefault="00C15EF6" w:rsidP="00C15EF6">
      <w:pPr>
        <w:rPr>
          <w:rFonts w:ascii="Consolas" w:hAnsi="Consolas"/>
        </w:rPr>
      </w:pPr>
      <w:r w:rsidRPr="00C15EF6">
        <w:rPr>
          <w:rFonts w:ascii="Consolas" w:hAnsi="Consolas"/>
        </w:rPr>
        <w:t xml:space="preserve">    @Override</w:t>
      </w:r>
    </w:p>
    <w:p w14:paraId="35048EF6" w14:textId="77777777" w:rsidR="00C15EF6" w:rsidRPr="00C15EF6" w:rsidRDefault="00C15EF6" w:rsidP="00C15EF6">
      <w:pPr>
        <w:rPr>
          <w:rFonts w:ascii="Consolas" w:hAnsi="Consolas"/>
        </w:rPr>
      </w:pPr>
      <w:r w:rsidRPr="00C15EF6">
        <w:rPr>
          <w:rFonts w:ascii="Consolas" w:hAnsi="Consolas"/>
        </w:rPr>
        <w:t xml:space="preserve">    public void destroy() {</w:t>
      </w:r>
    </w:p>
    <w:p w14:paraId="0AED37D1" w14:textId="77777777" w:rsidR="00C15EF6" w:rsidRPr="00C15EF6" w:rsidRDefault="00C15EF6" w:rsidP="00C15EF6">
      <w:pPr>
        <w:rPr>
          <w:rFonts w:ascii="Consolas" w:hAnsi="Consolas"/>
        </w:rPr>
      </w:pPr>
      <w:r w:rsidRPr="00C15EF6">
        <w:rPr>
          <w:rFonts w:ascii="Consolas" w:hAnsi="Consolas"/>
        </w:rPr>
        <w:t xml:space="preserve">        // Cleanup code if necessary</w:t>
      </w:r>
    </w:p>
    <w:p w14:paraId="498310D9" w14:textId="77777777" w:rsidR="00C15EF6" w:rsidRPr="00C15EF6" w:rsidRDefault="00C15EF6" w:rsidP="00C15EF6">
      <w:pPr>
        <w:rPr>
          <w:rFonts w:ascii="Consolas" w:hAnsi="Consolas"/>
        </w:rPr>
      </w:pPr>
      <w:r w:rsidRPr="00C15EF6">
        <w:rPr>
          <w:rFonts w:ascii="Consolas" w:hAnsi="Consolas"/>
        </w:rPr>
        <w:t xml:space="preserve">    }</w:t>
      </w:r>
    </w:p>
    <w:p w14:paraId="17BE7BB6" w14:textId="414E7A62" w:rsidR="00C15EF6" w:rsidRPr="0000079A" w:rsidRDefault="00C15EF6" w:rsidP="00C15EF6">
      <w:pPr>
        <w:rPr>
          <w:rFonts w:ascii="Consolas" w:hAnsi="Consolas"/>
        </w:rPr>
      </w:pPr>
      <w:r w:rsidRPr="00C15EF6">
        <w:rPr>
          <w:rFonts w:ascii="Consolas" w:hAnsi="Consolas"/>
        </w:rPr>
        <w:t>}</w:t>
      </w:r>
    </w:p>
    <w:p w14:paraId="4A7152F4" w14:textId="77777777" w:rsidR="00C15EF6" w:rsidRPr="00F1738A" w:rsidRDefault="00C15EF6" w:rsidP="005A0F7D">
      <w:pPr>
        <w:rPr>
          <w:rFonts w:ascii="Consolas" w:hAnsi="Consolas"/>
        </w:rPr>
      </w:pPr>
    </w:p>
    <w:p w14:paraId="3128F177" w14:textId="658E34A3" w:rsidR="005A0F7D" w:rsidRDefault="005A0F7D" w:rsidP="005A0F7D">
      <w:pPr>
        <w:pStyle w:val="Heading3"/>
      </w:pPr>
      <w:r>
        <w:t>FilterRegistrationBean</w:t>
      </w:r>
    </w:p>
    <w:p w14:paraId="25CE2F15" w14:textId="056932A8" w:rsidR="00835676" w:rsidRDefault="00835676" w:rsidP="00835676">
      <w:r w:rsidRPr="00835676">
        <w:t>For more control over the filter's order or which URLs it applies to, use FilterRegistrationBean.</w:t>
      </w:r>
    </w:p>
    <w:p w14:paraId="4E90CFCE" w14:textId="77777777" w:rsidR="00835676" w:rsidRPr="00835676" w:rsidRDefault="00835676" w:rsidP="00835676"/>
    <w:p w14:paraId="0AC43BEC" w14:textId="77777777" w:rsidR="005A0F7D" w:rsidRDefault="005A0F7D" w:rsidP="005A0F7D">
      <w:pPr>
        <w:pStyle w:val="Heading8"/>
      </w:pPr>
      <w:r>
        <w:t>TestFilter</w:t>
      </w:r>
    </w:p>
    <w:p w14:paraId="253B9079" w14:textId="77777777" w:rsidR="005A0F7D" w:rsidRPr="00F1738A" w:rsidRDefault="005A0F7D" w:rsidP="005A0F7D">
      <w:pPr>
        <w:rPr>
          <w:rFonts w:ascii="Consolas" w:hAnsi="Consolas"/>
        </w:rPr>
      </w:pPr>
      <w:r w:rsidRPr="00F1738A">
        <w:rPr>
          <w:rFonts w:ascii="Consolas" w:hAnsi="Consolas"/>
        </w:rPr>
        <w:t>package com.simi.AAAconfig.filters;</w:t>
      </w:r>
      <w:r w:rsidRPr="00F1738A">
        <w:rPr>
          <w:rFonts w:ascii="Consolas" w:hAnsi="Consolas"/>
        </w:rPr>
        <w:br/>
      </w:r>
      <w:r w:rsidRPr="00F1738A">
        <w:rPr>
          <w:rFonts w:ascii="Consolas" w:hAnsi="Consolas"/>
        </w:rPr>
        <w:br/>
        <w:t>import jakarta.servlet.*;</w:t>
      </w:r>
      <w:r w:rsidRPr="00F1738A">
        <w:rPr>
          <w:rFonts w:ascii="Consolas" w:hAnsi="Consolas"/>
        </w:rPr>
        <w:br/>
        <w:t>import lombok.extern.slf4j.Slf4j;</w:t>
      </w:r>
      <w:r w:rsidRPr="00F1738A">
        <w:rPr>
          <w:rFonts w:ascii="Consolas" w:hAnsi="Consolas"/>
        </w:rPr>
        <w:br/>
      </w:r>
      <w:r w:rsidRPr="00F1738A">
        <w:rPr>
          <w:rFonts w:ascii="Consolas" w:hAnsi="Consolas"/>
        </w:rPr>
        <w:br/>
        <w:t>import java.io.IOException;</w:t>
      </w:r>
      <w:r w:rsidRPr="00F1738A">
        <w:rPr>
          <w:rFonts w:ascii="Consolas" w:hAnsi="Consolas"/>
        </w:rPr>
        <w:br/>
      </w:r>
      <w:r w:rsidRPr="00F1738A">
        <w:rPr>
          <w:rFonts w:ascii="Consolas" w:hAnsi="Consolas"/>
        </w:rPr>
        <w:br/>
        <w:t>@Slf4j</w:t>
      </w:r>
      <w:r w:rsidRPr="00F1738A">
        <w:rPr>
          <w:rFonts w:ascii="Consolas" w:hAnsi="Consolas"/>
        </w:rPr>
        <w:br/>
        <w:t xml:space="preserve">public class TestFilter implements </w:t>
      </w:r>
      <w:r w:rsidRPr="00CB0965">
        <w:rPr>
          <w:rFonts w:ascii="Consolas" w:hAnsi="Consolas"/>
          <w:color w:val="2F5496" w:themeColor="accent5" w:themeShade="BF"/>
        </w:rPr>
        <w:t xml:space="preserve">Filter </w:t>
      </w:r>
      <w:r w:rsidRPr="00F1738A">
        <w:rPr>
          <w:rFonts w:ascii="Consolas" w:hAnsi="Consolas"/>
        </w:rPr>
        <w:t>{</w:t>
      </w:r>
      <w:r w:rsidRPr="00F1738A">
        <w:rPr>
          <w:rFonts w:ascii="Consolas" w:hAnsi="Consolas"/>
        </w:rPr>
        <w:br/>
        <w:t xml:space="preserve">    @Override</w:t>
      </w:r>
      <w:r w:rsidRPr="00F1738A">
        <w:rPr>
          <w:rFonts w:ascii="Consolas" w:hAnsi="Consolas"/>
        </w:rPr>
        <w:br/>
        <w:t xml:space="preserve">    public void doFilter(ServletRequest servletRequest, ServletResponse servletResponse, FilterChain filterChain) throws IOException, ServletException {</w:t>
      </w:r>
      <w:r w:rsidRPr="00F1738A">
        <w:rPr>
          <w:rFonts w:ascii="Consolas" w:hAnsi="Consolas"/>
        </w:rPr>
        <w:br/>
      </w:r>
      <w:r w:rsidRPr="00F1738A">
        <w:rPr>
          <w:rFonts w:ascii="Consolas" w:hAnsi="Consolas"/>
        </w:rPr>
        <w:br/>
        <w:t xml:space="preserve">    }</w:t>
      </w:r>
      <w:r w:rsidRPr="00F1738A">
        <w:rPr>
          <w:rFonts w:ascii="Consolas" w:hAnsi="Consolas"/>
        </w:rPr>
        <w:br/>
        <w:t>}</w:t>
      </w:r>
    </w:p>
    <w:p w14:paraId="79222D39" w14:textId="77777777" w:rsidR="005A0F7D" w:rsidRDefault="005A0F7D" w:rsidP="005A0F7D">
      <w:pPr>
        <w:pStyle w:val="Heading8"/>
      </w:pPr>
      <w:r w:rsidRPr="00892BB7">
        <w:t>FilterRegistrationBean</w:t>
      </w:r>
    </w:p>
    <w:p w14:paraId="2F2DD78C" w14:textId="403B655A" w:rsidR="005A0F7D" w:rsidRPr="00F1738A" w:rsidRDefault="005A0F7D" w:rsidP="005A0F7D">
      <w:pPr>
        <w:rPr>
          <w:rFonts w:ascii="Consolas" w:hAnsi="Consolas"/>
        </w:rPr>
      </w:pPr>
      <w:r w:rsidRPr="00F1738A">
        <w:rPr>
          <w:rFonts w:ascii="Consolas" w:hAnsi="Consolas"/>
        </w:rPr>
        <w:t>package com.simi.AAAconfig;</w:t>
      </w:r>
      <w:r w:rsidRPr="00F1738A">
        <w:rPr>
          <w:rFonts w:ascii="Consolas" w:hAnsi="Consolas"/>
        </w:rPr>
        <w:br/>
      </w:r>
      <w:r w:rsidRPr="00F1738A">
        <w:rPr>
          <w:rFonts w:ascii="Consolas" w:hAnsi="Consolas"/>
        </w:rPr>
        <w:br/>
        <w:t>import com.simi.AAAconfig.filters.TestFilter;</w:t>
      </w:r>
      <w:r w:rsidRPr="00F1738A">
        <w:rPr>
          <w:rFonts w:ascii="Consolas" w:hAnsi="Consolas"/>
        </w:rPr>
        <w:br/>
        <w:t>import org.springframework.boot.web.servlet.FilterRegistrationBean;</w:t>
      </w:r>
      <w:r w:rsidRPr="00F1738A">
        <w:rPr>
          <w:rFonts w:ascii="Consolas" w:hAnsi="Consolas"/>
        </w:rPr>
        <w:br/>
        <w:t>import org.springframework.context.annotation.Bean;</w:t>
      </w:r>
      <w:r w:rsidRPr="00F1738A">
        <w:rPr>
          <w:rFonts w:ascii="Consolas" w:hAnsi="Consolas"/>
        </w:rPr>
        <w:br/>
        <w:t>import org.springframework.context.annotation.Configuration;</w:t>
      </w:r>
      <w:r w:rsidRPr="00F1738A">
        <w:rPr>
          <w:rFonts w:ascii="Consolas" w:hAnsi="Consolas"/>
        </w:rPr>
        <w:br/>
      </w:r>
      <w:r w:rsidRPr="00F1738A">
        <w:rPr>
          <w:rFonts w:ascii="Consolas" w:hAnsi="Consolas"/>
        </w:rPr>
        <w:br/>
        <w:t>import java.util.ArrayList;</w:t>
      </w:r>
      <w:r w:rsidRPr="00F1738A">
        <w:rPr>
          <w:rFonts w:ascii="Consolas" w:hAnsi="Consolas"/>
        </w:rPr>
        <w:br/>
        <w:t>import java.util.HashMap;</w:t>
      </w:r>
      <w:r w:rsidRPr="00F1738A">
        <w:rPr>
          <w:rFonts w:ascii="Consolas" w:hAnsi="Consolas"/>
        </w:rPr>
        <w:br/>
        <w:t>import java.util.List;</w:t>
      </w:r>
      <w:r w:rsidRPr="00F1738A">
        <w:rPr>
          <w:rFonts w:ascii="Consolas" w:hAnsi="Consolas"/>
        </w:rPr>
        <w:br/>
        <w:t>import java.util.Map;</w:t>
      </w:r>
      <w:r w:rsidRPr="00F1738A">
        <w:rPr>
          <w:rFonts w:ascii="Consolas" w:hAnsi="Consolas"/>
        </w:rPr>
        <w:br/>
      </w:r>
      <w:r w:rsidRPr="00F1738A">
        <w:rPr>
          <w:rFonts w:ascii="Consolas" w:hAnsi="Consolas"/>
        </w:rPr>
        <w:br/>
        <w:t>@Configuration</w:t>
      </w:r>
      <w:r w:rsidRPr="00F1738A">
        <w:rPr>
          <w:rFonts w:ascii="Consolas" w:hAnsi="Consolas"/>
        </w:rPr>
        <w:br/>
        <w:t>public class FilterConfig {</w:t>
      </w:r>
      <w:r w:rsidRPr="00F1738A">
        <w:rPr>
          <w:rFonts w:ascii="Consolas" w:hAnsi="Consolas"/>
        </w:rPr>
        <w:br/>
      </w:r>
      <w:r w:rsidRPr="00F1738A">
        <w:rPr>
          <w:rFonts w:ascii="Consolas" w:hAnsi="Consolas"/>
        </w:rPr>
        <w:br/>
        <w:t xml:space="preserve">    @Bean</w:t>
      </w:r>
      <w:r w:rsidRPr="00F1738A">
        <w:rPr>
          <w:rFonts w:ascii="Consolas" w:hAnsi="Consolas"/>
        </w:rPr>
        <w:br/>
        <w:t xml:space="preserve">    public </w:t>
      </w:r>
      <w:r w:rsidRPr="00CB0965">
        <w:rPr>
          <w:rFonts w:ascii="Consolas" w:hAnsi="Consolas"/>
          <w:color w:val="2F5496" w:themeColor="accent5" w:themeShade="BF"/>
        </w:rPr>
        <w:t xml:space="preserve">FilterRegistrationBean&lt;TestFilter&gt; </w:t>
      </w:r>
      <w:r w:rsidRPr="00F1738A">
        <w:rPr>
          <w:rFonts w:ascii="Consolas" w:hAnsi="Consolas"/>
        </w:rPr>
        <w:t>requestFilterRegistration() {</w:t>
      </w:r>
      <w:r w:rsidRPr="00F1738A">
        <w:rPr>
          <w:rFonts w:ascii="Consolas" w:hAnsi="Consolas"/>
        </w:rPr>
        <w:br/>
        <w:t xml:space="preserve">        FilterRegistrationBean&lt;TestFilter&gt; registration = new FilterRegistrationBean&lt;&gt;();</w:t>
      </w:r>
      <w:r w:rsidRPr="00F1738A">
        <w:rPr>
          <w:rFonts w:ascii="Consolas" w:hAnsi="Consolas"/>
        </w:rPr>
        <w:br/>
        <w:t xml:space="preserve">        registration.setFilter(new TestFilter());</w:t>
      </w:r>
      <w:r w:rsidRPr="00F1738A">
        <w:rPr>
          <w:rFonts w:ascii="Consolas" w:hAnsi="Consolas"/>
        </w:rPr>
        <w:br/>
        <w:t xml:space="preserve">        registration.setName("requestFilter");</w:t>
      </w:r>
      <w:r w:rsidRPr="00F1738A">
        <w:rPr>
          <w:rFonts w:ascii="Consolas" w:hAnsi="Consolas"/>
        </w:rPr>
        <w:br/>
        <w:t xml:space="preserve">        registration.setOrder(1);</w:t>
      </w:r>
      <w:r w:rsidRPr="00F1738A">
        <w:rPr>
          <w:rFonts w:ascii="Consolas" w:hAnsi="Consolas"/>
        </w:rPr>
        <w:br/>
        <w:t xml:space="preserve">        Map&lt;String, String&gt; paramMap = new HashMap&lt;&gt;();</w:t>
      </w:r>
      <w:r w:rsidRPr="00F1738A">
        <w:rPr>
          <w:rFonts w:ascii="Consolas" w:hAnsi="Consolas"/>
        </w:rPr>
        <w:br/>
        <w:t xml:space="preserve">        paramMap.put("noFilterUrl", "/test");</w:t>
      </w:r>
      <w:r w:rsidRPr="00F1738A">
        <w:rPr>
          <w:rFonts w:ascii="Consolas" w:hAnsi="Consolas"/>
        </w:rPr>
        <w:br/>
        <w:t xml:space="preserve">        registration.setInitParameters(paramMap);</w:t>
      </w:r>
      <w:r w:rsidRPr="00F1738A">
        <w:rPr>
          <w:rFonts w:ascii="Consolas" w:hAnsi="Consolas"/>
        </w:rPr>
        <w:br/>
        <w:t xml:space="preserve">        List&lt;String&gt; urlPatterns = new ArrayList&lt;&gt;();</w:t>
      </w:r>
      <w:r w:rsidRPr="00F1738A">
        <w:rPr>
          <w:rFonts w:ascii="Consolas" w:hAnsi="Consolas"/>
        </w:rPr>
        <w:br/>
        <w:t xml:space="preserve">        urlPatterns.add("/*");</w:t>
      </w:r>
      <w:r w:rsidRPr="00F1738A">
        <w:rPr>
          <w:rFonts w:ascii="Consolas" w:hAnsi="Consolas"/>
        </w:rPr>
        <w:br/>
        <w:t xml:space="preserve">        registration.setUrlPatterns(urlPatterns);</w:t>
      </w:r>
      <w:r w:rsidRPr="00F1738A">
        <w:rPr>
          <w:rFonts w:ascii="Consolas" w:hAnsi="Consolas"/>
        </w:rPr>
        <w:br/>
        <w:t xml:space="preserve">        return registration;</w:t>
      </w:r>
      <w:r w:rsidRPr="00F1738A">
        <w:rPr>
          <w:rFonts w:ascii="Consolas" w:hAnsi="Consolas"/>
        </w:rPr>
        <w:br/>
        <w:t xml:space="preserve">    }</w:t>
      </w:r>
      <w:r w:rsidRPr="00F1738A">
        <w:rPr>
          <w:rFonts w:ascii="Consolas" w:hAnsi="Consolas"/>
        </w:rPr>
        <w:br/>
        <w:t>}</w:t>
      </w:r>
    </w:p>
    <w:p w14:paraId="0CB2E8CF" w14:textId="6A6B8B2F" w:rsidR="005A0F7D" w:rsidRDefault="00320FA9" w:rsidP="00320FA9">
      <w:pPr>
        <w:pStyle w:val="Heading2"/>
        <w:rPr>
          <w:lang w:val="en-GB"/>
        </w:rPr>
      </w:pPr>
      <w:r>
        <w:rPr>
          <w:lang w:val="en-GB"/>
        </w:rPr>
        <w:t>Add Interceptor</w:t>
      </w:r>
    </w:p>
    <w:p w14:paraId="37ADE580" w14:textId="11E0DCFB" w:rsidR="00213F92" w:rsidRDefault="00213F92" w:rsidP="00980F54">
      <w:pPr>
        <w:pStyle w:val="Heading3"/>
        <w:rPr>
          <w:lang w:val="en-GB"/>
        </w:rPr>
      </w:pPr>
      <w:r w:rsidRPr="00213F92">
        <w:rPr>
          <w:lang w:val="en-GB"/>
        </w:rPr>
        <w:t>WebMvcConfigurer</w:t>
      </w:r>
    </w:p>
    <w:p w14:paraId="637AA6F7" w14:textId="4AE4CB7E" w:rsidR="00685455" w:rsidRDefault="00685455" w:rsidP="00685455">
      <w:pPr>
        <w:pStyle w:val="Heading8"/>
        <w:rPr>
          <w:lang w:val="en-GB"/>
        </w:rPr>
      </w:pPr>
      <w:r w:rsidRPr="00685455">
        <w:rPr>
          <w:lang w:val="en-GB"/>
        </w:rPr>
        <w:t>RequestInterceptor</w:t>
      </w:r>
    </w:p>
    <w:p w14:paraId="76EDA425" w14:textId="77777777" w:rsidR="00685455" w:rsidRPr="00685455" w:rsidRDefault="00685455" w:rsidP="00685455">
      <w:pPr>
        <w:rPr>
          <w:rFonts w:ascii="Consolas" w:hAnsi="Consolas"/>
          <w:lang w:val="en-GB"/>
        </w:rPr>
      </w:pPr>
      <w:r w:rsidRPr="00685455">
        <w:rPr>
          <w:rFonts w:ascii="Consolas" w:hAnsi="Consolas"/>
          <w:lang w:val="en-GB"/>
        </w:rPr>
        <w:t>import org.springframework.stereotype.Component;</w:t>
      </w:r>
    </w:p>
    <w:p w14:paraId="15BF1861" w14:textId="77777777" w:rsidR="00685455" w:rsidRPr="00685455" w:rsidRDefault="00685455" w:rsidP="00685455">
      <w:pPr>
        <w:rPr>
          <w:rFonts w:ascii="Consolas" w:hAnsi="Consolas"/>
          <w:lang w:val="en-GB"/>
        </w:rPr>
      </w:pPr>
      <w:r w:rsidRPr="00685455">
        <w:rPr>
          <w:rFonts w:ascii="Consolas" w:hAnsi="Consolas"/>
          <w:lang w:val="en-GB"/>
        </w:rPr>
        <w:t>import org.springframework.web.servlet.HandlerInterceptor;</w:t>
      </w:r>
    </w:p>
    <w:p w14:paraId="5F16FB4E" w14:textId="77777777" w:rsidR="00685455" w:rsidRPr="00685455" w:rsidRDefault="00685455" w:rsidP="00685455">
      <w:pPr>
        <w:rPr>
          <w:rFonts w:ascii="Consolas" w:hAnsi="Consolas"/>
          <w:lang w:val="en-GB"/>
        </w:rPr>
      </w:pPr>
      <w:r w:rsidRPr="00685455">
        <w:rPr>
          <w:rFonts w:ascii="Consolas" w:hAnsi="Consolas"/>
          <w:lang w:val="en-GB"/>
        </w:rPr>
        <w:t>import javax.servlet.http.HttpServletRequest;</w:t>
      </w:r>
    </w:p>
    <w:p w14:paraId="0FB3D6C6" w14:textId="77777777" w:rsidR="00685455" w:rsidRPr="00685455" w:rsidRDefault="00685455" w:rsidP="00685455">
      <w:pPr>
        <w:rPr>
          <w:rFonts w:ascii="Consolas" w:hAnsi="Consolas"/>
          <w:lang w:val="en-GB"/>
        </w:rPr>
      </w:pPr>
      <w:r w:rsidRPr="00685455">
        <w:rPr>
          <w:rFonts w:ascii="Consolas" w:hAnsi="Consolas"/>
          <w:lang w:val="en-GB"/>
        </w:rPr>
        <w:t>import javax.servlet.http.HttpServletResponse;</w:t>
      </w:r>
    </w:p>
    <w:p w14:paraId="014331F1" w14:textId="77777777" w:rsidR="00685455" w:rsidRPr="00685455" w:rsidRDefault="00685455" w:rsidP="00685455">
      <w:pPr>
        <w:rPr>
          <w:rFonts w:ascii="Consolas" w:hAnsi="Consolas"/>
          <w:lang w:val="en-GB"/>
        </w:rPr>
      </w:pPr>
    </w:p>
    <w:p w14:paraId="09DF8D05" w14:textId="77777777" w:rsidR="00685455" w:rsidRPr="00685455" w:rsidRDefault="00685455" w:rsidP="00685455">
      <w:pPr>
        <w:rPr>
          <w:rFonts w:ascii="Consolas" w:hAnsi="Consolas"/>
          <w:lang w:val="en-GB"/>
        </w:rPr>
      </w:pPr>
      <w:r w:rsidRPr="00685455">
        <w:rPr>
          <w:rFonts w:ascii="Consolas" w:hAnsi="Consolas"/>
          <w:lang w:val="en-GB"/>
        </w:rPr>
        <w:t>@Component</w:t>
      </w:r>
    </w:p>
    <w:p w14:paraId="6031C192" w14:textId="77777777" w:rsidR="00685455" w:rsidRPr="00685455" w:rsidRDefault="00685455" w:rsidP="00685455">
      <w:pPr>
        <w:rPr>
          <w:rFonts w:ascii="Consolas" w:hAnsi="Consolas"/>
          <w:lang w:val="en-GB"/>
        </w:rPr>
      </w:pPr>
      <w:r w:rsidRPr="00685455">
        <w:rPr>
          <w:rFonts w:ascii="Consolas" w:hAnsi="Consolas"/>
          <w:lang w:val="en-GB"/>
        </w:rPr>
        <w:t>public class RequestInterceptor implements HandlerInterceptor {</w:t>
      </w:r>
    </w:p>
    <w:p w14:paraId="6FDBF1B0" w14:textId="77777777" w:rsidR="00685455" w:rsidRPr="00685455" w:rsidRDefault="00685455" w:rsidP="00685455">
      <w:pPr>
        <w:rPr>
          <w:rFonts w:ascii="Consolas" w:hAnsi="Consolas"/>
          <w:lang w:val="en-GB"/>
        </w:rPr>
      </w:pPr>
    </w:p>
    <w:p w14:paraId="63D3E7D1" w14:textId="77777777" w:rsidR="00685455" w:rsidRPr="00685455" w:rsidRDefault="00685455" w:rsidP="00685455">
      <w:pPr>
        <w:rPr>
          <w:rFonts w:ascii="Consolas" w:hAnsi="Consolas"/>
          <w:lang w:val="en-GB"/>
        </w:rPr>
      </w:pPr>
      <w:r w:rsidRPr="00685455">
        <w:rPr>
          <w:rFonts w:ascii="Consolas" w:hAnsi="Consolas"/>
          <w:lang w:val="en-GB"/>
        </w:rPr>
        <w:t xml:space="preserve">    @Override</w:t>
      </w:r>
    </w:p>
    <w:p w14:paraId="537138EE" w14:textId="77777777" w:rsidR="00685455" w:rsidRPr="00685455" w:rsidRDefault="00685455" w:rsidP="00685455">
      <w:pPr>
        <w:rPr>
          <w:rFonts w:ascii="Consolas" w:hAnsi="Consolas"/>
          <w:lang w:val="en-GB"/>
        </w:rPr>
      </w:pPr>
      <w:r w:rsidRPr="00685455">
        <w:rPr>
          <w:rFonts w:ascii="Consolas" w:hAnsi="Consolas"/>
          <w:lang w:val="en-GB"/>
        </w:rPr>
        <w:t xml:space="preserve">    public boolean preHandle(HttpServletRequest request, HttpServletResponse response, Object handler) throws Exception {</w:t>
      </w:r>
    </w:p>
    <w:p w14:paraId="39A1F3E7" w14:textId="77777777" w:rsidR="00685455" w:rsidRPr="00685455" w:rsidRDefault="00685455" w:rsidP="00685455">
      <w:pPr>
        <w:rPr>
          <w:rFonts w:ascii="Consolas" w:hAnsi="Consolas"/>
          <w:lang w:val="en-GB"/>
        </w:rPr>
      </w:pPr>
      <w:r w:rsidRPr="00685455">
        <w:rPr>
          <w:rFonts w:ascii="Consolas" w:hAnsi="Consolas"/>
          <w:lang w:val="en-GB"/>
        </w:rPr>
        <w:t xml:space="preserve">        // Logic to be executed before the request reaches the controller</w:t>
      </w:r>
    </w:p>
    <w:p w14:paraId="1516BEE9" w14:textId="77777777" w:rsidR="00685455" w:rsidRPr="00685455" w:rsidRDefault="00685455" w:rsidP="00685455">
      <w:pPr>
        <w:rPr>
          <w:rFonts w:ascii="Consolas" w:hAnsi="Consolas"/>
          <w:lang w:val="en-GB"/>
        </w:rPr>
      </w:pPr>
      <w:r w:rsidRPr="00685455">
        <w:rPr>
          <w:rFonts w:ascii="Consolas" w:hAnsi="Consolas"/>
          <w:lang w:val="en-GB"/>
        </w:rPr>
        <w:t xml:space="preserve">        System.out.println("Pre-handle logic executed: " + request.getRequestURI());</w:t>
      </w:r>
    </w:p>
    <w:p w14:paraId="24A6A9E4" w14:textId="77777777" w:rsidR="00685455" w:rsidRPr="00685455" w:rsidRDefault="00685455" w:rsidP="00685455">
      <w:pPr>
        <w:rPr>
          <w:rFonts w:ascii="Consolas" w:hAnsi="Consolas"/>
          <w:lang w:val="en-GB"/>
        </w:rPr>
      </w:pPr>
      <w:r w:rsidRPr="00685455">
        <w:rPr>
          <w:rFonts w:ascii="Consolas" w:hAnsi="Consolas"/>
          <w:lang w:val="en-GB"/>
        </w:rPr>
        <w:t xml:space="preserve">        </w:t>
      </w:r>
    </w:p>
    <w:p w14:paraId="28D060FA" w14:textId="77777777" w:rsidR="00685455" w:rsidRPr="00685455" w:rsidRDefault="00685455" w:rsidP="00685455">
      <w:pPr>
        <w:rPr>
          <w:rFonts w:ascii="Consolas" w:hAnsi="Consolas"/>
          <w:lang w:val="en-GB"/>
        </w:rPr>
      </w:pPr>
      <w:r w:rsidRPr="00685455">
        <w:rPr>
          <w:rFonts w:ascii="Consolas" w:hAnsi="Consolas"/>
          <w:lang w:val="en-GB"/>
        </w:rPr>
        <w:t xml:space="preserve">        // Returning true allows the request to proceed to the controller</w:t>
      </w:r>
    </w:p>
    <w:p w14:paraId="5D2525CB" w14:textId="77777777" w:rsidR="00685455" w:rsidRPr="00685455" w:rsidRDefault="00685455" w:rsidP="00685455">
      <w:pPr>
        <w:rPr>
          <w:rFonts w:ascii="Consolas" w:hAnsi="Consolas"/>
          <w:lang w:val="en-GB"/>
        </w:rPr>
      </w:pPr>
      <w:r w:rsidRPr="00685455">
        <w:rPr>
          <w:rFonts w:ascii="Consolas" w:hAnsi="Consolas"/>
          <w:lang w:val="en-GB"/>
        </w:rPr>
        <w:t xml:space="preserve">        return true;</w:t>
      </w:r>
    </w:p>
    <w:p w14:paraId="7527C7D1" w14:textId="77777777" w:rsidR="00685455" w:rsidRPr="00685455" w:rsidRDefault="00685455" w:rsidP="00685455">
      <w:pPr>
        <w:rPr>
          <w:rFonts w:ascii="Consolas" w:hAnsi="Consolas"/>
          <w:lang w:val="en-GB"/>
        </w:rPr>
      </w:pPr>
      <w:r w:rsidRPr="00685455">
        <w:rPr>
          <w:rFonts w:ascii="Consolas" w:hAnsi="Consolas"/>
          <w:lang w:val="en-GB"/>
        </w:rPr>
        <w:t xml:space="preserve">    }</w:t>
      </w:r>
    </w:p>
    <w:p w14:paraId="12298C6C" w14:textId="77777777" w:rsidR="00685455" w:rsidRPr="00685455" w:rsidRDefault="00685455" w:rsidP="00685455">
      <w:pPr>
        <w:rPr>
          <w:rFonts w:ascii="Consolas" w:hAnsi="Consolas"/>
          <w:lang w:val="en-GB"/>
        </w:rPr>
      </w:pPr>
    </w:p>
    <w:p w14:paraId="5EFCC980" w14:textId="77777777" w:rsidR="00685455" w:rsidRPr="00685455" w:rsidRDefault="00685455" w:rsidP="00685455">
      <w:pPr>
        <w:rPr>
          <w:rFonts w:ascii="Consolas" w:hAnsi="Consolas"/>
          <w:lang w:val="en-GB"/>
        </w:rPr>
      </w:pPr>
      <w:r w:rsidRPr="00685455">
        <w:rPr>
          <w:rFonts w:ascii="Consolas" w:hAnsi="Consolas"/>
          <w:lang w:val="en-GB"/>
        </w:rPr>
        <w:t xml:space="preserve">    @Override</w:t>
      </w:r>
    </w:p>
    <w:p w14:paraId="22CB0B2B" w14:textId="77777777" w:rsidR="00685455" w:rsidRPr="00685455" w:rsidRDefault="00685455" w:rsidP="00685455">
      <w:pPr>
        <w:rPr>
          <w:rFonts w:ascii="Consolas" w:hAnsi="Consolas"/>
          <w:lang w:val="en-GB"/>
        </w:rPr>
      </w:pPr>
      <w:r w:rsidRPr="00685455">
        <w:rPr>
          <w:rFonts w:ascii="Consolas" w:hAnsi="Consolas"/>
          <w:lang w:val="en-GB"/>
        </w:rPr>
        <w:t xml:space="preserve">    public void postHandle(HttpServletRequest request, HttpServletResponse response, Object handler, org.springframework.web.servlet.ModelAndView modelAndView) throws Exception {</w:t>
      </w:r>
    </w:p>
    <w:p w14:paraId="62783807" w14:textId="77777777" w:rsidR="00685455" w:rsidRPr="00685455" w:rsidRDefault="00685455" w:rsidP="00685455">
      <w:pPr>
        <w:rPr>
          <w:rFonts w:ascii="Consolas" w:hAnsi="Consolas"/>
          <w:lang w:val="en-GB"/>
        </w:rPr>
      </w:pPr>
      <w:r w:rsidRPr="00685455">
        <w:rPr>
          <w:rFonts w:ascii="Consolas" w:hAnsi="Consolas"/>
          <w:lang w:val="en-GB"/>
        </w:rPr>
        <w:t xml:space="preserve">        // Logic to be executed after the controller processes the request but before the view is rendered</w:t>
      </w:r>
    </w:p>
    <w:p w14:paraId="390A425B" w14:textId="77777777" w:rsidR="00685455" w:rsidRPr="00685455" w:rsidRDefault="00685455" w:rsidP="00685455">
      <w:pPr>
        <w:rPr>
          <w:rFonts w:ascii="Consolas" w:hAnsi="Consolas"/>
          <w:lang w:val="en-GB"/>
        </w:rPr>
      </w:pPr>
      <w:r w:rsidRPr="00685455">
        <w:rPr>
          <w:rFonts w:ascii="Consolas" w:hAnsi="Consolas"/>
          <w:lang w:val="en-GB"/>
        </w:rPr>
        <w:t xml:space="preserve">        System.out.println("Post-handle logic executed");</w:t>
      </w:r>
    </w:p>
    <w:p w14:paraId="59A0606B" w14:textId="77777777" w:rsidR="00685455" w:rsidRPr="00685455" w:rsidRDefault="00685455" w:rsidP="00685455">
      <w:pPr>
        <w:rPr>
          <w:rFonts w:ascii="Consolas" w:hAnsi="Consolas"/>
          <w:lang w:val="en-GB"/>
        </w:rPr>
      </w:pPr>
      <w:r w:rsidRPr="00685455">
        <w:rPr>
          <w:rFonts w:ascii="Consolas" w:hAnsi="Consolas"/>
          <w:lang w:val="en-GB"/>
        </w:rPr>
        <w:t xml:space="preserve">    }</w:t>
      </w:r>
    </w:p>
    <w:p w14:paraId="789FCE05" w14:textId="77777777" w:rsidR="00685455" w:rsidRPr="00685455" w:rsidRDefault="00685455" w:rsidP="00685455">
      <w:pPr>
        <w:rPr>
          <w:rFonts w:ascii="Consolas" w:hAnsi="Consolas"/>
          <w:lang w:val="en-GB"/>
        </w:rPr>
      </w:pPr>
    </w:p>
    <w:p w14:paraId="25AF9E43" w14:textId="77777777" w:rsidR="00685455" w:rsidRPr="00685455" w:rsidRDefault="00685455" w:rsidP="00685455">
      <w:pPr>
        <w:rPr>
          <w:rFonts w:ascii="Consolas" w:hAnsi="Consolas"/>
          <w:lang w:val="en-GB"/>
        </w:rPr>
      </w:pPr>
      <w:r w:rsidRPr="00685455">
        <w:rPr>
          <w:rFonts w:ascii="Consolas" w:hAnsi="Consolas"/>
          <w:lang w:val="en-GB"/>
        </w:rPr>
        <w:t xml:space="preserve">    @Override</w:t>
      </w:r>
    </w:p>
    <w:p w14:paraId="5D574156" w14:textId="77777777" w:rsidR="00685455" w:rsidRPr="00685455" w:rsidRDefault="00685455" w:rsidP="00685455">
      <w:pPr>
        <w:rPr>
          <w:rFonts w:ascii="Consolas" w:hAnsi="Consolas"/>
          <w:lang w:val="en-GB"/>
        </w:rPr>
      </w:pPr>
      <w:r w:rsidRPr="00685455">
        <w:rPr>
          <w:rFonts w:ascii="Consolas" w:hAnsi="Consolas"/>
          <w:lang w:val="en-GB"/>
        </w:rPr>
        <w:t xml:space="preserve">    public void afterCompletion(HttpServletRequest request, HttpServletResponse response, Object handler, Exception ex) throws Exception {</w:t>
      </w:r>
    </w:p>
    <w:p w14:paraId="777267A4" w14:textId="77777777" w:rsidR="00685455" w:rsidRPr="00685455" w:rsidRDefault="00685455" w:rsidP="00685455">
      <w:pPr>
        <w:rPr>
          <w:rFonts w:ascii="Consolas" w:hAnsi="Consolas"/>
          <w:lang w:val="en-GB"/>
        </w:rPr>
      </w:pPr>
      <w:r w:rsidRPr="00685455">
        <w:rPr>
          <w:rFonts w:ascii="Consolas" w:hAnsi="Consolas"/>
          <w:lang w:val="en-GB"/>
        </w:rPr>
        <w:t xml:space="preserve">        // Logic to be executed after the view has been rendered</w:t>
      </w:r>
    </w:p>
    <w:p w14:paraId="7AFEF1E4" w14:textId="77777777" w:rsidR="00685455" w:rsidRPr="00685455" w:rsidRDefault="00685455" w:rsidP="00685455">
      <w:pPr>
        <w:rPr>
          <w:rFonts w:ascii="Consolas" w:hAnsi="Consolas"/>
          <w:lang w:val="en-GB"/>
        </w:rPr>
      </w:pPr>
      <w:r w:rsidRPr="00685455">
        <w:rPr>
          <w:rFonts w:ascii="Consolas" w:hAnsi="Consolas"/>
          <w:lang w:val="en-GB"/>
        </w:rPr>
        <w:t xml:space="preserve">        System.out.println("After-completion logic executed");</w:t>
      </w:r>
    </w:p>
    <w:p w14:paraId="2192A6A6" w14:textId="77777777" w:rsidR="00685455" w:rsidRPr="00685455" w:rsidRDefault="00685455" w:rsidP="00685455">
      <w:pPr>
        <w:rPr>
          <w:rFonts w:ascii="Consolas" w:hAnsi="Consolas"/>
          <w:lang w:val="en-GB"/>
        </w:rPr>
      </w:pPr>
      <w:r w:rsidRPr="00685455">
        <w:rPr>
          <w:rFonts w:ascii="Consolas" w:hAnsi="Consolas"/>
          <w:lang w:val="en-GB"/>
        </w:rPr>
        <w:t xml:space="preserve">    }</w:t>
      </w:r>
    </w:p>
    <w:p w14:paraId="6968FDD9" w14:textId="120FFAA9" w:rsidR="00685455" w:rsidRPr="00685455" w:rsidRDefault="00685455" w:rsidP="00685455">
      <w:pPr>
        <w:rPr>
          <w:rFonts w:ascii="Consolas" w:hAnsi="Consolas"/>
          <w:lang w:val="en-GB"/>
        </w:rPr>
      </w:pPr>
      <w:r w:rsidRPr="00685455">
        <w:rPr>
          <w:rFonts w:ascii="Consolas" w:hAnsi="Consolas"/>
          <w:lang w:val="en-GB"/>
        </w:rPr>
        <w:t>}</w:t>
      </w:r>
    </w:p>
    <w:p w14:paraId="51FC95DC" w14:textId="003CEC96" w:rsidR="00213F92" w:rsidRDefault="00213F92" w:rsidP="00213F92">
      <w:pPr>
        <w:pStyle w:val="Heading8"/>
        <w:rPr>
          <w:lang w:val="en-GB"/>
        </w:rPr>
      </w:pPr>
      <w:r w:rsidRPr="00213F92">
        <w:rPr>
          <w:lang w:val="en-GB"/>
        </w:rPr>
        <w:t>WebConfig</w:t>
      </w:r>
    </w:p>
    <w:p w14:paraId="5109155E" w14:textId="77777777" w:rsidR="00685455" w:rsidRDefault="00685455" w:rsidP="00685455">
      <w:pPr>
        <w:rPr>
          <w:lang w:val="en-GB"/>
        </w:rPr>
      </w:pPr>
      <w:r w:rsidRPr="00685455">
        <w:t>Now, you need to register this interceptor. You do this by creating a class that implements WebMvcConfigurer and overriding the addInterceptors method.</w:t>
      </w:r>
      <w:r w:rsidRPr="00685455">
        <w:rPr>
          <w:lang w:val="en-GB"/>
        </w:rPr>
        <w:t xml:space="preserve"> </w:t>
      </w:r>
    </w:p>
    <w:p w14:paraId="6FF2D4BB" w14:textId="77777777" w:rsidR="00685455" w:rsidRPr="00685455" w:rsidRDefault="00685455" w:rsidP="00685455"/>
    <w:p w14:paraId="52921E45" w14:textId="345236B2" w:rsidR="00213F92" w:rsidRPr="00213F92" w:rsidRDefault="00213F92" w:rsidP="00213F92">
      <w:pPr>
        <w:rPr>
          <w:rFonts w:ascii="Consolas" w:hAnsi="Consolas"/>
          <w:lang w:val="en-GB"/>
        </w:rPr>
      </w:pPr>
      <w:r w:rsidRPr="00213F92">
        <w:rPr>
          <w:rFonts w:ascii="Consolas" w:hAnsi="Consolas"/>
          <w:lang w:val="en-GB"/>
        </w:rPr>
        <w:t>import org.springframework.beans.factory.annotation.Autowired;</w:t>
      </w:r>
    </w:p>
    <w:p w14:paraId="4AA01721" w14:textId="77777777" w:rsidR="00213F92" w:rsidRPr="00213F92" w:rsidRDefault="00213F92" w:rsidP="00213F92">
      <w:pPr>
        <w:rPr>
          <w:rFonts w:ascii="Consolas" w:hAnsi="Consolas"/>
          <w:lang w:val="en-GB"/>
        </w:rPr>
      </w:pPr>
      <w:r w:rsidRPr="00213F92">
        <w:rPr>
          <w:rFonts w:ascii="Consolas" w:hAnsi="Consolas"/>
          <w:lang w:val="en-GB"/>
        </w:rPr>
        <w:t>import org.springframework.context.annotation.Configuration;</w:t>
      </w:r>
    </w:p>
    <w:p w14:paraId="7AA43390" w14:textId="77777777" w:rsidR="00213F92" w:rsidRPr="00213F92" w:rsidRDefault="00213F92" w:rsidP="00213F92">
      <w:pPr>
        <w:rPr>
          <w:rFonts w:ascii="Consolas" w:hAnsi="Consolas"/>
          <w:lang w:val="en-GB"/>
        </w:rPr>
      </w:pPr>
      <w:r w:rsidRPr="00213F92">
        <w:rPr>
          <w:rFonts w:ascii="Consolas" w:hAnsi="Consolas"/>
          <w:lang w:val="en-GB"/>
        </w:rPr>
        <w:t>import org.springframework.web.servlet.config.annotation.InterceptorRegistry;</w:t>
      </w:r>
    </w:p>
    <w:p w14:paraId="085B0EB5" w14:textId="77777777" w:rsidR="00213F92" w:rsidRPr="00213F92" w:rsidRDefault="00213F92" w:rsidP="00213F92">
      <w:pPr>
        <w:rPr>
          <w:rFonts w:ascii="Consolas" w:hAnsi="Consolas"/>
          <w:lang w:val="en-GB"/>
        </w:rPr>
      </w:pPr>
      <w:r w:rsidRPr="00213F92">
        <w:rPr>
          <w:rFonts w:ascii="Consolas" w:hAnsi="Consolas"/>
          <w:lang w:val="en-GB"/>
        </w:rPr>
        <w:t>import org.springframework.web.servlet.config.annotation.WebMvcConfigurer;</w:t>
      </w:r>
    </w:p>
    <w:p w14:paraId="284FDEBE" w14:textId="77777777" w:rsidR="00213F92" w:rsidRPr="00213F92" w:rsidRDefault="00213F92" w:rsidP="00213F92">
      <w:pPr>
        <w:rPr>
          <w:rFonts w:ascii="Consolas" w:hAnsi="Consolas"/>
          <w:lang w:val="en-GB"/>
        </w:rPr>
      </w:pPr>
    </w:p>
    <w:p w14:paraId="1B20E037" w14:textId="77777777" w:rsidR="00213F92" w:rsidRPr="00213F92" w:rsidRDefault="00213F92" w:rsidP="00213F92">
      <w:pPr>
        <w:rPr>
          <w:rFonts w:ascii="Consolas" w:hAnsi="Consolas"/>
          <w:lang w:val="en-GB"/>
        </w:rPr>
      </w:pPr>
      <w:r w:rsidRPr="00213F92">
        <w:rPr>
          <w:rFonts w:ascii="Consolas" w:hAnsi="Consolas"/>
          <w:lang w:val="en-GB"/>
        </w:rPr>
        <w:t>@Configuration</w:t>
      </w:r>
    </w:p>
    <w:p w14:paraId="57465281" w14:textId="77777777" w:rsidR="00213F92" w:rsidRPr="00213F92" w:rsidRDefault="00213F92" w:rsidP="00213F92">
      <w:pPr>
        <w:rPr>
          <w:rFonts w:ascii="Consolas" w:hAnsi="Consolas"/>
          <w:lang w:val="en-GB"/>
        </w:rPr>
      </w:pPr>
      <w:r w:rsidRPr="00213F92">
        <w:rPr>
          <w:rFonts w:ascii="Consolas" w:hAnsi="Consolas"/>
          <w:lang w:val="en-GB"/>
        </w:rPr>
        <w:t>public class WebConfig implements WebMvcConfigurer {</w:t>
      </w:r>
    </w:p>
    <w:p w14:paraId="3FD8055E" w14:textId="77777777" w:rsidR="00213F92" w:rsidRPr="00213F92" w:rsidRDefault="00213F92" w:rsidP="00213F92">
      <w:pPr>
        <w:rPr>
          <w:rFonts w:ascii="Consolas" w:hAnsi="Consolas"/>
          <w:lang w:val="en-GB"/>
        </w:rPr>
      </w:pPr>
    </w:p>
    <w:p w14:paraId="5D52AD34" w14:textId="77777777" w:rsidR="00213F92" w:rsidRPr="00213F92" w:rsidRDefault="00213F92" w:rsidP="00213F92">
      <w:pPr>
        <w:rPr>
          <w:rFonts w:ascii="Consolas" w:hAnsi="Consolas"/>
          <w:lang w:val="en-GB"/>
        </w:rPr>
      </w:pPr>
      <w:r w:rsidRPr="00213F92">
        <w:rPr>
          <w:rFonts w:ascii="Consolas" w:hAnsi="Consolas"/>
          <w:lang w:val="en-GB"/>
        </w:rPr>
        <w:t xml:space="preserve">    @Autowired</w:t>
      </w:r>
    </w:p>
    <w:p w14:paraId="47CB9DB9" w14:textId="77777777" w:rsidR="00213F92" w:rsidRPr="00213F92" w:rsidRDefault="00213F92" w:rsidP="00213F92">
      <w:pPr>
        <w:rPr>
          <w:rFonts w:ascii="Consolas" w:hAnsi="Consolas"/>
          <w:lang w:val="en-GB"/>
        </w:rPr>
      </w:pPr>
      <w:r w:rsidRPr="00213F92">
        <w:rPr>
          <w:rFonts w:ascii="Consolas" w:hAnsi="Consolas"/>
          <w:lang w:val="en-GB"/>
        </w:rPr>
        <w:t xml:space="preserve">    private RequestInterceptor requestInterceptor;</w:t>
      </w:r>
    </w:p>
    <w:p w14:paraId="696EA962" w14:textId="77777777" w:rsidR="00213F92" w:rsidRPr="00213F92" w:rsidRDefault="00213F92" w:rsidP="00213F92">
      <w:pPr>
        <w:rPr>
          <w:rFonts w:ascii="Consolas" w:hAnsi="Consolas"/>
          <w:lang w:val="en-GB"/>
        </w:rPr>
      </w:pPr>
    </w:p>
    <w:p w14:paraId="5564F303" w14:textId="77777777" w:rsidR="00213F92" w:rsidRPr="00213F92" w:rsidRDefault="00213F92" w:rsidP="00213F92">
      <w:pPr>
        <w:rPr>
          <w:rFonts w:ascii="Consolas" w:hAnsi="Consolas"/>
          <w:lang w:val="en-GB"/>
        </w:rPr>
      </w:pPr>
      <w:r w:rsidRPr="00213F92">
        <w:rPr>
          <w:rFonts w:ascii="Consolas" w:hAnsi="Consolas"/>
          <w:lang w:val="en-GB"/>
        </w:rPr>
        <w:t xml:space="preserve">    @Override</w:t>
      </w:r>
    </w:p>
    <w:p w14:paraId="1CCB8ED6" w14:textId="77777777" w:rsidR="00213F92" w:rsidRPr="00213F92" w:rsidRDefault="00213F92" w:rsidP="00213F92">
      <w:pPr>
        <w:rPr>
          <w:rFonts w:ascii="Consolas" w:hAnsi="Consolas"/>
          <w:lang w:val="en-GB"/>
        </w:rPr>
      </w:pPr>
      <w:r w:rsidRPr="00213F92">
        <w:rPr>
          <w:rFonts w:ascii="Consolas" w:hAnsi="Consolas"/>
          <w:lang w:val="en-GB"/>
        </w:rPr>
        <w:t xml:space="preserve">    public void addInterceptors(InterceptorRegistry registry) {</w:t>
      </w:r>
    </w:p>
    <w:p w14:paraId="48336BED" w14:textId="77777777" w:rsidR="00213F92" w:rsidRPr="00213F92" w:rsidRDefault="00213F92" w:rsidP="00213F92">
      <w:pPr>
        <w:rPr>
          <w:rFonts w:ascii="Consolas" w:hAnsi="Consolas"/>
          <w:lang w:val="en-GB"/>
        </w:rPr>
      </w:pPr>
      <w:r w:rsidRPr="00213F92">
        <w:rPr>
          <w:rFonts w:ascii="Consolas" w:hAnsi="Consolas"/>
          <w:lang w:val="en-GB"/>
        </w:rPr>
        <w:t xml:space="preserve">        // Register the interceptor and apply it to all paths</w:t>
      </w:r>
    </w:p>
    <w:p w14:paraId="77C0482C" w14:textId="77777777" w:rsidR="00213F92" w:rsidRPr="00213F92" w:rsidRDefault="00213F92" w:rsidP="00213F92">
      <w:pPr>
        <w:rPr>
          <w:rFonts w:ascii="Consolas" w:hAnsi="Consolas"/>
          <w:lang w:val="en-GB"/>
        </w:rPr>
      </w:pPr>
      <w:r w:rsidRPr="00213F92">
        <w:rPr>
          <w:rFonts w:ascii="Consolas" w:hAnsi="Consolas"/>
          <w:lang w:val="en-GB"/>
        </w:rPr>
        <w:t xml:space="preserve">        registry.addInterceptor(requestInterceptor).addPathPatterns("/**");</w:t>
      </w:r>
    </w:p>
    <w:p w14:paraId="269DC176" w14:textId="77777777" w:rsidR="00213F92" w:rsidRPr="00213F92" w:rsidRDefault="00213F92" w:rsidP="00213F92">
      <w:pPr>
        <w:rPr>
          <w:rFonts w:ascii="Consolas" w:hAnsi="Consolas"/>
          <w:lang w:val="en-GB"/>
        </w:rPr>
      </w:pPr>
      <w:r w:rsidRPr="00213F92">
        <w:rPr>
          <w:rFonts w:ascii="Consolas" w:hAnsi="Consolas"/>
          <w:lang w:val="en-GB"/>
        </w:rPr>
        <w:t xml:space="preserve">    }</w:t>
      </w:r>
    </w:p>
    <w:p w14:paraId="4B9CFAB8" w14:textId="0D13A0EA" w:rsidR="00213F92" w:rsidRPr="00213F92" w:rsidRDefault="00213F92" w:rsidP="00213F92">
      <w:pPr>
        <w:rPr>
          <w:rFonts w:ascii="Consolas" w:hAnsi="Consolas"/>
          <w:lang w:val="en-GB"/>
        </w:rPr>
      </w:pPr>
      <w:r w:rsidRPr="00213F92">
        <w:rPr>
          <w:rFonts w:ascii="Consolas" w:hAnsi="Consolas"/>
          <w:lang w:val="en-GB"/>
        </w:rPr>
        <w:t>}</w:t>
      </w:r>
    </w:p>
    <w:p w14:paraId="70012CEE" w14:textId="73F20433" w:rsidR="007C5C4B" w:rsidRPr="001F41CC" w:rsidRDefault="000A4718" w:rsidP="00C70177">
      <w:pPr>
        <w:pStyle w:val="Heading1"/>
      </w:pPr>
      <w:r>
        <w:rPr>
          <w:rFonts w:hint="eastAsia"/>
        </w:rPr>
        <w:t>Spring</w:t>
      </w:r>
      <w:r w:rsidR="00CE693F">
        <w:rPr>
          <w:rFonts w:hint="eastAsia"/>
        </w:rPr>
        <w:t>Boot</w:t>
      </w:r>
      <w:r>
        <w:t xml:space="preserve"> </w:t>
      </w:r>
      <w:r>
        <w:rPr>
          <w:rFonts w:hint="eastAsia"/>
        </w:rPr>
        <w:t>=</w:t>
      </w:r>
      <w:r>
        <w:t xml:space="preserve"> </w:t>
      </w:r>
      <w:r>
        <w:rPr>
          <w:rFonts w:hint="eastAsia"/>
        </w:rPr>
        <w:t>or</w:t>
      </w:r>
      <w:r>
        <w:t>g.springframework</w:t>
      </w:r>
      <w:r>
        <w:rPr>
          <w:rFonts w:hint="eastAsia"/>
        </w:rPr>
        <w:t>（</w:t>
      </w:r>
      <w:r w:rsidR="00CE693F">
        <w:rPr>
          <w:rFonts w:hint="eastAsia"/>
        </w:rPr>
        <w:t>spring</w:t>
      </w:r>
      <w:r>
        <w:rPr>
          <w:rFonts w:hint="eastAsia"/>
        </w:rPr>
        <w:t>）</w:t>
      </w:r>
      <w:bookmarkEnd w:id="11"/>
    </w:p>
    <w:p w14:paraId="74898565" w14:textId="55B01436" w:rsidR="000A4718" w:rsidRDefault="000A4718" w:rsidP="000A4718">
      <w:pPr>
        <w:pStyle w:val="Heading2"/>
      </w:pPr>
      <w:bookmarkStart w:id="12" w:name="_Toc126363455"/>
      <w:bookmarkStart w:id="13" w:name="_Toc93463426"/>
      <w:bookmarkStart w:id="14" w:name="_Toc126363427"/>
      <w:r>
        <w:rPr>
          <w:rFonts w:hint="eastAsia"/>
        </w:rPr>
        <w:t>aop</w:t>
      </w:r>
      <w:bookmarkEnd w:id="12"/>
    </w:p>
    <w:p w14:paraId="5ACF6D00" w14:textId="77777777" w:rsidR="000A4718" w:rsidRDefault="000A4718" w:rsidP="000A4718">
      <w:pPr>
        <w:pStyle w:val="Heading8"/>
      </w:pPr>
      <w:bookmarkStart w:id="15" w:name="_Toc126363456"/>
      <w:r>
        <w:t xml:space="preserve">AnnotationAwareAspectJAutoProxyCreator </w:t>
      </w:r>
    </w:p>
    <w:p w14:paraId="629575D6" w14:textId="77777777" w:rsidR="000A4718" w:rsidRDefault="000A4718" w:rsidP="000A4718">
      <w:pPr>
        <w:rPr>
          <w:rFonts w:eastAsia="Times New Roman"/>
          <w:color w:val="EEFFFF"/>
          <w:kern w:val="0"/>
        </w:rPr>
      </w:pPr>
      <w:r>
        <w:t>package</w:t>
      </w:r>
      <w:r>
        <w:rPr>
          <w:i/>
          <w:iCs/>
          <w:color w:val="C792EA"/>
        </w:rPr>
        <w:t xml:space="preserve"> </w:t>
      </w:r>
      <w:r>
        <w:t>org.springframework.</w:t>
      </w:r>
      <w:r>
        <w:rPr>
          <w:color w:val="FF0000"/>
        </w:rPr>
        <w:t>aop</w:t>
      </w:r>
      <w:r>
        <w:t>.</w:t>
      </w:r>
      <w:r>
        <w:rPr>
          <w:color w:val="FF0000"/>
        </w:rPr>
        <w:t>aspectj</w:t>
      </w:r>
      <w:r>
        <w:t>.</w:t>
      </w:r>
      <w:r>
        <w:rPr>
          <w:color w:val="FF0000"/>
        </w:rPr>
        <w:t>annotation</w:t>
      </w:r>
      <w:r>
        <w:rPr>
          <w:color w:val="89DDFF"/>
        </w:rPr>
        <w:t>;</w:t>
      </w:r>
    </w:p>
    <w:p w14:paraId="1AD66E9B" w14:textId="77777777" w:rsidR="000A4718" w:rsidRDefault="000A4718" w:rsidP="000A4718">
      <w:r>
        <w:t xml:space="preserve"> public class </w:t>
      </w:r>
      <w:r>
        <w:rPr>
          <w:b/>
        </w:rPr>
        <w:t>AnnotationAwareAspectJAutoProxyCreator</w:t>
      </w:r>
      <w:r>
        <w:t xml:space="preserve"> extends AspectJAwareAdvisorAutoProxyCreator       </w:t>
      </w:r>
      <w:r>
        <w:rPr>
          <w:rFonts w:hint="eastAsia"/>
        </w:rPr>
        <w:t>实现</w:t>
      </w:r>
      <w:r>
        <w:t>AOP</w:t>
      </w:r>
      <w:r>
        <w:t>动态代理</w:t>
      </w:r>
    </w:p>
    <w:p w14:paraId="2F5DFE4F" w14:textId="77777777" w:rsidR="000A4718" w:rsidRDefault="000A4718" w:rsidP="000A4718">
      <w:pPr>
        <w:ind w:left="1440"/>
      </w:pPr>
      <w:r>
        <w:t>AOP</w:t>
      </w:r>
      <w:r>
        <w:t>和</w:t>
      </w:r>
      <w:r>
        <w:t>@Async</w:t>
      </w:r>
      <w:r>
        <w:t>注解虽然底层都是动态代理，但是具体实现的类是不一样的。</w:t>
      </w:r>
    </w:p>
    <w:p w14:paraId="43F1F9E9" w14:textId="77777777" w:rsidR="000A4718" w:rsidRDefault="000A4718" w:rsidP="000A4718">
      <w:pPr>
        <w:ind w:left="2016"/>
      </w:pPr>
      <w:r>
        <w:t>一般的</w:t>
      </w:r>
      <w:r>
        <w:t>AOP</w:t>
      </w:r>
      <w:r>
        <w:t>或者事务的动态代理是依靠</w:t>
      </w:r>
      <w:r>
        <w:t xml:space="preserve"> AnnotationAwareAspectJAutoProxyCreator </w:t>
      </w:r>
      <w:r>
        <w:t>实现的，</w:t>
      </w:r>
    </w:p>
    <w:p w14:paraId="350D37FC" w14:textId="77777777" w:rsidR="000A4718" w:rsidRDefault="000A4718" w:rsidP="000A4718">
      <w:pPr>
        <w:ind w:left="2016"/>
      </w:pPr>
      <w:r>
        <w:t>@Async</w:t>
      </w:r>
      <w:r>
        <w:t>是依靠</w:t>
      </w:r>
      <w:r>
        <w:t xml:space="preserve"> AsyncAnnotationBeanPostProcessor </w:t>
      </w:r>
      <w:r>
        <w:t>实现的，并且都是在初始化完成之后起作用，</w:t>
      </w:r>
    </w:p>
    <w:p w14:paraId="57299E4E" w14:textId="77777777" w:rsidR="000A4718" w:rsidRDefault="000A4718" w:rsidP="000A4718">
      <w:pPr>
        <w:ind w:left="2016"/>
      </w:pPr>
      <w:r>
        <w:t>这也就是</w:t>
      </w:r>
      <w:r>
        <w:t>@Async</w:t>
      </w:r>
      <w:r>
        <w:t>注解和</w:t>
      </w:r>
      <w:r>
        <w:t>AOP</w:t>
      </w:r>
      <w:r>
        <w:t>之间的主要区别，也就是处理的类不一样。</w:t>
      </w:r>
    </w:p>
    <w:p w14:paraId="72AAF56B" w14:textId="77777777" w:rsidR="000A4718" w:rsidRDefault="000A4718" w:rsidP="000A4718">
      <w:r>
        <w:t>package org.springframework.</w:t>
      </w:r>
      <w:r>
        <w:rPr>
          <w:color w:val="FF0000"/>
        </w:rPr>
        <w:t>aop</w:t>
      </w:r>
      <w:r>
        <w:t>.</w:t>
      </w:r>
      <w:r>
        <w:rPr>
          <w:color w:val="FF0000"/>
        </w:rPr>
        <w:t>aspectj</w:t>
      </w:r>
      <w:r>
        <w:t>.</w:t>
      </w:r>
      <w:r>
        <w:rPr>
          <w:color w:val="FF0000"/>
        </w:rPr>
        <w:t>autoproxy</w:t>
      </w:r>
      <w:r>
        <w:t>;</w:t>
      </w:r>
    </w:p>
    <w:p w14:paraId="2395F6F8" w14:textId="77777777" w:rsidR="000A4718" w:rsidRDefault="000A4718" w:rsidP="000A4718">
      <w:r>
        <w:t xml:space="preserve">public class </w:t>
      </w:r>
      <w:r>
        <w:rPr>
          <w:b/>
        </w:rPr>
        <w:t>AspectJAwareAdvisorAutoProxyCreator</w:t>
      </w:r>
      <w:r>
        <w:t xml:space="preserve"> extends AbstractAdvisorAutoProxyCreator   </w:t>
      </w:r>
    </w:p>
    <w:p w14:paraId="4B304D8D" w14:textId="77777777" w:rsidR="000A4718" w:rsidRDefault="000A4718" w:rsidP="000A4718">
      <w:pPr>
        <w:pStyle w:val="Heading3"/>
      </w:pPr>
      <w:r w:rsidRPr="009A2477">
        <w:rPr>
          <w:lang w:val="en-GB"/>
        </w:rPr>
        <w:t>interceptor</w:t>
      </w:r>
    </w:p>
    <w:p w14:paraId="171C02AD" w14:textId="77777777" w:rsidR="000A4718" w:rsidRDefault="000A4718" w:rsidP="000A4718">
      <w:pPr>
        <w:pStyle w:val="Heading8"/>
        <w:rPr>
          <w:lang w:val="en-GB"/>
        </w:rPr>
      </w:pPr>
      <w:r w:rsidRPr="009A2477">
        <w:rPr>
          <w:lang w:val="en-GB"/>
        </w:rPr>
        <w:t xml:space="preserve">ExposeInvocationInterceptor </w:t>
      </w:r>
    </w:p>
    <w:p w14:paraId="289F6244" w14:textId="77777777" w:rsidR="000A4718" w:rsidRPr="009A2477" w:rsidRDefault="000A4718" w:rsidP="000A4718">
      <w:pPr>
        <w:rPr>
          <w:lang w:val="en-GB"/>
        </w:rPr>
      </w:pPr>
      <w:r w:rsidRPr="009A2477">
        <w:rPr>
          <w:lang w:val="en-GB"/>
        </w:rPr>
        <w:t>package org.springframework.</w:t>
      </w:r>
      <w:r w:rsidRPr="009A2477">
        <w:rPr>
          <w:color w:val="FF0000"/>
          <w:lang w:val="en-GB"/>
        </w:rPr>
        <w:t>aop</w:t>
      </w:r>
      <w:r w:rsidRPr="009A2477">
        <w:rPr>
          <w:lang w:val="en-GB"/>
        </w:rPr>
        <w:t>.</w:t>
      </w:r>
      <w:r w:rsidRPr="009A2477">
        <w:rPr>
          <w:color w:val="FF0000"/>
          <w:lang w:val="en-GB"/>
        </w:rPr>
        <w:t>interceptor</w:t>
      </w:r>
      <w:r w:rsidRPr="009A2477">
        <w:rPr>
          <w:lang w:val="en-GB"/>
        </w:rPr>
        <w:t>;</w:t>
      </w:r>
    </w:p>
    <w:p w14:paraId="0589A61F" w14:textId="77777777" w:rsidR="000A4718" w:rsidRDefault="000A4718" w:rsidP="000A4718">
      <w:pPr>
        <w:rPr>
          <w:lang w:val="en-GB"/>
        </w:rPr>
      </w:pPr>
      <w:r w:rsidRPr="009A2477">
        <w:rPr>
          <w:lang w:val="en-GB"/>
        </w:rPr>
        <w:t xml:space="preserve">public final class </w:t>
      </w:r>
      <w:r w:rsidRPr="009A2477">
        <w:rPr>
          <w:b/>
          <w:bCs/>
          <w:lang w:val="en-GB"/>
        </w:rPr>
        <w:t>ExposeInvocationInterceptor</w:t>
      </w:r>
      <w:r w:rsidRPr="009A2477">
        <w:rPr>
          <w:lang w:val="en-GB"/>
        </w:rPr>
        <w:t xml:space="preserve"> implements MethodInterceptor, PriorityOrdered, Serializable</w:t>
      </w:r>
      <w:r>
        <w:rPr>
          <w:lang w:val="en-GB"/>
        </w:rPr>
        <w:t xml:space="preserve">    </w:t>
      </w:r>
    </w:p>
    <w:p w14:paraId="0CB69775" w14:textId="77777777" w:rsidR="000A4718" w:rsidRDefault="000A4718" w:rsidP="000A4718">
      <w:pPr>
        <w:ind w:left="216"/>
        <w:rPr>
          <w:lang w:val="en-GB"/>
        </w:rPr>
      </w:pPr>
      <w:r w:rsidRPr="00D00E94">
        <w:rPr>
          <w:lang w:val="en-GB"/>
        </w:rPr>
        <w:t>用于暴露拦截器链到</w:t>
      </w:r>
      <w:r w:rsidRPr="00D00E94">
        <w:rPr>
          <w:lang w:val="en-GB"/>
        </w:rPr>
        <w:t>ThreadLocal</w:t>
      </w:r>
      <w:r w:rsidRPr="00D00E94">
        <w:rPr>
          <w:lang w:val="en-GB"/>
        </w:rPr>
        <w:t>中，这样同一个线程下就可以来共享拦截器链了</w:t>
      </w:r>
    </w:p>
    <w:p w14:paraId="53DD0CB7" w14:textId="77777777" w:rsidR="000A4718" w:rsidRPr="00732282" w:rsidRDefault="000A4718" w:rsidP="000A4718">
      <w:pPr>
        <w:rPr>
          <w:lang w:val="en-GB"/>
        </w:rPr>
      </w:pPr>
      <w:r w:rsidRPr="00732282">
        <w:rPr>
          <w:lang w:val="en-GB"/>
        </w:rPr>
        <w:t>public static final Advisor ADVISOR;</w:t>
      </w:r>
    </w:p>
    <w:p w14:paraId="623D9E92" w14:textId="77777777" w:rsidR="000A4718" w:rsidRDefault="000A4718" w:rsidP="000A4718">
      <w:pPr>
        <w:rPr>
          <w:lang w:val="en-GB"/>
        </w:rPr>
      </w:pPr>
      <w:r w:rsidRPr="00732282">
        <w:rPr>
          <w:lang w:val="en-GB"/>
        </w:rPr>
        <w:t xml:space="preserve">private static final ThreadLocal&lt;MethodInvocation&gt; </w:t>
      </w:r>
      <w:r w:rsidRPr="00732282">
        <w:rPr>
          <w:color w:val="00B050"/>
          <w:lang w:val="en-GB"/>
        </w:rPr>
        <w:t>invocation</w:t>
      </w:r>
      <w:r w:rsidRPr="00732282">
        <w:rPr>
          <w:lang w:val="en-GB"/>
        </w:rPr>
        <w:t>;</w:t>
      </w:r>
    </w:p>
    <w:p w14:paraId="70F93BED" w14:textId="77777777" w:rsidR="000A4718" w:rsidRDefault="000A4718" w:rsidP="000A4718">
      <w:pPr>
        <w:pStyle w:val="Heading9"/>
        <w:rPr>
          <w:lang w:val="en-GB"/>
        </w:rPr>
      </w:pPr>
      <w:r w:rsidRPr="001E483F">
        <w:rPr>
          <w:rStyle w:val="a0"/>
          <w:lang w:val="en-GB"/>
        </w:rPr>
        <w:t>invoke</w:t>
      </w:r>
    </w:p>
    <w:p w14:paraId="247CDABA" w14:textId="77777777" w:rsidR="000A4718" w:rsidRPr="001E483F" w:rsidRDefault="000A4718" w:rsidP="000A4718">
      <w:pPr>
        <w:rPr>
          <w:lang w:val="en-GB"/>
        </w:rPr>
      </w:pPr>
      <w:r w:rsidRPr="001E483F">
        <w:rPr>
          <w:lang w:val="en-GB"/>
        </w:rPr>
        <w:t>@Nullable</w:t>
      </w:r>
    </w:p>
    <w:p w14:paraId="64DFCD23" w14:textId="77777777" w:rsidR="000A4718" w:rsidRPr="003109BE" w:rsidRDefault="000A4718" w:rsidP="000A4718">
      <w:pPr>
        <w:rPr>
          <w:color w:val="2F5496" w:themeColor="accent5" w:themeShade="BF"/>
          <w:lang w:val="en-GB"/>
        </w:rPr>
      </w:pPr>
      <w:r w:rsidRPr="001E483F">
        <w:rPr>
          <w:lang w:val="en-GB"/>
        </w:rPr>
        <w:t xml:space="preserve">public Object </w:t>
      </w:r>
      <w:r w:rsidRPr="001E483F">
        <w:rPr>
          <w:rStyle w:val="a0"/>
          <w:lang w:val="en-GB"/>
        </w:rPr>
        <w:t>invoke</w:t>
      </w:r>
      <w:r w:rsidRPr="001E483F">
        <w:rPr>
          <w:lang w:val="en-GB"/>
        </w:rPr>
        <w:t>(MethodInvocation mi) throws Throwable {</w:t>
      </w:r>
      <w:r>
        <w:rPr>
          <w:lang w:val="en-GB"/>
        </w:rPr>
        <w:t xml:space="preserve">                   </w:t>
      </w:r>
      <w:r w:rsidRPr="003109BE">
        <w:rPr>
          <w:color w:val="2F5496" w:themeColor="accent5" w:themeShade="BF"/>
          <w:lang w:val="en-GB"/>
        </w:rPr>
        <w:t>// ReflectiveMethodInvocation</w:t>
      </w:r>
      <w:r w:rsidRPr="003109BE">
        <w:rPr>
          <w:color w:val="2F5496" w:themeColor="accent5" w:themeShade="BF"/>
          <w:lang w:val="en-GB"/>
        </w:rPr>
        <w:t>实例</w:t>
      </w:r>
    </w:p>
    <w:p w14:paraId="78CDA110" w14:textId="77777777" w:rsidR="000A4718" w:rsidRPr="001E483F" w:rsidRDefault="000A4718" w:rsidP="000A4718">
      <w:pPr>
        <w:rPr>
          <w:lang w:val="en-GB"/>
        </w:rPr>
      </w:pPr>
      <w:r w:rsidRPr="001E483F">
        <w:rPr>
          <w:lang w:val="en-GB"/>
        </w:rPr>
        <w:t xml:space="preserve">        MethodInvocation oldInvocation = (MethodInvocation)invocation.get();</w:t>
      </w:r>
    </w:p>
    <w:p w14:paraId="03A8CB7E" w14:textId="77777777" w:rsidR="000A4718" w:rsidRPr="001E483F" w:rsidRDefault="000A4718" w:rsidP="000A4718">
      <w:pPr>
        <w:rPr>
          <w:lang w:val="en-GB"/>
        </w:rPr>
      </w:pPr>
      <w:r w:rsidRPr="001E483F">
        <w:rPr>
          <w:lang w:val="en-GB"/>
        </w:rPr>
        <w:t xml:space="preserve">        invocation.set(mi);</w:t>
      </w:r>
    </w:p>
    <w:p w14:paraId="7D934ACE" w14:textId="77777777" w:rsidR="000A4718" w:rsidRPr="001E483F" w:rsidRDefault="000A4718" w:rsidP="000A4718">
      <w:pPr>
        <w:rPr>
          <w:lang w:val="en-GB"/>
        </w:rPr>
      </w:pPr>
    </w:p>
    <w:p w14:paraId="16A9BD38" w14:textId="77777777" w:rsidR="000A4718" w:rsidRPr="001E483F" w:rsidRDefault="000A4718" w:rsidP="000A4718">
      <w:pPr>
        <w:rPr>
          <w:lang w:val="en-GB"/>
        </w:rPr>
      </w:pPr>
      <w:r w:rsidRPr="001E483F">
        <w:rPr>
          <w:lang w:val="en-GB"/>
        </w:rPr>
        <w:t xml:space="preserve">        Object var3;</w:t>
      </w:r>
    </w:p>
    <w:p w14:paraId="08CCD4E7" w14:textId="77777777" w:rsidR="000A4718" w:rsidRPr="001E483F" w:rsidRDefault="000A4718" w:rsidP="000A4718">
      <w:pPr>
        <w:rPr>
          <w:lang w:val="en-GB"/>
        </w:rPr>
      </w:pPr>
      <w:r w:rsidRPr="001E483F">
        <w:rPr>
          <w:lang w:val="en-GB"/>
        </w:rPr>
        <w:t xml:space="preserve">        try {</w:t>
      </w:r>
    </w:p>
    <w:p w14:paraId="3510674D" w14:textId="77777777" w:rsidR="000A4718" w:rsidRPr="003109BE" w:rsidRDefault="000A4718" w:rsidP="000A4718">
      <w:pPr>
        <w:rPr>
          <w:color w:val="2F5496" w:themeColor="accent5" w:themeShade="BF"/>
          <w:lang w:val="en-GB"/>
        </w:rPr>
      </w:pPr>
      <w:r w:rsidRPr="001E483F">
        <w:rPr>
          <w:lang w:val="en-GB"/>
        </w:rPr>
        <w:t xml:space="preserve">            var3 = mi.proceed();</w:t>
      </w:r>
      <w:r>
        <w:rPr>
          <w:lang w:val="en-GB"/>
        </w:rPr>
        <w:t xml:space="preserve">          </w:t>
      </w:r>
      <w:r w:rsidRPr="003109BE">
        <w:rPr>
          <w:color w:val="2F5496" w:themeColor="accent5" w:themeShade="BF"/>
          <w:lang w:val="en-GB"/>
        </w:rPr>
        <w:t xml:space="preserve">// </w:t>
      </w:r>
      <w:r w:rsidRPr="003109BE">
        <w:rPr>
          <w:color w:val="2F5496" w:themeColor="accent5" w:themeShade="BF"/>
          <w:lang w:val="en-GB"/>
        </w:rPr>
        <w:t>现在需要调用</w:t>
      </w:r>
      <w:r w:rsidRPr="003109BE">
        <w:rPr>
          <w:color w:val="2F5496" w:themeColor="accent5" w:themeShade="BF"/>
          <w:lang w:val="en-GB"/>
        </w:rPr>
        <w:t>ReflectiveMethodInvocation</w:t>
      </w:r>
      <w:r w:rsidRPr="003109BE">
        <w:rPr>
          <w:color w:val="2F5496" w:themeColor="accent5" w:themeShade="BF"/>
          <w:lang w:val="en-GB"/>
        </w:rPr>
        <w:t>的</w:t>
      </w:r>
      <w:r w:rsidRPr="003109BE">
        <w:rPr>
          <w:color w:val="2F5496" w:themeColor="accent5" w:themeShade="BF"/>
          <w:lang w:val="en-GB"/>
        </w:rPr>
        <w:t>proceed()</w:t>
      </w:r>
      <w:r w:rsidRPr="003109BE">
        <w:rPr>
          <w:color w:val="2F5496" w:themeColor="accent5" w:themeShade="BF"/>
          <w:lang w:val="en-GB"/>
        </w:rPr>
        <w:t>方法了</w:t>
      </w:r>
    </w:p>
    <w:p w14:paraId="5157D674" w14:textId="77777777" w:rsidR="000A4718" w:rsidRPr="001E483F" w:rsidRDefault="000A4718" w:rsidP="000A4718">
      <w:pPr>
        <w:rPr>
          <w:lang w:val="en-GB"/>
        </w:rPr>
      </w:pPr>
      <w:r w:rsidRPr="001E483F">
        <w:rPr>
          <w:lang w:val="en-GB"/>
        </w:rPr>
        <w:t xml:space="preserve">        } finally {</w:t>
      </w:r>
    </w:p>
    <w:p w14:paraId="31CB060B" w14:textId="77777777" w:rsidR="000A4718" w:rsidRPr="001E483F" w:rsidRDefault="000A4718" w:rsidP="000A4718">
      <w:pPr>
        <w:rPr>
          <w:lang w:val="en-GB"/>
        </w:rPr>
      </w:pPr>
      <w:r w:rsidRPr="001E483F">
        <w:rPr>
          <w:lang w:val="en-GB"/>
        </w:rPr>
        <w:t xml:space="preserve">            invocation.set(oldInvocation);</w:t>
      </w:r>
    </w:p>
    <w:p w14:paraId="54B3AF08" w14:textId="77777777" w:rsidR="000A4718" w:rsidRPr="001E483F" w:rsidRDefault="000A4718" w:rsidP="000A4718">
      <w:pPr>
        <w:rPr>
          <w:lang w:val="en-GB"/>
        </w:rPr>
      </w:pPr>
      <w:r w:rsidRPr="001E483F">
        <w:rPr>
          <w:lang w:val="en-GB"/>
        </w:rPr>
        <w:t xml:space="preserve">        }</w:t>
      </w:r>
    </w:p>
    <w:p w14:paraId="0C4EBA59" w14:textId="77777777" w:rsidR="000A4718" w:rsidRPr="001E483F" w:rsidRDefault="000A4718" w:rsidP="000A4718">
      <w:pPr>
        <w:rPr>
          <w:lang w:val="en-GB"/>
        </w:rPr>
      </w:pPr>
    </w:p>
    <w:p w14:paraId="434FA626" w14:textId="77777777" w:rsidR="000A4718" w:rsidRPr="001E483F" w:rsidRDefault="000A4718" w:rsidP="000A4718">
      <w:pPr>
        <w:rPr>
          <w:lang w:val="en-GB"/>
        </w:rPr>
      </w:pPr>
      <w:r w:rsidRPr="001E483F">
        <w:rPr>
          <w:lang w:val="en-GB"/>
        </w:rPr>
        <w:t xml:space="preserve">        return var3;</w:t>
      </w:r>
    </w:p>
    <w:p w14:paraId="61A5D406" w14:textId="77777777" w:rsidR="000A4718" w:rsidRPr="009A2477" w:rsidRDefault="000A4718" w:rsidP="000A4718">
      <w:pPr>
        <w:rPr>
          <w:lang w:val="en-GB"/>
        </w:rPr>
      </w:pPr>
      <w:r w:rsidRPr="001E483F">
        <w:rPr>
          <w:lang w:val="en-GB"/>
        </w:rPr>
        <w:t>}</w:t>
      </w:r>
    </w:p>
    <w:p w14:paraId="31C3CA50" w14:textId="77777777" w:rsidR="000A4718" w:rsidRDefault="000A4718" w:rsidP="000A4718">
      <w:pPr>
        <w:pStyle w:val="Heading3"/>
      </w:pPr>
      <w:r>
        <w:rPr>
          <w:rFonts w:hint="eastAsia"/>
        </w:rPr>
        <w:t>fram</w:t>
      </w:r>
      <w:r>
        <w:t>ework</w:t>
      </w:r>
    </w:p>
    <w:p w14:paraId="3F353AA0" w14:textId="77777777" w:rsidR="000A4718" w:rsidRDefault="000A4718" w:rsidP="000A4718">
      <w:pPr>
        <w:pStyle w:val="Heading8"/>
      </w:pPr>
      <w:r>
        <w:t>AbstractAutoProxyCreator</w:t>
      </w:r>
    </w:p>
    <w:p w14:paraId="7816E49D" w14:textId="77777777" w:rsidR="000A4718" w:rsidRDefault="000A4718" w:rsidP="000A4718">
      <w:r>
        <w:t>package org.springframework.</w:t>
      </w:r>
      <w:r>
        <w:rPr>
          <w:color w:val="FF0000"/>
        </w:rPr>
        <w:t>aop</w:t>
      </w:r>
      <w:r>
        <w:t>.</w:t>
      </w:r>
      <w:r>
        <w:rPr>
          <w:color w:val="FF0000"/>
        </w:rPr>
        <w:t>framework</w:t>
      </w:r>
      <w:r>
        <w:t>.</w:t>
      </w:r>
      <w:r>
        <w:rPr>
          <w:color w:val="FF0000"/>
        </w:rPr>
        <w:t>autoproxy</w:t>
      </w:r>
      <w:r>
        <w:t>;</w:t>
      </w:r>
    </w:p>
    <w:p w14:paraId="214D48BB" w14:textId="77777777" w:rsidR="000A4718" w:rsidRDefault="000A4718" w:rsidP="000A4718">
      <w:r>
        <w:t xml:space="preserve">public abstract class </w:t>
      </w:r>
      <w:r>
        <w:rPr>
          <w:b/>
        </w:rPr>
        <w:t>AbstractAutoProxyCreator</w:t>
      </w:r>
      <w:r>
        <w:t xml:space="preserve"> extends ProxyProcessorSupport</w:t>
      </w:r>
    </w:p>
    <w:p w14:paraId="2CEC04C7" w14:textId="77777777" w:rsidR="000A4718" w:rsidRDefault="000A4718" w:rsidP="000A4718">
      <w:r>
        <w:tab/>
      </w:r>
      <w:r>
        <w:tab/>
        <w:t>implements SmartInstantiationAwareBeanPostProcessor, BeanFactoryAware</w:t>
      </w:r>
    </w:p>
    <w:p w14:paraId="4A6306BE" w14:textId="77777777" w:rsidR="00973107" w:rsidRDefault="00973107" w:rsidP="00973107">
      <w:pPr>
        <w:ind w:left="1080"/>
      </w:pPr>
      <w:r>
        <w:t>Key Responsibilities</w:t>
      </w:r>
    </w:p>
    <w:p w14:paraId="705DBA15" w14:textId="77777777" w:rsidR="00973107" w:rsidRDefault="00973107" w:rsidP="00B71C4F">
      <w:pPr>
        <w:numPr>
          <w:ilvl w:val="0"/>
          <w:numId w:val="24"/>
        </w:numPr>
        <w:tabs>
          <w:tab w:val="clear" w:pos="720"/>
        </w:tabs>
        <w:ind w:left="1440"/>
      </w:pPr>
      <w:r>
        <w:t>Automatic Proxy Creation</w:t>
      </w:r>
    </w:p>
    <w:p w14:paraId="54067FD0" w14:textId="5EB567D8" w:rsidR="00973107" w:rsidRDefault="00973107" w:rsidP="00973107">
      <w:pPr>
        <w:ind w:left="1728"/>
      </w:pPr>
      <w:r w:rsidRPr="00973107">
        <w:rPr>
          <w:color w:val="C45911" w:themeColor="accent2" w:themeShade="BF"/>
        </w:rPr>
        <w:t xml:space="preserve">Automatically creates proxies for beans </w:t>
      </w:r>
      <w:r>
        <w:t>based on certain criteria, such as bean name patterns, annotations, or other custom logic.</w:t>
      </w:r>
    </w:p>
    <w:p w14:paraId="5A811FE5" w14:textId="77777777" w:rsidR="00991EA9" w:rsidRDefault="00973107" w:rsidP="00B71C4F">
      <w:pPr>
        <w:numPr>
          <w:ilvl w:val="0"/>
          <w:numId w:val="24"/>
        </w:numPr>
        <w:tabs>
          <w:tab w:val="clear" w:pos="720"/>
        </w:tabs>
        <w:ind w:left="1440"/>
      </w:pPr>
      <w:r>
        <w:t xml:space="preserve">Advisor </w:t>
      </w:r>
      <w:r w:rsidRPr="00973107">
        <w:rPr>
          <w:lang w:val="en-GB"/>
        </w:rPr>
        <w:t>Application</w:t>
      </w:r>
      <w:r>
        <w:t xml:space="preserve"> </w:t>
      </w:r>
    </w:p>
    <w:p w14:paraId="186231C5" w14:textId="7EA6A7D2" w:rsidR="00973107" w:rsidRDefault="00973107" w:rsidP="00991EA9">
      <w:pPr>
        <w:ind w:left="1728"/>
      </w:pPr>
      <w:r w:rsidRPr="00991EA9">
        <w:rPr>
          <w:color w:val="C45911" w:themeColor="accent2" w:themeShade="BF"/>
        </w:rPr>
        <w:t xml:space="preserve">Applies advisors </w:t>
      </w:r>
      <w:r>
        <w:t>(which include pointcuts and advice) to the beans being proxied.</w:t>
      </w:r>
    </w:p>
    <w:p w14:paraId="55935F38" w14:textId="77777777" w:rsidR="00991EA9" w:rsidRDefault="00973107" w:rsidP="00B71C4F">
      <w:pPr>
        <w:numPr>
          <w:ilvl w:val="0"/>
          <w:numId w:val="24"/>
        </w:numPr>
        <w:tabs>
          <w:tab w:val="clear" w:pos="720"/>
        </w:tabs>
        <w:ind w:left="1440"/>
      </w:pPr>
      <w:r w:rsidRPr="00973107">
        <w:rPr>
          <w:lang w:val="en-GB"/>
        </w:rPr>
        <w:t>Integration</w:t>
      </w:r>
      <w:r>
        <w:t xml:space="preserve"> with Spring Container</w:t>
      </w:r>
    </w:p>
    <w:p w14:paraId="10AC337C" w14:textId="49FEF896" w:rsidR="00973107" w:rsidRDefault="00973107" w:rsidP="00991EA9">
      <w:pPr>
        <w:ind w:left="1728"/>
      </w:pPr>
      <w:r>
        <w:t xml:space="preserve">Integrates seamlessly with the Spring container, ensuring proxies </w:t>
      </w:r>
      <w:r w:rsidRPr="00991EA9">
        <w:rPr>
          <w:color w:val="C45911" w:themeColor="accent2" w:themeShade="BF"/>
        </w:rPr>
        <w:t>are created as part of the bean lifecycle</w:t>
      </w:r>
      <w:r>
        <w:t>.</w:t>
      </w:r>
    </w:p>
    <w:p w14:paraId="4C9D49B5" w14:textId="77777777" w:rsidR="000A4718" w:rsidRDefault="000A4718" w:rsidP="000A4718">
      <w:r>
        <w:t xml:space="preserve">public Object </w:t>
      </w:r>
      <w:r w:rsidRPr="00991EA9">
        <w:rPr>
          <w:rStyle w:val="a0"/>
          <w:color w:val="00B0F0"/>
        </w:rPr>
        <w:t>postProcessAfterInitialization</w:t>
      </w:r>
      <w:r>
        <w:t>(@Nullable Object bean, String beanName)</w:t>
      </w:r>
    </w:p>
    <w:p w14:paraId="49218A6E" w14:textId="53700F81" w:rsidR="000A4718" w:rsidRDefault="00FD765F" w:rsidP="00FD765F">
      <w:r>
        <w:t xml:space="preserve">protected abstract Object[] </w:t>
      </w:r>
      <w:r w:rsidRPr="00FD765F">
        <w:rPr>
          <w:color w:val="00B0F0"/>
        </w:rPr>
        <w:t>getAdvicesAndAdvisorsForBean</w:t>
      </w:r>
      <w:r>
        <w:t>(Class&lt;?&gt; beanClass, String beanName, @Nullable TargetSource customTargetSource) throws BeansException;</w:t>
      </w:r>
    </w:p>
    <w:p w14:paraId="5F03EA29" w14:textId="0A6A23AA" w:rsidR="00FD765F" w:rsidRDefault="00C94BC4" w:rsidP="00C94BC4">
      <w:pPr>
        <w:ind w:left="432"/>
      </w:pPr>
      <w:r>
        <w:t xml:space="preserve">Abstract method that must be implemented by subclasses </w:t>
      </w:r>
      <w:r w:rsidRPr="00C94BC4">
        <w:rPr>
          <w:color w:val="C45911" w:themeColor="accent2" w:themeShade="BF"/>
        </w:rPr>
        <w:t xml:space="preserve">to specify which advisors should be applied </w:t>
      </w:r>
      <w:r>
        <w:t>to a particular bean.</w:t>
      </w:r>
    </w:p>
    <w:p w14:paraId="6FB1C00D" w14:textId="1AE24EB5" w:rsidR="000A3F11" w:rsidRDefault="000A3F11" w:rsidP="000A3F11">
      <w:pPr>
        <w:rPr>
          <w:lang w:val="en-GB"/>
        </w:rPr>
      </w:pPr>
      <w:r w:rsidRPr="000A3F11">
        <w:rPr>
          <w:lang w:val="en-GB"/>
        </w:rPr>
        <w:t xml:space="preserve">protected </w:t>
      </w:r>
      <w:r w:rsidRPr="000A3F11">
        <w:t>Object</w:t>
      </w:r>
      <w:r w:rsidRPr="000A3F11">
        <w:rPr>
          <w:lang w:val="en-GB"/>
        </w:rPr>
        <w:t xml:space="preserve"> </w:t>
      </w:r>
      <w:r w:rsidRPr="000A3F11">
        <w:rPr>
          <w:color w:val="00B0F0"/>
        </w:rPr>
        <w:t>wrapIfNecessary</w:t>
      </w:r>
      <w:r w:rsidRPr="000A3F11">
        <w:rPr>
          <w:lang w:val="en-GB"/>
        </w:rPr>
        <w:t>(Object bean, String beanName, Object cacheKey)</w:t>
      </w:r>
    </w:p>
    <w:p w14:paraId="196BE7EA" w14:textId="62903875" w:rsidR="000A3F11" w:rsidRDefault="000A3F11" w:rsidP="000A3F11">
      <w:pPr>
        <w:ind w:left="432"/>
      </w:pPr>
      <w:r>
        <w:t xml:space="preserve">Internal method that determines </w:t>
      </w:r>
      <w:r w:rsidRPr="000A3F11">
        <w:rPr>
          <w:color w:val="C45911" w:themeColor="accent2" w:themeShade="BF"/>
        </w:rPr>
        <w:t xml:space="preserve">whether a bean needs to be proxied </w:t>
      </w:r>
      <w:r>
        <w:t>and, if so, creates the proxy.</w:t>
      </w:r>
    </w:p>
    <w:p w14:paraId="1CB3C9BA" w14:textId="77777777" w:rsidR="00ED5B96" w:rsidRDefault="00ED5B96" w:rsidP="000A3F11">
      <w:pPr>
        <w:ind w:left="432"/>
      </w:pPr>
    </w:p>
    <w:p w14:paraId="3B84C683" w14:textId="77777777" w:rsidR="00ED5B96" w:rsidRPr="000A3F11" w:rsidRDefault="00ED5B96" w:rsidP="000A3F11">
      <w:pPr>
        <w:ind w:left="432"/>
        <w:rPr>
          <w:lang w:val="en-GB"/>
        </w:rPr>
      </w:pPr>
    </w:p>
    <w:p w14:paraId="26C88A75" w14:textId="77777777" w:rsidR="000A4718" w:rsidRDefault="000A4718" w:rsidP="000A4718">
      <w:pPr>
        <w:pStyle w:val="Heading8"/>
        <w:rPr>
          <w:noProof/>
        </w:rPr>
      </w:pPr>
      <w:r>
        <w:t>AbstractAdvisingBeanPostProcessor</w:t>
      </w:r>
    </w:p>
    <w:p w14:paraId="767484F0" w14:textId="77777777" w:rsidR="000A4718" w:rsidRDefault="000A4718" w:rsidP="000A4718">
      <w:pPr>
        <w:jc w:val="both"/>
        <w:rPr>
          <w:noProof/>
        </w:rPr>
      </w:pPr>
      <w:r>
        <w:rPr>
          <w:noProof/>
        </w:rPr>
        <w:t>package org.springframework.</w:t>
      </w:r>
      <w:r>
        <w:rPr>
          <w:noProof/>
          <w:color w:val="FF0000"/>
        </w:rPr>
        <w:t>aop</w:t>
      </w:r>
      <w:r>
        <w:rPr>
          <w:noProof/>
        </w:rPr>
        <w:t>.</w:t>
      </w:r>
      <w:r>
        <w:rPr>
          <w:noProof/>
          <w:color w:val="FF0000"/>
        </w:rPr>
        <w:t>framework</w:t>
      </w:r>
      <w:r>
        <w:rPr>
          <w:noProof/>
        </w:rPr>
        <w:t xml:space="preserve">; </w:t>
      </w:r>
    </w:p>
    <w:p w14:paraId="6F1CF49A" w14:textId="77777777" w:rsidR="000A4718" w:rsidRDefault="000A4718" w:rsidP="000A4718">
      <w:pPr>
        <w:rPr>
          <w:noProof/>
        </w:rPr>
      </w:pPr>
      <w:r>
        <w:rPr>
          <w:noProof/>
        </w:rPr>
        <w:t xml:space="preserve">public abstract class </w:t>
      </w:r>
      <w:r>
        <w:rPr>
          <w:b/>
        </w:rPr>
        <w:t>AbstractAdvisingBeanPostProcessor</w:t>
      </w:r>
      <w:r>
        <w:rPr>
          <w:noProof/>
        </w:rPr>
        <w:t xml:space="preserve"> extends ProxyProcessorSupport implements BeanPostProcessor</w:t>
      </w:r>
    </w:p>
    <w:p w14:paraId="44E0BD3E" w14:textId="77777777" w:rsidR="000A4718" w:rsidRDefault="000A4718" w:rsidP="000A4718">
      <w:r>
        <w:t xml:space="preserve">public Object </w:t>
      </w:r>
      <w:r>
        <w:rPr>
          <w:rStyle w:val="a0"/>
        </w:rPr>
        <w:t>postProcessAfterInitialization</w:t>
      </w:r>
      <w:r>
        <w:t xml:space="preserve">(Object bean, String beanName)       </w:t>
      </w:r>
      <w:r>
        <w:rPr>
          <w:rFonts w:hint="eastAsia"/>
        </w:rPr>
        <w:t>bean</w:t>
      </w:r>
      <w:r>
        <w:rPr>
          <w:rFonts w:hint="eastAsia"/>
        </w:rPr>
        <w:t>加载后执行，对方法入参的对象进行动态代理的。</w:t>
      </w:r>
    </w:p>
    <w:p w14:paraId="7CC8D2C1" w14:textId="77777777" w:rsidR="000A4718" w:rsidRDefault="000A4718" w:rsidP="000A4718">
      <w:pPr>
        <w:ind w:left="1440"/>
      </w:pPr>
      <w:r>
        <w:rPr>
          <w:rFonts w:hint="eastAsia"/>
        </w:rPr>
        <w:t>当入参的对象的类加了</w:t>
      </w:r>
      <w:r>
        <w:t>@Async</w:t>
      </w:r>
      <w:r>
        <w:t>注解，那么这个方法就会对这个对象进行动态代理，最后会返回入参对象的代理对象出去。</w:t>
      </w:r>
    </w:p>
    <w:p w14:paraId="3F4A3125" w14:textId="77777777" w:rsidR="000A4718" w:rsidRDefault="000A4718" w:rsidP="000A4718">
      <w:pPr>
        <w:ind w:left="1440"/>
      </w:pPr>
      <w:r>
        <w:t>至于如何判断方法有没有加</w:t>
      </w:r>
      <w:r>
        <w:t>@Async</w:t>
      </w:r>
      <w:r>
        <w:t>注解，是靠</w:t>
      </w:r>
      <w:r>
        <w:t xml:space="preserve"> isEligible(bean, beanName) </w:t>
      </w:r>
      <w:r>
        <w:t>来判断的。</w:t>
      </w:r>
    </w:p>
    <w:p w14:paraId="0551AA11" w14:textId="77777777" w:rsidR="00766EE7" w:rsidRDefault="00766EE7" w:rsidP="00766EE7">
      <w:pPr>
        <w:pStyle w:val="Heading8"/>
        <w:rPr>
          <w:lang w:val="en-GB"/>
        </w:rPr>
      </w:pPr>
      <w:r w:rsidRPr="00766EE7">
        <w:rPr>
          <w:lang w:val="en-GB"/>
        </w:rPr>
        <w:t>AdvisedSupport</w:t>
      </w:r>
      <w:r w:rsidRPr="004476A9">
        <w:rPr>
          <w:lang w:val="en-GB"/>
        </w:rPr>
        <w:t xml:space="preserve"> </w:t>
      </w:r>
    </w:p>
    <w:p w14:paraId="1C4C3C2C" w14:textId="00A998A5" w:rsidR="000A4718" w:rsidRDefault="004476A9" w:rsidP="000A4718">
      <w:pPr>
        <w:rPr>
          <w:lang w:val="en-GB"/>
        </w:rPr>
      </w:pPr>
      <w:r w:rsidRPr="004476A9">
        <w:rPr>
          <w:lang w:val="en-GB"/>
        </w:rPr>
        <w:t xml:space="preserve">public class </w:t>
      </w:r>
      <w:r w:rsidRPr="00766EE7">
        <w:rPr>
          <w:b/>
          <w:bCs/>
          <w:lang w:val="en-GB"/>
        </w:rPr>
        <w:t>AdvisedSupport</w:t>
      </w:r>
      <w:r w:rsidRPr="004476A9">
        <w:rPr>
          <w:lang w:val="en-GB"/>
        </w:rPr>
        <w:t xml:space="preserve"> extends ProxyConfig implements Advised</w:t>
      </w:r>
    </w:p>
    <w:p w14:paraId="1ADE279F" w14:textId="77777777" w:rsidR="00766EE7" w:rsidRPr="00766EE7" w:rsidRDefault="00766EE7" w:rsidP="00766EE7">
      <w:pPr>
        <w:ind w:left="648"/>
        <w:rPr>
          <w:lang w:val="en-GB"/>
        </w:rPr>
      </w:pPr>
      <w:r w:rsidRPr="00766EE7">
        <w:rPr>
          <w:lang w:val="en-GB"/>
        </w:rPr>
        <w:t>Key Responsibilities</w:t>
      </w:r>
    </w:p>
    <w:p w14:paraId="4A8D3478" w14:textId="77777777" w:rsidR="00766EE7" w:rsidRPr="00766EE7" w:rsidRDefault="00766EE7" w:rsidP="00B71C4F">
      <w:pPr>
        <w:numPr>
          <w:ilvl w:val="0"/>
          <w:numId w:val="24"/>
        </w:numPr>
        <w:tabs>
          <w:tab w:val="clear" w:pos="720"/>
        </w:tabs>
        <w:ind w:left="1440"/>
        <w:rPr>
          <w:lang w:val="en-GB"/>
        </w:rPr>
      </w:pPr>
      <w:r w:rsidRPr="00766EE7">
        <w:rPr>
          <w:lang w:val="en-GB"/>
        </w:rPr>
        <w:t xml:space="preserve">Proxy </w:t>
      </w:r>
      <w:r w:rsidRPr="00766EE7">
        <w:t>Configuration</w:t>
      </w:r>
    </w:p>
    <w:p w14:paraId="57A2B2E9" w14:textId="6A3D3E55" w:rsidR="00766EE7" w:rsidRPr="00766EE7" w:rsidRDefault="00766EE7" w:rsidP="00766EE7">
      <w:pPr>
        <w:ind w:left="1728"/>
        <w:rPr>
          <w:lang w:val="en-GB"/>
        </w:rPr>
      </w:pPr>
      <w:r w:rsidRPr="00766EE7">
        <w:rPr>
          <w:lang w:val="en-GB"/>
        </w:rPr>
        <w:t>Maintains configuration details for AOP proxies, such as the target object, interfaces, and advice.</w:t>
      </w:r>
    </w:p>
    <w:p w14:paraId="6A85DB78" w14:textId="77777777" w:rsidR="00766EE7" w:rsidRDefault="00766EE7" w:rsidP="00B71C4F">
      <w:pPr>
        <w:numPr>
          <w:ilvl w:val="0"/>
          <w:numId w:val="24"/>
        </w:numPr>
        <w:tabs>
          <w:tab w:val="clear" w:pos="720"/>
        </w:tabs>
        <w:ind w:left="1440"/>
        <w:rPr>
          <w:lang w:val="en-GB"/>
        </w:rPr>
      </w:pPr>
      <w:r w:rsidRPr="00766EE7">
        <w:rPr>
          <w:lang w:val="en-GB"/>
        </w:rPr>
        <w:t xml:space="preserve">Advice </w:t>
      </w:r>
      <w:r w:rsidRPr="00766EE7">
        <w:t>Management</w:t>
      </w:r>
    </w:p>
    <w:p w14:paraId="17B67EAC" w14:textId="1F4D10AF" w:rsidR="00766EE7" w:rsidRPr="00766EE7" w:rsidRDefault="00766EE7" w:rsidP="00766EE7">
      <w:pPr>
        <w:ind w:left="1728"/>
        <w:rPr>
          <w:lang w:val="en-GB"/>
        </w:rPr>
      </w:pPr>
      <w:r w:rsidRPr="00766EE7">
        <w:rPr>
          <w:lang w:val="en-GB"/>
        </w:rPr>
        <w:t xml:space="preserve">Manages the list of </w:t>
      </w:r>
      <w:r w:rsidRPr="00766EE7">
        <w:rPr>
          <w:color w:val="C45911" w:themeColor="accent2" w:themeShade="BF"/>
          <w:lang w:val="en-GB"/>
        </w:rPr>
        <w:t xml:space="preserve">interceptors </w:t>
      </w:r>
      <w:r w:rsidRPr="00766EE7">
        <w:rPr>
          <w:lang w:val="en-GB"/>
        </w:rPr>
        <w:t xml:space="preserve">or </w:t>
      </w:r>
      <w:r w:rsidRPr="00766EE7">
        <w:rPr>
          <w:color w:val="C45911" w:themeColor="accent2" w:themeShade="BF"/>
          <w:lang w:val="en-GB"/>
        </w:rPr>
        <w:t xml:space="preserve">advisors </w:t>
      </w:r>
      <w:r w:rsidRPr="00766EE7">
        <w:rPr>
          <w:lang w:val="en-GB"/>
        </w:rPr>
        <w:t>to be applied to the target object.</w:t>
      </w:r>
    </w:p>
    <w:p w14:paraId="45185FB8" w14:textId="77777777" w:rsidR="00766EE7" w:rsidRDefault="00766EE7" w:rsidP="00B71C4F">
      <w:pPr>
        <w:numPr>
          <w:ilvl w:val="0"/>
          <w:numId w:val="24"/>
        </w:numPr>
        <w:tabs>
          <w:tab w:val="clear" w:pos="720"/>
        </w:tabs>
        <w:ind w:left="1440"/>
        <w:rPr>
          <w:lang w:val="en-GB"/>
        </w:rPr>
      </w:pPr>
      <w:r w:rsidRPr="00766EE7">
        <w:rPr>
          <w:lang w:val="en-GB"/>
        </w:rPr>
        <w:t xml:space="preserve">Proxy </w:t>
      </w:r>
      <w:r w:rsidRPr="00766EE7">
        <w:t>Creation</w:t>
      </w:r>
    </w:p>
    <w:p w14:paraId="5269338A" w14:textId="7B74A62F" w:rsidR="00766EE7" w:rsidRDefault="00766EE7" w:rsidP="00766EE7">
      <w:pPr>
        <w:ind w:left="1728"/>
        <w:rPr>
          <w:lang w:val="en-GB"/>
        </w:rPr>
      </w:pPr>
      <w:r w:rsidRPr="00766EE7">
        <w:rPr>
          <w:lang w:val="en-GB"/>
        </w:rPr>
        <w:t xml:space="preserve">Provides methods </w:t>
      </w:r>
      <w:r w:rsidRPr="00766EE7">
        <w:rPr>
          <w:color w:val="C45911" w:themeColor="accent2" w:themeShade="BF"/>
          <w:lang w:val="en-GB"/>
        </w:rPr>
        <w:t xml:space="preserve">for creating proxy instances </w:t>
      </w:r>
      <w:r w:rsidRPr="00766EE7">
        <w:rPr>
          <w:lang w:val="en-GB"/>
        </w:rPr>
        <w:t>with the configured advice and target object.</w:t>
      </w:r>
    </w:p>
    <w:p w14:paraId="2999D82C" w14:textId="5F890AEE" w:rsidR="00D2517E" w:rsidRDefault="00D2517E" w:rsidP="00EE2667">
      <w:pPr>
        <w:rPr>
          <w:lang w:val="en-GB"/>
        </w:rPr>
      </w:pPr>
      <w:r w:rsidRPr="00D2517E">
        <w:rPr>
          <w:lang w:val="en-GB"/>
        </w:rPr>
        <w:t xml:space="preserve">public void </w:t>
      </w:r>
      <w:r w:rsidRPr="00622E35">
        <w:rPr>
          <w:color w:val="00B0F0"/>
          <w:lang w:val="en-GB"/>
        </w:rPr>
        <w:t>setTarget</w:t>
      </w:r>
      <w:r w:rsidRPr="00D2517E">
        <w:rPr>
          <w:lang w:val="en-GB"/>
        </w:rPr>
        <w:t>(Object target)</w:t>
      </w:r>
      <w:r w:rsidR="00622E35">
        <w:rPr>
          <w:lang w:val="en-GB"/>
        </w:rPr>
        <w:tab/>
      </w:r>
      <w:r w:rsidR="00622E35">
        <w:rPr>
          <w:lang w:val="en-GB"/>
        </w:rPr>
        <w:tab/>
      </w:r>
      <w:r w:rsidR="00622E35">
        <w:rPr>
          <w:lang w:val="en-GB"/>
        </w:rPr>
        <w:tab/>
      </w:r>
      <w:r w:rsidR="00622E35">
        <w:rPr>
          <w:lang w:val="en-GB"/>
        </w:rPr>
        <w:tab/>
      </w:r>
      <w:r w:rsidR="00622E35">
        <w:rPr>
          <w:lang w:val="en-GB"/>
        </w:rPr>
        <w:tab/>
      </w:r>
      <w:r w:rsidR="00622E35">
        <w:rPr>
          <w:lang w:val="en-GB"/>
        </w:rPr>
        <w:tab/>
      </w:r>
      <w:r w:rsidR="00622E35">
        <w:rPr>
          <w:lang w:val="en-GB"/>
        </w:rPr>
        <w:tab/>
      </w:r>
      <w:r w:rsidR="00622E35" w:rsidRPr="00622E35">
        <w:rPr>
          <w:lang w:val="en-GB"/>
        </w:rPr>
        <w:t>Sets the target object to be proxied.</w:t>
      </w:r>
    </w:p>
    <w:p w14:paraId="4B953C99" w14:textId="0862F225" w:rsidR="00D2517E" w:rsidRDefault="00D2517E" w:rsidP="00EE2667">
      <w:pPr>
        <w:rPr>
          <w:lang w:val="en-GB"/>
        </w:rPr>
      </w:pPr>
      <w:r w:rsidRPr="00D2517E">
        <w:rPr>
          <w:lang w:val="en-GB"/>
        </w:rPr>
        <w:t xml:space="preserve">public void </w:t>
      </w:r>
      <w:r w:rsidRPr="00622E35">
        <w:rPr>
          <w:color w:val="00B0F0"/>
          <w:lang w:val="en-GB"/>
        </w:rPr>
        <w:t>setTargetSource</w:t>
      </w:r>
      <w:r w:rsidRPr="00D2517E">
        <w:rPr>
          <w:lang w:val="en-GB"/>
        </w:rPr>
        <w:t>(@Nullable TargetSource targetSource)</w:t>
      </w:r>
      <w:r w:rsidR="00622E35">
        <w:rPr>
          <w:lang w:val="en-GB"/>
        </w:rPr>
        <w:tab/>
      </w:r>
      <w:r w:rsidR="00622E35">
        <w:rPr>
          <w:lang w:val="en-GB"/>
        </w:rPr>
        <w:tab/>
      </w:r>
      <w:r w:rsidR="00622E35">
        <w:rPr>
          <w:lang w:val="en-GB"/>
        </w:rPr>
        <w:tab/>
      </w:r>
      <w:r w:rsidR="00622E35" w:rsidRPr="00622E35">
        <w:rPr>
          <w:lang w:val="en-GB"/>
        </w:rPr>
        <w:t>Sets the TargetSource which contains the target object.</w:t>
      </w:r>
    </w:p>
    <w:p w14:paraId="066E8CB8" w14:textId="1802DA08" w:rsidR="00D2517E" w:rsidRDefault="00D2517E" w:rsidP="00EE2667">
      <w:pPr>
        <w:rPr>
          <w:lang w:val="en-GB"/>
        </w:rPr>
      </w:pPr>
      <w:r w:rsidRPr="00D2517E">
        <w:rPr>
          <w:lang w:val="en-GB"/>
        </w:rPr>
        <w:t xml:space="preserve">public void </w:t>
      </w:r>
      <w:r w:rsidRPr="00622E35">
        <w:rPr>
          <w:color w:val="00B0F0"/>
          <w:lang w:val="en-GB"/>
        </w:rPr>
        <w:t>addInterface</w:t>
      </w:r>
      <w:r w:rsidRPr="00D2517E">
        <w:rPr>
          <w:lang w:val="en-GB"/>
        </w:rPr>
        <w:t>(Class&lt;?&gt; intf)</w:t>
      </w:r>
      <w:r w:rsidR="00622E35">
        <w:rPr>
          <w:lang w:val="en-GB"/>
        </w:rPr>
        <w:tab/>
      </w:r>
      <w:r w:rsidR="00622E35">
        <w:rPr>
          <w:lang w:val="en-GB"/>
        </w:rPr>
        <w:tab/>
      </w:r>
      <w:r w:rsidR="00622E35">
        <w:rPr>
          <w:lang w:val="en-GB"/>
        </w:rPr>
        <w:tab/>
      </w:r>
      <w:r w:rsidR="00622E35">
        <w:rPr>
          <w:lang w:val="en-GB"/>
        </w:rPr>
        <w:tab/>
      </w:r>
      <w:r w:rsidR="00622E35">
        <w:rPr>
          <w:lang w:val="en-GB"/>
        </w:rPr>
        <w:tab/>
      </w:r>
      <w:r w:rsidR="00622E35">
        <w:rPr>
          <w:lang w:val="en-GB"/>
        </w:rPr>
        <w:tab/>
      </w:r>
      <w:r w:rsidR="00622E35" w:rsidRPr="00622E35">
        <w:rPr>
          <w:lang w:val="en-GB"/>
        </w:rPr>
        <w:t>Adds an interface to be proxied.</w:t>
      </w:r>
    </w:p>
    <w:p w14:paraId="2D00EBD1" w14:textId="54B2673E" w:rsidR="00D2517E" w:rsidRDefault="00622E35" w:rsidP="00EE2667">
      <w:pPr>
        <w:rPr>
          <w:lang w:val="en-GB"/>
        </w:rPr>
      </w:pPr>
      <w:r w:rsidRPr="00622E35">
        <w:rPr>
          <w:lang w:val="en-GB"/>
        </w:rPr>
        <w:t xml:space="preserve">public void </w:t>
      </w:r>
      <w:r w:rsidRPr="00622E35">
        <w:rPr>
          <w:color w:val="00B0F0"/>
          <w:lang w:val="en-GB"/>
        </w:rPr>
        <w:t>setInterfaces</w:t>
      </w:r>
      <w:r w:rsidRPr="00622E35">
        <w:rPr>
          <w:lang w:val="en-GB"/>
        </w:rPr>
        <w:t>(Class&lt;?&gt;... interfaces)</w:t>
      </w:r>
      <w:r>
        <w:rPr>
          <w:lang w:val="en-GB"/>
        </w:rPr>
        <w:tab/>
      </w:r>
      <w:r>
        <w:rPr>
          <w:lang w:val="en-GB"/>
        </w:rPr>
        <w:tab/>
      </w:r>
      <w:r>
        <w:rPr>
          <w:lang w:val="en-GB"/>
        </w:rPr>
        <w:tab/>
      </w:r>
      <w:r w:rsidRPr="00622E35">
        <w:rPr>
          <w:lang w:val="en-GB"/>
        </w:rPr>
        <w:t>Sets the interfaces to be proxied.</w:t>
      </w:r>
    </w:p>
    <w:p w14:paraId="4DC74D4C" w14:textId="77777777" w:rsidR="00622E35" w:rsidRDefault="00622E35" w:rsidP="00EE2667">
      <w:pPr>
        <w:rPr>
          <w:lang w:val="en-GB"/>
        </w:rPr>
      </w:pPr>
    </w:p>
    <w:p w14:paraId="63D52630" w14:textId="19213278" w:rsidR="00EE2667" w:rsidRDefault="00EE2667" w:rsidP="00EE2667">
      <w:pPr>
        <w:rPr>
          <w:lang w:val="en-GB"/>
        </w:rPr>
      </w:pPr>
      <w:r w:rsidRPr="00EE2667">
        <w:rPr>
          <w:lang w:val="en-GB"/>
        </w:rPr>
        <w:t xml:space="preserve">public void </w:t>
      </w:r>
      <w:r w:rsidRPr="009F5170">
        <w:rPr>
          <w:color w:val="00B0F0"/>
          <w:lang w:val="en-GB"/>
        </w:rPr>
        <w:t>addAdvisor</w:t>
      </w:r>
      <w:r w:rsidRPr="00EE2667">
        <w:rPr>
          <w:lang w:val="en-GB"/>
        </w:rPr>
        <w:t>(Advisor advisor)</w:t>
      </w:r>
      <w:r w:rsidR="00C65F44">
        <w:rPr>
          <w:lang w:val="en-GB"/>
        </w:rPr>
        <w:tab/>
      </w:r>
      <w:r w:rsidR="00C65F44">
        <w:rPr>
          <w:lang w:val="en-GB"/>
        </w:rPr>
        <w:tab/>
      </w:r>
      <w:r w:rsidR="00C65F44">
        <w:rPr>
          <w:lang w:val="en-GB"/>
        </w:rPr>
        <w:tab/>
      </w:r>
      <w:r w:rsidR="009F5170">
        <w:rPr>
          <w:lang w:val="en-GB"/>
        </w:rPr>
        <w:tab/>
      </w:r>
      <w:r w:rsidR="009F5170">
        <w:rPr>
          <w:lang w:val="en-GB"/>
        </w:rPr>
        <w:tab/>
      </w:r>
      <w:r w:rsidR="009F5170">
        <w:rPr>
          <w:lang w:val="en-GB"/>
        </w:rPr>
        <w:tab/>
      </w:r>
      <w:r w:rsidR="009F5170">
        <w:rPr>
          <w:lang w:val="en-GB"/>
        </w:rPr>
        <w:tab/>
      </w:r>
      <w:r w:rsidR="009F5170">
        <w:rPr>
          <w:lang w:val="en-GB"/>
        </w:rPr>
        <w:tab/>
      </w:r>
      <w:r w:rsidR="009F5170">
        <w:rPr>
          <w:lang w:val="en-GB"/>
        </w:rPr>
        <w:tab/>
      </w:r>
      <w:r w:rsidR="009F5170">
        <w:rPr>
          <w:lang w:val="en-GB"/>
        </w:rPr>
        <w:tab/>
      </w:r>
      <w:r w:rsidR="009F5170">
        <w:rPr>
          <w:lang w:val="en-GB"/>
        </w:rPr>
        <w:tab/>
      </w:r>
      <w:r w:rsidR="009F5170">
        <w:rPr>
          <w:lang w:val="en-GB"/>
        </w:rPr>
        <w:tab/>
      </w:r>
      <w:r w:rsidR="009F5170">
        <w:rPr>
          <w:lang w:val="en-GB"/>
        </w:rPr>
        <w:tab/>
      </w:r>
      <w:r w:rsidR="009F5170">
        <w:rPr>
          <w:lang w:val="en-GB"/>
        </w:rPr>
        <w:tab/>
      </w:r>
      <w:r w:rsidR="009F5170">
        <w:rPr>
          <w:lang w:val="en-GB"/>
        </w:rPr>
        <w:tab/>
      </w:r>
      <w:r w:rsidR="00C65F44" w:rsidRPr="00C65F44">
        <w:rPr>
          <w:lang w:val="en-GB"/>
        </w:rPr>
        <w:t>Adds an Advisor to the list of advisors.</w:t>
      </w:r>
    </w:p>
    <w:p w14:paraId="4694D950" w14:textId="3D77D738" w:rsidR="00EE2667" w:rsidRDefault="00EE2667" w:rsidP="00EE2667">
      <w:pPr>
        <w:rPr>
          <w:lang w:val="en-GB"/>
        </w:rPr>
      </w:pPr>
      <w:r w:rsidRPr="00EE2667">
        <w:rPr>
          <w:lang w:val="en-GB"/>
        </w:rPr>
        <w:t xml:space="preserve">public void </w:t>
      </w:r>
      <w:r w:rsidRPr="009F5170">
        <w:rPr>
          <w:color w:val="00B0F0"/>
          <w:lang w:val="en-GB"/>
        </w:rPr>
        <w:t>addAdvice</w:t>
      </w:r>
      <w:r w:rsidRPr="00EE2667">
        <w:rPr>
          <w:lang w:val="en-GB"/>
        </w:rPr>
        <w:t>(Advice advice) throws AopConfigException</w:t>
      </w:r>
      <w:r w:rsidR="00C65F44">
        <w:rPr>
          <w:lang w:val="en-GB"/>
        </w:rPr>
        <w:tab/>
      </w:r>
      <w:r w:rsidR="00C65F44">
        <w:rPr>
          <w:lang w:val="en-GB"/>
        </w:rPr>
        <w:tab/>
      </w:r>
      <w:r w:rsidR="00C65F44">
        <w:rPr>
          <w:lang w:val="en-GB"/>
        </w:rPr>
        <w:tab/>
      </w:r>
      <w:r w:rsidR="009F5170">
        <w:rPr>
          <w:lang w:val="en-GB"/>
        </w:rPr>
        <w:tab/>
      </w:r>
      <w:r w:rsidR="00C65F44" w:rsidRPr="00C65F44">
        <w:rPr>
          <w:lang w:val="en-GB"/>
        </w:rPr>
        <w:t>Adds an Advice instance directly.</w:t>
      </w:r>
    </w:p>
    <w:p w14:paraId="48B3375E" w14:textId="43EB85C6" w:rsidR="00C65F44" w:rsidRDefault="00C65F44" w:rsidP="00EE2667">
      <w:pPr>
        <w:rPr>
          <w:lang w:val="en-GB"/>
        </w:rPr>
      </w:pPr>
      <w:r w:rsidRPr="00C65F44">
        <w:rPr>
          <w:lang w:val="en-GB"/>
        </w:rPr>
        <w:t xml:space="preserve">public void </w:t>
      </w:r>
      <w:r w:rsidRPr="009F5170">
        <w:rPr>
          <w:color w:val="00B0F0"/>
          <w:lang w:val="en-GB"/>
        </w:rPr>
        <w:t>removeAdvisor</w:t>
      </w:r>
      <w:r w:rsidRPr="00C65F44">
        <w:rPr>
          <w:lang w:val="en-GB"/>
        </w:rPr>
        <w:t>(int index) throws AopConfigException</w:t>
      </w:r>
      <w:r>
        <w:rPr>
          <w:lang w:val="en-GB"/>
        </w:rPr>
        <w:tab/>
      </w:r>
      <w:r>
        <w:rPr>
          <w:lang w:val="en-GB"/>
        </w:rPr>
        <w:tab/>
      </w:r>
      <w:r>
        <w:rPr>
          <w:lang w:val="en-GB"/>
        </w:rPr>
        <w:tab/>
      </w:r>
      <w:r w:rsidR="009F5170">
        <w:rPr>
          <w:lang w:val="en-GB"/>
        </w:rPr>
        <w:tab/>
      </w:r>
      <w:r w:rsidRPr="00C65F44">
        <w:rPr>
          <w:lang w:val="en-GB"/>
        </w:rPr>
        <w:t>Removes an Advisor from the list.</w:t>
      </w:r>
    </w:p>
    <w:p w14:paraId="24BF1EE0" w14:textId="3D6E1A16" w:rsidR="00C65F44" w:rsidRDefault="009F5170" w:rsidP="00EE2667">
      <w:pPr>
        <w:rPr>
          <w:lang w:val="en-GB"/>
        </w:rPr>
      </w:pPr>
      <w:r w:rsidRPr="009F5170">
        <w:rPr>
          <w:lang w:val="en-GB"/>
        </w:rPr>
        <w:t xml:space="preserve">public boolean </w:t>
      </w:r>
      <w:r w:rsidRPr="009F5170">
        <w:rPr>
          <w:color w:val="00B0F0"/>
          <w:lang w:val="en-GB"/>
        </w:rPr>
        <w:t>removeAdvice</w:t>
      </w:r>
      <w:r w:rsidRPr="009F5170">
        <w:rPr>
          <w:lang w:val="en-GB"/>
        </w:rPr>
        <w:t>(Advice advice) throws AopConfigException</w:t>
      </w:r>
      <w:r>
        <w:rPr>
          <w:lang w:val="en-GB"/>
        </w:rPr>
        <w:tab/>
      </w:r>
      <w:r>
        <w:rPr>
          <w:lang w:val="en-GB"/>
        </w:rPr>
        <w:tab/>
      </w:r>
      <w:r w:rsidRPr="009F5170">
        <w:rPr>
          <w:lang w:val="en-GB"/>
        </w:rPr>
        <w:t>Removes an Advice from the list.</w:t>
      </w:r>
    </w:p>
    <w:p w14:paraId="61744024" w14:textId="77777777" w:rsidR="00C65F44" w:rsidRPr="00EE2667" w:rsidRDefault="00C65F44" w:rsidP="00EE2667">
      <w:pPr>
        <w:rPr>
          <w:lang w:val="en-GB"/>
        </w:rPr>
      </w:pPr>
    </w:p>
    <w:p w14:paraId="33AD34C2" w14:textId="77777777" w:rsidR="000A4718" w:rsidRDefault="000A4718" w:rsidP="000A4718">
      <w:pPr>
        <w:pStyle w:val="Heading8"/>
        <w:rPr>
          <w:noProof/>
        </w:rPr>
      </w:pPr>
      <w:r>
        <w:rPr>
          <w:noProof/>
        </w:rPr>
        <w:t>AopContext</w:t>
      </w:r>
    </w:p>
    <w:bookmarkEnd w:id="15"/>
    <w:p w14:paraId="16CDC8FA" w14:textId="77777777" w:rsidR="000A4718" w:rsidRDefault="000A4718" w:rsidP="000A4718">
      <w:pPr>
        <w:jc w:val="both"/>
        <w:rPr>
          <w:noProof/>
        </w:rPr>
      </w:pPr>
      <w:r>
        <w:rPr>
          <w:noProof/>
        </w:rPr>
        <w:t>package org.springframework.</w:t>
      </w:r>
      <w:r>
        <w:rPr>
          <w:noProof/>
          <w:color w:val="FF0000"/>
        </w:rPr>
        <w:t>aop</w:t>
      </w:r>
      <w:r>
        <w:rPr>
          <w:noProof/>
        </w:rPr>
        <w:t>.</w:t>
      </w:r>
      <w:r>
        <w:rPr>
          <w:noProof/>
          <w:color w:val="FF0000"/>
        </w:rPr>
        <w:t>framework</w:t>
      </w:r>
      <w:r>
        <w:rPr>
          <w:noProof/>
        </w:rPr>
        <w:t xml:space="preserve">; </w:t>
      </w:r>
    </w:p>
    <w:p w14:paraId="6FA3D1C5" w14:textId="2858C2AE" w:rsidR="000A4718" w:rsidRDefault="000A4718" w:rsidP="000A4718">
      <w:pPr>
        <w:jc w:val="both"/>
        <w:rPr>
          <w:noProof/>
        </w:rPr>
      </w:pPr>
      <w:r>
        <w:rPr>
          <w:noProof/>
        </w:rPr>
        <w:t xml:space="preserve">public final class </w:t>
      </w:r>
      <w:r>
        <w:rPr>
          <w:b/>
          <w:noProof/>
        </w:rPr>
        <w:t>AopContext</w:t>
      </w:r>
      <w:r>
        <w:rPr>
          <w:noProof/>
        </w:rPr>
        <w:t xml:space="preserve">     </w:t>
      </w:r>
    </w:p>
    <w:p w14:paraId="3FDB5F24" w14:textId="77777777" w:rsidR="000D5D5A" w:rsidRDefault="000D5D5A" w:rsidP="000A4718">
      <w:pPr>
        <w:jc w:val="both"/>
        <w:rPr>
          <w:noProof/>
        </w:rPr>
      </w:pPr>
    </w:p>
    <w:p w14:paraId="51156069" w14:textId="77777777" w:rsidR="000D5D5A" w:rsidRDefault="000D5D5A" w:rsidP="000A4718">
      <w:pPr>
        <w:jc w:val="both"/>
        <w:rPr>
          <w:noProof/>
        </w:rPr>
      </w:pPr>
    </w:p>
    <w:p w14:paraId="7AB3602F" w14:textId="77777777" w:rsidR="000A4718" w:rsidRPr="006959E5" w:rsidRDefault="000A4718" w:rsidP="000A4718">
      <w:pPr>
        <w:jc w:val="both"/>
        <w:rPr>
          <w:noProof/>
          <w:lang w:val="en-GB"/>
        </w:rPr>
      </w:pPr>
      <w:r w:rsidRPr="006959E5">
        <w:rPr>
          <w:noProof/>
          <w:lang w:val="en-GB"/>
        </w:rPr>
        <w:t xml:space="preserve">static Object </w:t>
      </w:r>
      <w:r w:rsidRPr="000D5D5A">
        <w:rPr>
          <w:rStyle w:val="a2"/>
          <w:color w:val="00B0F0"/>
          <w:lang w:val="en-GB"/>
        </w:rPr>
        <w:t>setCurrentProxy</w:t>
      </w:r>
      <w:r w:rsidRPr="006959E5">
        <w:rPr>
          <w:noProof/>
          <w:lang w:val="en-GB"/>
        </w:rPr>
        <w:t>(@Nullable Object proxy)</w:t>
      </w:r>
    </w:p>
    <w:p w14:paraId="4E7DE163" w14:textId="77777777" w:rsidR="000A4718" w:rsidRDefault="000A4718" w:rsidP="000A4718">
      <w:pPr>
        <w:jc w:val="both"/>
        <w:rPr>
          <w:noProof/>
        </w:rPr>
      </w:pPr>
      <w:r>
        <w:rPr>
          <w:noProof/>
        </w:rPr>
        <w:t xml:space="preserve">public static Object </w:t>
      </w:r>
      <w:r w:rsidRPr="000D5D5A">
        <w:rPr>
          <w:rStyle w:val="a2"/>
          <w:color w:val="00B0F0"/>
        </w:rPr>
        <w:t>currentProxy</w:t>
      </w:r>
      <w:r>
        <w:rPr>
          <w:noProof/>
        </w:rPr>
        <w:t xml:space="preserve">() throws IllegalStateException   </w:t>
      </w:r>
      <w:r>
        <w:rPr>
          <w:rFonts w:hint="eastAsia"/>
          <w:noProof/>
        </w:rPr>
        <w:t>获取当前代理对象</w:t>
      </w:r>
    </w:p>
    <w:p w14:paraId="4E3C659C" w14:textId="77777777" w:rsidR="000A4718" w:rsidRDefault="000A4718" w:rsidP="000A4718">
      <w:pPr>
        <w:jc w:val="both"/>
        <w:rPr>
          <w:noProof/>
        </w:rPr>
      </w:pPr>
      <w:bookmarkStart w:id="16" w:name="_Toc126363457"/>
    </w:p>
    <w:p w14:paraId="38E45B1D" w14:textId="77777777" w:rsidR="000A4718" w:rsidRDefault="000A4718" w:rsidP="000A4718">
      <w:pPr>
        <w:jc w:val="both"/>
        <w:rPr>
          <w:noProof/>
        </w:rPr>
      </w:pPr>
    </w:p>
    <w:p w14:paraId="2B88383C" w14:textId="4CCB689F" w:rsidR="000A4718" w:rsidRDefault="000A4718" w:rsidP="000A4718">
      <w:pPr>
        <w:pStyle w:val="Heading8"/>
        <w:rPr>
          <w:noProof/>
        </w:rPr>
      </w:pPr>
      <w:bookmarkStart w:id="17" w:name="aopJdkDynamicAopProxy"/>
      <w:r w:rsidRPr="009E1DCA">
        <w:rPr>
          <w:noProof/>
          <w:lang w:val="en-GB"/>
        </w:rPr>
        <w:t>JdkDynamicAopProxy</w:t>
      </w:r>
      <w:r>
        <w:rPr>
          <w:noProof/>
          <w:lang w:val="en-GB"/>
        </w:rPr>
        <w:t xml:space="preserve"> </w:t>
      </w:r>
      <w:bookmarkEnd w:id="17"/>
    </w:p>
    <w:p w14:paraId="23E22154" w14:textId="77777777" w:rsidR="000A4718" w:rsidRPr="009E1DCA" w:rsidRDefault="000A4718" w:rsidP="000A4718">
      <w:pPr>
        <w:jc w:val="both"/>
        <w:rPr>
          <w:noProof/>
          <w:lang w:val="en-GB"/>
        </w:rPr>
      </w:pPr>
      <w:r w:rsidRPr="009E1DCA">
        <w:rPr>
          <w:noProof/>
          <w:lang w:val="en-GB"/>
        </w:rPr>
        <w:t>package org.springframework.</w:t>
      </w:r>
      <w:r w:rsidRPr="009E1DCA">
        <w:rPr>
          <w:rStyle w:val="aa"/>
          <w:lang w:val="en-GB"/>
        </w:rPr>
        <w:t>aop</w:t>
      </w:r>
      <w:r w:rsidRPr="009E1DCA">
        <w:rPr>
          <w:noProof/>
          <w:lang w:val="en-GB"/>
        </w:rPr>
        <w:t>.</w:t>
      </w:r>
      <w:r w:rsidRPr="009E1DCA">
        <w:rPr>
          <w:rStyle w:val="aa"/>
          <w:lang w:val="en-GB"/>
        </w:rPr>
        <w:t>framework</w:t>
      </w:r>
      <w:r w:rsidRPr="009E1DCA">
        <w:rPr>
          <w:noProof/>
          <w:lang w:val="en-GB"/>
        </w:rPr>
        <w:t>;</w:t>
      </w:r>
    </w:p>
    <w:p w14:paraId="35254A97" w14:textId="77777777" w:rsidR="000A4718" w:rsidRDefault="000A4718" w:rsidP="000A4718">
      <w:pPr>
        <w:jc w:val="both"/>
        <w:rPr>
          <w:noProof/>
          <w:lang w:val="en-GB"/>
        </w:rPr>
      </w:pPr>
      <w:r w:rsidRPr="009E1DCA">
        <w:rPr>
          <w:noProof/>
          <w:lang w:val="en-GB"/>
        </w:rPr>
        <w:t xml:space="preserve">final class </w:t>
      </w:r>
      <w:r w:rsidRPr="009E1DCA">
        <w:rPr>
          <w:b/>
          <w:bCs/>
          <w:noProof/>
          <w:lang w:val="en-GB"/>
        </w:rPr>
        <w:t>JdkDynamicAopProxy</w:t>
      </w:r>
      <w:r w:rsidRPr="009E1DCA">
        <w:rPr>
          <w:noProof/>
          <w:lang w:val="en-GB"/>
        </w:rPr>
        <w:t xml:space="preserve"> implements AopProxy, InvocationHandler, Serializable</w:t>
      </w:r>
    </w:p>
    <w:p w14:paraId="3C4E39B6" w14:textId="77777777" w:rsidR="004957D6" w:rsidRPr="004957D6" w:rsidRDefault="004957D6" w:rsidP="004957D6">
      <w:pPr>
        <w:ind w:left="720"/>
        <w:jc w:val="both"/>
        <w:rPr>
          <w:noProof/>
          <w:lang w:val="en-GB"/>
        </w:rPr>
      </w:pPr>
      <w:r w:rsidRPr="004957D6">
        <w:rPr>
          <w:noProof/>
          <w:lang w:val="en-GB"/>
        </w:rPr>
        <w:t>Key Responsibilities</w:t>
      </w:r>
    </w:p>
    <w:p w14:paraId="51E870CF" w14:textId="77777777" w:rsidR="004957D6" w:rsidRDefault="004957D6" w:rsidP="00B71C4F">
      <w:pPr>
        <w:numPr>
          <w:ilvl w:val="0"/>
          <w:numId w:val="24"/>
        </w:numPr>
        <w:tabs>
          <w:tab w:val="clear" w:pos="720"/>
        </w:tabs>
        <w:ind w:left="1440"/>
        <w:rPr>
          <w:noProof/>
          <w:lang w:val="en-GB"/>
        </w:rPr>
      </w:pPr>
      <w:r w:rsidRPr="004957D6">
        <w:rPr>
          <w:noProof/>
          <w:lang w:val="en-GB"/>
        </w:rPr>
        <w:t>Proxy Creation</w:t>
      </w:r>
    </w:p>
    <w:p w14:paraId="2008D868" w14:textId="292D8232" w:rsidR="004957D6" w:rsidRPr="004957D6" w:rsidRDefault="004957D6" w:rsidP="004957D6">
      <w:pPr>
        <w:ind w:left="1728"/>
        <w:rPr>
          <w:noProof/>
          <w:lang w:val="en-GB"/>
        </w:rPr>
      </w:pPr>
      <w:r w:rsidRPr="004957D6">
        <w:rPr>
          <w:noProof/>
          <w:color w:val="C45911" w:themeColor="accent2" w:themeShade="BF"/>
          <w:lang w:val="en-GB"/>
        </w:rPr>
        <w:t xml:space="preserve">Creates proxy instances </w:t>
      </w:r>
      <w:r w:rsidRPr="004957D6">
        <w:rPr>
          <w:noProof/>
          <w:lang w:val="en-GB"/>
        </w:rPr>
        <w:t>for target objects based on the interfaces they implement.</w:t>
      </w:r>
    </w:p>
    <w:p w14:paraId="72210D27" w14:textId="77777777" w:rsidR="004957D6" w:rsidRDefault="004957D6" w:rsidP="00B71C4F">
      <w:pPr>
        <w:numPr>
          <w:ilvl w:val="0"/>
          <w:numId w:val="24"/>
        </w:numPr>
        <w:tabs>
          <w:tab w:val="clear" w:pos="720"/>
        </w:tabs>
        <w:ind w:left="1440"/>
        <w:rPr>
          <w:noProof/>
          <w:lang w:val="en-GB"/>
        </w:rPr>
      </w:pPr>
      <w:r w:rsidRPr="004957D6">
        <w:rPr>
          <w:noProof/>
          <w:lang w:val="en-GB"/>
        </w:rPr>
        <w:t xml:space="preserve">Method </w:t>
      </w:r>
      <w:r w:rsidRPr="004957D6">
        <w:rPr>
          <w:lang w:val="en-GB"/>
        </w:rPr>
        <w:t>Interception</w:t>
      </w:r>
    </w:p>
    <w:p w14:paraId="0E62C6BB" w14:textId="15A19014" w:rsidR="004957D6" w:rsidRPr="004957D6" w:rsidRDefault="004957D6" w:rsidP="004957D6">
      <w:pPr>
        <w:ind w:left="1728"/>
        <w:rPr>
          <w:noProof/>
          <w:lang w:val="en-GB"/>
        </w:rPr>
      </w:pPr>
      <w:r w:rsidRPr="004957D6">
        <w:rPr>
          <w:noProof/>
          <w:color w:val="C45911" w:themeColor="accent2" w:themeShade="BF"/>
          <w:lang w:val="en-GB"/>
        </w:rPr>
        <w:t xml:space="preserve">Intercepts method calls </w:t>
      </w:r>
      <w:r w:rsidRPr="004957D6">
        <w:rPr>
          <w:noProof/>
          <w:lang w:val="en-GB"/>
        </w:rPr>
        <w:t xml:space="preserve">on the proxy and </w:t>
      </w:r>
      <w:r w:rsidRPr="004957D6">
        <w:rPr>
          <w:noProof/>
          <w:color w:val="C45911" w:themeColor="accent2" w:themeShade="BF"/>
          <w:lang w:val="en-GB"/>
        </w:rPr>
        <w:t xml:space="preserve">applies the configured advice </w:t>
      </w:r>
      <w:r w:rsidRPr="004957D6">
        <w:rPr>
          <w:noProof/>
          <w:lang w:val="en-GB"/>
        </w:rPr>
        <w:t>(interceptors or advisors).</w:t>
      </w:r>
    </w:p>
    <w:p w14:paraId="48977DBB" w14:textId="77777777" w:rsidR="004957D6" w:rsidRDefault="004957D6" w:rsidP="00B71C4F">
      <w:pPr>
        <w:numPr>
          <w:ilvl w:val="0"/>
          <w:numId w:val="24"/>
        </w:numPr>
        <w:tabs>
          <w:tab w:val="clear" w:pos="720"/>
        </w:tabs>
        <w:ind w:left="1440"/>
        <w:rPr>
          <w:noProof/>
          <w:lang w:val="en-GB"/>
        </w:rPr>
      </w:pPr>
      <w:r w:rsidRPr="004957D6">
        <w:rPr>
          <w:noProof/>
          <w:lang w:val="en-GB"/>
        </w:rPr>
        <w:t xml:space="preserve">Advice </w:t>
      </w:r>
      <w:r w:rsidRPr="004957D6">
        <w:rPr>
          <w:lang w:val="en-GB"/>
        </w:rPr>
        <w:t>Execution</w:t>
      </w:r>
    </w:p>
    <w:p w14:paraId="2F9E76FE" w14:textId="650D4185" w:rsidR="00D93677" w:rsidRDefault="004957D6" w:rsidP="004957D6">
      <w:pPr>
        <w:ind w:left="1728"/>
        <w:rPr>
          <w:noProof/>
          <w:lang w:val="en-GB"/>
        </w:rPr>
      </w:pPr>
      <w:r w:rsidRPr="004957D6">
        <w:rPr>
          <w:noProof/>
          <w:lang w:val="en-GB"/>
        </w:rPr>
        <w:t xml:space="preserve">Manages the execution of advice </w:t>
      </w:r>
      <w:r w:rsidRPr="005652F6">
        <w:rPr>
          <w:noProof/>
          <w:color w:val="C45911" w:themeColor="accent2" w:themeShade="BF"/>
          <w:lang w:val="en-GB"/>
        </w:rPr>
        <w:t>in the order specified</w:t>
      </w:r>
      <w:r w:rsidRPr="004957D6">
        <w:rPr>
          <w:noProof/>
          <w:lang w:val="en-GB"/>
        </w:rPr>
        <w:t>.</w:t>
      </w:r>
    </w:p>
    <w:p w14:paraId="3038AB0F" w14:textId="77777777" w:rsidR="000A4718" w:rsidRDefault="000A4718" w:rsidP="000A4718">
      <w:pPr>
        <w:jc w:val="both"/>
        <w:rPr>
          <w:noProof/>
          <w:lang w:val="en-GB"/>
        </w:rPr>
      </w:pPr>
      <w:r w:rsidRPr="000C5E50">
        <w:rPr>
          <w:noProof/>
          <w:lang w:val="en-GB"/>
        </w:rPr>
        <w:t xml:space="preserve">private final AdvisedSupport </w:t>
      </w:r>
      <w:r w:rsidRPr="00D93677">
        <w:rPr>
          <w:noProof/>
          <w:color w:val="00B0F0"/>
          <w:lang w:val="en-GB"/>
        </w:rPr>
        <w:t>advised</w:t>
      </w:r>
      <w:r w:rsidRPr="000C5E50">
        <w:rPr>
          <w:noProof/>
          <w:lang w:val="en-GB"/>
        </w:rPr>
        <w:t xml:space="preserve">; </w:t>
      </w:r>
    </w:p>
    <w:p w14:paraId="71685CE9" w14:textId="77777777" w:rsidR="0032473A" w:rsidRDefault="0032473A" w:rsidP="000A4718">
      <w:pPr>
        <w:jc w:val="both"/>
        <w:rPr>
          <w:noProof/>
          <w:lang w:val="en-GB"/>
        </w:rPr>
      </w:pPr>
    </w:p>
    <w:p w14:paraId="6AAD331B" w14:textId="7880EB17" w:rsidR="00D93677" w:rsidRDefault="0032473A" w:rsidP="000A4718">
      <w:pPr>
        <w:jc w:val="both"/>
        <w:rPr>
          <w:noProof/>
          <w:lang w:val="en-GB"/>
        </w:rPr>
      </w:pPr>
      <w:r w:rsidRPr="0032473A">
        <w:rPr>
          <w:noProof/>
          <w:lang w:val="en-GB"/>
        </w:rPr>
        <w:t xml:space="preserve">public </w:t>
      </w:r>
      <w:r w:rsidRPr="0032473A">
        <w:rPr>
          <w:noProof/>
          <w:color w:val="00B0F0"/>
          <w:lang w:val="en-GB"/>
        </w:rPr>
        <w:t>JdkDynamicAopProxy</w:t>
      </w:r>
      <w:r w:rsidRPr="0032473A">
        <w:rPr>
          <w:noProof/>
          <w:lang w:val="en-GB"/>
        </w:rPr>
        <w:t>(AdvisedSupport config) throws AopConfigException</w:t>
      </w:r>
      <w:r w:rsidR="00573C1B">
        <w:rPr>
          <w:noProof/>
          <w:lang w:val="en-GB"/>
        </w:rPr>
        <w:tab/>
      </w:r>
      <w:r w:rsidR="00573C1B">
        <w:rPr>
          <w:noProof/>
          <w:lang w:val="en-GB"/>
        </w:rPr>
        <w:tab/>
      </w:r>
      <w:r w:rsidR="00573C1B">
        <w:rPr>
          <w:noProof/>
          <w:lang w:val="en-GB"/>
        </w:rPr>
        <w:tab/>
      </w:r>
      <w:r w:rsidR="00573C1B" w:rsidRPr="00573C1B">
        <w:rPr>
          <w:noProof/>
          <w:lang w:val="en-GB"/>
        </w:rPr>
        <w:t xml:space="preserve">Initializes the proxy with the given </w:t>
      </w:r>
      <w:r w:rsidR="00573C1B" w:rsidRPr="00573C1B">
        <w:rPr>
          <w:rFonts w:ascii="Consolas" w:hAnsi="Consolas"/>
          <w:noProof/>
          <w:color w:val="538135" w:themeColor="accent6" w:themeShade="BF"/>
          <w:lang w:val="en-GB"/>
        </w:rPr>
        <w:t>AdvisedSupport</w:t>
      </w:r>
      <w:r w:rsidR="00573C1B" w:rsidRPr="00573C1B">
        <w:rPr>
          <w:noProof/>
          <w:color w:val="538135" w:themeColor="accent6" w:themeShade="BF"/>
          <w:lang w:val="en-GB"/>
        </w:rPr>
        <w:t xml:space="preserve"> </w:t>
      </w:r>
      <w:r w:rsidR="00573C1B" w:rsidRPr="00573C1B">
        <w:rPr>
          <w:noProof/>
          <w:lang w:val="en-GB"/>
        </w:rPr>
        <w:t>configuration.</w:t>
      </w:r>
    </w:p>
    <w:p w14:paraId="06E1FA17" w14:textId="77777777" w:rsidR="0032473A" w:rsidRDefault="0032473A" w:rsidP="000A4718">
      <w:pPr>
        <w:jc w:val="both"/>
        <w:rPr>
          <w:noProof/>
          <w:lang w:val="en-GB"/>
        </w:rPr>
      </w:pPr>
    </w:p>
    <w:p w14:paraId="0907185F" w14:textId="77777777" w:rsidR="000A4718" w:rsidRPr="004A2433" w:rsidRDefault="000A4718" w:rsidP="000A4718">
      <w:pPr>
        <w:pStyle w:val="Heading9"/>
      </w:pPr>
      <w:r w:rsidRPr="00A545AB">
        <w:t xml:space="preserve">invoke </w:t>
      </w:r>
    </w:p>
    <w:p w14:paraId="703EB7A5" w14:textId="77777777" w:rsidR="000A4718" w:rsidRPr="00D93677" w:rsidRDefault="000A4718" w:rsidP="00D93677">
      <w:pPr>
        <w:rPr>
          <w:rFonts w:ascii="Consolas" w:hAnsi="Consolas"/>
        </w:rPr>
      </w:pPr>
      <w:r w:rsidRPr="00D93677">
        <w:rPr>
          <w:rFonts w:ascii="Consolas" w:hAnsi="Consolas"/>
        </w:rPr>
        <w:t>@Nullable</w:t>
      </w:r>
      <w:r w:rsidRPr="00D93677">
        <w:rPr>
          <w:rFonts w:ascii="Consolas" w:hAnsi="Consolas"/>
        </w:rPr>
        <w:br/>
        <w:t xml:space="preserve">public Object </w:t>
      </w:r>
      <w:r w:rsidRPr="0032473A">
        <w:rPr>
          <w:rFonts w:ascii="Consolas" w:hAnsi="Consolas"/>
          <w:color w:val="00B0F0"/>
        </w:rPr>
        <w:t>invoke</w:t>
      </w:r>
      <w:r w:rsidRPr="00D93677">
        <w:rPr>
          <w:rFonts w:ascii="Consolas" w:hAnsi="Consolas"/>
        </w:rPr>
        <w:t>(Object proxy, Method method, Object[] args) throws Throwable {</w:t>
      </w:r>
      <w:r w:rsidRPr="00D93677">
        <w:rPr>
          <w:rFonts w:ascii="Consolas" w:hAnsi="Consolas"/>
        </w:rPr>
        <w:br/>
        <w:t xml:space="preserve">    Object oldProxy = null;</w:t>
      </w:r>
      <w:r w:rsidRPr="00D93677">
        <w:rPr>
          <w:rFonts w:ascii="Consolas" w:hAnsi="Consolas"/>
        </w:rPr>
        <w:br/>
        <w:t xml:space="preserve">    boolean setProxyContext = false;</w:t>
      </w:r>
      <w:r w:rsidRPr="00D93677">
        <w:rPr>
          <w:rFonts w:ascii="Consolas" w:hAnsi="Consolas"/>
        </w:rPr>
        <w:br/>
        <w:t xml:space="preserve">    TargetSource targetSource = this.advised.targetSource;</w:t>
      </w:r>
      <w:r w:rsidRPr="00D93677">
        <w:rPr>
          <w:rFonts w:ascii="Consolas" w:hAnsi="Consolas"/>
        </w:rPr>
        <w:br/>
        <w:t xml:space="preserve">    Object target = null;</w:t>
      </w:r>
      <w:r w:rsidRPr="00D93677">
        <w:rPr>
          <w:rFonts w:ascii="Consolas" w:hAnsi="Consolas"/>
        </w:rPr>
        <w:br/>
      </w:r>
      <w:r w:rsidRPr="00D93677">
        <w:rPr>
          <w:rFonts w:ascii="Consolas" w:hAnsi="Consolas"/>
        </w:rPr>
        <w:br/>
        <w:t xml:space="preserve">    Class var8;</w:t>
      </w:r>
      <w:r w:rsidRPr="00D93677">
        <w:rPr>
          <w:rFonts w:ascii="Consolas" w:hAnsi="Consolas"/>
        </w:rPr>
        <w:br/>
        <w:t xml:space="preserve">    try {</w:t>
      </w:r>
      <w:r w:rsidRPr="00D93677">
        <w:rPr>
          <w:rFonts w:ascii="Consolas" w:hAnsi="Consolas"/>
        </w:rPr>
        <w:br/>
        <w:t xml:space="preserve">        if (!this.equalsDefined &amp;&amp; AopUtils.isEqualsMethod(method)) {</w:t>
      </w:r>
      <w:r w:rsidRPr="00D93677">
        <w:rPr>
          <w:rFonts w:ascii="Consolas" w:hAnsi="Consolas"/>
        </w:rPr>
        <w:br/>
        <w:t xml:space="preserve">            Boolean var18 = this.equals(args[0]);</w:t>
      </w:r>
      <w:r w:rsidRPr="00D93677">
        <w:rPr>
          <w:rFonts w:ascii="Consolas" w:hAnsi="Consolas"/>
        </w:rPr>
        <w:br/>
        <w:t xml:space="preserve">            return var18;</w:t>
      </w:r>
      <w:r w:rsidRPr="00D93677">
        <w:rPr>
          <w:rFonts w:ascii="Consolas" w:hAnsi="Consolas"/>
        </w:rPr>
        <w:br/>
        <w:t xml:space="preserve">        }</w:t>
      </w:r>
      <w:r w:rsidRPr="00D93677">
        <w:rPr>
          <w:rFonts w:ascii="Consolas" w:hAnsi="Consolas"/>
        </w:rPr>
        <w:br/>
      </w:r>
      <w:r w:rsidRPr="00D93677">
        <w:rPr>
          <w:rFonts w:ascii="Consolas" w:hAnsi="Consolas"/>
        </w:rPr>
        <w:br/>
        <w:t xml:space="preserve">        if (!this.hashCodeDefined &amp;&amp; AopUtils.isHashCodeMethod(method)) {</w:t>
      </w:r>
      <w:r w:rsidRPr="00D93677">
        <w:rPr>
          <w:rFonts w:ascii="Consolas" w:hAnsi="Consolas"/>
        </w:rPr>
        <w:br/>
        <w:t xml:space="preserve">            Integer var17 = this.hashCode();</w:t>
      </w:r>
      <w:r w:rsidRPr="00D93677">
        <w:rPr>
          <w:rFonts w:ascii="Consolas" w:hAnsi="Consolas"/>
        </w:rPr>
        <w:br/>
        <w:t xml:space="preserve">            return var17;</w:t>
      </w:r>
      <w:r w:rsidRPr="00D93677">
        <w:rPr>
          <w:rFonts w:ascii="Consolas" w:hAnsi="Consolas"/>
        </w:rPr>
        <w:br/>
        <w:t xml:space="preserve">        }</w:t>
      </w:r>
      <w:r w:rsidRPr="00D93677">
        <w:rPr>
          <w:rFonts w:ascii="Consolas" w:hAnsi="Consolas"/>
        </w:rPr>
        <w:br/>
      </w:r>
      <w:r w:rsidRPr="00D93677">
        <w:rPr>
          <w:rFonts w:ascii="Consolas" w:hAnsi="Consolas"/>
        </w:rPr>
        <w:br/>
        <w:t xml:space="preserve">        if (method.getDeclaringClass() != DecoratingProxy.class) {</w:t>
      </w:r>
      <w:r w:rsidRPr="00D93677">
        <w:rPr>
          <w:rFonts w:ascii="Consolas" w:hAnsi="Consolas"/>
        </w:rPr>
        <w:br/>
        <w:t xml:space="preserve">            Object retVal;</w:t>
      </w:r>
      <w:r w:rsidRPr="00D93677">
        <w:rPr>
          <w:rFonts w:ascii="Consolas" w:hAnsi="Consolas"/>
        </w:rPr>
        <w:br/>
        <w:t xml:space="preserve">            if (!this.advised.opaque &amp;&amp; method.getDeclaringClass().isInterface() &amp;&amp; method.getDeclaringClass().isAssignableFrom(Advised.class)) {</w:t>
      </w:r>
      <w:r w:rsidRPr="00D93677">
        <w:rPr>
          <w:rFonts w:ascii="Consolas" w:hAnsi="Consolas"/>
        </w:rPr>
        <w:br/>
        <w:t xml:space="preserve">                retVal = AopUtils.invokeJoinpointUsingReflection(this.advised, method, args);</w:t>
      </w:r>
      <w:r w:rsidRPr="00D93677">
        <w:rPr>
          <w:rFonts w:ascii="Consolas" w:hAnsi="Consolas"/>
        </w:rPr>
        <w:br/>
        <w:t xml:space="preserve">                return retVal;</w:t>
      </w:r>
      <w:r w:rsidRPr="00D93677">
        <w:rPr>
          <w:rFonts w:ascii="Consolas" w:hAnsi="Consolas"/>
        </w:rPr>
        <w:br/>
        <w:t xml:space="preserve">            }</w:t>
      </w:r>
      <w:r w:rsidRPr="00D93677">
        <w:rPr>
          <w:rFonts w:ascii="Consolas" w:hAnsi="Consolas"/>
        </w:rPr>
        <w:br/>
      </w:r>
      <w:r w:rsidRPr="00D93677">
        <w:rPr>
          <w:rFonts w:ascii="Consolas" w:hAnsi="Consolas"/>
        </w:rPr>
        <w:br/>
        <w:t xml:space="preserve">            if (this.advised.exposeProxy) {</w:t>
      </w:r>
      <w:r w:rsidRPr="00D93677">
        <w:rPr>
          <w:rFonts w:ascii="Consolas" w:hAnsi="Consolas"/>
        </w:rPr>
        <w:br/>
        <w:t xml:space="preserve">                oldProxy = AopContext.setCurrentProxy(proxy);</w:t>
      </w:r>
      <w:r w:rsidRPr="00D93677">
        <w:rPr>
          <w:rFonts w:ascii="Consolas" w:hAnsi="Consolas"/>
        </w:rPr>
        <w:br/>
        <w:t xml:space="preserve">                setProxyContext = true;</w:t>
      </w:r>
      <w:r w:rsidRPr="00D93677">
        <w:rPr>
          <w:rFonts w:ascii="Consolas" w:hAnsi="Consolas"/>
        </w:rPr>
        <w:br/>
        <w:t xml:space="preserve">            }</w:t>
      </w:r>
      <w:r w:rsidRPr="00D93677">
        <w:rPr>
          <w:rFonts w:ascii="Consolas" w:hAnsi="Consolas"/>
        </w:rPr>
        <w:br/>
      </w:r>
      <w:r w:rsidRPr="00D93677">
        <w:rPr>
          <w:rFonts w:ascii="Consolas" w:hAnsi="Consolas"/>
        </w:rPr>
        <w:br/>
        <w:t xml:space="preserve">            target = targetSource.getTarget();</w:t>
      </w:r>
      <w:r w:rsidRPr="00D93677">
        <w:rPr>
          <w:rFonts w:ascii="Consolas" w:hAnsi="Consolas"/>
        </w:rPr>
        <w:br/>
        <w:t xml:space="preserve">            Class&lt;?&gt; targetClass = target != null ? target.getClass() : null;</w:t>
      </w:r>
    </w:p>
    <w:p w14:paraId="31182B8E" w14:textId="77777777" w:rsidR="000A4718" w:rsidRPr="00D93677" w:rsidRDefault="000A4718" w:rsidP="00D93677">
      <w:pPr>
        <w:rPr>
          <w:rFonts w:ascii="Consolas" w:hAnsi="Consolas"/>
        </w:rPr>
      </w:pPr>
      <w:r w:rsidRPr="00D93677">
        <w:rPr>
          <w:rFonts w:ascii="Consolas" w:hAnsi="Consolas"/>
        </w:rPr>
        <w:t xml:space="preserve">        </w:t>
      </w:r>
      <w:r w:rsidRPr="00D93677">
        <w:rPr>
          <w:rFonts w:ascii="Consolas" w:hAnsi="Consolas"/>
        </w:rPr>
        <w:tab/>
      </w:r>
      <w:r w:rsidRPr="00D93677">
        <w:rPr>
          <w:rFonts w:ascii="Consolas" w:hAnsi="Consolas"/>
        </w:rPr>
        <w:tab/>
        <w:t xml:space="preserve"> //A. Obtain interceptor chain </w:t>
      </w:r>
      <w:r w:rsidRPr="00D93677">
        <w:rPr>
          <w:rFonts w:ascii="Consolas" w:hAnsi="Consolas"/>
        </w:rPr>
        <w:br/>
        <w:t xml:space="preserve">            List&lt;Object&gt; chain = this.advised.getInterceptorsAndDynamicInterceptionAdvice(method, targetClass);</w:t>
      </w:r>
      <w:r w:rsidRPr="00D93677">
        <w:rPr>
          <w:rFonts w:ascii="Consolas" w:hAnsi="Consolas"/>
        </w:rPr>
        <w:br/>
        <w:t xml:space="preserve">            if (chain.isEmpty()) {</w:t>
      </w:r>
      <w:r w:rsidRPr="00D93677">
        <w:rPr>
          <w:rFonts w:ascii="Consolas" w:hAnsi="Consolas"/>
        </w:rPr>
        <w:br/>
        <w:t xml:space="preserve">                Object[] argsToUse = AopProxyUtils.adaptArgumentsIfNecessary(method, args);</w:t>
      </w:r>
    </w:p>
    <w:p w14:paraId="074BAEBF" w14:textId="77777777" w:rsidR="000A4718" w:rsidRPr="00D93677" w:rsidRDefault="000A4718" w:rsidP="00D93677">
      <w:pPr>
        <w:rPr>
          <w:rFonts w:ascii="Consolas" w:hAnsi="Consolas"/>
        </w:rPr>
      </w:pPr>
      <w:r w:rsidRPr="00D93677">
        <w:rPr>
          <w:rFonts w:ascii="Consolas" w:hAnsi="Consolas"/>
        </w:rPr>
        <w:t xml:space="preserve">                //B. Invoke method</w:t>
      </w:r>
      <w:r w:rsidRPr="00D93677">
        <w:rPr>
          <w:rFonts w:ascii="Consolas" w:hAnsi="Consolas"/>
        </w:rPr>
        <w:br/>
        <w:t xml:space="preserve">                retVal = AopUtils.invokeJoinpointUsingReflection(target, method, argsToUse);</w:t>
      </w:r>
      <w:r w:rsidRPr="00D93677">
        <w:rPr>
          <w:rFonts w:ascii="Consolas" w:hAnsi="Consolas"/>
        </w:rPr>
        <w:br/>
        <w:t xml:space="preserve">            } else {</w:t>
      </w:r>
      <w:r w:rsidRPr="00D93677">
        <w:rPr>
          <w:rFonts w:ascii="Consolas" w:hAnsi="Consolas"/>
        </w:rPr>
        <w:br/>
        <w:t xml:space="preserve">                MethodInvocation invocation = new ReflectiveMethodInvocation(proxy, target, method, args, targetClass, chain);</w:t>
      </w:r>
      <w:r w:rsidRPr="00D93677">
        <w:rPr>
          <w:rFonts w:ascii="Consolas" w:hAnsi="Consolas"/>
        </w:rPr>
        <w:br/>
        <w:t xml:space="preserve">                retVal = invocation.proceed();</w:t>
      </w:r>
      <w:r w:rsidRPr="00D93677">
        <w:rPr>
          <w:rFonts w:ascii="Consolas" w:hAnsi="Consolas"/>
        </w:rPr>
        <w:br/>
        <w:t xml:space="preserve">            }</w:t>
      </w:r>
      <w:r w:rsidRPr="00D93677">
        <w:rPr>
          <w:rFonts w:ascii="Consolas" w:hAnsi="Consolas"/>
        </w:rPr>
        <w:br/>
      </w:r>
      <w:r w:rsidRPr="00D93677">
        <w:rPr>
          <w:rFonts w:ascii="Consolas" w:hAnsi="Consolas"/>
        </w:rPr>
        <w:br/>
        <w:t xml:space="preserve">            Class&lt;?&gt; returnType = method.getReturnType();</w:t>
      </w:r>
      <w:r w:rsidRPr="00D93677">
        <w:rPr>
          <w:rFonts w:ascii="Consolas" w:hAnsi="Consolas"/>
        </w:rPr>
        <w:br/>
        <w:t xml:space="preserve">            if (retVal != null &amp;&amp; retVal == target &amp;&amp; returnType != Object.class &amp;&amp; returnType.isInstance(proxy) &amp;&amp; !RawTargetAccess.class.isAssignableFrom(method.getDeclaringClass())) {</w:t>
      </w:r>
      <w:r w:rsidRPr="00D93677">
        <w:rPr>
          <w:rFonts w:ascii="Consolas" w:hAnsi="Consolas"/>
        </w:rPr>
        <w:br/>
        <w:t xml:space="preserve">                retVal = proxy;</w:t>
      </w:r>
      <w:r w:rsidRPr="00D93677">
        <w:rPr>
          <w:rFonts w:ascii="Consolas" w:hAnsi="Consolas"/>
        </w:rPr>
        <w:br/>
        <w:t xml:space="preserve">            } else if (retVal == null &amp;&amp; returnType != Void.TYPE &amp;&amp; returnType.isPrimitive()) {</w:t>
      </w:r>
      <w:r w:rsidRPr="00D93677">
        <w:rPr>
          <w:rFonts w:ascii="Consolas" w:hAnsi="Consolas"/>
        </w:rPr>
        <w:br/>
        <w:t xml:space="preserve">                throw new AopInvocationException("Null return value from advice does not match primitive return type for: " + method);</w:t>
      </w:r>
      <w:r w:rsidRPr="00D93677">
        <w:rPr>
          <w:rFonts w:ascii="Consolas" w:hAnsi="Consolas"/>
        </w:rPr>
        <w:br/>
        <w:t xml:space="preserve">            }</w:t>
      </w:r>
      <w:r w:rsidRPr="00D93677">
        <w:rPr>
          <w:rFonts w:ascii="Consolas" w:hAnsi="Consolas"/>
        </w:rPr>
        <w:br/>
      </w:r>
      <w:r w:rsidRPr="00D93677">
        <w:rPr>
          <w:rFonts w:ascii="Consolas" w:hAnsi="Consolas"/>
        </w:rPr>
        <w:br/>
        <w:t xml:space="preserve">            Object var12 = retVal;</w:t>
      </w:r>
      <w:r w:rsidRPr="00D93677">
        <w:rPr>
          <w:rFonts w:ascii="Consolas" w:hAnsi="Consolas"/>
        </w:rPr>
        <w:br/>
        <w:t xml:space="preserve">            return var12;</w:t>
      </w:r>
      <w:r w:rsidRPr="00D93677">
        <w:rPr>
          <w:rFonts w:ascii="Consolas" w:hAnsi="Consolas"/>
        </w:rPr>
        <w:br/>
        <w:t xml:space="preserve">        }</w:t>
      </w:r>
      <w:r w:rsidRPr="00D93677">
        <w:rPr>
          <w:rFonts w:ascii="Consolas" w:hAnsi="Consolas"/>
        </w:rPr>
        <w:br/>
      </w:r>
      <w:r w:rsidRPr="00D93677">
        <w:rPr>
          <w:rFonts w:ascii="Consolas" w:hAnsi="Consolas"/>
        </w:rPr>
        <w:br/>
        <w:t xml:space="preserve">        var8 = AopProxyUtils.ultimateTargetClass(this.advised);</w:t>
      </w:r>
      <w:r w:rsidRPr="00D93677">
        <w:rPr>
          <w:rFonts w:ascii="Consolas" w:hAnsi="Consolas"/>
        </w:rPr>
        <w:br/>
        <w:t xml:space="preserve">    } finally {</w:t>
      </w:r>
      <w:r w:rsidRPr="00D93677">
        <w:rPr>
          <w:rFonts w:ascii="Consolas" w:hAnsi="Consolas"/>
        </w:rPr>
        <w:br/>
        <w:t xml:space="preserve">        if (target != null &amp;&amp; !targetSource.isStatic()) {</w:t>
      </w:r>
      <w:r w:rsidRPr="00D93677">
        <w:rPr>
          <w:rFonts w:ascii="Consolas" w:hAnsi="Consolas"/>
        </w:rPr>
        <w:br/>
        <w:t xml:space="preserve">            targetSource.releaseTarget(target);</w:t>
      </w:r>
      <w:r w:rsidRPr="00D93677">
        <w:rPr>
          <w:rFonts w:ascii="Consolas" w:hAnsi="Consolas"/>
        </w:rPr>
        <w:br/>
        <w:t xml:space="preserve">        }</w:t>
      </w:r>
      <w:r w:rsidRPr="00D93677">
        <w:rPr>
          <w:rFonts w:ascii="Consolas" w:hAnsi="Consolas"/>
        </w:rPr>
        <w:br/>
      </w:r>
      <w:r w:rsidRPr="00D93677">
        <w:rPr>
          <w:rFonts w:ascii="Consolas" w:hAnsi="Consolas"/>
        </w:rPr>
        <w:br/>
        <w:t xml:space="preserve">        if (setProxyContext) {</w:t>
      </w:r>
      <w:r w:rsidRPr="00D93677">
        <w:rPr>
          <w:rFonts w:ascii="Consolas" w:hAnsi="Consolas"/>
        </w:rPr>
        <w:br/>
        <w:t xml:space="preserve">            AopContext.setCurrentProxy(oldProxy);</w:t>
      </w:r>
      <w:r w:rsidRPr="00D93677">
        <w:rPr>
          <w:rFonts w:ascii="Consolas" w:hAnsi="Consolas"/>
        </w:rPr>
        <w:br/>
        <w:t xml:space="preserve">        }</w:t>
      </w:r>
      <w:r w:rsidRPr="00D93677">
        <w:rPr>
          <w:rFonts w:ascii="Consolas" w:hAnsi="Consolas"/>
        </w:rPr>
        <w:br/>
      </w:r>
      <w:r w:rsidRPr="00D93677">
        <w:rPr>
          <w:rFonts w:ascii="Consolas" w:hAnsi="Consolas"/>
        </w:rPr>
        <w:br/>
        <w:t xml:space="preserve">    }</w:t>
      </w:r>
      <w:r w:rsidRPr="00D93677">
        <w:rPr>
          <w:rFonts w:ascii="Consolas" w:hAnsi="Consolas"/>
        </w:rPr>
        <w:br/>
      </w:r>
      <w:r w:rsidRPr="00D93677">
        <w:rPr>
          <w:rFonts w:ascii="Consolas" w:hAnsi="Consolas"/>
        </w:rPr>
        <w:br/>
        <w:t xml:space="preserve">    return var8;</w:t>
      </w:r>
      <w:r w:rsidRPr="00D93677">
        <w:rPr>
          <w:rFonts w:ascii="Consolas" w:hAnsi="Consolas"/>
        </w:rPr>
        <w:br/>
        <w:t>}</w:t>
      </w:r>
    </w:p>
    <w:p w14:paraId="726C6CBB" w14:textId="44942849" w:rsidR="00F81401" w:rsidRPr="00F81401" w:rsidRDefault="00F81401" w:rsidP="00F81401">
      <w:pPr>
        <w:pStyle w:val="Heading8"/>
        <w:rPr>
          <w:noProof/>
          <w:lang w:val="en-GB"/>
        </w:rPr>
      </w:pPr>
      <w:r w:rsidRPr="00F81401">
        <w:rPr>
          <w:noProof/>
          <w:lang w:val="en-GB"/>
        </w:rPr>
        <w:t>ProxyFactoryBean</w:t>
      </w:r>
    </w:p>
    <w:p w14:paraId="79B0DB5D" w14:textId="7D68F107" w:rsidR="00F81401" w:rsidRPr="00F81401" w:rsidRDefault="00F81401" w:rsidP="00F81401">
      <w:pPr>
        <w:jc w:val="both"/>
        <w:rPr>
          <w:noProof/>
          <w:lang w:val="en-GB"/>
        </w:rPr>
      </w:pPr>
      <w:r w:rsidRPr="00833238">
        <w:rPr>
          <w:noProof/>
          <w:lang w:val="en-GB"/>
        </w:rPr>
        <w:t>package org.springframework.</w:t>
      </w:r>
      <w:r w:rsidRPr="00833238">
        <w:rPr>
          <w:rStyle w:val="aa"/>
          <w:lang w:val="en-GB"/>
        </w:rPr>
        <w:t>aop</w:t>
      </w:r>
      <w:r w:rsidRPr="00833238">
        <w:rPr>
          <w:noProof/>
          <w:lang w:val="en-GB"/>
        </w:rPr>
        <w:t>.</w:t>
      </w:r>
      <w:r w:rsidRPr="00833238">
        <w:rPr>
          <w:rStyle w:val="aa"/>
          <w:lang w:val="en-GB"/>
        </w:rPr>
        <w:t>framework</w:t>
      </w:r>
      <w:r w:rsidRPr="00833238">
        <w:rPr>
          <w:noProof/>
          <w:lang w:val="en-GB"/>
        </w:rPr>
        <w:t>;</w:t>
      </w:r>
    </w:p>
    <w:p w14:paraId="098CF8CF" w14:textId="77777777" w:rsidR="00F81401" w:rsidRPr="00F81401" w:rsidRDefault="00F81401" w:rsidP="00F81401">
      <w:pPr>
        <w:rPr>
          <w:lang w:val="en-GB"/>
        </w:rPr>
      </w:pPr>
      <w:r w:rsidRPr="00F81401">
        <w:rPr>
          <w:lang w:val="en-GB"/>
        </w:rPr>
        <w:t xml:space="preserve">public class </w:t>
      </w:r>
      <w:r w:rsidRPr="00F81401">
        <w:rPr>
          <w:b/>
          <w:bCs/>
          <w:lang w:val="en-GB"/>
        </w:rPr>
        <w:t>ProxyFactoryBean</w:t>
      </w:r>
      <w:r w:rsidRPr="00F81401">
        <w:rPr>
          <w:lang w:val="en-GB"/>
        </w:rPr>
        <w:t xml:space="preserve"> extends ProxyCreatorSupport</w:t>
      </w:r>
    </w:p>
    <w:p w14:paraId="7D7B85C9" w14:textId="0031E24A" w:rsidR="000A4718" w:rsidRDefault="00F81401" w:rsidP="00F81401">
      <w:pPr>
        <w:rPr>
          <w:lang w:val="en-GB"/>
        </w:rPr>
      </w:pPr>
      <w:r w:rsidRPr="00F81401">
        <w:rPr>
          <w:lang w:val="en-GB"/>
        </w:rPr>
        <w:tab/>
      </w:r>
      <w:r w:rsidRPr="00F81401">
        <w:rPr>
          <w:lang w:val="en-GB"/>
        </w:rPr>
        <w:tab/>
        <w:t>implements FactoryBean&lt;Object&gt;, BeanClassLoaderAware, BeanFactoryAware</w:t>
      </w:r>
    </w:p>
    <w:p w14:paraId="70879597" w14:textId="77777777" w:rsidR="004165BD" w:rsidRPr="004165BD" w:rsidRDefault="004165BD" w:rsidP="004165BD">
      <w:pPr>
        <w:ind w:left="864"/>
        <w:rPr>
          <w:lang w:val="en-GB"/>
        </w:rPr>
      </w:pPr>
      <w:r w:rsidRPr="004165BD">
        <w:rPr>
          <w:lang w:val="en-GB"/>
        </w:rPr>
        <w:t>Key Responsibilities</w:t>
      </w:r>
    </w:p>
    <w:p w14:paraId="5B1B7E07" w14:textId="77777777" w:rsidR="004165BD" w:rsidRPr="004165BD" w:rsidRDefault="004165BD" w:rsidP="00B71C4F">
      <w:pPr>
        <w:numPr>
          <w:ilvl w:val="0"/>
          <w:numId w:val="24"/>
        </w:numPr>
        <w:tabs>
          <w:tab w:val="clear" w:pos="720"/>
          <w:tab w:val="num" w:pos="1440"/>
        </w:tabs>
        <w:ind w:left="1440"/>
        <w:rPr>
          <w:lang w:val="en-GB"/>
        </w:rPr>
      </w:pPr>
      <w:r w:rsidRPr="004165BD">
        <w:rPr>
          <w:lang w:val="en-GB"/>
        </w:rPr>
        <w:t>Creating Proxies</w:t>
      </w:r>
    </w:p>
    <w:p w14:paraId="1C82ADFB" w14:textId="00BFDA04" w:rsidR="004165BD" w:rsidRPr="004165BD" w:rsidRDefault="004165BD" w:rsidP="004165BD">
      <w:pPr>
        <w:ind w:left="1800"/>
        <w:rPr>
          <w:lang w:val="en-GB"/>
        </w:rPr>
      </w:pPr>
      <w:r w:rsidRPr="004165BD">
        <w:rPr>
          <w:lang w:val="en-GB"/>
        </w:rPr>
        <w:t xml:space="preserve">ProxyFactoryBean </w:t>
      </w:r>
      <w:r w:rsidRPr="00AB54C2">
        <w:rPr>
          <w:color w:val="538135" w:themeColor="accent6" w:themeShade="BF"/>
          <w:lang w:val="en-GB"/>
        </w:rPr>
        <w:t>creates a proxy for a target bean</w:t>
      </w:r>
      <w:r w:rsidRPr="004165BD">
        <w:rPr>
          <w:lang w:val="en-GB"/>
        </w:rPr>
        <w:t xml:space="preserve">, </w:t>
      </w:r>
      <w:r w:rsidRPr="004165BD">
        <w:rPr>
          <w:color w:val="C45911" w:themeColor="accent2" w:themeShade="BF"/>
          <w:lang w:val="en-GB"/>
        </w:rPr>
        <w:t xml:space="preserve">applying the specified advice </w:t>
      </w:r>
      <w:r w:rsidRPr="004165BD">
        <w:rPr>
          <w:lang w:val="en-GB"/>
        </w:rPr>
        <w:t>(interceptors, advisors).</w:t>
      </w:r>
    </w:p>
    <w:p w14:paraId="392EB007" w14:textId="77777777" w:rsidR="004165BD" w:rsidRPr="004165BD" w:rsidRDefault="004165BD" w:rsidP="00B71C4F">
      <w:pPr>
        <w:numPr>
          <w:ilvl w:val="0"/>
          <w:numId w:val="24"/>
        </w:numPr>
        <w:tabs>
          <w:tab w:val="clear" w:pos="720"/>
          <w:tab w:val="num" w:pos="1440"/>
        </w:tabs>
        <w:ind w:left="1440"/>
        <w:rPr>
          <w:lang w:val="en-GB"/>
        </w:rPr>
      </w:pPr>
      <w:r w:rsidRPr="004165BD">
        <w:rPr>
          <w:lang w:val="en-GB"/>
        </w:rPr>
        <w:t>Configuring AOP Proxies</w:t>
      </w:r>
    </w:p>
    <w:p w14:paraId="5C5944C8" w14:textId="59660084" w:rsidR="004165BD" w:rsidRPr="004165BD" w:rsidRDefault="004165BD" w:rsidP="004165BD">
      <w:pPr>
        <w:ind w:left="1800"/>
        <w:rPr>
          <w:lang w:val="en-GB"/>
        </w:rPr>
      </w:pPr>
      <w:r w:rsidRPr="004165BD">
        <w:rPr>
          <w:lang w:val="en-GB"/>
        </w:rPr>
        <w:t>It allows configuring aspects, target beans, and proxy interfaces.</w:t>
      </w:r>
    </w:p>
    <w:p w14:paraId="78CC28FA" w14:textId="77777777" w:rsidR="004165BD" w:rsidRPr="004165BD" w:rsidRDefault="004165BD" w:rsidP="00B71C4F">
      <w:pPr>
        <w:numPr>
          <w:ilvl w:val="0"/>
          <w:numId w:val="24"/>
        </w:numPr>
        <w:tabs>
          <w:tab w:val="clear" w:pos="720"/>
          <w:tab w:val="num" w:pos="1440"/>
        </w:tabs>
        <w:ind w:left="1440"/>
        <w:rPr>
          <w:lang w:val="en-GB"/>
        </w:rPr>
      </w:pPr>
      <w:r w:rsidRPr="004165BD">
        <w:rPr>
          <w:lang w:val="en-GB"/>
        </w:rPr>
        <w:t>Managing Advice</w:t>
      </w:r>
    </w:p>
    <w:p w14:paraId="67B09B40" w14:textId="472886E7" w:rsidR="004165BD" w:rsidRDefault="004165BD" w:rsidP="004165BD">
      <w:pPr>
        <w:ind w:left="1800"/>
        <w:rPr>
          <w:lang w:val="en-GB"/>
        </w:rPr>
      </w:pPr>
      <w:r w:rsidRPr="004165BD">
        <w:rPr>
          <w:lang w:val="en-GB"/>
        </w:rPr>
        <w:t>It can manage a list of interceptors and advisors to be applied to the target bean.</w:t>
      </w:r>
    </w:p>
    <w:p w14:paraId="097BAAA3" w14:textId="77777777" w:rsidR="00F823F7" w:rsidRPr="00BA52A1" w:rsidRDefault="00F823F7" w:rsidP="00BA52A1"/>
    <w:p w14:paraId="202ACEF2" w14:textId="2BFCB87C" w:rsidR="00F81401" w:rsidRDefault="00DA18F4" w:rsidP="00DA18F4">
      <w:r w:rsidRPr="00DA18F4">
        <w:t xml:space="preserve">private boolean </w:t>
      </w:r>
      <w:r w:rsidRPr="00DA18F4">
        <w:rPr>
          <w:color w:val="00B0F0"/>
        </w:rPr>
        <w:t xml:space="preserve">singleton </w:t>
      </w:r>
      <w:r w:rsidRPr="00DA18F4">
        <w:t>= true;</w:t>
      </w:r>
      <w:r w:rsidR="00F823F7">
        <w:tab/>
      </w:r>
      <w:r w:rsidR="00F823F7">
        <w:tab/>
      </w:r>
      <w:r w:rsidR="00F823F7">
        <w:tab/>
      </w:r>
      <w:r w:rsidR="00F823F7" w:rsidRPr="00F823F7">
        <w:t>Determines if the proxy should be a singleton.</w:t>
      </w:r>
    </w:p>
    <w:p w14:paraId="77E8C7B3" w14:textId="77777777" w:rsidR="00DA18F4" w:rsidRDefault="00DA18F4" w:rsidP="00DA18F4"/>
    <w:p w14:paraId="59134BD6" w14:textId="77777777" w:rsidR="00DA18F4" w:rsidRPr="00DA18F4" w:rsidRDefault="00DA18F4" w:rsidP="00DA18F4"/>
    <w:p w14:paraId="4E38A763" w14:textId="7F9A0934" w:rsidR="00F81401" w:rsidRDefault="006152AC" w:rsidP="00F81401">
      <w:pPr>
        <w:rPr>
          <w:lang w:val="en-GB"/>
        </w:rPr>
      </w:pPr>
      <w:r w:rsidRPr="006152AC">
        <w:rPr>
          <w:lang w:val="en-GB"/>
        </w:rPr>
        <w:t xml:space="preserve">public Object </w:t>
      </w:r>
      <w:r w:rsidRPr="006152AC">
        <w:rPr>
          <w:color w:val="00B0F0"/>
          <w:lang w:val="en-GB"/>
        </w:rPr>
        <w:t>getObject</w:t>
      </w:r>
      <w:r w:rsidRPr="006152AC">
        <w:rPr>
          <w:lang w:val="en-GB"/>
        </w:rPr>
        <w:t>() throws BeansException</w:t>
      </w:r>
      <w:r w:rsidR="00B97FF0">
        <w:rPr>
          <w:lang w:val="en-GB"/>
        </w:rPr>
        <w:tab/>
      </w:r>
      <w:r w:rsidR="00B97FF0">
        <w:rPr>
          <w:lang w:val="en-GB"/>
        </w:rPr>
        <w:tab/>
      </w:r>
      <w:r w:rsidR="00B97FF0">
        <w:rPr>
          <w:lang w:val="en-GB"/>
        </w:rPr>
        <w:tab/>
      </w:r>
      <w:r w:rsidR="00B97FF0" w:rsidRPr="00B97FF0">
        <w:rPr>
          <w:lang w:val="en-GB"/>
        </w:rPr>
        <w:t>Returns the proxy object.</w:t>
      </w:r>
    </w:p>
    <w:p w14:paraId="52597818" w14:textId="204DD94C" w:rsidR="006152AC" w:rsidRDefault="006152AC" w:rsidP="00F81401">
      <w:pPr>
        <w:rPr>
          <w:lang w:val="en-GB"/>
        </w:rPr>
      </w:pPr>
      <w:r w:rsidRPr="006152AC">
        <w:rPr>
          <w:lang w:val="en-GB"/>
        </w:rPr>
        <w:t xml:space="preserve">public Class&lt;?&gt; </w:t>
      </w:r>
      <w:r w:rsidRPr="00B97FF0">
        <w:rPr>
          <w:color w:val="00B0F0"/>
          <w:lang w:val="en-GB"/>
        </w:rPr>
        <w:t>getObjectType</w:t>
      </w:r>
      <w:r w:rsidRPr="006152AC">
        <w:rPr>
          <w:lang w:val="en-GB"/>
        </w:rPr>
        <w:t>()</w:t>
      </w:r>
      <w:r w:rsidR="00B97FF0">
        <w:rPr>
          <w:lang w:val="en-GB"/>
        </w:rPr>
        <w:tab/>
      </w:r>
      <w:r w:rsidR="00B97FF0">
        <w:rPr>
          <w:lang w:val="en-GB"/>
        </w:rPr>
        <w:tab/>
      </w:r>
      <w:r w:rsidR="00B97FF0">
        <w:rPr>
          <w:lang w:val="en-GB"/>
        </w:rPr>
        <w:tab/>
      </w:r>
      <w:r w:rsidR="00B97FF0">
        <w:rPr>
          <w:lang w:val="en-GB"/>
        </w:rPr>
        <w:tab/>
      </w:r>
      <w:r w:rsidR="00B97FF0">
        <w:rPr>
          <w:lang w:val="en-GB"/>
        </w:rPr>
        <w:tab/>
      </w:r>
      <w:r w:rsidR="00B97FF0">
        <w:rPr>
          <w:lang w:val="en-GB"/>
        </w:rPr>
        <w:tab/>
      </w:r>
      <w:r w:rsidR="00B97FF0">
        <w:rPr>
          <w:lang w:val="en-GB"/>
        </w:rPr>
        <w:tab/>
      </w:r>
      <w:r w:rsidR="00B97FF0">
        <w:rPr>
          <w:lang w:val="en-GB"/>
        </w:rPr>
        <w:tab/>
      </w:r>
      <w:r w:rsidR="00B97FF0">
        <w:rPr>
          <w:lang w:val="en-GB"/>
        </w:rPr>
        <w:tab/>
      </w:r>
      <w:r w:rsidR="00B97FF0">
        <w:rPr>
          <w:lang w:val="en-GB"/>
        </w:rPr>
        <w:tab/>
      </w:r>
      <w:r w:rsidR="00B97FF0" w:rsidRPr="00B97FF0">
        <w:rPr>
          <w:lang w:val="en-GB"/>
        </w:rPr>
        <w:t>Returns the type of the proxy.</w:t>
      </w:r>
    </w:p>
    <w:p w14:paraId="06E27853" w14:textId="422E4145" w:rsidR="006152AC" w:rsidRDefault="00B97FF0" w:rsidP="00F81401">
      <w:pPr>
        <w:rPr>
          <w:lang w:val="en-GB"/>
        </w:rPr>
      </w:pPr>
      <w:r w:rsidRPr="00B97FF0">
        <w:rPr>
          <w:lang w:val="en-GB"/>
        </w:rPr>
        <w:t xml:space="preserve">public boolean </w:t>
      </w:r>
      <w:r w:rsidRPr="00B97FF0">
        <w:rPr>
          <w:color w:val="00B0F0"/>
          <w:lang w:val="en-GB"/>
        </w:rPr>
        <w:t>isSingleton</w:t>
      </w:r>
      <w:r w:rsidRPr="00B97FF0">
        <w:rPr>
          <w:lang w:val="en-GB"/>
        </w:rPr>
        <w:t>()</w:t>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sidRPr="00B97FF0">
        <w:rPr>
          <w:lang w:val="en-GB"/>
        </w:rPr>
        <w:t>Indicates whether the proxy is a singleton.</w:t>
      </w:r>
    </w:p>
    <w:p w14:paraId="5A313BA6" w14:textId="77777777" w:rsidR="000D5D5A" w:rsidRDefault="000D5D5A" w:rsidP="00F81401">
      <w:pPr>
        <w:rPr>
          <w:lang w:val="en-GB"/>
        </w:rPr>
      </w:pPr>
    </w:p>
    <w:p w14:paraId="6A3E2459" w14:textId="436CC505" w:rsidR="0015129B" w:rsidRDefault="0015129B" w:rsidP="0015129B">
      <w:pPr>
        <w:pStyle w:val="Heading9"/>
        <w:rPr>
          <w:lang w:val="en-GB"/>
        </w:rPr>
      </w:pPr>
      <w:r>
        <w:rPr>
          <w:rFonts w:hint="eastAsia"/>
          <w:lang w:val="en-GB"/>
        </w:rPr>
        <w:t>Usage</w:t>
      </w:r>
    </w:p>
    <w:p w14:paraId="689ADB69" w14:textId="77777777" w:rsidR="0015129B" w:rsidRPr="0015129B" w:rsidRDefault="0015129B" w:rsidP="0015129B">
      <w:pPr>
        <w:rPr>
          <w:rFonts w:ascii="Consolas" w:hAnsi="Consolas"/>
          <w:lang w:val="en-GB"/>
        </w:rPr>
      </w:pPr>
      <w:r w:rsidRPr="0015129B">
        <w:rPr>
          <w:rFonts w:ascii="Consolas" w:hAnsi="Consolas"/>
          <w:lang w:val="en-GB"/>
        </w:rPr>
        <w:t>@Configuration</w:t>
      </w:r>
    </w:p>
    <w:p w14:paraId="17E03A91" w14:textId="77777777" w:rsidR="0015129B" w:rsidRPr="0015129B" w:rsidRDefault="0015129B" w:rsidP="0015129B">
      <w:pPr>
        <w:rPr>
          <w:rFonts w:ascii="Consolas" w:hAnsi="Consolas"/>
          <w:lang w:val="en-GB"/>
        </w:rPr>
      </w:pPr>
      <w:r w:rsidRPr="0015129B">
        <w:rPr>
          <w:rFonts w:ascii="Consolas" w:hAnsi="Consolas"/>
          <w:lang w:val="en-GB"/>
        </w:rPr>
        <w:t>public class AppConfig {</w:t>
      </w:r>
    </w:p>
    <w:p w14:paraId="103383FA" w14:textId="77777777" w:rsidR="0015129B" w:rsidRPr="0015129B" w:rsidRDefault="0015129B" w:rsidP="0015129B">
      <w:pPr>
        <w:rPr>
          <w:rFonts w:ascii="Consolas" w:hAnsi="Consolas"/>
          <w:lang w:val="en-GB"/>
        </w:rPr>
      </w:pPr>
    </w:p>
    <w:p w14:paraId="235AC33F" w14:textId="77777777" w:rsidR="0015129B" w:rsidRPr="0015129B" w:rsidRDefault="0015129B" w:rsidP="0015129B">
      <w:pPr>
        <w:rPr>
          <w:rFonts w:ascii="Consolas" w:hAnsi="Consolas"/>
          <w:lang w:val="en-GB"/>
        </w:rPr>
      </w:pPr>
      <w:r w:rsidRPr="0015129B">
        <w:rPr>
          <w:rFonts w:ascii="Consolas" w:hAnsi="Consolas"/>
          <w:lang w:val="en-GB"/>
        </w:rPr>
        <w:t xml:space="preserve">    @Bean</w:t>
      </w:r>
    </w:p>
    <w:p w14:paraId="6C010EEB" w14:textId="77777777" w:rsidR="0015129B" w:rsidRPr="0015129B" w:rsidRDefault="0015129B" w:rsidP="0015129B">
      <w:pPr>
        <w:rPr>
          <w:rFonts w:ascii="Consolas" w:hAnsi="Consolas"/>
          <w:lang w:val="en-GB"/>
        </w:rPr>
      </w:pPr>
      <w:r w:rsidRPr="0015129B">
        <w:rPr>
          <w:rFonts w:ascii="Consolas" w:hAnsi="Consolas"/>
          <w:lang w:val="en-GB"/>
        </w:rPr>
        <w:t xml:space="preserve">    public ProxyFactoryBean myProxy() {</w:t>
      </w:r>
    </w:p>
    <w:p w14:paraId="7FA62EB3" w14:textId="77777777" w:rsidR="0015129B" w:rsidRPr="0015129B" w:rsidRDefault="0015129B" w:rsidP="0015129B">
      <w:pPr>
        <w:rPr>
          <w:rFonts w:ascii="Consolas" w:hAnsi="Consolas"/>
          <w:lang w:val="en-GB"/>
        </w:rPr>
      </w:pPr>
      <w:r w:rsidRPr="0015129B">
        <w:rPr>
          <w:rFonts w:ascii="Consolas" w:hAnsi="Consolas"/>
          <w:lang w:val="en-GB"/>
        </w:rPr>
        <w:t xml:space="preserve">        ProxyFactoryBean proxyFactoryBean = new ProxyFactoryBean();</w:t>
      </w:r>
    </w:p>
    <w:p w14:paraId="255A876F" w14:textId="77777777" w:rsidR="0015129B" w:rsidRPr="0015129B" w:rsidRDefault="0015129B" w:rsidP="0015129B">
      <w:pPr>
        <w:rPr>
          <w:rFonts w:ascii="Consolas" w:hAnsi="Consolas"/>
          <w:lang w:val="en-GB"/>
        </w:rPr>
      </w:pPr>
      <w:r w:rsidRPr="0015129B">
        <w:rPr>
          <w:rFonts w:ascii="Consolas" w:hAnsi="Consolas"/>
          <w:lang w:val="en-GB"/>
        </w:rPr>
        <w:t xml:space="preserve">        proxyFactoryBean.setTarget(myTargetBean());</w:t>
      </w:r>
    </w:p>
    <w:p w14:paraId="1D0A7149" w14:textId="77777777" w:rsidR="0015129B" w:rsidRPr="0015129B" w:rsidRDefault="0015129B" w:rsidP="0015129B">
      <w:pPr>
        <w:rPr>
          <w:rFonts w:ascii="Consolas" w:hAnsi="Consolas"/>
          <w:lang w:val="en-GB"/>
        </w:rPr>
      </w:pPr>
      <w:r w:rsidRPr="0015129B">
        <w:rPr>
          <w:rFonts w:ascii="Consolas" w:hAnsi="Consolas"/>
          <w:lang w:val="en-GB"/>
        </w:rPr>
        <w:t xml:space="preserve">        proxyFactoryBean.setInterceptorNames("myInterceptor", "myAdvisor");</w:t>
      </w:r>
    </w:p>
    <w:p w14:paraId="34A8CDB2" w14:textId="77777777" w:rsidR="0015129B" w:rsidRPr="0015129B" w:rsidRDefault="0015129B" w:rsidP="0015129B">
      <w:pPr>
        <w:rPr>
          <w:rFonts w:ascii="Consolas" w:hAnsi="Consolas"/>
          <w:lang w:val="en-GB"/>
        </w:rPr>
      </w:pPr>
      <w:r w:rsidRPr="0015129B">
        <w:rPr>
          <w:rFonts w:ascii="Consolas" w:hAnsi="Consolas"/>
          <w:lang w:val="en-GB"/>
        </w:rPr>
        <w:t xml:space="preserve">        proxyFactoryBean.setProxyInterfaces(new Class&lt;?&gt;[] { MyInterface.class });</w:t>
      </w:r>
    </w:p>
    <w:p w14:paraId="4AE7E6C7" w14:textId="77777777" w:rsidR="0015129B" w:rsidRPr="0015129B" w:rsidRDefault="0015129B" w:rsidP="0015129B">
      <w:pPr>
        <w:rPr>
          <w:rFonts w:ascii="Consolas" w:hAnsi="Consolas"/>
          <w:lang w:val="en-GB"/>
        </w:rPr>
      </w:pPr>
      <w:r w:rsidRPr="0015129B">
        <w:rPr>
          <w:rFonts w:ascii="Consolas" w:hAnsi="Consolas"/>
          <w:lang w:val="en-GB"/>
        </w:rPr>
        <w:t xml:space="preserve">        return proxyFactoryBean;</w:t>
      </w:r>
    </w:p>
    <w:p w14:paraId="3D8D3437" w14:textId="77777777" w:rsidR="0015129B" w:rsidRPr="0015129B" w:rsidRDefault="0015129B" w:rsidP="0015129B">
      <w:pPr>
        <w:rPr>
          <w:rFonts w:ascii="Consolas" w:hAnsi="Consolas"/>
          <w:lang w:val="en-GB"/>
        </w:rPr>
      </w:pPr>
      <w:r w:rsidRPr="0015129B">
        <w:rPr>
          <w:rFonts w:ascii="Consolas" w:hAnsi="Consolas"/>
          <w:lang w:val="en-GB"/>
        </w:rPr>
        <w:t xml:space="preserve">    }</w:t>
      </w:r>
    </w:p>
    <w:p w14:paraId="6D18E63D" w14:textId="77777777" w:rsidR="0015129B" w:rsidRPr="0015129B" w:rsidRDefault="0015129B" w:rsidP="0015129B">
      <w:pPr>
        <w:rPr>
          <w:rFonts w:ascii="Consolas" w:hAnsi="Consolas"/>
          <w:lang w:val="en-GB"/>
        </w:rPr>
      </w:pPr>
    </w:p>
    <w:p w14:paraId="6F459E34" w14:textId="77777777" w:rsidR="0015129B" w:rsidRPr="0015129B" w:rsidRDefault="0015129B" w:rsidP="0015129B">
      <w:pPr>
        <w:rPr>
          <w:rFonts w:ascii="Consolas" w:hAnsi="Consolas"/>
          <w:lang w:val="en-GB"/>
        </w:rPr>
      </w:pPr>
      <w:r w:rsidRPr="0015129B">
        <w:rPr>
          <w:rFonts w:ascii="Consolas" w:hAnsi="Consolas"/>
          <w:lang w:val="en-GB"/>
        </w:rPr>
        <w:t xml:space="preserve">    @Bean</w:t>
      </w:r>
    </w:p>
    <w:p w14:paraId="5CD32E65" w14:textId="77777777" w:rsidR="0015129B" w:rsidRPr="0015129B" w:rsidRDefault="0015129B" w:rsidP="0015129B">
      <w:pPr>
        <w:rPr>
          <w:rFonts w:ascii="Consolas" w:hAnsi="Consolas"/>
          <w:lang w:val="en-GB"/>
        </w:rPr>
      </w:pPr>
      <w:r w:rsidRPr="0015129B">
        <w:rPr>
          <w:rFonts w:ascii="Consolas" w:hAnsi="Consolas"/>
          <w:lang w:val="en-GB"/>
        </w:rPr>
        <w:t xml:space="preserve">    public MyTargetBean myTargetBean() {</w:t>
      </w:r>
    </w:p>
    <w:p w14:paraId="2CA7BC1F" w14:textId="77777777" w:rsidR="0015129B" w:rsidRPr="0015129B" w:rsidRDefault="0015129B" w:rsidP="0015129B">
      <w:pPr>
        <w:rPr>
          <w:rFonts w:ascii="Consolas" w:hAnsi="Consolas"/>
          <w:lang w:val="en-GB"/>
        </w:rPr>
      </w:pPr>
      <w:r w:rsidRPr="0015129B">
        <w:rPr>
          <w:rFonts w:ascii="Consolas" w:hAnsi="Consolas"/>
          <w:lang w:val="en-GB"/>
        </w:rPr>
        <w:t xml:space="preserve">        return new MyTargetBean();</w:t>
      </w:r>
    </w:p>
    <w:p w14:paraId="39E8CC86" w14:textId="77777777" w:rsidR="0015129B" w:rsidRPr="0015129B" w:rsidRDefault="0015129B" w:rsidP="0015129B">
      <w:pPr>
        <w:rPr>
          <w:rFonts w:ascii="Consolas" w:hAnsi="Consolas"/>
          <w:lang w:val="en-GB"/>
        </w:rPr>
      </w:pPr>
      <w:r w:rsidRPr="0015129B">
        <w:rPr>
          <w:rFonts w:ascii="Consolas" w:hAnsi="Consolas"/>
          <w:lang w:val="en-GB"/>
        </w:rPr>
        <w:t xml:space="preserve">    }</w:t>
      </w:r>
    </w:p>
    <w:p w14:paraId="32FB13A9" w14:textId="77777777" w:rsidR="0015129B" w:rsidRPr="0015129B" w:rsidRDefault="0015129B" w:rsidP="0015129B">
      <w:pPr>
        <w:rPr>
          <w:rFonts w:ascii="Consolas" w:hAnsi="Consolas"/>
          <w:lang w:val="en-GB"/>
        </w:rPr>
      </w:pPr>
    </w:p>
    <w:p w14:paraId="652E1235" w14:textId="77777777" w:rsidR="0015129B" w:rsidRPr="0015129B" w:rsidRDefault="0015129B" w:rsidP="0015129B">
      <w:pPr>
        <w:rPr>
          <w:rFonts w:ascii="Consolas" w:hAnsi="Consolas"/>
          <w:lang w:val="en-GB"/>
        </w:rPr>
      </w:pPr>
      <w:r w:rsidRPr="0015129B">
        <w:rPr>
          <w:rFonts w:ascii="Consolas" w:hAnsi="Consolas"/>
          <w:lang w:val="en-GB"/>
        </w:rPr>
        <w:t xml:space="preserve">    @Bean</w:t>
      </w:r>
    </w:p>
    <w:p w14:paraId="337D76F6" w14:textId="77777777" w:rsidR="0015129B" w:rsidRPr="0015129B" w:rsidRDefault="0015129B" w:rsidP="0015129B">
      <w:pPr>
        <w:rPr>
          <w:rFonts w:ascii="Consolas" w:hAnsi="Consolas"/>
          <w:lang w:val="en-GB"/>
        </w:rPr>
      </w:pPr>
      <w:r w:rsidRPr="0015129B">
        <w:rPr>
          <w:rFonts w:ascii="Consolas" w:hAnsi="Consolas"/>
          <w:lang w:val="en-GB"/>
        </w:rPr>
        <w:t xml:space="preserve">    public MyInterceptor myInterceptor() {</w:t>
      </w:r>
    </w:p>
    <w:p w14:paraId="6F4990EF" w14:textId="77777777" w:rsidR="0015129B" w:rsidRPr="0015129B" w:rsidRDefault="0015129B" w:rsidP="0015129B">
      <w:pPr>
        <w:rPr>
          <w:rFonts w:ascii="Consolas" w:hAnsi="Consolas"/>
          <w:lang w:val="en-GB"/>
        </w:rPr>
      </w:pPr>
      <w:r w:rsidRPr="0015129B">
        <w:rPr>
          <w:rFonts w:ascii="Consolas" w:hAnsi="Consolas"/>
          <w:lang w:val="en-GB"/>
        </w:rPr>
        <w:t xml:space="preserve">        return new MyInterceptor();</w:t>
      </w:r>
    </w:p>
    <w:p w14:paraId="744A0B4B" w14:textId="77777777" w:rsidR="0015129B" w:rsidRPr="0015129B" w:rsidRDefault="0015129B" w:rsidP="0015129B">
      <w:pPr>
        <w:rPr>
          <w:rFonts w:ascii="Consolas" w:hAnsi="Consolas"/>
          <w:lang w:val="en-GB"/>
        </w:rPr>
      </w:pPr>
      <w:r w:rsidRPr="0015129B">
        <w:rPr>
          <w:rFonts w:ascii="Consolas" w:hAnsi="Consolas"/>
          <w:lang w:val="en-GB"/>
        </w:rPr>
        <w:t xml:space="preserve">    }</w:t>
      </w:r>
    </w:p>
    <w:p w14:paraId="57A040CB" w14:textId="77777777" w:rsidR="0015129B" w:rsidRPr="0015129B" w:rsidRDefault="0015129B" w:rsidP="0015129B">
      <w:pPr>
        <w:rPr>
          <w:rFonts w:ascii="Consolas" w:hAnsi="Consolas"/>
          <w:lang w:val="en-GB"/>
        </w:rPr>
      </w:pPr>
    </w:p>
    <w:p w14:paraId="39E29206" w14:textId="77777777" w:rsidR="0015129B" w:rsidRPr="0015129B" w:rsidRDefault="0015129B" w:rsidP="0015129B">
      <w:pPr>
        <w:rPr>
          <w:rFonts w:ascii="Consolas" w:hAnsi="Consolas"/>
          <w:lang w:val="en-GB"/>
        </w:rPr>
      </w:pPr>
      <w:r w:rsidRPr="0015129B">
        <w:rPr>
          <w:rFonts w:ascii="Consolas" w:hAnsi="Consolas"/>
          <w:lang w:val="en-GB"/>
        </w:rPr>
        <w:t xml:space="preserve">    @Bean</w:t>
      </w:r>
    </w:p>
    <w:p w14:paraId="4408C7B2" w14:textId="77777777" w:rsidR="0015129B" w:rsidRPr="0015129B" w:rsidRDefault="0015129B" w:rsidP="0015129B">
      <w:pPr>
        <w:rPr>
          <w:rFonts w:ascii="Consolas" w:hAnsi="Consolas"/>
          <w:lang w:val="en-GB"/>
        </w:rPr>
      </w:pPr>
      <w:r w:rsidRPr="0015129B">
        <w:rPr>
          <w:rFonts w:ascii="Consolas" w:hAnsi="Consolas"/>
          <w:lang w:val="en-GB"/>
        </w:rPr>
        <w:t xml:space="preserve">    public MyAdvisor myAdvisor() {</w:t>
      </w:r>
    </w:p>
    <w:p w14:paraId="1FE1D780" w14:textId="77777777" w:rsidR="0015129B" w:rsidRPr="0015129B" w:rsidRDefault="0015129B" w:rsidP="0015129B">
      <w:pPr>
        <w:rPr>
          <w:rFonts w:ascii="Consolas" w:hAnsi="Consolas"/>
          <w:lang w:val="en-GB"/>
        </w:rPr>
      </w:pPr>
      <w:r w:rsidRPr="0015129B">
        <w:rPr>
          <w:rFonts w:ascii="Consolas" w:hAnsi="Consolas"/>
          <w:lang w:val="en-GB"/>
        </w:rPr>
        <w:t xml:space="preserve">        return new MyAdvisor();</w:t>
      </w:r>
    </w:p>
    <w:p w14:paraId="36150931" w14:textId="77777777" w:rsidR="0015129B" w:rsidRPr="0015129B" w:rsidRDefault="0015129B" w:rsidP="0015129B">
      <w:pPr>
        <w:rPr>
          <w:rFonts w:ascii="Consolas" w:hAnsi="Consolas"/>
          <w:lang w:val="en-GB"/>
        </w:rPr>
      </w:pPr>
      <w:r w:rsidRPr="0015129B">
        <w:rPr>
          <w:rFonts w:ascii="Consolas" w:hAnsi="Consolas"/>
          <w:lang w:val="en-GB"/>
        </w:rPr>
        <w:t xml:space="preserve">    }</w:t>
      </w:r>
    </w:p>
    <w:p w14:paraId="0F20A912" w14:textId="600E5F69" w:rsidR="0015129B" w:rsidRPr="0015129B" w:rsidRDefault="0015129B" w:rsidP="0015129B">
      <w:pPr>
        <w:rPr>
          <w:rFonts w:ascii="Consolas" w:hAnsi="Consolas"/>
          <w:lang w:val="en-GB"/>
        </w:rPr>
      </w:pPr>
      <w:r w:rsidRPr="0015129B">
        <w:rPr>
          <w:rFonts w:ascii="Consolas" w:hAnsi="Consolas"/>
          <w:lang w:val="en-GB"/>
        </w:rPr>
        <w:t>}</w:t>
      </w:r>
    </w:p>
    <w:p w14:paraId="03D7BB51" w14:textId="77777777" w:rsidR="0015129B" w:rsidRPr="005451E6" w:rsidRDefault="0015129B" w:rsidP="00F81401">
      <w:pPr>
        <w:rPr>
          <w:lang w:val="en-GB"/>
        </w:rPr>
      </w:pPr>
    </w:p>
    <w:p w14:paraId="06C87D43" w14:textId="77777777" w:rsidR="000A4718" w:rsidRDefault="000A4718" w:rsidP="000A4718">
      <w:pPr>
        <w:pStyle w:val="Heading8"/>
        <w:rPr>
          <w:noProof/>
          <w:lang w:val="en-GB"/>
        </w:rPr>
      </w:pPr>
      <w:bookmarkStart w:id="18" w:name="aopReflectiveMethodInvocation"/>
      <w:r w:rsidRPr="00833238">
        <w:rPr>
          <w:noProof/>
          <w:lang w:val="en-GB"/>
        </w:rPr>
        <w:t>ReflectiveMethodInvocation</w:t>
      </w:r>
    </w:p>
    <w:bookmarkEnd w:id="18"/>
    <w:p w14:paraId="547A35F3" w14:textId="77777777" w:rsidR="000A4718" w:rsidRPr="00833238" w:rsidRDefault="000A4718" w:rsidP="000A4718">
      <w:pPr>
        <w:jc w:val="both"/>
        <w:rPr>
          <w:noProof/>
          <w:lang w:val="en-GB"/>
        </w:rPr>
      </w:pPr>
      <w:r w:rsidRPr="00833238">
        <w:rPr>
          <w:noProof/>
          <w:lang w:val="en-GB"/>
        </w:rPr>
        <w:t>package org.springframework.</w:t>
      </w:r>
      <w:r w:rsidRPr="00833238">
        <w:rPr>
          <w:rStyle w:val="aa"/>
          <w:lang w:val="en-GB"/>
        </w:rPr>
        <w:t>aop</w:t>
      </w:r>
      <w:r w:rsidRPr="00833238">
        <w:rPr>
          <w:noProof/>
          <w:lang w:val="en-GB"/>
        </w:rPr>
        <w:t>.</w:t>
      </w:r>
      <w:r w:rsidRPr="00833238">
        <w:rPr>
          <w:rStyle w:val="aa"/>
          <w:lang w:val="en-GB"/>
        </w:rPr>
        <w:t>framework</w:t>
      </w:r>
      <w:r w:rsidRPr="00833238">
        <w:rPr>
          <w:noProof/>
          <w:lang w:val="en-GB"/>
        </w:rPr>
        <w:t>;</w:t>
      </w:r>
    </w:p>
    <w:p w14:paraId="6F749779" w14:textId="77777777" w:rsidR="000A4718" w:rsidRDefault="000A4718" w:rsidP="000A4718">
      <w:pPr>
        <w:jc w:val="both"/>
        <w:rPr>
          <w:noProof/>
          <w:lang w:val="en-GB"/>
        </w:rPr>
      </w:pPr>
      <w:r w:rsidRPr="00833238">
        <w:rPr>
          <w:noProof/>
          <w:lang w:val="en-GB"/>
        </w:rPr>
        <w:t xml:space="preserve">public class </w:t>
      </w:r>
      <w:r w:rsidRPr="00833238">
        <w:rPr>
          <w:b/>
          <w:bCs/>
          <w:noProof/>
          <w:lang w:val="en-GB"/>
        </w:rPr>
        <w:t>ReflectiveMethodInvocation</w:t>
      </w:r>
      <w:r w:rsidRPr="00833238">
        <w:rPr>
          <w:noProof/>
          <w:lang w:val="en-GB"/>
        </w:rPr>
        <w:t xml:space="preserve"> implements ProxyMethodInvocation, Cloneable</w:t>
      </w:r>
    </w:p>
    <w:p w14:paraId="66E3E1E2" w14:textId="77777777" w:rsidR="000A4718" w:rsidRDefault="000A4718" w:rsidP="000A4718">
      <w:pPr>
        <w:pStyle w:val="Heading9"/>
        <w:rPr>
          <w:noProof/>
          <w:lang w:val="en-GB"/>
        </w:rPr>
      </w:pPr>
      <w:r w:rsidRPr="00720381">
        <w:rPr>
          <w:noProof/>
          <w:lang w:val="en-GB"/>
        </w:rPr>
        <w:t>proceed</w:t>
      </w:r>
      <w:r w:rsidRPr="006D7D0C">
        <w:rPr>
          <w:noProof/>
          <w:lang w:val="en-GB"/>
        </w:rPr>
        <w:t xml:space="preserve"> </w:t>
      </w:r>
    </w:p>
    <w:p w14:paraId="4F5D8EB7" w14:textId="77777777" w:rsidR="000A4718" w:rsidRDefault="000A4718" w:rsidP="000A4718">
      <w:pPr>
        <w:widowControl/>
        <w:shd w:val="clear" w:color="auto" w:fill="FFFFFF"/>
        <w:adjustRightInd/>
        <w:snapToGrid/>
        <w:spacing w:line="240" w:lineRule="auto"/>
        <w:rPr>
          <w:rFonts w:ascii="Consolas" w:eastAsia="Times New Roman" w:hAnsi="Consolas" w:cs="Courier New"/>
          <w:color w:val="24292E"/>
          <w:kern w:val="0"/>
          <w:lang w:val="en-GB"/>
        </w:rPr>
      </w:pPr>
      <w:r w:rsidRPr="006644B5">
        <w:rPr>
          <w:rFonts w:ascii="Consolas" w:eastAsia="Times New Roman" w:hAnsi="Consolas" w:cs="Courier New"/>
          <w:color w:val="D73A49"/>
          <w:kern w:val="0"/>
          <w:lang w:val="en-GB"/>
        </w:rPr>
        <w:t>@Nullable</w:t>
      </w:r>
      <w:r w:rsidRPr="006644B5">
        <w:rPr>
          <w:rFonts w:ascii="Consolas" w:eastAsia="Times New Roman" w:hAnsi="Consolas" w:cs="Courier New"/>
          <w:color w:val="D73A49"/>
          <w:kern w:val="0"/>
          <w:lang w:val="en-GB"/>
        </w:rPr>
        <w:br/>
        <w:t xml:space="preserve">public </w:t>
      </w:r>
      <w:r w:rsidRPr="006644B5">
        <w:rPr>
          <w:rFonts w:ascii="Consolas" w:eastAsia="Times New Roman" w:hAnsi="Consolas" w:cs="Courier New"/>
          <w:color w:val="6F42C1"/>
          <w:kern w:val="0"/>
          <w:lang w:val="en-GB"/>
        </w:rPr>
        <w:t>Object proceed</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D73A49"/>
          <w:kern w:val="0"/>
          <w:lang w:val="en-GB"/>
        </w:rPr>
        <w:t xml:space="preserve">throws </w:t>
      </w:r>
      <w:r w:rsidRPr="006644B5">
        <w:rPr>
          <w:rFonts w:ascii="Consolas" w:eastAsia="Times New Roman" w:hAnsi="Consolas" w:cs="Courier New"/>
          <w:color w:val="6F42C1"/>
          <w:kern w:val="0"/>
          <w:lang w:val="en-GB"/>
        </w:rPr>
        <w:t xml:space="preserve">Throwable </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D73A49"/>
          <w:kern w:val="0"/>
          <w:lang w:val="en-GB"/>
        </w:rPr>
        <w:t xml:space="preserve">if </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D73A49"/>
          <w:kern w:val="0"/>
          <w:lang w:val="en-GB"/>
        </w:rPr>
        <w:t>this</w:t>
      </w:r>
      <w:r w:rsidRPr="006644B5">
        <w:rPr>
          <w:rFonts w:ascii="Consolas" w:eastAsia="Times New Roman" w:hAnsi="Consolas" w:cs="Courier New"/>
          <w:color w:val="24292E"/>
          <w:kern w:val="0"/>
          <w:lang w:val="en-GB"/>
        </w:rPr>
        <w:t xml:space="preserve">.currentInterceptorIndex </w:t>
      </w:r>
      <w:r w:rsidRPr="006644B5">
        <w:rPr>
          <w:rFonts w:ascii="Consolas" w:eastAsia="Times New Roman" w:hAnsi="Consolas" w:cs="Courier New"/>
          <w:color w:val="D73A49"/>
          <w:kern w:val="0"/>
          <w:lang w:val="en-GB"/>
        </w:rPr>
        <w:t>== this</w:t>
      </w:r>
      <w:r w:rsidRPr="006644B5">
        <w:rPr>
          <w:rFonts w:ascii="Consolas" w:eastAsia="Times New Roman" w:hAnsi="Consolas" w:cs="Courier New"/>
          <w:color w:val="24292E"/>
          <w:kern w:val="0"/>
          <w:lang w:val="en-GB"/>
        </w:rPr>
        <w:t>.interceptorsAndDynamicMethodMatchers.</w:t>
      </w:r>
      <w:r w:rsidRPr="006644B5">
        <w:rPr>
          <w:rFonts w:ascii="Consolas" w:eastAsia="Times New Roman" w:hAnsi="Consolas" w:cs="Courier New"/>
          <w:color w:val="6F42C1"/>
          <w:kern w:val="0"/>
          <w:lang w:val="en-GB"/>
        </w:rPr>
        <w:t>size</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D73A49"/>
          <w:kern w:val="0"/>
          <w:lang w:val="en-GB"/>
        </w:rPr>
        <w:t xml:space="preserve">- </w:t>
      </w:r>
      <w:r w:rsidRPr="006644B5">
        <w:rPr>
          <w:rFonts w:ascii="Consolas" w:eastAsia="Times New Roman" w:hAnsi="Consolas" w:cs="Courier New"/>
          <w:color w:val="005CC5"/>
          <w:kern w:val="0"/>
          <w:lang w:val="en-GB"/>
        </w:rPr>
        <w:t>1</w:t>
      </w:r>
      <w:r w:rsidRPr="006644B5">
        <w:rPr>
          <w:rFonts w:ascii="Consolas" w:eastAsia="Times New Roman" w:hAnsi="Consolas" w:cs="Courier New"/>
          <w:color w:val="24292E"/>
          <w:kern w:val="0"/>
          <w:lang w:val="en-GB"/>
        </w:rPr>
        <w:t>) {</w:t>
      </w:r>
    </w:p>
    <w:p w14:paraId="5338E6BC" w14:textId="77777777" w:rsidR="000A4718" w:rsidRPr="006644B5" w:rsidRDefault="000A4718" w:rsidP="000A4718">
      <w:pPr>
        <w:widowControl/>
        <w:shd w:val="clear" w:color="auto" w:fill="FFFFFF"/>
        <w:adjustRightInd/>
        <w:snapToGrid/>
        <w:spacing w:line="240" w:lineRule="auto"/>
        <w:rPr>
          <w:rFonts w:ascii="Consolas" w:eastAsia="Times New Roman" w:hAnsi="Consolas" w:cs="Courier New"/>
          <w:color w:val="auto"/>
          <w:kern w:val="0"/>
        </w:rPr>
      </w:pPr>
      <w:r w:rsidRPr="006644B5">
        <w:rPr>
          <w:rFonts w:ascii="Consolas" w:eastAsia="Times New Roman" w:hAnsi="Consolas" w:cs="Courier New"/>
          <w:color w:val="24292E"/>
          <w:kern w:val="0"/>
        </w:rPr>
        <w:t xml:space="preserve">       </w:t>
      </w:r>
      <w:r w:rsidRPr="006644B5">
        <w:rPr>
          <w:rFonts w:ascii="Consolas" w:eastAsia="Times New Roman" w:hAnsi="Consolas" w:cs="Courier New"/>
          <w:color w:val="auto"/>
          <w:kern w:val="0"/>
        </w:rPr>
        <w:t xml:space="preserve">  //A. </w:t>
      </w:r>
      <w:r w:rsidRPr="006644B5">
        <w:rPr>
          <w:rFonts w:ascii="Consolas" w:eastAsia="MS Mincho" w:hAnsi="Consolas" w:cs="MS Mincho"/>
          <w:color w:val="auto"/>
          <w:kern w:val="0"/>
          <w:lang w:val="en-GB"/>
        </w:rPr>
        <w:t>当</w:t>
      </w:r>
      <w:r w:rsidRPr="006644B5">
        <w:rPr>
          <w:rFonts w:ascii="Consolas" w:eastAsia="Times New Roman" w:hAnsi="Consolas" w:cs="Courier New"/>
          <w:color w:val="auto"/>
          <w:kern w:val="0"/>
          <w:lang w:val="en-GB"/>
        </w:rPr>
        <w:t>currentInterceptorIndex</w:t>
      </w:r>
      <w:r w:rsidRPr="006644B5">
        <w:rPr>
          <w:rFonts w:ascii="Consolas" w:eastAsia="MS Mincho" w:hAnsi="Consolas" w:cs="MS Mincho"/>
          <w:color w:val="auto"/>
          <w:kern w:val="0"/>
          <w:lang w:val="en-GB"/>
        </w:rPr>
        <w:t>的</w:t>
      </w:r>
      <w:r w:rsidRPr="006644B5">
        <w:rPr>
          <w:rFonts w:ascii="Consolas" w:hAnsi="Consolas" w:cs="Microsoft YaHei"/>
          <w:color w:val="auto"/>
          <w:kern w:val="0"/>
          <w:lang w:val="en-GB"/>
        </w:rPr>
        <w:t>值为拦截器链最后一个拦截器的下标时，才会满足，此时就会执行</w:t>
      </w:r>
      <w:r w:rsidRPr="006644B5">
        <w:rPr>
          <w:rFonts w:ascii="Consolas" w:eastAsia="Times New Roman" w:hAnsi="Consolas" w:cs="Courier New"/>
          <w:color w:val="auto"/>
          <w:kern w:val="0"/>
          <w:lang w:val="en-GB"/>
        </w:rPr>
        <w:t>invokeJoinpoint()</w:t>
      </w:r>
      <w:r w:rsidRPr="006644B5">
        <w:rPr>
          <w:rFonts w:ascii="Consolas" w:hAnsi="Consolas" w:cs="Microsoft YaHei"/>
          <w:color w:val="auto"/>
          <w:kern w:val="0"/>
          <w:lang w:val="en-GB"/>
        </w:rPr>
        <w:t>这行代码。</w:t>
      </w:r>
    </w:p>
    <w:p w14:paraId="48F8957C" w14:textId="77777777" w:rsidR="000A4718" w:rsidRDefault="000A4718" w:rsidP="000A4718">
      <w:pPr>
        <w:widowControl/>
        <w:shd w:val="clear" w:color="auto" w:fill="FFFFFF"/>
        <w:adjustRightInd/>
        <w:snapToGrid/>
        <w:spacing w:line="240" w:lineRule="auto"/>
        <w:rPr>
          <w:rFonts w:ascii="Consolas" w:eastAsia="Times New Roman" w:hAnsi="Consolas" w:cs="Courier New"/>
          <w:color w:val="24292E"/>
          <w:kern w:val="0"/>
          <w:lang w:val="en-GB"/>
        </w:rPr>
      </w:pPr>
      <w:r w:rsidRPr="006644B5">
        <w:rPr>
          <w:rFonts w:ascii="Consolas" w:eastAsia="Times New Roman" w:hAnsi="Consolas" w:cs="Courier New"/>
          <w:color w:val="auto"/>
          <w:kern w:val="0"/>
        </w:rPr>
        <w:t xml:space="preserve">          </w:t>
      </w:r>
      <w:r w:rsidRPr="006644B5">
        <w:rPr>
          <w:rFonts w:ascii="Consolas" w:eastAsia="MS Mincho" w:hAnsi="Consolas" w:cs="MS Mincho"/>
          <w:color w:val="auto"/>
          <w:kern w:val="0"/>
          <w:lang w:val="en-GB"/>
        </w:rPr>
        <w:t>使用反射</w:t>
      </w:r>
      <w:r w:rsidRPr="006644B5">
        <w:rPr>
          <w:rFonts w:ascii="Consolas" w:hAnsi="Consolas" w:cs="Microsoft YaHei"/>
          <w:color w:val="auto"/>
          <w:kern w:val="0"/>
          <w:lang w:val="en-GB"/>
        </w:rPr>
        <w:t>执行目标对象的目标方法，此时拦截器链都执行完了，但是还没有执行完毕，而此时拦截器链中的</w:t>
      </w:r>
      <w:r w:rsidRPr="006644B5">
        <w:rPr>
          <w:rFonts w:ascii="Consolas" w:eastAsia="Times New Roman" w:hAnsi="Consolas" w:cs="Courier New"/>
          <w:color w:val="auto"/>
          <w:kern w:val="0"/>
          <w:lang w:val="en-GB"/>
        </w:rPr>
        <w:t>before</w:t>
      </w:r>
      <w:r w:rsidRPr="006644B5">
        <w:rPr>
          <w:rFonts w:ascii="Consolas" w:eastAsia="MS Mincho" w:hAnsi="Consolas" w:cs="MS Mincho"/>
          <w:color w:val="auto"/>
          <w:kern w:val="0"/>
          <w:lang w:val="en-GB"/>
        </w:rPr>
        <w:t>增</w:t>
      </w:r>
      <w:r w:rsidRPr="006644B5">
        <w:rPr>
          <w:rFonts w:ascii="Consolas" w:hAnsi="Consolas" w:cs="Microsoft YaHei"/>
          <w:color w:val="auto"/>
          <w:kern w:val="0"/>
          <w:lang w:val="en-GB"/>
        </w:rPr>
        <w:t>强已经执行完毕</w:t>
      </w:r>
      <w:r w:rsidRPr="006644B5">
        <w:rPr>
          <w:rFonts w:ascii="Consolas" w:eastAsia="MS Mincho" w:hAnsi="Consolas" w:cs="MS Mincho"/>
          <w:color w:val="auto"/>
          <w:kern w:val="0"/>
          <w:lang w:val="en-GB"/>
        </w:rPr>
        <w:t>了</w:t>
      </w:r>
      <w:r w:rsidRPr="006644B5">
        <w:rPr>
          <w:rFonts w:ascii="Consolas" w:eastAsia="Times New Roman" w:hAnsi="Consolas" w:cs="Courier New"/>
          <w:color w:val="auto"/>
          <w:kern w:val="0"/>
          <w:lang w:val="en-GB"/>
        </w:rPr>
        <w:br/>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D73A49"/>
          <w:kern w:val="0"/>
          <w:lang w:val="en-GB"/>
        </w:rPr>
        <w:t>return this</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invokeJoinpoint</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 </w:t>
      </w:r>
      <w:r w:rsidRPr="006644B5">
        <w:rPr>
          <w:rFonts w:ascii="Consolas" w:eastAsia="Times New Roman" w:hAnsi="Consolas" w:cs="Courier New"/>
          <w:color w:val="D73A49"/>
          <w:kern w:val="0"/>
          <w:lang w:val="en-GB"/>
        </w:rPr>
        <w:t xml:space="preserve">else </w:t>
      </w:r>
      <w:r w:rsidRPr="006644B5">
        <w:rPr>
          <w:rFonts w:ascii="Consolas" w:eastAsia="Times New Roman" w:hAnsi="Consolas" w:cs="Courier New"/>
          <w:color w:val="24292E"/>
          <w:kern w:val="0"/>
          <w:lang w:val="en-GB"/>
        </w:rPr>
        <w:t>{</w:t>
      </w:r>
    </w:p>
    <w:p w14:paraId="038B9210" w14:textId="77777777" w:rsidR="000A4718" w:rsidRDefault="000A4718" w:rsidP="000A4718">
      <w:pPr>
        <w:widowControl/>
        <w:shd w:val="clear" w:color="auto" w:fill="FFFFFF"/>
        <w:adjustRightInd/>
        <w:snapToGrid/>
        <w:spacing w:line="240" w:lineRule="auto"/>
        <w:rPr>
          <w:rFonts w:ascii="Consolas" w:eastAsia="Times New Roman" w:hAnsi="Consolas" w:cs="Courier New"/>
          <w:color w:val="24292E"/>
          <w:kern w:val="0"/>
          <w:lang w:val="en-GB"/>
        </w:rPr>
      </w:pP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r>
      <w:r w:rsidRPr="006644B5">
        <w:rPr>
          <w:rFonts w:ascii="Consolas" w:eastAsia="Times New Roman" w:hAnsi="Consolas" w:cs="Courier New"/>
          <w:color w:val="auto"/>
          <w:kern w:val="0"/>
          <w:lang w:val="en-GB"/>
        </w:rPr>
        <w:tab/>
        <w:t>//A</w:t>
      </w:r>
      <w:r w:rsidRPr="006644B5">
        <w:rPr>
          <w:rFonts w:ascii="MS Mincho" w:eastAsia="MS Mincho" w:hAnsi="MS Mincho" w:cs="MS Mincho" w:hint="eastAsia"/>
          <w:color w:val="auto"/>
          <w:kern w:val="0"/>
          <w:lang w:val="en-GB"/>
        </w:rPr>
        <w:t>。</w:t>
      </w:r>
      <w:r w:rsidRPr="006644B5">
        <w:rPr>
          <w:rFonts w:ascii="Consolas" w:eastAsia="Times New Roman" w:hAnsi="Consolas" w:cs="Courier New"/>
          <w:color w:val="auto"/>
          <w:kern w:val="0"/>
          <w:lang w:val="en-GB"/>
        </w:rPr>
        <w:t xml:space="preserve"> </w:t>
      </w:r>
      <w:r w:rsidRPr="006644B5">
        <w:rPr>
          <w:rFonts w:ascii="MS Mincho" w:eastAsia="MS Mincho" w:hAnsi="MS Mincho" w:cs="MS Mincho" w:hint="eastAsia"/>
          <w:color w:val="auto"/>
          <w:kern w:val="0"/>
          <w:lang w:val="en-GB"/>
        </w:rPr>
        <w:t>直接将</w:t>
      </w:r>
      <w:r w:rsidRPr="006644B5">
        <w:rPr>
          <w:rFonts w:ascii="Consolas" w:eastAsia="Times New Roman" w:hAnsi="Consolas" w:cs="Courier New"/>
          <w:color w:val="auto"/>
          <w:kern w:val="0"/>
          <w:lang w:val="en-GB"/>
        </w:rPr>
        <w:t>currentInterceptorIndex</w:t>
      </w:r>
      <w:r w:rsidRPr="006644B5">
        <w:rPr>
          <w:rFonts w:ascii="MS Mincho" w:eastAsia="MS Mincho" w:hAnsi="MS Mincho" w:cs="MS Mincho" w:hint="eastAsia"/>
          <w:color w:val="auto"/>
          <w:kern w:val="0"/>
          <w:lang w:val="en-GB"/>
        </w:rPr>
        <w:t>作</w:t>
      </w:r>
      <w:r w:rsidRPr="006644B5">
        <w:rPr>
          <w:rFonts w:ascii="Microsoft YaHei" w:hAnsi="Microsoft YaHei" w:cs="Microsoft YaHei" w:hint="eastAsia"/>
          <w:color w:val="auto"/>
          <w:kern w:val="0"/>
          <w:lang w:val="en-GB"/>
        </w:rPr>
        <w:t>为拦截器链的下标，来从拦截器链</w:t>
      </w:r>
      <w:r w:rsidRPr="006644B5">
        <w:rPr>
          <w:rFonts w:ascii="Consolas" w:eastAsia="Times New Roman" w:hAnsi="Consolas" w:cs="Courier New"/>
          <w:color w:val="auto"/>
          <w:kern w:val="0"/>
          <w:lang w:val="en-GB"/>
        </w:rPr>
        <w:t>interceptorsAndDynamicMethodMatchers</w:t>
      </w:r>
      <w:r w:rsidRPr="006644B5">
        <w:rPr>
          <w:rFonts w:ascii="MS Mincho" w:eastAsia="MS Mincho" w:hAnsi="MS Mincho" w:cs="MS Mincho" w:hint="eastAsia"/>
          <w:color w:val="auto"/>
          <w:kern w:val="0"/>
          <w:lang w:val="en-GB"/>
        </w:rPr>
        <w:t>中</w:t>
      </w:r>
      <w:r w:rsidRPr="006644B5">
        <w:rPr>
          <w:rFonts w:ascii="Microsoft YaHei" w:hAnsi="Microsoft YaHei" w:cs="Microsoft YaHei" w:hint="eastAsia"/>
          <w:color w:val="auto"/>
          <w:kern w:val="0"/>
          <w:lang w:val="en-GB"/>
        </w:rPr>
        <w:t>获取拦截器</w:t>
      </w:r>
      <w:r w:rsidRPr="006644B5">
        <w:rPr>
          <w:rFonts w:ascii="Consolas" w:eastAsia="Times New Roman" w:hAnsi="Consolas" w:cs="Courier New"/>
          <w:color w:val="auto"/>
          <w:kern w:val="0"/>
          <w:lang w:val="en-GB"/>
        </w:rPr>
        <w:br/>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6F42C1"/>
          <w:kern w:val="0"/>
          <w:lang w:val="en-GB"/>
        </w:rPr>
        <w:t xml:space="preserve">Object </w:t>
      </w:r>
      <w:r w:rsidRPr="006644B5">
        <w:rPr>
          <w:rFonts w:ascii="Consolas" w:eastAsia="Times New Roman" w:hAnsi="Consolas" w:cs="Courier New"/>
          <w:color w:val="005CC5"/>
          <w:kern w:val="0"/>
          <w:lang w:val="en-GB"/>
        </w:rPr>
        <w:t xml:space="preserve">interceptorOrInterceptionAdvice </w:t>
      </w:r>
      <w:r w:rsidRPr="006644B5">
        <w:rPr>
          <w:rFonts w:ascii="Consolas" w:eastAsia="Times New Roman" w:hAnsi="Consolas" w:cs="Courier New"/>
          <w:color w:val="D73A49"/>
          <w:kern w:val="0"/>
          <w:lang w:val="en-GB"/>
        </w:rPr>
        <w:t>= this</w:t>
      </w:r>
      <w:r w:rsidRPr="006644B5">
        <w:rPr>
          <w:rFonts w:ascii="Consolas" w:eastAsia="Times New Roman" w:hAnsi="Consolas" w:cs="Courier New"/>
          <w:color w:val="24292E"/>
          <w:kern w:val="0"/>
          <w:lang w:val="en-GB"/>
        </w:rPr>
        <w:t>.interceptorsAndDynamicMethodMatchers.</w:t>
      </w:r>
      <w:r w:rsidRPr="006644B5">
        <w:rPr>
          <w:rFonts w:ascii="Consolas" w:eastAsia="Times New Roman" w:hAnsi="Consolas" w:cs="Courier New"/>
          <w:color w:val="6F42C1"/>
          <w:kern w:val="0"/>
          <w:lang w:val="en-GB"/>
        </w:rPr>
        <w:t>get</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D73A49"/>
          <w:kern w:val="0"/>
          <w:lang w:val="en-GB"/>
        </w:rPr>
        <w:t>++this</w:t>
      </w:r>
      <w:r w:rsidRPr="006644B5">
        <w:rPr>
          <w:rFonts w:ascii="Consolas" w:eastAsia="Times New Roman" w:hAnsi="Consolas" w:cs="Courier New"/>
          <w:color w:val="24292E"/>
          <w:kern w:val="0"/>
          <w:lang w:val="en-GB"/>
        </w:rPr>
        <w:t>.currentInterceptorIndex);</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D73A49"/>
          <w:kern w:val="0"/>
          <w:lang w:val="en-GB"/>
        </w:rPr>
        <w:t xml:space="preserve">if </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005CC5"/>
          <w:kern w:val="0"/>
          <w:lang w:val="en-GB"/>
        </w:rPr>
        <w:t xml:space="preserve">interceptorOrInterceptionAdvice </w:t>
      </w:r>
      <w:r w:rsidRPr="006644B5">
        <w:rPr>
          <w:rFonts w:ascii="Consolas" w:eastAsia="Times New Roman" w:hAnsi="Consolas" w:cs="Courier New"/>
          <w:color w:val="D73A49"/>
          <w:kern w:val="0"/>
          <w:lang w:val="en-GB"/>
        </w:rPr>
        <w:t xml:space="preserve">instanceof </w:t>
      </w:r>
      <w:r w:rsidRPr="006644B5">
        <w:rPr>
          <w:rFonts w:ascii="Consolas" w:eastAsia="Times New Roman" w:hAnsi="Consolas" w:cs="Courier New"/>
          <w:color w:val="6F42C1"/>
          <w:kern w:val="0"/>
          <w:lang w:val="en-GB"/>
        </w:rPr>
        <w:t>InterceptorAndDynamicMethodMatcher</w:t>
      </w:r>
      <w:r w:rsidRPr="006644B5">
        <w:rPr>
          <w:rFonts w:ascii="Consolas" w:eastAsia="Times New Roman" w:hAnsi="Consolas" w:cs="Courier New"/>
          <w:color w:val="24292E"/>
          <w:kern w:val="0"/>
          <w:lang w:val="en-GB"/>
        </w:rPr>
        <w:t>) {</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6F42C1"/>
          <w:kern w:val="0"/>
          <w:lang w:val="en-GB"/>
        </w:rPr>
        <w:t xml:space="preserve">InterceptorAndDynamicMethodMatcher </w:t>
      </w:r>
      <w:r w:rsidRPr="006644B5">
        <w:rPr>
          <w:rFonts w:ascii="Consolas" w:eastAsia="Times New Roman" w:hAnsi="Consolas" w:cs="Courier New"/>
          <w:color w:val="005CC5"/>
          <w:kern w:val="0"/>
          <w:lang w:val="en-GB"/>
        </w:rPr>
        <w:t xml:space="preserve">dm </w:t>
      </w:r>
      <w:r w:rsidRPr="006644B5">
        <w:rPr>
          <w:rFonts w:ascii="Consolas" w:eastAsia="Times New Roman" w:hAnsi="Consolas" w:cs="Courier New"/>
          <w:color w:val="D73A49"/>
          <w:kern w:val="0"/>
          <w:lang w:val="en-GB"/>
        </w:rPr>
        <w:t xml:space="preserve">= </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InterceptorAndDynamicMethodMatcher</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005CC5"/>
          <w:kern w:val="0"/>
          <w:lang w:val="en-GB"/>
        </w:rPr>
        <w:t>interceptorOrInterceptionAdvice</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6F42C1"/>
          <w:kern w:val="0"/>
          <w:lang w:val="en-GB"/>
        </w:rPr>
        <w:t>Class</w:t>
      </w:r>
      <w:r w:rsidRPr="006644B5">
        <w:rPr>
          <w:rFonts w:ascii="Consolas" w:eastAsia="Times New Roman" w:hAnsi="Consolas" w:cs="Courier New"/>
          <w:color w:val="D73A49"/>
          <w:kern w:val="0"/>
          <w:lang w:val="en-GB"/>
        </w:rPr>
        <w:t xml:space="preserve">&lt;?&gt; </w:t>
      </w:r>
      <w:r w:rsidRPr="006644B5">
        <w:rPr>
          <w:rFonts w:ascii="Consolas" w:eastAsia="Times New Roman" w:hAnsi="Consolas" w:cs="Courier New"/>
          <w:color w:val="005CC5"/>
          <w:kern w:val="0"/>
          <w:lang w:val="en-GB"/>
        </w:rPr>
        <w:t xml:space="preserve">targetClass </w:t>
      </w:r>
      <w:r w:rsidRPr="006644B5">
        <w:rPr>
          <w:rFonts w:ascii="Consolas" w:eastAsia="Times New Roman" w:hAnsi="Consolas" w:cs="Courier New"/>
          <w:color w:val="D73A49"/>
          <w:kern w:val="0"/>
          <w:lang w:val="en-GB"/>
        </w:rPr>
        <w:t>= this</w:t>
      </w:r>
      <w:r w:rsidRPr="006644B5">
        <w:rPr>
          <w:rFonts w:ascii="Consolas" w:eastAsia="Times New Roman" w:hAnsi="Consolas" w:cs="Courier New"/>
          <w:color w:val="24292E"/>
          <w:kern w:val="0"/>
          <w:lang w:val="en-GB"/>
        </w:rPr>
        <w:t xml:space="preserve">.targetClass </w:t>
      </w:r>
      <w:r w:rsidRPr="006644B5">
        <w:rPr>
          <w:rFonts w:ascii="Consolas" w:eastAsia="Times New Roman" w:hAnsi="Consolas" w:cs="Courier New"/>
          <w:color w:val="D73A49"/>
          <w:kern w:val="0"/>
          <w:lang w:val="en-GB"/>
        </w:rPr>
        <w:t>!= null ? this</w:t>
      </w:r>
      <w:r w:rsidRPr="006644B5">
        <w:rPr>
          <w:rFonts w:ascii="Consolas" w:eastAsia="Times New Roman" w:hAnsi="Consolas" w:cs="Courier New"/>
          <w:color w:val="24292E"/>
          <w:kern w:val="0"/>
          <w:lang w:val="en-GB"/>
        </w:rPr>
        <w:t xml:space="preserve">.targetClass </w:t>
      </w:r>
      <w:r w:rsidRPr="006644B5">
        <w:rPr>
          <w:rFonts w:ascii="Consolas" w:eastAsia="Times New Roman" w:hAnsi="Consolas" w:cs="Courier New"/>
          <w:color w:val="D73A49"/>
          <w:kern w:val="0"/>
          <w:lang w:val="en-GB"/>
        </w:rPr>
        <w:t>: this</w:t>
      </w:r>
      <w:r w:rsidRPr="006644B5">
        <w:rPr>
          <w:rFonts w:ascii="Consolas" w:eastAsia="Times New Roman" w:hAnsi="Consolas" w:cs="Courier New"/>
          <w:color w:val="24292E"/>
          <w:kern w:val="0"/>
          <w:lang w:val="en-GB"/>
        </w:rPr>
        <w:t>.method.</w:t>
      </w:r>
      <w:r w:rsidRPr="006644B5">
        <w:rPr>
          <w:rFonts w:ascii="Consolas" w:eastAsia="Times New Roman" w:hAnsi="Consolas" w:cs="Courier New"/>
          <w:color w:val="6F42C1"/>
          <w:kern w:val="0"/>
          <w:lang w:val="en-GB"/>
        </w:rPr>
        <w:t>getDeclaringClass</w:t>
      </w:r>
      <w:r w:rsidRPr="006644B5">
        <w:rPr>
          <w:rFonts w:ascii="Consolas" w:eastAsia="Times New Roman" w:hAnsi="Consolas" w:cs="Courier New"/>
          <w:color w:val="24292E"/>
          <w:kern w:val="0"/>
          <w:lang w:val="en-GB"/>
        </w:rPr>
        <w:t>();</w:t>
      </w:r>
    </w:p>
    <w:p w14:paraId="1C6F2564" w14:textId="77777777" w:rsidR="000A4718" w:rsidRDefault="000A4718" w:rsidP="000A4718">
      <w:pPr>
        <w:widowControl/>
        <w:shd w:val="clear" w:color="auto" w:fill="FFFFFF"/>
        <w:adjustRightInd/>
        <w:snapToGrid/>
        <w:spacing w:line="240" w:lineRule="auto"/>
        <w:rPr>
          <w:rFonts w:ascii="Consolas" w:eastAsia="Times New Roman" w:hAnsi="Consolas" w:cs="Courier New"/>
          <w:color w:val="24292E"/>
          <w:kern w:val="0"/>
          <w:lang w:val="en-GB"/>
        </w:rPr>
      </w:pPr>
      <w:r>
        <w:rPr>
          <w:rFonts w:ascii="Consolas" w:eastAsia="Times New Roman" w:hAnsi="Consolas" w:cs="Courier New"/>
          <w:color w:val="24292E"/>
          <w:kern w:val="0"/>
          <w:lang w:val="en-GB"/>
        </w:rPr>
        <w:t xml:space="preserve">             </w:t>
      </w:r>
      <w:r w:rsidRPr="006644B5">
        <w:rPr>
          <w:rFonts w:ascii="Consolas" w:eastAsia="Times New Roman" w:hAnsi="Consolas" w:cs="Courier New"/>
          <w:color w:val="24292E"/>
          <w:kern w:val="0"/>
          <w:lang w:val="en-GB"/>
        </w:rPr>
        <w:t xml:space="preserve">//A. </w:t>
      </w:r>
      <w:r w:rsidRPr="006644B5">
        <w:rPr>
          <w:rFonts w:ascii="MS Mincho" w:eastAsia="MS Mincho" w:hAnsi="MS Mincho" w:cs="MS Mincho" w:hint="eastAsia"/>
          <w:color w:val="24292E"/>
          <w:kern w:val="0"/>
          <w:lang w:val="en-GB"/>
        </w:rPr>
        <w:t>如果匹配失</w:t>
      </w:r>
      <w:r w:rsidRPr="006644B5">
        <w:rPr>
          <w:rFonts w:ascii="Microsoft YaHei" w:hAnsi="Microsoft YaHei" w:cs="Microsoft YaHei" w:hint="eastAsia"/>
          <w:color w:val="24292E"/>
          <w:kern w:val="0"/>
          <w:lang w:val="en-GB"/>
        </w:rPr>
        <w:t>败，那么就跳过这个拦截器并调用下一个拦截器链中的下一个</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D73A49"/>
          <w:kern w:val="0"/>
          <w:lang w:val="en-GB"/>
        </w:rPr>
        <w:t xml:space="preserve">return </w:t>
      </w:r>
      <w:r w:rsidRPr="006644B5">
        <w:rPr>
          <w:rFonts w:ascii="Consolas" w:eastAsia="Times New Roman" w:hAnsi="Consolas" w:cs="Courier New"/>
          <w:color w:val="005CC5"/>
          <w:kern w:val="0"/>
          <w:lang w:val="en-GB"/>
        </w:rPr>
        <w:t>dm</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matcher</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matches</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D73A49"/>
          <w:kern w:val="0"/>
          <w:lang w:val="en-GB"/>
        </w:rPr>
        <w:t>this</w:t>
      </w:r>
      <w:r w:rsidRPr="006644B5">
        <w:rPr>
          <w:rFonts w:ascii="Consolas" w:eastAsia="Times New Roman" w:hAnsi="Consolas" w:cs="Courier New"/>
          <w:color w:val="24292E"/>
          <w:kern w:val="0"/>
          <w:lang w:val="en-GB"/>
        </w:rPr>
        <w:t xml:space="preserve">.method, </w:t>
      </w:r>
      <w:r w:rsidRPr="006644B5">
        <w:rPr>
          <w:rFonts w:ascii="Consolas" w:eastAsia="Times New Roman" w:hAnsi="Consolas" w:cs="Courier New"/>
          <w:color w:val="005CC5"/>
          <w:kern w:val="0"/>
          <w:lang w:val="en-GB"/>
        </w:rPr>
        <w:t>targetClass</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D73A49"/>
          <w:kern w:val="0"/>
          <w:lang w:val="en-GB"/>
        </w:rPr>
        <w:t>this</w:t>
      </w:r>
      <w:r w:rsidRPr="006644B5">
        <w:rPr>
          <w:rFonts w:ascii="Consolas" w:eastAsia="Times New Roman" w:hAnsi="Consolas" w:cs="Courier New"/>
          <w:color w:val="24292E"/>
          <w:kern w:val="0"/>
          <w:lang w:val="en-GB"/>
        </w:rPr>
        <w:t xml:space="preserve">.arguments) </w:t>
      </w:r>
      <w:r w:rsidRPr="006644B5">
        <w:rPr>
          <w:rFonts w:ascii="Consolas" w:eastAsia="Times New Roman" w:hAnsi="Consolas" w:cs="Courier New"/>
          <w:color w:val="D73A49"/>
          <w:kern w:val="0"/>
          <w:lang w:val="en-GB"/>
        </w:rPr>
        <w:t xml:space="preserve">? </w:t>
      </w:r>
      <w:r w:rsidRPr="006644B5">
        <w:rPr>
          <w:rFonts w:ascii="Consolas" w:eastAsia="Times New Roman" w:hAnsi="Consolas" w:cs="Courier New"/>
          <w:color w:val="005CC5"/>
          <w:kern w:val="0"/>
          <w:lang w:val="en-GB"/>
        </w:rPr>
        <w:t>dm</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interceptor</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invoke</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D73A49"/>
          <w:kern w:val="0"/>
          <w:lang w:val="en-GB"/>
        </w:rPr>
        <w:t>this</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D73A49"/>
          <w:kern w:val="0"/>
          <w:lang w:val="en-GB"/>
        </w:rPr>
        <w:t>: this</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proceed</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 </w:t>
      </w:r>
      <w:r w:rsidRPr="006644B5">
        <w:rPr>
          <w:rFonts w:ascii="Consolas" w:eastAsia="Times New Roman" w:hAnsi="Consolas" w:cs="Courier New"/>
          <w:color w:val="D73A49"/>
          <w:kern w:val="0"/>
          <w:lang w:val="en-GB"/>
        </w:rPr>
        <w:t xml:space="preserve">else </w:t>
      </w:r>
      <w:r w:rsidRPr="006644B5">
        <w:rPr>
          <w:rFonts w:ascii="Consolas" w:eastAsia="Times New Roman" w:hAnsi="Consolas" w:cs="Courier New"/>
          <w:color w:val="24292E"/>
          <w:kern w:val="0"/>
          <w:lang w:val="en-GB"/>
        </w:rPr>
        <w:t>{</w:t>
      </w:r>
    </w:p>
    <w:p w14:paraId="6EFA1BEE" w14:textId="77777777" w:rsidR="000A4718" w:rsidRPr="006644B5" w:rsidRDefault="000A4718" w:rsidP="000A4718">
      <w:pPr>
        <w:widowControl/>
        <w:shd w:val="clear" w:color="auto" w:fill="FFFFFF"/>
        <w:adjustRightInd/>
        <w:snapToGrid/>
        <w:spacing w:line="240" w:lineRule="auto"/>
        <w:rPr>
          <w:rFonts w:ascii="Consolas" w:eastAsia="Times New Roman" w:hAnsi="Consolas" w:cs="Courier New"/>
          <w:color w:val="24292E"/>
          <w:kern w:val="0"/>
          <w:lang w:val="en-GB"/>
        </w:rPr>
      </w:pP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t xml:space="preserve"> //A. </w:t>
      </w:r>
      <w:r w:rsidRPr="006644B5">
        <w:rPr>
          <w:rFonts w:ascii="Microsoft YaHei" w:hAnsi="Microsoft YaHei" w:cs="Microsoft YaHei" w:hint="eastAsia"/>
          <w:color w:val="24292E"/>
          <w:kern w:val="0"/>
          <w:lang w:val="en-GB"/>
        </w:rPr>
        <w:t>这里是核心方法，如果是普通拦截器，那么就直接执行</w:t>
      </w:r>
    </w:p>
    <w:p w14:paraId="0C0E78EB" w14:textId="77777777" w:rsidR="000A4718" w:rsidRPr="006644B5" w:rsidRDefault="000A4718" w:rsidP="000A4718">
      <w:pPr>
        <w:widowControl/>
        <w:shd w:val="clear" w:color="auto" w:fill="FFFFFF"/>
        <w:adjustRightInd/>
        <w:snapToGrid/>
        <w:spacing w:line="240" w:lineRule="auto"/>
        <w:rPr>
          <w:rFonts w:ascii="Consolas" w:eastAsia="Times New Roman" w:hAnsi="Consolas" w:cs="Courier New"/>
          <w:color w:val="24292E"/>
          <w:kern w:val="0"/>
          <w:lang w:val="en-GB"/>
        </w:rPr>
      </w:pP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r>
      <w:r w:rsidRPr="006644B5">
        <w:rPr>
          <w:rFonts w:ascii="Consolas" w:eastAsia="Times New Roman" w:hAnsi="Consolas" w:cs="Courier New"/>
          <w:color w:val="24292E"/>
          <w:kern w:val="0"/>
          <w:lang w:val="en-GB"/>
        </w:rPr>
        <w:tab/>
        <w:t>aspectJ</w:t>
      </w:r>
      <w:r w:rsidRPr="006644B5">
        <w:rPr>
          <w:rFonts w:ascii="MS Mincho" w:eastAsia="MS Mincho" w:hAnsi="MS Mincho" w:cs="MS Mincho" w:hint="eastAsia"/>
          <w:color w:val="24292E"/>
          <w:kern w:val="0"/>
          <w:lang w:val="en-GB"/>
        </w:rPr>
        <w:t>的五种增</w:t>
      </w:r>
      <w:r w:rsidRPr="006644B5">
        <w:rPr>
          <w:rFonts w:ascii="Microsoft YaHei" w:hAnsi="Microsoft YaHei" w:cs="Microsoft YaHei" w:hint="eastAsia"/>
          <w:color w:val="24292E"/>
          <w:kern w:val="0"/>
          <w:lang w:val="en-GB"/>
        </w:rPr>
        <w:t>强都是</w:t>
      </w:r>
      <w:r w:rsidRPr="006644B5">
        <w:rPr>
          <w:rFonts w:ascii="Consolas" w:eastAsia="Times New Roman" w:hAnsi="Consolas" w:cs="Courier New"/>
          <w:color w:val="24292E"/>
          <w:kern w:val="0"/>
          <w:lang w:val="en-GB"/>
        </w:rPr>
        <w:t>MethodInterceptor</w:t>
      </w:r>
      <w:r w:rsidRPr="006644B5">
        <w:rPr>
          <w:rFonts w:ascii="MS Mincho" w:eastAsia="MS Mincho" w:hAnsi="MS Mincho" w:cs="MS Mincho" w:hint="eastAsia"/>
          <w:color w:val="24292E"/>
          <w:kern w:val="0"/>
          <w:lang w:val="en-GB"/>
        </w:rPr>
        <w:t>接口的</w:t>
      </w:r>
      <w:r w:rsidRPr="006644B5">
        <w:rPr>
          <w:rFonts w:ascii="Microsoft YaHei" w:hAnsi="Microsoft YaHei" w:cs="Microsoft YaHei" w:hint="eastAsia"/>
          <w:color w:val="24292E"/>
          <w:kern w:val="0"/>
          <w:lang w:val="en-GB"/>
        </w:rPr>
        <w:t>实现类</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D73A49"/>
          <w:kern w:val="0"/>
          <w:lang w:val="en-GB"/>
        </w:rPr>
        <w:t xml:space="preserve">return </w:t>
      </w:r>
      <w:r w:rsidRPr="006644B5">
        <w:rPr>
          <w:rFonts w:ascii="Consolas" w:eastAsia="Times New Roman" w:hAnsi="Consolas" w:cs="Courier New"/>
          <w:color w:val="24292E"/>
          <w:kern w:val="0"/>
          <w:lang w:val="en-GB"/>
        </w:rPr>
        <w:t>((</w:t>
      </w:r>
      <w:r w:rsidRPr="006644B5">
        <w:rPr>
          <w:rFonts w:ascii="Consolas" w:eastAsia="Times New Roman" w:hAnsi="Consolas" w:cs="Courier New"/>
          <w:i/>
          <w:iCs/>
          <w:color w:val="6F42C1"/>
          <w:kern w:val="0"/>
          <w:lang w:val="en-GB"/>
        </w:rPr>
        <w:t>MethodInterceptor</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005CC5"/>
          <w:kern w:val="0"/>
          <w:lang w:val="en-GB"/>
        </w:rPr>
        <w:t>interceptorOrInterceptionAdvice</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invoke</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D73A49"/>
          <w:kern w:val="0"/>
          <w:lang w:val="en-GB"/>
        </w:rPr>
        <w:t>this</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24292E"/>
          <w:kern w:val="0"/>
          <w:lang w:val="en-GB"/>
        </w:rPr>
        <w:br/>
        <w:t>}</w:t>
      </w:r>
    </w:p>
    <w:p w14:paraId="224181CD" w14:textId="77777777" w:rsidR="000A4718" w:rsidRPr="006644B5" w:rsidRDefault="000A4718" w:rsidP="000A4718">
      <w:pPr>
        <w:rPr>
          <w:lang w:val="en-GB"/>
        </w:rPr>
      </w:pPr>
    </w:p>
    <w:p w14:paraId="461D5250" w14:textId="77777777" w:rsidR="000A4718" w:rsidRPr="004F4F54" w:rsidRDefault="000A4718" w:rsidP="000A4718">
      <w:pPr>
        <w:pStyle w:val="Heading9"/>
      </w:pPr>
      <w:r w:rsidRPr="004F4F54">
        <w:t>invokeJoinpoint</w:t>
      </w:r>
    </w:p>
    <w:p w14:paraId="6DEBB3C8" w14:textId="77777777" w:rsidR="000A4718" w:rsidRPr="006644B5" w:rsidRDefault="000A4718" w:rsidP="000A4718">
      <w:pPr>
        <w:widowControl/>
        <w:shd w:val="clear" w:color="auto" w:fill="FFFFFF"/>
        <w:adjustRightInd/>
        <w:snapToGrid/>
        <w:spacing w:line="240" w:lineRule="auto"/>
        <w:rPr>
          <w:rFonts w:ascii="Consolas" w:eastAsia="Times New Roman" w:hAnsi="Consolas" w:cs="Courier New"/>
          <w:color w:val="24292E"/>
          <w:kern w:val="0"/>
          <w:lang w:val="en-GB"/>
        </w:rPr>
      </w:pPr>
      <w:r w:rsidRPr="006644B5">
        <w:rPr>
          <w:rFonts w:ascii="Consolas" w:eastAsia="Times New Roman" w:hAnsi="Consolas" w:cs="Courier New"/>
          <w:color w:val="D73A49"/>
          <w:kern w:val="0"/>
          <w:lang w:val="en-GB"/>
        </w:rPr>
        <w:t>@Nullable</w:t>
      </w:r>
      <w:r w:rsidRPr="006644B5">
        <w:rPr>
          <w:rFonts w:ascii="Consolas" w:eastAsia="Times New Roman" w:hAnsi="Consolas" w:cs="Courier New"/>
          <w:color w:val="D73A49"/>
          <w:kern w:val="0"/>
          <w:lang w:val="en-GB"/>
        </w:rPr>
        <w:br/>
        <w:t xml:space="preserve">protected </w:t>
      </w:r>
      <w:r w:rsidRPr="006644B5">
        <w:rPr>
          <w:rFonts w:ascii="Consolas" w:eastAsia="Times New Roman" w:hAnsi="Consolas" w:cs="Courier New"/>
          <w:color w:val="6F42C1"/>
          <w:kern w:val="0"/>
          <w:lang w:val="en-GB"/>
        </w:rPr>
        <w:t>Object invokeJoinpoint</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D73A49"/>
          <w:kern w:val="0"/>
          <w:lang w:val="en-GB"/>
        </w:rPr>
        <w:t xml:space="preserve">throws </w:t>
      </w:r>
      <w:r w:rsidRPr="006644B5">
        <w:rPr>
          <w:rFonts w:ascii="Consolas" w:eastAsia="Times New Roman" w:hAnsi="Consolas" w:cs="Courier New"/>
          <w:color w:val="6F42C1"/>
          <w:kern w:val="0"/>
          <w:lang w:val="en-GB"/>
        </w:rPr>
        <w:t xml:space="preserve">Throwable </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D73A49"/>
          <w:kern w:val="0"/>
          <w:lang w:val="en-GB"/>
        </w:rPr>
        <w:t xml:space="preserve">return </w:t>
      </w:r>
      <w:r w:rsidRPr="006644B5">
        <w:rPr>
          <w:rFonts w:ascii="Consolas" w:eastAsia="Times New Roman" w:hAnsi="Consolas" w:cs="Courier New"/>
          <w:color w:val="6F42C1"/>
          <w:kern w:val="0"/>
          <w:lang w:val="en-GB"/>
        </w:rPr>
        <w:t>AopUtils</w:t>
      </w:r>
      <w:r w:rsidRPr="006644B5">
        <w:rPr>
          <w:rFonts w:ascii="Consolas" w:eastAsia="Times New Roman" w:hAnsi="Consolas" w:cs="Courier New"/>
          <w:color w:val="24292E"/>
          <w:kern w:val="0"/>
          <w:lang w:val="en-GB"/>
        </w:rPr>
        <w:t>.</w:t>
      </w:r>
      <w:r w:rsidRPr="006644B5">
        <w:rPr>
          <w:rFonts w:ascii="Consolas" w:eastAsia="Times New Roman" w:hAnsi="Consolas" w:cs="Courier New"/>
          <w:i/>
          <w:iCs/>
          <w:color w:val="6F42C1"/>
          <w:kern w:val="0"/>
          <w:lang w:val="en-GB"/>
        </w:rPr>
        <w:t>invokeJoinpointUsingReflection</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D73A49"/>
          <w:kern w:val="0"/>
          <w:lang w:val="en-GB"/>
        </w:rPr>
        <w:t>this</w:t>
      </w:r>
      <w:r w:rsidRPr="006644B5">
        <w:rPr>
          <w:rFonts w:ascii="Consolas" w:eastAsia="Times New Roman" w:hAnsi="Consolas" w:cs="Courier New"/>
          <w:color w:val="24292E"/>
          <w:kern w:val="0"/>
          <w:lang w:val="en-GB"/>
        </w:rPr>
        <w:t xml:space="preserve">.target, </w:t>
      </w:r>
      <w:r w:rsidRPr="006644B5">
        <w:rPr>
          <w:rFonts w:ascii="Consolas" w:eastAsia="Times New Roman" w:hAnsi="Consolas" w:cs="Courier New"/>
          <w:color w:val="D73A49"/>
          <w:kern w:val="0"/>
          <w:lang w:val="en-GB"/>
        </w:rPr>
        <w:t>this</w:t>
      </w:r>
      <w:r w:rsidRPr="006644B5">
        <w:rPr>
          <w:rFonts w:ascii="Consolas" w:eastAsia="Times New Roman" w:hAnsi="Consolas" w:cs="Courier New"/>
          <w:color w:val="24292E"/>
          <w:kern w:val="0"/>
          <w:lang w:val="en-GB"/>
        </w:rPr>
        <w:t xml:space="preserve">.method, </w:t>
      </w:r>
      <w:r w:rsidRPr="006644B5">
        <w:rPr>
          <w:rFonts w:ascii="Consolas" w:eastAsia="Times New Roman" w:hAnsi="Consolas" w:cs="Courier New"/>
          <w:color w:val="D73A49"/>
          <w:kern w:val="0"/>
          <w:lang w:val="en-GB"/>
        </w:rPr>
        <w:t>this</w:t>
      </w:r>
      <w:r w:rsidRPr="006644B5">
        <w:rPr>
          <w:rFonts w:ascii="Consolas" w:eastAsia="Times New Roman" w:hAnsi="Consolas" w:cs="Courier New"/>
          <w:color w:val="24292E"/>
          <w:kern w:val="0"/>
          <w:lang w:val="en-GB"/>
        </w:rPr>
        <w:t>.arguments);</w:t>
      </w:r>
      <w:r w:rsidRPr="006644B5">
        <w:rPr>
          <w:rFonts w:ascii="Consolas" w:eastAsia="Times New Roman" w:hAnsi="Consolas" w:cs="Courier New"/>
          <w:color w:val="24292E"/>
          <w:kern w:val="0"/>
          <w:lang w:val="en-GB"/>
        </w:rPr>
        <w:br/>
        <w:t>}</w:t>
      </w:r>
    </w:p>
    <w:p w14:paraId="065CEF01" w14:textId="77777777" w:rsidR="000A4718" w:rsidRPr="006644B5" w:rsidRDefault="000A4718" w:rsidP="000A4718">
      <w:pPr>
        <w:rPr>
          <w:lang w:val="en-GB"/>
        </w:rPr>
      </w:pPr>
    </w:p>
    <w:p w14:paraId="3649A9D8" w14:textId="77777777" w:rsidR="000A4718" w:rsidRDefault="000A4718" w:rsidP="000A4718">
      <w:pPr>
        <w:pStyle w:val="Heading9"/>
        <w:rPr>
          <w:noProof/>
          <w:lang w:val="en-GB"/>
        </w:rPr>
      </w:pPr>
      <w:r w:rsidRPr="00EF2B13">
        <w:rPr>
          <w:noProof/>
          <w:lang w:val="en-GB"/>
        </w:rPr>
        <w:t>invokeJoinpointUsingReflection</w:t>
      </w:r>
    </w:p>
    <w:p w14:paraId="43058AF3" w14:textId="77777777" w:rsidR="000A4718" w:rsidRPr="006644B5" w:rsidRDefault="000A4718" w:rsidP="000A4718">
      <w:pPr>
        <w:widowControl/>
        <w:shd w:val="clear" w:color="auto" w:fill="FFFFFF"/>
        <w:adjustRightInd/>
        <w:snapToGrid/>
        <w:spacing w:line="240" w:lineRule="auto"/>
        <w:rPr>
          <w:rFonts w:ascii="Consolas" w:eastAsia="Times New Roman" w:hAnsi="Consolas" w:cs="Courier New"/>
          <w:color w:val="24292E"/>
          <w:kern w:val="0"/>
          <w:lang w:val="en-GB"/>
        </w:rPr>
      </w:pPr>
      <w:bookmarkStart w:id="19" w:name="_Toc93463440"/>
      <w:bookmarkStart w:id="20" w:name="_Toc126363550"/>
      <w:bookmarkStart w:id="21" w:name="_Toc93463433"/>
      <w:bookmarkStart w:id="22" w:name="_Toc126363466"/>
      <w:bookmarkEnd w:id="16"/>
      <w:r w:rsidRPr="006644B5">
        <w:rPr>
          <w:rFonts w:ascii="Consolas" w:eastAsia="Times New Roman" w:hAnsi="Consolas" w:cs="Courier New"/>
          <w:color w:val="D73A49"/>
          <w:kern w:val="0"/>
          <w:lang w:val="en-GB"/>
        </w:rPr>
        <w:t>@Nullable</w:t>
      </w:r>
      <w:r w:rsidRPr="006644B5">
        <w:rPr>
          <w:rFonts w:ascii="Consolas" w:eastAsia="Times New Roman" w:hAnsi="Consolas" w:cs="Courier New"/>
          <w:color w:val="D73A49"/>
          <w:kern w:val="0"/>
          <w:lang w:val="en-GB"/>
        </w:rPr>
        <w:br/>
        <w:t xml:space="preserve">public static </w:t>
      </w:r>
      <w:r w:rsidRPr="006644B5">
        <w:rPr>
          <w:rFonts w:ascii="Consolas" w:eastAsia="Times New Roman" w:hAnsi="Consolas" w:cs="Courier New"/>
          <w:color w:val="6F42C1"/>
          <w:kern w:val="0"/>
          <w:lang w:val="en-GB"/>
        </w:rPr>
        <w:t>Object invokeJoinpointUsingReflection</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D73A49"/>
          <w:kern w:val="0"/>
          <w:lang w:val="en-GB"/>
        </w:rPr>
        <w:t xml:space="preserve">@Nullable </w:t>
      </w:r>
      <w:r w:rsidRPr="006644B5">
        <w:rPr>
          <w:rFonts w:ascii="Consolas" w:eastAsia="Times New Roman" w:hAnsi="Consolas" w:cs="Courier New"/>
          <w:color w:val="6F42C1"/>
          <w:kern w:val="0"/>
          <w:lang w:val="en-GB"/>
        </w:rPr>
        <w:t xml:space="preserve">Object </w:t>
      </w:r>
      <w:r w:rsidRPr="006644B5">
        <w:rPr>
          <w:rFonts w:ascii="Consolas" w:eastAsia="Times New Roman" w:hAnsi="Consolas" w:cs="Courier New"/>
          <w:color w:val="E36209"/>
          <w:kern w:val="0"/>
          <w:lang w:val="en-GB"/>
        </w:rPr>
        <w:t>target</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6F42C1"/>
          <w:kern w:val="0"/>
          <w:lang w:val="en-GB"/>
        </w:rPr>
        <w:t xml:space="preserve">Method </w:t>
      </w:r>
      <w:r w:rsidRPr="006644B5">
        <w:rPr>
          <w:rFonts w:ascii="Consolas" w:eastAsia="Times New Roman" w:hAnsi="Consolas" w:cs="Courier New"/>
          <w:color w:val="E36209"/>
          <w:kern w:val="0"/>
          <w:lang w:val="en-GB"/>
        </w:rPr>
        <w:t>method</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6F42C1"/>
          <w:kern w:val="0"/>
          <w:lang w:val="en-GB"/>
        </w:rPr>
        <w:t>Object</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E36209"/>
          <w:kern w:val="0"/>
          <w:lang w:val="en-GB"/>
        </w:rPr>
        <w:t>args</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D73A49"/>
          <w:kern w:val="0"/>
          <w:lang w:val="en-GB"/>
        </w:rPr>
        <w:t xml:space="preserve">throws </w:t>
      </w:r>
      <w:r w:rsidRPr="006644B5">
        <w:rPr>
          <w:rFonts w:ascii="Consolas" w:eastAsia="Times New Roman" w:hAnsi="Consolas" w:cs="Courier New"/>
          <w:color w:val="6F42C1"/>
          <w:kern w:val="0"/>
          <w:lang w:val="en-GB"/>
        </w:rPr>
        <w:t xml:space="preserve">Throwable </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D73A49"/>
          <w:kern w:val="0"/>
          <w:lang w:val="en-GB"/>
        </w:rPr>
        <w:t xml:space="preserve">try </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6F42C1"/>
          <w:kern w:val="0"/>
          <w:lang w:val="en-GB"/>
        </w:rPr>
        <w:t>ReflectionUtils</w:t>
      </w:r>
      <w:r w:rsidRPr="006644B5">
        <w:rPr>
          <w:rFonts w:ascii="Consolas" w:eastAsia="Times New Roman" w:hAnsi="Consolas" w:cs="Courier New"/>
          <w:color w:val="24292E"/>
          <w:kern w:val="0"/>
          <w:lang w:val="en-GB"/>
        </w:rPr>
        <w:t>.</w:t>
      </w:r>
      <w:r w:rsidRPr="006644B5">
        <w:rPr>
          <w:rFonts w:ascii="Consolas" w:eastAsia="Times New Roman" w:hAnsi="Consolas" w:cs="Courier New"/>
          <w:i/>
          <w:iCs/>
          <w:color w:val="6F42C1"/>
          <w:kern w:val="0"/>
          <w:lang w:val="en-GB"/>
        </w:rPr>
        <w:t>makeAccessible</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E36209"/>
          <w:kern w:val="0"/>
          <w:lang w:val="en-GB"/>
        </w:rPr>
        <w:t>method</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D73A49"/>
          <w:kern w:val="0"/>
          <w:lang w:val="en-GB"/>
        </w:rPr>
        <w:t xml:space="preserve">return </w:t>
      </w:r>
      <w:r w:rsidRPr="006644B5">
        <w:rPr>
          <w:rFonts w:ascii="Consolas" w:eastAsia="Times New Roman" w:hAnsi="Consolas" w:cs="Courier New"/>
          <w:color w:val="E36209"/>
          <w:kern w:val="0"/>
          <w:lang w:val="en-GB"/>
        </w:rPr>
        <w:t>method</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invoke</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E36209"/>
          <w:kern w:val="0"/>
          <w:lang w:val="en-GB"/>
        </w:rPr>
        <w:t>target</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E36209"/>
          <w:kern w:val="0"/>
          <w:lang w:val="en-GB"/>
        </w:rPr>
        <w:t>args</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 </w:t>
      </w:r>
      <w:r w:rsidRPr="006644B5">
        <w:rPr>
          <w:rFonts w:ascii="Consolas" w:eastAsia="Times New Roman" w:hAnsi="Consolas" w:cs="Courier New"/>
          <w:color w:val="D73A49"/>
          <w:kern w:val="0"/>
          <w:lang w:val="en-GB"/>
        </w:rPr>
        <w:t xml:space="preserve">catch </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 xml:space="preserve">InvocationTargetException </w:t>
      </w:r>
      <w:r w:rsidRPr="006644B5">
        <w:rPr>
          <w:rFonts w:ascii="Consolas" w:eastAsia="Times New Roman" w:hAnsi="Consolas" w:cs="Courier New"/>
          <w:color w:val="E36209"/>
          <w:kern w:val="0"/>
          <w:lang w:val="en-GB"/>
        </w:rPr>
        <w:t>var4</w:t>
      </w:r>
      <w:r w:rsidRPr="006644B5">
        <w:rPr>
          <w:rFonts w:ascii="Consolas" w:eastAsia="Times New Roman" w:hAnsi="Consolas" w:cs="Courier New"/>
          <w:color w:val="24292E"/>
          <w:kern w:val="0"/>
          <w:lang w:val="en-GB"/>
        </w:rPr>
        <w:t>) {</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D73A49"/>
          <w:kern w:val="0"/>
          <w:lang w:val="en-GB"/>
        </w:rPr>
        <w:t xml:space="preserve">throw </w:t>
      </w:r>
      <w:r w:rsidRPr="006644B5">
        <w:rPr>
          <w:rFonts w:ascii="Consolas" w:eastAsia="Times New Roman" w:hAnsi="Consolas" w:cs="Courier New"/>
          <w:color w:val="E36209"/>
          <w:kern w:val="0"/>
          <w:lang w:val="en-GB"/>
        </w:rPr>
        <w:t>var4</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getTargetException</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 </w:t>
      </w:r>
      <w:r w:rsidRPr="006644B5">
        <w:rPr>
          <w:rFonts w:ascii="Consolas" w:eastAsia="Times New Roman" w:hAnsi="Consolas" w:cs="Courier New"/>
          <w:color w:val="D73A49"/>
          <w:kern w:val="0"/>
          <w:lang w:val="en-GB"/>
        </w:rPr>
        <w:t xml:space="preserve">catch </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 xml:space="preserve">IllegalArgumentException </w:t>
      </w:r>
      <w:r w:rsidRPr="006644B5">
        <w:rPr>
          <w:rFonts w:ascii="Consolas" w:eastAsia="Times New Roman" w:hAnsi="Consolas" w:cs="Courier New"/>
          <w:color w:val="E36209"/>
          <w:kern w:val="0"/>
          <w:lang w:val="en-GB"/>
        </w:rPr>
        <w:t>var5</w:t>
      </w:r>
      <w:r w:rsidRPr="006644B5">
        <w:rPr>
          <w:rFonts w:ascii="Consolas" w:eastAsia="Times New Roman" w:hAnsi="Consolas" w:cs="Courier New"/>
          <w:color w:val="24292E"/>
          <w:kern w:val="0"/>
          <w:lang w:val="en-GB"/>
        </w:rPr>
        <w:t>) {</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D73A49"/>
          <w:kern w:val="0"/>
          <w:lang w:val="en-GB"/>
        </w:rPr>
        <w:t xml:space="preserve">throw new </w:t>
      </w:r>
      <w:r w:rsidRPr="006644B5">
        <w:rPr>
          <w:rFonts w:ascii="Consolas" w:eastAsia="Times New Roman" w:hAnsi="Consolas" w:cs="Courier New"/>
          <w:color w:val="6F42C1"/>
          <w:kern w:val="0"/>
          <w:lang w:val="en-GB"/>
        </w:rPr>
        <w:t>AopInvocationException</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032F62"/>
          <w:kern w:val="0"/>
          <w:lang w:val="en-GB"/>
        </w:rPr>
        <w:t xml:space="preserve">"AOP configuration seems to be invalid: tried calling method [" </w:t>
      </w:r>
      <w:r w:rsidRPr="006644B5">
        <w:rPr>
          <w:rFonts w:ascii="Consolas" w:eastAsia="Times New Roman" w:hAnsi="Consolas" w:cs="Courier New"/>
          <w:color w:val="D73A49"/>
          <w:kern w:val="0"/>
          <w:lang w:val="en-GB"/>
        </w:rPr>
        <w:t xml:space="preserve">+ </w:t>
      </w:r>
      <w:r w:rsidRPr="006644B5">
        <w:rPr>
          <w:rFonts w:ascii="Consolas" w:eastAsia="Times New Roman" w:hAnsi="Consolas" w:cs="Courier New"/>
          <w:color w:val="E36209"/>
          <w:kern w:val="0"/>
          <w:lang w:val="en-GB"/>
        </w:rPr>
        <w:t xml:space="preserve">method </w:t>
      </w:r>
      <w:r w:rsidRPr="006644B5">
        <w:rPr>
          <w:rFonts w:ascii="Consolas" w:eastAsia="Times New Roman" w:hAnsi="Consolas" w:cs="Courier New"/>
          <w:color w:val="D73A49"/>
          <w:kern w:val="0"/>
          <w:lang w:val="en-GB"/>
        </w:rPr>
        <w:t xml:space="preserve">+ </w:t>
      </w:r>
      <w:r w:rsidRPr="006644B5">
        <w:rPr>
          <w:rFonts w:ascii="Consolas" w:eastAsia="Times New Roman" w:hAnsi="Consolas" w:cs="Courier New"/>
          <w:color w:val="032F62"/>
          <w:kern w:val="0"/>
          <w:lang w:val="en-GB"/>
        </w:rPr>
        <w:t xml:space="preserve">"] on target [" </w:t>
      </w:r>
      <w:r w:rsidRPr="006644B5">
        <w:rPr>
          <w:rFonts w:ascii="Consolas" w:eastAsia="Times New Roman" w:hAnsi="Consolas" w:cs="Courier New"/>
          <w:color w:val="D73A49"/>
          <w:kern w:val="0"/>
          <w:lang w:val="en-GB"/>
        </w:rPr>
        <w:t xml:space="preserve">+ </w:t>
      </w:r>
      <w:r w:rsidRPr="006644B5">
        <w:rPr>
          <w:rFonts w:ascii="Consolas" w:eastAsia="Times New Roman" w:hAnsi="Consolas" w:cs="Courier New"/>
          <w:color w:val="E36209"/>
          <w:kern w:val="0"/>
          <w:lang w:val="en-GB"/>
        </w:rPr>
        <w:t xml:space="preserve">target </w:t>
      </w:r>
      <w:r w:rsidRPr="006644B5">
        <w:rPr>
          <w:rFonts w:ascii="Consolas" w:eastAsia="Times New Roman" w:hAnsi="Consolas" w:cs="Courier New"/>
          <w:color w:val="D73A49"/>
          <w:kern w:val="0"/>
          <w:lang w:val="en-GB"/>
        </w:rPr>
        <w:t xml:space="preserve">+ </w:t>
      </w:r>
      <w:r w:rsidRPr="006644B5">
        <w:rPr>
          <w:rFonts w:ascii="Consolas" w:eastAsia="Times New Roman" w:hAnsi="Consolas" w:cs="Courier New"/>
          <w:color w:val="032F62"/>
          <w:kern w:val="0"/>
          <w:lang w:val="en-GB"/>
        </w:rPr>
        <w:t>"]"</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E36209"/>
          <w:kern w:val="0"/>
          <w:lang w:val="en-GB"/>
        </w:rPr>
        <w:t>var5</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 </w:t>
      </w:r>
      <w:r w:rsidRPr="006644B5">
        <w:rPr>
          <w:rFonts w:ascii="Consolas" w:eastAsia="Times New Roman" w:hAnsi="Consolas" w:cs="Courier New"/>
          <w:color w:val="D73A49"/>
          <w:kern w:val="0"/>
          <w:lang w:val="en-GB"/>
        </w:rPr>
        <w:t xml:space="preserve">catch </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6F42C1"/>
          <w:kern w:val="0"/>
          <w:lang w:val="en-GB"/>
        </w:rPr>
        <w:t xml:space="preserve">IllegalAccessException </w:t>
      </w:r>
      <w:r w:rsidRPr="006644B5">
        <w:rPr>
          <w:rFonts w:ascii="Consolas" w:eastAsia="Times New Roman" w:hAnsi="Consolas" w:cs="Courier New"/>
          <w:color w:val="E36209"/>
          <w:kern w:val="0"/>
          <w:lang w:val="en-GB"/>
        </w:rPr>
        <w:t>var6</w:t>
      </w:r>
      <w:r w:rsidRPr="006644B5">
        <w:rPr>
          <w:rFonts w:ascii="Consolas" w:eastAsia="Times New Roman" w:hAnsi="Consolas" w:cs="Courier New"/>
          <w:color w:val="24292E"/>
          <w:kern w:val="0"/>
          <w:lang w:val="en-GB"/>
        </w:rPr>
        <w:t>) {</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D73A49"/>
          <w:kern w:val="0"/>
          <w:lang w:val="en-GB"/>
        </w:rPr>
        <w:t xml:space="preserve">throw new </w:t>
      </w:r>
      <w:r w:rsidRPr="006644B5">
        <w:rPr>
          <w:rFonts w:ascii="Consolas" w:eastAsia="Times New Roman" w:hAnsi="Consolas" w:cs="Courier New"/>
          <w:color w:val="6F42C1"/>
          <w:kern w:val="0"/>
          <w:lang w:val="en-GB"/>
        </w:rPr>
        <w:t>AopInvocationException</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032F62"/>
          <w:kern w:val="0"/>
          <w:lang w:val="en-GB"/>
        </w:rPr>
        <w:t xml:space="preserve">"Could not access method [" </w:t>
      </w:r>
      <w:r w:rsidRPr="006644B5">
        <w:rPr>
          <w:rFonts w:ascii="Consolas" w:eastAsia="Times New Roman" w:hAnsi="Consolas" w:cs="Courier New"/>
          <w:color w:val="D73A49"/>
          <w:kern w:val="0"/>
          <w:lang w:val="en-GB"/>
        </w:rPr>
        <w:t xml:space="preserve">+ </w:t>
      </w:r>
      <w:r w:rsidRPr="006644B5">
        <w:rPr>
          <w:rFonts w:ascii="Consolas" w:eastAsia="Times New Roman" w:hAnsi="Consolas" w:cs="Courier New"/>
          <w:color w:val="E36209"/>
          <w:kern w:val="0"/>
          <w:lang w:val="en-GB"/>
        </w:rPr>
        <w:t xml:space="preserve">method </w:t>
      </w:r>
      <w:r w:rsidRPr="006644B5">
        <w:rPr>
          <w:rFonts w:ascii="Consolas" w:eastAsia="Times New Roman" w:hAnsi="Consolas" w:cs="Courier New"/>
          <w:color w:val="D73A49"/>
          <w:kern w:val="0"/>
          <w:lang w:val="en-GB"/>
        </w:rPr>
        <w:t xml:space="preserve">+ </w:t>
      </w:r>
      <w:r w:rsidRPr="006644B5">
        <w:rPr>
          <w:rFonts w:ascii="Consolas" w:eastAsia="Times New Roman" w:hAnsi="Consolas" w:cs="Courier New"/>
          <w:color w:val="032F62"/>
          <w:kern w:val="0"/>
          <w:lang w:val="en-GB"/>
        </w:rPr>
        <w:t>"]"</w:t>
      </w:r>
      <w:r w:rsidRPr="006644B5">
        <w:rPr>
          <w:rFonts w:ascii="Consolas" w:eastAsia="Times New Roman" w:hAnsi="Consolas" w:cs="Courier New"/>
          <w:color w:val="24292E"/>
          <w:kern w:val="0"/>
          <w:lang w:val="en-GB"/>
        </w:rPr>
        <w:t xml:space="preserve">, </w:t>
      </w:r>
      <w:r w:rsidRPr="006644B5">
        <w:rPr>
          <w:rFonts w:ascii="Consolas" w:eastAsia="Times New Roman" w:hAnsi="Consolas" w:cs="Courier New"/>
          <w:color w:val="E36209"/>
          <w:kern w:val="0"/>
          <w:lang w:val="en-GB"/>
        </w:rPr>
        <w:t>var6</w:t>
      </w:r>
      <w:r w:rsidRPr="006644B5">
        <w:rPr>
          <w:rFonts w:ascii="Consolas" w:eastAsia="Times New Roman" w:hAnsi="Consolas" w:cs="Courier New"/>
          <w:color w:val="24292E"/>
          <w:kern w:val="0"/>
          <w:lang w:val="en-GB"/>
        </w:rPr>
        <w:t>);</w:t>
      </w:r>
      <w:r w:rsidRPr="006644B5">
        <w:rPr>
          <w:rFonts w:ascii="Consolas" w:eastAsia="Times New Roman" w:hAnsi="Consolas" w:cs="Courier New"/>
          <w:color w:val="24292E"/>
          <w:kern w:val="0"/>
          <w:lang w:val="en-GB"/>
        </w:rPr>
        <w:br/>
        <w:t xml:space="preserve">    }</w:t>
      </w:r>
      <w:r w:rsidRPr="006644B5">
        <w:rPr>
          <w:rFonts w:ascii="Consolas" w:eastAsia="Times New Roman" w:hAnsi="Consolas" w:cs="Courier New"/>
          <w:color w:val="24292E"/>
          <w:kern w:val="0"/>
          <w:lang w:val="en-GB"/>
        </w:rPr>
        <w:br/>
        <w:t>}</w:t>
      </w:r>
    </w:p>
    <w:p w14:paraId="46B0710E" w14:textId="3EFC8141" w:rsidR="000A4718" w:rsidRDefault="000A4718" w:rsidP="000A4718">
      <w:pPr>
        <w:pStyle w:val="Heading2"/>
      </w:pPr>
      <w:r>
        <w:t>beans</w:t>
      </w:r>
      <w:bookmarkEnd w:id="19"/>
      <w:bookmarkEnd w:id="20"/>
    </w:p>
    <w:p w14:paraId="79EE0BAF" w14:textId="77777777" w:rsidR="000A4718" w:rsidRDefault="000A4718" w:rsidP="000A4718">
      <w:pPr>
        <w:pStyle w:val="Heading8"/>
        <w:rPr>
          <w:shd w:val="clear" w:color="auto" w:fill="FFFFFF"/>
        </w:rPr>
      </w:pPr>
      <w:bookmarkStart w:id="23" w:name="_Toc93463441"/>
      <w:bookmarkStart w:id="24" w:name="_Toc126363551"/>
      <w:r>
        <w:rPr>
          <w:shd w:val="clear" w:color="auto" w:fill="FFFFFF"/>
        </w:rPr>
        <w:t>PropertyAccessor</w:t>
      </w:r>
      <w:bookmarkEnd w:id="23"/>
    </w:p>
    <w:bookmarkEnd w:id="24"/>
    <w:p w14:paraId="3C434477" w14:textId="77777777" w:rsidR="000A4718" w:rsidRDefault="000A4718" w:rsidP="000A4718">
      <w:pPr>
        <w:jc w:val="both"/>
        <w:rPr>
          <w:noProof/>
        </w:rPr>
      </w:pPr>
      <w:r>
        <w:rPr>
          <w:noProof/>
        </w:rPr>
        <w:t>package org.springframework.</w:t>
      </w:r>
      <w:r>
        <w:rPr>
          <w:noProof/>
          <w:color w:val="FF0000"/>
        </w:rPr>
        <w:t>beans</w:t>
      </w:r>
      <w:r>
        <w:rPr>
          <w:noProof/>
        </w:rPr>
        <w:t xml:space="preserve">; </w:t>
      </w:r>
    </w:p>
    <w:p w14:paraId="7BA667DD" w14:textId="77777777" w:rsidR="000A4718" w:rsidRDefault="000A4718" w:rsidP="000A4718">
      <w:pPr>
        <w:jc w:val="both"/>
        <w:rPr>
          <w:b/>
          <w:noProof/>
          <w:color w:val="538135" w:themeColor="accent6" w:themeShade="BF"/>
        </w:rPr>
      </w:pPr>
      <w:r>
        <w:t>public</w:t>
      </w:r>
      <w:r>
        <w:rPr>
          <w:b/>
        </w:rPr>
        <w:t xml:space="preserve"> </w:t>
      </w:r>
      <w:r>
        <w:t>interface</w:t>
      </w:r>
      <w:r>
        <w:rPr>
          <w:b/>
        </w:rPr>
        <w:t xml:space="preserve"> PropertyAccessor</w:t>
      </w:r>
      <w:r>
        <w:rPr>
          <w:b/>
          <w:noProof/>
          <w:color w:val="538135" w:themeColor="accent6" w:themeShade="BF"/>
        </w:rPr>
        <w:t xml:space="preserve">    </w:t>
      </w:r>
      <w:r>
        <w:rPr>
          <w:rFonts w:hint="eastAsia"/>
          <w:noProof/>
        </w:rPr>
        <w:t>属性访问器</w:t>
      </w:r>
      <w:r>
        <w:rPr>
          <w:rFonts w:hint="eastAsia"/>
          <w:noProof/>
        </w:rPr>
        <w:t xml:space="preserve"> </w:t>
      </w:r>
    </w:p>
    <w:p w14:paraId="39EB72EF" w14:textId="77777777" w:rsidR="000A4718" w:rsidRDefault="000A4718" w:rsidP="000A4718">
      <w:pPr>
        <w:jc w:val="both"/>
        <w:rPr>
          <w:noProof/>
        </w:rPr>
      </w:pPr>
      <w:r>
        <w:rPr>
          <w:noProof/>
        </w:rPr>
        <w:t xml:space="preserve">void </w:t>
      </w:r>
      <w:r w:rsidRPr="00D55AF8">
        <w:rPr>
          <w:noProof/>
          <w:color w:val="00B0F0"/>
        </w:rPr>
        <w:t>setPropertyValue</w:t>
      </w:r>
      <w:r>
        <w:rPr>
          <w:noProof/>
        </w:rPr>
        <w:t>(java.lang.</w:t>
      </w:r>
      <w:r>
        <w:rPr>
          <w:noProof/>
          <w:color w:val="767171" w:themeColor="background2" w:themeShade="80"/>
        </w:rPr>
        <w:t xml:space="preserve">String </w:t>
      </w:r>
      <w:r>
        <w:rPr>
          <w:noProof/>
        </w:rPr>
        <w:t>s, @org.springframework.lang.Nullable java.lang.</w:t>
      </w:r>
      <w:r>
        <w:rPr>
          <w:noProof/>
          <w:color w:val="767171" w:themeColor="background2" w:themeShade="80"/>
        </w:rPr>
        <w:t xml:space="preserve">Object </w:t>
      </w:r>
      <w:r>
        <w:rPr>
          <w:noProof/>
        </w:rPr>
        <w:t xml:space="preserve">o)   </w:t>
      </w:r>
      <w:r>
        <w:rPr>
          <w:rFonts w:hint="eastAsia"/>
          <w:noProof/>
        </w:rPr>
        <w:t>设置属性</w:t>
      </w:r>
    </w:p>
    <w:p w14:paraId="18A51929" w14:textId="77777777" w:rsidR="000A4718" w:rsidRDefault="000A4718" w:rsidP="000A4718">
      <w:pPr>
        <w:jc w:val="both"/>
        <w:rPr>
          <w:noProof/>
        </w:rPr>
      </w:pPr>
      <w:r>
        <w:rPr>
          <w:noProof/>
        </w:rPr>
        <w:t xml:space="preserve">java.lang.Object </w:t>
      </w:r>
      <w:r w:rsidRPr="00D55AF8">
        <w:rPr>
          <w:noProof/>
          <w:color w:val="00B0F0"/>
        </w:rPr>
        <w:t>getPropertyValue</w:t>
      </w:r>
      <w:r>
        <w:rPr>
          <w:noProof/>
        </w:rPr>
        <w:t>(java.lang.</w:t>
      </w:r>
      <w:r>
        <w:rPr>
          <w:noProof/>
          <w:color w:val="767171" w:themeColor="background2" w:themeShade="80"/>
        </w:rPr>
        <w:t xml:space="preserve">String </w:t>
      </w:r>
      <w:r>
        <w:rPr>
          <w:noProof/>
        </w:rPr>
        <w:t xml:space="preserve">s)      </w:t>
      </w:r>
      <w:r>
        <w:rPr>
          <w:rFonts w:hint="eastAsia"/>
          <w:noProof/>
        </w:rPr>
        <w:t>获取属性</w:t>
      </w:r>
    </w:p>
    <w:p w14:paraId="10C307AC" w14:textId="77777777" w:rsidR="000A4718" w:rsidRPr="00936932" w:rsidRDefault="000A4718" w:rsidP="000A4718">
      <w:bookmarkStart w:id="25" w:name="_Toc93463442"/>
      <w:bookmarkStart w:id="26" w:name="_Toc126363552"/>
    </w:p>
    <w:p w14:paraId="250A19CB" w14:textId="77777777" w:rsidR="000A4718" w:rsidRDefault="000A4718" w:rsidP="000A4718">
      <w:pPr>
        <w:pStyle w:val="Heading8"/>
        <w:rPr>
          <w:shd w:val="clear" w:color="auto" w:fill="FFFFFF"/>
        </w:rPr>
      </w:pPr>
      <w:r>
        <w:rPr>
          <w:shd w:val="clear" w:color="auto" w:fill="FFFFFF"/>
        </w:rPr>
        <w:t>BeanWrapper</w:t>
      </w:r>
      <w:bookmarkEnd w:id="25"/>
    </w:p>
    <w:bookmarkEnd w:id="26"/>
    <w:p w14:paraId="0F8C3F17" w14:textId="77777777" w:rsidR="000A4718" w:rsidRDefault="000A4718" w:rsidP="000A4718">
      <w:pPr>
        <w:jc w:val="both"/>
        <w:rPr>
          <w:shd w:val="clear" w:color="auto" w:fill="FFFFFF"/>
        </w:rPr>
      </w:pPr>
      <w:r>
        <w:t>package org.springframework.</w:t>
      </w:r>
      <w:r>
        <w:rPr>
          <w:color w:val="FF0000"/>
        </w:rPr>
        <w:t>beans</w:t>
      </w:r>
      <w:r>
        <w:t>;</w:t>
      </w:r>
      <w:r>
        <w:rPr>
          <w:rFonts w:hint="eastAsia"/>
          <w:shd w:val="clear" w:color="auto" w:fill="FFFFFF"/>
        </w:rPr>
        <w:t xml:space="preserve"> </w:t>
      </w:r>
      <w:r>
        <w:rPr>
          <w:shd w:val="clear" w:color="auto" w:fill="FFFFFF"/>
        </w:rPr>
        <w:t xml:space="preserve">   </w:t>
      </w:r>
    </w:p>
    <w:p w14:paraId="125D0DA1" w14:textId="77777777" w:rsidR="000A4718" w:rsidRDefault="000A4718" w:rsidP="000A4718">
      <w:pPr>
        <w:jc w:val="both"/>
      </w:pPr>
      <w:r>
        <w:t>public</w:t>
      </w:r>
      <w:r>
        <w:rPr>
          <w:b/>
        </w:rPr>
        <w:t xml:space="preserve"> </w:t>
      </w:r>
      <w:r>
        <w:t>interface</w:t>
      </w:r>
      <w:r>
        <w:rPr>
          <w:b/>
        </w:rPr>
        <w:t xml:space="preserve"> BeanWrapper</w:t>
      </w:r>
      <w:r>
        <w:rPr>
          <w:color w:val="538135" w:themeColor="accent6" w:themeShade="BF"/>
          <w:shd w:val="clear" w:color="auto" w:fill="FFFFFF"/>
        </w:rPr>
        <w:t xml:space="preserve">          </w:t>
      </w:r>
      <w:r>
        <w:rPr>
          <w:shd w:val="clear" w:color="auto" w:fill="FFFFFF"/>
        </w:rPr>
        <w:t>bean</w:t>
      </w:r>
      <w:r>
        <w:rPr>
          <w:rFonts w:hint="eastAsia"/>
          <w:shd w:val="clear" w:color="auto" w:fill="FFFFFF"/>
        </w:rPr>
        <w:t>封装</w:t>
      </w:r>
    </w:p>
    <w:p w14:paraId="16E09CC7" w14:textId="77777777" w:rsidR="000A4718" w:rsidRDefault="000A4718" w:rsidP="000A4718">
      <w:pPr>
        <w:ind w:firstLine="576"/>
        <w:jc w:val="both"/>
        <w:rPr>
          <w:color w:val="auto"/>
          <w:shd w:val="clear" w:color="auto" w:fill="FFFFFF"/>
        </w:rPr>
      </w:pPr>
      <w:r>
        <w:rPr>
          <w:shd w:val="clear" w:color="auto" w:fill="FFFFFF"/>
        </w:rPr>
        <w:t xml:space="preserve">java.beans.PropertyDescriptor[] </w:t>
      </w:r>
      <w:r w:rsidRPr="00D55AF8">
        <w:rPr>
          <w:color w:val="00B0F0"/>
          <w:shd w:val="clear" w:color="auto" w:fill="FFFFFF"/>
        </w:rPr>
        <w:t>getPropertyDescriptors</w:t>
      </w:r>
      <w:r>
        <w:rPr>
          <w:color w:val="C45911" w:themeColor="accent2" w:themeShade="BF"/>
          <w:shd w:val="clear" w:color="auto" w:fill="FFFFFF"/>
        </w:rPr>
        <w:t xml:space="preserve">()  </w:t>
      </w:r>
      <w:r>
        <w:rPr>
          <w:rFonts w:hint="eastAsia"/>
          <w:color w:val="auto"/>
          <w:shd w:val="clear" w:color="auto" w:fill="FFFFFF"/>
        </w:rPr>
        <w:t>获取属性修饰器</w:t>
      </w:r>
    </w:p>
    <w:p w14:paraId="41EB361D" w14:textId="77777777" w:rsidR="000A4718" w:rsidRDefault="000A4718" w:rsidP="000A4718">
      <w:pPr>
        <w:ind w:firstLine="576"/>
        <w:jc w:val="both"/>
        <w:rPr>
          <w:color w:val="auto"/>
          <w:shd w:val="clear" w:color="auto" w:fill="FFFFFF"/>
        </w:rPr>
      </w:pPr>
      <w:r>
        <w:rPr>
          <w:color w:val="auto"/>
          <w:shd w:val="clear" w:color="auto" w:fill="FFFFFF"/>
        </w:rPr>
        <w:t xml:space="preserve">java.lang.Object </w:t>
      </w:r>
      <w:r w:rsidRPr="00D55AF8">
        <w:rPr>
          <w:color w:val="00B0F0"/>
          <w:shd w:val="clear" w:color="auto" w:fill="FFFFFF"/>
        </w:rPr>
        <w:t>getWrappedInstance</w:t>
      </w:r>
      <w:r>
        <w:rPr>
          <w:color w:val="auto"/>
          <w:shd w:val="clear" w:color="auto" w:fill="FFFFFF"/>
        </w:rPr>
        <w:t xml:space="preserve">()   </w:t>
      </w:r>
      <w:r>
        <w:rPr>
          <w:rFonts w:hint="eastAsia"/>
          <w:color w:val="auto"/>
          <w:shd w:val="clear" w:color="auto" w:fill="FFFFFF"/>
        </w:rPr>
        <w:t>获取包裹的实例</w:t>
      </w:r>
      <w:r>
        <w:rPr>
          <w:rFonts w:hint="eastAsia"/>
          <w:color w:val="auto"/>
          <w:shd w:val="clear" w:color="auto" w:fill="FFFFFF"/>
        </w:rPr>
        <w:t xml:space="preserve"> </w:t>
      </w:r>
    </w:p>
    <w:p w14:paraId="7787DCBC" w14:textId="77777777" w:rsidR="000A4718" w:rsidRPr="00936932" w:rsidRDefault="000A4718" w:rsidP="000A4718">
      <w:bookmarkStart w:id="27" w:name="_Toc93463443"/>
      <w:bookmarkStart w:id="28" w:name="_Toc126363553"/>
    </w:p>
    <w:p w14:paraId="322C0F36" w14:textId="77777777" w:rsidR="000A4718" w:rsidRDefault="000A4718" w:rsidP="000A4718">
      <w:pPr>
        <w:pStyle w:val="Heading8"/>
        <w:rPr>
          <w:shd w:val="clear" w:color="auto" w:fill="FFFFFF"/>
        </w:rPr>
      </w:pPr>
      <w:r>
        <w:rPr>
          <w:noProof/>
        </w:rPr>
        <w:t>BeanWrapperImpl</w:t>
      </w:r>
      <w:bookmarkEnd w:id="27"/>
      <w:r>
        <w:rPr>
          <w:noProof/>
        </w:rPr>
        <w:t xml:space="preserve"> </w:t>
      </w:r>
      <w:bookmarkEnd w:id="28"/>
    </w:p>
    <w:p w14:paraId="5F504848" w14:textId="77777777" w:rsidR="000A4718" w:rsidRDefault="000A4718" w:rsidP="000A4718">
      <w:pPr>
        <w:jc w:val="both"/>
      </w:pPr>
      <w:r>
        <w:t>package org.springframework.</w:t>
      </w:r>
      <w:r>
        <w:rPr>
          <w:color w:val="FF0000"/>
        </w:rPr>
        <w:t>beans</w:t>
      </w:r>
      <w:r>
        <w:t>;</w:t>
      </w:r>
    </w:p>
    <w:p w14:paraId="25F1DECE" w14:textId="77777777" w:rsidR="000A4718" w:rsidRDefault="000A4718" w:rsidP="000A4718">
      <w:pPr>
        <w:jc w:val="both"/>
        <w:rPr>
          <w:noProof/>
        </w:rPr>
      </w:pPr>
      <w:r>
        <w:rPr>
          <w:noProof/>
        </w:rPr>
        <w:t>public</w:t>
      </w:r>
      <w:r>
        <w:rPr>
          <w:b/>
          <w:noProof/>
        </w:rPr>
        <w:t xml:space="preserve"> </w:t>
      </w:r>
      <w:r>
        <w:rPr>
          <w:noProof/>
        </w:rPr>
        <w:t>class</w:t>
      </w:r>
      <w:r>
        <w:rPr>
          <w:b/>
          <w:noProof/>
        </w:rPr>
        <w:t xml:space="preserve"> BeanWrapperImpl</w:t>
      </w:r>
      <w:r>
        <w:rPr>
          <w:noProof/>
        </w:rPr>
        <w:t xml:space="preserve">             </w:t>
      </w:r>
      <w:r>
        <w:rPr>
          <w:rFonts w:hint="eastAsia"/>
          <w:noProof/>
        </w:rPr>
        <w:t>bean</w:t>
      </w:r>
      <w:r>
        <w:rPr>
          <w:rFonts w:hint="eastAsia"/>
          <w:noProof/>
        </w:rPr>
        <w:t>封装实现</w:t>
      </w:r>
    </w:p>
    <w:p w14:paraId="4AFD46D9" w14:textId="77777777" w:rsidR="000A4718" w:rsidRDefault="000A4718" w:rsidP="000A4718">
      <w:pPr>
        <w:jc w:val="both"/>
        <w:rPr>
          <w:noProof/>
        </w:rPr>
      </w:pPr>
      <w:r>
        <w:rPr>
          <w:noProof/>
        </w:rPr>
        <w:t>BeanWrapperImpl(java.lang.</w:t>
      </w:r>
      <w:r>
        <w:rPr>
          <w:noProof/>
          <w:color w:val="2F5496" w:themeColor="accent5" w:themeShade="BF"/>
        </w:rPr>
        <w:t xml:space="preserve">Object </w:t>
      </w:r>
      <w:r>
        <w:rPr>
          <w:noProof/>
        </w:rPr>
        <w:t xml:space="preserve">object)    </w:t>
      </w:r>
      <w:r>
        <w:rPr>
          <w:rFonts w:hint="eastAsia"/>
          <w:noProof/>
        </w:rPr>
        <w:t>直接传入对象</w:t>
      </w:r>
    </w:p>
    <w:p w14:paraId="7193CDA4" w14:textId="77777777" w:rsidR="000A4718" w:rsidRDefault="000A4718" w:rsidP="000A4718">
      <w:pPr>
        <w:jc w:val="both"/>
        <w:rPr>
          <w:noProof/>
        </w:rPr>
      </w:pPr>
    </w:p>
    <w:p w14:paraId="4E451279" w14:textId="77777777" w:rsidR="000A4718" w:rsidRDefault="000A4718" w:rsidP="000A4718">
      <w:pPr>
        <w:pStyle w:val="Heading8"/>
        <w:rPr>
          <w:noProof/>
        </w:rPr>
      </w:pPr>
      <w:bookmarkStart w:id="29" w:name="BeanUtils"/>
      <w:r w:rsidRPr="002310BC">
        <w:rPr>
          <w:noProof/>
          <w:lang w:val="en-GB"/>
        </w:rPr>
        <w:t>BeanUtils</w:t>
      </w:r>
    </w:p>
    <w:bookmarkEnd w:id="29"/>
    <w:p w14:paraId="4AE29C93" w14:textId="77777777" w:rsidR="000A4718" w:rsidRPr="002310BC" w:rsidRDefault="000A4718" w:rsidP="000A4718">
      <w:pPr>
        <w:jc w:val="both"/>
        <w:rPr>
          <w:noProof/>
          <w:lang w:val="en-GB"/>
        </w:rPr>
      </w:pPr>
      <w:r w:rsidRPr="002310BC">
        <w:rPr>
          <w:noProof/>
          <w:lang w:val="en-GB"/>
        </w:rPr>
        <w:t>package org.springframework.</w:t>
      </w:r>
      <w:r w:rsidRPr="002310BC">
        <w:rPr>
          <w:noProof/>
          <w:color w:val="FF0000"/>
          <w:lang w:val="en-GB"/>
        </w:rPr>
        <w:t>beans</w:t>
      </w:r>
      <w:r w:rsidRPr="002310BC">
        <w:rPr>
          <w:noProof/>
          <w:lang w:val="en-GB"/>
        </w:rPr>
        <w:t>;</w:t>
      </w:r>
    </w:p>
    <w:p w14:paraId="729D8D77" w14:textId="77777777" w:rsidR="000A4718" w:rsidRDefault="000A4718" w:rsidP="000A4718">
      <w:pPr>
        <w:jc w:val="both"/>
        <w:rPr>
          <w:b/>
          <w:bCs/>
          <w:noProof/>
          <w:lang w:val="en-GB"/>
        </w:rPr>
      </w:pPr>
      <w:r w:rsidRPr="002310BC">
        <w:rPr>
          <w:noProof/>
          <w:lang w:val="en-GB"/>
        </w:rPr>
        <w:t xml:space="preserve">public abstract class </w:t>
      </w:r>
      <w:r w:rsidRPr="002310BC">
        <w:rPr>
          <w:b/>
          <w:bCs/>
          <w:noProof/>
          <w:lang w:val="en-GB"/>
        </w:rPr>
        <w:t>BeanUtils</w:t>
      </w:r>
    </w:p>
    <w:p w14:paraId="2148F4CF" w14:textId="77777777" w:rsidR="000A4718" w:rsidRDefault="000A4718" w:rsidP="000A4718">
      <w:pPr>
        <w:jc w:val="both"/>
        <w:rPr>
          <w:noProof/>
          <w:lang w:val="en-GB"/>
        </w:rPr>
      </w:pPr>
      <w:r w:rsidRPr="00903D06">
        <w:rPr>
          <w:noProof/>
          <w:lang w:val="en-GB"/>
        </w:rPr>
        <w:t xml:space="preserve">public static void </w:t>
      </w:r>
      <w:r w:rsidRPr="00D55AF8">
        <w:rPr>
          <w:noProof/>
          <w:color w:val="00B0F0"/>
          <w:lang w:val="en-GB"/>
        </w:rPr>
        <w:t>copyProperties</w:t>
      </w:r>
      <w:r w:rsidRPr="00903D06">
        <w:rPr>
          <w:noProof/>
          <w:lang w:val="en-GB"/>
        </w:rPr>
        <w:t>(Object source, Object target) throws BeansException</w:t>
      </w:r>
      <w:r>
        <w:rPr>
          <w:noProof/>
          <w:lang w:val="en-GB"/>
        </w:rPr>
        <w:t xml:space="preserve">   </w:t>
      </w:r>
      <w:r>
        <w:rPr>
          <w:rFonts w:hint="eastAsia"/>
          <w:noProof/>
          <w:lang w:val="en-GB"/>
        </w:rPr>
        <w:t>赋值包含</w:t>
      </w:r>
      <w:r>
        <w:rPr>
          <w:rFonts w:hint="eastAsia"/>
          <w:noProof/>
          <w:lang w:val="en-GB"/>
        </w:rPr>
        <w:t>null</w:t>
      </w:r>
    </w:p>
    <w:p w14:paraId="06E4764E" w14:textId="77777777" w:rsidR="000A4718" w:rsidRPr="00E77481" w:rsidRDefault="000A4718" w:rsidP="00D55AF8">
      <w:pPr>
        <w:pStyle w:val="ListParagraph"/>
        <w:ind w:left="1080" w:firstLineChars="0" w:firstLine="0"/>
        <w:contextualSpacing/>
        <w:jc w:val="both"/>
        <w:rPr>
          <w:noProof/>
          <w:lang w:val="en-GB"/>
        </w:rPr>
      </w:pPr>
      <w:r w:rsidRPr="00E77481">
        <w:rPr>
          <w:noProof/>
          <w:lang w:val="en-GB"/>
        </w:rPr>
        <w:t>字段名不一致，属性无法拷贝</w:t>
      </w:r>
    </w:p>
    <w:p w14:paraId="059B3E4B" w14:textId="77777777" w:rsidR="000A4718" w:rsidRPr="00E77481" w:rsidRDefault="000A4718" w:rsidP="00D55AF8">
      <w:pPr>
        <w:pStyle w:val="ListParagraph"/>
        <w:ind w:left="1080" w:firstLineChars="0" w:firstLine="0"/>
        <w:contextualSpacing/>
        <w:jc w:val="both"/>
        <w:rPr>
          <w:noProof/>
          <w:lang w:val="en-GB"/>
        </w:rPr>
      </w:pPr>
      <w:r w:rsidRPr="00E77481">
        <w:rPr>
          <w:noProof/>
          <w:lang w:val="en-GB"/>
        </w:rPr>
        <w:t>类型不一致，属性无法拷贝（基本类型</w:t>
      </w:r>
      <w:r w:rsidRPr="00E77481">
        <w:rPr>
          <w:noProof/>
          <w:lang w:val="en-GB"/>
        </w:rPr>
        <w:t xml:space="preserve"> </w:t>
      </w:r>
      <w:r w:rsidRPr="00E77481">
        <w:rPr>
          <w:noProof/>
          <w:lang w:val="en-GB"/>
        </w:rPr>
        <w:t>转</w:t>
      </w:r>
      <w:r w:rsidRPr="00E77481">
        <w:rPr>
          <w:noProof/>
          <w:lang w:val="en-GB"/>
        </w:rPr>
        <w:t xml:space="preserve"> </w:t>
      </w:r>
      <w:r w:rsidRPr="00E77481">
        <w:rPr>
          <w:noProof/>
          <w:lang w:val="en-GB"/>
        </w:rPr>
        <w:t>对应的包装类，这种可以转化，但是反过来如上个例子所说，如果包装类未赋值，转换的时候会抛异常）</w:t>
      </w:r>
    </w:p>
    <w:p w14:paraId="2FB18050" w14:textId="77777777" w:rsidR="000A4718" w:rsidRPr="00E77481" w:rsidRDefault="000A4718" w:rsidP="00D55AF8">
      <w:pPr>
        <w:pStyle w:val="ListParagraph"/>
        <w:ind w:left="1080" w:firstLineChars="0" w:firstLine="0"/>
        <w:contextualSpacing/>
        <w:jc w:val="both"/>
        <w:rPr>
          <w:noProof/>
          <w:lang w:val="en-GB"/>
        </w:rPr>
      </w:pPr>
      <w:r w:rsidRPr="00E77481">
        <w:rPr>
          <w:noProof/>
          <w:lang w:val="en-GB"/>
        </w:rPr>
        <w:t>嵌套对象字段，将会与源对象使用同一对象，即使用浅拷贝</w:t>
      </w:r>
    </w:p>
    <w:p w14:paraId="47945853" w14:textId="77777777" w:rsidR="000A4718" w:rsidRDefault="000A4718" w:rsidP="000A4718">
      <w:pPr>
        <w:jc w:val="both"/>
        <w:rPr>
          <w:noProof/>
          <w:lang w:val="en-GB"/>
        </w:rPr>
      </w:pPr>
      <w:r w:rsidRPr="00674F61">
        <w:rPr>
          <w:noProof/>
          <w:lang w:val="en-GB"/>
        </w:rPr>
        <w:t xml:space="preserve">public static void </w:t>
      </w:r>
      <w:r w:rsidRPr="00D55AF8">
        <w:rPr>
          <w:noProof/>
          <w:color w:val="00B0F0"/>
          <w:lang w:val="en-GB"/>
        </w:rPr>
        <w:t>copyProperties</w:t>
      </w:r>
      <w:r w:rsidRPr="00674F61">
        <w:rPr>
          <w:noProof/>
          <w:lang w:val="en-GB"/>
        </w:rPr>
        <w:t>(Object source, Object target, String... ignoreProperties) throws BeansException</w:t>
      </w:r>
      <w:r>
        <w:rPr>
          <w:noProof/>
          <w:lang w:val="en-GB"/>
        </w:rPr>
        <w:t xml:space="preserve">   </w:t>
      </w:r>
    </w:p>
    <w:p w14:paraId="210D4B23" w14:textId="77777777" w:rsidR="000A4718" w:rsidRPr="002310BC" w:rsidRDefault="000A4718" w:rsidP="000A4718">
      <w:pPr>
        <w:jc w:val="both"/>
        <w:rPr>
          <w:noProof/>
          <w:lang w:val="en-GB"/>
        </w:rPr>
      </w:pPr>
    </w:p>
    <w:p w14:paraId="16082F2C" w14:textId="77777777" w:rsidR="000A4718" w:rsidRDefault="000A4718" w:rsidP="000A4718">
      <w:pPr>
        <w:pStyle w:val="Heading3"/>
        <w:rPr>
          <w:noProof/>
        </w:rPr>
      </w:pPr>
      <w:r>
        <w:rPr>
          <w:rFonts w:hint="eastAsia"/>
          <w:noProof/>
        </w:rPr>
        <w:t>fa</w:t>
      </w:r>
      <w:r>
        <w:rPr>
          <w:noProof/>
        </w:rPr>
        <w:t>ctory</w:t>
      </w:r>
    </w:p>
    <w:p w14:paraId="530659F7" w14:textId="4EB0EAC7" w:rsidR="000A4718" w:rsidRDefault="000A4718" w:rsidP="000A4718">
      <w:pPr>
        <w:pStyle w:val="Heading8"/>
      </w:pPr>
      <w:bookmarkStart w:id="30" w:name="_Toc126363554"/>
      <w:r>
        <w:t xml:space="preserve">BeanFactory </w:t>
      </w:r>
    </w:p>
    <w:bookmarkEnd w:id="30"/>
    <w:p w14:paraId="35B62E4D" w14:textId="77777777" w:rsidR="000A4718" w:rsidRDefault="000A4718" w:rsidP="000A4718">
      <w:pPr>
        <w:jc w:val="both"/>
        <w:rPr>
          <w:noProof/>
        </w:rPr>
      </w:pPr>
      <w:r>
        <w:rPr>
          <w:noProof/>
        </w:rPr>
        <w:t>package org.springframework.</w:t>
      </w:r>
      <w:r>
        <w:rPr>
          <w:rStyle w:val="aa"/>
        </w:rPr>
        <w:t>beans.factory;</w:t>
      </w:r>
    </w:p>
    <w:p w14:paraId="56D662CC" w14:textId="7F473012" w:rsidR="001E248A" w:rsidRDefault="000A4718" w:rsidP="000A4718">
      <w:pPr>
        <w:jc w:val="both"/>
        <w:rPr>
          <w:b/>
          <w:noProof/>
        </w:rPr>
      </w:pPr>
      <w:r>
        <w:rPr>
          <w:noProof/>
        </w:rPr>
        <w:t>public</w:t>
      </w:r>
      <w:r>
        <w:rPr>
          <w:b/>
          <w:noProof/>
        </w:rPr>
        <w:t xml:space="preserve"> </w:t>
      </w:r>
      <w:r>
        <w:rPr>
          <w:noProof/>
        </w:rPr>
        <w:t>interface</w:t>
      </w:r>
      <w:r>
        <w:rPr>
          <w:b/>
          <w:noProof/>
        </w:rPr>
        <w:t xml:space="preserve"> BeanFactory      </w:t>
      </w:r>
    </w:p>
    <w:p w14:paraId="604CC8F1" w14:textId="77777777" w:rsidR="008F2566" w:rsidRDefault="001E248A" w:rsidP="001E248A">
      <w:pPr>
        <w:ind w:left="432"/>
        <w:jc w:val="both"/>
        <w:rPr>
          <w:bCs/>
          <w:noProof/>
        </w:rPr>
      </w:pPr>
      <w:r w:rsidRPr="001E248A">
        <w:rPr>
          <w:bCs/>
          <w:noProof/>
        </w:rPr>
        <w:t xml:space="preserve">The BeanFactory interface in Spring is the root interface for accessing the Spring IoC container. </w:t>
      </w:r>
    </w:p>
    <w:p w14:paraId="0E8CF664" w14:textId="24941740" w:rsidR="001E248A" w:rsidRDefault="001E248A" w:rsidP="001E248A">
      <w:pPr>
        <w:ind w:left="432"/>
        <w:jc w:val="both"/>
        <w:rPr>
          <w:bCs/>
          <w:noProof/>
        </w:rPr>
      </w:pPr>
      <w:r w:rsidRPr="001E248A">
        <w:rPr>
          <w:bCs/>
          <w:noProof/>
        </w:rPr>
        <w:t>It provides basic methods for managing and accessing beans, making it a core component of the Spring framework's dependency injection mechanism.</w:t>
      </w:r>
    </w:p>
    <w:p w14:paraId="1065477A" w14:textId="77777777" w:rsidR="007B4820" w:rsidRDefault="007B4820" w:rsidP="001E248A">
      <w:pPr>
        <w:ind w:left="432"/>
        <w:jc w:val="both"/>
        <w:rPr>
          <w:bCs/>
          <w:noProof/>
        </w:rPr>
      </w:pPr>
    </w:p>
    <w:p w14:paraId="5E1C81D5" w14:textId="77777777" w:rsidR="00B84DBE" w:rsidRPr="00B84DBE" w:rsidRDefault="00B84DBE" w:rsidP="00B71C4F">
      <w:pPr>
        <w:pStyle w:val="ListParagraph"/>
        <w:numPr>
          <w:ilvl w:val="0"/>
          <w:numId w:val="18"/>
        </w:numPr>
        <w:ind w:firstLineChars="0"/>
        <w:jc w:val="both"/>
        <w:rPr>
          <w:bCs/>
          <w:noProof/>
        </w:rPr>
      </w:pPr>
      <w:r w:rsidRPr="00B84DBE">
        <w:rPr>
          <w:bCs/>
          <w:noProof/>
        </w:rPr>
        <w:t>Key Characteristics of BeanFactory</w:t>
      </w:r>
    </w:p>
    <w:p w14:paraId="19B16D56" w14:textId="77777777" w:rsidR="00B84DBE" w:rsidRDefault="00B84DBE" w:rsidP="00B84DBE">
      <w:pPr>
        <w:ind w:left="1080"/>
        <w:jc w:val="both"/>
        <w:rPr>
          <w:bCs/>
          <w:noProof/>
        </w:rPr>
      </w:pPr>
      <w:r w:rsidRPr="00B84DBE">
        <w:rPr>
          <w:bCs/>
          <w:noProof/>
        </w:rPr>
        <w:t xml:space="preserve">Core IoC </w:t>
      </w:r>
      <w:r w:rsidRPr="00B84DBE">
        <w:t>Container</w:t>
      </w:r>
    </w:p>
    <w:p w14:paraId="06ADB4CE" w14:textId="6C9B379D" w:rsidR="00B84DBE" w:rsidRPr="00B84DBE" w:rsidRDefault="00B84DBE" w:rsidP="00B84DBE">
      <w:pPr>
        <w:ind w:left="1512"/>
        <w:jc w:val="both"/>
        <w:rPr>
          <w:bCs/>
          <w:noProof/>
        </w:rPr>
      </w:pPr>
      <w:r w:rsidRPr="00B84DBE">
        <w:rPr>
          <w:bCs/>
          <w:noProof/>
        </w:rPr>
        <w:t xml:space="preserve">BeanFactory is </w:t>
      </w:r>
      <w:r w:rsidRPr="00B84DBE">
        <w:t>the</w:t>
      </w:r>
      <w:r w:rsidRPr="00B84DBE">
        <w:rPr>
          <w:bCs/>
          <w:noProof/>
        </w:rPr>
        <w:t xml:space="preserve"> foundational interface for Spring's IoC container. It provides methods to manage and access beans.</w:t>
      </w:r>
    </w:p>
    <w:p w14:paraId="4718237D" w14:textId="77777777" w:rsidR="00B84DBE" w:rsidRDefault="00B84DBE" w:rsidP="00B84DBE">
      <w:pPr>
        <w:ind w:left="1080"/>
        <w:jc w:val="both"/>
        <w:rPr>
          <w:bCs/>
          <w:noProof/>
        </w:rPr>
      </w:pPr>
      <w:r w:rsidRPr="00B84DBE">
        <w:rPr>
          <w:bCs/>
          <w:noProof/>
        </w:rPr>
        <w:t xml:space="preserve">Lazy </w:t>
      </w:r>
      <w:r w:rsidRPr="00B84DBE">
        <w:t>Initialization</w:t>
      </w:r>
    </w:p>
    <w:p w14:paraId="50FDEFF1" w14:textId="07579C69" w:rsidR="00B84DBE" w:rsidRPr="00B84DBE" w:rsidRDefault="00B84DBE" w:rsidP="00B84DBE">
      <w:pPr>
        <w:ind w:left="1512"/>
        <w:jc w:val="both"/>
        <w:rPr>
          <w:bCs/>
          <w:noProof/>
        </w:rPr>
      </w:pPr>
      <w:r w:rsidRPr="00B84DBE">
        <w:rPr>
          <w:bCs/>
          <w:noProof/>
        </w:rPr>
        <w:t>Beans are instantiated lazily in BeanFactory by default. This means a bean is created only when it is requested.</w:t>
      </w:r>
    </w:p>
    <w:p w14:paraId="1A995CD0" w14:textId="77777777" w:rsidR="00B84DBE" w:rsidRDefault="00B84DBE" w:rsidP="00B84DBE">
      <w:pPr>
        <w:ind w:left="1080"/>
        <w:jc w:val="both"/>
        <w:rPr>
          <w:bCs/>
          <w:noProof/>
        </w:rPr>
      </w:pPr>
      <w:r w:rsidRPr="00B84DBE">
        <w:rPr>
          <w:bCs/>
          <w:noProof/>
        </w:rPr>
        <w:t>Lightweight</w:t>
      </w:r>
    </w:p>
    <w:p w14:paraId="27C6C8F7" w14:textId="1A5DC69E" w:rsidR="00871180" w:rsidRDefault="00B84DBE" w:rsidP="00B84DBE">
      <w:pPr>
        <w:ind w:left="1512"/>
        <w:jc w:val="both"/>
        <w:rPr>
          <w:bCs/>
          <w:noProof/>
        </w:rPr>
      </w:pPr>
      <w:r w:rsidRPr="00B84DBE">
        <w:t>BeanFactory</w:t>
      </w:r>
      <w:r w:rsidRPr="00B84DBE">
        <w:rPr>
          <w:bCs/>
          <w:noProof/>
        </w:rPr>
        <w:t xml:space="preserve"> is lightweight and does not provide advanced features like event propagation, declarative mechanisms to create a bean, or the ability to resolve messages.</w:t>
      </w:r>
    </w:p>
    <w:p w14:paraId="7FEA1D99" w14:textId="77777777" w:rsidR="00B84DBE" w:rsidRPr="001E248A" w:rsidRDefault="00B84DBE" w:rsidP="00B84DBE">
      <w:pPr>
        <w:ind w:left="432"/>
        <w:jc w:val="both"/>
        <w:rPr>
          <w:bCs/>
          <w:noProof/>
        </w:rPr>
      </w:pPr>
    </w:p>
    <w:p w14:paraId="54D83D8E" w14:textId="482077B8" w:rsidR="00277C19" w:rsidRDefault="00277C19" w:rsidP="00B71C4F">
      <w:pPr>
        <w:pStyle w:val="ListParagraph"/>
        <w:numPr>
          <w:ilvl w:val="0"/>
          <w:numId w:val="18"/>
        </w:numPr>
        <w:ind w:firstLineChars="0"/>
        <w:jc w:val="both"/>
      </w:pPr>
      <w:r>
        <w:t>Key Components of BeanFactory</w:t>
      </w:r>
    </w:p>
    <w:p w14:paraId="35DE44E1" w14:textId="77777777" w:rsidR="00277C19" w:rsidRDefault="00277C19" w:rsidP="00277C19">
      <w:pPr>
        <w:ind w:left="1080"/>
        <w:jc w:val="both"/>
      </w:pPr>
      <w:r>
        <w:t>Bean Definition</w:t>
      </w:r>
    </w:p>
    <w:p w14:paraId="4C73B231" w14:textId="50ED2A78" w:rsidR="00277C19" w:rsidRDefault="00277C19" w:rsidP="00277C19">
      <w:pPr>
        <w:ind w:left="1512"/>
        <w:jc w:val="both"/>
      </w:pPr>
      <w:r>
        <w:t xml:space="preserve">A BeanDefinition is a data structure </w:t>
      </w:r>
      <w:r w:rsidRPr="00277C19">
        <w:rPr>
          <w:color w:val="C45911" w:themeColor="accent2" w:themeShade="BF"/>
        </w:rPr>
        <w:t xml:space="preserve">that contains information </w:t>
      </w:r>
      <w:r>
        <w:t>about a bean, including its class, scope, dependencies, and property values.</w:t>
      </w:r>
    </w:p>
    <w:p w14:paraId="03E1C38A" w14:textId="77777777" w:rsidR="00277C19" w:rsidRDefault="00277C19" w:rsidP="00277C19">
      <w:pPr>
        <w:ind w:left="1080"/>
        <w:jc w:val="both"/>
      </w:pPr>
      <w:r>
        <w:t>Bean Definition Registry</w:t>
      </w:r>
    </w:p>
    <w:p w14:paraId="324F39BD" w14:textId="238EE9D0" w:rsidR="00277C19" w:rsidRDefault="00277C19" w:rsidP="00277C19">
      <w:pPr>
        <w:ind w:left="1512"/>
        <w:jc w:val="both"/>
      </w:pPr>
      <w:r>
        <w:t xml:space="preserve">A BeanDefinitionRegistry is responsible for </w:t>
      </w:r>
      <w:r w:rsidRPr="00277C19">
        <w:rPr>
          <w:color w:val="C45911" w:themeColor="accent2" w:themeShade="BF"/>
        </w:rPr>
        <w:t>holding and managing bean definitions</w:t>
      </w:r>
      <w:r>
        <w:t>.</w:t>
      </w:r>
    </w:p>
    <w:p w14:paraId="23EBC78F" w14:textId="77777777" w:rsidR="00277C19" w:rsidRDefault="00277C19" w:rsidP="00277C19">
      <w:pPr>
        <w:ind w:left="1080"/>
        <w:jc w:val="both"/>
      </w:pPr>
      <w:r>
        <w:t>Bean Creation</w:t>
      </w:r>
    </w:p>
    <w:p w14:paraId="496BD190" w14:textId="01DD5AA9" w:rsidR="00A05483" w:rsidRDefault="00277C19" w:rsidP="00277C19">
      <w:pPr>
        <w:ind w:left="1512"/>
        <w:jc w:val="both"/>
      </w:pPr>
      <w:r w:rsidRPr="009602C4">
        <w:t>The process of</w:t>
      </w:r>
      <w:r w:rsidRPr="009602C4">
        <w:rPr>
          <w:color w:val="C45911" w:themeColor="accent2" w:themeShade="BF"/>
        </w:rPr>
        <w:t xml:space="preserve"> creating and configuring bean instances </w:t>
      </w:r>
      <w:r>
        <w:t>based on their definitions.</w:t>
      </w:r>
    </w:p>
    <w:p w14:paraId="417DB199" w14:textId="77777777" w:rsidR="00A05483" w:rsidRDefault="00A05483" w:rsidP="000A4718">
      <w:pPr>
        <w:jc w:val="both"/>
        <w:rPr>
          <w:rFonts w:ascii="SimSun" w:eastAsia="SimSun" w:hAnsi="SimSun" w:cs="SimSun"/>
        </w:rPr>
      </w:pPr>
    </w:p>
    <w:p w14:paraId="3A2176D3" w14:textId="37CD7DEA" w:rsidR="00A05483" w:rsidRDefault="00A05483" w:rsidP="000A4718">
      <w:pPr>
        <w:ind w:left="576"/>
        <w:jc w:val="both"/>
        <w:rPr>
          <w:noProof/>
        </w:rPr>
      </w:pPr>
      <w:r>
        <w:rPr>
          <w:rFonts w:hint="eastAsia"/>
          <w:noProof/>
        </w:rPr>
        <w:t>Related Classes:</w:t>
      </w:r>
    </w:p>
    <w:p w14:paraId="04966CE6" w14:textId="56A6052D" w:rsidR="000A4718" w:rsidRDefault="000A4718" w:rsidP="00A05483">
      <w:pPr>
        <w:ind w:left="864"/>
        <w:jc w:val="both"/>
        <w:rPr>
          <w:noProof/>
        </w:rPr>
      </w:pPr>
      <w:r>
        <w:rPr>
          <w:noProof/>
        </w:rPr>
        <w:t>org.springframework.beans.factory.</w:t>
      </w:r>
      <w:r>
        <w:rPr>
          <w:rStyle w:val="a0"/>
        </w:rPr>
        <w:t>BeanFactoryAware</w:t>
      </w:r>
    </w:p>
    <w:p w14:paraId="19DC61DD" w14:textId="77777777" w:rsidR="000A4718" w:rsidRDefault="000A4718" w:rsidP="00A05483">
      <w:pPr>
        <w:ind w:left="864"/>
        <w:jc w:val="both"/>
        <w:rPr>
          <w:rStyle w:val="a0"/>
        </w:rPr>
      </w:pPr>
      <w:r>
        <w:rPr>
          <w:noProof/>
        </w:rPr>
        <w:t>org.springframework.beans.factory.</w:t>
      </w:r>
      <w:r>
        <w:rPr>
          <w:rStyle w:val="a0"/>
        </w:rPr>
        <w:t>BeanNameAware</w:t>
      </w:r>
    </w:p>
    <w:p w14:paraId="36A31881" w14:textId="77777777" w:rsidR="000A4718" w:rsidRDefault="000A4718" w:rsidP="00A05483">
      <w:pPr>
        <w:ind w:left="864"/>
        <w:jc w:val="both"/>
        <w:rPr>
          <w:rStyle w:val="a0"/>
        </w:rPr>
      </w:pPr>
      <w:r>
        <w:rPr>
          <w:noProof/>
        </w:rPr>
        <w:t>org.springframework.beans.factory.</w:t>
      </w:r>
      <w:r>
        <w:rPr>
          <w:rStyle w:val="a0"/>
        </w:rPr>
        <w:t>DisposableBean</w:t>
      </w:r>
    </w:p>
    <w:p w14:paraId="29EFCFB3" w14:textId="77777777" w:rsidR="000A4718" w:rsidRDefault="000A4718" w:rsidP="00A05483">
      <w:pPr>
        <w:ind w:left="864"/>
        <w:jc w:val="both"/>
        <w:rPr>
          <w:rStyle w:val="a0"/>
        </w:rPr>
      </w:pPr>
      <w:r>
        <w:rPr>
          <w:noProof/>
        </w:rPr>
        <w:t>org.springframework.beans.factory.</w:t>
      </w:r>
      <w:r>
        <w:rPr>
          <w:rStyle w:val="a0"/>
        </w:rPr>
        <w:t>InitializingBean</w:t>
      </w:r>
    </w:p>
    <w:p w14:paraId="6FFFE0C3" w14:textId="77777777" w:rsidR="000A4718" w:rsidRDefault="000A4718" w:rsidP="00A05483">
      <w:pPr>
        <w:ind w:left="864"/>
        <w:jc w:val="both"/>
        <w:rPr>
          <w:rStyle w:val="a0"/>
        </w:rPr>
      </w:pPr>
      <w:r>
        <w:rPr>
          <w:noProof/>
        </w:rPr>
        <w:t>org.springframework.core.</w:t>
      </w:r>
      <w:r>
        <w:rPr>
          <w:rStyle w:val="a0"/>
        </w:rPr>
        <w:t>Ordered</w:t>
      </w:r>
    </w:p>
    <w:p w14:paraId="465E97C5" w14:textId="77777777" w:rsidR="000A4718" w:rsidRDefault="000A4718" w:rsidP="00A05483">
      <w:pPr>
        <w:ind w:left="864"/>
        <w:jc w:val="both"/>
        <w:rPr>
          <w:rStyle w:val="a0"/>
        </w:rPr>
      </w:pPr>
    </w:p>
    <w:p w14:paraId="35F12F04" w14:textId="77777777" w:rsidR="000A4718" w:rsidRDefault="000A4718" w:rsidP="00A05483">
      <w:pPr>
        <w:ind w:left="864"/>
        <w:jc w:val="both"/>
        <w:rPr>
          <w:rStyle w:val="a0"/>
        </w:rPr>
      </w:pPr>
      <w:r>
        <w:rPr>
          <w:noProof/>
        </w:rPr>
        <w:t>org.springframework.beans.factory.config.</w:t>
      </w:r>
      <w:r>
        <w:rPr>
          <w:rStyle w:val="a0"/>
        </w:rPr>
        <w:t xml:space="preserve">BeanPostProcessor </w:t>
      </w:r>
    </w:p>
    <w:p w14:paraId="0A4500FC" w14:textId="39BD2B54" w:rsidR="000A4718" w:rsidRDefault="000A4718" w:rsidP="00A05483">
      <w:pPr>
        <w:ind w:left="864"/>
        <w:jc w:val="both"/>
        <w:rPr>
          <w:rStyle w:val="a0"/>
        </w:rPr>
      </w:pPr>
      <w:r>
        <w:rPr>
          <w:noProof/>
        </w:rPr>
        <w:t>org.springframework.beans.factory.config.</w:t>
      </w:r>
      <w:r>
        <w:rPr>
          <w:rStyle w:val="a0"/>
        </w:rPr>
        <w:t>BeanFactoryPostProcessor</w:t>
      </w:r>
    </w:p>
    <w:p w14:paraId="5F8C7DEF" w14:textId="77777777" w:rsidR="00A05483" w:rsidRDefault="000A4718" w:rsidP="00A05483">
      <w:pPr>
        <w:ind w:left="864"/>
        <w:jc w:val="both"/>
        <w:rPr>
          <w:rStyle w:val="a0"/>
        </w:rPr>
      </w:pPr>
      <w:r>
        <w:rPr>
          <w:noProof/>
        </w:rPr>
        <w:t>org.springframework.beans.factory.config.</w:t>
      </w:r>
      <w:r>
        <w:rPr>
          <w:rStyle w:val="a0"/>
        </w:rPr>
        <w:t>ConfigurableListableBeanFactory</w:t>
      </w:r>
    </w:p>
    <w:p w14:paraId="49288617" w14:textId="6A08680C" w:rsidR="000A4718" w:rsidRDefault="000A4718" w:rsidP="00A05483">
      <w:pPr>
        <w:ind w:left="864"/>
        <w:jc w:val="both"/>
        <w:rPr>
          <w:noProof/>
          <w:color w:val="C45911" w:themeColor="accent2" w:themeShade="BF"/>
        </w:rPr>
      </w:pPr>
      <w:r>
        <w:rPr>
          <w:noProof/>
        </w:rPr>
        <w:t>org.springframework.integration.context.</w:t>
      </w:r>
      <w:r w:rsidRPr="005D12A3">
        <w:rPr>
          <w:noProof/>
          <w:color w:val="C45911" w:themeColor="accent2" w:themeShade="BF"/>
        </w:rPr>
        <w:t>IntegrationObjectSupport</w:t>
      </w:r>
    </w:p>
    <w:p w14:paraId="4BA4F016" w14:textId="77777777" w:rsidR="002C6126" w:rsidRDefault="002C6126" w:rsidP="00A05483">
      <w:pPr>
        <w:ind w:left="864"/>
        <w:jc w:val="both"/>
        <w:rPr>
          <w:noProof/>
          <w:color w:val="C45911" w:themeColor="accent2" w:themeShade="BF"/>
        </w:rPr>
      </w:pPr>
    </w:p>
    <w:p w14:paraId="0FF095C7" w14:textId="4A6DEA71" w:rsidR="002C6126" w:rsidRDefault="002C6126" w:rsidP="00A05483">
      <w:pPr>
        <w:ind w:left="864"/>
        <w:jc w:val="both"/>
      </w:pPr>
      <w:r>
        <w:t>DefaultListableBeanFactory</w:t>
      </w:r>
    </w:p>
    <w:p w14:paraId="020F4365" w14:textId="7D8C2BDB" w:rsidR="002C6126" w:rsidRDefault="002C6126" w:rsidP="00A05483">
      <w:pPr>
        <w:ind w:left="864"/>
        <w:jc w:val="both"/>
      </w:pPr>
      <w:r>
        <w:t>XmlBeanFactory</w:t>
      </w:r>
    </w:p>
    <w:p w14:paraId="4AF73692" w14:textId="0E8314BE" w:rsidR="002C6126" w:rsidRDefault="002C6126" w:rsidP="00A05483">
      <w:pPr>
        <w:ind w:left="864"/>
        <w:jc w:val="both"/>
      </w:pPr>
      <w:r>
        <w:t>AnnotationConfigApplicationContext</w:t>
      </w:r>
    </w:p>
    <w:p w14:paraId="7ED138B0" w14:textId="53A455B6" w:rsidR="002C6126" w:rsidRDefault="002C6126" w:rsidP="00A05483">
      <w:pPr>
        <w:ind w:left="864"/>
        <w:jc w:val="both"/>
      </w:pPr>
      <w:r>
        <w:t>GenericApplicationContext</w:t>
      </w:r>
    </w:p>
    <w:p w14:paraId="2545456A" w14:textId="7D7CC04B" w:rsidR="002C6126" w:rsidRDefault="002C6126" w:rsidP="00A05483">
      <w:pPr>
        <w:ind w:left="864"/>
        <w:jc w:val="both"/>
      </w:pPr>
      <w:r>
        <w:t>ClassPathXmlApplicationContext</w:t>
      </w:r>
    </w:p>
    <w:p w14:paraId="7D62CF9D" w14:textId="289F6D25" w:rsidR="002C6126" w:rsidRDefault="002C6126" w:rsidP="00A05483">
      <w:pPr>
        <w:ind w:left="864"/>
        <w:jc w:val="both"/>
      </w:pPr>
      <w:r>
        <w:t>FileSystemXmlApplicationContext</w:t>
      </w:r>
    </w:p>
    <w:p w14:paraId="58D45BC5" w14:textId="67F584FC" w:rsidR="002C6126" w:rsidRPr="002C6126" w:rsidRDefault="002C6126" w:rsidP="00A05483">
      <w:pPr>
        <w:ind w:left="864"/>
        <w:jc w:val="both"/>
      </w:pPr>
      <w:r w:rsidRPr="002C6126">
        <w:t>WebApplicationContext</w:t>
      </w:r>
    </w:p>
    <w:p w14:paraId="5F446648" w14:textId="77777777" w:rsidR="002C6126" w:rsidRPr="00A05483" w:rsidRDefault="002C6126" w:rsidP="00A05483">
      <w:pPr>
        <w:ind w:left="864"/>
        <w:jc w:val="both"/>
        <w:rPr>
          <w:color w:val="C45911" w:themeColor="accent2" w:themeShade="BF"/>
        </w:rPr>
      </w:pPr>
    </w:p>
    <w:p w14:paraId="33F83FF4" w14:textId="77777777" w:rsidR="000A4718" w:rsidRDefault="000A4718" w:rsidP="000A4718">
      <w:pPr>
        <w:jc w:val="both"/>
        <w:rPr>
          <w:rFonts w:ascii="SimSun" w:eastAsia="SimSun" w:hAnsi="SimSun" w:cs="SimSun"/>
        </w:rPr>
      </w:pPr>
    </w:p>
    <w:p w14:paraId="55BA477C" w14:textId="77777777" w:rsidR="000A4718" w:rsidRDefault="000A4718" w:rsidP="000A4718">
      <w:pPr>
        <w:jc w:val="both"/>
        <w:rPr>
          <w:rFonts w:ascii="SimSun" w:eastAsia="SimSun" w:hAnsi="SimSun" w:cs="SimSun"/>
        </w:rPr>
      </w:pPr>
    </w:p>
    <w:p w14:paraId="665543B3" w14:textId="77777777" w:rsidR="000A4718" w:rsidRDefault="000A4718" w:rsidP="000A4718">
      <w:pPr>
        <w:jc w:val="both"/>
        <w:rPr>
          <w:noProof/>
        </w:rPr>
      </w:pPr>
      <w:r>
        <w:rPr>
          <w:noProof/>
        </w:rPr>
        <w:t xml:space="preserve">&lt;T&gt; T </w:t>
      </w:r>
      <w:r w:rsidRPr="00B15B19">
        <w:rPr>
          <w:rStyle w:val="a0"/>
          <w:color w:val="00B0F0"/>
        </w:rPr>
        <w:t>getBean</w:t>
      </w:r>
      <w:r>
        <w:rPr>
          <w:noProof/>
        </w:rPr>
        <w:t xml:space="preserve">(String var1, Class&lt;T&gt; var2)       </w:t>
      </w:r>
      <w:r>
        <w:rPr>
          <w:rFonts w:hint="eastAsia"/>
          <w:noProof/>
        </w:rPr>
        <w:t>指定</w:t>
      </w:r>
      <w:r>
        <w:rPr>
          <w:rFonts w:hint="eastAsia"/>
          <w:noProof/>
        </w:rPr>
        <w:t>bean</w:t>
      </w:r>
      <w:r>
        <w:rPr>
          <w:rFonts w:hint="eastAsia"/>
          <w:noProof/>
        </w:rPr>
        <w:t>名称和类型获取</w:t>
      </w:r>
      <w:r>
        <w:rPr>
          <w:rFonts w:hint="eastAsia"/>
          <w:noProof/>
        </w:rPr>
        <w:t>bean</w:t>
      </w:r>
    </w:p>
    <w:p w14:paraId="70131A31" w14:textId="77777777" w:rsidR="000A4718" w:rsidRDefault="000A4718" w:rsidP="000A4718">
      <w:pPr>
        <w:jc w:val="both"/>
        <w:rPr>
          <w:noProof/>
        </w:rPr>
      </w:pPr>
      <w:r>
        <w:rPr>
          <w:noProof/>
        </w:rPr>
        <w:t xml:space="preserve">&lt;T&gt; T </w:t>
      </w:r>
      <w:r w:rsidRPr="00B15B19">
        <w:rPr>
          <w:rStyle w:val="a0"/>
          <w:color w:val="00B0F0"/>
        </w:rPr>
        <w:t>getBean</w:t>
      </w:r>
      <w:r>
        <w:rPr>
          <w:noProof/>
        </w:rPr>
        <w:t xml:space="preserve">(Class&lt;T&gt; var1)                          </w:t>
      </w:r>
      <w:r>
        <w:rPr>
          <w:rFonts w:hint="eastAsia"/>
          <w:noProof/>
        </w:rPr>
        <w:t>指定</w:t>
      </w:r>
      <w:r>
        <w:rPr>
          <w:rFonts w:hint="eastAsia"/>
          <w:noProof/>
        </w:rPr>
        <w:t>bean</w:t>
      </w:r>
      <w:r>
        <w:rPr>
          <w:rFonts w:hint="eastAsia"/>
          <w:noProof/>
        </w:rPr>
        <w:t>类型获取</w:t>
      </w:r>
      <w:r>
        <w:rPr>
          <w:rFonts w:hint="eastAsia"/>
          <w:noProof/>
        </w:rPr>
        <w:t>bean</w:t>
      </w:r>
      <w:r>
        <w:rPr>
          <w:noProof/>
        </w:rPr>
        <w:t xml:space="preserve"> </w:t>
      </w:r>
    </w:p>
    <w:p w14:paraId="27E0C6C8" w14:textId="77777777" w:rsidR="000A4718" w:rsidRDefault="000A4718" w:rsidP="000A4718">
      <w:pPr>
        <w:jc w:val="both"/>
        <w:rPr>
          <w:noProof/>
        </w:rPr>
      </w:pPr>
      <w:r>
        <w:rPr>
          <w:noProof/>
        </w:rPr>
        <w:t xml:space="preserve">boolean </w:t>
      </w:r>
      <w:r w:rsidRPr="00B15B19">
        <w:rPr>
          <w:rStyle w:val="a0"/>
          <w:color w:val="00B0F0"/>
        </w:rPr>
        <w:t>containsBean</w:t>
      </w:r>
      <w:r>
        <w:rPr>
          <w:noProof/>
        </w:rPr>
        <w:t xml:space="preserve">(String var1)                    </w:t>
      </w:r>
      <w:r>
        <w:rPr>
          <w:rFonts w:hint="eastAsia"/>
          <w:noProof/>
        </w:rPr>
        <w:t>是否包含</w:t>
      </w:r>
      <w:r>
        <w:rPr>
          <w:rFonts w:hint="eastAsia"/>
          <w:noProof/>
        </w:rPr>
        <w:t>bean</w:t>
      </w:r>
    </w:p>
    <w:p w14:paraId="3C40D17C" w14:textId="45172170" w:rsidR="00FC5AE7" w:rsidRDefault="00845A44" w:rsidP="000A4718">
      <w:pPr>
        <w:jc w:val="both"/>
        <w:rPr>
          <w:noProof/>
        </w:rPr>
      </w:pPr>
      <w:r w:rsidRPr="00845A44">
        <w:rPr>
          <w:noProof/>
        </w:rPr>
        <w:t xml:space="preserve">boolean </w:t>
      </w:r>
      <w:r w:rsidRPr="00845A44">
        <w:rPr>
          <w:noProof/>
          <w:color w:val="00B0F0"/>
        </w:rPr>
        <w:t>isSingleton</w:t>
      </w:r>
      <w:r w:rsidRPr="00845A44">
        <w:rPr>
          <w:noProof/>
        </w:rPr>
        <w:t>(String name) throws NoSuchBeanDefinitionException;</w:t>
      </w:r>
    </w:p>
    <w:p w14:paraId="35B7C0D0" w14:textId="409D63A4" w:rsidR="00FC5AE7" w:rsidRDefault="00CC60D6" w:rsidP="000A4718">
      <w:pPr>
        <w:jc w:val="both"/>
        <w:rPr>
          <w:noProof/>
        </w:rPr>
      </w:pPr>
      <w:r w:rsidRPr="00CC60D6">
        <w:rPr>
          <w:noProof/>
        </w:rPr>
        <w:t xml:space="preserve">boolean </w:t>
      </w:r>
      <w:r w:rsidRPr="00CC60D6">
        <w:rPr>
          <w:noProof/>
          <w:color w:val="00B0F0"/>
        </w:rPr>
        <w:t>isPrototype</w:t>
      </w:r>
      <w:r w:rsidRPr="00CC60D6">
        <w:rPr>
          <w:noProof/>
        </w:rPr>
        <w:t>(String name) throws NoSuchBeanDefinitionException;</w:t>
      </w:r>
    </w:p>
    <w:p w14:paraId="6A63D05C" w14:textId="77777777" w:rsidR="00FC5AE7" w:rsidRDefault="00FC5AE7" w:rsidP="000A4718">
      <w:pPr>
        <w:jc w:val="both"/>
        <w:rPr>
          <w:noProof/>
        </w:rPr>
      </w:pPr>
    </w:p>
    <w:p w14:paraId="7536BF98" w14:textId="77777777" w:rsidR="000A4718" w:rsidRDefault="000A4718" w:rsidP="000A4718">
      <w:pPr>
        <w:pStyle w:val="Heading8"/>
      </w:pPr>
      <w:bookmarkStart w:id="31" w:name="_Toc126363555"/>
      <w:r>
        <w:t xml:space="preserve">BeanFactoryAware </w:t>
      </w:r>
    </w:p>
    <w:bookmarkEnd w:id="31"/>
    <w:p w14:paraId="50611B5C" w14:textId="77777777" w:rsidR="000A4718" w:rsidRDefault="000A4718" w:rsidP="000A4718">
      <w:pPr>
        <w:jc w:val="both"/>
        <w:rPr>
          <w:noProof/>
        </w:rPr>
      </w:pPr>
      <w:r>
        <w:rPr>
          <w:noProof/>
        </w:rPr>
        <w:t>package org.springframework.</w:t>
      </w:r>
      <w:r>
        <w:rPr>
          <w:noProof/>
          <w:color w:val="FF0000"/>
        </w:rPr>
        <w:t>beans</w:t>
      </w:r>
      <w:r>
        <w:rPr>
          <w:noProof/>
        </w:rPr>
        <w:t>.</w:t>
      </w:r>
      <w:r>
        <w:rPr>
          <w:noProof/>
          <w:color w:val="FF0000"/>
        </w:rPr>
        <w:t>factory</w:t>
      </w:r>
      <w:r>
        <w:rPr>
          <w:noProof/>
        </w:rPr>
        <w:t>;</w:t>
      </w:r>
    </w:p>
    <w:p w14:paraId="38637D0D" w14:textId="77777777" w:rsidR="000A4718" w:rsidRDefault="000A4718" w:rsidP="000A4718">
      <w:pPr>
        <w:jc w:val="both"/>
        <w:rPr>
          <w:noProof/>
        </w:rPr>
      </w:pPr>
      <w:r>
        <w:rPr>
          <w:noProof/>
        </w:rPr>
        <w:t xml:space="preserve">public interface </w:t>
      </w:r>
      <w:r>
        <w:rPr>
          <w:b/>
          <w:noProof/>
        </w:rPr>
        <w:t>BeanFactoryAware</w:t>
      </w:r>
      <w:r>
        <w:rPr>
          <w:noProof/>
        </w:rPr>
        <w:t xml:space="preserve"> extends Aware           </w:t>
      </w:r>
      <w:r>
        <w:rPr>
          <w:rFonts w:hint="eastAsia"/>
          <w:noProof/>
        </w:rPr>
        <w:t>模板接口，用于获取</w:t>
      </w:r>
      <w:r>
        <w:rPr>
          <w:rStyle w:val="a0"/>
          <w:rFonts w:hint="eastAsia"/>
        </w:rPr>
        <w:t>BeanFacotory</w:t>
      </w:r>
      <w:r>
        <w:rPr>
          <w:rFonts w:hint="eastAsia"/>
          <w:noProof/>
        </w:rPr>
        <w:t>，但不知道具体的工厂实现</w:t>
      </w:r>
    </w:p>
    <w:p w14:paraId="5BC13363" w14:textId="77777777" w:rsidR="000A4718" w:rsidRDefault="000A4718" w:rsidP="000A4718">
      <w:pPr>
        <w:jc w:val="both"/>
        <w:rPr>
          <w:noProof/>
        </w:rPr>
      </w:pPr>
    </w:p>
    <w:p w14:paraId="1DDD4ABD" w14:textId="77777777" w:rsidR="000A4718" w:rsidRDefault="000A4718" w:rsidP="000A4718">
      <w:pPr>
        <w:jc w:val="both"/>
        <w:rPr>
          <w:noProof/>
        </w:rPr>
      </w:pPr>
      <w:r>
        <w:rPr>
          <w:noProof/>
        </w:rPr>
        <w:t xml:space="preserve">void </w:t>
      </w:r>
      <w:r>
        <w:rPr>
          <w:noProof/>
          <w:color w:val="C45911" w:themeColor="accent2" w:themeShade="BF"/>
        </w:rPr>
        <w:t>setBeanFactory</w:t>
      </w:r>
      <w:r>
        <w:rPr>
          <w:noProof/>
        </w:rPr>
        <w:t xml:space="preserve">(BeanFactory var1) throws BeansException;    </w:t>
      </w:r>
      <w:r>
        <w:rPr>
          <w:rFonts w:hint="eastAsia"/>
          <w:noProof/>
        </w:rPr>
        <w:t>G</w:t>
      </w:r>
      <w:r>
        <w:rPr>
          <w:noProof/>
        </w:rPr>
        <w:t xml:space="preserve">ets the current </w:t>
      </w:r>
      <w:r>
        <w:rPr>
          <w:rFonts w:hint="eastAsia"/>
          <w:noProof/>
        </w:rPr>
        <w:t>BeanFactory</w:t>
      </w:r>
    </w:p>
    <w:p w14:paraId="4D88EC1B" w14:textId="77777777" w:rsidR="000A4718" w:rsidRDefault="000A4718" w:rsidP="000A4718">
      <w:pPr>
        <w:pStyle w:val="Heading8"/>
        <w:rPr>
          <w:noProof/>
        </w:rPr>
      </w:pPr>
      <w:r>
        <w:rPr>
          <w:noProof/>
        </w:rPr>
        <w:t xml:space="preserve">BeanNameAware </w:t>
      </w:r>
    </w:p>
    <w:p w14:paraId="18D6B189" w14:textId="77777777" w:rsidR="000A4718" w:rsidRDefault="000A4718" w:rsidP="000A4718">
      <w:pPr>
        <w:jc w:val="both"/>
        <w:rPr>
          <w:noProof/>
        </w:rPr>
      </w:pPr>
      <w:r>
        <w:rPr>
          <w:noProof/>
        </w:rPr>
        <w:t>package org.springframework.</w:t>
      </w:r>
      <w:r>
        <w:rPr>
          <w:noProof/>
          <w:color w:val="FF0000"/>
        </w:rPr>
        <w:t>beans</w:t>
      </w:r>
      <w:r>
        <w:rPr>
          <w:noProof/>
        </w:rPr>
        <w:t>.</w:t>
      </w:r>
      <w:r>
        <w:rPr>
          <w:noProof/>
          <w:color w:val="FF0000"/>
        </w:rPr>
        <w:t>factory</w:t>
      </w:r>
      <w:r>
        <w:rPr>
          <w:noProof/>
        </w:rPr>
        <w:t>;</w:t>
      </w:r>
    </w:p>
    <w:p w14:paraId="7F65938E" w14:textId="77777777" w:rsidR="000A4718" w:rsidRDefault="000A4718" w:rsidP="000A4718">
      <w:pPr>
        <w:jc w:val="both"/>
        <w:rPr>
          <w:noProof/>
        </w:rPr>
      </w:pPr>
      <w:r>
        <w:rPr>
          <w:noProof/>
        </w:rPr>
        <w:t xml:space="preserve">public interface </w:t>
      </w:r>
      <w:r>
        <w:rPr>
          <w:b/>
          <w:noProof/>
        </w:rPr>
        <w:t>BeanNameAware</w:t>
      </w:r>
      <w:r>
        <w:rPr>
          <w:noProof/>
        </w:rPr>
        <w:t xml:space="preserve"> extends Aware        </w:t>
      </w:r>
      <w:r>
        <w:rPr>
          <w:rFonts w:hint="eastAsia"/>
          <w:noProof/>
        </w:rPr>
        <w:t>Get</w:t>
      </w:r>
      <w:r>
        <w:rPr>
          <w:noProof/>
        </w:rPr>
        <w:t>s the current bean name.</w:t>
      </w:r>
    </w:p>
    <w:p w14:paraId="76DAB707" w14:textId="77777777" w:rsidR="000A4718" w:rsidRDefault="000A4718" w:rsidP="000A4718">
      <w:pPr>
        <w:ind w:left="720"/>
        <w:jc w:val="both"/>
        <w:rPr>
          <w:noProof/>
        </w:rPr>
      </w:pPr>
      <w:r>
        <w:rPr>
          <w:noProof/>
        </w:rPr>
        <w:t>org.springframework.integration.context.</w:t>
      </w:r>
      <w:r w:rsidRPr="005D12A3">
        <w:rPr>
          <w:noProof/>
          <w:color w:val="C45911" w:themeColor="accent2" w:themeShade="BF"/>
        </w:rPr>
        <w:t>IntegrationObjectSupport</w:t>
      </w:r>
    </w:p>
    <w:p w14:paraId="3FAC7EE7" w14:textId="77777777" w:rsidR="000A4718" w:rsidRDefault="000A4718" w:rsidP="000A4718">
      <w:pPr>
        <w:jc w:val="both"/>
        <w:rPr>
          <w:noProof/>
        </w:rPr>
      </w:pPr>
      <w:r>
        <w:rPr>
          <w:noProof/>
        </w:rPr>
        <w:t xml:space="preserve">void </w:t>
      </w:r>
      <w:r>
        <w:rPr>
          <w:rStyle w:val="a0"/>
        </w:rPr>
        <w:t>setBeanName</w:t>
      </w:r>
      <w:r>
        <w:rPr>
          <w:noProof/>
        </w:rPr>
        <w:t xml:space="preserve">(String name);          </w:t>
      </w:r>
      <w:bookmarkStart w:id="32" w:name="_Toc126363556"/>
    </w:p>
    <w:p w14:paraId="578D4B65" w14:textId="77777777" w:rsidR="000A4718" w:rsidRDefault="000A4718" w:rsidP="000A4718">
      <w:pPr>
        <w:pStyle w:val="Heading8"/>
      </w:pPr>
      <w:r>
        <w:t>BeanClassLoaderAware</w:t>
      </w:r>
    </w:p>
    <w:bookmarkEnd w:id="32"/>
    <w:p w14:paraId="6292359C" w14:textId="77777777" w:rsidR="000A4718" w:rsidRDefault="000A4718" w:rsidP="000A4718">
      <w:pPr>
        <w:jc w:val="both"/>
        <w:rPr>
          <w:noProof/>
        </w:rPr>
      </w:pPr>
      <w:r>
        <w:rPr>
          <w:noProof/>
        </w:rPr>
        <w:t>package org.springframework.</w:t>
      </w:r>
      <w:r>
        <w:rPr>
          <w:rStyle w:val="aa"/>
        </w:rPr>
        <w:t>beans</w:t>
      </w:r>
      <w:r>
        <w:rPr>
          <w:noProof/>
        </w:rPr>
        <w:t>.</w:t>
      </w:r>
      <w:r>
        <w:rPr>
          <w:rStyle w:val="aa"/>
        </w:rPr>
        <w:t>factory</w:t>
      </w:r>
      <w:r>
        <w:rPr>
          <w:noProof/>
        </w:rPr>
        <w:t>;</w:t>
      </w:r>
    </w:p>
    <w:p w14:paraId="1E1F8C4C" w14:textId="77777777" w:rsidR="000A4718" w:rsidRDefault="000A4718" w:rsidP="000A4718">
      <w:pPr>
        <w:jc w:val="both"/>
        <w:rPr>
          <w:rStyle w:val="a0"/>
        </w:rPr>
      </w:pPr>
      <w:r>
        <w:rPr>
          <w:noProof/>
        </w:rPr>
        <w:t xml:space="preserve">public interface </w:t>
      </w:r>
      <w:r>
        <w:rPr>
          <w:b/>
          <w:noProof/>
        </w:rPr>
        <w:t>BeanClassLoaderAware</w:t>
      </w:r>
      <w:r>
        <w:rPr>
          <w:noProof/>
        </w:rPr>
        <w:t xml:space="preserve"> extends Aware      </w:t>
      </w:r>
      <w:r>
        <w:rPr>
          <w:rFonts w:hint="eastAsia"/>
          <w:noProof/>
        </w:rPr>
        <w:t>和</w:t>
      </w:r>
      <w:r>
        <w:rPr>
          <w:noProof/>
        </w:rPr>
        <w:t>BeanFactoryAware</w:t>
      </w:r>
      <w:r>
        <w:rPr>
          <w:noProof/>
        </w:rPr>
        <w:t>接口同理，获取</w:t>
      </w:r>
      <w:r>
        <w:rPr>
          <w:rStyle w:val="a0"/>
        </w:rPr>
        <w:t>Bean</w:t>
      </w:r>
      <w:r>
        <w:rPr>
          <w:rStyle w:val="a0"/>
        </w:rPr>
        <w:t>的类装载器</w:t>
      </w:r>
    </w:p>
    <w:p w14:paraId="3B56054B" w14:textId="77777777" w:rsidR="000A4718" w:rsidRDefault="000A4718" w:rsidP="000A4718">
      <w:pPr>
        <w:jc w:val="both"/>
        <w:rPr>
          <w:noProof/>
        </w:rPr>
      </w:pPr>
      <w:r>
        <w:rPr>
          <w:noProof/>
        </w:rPr>
        <w:t xml:space="preserve">void </w:t>
      </w:r>
      <w:r>
        <w:rPr>
          <w:rStyle w:val="a0"/>
        </w:rPr>
        <w:t>setBeanClassLoader</w:t>
      </w:r>
      <w:r>
        <w:rPr>
          <w:noProof/>
        </w:rPr>
        <w:t xml:space="preserve">(ClassLoader classLoader);   </w:t>
      </w:r>
    </w:p>
    <w:p w14:paraId="6E15E53C" w14:textId="77777777" w:rsidR="000A4718" w:rsidRDefault="000A4718" w:rsidP="000A4718">
      <w:pPr>
        <w:jc w:val="both"/>
        <w:rPr>
          <w:noProof/>
        </w:rPr>
      </w:pPr>
    </w:p>
    <w:p w14:paraId="59082A94" w14:textId="77777777" w:rsidR="000A4718" w:rsidRDefault="000A4718" w:rsidP="000A4718">
      <w:pPr>
        <w:pStyle w:val="Heading8"/>
        <w:rPr>
          <w:noProof/>
        </w:rPr>
      </w:pPr>
      <w:bookmarkStart w:id="33" w:name="_Toc126363557"/>
      <w:r>
        <w:rPr>
          <w:noProof/>
        </w:rPr>
        <w:t>BeanCurrentlyInCreationException</w:t>
      </w:r>
    </w:p>
    <w:p w14:paraId="29564C4E" w14:textId="77777777" w:rsidR="000A4718" w:rsidRDefault="000A4718" w:rsidP="000A4718">
      <w:pPr>
        <w:jc w:val="both"/>
        <w:rPr>
          <w:noProof/>
        </w:rPr>
      </w:pPr>
      <w:r>
        <w:rPr>
          <w:noProof/>
        </w:rPr>
        <w:t>package org.springframework.</w:t>
      </w:r>
      <w:r>
        <w:rPr>
          <w:rStyle w:val="aa"/>
        </w:rPr>
        <w:t>beans.factory;</w:t>
      </w:r>
    </w:p>
    <w:p w14:paraId="6EBA0C52" w14:textId="77777777" w:rsidR="000A4718" w:rsidRDefault="000A4718" w:rsidP="000A4718">
      <w:pPr>
        <w:jc w:val="both"/>
        <w:rPr>
          <w:noProof/>
        </w:rPr>
      </w:pPr>
      <w:r>
        <w:rPr>
          <w:noProof/>
        </w:rPr>
        <w:t xml:space="preserve">public class </w:t>
      </w:r>
      <w:r>
        <w:rPr>
          <w:b/>
          <w:noProof/>
        </w:rPr>
        <w:t>BeanCurrentlyInCreationException</w:t>
      </w:r>
      <w:r>
        <w:rPr>
          <w:noProof/>
        </w:rPr>
        <w:t xml:space="preserve"> extends BeanCreationException        @Async</w:t>
      </w:r>
      <w:r>
        <w:rPr>
          <w:noProof/>
        </w:rPr>
        <w:t>注解遇上循环依赖的时候，</w:t>
      </w:r>
      <w:r>
        <w:rPr>
          <w:noProof/>
        </w:rPr>
        <w:t>Spring</w:t>
      </w:r>
      <w:r>
        <w:rPr>
          <w:noProof/>
        </w:rPr>
        <w:t>的确无法解决。</w:t>
      </w:r>
    </w:p>
    <w:p w14:paraId="7277AAA2" w14:textId="77777777" w:rsidR="000A4718" w:rsidRDefault="000A4718" w:rsidP="000A4718">
      <w:pPr>
        <w:jc w:val="both"/>
        <w:rPr>
          <w:noProof/>
        </w:rPr>
      </w:pPr>
      <w:r>
        <w:rPr>
          <w:noProof/>
        </w:rPr>
        <w:t xml:space="preserve">T </w:t>
      </w:r>
      <w:r>
        <w:rPr>
          <w:rStyle w:val="a0"/>
        </w:rPr>
        <w:t>getObject</w:t>
      </w:r>
      <w:r>
        <w:rPr>
          <w:noProof/>
        </w:rPr>
        <w:t>() throws Exception;</w:t>
      </w:r>
    </w:p>
    <w:p w14:paraId="73DA0B00" w14:textId="77777777" w:rsidR="000A4718" w:rsidRDefault="000A4718" w:rsidP="000A4718">
      <w:pPr>
        <w:jc w:val="both"/>
        <w:rPr>
          <w:noProof/>
        </w:rPr>
      </w:pPr>
      <w:r>
        <w:rPr>
          <w:noProof/>
        </w:rPr>
        <w:t xml:space="preserve">Class&lt;?&gt; </w:t>
      </w:r>
      <w:r>
        <w:rPr>
          <w:rStyle w:val="a0"/>
        </w:rPr>
        <w:t>getObjectType</w:t>
      </w:r>
      <w:r>
        <w:rPr>
          <w:noProof/>
        </w:rPr>
        <w:t>();</w:t>
      </w:r>
    </w:p>
    <w:p w14:paraId="0EE4EC79" w14:textId="77777777" w:rsidR="000A4718" w:rsidRDefault="000A4718" w:rsidP="000A4718">
      <w:pPr>
        <w:jc w:val="both"/>
        <w:rPr>
          <w:noProof/>
        </w:rPr>
      </w:pPr>
      <w:r>
        <w:rPr>
          <w:noProof/>
        </w:rPr>
        <w:t xml:space="preserve">default boolean </w:t>
      </w:r>
      <w:r>
        <w:rPr>
          <w:rStyle w:val="a0"/>
        </w:rPr>
        <w:t>isSingleton</w:t>
      </w:r>
      <w:r>
        <w:rPr>
          <w:noProof/>
        </w:rPr>
        <w:t>() { return true; }</w:t>
      </w:r>
    </w:p>
    <w:p w14:paraId="7F509FF7" w14:textId="77777777" w:rsidR="000A4718" w:rsidRDefault="000A4718" w:rsidP="000A4718">
      <w:pPr>
        <w:pStyle w:val="Heading8"/>
        <w:rPr>
          <w:noProof/>
        </w:rPr>
      </w:pPr>
      <w:bookmarkStart w:id="34" w:name="_Toc126363562"/>
      <w:r>
        <w:rPr>
          <w:noProof/>
        </w:rPr>
        <w:t>DisposableBean</w:t>
      </w:r>
      <w:bookmarkEnd w:id="34"/>
      <w:r>
        <w:rPr>
          <w:noProof/>
        </w:rPr>
        <w:t xml:space="preserve"> </w:t>
      </w:r>
    </w:p>
    <w:p w14:paraId="5315C7E8" w14:textId="77777777" w:rsidR="000A4718" w:rsidRDefault="000A4718" w:rsidP="000A4718">
      <w:pPr>
        <w:jc w:val="both"/>
      </w:pPr>
      <w:r>
        <w:t>package org.springframework.</w:t>
      </w:r>
      <w:r>
        <w:rPr>
          <w:color w:val="FF0000"/>
        </w:rPr>
        <w:t>beans</w:t>
      </w:r>
      <w:r>
        <w:t>.</w:t>
      </w:r>
      <w:r>
        <w:rPr>
          <w:color w:val="FF0000"/>
        </w:rPr>
        <w:t>factory</w:t>
      </w:r>
      <w:r>
        <w:t>;</w:t>
      </w:r>
    </w:p>
    <w:p w14:paraId="05A2EED2" w14:textId="77777777" w:rsidR="000A4718" w:rsidRDefault="000A4718" w:rsidP="000A4718">
      <w:pPr>
        <w:jc w:val="both"/>
      </w:pPr>
      <w:r>
        <w:t xml:space="preserve">public interface </w:t>
      </w:r>
      <w:r>
        <w:rPr>
          <w:b/>
        </w:rPr>
        <w:t xml:space="preserve">DisposableBean            </w:t>
      </w:r>
      <w:r>
        <w:rPr>
          <w:rFonts w:hint="eastAsia"/>
        </w:rPr>
        <w:t>允许在容器销毁该</w:t>
      </w:r>
      <w:r>
        <w:t>bean</w:t>
      </w:r>
      <w:r>
        <w:t>的时候获得一次回调</w:t>
      </w:r>
    </w:p>
    <w:p w14:paraId="56B0921B" w14:textId="77777777" w:rsidR="000A4718" w:rsidRDefault="000A4718" w:rsidP="000A4718">
      <w:pPr>
        <w:jc w:val="both"/>
      </w:pPr>
      <w:r>
        <w:t xml:space="preserve">void </w:t>
      </w:r>
      <w:r>
        <w:rPr>
          <w:color w:val="C45911" w:themeColor="accent2" w:themeShade="BF"/>
        </w:rPr>
        <w:t>destroy</w:t>
      </w:r>
      <w:r>
        <w:t>() throws Exception;</w:t>
      </w:r>
    </w:p>
    <w:p w14:paraId="4EE1E8E7" w14:textId="77777777" w:rsidR="000A4718" w:rsidRDefault="000A4718" w:rsidP="000A4718">
      <w:pPr>
        <w:pStyle w:val="Heading8"/>
      </w:pPr>
      <w:r>
        <w:t>FactoryBean</w:t>
      </w:r>
    </w:p>
    <w:bookmarkEnd w:id="33"/>
    <w:p w14:paraId="4BB0D09E" w14:textId="77777777" w:rsidR="000A4718" w:rsidRDefault="000A4718" w:rsidP="000A4718">
      <w:pPr>
        <w:jc w:val="both"/>
        <w:rPr>
          <w:noProof/>
        </w:rPr>
      </w:pPr>
      <w:r>
        <w:rPr>
          <w:noProof/>
        </w:rPr>
        <w:t>package org.springframework.</w:t>
      </w:r>
      <w:r>
        <w:rPr>
          <w:rStyle w:val="aa"/>
        </w:rPr>
        <w:t>beans.factory;</w:t>
      </w:r>
    </w:p>
    <w:p w14:paraId="59400A0D" w14:textId="285D2406" w:rsidR="000A4718" w:rsidRDefault="000A4718" w:rsidP="000A4718">
      <w:pPr>
        <w:jc w:val="both"/>
        <w:rPr>
          <w:noProof/>
        </w:rPr>
      </w:pPr>
      <w:r>
        <w:rPr>
          <w:noProof/>
        </w:rPr>
        <w:t xml:space="preserve">public interface </w:t>
      </w:r>
      <w:r>
        <w:rPr>
          <w:b/>
          <w:noProof/>
        </w:rPr>
        <w:t>FactoryBean</w:t>
      </w:r>
      <w:r>
        <w:rPr>
          <w:noProof/>
        </w:rPr>
        <w:t xml:space="preserve">&lt;T&gt;     </w:t>
      </w:r>
    </w:p>
    <w:p w14:paraId="458E2BF0" w14:textId="77777777" w:rsidR="00C92215" w:rsidRDefault="00C92215" w:rsidP="00C92215">
      <w:pPr>
        <w:ind w:left="648"/>
        <w:jc w:val="both"/>
        <w:rPr>
          <w:noProof/>
        </w:rPr>
      </w:pPr>
      <w:r>
        <w:rPr>
          <w:noProof/>
        </w:rPr>
        <w:t>Key Responsibilities</w:t>
      </w:r>
    </w:p>
    <w:p w14:paraId="4608C941" w14:textId="77777777" w:rsidR="00C92215" w:rsidRDefault="00C92215" w:rsidP="00B71C4F">
      <w:pPr>
        <w:pStyle w:val="ListParagraph"/>
        <w:numPr>
          <w:ilvl w:val="0"/>
          <w:numId w:val="26"/>
        </w:numPr>
        <w:ind w:firstLineChars="0"/>
      </w:pPr>
      <w:r w:rsidRPr="00C92215">
        <w:t>Customized Bean Creation</w:t>
      </w:r>
    </w:p>
    <w:p w14:paraId="7A385DD1" w14:textId="5DEF7282" w:rsidR="00C92215" w:rsidRPr="00C92215" w:rsidRDefault="00C92215" w:rsidP="00C92215">
      <w:pPr>
        <w:pStyle w:val="ListParagraph"/>
        <w:ind w:left="1728" w:firstLineChars="0" w:firstLine="0"/>
      </w:pPr>
      <w:r w:rsidRPr="00C92215">
        <w:t xml:space="preserve">Defines a factory method </w:t>
      </w:r>
      <w:r w:rsidRPr="00C92215">
        <w:rPr>
          <w:color w:val="C45911" w:themeColor="accent2" w:themeShade="BF"/>
        </w:rPr>
        <w:t xml:space="preserve">for creating bean instances </w:t>
      </w:r>
      <w:r w:rsidRPr="00C92215">
        <w:t>with potentially complex instantiation logic.</w:t>
      </w:r>
    </w:p>
    <w:p w14:paraId="3D9AFB87" w14:textId="77777777" w:rsidR="00C92215" w:rsidRDefault="00C92215" w:rsidP="00B71C4F">
      <w:pPr>
        <w:pStyle w:val="ListParagraph"/>
        <w:numPr>
          <w:ilvl w:val="0"/>
          <w:numId w:val="26"/>
        </w:numPr>
        <w:ind w:firstLineChars="0"/>
        <w:rPr>
          <w:noProof/>
        </w:rPr>
      </w:pPr>
      <w:r>
        <w:rPr>
          <w:noProof/>
        </w:rPr>
        <w:t>Configuration</w:t>
      </w:r>
    </w:p>
    <w:p w14:paraId="5F740DA4" w14:textId="49618793" w:rsidR="00C92215" w:rsidRDefault="00C92215" w:rsidP="00C92215">
      <w:pPr>
        <w:pStyle w:val="ListParagraph"/>
        <w:ind w:left="1728" w:firstLineChars="0" w:firstLine="0"/>
        <w:rPr>
          <w:noProof/>
        </w:rPr>
      </w:pPr>
      <w:r>
        <w:t>Allows</w:t>
      </w:r>
      <w:r>
        <w:rPr>
          <w:noProof/>
        </w:rPr>
        <w:t xml:space="preserve"> </w:t>
      </w:r>
      <w:r>
        <w:t>configuration</w:t>
      </w:r>
      <w:r>
        <w:rPr>
          <w:noProof/>
        </w:rPr>
        <w:t xml:space="preserve"> of factory behavior and initialization parameters.</w:t>
      </w:r>
    </w:p>
    <w:p w14:paraId="7E6DA829" w14:textId="77777777" w:rsidR="00C92215" w:rsidRDefault="00C92215" w:rsidP="00B71C4F">
      <w:pPr>
        <w:pStyle w:val="ListParagraph"/>
        <w:numPr>
          <w:ilvl w:val="0"/>
          <w:numId w:val="26"/>
        </w:numPr>
        <w:ind w:firstLineChars="0"/>
        <w:rPr>
          <w:noProof/>
        </w:rPr>
      </w:pPr>
      <w:r>
        <w:rPr>
          <w:noProof/>
        </w:rPr>
        <w:t xml:space="preserve">Lifecycle </w:t>
      </w:r>
      <w:r>
        <w:t>Management</w:t>
      </w:r>
    </w:p>
    <w:p w14:paraId="023C2A05" w14:textId="2FF8FF7A" w:rsidR="00C92215" w:rsidRDefault="00C92215" w:rsidP="00C92215">
      <w:pPr>
        <w:pStyle w:val="ListParagraph"/>
        <w:ind w:left="1728" w:firstLineChars="0" w:firstLine="0"/>
        <w:rPr>
          <w:noProof/>
        </w:rPr>
      </w:pPr>
      <w:r>
        <w:rPr>
          <w:noProof/>
        </w:rPr>
        <w:t>Supports lifecycle methods for initialization and destruction of created objects.</w:t>
      </w:r>
    </w:p>
    <w:p w14:paraId="479CA4F7" w14:textId="77777777" w:rsidR="00C92215" w:rsidRDefault="00C92215" w:rsidP="00B71C4F">
      <w:pPr>
        <w:pStyle w:val="ListParagraph"/>
        <w:numPr>
          <w:ilvl w:val="0"/>
          <w:numId w:val="26"/>
        </w:numPr>
        <w:ind w:firstLineChars="0"/>
        <w:rPr>
          <w:noProof/>
        </w:rPr>
      </w:pPr>
      <w:r>
        <w:rPr>
          <w:noProof/>
        </w:rPr>
        <w:t>Type Safety</w:t>
      </w:r>
    </w:p>
    <w:p w14:paraId="08CE6799" w14:textId="3073053C" w:rsidR="000A4718" w:rsidRDefault="00C92215" w:rsidP="00C92215">
      <w:pPr>
        <w:pStyle w:val="ListParagraph"/>
        <w:ind w:left="1728" w:firstLineChars="0" w:firstLine="0"/>
        <w:rPr>
          <w:noProof/>
        </w:rPr>
      </w:pPr>
      <w:r>
        <w:rPr>
          <w:noProof/>
        </w:rPr>
        <w:t>Ensures type-safe retrieval of created objects.</w:t>
      </w:r>
    </w:p>
    <w:p w14:paraId="71690802" w14:textId="77777777" w:rsidR="000A4718" w:rsidRDefault="000A4718" w:rsidP="000A4718">
      <w:pPr>
        <w:jc w:val="both"/>
        <w:rPr>
          <w:noProof/>
        </w:rPr>
      </w:pPr>
      <w:r w:rsidRPr="00F970AF">
        <w:rPr>
          <w:noProof/>
        </w:rPr>
        <w:t xml:space="preserve">Class&lt;?&gt; </w:t>
      </w:r>
      <w:r w:rsidRPr="00031C21">
        <w:rPr>
          <w:noProof/>
          <w:color w:val="00B0F0"/>
        </w:rPr>
        <w:t>getObjectType</w:t>
      </w:r>
      <w:r w:rsidRPr="00F970AF">
        <w:rPr>
          <w:noProof/>
        </w:rPr>
        <w:t>();</w:t>
      </w:r>
    </w:p>
    <w:p w14:paraId="6565341A" w14:textId="77777777" w:rsidR="000A4718" w:rsidRDefault="000A4718" w:rsidP="000A4718">
      <w:pPr>
        <w:jc w:val="both"/>
        <w:rPr>
          <w:noProof/>
        </w:rPr>
      </w:pPr>
      <w:r w:rsidRPr="0013410F">
        <w:rPr>
          <w:noProof/>
        </w:rPr>
        <w:t xml:space="preserve">default boolean </w:t>
      </w:r>
      <w:r w:rsidRPr="00031C21">
        <w:rPr>
          <w:noProof/>
          <w:color w:val="00B0F0"/>
        </w:rPr>
        <w:t>isSingleton</w:t>
      </w:r>
      <w:r w:rsidRPr="0013410F">
        <w:rPr>
          <w:noProof/>
        </w:rPr>
        <w:t>()</w:t>
      </w:r>
    </w:p>
    <w:p w14:paraId="768CC18D" w14:textId="77777777" w:rsidR="000A4718" w:rsidRDefault="000A4718" w:rsidP="000A4718">
      <w:pPr>
        <w:jc w:val="both"/>
        <w:rPr>
          <w:noProof/>
        </w:rPr>
      </w:pPr>
    </w:p>
    <w:p w14:paraId="10EA44F2" w14:textId="77777777" w:rsidR="000A4718" w:rsidRDefault="000A4718" w:rsidP="000A4718">
      <w:pPr>
        <w:pStyle w:val="Heading8"/>
      </w:pPr>
      <w:bookmarkStart w:id="35" w:name="_Toc126363559"/>
      <w:r>
        <w:t>HierarchicalBeanFactory</w:t>
      </w:r>
    </w:p>
    <w:bookmarkEnd w:id="35"/>
    <w:p w14:paraId="0663C22C" w14:textId="77777777" w:rsidR="000A4718" w:rsidRDefault="000A4718" w:rsidP="000A4718">
      <w:pPr>
        <w:jc w:val="both"/>
        <w:rPr>
          <w:noProof/>
        </w:rPr>
      </w:pPr>
      <w:r>
        <w:rPr>
          <w:noProof/>
        </w:rPr>
        <w:t>package org.springframework.</w:t>
      </w:r>
      <w:r>
        <w:rPr>
          <w:rStyle w:val="aa"/>
        </w:rPr>
        <w:t xml:space="preserve">beans.factory;   </w:t>
      </w:r>
    </w:p>
    <w:p w14:paraId="3C1CC5AF" w14:textId="77777777" w:rsidR="000A4718" w:rsidRDefault="000A4718" w:rsidP="000A4718">
      <w:pPr>
        <w:jc w:val="both"/>
      </w:pPr>
      <w:r>
        <w:rPr>
          <w:noProof/>
        </w:rPr>
        <w:t>public</w:t>
      </w:r>
      <w:r>
        <w:rPr>
          <w:b/>
          <w:noProof/>
        </w:rPr>
        <w:t xml:space="preserve"> </w:t>
      </w:r>
      <w:r>
        <w:rPr>
          <w:noProof/>
        </w:rPr>
        <w:t>interface</w:t>
      </w:r>
      <w:r>
        <w:rPr>
          <w:b/>
          <w:noProof/>
        </w:rPr>
        <w:t xml:space="preserve"> HierarchicalBeanFactory</w:t>
      </w:r>
      <w:r>
        <w:rPr>
          <w:noProof/>
        </w:rPr>
        <w:t xml:space="preserve">           </w:t>
      </w:r>
      <w:r>
        <w:rPr>
          <w:noProof/>
        </w:rPr>
        <w:t>提供父容器的访问功能</w:t>
      </w:r>
    </w:p>
    <w:p w14:paraId="36D8B127" w14:textId="77777777" w:rsidR="000A4718" w:rsidRDefault="000A4718" w:rsidP="000A4718">
      <w:pPr>
        <w:jc w:val="both"/>
        <w:rPr>
          <w:rFonts w:ascii="SimSun" w:eastAsia="SimSun" w:hAnsi="SimSun" w:cs="SimSun"/>
        </w:rPr>
      </w:pPr>
    </w:p>
    <w:p w14:paraId="3210F232" w14:textId="77777777" w:rsidR="000A4718" w:rsidRDefault="000A4718" w:rsidP="000A4718">
      <w:pPr>
        <w:jc w:val="both"/>
        <w:rPr>
          <w:noProof/>
        </w:rPr>
      </w:pPr>
      <w:r>
        <w:rPr>
          <w:noProof/>
        </w:rPr>
        <w:t xml:space="preserve">BeanFactory </w:t>
      </w:r>
      <w:r w:rsidRPr="00031C21">
        <w:rPr>
          <w:noProof/>
          <w:color w:val="00B0F0"/>
        </w:rPr>
        <w:t>getParentBeanFactory</w:t>
      </w:r>
      <w:r>
        <w:rPr>
          <w:noProof/>
        </w:rPr>
        <w:t xml:space="preserve">();              </w:t>
      </w:r>
      <w:r>
        <w:rPr>
          <w:noProof/>
        </w:rPr>
        <w:t>返回本</w:t>
      </w:r>
      <w:r>
        <w:rPr>
          <w:noProof/>
        </w:rPr>
        <w:t>Bean</w:t>
      </w:r>
      <w:r>
        <w:rPr>
          <w:noProof/>
        </w:rPr>
        <w:t>工厂的父工厂</w:t>
      </w:r>
    </w:p>
    <w:p w14:paraId="4F283783" w14:textId="77777777" w:rsidR="000A4718" w:rsidRDefault="000A4718" w:rsidP="000A4718">
      <w:pPr>
        <w:jc w:val="both"/>
        <w:rPr>
          <w:noProof/>
        </w:rPr>
      </w:pPr>
      <w:r>
        <w:rPr>
          <w:noProof/>
        </w:rPr>
        <w:t xml:space="preserve">boolean </w:t>
      </w:r>
      <w:r w:rsidRPr="00031C21">
        <w:rPr>
          <w:noProof/>
          <w:color w:val="00B0F0"/>
        </w:rPr>
        <w:t>containsLocalBean</w:t>
      </w:r>
      <w:r>
        <w:rPr>
          <w:noProof/>
        </w:rPr>
        <w:t xml:space="preserve">(String name);       </w:t>
      </w:r>
      <w:r>
        <w:rPr>
          <w:rFonts w:hint="eastAsia"/>
          <w:noProof/>
        </w:rPr>
        <w:t>本地工厂</w:t>
      </w:r>
      <w:r>
        <w:rPr>
          <w:noProof/>
        </w:rPr>
        <w:t>(</w:t>
      </w:r>
      <w:r>
        <w:rPr>
          <w:noProof/>
        </w:rPr>
        <w:t>容器</w:t>
      </w:r>
      <w:r>
        <w:rPr>
          <w:noProof/>
        </w:rPr>
        <w:t>)</w:t>
      </w:r>
      <w:r>
        <w:rPr>
          <w:noProof/>
        </w:rPr>
        <w:t>是否包含这个</w:t>
      </w:r>
      <w:r>
        <w:rPr>
          <w:noProof/>
        </w:rPr>
        <w:t>Bean</w:t>
      </w:r>
    </w:p>
    <w:p w14:paraId="54E68424" w14:textId="77777777" w:rsidR="000A4718" w:rsidRDefault="000A4718" w:rsidP="000A4718">
      <w:pPr>
        <w:pStyle w:val="Heading8"/>
        <w:rPr>
          <w:noProof/>
        </w:rPr>
      </w:pPr>
      <w:bookmarkStart w:id="36" w:name="_Toc126363561"/>
      <w:bookmarkStart w:id="37" w:name="_Toc126363558"/>
      <w:bookmarkStart w:id="38" w:name="_Toc126363560"/>
      <w:r>
        <w:t>InitializingBean</w:t>
      </w:r>
    </w:p>
    <w:bookmarkEnd w:id="36"/>
    <w:p w14:paraId="2A6833F8" w14:textId="77777777" w:rsidR="000A4718" w:rsidRDefault="000A4718" w:rsidP="000A4718">
      <w:pPr>
        <w:jc w:val="both"/>
      </w:pPr>
      <w:r>
        <w:t>package org.springframework.</w:t>
      </w:r>
      <w:r>
        <w:rPr>
          <w:rStyle w:val="aa"/>
        </w:rPr>
        <w:t>beans</w:t>
      </w:r>
      <w:r>
        <w:t>.</w:t>
      </w:r>
      <w:r>
        <w:rPr>
          <w:rStyle w:val="aa"/>
        </w:rPr>
        <w:t>factory</w:t>
      </w:r>
      <w:r>
        <w:t>;</w:t>
      </w:r>
    </w:p>
    <w:p w14:paraId="7A9E713B" w14:textId="77777777" w:rsidR="000A4718" w:rsidRDefault="000A4718" w:rsidP="000A4718">
      <w:pPr>
        <w:jc w:val="both"/>
      </w:pPr>
      <w:r>
        <w:t xml:space="preserve">public interface </w:t>
      </w:r>
      <w:r>
        <w:rPr>
          <w:b/>
        </w:rPr>
        <w:t>InitializingBean</w:t>
      </w:r>
      <w:r>
        <w:t xml:space="preserve">        </w:t>
      </w:r>
      <w:r>
        <w:rPr>
          <w:color w:val="auto"/>
          <w:shd w:val="clear" w:color="auto" w:fill="FFFFFF"/>
        </w:rPr>
        <w:t>定义了每个</w:t>
      </w:r>
      <w:r>
        <w:rPr>
          <w:color w:val="auto"/>
          <w:shd w:val="clear" w:color="auto" w:fill="FFFFFF"/>
        </w:rPr>
        <w:t>bean</w:t>
      </w:r>
      <w:r>
        <w:rPr>
          <w:color w:val="auto"/>
          <w:shd w:val="clear" w:color="auto" w:fill="FFFFFF"/>
        </w:rPr>
        <w:t>的</w:t>
      </w:r>
      <w:r w:rsidRPr="00FD54E5">
        <w:rPr>
          <w:rFonts w:cs="Microsoft YaHei"/>
          <w:color w:val="2F5496" w:themeColor="accent5" w:themeShade="BF"/>
        </w:rPr>
        <w:t>初始化前</w:t>
      </w:r>
      <w:r>
        <w:rPr>
          <w:color w:val="auto"/>
          <w:shd w:val="clear" w:color="auto" w:fill="FFFFFF"/>
        </w:rPr>
        <w:t>进行的动作</w:t>
      </w:r>
    </w:p>
    <w:p w14:paraId="2B6AD0DB" w14:textId="77777777" w:rsidR="000A4718" w:rsidRDefault="000A4718" w:rsidP="000A4718">
      <w:pPr>
        <w:jc w:val="both"/>
      </w:pPr>
      <w:r>
        <w:t xml:space="preserve"> </w:t>
      </w:r>
    </w:p>
    <w:p w14:paraId="3BDB351B" w14:textId="77777777" w:rsidR="000A4718" w:rsidRDefault="000A4718" w:rsidP="000A4718">
      <w:pPr>
        <w:jc w:val="both"/>
      </w:pPr>
      <w:r>
        <w:t xml:space="preserve">void </w:t>
      </w:r>
      <w:r w:rsidRPr="00031C21">
        <w:rPr>
          <w:color w:val="00B0F0"/>
        </w:rPr>
        <w:t>afterPropertiesSet</w:t>
      </w:r>
      <w:r>
        <w:t>() throws Exception;</w:t>
      </w:r>
      <w:r>
        <w:tab/>
      </w:r>
      <w:r>
        <w:tab/>
      </w:r>
      <w:r>
        <w:rPr>
          <w:rFonts w:hint="eastAsia"/>
        </w:rPr>
        <w:t>C</w:t>
      </w:r>
      <w:r w:rsidRPr="004C035A">
        <w:t xml:space="preserve">heck whether </w:t>
      </w:r>
      <w:r w:rsidRPr="00FD54E5">
        <w:rPr>
          <w:color w:val="2F5496" w:themeColor="accent5" w:themeShade="BF"/>
        </w:rPr>
        <w:t xml:space="preserve">BeanFactory </w:t>
      </w:r>
      <w:r w:rsidRPr="004C035A">
        <w:t>has set all the bean properties, and satisfied other dependencies.</w:t>
      </w:r>
    </w:p>
    <w:p w14:paraId="63911497" w14:textId="77777777" w:rsidR="000A4718" w:rsidRPr="00842C8F" w:rsidRDefault="000A4718" w:rsidP="000A4718">
      <w:pPr>
        <w:jc w:val="both"/>
        <w:rPr>
          <w:rFonts w:ascii="Consolas" w:hAnsi="Consolas"/>
        </w:rPr>
      </w:pPr>
      <w:r w:rsidRPr="00842C8F">
        <w:rPr>
          <w:rFonts w:ascii="Consolas" w:hAnsi="Consolas"/>
        </w:rPr>
        <w:t xml:space="preserve">    @Override</w:t>
      </w:r>
    </w:p>
    <w:p w14:paraId="4FCFBF25" w14:textId="77777777" w:rsidR="000A4718" w:rsidRPr="00842C8F" w:rsidRDefault="000A4718" w:rsidP="000A4718">
      <w:pPr>
        <w:jc w:val="both"/>
        <w:rPr>
          <w:rFonts w:ascii="Consolas" w:hAnsi="Consolas"/>
        </w:rPr>
      </w:pPr>
      <w:r w:rsidRPr="00842C8F">
        <w:rPr>
          <w:rFonts w:ascii="Consolas" w:hAnsi="Consolas"/>
        </w:rPr>
        <w:t xml:space="preserve">    public void afterPropertiesSet() throws Exception {</w:t>
      </w:r>
    </w:p>
    <w:p w14:paraId="6FE4C38F" w14:textId="77777777" w:rsidR="000A4718" w:rsidRPr="00842C8F" w:rsidRDefault="000A4718" w:rsidP="000A4718">
      <w:pPr>
        <w:jc w:val="both"/>
        <w:rPr>
          <w:rFonts w:ascii="Consolas" w:hAnsi="Consolas"/>
        </w:rPr>
      </w:pPr>
      <w:r w:rsidRPr="00842C8F">
        <w:rPr>
          <w:rFonts w:ascii="Consolas" w:hAnsi="Consolas"/>
        </w:rPr>
        <w:t xml:space="preserve">        Assert.notNull(personOne, "Harold is alive!");</w:t>
      </w:r>
    </w:p>
    <w:p w14:paraId="362F2BFA" w14:textId="77777777" w:rsidR="000A4718" w:rsidRPr="00842C8F" w:rsidRDefault="000A4718" w:rsidP="000A4718">
      <w:pPr>
        <w:jc w:val="both"/>
        <w:rPr>
          <w:rFonts w:ascii="Consolas" w:hAnsi="Consolas"/>
        </w:rPr>
      </w:pPr>
      <w:r w:rsidRPr="00842C8F">
        <w:rPr>
          <w:rFonts w:ascii="Consolas" w:hAnsi="Consolas"/>
        </w:rPr>
        <w:t xml:space="preserve">        Assert.notNull(personTwo, "John is alive!");</w:t>
      </w:r>
    </w:p>
    <w:p w14:paraId="4AB6E65E" w14:textId="77777777" w:rsidR="000A4718" w:rsidRPr="00842C8F" w:rsidRDefault="000A4718" w:rsidP="000A4718">
      <w:pPr>
        <w:jc w:val="both"/>
        <w:rPr>
          <w:rFonts w:ascii="Consolas" w:hAnsi="Consolas"/>
        </w:rPr>
      </w:pPr>
      <w:r w:rsidRPr="00842C8F">
        <w:rPr>
          <w:rFonts w:ascii="Consolas" w:hAnsi="Consolas"/>
        </w:rPr>
        <w:t xml:space="preserve">    }</w:t>
      </w:r>
    </w:p>
    <w:p w14:paraId="65B0881A" w14:textId="77777777" w:rsidR="000A4718" w:rsidRDefault="000A4718" w:rsidP="000A4718">
      <w:pPr>
        <w:pStyle w:val="Heading8"/>
      </w:pPr>
      <w:r>
        <w:t>ListableBeanFactory</w:t>
      </w:r>
    </w:p>
    <w:bookmarkEnd w:id="37"/>
    <w:p w14:paraId="40623320" w14:textId="77777777" w:rsidR="000A4718" w:rsidRDefault="000A4718" w:rsidP="000A4718">
      <w:pPr>
        <w:jc w:val="both"/>
        <w:rPr>
          <w:noProof/>
        </w:rPr>
      </w:pPr>
      <w:r>
        <w:rPr>
          <w:noProof/>
        </w:rPr>
        <w:t>package org.springframework.</w:t>
      </w:r>
      <w:r>
        <w:rPr>
          <w:rStyle w:val="aa"/>
        </w:rPr>
        <w:t>beans.factory;</w:t>
      </w:r>
    </w:p>
    <w:p w14:paraId="125018C3" w14:textId="77777777" w:rsidR="000A4718" w:rsidRDefault="000A4718" w:rsidP="000A4718">
      <w:pPr>
        <w:jc w:val="both"/>
        <w:rPr>
          <w:rFonts w:ascii="SimSun" w:eastAsia="SimSun" w:hAnsi="SimSun" w:cs="SimSun"/>
        </w:rPr>
      </w:pPr>
      <w:r>
        <w:rPr>
          <w:noProof/>
        </w:rPr>
        <w:t>public</w:t>
      </w:r>
      <w:r>
        <w:rPr>
          <w:b/>
          <w:noProof/>
        </w:rPr>
        <w:t xml:space="preserve"> </w:t>
      </w:r>
      <w:r>
        <w:rPr>
          <w:noProof/>
        </w:rPr>
        <w:t>interface</w:t>
      </w:r>
      <w:r>
        <w:rPr>
          <w:b/>
          <w:noProof/>
        </w:rPr>
        <w:t xml:space="preserve"> ListableBeanFactory</w:t>
      </w:r>
      <w:r>
        <w:rPr>
          <w:noProof/>
        </w:rPr>
        <w:t xml:space="preserve">            </w:t>
      </w:r>
      <w:r>
        <w:rPr>
          <w:rFonts w:hint="eastAsia"/>
        </w:rPr>
        <w:t>提供</w:t>
      </w:r>
      <w:r>
        <w:rPr>
          <w:rFonts w:hint="eastAsia"/>
          <w:color w:val="C45911" w:themeColor="accent2" w:themeShade="BF"/>
        </w:rPr>
        <w:t>遍历搜索</w:t>
      </w:r>
      <w:r>
        <w:rPr>
          <w:color w:val="C45911" w:themeColor="accent2" w:themeShade="BF"/>
        </w:rPr>
        <w:t>bean</w:t>
      </w:r>
      <w:r>
        <w:t>的功能</w:t>
      </w:r>
      <w:r>
        <w:rPr>
          <w:rFonts w:hint="eastAsia"/>
        </w:rPr>
        <w:t>，在容器内部</w:t>
      </w:r>
    </w:p>
    <w:p w14:paraId="25D2A4EB" w14:textId="77777777" w:rsidR="000A4718" w:rsidRDefault="000A4718" w:rsidP="000A4718">
      <w:pPr>
        <w:jc w:val="both"/>
        <w:rPr>
          <w:rFonts w:cs="Microsoft Sans Serif"/>
          <w:kern w:val="0"/>
        </w:rPr>
      </w:pPr>
    </w:p>
    <w:p w14:paraId="1D0D8811" w14:textId="77777777" w:rsidR="000A4718" w:rsidRDefault="000A4718" w:rsidP="000A4718">
      <w:pPr>
        <w:jc w:val="both"/>
        <w:rPr>
          <w:rFonts w:cs="Microsoft Sans Serif"/>
          <w:kern w:val="0"/>
        </w:rPr>
      </w:pPr>
      <w:r>
        <w:rPr>
          <w:rFonts w:cs="Microsoft Sans Serif"/>
          <w:kern w:val="0"/>
        </w:rPr>
        <w:t xml:space="preserve">String[] </w:t>
      </w:r>
      <w:r w:rsidRPr="00031C21">
        <w:rPr>
          <w:rStyle w:val="a0"/>
          <w:color w:val="00B0F0"/>
        </w:rPr>
        <w:t>getBeanDefinitionNames</w:t>
      </w:r>
      <w:r>
        <w:rPr>
          <w:rFonts w:cs="Microsoft Sans Serif"/>
          <w:kern w:val="0"/>
        </w:rPr>
        <w:t xml:space="preserve">()                                             </w:t>
      </w:r>
      <w:r>
        <w:rPr>
          <w:rFonts w:cs="Microsoft Sans Serif" w:hint="eastAsia"/>
          <w:kern w:val="0"/>
        </w:rPr>
        <w:t>返回此</w:t>
      </w:r>
      <w:r>
        <w:rPr>
          <w:rFonts w:cs="Microsoft Sans Serif"/>
          <w:kern w:val="0"/>
        </w:rPr>
        <w:t>BeanFactory</w:t>
      </w:r>
      <w:r>
        <w:rPr>
          <w:rFonts w:cs="Microsoft Sans Serif"/>
          <w:kern w:val="0"/>
        </w:rPr>
        <w:t>中所包含的所有</w:t>
      </w:r>
      <w:r>
        <w:rPr>
          <w:rFonts w:cs="Microsoft Sans Serif"/>
          <w:kern w:val="0"/>
        </w:rPr>
        <w:t>Bean</w:t>
      </w:r>
      <w:r>
        <w:rPr>
          <w:rFonts w:cs="Microsoft Sans Serif"/>
          <w:kern w:val="0"/>
        </w:rPr>
        <w:t>定义的名称</w:t>
      </w:r>
    </w:p>
    <w:p w14:paraId="2B29AC99" w14:textId="77777777" w:rsidR="000A4718" w:rsidRDefault="000A4718" w:rsidP="000A4718">
      <w:pPr>
        <w:jc w:val="both"/>
        <w:rPr>
          <w:color w:val="auto"/>
          <w:shd w:val="clear" w:color="auto" w:fill="FFFFFF"/>
        </w:rPr>
      </w:pPr>
      <w:r>
        <w:rPr>
          <w:color w:val="auto"/>
          <w:shd w:val="clear" w:color="auto" w:fill="FFFFFF"/>
        </w:rPr>
        <w:t xml:space="preserve">String[] </w:t>
      </w:r>
      <w:r w:rsidRPr="00031C21">
        <w:rPr>
          <w:rStyle w:val="a0"/>
          <w:color w:val="00B0F0"/>
        </w:rPr>
        <w:t>getBeanNamesForType</w:t>
      </w:r>
      <w:r>
        <w:rPr>
          <w:color w:val="auto"/>
          <w:shd w:val="clear" w:color="auto" w:fill="FFFFFF"/>
        </w:rPr>
        <w:t xml:space="preserve">(@Nullable Class&lt;?&gt; var1)        </w:t>
      </w:r>
      <w:r>
        <w:rPr>
          <w:rFonts w:hint="eastAsia"/>
          <w:color w:val="auto"/>
          <w:shd w:val="clear" w:color="auto" w:fill="FFFFFF"/>
        </w:rPr>
        <w:t>返回此</w:t>
      </w:r>
      <w:r>
        <w:rPr>
          <w:color w:val="auto"/>
          <w:shd w:val="clear" w:color="auto" w:fill="FFFFFF"/>
        </w:rPr>
        <w:t>BeanFactory</w:t>
      </w:r>
      <w:r>
        <w:rPr>
          <w:color w:val="auto"/>
          <w:shd w:val="clear" w:color="auto" w:fill="FFFFFF"/>
        </w:rPr>
        <w:t>中所有指定类型的</w:t>
      </w:r>
      <w:r>
        <w:rPr>
          <w:color w:val="auto"/>
          <w:shd w:val="clear" w:color="auto" w:fill="FFFFFF"/>
        </w:rPr>
        <w:t>Bean</w:t>
      </w:r>
      <w:r>
        <w:rPr>
          <w:color w:val="auto"/>
          <w:shd w:val="clear" w:color="auto" w:fill="FFFFFF"/>
        </w:rPr>
        <w:t>的名字</w:t>
      </w:r>
    </w:p>
    <w:p w14:paraId="78CF3ACD" w14:textId="77777777" w:rsidR="000A4718" w:rsidRDefault="000A4718" w:rsidP="000A4718">
      <w:pPr>
        <w:jc w:val="both"/>
        <w:rPr>
          <w:noProof/>
        </w:rPr>
      </w:pPr>
      <w:r>
        <w:rPr>
          <w:color w:val="auto"/>
          <w:shd w:val="clear" w:color="auto" w:fill="FFFFFF"/>
        </w:rPr>
        <w:t xml:space="preserve">int </w:t>
      </w:r>
      <w:r w:rsidRPr="00031C21">
        <w:rPr>
          <w:rStyle w:val="a0"/>
          <w:color w:val="00B0F0"/>
        </w:rPr>
        <w:t>getBeanDefinitionCount</w:t>
      </w:r>
      <w:r>
        <w:rPr>
          <w:color w:val="auto"/>
          <w:shd w:val="clear" w:color="auto" w:fill="FFFFFF"/>
        </w:rPr>
        <w:t xml:space="preserve">()                 </w:t>
      </w:r>
      <w:r>
        <w:rPr>
          <w:rFonts w:hint="eastAsia"/>
          <w:color w:val="auto"/>
          <w:shd w:val="clear" w:color="auto" w:fill="FFFFFF"/>
        </w:rPr>
        <w:t>查看此</w:t>
      </w:r>
      <w:r>
        <w:rPr>
          <w:color w:val="auto"/>
          <w:shd w:val="clear" w:color="auto" w:fill="FFFFFF"/>
        </w:rPr>
        <w:t>BeanFactory</w:t>
      </w:r>
      <w:r>
        <w:rPr>
          <w:color w:val="auto"/>
          <w:shd w:val="clear" w:color="auto" w:fill="FFFFFF"/>
        </w:rPr>
        <w:t>中包含的</w:t>
      </w:r>
      <w:r>
        <w:rPr>
          <w:color w:val="auto"/>
          <w:shd w:val="clear" w:color="auto" w:fill="FFFFFF"/>
        </w:rPr>
        <w:t>Bean</w:t>
      </w:r>
      <w:r>
        <w:rPr>
          <w:color w:val="auto"/>
          <w:shd w:val="clear" w:color="auto" w:fill="FFFFFF"/>
        </w:rPr>
        <w:t>数量</w:t>
      </w:r>
    </w:p>
    <w:p w14:paraId="410FC6C7" w14:textId="77777777" w:rsidR="000A4718" w:rsidRDefault="000A4718" w:rsidP="000A4718">
      <w:pPr>
        <w:pStyle w:val="Heading8"/>
        <w:rPr>
          <w:shd w:val="clear" w:color="auto" w:fill="FFFFFF"/>
        </w:rPr>
      </w:pPr>
      <w:r w:rsidRPr="00571ECD">
        <w:rPr>
          <w:shd w:val="clear" w:color="auto" w:fill="FFFFFF"/>
        </w:rPr>
        <w:t>ObjectProvider</w:t>
      </w:r>
    </w:p>
    <w:p w14:paraId="1549A753" w14:textId="77777777" w:rsidR="000A4718" w:rsidRPr="008B7A77" w:rsidRDefault="000A4718" w:rsidP="000A4718">
      <w:pPr>
        <w:jc w:val="both"/>
        <w:rPr>
          <w:noProof/>
        </w:rPr>
      </w:pPr>
      <w:r>
        <w:rPr>
          <w:noProof/>
        </w:rPr>
        <w:t>package org.springframework.</w:t>
      </w:r>
      <w:r>
        <w:rPr>
          <w:rStyle w:val="aa"/>
        </w:rPr>
        <w:t>beans.factory</w:t>
      </w:r>
      <w:r w:rsidRPr="008B7A77">
        <w:t xml:space="preserve">;   </w:t>
      </w:r>
    </w:p>
    <w:p w14:paraId="45A4C543" w14:textId="77777777" w:rsidR="000A4718" w:rsidRDefault="000A4718" w:rsidP="000A4718">
      <w:pPr>
        <w:jc w:val="both"/>
        <w:rPr>
          <w:color w:val="auto"/>
          <w:shd w:val="clear" w:color="auto" w:fill="FFFFFF"/>
          <w:lang w:val="en-GB"/>
        </w:rPr>
      </w:pPr>
      <w:r w:rsidRPr="00631C6B">
        <w:rPr>
          <w:color w:val="auto"/>
          <w:shd w:val="clear" w:color="auto" w:fill="FFFFFF"/>
          <w:lang w:val="en-GB"/>
        </w:rPr>
        <w:t>public interface ObjectProvider&lt;T&gt; extends ObjectFactory&lt;T&gt;, Iterable&lt;T&gt;</w:t>
      </w:r>
    </w:p>
    <w:p w14:paraId="5D307853" w14:textId="77777777" w:rsidR="000A4718" w:rsidRDefault="000A4718" w:rsidP="000A4718">
      <w:pPr>
        <w:jc w:val="both"/>
        <w:rPr>
          <w:color w:val="auto"/>
          <w:shd w:val="clear" w:color="auto" w:fill="FFFFFF"/>
          <w:lang w:val="en-GB"/>
        </w:rPr>
      </w:pPr>
    </w:p>
    <w:p w14:paraId="2784F1F4" w14:textId="77777777" w:rsidR="000A4718" w:rsidRDefault="000A4718" w:rsidP="000A4718">
      <w:pPr>
        <w:jc w:val="both"/>
        <w:rPr>
          <w:color w:val="auto"/>
          <w:shd w:val="clear" w:color="auto" w:fill="FFFFFF"/>
          <w:lang w:val="en-GB"/>
        </w:rPr>
      </w:pPr>
    </w:p>
    <w:p w14:paraId="3242E366" w14:textId="77777777" w:rsidR="000A4718" w:rsidRPr="00631C6B" w:rsidRDefault="000A4718" w:rsidP="000A4718">
      <w:pPr>
        <w:jc w:val="both"/>
        <w:rPr>
          <w:color w:val="auto"/>
          <w:shd w:val="clear" w:color="auto" w:fill="FFFFFF"/>
          <w:lang w:val="en-GB"/>
        </w:rPr>
      </w:pPr>
    </w:p>
    <w:p w14:paraId="4B1A9E04" w14:textId="77777777" w:rsidR="000A4718" w:rsidRDefault="000A4718" w:rsidP="000A4718">
      <w:pPr>
        <w:pStyle w:val="Heading8"/>
      </w:pPr>
      <w:r>
        <w:t>ObjectFactory</w:t>
      </w:r>
    </w:p>
    <w:bookmarkEnd w:id="38"/>
    <w:p w14:paraId="572CD0C0" w14:textId="77777777" w:rsidR="000A4718" w:rsidRDefault="000A4718" w:rsidP="000A4718">
      <w:pPr>
        <w:jc w:val="both"/>
        <w:rPr>
          <w:noProof/>
        </w:rPr>
      </w:pPr>
      <w:r>
        <w:rPr>
          <w:noProof/>
        </w:rPr>
        <w:t>package org.springframework.</w:t>
      </w:r>
      <w:r>
        <w:rPr>
          <w:rStyle w:val="aa"/>
        </w:rPr>
        <w:t>beans.factory</w:t>
      </w:r>
      <w:r w:rsidRPr="008B7A77">
        <w:t xml:space="preserve">; </w:t>
      </w:r>
      <w:r>
        <w:rPr>
          <w:rStyle w:val="aa"/>
        </w:rPr>
        <w:t xml:space="preserve">  </w:t>
      </w:r>
    </w:p>
    <w:p w14:paraId="6D5132A9" w14:textId="77777777" w:rsidR="000A4718" w:rsidRDefault="000A4718" w:rsidP="000A4718">
      <w:pPr>
        <w:jc w:val="both"/>
        <w:rPr>
          <w:noProof/>
        </w:rPr>
      </w:pPr>
      <w:r>
        <w:rPr>
          <w:noProof/>
        </w:rPr>
        <w:t xml:space="preserve">public interface </w:t>
      </w:r>
      <w:r>
        <w:rPr>
          <w:b/>
          <w:noProof/>
        </w:rPr>
        <w:t>ObjectFactory</w:t>
      </w:r>
      <w:r>
        <w:rPr>
          <w:noProof/>
        </w:rPr>
        <w:t xml:space="preserve">&lt;T&gt;      </w:t>
      </w:r>
      <w:r>
        <w:rPr>
          <w:rFonts w:hint="eastAsia"/>
          <w:noProof/>
        </w:rPr>
        <w:t>普通的对象工厂接口</w:t>
      </w:r>
    </w:p>
    <w:p w14:paraId="5F116039" w14:textId="77777777" w:rsidR="000A4718" w:rsidRDefault="000A4718" w:rsidP="000A4718">
      <w:pPr>
        <w:jc w:val="both"/>
        <w:rPr>
          <w:noProof/>
        </w:rPr>
      </w:pPr>
    </w:p>
    <w:p w14:paraId="38A55B06" w14:textId="77777777" w:rsidR="000A4718" w:rsidRDefault="000A4718" w:rsidP="000A4718">
      <w:pPr>
        <w:jc w:val="both"/>
        <w:rPr>
          <w:noProof/>
        </w:rPr>
      </w:pPr>
      <w:r>
        <w:rPr>
          <w:noProof/>
        </w:rPr>
        <w:t xml:space="preserve">T </w:t>
      </w:r>
      <w:r>
        <w:rPr>
          <w:rStyle w:val="a0"/>
        </w:rPr>
        <w:t>getObject</w:t>
      </w:r>
      <w:r>
        <w:rPr>
          <w:noProof/>
        </w:rPr>
        <w:t>() throws BeansException</w:t>
      </w:r>
    </w:p>
    <w:p w14:paraId="4384CA4E" w14:textId="77777777" w:rsidR="00161CD7" w:rsidRDefault="00161CD7" w:rsidP="00161CD7">
      <w:pPr>
        <w:pStyle w:val="Heading4"/>
        <w:rPr>
          <w:noProof/>
        </w:rPr>
      </w:pPr>
      <w:r>
        <w:rPr>
          <w:noProof/>
        </w:rPr>
        <w:t>annotation</w:t>
      </w:r>
    </w:p>
    <w:p w14:paraId="5851DBD7" w14:textId="77777777" w:rsidR="00161CD7" w:rsidRDefault="00161CD7" w:rsidP="00161CD7">
      <w:pPr>
        <w:pStyle w:val="Heading8"/>
      </w:pPr>
      <w:r w:rsidRPr="007E4DC7">
        <w:rPr>
          <w:lang w:val="en-GB"/>
        </w:rPr>
        <w:t>Autowired</w:t>
      </w:r>
    </w:p>
    <w:p w14:paraId="576BA836" w14:textId="77777777" w:rsidR="00161CD7" w:rsidRDefault="00161CD7" w:rsidP="00161CD7">
      <w:pPr>
        <w:jc w:val="both"/>
      </w:pPr>
      <w:r>
        <w:rPr>
          <w:noProof/>
        </w:rPr>
        <w:t xml:space="preserve">package </w:t>
      </w:r>
      <w:r>
        <w:t>org.springframework.</w:t>
      </w:r>
      <w:r>
        <w:rPr>
          <w:rStyle w:val="aa"/>
        </w:rPr>
        <w:t>beans.factory.annotation</w:t>
      </w:r>
      <w:r w:rsidRPr="007E4DC7">
        <w:rPr>
          <w:rFonts w:hint="eastAsia"/>
        </w:rPr>
        <w:t>;</w:t>
      </w:r>
    </w:p>
    <w:p w14:paraId="5821090A" w14:textId="77777777" w:rsidR="00161CD7" w:rsidRPr="000D1553" w:rsidRDefault="00161CD7" w:rsidP="00161CD7">
      <w:pPr>
        <w:rPr>
          <w:lang w:val="en-GB"/>
        </w:rPr>
      </w:pPr>
      <w:r w:rsidRPr="000D1553">
        <w:rPr>
          <w:lang w:val="en-GB"/>
        </w:rPr>
        <w:t>@Target({ElementType.CONSTRUCTOR, ElementType.METHOD, ElementType.PARAMETER, ElementType.FIELD, ElementType.ANNOTATION_TYPE})</w:t>
      </w:r>
    </w:p>
    <w:p w14:paraId="0664B448" w14:textId="77777777" w:rsidR="00161CD7" w:rsidRPr="000D1553" w:rsidRDefault="00161CD7" w:rsidP="00161CD7">
      <w:pPr>
        <w:rPr>
          <w:lang w:val="en-GB"/>
        </w:rPr>
      </w:pPr>
      <w:r w:rsidRPr="000D1553">
        <w:rPr>
          <w:lang w:val="en-GB"/>
        </w:rPr>
        <w:t>@Retention(RetentionPolicy.RUNTIME)</w:t>
      </w:r>
    </w:p>
    <w:p w14:paraId="6064D3FE" w14:textId="77777777" w:rsidR="00161CD7" w:rsidRPr="000D1553" w:rsidRDefault="00161CD7" w:rsidP="00161CD7">
      <w:pPr>
        <w:rPr>
          <w:lang w:val="en-GB"/>
        </w:rPr>
      </w:pPr>
      <w:r w:rsidRPr="000D1553">
        <w:rPr>
          <w:lang w:val="en-GB"/>
        </w:rPr>
        <w:t>@Documented</w:t>
      </w:r>
    </w:p>
    <w:p w14:paraId="1725AD10" w14:textId="77777777" w:rsidR="00161CD7" w:rsidRDefault="00161CD7" w:rsidP="00161CD7">
      <w:pPr>
        <w:rPr>
          <w:b/>
          <w:bCs/>
          <w:lang w:val="en-GB"/>
        </w:rPr>
      </w:pPr>
      <w:r w:rsidRPr="000D1553">
        <w:rPr>
          <w:lang w:val="en-GB"/>
        </w:rPr>
        <w:t xml:space="preserve">public @interface </w:t>
      </w:r>
      <w:r w:rsidRPr="007E4DC7">
        <w:rPr>
          <w:b/>
          <w:bCs/>
          <w:lang w:val="en-GB"/>
        </w:rPr>
        <w:t>Autowired</w:t>
      </w:r>
    </w:p>
    <w:p w14:paraId="1B6D06F9" w14:textId="77777777" w:rsidR="00161CD7" w:rsidRDefault="00161CD7" w:rsidP="00161CD7">
      <w:pPr>
        <w:ind w:left="432"/>
        <w:rPr>
          <w:lang w:val="en-GB"/>
        </w:rPr>
      </w:pPr>
      <w:r w:rsidRPr="00E47E9B">
        <w:rPr>
          <w:lang w:val="en-GB"/>
        </w:rPr>
        <w:t xml:space="preserve">The @Autowired annotation in Spring is used to automatically inject dependencies into a Spring-managed bean. </w:t>
      </w:r>
    </w:p>
    <w:p w14:paraId="40B12EDC" w14:textId="77777777" w:rsidR="00161CD7" w:rsidRPr="00E47E9B" w:rsidRDefault="00161CD7" w:rsidP="00161CD7">
      <w:pPr>
        <w:ind w:left="432"/>
        <w:rPr>
          <w:lang w:val="en-GB"/>
        </w:rPr>
      </w:pPr>
      <w:r w:rsidRPr="00E47E9B">
        <w:rPr>
          <w:lang w:val="en-GB"/>
        </w:rPr>
        <w:t>It is a core feature of Spring's Dependency Injection (DI) framework and helps in reducing boilerplate code by automatically wiring the dependencies based on type.</w:t>
      </w:r>
    </w:p>
    <w:p w14:paraId="685F94CC" w14:textId="77777777" w:rsidR="00161CD7" w:rsidRPr="00E47E9B" w:rsidRDefault="00161CD7" w:rsidP="00161CD7">
      <w:pPr>
        <w:ind w:left="432"/>
        <w:rPr>
          <w:lang w:val="en-GB"/>
        </w:rPr>
      </w:pPr>
      <w:r w:rsidRPr="00E47E9B">
        <w:rPr>
          <w:lang w:val="en-GB"/>
        </w:rPr>
        <w:t>Key Features</w:t>
      </w:r>
    </w:p>
    <w:p w14:paraId="35DC3F03" w14:textId="77777777" w:rsidR="00161CD7" w:rsidRPr="000C1AD7" w:rsidRDefault="00161CD7" w:rsidP="00B71C4F">
      <w:pPr>
        <w:numPr>
          <w:ilvl w:val="0"/>
          <w:numId w:val="48"/>
        </w:numPr>
        <w:tabs>
          <w:tab w:val="num" w:pos="720"/>
        </w:tabs>
        <w:rPr>
          <w:lang w:val="en-GB"/>
        </w:rPr>
      </w:pPr>
      <w:r w:rsidRPr="00E47E9B">
        <w:rPr>
          <w:lang w:val="en-GB"/>
        </w:rPr>
        <w:t>Type-Based Injection</w:t>
      </w:r>
    </w:p>
    <w:p w14:paraId="5D6A14F4" w14:textId="77777777" w:rsidR="00161CD7" w:rsidRPr="00E47E9B" w:rsidRDefault="00161CD7" w:rsidP="00161CD7">
      <w:pPr>
        <w:ind w:left="1296"/>
        <w:rPr>
          <w:lang w:val="en-GB"/>
        </w:rPr>
      </w:pPr>
      <w:r w:rsidRPr="00E47E9B">
        <w:rPr>
          <w:lang w:val="en-GB"/>
        </w:rPr>
        <w:t xml:space="preserve">By default, @Autowired wires dependencies by type. Spring </w:t>
      </w:r>
      <w:r w:rsidRPr="00E47E9B">
        <w:rPr>
          <w:color w:val="C45911" w:themeColor="accent2" w:themeShade="BF"/>
          <w:lang w:val="en-GB"/>
        </w:rPr>
        <w:t xml:space="preserve">looks for a bean of the matching type </w:t>
      </w:r>
      <w:r w:rsidRPr="00E47E9B">
        <w:rPr>
          <w:lang w:val="en-GB"/>
        </w:rPr>
        <w:t>and injects it.</w:t>
      </w:r>
    </w:p>
    <w:p w14:paraId="49B2BDB1" w14:textId="77777777" w:rsidR="00161CD7" w:rsidRPr="000C1AD7" w:rsidRDefault="00161CD7" w:rsidP="00B71C4F">
      <w:pPr>
        <w:numPr>
          <w:ilvl w:val="0"/>
          <w:numId w:val="48"/>
        </w:numPr>
        <w:tabs>
          <w:tab w:val="num" w:pos="720"/>
        </w:tabs>
        <w:rPr>
          <w:lang w:val="en-GB"/>
        </w:rPr>
      </w:pPr>
      <w:r w:rsidRPr="00E47E9B">
        <w:rPr>
          <w:lang w:val="en-GB"/>
        </w:rPr>
        <w:t>Required Attribute</w:t>
      </w:r>
    </w:p>
    <w:p w14:paraId="6923FC1A" w14:textId="77777777" w:rsidR="00161CD7" w:rsidRDefault="00161CD7" w:rsidP="00161CD7">
      <w:pPr>
        <w:ind w:left="1296"/>
        <w:rPr>
          <w:lang w:val="en-GB"/>
        </w:rPr>
      </w:pPr>
      <w:r w:rsidRPr="00E47E9B">
        <w:rPr>
          <w:lang w:val="en-GB"/>
        </w:rPr>
        <w:t xml:space="preserve">The required attribute (which is true by default) specifies whether the dependency is mandatory. </w:t>
      </w:r>
    </w:p>
    <w:p w14:paraId="248B5241" w14:textId="77777777" w:rsidR="00161CD7" w:rsidRPr="00E47E9B" w:rsidRDefault="00161CD7" w:rsidP="00161CD7">
      <w:pPr>
        <w:ind w:left="1296"/>
        <w:rPr>
          <w:lang w:val="en-GB"/>
        </w:rPr>
      </w:pPr>
      <w:r w:rsidRPr="00E47E9B">
        <w:rPr>
          <w:lang w:val="en-GB"/>
        </w:rPr>
        <w:t xml:space="preserve">If no matching bean is found, </w:t>
      </w:r>
      <w:r w:rsidRPr="00E47E9B">
        <w:rPr>
          <w:color w:val="C45911" w:themeColor="accent2" w:themeShade="BF"/>
          <w:lang w:val="en-GB"/>
        </w:rPr>
        <w:t xml:space="preserve">an exception is thrown </w:t>
      </w:r>
      <w:r w:rsidRPr="00E47E9B">
        <w:rPr>
          <w:lang w:val="en-GB"/>
        </w:rPr>
        <w:t>if required is true.</w:t>
      </w:r>
    </w:p>
    <w:p w14:paraId="0FDF552B" w14:textId="77777777" w:rsidR="00161CD7" w:rsidRPr="000C1AD7" w:rsidRDefault="00161CD7" w:rsidP="00B71C4F">
      <w:pPr>
        <w:numPr>
          <w:ilvl w:val="0"/>
          <w:numId w:val="48"/>
        </w:numPr>
        <w:tabs>
          <w:tab w:val="num" w:pos="720"/>
        </w:tabs>
        <w:rPr>
          <w:lang w:val="en-GB"/>
        </w:rPr>
      </w:pPr>
      <w:r w:rsidRPr="00E47E9B">
        <w:rPr>
          <w:lang w:val="en-GB"/>
        </w:rPr>
        <w:t>Field, Setter, and Constructor Injection</w:t>
      </w:r>
    </w:p>
    <w:p w14:paraId="05D30607" w14:textId="77777777" w:rsidR="00161CD7" w:rsidRPr="00E47E9B" w:rsidRDefault="00161CD7" w:rsidP="00161CD7">
      <w:pPr>
        <w:ind w:left="1296"/>
        <w:rPr>
          <w:lang w:val="en-GB"/>
        </w:rPr>
      </w:pPr>
      <w:r w:rsidRPr="00E47E9B">
        <w:rPr>
          <w:lang w:val="en-GB"/>
        </w:rPr>
        <w:t>@Autowired can be used on fields, setter methods, and constructors.</w:t>
      </w:r>
    </w:p>
    <w:p w14:paraId="0B9ADEE3" w14:textId="77777777" w:rsidR="00161CD7" w:rsidRPr="000C1AD7" w:rsidRDefault="00161CD7" w:rsidP="00161CD7">
      <w:pPr>
        <w:ind w:left="432"/>
      </w:pPr>
      <w:r w:rsidRPr="000C1AD7">
        <w:rPr>
          <w:lang w:val="en-GB"/>
        </w:rPr>
        <w:t>Handling</w:t>
      </w:r>
      <w:r w:rsidRPr="000C1AD7">
        <w:t xml:space="preserve"> </w:t>
      </w:r>
      <w:r w:rsidRPr="000C1AD7">
        <w:rPr>
          <w:lang w:val="en-GB"/>
        </w:rPr>
        <w:t>Multiple</w:t>
      </w:r>
      <w:r w:rsidRPr="000C1AD7">
        <w:t xml:space="preserve"> </w:t>
      </w:r>
      <w:r w:rsidRPr="000C1AD7">
        <w:rPr>
          <w:lang w:val="en-GB"/>
        </w:rPr>
        <w:t>Beans</w:t>
      </w:r>
    </w:p>
    <w:p w14:paraId="4F65619D" w14:textId="77777777" w:rsidR="00161CD7" w:rsidRPr="00F91E09" w:rsidRDefault="00161CD7" w:rsidP="00161CD7">
      <w:pPr>
        <w:ind w:left="864"/>
      </w:pPr>
      <w:r w:rsidRPr="007B7FDE">
        <w:t xml:space="preserve">If there are multiple beans of the same type, you can use </w:t>
      </w:r>
      <w:r w:rsidRPr="007B7FDE">
        <w:rPr>
          <w:rFonts w:ascii="Consolas" w:hAnsi="Consolas"/>
          <w:color w:val="538135" w:themeColor="accent6" w:themeShade="BF"/>
        </w:rPr>
        <w:t>@Qualifier</w:t>
      </w:r>
      <w:r w:rsidRPr="007B7FDE">
        <w:rPr>
          <w:color w:val="538135" w:themeColor="accent6" w:themeShade="BF"/>
        </w:rPr>
        <w:t xml:space="preserve"> </w:t>
      </w:r>
      <w:r w:rsidRPr="007B7FDE">
        <w:t>to specify which bean to inject.</w:t>
      </w:r>
    </w:p>
    <w:p w14:paraId="4FA7DFA2" w14:textId="68E56744" w:rsidR="00C60E96" w:rsidRPr="00C60E96" w:rsidRDefault="00C60E96" w:rsidP="00C60E96">
      <w:pPr>
        <w:ind w:left="432"/>
        <w:rPr>
          <w:lang w:val="en-GB"/>
        </w:rPr>
      </w:pPr>
      <w:r w:rsidRPr="00C60E96">
        <w:rPr>
          <w:lang w:val="en-GB"/>
        </w:rPr>
        <w:t xml:space="preserve">@Autowired </w:t>
      </w:r>
      <w:r w:rsidRPr="00C60E96">
        <w:rPr>
          <w:rFonts w:hint="eastAsia"/>
          <w:lang w:val="en-GB"/>
        </w:rPr>
        <w:t>and @Resource</w:t>
      </w:r>
    </w:p>
    <w:p w14:paraId="79343429" w14:textId="77777777" w:rsidR="00C60E96" w:rsidRPr="00C60E96" w:rsidRDefault="00C60E96" w:rsidP="00C60E96">
      <w:pPr>
        <w:tabs>
          <w:tab w:val="num" w:pos="720"/>
        </w:tabs>
        <w:ind w:left="864"/>
        <w:rPr>
          <w:lang w:val="en-GB"/>
        </w:rPr>
      </w:pPr>
      <w:r w:rsidRPr="00C60E96">
        <w:t>Injection</w:t>
      </w:r>
      <w:r w:rsidRPr="00C60E96">
        <w:rPr>
          <w:lang w:val="en-GB"/>
        </w:rPr>
        <w:t xml:space="preserve"> Mechanism:</w:t>
      </w:r>
    </w:p>
    <w:p w14:paraId="62C1F22B" w14:textId="77777777" w:rsidR="00C60E96" w:rsidRPr="00C60E96" w:rsidRDefault="00C60E96" w:rsidP="00C60E96">
      <w:pPr>
        <w:ind w:left="1296"/>
        <w:rPr>
          <w:lang w:val="en-GB"/>
        </w:rPr>
      </w:pPr>
      <w:r w:rsidRPr="00C60E96">
        <w:rPr>
          <w:lang w:val="en-GB"/>
        </w:rPr>
        <w:t xml:space="preserve">@Autowired injects dependencies </w:t>
      </w:r>
      <w:r w:rsidRPr="00C60E96">
        <w:rPr>
          <w:color w:val="00B050"/>
          <w:lang w:val="en-GB"/>
        </w:rPr>
        <w:t xml:space="preserve">by type </w:t>
      </w:r>
      <w:r w:rsidRPr="00C60E96">
        <w:rPr>
          <w:lang w:val="en-GB"/>
        </w:rPr>
        <w:t>and allows for flexibility in injection (constructor, setter, or field).</w:t>
      </w:r>
    </w:p>
    <w:p w14:paraId="45743D67" w14:textId="77777777" w:rsidR="00C60E96" w:rsidRPr="00C60E96" w:rsidRDefault="00C60E96" w:rsidP="00C60E96">
      <w:pPr>
        <w:tabs>
          <w:tab w:val="num" w:pos="1440"/>
        </w:tabs>
        <w:ind w:left="1296"/>
        <w:rPr>
          <w:lang w:val="en-GB"/>
        </w:rPr>
      </w:pPr>
      <w:r w:rsidRPr="00C60E96">
        <w:rPr>
          <w:lang w:val="en-GB"/>
        </w:rPr>
        <w:t xml:space="preserve">@Resource injects dependencies </w:t>
      </w:r>
      <w:r w:rsidRPr="00C60E96">
        <w:rPr>
          <w:color w:val="00B050"/>
          <w:lang w:val="en-GB"/>
        </w:rPr>
        <w:t>primarily by name</w:t>
      </w:r>
      <w:r w:rsidRPr="00C60E96">
        <w:rPr>
          <w:lang w:val="en-GB"/>
        </w:rPr>
        <w:t xml:space="preserve">, and </w:t>
      </w:r>
      <w:r w:rsidRPr="00C60E96">
        <w:rPr>
          <w:color w:val="C45911" w:themeColor="accent2" w:themeShade="BF"/>
          <w:lang w:val="en-GB"/>
        </w:rPr>
        <w:t xml:space="preserve">optionally by type </w:t>
      </w:r>
      <w:r w:rsidRPr="00C60E96">
        <w:rPr>
          <w:lang w:val="en-GB"/>
        </w:rPr>
        <w:t>if no name is provided.</w:t>
      </w:r>
    </w:p>
    <w:p w14:paraId="176473D5" w14:textId="77777777" w:rsidR="00C60E96" w:rsidRPr="00C60E96" w:rsidRDefault="00C60E96" w:rsidP="00C60E96">
      <w:pPr>
        <w:tabs>
          <w:tab w:val="num" w:pos="720"/>
        </w:tabs>
        <w:ind w:left="864"/>
        <w:rPr>
          <w:lang w:val="en-GB"/>
        </w:rPr>
      </w:pPr>
      <w:r w:rsidRPr="00C60E96">
        <w:t>Configuration</w:t>
      </w:r>
      <w:r w:rsidRPr="00C60E96">
        <w:rPr>
          <w:lang w:val="en-GB"/>
        </w:rPr>
        <w:t xml:space="preserve"> and Customization:</w:t>
      </w:r>
    </w:p>
    <w:p w14:paraId="03BC7CF0" w14:textId="77777777" w:rsidR="00C60E96" w:rsidRPr="00C60E96" w:rsidRDefault="00C60E96" w:rsidP="00C60E96">
      <w:pPr>
        <w:tabs>
          <w:tab w:val="num" w:pos="1440"/>
        </w:tabs>
        <w:ind w:left="1296"/>
        <w:rPr>
          <w:lang w:val="en-GB"/>
        </w:rPr>
      </w:pPr>
      <w:r w:rsidRPr="00C60E96">
        <w:rPr>
          <w:lang w:val="en-GB"/>
        </w:rPr>
        <w:t>@Autowired allows for the use of @Qualifier to specify which bean to inject when multiple candidates are available.</w:t>
      </w:r>
    </w:p>
    <w:p w14:paraId="7111AC65" w14:textId="77777777" w:rsidR="00C60E96" w:rsidRPr="00C60E96" w:rsidRDefault="00C60E96" w:rsidP="00C60E96">
      <w:pPr>
        <w:tabs>
          <w:tab w:val="num" w:pos="1440"/>
        </w:tabs>
        <w:ind w:left="1296"/>
        <w:rPr>
          <w:lang w:val="en-GB"/>
        </w:rPr>
      </w:pPr>
      <w:r w:rsidRPr="00C60E96">
        <w:rPr>
          <w:lang w:val="en-GB"/>
        </w:rPr>
        <w:t xml:space="preserve">@Resource uses </w:t>
      </w:r>
      <w:r w:rsidRPr="00C60E96">
        <w:rPr>
          <w:color w:val="C45911" w:themeColor="accent2" w:themeShade="BF"/>
          <w:lang w:val="en-GB"/>
        </w:rPr>
        <w:t xml:space="preserve">the name of the bean </w:t>
      </w:r>
      <w:r w:rsidRPr="00C60E96">
        <w:rPr>
          <w:lang w:val="en-GB"/>
        </w:rPr>
        <w:t xml:space="preserve">for injection and </w:t>
      </w:r>
      <w:r w:rsidRPr="00C60E96">
        <w:rPr>
          <w:color w:val="C45911" w:themeColor="accent2" w:themeShade="BF"/>
          <w:lang w:val="en-GB"/>
        </w:rPr>
        <w:t xml:space="preserve">requires explicit naming </w:t>
      </w:r>
      <w:r w:rsidRPr="00C60E96">
        <w:rPr>
          <w:lang w:val="en-GB"/>
        </w:rPr>
        <w:t>if needed.</w:t>
      </w:r>
    </w:p>
    <w:p w14:paraId="4E0F9B26" w14:textId="77777777" w:rsidR="00C60E96" w:rsidRPr="00C60E96" w:rsidRDefault="00C60E96" w:rsidP="00C60E96">
      <w:pPr>
        <w:tabs>
          <w:tab w:val="num" w:pos="720"/>
        </w:tabs>
        <w:ind w:left="864"/>
        <w:rPr>
          <w:lang w:val="en-GB"/>
        </w:rPr>
      </w:pPr>
      <w:r w:rsidRPr="00C60E96">
        <w:t>Default</w:t>
      </w:r>
      <w:r w:rsidRPr="00C60E96">
        <w:rPr>
          <w:lang w:val="en-GB"/>
        </w:rPr>
        <w:t xml:space="preserve"> Behavior:</w:t>
      </w:r>
    </w:p>
    <w:p w14:paraId="47BFCF68" w14:textId="77777777" w:rsidR="00C60E96" w:rsidRPr="00C60E96" w:rsidRDefault="00C60E96" w:rsidP="00C60E96">
      <w:pPr>
        <w:tabs>
          <w:tab w:val="num" w:pos="1440"/>
        </w:tabs>
        <w:ind w:left="1296"/>
        <w:rPr>
          <w:lang w:val="en-GB"/>
        </w:rPr>
      </w:pPr>
      <w:r w:rsidRPr="00C60E96">
        <w:rPr>
          <w:lang w:val="en-GB"/>
        </w:rPr>
        <w:t xml:space="preserve">@Autowired </w:t>
      </w:r>
      <w:r w:rsidRPr="008F5EF3">
        <w:t>defaults to injecting by type</w:t>
      </w:r>
      <w:r w:rsidRPr="008F5EF3">
        <w:rPr>
          <w:color w:val="00B050"/>
          <w:lang w:val="en-GB"/>
        </w:rPr>
        <w:t xml:space="preserve"> </w:t>
      </w:r>
      <w:r w:rsidRPr="00C60E96">
        <w:rPr>
          <w:lang w:val="en-GB"/>
        </w:rPr>
        <w:t xml:space="preserve">and </w:t>
      </w:r>
      <w:r w:rsidRPr="008F5EF3">
        <w:rPr>
          <w:color w:val="00B050"/>
          <w:lang w:val="en-GB"/>
        </w:rPr>
        <w:t xml:space="preserve">may not work correctly </w:t>
      </w:r>
      <w:r w:rsidRPr="00C60E96">
        <w:rPr>
          <w:lang w:val="en-GB"/>
        </w:rPr>
        <w:t>if multiple beans of the same type exist without additional configuration.</w:t>
      </w:r>
    </w:p>
    <w:p w14:paraId="24849104" w14:textId="77777777" w:rsidR="00C60E96" w:rsidRPr="00C60E96" w:rsidRDefault="00C60E96" w:rsidP="00C60E96">
      <w:pPr>
        <w:tabs>
          <w:tab w:val="num" w:pos="1440"/>
        </w:tabs>
        <w:ind w:left="1296"/>
        <w:rPr>
          <w:lang w:val="en-GB"/>
        </w:rPr>
      </w:pPr>
      <w:r w:rsidRPr="00C60E96">
        <w:rPr>
          <w:lang w:val="en-GB"/>
        </w:rPr>
        <w:t>@Resource defaults to injecting by name, which can be more straightforward when dealing with specific bean names.</w:t>
      </w:r>
    </w:p>
    <w:p w14:paraId="0CBBFDD4" w14:textId="77777777" w:rsidR="00C60E96" w:rsidRPr="00C60E96" w:rsidRDefault="00C60E96" w:rsidP="00C60E96">
      <w:pPr>
        <w:tabs>
          <w:tab w:val="num" w:pos="720"/>
        </w:tabs>
        <w:ind w:left="864"/>
        <w:rPr>
          <w:lang w:val="en-GB"/>
        </w:rPr>
      </w:pPr>
      <w:r w:rsidRPr="00C60E96">
        <w:t>Optional</w:t>
      </w:r>
      <w:r w:rsidRPr="00C60E96">
        <w:rPr>
          <w:lang w:val="en-GB"/>
        </w:rPr>
        <w:t xml:space="preserve"> Dependencies:</w:t>
      </w:r>
    </w:p>
    <w:p w14:paraId="23056A69" w14:textId="77777777" w:rsidR="00C60E96" w:rsidRPr="00C60E96" w:rsidRDefault="00C60E96" w:rsidP="00C60E96">
      <w:pPr>
        <w:tabs>
          <w:tab w:val="num" w:pos="1440"/>
        </w:tabs>
        <w:ind w:left="1296"/>
        <w:rPr>
          <w:lang w:val="en-GB"/>
        </w:rPr>
      </w:pPr>
      <w:r w:rsidRPr="00C60E96">
        <w:rPr>
          <w:lang w:val="en-GB"/>
        </w:rPr>
        <w:t xml:space="preserve">@Autowired allows </w:t>
      </w:r>
      <w:r w:rsidRPr="00C60E96">
        <w:rPr>
          <w:color w:val="00B050"/>
          <w:lang w:val="en-GB"/>
        </w:rPr>
        <w:t xml:space="preserve">for optional dependencies </w:t>
      </w:r>
      <w:r w:rsidRPr="00C60E96">
        <w:rPr>
          <w:lang w:val="en-GB"/>
        </w:rPr>
        <w:t>by setting required = false.</w:t>
      </w:r>
    </w:p>
    <w:p w14:paraId="21D0010F" w14:textId="77777777" w:rsidR="00C60E96" w:rsidRPr="00C60E96" w:rsidRDefault="00C60E96" w:rsidP="00C60E96">
      <w:pPr>
        <w:tabs>
          <w:tab w:val="num" w:pos="1440"/>
        </w:tabs>
        <w:ind w:left="1296"/>
        <w:rPr>
          <w:lang w:val="en-GB"/>
        </w:rPr>
      </w:pPr>
      <w:r w:rsidRPr="00C60E96">
        <w:rPr>
          <w:lang w:val="en-GB"/>
        </w:rPr>
        <w:t>@Resource does not directly support optional dependencies; it expects the specified name or type to be present.</w:t>
      </w:r>
    </w:p>
    <w:p w14:paraId="7F5E91E2" w14:textId="77777777" w:rsidR="00161CD7" w:rsidRPr="0076478A" w:rsidRDefault="00161CD7" w:rsidP="00161CD7">
      <w:pPr>
        <w:ind w:left="432"/>
      </w:pPr>
    </w:p>
    <w:p w14:paraId="6A0F80BD" w14:textId="77777777" w:rsidR="00161CD7" w:rsidRDefault="00161CD7" w:rsidP="00161CD7">
      <w:pPr>
        <w:rPr>
          <w:lang w:val="en-GB"/>
        </w:rPr>
      </w:pPr>
      <w:r w:rsidRPr="000D1553">
        <w:rPr>
          <w:lang w:val="en-GB"/>
        </w:rPr>
        <w:t xml:space="preserve">boolean </w:t>
      </w:r>
      <w:r w:rsidRPr="00F91E09">
        <w:rPr>
          <w:color w:val="00B0F0"/>
          <w:lang w:val="en-GB"/>
        </w:rPr>
        <w:t>required</w:t>
      </w:r>
      <w:r w:rsidRPr="000D1553">
        <w:rPr>
          <w:lang w:val="en-GB"/>
        </w:rPr>
        <w:t>() default true;</w:t>
      </w:r>
      <w:r>
        <w:rPr>
          <w:rFonts w:hint="eastAsia"/>
          <w:lang w:val="en-GB"/>
        </w:rPr>
        <w:t xml:space="preserve">   </w:t>
      </w:r>
    </w:p>
    <w:p w14:paraId="6FCAB364" w14:textId="77777777" w:rsidR="00161CD7" w:rsidRDefault="00161CD7" w:rsidP="00161CD7">
      <w:pPr>
        <w:pStyle w:val="Heading9"/>
        <w:rPr>
          <w:lang w:val="en-GB"/>
        </w:rPr>
      </w:pPr>
      <w:r>
        <w:rPr>
          <w:lang w:val="en-GB"/>
        </w:rPr>
        <w:t>@</w:t>
      </w:r>
      <w:r w:rsidRPr="00F91E09">
        <w:rPr>
          <w:rFonts w:ascii="Consolas" w:hAnsi="Consolas"/>
          <w:lang w:val="en-GB"/>
        </w:rPr>
        <w:t>Qualifier</w:t>
      </w:r>
    </w:p>
    <w:p w14:paraId="4E50F046" w14:textId="77777777" w:rsidR="00161CD7" w:rsidRPr="00F91E09" w:rsidRDefault="00161CD7" w:rsidP="00161CD7">
      <w:pPr>
        <w:rPr>
          <w:rFonts w:ascii="Consolas" w:hAnsi="Consolas"/>
          <w:lang w:val="en-GB"/>
        </w:rPr>
      </w:pPr>
      <w:r w:rsidRPr="00F91E09">
        <w:rPr>
          <w:rFonts w:ascii="Consolas" w:hAnsi="Consolas"/>
          <w:lang w:val="en-GB"/>
        </w:rPr>
        <w:t>import org.springframework.beans.factory.annotation.Autowired;</w:t>
      </w:r>
    </w:p>
    <w:p w14:paraId="121E8B78" w14:textId="77777777" w:rsidR="00161CD7" w:rsidRPr="00F91E09" w:rsidRDefault="00161CD7" w:rsidP="00161CD7">
      <w:pPr>
        <w:rPr>
          <w:rFonts w:ascii="Consolas" w:hAnsi="Consolas"/>
          <w:lang w:val="en-GB"/>
        </w:rPr>
      </w:pPr>
      <w:r w:rsidRPr="00F91E09">
        <w:rPr>
          <w:rFonts w:ascii="Consolas" w:hAnsi="Consolas"/>
          <w:lang w:val="en-GB"/>
        </w:rPr>
        <w:t>import org.springframework.beans.factory.annotation.Qualifier;</w:t>
      </w:r>
    </w:p>
    <w:p w14:paraId="38D92C7F" w14:textId="77777777" w:rsidR="00161CD7" w:rsidRPr="00F91E09" w:rsidRDefault="00161CD7" w:rsidP="00161CD7">
      <w:pPr>
        <w:rPr>
          <w:rFonts w:ascii="Consolas" w:hAnsi="Consolas"/>
          <w:lang w:val="en-GB"/>
        </w:rPr>
      </w:pPr>
      <w:r w:rsidRPr="00F91E09">
        <w:rPr>
          <w:rFonts w:ascii="Consolas" w:hAnsi="Consolas"/>
          <w:lang w:val="en-GB"/>
        </w:rPr>
        <w:t>import org.springframework.stereotype.Component;</w:t>
      </w:r>
    </w:p>
    <w:p w14:paraId="7E8CDCEC" w14:textId="77777777" w:rsidR="00161CD7" w:rsidRPr="00F91E09" w:rsidRDefault="00161CD7" w:rsidP="00161CD7">
      <w:pPr>
        <w:rPr>
          <w:rFonts w:ascii="Consolas" w:hAnsi="Consolas"/>
          <w:lang w:val="en-GB"/>
        </w:rPr>
      </w:pPr>
    </w:p>
    <w:p w14:paraId="7D04534D" w14:textId="77777777" w:rsidR="00161CD7" w:rsidRPr="00F91E09" w:rsidRDefault="00161CD7" w:rsidP="00161CD7">
      <w:pPr>
        <w:rPr>
          <w:rFonts w:ascii="Consolas" w:hAnsi="Consolas"/>
          <w:lang w:val="en-GB"/>
        </w:rPr>
      </w:pPr>
      <w:r w:rsidRPr="00F91E09">
        <w:rPr>
          <w:rFonts w:ascii="Consolas" w:hAnsi="Consolas"/>
          <w:lang w:val="en-GB"/>
        </w:rPr>
        <w:t>@Component</w:t>
      </w:r>
    </w:p>
    <w:p w14:paraId="29FC9DB2" w14:textId="77777777" w:rsidR="00161CD7" w:rsidRPr="00F91E09" w:rsidRDefault="00161CD7" w:rsidP="00161CD7">
      <w:pPr>
        <w:rPr>
          <w:rFonts w:ascii="Consolas" w:hAnsi="Consolas"/>
          <w:lang w:val="en-GB"/>
        </w:rPr>
      </w:pPr>
      <w:r w:rsidRPr="00F91E09">
        <w:rPr>
          <w:rFonts w:ascii="Consolas" w:hAnsi="Consolas"/>
          <w:lang w:val="en-GB"/>
        </w:rPr>
        <w:t>public class MyService {</w:t>
      </w:r>
    </w:p>
    <w:p w14:paraId="5B3A7EB8" w14:textId="77777777" w:rsidR="00161CD7" w:rsidRPr="00F91E09" w:rsidRDefault="00161CD7" w:rsidP="00161CD7">
      <w:pPr>
        <w:rPr>
          <w:rFonts w:ascii="Consolas" w:hAnsi="Consolas"/>
          <w:lang w:val="en-GB"/>
        </w:rPr>
      </w:pPr>
    </w:p>
    <w:p w14:paraId="6E1C3680" w14:textId="77777777" w:rsidR="00161CD7" w:rsidRPr="00F91E09" w:rsidRDefault="00161CD7" w:rsidP="00161CD7">
      <w:pPr>
        <w:rPr>
          <w:rFonts w:ascii="Consolas" w:hAnsi="Consolas"/>
          <w:lang w:val="en-GB"/>
        </w:rPr>
      </w:pPr>
      <w:r w:rsidRPr="00F91E09">
        <w:rPr>
          <w:rFonts w:ascii="Consolas" w:hAnsi="Consolas"/>
          <w:lang w:val="en-GB"/>
        </w:rPr>
        <w:t xml:space="preserve">    @Autowired</w:t>
      </w:r>
    </w:p>
    <w:p w14:paraId="4B63CEA6" w14:textId="77777777" w:rsidR="00161CD7" w:rsidRPr="00F91E09" w:rsidRDefault="00161CD7" w:rsidP="00161CD7">
      <w:pPr>
        <w:rPr>
          <w:rFonts w:ascii="Consolas" w:hAnsi="Consolas"/>
          <w:lang w:val="en-GB"/>
        </w:rPr>
      </w:pPr>
      <w:r w:rsidRPr="00F91E09">
        <w:rPr>
          <w:rFonts w:ascii="Consolas" w:hAnsi="Consolas"/>
          <w:lang w:val="en-GB"/>
        </w:rPr>
        <w:t xml:space="preserve">    @Qualifier("specificBean")</w:t>
      </w:r>
    </w:p>
    <w:p w14:paraId="4EFBA3C6" w14:textId="77777777" w:rsidR="00161CD7" w:rsidRPr="00F91E09" w:rsidRDefault="00161CD7" w:rsidP="00161CD7">
      <w:pPr>
        <w:rPr>
          <w:rFonts w:ascii="Consolas" w:hAnsi="Consolas"/>
          <w:lang w:val="en-GB"/>
        </w:rPr>
      </w:pPr>
      <w:r w:rsidRPr="00F91E09">
        <w:rPr>
          <w:rFonts w:ascii="Consolas" w:hAnsi="Consolas"/>
          <w:lang w:val="en-GB"/>
        </w:rPr>
        <w:t xml:space="preserve">    private MyRepository myRepository;</w:t>
      </w:r>
    </w:p>
    <w:p w14:paraId="26C6CB3B" w14:textId="77777777" w:rsidR="00161CD7" w:rsidRPr="00F91E09" w:rsidRDefault="00161CD7" w:rsidP="00161CD7">
      <w:pPr>
        <w:rPr>
          <w:rFonts w:ascii="Consolas" w:hAnsi="Consolas"/>
          <w:lang w:val="en-GB"/>
        </w:rPr>
      </w:pPr>
    </w:p>
    <w:p w14:paraId="336F6A48" w14:textId="77777777" w:rsidR="00161CD7" w:rsidRPr="00F91E09" w:rsidRDefault="00161CD7" w:rsidP="00161CD7">
      <w:pPr>
        <w:rPr>
          <w:rFonts w:ascii="Consolas" w:hAnsi="Consolas"/>
          <w:lang w:val="en-GB"/>
        </w:rPr>
      </w:pPr>
      <w:r w:rsidRPr="00F91E09">
        <w:rPr>
          <w:rFonts w:ascii="Consolas" w:hAnsi="Consolas"/>
          <w:lang w:val="en-GB"/>
        </w:rPr>
        <w:t xml:space="preserve">    public void performService() {</w:t>
      </w:r>
    </w:p>
    <w:p w14:paraId="544D0972" w14:textId="77777777" w:rsidR="00161CD7" w:rsidRPr="00F91E09" w:rsidRDefault="00161CD7" w:rsidP="00161CD7">
      <w:pPr>
        <w:rPr>
          <w:rFonts w:ascii="Consolas" w:hAnsi="Consolas"/>
          <w:lang w:val="en-GB"/>
        </w:rPr>
      </w:pPr>
      <w:r w:rsidRPr="00F91E09">
        <w:rPr>
          <w:rFonts w:ascii="Consolas" w:hAnsi="Consolas"/>
          <w:lang w:val="en-GB"/>
        </w:rPr>
        <w:t xml:space="preserve">        myRepository.doSomething();</w:t>
      </w:r>
    </w:p>
    <w:p w14:paraId="2A704A95" w14:textId="77777777" w:rsidR="00161CD7" w:rsidRPr="00F91E09" w:rsidRDefault="00161CD7" w:rsidP="00161CD7">
      <w:pPr>
        <w:rPr>
          <w:rFonts w:ascii="Consolas" w:hAnsi="Consolas"/>
          <w:lang w:val="en-GB"/>
        </w:rPr>
      </w:pPr>
      <w:r w:rsidRPr="00F91E09">
        <w:rPr>
          <w:rFonts w:ascii="Consolas" w:hAnsi="Consolas"/>
          <w:lang w:val="en-GB"/>
        </w:rPr>
        <w:t xml:space="preserve">    }</w:t>
      </w:r>
    </w:p>
    <w:p w14:paraId="30EA0CBF" w14:textId="77777777" w:rsidR="00161CD7" w:rsidRDefault="00161CD7" w:rsidP="00161CD7">
      <w:pPr>
        <w:rPr>
          <w:rFonts w:ascii="Consolas" w:hAnsi="Consolas"/>
          <w:lang w:val="en-GB"/>
        </w:rPr>
      </w:pPr>
      <w:r w:rsidRPr="00F91E09">
        <w:rPr>
          <w:rFonts w:ascii="Consolas" w:hAnsi="Consolas"/>
          <w:lang w:val="en-GB"/>
        </w:rPr>
        <w:t>}</w:t>
      </w:r>
    </w:p>
    <w:p w14:paraId="1DF7D454" w14:textId="77777777" w:rsidR="00161CD7" w:rsidRDefault="00161CD7" w:rsidP="00161CD7">
      <w:pPr>
        <w:rPr>
          <w:rFonts w:ascii="Consolas" w:hAnsi="Consolas"/>
          <w:lang w:val="en-GB"/>
        </w:rPr>
      </w:pPr>
    </w:p>
    <w:p w14:paraId="4799654B" w14:textId="77777777" w:rsidR="00161CD7" w:rsidRPr="00F91E09" w:rsidRDefault="00161CD7" w:rsidP="00161CD7">
      <w:pPr>
        <w:rPr>
          <w:rFonts w:ascii="Consolas" w:hAnsi="Consolas"/>
          <w:lang w:val="en-GB"/>
        </w:rPr>
      </w:pPr>
      <w:r w:rsidRPr="00F91E09">
        <w:rPr>
          <w:rFonts w:ascii="Consolas" w:hAnsi="Consolas"/>
          <w:lang w:val="en-GB"/>
        </w:rPr>
        <w:t>import org.springframework.beans.factory.annotation.Autowired;</w:t>
      </w:r>
    </w:p>
    <w:p w14:paraId="62CFD2B9" w14:textId="77777777" w:rsidR="00161CD7" w:rsidRPr="00F91E09" w:rsidRDefault="00161CD7" w:rsidP="00161CD7">
      <w:pPr>
        <w:rPr>
          <w:rFonts w:ascii="Consolas" w:hAnsi="Consolas"/>
          <w:lang w:val="en-GB"/>
        </w:rPr>
      </w:pPr>
      <w:r w:rsidRPr="00F91E09">
        <w:rPr>
          <w:rFonts w:ascii="Consolas" w:hAnsi="Consolas"/>
          <w:lang w:val="en-GB"/>
        </w:rPr>
        <w:t>import org.springframework.stereotype.Component;</w:t>
      </w:r>
    </w:p>
    <w:p w14:paraId="59D3F34C" w14:textId="77777777" w:rsidR="00161CD7" w:rsidRPr="00F91E09" w:rsidRDefault="00161CD7" w:rsidP="00161CD7">
      <w:pPr>
        <w:pStyle w:val="Heading9"/>
        <w:rPr>
          <w:lang w:val="en-GB"/>
        </w:rPr>
      </w:pPr>
      <w:r w:rsidRPr="00F91E09">
        <w:rPr>
          <w:lang w:val="en-GB"/>
        </w:rPr>
        <w:t>required</w:t>
      </w:r>
    </w:p>
    <w:p w14:paraId="3329A09F" w14:textId="77777777" w:rsidR="00161CD7" w:rsidRPr="00F91E09" w:rsidRDefault="00161CD7" w:rsidP="00161CD7">
      <w:pPr>
        <w:rPr>
          <w:rFonts w:ascii="Consolas" w:hAnsi="Consolas"/>
          <w:lang w:val="en-GB"/>
        </w:rPr>
      </w:pPr>
      <w:r w:rsidRPr="00F91E09">
        <w:rPr>
          <w:rFonts w:ascii="Consolas" w:hAnsi="Consolas"/>
          <w:lang w:val="en-GB"/>
        </w:rPr>
        <w:t>@Component</w:t>
      </w:r>
    </w:p>
    <w:p w14:paraId="5F03D0D2" w14:textId="77777777" w:rsidR="00161CD7" w:rsidRPr="00F91E09" w:rsidRDefault="00161CD7" w:rsidP="00161CD7">
      <w:pPr>
        <w:rPr>
          <w:rFonts w:ascii="Consolas" w:hAnsi="Consolas"/>
          <w:lang w:val="en-GB"/>
        </w:rPr>
      </w:pPr>
      <w:r w:rsidRPr="00F91E09">
        <w:rPr>
          <w:rFonts w:ascii="Consolas" w:hAnsi="Consolas"/>
          <w:lang w:val="en-GB"/>
        </w:rPr>
        <w:t>public class MyService {</w:t>
      </w:r>
    </w:p>
    <w:p w14:paraId="306EF90F" w14:textId="77777777" w:rsidR="00161CD7" w:rsidRPr="00F91E09" w:rsidRDefault="00161CD7" w:rsidP="00161CD7">
      <w:pPr>
        <w:rPr>
          <w:rFonts w:ascii="Consolas" w:hAnsi="Consolas"/>
          <w:lang w:val="en-GB"/>
        </w:rPr>
      </w:pPr>
    </w:p>
    <w:p w14:paraId="2C557617" w14:textId="77777777" w:rsidR="00161CD7" w:rsidRPr="00F91E09" w:rsidRDefault="00161CD7" w:rsidP="00161CD7">
      <w:pPr>
        <w:rPr>
          <w:rFonts w:ascii="Consolas" w:hAnsi="Consolas"/>
          <w:lang w:val="en-GB"/>
        </w:rPr>
      </w:pPr>
      <w:r w:rsidRPr="00F91E09">
        <w:rPr>
          <w:rFonts w:ascii="Consolas" w:hAnsi="Consolas"/>
          <w:lang w:val="en-GB"/>
        </w:rPr>
        <w:t xml:space="preserve">    @Autowired(required = false)</w:t>
      </w:r>
    </w:p>
    <w:p w14:paraId="65A00853" w14:textId="77777777" w:rsidR="00161CD7" w:rsidRPr="00F91E09" w:rsidRDefault="00161CD7" w:rsidP="00161CD7">
      <w:pPr>
        <w:rPr>
          <w:rFonts w:ascii="Consolas" w:hAnsi="Consolas"/>
          <w:lang w:val="en-GB"/>
        </w:rPr>
      </w:pPr>
      <w:r w:rsidRPr="00F91E09">
        <w:rPr>
          <w:rFonts w:ascii="Consolas" w:hAnsi="Consolas"/>
          <w:lang w:val="en-GB"/>
        </w:rPr>
        <w:t xml:space="preserve">    private MyOptionalRepository myOptionalRepository;</w:t>
      </w:r>
    </w:p>
    <w:p w14:paraId="476C4C4B" w14:textId="77777777" w:rsidR="00161CD7" w:rsidRPr="00F91E09" w:rsidRDefault="00161CD7" w:rsidP="00161CD7">
      <w:pPr>
        <w:rPr>
          <w:rFonts w:ascii="Consolas" w:hAnsi="Consolas"/>
          <w:lang w:val="en-GB"/>
        </w:rPr>
      </w:pPr>
    </w:p>
    <w:p w14:paraId="20B7A18E" w14:textId="77777777" w:rsidR="00161CD7" w:rsidRPr="00F91E09" w:rsidRDefault="00161CD7" w:rsidP="00161CD7">
      <w:pPr>
        <w:rPr>
          <w:rFonts w:ascii="Consolas" w:hAnsi="Consolas"/>
          <w:lang w:val="en-GB"/>
        </w:rPr>
      </w:pPr>
      <w:r w:rsidRPr="00F91E09">
        <w:rPr>
          <w:rFonts w:ascii="Consolas" w:hAnsi="Consolas"/>
          <w:lang w:val="en-GB"/>
        </w:rPr>
        <w:t xml:space="preserve">    public void performService() {</w:t>
      </w:r>
    </w:p>
    <w:p w14:paraId="3FBD82ED" w14:textId="77777777" w:rsidR="00161CD7" w:rsidRPr="00F91E09" w:rsidRDefault="00161CD7" w:rsidP="00161CD7">
      <w:pPr>
        <w:rPr>
          <w:rFonts w:ascii="Consolas" w:hAnsi="Consolas"/>
          <w:lang w:val="en-GB"/>
        </w:rPr>
      </w:pPr>
      <w:r w:rsidRPr="00F91E09">
        <w:rPr>
          <w:rFonts w:ascii="Consolas" w:hAnsi="Consolas"/>
          <w:lang w:val="en-GB"/>
        </w:rPr>
        <w:t xml:space="preserve">        if (myOptionalRepository != null) {</w:t>
      </w:r>
    </w:p>
    <w:p w14:paraId="64549CBB" w14:textId="77777777" w:rsidR="00161CD7" w:rsidRPr="00F91E09" w:rsidRDefault="00161CD7" w:rsidP="00161CD7">
      <w:pPr>
        <w:rPr>
          <w:rFonts w:ascii="Consolas" w:hAnsi="Consolas"/>
          <w:lang w:val="en-GB"/>
        </w:rPr>
      </w:pPr>
      <w:r w:rsidRPr="00F91E09">
        <w:rPr>
          <w:rFonts w:ascii="Consolas" w:hAnsi="Consolas"/>
          <w:lang w:val="en-GB"/>
        </w:rPr>
        <w:t xml:space="preserve">            myOptionalRepository.doSomething();</w:t>
      </w:r>
    </w:p>
    <w:p w14:paraId="1D0D9B96" w14:textId="77777777" w:rsidR="00161CD7" w:rsidRPr="00F91E09" w:rsidRDefault="00161CD7" w:rsidP="00161CD7">
      <w:pPr>
        <w:rPr>
          <w:rFonts w:ascii="Consolas" w:hAnsi="Consolas"/>
          <w:lang w:val="en-GB"/>
        </w:rPr>
      </w:pPr>
      <w:r w:rsidRPr="00F91E09">
        <w:rPr>
          <w:rFonts w:ascii="Consolas" w:hAnsi="Consolas"/>
          <w:lang w:val="en-GB"/>
        </w:rPr>
        <w:t xml:space="preserve">        } else {</w:t>
      </w:r>
    </w:p>
    <w:p w14:paraId="2E168151" w14:textId="77777777" w:rsidR="00161CD7" w:rsidRPr="00F91E09" w:rsidRDefault="00161CD7" w:rsidP="00161CD7">
      <w:pPr>
        <w:rPr>
          <w:rFonts w:ascii="Consolas" w:hAnsi="Consolas"/>
          <w:lang w:val="en-GB"/>
        </w:rPr>
      </w:pPr>
      <w:r w:rsidRPr="00F91E09">
        <w:rPr>
          <w:rFonts w:ascii="Consolas" w:hAnsi="Consolas"/>
          <w:lang w:val="en-GB"/>
        </w:rPr>
        <w:t xml:space="preserve">            System.out.println("Optional dependency is not available");</w:t>
      </w:r>
    </w:p>
    <w:p w14:paraId="306BC044" w14:textId="77777777" w:rsidR="00161CD7" w:rsidRPr="00F91E09" w:rsidRDefault="00161CD7" w:rsidP="00161CD7">
      <w:pPr>
        <w:rPr>
          <w:rFonts w:ascii="Consolas" w:hAnsi="Consolas"/>
          <w:lang w:val="en-GB"/>
        </w:rPr>
      </w:pPr>
      <w:r w:rsidRPr="00F91E09">
        <w:rPr>
          <w:rFonts w:ascii="Consolas" w:hAnsi="Consolas"/>
          <w:lang w:val="en-GB"/>
        </w:rPr>
        <w:t xml:space="preserve">        }</w:t>
      </w:r>
    </w:p>
    <w:p w14:paraId="30BBC141" w14:textId="77777777" w:rsidR="00161CD7" w:rsidRPr="00F91E09" w:rsidRDefault="00161CD7" w:rsidP="00161CD7">
      <w:pPr>
        <w:rPr>
          <w:rFonts w:ascii="Consolas" w:hAnsi="Consolas"/>
          <w:lang w:val="en-GB"/>
        </w:rPr>
      </w:pPr>
      <w:r w:rsidRPr="00F91E09">
        <w:rPr>
          <w:rFonts w:ascii="Consolas" w:hAnsi="Consolas"/>
          <w:lang w:val="en-GB"/>
        </w:rPr>
        <w:t xml:space="preserve">    }</w:t>
      </w:r>
    </w:p>
    <w:p w14:paraId="2DF19835" w14:textId="77777777" w:rsidR="00161CD7" w:rsidRDefault="00161CD7" w:rsidP="00161CD7">
      <w:pPr>
        <w:rPr>
          <w:rFonts w:ascii="Consolas" w:hAnsi="Consolas"/>
          <w:lang w:val="en-GB"/>
        </w:rPr>
      </w:pPr>
      <w:r w:rsidRPr="00F91E09">
        <w:rPr>
          <w:rFonts w:ascii="Consolas" w:hAnsi="Consolas"/>
          <w:lang w:val="en-GB"/>
        </w:rPr>
        <w:t>}</w:t>
      </w:r>
    </w:p>
    <w:p w14:paraId="2868E892" w14:textId="77777777" w:rsidR="00161CD7" w:rsidRDefault="00161CD7" w:rsidP="00161CD7">
      <w:pPr>
        <w:pStyle w:val="Heading8"/>
      </w:pPr>
      <w:r w:rsidRPr="00F60802">
        <w:t>Lookup</w:t>
      </w:r>
      <w:r>
        <w:t xml:space="preserve"> </w:t>
      </w:r>
    </w:p>
    <w:p w14:paraId="5BAEEF2C" w14:textId="77777777" w:rsidR="00161CD7" w:rsidRDefault="00161CD7" w:rsidP="00161CD7">
      <w:pPr>
        <w:jc w:val="both"/>
        <w:rPr>
          <w:rStyle w:val="a2"/>
        </w:rPr>
      </w:pPr>
      <w:r>
        <w:rPr>
          <w:noProof/>
        </w:rPr>
        <w:t xml:space="preserve">package </w:t>
      </w:r>
      <w:r>
        <w:t>org.springframework.</w:t>
      </w:r>
      <w:r>
        <w:rPr>
          <w:rStyle w:val="aa"/>
        </w:rPr>
        <w:t>beans.factory.annotation</w:t>
      </w:r>
      <w:r w:rsidRPr="007E4DC7">
        <w:rPr>
          <w:rFonts w:hint="eastAsia"/>
        </w:rPr>
        <w:t>;</w:t>
      </w:r>
    </w:p>
    <w:p w14:paraId="611A456C" w14:textId="77777777" w:rsidR="00161CD7" w:rsidRDefault="00161CD7" w:rsidP="00161CD7">
      <w:r>
        <w:t>@Target(ElementType.METHOD)</w:t>
      </w:r>
    </w:p>
    <w:p w14:paraId="47E6234A" w14:textId="77777777" w:rsidR="00161CD7" w:rsidRDefault="00161CD7" w:rsidP="00161CD7">
      <w:r>
        <w:t>@Retention(RetentionPolicy.RUNTIME)</w:t>
      </w:r>
    </w:p>
    <w:p w14:paraId="62E4ACAA" w14:textId="77777777" w:rsidR="00161CD7" w:rsidRDefault="00161CD7" w:rsidP="00161CD7">
      <w:r>
        <w:t>@Documented</w:t>
      </w:r>
    </w:p>
    <w:p w14:paraId="79C0ED57" w14:textId="77777777" w:rsidR="00161CD7" w:rsidRDefault="00161CD7" w:rsidP="00161CD7">
      <w:r>
        <w:t xml:space="preserve">public @interface </w:t>
      </w:r>
      <w:r w:rsidRPr="00F60802">
        <w:rPr>
          <w:b/>
          <w:bCs/>
        </w:rPr>
        <w:t>Lookup</w:t>
      </w:r>
    </w:p>
    <w:p w14:paraId="795E1EE9" w14:textId="77777777" w:rsidR="00161CD7" w:rsidRDefault="00161CD7" w:rsidP="00161CD7">
      <w:pPr>
        <w:ind w:left="432"/>
      </w:pPr>
      <w:r w:rsidRPr="00645935">
        <w:t xml:space="preserve">The @Lookup annotation </w:t>
      </w:r>
      <w:r w:rsidRPr="004E4FC8">
        <w:rPr>
          <w:color w:val="538135" w:themeColor="accent6" w:themeShade="BF"/>
        </w:rPr>
        <w:t xml:space="preserve">is typically used on methods of a class </w:t>
      </w:r>
      <w:r w:rsidRPr="00645935">
        <w:t xml:space="preserve">that is managed by the Spring container. </w:t>
      </w:r>
    </w:p>
    <w:p w14:paraId="2AD4B7AC" w14:textId="77777777" w:rsidR="00161CD7" w:rsidRDefault="00161CD7" w:rsidP="00161CD7">
      <w:pPr>
        <w:ind w:left="432"/>
      </w:pPr>
      <w:r w:rsidRPr="00645935">
        <w:t xml:space="preserve">When the annotated method is called, Spring dynamically overrides it to return a bean instance. This can be useful in scenarios where a singleton-scoped bean needs to depend on a prototype-scoped bean. </w:t>
      </w:r>
    </w:p>
    <w:p w14:paraId="3D971208" w14:textId="77777777" w:rsidR="00161CD7" w:rsidRDefault="00161CD7" w:rsidP="00161CD7">
      <w:pPr>
        <w:ind w:left="432"/>
      </w:pPr>
    </w:p>
    <w:p w14:paraId="679BA0DC" w14:textId="77777777" w:rsidR="00161CD7" w:rsidRPr="00982E70" w:rsidRDefault="00161CD7" w:rsidP="00161CD7">
      <w:pPr>
        <w:ind w:left="432"/>
        <w:rPr>
          <w:b/>
          <w:bCs/>
          <w:lang w:val="en-GB"/>
        </w:rPr>
      </w:pPr>
      <w:r w:rsidRPr="00982E70">
        <w:rPr>
          <w:b/>
          <w:bCs/>
          <w:lang w:val="en-GB"/>
        </w:rPr>
        <w:t>Key Responsibilities</w:t>
      </w:r>
    </w:p>
    <w:p w14:paraId="5876FD99" w14:textId="77777777" w:rsidR="00161CD7" w:rsidRDefault="00161CD7" w:rsidP="00B71C4F">
      <w:pPr>
        <w:numPr>
          <w:ilvl w:val="0"/>
          <w:numId w:val="47"/>
        </w:numPr>
        <w:tabs>
          <w:tab w:val="num" w:pos="720"/>
        </w:tabs>
        <w:rPr>
          <w:lang w:val="en-GB"/>
        </w:rPr>
      </w:pPr>
      <w:r w:rsidRPr="00982E70">
        <w:rPr>
          <w:b/>
          <w:bCs/>
          <w:lang w:val="en-GB"/>
        </w:rPr>
        <w:t>Dependency Injection</w:t>
      </w:r>
    </w:p>
    <w:p w14:paraId="67EBC313" w14:textId="77777777" w:rsidR="00161CD7" w:rsidRPr="00982E70" w:rsidRDefault="00161CD7" w:rsidP="00161CD7">
      <w:pPr>
        <w:ind w:left="1296"/>
        <w:rPr>
          <w:lang w:val="en-GB"/>
        </w:rPr>
      </w:pPr>
      <w:r w:rsidRPr="00982E70">
        <w:rPr>
          <w:lang w:val="en-GB"/>
        </w:rPr>
        <w:t xml:space="preserve">Facilitates injecting beans at runtime, ensuring </w:t>
      </w:r>
      <w:r w:rsidRPr="00982E70">
        <w:rPr>
          <w:color w:val="C45911" w:themeColor="accent2" w:themeShade="BF"/>
          <w:lang w:val="en-GB"/>
        </w:rPr>
        <w:t>that the correct scope is respected</w:t>
      </w:r>
      <w:r w:rsidRPr="00982E70">
        <w:rPr>
          <w:lang w:val="en-GB"/>
        </w:rPr>
        <w:t>.</w:t>
      </w:r>
    </w:p>
    <w:p w14:paraId="5AA7B0B4" w14:textId="77777777" w:rsidR="00161CD7" w:rsidRDefault="00161CD7" w:rsidP="00B71C4F">
      <w:pPr>
        <w:numPr>
          <w:ilvl w:val="0"/>
          <w:numId w:val="47"/>
        </w:numPr>
        <w:tabs>
          <w:tab w:val="num" w:pos="720"/>
        </w:tabs>
        <w:rPr>
          <w:lang w:val="en-GB"/>
        </w:rPr>
      </w:pPr>
      <w:r w:rsidRPr="00982E70">
        <w:rPr>
          <w:b/>
          <w:bCs/>
          <w:lang w:val="en-GB"/>
        </w:rPr>
        <w:t>Method Overriding</w:t>
      </w:r>
    </w:p>
    <w:p w14:paraId="6E32CC71" w14:textId="77777777" w:rsidR="00161CD7" w:rsidRPr="00982E70" w:rsidRDefault="00161CD7" w:rsidP="00161CD7">
      <w:pPr>
        <w:ind w:left="1296"/>
        <w:rPr>
          <w:lang w:val="en-GB"/>
        </w:rPr>
      </w:pPr>
      <w:r w:rsidRPr="00982E70">
        <w:rPr>
          <w:lang w:val="en-GB"/>
        </w:rPr>
        <w:t xml:space="preserve">The container </w:t>
      </w:r>
      <w:r w:rsidRPr="00982E70">
        <w:rPr>
          <w:color w:val="C45911" w:themeColor="accent2" w:themeShade="BF"/>
          <w:lang w:val="en-GB"/>
        </w:rPr>
        <w:t xml:space="preserve">overrides the annotated method </w:t>
      </w:r>
      <w:r w:rsidRPr="00982E70">
        <w:rPr>
          <w:lang w:val="en-GB"/>
        </w:rPr>
        <w:t>to provide the appropriate bean instance.</w:t>
      </w:r>
    </w:p>
    <w:p w14:paraId="2DDA1033" w14:textId="77777777" w:rsidR="00161CD7" w:rsidRDefault="00161CD7" w:rsidP="00161CD7"/>
    <w:p w14:paraId="21AC45D4" w14:textId="77777777" w:rsidR="00161CD7" w:rsidRDefault="00161CD7" w:rsidP="00161CD7">
      <w:r>
        <w:t xml:space="preserve">String </w:t>
      </w:r>
      <w:r w:rsidRPr="00B76DF2">
        <w:rPr>
          <w:color w:val="00B0F0"/>
        </w:rPr>
        <w:t>value</w:t>
      </w:r>
      <w:r>
        <w:t>() default "";</w:t>
      </w:r>
    </w:p>
    <w:p w14:paraId="68FF8C90" w14:textId="77777777" w:rsidR="00161CD7" w:rsidRDefault="00161CD7" w:rsidP="00161CD7">
      <w:pPr>
        <w:pStyle w:val="Heading9"/>
      </w:pPr>
      <w:r>
        <w:t>Usage</w:t>
      </w:r>
    </w:p>
    <w:p w14:paraId="2EC05325" w14:textId="77777777" w:rsidR="00161CD7" w:rsidRPr="00257E34" w:rsidRDefault="00161CD7" w:rsidP="00161CD7">
      <w:pPr>
        <w:rPr>
          <w:rFonts w:ascii="Consolas" w:hAnsi="Consolas"/>
        </w:rPr>
      </w:pPr>
      <w:r w:rsidRPr="00257E34">
        <w:rPr>
          <w:rFonts w:ascii="Consolas" w:hAnsi="Consolas"/>
        </w:rPr>
        <w:t>import org.springframework.beans.factory.annotation.Lookup;</w:t>
      </w:r>
    </w:p>
    <w:p w14:paraId="23427C53" w14:textId="77777777" w:rsidR="00161CD7" w:rsidRPr="00257E34" w:rsidRDefault="00161CD7" w:rsidP="00161CD7">
      <w:pPr>
        <w:rPr>
          <w:rFonts w:ascii="Consolas" w:hAnsi="Consolas"/>
        </w:rPr>
      </w:pPr>
      <w:r w:rsidRPr="00257E34">
        <w:rPr>
          <w:rFonts w:ascii="Consolas" w:hAnsi="Consolas"/>
        </w:rPr>
        <w:t>import org.springframework.stereotype.Component;</w:t>
      </w:r>
    </w:p>
    <w:p w14:paraId="48A83360" w14:textId="77777777" w:rsidR="00161CD7" w:rsidRPr="00257E34" w:rsidRDefault="00161CD7" w:rsidP="00161CD7">
      <w:pPr>
        <w:rPr>
          <w:rFonts w:ascii="Consolas" w:hAnsi="Consolas"/>
        </w:rPr>
      </w:pPr>
    </w:p>
    <w:p w14:paraId="77C7BEB1" w14:textId="77777777" w:rsidR="00161CD7" w:rsidRPr="00257E34" w:rsidRDefault="00161CD7" w:rsidP="00161CD7">
      <w:pPr>
        <w:rPr>
          <w:rFonts w:ascii="Consolas" w:hAnsi="Consolas"/>
        </w:rPr>
      </w:pPr>
      <w:r w:rsidRPr="00257E34">
        <w:rPr>
          <w:rFonts w:ascii="Consolas" w:hAnsi="Consolas"/>
        </w:rPr>
        <w:t>@Component</w:t>
      </w:r>
    </w:p>
    <w:p w14:paraId="44EB7DD1" w14:textId="77777777" w:rsidR="00161CD7" w:rsidRPr="00257E34" w:rsidRDefault="00161CD7" w:rsidP="00161CD7">
      <w:pPr>
        <w:rPr>
          <w:rFonts w:ascii="Consolas" w:hAnsi="Consolas"/>
        </w:rPr>
      </w:pPr>
      <w:r w:rsidRPr="00257E34">
        <w:rPr>
          <w:rFonts w:ascii="Consolas" w:hAnsi="Consolas"/>
        </w:rPr>
        <w:t>public class SingletonBean {</w:t>
      </w:r>
    </w:p>
    <w:p w14:paraId="19469BF6" w14:textId="77777777" w:rsidR="00161CD7" w:rsidRPr="00257E34" w:rsidRDefault="00161CD7" w:rsidP="00161CD7">
      <w:pPr>
        <w:rPr>
          <w:rFonts w:ascii="Consolas" w:hAnsi="Consolas"/>
        </w:rPr>
      </w:pPr>
    </w:p>
    <w:p w14:paraId="44D9E876" w14:textId="77777777" w:rsidR="00161CD7" w:rsidRPr="00257E34" w:rsidRDefault="00161CD7" w:rsidP="00161CD7">
      <w:pPr>
        <w:rPr>
          <w:rFonts w:ascii="Consolas" w:hAnsi="Consolas"/>
        </w:rPr>
      </w:pPr>
      <w:r w:rsidRPr="00257E34">
        <w:rPr>
          <w:rFonts w:ascii="Consolas" w:hAnsi="Consolas"/>
        </w:rPr>
        <w:t xml:space="preserve">    public void showPrototypeBean() {</w:t>
      </w:r>
    </w:p>
    <w:p w14:paraId="76B7C444" w14:textId="77777777" w:rsidR="00161CD7" w:rsidRPr="00257E34" w:rsidRDefault="00161CD7" w:rsidP="00161CD7">
      <w:pPr>
        <w:rPr>
          <w:rFonts w:ascii="Consolas" w:hAnsi="Consolas"/>
        </w:rPr>
      </w:pPr>
      <w:r w:rsidRPr="00257E34">
        <w:rPr>
          <w:rFonts w:ascii="Consolas" w:hAnsi="Consolas"/>
        </w:rPr>
        <w:t xml:space="preserve">        PrototypeBean prototypeBean = getPrototypeBean();</w:t>
      </w:r>
    </w:p>
    <w:p w14:paraId="02F156E6" w14:textId="77777777" w:rsidR="00161CD7" w:rsidRPr="00257E34" w:rsidRDefault="00161CD7" w:rsidP="00161CD7">
      <w:pPr>
        <w:rPr>
          <w:rFonts w:ascii="Consolas" w:hAnsi="Consolas"/>
        </w:rPr>
      </w:pPr>
      <w:r w:rsidRPr="00257E34">
        <w:rPr>
          <w:rFonts w:ascii="Consolas" w:hAnsi="Consolas"/>
        </w:rPr>
        <w:t xml:space="preserve">        prototypeBean.printMessage();</w:t>
      </w:r>
    </w:p>
    <w:p w14:paraId="7F9F6222" w14:textId="77777777" w:rsidR="00161CD7" w:rsidRPr="00257E34" w:rsidRDefault="00161CD7" w:rsidP="00161CD7">
      <w:pPr>
        <w:rPr>
          <w:rFonts w:ascii="Consolas" w:hAnsi="Consolas"/>
        </w:rPr>
      </w:pPr>
      <w:r w:rsidRPr="00257E34">
        <w:rPr>
          <w:rFonts w:ascii="Consolas" w:hAnsi="Consolas"/>
        </w:rPr>
        <w:t xml:space="preserve">    }</w:t>
      </w:r>
    </w:p>
    <w:p w14:paraId="2084B57B" w14:textId="77777777" w:rsidR="00161CD7" w:rsidRPr="00257E34" w:rsidRDefault="00161CD7" w:rsidP="00161CD7">
      <w:pPr>
        <w:rPr>
          <w:rFonts w:ascii="Consolas" w:hAnsi="Consolas"/>
        </w:rPr>
      </w:pPr>
    </w:p>
    <w:p w14:paraId="1E32F54B" w14:textId="77777777" w:rsidR="00161CD7" w:rsidRPr="00257E34" w:rsidRDefault="00161CD7" w:rsidP="00161CD7">
      <w:pPr>
        <w:rPr>
          <w:rFonts w:ascii="Consolas" w:hAnsi="Consolas"/>
        </w:rPr>
      </w:pPr>
      <w:r w:rsidRPr="00257E34">
        <w:rPr>
          <w:rFonts w:ascii="Consolas" w:hAnsi="Consolas"/>
        </w:rPr>
        <w:t xml:space="preserve">    @Lookup</w:t>
      </w:r>
    </w:p>
    <w:p w14:paraId="23F90E46" w14:textId="77777777" w:rsidR="00161CD7" w:rsidRPr="00257E34" w:rsidRDefault="00161CD7" w:rsidP="00161CD7">
      <w:pPr>
        <w:rPr>
          <w:rFonts w:ascii="Consolas" w:hAnsi="Consolas"/>
        </w:rPr>
      </w:pPr>
      <w:r w:rsidRPr="00257E34">
        <w:rPr>
          <w:rFonts w:ascii="Consolas" w:hAnsi="Consolas"/>
        </w:rPr>
        <w:t xml:space="preserve">    protected PrototypeBean </w:t>
      </w:r>
      <w:r w:rsidRPr="00257E34">
        <w:rPr>
          <w:rFonts w:ascii="Consolas" w:hAnsi="Consolas"/>
          <w:color w:val="C45911" w:themeColor="accent2" w:themeShade="BF"/>
        </w:rPr>
        <w:t>getPrototypeBean</w:t>
      </w:r>
      <w:r w:rsidRPr="00257E34">
        <w:rPr>
          <w:rFonts w:ascii="Consolas" w:hAnsi="Consolas"/>
        </w:rPr>
        <w:t>() {</w:t>
      </w:r>
    </w:p>
    <w:p w14:paraId="24A5469C" w14:textId="77777777" w:rsidR="00161CD7" w:rsidRPr="00257E34" w:rsidRDefault="00161CD7" w:rsidP="00161CD7">
      <w:pPr>
        <w:rPr>
          <w:rFonts w:ascii="Consolas" w:hAnsi="Consolas"/>
        </w:rPr>
      </w:pPr>
      <w:r w:rsidRPr="00257E34">
        <w:rPr>
          <w:rFonts w:ascii="Consolas" w:hAnsi="Consolas"/>
        </w:rPr>
        <w:t xml:space="preserve">        // Spring will override this method to return a new PrototypeBean instance</w:t>
      </w:r>
    </w:p>
    <w:p w14:paraId="73928478" w14:textId="77777777" w:rsidR="00161CD7" w:rsidRPr="00257E34" w:rsidRDefault="00161CD7" w:rsidP="00161CD7">
      <w:pPr>
        <w:rPr>
          <w:rFonts w:ascii="Consolas" w:hAnsi="Consolas"/>
        </w:rPr>
      </w:pPr>
      <w:r w:rsidRPr="00257E34">
        <w:rPr>
          <w:rFonts w:ascii="Consolas" w:hAnsi="Consolas"/>
        </w:rPr>
        <w:t xml:space="preserve">        return null;</w:t>
      </w:r>
    </w:p>
    <w:p w14:paraId="56F0D977" w14:textId="77777777" w:rsidR="00161CD7" w:rsidRPr="00257E34" w:rsidRDefault="00161CD7" w:rsidP="00161CD7">
      <w:pPr>
        <w:rPr>
          <w:rFonts w:ascii="Consolas" w:hAnsi="Consolas"/>
        </w:rPr>
      </w:pPr>
      <w:r w:rsidRPr="00257E34">
        <w:rPr>
          <w:rFonts w:ascii="Consolas" w:hAnsi="Consolas"/>
        </w:rPr>
        <w:t xml:space="preserve">    }</w:t>
      </w:r>
    </w:p>
    <w:p w14:paraId="70D39D65" w14:textId="77777777" w:rsidR="00161CD7" w:rsidRPr="00257E34" w:rsidRDefault="00161CD7" w:rsidP="00161CD7">
      <w:pPr>
        <w:rPr>
          <w:rFonts w:ascii="Consolas" w:hAnsi="Consolas"/>
        </w:rPr>
      </w:pPr>
      <w:r w:rsidRPr="00257E34">
        <w:rPr>
          <w:rFonts w:ascii="Consolas" w:hAnsi="Consolas"/>
        </w:rPr>
        <w:t>}</w:t>
      </w:r>
    </w:p>
    <w:p w14:paraId="014A0C81" w14:textId="77777777" w:rsidR="00161CD7" w:rsidRPr="000C1AD7" w:rsidRDefault="00161CD7" w:rsidP="00161CD7">
      <w:pPr>
        <w:pStyle w:val="Heading8"/>
        <w:rPr>
          <w:rFonts w:ascii="Consolas" w:hAnsi="Consolas"/>
        </w:rPr>
      </w:pPr>
      <w:r w:rsidRPr="00110354">
        <w:rPr>
          <w:lang w:val="es-AR"/>
        </w:rPr>
        <w:t>Qualifier</w:t>
      </w:r>
    </w:p>
    <w:p w14:paraId="10CE580E" w14:textId="77777777" w:rsidR="00161CD7" w:rsidRDefault="00161CD7" w:rsidP="00161CD7">
      <w:pPr>
        <w:rPr>
          <w:lang w:val="es-AR"/>
        </w:rPr>
      </w:pPr>
      <w:r w:rsidRPr="00110354">
        <w:rPr>
          <w:lang w:val="es-AR"/>
        </w:rPr>
        <w:t>package org.springframework.</w:t>
      </w:r>
      <w:r w:rsidRPr="00110354">
        <w:rPr>
          <w:color w:val="FF0000"/>
          <w:lang w:val="es-AR"/>
        </w:rPr>
        <w:t>beans</w:t>
      </w:r>
      <w:r w:rsidRPr="00110354">
        <w:rPr>
          <w:lang w:val="es-AR"/>
        </w:rPr>
        <w:t>.</w:t>
      </w:r>
      <w:r w:rsidRPr="00110354">
        <w:rPr>
          <w:color w:val="FF0000"/>
          <w:lang w:val="es-AR"/>
        </w:rPr>
        <w:t>factory</w:t>
      </w:r>
      <w:r w:rsidRPr="00110354">
        <w:rPr>
          <w:lang w:val="es-AR"/>
        </w:rPr>
        <w:t>.</w:t>
      </w:r>
      <w:r w:rsidRPr="00110354">
        <w:rPr>
          <w:color w:val="FF0000"/>
          <w:lang w:val="es-AR"/>
        </w:rPr>
        <w:t>annotation</w:t>
      </w:r>
      <w:r w:rsidRPr="00110354">
        <w:rPr>
          <w:lang w:val="es-AR"/>
        </w:rPr>
        <w:t>;</w:t>
      </w:r>
    </w:p>
    <w:p w14:paraId="5714C47D" w14:textId="77777777" w:rsidR="00161CD7" w:rsidRPr="00110354" w:rsidRDefault="00161CD7" w:rsidP="00161CD7">
      <w:pPr>
        <w:rPr>
          <w:lang w:val="es-AR"/>
        </w:rPr>
      </w:pPr>
      <w:r w:rsidRPr="00110354">
        <w:rPr>
          <w:lang w:val="es-AR"/>
        </w:rPr>
        <w:t>@Target({ElementType.FIELD, ElementType.METHOD, ElementType.PARAMETER, ElementType.TYPE, ElementType.ANNOTATION_TYPE})</w:t>
      </w:r>
    </w:p>
    <w:p w14:paraId="52C2C59D" w14:textId="77777777" w:rsidR="00161CD7" w:rsidRPr="00110354" w:rsidRDefault="00161CD7" w:rsidP="00161CD7">
      <w:pPr>
        <w:rPr>
          <w:lang w:val="es-AR"/>
        </w:rPr>
      </w:pPr>
      <w:r w:rsidRPr="00110354">
        <w:rPr>
          <w:lang w:val="es-AR"/>
        </w:rPr>
        <w:t>@Retention(RetentionPolicy.RUNTIME)</w:t>
      </w:r>
    </w:p>
    <w:p w14:paraId="1524043C" w14:textId="77777777" w:rsidR="00161CD7" w:rsidRPr="00110354" w:rsidRDefault="00161CD7" w:rsidP="00161CD7">
      <w:pPr>
        <w:rPr>
          <w:lang w:val="es-AR"/>
        </w:rPr>
      </w:pPr>
      <w:r w:rsidRPr="00110354">
        <w:rPr>
          <w:lang w:val="es-AR"/>
        </w:rPr>
        <w:t>@Inherited</w:t>
      </w:r>
    </w:p>
    <w:p w14:paraId="21C3305D" w14:textId="77777777" w:rsidR="00161CD7" w:rsidRPr="00110354" w:rsidRDefault="00161CD7" w:rsidP="00161CD7">
      <w:pPr>
        <w:rPr>
          <w:lang w:val="es-AR"/>
        </w:rPr>
      </w:pPr>
      <w:r w:rsidRPr="00110354">
        <w:rPr>
          <w:lang w:val="es-AR"/>
        </w:rPr>
        <w:t>@Documented</w:t>
      </w:r>
    </w:p>
    <w:p w14:paraId="58232CF6" w14:textId="77777777" w:rsidR="00161CD7" w:rsidRDefault="00161CD7" w:rsidP="00161CD7">
      <w:pPr>
        <w:rPr>
          <w:b/>
          <w:bCs/>
          <w:lang w:val="es-AR"/>
        </w:rPr>
      </w:pPr>
      <w:r w:rsidRPr="00110354">
        <w:rPr>
          <w:lang w:val="es-AR"/>
        </w:rPr>
        <w:t xml:space="preserve">public @interface </w:t>
      </w:r>
      <w:r w:rsidRPr="00110354">
        <w:rPr>
          <w:b/>
          <w:bCs/>
          <w:lang w:val="es-AR"/>
        </w:rPr>
        <w:t>Qualifier</w:t>
      </w:r>
    </w:p>
    <w:p w14:paraId="5880B6A7" w14:textId="77777777" w:rsidR="00161CD7" w:rsidRDefault="00161CD7" w:rsidP="00161CD7">
      <w:pPr>
        <w:ind w:left="432"/>
        <w:rPr>
          <w:lang w:val="en-GB"/>
        </w:rPr>
      </w:pPr>
      <w:r w:rsidRPr="00766A8C">
        <w:rPr>
          <w:lang w:val="en-GB"/>
        </w:rPr>
        <w:t xml:space="preserve">The </w:t>
      </w:r>
      <w:r w:rsidRPr="00766A8C">
        <w:rPr>
          <w:rFonts w:ascii="Consolas" w:hAnsi="Consolas"/>
          <w:color w:val="538135" w:themeColor="accent6" w:themeShade="BF"/>
          <w:lang w:val="en-GB"/>
        </w:rPr>
        <w:t>@Qualifier</w:t>
      </w:r>
      <w:r w:rsidRPr="00766A8C">
        <w:rPr>
          <w:color w:val="538135" w:themeColor="accent6" w:themeShade="BF"/>
          <w:lang w:val="en-GB"/>
        </w:rPr>
        <w:t xml:space="preserve"> </w:t>
      </w:r>
      <w:r w:rsidRPr="00766A8C">
        <w:rPr>
          <w:lang w:val="en-GB"/>
        </w:rPr>
        <w:t xml:space="preserve">annotation in Spring is used to resolve the ambiguity when multiple beans of the same type are present. </w:t>
      </w:r>
    </w:p>
    <w:p w14:paraId="5CEC03FA" w14:textId="77777777" w:rsidR="00161CD7" w:rsidRPr="00766A8C" w:rsidRDefault="00161CD7" w:rsidP="00161CD7">
      <w:pPr>
        <w:ind w:left="432"/>
        <w:rPr>
          <w:lang w:val="en-GB"/>
        </w:rPr>
      </w:pPr>
      <w:r w:rsidRPr="00766A8C">
        <w:rPr>
          <w:lang w:val="en-GB"/>
        </w:rPr>
        <w:t xml:space="preserve">It works alongside </w:t>
      </w:r>
      <w:r w:rsidRPr="00766A8C">
        <w:rPr>
          <w:rFonts w:ascii="Consolas" w:hAnsi="Consolas"/>
          <w:color w:val="538135" w:themeColor="accent6" w:themeShade="BF"/>
          <w:lang w:val="en-GB"/>
        </w:rPr>
        <w:t>@Autowired</w:t>
      </w:r>
      <w:r w:rsidRPr="00766A8C">
        <w:rPr>
          <w:color w:val="538135" w:themeColor="accent6" w:themeShade="BF"/>
          <w:lang w:val="en-GB"/>
        </w:rPr>
        <w:t xml:space="preserve"> </w:t>
      </w:r>
      <w:r w:rsidRPr="00766A8C">
        <w:rPr>
          <w:lang w:val="en-GB"/>
        </w:rPr>
        <w:t>to specify which bean should be injected when there are multiple candidates.</w:t>
      </w:r>
    </w:p>
    <w:p w14:paraId="65616975" w14:textId="77777777" w:rsidR="00161CD7" w:rsidRPr="00766A8C" w:rsidRDefault="00161CD7" w:rsidP="00161CD7">
      <w:pPr>
        <w:ind w:left="432"/>
        <w:rPr>
          <w:lang w:val="en-GB"/>
        </w:rPr>
      </w:pPr>
      <w:r w:rsidRPr="00766A8C">
        <w:rPr>
          <w:lang w:val="en-GB"/>
        </w:rPr>
        <w:t>Key Features</w:t>
      </w:r>
    </w:p>
    <w:p w14:paraId="65178CF6" w14:textId="77777777" w:rsidR="00161CD7" w:rsidRDefault="00161CD7" w:rsidP="00B71C4F">
      <w:pPr>
        <w:numPr>
          <w:ilvl w:val="0"/>
          <w:numId w:val="50"/>
        </w:numPr>
        <w:tabs>
          <w:tab w:val="num" w:pos="720"/>
        </w:tabs>
        <w:rPr>
          <w:lang w:val="en-GB"/>
        </w:rPr>
      </w:pPr>
      <w:r w:rsidRPr="00766A8C">
        <w:rPr>
          <w:lang w:val="en-GB"/>
        </w:rPr>
        <w:t>Disambiguation</w:t>
      </w:r>
    </w:p>
    <w:p w14:paraId="5387A2F1" w14:textId="77777777" w:rsidR="00161CD7" w:rsidRPr="00766A8C" w:rsidRDefault="00161CD7" w:rsidP="00161CD7">
      <w:pPr>
        <w:ind w:left="1296"/>
        <w:rPr>
          <w:lang w:val="en-GB"/>
        </w:rPr>
      </w:pPr>
      <w:r w:rsidRPr="00766A8C">
        <w:rPr>
          <w:color w:val="C45911" w:themeColor="accent2" w:themeShade="BF"/>
          <w:lang w:val="en-GB"/>
        </w:rPr>
        <w:t xml:space="preserve">Specifies the exact bean </w:t>
      </w:r>
      <w:r w:rsidRPr="00766A8C">
        <w:rPr>
          <w:lang w:val="en-GB"/>
        </w:rPr>
        <w:t>to inject when multiple beans of the same type exist.</w:t>
      </w:r>
    </w:p>
    <w:p w14:paraId="1582CEC5" w14:textId="77777777" w:rsidR="00161CD7" w:rsidRDefault="00161CD7" w:rsidP="00B71C4F">
      <w:pPr>
        <w:numPr>
          <w:ilvl w:val="0"/>
          <w:numId w:val="50"/>
        </w:numPr>
        <w:tabs>
          <w:tab w:val="num" w:pos="720"/>
        </w:tabs>
        <w:rPr>
          <w:lang w:val="en-GB"/>
        </w:rPr>
      </w:pPr>
      <w:r w:rsidRPr="00766A8C">
        <w:rPr>
          <w:lang w:val="en-GB"/>
        </w:rPr>
        <w:t>Custom Naming</w:t>
      </w:r>
    </w:p>
    <w:p w14:paraId="56431F86" w14:textId="77777777" w:rsidR="00161CD7" w:rsidRPr="00766A8C" w:rsidRDefault="00161CD7" w:rsidP="00161CD7">
      <w:pPr>
        <w:ind w:left="1296"/>
        <w:rPr>
          <w:lang w:val="en-GB"/>
        </w:rPr>
      </w:pPr>
      <w:r w:rsidRPr="00766A8C">
        <w:rPr>
          <w:lang w:val="en-GB"/>
        </w:rPr>
        <w:t>Works with custom bean names defined in the configuration.</w:t>
      </w:r>
    </w:p>
    <w:p w14:paraId="681D4E37" w14:textId="77777777" w:rsidR="00161CD7" w:rsidRDefault="00161CD7" w:rsidP="00B71C4F">
      <w:pPr>
        <w:numPr>
          <w:ilvl w:val="0"/>
          <w:numId w:val="50"/>
        </w:numPr>
        <w:tabs>
          <w:tab w:val="num" w:pos="720"/>
        </w:tabs>
        <w:rPr>
          <w:lang w:val="en-GB"/>
        </w:rPr>
      </w:pPr>
      <w:r w:rsidRPr="00766A8C">
        <w:rPr>
          <w:lang w:val="en-GB"/>
        </w:rPr>
        <w:t>Flexible</w:t>
      </w:r>
    </w:p>
    <w:p w14:paraId="474E7B75" w14:textId="77777777" w:rsidR="00161CD7" w:rsidRPr="00766A8C" w:rsidRDefault="00161CD7" w:rsidP="00161CD7">
      <w:pPr>
        <w:ind w:left="1296"/>
        <w:rPr>
          <w:lang w:val="en-GB"/>
        </w:rPr>
      </w:pPr>
      <w:r w:rsidRPr="00766A8C">
        <w:rPr>
          <w:lang w:val="en-GB"/>
        </w:rPr>
        <w:t>Can be used on fields, setter methods, and constructor arguments.</w:t>
      </w:r>
    </w:p>
    <w:p w14:paraId="28E30B6D" w14:textId="77777777" w:rsidR="00161CD7" w:rsidRDefault="00161CD7" w:rsidP="00161CD7">
      <w:pPr>
        <w:ind w:left="432"/>
        <w:rPr>
          <w:lang w:val="es-AR"/>
        </w:rPr>
      </w:pPr>
    </w:p>
    <w:p w14:paraId="293A18DC" w14:textId="77777777" w:rsidR="00161CD7" w:rsidRDefault="00161CD7" w:rsidP="00161CD7">
      <w:pPr>
        <w:rPr>
          <w:lang w:val="es-AR"/>
        </w:rPr>
      </w:pPr>
      <w:r w:rsidRPr="00110354">
        <w:rPr>
          <w:lang w:val="es-AR"/>
        </w:rPr>
        <w:t xml:space="preserve">String </w:t>
      </w:r>
      <w:r w:rsidRPr="00110354">
        <w:rPr>
          <w:color w:val="00B0F0"/>
          <w:lang w:val="es-AR"/>
        </w:rPr>
        <w:t>value</w:t>
      </w:r>
      <w:r w:rsidRPr="00110354">
        <w:rPr>
          <w:lang w:val="es-AR"/>
        </w:rPr>
        <w:t>() default "";</w:t>
      </w:r>
    </w:p>
    <w:p w14:paraId="34D8759B" w14:textId="77777777" w:rsidR="00161CD7" w:rsidRDefault="00161CD7" w:rsidP="00161CD7">
      <w:pPr>
        <w:pStyle w:val="Heading9"/>
        <w:rPr>
          <w:lang w:val="es-AR"/>
        </w:rPr>
      </w:pPr>
      <w:r w:rsidRPr="00A13BCD">
        <w:rPr>
          <w:lang w:val="es-AR"/>
        </w:rPr>
        <w:t>Custom Qualifier</w:t>
      </w:r>
    </w:p>
    <w:p w14:paraId="6F24924C" w14:textId="77777777" w:rsidR="00161CD7" w:rsidRPr="00A13BCD" w:rsidRDefault="00161CD7" w:rsidP="00161CD7">
      <w:pPr>
        <w:rPr>
          <w:rFonts w:ascii="Consolas" w:hAnsi="Consolas"/>
          <w:lang w:val="es-AR"/>
        </w:rPr>
      </w:pPr>
      <w:r w:rsidRPr="00A13BCD">
        <w:rPr>
          <w:rFonts w:ascii="Consolas" w:hAnsi="Consolas"/>
          <w:lang w:val="es-AR"/>
        </w:rPr>
        <w:t>@Qualifier("customQualifier")</w:t>
      </w:r>
    </w:p>
    <w:p w14:paraId="690D6964" w14:textId="77777777" w:rsidR="00161CD7" w:rsidRPr="00A13BCD" w:rsidRDefault="00161CD7" w:rsidP="00161CD7">
      <w:pPr>
        <w:rPr>
          <w:rFonts w:ascii="Consolas" w:hAnsi="Consolas"/>
          <w:lang w:val="es-AR"/>
        </w:rPr>
      </w:pPr>
      <w:r w:rsidRPr="00A13BCD">
        <w:rPr>
          <w:rFonts w:ascii="Consolas" w:hAnsi="Consolas"/>
          <w:lang w:val="es-AR"/>
        </w:rPr>
        <w:t>@Retention(RetentionPolicy.RUNTIME)</w:t>
      </w:r>
    </w:p>
    <w:p w14:paraId="4290FDDD" w14:textId="77777777" w:rsidR="00161CD7" w:rsidRPr="00A13BCD" w:rsidRDefault="00161CD7" w:rsidP="00161CD7">
      <w:pPr>
        <w:rPr>
          <w:rFonts w:ascii="Consolas" w:hAnsi="Consolas"/>
          <w:lang w:val="es-AR"/>
        </w:rPr>
      </w:pPr>
      <w:r w:rsidRPr="00A13BCD">
        <w:rPr>
          <w:rFonts w:ascii="Consolas" w:hAnsi="Consolas"/>
          <w:lang w:val="es-AR"/>
        </w:rPr>
        <w:t>@Target({ElementType.FIELD, ElementType.METHOD, ElementType.PARAMETER, ElementType.TYPE})</w:t>
      </w:r>
    </w:p>
    <w:p w14:paraId="4F67EDA3" w14:textId="77777777" w:rsidR="00161CD7" w:rsidRPr="00A13BCD" w:rsidRDefault="00161CD7" w:rsidP="00161CD7">
      <w:pPr>
        <w:rPr>
          <w:rFonts w:ascii="Consolas" w:hAnsi="Consolas"/>
          <w:lang w:val="es-AR"/>
        </w:rPr>
      </w:pPr>
      <w:r w:rsidRPr="00A13BCD">
        <w:rPr>
          <w:rFonts w:ascii="Consolas" w:hAnsi="Consolas"/>
          <w:lang w:val="es-AR"/>
        </w:rPr>
        <w:t>public @interface CustomQualifier {</w:t>
      </w:r>
    </w:p>
    <w:p w14:paraId="611464B3" w14:textId="77777777" w:rsidR="00161CD7" w:rsidRDefault="00161CD7" w:rsidP="00161CD7">
      <w:pPr>
        <w:rPr>
          <w:rFonts w:ascii="Consolas" w:hAnsi="Consolas"/>
          <w:lang w:val="es-AR"/>
        </w:rPr>
      </w:pPr>
      <w:r w:rsidRPr="00A13BCD">
        <w:rPr>
          <w:rFonts w:ascii="Consolas" w:hAnsi="Consolas"/>
          <w:lang w:val="es-AR"/>
        </w:rPr>
        <w:t>}</w:t>
      </w:r>
    </w:p>
    <w:p w14:paraId="666802BD" w14:textId="77777777" w:rsidR="00161CD7" w:rsidRPr="00A13BCD" w:rsidRDefault="00161CD7" w:rsidP="00161CD7">
      <w:pPr>
        <w:rPr>
          <w:rFonts w:ascii="Consolas" w:hAnsi="Consolas"/>
          <w:lang w:val="es-AR"/>
        </w:rPr>
      </w:pPr>
    </w:p>
    <w:p w14:paraId="3F3DF316" w14:textId="77777777" w:rsidR="00161CD7" w:rsidRPr="001959CD" w:rsidRDefault="00161CD7" w:rsidP="00161CD7">
      <w:pPr>
        <w:rPr>
          <w:rFonts w:ascii="Consolas" w:hAnsi="Consolas"/>
          <w:lang w:val="es-AR"/>
        </w:rPr>
      </w:pPr>
      <w:r w:rsidRPr="001959CD">
        <w:rPr>
          <w:rFonts w:ascii="Consolas" w:hAnsi="Consolas"/>
          <w:lang w:val="es-AR"/>
        </w:rPr>
        <w:t>@Component</w:t>
      </w:r>
    </w:p>
    <w:p w14:paraId="46A37872" w14:textId="77777777" w:rsidR="00161CD7" w:rsidRPr="001959CD" w:rsidRDefault="00161CD7" w:rsidP="00161CD7">
      <w:pPr>
        <w:rPr>
          <w:rFonts w:ascii="Consolas" w:hAnsi="Consolas"/>
          <w:lang w:val="es-AR"/>
        </w:rPr>
      </w:pPr>
      <w:r w:rsidRPr="001959CD">
        <w:rPr>
          <w:rFonts w:ascii="Consolas" w:hAnsi="Consolas"/>
          <w:lang w:val="es-AR"/>
        </w:rPr>
        <w:t>@CustomQualifier</w:t>
      </w:r>
    </w:p>
    <w:p w14:paraId="08508502" w14:textId="77777777" w:rsidR="00161CD7" w:rsidRPr="001959CD" w:rsidRDefault="00161CD7" w:rsidP="00161CD7">
      <w:pPr>
        <w:rPr>
          <w:rFonts w:ascii="Consolas" w:hAnsi="Consolas"/>
          <w:lang w:val="es-AR"/>
        </w:rPr>
      </w:pPr>
      <w:r w:rsidRPr="001959CD">
        <w:rPr>
          <w:rFonts w:ascii="Consolas" w:hAnsi="Consolas"/>
          <w:lang w:val="es-AR"/>
        </w:rPr>
        <w:t>public class MyServiceImpl1 implements MyService {</w:t>
      </w:r>
    </w:p>
    <w:p w14:paraId="140B5E2B" w14:textId="77777777" w:rsidR="00161CD7" w:rsidRPr="001959CD" w:rsidRDefault="00161CD7" w:rsidP="00161CD7">
      <w:pPr>
        <w:rPr>
          <w:rFonts w:ascii="Consolas" w:hAnsi="Consolas"/>
          <w:lang w:val="es-AR"/>
        </w:rPr>
      </w:pPr>
      <w:r w:rsidRPr="001959CD">
        <w:rPr>
          <w:rFonts w:ascii="Consolas" w:hAnsi="Consolas"/>
          <w:lang w:val="es-AR"/>
        </w:rPr>
        <w:t xml:space="preserve">    // Implementation details</w:t>
      </w:r>
    </w:p>
    <w:p w14:paraId="13285331" w14:textId="77777777" w:rsidR="00161CD7" w:rsidRDefault="00161CD7" w:rsidP="00161CD7">
      <w:pPr>
        <w:rPr>
          <w:rFonts w:ascii="Consolas" w:hAnsi="Consolas"/>
          <w:lang w:val="es-AR"/>
        </w:rPr>
      </w:pPr>
      <w:r w:rsidRPr="001959CD">
        <w:rPr>
          <w:rFonts w:ascii="Consolas" w:hAnsi="Consolas"/>
          <w:lang w:val="es-AR"/>
        </w:rPr>
        <w:t>}</w:t>
      </w:r>
    </w:p>
    <w:p w14:paraId="0D0C41CA" w14:textId="77777777" w:rsidR="00161CD7" w:rsidRPr="001959CD" w:rsidRDefault="00161CD7" w:rsidP="00161CD7">
      <w:pPr>
        <w:rPr>
          <w:rFonts w:ascii="Consolas" w:hAnsi="Consolas"/>
          <w:lang w:val="es-AR"/>
        </w:rPr>
      </w:pPr>
    </w:p>
    <w:p w14:paraId="2A44A4B2" w14:textId="77777777" w:rsidR="00161CD7" w:rsidRPr="001959CD" w:rsidRDefault="00161CD7" w:rsidP="00161CD7">
      <w:pPr>
        <w:rPr>
          <w:rFonts w:ascii="Consolas" w:hAnsi="Consolas"/>
          <w:lang w:val="es-AR"/>
        </w:rPr>
      </w:pPr>
      <w:r w:rsidRPr="001959CD">
        <w:rPr>
          <w:rFonts w:ascii="Consolas" w:hAnsi="Consolas"/>
          <w:lang w:val="es-AR"/>
        </w:rPr>
        <w:t>@Component</w:t>
      </w:r>
    </w:p>
    <w:p w14:paraId="266F10FD" w14:textId="77777777" w:rsidR="00161CD7" w:rsidRPr="001959CD" w:rsidRDefault="00161CD7" w:rsidP="00161CD7">
      <w:pPr>
        <w:rPr>
          <w:rFonts w:ascii="Consolas" w:hAnsi="Consolas"/>
          <w:lang w:val="es-AR"/>
        </w:rPr>
      </w:pPr>
      <w:r w:rsidRPr="001959CD">
        <w:rPr>
          <w:rFonts w:ascii="Consolas" w:hAnsi="Consolas"/>
          <w:lang w:val="es-AR"/>
        </w:rPr>
        <w:t>public class MyComponent {</w:t>
      </w:r>
    </w:p>
    <w:p w14:paraId="0DEB88F6" w14:textId="77777777" w:rsidR="00161CD7" w:rsidRPr="001959CD" w:rsidRDefault="00161CD7" w:rsidP="00161CD7">
      <w:pPr>
        <w:rPr>
          <w:rFonts w:ascii="Consolas" w:hAnsi="Consolas"/>
          <w:lang w:val="es-AR"/>
        </w:rPr>
      </w:pPr>
    </w:p>
    <w:p w14:paraId="1FF2110C" w14:textId="77777777" w:rsidR="00161CD7" w:rsidRPr="001959CD" w:rsidRDefault="00161CD7" w:rsidP="00161CD7">
      <w:pPr>
        <w:rPr>
          <w:rFonts w:ascii="Consolas" w:hAnsi="Consolas"/>
          <w:lang w:val="es-AR"/>
        </w:rPr>
      </w:pPr>
      <w:r w:rsidRPr="001959CD">
        <w:rPr>
          <w:rFonts w:ascii="Consolas" w:hAnsi="Consolas"/>
          <w:lang w:val="es-AR"/>
        </w:rPr>
        <w:t xml:space="preserve">    private final MyService myService;</w:t>
      </w:r>
    </w:p>
    <w:p w14:paraId="2484BE5F" w14:textId="77777777" w:rsidR="00161CD7" w:rsidRPr="001959CD" w:rsidRDefault="00161CD7" w:rsidP="00161CD7">
      <w:pPr>
        <w:rPr>
          <w:rFonts w:ascii="Consolas" w:hAnsi="Consolas"/>
          <w:lang w:val="es-AR"/>
        </w:rPr>
      </w:pPr>
    </w:p>
    <w:p w14:paraId="13880128" w14:textId="77777777" w:rsidR="00161CD7" w:rsidRPr="001959CD" w:rsidRDefault="00161CD7" w:rsidP="00161CD7">
      <w:pPr>
        <w:rPr>
          <w:rFonts w:ascii="Consolas" w:hAnsi="Consolas"/>
          <w:lang w:val="es-AR"/>
        </w:rPr>
      </w:pPr>
      <w:r w:rsidRPr="001959CD">
        <w:rPr>
          <w:rFonts w:ascii="Consolas" w:hAnsi="Consolas"/>
          <w:lang w:val="es-AR"/>
        </w:rPr>
        <w:t xml:space="preserve">    @Autowired</w:t>
      </w:r>
    </w:p>
    <w:p w14:paraId="63A10950" w14:textId="77777777" w:rsidR="00161CD7" w:rsidRPr="001959CD" w:rsidRDefault="00161CD7" w:rsidP="00161CD7">
      <w:pPr>
        <w:rPr>
          <w:rFonts w:ascii="Consolas" w:hAnsi="Consolas"/>
          <w:lang w:val="es-AR"/>
        </w:rPr>
      </w:pPr>
      <w:r w:rsidRPr="001959CD">
        <w:rPr>
          <w:rFonts w:ascii="Consolas" w:hAnsi="Consolas"/>
          <w:lang w:val="es-AR"/>
        </w:rPr>
        <w:t xml:space="preserve">    public MyComponent(@CustomQualifier MyService myService) {</w:t>
      </w:r>
    </w:p>
    <w:p w14:paraId="33EF1B3A" w14:textId="77777777" w:rsidR="00161CD7" w:rsidRPr="001959CD" w:rsidRDefault="00161CD7" w:rsidP="00161CD7">
      <w:pPr>
        <w:rPr>
          <w:rFonts w:ascii="Consolas" w:hAnsi="Consolas"/>
          <w:lang w:val="es-AR"/>
        </w:rPr>
      </w:pPr>
      <w:r w:rsidRPr="001959CD">
        <w:rPr>
          <w:rFonts w:ascii="Consolas" w:hAnsi="Consolas"/>
          <w:lang w:val="es-AR"/>
        </w:rPr>
        <w:t xml:space="preserve">        this.myService = myService;</w:t>
      </w:r>
    </w:p>
    <w:p w14:paraId="76F45FC0" w14:textId="77777777" w:rsidR="00161CD7" w:rsidRPr="001959CD" w:rsidRDefault="00161CD7" w:rsidP="00161CD7">
      <w:pPr>
        <w:rPr>
          <w:rFonts w:ascii="Consolas" w:hAnsi="Consolas"/>
          <w:lang w:val="es-AR"/>
        </w:rPr>
      </w:pPr>
      <w:r w:rsidRPr="001959CD">
        <w:rPr>
          <w:rFonts w:ascii="Consolas" w:hAnsi="Consolas"/>
          <w:lang w:val="es-AR"/>
        </w:rPr>
        <w:t xml:space="preserve">    }</w:t>
      </w:r>
    </w:p>
    <w:p w14:paraId="180A473B" w14:textId="77777777" w:rsidR="00161CD7" w:rsidRPr="001959CD" w:rsidRDefault="00161CD7" w:rsidP="00161CD7">
      <w:pPr>
        <w:rPr>
          <w:rFonts w:ascii="Consolas" w:hAnsi="Consolas"/>
          <w:lang w:val="es-AR"/>
        </w:rPr>
      </w:pPr>
    </w:p>
    <w:p w14:paraId="5D5B6D49" w14:textId="77777777" w:rsidR="00161CD7" w:rsidRPr="001959CD" w:rsidRDefault="00161CD7" w:rsidP="00161CD7">
      <w:pPr>
        <w:rPr>
          <w:rFonts w:ascii="Consolas" w:hAnsi="Consolas"/>
          <w:lang w:val="es-AR"/>
        </w:rPr>
      </w:pPr>
      <w:r w:rsidRPr="001959CD">
        <w:rPr>
          <w:rFonts w:ascii="Consolas" w:hAnsi="Consolas"/>
          <w:lang w:val="es-AR"/>
        </w:rPr>
        <w:t xml:space="preserve">    public void performService() {</w:t>
      </w:r>
    </w:p>
    <w:p w14:paraId="177C74F8" w14:textId="77777777" w:rsidR="00161CD7" w:rsidRPr="001959CD" w:rsidRDefault="00161CD7" w:rsidP="00161CD7">
      <w:pPr>
        <w:rPr>
          <w:rFonts w:ascii="Consolas" w:hAnsi="Consolas"/>
          <w:lang w:val="es-AR"/>
        </w:rPr>
      </w:pPr>
      <w:r w:rsidRPr="001959CD">
        <w:rPr>
          <w:rFonts w:ascii="Consolas" w:hAnsi="Consolas"/>
          <w:lang w:val="es-AR"/>
        </w:rPr>
        <w:t xml:space="preserve">        myService.doSomething();</w:t>
      </w:r>
    </w:p>
    <w:p w14:paraId="1CA013B4" w14:textId="77777777" w:rsidR="00161CD7" w:rsidRPr="001959CD" w:rsidRDefault="00161CD7" w:rsidP="00161CD7">
      <w:pPr>
        <w:rPr>
          <w:rFonts w:ascii="Consolas" w:hAnsi="Consolas"/>
          <w:lang w:val="es-AR"/>
        </w:rPr>
      </w:pPr>
      <w:r w:rsidRPr="001959CD">
        <w:rPr>
          <w:rFonts w:ascii="Consolas" w:hAnsi="Consolas"/>
          <w:lang w:val="es-AR"/>
        </w:rPr>
        <w:t xml:space="preserve">    }</w:t>
      </w:r>
    </w:p>
    <w:p w14:paraId="4420B06A" w14:textId="77777777" w:rsidR="00161CD7" w:rsidRPr="001959CD" w:rsidRDefault="00161CD7" w:rsidP="00161CD7">
      <w:pPr>
        <w:rPr>
          <w:rFonts w:ascii="Consolas" w:hAnsi="Consolas"/>
          <w:lang w:val="es-AR"/>
        </w:rPr>
      </w:pPr>
      <w:r w:rsidRPr="001959CD">
        <w:rPr>
          <w:rFonts w:ascii="Consolas" w:hAnsi="Consolas"/>
          <w:lang w:val="es-AR"/>
        </w:rPr>
        <w:t>}</w:t>
      </w:r>
    </w:p>
    <w:p w14:paraId="351CAC0C" w14:textId="77777777" w:rsidR="00161CD7" w:rsidRPr="00A13BCD" w:rsidRDefault="00161CD7" w:rsidP="00161CD7">
      <w:pPr>
        <w:rPr>
          <w:lang w:val="es-AR"/>
        </w:rPr>
      </w:pPr>
    </w:p>
    <w:p w14:paraId="28012486" w14:textId="77777777" w:rsidR="00161CD7" w:rsidRDefault="00161CD7" w:rsidP="00161CD7">
      <w:pPr>
        <w:pStyle w:val="Heading8"/>
      </w:pPr>
      <w:r w:rsidRPr="007A34A0">
        <w:t>Value</w:t>
      </w:r>
    </w:p>
    <w:p w14:paraId="4EE2EC31" w14:textId="77777777" w:rsidR="00161CD7" w:rsidRPr="00D2677C" w:rsidRDefault="00161CD7" w:rsidP="00161CD7">
      <w:r w:rsidRPr="00D2677C">
        <w:t>package org.springframework.</w:t>
      </w:r>
      <w:r w:rsidRPr="00D2677C">
        <w:rPr>
          <w:color w:val="FF0000"/>
        </w:rPr>
        <w:t>beans</w:t>
      </w:r>
      <w:r w:rsidRPr="00D2677C">
        <w:t>.</w:t>
      </w:r>
      <w:r w:rsidRPr="00D2677C">
        <w:rPr>
          <w:color w:val="FF0000"/>
        </w:rPr>
        <w:t>factory</w:t>
      </w:r>
      <w:r w:rsidRPr="00D2677C">
        <w:t>.</w:t>
      </w:r>
      <w:r w:rsidRPr="00D2677C">
        <w:rPr>
          <w:color w:val="FF0000"/>
        </w:rPr>
        <w:t>annotation</w:t>
      </w:r>
      <w:r w:rsidRPr="00D2677C">
        <w:t>;</w:t>
      </w:r>
    </w:p>
    <w:p w14:paraId="728BE086" w14:textId="77777777" w:rsidR="00161CD7" w:rsidRDefault="00161CD7" w:rsidP="00161CD7">
      <w:r>
        <w:t>@Target({ElementType.FIELD, ElementType.METHOD, ElementType.PARAMETER, ElementType.ANNOTATION_TYPE})</w:t>
      </w:r>
    </w:p>
    <w:p w14:paraId="7B3174E1" w14:textId="77777777" w:rsidR="00161CD7" w:rsidRDefault="00161CD7" w:rsidP="00161CD7">
      <w:r>
        <w:t>@Retention(RetentionPolicy.RUNTIME)</w:t>
      </w:r>
    </w:p>
    <w:p w14:paraId="335DD3D9" w14:textId="77777777" w:rsidR="00161CD7" w:rsidRDefault="00161CD7" w:rsidP="00161CD7">
      <w:r>
        <w:t>@Documented</w:t>
      </w:r>
    </w:p>
    <w:p w14:paraId="31950C44" w14:textId="77777777" w:rsidR="00161CD7" w:rsidRDefault="00161CD7" w:rsidP="00161CD7">
      <w:pPr>
        <w:rPr>
          <w:b/>
          <w:bCs/>
        </w:rPr>
      </w:pPr>
      <w:r>
        <w:t xml:space="preserve">public @interface </w:t>
      </w:r>
      <w:r w:rsidRPr="007A34A0">
        <w:rPr>
          <w:b/>
          <w:bCs/>
        </w:rPr>
        <w:t>Value</w:t>
      </w:r>
    </w:p>
    <w:p w14:paraId="3E045DC7" w14:textId="77777777" w:rsidR="00161CD7" w:rsidRDefault="00161CD7" w:rsidP="00161CD7">
      <w:pPr>
        <w:ind w:left="432"/>
        <w:rPr>
          <w:lang w:val="en-GB"/>
        </w:rPr>
      </w:pPr>
      <w:r w:rsidRPr="000C1AD7">
        <w:rPr>
          <w:lang w:val="en-GB"/>
        </w:rPr>
        <w:t xml:space="preserve">The @Value annotation in Spring </w:t>
      </w:r>
      <w:r w:rsidRPr="000C1AD7">
        <w:rPr>
          <w:color w:val="C45911" w:themeColor="accent2" w:themeShade="BF"/>
          <w:lang w:val="en-GB"/>
        </w:rPr>
        <w:t>is used to inject values into fields</w:t>
      </w:r>
      <w:r w:rsidRPr="000C1AD7">
        <w:rPr>
          <w:lang w:val="en-GB"/>
        </w:rPr>
        <w:t xml:space="preserve">, </w:t>
      </w:r>
      <w:r w:rsidRPr="000C1AD7">
        <w:rPr>
          <w:color w:val="C45911" w:themeColor="accent2" w:themeShade="BF"/>
          <w:lang w:val="en-GB"/>
        </w:rPr>
        <w:t>method parameters</w:t>
      </w:r>
      <w:r w:rsidRPr="000C1AD7">
        <w:rPr>
          <w:lang w:val="en-GB"/>
        </w:rPr>
        <w:t xml:space="preserve">, and </w:t>
      </w:r>
      <w:r w:rsidRPr="000C1AD7">
        <w:rPr>
          <w:color w:val="C45911" w:themeColor="accent2" w:themeShade="BF"/>
          <w:lang w:val="en-GB"/>
        </w:rPr>
        <w:t xml:space="preserve">constructor arguments </w:t>
      </w:r>
      <w:r w:rsidRPr="000C1AD7">
        <w:rPr>
          <w:lang w:val="en-GB"/>
        </w:rPr>
        <w:t xml:space="preserve">from property files, system properties, environment variables, and other sources. </w:t>
      </w:r>
    </w:p>
    <w:p w14:paraId="488E634D" w14:textId="77777777" w:rsidR="00161CD7" w:rsidRPr="000C1AD7" w:rsidRDefault="00161CD7" w:rsidP="00161CD7">
      <w:pPr>
        <w:ind w:left="432"/>
        <w:rPr>
          <w:lang w:val="en-GB"/>
        </w:rPr>
      </w:pPr>
      <w:r w:rsidRPr="000C1AD7">
        <w:rPr>
          <w:lang w:val="en-GB"/>
        </w:rPr>
        <w:t>It is a convenient way to externalize configuration and manage constants in a Spring application.</w:t>
      </w:r>
    </w:p>
    <w:p w14:paraId="198449CE" w14:textId="77777777" w:rsidR="00161CD7" w:rsidRPr="000C1AD7" w:rsidRDefault="00161CD7" w:rsidP="00161CD7">
      <w:pPr>
        <w:ind w:left="432"/>
        <w:rPr>
          <w:lang w:val="en-GB"/>
        </w:rPr>
      </w:pPr>
      <w:r w:rsidRPr="000C1AD7">
        <w:rPr>
          <w:lang w:val="en-GB"/>
        </w:rPr>
        <w:t>Key Features</w:t>
      </w:r>
    </w:p>
    <w:p w14:paraId="03102C98" w14:textId="77777777" w:rsidR="00161CD7" w:rsidRDefault="00161CD7" w:rsidP="00B71C4F">
      <w:pPr>
        <w:numPr>
          <w:ilvl w:val="0"/>
          <w:numId w:val="49"/>
        </w:numPr>
        <w:tabs>
          <w:tab w:val="num" w:pos="720"/>
        </w:tabs>
        <w:rPr>
          <w:lang w:val="en-GB"/>
        </w:rPr>
      </w:pPr>
      <w:r w:rsidRPr="000C1AD7">
        <w:rPr>
          <w:lang w:val="en-GB"/>
        </w:rPr>
        <w:t>Property Injection</w:t>
      </w:r>
    </w:p>
    <w:p w14:paraId="1E8B8502" w14:textId="77777777" w:rsidR="00161CD7" w:rsidRPr="000C1AD7" w:rsidRDefault="00161CD7" w:rsidP="00161CD7">
      <w:pPr>
        <w:ind w:left="1296"/>
        <w:rPr>
          <w:lang w:val="en-GB"/>
        </w:rPr>
      </w:pPr>
      <w:r w:rsidRPr="000C1AD7">
        <w:rPr>
          <w:lang w:val="en-GB"/>
        </w:rPr>
        <w:t>Injects values from property files, such as application.properties or application.yml.</w:t>
      </w:r>
    </w:p>
    <w:p w14:paraId="697A63A3" w14:textId="77777777" w:rsidR="00161CD7" w:rsidRDefault="00161CD7" w:rsidP="00B71C4F">
      <w:pPr>
        <w:numPr>
          <w:ilvl w:val="0"/>
          <w:numId w:val="49"/>
        </w:numPr>
        <w:tabs>
          <w:tab w:val="num" w:pos="720"/>
        </w:tabs>
        <w:rPr>
          <w:lang w:val="en-GB"/>
        </w:rPr>
      </w:pPr>
      <w:r w:rsidRPr="000C1AD7">
        <w:rPr>
          <w:lang w:val="en-GB"/>
        </w:rPr>
        <w:t>Environment Variables</w:t>
      </w:r>
    </w:p>
    <w:p w14:paraId="174D40C1" w14:textId="77777777" w:rsidR="00161CD7" w:rsidRPr="000C1AD7" w:rsidRDefault="00161CD7" w:rsidP="00161CD7">
      <w:pPr>
        <w:ind w:left="1296"/>
        <w:rPr>
          <w:lang w:val="en-GB"/>
        </w:rPr>
      </w:pPr>
      <w:r w:rsidRPr="000C1AD7">
        <w:rPr>
          <w:lang w:val="en-GB"/>
        </w:rPr>
        <w:t>Allows injection of environment variables.</w:t>
      </w:r>
    </w:p>
    <w:p w14:paraId="09B9EC1B" w14:textId="77777777" w:rsidR="00161CD7" w:rsidRDefault="00161CD7" w:rsidP="00B71C4F">
      <w:pPr>
        <w:numPr>
          <w:ilvl w:val="0"/>
          <w:numId w:val="49"/>
        </w:numPr>
        <w:tabs>
          <w:tab w:val="num" w:pos="720"/>
        </w:tabs>
        <w:rPr>
          <w:lang w:val="en-GB"/>
        </w:rPr>
      </w:pPr>
      <w:r w:rsidRPr="000C1AD7">
        <w:rPr>
          <w:lang w:val="en-GB"/>
        </w:rPr>
        <w:t>Default Values</w:t>
      </w:r>
    </w:p>
    <w:p w14:paraId="3CA37FEE" w14:textId="77777777" w:rsidR="00161CD7" w:rsidRDefault="00161CD7" w:rsidP="00161CD7">
      <w:pPr>
        <w:ind w:left="1296"/>
        <w:rPr>
          <w:lang w:val="en-GB"/>
        </w:rPr>
      </w:pPr>
      <w:r w:rsidRPr="000C1AD7">
        <w:rPr>
          <w:lang w:val="en-GB"/>
        </w:rPr>
        <w:t>Supports specifying default values in case the property is not found.</w:t>
      </w:r>
    </w:p>
    <w:p w14:paraId="2AC2C72C" w14:textId="6FA2A24B" w:rsidR="009B158E" w:rsidRDefault="009B158E" w:rsidP="00514A61">
      <w:pPr>
        <w:ind w:left="432"/>
        <w:rPr>
          <w:lang w:val="en-GB"/>
        </w:rPr>
      </w:pPr>
      <w:r>
        <w:rPr>
          <w:rFonts w:hint="eastAsia"/>
          <w:lang w:val="en-GB"/>
        </w:rPr>
        <w:t>Read Configuration in Spring BOot</w:t>
      </w:r>
    </w:p>
    <w:p w14:paraId="4395527F" w14:textId="3C6FDECA" w:rsidR="00514A61" w:rsidRPr="00514A61" w:rsidRDefault="00514A61" w:rsidP="00B71C4F">
      <w:pPr>
        <w:numPr>
          <w:ilvl w:val="0"/>
          <w:numId w:val="49"/>
        </w:numPr>
        <w:tabs>
          <w:tab w:val="num" w:pos="720"/>
        </w:tabs>
        <w:rPr>
          <w:lang w:val="en-GB"/>
        </w:rPr>
      </w:pPr>
      <w:r w:rsidRPr="00514A61">
        <w:rPr>
          <w:lang w:val="en-GB"/>
        </w:rPr>
        <w:t>@Value</w:t>
      </w:r>
    </w:p>
    <w:p w14:paraId="528AA5FB" w14:textId="4F0DB95C" w:rsidR="00514A61" w:rsidRPr="00514A61" w:rsidRDefault="00514A61" w:rsidP="00B71C4F">
      <w:pPr>
        <w:numPr>
          <w:ilvl w:val="0"/>
          <w:numId w:val="49"/>
        </w:numPr>
        <w:tabs>
          <w:tab w:val="num" w:pos="720"/>
        </w:tabs>
        <w:rPr>
          <w:lang w:val="en-GB"/>
        </w:rPr>
      </w:pPr>
      <w:r w:rsidRPr="00514A61">
        <w:rPr>
          <w:lang w:val="en-GB"/>
        </w:rPr>
        <w:t>@ConfigurationProperties</w:t>
      </w:r>
    </w:p>
    <w:p w14:paraId="2C0E71D7" w14:textId="3E640EAC" w:rsidR="00514A61" w:rsidRPr="00514A61" w:rsidRDefault="00514A61" w:rsidP="00B71C4F">
      <w:pPr>
        <w:numPr>
          <w:ilvl w:val="0"/>
          <w:numId w:val="49"/>
        </w:numPr>
        <w:tabs>
          <w:tab w:val="num" w:pos="720"/>
        </w:tabs>
        <w:rPr>
          <w:lang w:val="en-GB"/>
        </w:rPr>
      </w:pPr>
      <w:r w:rsidRPr="00514A61">
        <w:rPr>
          <w:lang w:val="en-GB"/>
        </w:rPr>
        <w:t>Environment interface</w:t>
      </w:r>
    </w:p>
    <w:p w14:paraId="41320EE9" w14:textId="0C4B8455" w:rsidR="00514A61" w:rsidRPr="00514A61" w:rsidRDefault="00514A61" w:rsidP="00B71C4F">
      <w:pPr>
        <w:numPr>
          <w:ilvl w:val="0"/>
          <w:numId w:val="49"/>
        </w:numPr>
        <w:tabs>
          <w:tab w:val="num" w:pos="720"/>
        </w:tabs>
        <w:rPr>
          <w:lang w:val="en-GB"/>
        </w:rPr>
      </w:pPr>
      <w:r w:rsidRPr="00514A61">
        <w:rPr>
          <w:lang w:val="en-GB"/>
        </w:rPr>
        <w:t>@PropertySource</w:t>
      </w:r>
    </w:p>
    <w:p w14:paraId="3872D743" w14:textId="4D026CF6" w:rsidR="00514A61" w:rsidRPr="00514A61" w:rsidRDefault="00514A61" w:rsidP="00B71C4F">
      <w:pPr>
        <w:numPr>
          <w:ilvl w:val="0"/>
          <w:numId w:val="49"/>
        </w:numPr>
        <w:tabs>
          <w:tab w:val="num" w:pos="720"/>
        </w:tabs>
        <w:rPr>
          <w:lang w:val="en-GB"/>
        </w:rPr>
      </w:pPr>
      <w:r w:rsidRPr="00514A61">
        <w:rPr>
          <w:lang w:val="en-GB"/>
        </w:rPr>
        <w:t>Command Line</w:t>
      </w:r>
    </w:p>
    <w:p w14:paraId="28B8FE48" w14:textId="77777777" w:rsidR="00514A61" w:rsidRPr="00E52EA1" w:rsidRDefault="00514A61" w:rsidP="00E52EA1">
      <w:pPr>
        <w:ind w:left="1296"/>
        <w:rPr>
          <w:rFonts w:ascii="Consolas" w:hAnsi="Consolas"/>
          <w:lang w:val="en-GB"/>
        </w:rPr>
      </w:pPr>
      <w:r w:rsidRPr="00E52EA1">
        <w:rPr>
          <w:rFonts w:ascii="Consolas" w:hAnsi="Consolas"/>
          <w:lang w:val="en-GB"/>
        </w:rPr>
        <w:t>java -jar myapp.jar --person.name=John --person.age=30</w:t>
      </w:r>
    </w:p>
    <w:p w14:paraId="37E94EFA" w14:textId="5002FC2B" w:rsidR="00514A61" w:rsidRPr="000C1AD7" w:rsidRDefault="00514A61" w:rsidP="00B71C4F">
      <w:pPr>
        <w:numPr>
          <w:ilvl w:val="0"/>
          <w:numId w:val="49"/>
        </w:numPr>
        <w:tabs>
          <w:tab w:val="num" w:pos="720"/>
        </w:tabs>
        <w:rPr>
          <w:lang w:val="en-GB"/>
        </w:rPr>
      </w:pPr>
      <w:r w:rsidRPr="00514A61">
        <w:rPr>
          <w:lang w:val="en-GB"/>
        </w:rPr>
        <w:t>@ConditionalOnClass</w:t>
      </w:r>
    </w:p>
    <w:p w14:paraId="676FA92C" w14:textId="77777777" w:rsidR="00161CD7" w:rsidRDefault="00161CD7" w:rsidP="00161CD7">
      <w:r w:rsidRPr="00D2677C">
        <w:t xml:space="preserve">String </w:t>
      </w:r>
      <w:r w:rsidRPr="00D2677C">
        <w:rPr>
          <w:color w:val="00B0F0"/>
        </w:rPr>
        <w:t>value</w:t>
      </w:r>
      <w:r w:rsidRPr="00D2677C">
        <w:t>();</w:t>
      </w:r>
    </w:p>
    <w:p w14:paraId="41B9E369" w14:textId="77777777" w:rsidR="00161CD7" w:rsidRDefault="00161CD7" w:rsidP="00161CD7">
      <w:pPr>
        <w:pStyle w:val="Heading9"/>
      </w:pPr>
      <w:r w:rsidRPr="000C1AD7">
        <w:t>Injecting a Property Value</w:t>
      </w:r>
    </w:p>
    <w:p w14:paraId="1356189A" w14:textId="77777777" w:rsidR="00161CD7" w:rsidRPr="000C1AD7" w:rsidRDefault="00161CD7" w:rsidP="00161CD7">
      <w:pPr>
        <w:rPr>
          <w:rFonts w:ascii="Consolas" w:hAnsi="Consolas"/>
        </w:rPr>
      </w:pPr>
      <w:r w:rsidRPr="000C1AD7">
        <w:rPr>
          <w:rFonts w:ascii="Consolas" w:hAnsi="Consolas"/>
        </w:rPr>
        <w:t>import org.springframework.beans.factory.annotation.Value;</w:t>
      </w:r>
    </w:p>
    <w:p w14:paraId="68FA7D2C" w14:textId="77777777" w:rsidR="00161CD7" w:rsidRPr="000C1AD7" w:rsidRDefault="00161CD7" w:rsidP="00161CD7">
      <w:pPr>
        <w:rPr>
          <w:rFonts w:ascii="Consolas" w:hAnsi="Consolas"/>
        </w:rPr>
      </w:pPr>
      <w:r w:rsidRPr="000C1AD7">
        <w:rPr>
          <w:rFonts w:ascii="Consolas" w:hAnsi="Consolas"/>
        </w:rPr>
        <w:t>import org.springframework.stereotype.Component;</w:t>
      </w:r>
    </w:p>
    <w:p w14:paraId="6CA0E7C9" w14:textId="77777777" w:rsidR="00161CD7" w:rsidRPr="000C1AD7" w:rsidRDefault="00161CD7" w:rsidP="00161CD7">
      <w:pPr>
        <w:rPr>
          <w:rFonts w:ascii="Consolas" w:hAnsi="Consolas"/>
        </w:rPr>
      </w:pPr>
    </w:p>
    <w:p w14:paraId="73E8EBF3" w14:textId="77777777" w:rsidR="00161CD7" w:rsidRPr="000C1AD7" w:rsidRDefault="00161CD7" w:rsidP="00161CD7">
      <w:pPr>
        <w:rPr>
          <w:rFonts w:ascii="Consolas" w:hAnsi="Consolas"/>
        </w:rPr>
      </w:pPr>
      <w:r w:rsidRPr="000C1AD7">
        <w:rPr>
          <w:rFonts w:ascii="Consolas" w:hAnsi="Consolas"/>
        </w:rPr>
        <w:t>@Component</w:t>
      </w:r>
    </w:p>
    <w:p w14:paraId="49B0B2B4" w14:textId="77777777" w:rsidR="00161CD7" w:rsidRPr="000C1AD7" w:rsidRDefault="00161CD7" w:rsidP="00161CD7">
      <w:pPr>
        <w:rPr>
          <w:rFonts w:ascii="Consolas" w:hAnsi="Consolas"/>
        </w:rPr>
      </w:pPr>
      <w:r w:rsidRPr="000C1AD7">
        <w:rPr>
          <w:rFonts w:ascii="Consolas" w:hAnsi="Consolas"/>
        </w:rPr>
        <w:t>public class MyComponent {</w:t>
      </w:r>
    </w:p>
    <w:p w14:paraId="1AC46CBF" w14:textId="77777777" w:rsidR="00161CD7" w:rsidRPr="000C1AD7" w:rsidRDefault="00161CD7" w:rsidP="00161CD7">
      <w:pPr>
        <w:rPr>
          <w:rFonts w:ascii="Consolas" w:hAnsi="Consolas"/>
        </w:rPr>
      </w:pPr>
    </w:p>
    <w:p w14:paraId="7C8CAE8E" w14:textId="77777777" w:rsidR="00161CD7" w:rsidRPr="000C1AD7" w:rsidRDefault="00161CD7" w:rsidP="00161CD7">
      <w:pPr>
        <w:rPr>
          <w:rFonts w:ascii="Consolas" w:hAnsi="Consolas"/>
        </w:rPr>
      </w:pPr>
      <w:r w:rsidRPr="000C1AD7">
        <w:rPr>
          <w:rFonts w:ascii="Consolas" w:hAnsi="Consolas"/>
        </w:rPr>
        <w:t xml:space="preserve">    @Value("${my.property}")</w:t>
      </w:r>
    </w:p>
    <w:p w14:paraId="3C116F41" w14:textId="77777777" w:rsidR="00161CD7" w:rsidRPr="000C1AD7" w:rsidRDefault="00161CD7" w:rsidP="00161CD7">
      <w:pPr>
        <w:rPr>
          <w:rFonts w:ascii="Consolas" w:hAnsi="Consolas"/>
        </w:rPr>
      </w:pPr>
      <w:r w:rsidRPr="000C1AD7">
        <w:rPr>
          <w:rFonts w:ascii="Consolas" w:hAnsi="Consolas"/>
        </w:rPr>
        <w:t xml:space="preserve">    private String myProperty;</w:t>
      </w:r>
    </w:p>
    <w:p w14:paraId="03E5D939" w14:textId="77777777" w:rsidR="00161CD7" w:rsidRPr="000C1AD7" w:rsidRDefault="00161CD7" w:rsidP="00161CD7">
      <w:pPr>
        <w:rPr>
          <w:rFonts w:ascii="Consolas" w:hAnsi="Consolas"/>
        </w:rPr>
      </w:pPr>
    </w:p>
    <w:p w14:paraId="23CB138F" w14:textId="77777777" w:rsidR="00161CD7" w:rsidRPr="000C1AD7" w:rsidRDefault="00161CD7" w:rsidP="00161CD7">
      <w:pPr>
        <w:rPr>
          <w:rFonts w:ascii="Consolas" w:hAnsi="Consolas"/>
        </w:rPr>
      </w:pPr>
      <w:r w:rsidRPr="000C1AD7">
        <w:rPr>
          <w:rFonts w:ascii="Consolas" w:hAnsi="Consolas"/>
        </w:rPr>
        <w:t xml:space="preserve">    public void printProperty() {</w:t>
      </w:r>
    </w:p>
    <w:p w14:paraId="40BA231A" w14:textId="77777777" w:rsidR="00161CD7" w:rsidRPr="000C1AD7" w:rsidRDefault="00161CD7" w:rsidP="00161CD7">
      <w:pPr>
        <w:rPr>
          <w:rFonts w:ascii="Consolas" w:hAnsi="Consolas"/>
        </w:rPr>
      </w:pPr>
      <w:r w:rsidRPr="000C1AD7">
        <w:rPr>
          <w:rFonts w:ascii="Consolas" w:hAnsi="Consolas"/>
        </w:rPr>
        <w:t xml:space="preserve">        System.out.println("Property value: " + myProperty);</w:t>
      </w:r>
    </w:p>
    <w:p w14:paraId="3FE1613B" w14:textId="77777777" w:rsidR="00161CD7" w:rsidRPr="000C1AD7" w:rsidRDefault="00161CD7" w:rsidP="00161CD7">
      <w:pPr>
        <w:rPr>
          <w:rFonts w:ascii="Consolas" w:hAnsi="Consolas"/>
        </w:rPr>
      </w:pPr>
      <w:r w:rsidRPr="000C1AD7">
        <w:rPr>
          <w:rFonts w:ascii="Consolas" w:hAnsi="Consolas"/>
        </w:rPr>
        <w:t xml:space="preserve">    }</w:t>
      </w:r>
    </w:p>
    <w:p w14:paraId="445BE488" w14:textId="77777777" w:rsidR="00161CD7" w:rsidRDefault="00161CD7" w:rsidP="00161CD7">
      <w:pPr>
        <w:rPr>
          <w:rFonts w:ascii="Consolas" w:hAnsi="Consolas"/>
        </w:rPr>
      </w:pPr>
      <w:r w:rsidRPr="000C1AD7">
        <w:rPr>
          <w:rFonts w:ascii="Consolas" w:hAnsi="Consolas"/>
        </w:rPr>
        <w:t>}</w:t>
      </w:r>
    </w:p>
    <w:p w14:paraId="145B15EB" w14:textId="77777777" w:rsidR="00161CD7" w:rsidRPr="00B51FB4" w:rsidRDefault="00161CD7" w:rsidP="00161CD7">
      <w:r w:rsidRPr="00B51FB4">
        <w:t>Assume the following in application.properties:</w:t>
      </w:r>
    </w:p>
    <w:p w14:paraId="05648A0D" w14:textId="77777777" w:rsidR="00161CD7" w:rsidRPr="00B51FB4" w:rsidRDefault="00161CD7" w:rsidP="00161CD7">
      <w:pPr>
        <w:rPr>
          <w:rFonts w:ascii="Consolas" w:hAnsi="Consolas"/>
        </w:rPr>
      </w:pPr>
    </w:p>
    <w:p w14:paraId="7D10D89B" w14:textId="77777777" w:rsidR="00161CD7" w:rsidRDefault="00161CD7" w:rsidP="00161CD7">
      <w:pPr>
        <w:rPr>
          <w:rFonts w:ascii="Consolas" w:hAnsi="Consolas"/>
        </w:rPr>
      </w:pPr>
      <w:r w:rsidRPr="00B51FB4">
        <w:rPr>
          <w:rFonts w:ascii="Consolas" w:hAnsi="Consolas"/>
        </w:rPr>
        <w:t>my.property=Hello, World!</w:t>
      </w:r>
    </w:p>
    <w:p w14:paraId="0A52A1E1" w14:textId="77777777" w:rsidR="00161CD7" w:rsidRDefault="00161CD7" w:rsidP="00161CD7">
      <w:pPr>
        <w:rPr>
          <w:rFonts w:ascii="Consolas" w:hAnsi="Consolas"/>
        </w:rPr>
      </w:pPr>
    </w:p>
    <w:p w14:paraId="1F18FA0D" w14:textId="77777777" w:rsidR="00161CD7" w:rsidRDefault="00161CD7" w:rsidP="00161CD7">
      <w:pPr>
        <w:pStyle w:val="Heading9"/>
      </w:pPr>
      <w:r w:rsidRPr="00B51FB4">
        <w:t>Injecting with a Default Value</w:t>
      </w:r>
    </w:p>
    <w:p w14:paraId="1C3D78E0" w14:textId="77777777" w:rsidR="00161CD7" w:rsidRPr="00B51FB4" w:rsidRDefault="00161CD7" w:rsidP="00161CD7">
      <w:pPr>
        <w:rPr>
          <w:rFonts w:ascii="Consolas" w:hAnsi="Consolas"/>
        </w:rPr>
      </w:pPr>
      <w:r w:rsidRPr="00B51FB4">
        <w:rPr>
          <w:rFonts w:ascii="Consolas" w:hAnsi="Consolas"/>
        </w:rPr>
        <w:t>@Value("${non.existent.property:Default Value}")</w:t>
      </w:r>
    </w:p>
    <w:p w14:paraId="7D52ED08" w14:textId="77777777" w:rsidR="00161CD7" w:rsidRPr="00B51FB4" w:rsidRDefault="00161CD7" w:rsidP="00161CD7">
      <w:pPr>
        <w:rPr>
          <w:rFonts w:ascii="Consolas" w:hAnsi="Consolas"/>
        </w:rPr>
      </w:pPr>
      <w:r w:rsidRPr="00B51FB4">
        <w:rPr>
          <w:rFonts w:ascii="Consolas" w:hAnsi="Consolas"/>
        </w:rPr>
        <w:t>private String nonExistentProperty;</w:t>
      </w:r>
    </w:p>
    <w:p w14:paraId="715C4CEE" w14:textId="77777777" w:rsidR="00161CD7" w:rsidRDefault="00161CD7" w:rsidP="00161CD7">
      <w:pPr>
        <w:rPr>
          <w:rFonts w:ascii="Consolas" w:hAnsi="Consolas"/>
        </w:rPr>
      </w:pPr>
    </w:p>
    <w:p w14:paraId="7D003E91" w14:textId="77777777" w:rsidR="00161CD7" w:rsidRPr="000C2424" w:rsidRDefault="00161CD7" w:rsidP="00161CD7">
      <w:r w:rsidRPr="000C2424">
        <w:t>If non.existent.property is not found, Default Value will be used.</w:t>
      </w:r>
    </w:p>
    <w:p w14:paraId="0D6D477A" w14:textId="77777777" w:rsidR="00161CD7" w:rsidRDefault="00161CD7" w:rsidP="00161CD7">
      <w:pPr>
        <w:rPr>
          <w:rFonts w:ascii="Consolas" w:hAnsi="Consolas"/>
        </w:rPr>
      </w:pPr>
    </w:p>
    <w:p w14:paraId="345BBE1B" w14:textId="77777777" w:rsidR="00161CD7" w:rsidRDefault="00161CD7" w:rsidP="00161CD7">
      <w:pPr>
        <w:pStyle w:val="Heading9"/>
      </w:pPr>
      <w:r w:rsidRPr="000C2424">
        <w:t>Injecting Environment Variables</w:t>
      </w:r>
    </w:p>
    <w:p w14:paraId="3E98E0C9" w14:textId="77777777" w:rsidR="00161CD7" w:rsidRPr="000C2424" w:rsidRDefault="00161CD7" w:rsidP="00161CD7">
      <w:pPr>
        <w:rPr>
          <w:rFonts w:ascii="Consolas" w:hAnsi="Consolas"/>
        </w:rPr>
      </w:pPr>
      <w:r w:rsidRPr="000C2424">
        <w:rPr>
          <w:rFonts w:ascii="Consolas" w:hAnsi="Consolas"/>
        </w:rPr>
        <w:t>@Value("${HOME}")</w:t>
      </w:r>
    </w:p>
    <w:p w14:paraId="09F443BB" w14:textId="77777777" w:rsidR="00161CD7" w:rsidRDefault="00161CD7" w:rsidP="00161CD7">
      <w:pPr>
        <w:rPr>
          <w:rFonts w:ascii="Consolas" w:hAnsi="Consolas"/>
        </w:rPr>
      </w:pPr>
      <w:r w:rsidRPr="000C2424">
        <w:rPr>
          <w:rFonts w:ascii="Consolas" w:hAnsi="Consolas"/>
        </w:rPr>
        <w:t>private String homeDirectory;</w:t>
      </w:r>
    </w:p>
    <w:p w14:paraId="7AD7260F" w14:textId="77777777" w:rsidR="00161CD7" w:rsidRDefault="00161CD7" w:rsidP="00161CD7">
      <w:pPr>
        <w:rPr>
          <w:rFonts w:ascii="Consolas" w:hAnsi="Consolas"/>
        </w:rPr>
      </w:pPr>
    </w:p>
    <w:p w14:paraId="2ADC1871" w14:textId="77777777" w:rsidR="00161CD7" w:rsidRDefault="00161CD7" w:rsidP="00161CD7">
      <w:r w:rsidRPr="00B15067">
        <w:t>This injects the value of the HOME environment variable.</w:t>
      </w:r>
    </w:p>
    <w:p w14:paraId="58A27ECA" w14:textId="77777777" w:rsidR="00161CD7" w:rsidRDefault="00161CD7" w:rsidP="00161CD7">
      <w:pPr>
        <w:pStyle w:val="Heading9"/>
      </w:pPr>
      <w:r w:rsidRPr="00B15067">
        <w:t>Using SpEL (Spring Expression Language)</w:t>
      </w:r>
    </w:p>
    <w:p w14:paraId="6CE7001E" w14:textId="77777777" w:rsidR="00161CD7" w:rsidRPr="00B15067" w:rsidRDefault="00161CD7" w:rsidP="00161CD7">
      <w:r w:rsidRPr="00B15067">
        <w:t>You can use SpEL to perform more complex operations, such as concatenation or method calls.</w:t>
      </w:r>
    </w:p>
    <w:p w14:paraId="74FC7EF3" w14:textId="77777777" w:rsidR="00161CD7" w:rsidRDefault="00161CD7" w:rsidP="00161CD7">
      <w:pPr>
        <w:rPr>
          <w:rFonts w:ascii="Consolas" w:hAnsi="Consolas"/>
        </w:rPr>
      </w:pPr>
    </w:p>
    <w:p w14:paraId="159F1A74" w14:textId="77777777" w:rsidR="00161CD7" w:rsidRPr="00B15067" w:rsidRDefault="00161CD7" w:rsidP="00161CD7">
      <w:pPr>
        <w:rPr>
          <w:rFonts w:ascii="Consolas" w:hAnsi="Consolas"/>
        </w:rPr>
      </w:pPr>
      <w:r w:rsidRPr="00B15067">
        <w:rPr>
          <w:rFonts w:ascii="Consolas" w:hAnsi="Consolas"/>
        </w:rPr>
        <w:t>@Value("#{systemProperties['user.name']}")</w:t>
      </w:r>
    </w:p>
    <w:p w14:paraId="13C69675" w14:textId="77777777" w:rsidR="00161CD7" w:rsidRPr="00B15067" w:rsidRDefault="00161CD7" w:rsidP="00161CD7">
      <w:pPr>
        <w:rPr>
          <w:rFonts w:ascii="Consolas" w:hAnsi="Consolas"/>
        </w:rPr>
      </w:pPr>
      <w:r w:rsidRPr="00B15067">
        <w:rPr>
          <w:rFonts w:ascii="Consolas" w:hAnsi="Consolas"/>
        </w:rPr>
        <w:t>private String userName;</w:t>
      </w:r>
    </w:p>
    <w:p w14:paraId="4486B077" w14:textId="77777777" w:rsidR="00161CD7" w:rsidRPr="00B15067" w:rsidRDefault="00161CD7" w:rsidP="00161CD7">
      <w:pPr>
        <w:rPr>
          <w:rFonts w:ascii="Consolas" w:hAnsi="Consolas"/>
        </w:rPr>
      </w:pPr>
    </w:p>
    <w:p w14:paraId="7E2C9447" w14:textId="77777777" w:rsidR="00161CD7" w:rsidRPr="00B15067" w:rsidRDefault="00161CD7" w:rsidP="00161CD7">
      <w:pPr>
        <w:rPr>
          <w:rFonts w:ascii="Consolas" w:hAnsi="Consolas"/>
        </w:rPr>
      </w:pPr>
      <w:r w:rsidRPr="00B15067">
        <w:rPr>
          <w:rFonts w:ascii="Consolas" w:hAnsi="Consolas"/>
        </w:rPr>
        <w:t>@Value("#{T(java.lang.Math).random() * 100}")</w:t>
      </w:r>
    </w:p>
    <w:p w14:paraId="0F4159D6" w14:textId="77777777" w:rsidR="00161CD7" w:rsidRPr="00B15067" w:rsidRDefault="00161CD7" w:rsidP="00161CD7">
      <w:pPr>
        <w:rPr>
          <w:rFonts w:ascii="Consolas" w:hAnsi="Consolas"/>
        </w:rPr>
      </w:pPr>
      <w:r w:rsidRPr="00B15067">
        <w:rPr>
          <w:rFonts w:ascii="Consolas" w:hAnsi="Consolas"/>
        </w:rPr>
        <w:t>private double randomValue;</w:t>
      </w:r>
    </w:p>
    <w:p w14:paraId="7E5B179B" w14:textId="77777777" w:rsidR="00161CD7" w:rsidRDefault="00161CD7" w:rsidP="00161CD7">
      <w:pPr>
        <w:pStyle w:val="Heading4"/>
      </w:pPr>
      <w:r>
        <w:t>config</w:t>
      </w:r>
    </w:p>
    <w:p w14:paraId="07A58781" w14:textId="77777777" w:rsidR="00161CD7" w:rsidRDefault="00161CD7" w:rsidP="00161CD7">
      <w:pPr>
        <w:pStyle w:val="Heading8"/>
        <w:rPr>
          <w:noProof/>
          <w:color w:val="2F5496" w:themeColor="accent5" w:themeShade="BF"/>
        </w:rPr>
      </w:pPr>
      <w:r>
        <w:rPr>
          <w:noProof/>
          <w:color w:val="2F5496" w:themeColor="accent5" w:themeShade="BF"/>
        </w:rPr>
        <w:t>AutowireCapableBeanFactory</w:t>
      </w:r>
    </w:p>
    <w:p w14:paraId="744C0C71" w14:textId="77777777" w:rsidR="00161CD7" w:rsidRDefault="00161CD7" w:rsidP="00161CD7">
      <w:pPr>
        <w:jc w:val="both"/>
        <w:rPr>
          <w:noProof/>
        </w:rPr>
      </w:pPr>
      <w:r>
        <w:rPr>
          <w:noProof/>
        </w:rPr>
        <w:t>package org.springframework.</w:t>
      </w:r>
      <w:r>
        <w:rPr>
          <w:rStyle w:val="aa"/>
        </w:rPr>
        <w:t>beans.factory.config;</w:t>
      </w:r>
    </w:p>
    <w:p w14:paraId="24864E2D" w14:textId="77777777" w:rsidR="00161CD7" w:rsidRDefault="00161CD7" w:rsidP="00161CD7">
      <w:pPr>
        <w:jc w:val="both"/>
      </w:pPr>
      <w:r>
        <w:rPr>
          <w:noProof/>
        </w:rPr>
        <w:t>public</w:t>
      </w:r>
      <w:r>
        <w:rPr>
          <w:b/>
          <w:noProof/>
        </w:rPr>
        <w:t xml:space="preserve"> </w:t>
      </w:r>
      <w:r>
        <w:rPr>
          <w:noProof/>
        </w:rPr>
        <w:t>interface</w:t>
      </w:r>
      <w:r>
        <w:rPr>
          <w:b/>
          <w:noProof/>
        </w:rPr>
        <w:t xml:space="preserve"> AutowireCapableBeanFactory</w:t>
      </w:r>
      <w:r>
        <w:rPr>
          <w:noProof/>
        </w:rPr>
        <w:t xml:space="preserve">        </w:t>
      </w:r>
      <w:r>
        <w:rPr>
          <w:rFonts w:hint="eastAsia"/>
          <w:noProof/>
        </w:rPr>
        <w:t>让容器外的</w:t>
      </w:r>
      <w:r>
        <w:rPr>
          <w:noProof/>
        </w:rPr>
        <w:t xml:space="preserve">Bean </w:t>
      </w:r>
      <w:r>
        <w:rPr>
          <w:rFonts w:hint="eastAsia"/>
          <w:noProof/>
        </w:rPr>
        <w:t>被</w:t>
      </w:r>
      <w:r>
        <w:rPr>
          <w:rFonts w:hint="eastAsia"/>
          <w:noProof/>
        </w:rPr>
        <w:t>spring</w:t>
      </w:r>
      <w:r>
        <w:rPr>
          <w:rFonts w:hint="eastAsia"/>
          <w:noProof/>
        </w:rPr>
        <w:t>管理</w:t>
      </w:r>
    </w:p>
    <w:p w14:paraId="4F71E964" w14:textId="77777777" w:rsidR="00161CD7" w:rsidRDefault="00161CD7" w:rsidP="00161CD7">
      <w:pPr>
        <w:jc w:val="both"/>
        <w:rPr>
          <w:rFonts w:ascii="SimSun" w:eastAsia="SimSun" w:hAnsi="SimSun" w:cs="SimSun"/>
        </w:rPr>
      </w:pPr>
    </w:p>
    <w:p w14:paraId="60138162" w14:textId="77777777" w:rsidR="00161CD7" w:rsidRDefault="00161CD7" w:rsidP="00161CD7">
      <w:pPr>
        <w:jc w:val="both"/>
        <w:rPr>
          <w:noProof/>
        </w:rPr>
      </w:pPr>
      <w:r>
        <w:rPr>
          <w:noProof/>
        </w:rPr>
        <w:t xml:space="preserve">&lt;T&gt; T </w:t>
      </w:r>
      <w:r>
        <w:rPr>
          <w:noProof/>
          <w:color w:val="C45911" w:themeColor="accent2" w:themeShade="BF"/>
        </w:rPr>
        <w:t>createBean</w:t>
      </w:r>
      <w:r>
        <w:rPr>
          <w:noProof/>
        </w:rPr>
        <w:t xml:space="preserve">(Class&lt;T&gt; beanClass) throws BeansException;         </w:t>
      </w:r>
      <w:r>
        <w:rPr>
          <w:rFonts w:hint="eastAsia"/>
          <w:noProof/>
        </w:rPr>
        <w:t>创建一个给定</w:t>
      </w:r>
      <w:r>
        <w:rPr>
          <w:noProof/>
        </w:rPr>
        <w:t>Class</w:t>
      </w:r>
      <w:r>
        <w:rPr>
          <w:noProof/>
        </w:rPr>
        <w:t>的</w:t>
      </w:r>
      <w:r>
        <w:rPr>
          <w:rFonts w:hint="eastAsia"/>
          <w:noProof/>
        </w:rPr>
        <w:t>bean</w:t>
      </w:r>
      <w:r>
        <w:rPr>
          <w:noProof/>
        </w:rPr>
        <w:t>实例</w:t>
      </w:r>
      <w:r>
        <w:rPr>
          <w:rFonts w:hint="eastAsia"/>
          <w:noProof/>
        </w:rPr>
        <w:t>（会执行此</w:t>
      </w:r>
      <w:r>
        <w:rPr>
          <w:noProof/>
        </w:rPr>
        <w:t>Bean</w:t>
      </w:r>
      <w:r>
        <w:rPr>
          <w:noProof/>
        </w:rPr>
        <w:t>所有的关于</w:t>
      </w:r>
      <w:r>
        <w:rPr>
          <w:noProof/>
        </w:rPr>
        <w:t>Bean</w:t>
      </w:r>
      <w:r>
        <w:rPr>
          <w:noProof/>
        </w:rPr>
        <w:t>生命周期的接口方法</w:t>
      </w:r>
      <w:r>
        <w:rPr>
          <w:rFonts w:hint="eastAsia"/>
          <w:noProof/>
        </w:rPr>
        <w:t>）</w:t>
      </w:r>
    </w:p>
    <w:p w14:paraId="6757878F" w14:textId="77777777" w:rsidR="00161CD7" w:rsidRDefault="00161CD7" w:rsidP="00161CD7">
      <w:pPr>
        <w:jc w:val="both"/>
        <w:rPr>
          <w:noProof/>
        </w:rPr>
      </w:pPr>
      <w:r>
        <w:rPr>
          <w:noProof/>
        </w:rPr>
        <w:t xml:space="preserve">void </w:t>
      </w:r>
      <w:r>
        <w:rPr>
          <w:rStyle w:val="a0"/>
        </w:rPr>
        <w:t>autowireBean</w:t>
      </w:r>
      <w:r>
        <w:rPr>
          <w:noProof/>
        </w:rPr>
        <w:t xml:space="preserve">(Object existingBean) throws BeansException;      </w:t>
      </w:r>
      <w:r>
        <w:rPr>
          <w:rFonts w:hint="eastAsia"/>
          <w:noProof/>
        </w:rPr>
        <w:t>用于装配</w:t>
      </w:r>
      <w:r>
        <w:rPr>
          <w:noProof/>
        </w:rPr>
        <w:t>Bean</w:t>
      </w:r>
      <w:r>
        <w:rPr>
          <w:noProof/>
        </w:rPr>
        <w:t>。</w:t>
      </w:r>
    </w:p>
    <w:p w14:paraId="23F85590" w14:textId="77777777" w:rsidR="00161CD7" w:rsidRDefault="00161CD7" w:rsidP="00161CD7">
      <w:pPr>
        <w:ind w:left="1440"/>
        <w:jc w:val="both"/>
        <w:rPr>
          <w:noProof/>
        </w:rPr>
      </w:pPr>
      <w:r>
        <w:rPr>
          <w:noProof/>
        </w:rPr>
        <w:t>主要是通过反射获取到我们</w:t>
      </w:r>
      <w:r>
        <w:rPr>
          <w:noProof/>
        </w:rPr>
        <w:t>new</w:t>
      </w:r>
      <w:r>
        <w:rPr>
          <w:noProof/>
        </w:rPr>
        <w:t>出来的对象的</w:t>
      </w:r>
      <w:r>
        <w:rPr>
          <w:rStyle w:val="a0"/>
        </w:rPr>
        <w:t>属性及注解</w:t>
      </w:r>
      <w:r>
        <w:rPr>
          <w:noProof/>
        </w:rPr>
        <w:t>，若是注解时</w:t>
      </w:r>
      <w:r>
        <w:rPr>
          <w:noProof/>
        </w:rPr>
        <w:t>Autowired</w:t>
      </w:r>
      <w:r>
        <w:rPr>
          <w:noProof/>
        </w:rPr>
        <w:t>、</w:t>
      </w:r>
      <w:r>
        <w:rPr>
          <w:noProof/>
        </w:rPr>
        <w:t>Value</w:t>
      </w:r>
      <w:r>
        <w:rPr>
          <w:noProof/>
        </w:rPr>
        <w:t>、</w:t>
      </w:r>
      <w:r>
        <w:rPr>
          <w:noProof/>
        </w:rPr>
        <w:t>Inject</w:t>
      </w:r>
      <w:r>
        <w:rPr>
          <w:noProof/>
        </w:rPr>
        <w:t>时，</w:t>
      </w:r>
      <w:r>
        <w:rPr>
          <w:rStyle w:val="a0"/>
        </w:rPr>
        <w:t>进行</w:t>
      </w:r>
      <w:r>
        <w:rPr>
          <w:rStyle w:val="a0"/>
        </w:rPr>
        <w:t>Bean</w:t>
      </w:r>
      <w:r>
        <w:rPr>
          <w:rStyle w:val="a0"/>
        </w:rPr>
        <w:t>组装</w:t>
      </w:r>
      <w:r>
        <w:rPr>
          <w:noProof/>
        </w:rPr>
        <w:t>。</w:t>
      </w:r>
    </w:p>
    <w:p w14:paraId="08F73C46" w14:textId="77777777" w:rsidR="00161CD7" w:rsidRDefault="00161CD7" w:rsidP="00161CD7">
      <w:pPr>
        <w:ind w:left="1440"/>
        <w:jc w:val="both"/>
        <w:rPr>
          <w:noProof/>
        </w:rPr>
      </w:pPr>
      <w:r>
        <w:rPr>
          <w:noProof/>
        </w:rPr>
        <w:t>此方法执行完毕，我们</w:t>
      </w:r>
      <w:r>
        <w:rPr>
          <w:noProof/>
        </w:rPr>
        <w:t>new</w:t>
      </w:r>
      <w:r>
        <w:rPr>
          <w:noProof/>
        </w:rPr>
        <w:t>出来的方法就可以</w:t>
      </w:r>
      <w:r>
        <w:rPr>
          <w:rStyle w:val="a0"/>
        </w:rPr>
        <w:t>通过注解注入的</w:t>
      </w:r>
      <w:r>
        <w:rPr>
          <w:rStyle w:val="a0"/>
        </w:rPr>
        <w:t>bean</w:t>
      </w:r>
      <w:r>
        <w:rPr>
          <w:noProof/>
        </w:rPr>
        <w:t>进行操作了。</w:t>
      </w:r>
    </w:p>
    <w:p w14:paraId="0FCFFD6F" w14:textId="77777777" w:rsidR="00161CD7" w:rsidRDefault="00161CD7" w:rsidP="00161CD7">
      <w:pPr>
        <w:pStyle w:val="Heading8"/>
        <w:rPr>
          <w:noProof/>
          <w:color w:val="00B050"/>
        </w:rPr>
      </w:pPr>
      <w:r>
        <w:rPr>
          <w:noProof/>
        </w:rPr>
        <w:t>BeanDefinition</w:t>
      </w:r>
    </w:p>
    <w:p w14:paraId="393A410C" w14:textId="77777777" w:rsidR="00161CD7" w:rsidRDefault="00161CD7" w:rsidP="00161CD7">
      <w:pPr>
        <w:jc w:val="both"/>
        <w:rPr>
          <w:noProof/>
        </w:rPr>
      </w:pPr>
      <w:r>
        <w:rPr>
          <w:noProof/>
        </w:rPr>
        <w:t>package org.springframework.</w:t>
      </w:r>
      <w:r>
        <w:rPr>
          <w:rStyle w:val="aa"/>
        </w:rPr>
        <w:t>beans.factory.config;</w:t>
      </w:r>
    </w:p>
    <w:p w14:paraId="0ADE4C45" w14:textId="77777777" w:rsidR="00161CD7" w:rsidRDefault="00161CD7" w:rsidP="00161CD7">
      <w:pPr>
        <w:jc w:val="both"/>
        <w:rPr>
          <w:noProof/>
        </w:rPr>
      </w:pPr>
      <w:r>
        <w:rPr>
          <w:noProof/>
        </w:rPr>
        <w:t xml:space="preserve">public interface </w:t>
      </w:r>
      <w:r>
        <w:rPr>
          <w:b/>
          <w:noProof/>
        </w:rPr>
        <w:t>BeanDefinition</w:t>
      </w:r>
      <w:r>
        <w:rPr>
          <w:noProof/>
        </w:rPr>
        <w:t xml:space="preserve"> extends AttributeAccessor, BeanMetadataElement       Spring</w:t>
      </w:r>
      <w:r>
        <w:rPr>
          <w:noProof/>
        </w:rPr>
        <w:t>会扫描指定包下面的</w:t>
      </w:r>
      <w:r>
        <w:rPr>
          <w:noProof/>
        </w:rPr>
        <w:t>Java</w:t>
      </w:r>
      <w:r>
        <w:rPr>
          <w:noProof/>
        </w:rPr>
        <w:t>类，然后将其变成</w:t>
      </w:r>
      <w:r>
        <w:rPr>
          <w:noProof/>
        </w:rPr>
        <w:t>beanDefinition</w:t>
      </w:r>
      <w:r>
        <w:rPr>
          <w:noProof/>
        </w:rPr>
        <w:t>对象，然后</w:t>
      </w:r>
      <w:r>
        <w:rPr>
          <w:noProof/>
        </w:rPr>
        <w:t>Spring</w:t>
      </w:r>
      <w:r>
        <w:rPr>
          <w:noProof/>
        </w:rPr>
        <w:t>会根据</w:t>
      </w:r>
      <w:r>
        <w:rPr>
          <w:noProof/>
        </w:rPr>
        <w:t>beanDefinition</w:t>
      </w:r>
      <w:r>
        <w:rPr>
          <w:noProof/>
        </w:rPr>
        <w:t>来创建</w:t>
      </w:r>
      <w:r>
        <w:rPr>
          <w:noProof/>
        </w:rPr>
        <w:t>bean</w:t>
      </w:r>
    </w:p>
    <w:p w14:paraId="0D209D8E" w14:textId="77777777" w:rsidR="00161CD7" w:rsidRDefault="00161CD7" w:rsidP="00161CD7">
      <w:pPr>
        <w:jc w:val="both"/>
        <w:rPr>
          <w:noProof/>
        </w:rPr>
      </w:pPr>
      <w:r>
        <w:rPr>
          <w:noProof/>
        </w:rPr>
        <w:drawing>
          <wp:inline distT="0" distB="0" distL="0" distR="0" wp14:anchorId="3A2714AB" wp14:editId="0850BB31">
            <wp:extent cx="4171950" cy="3634966"/>
            <wp:effectExtent l="0" t="0" r="0" b="3810"/>
            <wp:docPr id="20" name="图片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A screenshot of a computer&#10;&#10;Description automatically generated"/>
                    <pic:cNvPicPr/>
                  </pic:nvPicPr>
                  <pic:blipFill>
                    <a:blip r:embed="rId56"/>
                    <a:stretch>
                      <a:fillRect/>
                    </a:stretch>
                  </pic:blipFill>
                  <pic:spPr>
                    <a:xfrm>
                      <a:off x="0" y="0"/>
                      <a:ext cx="4176013" cy="3638506"/>
                    </a:xfrm>
                    <a:prstGeom prst="rect">
                      <a:avLst/>
                    </a:prstGeom>
                  </pic:spPr>
                </pic:pic>
              </a:graphicData>
            </a:graphic>
          </wp:inline>
        </w:drawing>
      </w:r>
    </w:p>
    <w:p w14:paraId="374903B0" w14:textId="77777777" w:rsidR="00161CD7" w:rsidRDefault="00161CD7" w:rsidP="00161CD7">
      <w:pPr>
        <w:pStyle w:val="Heading8"/>
        <w:rPr>
          <w:noProof/>
        </w:rPr>
      </w:pPr>
      <w:r>
        <w:rPr>
          <w:noProof/>
        </w:rPr>
        <w:t>BeanPostProcessor</w:t>
      </w:r>
    </w:p>
    <w:p w14:paraId="071F4C23" w14:textId="77777777" w:rsidR="00161CD7" w:rsidRDefault="00161CD7" w:rsidP="00161CD7">
      <w:pPr>
        <w:jc w:val="both"/>
        <w:rPr>
          <w:noProof/>
        </w:rPr>
      </w:pPr>
      <w:r>
        <w:rPr>
          <w:noProof/>
        </w:rPr>
        <w:t>package org.springframework.</w:t>
      </w:r>
      <w:r>
        <w:rPr>
          <w:rStyle w:val="aa"/>
        </w:rPr>
        <w:t>beans.factory.config;</w:t>
      </w:r>
    </w:p>
    <w:p w14:paraId="56B87BFB" w14:textId="77777777" w:rsidR="00161CD7" w:rsidRDefault="00161CD7" w:rsidP="00161CD7">
      <w:pPr>
        <w:jc w:val="both"/>
        <w:rPr>
          <w:noProof/>
        </w:rPr>
      </w:pPr>
      <w:r>
        <w:rPr>
          <w:noProof/>
        </w:rPr>
        <w:t>public</w:t>
      </w:r>
      <w:r>
        <w:rPr>
          <w:b/>
          <w:noProof/>
        </w:rPr>
        <w:t xml:space="preserve"> </w:t>
      </w:r>
      <w:r>
        <w:rPr>
          <w:noProof/>
        </w:rPr>
        <w:t>interface</w:t>
      </w:r>
      <w:r>
        <w:rPr>
          <w:b/>
          <w:noProof/>
        </w:rPr>
        <w:t xml:space="preserve"> BeanPostProcessor</w:t>
      </w:r>
      <w:r>
        <w:rPr>
          <w:noProof/>
        </w:rPr>
        <w:t xml:space="preserve">      </w:t>
      </w:r>
      <w:r>
        <w:rPr>
          <w:rFonts w:hint="eastAsia"/>
          <w:noProof/>
        </w:rPr>
        <w:t>工厂钩子允许修改新的</w:t>
      </w:r>
      <w:r>
        <w:rPr>
          <w:rFonts w:hint="eastAsia"/>
          <w:noProof/>
        </w:rPr>
        <w:t>bean</w:t>
      </w:r>
      <w:r>
        <w:rPr>
          <w:rFonts w:hint="eastAsia"/>
          <w:noProof/>
        </w:rPr>
        <w:t>实例，实现了这个接口标记的将会用代理在</w:t>
      </w:r>
      <w:r>
        <w:rPr>
          <w:rFonts w:hint="eastAsia"/>
          <w:noProof/>
        </w:rPr>
        <w:t>bean</w:t>
      </w:r>
      <w:r>
        <w:rPr>
          <w:rFonts w:hint="eastAsia"/>
          <w:noProof/>
        </w:rPr>
        <w:t>实例化后做一些操作。</w:t>
      </w:r>
    </w:p>
    <w:p w14:paraId="7E793EE5" w14:textId="77777777" w:rsidR="00161CD7" w:rsidRDefault="00161CD7" w:rsidP="00161CD7">
      <w:pPr>
        <w:jc w:val="both"/>
        <w:rPr>
          <w:noProof/>
        </w:rPr>
      </w:pPr>
    </w:p>
    <w:p w14:paraId="0C6EDAEB" w14:textId="77777777" w:rsidR="00161CD7" w:rsidRDefault="00161CD7" w:rsidP="00161CD7">
      <w:pPr>
        <w:jc w:val="both"/>
        <w:rPr>
          <w:noProof/>
        </w:rPr>
      </w:pPr>
      <w:r>
        <w:rPr>
          <w:noProof/>
        </w:rPr>
        <w:t xml:space="preserve">Object </w:t>
      </w:r>
      <w:r>
        <w:rPr>
          <w:rStyle w:val="a0"/>
        </w:rPr>
        <w:t>postProcessBeforeInitialization</w:t>
      </w:r>
      <w:r>
        <w:rPr>
          <w:noProof/>
        </w:rPr>
        <w:t>(Object bean, String beanName) throws BeansException;            bean</w:t>
      </w:r>
      <w:r>
        <w:rPr>
          <w:rFonts w:hint="eastAsia"/>
          <w:noProof/>
        </w:rPr>
        <w:t>实例化前做一些操作</w:t>
      </w:r>
    </w:p>
    <w:p w14:paraId="13D12970" w14:textId="77777777" w:rsidR="00161CD7" w:rsidRDefault="00161CD7" w:rsidP="00161CD7">
      <w:pPr>
        <w:jc w:val="both"/>
        <w:rPr>
          <w:noProof/>
        </w:rPr>
      </w:pPr>
      <w:r>
        <w:rPr>
          <w:noProof/>
        </w:rPr>
        <w:t xml:space="preserve">Object </w:t>
      </w:r>
      <w:r>
        <w:rPr>
          <w:rStyle w:val="a0"/>
        </w:rPr>
        <w:t>postProcessAfterInitialization</w:t>
      </w:r>
      <w:r>
        <w:rPr>
          <w:noProof/>
        </w:rPr>
        <w:t>(Object bean, String beanName) throws BeansException;               bean</w:t>
      </w:r>
      <w:r>
        <w:rPr>
          <w:rFonts w:hint="eastAsia"/>
          <w:noProof/>
        </w:rPr>
        <w:t>实例化后做一些操作</w:t>
      </w:r>
    </w:p>
    <w:p w14:paraId="5A2F6CC7" w14:textId="77777777" w:rsidR="00161CD7" w:rsidRDefault="00161CD7" w:rsidP="00161CD7">
      <w:pPr>
        <w:pStyle w:val="Heading8"/>
        <w:rPr>
          <w:noProof/>
        </w:rPr>
      </w:pPr>
      <w:r>
        <w:rPr>
          <w:noProof/>
        </w:rPr>
        <w:t>BeanFactoryPostProcessor</w:t>
      </w:r>
    </w:p>
    <w:p w14:paraId="686CE5E2" w14:textId="77777777" w:rsidR="00161CD7" w:rsidRDefault="00161CD7" w:rsidP="00161CD7">
      <w:pPr>
        <w:jc w:val="both"/>
        <w:rPr>
          <w:noProof/>
        </w:rPr>
      </w:pPr>
      <w:r>
        <w:rPr>
          <w:noProof/>
        </w:rPr>
        <w:t>package org.springframework.</w:t>
      </w:r>
      <w:r>
        <w:rPr>
          <w:rStyle w:val="aa"/>
        </w:rPr>
        <w:t>beans.factory.config;</w:t>
      </w:r>
    </w:p>
    <w:p w14:paraId="34BBF5E7" w14:textId="77777777" w:rsidR="00161CD7" w:rsidRDefault="00161CD7" w:rsidP="00161CD7">
      <w:pPr>
        <w:jc w:val="both"/>
        <w:rPr>
          <w:b/>
          <w:noProof/>
        </w:rPr>
      </w:pPr>
      <w:r>
        <w:rPr>
          <w:noProof/>
        </w:rPr>
        <w:t xml:space="preserve">public interface </w:t>
      </w:r>
      <w:r>
        <w:rPr>
          <w:b/>
          <w:noProof/>
        </w:rPr>
        <w:t xml:space="preserve">BeanFactoryPostProcessor        </w:t>
      </w:r>
    </w:p>
    <w:p w14:paraId="29D580DA" w14:textId="77777777" w:rsidR="00161CD7" w:rsidRDefault="00161CD7" w:rsidP="00161CD7">
      <w:pPr>
        <w:ind w:left="432"/>
      </w:pPr>
      <w:r w:rsidRPr="00526C7C">
        <w:t xml:space="preserve">Here, the custom BeanFactoryPostProcessor implementation gets invoked </w:t>
      </w:r>
      <w:r>
        <w:rPr>
          <w:rFonts w:hint="eastAsia"/>
        </w:rPr>
        <w:t>after</w:t>
      </w:r>
      <w:r w:rsidRPr="00526C7C">
        <w:t xml:space="preserve"> the Spring container is initialized</w:t>
      </w:r>
      <w:r>
        <w:rPr>
          <w:rFonts w:hint="eastAsia"/>
        </w:rPr>
        <w:t xml:space="preserve"> and </w:t>
      </w:r>
      <w:r w:rsidRPr="00236A2A">
        <w:t>before any Spring bean gets created</w:t>
      </w:r>
      <w:r w:rsidRPr="00526C7C">
        <w:t>.</w:t>
      </w:r>
    </w:p>
    <w:p w14:paraId="7EBCEE2D" w14:textId="77777777" w:rsidR="00161CD7" w:rsidRDefault="00161CD7" w:rsidP="00161CD7">
      <w:pPr>
        <w:ind w:left="432"/>
      </w:pPr>
      <w:r w:rsidRPr="00236A2A">
        <w:t>This allows us to configure and manipulate the bean lifecycle.</w:t>
      </w:r>
    </w:p>
    <w:p w14:paraId="310A4363" w14:textId="77777777" w:rsidR="00161CD7" w:rsidRDefault="00161CD7" w:rsidP="00161CD7">
      <w:pPr>
        <w:ind w:left="432"/>
      </w:pPr>
    </w:p>
    <w:p w14:paraId="71C7FD5C" w14:textId="77777777" w:rsidR="00161CD7" w:rsidRDefault="00161CD7" w:rsidP="00161CD7">
      <w:pPr>
        <w:ind w:left="432"/>
      </w:pPr>
      <w:r w:rsidRPr="00ED1C40">
        <w:t xml:space="preserve">The BeanFactoryPostProcessor scans all the classes annotated with @Qualifier. </w:t>
      </w:r>
    </w:p>
    <w:p w14:paraId="204FAECE" w14:textId="77777777" w:rsidR="00161CD7" w:rsidRPr="00236A2A" w:rsidRDefault="00161CD7" w:rsidP="00161CD7">
      <w:pPr>
        <w:ind w:left="432"/>
      </w:pPr>
      <w:r w:rsidRPr="00ED1C40">
        <w:t xml:space="preserve">Furthermore, it extracts names (bean ids) from that annotation, and </w:t>
      </w:r>
      <w:r w:rsidRPr="00ED1C40">
        <w:rPr>
          <w:color w:val="2F5496" w:themeColor="accent5" w:themeShade="BF"/>
        </w:rPr>
        <w:t xml:space="preserve">manually creates instances </w:t>
      </w:r>
      <w:r w:rsidRPr="00ED1C40">
        <w:t>of that class type with the specified names:</w:t>
      </w:r>
    </w:p>
    <w:p w14:paraId="2BF1DC65" w14:textId="77777777" w:rsidR="00161CD7" w:rsidRDefault="00161CD7" w:rsidP="00161CD7">
      <w:pPr>
        <w:jc w:val="both"/>
        <w:rPr>
          <w:b/>
          <w:noProof/>
        </w:rPr>
      </w:pPr>
    </w:p>
    <w:p w14:paraId="78A0D412" w14:textId="77777777" w:rsidR="00161CD7" w:rsidRDefault="00161CD7" w:rsidP="00161CD7">
      <w:pPr>
        <w:ind w:left="432"/>
        <w:rPr>
          <w:b/>
          <w:noProof/>
        </w:rPr>
      </w:pPr>
      <w:r>
        <w:rPr>
          <w:b/>
          <w:noProof/>
        </w:rPr>
        <w:t xml:space="preserve"> </w:t>
      </w:r>
      <w:r>
        <w:rPr>
          <w:color w:val="auto"/>
          <w:shd w:val="clear" w:color="auto" w:fill="FFFFFF"/>
        </w:rPr>
        <w:t>仅运行一次</w:t>
      </w:r>
      <w:r>
        <w:rPr>
          <w:rFonts w:hint="eastAsia"/>
          <w:color w:val="auto"/>
          <w:shd w:val="clear" w:color="auto" w:fill="FFFFFF"/>
        </w:rPr>
        <w:t>，</w:t>
      </w:r>
      <w:r>
        <w:rPr>
          <w:color w:val="auto"/>
          <w:shd w:val="clear" w:color="auto" w:fill="FFFFFF"/>
        </w:rPr>
        <w:t>定义了在</w:t>
      </w:r>
      <w:r>
        <w:rPr>
          <w:rStyle w:val="a0"/>
        </w:rPr>
        <w:t>bean</w:t>
      </w:r>
      <w:r>
        <w:rPr>
          <w:rStyle w:val="a0"/>
        </w:rPr>
        <w:t>工厂对象</w:t>
      </w:r>
      <w:r>
        <w:rPr>
          <w:rStyle w:val="a0"/>
          <w:rFonts w:hint="eastAsia"/>
        </w:rPr>
        <w:t xml:space="preserve"> </w:t>
      </w:r>
      <w:r>
        <w:rPr>
          <w:color w:val="auto"/>
          <w:shd w:val="clear" w:color="auto" w:fill="FFFFFF"/>
        </w:rPr>
        <w:t>创建后，</w:t>
      </w:r>
      <w:r>
        <w:rPr>
          <w:rStyle w:val="a0"/>
        </w:rPr>
        <w:t>bean</w:t>
      </w:r>
      <w:r>
        <w:rPr>
          <w:rStyle w:val="a0"/>
        </w:rPr>
        <w:t>对象</w:t>
      </w:r>
      <w:r>
        <w:rPr>
          <w:rStyle w:val="a0"/>
          <w:rFonts w:hint="eastAsia"/>
        </w:rPr>
        <w:t xml:space="preserve"> </w:t>
      </w:r>
      <w:r>
        <w:rPr>
          <w:rFonts w:cs="Microsoft YaHei"/>
        </w:rPr>
        <w:t>创建前</w:t>
      </w:r>
      <w:r>
        <w:rPr>
          <w:rFonts w:cs="Microsoft YaHei" w:hint="eastAsia"/>
        </w:rPr>
        <w:t xml:space="preserve"> </w:t>
      </w:r>
      <w:r w:rsidRPr="00236A2A">
        <w:t>执行的动作</w:t>
      </w:r>
      <w:r>
        <w:rPr>
          <w:color w:val="auto"/>
          <w:shd w:val="clear" w:color="auto" w:fill="FFFFFF"/>
        </w:rPr>
        <w:t>，</w:t>
      </w:r>
      <w:r>
        <w:rPr>
          <w:rFonts w:hint="eastAsia"/>
          <w:color w:val="auto"/>
          <w:shd w:val="clear" w:color="auto" w:fill="FFFFFF"/>
        </w:rPr>
        <w:t>操作</w:t>
      </w:r>
      <w:r>
        <w:rPr>
          <w:color w:val="auto"/>
          <w:shd w:val="clear" w:color="auto" w:fill="FFFFFF"/>
        </w:rPr>
        <w:t>创建后</w:t>
      </w:r>
      <w:r>
        <w:rPr>
          <w:rFonts w:hint="eastAsia"/>
          <w:color w:val="auto"/>
          <w:shd w:val="clear" w:color="auto" w:fill="FFFFFF"/>
        </w:rPr>
        <w:t>的</w:t>
      </w:r>
      <w:r>
        <w:rPr>
          <w:color w:val="auto"/>
          <w:shd w:val="clear" w:color="auto" w:fill="FFFFFF"/>
        </w:rPr>
        <w:t>工厂</w:t>
      </w:r>
    </w:p>
    <w:p w14:paraId="4CF4BE62" w14:textId="77777777" w:rsidR="00161CD7" w:rsidRDefault="00161CD7" w:rsidP="00161CD7">
      <w:pPr>
        <w:ind w:left="432"/>
        <w:rPr>
          <w:noProof/>
        </w:rPr>
      </w:pPr>
      <w:r>
        <w:rPr>
          <w:noProof/>
        </w:rPr>
        <w:t xml:space="preserve">void </w:t>
      </w:r>
      <w:r>
        <w:rPr>
          <w:rStyle w:val="a0"/>
        </w:rPr>
        <w:t>postProcessBeanFactory</w:t>
      </w:r>
      <w:r>
        <w:rPr>
          <w:noProof/>
        </w:rPr>
        <w:t>(</w:t>
      </w:r>
      <w:r>
        <w:t>ConfigurableListableBeanFactory</w:t>
      </w:r>
      <w:r>
        <w:rPr>
          <w:noProof/>
        </w:rPr>
        <w:t xml:space="preserve"> var1) throws BeansException;</w:t>
      </w:r>
    </w:p>
    <w:p w14:paraId="4E60CBE2" w14:textId="77777777" w:rsidR="00820AC1" w:rsidRDefault="00820AC1" w:rsidP="00161CD7">
      <w:pPr>
        <w:ind w:left="432"/>
        <w:rPr>
          <w:noProof/>
        </w:rPr>
      </w:pPr>
    </w:p>
    <w:p w14:paraId="61E0CE50" w14:textId="77777777" w:rsidR="00820AC1" w:rsidRDefault="00820AC1" w:rsidP="00161CD7">
      <w:pPr>
        <w:ind w:left="432"/>
        <w:rPr>
          <w:noProof/>
        </w:rPr>
      </w:pPr>
    </w:p>
    <w:p w14:paraId="490FFC94" w14:textId="33969BF6" w:rsidR="00820AC1" w:rsidRPr="00820AC1" w:rsidRDefault="00820AC1" w:rsidP="00820AC1">
      <w:r w:rsidRPr="00820AC1">
        <w:t xml:space="preserve">public void </w:t>
      </w:r>
      <w:r w:rsidRPr="00820AC1">
        <w:rPr>
          <w:color w:val="00B0F0"/>
        </w:rPr>
        <w:t>postConstruct</w:t>
      </w:r>
      <w:r w:rsidRPr="00820AC1">
        <w:t>();</w:t>
      </w:r>
    </w:p>
    <w:p w14:paraId="64389B94" w14:textId="77777777" w:rsidR="00161CD7" w:rsidRPr="00236A2A" w:rsidRDefault="00161CD7" w:rsidP="00161CD7">
      <w:pPr>
        <w:pStyle w:val="Heading8"/>
      </w:pPr>
      <w:r w:rsidRPr="00236A2A">
        <w:t xml:space="preserve">ConfigurableBeanFactory </w:t>
      </w:r>
    </w:p>
    <w:p w14:paraId="6AB55EC5" w14:textId="77777777" w:rsidR="00161CD7" w:rsidRDefault="00161CD7" w:rsidP="00161CD7">
      <w:pPr>
        <w:jc w:val="both"/>
        <w:rPr>
          <w:noProof/>
        </w:rPr>
      </w:pPr>
      <w:r>
        <w:rPr>
          <w:noProof/>
        </w:rPr>
        <w:t>package org.springframework.</w:t>
      </w:r>
      <w:r>
        <w:rPr>
          <w:rStyle w:val="aa"/>
        </w:rPr>
        <w:t>beans.factory.config;</w:t>
      </w:r>
    </w:p>
    <w:p w14:paraId="4B019BE2" w14:textId="77777777" w:rsidR="00161CD7" w:rsidRDefault="00161CD7" w:rsidP="00161CD7">
      <w:pPr>
        <w:jc w:val="both"/>
        <w:rPr>
          <w:noProof/>
        </w:rPr>
      </w:pPr>
      <w:r>
        <w:rPr>
          <w:noProof/>
        </w:rPr>
        <w:t>public</w:t>
      </w:r>
      <w:r>
        <w:rPr>
          <w:b/>
          <w:noProof/>
        </w:rPr>
        <w:t xml:space="preserve"> </w:t>
      </w:r>
      <w:r>
        <w:rPr>
          <w:noProof/>
        </w:rPr>
        <w:t>interface</w:t>
      </w:r>
      <w:r>
        <w:rPr>
          <w:b/>
          <w:noProof/>
        </w:rPr>
        <w:t xml:space="preserve"> ConfigurableBeanFactory</w:t>
      </w:r>
      <w:r>
        <w:rPr>
          <w:noProof/>
        </w:rPr>
        <w:t xml:space="preserve">      </w:t>
      </w:r>
      <w:r>
        <w:rPr>
          <w:rFonts w:hint="eastAsia"/>
          <w:noProof/>
        </w:rPr>
        <w:t>配置</w:t>
      </w:r>
      <w:r>
        <w:rPr>
          <w:rFonts w:hint="eastAsia"/>
          <w:noProof/>
        </w:rPr>
        <w:t>bean</w:t>
      </w:r>
      <w:r>
        <w:rPr>
          <w:rFonts w:hint="eastAsia"/>
          <w:noProof/>
        </w:rPr>
        <w:t>工厂</w:t>
      </w:r>
    </w:p>
    <w:p w14:paraId="17C611A8" w14:textId="77777777" w:rsidR="00161CD7" w:rsidRDefault="00161CD7" w:rsidP="00161CD7">
      <w:pPr>
        <w:jc w:val="both"/>
        <w:rPr>
          <w:rFonts w:ascii="SimSun" w:eastAsia="SimSun" w:hAnsi="SimSun" w:cs="SimSun"/>
        </w:rPr>
      </w:pPr>
      <w:r>
        <w:rPr>
          <w:rFonts w:ascii="SimSun" w:eastAsia="SimSun" w:hAnsi="SimSun" w:cs="SimSun"/>
        </w:rPr>
        <w:t xml:space="preserve"> </w:t>
      </w:r>
    </w:p>
    <w:p w14:paraId="24A02ABB" w14:textId="77777777" w:rsidR="00161CD7" w:rsidRDefault="00161CD7" w:rsidP="00161CD7">
      <w:pPr>
        <w:jc w:val="both"/>
        <w:rPr>
          <w:color w:val="auto"/>
          <w:shd w:val="clear" w:color="auto" w:fill="FFFFFF"/>
        </w:rPr>
      </w:pPr>
      <w:r>
        <w:rPr>
          <w:color w:val="auto"/>
          <w:shd w:val="clear" w:color="auto" w:fill="FFFFFF"/>
        </w:rPr>
        <w:t xml:space="preserve">void </w:t>
      </w:r>
      <w:r>
        <w:rPr>
          <w:rStyle w:val="a0"/>
        </w:rPr>
        <w:t>registerAlias</w:t>
      </w:r>
      <w:r>
        <w:rPr>
          <w:color w:val="auto"/>
          <w:shd w:val="clear" w:color="auto" w:fill="FFFFFF"/>
        </w:rPr>
        <w:t>(String var1, String var2)</w:t>
      </w:r>
    </w:p>
    <w:p w14:paraId="2F941376" w14:textId="77777777" w:rsidR="00161CD7" w:rsidRDefault="00161CD7" w:rsidP="00161CD7">
      <w:pPr>
        <w:jc w:val="both"/>
        <w:rPr>
          <w:color w:val="auto"/>
          <w:shd w:val="clear" w:color="auto" w:fill="FFFFFF"/>
        </w:rPr>
      </w:pPr>
      <w:r>
        <w:rPr>
          <w:color w:val="auto"/>
          <w:shd w:val="clear" w:color="auto" w:fill="FFFFFF"/>
        </w:rPr>
        <w:t xml:space="preserve">void </w:t>
      </w:r>
      <w:r>
        <w:rPr>
          <w:rStyle w:val="a0"/>
        </w:rPr>
        <w:t>registerScope</w:t>
      </w:r>
      <w:r>
        <w:rPr>
          <w:color w:val="auto"/>
          <w:shd w:val="clear" w:color="auto" w:fill="FFFFFF"/>
        </w:rPr>
        <w:t>(String var1, Scope var2);</w:t>
      </w:r>
    </w:p>
    <w:p w14:paraId="5EBB734D" w14:textId="77777777" w:rsidR="00161CD7" w:rsidRDefault="00161CD7" w:rsidP="00161CD7">
      <w:pPr>
        <w:jc w:val="both"/>
        <w:rPr>
          <w:color w:val="auto"/>
          <w:shd w:val="clear" w:color="auto" w:fill="FFFFFF"/>
        </w:rPr>
      </w:pPr>
      <w:r>
        <w:rPr>
          <w:color w:val="auto"/>
          <w:shd w:val="clear" w:color="auto" w:fill="FFFFFF"/>
        </w:rPr>
        <w:t xml:space="preserve">void </w:t>
      </w:r>
      <w:r>
        <w:rPr>
          <w:rStyle w:val="a0"/>
        </w:rPr>
        <w:t>addBeanPostProcessor</w:t>
      </w:r>
      <w:r>
        <w:rPr>
          <w:color w:val="auto"/>
          <w:shd w:val="clear" w:color="auto" w:fill="FFFFFF"/>
        </w:rPr>
        <w:t xml:space="preserve">(BeanPostProcessor beanPostProcessor);     </w:t>
      </w:r>
    </w:p>
    <w:p w14:paraId="58433E38" w14:textId="77777777" w:rsidR="00161CD7" w:rsidRDefault="00161CD7" w:rsidP="00161CD7">
      <w:pPr>
        <w:jc w:val="both"/>
        <w:rPr>
          <w:color w:val="auto"/>
          <w:shd w:val="clear" w:color="auto" w:fill="FFFFFF"/>
        </w:rPr>
      </w:pPr>
    </w:p>
    <w:p w14:paraId="26B6BDBE" w14:textId="77777777" w:rsidR="00161CD7" w:rsidRDefault="00161CD7" w:rsidP="00161CD7">
      <w:pPr>
        <w:pStyle w:val="Heading8"/>
        <w:rPr>
          <w:shd w:val="clear" w:color="auto" w:fill="FFFFFF"/>
        </w:rPr>
      </w:pPr>
      <w:r>
        <w:rPr>
          <w:shd w:val="clear" w:color="auto" w:fill="FFFFFF"/>
        </w:rPr>
        <w:t>ConfigurableListableBeanFactory</w:t>
      </w:r>
    </w:p>
    <w:p w14:paraId="4B99DBDE" w14:textId="77777777" w:rsidR="00161CD7" w:rsidRDefault="00161CD7" w:rsidP="00161CD7">
      <w:pPr>
        <w:jc w:val="both"/>
        <w:rPr>
          <w:noProof/>
        </w:rPr>
      </w:pPr>
      <w:r>
        <w:rPr>
          <w:noProof/>
        </w:rPr>
        <w:t>package org.springframework.</w:t>
      </w:r>
      <w:r>
        <w:rPr>
          <w:rStyle w:val="aa"/>
        </w:rPr>
        <w:t>beans.factory.config;</w:t>
      </w:r>
    </w:p>
    <w:p w14:paraId="6894B62D" w14:textId="77777777" w:rsidR="00161CD7" w:rsidRDefault="00161CD7" w:rsidP="00161CD7">
      <w:pPr>
        <w:jc w:val="both"/>
        <w:rPr>
          <w:color w:val="auto"/>
          <w:shd w:val="clear" w:color="auto" w:fill="FFFFFF"/>
        </w:rPr>
      </w:pPr>
      <w:r>
        <w:rPr>
          <w:color w:val="auto"/>
          <w:shd w:val="clear" w:color="auto" w:fill="FFFFFF"/>
        </w:rPr>
        <w:t xml:space="preserve">public interface </w:t>
      </w:r>
      <w:r>
        <w:rPr>
          <w:b/>
          <w:color w:val="auto"/>
          <w:shd w:val="clear" w:color="auto" w:fill="FFFFFF"/>
        </w:rPr>
        <w:t>ConfigurableListableBeanFactory</w:t>
      </w:r>
      <w:r>
        <w:rPr>
          <w:color w:val="auto"/>
          <w:shd w:val="clear" w:color="auto" w:fill="FFFFFF"/>
        </w:rPr>
        <w:t xml:space="preserve"> extends ListableBeanFactory, AutowireCapableBeanFactory, ConfigurableBeanFactory    </w:t>
      </w:r>
      <w:r>
        <w:rPr>
          <w:rFonts w:hint="eastAsia"/>
          <w:color w:val="auto"/>
          <w:shd w:val="clear" w:color="auto" w:fill="FFFFFF"/>
        </w:rPr>
        <w:t>提供</w:t>
      </w:r>
      <w:r>
        <w:rPr>
          <w:color w:val="auto"/>
          <w:shd w:val="clear" w:color="auto" w:fill="FFFFFF"/>
        </w:rPr>
        <w:t>bean definition</w:t>
      </w:r>
      <w:r>
        <w:rPr>
          <w:color w:val="auto"/>
          <w:shd w:val="clear" w:color="auto" w:fill="FFFFFF"/>
        </w:rPr>
        <w:t>的解析</w:t>
      </w:r>
      <w:r>
        <w:rPr>
          <w:rFonts w:hint="eastAsia"/>
          <w:color w:val="auto"/>
          <w:shd w:val="clear" w:color="auto" w:fill="FFFFFF"/>
        </w:rPr>
        <w:t>，</w:t>
      </w:r>
      <w:r>
        <w:rPr>
          <w:color w:val="auto"/>
          <w:shd w:val="clear" w:color="auto" w:fill="FFFFFF"/>
        </w:rPr>
        <w:t>注册功能</w:t>
      </w:r>
      <w:r>
        <w:rPr>
          <w:rFonts w:hint="eastAsia"/>
          <w:color w:val="auto"/>
          <w:shd w:val="clear" w:color="auto" w:fill="FFFFFF"/>
        </w:rPr>
        <w:t>，</w:t>
      </w:r>
      <w:r>
        <w:rPr>
          <w:color w:val="auto"/>
          <w:shd w:val="clear" w:color="auto" w:fill="FFFFFF"/>
        </w:rPr>
        <w:t>再对单例来个预加载</w:t>
      </w:r>
      <w:r>
        <w:rPr>
          <w:rFonts w:hint="eastAsia"/>
          <w:color w:val="auto"/>
          <w:shd w:val="clear" w:color="auto" w:fill="FFFFFF"/>
        </w:rPr>
        <w:t>（</w:t>
      </w:r>
      <w:r>
        <w:rPr>
          <w:color w:val="auto"/>
          <w:shd w:val="clear" w:color="auto" w:fill="FFFFFF"/>
        </w:rPr>
        <w:t>解决循环依赖问题</w:t>
      </w:r>
      <w:r>
        <w:rPr>
          <w:rFonts w:hint="eastAsia"/>
          <w:color w:val="auto"/>
          <w:shd w:val="clear" w:color="auto" w:fill="FFFFFF"/>
        </w:rPr>
        <w:t>）</w:t>
      </w:r>
    </w:p>
    <w:p w14:paraId="2C1DD715" w14:textId="77777777" w:rsidR="00161CD7" w:rsidRDefault="00161CD7" w:rsidP="00161CD7">
      <w:pPr>
        <w:jc w:val="both"/>
        <w:rPr>
          <w:color w:val="auto"/>
          <w:shd w:val="clear" w:color="auto" w:fill="FFFFFF"/>
        </w:rPr>
      </w:pPr>
    </w:p>
    <w:p w14:paraId="0FD10857" w14:textId="77777777" w:rsidR="00161CD7" w:rsidRDefault="00161CD7" w:rsidP="00161CD7">
      <w:pPr>
        <w:jc w:val="both"/>
        <w:rPr>
          <w:color w:val="auto"/>
          <w:shd w:val="clear" w:color="auto" w:fill="FFFFFF"/>
        </w:rPr>
      </w:pPr>
    </w:p>
    <w:p w14:paraId="61399E90" w14:textId="77777777" w:rsidR="00161CD7" w:rsidRDefault="00161CD7" w:rsidP="00161CD7">
      <w:pPr>
        <w:pStyle w:val="Heading8"/>
        <w:rPr>
          <w:noProof/>
        </w:rPr>
      </w:pPr>
      <w:r>
        <w:rPr>
          <w:noProof/>
        </w:rPr>
        <w:t>SingletonBeanRegistry</w:t>
      </w:r>
    </w:p>
    <w:p w14:paraId="7A84D38D" w14:textId="77777777" w:rsidR="00161CD7" w:rsidRDefault="00161CD7" w:rsidP="00161CD7">
      <w:pPr>
        <w:jc w:val="both"/>
        <w:rPr>
          <w:noProof/>
        </w:rPr>
      </w:pPr>
      <w:r>
        <w:rPr>
          <w:noProof/>
        </w:rPr>
        <w:t>package org.springframework.</w:t>
      </w:r>
      <w:r>
        <w:rPr>
          <w:rStyle w:val="aa"/>
        </w:rPr>
        <w:t>beans.factory.config;</w:t>
      </w:r>
    </w:p>
    <w:p w14:paraId="54B4AEE0" w14:textId="77777777" w:rsidR="00161CD7" w:rsidRDefault="00161CD7" w:rsidP="00161CD7">
      <w:pPr>
        <w:jc w:val="both"/>
      </w:pPr>
      <w:r>
        <w:rPr>
          <w:noProof/>
        </w:rPr>
        <w:t>public</w:t>
      </w:r>
      <w:r>
        <w:rPr>
          <w:b/>
          <w:noProof/>
        </w:rPr>
        <w:t xml:space="preserve"> </w:t>
      </w:r>
      <w:r>
        <w:rPr>
          <w:noProof/>
        </w:rPr>
        <w:t>interface</w:t>
      </w:r>
      <w:r>
        <w:rPr>
          <w:b/>
          <w:noProof/>
        </w:rPr>
        <w:t xml:space="preserve"> SingletonBeanRegistry</w:t>
      </w:r>
      <w:r>
        <w:rPr>
          <w:noProof/>
        </w:rPr>
        <w:t xml:space="preserve">            </w:t>
      </w:r>
      <w:r>
        <w:t>运行期间注册单例</w:t>
      </w:r>
      <w:r>
        <w:t xml:space="preserve"> Bean</w:t>
      </w:r>
      <w:r>
        <w:rPr>
          <w:rFonts w:hint="eastAsia"/>
        </w:rPr>
        <w:t xml:space="preserve"> </w:t>
      </w:r>
    </w:p>
    <w:p w14:paraId="32A59B85" w14:textId="77777777" w:rsidR="00161CD7" w:rsidRDefault="00161CD7" w:rsidP="00161CD7">
      <w:pPr>
        <w:jc w:val="both"/>
      </w:pPr>
      <w:r>
        <w:t xml:space="preserve">                    </w:t>
      </w:r>
      <w:r>
        <w:rPr>
          <w:rFonts w:hint="eastAsia"/>
        </w:rPr>
        <w:t xml:space="preserve"> </w:t>
      </w:r>
      <w:r>
        <w:t>对于单实例（</w:t>
      </w:r>
      <w:r>
        <w:t xml:space="preserve"> singleton</w:t>
      </w:r>
      <w:r>
        <w:t>）的</w:t>
      </w:r>
      <w:r>
        <w:t xml:space="preserve"> Bean </w:t>
      </w:r>
      <w:r>
        <w:t>来说，</w:t>
      </w:r>
      <w:r>
        <w:t xml:space="preserve">BeanFactory </w:t>
      </w:r>
      <w:r>
        <w:t>会缓存</w:t>
      </w:r>
      <w:r>
        <w:t xml:space="preserve"> Bean </w:t>
      </w:r>
      <w:r>
        <w:t>实例，所以第二次使用</w:t>
      </w:r>
      <w:r>
        <w:t xml:space="preserve"> getBean() </w:t>
      </w:r>
      <w:r>
        <w:t>获取</w:t>
      </w:r>
      <w:r>
        <w:t xml:space="preserve"> Bean </w:t>
      </w:r>
      <w:r>
        <w:t>时将直接从</w:t>
      </w:r>
      <w:r>
        <w:t xml:space="preserve"> IoC </w:t>
      </w:r>
      <w:r>
        <w:t>容器的缓存中获取</w:t>
      </w:r>
      <w:r>
        <w:t xml:space="preserve"> Bean </w:t>
      </w:r>
      <w:r>
        <w:t>实例。</w:t>
      </w:r>
    </w:p>
    <w:p w14:paraId="164C167C" w14:textId="77777777" w:rsidR="00161CD7" w:rsidRDefault="00161CD7" w:rsidP="00161CD7">
      <w:pPr>
        <w:jc w:val="both"/>
      </w:pPr>
      <w:r>
        <w:t xml:space="preserve">                    </w:t>
      </w:r>
      <w:r>
        <w:rPr>
          <w:rFonts w:hint="eastAsia"/>
        </w:rPr>
        <w:t xml:space="preserve"> </w:t>
      </w:r>
      <w:r>
        <w:t xml:space="preserve">Spring </w:t>
      </w:r>
      <w:r>
        <w:t>在</w:t>
      </w:r>
      <w:r>
        <w:t xml:space="preserve"> DefaultSingletonBeanRegistry </w:t>
      </w:r>
      <w:r>
        <w:t>类中提供了一</w:t>
      </w:r>
      <w:r>
        <w:t xml:space="preserve"> </w:t>
      </w:r>
      <w:r>
        <w:t>个用于缓存单实例</w:t>
      </w:r>
      <w:r>
        <w:t xml:space="preserve"> Bean </w:t>
      </w:r>
      <w:r>
        <w:t>的缓存器，它是一个用</w:t>
      </w:r>
      <w:r>
        <w:t xml:space="preserve"> HashMap </w:t>
      </w:r>
      <w:r>
        <w:t>实现的缓存器，</w:t>
      </w:r>
    </w:p>
    <w:p w14:paraId="00074C5F" w14:textId="77777777" w:rsidR="00161CD7" w:rsidRDefault="00161CD7" w:rsidP="00161CD7">
      <w:pPr>
        <w:jc w:val="both"/>
        <w:rPr>
          <w:rFonts w:ascii="SimSun" w:eastAsia="SimSun" w:hAnsi="SimSun" w:cs="SimSun"/>
        </w:rPr>
      </w:pPr>
      <w:r>
        <w:rPr>
          <w:rFonts w:hint="eastAsia"/>
        </w:rPr>
        <w:t xml:space="preserve"> </w:t>
      </w:r>
      <w:r>
        <w:t xml:space="preserve">                     </w:t>
      </w:r>
      <w:r>
        <w:t>单实例的</w:t>
      </w:r>
      <w:r>
        <w:t xml:space="preserve"> Bean </w:t>
      </w:r>
      <w:r>
        <w:t>以</w:t>
      </w:r>
      <w:r>
        <w:t xml:space="preserve"> beanName </w:t>
      </w:r>
      <w:r>
        <w:t>为键保存在这个</w:t>
      </w:r>
      <w:r>
        <w:t xml:space="preserve"> HashMap </w:t>
      </w:r>
      <w:r>
        <w:t>中</w:t>
      </w:r>
      <w:r>
        <w:rPr>
          <w:rFonts w:ascii="SimSun" w:eastAsia="SimSun" w:hAnsi="SimSun" w:cs="SimSun" w:hint="eastAsia"/>
        </w:rPr>
        <w:t>。</w:t>
      </w:r>
    </w:p>
    <w:p w14:paraId="33098A44" w14:textId="77777777" w:rsidR="00161CD7" w:rsidRDefault="00161CD7" w:rsidP="00161CD7">
      <w:pPr>
        <w:jc w:val="both"/>
        <w:rPr>
          <w:rFonts w:ascii="SimSun" w:eastAsia="SimSun" w:hAnsi="SimSun" w:cs="SimSun"/>
        </w:rPr>
      </w:pPr>
    </w:p>
    <w:p w14:paraId="100A1D90" w14:textId="77777777" w:rsidR="00161CD7" w:rsidRDefault="00161CD7" w:rsidP="00161CD7">
      <w:pPr>
        <w:jc w:val="both"/>
        <w:rPr>
          <w:noProof/>
        </w:rPr>
      </w:pPr>
      <w:r>
        <w:rPr>
          <w:noProof/>
        </w:rPr>
        <w:t>boolean</w:t>
      </w:r>
      <w:r>
        <w:rPr>
          <w:rFonts w:hint="eastAsia"/>
          <w:noProof/>
        </w:rPr>
        <w:t xml:space="preserve"> </w:t>
      </w:r>
      <w:r w:rsidRPr="0063192E">
        <w:rPr>
          <w:noProof/>
          <w:color w:val="00B0F0"/>
        </w:rPr>
        <w:t>containsSingleton</w:t>
      </w:r>
      <w:r>
        <w:rPr>
          <w:noProof/>
        </w:rPr>
        <w:t xml:space="preserve">(String beanName)           </w:t>
      </w:r>
      <w:r>
        <w:rPr>
          <w:noProof/>
        </w:rPr>
        <w:t>检查此注册表是否包含具有给定名称的单例实例。</w:t>
      </w:r>
    </w:p>
    <w:p w14:paraId="6F1CC9AB" w14:textId="77777777" w:rsidR="00161CD7" w:rsidRDefault="00161CD7" w:rsidP="00161CD7">
      <w:pPr>
        <w:jc w:val="both"/>
        <w:rPr>
          <w:noProof/>
        </w:rPr>
      </w:pPr>
      <w:r>
        <w:rPr>
          <w:noProof/>
        </w:rPr>
        <w:t xml:space="preserve">Object </w:t>
      </w:r>
      <w:r w:rsidRPr="0063192E">
        <w:rPr>
          <w:noProof/>
          <w:color w:val="00B0F0"/>
        </w:rPr>
        <w:t>getSingleton</w:t>
      </w:r>
      <w:r>
        <w:rPr>
          <w:noProof/>
        </w:rPr>
        <w:t xml:space="preserve">(String beanName)                    </w:t>
      </w:r>
      <w:r>
        <w:rPr>
          <w:noProof/>
        </w:rPr>
        <w:t>返回在给定名称下注册的（原始）单例对象。</w:t>
      </w:r>
    </w:p>
    <w:p w14:paraId="3E719357" w14:textId="77777777" w:rsidR="00161CD7" w:rsidRDefault="00161CD7" w:rsidP="00161CD7">
      <w:pPr>
        <w:jc w:val="both"/>
        <w:rPr>
          <w:noProof/>
        </w:rPr>
      </w:pPr>
      <w:r>
        <w:rPr>
          <w:noProof/>
        </w:rPr>
        <w:t xml:space="preserve">int </w:t>
      </w:r>
      <w:r w:rsidRPr="0063192E">
        <w:rPr>
          <w:noProof/>
          <w:color w:val="00B0F0"/>
        </w:rPr>
        <w:t>getSingletonCount</w:t>
      </w:r>
      <w:r>
        <w:rPr>
          <w:noProof/>
        </w:rPr>
        <w:t xml:space="preserve">()                                             </w:t>
      </w:r>
      <w:r>
        <w:rPr>
          <w:noProof/>
        </w:rPr>
        <w:t>返回在此注册表中注册的单例</w:t>
      </w:r>
      <w:r>
        <w:rPr>
          <w:noProof/>
        </w:rPr>
        <w:t>bean</w:t>
      </w:r>
      <w:r>
        <w:rPr>
          <w:noProof/>
        </w:rPr>
        <w:t>的数量。</w:t>
      </w:r>
    </w:p>
    <w:p w14:paraId="262E51F0" w14:textId="77777777" w:rsidR="00161CD7" w:rsidRDefault="00161CD7" w:rsidP="00161CD7">
      <w:pPr>
        <w:jc w:val="both"/>
        <w:rPr>
          <w:noProof/>
        </w:rPr>
      </w:pPr>
      <w:r>
        <w:rPr>
          <w:noProof/>
        </w:rPr>
        <w:t xml:space="preserve">Object </w:t>
      </w:r>
      <w:r w:rsidRPr="0063192E">
        <w:rPr>
          <w:noProof/>
          <w:color w:val="00B0F0"/>
        </w:rPr>
        <w:t>getSingletonMutex</w:t>
      </w:r>
      <w:r>
        <w:rPr>
          <w:noProof/>
        </w:rPr>
        <w:t xml:space="preserve">()                                      </w:t>
      </w:r>
      <w:r>
        <w:rPr>
          <w:noProof/>
        </w:rPr>
        <w:t>返回此注册表使用的单例互斥锁（对于外部协作者）。</w:t>
      </w:r>
    </w:p>
    <w:p w14:paraId="5A0A3C27" w14:textId="77777777" w:rsidR="00161CD7" w:rsidRDefault="00161CD7" w:rsidP="00161CD7">
      <w:pPr>
        <w:jc w:val="both"/>
        <w:rPr>
          <w:noProof/>
        </w:rPr>
      </w:pPr>
      <w:r>
        <w:rPr>
          <w:noProof/>
        </w:rPr>
        <w:t xml:space="preserve">String[] </w:t>
      </w:r>
      <w:r w:rsidRPr="0063192E">
        <w:rPr>
          <w:noProof/>
          <w:color w:val="00B0F0"/>
        </w:rPr>
        <w:t>getSingletonNames</w:t>
      </w:r>
      <w:r>
        <w:rPr>
          <w:noProof/>
        </w:rPr>
        <w:t xml:space="preserve">()                                    </w:t>
      </w:r>
      <w:r>
        <w:rPr>
          <w:noProof/>
        </w:rPr>
        <w:t>返回在此注册表中注册的单例</w:t>
      </w:r>
      <w:r>
        <w:rPr>
          <w:noProof/>
        </w:rPr>
        <w:t>bean</w:t>
      </w:r>
      <w:r>
        <w:rPr>
          <w:noProof/>
        </w:rPr>
        <w:t>的名称。</w:t>
      </w:r>
    </w:p>
    <w:p w14:paraId="55B28772" w14:textId="77777777" w:rsidR="00161CD7" w:rsidRDefault="00161CD7" w:rsidP="00161CD7">
      <w:pPr>
        <w:jc w:val="both"/>
        <w:rPr>
          <w:noProof/>
        </w:rPr>
      </w:pPr>
      <w:r>
        <w:rPr>
          <w:noProof/>
        </w:rPr>
        <w:t xml:space="preserve">void </w:t>
      </w:r>
      <w:r w:rsidRPr="0063192E">
        <w:rPr>
          <w:noProof/>
          <w:color w:val="00B0F0"/>
        </w:rPr>
        <w:t>registerSingleton</w:t>
      </w:r>
      <w:r>
        <w:rPr>
          <w:noProof/>
        </w:rPr>
        <w:t xml:space="preserve">(String beanName, Object singletonObject)           </w:t>
      </w:r>
      <w:r>
        <w:rPr>
          <w:noProof/>
        </w:rPr>
        <w:t>在给定的</w:t>
      </w:r>
      <w:r>
        <w:rPr>
          <w:noProof/>
        </w:rPr>
        <w:t>bean</w:t>
      </w:r>
      <w:r>
        <w:rPr>
          <w:noProof/>
        </w:rPr>
        <w:t>名称下，在</w:t>
      </w:r>
      <w:r>
        <w:rPr>
          <w:noProof/>
        </w:rPr>
        <w:t>bean</w:t>
      </w:r>
      <w:r>
        <w:rPr>
          <w:noProof/>
        </w:rPr>
        <w:t>注册表中将给定的现有对象注册为</w:t>
      </w:r>
      <w:r>
        <w:rPr>
          <w:noProof/>
        </w:rPr>
        <w:t>singleton</w:t>
      </w:r>
      <w:r>
        <w:rPr>
          <w:noProof/>
        </w:rPr>
        <w:t>。</w:t>
      </w:r>
    </w:p>
    <w:p w14:paraId="3D03141B" w14:textId="77777777" w:rsidR="00161CD7" w:rsidRDefault="00161CD7" w:rsidP="00161CD7">
      <w:pPr>
        <w:jc w:val="both"/>
        <w:rPr>
          <w:noProof/>
        </w:rPr>
      </w:pPr>
    </w:p>
    <w:p w14:paraId="3AA1D9BC" w14:textId="77777777" w:rsidR="000A4718" w:rsidRDefault="000A4718" w:rsidP="000A4718">
      <w:pPr>
        <w:pStyle w:val="Heading4"/>
      </w:pPr>
      <w:r>
        <w:t>support</w:t>
      </w:r>
    </w:p>
    <w:p w14:paraId="067E4B0C" w14:textId="77777777" w:rsidR="00730152" w:rsidRDefault="00730152" w:rsidP="00730152">
      <w:pPr>
        <w:pStyle w:val="Heading8"/>
      </w:pPr>
      <w:bookmarkStart w:id="39" w:name="_Toc126363563"/>
      <w:r w:rsidRPr="00730152">
        <w:t xml:space="preserve">AbstractAutowireCapableBeanFactory </w:t>
      </w:r>
    </w:p>
    <w:p w14:paraId="360F1794" w14:textId="77777777" w:rsidR="00730152" w:rsidRDefault="00730152" w:rsidP="00730152">
      <w:pPr>
        <w:jc w:val="both"/>
        <w:rPr>
          <w:noProof/>
        </w:rPr>
      </w:pPr>
      <w:r>
        <w:rPr>
          <w:noProof/>
        </w:rPr>
        <w:t>package org.springframework.</w:t>
      </w:r>
      <w:r>
        <w:rPr>
          <w:rStyle w:val="aa"/>
        </w:rPr>
        <w:t>beans.factory.support;</w:t>
      </w:r>
    </w:p>
    <w:p w14:paraId="3E9669AD" w14:textId="09330CCA" w:rsidR="00730152" w:rsidRPr="00730152" w:rsidRDefault="00730152" w:rsidP="00730152">
      <w:r w:rsidRPr="00730152">
        <w:t xml:space="preserve">public abstract class </w:t>
      </w:r>
      <w:r w:rsidRPr="00730152">
        <w:rPr>
          <w:b/>
          <w:bCs/>
        </w:rPr>
        <w:t>AbstractAutowireCapableBeanFactory</w:t>
      </w:r>
      <w:r w:rsidRPr="00730152">
        <w:t xml:space="preserve"> extends AbstractBeanFactory</w:t>
      </w:r>
    </w:p>
    <w:p w14:paraId="766B5447" w14:textId="2B60EB04" w:rsidR="00730152" w:rsidRDefault="00730152" w:rsidP="00730152">
      <w:r w:rsidRPr="00730152">
        <w:tab/>
      </w:r>
      <w:r w:rsidRPr="00730152">
        <w:tab/>
        <w:t>implements AutowireCapableBeanFactory</w:t>
      </w:r>
    </w:p>
    <w:p w14:paraId="120B7118" w14:textId="77777777" w:rsidR="00730152" w:rsidRDefault="00730152" w:rsidP="00730152"/>
    <w:p w14:paraId="0E83193C" w14:textId="77777777" w:rsidR="002E1657" w:rsidRDefault="002E1657" w:rsidP="002E1657">
      <w:pPr>
        <w:pStyle w:val="Heading9"/>
      </w:pPr>
      <w:r w:rsidRPr="00375906">
        <w:t>createBeanInstance</w:t>
      </w:r>
    </w:p>
    <w:p w14:paraId="566BC752" w14:textId="77777777" w:rsidR="002E1657" w:rsidRPr="00375906" w:rsidRDefault="002E1657" w:rsidP="002E1657">
      <w:pPr>
        <w:rPr>
          <w:rFonts w:ascii="Consolas" w:hAnsi="Consolas"/>
        </w:rPr>
      </w:pPr>
      <w:r w:rsidRPr="00375906">
        <w:rPr>
          <w:rFonts w:ascii="Consolas" w:hAnsi="Consolas"/>
        </w:rPr>
        <w:t xml:space="preserve">protected BeanWrapper </w:t>
      </w:r>
      <w:r w:rsidRPr="00375906">
        <w:rPr>
          <w:rFonts w:ascii="Consolas" w:hAnsi="Consolas"/>
          <w:color w:val="00B0F0"/>
        </w:rPr>
        <w:t>createBeanInstance</w:t>
      </w:r>
      <w:r w:rsidRPr="00375906">
        <w:rPr>
          <w:rFonts w:ascii="Consolas" w:hAnsi="Consolas"/>
        </w:rPr>
        <w:t>(String beanName, RootBeanDefinition mbd, @Nullable Object[] args) {</w:t>
      </w:r>
    </w:p>
    <w:p w14:paraId="7FCA7B4A" w14:textId="77777777" w:rsidR="002E1657" w:rsidRPr="00375906" w:rsidRDefault="002E1657" w:rsidP="002E1657">
      <w:pPr>
        <w:rPr>
          <w:rFonts w:ascii="Consolas" w:hAnsi="Consolas"/>
        </w:rPr>
      </w:pPr>
      <w:r w:rsidRPr="00375906">
        <w:rPr>
          <w:rFonts w:ascii="Consolas" w:hAnsi="Consolas"/>
        </w:rPr>
        <w:tab/>
        <w:t>// Make sure bean class is actually resolved at this point.</w:t>
      </w:r>
    </w:p>
    <w:p w14:paraId="15E8B24F" w14:textId="77777777" w:rsidR="002E1657" w:rsidRPr="00375906" w:rsidRDefault="002E1657" w:rsidP="002E1657">
      <w:pPr>
        <w:rPr>
          <w:rFonts w:ascii="Consolas" w:hAnsi="Consolas"/>
        </w:rPr>
      </w:pPr>
      <w:r w:rsidRPr="00375906">
        <w:rPr>
          <w:rFonts w:ascii="Consolas" w:hAnsi="Consolas"/>
        </w:rPr>
        <w:tab/>
        <w:t>Class&lt;?&gt; beanClass = resolveBeanClass(mbd, beanName);</w:t>
      </w:r>
    </w:p>
    <w:p w14:paraId="1B0D2DE2" w14:textId="77777777" w:rsidR="002E1657" w:rsidRPr="00375906" w:rsidRDefault="002E1657" w:rsidP="002E1657">
      <w:pPr>
        <w:rPr>
          <w:rFonts w:ascii="Consolas" w:hAnsi="Consolas"/>
        </w:rPr>
      </w:pPr>
    </w:p>
    <w:p w14:paraId="63A5FEE2" w14:textId="77777777" w:rsidR="002E1657" w:rsidRPr="00375906" w:rsidRDefault="002E1657" w:rsidP="002E1657">
      <w:pPr>
        <w:rPr>
          <w:rFonts w:ascii="Consolas" w:hAnsi="Consolas"/>
        </w:rPr>
      </w:pPr>
      <w:r w:rsidRPr="00375906">
        <w:rPr>
          <w:rFonts w:ascii="Consolas" w:hAnsi="Consolas"/>
        </w:rPr>
        <w:tab/>
        <w:t>if (beanClass != null &amp;&amp; !Modifier.isPublic(beanClass.getModifiers()) &amp;&amp; !mbd.isNonPublicAccessAllowed()) {</w:t>
      </w:r>
    </w:p>
    <w:p w14:paraId="722FFE63"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t>throw new BeanCreationException(mbd.getResourceDescription(), beanName,</w:t>
      </w:r>
    </w:p>
    <w:p w14:paraId="363F1773"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r>
      <w:r w:rsidRPr="00375906">
        <w:rPr>
          <w:rFonts w:ascii="Consolas" w:hAnsi="Consolas"/>
        </w:rPr>
        <w:tab/>
      </w:r>
      <w:r w:rsidRPr="00375906">
        <w:rPr>
          <w:rFonts w:ascii="Consolas" w:hAnsi="Consolas"/>
        </w:rPr>
        <w:tab/>
        <w:t>"Bean class isn't public, and non-public access not allowed: " + beanClass.getName());</w:t>
      </w:r>
    </w:p>
    <w:p w14:paraId="2D735771" w14:textId="77777777" w:rsidR="002E1657" w:rsidRPr="00375906" w:rsidRDefault="002E1657" w:rsidP="002E1657">
      <w:pPr>
        <w:rPr>
          <w:rFonts w:ascii="Consolas" w:hAnsi="Consolas"/>
        </w:rPr>
      </w:pPr>
      <w:r w:rsidRPr="00375906">
        <w:rPr>
          <w:rFonts w:ascii="Consolas" w:hAnsi="Consolas"/>
        </w:rPr>
        <w:tab/>
        <w:t>}</w:t>
      </w:r>
    </w:p>
    <w:p w14:paraId="3CEE5A86" w14:textId="77777777" w:rsidR="002E1657" w:rsidRPr="00375906" w:rsidRDefault="002E1657" w:rsidP="002E1657">
      <w:pPr>
        <w:rPr>
          <w:rFonts w:ascii="Consolas" w:hAnsi="Consolas"/>
        </w:rPr>
      </w:pPr>
    </w:p>
    <w:p w14:paraId="1F13A3AB" w14:textId="77777777" w:rsidR="002E1657" w:rsidRPr="00375906" w:rsidRDefault="002E1657" w:rsidP="002E1657">
      <w:pPr>
        <w:rPr>
          <w:rFonts w:ascii="Consolas" w:hAnsi="Consolas"/>
        </w:rPr>
      </w:pPr>
      <w:r w:rsidRPr="00375906">
        <w:rPr>
          <w:rFonts w:ascii="Consolas" w:hAnsi="Consolas"/>
        </w:rPr>
        <w:tab/>
        <w:t>Supplier&lt;?&gt; instanceSupplier = mbd.getInstanceSupplier();</w:t>
      </w:r>
    </w:p>
    <w:p w14:paraId="4F7A9A8E" w14:textId="77777777" w:rsidR="002E1657" w:rsidRPr="00375906" w:rsidRDefault="002E1657" w:rsidP="002E1657">
      <w:pPr>
        <w:rPr>
          <w:rFonts w:ascii="Consolas" w:hAnsi="Consolas"/>
        </w:rPr>
      </w:pPr>
      <w:r w:rsidRPr="00375906">
        <w:rPr>
          <w:rFonts w:ascii="Consolas" w:hAnsi="Consolas"/>
        </w:rPr>
        <w:tab/>
        <w:t>if (instanceSupplier != null) {</w:t>
      </w:r>
    </w:p>
    <w:p w14:paraId="2D8825B5"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t>return obtainFromSupplier(instanceSupplier, beanName, mbd);</w:t>
      </w:r>
    </w:p>
    <w:p w14:paraId="5B1B6EB6" w14:textId="77777777" w:rsidR="002E1657" w:rsidRPr="00375906" w:rsidRDefault="002E1657" w:rsidP="002E1657">
      <w:pPr>
        <w:rPr>
          <w:rFonts w:ascii="Consolas" w:hAnsi="Consolas"/>
        </w:rPr>
      </w:pPr>
      <w:r w:rsidRPr="00375906">
        <w:rPr>
          <w:rFonts w:ascii="Consolas" w:hAnsi="Consolas"/>
        </w:rPr>
        <w:tab/>
        <w:t>}</w:t>
      </w:r>
    </w:p>
    <w:p w14:paraId="467333C7" w14:textId="77777777" w:rsidR="002E1657" w:rsidRPr="00375906" w:rsidRDefault="002E1657" w:rsidP="002E1657">
      <w:pPr>
        <w:rPr>
          <w:rFonts w:ascii="Consolas" w:hAnsi="Consolas"/>
        </w:rPr>
      </w:pPr>
    </w:p>
    <w:p w14:paraId="4C963634" w14:textId="77777777" w:rsidR="002E1657" w:rsidRPr="00375906" w:rsidRDefault="002E1657" w:rsidP="002E1657">
      <w:pPr>
        <w:rPr>
          <w:rFonts w:ascii="Consolas" w:hAnsi="Consolas"/>
        </w:rPr>
      </w:pPr>
      <w:r w:rsidRPr="00375906">
        <w:rPr>
          <w:rFonts w:ascii="Consolas" w:hAnsi="Consolas"/>
        </w:rPr>
        <w:tab/>
        <w:t>if (mbd.getFactoryMethodName() != null) {</w:t>
      </w:r>
    </w:p>
    <w:p w14:paraId="39AA4BB9"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t>return instantiateUsingFactoryMethod(beanName, mbd, args);</w:t>
      </w:r>
    </w:p>
    <w:p w14:paraId="5527C216" w14:textId="77777777" w:rsidR="002E1657" w:rsidRPr="00375906" w:rsidRDefault="002E1657" w:rsidP="002E1657">
      <w:pPr>
        <w:rPr>
          <w:rFonts w:ascii="Consolas" w:hAnsi="Consolas"/>
        </w:rPr>
      </w:pPr>
      <w:r w:rsidRPr="00375906">
        <w:rPr>
          <w:rFonts w:ascii="Consolas" w:hAnsi="Consolas"/>
        </w:rPr>
        <w:tab/>
        <w:t>}</w:t>
      </w:r>
    </w:p>
    <w:p w14:paraId="714DA393" w14:textId="77777777" w:rsidR="002E1657" w:rsidRPr="00375906" w:rsidRDefault="002E1657" w:rsidP="002E1657">
      <w:pPr>
        <w:rPr>
          <w:rFonts w:ascii="Consolas" w:hAnsi="Consolas"/>
        </w:rPr>
      </w:pPr>
    </w:p>
    <w:p w14:paraId="4A893996" w14:textId="77777777" w:rsidR="002E1657" w:rsidRPr="00375906" w:rsidRDefault="002E1657" w:rsidP="002E1657">
      <w:pPr>
        <w:rPr>
          <w:rFonts w:ascii="Consolas" w:hAnsi="Consolas"/>
        </w:rPr>
      </w:pPr>
      <w:r w:rsidRPr="00375906">
        <w:rPr>
          <w:rFonts w:ascii="Consolas" w:hAnsi="Consolas"/>
        </w:rPr>
        <w:tab/>
        <w:t>// Shortcut when re-creating the same bean...</w:t>
      </w:r>
    </w:p>
    <w:p w14:paraId="0D72FAA6" w14:textId="77777777" w:rsidR="002E1657" w:rsidRPr="00375906" w:rsidRDefault="002E1657" w:rsidP="002E1657">
      <w:pPr>
        <w:rPr>
          <w:rFonts w:ascii="Consolas" w:hAnsi="Consolas"/>
        </w:rPr>
      </w:pPr>
      <w:r w:rsidRPr="00375906">
        <w:rPr>
          <w:rFonts w:ascii="Consolas" w:hAnsi="Consolas"/>
        </w:rPr>
        <w:tab/>
        <w:t>boolean resolved = false;</w:t>
      </w:r>
    </w:p>
    <w:p w14:paraId="0F066CE7" w14:textId="77777777" w:rsidR="002E1657" w:rsidRPr="00375906" w:rsidRDefault="002E1657" w:rsidP="002E1657">
      <w:pPr>
        <w:rPr>
          <w:rFonts w:ascii="Consolas" w:hAnsi="Consolas"/>
        </w:rPr>
      </w:pPr>
      <w:r w:rsidRPr="00375906">
        <w:rPr>
          <w:rFonts w:ascii="Consolas" w:hAnsi="Consolas"/>
        </w:rPr>
        <w:tab/>
        <w:t>boolean autowireNecessary = false;</w:t>
      </w:r>
    </w:p>
    <w:p w14:paraId="048C8F0C" w14:textId="77777777" w:rsidR="002E1657" w:rsidRPr="00375906" w:rsidRDefault="002E1657" w:rsidP="002E1657">
      <w:pPr>
        <w:rPr>
          <w:rFonts w:ascii="Consolas" w:hAnsi="Consolas"/>
        </w:rPr>
      </w:pPr>
      <w:r w:rsidRPr="00375906">
        <w:rPr>
          <w:rFonts w:ascii="Consolas" w:hAnsi="Consolas"/>
        </w:rPr>
        <w:tab/>
        <w:t>if (args == null) {</w:t>
      </w:r>
    </w:p>
    <w:p w14:paraId="1F586A85"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t>synchronized (mbd.constructorArgumentLock) {</w:t>
      </w:r>
    </w:p>
    <w:p w14:paraId="1DFB3BC6"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r>
      <w:r w:rsidRPr="00375906">
        <w:rPr>
          <w:rFonts w:ascii="Consolas" w:hAnsi="Consolas"/>
        </w:rPr>
        <w:tab/>
        <w:t>if (mbd.resolvedConstructorOrFactoryMethod != null) {</w:t>
      </w:r>
    </w:p>
    <w:p w14:paraId="4A30CB09"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r>
      <w:r w:rsidRPr="00375906">
        <w:rPr>
          <w:rFonts w:ascii="Consolas" w:hAnsi="Consolas"/>
        </w:rPr>
        <w:tab/>
      </w:r>
      <w:r w:rsidRPr="00375906">
        <w:rPr>
          <w:rFonts w:ascii="Consolas" w:hAnsi="Consolas"/>
        </w:rPr>
        <w:tab/>
        <w:t>resolved = true;</w:t>
      </w:r>
    </w:p>
    <w:p w14:paraId="4CE9E346"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r>
      <w:r w:rsidRPr="00375906">
        <w:rPr>
          <w:rFonts w:ascii="Consolas" w:hAnsi="Consolas"/>
        </w:rPr>
        <w:tab/>
      </w:r>
      <w:r w:rsidRPr="00375906">
        <w:rPr>
          <w:rFonts w:ascii="Consolas" w:hAnsi="Consolas"/>
        </w:rPr>
        <w:tab/>
        <w:t>autowireNecessary = mbd.constructorArgumentsResolved;</w:t>
      </w:r>
    </w:p>
    <w:p w14:paraId="43C0C773"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r>
      <w:r w:rsidRPr="00375906">
        <w:rPr>
          <w:rFonts w:ascii="Consolas" w:hAnsi="Consolas"/>
        </w:rPr>
        <w:tab/>
        <w:t>}</w:t>
      </w:r>
    </w:p>
    <w:p w14:paraId="55B06A82"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t>}</w:t>
      </w:r>
    </w:p>
    <w:p w14:paraId="6BF2CDFF" w14:textId="77777777" w:rsidR="002E1657" w:rsidRPr="00375906" w:rsidRDefault="002E1657" w:rsidP="002E1657">
      <w:pPr>
        <w:rPr>
          <w:rFonts w:ascii="Consolas" w:hAnsi="Consolas"/>
        </w:rPr>
      </w:pPr>
      <w:r w:rsidRPr="00375906">
        <w:rPr>
          <w:rFonts w:ascii="Consolas" w:hAnsi="Consolas"/>
        </w:rPr>
        <w:tab/>
        <w:t>}</w:t>
      </w:r>
    </w:p>
    <w:p w14:paraId="5CD5A87F" w14:textId="77777777" w:rsidR="002E1657" w:rsidRPr="00375906" w:rsidRDefault="002E1657" w:rsidP="002E1657">
      <w:pPr>
        <w:rPr>
          <w:rFonts w:ascii="Consolas" w:hAnsi="Consolas"/>
        </w:rPr>
      </w:pPr>
      <w:r w:rsidRPr="00375906">
        <w:rPr>
          <w:rFonts w:ascii="Consolas" w:hAnsi="Consolas"/>
        </w:rPr>
        <w:tab/>
        <w:t>if (resolved) {</w:t>
      </w:r>
    </w:p>
    <w:p w14:paraId="0BADE988"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t>if (autowireNecessary) {</w:t>
      </w:r>
    </w:p>
    <w:p w14:paraId="29E4AE45"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r>
      <w:r w:rsidRPr="00375906">
        <w:rPr>
          <w:rFonts w:ascii="Consolas" w:hAnsi="Consolas"/>
        </w:rPr>
        <w:tab/>
        <w:t>return autowireConstructor(beanName, mbd, null, null);</w:t>
      </w:r>
    </w:p>
    <w:p w14:paraId="44FE58D2"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t>}</w:t>
      </w:r>
    </w:p>
    <w:p w14:paraId="6CA23C44"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t>else {</w:t>
      </w:r>
    </w:p>
    <w:p w14:paraId="26EEDD96"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r>
      <w:r w:rsidRPr="00375906">
        <w:rPr>
          <w:rFonts w:ascii="Consolas" w:hAnsi="Consolas"/>
        </w:rPr>
        <w:tab/>
        <w:t>return instantiateBean(beanName, mbd);</w:t>
      </w:r>
    </w:p>
    <w:p w14:paraId="34B79816"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t>}</w:t>
      </w:r>
    </w:p>
    <w:p w14:paraId="0252609C" w14:textId="77777777" w:rsidR="002E1657" w:rsidRPr="00375906" w:rsidRDefault="002E1657" w:rsidP="002E1657">
      <w:pPr>
        <w:rPr>
          <w:rFonts w:ascii="Consolas" w:hAnsi="Consolas"/>
        </w:rPr>
      </w:pPr>
      <w:r w:rsidRPr="00375906">
        <w:rPr>
          <w:rFonts w:ascii="Consolas" w:hAnsi="Consolas"/>
        </w:rPr>
        <w:tab/>
        <w:t>}</w:t>
      </w:r>
    </w:p>
    <w:p w14:paraId="2D50E144" w14:textId="77777777" w:rsidR="002E1657" w:rsidRPr="00375906" w:rsidRDefault="002E1657" w:rsidP="002E1657">
      <w:pPr>
        <w:rPr>
          <w:rFonts w:ascii="Consolas" w:hAnsi="Consolas"/>
        </w:rPr>
      </w:pPr>
    </w:p>
    <w:p w14:paraId="12DEC812" w14:textId="77777777" w:rsidR="002E1657" w:rsidRPr="00375906" w:rsidRDefault="002E1657" w:rsidP="002E1657">
      <w:pPr>
        <w:rPr>
          <w:rFonts w:ascii="Consolas" w:hAnsi="Consolas"/>
        </w:rPr>
      </w:pPr>
      <w:r w:rsidRPr="00375906">
        <w:rPr>
          <w:rFonts w:ascii="Consolas" w:hAnsi="Consolas"/>
        </w:rPr>
        <w:tab/>
        <w:t>// Candidate constructors for autowiring?</w:t>
      </w:r>
    </w:p>
    <w:p w14:paraId="07AE2745" w14:textId="77777777" w:rsidR="002E1657" w:rsidRPr="00375906" w:rsidRDefault="002E1657" w:rsidP="002E1657">
      <w:pPr>
        <w:rPr>
          <w:rFonts w:ascii="Consolas" w:hAnsi="Consolas"/>
        </w:rPr>
      </w:pPr>
      <w:r w:rsidRPr="00375906">
        <w:rPr>
          <w:rFonts w:ascii="Consolas" w:hAnsi="Consolas"/>
        </w:rPr>
        <w:tab/>
        <w:t>Constructor&lt;?&gt;[] ctors = determineConstructorsFromBeanPostProcessors(beanClass, beanName);</w:t>
      </w:r>
    </w:p>
    <w:p w14:paraId="3F25358B" w14:textId="77777777" w:rsidR="002E1657" w:rsidRPr="00375906" w:rsidRDefault="002E1657" w:rsidP="002E1657">
      <w:pPr>
        <w:rPr>
          <w:rFonts w:ascii="Consolas" w:hAnsi="Consolas"/>
        </w:rPr>
      </w:pPr>
      <w:r w:rsidRPr="00375906">
        <w:rPr>
          <w:rFonts w:ascii="Consolas" w:hAnsi="Consolas"/>
        </w:rPr>
        <w:tab/>
        <w:t>if (ctors != null || mbd.getResolvedAutowireMode() == AUTOWIRE_CONSTRUCTOR ||</w:t>
      </w:r>
    </w:p>
    <w:p w14:paraId="1183E72C"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r>
      <w:r w:rsidRPr="00375906">
        <w:rPr>
          <w:rFonts w:ascii="Consolas" w:hAnsi="Consolas"/>
        </w:rPr>
        <w:tab/>
        <w:t>mbd.hasConstructorArgumentValues() || !ObjectUtils.isEmpty(args)) {</w:t>
      </w:r>
    </w:p>
    <w:p w14:paraId="0C483604"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t>return autowireConstructor(beanName, mbd, ctors, args);</w:t>
      </w:r>
    </w:p>
    <w:p w14:paraId="494CDF51" w14:textId="77777777" w:rsidR="002E1657" w:rsidRPr="00375906" w:rsidRDefault="002E1657" w:rsidP="002E1657">
      <w:pPr>
        <w:rPr>
          <w:rFonts w:ascii="Consolas" w:hAnsi="Consolas"/>
        </w:rPr>
      </w:pPr>
      <w:r w:rsidRPr="00375906">
        <w:rPr>
          <w:rFonts w:ascii="Consolas" w:hAnsi="Consolas"/>
        </w:rPr>
        <w:tab/>
        <w:t>}</w:t>
      </w:r>
    </w:p>
    <w:p w14:paraId="251FF22E" w14:textId="77777777" w:rsidR="002E1657" w:rsidRPr="00375906" w:rsidRDefault="002E1657" w:rsidP="002E1657">
      <w:pPr>
        <w:rPr>
          <w:rFonts w:ascii="Consolas" w:hAnsi="Consolas"/>
        </w:rPr>
      </w:pPr>
    </w:p>
    <w:p w14:paraId="559A9AB0" w14:textId="77777777" w:rsidR="002E1657" w:rsidRPr="00375906" w:rsidRDefault="002E1657" w:rsidP="002E1657">
      <w:pPr>
        <w:rPr>
          <w:rFonts w:ascii="Consolas" w:hAnsi="Consolas"/>
        </w:rPr>
      </w:pPr>
      <w:r w:rsidRPr="00375906">
        <w:rPr>
          <w:rFonts w:ascii="Consolas" w:hAnsi="Consolas"/>
        </w:rPr>
        <w:tab/>
        <w:t>// Preferred constructors for default construction?</w:t>
      </w:r>
    </w:p>
    <w:p w14:paraId="272D32D2" w14:textId="77777777" w:rsidR="002E1657" w:rsidRPr="00375906" w:rsidRDefault="002E1657" w:rsidP="002E1657">
      <w:pPr>
        <w:rPr>
          <w:rFonts w:ascii="Consolas" w:hAnsi="Consolas"/>
        </w:rPr>
      </w:pPr>
      <w:r w:rsidRPr="00375906">
        <w:rPr>
          <w:rFonts w:ascii="Consolas" w:hAnsi="Consolas"/>
        </w:rPr>
        <w:tab/>
        <w:t>ctors = mbd.getPreferredConstructors();</w:t>
      </w:r>
    </w:p>
    <w:p w14:paraId="0C0376D0" w14:textId="77777777" w:rsidR="002E1657" w:rsidRPr="00375906" w:rsidRDefault="002E1657" w:rsidP="002E1657">
      <w:pPr>
        <w:rPr>
          <w:rFonts w:ascii="Consolas" w:hAnsi="Consolas"/>
        </w:rPr>
      </w:pPr>
      <w:r w:rsidRPr="00375906">
        <w:rPr>
          <w:rFonts w:ascii="Consolas" w:hAnsi="Consolas"/>
        </w:rPr>
        <w:tab/>
        <w:t>if (ctors != null) {</w:t>
      </w:r>
    </w:p>
    <w:p w14:paraId="7BF1B8D7" w14:textId="77777777" w:rsidR="002E1657" w:rsidRPr="00375906" w:rsidRDefault="002E1657" w:rsidP="002E1657">
      <w:pPr>
        <w:rPr>
          <w:rFonts w:ascii="Consolas" w:hAnsi="Consolas"/>
        </w:rPr>
      </w:pPr>
      <w:r w:rsidRPr="00375906">
        <w:rPr>
          <w:rFonts w:ascii="Consolas" w:hAnsi="Consolas"/>
        </w:rPr>
        <w:tab/>
      </w:r>
      <w:r w:rsidRPr="00375906">
        <w:rPr>
          <w:rFonts w:ascii="Consolas" w:hAnsi="Consolas"/>
        </w:rPr>
        <w:tab/>
        <w:t>return autowireConstructor(beanName, mbd, ctors, null);</w:t>
      </w:r>
    </w:p>
    <w:p w14:paraId="034D018D" w14:textId="77777777" w:rsidR="002E1657" w:rsidRPr="00375906" w:rsidRDefault="002E1657" w:rsidP="002E1657">
      <w:pPr>
        <w:rPr>
          <w:rFonts w:ascii="Consolas" w:hAnsi="Consolas"/>
        </w:rPr>
      </w:pPr>
      <w:r w:rsidRPr="00375906">
        <w:rPr>
          <w:rFonts w:ascii="Consolas" w:hAnsi="Consolas"/>
        </w:rPr>
        <w:tab/>
        <w:t>}</w:t>
      </w:r>
    </w:p>
    <w:p w14:paraId="3C413200" w14:textId="77777777" w:rsidR="002E1657" w:rsidRPr="00375906" w:rsidRDefault="002E1657" w:rsidP="002E1657">
      <w:pPr>
        <w:rPr>
          <w:rFonts w:ascii="Consolas" w:hAnsi="Consolas"/>
        </w:rPr>
      </w:pPr>
    </w:p>
    <w:p w14:paraId="2C27F130" w14:textId="77777777" w:rsidR="002E1657" w:rsidRPr="00375906" w:rsidRDefault="002E1657" w:rsidP="002E1657">
      <w:pPr>
        <w:rPr>
          <w:rFonts w:ascii="Consolas" w:hAnsi="Consolas"/>
        </w:rPr>
      </w:pPr>
      <w:r w:rsidRPr="00375906">
        <w:rPr>
          <w:rFonts w:ascii="Consolas" w:hAnsi="Consolas"/>
        </w:rPr>
        <w:tab/>
        <w:t>// No special handling: simply use no-arg constructor.</w:t>
      </w:r>
    </w:p>
    <w:p w14:paraId="135C77FC" w14:textId="77777777" w:rsidR="002E1657" w:rsidRPr="00375906" w:rsidRDefault="002E1657" w:rsidP="002E1657">
      <w:pPr>
        <w:rPr>
          <w:rFonts w:ascii="Consolas" w:hAnsi="Consolas"/>
        </w:rPr>
      </w:pPr>
      <w:r w:rsidRPr="00375906">
        <w:rPr>
          <w:rFonts w:ascii="Consolas" w:hAnsi="Consolas"/>
        </w:rPr>
        <w:tab/>
        <w:t>return instantiateBean(beanName, mbd);</w:t>
      </w:r>
    </w:p>
    <w:p w14:paraId="5D73C534" w14:textId="77777777" w:rsidR="002E1657" w:rsidRPr="00375906" w:rsidRDefault="002E1657" w:rsidP="002E1657">
      <w:pPr>
        <w:rPr>
          <w:rFonts w:ascii="Consolas" w:hAnsi="Consolas"/>
        </w:rPr>
      </w:pPr>
      <w:r w:rsidRPr="00375906">
        <w:rPr>
          <w:rFonts w:ascii="Consolas" w:hAnsi="Consolas"/>
        </w:rPr>
        <w:t>}</w:t>
      </w:r>
    </w:p>
    <w:p w14:paraId="65C444D6" w14:textId="78E358B5" w:rsidR="008D7F47" w:rsidRDefault="008D7F47" w:rsidP="008D7F47">
      <w:pPr>
        <w:pStyle w:val="Heading9"/>
      </w:pPr>
      <w:r w:rsidRPr="008D7F47">
        <w:t>populateBean</w:t>
      </w:r>
    </w:p>
    <w:p w14:paraId="3591B8AF" w14:textId="77777777" w:rsidR="008D7F47" w:rsidRPr="008D7F47" w:rsidRDefault="008D7F47" w:rsidP="008D7F47">
      <w:pPr>
        <w:rPr>
          <w:rFonts w:ascii="Consolas" w:hAnsi="Consolas"/>
        </w:rPr>
      </w:pPr>
      <w:r w:rsidRPr="008D7F47">
        <w:rPr>
          <w:rFonts w:ascii="Consolas" w:hAnsi="Consolas"/>
        </w:rPr>
        <w:t xml:space="preserve">protected void </w:t>
      </w:r>
      <w:r w:rsidRPr="008D7F47">
        <w:rPr>
          <w:rFonts w:ascii="Consolas" w:hAnsi="Consolas"/>
          <w:color w:val="00B0F0"/>
        </w:rPr>
        <w:t>populateBean</w:t>
      </w:r>
      <w:r w:rsidRPr="008D7F47">
        <w:rPr>
          <w:rFonts w:ascii="Consolas" w:hAnsi="Consolas"/>
        </w:rPr>
        <w:t>(String beanName, RootBeanDefinition mbd, @Nullable BeanWrapper bw) {</w:t>
      </w:r>
    </w:p>
    <w:p w14:paraId="3266DD7A" w14:textId="77777777" w:rsidR="008D7F47" w:rsidRPr="008D7F47" w:rsidRDefault="008D7F47" w:rsidP="008D7F47">
      <w:pPr>
        <w:rPr>
          <w:rFonts w:ascii="Consolas" w:hAnsi="Consolas"/>
        </w:rPr>
      </w:pPr>
      <w:r w:rsidRPr="008D7F47">
        <w:rPr>
          <w:rFonts w:ascii="Consolas" w:hAnsi="Consolas"/>
        </w:rPr>
        <w:tab/>
        <w:t>if (bw == null) {</w:t>
      </w:r>
    </w:p>
    <w:p w14:paraId="2F4B6B3C"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if (mbd.hasPropertyValues()) {</w:t>
      </w:r>
    </w:p>
    <w:p w14:paraId="7B5DB56F"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throw new BeanCreationException(</w:t>
      </w:r>
    </w:p>
    <w:p w14:paraId="55065EF4"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r>
      <w:r w:rsidRPr="008D7F47">
        <w:rPr>
          <w:rFonts w:ascii="Consolas" w:hAnsi="Consolas"/>
        </w:rPr>
        <w:tab/>
      </w:r>
      <w:r w:rsidRPr="008D7F47">
        <w:rPr>
          <w:rFonts w:ascii="Consolas" w:hAnsi="Consolas"/>
        </w:rPr>
        <w:tab/>
        <w:t>mbd.getResourceDescription(), beanName, "Cannot apply property values to null instance");</w:t>
      </w:r>
    </w:p>
    <w:p w14:paraId="7075ABC0"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w:t>
      </w:r>
    </w:p>
    <w:p w14:paraId="6D4AE147"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else {</w:t>
      </w:r>
    </w:p>
    <w:p w14:paraId="6CB15CCC"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 Skip property population phase for null instance.</w:t>
      </w:r>
    </w:p>
    <w:p w14:paraId="6B41EFA0"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return;</w:t>
      </w:r>
    </w:p>
    <w:p w14:paraId="5B92AE28"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w:t>
      </w:r>
    </w:p>
    <w:p w14:paraId="25301710" w14:textId="77777777" w:rsidR="008D7F47" w:rsidRPr="008D7F47" w:rsidRDefault="008D7F47" w:rsidP="008D7F47">
      <w:pPr>
        <w:rPr>
          <w:rFonts w:ascii="Consolas" w:hAnsi="Consolas"/>
        </w:rPr>
      </w:pPr>
      <w:r w:rsidRPr="008D7F47">
        <w:rPr>
          <w:rFonts w:ascii="Consolas" w:hAnsi="Consolas"/>
        </w:rPr>
        <w:tab/>
        <w:t>}</w:t>
      </w:r>
    </w:p>
    <w:p w14:paraId="40F1952F" w14:textId="77777777" w:rsidR="008D7F47" w:rsidRPr="008D7F47" w:rsidRDefault="008D7F47" w:rsidP="008D7F47">
      <w:pPr>
        <w:rPr>
          <w:rFonts w:ascii="Consolas" w:hAnsi="Consolas"/>
        </w:rPr>
      </w:pPr>
    </w:p>
    <w:p w14:paraId="0EF4F3C9" w14:textId="77777777" w:rsidR="008D7F47" w:rsidRPr="008D7F47" w:rsidRDefault="008D7F47" w:rsidP="008D7F47">
      <w:pPr>
        <w:rPr>
          <w:rFonts w:ascii="Consolas" w:hAnsi="Consolas"/>
        </w:rPr>
      </w:pPr>
      <w:r w:rsidRPr="008D7F47">
        <w:rPr>
          <w:rFonts w:ascii="Consolas" w:hAnsi="Consolas"/>
        </w:rPr>
        <w:tab/>
        <w:t>if (bw.getWrappedClass().isRecord()) {</w:t>
      </w:r>
    </w:p>
    <w:p w14:paraId="663912F9"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if (mbd.hasPropertyValues()) {</w:t>
      </w:r>
    </w:p>
    <w:p w14:paraId="3699DA10"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throw new BeanCreationException(</w:t>
      </w:r>
    </w:p>
    <w:p w14:paraId="474F581A"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r>
      <w:r w:rsidRPr="008D7F47">
        <w:rPr>
          <w:rFonts w:ascii="Consolas" w:hAnsi="Consolas"/>
        </w:rPr>
        <w:tab/>
      </w:r>
      <w:r w:rsidRPr="008D7F47">
        <w:rPr>
          <w:rFonts w:ascii="Consolas" w:hAnsi="Consolas"/>
        </w:rPr>
        <w:tab/>
        <w:t>mbd.getResourceDescription(), beanName, "Cannot apply property values to a record");</w:t>
      </w:r>
    </w:p>
    <w:p w14:paraId="49F3B171"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w:t>
      </w:r>
    </w:p>
    <w:p w14:paraId="24EB0748"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else {</w:t>
      </w:r>
    </w:p>
    <w:p w14:paraId="678316B7"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 Skip property population phase for records since they are immutable.</w:t>
      </w:r>
    </w:p>
    <w:p w14:paraId="2B0B6836"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return;</w:t>
      </w:r>
    </w:p>
    <w:p w14:paraId="6FA9B183"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w:t>
      </w:r>
    </w:p>
    <w:p w14:paraId="5C0BDCE2" w14:textId="77777777" w:rsidR="008D7F47" w:rsidRPr="008D7F47" w:rsidRDefault="008D7F47" w:rsidP="008D7F47">
      <w:pPr>
        <w:rPr>
          <w:rFonts w:ascii="Consolas" w:hAnsi="Consolas"/>
        </w:rPr>
      </w:pPr>
      <w:r w:rsidRPr="008D7F47">
        <w:rPr>
          <w:rFonts w:ascii="Consolas" w:hAnsi="Consolas"/>
        </w:rPr>
        <w:tab/>
        <w:t>}</w:t>
      </w:r>
    </w:p>
    <w:p w14:paraId="4E25B254" w14:textId="77777777" w:rsidR="008D7F47" w:rsidRPr="008D7F47" w:rsidRDefault="008D7F47" w:rsidP="008D7F47">
      <w:pPr>
        <w:rPr>
          <w:rFonts w:ascii="Consolas" w:hAnsi="Consolas"/>
        </w:rPr>
      </w:pPr>
    </w:p>
    <w:p w14:paraId="17370D65" w14:textId="77777777" w:rsidR="008D7F47" w:rsidRPr="008D7F47" w:rsidRDefault="008D7F47" w:rsidP="008D7F47">
      <w:pPr>
        <w:rPr>
          <w:rFonts w:ascii="Consolas" w:hAnsi="Consolas"/>
        </w:rPr>
      </w:pPr>
      <w:r w:rsidRPr="008D7F47">
        <w:rPr>
          <w:rFonts w:ascii="Consolas" w:hAnsi="Consolas"/>
        </w:rPr>
        <w:tab/>
        <w:t>// Give any InstantiationAwareBeanPostProcessors the opportunity to modify the</w:t>
      </w:r>
    </w:p>
    <w:p w14:paraId="36099D1B" w14:textId="77777777" w:rsidR="008D7F47" w:rsidRPr="008D7F47" w:rsidRDefault="008D7F47" w:rsidP="008D7F47">
      <w:pPr>
        <w:rPr>
          <w:rFonts w:ascii="Consolas" w:hAnsi="Consolas"/>
        </w:rPr>
      </w:pPr>
      <w:r w:rsidRPr="008D7F47">
        <w:rPr>
          <w:rFonts w:ascii="Consolas" w:hAnsi="Consolas"/>
        </w:rPr>
        <w:tab/>
        <w:t>// state of the bean before properties are set. This can be used, for example,</w:t>
      </w:r>
    </w:p>
    <w:p w14:paraId="29DCDE3D" w14:textId="77777777" w:rsidR="008D7F47" w:rsidRPr="008D7F47" w:rsidRDefault="008D7F47" w:rsidP="008D7F47">
      <w:pPr>
        <w:rPr>
          <w:rFonts w:ascii="Consolas" w:hAnsi="Consolas"/>
        </w:rPr>
      </w:pPr>
      <w:r w:rsidRPr="008D7F47">
        <w:rPr>
          <w:rFonts w:ascii="Consolas" w:hAnsi="Consolas"/>
        </w:rPr>
        <w:tab/>
        <w:t>// to support styles of field injection.</w:t>
      </w:r>
    </w:p>
    <w:p w14:paraId="1946A44D" w14:textId="77777777" w:rsidR="008D7F47" w:rsidRPr="008D7F47" w:rsidRDefault="008D7F47" w:rsidP="008D7F47">
      <w:pPr>
        <w:rPr>
          <w:rFonts w:ascii="Consolas" w:hAnsi="Consolas"/>
        </w:rPr>
      </w:pPr>
      <w:r w:rsidRPr="008D7F47">
        <w:rPr>
          <w:rFonts w:ascii="Consolas" w:hAnsi="Consolas"/>
        </w:rPr>
        <w:tab/>
        <w:t>if (!mbd.isSynthetic() &amp;&amp; hasInstantiationAwareBeanPostProcessors()) {</w:t>
      </w:r>
    </w:p>
    <w:p w14:paraId="4619E528"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for (InstantiationAwareBeanPostProcessor bp : getBeanPostProcessorCache().instantiationAware) {</w:t>
      </w:r>
    </w:p>
    <w:p w14:paraId="6A78F86F"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if (!bp.postProcessAfterInstantiation(bw.getWrappedInstance(), beanName)) {</w:t>
      </w:r>
    </w:p>
    <w:p w14:paraId="3DDFB069"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r>
      <w:r w:rsidRPr="008D7F47">
        <w:rPr>
          <w:rFonts w:ascii="Consolas" w:hAnsi="Consolas"/>
        </w:rPr>
        <w:tab/>
        <w:t>return;</w:t>
      </w:r>
    </w:p>
    <w:p w14:paraId="497F902C"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w:t>
      </w:r>
    </w:p>
    <w:p w14:paraId="3DCAD4A1"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w:t>
      </w:r>
    </w:p>
    <w:p w14:paraId="294C0CDD" w14:textId="77777777" w:rsidR="008D7F47" w:rsidRPr="008D7F47" w:rsidRDefault="008D7F47" w:rsidP="008D7F47">
      <w:pPr>
        <w:rPr>
          <w:rFonts w:ascii="Consolas" w:hAnsi="Consolas"/>
        </w:rPr>
      </w:pPr>
      <w:r w:rsidRPr="008D7F47">
        <w:rPr>
          <w:rFonts w:ascii="Consolas" w:hAnsi="Consolas"/>
        </w:rPr>
        <w:tab/>
        <w:t>}</w:t>
      </w:r>
    </w:p>
    <w:p w14:paraId="65965519" w14:textId="77777777" w:rsidR="008D7F47" w:rsidRPr="008D7F47" w:rsidRDefault="008D7F47" w:rsidP="008D7F47">
      <w:pPr>
        <w:rPr>
          <w:rFonts w:ascii="Consolas" w:hAnsi="Consolas"/>
        </w:rPr>
      </w:pPr>
    </w:p>
    <w:p w14:paraId="534B7F9D" w14:textId="77777777" w:rsidR="008D7F47" w:rsidRPr="008D7F47" w:rsidRDefault="008D7F47" w:rsidP="008D7F47">
      <w:pPr>
        <w:rPr>
          <w:rFonts w:ascii="Consolas" w:hAnsi="Consolas"/>
        </w:rPr>
      </w:pPr>
      <w:r w:rsidRPr="008D7F47">
        <w:rPr>
          <w:rFonts w:ascii="Consolas" w:hAnsi="Consolas"/>
        </w:rPr>
        <w:tab/>
        <w:t>PropertyValues pvs = (mbd.hasPropertyValues() ? mbd.getPropertyValues() : null);</w:t>
      </w:r>
    </w:p>
    <w:p w14:paraId="126B9A95" w14:textId="77777777" w:rsidR="008D7F47" w:rsidRPr="008D7F47" w:rsidRDefault="008D7F47" w:rsidP="008D7F47">
      <w:pPr>
        <w:rPr>
          <w:rFonts w:ascii="Consolas" w:hAnsi="Consolas"/>
        </w:rPr>
      </w:pPr>
    </w:p>
    <w:p w14:paraId="4515F2DC" w14:textId="77777777" w:rsidR="008D7F47" w:rsidRPr="008D7F47" w:rsidRDefault="008D7F47" w:rsidP="008D7F47">
      <w:pPr>
        <w:rPr>
          <w:rFonts w:ascii="Consolas" w:hAnsi="Consolas"/>
        </w:rPr>
      </w:pPr>
      <w:r w:rsidRPr="008D7F47">
        <w:rPr>
          <w:rFonts w:ascii="Consolas" w:hAnsi="Consolas"/>
        </w:rPr>
        <w:tab/>
        <w:t>int resolvedAutowireMode = mbd.getResolvedAutowireMode();</w:t>
      </w:r>
    </w:p>
    <w:p w14:paraId="7612CC9E" w14:textId="77777777" w:rsidR="008D7F47" w:rsidRPr="008D7F47" w:rsidRDefault="008D7F47" w:rsidP="008D7F47">
      <w:pPr>
        <w:rPr>
          <w:rFonts w:ascii="Consolas" w:hAnsi="Consolas"/>
        </w:rPr>
      </w:pPr>
      <w:r w:rsidRPr="008D7F47">
        <w:rPr>
          <w:rFonts w:ascii="Consolas" w:hAnsi="Consolas"/>
        </w:rPr>
        <w:tab/>
        <w:t>if (resolvedAutowireMode == AUTOWIRE_BY_NAME || resolvedAutowireMode == AUTOWIRE_BY_TYPE) {</w:t>
      </w:r>
    </w:p>
    <w:p w14:paraId="4A40BC6A"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MutablePropertyValues newPvs = new MutablePropertyValues(pvs);</w:t>
      </w:r>
    </w:p>
    <w:p w14:paraId="30890174"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 Add property values based on autowire by name if applicable.</w:t>
      </w:r>
    </w:p>
    <w:p w14:paraId="13099BE8"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if (resolvedAutowireMode == AUTOWIRE_BY_NAME) {</w:t>
      </w:r>
    </w:p>
    <w:p w14:paraId="72AEC1CF"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autowireByName(beanName, mbd, bw, newPvs);</w:t>
      </w:r>
    </w:p>
    <w:p w14:paraId="354E1AAF"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w:t>
      </w:r>
    </w:p>
    <w:p w14:paraId="1062886A"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 Add property values based on autowire by type if applicable.</w:t>
      </w:r>
    </w:p>
    <w:p w14:paraId="2F180002"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if (resolvedAutowireMode == AUTOWIRE_BY_TYPE) {</w:t>
      </w:r>
    </w:p>
    <w:p w14:paraId="46C51ABA"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autowireByType(beanName, mbd, bw, newPvs);</w:t>
      </w:r>
    </w:p>
    <w:p w14:paraId="129F2EC9"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w:t>
      </w:r>
    </w:p>
    <w:p w14:paraId="7FD286FE"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pvs = newPvs;</w:t>
      </w:r>
    </w:p>
    <w:p w14:paraId="4A91C465" w14:textId="77777777" w:rsidR="008D7F47" w:rsidRPr="008D7F47" w:rsidRDefault="008D7F47" w:rsidP="008D7F47">
      <w:pPr>
        <w:rPr>
          <w:rFonts w:ascii="Consolas" w:hAnsi="Consolas"/>
        </w:rPr>
      </w:pPr>
      <w:r w:rsidRPr="008D7F47">
        <w:rPr>
          <w:rFonts w:ascii="Consolas" w:hAnsi="Consolas"/>
        </w:rPr>
        <w:tab/>
        <w:t>}</w:t>
      </w:r>
    </w:p>
    <w:p w14:paraId="552835ED" w14:textId="77777777" w:rsidR="008D7F47" w:rsidRPr="008D7F47" w:rsidRDefault="008D7F47" w:rsidP="008D7F47">
      <w:pPr>
        <w:rPr>
          <w:rFonts w:ascii="Consolas" w:hAnsi="Consolas"/>
        </w:rPr>
      </w:pPr>
      <w:r w:rsidRPr="008D7F47">
        <w:rPr>
          <w:rFonts w:ascii="Consolas" w:hAnsi="Consolas"/>
        </w:rPr>
        <w:tab/>
        <w:t>if (hasInstantiationAwareBeanPostProcessors()) {</w:t>
      </w:r>
    </w:p>
    <w:p w14:paraId="02A999C5"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if (pvs == null) {</w:t>
      </w:r>
    </w:p>
    <w:p w14:paraId="3F7CD7C8"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pvs = mbd.getPropertyValues();</w:t>
      </w:r>
    </w:p>
    <w:p w14:paraId="336EFCDC"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w:t>
      </w:r>
    </w:p>
    <w:p w14:paraId="43E74F4D"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for (InstantiationAwareBeanPostProcessor bp : getBeanPostProcessorCache().instantiationAware) {</w:t>
      </w:r>
    </w:p>
    <w:p w14:paraId="1BDA0C79"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PropertyValues pvsToUse = bp.postProcessProperties(pvs, bw.getWrappedInstance(), beanName);</w:t>
      </w:r>
    </w:p>
    <w:p w14:paraId="171D4D16"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if (pvsToUse == null) {</w:t>
      </w:r>
    </w:p>
    <w:p w14:paraId="5A22F146"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r>
      <w:r w:rsidRPr="008D7F47">
        <w:rPr>
          <w:rFonts w:ascii="Consolas" w:hAnsi="Consolas"/>
        </w:rPr>
        <w:tab/>
        <w:t>return;</w:t>
      </w:r>
    </w:p>
    <w:p w14:paraId="098EF1AF"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w:t>
      </w:r>
    </w:p>
    <w:p w14:paraId="4BDA8597"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r>
      <w:r w:rsidRPr="008D7F47">
        <w:rPr>
          <w:rFonts w:ascii="Consolas" w:hAnsi="Consolas"/>
        </w:rPr>
        <w:tab/>
        <w:t>pvs = pvsToUse;</w:t>
      </w:r>
    </w:p>
    <w:p w14:paraId="1943C27B"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w:t>
      </w:r>
    </w:p>
    <w:p w14:paraId="5788AD3E" w14:textId="77777777" w:rsidR="008D7F47" w:rsidRPr="008D7F47" w:rsidRDefault="008D7F47" w:rsidP="008D7F47">
      <w:pPr>
        <w:rPr>
          <w:rFonts w:ascii="Consolas" w:hAnsi="Consolas"/>
        </w:rPr>
      </w:pPr>
      <w:r w:rsidRPr="008D7F47">
        <w:rPr>
          <w:rFonts w:ascii="Consolas" w:hAnsi="Consolas"/>
        </w:rPr>
        <w:tab/>
        <w:t>}</w:t>
      </w:r>
    </w:p>
    <w:p w14:paraId="316B0515" w14:textId="77777777" w:rsidR="008D7F47" w:rsidRPr="008D7F47" w:rsidRDefault="008D7F47" w:rsidP="008D7F47">
      <w:pPr>
        <w:rPr>
          <w:rFonts w:ascii="Consolas" w:hAnsi="Consolas"/>
        </w:rPr>
      </w:pPr>
    </w:p>
    <w:p w14:paraId="71AEBD22" w14:textId="77777777" w:rsidR="008D7F47" w:rsidRPr="008D7F47" w:rsidRDefault="008D7F47" w:rsidP="008D7F47">
      <w:pPr>
        <w:rPr>
          <w:rFonts w:ascii="Consolas" w:hAnsi="Consolas"/>
        </w:rPr>
      </w:pPr>
      <w:r w:rsidRPr="008D7F47">
        <w:rPr>
          <w:rFonts w:ascii="Consolas" w:hAnsi="Consolas"/>
        </w:rPr>
        <w:tab/>
        <w:t>boolean needsDepCheck = (mbd.getDependencyCheck() != AbstractBeanDefinition.DEPENDENCY_CHECK_NONE);</w:t>
      </w:r>
    </w:p>
    <w:p w14:paraId="579ABEA1" w14:textId="77777777" w:rsidR="008D7F47" w:rsidRPr="008D7F47" w:rsidRDefault="008D7F47" w:rsidP="008D7F47">
      <w:pPr>
        <w:rPr>
          <w:rFonts w:ascii="Consolas" w:hAnsi="Consolas"/>
        </w:rPr>
      </w:pPr>
      <w:r w:rsidRPr="008D7F47">
        <w:rPr>
          <w:rFonts w:ascii="Consolas" w:hAnsi="Consolas"/>
        </w:rPr>
        <w:tab/>
        <w:t>if (needsDepCheck) {</w:t>
      </w:r>
    </w:p>
    <w:p w14:paraId="66901B4D" w14:textId="77777777" w:rsidR="008D7F47" w:rsidRDefault="008D7F47" w:rsidP="008D7F47">
      <w:pPr>
        <w:rPr>
          <w:rFonts w:ascii="Consolas" w:hAnsi="Consolas"/>
        </w:rPr>
      </w:pPr>
      <w:r w:rsidRPr="008D7F47">
        <w:rPr>
          <w:rFonts w:ascii="Consolas" w:hAnsi="Consolas"/>
        </w:rPr>
        <w:tab/>
      </w:r>
      <w:r w:rsidRPr="008D7F47">
        <w:rPr>
          <w:rFonts w:ascii="Consolas" w:hAnsi="Consolas"/>
        </w:rPr>
        <w:tab/>
        <w:t>PropertyDescriptor[] filteredPds = filterPropertyDescriptorsForDependencyCheck(bw, mbd.allowCaching);</w:t>
      </w:r>
    </w:p>
    <w:p w14:paraId="06F1CAB7" w14:textId="0A635740" w:rsidR="00EB378E" w:rsidRPr="00EB378E" w:rsidRDefault="00EB378E" w:rsidP="008D7F47">
      <w:pPr>
        <w:rPr>
          <w:rFonts w:ascii="Consolas" w:hAnsi="Consolas"/>
          <w:color w:val="2F5496" w:themeColor="accent5" w:themeShade="BF"/>
        </w:rPr>
      </w:pPr>
      <w:r w:rsidRPr="00EB378E">
        <w:rPr>
          <w:rFonts w:ascii="Consolas" w:hAnsi="Consolas"/>
          <w:color w:val="2F5496" w:themeColor="accent5" w:themeShade="BF"/>
        </w:rPr>
        <w:tab/>
      </w:r>
      <w:r w:rsidRPr="00EB378E">
        <w:rPr>
          <w:rFonts w:ascii="Consolas" w:hAnsi="Consolas"/>
          <w:color w:val="2F5496" w:themeColor="accent5" w:themeShade="BF"/>
        </w:rPr>
        <w:tab/>
      </w:r>
      <w:r w:rsidRPr="00EB378E">
        <w:rPr>
          <w:rFonts w:ascii="Consolas" w:hAnsi="Consolas" w:hint="eastAsia"/>
          <w:color w:val="2F5496" w:themeColor="accent5" w:themeShade="BF"/>
        </w:rPr>
        <w:t>//</w:t>
      </w:r>
      <w:r w:rsidRPr="00EB378E">
        <w:rPr>
          <w:rFonts w:ascii="Consolas" w:hAnsi="Consolas"/>
          <w:color w:val="2F5496" w:themeColor="accent5" w:themeShade="BF"/>
        </w:rPr>
        <w:t>A dependency check involves verifying if all required dependencies are available before proceeding with property population. This can indirectly help identify circular dependencies.</w:t>
      </w:r>
    </w:p>
    <w:p w14:paraId="417439A1"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checkDependencies(beanName, mbd, filteredPds, pvs);</w:t>
      </w:r>
    </w:p>
    <w:p w14:paraId="22D3BB78" w14:textId="77777777" w:rsidR="008D7F47" w:rsidRPr="008D7F47" w:rsidRDefault="008D7F47" w:rsidP="008D7F47">
      <w:pPr>
        <w:rPr>
          <w:rFonts w:ascii="Consolas" w:hAnsi="Consolas"/>
        </w:rPr>
      </w:pPr>
      <w:r w:rsidRPr="008D7F47">
        <w:rPr>
          <w:rFonts w:ascii="Consolas" w:hAnsi="Consolas"/>
        </w:rPr>
        <w:tab/>
        <w:t>}</w:t>
      </w:r>
    </w:p>
    <w:p w14:paraId="2FCBA63D" w14:textId="77777777" w:rsidR="008D7F47" w:rsidRPr="008D7F47" w:rsidRDefault="008D7F47" w:rsidP="008D7F47">
      <w:pPr>
        <w:rPr>
          <w:rFonts w:ascii="Consolas" w:hAnsi="Consolas"/>
        </w:rPr>
      </w:pPr>
    </w:p>
    <w:p w14:paraId="32B53C1E" w14:textId="77777777" w:rsidR="008D7F47" w:rsidRPr="008D7F47" w:rsidRDefault="008D7F47" w:rsidP="008D7F47">
      <w:pPr>
        <w:rPr>
          <w:rFonts w:ascii="Consolas" w:hAnsi="Consolas"/>
        </w:rPr>
      </w:pPr>
      <w:r w:rsidRPr="008D7F47">
        <w:rPr>
          <w:rFonts w:ascii="Consolas" w:hAnsi="Consolas"/>
        </w:rPr>
        <w:tab/>
        <w:t>if (pvs != null) {</w:t>
      </w:r>
    </w:p>
    <w:p w14:paraId="6DD00916" w14:textId="77777777" w:rsidR="008D7F47" w:rsidRPr="008D7F47" w:rsidRDefault="008D7F47" w:rsidP="008D7F47">
      <w:pPr>
        <w:rPr>
          <w:rFonts w:ascii="Consolas" w:hAnsi="Consolas"/>
        </w:rPr>
      </w:pPr>
      <w:r w:rsidRPr="008D7F47">
        <w:rPr>
          <w:rFonts w:ascii="Consolas" w:hAnsi="Consolas"/>
        </w:rPr>
        <w:tab/>
      </w:r>
      <w:r w:rsidRPr="008D7F47">
        <w:rPr>
          <w:rFonts w:ascii="Consolas" w:hAnsi="Consolas"/>
        </w:rPr>
        <w:tab/>
        <w:t>applyPropertyValues(beanName, mbd, bw, pvs);</w:t>
      </w:r>
    </w:p>
    <w:p w14:paraId="60F9880D" w14:textId="77777777" w:rsidR="008D7F47" w:rsidRPr="008D7F47" w:rsidRDefault="008D7F47" w:rsidP="008D7F47">
      <w:pPr>
        <w:rPr>
          <w:rFonts w:ascii="Consolas" w:hAnsi="Consolas"/>
        </w:rPr>
      </w:pPr>
      <w:r w:rsidRPr="008D7F47">
        <w:rPr>
          <w:rFonts w:ascii="Consolas" w:hAnsi="Consolas"/>
        </w:rPr>
        <w:tab/>
        <w:t>}</w:t>
      </w:r>
    </w:p>
    <w:p w14:paraId="30F7BCFB" w14:textId="5FE54CB0" w:rsidR="008D7F47" w:rsidRDefault="008D7F47" w:rsidP="008D7F47">
      <w:pPr>
        <w:rPr>
          <w:rFonts w:ascii="Consolas" w:hAnsi="Consolas"/>
        </w:rPr>
      </w:pPr>
      <w:r w:rsidRPr="008D7F47">
        <w:rPr>
          <w:rFonts w:ascii="Consolas" w:hAnsi="Consolas"/>
        </w:rPr>
        <w:t>}</w:t>
      </w:r>
    </w:p>
    <w:p w14:paraId="4531EC4A" w14:textId="77777777" w:rsidR="002E1657" w:rsidRDefault="002E1657" w:rsidP="008D7F47">
      <w:pPr>
        <w:rPr>
          <w:rFonts w:ascii="Consolas" w:hAnsi="Consolas"/>
        </w:rPr>
      </w:pPr>
    </w:p>
    <w:p w14:paraId="17820D59" w14:textId="5B7B5419" w:rsidR="00315D1D" w:rsidRPr="00315D1D" w:rsidRDefault="00315D1D" w:rsidP="00315D1D">
      <w:pPr>
        <w:pStyle w:val="Heading9"/>
      </w:pPr>
      <w:r w:rsidRPr="00315D1D">
        <w:t>initializeBean</w:t>
      </w:r>
    </w:p>
    <w:p w14:paraId="7346C488" w14:textId="77777777" w:rsidR="00315D1D" w:rsidRPr="00315D1D" w:rsidRDefault="00315D1D" w:rsidP="00315D1D">
      <w:pPr>
        <w:rPr>
          <w:rFonts w:ascii="Consolas" w:hAnsi="Consolas"/>
        </w:rPr>
      </w:pPr>
      <w:r w:rsidRPr="00315D1D">
        <w:rPr>
          <w:rFonts w:ascii="Consolas" w:hAnsi="Consolas"/>
        </w:rPr>
        <w:t xml:space="preserve">protected Object </w:t>
      </w:r>
      <w:r w:rsidRPr="00315D1D">
        <w:rPr>
          <w:rFonts w:ascii="Consolas" w:hAnsi="Consolas"/>
          <w:color w:val="00B0F0"/>
        </w:rPr>
        <w:t>initializeBean</w:t>
      </w:r>
      <w:r w:rsidRPr="00315D1D">
        <w:rPr>
          <w:rFonts w:ascii="Consolas" w:hAnsi="Consolas"/>
        </w:rPr>
        <w:t>(String beanName, Object bean, @Nullable RootBeanDefinition mbd) {</w:t>
      </w:r>
    </w:p>
    <w:p w14:paraId="7CEE84E5" w14:textId="77777777" w:rsidR="00315D1D" w:rsidRPr="00315D1D" w:rsidRDefault="00315D1D" w:rsidP="00315D1D">
      <w:pPr>
        <w:rPr>
          <w:rFonts w:ascii="Consolas" w:hAnsi="Consolas"/>
        </w:rPr>
      </w:pPr>
      <w:r w:rsidRPr="00315D1D">
        <w:rPr>
          <w:rFonts w:ascii="Consolas" w:hAnsi="Consolas"/>
        </w:rPr>
        <w:tab/>
        <w:t>invokeAwareMethods(beanName, bean);</w:t>
      </w:r>
    </w:p>
    <w:p w14:paraId="656D502E" w14:textId="77777777" w:rsidR="00315D1D" w:rsidRPr="00315D1D" w:rsidRDefault="00315D1D" w:rsidP="00315D1D">
      <w:pPr>
        <w:rPr>
          <w:rFonts w:ascii="Consolas" w:hAnsi="Consolas"/>
        </w:rPr>
      </w:pPr>
    </w:p>
    <w:p w14:paraId="2DA9F2D1" w14:textId="77777777" w:rsidR="00315D1D" w:rsidRPr="00315D1D" w:rsidRDefault="00315D1D" w:rsidP="00315D1D">
      <w:pPr>
        <w:rPr>
          <w:rFonts w:ascii="Consolas" w:hAnsi="Consolas"/>
        </w:rPr>
      </w:pPr>
      <w:r w:rsidRPr="00315D1D">
        <w:rPr>
          <w:rFonts w:ascii="Consolas" w:hAnsi="Consolas"/>
        </w:rPr>
        <w:tab/>
        <w:t>Object wrappedBean = bean;</w:t>
      </w:r>
    </w:p>
    <w:p w14:paraId="6BD50A4C" w14:textId="77777777" w:rsidR="00315D1D" w:rsidRPr="00315D1D" w:rsidRDefault="00315D1D" w:rsidP="00315D1D">
      <w:pPr>
        <w:rPr>
          <w:rFonts w:ascii="Consolas" w:hAnsi="Consolas"/>
        </w:rPr>
      </w:pPr>
      <w:r w:rsidRPr="00315D1D">
        <w:rPr>
          <w:rFonts w:ascii="Consolas" w:hAnsi="Consolas"/>
        </w:rPr>
        <w:tab/>
        <w:t>if (mbd == null || !mbd.isSynthetic()) {</w:t>
      </w:r>
    </w:p>
    <w:p w14:paraId="66F905A9" w14:textId="77777777" w:rsidR="00315D1D" w:rsidRPr="00315D1D" w:rsidRDefault="00315D1D" w:rsidP="00315D1D">
      <w:pPr>
        <w:rPr>
          <w:rFonts w:ascii="Consolas" w:hAnsi="Consolas"/>
        </w:rPr>
      </w:pPr>
      <w:r w:rsidRPr="00315D1D">
        <w:rPr>
          <w:rFonts w:ascii="Consolas" w:hAnsi="Consolas"/>
        </w:rPr>
        <w:tab/>
      </w:r>
      <w:r w:rsidRPr="00315D1D">
        <w:rPr>
          <w:rFonts w:ascii="Consolas" w:hAnsi="Consolas"/>
        </w:rPr>
        <w:tab/>
        <w:t>wrappedBean = applyBeanPostProcessorsBeforeInitialization(wrappedBean, beanName);</w:t>
      </w:r>
    </w:p>
    <w:p w14:paraId="7A5B0E91" w14:textId="77777777" w:rsidR="00315D1D" w:rsidRPr="00315D1D" w:rsidRDefault="00315D1D" w:rsidP="00315D1D">
      <w:pPr>
        <w:rPr>
          <w:rFonts w:ascii="Consolas" w:hAnsi="Consolas"/>
        </w:rPr>
      </w:pPr>
      <w:r w:rsidRPr="00315D1D">
        <w:rPr>
          <w:rFonts w:ascii="Consolas" w:hAnsi="Consolas"/>
        </w:rPr>
        <w:tab/>
        <w:t>}</w:t>
      </w:r>
    </w:p>
    <w:p w14:paraId="124AB947" w14:textId="77777777" w:rsidR="00315D1D" w:rsidRPr="00315D1D" w:rsidRDefault="00315D1D" w:rsidP="00315D1D">
      <w:pPr>
        <w:rPr>
          <w:rFonts w:ascii="Consolas" w:hAnsi="Consolas"/>
        </w:rPr>
      </w:pPr>
    </w:p>
    <w:p w14:paraId="57B2A226" w14:textId="77777777" w:rsidR="00315D1D" w:rsidRPr="00315D1D" w:rsidRDefault="00315D1D" w:rsidP="00315D1D">
      <w:pPr>
        <w:rPr>
          <w:rFonts w:ascii="Consolas" w:hAnsi="Consolas"/>
        </w:rPr>
      </w:pPr>
      <w:r w:rsidRPr="00315D1D">
        <w:rPr>
          <w:rFonts w:ascii="Consolas" w:hAnsi="Consolas"/>
        </w:rPr>
        <w:tab/>
        <w:t>try {</w:t>
      </w:r>
    </w:p>
    <w:p w14:paraId="7B035EF9" w14:textId="77777777" w:rsidR="00315D1D" w:rsidRPr="00315D1D" w:rsidRDefault="00315D1D" w:rsidP="00315D1D">
      <w:pPr>
        <w:rPr>
          <w:rFonts w:ascii="Consolas" w:hAnsi="Consolas"/>
        </w:rPr>
      </w:pPr>
      <w:r w:rsidRPr="00315D1D">
        <w:rPr>
          <w:rFonts w:ascii="Consolas" w:hAnsi="Consolas"/>
        </w:rPr>
        <w:tab/>
      </w:r>
      <w:r w:rsidRPr="00315D1D">
        <w:rPr>
          <w:rFonts w:ascii="Consolas" w:hAnsi="Consolas"/>
        </w:rPr>
        <w:tab/>
        <w:t>invokeInitMethods(beanName, wrappedBean, mbd);</w:t>
      </w:r>
    </w:p>
    <w:p w14:paraId="4B5F681F" w14:textId="77777777" w:rsidR="00315D1D" w:rsidRPr="00315D1D" w:rsidRDefault="00315D1D" w:rsidP="00315D1D">
      <w:pPr>
        <w:rPr>
          <w:rFonts w:ascii="Consolas" w:hAnsi="Consolas"/>
        </w:rPr>
      </w:pPr>
      <w:r w:rsidRPr="00315D1D">
        <w:rPr>
          <w:rFonts w:ascii="Consolas" w:hAnsi="Consolas"/>
        </w:rPr>
        <w:tab/>
        <w:t>}</w:t>
      </w:r>
    </w:p>
    <w:p w14:paraId="262A5C3B" w14:textId="77777777" w:rsidR="00315D1D" w:rsidRPr="00315D1D" w:rsidRDefault="00315D1D" w:rsidP="00315D1D">
      <w:pPr>
        <w:rPr>
          <w:rFonts w:ascii="Consolas" w:hAnsi="Consolas"/>
        </w:rPr>
      </w:pPr>
      <w:r w:rsidRPr="00315D1D">
        <w:rPr>
          <w:rFonts w:ascii="Consolas" w:hAnsi="Consolas"/>
        </w:rPr>
        <w:tab/>
        <w:t>catch (Throwable ex) {</w:t>
      </w:r>
    </w:p>
    <w:p w14:paraId="42211DA6" w14:textId="77777777" w:rsidR="00315D1D" w:rsidRPr="00315D1D" w:rsidRDefault="00315D1D" w:rsidP="00315D1D">
      <w:pPr>
        <w:rPr>
          <w:rFonts w:ascii="Consolas" w:hAnsi="Consolas"/>
        </w:rPr>
      </w:pPr>
      <w:r w:rsidRPr="00315D1D">
        <w:rPr>
          <w:rFonts w:ascii="Consolas" w:hAnsi="Consolas"/>
        </w:rPr>
        <w:tab/>
      </w:r>
      <w:r w:rsidRPr="00315D1D">
        <w:rPr>
          <w:rFonts w:ascii="Consolas" w:hAnsi="Consolas"/>
        </w:rPr>
        <w:tab/>
        <w:t>throw new BeanCreationException(</w:t>
      </w:r>
    </w:p>
    <w:p w14:paraId="0B7B3775" w14:textId="77777777" w:rsidR="00315D1D" w:rsidRPr="00315D1D" w:rsidRDefault="00315D1D" w:rsidP="00315D1D">
      <w:pPr>
        <w:rPr>
          <w:rFonts w:ascii="Consolas" w:hAnsi="Consolas"/>
        </w:rPr>
      </w:pPr>
      <w:r w:rsidRPr="00315D1D">
        <w:rPr>
          <w:rFonts w:ascii="Consolas" w:hAnsi="Consolas"/>
        </w:rPr>
        <w:tab/>
      </w:r>
      <w:r w:rsidRPr="00315D1D">
        <w:rPr>
          <w:rFonts w:ascii="Consolas" w:hAnsi="Consolas"/>
        </w:rPr>
        <w:tab/>
      </w:r>
      <w:r w:rsidRPr="00315D1D">
        <w:rPr>
          <w:rFonts w:ascii="Consolas" w:hAnsi="Consolas"/>
        </w:rPr>
        <w:tab/>
      </w:r>
      <w:r w:rsidRPr="00315D1D">
        <w:rPr>
          <w:rFonts w:ascii="Consolas" w:hAnsi="Consolas"/>
        </w:rPr>
        <w:tab/>
        <w:t>(mbd != null ? mbd.getResourceDescription() : null), beanName, ex.getMessage(), ex);</w:t>
      </w:r>
    </w:p>
    <w:p w14:paraId="110B484B" w14:textId="77777777" w:rsidR="00315D1D" w:rsidRPr="00315D1D" w:rsidRDefault="00315D1D" w:rsidP="00315D1D">
      <w:pPr>
        <w:rPr>
          <w:rFonts w:ascii="Consolas" w:hAnsi="Consolas"/>
        </w:rPr>
      </w:pPr>
      <w:r w:rsidRPr="00315D1D">
        <w:rPr>
          <w:rFonts w:ascii="Consolas" w:hAnsi="Consolas"/>
        </w:rPr>
        <w:tab/>
        <w:t>}</w:t>
      </w:r>
    </w:p>
    <w:p w14:paraId="78E10EFA" w14:textId="77777777" w:rsidR="00315D1D" w:rsidRPr="00315D1D" w:rsidRDefault="00315D1D" w:rsidP="00315D1D">
      <w:pPr>
        <w:rPr>
          <w:rFonts w:ascii="Consolas" w:hAnsi="Consolas"/>
        </w:rPr>
      </w:pPr>
      <w:r w:rsidRPr="00315D1D">
        <w:rPr>
          <w:rFonts w:ascii="Consolas" w:hAnsi="Consolas"/>
        </w:rPr>
        <w:tab/>
        <w:t>if (mbd == null || !mbd.isSynthetic()) {</w:t>
      </w:r>
    </w:p>
    <w:p w14:paraId="6D0893B0" w14:textId="77777777" w:rsidR="00315D1D" w:rsidRPr="00315D1D" w:rsidRDefault="00315D1D" w:rsidP="00315D1D">
      <w:pPr>
        <w:rPr>
          <w:rFonts w:ascii="Consolas" w:hAnsi="Consolas"/>
        </w:rPr>
      </w:pPr>
      <w:r w:rsidRPr="00315D1D">
        <w:rPr>
          <w:rFonts w:ascii="Consolas" w:hAnsi="Consolas"/>
        </w:rPr>
        <w:tab/>
      </w:r>
      <w:r w:rsidRPr="00315D1D">
        <w:rPr>
          <w:rFonts w:ascii="Consolas" w:hAnsi="Consolas"/>
        </w:rPr>
        <w:tab/>
        <w:t>wrappedBean = applyBeanPostProcessorsAfterInitialization(wrappedBean, beanName);</w:t>
      </w:r>
    </w:p>
    <w:p w14:paraId="7D16C557" w14:textId="77777777" w:rsidR="00315D1D" w:rsidRPr="00315D1D" w:rsidRDefault="00315D1D" w:rsidP="00315D1D">
      <w:pPr>
        <w:rPr>
          <w:rFonts w:ascii="Consolas" w:hAnsi="Consolas"/>
        </w:rPr>
      </w:pPr>
      <w:r w:rsidRPr="00315D1D">
        <w:rPr>
          <w:rFonts w:ascii="Consolas" w:hAnsi="Consolas"/>
        </w:rPr>
        <w:tab/>
        <w:t>}</w:t>
      </w:r>
    </w:p>
    <w:p w14:paraId="6D9D84ED" w14:textId="77777777" w:rsidR="00315D1D" w:rsidRPr="00315D1D" w:rsidRDefault="00315D1D" w:rsidP="00315D1D">
      <w:pPr>
        <w:rPr>
          <w:rFonts w:ascii="Consolas" w:hAnsi="Consolas"/>
        </w:rPr>
      </w:pPr>
    </w:p>
    <w:p w14:paraId="4F016EB5" w14:textId="77777777" w:rsidR="00315D1D" w:rsidRPr="00315D1D" w:rsidRDefault="00315D1D" w:rsidP="00315D1D">
      <w:pPr>
        <w:rPr>
          <w:rFonts w:ascii="Consolas" w:hAnsi="Consolas"/>
        </w:rPr>
      </w:pPr>
      <w:r w:rsidRPr="00315D1D">
        <w:rPr>
          <w:rFonts w:ascii="Consolas" w:hAnsi="Consolas"/>
        </w:rPr>
        <w:tab/>
        <w:t>return wrappedBean;</w:t>
      </w:r>
    </w:p>
    <w:p w14:paraId="43286F8B" w14:textId="05010447" w:rsidR="002E1657" w:rsidRDefault="00315D1D" w:rsidP="00315D1D">
      <w:pPr>
        <w:rPr>
          <w:rFonts w:ascii="Consolas" w:hAnsi="Consolas"/>
        </w:rPr>
      </w:pPr>
      <w:r w:rsidRPr="00315D1D">
        <w:rPr>
          <w:rFonts w:ascii="Consolas" w:hAnsi="Consolas"/>
        </w:rPr>
        <w:t>}</w:t>
      </w:r>
    </w:p>
    <w:p w14:paraId="5CED25A0" w14:textId="77777777" w:rsidR="002E1657" w:rsidRPr="008D7F47" w:rsidRDefault="002E1657" w:rsidP="008D7F47">
      <w:pPr>
        <w:rPr>
          <w:rFonts w:ascii="Consolas" w:hAnsi="Consolas"/>
        </w:rPr>
      </w:pPr>
    </w:p>
    <w:p w14:paraId="6E2AD1FE" w14:textId="2DE99E51" w:rsidR="000A4718" w:rsidRDefault="000A4718" w:rsidP="000A4718">
      <w:pPr>
        <w:pStyle w:val="Heading8"/>
        <w:rPr>
          <w:noProof/>
          <w:color w:val="00B050"/>
        </w:rPr>
      </w:pPr>
      <w:r>
        <w:rPr>
          <w:noProof/>
        </w:rPr>
        <w:t>DefaultListableBeanFactory</w:t>
      </w:r>
    </w:p>
    <w:bookmarkEnd w:id="39"/>
    <w:p w14:paraId="7BC6EF29" w14:textId="77777777" w:rsidR="000A4718" w:rsidRDefault="000A4718" w:rsidP="000A4718">
      <w:pPr>
        <w:jc w:val="both"/>
        <w:rPr>
          <w:noProof/>
        </w:rPr>
      </w:pPr>
      <w:r>
        <w:rPr>
          <w:noProof/>
        </w:rPr>
        <w:t>package org.springframework.</w:t>
      </w:r>
      <w:r>
        <w:rPr>
          <w:rStyle w:val="aa"/>
        </w:rPr>
        <w:t>beans.factory.support;</w:t>
      </w:r>
    </w:p>
    <w:p w14:paraId="19D1FBB2" w14:textId="77777777" w:rsidR="000A4718" w:rsidRDefault="000A4718" w:rsidP="000A4718">
      <w:pPr>
        <w:jc w:val="both"/>
        <w:rPr>
          <w:noProof/>
        </w:rPr>
      </w:pPr>
      <w:r>
        <w:rPr>
          <w:noProof/>
        </w:rPr>
        <w:t>public</w:t>
      </w:r>
      <w:r>
        <w:rPr>
          <w:b/>
          <w:noProof/>
        </w:rPr>
        <w:t xml:space="preserve"> </w:t>
      </w:r>
      <w:r>
        <w:rPr>
          <w:noProof/>
        </w:rPr>
        <w:t>class</w:t>
      </w:r>
      <w:r>
        <w:rPr>
          <w:b/>
          <w:noProof/>
        </w:rPr>
        <w:t xml:space="preserve"> DefaultListableBeanFactory        </w:t>
      </w:r>
      <w:r>
        <w:rPr>
          <w:rFonts w:hint="eastAsia"/>
          <w:noProof/>
        </w:rPr>
        <w:t>默认的</w:t>
      </w:r>
      <w:r>
        <w:rPr>
          <w:rFonts w:hint="eastAsia"/>
          <w:noProof/>
        </w:rPr>
        <w:t>bean</w:t>
      </w:r>
      <w:r>
        <w:rPr>
          <w:rFonts w:hint="eastAsia"/>
          <w:noProof/>
        </w:rPr>
        <w:t>工厂</w:t>
      </w:r>
    </w:p>
    <w:p w14:paraId="27B1A29F" w14:textId="77777777" w:rsidR="000A4718" w:rsidRDefault="000A4718" w:rsidP="000A4718">
      <w:pPr>
        <w:ind w:left="864"/>
        <w:jc w:val="both"/>
        <w:rPr>
          <w:noProof/>
        </w:rPr>
      </w:pPr>
      <w:r>
        <w:rPr>
          <w:noProof/>
        </w:rPr>
        <w:t xml:space="preserve">extends </w:t>
      </w:r>
      <w:r>
        <w:rPr>
          <w:rStyle w:val="a0"/>
        </w:rPr>
        <w:t>AbstractAutowireCapableBeanFactory</w:t>
      </w:r>
    </w:p>
    <w:p w14:paraId="64B88820" w14:textId="77777777" w:rsidR="000A4718" w:rsidRDefault="000A4718" w:rsidP="000A4718">
      <w:pPr>
        <w:ind w:left="864"/>
        <w:jc w:val="both"/>
        <w:rPr>
          <w:noProof/>
        </w:rPr>
      </w:pPr>
      <w:r>
        <w:rPr>
          <w:noProof/>
        </w:rPr>
        <w:t xml:space="preserve">implements </w:t>
      </w:r>
      <w:r>
        <w:rPr>
          <w:rStyle w:val="a0"/>
        </w:rPr>
        <w:t>ConfigurableListableBeanFactory</w:t>
      </w:r>
      <w:r>
        <w:rPr>
          <w:noProof/>
        </w:rPr>
        <w:t>, BeanDefinitionRegistry, Serializable</w:t>
      </w:r>
    </w:p>
    <w:p w14:paraId="164B0FB7" w14:textId="77777777" w:rsidR="000A4718" w:rsidRDefault="000A4718" w:rsidP="000A4718">
      <w:pPr>
        <w:jc w:val="both"/>
        <w:rPr>
          <w:noProof/>
        </w:rPr>
      </w:pPr>
    </w:p>
    <w:p w14:paraId="58A69C05" w14:textId="77777777" w:rsidR="000A4718" w:rsidRDefault="000A4718" w:rsidP="000A4718">
      <w:pPr>
        <w:jc w:val="both"/>
        <w:rPr>
          <w:noProof/>
        </w:rPr>
      </w:pPr>
      <w:r>
        <w:rPr>
          <w:noProof/>
        </w:rPr>
        <w:t xml:space="preserve">private final Map&lt;String, BeanDefinition&gt; </w:t>
      </w:r>
      <w:r>
        <w:rPr>
          <w:rStyle w:val="a0"/>
        </w:rPr>
        <w:t>beanDefinitionMap</w:t>
      </w:r>
      <w:r>
        <w:rPr>
          <w:noProof/>
        </w:rPr>
        <w:t xml:space="preserve"> = new ConcurrentHashMap&lt;&gt;(256);    </w:t>
      </w:r>
      <w:r>
        <w:rPr>
          <w:rFonts w:hint="eastAsia"/>
          <w:noProof/>
        </w:rPr>
        <w:t>真正的容器</w:t>
      </w:r>
    </w:p>
    <w:p w14:paraId="0ABC6308" w14:textId="77777777" w:rsidR="000A4718" w:rsidRDefault="000A4718" w:rsidP="000A4718">
      <w:pPr>
        <w:jc w:val="both"/>
        <w:rPr>
          <w:noProof/>
        </w:rPr>
      </w:pPr>
    </w:p>
    <w:p w14:paraId="782FDD01" w14:textId="77777777" w:rsidR="000A4718" w:rsidRDefault="000A4718" w:rsidP="000A4718">
      <w:pPr>
        <w:jc w:val="both"/>
        <w:rPr>
          <w:noProof/>
        </w:rPr>
      </w:pPr>
      <w:r>
        <w:rPr>
          <w:noProof/>
        </w:rPr>
        <w:t xml:space="preserve">public void </w:t>
      </w:r>
      <w:r>
        <w:rPr>
          <w:rStyle w:val="a0"/>
        </w:rPr>
        <w:t>preInstantiateSingletons</w:t>
      </w:r>
      <w:r>
        <w:rPr>
          <w:noProof/>
        </w:rPr>
        <w:t>() throws BeansException {</w:t>
      </w:r>
    </w:p>
    <w:p w14:paraId="5F3E6AEB" w14:textId="77777777" w:rsidR="000A4718" w:rsidRDefault="000A4718" w:rsidP="000A4718">
      <w:pPr>
        <w:jc w:val="both"/>
        <w:rPr>
          <w:noProof/>
        </w:rPr>
      </w:pPr>
      <w:r>
        <w:rPr>
          <w:noProof/>
        </w:rPr>
        <w:tab/>
        <w:t>if (logger.isTraceEnabled()) {</w:t>
      </w:r>
    </w:p>
    <w:p w14:paraId="7898A770" w14:textId="77777777" w:rsidR="000A4718" w:rsidRDefault="000A4718" w:rsidP="000A4718">
      <w:pPr>
        <w:jc w:val="both"/>
        <w:rPr>
          <w:noProof/>
        </w:rPr>
      </w:pPr>
      <w:r>
        <w:rPr>
          <w:noProof/>
        </w:rPr>
        <w:tab/>
      </w:r>
      <w:r>
        <w:rPr>
          <w:noProof/>
        </w:rPr>
        <w:tab/>
        <w:t>logger.trace("Pre-instantiating singletons in " + this);</w:t>
      </w:r>
    </w:p>
    <w:p w14:paraId="135C6D60" w14:textId="77777777" w:rsidR="000A4718" w:rsidRDefault="000A4718" w:rsidP="000A4718">
      <w:pPr>
        <w:jc w:val="both"/>
        <w:rPr>
          <w:noProof/>
        </w:rPr>
      </w:pPr>
      <w:r>
        <w:rPr>
          <w:noProof/>
        </w:rPr>
        <w:tab/>
        <w:t>}</w:t>
      </w:r>
    </w:p>
    <w:p w14:paraId="5BDCAEC0" w14:textId="77777777" w:rsidR="000A4718" w:rsidRDefault="000A4718" w:rsidP="000A4718">
      <w:pPr>
        <w:jc w:val="both"/>
        <w:rPr>
          <w:noProof/>
        </w:rPr>
      </w:pPr>
      <w:r>
        <w:rPr>
          <w:noProof/>
        </w:rPr>
        <w:tab/>
        <w:t xml:space="preserve">List&lt;String&gt; beanNames = new ArrayList&lt;&gt;(this.beanDefinitionNames);         </w:t>
      </w:r>
      <w:r>
        <w:rPr>
          <w:rFonts w:hint="eastAsia"/>
          <w:noProof/>
        </w:rPr>
        <w:t>迭代副本以允许</w:t>
      </w:r>
      <w:r>
        <w:rPr>
          <w:noProof/>
        </w:rPr>
        <w:t>init</w:t>
      </w:r>
      <w:r>
        <w:rPr>
          <w:noProof/>
        </w:rPr>
        <w:t>方法注册新的</w:t>
      </w:r>
      <w:r>
        <w:rPr>
          <w:noProof/>
        </w:rPr>
        <w:t>bean</w:t>
      </w:r>
      <w:r>
        <w:rPr>
          <w:noProof/>
        </w:rPr>
        <w:t>定义</w:t>
      </w:r>
    </w:p>
    <w:p w14:paraId="3C28E267" w14:textId="77777777" w:rsidR="000A4718" w:rsidRDefault="000A4718" w:rsidP="000A4718">
      <w:pPr>
        <w:jc w:val="both"/>
        <w:rPr>
          <w:noProof/>
        </w:rPr>
      </w:pPr>
      <w:r>
        <w:rPr>
          <w:noProof/>
        </w:rPr>
        <w:tab/>
        <w:t xml:space="preserve">for (String beanName : beanNames) {                                                                   </w:t>
      </w:r>
      <w:r>
        <w:rPr>
          <w:rFonts w:hint="eastAsia"/>
          <w:noProof/>
        </w:rPr>
        <w:t>触发所有非懒加载的单例</w:t>
      </w:r>
      <w:r>
        <w:rPr>
          <w:noProof/>
        </w:rPr>
        <w:t>bean</w:t>
      </w:r>
      <w:r>
        <w:rPr>
          <w:noProof/>
        </w:rPr>
        <w:t>的初始化</w:t>
      </w:r>
    </w:p>
    <w:p w14:paraId="07825D6B" w14:textId="77777777" w:rsidR="000A4718" w:rsidRDefault="000A4718" w:rsidP="000A4718">
      <w:pPr>
        <w:jc w:val="both"/>
        <w:rPr>
          <w:noProof/>
        </w:rPr>
      </w:pPr>
      <w:r>
        <w:rPr>
          <w:noProof/>
        </w:rPr>
        <w:tab/>
      </w:r>
      <w:r>
        <w:rPr>
          <w:noProof/>
        </w:rPr>
        <w:tab/>
        <w:t xml:space="preserve">RootBeanDefinition bd = </w:t>
      </w:r>
      <w:r>
        <w:rPr>
          <w:noProof/>
          <w:color w:val="7030A0"/>
        </w:rPr>
        <w:t>getMergedLocalBeanDefinition</w:t>
      </w:r>
      <w:r>
        <w:rPr>
          <w:noProof/>
        </w:rPr>
        <w:t>(beanName);</w:t>
      </w:r>
    </w:p>
    <w:p w14:paraId="2F4676BD" w14:textId="77777777" w:rsidR="000A4718" w:rsidRDefault="000A4718" w:rsidP="000A4718">
      <w:pPr>
        <w:jc w:val="both"/>
        <w:rPr>
          <w:noProof/>
        </w:rPr>
      </w:pPr>
      <w:r>
        <w:rPr>
          <w:noProof/>
        </w:rPr>
        <w:tab/>
      </w:r>
      <w:r>
        <w:rPr>
          <w:noProof/>
        </w:rPr>
        <w:tab/>
        <w:t>if (!bd.</w:t>
      </w:r>
      <w:r>
        <w:rPr>
          <w:noProof/>
          <w:color w:val="7030A0"/>
        </w:rPr>
        <w:t>isAbstract</w:t>
      </w:r>
      <w:r>
        <w:rPr>
          <w:noProof/>
        </w:rPr>
        <w:t>() &amp;&amp; bd.</w:t>
      </w:r>
      <w:r>
        <w:rPr>
          <w:noProof/>
          <w:color w:val="7030A0"/>
        </w:rPr>
        <w:t>isSingleton</w:t>
      </w:r>
      <w:r>
        <w:rPr>
          <w:noProof/>
        </w:rPr>
        <w:t>() &amp;&amp; !bd.</w:t>
      </w:r>
      <w:r>
        <w:rPr>
          <w:noProof/>
          <w:color w:val="7030A0"/>
        </w:rPr>
        <w:t>isLazyInit</w:t>
      </w:r>
      <w:r>
        <w:rPr>
          <w:noProof/>
        </w:rPr>
        <w:t>()) {</w:t>
      </w:r>
    </w:p>
    <w:p w14:paraId="3D45F239" w14:textId="77777777" w:rsidR="000A4718" w:rsidRDefault="000A4718" w:rsidP="000A4718">
      <w:pPr>
        <w:jc w:val="both"/>
        <w:rPr>
          <w:noProof/>
        </w:rPr>
      </w:pPr>
      <w:r>
        <w:rPr>
          <w:noProof/>
        </w:rPr>
        <w:tab/>
      </w:r>
      <w:r>
        <w:rPr>
          <w:noProof/>
        </w:rPr>
        <w:tab/>
      </w:r>
      <w:r>
        <w:rPr>
          <w:noProof/>
        </w:rPr>
        <w:tab/>
        <w:t>if (</w:t>
      </w:r>
      <w:r>
        <w:rPr>
          <w:noProof/>
          <w:color w:val="7030A0"/>
        </w:rPr>
        <w:t>isFactoryBean</w:t>
      </w:r>
      <w:r>
        <w:rPr>
          <w:noProof/>
        </w:rPr>
        <w:t>(beanName)) {</w:t>
      </w:r>
    </w:p>
    <w:p w14:paraId="3F6A4C13" w14:textId="77777777" w:rsidR="000A4718" w:rsidRDefault="000A4718" w:rsidP="000A4718">
      <w:pPr>
        <w:jc w:val="both"/>
        <w:rPr>
          <w:noProof/>
        </w:rPr>
      </w:pPr>
      <w:r>
        <w:rPr>
          <w:noProof/>
        </w:rPr>
        <w:tab/>
      </w:r>
      <w:r>
        <w:rPr>
          <w:noProof/>
        </w:rPr>
        <w:tab/>
      </w:r>
      <w:r>
        <w:rPr>
          <w:noProof/>
        </w:rPr>
        <w:tab/>
      </w:r>
      <w:r>
        <w:rPr>
          <w:noProof/>
        </w:rPr>
        <w:tab/>
        <w:t>Object bean = getBean(FACTORY_BEAN_PREFIX + beanName);</w:t>
      </w:r>
    </w:p>
    <w:p w14:paraId="6BF546CC" w14:textId="77777777" w:rsidR="000A4718" w:rsidRDefault="000A4718" w:rsidP="000A4718">
      <w:pPr>
        <w:jc w:val="both"/>
        <w:rPr>
          <w:noProof/>
        </w:rPr>
      </w:pPr>
      <w:r>
        <w:rPr>
          <w:noProof/>
        </w:rPr>
        <w:tab/>
      </w:r>
      <w:r>
        <w:rPr>
          <w:noProof/>
        </w:rPr>
        <w:tab/>
      </w:r>
      <w:r>
        <w:rPr>
          <w:noProof/>
        </w:rPr>
        <w:tab/>
      </w:r>
      <w:r>
        <w:rPr>
          <w:noProof/>
        </w:rPr>
        <w:tab/>
        <w:t>if (bean instanceof FactoryBean) {</w:t>
      </w:r>
    </w:p>
    <w:p w14:paraId="3BA9EE68" w14:textId="77777777" w:rsidR="000A4718" w:rsidRDefault="000A4718" w:rsidP="000A4718">
      <w:pPr>
        <w:jc w:val="both"/>
        <w:rPr>
          <w:noProof/>
        </w:rPr>
      </w:pPr>
      <w:r>
        <w:rPr>
          <w:noProof/>
        </w:rPr>
        <w:tab/>
      </w:r>
      <w:r>
        <w:rPr>
          <w:noProof/>
        </w:rPr>
        <w:tab/>
      </w:r>
      <w:r>
        <w:rPr>
          <w:noProof/>
        </w:rPr>
        <w:tab/>
      </w:r>
      <w:r>
        <w:rPr>
          <w:noProof/>
        </w:rPr>
        <w:tab/>
      </w:r>
      <w:r>
        <w:rPr>
          <w:noProof/>
        </w:rPr>
        <w:tab/>
        <w:t>final FactoryBean&lt;?&gt; factory = (FactoryBean&lt;?&gt;) bean;</w:t>
      </w:r>
    </w:p>
    <w:p w14:paraId="012BCDA6" w14:textId="77777777" w:rsidR="000A4718" w:rsidRDefault="000A4718" w:rsidP="000A4718">
      <w:pPr>
        <w:jc w:val="both"/>
        <w:rPr>
          <w:noProof/>
        </w:rPr>
      </w:pPr>
      <w:r>
        <w:rPr>
          <w:noProof/>
        </w:rPr>
        <w:tab/>
      </w:r>
      <w:r>
        <w:rPr>
          <w:noProof/>
        </w:rPr>
        <w:tab/>
      </w:r>
      <w:r>
        <w:rPr>
          <w:noProof/>
        </w:rPr>
        <w:tab/>
      </w:r>
      <w:r>
        <w:rPr>
          <w:noProof/>
        </w:rPr>
        <w:tab/>
      </w:r>
      <w:r>
        <w:rPr>
          <w:noProof/>
        </w:rPr>
        <w:tab/>
        <w:t>boolean isEagerInit;</w:t>
      </w:r>
    </w:p>
    <w:p w14:paraId="087CFFD2" w14:textId="77777777" w:rsidR="000A4718" w:rsidRDefault="000A4718" w:rsidP="000A4718">
      <w:pPr>
        <w:jc w:val="both"/>
        <w:rPr>
          <w:noProof/>
        </w:rPr>
      </w:pPr>
      <w:r>
        <w:rPr>
          <w:noProof/>
        </w:rPr>
        <w:tab/>
      </w:r>
      <w:r>
        <w:rPr>
          <w:noProof/>
        </w:rPr>
        <w:tab/>
      </w:r>
      <w:r>
        <w:rPr>
          <w:noProof/>
        </w:rPr>
        <w:tab/>
      </w:r>
      <w:r>
        <w:rPr>
          <w:noProof/>
        </w:rPr>
        <w:tab/>
      </w:r>
      <w:r>
        <w:rPr>
          <w:noProof/>
        </w:rPr>
        <w:tab/>
        <w:t>if (System.getSecurityManager() != null &amp;&amp; factory instanceof SmartFactoryBean) {</w:t>
      </w:r>
    </w:p>
    <w:p w14:paraId="3E6EDCB4" w14:textId="77777777" w:rsidR="000A4718" w:rsidRDefault="000A4718" w:rsidP="000A4718">
      <w:pPr>
        <w:jc w:val="both"/>
        <w:rPr>
          <w:noProof/>
        </w:rPr>
      </w:pPr>
      <w:r>
        <w:rPr>
          <w:noProof/>
        </w:rPr>
        <w:tab/>
      </w:r>
      <w:r>
        <w:rPr>
          <w:noProof/>
        </w:rPr>
        <w:tab/>
      </w:r>
      <w:r>
        <w:rPr>
          <w:noProof/>
        </w:rPr>
        <w:tab/>
      </w:r>
      <w:r>
        <w:rPr>
          <w:noProof/>
        </w:rPr>
        <w:tab/>
      </w:r>
      <w:r>
        <w:rPr>
          <w:noProof/>
        </w:rPr>
        <w:tab/>
      </w:r>
      <w:r>
        <w:rPr>
          <w:noProof/>
        </w:rPr>
        <w:tab/>
        <w:t>isEagerInit = AccessController.doPrivileged( (PrivilegedAction&lt;Boolean&gt;)</w:t>
      </w:r>
    </w:p>
    <w:p w14:paraId="3E15BA53" w14:textId="77777777" w:rsidR="000A4718" w:rsidRDefault="000A4718" w:rsidP="000A4718">
      <w:pPr>
        <w:jc w:val="both"/>
        <w:rPr>
          <w:noProof/>
        </w:rPr>
      </w:pP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((SmartFactoryBean&lt;?&gt;) factory)::isEagerInit,</w:t>
      </w:r>
    </w:p>
    <w:p w14:paraId="6299C489" w14:textId="77777777" w:rsidR="000A4718" w:rsidRDefault="000A4718" w:rsidP="000A4718">
      <w:pPr>
        <w:jc w:val="both"/>
        <w:rPr>
          <w:noProof/>
        </w:rPr>
      </w:pPr>
      <w:r>
        <w:rPr>
          <w:noProof/>
        </w:rPr>
        <w:tab/>
      </w:r>
      <w:r>
        <w:rPr>
          <w:noProof/>
        </w:rPr>
        <w:tab/>
      </w:r>
      <w:r>
        <w:rPr>
          <w:noProof/>
        </w:rPr>
        <w:tab/>
      </w:r>
      <w:r>
        <w:rPr>
          <w:noProof/>
        </w:rPr>
        <w:tab/>
      </w:r>
      <w:r>
        <w:rPr>
          <w:noProof/>
        </w:rPr>
        <w:tab/>
      </w:r>
      <w:r>
        <w:rPr>
          <w:noProof/>
        </w:rPr>
        <w:tab/>
      </w:r>
      <w:r>
        <w:rPr>
          <w:noProof/>
        </w:rPr>
        <w:tab/>
      </w:r>
      <w:r>
        <w:rPr>
          <w:noProof/>
        </w:rPr>
        <w:tab/>
        <w:t>getAccessControlContext());</w:t>
      </w:r>
    </w:p>
    <w:p w14:paraId="4015B96D" w14:textId="77777777" w:rsidR="000A4718" w:rsidRDefault="000A4718" w:rsidP="000A4718">
      <w:pPr>
        <w:jc w:val="both"/>
        <w:rPr>
          <w:noProof/>
        </w:rPr>
      </w:pPr>
      <w:r>
        <w:rPr>
          <w:noProof/>
        </w:rPr>
        <w:tab/>
      </w:r>
      <w:r>
        <w:rPr>
          <w:noProof/>
        </w:rPr>
        <w:tab/>
      </w:r>
      <w:r>
        <w:rPr>
          <w:noProof/>
        </w:rPr>
        <w:tab/>
      </w:r>
      <w:r>
        <w:rPr>
          <w:noProof/>
        </w:rPr>
        <w:tab/>
      </w:r>
      <w:r>
        <w:rPr>
          <w:noProof/>
        </w:rPr>
        <w:tab/>
        <w:t>}</w:t>
      </w:r>
    </w:p>
    <w:p w14:paraId="1C775587" w14:textId="77777777" w:rsidR="000A4718" w:rsidRDefault="000A4718" w:rsidP="000A4718">
      <w:pPr>
        <w:jc w:val="both"/>
        <w:rPr>
          <w:noProof/>
        </w:rPr>
      </w:pPr>
      <w:r>
        <w:rPr>
          <w:noProof/>
        </w:rPr>
        <w:tab/>
      </w:r>
      <w:r>
        <w:rPr>
          <w:noProof/>
        </w:rPr>
        <w:tab/>
      </w:r>
      <w:r>
        <w:rPr>
          <w:noProof/>
        </w:rPr>
        <w:tab/>
      </w:r>
      <w:r>
        <w:rPr>
          <w:noProof/>
        </w:rPr>
        <w:tab/>
      </w:r>
      <w:r>
        <w:rPr>
          <w:noProof/>
        </w:rPr>
        <w:tab/>
        <w:t>else {</w:t>
      </w:r>
    </w:p>
    <w:p w14:paraId="2918E819" w14:textId="77777777" w:rsidR="000A4718" w:rsidRDefault="000A4718" w:rsidP="000A4718">
      <w:pPr>
        <w:jc w:val="both"/>
        <w:rPr>
          <w:noProof/>
        </w:rPr>
      </w:pPr>
      <w:r>
        <w:rPr>
          <w:noProof/>
        </w:rPr>
        <w:tab/>
      </w:r>
      <w:r>
        <w:rPr>
          <w:noProof/>
        </w:rPr>
        <w:tab/>
      </w:r>
      <w:r>
        <w:rPr>
          <w:noProof/>
        </w:rPr>
        <w:tab/>
      </w:r>
      <w:r>
        <w:rPr>
          <w:noProof/>
        </w:rPr>
        <w:tab/>
      </w:r>
      <w:r>
        <w:rPr>
          <w:noProof/>
        </w:rPr>
        <w:tab/>
      </w:r>
      <w:r>
        <w:rPr>
          <w:noProof/>
        </w:rPr>
        <w:tab/>
        <w:t>isEagerInit = (factory instanceof SmartFactoryBean &amp;&amp;</w:t>
      </w:r>
    </w:p>
    <w:p w14:paraId="3B8CC892" w14:textId="77777777" w:rsidR="000A4718" w:rsidRDefault="000A4718" w:rsidP="000A4718">
      <w:pPr>
        <w:jc w:val="both"/>
        <w:rPr>
          <w:noProof/>
        </w:rPr>
      </w:pPr>
      <w:r>
        <w:rPr>
          <w:noProof/>
        </w:rPr>
        <w:tab/>
      </w:r>
      <w:r>
        <w:rPr>
          <w:noProof/>
        </w:rPr>
        <w:tab/>
      </w:r>
      <w:r>
        <w:rPr>
          <w:noProof/>
        </w:rPr>
        <w:tab/>
      </w:r>
      <w:r>
        <w:rPr>
          <w:noProof/>
        </w:rPr>
        <w:tab/>
      </w:r>
      <w:r>
        <w:rPr>
          <w:noProof/>
        </w:rPr>
        <w:tab/>
      </w:r>
      <w:r>
        <w:rPr>
          <w:noProof/>
        </w:rPr>
        <w:tab/>
      </w:r>
      <w:r>
        <w:rPr>
          <w:noProof/>
        </w:rPr>
        <w:tab/>
      </w:r>
      <w:r>
        <w:rPr>
          <w:noProof/>
        </w:rPr>
        <w:tab/>
        <w:t>((SmartFactoryBean&lt;?&gt;) factory).isEagerInit());</w:t>
      </w:r>
    </w:p>
    <w:p w14:paraId="22F75970" w14:textId="77777777" w:rsidR="000A4718" w:rsidRDefault="000A4718" w:rsidP="000A4718">
      <w:pPr>
        <w:jc w:val="both"/>
        <w:rPr>
          <w:noProof/>
        </w:rPr>
      </w:pPr>
      <w:r>
        <w:rPr>
          <w:noProof/>
        </w:rPr>
        <w:tab/>
      </w:r>
      <w:r>
        <w:rPr>
          <w:noProof/>
        </w:rPr>
        <w:tab/>
      </w:r>
      <w:r>
        <w:rPr>
          <w:noProof/>
        </w:rPr>
        <w:tab/>
      </w:r>
      <w:r>
        <w:rPr>
          <w:noProof/>
        </w:rPr>
        <w:tab/>
      </w:r>
      <w:r>
        <w:rPr>
          <w:noProof/>
        </w:rPr>
        <w:tab/>
        <w:t>}</w:t>
      </w:r>
    </w:p>
    <w:p w14:paraId="062EF3B6" w14:textId="77777777" w:rsidR="000A4718" w:rsidRDefault="000A4718" w:rsidP="000A4718">
      <w:pPr>
        <w:jc w:val="both"/>
        <w:rPr>
          <w:noProof/>
        </w:rPr>
      </w:pPr>
      <w:r>
        <w:rPr>
          <w:noProof/>
        </w:rPr>
        <w:tab/>
      </w:r>
      <w:r>
        <w:rPr>
          <w:noProof/>
        </w:rPr>
        <w:tab/>
      </w:r>
      <w:r>
        <w:rPr>
          <w:noProof/>
        </w:rPr>
        <w:tab/>
      </w:r>
      <w:r>
        <w:rPr>
          <w:noProof/>
        </w:rPr>
        <w:tab/>
      </w:r>
      <w:r>
        <w:rPr>
          <w:noProof/>
        </w:rPr>
        <w:tab/>
        <w:t>if (isEagerInit) {</w:t>
      </w:r>
    </w:p>
    <w:p w14:paraId="52482E4F" w14:textId="77777777" w:rsidR="000A4718" w:rsidRDefault="000A4718" w:rsidP="000A4718">
      <w:pPr>
        <w:jc w:val="both"/>
        <w:rPr>
          <w:noProof/>
        </w:rPr>
      </w:pPr>
      <w:r>
        <w:rPr>
          <w:noProof/>
        </w:rPr>
        <w:tab/>
      </w:r>
      <w:r>
        <w:rPr>
          <w:noProof/>
        </w:rPr>
        <w:tab/>
      </w:r>
      <w:r>
        <w:rPr>
          <w:noProof/>
        </w:rPr>
        <w:tab/>
      </w:r>
      <w:r>
        <w:rPr>
          <w:noProof/>
        </w:rPr>
        <w:tab/>
      </w:r>
      <w:r>
        <w:rPr>
          <w:noProof/>
        </w:rPr>
        <w:tab/>
      </w:r>
      <w:r>
        <w:rPr>
          <w:noProof/>
        </w:rPr>
        <w:tab/>
        <w:t>getBean(beanName);</w:t>
      </w:r>
    </w:p>
    <w:p w14:paraId="36257872" w14:textId="77777777" w:rsidR="000A4718" w:rsidRDefault="000A4718" w:rsidP="000A4718">
      <w:pPr>
        <w:jc w:val="both"/>
        <w:rPr>
          <w:noProof/>
        </w:rPr>
      </w:pPr>
      <w:r>
        <w:rPr>
          <w:noProof/>
        </w:rPr>
        <w:tab/>
      </w:r>
      <w:r>
        <w:rPr>
          <w:noProof/>
        </w:rPr>
        <w:tab/>
      </w:r>
      <w:r>
        <w:rPr>
          <w:noProof/>
        </w:rPr>
        <w:tab/>
      </w:r>
      <w:r>
        <w:rPr>
          <w:noProof/>
        </w:rPr>
        <w:tab/>
      </w:r>
      <w:r>
        <w:rPr>
          <w:noProof/>
        </w:rPr>
        <w:tab/>
        <w:t>}</w:t>
      </w:r>
    </w:p>
    <w:p w14:paraId="568A8EE5" w14:textId="77777777" w:rsidR="000A4718" w:rsidRDefault="000A4718" w:rsidP="000A4718">
      <w:pPr>
        <w:jc w:val="both"/>
        <w:rPr>
          <w:noProof/>
        </w:rPr>
      </w:pPr>
      <w:r>
        <w:rPr>
          <w:noProof/>
        </w:rPr>
        <w:tab/>
      </w:r>
      <w:r>
        <w:rPr>
          <w:noProof/>
        </w:rPr>
        <w:tab/>
      </w:r>
      <w:r>
        <w:rPr>
          <w:noProof/>
        </w:rPr>
        <w:tab/>
      </w:r>
      <w:r>
        <w:rPr>
          <w:noProof/>
        </w:rPr>
        <w:tab/>
        <w:t>}</w:t>
      </w:r>
    </w:p>
    <w:p w14:paraId="1C98CD19" w14:textId="77777777" w:rsidR="000A4718" w:rsidRDefault="000A4718" w:rsidP="000A4718">
      <w:pPr>
        <w:jc w:val="both"/>
        <w:rPr>
          <w:noProof/>
        </w:rPr>
      </w:pPr>
      <w:r>
        <w:rPr>
          <w:noProof/>
        </w:rPr>
        <w:tab/>
      </w:r>
      <w:r>
        <w:rPr>
          <w:noProof/>
        </w:rPr>
        <w:tab/>
      </w:r>
      <w:r>
        <w:rPr>
          <w:noProof/>
        </w:rPr>
        <w:tab/>
        <w:t>}</w:t>
      </w:r>
    </w:p>
    <w:p w14:paraId="2D00ECC2" w14:textId="77777777" w:rsidR="000A4718" w:rsidRDefault="000A4718" w:rsidP="000A4718">
      <w:pPr>
        <w:jc w:val="both"/>
        <w:rPr>
          <w:noProof/>
        </w:rPr>
      </w:pPr>
      <w:r>
        <w:rPr>
          <w:noProof/>
        </w:rPr>
        <w:tab/>
      </w:r>
      <w:r>
        <w:rPr>
          <w:noProof/>
        </w:rPr>
        <w:tab/>
      </w:r>
      <w:r>
        <w:rPr>
          <w:noProof/>
        </w:rPr>
        <w:tab/>
        <w:t>else {</w:t>
      </w:r>
    </w:p>
    <w:p w14:paraId="17879C8E" w14:textId="77777777" w:rsidR="000A4718" w:rsidRDefault="000A4718" w:rsidP="000A4718">
      <w:pPr>
        <w:jc w:val="both"/>
        <w:rPr>
          <w:noProof/>
        </w:rPr>
      </w:pPr>
      <w:r>
        <w:rPr>
          <w:noProof/>
        </w:rPr>
        <w:tab/>
      </w:r>
      <w:r>
        <w:rPr>
          <w:noProof/>
        </w:rPr>
        <w:tab/>
      </w:r>
      <w:r>
        <w:rPr>
          <w:noProof/>
        </w:rPr>
        <w:tab/>
      </w:r>
      <w:r>
        <w:rPr>
          <w:noProof/>
        </w:rPr>
        <w:tab/>
        <w:t>getBean(beanName);</w:t>
      </w:r>
    </w:p>
    <w:p w14:paraId="488DB167" w14:textId="77777777" w:rsidR="000A4718" w:rsidRDefault="000A4718" w:rsidP="000A4718">
      <w:pPr>
        <w:jc w:val="both"/>
        <w:rPr>
          <w:noProof/>
        </w:rPr>
      </w:pPr>
      <w:r>
        <w:rPr>
          <w:noProof/>
        </w:rPr>
        <w:tab/>
      </w:r>
      <w:r>
        <w:rPr>
          <w:noProof/>
        </w:rPr>
        <w:tab/>
      </w:r>
      <w:r>
        <w:rPr>
          <w:noProof/>
        </w:rPr>
        <w:tab/>
        <w:t>}</w:t>
      </w:r>
    </w:p>
    <w:p w14:paraId="7EDB90A2" w14:textId="77777777" w:rsidR="000A4718" w:rsidRDefault="000A4718" w:rsidP="000A4718">
      <w:pPr>
        <w:jc w:val="both"/>
        <w:rPr>
          <w:noProof/>
        </w:rPr>
      </w:pPr>
      <w:r>
        <w:rPr>
          <w:noProof/>
        </w:rPr>
        <w:tab/>
      </w:r>
      <w:r>
        <w:rPr>
          <w:noProof/>
        </w:rPr>
        <w:tab/>
        <w:t>}</w:t>
      </w:r>
    </w:p>
    <w:p w14:paraId="48489D59" w14:textId="77777777" w:rsidR="000A4718" w:rsidRDefault="000A4718" w:rsidP="000A4718">
      <w:pPr>
        <w:jc w:val="both"/>
        <w:rPr>
          <w:noProof/>
        </w:rPr>
      </w:pPr>
      <w:r>
        <w:rPr>
          <w:noProof/>
        </w:rPr>
        <w:tab/>
        <w:t>}</w:t>
      </w:r>
    </w:p>
    <w:p w14:paraId="24C93AF9" w14:textId="77777777" w:rsidR="000A4718" w:rsidRDefault="000A4718" w:rsidP="000A4718">
      <w:pPr>
        <w:jc w:val="both"/>
        <w:rPr>
          <w:noProof/>
        </w:rPr>
      </w:pPr>
      <w:r>
        <w:rPr>
          <w:noProof/>
        </w:rPr>
        <w:tab/>
        <w:t xml:space="preserve">for (String beanName : beanNames) {            </w:t>
      </w:r>
      <w:r>
        <w:rPr>
          <w:rFonts w:hint="eastAsia"/>
          <w:noProof/>
        </w:rPr>
        <w:t>触发所有适用</w:t>
      </w:r>
      <w:r>
        <w:rPr>
          <w:noProof/>
        </w:rPr>
        <w:t>bean</w:t>
      </w:r>
      <w:r>
        <w:rPr>
          <w:noProof/>
        </w:rPr>
        <w:t>的初始化后回调。。。</w:t>
      </w:r>
    </w:p>
    <w:p w14:paraId="56E81B8D" w14:textId="77777777" w:rsidR="000A4718" w:rsidRDefault="000A4718" w:rsidP="000A4718">
      <w:pPr>
        <w:jc w:val="both"/>
        <w:rPr>
          <w:noProof/>
        </w:rPr>
      </w:pPr>
      <w:r>
        <w:rPr>
          <w:noProof/>
        </w:rPr>
        <w:tab/>
      </w:r>
      <w:r>
        <w:rPr>
          <w:noProof/>
        </w:rPr>
        <w:tab/>
        <w:t>Object singletonInstance = getSingleton(beanName);</w:t>
      </w:r>
    </w:p>
    <w:p w14:paraId="2175D9CC" w14:textId="77777777" w:rsidR="000A4718" w:rsidRDefault="000A4718" w:rsidP="000A4718">
      <w:pPr>
        <w:jc w:val="both"/>
        <w:rPr>
          <w:noProof/>
        </w:rPr>
      </w:pPr>
      <w:r>
        <w:rPr>
          <w:noProof/>
        </w:rPr>
        <w:tab/>
      </w:r>
      <w:r>
        <w:rPr>
          <w:noProof/>
        </w:rPr>
        <w:tab/>
        <w:t>if (singletonInstance instanceof SmartInitializingSingleton) {</w:t>
      </w:r>
    </w:p>
    <w:p w14:paraId="41313E53" w14:textId="77777777" w:rsidR="000A4718" w:rsidRDefault="000A4718" w:rsidP="000A4718">
      <w:pPr>
        <w:jc w:val="both"/>
        <w:rPr>
          <w:noProof/>
        </w:rPr>
      </w:pPr>
      <w:r>
        <w:rPr>
          <w:noProof/>
        </w:rPr>
        <w:tab/>
      </w:r>
      <w:r>
        <w:rPr>
          <w:noProof/>
        </w:rPr>
        <w:tab/>
      </w:r>
      <w:r>
        <w:rPr>
          <w:noProof/>
        </w:rPr>
        <w:tab/>
        <w:t>final SmartInitializingSingleton smartSingleton = (SmartInitializingSingleton) singletonInstance;</w:t>
      </w:r>
    </w:p>
    <w:p w14:paraId="1930E07A" w14:textId="77777777" w:rsidR="000A4718" w:rsidRDefault="000A4718" w:rsidP="000A4718">
      <w:pPr>
        <w:jc w:val="both"/>
        <w:rPr>
          <w:noProof/>
        </w:rPr>
      </w:pPr>
      <w:r>
        <w:rPr>
          <w:noProof/>
        </w:rPr>
        <w:tab/>
      </w:r>
      <w:r>
        <w:rPr>
          <w:noProof/>
        </w:rPr>
        <w:tab/>
      </w:r>
      <w:r>
        <w:rPr>
          <w:noProof/>
        </w:rPr>
        <w:tab/>
        <w:t>if (System.getSecurityManager() != null) {</w:t>
      </w:r>
    </w:p>
    <w:p w14:paraId="0320787F" w14:textId="77777777" w:rsidR="000A4718" w:rsidRDefault="000A4718" w:rsidP="000A4718">
      <w:pPr>
        <w:jc w:val="both"/>
        <w:rPr>
          <w:noProof/>
        </w:rPr>
      </w:pPr>
      <w:r>
        <w:rPr>
          <w:noProof/>
        </w:rPr>
        <w:tab/>
      </w:r>
      <w:r>
        <w:rPr>
          <w:noProof/>
        </w:rPr>
        <w:tab/>
      </w:r>
      <w:r>
        <w:rPr>
          <w:noProof/>
        </w:rPr>
        <w:tab/>
      </w:r>
      <w:r>
        <w:rPr>
          <w:noProof/>
        </w:rPr>
        <w:tab/>
        <w:t>AccessController.doPrivileged((PrivilegedAction&lt;Object&gt;) () -&gt; {</w:t>
      </w:r>
    </w:p>
    <w:p w14:paraId="0FBB6141" w14:textId="77777777" w:rsidR="000A4718" w:rsidRDefault="000A4718" w:rsidP="000A4718">
      <w:pPr>
        <w:jc w:val="both"/>
        <w:rPr>
          <w:noProof/>
        </w:rPr>
      </w:pPr>
      <w:r>
        <w:rPr>
          <w:noProof/>
        </w:rPr>
        <w:tab/>
      </w:r>
      <w:r>
        <w:rPr>
          <w:noProof/>
        </w:rPr>
        <w:tab/>
      </w:r>
      <w:r>
        <w:rPr>
          <w:noProof/>
        </w:rPr>
        <w:tab/>
      </w:r>
      <w:r>
        <w:rPr>
          <w:noProof/>
        </w:rPr>
        <w:tab/>
      </w:r>
      <w:r>
        <w:rPr>
          <w:noProof/>
        </w:rPr>
        <w:tab/>
        <w:t>smartSingleton.afterSingletonsInstantiated();</w:t>
      </w:r>
    </w:p>
    <w:p w14:paraId="228EA82D" w14:textId="77777777" w:rsidR="000A4718" w:rsidRDefault="000A4718" w:rsidP="000A4718">
      <w:pPr>
        <w:jc w:val="both"/>
        <w:rPr>
          <w:noProof/>
        </w:rPr>
      </w:pPr>
      <w:r>
        <w:rPr>
          <w:noProof/>
        </w:rPr>
        <w:tab/>
      </w:r>
      <w:r>
        <w:rPr>
          <w:noProof/>
        </w:rPr>
        <w:tab/>
      </w:r>
      <w:r>
        <w:rPr>
          <w:noProof/>
        </w:rPr>
        <w:tab/>
      </w:r>
      <w:r>
        <w:rPr>
          <w:noProof/>
        </w:rPr>
        <w:tab/>
      </w:r>
      <w:r>
        <w:rPr>
          <w:noProof/>
        </w:rPr>
        <w:tab/>
        <w:t>return null;</w:t>
      </w:r>
    </w:p>
    <w:p w14:paraId="55D67B3F" w14:textId="77777777" w:rsidR="000A4718" w:rsidRDefault="000A4718" w:rsidP="000A4718">
      <w:pPr>
        <w:jc w:val="both"/>
        <w:rPr>
          <w:noProof/>
        </w:rPr>
      </w:pPr>
      <w:r>
        <w:rPr>
          <w:noProof/>
        </w:rPr>
        <w:tab/>
      </w:r>
      <w:r>
        <w:rPr>
          <w:noProof/>
        </w:rPr>
        <w:tab/>
      </w:r>
      <w:r>
        <w:rPr>
          <w:noProof/>
        </w:rPr>
        <w:tab/>
      </w:r>
      <w:r>
        <w:rPr>
          <w:noProof/>
        </w:rPr>
        <w:tab/>
        <w:t>}, getAccessControlContext());</w:t>
      </w:r>
    </w:p>
    <w:p w14:paraId="204302DF" w14:textId="77777777" w:rsidR="000A4718" w:rsidRDefault="000A4718" w:rsidP="000A4718">
      <w:pPr>
        <w:jc w:val="both"/>
        <w:rPr>
          <w:noProof/>
        </w:rPr>
      </w:pPr>
      <w:r>
        <w:rPr>
          <w:noProof/>
        </w:rPr>
        <w:tab/>
      </w:r>
      <w:r>
        <w:rPr>
          <w:noProof/>
        </w:rPr>
        <w:tab/>
      </w:r>
      <w:r>
        <w:rPr>
          <w:noProof/>
        </w:rPr>
        <w:tab/>
        <w:t>}</w:t>
      </w:r>
    </w:p>
    <w:p w14:paraId="45D1D677" w14:textId="77777777" w:rsidR="000A4718" w:rsidRDefault="000A4718" w:rsidP="000A4718">
      <w:pPr>
        <w:jc w:val="both"/>
        <w:rPr>
          <w:noProof/>
        </w:rPr>
      </w:pPr>
      <w:r>
        <w:rPr>
          <w:noProof/>
        </w:rPr>
        <w:tab/>
      </w:r>
      <w:r>
        <w:rPr>
          <w:noProof/>
        </w:rPr>
        <w:tab/>
      </w:r>
      <w:r>
        <w:rPr>
          <w:noProof/>
        </w:rPr>
        <w:tab/>
        <w:t>else {</w:t>
      </w:r>
    </w:p>
    <w:p w14:paraId="1E1D6894" w14:textId="77777777" w:rsidR="000A4718" w:rsidRDefault="000A4718" w:rsidP="000A4718">
      <w:pPr>
        <w:jc w:val="both"/>
        <w:rPr>
          <w:noProof/>
        </w:rPr>
      </w:pPr>
      <w:r>
        <w:rPr>
          <w:noProof/>
        </w:rPr>
        <w:tab/>
      </w:r>
      <w:r>
        <w:rPr>
          <w:noProof/>
        </w:rPr>
        <w:tab/>
      </w:r>
      <w:r>
        <w:rPr>
          <w:noProof/>
        </w:rPr>
        <w:tab/>
      </w:r>
      <w:r>
        <w:rPr>
          <w:noProof/>
        </w:rPr>
        <w:tab/>
        <w:t>smartSingleton.afterSingletonsInstantiated();</w:t>
      </w:r>
    </w:p>
    <w:p w14:paraId="6941A4F8" w14:textId="77777777" w:rsidR="000A4718" w:rsidRDefault="000A4718" w:rsidP="000A4718">
      <w:pPr>
        <w:jc w:val="both"/>
        <w:rPr>
          <w:noProof/>
        </w:rPr>
      </w:pPr>
      <w:r>
        <w:rPr>
          <w:noProof/>
        </w:rPr>
        <w:tab/>
      </w:r>
      <w:r>
        <w:rPr>
          <w:noProof/>
        </w:rPr>
        <w:tab/>
      </w:r>
      <w:r>
        <w:rPr>
          <w:noProof/>
        </w:rPr>
        <w:tab/>
        <w:t>}</w:t>
      </w:r>
    </w:p>
    <w:p w14:paraId="1662A892" w14:textId="77777777" w:rsidR="000A4718" w:rsidRDefault="000A4718" w:rsidP="000A4718">
      <w:pPr>
        <w:jc w:val="both"/>
        <w:rPr>
          <w:noProof/>
        </w:rPr>
      </w:pPr>
      <w:r>
        <w:rPr>
          <w:noProof/>
        </w:rPr>
        <w:tab/>
      </w:r>
      <w:r>
        <w:rPr>
          <w:noProof/>
        </w:rPr>
        <w:tab/>
        <w:t>}</w:t>
      </w:r>
    </w:p>
    <w:p w14:paraId="61E9A0C9" w14:textId="77777777" w:rsidR="000A4718" w:rsidRDefault="000A4718" w:rsidP="000A4718">
      <w:pPr>
        <w:jc w:val="both"/>
        <w:rPr>
          <w:noProof/>
        </w:rPr>
      </w:pPr>
      <w:r>
        <w:rPr>
          <w:noProof/>
        </w:rPr>
        <w:tab/>
        <w:t>}</w:t>
      </w:r>
    </w:p>
    <w:p w14:paraId="5ACA1E41" w14:textId="77777777" w:rsidR="000A4718" w:rsidRDefault="000A4718" w:rsidP="000A4718">
      <w:pPr>
        <w:jc w:val="both"/>
        <w:rPr>
          <w:noProof/>
        </w:rPr>
      </w:pPr>
      <w:r>
        <w:rPr>
          <w:noProof/>
        </w:rPr>
        <w:t>}</w:t>
      </w:r>
    </w:p>
    <w:p w14:paraId="5937126D" w14:textId="30CAD2C4" w:rsidR="00BE1C28" w:rsidRDefault="00BE1C28" w:rsidP="00BE1C28">
      <w:pPr>
        <w:pStyle w:val="Heading8"/>
        <w:rPr>
          <w:noProof/>
        </w:rPr>
      </w:pPr>
      <w:r w:rsidRPr="00BE1C28">
        <w:rPr>
          <w:noProof/>
        </w:rPr>
        <w:t>DefaultSingletonBeanRegistry</w:t>
      </w:r>
    </w:p>
    <w:p w14:paraId="73BE7F9B" w14:textId="6F402970" w:rsidR="00BE1C28" w:rsidRPr="00BE1C28" w:rsidRDefault="00BE1C28" w:rsidP="00BE1C28">
      <w:pPr>
        <w:jc w:val="both"/>
        <w:rPr>
          <w:noProof/>
        </w:rPr>
      </w:pPr>
      <w:r>
        <w:rPr>
          <w:noProof/>
        </w:rPr>
        <w:t>package org.springframework.</w:t>
      </w:r>
      <w:r>
        <w:rPr>
          <w:rStyle w:val="aa"/>
        </w:rPr>
        <w:t>beans.factory.support;</w:t>
      </w:r>
    </w:p>
    <w:p w14:paraId="501C238F" w14:textId="7454C4B4" w:rsidR="00BE1C28" w:rsidRDefault="00BE1C28" w:rsidP="000A4718">
      <w:pPr>
        <w:jc w:val="both"/>
        <w:rPr>
          <w:noProof/>
        </w:rPr>
      </w:pPr>
      <w:r w:rsidRPr="00BE1C28">
        <w:rPr>
          <w:noProof/>
        </w:rPr>
        <w:t xml:space="preserve">public class </w:t>
      </w:r>
      <w:r w:rsidRPr="00BE1C28">
        <w:rPr>
          <w:b/>
          <w:bCs/>
          <w:noProof/>
        </w:rPr>
        <w:t>DefaultSingletonBeanRegistry</w:t>
      </w:r>
      <w:r w:rsidRPr="00BE1C28">
        <w:rPr>
          <w:noProof/>
        </w:rPr>
        <w:t xml:space="preserve"> extends SimpleAliasRegistry implements SingletonBeanRegistry</w:t>
      </w:r>
    </w:p>
    <w:p w14:paraId="4C8409E2" w14:textId="77777777" w:rsidR="00AF0EF0" w:rsidRDefault="00AF0EF0" w:rsidP="000A4718">
      <w:pPr>
        <w:jc w:val="both"/>
        <w:rPr>
          <w:noProof/>
        </w:rPr>
      </w:pPr>
    </w:p>
    <w:p w14:paraId="08B0FF24" w14:textId="770AAC4A" w:rsidR="00877D3A" w:rsidRPr="00877D3A" w:rsidRDefault="00877D3A" w:rsidP="000A4718">
      <w:pPr>
        <w:jc w:val="both"/>
        <w:rPr>
          <w:noProof/>
          <w:lang w:val="en-GB"/>
        </w:rPr>
      </w:pPr>
      <w:r w:rsidRPr="00877D3A">
        <w:rPr>
          <w:noProof/>
          <w:lang w:val="en-GB"/>
        </w:rPr>
        <w:t xml:space="preserve">private final Map&lt;String, Object&gt; </w:t>
      </w:r>
      <w:r w:rsidRPr="00877D3A">
        <w:rPr>
          <w:noProof/>
          <w:color w:val="00B0F0"/>
          <w:lang w:val="en-GB"/>
        </w:rPr>
        <w:t xml:space="preserve">singletonObjects </w:t>
      </w:r>
      <w:r w:rsidRPr="00877D3A">
        <w:rPr>
          <w:noProof/>
          <w:lang w:val="en-GB"/>
        </w:rPr>
        <w:t>= new ConcurrentHashMap&lt;&gt;(256);</w:t>
      </w:r>
    </w:p>
    <w:p w14:paraId="7AA0AED0" w14:textId="26129D3B" w:rsidR="008D2DD1" w:rsidRDefault="00877D3A" w:rsidP="008D2DD1">
      <w:pPr>
        <w:jc w:val="both"/>
        <w:rPr>
          <w:noProof/>
        </w:rPr>
      </w:pPr>
      <w:r w:rsidRPr="00C67B91">
        <w:rPr>
          <w:noProof/>
        </w:rPr>
        <w:t xml:space="preserve">private final Map&lt;String, Object&gt; </w:t>
      </w:r>
      <w:r w:rsidRPr="00C67B91">
        <w:rPr>
          <w:noProof/>
          <w:color w:val="00B0F0"/>
        </w:rPr>
        <w:t xml:space="preserve">earlySingletonObjects </w:t>
      </w:r>
      <w:r w:rsidRPr="00C67B91">
        <w:rPr>
          <w:noProof/>
        </w:rPr>
        <w:t>= new ConcurrentHashMap&lt;&gt;(16);</w:t>
      </w:r>
    </w:p>
    <w:p w14:paraId="6F4C2688" w14:textId="77777777" w:rsidR="008D2DD1" w:rsidRDefault="008D2DD1" w:rsidP="008D2DD1">
      <w:pPr>
        <w:ind w:left="432"/>
        <w:jc w:val="both"/>
        <w:rPr>
          <w:noProof/>
        </w:rPr>
      </w:pPr>
      <w:r>
        <w:rPr>
          <w:noProof/>
        </w:rPr>
        <w:t xml:space="preserve">The earlySingletonObjects in Spring Framework is used to temporarily </w:t>
      </w:r>
      <w:r w:rsidRPr="008D2DD1">
        <w:rPr>
          <w:noProof/>
          <w:color w:val="C45911" w:themeColor="accent2" w:themeShade="BF"/>
        </w:rPr>
        <w:t xml:space="preserve">store partially initialized singleton bean instances </w:t>
      </w:r>
      <w:r>
        <w:rPr>
          <w:noProof/>
        </w:rPr>
        <w:t xml:space="preserve">during their creation. </w:t>
      </w:r>
    </w:p>
    <w:p w14:paraId="4236EFE2" w14:textId="7D9EB49E" w:rsidR="00041244" w:rsidRDefault="00AF0EF0" w:rsidP="000A4718">
      <w:pPr>
        <w:jc w:val="both"/>
        <w:rPr>
          <w:noProof/>
        </w:rPr>
      </w:pPr>
      <w:r w:rsidRPr="00AF0EF0">
        <w:rPr>
          <w:noProof/>
        </w:rPr>
        <w:t xml:space="preserve">private final Map&lt;String, ObjectFactory&lt;?&gt;&gt; </w:t>
      </w:r>
      <w:r w:rsidRPr="00AF0EF0">
        <w:rPr>
          <w:noProof/>
          <w:color w:val="00B0F0"/>
        </w:rPr>
        <w:t xml:space="preserve">singletonFactories </w:t>
      </w:r>
      <w:r w:rsidRPr="00AF0EF0">
        <w:rPr>
          <w:noProof/>
        </w:rPr>
        <w:t>= new HashMap&lt;&gt;(16);</w:t>
      </w:r>
    </w:p>
    <w:p w14:paraId="6381BFD3" w14:textId="77777777" w:rsidR="00877D3A" w:rsidRDefault="00877D3A" w:rsidP="000A4718">
      <w:pPr>
        <w:jc w:val="both"/>
        <w:rPr>
          <w:noProof/>
        </w:rPr>
      </w:pPr>
    </w:p>
    <w:p w14:paraId="76A2A1D3" w14:textId="028DB129" w:rsidR="00C67B91" w:rsidRDefault="00AF0EF0" w:rsidP="000A4718">
      <w:pPr>
        <w:jc w:val="both"/>
        <w:rPr>
          <w:noProof/>
        </w:rPr>
      </w:pPr>
      <w:r w:rsidRPr="00AF0EF0">
        <w:rPr>
          <w:noProof/>
        </w:rPr>
        <w:t xml:space="preserve">private final Set&lt;String&gt; </w:t>
      </w:r>
      <w:r w:rsidRPr="00AF0EF0">
        <w:rPr>
          <w:noProof/>
          <w:color w:val="00B0F0"/>
        </w:rPr>
        <w:t xml:space="preserve">registeredSingletons </w:t>
      </w:r>
      <w:r w:rsidRPr="00AF0EF0">
        <w:rPr>
          <w:noProof/>
        </w:rPr>
        <w:t>= new LinkedHashSet&lt;&gt;(256);</w:t>
      </w:r>
    </w:p>
    <w:p w14:paraId="0943EBA9" w14:textId="77777777" w:rsidR="002C6D4F" w:rsidRPr="002C6D4F" w:rsidRDefault="002C6D4F" w:rsidP="002C6D4F">
      <w:pPr>
        <w:jc w:val="both"/>
        <w:rPr>
          <w:noProof/>
          <w:lang w:val="en-GB"/>
        </w:rPr>
      </w:pPr>
      <w:r w:rsidRPr="002C6D4F">
        <w:rPr>
          <w:noProof/>
          <w:lang w:val="en-GB"/>
        </w:rPr>
        <w:tab/>
        <w:t xml:space="preserve">private final Set&lt;String&gt; </w:t>
      </w:r>
      <w:r w:rsidRPr="002C6D4F">
        <w:rPr>
          <w:noProof/>
          <w:color w:val="00B0F0"/>
          <w:lang w:val="en-GB"/>
        </w:rPr>
        <w:t xml:space="preserve">singletonsCurrentlyInCreation </w:t>
      </w:r>
      <w:r w:rsidRPr="002C6D4F">
        <w:rPr>
          <w:noProof/>
          <w:lang w:val="en-GB"/>
        </w:rPr>
        <w:t>=</w:t>
      </w:r>
    </w:p>
    <w:p w14:paraId="150E7644" w14:textId="0DB476A8" w:rsidR="00C67B91" w:rsidRDefault="002C6D4F" w:rsidP="002C6D4F">
      <w:pPr>
        <w:jc w:val="both"/>
        <w:rPr>
          <w:noProof/>
          <w:lang w:val="en-GB"/>
        </w:rPr>
      </w:pPr>
      <w:r w:rsidRPr="002C6D4F">
        <w:rPr>
          <w:noProof/>
          <w:lang w:val="en-GB"/>
        </w:rPr>
        <w:tab/>
      </w:r>
      <w:r w:rsidRPr="002C6D4F">
        <w:rPr>
          <w:noProof/>
          <w:lang w:val="en-GB"/>
        </w:rPr>
        <w:tab/>
      </w:r>
      <w:r w:rsidRPr="002C6D4F">
        <w:rPr>
          <w:noProof/>
          <w:lang w:val="en-GB"/>
        </w:rPr>
        <w:tab/>
        <w:t>Collections.newSetFromMap(new ConcurrentHashMap&lt;&gt;(16));</w:t>
      </w:r>
    </w:p>
    <w:p w14:paraId="45B4A569" w14:textId="77777777" w:rsidR="002C6D4F" w:rsidRPr="002C6D4F" w:rsidRDefault="002C6D4F" w:rsidP="002C6D4F">
      <w:pPr>
        <w:jc w:val="both"/>
        <w:rPr>
          <w:noProof/>
          <w:lang w:val="en-GB"/>
        </w:rPr>
      </w:pPr>
    </w:p>
    <w:p w14:paraId="50C08D9B" w14:textId="0F082832" w:rsidR="00041244" w:rsidRPr="00041244" w:rsidRDefault="00041244" w:rsidP="00041244">
      <w:pPr>
        <w:pStyle w:val="Heading9"/>
        <w:rPr>
          <w:noProof/>
          <w:lang w:val="en-GB"/>
        </w:rPr>
      </w:pPr>
      <w:r w:rsidRPr="00041244">
        <w:rPr>
          <w:noProof/>
          <w:lang w:val="en-GB"/>
        </w:rPr>
        <w:t>addSingletonFactory</w:t>
      </w:r>
    </w:p>
    <w:p w14:paraId="06055877" w14:textId="77777777" w:rsidR="00041244" w:rsidRPr="00041244" w:rsidRDefault="00041244" w:rsidP="00041244">
      <w:pPr>
        <w:jc w:val="both"/>
        <w:rPr>
          <w:rFonts w:ascii="Consolas" w:hAnsi="Consolas"/>
          <w:noProof/>
          <w:lang w:val="en-GB"/>
        </w:rPr>
      </w:pPr>
      <w:r w:rsidRPr="00041244">
        <w:rPr>
          <w:rFonts w:ascii="Consolas" w:hAnsi="Consolas"/>
          <w:noProof/>
          <w:lang w:val="en-GB"/>
        </w:rPr>
        <w:t xml:space="preserve">protected void </w:t>
      </w:r>
      <w:r w:rsidRPr="00041244">
        <w:rPr>
          <w:rFonts w:ascii="Consolas" w:hAnsi="Consolas"/>
          <w:noProof/>
          <w:color w:val="00B0F0"/>
          <w:lang w:val="en-GB"/>
        </w:rPr>
        <w:t>addSingletonFactory</w:t>
      </w:r>
      <w:r w:rsidRPr="00041244">
        <w:rPr>
          <w:rFonts w:ascii="Consolas" w:hAnsi="Consolas"/>
          <w:noProof/>
          <w:lang w:val="en-GB"/>
        </w:rPr>
        <w:t>(String beanName, ObjectFactory&lt;?&gt; singletonFactory) {</w:t>
      </w:r>
    </w:p>
    <w:p w14:paraId="161F88F4" w14:textId="77777777" w:rsidR="00041244" w:rsidRPr="00041244" w:rsidRDefault="00041244" w:rsidP="00041244">
      <w:pPr>
        <w:jc w:val="both"/>
        <w:rPr>
          <w:rFonts w:ascii="Consolas" w:hAnsi="Consolas"/>
          <w:noProof/>
          <w:lang w:val="en-GB"/>
        </w:rPr>
      </w:pPr>
      <w:r w:rsidRPr="00041244">
        <w:rPr>
          <w:rFonts w:ascii="Consolas" w:hAnsi="Consolas"/>
          <w:noProof/>
          <w:lang w:val="en-GB"/>
        </w:rPr>
        <w:tab/>
        <w:t>Assert.notNull(singletonFactory, "Singleton factory must not be null");</w:t>
      </w:r>
    </w:p>
    <w:p w14:paraId="52D5A333" w14:textId="77777777" w:rsidR="00041244" w:rsidRPr="00041244" w:rsidRDefault="00041244" w:rsidP="00041244">
      <w:pPr>
        <w:jc w:val="both"/>
        <w:rPr>
          <w:rFonts w:ascii="Consolas" w:hAnsi="Consolas"/>
          <w:noProof/>
          <w:lang w:val="en-GB"/>
        </w:rPr>
      </w:pPr>
      <w:r w:rsidRPr="00041244">
        <w:rPr>
          <w:rFonts w:ascii="Consolas" w:hAnsi="Consolas"/>
          <w:noProof/>
          <w:lang w:val="en-GB"/>
        </w:rPr>
        <w:tab/>
        <w:t>synchronized (this.singletonObjects) {</w:t>
      </w:r>
    </w:p>
    <w:p w14:paraId="68E2BBF5" w14:textId="77777777" w:rsidR="00041244" w:rsidRPr="00041244" w:rsidRDefault="00041244" w:rsidP="00041244">
      <w:pPr>
        <w:jc w:val="both"/>
        <w:rPr>
          <w:rFonts w:ascii="Consolas" w:hAnsi="Consolas"/>
          <w:noProof/>
          <w:lang w:val="en-GB"/>
        </w:rPr>
      </w:pPr>
      <w:r w:rsidRPr="00041244">
        <w:rPr>
          <w:rFonts w:ascii="Consolas" w:hAnsi="Consolas"/>
          <w:noProof/>
          <w:lang w:val="en-GB"/>
        </w:rPr>
        <w:tab/>
      </w:r>
      <w:r w:rsidRPr="00041244">
        <w:rPr>
          <w:rFonts w:ascii="Consolas" w:hAnsi="Consolas"/>
          <w:noProof/>
          <w:lang w:val="en-GB"/>
        </w:rPr>
        <w:tab/>
        <w:t>if (!this.singletonObjects.containsKey(beanName)) {</w:t>
      </w:r>
    </w:p>
    <w:p w14:paraId="5D519D70" w14:textId="77777777" w:rsidR="00041244" w:rsidRPr="00041244" w:rsidRDefault="00041244" w:rsidP="00041244">
      <w:pPr>
        <w:jc w:val="both"/>
        <w:rPr>
          <w:rFonts w:ascii="Consolas" w:hAnsi="Consolas"/>
          <w:noProof/>
          <w:lang w:val="en-GB"/>
        </w:rPr>
      </w:pPr>
      <w:r w:rsidRPr="00041244">
        <w:rPr>
          <w:rFonts w:ascii="Consolas" w:hAnsi="Consolas"/>
          <w:noProof/>
          <w:lang w:val="en-GB"/>
        </w:rPr>
        <w:tab/>
      </w:r>
      <w:r w:rsidRPr="00041244">
        <w:rPr>
          <w:rFonts w:ascii="Consolas" w:hAnsi="Consolas"/>
          <w:noProof/>
          <w:lang w:val="en-GB"/>
        </w:rPr>
        <w:tab/>
      </w:r>
      <w:r w:rsidRPr="00041244">
        <w:rPr>
          <w:rFonts w:ascii="Consolas" w:hAnsi="Consolas"/>
          <w:noProof/>
          <w:lang w:val="en-GB"/>
        </w:rPr>
        <w:tab/>
        <w:t>this.</w:t>
      </w:r>
      <w:r w:rsidRPr="00C67B91">
        <w:rPr>
          <w:rFonts w:ascii="Consolas" w:hAnsi="Consolas"/>
          <w:noProof/>
          <w:color w:val="C45911" w:themeColor="accent2" w:themeShade="BF"/>
          <w:lang w:val="en-GB"/>
        </w:rPr>
        <w:t>singletonFactories</w:t>
      </w:r>
      <w:r w:rsidRPr="00041244">
        <w:rPr>
          <w:rFonts w:ascii="Consolas" w:hAnsi="Consolas"/>
          <w:noProof/>
          <w:lang w:val="en-GB"/>
        </w:rPr>
        <w:t>.put(beanName, singletonFactory);</w:t>
      </w:r>
    </w:p>
    <w:p w14:paraId="1F11C00F" w14:textId="77777777" w:rsidR="00041244" w:rsidRPr="00041244" w:rsidRDefault="00041244" w:rsidP="00041244">
      <w:pPr>
        <w:jc w:val="both"/>
        <w:rPr>
          <w:rFonts w:ascii="Consolas" w:hAnsi="Consolas"/>
          <w:noProof/>
          <w:lang w:val="en-GB"/>
        </w:rPr>
      </w:pPr>
      <w:r w:rsidRPr="00041244">
        <w:rPr>
          <w:rFonts w:ascii="Consolas" w:hAnsi="Consolas"/>
          <w:noProof/>
          <w:lang w:val="en-GB"/>
        </w:rPr>
        <w:tab/>
      </w:r>
      <w:r w:rsidRPr="00041244">
        <w:rPr>
          <w:rFonts w:ascii="Consolas" w:hAnsi="Consolas"/>
          <w:noProof/>
          <w:lang w:val="en-GB"/>
        </w:rPr>
        <w:tab/>
      </w:r>
      <w:r w:rsidRPr="00041244">
        <w:rPr>
          <w:rFonts w:ascii="Consolas" w:hAnsi="Consolas"/>
          <w:noProof/>
          <w:lang w:val="en-GB"/>
        </w:rPr>
        <w:tab/>
        <w:t>this.</w:t>
      </w:r>
      <w:r w:rsidRPr="00C67B91">
        <w:rPr>
          <w:rFonts w:ascii="Consolas" w:hAnsi="Consolas"/>
          <w:noProof/>
          <w:color w:val="C45911" w:themeColor="accent2" w:themeShade="BF"/>
          <w:lang w:val="en-GB"/>
        </w:rPr>
        <w:t>earlySingletonObjects</w:t>
      </w:r>
      <w:r w:rsidRPr="00041244">
        <w:rPr>
          <w:rFonts w:ascii="Consolas" w:hAnsi="Consolas"/>
          <w:noProof/>
          <w:lang w:val="en-GB"/>
        </w:rPr>
        <w:t>.remove(beanName);</w:t>
      </w:r>
    </w:p>
    <w:p w14:paraId="0701C849" w14:textId="77777777" w:rsidR="00041244" w:rsidRPr="00041244" w:rsidRDefault="00041244" w:rsidP="00041244">
      <w:pPr>
        <w:jc w:val="both"/>
        <w:rPr>
          <w:rFonts w:ascii="Consolas" w:hAnsi="Consolas"/>
          <w:noProof/>
          <w:lang w:val="en-GB"/>
        </w:rPr>
      </w:pPr>
      <w:r w:rsidRPr="00041244">
        <w:rPr>
          <w:rFonts w:ascii="Consolas" w:hAnsi="Consolas"/>
          <w:noProof/>
          <w:lang w:val="en-GB"/>
        </w:rPr>
        <w:tab/>
      </w:r>
      <w:r w:rsidRPr="00041244">
        <w:rPr>
          <w:rFonts w:ascii="Consolas" w:hAnsi="Consolas"/>
          <w:noProof/>
          <w:lang w:val="en-GB"/>
        </w:rPr>
        <w:tab/>
      </w:r>
      <w:r w:rsidRPr="00041244">
        <w:rPr>
          <w:rFonts w:ascii="Consolas" w:hAnsi="Consolas"/>
          <w:noProof/>
          <w:lang w:val="en-GB"/>
        </w:rPr>
        <w:tab/>
        <w:t>this.</w:t>
      </w:r>
      <w:r w:rsidRPr="00C67B91">
        <w:rPr>
          <w:rFonts w:ascii="Consolas" w:hAnsi="Consolas"/>
          <w:noProof/>
          <w:color w:val="C45911" w:themeColor="accent2" w:themeShade="BF"/>
          <w:lang w:val="en-GB"/>
        </w:rPr>
        <w:t>registeredSingletons</w:t>
      </w:r>
      <w:r w:rsidRPr="00041244">
        <w:rPr>
          <w:rFonts w:ascii="Consolas" w:hAnsi="Consolas"/>
          <w:noProof/>
          <w:lang w:val="en-GB"/>
        </w:rPr>
        <w:t>.add(beanName);</w:t>
      </w:r>
    </w:p>
    <w:p w14:paraId="6A6D3AE9" w14:textId="77777777" w:rsidR="00041244" w:rsidRPr="00041244" w:rsidRDefault="00041244" w:rsidP="00041244">
      <w:pPr>
        <w:jc w:val="both"/>
        <w:rPr>
          <w:rFonts w:ascii="Consolas" w:hAnsi="Consolas"/>
          <w:noProof/>
          <w:lang w:val="en-GB"/>
        </w:rPr>
      </w:pPr>
      <w:r w:rsidRPr="00041244">
        <w:rPr>
          <w:rFonts w:ascii="Consolas" w:hAnsi="Consolas"/>
          <w:noProof/>
          <w:lang w:val="en-GB"/>
        </w:rPr>
        <w:tab/>
      </w:r>
      <w:r w:rsidRPr="00041244">
        <w:rPr>
          <w:rFonts w:ascii="Consolas" w:hAnsi="Consolas"/>
          <w:noProof/>
          <w:lang w:val="en-GB"/>
        </w:rPr>
        <w:tab/>
        <w:t>}</w:t>
      </w:r>
    </w:p>
    <w:p w14:paraId="7B79E4CB" w14:textId="77777777" w:rsidR="00041244" w:rsidRPr="00041244" w:rsidRDefault="00041244" w:rsidP="00041244">
      <w:pPr>
        <w:jc w:val="both"/>
        <w:rPr>
          <w:rFonts w:ascii="Consolas" w:hAnsi="Consolas"/>
          <w:noProof/>
          <w:lang w:val="en-GB"/>
        </w:rPr>
      </w:pPr>
      <w:r w:rsidRPr="00041244">
        <w:rPr>
          <w:rFonts w:ascii="Consolas" w:hAnsi="Consolas"/>
          <w:noProof/>
          <w:lang w:val="en-GB"/>
        </w:rPr>
        <w:tab/>
        <w:t>}</w:t>
      </w:r>
    </w:p>
    <w:p w14:paraId="2C02FBDB" w14:textId="0E4B2C05" w:rsidR="00BE1C28" w:rsidRPr="00041244" w:rsidRDefault="00041244" w:rsidP="00041244">
      <w:pPr>
        <w:jc w:val="both"/>
        <w:rPr>
          <w:rFonts w:ascii="Consolas" w:hAnsi="Consolas"/>
          <w:noProof/>
          <w:lang w:val="en-GB"/>
        </w:rPr>
      </w:pPr>
      <w:r w:rsidRPr="00041244">
        <w:rPr>
          <w:rFonts w:ascii="Consolas" w:hAnsi="Consolas"/>
          <w:noProof/>
          <w:lang w:val="en-GB"/>
        </w:rPr>
        <w:t>}</w:t>
      </w:r>
    </w:p>
    <w:p w14:paraId="488A6EED" w14:textId="77777777" w:rsidR="00BE1C28" w:rsidRDefault="00BE1C28" w:rsidP="000A4718">
      <w:pPr>
        <w:jc w:val="both"/>
        <w:rPr>
          <w:noProof/>
        </w:rPr>
      </w:pPr>
    </w:p>
    <w:p w14:paraId="16F77849" w14:textId="77777777" w:rsidR="000A4718" w:rsidRDefault="000A4718" w:rsidP="000A4718">
      <w:pPr>
        <w:pStyle w:val="Heading8"/>
        <w:rPr>
          <w:noProof/>
        </w:rPr>
      </w:pPr>
      <w:bookmarkStart w:id="40" w:name="_Toc126363564"/>
      <w:r>
        <w:t>BeanDefinitionRegistry</w:t>
      </w:r>
    </w:p>
    <w:bookmarkEnd w:id="40"/>
    <w:p w14:paraId="2ECE45BD" w14:textId="77777777" w:rsidR="000A4718" w:rsidRDefault="000A4718" w:rsidP="000A4718">
      <w:pPr>
        <w:jc w:val="both"/>
        <w:rPr>
          <w:noProof/>
        </w:rPr>
      </w:pPr>
      <w:r>
        <w:rPr>
          <w:noProof/>
        </w:rPr>
        <w:t>package org.springframework.</w:t>
      </w:r>
      <w:r>
        <w:rPr>
          <w:rStyle w:val="aa"/>
        </w:rPr>
        <w:t>beans.factory.support;</w:t>
      </w:r>
    </w:p>
    <w:p w14:paraId="3A56267F" w14:textId="77777777" w:rsidR="000A4718" w:rsidRDefault="000A4718" w:rsidP="000A4718">
      <w:pPr>
        <w:jc w:val="both"/>
      </w:pPr>
      <w:r>
        <w:rPr>
          <w:noProof/>
        </w:rPr>
        <w:t>public</w:t>
      </w:r>
      <w:r>
        <w:rPr>
          <w:b/>
          <w:noProof/>
        </w:rPr>
        <w:t xml:space="preserve"> </w:t>
      </w:r>
      <w:r>
        <w:rPr>
          <w:noProof/>
        </w:rPr>
        <w:t>interface</w:t>
      </w:r>
      <w:r>
        <w:rPr>
          <w:b/>
          <w:noProof/>
        </w:rPr>
        <w:t xml:space="preserve"> BeanDefinitionRegistry</w:t>
      </w:r>
      <w:r>
        <w:rPr>
          <w:noProof/>
        </w:rPr>
        <w:t xml:space="preserve">           </w:t>
      </w:r>
      <w:r>
        <w:rPr>
          <w:rFonts w:hint="eastAsia"/>
          <w:noProof/>
        </w:rPr>
        <w:t>可以将</w:t>
      </w:r>
      <w:r>
        <w:rPr>
          <w:noProof/>
        </w:rPr>
        <w:t>BeanDefinition</w:t>
      </w:r>
      <w:r>
        <w:rPr>
          <w:noProof/>
        </w:rPr>
        <w:t>注册到</w:t>
      </w:r>
      <w:r>
        <w:rPr>
          <w:noProof/>
        </w:rPr>
        <w:t>BeanFactory</w:t>
      </w:r>
      <w:r>
        <w:rPr>
          <w:rFonts w:hint="eastAsia"/>
          <w:noProof/>
        </w:rPr>
        <w:t>，</w:t>
      </w:r>
      <w:r>
        <w:t>提供了向容器</w:t>
      </w:r>
      <w:r>
        <w:rPr>
          <w:rFonts w:hint="eastAsia"/>
        </w:rPr>
        <w:t>中</w:t>
      </w:r>
      <w:r>
        <w:rPr>
          <w:rStyle w:val="a0"/>
        </w:rPr>
        <w:t>手动注册</w:t>
      </w:r>
      <w:r>
        <w:rPr>
          <w:rStyle w:val="a0"/>
        </w:rPr>
        <w:t xml:space="preserve"> BeanDefinition </w:t>
      </w:r>
      <w:r>
        <w:rPr>
          <w:rStyle w:val="a0"/>
        </w:rPr>
        <w:t>对象</w:t>
      </w:r>
      <w:r>
        <w:t>的</w:t>
      </w:r>
      <w:r>
        <w:rPr>
          <w:rFonts w:hint="eastAsia"/>
        </w:rPr>
        <w:t>功能</w:t>
      </w:r>
    </w:p>
    <w:p w14:paraId="160FB0E1" w14:textId="77777777" w:rsidR="000A4718" w:rsidRDefault="000A4718" w:rsidP="000A4718">
      <w:pPr>
        <w:jc w:val="both"/>
      </w:pPr>
      <w:r>
        <w:t xml:space="preserve">void </w:t>
      </w:r>
      <w:r w:rsidRPr="007624DD">
        <w:rPr>
          <w:rStyle w:val="a0"/>
          <w:color w:val="00B0F0"/>
        </w:rPr>
        <w:t>registerBeanDefinition</w:t>
      </w:r>
      <w:r>
        <w:t xml:space="preserve">(String var1, BeanDefinition var2) throws BeanDefinitionStoreException;       </w:t>
      </w:r>
      <w:r>
        <w:rPr>
          <w:rFonts w:hint="eastAsia"/>
        </w:rPr>
        <w:t>往</w:t>
      </w:r>
      <w:r>
        <w:t xml:space="preserve"> BeanFactory</w:t>
      </w:r>
      <w:r>
        <w:rPr>
          <w:rFonts w:hint="eastAsia"/>
        </w:rPr>
        <w:t>容器</w:t>
      </w:r>
      <w:r>
        <w:t xml:space="preserve"> </w:t>
      </w:r>
      <w:r>
        <w:t>中</w:t>
      </w:r>
      <w:r>
        <w:rPr>
          <w:rStyle w:val="a0"/>
        </w:rPr>
        <w:t>添加</w:t>
      </w:r>
      <w:r>
        <w:rPr>
          <w:rStyle w:val="a0"/>
        </w:rPr>
        <w:t xml:space="preserve"> BeanDefinition</w:t>
      </w:r>
      <w:r>
        <w:rPr>
          <w:rFonts w:hint="eastAsia"/>
        </w:rPr>
        <w:t>，</w:t>
      </w:r>
      <w:r>
        <w:t>后续获取</w:t>
      </w:r>
      <w:r>
        <w:t xml:space="preserve"> Bean </w:t>
      </w:r>
      <w:r>
        <w:t>也是从这个容器中获取</w:t>
      </w:r>
    </w:p>
    <w:p w14:paraId="730159F0" w14:textId="77777777" w:rsidR="000A4718" w:rsidRDefault="000A4718" w:rsidP="000A4718">
      <w:pPr>
        <w:jc w:val="both"/>
      </w:pPr>
    </w:p>
    <w:p w14:paraId="15E440DB" w14:textId="77777777" w:rsidR="000A4718" w:rsidRDefault="000A4718" w:rsidP="000A4718">
      <w:pPr>
        <w:jc w:val="both"/>
      </w:pPr>
      <w:r>
        <w:t xml:space="preserve">public interface </w:t>
      </w:r>
      <w:r>
        <w:rPr>
          <w:b/>
        </w:rPr>
        <w:t>BeanDefinitionRegistryPostProcessor</w:t>
      </w:r>
      <w:r>
        <w:t xml:space="preserve"> extends BeanFactoryPostProcessor          </w:t>
      </w:r>
      <w:r>
        <w:rPr>
          <w:rFonts w:hint="eastAsia"/>
        </w:rPr>
        <w:t>对</w:t>
      </w:r>
      <w:r>
        <w:t>BeanFactoryPostProcessor</w:t>
      </w:r>
      <w:r>
        <w:rPr>
          <w:rFonts w:hint="eastAsia"/>
        </w:rPr>
        <w:t>的扩展，在注册</w:t>
      </w:r>
      <w:r>
        <w:rPr>
          <w:noProof/>
        </w:rPr>
        <w:t>BeanDefinition</w:t>
      </w:r>
      <w:r>
        <w:rPr>
          <w:rFonts w:hint="eastAsia"/>
        </w:rPr>
        <w:t>之前，操作</w:t>
      </w:r>
      <w:r>
        <w:t>BenDefiniton</w:t>
      </w:r>
      <w:r>
        <w:rPr>
          <w:rFonts w:hint="eastAsia"/>
        </w:rPr>
        <w:t>列表</w:t>
      </w:r>
    </w:p>
    <w:p w14:paraId="7098BDFD" w14:textId="77777777" w:rsidR="000A4718" w:rsidRDefault="000A4718" w:rsidP="000A4718">
      <w:pPr>
        <w:jc w:val="both"/>
      </w:pPr>
      <w:r>
        <w:t xml:space="preserve">void </w:t>
      </w:r>
      <w:r w:rsidRPr="007624DD">
        <w:rPr>
          <w:rStyle w:val="a0"/>
          <w:color w:val="00B0F0"/>
        </w:rPr>
        <w:t>postProcessBeanDefinitionRegistry</w:t>
      </w:r>
      <w:r>
        <w:t xml:space="preserve">(BeanDefinitionRegistry var1) throws BeansException;        </w:t>
      </w:r>
      <w:r>
        <w:rPr>
          <w:rFonts w:hint="eastAsia"/>
        </w:rPr>
        <w:t>在注册</w:t>
      </w:r>
      <w:r>
        <w:rPr>
          <w:noProof/>
        </w:rPr>
        <w:t>BeanDefinition</w:t>
      </w:r>
      <w:r>
        <w:rPr>
          <w:rFonts w:hint="eastAsia"/>
        </w:rPr>
        <w:t>之前，调用此方法，对注册器中的</w:t>
      </w:r>
      <w:r>
        <w:t>BenDefiniton</w:t>
      </w:r>
      <w:r>
        <w:t>对象进行增删改查的操作</w:t>
      </w:r>
      <w:r>
        <w:rPr>
          <w:rFonts w:hint="eastAsia"/>
        </w:rPr>
        <w:t xml:space="preserve"> </w:t>
      </w:r>
    </w:p>
    <w:p w14:paraId="39B66F13" w14:textId="0DDE7BF4" w:rsidR="000A4718" w:rsidRDefault="000A4718" w:rsidP="000A4718">
      <w:pPr>
        <w:pStyle w:val="Heading2"/>
      </w:pPr>
      <w:bookmarkStart w:id="41" w:name="_BeanPostProcessor"/>
      <w:bookmarkStart w:id="42" w:name="_Toc126363595"/>
      <w:bookmarkEnd w:id="21"/>
      <w:bookmarkEnd w:id="41"/>
      <w:r>
        <w:rPr>
          <w:rFonts w:hint="eastAsia"/>
        </w:rPr>
        <w:t>cache</w:t>
      </w:r>
      <w:bookmarkEnd w:id="42"/>
    </w:p>
    <w:p w14:paraId="26CFF6C2" w14:textId="77777777" w:rsidR="000A4718" w:rsidRDefault="000A4718" w:rsidP="000A4718">
      <w:pPr>
        <w:pStyle w:val="Heading8"/>
        <w:rPr>
          <w:noProof/>
        </w:rPr>
      </w:pPr>
      <w:bookmarkStart w:id="43" w:name="_Toc126363596"/>
      <w:r>
        <w:rPr>
          <w:noProof/>
        </w:rPr>
        <w:t>Cache</w:t>
      </w:r>
      <w:bookmarkEnd w:id="43"/>
      <w:r>
        <w:rPr>
          <w:noProof/>
        </w:rPr>
        <w:t xml:space="preserve">       </w:t>
      </w:r>
    </w:p>
    <w:p w14:paraId="133A3590" w14:textId="77777777" w:rsidR="000A4718" w:rsidRDefault="000A4718" w:rsidP="000A4718">
      <w:pPr>
        <w:jc w:val="both"/>
        <w:rPr>
          <w:noProof/>
        </w:rPr>
      </w:pPr>
      <w:r>
        <w:rPr>
          <w:noProof/>
        </w:rPr>
        <w:t>package org.springframework.</w:t>
      </w:r>
      <w:r>
        <w:rPr>
          <w:rStyle w:val="aa"/>
        </w:rPr>
        <w:t>cache</w:t>
      </w:r>
      <w:r>
        <w:rPr>
          <w:noProof/>
        </w:rPr>
        <w:t xml:space="preserve">; </w:t>
      </w:r>
    </w:p>
    <w:p w14:paraId="3B259AEC" w14:textId="77777777" w:rsidR="000A4718" w:rsidRDefault="000A4718" w:rsidP="000A4718">
      <w:pPr>
        <w:jc w:val="both"/>
        <w:rPr>
          <w:noProof/>
        </w:rPr>
      </w:pPr>
      <w:r>
        <w:rPr>
          <w:noProof/>
        </w:rPr>
        <w:t xml:space="preserve">public interface </w:t>
      </w:r>
      <w:r>
        <w:rPr>
          <w:b/>
          <w:noProof/>
        </w:rPr>
        <w:t>Cache</w:t>
      </w:r>
      <w:r>
        <w:rPr>
          <w:noProof/>
        </w:rPr>
        <w:t xml:space="preserve">       </w:t>
      </w:r>
      <w:r>
        <w:rPr>
          <w:rFonts w:hint="eastAsia"/>
          <w:noProof/>
        </w:rPr>
        <w:t>自</w:t>
      </w:r>
      <w:r>
        <w:rPr>
          <w:noProof/>
        </w:rPr>
        <w:t>Spring 3.1</w:t>
      </w:r>
      <w:r>
        <w:rPr>
          <w:noProof/>
        </w:rPr>
        <w:t>起，提供了基于注解的</w:t>
      </w:r>
      <w:r>
        <w:rPr>
          <w:noProof/>
        </w:rPr>
        <w:t>Cache</w:t>
      </w:r>
      <w:r>
        <w:rPr>
          <w:noProof/>
        </w:rPr>
        <w:t>支持（之前是用</w:t>
      </w:r>
      <w:r>
        <w:rPr>
          <w:noProof/>
        </w:rPr>
        <w:t>aop</w:t>
      </w:r>
      <w:r>
        <w:rPr>
          <w:noProof/>
        </w:rPr>
        <w:t>实现的），且提供了</w:t>
      </w:r>
      <w:r>
        <w:rPr>
          <w:noProof/>
        </w:rPr>
        <w:t>Cache</w:t>
      </w:r>
      <w:r>
        <w:rPr>
          <w:noProof/>
        </w:rPr>
        <w:t>抽象。</w:t>
      </w:r>
    </w:p>
    <w:p w14:paraId="2CB51FC2" w14:textId="77777777" w:rsidR="000A4718" w:rsidRDefault="000A4718" w:rsidP="000A4718">
      <w:pPr>
        <w:ind w:left="576"/>
        <w:jc w:val="both"/>
        <w:rPr>
          <w:noProof/>
        </w:rPr>
      </w:pPr>
      <w:r>
        <w:rPr>
          <w:rFonts w:hint="eastAsia"/>
          <w:noProof/>
        </w:rPr>
        <w:t>提供基本的</w:t>
      </w:r>
      <w:r>
        <w:rPr>
          <w:noProof/>
        </w:rPr>
        <w:t>cache</w:t>
      </w:r>
      <w:r>
        <w:rPr>
          <w:noProof/>
        </w:rPr>
        <w:t>抽象，方便切换各种底层</w:t>
      </w:r>
      <w:r>
        <w:rPr>
          <w:noProof/>
        </w:rPr>
        <w:t>cache</w:t>
      </w:r>
      <w:r>
        <w:rPr>
          <w:noProof/>
        </w:rPr>
        <w:t>。</w:t>
      </w:r>
    </w:p>
    <w:p w14:paraId="3B902F04" w14:textId="77777777" w:rsidR="000A4718" w:rsidRDefault="000A4718" w:rsidP="000A4718">
      <w:pPr>
        <w:ind w:left="576"/>
        <w:jc w:val="both"/>
        <w:rPr>
          <w:noProof/>
        </w:rPr>
      </w:pPr>
      <w:r>
        <w:rPr>
          <w:rFonts w:hint="eastAsia"/>
          <w:noProof/>
        </w:rPr>
        <w:t>通过注解</w:t>
      </w:r>
      <w:r>
        <w:rPr>
          <w:noProof/>
        </w:rPr>
        <w:t>Cache</w:t>
      </w:r>
      <w:r>
        <w:rPr>
          <w:noProof/>
        </w:rPr>
        <w:t>可以实现逻辑代码透明缓存。</w:t>
      </w:r>
    </w:p>
    <w:p w14:paraId="2568889E" w14:textId="77777777" w:rsidR="000A4718" w:rsidRDefault="000A4718" w:rsidP="000A4718">
      <w:pPr>
        <w:ind w:left="576"/>
        <w:jc w:val="both"/>
        <w:rPr>
          <w:noProof/>
        </w:rPr>
      </w:pPr>
      <w:r>
        <w:rPr>
          <w:rFonts w:hint="eastAsia"/>
          <w:noProof/>
        </w:rPr>
        <w:t>支持事故回滚时也自动回滚缓存。</w:t>
      </w:r>
    </w:p>
    <w:p w14:paraId="364DD8E9" w14:textId="77777777" w:rsidR="000A4718" w:rsidRDefault="000A4718" w:rsidP="000A4718">
      <w:pPr>
        <w:ind w:left="576"/>
        <w:jc w:val="both"/>
        <w:rPr>
          <w:noProof/>
        </w:rPr>
      </w:pPr>
      <w:r>
        <w:rPr>
          <w:rFonts w:hint="eastAsia"/>
          <w:noProof/>
        </w:rPr>
        <w:t>支持复杂的缓存逻辑。</w:t>
      </w:r>
    </w:p>
    <w:p w14:paraId="63872F5F" w14:textId="77777777" w:rsidR="000A4718" w:rsidRDefault="000A4718" w:rsidP="000A4718">
      <w:pPr>
        <w:ind w:left="576"/>
        <w:jc w:val="both"/>
        <w:rPr>
          <w:noProof/>
        </w:rPr>
      </w:pPr>
    </w:p>
    <w:p w14:paraId="5431295A" w14:textId="77777777" w:rsidR="000A4718" w:rsidRDefault="000A4718" w:rsidP="000A4718">
      <w:pPr>
        <w:jc w:val="both"/>
        <w:rPr>
          <w:noProof/>
        </w:rPr>
      </w:pPr>
      <w:r>
        <w:rPr>
          <w:noProof/>
        </w:rPr>
        <w:t xml:space="preserve">String </w:t>
      </w:r>
      <w:r w:rsidRPr="007B79DB">
        <w:rPr>
          <w:color w:val="00B0F0"/>
        </w:rPr>
        <w:t>getName</w:t>
      </w:r>
      <w:r>
        <w:rPr>
          <w:noProof/>
        </w:rPr>
        <w:t xml:space="preserve">();         </w:t>
      </w:r>
      <w:r>
        <w:rPr>
          <w:rFonts w:hint="eastAsia"/>
          <w:noProof/>
        </w:rPr>
        <w:t xml:space="preserve"> </w:t>
      </w:r>
      <w:r>
        <w:rPr>
          <w:noProof/>
        </w:rPr>
        <w:t xml:space="preserve">      </w:t>
      </w:r>
      <w:r>
        <w:rPr>
          <w:rFonts w:hint="eastAsia"/>
          <w:noProof/>
        </w:rPr>
        <w:t>获取</w:t>
      </w:r>
      <w:r>
        <w:rPr>
          <w:noProof/>
        </w:rPr>
        <w:t>缓存的名字</w:t>
      </w:r>
    </w:p>
    <w:p w14:paraId="7D0C335D" w14:textId="77777777" w:rsidR="000A4718" w:rsidRDefault="000A4718" w:rsidP="000A4718">
      <w:pPr>
        <w:jc w:val="both"/>
        <w:rPr>
          <w:noProof/>
        </w:rPr>
      </w:pPr>
      <w:r>
        <w:rPr>
          <w:noProof/>
        </w:rPr>
        <w:t xml:space="preserve">Object </w:t>
      </w:r>
      <w:r w:rsidRPr="007B79DB">
        <w:rPr>
          <w:color w:val="00B0F0"/>
        </w:rPr>
        <w:t>getNativeCache</w:t>
      </w:r>
      <w:r>
        <w:rPr>
          <w:noProof/>
        </w:rPr>
        <w:t xml:space="preserve">();    </w:t>
      </w:r>
      <w:r>
        <w:rPr>
          <w:rFonts w:hint="eastAsia"/>
          <w:noProof/>
        </w:rPr>
        <w:t>获取</w:t>
      </w:r>
      <w:r>
        <w:rPr>
          <w:noProof/>
        </w:rPr>
        <w:t>底层使用的缓存，如</w:t>
      </w:r>
      <w:r>
        <w:rPr>
          <w:noProof/>
        </w:rPr>
        <w:t>Ehcache</w:t>
      </w:r>
    </w:p>
    <w:p w14:paraId="581B7689" w14:textId="77777777" w:rsidR="000A4718" w:rsidRDefault="000A4718" w:rsidP="000A4718">
      <w:pPr>
        <w:jc w:val="both"/>
        <w:rPr>
          <w:noProof/>
        </w:rPr>
      </w:pPr>
      <w:r>
        <w:rPr>
          <w:noProof/>
        </w:rPr>
        <w:t xml:space="preserve">ValueWrapper </w:t>
      </w:r>
      <w:r w:rsidRPr="007B79DB">
        <w:rPr>
          <w:color w:val="00B0F0"/>
        </w:rPr>
        <w:t>get</w:t>
      </w:r>
      <w:r>
        <w:rPr>
          <w:noProof/>
        </w:rPr>
        <w:t xml:space="preserve">(Object key);                       </w:t>
      </w:r>
      <w:r>
        <w:rPr>
          <w:noProof/>
        </w:rPr>
        <w:t>根据</w:t>
      </w:r>
      <w:r>
        <w:rPr>
          <w:noProof/>
        </w:rPr>
        <w:t>key</w:t>
      </w:r>
      <w:r>
        <w:rPr>
          <w:noProof/>
        </w:rPr>
        <w:t>得到一个</w:t>
      </w:r>
      <w:r>
        <w:rPr>
          <w:noProof/>
        </w:rPr>
        <w:t>ValueWrapper</w:t>
      </w:r>
      <w:r>
        <w:rPr>
          <w:noProof/>
        </w:rPr>
        <w:t>，然后调用其</w:t>
      </w:r>
      <w:r>
        <w:rPr>
          <w:noProof/>
        </w:rPr>
        <w:t>get</w:t>
      </w:r>
      <w:r>
        <w:rPr>
          <w:noProof/>
        </w:rPr>
        <w:t>方法获取值</w:t>
      </w:r>
    </w:p>
    <w:p w14:paraId="309F5A6F" w14:textId="77777777" w:rsidR="000A4718" w:rsidRDefault="000A4718" w:rsidP="000A4718">
      <w:pPr>
        <w:jc w:val="both"/>
        <w:rPr>
          <w:noProof/>
        </w:rPr>
      </w:pPr>
      <w:r>
        <w:rPr>
          <w:noProof/>
        </w:rPr>
        <w:t xml:space="preserve">&lt;T&gt; T </w:t>
      </w:r>
      <w:r w:rsidRPr="007B79DB">
        <w:rPr>
          <w:color w:val="00B0F0"/>
        </w:rPr>
        <w:t>get</w:t>
      </w:r>
      <w:r>
        <w:rPr>
          <w:noProof/>
        </w:rPr>
        <w:t xml:space="preserve">(Object key, Class&lt;T&gt; type);           </w:t>
      </w:r>
      <w:r>
        <w:rPr>
          <w:noProof/>
        </w:rPr>
        <w:t>根据</w:t>
      </w:r>
      <w:r>
        <w:rPr>
          <w:noProof/>
        </w:rPr>
        <w:t>key</w:t>
      </w:r>
      <w:r>
        <w:rPr>
          <w:noProof/>
        </w:rPr>
        <w:t>，和</w:t>
      </w:r>
      <w:r>
        <w:rPr>
          <w:noProof/>
        </w:rPr>
        <w:t>value</w:t>
      </w:r>
      <w:r>
        <w:rPr>
          <w:noProof/>
        </w:rPr>
        <w:t>的类型直接获取</w:t>
      </w:r>
      <w:r>
        <w:rPr>
          <w:noProof/>
        </w:rPr>
        <w:t>value</w:t>
      </w:r>
    </w:p>
    <w:p w14:paraId="6C5D270B" w14:textId="77777777" w:rsidR="000A4718" w:rsidRDefault="000A4718" w:rsidP="000A4718">
      <w:pPr>
        <w:jc w:val="both"/>
        <w:rPr>
          <w:noProof/>
        </w:rPr>
      </w:pPr>
      <w:r>
        <w:rPr>
          <w:noProof/>
        </w:rPr>
        <w:t xml:space="preserve">void </w:t>
      </w:r>
      <w:r w:rsidRPr="007B79DB">
        <w:rPr>
          <w:color w:val="00B0F0"/>
        </w:rPr>
        <w:t>put</w:t>
      </w:r>
      <w:r>
        <w:rPr>
          <w:noProof/>
        </w:rPr>
        <w:t xml:space="preserve">(Object key, Object value);                 </w:t>
      </w:r>
      <w:r>
        <w:rPr>
          <w:noProof/>
        </w:rPr>
        <w:t>往缓存放数据</w:t>
      </w:r>
    </w:p>
    <w:p w14:paraId="4CAFBF37" w14:textId="77777777" w:rsidR="000A4718" w:rsidRDefault="000A4718" w:rsidP="000A4718">
      <w:pPr>
        <w:jc w:val="both"/>
        <w:rPr>
          <w:noProof/>
        </w:rPr>
      </w:pPr>
      <w:r>
        <w:rPr>
          <w:noProof/>
        </w:rPr>
        <w:t xml:space="preserve">void </w:t>
      </w:r>
      <w:r w:rsidRPr="007B79DB">
        <w:rPr>
          <w:color w:val="00B0F0"/>
        </w:rPr>
        <w:t>evict</w:t>
      </w:r>
      <w:r>
        <w:rPr>
          <w:noProof/>
        </w:rPr>
        <w:t xml:space="preserve">(Object key);                                     </w:t>
      </w:r>
      <w:r>
        <w:rPr>
          <w:noProof/>
        </w:rPr>
        <w:t>从缓存中移除</w:t>
      </w:r>
      <w:r>
        <w:rPr>
          <w:noProof/>
        </w:rPr>
        <w:t>key</w:t>
      </w:r>
      <w:r>
        <w:rPr>
          <w:noProof/>
        </w:rPr>
        <w:t>对应的缓存</w:t>
      </w:r>
    </w:p>
    <w:p w14:paraId="0D478251" w14:textId="77777777" w:rsidR="000A4718" w:rsidRDefault="000A4718" w:rsidP="000A4718">
      <w:pPr>
        <w:jc w:val="both"/>
        <w:rPr>
          <w:noProof/>
        </w:rPr>
      </w:pPr>
      <w:r>
        <w:rPr>
          <w:noProof/>
        </w:rPr>
        <w:t xml:space="preserve">void </w:t>
      </w:r>
      <w:r w:rsidRPr="007B79DB">
        <w:rPr>
          <w:color w:val="00B0F0"/>
        </w:rPr>
        <w:t>clear</w:t>
      </w:r>
      <w:r>
        <w:rPr>
          <w:noProof/>
        </w:rPr>
        <w:t xml:space="preserve">();                                                      </w:t>
      </w:r>
      <w:r>
        <w:rPr>
          <w:noProof/>
        </w:rPr>
        <w:t>清空缓存</w:t>
      </w:r>
      <w:r>
        <w:rPr>
          <w:noProof/>
        </w:rPr>
        <w:t xml:space="preserve"> </w:t>
      </w:r>
    </w:p>
    <w:p w14:paraId="0B5F0F08" w14:textId="77777777" w:rsidR="000A4718" w:rsidRDefault="000A4718" w:rsidP="000A4718">
      <w:pPr>
        <w:jc w:val="both"/>
        <w:rPr>
          <w:noProof/>
        </w:rPr>
      </w:pPr>
      <w:r>
        <w:rPr>
          <w:noProof/>
        </w:rPr>
        <w:t xml:space="preserve">interface </w:t>
      </w:r>
      <w:r>
        <w:rPr>
          <w:rStyle w:val="a2"/>
        </w:rPr>
        <w:t>ValueWrapper</w:t>
      </w:r>
      <w:r>
        <w:rPr>
          <w:noProof/>
        </w:rPr>
        <w:t xml:space="preserve"> {                                 </w:t>
      </w:r>
      <w:r>
        <w:rPr>
          <w:noProof/>
        </w:rPr>
        <w:t>缓存值的</w:t>
      </w:r>
      <w:r>
        <w:rPr>
          <w:noProof/>
        </w:rPr>
        <w:t>Wrapper</w:t>
      </w:r>
    </w:p>
    <w:p w14:paraId="58D062D2" w14:textId="77777777" w:rsidR="000A4718" w:rsidRDefault="000A4718" w:rsidP="000A4718">
      <w:pPr>
        <w:jc w:val="both"/>
        <w:rPr>
          <w:noProof/>
        </w:rPr>
      </w:pPr>
      <w:r>
        <w:rPr>
          <w:noProof/>
        </w:rPr>
        <w:t xml:space="preserve">    Object get();                                  </w:t>
      </w:r>
      <w:r>
        <w:rPr>
          <w:noProof/>
        </w:rPr>
        <w:t>得到真实的</w:t>
      </w:r>
      <w:r>
        <w:rPr>
          <w:noProof/>
        </w:rPr>
        <w:t>value</w:t>
      </w:r>
    </w:p>
    <w:p w14:paraId="4D6C05FA" w14:textId="77777777" w:rsidR="000A4718" w:rsidRDefault="000A4718" w:rsidP="000A4718">
      <w:pPr>
        <w:jc w:val="both"/>
        <w:rPr>
          <w:noProof/>
        </w:rPr>
      </w:pPr>
      <w:r>
        <w:rPr>
          <w:noProof/>
        </w:rPr>
        <w:t>}</w:t>
      </w:r>
    </w:p>
    <w:p w14:paraId="442E330B" w14:textId="60E234E0" w:rsidR="000A4718" w:rsidRDefault="000A4718" w:rsidP="000A4718">
      <w:pPr>
        <w:pStyle w:val="Heading8"/>
        <w:rPr>
          <w:noProof/>
        </w:rPr>
      </w:pPr>
      <w:bookmarkStart w:id="44" w:name="_Toc126363597"/>
      <w:r>
        <w:rPr>
          <w:noProof/>
        </w:rPr>
        <w:t>CacheManager</w:t>
      </w:r>
    </w:p>
    <w:bookmarkEnd w:id="44"/>
    <w:p w14:paraId="3B690410" w14:textId="77777777" w:rsidR="000A4718" w:rsidRDefault="000A4718" w:rsidP="000A4718">
      <w:pPr>
        <w:jc w:val="both"/>
        <w:rPr>
          <w:noProof/>
        </w:rPr>
      </w:pPr>
      <w:r>
        <w:rPr>
          <w:noProof/>
        </w:rPr>
        <w:t>package org.springframework.</w:t>
      </w:r>
      <w:r>
        <w:rPr>
          <w:rStyle w:val="aa"/>
        </w:rPr>
        <w:t>cache</w:t>
      </w:r>
      <w:r>
        <w:rPr>
          <w:noProof/>
        </w:rPr>
        <w:t xml:space="preserve">; </w:t>
      </w:r>
    </w:p>
    <w:p w14:paraId="46CDB633" w14:textId="77777777" w:rsidR="000A4718" w:rsidRDefault="000A4718" w:rsidP="000A4718">
      <w:pPr>
        <w:jc w:val="both"/>
        <w:rPr>
          <w:noProof/>
        </w:rPr>
      </w:pPr>
      <w:r>
        <w:rPr>
          <w:noProof/>
        </w:rPr>
        <w:t xml:space="preserve">public interface </w:t>
      </w:r>
      <w:r>
        <w:rPr>
          <w:b/>
          <w:noProof/>
        </w:rPr>
        <w:t>CacheManager</w:t>
      </w:r>
      <w:r>
        <w:rPr>
          <w:noProof/>
        </w:rPr>
        <w:t xml:space="preserve">     </w:t>
      </w:r>
    </w:p>
    <w:p w14:paraId="5CD39AF1" w14:textId="77777777" w:rsidR="000A4718" w:rsidRDefault="000A4718" w:rsidP="000A4718">
      <w:pPr>
        <w:ind w:left="576"/>
        <w:jc w:val="both"/>
        <w:rPr>
          <w:noProof/>
        </w:rPr>
      </w:pPr>
      <w:r>
        <w:rPr>
          <w:noProof/>
        </w:rPr>
        <w:t>org.springframework.cache.support.</w:t>
      </w:r>
      <w:r w:rsidRPr="00C54748">
        <w:rPr>
          <w:noProof/>
          <w:color w:val="C45911" w:themeColor="accent2" w:themeShade="BF"/>
        </w:rPr>
        <w:t>SimpleCacheManager</w:t>
      </w:r>
    </w:p>
    <w:p w14:paraId="3CEBF647" w14:textId="77777777" w:rsidR="000A4718" w:rsidRDefault="000A4718" w:rsidP="000A4718">
      <w:pPr>
        <w:ind w:left="576"/>
        <w:jc w:val="both"/>
        <w:rPr>
          <w:noProof/>
          <w:color w:val="C45911" w:themeColor="accent2" w:themeShade="BF"/>
        </w:rPr>
      </w:pPr>
      <w:r w:rsidRPr="009655E8">
        <w:rPr>
          <w:noProof/>
        </w:rPr>
        <w:t>org.springframework.cache.annotation.</w:t>
      </w:r>
      <w:r w:rsidRPr="009655E8">
        <w:rPr>
          <w:noProof/>
          <w:color w:val="C45911" w:themeColor="accent2" w:themeShade="BF"/>
        </w:rPr>
        <w:t>Cacheable</w:t>
      </w:r>
    </w:p>
    <w:p w14:paraId="464A4924" w14:textId="77777777" w:rsidR="005F600C" w:rsidRDefault="005F600C" w:rsidP="000A4718">
      <w:pPr>
        <w:ind w:left="576"/>
        <w:jc w:val="both"/>
        <w:rPr>
          <w:noProof/>
          <w:color w:val="C45911" w:themeColor="accent2" w:themeShade="BF"/>
        </w:rPr>
      </w:pPr>
    </w:p>
    <w:p w14:paraId="1E2D4ED3" w14:textId="77777777" w:rsidR="005F600C" w:rsidRPr="005F600C" w:rsidRDefault="005F600C" w:rsidP="005F600C">
      <w:pPr>
        <w:ind w:left="576"/>
        <w:jc w:val="both"/>
        <w:rPr>
          <w:noProof/>
          <w:color w:val="auto"/>
        </w:rPr>
      </w:pPr>
      <w:r w:rsidRPr="005F600C">
        <w:rPr>
          <w:noProof/>
          <w:color w:val="auto"/>
        </w:rPr>
        <w:t>How CacheManager Works</w:t>
      </w:r>
    </w:p>
    <w:p w14:paraId="23D6D454" w14:textId="77777777" w:rsidR="00C00DE5" w:rsidRDefault="005F600C" w:rsidP="00B71C4F">
      <w:pPr>
        <w:pStyle w:val="ListParagraph"/>
        <w:numPr>
          <w:ilvl w:val="0"/>
          <w:numId w:val="25"/>
        </w:numPr>
        <w:ind w:firstLineChars="0"/>
        <w:jc w:val="both"/>
        <w:rPr>
          <w:noProof/>
          <w:color w:val="auto"/>
        </w:rPr>
      </w:pPr>
      <w:r w:rsidRPr="00C00DE5">
        <w:rPr>
          <w:noProof/>
          <w:color w:val="auto"/>
        </w:rPr>
        <w:t>Cache Retrieval</w:t>
      </w:r>
    </w:p>
    <w:p w14:paraId="4B35C700" w14:textId="1451DEA3" w:rsidR="005F600C" w:rsidRPr="00C00DE5" w:rsidRDefault="005F600C" w:rsidP="00C00DE5">
      <w:pPr>
        <w:pStyle w:val="ListParagraph"/>
        <w:ind w:left="1800" w:firstLineChars="0" w:firstLine="0"/>
        <w:jc w:val="both"/>
        <w:rPr>
          <w:noProof/>
          <w:color w:val="auto"/>
        </w:rPr>
      </w:pPr>
      <w:r w:rsidRPr="00C00DE5">
        <w:rPr>
          <w:noProof/>
          <w:color w:val="auto"/>
        </w:rPr>
        <w:t xml:space="preserve">When a cache operation (e.g., @Cacheable) is invoked, Spring will use the CacheManager </w:t>
      </w:r>
      <w:r w:rsidRPr="00C00DE5">
        <w:rPr>
          <w:noProof/>
          <w:color w:val="C45911" w:themeColor="accent2" w:themeShade="BF"/>
        </w:rPr>
        <w:t>to retrieve or create the specified cache</w:t>
      </w:r>
      <w:r w:rsidRPr="00C00DE5">
        <w:rPr>
          <w:noProof/>
          <w:color w:val="auto"/>
        </w:rPr>
        <w:t>.</w:t>
      </w:r>
    </w:p>
    <w:p w14:paraId="43101C04" w14:textId="77777777" w:rsidR="00C00DE5" w:rsidRDefault="005F600C" w:rsidP="00B71C4F">
      <w:pPr>
        <w:pStyle w:val="ListParagraph"/>
        <w:numPr>
          <w:ilvl w:val="0"/>
          <w:numId w:val="25"/>
        </w:numPr>
        <w:ind w:firstLineChars="0"/>
        <w:jc w:val="both"/>
        <w:rPr>
          <w:noProof/>
          <w:color w:val="auto"/>
        </w:rPr>
      </w:pPr>
      <w:r w:rsidRPr="005F600C">
        <w:rPr>
          <w:noProof/>
          <w:color w:val="auto"/>
        </w:rPr>
        <w:t>Cache Operations</w:t>
      </w:r>
    </w:p>
    <w:p w14:paraId="69201660" w14:textId="0E99F31B" w:rsidR="005F600C" w:rsidRPr="005F600C" w:rsidRDefault="005F600C" w:rsidP="00C00DE5">
      <w:pPr>
        <w:pStyle w:val="ListParagraph"/>
        <w:ind w:left="1800" w:firstLineChars="0" w:firstLine="0"/>
        <w:jc w:val="both"/>
        <w:rPr>
          <w:noProof/>
          <w:color w:val="auto"/>
        </w:rPr>
      </w:pPr>
      <w:r w:rsidRPr="005F600C">
        <w:rPr>
          <w:noProof/>
          <w:color w:val="auto"/>
        </w:rPr>
        <w:t xml:space="preserve">The CacheManager provides methods to perform operations like </w:t>
      </w:r>
      <w:r w:rsidRPr="00C00DE5">
        <w:rPr>
          <w:noProof/>
          <w:color w:val="C45911" w:themeColor="accent2" w:themeShade="BF"/>
        </w:rPr>
        <w:t>retrieving cache instances</w:t>
      </w:r>
      <w:r w:rsidRPr="005F600C">
        <w:rPr>
          <w:noProof/>
          <w:color w:val="auto"/>
        </w:rPr>
        <w:t xml:space="preserve">, </w:t>
      </w:r>
      <w:r w:rsidRPr="00C00DE5">
        <w:rPr>
          <w:noProof/>
          <w:color w:val="C45911" w:themeColor="accent2" w:themeShade="BF"/>
        </w:rPr>
        <w:t>checking cache existence</w:t>
      </w:r>
      <w:r w:rsidRPr="005F600C">
        <w:rPr>
          <w:noProof/>
          <w:color w:val="auto"/>
        </w:rPr>
        <w:t xml:space="preserve">, and </w:t>
      </w:r>
      <w:r w:rsidRPr="00C00DE5">
        <w:rPr>
          <w:noProof/>
          <w:color w:val="C45911" w:themeColor="accent2" w:themeShade="BF"/>
        </w:rPr>
        <w:t>managing cache lifecycle</w:t>
      </w:r>
      <w:r w:rsidRPr="005F600C">
        <w:rPr>
          <w:noProof/>
          <w:color w:val="auto"/>
        </w:rPr>
        <w:t>.</w:t>
      </w:r>
    </w:p>
    <w:p w14:paraId="1E3D3F03" w14:textId="77777777" w:rsidR="00C00DE5" w:rsidRDefault="005F600C" w:rsidP="00B71C4F">
      <w:pPr>
        <w:pStyle w:val="ListParagraph"/>
        <w:numPr>
          <w:ilvl w:val="0"/>
          <w:numId w:val="25"/>
        </w:numPr>
        <w:ind w:firstLineChars="0"/>
        <w:jc w:val="both"/>
        <w:rPr>
          <w:noProof/>
          <w:color w:val="auto"/>
        </w:rPr>
      </w:pPr>
      <w:r w:rsidRPr="005F600C">
        <w:rPr>
          <w:noProof/>
          <w:color w:val="auto"/>
        </w:rPr>
        <w:t>Custom CacheManager</w:t>
      </w:r>
    </w:p>
    <w:p w14:paraId="2805BFF9" w14:textId="7D46BFE9" w:rsidR="005F600C" w:rsidRPr="005F600C" w:rsidRDefault="005F600C" w:rsidP="00C00DE5">
      <w:pPr>
        <w:pStyle w:val="ListParagraph"/>
        <w:ind w:left="1800" w:firstLineChars="0" w:firstLine="0"/>
        <w:jc w:val="both"/>
        <w:rPr>
          <w:noProof/>
          <w:color w:val="auto"/>
        </w:rPr>
      </w:pPr>
      <w:r w:rsidRPr="005F600C">
        <w:rPr>
          <w:noProof/>
          <w:color w:val="auto"/>
        </w:rPr>
        <w:t xml:space="preserve">You can define custom CacheManager beans </w:t>
      </w:r>
      <w:r w:rsidRPr="00B40AE2">
        <w:rPr>
          <w:noProof/>
          <w:color w:val="C45911" w:themeColor="accent2" w:themeShade="BF"/>
        </w:rPr>
        <w:t xml:space="preserve">to customize the caching behavior </w:t>
      </w:r>
      <w:r w:rsidRPr="005F600C">
        <w:rPr>
          <w:noProof/>
          <w:color w:val="auto"/>
        </w:rPr>
        <w:t>according to your application’s needs.</w:t>
      </w:r>
    </w:p>
    <w:p w14:paraId="1DB926BD" w14:textId="77777777" w:rsidR="008E53A9" w:rsidRDefault="008E53A9" w:rsidP="008E53A9">
      <w:pPr>
        <w:ind w:left="576"/>
        <w:jc w:val="both"/>
        <w:rPr>
          <w:noProof/>
        </w:rPr>
      </w:pPr>
      <w:r>
        <w:rPr>
          <w:noProof/>
        </w:rPr>
        <w:t>Commonly Used CacheManager Implementations</w:t>
      </w:r>
    </w:p>
    <w:p w14:paraId="759FA277" w14:textId="2782AAD7" w:rsidR="008E53A9" w:rsidRDefault="008E53A9" w:rsidP="0048478E">
      <w:pPr>
        <w:ind w:left="1080"/>
        <w:jc w:val="both"/>
        <w:rPr>
          <w:noProof/>
        </w:rPr>
      </w:pPr>
      <w:r>
        <w:rPr>
          <w:noProof/>
        </w:rPr>
        <w:t>Spring Boot supports several cache manager implementations out of the box, including:</w:t>
      </w:r>
    </w:p>
    <w:p w14:paraId="652A29AF" w14:textId="77777777" w:rsidR="0048478E" w:rsidRDefault="008E53A9" w:rsidP="00B71C4F">
      <w:pPr>
        <w:pStyle w:val="ListParagraph"/>
        <w:numPr>
          <w:ilvl w:val="0"/>
          <w:numId w:val="25"/>
        </w:numPr>
        <w:ind w:firstLineChars="0"/>
        <w:jc w:val="both"/>
        <w:rPr>
          <w:noProof/>
          <w:color w:val="auto"/>
        </w:rPr>
      </w:pPr>
      <w:r w:rsidRPr="0048478E">
        <w:rPr>
          <w:noProof/>
          <w:color w:val="auto"/>
        </w:rPr>
        <w:t>SimpleCacheManager</w:t>
      </w:r>
    </w:p>
    <w:p w14:paraId="08289D27" w14:textId="6939B037" w:rsidR="008E53A9" w:rsidRPr="0048478E" w:rsidRDefault="008E53A9" w:rsidP="0048478E">
      <w:pPr>
        <w:pStyle w:val="ListParagraph"/>
        <w:ind w:left="1800" w:firstLineChars="0" w:firstLine="0"/>
        <w:jc w:val="both"/>
        <w:rPr>
          <w:noProof/>
          <w:color w:val="auto"/>
        </w:rPr>
      </w:pPr>
      <w:r w:rsidRPr="0048478E">
        <w:rPr>
          <w:noProof/>
          <w:color w:val="auto"/>
        </w:rPr>
        <w:t>A simple implementation that manages a collection of caches in memory.</w:t>
      </w:r>
    </w:p>
    <w:p w14:paraId="08CA1267" w14:textId="77777777" w:rsidR="0048478E" w:rsidRDefault="008E53A9" w:rsidP="00B71C4F">
      <w:pPr>
        <w:pStyle w:val="ListParagraph"/>
        <w:numPr>
          <w:ilvl w:val="0"/>
          <w:numId w:val="25"/>
        </w:numPr>
        <w:ind w:firstLineChars="0"/>
        <w:jc w:val="both"/>
        <w:rPr>
          <w:noProof/>
          <w:color w:val="auto"/>
        </w:rPr>
      </w:pPr>
      <w:r w:rsidRPr="0048478E">
        <w:rPr>
          <w:noProof/>
          <w:color w:val="auto"/>
        </w:rPr>
        <w:t>ConcurrentMapCacheManager</w:t>
      </w:r>
    </w:p>
    <w:p w14:paraId="1921A6A1" w14:textId="4F1236B8" w:rsidR="008E53A9" w:rsidRPr="0048478E" w:rsidRDefault="008E53A9" w:rsidP="0048478E">
      <w:pPr>
        <w:pStyle w:val="ListParagraph"/>
        <w:ind w:left="1800" w:firstLineChars="0" w:firstLine="0"/>
        <w:jc w:val="both"/>
        <w:rPr>
          <w:noProof/>
          <w:color w:val="auto"/>
        </w:rPr>
      </w:pPr>
      <w:r w:rsidRPr="0048478E">
        <w:rPr>
          <w:noProof/>
          <w:color w:val="auto"/>
        </w:rPr>
        <w:t>Manages caches backed by ConcurrentMap instances.</w:t>
      </w:r>
    </w:p>
    <w:p w14:paraId="6497B08D" w14:textId="77777777" w:rsidR="0048478E" w:rsidRDefault="008E53A9" w:rsidP="00B71C4F">
      <w:pPr>
        <w:pStyle w:val="ListParagraph"/>
        <w:numPr>
          <w:ilvl w:val="0"/>
          <w:numId w:val="25"/>
        </w:numPr>
        <w:ind w:firstLineChars="0"/>
        <w:jc w:val="both"/>
        <w:rPr>
          <w:noProof/>
          <w:color w:val="auto"/>
        </w:rPr>
      </w:pPr>
      <w:r w:rsidRPr="0048478E">
        <w:rPr>
          <w:noProof/>
          <w:color w:val="auto"/>
        </w:rPr>
        <w:t>EhCacheCacheManager</w:t>
      </w:r>
    </w:p>
    <w:p w14:paraId="3B023093" w14:textId="3794DAB9" w:rsidR="008E53A9" w:rsidRPr="0048478E" w:rsidRDefault="008E53A9" w:rsidP="0048478E">
      <w:pPr>
        <w:pStyle w:val="ListParagraph"/>
        <w:ind w:left="1800" w:firstLineChars="0" w:firstLine="0"/>
        <w:jc w:val="both"/>
        <w:rPr>
          <w:noProof/>
          <w:color w:val="auto"/>
        </w:rPr>
      </w:pPr>
      <w:r w:rsidRPr="0048478E">
        <w:rPr>
          <w:noProof/>
          <w:color w:val="auto"/>
        </w:rPr>
        <w:t>Manages caches using EhCache.</w:t>
      </w:r>
    </w:p>
    <w:p w14:paraId="74173EAD" w14:textId="77777777" w:rsidR="0048478E" w:rsidRDefault="008E53A9" w:rsidP="00B71C4F">
      <w:pPr>
        <w:pStyle w:val="ListParagraph"/>
        <w:numPr>
          <w:ilvl w:val="0"/>
          <w:numId w:val="25"/>
        </w:numPr>
        <w:ind w:firstLineChars="0"/>
        <w:jc w:val="both"/>
        <w:rPr>
          <w:noProof/>
          <w:color w:val="auto"/>
        </w:rPr>
      </w:pPr>
      <w:r w:rsidRPr="0048478E">
        <w:rPr>
          <w:noProof/>
          <w:color w:val="auto"/>
        </w:rPr>
        <w:t>GuavaCacheManager</w:t>
      </w:r>
    </w:p>
    <w:p w14:paraId="5E0E592F" w14:textId="002DB221" w:rsidR="008E53A9" w:rsidRPr="0048478E" w:rsidRDefault="008E53A9" w:rsidP="0048478E">
      <w:pPr>
        <w:pStyle w:val="ListParagraph"/>
        <w:ind w:left="1800" w:firstLineChars="0" w:firstLine="0"/>
        <w:jc w:val="both"/>
        <w:rPr>
          <w:noProof/>
          <w:color w:val="auto"/>
        </w:rPr>
      </w:pPr>
      <w:r w:rsidRPr="0048478E">
        <w:rPr>
          <w:noProof/>
          <w:color w:val="auto"/>
        </w:rPr>
        <w:t>Manages caches using Google Guava.</w:t>
      </w:r>
    </w:p>
    <w:p w14:paraId="59A9196F" w14:textId="398D4861" w:rsidR="0048478E" w:rsidRDefault="008E53A9" w:rsidP="00B71C4F">
      <w:pPr>
        <w:pStyle w:val="ListParagraph"/>
        <w:numPr>
          <w:ilvl w:val="0"/>
          <w:numId w:val="25"/>
        </w:numPr>
        <w:ind w:firstLineChars="0"/>
        <w:jc w:val="both"/>
        <w:rPr>
          <w:noProof/>
          <w:color w:val="auto"/>
        </w:rPr>
      </w:pPr>
      <w:r w:rsidRPr="0048478E">
        <w:rPr>
          <w:noProof/>
          <w:color w:val="auto"/>
        </w:rPr>
        <w:t>J</w:t>
      </w:r>
      <w:r w:rsidR="0048478E" w:rsidRPr="0048478E">
        <w:rPr>
          <w:noProof/>
          <w:color w:val="auto"/>
        </w:rPr>
        <w:t>c</w:t>
      </w:r>
      <w:r w:rsidRPr="0048478E">
        <w:rPr>
          <w:noProof/>
          <w:color w:val="auto"/>
        </w:rPr>
        <w:t>acheCacheManager</w:t>
      </w:r>
    </w:p>
    <w:p w14:paraId="67803B7C" w14:textId="19D9F56D" w:rsidR="008E53A9" w:rsidRPr="0048478E" w:rsidRDefault="008E53A9" w:rsidP="0048478E">
      <w:pPr>
        <w:pStyle w:val="ListParagraph"/>
        <w:ind w:left="1800" w:firstLineChars="0" w:firstLine="0"/>
        <w:jc w:val="both"/>
        <w:rPr>
          <w:noProof/>
          <w:color w:val="auto"/>
        </w:rPr>
      </w:pPr>
      <w:r w:rsidRPr="0048478E">
        <w:rPr>
          <w:noProof/>
          <w:color w:val="auto"/>
        </w:rPr>
        <w:t>Manages caches using the JCache (JSR-107) specification.</w:t>
      </w:r>
    </w:p>
    <w:p w14:paraId="46BCD311" w14:textId="77777777" w:rsidR="0048478E" w:rsidRDefault="008E53A9" w:rsidP="00B71C4F">
      <w:pPr>
        <w:pStyle w:val="ListParagraph"/>
        <w:numPr>
          <w:ilvl w:val="0"/>
          <w:numId w:val="25"/>
        </w:numPr>
        <w:ind w:firstLineChars="0"/>
        <w:jc w:val="both"/>
        <w:rPr>
          <w:noProof/>
          <w:color w:val="auto"/>
        </w:rPr>
      </w:pPr>
      <w:r w:rsidRPr="0048478E">
        <w:rPr>
          <w:noProof/>
          <w:color w:val="auto"/>
        </w:rPr>
        <w:t>RedisCacheManager</w:t>
      </w:r>
    </w:p>
    <w:p w14:paraId="3D76F4F7" w14:textId="17E1A67D" w:rsidR="008E53A9" w:rsidRPr="0048478E" w:rsidRDefault="008E53A9" w:rsidP="0048478E">
      <w:pPr>
        <w:pStyle w:val="ListParagraph"/>
        <w:ind w:left="1800" w:firstLineChars="0" w:firstLine="0"/>
        <w:jc w:val="both"/>
        <w:rPr>
          <w:noProof/>
          <w:color w:val="auto"/>
        </w:rPr>
      </w:pPr>
      <w:r w:rsidRPr="0048478E">
        <w:rPr>
          <w:noProof/>
          <w:color w:val="auto"/>
        </w:rPr>
        <w:t>Manages caches using Redis.</w:t>
      </w:r>
    </w:p>
    <w:p w14:paraId="64E816C7" w14:textId="77777777" w:rsidR="0048478E" w:rsidRDefault="008E53A9" w:rsidP="00B71C4F">
      <w:pPr>
        <w:pStyle w:val="ListParagraph"/>
        <w:numPr>
          <w:ilvl w:val="0"/>
          <w:numId w:val="25"/>
        </w:numPr>
        <w:ind w:firstLineChars="0"/>
        <w:jc w:val="both"/>
        <w:rPr>
          <w:noProof/>
        </w:rPr>
      </w:pPr>
      <w:r w:rsidRPr="0048478E">
        <w:rPr>
          <w:noProof/>
          <w:color w:val="auto"/>
        </w:rPr>
        <w:t>CaffeineCacheManager</w:t>
      </w:r>
    </w:p>
    <w:p w14:paraId="4353DCC2" w14:textId="5C6334A9" w:rsidR="000A4718" w:rsidRDefault="008E53A9" w:rsidP="0048478E">
      <w:pPr>
        <w:pStyle w:val="ListParagraph"/>
        <w:ind w:left="1800" w:firstLineChars="0" w:firstLine="0"/>
        <w:jc w:val="both"/>
        <w:rPr>
          <w:noProof/>
        </w:rPr>
      </w:pPr>
      <w:r>
        <w:rPr>
          <w:noProof/>
        </w:rPr>
        <w:t>Manages caches using Caffeine.</w:t>
      </w:r>
    </w:p>
    <w:p w14:paraId="3586F90D" w14:textId="77777777" w:rsidR="00AD17BC" w:rsidRDefault="00AD17BC" w:rsidP="0048478E">
      <w:pPr>
        <w:pStyle w:val="ListParagraph"/>
        <w:ind w:left="1800" w:firstLineChars="0" w:firstLine="0"/>
        <w:jc w:val="both"/>
        <w:rPr>
          <w:noProof/>
        </w:rPr>
      </w:pPr>
    </w:p>
    <w:p w14:paraId="0348C596" w14:textId="77777777" w:rsidR="000A4718" w:rsidRDefault="000A4718" w:rsidP="000A4718">
      <w:pPr>
        <w:jc w:val="both"/>
        <w:rPr>
          <w:noProof/>
        </w:rPr>
      </w:pPr>
      <w:r>
        <w:rPr>
          <w:noProof/>
        </w:rPr>
        <w:t xml:space="preserve">Cache </w:t>
      </w:r>
      <w:r w:rsidRPr="008978DA">
        <w:rPr>
          <w:color w:val="00B0F0"/>
        </w:rPr>
        <w:t>getCache</w:t>
      </w:r>
      <w:r>
        <w:rPr>
          <w:noProof/>
        </w:rPr>
        <w:t xml:space="preserve">(String var1);                       </w:t>
      </w:r>
    </w:p>
    <w:p w14:paraId="19D0CD6F" w14:textId="77777777" w:rsidR="000A4718" w:rsidRDefault="000A4718" w:rsidP="000A4718">
      <w:pPr>
        <w:jc w:val="both"/>
        <w:rPr>
          <w:noProof/>
        </w:rPr>
      </w:pPr>
      <w:r>
        <w:rPr>
          <w:noProof/>
        </w:rPr>
        <w:t xml:space="preserve">Collection&lt;String&gt; </w:t>
      </w:r>
      <w:r w:rsidRPr="008978DA">
        <w:rPr>
          <w:color w:val="00B0F0"/>
        </w:rPr>
        <w:t>getCacheNames</w:t>
      </w:r>
      <w:r>
        <w:rPr>
          <w:noProof/>
        </w:rPr>
        <w:t xml:space="preserve">();  </w:t>
      </w:r>
    </w:p>
    <w:p w14:paraId="4577EDCD" w14:textId="77777777" w:rsidR="007F43B3" w:rsidRDefault="007F43B3" w:rsidP="000A4718">
      <w:pPr>
        <w:jc w:val="both"/>
        <w:rPr>
          <w:noProof/>
        </w:rPr>
      </w:pPr>
    </w:p>
    <w:p w14:paraId="25019B55" w14:textId="77777777" w:rsidR="007F43B3" w:rsidRDefault="007F43B3" w:rsidP="000A4718">
      <w:pPr>
        <w:jc w:val="both"/>
        <w:rPr>
          <w:noProof/>
        </w:rPr>
      </w:pPr>
    </w:p>
    <w:p w14:paraId="1E112791" w14:textId="77777777" w:rsidR="007F43B3" w:rsidRDefault="007F43B3" w:rsidP="000A4718">
      <w:pPr>
        <w:jc w:val="both"/>
        <w:rPr>
          <w:noProof/>
        </w:rPr>
      </w:pPr>
    </w:p>
    <w:p w14:paraId="746439B8" w14:textId="77777777" w:rsidR="007F43B3" w:rsidRDefault="007F43B3" w:rsidP="000A4718">
      <w:pPr>
        <w:jc w:val="both"/>
        <w:rPr>
          <w:noProof/>
        </w:rPr>
      </w:pPr>
    </w:p>
    <w:p w14:paraId="69DBD8AC" w14:textId="77777777" w:rsidR="004E767C" w:rsidRDefault="004E767C" w:rsidP="004E767C">
      <w:pPr>
        <w:pStyle w:val="Heading3"/>
        <w:rPr>
          <w:noProof/>
        </w:rPr>
      </w:pPr>
      <w:r>
        <w:rPr>
          <w:noProof/>
        </w:rPr>
        <w:t>concurrent</w:t>
      </w:r>
    </w:p>
    <w:p w14:paraId="32142C68" w14:textId="77777777" w:rsidR="004E767C" w:rsidRDefault="004E767C" w:rsidP="004E767C">
      <w:pPr>
        <w:pStyle w:val="Heading8"/>
      </w:pPr>
      <w:r>
        <w:t>ConcurrentMapCache</w:t>
      </w:r>
    </w:p>
    <w:p w14:paraId="4AF8572A" w14:textId="77777777" w:rsidR="004E767C" w:rsidRDefault="004E767C" w:rsidP="004E767C">
      <w:pPr>
        <w:jc w:val="both"/>
        <w:rPr>
          <w:noProof/>
        </w:rPr>
      </w:pPr>
      <w:r>
        <w:rPr>
          <w:noProof/>
        </w:rPr>
        <w:t>package org.springframework.</w:t>
      </w:r>
      <w:r>
        <w:rPr>
          <w:rStyle w:val="aa"/>
        </w:rPr>
        <w:t>cache.concurrent</w:t>
      </w:r>
      <w:r>
        <w:rPr>
          <w:noProof/>
        </w:rPr>
        <w:t>;</w:t>
      </w:r>
    </w:p>
    <w:p w14:paraId="3434C7BE" w14:textId="77777777" w:rsidR="004E767C" w:rsidRDefault="004E767C" w:rsidP="004E767C">
      <w:pPr>
        <w:jc w:val="both"/>
        <w:rPr>
          <w:noProof/>
        </w:rPr>
      </w:pPr>
      <w:r>
        <w:rPr>
          <w:noProof/>
        </w:rPr>
        <w:t>public class ConcurrentMapCache extends AbstractValueAdaptingCache</w:t>
      </w:r>
    </w:p>
    <w:p w14:paraId="67DF838F" w14:textId="77777777" w:rsidR="004E767C" w:rsidRDefault="004E767C" w:rsidP="004E767C">
      <w:pPr>
        <w:jc w:val="both"/>
        <w:rPr>
          <w:noProof/>
        </w:rPr>
      </w:pPr>
      <w:r>
        <w:rPr>
          <w:noProof/>
        </w:rPr>
        <w:t xml:space="preserve">public  </w:t>
      </w:r>
      <w:r w:rsidRPr="00CD1B03">
        <w:rPr>
          <w:noProof/>
          <w:color w:val="00B050"/>
        </w:rPr>
        <w:t>ConcurrentMapCache</w:t>
      </w:r>
      <w:r>
        <w:rPr>
          <w:noProof/>
        </w:rPr>
        <w:t>(String name)</w:t>
      </w:r>
    </w:p>
    <w:p w14:paraId="1F85FCEF" w14:textId="1555369A" w:rsidR="004E767C" w:rsidRDefault="004E767C" w:rsidP="00502211">
      <w:pPr>
        <w:pStyle w:val="Heading3"/>
        <w:rPr>
          <w:noProof/>
        </w:rPr>
      </w:pPr>
      <w:r>
        <w:rPr>
          <w:rFonts w:hint="eastAsia"/>
          <w:noProof/>
        </w:rPr>
        <w:t>inte</w:t>
      </w:r>
      <w:r w:rsidR="00502211">
        <w:rPr>
          <w:rFonts w:hint="eastAsia"/>
          <w:noProof/>
        </w:rPr>
        <w:t>r</w:t>
      </w:r>
      <w:r>
        <w:rPr>
          <w:rFonts w:hint="eastAsia"/>
          <w:noProof/>
        </w:rPr>
        <w:t>ce</w:t>
      </w:r>
      <w:r w:rsidR="00502211">
        <w:rPr>
          <w:rFonts w:hint="eastAsia"/>
          <w:noProof/>
        </w:rPr>
        <w:t>p</w:t>
      </w:r>
      <w:r>
        <w:rPr>
          <w:rFonts w:hint="eastAsia"/>
          <w:noProof/>
        </w:rPr>
        <w:t>tor</w:t>
      </w:r>
    </w:p>
    <w:p w14:paraId="4A4FF80B" w14:textId="77777777" w:rsidR="007406D8" w:rsidRPr="007406D8" w:rsidRDefault="007406D8" w:rsidP="007406D8">
      <w:pPr>
        <w:pStyle w:val="Heading8"/>
      </w:pPr>
      <w:r w:rsidRPr="007406D8">
        <w:t xml:space="preserve">KeyGenerator </w:t>
      </w:r>
    </w:p>
    <w:p w14:paraId="1DDEBA4A" w14:textId="35C63EC4" w:rsidR="007406D8" w:rsidRPr="007406D8" w:rsidRDefault="007406D8" w:rsidP="007406D8">
      <w:r w:rsidRPr="007406D8">
        <w:t>package org.springframework.</w:t>
      </w:r>
      <w:r w:rsidRPr="007406D8">
        <w:rPr>
          <w:color w:val="FF0000"/>
        </w:rPr>
        <w:t>cache</w:t>
      </w:r>
      <w:r w:rsidRPr="007406D8">
        <w:t>.</w:t>
      </w:r>
      <w:r w:rsidRPr="007406D8">
        <w:rPr>
          <w:color w:val="FF0000"/>
        </w:rPr>
        <w:t>interceptor</w:t>
      </w:r>
      <w:r w:rsidRPr="007406D8">
        <w:t>;</w:t>
      </w:r>
    </w:p>
    <w:p w14:paraId="2B5B1043" w14:textId="089EAC98" w:rsidR="00163667" w:rsidRDefault="00163667" w:rsidP="00163667">
      <w:pPr>
        <w:jc w:val="both"/>
        <w:rPr>
          <w:noProof/>
        </w:rPr>
      </w:pPr>
      <w:r>
        <w:rPr>
          <w:noProof/>
        </w:rPr>
        <w:t>@FunctionalInterface</w:t>
      </w:r>
    </w:p>
    <w:p w14:paraId="45818842" w14:textId="5F8B9827" w:rsidR="00502211" w:rsidRDefault="00163667" w:rsidP="00163667">
      <w:pPr>
        <w:jc w:val="both"/>
        <w:rPr>
          <w:b/>
          <w:bCs/>
          <w:noProof/>
        </w:rPr>
      </w:pPr>
      <w:r>
        <w:rPr>
          <w:noProof/>
        </w:rPr>
        <w:t xml:space="preserve">public interface </w:t>
      </w:r>
      <w:r w:rsidRPr="007406D8">
        <w:rPr>
          <w:b/>
          <w:bCs/>
          <w:noProof/>
        </w:rPr>
        <w:t>KeyGenerator</w:t>
      </w:r>
    </w:p>
    <w:p w14:paraId="7AA1AA14" w14:textId="77777777" w:rsidR="006B6BDF" w:rsidRDefault="006B6BDF" w:rsidP="006B6BDF">
      <w:pPr>
        <w:ind w:left="720"/>
        <w:jc w:val="both"/>
        <w:rPr>
          <w:noProof/>
        </w:rPr>
      </w:pPr>
      <w:r>
        <w:rPr>
          <w:rFonts w:hint="eastAsia"/>
          <w:noProof/>
        </w:rPr>
        <w:t>T</w:t>
      </w:r>
      <w:r w:rsidRPr="006B6BDF">
        <w:rPr>
          <w:noProof/>
        </w:rPr>
        <w:t xml:space="preserve">he KeyGenerator is an interface used in the caching abstraction </w:t>
      </w:r>
      <w:r w:rsidRPr="006B6BDF">
        <w:rPr>
          <w:noProof/>
          <w:color w:val="C45911" w:themeColor="accent2" w:themeShade="BF"/>
        </w:rPr>
        <w:t>to generate cache keys for the cache operations</w:t>
      </w:r>
      <w:r w:rsidRPr="006B6BDF">
        <w:rPr>
          <w:noProof/>
        </w:rPr>
        <w:t>.</w:t>
      </w:r>
    </w:p>
    <w:p w14:paraId="496F87F5" w14:textId="77777777" w:rsidR="006B6BDF" w:rsidRDefault="006B6BDF" w:rsidP="006B6BDF">
      <w:pPr>
        <w:ind w:left="720"/>
        <w:jc w:val="both"/>
        <w:rPr>
          <w:noProof/>
        </w:rPr>
      </w:pPr>
      <w:r w:rsidRPr="006B6BDF">
        <w:rPr>
          <w:noProof/>
        </w:rPr>
        <w:t xml:space="preserve"> When using caching annotations such as @Cacheable, @CachePut, and @CacheEvict, </w:t>
      </w:r>
    </w:p>
    <w:p w14:paraId="66CB881C" w14:textId="2706C2E5" w:rsidR="006B6BDF" w:rsidRPr="006B6BDF" w:rsidRDefault="006B6BDF" w:rsidP="006B6BDF">
      <w:pPr>
        <w:ind w:left="720"/>
        <w:jc w:val="both"/>
        <w:rPr>
          <w:noProof/>
        </w:rPr>
      </w:pPr>
      <w:r w:rsidRPr="006B6BDF">
        <w:rPr>
          <w:noProof/>
        </w:rPr>
        <w:t>the KeyGenerator helps in creating unique keys based on the method parameters, method name, or any custom logic you define.</w:t>
      </w:r>
    </w:p>
    <w:p w14:paraId="5D8D55D0" w14:textId="77777777" w:rsidR="0004177E" w:rsidRPr="0004177E" w:rsidRDefault="0004177E" w:rsidP="0004177E">
      <w:pPr>
        <w:ind w:left="720"/>
        <w:jc w:val="both"/>
        <w:rPr>
          <w:noProof/>
        </w:rPr>
      </w:pPr>
      <w:r w:rsidRPr="0004177E">
        <w:rPr>
          <w:noProof/>
        </w:rPr>
        <w:t>Default Behavior</w:t>
      </w:r>
    </w:p>
    <w:p w14:paraId="122206EC" w14:textId="77777777" w:rsidR="0004177E" w:rsidRPr="0004177E" w:rsidRDefault="0004177E" w:rsidP="0004177E">
      <w:pPr>
        <w:ind w:left="1080"/>
        <w:jc w:val="both"/>
        <w:rPr>
          <w:noProof/>
        </w:rPr>
      </w:pPr>
      <w:r w:rsidRPr="0004177E">
        <w:rPr>
          <w:noProof/>
        </w:rPr>
        <w:t>By default, Spring uses a simple key generation strategy:</w:t>
      </w:r>
    </w:p>
    <w:p w14:paraId="3E7056F6" w14:textId="77777777" w:rsidR="0004177E" w:rsidRPr="0004177E" w:rsidRDefault="0004177E" w:rsidP="0004177E">
      <w:pPr>
        <w:ind w:left="720"/>
        <w:jc w:val="both"/>
        <w:rPr>
          <w:noProof/>
        </w:rPr>
      </w:pPr>
    </w:p>
    <w:p w14:paraId="76C5034A" w14:textId="77777777" w:rsidR="0004177E" w:rsidRPr="0004177E" w:rsidRDefault="0004177E" w:rsidP="00B71C4F">
      <w:pPr>
        <w:pStyle w:val="ListParagraph"/>
        <w:numPr>
          <w:ilvl w:val="0"/>
          <w:numId w:val="64"/>
        </w:numPr>
        <w:ind w:firstLineChars="0"/>
      </w:pPr>
      <w:r w:rsidRPr="0004177E">
        <w:t xml:space="preserve">If no parameters are present, a simple key consisting of </w:t>
      </w:r>
      <w:r w:rsidRPr="0060366E">
        <w:rPr>
          <w:color w:val="538135" w:themeColor="accent6" w:themeShade="BF"/>
        </w:rPr>
        <w:t xml:space="preserve">SimpleKey.EMPTY </w:t>
      </w:r>
      <w:r w:rsidRPr="0004177E">
        <w:t>is used.</w:t>
      </w:r>
    </w:p>
    <w:p w14:paraId="7F1C2B9C" w14:textId="77777777" w:rsidR="0004177E" w:rsidRPr="0004177E" w:rsidRDefault="0004177E" w:rsidP="00B71C4F">
      <w:pPr>
        <w:pStyle w:val="ListParagraph"/>
        <w:numPr>
          <w:ilvl w:val="0"/>
          <w:numId w:val="64"/>
        </w:numPr>
        <w:ind w:firstLineChars="0"/>
        <w:rPr>
          <w:noProof/>
        </w:rPr>
      </w:pPr>
      <w:r w:rsidRPr="0004177E">
        <w:rPr>
          <w:noProof/>
        </w:rPr>
        <w:t>If only one parameter is present, that parameter itself is used as the key.</w:t>
      </w:r>
    </w:p>
    <w:p w14:paraId="1405F334" w14:textId="76C1F814" w:rsidR="0004177E" w:rsidRPr="0004177E" w:rsidRDefault="0004177E" w:rsidP="00B71C4F">
      <w:pPr>
        <w:pStyle w:val="ListParagraph"/>
        <w:numPr>
          <w:ilvl w:val="0"/>
          <w:numId w:val="64"/>
        </w:numPr>
        <w:ind w:firstLineChars="0"/>
        <w:rPr>
          <w:noProof/>
        </w:rPr>
      </w:pPr>
      <w:r w:rsidRPr="0004177E">
        <w:rPr>
          <w:noProof/>
        </w:rPr>
        <w:t xml:space="preserve">If multiple </w:t>
      </w:r>
      <w:r w:rsidRPr="0004177E">
        <w:t>parameters</w:t>
      </w:r>
      <w:r w:rsidRPr="0004177E">
        <w:rPr>
          <w:noProof/>
        </w:rPr>
        <w:t xml:space="preserve"> are present, an instance of SimpleKey </w:t>
      </w:r>
      <w:r w:rsidRPr="0060366E">
        <w:rPr>
          <w:noProof/>
          <w:color w:val="C45911" w:themeColor="accent2" w:themeShade="BF"/>
        </w:rPr>
        <w:t>containing all parameters is used</w:t>
      </w:r>
      <w:r w:rsidRPr="0004177E">
        <w:rPr>
          <w:noProof/>
        </w:rPr>
        <w:t>.</w:t>
      </w:r>
    </w:p>
    <w:p w14:paraId="66A3F532" w14:textId="77777777" w:rsidR="0004177E" w:rsidRDefault="0004177E" w:rsidP="00163667">
      <w:pPr>
        <w:jc w:val="both"/>
        <w:rPr>
          <w:noProof/>
        </w:rPr>
      </w:pPr>
    </w:p>
    <w:p w14:paraId="37FE47E2" w14:textId="2EA8E5AD" w:rsidR="00163667" w:rsidRDefault="007406D8" w:rsidP="00163667">
      <w:pPr>
        <w:jc w:val="both"/>
        <w:rPr>
          <w:noProof/>
        </w:rPr>
      </w:pPr>
      <w:r w:rsidRPr="007406D8">
        <w:rPr>
          <w:noProof/>
        </w:rPr>
        <w:t xml:space="preserve">Object </w:t>
      </w:r>
      <w:r w:rsidRPr="007406D8">
        <w:rPr>
          <w:noProof/>
          <w:color w:val="00B0F0"/>
        </w:rPr>
        <w:t>generate</w:t>
      </w:r>
      <w:r w:rsidRPr="007406D8">
        <w:rPr>
          <w:noProof/>
        </w:rPr>
        <w:t>(Object target, Method method, Object... params);</w:t>
      </w:r>
    </w:p>
    <w:p w14:paraId="6468797C" w14:textId="77716857" w:rsidR="007406D8" w:rsidRDefault="007406D8" w:rsidP="007406D8">
      <w:pPr>
        <w:ind w:left="360"/>
        <w:jc w:val="both"/>
        <w:rPr>
          <w:noProof/>
        </w:rPr>
      </w:pPr>
      <w:r w:rsidRPr="007406D8">
        <w:rPr>
          <w:noProof/>
        </w:rPr>
        <w:t>Generate a key for the given method and its parameters.</w:t>
      </w:r>
    </w:p>
    <w:p w14:paraId="7A65C8CE" w14:textId="77777777" w:rsidR="000A4718" w:rsidRDefault="000A4718" w:rsidP="000A4718">
      <w:pPr>
        <w:pStyle w:val="Heading3"/>
        <w:rPr>
          <w:noProof/>
        </w:rPr>
      </w:pPr>
      <w:r>
        <w:rPr>
          <w:noProof/>
        </w:rPr>
        <w:t>support</w:t>
      </w:r>
    </w:p>
    <w:p w14:paraId="2DD5817F" w14:textId="77777777" w:rsidR="000A4718" w:rsidRDefault="000A4718" w:rsidP="000A4718">
      <w:pPr>
        <w:pStyle w:val="Heading8"/>
        <w:rPr>
          <w:noProof/>
        </w:rPr>
      </w:pPr>
      <w:r w:rsidRPr="00E01779">
        <w:rPr>
          <w:noProof/>
        </w:rPr>
        <w:t>SimpleCacheManager</w:t>
      </w:r>
    </w:p>
    <w:p w14:paraId="72D5A5F2" w14:textId="77777777" w:rsidR="000A4718" w:rsidRDefault="000A4718" w:rsidP="000A4718">
      <w:pPr>
        <w:jc w:val="both"/>
        <w:rPr>
          <w:noProof/>
        </w:rPr>
      </w:pPr>
      <w:r>
        <w:rPr>
          <w:noProof/>
        </w:rPr>
        <w:t>package org.springframework.</w:t>
      </w:r>
      <w:r>
        <w:rPr>
          <w:rStyle w:val="aa"/>
        </w:rPr>
        <w:t>cache.support</w:t>
      </w:r>
      <w:r>
        <w:rPr>
          <w:noProof/>
        </w:rPr>
        <w:t xml:space="preserve">; </w:t>
      </w:r>
    </w:p>
    <w:p w14:paraId="094C39B1" w14:textId="77777777" w:rsidR="000A4718" w:rsidRDefault="000A4718" w:rsidP="000A4718">
      <w:pPr>
        <w:jc w:val="both"/>
        <w:rPr>
          <w:noProof/>
        </w:rPr>
      </w:pPr>
      <w:r>
        <w:rPr>
          <w:noProof/>
        </w:rPr>
        <w:t xml:space="preserve">public class </w:t>
      </w:r>
      <w:r w:rsidRPr="00E01779">
        <w:rPr>
          <w:b/>
          <w:bCs/>
          <w:noProof/>
        </w:rPr>
        <w:t>SimpleCacheManager</w:t>
      </w:r>
      <w:r>
        <w:rPr>
          <w:noProof/>
        </w:rPr>
        <w:t xml:space="preserve"> extends AbstractCacheManager</w:t>
      </w:r>
    </w:p>
    <w:p w14:paraId="1AC0A232" w14:textId="77777777" w:rsidR="000A4718" w:rsidRDefault="000A4718" w:rsidP="000A4718">
      <w:pPr>
        <w:jc w:val="both"/>
        <w:rPr>
          <w:noProof/>
        </w:rPr>
      </w:pPr>
    </w:p>
    <w:p w14:paraId="53541D87" w14:textId="3F7C3316" w:rsidR="000A4718" w:rsidRDefault="000A4718" w:rsidP="000A4718">
      <w:pPr>
        <w:jc w:val="both"/>
        <w:rPr>
          <w:noProof/>
        </w:rPr>
      </w:pPr>
      <w:r>
        <w:rPr>
          <w:noProof/>
        </w:rPr>
        <w:t xml:space="preserve">public void </w:t>
      </w:r>
      <w:r w:rsidRPr="00B40AE2">
        <w:rPr>
          <w:color w:val="00B0F0"/>
        </w:rPr>
        <w:t>setCache</w:t>
      </w:r>
      <w:r>
        <w:rPr>
          <w:noProof/>
        </w:rPr>
        <w:t xml:space="preserve">(Collection&lt;? extends Cache&gt; cache)  </w:t>
      </w:r>
    </w:p>
    <w:p w14:paraId="72A51595" w14:textId="4239F242" w:rsidR="00B40AE2" w:rsidRDefault="00B40AE2" w:rsidP="00B40AE2">
      <w:pPr>
        <w:pStyle w:val="Heading9"/>
        <w:rPr>
          <w:noProof/>
        </w:rPr>
      </w:pPr>
      <w:r>
        <w:rPr>
          <w:rFonts w:hint="eastAsia"/>
          <w:noProof/>
        </w:rPr>
        <w:t>Usage</w:t>
      </w:r>
    </w:p>
    <w:p w14:paraId="633D951D" w14:textId="77777777" w:rsidR="00B40AE2" w:rsidRPr="00B40AE2" w:rsidRDefault="00B40AE2" w:rsidP="00B40AE2">
      <w:pPr>
        <w:rPr>
          <w:rFonts w:ascii="Consolas" w:hAnsi="Consolas"/>
        </w:rPr>
      </w:pPr>
      <w:r w:rsidRPr="00B40AE2">
        <w:rPr>
          <w:rFonts w:ascii="Consolas" w:hAnsi="Consolas"/>
        </w:rPr>
        <w:t>@Bean</w:t>
      </w:r>
    </w:p>
    <w:p w14:paraId="4C8E60CA" w14:textId="77777777" w:rsidR="00B40AE2" w:rsidRPr="00B40AE2" w:rsidRDefault="00B40AE2" w:rsidP="00B40AE2">
      <w:pPr>
        <w:rPr>
          <w:rFonts w:ascii="Consolas" w:hAnsi="Consolas"/>
        </w:rPr>
      </w:pPr>
      <w:r w:rsidRPr="00B40AE2">
        <w:rPr>
          <w:rFonts w:ascii="Consolas" w:hAnsi="Consolas"/>
        </w:rPr>
        <w:t>Public CacheManager cacheManager(){</w:t>
      </w:r>
    </w:p>
    <w:p w14:paraId="0D23FB67" w14:textId="6D3F1AA0" w:rsidR="00B40AE2" w:rsidRPr="00B40AE2" w:rsidRDefault="00B40AE2" w:rsidP="00B40AE2">
      <w:pPr>
        <w:rPr>
          <w:rFonts w:ascii="Consolas" w:hAnsi="Consolas"/>
        </w:rPr>
      </w:pPr>
      <w:r w:rsidRPr="00B40AE2">
        <w:rPr>
          <w:rFonts w:ascii="Consolas" w:hAnsi="Consolas"/>
        </w:rPr>
        <w:tab/>
        <w:t>SimpleCacheManager cacheManager= new SimpleCacheManager();</w:t>
      </w:r>
    </w:p>
    <w:p w14:paraId="387065FA" w14:textId="28ED50FB" w:rsidR="00B40AE2" w:rsidRPr="00B40AE2" w:rsidRDefault="00B40AE2" w:rsidP="00B40AE2">
      <w:pPr>
        <w:rPr>
          <w:rFonts w:ascii="Consolas" w:hAnsi="Consolas"/>
        </w:rPr>
      </w:pPr>
      <w:r w:rsidRPr="00B40AE2">
        <w:rPr>
          <w:rFonts w:ascii="Consolas" w:hAnsi="Consolas"/>
        </w:rPr>
        <w:tab/>
        <w:t>cacheManager.setCache(Arrays.asList(new ConcurrentMapCache(“&lt;cach-name&gt;”));</w:t>
      </w:r>
    </w:p>
    <w:p w14:paraId="4B04ED34" w14:textId="3348738B" w:rsidR="00B40AE2" w:rsidRPr="00B40AE2" w:rsidRDefault="00B40AE2" w:rsidP="00B40AE2">
      <w:pPr>
        <w:rPr>
          <w:rFonts w:ascii="Consolas" w:hAnsi="Consolas"/>
        </w:rPr>
      </w:pPr>
      <w:r w:rsidRPr="00B40AE2">
        <w:rPr>
          <w:rFonts w:ascii="Consolas" w:hAnsi="Consolas"/>
        </w:rPr>
        <w:tab/>
        <w:t>return cacheManager;</w:t>
      </w:r>
    </w:p>
    <w:p w14:paraId="3F01580D" w14:textId="170CC560" w:rsidR="00B40AE2" w:rsidRPr="00B40AE2" w:rsidRDefault="00B40AE2" w:rsidP="00B40AE2">
      <w:pPr>
        <w:rPr>
          <w:rFonts w:ascii="Consolas" w:hAnsi="Consolas"/>
        </w:rPr>
      </w:pPr>
      <w:r w:rsidRPr="00B40AE2">
        <w:rPr>
          <w:rFonts w:ascii="Consolas" w:hAnsi="Consolas"/>
        </w:rPr>
        <w:t>}</w:t>
      </w:r>
    </w:p>
    <w:p w14:paraId="15BAA30D" w14:textId="77777777" w:rsidR="000A4718" w:rsidRDefault="000A4718" w:rsidP="000A4718">
      <w:pPr>
        <w:pStyle w:val="Heading3"/>
        <w:rPr>
          <w:noProof/>
        </w:rPr>
      </w:pPr>
      <w:r>
        <w:rPr>
          <w:noProof/>
        </w:rPr>
        <w:t>annotation</w:t>
      </w:r>
    </w:p>
    <w:p w14:paraId="340DED02" w14:textId="77777777" w:rsidR="000A4718" w:rsidRDefault="000A4718" w:rsidP="000A4718">
      <w:pPr>
        <w:pStyle w:val="Heading8"/>
        <w:rPr>
          <w:noProof/>
        </w:rPr>
      </w:pPr>
      <w:r w:rsidRPr="008A599B">
        <w:rPr>
          <w:noProof/>
        </w:rPr>
        <w:t>Cacheable</w:t>
      </w:r>
      <w:r>
        <w:rPr>
          <w:noProof/>
        </w:rPr>
        <w:t xml:space="preserve"> </w:t>
      </w:r>
    </w:p>
    <w:p w14:paraId="154A43EA" w14:textId="77777777" w:rsidR="000A4718" w:rsidRDefault="000A4718" w:rsidP="000A4718">
      <w:pPr>
        <w:jc w:val="both"/>
        <w:rPr>
          <w:noProof/>
        </w:rPr>
      </w:pPr>
      <w:r>
        <w:rPr>
          <w:noProof/>
        </w:rPr>
        <w:t>package org.springframework.</w:t>
      </w:r>
      <w:r w:rsidRPr="007B36DE">
        <w:rPr>
          <w:noProof/>
          <w:color w:val="FF0000"/>
        </w:rPr>
        <w:t>cache</w:t>
      </w:r>
      <w:r>
        <w:rPr>
          <w:noProof/>
        </w:rPr>
        <w:t>.</w:t>
      </w:r>
      <w:r w:rsidRPr="007B36DE">
        <w:rPr>
          <w:noProof/>
          <w:color w:val="FF0000"/>
        </w:rPr>
        <w:t>annotation</w:t>
      </w:r>
      <w:r>
        <w:rPr>
          <w:noProof/>
        </w:rPr>
        <w:t>;</w:t>
      </w:r>
    </w:p>
    <w:p w14:paraId="5D1C27D8" w14:textId="77777777" w:rsidR="000A4718" w:rsidRDefault="000A4718" w:rsidP="000A4718">
      <w:pPr>
        <w:jc w:val="both"/>
        <w:rPr>
          <w:noProof/>
        </w:rPr>
      </w:pPr>
      <w:r>
        <w:rPr>
          <w:noProof/>
        </w:rPr>
        <w:t xml:space="preserve">public @interface </w:t>
      </w:r>
      <w:r w:rsidRPr="008A599B">
        <w:rPr>
          <w:b/>
          <w:bCs/>
          <w:noProof/>
        </w:rPr>
        <w:t>Cacheable</w:t>
      </w:r>
      <w:r>
        <w:rPr>
          <w:noProof/>
        </w:rPr>
        <w:t xml:space="preserve">    </w:t>
      </w:r>
      <w:r w:rsidRPr="006E33BB">
        <w:rPr>
          <w:noProof/>
        </w:rPr>
        <w:t>Triggers cache population.</w:t>
      </w:r>
    </w:p>
    <w:p w14:paraId="1C318062" w14:textId="77777777" w:rsidR="000A4718" w:rsidRDefault="000A4718" w:rsidP="000A4718">
      <w:pPr>
        <w:ind w:left="720"/>
        <w:jc w:val="both"/>
        <w:rPr>
          <w:noProof/>
        </w:rPr>
      </w:pPr>
      <w:r w:rsidRPr="00E3048F">
        <w:rPr>
          <w:noProof/>
        </w:rPr>
        <w:t>Spring Cache supports a wide variety of caching options, including Redis, EhCache, and Caffeine. They can be used independently or in combination.</w:t>
      </w:r>
    </w:p>
    <w:p w14:paraId="63F85F6A" w14:textId="77777777" w:rsidR="00EA168F" w:rsidRDefault="00EA168F" w:rsidP="000A4718">
      <w:pPr>
        <w:ind w:left="720"/>
        <w:jc w:val="both"/>
        <w:rPr>
          <w:noProof/>
        </w:rPr>
      </w:pPr>
    </w:p>
    <w:p w14:paraId="3216ED32" w14:textId="77777777" w:rsidR="000A4718" w:rsidRDefault="000A4718" w:rsidP="000A4718">
      <w:pPr>
        <w:jc w:val="both"/>
        <w:rPr>
          <w:noProof/>
        </w:rPr>
      </w:pPr>
      <w:r>
        <w:rPr>
          <w:noProof/>
        </w:rPr>
        <w:t>@AliasFor("cacheNames")</w:t>
      </w:r>
    </w:p>
    <w:p w14:paraId="3496567B" w14:textId="77777777" w:rsidR="000A4718" w:rsidRDefault="000A4718" w:rsidP="000A4718">
      <w:pPr>
        <w:jc w:val="both"/>
        <w:rPr>
          <w:noProof/>
        </w:rPr>
      </w:pPr>
      <w:r>
        <w:rPr>
          <w:noProof/>
        </w:rPr>
        <w:t xml:space="preserve">String[] </w:t>
      </w:r>
      <w:r w:rsidRPr="00EA168F">
        <w:rPr>
          <w:color w:val="00B0F0"/>
        </w:rPr>
        <w:t>value</w:t>
      </w:r>
      <w:r>
        <w:rPr>
          <w:noProof/>
        </w:rPr>
        <w:t>() default {};</w:t>
      </w:r>
    </w:p>
    <w:p w14:paraId="7E291031" w14:textId="25608748" w:rsidR="004B3863" w:rsidRDefault="007B14D6" w:rsidP="004B3863">
      <w:pPr>
        <w:ind w:left="720"/>
        <w:jc w:val="both"/>
        <w:rPr>
          <w:noProof/>
        </w:rPr>
      </w:pPr>
      <w:r w:rsidRPr="007B14D6">
        <w:rPr>
          <w:noProof/>
        </w:rPr>
        <w:t xml:space="preserve">Specifies </w:t>
      </w:r>
      <w:r w:rsidRPr="00C41E75">
        <w:rPr>
          <w:noProof/>
          <w:color w:val="C45911" w:themeColor="accent2" w:themeShade="BF"/>
        </w:rPr>
        <w:t>the name of the cache</w:t>
      </w:r>
      <w:r w:rsidRPr="007B14D6">
        <w:rPr>
          <w:noProof/>
        </w:rPr>
        <w:t>(s) where the results should be stored and retrieved.</w:t>
      </w:r>
    </w:p>
    <w:p w14:paraId="068072D2" w14:textId="77777777" w:rsidR="000A4718" w:rsidRDefault="000A4718" w:rsidP="000A4718">
      <w:pPr>
        <w:jc w:val="both"/>
        <w:rPr>
          <w:noProof/>
        </w:rPr>
      </w:pPr>
      <w:r>
        <w:rPr>
          <w:noProof/>
        </w:rPr>
        <w:t>@AliasFor("value")</w:t>
      </w:r>
    </w:p>
    <w:p w14:paraId="08C1965E" w14:textId="77777777" w:rsidR="000A4718" w:rsidRDefault="000A4718" w:rsidP="000A4718">
      <w:pPr>
        <w:jc w:val="both"/>
        <w:rPr>
          <w:noProof/>
        </w:rPr>
      </w:pPr>
      <w:r>
        <w:rPr>
          <w:noProof/>
        </w:rPr>
        <w:t xml:space="preserve">String[] </w:t>
      </w:r>
      <w:r w:rsidRPr="00EA168F">
        <w:rPr>
          <w:color w:val="00B0F0"/>
        </w:rPr>
        <w:t>cacheNames</w:t>
      </w:r>
      <w:r>
        <w:rPr>
          <w:noProof/>
        </w:rPr>
        <w:t xml:space="preserve">() default {}; </w:t>
      </w:r>
    </w:p>
    <w:p w14:paraId="05B250D8" w14:textId="77777777" w:rsidR="000A4718" w:rsidRDefault="000A4718" w:rsidP="000A4718">
      <w:pPr>
        <w:jc w:val="both"/>
        <w:rPr>
          <w:noProof/>
        </w:rPr>
      </w:pPr>
      <w:r>
        <w:rPr>
          <w:noProof/>
        </w:rPr>
        <w:t xml:space="preserve">String </w:t>
      </w:r>
      <w:r w:rsidRPr="00EA168F">
        <w:rPr>
          <w:color w:val="00B0F0"/>
        </w:rPr>
        <w:t>key</w:t>
      </w:r>
      <w:r>
        <w:rPr>
          <w:noProof/>
        </w:rPr>
        <w:t>() default "";</w:t>
      </w:r>
    </w:p>
    <w:p w14:paraId="05932B78" w14:textId="77777777" w:rsidR="00C41E75" w:rsidRDefault="00C41E75" w:rsidP="00C41E75">
      <w:pPr>
        <w:ind w:left="720"/>
        <w:jc w:val="both"/>
        <w:rPr>
          <w:noProof/>
        </w:rPr>
      </w:pPr>
      <w:r>
        <w:rPr>
          <w:noProof/>
        </w:rPr>
        <w:t>Defines the key under which the cached result should be stored and retrieved.</w:t>
      </w:r>
    </w:p>
    <w:p w14:paraId="79F7582E" w14:textId="77777777" w:rsidR="00C41E75" w:rsidRDefault="00C41E75" w:rsidP="00C41E75">
      <w:pPr>
        <w:ind w:left="720"/>
        <w:jc w:val="both"/>
        <w:rPr>
          <w:noProof/>
        </w:rPr>
      </w:pPr>
      <w:r>
        <w:rPr>
          <w:noProof/>
        </w:rPr>
        <w:t xml:space="preserve">Uses Spring's SpEL (Spring Expression Language) to dynamically determine the key </w:t>
      </w:r>
      <w:r w:rsidRPr="00A573D7">
        <w:rPr>
          <w:noProof/>
          <w:color w:val="C45911" w:themeColor="accent2" w:themeShade="BF"/>
        </w:rPr>
        <w:t xml:space="preserve">based on method parameters </w:t>
      </w:r>
      <w:r>
        <w:rPr>
          <w:noProof/>
        </w:rPr>
        <w:t xml:space="preserve">or </w:t>
      </w:r>
      <w:r w:rsidRPr="00A573D7">
        <w:rPr>
          <w:noProof/>
          <w:color w:val="C45911" w:themeColor="accent2" w:themeShade="BF"/>
        </w:rPr>
        <w:t>other variables</w:t>
      </w:r>
      <w:r>
        <w:rPr>
          <w:noProof/>
        </w:rPr>
        <w:t>.</w:t>
      </w:r>
    </w:p>
    <w:p w14:paraId="20FEE8C1" w14:textId="77777777" w:rsidR="00C41E75" w:rsidRDefault="00C41E75" w:rsidP="00C41E75">
      <w:pPr>
        <w:ind w:left="720"/>
        <w:jc w:val="both"/>
        <w:rPr>
          <w:noProof/>
        </w:rPr>
      </w:pPr>
      <w:r>
        <w:rPr>
          <w:noProof/>
        </w:rPr>
        <w:t>Example using a method parameter: @Cacheable(value = "booksCache", key = "#isbn")</w:t>
      </w:r>
    </w:p>
    <w:p w14:paraId="012513DB" w14:textId="6E33FA52" w:rsidR="00C41E75" w:rsidRDefault="00C41E75" w:rsidP="00C41E75">
      <w:pPr>
        <w:ind w:left="720"/>
        <w:jc w:val="both"/>
        <w:rPr>
          <w:noProof/>
        </w:rPr>
      </w:pPr>
      <w:r>
        <w:rPr>
          <w:noProof/>
        </w:rPr>
        <w:t>Multiple keys can be specified using a comma-separated list or an array.</w:t>
      </w:r>
    </w:p>
    <w:p w14:paraId="24D426E4" w14:textId="77777777" w:rsidR="000A4718" w:rsidRDefault="000A4718" w:rsidP="000A4718">
      <w:pPr>
        <w:jc w:val="both"/>
        <w:rPr>
          <w:noProof/>
        </w:rPr>
      </w:pPr>
      <w:r>
        <w:rPr>
          <w:noProof/>
        </w:rPr>
        <w:t xml:space="preserve">String </w:t>
      </w:r>
      <w:r w:rsidRPr="00EA168F">
        <w:rPr>
          <w:color w:val="00B0F0"/>
        </w:rPr>
        <w:t>keyGenerator</w:t>
      </w:r>
      <w:r>
        <w:rPr>
          <w:noProof/>
        </w:rPr>
        <w:t>() default "";</w:t>
      </w:r>
    </w:p>
    <w:p w14:paraId="79E4CA0C" w14:textId="77777777" w:rsidR="000A4718" w:rsidRDefault="000A4718" w:rsidP="000A4718">
      <w:pPr>
        <w:jc w:val="both"/>
        <w:rPr>
          <w:noProof/>
        </w:rPr>
      </w:pPr>
      <w:r>
        <w:rPr>
          <w:noProof/>
        </w:rPr>
        <w:t xml:space="preserve">String </w:t>
      </w:r>
      <w:r w:rsidRPr="00EA168F">
        <w:rPr>
          <w:color w:val="00B0F0"/>
        </w:rPr>
        <w:t>cacheManager</w:t>
      </w:r>
      <w:r>
        <w:rPr>
          <w:noProof/>
        </w:rPr>
        <w:t>() default "";</w:t>
      </w:r>
    </w:p>
    <w:p w14:paraId="59282AAA" w14:textId="77777777" w:rsidR="000A4718" w:rsidRDefault="000A4718" w:rsidP="000A4718">
      <w:pPr>
        <w:jc w:val="both"/>
        <w:rPr>
          <w:noProof/>
        </w:rPr>
      </w:pPr>
      <w:r>
        <w:rPr>
          <w:noProof/>
        </w:rPr>
        <w:t xml:space="preserve">String </w:t>
      </w:r>
      <w:r w:rsidRPr="00EA168F">
        <w:rPr>
          <w:color w:val="00B0F0"/>
        </w:rPr>
        <w:t>cacheResolver</w:t>
      </w:r>
      <w:r>
        <w:rPr>
          <w:noProof/>
        </w:rPr>
        <w:t>() default "";</w:t>
      </w:r>
    </w:p>
    <w:p w14:paraId="74F9A2C8" w14:textId="77777777" w:rsidR="000A4718" w:rsidRDefault="000A4718" w:rsidP="000A4718">
      <w:pPr>
        <w:jc w:val="both"/>
        <w:rPr>
          <w:noProof/>
        </w:rPr>
      </w:pPr>
      <w:r>
        <w:rPr>
          <w:noProof/>
        </w:rPr>
        <w:t xml:space="preserve">String </w:t>
      </w:r>
      <w:r w:rsidRPr="00EA168F">
        <w:rPr>
          <w:color w:val="00B0F0"/>
        </w:rPr>
        <w:t>condition</w:t>
      </w:r>
      <w:r>
        <w:rPr>
          <w:noProof/>
        </w:rPr>
        <w:t>() default "";</w:t>
      </w:r>
    </w:p>
    <w:p w14:paraId="27E6C97F" w14:textId="77777777" w:rsidR="000A4718" w:rsidRDefault="000A4718" w:rsidP="000A4718">
      <w:pPr>
        <w:jc w:val="both"/>
        <w:rPr>
          <w:noProof/>
        </w:rPr>
      </w:pPr>
      <w:r>
        <w:rPr>
          <w:noProof/>
        </w:rPr>
        <w:t xml:space="preserve">String </w:t>
      </w:r>
      <w:r w:rsidRPr="00EA168F">
        <w:rPr>
          <w:color w:val="00B0F0"/>
        </w:rPr>
        <w:t>unless</w:t>
      </w:r>
      <w:r>
        <w:rPr>
          <w:noProof/>
        </w:rPr>
        <w:t>() default "";</w:t>
      </w:r>
    </w:p>
    <w:p w14:paraId="5BCCC3E8" w14:textId="77777777" w:rsidR="000A4718" w:rsidRDefault="000A4718" w:rsidP="000A4718">
      <w:pPr>
        <w:jc w:val="both"/>
        <w:rPr>
          <w:noProof/>
        </w:rPr>
      </w:pPr>
      <w:r>
        <w:rPr>
          <w:noProof/>
        </w:rPr>
        <w:t xml:space="preserve">boolean </w:t>
      </w:r>
      <w:r w:rsidRPr="00EA168F">
        <w:rPr>
          <w:color w:val="00B0F0"/>
        </w:rPr>
        <w:t>sync</w:t>
      </w:r>
      <w:r>
        <w:rPr>
          <w:noProof/>
        </w:rPr>
        <w:t>() default false;</w:t>
      </w:r>
    </w:p>
    <w:p w14:paraId="59849304" w14:textId="77777777" w:rsidR="000A4718" w:rsidRDefault="000A4718" w:rsidP="000A4718">
      <w:pPr>
        <w:jc w:val="both"/>
        <w:rPr>
          <w:noProof/>
        </w:rPr>
      </w:pPr>
    </w:p>
    <w:p w14:paraId="4E08E455" w14:textId="77777777" w:rsidR="000A4718" w:rsidRDefault="000A4718" w:rsidP="000A4718">
      <w:pPr>
        <w:pStyle w:val="Heading8"/>
        <w:rPr>
          <w:noProof/>
        </w:rPr>
      </w:pPr>
      <w:r w:rsidRPr="0021391F">
        <w:rPr>
          <w:noProof/>
        </w:rPr>
        <w:t>CacheEvict</w:t>
      </w:r>
    </w:p>
    <w:p w14:paraId="462C6F97" w14:textId="77777777" w:rsidR="000A4718" w:rsidRDefault="000A4718" w:rsidP="000A4718">
      <w:pPr>
        <w:jc w:val="both"/>
        <w:rPr>
          <w:noProof/>
        </w:rPr>
      </w:pPr>
      <w:r>
        <w:rPr>
          <w:noProof/>
        </w:rPr>
        <w:t>package org.springframework.</w:t>
      </w:r>
      <w:r w:rsidRPr="0021391F">
        <w:rPr>
          <w:noProof/>
          <w:color w:val="FF0000"/>
        </w:rPr>
        <w:t>cache</w:t>
      </w:r>
      <w:r>
        <w:rPr>
          <w:noProof/>
        </w:rPr>
        <w:t>.</w:t>
      </w:r>
      <w:r w:rsidRPr="0021391F">
        <w:rPr>
          <w:noProof/>
          <w:color w:val="FF0000"/>
        </w:rPr>
        <w:t>annotation</w:t>
      </w:r>
      <w:r>
        <w:rPr>
          <w:noProof/>
        </w:rPr>
        <w:t>;</w:t>
      </w:r>
    </w:p>
    <w:p w14:paraId="31C1BE1C" w14:textId="77777777" w:rsidR="000A4718" w:rsidRDefault="000A4718" w:rsidP="000A4718">
      <w:pPr>
        <w:jc w:val="both"/>
        <w:rPr>
          <w:noProof/>
        </w:rPr>
      </w:pPr>
      <w:r>
        <w:rPr>
          <w:noProof/>
        </w:rPr>
        <w:t xml:space="preserve">public @interface </w:t>
      </w:r>
      <w:r w:rsidRPr="0021391F">
        <w:rPr>
          <w:b/>
          <w:bCs/>
          <w:noProof/>
        </w:rPr>
        <w:t>CacheEvict</w:t>
      </w:r>
      <w:r>
        <w:rPr>
          <w:b/>
          <w:bCs/>
          <w:noProof/>
        </w:rPr>
        <w:t xml:space="preserve">   </w:t>
      </w:r>
      <w:r w:rsidRPr="00995804">
        <w:rPr>
          <w:noProof/>
        </w:rPr>
        <w:t>Triggers cache eviction.</w:t>
      </w:r>
    </w:p>
    <w:p w14:paraId="70A7123C" w14:textId="77777777" w:rsidR="000A4718" w:rsidRDefault="000A4718" w:rsidP="000A4718">
      <w:pPr>
        <w:jc w:val="both"/>
        <w:rPr>
          <w:noProof/>
        </w:rPr>
      </w:pPr>
      <w:r>
        <w:rPr>
          <w:noProof/>
        </w:rPr>
        <w:t>@AliasFor("cacheNames")</w:t>
      </w:r>
    </w:p>
    <w:p w14:paraId="54736E5F" w14:textId="77777777" w:rsidR="000A4718" w:rsidRDefault="000A4718" w:rsidP="000A4718">
      <w:pPr>
        <w:jc w:val="both"/>
        <w:rPr>
          <w:noProof/>
        </w:rPr>
      </w:pPr>
      <w:r>
        <w:rPr>
          <w:noProof/>
        </w:rPr>
        <w:t xml:space="preserve">String[] </w:t>
      </w:r>
      <w:r w:rsidRPr="004C5632">
        <w:rPr>
          <w:color w:val="00B0F0"/>
        </w:rPr>
        <w:t>value</w:t>
      </w:r>
      <w:r>
        <w:rPr>
          <w:noProof/>
        </w:rPr>
        <w:t>() default {};</w:t>
      </w:r>
    </w:p>
    <w:p w14:paraId="6B5E25F9" w14:textId="77777777" w:rsidR="000A4718" w:rsidRDefault="000A4718" w:rsidP="000A4718">
      <w:pPr>
        <w:jc w:val="both"/>
        <w:rPr>
          <w:noProof/>
        </w:rPr>
      </w:pPr>
      <w:r>
        <w:rPr>
          <w:noProof/>
        </w:rPr>
        <w:t>@AliasFor("value")</w:t>
      </w:r>
    </w:p>
    <w:p w14:paraId="15E3BE24" w14:textId="77777777" w:rsidR="000A4718" w:rsidRDefault="000A4718" w:rsidP="000A4718">
      <w:pPr>
        <w:jc w:val="both"/>
        <w:rPr>
          <w:noProof/>
        </w:rPr>
      </w:pPr>
      <w:r>
        <w:rPr>
          <w:noProof/>
        </w:rPr>
        <w:t xml:space="preserve">String[] </w:t>
      </w:r>
      <w:r w:rsidRPr="004C5632">
        <w:rPr>
          <w:color w:val="00B0F0"/>
        </w:rPr>
        <w:t>cacheNames</w:t>
      </w:r>
      <w:r>
        <w:rPr>
          <w:noProof/>
        </w:rPr>
        <w:t>() default {};</w:t>
      </w:r>
    </w:p>
    <w:p w14:paraId="5D022825" w14:textId="77777777" w:rsidR="000A4718" w:rsidRDefault="000A4718" w:rsidP="000A4718">
      <w:pPr>
        <w:jc w:val="both"/>
        <w:rPr>
          <w:noProof/>
        </w:rPr>
      </w:pPr>
      <w:r>
        <w:rPr>
          <w:noProof/>
        </w:rPr>
        <w:t xml:space="preserve">String </w:t>
      </w:r>
      <w:r w:rsidRPr="004C5632">
        <w:rPr>
          <w:color w:val="00B0F0"/>
        </w:rPr>
        <w:t>key</w:t>
      </w:r>
      <w:r>
        <w:rPr>
          <w:noProof/>
        </w:rPr>
        <w:t>() default "";</w:t>
      </w:r>
    </w:p>
    <w:p w14:paraId="36CAEEB4" w14:textId="77777777" w:rsidR="000A4718" w:rsidRDefault="000A4718" w:rsidP="000A4718">
      <w:pPr>
        <w:jc w:val="both"/>
        <w:rPr>
          <w:noProof/>
        </w:rPr>
      </w:pPr>
      <w:r>
        <w:rPr>
          <w:noProof/>
        </w:rPr>
        <w:t xml:space="preserve">String </w:t>
      </w:r>
      <w:r w:rsidRPr="004C5632">
        <w:rPr>
          <w:color w:val="00B0F0"/>
        </w:rPr>
        <w:t>keyGenerator</w:t>
      </w:r>
      <w:r>
        <w:rPr>
          <w:noProof/>
        </w:rPr>
        <w:t>() default "";</w:t>
      </w:r>
    </w:p>
    <w:p w14:paraId="2234525F" w14:textId="77777777" w:rsidR="000A4718" w:rsidRDefault="000A4718" w:rsidP="000A4718">
      <w:pPr>
        <w:jc w:val="both"/>
        <w:rPr>
          <w:noProof/>
        </w:rPr>
      </w:pPr>
      <w:r>
        <w:rPr>
          <w:noProof/>
        </w:rPr>
        <w:t xml:space="preserve">String </w:t>
      </w:r>
      <w:r w:rsidRPr="004C5632">
        <w:rPr>
          <w:color w:val="00B0F0"/>
        </w:rPr>
        <w:t>cacheManager</w:t>
      </w:r>
      <w:r>
        <w:rPr>
          <w:noProof/>
        </w:rPr>
        <w:t>() default "";</w:t>
      </w:r>
    </w:p>
    <w:p w14:paraId="4C48DE54" w14:textId="77777777" w:rsidR="000A4718" w:rsidRDefault="000A4718" w:rsidP="000A4718">
      <w:pPr>
        <w:jc w:val="both"/>
        <w:rPr>
          <w:noProof/>
        </w:rPr>
      </w:pPr>
      <w:r>
        <w:rPr>
          <w:noProof/>
        </w:rPr>
        <w:t xml:space="preserve">String </w:t>
      </w:r>
      <w:r w:rsidRPr="004C5632">
        <w:rPr>
          <w:color w:val="00B0F0"/>
        </w:rPr>
        <w:t>cacheResolver</w:t>
      </w:r>
      <w:r>
        <w:rPr>
          <w:noProof/>
        </w:rPr>
        <w:t>() default "";</w:t>
      </w:r>
    </w:p>
    <w:p w14:paraId="228611DC" w14:textId="77777777" w:rsidR="000A4718" w:rsidRDefault="000A4718" w:rsidP="000A4718">
      <w:pPr>
        <w:jc w:val="both"/>
        <w:rPr>
          <w:noProof/>
        </w:rPr>
      </w:pPr>
      <w:r>
        <w:rPr>
          <w:noProof/>
        </w:rPr>
        <w:t xml:space="preserve">String </w:t>
      </w:r>
      <w:r w:rsidRPr="004C5632">
        <w:rPr>
          <w:color w:val="00B0F0"/>
        </w:rPr>
        <w:t>condition</w:t>
      </w:r>
      <w:r>
        <w:rPr>
          <w:noProof/>
        </w:rPr>
        <w:t>() default "";</w:t>
      </w:r>
    </w:p>
    <w:p w14:paraId="0C67FA7E" w14:textId="77777777" w:rsidR="000A4718" w:rsidRDefault="000A4718" w:rsidP="000A4718">
      <w:pPr>
        <w:jc w:val="both"/>
        <w:rPr>
          <w:noProof/>
        </w:rPr>
      </w:pPr>
      <w:r>
        <w:rPr>
          <w:noProof/>
        </w:rPr>
        <w:t xml:space="preserve">boolean </w:t>
      </w:r>
      <w:r w:rsidRPr="004C5632">
        <w:rPr>
          <w:color w:val="00B0F0"/>
        </w:rPr>
        <w:t>allEntries</w:t>
      </w:r>
      <w:r>
        <w:rPr>
          <w:noProof/>
        </w:rPr>
        <w:t>() default false;</w:t>
      </w:r>
    </w:p>
    <w:p w14:paraId="0C0177E3" w14:textId="77777777" w:rsidR="000A4718" w:rsidRDefault="000A4718" w:rsidP="000A4718">
      <w:pPr>
        <w:jc w:val="both"/>
        <w:rPr>
          <w:noProof/>
        </w:rPr>
      </w:pPr>
      <w:r>
        <w:rPr>
          <w:noProof/>
        </w:rPr>
        <w:t xml:space="preserve">boolean </w:t>
      </w:r>
      <w:r w:rsidRPr="004C5632">
        <w:rPr>
          <w:color w:val="00B0F0"/>
        </w:rPr>
        <w:t>beforeInvocation</w:t>
      </w:r>
      <w:r>
        <w:rPr>
          <w:noProof/>
        </w:rPr>
        <w:t>() default false;</w:t>
      </w:r>
    </w:p>
    <w:p w14:paraId="2F60F736" w14:textId="77777777" w:rsidR="000A4718" w:rsidRDefault="000A4718" w:rsidP="000A4718">
      <w:pPr>
        <w:jc w:val="both"/>
        <w:rPr>
          <w:b/>
          <w:bCs/>
          <w:noProof/>
        </w:rPr>
      </w:pPr>
    </w:p>
    <w:p w14:paraId="35F8B1DA" w14:textId="77777777" w:rsidR="000A4718" w:rsidRDefault="000A4718" w:rsidP="000A4718">
      <w:pPr>
        <w:pStyle w:val="Heading8"/>
        <w:rPr>
          <w:noProof/>
        </w:rPr>
      </w:pPr>
      <w:r w:rsidRPr="00A27D92">
        <w:rPr>
          <w:noProof/>
        </w:rPr>
        <w:t>CachePut</w:t>
      </w:r>
    </w:p>
    <w:p w14:paraId="20CBCCDE" w14:textId="77777777" w:rsidR="000A4718" w:rsidRDefault="000A4718" w:rsidP="000A4718">
      <w:pPr>
        <w:jc w:val="both"/>
        <w:rPr>
          <w:noProof/>
        </w:rPr>
      </w:pPr>
      <w:r>
        <w:rPr>
          <w:noProof/>
        </w:rPr>
        <w:t>package org.springframework.</w:t>
      </w:r>
      <w:r w:rsidRPr="00A27D92">
        <w:rPr>
          <w:noProof/>
          <w:color w:val="FF0000"/>
        </w:rPr>
        <w:t>cache</w:t>
      </w:r>
      <w:r>
        <w:rPr>
          <w:noProof/>
        </w:rPr>
        <w:t>.</w:t>
      </w:r>
      <w:r w:rsidRPr="00A27D92">
        <w:rPr>
          <w:noProof/>
          <w:color w:val="FF0000"/>
        </w:rPr>
        <w:t>annotation</w:t>
      </w:r>
      <w:r>
        <w:rPr>
          <w:noProof/>
        </w:rPr>
        <w:t>;</w:t>
      </w:r>
    </w:p>
    <w:p w14:paraId="457F1DDD" w14:textId="77777777" w:rsidR="000A4718" w:rsidRDefault="000A4718" w:rsidP="000A4718">
      <w:pPr>
        <w:jc w:val="both"/>
        <w:rPr>
          <w:noProof/>
        </w:rPr>
      </w:pPr>
      <w:r>
        <w:rPr>
          <w:noProof/>
        </w:rPr>
        <w:t xml:space="preserve">public @interface </w:t>
      </w:r>
      <w:r w:rsidRPr="00A27D92">
        <w:rPr>
          <w:b/>
          <w:bCs/>
          <w:noProof/>
        </w:rPr>
        <w:t>CachePut</w:t>
      </w:r>
      <w:r>
        <w:rPr>
          <w:b/>
          <w:bCs/>
          <w:noProof/>
        </w:rPr>
        <w:t xml:space="preserve">      </w:t>
      </w:r>
      <w:r w:rsidRPr="009A1741">
        <w:rPr>
          <w:noProof/>
        </w:rPr>
        <w:t>Updates the cache without interfering with the method execution.</w:t>
      </w:r>
    </w:p>
    <w:p w14:paraId="38A9907C" w14:textId="77777777" w:rsidR="000A4718" w:rsidRDefault="000A4718" w:rsidP="000A4718">
      <w:pPr>
        <w:jc w:val="both"/>
        <w:rPr>
          <w:noProof/>
        </w:rPr>
      </w:pPr>
      <w:r>
        <w:rPr>
          <w:noProof/>
        </w:rPr>
        <w:t>@AliasFor("cacheNames")</w:t>
      </w:r>
    </w:p>
    <w:p w14:paraId="5C18BFC9" w14:textId="77777777" w:rsidR="000A4718" w:rsidRDefault="000A4718" w:rsidP="000A4718">
      <w:pPr>
        <w:jc w:val="both"/>
        <w:rPr>
          <w:noProof/>
        </w:rPr>
      </w:pPr>
      <w:r>
        <w:rPr>
          <w:noProof/>
        </w:rPr>
        <w:t xml:space="preserve">String[] </w:t>
      </w:r>
      <w:r w:rsidRPr="004C5632">
        <w:rPr>
          <w:color w:val="00B0F0"/>
        </w:rPr>
        <w:t>value</w:t>
      </w:r>
      <w:r>
        <w:rPr>
          <w:noProof/>
        </w:rPr>
        <w:t>() default {};</w:t>
      </w:r>
    </w:p>
    <w:p w14:paraId="3C825A96" w14:textId="77777777" w:rsidR="000A4718" w:rsidRDefault="000A4718" w:rsidP="000A4718">
      <w:pPr>
        <w:jc w:val="both"/>
        <w:rPr>
          <w:noProof/>
        </w:rPr>
      </w:pPr>
      <w:r>
        <w:rPr>
          <w:noProof/>
        </w:rPr>
        <w:t>@AliasFor("value")</w:t>
      </w:r>
    </w:p>
    <w:p w14:paraId="6FD9FACA" w14:textId="77777777" w:rsidR="000A4718" w:rsidRDefault="000A4718" w:rsidP="000A4718">
      <w:pPr>
        <w:jc w:val="both"/>
        <w:rPr>
          <w:noProof/>
        </w:rPr>
      </w:pPr>
      <w:r>
        <w:rPr>
          <w:noProof/>
        </w:rPr>
        <w:t xml:space="preserve">String[] </w:t>
      </w:r>
      <w:r w:rsidRPr="004C5632">
        <w:rPr>
          <w:color w:val="00B0F0"/>
        </w:rPr>
        <w:t>cacheNames</w:t>
      </w:r>
      <w:r>
        <w:rPr>
          <w:noProof/>
        </w:rPr>
        <w:t>() default {};</w:t>
      </w:r>
    </w:p>
    <w:p w14:paraId="18771078" w14:textId="77777777" w:rsidR="000A4718" w:rsidRDefault="000A4718" w:rsidP="000A4718">
      <w:pPr>
        <w:jc w:val="both"/>
        <w:rPr>
          <w:noProof/>
        </w:rPr>
      </w:pPr>
      <w:r>
        <w:rPr>
          <w:noProof/>
        </w:rPr>
        <w:t xml:space="preserve">String </w:t>
      </w:r>
      <w:r w:rsidRPr="004C5632">
        <w:rPr>
          <w:color w:val="00B0F0"/>
        </w:rPr>
        <w:t>key</w:t>
      </w:r>
      <w:r>
        <w:rPr>
          <w:noProof/>
        </w:rPr>
        <w:t>() default "";</w:t>
      </w:r>
    </w:p>
    <w:p w14:paraId="2ABF9374" w14:textId="77777777" w:rsidR="000A4718" w:rsidRDefault="000A4718" w:rsidP="000A4718">
      <w:pPr>
        <w:jc w:val="both"/>
        <w:rPr>
          <w:noProof/>
        </w:rPr>
      </w:pPr>
      <w:r>
        <w:rPr>
          <w:noProof/>
        </w:rPr>
        <w:t xml:space="preserve">String </w:t>
      </w:r>
      <w:r w:rsidRPr="004C5632">
        <w:rPr>
          <w:color w:val="00B0F0"/>
        </w:rPr>
        <w:t>keyGenerator</w:t>
      </w:r>
      <w:r>
        <w:rPr>
          <w:noProof/>
        </w:rPr>
        <w:t>() default "";</w:t>
      </w:r>
    </w:p>
    <w:p w14:paraId="1288840A" w14:textId="77777777" w:rsidR="000A4718" w:rsidRDefault="000A4718" w:rsidP="000A4718">
      <w:pPr>
        <w:jc w:val="both"/>
        <w:rPr>
          <w:noProof/>
        </w:rPr>
      </w:pPr>
      <w:r>
        <w:rPr>
          <w:noProof/>
        </w:rPr>
        <w:t xml:space="preserve">String </w:t>
      </w:r>
      <w:r w:rsidRPr="004C5632">
        <w:rPr>
          <w:color w:val="00B0F0"/>
        </w:rPr>
        <w:t>cacheManager</w:t>
      </w:r>
      <w:r>
        <w:rPr>
          <w:noProof/>
        </w:rPr>
        <w:t>() default "";</w:t>
      </w:r>
    </w:p>
    <w:p w14:paraId="1A3E1E45" w14:textId="77777777" w:rsidR="000A4718" w:rsidRDefault="000A4718" w:rsidP="000A4718">
      <w:pPr>
        <w:jc w:val="both"/>
        <w:rPr>
          <w:noProof/>
        </w:rPr>
      </w:pPr>
      <w:r>
        <w:rPr>
          <w:noProof/>
        </w:rPr>
        <w:t xml:space="preserve">String </w:t>
      </w:r>
      <w:r w:rsidRPr="004C5632">
        <w:rPr>
          <w:color w:val="00B0F0"/>
        </w:rPr>
        <w:t>cacheResolver</w:t>
      </w:r>
      <w:r>
        <w:rPr>
          <w:noProof/>
        </w:rPr>
        <w:t>() default "";</w:t>
      </w:r>
    </w:p>
    <w:p w14:paraId="5C1BFE1A" w14:textId="77777777" w:rsidR="000A4718" w:rsidRDefault="000A4718" w:rsidP="000A4718">
      <w:pPr>
        <w:jc w:val="both"/>
        <w:rPr>
          <w:noProof/>
        </w:rPr>
      </w:pPr>
      <w:r>
        <w:rPr>
          <w:noProof/>
        </w:rPr>
        <w:t xml:space="preserve">String </w:t>
      </w:r>
      <w:r w:rsidRPr="004C5632">
        <w:rPr>
          <w:color w:val="00B0F0"/>
        </w:rPr>
        <w:t>condition</w:t>
      </w:r>
      <w:r>
        <w:rPr>
          <w:noProof/>
        </w:rPr>
        <w:t>() default "";</w:t>
      </w:r>
    </w:p>
    <w:p w14:paraId="38F01EC3" w14:textId="77777777" w:rsidR="000A4718" w:rsidRDefault="000A4718" w:rsidP="000A4718">
      <w:pPr>
        <w:jc w:val="both"/>
        <w:rPr>
          <w:noProof/>
        </w:rPr>
      </w:pPr>
      <w:r>
        <w:rPr>
          <w:noProof/>
        </w:rPr>
        <w:t xml:space="preserve">String </w:t>
      </w:r>
      <w:r w:rsidRPr="004C5632">
        <w:rPr>
          <w:color w:val="00B0F0"/>
        </w:rPr>
        <w:t>unless</w:t>
      </w:r>
      <w:r>
        <w:rPr>
          <w:noProof/>
        </w:rPr>
        <w:t>() default "";</w:t>
      </w:r>
    </w:p>
    <w:p w14:paraId="6ED8E738" w14:textId="77777777" w:rsidR="000A4718" w:rsidRDefault="000A4718" w:rsidP="000A4718">
      <w:pPr>
        <w:jc w:val="both"/>
        <w:rPr>
          <w:noProof/>
        </w:rPr>
      </w:pPr>
    </w:p>
    <w:p w14:paraId="122B3B05" w14:textId="77777777" w:rsidR="000A4718" w:rsidRDefault="000A4718" w:rsidP="000A4718">
      <w:pPr>
        <w:pStyle w:val="Heading8"/>
        <w:rPr>
          <w:noProof/>
        </w:rPr>
      </w:pPr>
      <w:r>
        <w:rPr>
          <w:noProof/>
        </w:rPr>
        <w:t>Caching</w:t>
      </w:r>
    </w:p>
    <w:p w14:paraId="1F83E30B" w14:textId="77777777" w:rsidR="000A4718" w:rsidRDefault="000A4718" w:rsidP="000A4718">
      <w:pPr>
        <w:jc w:val="both"/>
        <w:rPr>
          <w:noProof/>
        </w:rPr>
      </w:pPr>
      <w:r>
        <w:rPr>
          <w:noProof/>
        </w:rPr>
        <w:t>package org.springframework.</w:t>
      </w:r>
      <w:r w:rsidRPr="00D21347">
        <w:rPr>
          <w:noProof/>
          <w:color w:val="FF0000"/>
        </w:rPr>
        <w:t>cache</w:t>
      </w:r>
      <w:r>
        <w:rPr>
          <w:noProof/>
        </w:rPr>
        <w:t>.</w:t>
      </w:r>
      <w:r w:rsidRPr="00D21347">
        <w:rPr>
          <w:noProof/>
          <w:color w:val="FF0000"/>
        </w:rPr>
        <w:t>annotation</w:t>
      </w:r>
      <w:r>
        <w:rPr>
          <w:noProof/>
        </w:rPr>
        <w:t>;</w:t>
      </w:r>
    </w:p>
    <w:p w14:paraId="21A9E7A0" w14:textId="77777777" w:rsidR="000A4718" w:rsidRDefault="000A4718" w:rsidP="000A4718">
      <w:pPr>
        <w:jc w:val="both"/>
        <w:rPr>
          <w:noProof/>
        </w:rPr>
      </w:pPr>
      <w:r>
        <w:rPr>
          <w:noProof/>
        </w:rPr>
        <w:t xml:space="preserve">public @interface </w:t>
      </w:r>
      <w:r w:rsidRPr="00D21347">
        <w:rPr>
          <w:b/>
          <w:bCs/>
          <w:noProof/>
        </w:rPr>
        <w:t>Caching</w:t>
      </w:r>
    </w:p>
    <w:p w14:paraId="0E27BBAC" w14:textId="77777777" w:rsidR="000A4718" w:rsidRDefault="000A4718" w:rsidP="000A4718">
      <w:pPr>
        <w:jc w:val="both"/>
        <w:rPr>
          <w:noProof/>
        </w:rPr>
      </w:pPr>
      <w:r>
        <w:rPr>
          <w:noProof/>
        </w:rPr>
        <w:t xml:space="preserve">Cacheable[] </w:t>
      </w:r>
      <w:r w:rsidRPr="004C5632">
        <w:rPr>
          <w:color w:val="00B0F0"/>
        </w:rPr>
        <w:t>cacheable</w:t>
      </w:r>
      <w:r>
        <w:rPr>
          <w:noProof/>
        </w:rPr>
        <w:t>() default {};</w:t>
      </w:r>
    </w:p>
    <w:p w14:paraId="25576118" w14:textId="77777777" w:rsidR="000A4718" w:rsidRDefault="000A4718" w:rsidP="000A4718">
      <w:pPr>
        <w:jc w:val="both"/>
        <w:rPr>
          <w:noProof/>
        </w:rPr>
      </w:pPr>
      <w:r>
        <w:rPr>
          <w:noProof/>
        </w:rPr>
        <w:t xml:space="preserve">CachePut[] </w:t>
      </w:r>
      <w:r w:rsidRPr="004C5632">
        <w:rPr>
          <w:color w:val="00B0F0"/>
        </w:rPr>
        <w:t>put</w:t>
      </w:r>
      <w:r>
        <w:rPr>
          <w:noProof/>
        </w:rPr>
        <w:t>() default {};</w:t>
      </w:r>
    </w:p>
    <w:p w14:paraId="2434A49F" w14:textId="77777777" w:rsidR="000A4718" w:rsidRDefault="000A4718" w:rsidP="000A4718">
      <w:pPr>
        <w:jc w:val="both"/>
        <w:rPr>
          <w:noProof/>
        </w:rPr>
      </w:pPr>
      <w:r>
        <w:rPr>
          <w:noProof/>
        </w:rPr>
        <w:t xml:space="preserve">CacheEvict[] </w:t>
      </w:r>
      <w:r w:rsidRPr="004C5632">
        <w:rPr>
          <w:color w:val="00B0F0"/>
        </w:rPr>
        <w:t>evict</w:t>
      </w:r>
      <w:r>
        <w:rPr>
          <w:noProof/>
        </w:rPr>
        <w:t>() default {};</w:t>
      </w:r>
    </w:p>
    <w:p w14:paraId="129C2581" w14:textId="77777777" w:rsidR="000A4718" w:rsidRDefault="000A4718" w:rsidP="000A4718">
      <w:pPr>
        <w:jc w:val="both"/>
        <w:rPr>
          <w:noProof/>
        </w:rPr>
      </w:pPr>
    </w:p>
    <w:p w14:paraId="0B57931E" w14:textId="77777777" w:rsidR="000A4718" w:rsidRDefault="000A4718" w:rsidP="000A4718">
      <w:pPr>
        <w:pStyle w:val="Heading8"/>
        <w:rPr>
          <w:noProof/>
        </w:rPr>
      </w:pPr>
      <w:r w:rsidRPr="00921639">
        <w:rPr>
          <w:noProof/>
        </w:rPr>
        <w:t>CacheConfig</w:t>
      </w:r>
    </w:p>
    <w:p w14:paraId="39B3A3CA" w14:textId="77777777" w:rsidR="000A4718" w:rsidRDefault="000A4718" w:rsidP="000A4718">
      <w:pPr>
        <w:jc w:val="both"/>
        <w:rPr>
          <w:noProof/>
        </w:rPr>
      </w:pPr>
      <w:r>
        <w:rPr>
          <w:noProof/>
        </w:rPr>
        <w:t>package org.springframework.</w:t>
      </w:r>
      <w:r w:rsidRPr="00921639">
        <w:rPr>
          <w:noProof/>
          <w:color w:val="FF0000"/>
        </w:rPr>
        <w:t>cache</w:t>
      </w:r>
      <w:r>
        <w:rPr>
          <w:noProof/>
        </w:rPr>
        <w:t>.</w:t>
      </w:r>
      <w:r w:rsidRPr="00921639">
        <w:rPr>
          <w:noProof/>
          <w:color w:val="FF0000"/>
        </w:rPr>
        <w:t>annotation</w:t>
      </w:r>
      <w:r>
        <w:rPr>
          <w:noProof/>
        </w:rPr>
        <w:t>;</w:t>
      </w:r>
    </w:p>
    <w:p w14:paraId="3B9F5792" w14:textId="77777777" w:rsidR="000A4718" w:rsidRDefault="000A4718" w:rsidP="000A4718">
      <w:pPr>
        <w:jc w:val="both"/>
        <w:rPr>
          <w:noProof/>
        </w:rPr>
      </w:pPr>
      <w:r>
        <w:rPr>
          <w:noProof/>
        </w:rPr>
        <w:t xml:space="preserve">public @interface </w:t>
      </w:r>
      <w:r w:rsidRPr="00921639">
        <w:rPr>
          <w:b/>
          <w:bCs/>
          <w:noProof/>
        </w:rPr>
        <w:t>CacheConfig</w:t>
      </w:r>
    </w:p>
    <w:p w14:paraId="6AEF580C" w14:textId="77777777" w:rsidR="000A4718" w:rsidRDefault="000A4718" w:rsidP="000A4718">
      <w:pPr>
        <w:jc w:val="both"/>
        <w:rPr>
          <w:noProof/>
        </w:rPr>
      </w:pPr>
      <w:r>
        <w:rPr>
          <w:noProof/>
        </w:rPr>
        <w:t xml:space="preserve">String[] </w:t>
      </w:r>
      <w:r w:rsidRPr="004C5632">
        <w:rPr>
          <w:color w:val="00B0F0"/>
        </w:rPr>
        <w:t>cacheNames</w:t>
      </w:r>
      <w:r>
        <w:rPr>
          <w:noProof/>
        </w:rPr>
        <w:t>() default {};</w:t>
      </w:r>
    </w:p>
    <w:p w14:paraId="7B11C6A8" w14:textId="77777777" w:rsidR="000A4718" w:rsidRDefault="000A4718" w:rsidP="000A4718">
      <w:pPr>
        <w:jc w:val="both"/>
        <w:rPr>
          <w:noProof/>
        </w:rPr>
      </w:pPr>
      <w:r>
        <w:rPr>
          <w:noProof/>
        </w:rPr>
        <w:t xml:space="preserve">String </w:t>
      </w:r>
      <w:r w:rsidRPr="004C5632">
        <w:rPr>
          <w:color w:val="00B0F0"/>
        </w:rPr>
        <w:t>keyGenerator</w:t>
      </w:r>
      <w:r>
        <w:rPr>
          <w:noProof/>
        </w:rPr>
        <w:t>() default "";</w:t>
      </w:r>
    </w:p>
    <w:p w14:paraId="73FF166F" w14:textId="77777777" w:rsidR="000A4718" w:rsidRDefault="000A4718" w:rsidP="000A4718">
      <w:pPr>
        <w:jc w:val="both"/>
        <w:rPr>
          <w:noProof/>
        </w:rPr>
      </w:pPr>
      <w:r>
        <w:rPr>
          <w:noProof/>
        </w:rPr>
        <w:t xml:space="preserve">String </w:t>
      </w:r>
      <w:r w:rsidRPr="004C5632">
        <w:rPr>
          <w:color w:val="00B0F0"/>
        </w:rPr>
        <w:t>cacheManager</w:t>
      </w:r>
      <w:r>
        <w:rPr>
          <w:noProof/>
        </w:rPr>
        <w:t>() default "";</w:t>
      </w:r>
    </w:p>
    <w:p w14:paraId="1C0CA6D3" w14:textId="77777777" w:rsidR="000A4718" w:rsidRDefault="000A4718" w:rsidP="000A4718">
      <w:pPr>
        <w:jc w:val="both"/>
        <w:rPr>
          <w:noProof/>
        </w:rPr>
      </w:pPr>
      <w:r>
        <w:rPr>
          <w:noProof/>
        </w:rPr>
        <w:t xml:space="preserve">String </w:t>
      </w:r>
      <w:r w:rsidRPr="004C5632">
        <w:rPr>
          <w:color w:val="00B0F0"/>
        </w:rPr>
        <w:t>cacheResolver</w:t>
      </w:r>
      <w:r>
        <w:rPr>
          <w:noProof/>
        </w:rPr>
        <w:t>() default "";</w:t>
      </w:r>
    </w:p>
    <w:p w14:paraId="2C68A1EE" w14:textId="77777777" w:rsidR="000A4718" w:rsidRDefault="000A4718" w:rsidP="000A4718">
      <w:pPr>
        <w:jc w:val="both"/>
        <w:rPr>
          <w:noProof/>
        </w:rPr>
      </w:pPr>
    </w:p>
    <w:p w14:paraId="4518E08E" w14:textId="77777777" w:rsidR="000A4718" w:rsidRDefault="000A4718" w:rsidP="000A4718">
      <w:pPr>
        <w:jc w:val="both"/>
        <w:rPr>
          <w:noProof/>
        </w:rPr>
      </w:pPr>
    </w:p>
    <w:p w14:paraId="666B9128" w14:textId="77777777" w:rsidR="000A4718" w:rsidRDefault="000A4718" w:rsidP="000A4718">
      <w:pPr>
        <w:pStyle w:val="Heading8"/>
        <w:rPr>
          <w:noProof/>
        </w:rPr>
      </w:pPr>
      <w:r w:rsidRPr="00D84DBD">
        <w:rPr>
          <w:noProof/>
        </w:rPr>
        <w:t>EnableCaching</w:t>
      </w:r>
    </w:p>
    <w:p w14:paraId="47ACA91C" w14:textId="77777777" w:rsidR="000A4718" w:rsidRDefault="000A4718" w:rsidP="000A4718">
      <w:pPr>
        <w:jc w:val="both"/>
        <w:rPr>
          <w:noProof/>
        </w:rPr>
      </w:pPr>
      <w:r>
        <w:rPr>
          <w:noProof/>
        </w:rPr>
        <w:t>package org.springframework.</w:t>
      </w:r>
      <w:r w:rsidRPr="00287948">
        <w:rPr>
          <w:noProof/>
          <w:color w:val="FF0000"/>
        </w:rPr>
        <w:t>cache</w:t>
      </w:r>
      <w:r>
        <w:rPr>
          <w:noProof/>
        </w:rPr>
        <w:t>.</w:t>
      </w:r>
      <w:r w:rsidRPr="00287948">
        <w:rPr>
          <w:noProof/>
          <w:color w:val="FF0000"/>
        </w:rPr>
        <w:t>annotation</w:t>
      </w:r>
      <w:r>
        <w:rPr>
          <w:noProof/>
        </w:rPr>
        <w:t>;</w:t>
      </w:r>
    </w:p>
    <w:p w14:paraId="45E0817F" w14:textId="77777777" w:rsidR="000A4718" w:rsidRPr="007319E5" w:rsidRDefault="000A4718" w:rsidP="000A4718">
      <w:pPr>
        <w:jc w:val="both"/>
        <w:rPr>
          <w:noProof/>
        </w:rPr>
      </w:pPr>
      <w:r>
        <w:rPr>
          <w:noProof/>
        </w:rPr>
        <w:t xml:space="preserve">public @interface </w:t>
      </w:r>
      <w:r w:rsidRPr="00F84B9B">
        <w:rPr>
          <w:b/>
          <w:bCs/>
          <w:noProof/>
        </w:rPr>
        <w:t>EnableCaching</w:t>
      </w:r>
      <w:r>
        <w:rPr>
          <w:b/>
          <w:bCs/>
          <w:noProof/>
        </w:rPr>
        <w:t xml:space="preserve">      </w:t>
      </w:r>
      <w:r>
        <w:rPr>
          <w:b/>
          <w:bCs/>
          <w:noProof/>
        </w:rPr>
        <w:tab/>
        <w:t xml:space="preserve"> </w:t>
      </w:r>
      <w:r w:rsidRPr="007319E5">
        <w:rPr>
          <w:noProof/>
        </w:rPr>
        <w:t>Enable</w:t>
      </w:r>
      <w:r>
        <w:rPr>
          <w:noProof/>
        </w:rPr>
        <w:t xml:space="preserve"> Spring Cache</w:t>
      </w:r>
    </w:p>
    <w:p w14:paraId="50D4B54F" w14:textId="77777777" w:rsidR="000A4718" w:rsidRDefault="000A4718" w:rsidP="000A4718">
      <w:pPr>
        <w:jc w:val="both"/>
        <w:rPr>
          <w:noProof/>
        </w:rPr>
      </w:pPr>
      <w:r>
        <w:rPr>
          <w:noProof/>
        </w:rPr>
        <w:t xml:space="preserve">boolean </w:t>
      </w:r>
      <w:r w:rsidRPr="004C5632">
        <w:rPr>
          <w:color w:val="00B0F0"/>
        </w:rPr>
        <w:t>proxyTargetClass</w:t>
      </w:r>
      <w:r>
        <w:rPr>
          <w:noProof/>
        </w:rPr>
        <w:t>() default false;</w:t>
      </w:r>
    </w:p>
    <w:p w14:paraId="0B3C7F2E" w14:textId="77777777" w:rsidR="000A4718" w:rsidRDefault="000A4718" w:rsidP="000A4718">
      <w:pPr>
        <w:jc w:val="both"/>
        <w:rPr>
          <w:noProof/>
        </w:rPr>
      </w:pPr>
      <w:r>
        <w:rPr>
          <w:noProof/>
        </w:rPr>
        <w:t xml:space="preserve">AdviceMode </w:t>
      </w:r>
      <w:r w:rsidRPr="004C5632">
        <w:rPr>
          <w:color w:val="00B0F0"/>
        </w:rPr>
        <w:t>mode</w:t>
      </w:r>
      <w:r>
        <w:rPr>
          <w:noProof/>
        </w:rPr>
        <w:t>() default AdviceMode.PROXY;</w:t>
      </w:r>
    </w:p>
    <w:p w14:paraId="2AE7B545" w14:textId="77777777" w:rsidR="000A4718" w:rsidRDefault="000A4718" w:rsidP="000A4718">
      <w:pPr>
        <w:jc w:val="both"/>
        <w:rPr>
          <w:noProof/>
        </w:rPr>
      </w:pPr>
      <w:r>
        <w:rPr>
          <w:noProof/>
        </w:rPr>
        <w:t xml:space="preserve">int </w:t>
      </w:r>
      <w:r w:rsidRPr="004C5632">
        <w:rPr>
          <w:color w:val="00B0F0"/>
        </w:rPr>
        <w:t>order</w:t>
      </w:r>
      <w:r>
        <w:rPr>
          <w:noProof/>
        </w:rPr>
        <w:t>() default 2147483647;</w:t>
      </w:r>
    </w:p>
    <w:p w14:paraId="1621DC54" w14:textId="77777777" w:rsidR="000A4718" w:rsidRDefault="000A4718" w:rsidP="000A4718">
      <w:pPr>
        <w:jc w:val="both"/>
        <w:rPr>
          <w:noProof/>
        </w:rPr>
      </w:pPr>
    </w:p>
    <w:p w14:paraId="2C0E4833" w14:textId="12F9A5B7" w:rsidR="000A4718" w:rsidRDefault="000A4718" w:rsidP="000A4718">
      <w:pPr>
        <w:pStyle w:val="Heading2"/>
      </w:pPr>
      <w:r>
        <w:t>cglib</w:t>
      </w:r>
      <w:bookmarkEnd w:id="22"/>
    </w:p>
    <w:p w14:paraId="3AF4A385" w14:textId="77777777" w:rsidR="000A4718" w:rsidRDefault="000A4718" w:rsidP="000A4718">
      <w:pPr>
        <w:pStyle w:val="Heading8"/>
        <w:rPr>
          <w:noProof/>
        </w:rPr>
      </w:pPr>
      <w:bookmarkStart w:id="45" w:name="_Toc126363467"/>
      <w:r>
        <w:rPr>
          <w:noProof/>
        </w:rPr>
        <w:t xml:space="preserve">Enhancer </w:t>
      </w:r>
    </w:p>
    <w:p w14:paraId="5631FABC" w14:textId="77777777" w:rsidR="000A4718" w:rsidRDefault="000A4718" w:rsidP="000A4718">
      <w:pPr>
        <w:jc w:val="both"/>
        <w:rPr>
          <w:noProof/>
        </w:rPr>
      </w:pPr>
      <w:r>
        <w:rPr>
          <w:noProof/>
        </w:rPr>
        <w:t>package org.springframework.</w:t>
      </w:r>
      <w:r>
        <w:rPr>
          <w:rStyle w:val="aa"/>
        </w:rPr>
        <w:t>cglib</w:t>
      </w:r>
      <w:r>
        <w:rPr>
          <w:noProof/>
        </w:rPr>
        <w:t>.</w:t>
      </w:r>
      <w:r>
        <w:rPr>
          <w:rStyle w:val="aa"/>
        </w:rPr>
        <w:t>proxy</w:t>
      </w:r>
      <w:r>
        <w:rPr>
          <w:noProof/>
        </w:rPr>
        <w:t>;</w:t>
      </w:r>
    </w:p>
    <w:p w14:paraId="566CDAD5" w14:textId="63983189" w:rsidR="000A4718" w:rsidRDefault="000A4718" w:rsidP="000A4718">
      <w:pPr>
        <w:rPr>
          <w:noProof/>
        </w:rPr>
      </w:pPr>
      <w:r>
        <w:rPr>
          <w:noProof/>
        </w:rPr>
        <w:t xml:space="preserve">public class </w:t>
      </w:r>
      <w:r>
        <w:rPr>
          <w:b/>
          <w:noProof/>
        </w:rPr>
        <w:t>Enhancer</w:t>
      </w:r>
      <w:r>
        <w:rPr>
          <w:noProof/>
        </w:rPr>
        <w:t xml:space="preserve"> extends AbstractClassGenerator     </w:t>
      </w:r>
    </w:p>
    <w:p w14:paraId="291403BC" w14:textId="52702AE2" w:rsidR="000A4718" w:rsidRDefault="000A4718" w:rsidP="000A4718">
      <w:pPr>
        <w:rPr>
          <w:noProof/>
        </w:rPr>
      </w:pPr>
      <w:r>
        <w:rPr>
          <w:noProof/>
        </w:rPr>
        <w:t xml:space="preserve">public void </w:t>
      </w:r>
      <w:r w:rsidRPr="00A515BB">
        <w:rPr>
          <w:rStyle w:val="a0"/>
          <w:color w:val="00B0F0"/>
        </w:rPr>
        <w:t>setSuperclass</w:t>
      </w:r>
      <w:r>
        <w:rPr>
          <w:noProof/>
        </w:rPr>
        <w:t xml:space="preserve">(Class superclass)      </w:t>
      </w:r>
    </w:p>
    <w:p w14:paraId="7FDFFB6A" w14:textId="484A4AA4" w:rsidR="000A4718" w:rsidRDefault="000A4718" w:rsidP="000A4718">
      <w:pPr>
        <w:rPr>
          <w:noProof/>
        </w:rPr>
      </w:pPr>
      <w:r>
        <w:rPr>
          <w:noProof/>
        </w:rPr>
        <w:t xml:space="preserve">public void </w:t>
      </w:r>
      <w:r w:rsidRPr="00A515BB">
        <w:rPr>
          <w:rStyle w:val="a0"/>
          <w:color w:val="00B0F0"/>
        </w:rPr>
        <w:t>setCallback</w:t>
      </w:r>
      <w:r>
        <w:rPr>
          <w:noProof/>
        </w:rPr>
        <w:t xml:space="preserve">(final Callback callback)    </w:t>
      </w:r>
    </w:p>
    <w:p w14:paraId="4EBD1395" w14:textId="77777777" w:rsidR="000A4718" w:rsidRDefault="000A4718" w:rsidP="000A4718"/>
    <w:p w14:paraId="46A5218E" w14:textId="77777777" w:rsidR="000A4718" w:rsidRDefault="000A4718" w:rsidP="000A4718">
      <w:pPr>
        <w:pStyle w:val="Heading8"/>
        <w:rPr>
          <w:noProof/>
        </w:rPr>
      </w:pPr>
      <w:r>
        <w:rPr>
          <w:noProof/>
        </w:rPr>
        <w:t>MethodInterceptor</w:t>
      </w:r>
      <w:bookmarkEnd w:id="45"/>
      <w:r>
        <w:rPr>
          <w:noProof/>
        </w:rPr>
        <w:t xml:space="preserve">            </w:t>
      </w:r>
    </w:p>
    <w:p w14:paraId="48052A0A" w14:textId="77777777" w:rsidR="000A4718" w:rsidRDefault="000A4718" w:rsidP="000A4718">
      <w:pPr>
        <w:jc w:val="both"/>
        <w:rPr>
          <w:noProof/>
        </w:rPr>
      </w:pPr>
      <w:r>
        <w:rPr>
          <w:noProof/>
        </w:rPr>
        <w:t>package org.springframework.</w:t>
      </w:r>
      <w:r>
        <w:rPr>
          <w:rStyle w:val="aa"/>
        </w:rPr>
        <w:t>cglib</w:t>
      </w:r>
      <w:r>
        <w:rPr>
          <w:noProof/>
        </w:rPr>
        <w:t>.</w:t>
      </w:r>
      <w:r>
        <w:rPr>
          <w:rStyle w:val="aa"/>
        </w:rPr>
        <w:t>proxy</w:t>
      </w:r>
      <w:r>
        <w:rPr>
          <w:noProof/>
        </w:rPr>
        <w:t>;</w:t>
      </w:r>
    </w:p>
    <w:p w14:paraId="092A993A" w14:textId="77777777" w:rsidR="000A4718" w:rsidRDefault="000A4718" w:rsidP="000A4718">
      <w:pPr>
        <w:jc w:val="both"/>
        <w:rPr>
          <w:noProof/>
        </w:rPr>
      </w:pPr>
      <w:r>
        <w:rPr>
          <w:noProof/>
        </w:rPr>
        <w:t>public interface</w:t>
      </w:r>
      <w:r>
        <w:rPr>
          <w:b/>
          <w:noProof/>
        </w:rPr>
        <w:t xml:space="preserve"> MethodInterceptor</w:t>
      </w:r>
      <w:r>
        <w:rPr>
          <w:noProof/>
        </w:rPr>
        <w:t xml:space="preserve">            CGLIB</w:t>
      </w:r>
      <w:r>
        <w:rPr>
          <w:rFonts w:hint="eastAsia"/>
          <w:noProof/>
        </w:rPr>
        <w:t>动态代理，不需要实现接口，利用</w:t>
      </w:r>
      <w:r>
        <w:rPr>
          <w:noProof/>
        </w:rPr>
        <w:t>asm</w:t>
      </w:r>
      <w:r>
        <w:rPr>
          <w:noProof/>
        </w:rPr>
        <w:t>开源包，加载代理对象类的</w:t>
      </w:r>
      <w:r>
        <w:rPr>
          <w:noProof/>
        </w:rPr>
        <w:t>class</w:t>
      </w:r>
      <w:r>
        <w:rPr>
          <w:noProof/>
        </w:rPr>
        <w:t>文件，</w:t>
      </w:r>
      <w:r>
        <w:rPr>
          <w:rFonts w:hint="eastAsia"/>
          <w:noProof/>
        </w:rPr>
        <w:t xml:space="preserve"> </w:t>
      </w:r>
      <w:r>
        <w:rPr>
          <w:noProof/>
        </w:rPr>
        <w:t>通过</w:t>
      </w:r>
      <w:r>
        <w:rPr>
          <w:rStyle w:val="a0"/>
        </w:rPr>
        <w:t>修改其字节码生成子类</w:t>
      </w:r>
      <w:r>
        <w:rPr>
          <w:rFonts w:hint="eastAsia"/>
          <w:noProof/>
        </w:rPr>
        <w:t>，覆盖其中的方法（针对类实现代理）</w:t>
      </w:r>
    </w:p>
    <w:p w14:paraId="42450682" w14:textId="77777777" w:rsidR="000A4718" w:rsidRDefault="000A4718" w:rsidP="000A4718">
      <w:pPr>
        <w:jc w:val="both"/>
        <w:rPr>
          <w:noProof/>
        </w:rPr>
      </w:pPr>
    </w:p>
    <w:p w14:paraId="6D178B28" w14:textId="77777777" w:rsidR="000A4718" w:rsidRDefault="000A4718" w:rsidP="000A4718">
      <w:pPr>
        <w:jc w:val="both"/>
        <w:rPr>
          <w:noProof/>
        </w:rPr>
      </w:pPr>
      <w:r>
        <w:rPr>
          <w:noProof/>
        </w:rPr>
        <w:t xml:space="preserve">Object </w:t>
      </w:r>
      <w:r w:rsidRPr="00A515BB">
        <w:rPr>
          <w:rStyle w:val="a0"/>
          <w:color w:val="00B0F0"/>
        </w:rPr>
        <w:t>intercept</w:t>
      </w:r>
      <w:r>
        <w:rPr>
          <w:noProof/>
        </w:rPr>
        <w:t>(Object var1, Method var2, Object[] var3, MethodProxy var4)</w:t>
      </w:r>
    </w:p>
    <w:p w14:paraId="3B4266E2" w14:textId="77777777" w:rsidR="000A4718" w:rsidRDefault="000A4718" w:rsidP="000A4718">
      <w:pPr>
        <w:jc w:val="both"/>
        <w:rPr>
          <w:noProof/>
        </w:rPr>
      </w:pPr>
    </w:p>
    <w:p w14:paraId="7D71AE8F" w14:textId="77777777" w:rsidR="000A4718" w:rsidRDefault="000A4718" w:rsidP="000A4718">
      <w:pPr>
        <w:jc w:val="both"/>
        <w:rPr>
          <w:noProof/>
        </w:rPr>
      </w:pPr>
      <w:r>
        <w:rPr>
          <w:rFonts w:hint="eastAsia"/>
          <w:noProof/>
        </w:rPr>
        <w:t>原理——————————————————————————————————————</w:t>
      </w:r>
    </w:p>
    <w:p w14:paraId="0D42A893" w14:textId="77777777" w:rsidR="000A4718" w:rsidRDefault="000A4718" w:rsidP="000A4718">
      <w:pPr>
        <w:jc w:val="both"/>
        <w:rPr>
          <w:noProof/>
        </w:rPr>
      </w:pPr>
    </w:p>
    <w:p w14:paraId="5149D65C" w14:textId="77777777" w:rsidR="000A4718" w:rsidRDefault="000A4718" w:rsidP="000A4718">
      <w:pPr>
        <w:jc w:val="both"/>
        <w:rPr>
          <w:noProof/>
        </w:rPr>
      </w:pPr>
      <w:r>
        <w:rPr>
          <w:noProof/>
        </w:rPr>
        <w:t>JdkDynamicAopProxy  getProxy</w:t>
      </w:r>
    </w:p>
    <w:p w14:paraId="18B161CA" w14:textId="77777777" w:rsidR="000A4718" w:rsidRDefault="000A4718" w:rsidP="000A4718">
      <w:pPr>
        <w:jc w:val="both"/>
        <w:rPr>
          <w:noProof/>
        </w:rPr>
      </w:pPr>
      <w:r>
        <w:rPr>
          <w:noProof/>
        </w:rPr>
        <w:t>ProxyCreatorSupport    createAopProxy</w:t>
      </w:r>
    </w:p>
    <w:p w14:paraId="6801381B" w14:textId="77777777" w:rsidR="000A4718" w:rsidRDefault="000A4718" w:rsidP="000A4718">
      <w:pPr>
        <w:jc w:val="both"/>
        <w:rPr>
          <w:noProof/>
        </w:rPr>
      </w:pPr>
      <w:r>
        <w:rPr>
          <w:noProof/>
        </w:rPr>
        <w:t>ProxyFactory   getProxy</w:t>
      </w:r>
    </w:p>
    <w:p w14:paraId="11D246B8" w14:textId="77777777" w:rsidR="000A4718" w:rsidRDefault="000A4718" w:rsidP="000A4718">
      <w:pPr>
        <w:jc w:val="both"/>
        <w:rPr>
          <w:noProof/>
        </w:rPr>
      </w:pPr>
      <w:r>
        <w:rPr>
          <w:noProof/>
        </w:rPr>
        <w:t>AbstractAutoProxyCreator   createProxy</w:t>
      </w:r>
    </w:p>
    <w:p w14:paraId="4AEFAB54" w14:textId="77777777" w:rsidR="000A4718" w:rsidRDefault="000A4718" w:rsidP="000A4718">
      <w:pPr>
        <w:jc w:val="both"/>
        <w:rPr>
          <w:noProof/>
        </w:rPr>
      </w:pPr>
      <w:r>
        <w:rPr>
          <w:noProof/>
        </w:rPr>
        <w:t>AopUtils  isAopProxy</w:t>
      </w:r>
    </w:p>
    <w:p w14:paraId="678C8EFA" w14:textId="77777777" w:rsidR="000A4718" w:rsidRDefault="000A4718" w:rsidP="000A4718">
      <w:pPr>
        <w:jc w:val="both"/>
        <w:rPr>
          <w:noProof/>
        </w:rPr>
      </w:pPr>
    </w:p>
    <w:p w14:paraId="16560861" w14:textId="77777777" w:rsidR="000A4718" w:rsidRDefault="000A4718" w:rsidP="000A4718">
      <w:pPr>
        <w:jc w:val="both"/>
        <w:rPr>
          <w:noProof/>
        </w:rPr>
      </w:pPr>
      <w:r>
        <w:rPr>
          <w:noProof/>
        </w:rPr>
        <w:t>文章：</w:t>
      </w:r>
      <w:r>
        <w:rPr>
          <w:noProof/>
        </w:rPr>
        <w:t>spring  cglib</w:t>
      </w:r>
      <w:r>
        <w:rPr>
          <w:noProof/>
        </w:rPr>
        <w:t>代理无法取到被代理类属性</w:t>
      </w:r>
    </w:p>
    <w:p w14:paraId="7D8C38DE" w14:textId="77777777" w:rsidR="000A4718" w:rsidRDefault="000A4718" w:rsidP="000A4718">
      <w:pPr>
        <w:jc w:val="both"/>
        <w:rPr>
          <w:noProof/>
        </w:rPr>
      </w:pPr>
      <w:r>
        <w:rPr>
          <w:noProof/>
        </w:rPr>
        <w:drawing>
          <wp:inline distT="0" distB="0" distL="0" distR="0" wp14:anchorId="3BE20433" wp14:editId="68C7DA3D">
            <wp:extent cx="4438650" cy="3122508"/>
            <wp:effectExtent l="0" t="0" r="0" b="1905"/>
            <wp:docPr id="26" name="图片 2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A diagram of a computer program&#10;&#10;Description automatically generated with medium confidence"/>
                    <pic:cNvPicPr/>
                  </pic:nvPicPr>
                  <pic:blipFill>
                    <a:blip r:embed="rId57"/>
                    <a:stretch>
                      <a:fillRect/>
                    </a:stretch>
                  </pic:blipFill>
                  <pic:spPr>
                    <a:xfrm>
                      <a:off x="0" y="0"/>
                      <a:ext cx="4451381" cy="3131464"/>
                    </a:xfrm>
                    <a:prstGeom prst="rect">
                      <a:avLst/>
                    </a:prstGeom>
                  </pic:spPr>
                </pic:pic>
              </a:graphicData>
            </a:graphic>
          </wp:inline>
        </w:drawing>
      </w:r>
    </w:p>
    <w:p w14:paraId="076E8F5E" w14:textId="77777777" w:rsidR="000A4718" w:rsidRDefault="000A4718" w:rsidP="000A4718">
      <w:pPr>
        <w:jc w:val="both"/>
        <w:rPr>
          <w:rStyle w:val="Strong"/>
          <w:b w:val="0"/>
          <w:color w:val="333333"/>
          <w:szCs w:val="21"/>
          <w:shd w:val="clear" w:color="auto" w:fill="FFFFFF"/>
        </w:rPr>
      </w:pPr>
      <w:r>
        <w:rPr>
          <w:rStyle w:val="Strong"/>
          <w:rFonts w:hint="eastAsia"/>
          <w:color w:val="333333"/>
          <w:szCs w:val="21"/>
          <w:shd w:val="clear" w:color="auto" w:fill="FFFFFF"/>
        </w:rPr>
        <w:t>CGLIB</w:t>
      </w:r>
      <w:r>
        <w:rPr>
          <w:rStyle w:val="Strong"/>
          <w:rFonts w:hint="eastAsia"/>
          <w:color w:val="333333"/>
          <w:szCs w:val="21"/>
          <w:shd w:val="clear" w:color="auto" w:fill="FFFFFF"/>
        </w:rPr>
        <w:t>的动态代理，是基于</w:t>
      </w:r>
      <w:r>
        <w:rPr>
          <w:rStyle w:val="Strong"/>
          <w:rFonts w:hint="eastAsia"/>
          <w:color w:val="FF0000"/>
          <w:szCs w:val="21"/>
          <w:shd w:val="clear" w:color="auto" w:fill="FFFFFF"/>
        </w:rPr>
        <w:t>现有类创建一个子类</w:t>
      </w:r>
      <w:r>
        <w:rPr>
          <w:rStyle w:val="Strong"/>
          <w:rFonts w:hint="eastAsia"/>
          <w:color w:val="333333"/>
          <w:szCs w:val="21"/>
          <w:shd w:val="clear" w:color="auto" w:fill="FFFFFF"/>
        </w:rPr>
        <w:t>，</w:t>
      </w:r>
      <w:r>
        <w:rPr>
          <w:rStyle w:val="Strong"/>
          <w:rFonts w:hint="eastAsia"/>
          <w:color w:val="FF0000"/>
          <w:szCs w:val="21"/>
          <w:shd w:val="clear" w:color="auto" w:fill="FFFFFF"/>
        </w:rPr>
        <w:t>并实例化子类对象</w:t>
      </w:r>
      <w:r>
        <w:rPr>
          <w:rStyle w:val="Strong"/>
          <w:rFonts w:hint="eastAsia"/>
          <w:color w:val="333333"/>
          <w:szCs w:val="21"/>
          <w:shd w:val="clear" w:color="auto" w:fill="FFFFFF"/>
        </w:rPr>
        <w:t>。</w:t>
      </w:r>
    </w:p>
    <w:p w14:paraId="377EC039" w14:textId="77777777" w:rsidR="000A4718" w:rsidRDefault="000A4718" w:rsidP="000A4718">
      <w:pPr>
        <w:widowControl/>
        <w:shd w:val="clear" w:color="auto" w:fill="FFFFFF"/>
        <w:adjustRightInd/>
        <w:snapToGrid/>
        <w:spacing w:line="240" w:lineRule="auto"/>
        <w:rPr>
          <w:rFonts w:cs="Times New Roman"/>
          <w:bCs/>
          <w:color w:val="333333"/>
          <w:kern w:val="0"/>
          <w:szCs w:val="21"/>
        </w:rPr>
      </w:pPr>
    </w:p>
    <w:p w14:paraId="14A11198" w14:textId="77777777" w:rsidR="000A4718" w:rsidRDefault="000A4718" w:rsidP="000A4718">
      <w:pPr>
        <w:widowControl/>
        <w:shd w:val="clear" w:color="auto" w:fill="FFFFFF"/>
        <w:adjustRightInd/>
        <w:snapToGrid/>
        <w:spacing w:line="240" w:lineRule="auto"/>
        <w:rPr>
          <w:rFonts w:cs="Times New Roman"/>
          <w:color w:val="333333"/>
          <w:kern w:val="0"/>
          <w:szCs w:val="21"/>
        </w:rPr>
      </w:pPr>
      <w:r>
        <w:rPr>
          <w:rFonts w:cs="Times New Roman" w:hint="eastAsia"/>
          <w:bCs/>
          <w:color w:val="333333"/>
          <w:kern w:val="0"/>
          <w:szCs w:val="21"/>
        </w:rPr>
        <w:t>在调用动态代理对象方法时，都是先调用子类方法，子类方法中使用方法</w:t>
      </w:r>
      <w:r>
        <w:rPr>
          <w:rFonts w:cs="Times New Roman" w:hint="eastAsia"/>
          <w:bCs/>
          <w:color w:val="FF0000"/>
          <w:kern w:val="0"/>
          <w:szCs w:val="21"/>
        </w:rPr>
        <w:t>增强</w:t>
      </w:r>
      <w:r>
        <w:rPr>
          <w:rFonts w:cs="Times New Roman" w:hint="eastAsia"/>
          <w:bCs/>
          <w:color w:val="FF0000"/>
          <w:kern w:val="0"/>
          <w:szCs w:val="21"/>
        </w:rPr>
        <w:t>Advice</w:t>
      </w:r>
      <w:r>
        <w:rPr>
          <w:rFonts w:cs="Times New Roman" w:hint="eastAsia"/>
          <w:bCs/>
          <w:color w:val="333333"/>
          <w:kern w:val="0"/>
          <w:szCs w:val="21"/>
        </w:rPr>
        <w:t>或者</w:t>
      </w:r>
      <w:r>
        <w:rPr>
          <w:rFonts w:cs="Times New Roman" w:hint="eastAsia"/>
          <w:bCs/>
          <w:color w:val="FF0000"/>
          <w:kern w:val="0"/>
          <w:szCs w:val="21"/>
        </w:rPr>
        <w:t>拦截器</w:t>
      </w:r>
      <w:r>
        <w:rPr>
          <w:rFonts w:cs="Times New Roman" w:hint="eastAsia"/>
          <w:bCs/>
          <w:color w:val="FF0000"/>
          <w:kern w:val="0"/>
          <w:szCs w:val="21"/>
        </w:rPr>
        <w:t>MethodInterceptor</w:t>
      </w:r>
      <w:r>
        <w:rPr>
          <w:rFonts w:cs="Times New Roman" w:hint="eastAsia"/>
          <w:bCs/>
          <w:color w:val="FF0000"/>
          <w:kern w:val="0"/>
          <w:szCs w:val="21"/>
        </w:rPr>
        <w:t>处理子类方法</w:t>
      </w:r>
      <w:r>
        <w:rPr>
          <w:rFonts w:cs="Times New Roman" w:hint="eastAsia"/>
          <w:bCs/>
          <w:color w:val="333333"/>
          <w:kern w:val="0"/>
          <w:szCs w:val="21"/>
        </w:rPr>
        <w:t>调用后，选择性的决定是否执行父类方法。</w:t>
      </w:r>
    </w:p>
    <w:p w14:paraId="022CA141" w14:textId="77777777" w:rsidR="000A4718" w:rsidRDefault="000A4718" w:rsidP="000A4718">
      <w:pPr>
        <w:widowControl/>
        <w:shd w:val="clear" w:color="auto" w:fill="FFFFFF"/>
        <w:adjustRightInd/>
        <w:snapToGrid/>
        <w:spacing w:line="240" w:lineRule="auto"/>
        <w:rPr>
          <w:rFonts w:cs="Times New Roman"/>
          <w:bCs/>
          <w:color w:val="333333"/>
          <w:kern w:val="0"/>
          <w:szCs w:val="21"/>
        </w:rPr>
      </w:pPr>
    </w:p>
    <w:p w14:paraId="0532F476" w14:textId="77777777" w:rsidR="000A4718" w:rsidRDefault="000A4718" w:rsidP="000A4718">
      <w:pPr>
        <w:widowControl/>
        <w:shd w:val="clear" w:color="auto" w:fill="FFFFFF"/>
        <w:adjustRightInd/>
        <w:snapToGrid/>
        <w:spacing w:line="240" w:lineRule="auto"/>
        <w:rPr>
          <w:rFonts w:cs="Times New Roman"/>
          <w:color w:val="333333"/>
          <w:kern w:val="0"/>
          <w:szCs w:val="21"/>
        </w:rPr>
      </w:pPr>
      <w:r>
        <w:rPr>
          <w:rFonts w:cs="Times New Roman" w:hint="eastAsia"/>
          <w:bCs/>
          <w:color w:val="333333"/>
          <w:kern w:val="0"/>
          <w:szCs w:val="21"/>
        </w:rPr>
        <w:t>那么假设在调用</w:t>
      </w:r>
      <w:r>
        <w:rPr>
          <w:rFonts w:cs="Times New Roman" w:hint="eastAsia"/>
          <w:bCs/>
          <w:color w:val="FF0000"/>
          <w:kern w:val="0"/>
          <w:szCs w:val="21"/>
        </w:rPr>
        <w:t>async1</w:t>
      </w:r>
      <w:r>
        <w:rPr>
          <w:rFonts w:cs="Times New Roman" w:hint="eastAsia"/>
          <w:bCs/>
          <w:color w:val="333333"/>
          <w:kern w:val="0"/>
          <w:szCs w:val="21"/>
        </w:rPr>
        <w:t>方法时，使用的是动态生成的子类的实例，那么</w:t>
      </w:r>
      <w:r>
        <w:rPr>
          <w:rFonts w:cs="Times New Roman" w:hint="eastAsia"/>
          <w:bCs/>
          <w:color w:val="FF0000"/>
          <w:kern w:val="0"/>
          <w:szCs w:val="21"/>
        </w:rPr>
        <w:t>this</w:t>
      </w:r>
      <w:r>
        <w:rPr>
          <w:rFonts w:cs="Times New Roman" w:hint="eastAsia"/>
          <w:bCs/>
          <w:color w:val="333333"/>
          <w:kern w:val="0"/>
          <w:szCs w:val="21"/>
        </w:rPr>
        <w:t>其实是</w:t>
      </w:r>
      <w:r>
        <w:rPr>
          <w:rFonts w:cs="Times New Roman" w:hint="eastAsia"/>
          <w:bCs/>
          <w:color w:val="FF0000"/>
          <w:kern w:val="0"/>
          <w:szCs w:val="21"/>
        </w:rPr>
        <w:t>基于动态代理的子类实例对象</w:t>
      </w:r>
      <w:r>
        <w:rPr>
          <w:rFonts w:cs="Times New Roman" w:hint="eastAsia"/>
          <w:bCs/>
          <w:color w:val="333333"/>
          <w:kern w:val="0"/>
          <w:szCs w:val="21"/>
        </w:rPr>
        <w:t>，</w:t>
      </w:r>
      <w:r>
        <w:rPr>
          <w:rFonts w:cs="Times New Roman" w:hint="eastAsia"/>
          <w:bCs/>
          <w:color w:val="FF0000"/>
          <w:kern w:val="0"/>
          <w:szCs w:val="21"/>
        </w:rPr>
        <w:t>this</w:t>
      </w:r>
      <w:r>
        <w:rPr>
          <w:rFonts w:cs="Times New Roman" w:hint="eastAsia"/>
          <w:bCs/>
          <w:color w:val="FF0000"/>
          <w:kern w:val="0"/>
          <w:szCs w:val="21"/>
        </w:rPr>
        <w:t>调用是可以被</w:t>
      </w:r>
      <w:r>
        <w:rPr>
          <w:rFonts w:cs="Times New Roman" w:hint="eastAsia"/>
          <w:bCs/>
          <w:color w:val="FF0000"/>
          <w:kern w:val="0"/>
          <w:szCs w:val="21"/>
        </w:rPr>
        <w:t>Advice</w:t>
      </w:r>
      <w:r>
        <w:rPr>
          <w:rFonts w:cs="Times New Roman" w:hint="eastAsia"/>
          <w:bCs/>
          <w:color w:val="FF0000"/>
          <w:kern w:val="0"/>
          <w:szCs w:val="21"/>
        </w:rPr>
        <w:t>或者</w:t>
      </w:r>
      <w:r>
        <w:rPr>
          <w:rFonts w:cs="Times New Roman" w:hint="eastAsia"/>
          <w:bCs/>
          <w:color w:val="FF0000"/>
          <w:kern w:val="0"/>
          <w:szCs w:val="21"/>
        </w:rPr>
        <w:t>MethodInterceptor</w:t>
      </w:r>
      <w:r>
        <w:rPr>
          <w:rFonts w:cs="Times New Roman" w:hint="eastAsia"/>
          <w:bCs/>
          <w:color w:val="FF0000"/>
          <w:kern w:val="0"/>
          <w:szCs w:val="21"/>
        </w:rPr>
        <w:t>等处理逻辑拦截的</w:t>
      </w:r>
      <w:r>
        <w:rPr>
          <w:rFonts w:cs="Times New Roman" w:hint="eastAsia"/>
          <w:bCs/>
          <w:color w:val="333333"/>
          <w:kern w:val="0"/>
          <w:szCs w:val="21"/>
        </w:rPr>
        <w:t>，那么为何理论和实际不同呢？</w:t>
      </w:r>
    </w:p>
    <w:p w14:paraId="0ED90F0A" w14:textId="77777777" w:rsidR="000A4718" w:rsidRDefault="000A4718" w:rsidP="000A4718">
      <w:pPr>
        <w:widowControl/>
        <w:shd w:val="clear" w:color="auto" w:fill="FFFFFF"/>
        <w:adjustRightInd/>
        <w:snapToGrid/>
        <w:spacing w:line="240" w:lineRule="auto"/>
        <w:rPr>
          <w:rFonts w:cs="Times New Roman"/>
          <w:color w:val="333333"/>
          <w:kern w:val="0"/>
          <w:szCs w:val="21"/>
        </w:rPr>
      </w:pPr>
      <w:r>
        <w:rPr>
          <w:rFonts w:cs="Times New Roman" w:hint="eastAsia"/>
          <w:bCs/>
          <w:color w:val="333333"/>
          <w:kern w:val="0"/>
          <w:szCs w:val="21"/>
        </w:rPr>
        <w:t>这里大胆推测一下，其实</w:t>
      </w:r>
      <w:r>
        <w:rPr>
          <w:rFonts w:cs="Times New Roman" w:hint="eastAsia"/>
          <w:bCs/>
          <w:color w:val="333333"/>
          <w:kern w:val="0"/>
          <w:szCs w:val="21"/>
        </w:rPr>
        <w:t>async1</w:t>
      </w:r>
      <w:r>
        <w:rPr>
          <w:rFonts w:cs="Times New Roman" w:hint="eastAsia"/>
          <w:bCs/>
          <w:color w:val="333333"/>
          <w:kern w:val="0"/>
          <w:szCs w:val="21"/>
        </w:rPr>
        <w:t>方法中的</w:t>
      </w:r>
      <w:r>
        <w:rPr>
          <w:rFonts w:cs="Times New Roman" w:hint="eastAsia"/>
          <w:bCs/>
          <w:color w:val="FF0000"/>
          <w:kern w:val="0"/>
          <w:szCs w:val="21"/>
        </w:rPr>
        <w:t>this</w:t>
      </w:r>
      <w:r>
        <w:rPr>
          <w:rFonts w:cs="Times New Roman" w:hint="eastAsia"/>
          <w:bCs/>
          <w:color w:val="333333"/>
          <w:kern w:val="0"/>
          <w:szCs w:val="21"/>
        </w:rPr>
        <w:t>不是动态代理的子类对象，而是</w:t>
      </w:r>
      <w:r>
        <w:rPr>
          <w:rFonts w:cs="Times New Roman" w:hint="eastAsia"/>
          <w:bCs/>
          <w:color w:val="FF0000"/>
          <w:kern w:val="0"/>
          <w:szCs w:val="21"/>
        </w:rPr>
        <w:t>原始的对象</w:t>
      </w:r>
      <w:r>
        <w:rPr>
          <w:rFonts w:cs="Times New Roman" w:hint="eastAsia"/>
          <w:bCs/>
          <w:color w:val="333333"/>
          <w:kern w:val="0"/>
          <w:szCs w:val="21"/>
        </w:rPr>
        <w:t>，故</w:t>
      </w:r>
      <w:r>
        <w:rPr>
          <w:rFonts w:cs="Times New Roman" w:hint="eastAsia"/>
          <w:bCs/>
          <w:color w:val="FF0000"/>
          <w:kern w:val="0"/>
          <w:szCs w:val="21"/>
        </w:rPr>
        <w:t>this</w:t>
      </w:r>
      <w:r>
        <w:rPr>
          <w:rFonts w:cs="Times New Roman" w:hint="eastAsia"/>
          <w:bCs/>
          <w:color w:val="333333"/>
          <w:kern w:val="0"/>
          <w:szCs w:val="21"/>
        </w:rPr>
        <w:t>调用</w:t>
      </w:r>
      <w:r>
        <w:rPr>
          <w:rFonts w:cs="Times New Roman" w:hint="eastAsia"/>
          <w:bCs/>
          <w:color w:val="FF0000"/>
          <w:kern w:val="0"/>
          <w:szCs w:val="21"/>
        </w:rPr>
        <w:t>无法通过动态代理</w:t>
      </w:r>
      <w:r>
        <w:rPr>
          <w:rFonts w:cs="Times New Roman" w:hint="eastAsia"/>
          <w:bCs/>
          <w:color w:val="333333"/>
          <w:kern w:val="0"/>
          <w:szCs w:val="21"/>
        </w:rPr>
        <w:t>来增强。</w:t>
      </w:r>
    </w:p>
    <w:p w14:paraId="3822B7A2" w14:textId="77777777" w:rsidR="000A4718" w:rsidRDefault="000A4718" w:rsidP="000A4718">
      <w:pPr>
        <w:jc w:val="both"/>
        <w:rPr>
          <w:b/>
          <w:noProof/>
          <w:sz w:val="14"/>
        </w:rPr>
      </w:pPr>
    </w:p>
    <w:p w14:paraId="26EB979C" w14:textId="77777777" w:rsidR="000A4718" w:rsidRDefault="000A4718" w:rsidP="000A4718">
      <w:pPr>
        <w:jc w:val="both"/>
        <w:rPr>
          <w:b/>
          <w:noProof/>
        </w:rPr>
      </w:pPr>
      <w:r>
        <w:rPr>
          <w:rFonts w:hint="eastAsia"/>
          <w:b/>
          <w:noProof/>
        </w:rPr>
        <w:t>使用—————————————————————————————————————————————————————————————</w:t>
      </w:r>
    </w:p>
    <w:p w14:paraId="3723FE0F" w14:textId="335E71E5" w:rsidR="000A4718" w:rsidRDefault="000A4718" w:rsidP="000A4718">
      <w:pPr>
        <w:jc w:val="both"/>
        <w:rPr>
          <w:b/>
          <w:noProof/>
        </w:rPr>
      </w:pPr>
    </w:p>
    <w:p w14:paraId="7AD65CBD" w14:textId="45A0F299" w:rsidR="000A4718" w:rsidRDefault="000A4718" w:rsidP="000A4718">
      <w:pPr>
        <w:pStyle w:val="Heading2"/>
      </w:pPr>
      <w:bookmarkStart w:id="46" w:name="_Toc93463431"/>
      <w:bookmarkStart w:id="47" w:name="_Toc126363523"/>
      <w:r>
        <w:rPr>
          <w:rFonts w:hint="eastAsia"/>
        </w:rPr>
        <w:t>context</w:t>
      </w:r>
      <w:bookmarkStart w:id="48" w:name="_Toc108560224"/>
      <w:bookmarkStart w:id="49" w:name="_Toc126363524"/>
      <w:bookmarkEnd w:id="46"/>
      <w:bookmarkEnd w:id="47"/>
    </w:p>
    <w:p w14:paraId="0CB0AFF5" w14:textId="77777777" w:rsidR="000A4718" w:rsidRDefault="000A4718" w:rsidP="000A4718">
      <w:pPr>
        <w:pStyle w:val="Heading8"/>
      </w:pPr>
      <w:r>
        <w:t>ApplicationListener</w:t>
      </w:r>
      <w:bookmarkEnd w:id="48"/>
    </w:p>
    <w:bookmarkEnd w:id="49"/>
    <w:p w14:paraId="715AEFB1" w14:textId="77777777" w:rsidR="000A4718" w:rsidRDefault="000A4718" w:rsidP="000A4718">
      <w:r>
        <w:t>package org.springframework.</w:t>
      </w:r>
      <w:r>
        <w:rPr>
          <w:color w:val="FF0000"/>
        </w:rPr>
        <w:t>context</w:t>
      </w:r>
      <w:r>
        <w:t xml:space="preserve">; </w:t>
      </w:r>
    </w:p>
    <w:p w14:paraId="48AA4127" w14:textId="77777777" w:rsidR="000A4718" w:rsidRDefault="000A4718" w:rsidP="000A4718">
      <w:r>
        <w:t xml:space="preserve">public interface </w:t>
      </w:r>
      <w:r>
        <w:rPr>
          <w:b/>
        </w:rPr>
        <w:t>ApplicationListener</w:t>
      </w:r>
      <w:r>
        <w:t xml:space="preserve">&lt;E extends ApplicationEvent&gt; extends EventListener       </w:t>
      </w:r>
      <w:r>
        <w:rPr>
          <w:rFonts w:hint="eastAsia"/>
        </w:rPr>
        <w:t>程序监听器</w:t>
      </w:r>
    </w:p>
    <w:p w14:paraId="469245B7" w14:textId="77777777" w:rsidR="000A4718" w:rsidRDefault="000A4718" w:rsidP="000A4718">
      <w:r>
        <w:t xml:space="preserve">    void </w:t>
      </w:r>
      <w:r>
        <w:rPr>
          <w:color w:val="BF8F00" w:themeColor="accent4" w:themeShade="BF"/>
        </w:rPr>
        <w:t>onApplicationEvent</w:t>
      </w:r>
      <w:r>
        <w:t>(E event);</w:t>
      </w:r>
    </w:p>
    <w:p w14:paraId="7489616F" w14:textId="77777777" w:rsidR="000A4718" w:rsidRDefault="000A4718" w:rsidP="000A4718"/>
    <w:p w14:paraId="556BC500" w14:textId="77777777" w:rsidR="000A4718" w:rsidRDefault="000A4718" w:rsidP="000A4718">
      <w:r>
        <w:t xml:space="preserve">    static &lt;T&gt; ApplicationListener&lt;PayloadApplicationEvent&lt;T&gt;&gt; </w:t>
      </w:r>
      <w:r>
        <w:rPr>
          <w:color w:val="BF8F00" w:themeColor="accent4" w:themeShade="BF"/>
        </w:rPr>
        <w:t>forPayload</w:t>
      </w:r>
      <w:r>
        <w:t>(Consumer&lt;T&gt; consumer) {</w:t>
      </w:r>
    </w:p>
    <w:p w14:paraId="22717D93" w14:textId="77777777" w:rsidR="000A4718" w:rsidRDefault="000A4718" w:rsidP="000A4718">
      <w:r>
        <w:t xml:space="preserve">        return (event) -&gt; {</w:t>
      </w:r>
    </w:p>
    <w:p w14:paraId="76EB2B71" w14:textId="77777777" w:rsidR="000A4718" w:rsidRDefault="000A4718" w:rsidP="000A4718">
      <w:r>
        <w:t xml:space="preserve">            consumer.accept(event.getPayload());</w:t>
      </w:r>
    </w:p>
    <w:p w14:paraId="36EE9359" w14:textId="77777777" w:rsidR="000A4718" w:rsidRDefault="000A4718" w:rsidP="000A4718">
      <w:r>
        <w:t xml:space="preserve">        };</w:t>
      </w:r>
    </w:p>
    <w:p w14:paraId="79979C90" w14:textId="77777777" w:rsidR="000A4718" w:rsidRDefault="000A4718" w:rsidP="000A4718">
      <w:r>
        <w:t xml:space="preserve">    }</w:t>
      </w:r>
    </w:p>
    <w:p w14:paraId="485E3B58" w14:textId="1C3B09EF" w:rsidR="000A4718" w:rsidRDefault="000A4718" w:rsidP="000A4718">
      <w:pPr>
        <w:pStyle w:val="Heading8"/>
      </w:pPr>
      <w:bookmarkStart w:id="50" w:name="_Toc126363525"/>
      <w:r>
        <w:t xml:space="preserve">ApplicationEvent </w:t>
      </w:r>
    </w:p>
    <w:bookmarkEnd w:id="50"/>
    <w:p w14:paraId="621782B2"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 xml:space="preserve">; </w:t>
      </w:r>
    </w:p>
    <w:p w14:paraId="3AFDDDCD" w14:textId="77777777" w:rsidR="000A4718" w:rsidRDefault="000A4718" w:rsidP="000A4718">
      <w:pPr>
        <w:jc w:val="both"/>
        <w:rPr>
          <w:color w:val="auto"/>
          <w:shd w:val="clear" w:color="auto" w:fill="FFFFFF"/>
        </w:rPr>
      </w:pPr>
      <w:r>
        <w:rPr>
          <w:color w:val="auto"/>
          <w:shd w:val="clear" w:color="auto" w:fill="FFFFFF"/>
        </w:rPr>
        <w:t xml:space="preserve">public abstract class </w:t>
      </w:r>
      <w:r>
        <w:rPr>
          <w:b/>
          <w:color w:val="auto"/>
          <w:shd w:val="clear" w:color="auto" w:fill="FFFFFF"/>
        </w:rPr>
        <w:t>ApplicationEvent</w:t>
      </w:r>
      <w:r>
        <w:rPr>
          <w:color w:val="auto"/>
          <w:shd w:val="clear" w:color="auto" w:fill="FFFFFF"/>
        </w:rPr>
        <w:t xml:space="preserve"> extends EventObject     </w:t>
      </w:r>
      <w:r>
        <w:rPr>
          <w:rFonts w:hint="eastAsia"/>
          <w:color w:val="auto"/>
          <w:shd w:val="clear" w:color="auto" w:fill="FFFFFF"/>
        </w:rPr>
        <w:t>自定义应用事件</w:t>
      </w:r>
    </w:p>
    <w:p w14:paraId="3832D3F8" w14:textId="77777777" w:rsidR="000A4718" w:rsidRDefault="000A4718" w:rsidP="000A4718">
      <w:pPr>
        <w:ind w:left="576"/>
        <w:jc w:val="both"/>
        <w:rPr>
          <w:color w:val="auto"/>
          <w:shd w:val="clear" w:color="auto" w:fill="FFFFFF"/>
        </w:rPr>
      </w:pPr>
      <w:r>
        <w:rPr>
          <w:color w:val="auto"/>
          <w:shd w:val="clear" w:color="auto" w:fill="FFFFFF"/>
        </w:rPr>
        <w:t>org.springframework.context.</w:t>
      </w:r>
      <w:r>
        <w:rPr>
          <w:rStyle w:val="a0"/>
        </w:rPr>
        <w:t>ApplicationListener</w:t>
      </w:r>
      <w:r>
        <w:rPr>
          <w:color w:val="auto"/>
          <w:shd w:val="clear" w:color="auto" w:fill="FFFFFF"/>
        </w:rPr>
        <w:t xml:space="preserve">      </w:t>
      </w:r>
    </w:p>
    <w:p w14:paraId="10FAAA69" w14:textId="77777777" w:rsidR="000A4718" w:rsidRDefault="000A4718" w:rsidP="000A4718">
      <w:pPr>
        <w:ind w:left="576"/>
        <w:jc w:val="both"/>
        <w:rPr>
          <w:rStyle w:val="a0"/>
        </w:rPr>
      </w:pPr>
      <w:r>
        <w:rPr>
          <w:color w:val="auto"/>
          <w:shd w:val="clear" w:color="auto" w:fill="FFFFFF"/>
        </w:rPr>
        <w:t>org.springframework.context.event.</w:t>
      </w:r>
      <w:r>
        <w:rPr>
          <w:rStyle w:val="a0"/>
        </w:rPr>
        <w:t>ApplicationEventMulticaster</w:t>
      </w:r>
    </w:p>
    <w:p w14:paraId="7B684566" w14:textId="77777777" w:rsidR="000A4718" w:rsidRDefault="000A4718" w:rsidP="000A4718">
      <w:pPr>
        <w:ind w:left="576"/>
        <w:jc w:val="both"/>
        <w:rPr>
          <w:rStyle w:val="a0"/>
        </w:rPr>
      </w:pPr>
    </w:p>
    <w:p w14:paraId="6A3B504A" w14:textId="77777777" w:rsidR="000A4718" w:rsidRDefault="000A4718" w:rsidP="000A4718">
      <w:pPr>
        <w:ind w:left="576"/>
        <w:jc w:val="both"/>
        <w:rPr>
          <w:rStyle w:val="a0"/>
        </w:rPr>
      </w:pPr>
      <w:r>
        <w:rPr>
          <w:color w:val="auto"/>
          <w:shd w:val="clear" w:color="auto" w:fill="FFFFFF"/>
        </w:rPr>
        <w:t>org.springframework.context.support.</w:t>
      </w:r>
      <w:r>
        <w:rPr>
          <w:rStyle w:val="a0"/>
        </w:rPr>
        <w:t>AbstractApplicationContext#publishEvent</w:t>
      </w:r>
    </w:p>
    <w:p w14:paraId="00841901" w14:textId="77777777" w:rsidR="000A4718" w:rsidRDefault="000A4718" w:rsidP="000A4718">
      <w:pPr>
        <w:ind w:left="576"/>
        <w:jc w:val="both"/>
        <w:rPr>
          <w:rStyle w:val="a0"/>
        </w:rPr>
      </w:pPr>
      <w:r>
        <w:t>org.springframework.context.event.</w:t>
      </w:r>
      <w:r>
        <w:rPr>
          <w:rStyle w:val="a0"/>
        </w:rPr>
        <w:t>AbstractApplicationEventMulticaster</w:t>
      </w:r>
    </w:p>
    <w:p w14:paraId="66BFE0FA" w14:textId="77777777" w:rsidR="000A4718" w:rsidRDefault="000A4718" w:rsidP="000A4718">
      <w:pPr>
        <w:ind w:left="576"/>
        <w:jc w:val="both"/>
        <w:rPr>
          <w:color w:val="auto"/>
          <w:shd w:val="clear" w:color="auto" w:fill="FFFFFF"/>
        </w:rPr>
      </w:pPr>
    </w:p>
    <w:p w14:paraId="6A26B7B4" w14:textId="77777777" w:rsidR="000A4718" w:rsidRDefault="000A4718" w:rsidP="000A4718">
      <w:pPr>
        <w:jc w:val="both"/>
        <w:rPr>
          <w:color w:val="auto"/>
          <w:shd w:val="clear" w:color="auto" w:fill="FFFFFF"/>
        </w:rPr>
      </w:pPr>
    </w:p>
    <w:p w14:paraId="6A62545F" w14:textId="355C6B6E" w:rsidR="000A4718" w:rsidRDefault="000A4718" w:rsidP="000A4718">
      <w:pPr>
        <w:pStyle w:val="Heading8"/>
      </w:pPr>
      <w:bookmarkStart w:id="51" w:name="_Toc126363527"/>
      <w:r>
        <w:t>ApplicationContext</w:t>
      </w:r>
    </w:p>
    <w:bookmarkEnd w:id="51"/>
    <w:p w14:paraId="594BB480"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 xml:space="preserve">; </w:t>
      </w:r>
    </w:p>
    <w:p w14:paraId="4858733B" w14:textId="77777777" w:rsidR="000A4718" w:rsidRDefault="000A4718" w:rsidP="000A4718">
      <w:pPr>
        <w:jc w:val="both"/>
        <w:rPr>
          <w:rFonts w:cs="SimSun"/>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ApplicationContext</w:t>
      </w:r>
      <w:r>
        <w:rPr>
          <w:color w:val="auto"/>
          <w:shd w:val="clear" w:color="auto" w:fill="FFFFFF"/>
        </w:rPr>
        <w:t xml:space="preserve">      </w:t>
      </w:r>
      <w:r>
        <w:rPr>
          <w:rFonts w:hint="eastAsia"/>
        </w:rPr>
        <w:t>IOC</w:t>
      </w:r>
      <w:r>
        <w:rPr>
          <w:rFonts w:hint="eastAsia"/>
        </w:rPr>
        <w:t>容器</w:t>
      </w:r>
      <w:r>
        <w:rPr>
          <w:rFonts w:cs="SimSun" w:hint="eastAsia"/>
        </w:rPr>
        <w:t>，</w:t>
      </w:r>
      <w:r>
        <w:rPr>
          <w:rFonts w:cs="SimSun" w:hint="eastAsia"/>
        </w:rPr>
        <w:t xml:space="preserve"> </w:t>
      </w:r>
    </w:p>
    <w:p w14:paraId="04498B62" w14:textId="77777777" w:rsidR="000A4718" w:rsidRDefault="000A4718" w:rsidP="000A4718">
      <w:pPr>
        <w:ind w:left="864"/>
        <w:jc w:val="both"/>
        <w:rPr>
          <w:color w:val="auto"/>
          <w:shd w:val="clear" w:color="auto" w:fill="FFFFFF"/>
        </w:rPr>
      </w:pPr>
      <w:r>
        <w:rPr>
          <w:color w:val="auto"/>
          <w:shd w:val="clear" w:color="auto" w:fill="FFFFFF"/>
        </w:rPr>
        <w:t xml:space="preserve">extends EnvironmentCapable, </w:t>
      </w:r>
      <w:r>
        <w:rPr>
          <w:rStyle w:val="a0"/>
        </w:rPr>
        <w:t>ListableBeanFactory</w:t>
      </w:r>
      <w:r>
        <w:rPr>
          <w:color w:val="auto"/>
          <w:shd w:val="clear" w:color="auto" w:fill="FFFFFF"/>
        </w:rPr>
        <w:t xml:space="preserve">, </w:t>
      </w:r>
      <w:r>
        <w:rPr>
          <w:rStyle w:val="a0"/>
        </w:rPr>
        <w:t>HierarchicalBeanFactory</w:t>
      </w:r>
      <w:r>
        <w:rPr>
          <w:color w:val="auto"/>
          <w:shd w:val="clear" w:color="auto" w:fill="FFFFFF"/>
        </w:rPr>
        <w:t>, MessageSource, ApplicationEventPublisher, ResourcePatternResolver</w:t>
      </w:r>
    </w:p>
    <w:p w14:paraId="1474E620" w14:textId="3794B60C" w:rsidR="000A4718" w:rsidRDefault="000A4718" w:rsidP="000A4718">
      <w:pPr>
        <w:ind w:left="1440"/>
        <w:jc w:val="both"/>
      </w:pPr>
      <w:r>
        <w:t xml:space="preserve">ApplicationContext </w:t>
      </w:r>
      <w:r>
        <w:t>由</w:t>
      </w:r>
      <w:r>
        <w:t xml:space="preserve"> BeanFactory </w:t>
      </w:r>
      <w:r>
        <w:t>派生而来，提供了更多面向实际应用的功能。</w:t>
      </w:r>
      <w:r>
        <w:t xml:space="preserve"> </w:t>
      </w:r>
    </w:p>
    <w:p w14:paraId="63AD23F4" w14:textId="60F71967" w:rsidR="000A4718" w:rsidRDefault="000A4718" w:rsidP="000A4718">
      <w:pPr>
        <w:ind w:left="1440"/>
        <w:jc w:val="both"/>
        <w:rPr>
          <w:rFonts w:ascii="SimSun" w:eastAsia="SimSun" w:hAnsi="SimSun" w:cs="SimSun"/>
        </w:rPr>
      </w:pPr>
      <w:r>
        <w:t xml:space="preserve">ApplicationContext </w:t>
      </w:r>
      <w:r>
        <w:rPr>
          <w:rFonts w:cs="Microsoft Sans Serif"/>
          <w:bCs/>
          <w:kern w:val="0"/>
        </w:rPr>
        <w:t>继承</w:t>
      </w:r>
      <w:r>
        <w:t>了</w:t>
      </w:r>
      <w:r>
        <w:t xml:space="preserve"> HierarchicalBeanFactory </w:t>
      </w:r>
      <w:r>
        <w:t>和</w:t>
      </w:r>
      <w:r>
        <w:t xml:space="preserve"> ListableBeanFactory </w:t>
      </w:r>
      <w:r>
        <w:t>接口，在此基础</w:t>
      </w:r>
      <w:r>
        <w:t xml:space="preserve"> </w:t>
      </w:r>
      <w:r>
        <w:t>上，还通过多个其他的接口扩展了</w:t>
      </w:r>
      <w:r>
        <w:t xml:space="preserve"> BeanFactory </w:t>
      </w:r>
      <w:r>
        <w:t>的功能</w:t>
      </w:r>
      <w:r>
        <w:rPr>
          <w:rFonts w:ascii="SimSun" w:eastAsia="SimSun" w:hAnsi="SimSun" w:cs="SimSun" w:hint="eastAsia"/>
        </w:rPr>
        <w:t>：</w:t>
      </w:r>
    </w:p>
    <w:p w14:paraId="5BF99249" w14:textId="77777777" w:rsidR="008269FD" w:rsidRDefault="008269FD" w:rsidP="008269FD">
      <w:pPr>
        <w:pStyle w:val="ListParagraph"/>
        <w:ind w:firstLine="360"/>
        <w:jc w:val="both"/>
        <w:rPr>
          <w:rFonts w:cs="SimSun"/>
        </w:rPr>
      </w:pPr>
    </w:p>
    <w:p w14:paraId="4FC4CC4E" w14:textId="70DFFCFE" w:rsidR="008269FD" w:rsidRDefault="008269FD" w:rsidP="008269FD">
      <w:pPr>
        <w:ind w:left="1440"/>
        <w:jc w:val="both"/>
        <w:rPr>
          <w:rFonts w:cs="SimSun"/>
        </w:rPr>
      </w:pPr>
      <w:r w:rsidRPr="008269FD">
        <w:t>ClassPathXmlApplicationContext</w:t>
      </w:r>
      <w:r>
        <w:rPr>
          <w:rFonts w:cs="SimSun"/>
        </w:rPr>
        <w:t xml:space="preserve">       </w:t>
      </w:r>
      <w:r>
        <w:rPr>
          <w:rFonts w:cs="SimSun" w:hint="eastAsia"/>
        </w:rPr>
        <w:t>实现了</w:t>
      </w:r>
      <w:r>
        <w:rPr>
          <w:rFonts w:cs="SimSun" w:hint="eastAsia"/>
        </w:rPr>
        <w:t>ApplicationContext</w:t>
      </w:r>
    </w:p>
    <w:p w14:paraId="4BDEB828" w14:textId="77777777" w:rsidR="008269FD" w:rsidRDefault="008269FD" w:rsidP="008269FD">
      <w:pPr>
        <w:ind w:left="1440"/>
        <w:jc w:val="both"/>
        <w:rPr>
          <w:rFonts w:cs="SimSun"/>
        </w:rPr>
      </w:pPr>
      <w:r w:rsidRPr="008269FD">
        <w:rPr>
          <w:rFonts w:hint="eastAsia"/>
        </w:rPr>
        <w:t>FileSystem</w:t>
      </w:r>
      <w:r w:rsidRPr="008269FD">
        <w:t>XmlApplicationContext</w:t>
      </w:r>
      <w:r>
        <w:rPr>
          <w:rFonts w:cs="SimSun"/>
        </w:rPr>
        <w:t xml:space="preserve">    </w:t>
      </w:r>
      <w:r>
        <w:rPr>
          <w:rFonts w:cs="SimSun" w:hint="eastAsia"/>
        </w:rPr>
        <w:t>可以加载文件系统中任意位置的配置文件，而</w:t>
      </w:r>
      <w:r>
        <w:rPr>
          <w:rFonts w:cs="SimSun"/>
        </w:rPr>
        <w:t>ClassPathXmIApplicationContext</w:t>
      </w:r>
      <w:r>
        <w:rPr>
          <w:rFonts w:cs="SimSun"/>
        </w:rPr>
        <w:t>只能加载类路径下的配置文件</w:t>
      </w:r>
    </w:p>
    <w:p w14:paraId="60203CAE" w14:textId="77777777" w:rsidR="008269FD" w:rsidRDefault="008269FD" w:rsidP="000A4718">
      <w:pPr>
        <w:ind w:left="1440"/>
        <w:jc w:val="both"/>
        <w:rPr>
          <w:rFonts w:ascii="SimSun" w:eastAsia="SimSun" w:hAnsi="SimSun" w:cs="SimSun"/>
        </w:rPr>
      </w:pPr>
    </w:p>
    <w:p w14:paraId="044928AD" w14:textId="77777777" w:rsidR="000A4718" w:rsidRDefault="000A4718" w:rsidP="000A4718"/>
    <w:p w14:paraId="05AA30F2" w14:textId="77777777" w:rsidR="000A4718" w:rsidRDefault="000A4718" w:rsidP="000A4718">
      <w:pPr>
        <w:ind w:left="576"/>
        <w:jc w:val="both"/>
        <w:rPr>
          <w:color w:val="auto"/>
          <w:shd w:val="clear" w:color="auto" w:fill="FFFFFF"/>
        </w:rPr>
      </w:pPr>
      <w:r>
        <w:rPr>
          <w:color w:val="auto"/>
          <w:shd w:val="clear" w:color="auto" w:fill="FFFFFF"/>
        </w:rPr>
        <w:t>org.springframework.context.</w:t>
      </w:r>
      <w:r>
        <w:rPr>
          <w:rStyle w:val="a0"/>
        </w:rPr>
        <w:t>ApplicationContextAware</w:t>
      </w:r>
    </w:p>
    <w:p w14:paraId="26C20E78" w14:textId="0899AF1D" w:rsidR="000A4718" w:rsidRPr="0034770C" w:rsidRDefault="000A4718" w:rsidP="000A4718">
      <w:pPr>
        <w:ind w:left="576"/>
        <w:jc w:val="both"/>
        <w:rPr>
          <w:color w:val="C45911" w:themeColor="accent2" w:themeShade="BF"/>
        </w:rPr>
      </w:pPr>
      <w:r>
        <w:rPr>
          <w:color w:val="auto"/>
          <w:shd w:val="clear" w:color="auto" w:fill="FFFFFF"/>
        </w:rPr>
        <w:t>org.springframework.web.context.</w:t>
      </w:r>
      <w:r>
        <w:rPr>
          <w:rStyle w:val="a0"/>
        </w:rPr>
        <w:t>ServletContextAware</w:t>
      </w:r>
    </w:p>
    <w:p w14:paraId="7DB1E489" w14:textId="77777777" w:rsidR="000A4718" w:rsidRDefault="000A4718" w:rsidP="000A4718">
      <w:pPr>
        <w:ind w:left="576"/>
        <w:jc w:val="both"/>
        <w:rPr>
          <w:rStyle w:val="a0"/>
        </w:rPr>
      </w:pPr>
      <w:r>
        <w:rPr>
          <w:color w:val="auto"/>
          <w:shd w:val="clear" w:color="auto" w:fill="FFFFFF"/>
        </w:rPr>
        <w:t>org.springframework.context.support.</w:t>
      </w:r>
      <w:r>
        <w:rPr>
          <w:rStyle w:val="a0"/>
        </w:rPr>
        <w:t>AbstractApplicationContext</w:t>
      </w:r>
    </w:p>
    <w:p w14:paraId="2C995EE5" w14:textId="77777777" w:rsidR="000A4718" w:rsidRDefault="000A4718" w:rsidP="000A4718"/>
    <w:p w14:paraId="12DA4C3D" w14:textId="177C79E6" w:rsidR="000A4718" w:rsidRDefault="000A4718" w:rsidP="000A4718">
      <w:r>
        <w:t xml:space="preserve">default void </w:t>
      </w:r>
      <w:r w:rsidRPr="0002363E">
        <w:rPr>
          <w:color w:val="00B0F0"/>
        </w:rPr>
        <w:t>publishEvent</w:t>
      </w:r>
      <w:r>
        <w:t xml:space="preserve">(ApplicationEvent event)    </w:t>
      </w:r>
      <w:r w:rsidR="008155C4">
        <w:t xml:space="preserve"> Publish an application event.</w:t>
      </w:r>
    </w:p>
    <w:p w14:paraId="5BAB79DB" w14:textId="77777777" w:rsidR="000A4718" w:rsidRDefault="000A4718" w:rsidP="000A4718">
      <w:pPr>
        <w:pStyle w:val="Heading8"/>
      </w:pPr>
      <w:bookmarkStart w:id="52" w:name="_Toc126363529"/>
      <w:r>
        <w:t>ApplicationContextInitializer</w:t>
      </w:r>
    </w:p>
    <w:bookmarkEnd w:id="52"/>
    <w:p w14:paraId="5C6E9B27"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 xml:space="preserve">; </w:t>
      </w:r>
    </w:p>
    <w:p w14:paraId="1A4303C8" w14:textId="19749BA6" w:rsidR="000A4718"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ApplicationContextInitializer</w:t>
      </w:r>
      <w:r>
        <w:rPr>
          <w:color w:val="auto"/>
          <w:shd w:val="clear" w:color="auto" w:fill="FFFFFF"/>
        </w:rPr>
        <w:t xml:space="preserve">&lt;C extends ConfigurableApplicationContext&gt;          </w:t>
      </w:r>
      <w:r>
        <w:rPr>
          <w:color w:val="2F5496" w:themeColor="accent5" w:themeShade="BF"/>
        </w:rPr>
        <w:t xml:space="preserve"> </w:t>
      </w:r>
    </w:p>
    <w:p w14:paraId="17F4D69E" w14:textId="77777777" w:rsidR="000A4718" w:rsidRDefault="000A4718" w:rsidP="000A4718">
      <w:pPr>
        <w:jc w:val="both"/>
        <w:rPr>
          <w:color w:val="auto"/>
          <w:shd w:val="clear" w:color="auto" w:fill="FFFFFF"/>
        </w:rPr>
      </w:pPr>
    </w:p>
    <w:p w14:paraId="26DA1F67" w14:textId="18DAB594" w:rsidR="000A4718" w:rsidRDefault="000A4718" w:rsidP="000A4718">
      <w:pPr>
        <w:jc w:val="both"/>
        <w:rPr>
          <w:color w:val="auto"/>
          <w:shd w:val="clear" w:color="auto" w:fill="FFFFFF"/>
        </w:rPr>
      </w:pPr>
      <w:r>
        <w:rPr>
          <w:color w:val="auto"/>
          <w:shd w:val="clear" w:color="auto" w:fill="FFFFFF"/>
        </w:rPr>
        <w:t xml:space="preserve">void </w:t>
      </w:r>
      <w:r w:rsidRPr="0002363E">
        <w:rPr>
          <w:rStyle w:val="a0"/>
          <w:color w:val="00B0F0"/>
        </w:rPr>
        <w:t>initialize</w:t>
      </w:r>
      <w:r>
        <w:rPr>
          <w:color w:val="auto"/>
          <w:shd w:val="clear" w:color="auto" w:fill="FFFFFF"/>
        </w:rPr>
        <w:t xml:space="preserve">(C applicationContext)          </w:t>
      </w:r>
      <w:r w:rsidR="00AB768B">
        <w:rPr>
          <w:color w:val="auto"/>
          <w:shd w:val="clear" w:color="auto" w:fill="FFFFFF"/>
        </w:rPr>
        <w:t xml:space="preserve">Operations before initializing </w:t>
      </w:r>
      <w:r>
        <w:rPr>
          <w:color w:val="auto"/>
          <w:shd w:val="clear" w:color="auto" w:fill="FFFFFF"/>
        </w:rPr>
        <w:t>ApplicationContext</w:t>
      </w:r>
    </w:p>
    <w:p w14:paraId="16796AB2" w14:textId="77777777" w:rsidR="00EA1C22" w:rsidRDefault="00EA1C22" w:rsidP="000A4718">
      <w:pPr>
        <w:jc w:val="both"/>
        <w:rPr>
          <w:color w:val="auto"/>
          <w:shd w:val="clear" w:color="auto" w:fill="FFFFFF"/>
        </w:rPr>
      </w:pPr>
    </w:p>
    <w:p w14:paraId="2F309103" w14:textId="77777777" w:rsidR="00EA1C22" w:rsidRDefault="00EA1C22" w:rsidP="000A4718">
      <w:pPr>
        <w:jc w:val="both"/>
        <w:rPr>
          <w:color w:val="auto"/>
          <w:shd w:val="clear" w:color="auto" w:fill="FFFFFF"/>
        </w:rPr>
      </w:pPr>
    </w:p>
    <w:p w14:paraId="298E911B" w14:textId="77777777" w:rsidR="00EA1C22" w:rsidRDefault="00EA1C22" w:rsidP="000A4718">
      <w:pPr>
        <w:jc w:val="both"/>
        <w:rPr>
          <w:color w:val="auto"/>
          <w:shd w:val="clear" w:color="auto" w:fill="FFFFFF"/>
        </w:rPr>
      </w:pPr>
    </w:p>
    <w:p w14:paraId="18F36825" w14:textId="77777777" w:rsidR="000A4718" w:rsidRDefault="000A4718" w:rsidP="000A4718">
      <w:pPr>
        <w:pStyle w:val="Heading8"/>
      </w:pPr>
      <w:bookmarkStart w:id="53" w:name="_Toc93463432"/>
      <w:bookmarkStart w:id="54" w:name="_Toc126363530"/>
      <w:r>
        <w:rPr>
          <w:rFonts w:hint="eastAsia"/>
        </w:rPr>
        <w:t>Ap</w:t>
      </w:r>
      <w:r>
        <w:t>plicationContextAware</w:t>
      </w:r>
      <w:bookmarkEnd w:id="53"/>
      <w:r>
        <w:t xml:space="preserve"> </w:t>
      </w:r>
    </w:p>
    <w:bookmarkEnd w:id="54"/>
    <w:p w14:paraId="4CEF0FFC"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 xml:space="preserve">; </w:t>
      </w:r>
    </w:p>
    <w:p w14:paraId="035E00AF" w14:textId="77777777" w:rsidR="00D04B76"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ApplicationContextAware</w:t>
      </w:r>
      <w:r>
        <w:rPr>
          <w:rFonts w:hint="eastAsia"/>
          <w:color w:val="auto"/>
          <w:shd w:val="clear" w:color="auto" w:fill="FFFFFF"/>
        </w:rPr>
        <w:t xml:space="preserve"> </w:t>
      </w:r>
      <w:r>
        <w:rPr>
          <w:color w:val="auto"/>
          <w:shd w:val="clear" w:color="auto" w:fill="FFFFFF"/>
        </w:rPr>
        <w:t xml:space="preserve">  extends Aware             </w:t>
      </w:r>
    </w:p>
    <w:p w14:paraId="0A450766" w14:textId="11DA6B95" w:rsidR="000A4718" w:rsidRDefault="000A4718" w:rsidP="00D04B76">
      <w:pPr>
        <w:ind w:left="432"/>
        <w:jc w:val="both"/>
        <w:rPr>
          <w:color w:val="auto"/>
          <w:shd w:val="clear" w:color="auto" w:fill="FFFFFF"/>
        </w:rPr>
      </w:pPr>
      <w:r>
        <w:rPr>
          <w:color w:val="auto"/>
          <w:shd w:val="clear" w:color="auto" w:fill="FFFFFF"/>
        </w:rPr>
        <w:t xml:space="preserve">Retrieve the </w:t>
      </w:r>
      <w:r>
        <w:rPr>
          <w:rStyle w:val="a0"/>
        </w:rPr>
        <w:t>instantiated bean</w:t>
      </w:r>
      <w:r>
        <w:rPr>
          <w:color w:val="auto"/>
          <w:shd w:val="clear" w:color="auto" w:fill="FFFFFF"/>
        </w:rPr>
        <w:t xml:space="preserve"> from the existing </w:t>
      </w:r>
      <w:r>
        <w:rPr>
          <w:rStyle w:val="a0"/>
        </w:rPr>
        <w:t>spring context</w:t>
      </w:r>
      <w:r>
        <w:rPr>
          <w:color w:val="auto"/>
          <w:shd w:val="clear" w:color="auto" w:fill="FFFFFF"/>
        </w:rPr>
        <w:t>, After implementing the interface, this class can easily obtain all beans in the ApplicationContext</w:t>
      </w:r>
    </w:p>
    <w:p w14:paraId="15398729" w14:textId="77777777" w:rsidR="000A4718" w:rsidRDefault="000A4718" w:rsidP="000A4718">
      <w:pPr>
        <w:ind w:left="576"/>
        <w:jc w:val="both"/>
        <w:rPr>
          <w:color w:val="auto"/>
          <w:shd w:val="clear" w:color="auto" w:fill="FFFFFF"/>
        </w:rPr>
      </w:pPr>
      <w:r>
        <w:rPr>
          <w:color w:val="auto"/>
          <w:shd w:val="clear" w:color="auto" w:fill="FFFFFF"/>
        </w:rPr>
        <w:t xml:space="preserve">The situation of obtaining the ApplicationContext from the ApplicationContextAware only applies when the currently running code and the started Spring code are in </w:t>
      </w:r>
      <w:r>
        <w:rPr>
          <w:rStyle w:val="a0"/>
        </w:rPr>
        <w:t>the same spring context</w:t>
      </w:r>
      <w:r>
        <w:rPr>
          <w:color w:val="auto"/>
          <w:shd w:val="clear" w:color="auto" w:fill="FFFFFF"/>
        </w:rPr>
        <w:t xml:space="preserve">, </w:t>
      </w:r>
    </w:p>
    <w:p w14:paraId="5B02DEB9" w14:textId="77777777" w:rsidR="000A4718" w:rsidRDefault="000A4718" w:rsidP="000A4718">
      <w:pPr>
        <w:ind w:left="576"/>
        <w:jc w:val="both"/>
        <w:rPr>
          <w:color w:val="auto"/>
          <w:shd w:val="clear" w:color="auto" w:fill="FFFFFF"/>
        </w:rPr>
      </w:pPr>
      <w:r>
        <w:rPr>
          <w:color w:val="auto"/>
          <w:shd w:val="clear" w:color="auto" w:fill="FFFFFF"/>
        </w:rPr>
        <w:t>otherwise the obtained ApplicationContext is empty.</w:t>
      </w:r>
    </w:p>
    <w:p w14:paraId="18274D34" w14:textId="77777777" w:rsidR="000A4718" w:rsidRDefault="000A4718" w:rsidP="000A4718">
      <w:pPr>
        <w:ind w:left="576"/>
        <w:jc w:val="both"/>
        <w:rPr>
          <w:color w:val="auto"/>
          <w:shd w:val="clear" w:color="auto" w:fill="FFFFFF"/>
        </w:rPr>
      </w:pPr>
    </w:p>
    <w:p w14:paraId="36C9903E" w14:textId="77777777" w:rsidR="000A4718" w:rsidRDefault="000A4718" w:rsidP="000A4718">
      <w:pPr>
        <w:ind w:left="576"/>
        <w:jc w:val="both"/>
        <w:rPr>
          <w:color w:val="auto"/>
          <w:shd w:val="clear" w:color="auto" w:fill="FFFFFF"/>
        </w:rPr>
      </w:pPr>
      <w:r>
        <w:rPr>
          <w:color w:val="auto"/>
          <w:shd w:val="clear" w:color="auto" w:fill="FFFFFF"/>
        </w:rPr>
        <w:t>It’s recommanded to.use ApplicationContext instead of BeanFactory.</w:t>
      </w:r>
    </w:p>
    <w:p w14:paraId="6DAF77E2" w14:textId="77777777" w:rsidR="000A4718" w:rsidRDefault="000A4718" w:rsidP="000A4718">
      <w:pPr>
        <w:ind w:left="576"/>
        <w:jc w:val="both"/>
        <w:rPr>
          <w:color w:val="auto"/>
          <w:shd w:val="clear" w:color="auto" w:fill="FFFFFF"/>
        </w:rPr>
      </w:pPr>
      <w:r>
        <w:rPr>
          <w:color w:val="auto"/>
          <w:shd w:val="clear" w:color="auto" w:fill="FFFFFF"/>
        </w:rPr>
        <w:t>ApplicationContext supports almost all types of bean scopes, while BeanFactory only supports two scopes.</w:t>
      </w:r>
    </w:p>
    <w:p w14:paraId="7F96FF60" w14:textId="77777777" w:rsidR="000A4718" w:rsidRDefault="000A4718" w:rsidP="000A4718">
      <w:pPr>
        <w:ind w:left="576"/>
        <w:jc w:val="both"/>
        <w:rPr>
          <w:color w:val="auto"/>
          <w:shd w:val="clear" w:color="auto" w:fill="FFFFFF"/>
        </w:rPr>
      </w:pPr>
    </w:p>
    <w:p w14:paraId="5ED003D4" w14:textId="77777777" w:rsidR="000A4718" w:rsidRDefault="000A4718" w:rsidP="000A4718">
      <w:pPr>
        <w:jc w:val="both"/>
        <w:rPr>
          <w:color w:val="auto"/>
          <w:shd w:val="clear" w:color="auto" w:fill="FFFFFF"/>
        </w:rPr>
      </w:pPr>
      <w:r>
        <w:rPr>
          <w:color w:val="auto"/>
          <w:shd w:val="clear" w:color="auto" w:fill="FFFFFF"/>
        </w:rPr>
        <w:t xml:space="preserve">void </w:t>
      </w:r>
      <w:r w:rsidRPr="0002363E">
        <w:rPr>
          <w:color w:val="00B0F0"/>
          <w:shd w:val="clear" w:color="auto" w:fill="FFFFFF"/>
        </w:rPr>
        <w:t>setApplicationContext</w:t>
      </w:r>
      <w:r>
        <w:rPr>
          <w:color w:val="auto"/>
          <w:shd w:val="clear" w:color="auto" w:fill="FFFFFF"/>
        </w:rPr>
        <w:t>(ApplicationContext applicationContext)</w:t>
      </w:r>
    </w:p>
    <w:p w14:paraId="6D2FC2E4" w14:textId="77777777" w:rsidR="000A4718" w:rsidRDefault="000A4718" w:rsidP="000A4718">
      <w:pPr>
        <w:jc w:val="both"/>
        <w:rPr>
          <w:color w:val="auto"/>
          <w:shd w:val="clear" w:color="auto" w:fill="FFFFFF"/>
        </w:rPr>
      </w:pPr>
    </w:p>
    <w:p w14:paraId="4554FCBF" w14:textId="77777777" w:rsidR="00D04B76" w:rsidRDefault="00D04B76" w:rsidP="000A4718">
      <w:pPr>
        <w:jc w:val="both"/>
        <w:rPr>
          <w:color w:val="auto"/>
          <w:shd w:val="clear" w:color="auto" w:fill="FFFFFF"/>
        </w:rPr>
      </w:pPr>
    </w:p>
    <w:p w14:paraId="310819E8" w14:textId="77777777" w:rsidR="00D04B76" w:rsidRDefault="00D04B76" w:rsidP="000A4718">
      <w:pPr>
        <w:jc w:val="both"/>
        <w:rPr>
          <w:color w:val="auto"/>
          <w:shd w:val="clear" w:color="auto" w:fill="FFFFFF"/>
        </w:rPr>
      </w:pPr>
    </w:p>
    <w:p w14:paraId="2C2FC59F" w14:textId="77777777" w:rsidR="00D04B76" w:rsidRDefault="00D04B76" w:rsidP="000A4718">
      <w:pPr>
        <w:jc w:val="both"/>
        <w:rPr>
          <w:color w:val="auto"/>
          <w:shd w:val="clear" w:color="auto" w:fill="FFFFFF"/>
        </w:rPr>
      </w:pPr>
    </w:p>
    <w:p w14:paraId="2B171C0E" w14:textId="77777777" w:rsidR="00D04B76" w:rsidRDefault="00D04B76" w:rsidP="000A4718">
      <w:pPr>
        <w:jc w:val="both"/>
        <w:rPr>
          <w:color w:val="auto"/>
          <w:shd w:val="clear" w:color="auto" w:fill="FFFFFF"/>
        </w:rPr>
      </w:pPr>
    </w:p>
    <w:p w14:paraId="704FBC49" w14:textId="77777777" w:rsidR="00D04B76" w:rsidRDefault="00D04B76" w:rsidP="000A4718">
      <w:pPr>
        <w:jc w:val="both"/>
        <w:rPr>
          <w:color w:val="auto"/>
          <w:shd w:val="clear" w:color="auto" w:fill="FFFFFF"/>
        </w:rPr>
      </w:pPr>
    </w:p>
    <w:p w14:paraId="4D88BD7E" w14:textId="77777777" w:rsidR="00D04B76" w:rsidRDefault="00D04B76" w:rsidP="000A4718">
      <w:pPr>
        <w:jc w:val="both"/>
        <w:rPr>
          <w:color w:val="auto"/>
          <w:shd w:val="clear" w:color="auto" w:fill="FFFFFF"/>
        </w:rPr>
      </w:pPr>
    </w:p>
    <w:p w14:paraId="5C548DBA" w14:textId="77777777" w:rsidR="000A4718" w:rsidRDefault="000A4718" w:rsidP="000A4718">
      <w:pPr>
        <w:pStyle w:val="Heading8"/>
      </w:pPr>
      <w:r>
        <w:rPr>
          <w:shd w:val="clear" w:color="auto" w:fill="FFFFFF"/>
        </w:rPr>
        <w:t xml:space="preserve">ServletContextAware </w:t>
      </w:r>
      <w:r>
        <w:t xml:space="preserve"> </w:t>
      </w:r>
    </w:p>
    <w:p w14:paraId="32CDFDCD"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 xml:space="preserve">; </w:t>
      </w:r>
    </w:p>
    <w:p w14:paraId="238E6429"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ServletContextAware</w:t>
      </w:r>
      <w:r>
        <w:rPr>
          <w:color w:val="auto"/>
          <w:shd w:val="clear" w:color="auto" w:fill="FFFFFF"/>
        </w:rPr>
        <w:t xml:space="preserve"> extends Aware    In Spring, any class that implements the ServletContextAware interface can obtain </w:t>
      </w:r>
      <w:r>
        <w:rPr>
          <w:rStyle w:val="a0"/>
        </w:rPr>
        <w:t>ServletContext</w:t>
      </w:r>
      <w:r>
        <w:rPr>
          <w:color w:val="auto"/>
          <w:shd w:val="clear" w:color="auto" w:fill="FFFFFF"/>
        </w:rPr>
        <w:t xml:space="preserve"> object.</w:t>
      </w:r>
    </w:p>
    <w:p w14:paraId="28A545B3" w14:textId="77777777" w:rsidR="000A4718" w:rsidRDefault="000A4718" w:rsidP="000A4718">
      <w:pPr>
        <w:jc w:val="both"/>
        <w:rPr>
          <w:color w:val="auto"/>
          <w:shd w:val="clear" w:color="auto" w:fill="FFFFFF"/>
        </w:rPr>
      </w:pPr>
      <w:r>
        <w:rPr>
          <w:color w:val="auto"/>
          <w:shd w:val="clear" w:color="auto" w:fill="FFFFFF"/>
        </w:rPr>
        <w:t xml:space="preserve">void </w:t>
      </w:r>
      <w:r w:rsidRPr="0002363E">
        <w:rPr>
          <w:rStyle w:val="a0"/>
          <w:color w:val="00B0F0"/>
        </w:rPr>
        <w:t>setServletContext</w:t>
      </w:r>
      <w:r>
        <w:rPr>
          <w:color w:val="auto"/>
          <w:shd w:val="clear" w:color="auto" w:fill="FFFFFF"/>
        </w:rPr>
        <w:t>(ServletContext servletContext);</w:t>
      </w:r>
    </w:p>
    <w:p w14:paraId="676F9E78" w14:textId="77777777" w:rsidR="000A4718" w:rsidRDefault="000A4718" w:rsidP="000A4718">
      <w:pPr>
        <w:jc w:val="both"/>
        <w:rPr>
          <w:color w:val="auto"/>
          <w:shd w:val="clear" w:color="auto" w:fill="FFFFFF"/>
        </w:rPr>
      </w:pPr>
    </w:p>
    <w:p w14:paraId="401F5582" w14:textId="77777777" w:rsidR="000A4718" w:rsidRDefault="000A4718" w:rsidP="000A4718">
      <w:pPr>
        <w:pStyle w:val="Heading8"/>
      </w:pPr>
      <w:bookmarkStart w:id="55" w:name="_Toc126363531"/>
      <w:r>
        <w:t>ApplicationEventPublisher</w:t>
      </w:r>
    </w:p>
    <w:bookmarkEnd w:id="55"/>
    <w:p w14:paraId="0D2035FE"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 xml:space="preserve">; </w:t>
      </w:r>
    </w:p>
    <w:p w14:paraId="64F8CED8" w14:textId="77777777" w:rsidR="00D04B76"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ApplicationEventPublisher</w:t>
      </w:r>
      <w:r>
        <w:rPr>
          <w:color w:val="auto"/>
          <w:shd w:val="clear" w:color="auto" w:fill="FFFFFF"/>
        </w:rPr>
        <w:t xml:space="preserve">       </w:t>
      </w:r>
    </w:p>
    <w:p w14:paraId="27C41BFB" w14:textId="38242CF4" w:rsidR="000A4718" w:rsidRDefault="000A4718" w:rsidP="00D04B76">
      <w:pPr>
        <w:ind w:left="432"/>
        <w:jc w:val="both"/>
        <w:rPr>
          <w:rFonts w:ascii="SimSun" w:eastAsia="SimSun" w:hAnsi="SimSun" w:cs="SimSun"/>
        </w:rPr>
      </w:pPr>
      <w:r>
        <w:t>让容器拥有发布应用上下文事件的功能，包括容器启动事</w:t>
      </w:r>
      <w:r>
        <w:t xml:space="preserve"> </w:t>
      </w:r>
      <w:r>
        <w:t>件、关闭事件等</w:t>
      </w:r>
      <w:r>
        <w:rPr>
          <w:rFonts w:ascii="SimSun" w:eastAsia="SimSun" w:hAnsi="SimSun" w:cs="SimSun" w:hint="eastAsia"/>
        </w:rPr>
        <w:t>。</w:t>
      </w:r>
    </w:p>
    <w:p w14:paraId="29722355" w14:textId="77777777" w:rsidR="000A4718" w:rsidRDefault="000A4718" w:rsidP="000A4718">
      <w:pPr>
        <w:pStyle w:val="Heading8"/>
      </w:pPr>
      <w:bookmarkStart w:id="56" w:name="_Toc126363528"/>
      <w:bookmarkStart w:id="57" w:name="_Toc126363532"/>
      <w:r>
        <w:t xml:space="preserve">EmbeddedValueResolverAware </w:t>
      </w:r>
    </w:p>
    <w:p w14:paraId="1AC241BB"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 xml:space="preserve">; </w:t>
      </w:r>
    </w:p>
    <w:p w14:paraId="29607236" w14:textId="77777777" w:rsidR="000A4718" w:rsidRDefault="000A4718" w:rsidP="000A4718">
      <w:r>
        <w:t xml:space="preserve">public interface </w:t>
      </w:r>
      <w:r>
        <w:rPr>
          <w:b/>
        </w:rPr>
        <w:t>EmbeddedValueResolverAware</w:t>
      </w:r>
      <w:r>
        <w:t xml:space="preserve"> extends Aware             Obtains a single field in the properties file.</w:t>
      </w:r>
    </w:p>
    <w:p w14:paraId="740A3BD5" w14:textId="77777777" w:rsidR="000A4718" w:rsidRDefault="000A4718" w:rsidP="000A4718">
      <w:r>
        <w:t xml:space="preserve">void </w:t>
      </w:r>
      <w:r w:rsidRPr="0002363E">
        <w:rPr>
          <w:rStyle w:val="a0"/>
          <w:color w:val="00B0F0"/>
        </w:rPr>
        <w:t>setEmbeddedValueResolver</w:t>
      </w:r>
      <w:r>
        <w:t xml:space="preserve">(StringValueResolver resolver);       </w:t>
      </w:r>
    </w:p>
    <w:p w14:paraId="47A65FC0" w14:textId="77777777" w:rsidR="000A4718" w:rsidRDefault="000A4718" w:rsidP="000A4718"/>
    <w:p w14:paraId="54B42EE0" w14:textId="77777777" w:rsidR="000A4718" w:rsidRDefault="000A4718" w:rsidP="000A4718">
      <w:pPr>
        <w:pStyle w:val="Heading8"/>
      </w:pPr>
      <w:r>
        <w:t>ConfigurableApplicationContext</w:t>
      </w:r>
    </w:p>
    <w:bookmarkEnd w:id="56"/>
    <w:p w14:paraId="1F773752"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 xml:space="preserve">; </w:t>
      </w:r>
    </w:p>
    <w:p w14:paraId="3B920680" w14:textId="77777777" w:rsidR="000A4718" w:rsidRDefault="000A4718" w:rsidP="000A4718">
      <w:pPr>
        <w:jc w:val="both"/>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ConfigurableApplicationContext</w:t>
      </w:r>
      <w:r>
        <w:rPr>
          <w:color w:val="auto"/>
          <w:shd w:val="clear" w:color="auto" w:fill="FFFFFF"/>
        </w:rPr>
        <w:t xml:space="preserve">       </w:t>
      </w:r>
      <w:r>
        <w:t>扩展于</w:t>
      </w:r>
      <w:r>
        <w:t xml:space="preserve"> ApplicationContext</w:t>
      </w:r>
      <w:r>
        <w:t>，它新增加了两个主要</w:t>
      </w:r>
      <w:r>
        <w:t xml:space="preserve"> </w:t>
      </w:r>
      <w:r>
        <w:t>的方法：</w:t>
      </w:r>
      <w:r>
        <w:t xml:space="preserve"> refresh()</w:t>
      </w:r>
      <w:r>
        <w:t>和</w:t>
      </w:r>
      <w:r>
        <w:t xml:space="preserve"> close()</w:t>
      </w:r>
      <w:r>
        <w:t>，让</w:t>
      </w:r>
      <w:r>
        <w:t xml:space="preserve"> ApplicationContext </w:t>
      </w:r>
      <w:r>
        <w:t>具有启动、刷新和关闭应用上下</w:t>
      </w:r>
      <w:r>
        <w:t xml:space="preserve"> </w:t>
      </w:r>
      <w:r>
        <w:t>文的能力。</w:t>
      </w:r>
    </w:p>
    <w:p w14:paraId="6C1041CD" w14:textId="77777777" w:rsidR="000A4718" w:rsidRDefault="000A4718" w:rsidP="000A4718">
      <w:pPr>
        <w:ind w:left="576"/>
        <w:jc w:val="both"/>
        <w:rPr>
          <w:color w:val="auto"/>
          <w:shd w:val="clear" w:color="auto" w:fill="FFFFFF"/>
        </w:rPr>
      </w:pPr>
      <w:r>
        <w:rPr>
          <w:color w:val="auto"/>
          <w:shd w:val="clear" w:color="auto" w:fill="FFFFFF"/>
        </w:rPr>
        <w:t>extends ApplicationContext, Lifecycle, Closeable</w:t>
      </w:r>
    </w:p>
    <w:p w14:paraId="46B9457E" w14:textId="77777777" w:rsidR="000A4718" w:rsidRDefault="000A4718" w:rsidP="000A4718">
      <w:pPr>
        <w:jc w:val="both"/>
        <w:rPr>
          <w:color w:val="auto"/>
          <w:shd w:val="clear" w:color="auto" w:fill="FFFFFF"/>
        </w:rPr>
      </w:pPr>
    </w:p>
    <w:p w14:paraId="4CABBB87" w14:textId="77777777" w:rsidR="000A4718" w:rsidRDefault="000A4718" w:rsidP="000A4718">
      <w:pPr>
        <w:jc w:val="both"/>
      </w:pPr>
      <w:r>
        <w:rPr>
          <w:color w:val="auto"/>
          <w:shd w:val="clear" w:color="auto" w:fill="FFFFFF"/>
        </w:rPr>
        <w:t xml:space="preserve">void </w:t>
      </w:r>
      <w:r w:rsidRPr="0002363E">
        <w:rPr>
          <w:rStyle w:val="a0"/>
          <w:color w:val="00B0F0"/>
        </w:rPr>
        <w:t>refresh</w:t>
      </w:r>
      <w:r>
        <w:rPr>
          <w:color w:val="auto"/>
          <w:shd w:val="clear" w:color="auto" w:fill="FFFFFF"/>
        </w:rPr>
        <w:t xml:space="preserve">()        </w:t>
      </w:r>
      <w:r>
        <w:rPr>
          <w:rFonts w:hint="eastAsia"/>
        </w:rPr>
        <w:t>加载或刷新配置的持久化表示，可能是</w:t>
      </w:r>
      <w:r>
        <w:t xml:space="preserve"> XML </w:t>
      </w:r>
      <w:r>
        <w:t>文件、属性文件或关系数据库模式。</w:t>
      </w:r>
    </w:p>
    <w:p w14:paraId="73461231" w14:textId="77777777" w:rsidR="000A4718" w:rsidRDefault="000A4718" w:rsidP="000A4718">
      <w:pPr>
        <w:ind w:left="1440"/>
        <w:jc w:val="both"/>
      </w:pPr>
      <w:r>
        <w:t>由于这是一种启动方法，如果失败，它应该销毁已经创建的单例，以避免悬空资源。</w:t>
      </w:r>
      <w:r>
        <w:t xml:space="preserve"> </w:t>
      </w:r>
    </w:p>
    <w:p w14:paraId="6234CE12" w14:textId="77777777" w:rsidR="000A4718" w:rsidRDefault="000A4718" w:rsidP="000A4718">
      <w:pPr>
        <w:ind w:left="1440"/>
        <w:jc w:val="both"/>
      </w:pPr>
      <w:r>
        <w:t>换句话说，在调用该方法之后，应该实例化所有</w:t>
      </w:r>
      <w:r>
        <w:rPr>
          <w:rFonts w:hint="eastAsia"/>
        </w:rPr>
        <w:t>单例</w:t>
      </w:r>
      <w:r>
        <w:t>或根本不实例化单例。</w:t>
      </w:r>
    </w:p>
    <w:p w14:paraId="1ED27483" w14:textId="77777777" w:rsidR="000A4718" w:rsidRDefault="000A4718" w:rsidP="000A4718">
      <w:pPr>
        <w:jc w:val="both"/>
        <w:rPr>
          <w:rFonts w:ascii="SimSun" w:eastAsia="SimSun" w:hAnsi="SimSun" w:cs="SimSun"/>
        </w:rPr>
      </w:pPr>
      <w:r>
        <w:rPr>
          <w:color w:val="auto"/>
          <w:shd w:val="clear" w:color="auto" w:fill="FFFFFF"/>
        </w:rPr>
        <w:t xml:space="preserve">void </w:t>
      </w:r>
      <w:r w:rsidRPr="0002363E">
        <w:rPr>
          <w:rStyle w:val="a0"/>
          <w:color w:val="00B0F0"/>
        </w:rPr>
        <w:t>close</w:t>
      </w:r>
      <w:r>
        <w:rPr>
          <w:color w:val="auto"/>
          <w:shd w:val="clear" w:color="auto" w:fill="FFFFFF"/>
        </w:rPr>
        <w:t xml:space="preserve">();                     </w:t>
      </w:r>
      <w:r>
        <w:t>关闭应用</w:t>
      </w:r>
      <w:r>
        <w:t xml:space="preserve"> </w:t>
      </w:r>
      <w:r>
        <w:t>上下文</w:t>
      </w:r>
      <w:r>
        <w:rPr>
          <w:rFonts w:ascii="SimSun" w:eastAsia="SimSun" w:hAnsi="SimSun" w:cs="SimSun" w:hint="eastAsia"/>
        </w:rPr>
        <w:t>。</w:t>
      </w:r>
    </w:p>
    <w:p w14:paraId="0ACC959E" w14:textId="77777777" w:rsidR="000A4718" w:rsidRDefault="000A4718" w:rsidP="000A4718">
      <w:pPr>
        <w:jc w:val="both"/>
        <w:rPr>
          <w:rFonts w:cs="SimSun"/>
        </w:rPr>
      </w:pPr>
      <w:r>
        <w:rPr>
          <w:rFonts w:cs="SimSun"/>
        </w:rPr>
        <w:t xml:space="preserve">boolean </w:t>
      </w:r>
      <w:r w:rsidRPr="0002363E">
        <w:rPr>
          <w:rStyle w:val="a0"/>
          <w:color w:val="00B0F0"/>
        </w:rPr>
        <w:t>isActive</w:t>
      </w:r>
      <w:r>
        <w:rPr>
          <w:rFonts w:cs="SimSun"/>
        </w:rPr>
        <w:t xml:space="preserve">();          </w:t>
      </w:r>
      <w:r>
        <w:rPr>
          <w:rFonts w:cs="SimSun" w:hint="eastAsia"/>
        </w:rPr>
        <w:t>确定此应用程序上下文是否处于活动状态，即它是否已至少刷新一次且尚未关闭。</w:t>
      </w:r>
    </w:p>
    <w:p w14:paraId="65948193" w14:textId="77777777" w:rsidR="000A4718" w:rsidRDefault="000A4718" w:rsidP="000A4718">
      <w:pPr>
        <w:jc w:val="both"/>
        <w:rPr>
          <w:rFonts w:cs="SimSun"/>
        </w:rPr>
      </w:pPr>
      <w:r>
        <w:rPr>
          <w:rFonts w:cs="SimSun"/>
        </w:rPr>
        <w:t xml:space="preserve">void </w:t>
      </w:r>
      <w:r w:rsidRPr="0002363E">
        <w:rPr>
          <w:rStyle w:val="a0"/>
          <w:color w:val="00B0F0"/>
        </w:rPr>
        <w:t>setParent</w:t>
      </w:r>
      <w:r>
        <w:rPr>
          <w:rFonts w:cs="SimSun"/>
        </w:rPr>
        <w:t xml:space="preserve">(@Nullable ApplicationContext parent);     </w:t>
      </w:r>
      <w:r>
        <w:rPr>
          <w:rFonts w:cs="SimSun" w:hint="eastAsia"/>
        </w:rPr>
        <w:t>设置此应用程序上下文的父级（只有在创建此类的对象时，父级不可用时，才能在构造函数外部设置父级，例如在</w:t>
      </w:r>
      <w:r>
        <w:rPr>
          <w:rFonts w:cs="SimSun"/>
        </w:rPr>
        <w:t>WebApplicationContext</w:t>
      </w:r>
      <w:r>
        <w:rPr>
          <w:rFonts w:cs="SimSun"/>
        </w:rPr>
        <w:t>设置的情况下</w:t>
      </w:r>
      <w:r>
        <w:rPr>
          <w:rFonts w:cs="SimSun" w:hint="eastAsia"/>
        </w:rPr>
        <w:t>）</w:t>
      </w:r>
    </w:p>
    <w:p w14:paraId="0D3BC091" w14:textId="77777777" w:rsidR="000A4718" w:rsidRDefault="000A4718" w:rsidP="000A4718">
      <w:pPr>
        <w:pStyle w:val="Heading8"/>
      </w:pPr>
      <w:bookmarkStart w:id="58" w:name="_Toc126363533"/>
      <w:r>
        <w:t>Lifecycle</w:t>
      </w:r>
    </w:p>
    <w:bookmarkEnd w:id="58"/>
    <w:p w14:paraId="48573E30"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 xml:space="preserve">; </w:t>
      </w:r>
    </w:p>
    <w:p w14:paraId="55F9842A" w14:textId="77777777" w:rsidR="000A4718" w:rsidRDefault="000A4718" w:rsidP="000A4718">
      <w:pPr>
        <w:jc w:val="both"/>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Lifecycle</w:t>
      </w:r>
      <w:r>
        <w:rPr>
          <w:color w:val="auto"/>
          <w:shd w:val="clear" w:color="auto" w:fill="FFFFFF"/>
        </w:rPr>
        <w:t xml:space="preserve">          </w:t>
      </w:r>
      <w:r>
        <w:t>该接口是</w:t>
      </w:r>
      <w:r>
        <w:t xml:space="preserve"> Spring 2.0 </w:t>
      </w:r>
      <w:r>
        <w:t>加入的，该接口提供了</w:t>
      </w:r>
      <w:r>
        <w:t xml:space="preserve"> start()</w:t>
      </w:r>
      <w:r>
        <w:t>和</w:t>
      </w:r>
      <w:r>
        <w:t xml:space="preserve"> stop()</w:t>
      </w:r>
      <w:r>
        <w:t>两个方法，主要</w:t>
      </w:r>
      <w:r>
        <w:t xml:space="preserve"> </w:t>
      </w:r>
      <w:r>
        <w:t>用于控制异步处理过程。</w:t>
      </w:r>
    </w:p>
    <w:p w14:paraId="60501918" w14:textId="77777777" w:rsidR="000A4718" w:rsidRDefault="000A4718" w:rsidP="000A4718">
      <w:pPr>
        <w:jc w:val="both"/>
      </w:pPr>
      <w:r>
        <w:rPr>
          <w:rFonts w:hint="eastAsia"/>
        </w:rPr>
        <w:t xml:space="preserve"> </w:t>
      </w:r>
      <w:r>
        <w:t xml:space="preserve">                                                </w:t>
      </w:r>
      <w:r>
        <w:t>在具体使用时，该接口同时被</w:t>
      </w:r>
      <w:r>
        <w:t xml:space="preserve"> ApplicationContext </w:t>
      </w:r>
      <w:r>
        <w:t>实现及具体</w:t>
      </w:r>
      <w:r>
        <w:t xml:space="preserve"> Bean </w:t>
      </w:r>
      <w:r>
        <w:t>实现，</w:t>
      </w:r>
      <w:r>
        <w:t xml:space="preserve"> </w:t>
      </w:r>
    </w:p>
    <w:p w14:paraId="7BDFA5C0" w14:textId="77777777" w:rsidR="000A4718" w:rsidRDefault="000A4718" w:rsidP="000A4718">
      <w:pPr>
        <w:jc w:val="both"/>
        <w:rPr>
          <w:color w:val="auto"/>
          <w:shd w:val="clear" w:color="auto" w:fill="FFFFFF"/>
        </w:rPr>
      </w:pPr>
      <w:r>
        <w:t xml:space="preserve">                                                 ApplicationContext </w:t>
      </w:r>
      <w:r>
        <w:t>会将</w:t>
      </w:r>
      <w:r>
        <w:t xml:space="preserve"> start/stop </w:t>
      </w:r>
      <w:r>
        <w:t>的信息传递给容器中所有实现了该接</w:t>
      </w:r>
      <w:r>
        <w:t xml:space="preserve"> </w:t>
      </w:r>
      <w:r>
        <w:t>口的</w:t>
      </w:r>
      <w:r>
        <w:t xml:space="preserve"> Bean</w:t>
      </w:r>
      <w:r>
        <w:t>，以达到管理和控制</w:t>
      </w:r>
      <w:r>
        <w:t xml:space="preserve"> JMX</w:t>
      </w:r>
      <w:r>
        <w:t>、任务调度等目的</w:t>
      </w:r>
      <w:r>
        <w:rPr>
          <w:rFonts w:ascii="SimSun" w:eastAsia="SimSun" w:hAnsi="SimSun" w:cs="SimSun" w:hint="eastAsia"/>
        </w:rPr>
        <w:t>。</w:t>
      </w:r>
    </w:p>
    <w:p w14:paraId="4DE6B681" w14:textId="77777777" w:rsidR="000A4718" w:rsidRDefault="000A4718" w:rsidP="000A4718">
      <w:pPr>
        <w:pStyle w:val="Heading8"/>
      </w:pPr>
      <w:bookmarkStart w:id="59" w:name="_Toc126363534"/>
      <w:r>
        <w:t>MessageSource</w:t>
      </w:r>
    </w:p>
    <w:bookmarkEnd w:id="59"/>
    <w:p w14:paraId="26F4412A"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 xml:space="preserve">; </w:t>
      </w:r>
    </w:p>
    <w:p w14:paraId="0374BAFC" w14:textId="77777777" w:rsidR="000A4718" w:rsidRDefault="000A4718" w:rsidP="000A4718">
      <w:pPr>
        <w:jc w:val="both"/>
        <w:rPr>
          <w:rFonts w:ascii="SimSun" w:eastAsia="SimSun" w:hAnsi="SimSun" w:cs="SimSun"/>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MessageSource</w:t>
      </w:r>
      <w:r>
        <w:rPr>
          <w:color w:val="auto"/>
          <w:shd w:val="clear" w:color="auto" w:fill="FFFFFF"/>
        </w:rPr>
        <w:t xml:space="preserve">      </w:t>
      </w:r>
      <w:r>
        <w:t>为应用提供</w:t>
      </w:r>
      <w:r>
        <w:t xml:space="preserve"> i18n </w:t>
      </w:r>
      <w:r>
        <w:t>国际化消息访问的功能</w:t>
      </w:r>
      <w:r>
        <w:rPr>
          <w:rFonts w:ascii="SimSun" w:eastAsia="SimSun" w:hAnsi="SimSun" w:cs="SimSun" w:hint="eastAsia"/>
        </w:rPr>
        <w:t>；</w:t>
      </w:r>
    </w:p>
    <w:p w14:paraId="3035F70B" w14:textId="77777777" w:rsidR="000A4718" w:rsidRDefault="000A4718" w:rsidP="000A4718">
      <w:pPr>
        <w:pStyle w:val="Heading8"/>
      </w:pPr>
      <w:r>
        <w:t>SmartLifecycle</w:t>
      </w:r>
    </w:p>
    <w:bookmarkEnd w:id="57"/>
    <w:p w14:paraId="21531BE4"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w:t>
      </w:r>
    </w:p>
    <w:p w14:paraId="0C61CAD4" w14:textId="77777777" w:rsidR="000A4718"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SmartLifecycle</w:t>
      </w:r>
      <w:r>
        <w:rPr>
          <w:color w:val="auto"/>
          <w:shd w:val="clear" w:color="auto" w:fill="FFFFFF"/>
        </w:rPr>
        <w:t xml:space="preserve">        </w:t>
      </w:r>
      <w:r>
        <w:rPr>
          <w:rFonts w:hint="eastAsia"/>
          <w:color w:val="auto"/>
          <w:shd w:val="clear" w:color="auto" w:fill="FFFFFF"/>
        </w:rPr>
        <w:t>所有</w:t>
      </w:r>
      <w:r>
        <w:rPr>
          <w:color w:val="auto"/>
          <w:shd w:val="clear" w:color="auto" w:fill="FFFFFF"/>
        </w:rPr>
        <w:t>bean</w:t>
      </w:r>
      <w:r>
        <w:rPr>
          <w:color w:val="auto"/>
          <w:shd w:val="clear" w:color="auto" w:fill="FFFFFF"/>
        </w:rPr>
        <w:t>都交给</w:t>
      </w:r>
      <w:r>
        <w:rPr>
          <w:color w:val="auto"/>
          <w:shd w:val="clear" w:color="auto" w:fill="FFFFFF"/>
        </w:rPr>
        <w:t>Spring</w:t>
      </w:r>
      <w:r>
        <w:rPr>
          <w:color w:val="auto"/>
          <w:shd w:val="clear" w:color="auto" w:fill="FFFFFF"/>
        </w:rPr>
        <w:t>容器来统一管理，其中包括每一个</w:t>
      </w:r>
      <w:r>
        <w:rPr>
          <w:color w:val="auto"/>
          <w:shd w:val="clear" w:color="auto" w:fill="FFFFFF"/>
        </w:rPr>
        <w:t>bean</w:t>
      </w:r>
      <w:r>
        <w:rPr>
          <w:color w:val="auto"/>
          <w:shd w:val="clear" w:color="auto" w:fill="FFFFFF"/>
        </w:rPr>
        <w:t>的加载和初始化。</w:t>
      </w:r>
      <w:r>
        <w:rPr>
          <w:color w:val="auto"/>
          <w:shd w:val="clear" w:color="auto" w:fill="FFFFFF"/>
        </w:rPr>
        <w:t xml:space="preserve"> </w:t>
      </w:r>
      <w:r>
        <w:rPr>
          <w:color w:val="auto"/>
          <w:shd w:val="clear" w:color="auto" w:fill="FFFFFF"/>
        </w:rPr>
        <w:t>有时候我们需要在</w:t>
      </w:r>
      <w:r>
        <w:rPr>
          <w:color w:val="auto"/>
          <w:shd w:val="clear" w:color="auto" w:fill="FFFFFF"/>
        </w:rPr>
        <w:t>Spring</w:t>
      </w:r>
      <w:r>
        <w:rPr>
          <w:color w:val="auto"/>
          <w:shd w:val="clear" w:color="auto" w:fill="FFFFFF"/>
        </w:rPr>
        <w:t>加载和初始化所有</w:t>
      </w:r>
      <w:r>
        <w:rPr>
          <w:color w:val="auto"/>
          <w:shd w:val="clear" w:color="auto" w:fill="FFFFFF"/>
        </w:rPr>
        <w:t>bean</w:t>
      </w:r>
      <w:r>
        <w:rPr>
          <w:color w:val="auto"/>
          <w:shd w:val="clear" w:color="auto" w:fill="FFFFFF"/>
        </w:rPr>
        <w:t>后，接着执行一些任务或者业务逻辑。</w:t>
      </w:r>
    </w:p>
    <w:p w14:paraId="1EAEE80E" w14:textId="77777777" w:rsidR="000A4718" w:rsidRDefault="000A4718" w:rsidP="000A4718">
      <w:pPr>
        <w:ind w:left="576"/>
        <w:jc w:val="both"/>
        <w:rPr>
          <w:color w:val="auto"/>
          <w:shd w:val="clear" w:color="auto" w:fill="FFFFFF"/>
        </w:rPr>
      </w:pPr>
      <w:r>
        <w:rPr>
          <w:color w:val="auto"/>
          <w:shd w:val="clear" w:color="auto" w:fill="FFFFFF"/>
        </w:rPr>
        <w:t>extends Lifecycle, Phased</w:t>
      </w:r>
      <w:r>
        <w:rPr>
          <w:rFonts w:hint="eastAsia"/>
          <w:color w:val="auto"/>
          <w:shd w:val="clear" w:color="auto" w:fill="FFFFFF"/>
        </w:rPr>
        <w:t xml:space="preserve"> </w:t>
      </w:r>
      <w:r>
        <w:rPr>
          <w:color w:val="auto"/>
          <w:shd w:val="clear" w:color="auto" w:fill="FFFFFF"/>
        </w:rPr>
        <w:t xml:space="preserve">          SmartLifecycle </w:t>
      </w:r>
      <w:r>
        <w:rPr>
          <w:color w:val="auto"/>
          <w:shd w:val="clear" w:color="auto" w:fill="FFFFFF"/>
        </w:rPr>
        <w:t>是一个接口。当</w:t>
      </w:r>
      <w:r>
        <w:rPr>
          <w:color w:val="auto"/>
          <w:shd w:val="clear" w:color="auto" w:fill="FFFFFF"/>
        </w:rPr>
        <w:t>Spring</w:t>
      </w:r>
      <w:r>
        <w:rPr>
          <w:color w:val="auto"/>
          <w:shd w:val="clear" w:color="auto" w:fill="FFFFFF"/>
        </w:rPr>
        <w:t>容器加载所有</w:t>
      </w:r>
      <w:r>
        <w:rPr>
          <w:color w:val="auto"/>
          <w:shd w:val="clear" w:color="auto" w:fill="FFFFFF"/>
        </w:rPr>
        <w:t>bean</w:t>
      </w:r>
      <w:r>
        <w:rPr>
          <w:color w:val="auto"/>
          <w:shd w:val="clear" w:color="auto" w:fill="FFFFFF"/>
        </w:rPr>
        <w:t>并完成初始化之后，会接着回调实现该接口的类中对应的方法（</w:t>
      </w:r>
      <w:r>
        <w:rPr>
          <w:color w:val="auto"/>
          <w:shd w:val="clear" w:color="auto" w:fill="FFFFFF"/>
        </w:rPr>
        <w:t>start()</w:t>
      </w:r>
      <w:r>
        <w:rPr>
          <w:color w:val="auto"/>
          <w:shd w:val="clear" w:color="auto" w:fill="FFFFFF"/>
        </w:rPr>
        <w:t>方法）。</w:t>
      </w:r>
    </w:p>
    <w:p w14:paraId="37092E0A" w14:textId="77777777" w:rsidR="000A4718" w:rsidRDefault="000A4718" w:rsidP="000A4718">
      <w:pPr>
        <w:pStyle w:val="Heading3"/>
      </w:pPr>
      <w:r>
        <w:rPr>
          <w:rFonts w:hint="eastAsia"/>
        </w:rPr>
        <w:t>annotation</w:t>
      </w:r>
    </w:p>
    <w:p w14:paraId="7637FE03" w14:textId="77777777" w:rsidR="000A4718" w:rsidRDefault="000A4718" w:rsidP="000A4718">
      <w:pPr>
        <w:pStyle w:val="Heading8"/>
      </w:pPr>
      <w:bookmarkStart w:id="60" w:name="_Toc126363544"/>
      <w:bookmarkStart w:id="61" w:name="_Toc126363543"/>
      <w:bookmarkStart w:id="62" w:name="_Toc126363542"/>
      <w:bookmarkStart w:id="63" w:name="_Toc126363541"/>
      <w:bookmarkStart w:id="64" w:name="_Toc126363535"/>
      <w:r>
        <w:t>ConditionContext</w:t>
      </w:r>
    </w:p>
    <w:bookmarkEnd w:id="60"/>
    <w:p w14:paraId="5D18A4C3" w14:textId="77777777" w:rsidR="000A4718" w:rsidRDefault="000A4718" w:rsidP="000A4718">
      <w:pPr>
        <w:rPr>
          <w:rStyle w:val="a2"/>
          <w:lang w:eastAsia="zh-Hans"/>
        </w:rPr>
      </w:pPr>
      <w:r w:rsidRPr="0002363E">
        <w:t>package org.springframework.</w:t>
      </w:r>
      <w:r>
        <w:rPr>
          <w:rStyle w:val="aa"/>
          <w:lang w:eastAsia="zh-Hans"/>
        </w:rPr>
        <w:t>context</w:t>
      </w:r>
      <w:r>
        <w:rPr>
          <w:rStyle w:val="a2"/>
          <w:lang w:eastAsia="zh-Hans"/>
        </w:rPr>
        <w:t>.</w:t>
      </w:r>
      <w:r>
        <w:rPr>
          <w:rStyle w:val="aa"/>
          <w:lang w:eastAsia="zh-Hans"/>
        </w:rPr>
        <w:t>annotation</w:t>
      </w:r>
      <w:r>
        <w:rPr>
          <w:rStyle w:val="a2"/>
          <w:lang w:eastAsia="zh-Hans"/>
        </w:rPr>
        <w:t>;</w:t>
      </w:r>
    </w:p>
    <w:p w14:paraId="1575A76E" w14:textId="77777777" w:rsidR="000A4718" w:rsidRPr="0002363E" w:rsidRDefault="000A4718" w:rsidP="000A4718">
      <w:r w:rsidRPr="0002363E">
        <w:t xml:space="preserve">public interface </w:t>
      </w:r>
      <w:r w:rsidRPr="0002363E">
        <w:rPr>
          <w:b/>
        </w:rPr>
        <w:t>ConditionContext</w:t>
      </w:r>
      <w:r w:rsidRPr="0002363E">
        <w:t xml:space="preserve">          </w:t>
      </w:r>
      <w:r w:rsidRPr="0002363E">
        <w:rPr>
          <w:rFonts w:hint="eastAsia"/>
        </w:rPr>
        <w:t>上下文对象，用于获取环境，</w:t>
      </w:r>
      <w:r w:rsidRPr="0002363E">
        <w:rPr>
          <w:rFonts w:hint="eastAsia"/>
        </w:rPr>
        <w:t>IOC</w:t>
      </w:r>
      <w:r w:rsidRPr="0002363E">
        <w:rPr>
          <w:rFonts w:hint="eastAsia"/>
        </w:rPr>
        <w:t>容器，</w:t>
      </w:r>
      <w:r w:rsidRPr="0002363E">
        <w:rPr>
          <w:rFonts w:hint="eastAsia"/>
        </w:rPr>
        <w:t>ClassLoader</w:t>
      </w:r>
      <w:r w:rsidRPr="0002363E">
        <w:rPr>
          <w:rFonts w:hint="eastAsia"/>
        </w:rPr>
        <w:t>对象</w:t>
      </w:r>
      <w:r w:rsidRPr="0002363E">
        <w:rPr>
          <w:rFonts w:hint="eastAsia"/>
        </w:rPr>
        <w:t xml:space="preserve"> </w:t>
      </w:r>
      <w:r w:rsidRPr="0002363E">
        <w:t xml:space="preserve">  </w:t>
      </w:r>
    </w:p>
    <w:p w14:paraId="5DA4F197" w14:textId="77777777" w:rsidR="000A4718" w:rsidRPr="0002363E" w:rsidRDefault="000A4718" w:rsidP="000A4718">
      <w:pPr>
        <w:pStyle w:val="Heading8"/>
      </w:pPr>
      <w:r w:rsidRPr="0002363E">
        <w:t>Condition</w:t>
      </w:r>
    </w:p>
    <w:bookmarkEnd w:id="61"/>
    <w:p w14:paraId="1BD50466" w14:textId="77777777" w:rsidR="000A4718" w:rsidRDefault="000A4718" w:rsidP="000A4718">
      <w:pPr>
        <w:rPr>
          <w:rStyle w:val="a2"/>
          <w:lang w:eastAsia="zh-Hans"/>
        </w:rPr>
      </w:pPr>
      <w:r w:rsidRPr="0002363E">
        <w:t>package org.springframework.</w:t>
      </w:r>
      <w:r>
        <w:rPr>
          <w:rStyle w:val="aa"/>
          <w:lang w:eastAsia="zh-Hans"/>
        </w:rPr>
        <w:t>context</w:t>
      </w:r>
      <w:r>
        <w:rPr>
          <w:rStyle w:val="a2"/>
          <w:lang w:eastAsia="zh-Hans"/>
        </w:rPr>
        <w:t>.</w:t>
      </w:r>
      <w:r>
        <w:rPr>
          <w:rStyle w:val="aa"/>
          <w:lang w:eastAsia="zh-Hans"/>
        </w:rPr>
        <w:t>annotation</w:t>
      </w:r>
      <w:r>
        <w:rPr>
          <w:rStyle w:val="a2"/>
          <w:lang w:eastAsia="zh-Hans"/>
        </w:rPr>
        <w:t>;</w:t>
      </w:r>
    </w:p>
    <w:p w14:paraId="56168F06" w14:textId="77777777" w:rsidR="000A4718" w:rsidRPr="0002363E" w:rsidRDefault="000A4718" w:rsidP="000A4718">
      <w:r w:rsidRPr="0002363E">
        <w:t xml:space="preserve">public interface </w:t>
      </w:r>
      <w:r w:rsidRPr="0002363E">
        <w:rPr>
          <w:b/>
        </w:rPr>
        <w:t>Condition</w:t>
      </w:r>
      <w:r w:rsidRPr="0002363E">
        <w:t xml:space="preserve">       </w:t>
      </w:r>
      <w:r w:rsidRPr="0002363E">
        <w:rPr>
          <w:rFonts w:hint="eastAsia"/>
        </w:rPr>
        <w:t>自定义</w:t>
      </w:r>
      <w:r w:rsidRPr="0002363E">
        <w:rPr>
          <w:rFonts w:hint="eastAsia"/>
        </w:rPr>
        <w:t>Conditional</w:t>
      </w:r>
      <w:r w:rsidRPr="0002363E">
        <w:rPr>
          <w:rFonts w:hint="eastAsia"/>
        </w:rPr>
        <w:t>条件，配合</w:t>
      </w:r>
      <w:r w:rsidRPr="0002363E">
        <w:rPr>
          <w:rFonts w:hint="eastAsia"/>
        </w:rPr>
        <w:t>@Conditional</w:t>
      </w:r>
      <w:r w:rsidRPr="0002363E">
        <w:rPr>
          <w:rFonts w:hint="eastAsia"/>
        </w:rPr>
        <w:t>注解使用</w:t>
      </w:r>
    </w:p>
    <w:p w14:paraId="3A79CE71" w14:textId="77777777" w:rsidR="000A4718" w:rsidRPr="0002363E" w:rsidRDefault="000A4718" w:rsidP="000A4718"/>
    <w:p w14:paraId="6DF1A927" w14:textId="77777777" w:rsidR="000A4718" w:rsidRPr="0002363E" w:rsidRDefault="000A4718" w:rsidP="000A4718">
      <w:r w:rsidRPr="0002363E">
        <w:t xml:space="preserve">boolean </w:t>
      </w:r>
      <w:r w:rsidRPr="0002363E">
        <w:rPr>
          <w:color w:val="00B0F0"/>
        </w:rPr>
        <w:t>matches</w:t>
      </w:r>
      <w:r w:rsidRPr="0002363E">
        <w:t xml:space="preserve">(ConditionContext var1, AnnotatedTypeMetadata var2)   </w:t>
      </w:r>
      <w:r w:rsidRPr="0002363E">
        <w:rPr>
          <w:rFonts w:hint="eastAsia"/>
        </w:rPr>
        <w:t xml:space="preserve"> </w:t>
      </w:r>
      <w:r w:rsidRPr="0002363E">
        <w:t xml:space="preserve">   </w:t>
      </w:r>
      <w:r w:rsidRPr="0002363E">
        <w:rPr>
          <w:rFonts w:hint="eastAsia"/>
        </w:rPr>
        <w:t>true</w:t>
      </w:r>
      <w:r w:rsidRPr="0002363E">
        <w:rPr>
          <w:rFonts w:hint="eastAsia"/>
        </w:rPr>
        <w:t>则满足条件</w:t>
      </w:r>
    </w:p>
    <w:p w14:paraId="6AF330C8" w14:textId="77777777" w:rsidR="000A4718" w:rsidRPr="0002363E" w:rsidRDefault="000A4718" w:rsidP="000A4718">
      <w:pPr>
        <w:pStyle w:val="Heading8"/>
      </w:pPr>
      <w:r w:rsidRPr="0002363E">
        <w:t xml:space="preserve">ImportSelector        </w:t>
      </w:r>
      <w:bookmarkEnd w:id="62"/>
    </w:p>
    <w:p w14:paraId="0EA34CFD" w14:textId="77777777" w:rsidR="000A4718" w:rsidRDefault="000A4718" w:rsidP="000A4718">
      <w:pPr>
        <w:rPr>
          <w:rFonts w:cs="Microsoft YaHei"/>
          <w:lang w:eastAsia="zh-Hans"/>
        </w:rPr>
      </w:pPr>
      <w:r w:rsidRPr="0002363E">
        <w:t>package org.springframework.</w:t>
      </w:r>
      <w:r>
        <w:rPr>
          <w:rStyle w:val="aa"/>
          <w:lang w:eastAsia="zh-Hans"/>
        </w:rPr>
        <w:t>context</w:t>
      </w:r>
      <w:r>
        <w:rPr>
          <w:rStyle w:val="a2"/>
          <w:lang w:eastAsia="zh-Hans"/>
        </w:rPr>
        <w:t>.</w:t>
      </w:r>
      <w:r>
        <w:rPr>
          <w:rStyle w:val="aa"/>
          <w:lang w:eastAsia="zh-Hans"/>
        </w:rPr>
        <w:t>annotation</w:t>
      </w:r>
      <w:r>
        <w:rPr>
          <w:rStyle w:val="a2"/>
          <w:lang w:eastAsia="zh-Hans"/>
        </w:rPr>
        <w:t>;</w:t>
      </w:r>
    </w:p>
    <w:p w14:paraId="29CD41C8" w14:textId="77777777" w:rsidR="000A4718" w:rsidRDefault="000A4718" w:rsidP="000A4718">
      <w:pPr>
        <w:jc w:val="both"/>
      </w:pPr>
      <w:r>
        <w:rPr>
          <w:rFonts w:cs="Microsoft Sans Serif"/>
          <w:b/>
          <w:bCs/>
          <w:kern w:val="0"/>
          <w:lang w:eastAsia="zh-Hans"/>
        </w:rPr>
        <w:t xml:space="preserve">public interface </w:t>
      </w:r>
      <w:r>
        <w:rPr>
          <w:b/>
        </w:rPr>
        <w:t>ImportSelector</w:t>
      </w:r>
      <w:r>
        <w:t xml:space="preserve">         </w:t>
      </w:r>
      <w:r>
        <w:rPr>
          <w:rFonts w:hint="eastAsia"/>
        </w:rPr>
        <w:t>自定义</w:t>
      </w:r>
      <w:r>
        <w:rPr>
          <w:rFonts w:hint="eastAsia"/>
        </w:rPr>
        <w:t>bean</w:t>
      </w:r>
      <w:r>
        <w:rPr>
          <w:rFonts w:hint="eastAsia"/>
        </w:rPr>
        <w:t>导入器</w:t>
      </w:r>
      <w:r>
        <w:t xml:space="preserve"> </w:t>
      </w:r>
    </w:p>
    <w:p w14:paraId="42614E27" w14:textId="77777777" w:rsidR="000A4718" w:rsidRDefault="000A4718" w:rsidP="000A4718">
      <w:pPr>
        <w:jc w:val="both"/>
      </w:pPr>
      <w:r>
        <w:rPr>
          <w:noProof/>
        </w:rPr>
        <w:drawing>
          <wp:inline distT="0" distB="0" distL="0" distR="0" wp14:anchorId="1CEB8626" wp14:editId="12861AA0">
            <wp:extent cx="4429125" cy="1734539"/>
            <wp:effectExtent l="0" t="0" r="0" b="0"/>
            <wp:docPr id="22" name="图片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A screen shot of a computer&#10;&#10;Description automatically generated"/>
                    <pic:cNvPicPr/>
                  </pic:nvPicPr>
                  <pic:blipFill>
                    <a:blip r:embed="rId58"/>
                    <a:stretch>
                      <a:fillRect/>
                    </a:stretch>
                  </pic:blipFill>
                  <pic:spPr>
                    <a:xfrm>
                      <a:off x="0" y="0"/>
                      <a:ext cx="4447233" cy="1741630"/>
                    </a:xfrm>
                    <a:prstGeom prst="rect">
                      <a:avLst/>
                    </a:prstGeom>
                  </pic:spPr>
                </pic:pic>
              </a:graphicData>
            </a:graphic>
          </wp:inline>
        </w:drawing>
      </w:r>
    </w:p>
    <w:p w14:paraId="2A00065C" w14:textId="77777777" w:rsidR="000A4718" w:rsidRDefault="000A4718" w:rsidP="000A4718">
      <w:pPr>
        <w:pStyle w:val="Heading8"/>
        <w:rPr>
          <w:lang w:eastAsia="zh-Hans"/>
        </w:rPr>
      </w:pPr>
      <w:r>
        <w:rPr>
          <w:rFonts w:cs="Microsoft Sans Serif"/>
          <w:color w:val="7030A0"/>
          <w:kern w:val="0"/>
          <w:lang w:eastAsia="zh-Hans"/>
        </w:rPr>
        <w:t>ImportBeanDefinitionRegistrar</w:t>
      </w:r>
    </w:p>
    <w:bookmarkEnd w:id="63"/>
    <w:p w14:paraId="5E00C93E" w14:textId="77777777" w:rsidR="000A4718" w:rsidRDefault="000A4718" w:rsidP="000A4718">
      <w:pPr>
        <w:rPr>
          <w:rFonts w:cs="Microsoft YaHei"/>
          <w:lang w:eastAsia="zh-Hans"/>
        </w:rPr>
      </w:pPr>
      <w:r w:rsidRPr="0002363E">
        <w:t>package org.springframework.</w:t>
      </w:r>
      <w:r>
        <w:rPr>
          <w:rStyle w:val="aa"/>
          <w:lang w:eastAsia="zh-Hans"/>
        </w:rPr>
        <w:t>context</w:t>
      </w:r>
      <w:r>
        <w:rPr>
          <w:rStyle w:val="a2"/>
          <w:lang w:eastAsia="zh-Hans"/>
        </w:rPr>
        <w:t>.</w:t>
      </w:r>
      <w:r>
        <w:rPr>
          <w:rStyle w:val="aa"/>
          <w:lang w:eastAsia="zh-Hans"/>
        </w:rPr>
        <w:t>annotation</w:t>
      </w:r>
      <w:r>
        <w:rPr>
          <w:rStyle w:val="a2"/>
          <w:lang w:eastAsia="zh-Hans"/>
        </w:rPr>
        <w:t>;</w:t>
      </w:r>
    </w:p>
    <w:p w14:paraId="5F3536D9" w14:textId="77777777" w:rsidR="000A4718" w:rsidRDefault="000A4718" w:rsidP="000A4718">
      <w:pPr>
        <w:rPr>
          <w:rFonts w:cs="Microsoft Sans Serif"/>
          <w:bCs/>
          <w:kern w:val="0"/>
          <w:lang w:eastAsia="zh-Hans"/>
        </w:rPr>
      </w:pPr>
      <w:r>
        <w:rPr>
          <w:rFonts w:cs="Microsoft Sans Serif"/>
          <w:bCs/>
          <w:kern w:val="0"/>
          <w:lang w:eastAsia="zh-Hans"/>
        </w:rPr>
        <w:t>public</w:t>
      </w:r>
      <w:r>
        <w:rPr>
          <w:rFonts w:cs="Microsoft Sans Serif"/>
          <w:b/>
          <w:bCs/>
          <w:kern w:val="0"/>
          <w:lang w:eastAsia="zh-Hans"/>
        </w:rPr>
        <w:t xml:space="preserve"> </w:t>
      </w:r>
      <w:r>
        <w:rPr>
          <w:rFonts w:cs="Microsoft Sans Serif"/>
          <w:bCs/>
          <w:kern w:val="0"/>
          <w:lang w:eastAsia="zh-Hans"/>
        </w:rPr>
        <w:t>interface</w:t>
      </w:r>
      <w:r>
        <w:rPr>
          <w:rFonts w:cs="Microsoft Sans Serif"/>
          <w:b/>
          <w:bCs/>
          <w:kern w:val="0"/>
          <w:lang w:eastAsia="zh-Hans"/>
        </w:rPr>
        <w:t xml:space="preserve"> ImportBeanDefinitionRegistrar</w:t>
      </w:r>
      <w:r>
        <w:rPr>
          <w:rFonts w:cs="Microsoft Sans Serif"/>
          <w:bCs/>
          <w:kern w:val="0"/>
          <w:lang w:eastAsia="zh-Hans"/>
        </w:rPr>
        <w:t xml:space="preserve">       </w:t>
      </w:r>
      <w:r>
        <w:rPr>
          <w:rFonts w:cs="Microsoft Sans Serif" w:hint="eastAsia"/>
          <w:bCs/>
          <w:kern w:val="0"/>
          <w:lang w:eastAsia="zh-Hans"/>
        </w:rPr>
        <w:t>自定义</w:t>
      </w:r>
      <w:r>
        <w:rPr>
          <w:rFonts w:cs="Microsoft Sans Serif"/>
          <w:bCs/>
          <w:kern w:val="0"/>
          <w:lang w:eastAsia="zh-Hans"/>
        </w:rPr>
        <w:t>bean</w:t>
      </w:r>
      <w:r>
        <w:rPr>
          <w:rFonts w:cs="Microsoft Sans Serif"/>
          <w:bCs/>
          <w:kern w:val="0"/>
          <w:lang w:eastAsia="zh-Hans"/>
        </w:rPr>
        <w:t>定义注册器</w:t>
      </w:r>
    </w:p>
    <w:p w14:paraId="17860F2E" w14:textId="77777777" w:rsidR="000A4718" w:rsidRDefault="000A4718" w:rsidP="000A4718">
      <w:pPr>
        <w:rPr>
          <w:rFonts w:cs="Microsoft Sans Serif"/>
          <w:bCs/>
          <w:kern w:val="0"/>
          <w:lang w:eastAsia="zh-Hans"/>
        </w:rPr>
      </w:pPr>
    </w:p>
    <w:p w14:paraId="0D012437" w14:textId="77777777" w:rsidR="000A4718" w:rsidRPr="0002363E" w:rsidRDefault="000A4718" w:rsidP="000A4718">
      <w:r w:rsidRPr="0002363E">
        <w:t xml:space="preserve">void </w:t>
      </w:r>
      <w:r w:rsidRPr="0002363E">
        <w:rPr>
          <w:color w:val="00B0F0"/>
        </w:rPr>
        <w:t>registerBeanDefinitions</w:t>
      </w:r>
      <w:r w:rsidRPr="0002363E">
        <w:t>(AnnotationMetadata var1, BeanDefinitionRegistry var2)</w:t>
      </w:r>
    </w:p>
    <w:p w14:paraId="7FD716E9" w14:textId="77777777" w:rsidR="000A4718" w:rsidRDefault="000A4718" w:rsidP="000A4718">
      <w:pPr>
        <w:rPr>
          <w:rFonts w:cs="Microsoft Sans Serif"/>
          <w:bCs/>
          <w:kern w:val="0"/>
          <w:lang w:eastAsia="zh-Hans"/>
        </w:rPr>
      </w:pPr>
      <w:r>
        <w:rPr>
          <w:noProof/>
        </w:rPr>
        <w:drawing>
          <wp:inline distT="0" distB="0" distL="0" distR="0" wp14:anchorId="3DB83628" wp14:editId="5F0261B0">
            <wp:extent cx="7178040" cy="2145570"/>
            <wp:effectExtent l="0" t="0" r="3810" b="7620"/>
            <wp:docPr id="40987813" name="图片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A screenshot of a computer program&#10;&#10;Description automatically generated"/>
                    <pic:cNvPicPr/>
                  </pic:nvPicPr>
                  <pic:blipFill>
                    <a:blip r:embed="rId59"/>
                    <a:stretch>
                      <a:fillRect/>
                    </a:stretch>
                  </pic:blipFill>
                  <pic:spPr>
                    <a:xfrm>
                      <a:off x="0" y="0"/>
                      <a:ext cx="7224076" cy="2159330"/>
                    </a:xfrm>
                    <a:prstGeom prst="rect">
                      <a:avLst/>
                    </a:prstGeom>
                  </pic:spPr>
                </pic:pic>
              </a:graphicData>
            </a:graphic>
          </wp:inline>
        </w:drawing>
      </w:r>
    </w:p>
    <w:p w14:paraId="7996ED0A" w14:textId="77777777" w:rsidR="000A4718" w:rsidRDefault="000A4718" w:rsidP="000A4718">
      <w:pPr>
        <w:rPr>
          <w:rFonts w:cs="Microsoft Sans Serif"/>
          <w:bCs/>
          <w:kern w:val="0"/>
          <w:lang w:eastAsia="zh-Hans"/>
        </w:rPr>
      </w:pPr>
      <w:r>
        <w:rPr>
          <w:noProof/>
        </w:rPr>
        <w:drawing>
          <wp:inline distT="0" distB="0" distL="0" distR="0" wp14:anchorId="796A8FE0" wp14:editId="081E76A5">
            <wp:extent cx="6858000" cy="1270232"/>
            <wp:effectExtent l="0" t="0" r="0" b="6350"/>
            <wp:docPr id="36" name="图片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A screen shot of a computer&#10;&#10;Description automatically generated"/>
                    <pic:cNvPicPr/>
                  </pic:nvPicPr>
                  <pic:blipFill>
                    <a:blip r:embed="rId60"/>
                    <a:stretch>
                      <a:fillRect/>
                    </a:stretch>
                  </pic:blipFill>
                  <pic:spPr>
                    <a:xfrm>
                      <a:off x="0" y="0"/>
                      <a:ext cx="6880248" cy="1274353"/>
                    </a:xfrm>
                    <a:prstGeom prst="rect">
                      <a:avLst/>
                    </a:prstGeom>
                  </pic:spPr>
                </pic:pic>
              </a:graphicData>
            </a:graphic>
          </wp:inline>
        </w:drawing>
      </w:r>
    </w:p>
    <w:p w14:paraId="2E109757" w14:textId="77777777" w:rsidR="000A4718" w:rsidRDefault="000A4718" w:rsidP="000A4718">
      <w:pPr>
        <w:pStyle w:val="Heading8"/>
      </w:pPr>
      <w:r>
        <w:t>ImportBeanDefinitionRegistrar</w:t>
      </w:r>
    </w:p>
    <w:bookmarkEnd w:id="64"/>
    <w:p w14:paraId="4D8A9E13"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w:t>
      </w:r>
      <w:r>
        <w:rPr>
          <w:rStyle w:val="aa"/>
        </w:rPr>
        <w:t>annotation</w:t>
      </w:r>
      <w:r>
        <w:rPr>
          <w:color w:val="auto"/>
          <w:shd w:val="clear" w:color="auto" w:fill="FFFFFF"/>
        </w:rPr>
        <w:t>;</w:t>
      </w:r>
    </w:p>
    <w:p w14:paraId="59DF24F4"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ImportBeanDefinitionRegistrar</w:t>
      </w:r>
      <w:r>
        <w:rPr>
          <w:color w:val="auto"/>
          <w:shd w:val="clear" w:color="auto" w:fill="FFFFFF"/>
        </w:rPr>
        <w:t xml:space="preserve">        </w:t>
      </w:r>
      <w:r>
        <w:rPr>
          <w:rFonts w:hint="eastAsia"/>
          <w:color w:val="auto"/>
          <w:shd w:val="clear" w:color="auto" w:fill="FFFFFF"/>
        </w:rPr>
        <w:t>支持我们自己写的代码封装成</w:t>
      </w:r>
      <w:r>
        <w:rPr>
          <w:color w:val="auto"/>
          <w:shd w:val="clear" w:color="auto" w:fill="FFFFFF"/>
        </w:rPr>
        <w:t>BeanDefinition</w:t>
      </w:r>
      <w:r>
        <w:rPr>
          <w:color w:val="auto"/>
          <w:shd w:val="clear" w:color="auto" w:fill="FFFFFF"/>
        </w:rPr>
        <w:t>对象</w:t>
      </w:r>
      <w:r>
        <w:rPr>
          <w:color w:val="auto"/>
          <w:shd w:val="clear" w:color="auto" w:fill="FFFFFF"/>
        </w:rPr>
        <w:t>;</w:t>
      </w:r>
      <w:r>
        <w:rPr>
          <w:color w:val="auto"/>
          <w:shd w:val="clear" w:color="auto" w:fill="FFFFFF"/>
        </w:rPr>
        <w:t>实现此接口的类会回调</w:t>
      </w:r>
      <w:r>
        <w:rPr>
          <w:color w:val="auto"/>
          <w:shd w:val="clear" w:color="auto" w:fill="FFFFFF"/>
        </w:rPr>
        <w:t>postProcessBeanDefinitionRegistry</w:t>
      </w:r>
      <w:r>
        <w:rPr>
          <w:color w:val="auto"/>
          <w:shd w:val="clear" w:color="auto" w:fill="FFFFFF"/>
        </w:rPr>
        <w:t>方法，注册到</w:t>
      </w:r>
      <w:r>
        <w:rPr>
          <w:color w:val="auto"/>
          <w:shd w:val="clear" w:color="auto" w:fill="FFFFFF"/>
        </w:rPr>
        <w:t>spring</w:t>
      </w:r>
      <w:r>
        <w:rPr>
          <w:color w:val="auto"/>
          <w:shd w:val="clear" w:color="auto" w:fill="FFFFFF"/>
        </w:rPr>
        <w:t>容器中。</w:t>
      </w:r>
    </w:p>
    <w:p w14:paraId="60998D9D" w14:textId="77777777" w:rsidR="000A4718" w:rsidRDefault="000A4718" w:rsidP="000A4718">
      <w:pPr>
        <w:jc w:val="both"/>
        <w:rPr>
          <w:color w:val="auto"/>
          <w:shd w:val="clear" w:color="auto" w:fill="FFFFFF"/>
        </w:rPr>
      </w:pPr>
      <w:r>
        <w:t xml:space="preserve">                                           </w:t>
      </w:r>
      <w:r>
        <w:rPr>
          <w:rFonts w:hint="eastAsia"/>
          <w:color w:val="auto"/>
          <w:shd w:val="clear" w:color="auto" w:fill="FFFFFF"/>
        </w:rPr>
        <w:t>把</w:t>
      </w:r>
      <w:r>
        <w:rPr>
          <w:color w:val="auto"/>
          <w:shd w:val="clear" w:color="auto" w:fill="FFFFFF"/>
        </w:rPr>
        <w:t>bean</w:t>
      </w:r>
      <w:r>
        <w:rPr>
          <w:color w:val="auto"/>
          <w:shd w:val="clear" w:color="auto" w:fill="FFFFFF"/>
        </w:rPr>
        <w:t>注入到</w:t>
      </w:r>
      <w:r>
        <w:rPr>
          <w:color w:val="auto"/>
          <w:shd w:val="clear" w:color="auto" w:fill="FFFFFF"/>
        </w:rPr>
        <w:t>spring</w:t>
      </w:r>
      <w:r>
        <w:rPr>
          <w:color w:val="auto"/>
          <w:shd w:val="clear" w:color="auto" w:fill="FFFFFF"/>
        </w:rPr>
        <w:t>容器不止有</w:t>
      </w:r>
      <w:r>
        <w:rPr>
          <w:color w:val="auto"/>
          <w:shd w:val="clear" w:color="auto" w:fill="FFFFFF"/>
        </w:rPr>
        <w:t xml:space="preserve"> @Service @Component</w:t>
      </w:r>
      <w:r>
        <w:rPr>
          <w:color w:val="auto"/>
          <w:shd w:val="clear" w:color="auto" w:fill="FFFFFF"/>
        </w:rPr>
        <w:t>等注解方式；还可以实现此接口。</w:t>
      </w:r>
    </w:p>
    <w:p w14:paraId="7DDAAC3A" w14:textId="77777777" w:rsidR="000A4718" w:rsidRDefault="000A4718" w:rsidP="000A4718">
      <w:pPr>
        <w:pStyle w:val="Heading8"/>
      </w:pPr>
      <w:bookmarkStart w:id="65" w:name="_Toc126363540"/>
      <w:r>
        <w:t>AnnotationConfigApplicationContext</w:t>
      </w:r>
    </w:p>
    <w:bookmarkEnd w:id="65"/>
    <w:p w14:paraId="490E385D"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w:t>
      </w:r>
      <w:r>
        <w:rPr>
          <w:rStyle w:val="aa"/>
        </w:rPr>
        <w:t>annotation</w:t>
      </w:r>
      <w:r>
        <w:rPr>
          <w:color w:val="auto"/>
          <w:shd w:val="clear" w:color="auto" w:fill="FFFFFF"/>
        </w:rPr>
        <w:t>;</w:t>
      </w:r>
    </w:p>
    <w:p w14:paraId="41951509" w14:textId="77777777" w:rsidR="000A4718" w:rsidRDefault="000A4718" w:rsidP="000A4718">
      <w:pPr>
        <w:jc w:val="both"/>
        <w:rPr>
          <w:b/>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class</w:t>
      </w:r>
      <w:r>
        <w:rPr>
          <w:b/>
          <w:color w:val="auto"/>
          <w:shd w:val="clear" w:color="auto" w:fill="FFFFFF"/>
        </w:rPr>
        <w:t xml:space="preserve"> AnnotationConfigApplicationContext       </w:t>
      </w:r>
      <w:r>
        <w:rPr>
          <w:rFonts w:hint="eastAsia"/>
        </w:rPr>
        <w:t>加载纯注解格式上下文</w:t>
      </w:r>
      <w:r>
        <w:rPr>
          <w:rFonts w:hint="eastAsia"/>
        </w:rPr>
        <w:t xml:space="preserve"> </w:t>
      </w:r>
      <w:r>
        <w:t xml:space="preserve">     // new </w:t>
      </w:r>
      <w:r>
        <w:rPr>
          <w:color w:val="auto"/>
          <w:shd w:val="clear" w:color="auto" w:fill="FFFFFF"/>
        </w:rPr>
        <w:t>AnnotationConfigApplicationContext</w:t>
      </w:r>
      <w:r>
        <w:t>(SpringConfig.class);</w:t>
      </w:r>
    </w:p>
    <w:p w14:paraId="0F54DE87" w14:textId="77777777" w:rsidR="000A4718" w:rsidRDefault="000A4718" w:rsidP="000A4718">
      <w:pPr>
        <w:ind w:left="864"/>
        <w:jc w:val="both"/>
        <w:rPr>
          <w:color w:val="auto"/>
          <w:shd w:val="clear" w:color="auto" w:fill="FFFFFF"/>
        </w:rPr>
      </w:pPr>
      <w:r>
        <w:rPr>
          <w:color w:val="auto"/>
          <w:shd w:val="clear" w:color="auto" w:fill="FFFFFF"/>
        </w:rPr>
        <w:t xml:space="preserve"> extends GenericApplicationContext implements AnnotationConfigRegistry</w:t>
      </w:r>
    </w:p>
    <w:p w14:paraId="45E995DE" w14:textId="77777777" w:rsidR="000A4718" w:rsidRDefault="000A4718" w:rsidP="000A4718">
      <w:pPr>
        <w:pStyle w:val="Heading8"/>
      </w:pPr>
      <w:r>
        <w:t xml:space="preserve">AspectJAutoProxyRegistrar </w:t>
      </w:r>
    </w:p>
    <w:p w14:paraId="2D2741A9" w14:textId="77777777" w:rsidR="000A4718" w:rsidRDefault="000A4718" w:rsidP="000A4718">
      <w:pPr>
        <w:rPr>
          <w:rStyle w:val="a2"/>
          <w:lang w:eastAsia="zh-Hans"/>
        </w:rPr>
      </w:pPr>
      <w:r w:rsidRPr="0002363E">
        <w:t>package org.springframework.</w:t>
      </w:r>
      <w:r>
        <w:rPr>
          <w:rStyle w:val="aa"/>
          <w:lang w:eastAsia="zh-Hans"/>
        </w:rPr>
        <w:t>context</w:t>
      </w:r>
      <w:r>
        <w:rPr>
          <w:rStyle w:val="a2"/>
          <w:lang w:eastAsia="zh-Hans"/>
        </w:rPr>
        <w:t>.</w:t>
      </w:r>
      <w:r>
        <w:rPr>
          <w:rStyle w:val="aa"/>
          <w:lang w:eastAsia="zh-Hans"/>
        </w:rPr>
        <w:t>annotation</w:t>
      </w:r>
      <w:r>
        <w:rPr>
          <w:rStyle w:val="a2"/>
          <w:lang w:eastAsia="zh-Hans"/>
        </w:rPr>
        <w:t>;</w:t>
      </w:r>
    </w:p>
    <w:p w14:paraId="560ECC55" w14:textId="77777777" w:rsidR="000A4718" w:rsidRDefault="000A4718" w:rsidP="000A4718">
      <w:r>
        <w:t xml:space="preserve">class </w:t>
      </w:r>
      <w:r>
        <w:rPr>
          <w:b/>
        </w:rPr>
        <w:t>AspectJAutoProxyRegistrar</w:t>
      </w:r>
      <w:r>
        <w:t xml:space="preserve"> implements ImportBeanDefinitionRegistrar</w:t>
      </w:r>
    </w:p>
    <w:p w14:paraId="10C1ADDA" w14:textId="77777777" w:rsidR="000A4718" w:rsidRDefault="000A4718" w:rsidP="000A4718">
      <w:pPr>
        <w:jc w:val="both"/>
        <w:rPr>
          <w:color w:val="auto"/>
          <w:shd w:val="clear" w:color="auto" w:fill="FFFFFF"/>
        </w:rPr>
      </w:pPr>
      <w:r>
        <w:rPr>
          <w:color w:val="auto"/>
          <w:shd w:val="clear" w:color="auto" w:fill="FFFFFF"/>
        </w:rPr>
        <w:t xml:space="preserve">                                      </w:t>
      </w:r>
    </w:p>
    <w:p w14:paraId="713736EB" w14:textId="77777777" w:rsidR="000A4718" w:rsidRDefault="000A4718" w:rsidP="000A4718">
      <w:pPr>
        <w:pStyle w:val="Heading4"/>
      </w:pPr>
      <w:r>
        <w:rPr>
          <w:rFonts w:hint="eastAsia"/>
        </w:rPr>
        <w:t>(</w:t>
      </w:r>
      <w:r>
        <w:t>annotation)</w:t>
      </w:r>
    </w:p>
    <w:p w14:paraId="6E42D472" w14:textId="77777777" w:rsidR="000A4718" w:rsidRDefault="000A4718" w:rsidP="000A4718">
      <w:pPr>
        <w:rPr>
          <w:rStyle w:val="a2"/>
          <w:b/>
        </w:rPr>
      </w:pPr>
    </w:p>
    <w:p w14:paraId="2AD17A32" w14:textId="77777777" w:rsidR="00660754" w:rsidRPr="0038722C" w:rsidRDefault="00660754" w:rsidP="00660754">
      <w:pPr>
        <w:pStyle w:val="Heading8"/>
        <w:rPr>
          <w:lang w:val="en-GB"/>
        </w:rPr>
      </w:pPr>
      <w:r w:rsidRPr="0038722C">
        <w:rPr>
          <w:lang w:val="en-GB"/>
        </w:rPr>
        <w:t>Bea</w:t>
      </w:r>
      <w:r>
        <w:rPr>
          <w:rFonts w:hint="eastAsia"/>
          <w:lang w:val="en-GB"/>
        </w:rPr>
        <w:t>n</w:t>
      </w:r>
    </w:p>
    <w:p w14:paraId="4149ABA7" w14:textId="77777777" w:rsidR="000A4718" w:rsidRDefault="000A4718" w:rsidP="000A4718">
      <w:r>
        <w:t>package org.springframework.</w:t>
      </w:r>
      <w:r>
        <w:rPr>
          <w:rStyle w:val="aa"/>
        </w:rPr>
        <w:t>context</w:t>
      </w:r>
      <w:r>
        <w:t>.</w:t>
      </w:r>
      <w:r>
        <w:rPr>
          <w:rStyle w:val="aa"/>
        </w:rPr>
        <w:t>annotation</w:t>
      </w:r>
      <w:r>
        <w:t>;</w:t>
      </w:r>
    </w:p>
    <w:p w14:paraId="424AF731" w14:textId="77777777" w:rsidR="00660754" w:rsidRPr="0038722C" w:rsidRDefault="00660754" w:rsidP="00660754">
      <w:pPr>
        <w:rPr>
          <w:lang w:val="en-GB"/>
        </w:rPr>
      </w:pPr>
      <w:r w:rsidRPr="0038722C">
        <w:rPr>
          <w:lang w:val="en-GB"/>
        </w:rPr>
        <w:t>@Target({ElementType.METHOD, ElementType.ANNOTATION_TYPE})</w:t>
      </w:r>
      <w:r w:rsidRPr="0038722C">
        <w:rPr>
          <w:lang w:val="en-GB"/>
        </w:rPr>
        <w:br/>
        <w:t>@Retention(RetentionPolicy.RUNTIME)</w:t>
      </w:r>
      <w:r w:rsidRPr="0038722C">
        <w:rPr>
          <w:lang w:val="en-GB"/>
        </w:rPr>
        <w:br/>
        <w:t>@Documented</w:t>
      </w:r>
      <w:r w:rsidRPr="0038722C">
        <w:rPr>
          <w:lang w:val="en-GB"/>
        </w:rPr>
        <w:br/>
        <w:t xml:space="preserve">public @interface </w:t>
      </w:r>
      <w:r w:rsidRPr="0038722C">
        <w:rPr>
          <w:b/>
          <w:bCs/>
          <w:lang w:val="en-GB"/>
        </w:rPr>
        <w:t>Bean</w:t>
      </w:r>
    </w:p>
    <w:p w14:paraId="50F9DE41" w14:textId="77777777" w:rsidR="00660754" w:rsidRDefault="00660754" w:rsidP="00660754">
      <w:pPr>
        <w:ind w:left="432"/>
        <w:rPr>
          <w:lang w:val="en-GB"/>
        </w:rPr>
      </w:pPr>
      <w:r w:rsidRPr="001E2069">
        <w:rPr>
          <w:lang w:val="en-GB"/>
        </w:rPr>
        <w:t xml:space="preserve">The @Bean annotation in Spring is used to indicate </w:t>
      </w:r>
      <w:r w:rsidRPr="001E2069">
        <w:rPr>
          <w:color w:val="C45911" w:themeColor="accent2" w:themeShade="BF"/>
          <w:lang w:val="en-GB"/>
        </w:rPr>
        <w:t>that a method produces a bean to be managed by the Spring container</w:t>
      </w:r>
      <w:r w:rsidRPr="001E2069">
        <w:rPr>
          <w:lang w:val="en-GB"/>
        </w:rPr>
        <w:t xml:space="preserve">. </w:t>
      </w:r>
    </w:p>
    <w:p w14:paraId="1CD03A15" w14:textId="77777777" w:rsidR="00660754" w:rsidRDefault="00660754" w:rsidP="00660754">
      <w:pPr>
        <w:ind w:left="432"/>
        <w:rPr>
          <w:lang w:val="en-GB"/>
        </w:rPr>
      </w:pPr>
      <w:r w:rsidRPr="001E2069">
        <w:rPr>
          <w:lang w:val="en-GB"/>
        </w:rPr>
        <w:t xml:space="preserve">It is typically used within </w:t>
      </w:r>
      <w:r w:rsidRPr="00D50320">
        <w:rPr>
          <w:rFonts w:ascii="Consolas" w:hAnsi="Consolas"/>
          <w:color w:val="538135" w:themeColor="accent6" w:themeShade="BF"/>
          <w:lang w:val="en-GB"/>
        </w:rPr>
        <w:t xml:space="preserve">@Configuration </w:t>
      </w:r>
      <w:r w:rsidRPr="001E2069">
        <w:rPr>
          <w:lang w:val="en-GB"/>
        </w:rPr>
        <w:t>classes to define beans explicitly rather than using component scanning to discover and configure beans automatically.</w:t>
      </w:r>
    </w:p>
    <w:p w14:paraId="7B5102A1" w14:textId="77777777" w:rsidR="00660754" w:rsidRDefault="00660754" w:rsidP="00660754">
      <w:pPr>
        <w:ind w:left="432"/>
        <w:rPr>
          <w:lang w:val="en-GB"/>
        </w:rPr>
      </w:pPr>
      <w:r w:rsidRPr="006649FC">
        <w:rPr>
          <w:lang w:val="en-GB"/>
        </w:rPr>
        <w:t>Bean Scope</w:t>
      </w:r>
    </w:p>
    <w:p w14:paraId="6DDED3DF" w14:textId="77777777" w:rsidR="00660754" w:rsidRDefault="00660754" w:rsidP="00660754">
      <w:pPr>
        <w:ind w:left="864"/>
        <w:rPr>
          <w:lang w:val="en-GB"/>
        </w:rPr>
      </w:pPr>
      <w:r w:rsidRPr="006649FC">
        <w:rPr>
          <w:lang w:val="en-GB"/>
        </w:rPr>
        <w:t>By default, beans created using @Bean are singleton scoped, meaning Spring manages only one instance of the bean per container.</w:t>
      </w:r>
    </w:p>
    <w:p w14:paraId="1872F5BE" w14:textId="77777777" w:rsidR="00660754" w:rsidRDefault="00660754" w:rsidP="00660754">
      <w:pPr>
        <w:ind w:left="864"/>
        <w:rPr>
          <w:lang w:val="en-GB"/>
        </w:rPr>
      </w:pPr>
      <w:r>
        <w:t xml:space="preserve">You can specify other scopes such as prototype, request, session, etc., using the </w:t>
      </w:r>
      <w:r>
        <w:rPr>
          <w:rStyle w:val="HTMLCode"/>
          <w:rFonts w:eastAsia="Microsoft YaHei"/>
        </w:rPr>
        <w:t>@Scope</w:t>
      </w:r>
      <w:r>
        <w:t xml:space="preserve"> annotation in conjunction with </w:t>
      </w:r>
      <w:r>
        <w:rPr>
          <w:rStyle w:val="HTMLCode"/>
          <w:rFonts w:eastAsia="Microsoft YaHei"/>
        </w:rPr>
        <w:t>@Bean</w:t>
      </w:r>
      <w:r>
        <w:t>.</w:t>
      </w:r>
    </w:p>
    <w:p w14:paraId="0D4A4AE0" w14:textId="77777777" w:rsidR="00660754" w:rsidRPr="001829F6" w:rsidRDefault="00660754" w:rsidP="00660754">
      <w:pPr>
        <w:ind w:left="1296"/>
        <w:rPr>
          <w:rFonts w:ascii="Consolas" w:hAnsi="Consolas"/>
          <w:lang w:val="en-GB"/>
        </w:rPr>
      </w:pPr>
      <w:r w:rsidRPr="001829F6">
        <w:rPr>
          <w:rFonts w:ascii="Consolas" w:hAnsi="Consolas"/>
          <w:lang w:val="en-GB"/>
        </w:rPr>
        <w:t>import org.springframework.context.annotation.Bean;</w:t>
      </w:r>
    </w:p>
    <w:p w14:paraId="76272679" w14:textId="77777777" w:rsidR="00660754" w:rsidRPr="001829F6" w:rsidRDefault="00660754" w:rsidP="00660754">
      <w:pPr>
        <w:ind w:left="1296"/>
        <w:rPr>
          <w:rFonts w:ascii="Consolas" w:hAnsi="Consolas"/>
          <w:lang w:val="en-GB"/>
        </w:rPr>
      </w:pPr>
      <w:r w:rsidRPr="001829F6">
        <w:rPr>
          <w:rFonts w:ascii="Consolas" w:hAnsi="Consolas"/>
          <w:lang w:val="en-GB"/>
        </w:rPr>
        <w:t>import org.springframework.context.annotation.Configuration;</w:t>
      </w:r>
    </w:p>
    <w:p w14:paraId="56FBEB83" w14:textId="77777777" w:rsidR="00660754" w:rsidRPr="001829F6" w:rsidRDefault="00660754" w:rsidP="00660754">
      <w:pPr>
        <w:ind w:left="1296"/>
        <w:rPr>
          <w:rFonts w:ascii="Consolas" w:hAnsi="Consolas"/>
          <w:lang w:val="en-GB"/>
        </w:rPr>
      </w:pPr>
      <w:r w:rsidRPr="001829F6">
        <w:rPr>
          <w:rFonts w:ascii="Consolas" w:hAnsi="Consolas"/>
          <w:lang w:val="en-GB"/>
        </w:rPr>
        <w:t>import org.springframework.context.annotation.Scope;</w:t>
      </w:r>
    </w:p>
    <w:p w14:paraId="1986EEAA" w14:textId="77777777" w:rsidR="00660754" w:rsidRPr="001829F6" w:rsidRDefault="00660754" w:rsidP="00660754">
      <w:pPr>
        <w:ind w:left="1296"/>
        <w:rPr>
          <w:rFonts w:ascii="Consolas" w:hAnsi="Consolas"/>
          <w:lang w:val="en-GB"/>
        </w:rPr>
      </w:pPr>
    </w:p>
    <w:p w14:paraId="687E9CB6" w14:textId="77777777" w:rsidR="00660754" w:rsidRPr="001829F6" w:rsidRDefault="00660754" w:rsidP="00660754">
      <w:pPr>
        <w:ind w:left="1296"/>
        <w:rPr>
          <w:rFonts w:ascii="Consolas" w:hAnsi="Consolas"/>
          <w:lang w:val="en-GB"/>
        </w:rPr>
      </w:pPr>
      <w:r w:rsidRPr="001829F6">
        <w:rPr>
          <w:rFonts w:ascii="Consolas" w:hAnsi="Consolas"/>
          <w:lang w:val="en-GB"/>
        </w:rPr>
        <w:t>@Configuration</w:t>
      </w:r>
    </w:p>
    <w:p w14:paraId="5C4EF1B8" w14:textId="77777777" w:rsidR="00660754" w:rsidRPr="001829F6" w:rsidRDefault="00660754" w:rsidP="00660754">
      <w:pPr>
        <w:ind w:left="1296"/>
        <w:rPr>
          <w:rFonts w:ascii="Consolas" w:hAnsi="Consolas"/>
          <w:lang w:val="en-GB"/>
        </w:rPr>
      </w:pPr>
      <w:r w:rsidRPr="001829F6">
        <w:rPr>
          <w:rFonts w:ascii="Consolas" w:hAnsi="Consolas"/>
          <w:lang w:val="en-GB"/>
        </w:rPr>
        <w:t>public class AppConfig {</w:t>
      </w:r>
    </w:p>
    <w:p w14:paraId="5B9C067F" w14:textId="77777777" w:rsidR="00660754" w:rsidRPr="001829F6" w:rsidRDefault="00660754" w:rsidP="00660754">
      <w:pPr>
        <w:ind w:left="1296"/>
        <w:rPr>
          <w:rFonts w:ascii="Consolas" w:hAnsi="Consolas"/>
          <w:lang w:val="en-GB"/>
        </w:rPr>
      </w:pPr>
    </w:p>
    <w:p w14:paraId="0BB20A23" w14:textId="77777777" w:rsidR="00660754" w:rsidRPr="001829F6" w:rsidRDefault="00660754" w:rsidP="00660754">
      <w:pPr>
        <w:ind w:left="1296"/>
        <w:rPr>
          <w:rFonts w:ascii="Consolas" w:hAnsi="Consolas"/>
          <w:lang w:val="en-GB"/>
        </w:rPr>
      </w:pPr>
      <w:r w:rsidRPr="001829F6">
        <w:rPr>
          <w:rFonts w:ascii="Consolas" w:hAnsi="Consolas"/>
          <w:lang w:val="en-GB"/>
        </w:rPr>
        <w:t xml:space="preserve">    @Bean</w:t>
      </w:r>
    </w:p>
    <w:p w14:paraId="483B8594" w14:textId="77777777" w:rsidR="00660754" w:rsidRPr="001829F6" w:rsidRDefault="00660754" w:rsidP="00660754">
      <w:pPr>
        <w:ind w:left="1296"/>
        <w:rPr>
          <w:rFonts w:ascii="Consolas" w:hAnsi="Consolas"/>
          <w:lang w:val="en-GB"/>
        </w:rPr>
      </w:pPr>
      <w:r w:rsidRPr="001829F6">
        <w:rPr>
          <w:rFonts w:ascii="Consolas" w:hAnsi="Consolas"/>
          <w:lang w:val="en-GB"/>
        </w:rPr>
        <w:t xml:space="preserve">    @Scope("prototype")</w:t>
      </w:r>
    </w:p>
    <w:p w14:paraId="2E8066B1" w14:textId="77777777" w:rsidR="00660754" w:rsidRPr="001829F6" w:rsidRDefault="00660754" w:rsidP="00660754">
      <w:pPr>
        <w:ind w:left="1296"/>
        <w:rPr>
          <w:rFonts w:ascii="Consolas" w:hAnsi="Consolas"/>
          <w:lang w:val="en-GB"/>
        </w:rPr>
      </w:pPr>
      <w:r w:rsidRPr="001829F6">
        <w:rPr>
          <w:rFonts w:ascii="Consolas" w:hAnsi="Consolas"/>
          <w:lang w:val="en-GB"/>
        </w:rPr>
        <w:t xml:space="preserve">    public DataService dataService() {</w:t>
      </w:r>
    </w:p>
    <w:p w14:paraId="0EF06BAC" w14:textId="77777777" w:rsidR="00660754" w:rsidRPr="001829F6" w:rsidRDefault="00660754" w:rsidP="00660754">
      <w:pPr>
        <w:ind w:left="1296"/>
        <w:rPr>
          <w:rFonts w:ascii="Consolas" w:hAnsi="Consolas"/>
          <w:lang w:val="en-GB"/>
        </w:rPr>
      </w:pPr>
      <w:r w:rsidRPr="001829F6">
        <w:rPr>
          <w:rFonts w:ascii="Consolas" w:hAnsi="Consolas"/>
          <w:lang w:val="en-GB"/>
        </w:rPr>
        <w:t xml:space="preserve">        return new DataServiceImpl();</w:t>
      </w:r>
    </w:p>
    <w:p w14:paraId="385F5105" w14:textId="77777777" w:rsidR="00660754" w:rsidRPr="001829F6" w:rsidRDefault="00660754" w:rsidP="00660754">
      <w:pPr>
        <w:ind w:left="1296"/>
        <w:rPr>
          <w:rFonts w:ascii="Consolas" w:hAnsi="Consolas"/>
          <w:lang w:val="en-GB"/>
        </w:rPr>
      </w:pPr>
      <w:r w:rsidRPr="001829F6">
        <w:rPr>
          <w:rFonts w:ascii="Consolas" w:hAnsi="Consolas"/>
          <w:lang w:val="en-GB"/>
        </w:rPr>
        <w:t xml:space="preserve">    }</w:t>
      </w:r>
    </w:p>
    <w:p w14:paraId="3BB3F4C0" w14:textId="77777777" w:rsidR="00660754" w:rsidRPr="001829F6" w:rsidRDefault="00660754" w:rsidP="00660754">
      <w:pPr>
        <w:ind w:left="1296"/>
        <w:rPr>
          <w:rFonts w:ascii="Consolas" w:hAnsi="Consolas"/>
          <w:lang w:val="en-GB"/>
        </w:rPr>
      </w:pPr>
      <w:r w:rsidRPr="001829F6">
        <w:rPr>
          <w:rFonts w:ascii="Consolas" w:hAnsi="Consolas"/>
          <w:lang w:val="en-GB"/>
        </w:rPr>
        <w:t>}</w:t>
      </w:r>
    </w:p>
    <w:p w14:paraId="01C12B9E" w14:textId="77777777" w:rsidR="00660754" w:rsidRDefault="00660754" w:rsidP="00660754">
      <w:pPr>
        <w:ind w:left="432"/>
        <w:rPr>
          <w:lang w:val="en-GB"/>
        </w:rPr>
      </w:pPr>
      <w:r w:rsidRPr="006649FC">
        <w:rPr>
          <w:lang w:val="en-GB"/>
        </w:rPr>
        <w:t>Dependency Injection</w:t>
      </w:r>
    </w:p>
    <w:p w14:paraId="6AB2F2E9" w14:textId="77777777" w:rsidR="00660754" w:rsidRDefault="00660754" w:rsidP="00660754">
      <w:pPr>
        <w:ind w:left="864"/>
      </w:pPr>
      <w:r>
        <w:rPr>
          <w:rStyle w:val="HTMLCode"/>
          <w:rFonts w:eastAsia="Microsoft YaHei"/>
        </w:rPr>
        <w:t>@Bean</w:t>
      </w:r>
      <w:r>
        <w:t xml:space="preserve"> methods can accept parameters, allowing for </w:t>
      </w:r>
      <w:r w:rsidRPr="00F335A5">
        <w:rPr>
          <w:color w:val="C45911" w:themeColor="accent2" w:themeShade="BF"/>
        </w:rPr>
        <w:t xml:space="preserve">dependency injection </w:t>
      </w:r>
      <w:r>
        <w:t>of other beans or properties.</w:t>
      </w:r>
    </w:p>
    <w:p w14:paraId="6E1DBC6C" w14:textId="77777777" w:rsidR="00660754" w:rsidRPr="00F335A5" w:rsidRDefault="00660754" w:rsidP="00660754">
      <w:pPr>
        <w:ind w:left="1296"/>
        <w:rPr>
          <w:rFonts w:ascii="Consolas" w:hAnsi="Consolas"/>
          <w:lang w:val="en-GB"/>
        </w:rPr>
      </w:pPr>
      <w:r w:rsidRPr="00F335A5">
        <w:rPr>
          <w:rFonts w:ascii="Consolas" w:hAnsi="Consolas"/>
          <w:lang w:val="en-GB"/>
        </w:rPr>
        <w:t>@Bean</w:t>
      </w:r>
    </w:p>
    <w:p w14:paraId="05D25BAC" w14:textId="77777777" w:rsidR="00660754" w:rsidRPr="00F335A5" w:rsidRDefault="00660754" w:rsidP="00660754">
      <w:pPr>
        <w:ind w:left="1296"/>
        <w:rPr>
          <w:rFonts w:ascii="Consolas" w:hAnsi="Consolas"/>
          <w:lang w:val="en-GB"/>
        </w:rPr>
      </w:pPr>
      <w:r w:rsidRPr="00F335A5">
        <w:rPr>
          <w:rFonts w:ascii="Consolas" w:hAnsi="Consolas"/>
          <w:lang w:val="en-GB"/>
        </w:rPr>
        <w:t>public DataSource dataSource(Environment env) {</w:t>
      </w:r>
    </w:p>
    <w:p w14:paraId="72138044" w14:textId="77777777" w:rsidR="00660754" w:rsidRPr="00F335A5" w:rsidRDefault="00660754" w:rsidP="00660754">
      <w:pPr>
        <w:ind w:left="1296"/>
        <w:rPr>
          <w:rFonts w:ascii="Consolas" w:hAnsi="Consolas"/>
          <w:lang w:val="en-GB"/>
        </w:rPr>
      </w:pPr>
      <w:r w:rsidRPr="00F335A5">
        <w:rPr>
          <w:rFonts w:ascii="Consolas" w:hAnsi="Consolas"/>
          <w:lang w:val="en-GB"/>
        </w:rPr>
        <w:t xml:space="preserve">    BasicDataSource dataSource = new BasicDataSource();</w:t>
      </w:r>
    </w:p>
    <w:p w14:paraId="712CA60A" w14:textId="77777777" w:rsidR="00660754" w:rsidRPr="00F335A5" w:rsidRDefault="00660754" w:rsidP="00660754">
      <w:pPr>
        <w:ind w:left="1296"/>
        <w:rPr>
          <w:rFonts w:ascii="Consolas" w:hAnsi="Consolas"/>
          <w:lang w:val="en-GB"/>
        </w:rPr>
      </w:pPr>
      <w:r w:rsidRPr="00F335A5">
        <w:rPr>
          <w:rFonts w:ascii="Consolas" w:hAnsi="Consolas"/>
          <w:lang w:val="en-GB"/>
        </w:rPr>
        <w:t xml:space="preserve">    dataSource.setUrl(env.getProperty("jdbc.url"));</w:t>
      </w:r>
    </w:p>
    <w:p w14:paraId="58EAB8DB" w14:textId="77777777" w:rsidR="00660754" w:rsidRPr="00F335A5" w:rsidRDefault="00660754" w:rsidP="00660754">
      <w:pPr>
        <w:ind w:left="1296"/>
        <w:rPr>
          <w:rFonts w:ascii="Consolas" w:hAnsi="Consolas"/>
          <w:lang w:val="en-GB"/>
        </w:rPr>
      </w:pPr>
      <w:r w:rsidRPr="00F335A5">
        <w:rPr>
          <w:rFonts w:ascii="Consolas" w:hAnsi="Consolas"/>
          <w:lang w:val="en-GB"/>
        </w:rPr>
        <w:t xml:space="preserve">    dataSource.setUsername(env.getProperty("jdbc.username"));</w:t>
      </w:r>
    </w:p>
    <w:p w14:paraId="3FC280B3" w14:textId="77777777" w:rsidR="00660754" w:rsidRPr="00F335A5" w:rsidRDefault="00660754" w:rsidP="00660754">
      <w:pPr>
        <w:ind w:left="1296"/>
        <w:rPr>
          <w:rFonts w:ascii="Consolas" w:hAnsi="Consolas"/>
          <w:lang w:val="en-GB"/>
        </w:rPr>
      </w:pPr>
      <w:r w:rsidRPr="00F335A5">
        <w:rPr>
          <w:rFonts w:ascii="Consolas" w:hAnsi="Consolas"/>
          <w:lang w:val="en-GB"/>
        </w:rPr>
        <w:t xml:space="preserve">    dataSource.setPassword(env.getProperty("jdbc.password"));</w:t>
      </w:r>
    </w:p>
    <w:p w14:paraId="23D03662" w14:textId="77777777" w:rsidR="00660754" w:rsidRPr="00F335A5" w:rsidRDefault="00660754" w:rsidP="00660754">
      <w:pPr>
        <w:ind w:left="1296"/>
        <w:rPr>
          <w:rFonts w:ascii="Consolas" w:hAnsi="Consolas"/>
          <w:lang w:val="en-GB"/>
        </w:rPr>
      </w:pPr>
      <w:r w:rsidRPr="00F335A5">
        <w:rPr>
          <w:rFonts w:ascii="Consolas" w:hAnsi="Consolas"/>
          <w:lang w:val="en-GB"/>
        </w:rPr>
        <w:t xml:space="preserve">    return dataSource;</w:t>
      </w:r>
    </w:p>
    <w:p w14:paraId="05C321E6" w14:textId="77777777" w:rsidR="00660754" w:rsidRDefault="00660754" w:rsidP="00660754">
      <w:pPr>
        <w:ind w:left="1296"/>
        <w:rPr>
          <w:rFonts w:ascii="Consolas" w:hAnsi="Consolas"/>
          <w:lang w:val="en-GB"/>
        </w:rPr>
      </w:pPr>
      <w:r w:rsidRPr="00F335A5">
        <w:rPr>
          <w:rFonts w:ascii="Consolas" w:hAnsi="Consolas"/>
          <w:lang w:val="en-GB"/>
        </w:rPr>
        <w:t>}</w:t>
      </w:r>
    </w:p>
    <w:p w14:paraId="29F8354B" w14:textId="77777777" w:rsidR="00660754" w:rsidRDefault="00660754" w:rsidP="00660754">
      <w:pPr>
        <w:ind w:left="432"/>
        <w:rPr>
          <w:rFonts w:ascii="Consolas" w:hAnsi="Consolas"/>
          <w:lang w:val="en-GB"/>
        </w:rPr>
      </w:pPr>
      <w:r w:rsidRPr="001829F6">
        <w:rPr>
          <w:lang w:val="en-GB"/>
        </w:rPr>
        <w:t>Conditional</w:t>
      </w:r>
      <w:r w:rsidRPr="001829F6">
        <w:rPr>
          <w:rFonts w:ascii="Consolas" w:hAnsi="Consolas"/>
          <w:lang w:val="en-GB"/>
        </w:rPr>
        <w:t xml:space="preserve"> Bean Registration</w:t>
      </w:r>
    </w:p>
    <w:p w14:paraId="322155B0" w14:textId="77777777" w:rsidR="00660754" w:rsidRDefault="00660754" w:rsidP="00660754">
      <w:pPr>
        <w:ind w:left="864"/>
      </w:pPr>
      <w:r>
        <w:t xml:space="preserve">You can conditionally register beans using </w:t>
      </w:r>
      <w:r>
        <w:rPr>
          <w:rStyle w:val="HTMLCode"/>
          <w:rFonts w:eastAsia="Microsoft YaHei"/>
        </w:rPr>
        <w:t>@Bean</w:t>
      </w:r>
      <w:r>
        <w:t xml:space="preserve"> methods along with </w:t>
      </w:r>
      <w:r>
        <w:rPr>
          <w:rStyle w:val="HTMLCode"/>
          <w:rFonts w:eastAsia="Microsoft YaHei"/>
        </w:rPr>
        <w:t>@Conditional</w:t>
      </w:r>
      <w:r>
        <w:t xml:space="preserve"> annotations.</w:t>
      </w:r>
    </w:p>
    <w:p w14:paraId="43E119CD" w14:textId="77777777" w:rsidR="00660754" w:rsidRPr="00640B7E" w:rsidRDefault="00660754" w:rsidP="00660754">
      <w:pPr>
        <w:ind w:left="1296"/>
        <w:rPr>
          <w:rFonts w:ascii="Consolas" w:hAnsi="Consolas"/>
          <w:lang w:val="en-GB"/>
        </w:rPr>
      </w:pPr>
      <w:r w:rsidRPr="00640B7E">
        <w:rPr>
          <w:rFonts w:ascii="Consolas" w:hAnsi="Consolas"/>
          <w:lang w:val="en-GB"/>
        </w:rPr>
        <w:t>@Bean</w:t>
      </w:r>
    </w:p>
    <w:p w14:paraId="2DA7B7A6" w14:textId="77777777" w:rsidR="00660754" w:rsidRPr="00640B7E" w:rsidRDefault="00660754" w:rsidP="00660754">
      <w:pPr>
        <w:ind w:left="1296"/>
        <w:rPr>
          <w:rFonts w:ascii="Consolas" w:hAnsi="Consolas"/>
          <w:lang w:val="en-GB"/>
        </w:rPr>
      </w:pPr>
      <w:r w:rsidRPr="00640B7E">
        <w:rPr>
          <w:rFonts w:ascii="Consolas" w:hAnsi="Consolas"/>
          <w:lang w:val="en-GB"/>
        </w:rPr>
        <w:t>@Conditional(OnProductionCondition.class)</w:t>
      </w:r>
    </w:p>
    <w:p w14:paraId="163D1D8B" w14:textId="77777777" w:rsidR="00660754" w:rsidRPr="00640B7E" w:rsidRDefault="00660754" w:rsidP="00660754">
      <w:pPr>
        <w:ind w:left="1296"/>
        <w:rPr>
          <w:rFonts w:ascii="Consolas" w:hAnsi="Consolas"/>
          <w:lang w:val="en-GB"/>
        </w:rPr>
      </w:pPr>
      <w:r w:rsidRPr="00640B7E">
        <w:rPr>
          <w:rFonts w:ascii="Consolas" w:hAnsi="Consolas"/>
          <w:lang w:val="en-GB"/>
        </w:rPr>
        <w:t>public DataService productionDataService() {</w:t>
      </w:r>
    </w:p>
    <w:p w14:paraId="41A326DA" w14:textId="77777777" w:rsidR="00660754" w:rsidRPr="00640B7E" w:rsidRDefault="00660754" w:rsidP="00660754">
      <w:pPr>
        <w:ind w:left="1296"/>
        <w:rPr>
          <w:rFonts w:ascii="Consolas" w:hAnsi="Consolas"/>
          <w:lang w:val="en-GB"/>
        </w:rPr>
      </w:pPr>
      <w:r w:rsidRPr="00640B7E">
        <w:rPr>
          <w:rFonts w:ascii="Consolas" w:hAnsi="Consolas"/>
          <w:lang w:val="en-GB"/>
        </w:rPr>
        <w:t xml:space="preserve">    return new ProductionDataService();</w:t>
      </w:r>
    </w:p>
    <w:p w14:paraId="2B164C5E" w14:textId="77777777" w:rsidR="00660754" w:rsidRDefault="00660754" w:rsidP="00660754">
      <w:pPr>
        <w:ind w:left="1296"/>
        <w:rPr>
          <w:rFonts w:ascii="Consolas" w:hAnsi="Consolas"/>
          <w:lang w:val="en-GB"/>
        </w:rPr>
      </w:pPr>
      <w:r w:rsidRPr="00640B7E">
        <w:rPr>
          <w:rFonts w:ascii="Consolas" w:hAnsi="Consolas"/>
          <w:lang w:val="en-GB"/>
        </w:rPr>
        <w:t>}</w:t>
      </w:r>
    </w:p>
    <w:p w14:paraId="3F70CA7A" w14:textId="77777777" w:rsidR="00455E77" w:rsidRPr="00F335A5" w:rsidRDefault="00455E77" w:rsidP="00660754">
      <w:pPr>
        <w:ind w:left="1296"/>
        <w:rPr>
          <w:rFonts w:ascii="Consolas" w:hAnsi="Consolas"/>
          <w:lang w:val="en-GB"/>
        </w:rPr>
      </w:pPr>
    </w:p>
    <w:p w14:paraId="117C7D74" w14:textId="77777777" w:rsidR="00660754" w:rsidRPr="00D50320" w:rsidRDefault="00660754" w:rsidP="00660754">
      <w:pPr>
        <w:rPr>
          <w:lang w:val="en-GB"/>
        </w:rPr>
      </w:pPr>
      <w:r w:rsidRPr="00D50320">
        <w:rPr>
          <w:lang w:val="en-GB"/>
        </w:rPr>
        <w:t>@AliasFor("name")</w:t>
      </w:r>
    </w:p>
    <w:p w14:paraId="6FE593AB" w14:textId="77777777" w:rsidR="00660754" w:rsidRDefault="00660754" w:rsidP="00660754">
      <w:pPr>
        <w:rPr>
          <w:lang w:val="en-GB"/>
        </w:rPr>
      </w:pPr>
      <w:r w:rsidRPr="00D50320">
        <w:rPr>
          <w:lang w:val="en-GB"/>
        </w:rPr>
        <w:t xml:space="preserve">String[] </w:t>
      </w:r>
      <w:r w:rsidRPr="00D50320">
        <w:rPr>
          <w:color w:val="00B0F0"/>
          <w:lang w:val="en-GB"/>
        </w:rPr>
        <w:t>value</w:t>
      </w:r>
      <w:r w:rsidRPr="00D50320">
        <w:rPr>
          <w:lang w:val="en-GB"/>
        </w:rPr>
        <w:t>() default {};</w:t>
      </w:r>
    </w:p>
    <w:p w14:paraId="15026CCA" w14:textId="77777777" w:rsidR="00660754" w:rsidRDefault="00660754" w:rsidP="00660754">
      <w:pPr>
        <w:pStyle w:val="Heading8"/>
      </w:pPr>
      <w:r w:rsidRPr="006644A0">
        <w:t>ComponentScan</w:t>
      </w:r>
      <w:r>
        <w:t xml:space="preserve"> </w:t>
      </w:r>
    </w:p>
    <w:p w14:paraId="19144A5E" w14:textId="77777777" w:rsidR="00660754" w:rsidRDefault="00660754" w:rsidP="00660754">
      <w:r>
        <w:t>package org.springframework.</w:t>
      </w:r>
      <w:r>
        <w:rPr>
          <w:rStyle w:val="aa"/>
        </w:rPr>
        <w:t>context</w:t>
      </w:r>
      <w:r>
        <w:t>.</w:t>
      </w:r>
      <w:r>
        <w:rPr>
          <w:rStyle w:val="aa"/>
        </w:rPr>
        <w:t>annotation</w:t>
      </w:r>
      <w:r>
        <w:t>;</w:t>
      </w:r>
    </w:p>
    <w:p w14:paraId="3A75A87A" w14:textId="77777777" w:rsidR="000A4718" w:rsidRDefault="000A4718" w:rsidP="000A4718">
      <w:r>
        <w:t>@Retention(RetentionPolicy.RUNTIME)</w:t>
      </w:r>
    </w:p>
    <w:p w14:paraId="4ECD303A" w14:textId="77777777" w:rsidR="00660754" w:rsidRDefault="00660754" w:rsidP="00660754">
      <w:r>
        <w:t>@Target(ElementType.TYPE)</w:t>
      </w:r>
    </w:p>
    <w:p w14:paraId="30C00E18" w14:textId="77777777" w:rsidR="000A4718" w:rsidRDefault="000A4718" w:rsidP="000A4718">
      <w:r>
        <w:t>@Documented</w:t>
      </w:r>
    </w:p>
    <w:p w14:paraId="52E96D35" w14:textId="77777777" w:rsidR="00660754" w:rsidRDefault="00660754" w:rsidP="00660754">
      <w:r>
        <w:t>@Repeatable(ComponentScans.class)</w:t>
      </w:r>
    </w:p>
    <w:p w14:paraId="600F76D3" w14:textId="77777777" w:rsidR="00660754" w:rsidRDefault="00660754" w:rsidP="00660754">
      <w:pPr>
        <w:rPr>
          <w:b/>
          <w:bCs/>
        </w:rPr>
      </w:pPr>
      <w:r>
        <w:t xml:space="preserve">public @interface </w:t>
      </w:r>
      <w:r w:rsidRPr="006644A0">
        <w:rPr>
          <w:b/>
          <w:bCs/>
        </w:rPr>
        <w:t>ComponentScan</w:t>
      </w:r>
    </w:p>
    <w:p w14:paraId="4C4E5E0F" w14:textId="77777777" w:rsidR="00660754" w:rsidRDefault="00660754" w:rsidP="00660754">
      <w:pPr>
        <w:ind w:left="648"/>
      </w:pPr>
      <w:r>
        <w:t xml:space="preserve">The </w:t>
      </w:r>
      <w:r>
        <w:rPr>
          <w:rStyle w:val="HTMLCode"/>
          <w:rFonts w:eastAsia="Microsoft YaHei"/>
        </w:rPr>
        <w:t>@ComponentScan</w:t>
      </w:r>
      <w:r>
        <w:t xml:space="preserve"> annotation in Spring is used to </w:t>
      </w:r>
      <w:r w:rsidRPr="00640561">
        <w:rPr>
          <w:color w:val="C45911" w:themeColor="accent2" w:themeShade="BF"/>
        </w:rPr>
        <w:t xml:space="preserve">specify the base packages to scan for Spring-managed components </w:t>
      </w:r>
      <w:r>
        <w:t xml:space="preserve">such as </w:t>
      </w:r>
      <w:r>
        <w:rPr>
          <w:rStyle w:val="HTMLCode"/>
          <w:rFonts w:eastAsia="Microsoft YaHei"/>
        </w:rPr>
        <w:t>@Component</w:t>
      </w:r>
      <w:r>
        <w:t xml:space="preserve">, </w:t>
      </w:r>
      <w:r>
        <w:rPr>
          <w:rStyle w:val="HTMLCode"/>
          <w:rFonts w:eastAsia="Microsoft YaHei"/>
        </w:rPr>
        <w:t>@Service</w:t>
      </w:r>
      <w:r>
        <w:t xml:space="preserve">, </w:t>
      </w:r>
      <w:r>
        <w:rPr>
          <w:rStyle w:val="HTMLCode"/>
          <w:rFonts w:eastAsia="Microsoft YaHei"/>
        </w:rPr>
        <w:t>@Repository</w:t>
      </w:r>
      <w:r>
        <w:t xml:space="preserve">, </w:t>
      </w:r>
      <w:r>
        <w:rPr>
          <w:rStyle w:val="HTMLCode"/>
          <w:rFonts w:eastAsia="Microsoft YaHei"/>
        </w:rPr>
        <w:t>@Controller</w:t>
      </w:r>
      <w:r>
        <w:t xml:space="preserve">, and other user-defined annotations. </w:t>
      </w:r>
    </w:p>
    <w:p w14:paraId="757B4461" w14:textId="77777777" w:rsidR="00660754" w:rsidRDefault="00660754" w:rsidP="00660754">
      <w:pPr>
        <w:ind w:left="648"/>
        <w:rPr>
          <w:b/>
          <w:bCs/>
        </w:rPr>
      </w:pPr>
      <w:r>
        <w:t>It instructs Spring to detect and register beans (components) within the specified package(s) and its sub-packages.</w:t>
      </w:r>
    </w:p>
    <w:p w14:paraId="14FB42C3" w14:textId="77777777" w:rsidR="00660754" w:rsidRDefault="00660754" w:rsidP="00660754">
      <w:pPr>
        <w:ind w:left="648"/>
      </w:pPr>
    </w:p>
    <w:p w14:paraId="063D00B2" w14:textId="77777777" w:rsidR="00660754" w:rsidRDefault="00660754" w:rsidP="00660754">
      <w:pPr>
        <w:ind w:left="648"/>
      </w:pPr>
      <w:r>
        <w:t>Basic Usage</w:t>
      </w:r>
    </w:p>
    <w:p w14:paraId="6D505593" w14:textId="77777777" w:rsidR="00660754" w:rsidRPr="004178A4" w:rsidRDefault="00660754" w:rsidP="00660754">
      <w:pPr>
        <w:ind w:left="1080"/>
        <w:rPr>
          <w:rFonts w:ascii="Consolas" w:hAnsi="Consolas"/>
        </w:rPr>
      </w:pPr>
      <w:r w:rsidRPr="004178A4">
        <w:rPr>
          <w:rFonts w:ascii="Consolas" w:hAnsi="Consolas"/>
        </w:rPr>
        <w:t>import org.springframework.context.annotation.ComponentScan;</w:t>
      </w:r>
    </w:p>
    <w:p w14:paraId="3DEFC8FC" w14:textId="77777777" w:rsidR="00660754" w:rsidRPr="004178A4" w:rsidRDefault="00660754" w:rsidP="00660754">
      <w:pPr>
        <w:ind w:left="1080"/>
        <w:rPr>
          <w:rFonts w:ascii="Consolas" w:hAnsi="Consolas"/>
        </w:rPr>
      </w:pPr>
      <w:r w:rsidRPr="004178A4">
        <w:rPr>
          <w:rFonts w:ascii="Consolas" w:hAnsi="Consolas"/>
        </w:rPr>
        <w:t>import org.springframework.context.annotation.Configuration;</w:t>
      </w:r>
    </w:p>
    <w:p w14:paraId="32FE4AA2" w14:textId="77777777" w:rsidR="00660754" w:rsidRPr="004178A4" w:rsidRDefault="00660754" w:rsidP="00660754">
      <w:pPr>
        <w:ind w:left="1080"/>
        <w:rPr>
          <w:rFonts w:ascii="Consolas" w:hAnsi="Consolas"/>
        </w:rPr>
      </w:pPr>
    </w:p>
    <w:p w14:paraId="6081EF95" w14:textId="77777777" w:rsidR="00660754" w:rsidRPr="004178A4" w:rsidRDefault="00660754" w:rsidP="00660754">
      <w:pPr>
        <w:ind w:left="1080"/>
        <w:rPr>
          <w:rFonts w:ascii="Consolas" w:hAnsi="Consolas"/>
        </w:rPr>
      </w:pPr>
      <w:r w:rsidRPr="004178A4">
        <w:rPr>
          <w:rFonts w:ascii="Consolas" w:hAnsi="Consolas"/>
        </w:rPr>
        <w:t>@Configuration</w:t>
      </w:r>
    </w:p>
    <w:p w14:paraId="73D112F3" w14:textId="77777777" w:rsidR="00660754" w:rsidRPr="004178A4" w:rsidRDefault="00660754" w:rsidP="00660754">
      <w:pPr>
        <w:ind w:left="1080"/>
        <w:rPr>
          <w:rFonts w:ascii="Consolas" w:hAnsi="Consolas"/>
        </w:rPr>
      </w:pPr>
      <w:r w:rsidRPr="004178A4">
        <w:rPr>
          <w:rFonts w:ascii="Consolas" w:hAnsi="Consolas"/>
        </w:rPr>
        <w:t>@ComponentScan(basePackages = "com.example.app")</w:t>
      </w:r>
    </w:p>
    <w:p w14:paraId="36D0DCBA" w14:textId="77777777" w:rsidR="00660754" w:rsidRPr="004178A4" w:rsidRDefault="00660754" w:rsidP="00660754">
      <w:pPr>
        <w:ind w:left="1080"/>
        <w:rPr>
          <w:rFonts w:ascii="Consolas" w:hAnsi="Consolas"/>
        </w:rPr>
      </w:pPr>
      <w:r w:rsidRPr="004178A4">
        <w:rPr>
          <w:rFonts w:ascii="Consolas" w:hAnsi="Consolas"/>
        </w:rPr>
        <w:t>public class AppConfig {</w:t>
      </w:r>
    </w:p>
    <w:p w14:paraId="05B0AD81" w14:textId="77777777" w:rsidR="00660754" w:rsidRPr="004178A4" w:rsidRDefault="00660754" w:rsidP="00660754">
      <w:pPr>
        <w:ind w:left="1080"/>
        <w:rPr>
          <w:rFonts w:ascii="Consolas" w:hAnsi="Consolas"/>
        </w:rPr>
      </w:pPr>
      <w:r w:rsidRPr="004178A4">
        <w:rPr>
          <w:rFonts w:ascii="Consolas" w:hAnsi="Consolas"/>
        </w:rPr>
        <w:t xml:space="preserve">    // Configuration settings and other bean definitions</w:t>
      </w:r>
    </w:p>
    <w:p w14:paraId="65FCF0D9" w14:textId="77777777" w:rsidR="00660754" w:rsidRDefault="00660754" w:rsidP="00660754">
      <w:pPr>
        <w:ind w:left="1080"/>
        <w:rPr>
          <w:rFonts w:ascii="Consolas" w:hAnsi="Consolas"/>
        </w:rPr>
      </w:pPr>
      <w:r w:rsidRPr="004178A4">
        <w:rPr>
          <w:rFonts w:ascii="Consolas" w:hAnsi="Consolas"/>
        </w:rPr>
        <w:t>}</w:t>
      </w:r>
    </w:p>
    <w:p w14:paraId="33B09D82" w14:textId="77777777" w:rsidR="00660754" w:rsidRPr="00B82F6E" w:rsidRDefault="00660754" w:rsidP="00660754">
      <w:pPr>
        <w:ind w:left="1080"/>
        <w:rPr>
          <w:rFonts w:eastAsia="Microsoft YaHei UI"/>
          <w:lang w:val="en-GB"/>
        </w:rPr>
      </w:pPr>
      <w:r w:rsidRPr="00B82F6E">
        <w:rPr>
          <w:rFonts w:eastAsia="Microsoft YaHei UI"/>
          <w:lang w:val="en-GB"/>
        </w:rPr>
        <w:t>In this example, @ComponentScan is used in conjunction with @Configuration to enable component scanning in the com.example.app package and its sub-packages.</w:t>
      </w:r>
    </w:p>
    <w:p w14:paraId="1997548D" w14:textId="77777777" w:rsidR="00660754" w:rsidRPr="00B82F6E" w:rsidRDefault="00660754" w:rsidP="00660754">
      <w:pPr>
        <w:ind w:left="1080"/>
        <w:rPr>
          <w:rFonts w:eastAsia="Microsoft YaHei UI"/>
        </w:rPr>
      </w:pPr>
      <w:r w:rsidRPr="00B82F6E">
        <w:rPr>
          <w:rFonts w:eastAsia="Microsoft YaHei UI"/>
          <w:lang w:val="en-GB"/>
        </w:rPr>
        <w:t>Spring will scan this package and register beans annotated with @Component, @Service, @Repository, @Controller, etc.</w:t>
      </w:r>
    </w:p>
    <w:p w14:paraId="5D937445" w14:textId="77777777" w:rsidR="00660754" w:rsidRDefault="00660754" w:rsidP="00660754">
      <w:pPr>
        <w:ind w:left="648"/>
      </w:pPr>
      <w:r>
        <w:t>Multiple Base Packages</w:t>
      </w:r>
    </w:p>
    <w:p w14:paraId="7CE06D1B" w14:textId="77777777" w:rsidR="00660754" w:rsidRDefault="00660754" w:rsidP="00660754">
      <w:pPr>
        <w:ind w:left="1080"/>
        <w:rPr>
          <w:rFonts w:ascii="Consolas" w:hAnsi="Consolas"/>
        </w:rPr>
      </w:pPr>
      <w:r w:rsidRPr="004178A4">
        <w:rPr>
          <w:rFonts w:ascii="Consolas" w:hAnsi="Consolas"/>
        </w:rPr>
        <w:t>@ComponentScan(basePackages = {"com.example.service", "com.example.repository"})</w:t>
      </w:r>
    </w:p>
    <w:p w14:paraId="48C6902E" w14:textId="77777777" w:rsidR="00660754" w:rsidRDefault="00660754" w:rsidP="00660754">
      <w:pPr>
        <w:ind w:left="648"/>
      </w:pPr>
      <w:r>
        <w:t>Include and Exclude Filters</w:t>
      </w:r>
    </w:p>
    <w:p w14:paraId="049619CB" w14:textId="77777777" w:rsidR="00660754" w:rsidRDefault="00660754" w:rsidP="00660754">
      <w:pPr>
        <w:ind w:left="1080"/>
      </w:pPr>
      <w:r>
        <w:rPr>
          <w:rStyle w:val="HTMLCode"/>
          <w:rFonts w:eastAsia="Microsoft YaHei"/>
        </w:rPr>
        <w:t>@ComponentScan</w:t>
      </w:r>
      <w:r>
        <w:t xml:space="preserve"> allows you to specify include and exclude filters to customize component scanning behavior.</w:t>
      </w:r>
    </w:p>
    <w:p w14:paraId="0D683580" w14:textId="77777777" w:rsidR="00660754" w:rsidRPr="00B82F6E" w:rsidRDefault="00660754" w:rsidP="00660754">
      <w:pPr>
        <w:ind w:left="1080"/>
        <w:rPr>
          <w:rFonts w:ascii="Consolas" w:hAnsi="Consolas"/>
        </w:rPr>
      </w:pPr>
      <w:r w:rsidRPr="00B82F6E">
        <w:rPr>
          <w:rFonts w:ascii="Consolas" w:hAnsi="Consolas"/>
        </w:rPr>
        <w:t>@ComponentScan(basePackages = "com.example", includeFilters = @Filter(type = ASSIGNABLE_TYPE, classes = MyService.class),</w:t>
      </w:r>
    </w:p>
    <w:p w14:paraId="71D91E2D" w14:textId="77777777" w:rsidR="00660754" w:rsidRPr="00B82F6E" w:rsidRDefault="00660754" w:rsidP="00660754">
      <w:pPr>
        <w:ind w:left="1080"/>
        <w:rPr>
          <w:rFonts w:ascii="Consolas" w:hAnsi="Consolas"/>
        </w:rPr>
      </w:pPr>
      <w:r w:rsidRPr="00B82F6E">
        <w:rPr>
          <w:rFonts w:ascii="Consolas" w:hAnsi="Consolas"/>
        </w:rPr>
        <w:t xml:space="preserve">        excludeFilters = @Filter(type = ASSIGNABLE_TYPE, classes = MyController.class))</w:t>
      </w:r>
    </w:p>
    <w:p w14:paraId="3167AAC5" w14:textId="77777777" w:rsidR="00660754" w:rsidRDefault="00660754" w:rsidP="00660754">
      <w:pPr>
        <w:ind w:left="1080"/>
      </w:pPr>
      <w:r>
        <w:t xml:space="preserve">In this example, only beans of type </w:t>
      </w:r>
      <w:r>
        <w:rPr>
          <w:rStyle w:val="HTMLCode"/>
          <w:rFonts w:eastAsia="Microsoft YaHei"/>
        </w:rPr>
        <w:t>MyService</w:t>
      </w:r>
      <w:r>
        <w:t xml:space="preserve"> will be included, while beans of type </w:t>
      </w:r>
      <w:r>
        <w:rPr>
          <w:rStyle w:val="HTMLCode"/>
          <w:rFonts w:eastAsia="Microsoft YaHei"/>
        </w:rPr>
        <w:t>MyController</w:t>
      </w:r>
      <w:r>
        <w:t xml:space="preserve"> will be excluded from component scanning.</w:t>
      </w:r>
    </w:p>
    <w:p w14:paraId="710F1C4F" w14:textId="77777777" w:rsidR="00660754" w:rsidRDefault="00660754" w:rsidP="00660754"/>
    <w:p w14:paraId="6BBDED3F" w14:textId="77777777" w:rsidR="00660754" w:rsidRDefault="00660754" w:rsidP="00660754">
      <w:r>
        <w:t>@AliasFor("basePackages")</w:t>
      </w:r>
    </w:p>
    <w:p w14:paraId="70436F1D" w14:textId="77777777" w:rsidR="00660754" w:rsidRDefault="00660754" w:rsidP="00660754">
      <w:r>
        <w:t xml:space="preserve">String[] </w:t>
      </w:r>
      <w:r w:rsidRPr="0081671F">
        <w:rPr>
          <w:color w:val="00B0F0"/>
        </w:rPr>
        <w:t>value</w:t>
      </w:r>
      <w:r>
        <w:t>() default {};</w:t>
      </w:r>
    </w:p>
    <w:p w14:paraId="660A94A8" w14:textId="77777777" w:rsidR="00660754" w:rsidRDefault="00660754" w:rsidP="00660754">
      <w:r w:rsidRPr="00244F5C">
        <w:t xml:space="preserve">Filter[] </w:t>
      </w:r>
      <w:r w:rsidRPr="00244F5C">
        <w:rPr>
          <w:color w:val="00B0F0"/>
        </w:rPr>
        <w:t>includeFilters</w:t>
      </w:r>
      <w:r w:rsidRPr="00244F5C">
        <w:t>() default {};</w:t>
      </w:r>
    </w:p>
    <w:p w14:paraId="3EF5EB3D" w14:textId="77777777" w:rsidR="00660754" w:rsidRDefault="00660754" w:rsidP="00660754">
      <w:r w:rsidRPr="00244F5C">
        <w:t xml:space="preserve">Filter[] </w:t>
      </w:r>
      <w:r w:rsidRPr="00244F5C">
        <w:rPr>
          <w:color w:val="00B0F0"/>
        </w:rPr>
        <w:t>excludeFilters</w:t>
      </w:r>
      <w:r w:rsidRPr="00244F5C">
        <w:t>() default {};</w:t>
      </w:r>
    </w:p>
    <w:p w14:paraId="0CDDC1F4" w14:textId="77777777" w:rsidR="00660754" w:rsidRDefault="00660754" w:rsidP="00660754">
      <w:pPr>
        <w:pStyle w:val="Heading8"/>
      </w:pPr>
      <w:r w:rsidRPr="00C47563">
        <w:t>Conditional</w:t>
      </w:r>
    </w:p>
    <w:p w14:paraId="32666A09" w14:textId="77777777" w:rsidR="00660754" w:rsidRDefault="00660754" w:rsidP="00660754">
      <w:r>
        <w:t>package org.springframework.</w:t>
      </w:r>
      <w:r>
        <w:rPr>
          <w:rStyle w:val="aa"/>
        </w:rPr>
        <w:t>context</w:t>
      </w:r>
      <w:r>
        <w:t>.</w:t>
      </w:r>
      <w:r>
        <w:rPr>
          <w:rStyle w:val="aa"/>
        </w:rPr>
        <w:t>annotation</w:t>
      </w:r>
      <w:r>
        <w:t>;</w:t>
      </w:r>
    </w:p>
    <w:p w14:paraId="1DFE9E2F" w14:textId="77777777" w:rsidR="00660754" w:rsidRDefault="00660754" w:rsidP="00660754">
      <w:r>
        <w:t>@Target({ElementType.TYPE, ElementType.METHOD})</w:t>
      </w:r>
    </w:p>
    <w:p w14:paraId="4C072C6B" w14:textId="77777777" w:rsidR="00660754" w:rsidRDefault="00660754" w:rsidP="00660754">
      <w:r>
        <w:t>@Retention(RetentionPolicy.RUNTIME)</w:t>
      </w:r>
    </w:p>
    <w:p w14:paraId="4A3FD951" w14:textId="77777777" w:rsidR="00660754" w:rsidRDefault="00660754" w:rsidP="00660754">
      <w:r>
        <w:t>@Documented</w:t>
      </w:r>
    </w:p>
    <w:p w14:paraId="0E80C71B" w14:textId="77777777" w:rsidR="00660754" w:rsidRDefault="00660754" w:rsidP="00660754">
      <w:r>
        <w:t xml:space="preserve">public @interface </w:t>
      </w:r>
      <w:r w:rsidRPr="00C47563">
        <w:rPr>
          <w:b/>
          <w:bCs/>
        </w:rPr>
        <w:t>Conditional</w:t>
      </w:r>
    </w:p>
    <w:p w14:paraId="7D62FFA4" w14:textId="77777777" w:rsidR="00660754" w:rsidRDefault="00660754" w:rsidP="00660754">
      <w:pPr>
        <w:ind w:left="648"/>
      </w:pPr>
      <w:r>
        <w:t xml:space="preserve">The </w:t>
      </w:r>
      <w:r>
        <w:rPr>
          <w:rStyle w:val="HTMLCode"/>
          <w:rFonts w:eastAsia="Microsoft YaHei"/>
        </w:rPr>
        <w:t>@Conditional</w:t>
      </w:r>
      <w:r>
        <w:t xml:space="preserve"> annotation in Spring allows you to conditionally include or exclude a bean declaration </w:t>
      </w:r>
      <w:r w:rsidRPr="00C47563">
        <w:rPr>
          <w:color w:val="C45911" w:themeColor="accent2" w:themeShade="BF"/>
        </w:rPr>
        <w:t>based on a specific condition or set of conditions</w:t>
      </w:r>
      <w:r>
        <w:t xml:space="preserve">. </w:t>
      </w:r>
    </w:p>
    <w:p w14:paraId="59F6368E" w14:textId="77777777" w:rsidR="00660754" w:rsidRDefault="00660754" w:rsidP="00660754">
      <w:pPr>
        <w:ind w:left="648"/>
      </w:pPr>
      <w:r>
        <w:t>It provides a flexible mechanism to define beans dynamically, depending on runtime conditions, environment properties, or configuration settings.</w:t>
      </w:r>
    </w:p>
    <w:p w14:paraId="5597C8B7" w14:textId="77777777" w:rsidR="00660754" w:rsidRPr="005F765D" w:rsidRDefault="00660754" w:rsidP="00660754">
      <w:pPr>
        <w:ind w:left="648"/>
      </w:pPr>
      <w:r w:rsidRPr="005F765D">
        <w:t>Basic Usage</w:t>
      </w:r>
    </w:p>
    <w:p w14:paraId="3AFBFA3C" w14:textId="77777777" w:rsidR="00660754" w:rsidRPr="005F765D" w:rsidRDefault="00660754" w:rsidP="00660754">
      <w:pPr>
        <w:ind w:left="1080"/>
        <w:rPr>
          <w:rFonts w:ascii="Consolas" w:hAnsi="Consolas"/>
        </w:rPr>
      </w:pPr>
      <w:r w:rsidRPr="005F765D">
        <w:rPr>
          <w:rFonts w:ascii="Consolas" w:hAnsi="Consolas"/>
        </w:rPr>
        <w:t>import org.springframework.context.annotation.Bean;</w:t>
      </w:r>
    </w:p>
    <w:p w14:paraId="6FBB9CE5" w14:textId="77777777" w:rsidR="00660754" w:rsidRPr="005F765D" w:rsidRDefault="00660754" w:rsidP="00660754">
      <w:pPr>
        <w:ind w:left="1080"/>
        <w:rPr>
          <w:rFonts w:ascii="Consolas" w:hAnsi="Consolas"/>
        </w:rPr>
      </w:pPr>
      <w:r w:rsidRPr="005F765D">
        <w:rPr>
          <w:rFonts w:ascii="Consolas" w:hAnsi="Consolas"/>
        </w:rPr>
        <w:t>import org.springframework.context.annotation.Configuration;</w:t>
      </w:r>
    </w:p>
    <w:p w14:paraId="0B7EF9E0" w14:textId="77777777" w:rsidR="00660754" w:rsidRPr="005F765D" w:rsidRDefault="00660754" w:rsidP="00660754">
      <w:pPr>
        <w:ind w:left="1080"/>
        <w:rPr>
          <w:rFonts w:ascii="Consolas" w:hAnsi="Consolas"/>
        </w:rPr>
      </w:pPr>
      <w:r w:rsidRPr="005F765D">
        <w:rPr>
          <w:rFonts w:ascii="Consolas" w:hAnsi="Consolas"/>
        </w:rPr>
        <w:t>import org.springframework.context.annotation.Conditional;</w:t>
      </w:r>
    </w:p>
    <w:p w14:paraId="2144C372" w14:textId="77777777" w:rsidR="00660754" w:rsidRPr="005F765D" w:rsidRDefault="00660754" w:rsidP="00660754">
      <w:pPr>
        <w:ind w:left="1080"/>
        <w:rPr>
          <w:rFonts w:ascii="Consolas" w:hAnsi="Consolas"/>
        </w:rPr>
      </w:pPr>
    </w:p>
    <w:p w14:paraId="660AA150" w14:textId="77777777" w:rsidR="00660754" w:rsidRPr="005F765D" w:rsidRDefault="00660754" w:rsidP="00660754">
      <w:pPr>
        <w:ind w:left="1080"/>
        <w:rPr>
          <w:rFonts w:ascii="Consolas" w:hAnsi="Consolas"/>
        </w:rPr>
      </w:pPr>
      <w:r w:rsidRPr="005F765D">
        <w:rPr>
          <w:rFonts w:ascii="Consolas" w:hAnsi="Consolas"/>
        </w:rPr>
        <w:t>@Configuration</w:t>
      </w:r>
    </w:p>
    <w:p w14:paraId="40DB5D0B" w14:textId="77777777" w:rsidR="00660754" w:rsidRPr="005F765D" w:rsidRDefault="00660754" w:rsidP="00660754">
      <w:pPr>
        <w:ind w:left="1080"/>
        <w:rPr>
          <w:rFonts w:ascii="Consolas" w:hAnsi="Consolas"/>
        </w:rPr>
      </w:pPr>
      <w:r w:rsidRPr="005F765D">
        <w:rPr>
          <w:rFonts w:ascii="Consolas" w:hAnsi="Consolas"/>
        </w:rPr>
        <w:t>public class AppConfig {</w:t>
      </w:r>
    </w:p>
    <w:p w14:paraId="3A8D46D0" w14:textId="77777777" w:rsidR="00660754" w:rsidRPr="005F765D" w:rsidRDefault="00660754" w:rsidP="00660754">
      <w:pPr>
        <w:ind w:left="1080"/>
        <w:rPr>
          <w:rFonts w:ascii="Consolas" w:hAnsi="Consolas"/>
        </w:rPr>
      </w:pPr>
    </w:p>
    <w:p w14:paraId="58E26EE8" w14:textId="77777777" w:rsidR="00660754" w:rsidRPr="005F765D" w:rsidRDefault="00660754" w:rsidP="00660754">
      <w:pPr>
        <w:ind w:left="1080"/>
        <w:rPr>
          <w:rFonts w:ascii="Consolas" w:hAnsi="Consolas"/>
        </w:rPr>
      </w:pPr>
      <w:r w:rsidRPr="005F765D">
        <w:rPr>
          <w:rFonts w:ascii="Consolas" w:hAnsi="Consolas"/>
        </w:rPr>
        <w:t xml:space="preserve">    @Bean</w:t>
      </w:r>
    </w:p>
    <w:p w14:paraId="01C58FDA" w14:textId="77777777" w:rsidR="00660754" w:rsidRPr="005F765D" w:rsidRDefault="00660754" w:rsidP="00660754">
      <w:pPr>
        <w:ind w:left="1080"/>
        <w:rPr>
          <w:rFonts w:ascii="Consolas" w:hAnsi="Consolas"/>
        </w:rPr>
      </w:pPr>
      <w:r w:rsidRPr="005F765D">
        <w:rPr>
          <w:rFonts w:ascii="Consolas" w:hAnsi="Consolas"/>
        </w:rPr>
        <w:t xml:space="preserve">    @Conditional(MyCondition.class)</w:t>
      </w:r>
    </w:p>
    <w:p w14:paraId="132C624F" w14:textId="77777777" w:rsidR="00660754" w:rsidRPr="005F765D" w:rsidRDefault="00660754" w:rsidP="00660754">
      <w:pPr>
        <w:ind w:left="1080"/>
        <w:rPr>
          <w:rFonts w:ascii="Consolas" w:hAnsi="Consolas"/>
        </w:rPr>
      </w:pPr>
      <w:r w:rsidRPr="005F765D">
        <w:rPr>
          <w:rFonts w:ascii="Consolas" w:hAnsi="Consolas"/>
        </w:rPr>
        <w:t xml:space="preserve">    public DataService dataService() {</w:t>
      </w:r>
    </w:p>
    <w:p w14:paraId="28C42873" w14:textId="77777777" w:rsidR="00660754" w:rsidRPr="005F765D" w:rsidRDefault="00660754" w:rsidP="00660754">
      <w:pPr>
        <w:ind w:left="1080"/>
        <w:rPr>
          <w:rFonts w:ascii="Consolas" w:hAnsi="Consolas"/>
        </w:rPr>
      </w:pPr>
      <w:r w:rsidRPr="005F765D">
        <w:rPr>
          <w:rFonts w:ascii="Consolas" w:hAnsi="Consolas"/>
        </w:rPr>
        <w:t xml:space="preserve">        return new DataServiceImpl();</w:t>
      </w:r>
    </w:p>
    <w:p w14:paraId="085093A8" w14:textId="77777777" w:rsidR="00660754" w:rsidRPr="005F765D" w:rsidRDefault="00660754" w:rsidP="00660754">
      <w:pPr>
        <w:ind w:left="1080"/>
        <w:rPr>
          <w:rFonts w:ascii="Consolas" w:hAnsi="Consolas"/>
        </w:rPr>
      </w:pPr>
      <w:r w:rsidRPr="005F765D">
        <w:rPr>
          <w:rFonts w:ascii="Consolas" w:hAnsi="Consolas"/>
        </w:rPr>
        <w:t xml:space="preserve">    }</w:t>
      </w:r>
    </w:p>
    <w:p w14:paraId="163D3946" w14:textId="77777777" w:rsidR="00660754" w:rsidRDefault="00660754" w:rsidP="00660754">
      <w:pPr>
        <w:ind w:left="1080"/>
        <w:rPr>
          <w:rFonts w:ascii="Consolas" w:hAnsi="Consolas"/>
        </w:rPr>
      </w:pPr>
      <w:r w:rsidRPr="005F765D">
        <w:rPr>
          <w:rFonts w:ascii="Consolas" w:hAnsi="Consolas"/>
        </w:rPr>
        <w:t>}</w:t>
      </w:r>
    </w:p>
    <w:p w14:paraId="45CAF078" w14:textId="77777777" w:rsidR="00660754" w:rsidRPr="005F765D" w:rsidRDefault="00660754" w:rsidP="00660754">
      <w:pPr>
        <w:ind w:left="1080"/>
        <w:rPr>
          <w:rFonts w:eastAsia="Microsoft YaHei UI"/>
        </w:rPr>
      </w:pPr>
      <w:r w:rsidRPr="005F765D">
        <w:rPr>
          <w:rFonts w:eastAsia="Microsoft YaHei UI"/>
        </w:rPr>
        <w:t>In this example, @Conditional is used to specify that the dataService() bean should be created only if MyCondition evaluates to true.</w:t>
      </w:r>
    </w:p>
    <w:p w14:paraId="157814B9" w14:textId="77777777" w:rsidR="00660754" w:rsidRPr="005F765D" w:rsidRDefault="00660754" w:rsidP="00660754">
      <w:pPr>
        <w:ind w:left="1080"/>
        <w:rPr>
          <w:rFonts w:eastAsia="Microsoft YaHei UI"/>
        </w:rPr>
      </w:pPr>
      <w:r w:rsidRPr="005F765D">
        <w:rPr>
          <w:rFonts w:eastAsia="Microsoft YaHei UI"/>
        </w:rPr>
        <w:t>If the condition is met, Spring will instantiate and register DataService as a bean; otherwise, it will be skipped.</w:t>
      </w:r>
    </w:p>
    <w:p w14:paraId="3ABFAA9D" w14:textId="77777777" w:rsidR="00660754" w:rsidRDefault="00660754" w:rsidP="00660754">
      <w:pPr>
        <w:ind w:left="648"/>
      </w:pPr>
      <w:r w:rsidRPr="005479F1">
        <w:t>Standard Conditions</w:t>
      </w:r>
    </w:p>
    <w:p w14:paraId="660125B8" w14:textId="77777777" w:rsidR="00660754" w:rsidRPr="005479F1" w:rsidRDefault="00660754" w:rsidP="00660754">
      <w:pPr>
        <w:ind w:left="1080"/>
      </w:pPr>
      <w:r w:rsidRPr="005479F1">
        <w:t xml:space="preserve">Spring provides </w:t>
      </w:r>
      <w:r w:rsidRPr="005479F1">
        <w:rPr>
          <w:rFonts w:eastAsia="Microsoft YaHei UI"/>
        </w:rPr>
        <w:t>several</w:t>
      </w:r>
      <w:r w:rsidRPr="005479F1">
        <w:t xml:space="preserve"> standard conditions that can be used out-of-the-box:</w:t>
      </w:r>
    </w:p>
    <w:p w14:paraId="5510F822" w14:textId="77777777" w:rsidR="00660754" w:rsidRPr="005479F1" w:rsidRDefault="00660754" w:rsidP="00660754">
      <w:pPr>
        <w:ind w:left="1080"/>
        <w:rPr>
          <w:rFonts w:ascii="Consolas" w:hAnsi="Consolas"/>
        </w:rPr>
      </w:pPr>
      <w:r w:rsidRPr="005479F1">
        <w:rPr>
          <w:rFonts w:ascii="Consolas" w:hAnsi="Consolas"/>
        </w:rPr>
        <w:t>@ConditionalOnBean</w:t>
      </w:r>
    </w:p>
    <w:p w14:paraId="070C0699" w14:textId="77777777" w:rsidR="00660754" w:rsidRPr="005479F1" w:rsidRDefault="00660754" w:rsidP="00660754">
      <w:pPr>
        <w:ind w:left="1080"/>
        <w:rPr>
          <w:rFonts w:ascii="Consolas" w:hAnsi="Consolas"/>
        </w:rPr>
      </w:pPr>
      <w:r w:rsidRPr="005479F1">
        <w:rPr>
          <w:rFonts w:ascii="Consolas" w:hAnsi="Consolas"/>
        </w:rPr>
        <w:t>@ConditionalOnClass</w:t>
      </w:r>
    </w:p>
    <w:p w14:paraId="7365D1AD" w14:textId="77777777" w:rsidR="00660754" w:rsidRPr="005479F1" w:rsidRDefault="00660754" w:rsidP="00660754">
      <w:pPr>
        <w:ind w:left="1080"/>
        <w:rPr>
          <w:rFonts w:ascii="Consolas" w:hAnsi="Consolas"/>
        </w:rPr>
      </w:pPr>
      <w:r w:rsidRPr="005479F1">
        <w:rPr>
          <w:rFonts w:ascii="Consolas" w:hAnsi="Consolas"/>
        </w:rPr>
        <w:t>@ConditionalOnProperty</w:t>
      </w:r>
    </w:p>
    <w:p w14:paraId="2429DF99" w14:textId="77777777" w:rsidR="00660754" w:rsidRPr="005479F1" w:rsidRDefault="00660754" w:rsidP="00660754">
      <w:pPr>
        <w:ind w:left="1080"/>
        <w:rPr>
          <w:rFonts w:ascii="Consolas" w:hAnsi="Consolas"/>
        </w:rPr>
      </w:pPr>
      <w:r w:rsidRPr="005479F1">
        <w:rPr>
          <w:rFonts w:ascii="Consolas" w:hAnsi="Consolas"/>
        </w:rPr>
        <w:t>@ConditionalOnMissingBean</w:t>
      </w:r>
    </w:p>
    <w:p w14:paraId="7573ACE5" w14:textId="77777777" w:rsidR="00660754" w:rsidRDefault="00660754" w:rsidP="00660754">
      <w:pPr>
        <w:ind w:left="1080"/>
        <w:rPr>
          <w:rFonts w:ascii="Consolas" w:hAnsi="Consolas"/>
        </w:rPr>
      </w:pPr>
      <w:r w:rsidRPr="005479F1">
        <w:rPr>
          <w:rFonts w:ascii="Consolas" w:hAnsi="Consolas"/>
        </w:rPr>
        <w:t>@ConditionalOnMissingClass</w:t>
      </w:r>
    </w:p>
    <w:p w14:paraId="71BCD5DC" w14:textId="77777777" w:rsidR="00660754" w:rsidRPr="005479F1" w:rsidRDefault="00660754" w:rsidP="00660754">
      <w:pPr>
        <w:ind w:left="1080"/>
        <w:rPr>
          <w:rFonts w:ascii="Consolas" w:hAnsi="Consolas"/>
        </w:rPr>
      </w:pPr>
      <w:r>
        <w:t>These conditions allow you to control bean registration based on the presence of other beans, classes, properties, or their absence in the application context.</w:t>
      </w:r>
    </w:p>
    <w:p w14:paraId="74653EBF" w14:textId="77777777" w:rsidR="00660754" w:rsidRPr="009B30F9" w:rsidRDefault="00660754" w:rsidP="00660754">
      <w:pPr>
        <w:ind w:left="648"/>
      </w:pPr>
      <w:r w:rsidRPr="009B30F9">
        <w:t>Custom Conditions</w:t>
      </w:r>
    </w:p>
    <w:p w14:paraId="6B251FE4" w14:textId="77777777" w:rsidR="00660754" w:rsidRDefault="00660754" w:rsidP="00660754">
      <w:pPr>
        <w:ind w:left="1080"/>
      </w:pPr>
      <w:r>
        <w:t xml:space="preserve">You can define custom conditions by implementing the </w:t>
      </w:r>
      <w:r>
        <w:rPr>
          <w:rStyle w:val="HTMLCode"/>
          <w:rFonts w:eastAsia="Microsoft YaHei"/>
        </w:rPr>
        <w:t>Condition</w:t>
      </w:r>
      <w:r>
        <w:t xml:space="preserve"> interface or extending from </w:t>
      </w:r>
      <w:r>
        <w:rPr>
          <w:rStyle w:val="HTMLCode"/>
          <w:rFonts w:eastAsia="Microsoft YaHei"/>
        </w:rPr>
        <w:t>SpringBootCondition</w:t>
      </w:r>
      <w:r>
        <w:t xml:space="preserve"> for Spring Boot applications.</w:t>
      </w:r>
    </w:p>
    <w:p w14:paraId="0A456D6F" w14:textId="77777777" w:rsidR="00660754" w:rsidRPr="009B30F9" w:rsidRDefault="00660754" w:rsidP="00660754">
      <w:pPr>
        <w:ind w:left="1080"/>
        <w:rPr>
          <w:rFonts w:ascii="Consolas" w:hAnsi="Consolas"/>
        </w:rPr>
      </w:pPr>
      <w:r w:rsidRPr="009B30F9">
        <w:rPr>
          <w:rFonts w:ascii="Consolas" w:hAnsi="Consolas"/>
        </w:rPr>
        <w:t>import org.springframework.context.annotation.Condition;</w:t>
      </w:r>
    </w:p>
    <w:p w14:paraId="2483FBB1" w14:textId="77777777" w:rsidR="00660754" w:rsidRPr="009B30F9" w:rsidRDefault="00660754" w:rsidP="00660754">
      <w:pPr>
        <w:ind w:left="1080"/>
        <w:rPr>
          <w:rFonts w:ascii="Consolas" w:hAnsi="Consolas"/>
        </w:rPr>
      </w:pPr>
      <w:r w:rsidRPr="009B30F9">
        <w:rPr>
          <w:rFonts w:ascii="Consolas" w:hAnsi="Consolas"/>
        </w:rPr>
        <w:t>import org.springframework.context.annotation.ConditionContext;</w:t>
      </w:r>
    </w:p>
    <w:p w14:paraId="765B69E6" w14:textId="77777777" w:rsidR="00660754" w:rsidRPr="009B30F9" w:rsidRDefault="00660754" w:rsidP="00660754">
      <w:pPr>
        <w:ind w:left="1080"/>
        <w:rPr>
          <w:rFonts w:ascii="Consolas" w:hAnsi="Consolas"/>
        </w:rPr>
      </w:pPr>
      <w:r w:rsidRPr="009B30F9">
        <w:rPr>
          <w:rFonts w:ascii="Consolas" w:hAnsi="Consolas"/>
        </w:rPr>
        <w:t>import org.springframework.core.type.AnnotatedTypeMetadata;</w:t>
      </w:r>
    </w:p>
    <w:p w14:paraId="2BFA8A07" w14:textId="77777777" w:rsidR="00660754" w:rsidRPr="009B30F9" w:rsidRDefault="00660754" w:rsidP="00660754">
      <w:pPr>
        <w:ind w:left="1080"/>
        <w:rPr>
          <w:rFonts w:ascii="Consolas" w:hAnsi="Consolas"/>
        </w:rPr>
      </w:pPr>
    </w:p>
    <w:p w14:paraId="458DF08E" w14:textId="77777777" w:rsidR="00660754" w:rsidRPr="009B30F9" w:rsidRDefault="00660754" w:rsidP="00660754">
      <w:pPr>
        <w:ind w:left="1080"/>
        <w:rPr>
          <w:rFonts w:ascii="Consolas" w:hAnsi="Consolas"/>
        </w:rPr>
      </w:pPr>
      <w:r w:rsidRPr="009B30F9">
        <w:rPr>
          <w:rFonts w:ascii="Consolas" w:hAnsi="Consolas"/>
        </w:rPr>
        <w:t>public class MyCondition implements Condition {</w:t>
      </w:r>
    </w:p>
    <w:p w14:paraId="71525265" w14:textId="77777777" w:rsidR="00660754" w:rsidRPr="009B30F9" w:rsidRDefault="00660754" w:rsidP="00660754">
      <w:pPr>
        <w:ind w:left="1080"/>
        <w:rPr>
          <w:rFonts w:ascii="Consolas" w:hAnsi="Consolas"/>
        </w:rPr>
      </w:pPr>
    </w:p>
    <w:p w14:paraId="7E2FF296" w14:textId="77777777" w:rsidR="00660754" w:rsidRPr="009B30F9" w:rsidRDefault="00660754" w:rsidP="00660754">
      <w:pPr>
        <w:ind w:left="1080"/>
        <w:rPr>
          <w:rFonts w:ascii="Consolas" w:hAnsi="Consolas"/>
        </w:rPr>
      </w:pPr>
      <w:r w:rsidRPr="009B30F9">
        <w:rPr>
          <w:rFonts w:ascii="Consolas" w:hAnsi="Consolas"/>
        </w:rPr>
        <w:t xml:space="preserve">    @Override</w:t>
      </w:r>
    </w:p>
    <w:p w14:paraId="107A551D" w14:textId="77777777" w:rsidR="00660754" w:rsidRPr="009B30F9" w:rsidRDefault="00660754" w:rsidP="00660754">
      <w:pPr>
        <w:ind w:left="1080"/>
        <w:rPr>
          <w:rFonts w:ascii="Consolas" w:hAnsi="Consolas"/>
        </w:rPr>
      </w:pPr>
      <w:r w:rsidRPr="009B30F9">
        <w:rPr>
          <w:rFonts w:ascii="Consolas" w:hAnsi="Consolas"/>
        </w:rPr>
        <w:t xml:space="preserve">    public boolean matches(ConditionContext context, AnnotatedTypeMetadata metadata) {</w:t>
      </w:r>
    </w:p>
    <w:p w14:paraId="401FED50" w14:textId="77777777" w:rsidR="00660754" w:rsidRPr="009B30F9" w:rsidRDefault="00660754" w:rsidP="00660754">
      <w:pPr>
        <w:ind w:left="1080"/>
        <w:rPr>
          <w:rFonts w:ascii="Consolas" w:hAnsi="Consolas"/>
        </w:rPr>
      </w:pPr>
      <w:r w:rsidRPr="009B30F9">
        <w:rPr>
          <w:rFonts w:ascii="Consolas" w:hAnsi="Consolas"/>
        </w:rPr>
        <w:t xml:space="preserve">        // Condition logic based on context and metadata</w:t>
      </w:r>
    </w:p>
    <w:p w14:paraId="23DFDD3F" w14:textId="77777777" w:rsidR="00660754" w:rsidRPr="009B30F9" w:rsidRDefault="00660754" w:rsidP="00660754">
      <w:pPr>
        <w:ind w:left="1080"/>
        <w:rPr>
          <w:rFonts w:ascii="Consolas" w:hAnsi="Consolas"/>
        </w:rPr>
      </w:pPr>
      <w:r w:rsidRPr="009B30F9">
        <w:rPr>
          <w:rFonts w:ascii="Consolas" w:hAnsi="Consolas"/>
        </w:rPr>
        <w:t xml:space="preserve">        return true; // Return true to include the bean, false to exclude</w:t>
      </w:r>
    </w:p>
    <w:p w14:paraId="5E3782CA" w14:textId="77777777" w:rsidR="00660754" w:rsidRPr="009B30F9" w:rsidRDefault="00660754" w:rsidP="00660754">
      <w:pPr>
        <w:ind w:left="1080"/>
        <w:rPr>
          <w:rFonts w:ascii="Consolas" w:hAnsi="Consolas"/>
        </w:rPr>
      </w:pPr>
      <w:r w:rsidRPr="009B30F9">
        <w:rPr>
          <w:rFonts w:ascii="Consolas" w:hAnsi="Consolas"/>
        </w:rPr>
        <w:t xml:space="preserve">    }</w:t>
      </w:r>
    </w:p>
    <w:p w14:paraId="12A17579" w14:textId="77777777" w:rsidR="00660754" w:rsidRDefault="00660754" w:rsidP="00660754">
      <w:pPr>
        <w:ind w:left="1080"/>
        <w:rPr>
          <w:rFonts w:ascii="Consolas" w:hAnsi="Consolas"/>
        </w:rPr>
      </w:pPr>
      <w:r w:rsidRPr="009B30F9">
        <w:rPr>
          <w:rFonts w:ascii="Consolas" w:hAnsi="Consolas"/>
        </w:rPr>
        <w:t>}</w:t>
      </w:r>
    </w:p>
    <w:p w14:paraId="5724609F" w14:textId="77777777" w:rsidR="00660754" w:rsidRDefault="00660754" w:rsidP="00660754">
      <w:pPr>
        <w:ind w:left="1080"/>
      </w:pPr>
      <w:r>
        <w:t xml:space="preserve">Implement the </w:t>
      </w:r>
      <w:r>
        <w:rPr>
          <w:rStyle w:val="HTMLCode"/>
          <w:rFonts w:eastAsia="Microsoft YaHei"/>
        </w:rPr>
        <w:t>matches</w:t>
      </w:r>
      <w:r>
        <w:t xml:space="preserve"> method to define custom logic based on environment properties, system state, or any other criteria.</w:t>
      </w:r>
    </w:p>
    <w:p w14:paraId="299BA069" w14:textId="77777777" w:rsidR="00660754" w:rsidRPr="009B30F9" w:rsidRDefault="00660754" w:rsidP="00660754">
      <w:pPr>
        <w:ind w:left="1080"/>
        <w:rPr>
          <w:rFonts w:ascii="Consolas" w:hAnsi="Consolas"/>
        </w:rPr>
      </w:pPr>
    </w:p>
    <w:p w14:paraId="7F425534" w14:textId="77777777" w:rsidR="00660754" w:rsidRDefault="00660754" w:rsidP="00660754">
      <w:pPr>
        <w:pStyle w:val="Heading8"/>
      </w:pPr>
      <w:r w:rsidRPr="00653520">
        <w:t>Configuration</w:t>
      </w:r>
    </w:p>
    <w:p w14:paraId="2ECBB0D1" w14:textId="77777777" w:rsidR="00660754" w:rsidRDefault="00660754" w:rsidP="00660754">
      <w:r>
        <w:t>package org.springframework.</w:t>
      </w:r>
      <w:r>
        <w:rPr>
          <w:rStyle w:val="aa"/>
        </w:rPr>
        <w:t>context</w:t>
      </w:r>
      <w:r>
        <w:t>.</w:t>
      </w:r>
      <w:r>
        <w:rPr>
          <w:rStyle w:val="aa"/>
        </w:rPr>
        <w:t>annotation</w:t>
      </w:r>
      <w:r>
        <w:t>;</w:t>
      </w:r>
    </w:p>
    <w:p w14:paraId="574AFE64" w14:textId="77777777" w:rsidR="00660754" w:rsidRDefault="00660754" w:rsidP="00660754">
      <w:r>
        <w:t>@Target(ElementType.TYPE)</w:t>
      </w:r>
    </w:p>
    <w:p w14:paraId="730E3291" w14:textId="77777777" w:rsidR="00660754" w:rsidRDefault="00660754" w:rsidP="00660754">
      <w:r>
        <w:t>@Retention(RetentionPolicy.RUNTIME)</w:t>
      </w:r>
    </w:p>
    <w:p w14:paraId="02B6E8A1" w14:textId="77777777" w:rsidR="00660754" w:rsidRDefault="00660754" w:rsidP="00660754">
      <w:r>
        <w:t>@Documented</w:t>
      </w:r>
    </w:p>
    <w:p w14:paraId="3E071705" w14:textId="77777777" w:rsidR="00660754" w:rsidRDefault="00660754" w:rsidP="00660754">
      <w:r>
        <w:t>@Component</w:t>
      </w:r>
    </w:p>
    <w:p w14:paraId="310AECF1" w14:textId="77777777" w:rsidR="00660754" w:rsidRDefault="00660754" w:rsidP="00660754">
      <w:pPr>
        <w:rPr>
          <w:b/>
          <w:bCs/>
        </w:rPr>
      </w:pPr>
      <w:r>
        <w:t xml:space="preserve">public @interface </w:t>
      </w:r>
      <w:r w:rsidRPr="00653520">
        <w:rPr>
          <w:b/>
          <w:bCs/>
        </w:rPr>
        <w:t>Configuration</w:t>
      </w:r>
    </w:p>
    <w:p w14:paraId="0B30A708" w14:textId="77777777" w:rsidR="00660754" w:rsidRDefault="00660754" w:rsidP="00660754">
      <w:pPr>
        <w:ind w:left="648"/>
      </w:pPr>
      <w:r>
        <w:t xml:space="preserve">The </w:t>
      </w:r>
      <w:r>
        <w:rPr>
          <w:rStyle w:val="HTMLCode"/>
          <w:rFonts w:eastAsia="Microsoft YaHei"/>
        </w:rPr>
        <w:t>@Configuration</w:t>
      </w:r>
      <w:r>
        <w:t xml:space="preserve"> annotation in Spring is used to indicate that a class </w:t>
      </w:r>
      <w:r w:rsidRPr="00072CC3">
        <w:rPr>
          <w:color w:val="C45911" w:themeColor="accent2" w:themeShade="BF"/>
        </w:rPr>
        <w:t xml:space="preserve">declares one or more </w:t>
      </w:r>
      <w:r w:rsidRPr="00072CC3">
        <w:rPr>
          <w:rStyle w:val="HTMLCode"/>
          <w:rFonts w:eastAsia="Microsoft YaHei"/>
          <w:color w:val="C45911" w:themeColor="accent2" w:themeShade="BF"/>
        </w:rPr>
        <w:t>@Bean</w:t>
      </w:r>
      <w:r w:rsidRPr="00072CC3">
        <w:rPr>
          <w:color w:val="C45911" w:themeColor="accent2" w:themeShade="BF"/>
        </w:rPr>
        <w:t xml:space="preserve"> methods </w:t>
      </w:r>
      <w:r>
        <w:t xml:space="preserve">and </w:t>
      </w:r>
      <w:r w:rsidRPr="00072CC3">
        <w:rPr>
          <w:color w:val="C45911" w:themeColor="accent2" w:themeShade="BF"/>
        </w:rPr>
        <w:t xml:space="preserve">may be processed </w:t>
      </w:r>
      <w:r>
        <w:t xml:space="preserve">by the Spring container </w:t>
      </w:r>
      <w:r w:rsidRPr="00072CC3">
        <w:rPr>
          <w:color w:val="C45911" w:themeColor="accent2" w:themeShade="BF"/>
        </w:rPr>
        <w:t xml:space="preserve">to generate bean definitions and service requests </w:t>
      </w:r>
      <w:r>
        <w:t xml:space="preserve">for those beans at runtime. </w:t>
      </w:r>
    </w:p>
    <w:p w14:paraId="64848A56" w14:textId="77777777" w:rsidR="00660754" w:rsidRPr="00072CC3" w:rsidRDefault="00660754" w:rsidP="00660754">
      <w:pPr>
        <w:ind w:left="648"/>
      </w:pPr>
      <w:r w:rsidRPr="00072CC3">
        <w:t>Declaring Configuration Classes</w:t>
      </w:r>
    </w:p>
    <w:p w14:paraId="4BBBFA6E" w14:textId="77777777" w:rsidR="00660754" w:rsidRPr="00072CC3" w:rsidRDefault="00660754" w:rsidP="00660754">
      <w:pPr>
        <w:ind w:left="1080"/>
        <w:rPr>
          <w:rFonts w:ascii="Consolas" w:hAnsi="Consolas"/>
        </w:rPr>
      </w:pPr>
      <w:r w:rsidRPr="00072CC3">
        <w:rPr>
          <w:rFonts w:ascii="Consolas" w:hAnsi="Consolas"/>
        </w:rPr>
        <w:t>import org.springframework.context.annotation.Bean;</w:t>
      </w:r>
    </w:p>
    <w:p w14:paraId="05832B1A" w14:textId="77777777" w:rsidR="00660754" w:rsidRPr="00072CC3" w:rsidRDefault="00660754" w:rsidP="00660754">
      <w:pPr>
        <w:ind w:left="1080"/>
        <w:rPr>
          <w:rFonts w:ascii="Consolas" w:hAnsi="Consolas"/>
        </w:rPr>
      </w:pPr>
      <w:r w:rsidRPr="00072CC3">
        <w:rPr>
          <w:rFonts w:ascii="Consolas" w:hAnsi="Consolas"/>
        </w:rPr>
        <w:t>import org.springframework.context.annotation.Configuration;</w:t>
      </w:r>
    </w:p>
    <w:p w14:paraId="14192F75" w14:textId="77777777" w:rsidR="00660754" w:rsidRPr="00072CC3" w:rsidRDefault="00660754" w:rsidP="00660754">
      <w:pPr>
        <w:ind w:left="1080"/>
        <w:rPr>
          <w:rFonts w:ascii="Consolas" w:hAnsi="Consolas"/>
        </w:rPr>
      </w:pPr>
    </w:p>
    <w:p w14:paraId="253E5906" w14:textId="77777777" w:rsidR="00660754" w:rsidRPr="00072CC3" w:rsidRDefault="00660754" w:rsidP="00660754">
      <w:pPr>
        <w:ind w:left="1080"/>
        <w:rPr>
          <w:rFonts w:ascii="Consolas" w:hAnsi="Consolas"/>
        </w:rPr>
      </w:pPr>
      <w:r w:rsidRPr="00072CC3">
        <w:rPr>
          <w:rFonts w:ascii="Consolas" w:hAnsi="Consolas"/>
        </w:rPr>
        <w:t>@Configuration</w:t>
      </w:r>
    </w:p>
    <w:p w14:paraId="63E9F386" w14:textId="77777777" w:rsidR="00660754" w:rsidRPr="00072CC3" w:rsidRDefault="00660754" w:rsidP="00660754">
      <w:pPr>
        <w:ind w:left="1080"/>
        <w:rPr>
          <w:rFonts w:ascii="Consolas" w:hAnsi="Consolas"/>
        </w:rPr>
      </w:pPr>
      <w:r w:rsidRPr="00072CC3">
        <w:rPr>
          <w:rFonts w:ascii="Consolas" w:hAnsi="Consolas"/>
        </w:rPr>
        <w:t>public class AppConfig {</w:t>
      </w:r>
    </w:p>
    <w:p w14:paraId="21304C4D" w14:textId="77777777" w:rsidR="00660754" w:rsidRPr="00072CC3" w:rsidRDefault="00660754" w:rsidP="00660754">
      <w:pPr>
        <w:ind w:left="1080"/>
        <w:rPr>
          <w:rFonts w:ascii="Consolas" w:hAnsi="Consolas"/>
        </w:rPr>
      </w:pPr>
    </w:p>
    <w:p w14:paraId="54EBD9AC" w14:textId="77777777" w:rsidR="00660754" w:rsidRPr="00072CC3" w:rsidRDefault="00660754" w:rsidP="00660754">
      <w:pPr>
        <w:ind w:left="1080"/>
        <w:rPr>
          <w:rFonts w:ascii="Consolas" w:hAnsi="Consolas"/>
        </w:rPr>
      </w:pPr>
      <w:r w:rsidRPr="00072CC3">
        <w:rPr>
          <w:rFonts w:ascii="Consolas" w:hAnsi="Consolas"/>
        </w:rPr>
        <w:t xml:space="preserve">    @Bean</w:t>
      </w:r>
    </w:p>
    <w:p w14:paraId="770A820F" w14:textId="77777777" w:rsidR="00660754" w:rsidRPr="00072CC3" w:rsidRDefault="00660754" w:rsidP="00660754">
      <w:pPr>
        <w:ind w:left="1080"/>
        <w:rPr>
          <w:rFonts w:ascii="Consolas" w:hAnsi="Consolas"/>
        </w:rPr>
      </w:pPr>
      <w:r w:rsidRPr="00072CC3">
        <w:rPr>
          <w:rFonts w:ascii="Consolas" w:hAnsi="Consolas"/>
        </w:rPr>
        <w:t xml:space="preserve">    public DataService dataService() {</w:t>
      </w:r>
    </w:p>
    <w:p w14:paraId="692C6CD6" w14:textId="77777777" w:rsidR="00660754" w:rsidRPr="00072CC3" w:rsidRDefault="00660754" w:rsidP="00660754">
      <w:pPr>
        <w:ind w:left="1080"/>
        <w:rPr>
          <w:rFonts w:ascii="Consolas" w:hAnsi="Consolas"/>
        </w:rPr>
      </w:pPr>
      <w:r w:rsidRPr="00072CC3">
        <w:rPr>
          <w:rFonts w:ascii="Consolas" w:hAnsi="Consolas"/>
        </w:rPr>
        <w:t xml:space="preserve">        return new DataServiceImpl();</w:t>
      </w:r>
    </w:p>
    <w:p w14:paraId="68584374" w14:textId="77777777" w:rsidR="00660754" w:rsidRPr="00072CC3" w:rsidRDefault="00660754" w:rsidP="00660754">
      <w:pPr>
        <w:ind w:left="1080"/>
        <w:rPr>
          <w:rFonts w:ascii="Consolas" w:hAnsi="Consolas"/>
        </w:rPr>
      </w:pPr>
      <w:r w:rsidRPr="00072CC3">
        <w:rPr>
          <w:rFonts w:ascii="Consolas" w:hAnsi="Consolas"/>
        </w:rPr>
        <w:t xml:space="preserve">    }</w:t>
      </w:r>
    </w:p>
    <w:p w14:paraId="1D20A0B2" w14:textId="77777777" w:rsidR="00660754" w:rsidRPr="00072CC3" w:rsidRDefault="00660754" w:rsidP="00660754">
      <w:pPr>
        <w:ind w:left="1080"/>
        <w:rPr>
          <w:rFonts w:ascii="Consolas" w:hAnsi="Consolas"/>
        </w:rPr>
      </w:pPr>
    </w:p>
    <w:p w14:paraId="07C18131" w14:textId="77777777" w:rsidR="00660754" w:rsidRPr="00072CC3" w:rsidRDefault="00660754" w:rsidP="00660754">
      <w:pPr>
        <w:ind w:left="1080"/>
        <w:rPr>
          <w:rFonts w:ascii="Consolas" w:hAnsi="Consolas"/>
        </w:rPr>
      </w:pPr>
      <w:r w:rsidRPr="00072CC3">
        <w:rPr>
          <w:rFonts w:ascii="Consolas" w:hAnsi="Consolas"/>
        </w:rPr>
        <w:t xml:space="preserve">    @Bean</w:t>
      </w:r>
    </w:p>
    <w:p w14:paraId="2585F4F1" w14:textId="77777777" w:rsidR="00660754" w:rsidRPr="00072CC3" w:rsidRDefault="00660754" w:rsidP="00660754">
      <w:pPr>
        <w:ind w:left="1080"/>
        <w:rPr>
          <w:rFonts w:ascii="Consolas" w:hAnsi="Consolas"/>
        </w:rPr>
      </w:pPr>
      <w:r w:rsidRPr="00072CC3">
        <w:rPr>
          <w:rFonts w:ascii="Consolas" w:hAnsi="Consolas"/>
        </w:rPr>
        <w:t xml:space="preserve">    public UserService userService() {</w:t>
      </w:r>
    </w:p>
    <w:p w14:paraId="1F12879C" w14:textId="77777777" w:rsidR="00660754" w:rsidRPr="00072CC3" w:rsidRDefault="00660754" w:rsidP="00660754">
      <w:pPr>
        <w:ind w:left="1080"/>
        <w:rPr>
          <w:rFonts w:ascii="Consolas" w:hAnsi="Consolas"/>
        </w:rPr>
      </w:pPr>
      <w:r w:rsidRPr="00072CC3">
        <w:rPr>
          <w:rFonts w:ascii="Consolas" w:hAnsi="Consolas"/>
        </w:rPr>
        <w:t xml:space="preserve">        return new UserServiceImpl();</w:t>
      </w:r>
    </w:p>
    <w:p w14:paraId="24E93F25" w14:textId="77777777" w:rsidR="00660754" w:rsidRPr="00072CC3" w:rsidRDefault="00660754" w:rsidP="00660754">
      <w:pPr>
        <w:ind w:left="1080"/>
        <w:rPr>
          <w:rFonts w:ascii="Consolas" w:hAnsi="Consolas"/>
        </w:rPr>
      </w:pPr>
      <w:r w:rsidRPr="00072CC3">
        <w:rPr>
          <w:rFonts w:ascii="Consolas" w:hAnsi="Consolas"/>
        </w:rPr>
        <w:t xml:space="preserve">    }</w:t>
      </w:r>
    </w:p>
    <w:p w14:paraId="23282F42" w14:textId="77777777" w:rsidR="00660754" w:rsidRPr="00072CC3" w:rsidRDefault="00660754" w:rsidP="00660754">
      <w:pPr>
        <w:ind w:left="1080"/>
        <w:rPr>
          <w:rFonts w:ascii="Consolas" w:hAnsi="Consolas"/>
        </w:rPr>
      </w:pPr>
      <w:r w:rsidRPr="00072CC3">
        <w:rPr>
          <w:rFonts w:ascii="Consolas" w:hAnsi="Consolas"/>
        </w:rPr>
        <w:t>}</w:t>
      </w:r>
    </w:p>
    <w:p w14:paraId="57A9AF06" w14:textId="77777777" w:rsidR="00660754" w:rsidRPr="00072CC3" w:rsidRDefault="00660754" w:rsidP="00660754">
      <w:pPr>
        <w:ind w:left="1080"/>
      </w:pPr>
      <w:r w:rsidRPr="00072CC3">
        <w:t>In this example, @Configuration is used to mark AppConfig as a configuration class.</w:t>
      </w:r>
    </w:p>
    <w:p w14:paraId="23AC4DED" w14:textId="77777777" w:rsidR="00660754" w:rsidRPr="00072CC3" w:rsidRDefault="00660754" w:rsidP="00660754">
      <w:pPr>
        <w:ind w:left="1080"/>
      </w:pPr>
      <w:r w:rsidRPr="00072CC3">
        <w:t>AppConfig contains @Bean methods (dataService() and userService()) that define Spring beans.</w:t>
      </w:r>
    </w:p>
    <w:p w14:paraId="24364149" w14:textId="77777777" w:rsidR="00660754" w:rsidRPr="00072CC3" w:rsidRDefault="00660754" w:rsidP="00660754">
      <w:pPr>
        <w:ind w:left="648"/>
      </w:pPr>
      <w:r w:rsidRPr="00072CC3">
        <w:t>Bean Definition</w:t>
      </w:r>
    </w:p>
    <w:p w14:paraId="50734C3C" w14:textId="77777777" w:rsidR="00660754" w:rsidRDefault="00660754" w:rsidP="00660754">
      <w:pPr>
        <w:ind w:left="1080"/>
      </w:pPr>
      <w:r>
        <w:t xml:space="preserve">Beans defined within a </w:t>
      </w:r>
      <w:r w:rsidRPr="00504DA3">
        <w:rPr>
          <w:rFonts w:ascii="Consolas" w:hAnsi="Consolas"/>
          <w:color w:val="538135" w:themeColor="accent6" w:themeShade="BF"/>
        </w:rPr>
        <w:t>@Configuration</w:t>
      </w:r>
      <w:r w:rsidRPr="00504DA3">
        <w:rPr>
          <w:color w:val="538135" w:themeColor="accent6" w:themeShade="BF"/>
        </w:rPr>
        <w:t xml:space="preserve"> </w:t>
      </w:r>
      <w:r>
        <w:t>class are managed by the Spring IoC container.</w:t>
      </w:r>
    </w:p>
    <w:p w14:paraId="724074E8" w14:textId="77777777" w:rsidR="00660754" w:rsidRDefault="00660754" w:rsidP="00660754">
      <w:pPr>
        <w:ind w:left="1080"/>
      </w:pPr>
      <w:r>
        <w:t xml:space="preserve">They are instantiated, configured, and managed </w:t>
      </w:r>
      <w:r w:rsidRPr="00504DA3">
        <w:rPr>
          <w:color w:val="C45911" w:themeColor="accent2" w:themeShade="BF"/>
        </w:rPr>
        <w:t xml:space="preserve">as singleton instances </w:t>
      </w:r>
      <w:r>
        <w:t>within the Spring application context.</w:t>
      </w:r>
    </w:p>
    <w:p w14:paraId="2DD1E3B1" w14:textId="77777777" w:rsidR="00660754" w:rsidRDefault="00660754" w:rsidP="00660754">
      <w:pPr>
        <w:ind w:left="648"/>
      </w:pPr>
      <w:r w:rsidRPr="00504DA3">
        <w:t>Dependency Injection</w:t>
      </w:r>
    </w:p>
    <w:p w14:paraId="6818B712" w14:textId="77777777" w:rsidR="00660754" w:rsidRDefault="00660754" w:rsidP="00660754">
      <w:pPr>
        <w:ind w:left="1080"/>
      </w:pPr>
      <w:r>
        <w:rPr>
          <w:rStyle w:val="HTMLCode"/>
          <w:rFonts w:eastAsia="Microsoft YaHei"/>
        </w:rPr>
        <w:t>@Configuration</w:t>
      </w:r>
      <w:r>
        <w:t xml:space="preserve"> classes support dependency injection between beans using </w:t>
      </w:r>
      <w:r>
        <w:rPr>
          <w:rStyle w:val="HTMLCode"/>
          <w:rFonts w:eastAsia="Microsoft YaHei"/>
        </w:rPr>
        <w:t>@Autowired</w:t>
      </w:r>
      <w:r>
        <w:t xml:space="preserve">, </w:t>
      </w:r>
      <w:r>
        <w:rPr>
          <w:rStyle w:val="HTMLCode"/>
          <w:rFonts w:eastAsia="Microsoft YaHei"/>
        </w:rPr>
        <w:t>@Inject</w:t>
      </w:r>
      <w:r>
        <w:t>, or constructor injection.</w:t>
      </w:r>
    </w:p>
    <w:p w14:paraId="1734091B" w14:textId="77777777" w:rsidR="00660754" w:rsidRPr="00A41178" w:rsidRDefault="00660754" w:rsidP="00660754">
      <w:pPr>
        <w:ind w:left="1080"/>
        <w:rPr>
          <w:rFonts w:ascii="Consolas" w:hAnsi="Consolas"/>
        </w:rPr>
      </w:pPr>
      <w:r w:rsidRPr="00A41178">
        <w:rPr>
          <w:rFonts w:ascii="Consolas" w:hAnsi="Consolas"/>
        </w:rPr>
        <w:t>@Configuration</w:t>
      </w:r>
    </w:p>
    <w:p w14:paraId="424E02F0" w14:textId="77777777" w:rsidR="00660754" w:rsidRPr="00A41178" w:rsidRDefault="00660754" w:rsidP="00660754">
      <w:pPr>
        <w:ind w:left="1080"/>
        <w:rPr>
          <w:rFonts w:ascii="Consolas" w:hAnsi="Consolas"/>
        </w:rPr>
      </w:pPr>
      <w:r w:rsidRPr="00A41178">
        <w:rPr>
          <w:rFonts w:ascii="Consolas" w:hAnsi="Consolas"/>
        </w:rPr>
        <w:t>public class AppConfig {</w:t>
      </w:r>
    </w:p>
    <w:p w14:paraId="45D37885" w14:textId="77777777" w:rsidR="00660754" w:rsidRPr="00A41178" w:rsidRDefault="00660754" w:rsidP="00660754">
      <w:pPr>
        <w:ind w:left="1080"/>
        <w:rPr>
          <w:rFonts w:ascii="Consolas" w:hAnsi="Consolas"/>
        </w:rPr>
      </w:pPr>
    </w:p>
    <w:p w14:paraId="5CC35D28" w14:textId="77777777" w:rsidR="00660754" w:rsidRPr="00A41178" w:rsidRDefault="00660754" w:rsidP="00660754">
      <w:pPr>
        <w:ind w:left="1080"/>
        <w:rPr>
          <w:rFonts w:ascii="Consolas" w:hAnsi="Consolas"/>
        </w:rPr>
      </w:pPr>
      <w:r w:rsidRPr="00A41178">
        <w:rPr>
          <w:rFonts w:ascii="Consolas" w:hAnsi="Consolas"/>
        </w:rPr>
        <w:t xml:space="preserve">    @Bean</w:t>
      </w:r>
    </w:p>
    <w:p w14:paraId="4DD9B560" w14:textId="77777777" w:rsidR="00660754" w:rsidRPr="00A41178" w:rsidRDefault="00660754" w:rsidP="00660754">
      <w:pPr>
        <w:ind w:left="1080"/>
        <w:rPr>
          <w:rFonts w:ascii="Consolas" w:hAnsi="Consolas"/>
        </w:rPr>
      </w:pPr>
      <w:r w:rsidRPr="00A41178">
        <w:rPr>
          <w:rFonts w:ascii="Consolas" w:hAnsi="Consolas"/>
        </w:rPr>
        <w:t xml:space="preserve">    public UserService userService(DataService dataService) {</w:t>
      </w:r>
    </w:p>
    <w:p w14:paraId="341008A8" w14:textId="77777777" w:rsidR="00660754" w:rsidRPr="00A41178" w:rsidRDefault="00660754" w:rsidP="00660754">
      <w:pPr>
        <w:ind w:left="1080"/>
        <w:rPr>
          <w:rFonts w:ascii="Consolas" w:hAnsi="Consolas"/>
        </w:rPr>
      </w:pPr>
      <w:r w:rsidRPr="00A41178">
        <w:rPr>
          <w:rFonts w:ascii="Consolas" w:hAnsi="Consolas"/>
        </w:rPr>
        <w:t xml:space="preserve">        return new UserServiceImpl(dataService);</w:t>
      </w:r>
    </w:p>
    <w:p w14:paraId="6628D445" w14:textId="77777777" w:rsidR="00660754" w:rsidRPr="00A41178" w:rsidRDefault="00660754" w:rsidP="00660754">
      <w:pPr>
        <w:ind w:left="1080"/>
        <w:rPr>
          <w:rFonts w:ascii="Consolas" w:hAnsi="Consolas"/>
        </w:rPr>
      </w:pPr>
      <w:r w:rsidRPr="00A41178">
        <w:rPr>
          <w:rFonts w:ascii="Consolas" w:hAnsi="Consolas"/>
        </w:rPr>
        <w:t xml:space="preserve">    }</w:t>
      </w:r>
    </w:p>
    <w:p w14:paraId="47644098" w14:textId="77777777" w:rsidR="00660754" w:rsidRDefault="00660754" w:rsidP="00660754">
      <w:pPr>
        <w:ind w:left="1080"/>
        <w:rPr>
          <w:rFonts w:ascii="Consolas" w:hAnsi="Consolas"/>
        </w:rPr>
      </w:pPr>
      <w:r w:rsidRPr="00A41178">
        <w:rPr>
          <w:rFonts w:ascii="Consolas" w:hAnsi="Consolas"/>
        </w:rPr>
        <w:t>}</w:t>
      </w:r>
    </w:p>
    <w:p w14:paraId="6C0EE5C7" w14:textId="77777777" w:rsidR="00660754" w:rsidRPr="00A41178" w:rsidRDefault="00660754" w:rsidP="00660754">
      <w:pPr>
        <w:ind w:left="1080"/>
        <w:rPr>
          <w:rFonts w:ascii="Consolas" w:hAnsi="Consolas"/>
        </w:rPr>
      </w:pPr>
    </w:p>
    <w:p w14:paraId="1291E5FA" w14:textId="77777777" w:rsidR="00660754" w:rsidRDefault="00660754" w:rsidP="00660754">
      <w:r w:rsidRPr="00A41178">
        <w:t xml:space="preserve">boolean </w:t>
      </w:r>
      <w:r w:rsidRPr="00A41178">
        <w:rPr>
          <w:color w:val="00B0F0"/>
        </w:rPr>
        <w:t>proxyBeanMethods</w:t>
      </w:r>
      <w:r w:rsidRPr="00A41178">
        <w:t>() default true;</w:t>
      </w:r>
    </w:p>
    <w:p w14:paraId="248C60DE" w14:textId="77777777" w:rsidR="00660754" w:rsidRDefault="00660754" w:rsidP="00660754">
      <w:pPr>
        <w:pStyle w:val="Heading8"/>
      </w:pPr>
      <w:r w:rsidRPr="006174D8">
        <w:t>DependsOn</w:t>
      </w:r>
    </w:p>
    <w:p w14:paraId="386CE311" w14:textId="77777777" w:rsidR="00660754" w:rsidRDefault="00660754" w:rsidP="00660754">
      <w:r>
        <w:t>package org.springframework.</w:t>
      </w:r>
      <w:r>
        <w:rPr>
          <w:rStyle w:val="aa"/>
        </w:rPr>
        <w:t>context</w:t>
      </w:r>
      <w:r>
        <w:t>.</w:t>
      </w:r>
      <w:r>
        <w:rPr>
          <w:rStyle w:val="aa"/>
        </w:rPr>
        <w:t>annotation</w:t>
      </w:r>
      <w:r>
        <w:t>;</w:t>
      </w:r>
    </w:p>
    <w:p w14:paraId="444FC26A" w14:textId="77777777" w:rsidR="00660754" w:rsidRDefault="00660754" w:rsidP="00660754">
      <w:r>
        <w:t>@Target({ElementType.TYPE, ElementType.METHOD})</w:t>
      </w:r>
    </w:p>
    <w:p w14:paraId="42E24209" w14:textId="77777777" w:rsidR="00660754" w:rsidRDefault="00660754" w:rsidP="00660754">
      <w:r>
        <w:t>@Retention(RetentionPolicy.RUNTIME)</w:t>
      </w:r>
    </w:p>
    <w:p w14:paraId="7D0C31D3" w14:textId="77777777" w:rsidR="00660754" w:rsidRDefault="00660754" w:rsidP="00660754">
      <w:r>
        <w:t>@Documented</w:t>
      </w:r>
    </w:p>
    <w:p w14:paraId="57E074B2" w14:textId="77777777" w:rsidR="00660754" w:rsidRDefault="00660754" w:rsidP="00660754">
      <w:pPr>
        <w:rPr>
          <w:b/>
          <w:bCs/>
        </w:rPr>
      </w:pPr>
      <w:r>
        <w:t xml:space="preserve">public @interface </w:t>
      </w:r>
      <w:r w:rsidRPr="006174D8">
        <w:rPr>
          <w:b/>
          <w:bCs/>
        </w:rPr>
        <w:t>DependsOn</w:t>
      </w:r>
    </w:p>
    <w:p w14:paraId="58E9B30B" w14:textId="77777777" w:rsidR="00660754" w:rsidRDefault="00660754" w:rsidP="00660754">
      <w:pPr>
        <w:ind w:left="648"/>
      </w:pPr>
      <w:r>
        <w:t xml:space="preserve">The </w:t>
      </w:r>
      <w:r>
        <w:rPr>
          <w:rStyle w:val="HTMLCode"/>
          <w:rFonts w:eastAsia="Microsoft YaHei"/>
        </w:rPr>
        <w:t>@DependsOn</w:t>
      </w:r>
      <w:r>
        <w:t xml:space="preserve"> annotation in Spring is used to declare bean dependencies explicitly. </w:t>
      </w:r>
    </w:p>
    <w:p w14:paraId="188699CB" w14:textId="77777777" w:rsidR="00660754" w:rsidRDefault="00660754" w:rsidP="00660754">
      <w:pPr>
        <w:ind w:left="648"/>
      </w:pPr>
      <w:r>
        <w:t xml:space="preserve">It ensures that the beans specified in the </w:t>
      </w:r>
      <w:r>
        <w:rPr>
          <w:rStyle w:val="HTMLCode"/>
          <w:rFonts w:eastAsia="Microsoft YaHei"/>
        </w:rPr>
        <w:t>@DependsOn</w:t>
      </w:r>
      <w:r>
        <w:t xml:space="preserve"> annotation </w:t>
      </w:r>
      <w:r w:rsidRPr="00284191">
        <w:rPr>
          <w:color w:val="C45911" w:themeColor="accent2" w:themeShade="BF"/>
        </w:rPr>
        <w:t>are initialized before the annotated bean</w:t>
      </w:r>
      <w:r>
        <w:t xml:space="preserve">. </w:t>
      </w:r>
    </w:p>
    <w:p w14:paraId="7EC6D0B1" w14:textId="77777777" w:rsidR="00660754" w:rsidRDefault="00660754" w:rsidP="00660754">
      <w:pPr>
        <w:ind w:left="648"/>
        <w:rPr>
          <w:b/>
          <w:bCs/>
        </w:rPr>
      </w:pPr>
      <w:r>
        <w:t>This annotation helps manage complex bean dependencies and initialization order in the Spring application context.</w:t>
      </w:r>
    </w:p>
    <w:p w14:paraId="2C410F3D" w14:textId="77777777" w:rsidR="00660754" w:rsidRDefault="00660754" w:rsidP="00660754">
      <w:pPr>
        <w:ind w:left="648"/>
        <w:rPr>
          <w:b/>
          <w:bCs/>
        </w:rPr>
      </w:pPr>
    </w:p>
    <w:p w14:paraId="56F2513A" w14:textId="77777777" w:rsidR="00660754" w:rsidRDefault="00660754" w:rsidP="00660754">
      <w:pPr>
        <w:ind w:left="648"/>
      </w:pPr>
      <w:r w:rsidRPr="00AF2E09">
        <w:t>Declaring Dependencies</w:t>
      </w:r>
    </w:p>
    <w:p w14:paraId="29231582" w14:textId="77777777" w:rsidR="00660754" w:rsidRPr="00284191" w:rsidRDefault="00660754" w:rsidP="00660754">
      <w:pPr>
        <w:ind w:left="1080"/>
        <w:rPr>
          <w:rFonts w:ascii="Consolas" w:hAnsi="Consolas"/>
        </w:rPr>
      </w:pPr>
      <w:r w:rsidRPr="00284191">
        <w:rPr>
          <w:rFonts w:ascii="Consolas" w:hAnsi="Consolas"/>
        </w:rPr>
        <w:t>import org.springframework.context.annotation.Bean;</w:t>
      </w:r>
    </w:p>
    <w:p w14:paraId="41FCE43C" w14:textId="77777777" w:rsidR="00660754" w:rsidRPr="00284191" w:rsidRDefault="00660754" w:rsidP="00660754">
      <w:pPr>
        <w:ind w:left="1080"/>
        <w:rPr>
          <w:rFonts w:ascii="Consolas" w:hAnsi="Consolas"/>
        </w:rPr>
      </w:pPr>
      <w:r w:rsidRPr="00284191">
        <w:rPr>
          <w:rFonts w:ascii="Consolas" w:hAnsi="Consolas"/>
        </w:rPr>
        <w:t>import org.springframework.context.annotation.Configuration;</w:t>
      </w:r>
    </w:p>
    <w:p w14:paraId="1DCC9AA1" w14:textId="77777777" w:rsidR="00660754" w:rsidRPr="00284191" w:rsidRDefault="00660754" w:rsidP="00660754">
      <w:pPr>
        <w:ind w:left="1080"/>
        <w:rPr>
          <w:rFonts w:ascii="Consolas" w:hAnsi="Consolas"/>
        </w:rPr>
      </w:pPr>
      <w:r w:rsidRPr="00284191">
        <w:rPr>
          <w:rFonts w:ascii="Consolas" w:hAnsi="Consolas"/>
        </w:rPr>
        <w:t>import org.springframework.context.annotation.DependsOn;</w:t>
      </w:r>
    </w:p>
    <w:p w14:paraId="4D54DB3E" w14:textId="77777777" w:rsidR="00660754" w:rsidRPr="00284191" w:rsidRDefault="00660754" w:rsidP="00660754">
      <w:pPr>
        <w:ind w:left="1080"/>
        <w:rPr>
          <w:rFonts w:ascii="Consolas" w:hAnsi="Consolas"/>
        </w:rPr>
      </w:pPr>
    </w:p>
    <w:p w14:paraId="4B6BC1AC" w14:textId="77777777" w:rsidR="00660754" w:rsidRPr="00284191" w:rsidRDefault="00660754" w:rsidP="00660754">
      <w:pPr>
        <w:ind w:left="1080"/>
        <w:rPr>
          <w:rFonts w:ascii="Consolas" w:hAnsi="Consolas"/>
        </w:rPr>
      </w:pPr>
      <w:r w:rsidRPr="00284191">
        <w:rPr>
          <w:rFonts w:ascii="Consolas" w:hAnsi="Consolas"/>
        </w:rPr>
        <w:t>@Configuration</w:t>
      </w:r>
    </w:p>
    <w:p w14:paraId="7FF1CFC1" w14:textId="77777777" w:rsidR="00660754" w:rsidRPr="00284191" w:rsidRDefault="00660754" w:rsidP="00660754">
      <w:pPr>
        <w:ind w:left="1080"/>
        <w:rPr>
          <w:rFonts w:ascii="Consolas" w:hAnsi="Consolas"/>
        </w:rPr>
      </w:pPr>
      <w:r w:rsidRPr="00284191">
        <w:rPr>
          <w:rFonts w:ascii="Consolas" w:hAnsi="Consolas"/>
        </w:rPr>
        <w:t>public class AppConfig {</w:t>
      </w:r>
    </w:p>
    <w:p w14:paraId="7ABC0B02" w14:textId="77777777" w:rsidR="00660754" w:rsidRPr="00284191" w:rsidRDefault="00660754" w:rsidP="00660754">
      <w:pPr>
        <w:ind w:left="1080"/>
        <w:rPr>
          <w:rFonts w:ascii="Consolas" w:hAnsi="Consolas"/>
        </w:rPr>
      </w:pPr>
    </w:p>
    <w:p w14:paraId="1AFF3B26" w14:textId="77777777" w:rsidR="00660754" w:rsidRPr="00284191" w:rsidRDefault="00660754" w:rsidP="00660754">
      <w:pPr>
        <w:ind w:left="1080"/>
        <w:rPr>
          <w:rFonts w:ascii="Consolas" w:hAnsi="Consolas"/>
        </w:rPr>
      </w:pPr>
      <w:r w:rsidRPr="00284191">
        <w:rPr>
          <w:rFonts w:ascii="Consolas" w:hAnsi="Consolas"/>
        </w:rPr>
        <w:t xml:space="preserve">    @Bean</w:t>
      </w:r>
    </w:p>
    <w:p w14:paraId="4C8CD82D" w14:textId="77777777" w:rsidR="00660754" w:rsidRPr="00284191" w:rsidRDefault="00660754" w:rsidP="00660754">
      <w:pPr>
        <w:ind w:left="1080"/>
        <w:rPr>
          <w:rFonts w:ascii="Consolas" w:hAnsi="Consolas"/>
        </w:rPr>
      </w:pPr>
      <w:r w:rsidRPr="00284191">
        <w:rPr>
          <w:rFonts w:ascii="Consolas" w:hAnsi="Consolas"/>
        </w:rPr>
        <w:t xml:space="preserve">    public DataService dataService() {</w:t>
      </w:r>
    </w:p>
    <w:p w14:paraId="524E191A" w14:textId="77777777" w:rsidR="00660754" w:rsidRPr="00284191" w:rsidRDefault="00660754" w:rsidP="00660754">
      <w:pPr>
        <w:ind w:left="1080"/>
        <w:rPr>
          <w:rFonts w:ascii="Consolas" w:hAnsi="Consolas"/>
        </w:rPr>
      </w:pPr>
      <w:r w:rsidRPr="00284191">
        <w:rPr>
          <w:rFonts w:ascii="Consolas" w:hAnsi="Consolas"/>
        </w:rPr>
        <w:t xml:space="preserve">        return new DataServiceImpl();</w:t>
      </w:r>
    </w:p>
    <w:p w14:paraId="1925E3B9" w14:textId="77777777" w:rsidR="00660754" w:rsidRPr="00284191" w:rsidRDefault="00660754" w:rsidP="00660754">
      <w:pPr>
        <w:ind w:left="1080"/>
        <w:rPr>
          <w:rFonts w:ascii="Consolas" w:hAnsi="Consolas"/>
        </w:rPr>
      </w:pPr>
      <w:r w:rsidRPr="00284191">
        <w:rPr>
          <w:rFonts w:ascii="Consolas" w:hAnsi="Consolas"/>
        </w:rPr>
        <w:t xml:space="preserve">    }</w:t>
      </w:r>
    </w:p>
    <w:p w14:paraId="5D9DEB8C" w14:textId="77777777" w:rsidR="00660754" w:rsidRPr="00284191" w:rsidRDefault="00660754" w:rsidP="00660754">
      <w:pPr>
        <w:ind w:left="1080"/>
        <w:rPr>
          <w:rFonts w:ascii="Consolas" w:hAnsi="Consolas"/>
        </w:rPr>
      </w:pPr>
    </w:p>
    <w:p w14:paraId="0E6254AC" w14:textId="77777777" w:rsidR="00660754" w:rsidRPr="00284191" w:rsidRDefault="00660754" w:rsidP="00660754">
      <w:pPr>
        <w:ind w:left="1080"/>
        <w:rPr>
          <w:rFonts w:ascii="Consolas" w:hAnsi="Consolas"/>
        </w:rPr>
      </w:pPr>
      <w:r w:rsidRPr="00284191">
        <w:rPr>
          <w:rFonts w:ascii="Consolas" w:hAnsi="Consolas"/>
        </w:rPr>
        <w:t xml:space="preserve">    @Bean</w:t>
      </w:r>
    </w:p>
    <w:p w14:paraId="6D56F2CB" w14:textId="77777777" w:rsidR="00660754" w:rsidRPr="00284191" w:rsidRDefault="00660754" w:rsidP="00660754">
      <w:pPr>
        <w:ind w:left="1080"/>
        <w:rPr>
          <w:rFonts w:ascii="Consolas" w:hAnsi="Consolas"/>
        </w:rPr>
      </w:pPr>
      <w:r w:rsidRPr="00284191">
        <w:rPr>
          <w:rFonts w:ascii="Consolas" w:hAnsi="Consolas"/>
        </w:rPr>
        <w:t xml:space="preserve">    @DependsOn("dataService")</w:t>
      </w:r>
    </w:p>
    <w:p w14:paraId="3BAD4B4F" w14:textId="77777777" w:rsidR="00660754" w:rsidRPr="00284191" w:rsidRDefault="00660754" w:rsidP="00660754">
      <w:pPr>
        <w:ind w:left="1080"/>
        <w:rPr>
          <w:rFonts w:ascii="Consolas" w:hAnsi="Consolas"/>
        </w:rPr>
      </w:pPr>
      <w:r w:rsidRPr="00284191">
        <w:rPr>
          <w:rFonts w:ascii="Consolas" w:hAnsi="Consolas"/>
        </w:rPr>
        <w:t xml:space="preserve">    public UserService userService() {</w:t>
      </w:r>
    </w:p>
    <w:p w14:paraId="022EEF64" w14:textId="77777777" w:rsidR="00660754" w:rsidRPr="00284191" w:rsidRDefault="00660754" w:rsidP="00660754">
      <w:pPr>
        <w:ind w:left="1080"/>
        <w:rPr>
          <w:rFonts w:ascii="Consolas" w:hAnsi="Consolas"/>
        </w:rPr>
      </w:pPr>
      <w:r w:rsidRPr="00284191">
        <w:rPr>
          <w:rFonts w:ascii="Consolas" w:hAnsi="Consolas"/>
        </w:rPr>
        <w:t xml:space="preserve">        return new UserServiceImpl();</w:t>
      </w:r>
    </w:p>
    <w:p w14:paraId="5DA29310" w14:textId="77777777" w:rsidR="00660754" w:rsidRPr="00284191" w:rsidRDefault="00660754" w:rsidP="00660754">
      <w:pPr>
        <w:ind w:left="1080"/>
        <w:rPr>
          <w:rFonts w:ascii="Consolas" w:hAnsi="Consolas"/>
        </w:rPr>
      </w:pPr>
      <w:r w:rsidRPr="00284191">
        <w:rPr>
          <w:rFonts w:ascii="Consolas" w:hAnsi="Consolas"/>
        </w:rPr>
        <w:t xml:space="preserve">    }</w:t>
      </w:r>
    </w:p>
    <w:p w14:paraId="40F0AE72" w14:textId="77777777" w:rsidR="00660754" w:rsidRDefault="00660754" w:rsidP="00660754">
      <w:pPr>
        <w:ind w:left="1080"/>
        <w:rPr>
          <w:rFonts w:ascii="Consolas" w:hAnsi="Consolas"/>
        </w:rPr>
      </w:pPr>
      <w:r w:rsidRPr="00284191">
        <w:rPr>
          <w:rFonts w:ascii="Consolas" w:hAnsi="Consolas"/>
        </w:rPr>
        <w:t>}</w:t>
      </w:r>
    </w:p>
    <w:p w14:paraId="6C612FE4" w14:textId="77777777" w:rsidR="00660754" w:rsidRDefault="00660754" w:rsidP="00660754">
      <w:pPr>
        <w:ind w:left="1080"/>
        <w:rPr>
          <w:rFonts w:ascii="Consolas" w:hAnsi="Consolas"/>
        </w:rPr>
      </w:pPr>
    </w:p>
    <w:p w14:paraId="67772DEB" w14:textId="77777777" w:rsidR="00660754" w:rsidRPr="00284191" w:rsidRDefault="00660754" w:rsidP="00660754">
      <w:pPr>
        <w:ind w:left="1080"/>
        <w:rPr>
          <w:rFonts w:eastAsia="Microsoft YaHei UI"/>
        </w:rPr>
      </w:pPr>
      <w:r w:rsidRPr="00284191">
        <w:rPr>
          <w:rFonts w:eastAsia="Microsoft YaHei UI"/>
        </w:rPr>
        <w:t>In this example, userService() is annotated with @DependsOn("dataService"), indicating that the bean userService depends on dataService.</w:t>
      </w:r>
    </w:p>
    <w:p w14:paraId="62298662" w14:textId="77777777" w:rsidR="00660754" w:rsidRPr="00284191" w:rsidRDefault="00660754" w:rsidP="00660754">
      <w:pPr>
        <w:ind w:left="1080"/>
        <w:rPr>
          <w:rFonts w:eastAsia="Microsoft YaHei UI"/>
        </w:rPr>
      </w:pPr>
      <w:r w:rsidRPr="00284191">
        <w:rPr>
          <w:rFonts w:eastAsia="Microsoft YaHei UI"/>
        </w:rPr>
        <w:t>Spring ensures that dataService is fully initialized before userService during application context startup.</w:t>
      </w:r>
    </w:p>
    <w:p w14:paraId="6E153AA9" w14:textId="77777777" w:rsidR="00660754" w:rsidRDefault="00660754" w:rsidP="00660754">
      <w:pPr>
        <w:ind w:left="648"/>
      </w:pPr>
      <w:r w:rsidRPr="00284191">
        <w:t>Multiple Dependencies</w:t>
      </w:r>
    </w:p>
    <w:p w14:paraId="3F785629" w14:textId="77777777" w:rsidR="00660754" w:rsidRDefault="00660754" w:rsidP="00660754">
      <w:pPr>
        <w:ind w:left="1080"/>
      </w:pPr>
      <w:r w:rsidRPr="00284191">
        <w:t xml:space="preserve">You can specify </w:t>
      </w:r>
      <w:r w:rsidRPr="00284191">
        <w:rPr>
          <w:rFonts w:eastAsia="Microsoft YaHei UI"/>
        </w:rPr>
        <w:t>multiple</w:t>
      </w:r>
      <w:r w:rsidRPr="00284191">
        <w:t xml:space="preserve"> dependencies using an array of bean names in @DependsOn.</w:t>
      </w:r>
    </w:p>
    <w:p w14:paraId="068E4AF9" w14:textId="77777777" w:rsidR="00660754" w:rsidRPr="00284191" w:rsidRDefault="00660754" w:rsidP="00660754">
      <w:pPr>
        <w:ind w:left="1080"/>
        <w:rPr>
          <w:rFonts w:ascii="Consolas" w:hAnsi="Consolas"/>
        </w:rPr>
      </w:pPr>
      <w:r w:rsidRPr="00284191">
        <w:rPr>
          <w:rFonts w:ascii="Consolas" w:hAnsi="Consolas"/>
        </w:rPr>
        <w:t>@Bean</w:t>
      </w:r>
    </w:p>
    <w:p w14:paraId="1BDEF166" w14:textId="77777777" w:rsidR="00660754" w:rsidRPr="00284191" w:rsidRDefault="00660754" w:rsidP="00660754">
      <w:pPr>
        <w:ind w:left="1080"/>
        <w:rPr>
          <w:rFonts w:ascii="Consolas" w:hAnsi="Consolas"/>
        </w:rPr>
      </w:pPr>
      <w:r w:rsidRPr="00284191">
        <w:rPr>
          <w:rFonts w:ascii="Consolas" w:hAnsi="Consolas"/>
        </w:rPr>
        <w:t>@DependsOn({"bean1", "bean2"})</w:t>
      </w:r>
    </w:p>
    <w:p w14:paraId="52DF9FB5" w14:textId="77777777" w:rsidR="00660754" w:rsidRPr="00284191" w:rsidRDefault="00660754" w:rsidP="00660754">
      <w:pPr>
        <w:ind w:left="1080"/>
        <w:rPr>
          <w:rFonts w:ascii="Consolas" w:hAnsi="Consolas"/>
        </w:rPr>
      </w:pPr>
      <w:r w:rsidRPr="00284191">
        <w:rPr>
          <w:rFonts w:ascii="Consolas" w:hAnsi="Consolas"/>
        </w:rPr>
        <w:t>public AnotherService anotherService() {</w:t>
      </w:r>
    </w:p>
    <w:p w14:paraId="67FED1CC" w14:textId="77777777" w:rsidR="00660754" w:rsidRPr="00284191" w:rsidRDefault="00660754" w:rsidP="00660754">
      <w:pPr>
        <w:ind w:left="1080"/>
        <w:rPr>
          <w:rFonts w:ascii="Consolas" w:hAnsi="Consolas"/>
        </w:rPr>
      </w:pPr>
      <w:r w:rsidRPr="00284191">
        <w:rPr>
          <w:rFonts w:ascii="Consolas" w:hAnsi="Consolas"/>
        </w:rPr>
        <w:t xml:space="preserve">    return new AnotherServiceImpl();</w:t>
      </w:r>
    </w:p>
    <w:p w14:paraId="35C3604B" w14:textId="77777777" w:rsidR="00660754" w:rsidRDefault="00660754" w:rsidP="00660754">
      <w:pPr>
        <w:ind w:left="1080"/>
        <w:rPr>
          <w:rFonts w:ascii="Consolas" w:hAnsi="Consolas"/>
        </w:rPr>
      </w:pPr>
      <w:r w:rsidRPr="00284191">
        <w:rPr>
          <w:rFonts w:ascii="Consolas" w:hAnsi="Consolas"/>
        </w:rPr>
        <w:t>}</w:t>
      </w:r>
    </w:p>
    <w:p w14:paraId="72BA8EEA" w14:textId="4309888A" w:rsidR="000A4718" w:rsidRDefault="00B65350" w:rsidP="00B65350">
      <w:pPr>
        <w:pStyle w:val="Heading8"/>
      </w:pPr>
      <w:r w:rsidRPr="00B65350">
        <w:t>EnableAspectJAutoProxy</w:t>
      </w:r>
    </w:p>
    <w:p w14:paraId="63BBD7E5" w14:textId="4D43C4E9" w:rsidR="00B65350" w:rsidRPr="00B65350" w:rsidRDefault="00B65350" w:rsidP="00B65350">
      <w:r>
        <w:t>package org.springframework.</w:t>
      </w:r>
      <w:r>
        <w:rPr>
          <w:rStyle w:val="aa"/>
        </w:rPr>
        <w:t>context</w:t>
      </w:r>
      <w:r>
        <w:t>.</w:t>
      </w:r>
      <w:r>
        <w:rPr>
          <w:rStyle w:val="aa"/>
        </w:rPr>
        <w:t>annotation</w:t>
      </w:r>
      <w:r>
        <w:t>;</w:t>
      </w:r>
    </w:p>
    <w:p w14:paraId="54A714CC" w14:textId="77777777" w:rsidR="00B65350" w:rsidRPr="00B65350" w:rsidRDefault="00B65350" w:rsidP="00B65350">
      <w:r w:rsidRPr="00B65350">
        <w:t>@Target(ElementType.TYPE)</w:t>
      </w:r>
    </w:p>
    <w:p w14:paraId="28D5AF33" w14:textId="77777777" w:rsidR="00B65350" w:rsidRPr="00B65350" w:rsidRDefault="00B65350" w:rsidP="00B65350">
      <w:r w:rsidRPr="00B65350">
        <w:t>@Retention(RetentionPolicy.RUNTIME)</w:t>
      </w:r>
    </w:p>
    <w:p w14:paraId="28AF103F" w14:textId="77777777" w:rsidR="00B65350" w:rsidRPr="00B65350" w:rsidRDefault="00B65350" w:rsidP="00B65350">
      <w:r w:rsidRPr="00B65350">
        <w:t>@Documented</w:t>
      </w:r>
    </w:p>
    <w:p w14:paraId="5F0EF6C2" w14:textId="77777777" w:rsidR="00B65350" w:rsidRPr="00B65350" w:rsidRDefault="00B65350" w:rsidP="00B65350">
      <w:r w:rsidRPr="00B65350">
        <w:t>@Import(AspectJAutoProxyRegistrar.class)</w:t>
      </w:r>
    </w:p>
    <w:p w14:paraId="7A099D9E" w14:textId="5C1D6151" w:rsidR="000A4718" w:rsidRPr="00B65350" w:rsidRDefault="00B65350" w:rsidP="000A4718">
      <w:r w:rsidRPr="00B65350">
        <w:t xml:space="preserve">public @interface </w:t>
      </w:r>
      <w:r w:rsidRPr="00B65350">
        <w:rPr>
          <w:b/>
          <w:bCs/>
        </w:rPr>
        <w:t>EnableAspectJAutoProxy</w:t>
      </w:r>
    </w:p>
    <w:p w14:paraId="75676004" w14:textId="77777777" w:rsidR="00A6074D" w:rsidRDefault="00A6074D" w:rsidP="00A6074D">
      <w:pPr>
        <w:ind w:left="432"/>
      </w:pPr>
      <w:r w:rsidRPr="00A6074D">
        <w:t xml:space="preserve">The @EnableAspectJAutoProxy annotation in Spring is used to enable support for </w:t>
      </w:r>
      <w:r w:rsidRPr="00A6074D">
        <w:rPr>
          <w:color w:val="C45911" w:themeColor="accent2" w:themeShade="BF"/>
        </w:rPr>
        <w:t xml:space="preserve">aspect-oriented programming </w:t>
      </w:r>
      <w:r w:rsidRPr="00A6074D">
        <w:t xml:space="preserve">(AOP) using AspectJ annotations. </w:t>
      </w:r>
    </w:p>
    <w:p w14:paraId="52B11DD1" w14:textId="77777777" w:rsidR="00A6074D" w:rsidRDefault="00A6074D" w:rsidP="00A6074D">
      <w:pPr>
        <w:ind w:left="432"/>
      </w:pPr>
      <w:r w:rsidRPr="00A6074D">
        <w:t xml:space="preserve">AOP allows you to modularize cross-cutting concerns, such as logging, security, and transaction management, </w:t>
      </w:r>
    </w:p>
    <w:p w14:paraId="7BDD6604" w14:textId="3C9C4934" w:rsidR="00B65350" w:rsidRDefault="00A6074D" w:rsidP="00A6074D">
      <w:pPr>
        <w:ind w:left="432"/>
      </w:pPr>
      <w:r w:rsidRPr="00A6074D">
        <w:t>which can be applied across different parts of your application.</w:t>
      </w:r>
    </w:p>
    <w:p w14:paraId="77ABD833" w14:textId="77777777" w:rsidR="008D6B91" w:rsidRDefault="008D6B91" w:rsidP="00A6074D">
      <w:pPr>
        <w:ind w:left="432"/>
      </w:pPr>
    </w:p>
    <w:p w14:paraId="5A869B15" w14:textId="1977254E" w:rsidR="00A6074D" w:rsidRDefault="00FF1E50" w:rsidP="00FF1E50">
      <w:r w:rsidRPr="00FF1E50">
        <w:t xml:space="preserve">boolean </w:t>
      </w:r>
      <w:r w:rsidRPr="00FF1E50">
        <w:rPr>
          <w:color w:val="00B0F0"/>
        </w:rPr>
        <w:t>proxyTargetClass</w:t>
      </w:r>
      <w:r w:rsidRPr="00FF1E50">
        <w:t>() default false;</w:t>
      </w:r>
    </w:p>
    <w:p w14:paraId="3DC4067B" w14:textId="77777777" w:rsidR="009D4ACC" w:rsidRDefault="009D4ACC" w:rsidP="009D4ACC">
      <w:pPr>
        <w:ind w:left="432"/>
      </w:pPr>
      <w:r>
        <w:t xml:space="preserve">Boolean flag (default </w:t>
      </w:r>
      <w:r>
        <w:rPr>
          <w:rStyle w:val="HTMLCode"/>
          <w:rFonts w:eastAsia="Microsoft YaHei"/>
        </w:rPr>
        <w:t>false</w:t>
      </w:r>
      <w:r>
        <w:t xml:space="preserve">) to specify whether to proxy using CGLIB instead of JDK dynamic proxies. </w:t>
      </w:r>
    </w:p>
    <w:p w14:paraId="401E515E" w14:textId="42FB4CF4" w:rsidR="009D4ACC" w:rsidRPr="00FF1E50" w:rsidRDefault="009D4ACC" w:rsidP="009D4ACC">
      <w:pPr>
        <w:ind w:left="432"/>
      </w:pPr>
      <w:r>
        <w:t>This is useful when the target object does not implement interfaces.</w:t>
      </w:r>
    </w:p>
    <w:p w14:paraId="0586762F" w14:textId="00938060" w:rsidR="00FF1E50" w:rsidRDefault="00FF1E50" w:rsidP="00FF1E50">
      <w:r w:rsidRPr="00FF1E50">
        <w:t xml:space="preserve">boolean </w:t>
      </w:r>
      <w:r w:rsidRPr="00FF1E50">
        <w:rPr>
          <w:color w:val="00B0F0"/>
        </w:rPr>
        <w:t>exposeProxy</w:t>
      </w:r>
      <w:r w:rsidRPr="00FF1E50">
        <w:t>() default false;</w:t>
      </w:r>
    </w:p>
    <w:p w14:paraId="73986400" w14:textId="77777777" w:rsidR="00FF1E50" w:rsidRDefault="00FF1E50" w:rsidP="00FF1E50">
      <w:pPr>
        <w:ind w:left="432"/>
      </w:pPr>
      <w:r>
        <w:t xml:space="preserve">Boolean flag (default </w:t>
      </w:r>
      <w:r>
        <w:rPr>
          <w:rStyle w:val="HTMLCode"/>
          <w:rFonts w:eastAsia="Microsoft YaHei"/>
        </w:rPr>
        <w:t>false</w:t>
      </w:r>
      <w:r>
        <w:t xml:space="preserve">) </w:t>
      </w:r>
      <w:r w:rsidRPr="00FF1E50">
        <w:rPr>
          <w:color w:val="C45911" w:themeColor="accent2" w:themeShade="BF"/>
        </w:rPr>
        <w:t>to expose the proxy to the current thread</w:t>
      </w:r>
      <w:r>
        <w:t xml:space="preserve">. </w:t>
      </w:r>
    </w:p>
    <w:p w14:paraId="773015DB" w14:textId="5A225EB6" w:rsidR="00FF1E50" w:rsidRDefault="00FF1E50" w:rsidP="00FF1E50">
      <w:pPr>
        <w:ind w:left="432"/>
      </w:pPr>
      <w:r>
        <w:t>Useful when invoking methods on the proxy itself (e.g., for accessing thread-bound objects like transaction contexts).</w:t>
      </w:r>
    </w:p>
    <w:p w14:paraId="41AED136" w14:textId="77777777" w:rsidR="008D6B91" w:rsidRPr="008D6B91" w:rsidRDefault="008D6B91" w:rsidP="008D6B91">
      <w:pPr>
        <w:pStyle w:val="Heading9"/>
      </w:pPr>
      <w:r w:rsidRPr="008D6B91">
        <w:t>Enabling AspectJ Support</w:t>
      </w:r>
    </w:p>
    <w:p w14:paraId="21D58C7C" w14:textId="77777777" w:rsidR="008D6B91" w:rsidRPr="008D6B91" w:rsidRDefault="008D6B91" w:rsidP="008D6B91">
      <w:pPr>
        <w:rPr>
          <w:rFonts w:ascii="Consolas" w:hAnsi="Consolas"/>
        </w:rPr>
      </w:pPr>
      <w:r w:rsidRPr="008D6B91">
        <w:rPr>
          <w:rFonts w:ascii="Consolas" w:hAnsi="Consolas"/>
        </w:rPr>
        <w:t>import org.springframework.context.annotation.Configuration;</w:t>
      </w:r>
    </w:p>
    <w:p w14:paraId="187B23DA" w14:textId="77777777" w:rsidR="008D6B91" w:rsidRPr="008D6B91" w:rsidRDefault="008D6B91" w:rsidP="008D6B91">
      <w:pPr>
        <w:rPr>
          <w:rFonts w:ascii="Consolas" w:hAnsi="Consolas"/>
        </w:rPr>
      </w:pPr>
      <w:r w:rsidRPr="008D6B91">
        <w:rPr>
          <w:rFonts w:ascii="Consolas" w:hAnsi="Consolas"/>
        </w:rPr>
        <w:t>import org.springframework.context.annotation.EnableAspectJAutoProxy;</w:t>
      </w:r>
    </w:p>
    <w:p w14:paraId="471B1B84" w14:textId="77777777" w:rsidR="008D6B91" w:rsidRPr="008D6B91" w:rsidRDefault="008D6B91" w:rsidP="008D6B91">
      <w:pPr>
        <w:rPr>
          <w:rFonts w:ascii="Consolas" w:hAnsi="Consolas"/>
        </w:rPr>
      </w:pPr>
    </w:p>
    <w:p w14:paraId="75FB6F11" w14:textId="77777777" w:rsidR="008D6B91" w:rsidRPr="008D6B91" w:rsidRDefault="008D6B91" w:rsidP="008D6B91">
      <w:pPr>
        <w:rPr>
          <w:rFonts w:ascii="Consolas" w:hAnsi="Consolas"/>
        </w:rPr>
      </w:pPr>
      <w:r w:rsidRPr="008D6B91">
        <w:rPr>
          <w:rFonts w:ascii="Consolas" w:hAnsi="Consolas"/>
        </w:rPr>
        <w:t>@Configuration</w:t>
      </w:r>
    </w:p>
    <w:p w14:paraId="49E0D064" w14:textId="77777777" w:rsidR="008D6B91" w:rsidRPr="008D6B91" w:rsidRDefault="008D6B91" w:rsidP="008D6B91">
      <w:pPr>
        <w:rPr>
          <w:rFonts w:ascii="Consolas" w:hAnsi="Consolas"/>
        </w:rPr>
      </w:pPr>
      <w:r w:rsidRPr="008D6B91">
        <w:rPr>
          <w:rFonts w:ascii="Consolas" w:hAnsi="Consolas"/>
        </w:rPr>
        <w:t>@EnableAspectJAutoProxy</w:t>
      </w:r>
    </w:p>
    <w:p w14:paraId="50A777D9" w14:textId="77777777" w:rsidR="008D6B91" w:rsidRPr="008D6B91" w:rsidRDefault="008D6B91" w:rsidP="008D6B91">
      <w:pPr>
        <w:rPr>
          <w:rFonts w:ascii="Consolas" w:hAnsi="Consolas"/>
        </w:rPr>
      </w:pPr>
      <w:r w:rsidRPr="008D6B91">
        <w:rPr>
          <w:rFonts w:ascii="Consolas" w:hAnsi="Consolas"/>
        </w:rPr>
        <w:t>public class AppConfig {</w:t>
      </w:r>
    </w:p>
    <w:p w14:paraId="43ADB2C6" w14:textId="77777777" w:rsidR="008D6B91" w:rsidRPr="008D6B91" w:rsidRDefault="008D6B91" w:rsidP="008D6B91">
      <w:pPr>
        <w:rPr>
          <w:rFonts w:ascii="Consolas" w:hAnsi="Consolas"/>
        </w:rPr>
      </w:pPr>
      <w:r w:rsidRPr="008D6B91">
        <w:rPr>
          <w:rFonts w:ascii="Consolas" w:hAnsi="Consolas"/>
        </w:rPr>
        <w:t xml:space="preserve">    // Other configuration beans and methods</w:t>
      </w:r>
    </w:p>
    <w:p w14:paraId="3B203978" w14:textId="79B021D4" w:rsidR="00FF1E50" w:rsidRDefault="008D6B91" w:rsidP="008D6B91">
      <w:pPr>
        <w:rPr>
          <w:rFonts w:ascii="Consolas" w:hAnsi="Consolas"/>
        </w:rPr>
      </w:pPr>
      <w:r w:rsidRPr="008D6B91">
        <w:rPr>
          <w:rFonts w:ascii="Consolas" w:hAnsi="Consolas"/>
        </w:rPr>
        <w:t>}</w:t>
      </w:r>
    </w:p>
    <w:p w14:paraId="2EB16D93" w14:textId="77777777" w:rsidR="00A10208" w:rsidRDefault="00A10208" w:rsidP="008D6B91">
      <w:pPr>
        <w:rPr>
          <w:rFonts w:ascii="Consolas" w:hAnsi="Consolas"/>
        </w:rPr>
      </w:pPr>
    </w:p>
    <w:p w14:paraId="6B05A9B5" w14:textId="77777777" w:rsidR="00660754" w:rsidRDefault="00660754" w:rsidP="00660754">
      <w:pPr>
        <w:pStyle w:val="Heading8"/>
      </w:pPr>
      <w:r>
        <w:t xml:space="preserve">Import </w:t>
      </w:r>
    </w:p>
    <w:p w14:paraId="534C77EB" w14:textId="77777777" w:rsidR="00660754" w:rsidRDefault="00660754" w:rsidP="00660754">
      <w:r>
        <w:t>package org.springframework.</w:t>
      </w:r>
      <w:r>
        <w:rPr>
          <w:rStyle w:val="aa"/>
        </w:rPr>
        <w:t>context</w:t>
      </w:r>
      <w:r>
        <w:t>.</w:t>
      </w:r>
      <w:r>
        <w:rPr>
          <w:rStyle w:val="aa"/>
        </w:rPr>
        <w:t>annotation</w:t>
      </w:r>
      <w:r>
        <w:t>;</w:t>
      </w:r>
    </w:p>
    <w:p w14:paraId="37A15341" w14:textId="77777777" w:rsidR="00660754" w:rsidRDefault="00660754" w:rsidP="00660754">
      <w:r>
        <w:t>@Target({ElementType.TYPE})</w:t>
      </w:r>
    </w:p>
    <w:p w14:paraId="4303B922" w14:textId="77777777" w:rsidR="00660754" w:rsidRDefault="00660754" w:rsidP="00660754">
      <w:r>
        <w:t>@Retention(RetentionPolicy.RUNTIME)</w:t>
      </w:r>
    </w:p>
    <w:p w14:paraId="00E22300" w14:textId="77777777" w:rsidR="00660754" w:rsidRDefault="00660754" w:rsidP="00660754">
      <w:r>
        <w:t>@Documented</w:t>
      </w:r>
    </w:p>
    <w:p w14:paraId="7E655BB6" w14:textId="77777777" w:rsidR="00660754" w:rsidRDefault="00660754" w:rsidP="00660754">
      <w:pPr>
        <w:rPr>
          <w:b/>
        </w:rPr>
      </w:pPr>
      <w:r>
        <w:t>public @interface I</w:t>
      </w:r>
      <w:r>
        <w:rPr>
          <w:b/>
        </w:rPr>
        <w:t xml:space="preserve">mport     </w:t>
      </w:r>
    </w:p>
    <w:p w14:paraId="117C5579" w14:textId="77777777" w:rsidR="00660754" w:rsidRDefault="00660754" w:rsidP="00660754">
      <w:pPr>
        <w:ind w:left="648"/>
      </w:pPr>
      <w:r w:rsidRPr="00835A87">
        <w:t xml:space="preserve">The @Import annotation in Spring is used to </w:t>
      </w:r>
      <w:r w:rsidRPr="00835A87">
        <w:rPr>
          <w:color w:val="C45911" w:themeColor="accent2" w:themeShade="BF"/>
        </w:rPr>
        <w:t xml:space="preserve">import one or more configuration classes </w:t>
      </w:r>
      <w:r w:rsidRPr="00835A87">
        <w:t xml:space="preserve">into a configuration class, typically annotated with @Configuration. </w:t>
      </w:r>
    </w:p>
    <w:p w14:paraId="69E7C7D0" w14:textId="77777777" w:rsidR="00660754" w:rsidRDefault="00660754" w:rsidP="00660754">
      <w:pPr>
        <w:ind w:left="648"/>
      </w:pPr>
      <w:r w:rsidRPr="00835A87">
        <w:t>This allows you</w:t>
      </w:r>
      <w:r w:rsidRPr="00835A87">
        <w:rPr>
          <w:color w:val="C45911" w:themeColor="accent2" w:themeShade="BF"/>
        </w:rPr>
        <w:t xml:space="preserve"> to combine multiple configurations </w:t>
      </w:r>
      <w:r w:rsidRPr="00835A87">
        <w:t>into a single one, facilitating modular and organized configuration management within a Spring application.</w:t>
      </w:r>
    </w:p>
    <w:p w14:paraId="7BE973FD" w14:textId="77777777" w:rsidR="00660754" w:rsidRDefault="00660754" w:rsidP="00660754">
      <w:pPr>
        <w:ind w:left="648"/>
      </w:pPr>
    </w:p>
    <w:p w14:paraId="4613B3A9" w14:textId="77777777" w:rsidR="00660754" w:rsidRDefault="00660754" w:rsidP="00660754">
      <w:pPr>
        <w:ind w:left="648"/>
      </w:pPr>
      <w:r>
        <w:t>The</w:t>
      </w:r>
      <w:r>
        <w:rPr>
          <w:b/>
        </w:rPr>
        <w:t xml:space="preserve"> </w:t>
      </w:r>
      <w:r>
        <w:t>annotation class will be loaded into the specific container class and does not need to be declared as a bean.</w:t>
      </w:r>
      <w:r>
        <w:rPr>
          <w:rFonts w:cs="Microsoft Sans Serif" w:hint="eastAsia"/>
          <w:bCs/>
          <w:kern w:val="0"/>
        </w:rPr>
        <w:t>【</w:t>
      </w:r>
      <w:r>
        <w:rPr>
          <w:rFonts w:hint="eastAsia"/>
          <w:color w:val="C45911" w:themeColor="accent2" w:themeShade="BF"/>
        </w:rPr>
        <w:t>TYPE</w:t>
      </w:r>
      <w:r>
        <w:rPr>
          <w:rFonts w:cs="Microsoft Sans Serif" w:hint="eastAsia"/>
          <w:bCs/>
          <w:kern w:val="0"/>
        </w:rPr>
        <w:t>】</w:t>
      </w:r>
    </w:p>
    <w:p w14:paraId="7CE032E2" w14:textId="77777777" w:rsidR="00660754" w:rsidRDefault="00660754" w:rsidP="00660754">
      <w:pPr>
        <w:ind w:left="1440"/>
        <w:jc w:val="both"/>
        <w:rPr>
          <w:lang w:eastAsia="zh-Hans"/>
        </w:rPr>
      </w:pPr>
      <w:r>
        <w:rPr>
          <w:rFonts w:hint="eastAsia"/>
        </w:rPr>
        <w:t>在被导入的类中可以继续使用</w:t>
      </w:r>
      <w:r>
        <w:t>@lmport</w:t>
      </w:r>
      <w:r>
        <w:t>导入其他资源</w:t>
      </w:r>
    </w:p>
    <w:p w14:paraId="400CF5CC" w14:textId="77777777" w:rsidR="00660754" w:rsidRDefault="00660754" w:rsidP="00660754">
      <w:pPr>
        <w:ind w:left="1440"/>
        <w:jc w:val="both"/>
        <w:rPr>
          <w:lang w:eastAsia="zh-Hans"/>
        </w:rPr>
      </w:pPr>
      <w:r>
        <w:rPr>
          <w:lang w:eastAsia="zh-Hans"/>
        </w:rPr>
        <w:t>@lmport</w:t>
      </w:r>
      <w:r>
        <w:rPr>
          <w:lang w:eastAsia="zh-Hans"/>
        </w:rPr>
        <w:t>注解在同一个类上，仅允许添加一次，如果需要导入多个，使用数组的形式进行设定</w:t>
      </w:r>
    </w:p>
    <w:p w14:paraId="4C3E69F3" w14:textId="77777777" w:rsidR="00660754" w:rsidRDefault="00660754" w:rsidP="00660754">
      <w:pPr>
        <w:ind w:left="1440"/>
        <w:jc w:val="both"/>
        <w:rPr>
          <w:lang w:eastAsia="zh-Hans"/>
        </w:rPr>
      </w:pPr>
      <w:r>
        <w:rPr>
          <w:rFonts w:hint="eastAsia"/>
        </w:rPr>
        <w:t>导入内容：</w:t>
      </w:r>
      <w:r>
        <w:rPr>
          <w:rFonts w:hint="eastAsia"/>
          <w:lang w:eastAsia="zh-Hans"/>
        </w:rPr>
        <w:t>导入</w:t>
      </w:r>
      <w:r>
        <w:rPr>
          <w:lang w:eastAsia="zh-Hans"/>
        </w:rPr>
        <w:t>Bean</w:t>
      </w:r>
    </w:p>
    <w:p w14:paraId="11737D20" w14:textId="77777777" w:rsidR="00660754" w:rsidRDefault="00660754" w:rsidP="00660754">
      <w:pPr>
        <w:ind w:left="2304"/>
        <w:jc w:val="both"/>
        <w:rPr>
          <w:lang w:eastAsia="zh-Hans"/>
        </w:rPr>
      </w:pPr>
      <w:r>
        <w:rPr>
          <w:rFonts w:hint="eastAsia"/>
          <w:lang w:eastAsia="zh-Hans"/>
        </w:rPr>
        <w:t>导入配置类</w:t>
      </w:r>
    </w:p>
    <w:p w14:paraId="1693F30B" w14:textId="77777777" w:rsidR="00660754" w:rsidRDefault="00660754" w:rsidP="00660754">
      <w:pPr>
        <w:ind w:left="2304"/>
        <w:jc w:val="both"/>
        <w:rPr>
          <w:lang w:eastAsia="zh-Hans"/>
        </w:rPr>
      </w:pPr>
      <w:r>
        <w:rPr>
          <w:rFonts w:hint="eastAsia"/>
          <w:lang w:eastAsia="zh-Hans"/>
        </w:rPr>
        <w:t>导入</w:t>
      </w:r>
      <w:r>
        <w:rPr>
          <w:lang w:eastAsia="zh-Hans"/>
        </w:rPr>
        <w:t>lmportSelector</w:t>
      </w:r>
      <w:r>
        <w:rPr>
          <w:lang w:eastAsia="zh-Hans"/>
        </w:rPr>
        <w:t>实现类。一般用于加载配置文件中的类</w:t>
      </w:r>
      <w:r>
        <w:rPr>
          <w:rFonts w:hint="eastAsia"/>
        </w:rPr>
        <w:t>（</w:t>
      </w:r>
      <w:r>
        <w:rPr>
          <w:rFonts w:hint="eastAsia"/>
        </w:rPr>
        <w:t>AutoConfigurationImportSelector</w:t>
      </w:r>
      <w:r>
        <w:rPr>
          <w:rFonts w:hint="eastAsia"/>
        </w:rPr>
        <w:t>）</w:t>
      </w:r>
    </w:p>
    <w:p w14:paraId="44DFAC3C" w14:textId="77777777" w:rsidR="00660754" w:rsidRDefault="00660754" w:rsidP="00660754">
      <w:pPr>
        <w:ind w:left="2304"/>
        <w:jc w:val="both"/>
        <w:rPr>
          <w:lang w:eastAsia="zh-Hans"/>
        </w:rPr>
      </w:pPr>
      <w:r>
        <w:rPr>
          <w:lang w:eastAsia="zh-Hans"/>
        </w:rPr>
        <w:t>导入</w:t>
      </w:r>
      <w:r>
        <w:rPr>
          <w:lang w:eastAsia="zh-Hans"/>
        </w:rPr>
        <w:t>ImportBeanDefinitionRegistrar</w:t>
      </w:r>
      <w:r>
        <w:rPr>
          <w:lang w:eastAsia="zh-Hans"/>
        </w:rPr>
        <w:t>实现类。</w:t>
      </w:r>
    </w:p>
    <w:p w14:paraId="53DF5F53" w14:textId="77777777" w:rsidR="00660754" w:rsidRDefault="00660754" w:rsidP="00660754"/>
    <w:p w14:paraId="3B58D1B6" w14:textId="77777777" w:rsidR="00660754" w:rsidRDefault="00660754" w:rsidP="00660754">
      <w:r>
        <w:t xml:space="preserve">Class&lt;?&gt;[] </w:t>
      </w:r>
      <w:r w:rsidRPr="002C7928">
        <w:rPr>
          <w:rStyle w:val="a0"/>
          <w:color w:val="00B0F0"/>
        </w:rPr>
        <w:t>value</w:t>
      </w:r>
      <w:r>
        <w:t xml:space="preserve">();    </w:t>
      </w:r>
    </w:p>
    <w:p w14:paraId="597215CC" w14:textId="77777777" w:rsidR="00660754" w:rsidRPr="00835A87" w:rsidRDefault="00660754" w:rsidP="00660754">
      <w:pPr>
        <w:pStyle w:val="Heading9"/>
      </w:pPr>
      <w:r w:rsidRPr="00835A87">
        <w:t>Importing Configuration Classes</w:t>
      </w:r>
    </w:p>
    <w:p w14:paraId="08BB156B" w14:textId="77777777" w:rsidR="00660754" w:rsidRPr="00835A87" w:rsidRDefault="00660754" w:rsidP="00660754">
      <w:r w:rsidRPr="00835A87">
        <w:t>You can import one or more configuration classes using @Import.</w:t>
      </w:r>
    </w:p>
    <w:p w14:paraId="0C316957" w14:textId="77777777" w:rsidR="00660754" w:rsidRDefault="00660754" w:rsidP="00660754">
      <w:pPr>
        <w:rPr>
          <w:rFonts w:ascii="Consolas" w:hAnsi="Consolas"/>
        </w:rPr>
      </w:pPr>
    </w:p>
    <w:p w14:paraId="5EA2DC4F" w14:textId="77777777" w:rsidR="00660754" w:rsidRPr="00835A87" w:rsidRDefault="00660754" w:rsidP="00660754">
      <w:pPr>
        <w:rPr>
          <w:rFonts w:ascii="Consolas" w:hAnsi="Consolas"/>
        </w:rPr>
      </w:pPr>
      <w:r w:rsidRPr="00835A87">
        <w:rPr>
          <w:rFonts w:ascii="Consolas" w:hAnsi="Consolas"/>
        </w:rPr>
        <w:t>import org.springframework.context.annotation.Configuration;</w:t>
      </w:r>
    </w:p>
    <w:p w14:paraId="28EABB43" w14:textId="77777777" w:rsidR="00660754" w:rsidRPr="00835A87" w:rsidRDefault="00660754" w:rsidP="00660754">
      <w:pPr>
        <w:rPr>
          <w:rFonts w:ascii="Consolas" w:hAnsi="Consolas"/>
        </w:rPr>
      </w:pPr>
      <w:r w:rsidRPr="00835A87">
        <w:rPr>
          <w:rFonts w:ascii="Consolas" w:hAnsi="Consolas"/>
        </w:rPr>
        <w:t>import org.springframework.context.annotation.Import;</w:t>
      </w:r>
    </w:p>
    <w:p w14:paraId="501EB6C8" w14:textId="77777777" w:rsidR="00660754" w:rsidRPr="00835A87" w:rsidRDefault="00660754" w:rsidP="00660754">
      <w:pPr>
        <w:rPr>
          <w:rFonts w:ascii="Consolas" w:hAnsi="Consolas"/>
        </w:rPr>
      </w:pPr>
    </w:p>
    <w:p w14:paraId="4556EE66" w14:textId="77777777" w:rsidR="00660754" w:rsidRPr="00835A87" w:rsidRDefault="00660754" w:rsidP="00660754">
      <w:pPr>
        <w:rPr>
          <w:rFonts w:ascii="Consolas" w:hAnsi="Consolas"/>
        </w:rPr>
      </w:pPr>
      <w:r w:rsidRPr="00835A87">
        <w:rPr>
          <w:rFonts w:ascii="Consolas" w:hAnsi="Consolas"/>
        </w:rPr>
        <w:t>@Configuration</w:t>
      </w:r>
    </w:p>
    <w:p w14:paraId="33048D6E" w14:textId="77777777" w:rsidR="00660754" w:rsidRPr="00835A87" w:rsidRDefault="00660754" w:rsidP="00660754">
      <w:pPr>
        <w:rPr>
          <w:rFonts w:ascii="Consolas" w:hAnsi="Consolas"/>
        </w:rPr>
      </w:pPr>
      <w:r w:rsidRPr="00835A87">
        <w:rPr>
          <w:rFonts w:ascii="Consolas" w:hAnsi="Consolas"/>
        </w:rPr>
        <w:t>@Import({AppConfig1.class, AppConfig2.class})</w:t>
      </w:r>
    </w:p>
    <w:p w14:paraId="50B28EA6" w14:textId="77777777" w:rsidR="00660754" w:rsidRPr="00835A87" w:rsidRDefault="00660754" w:rsidP="00660754">
      <w:pPr>
        <w:rPr>
          <w:rFonts w:ascii="Consolas" w:hAnsi="Consolas"/>
        </w:rPr>
      </w:pPr>
      <w:r w:rsidRPr="00835A87">
        <w:rPr>
          <w:rFonts w:ascii="Consolas" w:hAnsi="Consolas"/>
        </w:rPr>
        <w:t>public class MainConfig {</w:t>
      </w:r>
    </w:p>
    <w:p w14:paraId="6D176067" w14:textId="77777777" w:rsidR="00660754" w:rsidRPr="00835A87" w:rsidRDefault="00660754" w:rsidP="00660754">
      <w:pPr>
        <w:rPr>
          <w:rFonts w:ascii="Consolas" w:hAnsi="Consolas"/>
        </w:rPr>
      </w:pPr>
      <w:r w:rsidRPr="00835A87">
        <w:rPr>
          <w:rFonts w:ascii="Consolas" w:hAnsi="Consolas"/>
        </w:rPr>
        <w:t xml:space="preserve">    // Configuration beans and methods</w:t>
      </w:r>
    </w:p>
    <w:p w14:paraId="34DA310D" w14:textId="77777777" w:rsidR="00660754" w:rsidRDefault="00660754" w:rsidP="00660754">
      <w:pPr>
        <w:rPr>
          <w:rFonts w:ascii="Consolas" w:hAnsi="Consolas"/>
        </w:rPr>
      </w:pPr>
      <w:r w:rsidRPr="00835A87">
        <w:rPr>
          <w:rFonts w:ascii="Consolas" w:hAnsi="Consolas"/>
        </w:rPr>
        <w:t>}</w:t>
      </w:r>
    </w:p>
    <w:p w14:paraId="31988D46" w14:textId="77777777" w:rsidR="00660754" w:rsidRPr="00835A87" w:rsidRDefault="00660754" w:rsidP="00660754">
      <w:pPr>
        <w:pStyle w:val="Heading9"/>
      </w:pPr>
      <w:r w:rsidRPr="00835A87">
        <w:t>Importing Configuration Components</w:t>
      </w:r>
    </w:p>
    <w:p w14:paraId="44709032" w14:textId="77777777" w:rsidR="00660754" w:rsidRDefault="00660754" w:rsidP="00660754">
      <w:r w:rsidRPr="00AF00C1">
        <w:t xml:space="preserve">Apart from importing configuration classes, you can also import </w:t>
      </w:r>
      <w:r w:rsidRPr="00AF00C1">
        <w:rPr>
          <w:color w:val="C45911" w:themeColor="accent2" w:themeShade="BF"/>
        </w:rPr>
        <w:t xml:space="preserve">other Spring components </w:t>
      </w:r>
      <w:r w:rsidRPr="00AF00C1">
        <w:t>such as @Bean definitions or @ComponentScan configurations.</w:t>
      </w:r>
    </w:p>
    <w:p w14:paraId="2D5898DE" w14:textId="77777777" w:rsidR="00660754" w:rsidRPr="00AF00C1" w:rsidRDefault="00660754" w:rsidP="00660754"/>
    <w:p w14:paraId="3AED5A29" w14:textId="77777777" w:rsidR="00660754" w:rsidRPr="00AF00C1" w:rsidRDefault="00660754" w:rsidP="00660754">
      <w:pPr>
        <w:rPr>
          <w:rFonts w:ascii="Consolas" w:hAnsi="Consolas"/>
        </w:rPr>
      </w:pPr>
      <w:r w:rsidRPr="00AF00C1">
        <w:rPr>
          <w:rFonts w:ascii="Consolas" w:hAnsi="Consolas"/>
        </w:rPr>
        <w:t>import org.springframework.context.annotation.Configuration;</w:t>
      </w:r>
    </w:p>
    <w:p w14:paraId="3EA8A4BF" w14:textId="77777777" w:rsidR="00660754" w:rsidRPr="00AF00C1" w:rsidRDefault="00660754" w:rsidP="00660754">
      <w:pPr>
        <w:rPr>
          <w:rFonts w:ascii="Consolas" w:hAnsi="Consolas"/>
        </w:rPr>
      </w:pPr>
      <w:r w:rsidRPr="00AF00C1">
        <w:rPr>
          <w:rFonts w:ascii="Consolas" w:hAnsi="Consolas"/>
        </w:rPr>
        <w:t>import org.springframework.context.annotation.Import;</w:t>
      </w:r>
    </w:p>
    <w:p w14:paraId="66C502A9" w14:textId="77777777" w:rsidR="00660754" w:rsidRPr="00AF00C1" w:rsidRDefault="00660754" w:rsidP="00660754">
      <w:pPr>
        <w:rPr>
          <w:rFonts w:ascii="Consolas" w:hAnsi="Consolas"/>
        </w:rPr>
      </w:pPr>
    </w:p>
    <w:p w14:paraId="2F03EDFA" w14:textId="77777777" w:rsidR="00660754" w:rsidRPr="00AF00C1" w:rsidRDefault="00660754" w:rsidP="00660754">
      <w:pPr>
        <w:rPr>
          <w:rFonts w:ascii="Consolas" w:hAnsi="Consolas"/>
        </w:rPr>
      </w:pPr>
      <w:r w:rsidRPr="00AF00C1">
        <w:rPr>
          <w:rFonts w:ascii="Consolas" w:hAnsi="Consolas"/>
        </w:rPr>
        <w:t>@Configuration</w:t>
      </w:r>
    </w:p>
    <w:p w14:paraId="44CD6ED4" w14:textId="77777777" w:rsidR="00660754" w:rsidRPr="00AF00C1" w:rsidRDefault="00660754" w:rsidP="00660754">
      <w:pPr>
        <w:rPr>
          <w:rFonts w:ascii="Consolas" w:hAnsi="Consolas"/>
        </w:rPr>
      </w:pPr>
      <w:r w:rsidRPr="00AF00C1">
        <w:rPr>
          <w:rFonts w:ascii="Consolas" w:hAnsi="Consolas"/>
        </w:rPr>
        <w:t>@Import({MyBeanConfiguration.class, MyComponentScanConfiguration.class})</w:t>
      </w:r>
    </w:p>
    <w:p w14:paraId="1821A125" w14:textId="77777777" w:rsidR="00660754" w:rsidRPr="00AF00C1" w:rsidRDefault="00660754" w:rsidP="00660754">
      <w:pPr>
        <w:rPr>
          <w:rFonts w:ascii="Consolas" w:hAnsi="Consolas"/>
        </w:rPr>
      </w:pPr>
      <w:r w:rsidRPr="00AF00C1">
        <w:rPr>
          <w:rFonts w:ascii="Consolas" w:hAnsi="Consolas"/>
        </w:rPr>
        <w:t>public class MainConfiguration {</w:t>
      </w:r>
    </w:p>
    <w:p w14:paraId="5D2FD205" w14:textId="77777777" w:rsidR="00660754" w:rsidRPr="00AF00C1" w:rsidRDefault="00660754" w:rsidP="00660754">
      <w:pPr>
        <w:rPr>
          <w:rFonts w:ascii="Consolas" w:hAnsi="Consolas"/>
        </w:rPr>
      </w:pPr>
      <w:r w:rsidRPr="00AF00C1">
        <w:rPr>
          <w:rFonts w:ascii="Consolas" w:hAnsi="Consolas"/>
        </w:rPr>
        <w:t xml:space="preserve">    // Configuration beans and methods</w:t>
      </w:r>
    </w:p>
    <w:p w14:paraId="0E98F1E5" w14:textId="77777777" w:rsidR="00660754" w:rsidRDefault="00660754" w:rsidP="00660754">
      <w:pPr>
        <w:rPr>
          <w:rFonts w:ascii="Consolas" w:hAnsi="Consolas"/>
        </w:rPr>
      </w:pPr>
      <w:r w:rsidRPr="00AF00C1">
        <w:rPr>
          <w:rFonts w:ascii="Consolas" w:hAnsi="Consolas"/>
        </w:rPr>
        <w:t>}</w:t>
      </w:r>
    </w:p>
    <w:p w14:paraId="1C849D22" w14:textId="77777777" w:rsidR="00660754" w:rsidRDefault="00660754" w:rsidP="00660754">
      <w:pPr>
        <w:pStyle w:val="Heading9"/>
      </w:pPr>
      <w:r w:rsidRPr="006237A1">
        <w:t>Conditional Import</w:t>
      </w:r>
    </w:p>
    <w:p w14:paraId="268CEB02" w14:textId="77777777" w:rsidR="00660754" w:rsidRDefault="00660754" w:rsidP="00660754">
      <w:r w:rsidRPr="006237A1">
        <w:t>@Import can also be conditionally applied using the</w:t>
      </w:r>
      <w:r w:rsidRPr="006237A1">
        <w:rPr>
          <w:rFonts w:ascii="Consolas" w:hAnsi="Consolas"/>
          <w:color w:val="538135" w:themeColor="accent6" w:themeShade="BF"/>
        </w:rPr>
        <w:t xml:space="preserve"> @Conditional </w:t>
      </w:r>
      <w:r w:rsidRPr="006237A1">
        <w:t xml:space="preserve">annotation. </w:t>
      </w:r>
    </w:p>
    <w:p w14:paraId="07207469" w14:textId="77777777" w:rsidR="00660754" w:rsidRDefault="00660754" w:rsidP="00660754">
      <w:r w:rsidRPr="006237A1">
        <w:t>This allows you to import configurations based on certain conditions being met at runtime.</w:t>
      </w:r>
    </w:p>
    <w:p w14:paraId="031E9AF8" w14:textId="77777777" w:rsidR="00660754" w:rsidRPr="006237A1" w:rsidRDefault="00660754" w:rsidP="00660754"/>
    <w:p w14:paraId="482BBFC2" w14:textId="77777777" w:rsidR="00660754" w:rsidRPr="006237A1" w:rsidRDefault="00660754" w:rsidP="00660754">
      <w:pPr>
        <w:rPr>
          <w:rFonts w:ascii="Consolas" w:hAnsi="Consolas"/>
        </w:rPr>
      </w:pPr>
      <w:r w:rsidRPr="006237A1">
        <w:rPr>
          <w:rFonts w:ascii="Consolas" w:hAnsi="Consolas"/>
        </w:rPr>
        <w:t>import org.springframework.context.annotation.Configuration;</w:t>
      </w:r>
    </w:p>
    <w:p w14:paraId="51686100" w14:textId="77777777" w:rsidR="00660754" w:rsidRPr="006237A1" w:rsidRDefault="00660754" w:rsidP="00660754">
      <w:pPr>
        <w:rPr>
          <w:rFonts w:ascii="Consolas" w:hAnsi="Consolas"/>
        </w:rPr>
      </w:pPr>
      <w:r w:rsidRPr="006237A1">
        <w:rPr>
          <w:rFonts w:ascii="Consolas" w:hAnsi="Consolas"/>
        </w:rPr>
        <w:t>import org.springframework.context.annotation.Import;</w:t>
      </w:r>
    </w:p>
    <w:p w14:paraId="2C5E2095" w14:textId="77777777" w:rsidR="00660754" w:rsidRPr="006237A1" w:rsidRDefault="00660754" w:rsidP="00660754">
      <w:pPr>
        <w:rPr>
          <w:rFonts w:ascii="Consolas" w:hAnsi="Consolas"/>
        </w:rPr>
      </w:pPr>
      <w:r w:rsidRPr="006237A1">
        <w:rPr>
          <w:rFonts w:ascii="Consolas" w:hAnsi="Consolas"/>
        </w:rPr>
        <w:t>import org.springframework.context.annotation.Conditional;</w:t>
      </w:r>
    </w:p>
    <w:p w14:paraId="3214B6F7" w14:textId="77777777" w:rsidR="00660754" w:rsidRPr="006237A1" w:rsidRDefault="00660754" w:rsidP="00660754">
      <w:pPr>
        <w:rPr>
          <w:rFonts w:ascii="Consolas" w:hAnsi="Consolas"/>
        </w:rPr>
      </w:pPr>
    </w:p>
    <w:p w14:paraId="5FBBFC78" w14:textId="77777777" w:rsidR="00660754" w:rsidRPr="006237A1" w:rsidRDefault="00660754" w:rsidP="00660754">
      <w:pPr>
        <w:rPr>
          <w:rFonts w:ascii="Consolas" w:hAnsi="Consolas"/>
        </w:rPr>
      </w:pPr>
      <w:r w:rsidRPr="006237A1">
        <w:rPr>
          <w:rFonts w:ascii="Consolas" w:hAnsi="Consolas"/>
        </w:rPr>
        <w:t>@Configuration</w:t>
      </w:r>
    </w:p>
    <w:p w14:paraId="49D16029" w14:textId="77777777" w:rsidR="00660754" w:rsidRPr="006237A1" w:rsidRDefault="00660754" w:rsidP="00660754">
      <w:pPr>
        <w:rPr>
          <w:rFonts w:ascii="Consolas" w:hAnsi="Consolas"/>
        </w:rPr>
      </w:pPr>
      <w:r w:rsidRPr="006237A1">
        <w:rPr>
          <w:rFonts w:ascii="Consolas" w:hAnsi="Consolas"/>
        </w:rPr>
        <w:t>@Conditional(OnProductionCondition.class)</w:t>
      </w:r>
    </w:p>
    <w:p w14:paraId="0062D333" w14:textId="77777777" w:rsidR="00660754" w:rsidRPr="006237A1" w:rsidRDefault="00660754" w:rsidP="00660754">
      <w:pPr>
        <w:rPr>
          <w:rFonts w:ascii="Consolas" w:hAnsi="Consolas"/>
        </w:rPr>
      </w:pPr>
      <w:r w:rsidRPr="006237A1">
        <w:rPr>
          <w:rFonts w:ascii="Consolas" w:hAnsi="Consolas"/>
        </w:rPr>
        <w:t>@Import(ProductionConfig.class)</w:t>
      </w:r>
    </w:p>
    <w:p w14:paraId="6A4CF7E2" w14:textId="77777777" w:rsidR="00660754" w:rsidRPr="006237A1" w:rsidRDefault="00660754" w:rsidP="00660754">
      <w:pPr>
        <w:rPr>
          <w:rFonts w:ascii="Consolas" w:hAnsi="Consolas"/>
        </w:rPr>
      </w:pPr>
      <w:r w:rsidRPr="006237A1">
        <w:rPr>
          <w:rFonts w:ascii="Consolas" w:hAnsi="Consolas"/>
        </w:rPr>
        <w:t>public class AppConfig {</w:t>
      </w:r>
    </w:p>
    <w:p w14:paraId="25CE8753" w14:textId="77777777" w:rsidR="00660754" w:rsidRPr="006237A1" w:rsidRDefault="00660754" w:rsidP="00660754">
      <w:pPr>
        <w:rPr>
          <w:rFonts w:ascii="Consolas" w:hAnsi="Consolas"/>
        </w:rPr>
      </w:pPr>
      <w:r w:rsidRPr="006237A1">
        <w:rPr>
          <w:rFonts w:ascii="Consolas" w:hAnsi="Consolas"/>
        </w:rPr>
        <w:t xml:space="preserve">    // Configuration beans and methods</w:t>
      </w:r>
    </w:p>
    <w:p w14:paraId="7F2A446E" w14:textId="77777777" w:rsidR="00660754" w:rsidRPr="00835A87" w:rsidRDefault="00660754" w:rsidP="00660754">
      <w:pPr>
        <w:rPr>
          <w:rFonts w:ascii="Consolas" w:hAnsi="Consolas"/>
        </w:rPr>
      </w:pPr>
      <w:r w:rsidRPr="006237A1">
        <w:rPr>
          <w:rFonts w:ascii="Consolas" w:hAnsi="Consolas"/>
        </w:rPr>
        <w:t>}</w:t>
      </w:r>
    </w:p>
    <w:p w14:paraId="60B4BDC7" w14:textId="77777777" w:rsidR="00660754" w:rsidRDefault="00660754" w:rsidP="00660754">
      <w:pPr>
        <w:pStyle w:val="Heading8"/>
      </w:pPr>
      <w:r>
        <w:t xml:space="preserve">ImportResource </w:t>
      </w:r>
    </w:p>
    <w:p w14:paraId="10E15BE1" w14:textId="77777777" w:rsidR="00660754" w:rsidRDefault="00660754" w:rsidP="00660754">
      <w:r>
        <w:t>package org.springframework.</w:t>
      </w:r>
      <w:r>
        <w:rPr>
          <w:rStyle w:val="aa"/>
        </w:rPr>
        <w:t>context</w:t>
      </w:r>
      <w:r>
        <w:t>.</w:t>
      </w:r>
      <w:r>
        <w:rPr>
          <w:rStyle w:val="aa"/>
        </w:rPr>
        <w:t>annotation</w:t>
      </w:r>
      <w:r>
        <w:t>;</w:t>
      </w:r>
    </w:p>
    <w:p w14:paraId="308E7F63" w14:textId="77777777" w:rsidR="00660754" w:rsidRDefault="00660754" w:rsidP="00660754">
      <w:r>
        <w:t>@Retention(RetentionPolicy.RUNTIME)</w:t>
      </w:r>
    </w:p>
    <w:p w14:paraId="65B9B8BA" w14:textId="77777777" w:rsidR="00660754" w:rsidRDefault="00660754" w:rsidP="00660754">
      <w:r>
        <w:t>@Target(ElementType.TYPE)</w:t>
      </w:r>
    </w:p>
    <w:p w14:paraId="20F0A784" w14:textId="77777777" w:rsidR="00660754" w:rsidRDefault="00660754" w:rsidP="00660754">
      <w:r>
        <w:t>@Documented</w:t>
      </w:r>
    </w:p>
    <w:p w14:paraId="4B5734AA" w14:textId="77777777" w:rsidR="00660754" w:rsidRDefault="00660754" w:rsidP="00660754">
      <w:pPr>
        <w:rPr>
          <w:b/>
          <w:bCs/>
        </w:rPr>
      </w:pPr>
      <w:r>
        <w:t xml:space="preserve">public @interface </w:t>
      </w:r>
      <w:r w:rsidRPr="00887608">
        <w:rPr>
          <w:b/>
          <w:bCs/>
        </w:rPr>
        <w:t>ImportResource</w:t>
      </w:r>
    </w:p>
    <w:p w14:paraId="6B8C430F" w14:textId="77777777" w:rsidR="00660754" w:rsidRDefault="00660754" w:rsidP="00660754">
      <w:pPr>
        <w:ind w:left="648"/>
      </w:pPr>
      <w:r>
        <w:t xml:space="preserve">The </w:t>
      </w:r>
      <w:r>
        <w:rPr>
          <w:rStyle w:val="HTMLCode"/>
          <w:rFonts w:eastAsia="Microsoft YaHei"/>
        </w:rPr>
        <w:t>@ImportResource</w:t>
      </w:r>
      <w:r>
        <w:t xml:space="preserve"> annotation in Spring is used to import XML configuration files into a Java-based Spring configuration class (</w:t>
      </w:r>
      <w:r>
        <w:rPr>
          <w:rStyle w:val="HTMLCode"/>
          <w:rFonts w:eastAsia="Microsoft YaHei"/>
        </w:rPr>
        <w:t>@Configuration</w:t>
      </w:r>
      <w:r>
        <w:t xml:space="preserve">). </w:t>
      </w:r>
    </w:p>
    <w:p w14:paraId="7EF58677" w14:textId="77777777" w:rsidR="00660754" w:rsidRDefault="00660754" w:rsidP="00660754">
      <w:pPr>
        <w:ind w:left="648"/>
      </w:pPr>
      <w:r>
        <w:t>This allows you to combine XML-based and Java-based configurations within the same application context, leveraging the strengths of both approaches.</w:t>
      </w:r>
    </w:p>
    <w:p w14:paraId="2C34725A" w14:textId="77777777" w:rsidR="00660754" w:rsidRDefault="00660754" w:rsidP="00660754">
      <w:pPr>
        <w:ind w:left="648"/>
      </w:pPr>
      <w:r>
        <w:t>Importing XML Configuration</w:t>
      </w:r>
    </w:p>
    <w:p w14:paraId="7313A88E" w14:textId="77777777" w:rsidR="00660754" w:rsidRPr="00B84EA2" w:rsidRDefault="00660754" w:rsidP="00660754">
      <w:pPr>
        <w:ind w:left="1080"/>
        <w:rPr>
          <w:rFonts w:ascii="Consolas" w:hAnsi="Consolas"/>
        </w:rPr>
      </w:pPr>
      <w:r w:rsidRPr="00B84EA2">
        <w:rPr>
          <w:rFonts w:ascii="Consolas" w:hAnsi="Consolas"/>
        </w:rPr>
        <w:t>import org.springframework.context.annotation.Configuration;</w:t>
      </w:r>
    </w:p>
    <w:p w14:paraId="543642D3" w14:textId="77777777" w:rsidR="00660754" w:rsidRPr="00B84EA2" w:rsidRDefault="00660754" w:rsidP="00660754">
      <w:pPr>
        <w:ind w:left="1080"/>
        <w:rPr>
          <w:rFonts w:ascii="Consolas" w:hAnsi="Consolas"/>
        </w:rPr>
      </w:pPr>
      <w:r w:rsidRPr="00B84EA2">
        <w:rPr>
          <w:rFonts w:ascii="Consolas" w:hAnsi="Consolas"/>
        </w:rPr>
        <w:t>import org.springframework.context.annotation.ImportResource;</w:t>
      </w:r>
    </w:p>
    <w:p w14:paraId="40AE8094" w14:textId="77777777" w:rsidR="00660754" w:rsidRPr="00B84EA2" w:rsidRDefault="00660754" w:rsidP="00660754">
      <w:pPr>
        <w:ind w:left="1080"/>
        <w:rPr>
          <w:rFonts w:ascii="Consolas" w:hAnsi="Consolas"/>
        </w:rPr>
      </w:pPr>
    </w:p>
    <w:p w14:paraId="01878523" w14:textId="77777777" w:rsidR="00660754" w:rsidRPr="00B84EA2" w:rsidRDefault="00660754" w:rsidP="00660754">
      <w:pPr>
        <w:ind w:left="1080"/>
        <w:rPr>
          <w:rFonts w:ascii="Consolas" w:hAnsi="Consolas"/>
        </w:rPr>
      </w:pPr>
      <w:r w:rsidRPr="00B84EA2">
        <w:rPr>
          <w:rFonts w:ascii="Consolas" w:hAnsi="Consolas"/>
        </w:rPr>
        <w:t>@Configuration</w:t>
      </w:r>
    </w:p>
    <w:p w14:paraId="470B3B40" w14:textId="77777777" w:rsidR="00660754" w:rsidRPr="00B84EA2" w:rsidRDefault="00660754" w:rsidP="00660754">
      <w:pPr>
        <w:ind w:left="1080"/>
        <w:rPr>
          <w:rFonts w:ascii="Consolas" w:hAnsi="Consolas"/>
        </w:rPr>
      </w:pPr>
      <w:r w:rsidRPr="00B84EA2">
        <w:rPr>
          <w:rFonts w:ascii="Consolas" w:hAnsi="Consolas"/>
        </w:rPr>
        <w:t>@ImportResource("classpath:applicationContext.xml")</w:t>
      </w:r>
    </w:p>
    <w:p w14:paraId="14ECCE2F" w14:textId="77777777" w:rsidR="00660754" w:rsidRPr="00B84EA2" w:rsidRDefault="00660754" w:rsidP="00660754">
      <w:pPr>
        <w:ind w:left="1080"/>
        <w:rPr>
          <w:rFonts w:ascii="Consolas" w:hAnsi="Consolas"/>
        </w:rPr>
      </w:pPr>
      <w:r w:rsidRPr="00B84EA2">
        <w:rPr>
          <w:rFonts w:ascii="Consolas" w:hAnsi="Consolas"/>
        </w:rPr>
        <w:t>public class AppConfig {</w:t>
      </w:r>
    </w:p>
    <w:p w14:paraId="5BAEAE66" w14:textId="77777777" w:rsidR="00660754" w:rsidRPr="00B84EA2" w:rsidRDefault="00660754" w:rsidP="00660754">
      <w:pPr>
        <w:ind w:left="1080"/>
        <w:rPr>
          <w:rFonts w:ascii="Consolas" w:hAnsi="Consolas"/>
        </w:rPr>
      </w:pPr>
      <w:r w:rsidRPr="00B84EA2">
        <w:rPr>
          <w:rFonts w:ascii="Consolas" w:hAnsi="Consolas"/>
        </w:rPr>
        <w:t xml:space="preserve">    // Java-based bean configurations and other methods</w:t>
      </w:r>
    </w:p>
    <w:p w14:paraId="57656A47" w14:textId="77777777" w:rsidR="00660754" w:rsidRDefault="00660754" w:rsidP="00660754">
      <w:pPr>
        <w:ind w:left="1080"/>
        <w:rPr>
          <w:rFonts w:ascii="Consolas" w:hAnsi="Consolas"/>
        </w:rPr>
      </w:pPr>
      <w:r w:rsidRPr="00B84EA2">
        <w:rPr>
          <w:rFonts w:ascii="Consolas" w:hAnsi="Consolas"/>
        </w:rPr>
        <w:t>}</w:t>
      </w:r>
    </w:p>
    <w:p w14:paraId="68AAFCDC" w14:textId="77777777" w:rsidR="00660754" w:rsidRDefault="00660754" w:rsidP="00660754">
      <w:pPr>
        <w:ind w:left="1080"/>
        <w:rPr>
          <w:rFonts w:ascii="Consolas" w:hAnsi="Consolas"/>
        </w:rPr>
      </w:pPr>
    </w:p>
    <w:p w14:paraId="02B36050" w14:textId="77777777" w:rsidR="00660754" w:rsidRPr="00E00E64" w:rsidRDefault="00660754" w:rsidP="00660754">
      <w:pPr>
        <w:ind w:left="1080"/>
      </w:pPr>
      <w:r w:rsidRPr="00E00E64">
        <w:t>The XML configuration defined in applicationContext.xml will be merged with the Java-based bean definitions in AppConfig.</w:t>
      </w:r>
    </w:p>
    <w:p w14:paraId="36828F1E" w14:textId="77777777" w:rsidR="00660754" w:rsidRPr="00E00E64" w:rsidRDefault="00660754" w:rsidP="00660754">
      <w:pPr>
        <w:ind w:left="648"/>
      </w:pPr>
      <w:r w:rsidRPr="00E00E64">
        <w:t>Multiple XML Files</w:t>
      </w:r>
    </w:p>
    <w:p w14:paraId="49B93244" w14:textId="77777777" w:rsidR="00660754" w:rsidRDefault="00660754" w:rsidP="00660754">
      <w:pPr>
        <w:ind w:left="1080"/>
      </w:pPr>
      <w:r w:rsidRPr="00E00E64">
        <w:t>You can import multiple XML configuration files using @ImportResource, providing an array of file paths.</w:t>
      </w:r>
    </w:p>
    <w:p w14:paraId="60CA264E" w14:textId="77777777" w:rsidR="00660754" w:rsidRPr="00E00E64" w:rsidRDefault="00660754" w:rsidP="00660754">
      <w:pPr>
        <w:ind w:left="1080"/>
        <w:rPr>
          <w:rFonts w:ascii="Consolas" w:hAnsi="Consolas"/>
        </w:rPr>
      </w:pPr>
      <w:r w:rsidRPr="00E00E64">
        <w:rPr>
          <w:rFonts w:ascii="Consolas" w:hAnsi="Consolas"/>
        </w:rPr>
        <w:t>@Configuration</w:t>
      </w:r>
    </w:p>
    <w:p w14:paraId="462C62BD" w14:textId="77777777" w:rsidR="00660754" w:rsidRPr="00E00E64" w:rsidRDefault="00660754" w:rsidP="00660754">
      <w:pPr>
        <w:ind w:left="1080"/>
        <w:rPr>
          <w:rFonts w:ascii="Consolas" w:hAnsi="Consolas"/>
        </w:rPr>
      </w:pPr>
      <w:r w:rsidRPr="00E00E64">
        <w:rPr>
          <w:rFonts w:ascii="Consolas" w:hAnsi="Consolas"/>
        </w:rPr>
        <w:t>@ImportResource({"classpath:applicationContext.xml", "classpath:spring-beans.xml"})</w:t>
      </w:r>
    </w:p>
    <w:p w14:paraId="2FD4D5C9" w14:textId="77777777" w:rsidR="00660754" w:rsidRPr="00E00E64" w:rsidRDefault="00660754" w:rsidP="00660754">
      <w:pPr>
        <w:ind w:left="1080"/>
        <w:rPr>
          <w:rFonts w:ascii="Consolas" w:hAnsi="Consolas"/>
        </w:rPr>
      </w:pPr>
      <w:r w:rsidRPr="00E00E64">
        <w:rPr>
          <w:rFonts w:ascii="Consolas" w:hAnsi="Consolas"/>
        </w:rPr>
        <w:t>public class AppConfig {</w:t>
      </w:r>
    </w:p>
    <w:p w14:paraId="131A53CB" w14:textId="77777777" w:rsidR="00660754" w:rsidRPr="00E00E64" w:rsidRDefault="00660754" w:rsidP="00660754">
      <w:pPr>
        <w:ind w:left="1080"/>
        <w:rPr>
          <w:rFonts w:ascii="Consolas" w:hAnsi="Consolas"/>
        </w:rPr>
      </w:pPr>
      <w:r w:rsidRPr="00E00E64">
        <w:rPr>
          <w:rFonts w:ascii="Consolas" w:hAnsi="Consolas"/>
        </w:rPr>
        <w:t xml:space="preserve">    // Java-based bean configurations and other methods</w:t>
      </w:r>
    </w:p>
    <w:p w14:paraId="740D4911" w14:textId="77777777" w:rsidR="00660754" w:rsidRPr="00E00E64" w:rsidRDefault="00660754" w:rsidP="00660754">
      <w:pPr>
        <w:ind w:left="1080"/>
        <w:rPr>
          <w:rFonts w:ascii="Consolas" w:hAnsi="Consolas"/>
        </w:rPr>
      </w:pPr>
      <w:r w:rsidRPr="00E00E64">
        <w:rPr>
          <w:rFonts w:ascii="Consolas" w:hAnsi="Consolas"/>
        </w:rPr>
        <w:t>}</w:t>
      </w:r>
    </w:p>
    <w:p w14:paraId="3CB90577" w14:textId="77777777" w:rsidR="00660754" w:rsidRDefault="00660754" w:rsidP="00660754">
      <w:pPr>
        <w:ind w:left="648"/>
      </w:pPr>
      <w:r w:rsidRPr="003E090E">
        <w:t>Resource Locations</w:t>
      </w:r>
    </w:p>
    <w:p w14:paraId="21137C7A" w14:textId="77777777" w:rsidR="00660754" w:rsidRDefault="00660754" w:rsidP="00660754">
      <w:pPr>
        <w:ind w:left="1080"/>
      </w:pPr>
      <w:r>
        <w:t>Resource locations specified in @ImportResource can be classpath-relative (classpath: prefix) or file system-relative (file: prefix).</w:t>
      </w:r>
    </w:p>
    <w:p w14:paraId="039B0A6C" w14:textId="77777777" w:rsidR="00660754" w:rsidRDefault="00660754" w:rsidP="00660754">
      <w:pPr>
        <w:ind w:left="1080"/>
        <w:rPr>
          <w:rFonts w:ascii="Consolas" w:hAnsi="Consolas"/>
        </w:rPr>
      </w:pPr>
      <w:r w:rsidRPr="003E090E">
        <w:rPr>
          <w:rFonts w:ascii="Consolas" w:hAnsi="Consolas"/>
        </w:rPr>
        <w:t>@ImportResource({"classpath:config/applicationContext.xml", "file:/path/to/spring-beans.xml"})</w:t>
      </w:r>
    </w:p>
    <w:p w14:paraId="6DEB8A41" w14:textId="77777777" w:rsidR="00660754" w:rsidRPr="00B84EA2" w:rsidRDefault="00660754" w:rsidP="00660754">
      <w:pPr>
        <w:ind w:left="1080"/>
        <w:rPr>
          <w:rFonts w:ascii="Consolas" w:hAnsi="Consolas"/>
        </w:rPr>
      </w:pPr>
    </w:p>
    <w:p w14:paraId="0023C239" w14:textId="77777777" w:rsidR="00660754" w:rsidRDefault="00660754" w:rsidP="00660754">
      <w:r>
        <w:t>@AliasFor("locations")</w:t>
      </w:r>
    </w:p>
    <w:p w14:paraId="76DEB9AE" w14:textId="77777777" w:rsidR="00660754" w:rsidRDefault="00660754" w:rsidP="00660754">
      <w:r>
        <w:t xml:space="preserve">String[] </w:t>
      </w:r>
      <w:r w:rsidRPr="00161839">
        <w:rPr>
          <w:color w:val="00B0F0"/>
        </w:rPr>
        <w:t>value</w:t>
      </w:r>
      <w:r>
        <w:t>() default {};</w:t>
      </w:r>
    </w:p>
    <w:p w14:paraId="2D44C857" w14:textId="77777777" w:rsidR="00660754" w:rsidRDefault="00660754" w:rsidP="00660754">
      <w:pPr>
        <w:pStyle w:val="Heading8"/>
      </w:pPr>
      <w:r w:rsidRPr="00744265">
        <w:t>Lazy</w:t>
      </w:r>
      <w:r>
        <w:t xml:space="preserve"> </w:t>
      </w:r>
    </w:p>
    <w:p w14:paraId="42C66BFA" w14:textId="77777777" w:rsidR="00660754" w:rsidRDefault="00660754" w:rsidP="00660754">
      <w:r>
        <w:t>package org.springframework.</w:t>
      </w:r>
      <w:r>
        <w:rPr>
          <w:rStyle w:val="aa"/>
        </w:rPr>
        <w:t>context</w:t>
      </w:r>
      <w:r>
        <w:t>.</w:t>
      </w:r>
      <w:r>
        <w:rPr>
          <w:rStyle w:val="aa"/>
        </w:rPr>
        <w:t>annotation</w:t>
      </w:r>
      <w:r>
        <w:t>;</w:t>
      </w:r>
    </w:p>
    <w:p w14:paraId="51291C67" w14:textId="77777777" w:rsidR="00660754" w:rsidRDefault="00660754" w:rsidP="00660754">
      <w:r>
        <w:t>@Target({ElementType.TYPE, ElementType.METHOD, ElementType.CONSTRUCTOR, ElementType.PARAMETER, ElementType.FIELD})</w:t>
      </w:r>
    </w:p>
    <w:p w14:paraId="3133794E" w14:textId="77777777" w:rsidR="00660754" w:rsidRDefault="00660754" w:rsidP="00660754">
      <w:r>
        <w:t>@Retention(RetentionPolicy.RUNTIME)</w:t>
      </w:r>
    </w:p>
    <w:p w14:paraId="1EC16FAB" w14:textId="77777777" w:rsidR="00660754" w:rsidRDefault="00660754" w:rsidP="00660754">
      <w:r>
        <w:t>@Documented</w:t>
      </w:r>
    </w:p>
    <w:p w14:paraId="7DE5ADC9" w14:textId="77777777" w:rsidR="00660754" w:rsidRDefault="00660754" w:rsidP="00660754">
      <w:pPr>
        <w:rPr>
          <w:b/>
          <w:bCs/>
        </w:rPr>
      </w:pPr>
      <w:r>
        <w:t xml:space="preserve">public @interface </w:t>
      </w:r>
      <w:r w:rsidRPr="00744265">
        <w:rPr>
          <w:b/>
          <w:bCs/>
        </w:rPr>
        <w:t>Lazy</w:t>
      </w:r>
    </w:p>
    <w:p w14:paraId="6F4900D6" w14:textId="77777777" w:rsidR="00660754" w:rsidRDefault="00660754" w:rsidP="00660754">
      <w:pPr>
        <w:ind w:left="648"/>
      </w:pPr>
      <w:r>
        <w:t xml:space="preserve">The </w:t>
      </w:r>
      <w:r>
        <w:rPr>
          <w:rStyle w:val="HTMLCode"/>
          <w:rFonts w:eastAsia="Microsoft YaHei"/>
        </w:rPr>
        <w:t>@Lazy</w:t>
      </w:r>
      <w:r>
        <w:t xml:space="preserve"> annotation in Spring is used to indicate </w:t>
      </w:r>
      <w:r w:rsidRPr="001D6E2E">
        <w:rPr>
          <w:color w:val="C45911" w:themeColor="accent2" w:themeShade="BF"/>
        </w:rPr>
        <w:t>that a bean should be lazily initialized</w:t>
      </w:r>
      <w:r>
        <w:t xml:space="preserve">. </w:t>
      </w:r>
    </w:p>
    <w:p w14:paraId="5EB205A8" w14:textId="77777777" w:rsidR="00660754" w:rsidRDefault="00660754" w:rsidP="00660754">
      <w:pPr>
        <w:ind w:left="648"/>
      </w:pPr>
      <w:r>
        <w:t xml:space="preserve">Lazy initialization means that the bean will be created by the Spring container </w:t>
      </w:r>
      <w:r w:rsidRPr="001D6E2E">
        <w:rPr>
          <w:color w:val="C45911" w:themeColor="accent2" w:themeShade="BF"/>
        </w:rPr>
        <w:t>only when it is first requested</w:t>
      </w:r>
      <w:r>
        <w:t xml:space="preserve">, rather than eagerly at startup. </w:t>
      </w:r>
    </w:p>
    <w:p w14:paraId="6E8FD7DE" w14:textId="77777777" w:rsidR="00660754" w:rsidRDefault="00660754" w:rsidP="00660754">
      <w:pPr>
        <w:ind w:left="648"/>
        <w:rPr>
          <w:b/>
          <w:bCs/>
        </w:rPr>
      </w:pPr>
      <w:r>
        <w:t>This can be beneficial for improving application startup time and reducing resource consumption, especially for beans that are not immediately needed.</w:t>
      </w:r>
    </w:p>
    <w:p w14:paraId="1F5957B0" w14:textId="77777777" w:rsidR="00660754" w:rsidRDefault="00660754" w:rsidP="00660754">
      <w:pPr>
        <w:ind w:left="648"/>
      </w:pPr>
      <w:r w:rsidRPr="0096623A">
        <w:t>Lazy Initialization</w:t>
      </w:r>
    </w:p>
    <w:p w14:paraId="4185AE1D" w14:textId="77777777" w:rsidR="00660754" w:rsidRPr="0096623A" w:rsidRDefault="00660754" w:rsidP="00660754">
      <w:pPr>
        <w:ind w:left="1080"/>
        <w:rPr>
          <w:rFonts w:ascii="Consolas" w:hAnsi="Consolas"/>
        </w:rPr>
      </w:pPr>
      <w:r w:rsidRPr="0096623A">
        <w:rPr>
          <w:rFonts w:ascii="Consolas" w:hAnsi="Consolas"/>
        </w:rPr>
        <w:t>import org.springframework.context.annotation.Bean;</w:t>
      </w:r>
    </w:p>
    <w:p w14:paraId="40756AB2" w14:textId="77777777" w:rsidR="00660754" w:rsidRPr="0096623A" w:rsidRDefault="00660754" w:rsidP="00660754">
      <w:pPr>
        <w:ind w:left="1080"/>
        <w:rPr>
          <w:rFonts w:ascii="Consolas" w:hAnsi="Consolas"/>
        </w:rPr>
      </w:pPr>
      <w:r w:rsidRPr="0096623A">
        <w:rPr>
          <w:rFonts w:ascii="Consolas" w:hAnsi="Consolas"/>
        </w:rPr>
        <w:t>import org.springframework.context.annotation.Configuration;</w:t>
      </w:r>
    </w:p>
    <w:p w14:paraId="738B1889" w14:textId="77777777" w:rsidR="00660754" w:rsidRPr="0096623A" w:rsidRDefault="00660754" w:rsidP="00660754">
      <w:pPr>
        <w:ind w:left="1080"/>
        <w:rPr>
          <w:rFonts w:ascii="Consolas" w:hAnsi="Consolas"/>
        </w:rPr>
      </w:pPr>
      <w:r w:rsidRPr="0096623A">
        <w:rPr>
          <w:rFonts w:ascii="Consolas" w:hAnsi="Consolas"/>
        </w:rPr>
        <w:t>import org.springframework.context.annotation.Lazy;</w:t>
      </w:r>
    </w:p>
    <w:p w14:paraId="3A3932DC" w14:textId="77777777" w:rsidR="00660754" w:rsidRPr="0096623A" w:rsidRDefault="00660754" w:rsidP="00660754">
      <w:pPr>
        <w:ind w:left="1080"/>
        <w:rPr>
          <w:rFonts w:ascii="Consolas" w:hAnsi="Consolas"/>
        </w:rPr>
      </w:pPr>
    </w:p>
    <w:p w14:paraId="3F60FBC3" w14:textId="77777777" w:rsidR="00660754" w:rsidRPr="0096623A" w:rsidRDefault="00660754" w:rsidP="00660754">
      <w:pPr>
        <w:ind w:left="1080"/>
        <w:rPr>
          <w:rFonts w:ascii="Consolas" w:hAnsi="Consolas"/>
        </w:rPr>
      </w:pPr>
      <w:r w:rsidRPr="0096623A">
        <w:rPr>
          <w:rFonts w:ascii="Consolas" w:hAnsi="Consolas"/>
        </w:rPr>
        <w:t>@Configuration</w:t>
      </w:r>
    </w:p>
    <w:p w14:paraId="06A73984" w14:textId="77777777" w:rsidR="00660754" w:rsidRPr="0096623A" w:rsidRDefault="00660754" w:rsidP="00660754">
      <w:pPr>
        <w:ind w:left="1080"/>
        <w:rPr>
          <w:rFonts w:ascii="Consolas" w:hAnsi="Consolas"/>
        </w:rPr>
      </w:pPr>
      <w:r w:rsidRPr="0096623A">
        <w:rPr>
          <w:rFonts w:ascii="Consolas" w:hAnsi="Consolas"/>
        </w:rPr>
        <w:t>public class AppConfig {</w:t>
      </w:r>
    </w:p>
    <w:p w14:paraId="58562FFA" w14:textId="77777777" w:rsidR="00660754" w:rsidRPr="0096623A" w:rsidRDefault="00660754" w:rsidP="00660754">
      <w:pPr>
        <w:ind w:left="1080"/>
        <w:rPr>
          <w:rFonts w:ascii="Consolas" w:hAnsi="Consolas"/>
        </w:rPr>
      </w:pPr>
    </w:p>
    <w:p w14:paraId="7D7B7E68" w14:textId="77777777" w:rsidR="00660754" w:rsidRPr="0096623A" w:rsidRDefault="00660754" w:rsidP="00660754">
      <w:pPr>
        <w:ind w:left="1080"/>
        <w:rPr>
          <w:rFonts w:ascii="Consolas" w:hAnsi="Consolas"/>
        </w:rPr>
      </w:pPr>
      <w:r w:rsidRPr="0096623A">
        <w:rPr>
          <w:rFonts w:ascii="Consolas" w:hAnsi="Consolas"/>
        </w:rPr>
        <w:t xml:space="preserve">    @Bean</w:t>
      </w:r>
    </w:p>
    <w:p w14:paraId="05AD4DE7" w14:textId="77777777" w:rsidR="00660754" w:rsidRPr="0096623A" w:rsidRDefault="00660754" w:rsidP="00660754">
      <w:pPr>
        <w:ind w:left="1080"/>
        <w:rPr>
          <w:rFonts w:ascii="Consolas" w:hAnsi="Consolas"/>
        </w:rPr>
      </w:pPr>
      <w:r w:rsidRPr="0096623A">
        <w:rPr>
          <w:rFonts w:ascii="Consolas" w:hAnsi="Consolas"/>
        </w:rPr>
        <w:t xml:space="preserve">    @Lazy</w:t>
      </w:r>
    </w:p>
    <w:p w14:paraId="64923C9B" w14:textId="77777777" w:rsidR="00660754" w:rsidRPr="0096623A" w:rsidRDefault="00660754" w:rsidP="00660754">
      <w:pPr>
        <w:ind w:left="1080"/>
        <w:rPr>
          <w:rFonts w:ascii="Consolas" w:hAnsi="Consolas"/>
        </w:rPr>
      </w:pPr>
      <w:r w:rsidRPr="0096623A">
        <w:rPr>
          <w:rFonts w:ascii="Consolas" w:hAnsi="Consolas"/>
        </w:rPr>
        <w:t xml:space="preserve">    public DataService dataService() {</w:t>
      </w:r>
    </w:p>
    <w:p w14:paraId="592BEE28" w14:textId="77777777" w:rsidR="00660754" w:rsidRPr="0096623A" w:rsidRDefault="00660754" w:rsidP="00660754">
      <w:pPr>
        <w:ind w:left="1080"/>
        <w:rPr>
          <w:rFonts w:ascii="Consolas" w:hAnsi="Consolas"/>
        </w:rPr>
      </w:pPr>
      <w:r w:rsidRPr="0096623A">
        <w:rPr>
          <w:rFonts w:ascii="Consolas" w:hAnsi="Consolas"/>
        </w:rPr>
        <w:t xml:space="preserve">        return new DataServiceImpl();</w:t>
      </w:r>
    </w:p>
    <w:p w14:paraId="055C6B4C" w14:textId="77777777" w:rsidR="00660754" w:rsidRPr="0096623A" w:rsidRDefault="00660754" w:rsidP="00660754">
      <w:pPr>
        <w:ind w:left="1080"/>
        <w:rPr>
          <w:rFonts w:ascii="Consolas" w:hAnsi="Consolas"/>
        </w:rPr>
      </w:pPr>
      <w:r w:rsidRPr="0096623A">
        <w:rPr>
          <w:rFonts w:ascii="Consolas" w:hAnsi="Consolas"/>
        </w:rPr>
        <w:t xml:space="preserve">    }</w:t>
      </w:r>
    </w:p>
    <w:p w14:paraId="458CF244" w14:textId="77777777" w:rsidR="00660754" w:rsidRPr="0096623A" w:rsidRDefault="00660754" w:rsidP="00660754">
      <w:pPr>
        <w:ind w:left="1080"/>
        <w:rPr>
          <w:rFonts w:ascii="Consolas" w:hAnsi="Consolas"/>
        </w:rPr>
      </w:pPr>
    </w:p>
    <w:p w14:paraId="4B36E242" w14:textId="77777777" w:rsidR="00660754" w:rsidRPr="0096623A" w:rsidRDefault="00660754" w:rsidP="00660754">
      <w:pPr>
        <w:ind w:left="1080"/>
        <w:rPr>
          <w:rFonts w:ascii="Consolas" w:hAnsi="Consolas"/>
        </w:rPr>
      </w:pPr>
      <w:r w:rsidRPr="0096623A">
        <w:rPr>
          <w:rFonts w:ascii="Consolas" w:hAnsi="Consolas"/>
        </w:rPr>
        <w:t xml:space="preserve">    @Bean</w:t>
      </w:r>
    </w:p>
    <w:p w14:paraId="1392E9BA" w14:textId="77777777" w:rsidR="00660754" w:rsidRPr="0096623A" w:rsidRDefault="00660754" w:rsidP="00660754">
      <w:pPr>
        <w:ind w:left="1080"/>
        <w:rPr>
          <w:rFonts w:ascii="Consolas" w:hAnsi="Consolas"/>
        </w:rPr>
      </w:pPr>
      <w:r w:rsidRPr="0096623A">
        <w:rPr>
          <w:rFonts w:ascii="Consolas" w:hAnsi="Consolas"/>
        </w:rPr>
        <w:t xml:space="preserve">    public UserService userService() {</w:t>
      </w:r>
    </w:p>
    <w:p w14:paraId="061D3FB1" w14:textId="77777777" w:rsidR="00660754" w:rsidRPr="0096623A" w:rsidRDefault="00660754" w:rsidP="00660754">
      <w:pPr>
        <w:ind w:left="1080"/>
        <w:rPr>
          <w:rFonts w:ascii="Consolas" w:hAnsi="Consolas"/>
        </w:rPr>
      </w:pPr>
      <w:r w:rsidRPr="0096623A">
        <w:rPr>
          <w:rFonts w:ascii="Consolas" w:hAnsi="Consolas"/>
        </w:rPr>
        <w:t xml:space="preserve">        return new UserServiceImpl();</w:t>
      </w:r>
    </w:p>
    <w:p w14:paraId="2B2128D7" w14:textId="77777777" w:rsidR="00660754" w:rsidRPr="0096623A" w:rsidRDefault="00660754" w:rsidP="00660754">
      <w:pPr>
        <w:ind w:left="1080"/>
        <w:rPr>
          <w:rFonts w:ascii="Consolas" w:hAnsi="Consolas"/>
        </w:rPr>
      </w:pPr>
      <w:r w:rsidRPr="0096623A">
        <w:rPr>
          <w:rFonts w:ascii="Consolas" w:hAnsi="Consolas"/>
        </w:rPr>
        <w:t xml:space="preserve">    }</w:t>
      </w:r>
    </w:p>
    <w:p w14:paraId="32289B25" w14:textId="77777777" w:rsidR="00660754" w:rsidRDefault="00660754" w:rsidP="00660754">
      <w:pPr>
        <w:ind w:left="1080"/>
        <w:rPr>
          <w:rFonts w:ascii="Consolas" w:hAnsi="Consolas"/>
        </w:rPr>
      </w:pPr>
      <w:r w:rsidRPr="0096623A">
        <w:rPr>
          <w:rFonts w:ascii="Consolas" w:hAnsi="Consolas"/>
        </w:rPr>
        <w:t>}</w:t>
      </w:r>
    </w:p>
    <w:p w14:paraId="5AD4A884" w14:textId="77777777" w:rsidR="00660754" w:rsidRDefault="00660754" w:rsidP="00660754">
      <w:pPr>
        <w:ind w:left="1080"/>
        <w:rPr>
          <w:rFonts w:ascii="Consolas" w:hAnsi="Consolas"/>
        </w:rPr>
      </w:pPr>
    </w:p>
    <w:p w14:paraId="2B51B422" w14:textId="77777777" w:rsidR="00660754" w:rsidRPr="0096623A" w:rsidRDefault="00660754" w:rsidP="00660754">
      <w:pPr>
        <w:ind w:left="1080"/>
        <w:rPr>
          <w:rFonts w:eastAsia="Microsoft YaHei UI"/>
        </w:rPr>
      </w:pPr>
      <w:r w:rsidRPr="0096623A">
        <w:rPr>
          <w:rFonts w:eastAsia="Microsoft YaHei UI"/>
        </w:rPr>
        <w:t>In this example, dataService() is annotated with @Lazy, indicating that the DataService bean should be lazily initialized.</w:t>
      </w:r>
    </w:p>
    <w:p w14:paraId="78785091" w14:textId="77777777" w:rsidR="00660754" w:rsidRPr="0096623A" w:rsidRDefault="00660754" w:rsidP="00660754">
      <w:pPr>
        <w:ind w:left="1080"/>
        <w:rPr>
          <w:rFonts w:eastAsia="Microsoft YaHei UI"/>
        </w:rPr>
      </w:pPr>
      <w:r w:rsidRPr="0096623A">
        <w:rPr>
          <w:rFonts w:eastAsia="Microsoft YaHei UI"/>
        </w:rPr>
        <w:t>By default, beans in Spring are eagerly initialized during application startup. Adding @Lazy ensures that DataService is initialized only when it is first requested by another bean or component.</w:t>
      </w:r>
    </w:p>
    <w:p w14:paraId="3AB7D12C" w14:textId="77777777" w:rsidR="00660754" w:rsidRDefault="00660754" w:rsidP="00660754">
      <w:pPr>
        <w:ind w:left="648"/>
      </w:pPr>
      <w:r w:rsidRPr="0096623A">
        <w:t>Proxy-based Mechanism</w:t>
      </w:r>
    </w:p>
    <w:p w14:paraId="38E0609F" w14:textId="77777777" w:rsidR="00660754" w:rsidRDefault="00660754" w:rsidP="00660754">
      <w:pPr>
        <w:ind w:left="1080"/>
        <w:rPr>
          <w:lang w:val="en-GB"/>
        </w:rPr>
      </w:pPr>
      <w:r w:rsidRPr="009E11C6">
        <w:rPr>
          <w:lang w:val="en-GB"/>
        </w:rPr>
        <w:t xml:space="preserve">Spring implements lazy initialization using a proxy-based mechanism. </w:t>
      </w:r>
    </w:p>
    <w:p w14:paraId="12E79339" w14:textId="77777777" w:rsidR="00660754" w:rsidRDefault="00660754" w:rsidP="00660754">
      <w:pPr>
        <w:ind w:left="1080"/>
        <w:rPr>
          <w:lang w:val="en-GB"/>
        </w:rPr>
      </w:pPr>
      <w:r w:rsidRPr="009E11C6">
        <w:rPr>
          <w:lang w:val="en-GB"/>
        </w:rPr>
        <w:t>When a bean is marked with @Lazy, Spring creates a proxy around it.</w:t>
      </w:r>
    </w:p>
    <w:p w14:paraId="5907B4EB" w14:textId="77777777" w:rsidR="00660754" w:rsidRPr="009E11C6" w:rsidRDefault="00660754" w:rsidP="00660754">
      <w:pPr>
        <w:ind w:left="1080"/>
        <w:rPr>
          <w:lang w:val="en-GB"/>
        </w:rPr>
      </w:pPr>
    </w:p>
    <w:p w14:paraId="17B47297" w14:textId="77777777" w:rsidR="00660754" w:rsidRPr="0096623A" w:rsidRDefault="00660754" w:rsidP="00660754">
      <w:pPr>
        <w:ind w:left="1080"/>
      </w:pPr>
      <w:r w:rsidRPr="009E11C6">
        <w:rPr>
          <w:lang w:val="en-GB"/>
        </w:rPr>
        <w:t>The actual bean instantiation is deferred until a method on the bean is called for the first time.</w:t>
      </w:r>
    </w:p>
    <w:p w14:paraId="009CCED2" w14:textId="77777777" w:rsidR="00660754" w:rsidRPr="009E11C6" w:rsidRDefault="00660754" w:rsidP="00660754">
      <w:pPr>
        <w:ind w:left="648"/>
      </w:pPr>
      <w:r w:rsidRPr="009E11C6">
        <w:t>Injection Point</w:t>
      </w:r>
    </w:p>
    <w:p w14:paraId="1AB6F81A" w14:textId="77777777" w:rsidR="00660754" w:rsidRDefault="00660754" w:rsidP="00660754">
      <w:pPr>
        <w:ind w:left="1080"/>
      </w:pPr>
      <w:r>
        <w:t xml:space="preserve">Lazy initialization affects the injection point of the bean. The proxy is injected initially, and the actual bean instance is created </w:t>
      </w:r>
      <w:r w:rsidRPr="009E11C6">
        <w:rPr>
          <w:color w:val="C45911" w:themeColor="accent2" w:themeShade="BF"/>
        </w:rPr>
        <w:t>upon the first method call</w:t>
      </w:r>
      <w:r>
        <w:t>.</w:t>
      </w:r>
    </w:p>
    <w:p w14:paraId="7858BE8E" w14:textId="77777777" w:rsidR="00660754" w:rsidRPr="009E11C6" w:rsidRDefault="00660754" w:rsidP="00660754">
      <w:pPr>
        <w:ind w:left="1080"/>
        <w:rPr>
          <w:rFonts w:ascii="Consolas" w:hAnsi="Consolas"/>
        </w:rPr>
      </w:pPr>
      <w:r w:rsidRPr="009E11C6">
        <w:rPr>
          <w:rFonts w:ascii="Consolas" w:hAnsi="Consolas"/>
        </w:rPr>
        <w:t>@Autowired</w:t>
      </w:r>
    </w:p>
    <w:p w14:paraId="7F93535E" w14:textId="77777777" w:rsidR="00660754" w:rsidRPr="009E11C6" w:rsidRDefault="00660754" w:rsidP="00660754">
      <w:pPr>
        <w:ind w:left="1080"/>
        <w:rPr>
          <w:rFonts w:ascii="Consolas" w:hAnsi="Consolas"/>
        </w:rPr>
      </w:pPr>
      <w:r w:rsidRPr="009E11C6">
        <w:rPr>
          <w:rFonts w:ascii="Consolas" w:hAnsi="Consolas"/>
        </w:rPr>
        <w:t>@Lazy</w:t>
      </w:r>
    </w:p>
    <w:p w14:paraId="51F23675" w14:textId="77777777" w:rsidR="00660754" w:rsidRDefault="00660754" w:rsidP="00660754">
      <w:pPr>
        <w:ind w:left="1080"/>
        <w:rPr>
          <w:rFonts w:ascii="Consolas" w:hAnsi="Consolas"/>
        </w:rPr>
      </w:pPr>
      <w:r w:rsidRPr="009E11C6">
        <w:rPr>
          <w:rFonts w:ascii="Consolas" w:hAnsi="Consolas"/>
        </w:rPr>
        <w:t>private DataService dataService;</w:t>
      </w:r>
    </w:p>
    <w:p w14:paraId="54200357" w14:textId="77777777" w:rsidR="00660754" w:rsidRDefault="00660754" w:rsidP="00660754">
      <w:pPr>
        <w:ind w:left="1080"/>
        <w:rPr>
          <w:rFonts w:ascii="Consolas" w:hAnsi="Consolas"/>
        </w:rPr>
      </w:pPr>
    </w:p>
    <w:p w14:paraId="6B2CFC77" w14:textId="77777777" w:rsidR="00660754" w:rsidRPr="007F5025" w:rsidRDefault="00660754" w:rsidP="00660754">
      <w:pPr>
        <w:ind w:left="1080"/>
      </w:pPr>
      <w:r w:rsidRPr="007F5025">
        <w:t xml:space="preserve">Here, dataService is injected as a proxy. The actual DataService instance is created </w:t>
      </w:r>
      <w:r w:rsidRPr="007F5025">
        <w:rPr>
          <w:color w:val="C45911" w:themeColor="accent2" w:themeShade="BF"/>
        </w:rPr>
        <w:t>when dataService methods are invoked for the first time</w:t>
      </w:r>
      <w:r w:rsidRPr="007F5025">
        <w:t>.</w:t>
      </w:r>
    </w:p>
    <w:p w14:paraId="37DE5598" w14:textId="77777777" w:rsidR="00660754" w:rsidRDefault="00660754" w:rsidP="00660754">
      <w:pPr>
        <w:rPr>
          <w:lang w:val="en-GB"/>
        </w:rPr>
      </w:pPr>
      <w:r w:rsidRPr="003874A3">
        <w:rPr>
          <w:b/>
          <w:bCs/>
          <w:lang w:val="en-GB"/>
        </w:rPr>
        <w:t>PropertySource</w:t>
      </w:r>
      <w:r w:rsidRPr="003874A3">
        <w:rPr>
          <w:lang w:val="en-GB"/>
        </w:rPr>
        <w:t xml:space="preserve"> </w:t>
      </w:r>
    </w:p>
    <w:p w14:paraId="67868581" w14:textId="77777777" w:rsidR="00660754" w:rsidRPr="003874A3" w:rsidRDefault="00660754" w:rsidP="00660754">
      <w:pPr>
        <w:rPr>
          <w:lang w:val="en-GB"/>
        </w:rPr>
      </w:pPr>
      <w:r w:rsidRPr="003874A3">
        <w:rPr>
          <w:lang w:val="en-GB"/>
        </w:rPr>
        <w:t>@Target(ElementType.TYPE)</w:t>
      </w:r>
    </w:p>
    <w:p w14:paraId="2EBC852C" w14:textId="77777777" w:rsidR="00660754" w:rsidRPr="003874A3" w:rsidRDefault="00660754" w:rsidP="00660754">
      <w:pPr>
        <w:rPr>
          <w:lang w:val="en-GB"/>
        </w:rPr>
      </w:pPr>
      <w:r w:rsidRPr="003874A3">
        <w:rPr>
          <w:lang w:val="en-GB"/>
        </w:rPr>
        <w:t>@Retention(RetentionPolicy.RUNTIME)</w:t>
      </w:r>
    </w:p>
    <w:p w14:paraId="114DC4A0" w14:textId="77777777" w:rsidR="00660754" w:rsidRPr="003874A3" w:rsidRDefault="00660754" w:rsidP="00660754">
      <w:pPr>
        <w:rPr>
          <w:lang w:val="en-GB"/>
        </w:rPr>
      </w:pPr>
      <w:r w:rsidRPr="003874A3">
        <w:rPr>
          <w:lang w:val="en-GB"/>
        </w:rPr>
        <w:t>@Documented</w:t>
      </w:r>
    </w:p>
    <w:p w14:paraId="6F7CE738" w14:textId="77777777" w:rsidR="00660754" w:rsidRPr="003874A3" w:rsidRDefault="00660754" w:rsidP="00660754">
      <w:pPr>
        <w:rPr>
          <w:lang w:val="en-GB"/>
        </w:rPr>
      </w:pPr>
      <w:r w:rsidRPr="003874A3">
        <w:rPr>
          <w:lang w:val="en-GB"/>
        </w:rPr>
        <w:t>@Repeatable(PropertySources.class)</w:t>
      </w:r>
    </w:p>
    <w:p w14:paraId="25BF38EB" w14:textId="77777777" w:rsidR="00660754" w:rsidRDefault="00660754" w:rsidP="00660754">
      <w:pPr>
        <w:rPr>
          <w:b/>
          <w:bCs/>
          <w:lang w:val="en-GB"/>
        </w:rPr>
      </w:pPr>
      <w:r w:rsidRPr="003874A3">
        <w:rPr>
          <w:lang w:val="en-GB"/>
        </w:rPr>
        <w:t xml:space="preserve">public @interface </w:t>
      </w:r>
      <w:r w:rsidRPr="003874A3">
        <w:rPr>
          <w:b/>
          <w:bCs/>
          <w:lang w:val="en-GB"/>
        </w:rPr>
        <w:t>PropertySource</w:t>
      </w:r>
    </w:p>
    <w:p w14:paraId="33F766AA" w14:textId="77777777" w:rsidR="00660754" w:rsidRDefault="00660754" w:rsidP="00660754">
      <w:pPr>
        <w:ind w:left="648"/>
      </w:pPr>
      <w:r>
        <w:t xml:space="preserve">The </w:t>
      </w:r>
      <w:r>
        <w:rPr>
          <w:rStyle w:val="HTMLCode"/>
          <w:rFonts w:eastAsia="Microsoft YaHei"/>
        </w:rPr>
        <w:t>@PropertySource</w:t>
      </w:r>
      <w:r>
        <w:t xml:space="preserve"> annotation in Spring is used to declare </w:t>
      </w:r>
      <w:r w:rsidRPr="001D7BCC">
        <w:rPr>
          <w:color w:val="C45911" w:themeColor="accent2" w:themeShade="BF"/>
        </w:rPr>
        <w:t xml:space="preserve">a property source file </w:t>
      </w:r>
      <w:r>
        <w:t xml:space="preserve">in a Spring application context. </w:t>
      </w:r>
    </w:p>
    <w:p w14:paraId="352A52B0" w14:textId="77777777" w:rsidR="00660754" w:rsidRDefault="00660754" w:rsidP="00660754">
      <w:pPr>
        <w:ind w:left="648"/>
      </w:pPr>
      <w:r>
        <w:t>It allows you to externalize configuration properties from your Spring application's core codebase into a properties file or other supported formats, enhancing flexibility and manageability.</w:t>
      </w:r>
    </w:p>
    <w:p w14:paraId="33B2F5FE" w14:textId="77777777" w:rsidR="00660754" w:rsidRDefault="00660754" w:rsidP="00660754">
      <w:pPr>
        <w:ind w:left="648"/>
      </w:pPr>
      <w:r>
        <w:t>Declaring Property Source</w:t>
      </w:r>
    </w:p>
    <w:p w14:paraId="7393D2C2" w14:textId="77777777" w:rsidR="00660754" w:rsidRPr="00340E84" w:rsidRDefault="00660754" w:rsidP="00660754">
      <w:pPr>
        <w:ind w:left="1080"/>
        <w:rPr>
          <w:rFonts w:ascii="Consolas" w:hAnsi="Consolas"/>
        </w:rPr>
      </w:pPr>
      <w:r w:rsidRPr="00340E84">
        <w:rPr>
          <w:rFonts w:ascii="Consolas" w:hAnsi="Consolas"/>
        </w:rPr>
        <w:t>import org.springframework.context.annotation.Configuration;</w:t>
      </w:r>
    </w:p>
    <w:p w14:paraId="0909533E" w14:textId="77777777" w:rsidR="00660754" w:rsidRPr="00340E84" w:rsidRDefault="00660754" w:rsidP="00660754">
      <w:pPr>
        <w:ind w:left="1080"/>
        <w:rPr>
          <w:rFonts w:ascii="Consolas" w:hAnsi="Consolas"/>
        </w:rPr>
      </w:pPr>
      <w:r w:rsidRPr="00340E84">
        <w:rPr>
          <w:rFonts w:ascii="Consolas" w:hAnsi="Consolas"/>
        </w:rPr>
        <w:t>import org.springframework.context.annotation.PropertySource;</w:t>
      </w:r>
    </w:p>
    <w:p w14:paraId="45CB2141" w14:textId="77777777" w:rsidR="00660754" w:rsidRPr="00340E84" w:rsidRDefault="00660754" w:rsidP="00660754">
      <w:pPr>
        <w:ind w:left="1080"/>
        <w:rPr>
          <w:rFonts w:ascii="Consolas" w:hAnsi="Consolas"/>
        </w:rPr>
      </w:pPr>
    </w:p>
    <w:p w14:paraId="1CC78924" w14:textId="77777777" w:rsidR="00660754" w:rsidRPr="00340E84" w:rsidRDefault="00660754" w:rsidP="00660754">
      <w:pPr>
        <w:ind w:left="1080"/>
        <w:rPr>
          <w:rFonts w:ascii="Consolas" w:hAnsi="Consolas"/>
        </w:rPr>
      </w:pPr>
      <w:r w:rsidRPr="00340E84">
        <w:rPr>
          <w:rFonts w:ascii="Consolas" w:hAnsi="Consolas"/>
        </w:rPr>
        <w:t>@Configuration</w:t>
      </w:r>
    </w:p>
    <w:p w14:paraId="2DE4EB58" w14:textId="77777777" w:rsidR="00660754" w:rsidRPr="00340E84" w:rsidRDefault="00660754" w:rsidP="00660754">
      <w:pPr>
        <w:ind w:left="1080"/>
        <w:rPr>
          <w:rFonts w:ascii="Consolas" w:hAnsi="Consolas"/>
        </w:rPr>
      </w:pPr>
      <w:r w:rsidRPr="00340E84">
        <w:rPr>
          <w:rFonts w:ascii="Consolas" w:hAnsi="Consolas"/>
        </w:rPr>
        <w:t>@PropertySource("classpath:application.properties")</w:t>
      </w:r>
    </w:p>
    <w:p w14:paraId="42254A76" w14:textId="77777777" w:rsidR="00660754" w:rsidRPr="00340E84" w:rsidRDefault="00660754" w:rsidP="00660754">
      <w:pPr>
        <w:ind w:left="1080"/>
        <w:rPr>
          <w:rFonts w:ascii="Consolas" w:hAnsi="Consolas"/>
        </w:rPr>
      </w:pPr>
      <w:r w:rsidRPr="00340E84">
        <w:rPr>
          <w:rFonts w:ascii="Consolas" w:hAnsi="Consolas"/>
        </w:rPr>
        <w:t>public class AppConfig {</w:t>
      </w:r>
    </w:p>
    <w:p w14:paraId="2BA67340" w14:textId="77777777" w:rsidR="00660754" w:rsidRPr="00340E84" w:rsidRDefault="00660754" w:rsidP="00660754">
      <w:pPr>
        <w:ind w:left="1080"/>
        <w:rPr>
          <w:rFonts w:ascii="Consolas" w:hAnsi="Consolas"/>
        </w:rPr>
      </w:pPr>
      <w:r w:rsidRPr="00340E84">
        <w:rPr>
          <w:rFonts w:ascii="Consolas" w:hAnsi="Consolas"/>
        </w:rPr>
        <w:t xml:space="preserve">    // Bean definitions and other configuration</w:t>
      </w:r>
    </w:p>
    <w:p w14:paraId="2BA024AF" w14:textId="77777777" w:rsidR="00660754" w:rsidRDefault="00660754" w:rsidP="00660754">
      <w:pPr>
        <w:ind w:left="1080"/>
        <w:rPr>
          <w:rFonts w:ascii="Consolas" w:hAnsi="Consolas"/>
        </w:rPr>
      </w:pPr>
      <w:r w:rsidRPr="00340E84">
        <w:rPr>
          <w:rFonts w:ascii="Consolas" w:hAnsi="Consolas"/>
        </w:rPr>
        <w:t>}</w:t>
      </w:r>
    </w:p>
    <w:p w14:paraId="39AC1D86" w14:textId="77777777" w:rsidR="00660754" w:rsidRDefault="00660754" w:rsidP="00660754">
      <w:pPr>
        <w:ind w:left="1080"/>
        <w:rPr>
          <w:rFonts w:ascii="Consolas" w:hAnsi="Consolas"/>
        </w:rPr>
      </w:pPr>
    </w:p>
    <w:p w14:paraId="1AF57041" w14:textId="77777777" w:rsidR="00660754" w:rsidRPr="00340E84" w:rsidRDefault="00660754" w:rsidP="00660754">
      <w:pPr>
        <w:ind w:left="1080"/>
        <w:rPr>
          <w:lang w:val="en-GB"/>
        </w:rPr>
      </w:pPr>
      <w:r w:rsidRPr="00340E84">
        <w:rPr>
          <w:lang w:val="en-GB"/>
        </w:rPr>
        <w:t>In this example, @PropertySource is used to declare application.properties as the property source for the Spring application context.</w:t>
      </w:r>
    </w:p>
    <w:p w14:paraId="54E02788" w14:textId="77777777" w:rsidR="00660754" w:rsidRDefault="00660754" w:rsidP="00660754">
      <w:pPr>
        <w:ind w:left="1080"/>
        <w:rPr>
          <w:lang w:val="en-GB"/>
        </w:rPr>
      </w:pPr>
      <w:r w:rsidRPr="00340E84">
        <w:rPr>
          <w:lang w:val="en-GB"/>
        </w:rPr>
        <w:t>The properties defined in application.properties can then be accessed and used in the application.</w:t>
      </w:r>
    </w:p>
    <w:p w14:paraId="365975E8" w14:textId="77777777" w:rsidR="00660754" w:rsidRDefault="00660754" w:rsidP="00660754">
      <w:pPr>
        <w:ind w:left="648"/>
        <w:rPr>
          <w:lang w:val="en-GB"/>
        </w:rPr>
      </w:pPr>
      <w:r w:rsidRPr="00340E84">
        <w:rPr>
          <w:lang w:val="en-GB"/>
        </w:rPr>
        <w:t xml:space="preserve">Multiple </w:t>
      </w:r>
      <w:r w:rsidRPr="00340E84">
        <w:t>Property</w:t>
      </w:r>
      <w:r w:rsidRPr="00340E84">
        <w:rPr>
          <w:lang w:val="en-GB"/>
        </w:rPr>
        <w:t xml:space="preserve"> Sources</w:t>
      </w:r>
    </w:p>
    <w:p w14:paraId="210D1588" w14:textId="77777777" w:rsidR="00660754" w:rsidRPr="00340E84" w:rsidRDefault="00660754" w:rsidP="00660754">
      <w:pPr>
        <w:ind w:left="1080"/>
        <w:rPr>
          <w:lang w:val="en-GB"/>
        </w:rPr>
      </w:pPr>
      <w:r w:rsidRPr="00340E84">
        <w:rPr>
          <w:lang w:val="en-GB"/>
        </w:rPr>
        <w:t>You can specify multiple property sources using an array of file paths.</w:t>
      </w:r>
    </w:p>
    <w:p w14:paraId="0DFFCA7E" w14:textId="77777777" w:rsidR="00660754" w:rsidRDefault="00660754" w:rsidP="00660754">
      <w:pPr>
        <w:ind w:left="1080"/>
        <w:rPr>
          <w:rFonts w:ascii="Consolas" w:hAnsi="Consolas"/>
        </w:rPr>
      </w:pPr>
      <w:r w:rsidRPr="00340E84">
        <w:rPr>
          <w:rFonts w:ascii="Consolas" w:hAnsi="Consolas"/>
        </w:rPr>
        <w:t>@PropertySource({"classpath:config/app.properties", "file:/path/to/custom.properties"})</w:t>
      </w:r>
    </w:p>
    <w:p w14:paraId="2907ED36" w14:textId="77777777" w:rsidR="00660754" w:rsidRDefault="00660754" w:rsidP="00660754">
      <w:pPr>
        <w:ind w:left="648"/>
      </w:pPr>
      <w:r w:rsidRPr="00F32FC0">
        <w:t>Property Resolution</w:t>
      </w:r>
    </w:p>
    <w:p w14:paraId="3023F541" w14:textId="77777777" w:rsidR="00660754" w:rsidRPr="00F32FC0" w:rsidRDefault="00660754" w:rsidP="00660754">
      <w:pPr>
        <w:ind w:left="1080"/>
        <w:rPr>
          <w:rFonts w:ascii="Consolas" w:hAnsi="Consolas"/>
        </w:rPr>
      </w:pPr>
      <w:r>
        <w:t xml:space="preserve">Properties defined </w:t>
      </w:r>
      <w:r w:rsidRPr="008D10C8">
        <w:rPr>
          <w:color w:val="C45911" w:themeColor="accent2" w:themeShade="BF"/>
        </w:rPr>
        <w:t>in the specified property source</w:t>
      </w:r>
      <w:r>
        <w:t xml:space="preserve">(s) can be accessed using Spring's </w:t>
      </w:r>
      <w:r>
        <w:rPr>
          <w:rStyle w:val="HTMLCode"/>
          <w:rFonts w:eastAsia="Microsoft YaHei"/>
        </w:rPr>
        <w:t>Environment</w:t>
      </w:r>
      <w:r>
        <w:t xml:space="preserve"> or </w:t>
      </w:r>
      <w:r>
        <w:rPr>
          <w:rStyle w:val="HTMLCode"/>
          <w:rFonts w:eastAsia="Microsoft YaHei"/>
        </w:rPr>
        <w:t>@Value</w:t>
      </w:r>
      <w:r>
        <w:t xml:space="preserve"> annotations.</w:t>
      </w:r>
    </w:p>
    <w:p w14:paraId="6E8480C6" w14:textId="77777777" w:rsidR="00660754" w:rsidRPr="008D10C8" w:rsidRDefault="00660754" w:rsidP="00660754">
      <w:pPr>
        <w:ind w:left="1080"/>
        <w:rPr>
          <w:rFonts w:ascii="Consolas" w:hAnsi="Consolas"/>
        </w:rPr>
      </w:pPr>
      <w:r w:rsidRPr="008D10C8">
        <w:rPr>
          <w:rFonts w:ascii="Consolas" w:hAnsi="Consolas"/>
        </w:rPr>
        <w:t>import org.springframework.beans.factory.annotation.Value;</w:t>
      </w:r>
    </w:p>
    <w:p w14:paraId="6C4D14AD" w14:textId="77777777" w:rsidR="00660754" w:rsidRPr="008D10C8" w:rsidRDefault="00660754" w:rsidP="00660754">
      <w:pPr>
        <w:ind w:left="1080"/>
        <w:rPr>
          <w:rFonts w:ascii="Consolas" w:hAnsi="Consolas"/>
        </w:rPr>
      </w:pPr>
    </w:p>
    <w:p w14:paraId="641F2EA6" w14:textId="77777777" w:rsidR="00660754" w:rsidRPr="008D10C8" w:rsidRDefault="00660754" w:rsidP="00660754">
      <w:pPr>
        <w:ind w:left="1080"/>
        <w:rPr>
          <w:rFonts w:ascii="Consolas" w:hAnsi="Consolas"/>
        </w:rPr>
      </w:pPr>
      <w:r w:rsidRPr="008D10C8">
        <w:rPr>
          <w:rFonts w:ascii="Consolas" w:hAnsi="Consolas"/>
        </w:rPr>
        <w:t>@Configuration</w:t>
      </w:r>
    </w:p>
    <w:p w14:paraId="1B4D959C" w14:textId="77777777" w:rsidR="00660754" w:rsidRPr="008D10C8" w:rsidRDefault="00660754" w:rsidP="00660754">
      <w:pPr>
        <w:ind w:left="1080"/>
        <w:rPr>
          <w:rFonts w:ascii="Consolas" w:hAnsi="Consolas"/>
        </w:rPr>
      </w:pPr>
      <w:r w:rsidRPr="008D10C8">
        <w:rPr>
          <w:rFonts w:ascii="Consolas" w:hAnsi="Consolas"/>
        </w:rPr>
        <w:t>@PropertySource("classpath:application.properties")</w:t>
      </w:r>
    </w:p>
    <w:p w14:paraId="0A714C74" w14:textId="77777777" w:rsidR="00660754" w:rsidRPr="008D10C8" w:rsidRDefault="00660754" w:rsidP="00660754">
      <w:pPr>
        <w:ind w:left="1080"/>
        <w:rPr>
          <w:rFonts w:ascii="Consolas" w:hAnsi="Consolas"/>
        </w:rPr>
      </w:pPr>
      <w:r w:rsidRPr="008D10C8">
        <w:rPr>
          <w:rFonts w:ascii="Consolas" w:hAnsi="Consolas"/>
        </w:rPr>
        <w:t>public class AppConfig {</w:t>
      </w:r>
    </w:p>
    <w:p w14:paraId="378EBC42" w14:textId="77777777" w:rsidR="00660754" w:rsidRPr="008D10C8" w:rsidRDefault="00660754" w:rsidP="00660754">
      <w:pPr>
        <w:ind w:left="1080"/>
        <w:rPr>
          <w:rFonts w:ascii="Consolas" w:hAnsi="Consolas"/>
        </w:rPr>
      </w:pPr>
    </w:p>
    <w:p w14:paraId="79D8F9B4" w14:textId="77777777" w:rsidR="00660754" w:rsidRPr="008D10C8" w:rsidRDefault="00660754" w:rsidP="00660754">
      <w:pPr>
        <w:ind w:left="1080"/>
        <w:rPr>
          <w:rFonts w:ascii="Consolas" w:hAnsi="Consolas"/>
        </w:rPr>
      </w:pPr>
      <w:r w:rsidRPr="008D10C8">
        <w:rPr>
          <w:rFonts w:ascii="Consolas" w:hAnsi="Consolas"/>
        </w:rPr>
        <w:t xml:space="preserve">    @Value("${app.url}")</w:t>
      </w:r>
    </w:p>
    <w:p w14:paraId="13F06468" w14:textId="77777777" w:rsidR="00660754" w:rsidRPr="008D10C8" w:rsidRDefault="00660754" w:rsidP="00660754">
      <w:pPr>
        <w:ind w:left="1080"/>
        <w:rPr>
          <w:rFonts w:ascii="Consolas" w:hAnsi="Consolas"/>
        </w:rPr>
      </w:pPr>
      <w:r w:rsidRPr="008D10C8">
        <w:rPr>
          <w:rFonts w:ascii="Consolas" w:hAnsi="Consolas"/>
        </w:rPr>
        <w:t xml:space="preserve">    private String appUrl;</w:t>
      </w:r>
    </w:p>
    <w:p w14:paraId="0848A08F" w14:textId="77777777" w:rsidR="00660754" w:rsidRPr="008D10C8" w:rsidRDefault="00660754" w:rsidP="00660754">
      <w:pPr>
        <w:ind w:left="1080"/>
        <w:rPr>
          <w:rFonts w:ascii="Consolas" w:hAnsi="Consolas"/>
        </w:rPr>
      </w:pPr>
    </w:p>
    <w:p w14:paraId="654438F5" w14:textId="77777777" w:rsidR="00660754" w:rsidRPr="008D10C8" w:rsidRDefault="00660754" w:rsidP="00660754">
      <w:pPr>
        <w:ind w:left="1080"/>
        <w:rPr>
          <w:rFonts w:ascii="Consolas" w:hAnsi="Consolas"/>
        </w:rPr>
      </w:pPr>
      <w:r w:rsidRPr="008D10C8">
        <w:rPr>
          <w:rFonts w:ascii="Consolas" w:hAnsi="Consolas"/>
        </w:rPr>
        <w:t xml:space="preserve">    // Bean definitions and other configuration</w:t>
      </w:r>
    </w:p>
    <w:p w14:paraId="0549F2E3" w14:textId="77777777" w:rsidR="00660754" w:rsidRPr="00340E84" w:rsidRDefault="00660754" w:rsidP="00660754">
      <w:pPr>
        <w:ind w:left="1080"/>
        <w:rPr>
          <w:rFonts w:ascii="Consolas" w:hAnsi="Consolas"/>
        </w:rPr>
      </w:pPr>
      <w:r w:rsidRPr="008D10C8">
        <w:rPr>
          <w:rFonts w:ascii="Consolas" w:hAnsi="Consolas"/>
        </w:rPr>
        <w:t>}</w:t>
      </w:r>
    </w:p>
    <w:p w14:paraId="00F7A6D1" w14:textId="77777777" w:rsidR="00660754" w:rsidRPr="00340E84" w:rsidRDefault="00660754" w:rsidP="00660754">
      <w:pPr>
        <w:ind w:left="1080"/>
      </w:pPr>
      <w:r>
        <w:t xml:space="preserve">In this example, </w:t>
      </w:r>
      <w:r>
        <w:rPr>
          <w:rStyle w:val="HTMLCode"/>
          <w:rFonts w:eastAsia="Microsoft YaHei"/>
        </w:rPr>
        <w:t>${app.url}</w:t>
      </w:r>
      <w:r>
        <w:t xml:space="preserve"> resolves to the value of </w:t>
      </w:r>
      <w:r>
        <w:rPr>
          <w:rStyle w:val="HTMLCode"/>
          <w:rFonts w:eastAsia="Microsoft YaHei"/>
        </w:rPr>
        <w:t>app.url</w:t>
      </w:r>
      <w:r>
        <w:t xml:space="preserve"> property defined in </w:t>
      </w:r>
      <w:r>
        <w:rPr>
          <w:rStyle w:val="HTMLCode"/>
          <w:rFonts w:eastAsia="Microsoft YaHei"/>
        </w:rPr>
        <w:t>application.properties</w:t>
      </w:r>
      <w:r>
        <w:t>.</w:t>
      </w:r>
    </w:p>
    <w:p w14:paraId="37C743D1" w14:textId="77777777" w:rsidR="00660754" w:rsidRDefault="00660754" w:rsidP="00660754">
      <w:pPr>
        <w:rPr>
          <w:lang w:val="en-GB"/>
        </w:rPr>
      </w:pPr>
      <w:r w:rsidRPr="00C84CA9">
        <w:rPr>
          <w:lang w:val="en-GB"/>
        </w:rPr>
        <w:t xml:space="preserve">String </w:t>
      </w:r>
      <w:r w:rsidRPr="00C84CA9">
        <w:rPr>
          <w:color w:val="00B0F0"/>
          <w:lang w:val="en-GB"/>
        </w:rPr>
        <w:t>name</w:t>
      </w:r>
      <w:r w:rsidRPr="00C84CA9">
        <w:rPr>
          <w:lang w:val="en-GB"/>
        </w:rPr>
        <w:t>() default "";</w:t>
      </w:r>
    </w:p>
    <w:p w14:paraId="728182FD" w14:textId="77777777" w:rsidR="00660754" w:rsidRPr="00C84CA9" w:rsidRDefault="00660754" w:rsidP="00660754">
      <w:pPr>
        <w:rPr>
          <w:lang w:val="en-GB"/>
        </w:rPr>
      </w:pPr>
      <w:r w:rsidRPr="00C84CA9">
        <w:rPr>
          <w:lang w:val="en-GB"/>
        </w:rPr>
        <w:t xml:space="preserve">boolean </w:t>
      </w:r>
      <w:r w:rsidRPr="00C84CA9">
        <w:rPr>
          <w:color w:val="00B0F0"/>
          <w:lang w:val="en-GB"/>
        </w:rPr>
        <w:t>ignoreResourceNotFound</w:t>
      </w:r>
      <w:r w:rsidRPr="00C84CA9">
        <w:rPr>
          <w:lang w:val="en-GB"/>
        </w:rPr>
        <w:t>() default false;</w:t>
      </w:r>
    </w:p>
    <w:p w14:paraId="6D8B15F3" w14:textId="77777777" w:rsidR="00660754" w:rsidRDefault="00660754" w:rsidP="00660754"/>
    <w:p w14:paraId="1CA4DD12" w14:textId="4C6E9D2F" w:rsidR="00A10208" w:rsidRDefault="00A10208" w:rsidP="00A10208">
      <w:pPr>
        <w:pStyle w:val="Heading8"/>
        <w:rPr>
          <w:rFonts w:ascii="Consolas" w:hAnsi="Consolas"/>
        </w:rPr>
      </w:pPr>
      <w:r w:rsidRPr="00A10208">
        <w:rPr>
          <w:lang w:val="en-GB"/>
        </w:rPr>
        <w:t>Profile</w:t>
      </w:r>
    </w:p>
    <w:p w14:paraId="2400F762" w14:textId="77777777" w:rsidR="00A10208" w:rsidRPr="00B65350" w:rsidRDefault="00A10208" w:rsidP="00A10208">
      <w:r>
        <w:t>package org.springframework.</w:t>
      </w:r>
      <w:r>
        <w:rPr>
          <w:rStyle w:val="aa"/>
        </w:rPr>
        <w:t>context</w:t>
      </w:r>
      <w:r>
        <w:t>.</w:t>
      </w:r>
      <w:r>
        <w:rPr>
          <w:rStyle w:val="aa"/>
        </w:rPr>
        <w:t>annotation</w:t>
      </w:r>
      <w:r>
        <w:t>;</w:t>
      </w:r>
    </w:p>
    <w:p w14:paraId="635B2E6E" w14:textId="6662091E" w:rsidR="00A10208" w:rsidRPr="00A10208" w:rsidRDefault="00A10208" w:rsidP="00A10208">
      <w:pPr>
        <w:rPr>
          <w:lang w:val="en-GB"/>
        </w:rPr>
      </w:pPr>
      <w:r w:rsidRPr="00A10208">
        <w:rPr>
          <w:lang w:val="en-GB"/>
        </w:rPr>
        <w:t>@Target({ElementType.TYPE, ElementType.METHOD})</w:t>
      </w:r>
      <w:r w:rsidRPr="00A10208">
        <w:rPr>
          <w:lang w:val="en-GB"/>
        </w:rPr>
        <w:br/>
        <w:t>@Retention(RetentionPolicy.RUNTIME)</w:t>
      </w:r>
      <w:r w:rsidRPr="00A10208">
        <w:rPr>
          <w:lang w:val="en-GB"/>
        </w:rPr>
        <w:br/>
        <w:t>@Documented</w:t>
      </w:r>
      <w:r w:rsidRPr="00A10208">
        <w:rPr>
          <w:lang w:val="en-GB"/>
        </w:rPr>
        <w:br/>
        <w:t>@Conditional(ProfileCondition.class)</w:t>
      </w:r>
      <w:r w:rsidRPr="00A10208">
        <w:rPr>
          <w:lang w:val="en-GB"/>
        </w:rPr>
        <w:br/>
        <w:t xml:space="preserve">public @interface </w:t>
      </w:r>
      <w:r w:rsidRPr="00A10208">
        <w:rPr>
          <w:b/>
          <w:bCs/>
          <w:lang w:val="en-GB"/>
        </w:rPr>
        <w:t>Profile</w:t>
      </w:r>
      <w:r w:rsidRPr="00A10208">
        <w:rPr>
          <w:lang w:val="en-GB"/>
        </w:rPr>
        <w:t xml:space="preserve"> </w:t>
      </w:r>
    </w:p>
    <w:p w14:paraId="7F5AB65D" w14:textId="77777777" w:rsidR="00A10208" w:rsidRDefault="00A10208" w:rsidP="00A10208">
      <w:pPr>
        <w:ind w:left="432"/>
        <w:rPr>
          <w:lang w:val="en-GB"/>
        </w:rPr>
      </w:pPr>
      <w:r w:rsidRPr="00A10208">
        <w:rPr>
          <w:lang w:val="en-GB"/>
        </w:rPr>
        <w:t xml:space="preserve">The @Profile annotation in Spring is used to indicate that a component, configuration class, or bean declaration should be active only when the specified profiles are active in the Spring environment. </w:t>
      </w:r>
    </w:p>
    <w:p w14:paraId="34E9CAA0" w14:textId="1353F313" w:rsidR="00A10208" w:rsidRDefault="00A10208" w:rsidP="00A10208">
      <w:pPr>
        <w:ind w:left="432"/>
        <w:rPr>
          <w:lang w:val="en-GB"/>
        </w:rPr>
      </w:pPr>
      <w:r w:rsidRPr="00A10208">
        <w:rPr>
          <w:lang w:val="en-GB"/>
        </w:rPr>
        <w:t>This annotation helps in creating beans conditionally based on the environment or deployment context.</w:t>
      </w:r>
    </w:p>
    <w:p w14:paraId="48F54928" w14:textId="77777777" w:rsidR="00A10208" w:rsidRPr="00A10208" w:rsidRDefault="00A10208" w:rsidP="00A10208">
      <w:pPr>
        <w:ind w:left="432"/>
        <w:rPr>
          <w:lang w:val="en-GB"/>
        </w:rPr>
      </w:pPr>
    </w:p>
    <w:p w14:paraId="525B077E" w14:textId="4EA33C3A" w:rsidR="00A10208" w:rsidRDefault="00A10208" w:rsidP="00B34809">
      <w:pPr>
        <w:rPr>
          <w:lang w:val="en-GB"/>
        </w:rPr>
      </w:pPr>
      <w:r w:rsidRPr="00B34809">
        <w:rPr>
          <w:lang w:val="en-GB"/>
        </w:rPr>
        <w:t xml:space="preserve">String[] </w:t>
      </w:r>
      <w:r w:rsidRPr="00B34809">
        <w:rPr>
          <w:color w:val="00B0F0"/>
          <w:lang w:val="en-GB"/>
        </w:rPr>
        <w:t>value</w:t>
      </w:r>
      <w:r w:rsidRPr="00B34809">
        <w:rPr>
          <w:lang w:val="en-GB"/>
        </w:rPr>
        <w:t>();</w:t>
      </w:r>
    </w:p>
    <w:p w14:paraId="5C660458" w14:textId="4B442EC9" w:rsidR="00B34809" w:rsidRDefault="00B34809" w:rsidP="00B34809">
      <w:pPr>
        <w:ind w:left="432"/>
        <w:rPr>
          <w:lang w:eastAsia="zh-Hans"/>
        </w:rPr>
      </w:pPr>
      <w:r>
        <w:rPr>
          <w:rFonts w:hint="eastAsia"/>
          <w:lang w:val="en-GB"/>
        </w:rPr>
        <w:t xml:space="preserve">// </w:t>
      </w:r>
      <w:r>
        <w:rPr>
          <w:rStyle w:val="a2"/>
          <w:rFonts w:hint="eastAsia"/>
          <w:color w:val="2F5496" w:themeColor="accent5" w:themeShade="BF"/>
        </w:rPr>
        <w:t>va</w:t>
      </w:r>
      <w:r>
        <w:rPr>
          <w:rStyle w:val="a2"/>
          <w:color w:val="2F5496" w:themeColor="accent5" w:themeShade="BF"/>
          <w:lang w:eastAsia="zh-Hans"/>
        </w:rPr>
        <w:t>lue</w:t>
      </w:r>
      <w:r>
        <w:t xml:space="preserve">= </w:t>
      </w:r>
      <w:r>
        <w:rPr>
          <w:lang w:eastAsia="zh-Hans"/>
        </w:rPr>
        <w:t xml:space="preserve">"!prod"     </w:t>
      </w:r>
      <w:r w:rsidR="004B3874" w:rsidRPr="004B3874">
        <w:rPr>
          <w:lang w:eastAsia="zh-Hans"/>
        </w:rPr>
        <w:t>Non-prod environment</w:t>
      </w:r>
    </w:p>
    <w:p w14:paraId="067145C9" w14:textId="428ED5A2" w:rsidR="00640B7E" w:rsidRPr="00D50320" w:rsidRDefault="00640B7E" w:rsidP="00640B7E">
      <w:pPr>
        <w:pStyle w:val="Heading8"/>
        <w:rPr>
          <w:lang w:val="en-GB"/>
        </w:rPr>
      </w:pPr>
      <w:r w:rsidRPr="00640B7E">
        <w:t>Primary</w:t>
      </w:r>
    </w:p>
    <w:p w14:paraId="306662BF" w14:textId="77777777" w:rsidR="00640B7E" w:rsidRDefault="00640B7E" w:rsidP="00640B7E">
      <w:r>
        <w:t>package org.springframework.</w:t>
      </w:r>
      <w:r>
        <w:rPr>
          <w:rStyle w:val="aa"/>
        </w:rPr>
        <w:t>context</w:t>
      </w:r>
      <w:r>
        <w:t>.</w:t>
      </w:r>
      <w:r>
        <w:rPr>
          <w:rStyle w:val="aa"/>
        </w:rPr>
        <w:t>annotation</w:t>
      </w:r>
      <w:r>
        <w:t>;</w:t>
      </w:r>
    </w:p>
    <w:p w14:paraId="3508CB8B" w14:textId="62E6FFAB" w:rsidR="00640B7E" w:rsidRPr="00640B7E" w:rsidRDefault="00640B7E" w:rsidP="00640B7E">
      <w:r w:rsidRPr="00640B7E">
        <w:t>@Target({ElementType.TYPE, ElementType.METHOD})</w:t>
      </w:r>
    </w:p>
    <w:p w14:paraId="2D756B77" w14:textId="77777777" w:rsidR="00640B7E" w:rsidRPr="00640B7E" w:rsidRDefault="00640B7E" w:rsidP="00640B7E">
      <w:r w:rsidRPr="00640B7E">
        <w:t>@Retention(RetentionPolicy.RUNTIME)</w:t>
      </w:r>
    </w:p>
    <w:p w14:paraId="0CA87127" w14:textId="77777777" w:rsidR="00640B7E" w:rsidRPr="00640B7E" w:rsidRDefault="00640B7E" w:rsidP="00640B7E">
      <w:r w:rsidRPr="00640B7E">
        <w:t>@Documented</w:t>
      </w:r>
    </w:p>
    <w:p w14:paraId="25481174" w14:textId="35098C22" w:rsidR="00640B7E" w:rsidRDefault="00640B7E" w:rsidP="00640B7E">
      <w:pPr>
        <w:rPr>
          <w:b/>
          <w:bCs/>
        </w:rPr>
      </w:pPr>
      <w:r w:rsidRPr="00640B7E">
        <w:t xml:space="preserve">public @interface </w:t>
      </w:r>
      <w:r w:rsidRPr="00640B7E">
        <w:rPr>
          <w:b/>
          <w:bCs/>
        </w:rPr>
        <w:t>Primary</w:t>
      </w:r>
    </w:p>
    <w:p w14:paraId="420109E4" w14:textId="77777777" w:rsidR="00640B7E" w:rsidRDefault="00640B7E" w:rsidP="00640B7E">
      <w:pPr>
        <w:ind w:left="432"/>
      </w:pPr>
      <w:r>
        <w:t xml:space="preserve">The </w:t>
      </w:r>
      <w:r>
        <w:rPr>
          <w:rStyle w:val="HTMLCode"/>
          <w:rFonts w:eastAsia="Microsoft YaHei"/>
        </w:rPr>
        <w:t>@Primary</w:t>
      </w:r>
      <w:r>
        <w:t xml:space="preserve"> annotation in Spring is used to indicate a primary bean </w:t>
      </w:r>
      <w:r w:rsidRPr="00003C72">
        <w:rPr>
          <w:color w:val="C45911" w:themeColor="accent2" w:themeShade="BF"/>
        </w:rPr>
        <w:t xml:space="preserve">when multiple beans of the same type are present </w:t>
      </w:r>
      <w:r>
        <w:t xml:space="preserve">in the application context. </w:t>
      </w:r>
    </w:p>
    <w:p w14:paraId="4D02E056" w14:textId="186A530E" w:rsidR="00640B7E" w:rsidRDefault="00640B7E" w:rsidP="00640B7E">
      <w:pPr>
        <w:ind w:left="432"/>
      </w:pPr>
      <w:r>
        <w:t>It resolves ambiguity when autowiring beans by specifying one of them as the primary candidate to be injected.</w:t>
      </w:r>
    </w:p>
    <w:p w14:paraId="4E8863A8" w14:textId="77777777" w:rsidR="00003C72" w:rsidRPr="00003C72" w:rsidRDefault="00003C72" w:rsidP="00003C72">
      <w:pPr>
        <w:ind w:left="432"/>
      </w:pPr>
      <w:r w:rsidRPr="00003C72">
        <w:t>Primary Bean Declaration</w:t>
      </w:r>
    </w:p>
    <w:p w14:paraId="6AB7C4BC" w14:textId="77777777" w:rsidR="00003C72" w:rsidRPr="00003C72" w:rsidRDefault="00003C72" w:rsidP="00003C72">
      <w:pPr>
        <w:ind w:left="864"/>
        <w:rPr>
          <w:rFonts w:ascii="Consolas" w:hAnsi="Consolas"/>
        </w:rPr>
      </w:pPr>
      <w:r w:rsidRPr="00003C72">
        <w:rPr>
          <w:rFonts w:ascii="Consolas" w:hAnsi="Consolas"/>
        </w:rPr>
        <w:t>import org.springframework.context.annotation.Bean;</w:t>
      </w:r>
    </w:p>
    <w:p w14:paraId="27035749" w14:textId="77777777" w:rsidR="00003C72" w:rsidRPr="00003C72" w:rsidRDefault="00003C72" w:rsidP="00003C72">
      <w:pPr>
        <w:ind w:left="864"/>
        <w:rPr>
          <w:rFonts w:ascii="Consolas" w:hAnsi="Consolas"/>
        </w:rPr>
      </w:pPr>
      <w:r w:rsidRPr="00003C72">
        <w:rPr>
          <w:rFonts w:ascii="Consolas" w:hAnsi="Consolas"/>
        </w:rPr>
        <w:t>import org.springframework.context.annotation.Configuration;</w:t>
      </w:r>
    </w:p>
    <w:p w14:paraId="46385014" w14:textId="77777777" w:rsidR="00003C72" w:rsidRPr="00003C72" w:rsidRDefault="00003C72" w:rsidP="00003C72">
      <w:pPr>
        <w:ind w:left="864"/>
        <w:rPr>
          <w:rFonts w:ascii="Consolas" w:hAnsi="Consolas"/>
        </w:rPr>
      </w:pPr>
      <w:r w:rsidRPr="00003C72">
        <w:rPr>
          <w:rFonts w:ascii="Consolas" w:hAnsi="Consolas"/>
        </w:rPr>
        <w:t>import org.springframework.context.annotation.Primary;</w:t>
      </w:r>
    </w:p>
    <w:p w14:paraId="7964F0D2" w14:textId="77777777" w:rsidR="00003C72" w:rsidRPr="00003C72" w:rsidRDefault="00003C72" w:rsidP="00003C72">
      <w:pPr>
        <w:ind w:left="864"/>
        <w:rPr>
          <w:rFonts w:ascii="Consolas" w:hAnsi="Consolas"/>
        </w:rPr>
      </w:pPr>
    </w:p>
    <w:p w14:paraId="30779529" w14:textId="77777777" w:rsidR="00003C72" w:rsidRPr="00003C72" w:rsidRDefault="00003C72" w:rsidP="00003C72">
      <w:pPr>
        <w:ind w:left="864"/>
        <w:rPr>
          <w:rFonts w:ascii="Consolas" w:hAnsi="Consolas"/>
        </w:rPr>
      </w:pPr>
      <w:r w:rsidRPr="00003C72">
        <w:rPr>
          <w:rFonts w:ascii="Consolas" w:hAnsi="Consolas"/>
        </w:rPr>
        <w:t>@Configuration</w:t>
      </w:r>
    </w:p>
    <w:p w14:paraId="76A21CE2" w14:textId="77777777" w:rsidR="00003C72" w:rsidRPr="00003C72" w:rsidRDefault="00003C72" w:rsidP="00003C72">
      <w:pPr>
        <w:ind w:left="864"/>
        <w:rPr>
          <w:rFonts w:ascii="Consolas" w:hAnsi="Consolas"/>
        </w:rPr>
      </w:pPr>
      <w:r w:rsidRPr="00003C72">
        <w:rPr>
          <w:rFonts w:ascii="Consolas" w:hAnsi="Consolas"/>
        </w:rPr>
        <w:t>public class AppConfig {</w:t>
      </w:r>
    </w:p>
    <w:p w14:paraId="443B05E2" w14:textId="77777777" w:rsidR="00003C72" w:rsidRPr="00003C72" w:rsidRDefault="00003C72" w:rsidP="00003C72">
      <w:pPr>
        <w:ind w:left="864"/>
        <w:rPr>
          <w:rFonts w:ascii="Consolas" w:hAnsi="Consolas"/>
        </w:rPr>
      </w:pPr>
    </w:p>
    <w:p w14:paraId="275D8BA4" w14:textId="77777777" w:rsidR="00003C72" w:rsidRPr="00003C72" w:rsidRDefault="00003C72" w:rsidP="00003C72">
      <w:pPr>
        <w:ind w:left="864"/>
        <w:rPr>
          <w:rFonts w:ascii="Consolas" w:hAnsi="Consolas"/>
        </w:rPr>
      </w:pPr>
      <w:r w:rsidRPr="00003C72">
        <w:rPr>
          <w:rFonts w:ascii="Consolas" w:hAnsi="Consolas"/>
        </w:rPr>
        <w:t xml:space="preserve">    @Bean</w:t>
      </w:r>
    </w:p>
    <w:p w14:paraId="4AC2D291" w14:textId="77777777" w:rsidR="00003C72" w:rsidRPr="00003C72" w:rsidRDefault="00003C72" w:rsidP="00003C72">
      <w:pPr>
        <w:ind w:left="864"/>
        <w:rPr>
          <w:rFonts w:ascii="Consolas" w:hAnsi="Consolas"/>
        </w:rPr>
      </w:pPr>
      <w:r w:rsidRPr="00003C72">
        <w:rPr>
          <w:rFonts w:ascii="Consolas" w:hAnsi="Consolas"/>
        </w:rPr>
        <w:t xml:space="preserve">    public DataService primaryDataService() {</w:t>
      </w:r>
    </w:p>
    <w:p w14:paraId="2F14E329" w14:textId="77777777" w:rsidR="00003C72" w:rsidRPr="00003C72" w:rsidRDefault="00003C72" w:rsidP="00003C72">
      <w:pPr>
        <w:ind w:left="864"/>
        <w:rPr>
          <w:rFonts w:ascii="Consolas" w:hAnsi="Consolas"/>
        </w:rPr>
      </w:pPr>
      <w:r w:rsidRPr="00003C72">
        <w:rPr>
          <w:rFonts w:ascii="Consolas" w:hAnsi="Consolas"/>
        </w:rPr>
        <w:t xml:space="preserve">        return new PrimaryDataService();</w:t>
      </w:r>
    </w:p>
    <w:p w14:paraId="4F5B779B" w14:textId="77777777" w:rsidR="00003C72" w:rsidRPr="00003C72" w:rsidRDefault="00003C72" w:rsidP="00003C72">
      <w:pPr>
        <w:ind w:left="864"/>
        <w:rPr>
          <w:rFonts w:ascii="Consolas" w:hAnsi="Consolas"/>
        </w:rPr>
      </w:pPr>
      <w:r w:rsidRPr="00003C72">
        <w:rPr>
          <w:rFonts w:ascii="Consolas" w:hAnsi="Consolas"/>
        </w:rPr>
        <w:t xml:space="preserve">    }</w:t>
      </w:r>
    </w:p>
    <w:p w14:paraId="03085BBD" w14:textId="77777777" w:rsidR="00003C72" w:rsidRPr="00003C72" w:rsidRDefault="00003C72" w:rsidP="00003C72">
      <w:pPr>
        <w:ind w:left="864"/>
        <w:rPr>
          <w:rFonts w:ascii="Consolas" w:hAnsi="Consolas"/>
        </w:rPr>
      </w:pPr>
    </w:p>
    <w:p w14:paraId="72B420BF" w14:textId="77777777" w:rsidR="00003C72" w:rsidRPr="00003C72" w:rsidRDefault="00003C72" w:rsidP="00003C72">
      <w:pPr>
        <w:ind w:left="864"/>
        <w:rPr>
          <w:rFonts w:ascii="Consolas" w:hAnsi="Consolas"/>
        </w:rPr>
      </w:pPr>
      <w:r w:rsidRPr="00003C72">
        <w:rPr>
          <w:rFonts w:ascii="Consolas" w:hAnsi="Consolas"/>
        </w:rPr>
        <w:t xml:space="preserve">    @Bean</w:t>
      </w:r>
    </w:p>
    <w:p w14:paraId="03593D59" w14:textId="77777777" w:rsidR="00003C72" w:rsidRPr="00003C72" w:rsidRDefault="00003C72" w:rsidP="00003C72">
      <w:pPr>
        <w:ind w:left="864"/>
        <w:rPr>
          <w:rFonts w:ascii="Consolas" w:hAnsi="Consolas"/>
        </w:rPr>
      </w:pPr>
      <w:r w:rsidRPr="00003C72">
        <w:rPr>
          <w:rFonts w:ascii="Consolas" w:hAnsi="Consolas"/>
        </w:rPr>
        <w:t xml:space="preserve">    @Primary</w:t>
      </w:r>
    </w:p>
    <w:p w14:paraId="1193306A" w14:textId="77777777" w:rsidR="00003C72" w:rsidRPr="00003C72" w:rsidRDefault="00003C72" w:rsidP="00003C72">
      <w:pPr>
        <w:ind w:left="864"/>
        <w:rPr>
          <w:rFonts w:ascii="Consolas" w:hAnsi="Consolas"/>
        </w:rPr>
      </w:pPr>
      <w:r w:rsidRPr="00003C72">
        <w:rPr>
          <w:rFonts w:ascii="Consolas" w:hAnsi="Consolas"/>
        </w:rPr>
        <w:t xml:space="preserve">    public DataService secondaryDataService() {</w:t>
      </w:r>
    </w:p>
    <w:p w14:paraId="56B50502" w14:textId="77777777" w:rsidR="00003C72" w:rsidRPr="00003C72" w:rsidRDefault="00003C72" w:rsidP="00003C72">
      <w:pPr>
        <w:ind w:left="864"/>
        <w:rPr>
          <w:rFonts w:ascii="Consolas" w:hAnsi="Consolas"/>
        </w:rPr>
      </w:pPr>
      <w:r w:rsidRPr="00003C72">
        <w:rPr>
          <w:rFonts w:ascii="Consolas" w:hAnsi="Consolas"/>
        </w:rPr>
        <w:t xml:space="preserve">        return new SecondaryDataService();</w:t>
      </w:r>
    </w:p>
    <w:p w14:paraId="798E07E6" w14:textId="77777777" w:rsidR="00003C72" w:rsidRPr="00003C72" w:rsidRDefault="00003C72" w:rsidP="00003C72">
      <w:pPr>
        <w:ind w:left="864"/>
        <w:rPr>
          <w:rFonts w:ascii="Consolas" w:hAnsi="Consolas"/>
        </w:rPr>
      </w:pPr>
      <w:r w:rsidRPr="00003C72">
        <w:rPr>
          <w:rFonts w:ascii="Consolas" w:hAnsi="Consolas"/>
        </w:rPr>
        <w:t xml:space="preserve">    }</w:t>
      </w:r>
    </w:p>
    <w:p w14:paraId="2393E969" w14:textId="58D1EB27" w:rsidR="00003C72" w:rsidRDefault="00003C72" w:rsidP="00003C72">
      <w:pPr>
        <w:ind w:left="864"/>
        <w:rPr>
          <w:rFonts w:ascii="Consolas" w:hAnsi="Consolas"/>
        </w:rPr>
      </w:pPr>
      <w:r w:rsidRPr="00003C72">
        <w:rPr>
          <w:rFonts w:ascii="Consolas" w:hAnsi="Consolas"/>
        </w:rPr>
        <w:t>}</w:t>
      </w:r>
    </w:p>
    <w:p w14:paraId="63CD3082" w14:textId="2A826EEE" w:rsidR="008379DF" w:rsidRDefault="008379DF" w:rsidP="008379DF">
      <w:pPr>
        <w:ind w:left="432"/>
      </w:pPr>
      <w:r>
        <w:t>Resolution of Bean Conflicts</w:t>
      </w:r>
    </w:p>
    <w:p w14:paraId="6D53B070" w14:textId="49CCF1F4" w:rsidR="008379DF" w:rsidRDefault="008379DF" w:rsidP="008379DF">
      <w:pPr>
        <w:ind w:left="864"/>
      </w:pPr>
      <w:r>
        <w:t xml:space="preserve">When multiple beans of the same type are available and </w:t>
      </w:r>
      <w:r w:rsidRPr="008379DF">
        <w:rPr>
          <w:color w:val="C45911" w:themeColor="accent2" w:themeShade="BF"/>
        </w:rPr>
        <w:t>no specific bean is specified</w:t>
      </w:r>
      <w:r>
        <w:t>, Spring will inject the primary bean.</w:t>
      </w:r>
    </w:p>
    <w:p w14:paraId="5BC76FD8" w14:textId="77777777" w:rsidR="008379DF" w:rsidRPr="008379DF" w:rsidRDefault="008379DF" w:rsidP="008379DF">
      <w:pPr>
        <w:ind w:left="1296"/>
        <w:rPr>
          <w:rFonts w:ascii="Consolas" w:hAnsi="Consolas"/>
        </w:rPr>
      </w:pPr>
      <w:r w:rsidRPr="008379DF">
        <w:rPr>
          <w:rFonts w:ascii="Consolas" w:hAnsi="Consolas"/>
        </w:rPr>
        <w:t>@Autowired</w:t>
      </w:r>
    </w:p>
    <w:p w14:paraId="6FCE5770" w14:textId="0D1A919B" w:rsidR="008379DF" w:rsidRPr="00003C72" w:rsidRDefault="008379DF" w:rsidP="008379DF">
      <w:pPr>
        <w:ind w:left="1296"/>
        <w:rPr>
          <w:rFonts w:ascii="Consolas" w:hAnsi="Consolas"/>
        </w:rPr>
      </w:pPr>
      <w:r w:rsidRPr="008379DF">
        <w:rPr>
          <w:rFonts w:ascii="Consolas" w:hAnsi="Consolas"/>
        </w:rPr>
        <w:t>private DataService dataService;</w:t>
      </w:r>
    </w:p>
    <w:p w14:paraId="1D75F1F9" w14:textId="77777777" w:rsidR="00660754" w:rsidRDefault="00660754" w:rsidP="00660754">
      <w:pPr>
        <w:pStyle w:val="Heading8"/>
        <w:rPr>
          <w:lang w:val="en-GB"/>
        </w:rPr>
      </w:pPr>
      <w:r w:rsidRPr="00282FA7">
        <w:rPr>
          <w:lang w:val="en-GB"/>
        </w:rPr>
        <w:t>Scope</w:t>
      </w:r>
    </w:p>
    <w:p w14:paraId="50D0AA7C" w14:textId="77777777" w:rsidR="00660754" w:rsidRPr="00675879" w:rsidRDefault="00660754" w:rsidP="00660754">
      <w:r>
        <w:t>package org.springframework.</w:t>
      </w:r>
      <w:r>
        <w:rPr>
          <w:rStyle w:val="aa"/>
        </w:rPr>
        <w:t>context</w:t>
      </w:r>
      <w:r>
        <w:t>.</w:t>
      </w:r>
      <w:r>
        <w:rPr>
          <w:rStyle w:val="aa"/>
        </w:rPr>
        <w:t>annotation</w:t>
      </w:r>
      <w:r>
        <w:t>;</w:t>
      </w:r>
    </w:p>
    <w:p w14:paraId="70292665" w14:textId="77777777" w:rsidR="00660754" w:rsidRPr="00282FA7" w:rsidRDefault="00660754" w:rsidP="00660754">
      <w:pPr>
        <w:rPr>
          <w:lang w:val="en-GB"/>
        </w:rPr>
      </w:pPr>
      <w:r w:rsidRPr="00282FA7">
        <w:rPr>
          <w:lang w:val="en-GB"/>
        </w:rPr>
        <w:t>@Target({ElementType.TYPE, ElementType.METHOD})</w:t>
      </w:r>
    </w:p>
    <w:p w14:paraId="75B2D83D" w14:textId="77777777" w:rsidR="00660754" w:rsidRPr="00282FA7" w:rsidRDefault="00660754" w:rsidP="00660754">
      <w:pPr>
        <w:rPr>
          <w:lang w:val="en-GB"/>
        </w:rPr>
      </w:pPr>
      <w:r w:rsidRPr="00282FA7">
        <w:rPr>
          <w:lang w:val="en-GB"/>
        </w:rPr>
        <w:t>@Retention(RetentionPolicy.RUNTIME)</w:t>
      </w:r>
    </w:p>
    <w:p w14:paraId="691E9D8F" w14:textId="77777777" w:rsidR="00660754" w:rsidRPr="00282FA7" w:rsidRDefault="00660754" w:rsidP="00660754">
      <w:pPr>
        <w:rPr>
          <w:lang w:val="en-GB"/>
        </w:rPr>
      </w:pPr>
      <w:r w:rsidRPr="00282FA7">
        <w:rPr>
          <w:lang w:val="en-GB"/>
        </w:rPr>
        <w:t>@Documented</w:t>
      </w:r>
    </w:p>
    <w:p w14:paraId="568F6B76" w14:textId="77777777" w:rsidR="00660754" w:rsidRPr="00282FA7" w:rsidRDefault="00660754" w:rsidP="00660754">
      <w:pPr>
        <w:rPr>
          <w:lang w:val="en-GB"/>
        </w:rPr>
      </w:pPr>
      <w:r w:rsidRPr="00282FA7">
        <w:rPr>
          <w:lang w:val="en-GB"/>
        </w:rPr>
        <w:t xml:space="preserve">public @interface </w:t>
      </w:r>
      <w:r w:rsidRPr="00282FA7">
        <w:rPr>
          <w:b/>
          <w:bCs/>
          <w:lang w:val="en-GB"/>
        </w:rPr>
        <w:t>Scope</w:t>
      </w:r>
    </w:p>
    <w:p w14:paraId="571A7903" w14:textId="77777777" w:rsidR="00660754" w:rsidRDefault="00660754" w:rsidP="00660754">
      <w:pPr>
        <w:rPr>
          <w:lang w:val="en-GB"/>
        </w:rPr>
      </w:pPr>
      <w:r w:rsidRPr="00282FA7">
        <w:rPr>
          <w:lang w:val="en-GB"/>
        </w:rPr>
        <w:t xml:space="preserve">String </w:t>
      </w:r>
      <w:r w:rsidRPr="002C7928">
        <w:rPr>
          <w:color w:val="00B0F0"/>
          <w:lang w:val="en-GB"/>
        </w:rPr>
        <w:t>value</w:t>
      </w:r>
      <w:r w:rsidRPr="00282FA7">
        <w:rPr>
          <w:lang w:val="en-GB"/>
        </w:rPr>
        <w:t>() default "";</w:t>
      </w:r>
    </w:p>
    <w:p w14:paraId="009A4DF2" w14:textId="77777777" w:rsidR="008C5D27" w:rsidRDefault="00660754" w:rsidP="00660754">
      <w:pPr>
        <w:ind w:left="432"/>
        <w:rPr>
          <w:color w:val="2F5496" w:themeColor="accent5" w:themeShade="BF"/>
        </w:rPr>
      </w:pPr>
      <w:r>
        <w:t>ConfigurableBeanFactory.</w:t>
      </w:r>
      <w:r w:rsidRPr="009D184F">
        <w:rPr>
          <w:color w:val="2F5496" w:themeColor="accent5" w:themeShade="BF"/>
        </w:rPr>
        <w:t xml:space="preserve">SCOPE_SINGLETON       </w:t>
      </w:r>
    </w:p>
    <w:p w14:paraId="2DA15E8E" w14:textId="6F21D94D" w:rsidR="00660754" w:rsidRPr="008C5D27" w:rsidRDefault="008C5D27" w:rsidP="008C5D27">
      <w:pPr>
        <w:ind w:left="864"/>
        <w:rPr>
          <w:color w:val="auto"/>
        </w:rPr>
      </w:pPr>
      <w:r w:rsidRPr="008C5D27">
        <w:rPr>
          <w:color w:val="auto"/>
        </w:rPr>
        <w:t xml:space="preserve">This is the default scope for beans. It means </w:t>
      </w:r>
      <w:r w:rsidRPr="00511F16">
        <w:rPr>
          <w:color w:val="538135" w:themeColor="accent6" w:themeShade="BF"/>
        </w:rPr>
        <w:t xml:space="preserve">that only one instance of the bean will be created </w:t>
      </w:r>
      <w:r w:rsidRPr="008C5D27">
        <w:rPr>
          <w:color w:val="auto"/>
        </w:rPr>
        <w:t>and shared throughout the entire Spring application context.</w:t>
      </w:r>
    </w:p>
    <w:p w14:paraId="22B527BB" w14:textId="77777777" w:rsidR="00660754" w:rsidRDefault="00660754" w:rsidP="00660754">
      <w:pPr>
        <w:ind w:left="432"/>
        <w:rPr>
          <w:color w:val="2F5496" w:themeColor="accent5" w:themeShade="BF"/>
        </w:rPr>
      </w:pPr>
      <w:r>
        <w:t>ConfigurableBeanFactory.</w:t>
      </w:r>
      <w:r w:rsidRPr="009D184F">
        <w:rPr>
          <w:color w:val="2F5496" w:themeColor="accent5" w:themeShade="BF"/>
        </w:rPr>
        <w:t xml:space="preserve">SCOPE_PROTOTYPE     </w:t>
      </w:r>
    </w:p>
    <w:p w14:paraId="23751CC4" w14:textId="16ADC8BE" w:rsidR="003F2B79" w:rsidRDefault="003F2B79" w:rsidP="003F2B79">
      <w:pPr>
        <w:ind w:left="864"/>
      </w:pPr>
      <w:r w:rsidRPr="003F2B79">
        <w:t xml:space="preserve">A new instance of the bean will be created </w:t>
      </w:r>
      <w:r w:rsidRPr="00A34937">
        <w:rPr>
          <w:color w:val="538135" w:themeColor="accent6" w:themeShade="BF"/>
        </w:rPr>
        <w:t>each time it's requested</w:t>
      </w:r>
      <w:r w:rsidRPr="003F2B79">
        <w:t>.</w:t>
      </w:r>
    </w:p>
    <w:p w14:paraId="4BD17684" w14:textId="77777777" w:rsidR="009504CE" w:rsidRDefault="00660754" w:rsidP="00660754">
      <w:pPr>
        <w:ind w:left="432"/>
        <w:rPr>
          <w:color w:val="2F5496" w:themeColor="accent5" w:themeShade="BF"/>
        </w:rPr>
      </w:pPr>
      <w:r>
        <w:t>WebApplicationContext.</w:t>
      </w:r>
      <w:r w:rsidRPr="009D184F">
        <w:rPr>
          <w:color w:val="2F5496" w:themeColor="accent5" w:themeShade="BF"/>
        </w:rPr>
        <w:t xml:space="preserve">SCOPE_REQUEST            </w:t>
      </w:r>
    </w:p>
    <w:p w14:paraId="02C1A8F5" w14:textId="4E68BB25" w:rsidR="009504CE" w:rsidRPr="009504CE" w:rsidRDefault="009504CE" w:rsidP="009504CE">
      <w:pPr>
        <w:ind w:left="864"/>
        <w:rPr>
          <w:color w:val="auto"/>
        </w:rPr>
      </w:pPr>
      <w:r w:rsidRPr="009504CE">
        <w:rPr>
          <w:color w:val="auto"/>
        </w:rPr>
        <w:t xml:space="preserve">A new instance of the bean will be created </w:t>
      </w:r>
      <w:r w:rsidRPr="00511F16">
        <w:rPr>
          <w:color w:val="538135" w:themeColor="accent6" w:themeShade="BF"/>
        </w:rPr>
        <w:t>for each HTTP request within a web application</w:t>
      </w:r>
      <w:r w:rsidRPr="009504CE">
        <w:rPr>
          <w:color w:val="auto"/>
        </w:rPr>
        <w:t>.</w:t>
      </w:r>
    </w:p>
    <w:p w14:paraId="20DF22B5" w14:textId="77777777" w:rsidR="00660754" w:rsidRDefault="00660754" w:rsidP="00660754">
      <w:pPr>
        <w:ind w:left="432"/>
      </w:pPr>
      <w:r>
        <w:t>WebApplicationContext.</w:t>
      </w:r>
      <w:r w:rsidRPr="009D184F">
        <w:rPr>
          <w:color w:val="2F5496" w:themeColor="accent5" w:themeShade="BF"/>
        </w:rPr>
        <w:t>SCOPE_SESSION</w:t>
      </w:r>
    </w:p>
    <w:p w14:paraId="6A6816DA" w14:textId="75887C53" w:rsidR="00EC4B14" w:rsidRDefault="00EC4B14" w:rsidP="00EC4B14">
      <w:pPr>
        <w:ind w:left="864"/>
      </w:pPr>
      <w:r w:rsidRPr="00EC4B14">
        <w:t xml:space="preserve">A new instance of the bean will be created </w:t>
      </w:r>
      <w:r w:rsidRPr="00511F16">
        <w:rPr>
          <w:color w:val="538135" w:themeColor="accent6" w:themeShade="BF"/>
        </w:rPr>
        <w:t>for each HTTP session within a web application</w:t>
      </w:r>
      <w:r w:rsidRPr="00EC4B14">
        <w:t>.</w:t>
      </w:r>
    </w:p>
    <w:p w14:paraId="4E6C9C9A" w14:textId="77777777" w:rsidR="00660754" w:rsidRPr="00282FA7" w:rsidRDefault="00660754" w:rsidP="00660754">
      <w:pPr>
        <w:rPr>
          <w:lang w:val="en-GB"/>
        </w:rPr>
      </w:pPr>
      <w:r w:rsidRPr="00282FA7">
        <w:rPr>
          <w:lang w:val="en-GB"/>
        </w:rPr>
        <w:t xml:space="preserve">String </w:t>
      </w:r>
      <w:r w:rsidRPr="002C7928">
        <w:rPr>
          <w:color w:val="00B0F0"/>
          <w:lang w:val="en-GB"/>
        </w:rPr>
        <w:t>scopeName</w:t>
      </w:r>
      <w:r w:rsidRPr="00282FA7">
        <w:rPr>
          <w:lang w:val="en-GB"/>
        </w:rPr>
        <w:t>() default "";</w:t>
      </w:r>
    </w:p>
    <w:p w14:paraId="37C0937E" w14:textId="77777777" w:rsidR="00660754" w:rsidRPr="00282FA7" w:rsidRDefault="00660754" w:rsidP="00660754">
      <w:pPr>
        <w:rPr>
          <w:lang w:val="en-GB"/>
        </w:rPr>
      </w:pPr>
      <w:r w:rsidRPr="00282FA7">
        <w:rPr>
          <w:lang w:val="en-GB"/>
        </w:rPr>
        <w:t xml:space="preserve">ScopedProxyMode </w:t>
      </w:r>
      <w:r w:rsidRPr="002C7928">
        <w:rPr>
          <w:color w:val="00B0F0"/>
          <w:lang w:val="en-GB"/>
        </w:rPr>
        <w:t>proxyMode</w:t>
      </w:r>
      <w:r w:rsidRPr="00282FA7">
        <w:rPr>
          <w:lang w:val="en-GB"/>
        </w:rPr>
        <w:t>() default ScopedProxyMode.DEFAULT;</w:t>
      </w:r>
    </w:p>
    <w:p w14:paraId="71E7108D" w14:textId="77777777" w:rsidR="00660754" w:rsidRDefault="00660754" w:rsidP="00660754">
      <w:pPr>
        <w:ind w:left="432"/>
      </w:pPr>
      <w:r w:rsidRPr="00282FA7">
        <w:t>ScopedProxyMode.</w:t>
      </w:r>
      <w:r w:rsidRPr="009D184F">
        <w:rPr>
          <w:color w:val="2F5496" w:themeColor="accent5" w:themeShade="BF"/>
        </w:rPr>
        <w:t xml:space="preserve">TARGET_CLASS        </w:t>
      </w:r>
      <w:r>
        <w:t xml:space="preserve">By default, Spring uses </w:t>
      </w:r>
      <w:r w:rsidRPr="00F64D29">
        <w:rPr>
          <w:color w:val="2F5496" w:themeColor="accent5" w:themeShade="BF"/>
        </w:rPr>
        <w:t xml:space="preserve">CGLIB library </w:t>
      </w:r>
      <w:r>
        <w:t>to directly subclass the objects.</w:t>
      </w:r>
    </w:p>
    <w:p w14:paraId="4872F1E0" w14:textId="77777777" w:rsidR="00660754" w:rsidRPr="00282FA7" w:rsidRDefault="00660754" w:rsidP="00660754">
      <w:pPr>
        <w:ind w:left="432"/>
      </w:pPr>
      <w:r w:rsidRPr="00282FA7">
        <w:t>ScopedProxyMode.</w:t>
      </w:r>
      <w:r w:rsidRPr="009D184F">
        <w:rPr>
          <w:color w:val="2F5496" w:themeColor="accent5" w:themeShade="BF"/>
        </w:rPr>
        <w:t xml:space="preserve">INTERFACES   </w:t>
      </w:r>
      <w:r w:rsidRPr="00282FA7">
        <w:t xml:space="preserve">        </w:t>
      </w:r>
      <w:r>
        <w:rPr>
          <w:rFonts w:hint="eastAsia"/>
        </w:rPr>
        <w:t xml:space="preserve">  </w:t>
      </w:r>
      <w:r>
        <w:t xml:space="preserve">To avoid CGLIB usage, we can configure the proxy mode with ScopedProxyMode.INTERFACES, to use the </w:t>
      </w:r>
      <w:r w:rsidRPr="00F64D29">
        <w:rPr>
          <w:color w:val="2F5496" w:themeColor="accent5" w:themeShade="BF"/>
        </w:rPr>
        <w:t xml:space="preserve">JDK dynamic proxy </w:t>
      </w:r>
      <w:r>
        <w:t>instead.</w:t>
      </w:r>
    </w:p>
    <w:p w14:paraId="7CB5F391" w14:textId="77777777" w:rsidR="00660754" w:rsidRDefault="00660754" w:rsidP="00660754">
      <w:pPr>
        <w:ind w:left="432"/>
        <w:rPr>
          <w:rStyle w:val="a2"/>
          <w:b/>
        </w:rPr>
      </w:pPr>
      <w:r>
        <w:rPr>
          <w:rFonts w:hint="eastAsia"/>
        </w:rPr>
        <w:t xml:space="preserve"> </w:t>
      </w:r>
    </w:p>
    <w:p w14:paraId="6EF78F32" w14:textId="77777777" w:rsidR="000A4718" w:rsidRDefault="000A4718" w:rsidP="000A4718">
      <w:pPr>
        <w:pStyle w:val="Heading3"/>
      </w:pPr>
      <w:r>
        <w:rPr>
          <w:rFonts w:hint="eastAsia"/>
        </w:rPr>
        <w:t>support</w:t>
      </w:r>
    </w:p>
    <w:p w14:paraId="2A3D5319" w14:textId="77777777" w:rsidR="000A4718" w:rsidRDefault="000A4718" w:rsidP="000A4718">
      <w:pPr>
        <w:pStyle w:val="Heading8"/>
      </w:pPr>
      <w:bookmarkStart w:id="66" w:name="_Toc126363536"/>
      <w:r>
        <w:t xml:space="preserve">AbstractApplicationContext </w:t>
      </w:r>
    </w:p>
    <w:bookmarkEnd w:id="66"/>
    <w:p w14:paraId="0DA9A925"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context.support;</w:t>
      </w:r>
    </w:p>
    <w:p w14:paraId="40CAB9B9" w14:textId="77777777" w:rsidR="000A4718"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abstract</w:t>
      </w:r>
      <w:r>
        <w:rPr>
          <w:b/>
          <w:color w:val="auto"/>
          <w:shd w:val="clear" w:color="auto" w:fill="FFFFFF"/>
        </w:rPr>
        <w:t xml:space="preserve"> </w:t>
      </w:r>
      <w:r>
        <w:rPr>
          <w:color w:val="auto"/>
          <w:shd w:val="clear" w:color="auto" w:fill="FFFFFF"/>
        </w:rPr>
        <w:t>class</w:t>
      </w:r>
      <w:r>
        <w:rPr>
          <w:b/>
          <w:color w:val="auto"/>
          <w:shd w:val="clear" w:color="auto" w:fill="FFFFFF"/>
        </w:rPr>
        <w:t xml:space="preserve"> AbstractApplicationContext</w:t>
      </w:r>
      <w:r>
        <w:rPr>
          <w:color w:val="auto"/>
          <w:shd w:val="clear" w:color="auto" w:fill="FFFFFF"/>
        </w:rPr>
        <w:t xml:space="preserve">       </w:t>
      </w:r>
    </w:p>
    <w:p w14:paraId="3C43BA69" w14:textId="77777777" w:rsidR="000A4718" w:rsidRDefault="000A4718" w:rsidP="000A4718">
      <w:pPr>
        <w:ind w:left="864"/>
        <w:jc w:val="both"/>
        <w:rPr>
          <w:color w:val="auto"/>
          <w:shd w:val="clear" w:color="auto" w:fill="FFFFFF"/>
        </w:rPr>
      </w:pPr>
      <w:r>
        <w:rPr>
          <w:color w:val="auto"/>
          <w:shd w:val="clear" w:color="auto" w:fill="FFFFFF"/>
        </w:rPr>
        <w:t>extends DefaultResourceLoader implements ConfigurableApplicationContext</w:t>
      </w:r>
    </w:p>
    <w:p w14:paraId="0D531D92" w14:textId="77777777" w:rsidR="000A4718" w:rsidRDefault="000A4718" w:rsidP="000A4718">
      <w:pPr>
        <w:pStyle w:val="Heading9"/>
        <w:rPr>
          <w:shd w:val="clear" w:color="auto" w:fill="FFFFFF"/>
        </w:rPr>
      </w:pPr>
      <w:r>
        <w:rPr>
          <w:shd w:val="clear" w:color="auto" w:fill="FFFFFF"/>
        </w:rPr>
        <w:t>refresh</w:t>
      </w:r>
    </w:p>
    <w:p w14:paraId="48A23232"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void </w:t>
      </w:r>
      <w:r>
        <w:rPr>
          <w:rFonts w:ascii="Consolas" w:eastAsia="Times New Roman" w:hAnsi="Consolas" w:cs="Courier New"/>
          <w:color w:val="82AAFF"/>
          <w:kern w:val="0"/>
        </w:rPr>
        <w:t>refresh</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throws </w:t>
      </w:r>
      <w:r>
        <w:rPr>
          <w:rFonts w:ascii="Consolas" w:eastAsia="Times New Roman" w:hAnsi="Consolas" w:cs="Courier New"/>
          <w:color w:val="C3E88D"/>
          <w:kern w:val="0"/>
        </w:rPr>
        <w:t>BeansException</w:t>
      </w:r>
      <w:r>
        <w:rPr>
          <w:rFonts w:ascii="Consolas" w:eastAsia="Times New Roman" w:hAnsi="Consolas" w:cs="Courier New"/>
          <w:color w:val="89DDFF"/>
          <w:kern w:val="0"/>
        </w:rPr>
        <w:t xml:space="preserve">, </w:t>
      </w:r>
      <w:r>
        <w:rPr>
          <w:rFonts w:ascii="Consolas" w:eastAsia="Times New Roman" w:hAnsi="Consolas" w:cs="Courier New"/>
          <w:color w:val="FFCB6B"/>
          <w:kern w:val="0"/>
        </w:rPr>
        <w:t xml:space="preserve">IllegalStateException </w:t>
      </w:r>
      <w:r>
        <w:rPr>
          <w:rFonts w:ascii="Consolas" w:eastAsia="Times New Roman" w:hAnsi="Consolas" w:cs="Courier New"/>
          <w:color w:val="89DDFF"/>
          <w:kern w:val="0"/>
        </w:rPr>
        <w:t>{     // Implements initialization of the spring container</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synchronized</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startupShutdownMonitor</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StartupStep </w:t>
      </w:r>
      <w:r>
        <w:rPr>
          <w:rFonts w:ascii="Consolas" w:eastAsia="Times New Roman" w:hAnsi="Consolas" w:cs="Courier New"/>
          <w:color w:val="EEFFFF"/>
          <w:kern w:val="0"/>
        </w:rPr>
        <w:t xml:space="preserve">contextRefresh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applicationStartup</w:t>
      </w:r>
      <w:r>
        <w:rPr>
          <w:rFonts w:ascii="Consolas" w:eastAsia="Times New Roman" w:hAnsi="Consolas" w:cs="Courier New"/>
          <w:color w:val="89DDFF"/>
          <w:kern w:val="0"/>
        </w:rPr>
        <w:t>.</w:t>
      </w:r>
      <w:r>
        <w:rPr>
          <w:rFonts w:ascii="Consolas" w:eastAsia="Times New Roman" w:hAnsi="Consolas" w:cs="Courier New"/>
          <w:color w:val="82AAFF"/>
          <w:kern w:val="0"/>
        </w:rPr>
        <w:t>start</w:t>
      </w:r>
      <w:r>
        <w:rPr>
          <w:rFonts w:ascii="Consolas" w:eastAsia="Times New Roman" w:hAnsi="Consolas" w:cs="Courier New"/>
          <w:color w:val="89DDFF"/>
          <w:kern w:val="0"/>
        </w:rPr>
        <w:t>(</w:t>
      </w:r>
      <w:r>
        <w:rPr>
          <w:rFonts w:ascii="Consolas" w:eastAsia="Times New Roman" w:hAnsi="Consolas" w:cs="Courier New"/>
          <w:color w:val="C3E88D"/>
          <w:kern w:val="0"/>
        </w:rPr>
        <w:t>"spring.context.refresh"</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prepareRefresh</w:t>
      </w:r>
      <w:r>
        <w:rPr>
          <w:rFonts w:ascii="Consolas" w:eastAsia="Times New Roman" w:hAnsi="Consolas" w:cs="Courier New"/>
          <w:color w:val="89DDFF"/>
          <w:kern w:val="0"/>
        </w:rPr>
        <w:t>();                                           // Papare the spring container in advance, record startup envents and tags.</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ConfigurableListableBeanFactory </w:t>
      </w:r>
      <w:r>
        <w:rPr>
          <w:rFonts w:ascii="Consolas" w:eastAsia="Times New Roman" w:hAnsi="Consolas" w:cs="Courier New"/>
          <w:color w:val="EEFFFF"/>
          <w:kern w:val="0"/>
        </w:rPr>
        <w:t xml:space="preserve">beanFactory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obtainFreshBeanFactory</w:t>
      </w:r>
      <w:r>
        <w:rPr>
          <w:rFonts w:ascii="Consolas" w:eastAsia="Times New Roman" w:hAnsi="Consolas" w:cs="Courier New"/>
          <w:color w:val="89DDFF"/>
          <w:kern w:val="0"/>
        </w:rPr>
        <w:t xml:space="preserve">();    // Create a </w:t>
      </w:r>
      <w:r>
        <w:rPr>
          <w:rStyle w:val="a0"/>
        </w:rPr>
        <w:t>BeanFactory</w:t>
      </w:r>
      <w:r>
        <w:rPr>
          <w:rFonts w:ascii="Consolas" w:eastAsia="Times New Roman" w:hAnsi="Consolas" w:cs="Courier New"/>
          <w:color w:val="89DDFF"/>
          <w:kern w:val="0"/>
        </w:rPr>
        <w:t>, destroy it if it already exists, and create it if it does not. (which implements loading of bean definitions)</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prepareBeanFactory</w:t>
      </w:r>
      <w:r>
        <w:rPr>
          <w:rFonts w:ascii="Consolas" w:eastAsia="Times New Roman" w:hAnsi="Consolas" w:cs="Courier New"/>
          <w:color w:val="89DDFF"/>
          <w:kern w:val="0"/>
        </w:rPr>
        <w:t>(</w:t>
      </w:r>
      <w:r>
        <w:rPr>
          <w:rFonts w:ascii="Consolas" w:eastAsia="Times New Roman" w:hAnsi="Consolas" w:cs="Courier New"/>
          <w:color w:val="EEFFFF"/>
          <w:kern w:val="0"/>
        </w:rPr>
        <w:t>beanFactory</w:t>
      </w:r>
      <w:r>
        <w:rPr>
          <w:rFonts w:ascii="Consolas" w:eastAsia="Times New Roman" w:hAnsi="Consolas" w:cs="Courier New"/>
          <w:color w:val="89DDFF"/>
          <w:kern w:val="0"/>
        </w:rPr>
        <w:t xml:space="preserve">);     // Config stand contexts features for the </w:t>
      </w:r>
      <w:r>
        <w:rPr>
          <w:rStyle w:val="a0"/>
        </w:rPr>
        <w:t>BeanFactory</w:t>
      </w:r>
      <w:r>
        <w:rPr>
          <w:rFonts w:ascii="Consolas" w:eastAsia="Times New Roman" w:hAnsi="Consolas" w:cs="Courier New"/>
          <w:color w:val="89DDFF"/>
          <w:kern w:val="0"/>
        </w:rPr>
        <w:t xml:space="preserve">, such as class loaders, </w:t>
      </w:r>
      <w:r>
        <w:rPr>
          <w:rStyle w:val="a0"/>
        </w:rPr>
        <w:t>PostProcesser</w:t>
      </w:r>
      <w:r>
        <w:rPr>
          <w:rFonts w:ascii="Consolas" w:eastAsia="Times New Roman" w:hAnsi="Consolas" w:cs="Courier New"/>
          <w:color w:val="89DDFF"/>
          <w:kern w:val="0"/>
        </w:rPr>
        <w:t xml:space="preserve"> etc.</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try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postProcessBeanFactory</w:t>
      </w:r>
      <w:r>
        <w:rPr>
          <w:rFonts w:ascii="Consolas" w:eastAsia="Times New Roman" w:hAnsi="Consolas" w:cs="Courier New"/>
          <w:color w:val="89DDFF"/>
          <w:kern w:val="0"/>
        </w:rPr>
        <w:t>(</w:t>
      </w:r>
      <w:r>
        <w:rPr>
          <w:rFonts w:ascii="Consolas" w:eastAsia="Times New Roman" w:hAnsi="Consolas" w:cs="Courier New"/>
          <w:color w:val="EEFFFF"/>
          <w:kern w:val="0"/>
        </w:rPr>
        <w:t>beanFactory</w:t>
      </w:r>
      <w:r>
        <w:rPr>
          <w:rFonts w:ascii="Consolas" w:eastAsia="Times New Roman" w:hAnsi="Consolas" w:cs="Courier New"/>
          <w:color w:val="89DDFF"/>
          <w:kern w:val="0"/>
        </w:rPr>
        <w:t xml:space="preserve">);             //Allow some processing of </w:t>
      </w:r>
      <w:r>
        <w:rPr>
          <w:rFonts w:asciiTheme="minorEastAsia" w:eastAsiaTheme="minorEastAsia" w:hAnsiTheme="minorEastAsia" w:cs="Courier New" w:hint="eastAsia"/>
          <w:color w:val="89DDFF"/>
          <w:kern w:val="0"/>
        </w:rPr>
        <w:t>the</w:t>
      </w:r>
      <w:r>
        <w:rPr>
          <w:rFonts w:ascii="Consolas" w:eastAsia="Times New Roman" w:hAnsi="Consolas" w:cs="Courier New"/>
          <w:color w:val="89DDFF"/>
          <w:kern w:val="0"/>
        </w:rPr>
        <w:t xml:space="preserve"> created </w:t>
      </w:r>
      <w:r>
        <w:rPr>
          <w:rFonts w:asciiTheme="minorEastAsia" w:eastAsiaTheme="minorEastAsia" w:hAnsiTheme="minorEastAsia" w:cs="Courier New"/>
          <w:color w:val="89DDFF"/>
          <w:kern w:val="0"/>
        </w:rPr>
        <w:t>BeanFactory  in the spring context subclass</w:t>
      </w:r>
      <w:r>
        <w:rPr>
          <w:rFonts w:asciiTheme="minorEastAsia" w:eastAsiaTheme="minorEastAsia" w:hAnsiTheme="minorEastAsia" w:cs="Courier New" w:hint="eastAsia"/>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StartupStep </w:t>
      </w:r>
      <w:r>
        <w:rPr>
          <w:rFonts w:ascii="Consolas" w:eastAsia="Times New Roman" w:hAnsi="Consolas" w:cs="Courier New"/>
          <w:color w:val="EEFFFF"/>
          <w:kern w:val="0"/>
        </w:rPr>
        <w:t xml:space="preserve">beanPostProcess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applicationStartup</w:t>
      </w:r>
      <w:r>
        <w:rPr>
          <w:rFonts w:ascii="Consolas" w:eastAsia="Times New Roman" w:hAnsi="Consolas" w:cs="Courier New"/>
          <w:color w:val="89DDFF"/>
          <w:kern w:val="0"/>
        </w:rPr>
        <w:t>.</w:t>
      </w:r>
      <w:r>
        <w:rPr>
          <w:rFonts w:ascii="Consolas" w:eastAsia="Times New Roman" w:hAnsi="Consolas" w:cs="Courier New"/>
          <w:color w:val="82AAFF"/>
          <w:kern w:val="0"/>
        </w:rPr>
        <w:t>start</w:t>
      </w:r>
      <w:r>
        <w:rPr>
          <w:rFonts w:ascii="Consolas" w:eastAsia="Times New Roman" w:hAnsi="Consolas" w:cs="Courier New"/>
          <w:color w:val="89DDFF"/>
          <w:kern w:val="0"/>
        </w:rPr>
        <w:t>(</w:t>
      </w:r>
      <w:r>
        <w:rPr>
          <w:rFonts w:ascii="Consolas" w:eastAsia="Times New Roman" w:hAnsi="Consolas" w:cs="Courier New"/>
          <w:color w:val="C3E88D"/>
          <w:kern w:val="0"/>
        </w:rPr>
        <w:t>"spring.context.beans.post-process"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invokeBeanFactoryPostProcessors</w:t>
      </w:r>
      <w:r>
        <w:rPr>
          <w:rFonts w:ascii="Consolas" w:eastAsia="Times New Roman" w:hAnsi="Consolas" w:cs="Courier New"/>
          <w:color w:val="89DDFF"/>
          <w:kern w:val="0"/>
        </w:rPr>
        <w:t>(</w:t>
      </w:r>
      <w:r>
        <w:rPr>
          <w:rFonts w:ascii="Consolas" w:eastAsia="Times New Roman" w:hAnsi="Consolas" w:cs="Courier New"/>
          <w:color w:val="EEFFFF"/>
          <w:kern w:val="0"/>
        </w:rPr>
        <w:t>beanFactory</w:t>
      </w:r>
      <w:r>
        <w:rPr>
          <w:rFonts w:ascii="Consolas" w:eastAsia="Times New Roman" w:hAnsi="Consolas" w:cs="Courier New"/>
          <w:color w:val="89DDFF"/>
          <w:kern w:val="0"/>
        </w:rPr>
        <w:t xml:space="preserve">);   //Calls the </w:t>
      </w:r>
      <w:r>
        <w:rPr>
          <w:rStyle w:val="a0"/>
        </w:rPr>
        <w:t>BeanFactoryPostProcessor</w:t>
      </w:r>
      <w:r>
        <w:rPr>
          <w:rFonts w:ascii="Consolas" w:eastAsia="Times New Roman" w:hAnsi="Consolas" w:cs="Courier New"/>
          <w:color w:val="89DDFF"/>
          <w:kern w:val="0"/>
        </w:rPr>
        <w:t xml:space="preserve"> registered as a bean in the spring context, when the bean has not start instantiation.</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registerBeanPostProcessors</w:t>
      </w:r>
      <w:r>
        <w:rPr>
          <w:rFonts w:ascii="Consolas" w:eastAsia="Times New Roman" w:hAnsi="Consolas" w:cs="Courier New"/>
          <w:color w:val="89DDFF"/>
          <w:kern w:val="0"/>
        </w:rPr>
        <w:t>(</w:t>
      </w:r>
      <w:r>
        <w:rPr>
          <w:rFonts w:ascii="Consolas" w:eastAsia="Times New Roman" w:hAnsi="Consolas" w:cs="Courier New"/>
          <w:color w:val="EEFFFF"/>
          <w:kern w:val="0"/>
        </w:rPr>
        <w:t>beanFactory</w:t>
      </w:r>
      <w:r>
        <w:rPr>
          <w:rFonts w:ascii="Consolas" w:eastAsia="Times New Roman" w:hAnsi="Consolas" w:cs="Courier New"/>
          <w:color w:val="89DDFF"/>
          <w:kern w:val="0"/>
        </w:rPr>
        <w:t xml:space="preserve">);        //Register the </w:t>
      </w:r>
      <w:r>
        <w:rPr>
          <w:rStyle w:val="a0"/>
        </w:rPr>
        <w:t>BeanPostProcessor</w:t>
      </w:r>
      <w:r>
        <w:rPr>
          <w:rFonts w:ascii="Consolas" w:eastAsia="Times New Roman" w:hAnsi="Consolas" w:cs="Courier New"/>
          <w:color w:val="89DDFF"/>
          <w:kern w:val="0"/>
        </w:rPr>
        <w:t xml:space="preserve"> created to intercept beans. </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beanPostProcess</w:t>
      </w:r>
      <w:r>
        <w:rPr>
          <w:rFonts w:ascii="Consolas" w:eastAsia="Times New Roman" w:hAnsi="Consolas" w:cs="Courier New"/>
          <w:color w:val="89DDFF"/>
          <w:kern w:val="0"/>
        </w:rPr>
        <w:t>.</w:t>
      </w:r>
      <w:r>
        <w:rPr>
          <w:rFonts w:ascii="Consolas" w:eastAsia="Times New Roman" w:hAnsi="Consolas" w:cs="Courier New"/>
          <w:color w:val="82AAFF"/>
          <w:kern w:val="0"/>
        </w:rPr>
        <w:t>end</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initMessageSource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initApplicationEventMulticaster</w:t>
      </w:r>
      <w:r>
        <w:rPr>
          <w:rFonts w:ascii="Consolas" w:eastAsia="Times New Roman" w:hAnsi="Consolas" w:cs="Courier New"/>
          <w:color w:val="89DDFF"/>
          <w:kern w:val="0"/>
        </w:rPr>
        <w:t>();              // initialize context event broadcast.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onRefresh</w:t>
      </w:r>
      <w:r>
        <w:rPr>
          <w:rFonts w:ascii="Consolas" w:eastAsia="Times New Roman" w:hAnsi="Consolas" w:cs="Courier New"/>
          <w:color w:val="89DDFF"/>
          <w:kern w:val="0"/>
        </w:rPr>
        <w:t>();                                    // Templete Method</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registerListeners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finishBeanFactoryInitialization</w:t>
      </w:r>
      <w:r>
        <w:rPr>
          <w:rFonts w:ascii="Consolas" w:eastAsia="Times New Roman" w:hAnsi="Consolas" w:cs="Courier New"/>
          <w:color w:val="89DDFF"/>
          <w:kern w:val="0"/>
        </w:rPr>
        <w:t>(</w:t>
      </w:r>
      <w:r>
        <w:rPr>
          <w:rFonts w:ascii="Consolas" w:eastAsia="Times New Roman" w:hAnsi="Consolas" w:cs="Courier New"/>
          <w:color w:val="EEFFFF"/>
          <w:kern w:val="0"/>
        </w:rPr>
        <w:t>beanFactory</w:t>
      </w:r>
      <w:r>
        <w:rPr>
          <w:rFonts w:ascii="Consolas" w:eastAsia="Times New Roman" w:hAnsi="Consolas" w:cs="Courier New"/>
          <w:color w:val="89DDFF"/>
          <w:kern w:val="0"/>
        </w:rPr>
        <w:t>);   // Complete the initialization of the container (</w:t>
      </w:r>
      <w:r>
        <w:rPr>
          <w:rStyle w:val="a0"/>
        </w:rPr>
        <w:t>beanFactory.preInstantiateSingletons</w:t>
      </w:r>
      <w:r>
        <w:rPr>
          <w:rFonts w:ascii="Consolas" w:eastAsia="Times New Roman" w:hAnsi="Consolas" w:cs="Courier New"/>
          <w:color w:val="89DDFF"/>
          <w:kern w:val="0"/>
        </w:rPr>
        <w:t xml:space="preserve"> inside will complete the creation of singleton objects)</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finishRefresh</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catch </w:t>
      </w:r>
      <w:r>
        <w:rPr>
          <w:rFonts w:ascii="Consolas" w:eastAsia="Times New Roman" w:hAnsi="Consolas" w:cs="Courier New"/>
          <w:color w:val="89DDFF"/>
          <w:kern w:val="0"/>
        </w:rPr>
        <w:t>(</w:t>
      </w:r>
      <w:r>
        <w:rPr>
          <w:rFonts w:ascii="Consolas" w:eastAsia="Times New Roman" w:hAnsi="Consolas" w:cs="Courier New"/>
          <w:color w:val="C3E88D"/>
          <w:kern w:val="0"/>
        </w:rPr>
        <w:t xml:space="preserve">BeansException </w:t>
      </w:r>
      <w:r>
        <w:rPr>
          <w:rFonts w:ascii="Consolas" w:eastAsia="Times New Roman" w:hAnsi="Consolas" w:cs="Courier New"/>
          <w:color w:val="F78C6C"/>
          <w:kern w:val="0"/>
        </w:rPr>
        <w:t>var10</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isWarnEnabled</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warn</w:t>
      </w:r>
      <w:r>
        <w:rPr>
          <w:rFonts w:ascii="Consolas" w:eastAsia="Times New Roman" w:hAnsi="Consolas" w:cs="Courier New"/>
          <w:color w:val="89DDFF"/>
          <w:kern w:val="0"/>
        </w:rPr>
        <w:t>(</w:t>
      </w:r>
      <w:r>
        <w:rPr>
          <w:rFonts w:ascii="Consolas" w:eastAsia="Times New Roman" w:hAnsi="Consolas" w:cs="Courier New"/>
          <w:color w:val="C3E88D"/>
          <w:kern w:val="0"/>
        </w:rPr>
        <w:t xml:space="preserve">"Exception encountered during context initialization - cancelling refresh attempt: " </w:t>
      </w:r>
      <w:r>
        <w:rPr>
          <w:rFonts w:ascii="Consolas" w:eastAsia="Times New Roman" w:hAnsi="Consolas" w:cs="Courier New"/>
          <w:color w:val="89DDFF"/>
          <w:kern w:val="0"/>
        </w:rPr>
        <w:t xml:space="preserve">+ </w:t>
      </w:r>
      <w:r>
        <w:rPr>
          <w:rFonts w:ascii="Consolas" w:eastAsia="Times New Roman" w:hAnsi="Consolas" w:cs="Courier New"/>
          <w:color w:val="F78C6C"/>
          <w:kern w:val="0"/>
        </w:rPr>
        <w:t>var10</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destroyBeans</w:t>
      </w:r>
      <w:r>
        <w:rPr>
          <w:rFonts w:ascii="Consolas" w:eastAsia="Times New Roman" w:hAnsi="Consolas" w:cs="Courier New"/>
          <w:color w:val="89DDFF"/>
          <w:kern w:val="0"/>
        </w:rPr>
        <w:t xml:space="preserve">();          // destroys </w:t>
      </w:r>
      <w:r>
        <w:rPr>
          <w:rStyle w:val="a0"/>
        </w:rPr>
        <w:t>the created singleton</w:t>
      </w:r>
      <w:r>
        <w:rPr>
          <w:rFonts w:ascii="Consolas" w:eastAsia="Times New Roman" w:hAnsi="Consolas" w:cs="Courier New"/>
          <w:color w:val="89DDFF"/>
          <w:kern w:val="0"/>
        </w:rPr>
        <w:t xml:space="preserve"> to avoid resource overhang.</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cancelRefresh</w:t>
      </w:r>
      <w:r>
        <w:rPr>
          <w:rFonts w:ascii="Consolas" w:eastAsia="Times New Roman" w:hAnsi="Consolas" w:cs="Courier New"/>
          <w:color w:val="89DDFF"/>
          <w:kern w:val="0"/>
        </w:rPr>
        <w:t>(</w:t>
      </w:r>
      <w:r>
        <w:rPr>
          <w:rFonts w:ascii="Consolas" w:eastAsia="Times New Roman" w:hAnsi="Consolas" w:cs="Courier New"/>
          <w:color w:val="F78C6C"/>
          <w:kern w:val="0"/>
        </w:rPr>
        <w:t>var10</w:t>
      </w:r>
      <w:r>
        <w:rPr>
          <w:rFonts w:ascii="Consolas" w:eastAsia="Times New Roman" w:hAnsi="Consolas" w:cs="Courier New"/>
          <w:color w:val="89DDFF"/>
          <w:kern w:val="0"/>
        </w:rPr>
        <w:t>);    // reset active</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throw </w:t>
      </w:r>
      <w:r>
        <w:rPr>
          <w:rFonts w:ascii="Consolas" w:eastAsia="Times New Roman" w:hAnsi="Consolas" w:cs="Courier New"/>
          <w:color w:val="F78C6C"/>
          <w:kern w:val="0"/>
        </w:rPr>
        <w:t>var10</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finally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resetCommonCaches</w:t>
      </w:r>
      <w:r>
        <w:rPr>
          <w:rFonts w:ascii="Consolas" w:eastAsia="Times New Roman" w:hAnsi="Consolas" w:cs="Courier New"/>
          <w:color w:val="89DDFF"/>
          <w:kern w:val="0"/>
        </w:rPr>
        <w:t xml:space="preserve">();   // Resets </w:t>
      </w:r>
      <w:r>
        <w:rPr>
          <w:rStyle w:val="a0"/>
        </w:rPr>
        <w:t>common introspection caching</w:t>
      </w:r>
      <w:r>
        <w:rPr>
          <w:rFonts w:ascii="Consolas" w:eastAsia="Times New Roman" w:hAnsi="Consolas" w:cs="Courier New"/>
          <w:color w:val="89DDFF"/>
          <w:kern w:val="0"/>
        </w:rPr>
        <w:t xml:space="preserve"> in the core of Spring, as we may no longer need metadata for singleton beans.</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contextRefresh</w:t>
      </w:r>
      <w:r>
        <w:rPr>
          <w:rFonts w:ascii="Consolas" w:eastAsia="Times New Roman" w:hAnsi="Consolas" w:cs="Courier New"/>
          <w:color w:val="89DDFF"/>
          <w:kern w:val="0"/>
        </w:rPr>
        <w:t>.</w:t>
      </w:r>
      <w:r>
        <w:rPr>
          <w:rFonts w:ascii="Consolas" w:eastAsia="Times New Roman" w:hAnsi="Consolas" w:cs="Courier New"/>
          <w:color w:val="82AAFF"/>
          <w:kern w:val="0"/>
        </w:rPr>
        <w:t>end</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w:t>
      </w:r>
    </w:p>
    <w:p w14:paraId="116C7EEF" w14:textId="77777777" w:rsidR="000A4718" w:rsidRDefault="000A4718" w:rsidP="000A4718">
      <w:pPr>
        <w:jc w:val="both"/>
        <w:rPr>
          <w:color w:val="auto"/>
          <w:shd w:val="clear" w:color="auto" w:fill="FFFFFF"/>
        </w:rPr>
      </w:pPr>
    </w:p>
    <w:p w14:paraId="0A4E5757" w14:textId="77777777" w:rsidR="000A4718" w:rsidRDefault="000A4718" w:rsidP="000A4718">
      <w:pPr>
        <w:pStyle w:val="Heading9"/>
        <w:rPr>
          <w:color w:val="auto"/>
          <w:shd w:val="clear" w:color="auto" w:fill="FFFFFF"/>
        </w:rPr>
      </w:pPr>
      <w:r>
        <w:t>publishEvent</w:t>
      </w:r>
    </w:p>
    <w:p w14:paraId="7A796723"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protected void </w:t>
      </w:r>
      <w:r>
        <w:rPr>
          <w:rFonts w:ascii="Consolas" w:eastAsia="Times New Roman" w:hAnsi="Consolas" w:cs="Courier New"/>
          <w:color w:val="82AAFF"/>
          <w:kern w:val="0"/>
        </w:rPr>
        <w:t>publishEvent</w:t>
      </w:r>
      <w:r>
        <w:rPr>
          <w:rFonts w:ascii="Consolas" w:eastAsia="Times New Roman" w:hAnsi="Consolas" w:cs="Courier New"/>
          <w:color w:val="89DDFF"/>
          <w:kern w:val="0"/>
        </w:rPr>
        <w:t>(</w:t>
      </w:r>
      <w:r>
        <w:rPr>
          <w:rFonts w:ascii="Consolas" w:eastAsia="Times New Roman" w:hAnsi="Consolas" w:cs="Courier New"/>
          <w:color w:val="FFCB6B"/>
          <w:kern w:val="0"/>
        </w:rPr>
        <w:t xml:space="preserve">Object </w:t>
      </w:r>
      <w:r>
        <w:rPr>
          <w:rFonts w:ascii="Consolas" w:eastAsia="Times New Roman" w:hAnsi="Consolas" w:cs="Courier New"/>
          <w:color w:val="F78C6C"/>
          <w:kern w:val="0"/>
        </w:rPr>
        <w:t>event</w:t>
      </w:r>
      <w:r>
        <w:rPr>
          <w:rFonts w:ascii="Consolas" w:eastAsia="Times New Roman" w:hAnsi="Consolas" w:cs="Courier New"/>
          <w:color w:val="89DDFF"/>
          <w:kern w:val="0"/>
        </w:rPr>
        <w:t xml:space="preserve">, </w:t>
      </w:r>
      <w:r>
        <w:rPr>
          <w:rFonts w:ascii="Consolas" w:eastAsia="Times New Roman" w:hAnsi="Consolas" w:cs="Courier New"/>
          <w:color w:val="C792EA"/>
          <w:kern w:val="0"/>
        </w:rPr>
        <w:t xml:space="preserve">@Nullable </w:t>
      </w:r>
      <w:r>
        <w:rPr>
          <w:rFonts w:ascii="Consolas" w:eastAsia="Times New Roman" w:hAnsi="Consolas" w:cs="Courier New"/>
          <w:color w:val="FFCB6B"/>
          <w:kern w:val="0"/>
        </w:rPr>
        <w:t xml:space="preserve">ResolvableType </w:t>
      </w:r>
      <w:r>
        <w:rPr>
          <w:rFonts w:ascii="Consolas" w:eastAsia="Times New Roman" w:hAnsi="Consolas" w:cs="Courier New"/>
          <w:color w:val="F78C6C"/>
          <w:kern w:val="0"/>
        </w:rPr>
        <w:t>eventType</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Assert</w:t>
      </w:r>
      <w:r>
        <w:rPr>
          <w:rFonts w:ascii="Consolas" w:eastAsia="Times New Roman" w:hAnsi="Consolas" w:cs="Courier New"/>
          <w:color w:val="89DDFF"/>
          <w:kern w:val="0"/>
        </w:rPr>
        <w:t>.</w:t>
      </w:r>
      <w:r>
        <w:rPr>
          <w:rFonts w:ascii="Consolas" w:eastAsia="Times New Roman" w:hAnsi="Consolas" w:cs="Courier New"/>
          <w:i/>
          <w:iCs/>
          <w:color w:val="82AAFF"/>
          <w:kern w:val="0"/>
        </w:rPr>
        <w:t>notNull</w:t>
      </w:r>
      <w:r>
        <w:rPr>
          <w:rFonts w:ascii="Consolas" w:eastAsia="Times New Roman" w:hAnsi="Consolas" w:cs="Courier New"/>
          <w:color w:val="89DDFF"/>
          <w:kern w:val="0"/>
        </w:rPr>
        <w:t>(</w:t>
      </w:r>
      <w:r>
        <w:rPr>
          <w:rFonts w:ascii="Consolas" w:eastAsia="Times New Roman" w:hAnsi="Consolas" w:cs="Courier New"/>
          <w:color w:val="F78C6C"/>
          <w:kern w:val="0"/>
        </w:rPr>
        <w:t>event</w:t>
      </w:r>
      <w:r>
        <w:rPr>
          <w:rFonts w:ascii="Consolas" w:eastAsia="Times New Roman" w:hAnsi="Consolas" w:cs="Courier New"/>
          <w:color w:val="89DDFF"/>
          <w:kern w:val="0"/>
        </w:rPr>
        <w:t xml:space="preserve">, </w:t>
      </w:r>
      <w:r>
        <w:rPr>
          <w:rFonts w:ascii="Consolas" w:eastAsia="Times New Roman" w:hAnsi="Consolas" w:cs="Courier New"/>
          <w:color w:val="C3E88D"/>
          <w:kern w:val="0"/>
        </w:rPr>
        <w:t>"Event must not be null"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Object </w:t>
      </w:r>
      <w:r>
        <w:rPr>
          <w:rFonts w:ascii="Consolas" w:eastAsia="Times New Roman" w:hAnsi="Consolas" w:cs="Courier New"/>
          <w:color w:val="EEFFFF"/>
          <w:kern w:val="0"/>
        </w:rPr>
        <w:t>applicationEvent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F78C6C"/>
          <w:kern w:val="0"/>
        </w:rPr>
        <w:t xml:space="preserve">event </w:t>
      </w:r>
      <w:r>
        <w:rPr>
          <w:rFonts w:ascii="Consolas" w:eastAsia="Times New Roman" w:hAnsi="Consolas" w:cs="Courier New"/>
          <w:i/>
          <w:iCs/>
          <w:color w:val="C792EA"/>
          <w:kern w:val="0"/>
        </w:rPr>
        <w:t xml:space="preserve">instanceof </w:t>
      </w:r>
      <w:r>
        <w:rPr>
          <w:rFonts w:ascii="Consolas" w:eastAsia="Times New Roman" w:hAnsi="Consolas" w:cs="Courier New"/>
          <w:color w:val="C3E88D"/>
          <w:kern w:val="0"/>
        </w:rPr>
        <w:t xml:space="preserve">ApplicationEvent </w:t>
      </w:r>
      <w:r>
        <w:rPr>
          <w:rFonts w:ascii="Consolas" w:eastAsia="Times New Roman" w:hAnsi="Consolas" w:cs="Courier New"/>
          <w:color w:val="F78C6C"/>
          <w:kern w:val="0"/>
        </w:rPr>
        <w:t>applEvent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applicationEvent </w:t>
      </w:r>
      <w:r>
        <w:rPr>
          <w:rFonts w:ascii="Consolas" w:eastAsia="Times New Roman" w:hAnsi="Consolas" w:cs="Courier New"/>
          <w:color w:val="89DDFF"/>
          <w:kern w:val="0"/>
        </w:rPr>
        <w:t xml:space="preserve">= </w:t>
      </w:r>
      <w:r>
        <w:rPr>
          <w:rFonts w:ascii="Consolas" w:eastAsia="Times New Roman" w:hAnsi="Consolas" w:cs="Courier New"/>
          <w:color w:val="F78C6C"/>
          <w:kern w:val="0"/>
        </w:rPr>
        <w:t>applEvent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applicationEvent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PayloadApplicationEvent</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 xml:space="preserve">, </w:t>
      </w:r>
      <w:r>
        <w:rPr>
          <w:rFonts w:ascii="Consolas" w:eastAsia="Times New Roman" w:hAnsi="Consolas" w:cs="Courier New"/>
          <w:color w:val="F78C6C"/>
          <w:kern w:val="0"/>
        </w:rPr>
        <w:t>event</w:t>
      </w:r>
      <w:r>
        <w:rPr>
          <w:rFonts w:ascii="Consolas" w:eastAsia="Times New Roman" w:hAnsi="Consolas" w:cs="Courier New"/>
          <w:color w:val="89DDFF"/>
          <w:kern w:val="0"/>
        </w:rPr>
        <w:t xml:space="preserve">, </w:t>
      </w:r>
      <w:r>
        <w:rPr>
          <w:rFonts w:ascii="Consolas" w:eastAsia="Times New Roman" w:hAnsi="Consolas" w:cs="Courier New"/>
          <w:color w:val="F78C6C"/>
          <w:kern w:val="0"/>
        </w:rPr>
        <w:t>eventType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F78C6C"/>
          <w:kern w:val="0"/>
        </w:rPr>
        <w:t xml:space="preserve">eventType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F78C6C"/>
          <w:kern w:val="0"/>
        </w:rPr>
        <w:t xml:space="preserve">eventType </w:t>
      </w:r>
      <w:r>
        <w:rPr>
          <w:rFonts w:ascii="Consolas" w:eastAsia="Times New Roman" w:hAnsi="Consolas" w:cs="Courier New"/>
          <w:color w:val="89DDFF"/>
          <w:kern w:val="0"/>
        </w:rPr>
        <w:t>= ((</w:t>
      </w:r>
      <w:r>
        <w:rPr>
          <w:rFonts w:ascii="Consolas" w:eastAsia="Times New Roman" w:hAnsi="Consolas" w:cs="Courier New"/>
          <w:color w:val="FFCB6B"/>
          <w:kern w:val="0"/>
        </w:rPr>
        <w:t>PayloadApplicationEvent</w:t>
      </w:r>
      <w:r>
        <w:rPr>
          <w:rFonts w:ascii="Consolas" w:eastAsia="Times New Roman" w:hAnsi="Consolas" w:cs="Courier New"/>
          <w:color w:val="89DDFF"/>
          <w:kern w:val="0"/>
        </w:rPr>
        <w:t>)</w:t>
      </w:r>
      <w:r>
        <w:rPr>
          <w:rFonts w:ascii="Consolas" w:eastAsia="Times New Roman" w:hAnsi="Consolas" w:cs="Courier New"/>
          <w:color w:val="EEFFFF"/>
          <w:kern w:val="0"/>
        </w:rPr>
        <w:t>applicationEvent</w:t>
      </w:r>
      <w:r>
        <w:rPr>
          <w:rFonts w:ascii="Consolas" w:eastAsia="Times New Roman" w:hAnsi="Consolas" w:cs="Courier New"/>
          <w:color w:val="89DDFF"/>
          <w:kern w:val="0"/>
        </w:rPr>
        <w:t>).</w:t>
      </w:r>
      <w:r>
        <w:rPr>
          <w:rFonts w:ascii="Consolas" w:eastAsia="Times New Roman" w:hAnsi="Consolas" w:cs="Courier New"/>
          <w:color w:val="82AAFF"/>
          <w:kern w:val="0"/>
        </w:rPr>
        <w:t>getResolvableType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 xml:space="preserve">earlyApplicationEvents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earlyApplicationEvents</w:t>
      </w:r>
      <w:r>
        <w:rPr>
          <w:rFonts w:ascii="Consolas" w:eastAsia="Times New Roman" w:hAnsi="Consolas" w:cs="Courier New"/>
          <w:color w:val="89DDFF"/>
          <w:kern w:val="0"/>
        </w:rPr>
        <w:t>.</w:t>
      </w:r>
      <w:r>
        <w:rPr>
          <w:rFonts w:ascii="Consolas" w:eastAsia="Times New Roman" w:hAnsi="Consolas" w:cs="Courier New"/>
          <w:color w:val="82AAFF"/>
          <w:kern w:val="0"/>
        </w:rPr>
        <w:t>add</w:t>
      </w:r>
      <w:r>
        <w:rPr>
          <w:rFonts w:ascii="Consolas" w:eastAsia="Times New Roman" w:hAnsi="Consolas" w:cs="Courier New"/>
          <w:color w:val="89DDFF"/>
          <w:kern w:val="0"/>
        </w:rPr>
        <w:t>(</w:t>
      </w:r>
      <w:r>
        <w:rPr>
          <w:rFonts w:ascii="Consolas" w:eastAsia="Times New Roman" w:hAnsi="Consolas" w:cs="Courier New"/>
          <w:color w:val="EEFFFF"/>
          <w:kern w:val="0"/>
        </w:rPr>
        <w:t>applicationEvent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getApplicationEventMulticaster</w:t>
      </w:r>
      <w:r>
        <w:rPr>
          <w:rFonts w:ascii="Consolas" w:eastAsia="Times New Roman" w:hAnsi="Consolas" w:cs="Courier New"/>
          <w:color w:val="89DDFF"/>
          <w:kern w:val="0"/>
        </w:rPr>
        <w:t>().</w:t>
      </w:r>
      <w:r>
        <w:rPr>
          <w:rFonts w:ascii="Consolas" w:eastAsia="Times New Roman" w:hAnsi="Consolas" w:cs="Courier New"/>
          <w:color w:val="82AAFF"/>
          <w:kern w:val="0"/>
        </w:rPr>
        <w:t>multicastEvent</w:t>
      </w:r>
      <w:r>
        <w:rPr>
          <w:rFonts w:ascii="Consolas" w:eastAsia="Times New Roman" w:hAnsi="Consolas" w:cs="Courier New"/>
          <w:color w:val="89DDFF"/>
          <w:kern w:val="0"/>
        </w:rPr>
        <w:t>((</w:t>
      </w:r>
      <w:r>
        <w:rPr>
          <w:rFonts w:ascii="Consolas" w:eastAsia="Times New Roman" w:hAnsi="Consolas" w:cs="Courier New"/>
          <w:color w:val="C3E88D"/>
          <w:kern w:val="0"/>
        </w:rPr>
        <w:t>ApplicationEvent</w:t>
      </w:r>
      <w:r>
        <w:rPr>
          <w:rFonts w:ascii="Consolas" w:eastAsia="Times New Roman" w:hAnsi="Consolas" w:cs="Courier New"/>
          <w:color w:val="89DDFF"/>
          <w:kern w:val="0"/>
        </w:rPr>
        <w:t>)</w:t>
      </w:r>
      <w:r>
        <w:rPr>
          <w:rFonts w:ascii="Consolas" w:eastAsia="Times New Roman" w:hAnsi="Consolas" w:cs="Courier New"/>
          <w:color w:val="EEFFFF"/>
          <w:kern w:val="0"/>
        </w:rPr>
        <w:t>applicationEvent</w:t>
      </w:r>
      <w:r>
        <w:rPr>
          <w:rFonts w:ascii="Consolas" w:eastAsia="Times New Roman" w:hAnsi="Consolas" w:cs="Courier New"/>
          <w:color w:val="89DDFF"/>
          <w:kern w:val="0"/>
        </w:rPr>
        <w:t xml:space="preserve">, </w:t>
      </w:r>
      <w:r>
        <w:rPr>
          <w:rFonts w:ascii="Consolas" w:eastAsia="Times New Roman" w:hAnsi="Consolas" w:cs="Courier New"/>
          <w:color w:val="F78C6C"/>
          <w:kern w:val="0"/>
        </w:rPr>
        <w:t>eventType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 xml:space="preserve">parent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ApplicationContext </w:t>
      </w:r>
      <w:r>
        <w:rPr>
          <w:rFonts w:ascii="Consolas" w:eastAsia="Times New Roman" w:hAnsi="Consolas" w:cs="Courier New"/>
          <w:color w:val="EEFFFF"/>
          <w:kern w:val="0"/>
        </w:rPr>
        <w:t xml:space="preserve">var5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parent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 xml:space="preserve">var5 </w:t>
      </w:r>
      <w:r>
        <w:rPr>
          <w:rFonts w:ascii="Consolas" w:eastAsia="Times New Roman" w:hAnsi="Consolas" w:cs="Courier New"/>
          <w:i/>
          <w:iCs/>
          <w:color w:val="C792EA"/>
          <w:kern w:val="0"/>
        </w:rPr>
        <w:t xml:space="preserve">instanceof </w:t>
      </w:r>
      <w:r>
        <w:rPr>
          <w:rFonts w:ascii="Consolas" w:eastAsia="Times New Roman" w:hAnsi="Consolas" w:cs="Courier New"/>
          <w:color w:val="C3E88D"/>
          <w:kern w:val="0"/>
        </w:rPr>
        <w:t>AbstractApplicationContext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 xml:space="preserve">AbstractApplicationContext </w:t>
      </w:r>
      <w:r>
        <w:rPr>
          <w:rFonts w:ascii="Consolas" w:eastAsia="Times New Roman" w:hAnsi="Consolas" w:cs="Courier New"/>
          <w:color w:val="EEFFFF"/>
          <w:kern w:val="0"/>
        </w:rPr>
        <w:t xml:space="preserve">abstractApplicationContext </w:t>
      </w:r>
      <w:r>
        <w:rPr>
          <w:rFonts w:ascii="Consolas" w:eastAsia="Times New Roman" w:hAnsi="Consolas" w:cs="Courier New"/>
          <w:color w:val="89DDFF"/>
          <w:kern w:val="0"/>
        </w:rPr>
        <w:t>= (</w:t>
      </w:r>
      <w:r>
        <w:rPr>
          <w:rFonts w:ascii="Consolas" w:eastAsia="Times New Roman" w:hAnsi="Consolas" w:cs="Courier New"/>
          <w:color w:val="C3E88D"/>
          <w:kern w:val="0"/>
        </w:rPr>
        <w:t>AbstractApplicationContext</w:t>
      </w:r>
      <w:r>
        <w:rPr>
          <w:rFonts w:ascii="Consolas" w:eastAsia="Times New Roman" w:hAnsi="Consolas" w:cs="Courier New"/>
          <w:color w:val="89DDFF"/>
          <w:kern w:val="0"/>
        </w:rPr>
        <w:t>)</w:t>
      </w:r>
      <w:r>
        <w:rPr>
          <w:rFonts w:ascii="Consolas" w:eastAsia="Times New Roman" w:hAnsi="Consolas" w:cs="Courier New"/>
          <w:color w:val="EEFFFF"/>
          <w:kern w:val="0"/>
        </w:rPr>
        <w:t>var5</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abstractApplicationContext</w:t>
      </w:r>
      <w:r>
        <w:rPr>
          <w:rFonts w:ascii="Consolas" w:eastAsia="Times New Roman" w:hAnsi="Consolas" w:cs="Courier New"/>
          <w:color w:val="89DDFF"/>
          <w:kern w:val="0"/>
        </w:rPr>
        <w:t>.</w:t>
      </w:r>
      <w:r>
        <w:rPr>
          <w:rFonts w:ascii="Consolas" w:eastAsia="Times New Roman" w:hAnsi="Consolas" w:cs="Courier New"/>
          <w:color w:val="82AAFF"/>
          <w:kern w:val="0"/>
        </w:rPr>
        <w:t>publishEvent</w:t>
      </w:r>
      <w:r>
        <w:rPr>
          <w:rFonts w:ascii="Consolas" w:eastAsia="Times New Roman" w:hAnsi="Consolas" w:cs="Courier New"/>
          <w:color w:val="89DDFF"/>
          <w:kern w:val="0"/>
        </w:rPr>
        <w:t>(</w:t>
      </w:r>
      <w:r>
        <w:rPr>
          <w:rFonts w:ascii="Consolas" w:eastAsia="Times New Roman" w:hAnsi="Consolas" w:cs="Courier New"/>
          <w:color w:val="F78C6C"/>
          <w:kern w:val="0"/>
        </w:rPr>
        <w:t>event</w:t>
      </w:r>
      <w:r>
        <w:rPr>
          <w:rFonts w:ascii="Consolas" w:eastAsia="Times New Roman" w:hAnsi="Consolas" w:cs="Courier New"/>
          <w:color w:val="89DDFF"/>
          <w:kern w:val="0"/>
        </w:rPr>
        <w:t xml:space="preserve">, </w:t>
      </w:r>
      <w:r>
        <w:rPr>
          <w:rFonts w:ascii="Consolas" w:eastAsia="Times New Roman" w:hAnsi="Consolas" w:cs="Courier New"/>
          <w:color w:val="F78C6C"/>
          <w:kern w:val="0"/>
        </w:rPr>
        <w:t>eventType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parent</w:t>
      </w:r>
      <w:r>
        <w:rPr>
          <w:rFonts w:ascii="Consolas" w:eastAsia="Times New Roman" w:hAnsi="Consolas" w:cs="Courier New"/>
          <w:color w:val="89DDFF"/>
          <w:kern w:val="0"/>
        </w:rPr>
        <w:t>.</w:t>
      </w:r>
      <w:r>
        <w:rPr>
          <w:rFonts w:ascii="Consolas" w:eastAsia="Times New Roman" w:hAnsi="Consolas" w:cs="Courier New"/>
          <w:color w:val="82AAFF"/>
          <w:kern w:val="0"/>
        </w:rPr>
        <w:t>publishEvent</w:t>
      </w:r>
      <w:r>
        <w:rPr>
          <w:rFonts w:ascii="Consolas" w:eastAsia="Times New Roman" w:hAnsi="Consolas" w:cs="Courier New"/>
          <w:color w:val="89DDFF"/>
          <w:kern w:val="0"/>
        </w:rPr>
        <w:t>(</w:t>
      </w:r>
      <w:r>
        <w:rPr>
          <w:rFonts w:ascii="Consolas" w:eastAsia="Times New Roman" w:hAnsi="Consolas" w:cs="Courier New"/>
          <w:color w:val="F78C6C"/>
          <w:kern w:val="0"/>
        </w:rPr>
        <w:t>event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w:t>
      </w:r>
    </w:p>
    <w:p w14:paraId="1E76B54F" w14:textId="77777777" w:rsidR="000A4718" w:rsidRDefault="000A4718" w:rsidP="000A4718">
      <w:pPr>
        <w:pStyle w:val="Heading9"/>
        <w:rPr>
          <w:color w:val="auto"/>
          <w:shd w:val="clear" w:color="auto" w:fill="FFFFFF"/>
        </w:rPr>
      </w:pPr>
      <w:r>
        <w:t>initApplicationEventMulticaster</w:t>
      </w:r>
    </w:p>
    <w:p w14:paraId="4B165A76"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protected void </w:t>
      </w:r>
      <w:r>
        <w:rPr>
          <w:rFonts w:ascii="Consolas" w:eastAsia="Times New Roman" w:hAnsi="Consolas" w:cs="Courier New"/>
          <w:color w:val="82AAFF"/>
          <w:kern w:val="0"/>
        </w:rPr>
        <w:t>initApplicationEventMulticaster</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ConfigurableListableBeanFactory </w:t>
      </w:r>
      <w:r>
        <w:rPr>
          <w:rFonts w:ascii="Consolas" w:eastAsia="Times New Roman" w:hAnsi="Consolas" w:cs="Courier New"/>
          <w:color w:val="EEFFFF"/>
          <w:kern w:val="0"/>
        </w:rPr>
        <w:t xml:space="preserve">beanFactory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getBeanFactory</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beanFactory</w:t>
      </w:r>
      <w:r>
        <w:rPr>
          <w:rFonts w:ascii="Consolas" w:eastAsia="Times New Roman" w:hAnsi="Consolas" w:cs="Courier New"/>
          <w:color w:val="89DDFF"/>
          <w:kern w:val="0"/>
        </w:rPr>
        <w:t>.</w:t>
      </w:r>
      <w:r>
        <w:rPr>
          <w:rFonts w:ascii="Consolas" w:eastAsia="Times New Roman" w:hAnsi="Consolas" w:cs="Courier New"/>
          <w:color w:val="82AAFF"/>
          <w:kern w:val="0"/>
        </w:rPr>
        <w:t>containsLocalBean</w:t>
      </w:r>
      <w:r>
        <w:rPr>
          <w:rFonts w:ascii="Consolas" w:eastAsia="Times New Roman" w:hAnsi="Consolas" w:cs="Courier New"/>
          <w:color w:val="89DDFF"/>
          <w:kern w:val="0"/>
        </w:rPr>
        <w:t>(</w:t>
      </w:r>
      <w:r>
        <w:rPr>
          <w:rFonts w:ascii="Consolas" w:eastAsia="Times New Roman" w:hAnsi="Consolas" w:cs="Courier New"/>
          <w:color w:val="C3E88D"/>
          <w:kern w:val="0"/>
        </w:rPr>
        <w:t>"applicationEventMulticaster"</w:t>
      </w:r>
      <w:r>
        <w:rPr>
          <w:rFonts w:ascii="Consolas" w:eastAsia="Times New Roman" w:hAnsi="Consolas" w:cs="Courier New"/>
          <w:color w:val="89DDFF"/>
          <w:kern w:val="0"/>
        </w:rPr>
        <w:t>)) {    //Determine whether the custom ApplicationEventMulticaster exists.</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 xml:space="preserve">applicationEventMulticaster </w:t>
      </w:r>
      <w:r>
        <w:rPr>
          <w:rFonts w:ascii="Consolas" w:eastAsia="Times New Roman" w:hAnsi="Consolas" w:cs="Courier New"/>
          <w:color w:val="89DDFF"/>
          <w:kern w:val="0"/>
        </w:rPr>
        <w:t>= (</w:t>
      </w:r>
      <w:r>
        <w:rPr>
          <w:rFonts w:ascii="Consolas" w:eastAsia="Times New Roman" w:hAnsi="Consolas" w:cs="Courier New"/>
          <w:i/>
          <w:iCs/>
          <w:color w:val="C3E88D"/>
          <w:kern w:val="0"/>
        </w:rPr>
        <w:t>ApplicationEventMulticaster</w:t>
      </w:r>
      <w:r>
        <w:rPr>
          <w:rFonts w:ascii="Consolas" w:eastAsia="Times New Roman" w:hAnsi="Consolas" w:cs="Courier New"/>
          <w:color w:val="89DDFF"/>
          <w:kern w:val="0"/>
        </w:rPr>
        <w:t>)</w:t>
      </w:r>
      <w:r>
        <w:rPr>
          <w:rFonts w:ascii="Consolas" w:eastAsia="Times New Roman" w:hAnsi="Consolas" w:cs="Courier New"/>
          <w:color w:val="EEFFFF"/>
          <w:kern w:val="0"/>
        </w:rPr>
        <w:t>beanFactory</w:t>
      </w:r>
      <w:r>
        <w:rPr>
          <w:rFonts w:ascii="Consolas" w:eastAsia="Times New Roman" w:hAnsi="Consolas" w:cs="Courier New"/>
          <w:color w:val="89DDFF"/>
          <w:kern w:val="0"/>
        </w:rPr>
        <w:t>.</w:t>
      </w:r>
      <w:r>
        <w:rPr>
          <w:rFonts w:ascii="Consolas" w:eastAsia="Times New Roman" w:hAnsi="Consolas" w:cs="Courier New"/>
          <w:color w:val="82AAFF"/>
          <w:kern w:val="0"/>
        </w:rPr>
        <w:t>getBean</w:t>
      </w:r>
      <w:r>
        <w:rPr>
          <w:rFonts w:ascii="Consolas" w:eastAsia="Times New Roman" w:hAnsi="Consolas" w:cs="Courier New"/>
          <w:color w:val="89DDFF"/>
          <w:kern w:val="0"/>
        </w:rPr>
        <w:t>(</w:t>
      </w:r>
      <w:r>
        <w:rPr>
          <w:rFonts w:ascii="Consolas" w:eastAsia="Times New Roman" w:hAnsi="Consolas" w:cs="Courier New"/>
          <w:color w:val="C3E88D"/>
          <w:kern w:val="0"/>
        </w:rPr>
        <w:t>"applicationEventMulticaster"</w:t>
      </w:r>
      <w:r>
        <w:rPr>
          <w:rFonts w:ascii="Consolas" w:eastAsia="Times New Roman" w:hAnsi="Consolas" w:cs="Courier New"/>
          <w:color w:val="89DDFF"/>
          <w:kern w:val="0"/>
        </w:rPr>
        <w:t xml:space="preserve">, </w:t>
      </w:r>
      <w:r>
        <w:rPr>
          <w:rFonts w:ascii="Consolas" w:eastAsia="Times New Roman" w:hAnsi="Consolas" w:cs="Courier New"/>
          <w:i/>
          <w:iCs/>
          <w:color w:val="C3E88D"/>
          <w:kern w:val="0"/>
        </w:rPr>
        <w:t>ApplicationEventMulticaster</w:t>
      </w:r>
      <w:r>
        <w:rPr>
          <w:rFonts w:ascii="Consolas" w:eastAsia="Times New Roman" w:hAnsi="Consolas" w:cs="Courier New"/>
          <w:color w:val="89DDFF"/>
          <w:kern w:val="0"/>
        </w:rPr>
        <w:t>.</w:t>
      </w:r>
      <w:r>
        <w:rPr>
          <w:rFonts w:ascii="Consolas" w:eastAsia="Times New Roman" w:hAnsi="Consolas" w:cs="Courier New"/>
          <w:i/>
          <w:iCs/>
          <w:color w:val="C792EA"/>
          <w:kern w:val="0"/>
        </w:rPr>
        <w:t>class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isTraceEnabled</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trace</w:t>
      </w:r>
      <w:r>
        <w:rPr>
          <w:rFonts w:ascii="Consolas" w:eastAsia="Times New Roman" w:hAnsi="Consolas" w:cs="Courier New"/>
          <w:color w:val="89DDFF"/>
          <w:kern w:val="0"/>
        </w:rPr>
        <w:t>(</w:t>
      </w:r>
      <w:r>
        <w:rPr>
          <w:rFonts w:ascii="Consolas" w:eastAsia="Times New Roman" w:hAnsi="Consolas" w:cs="Courier New"/>
          <w:color w:val="C3E88D"/>
          <w:kern w:val="0"/>
        </w:rPr>
        <w:t xml:space="preserve">"Using ApplicationEventMulticaster ["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 xml:space="preserve">applicationEventMulticaster </w:t>
      </w:r>
      <w:r>
        <w:rPr>
          <w:rFonts w:ascii="Consolas" w:eastAsia="Times New Roman" w:hAnsi="Consolas" w:cs="Courier New"/>
          <w:color w:val="89DDFF"/>
          <w:kern w:val="0"/>
        </w:rPr>
        <w:t xml:space="preserve">+ </w:t>
      </w:r>
      <w:r>
        <w:rPr>
          <w:rFonts w:ascii="Consolas" w:eastAsia="Times New Roman" w:hAnsi="Consolas" w:cs="Courier New"/>
          <w:color w:val="C3E88D"/>
          <w:kern w:val="0"/>
        </w:rPr>
        <w: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 xml:space="preserve">applicationEventMulticaster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SimpleApplicationEventMulticaster</w:t>
      </w:r>
      <w:r>
        <w:rPr>
          <w:rFonts w:ascii="Consolas" w:eastAsia="Times New Roman" w:hAnsi="Consolas" w:cs="Courier New"/>
          <w:color w:val="89DDFF"/>
          <w:kern w:val="0"/>
        </w:rPr>
        <w:t>(</w:t>
      </w:r>
      <w:r>
        <w:rPr>
          <w:rFonts w:ascii="Consolas" w:eastAsia="Times New Roman" w:hAnsi="Consolas" w:cs="Courier New"/>
          <w:color w:val="EEFFFF"/>
          <w:kern w:val="0"/>
        </w:rPr>
        <w:t>beanFactory</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beanFactory</w:t>
      </w:r>
      <w:r>
        <w:rPr>
          <w:rFonts w:ascii="Consolas" w:eastAsia="Times New Roman" w:hAnsi="Consolas" w:cs="Courier New"/>
          <w:color w:val="89DDFF"/>
          <w:kern w:val="0"/>
        </w:rPr>
        <w:t>.</w:t>
      </w:r>
      <w:r>
        <w:rPr>
          <w:rFonts w:ascii="Consolas" w:eastAsia="Times New Roman" w:hAnsi="Consolas" w:cs="Courier New"/>
          <w:color w:val="82AAFF"/>
          <w:kern w:val="0"/>
        </w:rPr>
        <w:t>registerSingleton</w:t>
      </w:r>
      <w:r>
        <w:rPr>
          <w:rFonts w:ascii="Consolas" w:eastAsia="Times New Roman" w:hAnsi="Consolas" w:cs="Courier New"/>
          <w:color w:val="89DDFF"/>
          <w:kern w:val="0"/>
        </w:rPr>
        <w:t>(</w:t>
      </w:r>
      <w:r>
        <w:rPr>
          <w:rFonts w:ascii="Consolas" w:eastAsia="Times New Roman" w:hAnsi="Consolas" w:cs="Courier New"/>
          <w:color w:val="C3E88D"/>
          <w:kern w:val="0"/>
        </w:rPr>
        <w:t>"applicationEventMulticaster"</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applicationEventMulticaster</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isTraceEnabled</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trace</w:t>
      </w:r>
      <w:r>
        <w:rPr>
          <w:rFonts w:ascii="Consolas" w:eastAsia="Times New Roman" w:hAnsi="Consolas" w:cs="Courier New"/>
          <w:color w:val="89DDFF"/>
          <w:kern w:val="0"/>
        </w:rPr>
        <w:t>(</w:t>
      </w:r>
      <w:r>
        <w:rPr>
          <w:rFonts w:ascii="Consolas" w:eastAsia="Times New Roman" w:hAnsi="Consolas" w:cs="Courier New"/>
          <w:color w:val="C3E88D"/>
          <w:kern w:val="0"/>
        </w:rPr>
        <w:t xml:space="preserve">"No 'applicationEventMulticaster' bean, using ["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applicationEventMulticaster</w:t>
      </w:r>
      <w:r>
        <w:rPr>
          <w:rFonts w:ascii="Consolas" w:eastAsia="Times New Roman" w:hAnsi="Consolas" w:cs="Courier New"/>
          <w:color w:val="89DDFF"/>
          <w:kern w:val="0"/>
        </w:rPr>
        <w:t>.</w:t>
      </w:r>
      <w:r>
        <w:rPr>
          <w:rFonts w:ascii="Consolas" w:eastAsia="Times New Roman" w:hAnsi="Consolas" w:cs="Courier New"/>
          <w:color w:val="82AAFF"/>
          <w:kern w:val="0"/>
        </w:rPr>
        <w:t>getClass</w:t>
      </w:r>
      <w:r>
        <w:rPr>
          <w:rFonts w:ascii="Consolas" w:eastAsia="Times New Roman" w:hAnsi="Consolas" w:cs="Courier New"/>
          <w:color w:val="89DDFF"/>
          <w:kern w:val="0"/>
        </w:rPr>
        <w:t>().</w:t>
      </w:r>
      <w:r>
        <w:rPr>
          <w:rFonts w:ascii="Consolas" w:eastAsia="Times New Roman" w:hAnsi="Consolas" w:cs="Courier New"/>
          <w:color w:val="82AAFF"/>
          <w:kern w:val="0"/>
        </w:rPr>
        <w:t>getSimpleName</w:t>
      </w:r>
      <w:r>
        <w:rPr>
          <w:rFonts w:ascii="Consolas" w:eastAsia="Times New Roman" w:hAnsi="Consolas" w:cs="Courier New"/>
          <w:color w:val="89DDFF"/>
          <w:kern w:val="0"/>
        </w:rPr>
        <w:t xml:space="preserve">() + </w:t>
      </w:r>
      <w:r>
        <w:rPr>
          <w:rFonts w:ascii="Consolas" w:eastAsia="Times New Roman" w:hAnsi="Consolas" w:cs="Courier New"/>
          <w:color w:val="C3E88D"/>
          <w:kern w:val="0"/>
        </w:rPr>
        <w: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w:t>
      </w:r>
    </w:p>
    <w:p w14:paraId="339934A3" w14:textId="77777777" w:rsidR="000A4718" w:rsidRDefault="000A4718" w:rsidP="000A4718">
      <w:pPr>
        <w:pStyle w:val="Heading9"/>
        <w:rPr>
          <w:color w:val="auto"/>
          <w:shd w:val="clear" w:color="auto" w:fill="FFFFFF"/>
        </w:rPr>
      </w:pPr>
      <w:r>
        <w:t>registerListeners</w:t>
      </w:r>
    </w:p>
    <w:p w14:paraId="17852DE7"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protected void </w:t>
      </w:r>
      <w:r>
        <w:rPr>
          <w:rFonts w:ascii="Consolas" w:eastAsia="Times New Roman" w:hAnsi="Consolas" w:cs="Courier New"/>
          <w:color w:val="82AAFF"/>
          <w:kern w:val="0"/>
        </w:rPr>
        <w:t>registerListeners</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Iterator </w:t>
      </w:r>
      <w:r>
        <w:rPr>
          <w:rFonts w:ascii="Consolas" w:eastAsia="Times New Roman" w:hAnsi="Consolas" w:cs="Courier New"/>
          <w:color w:val="EEFFFF"/>
          <w:kern w:val="0"/>
        </w:rPr>
        <w:t xml:space="preserve">var1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getApplicationListeners</w:t>
      </w:r>
      <w:r>
        <w:rPr>
          <w:rFonts w:ascii="Consolas" w:eastAsia="Times New Roman" w:hAnsi="Consolas" w:cs="Courier New"/>
          <w:color w:val="89DDFF"/>
          <w:kern w:val="0"/>
        </w:rPr>
        <w:t>().</w:t>
      </w:r>
      <w:r>
        <w:rPr>
          <w:rFonts w:ascii="Consolas" w:eastAsia="Times New Roman" w:hAnsi="Consolas" w:cs="Courier New"/>
          <w:color w:val="82AAFF"/>
          <w:kern w:val="0"/>
        </w:rPr>
        <w:t>iterator</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while</w:t>
      </w:r>
      <w:r>
        <w:rPr>
          <w:rFonts w:ascii="Consolas" w:eastAsia="Times New Roman" w:hAnsi="Consolas" w:cs="Courier New"/>
          <w:color w:val="89DDFF"/>
          <w:kern w:val="0"/>
        </w:rPr>
        <w:t>(</w:t>
      </w:r>
      <w:r>
        <w:rPr>
          <w:rFonts w:ascii="Consolas" w:eastAsia="Times New Roman" w:hAnsi="Consolas" w:cs="Courier New"/>
          <w:color w:val="EEFFFF"/>
          <w:kern w:val="0"/>
        </w:rPr>
        <w:t>var1</w:t>
      </w:r>
      <w:r>
        <w:rPr>
          <w:rFonts w:ascii="Consolas" w:eastAsia="Times New Roman" w:hAnsi="Consolas" w:cs="Courier New"/>
          <w:color w:val="89DDFF"/>
          <w:kern w:val="0"/>
        </w:rPr>
        <w:t>.</w:t>
      </w:r>
      <w:r>
        <w:rPr>
          <w:rFonts w:ascii="Consolas" w:eastAsia="Times New Roman" w:hAnsi="Consolas" w:cs="Courier New"/>
          <w:color w:val="82AAFF"/>
          <w:kern w:val="0"/>
        </w:rPr>
        <w:t>hasNext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ApplicationListener</w:t>
      </w:r>
      <w:r>
        <w:rPr>
          <w:rFonts w:ascii="Consolas" w:eastAsia="Times New Roman" w:hAnsi="Consolas" w:cs="Courier New"/>
          <w:color w:val="89DDFF"/>
          <w:kern w:val="0"/>
        </w:rPr>
        <w:t xml:space="preserve">&lt;?&gt; </w:t>
      </w:r>
      <w:r>
        <w:rPr>
          <w:rFonts w:ascii="Consolas" w:eastAsia="Times New Roman" w:hAnsi="Consolas" w:cs="Courier New"/>
          <w:color w:val="EEFFFF"/>
          <w:kern w:val="0"/>
        </w:rPr>
        <w:t xml:space="preserve">listener </w:t>
      </w:r>
      <w:r>
        <w:rPr>
          <w:rFonts w:ascii="Consolas" w:eastAsia="Times New Roman" w:hAnsi="Consolas" w:cs="Courier New"/>
          <w:color w:val="89DDFF"/>
          <w:kern w:val="0"/>
        </w:rPr>
        <w:t>= (</w:t>
      </w:r>
      <w:r>
        <w:rPr>
          <w:rFonts w:ascii="Consolas" w:eastAsia="Times New Roman" w:hAnsi="Consolas" w:cs="Courier New"/>
          <w:i/>
          <w:iCs/>
          <w:color w:val="C3E88D"/>
          <w:kern w:val="0"/>
        </w:rPr>
        <w:t>ApplicationListener</w:t>
      </w:r>
      <w:r>
        <w:rPr>
          <w:rFonts w:ascii="Consolas" w:eastAsia="Times New Roman" w:hAnsi="Consolas" w:cs="Courier New"/>
          <w:color w:val="89DDFF"/>
          <w:kern w:val="0"/>
        </w:rPr>
        <w:t>)</w:t>
      </w:r>
      <w:r>
        <w:rPr>
          <w:rFonts w:ascii="Consolas" w:eastAsia="Times New Roman" w:hAnsi="Consolas" w:cs="Courier New"/>
          <w:color w:val="EEFFFF"/>
          <w:kern w:val="0"/>
        </w:rPr>
        <w:t>var1</w:t>
      </w:r>
      <w:r>
        <w:rPr>
          <w:rFonts w:ascii="Consolas" w:eastAsia="Times New Roman" w:hAnsi="Consolas" w:cs="Courier New"/>
          <w:color w:val="89DDFF"/>
          <w:kern w:val="0"/>
        </w:rPr>
        <w:t>.</w:t>
      </w:r>
      <w:r>
        <w:rPr>
          <w:rFonts w:ascii="Consolas" w:eastAsia="Times New Roman" w:hAnsi="Consolas" w:cs="Courier New"/>
          <w:color w:val="82AAFF"/>
          <w:kern w:val="0"/>
        </w:rPr>
        <w:t>next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getApplicationEventMulticaster</w:t>
      </w:r>
      <w:r>
        <w:rPr>
          <w:rFonts w:ascii="Consolas" w:eastAsia="Times New Roman" w:hAnsi="Consolas" w:cs="Courier New"/>
          <w:color w:val="89DDFF"/>
          <w:kern w:val="0"/>
        </w:rPr>
        <w:t>().</w:t>
      </w:r>
      <w:r>
        <w:rPr>
          <w:rFonts w:ascii="Consolas" w:eastAsia="Times New Roman" w:hAnsi="Consolas" w:cs="Courier New"/>
          <w:color w:val="82AAFF"/>
          <w:kern w:val="0"/>
        </w:rPr>
        <w:t>addApplicationListener</w:t>
      </w:r>
      <w:r>
        <w:rPr>
          <w:rFonts w:ascii="Consolas" w:eastAsia="Times New Roman" w:hAnsi="Consolas" w:cs="Courier New"/>
          <w:color w:val="89DDFF"/>
          <w:kern w:val="0"/>
        </w:rPr>
        <w:t>(</w:t>
      </w:r>
      <w:r>
        <w:rPr>
          <w:rFonts w:ascii="Consolas" w:eastAsia="Times New Roman" w:hAnsi="Consolas" w:cs="Courier New"/>
          <w:color w:val="EEFFFF"/>
          <w:kern w:val="0"/>
        </w:rPr>
        <w:t>listener</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color w:val="FFCB6B"/>
          <w:kern w:val="0"/>
        </w:rPr>
        <w:t>String</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listenerBeanNames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getBeanNamesForType</w:t>
      </w:r>
      <w:r>
        <w:rPr>
          <w:rFonts w:ascii="Consolas" w:eastAsia="Times New Roman" w:hAnsi="Consolas" w:cs="Courier New"/>
          <w:color w:val="89DDFF"/>
          <w:kern w:val="0"/>
        </w:rPr>
        <w:t>(</w:t>
      </w:r>
      <w:r>
        <w:rPr>
          <w:rFonts w:ascii="Consolas" w:eastAsia="Times New Roman" w:hAnsi="Consolas" w:cs="Courier New"/>
          <w:i/>
          <w:iCs/>
          <w:color w:val="C3E88D"/>
          <w:kern w:val="0"/>
        </w:rPr>
        <w:t>ApplicationListener</w:t>
      </w:r>
      <w:r>
        <w:rPr>
          <w:rFonts w:ascii="Consolas" w:eastAsia="Times New Roman" w:hAnsi="Consolas" w:cs="Courier New"/>
          <w:color w:val="89DDFF"/>
          <w:kern w:val="0"/>
        </w:rPr>
        <w:t>.</w:t>
      </w:r>
      <w:r>
        <w:rPr>
          <w:rFonts w:ascii="Consolas" w:eastAsia="Times New Roman" w:hAnsi="Consolas" w:cs="Courier New"/>
          <w:i/>
          <w:iCs/>
          <w:color w:val="C792EA"/>
          <w:kern w:val="0"/>
        </w:rPr>
        <w:t>class</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true</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false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String</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var7 </w:t>
      </w:r>
      <w:r>
        <w:rPr>
          <w:rFonts w:ascii="Consolas" w:eastAsia="Times New Roman" w:hAnsi="Consolas" w:cs="Courier New"/>
          <w:color w:val="89DDFF"/>
          <w:kern w:val="0"/>
        </w:rPr>
        <w:t xml:space="preserve">= </w:t>
      </w:r>
      <w:r>
        <w:rPr>
          <w:rFonts w:ascii="Consolas" w:eastAsia="Times New Roman" w:hAnsi="Consolas" w:cs="Courier New"/>
          <w:color w:val="EEFFFF"/>
          <w:kern w:val="0"/>
        </w:rPr>
        <w:t>listenerBeanNames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int </w:t>
      </w:r>
      <w:r>
        <w:rPr>
          <w:rFonts w:ascii="Consolas" w:eastAsia="Times New Roman" w:hAnsi="Consolas" w:cs="Courier New"/>
          <w:color w:val="EEFFFF"/>
          <w:kern w:val="0"/>
        </w:rPr>
        <w:t xml:space="preserve">var3 </w:t>
      </w:r>
      <w:r>
        <w:rPr>
          <w:rFonts w:ascii="Consolas" w:eastAsia="Times New Roman" w:hAnsi="Consolas" w:cs="Courier New"/>
          <w:color w:val="89DDFF"/>
          <w:kern w:val="0"/>
        </w:rPr>
        <w:t xml:space="preserve">= </w:t>
      </w:r>
      <w:r>
        <w:rPr>
          <w:rFonts w:ascii="Consolas" w:eastAsia="Times New Roman" w:hAnsi="Consolas" w:cs="Courier New"/>
          <w:color w:val="EEFFFF"/>
          <w:kern w:val="0"/>
        </w:rPr>
        <w:t>listenerBeanNames</w:t>
      </w:r>
      <w:r>
        <w:rPr>
          <w:rFonts w:ascii="Consolas" w:eastAsia="Times New Roman" w:hAnsi="Consolas" w:cs="Courier New"/>
          <w:color w:val="89DDFF"/>
          <w:kern w:val="0"/>
        </w:rPr>
        <w:t>.</w:t>
      </w:r>
      <w:r>
        <w:rPr>
          <w:rFonts w:ascii="Consolas" w:eastAsia="Times New Roman" w:hAnsi="Consolas" w:cs="Courier New"/>
          <w:color w:val="EEFFFF"/>
          <w:kern w:val="0"/>
        </w:rPr>
        <w:t>length</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for</w:t>
      </w:r>
      <w:r>
        <w:rPr>
          <w:rFonts w:ascii="Consolas" w:eastAsia="Times New Roman" w:hAnsi="Consolas" w:cs="Courier New"/>
          <w:color w:val="89DDFF"/>
          <w:kern w:val="0"/>
        </w:rPr>
        <w:t>(</w:t>
      </w:r>
      <w:r>
        <w:rPr>
          <w:rFonts w:ascii="Consolas" w:eastAsia="Times New Roman" w:hAnsi="Consolas" w:cs="Courier New"/>
          <w:i/>
          <w:iCs/>
          <w:color w:val="C792EA"/>
          <w:kern w:val="0"/>
        </w:rPr>
        <w:t xml:space="preserve">int </w:t>
      </w:r>
      <w:r>
        <w:rPr>
          <w:rFonts w:ascii="Consolas" w:eastAsia="Times New Roman" w:hAnsi="Consolas" w:cs="Courier New"/>
          <w:color w:val="EEFFFF"/>
          <w:kern w:val="0"/>
        </w:rPr>
        <w:t xml:space="preserve">var4 </w:t>
      </w:r>
      <w:r>
        <w:rPr>
          <w:rFonts w:ascii="Consolas" w:eastAsia="Times New Roman" w:hAnsi="Consolas" w:cs="Courier New"/>
          <w:color w:val="89DDFF"/>
          <w:kern w:val="0"/>
        </w:rPr>
        <w:t xml:space="preserve">= </w:t>
      </w:r>
      <w:r>
        <w:rPr>
          <w:rFonts w:ascii="Consolas" w:eastAsia="Times New Roman" w:hAnsi="Consolas" w:cs="Courier New"/>
          <w:color w:val="F78C6C"/>
          <w:kern w:val="0"/>
        </w:rPr>
        <w:t>0</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var4 </w:t>
      </w:r>
      <w:r>
        <w:rPr>
          <w:rFonts w:ascii="Consolas" w:eastAsia="Times New Roman" w:hAnsi="Consolas" w:cs="Courier New"/>
          <w:color w:val="89DDFF"/>
          <w:kern w:val="0"/>
        </w:rPr>
        <w:t xml:space="preserve">&lt; </w:t>
      </w:r>
      <w:r>
        <w:rPr>
          <w:rFonts w:ascii="Consolas" w:eastAsia="Times New Roman" w:hAnsi="Consolas" w:cs="Courier New"/>
          <w:color w:val="EEFFFF"/>
          <w:kern w:val="0"/>
        </w:rPr>
        <w:t>var3</w:t>
      </w:r>
      <w:r>
        <w:rPr>
          <w:rFonts w:ascii="Consolas" w:eastAsia="Times New Roman" w:hAnsi="Consolas" w:cs="Courier New"/>
          <w:color w:val="89DDFF"/>
          <w:kern w:val="0"/>
        </w:rPr>
        <w:t>; ++</w:t>
      </w:r>
      <w:r>
        <w:rPr>
          <w:rFonts w:ascii="Consolas" w:eastAsia="Times New Roman" w:hAnsi="Consolas" w:cs="Courier New"/>
          <w:color w:val="EEFFFF"/>
          <w:kern w:val="0"/>
        </w:rPr>
        <w:t>var4</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String </w:t>
      </w:r>
      <w:r>
        <w:rPr>
          <w:rFonts w:ascii="Consolas" w:eastAsia="Times New Roman" w:hAnsi="Consolas" w:cs="Courier New"/>
          <w:color w:val="EEFFFF"/>
          <w:kern w:val="0"/>
        </w:rPr>
        <w:t xml:space="preserve">listenerBeanName </w:t>
      </w:r>
      <w:r>
        <w:rPr>
          <w:rFonts w:ascii="Consolas" w:eastAsia="Times New Roman" w:hAnsi="Consolas" w:cs="Courier New"/>
          <w:color w:val="89DDFF"/>
          <w:kern w:val="0"/>
        </w:rPr>
        <w:t xml:space="preserve">= </w:t>
      </w:r>
      <w:r>
        <w:rPr>
          <w:rFonts w:ascii="Consolas" w:eastAsia="Times New Roman" w:hAnsi="Consolas" w:cs="Courier New"/>
          <w:color w:val="EEFFFF"/>
          <w:kern w:val="0"/>
        </w:rPr>
        <w:t>var7</w:t>
      </w:r>
      <w:r>
        <w:rPr>
          <w:rFonts w:ascii="Consolas" w:eastAsia="Times New Roman" w:hAnsi="Consolas" w:cs="Courier New"/>
          <w:color w:val="89DDFF"/>
          <w:kern w:val="0"/>
        </w:rPr>
        <w:t>[</w:t>
      </w:r>
      <w:r>
        <w:rPr>
          <w:rFonts w:ascii="Consolas" w:eastAsia="Times New Roman" w:hAnsi="Consolas" w:cs="Courier New"/>
          <w:color w:val="EEFFFF"/>
          <w:kern w:val="0"/>
        </w:rPr>
        <w:t>var4</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getApplicationEventMulticaster</w:t>
      </w:r>
      <w:r>
        <w:rPr>
          <w:rFonts w:ascii="Consolas" w:eastAsia="Times New Roman" w:hAnsi="Consolas" w:cs="Courier New"/>
          <w:color w:val="89DDFF"/>
          <w:kern w:val="0"/>
        </w:rPr>
        <w:t>().</w:t>
      </w:r>
      <w:r>
        <w:rPr>
          <w:rFonts w:ascii="Consolas" w:eastAsia="Times New Roman" w:hAnsi="Consolas" w:cs="Courier New"/>
          <w:color w:val="82AAFF"/>
          <w:kern w:val="0"/>
        </w:rPr>
        <w:t>addApplicationListenerBean</w:t>
      </w:r>
      <w:r>
        <w:rPr>
          <w:rFonts w:ascii="Consolas" w:eastAsia="Times New Roman" w:hAnsi="Consolas" w:cs="Courier New"/>
          <w:color w:val="89DDFF"/>
          <w:kern w:val="0"/>
        </w:rPr>
        <w:t>(</w:t>
      </w:r>
      <w:r>
        <w:rPr>
          <w:rFonts w:ascii="Consolas" w:eastAsia="Times New Roman" w:hAnsi="Consolas" w:cs="Courier New"/>
          <w:color w:val="EEFFFF"/>
          <w:kern w:val="0"/>
        </w:rPr>
        <w:t>listenerBeanName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Set</w:t>
      </w:r>
      <w:r>
        <w:rPr>
          <w:rFonts w:ascii="Consolas" w:eastAsia="Times New Roman" w:hAnsi="Consolas" w:cs="Courier New"/>
          <w:color w:val="89DDFF"/>
          <w:kern w:val="0"/>
        </w:rPr>
        <w:t>&lt;</w:t>
      </w:r>
      <w:r>
        <w:rPr>
          <w:rFonts w:ascii="Consolas" w:eastAsia="Times New Roman" w:hAnsi="Consolas" w:cs="Courier New"/>
          <w:color w:val="C3E88D"/>
          <w:kern w:val="0"/>
        </w:rPr>
        <w:t>ApplicationEvent</w:t>
      </w:r>
      <w:r>
        <w:rPr>
          <w:rFonts w:ascii="Consolas" w:eastAsia="Times New Roman" w:hAnsi="Consolas" w:cs="Courier New"/>
          <w:color w:val="89DDFF"/>
          <w:kern w:val="0"/>
        </w:rPr>
        <w:t xml:space="preserve">&gt; </w:t>
      </w:r>
      <w:r>
        <w:rPr>
          <w:rFonts w:ascii="Consolas" w:eastAsia="Times New Roman" w:hAnsi="Consolas" w:cs="Courier New"/>
          <w:color w:val="EEFFFF"/>
          <w:kern w:val="0"/>
        </w:rPr>
        <w:t xml:space="preserve">earlyEventsToProcess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earlyApplicationEvents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 xml:space="preserve">earlyApplicationEvents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C3E88D"/>
          <w:kern w:val="0"/>
        </w:rPr>
        <w:t>CollectionUtils</w:t>
      </w:r>
      <w:r>
        <w:rPr>
          <w:rFonts w:ascii="Consolas" w:eastAsia="Times New Roman" w:hAnsi="Consolas" w:cs="Courier New"/>
          <w:color w:val="89DDFF"/>
          <w:kern w:val="0"/>
        </w:rPr>
        <w:t>.</w:t>
      </w:r>
      <w:r>
        <w:rPr>
          <w:rFonts w:ascii="Consolas" w:eastAsia="Times New Roman" w:hAnsi="Consolas" w:cs="Courier New"/>
          <w:i/>
          <w:iCs/>
          <w:color w:val="82AAFF"/>
          <w:kern w:val="0"/>
        </w:rPr>
        <w:t>isEmpty</w:t>
      </w:r>
      <w:r>
        <w:rPr>
          <w:rFonts w:ascii="Consolas" w:eastAsia="Times New Roman" w:hAnsi="Consolas" w:cs="Courier New"/>
          <w:color w:val="89DDFF"/>
          <w:kern w:val="0"/>
        </w:rPr>
        <w:t>(</w:t>
      </w:r>
      <w:r>
        <w:rPr>
          <w:rFonts w:ascii="Consolas" w:eastAsia="Times New Roman" w:hAnsi="Consolas" w:cs="Courier New"/>
          <w:color w:val="EEFFFF"/>
          <w:kern w:val="0"/>
        </w:rPr>
        <w:t>earlyEventsToProcess</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Iterator </w:t>
      </w:r>
      <w:r>
        <w:rPr>
          <w:rFonts w:ascii="Consolas" w:eastAsia="Times New Roman" w:hAnsi="Consolas" w:cs="Courier New"/>
          <w:color w:val="EEFFFF"/>
          <w:kern w:val="0"/>
        </w:rPr>
        <w:t xml:space="preserve">var9 </w:t>
      </w:r>
      <w:r>
        <w:rPr>
          <w:rFonts w:ascii="Consolas" w:eastAsia="Times New Roman" w:hAnsi="Consolas" w:cs="Courier New"/>
          <w:color w:val="89DDFF"/>
          <w:kern w:val="0"/>
        </w:rPr>
        <w:t xml:space="preserve">= </w:t>
      </w:r>
      <w:r>
        <w:rPr>
          <w:rFonts w:ascii="Consolas" w:eastAsia="Times New Roman" w:hAnsi="Consolas" w:cs="Courier New"/>
          <w:color w:val="EEFFFF"/>
          <w:kern w:val="0"/>
        </w:rPr>
        <w:t>earlyEventsToProcess</w:t>
      </w:r>
      <w:r>
        <w:rPr>
          <w:rFonts w:ascii="Consolas" w:eastAsia="Times New Roman" w:hAnsi="Consolas" w:cs="Courier New"/>
          <w:color w:val="89DDFF"/>
          <w:kern w:val="0"/>
        </w:rPr>
        <w:t>.</w:t>
      </w:r>
      <w:r>
        <w:rPr>
          <w:rFonts w:ascii="Consolas" w:eastAsia="Times New Roman" w:hAnsi="Consolas" w:cs="Courier New"/>
          <w:color w:val="82AAFF"/>
          <w:kern w:val="0"/>
        </w:rPr>
        <w:t>iterator</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while</w:t>
      </w:r>
      <w:r>
        <w:rPr>
          <w:rFonts w:ascii="Consolas" w:eastAsia="Times New Roman" w:hAnsi="Consolas" w:cs="Courier New"/>
          <w:color w:val="89DDFF"/>
          <w:kern w:val="0"/>
        </w:rPr>
        <w:t>(</w:t>
      </w:r>
      <w:r>
        <w:rPr>
          <w:rFonts w:ascii="Consolas" w:eastAsia="Times New Roman" w:hAnsi="Consolas" w:cs="Courier New"/>
          <w:color w:val="EEFFFF"/>
          <w:kern w:val="0"/>
        </w:rPr>
        <w:t>var9</w:t>
      </w:r>
      <w:r>
        <w:rPr>
          <w:rFonts w:ascii="Consolas" w:eastAsia="Times New Roman" w:hAnsi="Consolas" w:cs="Courier New"/>
          <w:color w:val="89DDFF"/>
          <w:kern w:val="0"/>
        </w:rPr>
        <w:t>.</w:t>
      </w:r>
      <w:r>
        <w:rPr>
          <w:rFonts w:ascii="Consolas" w:eastAsia="Times New Roman" w:hAnsi="Consolas" w:cs="Courier New"/>
          <w:color w:val="82AAFF"/>
          <w:kern w:val="0"/>
        </w:rPr>
        <w:t>hasNext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 xml:space="preserve">ApplicationEvent </w:t>
      </w:r>
      <w:r>
        <w:rPr>
          <w:rFonts w:ascii="Consolas" w:eastAsia="Times New Roman" w:hAnsi="Consolas" w:cs="Courier New"/>
          <w:color w:val="EEFFFF"/>
          <w:kern w:val="0"/>
        </w:rPr>
        <w:t xml:space="preserve">earlyEvent </w:t>
      </w:r>
      <w:r>
        <w:rPr>
          <w:rFonts w:ascii="Consolas" w:eastAsia="Times New Roman" w:hAnsi="Consolas" w:cs="Courier New"/>
          <w:color w:val="89DDFF"/>
          <w:kern w:val="0"/>
        </w:rPr>
        <w:t>= (</w:t>
      </w:r>
      <w:r>
        <w:rPr>
          <w:rFonts w:ascii="Consolas" w:eastAsia="Times New Roman" w:hAnsi="Consolas" w:cs="Courier New"/>
          <w:color w:val="C3E88D"/>
          <w:kern w:val="0"/>
        </w:rPr>
        <w:t>ApplicationEvent</w:t>
      </w:r>
      <w:r>
        <w:rPr>
          <w:rFonts w:ascii="Consolas" w:eastAsia="Times New Roman" w:hAnsi="Consolas" w:cs="Courier New"/>
          <w:color w:val="89DDFF"/>
          <w:kern w:val="0"/>
        </w:rPr>
        <w:t>)</w:t>
      </w:r>
      <w:r>
        <w:rPr>
          <w:rFonts w:ascii="Consolas" w:eastAsia="Times New Roman" w:hAnsi="Consolas" w:cs="Courier New"/>
          <w:color w:val="EEFFFF"/>
          <w:kern w:val="0"/>
        </w:rPr>
        <w:t>var9</w:t>
      </w:r>
      <w:r>
        <w:rPr>
          <w:rFonts w:ascii="Consolas" w:eastAsia="Times New Roman" w:hAnsi="Consolas" w:cs="Courier New"/>
          <w:color w:val="89DDFF"/>
          <w:kern w:val="0"/>
        </w:rPr>
        <w:t>.</w:t>
      </w:r>
      <w:r>
        <w:rPr>
          <w:rFonts w:ascii="Consolas" w:eastAsia="Times New Roman" w:hAnsi="Consolas" w:cs="Courier New"/>
          <w:color w:val="82AAFF"/>
          <w:kern w:val="0"/>
        </w:rPr>
        <w:t>next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getApplicationEventMulticaster</w:t>
      </w:r>
      <w:r>
        <w:rPr>
          <w:rFonts w:ascii="Consolas" w:eastAsia="Times New Roman" w:hAnsi="Consolas" w:cs="Courier New"/>
          <w:color w:val="89DDFF"/>
          <w:kern w:val="0"/>
        </w:rPr>
        <w:t>().</w:t>
      </w:r>
      <w:r>
        <w:rPr>
          <w:rFonts w:ascii="Consolas" w:eastAsia="Times New Roman" w:hAnsi="Consolas" w:cs="Courier New"/>
          <w:color w:val="82AAFF"/>
          <w:kern w:val="0"/>
        </w:rPr>
        <w:t>multicastEvent</w:t>
      </w:r>
      <w:r>
        <w:rPr>
          <w:rFonts w:ascii="Consolas" w:eastAsia="Times New Roman" w:hAnsi="Consolas" w:cs="Courier New"/>
          <w:color w:val="89DDFF"/>
          <w:kern w:val="0"/>
        </w:rPr>
        <w:t>(</w:t>
      </w:r>
      <w:r>
        <w:rPr>
          <w:rFonts w:ascii="Consolas" w:eastAsia="Times New Roman" w:hAnsi="Consolas" w:cs="Courier New"/>
          <w:color w:val="EEFFFF"/>
          <w:kern w:val="0"/>
        </w:rPr>
        <w:t>earlyEvent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w:t>
      </w:r>
    </w:p>
    <w:p w14:paraId="6B3EC4D7" w14:textId="77777777" w:rsidR="000A4718" w:rsidRDefault="000A4718" w:rsidP="000A4718">
      <w:pPr>
        <w:jc w:val="both"/>
        <w:rPr>
          <w:color w:val="auto"/>
          <w:shd w:val="clear" w:color="auto" w:fill="FFFFFF"/>
        </w:rPr>
      </w:pPr>
    </w:p>
    <w:p w14:paraId="621268B6" w14:textId="77777777" w:rsidR="000A4718" w:rsidRDefault="000A4718" w:rsidP="000A4718">
      <w:pPr>
        <w:jc w:val="both"/>
        <w:rPr>
          <w:color w:val="auto"/>
          <w:shd w:val="clear" w:color="auto" w:fill="FFFFFF"/>
        </w:rPr>
      </w:pPr>
    </w:p>
    <w:p w14:paraId="7747EAA7" w14:textId="77777777" w:rsidR="000A4718" w:rsidRDefault="000A4718" w:rsidP="000A4718">
      <w:pPr>
        <w:jc w:val="both"/>
        <w:rPr>
          <w:color w:val="auto"/>
          <w:shd w:val="clear" w:color="auto" w:fill="FFFFFF"/>
        </w:rPr>
      </w:pPr>
    </w:p>
    <w:p w14:paraId="1D01EF06" w14:textId="77777777" w:rsidR="000A4718" w:rsidRDefault="000A4718" w:rsidP="000A4718">
      <w:pPr>
        <w:jc w:val="both"/>
        <w:rPr>
          <w:color w:val="auto"/>
          <w:shd w:val="clear" w:color="auto" w:fill="FFFFFF"/>
        </w:rPr>
      </w:pPr>
      <w:r>
        <w:rPr>
          <w:color w:val="auto"/>
          <w:shd w:val="clear" w:color="auto" w:fill="FFFFFF"/>
        </w:rPr>
        <w:t xml:space="preserve">protected void </w:t>
      </w:r>
      <w:r>
        <w:rPr>
          <w:rStyle w:val="a0"/>
        </w:rPr>
        <w:t>finishBeanFactoryInitialization</w:t>
      </w:r>
      <w:r>
        <w:rPr>
          <w:color w:val="auto"/>
          <w:shd w:val="clear" w:color="auto" w:fill="FFFFFF"/>
        </w:rPr>
        <w:t>(ConfigurableListableBeanFactory beanFactory) {</w:t>
      </w:r>
    </w:p>
    <w:p w14:paraId="6E3B7173" w14:textId="77777777" w:rsidR="000A4718" w:rsidRDefault="000A4718" w:rsidP="000A4718">
      <w:pPr>
        <w:jc w:val="both"/>
        <w:rPr>
          <w:color w:val="auto"/>
          <w:shd w:val="clear" w:color="auto" w:fill="FFFFFF"/>
        </w:rPr>
      </w:pPr>
      <w:r>
        <w:rPr>
          <w:color w:val="auto"/>
          <w:shd w:val="clear" w:color="auto" w:fill="FFFFFF"/>
        </w:rPr>
        <w:t xml:space="preserve">    if (beanFactory.containsBean("conversionService") &amp;&amp; beanFactory.isTypeMatch("conversionService", ConversionService.class)) {</w:t>
      </w:r>
    </w:p>
    <w:p w14:paraId="797C326C" w14:textId="77777777" w:rsidR="000A4718" w:rsidRDefault="000A4718" w:rsidP="000A4718">
      <w:pPr>
        <w:jc w:val="both"/>
        <w:rPr>
          <w:color w:val="auto"/>
          <w:shd w:val="clear" w:color="auto" w:fill="FFFFFF"/>
        </w:rPr>
      </w:pPr>
      <w:r>
        <w:rPr>
          <w:color w:val="auto"/>
          <w:shd w:val="clear" w:color="auto" w:fill="FFFFFF"/>
        </w:rPr>
        <w:t xml:space="preserve">        beanFactory.setConversionService((ConversionService)beanFactory.getBean("conversionService", ConversionService.class));</w:t>
      </w:r>
    </w:p>
    <w:p w14:paraId="2CA75DEF" w14:textId="77777777" w:rsidR="000A4718" w:rsidRDefault="000A4718" w:rsidP="000A4718">
      <w:pPr>
        <w:jc w:val="both"/>
        <w:rPr>
          <w:color w:val="auto"/>
          <w:shd w:val="clear" w:color="auto" w:fill="FFFFFF"/>
        </w:rPr>
      </w:pPr>
      <w:r>
        <w:rPr>
          <w:color w:val="auto"/>
          <w:shd w:val="clear" w:color="auto" w:fill="FFFFFF"/>
        </w:rPr>
        <w:t xml:space="preserve">    }</w:t>
      </w:r>
    </w:p>
    <w:p w14:paraId="2BCB67AD" w14:textId="77777777" w:rsidR="000A4718" w:rsidRDefault="000A4718" w:rsidP="000A4718">
      <w:pPr>
        <w:jc w:val="both"/>
        <w:rPr>
          <w:color w:val="auto"/>
          <w:shd w:val="clear" w:color="auto" w:fill="FFFFFF"/>
        </w:rPr>
      </w:pPr>
      <w:r>
        <w:rPr>
          <w:color w:val="auto"/>
          <w:shd w:val="clear" w:color="auto" w:fill="FFFFFF"/>
        </w:rPr>
        <w:t xml:space="preserve">    if (!beanFactory.hasEmbeddedValueResolver()) {</w:t>
      </w:r>
    </w:p>
    <w:p w14:paraId="3555271F" w14:textId="77777777" w:rsidR="000A4718" w:rsidRDefault="000A4718" w:rsidP="000A4718">
      <w:pPr>
        <w:jc w:val="both"/>
        <w:rPr>
          <w:color w:val="auto"/>
          <w:shd w:val="clear" w:color="auto" w:fill="FFFFFF"/>
        </w:rPr>
      </w:pPr>
      <w:r>
        <w:rPr>
          <w:color w:val="auto"/>
          <w:shd w:val="clear" w:color="auto" w:fill="FFFFFF"/>
        </w:rPr>
        <w:t xml:space="preserve">        beanFactory.addEmbeddedValueResolver((strVal) -&gt; {</w:t>
      </w:r>
    </w:p>
    <w:p w14:paraId="1ECAB0D9" w14:textId="77777777" w:rsidR="000A4718" w:rsidRDefault="000A4718" w:rsidP="000A4718">
      <w:pPr>
        <w:jc w:val="both"/>
        <w:rPr>
          <w:color w:val="auto"/>
          <w:shd w:val="clear" w:color="auto" w:fill="FFFFFF"/>
        </w:rPr>
      </w:pPr>
      <w:r>
        <w:rPr>
          <w:color w:val="auto"/>
          <w:shd w:val="clear" w:color="auto" w:fill="FFFFFF"/>
        </w:rPr>
        <w:t xml:space="preserve">            return this.getEnvironment().resolvePlaceholders(strVal);</w:t>
      </w:r>
    </w:p>
    <w:p w14:paraId="60EF2D7A" w14:textId="77777777" w:rsidR="000A4718" w:rsidRDefault="000A4718" w:rsidP="000A4718">
      <w:pPr>
        <w:jc w:val="both"/>
        <w:rPr>
          <w:color w:val="auto"/>
          <w:shd w:val="clear" w:color="auto" w:fill="FFFFFF"/>
        </w:rPr>
      </w:pPr>
      <w:r>
        <w:rPr>
          <w:color w:val="auto"/>
          <w:shd w:val="clear" w:color="auto" w:fill="FFFFFF"/>
        </w:rPr>
        <w:t xml:space="preserve">        });</w:t>
      </w:r>
    </w:p>
    <w:p w14:paraId="52B08772" w14:textId="77777777" w:rsidR="000A4718" w:rsidRDefault="000A4718" w:rsidP="000A4718">
      <w:pPr>
        <w:jc w:val="both"/>
        <w:rPr>
          <w:color w:val="auto"/>
          <w:shd w:val="clear" w:color="auto" w:fill="FFFFFF"/>
        </w:rPr>
      </w:pPr>
      <w:r>
        <w:rPr>
          <w:color w:val="auto"/>
          <w:shd w:val="clear" w:color="auto" w:fill="FFFFFF"/>
        </w:rPr>
        <w:t xml:space="preserve">    }</w:t>
      </w:r>
    </w:p>
    <w:p w14:paraId="5949105B" w14:textId="77777777" w:rsidR="000A4718" w:rsidRDefault="000A4718" w:rsidP="000A4718">
      <w:pPr>
        <w:jc w:val="both"/>
        <w:rPr>
          <w:color w:val="auto"/>
          <w:shd w:val="clear" w:color="auto" w:fill="FFFFFF"/>
        </w:rPr>
      </w:pPr>
      <w:r>
        <w:rPr>
          <w:color w:val="auto"/>
          <w:shd w:val="clear" w:color="auto" w:fill="FFFFFF"/>
        </w:rPr>
        <w:t xml:space="preserve">    String[] weaverAwareNames = beanFactory.getBeanNamesForType(LoadTimeWeaverAware.class, false, false);</w:t>
      </w:r>
    </w:p>
    <w:p w14:paraId="63055B22" w14:textId="77777777" w:rsidR="000A4718" w:rsidRDefault="000A4718" w:rsidP="000A4718">
      <w:pPr>
        <w:jc w:val="both"/>
        <w:rPr>
          <w:color w:val="auto"/>
          <w:shd w:val="clear" w:color="auto" w:fill="FFFFFF"/>
        </w:rPr>
      </w:pPr>
      <w:r>
        <w:rPr>
          <w:color w:val="auto"/>
          <w:shd w:val="clear" w:color="auto" w:fill="FFFFFF"/>
        </w:rPr>
        <w:t xml:space="preserve">    String[] var3 = weaverAwareNames;</w:t>
      </w:r>
    </w:p>
    <w:p w14:paraId="5F860CA7" w14:textId="77777777" w:rsidR="000A4718" w:rsidRDefault="000A4718" w:rsidP="000A4718">
      <w:pPr>
        <w:jc w:val="both"/>
        <w:rPr>
          <w:color w:val="auto"/>
          <w:shd w:val="clear" w:color="auto" w:fill="FFFFFF"/>
        </w:rPr>
      </w:pPr>
      <w:r>
        <w:rPr>
          <w:color w:val="auto"/>
          <w:shd w:val="clear" w:color="auto" w:fill="FFFFFF"/>
        </w:rPr>
        <w:t xml:space="preserve">    int var4 = weaverAwareNames.length;</w:t>
      </w:r>
    </w:p>
    <w:p w14:paraId="34A052B0" w14:textId="77777777" w:rsidR="000A4718" w:rsidRDefault="000A4718" w:rsidP="000A4718">
      <w:pPr>
        <w:jc w:val="both"/>
        <w:rPr>
          <w:color w:val="auto"/>
          <w:shd w:val="clear" w:color="auto" w:fill="FFFFFF"/>
          <w:lang w:val="es-AR"/>
        </w:rPr>
      </w:pPr>
      <w:r>
        <w:rPr>
          <w:color w:val="auto"/>
          <w:shd w:val="clear" w:color="auto" w:fill="FFFFFF"/>
        </w:rPr>
        <w:t xml:space="preserve">    </w:t>
      </w:r>
      <w:r>
        <w:rPr>
          <w:color w:val="auto"/>
          <w:shd w:val="clear" w:color="auto" w:fill="FFFFFF"/>
          <w:lang w:val="es-AR"/>
        </w:rPr>
        <w:t>for(int var5 = 0; var5 &lt; var4; ++var5) {</w:t>
      </w:r>
    </w:p>
    <w:p w14:paraId="0590F29F" w14:textId="77777777" w:rsidR="000A4718" w:rsidRDefault="000A4718" w:rsidP="000A4718">
      <w:pPr>
        <w:jc w:val="both"/>
        <w:rPr>
          <w:color w:val="auto"/>
          <w:shd w:val="clear" w:color="auto" w:fill="FFFFFF"/>
        </w:rPr>
      </w:pPr>
      <w:r>
        <w:rPr>
          <w:color w:val="auto"/>
          <w:shd w:val="clear" w:color="auto" w:fill="FFFFFF"/>
          <w:lang w:val="es-AR"/>
        </w:rPr>
        <w:t xml:space="preserve">        </w:t>
      </w:r>
      <w:r>
        <w:rPr>
          <w:color w:val="auto"/>
          <w:shd w:val="clear" w:color="auto" w:fill="FFFFFF"/>
        </w:rPr>
        <w:t>String weaverAwareName = var3[var5];</w:t>
      </w:r>
    </w:p>
    <w:p w14:paraId="24B87895" w14:textId="77777777" w:rsidR="000A4718" w:rsidRDefault="000A4718" w:rsidP="000A4718">
      <w:pPr>
        <w:jc w:val="both"/>
        <w:rPr>
          <w:color w:val="auto"/>
          <w:shd w:val="clear" w:color="auto" w:fill="FFFFFF"/>
        </w:rPr>
      </w:pPr>
      <w:r>
        <w:rPr>
          <w:color w:val="auto"/>
          <w:shd w:val="clear" w:color="auto" w:fill="FFFFFF"/>
        </w:rPr>
        <w:t xml:space="preserve">        this.getBean(weaverAwareName);</w:t>
      </w:r>
    </w:p>
    <w:p w14:paraId="53F6B628" w14:textId="77777777" w:rsidR="000A4718" w:rsidRDefault="000A4718" w:rsidP="000A4718">
      <w:pPr>
        <w:jc w:val="both"/>
        <w:rPr>
          <w:color w:val="auto"/>
          <w:shd w:val="clear" w:color="auto" w:fill="FFFFFF"/>
        </w:rPr>
      </w:pPr>
      <w:r>
        <w:rPr>
          <w:color w:val="auto"/>
          <w:shd w:val="clear" w:color="auto" w:fill="FFFFFF"/>
        </w:rPr>
        <w:t xml:space="preserve">    }</w:t>
      </w:r>
    </w:p>
    <w:p w14:paraId="3AB7080E" w14:textId="77777777" w:rsidR="000A4718" w:rsidRDefault="000A4718" w:rsidP="000A4718">
      <w:pPr>
        <w:jc w:val="both"/>
        <w:rPr>
          <w:color w:val="auto"/>
          <w:shd w:val="clear" w:color="auto" w:fill="FFFFFF"/>
        </w:rPr>
      </w:pPr>
      <w:r>
        <w:rPr>
          <w:color w:val="auto"/>
          <w:shd w:val="clear" w:color="auto" w:fill="FFFFFF"/>
        </w:rPr>
        <w:t xml:space="preserve">    beanFactory.setTempClassLoader((ClassLoader)null);</w:t>
      </w:r>
    </w:p>
    <w:p w14:paraId="1ABCCDAA" w14:textId="77777777" w:rsidR="000A4718" w:rsidRDefault="000A4718" w:rsidP="000A4718">
      <w:pPr>
        <w:jc w:val="both"/>
        <w:rPr>
          <w:color w:val="auto"/>
          <w:shd w:val="clear" w:color="auto" w:fill="FFFFFF"/>
        </w:rPr>
      </w:pPr>
      <w:r>
        <w:rPr>
          <w:color w:val="auto"/>
          <w:shd w:val="clear" w:color="auto" w:fill="FFFFFF"/>
        </w:rPr>
        <w:t xml:space="preserve">    beanFactory.freezeConfiguration();</w:t>
      </w:r>
    </w:p>
    <w:p w14:paraId="582ABEA9" w14:textId="77777777" w:rsidR="000A4718" w:rsidRDefault="000A4718" w:rsidP="000A4718">
      <w:pPr>
        <w:jc w:val="both"/>
        <w:rPr>
          <w:color w:val="auto"/>
          <w:shd w:val="clear" w:color="auto" w:fill="FFFFFF"/>
        </w:rPr>
      </w:pPr>
      <w:r>
        <w:rPr>
          <w:color w:val="auto"/>
          <w:shd w:val="clear" w:color="auto" w:fill="FFFFFF"/>
        </w:rPr>
        <w:t xml:space="preserve">    beanFactory.preInstantiateSingletons();</w:t>
      </w:r>
    </w:p>
    <w:p w14:paraId="7AE1334E" w14:textId="77777777" w:rsidR="000A4718" w:rsidRDefault="000A4718" w:rsidP="000A4718">
      <w:pPr>
        <w:jc w:val="both"/>
        <w:rPr>
          <w:color w:val="auto"/>
          <w:shd w:val="clear" w:color="auto" w:fill="FFFFFF"/>
        </w:rPr>
      </w:pPr>
      <w:r>
        <w:rPr>
          <w:color w:val="auto"/>
          <w:shd w:val="clear" w:color="auto" w:fill="FFFFFF"/>
        </w:rPr>
        <w:t>}</w:t>
      </w:r>
    </w:p>
    <w:p w14:paraId="2C7A3657" w14:textId="77777777" w:rsidR="000A4718" w:rsidRDefault="000A4718" w:rsidP="000A4718">
      <w:pPr>
        <w:jc w:val="both"/>
        <w:rPr>
          <w:color w:val="auto"/>
          <w:shd w:val="clear" w:color="auto" w:fill="FFFFFF"/>
        </w:rPr>
      </w:pPr>
    </w:p>
    <w:p w14:paraId="67837CF2" w14:textId="77777777" w:rsidR="000A4718" w:rsidRDefault="000A4718" w:rsidP="000A4718">
      <w:pPr>
        <w:pStyle w:val="Heading8"/>
      </w:pPr>
      <w:bookmarkStart w:id="67" w:name="_Toc126363537"/>
      <w:r>
        <w:t>ClassPathXmlApplicationContext</w:t>
      </w:r>
    </w:p>
    <w:bookmarkEnd w:id="67"/>
    <w:p w14:paraId="3A5D4BD9"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w:t>
      </w:r>
      <w:r>
        <w:rPr>
          <w:color w:val="auto"/>
          <w:shd w:val="clear" w:color="auto" w:fill="FFFFFF"/>
        </w:rPr>
        <w:t>.</w:t>
      </w:r>
      <w:r>
        <w:rPr>
          <w:rStyle w:val="aa"/>
        </w:rPr>
        <w:t>support</w:t>
      </w:r>
      <w:r>
        <w:rPr>
          <w:color w:val="auto"/>
          <w:shd w:val="clear" w:color="auto" w:fill="FFFFFF"/>
        </w:rPr>
        <w:t>;</w:t>
      </w:r>
    </w:p>
    <w:p w14:paraId="283387F2" w14:textId="77777777" w:rsidR="000A4718" w:rsidRDefault="000A4718" w:rsidP="000A4718">
      <w:pPr>
        <w:jc w:val="both"/>
      </w:pPr>
      <w:r>
        <w:rPr>
          <w:color w:val="auto"/>
          <w:shd w:val="clear" w:color="auto" w:fill="FFFFFF"/>
        </w:rPr>
        <w:t>public</w:t>
      </w:r>
      <w:r>
        <w:rPr>
          <w:b/>
          <w:color w:val="auto"/>
          <w:shd w:val="clear" w:color="auto" w:fill="FFFFFF"/>
        </w:rPr>
        <w:t xml:space="preserve"> </w:t>
      </w:r>
      <w:r>
        <w:rPr>
          <w:color w:val="auto"/>
          <w:shd w:val="clear" w:color="auto" w:fill="FFFFFF"/>
        </w:rPr>
        <w:t>class</w:t>
      </w:r>
      <w:r>
        <w:rPr>
          <w:b/>
          <w:color w:val="auto"/>
          <w:shd w:val="clear" w:color="auto" w:fill="FFFFFF"/>
        </w:rPr>
        <w:t xml:space="preserve"> ClassPathXmlApplicationContext   </w:t>
      </w:r>
      <w:r>
        <w:rPr>
          <w:color w:val="auto"/>
          <w:shd w:val="clear" w:color="auto" w:fill="FFFFFF"/>
        </w:rPr>
        <w:t>extends AbstractXmlApplicationContext</w:t>
      </w:r>
      <w:r>
        <w:rPr>
          <w:b/>
          <w:color w:val="auto"/>
          <w:shd w:val="clear" w:color="auto" w:fill="FFFFFF"/>
        </w:rPr>
        <w:t xml:space="preserve">          </w:t>
      </w:r>
      <w:r>
        <w:rPr>
          <w:rFonts w:hint="eastAsia"/>
          <w:color w:val="auto"/>
          <w:shd w:val="clear" w:color="auto" w:fill="FFFFFF"/>
        </w:rPr>
        <w:t>加载</w:t>
      </w:r>
      <w:r>
        <w:rPr>
          <w:rFonts w:hint="eastAsia"/>
          <w:color w:val="auto"/>
          <w:shd w:val="clear" w:color="auto" w:fill="FFFFFF"/>
        </w:rPr>
        <w:t>xml</w:t>
      </w:r>
      <w:r>
        <w:rPr>
          <w:rFonts w:hint="eastAsia"/>
          <w:color w:val="auto"/>
          <w:shd w:val="clear" w:color="auto" w:fill="FFFFFF"/>
        </w:rPr>
        <w:t>格式上下文，</w:t>
      </w:r>
      <w:r>
        <w:t>默认从类路径加载配置文件</w:t>
      </w:r>
      <w:r>
        <w:rPr>
          <w:rFonts w:hint="eastAsia"/>
        </w:rPr>
        <w:t xml:space="preserve"> </w:t>
      </w:r>
      <w:r>
        <w:t xml:space="preserve"> // new ClassPathXmlApplicationContext("applicationContext.xml");</w:t>
      </w:r>
    </w:p>
    <w:p w14:paraId="5BF306A9" w14:textId="77777777" w:rsidR="000A4718" w:rsidRDefault="000A4718" w:rsidP="000A4718">
      <w:pPr>
        <w:jc w:val="both"/>
        <w:rPr>
          <w:color w:val="auto"/>
          <w:shd w:val="clear" w:color="auto" w:fill="FFFFFF"/>
        </w:rPr>
      </w:pPr>
      <w:r>
        <w:rPr>
          <w:color w:val="auto"/>
          <w:shd w:val="clear" w:color="auto" w:fill="FFFFFF"/>
        </w:rPr>
        <w:t xml:space="preserve">public </w:t>
      </w:r>
      <w:r>
        <w:rPr>
          <w:rStyle w:val="a2"/>
        </w:rPr>
        <w:t>ClassPathXmlApplicationContext</w:t>
      </w:r>
      <w:r>
        <w:rPr>
          <w:color w:val="auto"/>
          <w:shd w:val="clear" w:color="auto" w:fill="FFFFFF"/>
        </w:rPr>
        <w:t xml:space="preserve">(String... configLocations)       </w:t>
      </w:r>
      <w:r>
        <w:rPr>
          <w:rFonts w:hint="eastAsia"/>
          <w:color w:val="auto"/>
          <w:shd w:val="clear" w:color="auto" w:fill="FFFFFF"/>
        </w:rPr>
        <w:t>加载多个配置文件</w:t>
      </w:r>
    </w:p>
    <w:p w14:paraId="155360A2" w14:textId="77777777" w:rsidR="000A4718" w:rsidRDefault="000A4718" w:rsidP="000A4718">
      <w:pPr>
        <w:jc w:val="both"/>
        <w:rPr>
          <w:color w:val="auto"/>
          <w:shd w:val="clear" w:color="auto" w:fill="FFFFFF"/>
        </w:rPr>
      </w:pPr>
    </w:p>
    <w:p w14:paraId="3AAED528" w14:textId="77777777" w:rsidR="000A4718" w:rsidRDefault="000A4718" w:rsidP="000A4718">
      <w:pPr>
        <w:jc w:val="both"/>
        <w:rPr>
          <w:color w:val="auto"/>
          <w:shd w:val="clear" w:color="auto" w:fill="FFFFFF"/>
        </w:rPr>
      </w:pPr>
      <w:r>
        <w:rPr>
          <w:color w:val="auto"/>
          <w:shd w:val="clear" w:color="auto" w:fill="FFFFFF"/>
        </w:rPr>
        <w:t xml:space="preserve">public Object </w:t>
      </w:r>
      <w:r>
        <w:rPr>
          <w:rStyle w:val="a0"/>
        </w:rPr>
        <w:t>getBean</w:t>
      </w:r>
      <w:r>
        <w:rPr>
          <w:color w:val="auto"/>
          <w:shd w:val="clear" w:color="auto" w:fill="FFFFFF"/>
        </w:rPr>
        <w:t xml:space="preserve">(String name)      </w:t>
      </w:r>
      <w:r>
        <w:rPr>
          <w:rFonts w:hint="eastAsia"/>
          <w:color w:val="auto"/>
          <w:shd w:val="clear" w:color="auto" w:fill="FFFFFF"/>
        </w:rPr>
        <w:t>获取</w:t>
      </w:r>
      <w:r>
        <w:rPr>
          <w:rFonts w:hint="eastAsia"/>
          <w:color w:val="auto"/>
          <w:shd w:val="clear" w:color="auto" w:fill="FFFFFF"/>
        </w:rPr>
        <w:t>bean</w:t>
      </w:r>
    </w:p>
    <w:p w14:paraId="6034431C" w14:textId="77777777" w:rsidR="000A4718" w:rsidRDefault="000A4718" w:rsidP="000A4718">
      <w:pPr>
        <w:pStyle w:val="Heading8"/>
      </w:pPr>
      <w:bookmarkStart w:id="68" w:name="_Toc126363538"/>
      <w:r>
        <w:t>FileSystemXmlApplicationContext</w:t>
      </w:r>
    </w:p>
    <w:bookmarkEnd w:id="68"/>
    <w:p w14:paraId="4FFF725F"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context.support;</w:t>
      </w:r>
    </w:p>
    <w:p w14:paraId="15D38141" w14:textId="77777777" w:rsidR="000A4718"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class</w:t>
      </w:r>
      <w:r>
        <w:rPr>
          <w:b/>
          <w:color w:val="auto"/>
          <w:shd w:val="clear" w:color="auto" w:fill="FFFFFF"/>
        </w:rPr>
        <w:t xml:space="preserve"> FileSystemXmlApplicationContext  </w:t>
      </w:r>
      <w:r>
        <w:rPr>
          <w:color w:val="auto"/>
          <w:shd w:val="clear" w:color="auto" w:fill="FFFFFF"/>
        </w:rPr>
        <w:t>extends AbstractXmlApplicationContext</w:t>
      </w:r>
    </w:p>
    <w:p w14:paraId="6E124CD0" w14:textId="77777777" w:rsidR="000A4718" w:rsidRDefault="000A4718" w:rsidP="000A4718">
      <w:pPr>
        <w:pStyle w:val="Heading3"/>
      </w:pPr>
      <w:bookmarkStart w:id="69" w:name="_Toc126363545"/>
      <w:r>
        <w:rPr>
          <w:rFonts w:hint="eastAsia"/>
        </w:rPr>
        <w:t>event</w:t>
      </w:r>
    </w:p>
    <w:p w14:paraId="4F19BC3A" w14:textId="77777777" w:rsidR="000A4718" w:rsidRDefault="000A4718" w:rsidP="000A4718">
      <w:pPr>
        <w:pStyle w:val="Heading8"/>
      </w:pPr>
      <w:r>
        <w:t>ContextRefreshedEvent</w:t>
      </w:r>
    </w:p>
    <w:bookmarkEnd w:id="69"/>
    <w:p w14:paraId="2956CFDE" w14:textId="77777777" w:rsidR="000A4718" w:rsidRDefault="000A4718" w:rsidP="000A4718">
      <w:pPr>
        <w:rPr>
          <w:rStyle w:val="a2"/>
          <w:lang w:eastAsia="zh-Hans"/>
        </w:rPr>
      </w:pPr>
      <w:r>
        <w:rPr>
          <w:rStyle w:val="a2"/>
          <w:lang w:eastAsia="zh-Hans"/>
        </w:rPr>
        <w:t>package org.springframework.</w:t>
      </w:r>
      <w:r>
        <w:rPr>
          <w:rStyle w:val="a2"/>
          <w:color w:val="FF0000"/>
          <w:lang w:eastAsia="zh-Hans"/>
        </w:rPr>
        <w:t>context</w:t>
      </w:r>
      <w:r>
        <w:rPr>
          <w:rStyle w:val="a2"/>
          <w:lang w:eastAsia="zh-Hans"/>
        </w:rPr>
        <w:t>.</w:t>
      </w:r>
      <w:r>
        <w:rPr>
          <w:rStyle w:val="a2"/>
          <w:color w:val="FF0000"/>
          <w:lang w:eastAsia="zh-Hans"/>
        </w:rPr>
        <w:t>event</w:t>
      </w:r>
      <w:r>
        <w:rPr>
          <w:rStyle w:val="a2"/>
          <w:lang w:eastAsia="zh-Hans"/>
        </w:rPr>
        <w:t xml:space="preserve">; </w:t>
      </w:r>
    </w:p>
    <w:p w14:paraId="0271467A" w14:textId="77777777" w:rsidR="000A4718" w:rsidRDefault="000A4718" w:rsidP="000A4718">
      <w:pPr>
        <w:rPr>
          <w:rStyle w:val="a2"/>
          <w:lang w:eastAsia="zh-Hans"/>
        </w:rPr>
      </w:pPr>
      <w:r>
        <w:rPr>
          <w:rStyle w:val="a2"/>
          <w:lang w:eastAsia="zh-Hans"/>
        </w:rPr>
        <w:t xml:space="preserve">public class </w:t>
      </w:r>
      <w:r>
        <w:rPr>
          <w:rStyle w:val="a2"/>
          <w:b/>
          <w:lang w:eastAsia="zh-Hans"/>
        </w:rPr>
        <w:t>ContextRefreshedEvent</w:t>
      </w:r>
      <w:r>
        <w:rPr>
          <w:rStyle w:val="a2"/>
          <w:lang w:eastAsia="zh-Hans"/>
        </w:rPr>
        <w:t xml:space="preserve"> extends ApplicationContextEvent    </w:t>
      </w:r>
      <w:r>
        <w:rPr>
          <w:rStyle w:val="a2"/>
          <w:rFonts w:hint="eastAsia"/>
          <w:lang w:eastAsia="zh-Hans"/>
        </w:rPr>
        <w:t>上下文更新事件</w:t>
      </w:r>
      <w:r>
        <w:rPr>
          <w:rStyle w:val="a2"/>
          <w:rFonts w:hint="eastAsia"/>
        </w:rPr>
        <w:t>，</w:t>
      </w:r>
      <w:r>
        <w:rPr>
          <w:rStyle w:val="a2"/>
          <w:rFonts w:hint="eastAsia"/>
          <w:lang w:eastAsia="zh-Hans"/>
        </w:rPr>
        <w:t>该事件会在</w:t>
      </w:r>
      <w:r>
        <w:rPr>
          <w:rStyle w:val="a2"/>
          <w:lang w:eastAsia="zh-Hans"/>
        </w:rPr>
        <w:t>ApplicationContext被初始化或者更新时发布。也可以在调用ConfigurableApplicationContext 接口中的refresh()方法时被触发。</w:t>
      </w:r>
    </w:p>
    <w:p w14:paraId="4EA96D18" w14:textId="77777777" w:rsidR="000A4718" w:rsidRDefault="000A4718" w:rsidP="000A4718">
      <w:pPr>
        <w:pStyle w:val="Heading8"/>
      </w:pPr>
      <w:bookmarkStart w:id="70" w:name="_Toc126363546"/>
      <w:r>
        <w:t>ContextStartedEvent</w:t>
      </w:r>
    </w:p>
    <w:bookmarkEnd w:id="70"/>
    <w:p w14:paraId="54CB0318" w14:textId="77777777" w:rsidR="000A4718" w:rsidRDefault="000A4718" w:rsidP="000A4718">
      <w:pPr>
        <w:rPr>
          <w:rStyle w:val="a2"/>
          <w:lang w:eastAsia="zh-Hans"/>
        </w:rPr>
      </w:pPr>
      <w:r>
        <w:rPr>
          <w:rStyle w:val="a2"/>
          <w:lang w:eastAsia="zh-Hans"/>
        </w:rPr>
        <w:t>package org.springframework.</w:t>
      </w:r>
      <w:r>
        <w:rPr>
          <w:rStyle w:val="aa"/>
          <w:lang w:eastAsia="zh-Hans"/>
        </w:rPr>
        <w:t>context</w:t>
      </w:r>
      <w:r>
        <w:rPr>
          <w:rStyle w:val="a2"/>
          <w:lang w:eastAsia="zh-Hans"/>
        </w:rPr>
        <w:t>.</w:t>
      </w:r>
      <w:r>
        <w:rPr>
          <w:rStyle w:val="aa"/>
          <w:lang w:eastAsia="zh-Hans"/>
        </w:rPr>
        <w:t>event</w:t>
      </w:r>
      <w:r>
        <w:rPr>
          <w:rStyle w:val="a2"/>
          <w:lang w:eastAsia="zh-Hans"/>
        </w:rPr>
        <w:t xml:space="preserve">; </w:t>
      </w:r>
    </w:p>
    <w:p w14:paraId="0B42843E" w14:textId="77777777" w:rsidR="000A4718" w:rsidRDefault="000A4718" w:rsidP="000A4718">
      <w:pPr>
        <w:rPr>
          <w:rStyle w:val="a2"/>
          <w:lang w:eastAsia="zh-Hans"/>
        </w:rPr>
      </w:pPr>
      <w:r>
        <w:rPr>
          <w:rStyle w:val="a2"/>
          <w:lang w:eastAsia="zh-Hans"/>
        </w:rPr>
        <w:t xml:space="preserve">public class </w:t>
      </w:r>
      <w:r>
        <w:rPr>
          <w:rStyle w:val="a2"/>
          <w:b/>
          <w:lang w:eastAsia="zh-Hans"/>
        </w:rPr>
        <w:t>ContextStartedEvent</w:t>
      </w:r>
      <w:r>
        <w:rPr>
          <w:rStyle w:val="a2"/>
          <w:lang w:eastAsia="zh-Hans"/>
        </w:rPr>
        <w:t xml:space="preserve"> extends ApplicationContextEvent   </w:t>
      </w:r>
      <w:r>
        <w:rPr>
          <w:rStyle w:val="a2"/>
          <w:rFonts w:hint="eastAsia"/>
          <w:lang w:eastAsia="zh-Hans"/>
        </w:rPr>
        <w:t>上下文开始事件</w:t>
      </w:r>
      <w:r>
        <w:rPr>
          <w:rStyle w:val="a2"/>
          <w:rFonts w:hint="eastAsia"/>
        </w:rPr>
        <w:t>，</w:t>
      </w:r>
      <w:r>
        <w:rPr>
          <w:rStyle w:val="a2"/>
          <w:rFonts w:hint="eastAsia"/>
          <w:lang w:eastAsia="zh-Hans"/>
        </w:rPr>
        <w:t>当容器调用</w:t>
      </w:r>
      <w:r>
        <w:rPr>
          <w:rStyle w:val="a2"/>
          <w:lang w:eastAsia="zh-Hans"/>
        </w:rPr>
        <w:t>ConfigurableApplicationContext的Start()方法开始/重新开始容器时触发该事件。</w:t>
      </w:r>
    </w:p>
    <w:p w14:paraId="11D7EDCE" w14:textId="77777777" w:rsidR="000A4718" w:rsidRDefault="000A4718" w:rsidP="000A4718">
      <w:pPr>
        <w:pStyle w:val="Heading8"/>
      </w:pPr>
      <w:bookmarkStart w:id="71" w:name="_Toc126363547"/>
      <w:r>
        <w:t>ContextStoppedEvent</w:t>
      </w:r>
    </w:p>
    <w:bookmarkEnd w:id="71"/>
    <w:p w14:paraId="23CAC2EB" w14:textId="77777777" w:rsidR="000A4718" w:rsidRDefault="000A4718" w:rsidP="000A4718">
      <w:pPr>
        <w:rPr>
          <w:rStyle w:val="a2"/>
          <w:lang w:eastAsia="zh-Hans"/>
        </w:rPr>
      </w:pPr>
      <w:r>
        <w:rPr>
          <w:rStyle w:val="a2"/>
          <w:lang w:eastAsia="zh-Hans"/>
        </w:rPr>
        <w:t>package org.springframework.</w:t>
      </w:r>
      <w:r>
        <w:rPr>
          <w:rStyle w:val="aa"/>
          <w:lang w:eastAsia="zh-Hans"/>
        </w:rPr>
        <w:t>context</w:t>
      </w:r>
      <w:r>
        <w:rPr>
          <w:rStyle w:val="a2"/>
          <w:lang w:eastAsia="zh-Hans"/>
        </w:rPr>
        <w:t>.</w:t>
      </w:r>
      <w:r>
        <w:rPr>
          <w:rStyle w:val="aa"/>
          <w:lang w:eastAsia="zh-Hans"/>
        </w:rPr>
        <w:t>event</w:t>
      </w:r>
      <w:r>
        <w:rPr>
          <w:rStyle w:val="a2"/>
          <w:lang w:eastAsia="zh-Hans"/>
        </w:rPr>
        <w:t xml:space="preserve">; </w:t>
      </w:r>
    </w:p>
    <w:p w14:paraId="34A464FF" w14:textId="77777777" w:rsidR="000A4718" w:rsidRDefault="000A4718" w:rsidP="000A4718">
      <w:pPr>
        <w:rPr>
          <w:rStyle w:val="a2"/>
          <w:lang w:eastAsia="zh-Hans"/>
        </w:rPr>
      </w:pPr>
      <w:r>
        <w:rPr>
          <w:rStyle w:val="a2"/>
          <w:lang w:eastAsia="zh-Hans"/>
        </w:rPr>
        <w:t xml:space="preserve">public class </w:t>
      </w:r>
      <w:r>
        <w:rPr>
          <w:rStyle w:val="a2"/>
          <w:b/>
          <w:lang w:eastAsia="zh-Hans"/>
        </w:rPr>
        <w:t>ContextStoppedEvent</w:t>
      </w:r>
      <w:r>
        <w:rPr>
          <w:rStyle w:val="a2"/>
          <w:lang w:eastAsia="zh-Hans"/>
        </w:rPr>
        <w:t xml:space="preserve"> extends ApplicationContextEvent   </w:t>
      </w:r>
      <w:r>
        <w:rPr>
          <w:rStyle w:val="a2"/>
          <w:rFonts w:hint="eastAsia"/>
          <w:lang w:eastAsia="zh-Hans"/>
        </w:rPr>
        <w:t>上下文停止事件</w:t>
      </w:r>
      <w:r>
        <w:rPr>
          <w:rStyle w:val="a2"/>
          <w:rFonts w:hint="eastAsia"/>
        </w:rPr>
        <w:t>，</w:t>
      </w:r>
      <w:r>
        <w:rPr>
          <w:rStyle w:val="a2"/>
          <w:rFonts w:hint="eastAsia"/>
          <w:lang w:eastAsia="zh-Hans"/>
        </w:rPr>
        <w:t>当容器调用</w:t>
      </w:r>
      <w:r>
        <w:rPr>
          <w:rStyle w:val="a2"/>
          <w:lang w:eastAsia="zh-Hans"/>
        </w:rPr>
        <w:t>ConfigurableApplicationContext的Stop()方法停止容器时触发该事件。</w:t>
      </w:r>
    </w:p>
    <w:p w14:paraId="21C36A3F" w14:textId="77777777" w:rsidR="000A4718" w:rsidRDefault="000A4718" w:rsidP="000A4718">
      <w:pPr>
        <w:pStyle w:val="Heading8"/>
      </w:pPr>
      <w:bookmarkStart w:id="72" w:name="_Toc126363548"/>
      <w:r>
        <w:t>ContextClosedEvent</w:t>
      </w:r>
    </w:p>
    <w:bookmarkEnd w:id="72"/>
    <w:p w14:paraId="60CFC408" w14:textId="77777777" w:rsidR="000A4718" w:rsidRDefault="000A4718" w:rsidP="000A4718">
      <w:pPr>
        <w:rPr>
          <w:rStyle w:val="a2"/>
          <w:lang w:eastAsia="zh-Hans"/>
        </w:rPr>
      </w:pPr>
      <w:r>
        <w:rPr>
          <w:rStyle w:val="a2"/>
          <w:lang w:eastAsia="zh-Hans"/>
        </w:rPr>
        <w:t>package org.springframework.</w:t>
      </w:r>
      <w:r>
        <w:rPr>
          <w:rStyle w:val="aa"/>
          <w:lang w:eastAsia="zh-Hans"/>
        </w:rPr>
        <w:t>context</w:t>
      </w:r>
      <w:r>
        <w:rPr>
          <w:rStyle w:val="a2"/>
          <w:lang w:eastAsia="zh-Hans"/>
        </w:rPr>
        <w:t>.</w:t>
      </w:r>
      <w:r>
        <w:rPr>
          <w:rStyle w:val="aa"/>
          <w:lang w:eastAsia="zh-Hans"/>
        </w:rPr>
        <w:t>event</w:t>
      </w:r>
      <w:r>
        <w:rPr>
          <w:rStyle w:val="a2"/>
          <w:lang w:eastAsia="zh-Hans"/>
        </w:rPr>
        <w:t xml:space="preserve">; </w:t>
      </w:r>
    </w:p>
    <w:p w14:paraId="1DA05C3F" w14:textId="77777777" w:rsidR="000A4718" w:rsidRDefault="000A4718" w:rsidP="000A4718">
      <w:pPr>
        <w:rPr>
          <w:rStyle w:val="a2"/>
        </w:rPr>
      </w:pPr>
      <w:r>
        <w:rPr>
          <w:rStyle w:val="a2"/>
          <w:lang w:eastAsia="zh-Hans"/>
        </w:rPr>
        <w:t xml:space="preserve">public class </w:t>
      </w:r>
      <w:r>
        <w:rPr>
          <w:rStyle w:val="a2"/>
          <w:b/>
          <w:lang w:eastAsia="zh-Hans"/>
        </w:rPr>
        <w:t>ContextClosedEvent</w:t>
      </w:r>
      <w:r>
        <w:rPr>
          <w:rStyle w:val="a2"/>
          <w:lang w:eastAsia="zh-Hans"/>
        </w:rPr>
        <w:t xml:space="preserve"> extends ApplicationContextEvent  </w:t>
      </w:r>
      <w:r>
        <w:rPr>
          <w:rStyle w:val="a2"/>
          <w:rFonts w:hint="eastAsia"/>
          <w:lang w:eastAsia="zh-Hans"/>
        </w:rPr>
        <w:t>上下文关闭事件</w:t>
      </w:r>
      <w:r>
        <w:rPr>
          <w:rStyle w:val="a2"/>
          <w:rFonts w:hint="eastAsia"/>
        </w:rPr>
        <w:t>，当</w:t>
      </w:r>
      <w:r>
        <w:rPr>
          <w:rStyle w:val="a2"/>
        </w:rPr>
        <w:t>ApplicationContext被关闭时触发该事件。容器被关闭时，其管理的所有单例Bean都被销毁。</w:t>
      </w:r>
    </w:p>
    <w:p w14:paraId="2BFFA199" w14:textId="77777777" w:rsidR="000A4718" w:rsidRDefault="000A4718" w:rsidP="000A4718">
      <w:pPr>
        <w:rPr>
          <w:rStyle w:val="a2"/>
          <w:lang w:eastAsia="zh-Hans"/>
        </w:rPr>
      </w:pPr>
    </w:p>
    <w:p w14:paraId="08E733B7" w14:textId="77777777" w:rsidR="000A4718" w:rsidRDefault="000A4718" w:rsidP="000A4718">
      <w:pPr>
        <w:pStyle w:val="Heading8"/>
      </w:pPr>
      <w:r>
        <w:t>ApplicationEventMulticaster</w:t>
      </w:r>
    </w:p>
    <w:p w14:paraId="28B7B1BF" w14:textId="77777777" w:rsidR="000A4718" w:rsidRDefault="000A4718" w:rsidP="000A4718">
      <w:pPr>
        <w:rPr>
          <w:rStyle w:val="a2"/>
          <w:lang w:eastAsia="zh-Hans"/>
        </w:rPr>
      </w:pPr>
      <w:r>
        <w:rPr>
          <w:rStyle w:val="a2"/>
          <w:lang w:eastAsia="zh-Hans"/>
        </w:rPr>
        <w:t>package org.springframework.</w:t>
      </w:r>
      <w:r>
        <w:rPr>
          <w:rStyle w:val="aa"/>
          <w:lang w:eastAsia="zh-Hans"/>
        </w:rPr>
        <w:t>context</w:t>
      </w:r>
      <w:r>
        <w:rPr>
          <w:rStyle w:val="a2"/>
          <w:lang w:eastAsia="zh-Hans"/>
        </w:rPr>
        <w:t>.</w:t>
      </w:r>
      <w:r>
        <w:rPr>
          <w:rStyle w:val="aa"/>
          <w:lang w:eastAsia="zh-Hans"/>
        </w:rPr>
        <w:t>event</w:t>
      </w:r>
      <w:r>
        <w:rPr>
          <w:rStyle w:val="a2"/>
          <w:lang w:eastAsia="zh-Hans"/>
        </w:rPr>
        <w:t xml:space="preserve">; </w:t>
      </w:r>
    </w:p>
    <w:p w14:paraId="2A2AC40E" w14:textId="77777777" w:rsidR="000A4718" w:rsidRDefault="000A4718" w:rsidP="000A4718">
      <w:pPr>
        <w:rPr>
          <w:rStyle w:val="a2"/>
          <w:lang w:eastAsia="zh-Hans"/>
        </w:rPr>
      </w:pPr>
      <w:r>
        <w:rPr>
          <w:rStyle w:val="a2"/>
          <w:lang w:eastAsia="zh-Hans"/>
        </w:rPr>
        <w:t xml:space="preserve">public interface </w:t>
      </w:r>
      <w:r>
        <w:rPr>
          <w:rStyle w:val="a2"/>
          <w:b/>
          <w:lang w:eastAsia="zh-Hans"/>
        </w:rPr>
        <w:t xml:space="preserve">ApplicationEventMulticaster   </w:t>
      </w:r>
      <w:r>
        <w:rPr>
          <w:rStyle w:val="a2"/>
          <w:lang w:eastAsia="zh-Hans"/>
        </w:rPr>
        <w:t>Performs event broadcast operations.</w:t>
      </w:r>
    </w:p>
    <w:p w14:paraId="45B0147E" w14:textId="77777777" w:rsidR="000A4718" w:rsidRDefault="000A4718" w:rsidP="000A4718">
      <w:pPr>
        <w:pStyle w:val="Heading8"/>
      </w:pPr>
      <w:r>
        <w:t xml:space="preserve">AbstractApplicationEventMulticaster </w:t>
      </w:r>
    </w:p>
    <w:p w14:paraId="0F0F0396" w14:textId="77777777" w:rsidR="000A4718" w:rsidRDefault="000A4718" w:rsidP="000A4718">
      <w:pPr>
        <w:rPr>
          <w:rFonts w:cs="Microsoft YaHei"/>
          <w:lang w:eastAsia="zh-Hans"/>
        </w:rPr>
      </w:pPr>
      <w:r>
        <w:rPr>
          <w:rStyle w:val="a2"/>
          <w:lang w:eastAsia="zh-Hans"/>
        </w:rPr>
        <w:t>package org.springframework.</w:t>
      </w:r>
      <w:r>
        <w:rPr>
          <w:rStyle w:val="aa"/>
          <w:lang w:eastAsia="zh-Hans"/>
        </w:rPr>
        <w:t>context</w:t>
      </w:r>
      <w:r>
        <w:rPr>
          <w:rStyle w:val="a2"/>
          <w:lang w:eastAsia="zh-Hans"/>
        </w:rPr>
        <w:t>.</w:t>
      </w:r>
      <w:r>
        <w:rPr>
          <w:rStyle w:val="aa"/>
          <w:lang w:eastAsia="zh-Hans"/>
        </w:rPr>
        <w:t>event</w:t>
      </w:r>
      <w:r>
        <w:rPr>
          <w:rStyle w:val="a2"/>
          <w:lang w:eastAsia="zh-Hans"/>
        </w:rPr>
        <w:t xml:space="preserve">; </w:t>
      </w:r>
    </w:p>
    <w:p w14:paraId="4E0954DA" w14:textId="77777777" w:rsidR="000A4718" w:rsidRDefault="000A4718" w:rsidP="000A4718">
      <w:pPr>
        <w:rPr>
          <w:rStyle w:val="a2"/>
          <w:lang w:eastAsia="zh-Hans"/>
        </w:rPr>
      </w:pPr>
      <w:r>
        <w:rPr>
          <w:rStyle w:val="a2"/>
          <w:lang w:eastAsia="zh-Hans"/>
        </w:rPr>
        <w:t xml:space="preserve">public abstract class </w:t>
      </w:r>
      <w:r>
        <w:rPr>
          <w:rStyle w:val="a2"/>
          <w:b/>
          <w:lang w:eastAsia="zh-Hans"/>
        </w:rPr>
        <w:t>AbstractApplicationEventMulticaster</w:t>
      </w:r>
      <w:r>
        <w:rPr>
          <w:rStyle w:val="a2"/>
          <w:lang w:eastAsia="zh-Hans"/>
        </w:rPr>
        <w:t xml:space="preserve"> implements ApplicationEventMulticaster, BeanClassLoaderAware, BeanFactoryAware</w:t>
      </w:r>
    </w:p>
    <w:p w14:paraId="57091459" w14:textId="77777777" w:rsidR="000A4718" w:rsidRDefault="000A4718" w:rsidP="000A4718">
      <w:pPr>
        <w:rPr>
          <w:rStyle w:val="a2"/>
          <w:lang w:eastAsia="zh-Hans"/>
        </w:rPr>
      </w:pPr>
      <w:r>
        <w:rPr>
          <w:rStyle w:val="a2"/>
          <w:lang w:eastAsia="zh-Hans"/>
        </w:rPr>
        <w:t xml:space="preserve">private final DefaultListenerRetriever </w:t>
      </w:r>
      <w:r>
        <w:rPr>
          <w:rStyle w:val="a0"/>
          <w:lang w:eastAsia="zh-Hans"/>
        </w:rPr>
        <w:t>defaultRetriever</w:t>
      </w:r>
      <w:r>
        <w:rPr>
          <w:rStyle w:val="a2"/>
          <w:lang w:eastAsia="zh-Hans"/>
        </w:rPr>
        <w:t xml:space="preserve"> = new DefaultListenerRetriever();</w:t>
      </w:r>
    </w:p>
    <w:p w14:paraId="125E7C6B" w14:textId="77777777" w:rsidR="000A4718" w:rsidRDefault="000A4718" w:rsidP="000A4718">
      <w:pPr>
        <w:rPr>
          <w:rStyle w:val="a2"/>
          <w:lang w:eastAsia="zh-Hans"/>
        </w:rPr>
      </w:pPr>
      <w:r>
        <w:rPr>
          <w:rStyle w:val="a2"/>
          <w:lang w:eastAsia="zh-Hans"/>
        </w:rPr>
        <w:t xml:space="preserve">final Map&lt;ListenerCacheKey, CachedListenerRetriever&gt; </w:t>
      </w:r>
      <w:r>
        <w:rPr>
          <w:rStyle w:val="a0"/>
          <w:lang w:eastAsia="zh-Hans"/>
        </w:rPr>
        <w:t>retrieverCache</w:t>
      </w:r>
      <w:r>
        <w:rPr>
          <w:rStyle w:val="a2"/>
          <w:lang w:eastAsia="zh-Hans"/>
        </w:rPr>
        <w:t xml:space="preserve"> = new ConcurrentHashMap(64);</w:t>
      </w:r>
    </w:p>
    <w:p w14:paraId="4DD7BF6E" w14:textId="77777777" w:rsidR="000A4718" w:rsidRDefault="000A4718" w:rsidP="000A4718">
      <w:pPr>
        <w:rPr>
          <w:rStyle w:val="a2"/>
          <w:lang w:eastAsia="zh-Hans"/>
        </w:rPr>
      </w:pPr>
      <w:r>
        <w:rPr>
          <w:rStyle w:val="a2"/>
          <w:lang w:eastAsia="zh-Hans"/>
        </w:rPr>
        <w:t xml:space="preserve">private ClassLoader </w:t>
      </w:r>
      <w:r>
        <w:rPr>
          <w:rStyle w:val="a0"/>
          <w:lang w:eastAsia="zh-Hans"/>
        </w:rPr>
        <w:t>beanClassLoader</w:t>
      </w:r>
      <w:r>
        <w:rPr>
          <w:rStyle w:val="a2"/>
          <w:lang w:eastAsia="zh-Hans"/>
        </w:rPr>
        <w:t>;</w:t>
      </w:r>
    </w:p>
    <w:p w14:paraId="68D7BF64" w14:textId="77777777" w:rsidR="000A4718" w:rsidRDefault="000A4718" w:rsidP="000A4718">
      <w:pPr>
        <w:rPr>
          <w:rStyle w:val="a2"/>
          <w:lang w:eastAsia="zh-Hans"/>
        </w:rPr>
      </w:pPr>
      <w:r>
        <w:rPr>
          <w:rStyle w:val="a2"/>
          <w:lang w:eastAsia="zh-Hans"/>
        </w:rPr>
        <w:t xml:space="preserve">private ConfigurableBeanFactory </w:t>
      </w:r>
      <w:r>
        <w:rPr>
          <w:rStyle w:val="a0"/>
          <w:lang w:eastAsia="zh-Hans"/>
        </w:rPr>
        <w:t>beanFactory</w:t>
      </w:r>
      <w:r>
        <w:rPr>
          <w:rStyle w:val="a2"/>
          <w:lang w:eastAsia="zh-Hans"/>
        </w:rPr>
        <w:t>;</w:t>
      </w:r>
    </w:p>
    <w:p w14:paraId="37D656C4" w14:textId="77777777" w:rsidR="000A4718" w:rsidRDefault="000A4718" w:rsidP="000A4718">
      <w:pPr>
        <w:rPr>
          <w:rStyle w:val="a2"/>
          <w:lang w:eastAsia="zh-Hans"/>
        </w:rPr>
      </w:pPr>
    </w:p>
    <w:p w14:paraId="34CB6536" w14:textId="77777777" w:rsidR="000A4718" w:rsidRDefault="000A4718" w:rsidP="000A4718">
      <w:pPr>
        <w:pStyle w:val="Heading9"/>
        <w:rPr>
          <w:rStyle w:val="a2"/>
          <w:color w:val="000000" w:themeColor="text1"/>
          <w:lang w:eastAsia="zh-Hans"/>
        </w:rPr>
      </w:pPr>
      <w:r>
        <w:t xml:space="preserve">DefaultListenerRetriever </w:t>
      </w:r>
    </w:p>
    <w:p w14:paraId="79F69172"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private class </w:t>
      </w:r>
      <w:r>
        <w:rPr>
          <w:rFonts w:ascii="Consolas" w:eastAsia="Times New Roman" w:hAnsi="Consolas" w:cs="Courier New"/>
          <w:color w:val="FFCB6B"/>
          <w:kern w:val="0"/>
        </w:rPr>
        <w:t xml:space="preserve">DefaultListenerRetriever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public final </w:t>
      </w:r>
      <w:r>
        <w:rPr>
          <w:rFonts w:ascii="Consolas" w:eastAsia="Times New Roman" w:hAnsi="Consolas" w:cs="Courier New"/>
          <w:i/>
          <w:iCs/>
          <w:color w:val="C3E88D"/>
          <w:kern w:val="0"/>
        </w:rPr>
        <w:t>Set</w:t>
      </w:r>
      <w:r>
        <w:rPr>
          <w:rFonts w:ascii="Consolas" w:eastAsia="Times New Roman" w:hAnsi="Consolas" w:cs="Courier New"/>
          <w:color w:val="89DDFF"/>
          <w:kern w:val="0"/>
        </w:rPr>
        <w:t>&lt;</w:t>
      </w:r>
      <w:r>
        <w:rPr>
          <w:rFonts w:ascii="Consolas" w:eastAsia="Times New Roman" w:hAnsi="Consolas" w:cs="Courier New"/>
          <w:i/>
          <w:iCs/>
          <w:color w:val="C3E88D"/>
          <w:kern w:val="0"/>
        </w:rPr>
        <w:t>ApplicationListener</w:t>
      </w:r>
      <w:r>
        <w:rPr>
          <w:rFonts w:ascii="Consolas" w:eastAsia="Times New Roman" w:hAnsi="Consolas" w:cs="Courier New"/>
          <w:color w:val="89DDFF"/>
          <w:kern w:val="0"/>
        </w:rPr>
        <w:t xml:space="preserve">&lt;?&gt;&gt; </w:t>
      </w:r>
      <w:r>
        <w:rPr>
          <w:rFonts w:ascii="Consolas" w:eastAsia="Times New Roman" w:hAnsi="Consolas" w:cs="Courier New"/>
          <w:color w:val="EEFFFF"/>
          <w:kern w:val="0"/>
        </w:rPr>
        <w:t xml:space="preserve">applicationListeners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LinkedHashSet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public final </w:t>
      </w:r>
      <w:r>
        <w:rPr>
          <w:rFonts w:ascii="Consolas" w:eastAsia="Times New Roman" w:hAnsi="Consolas" w:cs="Courier New"/>
          <w:i/>
          <w:iCs/>
          <w:color w:val="C3E88D"/>
          <w:kern w:val="0"/>
        </w:rPr>
        <w:t>Set</w:t>
      </w:r>
      <w:r>
        <w:rPr>
          <w:rFonts w:ascii="Consolas" w:eastAsia="Times New Roman" w:hAnsi="Consolas" w:cs="Courier New"/>
          <w:color w:val="89DDFF"/>
          <w:kern w:val="0"/>
        </w:rPr>
        <w:t>&lt;</w:t>
      </w:r>
      <w:r>
        <w:rPr>
          <w:rFonts w:ascii="Consolas" w:eastAsia="Times New Roman" w:hAnsi="Consolas" w:cs="Courier New"/>
          <w:color w:val="FFCB6B"/>
          <w:kern w:val="0"/>
        </w:rPr>
        <w:t>String</w:t>
      </w:r>
      <w:r>
        <w:rPr>
          <w:rFonts w:ascii="Consolas" w:eastAsia="Times New Roman" w:hAnsi="Consolas" w:cs="Courier New"/>
          <w:color w:val="89DDFF"/>
          <w:kern w:val="0"/>
        </w:rPr>
        <w:t xml:space="preserve">&gt; </w:t>
      </w:r>
      <w:r>
        <w:rPr>
          <w:rFonts w:ascii="Consolas" w:eastAsia="Times New Roman" w:hAnsi="Consolas" w:cs="Courier New"/>
          <w:color w:val="EEFFFF"/>
          <w:kern w:val="0"/>
        </w:rPr>
        <w:t xml:space="preserve">applicationListenerBeans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LinkedHashSet</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private </w:t>
      </w:r>
      <w:r>
        <w:rPr>
          <w:rFonts w:ascii="Consolas" w:eastAsia="Times New Roman" w:hAnsi="Consolas" w:cs="Courier New"/>
          <w:color w:val="82AAFF"/>
          <w:kern w:val="0"/>
        </w:rPr>
        <w:t>DefaultListenerRetriever</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Collection</w:t>
      </w:r>
      <w:r>
        <w:rPr>
          <w:rFonts w:ascii="Consolas" w:eastAsia="Times New Roman" w:hAnsi="Consolas" w:cs="Courier New"/>
          <w:color w:val="89DDFF"/>
          <w:kern w:val="0"/>
        </w:rPr>
        <w:t>&lt;</w:t>
      </w:r>
      <w:r>
        <w:rPr>
          <w:rFonts w:ascii="Consolas" w:eastAsia="Times New Roman" w:hAnsi="Consolas" w:cs="Courier New"/>
          <w:i/>
          <w:iCs/>
          <w:color w:val="C3E88D"/>
          <w:kern w:val="0"/>
        </w:rPr>
        <w:t>ApplicationListener</w:t>
      </w:r>
      <w:r>
        <w:rPr>
          <w:rFonts w:ascii="Consolas" w:eastAsia="Times New Roman" w:hAnsi="Consolas" w:cs="Courier New"/>
          <w:color w:val="89DDFF"/>
          <w:kern w:val="0"/>
        </w:rPr>
        <w:t xml:space="preserve">&lt;?&gt;&gt; </w:t>
      </w:r>
      <w:r>
        <w:rPr>
          <w:rFonts w:ascii="Consolas" w:eastAsia="Times New Roman" w:hAnsi="Consolas" w:cs="Courier New"/>
          <w:color w:val="82AAFF"/>
          <w:kern w:val="0"/>
        </w:rPr>
        <w:t>getApplicationListeners</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List</w:t>
      </w:r>
      <w:r>
        <w:rPr>
          <w:rFonts w:ascii="Consolas" w:eastAsia="Times New Roman" w:hAnsi="Consolas" w:cs="Courier New"/>
          <w:color w:val="89DDFF"/>
          <w:kern w:val="0"/>
        </w:rPr>
        <w:t>&lt;</w:t>
      </w:r>
      <w:r>
        <w:rPr>
          <w:rFonts w:ascii="Consolas" w:eastAsia="Times New Roman" w:hAnsi="Consolas" w:cs="Courier New"/>
          <w:i/>
          <w:iCs/>
          <w:color w:val="C3E88D"/>
          <w:kern w:val="0"/>
        </w:rPr>
        <w:t>ApplicationListener</w:t>
      </w:r>
      <w:r>
        <w:rPr>
          <w:rFonts w:ascii="Consolas" w:eastAsia="Times New Roman" w:hAnsi="Consolas" w:cs="Courier New"/>
          <w:color w:val="89DDFF"/>
          <w:kern w:val="0"/>
        </w:rPr>
        <w:t xml:space="preserve">&lt;?&gt;&gt; </w:t>
      </w:r>
      <w:r>
        <w:rPr>
          <w:rFonts w:ascii="Consolas" w:eastAsia="Times New Roman" w:hAnsi="Consolas" w:cs="Courier New"/>
          <w:color w:val="EEFFFF"/>
          <w:kern w:val="0"/>
        </w:rPr>
        <w:t xml:space="preserve">allListeners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ArrayList</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applicationListeners</w:t>
      </w:r>
      <w:r>
        <w:rPr>
          <w:rFonts w:ascii="Consolas" w:eastAsia="Times New Roman" w:hAnsi="Consolas" w:cs="Courier New"/>
          <w:color w:val="89DDFF"/>
          <w:kern w:val="0"/>
        </w:rPr>
        <w:t>.</w:t>
      </w:r>
      <w:r>
        <w:rPr>
          <w:rFonts w:ascii="Consolas" w:eastAsia="Times New Roman" w:hAnsi="Consolas" w:cs="Courier New"/>
          <w:color w:val="82AAFF"/>
          <w:kern w:val="0"/>
        </w:rPr>
        <w:t>size</w:t>
      </w:r>
      <w:r>
        <w:rPr>
          <w:rFonts w:ascii="Consolas" w:eastAsia="Times New Roman" w:hAnsi="Consolas" w:cs="Courier New"/>
          <w:color w:val="89DDFF"/>
          <w:kern w:val="0"/>
        </w:rPr>
        <w:t xml:space="preserve">() +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applicationListenerBeans</w:t>
      </w:r>
      <w:r>
        <w:rPr>
          <w:rFonts w:ascii="Consolas" w:eastAsia="Times New Roman" w:hAnsi="Consolas" w:cs="Courier New"/>
          <w:color w:val="89DDFF"/>
          <w:kern w:val="0"/>
        </w:rPr>
        <w:t>.</w:t>
      </w:r>
      <w:r>
        <w:rPr>
          <w:rFonts w:ascii="Consolas" w:eastAsia="Times New Roman" w:hAnsi="Consolas" w:cs="Courier New"/>
          <w:color w:val="82AAFF"/>
          <w:kern w:val="0"/>
        </w:rPr>
        <w:t>size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allListeners</w:t>
      </w:r>
      <w:r>
        <w:rPr>
          <w:rFonts w:ascii="Consolas" w:eastAsia="Times New Roman" w:hAnsi="Consolas" w:cs="Courier New"/>
          <w:color w:val="89DDFF"/>
          <w:kern w:val="0"/>
        </w:rPr>
        <w:t>.</w:t>
      </w:r>
      <w:r>
        <w:rPr>
          <w:rFonts w:ascii="Consolas" w:eastAsia="Times New Roman" w:hAnsi="Consolas" w:cs="Courier New"/>
          <w:color w:val="82AAFF"/>
          <w:kern w:val="0"/>
        </w:rPr>
        <w:t>addAll</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applicationListeners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applicationListenerBeans</w:t>
      </w:r>
      <w:r>
        <w:rPr>
          <w:rFonts w:ascii="Consolas" w:eastAsia="Times New Roman" w:hAnsi="Consolas" w:cs="Courier New"/>
          <w:color w:val="89DDFF"/>
          <w:kern w:val="0"/>
        </w:rPr>
        <w:t>.</w:t>
      </w:r>
      <w:r>
        <w:rPr>
          <w:rFonts w:ascii="Consolas" w:eastAsia="Times New Roman" w:hAnsi="Consolas" w:cs="Courier New"/>
          <w:color w:val="82AAFF"/>
          <w:kern w:val="0"/>
        </w:rPr>
        <w:t>isEmpty</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BeanFactory </w:t>
      </w:r>
      <w:r>
        <w:rPr>
          <w:rFonts w:ascii="Consolas" w:eastAsia="Times New Roman" w:hAnsi="Consolas" w:cs="Courier New"/>
          <w:color w:val="EEFFFF"/>
          <w:kern w:val="0"/>
        </w:rPr>
        <w:t xml:space="preserve">beanFactory </w:t>
      </w:r>
      <w:r>
        <w:rPr>
          <w:rFonts w:ascii="Consolas" w:eastAsia="Times New Roman" w:hAnsi="Consolas" w:cs="Courier New"/>
          <w:color w:val="89DDFF"/>
          <w:kern w:val="0"/>
        </w:rPr>
        <w:t xml:space="preserve">= </w:t>
      </w:r>
      <w:r>
        <w:rPr>
          <w:rFonts w:ascii="Consolas" w:eastAsia="Times New Roman" w:hAnsi="Consolas" w:cs="Courier New"/>
          <w:color w:val="C3E88D"/>
          <w:kern w:val="0"/>
        </w:rPr>
        <w:t>AbstractApplicationEventMulticaster</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getBeanFactory</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Iterator </w:t>
      </w:r>
      <w:r>
        <w:rPr>
          <w:rFonts w:ascii="Consolas" w:eastAsia="Times New Roman" w:hAnsi="Consolas" w:cs="Courier New"/>
          <w:color w:val="EEFFFF"/>
          <w:kern w:val="0"/>
        </w:rPr>
        <w:t xml:space="preserve">var3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applicationListenerBeans</w:t>
      </w:r>
      <w:r>
        <w:rPr>
          <w:rFonts w:ascii="Consolas" w:eastAsia="Times New Roman" w:hAnsi="Consolas" w:cs="Courier New"/>
          <w:color w:val="89DDFF"/>
          <w:kern w:val="0"/>
        </w:rPr>
        <w:t>.</w:t>
      </w:r>
      <w:r>
        <w:rPr>
          <w:rFonts w:ascii="Consolas" w:eastAsia="Times New Roman" w:hAnsi="Consolas" w:cs="Courier New"/>
          <w:color w:val="82AAFF"/>
          <w:kern w:val="0"/>
        </w:rPr>
        <w:t>iterator</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while</w:t>
      </w:r>
      <w:r>
        <w:rPr>
          <w:rFonts w:ascii="Consolas" w:eastAsia="Times New Roman" w:hAnsi="Consolas" w:cs="Courier New"/>
          <w:color w:val="89DDFF"/>
          <w:kern w:val="0"/>
        </w:rPr>
        <w:t>(</w:t>
      </w:r>
      <w:r>
        <w:rPr>
          <w:rFonts w:ascii="Consolas" w:eastAsia="Times New Roman" w:hAnsi="Consolas" w:cs="Courier New"/>
          <w:color w:val="EEFFFF"/>
          <w:kern w:val="0"/>
        </w:rPr>
        <w:t>var3</w:t>
      </w:r>
      <w:r>
        <w:rPr>
          <w:rFonts w:ascii="Consolas" w:eastAsia="Times New Roman" w:hAnsi="Consolas" w:cs="Courier New"/>
          <w:color w:val="89DDFF"/>
          <w:kern w:val="0"/>
        </w:rPr>
        <w:t>.</w:t>
      </w:r>
      <w:r>
        <w:rPr>
          <w:rFonts w:ascii="Consolas" w:eastAsia="Times New Roman" w:hAnsi="Consolas" w:cs="Courier New"/>
          <w:color w:val="82AAFF"/>
          <w:kern w:val="0"/>
        </w:rPr>
        <w:t>hasNext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String </w:t>
      </w:r>
      <w:r>
        <w:rPr>
          <w:rFonts w:ascii="Consolas" w:eastAsia="Times New Roman" w:hAnsi="Consolas" w:cs="Courier New"/>
          <w:color w:val="EEFFFF"/>
          <w:kern w:val="0"/>
        </w:rPr>
        <w:t xml:space="preserve">listenerBeanName </w:t>
      </w:r>
      <w:r>
        <w:rPr>
          <w:rFonts w:ascii="Consolas" w:eastAsia="Times New Roman" w:hAnsi="Consolas" w:cs="Courier New"/>
          <w:color w:val="89DDFF"/>
          <w:kern w:val="0"/>
        </w:rPr>
        <w:t>= (</w:t>
      </w:r>
      <w:r>
        <w:rPr>
          <w:rFonts w:ascii="Consolas" w:eastAsia="Times New Roman" w:hAnsi="Consolas" w:cs="Courier New"/>
          <w:color w:val="FFCB6B"/>
          <w:kern w:val="0"/>
        </w:rPr>
        <w:t>String</w:t>
      </w:r>
      <w:r>
        <w:rPr>
          <w:rFonts w:ascii="Consolas" w:eastAsia="Times New Roman" w:hAnsi="Consolas" w:cs="Courier New"/>
          <w:color w:val="89DDFF"/>
          <w:kern w:val="0"/>
        </w:rPr>
        <w:t>)</w:t>
      </w:r>
      <w:r>
        <w:rPr>
          <w:rFonts w:ascii="Consolas" w:eastAsia="Times New Roman" w:hAnsi="Consolas" w:cs="Courier New"/>
          <w:color w:val="EEFFFF"/>
          <w:kern w:val="0"/>
        </w:rPr>
        <w:t>var3</w:t>
      </w:r>
      <w:r>
        <w:rPr>
          <w:rFonts w:ascii="Consolas" w:eastAsia="Times New Roman" w:hAnsi="Consolas" w:cs="Courier New"/>
          <w:color w:val="89DDFF"/>
          <w:kern w:val="0"/>
        </w:rPr>
        <w:t>.</w:t>
      </w:r>
      <w:r>
        <w:rPr>
          <w:rFonts w:ascii="Consolas" w:eastAsia="Times New Roman" w:hAnsi="Consolas" w:cs="Courier New"/>
          <w:color w:val="82AAFF"/>
          <w:kern w:val="0"/>
        </w:rPr>
        <w:t>next</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try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ApplicationListener</w:t>
      </w:r>
      <w:r>
        <w:rPr>
          <w:rFonts w:ascii="Consolas" w:eastAsia="Times New Roman" w:hAnsi="Consolas" w:cs="Courier New"/>
          <w:color w:val="89DDFF"/>
          <w:kern w:val="0"/>
        </w:rPr>
        <w:t xml:space="preserve">&lt;?&gt; </w:t>
      </w:r>
      <w:r>
        <w:rPr>
          <w:rFonts w:ascii="Consolas" w:eastAsia="Times New Roman" w:hAnsi="Consolas" w:cs="Courier New"/>
          <w:color w:val="EEFFFF"/>
          <w:kern w:val="0"/>
        </w:rPr>
        <w:t xml:space="preserve">listener </w:t>
      </w:r>
      <w:r>
        <w:rPr>
          <w:rFonts w:ascii="Consolas" w:eastAsia="Times New Roman" w:hAnsi="Consolas" w:cs="Courier New"/>
          <w:color w:val="89DDFF"/>
          <w:kern w:val="0"/>
        </w:rPr>
        <w:t>= (</w:t>
      </w:r>
      <w:r>
        <w:rPr>
          <w:rFonts w:ascii="Consolas" w:eastAsia="Times New Roman" w:hAnsi="Consolas" w:cs="Courier New"/>
          <w:i/>
          <w:iCs/>
          <w:color w:val="C3E88D"/>
          <w:kern w:val="0"/>
        </w:rPr>
        <w:t>ApplicationListener</w:t>
      </w:r>
      <w:r>
        <w:rPr>
          <w:rFonts w:ascii="Consolas" w:eastAsia="Times New Roman" w:hAnsi="Consolas" w:cs="Courier New"/>
          <w:color w:val="89DDFF"/>
          <w:kern w:val="0"/>
        </w:rPr>
        <w:t>)</w:t>
      </w:r>
      <w:r>
        <w:rPr>
          <w:rFonts w:ascii="Consolas" w:eastAsia="Times New Roman" w:hAnsi="Consolas" w:cs="Courier New"/>
          <w:color w:val="EEFFFF"/>
          <w:kern w:val="0"/>
        </w:rPr>
        <w:t>beanFactory</w:t>
      </w:r>
      <w:r>
        <w:rPr>
          <w:rFonts w:ascii="Consolas" w:eastAsia="Times New Roman" w:hAnsi="Consolas" w:cs="Courier New"/>
          <w:color w:val="89DDFF"/>
          <w:kern w:val="0"/>
        </w:rPr>
        <w:t>.</w:t>
      </w:r>
      <w:r>
        <w:rPr>
          <w:rFonts w:ascii="Consolas" w:eastAsia="Times New Roman" w:hAnsi="Consolas" w:cs="Courier New"/>
          <w:color w:val="82AAFF"/>
          <w:kern w:val="0"/>
        </w:rPr>
        <w:t>getBean</w:t>
      </w:r>
      <w:r>
        <w:rPr>
          <w:rFonts w:ascii="Consolas" w:eastAsia="Times New Roman" w:hAnsi="Consolas" w:cs="Courier New"/>
          <w:color w:val="89DDFF"/>
          <w:kern w:val="0"/>
        </w:rPr>
        <w:t>(</w:t>
      </w:r>
      <w:r>
        <w:rPr>
          <w:rFonts w:ascii="Consolas" w:eastAsia="Times New Roman" w:hAnsi="Consolas" w:cs="Courier New"/>
          <w:color w:val="EEFFFF"/>
          <w:kern w:val="0"/>
        </w:rPr>
        <w:t>listenerBeanName</w:t>
      </w:r>
      <w:r>
        <w:rPr>
          <w:rFonts w:ascii="Consolas" w:eastAsia="Times New Roman" w:hAnsi="Consolas" w:cs="Courier New"/>
          <w:color w:val="89DDFF"/>
          <w:kern w:val="0"/>
        </w:rPr>
        <w:t xml:space="preserve">, </w:t>
      </w:r>
      <w:r>
        <w:rPr>
          <w:rFonts w:ascii="Consolas" w:eastAsia="Times New Roman" w:hAnsi="Consolas" w:cs="Courier New"/>
          <w:i/>
          <w:iCs/>
          <w:color w:val="C3E88D"/>
          <w:kern w:val="0"/>
        </w:rPr>
        <w:t>ApplicationListener</w:t>
      </w:r>
      <w:r>
        <w:rPr>
          <w:rFonts w:ascii="Consolas" w:eastAsia="Times New Roman" w:hAnsi="Consolas" w:cs="Courier New"/>
          <w:color w:val="89DDFF"/>
          <w:kern w:val="0"/>
        </w:rPr>
        <w:t>.</w:t>
      </w:r>
      <w:r>
        <w:rPr>
          <w:rFonts w:ascii="Consolas" w:eastAsia="Times New Roman" w:hAnsi="Consolas" w:cs="Courier New"/>
          <w:i/>
          <w:iCs/>
          <w:color w:val="C792EA"/>
          <w:kern w:val="0"/>
        </w:rPr>
        <w:t>class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allListeners</w:t>
      </w:r>
      <w:r>
        <w:rPr>
          <w:rFonts w:ascii="Consolas" w:eastAsia="Times New Roman" w:hAnsi="Consolas" w:cs="Courier New"/>
          <w:color w:val="89DDFF"/>
          <w:kern w:val="0"/>
        </w:rPr>
        <w:t>.</w:t>
      </w:r>
      <w:r>
        <w:rPr>
          <w:rFonts w:ascii="Consolas" w:eastAsia="Times New Roman" w:hAnsi="Consolas" w:cs="Courier New"/>
          <w:color w:val="82AAFF"/>
          <w:kern w:val="0"/>
        </w:rPr>
        <w:t>contains</w:t>
      </w:r>
      <w:r>
        <w:rPr>
          <w:rFonts w:ascii="Consolas" w:eastAsia="Times New Roman" w:hAnsi="Consolas" w:cs="Courier New"/>
          <w:color w:val="89DDFF"/>
          <w:kern w:val="0"/>
        </w:rPr>
        <w:t>(</w:t>
      </w:r>
      <w:r>
        <w:rPr>
          <w:rFonts w:ascii="Consolas" w:eastAsia="Times New Roman" w:hAnsi="Consolas" w:cs="Courier New"/>
          <w:color w:val="EEFFFF"/>
          <w:kern w:val="0"/>
        </w:rPr>
        <w:t>listener</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allListeners</w:t>
      </w:r>
      <w:r>
        <w:rPr>
          <w:rFonts w:ascii="Consolas" w:eastAsia="Times New Roman" w:hAnsi="Consolas" w:cs="Courier New"/>
          <w:color w:val="89DDFF"/>
          <w:kern w:val="0"/>
        </w:rPr>
        <w:t>.</w:t>
      </w:r>
      <w:r>
        <w:rPr>
          <w:rFonts w:ascii="Consolas" w:eastAsia="Times New Roman" w:hAnsi="Consolas" w:cs="Courier New"/>
          <w:color w:val="82AAFF"/>
          <w:kern w:val="0"/>
        </w:rPr>
        <w:t>add</w:t>
      </w:r>
      <w:r>
        <w:rPr>
          <w:rFonts w:ascii="Consolas" w:eastAsia="Times New Roman" w:hAnsi="Consolas" w:cs="Courier New"/>
          <w:color w:val="89DDFF"/>
          <w:kern w:val="0"/>
        </w:rPr>
        <w:t>(</w:t>
      </w:r>
      <w:r>
        <w:rPr>
          <w:rFonts w:ascii="Consolas" w:eastAsia="Times New Roman" w:hAnsi="Consolas" w:cs="Courier New"/>
          <w:color w:val="EEFFFF"/>
          <w:kern w:val="0"/>
        </w:rPr>
        <w:t>listener</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catch </w:t>
      </w:r>
      <w:r>
        <w:rPr>
          <w:rFonts w:ascii="Consolas" w:eastAsia="Times New Roman" w:hAnsi="Consolas" w:cs="Courier New"/>
          <w:color w:val="89DDFF"/>
          <w:kern w:val="0"/>
        </w:rPr>
        <w:t>(</w:t>
      </w:r>
      <w:r>
        <w:rPr>
          <w:rFonts w:ascii="Consolas" w:eastAsia="Times New Roman" w:hAnsi="Consolas" w:cs="Courier New"/>
          <w:color w:val="FFCB6B"/>
          <w:kern w:val="0"/>
        </w:rPr>
        <w:t xml:space="preserve">NoSuchBeanDefinitionException </w:t>
      </w:r>
      <w:r>
        <w:rPr>
          <w:rFonts w:ascii="Consolas" w:eastAsia="Times New Roman" w:hAnsi="Consolas" w:cs="Courier New"/>
          <w:color w:val="F78C6C"/>
          <w:kern w:val="0"/>
        </w:rPr>
        <w:t>var6</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color w:val="FFCB6B"/>
          <w:kern w:val="0"/>
        </w:rPr>
        <w:t>AnnotationAwareOrderComparator</w:t>
      </w:r>
      <w:r>
        <w:rPr>
          <w:rFonts w:ascii="Consolas" w:eastAsia="Times New Roman" w:hAnsi="Consolas" w:cs="Courier New"/>
          <w:color w:val="89DDFF"/>
          <w:kern w:val="0"/>
        </w:rPr>
        <w:t>.</w:t>
      </w:r>
      <w:r>
        <w:rPr>
          <w:rFonts w:ascii="Consolas" w:eastAsia="Times New Roman" w:hAnsi="Consolas" w:cs="Courier New"/>
          <w:i/>
          <w:iCs/>
          <w:color w:val="82AAFF"/>
          <w:kern w:val="0"/>
        </w:rPr>
        <w:t>sort</w:t>
      </w:r>
      <w:r>
        <w:rPr>
          <w:rFonts w:ascii="Consolas" w:eastAsia="Times New Roman" w:hAnsi="Consolas" w:cs="Courier New"/>
          <w:color w:val="89DDFF"/>
          <w:kern w:val="0"/>
        </w:rPr>
        <w:t>(</w:t>
      </w:r>
      <w:r>
        <w:rPr>
          <w:rFonts w:ascii="Consolas" w:eastAsia="Times New Roman" w:hAnsi="Consolas" w:cs="Courier New"/>
          <w:color w:val="EEFFFF"/>
          <w:kern w:val="0"/>
        </w:rPr>
        <w:t>allListeners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EEFFFF"/>
          <w:kern w:val="0"/>
        </w:rPr>
        <w:t>allListeners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w:t>
      </w:r>
    </w:p>
    <w:p w14:paraId="0336B189" w14:textId="77777777" w:rsidR="000A4718" w:rsidRDefault="000A4718" w:rsidP="000A4718">
      <w:pPr>
        <w:rPr>
          <w:rStyle w:val="a2"/>
          <w:lang w:eastAsia="zh-Hans"/>
        </w:rPr>
      </w:pPr>
    </w:p>
    <w:p w14:paraId="644596A1" w14:textId="77777777" w:rsidR="000A4718" w:rsidRDefault="000A4718" w:rsidP="000A4718">
      <w:pPr>
        <w:pStyle w:val="Heading8"/>
        <w:rPr>
          <w:color w:val="auto"/>
          <w:shd w:val="clear" w:color="auto" w:fill="FFFFFF"/>
        </w:rPr>
      </w:pPr>
      <w:r>
        <w:t>SimpleApplicationEventMulticaster</w:t>
      </w:r>
    </w:p>
    <w:p w14:paraId="5CB091BB" w14:textId="77777777" w:rsidR="000A4718" w:rsidRDefault="000A4718" w:rsidP="000A4718">
      <w:pPr>
        <w:rPr>
          <w:rStyle w:val="a2"/>
          <w:lang w:eastAsia="zh-Hans"/>
        </w:rPr>
      </w:pPr>
      <w:r>
        <w:rPr>
          <w:rStyle w:val="a2"/>
          <w:lang w:eastAsia="zh-Hans"/>
        </w:rPr>
        <w:t>package org.springframework.</w:t>
      </w:r>
      <w:r>
        <w:rPr>
          <w:rStyle w:val="aa"/>
          <w:lang w:eastAsia="zh-Hans"/>
        </w:rPr>
        <w:t>context</w:t>
      </w:r>
      <w:r>
        <w:rPr>
          <w:rStyle w:val="a2"/>
          <w:lang w:eastAsia="zh-Hans"/>
        </w:rPr>
        <w:t>.</w:t>
      </w:r>
      <w:r>
        <w:rPr>
          <w:rStyle w:val="aa"/>
          <w:lang w:eastAsia="zh-Hans"/>
        </w:rPr>
        <w:t>event</w:t>
      </w:r>
      <w:r>
        <w:rPr>
          <w:rStyle w:val="a2"/>
          <w:lang w:eastAsia="zh-Hans"/>
        </w:rPr>
        <w:t xml:space="preserve">; </w:t>
      </w:r>
    </w:p>
    <w:p w14:paraId="7CD38B58" w14:textId="77777777" w:rsidR="000A4718" w:rsidRDefault="000A4718" w:rsidP="000A4718">
      <w:pPr>
        <w:rPr>
          <w:rStyle w:val="a2"/>
          <w:lang w:eastAsia="zh-Hans"/>
        </w:rPr>
      </w:pPr>
      <w:r>
        <w:rPr>
          <w:rStyle w:val="a2"/>
          <w:lang w:eastAsia="zh-Hans"/>
        </w:rPr>
        <w:t xml:space="preserve">public class </w:t>
      </w:r>
      <w:r>
        <w:rPr>
          <w:rStyle w:val="a2"/>
          <w:b/>
          <w:lang w:eastAsia="zh-Hans"/>
        </w:rPr>
        <w:t>SimpleApplicationEventMulticaster</w:t>
      </w:r>
      <w:r>
        <w:rPr>
          <w:rStyle w:val="a2"/>
          <w:lang w:eastAsia="zh-Hans"/>
        </w:rPr>
        <w:t xml:space="preserve"> extends AbstractApplicationEventMulticaster      </w:t>
      </w:r>
      <w:r>
        <w:rPr>
          <w:rStyle w:val="a2"/>
          <w:rFonts w:hint="eastAsia"/>
          <w:lang w:eastAsia="zh-Hans"/>
        </w:rPr>
        <w:t>应用事件广播器接口</w:t>
      </w:r>
    </w:p>
    <w:p w14:paraId="5A95BC0F" w14:textId="1425364A" w:rsidR="000A4718" w:rsidRPr="00D83455" w:rsidRDefault="00D83455" w:rsidP="00D83455">
      <w:pPr>
        <w:pStyle w:val="Heading4"/>
      </w:pPr>
      <w:r w:rsidRPr="00D83455">
        <w:rPr>
          <w:rFonts w:hint="eastAsia"/>
        </w:rPr>
        <w:t>(annotation)</w:t>
      </w:r>
    </w:p>
    <w:p w14:paraId="5860787A" w14:textId="77777777" w:rsidR="00CD3C68" w:rsidRDefault="00CD3C68" w:rsidP="00CD3C68">
      <w:pPr>
        <w:pStyle w:val="Heading8"/>
        <w:rPr>
          <w:lang w:eastAsia="zh-Hans"/>
        </w:rPr>
      </w:pPr>
      <w:r w:rsidRPr="00CD3C68">
        <w:rPr>
          <w:lang w:eastAsia="zh-Hans"/>
        </w:rPr>
        <w:t xml:space="preserve">EventListener </w:t>
      </w:r>
    </w:p>
    <w:p w14:paraId="3A76950A" w14:textId="349833FA" w:rsidR="00CD3C68" w:rsidRDefault="00CD3C68" w:rsidP="00CD3C68">
      <w:pPr>
        <w:rPr>
          <w:lang w:eastAsia="zh-Hans"/>
        </w:rPr>
      </w:pPr>
      <w:r w:rsidRPr="00CD3C68">
        <w:rPr>
          <w:lang w:eastAsia="zh-Hans"/>
        </w:rPr>
        <w:t>package org.springframework.</w:t>
      </w:r>
      <w:r w:rsidRPr="00CD3C68">
        <w:rPr>
          <w:color w:val="FF0000"/>
          <w:lang w:eastAsia="zh-Hans"/>
        </w:rPr>
        <w:t>context</w:t>
      </w:r>
      <w:r w:rsidRPr="00CD3C68">
        <w:rPr>
          <w:lang w:eastAsia="zh-Hans"/>
        </w:rPr>
        <w:t>.</w:t>
      </w:r>
      <w:r w:rsidRPr="00CD3C68">
        <w:rPr>
          <w:color w:val="FF0000"/>
          <w:lang w:eastAsia="zh-Hans"/>
        </w:rPr>
        <w:t>event</w:t>
      </w:r>
      <w:r w:rsidRPr="00CD3C68">
        <w:rPr>
          <w:lang w:eastAsia="zh-Hans"/>
        </w:rPr>
        <w:t>;</w:t>
      </w:r>
    </w:p>
    <w:p w14:paraId="77C59B4B" w14:textId="07FAC57A" w:rsidR="00CD3C68" w:rsidRPr="00CD3C68" w:rsidRDefault="00CD3C68" w:rsidP="00CD3C68">
      <w:pPr>
        <w:rPr>
          <w:lang w:eastAsia="zh-Hans"/>
        </w:rPr>
      </w:pPr>
      <w:r w:rsidRPr="00CD3C68">
        <w:rPr>
          <w:lang w:eastAsia="zh-Hans"/>
        </w:rPr>
        <w:t>@Target({ElementType.METHOD, ElementType.ANNOTATION_TYPE})</w:t>
      </w:r>
    </w:p>
    <w:p w14:paraId="72E38793" w14:textId="77777777" w:rsidR="00CD3C68" w:rsidRPr="00CD3C68" w:rsidRDefault="00CD3C68" w:rsidP="00CD3C68">
      <w:pPr>
        <w:rPr>
          <w:lang w:eastAsia="zh-Hans"/>
        </w:rPr>
      </w:pPr>
      <w:r w:rsidRPr="00CD3C68">
        <w:rPr>
          <w:lang w:eastAsia="zh-Hans"/>
        </w:rPr>
        <w:t>@Retention(RetentionPolicy.RUNTIME)</w:t>
      </w:r>
    </w:p>
    <w:p w14:paraId="1DD51202" w14:textId="77777777" w:rsidR="00CD3C68" w:rsidRPr="00CD3C68" w:rsidRDefault="00CD3C68" w:rsidP="00CD3C68">
      <w:pPr>
        <w:rPr>
          <w:lang w:eastAsia="zh-Hans"/>
        </w:rPr>
      </w:pPr>
      <w:r w:rsidRPr="00CD3C68">
        <w:rPr>
          <w:lang w:eastAsia="zh-Hans"/>
        </w:rPr>
        <w:t>@Documented</w:t>
      </w:r>
    </w:p>
    <w:p w14:paraId="12209718" w14:textId="77777777" w:rsidR="00CD3C68" w:rsidRPr="00CD3C68" w:rsidRDefault="00CD3C68" w:rsidP="00CD3C68">
      <w:pPr>
        <w:rPr>
          <w:lang w:eastAsia="zh-Hans"/>
        </w:rPr>
      </w:pPr>
      <w:r w:rsidRPr="00CD3C68">
        <w:rPr>
          <w:lang w:eastAsia="zh-Hans"/>
        </w:rPr>
        <w:t>@Reflective</w:t>
      </w:r>
    </w:p>
    <w:p w14:paraId="114E8663" w14:textId="07512852" w:rsidR="00D83455" w:rsidRDefault="00CD3C68" w:rsidP="00CD3C68">
      <w:pPr>
        <w:rPr>
          <w:b/>
          <w:bCs/>
          <w:lang w:eastAsia="zh-Hans"/>
        </w:rPr>
      </w:pPr>
      <w:r w:rsidRPr="00CD3C68">
        <w:rPr>
          <w:lang w:eastAsia="zh-Hans"/>
        </w:rPr>
        <w:t xml:space="preserve">public @interface </w:t>
      </w:r>
      <w:r w:rsidRPr="006D7948">
        <w:rPr>
          <w:b/>
          <w:bCs/>
          <w:lang w:eastAsia="zh-Hans"/>
        </w:rPr>
        <w:t>EventListener</w:t>
      </w:r>
    </w:p>
    <w:p w14:paraId="3278D0BB" w14:textId="77777777" w:rsidR="00BF350F" w:rsidRDefault="00BF350F" w:rsidP="00CD3C68">
      <w:pPr>
        <w:rPr>
          <w:b/>
          <w:bCs/>
          <w:lang w:eastAsia="zh-Hans"/>
        </w:rPr>
      </w:pPr>
    </w:p>
    <w:p w14:paraId="534D48E0" w14:textId="3D15CDB3" w:rsidR="00BF350F" w:rsidRDefault="00BF350F" w:rsidP="00BF350F">
      <w:r>
        <w:t>@AliasFor("classes")</w:t>
      </w:r>
    </w:p>
    <w:p w14:paraId="1F536133" w14:textId="6A9B0C63" w:rsidR="00BF350F" w:rsidRPr="00CD3C68" w:rsidRDefault="00BF350F" w:rsidP="00BF350F">
      <w:r>
        <w:t xml:space="preserve">Class&lt;?&gt;[] </w:t>
      </w:r>
      <w:r w:rsidRPr="00BF350F">
        <w:rPr>
          <w:color w:val="00B0F0"/>
        </w:rPr>
        <w:t>value</w:t>
      </w:r>
      <w:r>
        <w:t>() default {};</w:t>
      </w:r>
    </w:p>
    <w:p w14:paraId="3D5C667D" w14:textId="0DEE7F6C" w:rsidR="000A4718" w:rsidRDefault="000A4718" w:rsidP="000A4718">
      <w:pPr>
        <w:pStyle w:val="Heading2"/>
      </w:pPr>
      <w:r>
        <w:t>core</w:t>
      </w:r>
      <w:bookmarkEnd w:id="13"/>
      <w:bookmarkEnd w:id="14"/>
    </w:p>
    <w:p w14:paraId="1CD4977D" w14:textId="57EAF0D5" w:rsidR="000A4718" w:rsidRDefault="001C38BE" w:rsidP="000A4718">
      <w:pPr>
        <w:pStyle w:val="Heading3"/>
      </w:pPr>
      <w:bookmarkStart w:id="73" w:name="_Toc126363428"/>
      <w:r>
        <w:rPr>
          <w:rFonts w:hint="eastAsia"/>
        </w:rPr>
        <w:t xml:space="preserve"> (Reflection)</w:t>
      </w:r>
    </w:p>
    <w:p w14:paraId="22C4543A" w14:textId="77777777" w:rsidR="000A4718" w:rsidRDefault="000A4718" w:rsidP="000A4718">
      <w:pPr>
        <w:pStyle w:val="Heading8"/>
      </w:pPr>
      <w:r>
        <w:t>ParameterNameDiscoverer</w:t>
      </w:r>
    </w:p>
    <w:p w14:paraId="60E0094A" w14:textId="77777777" w:rsidR="000A4718" w:rsidRDefault="000A4718" w:rsidP="000A4718">
      <w:r>
        <w:t>package org.springframework.</w:t>
      </w:r>
      <w:r>
        <w:rPr>
          <w:rStyle w:val="aa"/>
        </w:rPr>
        <w:t>core</w:t>
      </w:r>
      <w:r>
        <w:t>;</w:t>
      </w:r>
    </w:p>
    <w:p w14:paraId="78424B74" w14:textId="25D7FB96" w:rsidR="008E42CB" w:rsidRDefault="000A4718" w:rsidP="000A4718">
      <w:r>
        <w:t xml:space="preserve">public interface </w:t>
      </w:r>
      <w:r>
        <w:rPr>
          <w:b/>
        </w:rPr>
        <w:t>ParameterNameDiscoverer</w:t>
      </w:r>
      <w:r>
        <w:t xml:space="preserve">  </w:t>
      </w:r>
    </w:p>
    <w:p w14:paraId="0DD13C05" w14:textId="68D96D48" w:rsidR="000A4718" w:rsidRDefault="000A4718" w:rsidP="008E42CB">
      <w:pPr>
        <w:ind w:left="432"/>
      </w:pPr>
      <w:r>
        <w:rPr>
          <w:rFonts w:hint="eastAsia"/>
        </w:rPr>
        <w:t>获取方法名称</w:t>
      </w:r>
    </w:p>
    <w:p w14:paraId="355000E6" w14:textId="77777777" w:rsidR="00E66890" w:rsidRDefault="00E66890" w:rsidP="000A4718"/>
    <w:p w14:paraId="6BA6F26F" w14:textId="170463DE" w:rsidR="00E66890" w:rsidRDefault="00E66890" w:rsidP="008E42CB">
      <w:pPr>
        <w:pStyle w:val="Heading8"/>
      </w:pPr>
      <w:r w:rsidRPr="00E66890">
        <w:t>MethodParameter</w:t>
      </w:r>
    </w:p>
    <w:p w14:paraId="0711FB86" w14:textId="5AF38C99" w:rsidR="00E66890" w:rsidRDefault="00E66890" w:rsidP="000A4718">
      <w:r>
        <w:t>package org.springframework.</w:t>
      </w:r>
      <w:r>
        <w:rPr>
          <w:rStyle w:val="aa"/>
        </w:rPr>
        <w:t>core</w:t>
      </w:r>
      <w:r>
        <w:t>;</w:t>
      </w:r>
    </w:p>
    <w:p w14:paraId="69F9171A" w14:textId="77777777" w:rsidR="00E66890" w:rsidRPr="00E66890" w:rsidRDefault="00E66890" w:rsidP="00E66890">
      <w:r w:rsidRPr="00E66890">
        <w:t xml:space="preserve">public class </w:t>
      </w:r>
      <w:r w:rsidRPr="00E66890">
        <w:rPr>
          <w:b/>
          <w:bCs/>
        </w:rPr>
        <w:t>MethodParameter</w:t>
      </w:r>
    </w:p>
    <w:p w14:paraId="2AE65FE2" w14:textId="77777777" w:rsidR="00E66890" w:rsidRPr="000A7281" w:rsidRDefault="00E66890" w:rsidP="000A7281"/>
    <w:p w14:paraId="2846EA1F" w14:textId="77777777" w:rsidR="003269C7" w:rsidRDefault="003269C7" w:rsidP="000A4718"/>
    <w:p w14:paraId="19EF1189" w14:textId="77777777" w:rsidR="003269C7" w:rsidRDefault="003269C7" w:rsidP="000A4718"/>
    <w:p w14:paraId="2EF84104" w14:textId="149B3209" w:rsidR="000A4718" w:rsidRDefault="001C38BE" w:rsidP="000A4718">
      <w:pPr>
        <w:pStyle w:val="Heading3"/>
      </w:pPr>
      <w:r>
        <w:rPr>
          <w:rFonts w:hint="eastAsia"/>
        </w:rPr>
        <w:t xml:space="preserve"> (Container)</w:t>
      </w:r>
    </w:p>
    <w:p w14:paraId="04E30EF3" w14:textId="77777777" w:rsidR="000A4718" w:rsidRDefault="000A4718" w:rsidP="000A4718">
      <w:pPr>
        <w:pStyle w:val="Heading8"/>
      </w:pPr>
      <w:bookmarkStart w:id="74" w:name="_Toc126363446"/>
      <w:r>
        <w:t>Ordered</w:t>
      </w:r>
    </w:p>
    <w:bookmarkEnd w:id="74"/>
    <w:p w14:paraId="15C12140"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 xml:space="preserve">; </w:t>
      </w:r>
    </w:p>
    <w:p w14:paraId="2D2544BB"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 xml:space="preserve">Ordered                     </w:t>
      </w:r>
      <w:r>
        <w:rPr>
          <w:rFonts w:hint="eastAsia"/>
          <w:color w:val="auto"/>
          <w:shd w:val="clear" w:color="auto" w:fill="FFFFFF"/>
        </w:rPr>
        <w:t>来处理相同接口实现类的优先级问题。</w:t>
      </w:r>
      <w:r>
        <w:rPr>
          <w:rFonts w:hint="eastAsia"/>
          <w:color w:val="auto"/>
          <w:shd w:val="clear" w:color="auto" w:fill="FFFFFF"/>
        </w:rPr>
        <w:t xml:space="preserve"> </w:t>
      </w:r>
      <w:r>
        <w:rPr>
          <w:color w:val="auto"/>
          <w:shd w:val="clear" w:color="auto" w:fill="FFFFFF"/>
        </w:rPr>
        <w:t xml:space="preserve">    </w:t>
      </w:r>
      <w:r>
        <w:rPr>
          <w:rFonts w:hint="eastAsia"/>
          <w:color w:val="auto"/>
          <w:shd w:val="clear" w:color="auto" w:fill="FFFFFF"/>
        </w:rPr>
        <w:t>/</w:t>
      </w:r>
      <w:r>
        <w:rPr>
          <w:color w:val="auto"/>
          <w:shd w:val="clear" w:color="auto" w:fill="FFFFFF"/>
        </w:rPr>
        <w:t xml:space="preserve">/ </w:t>
      </w:r>
      <w:r>
        <w:rPr>
          <w:rFonts w:hint="eastAsia"/>
          <w:color w:val="auto"/>
          <w:shd w:val="clear" w:color="auto" w:fill="FFFFFF"/>
        </w:rPr>
        <w:t>aop</w:t>
      </w:r>
      <w:r>
        <w:rPr>
          <w:rFonts w:hint="eastAsia"/>
          <w:color w:val="auto"/>
          <w:shd w:val="clear" w:color="auto" w:fill="FFFFFF"/>
        </w:rPr>
        <w:t>实现类执行顺序</w:t>
      </w:r>
    </w:p>
    <w:p w14:paraId="09CA816B" w14:textId="77777777" w:rsidR="000A4718" w:rsidRDefault="000A4718" w:rsidP="000A4718">
      <w:pPr>
        <w:jc w:val="both"/>
        <w:rPr>
          <w:color w:val="auto"/>
          <w:shd w:val="clear" w:color="auto" w:fill="FFFFFF"/>
        </w:rPr>
      </w:pPr>
      <w:r>
        <w:rPr>
          <w:color w:val="auto"/>
          <w:shd w:val="clear" w:color="auto" w:fill="FFFFFF"/>
        </w:rPr>
        <w:t xml:space="preserve">int HIGHEST_PRECEDENCE = Integer.MIN_VALUE;        </w:t>
      </w:r>
      <w:r>
        <w:rPr>
          <w:rFonts w:hint="eastAsia"/>
          <w:color w:val="auto"/>
          <w:shd w:val="clear" w:color="auto" w:fill="FFFFFF"/>
        </w:rPr>
        <w:t>最高优先级</w:t>
      </w:r>
    </w:p>
    <w:p w14:paraId="38D3A44A" w14:textId="77777777" w:rsidR="000A4718" w:rsidRDefault="000A4718" w:rsidP="000A4718">
      <w:pPr>
        <w:jc w:val="both"/>
        <w:rPr>
          <w:color w:val="auto"/>
          <w:shd w:val="clear" w:color="auto" w:fill="FFFFFF"/>
        </w:rPr>
      </w:pPr>
      <w:r>
        <w:rPr>
          <w:color w:val="auto"/>
          <w:shd w:val="clear" w:color="auto" w:fill="FFFFFF"/>
        </w:rPr>
        <w:t xml:space="preserve">int LOWEST_PRECEDENCE = Integer.MAX_VALUE;        </w:t>
      </w:r>
      <w:r>
        <w:rPr>
          <w:rFonts w:hint="eastAsia"/>
          <w:color w:val="auto"/>
          <w:shd w:val="clear" w:color="auto" w:fill="FFFFFF"/>
        </w:rPr>
        <w:t>最低优先级</w:t>
      </w:r>
    </w:p>
    <w:p w14:paraId="2A526A20" w14:textId="77777777" w:rsidR="000A4718" w:rsidRDefault="000A4718" w:rsidP="000A4718">
      <w:pPr>
        <w:jc w:val="both"/>
        <w:rPr>
          <w:color w:val="auto"/>
          <w:shd w:val="clear" w:color="auto" w:fill="FFFFFF"/>
        </w:rPr>
      </w:pPr>
    </w:p>
    <w:p w14:paraId="36BE0CCA" w14:textId="77777777" w:rsidR="000A4718" w:rsidRDefault="000A4718" w:rsidP="000A4718">
      <w:pPr>
        <w:pStyle w:val="Heading8"/>
      </w:pPr>
      <w:bookmarkStart w:id="75" w:name="_Toc126363447"/>
      <w:r>
        <w:t>PriorityOrdered</w:t>
      </w:r>
    </w:p>
    <w:bookmarkEnd w:id="75"/>
    <w:p w14:paraId="33FD7FF2"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 xml:space="preserve">; </w:t>
      </w:r>
    </w:p>
    <w:p w14:paraId="1F22233C"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PriorityOrdered</w:t>
      </w:r>
      <w:r>
        <w:rPr>
          <w:color w:val="auto"/>
          <w:shd w:val="clear" w:color="auto" w:fill="FFFFFF"/>
        </w:rPr>
        <w:t xml:space="preserve"> extends Ordered     </w:t>
      </w:r>
      <w:r>
        <w:rPr>
          <w:rFonts w:hint="eastAsia"/>
          <w:color w:val="auto"/>
          <w:shd w:val="clear" w:color="auto" w:fill="FFFFFF"/>
        </w:rPr>
        <w:t>Priority</w:t>
      </w:r>
      <w:r>
        <w:rPr>
          <w:color w:val="auto"/>
          <w:shd w:val="clear" w:color="auto" w:fill="FFFFFF"/>
        </w:rPr>
        <w:t>Ordered</w:t>
      </w:r>
      <w:r>
        <w:rPr>
          <w:rFonts w:hint="eastAsia"/>
          <w:color w:val="auto"/>
          <w:shd w:val="clear" w:color="auto" w:fill="FFFFFF"/>
        </w:rPr>
        <w:t>优先级大于</w:t>
      </w:r>
      <w:r>
        <w:rPr>
          <w:rFonts w:hint="eastAsia"/>
          <w:color w:val="auto"/>
          <w:shd w:val="clear" w:color="auto" w:fill="FFFFFF"/>
        </w:rPr>
        <w:t>Ordered</w:t>
      </w:r>
      <w:r>
        <w:rPr>
          <w:rFonts w:hint="eastAsia"/>
          <w:color w:val="auto"/>
          <w:shd w:val="clear" w:color="auto" w:fill="FFFFFF"/>
        </w:rPr>
        <w:t>，相同类型情况下比较</w:t>
      </w:r>
      <w:r>
        <w:rPr>
          <w:color w:val="auto"/>
          <w:shd w:val="clear" w:color="auto" w:fill="FFFFFF"/>
        </w:rPr>
        <w:t>getOrder</w:t>
      </w:r>
      <w:r>
        <w:rPr>
          <w:rFonts w:hint="eastAsia"/>
          <w:color w:val="auto"/>
          <w:shd w:val="clear" w:color="auto" w:fill="FFFFFF"/>
        </w:rPr>
        <w:t>的得到的优先级</w:t>
      </w:r>
    </w:p>
    <w:p w14:paraId="7BAE70BC" w14:textId="77777777" w:rsidR="000A4718" w:rsidRDefault="000A4718" w:rsidP="000A4718">
      <w:pPr>
        <w:pStyle w:val="Heading8"/>
      </w:pPr>
      <w:bookmarkStart w:id="76" w:name="_Toc126363448"/>
      <w:r>
        <w:t>LocalVariableTableParameterNameDiscoverer</w:t>
      </w:r>
    </w:p>
    <w:bookmarkEnd w:id="76"/>
    <w:p w14:paraId="6E27E87C"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 xml:space="preserve">; </w:t>
      </w:r>
    </w:p>
    <w:p w14:paraId="0C0ED78F"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LocalVariableTableParameterNameDiscoverer</w:t>
      </w:r>
      <w:r>
        <w:rPr>
          <w:color w:val="auto"/>
          <w:shd w:val="clear" w:color="auto" w:fill="FFFFFF"/>
        </w:rPr>
        <w:t xml:space="preserve"> implements ParameterNameDiscoverer   </w:t>
      </w:r>
      <w:r>
        <w:rPr>
          <w:rFonts w:hint="eastAsia"/>
          <w:color w:val="auto"/>
          <w:shd w:val="clear" w:color="auto" w:fill="FFFFFF"/>
        </w:rPr>
        <w:t>获取参数名</w:t>
      </w:r>
    </w:p>
    <w:p w14:paraId="30703BD4" w14:textId="77777777" w:rsidR="000A4718" w:rsidRDefault="000A4718" w:rsidP="000A4718">
      <w:pPr>
        <w:jc w:val="both"/>
        <w:rPr>
          <w:color w:val="auto"/>
          <w:shd w:val="clear" w:color="auto" w:fill="FFFFFF"/>
        </w:rPr>
      </w:pPr>
      <w:r>
        <w:rPr>
          <w:color w:val="auto"/>
          <w:shd w:val="clear" w:color="auto" w:fill="FFFFFF"/>
        </w:rPr>
        <w:t xml:space="preserve">public String[] </w:t>
      </w:r>
      <w:r>
        <w:rPr>
          <w:color w:val="C45911" w:themeColor="accent2" w:themeShade="BF"/>
          <w:shd w:val="clear" w:color="auto" w:fill="FFFFFF"/>
        </w:rPr>
        <w:t>getParameterNames</w:t>
      </w:r>
      <w:r>
        <w:rPr>
          <w:color w:val="auto"/>
          <w:shd w:val="clear" w:color="auto" w:fill="FFFFFF"/>
        </w:rPr>
        <w:t xml:space="preserve">(Method method)     </w:t>
      </w:r>
      <w:r>
        <w:rPr>
          <w:rFonts w:hint="eastAsia"/>
          <w:color w:val="auto"/>
          <w:shd w:val="clear" w:color="auto" w:fill="FFFFFF"/>
        </w:rPr>
        <w:t>从方法中获取参数列表</w:t>
      </w:r>
    </w:p>
    <w:p w14:paraId="5CB3F44D" w14:textId="77777777" w:rsidR="000A4718" w:rsidRDefault="000A4718" w:rsidP="000A4718">
      <w:pPr>
        <w:jc w:val="both"/>
        <w:rPr>
          <w:color w:val="auto"/>
          <w:shd w:val="clear" w:color="auto" w:fill="FFFFFF"/>
        </w:rPr>
      </w:pPr>
    </w:p>
    <w:p w14:paraId="7EB02854" w14:textId="77777777" w:rsidR="000A4718" w:rsidRDefault="000A4718" w:rsidP="000A4718">
      <w:pPr>
        <w:pStyle w:val="Heading8"/>
        <w:rPr>
          <w:shd w:val="clear" w:color="auto" w:fill="FFFFFF"/>
        </w:rPr>
      </w:pPr>
      <w:r>
        <w:rPr>
          <w:shd w:val="clear" w:color="auto" w:fill="FFFFFF"/>
        </w:rPr>
        <w:t>MethodIntrospector</w:t>
      </w:r>
    </w:p>
    <w:p w14:paraId="4708101B"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 xml:space="preserve">; </w:t>
      </w:r>
    </w:p>
    <w:p w14:paraId="1B5EC3BD" w14:textId="77777777" w:rsidR="000A4718" w:rsidRDefault="000A4718" w:rsidP="000A4718">
      <w:pPr>
        <w:jc w:val="both"/>
        <w:rPr>
          <w:color w:val="auto"/>
          <w:shd w:val="clear" w:color="auto" w:fill="FFFFFF"/>
        </w:rPr>
      </w:pPr>
      <w:r>
        <w:rPr>
          <w:color w:val="auto"/>
          <w:shd w:val="clear" w:color="auto" w:fill="FFFFFF"/>
        </w:rPr>
        <w:t xml:space="preserve">public final class MethodIntrospector    </w:t>
      </w:r>
      <w:r>
        <w:rPr>
          <w:rFonts w:hint="eastAsia"/>
          <w:color w:val="auto"/>
          <w:shd w:val="clear" w:color="auto" w:fill="FFFFFF"/>
        </w:rPr>
        <w:t>方法内省</w:t>
      </w:r>
    </w:p>
    <w:p w14:paraId="1D87DAAA" w14:textId="77777777" w:rsidR="000A4718" w:rsidRDefault="000A4718" w:rsidP="000A4718">
      <w:pPr>
        <w:jc w:val="both"/>
        <w:rPr>
          <w:color w:val="auto"/>
          <w:shd w:val="clear" w:color="auto" w:fill="FFFFFF"/>
        </w:rPr>
      </w:pPr>
      <w:r>
        <w:rPr>
          <w:color w:val="auto"/>
          <w:shd w:val="clear" w:color="auto" w:fill="FFFFFF"/>
        </w:rPr>
        <w:t xml:space="preserve">public static &lt;T&gt; Map&lt;Method, T&gt; </w:t>
      </w:r>
      <w:r>
        <w:rPr>
          <w:rStyle w:val="a2"/>
        </w:rPr>
        <w:t>selectMethods</w:t>
      </w:r>
      <w:r>
        <w:rPr>
          <w:color w:val="auto"/>
          <w:shd w:val="clear" w:color="auto" w:fill="FFFFFF"/>
        </w:rPr>
        <w:t xml:space="preserve">(Class&lt;?&gt; targetType, final MethodIntrospector.MetadataLookup&lt;T&gt; metadataLookup)        </w:t>
      </w:r>
      <w:r>
        <w:rPr>
          <w:rFonts w:hint="eastAsia"/>
          <w:color w:val="auto"/>
          <w:shd w:val="clear" w:color="auto" w:fill="FFFFFF"/>
        </w:rPr>
        <w:t>遍历传入的类的所有方法，然后每次遍历一个方法都会调用传入的</w:t>
      </w:r>
      <w:r>
        <w:rPr>
          <w:color w:val="auto"/>
          <w:shd w:val="clear" w:color="auto" w:fill="FFFFFF"/>
        </w:rPr>
        <w:t>MetadataLookup</w:t>
      </w:r>
    </w:p>
    <w:p w14:paraId="7FDC7DA7" w14:textId="77777777" w:rsidR="000A4718" w:rsidRDefault="000A4718" w:rsidP="000A4718">
      <w:pPr>
        <w:ind w:left="1440"/>
        <w:jc w:val="both"/>
        <w:rPr>
          <w:color w:val="auto"/>
          <w:shd w:val="clear" w:color="auto" w:fill="FFFFFF"/>
        </w:rPr>
      </w:pPr>
      <w:r>
        <w:rPr>
          <w:rFonts w:hint="eastAsia"/>
          <w:color w:val="auto"/>
          <w:shd w:val="clear" w:color="auto" w:fill="FFFFFF"/>
        </w:rPr>
        <w:t>找出所有的类，包括类和接口</w:t>
      </w:r>
    </w:p>
    <w:p w14:paraId="48CD5DF6" w14:textId="77777777" w:rsidR="000A4718" w:rsidRDefault="000A4718" w:rsidP="000A4718">
      <w:pPr>
        <w:ind w:left="1440"/>
        <w:jc w:val="both"/>
        <w:rPr>
          <w:color w:val="auto"/>
          <w:shd w:val="clear" w:color="auto" w:fill="FFFFFF"/>
        </w:rPr>
      </w:pPr>
      <w:r>
        <w:rPr>
          <w:rFonts w:hint="eastAsia"/>
          <w:color w:val="auto"/>
          <w:shd w:val="clear" w:color="auto" w:fill="FFFFFF"/>
        </w:rPr>
        <w:t>遍历类和接口</w:t>
      </w:r>
    </w:p>
    <w:p w14:paraId="099A8E99" w14:textId="77777777" w:rsidR="000A4718" w:rsidRDefault="000A4718" w:rsidP="000A4718">
      <w:pPr>
        <w:ind w:left="1440"/>
        <w:jc w:val="both"/>
        <w:rPr>
          <w:color w:val="auto"/>
          <w:shd w:val="clear" w:color="auto" w:fill="FFFFFF"/>
        </w:rPr>
      </w:pPr>
      <w:r>
        <w:rPr>
          <w:rFonts w:hint="eastAsia"/>
          <w:color w:val="auto"/>
          <w:shd w:val="clear" w:color="auto" w:fill="FFFFFF"/>
        </w:rPr>
        <w:t>调用回调函数</w:t>
      </w:r>
    </w:p>
    <w:p w14:paraId="095D2A19" w14:textId="77777777" w:rsidR="000A4718" w:rsidRDefault="000A4718" w:rsidP="000A4718">
      <w:pPr>
        <w:jc w:val="both"/>
        <w:rPr>
          <w:color w:val="auto"/>
          <w:shd w:val="clear" w:color="auto" w:fill="FFFFFF"/>
        </w:rPr>
      </w:pPr>
      <w:r>
        <w:rPr>
          <w:color w:val="auto"/>
          <w:shd w:val="clear" w:color="auto" w:fill="FFFFFF"/>
        </w:rPr>
        <w:t xml:space="preserve">    public interface </w:t>
      </w:r>
      <w:r>
        <w:rPr>
          <w:rStyle w:val="a2"/>
        </w:rPr>
        <w:t>MetadataLookup</w:t>
      </w:r>
      <w:r>
        <w:rPr>
          <w:color w:val="auto"/>
          <w:shd w:val="clear" w:color="auto" w:fill="FFFFFF"/>
        </w:rPr>
        <w:t xml:space="preserve">&lt;T&gt; {      </w:t>
      </w:r>
    </w:p>
    <w:p w14:paraId="5624C27E" w14:textId="77777777" w:rsidR="000A4718" w:rsidRDefault="000A4718" w:rsidP="000A4718">
      <w:pPr>
        <w:jc w:val="both"/>
        <w:rPr>
          <w:color w:val="auto"/>
          <w:shd w:val="clear" w:color="auto" w:fill="FFFFFF"/>
        </w:rPr>
      </w:pPr>
      <w:r>
        <w:rPr>
          <w:color w:val="auto"/>
          <w:shd w:val="clear" w:color="auto" w:fill="FFFFFF"/>
        </w:rPr>
        <w:t xml:space="preserve">        @Nullable</w:t>
      </w:r>
    </w:p>
    <w:p w14:paraId="5B464B91" w14:textId="77777777" w:rsidR="000A4718" w:rsidRDefault="000A4718" w:rsidP="000A4718">
      <w:pPr>
        <w:jc w:val="both"/>
        <w:rPr>
          <w:color w:val="auto"/>
          <w:shd w:val="clear" w:color="auto" w:fill="FFFFFF"/>
        </w:rPr>
      </w:pPr>
      <w:r>
        <w:rPr>
          <w:color w:val="auto"/>
          <w:shd w:val="clear" w:color="auto" w:fill="FFFFFF"/>
        </w:rPr>
        <w:t xml:space="preserve">        T inspect(Method method);</w:t>
      </w:r>
    </w:p>
    <w:p w14:paraId="4614CC05" w14:textId="53F4E94F" w:rsidR="002B3196" w:rsidRDefault="000A4718" w:rsidP="000A4718">
      <w:pPr>
        <w:jc w:val="both"/>
        <w:rPr>
          <w:color w:val="auto"/>
          <w:shd w:val="clear" w:color="auto" w:fill="FFFFFF"/>
        </w:rPr>
      </w:pPr>
      <w:r>
        <w:rPr>
          <w:color w:val="auto"/>
          <w:shd w:val="clear" w:color="auto" w:fill="FFFFFF"/>
        </w:rPr>
        <w:t xml:space="preserve">    }</w:t>
      </w:r>
    </w:p>
    <w:p w14:paraId="60BE7F8B" w14:textId="77777777" w:rsidR="00EF7170" w:rsidRDefault="00EF7170" w:rsidP="00EF7170">
      <w:pPr>
        <w:pStyle w:val="Heading3"/>
      </w:pPr>
      <w:r>
        <w:t>convert</w:t>
      </w:r>
    </w:p>
    <w:p w14:paraId="072FF3E1" w14:textId="77777777" w:rsidR="00EF7170" w:rsidRDefault="00EF7170" w:rsidP="00EF7170">
      <w:pPr>
        <w:pStyle w:val="Heading8"/>
      </w:pPr>
      <w:r>
        <w:t>Converter</w:t>
      </w:r>
      <w:r>
        <w:rPr>
          <w:rFonts w:hint="eastAsia"/>
        </w:rPr>
        <w:t>（转换器处理）</w:t>
      </w:r>
    </w:p>
    <w:p w14:paraId="55ABC64B"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convert</w:t>
      </w:r>
      <w:r>
        <w:rPr>
          <w:color w:val="auto"/>
          <w:shd w:val="clear" w:color="auto" w:fill="FFFFFF"/>
        </w:rPr>
        <w:t>.</w:t>
      </w:r>
      <w:r>
        <w:rPr>
          <w:rStyle w:val="aa"/>
        </w:rPr>
        <w:t>converter</w:t>
      </w:r>
      <w:r>
        <w:rPr>
          <w:color w:val="auto"/>
          <w:shd w:val="clear" w:color="auto" w:fill="FFFFFF"/>
        </w:rPr>
        <w:t>;</w:t>
      </w:r>
    </w:p>
    <w:p w14:paraId="39E316FE" w14:textId="77777777" w:rsidR="00EF7170" w:rsidRDefault="00EF7170" w:rsidP="00EF7170">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Converter&lt;S, T&gt;</w:t>
      </w:r>
      <w:r>
        <w:rPr>
          <w:color w:val="auto"/>
          <w:shd w:val="clear" w:color="auto" w:fill="FFFFFF"/>
        </w:rPr>
        <w:t xml:space="preserve">       </w:t>
      </w:r>
      <w:r>
        <w:rPr>
          <w:rFonts w:hint="eastAsia"/>
          <w:color w:val="auto"/>
          <w:shd w:val="clear" w:color="auto" w:fill="FFFFFF"/>
        </w:rPr>
        <w:t>参数类型转换，通过注册自定义转换器，将该功能加入到</w:t>
      </w:r>
      <w:r>
        <w:rPr>
          <w:color w:val="auto"/>
          <w:shd w:val="clear" w:color="auto" w:fill="FFFFFF"/>
        </w:rPr>
        <w:t>springMvc</w:t>
      </w:r>
      <w:r>
        <w:rPr>
          <w:color w:val="auto"/>
          <w:shd w:val="clear" w:color="auto" w:fill="FFFFFF"/>
        </w:rPr>
        <w:t>的转换服务</w:t>
      </w:r>
      <w:r>
        <w:rPr>
          <w:color w:val="auto"/>
          <w:shd w:val="clear" w:color="auto" w:fill="FFFFFF"/>
        </w:rPr>
        <w:t>converterservice</w:t>
      </w:r>
      <w:r>
        <w:rPr>
          <w:rFonts w:hint="eastAsia"/>
          <w:color w:val="auto"/>
          <w:shd w:val="clear" w:color="auto" w:fill="FFFFFF"/>
        </w:rPr>
        <w:t>中</w:t>
      </w:r>
    </w:p>
    <w:p w14:paraId="57F5EFC1" w14:textId="77777777" w:rsidR="00EF7170" w:rsidRDefault="00EF7170" w:rsidP="00EF7170">
      <w:pPr>
        <w:jc w:val="both"/>
        <w:rPr>
          <w:color w:val="auto"/>
          <w:shd w:val="clear" w:color="auto" w:fill="FFFFFF"/>
        </w:rPr>
      </w:pPr>
      <w:r>
        <w:rPr>
          <w:rFonts w:hint="eastAsia"/>
          <w:color w:val="auto"/>
          <w:shd w:val="clear" w:color="auto" w:fill="FFFFFF"/>
        </w:rPr>
        <w:t xml:space="preserve"> </w:t>
      </w:r>
      <w:r>
        <w:rPr>
          <w:color w:val="auto"/>
          <w:shd w:val="clear" w:color="auto" w:fill="FFFFFF"/>
        </w:rPr>
        <w:t xml:space="preserve">                                                              </w:t>
      </w:r>
      <w:r>
        <w:rPr>
          <w:rFonts w:hint="eastAsia"/>
          <w:color w:val="auto"/>
          <w:shd w:val="clear" w:color="auto" w:fill="FFFFFF"/>
        </w:rPr>
        <w:t>配置：</w:t>
      </w:r>
      <w:r>
        <w:rPr>
          <w:color w:val="auto"/>
          <w:shd w:val="clear" w:color="auto" w:fill="FFFFFF"/>
        </w:rPr>
        <w:t xml:space="preserve">  </w:t>
      </w:r>
      <w:r>
        <w:rPr>
          <w:rFonts w:hint="eastAsia"/>
          <w:color w:val="auto"/>
          <w:shd w:val="clear" w:color="auto" w:fill="FFFFFF"/>
        </w:rPr>
        <w:t>applicationContex</w:t>
      </w:r>
      <w:r>
        <w:rPr>
          <w:color w:val="auto"/>
          <w:shd w:val="clear" w:color="auto" w:fill="FFFFFF"/>
        </w:rPr>
        <w:t>t.xml</w:t>
      </w:r>
      <w:r>
        <w:rPr>
          <w:rFonts w:hint="eastAsia"/>
          <w:color w:val="auto"/>
          <w:shd w:val="clear" w:color="auto" w:fill="FFFFFF"/>
        </w:rPr>
        <w:t>中将</w:t>
      </w:r>
      <w:r>
        <w:rPr>
          <w:rFonts w:hint="eastAsia"/>
          <w:color w:val="auto"/>
          <w:shd w:val="clear" w:color="auto" w:fill="FFFFFF"/>
        </w:rPr>
        <w:t>bean</w:t>
      </w:r>
      <w:r>
        <w:rPr>
          <w:rFonts w:hint="eastAsia"/>
          <w:color w:val="auto"/>
          <w:shd w:val="clear" w:color="auto" w:fill="FFFFFF"/>
        </w:rPr>
        <w:t>配置到</w:t>
      </w:r>
      <w:r>
        <w:t>ConversionServiceFactoryBean</w:t>
      </w:r>
      <w:r>
        <w:rPr>
          <w:rFonts w:hint="eastAsia"/>
        </w:rPr>
        <w:t>类的属性中</w:t>
      </w:r>
    </w:p>
    <w:p w14:paraId="10FBA505" w14:textId="77777777" w:rsidR="00EF7170" w:rsidRDefault="00EF7170" w:rsidP="00EF7170">
      <w:pPr>
        <w:jc w:val="both"/>
        <w:rPr>
          <w:color w:val="auto"/>
          <w:shd w:val="clear" w:color="auto" w:fill="FFFFFF"/>
        </w:rPr>
      </w:pPr>
      <w:r>
        <w:rPr>
          <w:color w:val="auto"/>
          <w:shd w:val="clear" w:color="auto" w:fill="FFFFFF"/>
        </w:rPr>
        <w:t xml:space="preserve">T </w:t>
      </w:r>
      <w:r>
        <w:rPr>
          <w:rStyle w:val="a0"/>
        </w:rPr>
        <w:t>convert</w:t>
      </w:r>
      <w:r>
        <w:rPr>
          <w:color w:val="auto"/>
          <w:shd w:val="clear" w:color="auto" w:fill="FFFFFF"/>
        </w:rPr>
        <w:t xml:space="preserve">(S var1);                </w:t>
      </w:r>
      <w:r>
        <w:rPr>
          <w:rFonts w:hint="eastAsia"/>
          <w:color w:val="auto"/>
          <w:shd w:val="clear" w:color="auto" w:fill="FFFFFF"/>
        </w:rPr>
        <w:t>S</w:t>
      </w:r>
      <w:r>
        <w:rPr>
          <w:rFonts w:hint="eastAsia"/>
          <w:color w:val="auto"/>
          <w:shd w:val="clear" w:color="auto" w:fill="FFFFFF"/>
        </w:rPr>
        <w:t>类型转换为</w:t>
      </w:r>
      <w:r>
        <w:rPr>
          <w:rFonts w:hint="eastAsia"/>
          <w:color w:val="auto"/>
          <w:shd w:val="clear" w:color="auto" w:fill="FFFFFF"/>
        </w:rPr>
        <w:t>T</w:t>
      </w:r>
      <w:r>
        <w:rPr>
          <w:rFonts w:hint="eastAsia"/>
          <w:color w:val="auto"/>
          <w:shd w:val="clear" w:color="auto" w:fill="FFFFFF"/>
        </w:rPr>
        <w:t>类型，具体在实现类里指定</w:t>
      </w:r>
    </w:p>
    <w:p w14:paraId="20F6657E" w14:textId="77777777" w:rsidR="00EF7170" w:rsidRDefault="00EF7170" w:rsidP="00EF7170">
      <w:pPr>
        <w:jc w:val="both"/>
        <w:rPr>
          <w:color w:val="auto"/>
          <w:shd w:val="clear" w:color="auto" w:fill="FFFFFF"/>
        </w:rPr>
      </w:pPr>
    </w:p>
    <w:p w14:paraId="27A060DA" w14:textId="77777777" w:rsidR="00EF7170" w:rsidRDefault="00EF7170" w:rsidP="00EF7170">
      <w:pPr>
        <w:jc w:val="both"/>
        <w:rPr>
          <w:color w:val="auto"/>
          <w:shd w:val="clear" w:color="auto" w:fill="FFFFFF"/>
        </w:rPr>
      </w:pPr>
      <w:r>
        <w:rPr>
          <w:rFonts w:hint="eastAsia"/>
          <w:b/>
          <w:color w:val="auto"/>
          <w:shd w:val="clear" w:color="auto" w:fill="FFFFFF"/>
        </w:rPr>
        <w:t>实现类——————————————————————————————————————————————————————————————</w:t>
      </w:r>
    </w:p>
    <w:p w14:paraId="4EB04903" w14:textId="77777777" w:rsidR="00EF7170" w:rsidRDefault="00EF7170" w:rsidP="00EF7170">
      <w:pPr>
        <w:jc w:val="both"/>
        <w:rPr>
          <w:color w:val="auto"/>
          <w:shd w:val="clear" w:color="auto" w:fill="FFFFFF"/>
        </w:rPr>
      </w:pPr>
      <w:r>
        <w:rPr>
          <w:rFonts w:hint="eastAsia"/>
          <w:color w:val="auto"/>
          <w:shd w:val="clear" w:color="auto" w:fill="FFFFFF"/>
        </w:rPr>
        <w:t>标量转换器</w:t>
      </w:r>
    </w:p>
    <w:p w14:paraId="5BEDCC4F" w14:textId="77777777" w:rsidR="00EF7170" w:rsidRDefault="00EF7170" w:rsidP="00EF7170">
      <w:pPr>
        <w:jc w:val="both"/>
        <w:rPr>
          <w:color w:val="auto"/>
          <w:shd w:val="clear" w:color="auto" w:fill="FFFFFF"/>
        </w:rPr>
      </w:pPr>
      <w:r>
        <w:rPr>
          <w:color w:val="auto"/>
          <w:shd w:val="clear" w:color="auto" w:fill="FFFFFF"/>
        </w:rPr>
        <w:t>stringToBooleanConverter</w:t>
      </w:r>
      <w:r>
        <w:rPr>
          <w:color w:val="auto"/>
          <w:shd w:val="clear" w:color="auto" w:fill="FFFFFF"/>
        </w:rPr>
        <w:tab/>
      </w:r>
      <w:r>
        <w:rPr>
          <w:color w:val="auto"/>
          <w:shd w:val="clear" w:color="auto" w:fill="FFFFFF"/>
        </w:rPr>
        <w:tab/>
      </w:r>
      <w:r>
        <w:rPr>
          <w:color w:val="auto"/>
          <w:shd w:val="clear" w:color="auto" w:fill="FFFFFF"/>
        </w:rPr>
        <w:tab/>
        <w:t>String-Boolean</w:t>
      </w:r>
    </w:p>
    <w:p w14:paraId="4CC3D2D5" w14:textId="77777777" w:rsidR="00EF7170" w:rsidRDefault="00EF7170" w:rsidP="00EF7170">
      <w:pPr>
        <w:jc w:val="both"/>
        <w:rPr>
          <w:color w:val="auto"/>
          <w:shd w:val="clear" w:color="auto" w:fill="FFFFFF"/>
        </w:rPr>
      </w:pPr>
      <w:r>
        <w:rPr>
          <w:color w:val="auto"/>
          <w:shd w:val="clear" w:color="auto" w:fill="FFFFFF"/>
        </w:rPr>
        <w:t>objectTostringconverter</w:t>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Object -&gt; String</w:t>
      </w:r>
    </w:p>
    <w:p w14:paraId="0F7C10F2" w14:textId="77777777" w:rsidR="00EF7170" w:rsidRDefault="00EF7170" w:rsidP="00EF7170">
      <w:pPr>
        <w:jc w:val="both"/>
        <w:rPr>
          <w:color w:val="auto"/>
          <w:shd w:val="clear" w:color="auto" w:fill="FFFFFF"/>
        </w:rPr>
      </w:pPr>
      <w:r>
        <w:rPr>
          <w:color w:val="auto"/>
          <w:shd w:val="clear" w:color="auto" w:fill="FFFFFF"/>
        </w:rPr>
        <w:t>stringToNumberConverterFactory</w:t>
      </w:r>
      <w:r>
        <w:rPr>
          <w:color w:val="auto"/>
          <w:shd w:val="clear" w:color="auto" w:fill="FFFFFF"/>
        </w:rPr>
        <w:tab/>
      </w:r>
      <w:r>
        <w:rPr>
          <w:color w:val="auto"/>
          <w:shd w:val="clear" w:color="auto" w:fill="FFFFFF"/>
        </w:rPr>
        <w:tab/>
        <w:t>String -&gt; Number (Inteder</w:t>
      </w:r>
      <w:r>
        <w:rPr>
          <w:color w:val="auto"/>
          <w:shd w:val="clear" w:color="auto" w:fill="FFFFFF"/>
        </w:rPr>
        <w:t>、</w:t>
      </w:r>
      <w:r>
        <w:rPr>
          <w:color w:val="auto"/>
          <w:shd w:val="clear" w:color="auto" w:fill="FFFFFF"/>
        </w:rPr>
        <w:t>Long</w:t>
      </w:r>
      <w:r>
        <w:rPr>
          <w:color w:val="auto"/>
          <w:shd w:val="clear" w:color="auto" w:fill="FFFFFF"/>
        </w:rPr>
        <w:t>等</w:t>
      </w:r>
      <w:r>
        <w:rPr>
          <w:color w:val="auto"/>
          <w:shd w:val="clear" w:color="auto" w:fill="FFFFFF"/>
        </w:rPr>
        <w:t>)</w:t>
      </w:r>
    </w:p>
    <w:p w14:paraId="25A2C60B" w14:textId="77777777" w:rsidR="00EF7170" w:rsidRDefault="00EF7170" w:rsidP="00EF7170">
      <w:pPr>
        <w:jc w:val="both"/>
        <w:rPr>
          <w:color w:val="auto"/>
          <w:shd w:val="clear" w:color="auto" w:fill="FFFFFF"/>
        </w:rPr>
      </w:pPr>
      <w:r>
        <w:rPr>
          <w:color w:val="auto"/>
          <w:shd w:val="clear" w:color="auto" w:fill="FFFFFF"/>
        </w:rPr>
        <w:t>NumberToNumberConverterFactory</w:t>
      </w:r>
      <w:r>
        <w:rPr>
          <w:color w:val="auto"/>
          <w:shd w:val="clear" w:color="auto" w:fill="FFFFFF"/>
        </w:rPr>
        <w:tab/>
      </w:r>
      <w:r>
        <w:rPr>
          <w:color w:val="auto"/>
          <w:shd w:val="clear" w:color="auto" w:fill="FFFFFF"/>
        </w:rPr>
        <w:tab/>
        <w:t>Number</w:t>
      </w:r>
      <w:r>
        <w:rPr>
          <w:color w:val="auto"/>
          <w:shd w:val="clear" w:color="auto" w:fill="FFFFFF"/>
        </w:rPr>
        <w:t>子类型之间</w:t>
      </w:r>
      <w:r>
        <w:rPr>
          <w:color w:val="auto"/>
          <w:shd w:val="clear" w:color="auto" w:fill="FFFFFF"/>
        </w:rPr>
        <w:t>(Integer</w:t>
      </w:r>
      <w:r>
        <w:rPr>
          <w:color w:val="auto"/>
          <w:shd w:val="clear" w:color="auto" w:fill="FFFFFF"/>
        </w:rPr>
        <w:t>、</w:t>
      </w:r>
      <w:r>
        <w:rPr>
          <w:color w:val="auto"/>
          <w:shd w:val="clear" w:color="auto" w:fill="FFFFFF"/>
        </w:rPr>
        <w:t>Long</w:t>
      </w:r>
      <w:r>
        <w:rPr>
          <w:color w:val="auto"/>
          <w:shd w:val="clear" w:color="auto" w:fill="FFFFFF"/>
        </w:rPr>
        <w:t>、</w:t>
      </w:r>
      <w:r>
        <w:rPr>
          <w:color w:val="auto"/>
          <w:shd w:val="clear" w:color="auto" w:fill="FFFFFF"/>
        </w:rPr>
        <w:t>Double</w:t>
      </w:r>
      <w:r>
        <w:rPr>
          <w:color w:val="auto"/>
          <w:shd w:val="clear" w:color="auto" w:fill="FFFFFF"/>
        </w:rPr>
        <w:t>等</w:t>
      </w:r>
      <w:r>
        <w:rPr>
          <w:color w:val="auto"/>
          <w:shd w:val="clear" w:color="auto" w:fill="FFFFFF"/>
        </w:rPr>
        <w:t>)</w:t>
      </w:r>
    </w:p>
    <w:p w14:paraId="70945B53" w14:textId="77777777" w:rsidR="00EF7170" w:rsidRDefault="00EF7170" w:rsidP="00EF7170">
      <w:pPr>
        <w:jc w:val="both"/>
        <w:rPr>
          <w:color w:val="auto"/>
          <w:shd w:val="clear" w:color="auto" w:fill="FFFFFF"/>
        </w:rPr>
      </w:pPr>
      <w:r>
        <w:rPr>
          <w:color w:val="auto"/>
          <w:shd w:val="clear" w:color="auto" w:fill="FFFFFF"/>
        </w:rPr>
        <w:t>stringToCharacterConverter</w:t>
      </w:r>
      <w:r>
        <w:rPr>
          <w:color w:val="auto"/>
          <w:shd w:val="clear" w:color="auto" w:fill="FFFFFF"/>
        </w:rPr>
        <w:tab/>
      </w:r>
      <w:r>
        <w:rPr>
          <w:color w:val="auto"/>
          <w:shd w:val="clear" w:color="auto" w:fill="FFFFFF"/>
        </w:rPr>
        <w:tab/>
      </w:r>
      <w:r>
        <w:rPr>
          <w:color w:val="auto"/>
          <w:shd w:val="clear" w:color="auto" w:fill="FFFFFF"/>
        </w:rPr>
        <w:tab/>
        <w:t>string -&gt; java.lang. Character</w:t>
      </w:r>
    </w:p>
    <w:p w14:paraId="06807C5D" w14:textId="77777777" w:rsidR="00EF7170" w:rsidRDefault="00EF7170" w:rsidP="00EF7170">
      <w:pPr>
        <w:jc w:val="both"/>
        <w:rPr>
          <w:color w:val="auto"/>
          <w:shd w:val="clear" w:color="auto" w:fill="FFFFFF"/>
        </w:rPr>
      </w:pPr>
      <w:r>
        <w:rPr>
          <w:color w:val="auto"/>
          <w:shd w:val="clear" w:color="auto" w:fill="FFFFFF"/>
        </w:rPr>
        <w:t>NunberToCharacterConverter</w:t>
      </w:r>
      <w:r>
        <w:rPr>
          <w:color w:val="auto"/>
          <w:shd w:val="clear" w:color="auto" w:fill="FFFFFF"/>
        </w:rPr>
        <w:tab/>
      </w:r>
      <w:r>
        <w:rPr>
          <w:color w:val="auto"/>
          <w:shd w:val="clear" w:color="auto" w:fill="FFFFFF"/>
        </w:rPr>
        <w:tab/>
      </w:r>
      <w:r>
        <w:rPr>
          <w:color w:val="auto"/>
          <w:shd w:val="clear" w:color="auto" w:fill="FFFFFF"/>
        </w:rPr>
        <w:tab/>
        <w:t>Number</w:t>
      </w:r>
      <w:r>
        <w:rPr>
          <w:color w:val="auto"/>
          <w:shd w:val="clear" w:color="auto" w:fill="FFFFFF"/>
        </w:rPr>
        <w:t>子类型</w:t>
      </w:r>
      <w:r>
        <w:rPr>
          <w:color w:val="auto"/>
          <w:shd w:val="clear" w:color="auto" w:fill="FFFFFF"/>
        </w:rPr>
        <w:t>(Integer</w:t>
      </w:r>
      <w:r>
        <w:rPr>
          <w:color w:val="auto"/>
          <w:shd w:val="clear" w:color="auto" w:fill="FFFFFF"/>
        </w:rPr>
        <w:t>、</w:t>
      </w:r>
      <w:r>
        <w:rPr>
          <w:color w:val="auto"/>
          <w:shd w:val="clear" w:color="auto" w:fill="FFFFFF"/>
        </w:rPr>
        <w:t>Long</w:t>
      </w:r>
      <w:r>
        <w:rPr>
          <w:color w:val="auto"/>
          <w:shd w:val="clear" w:color="auto" w:fill="FFFFFF"/>
        </w:rPr>
        <w:t>、</w:t>
      </w:r>
      <w:r>
        <w:rPr>
          <w:color w:val="auto"/>
          <w:shd w:val="clear" w:color="auto" w:fill="FFFFFF"/>
        </w:rPr>
        <w:t>Double</w:t>
      </w:r>
      <w:r>
        <w:rPr>
          <w:color w:val="auto"/>
          <w:shd w:val="clear" w:color="auto" w:fill="FFFFFF"/>
        </w:rPr>
        <w:t>等</w:t>
      </w:r>
      <w:r>
        <w:rPr>
          <w:color w:val="auto"/>
          <w:shd w:val="clear" w:color="auto" w:fill="FFFFFF"/>
        </w:rPr>
        <w:t>) -&gt; java.lang.Character</w:t>
      </w:r>
    </w:p>
    <w:p w14:paraId="0A2F9CFB" w14:textId="77777777" w:rsidR="00EF7170" w:rsidRDefault="00EF7170" w:rsidP="00EF7170">
      <w:pPr>
        <w:jc w:val="both"/>
        <w:rPr>
          <w:color w:val="auto"/>
          <w:shd w:val="clear" w:color="auto" w:fill="FFFFFF"/>
        </w:rPr>
      </w:pPr>
      <w:r>
        <w:rPr>
          <w:color w:val="auto"/>
          <w:shd w:val="clear" w:color="auto" w:fill="FFFFFF"/>
        </w:rPr>
        <w:t>CharacterToNumberFactory                                    java.lang.character -&gt; Number</w:t>
      </w:r>
      <w:r>
        <w:rPr>
          <w:color w:val="auto"/>
          <w:shd w:val="clear" w:color="auto" w:fill="FFFFFF"/>
        </w:rPr>
        <w:t>子类型</w:t>
      </w:r>
      <w:r>
        <w:rPr>
          <w:color w:val="auto"/>
          <w:shd w:val="clear" w:color="auto" w:fill="FFFFFF"/>
        </w:rPr>
        <w:t>(Integer</w:t>
      </w:r>
      <w:r>
        <w:rPr>
          <w:color w:val="auto"/>
          <w:shd w:val="clear" w:color="auto" w:fill="FFFFFF"/>
        </w:rPr>
        <w:t>、</w:t>
      </w:r>
      <w:r>
        <w:rPr>
          <w:color w:val="auto"/>
          <w:shd w:val="clear" w:color="auto" w:fill="FFFFFF"/>
        </w:rPr>
        <w:t>Long</w:t>
      </w:r>
      <w:r>
        <w:rPr>
          <w:color w:val="auto"/>
          <w:shd w:val="clear" w:color="auto" w:fill="FFFFFF"/>
        </w:rPr>
        <w:t>、</w:t>
      </w:r>
      <w:r>
        <w:rPr>
          <w:color w:val="auto"/>
          <w:shd w:val="clear" w:color="auto" w:fill="FFFFFF"/>
        </w:rPr>
        <w:t>Double</w:t>
      </w:r>
      <w:r>
        <w:rPr>
          <w:color w:val="auto"/>
          <w:shd w:val="clear" w:color="auto" w:fill="FFFFFF"/>
        </w:rPr>
        <w:t>等</w:t>
      </w:r>
      <w:r>
        <w:rPr>
          <w:color w:val="auto"/>
          <w:shd w:val="clear" w:color="auto" w:fill="FFFFFF"/>
        </w:rPr>
        <w:t>)</w:t>
      </w:r>
    </w:p>
    <w:p w14:paraId="5FA60E91" w14:textId="77777777" w:rsidR="00EF7170" w:rsidRDefault="00EF7170" w:rsidP="00EF7170">
      <w:pPr>
        <w:jc w:val="both"/>
        <w:rPr>
          <w:color w:val="auto"/>
          <w:shd w:val="clear" w:color="auto" w:fill="FFFFFF"/>
        </w:rPr>
      </w:pPr>
      <w:r>
        <w:rPr>
          <w:color w:val="auto"/>
          <w:shd w:val="clear" w:color="auto" w:fill="FFFFFF"/>
        </w:rPr>
        <w:t>stringToEnumconverterFactory</w:t>
      </w:r>
      <w:r>
        <w:rPr>
          <w:color w:val="auto"/>
          <w:shd w:val="clear" w:color="auto" w:fill="FFFFFF"/>
        </w:rPr>
        <w:tab/>
      </w:r>
      <w:r>
        <w:rPr>
          <w:color w:val="auto"/>
          <w:shd w:val="clear" w:color="auto" w:fill="FFFFFF"/>
        </w:rPr>
        <w:tab/>
        <w:t xml:space="preserve">              String -&gt; enum</w:t>
      </w:r>
      <w:r>
        <w:rPr>
          <w:color w:val="auto"/>
          <w:shd w:val="clear" w:color="auto" w:fill="FFFFFF"/>
        </w:rPr>
        <w:t>类型</w:t>
      </w:r>
    </w:p>
    <w:p w14:paraId="0089B229" w14:textId="77777777" w:rsidR="00EF7170" w:rsidRDefault="00EF7170" w:rsidP="00EF7170">
      <w:pPr>
        <w:jc w:val="both"/>
        <w:rPr>
          <w:color w:val="auto"/>
          <w:shd w:val="clear" w:color="auto" w:fill="FFFFFF"/>
        </w:rPr>
      </w:pPr>
      <w:r>
        <w:rPr>
          <w:color w:val="auto"/>
          <w:shd w:val="clear" w:color="auto" w:fill="FFFFFF"/>
        </w:rPr>
        <w:t>EnumTostringconverter</w:t>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enum</w:t>
      </w:r>
      <w:r>
        <w:rPr>
          <w:color w:val="auto"/>
          <w:shd w:val="clear" w:color="auto" w:fill="FFFFFF"/>
        </w:rPr>
        <w:t>类型</w:t>
      </w:r>
      <w:r>
        <w:rPr>
          <w:color w:val="auto"/>
          <w:shd w:val="clear" w:color="auto" w:fill="FFFFFF"/>
        </w:rPr>
        <w:t xml:space="preserve"> -&gt; string</w:t>
      </w:r>
    </w:p>
    <w:p w14:paraId="3D848E6F" w14:textId="77777777" w:rsidR="00EF7170" w:rsidRDefault="00EF7170" w:rsidP="00EF7170">
      <w:pPr>
        <w:jc w:val="both"/>
        <w:rPr>
          <w:color w:val="auto"/>
          <w:shd w:val="clear" w:color="auto" w:fill="FFFFFF"/>
        </w:rPr>
      </w:pPr>
      <w:r>
        <w:rPr>
          <w:color w:val="auto"/>
          <w:shd w:val="clear" w:color="auto" w:fill="FFFFFF"/>
        </w:rPr>
        <w:t>stringToLocaleConverter</w:t>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string -&gt; java.util.Local</w:t>
      </w:r>
    </w:p>
    <w:p w14:paraId="2159135E" w14:textId="77777777" w:rsidR="00EF7170" w:rsidRDefault="00EF7170" w:rsidP="00EF7170">
      <w:pPr>
        <w:jc w:val="both"/>
        <w:rPr>
          <w:color w:val="auto"/>
          <w:shd w:val="clear" w:color="auto" w:fill="FFFFFF"/>
        </w:rPr>
      </w:pPr>
      <w:r>
        <w:rPr>
          <w:color w:val="auto"/>
          <w:shd w:val="clear" w:color="auto" w:fill="FFFFFF"/>
        </w:rPr>
        <w:t>PropertiesTostringConverter</w:t>
      </w:r>
      <w:r>
        <w:rPr>
          <w:color w:val="auto"/>
          <w:shd w:val="clear" w:color="auto" w:fill="FFFFFF"/>
        </w:rPr>
        <w:tab/>
      </w:r>
      <w:r>
        <w:rPr>
          <w:color w:val="auto"/>
          <w:shd w:val="clear" w:color="auto" w:fill="FFFFFF"/>
        </w:rPr>
        <w:tab/>
      </w:r>
      <w:r>
        <w:rPr>
          <w:color w:val="auto"/>
          <w:shd w:val="clear" w:color="auto" w:fill="FFFFFF"/>
        </w:rPr>
        <w:tab/>
        <w:t>java.util.Properties -&gt; String</w:t>
      </w:r>
    </w:p>
    <w:p w14:paraId="7148B052" w14:textId="77777777" w:rsidR="00EF7170" w:rsidRDefault="00EF7170" w:rsidP="00EF7170">
      <w:pPr>
        <w:jc w:val="both"/>
        <w:rPr>
          <w:color w:val="auto"/>
          <w:shd w:val="clear" w:color="auto" w:fill="FFFFFF"/>
        </w:rPr>
      </w:pPr>
      <w:r>
        <w:rPr>
          <w:color w:val="auto"/>
          <w:shd w:val="clear" w:color="auto" w:fill="FFFFFF"/>
        </w:rPr>
        <w:t>stringToPropertiesConverter</w:t>
      </w:r>
      <w:r>
        <w:rPr>
          <w:color w:val="auto"/>
          <w:shd w:val="clear" w:color="auto" w:fill="FFFFFF"/>
        </w:rPr>
        <w:tab/>
      </w:r>
      <w:r>
        <w:rPr>
          <w:color w:val="auto"/>
          <w:shd w:val="clear" w:color="auto" w:fill="FFFFFF"/>
        </w:rPr>
        <w:tab/>
      </w:r>
      <w:r>
        <w:rPr>
          <w:color w:val="auto"/>
          <w:shd w:val="clear" w:color="auto" w:fill="FFFFFF"/>
        </w:rPr>
        <w:tab/>
        <w:t>string -&gt; java.util.Properties</w:t>
      </w:r>
    </w:p>
    <w:p w14:paraId="0CA13C51" w14:textId="77777777" w:rsidR="00EF7170" w:rsidRDefault="00EF7170" w:rsidP="00EF7170">
      <w:pPr>
        <w:jc w:val="both"/>
        <w:rPr>
          <w:color w:val="auto"/>
          <w:shd w:val="clear" w:color="auto" w:fill="FFFFFF"/>
        </w:rPr>
      </w:pPr>
    </w:p>
    <w:p w14:paraId="2093B317" w14:textId="77777777" w:rsidR="00EF7170" w:rsidRDefault="00EF7170" w:rsidP="00EF7170">
      <w:pPr>
        <w:jc w:val="both"/>
        <w:rPr>
          <w:color w:val="auto"/>
          <w:shd w:val="clear" w:color="auto" w:fill="FFFFFF"/>
        </w:rPr>
      </w:pPr>
      <w:r>
        <w:rPr>
          <w:rFonts w:hint="eastAsia"/>
          <w:color w:val="auto"/>
          <w:shd w:val="clear" w:color="auto" w:fill="FFFFFF"/>
        </w:rPr>
        <w:t>集合、数组相关转换器</w:t>
      </w:r>
    </w:p>
    <w:p w14:paraId="5D4A2DA7" w14:textId="77777777" w:rsidR="00EF7170" w:rsidRDefault="00EF7170" w:rsidP="00EF7170">
      <w:pPr>
        <w:jc w:val="both"/>
        <w:rPr>
          <w:color w:val="auto"/>
          <w:shd w:val="clear" w:color="auto" w:fill="FFFFFF"/>
        </w:rPr>
      </w:pPr>
      <w:r>
        <w:rPr>
          <w:color w:val="auto"/>
          <w:shd w:val="clear" w:color="auto" w:fill="FFFFFF"/>
        </w:rPr>
        <w:t xml:space="preserve">ArrayToCollectionconverter </w:t>
      </w:r>
      <w:r>
        <w:rPr>
          <w:color w:val="auto"/>
          <w:shd w:val="clear" w:color="auto" w:fill="FFFFFF"/>
        </w:rPr>
        <w:tab/>
      </w:r>
      <w:r>
        <w:rPr>
          <w:color w:val="auto"/>
          <w:shd w:val="clear" w:color="auto" w:fill="FFFFFF"/>
        </w:rPr>
        <w:tab/>
      </w:r>
      <w:r>
        <w:rPr>
          <w:color w:val="auto"/>
          <w:shd w:val="clear" w:color="auto" w:fill="FFFFFF"/>
        </w:rPr>
        <w:t>数组</w:t>
      </w:r>
      <w:r>
        <w:rPr>
          <w:color w:val="auto"/>
          <w:shd w:val="clear" w:color="auto" w:fill="FFFFFF"/>
        </w:rPr>
        <w:t xml:space="preserve">  -&gt; </w:t>
      </w:r>
      <w:r>
        <w:rPr>
          <w:color w:val="auto"/>
          <w:shd w:val="clear" w:color="auto" w:fill="FFFFFF"/>
        </w:rPr>
        <w:t>集合</w:t>
      </w:r>
      <w:r>
        <w:rPr>
          <w:color w:val="auto"/>
          <w:shd w:val="clear" w:color="auto" w:fill="FFFFFF"/>
        </w:rPr>
        <w:t>(List</w:t>
      </w:r>
      <w:r>
        <w:rPr>
          <w:color w:val="auto"/>
          <w:shd w:val="clear" w:color="auto" w:fill="FFFFFF"/>
        </w:rPr>
        <w:t>、</w:t>
      </w:r>
      <w:r>
        <w:rPr>
          <w:color w:val="auto"/>
          <w:shd w:val="clear" w:color="auto" w:fill="FFFFFF"/>
        </w:rPr>
        <w:t>set)</w:t>
      </w:r>
    </w:p>
    <w:p w14:paraId="01C657A2" w14:textId="77777777" w:rsidR="00EF7170" w:rsidRDefault="00EF7170" w:rsidP="00EF7170">
      <w:pPr>
        <w:jc w:val="both"/>
        <w:rPr>
          <w:color w:val="auto"/>
          <w:shd w:val="clear" w:color="auto" w:fill="FFFFFF"/>
        </w:rPr>
      </w:pPr>
      <w:r>
        <w:rPr>
          <w:color w:val="auto"/>
          <w:shd w:val="clear" w:color="auto" w:fill="FFFFFF"/>
        </w:rPr>
        <w:t xml:space="preserve">collectionToArrayConverter </w:t>
      </w:r>
      <w:r>
        <w:rPr>
          <w:color w:val="auto"/>
          <w:shd w:val="clear" w:color="auto" w:fill="FFFFFF"/>
        </w:rPr>
        <w:tab/>
      </w:r>
      <w:r>
        <w:rPr>
          <w:color w:val="auto"/>
          <w:shd w:val="clear" w:color="auto" w:fill="FFFFFF"/>
        </w:rPr>
        <w:tab/>
      </w:r>
      <w:r>
        <w:rPr>
          <w:color w:val="auto"/>
          <w:shd w:val="clear" w:color="auto" w:fill="FFFFFF"/>
        </w:rPr>
        <w:t>集合</w:t>
      </w:r>
      <w:r>
        <w:rPr>
          <w:color w:val="auto"/>
          <w:shd w:val="clear" w:color="auto" w:fill="FFFFFF"/>
        </w:rPr>
        <w:t>(List</w:t>
      </w:r>
      <w:r>
        <w:rPr>
          <w:color w:val="auto"/>
          <w:shd w:val="clear" w:color="auto" w:fill="FFFFFF"/>
        </w:rPr>
        <w:t>、</w:t>
      </w:r>
      <w:r>
        <w:rPr>
          <w:color w:val="auto"/>
          <w:shd w:val="clear" w:color="auto" w:fill="FFFFFF"/>
        </w:rPr>
        <w:t xml:space="preserve">set)  -&gt; </w:t>
      </w:r>
      <w:r>
        <w:rPr>
          <w:color w:val="auto"/>
          <w:shd w:val="clear" w:color="auto" w:fill="FFFFFF"/>
        </w:rPr>
        <w:t>数组</w:t>
      </w:r>
    </w:p>
    <w:p w14:paraId="311C8DE9" w14:textId="77777777" w:rsidR="00EF7170" w:rsidRDefault="00EF7170" w:rsidP="00EF7170">
      <w:pPr>
        <w:jc w:val="both"/>
        <w:rPr>
          <w:color w:val="auto"/>
          <w:shd w:val="clear" w:color="auto" w:fill="FFFFFF"/>
        </w:rPr>
      </w:pPr>
      <w:r>
        <w:rPr>
          <w:color w:val="auto"/>
          <w:shd w:val="clear" w:color="auto" w:fill="FFFFFF"/>
        </w:rPr>
        <w:t xml:space="preserve">ArrayToArrayconverter </w:t>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数组间</w:t>
      </w:r>
    </w:p>
    <w:p w14:paraId="2F7CF5FF" w14:textId="77777777" w:rsidR="00EF7170" w:rsidRDefault="00EF7170" w:rsidP="00EF7170">
      <w:pPr>
        <w:jc w:val="both"/>
        <w:rPr>
          <w:color w:val="auto"/>
          <w:shd w:val="clear" w:color="auto" w:fill="FFFFFF"/>
        </w:rPr>
      </w:pPr>
      <w:r>
        <w:rPr>
          <w:color w:val="auto"/>
          <w:shd w:val="clear" w:color="auto" w:fill="FFFFFF"/>
        </w:rPr>
        <w:t xml:space="preserve">collectionToCollectionConverter </w:t>
      </w:r>
      <w:r>
        <w:rPr>
          <w:color w:val="auto"/>
          <w:shd w:val="clear" w:color="auto" w:fill="FFFFFF"/>
        </w:rPr>
        <w:t>集合间</w:t>
      </w:r>
      <w:r>
        <w:rPr>
          <w:color w:val="auto"/>
          <w:shd w:val="clear" w:color="auto" w:fill="FFFFFF"/>
        </w:rPr>
        <w:t>(List</w:t>
      </w:r>
      <w:r>
        <w:rPr>
          <w:color w:val="auto"/>
          <w:shd w:val="clear" w:color="auto" w:fill="FFFFFF"/>
        </w:rPr>
        <w:t>、</w:t>
      </w:r>
      <w:r>
        <w:rPr>
          <w:color w:val="auto"/>
          <w:shd w:val="clear" w:color="auto" w:fill="FFFFFF"/>
        </w:rPr>
        <w:t>set)</w:t>
      </w:r>
    </w:p>
    <w:p w14:paraId="67F5F3A7" w14:textId="77777777" w:rsidR="00EF7170" w:rsidRDefault="00EF7170" w:rsidP="00EF7170">
      <w:pPr>
        <w:jc w:val="both"/>
        <w:rPr>
          <w:color w:val="auto"/>
          <w:shd w:val="clear" w:color="auto" w:fill="FFFFFF"/>
        </w:rPr>
      </w:pPr>
      <w:r>
        <w:rPr>
          <w:color w:val="auto"/>
          <w:shd w:val="clear" w:color="auto" w:fill="FFFFFF"/>
        </w:rPr>
        <w:t xml:space="preserve">MapToMapconverter </w:t>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Map</w:t>
      </w:r>
      <w:r>
        <w:rPr>
          <w:color w:val="auto"/>
          <w:shd w:val="clear" w:color="auto" w:fill="FFFFFF"/>
        </w:rPr>
        <w:t>间</w:t>
      </w:r>
    </w:p>
    <w:p w14:paraId="61913A76" w14:textId="77777777" w:rsidR="00EF7170" w:rsidRDefault="00EF7170" w:rsidP="00EF7170">
      <w:pPr>
        <w:jc w:val="both"/>
        <w:rPr>
          <w:color w:val="auto"/>
          <w:shd w:val="clear" w:color="auto" w:fill="FFFFFF"/>
        </w:rPr>
      </w:pPr>
      <w:r>
        <w:rPr>
          <w:color w:val="auto"/>
          <w:shd w:val="clear" w:color="auto" w:fill="FFFFFF"/>
        </w:rPr>
        <w:t xml:space="preserve">ArrayTostringConverter </w:t>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数组</w:t>
      </w:r>
      <w:r>
        <w:rPr>
          <w:color w:val="auto"/>
          <w:shd w:val="clear" w:color="auto" w:fill="FFFFFF"/>
        </w:rPr>
        <w:t xml:space="preserve"> -&gt; string</w:t>
      </w:r>
      <w:r>
        <w:rPr>
          <w:color w:val="auto"/>
          <w:shd w:val="clear" w:color="auto" w:fill="FFFFFF"/>
        </w:rPr>
        <w:t>类型</w:t>
      </w:r>
    </w:p>
    <w:p w14:paraId="1B7CB72E" w14:textId="77777777" w:rsidR="00EF7170" w:rsidRDefault="00EF7170" w:rsidP="00EF7170">
      <w:pPr>
        <w:jc w:val="both"/>
        <w:rPr>
          <w:color w:val="auto"/>
          <w:shd w:val="clear" w:color="auto" w:fill="FFFFFF"/>
        </w:rPr>
      </w:pPr>
      <w:r>
        <w:rPr>
          <w:color w:val="auto"/>
          <w:shd w:val="clear" w:color="auto" w:fill="FFFFFF"/>
        </w:rPr>
        <w:t xml:space="preserve">stringToArrayConverter </w:t>
      </w:r>
      <w:r>
        <w:rPr>
          <w:color w:val="auto"/>
          <w:shd w:val="clear" w:color="auto" w:fill="FFFFFF"/>
        </w:rPr>
        <w:tab/>
      </w:r>
      <w:r>
        <w:rPr>
          <w:color w:val="auto"/>
          <w:shd w:val="clear" w:color="auto" w:fill="FFFFFF"/>
        </w:rPr>
        <w:tab/>
      </w:r>
      <w:r>
        <w:rPr>
          <w:color w:val="auto"/>
          <w:shd w:val="clear" w:color="auto" w:fill="FFFFFF"/>
        </w:rPr>
        <w:tab/>
        <w:t xml:space="preserve">string  -&gt; </w:t>
      </w:r>
      <w:r>
        <w:rPr>
          <w:color w:val="auto"/>
          <w:shd w:val="clear" w:color="auto" w:fill="FFFFFF"/>
        </w:rPr>
        <w:t>数组，</w:t>
      </w:r>
      <w:r>
        <w:rPr>
          <w:color w:val="auto"/>
          <w:shd w:val="clear" w:color="auto" w:fill="FFFFFF"/>
        </w:rPr>
        <w:t>trim</w:t>
      </w:r>
      <w:r>
        <w:rPr>
          <w:color w:val="auto"/>
          <w:shd w:val="clear" w:color="auto" w:fill="FFFFFF"/>
        </w:rPr>
        <w:t>后使用</w:t>
      </w:r>
      <w:r>
        <w:rPr>
          <w:color w:val="auto"/>
          <w:shd w:val="clear" w:color="auto" w:fill="FFFFFF"/>
        </w:rPr>
        <w:t>“,"split</w:t>
      </w:r>
    </w:p>
    <w:p w14:paraId="1A8C3249" w14:textId="77777777" w:rsidR="00EF7170" w:rsidRDefault="00EF7170" w:rsidP="00EF7170">
      <w:pPr>
        <w:jc w:val="both"/>
        <w:rPr>
          <w:color w:val="auto"/>
          <w:shd w:val="clear" w:color="auto" w:fill="FFFFFF"/>
        </w:rPr>
      </w:pPr>
      <w:r>
        <w:rPr>
          <w:color w:val="auto"/>
          <w:shd w:val="clear" w:color="auto" w:fill="FFFFFF"/>
        </w:rPr>
        <w:t xml:space="preserve">ArrayToobjectconverter </w:t>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数组</w:t>
      </w:r>
      <w:r>
        <w:rPr>
          <w:color w:val="auto"/>
          <w:shd w:val="clear" w:color="auto" w:fill="FFFFFF"/>
        </w:rPr>
        <w:t xml:space="preserve">  -&gt; object</w:t>
      </w:r>
    </w:p>
    <w:p w14:paraId="0F71D471" w14:textId="77777777" w:rsidR="00EF7170" w:rsidRDefault="00EF7170" w:rsidP="00EF7170">
      <w:pPr>
        <w:jc w:val="both"/>
        <w:rPr>
          <w:color w:val="auto"/>
          <w:shd w:val="clear" w:color="auto" w:fill="FFFFFF"/>
        </w:rPr>
      </w:pPr>
      <w:r>
        <w:rPr>
          <w:color w:val="auto"/>
          <w:shd w:val="clear" w:color="auto" w:fill="FFFFFF"/>
        </w:rPr>
        <w:t xml:space="preserve">objectToArrayConverter </w:t>
      </w:r>
      <w:r>
        <w:rPr>
          <w:color w:val="auto"/>
          <w:shd w:val="clear" w:color="auto" w:fill="FFFFFF"/>
        </w:rPr>
        <w:tab/>
      </w:r>
      <w:r>
        <w:rPr>
          <w:color w:val="auto"/>
          <w:shd w:val="clear" w:color="auto" w:fill="FFFFFF"/>
        </w:rPr>
        <w:tab/>
      </w:r>
      <w:r>
        <w:rPr>
          <w:color w:val="auto"/>
          <w:shd w:val="clear" w:color="auto" w:fill="FFFFFF"/>
        </w:rPr>
        <w:tab/>
        <w:t xml:space="preserve">object  -&gt; </w:t>
      </w:r>
      <w:r>
        <w:rPr>
          <w:color w:val="auto"/>
          <w:shd w:val="clear" w:color="auto" w:fill="FFFFFF"/>
        </w:rPr>
        <w:t>单元素数组</w:t>
      </w:r>
    </w:p>
    <w:p w14:paraId="1CEFB630" w14:textId="77777777" w:rsidR="00EF7170" w:rsidRDefault="00EF7170" w:rsidP="00EF7170">
      <w:pPr>
        <w:jc w:val="both"/>
        <w:rPr>
          <w:color w:val="auto"/>
          <w:shd w:val="clear" w:color="auto" w:fill="FFFFFF"/>
        </w:rPr>
      </w:pPr>
      <w:r>
        <w:rPr>
          <w:color w:val="auto"/>
          <w:shd w:val="clear" w:color="auto" w:fill="FFFFFF"/>
        </w:rPr>
        <w:t xml:space="preserve">collectionTostringConverter </w:t>
      </w:r>
      <w:r>
        <w:rPr>
          <w:color w:val="auto"/>
          <w:shd w:val="clear" w:color="auto" w:fill="FFFFFF"/>
        </w:rPr>
        <w:tab/>
        <w:t xml:space="preserve">             </w:t>
      </w:r>
      <w:r>
        <w:rPr>
          <w:color w:val="auto"/>
          <w:shd w:val="clear" w:color="auto" w:fill="FFFFFF"/>
        </w:rPr>
        <w:t>集合</w:t>
      </w:r>
      <w:r>
        <w:rPr>
          <w:color w:val="auto"/>
          <w:shd w:val="clear" w:color="auto" w:fill="FFFFFF"/>
        </w:rPr>
        <w:t>(List</w:t>
      </w:r>
      <w:r>
        <w:rPr>
          <w:color w:val="auto"/>
          <w:shd w:val="clear" w:color="auto" w:fill="FFFFFF"/>
        </w:rPr>
        <w:t>、</w:t>
      </w:r>
      <w:r>
        <w:rPr>
          <w:color w:val="auto"/>
          <w:shd w:val="clear" w:color="auto" w:fill="FFFFFF"/>
        </w:rPr>
        <w:t>set)   -&gt; string</w:t>
      </w:r>
    </w:p>
    <w:p w14:paraId="332D1FB0" w14:textId="77777777" w:rsidR="00EF7170" w:rsidRDefault="00EF7170" w:rsidP="00EF7170">
      <w:pPr>
        <w:jc w:val="both"/>
        <w:rPr>
          <w:color w:val="auto"/>
          <w:shd w:val="clear" w:color="auto" w:fill="FFFFFF"/>
        </w:rPr>
      </w:pPr>
      <w:r>
        <w:rPr>
          <w:color w:val="auto"/>
          <w:shd w:val="clear" w:color="auto" w:fill="FFFFFF"/>
        </w:rPr>
        <w:t xml:space="preserve">stringTocollectionconverter               </w:t>
      </w:r>
      <w:r>
        <w:rPr>
          <w:color w:val="auto"/>
          <w:shd w:val="clear" w:color="auto" w:fill="FFFFFF"/>
        </w:rPr>
        <w:tab/>
        <w:t xml:space="preserve">string  -&gt; </w:t>
      </w:r>
      <w:r>
        <w:rPr>
          <w:color w:val="auto"/>
          <w:shd w:val="clear" w:color="auto" w:fill="FFFFFF"/>
        </w:rPr>
        <w:t>集合</w:t>
      </w:r>
      <w:r>
        <w:rPr>
          <w:color w:val="auto"/>
          <w:shd w:val="clear" w:color="auto" w:fill="FFFFFF"/>
        </w:rPr>
        <w:t>(List</w:t>
      </w:r>
      <w:r>
        <w:rPr>
          <w:color w:val="auto"/>
          <w:shd w:val="clear" w:color="auto" w:fill="FFFFFF"/>
        </w:rPr>
        <w:t>、</w:t>
      </w:r>
      <w:r>
        <w:rPr>
          <w:color w:val="auto"/>
          <w:shd w:val="clear" w:color="auto" w:fill="FFFFFF"/>
        </w:rPr>
        <w:t>set) , trim</w:t>
      </w:r>
      <w:r>
        <w:rPr>
          <w:color w:val="auto"/>
          <w:shd w:val="clear" w:color="auto" w:fill="FFFFFF"/>
        </w:rPr>
        <w:t>后使用</w:t>
      </w:r>
      <w:r>
        <w:rPr>
          <w:color w:val="auto"/>
          <w:shd w:val="clear" w:color="auto" w:fill="FFFFFF"/>
        </w:rPr>
        <w:t xml:space="preserve">  ",".split</w:t>
      </w:r>
    </w:p>
    <w:p w14:paraId="65256B04" w14:textId="77777777" w:rsidR="00EF7170" w:rsidRDefault="00EF7170" w:rsidP="00EF7170">
      <w:pPr>
        <w:jc w:val="both"/>
        <w:rPr>
          <w:color w:val="auto"/>
          <w:shd w:val="clear" w:color="auto" w:fill="FFFFFF"/>
        </w:rPr>
      </w:pPr>
      <w:r>
        <w:rPr>
          <w:color w:val="auto"/>
          <w:shd w:val="clear" w:color="auto" w:fill="FFFFFF"/>
        </w:rPr>
        <w:t xml:space="preserve">collectionTo0bjectconverter </w:t>
      </w:r>
      <w:r>
        <w:rPr>
          <w:color w:val="auto"/>
          <w:shd w:val="clear" w:color="auto" w:fill="FFFFFF"/>
        </w:rPr>
        <w:tab/>
        <w:t xml:space="preserve">              </w:t>
      </w:r>
      <w:r>
        <w:rPr>
          <w:color w:val="auto"/>
          <w:shd w:val="clear" w:color="auto" w:fill="FFFFFF"/>
        </w:rPr>
        <w:t>集合</w:t>
      </w:r>
      <w:r>
        <w:rPr>
          <w:color w:val="auto"/>
          <w:shd w:val="clear" w:color="auto" w:fill="FFFFFF"/>
        </w:rPr>
        <w:t xml:space="preserve">  -&gt; object</w:t>
      </w:r>
    </w:p>
    <w:p w14:paraId="67876E9D" w14:textId="77777777" w:rsidR="00EF7170" w:rsidRDefault="00EF7170" w:rsidP="00EF7170">
      <w:pPr>
        <w:jc w:val="both"/>
        <w:rPr>
          <w:color w:val="auto"/>
          <w:shd w:val="clear" w:color="auto" w:fill="FFFFFF"/>
        </w:rPr>
      </w:pPr>
      <w:r>
        <w:rPr>
          <w:color w:val="auto"/>
          <w:shd w:val="clear" w:color="auto" w:fill="FFFFFF"/>
        </w:rPr>
        <w:t xml:space="preserve">objectTocollectionConverter </w:t>
      </w:r>
      <w:r>
        <w:rPr>
          <w:color w:val="auto"/>
          <w:shd w:val="clear" w:color="auto" w:fill="FFFFFF"/>
        </w:rPr>
        <w:tab/>
        <w:t xml:space="preserve">              object  -&gt; </w:t>
      </w:r>
      <w:r>
        <w:rPr>
          <w:color w:val="auto"/>
          <w:shd w:val="clear" w:color="auto" w:fill="FFFFFF"/>
        </w:rPr>
        <w:t>单元素集合</w:t>
      </w:r>
    </w:p>
    <w:p w14:paraId="51AB6808" w14:textId="77777777" w:rsidR="00EF7170" w:rsidRDefault="00EF7170" w:rsidP="00EF7170">
      <w:pPr>
        <w:jc w:val="both"/>
        <w:rPr>
          <w:color w:val="auto"/>
          <w:shd w:val="clear" w:color="auto" w:fill="FFFFFF"/>
        </w:rPr>
      </w:pPr>
    </w:p>
    <w:p w14:paraId="37C2E36F" w14:textId="77777777" w:rsidR="00EF7170" w:rsidRDefault="00EF7170" w:rsidP="00EF7170">
      <w:pPr>
        <w:jc w:val="both"/>
        <w:rPr>
          <w:color w:val="auto"/>
          <w:shd w:val="clear" w:color="auto" w:fill="FFFFFF"/>
        </w:rPr>
      </w:pPr>
      <w:r>
        <w:rPr>
          <w:rFonts w:hint="eastAsia"/>
          <w:color w:val="auto"/>
          <w:shd w:val="clear" w:color="auto" w:fill="FFFFFF"/>
        </w:rPr>
        <w:t>默认转换器</w:t>
      </w:r>
    </w:p>
    <w:p w14:paraId="4A9BDBB6" w14:textId="77777777" w:rsidR="00EF7170" w:rsidRDefault="00EF7170" w:rsidP="00EF7170">
      <w:pPr>
        <w:jc w:val="both"/>
        <w:rPr>
          <w:color w:val="auto"/>
          <w:shd w:val="clear" w:color="auto" w:fill="FFFFFF"/>
        </w:rPr>
      </w:pPr>
      <w:r>
        <w:rPr>
          <w:color w:val="auto"/>
          <w:shd w:val="clear" w:color="auto" w:fill="FFFFFF"/>
        </w:rPr>
        <w:t>objectToobjectconverter</w:t>
      </w:r>
      <w:r>
        <w:rPr>
          <w:color w:val="auto"/>
          <w:shd w:val="clear" w:color="auto" w:fill="FFFFFF"/>
        </w:rPr>
        <w:tab/>
      </w:r>
      <w:r>
        <w:rPr>
          <w:color w:val="auto"/>
          <w:shd w:val="clear" w:color="auto" w:fill="FFFFFF"/>
        </w:rPr>
        <w:tab/>
      </w:r>
      <w:r>
        <w:rPr>
          <w:color w:val="auto"/>
          <w:shd w:val="clear" w:color="auto" w:fill="FFFFFF"/>
        </w:rPr>
        <w:tab/>
        <w:t>object</w:t>
      </w:r>
      <w:r>
        <w:rPr>
          <w:color w:val="auto"/>
          <w:shd w:val="clear" w:color="auto" w:fill="FFFFFF"/>
        </w:rPr>
        <w:t>间</w:t>
      </w:r>
    </w:p>
    <w:p w14:paraId="5848AC68" w14:textId="77777777" w:rsidR="00EF7170" w:rsidRDefault="00EF7170" w:rsidP="00EF7170">
      <w:pPr>
        <w:jc w:val="both"/>
        <w:rPr>
          <w:color w:val="auto"/>
          <w:shd w:val="clear" w:color="auto" w:fill="FFFFFF"/>
        </w:rPr>
      </w:pPr>
      <w:r>
        <w:rPr>
          <w:color w:val="auto"/>
          <w:shd w:val="clear" w:color="auto" w:fill="FFFFFF"/>
        </w:rPr>
        <w:t>IdToEntityconverter</w:t>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Id -&gt; Entity</w:t>
      </w:r>
    </w:p>
    <w:p w14:paraId="770B0312" w14:textId="77777777" w:rsidR="00EF7170" w:rsidRDefault="00EF7170" w:rsidP="00EF7170">
      <w:r>
        <w:rPr>
          <w:shd w:val="clear" w:color="auto" w:fill="FFFFFF"/>
        </w:rPr>
        <w:t>FallbackobjectTostringConverter</w:t>
      </w:r>
      <w:r>
        <w:rPr>
          <w:shd w:val="clear" w:color="auto" w:fill="FFFFFF"/>
        </w:rPr>
        <w:tab/>
        <w:t>object-string</w:t>
      </w:r>
    </w:p>
    <w:p w14:paraId="67ADA0AB" w14:textId="77777777" w:rsidR="00EF7170" w:rsidRDefault="00EF7170" w:rsidP="00EF7170">
      <w:pPr>
        <w:pStyle w:val="Heading3"/>
      </w:pPr>
      <w:bookmarkStart w:id="77" w:name="_Toc126363437"/>
      <w:r>
        <w:t>env</w:t>
      </w:r>
    </w:p>
    <w:bookmarkEnd w:id="77"/>
    <w:p w14:paraId="0AF9A0DB" w14:textId="77777777" w:rsidR="00EF7170" w:rsidRDefault="00EF7170" w:rsidP="00EF7170">
      <w:pPr>
        <w:pStyle w:val="Heading8"/>
      </w:pPr>
      <w:r>
        <w:t>Environment</w:t>
      </w:r>
    </w:p>
    <w:p w14:paraId="259CB825"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env</w:t>
      </w:r>
      <w:r>
        <w:rPr>
          <w:color w:val="auto"/>
          <w:shd w:val="clear" w:color="auto" w:fill="FFFFFF"/>
        </w:rPr>
        <w:t>;</w:t>
      </w:r>
    </w:p>
    <w:p w14:paraId="3E7C220D" w14:textId="77777777" w:rsidR="00753381" w:rsidRDefault="00EF7170" w:rsidP="00EF7170">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Environment</w:t>
      </w:r>
      <w:r>
        <w:rPr>
          <w:color w:val="auto"/>
          <w:shd w:val="clear" w:color="auto" w:fill="FFFFFF"/>
        </w:rPr>
        <w:t xml:space="preserve">  </w:t>
      </w:r>
      <w:r w:rsidR="00753381">
        <w:rPr>
          <w:color w:val="auto"/>
          <w:shd w:val="clear" w:color="auto" w:fill="FFFFFF"/>
        </w:rPr>
        <w:t xml:space="preserve">extends </w:t>
      </w:r>
      <w:r w:rsidR="00753381">
        <w:t>PropertyResolver</w:t>
      </w:r>
      <w:r w:rsidR="00753381">
        <w:rPr>
          <w:color w:val="auto"/>
          <w:shd w:val="clear" w:color="auto" w:fill="FFFFFF"/>
        </w:rPr>
        <w:t xml:space="preserve">              </w:t>
      </w:r>
    </w:p>
    <w:p w14:paraId="7B42AB07" w14:textId="77777777" w:rsidR="008D1623" w:rsidRPr="008D1623" w:rsidRDefault="008D1623" w:rsidP="008D1623">
      <w:pPr>
        <w:ind w:left="648"/>
        <w:jc w:val="both"/>
        <w:rPr>
          <w:color w:val="auto"/>
          <w:shd w:val="clear" w:color="auto" w:fill="FFFFFF"/>
          <w:lang w:val="en-GB"/>
        </w:rPr>
      </w:pPr>
      <w:r w:rsidRPr="008D1623">
        <w:rPr>
          <w:color w:val="auto"/>
          <w:shd w:val="clear" w:color="auto" w:fill="FFFFFF"/>
          <w:lang w:val="en-GB"/>
        </w:rPr>
        <w:t>The Environment interface in Spring's core.env package is a central abstraction for working with profiles and properties in a Spring application. It is used to retrieve property values and check the active profiles within the application context.</w:t>
      </w:r>
    </w:p>
    <w:p w14:paraId="47A8206F" w14:textId="77777777" w:rsidR="008D1623" w:rsidRPr="008D1623" w:rsidRDefault="008D1623" w:rsidP="008D1623">
      <w:pPr>
        <w:ind w:left="648"/>
        <w:jc w:val="both"/>
        <w:rPr>
          <w:color w:val="auto"/>
          <w:shd w:val="clear" w:color="auto" w:fill="FFFFFF"/>
          <w:lang w:val="en-GB"/>
        </w:rPr>
      </w:pPr>
      <w:r w:rsidRPr="008D1623">
        <w:rPr>
          <w:color w:val="auto"/>
          <w:shd w:val="clear" w:color="auto" w:fill="FFFFFF"/>
          <w:lang w:val="en-GB"/>
        </w:rPr>
        <w:t>Key Features</w:t>
      </w:r>
    </w:p>
    <w:p w14:paraId="05D1E038" w14:textId="77777777" w:rsidR="008D1623" w:rsidRDefault="008D1623" w:rsidP="00B71C4F">
      <w:pPr>
        <w:numPr>
          <w:ilvl w:val="0"/>
          <w:numId w:val="55"/>
        </w:numPr>
        <w:tabs>
          <w:tab w:val="num" w:pos="720"/>
        </w:tabs>
        <w:jc w:val="both"/>
        <w:rPr>
          <w:color w:val="auto"/>
          <w:shd w:val="clear" w:color="auto" w:fill="FFFFFF"/>
          <w:lang w:val="en-GB"/>
        </w:rPr>
      </w:pPr>
      <w:r w:rsidRPr="008D1623">
        <w:rPr>
          <w:color w:val="auto"/>
          <w:shd w:val="clear" w:color="auto" w:fill="FFFFFF"/>
          <w:lang w:val="en-GB"/>
        </w:rPr>
        <w:t>Property Resolution</w:t>
      </w:r>
    </w:p>
    <w:p w14:paraId="17F11AAB" w14:textId="3933730F" w:rsidR="008D1623" w:rsidRPr="008D1623" w:rsidRDefault="008D1623" w:rsidP="008D1623">
      <w:pPr>
        <w:ind w:left="1512"/>
        <w:jc w:val="both"/>
        <w:rPr>
          <w:color w:val="auto"/>
          <w:shd w:val="clear" w:color="auto" w:fill="FFFFFF"/>
          <w:lang w:val="en-GB"/>
        </w:rPr>
      </w:pPr>
      <w:r w:rsidRPr="008D1623">
        <w:rPr>
          <w:color w:val="auto"/>
          <w:shd w:val="clear" w:color="auto" w:fill="FFFFFF"/>
          <w:lang w:val="en-GB"/>
        </w:rPr>
        <w:t xml:space="preserve">Allows resolving properties </w:t>
      </w:r>
      <w:r w:rsidRPr="008D1623">
        <w:rPr>
          <w:color w:val="C45911" w:themeColor="accent2" w:themeShade="BF"/>
          <w:lang w:val="en-GB"/>
        </w:rPr>
        <w:t>from various sources</w:t>
      </w:r>
      <w:r w:rsidRPr="008D1623">
        <w:rPr>
          <w:color w:val="C45911" w:themeColor="accent2" w:themeShade="BF"/>
          <w:shd w:val="clear" w:color="auto" w:fill="FFFFFF"/>
          <w:lang w:val="en-GB"/>
        </w:rPr>
        <w:t xml:space="preserve"> </w:t>
      </w:r>
      <w:r w:rsidRPr="008D1623">
        <w:rPr>
          <w:color w:val="auto"/>
          <w:shd w:val="clear" w:color="auto" w:fill="FFFFFF"/>
          <w:lang w:val="en-GB"/>
        </w:rPr>
        <w:t>(e.g., properties files, system properties, environment variables).</w:t>
      </w:r>
    </w:p>
    <w:p w14:paraId="0BCF5BB2" w14:textId="77777777" w:rsidR="008D1623" w:rsidRDefault="008D1623" w:rsidP="00B71C4F">
      <w:pPr>
        <w:numPr>
          <w:ilvl w:val="0"/>
          <w:numId w:val="55"/>
        </w:numPr>
        <w:tabs>
          <w:tab w:val="num" w:pos="720"/>
        </w:tabs>
        <w:jc w:val="both"/>
        <w:rPr>
          <w:color w:val="auto"/>
          <w:shd w:val="clear" w:color="auto" w:fill="FFFFFF"/>
          <w:lang w:val="en-GB"/>
        </w:rPr>
      </w:pPr>
      <w:r w:rsidRPr="008D1623">
        <w:rPr>
          <w:color w:val="auto"/>
          <w:shd w:val="clear" w:color="auto" w:fill="FFFFFF"/>
          <w:lang w:val="en-GB"/>
        </w:rPr>
        <w:t>Profile Management</w:t>
      </w:r>
    </w:p>
    <w:p w14:paraId="1798CB85" w14:textId="607F398A" w:rsidR="008D1623" w:rsidRPr="008D1623" w:rsidRDefault="008D1623" w:rsidP="008D1623">
      <w:pPr>
        <w:tabs>
          <w:tab w:val="num" w:pos="720"/>
        </w:tabs>
        <w:ind w:left="1512"/>
        <w:jc w:val="both"/>
        <w:rPr>
          <w:color w:val="auto"/>
          <w:shd w:val="clear" w:color="auto" w:fill="FFFFFF"/>
          <w:lang w:val="en-GB"/>
        </w:rPr>
      </w:pPr>
      <w:r w:rsidRPr="008D1623">
        <w:rPr>
          <w:color w:val="auto"/>
          <w:shd w:val="clear" w:color="auto" w:fill="FFFFFF"/>
          <w:lang w:val="en-GB"/>
        </w:rPr>
        <w:t>Provides methods</w:t>
      </w:r>
      <w:r w:rsidRPr="008D1623">
        <w:rPr>
          <w:color w:val="C45911" w:themeColor="accent2" w:themeShade="BF"/>
          <w:lang w:val="en-GB"/>
        </w:rPr>
        <w:t xml:space="preserve"> to check the active and default profiles</w:t>
      </w:r>
      <w:r w:rsidRPr="008D1623">
        <w:rPr>
          <w:color w:val="auto"/>
          <w:shd w:val="clear" w:color="auto" w:fill="FFFFFF"/>
          <w:lang w:val="en-GB"/>
        </w:rPr>
        <w:t>.</w:t>
      </w:r>
    </w:p>
    <w:p w14:paraId="79E38160" w14:textId="77777777" w:rsidR="008D1623" w:rsidRDefault="008D1623" w:rsidP="00B71C4F">
      <w:pPr>
        <w:numPr>
          <w:ilvl w:val="0"/>
          <w:numId w:val="55"/>
        </w:numPr>
        <w:tabs>
          <w:tab w:val="num" w:pos="720"/>
        </w:tabs>
        <w:jc w:val="both"/>
        <w:rPr>
          <w:color w:val="auto"/>
          <w:shd w:val="clear" w:color="auto" w:fill="FFFFFF"/>
          <w:lang w:val="en-GB"/>
        </w:rPr>
      </w:pPr>
      <w:r w:rsidRPr="008D1623">
        <w:rPr>
          <w:color w:val="auto"/>
          <w:shd w:val="clear" w:color="auto" w:fill="FFFFFF"/>
          <w:lang w:val="en-GB"/>
        </w:rPr>
        <w:t>Property Sources</w:t>
      </w:r>
    </w:p>
    <w:p w14:paraId="5BC46609" w14:textId="0AA8697C" w:rsidR="008D1623" w:rsidRDefault="008D1623" w:rsidP="008D1623">
      <w:pPr>
        <w:tabs>
          <w:tab w:val="num" w:pos="720"/>
        </w:tabs>
        <w:ind w:left="1512"/>
        <w:jc w:val="both"/>
        <w:rPr>
          <w:color w:val="auto"/>
          <w:shd w:val="clear" w:color="auto" w:fill="FFFFFF"/>
          <w:lang w:val="en-GB"/>
        </w:rPr>
      </w:pPr>
      <w:r w:rsidRPr="008D1623">
        <w:rPr>
          <w:color w:val="auto"/>
          <w:shd w:val="clear" w:color="auto" w:fill="FFFFFF"/>
          <w:lang w:val="en-GB"/>
        </w:rPr>
        <w:t>Integrates with multiple property sources through the PropertySources abstraction.</w:t>
      </w:r>
    </w:p>
    <w:p w14:paraId="557D3816" w14:textId="77777777" w:rsidR="008E61C1" w:rsidRPr="008D1623" w:rsidRDefault="008E61C1" w:rsidP="008D1623">
      <w:pPr>
        <w:tabs>
          <w:tab w:val="num" w:pos="720"/>
        </w:tabs>
        <w:ind w:left="1512"/>
        <w:jc w:val="both"/>
        <w:rPr>
          <w:color w:val="auto"/>
          <w:shd w:val="clear" w:color="auto" w:fill="FFFFFF"/>
          <w:lang w:val="en-GB"/>
        </w:rPr>
      </w:pPr>
    </w:p>
    <w:p w14:paraId="3397BCC8" w14:textId="4D98C300" w:rsidR="00753381" w:rsidRPr="008E61C1" w:rsidRDefault="008E61C1" w:rsidP="008E61C1">
      <w:r w:rsidRPr="008E61C1">
        <w:rPr>
          <w:color w:val="auto"/>
          <w:shd w:val="clear" w:color="auto" w:fill="FFFFFF"/>
        </w:rPr>
        <w:t xml:space="preserve">boolean </w:t>
      </w:r>
      <w:r w:rsidRPr="008E61C1">
        <w:rPr>
          <w:color w:val="00B0F0"/>
          <w:shd w:val="clear" w:color="auto" w:fill="FFFFFF"/>
        </w:rPr>
        <w:t>acceptsProfiles</w:t>
      </w:r>
      <w:r w:rsidRPr="008E61C1">
        <w:rPr>
          <w:color w:val="auto"/>
          <w:shd w:val="clear" w:color="auto" w:fill="FFFFFF"/>
        </w:rPr>
        <w:t>(Profiles profiles);</w:t>
      </w:r>
    </w:p>
    <w:p w14:paraId="605CFD12" w14:textId="3BE033F8" w:rsidR="00FA6195" w:rsidRDefault="00FA6195" w:rsidP="00FA6195">
      <w:pPr>
        <w:pStyle w:val="Heading9"/>
        <w:rPr>
          <w:shd w:val="clear" w:color="auto" w:fill="FFFFFF"/>
        </w:rPr>
      </w:pPr>
      <w:r w:rsidRPr="00FA6195">
        <w:rPr>
          <w:shd w:val="clear" w:color="auto" w:fill="FFFFFF"/>
        </w:rPr>
        <w:t xml:space="preserve">Basic </w:t>
      </w:r>
      <w:r w:rsidRPr="00FA6195">
        <w:t>Property</w:t>
      </w:r>
      <w:r w:rsidRPr="00FA6195">
        <w:rPr>
          <w:shd w:val="clear" w:color="auto" w:fill="FFFFFF"/>
        </w:rPr>
        <w:t xml:space="preserve"> Retrieval</w:t>
      </w:r>
    </w:p>
    <w:p w14:paraId="79DD0620" w14:textId="77777777" w:rsidR="00FA6195" w:rsidRPr="00FA6195" w:rsidRDefault="00FA6195" w:rsidP="00FA6195">
      <w:pPr>
        <w:rPr>
          <w:rFonts w:ascii="Consolas" w:hAnsi="Consolas"/>
          <w:shd w:val="clear" w:color="auto" w:fill="FFFFFF"/>
        </w:rPr>
      </w:pPr>
      <w:r w:rsidRPr="00FA6195">
        <w:rPr>
          <w:rFonts w:ascii="Consolas" w:hAnsi="Consolas"/>
          <w:shd w:val="clear" w:color="auto" w:fill="FFFFFF"/>
        </w:rPr>
        <w:t>import org.springframework.core.env.Environment;</w:t>
      </w:r>
    </w:p>
    <w:p w14:paraId="2F40EE24" w14:textId="77777777" w:rsidR="00FA6195" w:rsidRPr="00FA6195" w:rsidRDefault="00FA6195" w:rsidP="00FA6195">
      <w:pPr>
        <w:rPr>
          <w:rFonts w:ascii="Consolas" w:hAnsi="Consolas"/>
          <w:shd w:val="clear" w:color="auto" w:fill="FFFFFF"/>
        </w:rPr>
      </w:pPr>
      <w:r w:rsidRPr="00FA6195">
        <w:rPr>
          <w:rFonts w:ascii="Consolas" w:hAnsi="Consolas"/>
          <w:shd w:val="clear" w:color="auto" w:fill="FFFFFF"/>
        </w:rPr>
        <w:t>import org.springframework.beans.factory.annotation.Autowired;</w:t>
      </w:r>
    </w:p>
    <w:p w14:paraId="68FC9FEF" w14:textId="77777777" w:rsidR="00FA6195" w:rsidRPr="00FA6195" w:rsidRDefault="00FA6195" w:rsidP="00FA6195">
      <w:pPr>
        <w:rPr>
          <w:rFonts w:ascii="Consolas" w:hAnsi="Consolas"/>
          <w:shd w:val="clear" w:color="auto" w:fill="FFFFFF"/>
        </w:rPr>
      </w:pPr>
      <w:r w:rsidRPr="00FA6195">
        <w:rPr>
          <w:rFonts w:ascii="Consolas" w:hAnsi="Consolas"/>
          <w:shd w:val="clear" w:color="auto" w:fill="FFFFFF"/>
        </w:rPr>
        <w:t>import org.springframework.stereotype.Component;</w:t>
      </w:r>
    </w:p>
    <w:p w14:paraId="3E909141" w14:textId="77777777" w:rsidR="00FA6195" w:rsidRPr="00FA6195" w:rsidRDefault="00FA6195" w:rsidP="00FA6195">
      <w:pPr>
        <w:rPr>
          <w:rFonts w:ascii="Consolas" w:hAnsi="Consolas"/>
          <w:shd w:val="clear" w:color="auto" w:fill="FFFFFF"/>
        </w:rPr>
      </w:pPr>
    </w:p>
    <w:p w14:paraId="4B214700" w14:textId="77777777" w:rsidR="00FA6195" w:rsidRPr="00FA6195" w:rsidRDefault="00FA6195" w:rsidP="00FA6195">
      <w:pPr>
        <w:rPr>
          <w:rFonts w:ascii="Consolas" w:hAnsi="Consolas"/>
          <w:shd w:val="clear" w:color="auto" w:fill="FFFFFF"/>
        </w:rPr>
      </w:pPr>
      <w:r w:rsidRPr="00FA6195">
        <w:rPr>
          <w:rFonts w:ascii="Consolas" w:hAnsi="Consolas"/>
          <w:shd w:val="clear" w:color="auto" w:fill="FFFFFF"/>
        </w:rPr>
        <w:t>@Component</w:t>
      </w:r>
    </w:p>
    <w:p w14:paraId="56ADA36A" w14:textId="77777777" w:rsidR="00FA6195" w:rsidRPr="00FA6195" w:rsidRDefault="00FA6195" w:rsidP="00FA6195">
      <w:pPr>
        <w:rPr>
          <w:rFonts w:ascii="Consolas" w:hAnsi="Consolas"/>
          <w:shd w:val="clear" w:color="auto" w:fill="FFFFFF"/>
        </w:rPr>
      </w:pPr>
      <w:r w:rsidRPr="00FA6195">
        <w:rPr>
          <w:rFonts w:ascii="Consolas" w:hAnsi="Consolas"/>
          <w:shd w:val="clear" w:color="auto" w:fill="FFFFFF"/>
        </w:rPr>
        <w:t>public class MyBean {</w:t>
      </w:r>
    </w:p>
    <w:p w14:paraId="5E63003C" w14:textId="77777777" w:rsidR="00FA6195" w:rsidRPr="00FA6195" w:rsidRDefault="00FA6195" w:rsidP="00FA6195">
      <w:pPr>
        <w:rPr>
          <w:rFonts w:ascii="Consolas" w:hAnsi="Consolas"/>
          <w:shd w:val="clear" w:color="auto" w:fill="FFFFFF"/>
        </w:rPr>
      </w:pPr>
    </w:p>
    <w:p w14:paraId="170CD8C3" w14:textId="77777777" w:rsidR="00FA6195" w:rsidRPr="00FA6195" w:rsidRDefault="00FA6195" w:rsidP="00FA6195">
      <w:pPr>
        <w:rPr>
          <w:rFonts w:ascii="Consolas" w:hAnsi="Consolas"/>
          <w:shd w:val="clear" w:color="auto" w:fill="FFFFFF"/>
        </w:rPr>
      </w:pPr>
      <w:r w:rsidRPr="00FA6195">
        <w:rPr>
          <w:rFonts w:ascii="Consolas" w:hAnsi="Consolas"/>
          <w:shd w:val="clear" w:color="auto" w:fill="FFFFFF"/>
        </w:rPr>
        <w:t xml:space="preserve">    @Autowired</w:t>
      </w:r>
    </w:p>
    <w:p w14:paraId="62E477F2" w14:textId="77777777" w:rsidR="00FA6195" w:rsidRPr="00FA6195" w:rsidRDefault="00FA6195" w:rsidP="00FA6195">
      <w:pPr>
        <w:rPr>
          <w:rFonts w:ascii="Consolas" w:hAnsi="Consolas"/>
          <w:shd w:val="clear" w:color="auto" w:fill="FFFFFF"/>
        </w:rPr>
      </w:pPr>
      <w:r w:rsidRPr="00FA6195">
        <w:rPr>
          <w:rFonts w:ascii="Consolas" w:hAnsi="Consolas"/>
          <w:shd w:val="clear" w:color="auto" w:fill="FFFFFF"/>
        </w:rPr>
        <w:t xml:space="preserve">    private Environment env;</w:t>
      </w:r>
    </w:p>
    <w:p w14:paraId="71DA6736" w14:textId="77777777" w:rsidR="00FA6195" w:rsidRPr="00FA6195" w:rsidRDefault="00FA6195" w:rsidP="00FA6195">
      <w:pPr>
        <w:rPr>
          <w:rFonts w:ascii="Consolas" w:hAnsi="Consolas"/>
          <w:shd w:val="clear" w:color="auto" w:fill="FFFFFF"/>
        </w:rPr>
      </w:pPr>
    </w:p>
    <w:p w14:paraId="62B67CD3" w14:textId="77777777" w:rsidR="00FA6195" w:rsidRPr="00FA6195" w:rsidRDefault="00FA6195" w:rsidP="00FA6195">
      <w:pPr>
        <w:rPr>
          <w:rFonts w:ascii="Consolas" w:hAnsi="Consolas"/>
          <w:shd w:val="clear" w:color="auto" w:fill="FFFFFF"/>
        </w:rPr>
      </w:pPr>
      <w:r w:rsidRPr="00FA6195">
        <w:rPr>
          <w:rFonts w:ascii="Consolas" w:hAnsi="Consolas"/>
          <w:shd w:val="clear" w:color="auto" w:fill="FFFFFF"/>
        </w:rPr>
        <w:t xml:space="preserve">    public void printProperty() {</w:t>
      </w:r>
    </w:p>
    <w:p w14:paraId="0DDF8E63" w14:textId="77777777" w:rsidR="00FA6195" w:rsidRPr="00FA6195" w:rsidRDefault="00FA6195" w:rsidP="00FA6195">
      <w:pPr>
        <w:rPr>
          <w:rFonts w:ascii="Consolas" w:hAnsi="Consolas"/>
          <w:shd w:val="clear" w:color="auto" w:fill="FFFFFF"/>
        </w:rPr>
      </w:pPr>
      <w:r w:rsidRPr="00FA6195">
        <w:rPr>
          <w:rFonts w:ascii="Consolas" w:hAnsi="Consolas"/>
          <w:shd w:val="clear" w:color="auto" w:fill="FFFFFF"/>
        </w:rPr>
        <w:t xml:space="preserve">        String propertyValue = env.getProperty("my.property.key");</w:t>
      </w:r>
    </w:p>
    <w:p w14:paraId="54661660" w14:textId="77777777" w:rsidR="00FA6195" w:rsidRPr="00FA6195" w:rsidRDefault="00FA6195" w:rsidP="00FA6195">
      <w:pPr>
        <w:rPr>
          <w:rFonts w:ascii="Consolas" w:hAnsi="Consolas"/>
          <w:shd w:val="clear" w:color="auto" w:fill="FFFFFF"/>
        </w:rPr>
      </w:pPr>
      <w:r w:rsidRPr="00FA6195">
        <w:rPr>
          <w:rFonts w:ascii="Consolas" w:hAnsi="Consolas"/>
          <w:shd w:val="clear" w:color="auto" w:fill="FFFFFF"/>
        </w:rPr>
        <w:t xml:space="preserve">        System.out.println("Property value: " + propertyValue);</w:t>
      </w:r>
    </w:p>
    <w:p w14:paraId="6B75335E" w14:textId="77777777" w:rsidR="00FA6195" w:rsidRPr="00FA6195" w:rsidRDefault="00FA6195" w:rsidP="00FA6195">
      <w:pPr>
        <w:rPr>
          <w:rFonts w:ascii="Consolas" w:hAnsi="Consolas"/>
          <w:shd w:val="clear" w:color="auto" w:fill="FFFFFF"/>
        </w:rPr>
      </w:pPr>
      <w:r w:rsidRPr="00FA6195">
        <w:rPr>
          <w:rFonts w:ascii="Consolas" w:hAnsi="Consolas"/>
          <w:shd w:val="clear" w:color="auto" w:fill="FFFFFF"/>
        </w:rPr>
        <w:t xml:space="preserve">    }</w:t>
      </w:r>
    </w:p>
    <w:p w14:paraId="6E924AA2" w14:textId="77777777" w:rsidR="00FA6195" w:rsidRDefault="00FA6195" w:rsidP="00FA6195">
      <w:pPr>
        <w:rPr>
          <w:rFonts w:ascii="Consolas" w:hAnsi="Consolas"/>
          <w:shd w:val="clear" w:color="auto" w:fill="FFFFFF"/>
        </w:rPr>
      </w:pPr>
      <w:r w:rsidRPr="00FA6195">
        <w:rPr>
          <w:rFonts w:ascii="Consolas" w:hAnsi="Consolas"/>
          <w:shd w:val="clear" w:color="auto" w:fill="FFFFFF"/>
        </w:rPr>
        <w:t>}</w:t>
      </w:r>
      <w:r w:rsidR="00EF7170" w:rsidRPr="00FA6195">
        <w:rPr>
          <w:rFonts w:ascii="Consolas" w:hAnsi="Consolas"/>
          <w:shd w:val="clear" w:color="auto" w:fill="FFFFFF"/>
        </w:rPr>
        <w:t xml:space="preserve">                </w:t>
      </w:r>
    </w:p>
    <w:p w14:paraId="080F0AEC" w14:textId="170BCA48" w:rsidR="00FA6195" w:rsidRPr="00E3290C" w:rsidRDefault="00FA6195" w:rsidP="00FA6195">
      <w:pPr>
        <w:pStyle w:val="Heading9"/>
        <w:rPr>
          <w:shd w:val="clear" w:color="auto" w:fill="FFFFFF"/>
        </w:rPr>
      </w:pPr>
      <w:r w:rsidRPr="00E3290C">
        <w:rPr>
          <w:shd w:val="clear" w:color="auto" w:fill="FFFFFF"/>
        </w:rPr>
        <w:t xml:space="preserve">Profile </w:t>
      </w:r>
      <w:r w:rsidRPr="00FA6195">
        <w:rPr>
          <w:shd w:val="clear" w:color="auto" w:fill="FFFFFF"/>
        </w:rPr>
        <w:t>Management</w:t>
      </w:r>
    </w:p>
    <w:p w14:paraId="7E1B3895" w14:textId="4839857E" w:rsidR="00E3290C" w:rsidRPr="00E3290C" w:rsidRDefault="00E3290C" w:rsidP="00E3290C">
      <w:pPr>
        <w:rPr>
          <w:rFonts w:ascii="Consolas" w:hAnsi="Consolas"/>
          <w:shd w:val="clear" w:color="auto" w:fill="FFFFFF"/>
        </w:rPr>
      </w:pPr>
      <w:r w:rsidRPr="00E3290C">
        <w:rPr>
          <w:rFonts w:ascii="Consolas" w:hAnsi="Consolas"/>
          <w:shd w:val="clear" w:color="auto" w:fill="FFFFFF"/>
        </w:rPr>
        <w:t>import org.springframework.core.env.Environment;</w:t>
      </w:r>
    </w:p>
    <w:p w14:paraId="7556AAFB" w14:textId="77777777" w:rsidR="00E3290C" w:rsidRPr="00E3290C" w:rsidRDefault="00E3290C" w:rsidP="00E3290C">
      <w:pPr>
        <w:rPr>
          <w:rFonts w:ascii="Consolas" w:hAnsi="Consolas"/>
          <w:shd w:val="clear" w:color="auto" w:fill="FFFFFF"/>
        </w:rPr>
      </w:pPr>
      <w:r w:rsidRPr="00E3290C">
        <w:rPr>
          <w:rFonts w:ascii="Consolas" w:hAnsi="Consolas"/>
          <w:shd w:val="clear" w:color="auto" w:fill="FFFFFF"/>
        </w:rPr>
        <w:t>import org.springframework.beans.factory.annotation.Autowired;</w:t>
      </w:r>
    </w:p>
    <w:p w14:paraId="18EA4CF5" w14:textId="77777777" w:rsidR="00E3290C" w:rsidRPr="00E3290C" w:rsidRDefault="00E3290C" w:rsidP="00E3290C">
      <w:pPr>
        <w:rPr>
          <w:rFonts w:ascii="Consolas" w:hAnsi="Consolas"/>
          <w:shd w:val="clear" w:color="auto" w:fill="FFFFFF"/>
        </w:rPr>
      </w:pPr>
      <w:r w:rsidRPr="00E3290C">
        <w:rPr>
          <w:rFonts w:ascii="Consolas" w:hAnsi="Consolas"/>
          <w:shd w:val="clear" w:color="auto" w:fill="FFFFFF"/>
        </w:rPr>
        <w:t>import org.springframework.stereotype.Component;</w:t>
      </w:r>
    </w:p>
    <w:p w14:paraId="6F970A86" w14:textId="77777777" w:rsidR="00E3290C" w:rsidRPr="00E3290C" w:rsidRDefault="00E3290C" w:rsidP="00E3290C">
      <w:pPr>
        <w:rPr>
          <w:rFonts w:ascii="Consolas" w:hAnsi="Consolas"/>
          <w:shd w:val="clear" w:color="auto" w:fill="FFFFFF"/>
        </w:rPr>
      </w:pPr>
    </w:p>
    <w:p w14:paraId="107BA760" w14:textId="77777777" w:rsidR="00E3290C" w:rsidRPr="00E3290C" w:rsidRDefault="00E3290C" w:rsidP="00E3290C">
      <w:pPr>
        <w:rPr>
          <w:rFonts w:ascii="Consolas" w:hAnsi="Consolas"/>
          <w:shd w:val="clear" w:color="auto" w:fill="FFFFFF"/>
        </w:rPr>
      </w:pPr>
      <w:r w:rsidRPr="00E3290C">
        <w:rPr>
          <w:rFonts w:ascii="Consolas" w:hAnsi="Consolas"/>
          <w:shd w:val="clear" w:color="auto" w:fill="FFFFFF"/>
        </w:rPr>
        <w:t>@Component</w:t>
      </w:r>
    </w:p>
    <w:p w14:paraId="72D0C88B" w14:textId="77777777" w:rsidR="00E3290C" w:rsidRPr="00E3290C" w:rsidRDefault="00E3290C" w:rsidP="00E3290C">
      <w:pPr>
        <w:rPr>
          <w:rFonts w:ascii="Consolas" w:hAnsi="Consolas"/>
          <w:shd w:val="clear" w:color="auto" w:fill="FFFFFF"/>
        </w:rPr>
      </w:pPr>
      <w:r w:rsidRPr="00E3290C">
        <w:rPr>
          <w:rFonts w:ascii="Consolas" w:hAnsi="Consolas"/>
          <w:shd w:val="clear" w:color="auto" w:fill="FFFFFF"/>
        </w:rPr>
        <w:t>public class ProfileChecker {</w:t>
      </w:r>
    </w:p>
    <w:p w14:paraId="4EAA5EF4" w14:textId="77777777" w:rsidR="00E3290C" w:rsidRPr="00E3290C" w:rsidRDefault="00E3290C" w:rsidP="00E3290C">
      <w:pPr>
        <w:rPr>
          <w:rFonts w:ascii="Consolas" w:hAnsi="Consolas"/>
          <w:shd w:val="clear" w:color="auto" w:fill="FFFFFF"/>
        </w:rPr>
      </w:pPr>
    </w:p>
    <w:p w14:paraId="79098430" w14:textId="77777777" w:rsidR="00E3290C" w:rsidRPr="00E3290C" w:rsidRDefault="00E3290C" w:rsidP="00E3290C">
      <w:pPr>
        <w:rPr>
          <w:rFonts w:ascii="Consolas" w:hAnsi="Consolas"/>
          <w:shd w:val="clear" w:color="auto" w:fill="FFFFFF"/>
        </w:rPr>
      </w:pPr>
      <w:r w:rsidRPr="00E3290C">
        <w:rPr>
          <w:rFonts w:ascii="Consolas" w:hAnsi="Consolas"/>
          <w:shd w:val="clear" w:color="auto" w:fill="FFFFFF"/>
        </w:rPr>
        <w:t xml:space="preserve">    @Autowired</w:t>
      </w:r>
    </w:p>
    <w:p w14:paraId="7D212590" w14:textId="77777777" w:rsidR="00E3290C" w:rsidRPr="00E3290C" w:rsidRDefault="00E3290C" w:rsidP="00E3290C">
      <w:pPr>
        <w:rPr>
          <w:rFonts w:ascii="Consolas" w:hAnsi="Consolas"/>
          <w:shd w:val="clear" w:color="auto" w:fill="FFFFFF"/>
        </w:rPr>
      </w:pPr>
      <w:r w:rsidRPr="00E3290C">
        <w:rPr>
          <w:rFonts w:ascii="Consolas" w:hAnsi="Consolas"/>
          <w:shd w:val="clear" w:color="auto" w:fill="FFFFFF"/>
        </w:rPr>
        <w:t xml:space="preserve">    private Environment env;</w:t>
      </w:r>
    </w:p>
    <w:p w14:paraId="7BAAF687" w14:textId="77777777" w:rsidR="00E3290C" w:rsidRPr="00E3290C" w:rsidRDefault="00E3290C" w:rsidP="00E3290C">
      <w:pPr>
        <w:rPr>
          <w:rFonts w:ascii="Consolas" w:hAnsi="Consolas"/>
          <w:shd w:val="clear" w:color="auto" w:fill="FFFFFF"/>
        </w:rPr>
      </w:pPr>
    </w:p>
    <w:p w14:paraId="68C08490" w14:textId="77777777" w:rsidR="00E3290C" w:rsidRPr="00E3290C" w:rsidRDefault="00E3290C" w:rsidP="00E3290C">
      <w:pPr>
        <w:rPr>
          <w:rFonts w:ascii="Consolas" w:hAnsi="Consolas"/>
          <w:shd w:val="clear" w:color="auto" w:fill="FFFFFF"/>
        </w:rPr>
      </w:pPr>
      <w:r w:rsidRPr="00E3290C">
        <w:rPr>
          <w:rFonts w:ascii="Consolas" w:hAnsi="Consolas"/>
          <w:shd w:val="clear" w:color="auto" w:fill="FFFFFF"/>
        </w:rPr>
        <w:t xml:space="preserve">    public void checkProfiles() {</w:t>
      </w:r>
    </w:p>
    <w:p w14:paraId="3CAA7B54" w14:textId="77777777" w:rsidR="00E3290C" w:rsidRPr="00E3290C" w:rsidRDefault="00E3290C" w:rsidP="00E3290C">
      <w:pPr>
        <w:rPr>
          <w:rFonts w:ascii="Consolas" w:hAnsi="Consolas"/>
          <w:shd w:val="clear" w:color="auto" w:fill="FFFFFF"/>
        </w:rPr>
      </w:pPr>
      <w:r w:rsidRPr="00E3290C">
        <w:rPr>
          <w:rFonts w:ascii="Consolas" w:hAnsi="Consolas"/>
          <w:shd w:val="clear" w:color="auto" w:fill="FFFFFF"/>
        </w:rPr>
        <w:t xml:space="preserve">        if (env.acceptsProfiles("development")) {</w:t>
      </w:r>
    </w:p>
    <w:p w14:paraId="734A1862" w14:textId="77777777" w:rsidR="00E3290C" w:rsidRPr="00E3290C" w:rsidRDefault="00E3290C" w:rsidP="00E3290C">
      <w:pPr>
        <w:rPr>
          <w:rFonts w:ascii="Consolas" w:hAnsi="Consolas"/>
          <w:shd w:val="clear" w:color="auto" w:fill="FFFFFF"/>
        </w:rPr>
      </w:pPr>
      <w:r w:rsidRPr="00E3290C">
        <w:rPr>
          <w:rFonts w:ascii="Consolas" w:hAnsi="Consolas"/>
          <w:shd w:val="clear" w:color="auto" w:fill="FFFFFF"/>
        </w:rPr>
        <w:t xml:space="preserve">            System.out.println("Development profile is active");</w:t>
      </w:r>
    </w:p>
    <w:p w14:paraId="7C9663C1" w14:textId="77777777" w:rsidR="00E3290C" w:rsidRPr="00E3290C" w:rsidRDefault="00E3290C" w:rsidP="00E3290C">
      <w:pPr>
        <w:rPr>
          <w:rFonts w:ascii="Consolas" w:hAnsi="Consolas"/>
          <w:shd w:val="clear" w:color="auto" w:fill="FFFFFF"/>
        </w:rPr>
      </w:pPr>
      <w:r w:rsidRPr="00E3290C">
        <w:rPr>
          <w:rFonts w:ascii="Consolas" w:hAnsi="Consolas"/>
          <w:shd w:val="clear" w:color="auto" w:fill="FFFFFF"/>
        </w:rPr>
        <w:t xml:space="preserve">        }</w:t>
      </w:r>
    </w:p>
    <w:p w14:paraId="307DE291" w14:textId="77777777" w:rsidR="00E3290C" w:rsidRPr="00E3290C" w:rsidRDefault="00E3290C" w:rsidP="00E3290C">
      <w:pPr>
        <w:rPr>
          <w:rFonts w:ascii="Consolas" w:hAnsi="Consolas"/>
          <w:shd w:val="clear" w:color="auto" w:fill="FFFFFF"/>
        </w:rPr>
      </w:pPr>
      <w:r w:rsidRPr="00E3290C">
        <w:rPr>
          <w:rFonts w:ascii="Consolas" w:hAnsi="Consolas"/>
          <w:shd w:val="clear" w:color="auto" w:fill="FFFFFF"/>
        </w:rPr>
        <w:t xml:space="preserve">    }</w:t>
      </w:r>
    </w:p>
    <w:p w14:paraId="2E9A607C" w14:textId="6869AD77" w:rsidR="00EF7170" w:rsidRPr="00FA6195" w:rsidRDefault="00E3290C" w:rsidP="00E3290C">
      <w:pPr>
        <w:rPr>
          <w:rFonts w:ascii="Consolas" w:hAnsi="Consolas"/>
          <w:shd w:val="clear" w:color="auto" w:fill="FFFFFF"/>
        </w:rPr>
      </w:pPr>
      <w:r w:rsidRPr="00E3290C">
        <w:rPr>
          <w:rFonts w:ascii="Consolas" w:hAnsi="Consolas"/>
          <w:shd w:val="clear" w:color="auto" w:fill="FFFFFF"/>
        </w:rPr>
        <w:t>}</w:t>
      </w:r>
      <w:r w:rsidR="00EF7170" w:rsidRPr="00FA6195">
        <w:rPr>
          <w:rFonts w:ascii="Consolas" w:hAnsi="Consolas"/>
          <w:shd w:val="clear" w:color="auto" w:fill="FFFFFF"/>
        </w:rPr>
        <w:t xml:space="preserve">                                       </w:t>
      </w:r>
    </w:p>
    <w:p w14:paraId="73743123" w14:textId="77777777" w:rsidR="00EF7170" w:rsidRDefault="00EF7170" w:rsidP="00EF7170">
      <w:pPr>
        <w:pStyle w:val="Heading8"/>
      </w:pPr>
      <w:bookmarkStart w:id="78" w:name="_Toc126363438"/>
      <w:r>
        <w:t>PropertyResolver</w:t>
      </w:r>
    </w:p>
    <w:bookmarkEnd w:id="78"/>
    <w:p w14:paraId="4B8DFF7B"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env</w:t>
      </w:r>
      <w:r>
        <w:rPr>
          <w:color w:val="auto"/>
          <w:shd w:val="clear" w:color="auto" w:fill="FFFFFF"/>
        </w:rPr>
        <w:t>;</w:t>
      </w:r>
    </w:p>
    <w:p w14:paraId="218EDD97" w14:textId="49693528" w:rsidR="00EF7170" w:rsidRDefault="00EF7170" w:rsidP="00EF7170">
      <w:pPr>
        <w:jc w:val="both"/>
        <w:rPr>
          <w:b/>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PropertyResolver             </w:t>
      </w:r>
    </w:p>
    <w:p w14:paraId="00D79D69" w14:textId="77777777" w:rsidR="00EF7170" w:rsidRDefault="00EF7170" w:rsidP="00EF7170">
      <w:pPr>
        <w:jc w:val="both"/>
        <w:rPr>
          <w:b/>
          <w:color w:val="auto"/>
          <w:shd w:val="clear" w:color="auto" w:fill="FFFFFF"/>
        </w:rPr>
      </w:pPr>
    </w:p>
    <w:p w14:paraId="6ABE776B" w14:textId="77777777" w:rsidR="00EF7170" w:rsidRDefault="00EF7170" w:rsidP="00EF7170">
      <w:pPr>
        <w:jc w:val="both"/>
        <w:rPr>
          <w:color w:val="auto"/>
          <w:shd w:val="clear" w:color="auto" w:fill="FFFFFF"/>
        </w:rPr>
      </w:pPr>
      <w:r>
        <w:rPr>
          <w:color w:val="auto"/>
          <w:shd w:val="clear" w:color="auto" w:fill="FFFFFF"/>
        </w:rPr>
        <w:t xml:space="preserve">&lt;T&gt; T </w:t>
      </w:r>
      <w:r w:rsidRPr="00547843">
        <w:rPr>
          <w:color w:val="00B0F0"/>
          <w:shd w:val="clear" w:color="auto" w:fill="FFFFFF"/>
        </w:rPr>
        <w:t>getProperty</w:t>
      </w:r>
      <w:r>
        <w:rPr>
          <w:color w:val="auto"/>
          <w:shd w:val="clear" w:color="auto" w:fill="FFFFFF"/>
        </w:rPr>
        <w:t>(String var1, Class&lt;T&gt; var2);</w:t>
      </w:r>
    </w:p>
    <w:p w14:paraId="27F83F81" w14:textId="77777777" w:rsidR="00EF7170" w:rsidRDefault="00EF7170" w:rsidP="00EF7170">
      <w:pPr>
        <w:jc w:val="both"/>
        <w:rPr>
          <w:color w:val="auto"/>
          <w:shd w:val="clear" w:color="auto" w:fill="FFFFFF"/>
        </w:rPr>
      </w:pPr>
    </w:p>
    <w:p w14:paraId="79A911ED" w14:textId="77777777" w:rsidR="00EF7170" w:rsidRDefault="00EF7170" w:rsidP="00EF7170">
      <w:pPr>
        <w:jc w:val="both"/>
        <w:rPr>
          <w:color w:val="auto"/>
          <w:shd w:val="clear" w:color="auto" w:fill="FFFFFF"/>
        </w:rPr>
      </w:pPr>
    </w:p>
    <w:p w14:paraId="662197AC" w14:textId="77777777" w:rsidR="00EF7170" w:rsidRDefault="00EF7170" w:rsidP="00EF7170">
      <w:pPr>
        <w:pStyle w:val="Heading8"/>
        <w:rPr>
          <w:lang w:val="en-GB"/>
        </w:rPr>
      </w:pPr>
      <w:r w:rsidRPr="00A949C7">
        <w:rPr>
          <w:lang w:val="en-GB"/>
        </w:rPr>
        <w:t>CommandLinePropertySource</w:t>
      </w:r>
    </w:p>
    <w:p w14:paraId="31C494F3" w14:textId="77777777" w:rsidR="00EF7170" w:rsidRPr="00055F9C" w:rsidRDefault="00EF7170" w:rsidP="00EF7170">
      <w:pPr>
        <w:contextualSpacing/>
        <w:rPr>
          <w:lang w:val="en-GB"/>
        </w:rPr>
      </w:pPr>
      <w:r w:rsidRPr="00055F9C">
        <w:rPr>
          <w:lang w:val="en-GB"/>
        </w:rPr>
        <w:t>package org.springframework.</w:t>
      </w:r>
      <w:r w:rsidRPr="00055F9C">
        <w:rPr>
          <w:color w:val="FF0000"/>
          <w:lang w:val="en-GB"/>
        </w:rPr>
        <w:t>core</w:t>
      </w:r>
      <w:r w:rsidRPr="00055F9C">
        <w:rPr>
          <w:lang w:val="en-GB"/>
        </w:rPr>
        <w:t>.</w:t>
      </w:r>
      <w:r w:rsidRPr="00055F9C">
        <w:rPr>
          <w:color w:val="FF0000"/>
          <w:lang w:val="en-GB"/>
        </w:rPr>
        <w:t>env</w:t>
      </w:r>
      <w:r w:rsidRPr="00055F9C">
        <w:rPr>
          <w:lang w:val="en-GB"/>
        </w:rPr>
        <w:t>;</w:t>
      </w:r>
    </w:p>
    <w:p w14:paraId="5D930498" w14:textId="77777777" w:rsidR="00EF7170" w:rsidRPr="00055F9C" w:rsidRDefault="00EF7170" w:rsidP="00EF7170">
      <w:pPr>
        <w:contextualSpacing/>
        <w:rPr>
          <w:lang w:val="en-GB"/>
        </w:rPr>
      </w:pPr>
      <w:r w:rsidRPr="00055F9C">
        <w:rPr>
          <w:lang w:val="en-GB"/>
        </w:rPr>
        <w:t xml:space="preserve">public abstract class </w:t>
      </w:r>
      <w:r w:rsidRPr="00A949C7">
        <w:rPr>
          <w:b/>
          <w:bCs/>
          <w:lang w:val="en-GB"/>
        </w:rPr>
        <w:t>CommandLinePropertySource</w:t>
      </w:r>
      <w:r w:rsidRPr="00055F9C">
        <w:rPr>
          <w:lang w:val="en-GB"/>
        </w:rPr>
        <w:t xml:space="preserve">&lt;T&gt; extends EnumerablePropertySource&lt;T&gt; </w:t>
      </w:r>
    </w:p>
    <w:p w14:paraId="6C241EA5" w14:textId="77777777" w:rsidR="00EF7170" w:rsidRPr="00055F9C" w:rsidRDefault="00EF7170" w:rsidP="00EF7170">
      <w:pPr>
        <w:contextualSpacing/>
        <w:rPr>
          <w:lang w:val="en-GB"/>
        </w:rPr>
      </w:pPr>
      <w:r w:rsidRPr="00055F9C">
        <w:rPr>
          <w:lang w:val="en-GB"/>
        </w:rPr>
        <w:t xml:space="preserve">public </w:t>
      </w:r>
      <w:r w:rsidRPr="00A949C7">
        <w:rPr>
          <w:rStyle w:val="a2"/>
          <w:lang w:val="en-GB"/>
        </w:rPr>
        <w:t>CommandLinePropertySource</w:t>
      </w:r>
      <w:r w:rsidRPr="00055F9C">
        <w:rPr>
          <w:lang w:val="en-GB"/>
        </w:rPr>
        <w:t>(String name, T source)</w:t>
      </w:r>
    </w:p>
    <w:p w14:paraId="40B8A191" w14:textId="77777777" w:rsidR="00EF7170" w:rsidRPr="00055F9C" w:rsidRDefault="00EF7170" w:rsidP="00EF7170">
      <w:pPr>
        <w:contextualSpacing/>
        <w:rPr>
          <w:lang w:val="en-GB"/>
        </w:rPr>
      </w:pPr>
      <w:r w:rsidRPr="00055F9C">
        <w:rPr>
          <w:lang w:val="en-GB"/>
        </w:rPr>
        <w:t xml:space="preserve">public </w:t>
      </w:r>
      <w:r w:rsidRPr="00A949C7">
        <w:rPr>
          <w:rStyle w:val="a2"/>
          <w:lang w:val="en-GB"/>
        </w:rPr>
        <w:t>CommandLinePropertySource</w:t>
      </w:r>
      <w:r w:rsidRPr="00055F9C">
        <w:rPr>
          <w:lang w:val="en-GB"/>
        </w:rPr>
        <w:t>(T source)</w:t>
      </w:r>
    </w:p>
    <w:p w14:paraId="061B1ACF" w14:textId="77777777" w:rsidR="00EF7170" w:rsidRPr="00055F9C" w:rsidRDefault="00EF7170" w:rsidP="00EF7170">
      <w:pPr>
        <w:contextualSpacing/>
        <w:rPr>
          <w:lang w:val="en-GB"/>
        </w:rPr>
      </w:pPr>
      <w:r w:rsidRPr="00055F9C">
        <w:rPr>
          <w:lang w:val="en-GB"/>
        </w:rPr>
        <w:t xml:space="preserve">public final String </w:t>
      </w:r>
      <w:r w:rsidRPr="00A949C7">
        <w:rPr>
          <w:rStyle w:val="a0"/>
          <w:lang w:val="en-GB"/>
        </w:rPr>
        <w:t>getProperty</w:t>
      </w:r>
      <w:r w:rsidRPr="00055F9C">
        <w:rPr>
          <w:lang w:val="en-GB"/>
        </w:rPr>
        <w:t>(String name)</w:t>
      </w:r>
    </w:p>
    <w:p w14:paraId="58E03696" w14:textId="77777777" w:rsidR="00EF7170" w:rsidRDefault="00EF7170" w:rsidP="00EF7170">
      <w:pPr>
        <w:contextualSpacing/>
        <w:rPr>
          <w:lang w:val="en-GB"/>
        </w:rPr>
      </w:pPr>
      <w:r w:rsidRPr="00055F9C">
        <w:rPr>
          <w:lang w:val="en-GB"/>
        </w:rPr>
        <w:t xml:space="preserve">public final boolean </w:t>
      </w:r>
      <w:r w:rsidRPr="00A949C7">
        <w:rPr>
          <w:rStyle w:val="a0"/>
          <w:lang w:val="en-GB"/>
        </w:rPr>
        <w:t>containsProperty</w:t>
      </w:r>
      <w:r w:rsidRPr="00055F9C">
        <w:rPr>
          <w:lang w:val="en-GB"/>
        </w:rPr>
        <w:t>(String name)</w:t>
      </w:r>
    </w:p>
    <w:p w14:paraId="2C9B0BF5" w14:textId="77777777" w:rsidR="00EF7170" w:rsidRPr="00055F9C" w:rsidRDefault="00EF7170" w:rsidP="00EF7170">
      <w:pPr>
        <w:contextualSpacing/>
        <w:rPr>
          <w:lang w:val="en-GB"/>
        </w:rPr>
      </w:pPr>
    </w:p>
    <w:p w14:paraId="53268C52" w14:textId="77777777" w:rsidR="00EF7170" w:rsidRPr="00055F9C" w:rsidRDefault="00EF7170" w:rsidP="00EF7170">
      <w:pPr>
        <w:contextualSpacing/>
        <w:rPr>
          <w:lang w:val="en-GB"/>
        </w:rPr>
      </w:pPr>
      <w:r w:rsidRPr="00055F9C">
        <w:rPr>
          <w:lang w:val="en-GB"/>
        </w:rPr>
        <w:t xml:space="preserve">protected abstract boolean </w:t>
      </w:r>
      <w:r w:rsidRPr="00A949C7">
        <w:rPr>
          <w:rStyle w:val="a0"/>
          <w:lang w:val="en-GB"/>
        </w:rPr>
        <w:t>containsOption</w:t>
      </w:r>
      <w:r w:rsidRPr="00055F9C">
        <w:rPr>
          <w:lang w:val="en-GB"/>
        </w:rPr>
        <w:t>(String name);</w:t>
      </w:r>
      <w:r>
        <w:rPr>
          <w:lang w:val="en-GB"/>
        </w:rPr>
        <w:t xml:space="preserve">               Extend behavior for </w:t>
      </w:r>
      <w:r w:rsidRPr="00A949C7">
        <w:rPr>
          <w:rStyle w:val="a0"/>
          <w:lang w:val="en-GB"/>
        </w:rPr>
        <w:t>containsProperty</w:t>
      </w:r>
      <w:r w:rsidRPr="00F71B4D">
        <w:t xml:space="preserve"> method</w:t>
      </w:r>
    </w:p>
    <w:p w14:paraId="08E20939" w14:textId="77777777" w:rsidR="00EF7170" w:rsidRPr="00055F9C" w:rsidRDefault="00EF7170" w:rsidP="00EF7170">
      <w:pPr>
        <w:contextualSpacing/>
        <w:rPr>
          <w:lang w:val="en-GB"/>
        </w:rPr>
      </w:pPr>
      <w:r w:rsidRPr="00055F9C">
        <w:rPr>
          <w:lang w:val="en-GB"/>
        </w:rPr>
        <w:t xml:space="preserve">protected abstract List&lt;String&gt; </w:t>
      </w:r>
      <w:r w:rsidRPr="00A949C7">
        <w:rPr>
          <w:rStyle w:val="a0"/>
          <w:lang w:val="en-GB"/>
        </w:rPr>
        <w:t>getOptionValues</w:t>
      </w:r>
      <w:r w:rsidRPr="00055F9C">
        <w:rPr>
          <w:lang w:val="en-GB"/>
        </w:rPr>
        <w:t>(String name);</w:t>
      </w:r>
      <w:r>
        <w:rPr>
          <w:lang w:val="en-GB"/>
        </w:rPr>
        <w:t xml:space="preserve">      Extend behavior for </w:t>
      </w:r>
      <w:r w:rsidRPr="00A949C7">
        <w:rPr>
          <w:rStyle w:val="a0"/>
          <w:lang w:val="en-GB"/>
        </w:rPr>
        <w:t>getProperty</w:t>
      </w:r>
      <w:r>
        <w:rPr>
          <w:rStyle w:val="a0"/>
          <w:lang w:val="en-GB"/>
        </w:rPr>
        <w:t xml:space="preserve"> </w:t>
      </w:r>
      <w:r w:rsidRPr="00F71B4D">
        <w:t>method</w:t>
      </w:r>
    </w:p>
    <w:p w14:paraId="6288849B" w14:textId="77777777" w:rsidR="00EF7170" w:rsidRPr="00780C83" w:rsidRDefault="00EF7170" w:rsidP="00EF7170">
      <w:pPr>
        <w:contextualSpacing/>
        <w:rPr>
          <w:lang w:val="en-GB"/>
        </w:rPr>
      </w:pPr>
      <w:r w:rsidRPr="00055F9C">
        <w:rPr>
          <w:lang w:val="en-GB"/>
        </w:rPr>
        <w:t xml:space="preserve">protected abstract List&lt;String&gt; </w:t>
      </w:r>
      <w:r w:rsidRPr="00A949C7">
        <w:rPr>
          <w:rStyle w:val="a0"/>
          <w:lang w:val="en-GB"/>
        </w:rPr>
        <w:t>getNonOptionArgs</w:t>
      </w:r>
      <w:r w:rsidRPr="00055F9C">
        <w:rPr>
          <w:lang w:val="en-GB"/>
        </w:rPr>
        <w:t>();</w:t>
      </w:r>
      <w:r>
        <w:rPr>
          <w:lang w:val="en-GB"/>
        </w:rPr>
        <w:t xml:space="preserve">                      Extend behavior for </w:t>
      </w:r>
      <w:r w:rsidRPr="00A949C7">
        <w:rPr>
          <w:rStyle w:val="a0"/>
          <w:lang w:val="en-GB"/>
        </w:rPr>
        <w:t>getProperty</w:t>
      </w:r>
      <w:r>
        <w:rPr>
          <w:rStyle w:val="a0"/>
          <w:lang w:val="en-GB"/>
        </w:rPr>
        <w:t xml:space="preserve"> </w:t>
      </w:r>
      <w:r w:rsidRPr="00F71B4D">
        <w:t>method</w:t>
      </w:r>
    </w:p>
    <w:p w14:paraId="2A54114A" w14:textId="77777777" w:rsidR="00EF7170" w:rsidRDefault="00EF7170" w:rsidP="00EF7170">
      <w:pPr>
        <w:jc w:val="both"/>
        <w:rPr>
          <w:color w:val="auto"/>
          <w:shd w:val="clear" w:color="auto" w:fill="FFFFFF"/>
          <w:lang w:val="en-GB"/>
        </w:rPr>
      </w:pPr>
    </w:p>
    <w:p w14:paraId="76281BB2" w14:textId="77777777" w:rsidR="00EF7170" w:rsidRPr="00595D98" w:rsidRDefault="00EF7170" w:rsidP="00EF7170">
      <w:pPr>
        <w:jc w:val="both"/>
        <w:rPr>
          <w:color w:val="auto"/>
          <w:shd w:val="clear" w:color="auto" w:fill="FFFFFF"/>
          <w:lang w:val="en-GB"/>
        </w:rPr>
      </w:pPr>
      <w:r w:rsidRPr="00595D98">
        <w:rPr>
          <w:color w:val="auto"/>
          <w:shd w:val="clear" w:color="auto" w:fill="FFFFFF"/>
          <w:lang w:val="en-GB"/>
        </w:rPr>
        <w:t xml:space="preserve">public void </w:t>
      </w:r>
      <w:r w:rsidRPr="00F54B83">
        <w:rPr>
          <w:rStyle w:val="a0"/>
          <w:lang w:val="en-GB"/>
        </w:rPr>
        <w:t>setNonOptionArgsPropertyName</w:t>
      </w:r>
      <w:r w:rsidRPr="00595D98">
        <w:rPr>
          <w:color w:val="auto"/>
          <w:shd w:val="clear" w:color="auto" w:fill="FFFFFF"/>
          <w:lang w:val="en-GB"/>
        </w:rPr>
        <w:t>(String nonOptionArgsPropertyName)</w:t>
      </w:r>
      <w:r>
        <w:rPr>
          <w:color w:val="auto"/>
          <w:shd w:val="clear" w:color="auto" w:fill="FFFFFF"/>
          <w:lang w:val="en-GB"/>
        </w:rPr>
        <w:tab/>
      </w:r>
      <w:r>
        <w:rPr>
          <w:color w:val="auto"/>
          <w:shd w:val="clear" w:color="auto" w:fill="FFFFFF"/>
          <w:lang w:val="en-GB"/>
        </w:rPr>
        <w:tab/>
      </w:r>
      <w:r>
        <w:rPr>
          <w:lang w:val="en-GB"/>
        </w:rPr>
        <w:t xml:space="preserve">Extend </w:t>
      </w:r>
      <w:r w:rsidRPr="00F54B83">
        <w:rPr>
          <w:rStyle w:val="a0"/>
          <w:color w:val="BF8F00" w:themeColor="accent4" w:themeShade="BF"/>
        </w:rPr>
        <w:t>state</w:t>
      </w:r>
      <w:r w:rsidRPr="00F54B83">
        <w:rPr>
          <w:color w:val="BF8F00" w:themeColor="accent4" w:themeShade="BF"/>
          <w:lang w:val="en-GB"/>
        </w:rPr>
        <w:t xml:space="preserve"> </w:t>
      </w:r>
      <w:r>
        <w:rPr>
          <w:lang w:val="en-GB"/>
        </w:rPr>
        <w:t xml:space="preserve">for </w:t>
      </w:r>
      <w:r w:rsidRPr="00F54B83">
        <w:rPr>
          <w:color w:val="BF8F00" w:themeColor="accent4" w:themeShade="BF"/>
          <w:lang w:val="en-GB"/>
        </w:rPr>
        <w:t>EnumerablePropertySource</w:t>
      </w:r>
      <w:r w:rsidRPr="00F54B83">
        <w:rPr>
          <w:color w:val="BF8F00" w:themeColor="accent4" w:themeShade="BF"/>
        </w:rPr>
        <w:t xml:space="preserve"> </w:t>
      </w:r>
      <w:r>
        <w:t>class</w:t>
      </w:r>
    </w:p>
    <w:p w14:paraId="7BBB775E" w14:textId="77777777" w:rsidR="00EF7170" w:rsidRDefault="00EF7170" w:rsidP="00EF7170">
      <w:pPr>
        <w:jc w:val="both"/>
        <w:rPr>
          <w:color w:val="auto"/>
          <w:shd w:val="clear" w:color="auto" w:fill="FFFFFF"/>
          <w:lang w:val="en-GB"/>
        </w:rPr>
      </w:pPr>
    </w:p>
    <w:p w14:paraId="61DF4D27" w14:textId="77777777" w:rsidR="00EF7170" w:rsidRDefault="00EF7170" w:rsidP="00EF7170">
      <w:pPr>
        <w:pStyle w:val="Heading8"/>
        <w:rPr>
          <w:shd w:val="clear" w:color="auto" w:fill="FFFFFF"/>
          <w:lang w:val="en-GB"/>
        </w:rPr>
      </w:pPr>
      <w:r w:rsidRPr="00BD7D03">
        <w:rPr>
          <w:shd w:val="clear" w:color="auto" w:fill="FFFFFF"/>
          <w:lang w:val="en-GB"/>
        </w:rPr>
        <w:t>PropertySource</w:t>
      </w:r>
    </w:p>
    <w:p w14:paraId="4E9FC2AF" w14:textId="77777777" w:rsidR="00EF7170" w:rsidRPr="00055F9C" w:rsidRDefault="00EF7170" w:rsidP="00EF7170">
      <w:pPr>
        <w:contextualSpacing/>
        <w:rPr>
          <w:lang w:val="en-GB"/>
        </w:rPr>
      </w:pPr>
      <w:r w:rsidRPr="00055F9C">
        <w:rPr>
          <w:lang w:val="en-GB"/>
        </w:rPr>
        <w:t>package org.springframework.</w:t>
      </w:r>
      <w:r w:rsidRPr="00055F9C">
        <w:rPr>
          <w:color w:val="FF0000"/>
          <w:lang w:val="en-GB"/>
        </w:rPr>
        <w:t>core</w:t>
      </w:r>
      <w:r w:rsidRPr="00055F9C">
        <w:rPr>
          <w:lang w:val="en-GB"/>
        </w:rPr>
        <w:t>.</w:t>
      </w:r>
      <w:r w:rsidRPr="00055F9C">
        <w:rPr>
          <w:color w:val="FF0000"/>
          <w:lang w:val="en-GB"/>
        </w:rPr>
        <w:t>env</w:t>
      </w:r>
      <w:r w:rsidRPr="00055F9C">
        <w:rPr>
          <w:lang w:val="en-GB"/>
        </w:rPr>
        <w:t>;</w:t>
      </w:r>
    </w:p>
    <w:p w14:paraId="61FC9488" w14:textId="77777777" w:rsidR="00EF7170" w:rsidRPr="00BD7D03" w:rsidRDefault="00EF7170" w:rsidP="00EF7170">
      <w:pPr>
        <w:jc w:val="both"/>
        <w:rPr>
          <w:color w:val="auto"/>
          <w:shd w:val="clear" w:color="auto" w:fill="FFFFFF"/>
          <w:lang w:val="en-GB"/>
        </w:rPr>
      </w:pPr>
      <w:r w:rsidRPr="00BD7D03">
        <w:rPr>
          <w:color w:val="auto"/>
          <w:shd w:val="clear" w:color="auto" w:fill="FFFFFF"/>
          <w:lang w:val="en-GB"/>
        </w:rPr>
        <w:t xml:space="preserve">public abstract class </w:t>
      </w:r>
      <w:r w:rsidRPr="00BD7D03">
        <w:rPr>
          <w:b/>
          <w:bCs/>
          <w:color w:val="auto"/>
          <w:shd w:val="clear" w:color="auto" w:fill="FFFFFF"/>
          <w:lang w:val="en-GB"/>
        </w:rPr>
        <w:t>PropertySource</w:t>
      </w:r>
      <w:r w:rsidRPr="00BD7D03">
        <w:rPr>
          <w:color w:val="auto"/>
          <w:shd w:val="clear" w:color="auto" w:fill="FFFFFF"/>
          <w:lang w:val="en-GB"/>
        </w:rPr>
        <w:t xml:space="preserve">&lt;T&gt; </w:t>
      </w:r>
    </w:p>
    <w:p w14:paraId="31DB00E5" w14:textId="77777777" w:rsidR="00EF7170" w:rsidRPr="00BD7D03" w:rsidRDefault="00EF7170" w:rsidP="00EF7170">
      <w:pPr>
        <w:jc w:val="both"/>
        <w:rPr>
          <w:color w:val="auto"/>
          <w:shd w:val="clear" w:color="auto" w:fill="FFFFFF"/>
          <w:lang w:val="en-GB"/>
        </w:rPr>
      </w:pPr>
      <w:r w:rsidRPr="00BD7D03">
        <w:rPr>
          <w:color w:val="auto"/>
          <w:shd w:val="clear" w:color="auto" w:fill="FFFFFF"/>
          <w:lang w:val="en-GB"/>
        </w:rPr>
        <w:t xml:space="preserve">public </w:t>
      </w:r>
      <w:r w:rsidRPr="00BD7D03">
        <w:rPr>
          <w:color w:val="00B050"/>
          <w:shd w:val="clear" w:color="auto" w:fill="FFFFFF"/>
          <w:lang w:val="en-GB"/>
        </w:rPr>
        <w:t>PropertySource</w:t>
      </w:r>
      <w:r w:rsidRPr="00BD7D03">
        <w:rPr>
          <w:color w:val="auto"/>
          <w:shd w:val="clear" w:color="auto" w:fill="FFFFFF"/>
          <w:lang w:val="en-GB"/>
        </w:rPr>
        <w:t>(String name, T source)</w:t>
      </w:r>
    </w:p>
    <w:p w14:paraId="39BE22B7" w14:textId="77777777" w:rsidR="00EF7170" w:rsidRPr="00BD7D03" w:rsidRDefault="00EF7170" w:rsidP="00EF7170">
      <w:pPr>
        <w:jc w:val="both"/>
        <w:rPr>
          <w:color w:val="auto"/>
          <w:shd w:val="clear" w:color="auto" w:fill="FFFFFF"/>
          <w:lang w:val="en-GB"/>
        </w:rPr>
      </w:pPr>
      <w:r w:rsidRPr="00BD7D03">
        <w:rPr>
          <w:color w:val="auto"/>
          <w:shd w:val="clear" w:color="auto" w:fill="FFFFFF"/>
          <w:lang w:val="en-GB"/>
        </w:rPr>
        <w:t xml:space="preserve">public </w:t>
      </w:r>
      <w:r w:rsidRPr="00BD7D03">
        <w:rPr>
          <w:color w:val="00B050"/>
          <w:shd w:val="clear" w:color="auto" w:fill="FFFFFF"/>
          <w:lang w:val="en-GB"/>
        </w:rPr>
        <w:t>PropertySource</w:t>
      </w:r>
      <w:r w:rsidRPr="00BD7D03">
        <w:rPr>
          <w:color w:val="auto"/>
          <w:shd w:val="clear" w:color="auto" w:fill="FFFFFF"/>
          <w:lang w:val="en-GB"/>
        </w:rPr>
        <w:t>(String name)</w:t>
      </w:r>
    </w:p>
    <w:p w14:paraId="4E4691EF" w14:textId="77777777" w:rsidR="00EF7170" w:rsidRPr="00BD7D03" w:rsidRDefault="00EF7170" w:rsidP="00EF7170">
      <w:pPr>
        <w:jc w:val="both"/>
        <w:rPr>
          <w:color w:val="auto"/>
          <w:shd w:val="clear" w:color="auto" w:fill="FFFFFF"/>
          <w:lang w:val="en-GB"/>
        </w:rPr>
      </w:pPr>
      <w:r w:rsidRPr="00BD7D03">
        <w:rPr>
          <w:color w:val="auto"/>
          <w:shd w:val="clear" w:color="auto" w:fill="FFFFFF"/>
          <w:lang w:val="en-GB"/>
        </w:rPr>
        <w:t xml:space="preserve">public abstract Object </w:t>
      </w:r>
      <w:r w:rsidRPr="00BD7D03">
        <w:rPr>
          <w:rStyle w:val="a0"/>
          <w:lang w:val="en-GB"/>
        </w:rPr>
        <w:t>getProperty</w:t>
      </w:r>
      <w:r w:rsidRPr="00BD7D03">
        <w:rPr>
          <w:color w:val="auto"/>
          <w:shd w:val="clear" w:color="auto" w:fill="FFFFFF"/>
          <w:lang w:val="en-GB"/>
        </w:rPr>
        <w:t>(String name);</w:t>
      </w:r>
    </w:p>
    <w:p w14:paraId="0459544C" w14:textId="77777777" w:rsidR="00EF7170" w:rsidRPr="00BD7D03" w:rsidRDefault="00EF7170" w:rsidP="00EF7170">
      <w:pPr>
        <w:jc w:val="both"/>
        <w:rPr>
          <w:color w:val="auto"/>
          <w:shd w:val="clear" w:color="auto" w:fill="FFFFFF"/>
          <w:lang w:val="en-GB"/>
        </w:rPr>
      </w:pPr>
      <w:r w:rsidRPr="00BD7D03">
        <w:rPr>
          <w:color w:val="auto"/>
          <w:shd w:val="clear" w:color="auto" w:fill="FFFFFF"/>
          <w:lang w:val="en-GB"/>
        </w:rPr>
        <w:t xml:space="preserve">public boolean </w:t>
      </w:r>
      <w:r w:rsidRPr="00BD7D03">
        <w:rPr>
          <w:rStyle w:val="a0"/>
          <w:lang w:val="en-GB"/>
        </w:rPr>
        <w:t>containsProperty</w:t>
      </w:r>
      <w:r w:rsidRPr="00BD7D03">
        <w:rPr>
          <w:color w:val="auto"/>
          <w:shd w:val="clear" w:color="auto" w:fill="FFFFFF"/>
          <w:lang w:val="en-GB"/>
        </w:rPr>
        <w:t>(String name)</w:t>
      </w:r>
    </w:p>
    <w:p w14:paraId="72038C3F" w14:textId="77777777" w:rsidR="00EF7170" w:rsidRDefault="00EF7170" w:rsidP="00EF7170">
      <w:pPr>
        <w:jc w:val="both"/>
        <w:rPr>
          <w:color w:val="auto"/>
          <w:shd w:val="clear" w:color="auto" w:fill="FFFFFF"/>
          <w:lang w:val="en-GB"/>
        </w:rPr>
      </w:pPr>
    </w:p>
    <w:p w14:paraId="0D284646" w14:textId="77777777" w:rsidR="00EF7170" w:rsidRPr="00BD7D03" w:rsidRDefault="00EF7170" w:rsidP="00EF7170">
      <w:pPr>
        <w:jc w:val="both"/>
        <w:rPr>
          <w:color w:val="auto"/>
          <w:shd w:val="clear" w:color="auto" w:fill="FFFFFF"/>
          <w:lang w:val="en-GB"/>
        </w:rPr>
      </w:pPr>
      <w:r w:rsidRPr="00BD7D03">
        <w:rPr>
          <w:color w:val="auto"/>
          <w:shd w:val="clear" w:color="auto" w:fill="FFFFFF"/>
          <w:lang w:val="en-GB"/>
        </w:rPr>
        <w:t xml:space="preserve">public String </w:t>
      </w:r>
      <w:r w:rsidRPr="00BD7D03">
        <w:rPr>
          <w:rStyle w:val="a0"/>
          <w:lang w:val="en-GB"/>
        </w:rPr>
        <w:t>getName</w:t>
      </w:r>
      <w:r w:rsidRPr="00BD7D03">
        <w:rPr>
          <w:color w:val="auto"/>
          <w:shd w:val="clear" w:color="auto" w:fill="FFFFFF"/>
          <w:lang w:val="en-GB"/>
        </w:rPr>
        <w:t>()</w:t>
      </w:r>
    </w:p>
    <w:p w14:paraId="5D1CA8CB" w14:textId="77777777" w:rsidR="00EF7170" w:rsidRPr="00BD7D03" w:rsidRDefault="00EF7170" w:rsidP="00EF7170">
      <w:pPr>
        <w:jc w:val="both"/>
        <w:rPr>
          <w:color w:val="auto"/>
          <w:shd w:val="clear" w:color="auto" w:fill="FFFFFF"/>
          <w:lang w:val="en-GB"/>
        </w:rPr>
      </w:pPr>
      <w:r w:rsidRPr="00BD7D03">
        <w:rPr>
          <w:color w:val="auto"/>
          <w:shd w:val="clear" w:color="auto" w:fill="FFFFFF"/>
          <w:lang w:val="en-GB"/>
        </w:rPr>
        <w:t xml:space="preserve">public T </w:t>
      </w:r>
      <w:r w:rsidRPr="00BD7D03">
        <w:rPr>
          <w:rStyle w:val="a0"/>
          <w:lang w:val="en-GB"/>
        </w:rPr>
        <w:t>getSource</w:t>
      </w:r>
      <w:r w:rsidRPr="00BD7D03">
        <w:rPr>
          <w:color w:val="auto"/>
          <w:shd w:val="clear" w:color="auto" w:fill="FFFFFF"/>
          <w:lang w:val="en-GB"/>
        </w:rPr>
        <w:t>()</w:t>
      </w:r>
    </w:p>
    <w:p w14:paraId="2F846AE2" w14:textId="77777777" w:rsidR="00EF7170" w:rsidRPr="00BD7D03" w:rsidRDefault="00EF7170" w:rsidP="00EF7170">
      <w:pPr>
        <w:jc w:val="both"/>
        <w:rPr>
          <w:color w:val="auto"/>
          <w:shd w:val="clear" w:color="auto" w:fill="FFFFFF"/>
          <w:lang w:val="en-GB"/>
        </w:rPr>
      </w:pPr>
      <w:r w:rsidRPr="00BD7D03">
        <w:rPr>
          <w:color w:val="auto"/>
          <w:shd w:val="clear" w:color="auto" w:fill="FFFFFF"/>
          <w:lang w:val="en-GB"/>
        </w:rPr>
        <w:t xml:space="preserve">public static PropertySource&lt;?&gt; </w:t>
      </w:r>
      <w:r w:rsidRPr="00BD7D03">
        <w:rPr>
          <w:rStyle w:val="a0"/>
          <w:lang w:val="en-GB"/>
        </w:rPr>
        <w:t>named</w:t>
      </w:r>
      <w:r w:rsidRPr="00BD7D03">
        <w:rPr>
          <w:color w:val="auto"/>
          <w:shd w:val="clear" w:color="auto" w:fill="FFFFFF"/>
          <w:lang w:val="en-GB"/>
        </w:rPr>
        <w:t>(String name)</w:t>
      </w:r>
    </w:p>
    <w:p w14:paraId="0605329A" w14:textId="77777777" w:rsidR="00EF7170" w:rsidRPr="00BD7D03" w:rsidRDefault="00EF7170" w:rsidP="00EF7170">
      <w:pPr>
        <w:jc w:val="both"/>
        <w:rPr>
          <w:color w:val="auto"/>
          <w:shd w:val="clear" w:color="auto" w:fill="FFFFFF"/>
          <w:lang w:val="en-GB"/>
        </w:rPr>
      </w:pPr>
      <w:r w:rsidRPr="00BD7D03">
        <w:rPr>
          <w:color w:val="auto"/>
          <w:shd w:val="clear" w:color="auto" w:fill="FFFFFF"/>
          <w:lang w:val="en-GB"/>
        </w:rPr>
        <w:t xml:space="preserve">static class </w:t>
      </w:r>
      <w:r w:rsidRPr="00BD7D03">
        <w:rPr>
          <w:rStyle w:val="a2"/>
          <w:lang w:val="en-GB"/>
        </w:rPr>
        <w:t>ComparisonPropertySource</w:t>
      </w:r>
      <w:r w:rsidRPr="00BD7D03">
        <w:rPr>
          <w:color w:val="auto"/>
          <w:shd w:val="clear" w:color="auto" w:fill="FFFFFF"/>
          <w:lang w:val="en-GB"/>
        </w:rPr>
        <w:t xml:space="preserve"> extends StubPropertySource</w:t>
      </w:r>
    </w:p>
    <w:p w14:paraId="1072F0E6" w14:textId="77777777" w:rsidR="00EF7170" w:rsidRPr="00A949C7" w:rsidRDefault="00EF7170" w:rsidP="00EF7170">
      <w:pPr>
        <w:jc w:val="both"/>
        <w:rPr>
          <w:color w:val="auto"/>
          <w:shd w:val="clear" w:color="auto" w:fill="FFFFFF"/>
          <w:lang w:val="en-GB"/>
        </w:rPr>
      </w:pPr>
      <w:r w:rsidRPr="00BD7D03">
        <w:rPr>
          <w:color w:val="auto"/>
          <w:shd w:val="clear" w:color="auto" w:fill="FFFFFF"/>
          <w:lang w:val="en-GB"/>
        </w:rPr>
        <w:t xml:space="preserve">public static class </w:t>
      </w:r>
      <w:r w:rsidRPr="00BD7D03">
        <w:rPr>
          <w:rStyle w:val="a2"/>
          <w:lang w:val="en-GB"/>
        </w:rPr>
        <w:t>StubPropertySource</w:t>
      </w:r>
      <w:r w:rsidRPr="00BD7D03">
        <w:rPr>
          <w:color w:val="auto"/>
          <w:shd w:val="clear" w:color="auto" w:fill="FFFFFF"/>
          <w:lang w:val="en-GB"/>
        </w:rPr>
        <w:t xml:space="preserve"> extends PropertySource&lt;Object&gt;</w:t>
      </w:r>
    </w:p>
    <w:p w14:paraId="752DFA7C" w14:textId="77777777" w:rsidR="00EF7170" w:rsidRDefault="00EF7170" w:rsidP="00EF7170">
      <w:pPr>
        <w:pStyle w:val="Heading3"/>
      </w:pPr>
      <w:r>
        <w:t>io</w:t>
      </w:r>
    </w:p>
    <w:p w14:paraId="7FEF5843" w14:textId="77777777" w:rsidR="00EF7170" w:rsidRDefault="00EF7170" w:rsidP="00EF7170">
      <w:pPr>
        <w:pStyle w:val="Heading8"/>
      </w:pPr>
      <w:bookmarkStart w:id="79" w:name="_Toc126363430"/>
      <w:r>
        <w:t>InputStreamSource</w:t>
      </w:r>
      <w:bookmarkEnd w:id="79"/>
      <w:r>
        <w:t xml:space="preserve">     </w:t>
      </w:r>
    </w:p>
    <w:p w14:paraId="1C19EDDD"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core.io;</w:t>
      </w:r>
    </w:p>
    <w:p w14:paraId="29C703F0" w14:textId="77777777" w:rsidR="00EF7170" w:rsidRDefault="00EF7170" w:rsidP="00EF7170">
      <w:pPr>
        <w:jc w:val="both"/>
        <w:rPr>
          <w:color w:val="auto"/>
          <w:shd w:val="clear" w:color="auto" w:fill="FFFFFF"/>
        </w:rPr>
      </w:pPr>
      <w:r>
        <w:rPr>
          <w:color w:val="auto"/>
          <w:shd w:val="clear" w:color="auto" w:fill="FFFFFF"/>
        </w:rPr>
        <w:t xml:space="preserve">public interface </w:t>
      </w:r>
      <w:r>
        <w:rPr>
          <w:b/>
          <w:color w:val="auto"/>
          <w:shd w:val="clear" w:color="auto" w:fill="FFFFFF"/>
        </w:rPr>
        <w:t>InputStreamSource</w:t>
      </w:r>
      <w:r>
        <w:rPr>
          <w:color w:val="auto"/>
          <w:shd w:val="clear" w:color="auto" w:fill="FFFFFF"/>
        </w:rPr>
        <w:t xml:space="preserve">     </w:t>
      </w:r>
      <w:r>
        <w:rPr>
          <w:rFonts w:hint="eastAsia"/>
          <w:color w:val="auto"/>
          <w:shd w:val="clear" w:color="auto" w:fill="FFFFFF"/>
        </w:rPr>
        <w:t>输入资源文件源</w:t>
      </w:r>
    </w:p>
    <w:p w14:paraId="52EEE10F" w14:textId="77777777" w:rsidR="00EF7170" w:rsidRDefault="00EF7170" w:rsidP="00EF7170">
      <w:pPr>
        <w:jc w:val="both"/>
        <w:rPr>
          <w:color w:val="auto"/>
          <w:shd w:val="clear" w:color="auto" w:fill="FFFFFF"/>
        </w:rPr>
      </w:pPr>
      <w:r>
        <w:rPr>
          <w:color w:val="auto"/>
          <w:shd w:val="clear" w:color="auto" w:fill="FFFFFF"/>
        </w:rPr>
        <w:t xml:space="preserve">InputStream </w:t>
      </w:r>
      <w:r>
        <w:rPr>
          <w:rStyle w:val="a0"/>
        </w:rPr>
        <w:t>getInputStream</w:t>
      </w:r>
      <w:r>
        <w:rPr>
          <w:color w:val="auto"/>
          <w:shd w:val="clear" w:color="auto" w:fill="FFFFFF"/>
        </w:rPr>
        <w:t xml:space="preserve">() throws IOException;     </w:t>
      </w:r>
      <w:r>
        <w:rPr>
          <w:rFonts w:hint="eastAsia"/>
          <w:color w:val="auto"/>
          <w:shd w:val="clear" w:color="auto" w:fill="FFFFFF"/>
        </w:rPr>
        <w:t>获取资源文件输入流</w:t>
      </w:r>
    </w:p>
    <w:p w14:paraId="313CD23E" w14:textId="77777777" w:rsidR="00EF7170" w:rsidRDefault="00EF7170" w:rsidP="00EF7170">
      <w:pPr>
        <w:pStyle w:val="Heading8"/>
      </w:pPr>
      <w:bookmarkStart w:id="80" w:name="_Toc126363431"/>
      <w:r>
        <w:t>Resource</w:t>
      </w:r>
    </w:p>
    <w:bookmarkEnd w:id="80"/>
    <w:p w14:paraId="055A6D8B"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core.io;</w:t>
      </w:r>
    </w:p>
    <w:p w14:paraId="792918E0" w14:textId="77777777" w:rsidR="00EF7170" w:rsidRDefault="00EF7170" w:rsidP="00EF7170">
      <w:pPr>
        <w:jc w:val="both"/>
        <w:rPr>
          <w:color w:val="auto"/>
          <w:shd w:val="clear" w:color="auto" w:fill="FFFFFF"/>
        </w:rPr>
      </w:pPr>
      <w:r>
        <w:rPr>
          <w:color w:val="auto"/>
          <w:shd w:val="clear" w:color="auto" w:fill="FFFFFF"/>
        </w:rPr>
        <w:t xml:space="preserve">public interface </w:t>
      </w:r>
      <w:r>
        <w:rPr>
          <w:b/>
          <w:color w:val="auto"/>
          <w:shd w:val="clear" w:color="auto" w:fill="FFFFFF"/>
        </w:rPr>
        <w:t>Resource</w:t>
      </w:r>
      <w:r>
        <w:rPr>
          <w:color w:val="auto"/>
          <w:shd w:val="clear" w:color="auto" w:fill="FFFFFF"/>
        </w:rPr>
        <w:t xml:space="preserve"> extends InputStreamSource    </w:t>
      </w:r>
      <w:r>
        <w:rPr>
          <w:rFonts w:hint="eastAsia"/>
          <w:color w:val="auto"/>
          <w:shd w:val="clear" w:color="auto" w:fill="FFFFFF"/>
        </w:rPr>
        <w:t>资源文件</w:t>
      </w:r>
    </w:p>
    <w:p w14:paraId="38AC5019" w14:textId="77777777" w:rsidR="00EF7170" w:rsidRDefault="00EF7170" w:rsidP="00EF7170">
      <w:pPr>
        <w:ind w:left="576"/>
        <w:jc w:val="both"/>
        <w:rPr>
          <w:color w:val="auto"/>
          <w:shd w:val="clear" w:color="auto" w:fill="FFFFFF"/>
        </w:rPr>
      </w:pPr>
      <w:r>
        <w:rPr>
          <w:rFonts w:hint="eastAsia"/>
          <w:color w:val="auto"/>
          <w:shd w:val="clear" w:color="auto" w:fill="FFFFFF"/>
        </w:rPr>
        <w:t>@Value</w:t>
      </w:r>
      <w:r>
        <w:rPr>
          <w:color w:val="auto"/>
          <w:shd w:val="clear" w:color="auto" w:fill="FFFFFF"/>
        </w:rPr>
        <w:t xml:space="preserve">(value="classpath:images/test.png")     private Resource xxx;          </w:t>
      </w:r>
      <w:r>
        <w:rPr>
          <w:rFonts w:hint="eastAsia"/>
          <w:color w:val="auto"/>
          <w:shd w:val="clear" w:color="auto" w:fill="FFFFFF"/>
        </w:rPr>
        <w:t>直接注入资源</w:t>
      </w:r>
    </w:p>
    <w:p w14:paraId="45899956" w14:textId="77777777" w:rsidR="00EF7170" w:rsidRDefault="00EF7170" w:rsidP="00EF7170">
      <w:pPr>
        <w:jc w:val="both"/>
        <w:rPr>
          <w:color w:val="auto"/>
          <w:shd w:val="clear" w:color="auto" w:fill="FFFFFF"/>
        </w:rPr>
      </w:pPr>
      <w:r>
        <w:rPr>
          <w:color w:val="auto"/>
          <w:shd w:val="clear" w:color="auto" w:fill="FFFFFF"/>
        </w:rPr>
        <w:t xml:space="preserve">String </w:t>
      </w:r>
      <w:r>
        <w:rPr>
          <w:rStyle w:val="a0"/>
        </w:rPr>
        <w:t>getFilename</w:t>
      </w:r>
      <w:r>
        <w:rPr>
          <w:color w:val="auto"/>
          <w:shd w:val="clear" w:color="auto" w:fill="FFFFFF"/>
        </w:rPr>
        <w:t xml:space="preserve">();   </w:t>
      </w:r>
      <w:r>
        <w:rPr>
          <w:rFonts w:hint="eastAsia"/>
          <w:color w:val="auto"/>
          <w:shd w:val="clear" w:color="auto" w:fill="FFFFFF"/>
        </w:rPr>
        <w:t>获取文件名称</w:t>
      </w:r>
    </w:p>
    <w:p w14:paraId="4ACC524E" w14:textId="77777777" w:rsidR="00EF7170" w:rsidRDefault="00EF7170" w:rsidP="00EF7170">
      <w:pPr>
        <w:jc w:val="both"/>
        <w:rPr>
          <w:color w:val="auto"/>
          <w:shd w:val="clear" w:color="auto" w:fill="FFFFFF"/>
        </w:rPr>
      </w:pPr>
    </w:p>
    <w:p w14:paraId="1B7E60EA" w14:textId="77777777" w:rsidR="00EF7170" w:rsidRDefault="00EF7170" w:rsidP="00EF7170">
      <w:pPr>
        <w:jc w:val="both"/>
        <w:rPr>
          <w:color w:val="auto"/>
          <w:shd w:val="clear" w:color="auto" w:fill="FFFFFF"/>
        </w:rPr>
      </w:pPr>
      <w:r>
        <w:rPr>
          <w:color w:val="auto"/>
          <w:shd w:val="clear" w:color="auto" w:fill="FFFFFF"/>
        </w:rPr>
        <w:t xml:space="preserve">public class </w:t>
      </w:r>
      <w:r>
        <w:rPr>
          <w:b/>
          <w:color w:val="auto"/>
          <w:shd w:val="clear" w:color="auto" w:fill="FFFFFF"/>
        </w:rPr>
        <w:t>UrlResource</w:t>
      </w:r>
      <w:r>
        <w:rPr>
          <w:color w:val="auto"/>
          <w:shd w:val="clear" w:color="auto" w:fill="FFFFFF"/>
        </w:rPr>
        <w:t xml:space="preserve"> extends AbstractFileResolvingResource   </w:t>
      </w:r>
      <w:r>
        <w:rPr>
          <w:rFonts w:hint="eastAsia"/>
          <w:color w:val="auto"/>
          <w:shd w:val="clear" w:color="auto" w:fill="FFFFFF"/>
        </w:rPr>
        <w:t>路径资源</w:t>
      </w:r>
    </w:p>
    <w:p w14:paraId="5A58BE08" w14:textId="77777777" w:rsidR="00EF7170" w:rsidRDefault="00EF7170" w:rsidP="00EF7170">
      <w:pPr>
        <w:jc w:val="both"/>
        <w:rPr>
          <w:color w:val="auto"/>
          <w:shd w:val="clear" w:color="auto" w:fill="FFFFFF"/>
        </w:rPr>
      </w:pPr>
      <w:r>
        <w:rPr>
          <w:color w:val="auto"/>
          <w:shd w:val="clear" w:color="auto" w:fill="FFFFFF"/>
        </w:rPr>
        <w:t xml:space="preserve">public </w:t>
      </w:r>
      <w:r>
        <w:rPr>
          <w:rStyle w:val="a2"/>
        </w:rPr>
        <w:t>UrlResource</w:t>
      </w:r>
      <w:r>
        <w:rPr>
          <w:color w:val="auto"/>
          <w:shd w:val="clear" w:color="auto" w:fill="FFFFFF"/>
        </w:rPr>
        <w:t xml:space="preserve">(URL url)     </w:t>
      </w:r>
      <w:r>
        <w:rPr>
          <w:rFonts w:hint="eastAsia"/>
          <w:color w:val="auto"/>
          <w:shd w:val="clear" w:color="auto" w:fill="FFFFFF"/>
        </w:rPr>
        <w:t>构造一个</w:t>
      </w:r>
      <w:r>
        <w:rPr>
          <w:rFonts w:hint="eastAsia"/>
          <w:color w:val="auto"/>
          <w:shd w:val="clear" w:color="auto" w:fill="FFFFFF"/>
        </w:rPr>
        <w:t>Url</w:t>
      </w:r>
      <w:r>
        <w:rPr>
          <w:rFonts w:hint="eastAsia"/>
          <w:color w:val="auto"/>
          <w:shd w:val="clear" w:color="auto" w:fill="FFFFFF"/>
        </w:rPr>
        <w:t>资源</w:t>
      </w:r>
    </w:p>
    <w:p w14:paraId="197F2E9F" w14:textId="77777777" w:rsidR="00EF7170" w:rsidRDefault="00EF7170" w:rsidP="00EF7170">
      <w:pPr>
        <w:pStyle w:val="Heading8"/>
      </w:pPr>
      <w:bookmarkStart w:id="81" w:name="_Toc126363432"/>
      <w:r>
        <w:t xml:space="preserve">ResourceLoader   </w:t>
      </w:r>
    </w:p>
    <w:bookmarkEnd w:id="81"/>
    <w:p w14:paraId="3F2C4AF3" w14:textId="77777777" w:rsidR="00EF7170" w:rsidRDefault="00EF7170" w:rsidP="00EF7170">
      <w:pPr>
        <w:jc w:val="both"/>
        <w:rPr>
          <w:color w:val="auto"/>
          <w:shd w:val="clear" w:color="auto" w:fill="FFFFFF"/>
        </w:rPr>
      </w:pPr>
      <w:r>
        <w:rPr>
          <w:color w:val="auto"/>
          <w:shd w:val="clear" w:color="auto" w:fill="FFFFFF"/>
        </w:rPr>
        <w:t>package org.springframework.</w:t>
      </w:r>
      <w:r>
        <w:rPr>
          <w:color w:val="FF0000"/>
          <w:shd w:val="clear" w:color="auto" w:fill="FFFFFF"/>
        </w:rPr>
        <w:t>core</w:t>
      </w:r>
      <w:r>
        <w:rPr>
          <w:color w:val="auto"/>
          <w:shd w:val="clear" w:color="auto" w:fill="FFFFFF"/>
        </w:rPr>
        <w:t>.</w:t>
      </w:r>
      <w:r>
        <w:rPr>
          <w:color w:val="FF0000"/>
          <w:shd w:val="clear" w:color="auto" w:fill="FFFFFF"/>
        </w:rPr>
        <w:t>io</w:t>
      </w:r>
      <w:r>
        <w:rPr>
          <w:color w:val="auto"/>
          <w:shd w:val="clear" w:color="auto" w:fill="FFFFFF"/>
        </w:rPr>
        <w:t>;</w:t>
      </w:r>
    </w:p>
    <w:p w14:paraId="2144272B" w14:textId="77777777" w:rsidR="00EF7170" w:rsidRDefault="00EF7170" w:rsidP="00EF7170">
      <w:pPr>
        <w:jc w:val="both"/>
        <w:rPr>
          <w:color w:val="auto"/>
          <w:shd w:val="clear" w:color="auto" w:fill="FFFFFF"/>
        </w:rPr>
      </w:pPr>
      <w:r>
        <w:rPr>
          <w:color w:val="auto"/>
          <w:shd w:val="clear" w:color="auto" w:fill="FFFFFF"/>
        </w:rPr>
        <w:t xml:space="preserve">public interface </w:t>
      </w:r>
      <w:r>
        <w:rPr>
          <w:b/>
          <w:color w:val="auto"/>
          <w:shd w:val="clear" w:color="auto" w:fill="FFFFFF"/>
        </w:rPr>
        <w:t>ResourceLoader</w:t>
      </w:r>
      <w:r>
        <w:rPr>
          <w:color w:val="auto"/>
          <w:shd w:val="clear" w:color="auto" w:fill="FFFFFF"/>
        </w:rPr>
        <w:t xml:space="preserve">   </w:t>
      </w:r>
      <w:r>
        <w:rPr>
          <w:rFonts w:hint="eastAsia"/>
          <w:color w:val="auto"/>
          <w:shd w:val="clear" w:color="auto" w:fill="FFFFFF"/>
        </w:rPr>
        <w:t>资源加载器</w:t>
      </w:r>
    </w:p>
    <w:p w14:paraId="4E9F5CC2" w14:textId="77777777" w:rsidR="00EF7170" w:rsidRDefault="00EF7170" w:rsidP="00EF7170">
      <w:pPr>
        <w:jc w:val="both"/>
        <w:rPr>
          <w:color w:val="auto"/>
          <w:shd w:val="clear" w:color="auto" w:fill="FFFFFF"/>
        </w:rPr>
      </w:pPr>
      <w:r>
        <w:rPr>
          <w:color w:val="auto"/>
          <w:shd w:val="clear" w:color="auto" w:fill="FFFFFF"/>
        </w:rPr>
        <w:t xml:space="preserve">Resource </w:t>
      </w:r>
      <w:r>
        <w:rPr>
          <w:rStyle w:val="a0"/>
        </w:rPr>
        <w:t>getResource</w:t>
      </w:r>
      <w:r>
        <w:rPr>
          <w:color w:val="auto"/>
          <w:shd w:val="clear" w:color="auto" w:fill="FFFFFF"/>
        </w:rPr>
        <w:t>(String location);</w:t>
      </w:r>
    </w:p>
    <w:p w14:paraId="52B66AE6" w14:textId="77777777" w:rsidR="00EF7170" w:rsidRPr="00B24087" w:rsidRDefault="00EF7170" w:rsidP="00B24087">
      <w:pPr>
        <w:pStyle w:val="Heading4"/>
      </w:pPr>
      <w:r w:rsidRPr="00B24087">
        <w:t>support</w:t>
      </w:r>
    </w:p>
    <w:p w14:paraId="3B2FCD07" w14:textId="77777777" w:rsidR="00EF7170" w:rsidRDefault="00EF7170" w:rsidP="00EF7170">
      <w:pPr>
        <w:pStyle w:val="Heading8"/>
      </w:pPr>
      <w:bookmarkStart w:id="82" w:name="_Toc126363433"/>
      <w:r>
        <w:t>ResourcePatternResolver</w:t>
      </w:r>
    </w:p>
    <w:bookmarkEnd w:id="82"/>
    <w:p w14:paraId="33D9465B"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core.io.support;</w:t>
      </w:r>
    </w:p>
    <w:p w14:paraId="316CEF78" w14:textId="77777777" w:rsidR="00EF7170" w:rsidRDefault="00EF7170" w:rsidP="00EF7170">
      <w:pPr>
        <w:jc w:val="both"/>
        <w:rPr>
          <w:color w:val="auto"/>
          <w:shd w:val="clear" w:color="auto" w:fill="FFFFFF"/>
        </w:rPr>
      </w:pPr>
      <w:r>
        <w:t>public</w:t>
      </w:r>
      <w:r>
        <w:rPr>
          <w:b/>
        </w:rPr>
        <w:t xml:space="preserve"> </w:t>
      </w:r>
      <w:r>
        <w:t>interface</w:t>
      </w:r>
      <w:r>
        <w:rPr>
          <w:b/>
        </w:rPr>
        <w:t xml:space="preserve"> ResourcePatternResolver      </w:t>
      </w:r>
      <w:r>
        <w:rPr>
          <w:color w:val="auto"/>
          <w:shd w:val="clear" w:color="auto" w:fill="FFFFFF"/>
        </w:rPr>
        <w:t xml:space="preserve"> </w:t>
      </w:r>
      <w:r>
        <w:rPr>
          <w:rFonts w:hint="eastAsia"/>
        </w:rPr>
        <w:t>资源文件处理</w:t>
      </w:r>
    </w:p>
    <w:p w14:paraId="3B2BA357" w14:textId="77777777" w:rsidR="00EF7170" w:rsidRDefault="00EF7170" w:rsidP="00EF7170">
      <w:pPr>
        <w:pStyle w:val="Heading8"/>
      </w:pPr>
      <w:bookmarkStart w:id="83" w:name="_Toc126363435"/>
      <w:r>
        <w:t>PathMatchingResourcePatternResolver</w:t>
      </w:r>
    </w:p>
    <w:bookmarkEnd w:id="83"/>
    <w:p w14:paraId="142604CB"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core.io.support</w:t>
      </w:r>
      <w:r>
        <w:rPr>
          <w:color w:val="auto"/>
          <w:shd w:val="clear" w:color="auto" w:fill="FFFFFF"/>
        </w:rPr>
        <w:t>;</w:t>
      </w:r>
    </w:p>
    <w:p w14:paraId="11929E77" w14:textId="77777777" w:rsidR="00EF7170" w:rsidRDefault="00EF7170" w:rsidP="00EF7170">
      <w:pPr>
        <w:jc w:val="both"/>
        <w:rPr>
          <w:b/>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class</w:t>
      </w:r>
      <w:r>
        <w:rPr>
          <w:b/>
          <w:color w:val="auto"/>
          <w:shd w:val="clear" w:color="auto" w:fill="FFFFFF"/>
        </w:rPr>
        <w:t xml:space="preserve"> PathMatchingResourcePatternResolver          </w:t>
      </w:r>
      <w:r>
        <w:rPr>
          <w:rFonts w:hint="eastAsia"/>
        </w:rPr>
        <w:t>资源文件处理</w:t>
      </w:r>
    </w:p>
    <w:p w14:paraId="40D5EFFB" w14:textId="77777777" w:rsidR="00EF7170" w:rsidRDefault="00EF7170" w:rsidP="00EF7170">
      <w:pPr>
        <w:ind w:left="864"/>
        <w:jc w:val="both"/>
      </w:pPr>
      <w:r>
        <w:rPr>
          <w:color w:val="auto"/>
          <w:shd w:val="clear" w:color="auto" w:fill="FFFFFF"/>
        </w:rPr>
        <w:t>implement</w:t>
      </w:r>
      <w:r>
        <w:t>s ResourcePatternResolver</w:t>
      </w:r>
    </w:p>
    <w:p w14:paraId="6A64453A" w14:textId="77777777" w:rsidR="00EF7170" w:rsidRDefault="00EF7170" w:rsidP="00EF7170">
      <w:pPr>
        <w:jc w:val="both"/>
        <w:rPr>
          <w:color w:val="auto"/>
          <w:shd w:val="clear" w:color="auto" w:fill="FFFFFF"/>
        </w:rPr>
      </w:pPr>
      <w:r>
        <w:rPr>
          <w:color w:val="auto"/>
          <w:shd w:val="clear" w:color="auto" w:fill="FFFFFF"/>
        </w:rPr>
        <w:t xml:space="preserve">public Resource </w:t>
      </w:r>
      <w:r>
        <w:rPr>
          <w:rStyle w:val="a0"/>
        </w:rPr>
        <w:t>getResource</w:t>
      </w:r>
      <w:r>
        <w:rPr>
          <w:color w:val="auto"/>
          <w:shd w:val="clear" w:color="auto" w:fill="FFFFFF"/>
        </w:rPr>
        <w:t xml:space="preserve">(String location)       </w:t>
      </w:r>
      <w:r>
        <w:rPr>
          <w:rFonts w:hint="eastAsia"/>
          <w:color w:val="auto"/>
          <w:shd w:val="clear" w:color="auto" w:fill="FFFFFF"/>
        </w:rPr>
        <w:t>获取资源文件</w:t>
      </w:r>
      <w:r>
        <w:rPr>
          <w:rFonts w:hint="eastAsia"/>
          <w:color w:val="auto"/>
          <w:shd w:val="clear" w:color="auto" w:fill="FFFFFF"/>
        </w:rPr>
        <w:t xml:space="preserve"> </w:t>
      </w:r>
      <w:r>
        <w:rPr>
          <w:color w:val="auto"/>
          <w:shd w:val="clear" w:color="auto" w:fill="FFFFFF"/>
        </w:rPr>
        <w:t xml:space="preserve">     // resource.getResource("classpath:mapper/CityMapper.xml")</w:t>
      </w:r>
    </w:p>
    <w:p w14:paraId="23C0A221" w14:textId="77777777" w:rsidR="00EF7170" w:rsidRDefault="00EF7170" w:rsidP="00EF7170">
      <w:pPr>
        <w:jc w:val="both"/>
        <w:rPr>
          <w:color w:val="auto"/>
          <w:shd w:val="clear" w:color="auto" w:fill="FFFFFF"/>
        </w:rPr>
      </w:pPr>
    </w:p>
    <w:p w14:paraId="3018A095"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io.support</w:t>
      </w:r>
      <w:r>
        <w:rPr>
          <w:color w:val="auto"/>
          <w:shd w:val="clear" w:color="auto" w:fill="FFFFFF"/>
        </w:rPr>
        <w:t>;</w:t>
      </w:r>
    </w:p>
    <w:p w14:paraId="3BD550BE" w14:textId="77777777" w:rsidR="00EF7170" w:rsidRDefault="00EF7170" w:rsidP="00EF7170">
      <w:pPr>
        <w:jc w:val="both"/>
        <w:rPr>
          <w:color w:val="auto"/>
          <w:shd w:val="clear" w:color="auto" w:fill="FFFFFF"/>
        </w:rPr>
      </w:pPr>
      <w:r>
        <w:rPr>
          <w:color w:val="auto"/>
          <w:shd w:val="clear" w:color="auto" w:fill="FFFFFF"/>
        </w:rPr>
        <w:t xml:space="preserve">public abstract class </w:t>
      </w:r>
      <w:r>
        <w:rPr>
          <w:b/>
          <w:color w:val="auto"/>
          <w:shd w:val="clear" w:color="auto" w:fill="FFFFFF"/>
        </w:rPr>
        <w:t>PropertiesLoaderUtils</w:t>
      </w:r>
      <w:r>
        <w:rPr>
          <w:color w:val="auto"/>
          <w:shd w:val="clear" w:color="auto" w:fill="FFFFFF"/>
        </w:rPr>
        <w:t xml:space="preserve">    </w:t>
      </w:r>
      <w:r>
        <w:rPr>
          <w:rFonts w:hint="eastAsia"/>
          <w:color w:val="auto"/>
          <w:shd w:val="clear" w:color="auto" w:fill="FFFFFF"/>
        </w:rPr>
        <w:t>属性文件加载器</w:t>
      </w:r>
    </w:p>
    <w:p w14:paraId="01874FFC" w14:textId="77777777" w:rsidR="00EF7170" w:rsidRDefault="00EF7170" w:rsidP="00EF7170">
      <w:pPr>
        <w:jc w:val="both"/>
        <w:rPr>
          <w:color w:val="auto"/>
          <w:shd w:val="clear" w:color="auto" w:fill="FFFFFF"/>
        </w:rPr>
      </w:pPr>
      <w:r>
        <w:rPr>
          <w:color w:val="auto"/>
          <w:shd w:val="clear" w:color="auto" w:fill="FFFFFF"/>
        </w:rPr>
        <w:t xml:space="preserve">public static Properties </w:t>
      </w:r>
      <w:r>
        <w:rPr>
          <w:rStyle w:val="a2"/>
        </w:rPr>
        <w:t>loadProperties</w:t>
      </w:r>
      <w:r>
        <w:rPr>
          <w:color w:val="auto"/>
          <w:shd w:val="clear" w:color="auto" w:fill="FFFFFF"/>
        </w:rPr>
        <w:t xml:space="preserve">(Resource resource) throws IOException   </w:t>
      </w:r>
      <w:r>
        <w:rPr>
          <w:rFonts w:hint="eastAsia"/>
          <w:color w:val="auto"/>
          <w:shd w:val="clear" w:color="auto" w:fill="FFFFFF"/>
        </w:rPr>
        <w:t>从资源文件中加载属性文件</w:t>
      </w:r>
    </w:p>
    <w:p w14:paraId="3F142A8C" w14:textId="77777777" w:rsidR="00EF7170" w:rsidRDefault="00EF7170" w:rsidP="00EF7170">
      <w:pPr>
        <w:pStyle w:val="Heading8"/>
      </w:pPr>
      <w:bookmarkStart w:id="84" w:name="_Toc126363436"/>
      <w:r>
        <w:t xml:space="preserve">SpringFactoriesLoader       </w:t>
      </w:r>
    </w:p>
    <w:p w14:paraId="03B118F4" w14:textId="77777777" w:rsidR="00EF7170" w:rsidRDefault="00EF7170" w:rsidP="00EF7170">
      <w:pPr>
        <w:contextualSpacing/>
      </w:pPr>
      <w:r>
        <w:t>package org.springframework.</w:t>
      </w:r>
      <w:r>
        <w:rPr>
          <w:rStyle w:val="aa"/>
        </w:rPr>
        <w:t>core</w:t>
      </w:r>
      <w:r>
        <w:t>.</w:t>
      </w:r>
      <w:r>
        <w:rPr>
          <w:rStyle w:val="aa"/>
        </w:rPr>
        <w:t>io</w:t>
      </w:r>
      <w:r>
        <w:t>.</w:t>
      </w:r>
      <w:r>
        <w:rPr>
          <w:rStyle w:val="aa"/>
        </w:rPr>
        <w:t>support</w:t>
      </w:r>
      <w:r>
        <w:t>;</w:t>
      </w:r>
    </w:p>
    <w:p w14:paraId="3C16EA49" w14:textId="77777777" w:rsidR="00EF7170" w:rsidRDefault="00EF7170" w:rsidP="00EF7170">
      <w:pPr>
        <w:contextualSpacing/>
      </w:pPr>
      <w:r>
        <w:t xml:space="preserve">public final class </w:t>
      </w:r>
      <w:r>
        <w:rPr>
          <w:b/>
        </w:rPr>
        <w:t>SpringFactoriesLoader</w:t>
      </w:r>
      <w:r>
        <w:t xml:space="preserve">       spring.factories  </w:t>
      </w:r>
      <w:r>
        <w:rPr>
          <w:rFonts w:hint="eastAsia"/>
        </w:rPr>
        <w:t>文件加载器</w:t>
      </w:r>
    </w:p>
    <w:p w14:paraId="5626BB59" w14:textId="77777777" w:rsidR="00EF7170" w:rsidRDefault="00EF7170" w:rsidP="00EF7170">
      <w:pPr>
        <w:contextualSpacing/>
      </w:pPr>
      <w:r>
        <w:t xml:space="preserve">public static final String </w:t>
      </w:r>
      <w:r>
        <w:rPr>
          <w:rStyle w:val="a2"/>
        </w:rPr>
        <w:t>FACTORIES_RESOURCE_LOCATION</w:t>
      </w:r>
      <w:r>
        <w:t xml:space="preserve"> = "META-INF/spring.factories";</w:t>
      </w:r>
    </w:p>
    <w:p w14:paraId="26EE3474" w14:textId="77777777" w:rsidR="00EF7170" w:rsidRDefault="00EF7170" w:rsidP="00EF7170">
      <w:pPr>
        <w:contextualSpacing/>
      </w:pPr>
      <w:r>
        <w:t xml:space="preserve">private static final FailureHandler </w:t>
      </w:r>
      <w:r>
        <w:rPr>
          <w:rStyle w:val="a2"/>
        </w:rPr>
        <w:t>THROWING_FAILURE_HANDLER</w:t>
      </w:r>
      <w:r>
        <w:t xml:space="preserve"> = SpringFactoriesLoader.FailureHandler.throwing();</w:t>
      </w:r>
    </w:p>
    <w:p w14:paraId="1B5F07EE" w14:textId="77777777" w:rsidR="00EF7170" w:rsidRDefault="00EF7170" w:rsidP="00EF7170">
      <w:pPr>
        <w:contextualSpacing/>
      </w:pPr>
      <w:r>
        <w:t xml:space="preserve">private static final Log </w:t>
      </w:r>
      <w:r>
        <w:rPr>
          <w:rStyle w:val="a2"/>
        </w:rPr>
        <w:t xml:space="preserve">logger </w:t>
      </w:r>
      <w:r>
        <w:t>= LogFactory.getLog(SpringFactoriesLoader.class);</w:t>
      </w:r>
    </w:p>
    <w:p w14:paraId="27BFFB5F" w14:textId="77777777" w:rsidR="00EF7170" w:rsidRDefault="00EF7170" w:rsidP="00EF7170">
      <w:pPr>
        <w:contextualSpacing/>
      </w:pPr>
      <w:r>
        <w:t xml:space="preserve">static final Map&lt;ClassLoader, Map&lt;String, SpringFactoriesLoader&gt;&gt; </w:t>
      </w:r>
      <w:r>
        <w:rPr>
          <w:rStyle w:val="a0"/>
        </w:rPr>
        <w:t>cache</w:t>
      </w:r>
      <w:r>
        <w:t xml:space="preserve"> = new ConcurrentReferenceHashMap();</w:t>
      </w:r>
    </w:p>
    <w:p w14:paraId="0B1B310C" w14:textId="77777777" w:rsidR="00EF7170" w:rsidRDefault="00EF7170" w:rsidP="00EF7170">
      <w:pPr>
        <w:contextualSpacing/>
      </w:pPr>
      <w:r>
        <w:t>@Nullable</w:t>
      </w:r>
    </w:p>
    <w:p w14:paraId="2D35626A" w14:textId="77777777" w:rsidR="00EF7170" w:rsidRDefault="00EF7170" w:rsidP="00EF7170">
      <w:pPr>
        <w:contextualSpacing/>
      </w:pPr>
      <w:r>
        <w:t xml:space="preserve">private final ClassLoader </w:t>
      </w:r>
      <w:r>
        <w:rPr>
          <w:rStyle w:val="a0"/>
        </w:rPr>
        <w:t>classLoade</w:t>
      </w:r>
      <w:r>
        <w:t>r;</w:t>
      </w:r>
    </w:p>
    <w:p w14:paraId="740D5A2A" w14:textId="77777777" w:rsidR="00EF7170" w:rsidRDefault="00EF7170" w:rsidP="00EF7170">
      <w:pPr>
        <w:contextualSpacing/>
      </w:pPr>
      <w:r>
        <w:t xml:space="preserve">private final Map&lt;String, List&lt;String&gt;&gt; </w:t>
      </w:r>
      <w:r>
        <w:rPr>
          <w:rStyle w:val="a0"/>
        </w:rPr>
        <w:t>factories</w:t>
      </w:r>
      <w:r>
        <w:t>;</w:t>
      </w:r>
    </w:p>
    <w:p w14:paraId="3F48FF69" w14:textId="77777777" w:rsidR="00EF7170" w:rsidRDefault="00EF7170" w:rsidP="00EF7170">
      <w:pPr>
        <w:contextualSpacing/>
      </w:pPr>
    </w:p>
    <w:p w14:paraId="6E7B2640" w14:textId="77777777" w:rsidR="00EF7170" w:rsidRDefault="00EF7170" w:rsidP="00EF7170">
      <w:pPr>
        <w:contextualSpacing/>
      </w:pPr>
      <w:r>
        <w:t xml:space="preserve">public static List&lt;String&gt; </w:t>
      </w:r>
      <w:r>
        <w:rPr>
          <w:rStyle w:val="a2"/>
        </w:rPr>
        <w:t>loadFactoryNames</w:t>
      </w:r>
      <w:r>
        <w:t xml:space="preserve">(Class&lt;?&gt; factoryType, @Nullable ClassLoader classLoader) </w:t>
      </w:r>
    </w:p>
    <w:p w14:paraId="05774D8E" w14:textId="77777777" w:rsidR="00EF7170" w:rsidRDefault="00EF7170" w:rsidP="00EF7170"/>
    <w:p w14:paraId="4CE6EE11" w14:textId="77777777" w:rsidR="00EF7170" w:rsidRDefault="00EF7170" w:rsidP="00EF7170">
      <w:pPr>
        <w:contextualSpacing/>
      </w:pPr>
    </w:p>
    <w:p w14:paraId="5247E5D4" w14:textId="77777777" w:rsidR="00EF7170" w:rsidRDefault="00EF7170" w:rsidP="00EF7170">
      <w:pPr>
        <w:pStyle w:val="Heading9"/>
      </w:pPr>
      <w:r>
        <w:t>forDefaultResourceLocation</w:t>
      </w:r>
    </w:p>
    <w:p w14:paraId="2B48E62F" w14:textId="77777777" w:rsidR="00EF7170" w:rsidRPr="0035384C" w:rsidRDefault="00EF7170" w:rsidP="00EF7170">
      <w:pPr>
        <w:rPr>
          <w:rFonts w:ascii="Consolas" w:hAnsi="Consolas"/>
        </w:rPr>
      </w:pPr>
      <w:r w:rsidRPr="0035384C">
        <w:rPr>
          <w:rFonts w:ascii="Consolas" w:hAnsi="Consolas"/>
        </w:rPr>
        <w:t>public static SpringFactoriesLoader forDefaultResourceLocation(@Nullable ClassLoader classLoader) {</w:t>
      </w:r>
      <w:r w:rsidRPr="0035384C">
        <w:rPr>
          <w:rFonts w:ascii="Consolas" w:hAnsi="Consolas"/>
        </w:rPr>
        <w:br/>
        <w:t xml:space="preserve">    return </w:t>
      </w:r>
      <w:r w:rsidRPr="001D1562">
        <w:rPr>
          <w:rFonts w:ascii="Consolas" w:hAnsi="Consolas"/>
          <w:color w:val="C45911" w:themeColor="accent2" w:themeShade="BF"/>
        </w:rPr>
        <w:t>forResourceLocation</w:t>
      </w:r>
      <w:r w:rsidRPr="0035384C">
        <w:rPr>
          <w:rFonts w:ascii="Consolas" w:hAnsi="Consolas"/>
        </w:rPr>
        <w:t>("META-INF/spring.factories", classLoader);   // get a instance of SpringFactoriesLoader</w:t>
      </w:r>
      <w:r w:rsidRPr="0035384C">
        <w:rPr>
          <w:rFonts w:ascii="Consolas" w:hAnsi="Consolas"/>
        </w:rPr>
        <w:br/>
        <w:t>}</w:t>
      </w:r>
    </w:p>
    <w:p w14:paraId="26B36FB1" w14:textId="77777777" w:rsidR="00EF7170" w:rsidRDefault="00EF7170" w:rsidP="00EF7170"/>
    <w:p w14:paraId="4CD0B23D" w14:textId="77777777" w:rsidR="00EF7170" w:rsidRDefault="00EF7170" w:rsidP="00EF7170">
      <w:pPr>
        <w:pStyle w:val="Heading9"/>
      </w:pPr>
      <w:r>
        <w:t>forResourceLocation</w:t>
      </w:r>
    </w:p>
    <w:p w14:paraId="7D52BF4C" w14:textId="77777777" w:rsidR="00EF7170" w:rsidRPr="00454D35" w:rsidRDefault="00EF7170" w:rsidP="00EF7170">
      <w:pPr>
        <w:rPr>
          <w:rFonts w:ascii="Consolas" w:eastAsia="Microsoft YaHei UI" w:hAnsi="Consolas"/>
        </w:rPr>
      </w:pPr>
      <w:r w:rsidRPr="00454D35">
        <w:rPr>
          <w:rFonts w:ascii="Consolas" w:eastAsia="Microsoft YaHei UI" w:hAnsi="Consolas"/>
        </w:rPr>
        <w:t>public static SpringFactoriesLoader forResourceLocation(String resourceLocation, @Nullable ClassLoader classLoader) {</w:t>
      </w:r>
      <w:r w:rsidRPr="00454D35">
        <w:rPr>
          <w:rFonts w:ascii="Consolas" w:eastAsia="Microsoft YaHei UI" w:hAnsi="Consolas"/>
        </w:rPr>
        <w:br/>
        <w:t xml:space="preserve">    Assert.hasText(resourceLocation, "'resourceLocation' must not be empty");</w:t>
      </w:r>
      <w:r w:rsidRPr="00454D35">
        <w:rPr>
          <w:rFonts w:ascii="Consolas" w:eastAsia="Microsoft YaHei UI" w:hAnsi="Consolas"/>
        </w:rPr>
        <w:br/>
        <w:t xml:space="preserve">    ClassLoader resourceClassLoader = classLoader != null ? classLoader : SpringFactoriesLoader.class.getClassLoader();</w:t>
      </w:r>
      <w:r w:rsidRPr="00454D35">
        <w:rPr>
          <w:rFonts w:ascii="Consolas" w:eastAsia="Microsoft YaHei UI" w:hAnsi="Consolas"/>
        </w:rPr>
        <w:br/>
        <w:t xml:space="preserve">    Map&lt;String, SpringFactoriesLoader&gt; loaders = (Map)cache.computeIfAbsent(resourceClassLoader, (key) -&gt; {</w:t>
      </w:r>
      <w:r w:rsidRPr="00454D35">
        <w:rPr>
          <w:rFonts w:ascii="Consolas" w:eastAsia="Microsoft YaHei UI" w:hAnsi="Consolas"/>
        </w:rPr>
        <w:br/>
        <w:t xml:space="preserve">        return new ConcurrentReferenceHashMap();</w:t>
      </w:r>
      <w:r w:rsidRPr="00454D35">
        <w:rPr>
          <w:rFonts w:ascii="Consolas" w:eastAsia="Microsoft YaHei UI" w:hAnsi="Consolas"/>
        </w:rPr>
        <w:br/>
        <w:t xml:space="preserve">    });</w:t>
      </w:r>
      <w:r w:rsidRPr="00454D35">
        <w:rPr>
          <w:rFonts w:ascii="Consolas" w:eastAsia="Microsoft YaHei UI" w:hAnsi="Consolas"/>
        </w:rPr>
        <w:br/>
        <w:t xml:space="preserve">    return (SpringFactoriesLoader)loaders.computeIfAbsent(</w:t>
      </w:r>
      <w:r w:rsidRPr="004A2DD4">
        <w:rPr>
          <w:rFonts w:ascii="Consolas" w:eastAsia="Microsoft YaHei UI" w:hAnsi="Consolas"/>
          <w:color w:val="2F5496" w:themeColor="accent5" w:themeShade="BF"/>
        </w:rPr>
        <w:t>resourceLocation</w:t>
      </w:r>
      <w:r w:rsidRPr="00454D35">
        <w:rPr>
          <w:rFonts w:ascii="Consolas" w:eastAsia="Microsoft YaHei UI" w:hAnsi="Consolas"/>
        </w:rPr>
        <w:t>, (key) -&gt; {</w:t>
      </w:r>
      <w:r w:rsidRPr="00454D35">
        <w:rPr>
          <w:rFonts w:ascii="Consolas" w:eastAsia="Microsoft YaHei UI" w:hAnsi="Consolas"/>
        </w:rPr>
        <w:br/>
      </w:r>
      <w:r w:rsidRPr="00687952">
        <w:rPr>
          <w:rFonts w:ascii="Consolas" w:eastAsia="Microsoft YaHei UI" w:hAnsi="Consolas"/>
          <w:color w:val="0070C0"/>
        </w:rPr>
        <w:t xml:space="preserve">        </w:t>
      </w:r>
      <w:r w:rsidRPr="00687952">
        <w:rPr>
          <w:rFonts w:ascii="Consolas" w:eastAsia="Microsoft YaHei UI" w:hAnsi="Consolas"/>
          <w:color w:val="2F5496" w:themeColor="accent5" w:themeShade="BF"/>
        </w:rPr>
        <w:t>return new SpringFactoriesLoader(classLoader, loadFactoriesResource(resourceClassLoader, resourceLocation));</w:t>
      </w:r>
      <w:r w:rsidRPr="00687952">
        <w:rPr>
          <w:rFonts w:ascii="Consolas" w:eastAsia="Microsoft YaHei UI" w:hAnsi="Consolas"/>
          <w:color w:val="0070C0"/>
        </w:rPr>
        <w:br/>
      </w:r>
      <w:r w:rsidRPr="00454D35">
        <w:rPr>
          <w:rFonts w:ascii="Consolas" w:eastAsia="Microsoft YaHei UI" w:hAnsi="Consolas"/>
        </w:rPr>
        <w:t xml:space="preserve">    });</w:t>
      </w:r>
      <w:r w:rsidRPr="00454D35">
        <w:rPr>
          <w:rFonts w:ascii="Consolas" w:eastAsia="Microsoft YaHei UI" w:hAnsi="Consolas"/>
        </w:rPr>
        <w:br/>
        <w:t>}</w:t>
      </w:r>
    </w:p>
    <w:p w14:paraId="6A81D173" w14:textId="77777777" w:rsidR="00EF7170" w:rsidRDefault="00EF7170" w:rsidP="00EF7170"/>
    <w:p w14:paraId="114D18F3" w14:textId="77777777" w:rsidR="00EF7170" w:rsidRDefault="00EF7170" w:rsidP="00EF7170"/>
    <w:p w14:paraId="55C2D288" w14:textId="77777777" w:rsidR="00EF7170" w:rsidRDefault="00EF7170" w:rsidP="00EF7170">
      <w:pPr>
        <w:pStyle w:val="Heading9"/>
      </w:pPr>
      <w:r>
        <w:t>SpringFactoriesLoader</w:t>
      </w:r>
    </w:p>
    <w:p w14:paraId="2E138459" w14:textId="77777777" w:rsidR="00EF7170" w:rsidRPr="00454D35" w:rsidRDefault="00EF7170" w:rsidP="00EF7170">
      <w:pPr>
        <w:rPr>
          <w:rFonts w:ascii="Consolas" w:hAnsi="Consolas"/>
        </w:rPr>
      </w:pPr>
      <w:r w:rsidRPr="00454D35">
        <w:rPr>
          <w:rFonts w:ascii="Consolas" w:hAnsi="Consolas"/>
        </w:rPr>
        <w:t>protected SpringFactoriesLoader(@Nullable ClassLoader classLoader, Map&lt;String, List&lt;String&gt;&gt; factories) {</w:t>
      </w:r>
      <w:r w:rsidRPr="00454D35">
        <w:rPr>
          <w:rFonts w:ascii="Consolas" w:hAnsi="Consolas"/>
        </w:rPr>
        <w:br/>
        <w:t xml:space="preserve">    this.classLoader = classLoader;</w:t>
      </w:r>
      <w:r w:rsidRPr="00454D35">
        <w:rPr>
          <w:rFonts w:ascii="Consolas" w:hAnsi="Consolas"/>
        </w:rPr>
        <w:br/>
        <w:t xml:space="preserve">    this.factories = factories;</w:t>
      </w:r>
      <w:r w:rsidRPr="00454D35">
        <w:rPr>
          <w:rFonts w:ascii="Consolas" w:hAnsi="Consolas"/>
        </w:rPr>
        <w:br/>
        <w:t>}</w:t>
      </w:r>
    </w:p>
    <w:p w14:paraId="3DC9151C" w14:textId="77777777" w:rsidR="00EF7170" w:rsidRDefault="00EF7170" w:rsidP="00EF7170">
      <w:pPr>
        <w:contextualSpacing/>
      </w:pPr>
    </w:p>
    <w:p w14:paraId="663BB7A6" w14:textId="77777777" w:rsidR="00EF7170" w:rsidRDefault="00EF7170" w:rsidP="00EF7170">
      <w:pPr>
        <w:contextualSpacing/>
      </w:pPr>
    </w:p>
    <w:p w14:paraId="1C014B66" w14:textId="77777777" w:rsidR="00EF7170" w:rsidRDefault="00EF7170" w:rsidP="00EF7170">
      <w:pPr>
        <w:pStyle w:val="Heading9"/>
      </w:pPr>
      <w:r>
        <w:t>loadFactoriesResource</w:t>
      </w:r>
    </w:p>
    <w:p w14:paraId="78B657B3" w14:textId="77777777" w:rsidR="00EF7170" w:rsidRPr="00454D35" w:rsidRDefault="00EF7170" w:rsidP="00EF7170">
      <w:pPr>
        <w:rPr>
          <w:rFonts w:ascii="Consolas" w:hAnsi="Consolas"/>
        </w:rPr>
      </w:pPr>
      <w:r w:rsidRPr="00454D35">
        <w:rPr>
          <w:rFonts w:ascii="Consolas" w:hAnsi="Consolas"/>
        </w:rPr>
        <w:t>protected static Map&lt;String, List&lt;String&gt;&gt; loadFactoriesResource(ClassLoader classLoader, String resourceLocation) {</w:t>
      </w:r>
      <w:r w:rsidRPr="00454D35">
        <w:rPr>
          <w:rFonts w:ascii="Consolas" w:hAnsi="Consolas"/>
        </w:rPr>
        <w:br/>
        <w:t xml:space="preserve">    Map&lt;String, List&lt;String&gt;&gt; result = new LinkedHashMap();</w:t>
      </w:r>
      <w:r w:rsidRPr="00454D35">
        <w:rPr>
          <w:rFonts w:ascii="Consolas" w:hAnsi="Consolas"/>
        </w:rPr>
        <w:br/>
      </w:r>
      <w:r w:rsidRPr="00454D35">
        <w:rPr>
          <w:rFonts w:ascii="Consolas" w:hAnsi="Consolas"/>
        </w:rPr>
        <w:br/>
        <w:t xml:space="preserve">    try {</w:t>
      </w:r>
      <w:r w:rsidRPr="00454D35">
        <w:rPr>
          <w:rFonts w:ascii="Consolas" w:hAnsi="Consolas"/>
        </w:rPr>
        <w:br/>
        <w:t xml:space="preserve">        Enumeration&lt;URL&gt; urls = classLoader.getResources(resourceLocation);</w:t>
      </w:r>
      <w:r w:rsidRPr="00454D35">
        <w:rPr>
          <w:rFonts w:ascii="Consolas" w:hAnsi="Consolas"/>
        </w:rPr>
        <w:br/>
      </w:r>
      <w:r w:rsidRPr="00454D35">
        <w:rPr>
          <w:rFonts w:ascii="Consolas" w:hAnsi="Consolas"/>
        </w:rPr>
        <w:br/>
        <w:t xml:space="preserve">        while(urls.hasMoreElements()) {</w:t>
      </w:r>
      <w:r w:rsidRPr="00454D35">
        <w:rPr>
          <w:rFonts w:ascii="Consolas" w:hAnsi="Consolas"/>
        </w:rPr>
        <w:br/>
        <w:t xml:space="preserve">            UrlResource resource = new UrlResource((URL)urls.nextElement());</w:t>
      </w:r>
      <w:r w:rsidRPr="00454D35">
        <w:rPr>
          <w:rFonts w:ascii="Consolas" w:hAnsi="Consolas"/>
        </w:rPr>
        <w:br/>
      </w:r>
      <w:r w:rsidRPr="00473E21">
        <w:rPr>
          <w:rFonts w:ascii="Consolas" w:hAnsi="Consolas"/>
          <w:color w:val="2F5496" w:themeColor="accent5" w:themeShade="BF"/>
        </w:rPr>
        <w:t xml:space="preserve">            Properties properties = PropertiesLoaderUtils.loadProperties(resource);</w:t>
      </w:r>
      <w:r w:rsidRPr="00454D35">
        <w:rPr>
          <w:rFonts w:ascii="Consolas" w:hAnsi="Consolas"/>
        </w:rPr>
        <w:br/>
        <w:t xml:space="preserve">            properties.forEach((name, value) -&gt; {</w:t>
      </w:r>
      <w:r w:rsidRPr="00454D35">
        <w:rPr>
          <w:rFonts w:ascii="Consolas" w:hAnsi="Consolas"/>
        </w:rPr>
        <w:br/>
        <w:t xml:space="preserve">                List&lt;String&gt; implementations = (List)result.computeIfAbsent(((String)name).trim(), (key) -&gt; {</w:t>
      </w:r>
      <w:r w:rsidRPr="00454D35">
        <w:rPr>
          <w:rFonts w:ascii="Consolas" w:hAnsi="Consolas"/>
        </w:rPr>
        <w:br/>
        <w:t xml:space="preserve">                    return new ArrayList();</w:t>
      </w:r>
      <w:r w:rsidRPr="00454D35">
        <w:rPr>
          <w:rFonts w:ascii="Consolas" w:hAnsi="Consolas"/>
        </w:rPr>
        <w:br/>
        <w:t xml:space="preserve">                });</w:t>
      </w:r>
      <w:r w:rsidRPr="00454D35">
        <w:rPr>
          <w:rFonts w:ascii="Consolas" w:hAnsi="Consolas"/>
        </w:rPr>
        <w:br/>
        <w:t xml:space="preserve">                Stream var10000 = Arrays.stream(StringUtils.commaDelimitedListToStringArray((String)value)).map(String::trim);</w:t>
      </w:r>
      <w:r w:rsidRPr="00454D35">
        <w:rPr>
          <w:rFonts w:ascii="Consolas" w:hAnsi="Consolas"/>
        </w:rPr>
        <w:br/>
        <w:t xml:space="preserve">                Objects.requireNonNull(implementations);</w:t>
      </w:r>
      <w:r w:rsidRPr="00454D35">
        <w:rPr>
          <w:rFonts w:ascii="Consolas" w:hAnsi="Consolas"/>
        </w:rPr>
        <w:br/>
        <w:t xml:space="preserve">                var10000.forEach(implementations::add);</w:t>
      </w:r>
      <w:r w:rsidRPr="00454D35">
        <w:rPr>
          <w:rFonts w:ascii="Consolas" w:hAnsi="Consolas"/>
        </w:rPr>
        <w:br/>
        <w:t xml:space="preserve">            });</w:t>
      </w:r>
      <w:r w:rsidRPr="00454D35">
        <w:rPr>
          <w:rFonts w:ascii="Consolas" w:hAnsi="Consolas"/>
        </w:rPr>
        <w:br/>
        <w:t xml:space="preserve">        }</w:t>
      </w:r>
      <w:r w:rsidRPr="00454D35">
        <w:rPr>
          <w:rFonts w:ascii="Consolas" w:hAnsi="Consolas"/>
        </w:rPr>
        <w:br/>
      </w:r>
      <w:r w:rsidRPr="00454D35">
        <w:rPr>
          <w:rFonts w:ascii="Consolas" w:hAnsi="Consolas"/>
        </w:rPr>
        <w:br/>
        <w:t xml:space="preserve">        result.replaceAll(SpringFactoriesLoader::toDistinctUnmodifiableList);</w:t>
      </w:r>
      <w:r w:rsidRPr="00454D35">
        <w:rPr>
          <w:rFonts w:ascii="Consolas" w:hAnsi="Consolas"/>
        </w:rPr>
        <w:br/>
        <w:t xml:space="preserve">        return Collections.unmodifiableMap(result);</w:t>
      </w:r>
      <w:r w:rsidRPr="00454D35">
        <w:rPr>
          <w:rFonts w:ascii="Consolas" w:hAnsi="Consolas"/>
        </w:rPr>
        <w:br/>
        <w:t xml:space="preserve">    } catch (IOException var6) {</w:t>
      </w:r>
      <w:r w:rsidRPr="00454D35">
        <w:rPr>
          <w:rFonts w:ascii="Consolas" w:hAnsi="Consolas"/>
        </w:rPr>
        <w:br/>
        <w:t xml:space="preserve">        throw new IllegalArgumentException("Unable to load factories from location [" + resourceLocation + "]", var6);</w:t>
      </w:r>
      <w:r w:rsidRPr="00454D35">
        <w:rPr>
          <w:rFonts w:ascii="Consolas" w:hAnsi="Consolas"/>
        </w:rPr>
        <w:br/>
        <w:t xml:space="preserve">    }</w:t>
      </w:r>
      <w:r w:rsidRPr="00454D35">
        <w:rPr>
          <w:rFonts w:ascii="Consolas" w:hAnsi="Consolas"/>
        </w:rPr>
        <w:br/>
        <w:t>}</w:t>
      </w:r>
    </w:p>
    <w:p w14:paraId="064F7175" w14:textId="77777777" w:rsidR="00EF7170" w:rsidRDefault="00EF7170" w:rsidP="00EF7170"/>
    <w:p w14:paraId="30C039B2" w14:textId="77777777" w:rsidR="00EF7170" w:rsidRDefault="00EF7170" w:rsidP="00EF7170">
      <w:pPr>
        <w:pStyle w:val="Heading9"/>
      </w:pPr>
      <w:r>
        <w:t>toDistinctUnmodifiableList</w:t>
      </w:r>
    </w:p>
    <w:p w14:paraId="5972313D" w14:textId="77777777" w:rsidR="00EF7170" w:rsidRPr="00454D35" w:rsidRDefault="00EF7170" w:rsidP="00EF7170">
      <w:pPr>
        <w:rPr>
          <w:rFonts w:ascii="Consolas" w:hAnsi="Consolas"/>
        </w:rPr>
      </w:pPr>
      <w:r w:rsidRPr="00454D35">
        <w:rPr>
          <w:rFonts w:ascii="Consolas" w:hAnsi="Consolas"/>
        </w:rPr>
        <w:t>private static List&lt;String&gt; toDistinctUnmodifiableList(String factoryType, List&lt;String&gt; implementations) {</w:t>
      </w:r>
      <w:r w:rsidRPr="00454D35">
        <w:rPr>
          <w:rFonts w:ascii="Consolas" w:hAnsi="Consolas"/>
        </w:rPr>
        <w:br/>
        <w:t xml:space="preserve">    return implementations.stream().distinct().toList();</w:t>
      </w:r>
      <w:r w:rsidRPr="00454D35">
        <w:rPr>
          <w:rFonts w:ascii="Consolas" w:hAnsi="Consolas"/>
        </w:rPr>
        <w:br/>
        <w:t>}</w:t>
      </w:r>
    </w:p>
    <w:p w14:paraId="0CD7C742" w14:textId="77777777" w:rsidR="00EF7170" w:rsidRDefault="00EF7170" w:rsidP="00EF7170"/>
    <w:p w14:paraId="4D03D723" w14:textId="77777777" w:rsidR="00EF7170" w:rsidRDefault="00EF7170" w:rsidP="00EF7170">
      <w:pPr>
        <w:pStyle w:val="Heading9"/>
      </w:pPr>
      <w:r>
        <w:t>load</w:t>
      </w:r>
    </w:p>
    <w:p w14:paraId="27614158" w14:textId="77777777" w:rsidR="00EF7170" w:rsidRPr="00454D35" w:rsidRDefault="00EF7170" w:rsidP="00EF7170">
      <w:pPr>
        <w:rPr>
          <w:rFonts w:ascii="Consolas" w:hAnsi="Consolas"/>
        </w:rPr>
      </w:pPr>
      <w:r w:rsidRPr="00454D35">
        <w:rPr>
          <w:rFonts w:ascii="Consolas" w:hAnsi="Consolas"/>
        </w:rPr>
        <w:t>public &lt;T&gt; List&lt;T&gt; load(Class&lt;T&gt; factoryType, @Nullable ArgumentResolver argumentResolver) {</w:t>
      </w:r>
      <w:r w:rsidRPr="00454D35">
        <w:rPr>
          <w:rFonts w:ascii="Consolas" w:hAnsi="Consolas"/>
        </w:rPr>
        <w:br/>
        <w:t xml:space="preserve">    return this.load(factoryType, argumentResolver, (FailureHandler)null);</w:t>
      </w:r>
      <w:r w:rsidRPr="00454D35">
        <w:rPr>
          <w:rFonts w:ascii="Consolas" w:hAnsi="Consolas"/>
        </w:rPr>
        <w:br/>
        <w:t>}</w:t>
      </w:r>
    </w:p>
    <w:p w14:paraId="59148876" w14:textId="77777777" w:rsidR="00EF7170" w:rsidRDefault="00EF7170" w:rsidP="00EF7170"/>
    <w:p w14:paraId="03C3F941" w14:textId="77777777" w:rsidR="00EF7170" w:rsidRDefault="00EF7170" w:rsidP="00EF7170">
      <w:pPr>
        <w:pStyle w:val="Heading9"/>
      </w:pPr>
      <w:r>
        <w:t>load</w:t>
      </w:r>
    </w:p>
    <w:p w14:paraId="103DD2B0" w14:textId="77777777" w:rsidR="00EF7170" w:rsidRPr="00454D35" w:rsidRDefault="00EF7170" w:rsidP="00EF7170">
      <w:pPr>
        <w:rPr>
          <w:rFonts w:ascii="Consolas" w:hAnsi="Consolas"/>
        </w:rPr>
      </w:pPr>
      <w:r w:rsidRPr="00454D35">
        <w:rPr>
          <w:rFonts w:ascii="Consolas" w:hAnsi="Consolas"/>
        </w:rPr>
        <w:t>public &lt;T&gt; List&lt;T&gt; load(Class&lt;T&gt; factoryType, @Nullable ArgumentResolver argumentResolver, @Nullable FailureHandler failureHandler) {</w:t>
      </w:r>
      <w:r w:rsidRPr="00454D35">
        <w:rPr>
          <w:rFonts w:ascii="Consolas" w:hAnsi="Consolas"/>
        </w:rPr>
        <w:br/>
        <w:t xml:space="preserve">    Assert.notNull(factoryType, "'factoryType' must not be null");</w:t>
      </w:r>
      <w:r w:rsidRPr="00454D35">
        <w:rPr>
          <w:rFonts w:ascii="Consolas" w:hAnsi="Consolas"/>
        </w:rPr>
        <w:br/>
        <w:t xml:space="preserve">    List&lt;String&gt; implementationNames = this.loadFactoryNames(factoryType);</w:t>
      </w:r>
      <w:r w:rsidRPr="00454D35">
        <w:rPr>
          <w:rFonts w:ascii="Consolas" w:hAnsi="Consolas"/>
        </w:rPr>
        <w:br/>
        <w:t xml:space="preserve">    logger.trace(LogMessage.format("Loaded [%s] names: %s", factoryType.getName(), implementationNames));</w:t>
      </w:r>
      <w:r w:rsidRPr="00454D35">
        <w:rPr>
          <w:rFonts w:ascii="Consolas" w:hAnsi="Consolas"/>
        </w:rPr>
        <w:br/>
        <w:t xml:space="preserve">    List&lt;T&gt; result = new ArrayList(implementationNames.size());</w:t>
      </w:r>
      <w:r w:rsidRPr="00454D35">
        <w:rPr>
          <w:rFonts w:ascii="Consolas" w:hAnsi="Consolas"/>
        </w:rPr>
        <w:br/>
        <w:t xml:space="preserve">    FailureHandler failureHandlerToUse = failureHandler != null ? failureHandler : THROWING_FAILURE_HANDLER;</w:t>
      </w:r>
      <w:r w:rsidRPr="00454D35">
        <w:rPr>
          <w:rFonts w:ascii="Consolas" w:hAnsi="Consolas"/>
        </w:rPr>
        <w:br/>
        <w:t xml:space="preserve">    Iterator var7 = implementationNames.iterator();</w:t>
      </w:r>
      <w:r w:rsidRPr="00454D35">
        <w:rPr>
          <w:rFonts w:ascii="Consolas" w:hAnsi="Consolas"/>
        </w:rPr>
        <w:br/>
      </w:r>
      <w:r w:rsidRPr="00454D35">
        <w:rPr>
          <w:rFonts w:ascii="Consolas" w:hAnsi="Consolas"/>
        </w:rPr>
        <w:br/>
        <w:t xml:space="preserve">    while(var7.hasNext()) {</w:t>
      </w:r>
      <w:r w:rsidRPr="00454D35">
        <w:rPr>
          <w:rFonts w:ascii="Consolas" w:hAnsi="Consolas"/>
        </w:rPr>
        <w:br/>
        <w:t xml:space="preserve">        String implementationName = (String)var7.next();</w:t>
      </w:r>
      <w:r w:rsidRPr="00454D35">
        <w:rPr>
          <w:rFonts w:ascii="Consolas" w:hAnsi="Consolas"/>
        </w:rPr>
        <w:br/>
        <w:t xml:space="preserve">        T factory = this.instantiateFactory(implementationName, factoryType, argumentResolver, failureHandlerToUse);</w:t>
      </w:r>
      <w:r w:rsidRPr="00454D35">
        <w:rPr>
          <w:rFonts w:ascii="Consolas" w:hAnsi="Consolas"/>
        </w:rPr>
        <w:br/>
        <w:t xml:space="preserve">        if (factory != null) {</w:t>
      </w:r>
      <w:r w:rsidRPr="00454D35">
        <w:rPr>
          <w:rFonts w:ascii="Consolas" w:hAnsi="Consolas"/>
        </w:rPr>
        <w:br/>
        <w:t xml:space="preserve">            result.add(factory);</w:t>
      </w:r>
      <w:r w:rsidRPr="00454D35">
        <w:rPr>
          <w:rFonts w:ascii="Consolas" w:hAnsi="Consolas"/>
        </w:rPr>
        <w:br/>
        <w:t xml:space="preserve">        }</w:t>
      </w:r>
      <w:r w:rsidRPr="00454D35">
        <w:rPr>
          <w:rFonts w:ascii="Consolas" w:hAnsi="Consolas"/>
        </w:rPr>
        <w:br/>
        <w:t xml:space="preserve">    }</w:t>
      </w:r>
      <w:r w:rsidRPr="00454D35">
        <w:rPr>
          <w:rFonts w:ascii="Consolas" w:hAnsi="Consolas"/>
        </w:rPr>
        <w:br/>
      </w:r>
      <w:r w:rsidRPr="00454D35">
        <w:rPr>
          <w:rFonts w:ascii="Consolas" w:hAnsi="Consolas"/>
        </w:rPr>
        <w:br/>
        <w:t xml:space="preserve">    AnnotationAwareOrderComparator.sort(result);</w:t>
      </w:r>
      <w:r w:rsidRPr="00454D35">
        <w:rPr>
          <w:rFonts w:ascii="Consolas" w:hAnsi="Consolas"/>
        </w:rPr>
        <w:br/>
        <w:t xml:space="preserve">    return result;</w:t>
      </w:r>
      <w:r w:rsidRPr="00454D35">
        <w:rPr>
          <w:rFonts w:ascii="Consolas" w:hAnsi="Consolas"/>
        </w:rPr>
        <w:br/>
        <w:t>}</w:t>
      </w:r>
    </w:p>
    <w:p w14:paraId="2EC85386" w14:textId="77777777" w:rsidR="00EF7170" w:rsidRDefault="00EF7170" w:rsidP="00EF7170"/>
    <w:p w14:paraId="56390E40" w14:textId="77777777" w:rsidR="00EF7170" w:rsidRDefault="00EF7170" w:rsidP="00EF7170">
      <w:pPr>
        <w:pStyle w:val="Heading9"/>
      </w:pPr>
      <w:r>
        <w:t>loadFactoryNames</w:t>
      </w:r>
    </w:p>
    <w:p w14:paraId="65E48D88" w14:textId="77777777" w:rsidR="00EF7170" w:rsidRPr="00454D35" w:rsidRDefault="00EF7170" w:rsidP="00EF7170">
      <w:pPr>
        <w:rPr>
          <w:rFonts w:ascii="Consolas" w:hAnsi="Consolas"/>
        </w:rPr>
      </w:pPr>
      <w:r w:rsidRPr="00454D35">
        <w:rPr>
          <w:rFonts w:ascii="Consolas" w:hAnsi="Consolas"/>
        </w:rPr>
        <w:t>private List&lt;String&gt; loadFactoryNames(Class&lt;?&gt; factoryType) {</w:t>
      </w:r>
      <w:r w:rsidRPr="00454D35">
        <w:rPr>
          <w:rFonts w:ascii="Consolas" w:hAnsi="Consolas"/>
        </w:rPr>
        <w:br/>
        <w:t xml:space="preserve">    return (List)this.factories.getOrDefault(factoryType.getName(), Collections.emptyList());</w:t>
      </w:r>
      <w:r w:rsidRPr="00454D35">
        <w:rPr>
          <w:rFonts w:ascii="Consolas" w:hAnsi="Consolas"/>
        </w:rPr>
        <w:br/>
        <w:t>}</w:t>
      </w:r>
    </w:p>
    <w:p w14:paraId="0C1683E9" w14:textId="77777777" w:rsidR="00EF7170" w:rsidRDefault="00EF7170" w:rsidP="00EF7170"/>
    <w:p w14:paraId="56CF2B87" w14:textId="77777777" w:rsidR="00EF7170" w:rsidRDefault="00EF7170" w:rsidP="00EF7170"/>
    <w:p w14:paraId="64C5C87C" w14:textId="77777777" w:rsidR="00EF7170" w:rsidRDefault="00EF7170" w:rsidP="00EF7170">
      <w:pPr>
        <w:pStyle w:val="Heading8"/>
      </w:pPr>
      <w:r>
        <w:t>PropertiesLoaderUtils</w:t>
      </w:r>
    </w:p>
    <w:p w14:paraId="12A93336" w14:textId="77777777" w:rsidR="00EF7170" w:rsidRDefault="00EF7170" w:rsidP="00EF7170">
      <w:pPr>
        <w:contextualSpacing/>
      </w:pPr>
      <w:r>
        <w:t>package org.springframework.</w:t>
      </w:r>
      <w:r>
        <w:rPr>
          <w:rStyle w:val="aa"/>
        </w:rPr>
        <w:t>core</w:t>
      </w:r>
      <w:r>
        <w:t>.</w:t>
      </w:r>
      <w:r>
        <w:rPr>
          <w:rStyle w:val="aa"/>
        </w:rPr>
        <w:t>io</w:t>
      </w:r>
      <w:r>
        <w:t>.</w:t>
      </w:r>
      <w:r>
        <w:rPr>
          <w:rStyle w:val="aa"/>
        </w:rPr>
        <w:t>support</w:t>
      </w:r>
      <w:r>
        <w:t>;</w:t>
      </w:r>
    </w:p>
    <w:p w14:paraId="001E6341" w14:textId="77777777" w:rsidR="00EF7170" w:rsidRDefault="00EF7170" w:rsidP="00EF7170">
      <w:r>
        <w:t xml:space="preserve">public abstract class </w:t>
      </w:r>
      <w:r>
        <w:rPr>
          <w:b/>
        </w:rPr>
        <w:t>PropertiesLoaderUtils</w:t>
      </w:r>
      <w:r>
        <w:t xml:space="preserve"> </w:t>
      </w:r>
    </w:p>
    <w:p w14:paraId="28D276C7" w14:textId="77777777" w:rsidR="00EF7170" w:rsidRDefault="00EF7170" w:rsidP="00EF7170"/>
    <w:p w14:paraId="2D2372AF" w14:textId="77777777" w:rsidR="00EF7170" w:rsidRDefault="00EF7170" w:rsidP="00EF7170">
      <w:pPr>
        <w:pStyle w:val="Heading9"/>
      </w:pPr>
      <w:r>
        <w:t>loadProperties</w:t>
      </w:r>
    </w:p>
    <w:p w14:paraId="43F362E4" w14:textId="77777777" w:rsidR="00EF7170" w:rsidRDefault="00EF7170" w:rsidP="00EF7170">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static </w:t>
      </w:r>
      <w:r>
        <w:rPr>
          <w:rFonts w:ascii="Consolas" w:eastAsia="Times New Roman" w:hAnsi="Consolas" w:cs="Courier New"/>
          <w:color w:val="FFCB6B"/>
          <w:kern w:val="0"/>
        </w:rPr>
        <w:t xml:space="preserve">Properties </w:t>
      </w:r>
      <w:r>
        <w:rPr>
          <w:rFonts w:ascii="Consolas" w:eastAsia="Times New Roman" w:hAnsi="Consolas" w:cs="Courier New"/>
          <w:color w:val="82AAFF"/>
          <w:kern w:val="0"/>
        </w:rPr>
        <w:t>loadProperties</w:t>
      </w:r>
      <w:r>
        <w:rPr>
          <w:rFonts w:ascii="Consolas" w:eastAsia="Times New Roman" w:hAnsi="Consolas" w:cs="Courier New"/>
          <w:color w:val="89DDFF"/>
          <w:kern w:val="0"/>
        </w:rPr>
        <w:t>(</w:t>
      </w:r>
      <w:r>
        <w:rPr>
          <w:rFonts w:ascii="Consolas" w:eastAsia="Times New Roman" w:hAnsi="Consolas" w:cs="Courier New"/>
          <w:i/>
          <w:iCs/>
          <w:color w:val="C3E88D"/>
          <w:kern w:val="0"/>
        </w:rPr>
        <w:t xml:space="preserve">Resource </w:t>
      </w:r>
      <w:r>
        <w:rPr>
          <w:rFonts w:ascii="Consolas" w:eastAsia="Times New Roman" w:hAnsi="Consolas" w:cs="Courier New"/>
          <w:color w:val="F78C6C"/>
          <w:kern w:val="0"/>
        </w:rPr>
        <w:t>resource</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throws </w:t>
      </w:r>
      <w:r>
        <w:rPr>
          <w:rFonts w:ascii="Consolas" w:eastAsia="Times New Roman" w:hAnsi="Consolas" w:cs="Courier New"/>
          <w:color w:val="FFCB6B"/>
          <w:kern w:val="0"/>
        </w:rPr>
        <w:t xml:space="preserve">IOException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Properties </w:t>
      </w:r>
      <w:r>
        <w:rPr>
          <w:rFonts w:ascii="Consolas" w:eastAsia="Times New Roman" w:hAnsi="Consolas" w:cs="Courier New"/>
          <w:color w:val="EEFFFF"/>
          <w:kern w:val="0"/>
        </w:rPr>
        <w:t xml:space="preserve">props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Properties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82AAFF"/>
          <w:kern w:val="0"/>
        </w:rPr>
        <w:t>fillProperties</w:t>
      </w:r>
      <w:r>
        <w:rPr>
          <w:rFonts w:ascii="Consolas" w:eastAsia="Times New Roman" w:hAnsi="Consolas" w:cs="Courier New"/>
          <w:color w:val="89DDFF"/>
          <w:kern w:val="0"/>
        </w:rPr>
        <w:t>(</w:t>
      </w:r>
      <w:r>
        <w:rPr>
          <w:rFonts w:ascii="Consolas" w:eastAsia="Times New Roman" w:hAnsi="Consolas" w:cs="Courier New"/>
          <w:color w:val="EEFFFF"/>
          <w:kern w:val="0"/>
        </w:rPr>
        <w:t>props</w:t>
      </w:r>
      <w:r>
        <w:rPr>
          <w:rFonts w:ascii="Consolas" w:eastAsia="Times New Roman" w:hAnsi="Consolas" w:cs="Courier New"/>
          <w:color w:val="89DDFF"/>
          <w:kern w:val="0"/>
        </w:rPr>
        <w:t xml:space="preserve">, </w:t>
      </w:r>
      <w:r>
        <w:rPr>
          <w:rFonts w:ascii="Consolas" w:eastAsia="Times New Roman" w:hAnsi="Consolas" w:cs="Courier New"/>
          <w:color w:val="F78C6C"/>
          <w:kern w:val="0"/>
        </w:rPr>
        <w:t>resource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EEFFFF"/>
          <w:kern w:val="0"/>
        </w:rPr>
        <w:t>props</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6B258AF5" w14:textId="77777777" w:rsidR="00EF7170" w:rsidRDefault="00EF7170" w:rsidP="00EF7170"/>
    <w:p w14:paraId="1A50D9CF" w14:textId="77777777" w:rsidR="00EF7170" w:rsidRDefault="00EF7170" w:rsidP="00EF7170">
      <w:pPr>
        <w:pStyle w:val="Heading9"/>
      </w:pPr>
      <w:r>
        <w:t>fillProperties</w:t>
      </w:r>
    </w:p>
    <w:p w14:paraId="2AC096F8" w14:textId="77777777" w:rsidR="00EF7170" w:rsidRDefault="00EF7170" w:rsidP="00EF7170">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static void </w:t>
      </w:r>
      <w:r>
        <w:rPr>
          <w:rFonts w:ascii="Consolas" w:eastAsia="Times New Roman" w:hAnsi="Consolas" w:cs="Courier New"/>
          <w:color w:val="82AAFF"/>
          <w:kern w:val="0"/>
        </w:rPr>
        <w:t>fillProperties</w:t>
      </w:r>
      <w:r>
        <w:rPr>
          <w:rFonts w:ascii="Consolas" w:eastAsia="Times New Roman" w:hAnsi="Consolas" w:cs="Courier New"/>
          <w:color w:val="89DDFF"/>
          <w:kern w:val="0"/>
        </w:rPr>
        <w:t>(</w:t>
      </w:r>
      <w:r>
        <w:rPr>
          <w:rFonts w:ascii="Consolas" w:eastAsia="Times New Roman" w:hAnsi="Consolas" w:cs="Courier New"/>
          <w:color w:val="FFCB6B"/>
          <w:kern w:val="0"/>
        </w:rPr>
        <w:t xml:space="preserve">Properties </w:t>
      </w:r>
      <w:r>
        <w:rPr>
          <w:rFonts w:ascii="Consolas" w:eastAsia="Times New Roman" w:hAnsi="Consolas" w:cs="Courier New"/>
          <w:color w:val="F78C6C"/>
          <w:kern w:val="0"/>
        </w:rPr>
        <w:t>props</w:t>
      </w:r>
      <w:r>
        <w:rPr>
          <w:rFonts w:ascii="Consolas" w:eastAsia="Times New Roman" w:hAnsi="Consolas" w:cs="Courier New"/>
          <w:color w:val="89DDFF"/>
          <w:kern w:val="0"/>
        </w:rPr>
        <w:t xml:space="preserve">, </w:t>
      </w:r>
      <w:r>
        <w:rPr>
          <w:rFonts w:ascii="Consolas" w:eastAsia="Times New Roman" w:hAnsi="Consolas" w:cs="Courier New"/>
          <w:i/>
          <w:iCs/>
          <w:color w:val="C3E88D"/>
          <w:kern w:val="0"/>
        </w:rPr>
        <w:t xml:space="preserve">Resource </w:t>
      </w:r>
      <w:r>
        <w:rPr>
          <w:rFonts w:ascii="Consolas" w:eastAsia="Times New Roman" w:hAnsi="Consolas" w:cs="Courier New"/>
          <w:color w:val="F78C6C"/>
          <w:kern w:val="0"/>
        </w:rPr>
        <w:t>resource</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throws </w:t>
      </w:r>
      <w:r>
        <w:rPr>
          <w:rFonts w:ascii="Consolas" w:eastAsia="Times New Roman" w:hAnsi="Consolas" w:cs="Courier New"/>
          <w:color w:val="FFCB6B"/>
          <w:kern w:val="0"/>
        </w:rPr>
        <w:t xml:space="preserve">IOException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 xml:space="preserve">InputStream </w:t>
      </w:r>
      <w:r>
        <w:rPr>
          <w:rFonts w:ascii="Consolas" w:eastAsia="Times New Roman" w:hAnsi="Consolas" w:cs="Courier New"/>
          <w:color w:val="EEFFFF"/>
          <w:kern w:val="0"/>
        </w:rPr>
        <w:t xml:space="preserve">is </w:t>
      </w:r>
      <w:r>
        <w:rPr>
          <w:rFonts w:ascii="Consolas" w:eastAsia="Times New Roman" w:hAnsi="Consolas" w:cs="Courier New"/>
          <w:color w:val="89DDFF"/>
          <w:kern w:val="0"/>
        </w:rPr>
        <w:t xml:space="preserve">= </w:t>
      </w:r>
      <w:r>
        <w:rPr>
          <w:rFonts w:ascii="Consolas" w:eastAsia="Times New Roman" w:hAnsi="Consolas" w:cs="Courier New"/>
          <w:color w:val="F78C6C"/>
          <w:kern w:val="0"/>
        </w:rPr>
        <w:t>resource</w:t>
      </w:r>
      <w:r>
        <w:rPr>
          <w:rFonts w:ascii="Consolas" w:eastAsia="Times New Roman" w:hAnsi="Consolas" w:cs="Courier New"/>
          <w:color w:val="89DDFF"/>
          <w:kern w:val="0"/>
        </w:rPr>
        <w:t>.</w:t>
      </w:r>
      <w:r>
        <w:rPr>
          <w:rFonts w:ascii="Consolas" w:eastAsia="Times New Roman" w:hAnsi="Consolas" w:cs="Courier New"/>
          <w:color w:val="82AAFF"/>
          <w:kern w:val="0"/>
        </w:rPr>
        <w:t>getInputStream</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try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String </w:t>
      </w:r>
      <w:r>
        <w:rPr>
          <w:rFonts w:ascii="Consolas" w:eastAsia="Times New Roman" w:hAnsi="Consolas" w:cs="Courier New"/>
          <w:color w:val="EEFFFF"/>
          <w:kern w:val="0"/>
        </w:rPr>
        <w:t xml:space="preserve">filename </w:t>
      </w:r>
      <w:r>
        <w:rPr>
          <w:rFonts w:ascii="Consolas" w:eastAsia="Times New Roman" w:hAnsi="Consolas" w:cs="Courier New"/>
          <w:color w:val="89DDFF"/>
          <w:kern w:val="0"/>
        </w:rPr>
        <w:t xml:space="preserve">= </w:t>
      </w:r>
      <w:r>
        <w:rPr>
          <w:rFonts w:ascii="Consolas" w:eastAsia="Times New Roman" w:hAnsi="Consolas" w:cs="Courier New"/>
          <w:color w:val="F78C6C"/>
          <w:kern w:val="0"/>
        </w:rPr>
        <w:t>resource</w:t>
      </w:r>
      <w:r>
        <w:rPr>
          <w:rFonts w:ascii="Consolas" w:eastAsia="Times New Roman" w:hAnsi="Consolas" w:cs="Courier New"/>
          <w:color w:val="89DDFF"/>
          <w:kern w:val="0"/>
        </w:rPr>
        <w:t>.</w:t>
      </w:r>
      <w:r>
        <w:rPr>
          <w:rFonts w:ascii="Consolas" w:eastAsia="Times New Roman" w:hAnsi="Consolas" w:cs="Courier New"/>
          <w:color w:val="82AAFF"/>
          <w:kern w:val="0"/>
        </w:rPr>
        <w:t>getFilename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 xml:space="preserve">filename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null </w:t>
      </w:r>
      <w:r>
        <w:rPr>
          <w:rFonts w:ascii="Consolas" w:eastAsia="Times New Roman" w:hAnsi="Consolas" w:cs="Courier New"/>
          <w:color w:val="89DDFF"/>
          <w:kern w:val="0"/>
        </w:rPr>
        <w:t xml:space="preserve">&amp;&amp; </w:t>
      </w:r>
      <w:r>
        <w:rPr>
          <w:rFonts w:ascii="Consolas" w:eastAsia="Times New Roman" w:hAnsi="Consolas" w:cs="Courier New"/>
          <w:color w:val="EEFFFF"/>
          <w:kern w:val="0"/>
        </w:rPr>
        <w:t>filename</w:t>
      </w:r>
      <w:r>
        <w:rPr>
          <w:rFonts w:ascii="Consolas" w:eastAsia="Times New Roman" w:hAnsi="Consolas" w:cs="Courier New"/>
          <w:color w:val="89DDFF"/>
          <w:kern w:val="0"/>
        </w:rPr>
        <w:t>.</w:t>
      </w:r>
      <w:r>
        <w:rPr>
          <w:rFonts w:ascii="Consolas" w:eastAsia="Times New Roman" w:hAnsi="Consolas" w:cs="Courier New"/>
          <w:color w:val="82AAFF"/>
          <w:kern w:val="0"/>
        </w:rPr>
        <w:t>endsWith</w:t>
      </w:r>
      <w:r>
        <w:rPr>
          <w:rFonts w:ascii="Consolas" w:eastAsia="Times New Roman" w:hAnsi="Consolas" w:cs="Courier New"/>
          <w:color w:val="89DDFF"/>
          <w:kern w:val="0"/>
        </w:rPr>
        <w:t>(</w:t>
      </w:r>
      <w:r>
        <w:rPr>
          <w:rFonts w:ascii="Consolas" w:eastAsia="Times New Roman" w:hAnsi="Consolas" w:cs="Courier New"/>
          <w:color w:val="C3E88D"/>
          <w:kern w:val="0"/>
        </w:rPr>
        <w:t>".xml"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F78C6C"/>
          <w:kern w:val="0"/>
        </w:rPr>
        <w:t>props</w:t>
      </w:r>
      <w:r>
        <w:rPr>
          <w:rFonts w:ascii="Consolas" w:eastAsia="Times New Roman" w:hAnsi="Consolas" w:cs="Courier New"/>
          <w:color w:val="89DDFF"/>
          <w:kern w:val="0"/>
        </w:rPr>
        <w:t>.</w:t>
      </w:r>
      <w:r>
        <w:rPr>
          <w:rFonts w:ascii="Consolas" w:eastAsia="Times New Roman" w:hAnsi="Consolas" w:cs="Courier New"/>
          <w:color w:val="82AAFF"/>
          <w:kern w:val="0"/>
        </w:rPr>
        <w:t>loadFromXML</w:t>
      </w:r>
      <w:r>
        <w:rPr>
          <w:rFonts w:ascii="Consolas" w:eastAsia="Times New Roman" w:hAnsi="Consolas" w:cs="Courier New"/>
          <w:color w:val="89DDFF"/>
          <w:kern w:val="0"/>
        </w:rPr>
        <w:t>(</w:t>
      </w:r>
      <w:r>
        <w:rPr>
          <w:rFonts w:ascii="Consolas" w:eastAsia="Times New Roman" w:hAnsi="Consolas" w:cs="Courier New"/>
          <w:color w:val="EEFFFF"/>
          <w:kern w:val="0"/>
        </w:rPr>
        <w:t>is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F78C6C"/>
          <w:kern w:val="0"/>
        </w:rPr>
        <w:t>props</w:t>
      </w:r>
      <w:r>
        <w:rPr>
          <w:rFonts w:ascii="Consolas" w:eastAsia="Times New Roman" w:hAnsi="Consolas" w:cs="Courier New"/>
          <w:color w:val="89DDFF"/>
          <w:kern w:val="0"/>
        </w:rPr>
        <w:t>.</w:t>
      </w:r>
      <w:r>
        <w:rPr>
          <w:rFonts w:ascii="Consolas" w:eastAsia="Times New Roman" w:hAnsi="Consolas" w:cs="Courier New"/>
          <w:color w:val="82AAFF"/>
          <w:kern w:val="0"/>
        </w:rPr>
        <w:t>load</w:t>
      </w:r>
      <w:r>
        <w:rPr>
          <w:rFonts w:ascii="Consolas" w:eastAsia="Times New Roman" w:hAnsi="Consolas" w:cs="Courier New"/>
          <w:color w:val="89DDFF"/>
          <w:kern w:val="0"/>
        </w:rPr>
        <w:t>(</w:t>
      </w:r>
      <w:r>
        <w:rPr>
          <w:rFonts w:ascii="Consolas" w:eastAsia="Times New Roman" w:hAnsi="Consolas" w:cs="Courier New"/>
          <w:color w:val="EEFFFF"/>
          <w:kern w:val="0"/>
        </w:rPr>
        <w:t>is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catch </w:t>
      </w:r>
      <w:r>
        <w:rPr>
          <w:rFonts w:ascii="Consolas" w:eastAsia="Times New Roman" w:hAnsi="Consolas" w:cs="Courier New"/>
          <w:color w:val="89DDFF"/>
          <w:kern w:val="0"/>
        </w:rPr>
        <w:t>(</w:t>
      </w:r>
      <w:r>
        <w:rPr>
          <w:rFonts w:ascii="Consolas" w:eastAsia="Times New Roman" w:hAnsi="Consolas" w:cs="Courier New"/>
          <w:color w:val="FFCB6B"/>
          <w:kern w:val="0"/>
        </w:rPr>
        <w:t xml:space="preserve">Throwable </w:t>
      </w:r>
      <w:r>
        <w:rPr>
          <w:rFonts w:ascii="Consolas" w:eastAsia="Times New Roman" w:hAnsi="Consolas" w:cs="Courier New"/>
          <w:color w:val="F78C6C"/>
          <w:kern w:val="0"/>
        </w:rPr>
        <w:t>var6</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 xml:space="preserve">is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try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is</w:t>
      </w:r>
      <w:r>
        <w:rPr>
          <w:rFonts w:ascii="Consolas" w:eastAsia="Times New Roman" w:hAnsi="Consolas" w:cs="Courier New"/>
          <w:color w:val="89DDFF"/>
          <w:kern w:val="0"/>
        </w:rPr>
        <w:t>.</w:t>
      </w:r>
      <w:r>
        <w:rPr>
          <w:rFonts w:ascii="Consolas" w:eastAsia="Times New Roman" w:hAnsi="Consolas" w:cs="Courier New"/>
          <w:color w:val="82AAFF"/>
          <w:kern w:val="0"/>
        </w:rPr>
        <w:t>close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catch </w:t>
      </w:r>
      <w:r>
        <w:rPr>
          <w:rFonts w:ascii="Consolas" w:eastAsia="Times New Roman" w:hAnsi="Consolas" w:cs="Courier New"/>
          <w:color w:val="89DDFF"/>
          <w:kern w:val="0"/>
        </w:rPr>
        <w:t>(</w:t>
      </w:r>
      <w:r>
        <w:rPr>
          <w:rFonts w:ascii="Consolas" w:eastAsia="Times New Roman" w:hAnsi="Consolas" w:cs="Courier New"/>
          <w:color w:val="FFCB6B"/>
          <w:kern w:val="0"/>
        </w:rPr>
        <w:t xml:space="preserve">Throwable </w:t>
      </w:r>
      <w:r>
        <w:rPr>
          <w:rFonts w:ascii="Consolas" w:eastAsia="Times New Roman" w:hAnsi="Consolas" w:cs="Courier New"/>
          <w:color w:val="F78C6C"/>
          <w:kern w:val="0"/>
        </w:rPr>
        <w:t>var5</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F78C6C"/>
          <w:kern w:val="0"/>
        </w:rPr>
        <w:t>var6</w:t>
      </w:r>
      <w:r>
        <w:rPr>
          <w:rFonts w:ascii="Consolas" w:eastAsia="Times New Roman" w:hAnsi="Consolas" w:cs="Courier New"/>
          <w:color w:val="89DDFF"/>
          <w:kern w:val="0"/>
        </w:rPr>
        <w:t>.</w:t>
      </w:r>
      <w:r>
        <w:rPr>
          <w:rFonts w:ascii="Consolas" w:eastAsia="Times New Roman" w:hAnsi="Consolas" w:cs="Courier New"/>
          <w:color w:val="82AAFF"/>
          <w:kern w:val="0"/>
        </w:rPr>
        <w:t>addSuppressed</w:t>
      </w:r>
      <w:r>
        <w:rPr>
          <w:rFonts w:ascii="Consolas" w:eastAsia="Times New Roman" w:hAnsi="Consolas" w:cs="Courier New"/>
          <w:color w:val="89DDFF"/>
          <w:kern w:val="0"/>
        </w:rPr>
        <w:t>(</w:t>
      </w:r>
      <w:r>
        <w:rPr>
          <w:rFonts w:ascii="Consolas" w:eastAsia="Times New Roman" w:hAnsi="Consolas" w:cs="Courier New"/>
          <w:color w:val="F78C6C"/>
          <w:kern w:val="0"/>
        </w:rPr>
        <w:t>var5</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throw </w:t>
      </w:r>
      <w:r>
        <w:rPr>
          <w:rFonts w:ascii="Consolas" w:eastAsia="Times New Roman" w:hAnsi="Consolas" w:cs="Courier New"/>
          <w:color w:val="F78C6C"/>
          <w:kern w:val="0"/>
        </w:rPr>
        <w:t>var6</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 xml:space="preserve">is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is</w:t>
      </w:r>
      <w:r>
        <w:rPr>
          <w:rFonts w:ascii="Consolas" w:eastAsia="Times New Roman" w:hAnsi="Consolas" w:cs="Courier New"/>
          <w:color w:val="89DDFF"/>
          <w:kern w:val="0"/>
        </w:rPr>
        <w:t>.</w:t>
      </w:r>
      <w:r>
        <w:rPr>
          <w:rFonts w:ascii="Consolas" w:eastAsia="Times New Roman" w:hAnsi="Consolas" w:cs="Courier New"/>
          <w:color w:val="82AAFF"/>
          <w:kern w:val="0"/>
        </w:rPr>
        <w:t>close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w:t>
      </w:r>
    </w:p>
    <w:p w14:paraId="396C677C" w14:textId="77777777" w:rsidR="00EF7170" w:rsidRDefault="00EF7170" w:rsidP="00EF7170"/>
    <w:p w14:paraId="6C004A31" w14:textId="77777777" w:rsidR="00EF7170" w:rsidRDefault="00EF7170" w:rsidP="00EF7170">
      <w:pPr>
        <w:pStyle w:val="Heading3"/>
      </w:pPr>
      <w:bookmarkStart w:id="85" w:name="_Toc126363442"/>
      <w:bookmarkEnd w:id="84"/>
      <w:r>
        <w:t>task</w:t>
      </w:r>
    </w:p>
    <w:p w14:paraId="622B2120" w14:textId="77777777" w:rsidR="00EF7170" w:rsidRDefault="00EF7170" w:rsidP="00EF7170">
      <w:pPr>
        <w:pStyle w:val="Heading8"/>
      </w:pPr>
      <w:r>
        <w:t>TaskExecutor</w:t>
      </w:r>
    </w:p>
    <w:bookmarkEnd w:id="85"/>
    <w:p w14:paraId="2BA2B50C"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task</w:t>
      </w:r>
      <w:r>
        <w:rPr>
          <w:color w:val="auto"/>
          <w:shd w:val="clear" w:color="auto" w:fill="FFFFFF"/>
        </w:rPr>
        <w:t xml:space="preserve">; </w:t>
      </w:r>
    </w:p>
    <w:p w14:paraId="1C0860D5" w14:textId="77777777" w:rsidR="00EF7170" w:rsidRDefault="00EF7170" w:rsidP="00EF7170">
      <w:pPr>
        <w:jc w:val="both"/>
        <w:rPr>
          <w:color w:val="auto"/>
          <w:shd w:val="clear" w:color="auto" w:fill="FFFFFF"/>
        </w:rPr>
      </w:pPr>
      <w:r>
        <w:rPr>
          <w:color w:val="auto"/>
          <w:shd w:val="clear" w:color="auto" w:fill="FFFFFF"/>
        </w:rPr>
        <w:t xml:space="preserve">public interface </w:t>
      </w:r>
      <w:r>
        <w:rPr>
          <w:b/>
          <w:color w:val="auto"/>
          <w:shd w:val="clear" w:color="auto" w:fill="FFFFFF"/>
        </w:rPr>
        <w:t>TaskExecutor</w:t>
      </w:r>
      <w:r>
        <w:rPr>
          <w:color w:val="auto"/>
          <w:shd w:val="clear" w:color="auto" w:fill="FFFFFF"/>
        </w:rPr>
        <w:t xml:space="preserve"> extends Executor    </w:t>
      </w:r>
      <w:r>
        <w:rPr>
          <w:rFonts w:hint="eastAsia"/>
          <w:color w:val="auto"/>
          <w:shd w:val="clear" w:color="auto" w:fill="FFFFFF"/>
        </w:rPr>
        <w:t>异步执行</w:t>
      </w:r>
    </w:p>
    <w:p w14:paraId="08778C32" w14:textId="77777777" w:rsidR="00EF7170" w:rsidRDefault="00EF7170" w:rsidP="00EF7170">
      <w:pPr>
        <w:jc w:val="both"/>
        <w:rPr>
          <w:color w:val="auto"/>
          <w:shd w:val="clear" w:color="auto" w:fill="FFFFFF"/>
        </w:rPr>
      </w:pPr>
      <w:r>
        <w:rPr>
          <w:color w:val="auto"/>
          <w:shd w:val="clear" w:color="auto" w:fill="FFFFFF"/>
        </w:rPr>
        <w:t xml:space="preserve">void </w:t>
      </w:r>
      <w:r>
        <w:rPr>
          <w:rStyle w:val="a0"/>
        </w:rPr>
        <w:t>execute</w:t>
      </w:r>
      <w:r>
        <w:rPr>
          <w:color w:val="auto"/>
          <w:shd w:val="clear" w:color="auto" w:fill="FFFFFF"/>
        </w:rPr>
        <w:t>(Runnable task);</w:t>
      </w:r>
    </w:p>
    <w:p w14:paraId="6D4A1235" w14:textId="77777777" w:rsidR="00EF7170" w:rsidRDefault="00EF7170" w:rsidP="00EF7170">
      <w:pPr>
        <w:pStyle w:val="Heading8"/>
      </w:pPr>
      <w:bookmarkStart w:id="86" w:name="_Toc126363443"/>
      <w:r>
        <w:t>SyncTaskExecutor</w:t>
      </w:r>
    </w:p>
    <w:bookmarkEnd w:id="86"/>
    <w:p w14:paraId="4DA9765C"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task</w:t>
      </w:r>
      <w:r>
        <w:rPr>
          <w:color w:val="auto"/>
          <w:shd w:val="clear" w:color="auto" w:fill="FFFFFF"/>
        </w:rPr>
        <w:t xml:space="preserve">; </w:t>
      </w:r>
    </w:p>
    <w:p w14:paraId="792E920B" w14:textId="77777777" w:rsidR="00EF7170" w:rsidRDefault="00EF7170" w:rsidP="00EF7170">
      <w:pPr>
        <w:jc w:val="both"/>
        <w:rPr>
          <w:color w:val="auto"/>
          <w:shd w:val="clear" w:color="auto" w:fill="FFFFFF"/>
        </w:rPr>
      </w:pPr>
      <w:r>
        <w:rPr>
          <w:color w:val="auto"/>
          <w:shd w:val="clear" w:color="auto" w:fill="FFFFFF"/>
        </w:rPr>
        <w:t xml:space="preserve">public class </w:t>
      </w:r>
      <w:r>
        <w:rPr>
          <w:b/>
          <w:color w:val="auto"/>
          <w:shd w:val="clear" w:color="auto" w:fill="FFFFFF"/>
        </w:rPr>
        <w:t>SyncTaskExecutor</w:t>
      </w:r>
      <w:r>
        <w:rPr>
          <w:color w:val="auto"/>
          <w:shd w:val="clear" w:color="auto" w:fill="FFFFFF"/>
        </w:rPr>
        <w:t xml:space="preserve"> implements TaskExecutor, Serializable   </w:t>
      </w:r>
      <w:r>
        <w:rPr>
          <w:rFonts w:hint="eastAsia"/>
          <w:color w:val="auto"/>
          <w:shd w:val="clear" w:color="auto" w:fill="FFFFFF"/>
        </w:rPr>
        <w:t>不异步执行调用。相反，每次调用都在调用线程中进行。它主要用于不需要多线程的情况下，比如在简单的测试用例中。</w:t>
      </w:r>
    </w:p>
    <w:p w14:paraId="0AA59C0C" w14:textId="77777777" w:rsidR="00EF7170" w:rsidRDefault="00EF7170" w:rsidP="00EF7170">
      <w:pPr>
        <w:pStyle w:val="Heading8"/>
      </w:pPr>
      <w:bookmarkStart w:id="87" w:name="_Toc126363444"/>
      <w:r>
        <w:t>SimpleAsyncTaskExecutor</w:t>
      </w:r>
    </w:p>
    <w:bookmarkEnd w:id="87"/>
    <w:p w14:paraId="0E602924"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task</w:t>
      </w:r>
      <w:r>
        <w:rPr>
          <w:color w:val="auto"/>
          <w:shd w:val="clear" w:color="auto" w:fill="FFFFFF"/>
        </w:rPr>
        <w:t xml:space="preserve">; </w:t>
      </w:r>
    </w:p>
    <w:p w14:paraId="1A170713" w14:textId="77777777" w:rsidR="00EF7170" w:rsidRDefault="00EF7170" w:rsidP="00EF7170">
      <w:pPr>
        <w:jc w:val="both"/>
        <w:rPr>
          <w:color w:val="auto"/>
          <w:shd w:val="clear" w:color="auto" w:fill="FFFFFF"/>
        </w:rPr>
      </w:pPr>
      <w:r>
        <w:rPr>
          <w:color w:val="auto"/>
          <w:shd w:val="clear" w:color="auto" w:fill="FFFFFF"/>
        </w:rPr>
        <w:t xml:space="preserve">public class </w:t>
      </w:r>
      <w:r>
        <w:rPr>
          <w:b/>
          <w:color w:val="auto"/>
          <w:shd w:val="clear" w:color="auto" w:fill="FFFFFF"/>
        </w:rPr>
        <w:t>SimpleAsyncTaskExecutor</w:t>
      </w:r>
      <w:r>
        <w:rPr>
          <w:color w:val="auto"/>
          <w:shd w:val="clear" w:color="auto" w:fill="FFFFFF"/>
        </w:rPr>
        <w:t xml:space="preserve"> extends CustomizableThreadCreator implements AsyncListenableTaskExecutor, Serializable    </w:t>
      </w:r>
    </w:p>
    <w:p w14:paraId="007711D6" w14:textId="77777777" w:rsidR="00EF7170" w:rsidRPr="00936599" w:rsidRDefault="00EF7170" w:rsidP="00EF7170">
      <w:pPr>
        <w:ind w:left="720"/>
        <w:jc w:val="both"/>
        <w:rPr>
          <w:color w:val="auto"/>
          <w:shd w:val="clear" w:color="auto" w:fill="FFFFFF"/>
        </w:rPr>
      </w:pPr>
      <w:r w:rsidRPr="00936599">
        <w:rPr>
          <w:color w:val="auto"/>
          <w:shd w:val="clear" w:color="auto" w:fill="FFFFFF"/>
        </w:rPr>
        <w:t>TaskExecutor implementation that fires up a new Thread for each task, executing it asynchronously.</w:t>
      </w:r>
    </w:p>
    <w:p w14:paraId="72F3FF7A" w14:textId="77777777" w:rsidR="00EF7170" w:rsidRDefault="00EF7170" w:rsidP="00EF7170">
      <w:pPr>
        <w:ind w:firstLine="720"/>
        <w:jc w:val="both"/>
        <w:rPr>
          <w:color w:val="auto"/>
          <w:shd w:val="clear" w:color="auto" w:fill="FFFFFF"/>
        </w:rPr>
      </w:pPr>
      <w:r w:rsidRPr="00936599">
        <w:rPr>
          <w:color w:val="auto"/>
          <w:shd w:val="clear" w:color="auto" w:fill="FFFFFF"/>
        </w:rPr>
        <w:t xml:space="preserve">Supports limiting concurrent threads through </w:t>
      </w:r>
      <w:r w:rsidRPr="00105825">
        <w:rPr>
          <w:color w:val="C45911" w:themeColor="accent2" w:themeShade="BF"/>
          <w:shd w:val="clear" w:color="auto" w:fill="FFFFFF"/>
        </w:rPr>
        <w:t>setConcurrencyLimit</w:t>
      </w:r>
      <w:r w:rsidRPr="00936599">
        <w:rPr>
          <w:color w:val="auto"/>
          <w:shd w:val="clear" w:color="auto" w:fill="FFFFFF"/>
        </w:rPr>
        <w:t>(int). By default, the number of concurrent task executions is unlimited.</w:t>
      </w:r>
    </w:p>
    <w:p w14:paraId="159CE921" w14:textId="77777777" w:rsidR="00EF7170" w:rsidRDefault="00EF7170" w:rsidP="00EF7170">
      <w:pPr>
        <w:ind w:firstLine="720"/>
        <w:jc w:val="both"/>
        <w:rPr>
          <w:color w:val="auto"/>
          <w:shd w:val="clear" w:color="auto" w:fill="FFFFFF"/>
        </w:rPr>
      </w:pPr>
      <w:r w:rsidRPr="00036D10">
        <w:rPr>
          <w:color w:val="auto"/>
          <w:shd w:val="clear" w:color="auto" w:fill="FFFFFF"/>
        </w:rPr>
        <w:t>This limit will block any calls that exceed it until a slot is released</w:t>
      </w:r>
      <w:r>
        <w:rPr>
          <w:color w:val="auto"/>
          <w:shd w:val="clear" w:color="auto" w:fill="FFFFFF"/>
        </w:rPr>
        <w:t>.</w:t>
      </w:r>
    </w:p>
    <w:p w14:paraId="3FA8551B" w14:textId="77777777" w:rsidR="00EF7170" w:rsidRDefault="00EF7170" w:rsidP="00EF7170">
      <w:pPr>
        <w:ind w:firstLine="720"/>
        <w:jc w:val="both"/>
        <w:rPr>
          <w:color w:val="auto"/>
          <w:shd w:val="clear" w:color="auto" w:fill="FFFFFF"/>
        </w:rPr>
      </w:pPr>
    </w:p>
    <w:p w14:paraId="37D5B68A" w14:textId="77777777" w:rsidR="00EF7170" w:rsidRDefault="00EF7170" w:rsidP="00EF7170">
      <w:pPr>
        <w:ind w:firstLine="720"/>
        <w:jc w:val="both"/>
        <w:rPr>
          <w:color w:val="auto"/>
          <w:shd w:val="clear" w:color="auto" w:fill="FFFFFF"/>
        </w:rPr>
      </w:pPr>
      <w:r w:rsidRPr="00D35649">
        <w:rPr>
          <w:color w:val="auto"/>
          <w:shd w:val="clear" w:color="auto" w:fill="FFFFFF"/>
        </w:rPr>
        <w:t xml:space="preserve">NOTE: This implementation does not reuse threads! </w:t>
      </w:r>
    </w:p>
    <w:p w14:paraId="1CC89BC9" w14:textId="77777777" w:rsidR="00EF7170" w:rsidRDefault="00EF7170" w:rsidP="00EF7170">
      <w:pPr>
        <w:ind w:left="720" w:firstLine="720"/>
        <w:jc w:val="both"/>
        <w:rPr>
          <w:color w:val="auto"/>
          <w:shd w:val="clear" w:color="auto" w:fill="FFFFFF"/>
        </w:rPr>
      </w:pPr>
      <w:r w:rsidRPr="00D35649">
        <w:rPr>
          <w:color w:val="auto"/>
          <w:shd w:val="clear" w:color="auto" w:fill="FFFFFF"/>
        </w:rPr>
        <w:t>Consider a thread-pooling TaskExecutor implementation instead, in particular for executing a large number of short-lived tasks.</w:t>
      </w:r>
    </w:p>
    <w:p w14:paraId="570D24B7" w14:textId="77777777" w:rsidR="00EF7170" w:rsidRDefault="00EF7170" w:rsidP="00EF7170">
      <w:pPr>
        <w:pStyle w:val="Heading8"/>
      </w:pPr>
      <w:bookmarkStart w:id="88" w:name="_Toc126363445"/>
      <w:r>
        <w:t>TaskDecorator</w:t>
      </w:r>
    </w:p>
    <w:bookmarkEnd w:id="88"/>
    <w:p w14:paraId="2E467140"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task</w:t>
      </w:r>
      <w:r>
        <w:rPr>
          <w:color w:val="auto"/>
          <w:shd w:val="clear" w:color="auto" w:fill="FFFFFF"/>
        </w:rPr>
        <w:t xml:space="preserve">; </w:t>
      </w:r>
    </w:p>
    <w:p w14:paraId="5F7365E3" w14:textId="77777777" w:rsidR="00EF7170" w:rsidRDefault="00EF7170" w:rsidP="00EF7170">
      <w:pPr>
        <w:jc w:val="both"/>
        <w:rPr>
          <w:color w:val="auto"/>
          <w:shd w:val="clear" w:color="auto" w:fill="FFFFFF"/>
        </w:rPr>
      </w:pPr>
      <w:r>
        <w:rPr>
          <w:color w:val="auto"/>
          <w:shd w:val="clear" w:color="auto" w:fill="FFFFFF"/>
        </w:rPr>
        <w:t xml:space="preserve">public interface </w:t>
      </w:r>
      <w:r>
        <w:rPr>
          <w:b/>
          <w:color w:val="auto"/>
          <w:shd w:val="clear" w:color="auto" w:fill="FFFFFF"/>
        </w:rPr>
        <w:t>TaskDecorator</w:t>
      </w:r>
      <w:r>
        <w:rPr>
          <w:color w:val="auto"/>
          <w:shd w:val="clear" w:color="auto" w:fill="FFFFFF"/>
        </w:rPr>
        <w:t xml:space="preserve">    </w:t>
      </w:r>
      <w:r>
        <w:rPr>
          <w:rFonts w:hint="eastAsia"/>
          <w:color w:val="auto"/>
          <w:shd w:val="clear" w:color="auto" w:fill="FFFFFF"/>
        </w:rPr>
        <w:t>任务装饰器：在自定义的异步线程池</w:t>
      </w:r>
      <w:r>
        <w:rPr>
          <w:color w:val="auto"/>
          <w:shd w:val="clear" w:color="auto" w:fill="FFFFFF"/>
        </w:rPr>
        <w:t>ThreadPoolTaskExecutor</w:t>
      </w:r>
      <w:r>
        <w:rPr>
          <w:color w:val="auto"/>
          <w:shd w:val="clear" w:color="auto" w:fill="FFFFFF"/>
        </w:rPr>
        <w:t>中，初始化线程池时有</w:t>
      </w:r>
      <w:r>
        <w:rPr>
          <w:color w:val="auto"/>
          <w:shd w:val="clear" w:color="auto" w:fill="FFFFFF"/>
        </w:rPr>
        <w:t>taskDecorator</w:t>
      </w:r>
      <w:r>
        <w:rPr>
          <w:color w:val="auto"/>
          <w:shd w:val="clear" w:color="auto" w:fill="FFFFFF"/>
        </w:rPr>
        <w:t>这样一个任务装饰器，类似</w:t>
      </w:r>
      <w:r>
        <w:rPr>
          <w:color w:val="auto"/>
          <w:shd w:val="clear" w:color="auto" w:fill="FFFFFF"/>
        </w:rPr>
        <w:t>aop</w:t>
      </w:r>
      <w:r>
        <w:rPr>
          <w:color w:val="auto"/>
          <w:shd w:val="clear" w:color="auto" w:fill="FFFFFF"/>
        </w:rPr>
        <w:t>，可对线程执行方法的始末进行增强。</w:t>
      </w:r>
    </w:p>
    <w:p w14:paraId="691893CC" w14:textId="77777777" w:rsidR="00EF7170" w:rsidRDefault="00EF7170" w:rsidP="00EF7170">
      <w:pPr>
        <w:ind w:left="1152"/>
        <w:jc w:val="both"/>
        <w:rPr>
          <w:color w:val="auto"/>
          <w:shd w:val="clear" w:color="auto" w:fill="FFFFFF"/>
        </w:rPr>
      </w:pPr>
      <w:r>
        <w:rPr>
          <w:color w:val="auto"/>
          <w:shd w:val="clear" w:color="auto" w:fill="FFFFFF"/>
        </w:rPr>
        <w:t>RequestContextHolder</w:t>
      </w:r>
      <w:r>
        <w:rPr>
          <w:color w:val="auto"/>
          <w:shd w:val="clear" w:color="auto" w:fill="FFFFFF"/>
        </w:rPr>
        <w:t>在父线程销毁的时候，会触发里面的</w:t>
      </w:r>
      <w:r>
        <w:rPr>
          <w:color w:val="auto"/>
          <w:shd w:val="clear" w:color="auto" w:fill="FFFFFF"/>
        </w:rPr>
        <w:t>resetRequestAttributes</w:t>
      </w:r>
      <w:r>
        <w:rPr>
          <w:color w:val="auto"/>
          <w:shd w:val="clear" w:color="auto" w:fill="FFFFFF"/>
        </w:rPr>
        <w:t>方法（即清除</w:t>
      </w:r>
      <w:r>
        <w:rPr>
          <w:color w:val="auto"/>
          <w:shd w:val="clear" w:color="auto" w:fill="FFFFFF"/>
        </w:rPr>
        <w:t>threadLocal</w:t>
      </w:r>
      <w:r>
        <w:rPr>
          <w:color w:val="auto"/>
          <w:shd w:val="clear" w:color="auto" w:fill="FFFFFF"/>
        </w:rPr>
        <w:t>里面的信息，即</w:t>
      </w:r>
      <w:r>
        <w:rPr>
          <w:color w:val="auto"/>
          <w:shd w:val="clear" w:color="auto" w:fill="FFFFFF"/>
        </w:rPr>
        <w:t>reques</w:t>
      </w:r>
      <w:r>
        <w:rPr>
          <w:color w:val="auto"/>
          <w:shd w:val="clear" w:color="auto" w:fill="FFFFFF"/>
        </w:rPr>
        <w:t>中的信息会被清除），此时即使</w:t>
      </w:r>
      <w:r>
        <w:rPr>
          <w:color w:val="auto"/>
          <w:shd w:val="clear" w:color="auto" w:fill="FFFFFF"/>
        </w:rPr>
        <w:t>RequestContextHolder</w:t>
      </w:r>
      <w:r>
        <w:rPr>
          <w:color w:val="auto"/>
          <w:shd w:val="clear" w:color="auto" w:fill="FFFFFF"/>
        </w:rPr>
        <w:t>这个对象还是存在，子线程也无法继续使用它获取</w:t>
      </w:r>
      <w:r>
        <w:rPr>
          <w:color w:val="auto"/>
          <w:shd w:val="clear" w:color="auto" w:fill="FFFFFF"/>
        </w:rPr>
        <w:t>request</w:t>
      </w:r>
      <w:r>
        <w:rPr>
          <w:color w:val="auto"/>
          <w:shd w:val="clear" w:color="auto" w:fill="FFFFFF"/>
        </w:rPr>
        <w:t>中的数据了</w:t>
      </w:r>
      <w:r>
        <w:rPr>
          <w:rFonts w:hint="eastAsia"/>
          <w:color w:val="auto"/>
          <w:shd w:val="clear" w:color="auto" w:fill="FFFFFF"/>
        </w:rPr>
        <w:t>，父子线程结束时间不同会导致有时可行有时不可行</w:t>
      </w:r>
    </w:p>
    <w:p w14:paraId="6EEAED3F" w14:textId="77777777" w:rsidR="00EF7170" w:rsidRDefault="00EF7170" w:rsidP="00EF7170">
      <w:pPr>
        <w:ind w:left="1152"/>
        <w:jc w:val="both"/>
        <w:rPr>
          <w:color w:val="auto"/>
          <w:shd w:val="clear" w:color="auto" w:fill="FFFFFF"/>
        </w:rPr>
      </w:pPr>
      <w:r>
        <w:rPr>
          <w:rFonts w:hint="eastAsia"/>
          <w:color w:val="auto"/>
          <w:shd w:val="clear" w:color="auto" w:fill="FFFFFF"/>
        </w:rPr>
        <w:t>绕过销毁清除：，思路不变，还是继续使用</w:t>
      </w:r>
      <w:r>
        <w:rPr>
          <w:color w:val="auto"/>
          <w:shd w:val="clear" w:color="auto" w:fill="FFFFFF"/>
        </w:rPr>
        <w:t>threadLocal</w:t>
      </w:r>
      <w:r>
        <w:rPr>
          <w:color w:val="auto"/>
          <w:shd w:val="clear" w:color="auto" w:fill="FFFFFF"/>
        </w:rPr>
        <w:t>来传递我们需要使用到的变量，在父线程装饰前将所需变量取出来，然后在子线程中设置到</w:t>
      </w:r>
      <w:r>
        <w:rPr>
          <w:color w:val="auto"/>
          <w:shd w:val="clear" w:color="auto" w:fill="FFFFFF"/>
        </w:rPr>
        <w:t>threadLocal</w:t>
      </w:r>
      <w:r>
        <w:rPr>
          <w:color w:val="auto"/>
          <w:shd w:val="clear" w:color="auto" w:fill="FFFFFF"/>
        </w:rPr>
        <w:t>，业务使用的时候从</w:t>
      </w:r>
      <w:r>
        <w:rPr>
          <w:color w:val="auto"/>
          <w:shd w:val="clear" w:color="auto" w:fill="FFFFFF"/>
        </w:rPr>
        <w:t>threadLocal</w:t>
      </w:r>
      <w:r>
        <w:rPr>
          <w:color w:val="auto"/>
          <w:shd w:val="clear" w:color="auto" w:fill="FFFFFF"/>
        </w:rPr>
        <w:t>中取即可。</w:t>
      </w:r>
    </w:p>
    <w:p w14:paraId="459C788E" w14:textId="77777777" w:rsidR="00EF7170" w:rsidRDefault="00EF7170" w:rsidP="00EF7170">
      <w:pPr>
        <w:ind w:left="1152"/>
        <w:jc w:val="both"/>
        <w:rPr>
          <w:color w:val="auto"/>
          <w:shd w:val="clear" w:color="auto" w:fill="FFFFFF"/>
        </w:rPr>
      </w:pPr>
      <w:r>
        <w:rPr>
          <w:rFonts w:hint="eastAsia"/>
          <w:color w:val="auto"/>
          <w:shd w:val="clear" w:color="auto" w:fill="FFFFFF"/>
        </w:rPr>
        <w:t>三方：</w:t>
      </w:r>
      <w:r>
        <w:rPr>
          <w:color w:val="auto"/>
          <w:shd w:val="clear" w:color="auto" w:fill="FFFFFF"/>
        </w:rPr>
        <w:t>TransmittableThreadLocal</w:t>
      </w:r>
    </w:p>
    <w:p w14:paraId="1EC9C45E" w14:textId="77777777" w:rsidR="00EF7170" w:rsidRDefault="00EF7170" w:rsidP="00EF7170">
      <w:pPr>
        <w:jc w:val="both"/>
        <w:rPr>
          <w:color w:val="auto"/>
          <w:shd w:val="clear" w:color="auto" w:fill="FFFFFF"/>
        </w:rPr>
      </w:pPr>
    </w:p>
    <w:p w14:paraId="3D7F0963" w14:textId="77777777" w:rsidR="00EF7170" w:rsidRDefault="00EF7170" w:rsidP="00EF7170">
      <w:pPr>
        <w:jc w:val="both"/>
        <w:rPr>
          <w:color w:val="auto"/>
          <w:shd w:val="clear" w:color="auto" w:fill="FFFFFF"/>
        </w:rPr>
      </w:pPr>
      <w:r>
        <w:rPr>
          <w:rFonts w:hint="eastAsia"/>
          <w:color w:val="auto"/>
          <w:shd w:val="clear" w:color="auto" w:fill="FFFFFF"/>
        </w:rPr>
        <w:t>测试使用————————————————————————————————————————————————</w:t>
      </w:r>
    </w:p>
    <w:p w14:paraId="4D98007E" w14:textId="77777777" w:rsidR="00EF7170" w:rsidRDefault="00EF7170" w:rsidP="00EF7170">
      <w:pPr>
        <w:jc w:val="both"/>
        <w:rPr>
          <w:color w:val="auto"/>
          <w:shd w:val="clear" w:color="auto" w:fill="FFFFFF"/>
        </w:rPr>
      </w:pPr>
      <w:r>
        <w:rPr>
          <w:color w:val="auto"/>
          <w:shd w:val="clear" w:color="auto" w:fill="FFFFFF"/>
        </w:rPr>
        <w:t xml:space="preserve">public class </w:t>
      </w:r>
      <w:r>
        <w:rPr>
          <w:b/>
          <w:color w:val="auto"/>
          <w:shd w:val="clear" w:color="auto" w:fill="FFFFFF"/>
        </w:rPr>
        <w:t>ContextCopyingDecorator</w:t>
      </w:r>
      <w:r>
        <w:rPr>
          <w:color w:val="auto"/>
          <w:shd w:val="clear" w:color="auto" w:fill="FFFFFF"/>
        </w:rPr>
        <w:t xml:space="preserve"> implements TaskDecorator { </w:t>
      </w:r>
    </w:p>
    <w:p w14:paraId="5B57C055" w14:textId="77777777" w:rsidR="00EF7170" w:rsidRDefault="00EF7170" w:rsidP="00EF7170">
      <w:pPr>
        <w:jc w:val="both"/>
        <w:rPr>
          <w:color w:val="auto"/>
          <w:shd w:val="clear" w:color="auto" w:fill="FFFFFF"/>
        </w:rPr>
      </w:pPr>
      <w:r>
        <w:rPr>
          <w:color w:val="auto"/>
          <w:shd w:val="clear" w:color="auto" w:fill="FFFFFF"/>
        </w:rPr>
        <w:t xml:space="preserve">    @Override</w:t>
      </w:r>
    </w:p>
    <w:p w14:paraId="507A5F8F" w14:textId="77777777" w:rsidR="00EF7170" w:rsidRDefault="00EF7170" w:rsidP="00EF7170">
      <w:pPr>
        <w:jc w:val="both"/>
        <w:rPr>
          <w:color w:val="auto"/>
          <w:shd w:val="clear" w:color="auto" w:fill="FFFFFF"/>
        </w:rPr>
      </w:pPr>
      <w:r>
        <w:rPr>
          <w:color w:val="auto"/>
          <w:shd w:val="clear" w:color="auto" w:fill="FFFFFF"/>
        </w:rPr>
        <w:t xml:space="preserve">    public Runnable decorate(Runnable runnable) {</w:t>
      </w:r>
    </w:p>
    <w:p w14:paraId="01B0D342" w14:textId="77777777" w:rsidR="00EF7170" w:rsidRDefault="00EF7170" w:rsidP="00EF7170">
      <w:pPr>
        <w:jc w:val="both"/>
        <w:rPr>
          <w:color w:val="auto"/>
          <w:shd w:val="clear" w:color="auto" w:fill="FFFFFF"/>
        </w:rPr>
      </w:pPr>
      <w:r>
        <w:rPr>
          <w:color w:val="auto"/>
          <w:shd w:val="clear" w:color="auto" w:fill="FFFFFF"/>
        </w:rPr>
        <w:t xml:space="preserve">        try {</w:t>
      </w:r>
    </w:p>
    <w:p w14:paraId="77A54A70" w14:textId="77777777" w:rsidR="00EF7170" w:rsidRDefault="00EF7170" w:rsidP="00EF7170">
      <w:pPr>
        <w:jc w:val="both"/>
        <w:rPr>
          <w:color w:val="auto"/>
          <w:shd w:val="clear" w:color="auto" w:fill="FFFFFF"/>
        </w:rPr>
      </w:pPr>
      <w:r>
        <w:rPr>
          <w:color w:val="auto"/>
          <w:shd w:val="clear" w:color="auto" w:fill="FFFFFF"/>
        </w:rPr>
        <w:t xml:space="preserve">             HttpServletRequest request = ((ServletRequestAttributes) RequestContextHolder.getRequestAttributes()).getRequest();      //</w:t>
      </w:r>
      <w:r>
        <w:rPr>
          <w:color w:val="auto"/>
          <w:shd w:val="clear" w:color="auto" w:fill="FFFFFF"/>
        </w:rPr>
        <w:t>获取父线程的</w:t>
      </w:r>
      <w:r>
        <w:rPr>
          <w:color w:val="auto"/>
          <w:shd w:val="clear" w:color="auto" w:fill="FFFFFF"/>
        </w:rPr>
        <w:t>request</w:t>
      </w:r>
      <w:r>
        <w:rPr>
          <w:color w:val="auto"/>
          <w:shd w:val="clear" w:color="auto" w:fill="FFFFFF"/>
        </w:rPr>
        <w:t>的</w:t>
      </w:r>
      <w:r>
        <w:rPr>
          <w:color w:val="auto"/>
          <w:shd w:val="clear" w:color="auto" w:fill="FFFFFF"/>
        </w:rPr>
        <w:t>user-agent(</w:t>
      </w:r>
      <w:r>
        <w:rPr>
          <w:color w:val="auto"/>
          <w:shd w:val="clear" w:color="auto" w:fill="FFFFFF"/>
        </w:rPr>
        <w:t>示例</w:t>
      </w:r>
      <w:r>
        <w:rPr>
          <w:color w:val="auto"/>
          <w:shd w:val="clear" w:color="auto" w:fill="FFFFFF"/>
        </w:rPr>
        <w:t>)</w:t>
      </w:r>
    </w:p>
    <w:p w14:paraId="1B25A520" w14:textId="77777777" w:rsidR="00EF7170" w:rsidRDefault="00EF7170" w:rsidP="00EF7170">
      <w:pPr>
        <w:jc w:val="both"/>
        <w:rPr>
          <w:color w:val="auto"/>
          <w:shd w:val="clear" w:color="auto" w:fill="FFFFFF"/>
        </w:rPr>
      </w:pPr>
      <w:r>
        <w:rPr>
          <w:color w:val="auto"/>
          <w:shd w:val="clear" w:color="auto" w:fill="FFFFFF"/>
        </w:rPr>
        <w:t xml:space="preserve">            String ua = request.getHeader("user-agent");</w:t>
      </w:r>
    </w:p>
    <w:p w14:paraId="0E3C7F8A" w14:textId="77777777" w:rsidR="00EF7170" w:rsidRDefault="00EF7170" w:rsidP="00EF7170">
      <w:pPr>
        <w:jc w:val="both"/>
        <w:rPr>
          <w:color w:val="auto"/>
          <w:shd w:val="clear" w:color="auto" w:fill="FFFFFF"/>
        </w:rPr>
      </w:pPr>
      <w:r>
        <w:rPr>
          <w:color w:val="auto"/>
          <w:shd w:val="clear" w:color="auto" w:fill="FFFFFF"/>
        </w:rPr>
        <w:t xml:space="preserve">            return () -&gt; {</w:t>
      </w:r>
    </w:p>
    <w:p w14:paraId="41F58C7A" w14:textId="77777777" w:rsidR="00EF7170" w:rsidRDefault="00EF7170" w:rsidP="00EF7170">
      <w:pPr>
        <w:jc w:val="both"/>
        <w:rPr>
          <w:color w:val="auto"/>
          <w:shd w:val="clear" w:color="auto" w:fill="FFFFFF"/>
        </w:rPr>
      </w:pPr>
      <w:r>
        <w:rPr>
          <w:color w:val="auto"/>
          <w:shd w:val="clear" w:color="auto" w:fill="FFFFFF"/>
        </w:rPr>
        <w:t xml:space="preserve">                try {</w:t>
      </w:r>
    </w:p>
    <w:p w14:paraId="041AF8C5" w14:textId="77777777" w:rsidR="00EF7170" w:rsidRDefault="00EF7170" w:rsidP="00EF7170">
      <w:pPr>
        <w:jc w:val="both"/>
        <w:rPr>
          <w:color w:val="auto"/>
          <w:shd w:val="clear" w:color="auto" w:fill="FFFFFF"/>
        </w:rPr>
      </w:pPr>
      <w:r>
        <w:rPr>
          <w:color w:val="auto"/>
          <w:shd w:val="clear" w:color="auto" w:fill="FFFFFF"/>
        </w:rPr>
        <w:t xml:space="preserve">                    ThreadLocalData.setUa(ua);    //</w:t>
      </w:r>
      <w:r>
        <w:rPr>
          <w:color w:val="auto"/>
          <w:shd w:val="clear" w:color="auto" w:fill="FFFFFF"/>
        </w:rPr>
        <w:t>将父线程的</w:t>
      </w:r>
      <w:r>
        <w:rPr>
          <w:color w:val="auto"/>
          <w:shd w:val="clear" w:color="auto" w:fill="FFFFFF"/>
        </w:rPr>
        <w:t>ua</w:t>
      </w:r>
      <w:r>
        <w:rPr>
          <w:color w:val="auto"/>
          <w:shd w:val="clear" w:color="auto" w:fill="FFFFFF"/>
        </w:rPr>
        <w:t>设置进子线程里</w:t>
      </w:r>
    </w:p>
    <w:p w14:paraId="19C645E1" w14:textId="77777777" w:rsidR="00EF7170" w:rsidRDefault="00EF7170" w:rsidP="00EF7170">
      <w:pPr>
        <w:jc w:val="both"/>
        <w:rPr>
          <w:color w:val="auto"/>
          <w:shd w:val="clear" w:color="auto" w:fill="FFFFFF"/>
        </w:rPr>
      </w:pPr>
      <w:r>
        <w:rPr>
          <w:color w:val="auto"/>
          <w:shd w:val="clear" w:color="auto" w:fill="FFFFFF"/>
        </w:rPr>
        <w:t xml:space="preserve">                     runnable.run();  //</w:t>
      </w:r>
      <w:r>
        <w:rPr>
          <w:color w:val="auto"/>
          <w:shd w:val="clear" w:color="auto" w:fill="FFFFFF"/>
        </w:rPr>
        <w:t>子线程方法执行</w:t>
      </w:r>
    </w:p>
    <w:p w14:paraId="667397EF" w14:textId="77777777" w:rsidR="00EF7170" w:rsidRDefault="00EF7170" w:rsidP="00EF7170">
      <w:pPr>
        <w:jc w:val="both"/>
        <w:rPr>
          <w:color w:val="auto"/>
          <w:shd w:val="clear" w:color="auto" w:fill="FFFFFF"/>
        </w:rPr>
      </w:pPr>
      <w:r>
        <w:rPr>
          <w:color w:val="auto"/>
          <w:shd w:val="clear" w:color="auto" w:fill="FFFFFF"/>
        </w:rPr>
        <w:t xml:space="preserve">                } finally {</w:t>
      </w:r>
    </w:p>
    <w:p w14:paraId="7B98ABCC" w14:textId="77777777" w:rsidR="00EF7170" w:rsidRDefault="00EF7170" w:rsidP="00EF7170">
      <w:pPr>
        <w:jc w:val="both"/>
        <w:rPr>
          <w:color w:val="auto"/>
          <w:shd w:val="clear" w:color="auto" w:fill="FFFFFF"/>
        </w:rPr>
      </w:pPr>
      <w:r>
        <w:rPr>
          <w:color w:val="auto"/>
          <w:shd w:val="clear" w:color="auto" w:fill="FFFFFF"/>
        </w:rPr>
        <w:t xml:space="preserve">                    ThreadLocalData.remove();  //</w:t>
      </w:r>
      <w:r>
        <w:rPr>
          <w:color w:val="auto"/>
          <w:shd w:val="clear" w:color="auto" w:fill="FFFFFF"/>
        </w:rPr>
        <w:t>清除线程</w:t>
      </w:r>
      <w:r>
        <w:rPr>
          <w:color w:val="auto"/>
          <w:shd w:val="clear" w:color="auto" w:fill="FFFFFF"/>
        </w:rPr>
        <w:t>threadLocal</w:t>
      </w:r>
      <w:r>
        <w:rPr>
          <w:color w:val="auto"/>
          <w:shd w:val="clear" w:color="auto" w:fill="FFFFFF"/>
        </w:rPr>
        <w:t>的值</w:t>
      </w:r>
    </w:p>
    <w:p w14:paraId="2B03BA9B" w14:textId="77777777" w:rsidR="00EF7170" w:rsidRDefault="00EF7170" w:rsidP="00EF7170">
      <w:pPr>
        <w:jc w:val="both"/>
        <w:rPr>
          <w:color w:val="auto"/>
          <w:shd w:val="clear" w:color="auto" w:fill="FFFFFF"/>
        </w:rPr>
      </w:pPr>
      <w:r>
        <w:rPr>
          <w:color w:val="auto"/>
          <w:shd w:val="clear" w:color="auto" w:fill="FFFFFF"/>
        </w:rPr>
        <w:t xml:space="preserve">                }</w:t>
      </w:r>
    </w:p>
    <w:p w14:paraId="491A8BC6" w14:textId="77777777" w:rsidR="00EF7170" w:rsidRDefault="00EF7170" w:rsidP="00EF7170">
      <w:pPr>
        <w:jc w:val="both"/>
        <w:rPr>
          <w:color w:val="auto"/>
          <w:shd w:val="clear" w:color="auto" w:fill="FFFFFF"/>
        </w:rPr>
      </w:pPr>
      <w:r>
        <w:rPr>
          <w:color w:val="auto"/>
          <w:shd w:val="clear" w:color="auto" w:fill="FFFFFF"/>
        </w:rPr>
        <w:t xml:space="preserve">            };</w:t>
      </w:r>
    </w:p>
    <w:p w14:paraId="1A70FF00" w14:textId="77777777" w:rsidR="00EF7170" w:rsidRDefault="00EF7170" w:rsidP="00EF7170">
      <w:pPr>
        <w:jc w:val="both"/>
        <w:rPr>
          <w:color w:val="auto"/>
          <w:shd w:val="clear" w:color="auto" w:fill="FFFFFF"/>
        </w:rPr>
      </w:pPr>
      <w:r>
        <w:rPr>
          <w:color w:val="auto"/>
          <w:shd w:val="clear" w:color="auto" w:fill="FFFFFF"/>
        </w:rPr>
        <w:t xml:space="preserve">        } catch (IllegalStateException e) {</w:t>
      </w:r>
    </w:p>
    <w:p w14:paraId="7BF37531" w14:textId="77777777" w:rsidR="00EF7170" w:rsidRDefault="00EF7170" w:rsidP="00EF7170">
      <w:pPr>
        <w:jc w:val="both"/>
        <w:rPr>
          <w:color w:val="auto"/>
          <w:shd w:val="clear" w:color="auto" w:fill="FFFFFF"/>
        </w:rPr>
      </w:pPr>
      <w:r>
        <w:rPr>
          <w:color w:val="auto"/>
          <w:shd w:val="clear" w:color="auto" w:fill="FFFFFF"/>
        </w:rPr>
        <w:t xml:space="preserve">            return runnable;</w:t>
      </w:r>
    </w:p>
    <w:p w14:paraId="45E3E2F8" w14:textId="77777777" w:rsidR="00EF7170" w:rsidRDefault="00EF7170" w:rsidP="00EF7170">
      <w:pPr>
        <w:jc w:val="both"/>
        <w:rPr>
          <w:color w:val="auto"/>
          <w:shd w:val="clear" w:color="auto" w:fill="FFFFFF"/>
        </w:rPr>
      </w:pPr>
      <w:r>
        <w:rPr>
          <w:color w:val="auto"/>
          <w:shd w:val="clear" w:color="auto" w:fill="FFFFFF"/>
        </w:rPr>
        <w:t xml:space="preserve">        }</w:t>
      </w:r>
    </w:p>
    <w:p w14:paraId="52871BD5" w14:textId="77777777" w:rsidR="00EF7170" w:rsidRDefault="00EF7170" w:rsidP="00EF7170">
      <w:pPr>
        <w:jc w:val="both"/>
        <w:rPr>
          <w:color w:val="auto"/>
          <w:shd w:val="clear" w:color="auto" w:fill="FFFFFF"/>
        </w:rPr>
      </w:pPr>
      <w:r>
        <w:rPr>
          <w:color w:val="auto"/>
          <w:shd w:val="clear" w:color="auto" w:fill="FFFFFF"/>
        </w:rPr>
        <w:t xml:space="preserve">    }</w:t>
      </w:r>
    </w:p>
    <w:p w14:paraId="2443AF1F" w14:textId="77777777" w:rsidR="00EF7170" w:rsidRDefault="00EF7170" w:rsidP="00EF7170">
      <w:pPr>
        <w:jc w:val="both"/>
        <w:rPr>
          <w:color w:val="auto"/>
          <w:shd w:val="clear" w:color="auto" w:fill="FFFFFF"/>
        </w:rPr>
      </w:pPr>
      <w:r>
        <w:rPr>
          <w:color w:val="auto"/>
          <w:shd w:val="clear" w:color="auto" w:fill="FFFFFF"/>
        </w:rPr>
        <w:t>}</w:t>
      </w:r>
    </w:p>
    <w:p w14:paraId="53A1EB96" w14:textId="77777777" w:rsidR="00EF7170" w:rsidRDefault="00EF7170" w:rsidP="00EF7170">
      <w:pPr>
        <w:jc w:val="both"/>
        <w:rPr>
          <w:color w:val="auto"/>
          <w:shd w:val="clear" w:color="auto" w:fill="FFFFFF"/>
        </w:rPr>
      </w:pPr>
    </w:p>
    <w:p w14:paraId="05D7C398" w14:textId="77777777" w:rsidR="00EF7170" w:rsidRDefault="00EF7170" w:rsidP="00EF7170">
      <w:pPr>
        <w:jc w:val="both"/>
        <w:rPr>
          <w:color w:val="auto"/>
          <w:shd w:val="clear" w:color="auto" w:fill="FFFFFF"/>
        </w:rPr>
      </w:pPr>
      <w:r>
        <w:rPr>
          <w:color w:val="auto"/>
          <w:shd w:val="clear" w:color="auto" w:fill="FFFFFF"/>
        </w:rPr>
        <w:t xml:space="preserve">public class </w:t>
      </w:r>
      <w:r>
        <w:rPr>
          <w:b/>
          <w:color w:val="auto"/>
          <w:shd w:val="clear" w:color="auto" w:fill="FFFFFF"/>
        </w:rPr>
        <w:t>ThreadLocalData</w:t>
      </w:r>
      <w:r>
        <w:rPr>
          <w:color w:val="auto"/>
          <w:shd w:val="clear" w:color="auto" w:fill="FFFFFF"/>
        </w:rPr>
        <w:t xml:space="preserve"> {           </w:t>
      </w:r>
      <w:r>
        <w:rPr>
          <w:rFonts w:hint="eastAsia"/>
          <w:color w:val="auto"/>
          <w:shd w:val="clear" w:color="auto" w:fill="FFFFFF"/>
        </w:rPr>
        <w:t>公共数据</w:t>
      </w:r>
    </w:p>
    <w:p w14:paraId="4177597D" w14:textId="77777777" w:rsidR="00EF7170" w:rsidRDefault="00EF7170" w:rsidP="00EF7170">
      <w:pPr>
        <w:jc w:val="both"/>
        <w:rPr>
          <w:color w:val="auto"/>
          <w:shd w:val="clear" w:color="auto" w:fill="FFFFFF"/>
        </w:rPr>
      </w:pPr>
      <w:r>
        <w:rPr>
          <w:color w:val="auto"/>
          <w:shd w:val="clear" w:color="auto" w:fill="FFFFFF"/>
        </w:rPr>
        <w:t xml:space="preserve">    public static final ThreadLocal&lt;String&gt; threadLocal = new ThreadLocal&lt;&gt;();</w:t>
      </w:r>
    </w:p>
    <w:p w14:paraId="1AB0DDE3" w14:textId="77777777" w:rsidR="00EF7170" w:rsidRDefault="00EF7170" w:rsidP="00EF7170">
      <w:pPr>
        <w:jc w:val="both"/>
        <w:rPr>
          <w:color w:val="auto"/>
          <w:shd w:val="clear" w:color="auto" w:fill="FFFFFF"/>
        </w:rPr>
      </w:pPr>
      <w:r>
        <w:rPr>
          <w:color w:val="auto"/>
          <w:shd w:val="clear" w:color="auto" w:fill="FFFFFF"/>
        </w:rPr>
        <w:t xml:space="preserve">    public static String getUa(){</w:t>
      </w:r>
    </w:p>
    <w:p w14:paraId="0E3D2044" w14:textId="77777777" w:rsidR="00EF7170" w:rsidRDefault="00EF7170" w:rsidP="00EF7170">
      <w:pPr>
        <w:jc w:val="both"/>
        <w:rPr>
          <w:color w:val="auto"/>
          <w:shd w:val="clear" w:color="auto" w:fill="FFFFFF"/>
        </w:rPr>
      </w:pPr>
      <w:r>
        <w:rPr>
          <w:color w:val="auto"/>
          <w:shd w:val="clear" w:color="auto" w:fill="FFFFFF"/>
        </w:rPr>
        <w:t xml:space="preserve">        return threadLocal.get();</w:t>
      </w:r>
    </w:p>
    <w:p w14:paraId="5A0B792A" w14:textId="77777777" w:rsidR="00EF7170" w:rsidRDefault="00EF7170" w:rsidP="00EF7170">
      <w:pPr>
        <w:jc w:val="both"/>
        <w:rPr>
          <w:color w:val="auto"/>
          <w:shd w:val="clear" w:color="auto" w:fill="FFFFFF"/>
        </w:rPr>
      </w:pPr>
      <w:r>
        <w:rPr>
          <w:color w:val="auto"/>
          <w:shd w:val="clear" w:color="auto" w:fill="FFFFFF"/>
        </w:rPr>
        <w:t xml:space="preserve">    }</w:t>
      </w:r>
    </w:p>
    <w:p w14:paraId="05341D66" w14:textId="77777777" w:rsidR="00EF7170" w:rsidRDefault="00EF7170" w:rsidP="00EF7170">
      <w:pPr>
        <w:jc w:val="both"/>
        <w:rPr>
          <w:color w:val="auto"/>
          <w:shd w:val="clear" w:color="auto" w:fill="FFFFFF"/>
        </w:rPr>
      </w:pPr>
      <w:r>
        <w:rPr>
          <w:color w:val="auto"/>
          <w:shd w:val="clear" w:color="auto" w:fill="FFFFFF"/>
        </w:rPr>
        <w:t xml:space="preserve">    public static void setUa(String ua){</w:t>
      </w:r>
    </w:p>
    <w:p w14:paraId="3B587D10" w14:textId="77777777" w:rsidR="00EF7170" w:rsidRDefault="00EF7170" w:rsidP="00EF7170">
      <w:pPr>
        <w:jc w:val="both"/>
        <w:rPr>
          <w:color w:val="auto"/>
          <w:shd w:val="clear" w:color="auto" w:fill="FFFFFF"/>
        </w:rPr>
      </w:pPr>
      <w:r>
        <w:rPr>
          <w:color w:val="auto"/>
          <w:shd w:val="clear" w:color="auto" w:fill="FFFFFF"/>
        </w:rPr>
        <w:t xml:space="preserve">        threadLocal.set(ua);</w:t>
      </w:r>
    </w:p>
    <w:p w14:paraId="4CC2B2B1" w14:textId="77777777" w:rsidR="00EF7170" w:rsidRDefault="00EF7170" w:rsidP="00EF7170">
      <w:pPr>
        <w:jc w:val="both"/>
        <w:rPr>
          <w:color w:val="auto"/>
          <w:shd w:val="clear" w:color="auto" w:fill="FFFFFF"/>
        </w:rPr>
      </w:pPr>
      <w:r>
        <w:rPr>
          <w:color w:val="auto"/>
          <w:shd w:val="clear" w:color="auto" w:fill="FFFFFF"/>
        </w:rPr>
        <w:t xml:space="preserve">    }</w:t>
      </w:r>
    </w:p>
    <w:p w14:paraId="644E0F02" w14:textId="77777777" w:rsidR="00EF7170" w:rsidRDefault="00EF7170" w:rsidP="00EF7170">
      <w:pPr>
        <w:jc w:val="both"/>
        <w:rPr>
          <w:color w:val="auto"/>
          <w:shd w:val="clear" w:color="auto" w:fill="FFFFFF"/>
        </w:rPr>
      </w:pPr>
      <w:r>
        <w:rPr>
          <w:color w:val="auto"/>
          <w:shd w:val="clear" w:color="auto" w:fill="FFFFFF"/>
        </w:rPr>
        <w:t xml:space="preserve">    public static void remove(){</w:t>
      </w:r>
    </w:p>
    <w:p w14:paraId="21A2B059" w14:textId="77777777" w:rsidR="00EF7170" w:rsidRDefault="00EF7170" w:rsidP="00EF7170">
      <w:pPr>
        <w:jc w:val="both"/>
        <w:rPr>
          <w:color w:val="auto"/>
          <w:shd w:val="clear" w:color="auto" w:fill="FFFFFF"/>
        </w:rPr>
      </w:pPr>
      <w:r>
        <w:rPr>
          <w:color w:val="auto"/>
          <w:shd w:val="clear" w:color="auto" w:fill="FFFFFF"/>
        </w:rPr>
        <w:t xml:space="preserve">        threadLocal.remove();</w:t>
      </w:r>
    </w:p>
    <w:p w14:paraId="7953FA08" w14:textId="77777777" w:rsidR="00EF7170" w:rsidRDefault="00EF7170" w:rsidP="00EF7170">
      <w:pPr>
        <w:jc w:val="both"/>
        <w:rPr>
          <w:color w:val="auto"/>
          <w:shd w:val="clear" w:color="auto" w:fill="FFFFFF"/>
        </w:rPr>
      </w:pPr>
      <w:r>
        <w:rPr>
          <w:color w:val="auto"/>
          <w:shd w:val="clear" w:color="auto" w:fill="FFFFFF"/>
        </w:rPr>
        <w:t xml:space="preserve">    }</w:t>
      </w:r>
    </w:p>
    <w:p w14:paraId="25ABEB7C" w14:textId="77777777" w:rsidR="00EF7170" w:rsidRDefault="00EF7170" w:rsidP="00EF7170">
      <w:pPr>
        <w:jc w:val="both"/>
        <w:rPr>
          <w:color w:val="auto"/>
          <w:shd w:val="clear" w:color="auto" w:fill="FFFFFF"/>
        </w:rPr>
      </w:pPr>
      <w:r>
        <w:rPr>
          <w:color w:val="auto"/>
          <w:shd w:val="clear" w:color="auto" w:fill="FFFFFF"/>
        </w:rPr>
        <w:t>}</w:t>
      </w:r>
    </w:p>
    <w:p w14:paraId="1D43C01C" w14:textId="77777777" w:rsidR="000A4718" w:rsidRDefault="000A4718" w:rsidP="000A4718">
      <w:pPr>
        <w:pStyle w:val="Heading3"/>
      </w:pPr>
      <w:r>
        <w:t>type</w:t>
      </w:r>
    </w:p>
    <w:p w14:paraId="4B2DBB14" w14:textId="77777777" w:rsidR="000A4718" w:rsidRDefault="000A4718" w:rsidP="000A4718">
      <w:pPr>
        <w:pStyle w:val="Heading8"/>
      </w:pPr>
      <w:r>
        <w:t>AnnotatedTypeMetadata</w:t>
      </w:r>
    </w:p>
    <w:bookmarkEnd w:id="73"/>
    <w:p w14:paraId="346EBDFE"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type</w:t>
      </w:r>
      <w:r>
        <w:rPr>
          <w:color w:val="auto"/>
          <w:shd w:val="clear" w:color="auto" w:fill="FFFFFF"/>
        </w:rPr>
        <w:t xml:space="preserve">; </w:t>
      </w:r>
    </w:p>
    <w:p w14:paraId="177B76F1" w14:textId="77777777" w:rsidR="000A4718" w:rsidRDefault="000A4718" w:rsidP="000A4718">
      <w:pPr>
        <w:jc w:val="both"/>
        <w:rPr>
          <w:rFonts w:cs="Microsoft YaHei"/>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AnnotatedTypeMetadata            </w:t>
      </w:r>
      <w:r>
        <w:rPr>
          <w:rStyle w:val="a2"/>
          <w:rFonts w:hint="eastAsia"/>
        </w:rPr>
        <w:t>注解元对象，用于获取注解定义的属性值</w:t>
      </w:r>
    </w:p>
    <w:p w14:paraId="768EC1D5" w14:textId="77777777" w:rsidR="000A4718" w:rsidRDefault="000A4718" w:rsidP="000A4718">
      <w:pPr>
        <w:jc w:val="both"/>
        <w:rPr>
          <w:color w:val="auto"/>
          <w:shd w:val="clear" w:color="auto" w:fill="FFFFFF"/>
        </w:rPr>
      </w:pPr>
      <w:r>
        <w:rPr>
          <w:color w:val="auto"/>
          <w:shd w:val="clear" w:color="auto" w:fill="FFFFFF"/>
        </w:rPr>
        <w:t xml:space="preserve">Map&lt;String, Object&gt; </w:t>
      </w:r>
      <w:r>
        <w:rPr>
          <w:rStyle w:val="a0"/>
        </w:rPr>
        <w:t>getAnnotationAttributes</w:t>
      </w:r>
      <w:r>
        <w:rPr>
          <w:color w:val="auto"/>
          <w:shd w:val="clear" w:color="auto" w:fill="FFFFFF"/>
        </w:rPr>
        <w:t xml:space="preserve">(String var1)   </w:t>
      </w:r>
      <w:r>
        <w:rPr>
          <w:rFonts w:hint="eastAsia"/>
          <w:color w:val="auto"/>
          <w:shd w:val="clear" w:color="auto" w:fill="FFFFFF"/>
        </w:rPr>
        <w:t>获取注解属性值</w:t>
      </w:r>
    </w:p>
    <w:p w14:paraId="5DAEF0C1" w14:textId="77777777" w:rsidR="000A4718" w:rsidRDefault="000A4718" w:rsidP="000A4718">
      <w:pPr>
        <w:pStyle w:val="Heading8"/>
      </w:pPr>
      <w:bookmarkStart w:id="89" w:name="_Toc126363429"/>
      <w:r>
        <w:t>TypeFilter</w:t>
      </w:r>
    </w:p>
    <w:bookmarkEnd w:id="89"/>
    <w:p w14:paraId="1B56F701"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type</w:t>
      </w:r>
      <w:r>
        <w:rPr>
          <w:color w:val="auto"/>
          <w:shd w:val="clear" w:color="auto" w:fill="FFFFFF"/>
        </w:rPr>
        <w:t>.</w:t>
      </w:r>
      <w:r>
        <w:rPr>
          <w:rStyle w:val="aa"/>
        </w:rPr>
        <w:t>filter</w:t>
      </w:r>
      <w:r>
        <w:rPr>
          <w:color w:val="auto"/>
          <w:shd w:val="clear" w:color="auto" w:fill="FFFFFF"/>
        </w:rPr>
        <w:t>;</w:t>
      </w:r>
    </w:p>
    <w:p w14:paraId="724EA180" w14:textId="77777777" w:rsidR="000A4718"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TypeFilter</w:t>
      </w:r>
      <w:r>
        <w:rPr>
          <w:color w:val="auto"/>
          <w:shd w:val="clear" w:color="auto" w:fill="FFFFFF"/>
        </w:rPr>
        <w:t xml:space="preserve">    </w:t>
      </w:r>
      <w:r>
        <w:rPr>
          <w:rFonts w:hint="eastAsia"/>
          <w:color w:val="auto"/>
          <w:shd w:val="clear" w:color="auto" w:fill="FFFFFF"/>
        </w:rPr>
        <w:t>自定义类型过滤器</w:t>
      </w:r>
    </w:p>
    <w:p w14:paraId="4D9697EC" w14:textId="77777777" w:rsidR="000A4718" w:rsidRDefault="000A4718" w:rsidP="000A4718">
      <w:pPr>
        <w:jc w:val="both"/>
        <w:rPr>
          <w:color w:val="auto"/>
          <w:shd w:val="clear" w:color="auto" w:fill="FFFFFF"/>
        </w:rPr>
      </w:pPr>
      <w:r>
        <w:rPr>
          <w:color w:val="auto"/>
          <w:shd w:val="clear" w:color="auto" w:fill="FFFFFF"/>
        </w:rPr>
        <w:t xml:space="preserve">boolean </w:t>
      </w:r>
      <w:r>
        <w:rPr>
          <w:rStyle w:val="a0"/>
        </w:rPr>
        <w:t>match</w:t>
      </w:r>
      <w:r>
        <w:rPr>
          <w:color w:val="auto"/>
          <w:shd w:val="clear" w:color="auto" w:fill="FFFFFF"/>
        </w:rPr>
        <w:t xml:space="preserve">(MetadataReader var1, MetadataReaderFactory var2)        </w:t>
      </w:r>
      <w:r>
        <w:rPr>
          <w:rFonts w:hint="eastAsia"/>
          <w:color w:val="auto"/>
          <w:shd w:val="clear" w:color="auto" w:fill="FFFFFF"/>
        </w:rPr>
        <w:t>是否加载</w:t>
      </w:r>
      <w:r>
        <w:rPr>
          <w:rFonts w:hint="eastAsia"/>
          <w:color w:val="auto"/>
          <w:shd w:val="clear" w:color="auto" w:fill="FFFFFF"/>
        </w:rPr>
        <w:t>bean</w:t>
      </w:r>
    </w:p>
    <w:p w14:paraId="1DCE3CD1" w14:textId="77777777" w:rsidR="00EF7170" w:rsidRDefault="00EF7170" w:rsidP="00EF7170">
      <w:pPr>
        <w:pStyle w:val="Heading3"/>
      </w:pPr>
      <w:bookmarkStart w:id="90" w:name="_Toc126363620"/>
      <w:bookmarkStart w:id="91" w:name="_Toc126363511"/>
      <w:bookmarkStart w:id="92" w:name="_Toc126363462"/>
      <w:bookmarkStart w:id="93" w:name="_Toc93463429"/>
      <w:r>
        <w:t>annotation</w:t>
      </w:r>
    </w:p>
    <w:p w14:paraId="0BFFCD49" w14:textId="77777777" w:rsidR="00EF7170" w:rsidRDefault="00EF7170" w:rsidP="00EF7170">
      <w:pPr>
        <w:pStyle w:val="Heading8"/>
      </w:pPr>
      <w:bookmarkStart w:id="94" w:name="_Toc126363440"/>
      <w:r>
        <w:t>AnnotationAwareOrderComparator</w:t>
      </w:r>
    </w:p>
    <w:bookmarkEnd w:id="94"/>
    <w:p w14:paraId="6F731533"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annotation</w:t>
      </w:r>
      <w:r>
        <w:rPr>
          <w:color w:val="auto"/>
          <w:shd w:val="clear" w:color="auto" w:fill="FFFFFF"/>
        </w:rPr>
        <w:t>;</w:t>
      </w:r>
    </w:p>
    <w:p w14:paraId="2D0141C3" w14:textId="77777777" w:rsidR="00EF7170" w:rsidRDefault="00EF7170" w:rsidP="00EF7170">
      <w:pPr>
        <w:jc w:val="both"/>
        <w:rPr>
          <w:b/>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class</w:t>
      </w:r>
      <w:r>
        <w:rPr>
          <w:b/>
          <w:color w:val="auto"/>
          <w:shd w:val="clear" w:color="auto" w:fill="FFFFFF"/>
        </w:rPr>
        <w:t xml:space="preserve"> AnnotationAwareOrderComparator  </w:t>
      </w:r>
    </w:p>
    <w:p w14:paraId="24448F9D" w14:textId="77777777" w:rsidR="00EF7170" w:rsidRDefault="00EF7170" w:rsidP="00EF7170">
      <w:pPr>
        <w:ind w:left="864"/>
        <w:jc w:val="both"/>
        <w:rPr>
          <w:color w:val="auto"/>
          <w:shd w:val="clear" w:color="auto" w:fill="FFFFFF"/>
        </w:rPr>
      </w:pPr>
      <w:r>
        <w:rPr>
          <w:color w:val="auto"/>
          <w:shd w:val="clear" w:color="auto" w:fill="FFFFFF"/>
        </w:rPr>
        <w:t>extends OrderComparator</w:t>
      </w:r>
    </w:p>
    <w:p w14:paraId="75462F3B" w14:textId="77777777" w:rsidR="00EF7170" w:rsidRDefault="00EF7170" w:rsidP="00EF7170">
      <w:pPr>
        <w:jc w:val="both"/>
        <w:rPr>
          <w:color w:val="auto"/>
          <w:shd w:val="clear" w:color="auto" w:fill="FFFFFF"/>
        </w:rPr>
      </w:pPr>
      <w:r>
        <w:rPr>
          <w:color w:val="auto"/>
          <w:shd w:val="clear" w:color="auto" w:fill="FFFFFF"/>
        </w:rPr>
        <w:t xml:space="preserve">public static void sort(List&lt;?&gt; list)                 </w:t>
      </w:r>
      <w:r>
        <w:rPr>
          <w:rFonts w:hint="eastAsia"/>
          <w:color w:val="auto"/>
          <w:shd w:val="clear" w:color="auto" w:fill="FFFFFF"/>
        </w:rPr>
        <w:t>排序类</w:t>
      </w:r>
    </w:p>
    <w:p w14:paraId="208EE94A" w14:textId="77777777" w:rsidR="00EF7170" w:rsidRDefault="00EF7170" w:rsidP="00EF7170">
      <w:pPr>
        <w:pStyle w:val="Heading8"/>
      </w:pPr>
      <w:bookmarkStart w:id="95" w:name="_Toc126363441"/>
      <w:r>
        <w:t>AnnotationUtils</w:t>
      </w:r>
    </w:p>
    <w:bookmarkEnd w:id="95"/>
    <w:p w14:paraId="2598834B"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annotation</w:t>
      </w:r>
      <w:r>
        <w:rPr>
          <w:color w:val="auto"/>
          <w:shd w:val="clear" w:color="auto" w:fill="FFFFFF"/>
        </w:rPr>
        <w:t>;</w:t>
      </w:r>
    </w:p>
    <w:p w14:paraId="66F18BB1" w14:textId="77777777" w:rsidR="00EF7170" w:rsidRDefault="00EF7170" w:rsidP="00EF7170">
      <w:pPr>
        <w:jc w:val="both"/>
        <w:rPr>
          <w:color w:val="auto"/>
          <w:shd w:val="clear" w:color="auto" w:fill="FFFFFF"/>
        </w:rPr>
      </w:pPr>
      <w:r>
        <w:rPr>
          <w:color w:val="auto"/>
          <w:shd w:val="clear" w:color="auto" w:fill="FFFFFF"/>
        </w:rPr>
        <w:t xml:space="preserve">public abstract class </w:t>
      </w:r>
      <w:r>
        <w:rPr>
          <w:b/>
          <w:color w:val="auto"/>
          <w:shd w:val="clear" w:color="auto" w:fill="FFFFFF"/>
        </w:rPr>
        <w:t>AnnotationUtils</w:t>
      </w:r>
      <w:r>
        <w:rPr>
          <w:color w:val="auto"/>
          <w:shd w:val="clear" w:color="auto" w:fill="FFFFFF"/>
        </w:rPr>
        <w:t xml:space="preserve">         </w:t>
      </w:r>
      <w:r>
        <w:rPr>
          <w:rFonts w:hint="eastAsia"/>
          <w:color w:val="auto"/>
          <w:shd w:val="clear" w:color="auto" w:fill="FFFFFF"/>
        </w:rPr>
        <w:t>注解工具</w:t>
      </w:r>
      <w:r>
        <w:rPr>
          <w:rFonts w:hint="eastAsia"/>
          <w:color w:val="auto"/>
          <w:shd w:val="clear" w:color="auto" w:fill="FFFFFF"/>
        </w:rPr>
        <w:t xml:space="preserve"> </w:t>
      </w:r>
    </w:p>
    <w:p w14:paraId="5B88EF06" w14:textId="77777777" w:rsidR="00EF7170" w:rsidRDefault="00EF7170" w:rsidP="00EF7170">
      <w:pPr>
        <w:jc w:val="both"/>
        <w:rPr>
          <w:color w:val="auto"/>
          <w:shd w:val="clear" w:color="auto" w:fill="FFFFFF"/>
        </w:rPr>
      </w:pPr>
    </w:p>
    <w:p w14:paraId="2F469E56" w14:textId="77777777" w:rsidR="00EF7170" w:rsidRDefault="00EF7170" w:rsidP="00EF7170">
      <w:pPr>
        <w:jc w:val="both"/>
        <w:rPr>
          <w:color w:val="auto"/>
          <w:shd w:val="clear" w:color="auto" w:fill="FFFFFF"/>
        </w:rPr>
      </w:pPr>
      <w:r>
        <w:rPr>
          <w:color w:val="auto"/>
          <w:shd w:val="clear" w:color="auto" w:fill="FFFFFF"/>
        </w:rPr>
        <w:t xml:space="preserve">public static &lt;A extends Annotation&gt; A </w:t>
      </w:r>
      <w:r>
        <w:rPr>
          <w:rStyle w:val="a2"/>
        </w:rPr>
        <w:t>findAnnotation</w:t>
      </w:r>
      <w:r>
        <w:rPr>
          <w:color w:val="auto"/>
          <w:shd w:val="clear" w:color="auto" w:fill="FFFFFF"/>
        </w:rPr>
        <w:t xml:space="preserve">(Method method, @Nullable Class&lt;A&gt; annotationType)       </w:t>
      </w:r>
      <w:r>
        <w:rPr>
          <w:rFonts w:hint="eastAsia"/>
          <w:color w:val="auto"/>
          <w:shd w:val="clear" w:color="auto" w:fill="FFFFFF"/>
        </w:rPr>
        <w:t>从方法</w:t>
      </w:r>
      <w:r>
        <w:rPr>
          <w:rFonts w:hint="eastAsia"/>
          <w:color w:val="auto"/>
          <w:shd w:val="clear" w:color="auto" w:fill="FFFFFF"/>
        </w:rPr>
        <w:t>method</w:t>
      </w:r>
      <w:r>
        <w:rPr>
          <w:rFonts w:hint="eastAsia"/>
          <w:color w:val="auto"/>
          <w:shd w:val="clear" w:color="auto" w:fill="FFFFFF"/>
        </w:rPr>
        <w:t>上找到指定类型的注解对象</w:t>
      </w:r>
    </w:p>
    <w:p w14:paraId="433504F6" w14:textId="77777777" w:rsidR="00EF7170" w:rsidRDefault="00EF7170" w:rsidP="00EF7170">
      <w:pPr>
        <w:ind w:left="1152"/>
        <w:jc w:val="both"/>
        <w:rPr>
          <w:color w:val="auto"/>
          <w:shd w:val="clear" w:color="auto" w:fill="FFFFFF"/>
        </w:rPr>
      </w:pPr>
      <w:r>
        <w:rPr>
          <w:color w:val="auto"/>
          <w:shd w:val="clear" w:color="auto" w:fill="FFFFFF"/>
        </w:rPr>
        <w:t>// MessageLog annotation = AnnotationUtils.findAnnotation(targetMethod, MessageLog.class);</w:t>
      </w:r>
    </w:p>
    <w:p w14:paraId="640C224A" w14:textId="77777777" w:rsidR="00EF7170" w:rsidRDefault="00EF7170" w:rsidP="00EF7170">
      <w:pPr>
        <w:pStyle w:val="Heading8"/>
      </w:pPr>
      <w:bookmarkStart w:id="96" w:name="_Toc126363449"/>
      <w:r>
        <w:rPr>
          <w:rFonts w:hint="eastAsia"/>
        </w:rPr>
        <w:t>注解</w:t>
      </w:r>
    </w:p>
    <w:bookmarkEnd w:id="96"/>
    <w:p w14:paraId="408C5151" w14:textId="77777777" w:rsidR="00EF7170" w:rsidRDefault="00EF7170" w:rsidP="00EF7170">
      <w:pPr>
        <w:jc w:val="both"/>
        <w:rPr>
          <w:color w:val="auto"/>
          <w:shd w:val="clear" w:color="auto" w:fill="FFFFFF"/>
        </w:rPr>
      </w:pPr>
      <w:r>
        <w:rPr>
          <w:color w:val="auto"/>
          <w:shd w:val="clear" w:color="auto" w:fill="FFFFFF"/>
        </w:rPr>
        <w:t>package org.springframework.</w:t>
      </w:r>
      <w:r>
        <w:rPr>
          <w:rStyle w:val="aa"/>
        </w:rPr>
        <w:t>core</w:t>
      </w:r>
      <w:r>
        <w:rPr>
          <w:color w:val="auto"/>
          <w:shd w:val="clear" w:color="auto" w:fill="FFFFFF"/>
        </w:rPr>
        <w:t>.</w:t>
      </w:r>
      <w:r>
        <w:rPr>
          <w:rStyle w:val="aa"/>
        </w:rPr>
        <w:t>annotation</w:t>
      </w:r>
      <w:r>
        <w:rPr>
          <w:color w:val="auto"/>
          <w:shd w:val="clear" w:color="auto" w:fill="FFFFFF"/>
        </w:rPr>
        <w:t>;</w:t>
      </w:r>
    </w:p>
    <w:p w14:paraId="6218617F" w14:textId="77777777" w:rsidR="00EF7170" w:rsidRDefault="00EF7170" w:rsidP="00EF7170">
      <w:pPr>
        <w:jc w:val="both"/>
        <w:rPr>
          <w:rStyle w:val="a2"/>
        </w:rPr>
      </w:pPr>
    </w:p>
    <w:p w14:paraId="5C613381" w14:textId="77777777" w:rsidR="00EF7170" w:rsidRDefault="00EF7170" w:rsidP="00EF7170">
      <w:pPr>
        <w:jc w:val="both"/>
        <w:rPr>
          <w:color w:val="auto"/>
          <w:shd w:val="clear" w:color="auto" w:fill="FFFFFF"/>
        </w:rPr>
      </w:pPr>
      <w:r>
        <w:rPr>
          <w:rStyle w:val="a2"/>
          <w:rFonts w:hint="eastAsia"/>
          <w:b/>
        </w:rPr>
        <w:t>@</w:t>
      </w:r>
      <w:r>
        <w:rPr>
          <w:rStyle w:val="a2"/>
          <w:b/>
        </w:rPr>
        <w:t>AliasFor</w:t>
      </w:r>
      <w:r>
        <w:rPr>
          <w:color w:val="auto"/>
          <w:shd w:val="clear" w:color="auto" w:fill="FFFFFF"/>
        </w:rPr>
        <w:t xml:space="preserve">         </w:t>
      </w:r>
      <w:r>
        <w:rPr>
          <w:rFonts w:hint="eastAsia"/>
          <w:color w:val="auto"/>
          <w:shd w:val="clear" w:color="auto" w:fill="FFFFFF"/>
        </w:rPr>
        <w:t>注解中指定的属性可以互相为别名进行使用</w:t>
      </w:r>
      <w:r>
        <w:rPr>
          <w:rFonts w:hint="eastAsia"/>
          <w:color w:val="auto"/>
          <w:shd w:val="clear" w:color="auto" w:fill="FFFFFF"/>
        </w:rPr>
        <w:t xml:space="preserve"> </w:t>
      </w:r>
      <w:r>
        <w:rPr>
          <w:color w:val="auto"/>
          <w:shd w:val="clear" w:color="auto" w:fill="FFFFFF"/>
        </w:rPr>
        <w:t xml:space="preserve">  </w:t>
      </w:r>
      <w:r>
        <w:rPr>
          <w:rFonts w:hint="eastAsia"/>
          <w:color w:val="auto"/>
          <w:shd w:val="clear" w:color="auto" w:fill="FFFFFF"/>
        </w:rPr>
        <w:t>【</w:t>
      </w:r>
      <w:r>
        <w:rPr>
          <w:rStyle w:val="a0"/>
        </w:rPr>
        <w:t>METHOD</w:t>
      </w:r>
      <w:r>
        <w:rPr>
          <w:rFonts w:hint="eastAsia"/>
          <w:color w:val="auto"/>
          <w:shd w:val="clear" w:color="auto" w:fill="FFFFFF"/>
        </w:rPr>
        <w:t>】</w:t>
      </w:r>
    </w:p>
    <w:p w14:paraId="1801CB0F" w14:textId="77777777" w:rsidR="00EF7170" w:rsidRDefault="00EF7170" w:rsidP="00EF7170">
      <w:pPr>
        <w:jc w:val="both"/>
        <w:rPr>
          <w:color w:val="auto"/>
          <w:shd w:val="clear" w:color="auto" w:fill="FFFFFF"/>
        </w:rPr>
      </w:pPr>
      <w:r>
        <w:rPr>
          <w:rStyle w:val="a2"/>
          <w:b/>
        </w:rPr>
        <w:t>@</w:t>
      </w:r>
      <w:r>
        <w:rPr>
          <w:rStyle w:val="a2"/>
          <w:rFonts w:hint="eastAsia"/>
          <w:b/>
        </w:rPr>
        <w:t>Order</w:t>
      </w:r>
      <w:r>
        <w:rPr>
          <w:color w:val="auto"/>
          <w:shd w:val="clear" w:color="auto" w:fill="FFFFFF"/>
        </w:rPr>
        <w:t xml:space="preserve">             </w:t>
      </w:r>
      <w:r>
        <w:rPr>
          <w:rFonts w:hint="eastAsia"/>
          <w:color w:val="auto"/>
          <w:shd w:val="clear" w:color="auto" w:fill="FFFFFF"/>
        </w:rPr>
        <w:t>控制配置类的加载顺序（多个种类的配置出现后，优先加载系统级的，然后加载业务级的，避免细粒度的加载控制）</w:t>
      </w:r>
    </w:p>
    <w:p w14:paraId="17D7C735" w14:textId="77777777" w:rsidR="00EF7170" w:rsidRDefault="00EF7170" w:rsidP="00EF7170">
      <w:pPr>
        <w:ind w:left="1152"/>
        <w:jc w:val="both"/>
        <w:rPr>
          <w:color w:val="auto"/>
          <w:shd w:val="clear" w:color="auto" w:fill="FFFFFF"/>
        </w:rPr>
      </w:pPr>
      <w:r>
        <w:rPr>
          <w:color w:val="auto"/>
          <w:shd w:val="clear" w:color="auto" w:fill="FFFFFF"/>
        </w:rPr>
        <w:t>Ordered</w:t>
      </w:r>
      <w:r>
        <w:rPr>
          <w:rFonts w:hint="eastAsia"/>
          <w:color w:val="auto"/>
          <w:shd w:val="clear" w:color="auto" w:fill="FFFFFF"/>
        </w:rPr>
        <w:t>.</w:t>
      </w:r>
      <w:r>
        <w:rPr>
          <w:color w:val="auto"/>
          <w:shd w:val="clear" w:color="auto" w:fill="FFFFFF"/>
        </w:rPr>
        <w:t>LOWEST_PRECEDENCE</w:t>
      </w:r>
    </w:p>
    <w:p w14:paraId="4F0E6130" w14:textId="02BB4E5B" w:rsidR="000A4718" w:rsidRDefault="000A4718" w:rsidP="000A4718">
      <w:pPr>
        <w:pStyle w:val="Heading2"/>
      </w:pPr>
      <w:r>
        <w:rPr>
          <w:rFonts w:hint="eastAsia"/>
        </w:rPr>
        <w:t>data</w:t>
      </w:r>
      <w:bookmarkEnd w:id="90"/>
    </w:p>
    <w:p w14:paraId="75B34735" w14:textId="77777777" w:rsidR="000A4718" w:rsidRDefault="000A4718" w:rsidP="000A4718">
      <w:pPr>
        <w:pStyle w:val="Heading3"/>
      </w:pPr>
      <w:bookmarkStart w:id="97" w:name="_Toc126363621"/>
      <w:r>
        <w:t>domain</w:t>
      </w:r>
      <w:r>
        <w:rPr>
          <w:rFonts w:hint="eastAsia"/>
        </w:rPr>
        <w:t xml:space="preserve"> </w:t>
      </w:r>
    </w:p>
    <w:p w14:paraId="79BFA753" w14:textId="77777777" w:rsidR="000A4718" w:rsidRDefault="000A4718" w:rsidP="000A4718">
      <w:pPr>
        <w:pStyle w:val="Heading8"/>
        <w:rPr>
          <w:noProof/>
        </w:rPr>
      </w:pPr>
      <w:r>
        <w:rPr>
          <w:rFonts w:hint="eastAsia"/>
          <w:noProof/>
        </w:rPr>
        <w:t>S</w:t>
      </w:r>
      <w:r>
        <w:rPr>
          <w:noProof/>
        </w:rPr>
        <w:t>lice</w:t>
      </w:r>
    </w:p>
    <w:bookmarkEnd w:id="97"/>
    <w:p w14:paraId="48830AB8" w14:textId="77777777" w:rsidR="000A4718" w:rsidRDefault="000A4718" w:rsidP="000A4718">
      <w:pPr>
        <w:jc w:val="both"/>
        <w:rPr>
          <w:noProof/>
        </w:rPr>
      </w:pPr>
      <w:r>
        <w:rPr>
          <w:noProof/>
        </w:rPr>
        <w:t>package org.springframework.</w:t>
      </w:r>
      <w:r>
        <w:rPr>
          <w:noProof/>
          <w:color w:val="FF0000"/>
        </w:rPr>
        <w:t>data</w:t>
      </w:r>
      <w:r>
        <w:rPr>
          <w:noProof/>
        </w:rPr>
        <w:t>.</w:t>
      </w:r>
      <w:r>
        <w:rPr>
          <w:noProof/>
          <w:color w:val="FF0000"/>
        </w:rPr>
        <w:t>domain</w:t>
      </w:r>
      <w:r>
        <w:rPr>
          <w:noProof/>
        </w:rPr>
        <w:t>;</w:t>
      </w:r>
    </w:p>
    <w:p w14:paraId="663F2084" w14:textId="77777777" w:rsidR="000A4718" w:rsidRDefault="000A4718" w:rsidP="000A4718">
      <w:pPr>
        <w:jc w:val="both"/>
        <w:rPr>
          <w:noProof/>
        </w:rPr>
      </w:pPr>
      <w:r>
        <w:rPr>
          <w:noProof/>
        </w:rPr>
        <w:t xml:space="preserve">public interface </w:t>
      </w:r>
      <w:r>
        <w:rPr>
          <w:b/>
          <w:noProof/>
        </w:rPr>
        <w:t>Slice</w:t>
      </w:r>
      <w:r>
        <w:rPr>
          <w:noProof/>
        </w:rPr>
        <w:t>&lt;T&gt; extends Streamable&lt;T&gt;     Slice</w:t>
      </w:r>
      <w:r>
        <w:rPr>
          <w:noProof/>
        </w:rPr>
        <w:t>只关心是不是存在下一个分片</w:t>
      </w:r>
      <w:r>
        <w:rPr>
          <w:rFonts w:hint="eastAsia"/>
          <w:noProof/>
        </w:rPr>
        <w:t>/</w:t>
      </w:r>
      <w:r>
        <w:rPr>
          <w:noProof/>
        </w:rPr>
        <w:t>分页，不会去数据库</w:t>
      </w:r>
      <w:r>
        <w:rPr>
          <w:noProof/>
        </w:rPr>
        <w:t>count</w:t>
      </w:r>
      <w:r>
        <w:rPr>
          <w:noProof/>
        </w:rPr>
        <w:t>计算总条数、总页数</w:t>
      </w:r>
      <w:r>
        <w:rPr>
          <w:rFonts w:hint="eastAsia"/>
          <w:noProof/>
        </w:rPr>
        <w:t>（</w:t>
      </w:r>
      <w:r>
        <w:rPr>
          <w:noProof/>
        </w:rPr>
        <w:t>所以比较适合大数据量列表的的鼠标或手指滑屏操作，不关心总共有多少页，只关心有没有下一页</w:t>
      </w:r>
      <w:r>
        <w:rPr>
          <w:rFonts w:hint="eastAsia"/>
          <w:noProof/>
        </w:rPr>
        <w:t>）</w:t>
      </w:r>
    </w:p>
    <w:p w14:paraId="1ECF4278" w14:textId="77777777" w:rsidR="000A4718" w:rsidRDefault="000A4718" w:rsidP="000A4718">
      <w:pPr>
        <w:jc w:val="both"/>
        <w:rPr>
          <w:noProof/>
        </w:rPr>
      </w:pPr>
    </w:p>
    <w:p w14:paraId="1035B942" w14:textId="77777777" w:rsidR="000A4718" w:rsidRDefault="000A4718" w:rsidP="000A4718">
      <w:pPr>
        <w:jc w:val="both"/>
        <w:rPr>
          <w:noProof/>
        </w:rPr>
      </w:pPr>
      <w:r>
        <w:rPr>
          <w:noProof/>
        </w:rPr>
        <w:t xml:space="preserve">List&lt;T&gt; </w:t>
      </w:r>
      <w:r>
        <w:rPr>
          <w:rStyle w:val="a0"/>
        </w:rPr>
        <w:t>getContent</w:t>
      </w:r>
      <w:r>
        <w:rPr>
          <w:noProof/>
        </w:rPr>
        <w:t xml:space="preserve">();       </w:t>
      </w:r>
      <w:r>
        <w:rPr>
          <w:rFonts w:hint="eastAsia"/>
          <w:noProof/>
        </w:rPr>
        <w:t>获取切片内容</w:t>
      </w:r>
    </w:p>
    <w:p w14:paraId="7810CD46" w14:textId="77777777" w:rsidR="000A4718" w:rsidRDefault="000A4718" w:rsidP="000A4718">
      <w:pPr>
        <w:jc w:val="both"/>
        <w:rPr>
          <w:noProof/>
        </w:rPr>
      </w:pPr>
      <w:r>
        <w:rPr>
          <w:noProof/>
        </w:rPr>
        <w:t xml:space="preserve">boolean </w:t>
      </w:r>
      <w:r>
        <w:rPr>
          <w:rStyle w:val="a0"/>
        </w:rPr>
        <w:t>hasContent</w:t>
      </w:r>
      <w:r>
        <w:rPr>
          <w:noProof/>
        </w:rPr>
        <w:t xml:space="preserve">();     </w:t>
      </w:r>
      <w:r>
        <w:rPr>
          <w:rFonts w:hint="eastAsia"/>
          <w:noProof/>
        </w:rPr>
        <w:t>是否有查询结果</w:t>
      </w:r>
    </w:p>
    <w:p w14:paraId="379FEE64" w14:textId="77777777" w:rsidR="000A4718" w:rsidRDefault="000A4718" w:rsidP="000A4718">
      <w:pPr>
        <w:jc w:val="both"/>
        <w:rPr>
          <w:noProof/>
        </w:rPr>
      </w:pPr>
      <w:r>
        <w:rPr>
          <w:noProof/>
        </w:rPr>
        <w:t xml:space="preserve">default Pageable </w:t>
      </w:r>
      <w:r>
        <w:rPr>
          <w:rStyle w:val="a0"/>
        </w:rPr>
        <w:t>getPageable</w:t>
      </w:r>
      <w:r>
        <w:rPr>
          <w:noProof/>
        </w:rPr>
        <w:t xml:space="preserve">()   </w:t>
      </w:r>
      <w:r>
        <w:rPr>
          <w:rFonts w:hint="eastAsia"/>
          <w:noProof/>
        </w:rPr>
        <w:t>当前切片的分页信息</w:t>
      </w:r>
    </w:p>
    <w:p w14:paraId="0D8944D4" w14:textId="77777777" w:rsidR="000A4718" w:rsidRDefault="000A4718" w:rsidP="000A4718">
      <w:pPr>
        <w:jc w:val="both"/>
        <w:rPr>
          <w:noProof/>
        </w:rPr>
      </w:pPr>
      <w:r>
        <w:rPr>
          <w:noProof/>
        </w:rPr>
        <w:t xml:space="preserve">boolean </w:t>
      </w:r>
      <w:r>
        <w:rPr>
          <w:rStyle w:val="a0"/>
        </w:rPr>
        <w:t>isFirst</w:t>
      </w:r>
      <w:r>
        <w:rPr>
          <w:noProof/>
        </w:rPr>
        <w:t xml:space="preserve">();                          </w:t>
      </w:r>
      <w:r>
        <w:rPr>
          <w:rFonts w:hint="eastAsia"/>
          <w:noProof/>
        </w:rPr>
        <w:t>是否是第一个切片</w:t>
      </w:r>
    </w:p>
    <w:p w14:paraId="66222BF7" w14:textId="77777777" w:rsidR="000A4718" w:rsidRDefault="000A4718" w:rsidP="000A4718">
      <w:pPr>
        <w:jc w:val="both"/>
        <w:rPr>
          <w:noProof/>
        </w:rPr>
      </w:pPr>
      <w:r>
        <w:rPr>
          <w:noProof/>
        </w:rPr>
        <w:t xml:space="preserve">boolean </w:t>
      </w:r>
      <w:r>
        <w:rPr>
          <w:rStyle w:val="a0"/>
        </w:rPr>
        <w:t>isLast</w:t>
      </w:r>
      <w:r>
        <w:rPr>
          <w:noProof/>
        </w:rPr>
        <w:t xml:space="preserve">();                           </w:t>
      </w:r>
      <w:r>
        <w:rPr>
          <w:rFonts w:hint="eastAsia"/>
          <w:noProof/>
        </w:rPr>
        <w:t>是否是最后一个切片</w:t>
      </w:r>
    </w:p>
    <w:p w14:paraId="47FD905A" w14:textId="77777777" w:rsidR="000A4718" w:rsidRDefault="000A4718" w:rsidP="000A4718">
      <w:pPr>
        <w:jc w:val="both"/>
        <w:rPr>
          <w:noProof/>
        </w:rPr>
      </w:pPr>
      <w:r>
        <w:rPr>
          <w:noProof/>
        </w:rPr>
        <w:t xml:space="preserve">Pageable </w:t>
      </w:r>
      <w:r>
        <w:rPr>
          <w:rStyle w:val="a0"/>
        </w:rPr>
        <w:t>nextPageable</w:t>
      </w:r>
      <w:r>
        <w:rPr>
          <w:noProof/>
        </w:rPr>
        <w:t xml:space="preserve">();            </w:t>
      </w:r>
      <w:r>
        <w:rPr>
          <w:rFonts w:hint="eastAsia"/>
          <w:noProof/>
        </w:rPr>
        <w:t>下一个切片的分页信息</w:t>
      </w:r>
    </w:p>
    <w:p w14:paraId="65979C91" w14:textId="77777777" w:rsidR="000A4718" w:rsidRDefault="000A4718" w:rsidP="000A4718">
      <w:pPr>
        <w:jc w:val="both"/>
        <w:rPr>
          <w:noProof/>
        </w:rPr>
      </w:pPr>
      <w:r>
        <w:rPr>
          <w:noProof/>
        </w:rPr>
        <w:t xml:space="preserve">Pageable </w:t>
      </w:r>
      <w:r>
        <w:rPr>
          <w:rStyle w:val="a0"/>
        </w:rPr>
        <w:t>previousPageable</w:t>
      </w:r>
      <w:r>
        <w:rPr>
          <w:noProof/>
        </w:rPr>
        <w:t xml:space="preserve">();      </w:t>
      </w:r>
      <w:r>
        <w:rPr>
          <w:rFonts w:hint="eastAsia"/>
          <w:noProof/>
        </w:rPr>
        <w:t>上一个切片的分页信息</w:t>
      </w:r>
    </w:p>
    <w:p w14:paraId="045E58A5" w14:textId="77777777" w:rsidR="000A4718" w:rsidRDefault="000A4718" w:rsidP="000A4718">
      <w:pPr>
        <w:jc w:val="both"/>
        <w:rPr>
          <w:noProof/>
        </w:rPr>
      </w:pPr>
      <w:r>
        <w:rPr>
          <w:noProof/>
        </w:rPr>
        <w:t xml:space="preserve">int </w:t>
      </w:r>
      <w:r>
        <w:rPr>
          <w:rStyle w:val="a0"/>
        </w:rPr>
        <w:t>getNumber</w:t>
      </w:r>
      <w:r>
        <w:rPr>
          <w:noProof/>
        </w:rPr>
        <w:t>();</w:t>
      </w:r>
    </w:p>
    <w:p w14:paraId="327B6FFC" w14:textId="77777777" w:rsidR="000A4718" w:rsidRDefault="000A4718" w:rsidP="000A4718">
      <w:pPr>
        <w:jc w:val="both"/>
        <w:rPr>
          <w:noProof/>
        </w:rPr>
      </w:pPr>
      <w:r>
        <w:rPr>
          <w:noProof/>
        </w:rPr>
        <w:t xml:space="preserve">int </w:t>
      </w:r>
      <w:r>
        <w:rPr>
          <w:rStyle w:val="a0"/>
        </w:rPr>
        <w:t>getSize</w:t>
      </w:r>
      <w:r>
        <w:rPr>
          <w:noProof/>
        </w:rPr>
        <w:t>();</w:t>
      </w:r>
    </w:p>
    <w:p w14:paraId="4483D94F" w14:textId="77777777" w:rsidR="000A4718" w:rsidRDefault="000A4718" w:rsidP="000A4718">
      <w:pPr>
        <w:jc w:val="both"/>
        <w:rPr>
          <w:noProof/>
        </w:rPr>
      </w:pPr>
      <w:r>
        <w:rPr>
          <w:noProof/>
        </w:rPr>
        <w:t xml:space="preserve">int </w:t>
      </w:r>
      <w:r>
        <w:rPr>
          <w:rStyle w:val="a0"/>
        </w:rPr>
        <w:t>getNumberOfElements</w:t>
      </w:r>
      <w:r>
        <w:rPr>
          <w:noProof/>
        </w:rPr>
        <w:t>();</w:t>
      </w:r>
    </w:p>
    <w:p w14:paraId="11347F79" w14:textId="77777777" w:rsidR="000A4718" w:rsidRDefault="000A4718" w:rsidP="000A4718">
      <w:pPr>
        <w:jc w:val="both"/>
        <w:rPr>
          <w:noProof/>
        </w:rPr>
      </w:pPr>
      <w:r>
        <w:rPr>
          <w:noProof/>
        </w:rPr>
        <w:t xml:space="preserve">Sort </w:t>
      </w:r>
      <w:r>
        <w:rPr>
          <w:rStyle w:val="a0"/>
        </w:rPr>
        <w:t>getSort</w:t>
      </w:r>
      <w:r>
        <w:rPr>
          <w:noProof/>
        </w:rPr>
        <w:t xml:space="preserve">();       </w:t>
      </w:r>
    </w:p>
    <w:p w14:paraId="260AFB48" w14:textId="77777777" w:rsidR="000A4718" w:rsidRDefault="000A4718" w:rsidP="000A4718">
      <w:pPr>
        <w:jc w:val="both"/>
        <w:rPr>
          <w:noProof/>
        </w:rPr>
      </w:pPr>
      <w:r>
        <w:rPr>
          <w:noProof/>
        </w:rPr>
        <w:t xml:space="preserve">boolean </w:t>
      </w:r>
      <w:r>
        <w:rPr>
          <w:rStyle w:val="a0"/>
        </w:rPr>
        <w:t>hasNext</w:t>
      </w:r>
      <w:r>
        <w:rPr>
          <w:noProof/>
        </w:rPr>
        <w:t>();</w:t>
      </w:r>
    </w:p>
    <w:p w14:paraId="0E56C716" w14:textId="77777777" w:rsidR="000A4718" w:rsidRDefault="000A4718" w:rsidP="000A4718">
      <w:pPr>
        <w:jc w:val="both"/>
        <w:rPr>
          <w:noProof/>
        </w:rPr>
      </w:pPr>
      <w:r>
        <w:rPr>
          <w:noProof/>
        </w:rPr>
        <w:t xml:space="preserve">boolean </w:t>
      </w:r>
      <w:r>
        <w:rPr>
          <w:rStyle w:val="a0"/>
        </w:rPr>
        <w:t>hasPrevious</w:t>
      </w:r>
      <w:r>
        <w:rPr>
          <w:noProof/>
        </w:rPr>
        <w:t>();</w:t>
      </w:r>
    </w:p>
    <w:p w14:paraId="322046DF" w14:textId="77777777" w:rsidR="000A4718" w:rsidRDefault="000A4718" w:rsidP="000A4718">
      <w:pPr>
        <w:pStyle w:val="Heading8"/>
        <w:rPr>
          <w:noProof/>
        </w:rPr>
      </w:pPr>
      <w:bookmarkStart w:id="98" w:name="_Toc126363622"/>
      <w:r>
        <w:rPr>
          <w:rFonts w:hint="eastAsia"/>
          <w:noProof/>
        </w:rPr>
        <w:t>Page</w:t>
      </w:r>
    </w:p>
    <w:bookmarkEnd w:id="98"/>
    <w:p w14:paraId="1B4BB57A" w14:textId="77777777" w:rsidR="000A4718" w:rsidRDefault="000A4718" w:rsidP="000A4718">
      <w:pPr>
        <w:jc w:val="both"/>
        <w:rPr>
          <w:noProof/>
        </w:rPr>
      </w:pPr>
      <w:r>
        <w:rPr>
          <w:noProof/>
        </w:rPr>
        <w:t>package org.springframework.</w:t>
      </w:r>
      <w:r>
        <w:rPr>
          <w:noProof/>
          <w:color w:val="FF0000"/>
        </w:rPr>
        <w:t>data</w:t>
      </w:r>
      <w:r>
        <w:rPr>
          <w:noProof/>
        </w:rPr>
        <w:t>.</w:t>
      </w:r>
      <w:r>
        <w:rPr>
          <w:noProof/>
          <w:color w:val="FF0000"/>
        </w:rPr>
        <w:t>domain</w:t>
      </w:r>
      <w:r>
        <w:rPr>
          <w:noProof/>
        </w:rPr>
        <w:t>;</w:t>
      </w:r>
    </w:p>
    <w:p w14:paraId="427DC257" w14:textId="77777777" w:rsidR="000A4718" w:rsidRDefault="000A4718" w:rsidP="000A4718">
      <w:pPr>
        <w:jc w:val="both"/>
        <w:rPr>
          <w:noProof/>
        </w:rPr>
      </w:pPr>
      <w:r>
        <w:rPr>
          <w:noProof/>
        </w:rPr>
        <w:t xml:space="preserve">public interface </w:t>
      </w:r>
      <w:r>
        <w:rPr>
          <w:b/>
          <w:noProof/>
        </w:rPr>
        <w:t>Page</w:t>
      </w:r>
      <w:r>
        <w:rPr>
          <w:noProof/>
        </w:rPr>
        <w:t xml:space="preserve">&lt;T&gt; extends Slice&lt;T&gt;     </w:t>
      </w:r>
      <w:r>
        <w:rPr>
          <w:rFonts w:hint="eastAsia"/>
          <w:noProof/>
        </w:rPr>
        <w:t>分页结果</w:t>
      </w:r>
    </w:p>
    <w:p w14:paraId="6D956635" w14:textId="77777777" w:rsidR="000A4718" w:rsidRDefault="000A4718" w:rsidP="000A4718">
      <w:pPr>
        <w:jc w:val="both"/>
        <w:rPr>
          <w:noProof/>
        </w:rPr>
      </w:pPr>
      <w:r>
        <w:rPr>
          <w:noProof/>
        </w:rPr>
        <w:t xml:space="preserve">int </w:t>
      </w:r>
      <w:r>
        <w:rPr>
          <w:rStyle w:val="a0"/>
        </w:rPr>
        <w:t>getTotalPages</w:t>
      </w:r>
      <w:r>
        <w:rPr>
          <w:noProof/>
        </w:rPr>
        <w:t xml:space="preserve">();            </w:t>
      </w:r>
      <w:r>
        <w:rPr>
          <w:rFonts w:hint="eastAsia"/>
          <w:noProof/>
        </w:rPr>
        <w:t>获取总页数</w:t>
      </w:r>
    </w:p>
    <w:p w14:paraId="177F00F5" w14:textId="77777777" w:rsidR="000A4718" w:rsidRDefault="000A4718" w:rsidP="000A4718">
      <w:pPr>
        <w:jc w:val="both"/>
        <w:rPr>
          <w:noProof/>
        </w:rPr>
      </w:pPr>
      <w:r>
        <w:rPr>
          <w:noProof/>
        </w:rPr>
        <w:t xml:space="preserve">long </w:t>
      </w:r>
      <w:r>
        <w:rPr>
          <w:rStyle w:val="a0"/>
        </w:rPr>
        <w:t>getTotalElements</w:t>
      </w:r>
      <w:r>
        <w:rPr>
          <w:noProof/>
        </w:rPr>
        <w:t xml:space="preserve">();    </w:t>
      </w:r>
      <w:r>
        <w:rPr>
          <w:rFonts w:hint="eastAsia"/>
          <w:noProof/>
        </w:rPr>
        <w:t>获取总数据条数</w:t>
      </w:r>
    </w:p>
    <w:p w14:paraId="7E547AA9" w14:textId="77777777" w:rsidR="000A4718" w:rsidRDefault="000A4718" w:rsidP="000A4718">
      <w:pPr>
        <w:pStyle w:val="Heading8"/>
        <w:rPr>
          <w:noProof/>
        </w:rPr>
      </w:pPr>
      <w:r>
        <w:rPr>
          <w:noProof/>
        </w:rPr>
        <w:t>Sort</w:t>
      </w:r>
    </w:p>
    <w:p w14:paraId="09F2A66D" w14:textId="77777777" w:rsidR="000A4718" w:rsidRDefault="000A4718" w:rsidP="000A4718">
      <w:pPr>
        <w:jc w:val="both"/>
        <w:rPr>
          <w:noProof/>
        </w:rPr>
      </w:pPr>
      <w:r>
        <w:rPr>
          <w:noProof/>
        </w:rPr>
        <w:t>package org.springframework.</w:t>
      </w:r>
      <w:r>
        <w:rPr>
          <w:noProof/>
          <w:color w:val="FF0000"/>
        </w:rPr>
        <w:t>data</w:t>
      </w:r>
      <w:r>
        <w:rPr>
          <w:noProof/>
        </w:rPr>
        <w:t>.</w:t>
      </w:r>
      <w:r>
        <w:rPr>
          <w:noProof/>
          <w:color w:val="FF0000"/>
        </w:rPr>
        <w:t>domain</w:t>
      </w:r>
      <w:r>
        <w:rPr>
          <w:noProof/>
        </w:rPr>
        <w:t>;</w:t>
      </w:r>
    </w:p>
    <w:p w14:paraId="3CE74EFB" w14:textId="77777777" w:rsidR="000A4718" w:rsidRDefault="000A4718" w:rsidP="000A4718">
      <w:pPr>
        <w:jc w:val="both"/>
        <w:rPr>
          <w:noProof/>
        </w:rPr>
      </w:pPr>
      <w:r>
        <w:rPr>
          <w:noProof/>
        </w:rPr>
        <w:t xml:space="preserve">public class </w:t>
      </w:r>
      <w:r>
        <w:rPr>
          <w:b/>
          <w:noProof/>
        </w:rPr>
        <w:t>Sort</w:t>
      </w:r>
      <w:r>
        <w:rPr>
          <w:noProof/>
        </w:rPr>
        <w:t xml:space="preserve"> implements Streamable&lt;Order&gt;, Serializable</w:t>
      </w:r>
    </w:p>
    <w:p w14:paraId="10CDD38B" w14:textId="77777777" w:rsidR="000A4718" w:rsidRDefault="000A4718" w:rsidP="000A4718">
      <w:pPr>
        <w:jc w:val="both"/>
        <w:rPr>
          <w:noProof/>
        </w:rPr>
      </w:pPr>
      <w:r>
        <w:rPr>
          <w:noProof/>
        </w:rPr>
        <w:t xml:space="preserve">public static Sort </w:t>
      </w:r>
      <w:r>
        <w:rPr>
          <w:rStyle w:val="a2"/>
        </w:rPr>
        <w:t>by</w:t>
      </w:r>
      <w:r>
        <w:rPr>
          <w:noProof/>
        </w:rPr>
        <w:t>(String... properties)             // Sort.by("firstname").ascending().and(Sort.by("lastname").descending());</w:t>
      </w:r>
    </w:p>
    <w:p w14:paraId="4339459A" w14:textId="77777777" w:rsidR="000A4718" w:rsidRDefault="000A4718" w:rsidP="000A4718">
      <w:pPr>
        <w:jc w:val="both"/>
        <w:rPr>
          <w:noProof/>
        </w:rPr>
      </w:pPr>
      <w:r>
        <w:rPr>
          <w:noProof/>
        </w:rPr>
        <w:t xml:space="preserve">public static Sort </w:t>
      </w:r>
      <w:r>
        <w:rPr>
          <w:rStyle w:val="a2"/>
        </w:rPr>
        <w:t>by</w:t>
      </w:r>
      <w:r>
        <w:rPr>
          <w:noProof/>
        </w:rPr>
        <w:t>(List&lt;Order&gt; orders)</w:t>
      </w:r>
    </w:p>
    <w:p w14:paraId="072FF114" w14:textId="77777777" w:rsidR="000A4718" w:rsidRDefault="000A4718" w:rsidP="000A4718">
      <w:pPr>
        <w:jc w:val="both"/>
        <w:rPr>
          <w:noProof/>
        </w:rPr>
      </w:pPr>
      <w:r>
        <w:rPr>
          <w:noProof/>
        </w:rPr>
        <w:t xml:space="preserve">public static Sort </w:t>
      </w:r>
      <w:r>
        <w:rPr>
          <w:rStyle w:val="a2"/>
        </w:rPr>
        <w:t>by</w:t>
      </w:r>
      <w:r>
        <w:rPr>
          <w:noProof/>
        </w:rPr>
        <w:t xml:space="preserve">(Order... orders) </w:t>
      </w:r>
    </w:p>
    <w:p w14:paraId="55402E5B" w14:textId="77777777" w:rsidR="000A4718" w:rsidRDefault="000A4718" w:rsidP="000A4718">
      <w:pPr>
        <w:jc w:val="both"/>
        <w:rPr>
          <w:noProof/>
        </w:rPr>
      </w:pPr>
      <w:r>
        <w:rPr>
          <w:noProof/>
        </w:rPr>
        <w:t xml:space="preserve">public static Sort </w:t>
      </w:r>
      <w:r>
        <w:rPr>
          <w:rStyle w:val="a2"/>
        </w:rPr>
        <w:t>by</w:t>
      </w:r>
      <w:r>
        <w:rPr>
          <w:noProof/>
        </w:rPr>
        <w:t xml:space="preserve">(Direction direction, String... properties) </w:t>
      </w:r>
    </w:p>
    <w:p w14:paraId="1A3F4BB4" w14:textId="77777777" w:rsidR="000A4718" w:rsidRDefault="000A4718" w:rsidP="000A4718">
      <w:pPr>
        <w:jc w:val="both"/>
        <w:rPr>
          <w:noProof/>
        </w:rPr>
      </w:pPr>
    </w:p>
    <w:p w14:paraId="0947E86C" w14:textId="77777777" w:rsidR="000A4718" w:rsidRDefault="000A4718" w:rsidP="000A4718">
      <w:pPr>
        <w:pStyle w:val="Heading8"/>
        <w:rPr>
          <w:noProof/>
        </w:rPr>
      </w:pPr>
      <w:r>
        <w:rPr>
          <w:noProof/>
        </w:rPr>
        <w:t>Pageable</w:t>
      </w:r>
    </w:p>
    <w:p w14:paraId="26AC3B45" w14:textId="77777777" w:rsidR="000A4718" w:rsidRDefault="000A4718" w:rsidP="000A4718">
      <w:pPr>
        <w:jc w:val="both"/>
        <w:rPr>
          <w:noProof/>
        </w:rPr>
      </w:pPr>
      <w:r>
        <w:rPr>
          <w:noProof/>
        </w:rPr>
        <w:t>package org.springframework.</w:t>
      </w:r>
      <w:r>
        <w:rPr>
          <w:noProof/>
          <w:color w:val="FF0000"/>
        </w:rPr>
        <w:t>data</w:t>
      </w:r>
      <w:r>
        <w:rPr>
          <w:noProof/>
        </w:rPr>
        <w:t>.</w:t>
      </w:r>
      <w:r>
        <w:rPr>
          <w:noProof/>
          <w:color w:val="FF0000"/>
        </w:rPr>
        <w:t>domain</w:t>
      </w:r>
      <w:r>
        <w:rPr>
          <w:noProof/>
        </w:rPr>
        <w:t>;</w:t>
      </w:r>
    </w:p>
    <w:p w14:paraId="386A9D35" w14:textId="77777777" w:rsidR="000A4718" w:rsidRDefault="000A4718" w:rsidP="000A4718">
      <w:pPr>
        <w:jc w:val="both"/>
        <w:rPr>
          <w:noProof/>
        </w:rPr>
      </w:pPr>
      <w:r>
        <w:rPr>
          <w:noProof/>
        </w:rPr>
        <w:t xml:space="preserve">public interface </w:t>
      </w:r>
      <w:r>
        <w:rPr>
          <w:b/>
          <w:noProof/>
        </w:rPr>
        <w:t>Pageable</w:t>
      </w:r>
    </w:p>
    <w:p w14:paraId="6D1DDD9B" w14:textId="77777777" w:rsidR="000A4718" w:rsidRDefault="000A4718" w:rsidP="000A4718">
      <w:pPr>
        <w:jc w:val="both"/>
        <w:rPr>
          <w:noProof/>
        </w:rPr>
      </w:pPr>
    </w:p>
    <w:p w14:paraId="2DCB7DF8" w14:textId="77777777" w:rsidR="000A4718" w:rsidRDefault="000A4718" w:rsidP="000A4718">
      <w:pPr>
        <w:jc w:val="both"/>
        <w:rPr>
          <w:noProof/>
        </w:rPr>
      </w:pPr>
      <w:r>
        <w:rPr>
          <w:noProof/>
        </w:rPr>
        <w:t xml:space="preserve">static Pageable </w:t>
      </w:r>
      <w:r>
        <w:rPr>
          <w:noProof/>
          <w:color w:val="BF8F00" w:themeColor="accent4" w:themeShade="BF"/>
        </w:rPr>
        <w:t>unpaged</w:t>
      </w:r>
      <w:r>
        <w:rPr>
          <w:noProof/>
        </w:rPr>
        <w:t xml:space="preserve">() </w:t>
      </w:r>
    </w:p>
    <w:p w14:paraId="72AC53E7" w14:textId="77777777" w:rsidR="000A4718" w:rsidRDefault="000A4718" w:rsidP="000A4718">
      <w:pPr>
        <w:jc w:val="both"/>
        <w:rPr>
          <w:noProof/>
        </w:rPr>
      </w:pPr>
      <w:r>
        <w:rPr>
          <w:noProof/>
        </w:rPr>
        <w:t xml:space="preserve">static Pageable </w:t>
      </w:r>
      <w:r>
        <w:rPr>
          <w:noProof/>
          <w:color w:val="BF8F00" w:themeColor="accent4" w:themeShade="BF"/>
        </w:rPr>
        <w:t>ofSize</w:t>
      </w:r>
      <w:r>
        <w:rPr>
          <w:noProof/>
        </w:rPr>
        <w:t xml:space="preserve">(int pageSize) </w:t>
      </w:r>
    </w:p>
    <w:p w14:paraId="581BC9B1" w14:textId="77777777" w:rsidR="000A4718" w:rsidRDefault="000A4718" w:rsidP="000A4718">
      <w:pPr>
        <w:jc w:val="both"/>
        <w:rPr>
          <w:noProof/>
        </w:rPr>
      </w:pPr>
      <w:r>
        <w:rPr>
          <w:noProof/>
        </w:rPr>
        <w:t xml:space="preserve">default boolean </w:t>
      </w:r>
      <w:r>
        <w:rPr>
          <w:noProof/>
          <w:color w:val="BF8F00" w:themeColor="accent4" w:themeShade="BF"/>
        </w:rPr>
        <w:t>isPaged</w:t>
      </w:r>
      <w:r>
        <w:rPr>
          <w:noProof/>
        </w:rPr>
        <w:t xml:space="preserve">() </w:t>
      </w:r>
    </w:p>
    <w:p w14:paraId="3D15600C" w14:textId="77777777" w:rsidR="000A4718" w:rsidRDefault="000A4718" w:rsidP="000A4718">
      <w:pPr>
        <w:jc w:val="both"/>
        <w:rPr>
          <w:noProof/>
        </w:rPr>
      </w:pPr>
      <w:r>
        <w:rPr>
          <w:noProof/>
        </w:rPr>
        <w:t xml:space="preserve">default boolean </w:t>
      </w:r>
      <w:r>
        <w:rPr>
          <w:noProof/>
          <w:color w:val="BF8F00" w:themeColor="accent4" w:themeShade="BF"/>
        </w:rPr>
        <w:t>isUnpaged</w:t>
      </w:r>
      <w:r>
        <w:rPr>
          <w:noProof/>
        </w:rPr>
        <w:t xml:space="preserve">() </w:t>
      </w:r>
    </w:p>
    <w:p w14:paraId="7812708B" w14:textId="77777777" w:rsidR="000A4718" w:rsidRDefault="000A4718" w:rsidP="000A4718">
      <w:pPr>
        <w:jc w:val="both"/>
        <w:rPr>
          <w:noProof/>
        </w:rPr>
      </w:pPr>
      <w:r>
        <w:rPr>
          <w:noProof/>
        </w:rPr>
        <w:t xml:space="preserve">int </w:t>
      </w:r>
      <w:r>
        <w:rPr>
          <w:noProof/>
          <w:color w:val="BF8F00" w:themeColor="accent4" w:themeShade="BF"/>
        </w:rPr>
        <w:t>getPageNumber</w:t>
      </w:r>
      <w:r>
        <w:rPr>
          <w:noProof/>
        </w:rPr>
        <w:t>();</w:t>
      </w:r>
    </w:p>
    <w:p w14:paraId="76746992" w14:textId="77777777" w:rsidR="000A4718" w:rsidRDefault="000A4718" w:rsidP="000A4718">
      <w:pPr>
        <w:jc w:val="both"/>
        <w:rPr>
          <w:noProof/>
        </w:rPr>
      </w:pPr>
      <w:r>
        <w:rPr>
          <w:noProof/>
        </w:rPr>
        <w:t xml:space="preserve">int </w:t>
      </w:r>
      <w:r>
        <w:rPr>
          <w:noProof/>
          <w:color w:val="BF8F00" w:themeColor="accent4" w:themeShade="BF"/>
        </w:rPr>
        <w:t>getPageSize</w:t>
      </w:r>
      <w:r>
        <w:rPr>
          <w:noProof/>
        </w:rPr>
        <w:t>();</w:t>
      </w:r>
    </w:p>
    <w:p w14:paraId="6B030796" w14:textId="77777777" w:rsidR="000A4718" w:rsidRDefault="000A4718" w:rsidP="000A4718">
      <w:pPr>
        <w:jc w:val="both"/>
        <w:rPr>
          <w:noProof/>
        </w:rPr>
      </w:pPr>
      <w:r>
        <w:rPr>
          <w:noProof/>
        </w:rPr>
        <w:t xml:space="preserve">long </w:t>
      </w:r>
      <w:r>
        <w:rPr>
          <w:noProof/>
          <w:color w:val="BF8F00" w:themeColor="accent4" w:themeShade="BF"/>
        </w:rPr>
        <w:t>getOffset</w:t>
      </w:r>
      <w:r>
        <w:rPr>
          <w:noProof/>
        </w:rPr>
        <w:t>();</w:t>
      </w:r>
    </w:p>
    <w:p w14:paraId="6E4707F1" w14:textId="77777777" w:rsidR="000A4718" w:rsidRDefault="000A4718" w:rsidP="000A4718">
      <w:pPr>
        <w:jc w:val="both"/>
        <w:rPr>
          <w:noProof/>
        </w:rPr>
      </w:pPr>
      <w:r>
        <w:rPr>
          <w:noProof/>
        </w:rPr>
        <w:t xml:space="preserve">Sort </w:t>
      </w:r>
      <w:r>
        <w:rPr>
          <w:noProof/>
          <w:color w:val="BF8F00" w:themeColor="accent4" w:themeShade="BF"/>
        </w:rPr>
        <w:t>getSort</w:t>
      </w:r>
      <w:r>
        <w:rPr>
          <w:noProof/>
        </w:rPr>
        <w:t>();</w:t>
      </w:r>
    </w:p>
    <w:p w14:paraId="36088B88" w14:textId="77777777" w:rsidR="000A4718" w:rsidRDefault="000A4718" w:rsidP="000A4718">
      <w:pPr>
        <w:jc w:val="both"/>
        <w:rPr>
          <w:noProof/>
        </w:rPr>
      </w:pPr>
      <w:r>
        <w:rPr>
          <w:noProof/>
        </w:rPr>
        <w:t xml:space="preserve">default Sort </w:t>
      </w:r>
      <w:r>
        <w:rPr>
          <w:noProof/>
          <w:color w:val="BF8F00" w:themeColor="accent4" w:themeShade="BF"/>
        </w:rPr>
        <w:t>getSortOr</w:t>
      </w:r>
      <w:r>
        <w:rPr>
          <w:noProof/>
        </w:rPr>
        <w:t xml:space="preserve">(Sort sort) </w:t>
      </w:r>
    </w:p>
    <w:p w14:paraId="00DDB84D" w14:textId="77777777" w:rsidR="000A4718" w:rsidRDefault="000A4718" w:rsidP="000A4718">
      <w:pPr>
        <w:jc w:val="both"/>
        <w:rPr>
          <w:noProof/>
        </w:rPr>
      </w:pPr>
      <w:r>
        <w:rPr>
          <w:noProof/>
        </w:rPr>
        <w:t xml:space="preserve">Pageable </w:t>
      </w:r>
      <w:r>
        <w:rPr>
          <w:noProof/>
          <w:color w:val="BF8F00" w:themeColor="accent4" w:themeShade="BF"/>
        </w:rPr>
        <w:t>next</w:t>
      </w:r>
      <w:r>
        <w:rPr>
          <w:noProof/>
        </w:rPr>
        <w:t>();</w:t>
      </w:r>
    </w:p>
    <w:p w14:paraId="54F417EC" w14:textId="77777777" w:rsidR="000A4718" w:rsidRDefault="000A4718" w:rsidP="000A4718">
      <w:pPr>
        <w:jc w:val="both"/>
        <w:rPr>
          <w:noProof/>
        </w:rPr>
      </w:pPr>
      <w:r>
        <w:rPr>
          <w:noProof/>
        </w:rPr>
        <w:t xml:space="preserve">Pageable </w:t>
      </w:r>
      <w:r>
        <w:rPr>
          <w:noProof/>
          <w:color w:val="BF8F00" w:themeColor="accent4" w:themeShade="BF"/>
        </w:rPr>
        <w:t>previousOrFirst</w:t>
      </w:r>
      <w:r>
        <w:rPr>
          <w:noProof/>
        </w:rPr>
        <w:t>();</w:t>
      </w:r>
    </w:p>
    <w:p w14:paraId="33468A2F" w14:textId="77777777" w:rsidR="000A4718" w:rsidRDefault="000A4718" w:rsidP="000A4718">
      <w:pPr>
        <w:jc w:val="both"/>
        <w:rPr>
          <w:noProof/>
        </w:rPr>
      </w:pPr>
      <w:r>
        <w:rPr>
          <w:noProof/>
        </w:rPr>
        <w:t xml:space="preserve">Pageable </w:t>
      </w:r>
      <w:r>
        <w:rPr>
          <w:noProof/>
          <w:color w:val="BF8F00" w:themeColor="accent4" w:themeShade="BF"/>
        </w:rPr>
        <w:t>first</w:t>
      </w:r>
      <w:r>
        <w:rPr>
          <w:noProof/>
        </w:rPr>
        <w:t>();</w:t>
      </w:r>
    </w:p>
    <w:p w14:paraId="342FFD06" w14:textId="77777777" w:rsidR="000A4718" w:rsidRDefault="000A4718" w:rsidP="000A4718">
      <w:pPr>
        <w:jc w:val="both"/>
        <w:rPr>
          <w:noProof/>
        </w:rPr>
      </w:pPr>
      <w:r>
        <w:rPr>
          <w:noProof/>
        </w:rPr>
        <w:t xml:space="preserve">Pageable </w:t>
      </w:r>
      <w:r>
        <w:rPr>
          <w:noProof/>
          <w:color w:val="BF8F00" w:themeColor="accent4" w:themeShade="BF"/>
        </w:rPr>
        <w:t>withPage</w:t>
      </w:r>
      <w:r>
        <w:rPr>
          <w:noProof/>
        </w:rPr>
        <w:t>(int pageNumber);</w:t>
      </w:r>
    </w:p>
    <w:p w14:paraId="300AA1C1" w14:textId="77777777" w:rsidR="000A4718" w:rsidRDefault="000A4718" w:rsidP="000A4718">
      <w:pPr>
        <w:jc w:val="both"/>
        <w:rPr>
          <w:noProof/>
        </w:rPr>
      </w:pPr>
      <w:r>
        <w:rPr>
          <w:noProof/>
        </w:rPr>
        <w:t xml:space="preserve">boolean </w:t>
      </w:r>
      <w:r>
        <w:rPr>
          <w:noProof/>
          <w:color w:val="BF8F00" w:themeColor="accent4" w:themeShade="BF"/>
        </w:rPr>
        <w:t>hasPrevious</w:t>
      </w:r>
      <w:r>
        <w:rPr>
          <w:noProof/>
        </w:rPr>
        <w:t>();</w:t>
      </w:r>
    </w:p>
    <w:p w14:paraId="22EC2309" w14:textId="77777777" w:rsidR="000A4718" w:rsidRDefault="000A4718" w:rsidP="000A4718">
      <w:pPr>
        <w:jc w:val="both"/>
        <w:rPr>
          <w:noProof/>
        </w:rPr>
      </w:pPr>
      <w:r>
        <w:rPr>
          <w:noProof/>
        </w:rPr>
        <w:t xml:space="preserve">default Optional&lt;Pageable&gt; </w:t>
      </w:r>
      <w:r>
        <w:rPr>
          <w:noProof/>
          <w:color w:val="BF8F00" w:themeColor="accent4" w:themeShade="BF"/>
        </w:rPr>
        <w:t>toOptional</w:t>
      </w:r>
      <w:r>
        <w:rPr>
          <w:noProof/>
        </w:rPr>
        <w:t>()</w:t>
      </w:r>
    </w:p>
    <w:p w14:paraId="5808D367" w14:textId="77777777" w:rsidR="000A4718" w:rsidRDefault="000A4718" w:rsidP="000A4718">
      <w:pPr>
        <w:jc w:val="both"/>
        <w:rPr>
          <w:noProof/>
        </w:rPr>
      </w:pPr>
    </w:p>
    <w:p w14:paraId="65A30D07" w14:textId="77777777" w:rsidR="000A4718" w:rsidRDefault="000A4718" w:rsidP="000A4718">
      <w:pPr>
        <w:pStyle w:val="Heading8"/>
        <w:rPr>
          <w:noProof/>
        </w:rPr>
      </w:pPr>
      <w:r>
        <w:rPr>
          <w:noProof/>
        </w:rPr>
        <w:t>PageRequest</w:t>
      </w:r>
    </w:p>
    <w:p w14:paraId="3B37B3FD" w14:textId="77777777" w:rsidR="000A4718" w:rsidRDefault="000A4718" w:rsidP="000A4718">
      <w:pPr>
        <w:jc w:val="both"/>
        <w:rPr>
          <w:noProof/>
        </w:rPr>
      </w:pPr>
      <w:r>
        <w:rPr>
          <w:noProof/>
        </w:rPr>
        <w:t>package org.springframework.</w:t>
      </w:r>
      <w:r>
        <w:rPr>
          <w:noProof/>
          <w:color w:val="FF0000"/>
        </w:rPr>
        <w:t>data</w:t>
      </w:r>
      <w:r>
        <w:rPr>
          <w:noProof/>
        </w:rPr>
        <w:t>.</w:t>
      </w:r>
      <w:r>
        <w:rPr>
          <w:noProof/>
          <w:color w:val="FF0000"/>
        </w:rPr>
        <w:t>domain</w:t>
      </w:r>
      <w:r>
        <w:rPr>
          <w:noProof/>
        </w:rPr>
        <w:t>;</w:t>
      </w:r>
    </w:p>
    <w:p w14:paraId="6300C0B5" w14:textId="77777777" w:rsidR="000A4718" w:rsidRDefault="000A4718" w:rsidP="000A4718">
      <w:pPr>
        <w:jc w:val="both"/>
        <w:rPr>
          <w:noProof/>
        </w:rPr>
      </w:pPr>
      <w:r>
        <w:rPr>
          <w:noProof/>
        </w:rPr>
        <w:t xml:space="preserve">public class </w:t>
      </w:r>
      <w:r>
        <w:rPr>
          <w:b/>
          <w:noProof/>
        </w:rPr>
        <w:t xml:space="preserve">PageRequest </w:t>
      </w:r>
      <w:r>
        <w:rPr>
          <w:noProof/>
        </w:rPr>
        <w:t>extends AbstractPageRequest</w:t>
      </w:r>
    </w:p>
    <w:p w14:paraId="2EEDCAC1" w14:textId="77777777" w:rsidR="000A4718" w:rsidRDefault="000A4718" w:rsidP="000A4718">
      <w:pPr>
        <w:jc w:val="both"/>
        <w:rPr>
          <w:noProof/>
        </w:rPr>
      </w:pPr>
    </w:p>
    <w:p w14:paraId="73881046" w14:textId="77777777" w:rsidR="000A4718" w:rsidRDefault="000A4718" w:rsidP="000A4718">
      <w:pPr>
        <w:jc w:val="both"/>
        <w:rPr>
          <w:noProof/>
        </w:rPr>
      </w:pPr>
    </w:p>
    <w:p w14:paraId="45E5362E" w14:textId="77777777" w:rsidR="000A4718" w:rsidRDefault="000A4718" w:rsidP="000A4718">
      <w:pPr>
        <w:jc w:val="both"/>
        <w:rPr>
          <w:noProof/>
        </w:rPr>
      </w:pPr>
      <w:r>
        <w:rPr>
          <w:noProof/>
        </w:rPr>
        <w:t xml:space="preserve">public static PageRequest </w:t>
      </w:r>
      <w:r>
        <w:rPr>
          <w:rStyle w:val="a2"/>
        </w:rPr>
        <w:t>of</w:t>
      </w:r>
      <w:r>
        <w:rPr>
          <w:noProof/>
        </w:rPr>
        <w:t>(int page, int size)     // PageRequest.of(0,1)    find only the first one</w:t>
      </w:r>
    </w:p>
    <w:p w14:paraId="055C5A28" w14:textId="77777777" w:rsidR="000A4718" w:rsidRDefault="000A4718" w:rsidP="000A4718">
      <w:pPr>
        <w:jc w:val="both"/>
        <w:rPr>
          <w:noProof/>
        </w:rPr>
      </w:pPr>
      <w:r>
        <w:rPr>
          <w:noProof/>
        </w:rPr>
        <w:t xml:space="preserve">public static PageRequest </w:t>
      </w:r>
      <w:r>
        <w:rPr>
          <w:rStyle w:val="a2"/>
        </w:rPr>
        <w:t>of</w:t>
      </w:r>
      <w:r>
        <w:rPr>
          <w:noProof/>
        </w:rPr>
        <w:t>(int page, int size, Sort sort)</w:t>
      </w:r>
    </w:p>
    <w:p w14:paraId="42FB6308" w14:textId="77777777" w:rsidR="000A4718" w:rsidRDefault="000A4718" w:rsidP="000A4718">
      <w:pPr>
        <w:jc w:val="both"/>
        <w:rPr>
          <w:noProof/>
        </w:rPr>
      </w:pPr>
      <w:r>
        <w:rPr>
          <w:noProof/>
        </w:rPr>
        <w:t xml:space="preserve">public static PageRequest </w:t>
      </w:r>
      <w:r>
        <w:rPr>
          <w:rStyle w:val="a2"/>
        </w:rPr>
        <w:t>of</w:t>
      </w:r>
      <w:r>
        <w:rPr>
          <w:noProof/>
        </w:rPr>
        <w:t>(int page, int size, Sort.Direction direction, String... properties)</w:t>
      </w:r>
    </w:p>
    <w:p w14:paraId="41131414" w14:textId="77777777" w:rsidR="000A4718" w:rsidRDefault="000A4718" w:rsidP="000A4718">
      <w:pPr>
        <w:jc w:val="both"/>
        <w:rPr>
          <w:noProof/>
        </w:rPr>
      </w:pPr>
    </w:p>
    <w:p w14:paraId="13F62BDE" w14:textId="77777777" w:rsidR="000A4718" w:rsidRDefault="000A4718" w:rsidP="000A4718">
      <w:pPr>
        <w:pStyle w:val="Heading8"/>
        <w:rPr>
          <w:noProof/>
        </w:rPr>
      </w:pPr>
      <w:r>
        <w:rPr>
          <w:noProof/>
        </w:rPr>
        <w:t>AbstractPageRequest</w:t>
      </w:r>
    </w:p>
    <w:p w14:paraId="65FDAD00" w14:textId="77777777" w:rsidR="000A4718" w:rsidRDefault="000A4718" w:rsidP="000A4718">
      <w:pPr>
        <w:jc w:val="both"/>
        <w:rPr>
          <w:noProof/>
        </w:rPr>
      </w:pPr>
      <w:r>
        <w:rPr>
          <w:noProof/>
        </w:rPr>
        <w:t>package org.springframework.</w:t>
      </w:r>
      <w:r>
        <w:rPr>
          <w:noProof/>
          <w:color w:val="FF0000"/>
        </w:rPr>
        <w:t>data</w:t>
      </w:r>
      <w:r>
        <w:rPr>
          <w:noProof/>
        </w:rPr>
        <w:t>.</w:t>
      </w:r>
      <w:r>
        <w:rPr>
          <w:noProof/>
          <w:color w:val="FF0000"/>
        </w:rPr>
        <w:t>domain</w:t>
      </w:r>
      <w:r>
        <w:rPr>
          <w:noProof/>
        </w:rPr>
        <w:t>;</w:t>
      </w:r>
    </w:p>
    <w:p w14:paraId="4FE2D288" w14:textId="77777777" w:rsidR="000A4718" w:rsidRDefault="000A4718" w:rsidP="000A4718">
      <w:pPr>
        <w:jc w:val="both"/>
        <w:rPr>
          <w:noProof/>
        </w:rPr>
      </w:pPr>
      <w:r>
        <w:rPr>
          <w:noProof/>
        </w:rPr>
        <w:t xml:space="preserve">public abstract class </w:t>
      </w:r>
      <w:r>
        <w:rPr>
          <w:b/>
          <w:noProof/>
        </w:rPr>
        <w:t>AbstractPageRequest</w:t>
      </w:r>
      <w:r>
        <w:rPr>
          <w:noProof/>
        </w:rPr>
        <w:t xml:space="preserve"> implements Pageable, Serializable</w:t>
      </w:r>
    </w:p>
    <w:p w14:paraId="4BB39D12" w14:textId="77777777" w:rsidR="000A4718" w:rsidRDefault="000A4718" w:rsidP="000A4718">
      <w:pPr>
        <w:jc w:val="both"/>
        <w:rPr>
          <w:noProof/>
        </w:rPr>
      </w:pPr>
    </w:p>
    <w:p w14:paraId="449DAA6F" w14:textId="77777777" w:rsidR="000A4718" w:rsidRDefault="000A4718" w:rsidP="000A4718">
      <w:pPr>
        <w:jc w:val="both"/>
        <w:rPr>
          <w:noProof/>
        </w:rPr>
      </w:pPr>
      <w:r>
        <w:rPr>
          <w:noProof/>
        </w:rPr>
        <w:t xml:space="preserve">public abstract Pageable </w:t>
      </w:r>
      <w:r>
        <w:rPr>
          <w:noProof/>
          <w:color w:val="BF8F00" w:themeColor="accent4" w:themeShade="BF"/>
        </w:rPr>
        <w:t>next</w:t>
      </w:r>
      <w:r>
        <w:rPr>
          <w:noProof/>
        </w:rPr>
        <w:t>();</w:t>
      </w:r>
    </w:p>
    <w:p w14:paraId="6FA03791" w14:textId="77777777" w:rsidR="000A4718" w:rsidRDefault="000A4718" w:rsidP="000A4718">
      <w:pPr>
        <w:jc w:val="both"/>
        <w:rPr>
          <w:noProof/>
        </w:rPr>
      </w:pPr>
      <w:r>
        <w:rPr>
          <w:noProof/>
        </w:rPr>
        <w:t xml:space="preserve">public abstract Pageable </w:t>
      </w:r>
      <w:r>
        <w:rPr>
          <w:noProof/>
          <w:color w:val="BF8F00" w:themeColor="accent4" w:themeShade="BF"/>
        </w:rPr>
        <w:t>previous</w:t>
      </w:r>
      <w:r>
        <w:rPr>
          <w:noProof/>
        </w:rPr>
        <w:t>();</w:t>
      </w:r>
    </w:p>
    <w:p w14:paraId="7080AE4F" w14:textId="77777777" w:rsidR="000A4718" w:rsidRDefault="000A4718" w:rsidP="000A4718">
      <w:pPr>
        <w:jc w:val="both"/>
        <w:rPr>
          <w:noProof/>
        </w:rPr>
      </w:pPr>
      <w:r>
        <w:rPr>
          <w:noProof/>
        </w:rPr>
        <w:t xml:space="preserve">public abstract Pageable </w:t>
      </w:r>
      <w:r>
        <w:rPr>
          <w:noProof/>
          <w:color w:val="BF8F00" w:themeColor="accent4" w:themeShade="BF"/>
        </w:rPr>
        <w:t>first</w:t>
      </w:r>
      <w:r>
        <w:rPr>
          <w:noProof/>
        </w:rPr>
        <w:t>();</w:t>
      </w:r>
    </w:p>
    <w:p w14:paraId="13ABF7A0" w14:textId="77777777" w:rsidR="000A4718" w:rsidRDefault="000A4718" w:rsidP="000A4718">
      <w:pPr>
        <w:jc w:val="both"/>
        <w:rPr>
          <w:noProof/>
        </w:rPr>
      </w:pPr>
    </w:p>
    <w:p w14:paraId="47477065" w14:textId="77777777" w:rsidR="000A4718" w:rsidRDefault="000A4718" w:rsidP="000A4718">
      <w:pPr>
        <w:jc w:val="both"/>
        <w:rPr>
          <w:noProof/>
        </w:rPr>
      </w:pPr>
      <w:r>
        <w:rPr>
          <w:noProof/>
        </w:rPr>
        <w:t xml:space="preserve">public int </w:t>
      </w:r>
      <w:r>
        <w:rPr>
          <w:rStyle w:val="a0"/>
        </w:rPr>
        <w:t>getPageSize</w:t>
      </w:r>
      <w:r>
        <w:rPr>
          <w:noProof/>
        </w:rPr>
        <w:t>()</w:t>
      </w:r>
    </w:p>
    <w:p w14:paraId="1AAFA02B" w14:textId="77777777" w:rsidR="000A4718" w:rsidRDefault="000A4718" w:rsidP="000A4718">
      <w:pPr>
        <w:jc w:val="both"/>
        <w:rPr>
          <w:noProof/>
        </w:rPr>
      </w:pPr>
      <w:r>
        <w:rPr>
          <w:noProof/>
        </w:rPr>
        <w:t xml:space="preserve">public int </w:t>
      </w:r>
      <w:r>
        <w:rPr>
          <w:rStyle w:val="a0"/>
        </w:rPr>
        <w:t>getPageNumber</w:t>
      </w:r>
      <w:r>
        <w:rPr>
          <w:noProof/>
        </w:rPr>
        <w:t>()</w:t>
      </w:r>
    </w:p>
    <w:p w14:paraId="5EA0646A" w14:textId="77777777" w:rsidR="000A4718" w:rsidRDefault="000A4718" w:rsidP="000A4718">
      <w:pPr>
        <w:jc w:val="both"/>
        <w:rPr>
          <w:noProof/>
        </w:rPr>
      </w:pPr>
      <w:r>
        <w:rPr>
          <w:noProof/>
        </w:rPr>
        <w:t xml:space="preserve">public long </w:t>
      </w:r>
      <w:r>
        <w:rPr>
          <w:rStyle w:val="a0"/>
        </w:rPr>
        <w:t>getOffset</w:t>
      </w:r>
      <w:r>
        <w:rPr>
          <w:noProof/>
        </w:rPr>
        <w:t>()</w:t>
      </w:r>
    </w:p>
    <w:p w14:paraId="4A392BB2" w14:textId="77777777" w:rsidR="000A4718" w:rsidRDefault="000A4718" w:rsidP="000A4718">
      <w:pPr>
        <w:jc w:val="both"/>
        <w:rPr>
          <w:noProof/>
        </w:rPr>
      </w:pPr>
      <w:r>
        <w:rPr>
          <w:noProof/>
        </w:rPr>
        <w:t xml:space="preserve">public boolean </w:t>
      </w:r>
      <w:r>
        <w:rPr>
          <w:rStyle w:val="a0"/>
        </w:rPr>
        <w:t>hasPrevious</w:t>
      </w:r>
      <w:r>
        <w:rPr>
          <w:noProof/>
        </w:rPr>
        <w:t>()</w:t>
      </w:r>
    </w:p>
    <w:p w14:paraId="0E4E28CE" w14:textId="77777777" w:rsidR="000A4718" w:rsidRDefault="000A4718" w:rsidP="000A4718">
      <w:pPr>
        <w:jc w:val="both"/>
        <w:rPr>
          <w:noProof/>
        </w:rPr>
      </w:pPr>
      <w:r>
        <w:rPr>
          <w:noProof/>
        </w:rPr>
        <w:t xml:space="preserve">public Pageable </w:t>
      </w:r>
      <w:r>
        <w:rPr>
          <w:rStyle w:val="a0"/>
        </w:rPr>
        <w:t>previousOrFirst</w:t>
      </w:r>
      <w:r>
        <w:rPr>
          <w:noProof/>
        </w:rPr>
        <w:t>()</w:t>
      </w:r>
    </w:p>
    <w:p w14:paraId="678011D8" w14:textId="77777777" w:rsidR="000A4718" w:rsidRDefault="000A4718" w:rsidP="000A4718">
      <w:pPr>
        <w:pStyle w:val="Heading3"/>
      </w:pPr>
      <w:r>
        <w:t>mongodb</w:t>
      </w:r>
    </w:p>
    <w:p w14:paraId="37396F59" w14:textId="77777777" w:rsidR="000A4718" w:rsidRDefault="000A4718" w:rsidP="000A4718">
      <w:pPr>
        <w:pStyle w:val="Heading4"/>
        <w:rPr>
          <w:noProof/>
        </w:rPr>
      </w:pPr>
      <w:r>
        <w:rPr>
          <w:rFonts w:hint="eastAsia"/>
          <w:noProof/>
        </w:rPr>
        <w:t>core</w:t>
      </w:r>
    </w:p>
    <w:p w14:paraId="3171880B" w14:textId="77777777" w:rsidR="000A4718" w:rsidRDefault="000A4718" w:rsidP="000A4718">
      <w:pPr>
        <w:pStyle w:val="Heading8"/>
        <w:rPr>
          <w:noProof/>
        </w:rPr>
      </w:pPr>
      <w:r>
        <w:rPr>
          <w:noProof/>
        </w:rPr>
        <w:t>MongoTemplate</w:t>
      </w:r>
    </w:p>
    <w:p w14:paraId="6B7CD83F" w14:textId="77777777" w:rsidR="000A4718" w:rsidRDefault="000A4718" w:rsidP="000A4718">
      <w:pPr>
        <w:jc w:val="both"/>
        <w:rPr>
          <w:noProof/>
        </w:rPr>
      </w:pPr>
      <w:r>
        <w:rPr>
          <w:noProof/>
        </w:rPr>
        <w:t>package org.springframework.</w:t>
      </w:r>
      <w:r>
        <w:rPr>
          <w:rStyle w:val="aa"/>
        </w:rPr>
        <w:t>data</w:t>
      </w:r>
      <w:r>
        <w:rPr>
          <w:noProof/>
        </w:rPr>
        <w:t>.</w:t>
      </w:r>
      <w:r>
        <w:rPr>
          <w:rStyle w:val="aa"/>
        </w:rPr>
        <w:t>mongodb</w:t>
      </w:r>
      <w:r>
        <w:rPr>
          <w:noProof/>
        </w:rPr>
        <w:t>.</w:t>
      </w:r>
      <w:r>
        <w:rPr>
          <w:rStyle w:val="aa"/>
        </w:rPr>
        <w:t>core</w:t>
      </w:r>
      <w:r>
        <w:rPr>
          <w:noProof/>
        </w:rPr>
        <w:t xml:space="preserve">; </w:t>
      </w:r>
    </w:p>
    <w:p w14:paraId="2F80E951" w14:textId="77777777" w:rsidR="000A4718" w:rsidRDefault="000A4718" w:rsidP="000A4718">
      <w:pPr>
        <w:jc w:val="both"/>
        <w:rPr>
          <w:noProof/>
        </w:rPr>
      </w:pPr>
      <w:r>
        <w:rPr>
          <w:noProof/>
        </w:rPr>
        <w:t xml:space="preserve">public class </w:t>
      </w:r>
      <w:r>
        <w:rPr>
          <w:b/>
          <w:noProof/>
        </w:rPr>
        <w:t>MongoTemplate</w:t>
      </w:r>
      <w:r>
        <w:rPr>
          <w:noProof/>
        </w:rPr>
        <w:t xml:space="preserve"> implements MongoOperations, ApplicationContextAware, IndexOperationsProvider    mongo</w:t>
      </w:r>
      <w:r>
        <w:rPr>
          <w:rFonts w:hint="eastAsia"/>
          <w:noProof/>
        </w:rPr>
        <w:t>模板操作实现类</w:t>
      </w:r>
    </w:p>
    <w:p w14:paraId="7F8388C9" w14:textId="77777777" w:rsidR="000A4718" w:rsidRDefault="000A4718" w:rsidP="000A4718">
      <w:pPr>
        <w:pStyle w:val="Heading8"/>
        <w:rPr>
          <w:noProof/>
        </w:rPr>
      </w:pPr>
      <w:bookmarkStart w:id="99" w:name="_Toc126363624"/>
      <w:r>
        <w:rPr>
          <w:noProof/>
        </w:rPr>
        <w:t>MongoOperations</w:t>
      </w:r>
    </w:p>
    <w:bookmarkEnd w:id="99"/>
    <w:p w14:paraId="74238858" w14:textId="77777777" w:rsidR="000A4718" w:rsidRDefault="000A4718" w:rsidP="000A4718">
      <w:pPr>
        <w:jc w:val="both"/>
        <w:rPr>
          <w:noProof/>
        </w:rPr>
      </w:pPr>
      <w:r>
        <w:rPr>
          <w:noProof/>
        </w:rPr>
        <w:t>package org.springframework.</w:t>
      </w:r>
      <w:r>
        <w:rPr>
          <w:noProof/>
          <w:color w:val="FF0000"/>
        </w:rPr>
        <w:t>data</w:t>
      </w:r>
      <w:r>
        <w:rPr>
          <w:noProof/>
        </w:rPr>
        <w:t>.</w:t>
      </w:r>
      <w:r>
        <w:rPr>
          <w:noProof/>
          <w:color w:val="FF0000"/>
        </w:rPr>
        <w:t>mongodb</w:t>
      </w:r>
      <w:r>
        <w:rPr>
          <w:noProof/>
        </w:rPr>
        <w:t>.</w:t>
      </w:r>
      <w:r>
        <w:rPr>
          <w:noProof/>
          <w:color w:val="FF0000"/>
        </w:rPr>
        <w:t>core</w:t>
      </w:r>
      <w:r>
        <w:rPr>
          <w:noProof/>
        </w:rPr>
        <w:t>;</w:t>
      </w:r>
    </w:p>
    <w:p w14:paraId="12328598" w14:textId="77777777" w:rsidR="000A4718" w:rsidRDefault="000A4718" w:rsidP="000A4718">
      <w:pPr>
        <w:jc w:val="both"/>
        <w:rPr>
          <w:noProof/>
        </w:rPr>
      </w:pPr>
      <w:r>
        <w:rPr>
          <w:noProof/>
        </w:rPr>
        <w:t xml:space="preserve">public interface </w:t>
      </w:r>
      <w:r>
        <w:rPr>
          <w:b/>
          <w:noProof/>
        </w:rPr>
        <w:t>MongoOperations</w:t>
      </w:r>
      <w:r>
        <w:rPr>
          <w:noProof/>
        </w:rPr>
        <w:t xml:space="preserve"> extends FluentMongoOperations</w:t>
      </w:r>
    </w:p>
    <w:p w14:paraId="373BC1CE" w14:textId="77777777" w:rsidR="000A4718" w:rsidRDefault="000A4718" w:rsidP="000A4718">
      <w:pPr>
        <w:ind w:left="576"/>
        <w:jc w:val="both"/>
        <w:rPr>
          <w:noProof/>
        </w:rPr>
      </w:pPr>
      <w:r>
        <w:rPr>
          <w:rFonts w:hint="eastAsia"/>
          <w:noProof/>
          <w:color w:val="2F5496" w:themeColor="accent5" w:themeShade="BF"/>
        </w:rPr>
        <w:t>连接类</w:t>
      </w:r>
      <w:r>
        <w:rPr>
          <w:rFonts w:hint="eastAsia"/>
          <w:noProof/>
        </w:rPr>
        <w:t>：</w:t>
      </w:r>
    </w:p>
    <w:p w14:paraId="0A86CE69" w14:textId="77777777" w:rsidR="000A4718" w:rsidRDefault="000A4718" w:rsidP="000A4718">
      <w:pPr>
        <w:ind w:left="1152"/>
        <w:jc w:val="both"/>
        <w:rPr>
          <w:noProof/>
        </w:rPr>
      </w:pPr>
      <w:r>
        <w:rPr>
          <w:noProof/>
        </w:rPr>
        <w:t xml:space="preserve">com.mongodb.client.MongoClients      </w:t>
      </w:r>
    </w:p>
    <w:p w14:paraId="70A94C10" w14:textId="77777777" w:rsidR="000A4718" w:rsidRDefault="000A4718" w:rsidP="000A4718">
      <w:pPr>
        <w:ind w:left="1152"/>
        <w:jc w:val="both"/>
        <w:rPr>
          <w:noProof/>
        </w:rPr>
      </w:pPr>
      <w:r>
        <w:rPr>
          <w:noProof/>
        </w:rPr>
        <w:t>com.mongodb.client.MongoClient</w:t>
      </w:r>
    </w:p>
    <w:p w14:paraId="29D7EB50" w14:textId="77777777" w:rsidR="000A4718" w:rsidRDefault="000A4718" w:rsidP="000A4718">
      <w:pPr>
        <w:ind w:left="576"/>
        <w:jc w:val="both"/>
        <w:rPr>
          <w:noProof/>
        </w:rPr>
      </w:pPr>
      <w:r>
        <w:rPr>
          <w:rFonts w:hint="eastAsia"/>
          <w:noProof/>
          <w:color w:val="2F5496" w:themeColor="accent5" w:themeShade="BF"/>
        </w:rPr>
        <w:t>核心类</w:t>
      </w:r>
      <w:r>
        <w:rPr>
          <w:rFonts w:hint="eastAsia"/>
          <w:noProof/>
        </w:rPr>
        <w:t>：</w:t>
      </w:r>
    </w:p>
    <w:p w14:paraId="5B6B2C4F" w14:textId="77777777" w:rsidR="000A4718" w:rsidRDefault="000A4718" w:rsidP="000A4718">
      <w:pPr>
        <w:ind w:left="1152"/>
        <w:jc w:val="both"/>
        <w:rPr>
          <w:noProof/>
        </w:rPr>
      </w:pPr>
      <w:r>
        <w:rPr>
          <w:noProof/>
        </w:rPr>
        <w:t xml:space="preserve">com.mongodb.client.MongoDatabase         </w:t>
      </w:r>
      <w:r>
        <w:rPr>
          <w:rFonts w:hint="eastAsia"/>
          <w:noProof/>
        </w:rPr>
        <w:t>见</w:t>
      </w:r>
      <w:r>
        <w:rPr>
          <w:noProof/>
        </w:rPr>
        <w:t xml:space="preserve">springboot  </w:t>
      </w:r>
      <w:r>
        <w:rPr>
          <w:rFonts w:hint="eastAsia"/>
          <w:noProof/>
        </w:rPr>
        <w:t>mongodb</w:t>
      </w:r>
      <w:r>
        <w:rPr>
          <w:rFonts w:hint="eastAsia"/>
          <w:noProof/>
        </w:rPr>
        <w:t>源码详解</w:t>
      </w:r>
    </w:p>
    <w:p w14:paraId="398FC125" w14:textId="77777777" w:rsidR="000A4718" w:rsidRDefault="000A4718" w:rsidP="000A4718">
      <w:pPr>
        <w:ind w:left="1152"/>
        <w:jc w:val="both"/>
        <w:rPr>
          <w:noProof/>
        </w:rPr>
      </w:pPr>
      <w:r>
        <w:rPr>
          <w:noProof/>
        </w:rPr>
        <w:t xml:space="preserve">com.mongodb.client.MongoCollection    </w:t>
      </w:r>
    </w:p>
    <w:p w14:paraId="5AF1783D" w14:textId="77777777" w:rsidR="000A4718" w:rsidRDefault="000A4718" w:rsidP="000A4718">
      <w:pPr>
        <w:ind w:left="576"/>
        <w:jc w:val="both"/>
        <w:rPr>
          <w:noProof/>
        </w:rPr>
      </w:pPr>
      <w:r>
        <w:rPr>
          <w:rFonts w:hint="eastAsia"/>
          <w:noProof/>
          <w:color w:val="2F5496" w:themeColor="accent5" w:themeShade="BF"/>
        </w:rPr>
        <w:t>索引</w:t>
      </w:r>
      <w:r>
        <w:rPr>
          <w:rFonts w:hint="eastAsia"/>
          <w:noProof/>
        </w:rPr>
        <w:t>：</w:t>
      </w:r>
    </w:p>
    <w:p w14:paraId="7C9EA728" w14:textId="77777777" w:rsidR="000A4718" w:rsidRDefault="000A4718" w:rsidP="000A4718">
      <w:pPr>
        <w:ind w:left="1152"/>
        <w:jc w:val="both"/>
        <w:rPr>
          <w:noProof/>
        </w:rPr>
      </w:pPr>
      <w:r>
        <w:rPr>
          <w:noProof/>
        </w:rPr>
        <w:t>org.springframework.data.mongodb.core.index.</w:t>
      </w:r>
      <w:r>
        <w:rPr>
          <w:rFonts w:hint="eastAsia"/>
          <w:noProof/>
        </w:rPr>
        <w:t>@Indexed</w:t>
      </w:r>
      <w:r>
        <w:rPr>
          <w:noProof/>
        </w:rPr>
        <w:t xml:space="preserve">    </w:t>
      </w:r>
    </w:p>
    <w:p w14:paraId="6D7F920E" w14:textId="77777777" w:rsidR="000A4718" w:rsidRDefault="000A4718" w:rsidP="000A4718">
      <w:pPr>
        <w:ind w:left="576"/>
        <w:jc w:val="both"/>
        <w:rPr>
          <w:noProof/>
        </w:rPr>
      </w:pPr>
      <w:r>
        <w:rPr>
          <w:rFonts w:hint="eastAsia"/>
          <w:noProof/>
          <w:color w:val="2F5496" w:themeColor="accent5" w:themeShade="BF"/>
        </w:rPr>
        <w:t>文档实体类</w:t>
      </w:r>
      <w:r>
        <w:rPr>
          <w:rFonts w:hint="eastAsia"/>
          <w:noProof/>
        </w:rPr>
        <w:t>：</w:t>
      </w:r>
    </w:p>
    <w:p w14:paraId="52130BE9" w14:textId="77777777" w:rsidR="000A4718" w:rsidRDefault="000A4718" w:rsidP="000A4718">
      <w:pPr>
        <w:ind w:left="1152"/>
        <w:jc w:val="both"/>
        <w:rPr>
          <w:noProof/>
        </w:rPr>
      </w:pPr>
      <w:hyperlink r:id="rId61" w:history="1">
        <w:r>
          <w:rPr>
            <w:rStyle w:val="Hyperlink"/>
            <w:noProof/>
          </w:rPr>
          <w:t>org.springframework.data.mongodb.core.mapping.@Document</w:t>
        </w:r>
      </w:hyperlink>
    </w:p>
    <w:p w14:paraId="3FBCC7FB" w14:textId="77777777" w:rsidR="000A4718" w:rsidRDefault="000A4718" w:rsidP="000A4718">
      <w:pPr>
        <w:ind w:left="1152"/>
        <w:jc w:val="both"/>
        <w:rPr>
          <w:noProof/>
        </w:rPr>
      </w:pPr>
      <w:hyperlink r:id="rId62" w:history="1">
        <w:r>
          <w:rPr>
            <w:rStyle w:val="Hyperlink"/>
            <w:noProof/>
          </w:rPr>
          <w:t>org.springframework.data.annotation.@Id</w:t>
        </w:r>
      </w:hyperlink>
    </w:p>
    <w:p w14:paraId="4850B5F5" w14:textId="77777777" w:rsidR="000A4718" w:rsidRDefault="000A4718" w:rsidP="000A4718">
      <w:pPr>
        <w:ind w:left="1152"/>
        <w:jc w:val="both"/>
        <w:rPr>
          <w:noProof/>
        </w:rPr>
      </w:pPr>
    </w:p>
    <w:p w14:paraId="5B6166AC" w14:textId="77777777" w:rsidR="000A4718" w:rsidRDefault="000A4718" w:rsidP="000A4718">
      <w:pPr>
        <w:ind w:left="576"/>
        <w:jc w:val="both"/>
        <w:rPr>
          <w:noProof/>
        </w:rPr>
      </w:pPr>
      <w:r>
        <w:rPr>
          <w:rFonts w:hint="eastAsia"/>
          <w:noProof/>
          <w:color w:val="538135" w:themeColor="accent6" w:themeShade="BF"/>
        </w:rPr>
        <w:t>查询条件</w:t>
      </w:r>
      <w:r>
        <w:rPr>
          <w:rFonts w:hint="eastAsia"/>
          <w:noProof/>
        </w:rPr>
        <w:t>：</w:t>
      </w:r>
    </w:p>
    <w:p w14:paraId="42ACB930" w14:textId="77777777" w:rsidR="000A4718" w:rsidRDefault="000A4718" w:rsidP="000A4718">
      <w:pPr>
        <w:ind w:left="1152"/>
        <w:jc w:val="both"/>
        <w:rPr>
          <w:noProof/>
        </w:rPr>
      </w:pPr>
      <w:r>
        <w:rPr>
          <w:noProof/>
        </w:rPr>
        <w:t>org.springframework.data.mongodb.core.query.Query</w:t>
      </w:r>
    </w:p>
    <w:p w14:paraId="77494512" w14:textId="77777777" w:rsidR="000A4718" w:rsidRDefault="000A4718" w:rsidP="000A4718">
      <w:pPr>
        <w:ind w:left="1152"/>
        <w:jc w:val="both"/>
        <w:rPr>
          <w:noProof/>
        </w:rPr>
      </w:pPr>
      <w:r>
        <w:rPr>
          <w:noProof/>
        </w:rPr>
        <w:t>org.springframework.data.mongodb.core.query.Criteria</w:t>
      </w:r>
    </w:p>
    <w:p w14:paraId="50EBAD30" w14:textId="77777777" w:rsidR="000A4718" w:rsidRDefault="000A4718" w:rsidP="000A4718">
      <w:pPr>
        <w:ind w:left="1152"/>
        <w:jc w:val="both"/>
        <w:rPr>
          <w:noProof/>
        </w:rPr>
      </w:pPr>
      <w:r>
        <w:rPr>
          <w:noProof/>
        </w:rPr>
        <w:t>org.springframework.data.domain.Sort</w:t>
      </w:r>
    </w:p>
    <w:p w14:paraId="7C5FE8C5" w14:textId="77777777" w:rsidR="000A4718" w:rsidRDefault="000A4718" w:rsidP="000A4718">
      <w:pPr>
        <w:ind w:left="576"/>
        <w:jc w:val="both"/>
        <w:rPr>
          <w:noProof/>
        </w:rPr>
      </w:pPr>
      <w:r>
        <w:rPr>
          <w:rFonts w:hint="eastAsia"/>
          <w:noProof/>
          <w:color w:val="538135" w:themeColor="accent6" w:themeShade="BF"/>
        </w:rPr>
        <w:t>更新条件</w:t>
      </w:r>
      <w:r>
        <w:rPr>
          <w:rFonts w:hint="eastAsia"/>
          <w:noProof/>
        </w:rPr>
        <w:t>：</w:t>
      </w:r>
    </w:p>
    <w:p w14:paraId="0671C1B6" w14:textId="77777777" w:rsidR="000A4718" w:rsidRDefault="000A4718" w:rsidP="000A4718">
      <w:pPr>
        <w:ind w:left="1152"/>
        <w:jc w:val="both"/>
        <w:rPr>
          <w:noProof/>
        </w:rPr>
      </w:pPr>
      <w:r>
        <w:rPr>
          <w:noProof/>
        </w:rPr>
        <w:t>org.springframework.data.mongodb.core.query.Update</w:t>
      </w:r>
    </w:p>
    <w:p w14:paraId="55210535" w14:textId="77777777" w:rsidR="000A4718" w:rsidRDefault="000A4718" w:rsidP="000A4718">
      <w:pPr>
        <w:ind w:left="576"/>
        <w:jc w:val="both"/>
        <w:rPr>
          <w:noProof/>
        </w:rPr>
      </w:pPr>
      <w:r>
        <w:rPr>
          <w:rFonts w:hint="eastAsia"/>
          <w:noProof/>
          <w:color w:val="538135" w:themeColor="accent6" w:themeShade="BF"/>
        </w:rPr>
        <w:t>返回结果</w:t>
      </w:r>
      <w:r>
        <w:rPr>
          <w:rFonts w:hint="eastAsia"/>
          <w:noProof/>
        </w:rPr>
        <w:t>：</w:t>
      </w:r>
    </w:p>
    <w:p w14:paraId="6ED1B4E4" w14:textId="77777777" w:rsidR="000A4718" w:rsidRDefault="000A4718" w:rsidP="000A4718">
      <w:pPr>
        <w:ind w:left="1152"/>
        <w:jc w:val="both"/>
        <w:rPr>
          <w:noProof/>
        </w:rPr>
      </w:pPr>
      <w:r>
        <w:rPr>
          <w:noProof/>
        </w:rPr>
        <w:t>package com.mongodb.client.result.UpdateResult</w:t>
      </w:r>
    </w:p>
    <w:p w14:paraId="7E158B95" w14:textId="77777777" w:rsidR="000A4718" w:rsidRDefault="000A4718" w:rsidP="000A4718">
      <w:pPr>
        <w:ind w:left="1152"/>
        <w:jc w:val="both"/>
        <w:rPr>
          <w:noProof/>
        </w:rPr>
      </w:pPr>
      <w:r>
        <w:rPr>
          <w:noProof/>
        </w:rPr>
        <w:t>package com.mongodb.client.result.DeleteResult</w:t>
      </w:r>
    </w:p>
    <w:p w14:paraId="1B98BD9B" w14:textId="77777777" w:rsidR="000A4718" w:rsidRDefault="000A4718" w:rsidP="000A4718">
      <w:pPr>
        <w:ind w:left="1152"/>
        <w:jc w:val="both"/>
        <w:rPr>
          <w:noProof/>
        </w:rPr>
      </w:pPr>
    </w:p>
    <w:p w14:paraId="4DAE9B21" w14:textId="77777777" w:rsidR="000A4718" w:rsidRDefault="000A4718" w:rsidP="000A4718">
      <w:pPr>
        <w:ind w:left="576"/>
        <w:jc w:val="both"/>
        <w:rPr>
          <w:noProof/>
        </w:rPr>
      </w:pPr>
      <w:r>
        <w:rPr>
          <w:rFonts w:hint="eastAsia"/>
          <w:noProof/>
          <w:color w:val="2F5496" w:themeColor="accent5" w:themeShade="BF"/>
        </w:rPr>
        <w:t>事务</w:t>
      </w:r>
      <w:r>
        <w:rPr>
          <w:rFonts w:hint="eastAsia"/>
          <w:noProof/>
        </w:rPr>
        <w:t>：</w:t>
      </w:r>
    </w:p>
    <w:p w14:paraId="3E822731" w14:textId="77777777" w:rsidR="000A4718" w:rsidRDefault="000A4718" w:rsidP="000A4718">
      <w:pPr>
        <w:ind w:left="1152"/>
        <w:jc w:val="both"/>
        <w:rPr>
          <w:noProof/>
        </w:rPr>
      </w:pPr>
      <w:r>
        <w:rPr>
          <w:rFonts w:hint="eastAsia"/>
          <w:noProof/>
        </w:rPr>
        <w:t>单节点</w:t>
      </w:r>
      <w:r>
        <w:rPr>
          <w:noProof/>
        </w:rPr>
        <w:t xml:space="preserve"> mongodb </w:t>
      </w:r>
      <w:r>
        <w:rPr>
          <w:noProof/>
        </w:rPr>
        <w:t>不支持事务，需要搭建</w:t>
      </w:r>
      <w:r>
        <w:rPr>
          <w:noProof/>
        </w:rPr>
        <w:t xml:space="preserve"> MongoDB </w:t>
      </w:r>
      <w:r>
        <w:rPr>
          <w:noProof/>
        </w:rPr>
        <w:t>复制集</w:t>
      </w:r>
      <w:r>
        <w:rPr>
          <w:rFonts w:hint="eastAsia"/>
          <w:noProof/>
        </w:rPr>
        <w:t xml:space="preserve"> </w:t>
      </w:r>
    </w:p>
    <w:p w14:paraId="2226535A" w14:textId="77777777" w:rsidR="000A4718" w:rsidRDefault="000A4718" w:rsidP="000A4718">
      <w:pPr>
        <w:ind w:left="1152"/>
        <w:jc w:val="both"/>
        <w:rPr>
          <w:noProof/>
        </w:rPr>
      </w:pPr>
      <w:r>
        <w:rPr>
          <w:noProof/>
        </w:rPr>
        <w:t>@Configuration</w:t>
      </w:r>
    </w:p>
    <w:p w14:paraId="3358614A" w14:textId="77777777" w:rsidR="000A4718" w:rsidRDefault="000A4718" w:rsidP="000A4718">
      <w:pPr>
        <w:ind w:left="1152"/>
        <w:jc w:val="both"/>
        <w:rPr>
          <w:noProof/>
        </w:rPr>
      </w:pPr>
      <w:r>
        <w:rPr>
          <w:noProof/>
        </w:rPr>
        <w:t>public class TransactionConfig {</w:t>
      </w:r>
    </w:p>
    <w:p w14:paraId="60991332" w14:textId="77777777" w:rsidR="000A4718" w:rsidRDefault="000A4718" w:rsidP="000A4718">
      <w:pPr>
        <w:ind w:left="1152"/>
        <w:jc w:val="both"/>
        <w:rPr>
          <w:noProof/>
        </w:rPr>
      </w:pPr>
    </w:p>
    <w:p w14:paraId="6B8251A8" w14:textId="77777777" w:rsidR="000A4718" w:rsidRDefault="000A4718" w:rsidP="000A4718">
      <w:pPr>
        <w:ind w:left="1152"/>
        <w:jc w:val="both"/>
        <w:rPr>
          <w:noProof/>
        </w:rPr>
      </w:pPr>
      <w:r>
        <w:rPr>
          <w:noProof/>
        </w:rPr>
        <w:t xml:space="preserve">    @Bean</w:t>
      </w:r>
    </w:p>
    <w:p w14:paraId="01839AD6" w14:textId="77777777" w:rsidR="000A4718" w:rsidRDefault="000A4718" w:rsidP="000A4718">
      <w:pPr>
        <w:ind w:left="1152"/>
        <w:jc w:val="both"/>
        <w:rPr>
          <w:noProof/>
        </w:rPr>
      </w:pPr>
      <w:r>
        <w:rPr>
          <w:noProof/>
        </w:rPr>
        <w:t xml:space="preserve">    MongoTransactionManager transactionManager(MongoDatabaseFactory dbFactory) {</w:t>
      </w:r>
    </w:p>
    <w:p w14:paraId="30D7C083" w14:textId="77777777" w:rsidR="000A4718" w:rsidRDefault="000A4718" w:rsidP="000A4718">
      <w:pPr>
        <w:ind w:left="1152"/>
        <w:jc w:val="both"/>
        <w:rPr>
          <w:noProof/>
        </w:rPr>
      </w:pPr>
      <w:r>
        <w:rPr>
          <w:noProof/>
        </w:rPr>
        <w:t xml:space="preserve">        return new MongoTransactionManager(dbFactory);</w:t>
      </w:r>
    </w:p>
    <w:p w14:paraId="600120FB" w14:textId="77777777" w:rsidR="000A4718" w:rsidRDefault="000A4718" w:rsidP="000A4718">
      <w:pPr>
        <w:ind w:left="1152"/>
        <w:jc w:val="both"/>
        <w:rPr>
          <w:noProof/>
        </w:rPr>
      </w:pPr>
      <w:r>
        <w:rPr>
          <w:noProof/>
        </w:rPr>
        <w:t xml:space="preserve">    }</w:t>
      </w:r>
    </w:p>
    <w:p w14:paraId="265B15CA" w14:textId="77777777" w:rsidR="000A4718" w:rsidRDefault="000A4718" w:rsidP="000A4718">
      <w:pPr>
        <w:ind w:left="1152"/>
        <w:jc w:val="both"/>
        <w:rPr>
          <w:noProof/>
        </w:rPr>
      </w:pPr>
    </w:p>
    <w:p w14:paraId="0F5FA507" w14:textId="77777777" w:rsidR="000A4718" w:rsidRDefault="000A4718" w:rsidP="000A4718">
      <w:pPr>
        <w:ind w:left="1152"/>
        <w:jc w:val="both"/>
        <w:rPr>
          <w:noProof/>
        </w:rPr>
      </w:pPr>
      <w:r>
        <w:rPr>
          <w:noProof/>
        </w:rPr>
        <w:t>}</w:t>
      </w:r>
    </w:p>
    <w:p w14:paraId="634AAB53" w14:textId="77777777" w:rsidR="000A4718" w:rsidRDefault="000A4718" w:rsidP="000A4718">
      <w:pPr>
        <w:ind w:left="576"/>
        <w:jc w:val="both"/>
        <w:rPr>
          <w:noProof/>
        </w:rPr>
      </w:pPr>
      <w:r>
        <w:rPr>
          <w:rFonts w:hint="eastAsia"/>
          <w:noProof/>
        </w:rPr>
        <w:t>mongo</w:t>
      </w:r>
      <w:r>
        <w:rPr>
          <w:noProof/>
        </w:rPr>
        <w:t>Operations.aggregate(</w:t>
      </w:r>
    </w:p>
    <w:p w14:paraId="429B6851" w14:textId="77777777" w:rsidR="000A4718" w:rsidRDefault="000A4718" w:rsidP="000A4718">
      <w:pPr>
        <w:ind w:left="1152"/>
        <w:jc w:val="both"/>
        <w:rPr>
          <w:noProof/>
        </w:rPr>
      </w:pPr>
      <w:r>
        <w:rPr>
          <w:noProof/>
        </w:rPr>
        <w:t xml:space="preserve">newAggregation(Order.class, </w:t>
      </w:r>
    </w:p>
    <w:p w14:paraId="5EFDCB1C" w14:textId="77777777" w:rsidR="000A4718" w:rsidRDefault="000A4718" w:rsidP="000A4718">
      <w:pPr>
        <w:ind w:left="1728"/>
        <w:jc w:val="both"/>
        <w:rPr>
          <w:noProof/>
        </w:rPr>
      </w:pPr>
      <w:r>
        <w:rPr>
          <w:noProof/>
        </w:rPr>
        <w:t>match(where("id").is(order.getId())),            match</w:t>
      </w:r>
      <w:r>
        <w:rPr>
          <w:rFonts w:hint="eastAsia"/>
          <w:noProof/>
        </w:rPr>
        <w:t>匹配</w:t>
      </w:r>
    </w:p>
    <w:p w14:paraId="4965C94A" w14:textId="77777777" w:rsidR="000A4718" w:rsidRDefault="000A4718" w:rsidP="000A4718">
      <w:pPr>
        <w:ind w:left="1728"/>
        <w:jc w:val="both"/>
        <w:rPr>
          <w:noProof/>
        </w:rPr>
      </w:pPr>
      <w:r>
        <w:rPr>
          <w:noProof/>
        </w:rPr>
        <w:t xml:space="preserve">unwind("items"), </w:t>
      </w:r>
    </w:p>
    <w:p w14:paraId="60E7E6BC" w14:textId="77777777" w:rsidR="000A4718" w:rsidRDefault="000A4718" w:rsidP="000A4718">
      <w:pPr>
        <w:ind w:left="1728"/>
        <w:jc w:val="both"/>
        <w:rPr>
          <w:noProof/>
        </w:rPr>
      </w:pPr>
      <w:r>
        <w:rPr>
          <w:noProof/>
        </w:rPr>
        <w:t xml:space="preserve">project("id", "customerId", "items") </w:t>
      </w:r>
    </w:p>
    <w:p w14:paraId="3B8BA5BF" w14:textId="77777777" w:rsidR="000A4718" w:rsidRDefault="000A4718" w:rsidP="000A4718">
      <w:pPr>
        <w:ind w:left="2304"/>
        <w:jc w:val="both"/>
        <w:rPr>
          <w:noProof/>
        </w:rPr>
      </w:pPr>
      <w:r>
        <w:rPr>
          <w:noProof/>
        </w:rPr>
        <w:t xml:space="preserve">.andExpression("'$items.price' * '$items.quantity'").as("lineTotal"), </w:t>
      </w:r>
    </w:p>
    <w:p w14:paraId="776255FE" w14:textId="77777777" w:rsidR="000A4718" w:rsidRDefault="000A4718" w:rsidP="000A4718">
      <w:pPr>
        <w:ind w:left="1728"/>
        <w:jc w:val="both"/>
        <w:rPr>
          <w:noProof/>
        </w:rPr>
      </w:pPr>
      <w:r>
        <w:rPr>
          <w:noProof/>
        </w:rPr>
        <w:t xml:space="preserve">group("id") </w:t>
      </w:r>
    </w:p>
    <w:p w14:paraId="1289E7AA" w14:textId="77777777" w:rsidR="000A4718" w:rsidRDefault="000A4718" w:rsidP="000A4718">
      <w:pPr>
        <w:ind w:left="2304"/>
        <w:jc w:val="both"/>
        <w:rPr>
          <w:noProof/>
        </w:rPr>
      </w:pPr>
      <w:r>
        <w:rPr>
          <w:noProof/>
        </w:rPr>
        <w:t xml:space="preserve">.sum("lineTotal").as("netAmount") </w:t>
      </w:r>
    </w:p>
    <w:p w14:paraId="4F8917EF" w14:textId="77777777" w:rsidR="000A4718" w:rsidRDefault="000A4718" w:rsidP="000A4718">
      <w:pPr>
        <w:ind w:left="2304"/>
        <w:jc w:val="both"/>
        <w:rPr>
          <w:noProof/>
        </w:rPr>
      </w:pPr>
      <w:r>
        <w:rPr>
          <w:noProof/>
        </w:rPr>
        <w:t xml:space="preserve">.addToSet("items").as("items"), </w:t>
      </w:r>
    </w:p>
    <w:p w14:paraId="596807FC" w14:textId="77777777" w:rsidR="000A4718" w:rsidRDefault="000A4718" w:rsidP="000A4718">
      <w:pPr>
        <w:ind w:left="1728"/>
        <w:jc w:val="both"/>
        <w:rPr>
          <w:noProof/>
        </w:rPr>
      </w:pPr>
      <w:r>
        <w:rPr>
          <w:noProof/>
        </w:rPr>
        <w:t xml:space="preserve">project("id", "items", "netAmount") </w:t>
      </w:r>
    </w:p>
    <w:p w14:paraId="0707386D" w14:textId="77777777" w:rsidR="000A4718" w:rsidRDefault="000A4718" w:rsidP="000A4718">
      <w:pPr>
        <w:ind w:left="2304"/>
        <w:jc w:val="both"/>
        <w:rPr>
          <w:noProof/>
        </w:rPr>
      </w:pPr>
      <w:r>
        <w:rPr>
          <w:noProof/>
        </w:rPr>
        <w:t xml:space="preserve">.and("orderId").previousOperation() </w:t>
      </w:r>
    </w:p>
    <w:p w14:paraId="3B0C53F6" w14:textId="77777777" w:rsidR="000A4718" w:rsidRDefault="000A4718" w:rsidP="000A4718">
      <w:pPr>
        <w:ind w:left="2304"/>
        <w:jc w:val="both"/>
        <w:rPr>
          <w:noProof/>
        </w:rPr>
      </w:pPr>
      <w:r>
        <w:rPr>
          <w:noProof/>
        </w:rPr>
        <w:t xml:space="preserve">.andExpression("netAmount * [0]", taxRate).as("taxAmount") </w:t>
      </w:r>
    </w:p>
    <w:p w14:paraId="62FDDE34" w14:textId="77777777" w:rsidR="000A4718" w:rsidRDefault="000A4718" w:rsidP="000A4718">
      <w:pPr>
        <w:ind w:left="2304"/>
        <w:jc w:val="both"/>
        <w:rPr>
          <w:noProof/>
        </w:rPr>
      </w:pPr>
      <w:r>
        <w:rPr>
          <w:noProof/>
        </w:rPr>
        <w:t xml:space="preserve">.andExpression("netAmount * (1 + [0])", taxRate).as("totalAmount") </w:t>
      </w:r>
    </w:p>
    <w:p w14:paraId="404268ED" w14:textId="77777777" w:rsidR="000A4718" w:rsidRDefault="000A4718" w:rsidP="000A4718">
      <w:pPr>
        <w:ind w:left="1152"/>
        <w:jc w:val="both"/>
        <w:rPr>
          <w:noProof/>
        </w:rPr>
      </w:pPr>
      <w:r>
        <w:rPr>
          <w:noProof/>
        </w:rPr>
        <w:t xml:space="preserve">        ), </w:t>
      </w:r>
    </w:p>
    <w:p w14:paraId="4EC0257D" w14:textId="77777777" w:rsidR="000A4718" w:rsidRDefault="000A4718" w:rsidP="000A4718">
      <w:pPr>
        <w:ind w:left="1152"/>
        <w:jc w:val="both"/>
        <w:rPr>
          <w:noProof/>
        </w:rPr>
      </w:pPr>
      <w:r>
        <w:rPr>
          <w:noProof/>
        </w:rPr>
        <w:t xml:space="preserve">Invoice.class);      </w:t>
      </w:r>
    </w:p>
    <w:p w14:paraId="3C6AFAA3" w14:textId="77777777" w:rsidR="000A4718" w:rsidRDefault="000A4718" w:rsidP="000A4718">
      <w:pPr>
        <w:jc w:val="both"/>
        <w:rPr>
          <w:noProof/>
        </w:rPr>
      </w:pPr>
    </w:p>
    <w:p w14:paraId="6F1E0AF7" w14:textId="77777777" w:rsidR="000A4718" w:rsidRDefault="000A4718" w:rsidP="000A4718">
      <w:pPr>
        <w:jc w:val="both"/>
        <w:rPr>
          <w:noProof/>
        </w:rPr>
      </w:pPr>
      <w:r>
        <w:rPr>
          <w:noProof/>
        </w:rPr>
        <w:t xml:space="preserve">MongoCollection&lt;Document&gt; </w:t>
      </w:r>
      <w:r>
        <w:rPr>
          <w:rStyle w:val="a0"/>
        </w:rPr>
        <w:t>getCollection</w:t>
      </w:r>
      <w:r>
        <w:rPr>
          <w:noProof/>
        </w:rPr>
        <w:t xml:space="preserve">(String collectionName);     </w:t>
      </w:r>
      <w:r>
        <w:rPr>
          <w:rFonts w:hint="eastAsia"/>
          <w:noProof/>
        </w:rPr>
        <w:t>获取集合</w:t>
      </w:r>
    </w:p>
    <w:p w14:paraId="6E979812" w14:textId="77777777" w:rsidR="000A4718" w:rsidRDefault="000A4718" w:rsidP="000A4718">
      <w:pPr>
        <w:jc w:val="both"/>
        <w:rPr>
          <w:noProof/>
        </w:rPr>
      </w:pPr>
      <w:r>
        <w:rPr>
          <w:noProof/>
        </w:rPr>
        <w:t xml:space="preserve">&lt;O&gt; AggregationResults&lt;O&gt; </w:t>
      </w:r>
      <w:r>
        <w:rPr>
          <w:noProof/>
          <w:color w:val="C45911" w:themeColor="accent2" w:themeShade="BF"/>
        </w:rPr>
        <w:t>aggregate</w:t>
      </w:r>
      <w:r>
        <w:rPr>
          <w:noProof/>
        </w:rPr>
        <w:t>(</w:t>
      </w:r>
    </w:p>
    <w:p w14:paraId="48B1CB92" w14:textId="77777777" w:rsidR="000A4718" w:rsidRDefault="000A4718" w:rsidP="000A4718">
      <w:pPr>
        <w:ind w:left="576"/>
        <w:jc w:val="both"/>
        <w:rPr>
          <w:noProof/>
        </w:rPr>
      </w:pPr>
      <w:r>
        <w:rPr>
          <w:noProof/>
        </w:rPr>
        <w:t xml:space="preserve">Aggregation aggregation,     </w:t>
      </w:r>
      <w:r>
        <w:rPr>
          <w:rFonts w:hint="eastAsia"/>
          <w:noProof/>
        </w:rPr>
        <w:t>聚合条件</w:t>
      </w:r>
    </w:p>
    <w:p w14:paraId="67DB8291" w14:textId="77777777" w:rsidR="000A4718" w:rsidRDefault="000A4718" w:rsidP="000A4718">
      <w:pPr>
        <w:ind w:left="576"/>
        <w:jc w:val="both"/>
        <w:rPr>
          <w:noProof/>
        </w:rPr>
      </w:pPr>
      <w:r>
        <w:rPr>
          <w:noProof/>
        </w:rPr>
        <w:t xml:space="preserve">String collectionName,           </w:t>
      </w:r>
      <w:r>
        <w:rPr>
          <w:rFonts w:hint="eastAsia"/>
          <w:noProof/>
        </w:rPr>
        <w:t>集合名</w:t>
      </w:r>
    </w:p>
    <w:p w14:paraId="6B2CEF68" w14:textId="77777777" w:rsidR="000A4718" w:rsidRDefault="000A4718" w:rsidP="000A4718">
      <w:pPr>
        <w:ind w:left="576"/>
        <w:jc w:val="both"/>
        <w:rPr>
          <w:noProof/>
        </w:rPr>
      </w:pPr>
      <w:r>
        <w:rPr>
          <w:noProof/>
        </w:rPr>
        <w:t xml:space="preserve">Class&lt;O&gt; outputType            </w:t>
      </w:r>
      <w:r>
        <w:rPr>
          <w:rFonts w:hint="eastAsia"/>
          <w:noProof/>
        </w:rPr>
        <w:t>输出类型</w:t>
      </w:r>
    </w:p>
    <w:p w14:paraId="35E956DA" w14:textId="77777777" w:rsidR="000A4718" w:rsidRDefault="000A4718" w:rsidP="000A4718">
      <w:pPr>
        <w:ind w:left="576"/>
        <w:jc w:val="both"/>
        <w:rPr>
          <w:noProof/>
        </w:rPr>
      </w:pPr>
      <w:r>
        <w:rPr>
          <w:noProof/>
        </w:rPr>
        <w:t xml:space="preserve">);      </w:t>
      </w:r>
      <w:r>
        <w:rPr>
          <w:rFonts w:hint="eastAsia"/>
          <w:noProof/>
        </w:rPr>
        <w:t>聚合查询</w:t>
      </w:r>
    </w:p>
    <w:p w14:paraId="53B5BC97" w14:textId="77777777" w:rsidR="000A4718" w:rsidRDefault="000A4718" w:rsidP="000A4718">
      <w:pPr>
        <w:jc w:val="both"/>
        <w:rPr>
          <w:noProof/>
        </w:rPr>
      </w:pPr>
      <w:r>
        <w:rPr>
          <w:noProof/>
        </w:rPr>
        <w:t xml:space="preserve">&lt;T&gt; T </w:t>
      </w:r>
      <w:r>
        <w:rPr>
          <w:noProof/>
          <w:color w:val="C45911" w:themeColor="accent2" w:themeShade="BF"/>
        </w:rPr>
        <w:t>insert</w:t>
      </w:r>
      <w:r>
        <w:rPr>
          <w:noProof/>
        </w:rPr>
        <w:t xml:space="preserve">(T objectToSave, String collectionName);      </w:t>
      </w:r>
      <w:r>
        <w:rPr>
          <w:rFonts w:hint="eastAsia"/>
          <w:noProof/>
        </w:rPr>
        <w:t>插入数据</w:t>
      </w:r>
    </w:p>
    <w:p w14:paraId="7E10CD0F" w14:textId="77777777" w:rsidR="000A4718" w:rsidRDefault="000A4718" w:rsidP="000A4718">
      <w:pPr>
        <w:jc w:val="both"/>
        <w:rPr>
          <w:noProof/>
        </w:rPr>
      </w:pPr>
      <w:r>
        <w:rPr>
          <w:noProof/>
        </w:rPr>
        <w:t xml:space="preserve">&lt;T&gt; T </w:t>
      </w:r>
      <w:r>
        <w:rPr>
          <w:noProof/>
          <w:color w:val="C45911" w:themeColor="accent2" w:themeShade="BF"/>
        </w:rPr>
        <w:t>save</w:t>
      </w:r>
      <w:r>
        <w:rPr>
          <w:noProof/>
        </w:rPr>
        <w:t xml:space="preserve">(T objectToSave, String collectionName);        </w:t>
      </w:r>
      <w:r>
        <w:rPr>
          <w:rFonts w:hint="eastAsia"/>
          <w:noProof/>
        </w:rPr>
        <w:t>保存数据</w:t>
      </w:r>
    </w:p>
    <w:p w14:paraId="6597C157" w14:textId="77777777" w:rsidR="000A4718" w:rsidRDefault="000A4718" w:rsidP="000A4718">
      <w:pPr>
        <w:jc w:val="both"/>
        <w:rPr>
          <w:noProof/>
        </w:rPr>
      </w:pPr>
      <w:r>
        <w:rPr>
          <w:noProof/>
        </w:rPr>
        <w:t xml:space="preserve">DeleteResult </w:t>
      </w:r>
      <w:r>
        <w:rPr>
          <w:noProof/>
          <w:color w:val="C45911" w:themeColor="accent2" w:themeShade="BF"/>
        </w:rPr>
        <w:t>remove</w:t>
      </w:r>
      <w:r>
        <w:rPr>
          <w:noProof/>
        </w:rPr>
        <w:t xml:space="preserve">(Object object, String collectionName);                                        </w:t>
      </w:r>
      <w:r>
        <w:rPr>
          <w:rFonts w:hint="eastAsia"/>
          <w:noProof/>
        </w:rPr>
        <w:t>删除数据</w:t>
      </w:r>
    </w:p>
    <w:p w14:paraId="09E1216B" w14:textId="77777777" w:rsidR="000A4718" w:rsidRDefault="000A4718" w:rsidP="000A4718">
      <w:pPr>
        <w:jc w:val="both"/>
        <w:rPr>
          <w:noProof/>
        </w:rPr>
      </w:pPr>
      <w:r>
        <w:rPr>
          <w:noProof/>
        </w:rPr>
        <w:t xml:space="preserve">DeleteResult </w:t>
      </w:r>
      <w:r>
        <w:rPr>
          <w:noProof/>
          <w:color w:val="C45911" w:themeColor="accent2" w:themeShade="BF"/>
        </w:rPr>
        <w:t>remove</w:t>
      </w:r>
      <w:r>
        <w:rPr>
          <w:noProof/>
        </w:rPr>
        <w:t xml:space="preserve">(Query query, Class&lt;?&gt; entityClass, String collectionName);      </w:t>
      </w:r>
      <w:r>
        <w:rPr>
          <w:rFonts w:hint="eastAsia"/>
          <w:noProof/>
        </w:rPr>
        <w:t>删除数据</w:t>
      </w:r>
    </w:p>
    <w:p w14:paraId="1CCBAE2F" w14:textId="77777777" w:rsidR="000A4718" w:rsidRDefault="000A4718" w:rsidP="000A4718">
      <w:pPr>
        <w:jc w:val="both"/>
        <w:rPr>
          <w:noProof/>
        </w:rPr>
      </w:pPr>
      <w:r>
        <w:rPr>
          <w:noProof/>
        </w:rPr>
        <w:t xml:space="preserve">DeleteResult </w:t>
      </w:r>
      <w:r>
        <w:rPr>
          <w:noProof/>
          <w:color w:val="C45911" w:themeColor="accent2" w:themeShade="BF"/>
        </w:rPr>
        <w:t>remove</w:t>
      </w:r>
      <w:r>
        <w:rPr>
          <w:noProof/>
        </w:rPr>
        <w:t xml:space="preserve">(Query query, String collectionName);                                        </w:t>
      </w:r>
      <w:r>
        <w:rPr>
          <w:rFonts w:hint="eastAsia"/>
          <w:noProof/>
        </w:rPr>
        <w:t>删除数据</w:t>
      </w:r>
    </w:p>
    <w:p w14:paraId="4CE61046" w14:textId="77777777" w:rsidR="000A4718" w:rsidRDefault="000A4718" w:rsidP="000A4718">
      <w:pPr>
        <w:jc w:val="both"/>
        <w:rPr>
          <w:noProof/>
        </w:rPr>
      </w:pPr>
      <w:r>
        <w:rPr>
          <w:noProof/>
        </w:rPr>
        <w:t xml:space="preserve">&lt;T&gt; List&lt;T&gt; </w:t>
      </w:r>
      <w:r>
        <w:rPr>
          <w:noProof/>
          <w:color w:val="C45911" w:themeColor="accent2" w:themeShade="BF"/>
        </w:rPr>
        <w:t>findAllAndRemove</w:t>
      </w:r>
      <w:r>
        <w:rPr>
          <w:noProof/>
        </w:rPr>
        <w:t xml:space="preserve">(Query query, String collectionName);                                       </w:t>
      </w:r>
      <w:r>
        <w:rPr>
          <w:rFonts w:hint="eastAsia"/>
          <w:noProof/>
        </w:rPr>
        <w:t>删除多个数据</w:t>
      </w:r>
    </w:p>
    <w:p w14:paraId="310B270C" w14:textId="77777777" w:rsidR="000A4718" w:rsidRDefault="000A4718" w:rsidP="000A4718">
      <w:pPr>
        <w:jc w:val="both"/>
        <w:rPr>
          <w:noProof/>
        </w:rPr>
      </w:pPr>
      <w:r>
        <w:rPr>
          <w:noProof/>
        </w:rPr>
        <w:t xml:space="preserve">&lt;T&gt; List&lt;T&gt; </w:t>
      </w:r>
      <w:r>
        <w:rPr>
          <w:noProof/>
          <w:color w:val="C45911" w:themeColor="accent2" w:themeShade="BF"/>
        </w:rPr>
        <w:t>findAllAndRemove</w:t>
      </w:r>
      <w:r>
        <w:rPr>
          <w:noProof/>
        </w:rPr>
        <w:t xml:space="preserve">(Query query, Class&lt;T&gt; entityClass);                                         </w:t>
      </w:r>
      <w:r>
        <w:rPr>
          <w:rFonts w:hint="eastAsia"/>
          <w:noProof/>
        </w:rPr>
        <w:t>删除多个数据</w:t>
      </w:r>
    </w:p>
    <w:p w14:paraId="13E5B421" w14:textId="77777777" w:rsidR="000A4718" w:rsidRDefault="000A4718" w:rsidP="000A4718">
      <w:pPr>
        <w:jc w:val="both"/>
        <w:rPr>
          <w:noProof/>
        </w:rPr>
      </w:pPr>
      <w:r>
        <w:rPr>
          <w:noProof/>
        </w:rPr>
        <w:t xml:space="preserve">&lt;T&gt; List&lt;T&gt; </w:t>
      </w:r>
      <w:r>
        <w:rPr>
          <w:noProof/>
          <w:color w:val="C45911" w:themeColor="accent2" w:themeShade="BF"/>
        </w:rPr>
        <w:t>findAllAndRemove</w:t>
      </w:r>
      <w:r>
        <w:rPr>
          <w:noProof/>
        </w:rPr>
        <w:t xml:space="preserve">(Query query, Class&lt;T&gt; entityClass, String collectionName);    </w:t>
      </w:r>
      <w:r>
        <w:rPr>
          <w:rFonts w:hint="eastAsia"/>
          <w:noProof/>
        </w:rPr>
        <w:t>删除多个数据</w:t>
      </w:r>
    </w:p>
    <w:p w14:paraId="6E3C1560" w14:textId="77777777" w:rsidR="000A4718" w:rsidRDefault="000A4718" w:rsidP="000A4718">
      <w:pPr>
        <w:jc w:val="both"/>
        <w:rPr>
          <w:noProof/>
        </w:rPr>
      </w:pPr>
      <w:r>
        <w:rPr>
          <w:noProof/>
        </w:rPr>
        <w:t xml:space="preserve">UpdateResult </w:t>
      </w:r>
      <w:r>
        <w:rPr>
          <w:rStyle w:val="a0"/>
        </w:rPr>
        <w:t>updateFirst</w:t>
      </w:r>
      <w:r>
        <w:rPr>
          <w:noProof/>
        </w:rPr>
        <w:t xml:space="preserve">(Query query, UpdateDefinition update, String collectionName);     </w:t>
      </w:r>
      <w:r>
        <w:rPr>
          <w:rFonts w:hint="eastAsia"/>
          <w:noProof/>
        </w:rPr>
        <w:t>更新第一条</w:t>
      </w:r>
    </w:p>
    <w:p w14:paraId="120CF758" w14:textId="77777777" w:rsidR="000A4718" w:rsidRDefault="000A4718" w:rsidP="000A4718">
      <w:pPr>
        <w:jc w:val="both"/>
        <w:rPr>
          <w:noProof/>
        </w:rPr>
      </w:pPr>
      <w:r>
        <w:rPr>
          <w:noProof/>
        </w:rPr>
        <w:t xml:space="preserve">UpdateResult </w:t>
      </w:r>
      <w:r>
        <w:rPr>
          <w:rStyle w:val="a0"/>
        </w:rPr>
        <w:t>updateMulti</w:t>
      </w:r>
      <w:r>
        <w:rPr>
          <w:noProof/>
        </w:rPr>
        <w:t xml:space="preserve">(Query query, UpdateDefinition update, String collectionName);   </w:t>
      </w:r>
      <w:r>
        <w:rPr>
          <w:rFonts w:hint="eastAsia"/>
          <w:noProof/>
        </w:rPr>
        <w:t>更新所有</w:t>
      </w:r>
    </w:p>
    <w:p w14:paraId="16799B00" w14:textId="77777777" w:rsidR="000A4718" w:rsidRDefault="000A4718" w:rsidP="000A4718">
      <w:pPr>
        <w:jc w:val="both"/>
        <w:rPr>
          <w:noProof/>
        </w:rPr>
      </w:pPr>
      <w:r>
        <w:rPr>
          <w:noProof/>
        </w:rPr>
        <w:t xml:space="preserve">DeleteResult </w:t>
      </w:r>
      <w:r>
        <w:rPr>
          <w:rStyle w:val="a0"/>
        </w:rPr>
        <w:t>remove</w:t>
      </w:r>
      <w:r>
        <w:rPr>
          <w:noProof/>
        </w:rPr>
        <w:t xml:space="preserve">(Object object, String collectionName);                      </w:t>
      </w:r>
      <w:r>
        <w:rPr>
          <w:rFonts w:hint="eastAsia"/>
          <w:noProof/>
        </w:rPr>
        <w:t>删除一条数据</w:t>
      </w:r>
    </w:p>
    <w:p w14:paraId="523C1309" w14:textId="77777777" w:rsidR="000A4718" w:rsidRDefault="000A4718" w:rsidP="000A4718">
      <w:pPr>
        <w:jc w:val="both"/>
        <w:rPr>
          <w:noProof/>
        </w:rPr>
      </w:pPr>
      <w:r>
        <w:rPr>
          <w:noProof/>
        </w:rPr>
        <w:t xml:space="preserve">&lt;T&gt; List&lt;T&gt; </w:t>
      </w:r>
      <w:r>
        <w:rPr>
          <w:rStyle w:val="a0"/>
        </w:rPr>
        <w:t>findAll</w:t>
      </w:r>
      <w:r>
        <w:rPr>
          <w:noProof/>
        </w:rPr>
        <w:t xml:space="preserve">(Class&lt;T&gt; entityClass, String collectionName);           </w:t>
      </w:r>
      <w:r>
        <w:rPr>
          <w:rFonts w:hint="eastAsia"/>
          <w:noProof/>
        </w:rPr>
        <w:t xml:space="preserve"> </w:t>
      </w:r>
      <w:r>
        <w:rPr>
          <w:noProof/>
        </w:rPr>
        <w:t xml:space="preserve"> </w:t>
      </w:r>
      <w:r>
        <w:rPr>
          <w:rFonts w:hint="eastAsia"/>
          <w:noProof/>
        </w:rPr>
        <w:t>查询所有</w:t>
      </w:r>
    </w:p>
    <w:p w14:paraId="65B31769" w14:textId="77777777" w:rsidR="000A4718" w:rsidRDefault="000A4718" w:rsidP="000A4718">
      <w:pPr>
        <w:jc w:val="both"/>
        <w:rPr>
          <w:noProof/>
        </w:rPr>
      </w:pPr>
      <w:r>
        <w:rPr>
          <w:noProof/>
        </w:rPr>
        <w:t xml:space="preserve">&lt;T&gt; T </w:t>
      </w:r>
      <w:r>
        <w:rPr>
          <w:rStyle w:val="a0"/>
        </w:rPr>
        <w:t>findById</w:t>
      </w:r>
      <w:r>
        <w:rPr>
          <w:noProof/>
        </w:rPr>
        <w:t xml:space="preserve">(Object id, Class&lt;T&gt; entityClass, String collectionName);     </w:t>
      </w:r>
      <w:r>
        <w:rPr>
          <w:rFonts w:hint="eastAsia"/>
          <w:noProof/>
        </w:rPr>
        <w:t>根据</w:t>
      </w:r>
      <w:r>
        <w:rPr>
          <w:rFonts w:hint="eastAsia"/>
          <w:noProof/>
        </w:rPr>
        <w:t>id</w:t>
      </w:r>
      <w:r>
        <w:rPr>
          <w:rFonts w:hint="eastAsia"/>
          <w:noProof/>
        </w:rPr>
        <w:t>查询</w:t>
      </w:r>
    </w:p>
    <w:p w14:paraId="2295FA80" w14:textId="77777777" w:rsidR="000A4718" w:rsidRDefault="000A4718" w:rsidP="000A4718">
      <w:pPr>
        <w:jc w:val="both"/>
        <w:rPr>
          <w:noProof/>
        </w:rPr>
      </w:pPr>
      <w:r>
        <w:rPr>
          <w:noProof/>
        </w:rPr>
        <w:t xml:space="preserve">&lt;T&gt; T </w:t>
      </w:r>
      <w:r>
        <w:rPr>
          <w:rStyle w:val="a0"/>
        </w:rPr>
        <w:t>findOne</w:t>
      </w:r>
      <w:r>
        <w:rPr>
          <w:noProof/>
        </w:rPr>
        <w:t xml:space="preserve">(Query query, Class&lt;T&gt; entityClass, String collectionName);       </w:t>
      </w:r>
      <w:r>
        <w:rPr>
          <w:rFonts w:hint="eastAsia"/>
          <w:noProof/>
        </w:rPr>
        <w:t>查找一个</w:t>
      </w:r>
    </w:p>
    <w:p w14:paraId="6EB7D4CB" w14:textId="77777777" w:rsidR="000A4718" w:rsidRDefault="000A4718" w:rsidP="000A4718">
      <w:pPr>
        <w:jc w:val="both"/>
        <w:rPr>
          <w:noProof/>
        </w:rPr>
      </w:pPr>
      <w:r>
        <w:rPr>
          <w:noProof/>
        </w:rPr>
        <w:t xml:space="preserve">&lt;T&gt; List&lt;T&gt; </w:t>
      </w:r>
      <w:r>
        <w:rPr>
          <w:rStyle w:val="a0"/>
        </w:rPr>
        <w:t>find</w:t>
      </w:r>
      <w:r>
        <w:rPr>
          <w:noProof/>
        </w:rPr>
        <w:t xml:space="preserve">(Query query, Class&lt;T&gt; entityClass, String collectionName);     </w:t>
      </w:r>
      <w:r>
        <w:rPr>
          <w:rFonts w:hint="eastAsia"/>
          <w:noProof/>
        </w:rPr>
        <w:t>查找一个</w:t>
      </w:r>
    </w:p>
    <w:p w14:paraId="1D6B56DA" w14:textId="77777777" w:rsidR="000A4718" w:rsidRDefault="000A4718" w:rsidP="000A4718">
      <w:pPr>
        <w:jc w:val="both"/>
        <w:rPr>
          <w:noProof/>
        </w:rPr>
      </w:pPr>
      <w:r>
        <w:rPr>
          <w:noProof/>
        </w:rPr>
        <w:t xml:space="preserve">long </w:t>
      </w:r>
      <w:r>
        <w:rPr>
          <w:rStyle w:val="a0"/>
        </w:rPr>
        <w:t>count</w:t>
      </w:r>
      <w:r>
        <w:rPr>
          <w:noProof/>
        </w:rPr>
        <w:t xml:space="preserve">(Query query, String collectionName);    </w:t>
      </w:r>
      <w:r>
        <w:rPr>
          <w:rFonts w:hint="eastAsia"/>
          <w:noProof/>
        </w:rPr>
        <w:t>计算数量</w:t>
      </w:r>
    </w:p>
    <w:p w14:paraId="39EF9A46" w14:textId="77777777" w:rsidR="000A4718" w:rsidRDefault="000A4718" w:rsidP="000A4718">
      <w:pPr>
        <w:pStyle w:val="Heading5"/>
      </w:pPr>
      <w:r>
        <w:t>aggregation</w:t>
      </w:r>
    </w:p>
    <w:p w14:paraId="37FE484C" w14:textId="77777777" w:rsidR="000A4718" w:rsidRDefault="000A4718" w:rsidP="000A4718">
      <w:pPr>
        <w:pStyle w:val="Heading8"/>
        <w:rPr>
          <w:noProof/>
        </w:rPr>
      </w:pPr>
      <w:bookmarkStart w:id="100" w:name="_Toc126363623"/>
      <w:r>
        <w:rPr>
          <w:noProof/>
        </w:rPr>
        <w:t xml:space="preserve">Aggregation </w:t>
      </w:r>
    </w:p>
    <w:bookmarkEnd w:id="100"/>
    <w:p w14:paraId="31284F6C" w14:textId="77777777" w:rsidR="000A4718" w:rsidRDefault="000A4718" w:rsidP="000A4718">
      <w:pPr>
        <w:jc w:val="both"/>
        <w:rPr>
          <w:noProof/>
        </w:rPr>
      </w:pPr>
      <w:r>
        <w:rPr>
          <w:noProof/>
        </w:rPr>
        <w:t>package org.springframework.</w:t>
      </w:r>
      <w:r>
        <w:rPr>
          <w:noProof/>
          <w:color w:val="FF0000"/>
        </w:rPr>
        <w:t>data</w:t>
      </w:r>
      <w:r>
        <w:rPr>
          <w:noProof/>
        </w:rPr>
        <w:t>.</w:t>
      </w:r>
      <w:r>
        <w:rPr>
          <w:noProof/>
          <w:color w:val="FF0000"/>
        </w:rPr>
        <w:t>mongodb</w:t>
      </w:r>
      <w:r>
        <w:rPr>
          <w:noProof/>
        </w:rPr>
        <w:t>.</w:t>
      </w:r>
      <w:r>
        <w:rPr>
          <w:noProof/>
          <w:color w:val="FF0000"/>
        </w:rPr>
        <w:t>core</w:t>
      </w:r>
      <w:r>
        <w:rPr>
          <w:noProof/>
        </w:rPr>
        <w:t>.</w:t>
      </w:r>
      <w:r>
        <w:rPr>
          <w:noProof/>
          <w:color w:val="FF0000"/>
        </w:rPr>
        <w:t>aggregation</w:t>
      </w:r>
      <w:r>
        <w:rPr>
          <w:noProof/>
        </w:rPr>
        <w:t xml:space="preserve">; </w:t>
      </w:r>
    </w:p>
    <w:p w14:paraId="727BA478" w14:textId="77777777" w:rsidR="000A4718" w:rsidRDefault="000A4718" w:rsidP="000A4718">
      <w:pPr>
        <w:jc w:val="both"/>
        <w:rPr>
          <w:noProof/>
        </w:rPr>
      </w:pPr>
      <w:r>
        <w:rPr>
          <w:noProof/>
        </w:rPr>
        <w:t xml:space="preserve">public class </w:t>
      </w:r>
      <w:r>
        <w:rPr>
          <w:b/>
          <w:noProof/>
        </w:rPr>
        <w:t>Aggregation</w:t>
      </w:r>
      <w:r>
        <w:rPr>
          <w:noProof/>
        </w:rPr>
        <w:t xml:space="preserve">      </w:t>
      </w:r>
      <w:r>
        <w:rPr>
          <w:rFonts w:hint="eastAsia"/>
          <w:noProof/>
        </w:rPr>
        <w:t>聚合查询</w:t>
      </w:r>
    </w:p>
    <w:p w14:paraId="0C617F51" w14:textId="77777777" w:rsidR="000A4718" w:rsidRDefault="000A4718" w:rsidP="000A4718">
      <w:pPr>
        <w:jc w:val="both"/>
        <w:rPr>
          <w:noProof/>
        </w:rPr>
      </w:pPr>
    </w:p>
    <w:p w14:paraId="135DF350" w14:textId="77777777" w:rsidR="000A4718" w:rsidRDefault="000A4718" w:rsidP="000A4718">
      <w:pPr>
        <w:jc w:val="both"/>
        <w:rPr>
          <w:noProof/>
        </w:rPr>
      </w:pPr>
      <w:r>
        <w:rPr>
          <w:noProof/>
        </w:rPr>
        <w:t xml:space="preserve">public static Aggregation </w:t>
      </w:r>
      <w:r>
        <w:rPr>
          <w:rStyle w:val="a2"/>
        </w:rPr>
        <w:t>newAggregation</w:t>
      </w:r>
      <w:r>
        <w:rPr>
          <w:noProof/>
        </w:rPr>
        <w:t xml:space="preserve">(List&lt;? extends AggregationOperation&gt; operations)     </w:t>
      </w:r>
      <w:r>
        <w:rPr>
          <w:rFonts w:hint="eastAsia"/>
          <w:noProof/>
        </w:rPr>
        <w:t>间接执行构造</w:t>
      </w:r>
    </w:p>
    <w:p w14:paraId="164BEFF9" w14:textId="77777777" w:rsidR="000A4718" w:rsidRDefault="000A4718" w:rsidP="000A4718">
      <w:pPr>
        <w:jc w:val="both"/>
        <w:rPr>
          <w:noProof/>
        </w:rPr>
      </w:pPr>
      <w:r>
        <w:rPr>
          <w:noProof/>
        </w:rPr>
        <w:t xml:space="preserve">public static Aggregation </w:t>
      </w:r>
      <w:r>
        <w:rPr>
          <w:noProof/>
          <w:color w:val="00B050"/>
        </w:rPr>
        <w:t>newAggregation</w:t>
      </w:r>
      <w:r>
        <w:rPr>
          <w:noProof/>
        </w:rPr>
        <w:t xml:space="preserve">(AggregationOperation... operations)                             </w:t>
      </w:r>
      <w:r>
        <w:rPr>
          <w:rFonts w:hint="eastAsia"/>
          <w:noProof/>
        </w:rPr>
        <w:t>间接执行构造函数</w:t>
      </w:r>
    </w:p>
    <w:p w14:paraId="7A41E7DD" w14:textId="77777777" w:rsidR="000A4718" w:rsidRDefault="000A4718" w:rsidP="000A4718">
      <w:pPr>
        <w:jc w:val="both"/>
        <w:rPr>
          <w:noProof/>
        </w:rPr>
      </w:pPr>
      <w:r>
        <w:rPr>
          <w:noProof/>
        </w:rPr>
        <w:t xml:space="preserve">public static &lt;T&gt; TypedAggregation&lt;T&gt; </w:t>
      </w:r>
      <w:r>
        <w:rPr>
          <w:noProof/>
          <w:color w:val="00B050"/>
        </w:rPr>
        <w:t>newAggregation</w:t>
      </w:r>
      <w:r>
        <w:rPr>
          <w:noProof/>
        </w:rPr>
        <w:t>(Class&lt;T&gt; type, List&lt;? extends AggregationOperation&gt; operations)</w:t>
      </w:r>
    </w:p>
    <w:p w14:paraId="4D690345" w14:textId="77777777" w:rsidR="000A4718" w:rsidRDefault="000A4718" w:rsidP="000A4718">
      <w:pPr>
        <w:jc w:val="both"/>
        <w:rPr>
          <w:noProof/>
        </w:rPr>
      </w:pPr>
      <w:r>
        <w:rPr>
          <w:noProof/>
        </w:rPr>
        <w:t xml:space="preserve">public static &lt;T&gt; TypedAggregation&lt;T&gt; </w:t>
      </w:r>
      <w:r>
        <w:rPr>
          <w:noProof/>
          <w:color w:val="00B050"/>
        </w:rPr>
        <w:t>newAggregation</w:t>
      </w:r>
      <w:r>
        <w:rPr>
          <w:noProof/>
        </w:rPr>
        <w:t>(Class&lt;T&gt; type, AggregationOperation... operations)</w:t>
      </w:r>
    </w:p>
    <w:p w14:paraId="50AF3CD1" w14:textId="77777777" w:rsidR="000A4718" w:rsidRDefault="000A4718" w:rsidP="000A4718">
      <w:pPr>
        <w:jc w:val="both"/>
        <w:rPr>
          <w:noProof/>
        </w:rPr>
      </w:pPr>
    </w:p>
    <w:p w14:paraId="6DBCF417" w14:textId="77777777" w:rsidR="000A4718" w:rsidRDefault="000A4718" w:rsidP="000A4718">
      <w:pPr>
        <w:jc w:val="both"/>
        <w:rPr>
          <w:noProof/>
        </w:rPr>
      </w:pPr>
      <w:r>
        <w:rPr>
          <w:noProof/>
        </w:rPr>
        <w:t xml:space="preserve">public static ProjectionOperation </w:t>
      </w:r>
      <w:r>
        <w:rPr>
          <w:rStyle w:val="a2"/>
        </w:rPr>
        <w:t>project</w:t>
      </w:r>
      <w:r>
        <w:rPr>
          <w:noProof/>
        </w:rPr>
        <w:t>(String... fields)</w:t>
      </w:r>
    </w:p>
    <w:p w14:paraId="04ED1237" w14:textId="77777777" w:rsidR="000A4718" w:rsidRDefault="000A4718" w:rsidP="000A4718">
      <w:pPr>
        <w:jc w:val="both"/>
        <w:rPr>
          <w:noProof/>
        </w:rPr>
      </w:pPr>
      <w:r>
        <w:rPr>
          <w:noProof/>
        </w:rPr>
        <w:t xml:space="preserve">public static UnwindOperation </w:t>
      </w:r>
      <w:r>
        <w:rPr>
          <w:rStyle w:val="a2"/>
        </w:rPr>
        <w:t>unwind</w:t>
      </w:r>
      <w:r>
        <w:rPr>
          <w:noProof/>
        </w:rPr>
        <w:t>(String field)</w:t>
      </w:r>
    </w:p>
    <w:p w14:paraId="15E08533" w14:textId="77777777" w:rsidR="000A4718" w:rsidRDefault="000A4718" w:rsidP="000A4718">
      <w:pPr>
        <w:jc w:val="both"/>
        <w:rPr>
          <w:noProof/>
        </w:rPr>
      </w:pPr>
      <w:r>
        <w:rPr>
          <w:noProof/>
        </w:rPr>
        <w:t xml:space="preserve">public static ReplaceRootOperation </w:t>
      </w:r>
      <w:r>
        <w:rPr>
          <w:rStyle w:val="a2"/>
        </w:rPr>
        <w:t>replaceRoot</w:t>
      </w:r>
      <w:r>
        <w:rPr>
          <w:noProof/>
        </w:rPr>
        <w:t>(String fieldName)</w:t>
      </w:r>
    </w:p>
    <w:p w14:paraId="6162B85D" w14:textId="77777777" w:rsidR="000A4718" w:rsidRDefault="000A4718" w:rsidP="000A4718">
      <w:pPr>
        <w:jc w:val="both"/>
        <w:rPr>
          <w:noProof/>
        </w:rPr>
      </w:pPr>
      <w:r>
        <w:rPr>
          <w:noProof/>
        </w:rPr>
        <w:t xml:space="preserve">public static LimitOperation </w:t>
      </w:r>
      <w:r>
        <w:rPr>
          <w:rStyle w:val="a2"/>
        </w:rPr>
        <w:t>limit</w:t>
      </w:r>
      <w:r>
        <w:rPr>
          <w:noProof/>
        </w:rPr>
        <w:t>(long maxElements)</w:t>
      </w:r>
    </w:p>
    <w:p w14:paraId="2347A287" w14:textId="77777777" w:rsidR="000A4718" w:rsidRDefault="000A4718" w:rsidP="000A4718">
      <w:pPr>
        <w:jc w:val="both"/>
        <w:rPr>
          <w:noProof/>
        </w:rPr>
      </w:pPr>
      <w:r>
        <w:rPr>
          <w:noProof/>
        </w:rPr>
        <w:t xml:space="preserve">public static AddFieldsOperation.AddFieldsOperationBuilder </w:t>
      </w:r>
      <w:r>
        <w:rPr>
          <w:rStyle w:val="a2"/>
        </w:rPr>
        <w:t>addFields</w:t>
      </w:r>
      <w:r>
        <w:rPr>
          <w:noProof/>
        </w:rPr>
        <w:t>()</w:t>
      </w:r>
    </w:p>
    <w:p w14:paraId="0E32C740" w14:textId="77777777" w:rsidR="000A4718" w:rsidRDefault="000A4718" w:rsidP="000A4718">
      <w:pPr>
        <w:pStyle w:val="Heading5"/>
      </w:pPr>
      <w:r>
        <w:rPr>
          <w:rFonts w:hint="eastAsia"/>
        </w:rPr>
        <w:t>index</w:t>
      </w:r>
    </w:p>
    <w:p w14:paraId="4D128A30" w14:textId="77777777" w:rsidR="000A4718" w:rsidRDefault="000A4718" w:rsidP="000A4718">
      <w:pPr>
        <w:pStyle w:val="Heading8"/>
      </w:pPr>
      <w:r>
        <w:rPr>
          <w:rFonts w:hint="eastAsia"/>
        </w:rPr>
        <w:t>注解</w:t>
      </w:r>
    </w:p>
    <w:p w14:paraId="5B4C2628" w14:textId="77777777" w:rsidR="000A4718" w:rsidRDefault="000A4718" w:rsidP="000A4718">
      <w:r>
        <w:t>package org.springframework.data.mongodb.</w:t>
      </w:r>
      <w:r>
        <w:rPr>
          <w:rStyle w:val="aa"/>
        </w:rPr>
        <w:t>core</w:t>
      </w:r>
      <w:r>
        <w:t>.</w:t>
      </w:r>
      <w:r>
        <w:rPr>
          <w:rStyle w:val="aa"/>
        </w:rPr>
        <w:t>index</w:t>
      </w:r>
      <w:r>
        <w:t>;</w:t>
      </w:r>
    </w:p>
    <w:p w14:paraId="1360BAC1" w14:textId="77777777" w:rsidR="000A4718" w:rsidRDefault="000A4718" w:rsidP="000A4718">
      <w:pPr>
        <w:pStyle w:val="a1"/>
      </w:pPr>
      <w:r>
        <w:rPr>
          <w:rFonts w:hint="eastAsia"/>
        </w:rPr>
        <w:t>@Indexed</w:t>
      </w:r>
      <w:r>
        <w:t xml:space="preserve">    </w:t>
      </w:r>
    </w:p>
    <w:p w14:paraId="00E93903" w14:textId="77777777" w:rsidR="000A4718" w:rsidRDefault="000A4718" w:rsidP="000A4718">
      <w:pPr>
        <w:ind w:left="576"/>
      </w:pPr>
      <w:r>
        <w:t xml:space="preserve">int </w:t>
      </w:r>
      <w:r>
        <w:rPr>
          <w:color w:val="2F5496" w:themeColor="accent5" w:themeShade="BF"/>
        </w:rPr>
        <w:t>expireAfterSeconds</w:t>
      </w:r>
      <w:r>
        <w:t xml:space="preserve">() default -1;     </w:t>
      </w:r>
      <w:r>
        <w:rPr>
          <w:rFonts w:hint="eastAsia"/>
        </w:rPr>
        <w:t>创建一个</w:t>
      </w:r>
      <w:r>
        <w:t>5</w:t>
      </w:r>
      <w:r>
        <w:t>秒之后文档自动删除的索引</w:t>
      </w:r>
      <w:r>
        <w:rPr>
          <w:rFonts w:hint="eastAsia"/>
        </w:rPr>
        <w:t xml:space="preserve"> </w:t>
      </w:r>
      <w:r>
        <w:t xml:space="preserve"> // @Indexed(expireAfterSeconds=5)</w:t>
      </w:r>
    </w:p>
    <w:p w14:paraId="0E3CD2BA" w14:textId="77777777" w:rsidR="000A4718" w:rsidRDefault="000A4718" w:rsidP="000A4718">
      <w:pPr>
        <w:ind w:left="576"/>
      </w:pPr>
    </w:p>
    <w:p w14:paraId="4E6CEA9C" w14:textId="77777777" w:rsidR="000A4718" w:rsidRDefault="000A4718" w:rsidP="000A4718">
      <w:pPr>
        <w:pStyle w:val="Heading5"/>
      </w:pPr>
      <w:r>
        <w:t>mapping</w:t>
      </w:r>
    </w:p>
    <w:p w14:paraId="43713B20" w14:textId="77777777" w:rsidR="000A4718" w:rsidRDefault="000A4718" w:rsidP="000A4718">
      <w:pPr>
        <w:pStyle w:val="Heading8"/>
        <w:rPr>
          <w:noProof/>
        </w:rPr>
      </w:pPr>
      <w:r>
        <w:rPr>
          <w:rFonts w:hint="eastAsia"/>
          <w:noProof/>
        </w:rPr>
        <w:t>注解</w:t>
      </w:r>
    </w:p>
    <w:p w14:paraId="69F611B0" w14:textId="77777777" w:rsidR="000A4718" w:rsidRDefault="000A4718" w:rsidP="000A4718">
      <w:r>
        <w:t>package org.springframework.data.mongodb.</w:t>
      </w:r>
      <w:r>
        <w:rPr>
          <w:rStyle w:val="aa"/>
        </w:rPr>
        <w:t>core</w:t>
      </w:r>
      <w:r>
        <w:t>.</w:t>
      </w:r>
      <w:r>
        <w:rPr>
          <w:rStyle w:val="aa"/>
        </w:rPr>
        <w:t>mapping</w:t>
      </w:r>
      <w:r>
        <w:t>;</w:t>
      </w:r>
    </w:p>
    <w:p w14:paraId="20118FB1" w14:textId="77777777" w:rsidR="000A4718" w:rsidRDefault="000A4718" w:rsidP="000A4718">
      <w:r>
        <w:rPr>
          <w:rStyle w:val="a2"/>
        </w:rPr>
        <w:t>@Document</w:t>
      </w:r>
      <w:r>
        <w:t xml:space="preserve">     </w:t>
      </w:r>
      <w:r>
        <w:rPr>
          <w:rFonts w:hint="eastAsia"/>
        </w:rPr>
        <w:t>标注在</w:t>
      </w:r>
      <w:r>
        <w:rPr>
          <w:rFonts w:hint="eastAsia"/>
        </w:rPr>
        <w:t>mongo</w:t>
      </w:r>
      <w:r>
        <w:rPr>
          <w:rFonts w:hint="eastAsia"/>
        </w:rPr>
        <w:t>文档实体类上【</w:t>
      </w:r>
      <w:r>
        <w:rPr>
          <w:rStyle w:val="a0"/>
        </w:rPr>
        <w:t>TYPE</w:t>
      </w:r>
      <w:r>
        <w:rPr>
          <w:rFonts w:hint="eastAsia"/>
        </w:rPr>
        <w:t>】</w:t>
      </w:r>
      <w:r>
        <w:rPr>
          <w:rFonts w:hint="eastAsia"/>
        </w:rPr>
        <w:t xml:space="preserve"> </w:t>
      </w:r>
    </w:p>
    <w:p w14:paraId="5CC22B5A" w14:textId="77777777" w:rsidR="000A4718" w:rsidRDefault="000A4718" w:rsidP="000A4718">
      <w:pPr>
        <w:ind w:left="576"/>
      </w:pPr>
      <w:r>
        <w:t xml:space="preserve">String </w:t>
      </w:r>
      <w:r>
        <w:rPr>
          <w:color w:val="2F5496" w:themeColor="accent5" w:themeShade="BF"/>
        </w:rPr>
        <w:t>value</w:t>
      </w:r>
      <w:r>
        <w:t xml:space="preserve">() default "";           </w:t>
      </w:r>
      <w:r>
        <w:rPr>
          <w:rFonts w:hint="eastAsia"/>
        </w:rPr>
        <w:t>集合名称</w:t>
      </w:r>
    </w:p>
    <w:p w14:paraId="2006026D" w14:textId="77777777" w:rsidR="000A4718" w:rsidRDefault="000A4718" w:rsidP="000A4718">
      <w:pPr>
        <w:ind w:left="576"/>
      </w:pPr>
      <w:r>
        <w:t xml:space="preserve">String </w:t>
      </w:r>
      <w:r>
        <w:rPr>
          <w:color w:val="2F5496" w:themeColor="accent5" w:themeShade="BF"/>
        </w:rPr>
        <w:t>collection</w:t>
      </w:r>
      <w:r>
        <w:t xml:space="preserve">() default "";    </w:t>
      </w:r>
      <w:r>
        <w:rPr>
          <w:rFonts w:hint="eastAsia"/>
        </w:rPr>
        <w:t>集合名称，等同</w:t>
      </w:r>
      <w:r>
        <w:rPr>
          <w:rFonts w:hint="eastAsia"/>
        </w:rPr>
        <w:t>value</w:t>
      </w:r>
    </w:p>
    <w:p w14:paraId="2197C433" w14:textId="77777777" w:rsidR="000A4718" w:rsidRDefault="000A4718" w:rsidP="000A4718">
      <w:pPr>
        <w:ind w:left="576"/>
      </w:pPr>
      <w:r>
        <w:t xml:space="preserve">String </w:t>
      </w:r>
      <w:r>
        <w:rPr>
          <w:color w:val="2F5496" w:themeColor="accent5" w:themeShade="BF"/>
        </w:rPr>
        <w:t>language</w:t>
      </w:r>
      <w:r>
        <w:t>() default "";</w:t>
      </w:r>
    </w:p>
    <w:p w14:paraId="564E9FA2" w14:textId="77777777" w:rsidR="000A4718" w:rsidRDefault="000A4718" w:rsidP="000A4718">
      <w:pPr>
        <w:pStyle w:val="Heading5"/>
      </w:pPr>
      <w:r>
        <w:rPr>
          <w:rFonts w:hint="eastAsia"/>
        </w:rPr>
        <w:t>q</w:t>
      </w:r>
      <w:r>
        <w:t>uery</w:t>
      </w:r>
    </w:p>
    <w:p w14:paraId="214EF227" w14:textId="77777777" w:rsidR="000A4718" w:rsidRDefault="000A4718" w:rsidP="000A4718">
      <w:pPr>
        <w:pStyle w:val="Heading8"/>
        <w:rPr>
          <w:noProof/>
        </w:rPr>
      </w:pPr>
      <w:r>
        <w:rPr>
          <w:noProof/>
        </w:rPr>
        <w:t>Query</w:t>
      </w:r>
    </w:p>
    <w:p w14:paraId="6CAC9603" w14:textId="77777777" w:rsidR="000A4718" w:rsidRDefault="000A4718" w:rsidP="000A4718">
      <w:pPr>
        <w:jc w:val="both"/>
        <w:rPr>
          <w:noProof/>
        </w:rPr>
      </w:pPr>
      <w:r>
        <w:rPr>
          <w:noProof/>
        </w:rPr>
        <w:t>package org.springframework.data.mongodb.</w:t>
      </w:r>
      <w:r>
        <w:rPr>
          <w:rStyle w:val="aa"/>
        </w:rPr>
        <w:t>core</w:t>
      </w:r>
      <w:r>
        <w:rPr>
          <w:noProof/>
        </w:rPr>
        <w:t>.</w:t>
      </w:r>
      <w:r>
        <w:rPr>
          <w:rStyle w:val="aa"/>
        </w:rPr>
        <w:t>query</w:t>
      </w:r>
      <w:r>
        <w:rPr>
          <w:noProof/>
        </w:rPr>
        <w:t>;</w:t>
      </w:r>
    </w:p>
    <w:p w14:paraId="3403D4BF" w14:textId="77777777" w:rsidR="000A4718" w:rsidRDefault="000A4718" w:rsidP="000A4718">
      <w:pPr>
        <w:jc w:val="both"/>
        <w:rPr>
          <w:noProof/>
        </w:rPr>
      </w:pPr>
      <w:r>
        <w:rPr>
          <w:noProof/>
        </w:rPr>
        <w:t xml:space="preserve">public class </w:t>
      </w:r>
      <w:r>
        <w:rPr>
          <w:b/>
          <w:noProof/>
        </w:rPr>
        <w:t>Query</w:t>
      </w:r>
      <w:r>
        <w:rPr>
          <w:noProof/>
        </w:rPr>
        <w:t xml:space="preserve">         </w:t>
      </w:r>
      <w:r>
        <w:rPr>
          <w:rFonts w:hint="eastAsia"/>
          <w:noProof/>
        </w:rPr>
        <w:t>mongo</w:t>
      </w:r>
      <w:r>
        <w:rPr>
          <w:rFonts w:hint="eastAsia"/>
          <w:noProof/>
        </w:rPr>
        <w:t>查询类</w:t>
      </w:r>
    </w:p>
    <w:p w14:paraId="12056D58" w14:textId="77777777" w:rsidR="000A4718" w:rsidRDefault="000A4718" w:rsidP="000A4718">
      <w:pPr>
        <w:jc w:val="both"/>
        <w:rPr>
          <w:noProof/>
        </w:rPr>
      </w:pPr>
      <w:r>
        <w:rPr>
          <w:noProof/>
        </w:rPr>
        <w:t xml:space="preserve">public static Query </w:t>
      </w:r>
      <w:r>
        <w:rPr>
          <w:rStyle w:val="a2"/>
        </w:rPr>
        <w:t>query</w:t>
      </w:r>
      <w:r>
        <w:rPr>
          <w:noProof/>
        </w:rPr>
        <w:t>(CriteriaDefinition criteriaDefinition)</w:t>
      </w:r>
    </w:p>
    <w:p w14:paraId="75408728" w14:textId="77777777" w:rsidR="000A4718" w:rsidRDefault="000A4718" w:rsidP="000A4718">
      <w:pPr>
        <w:rPr>
          <w:noProof/>
        </w:rPr>
      </w:pPr>
      <w:r>
        <w:rPr>
          <w:noProof/>
        </w:rPr>
        <w:t xml:space="preserve">public </w:t>
      </w:r>
      <w:r>
        <w:rPr>
          <w:rStyle w:val="a2"/>
        </w:rPr>
        <w:t>Query</w:t>
      </w:r>
      <w:r>
        <w:rPr>
          <w:noProof/>
        </w:rPr>
        <w:t>(CriteriaDefinition criteriaDefinition)</w:t>
      </w:r>
    </w:p>
    <w:p w14:paraId="478E0098" w14:textId="77777777" w:rsidR="000A4718" w:rsidRDefault="000A4718" w:rsidP="000A4718">
      <w:r>
        <w:t xml:space="preserve">public Query </w:t>
      </w:r>
      <w:r>
        <w:rPr>
          <w:rStyle w:val="a0"/>
        </w:rPr>
        <w:t>with</w:t>
      </w:r>
      <w:r>
        <w:t xml:space="preserve">(Sort sort)   </w:t>
      </w:r>
      <w:r>
        <w:rPr>
          <w:rFonts w:hint="eastAsia"/>
        </w:rPr>
        <w:t>添加排序</w:t>
      </w:r>
      <w:r>
        <w:rPr>
          <w:rFonts w:hint="eastAsia"/>
        </w:rPr>
        <w:t xml:space="preserve"> </w:t>
      </w:r>
      <w:r>
        <w:t>// Query query = new Query(Criteria.where("userName").is(userName)).with(Sort.by("age"));</w:t>
      </w:r>
    </w:p>
    <w:p w14:paraId="2DB992D3" w14:textId="77777777" w:rsidR="000A4718" w:rsidRDefault="000A4718" w:rsidP="000A4718">
      <w:r>
        <w:t xml:space="preserve">public Query </w:t>
      </w:r>
      <w:r>
        <w:rPr>
          <w:rStyle w:val="a0"/>
        </w:rPr>
        <w:t>limit</w:t>
      </w:r>
      <w:r>
        <w:t>(int limit)</w:t>
      </w:r>
    </w:p>
    <w:p w14:paraId="434266B1" w14:textId="77777777" w:rsidR="000A4718" w:rsidRDefault="000A4718" w:rsidP="000A4718">
      <w:r>
        <w:t xml:space="preserve">public Query </w:t>
      </w:r>
      <w:r>
        <w:rPr>
          <w:rStyle w:val="a0"/>
        </w:rPr>
        <w:t>skip</w:t>
      </w:r>
      <w:r>
        <w:t>(long skip)</w:t>
      </w:r>
    </w:p>
    <w:p w14:paraId="656A7D6C" w14:textId="77777777" w:rsidR="000A4718" w:rsidRDefault="000A4718" w:rsidP="000A4718">
      <w:pPr>
        <w:pStyle w:val="Heading8"/>
        <w:rPr>
          <w:noProof/>
        </w:rPr>
      </w:pPr>
      <w:r>
        <w:rPr>
          <w:noProof/>
        </w:rPr>
        <w:t>Criteria</w:t>
      </w:r>
    </w:p>
    <w:p w14:paraId="415A925E" w14:textId="77777777" w:rsidR="000A4718" w:rsidRDefault="000A4718" w:rsidP="000A4718">
      <w:pPr>
        <w:jc w:val="both"/>
        <w:rPr>
          <w:noProof/>
        </w:rPr>
      </w:pPr>
      <w:r>
        <w:rPr>
          <w:noProof/>
        </w:rPr>
        <w:t>package org.springframework.data.mongodb.</w:t>
      </w:r>
      <w:r>
        <w:rPr>
          <w:rStyle w:val="aa"/>
        </w:rPr>
        <w:t>core</w:t>
      </w:r>
      <w:r>
        <w:rPr>
          <w:noProof/>
        </w:rPr>
        <w:t>.</w:t>
      </w:r>
      <w:r>
        <w:rPr>
          <w:rStyle w:val="aa"/>
        </w:rPr>
        <w:t>query</w:t>
      </w:r>
      <w:r>
        <w:rPr>
          <w:noProof/>
        </w:rPr>
        <w:t>;</w:t>
      </w:r>
    </w:p>
    <w:p w14:paraId="4AADFCD6" w14:textId="77777777" w:rsidR="000A4718" w:rsidRDefault="000A4718" w:rsidP="000A4718">
      <w:pPr>
        <w:jc w:val="both"/>
        <w:rPr>
          <w:noProof/>
        </w:rPr>
      </w:pPr>
      <w:r>
        <w:rPr>
          <w:noProof/>
        </w:rPr>
        <w:t xml:space="preserve">public class </w:t>
      </w:r>
      <w:r>
        <w:rPr>
          <w:b/>
          <w:noProof/>
        </w:rPr>
        <w:t>Criteria</w:t>
      </w:r>
      <w:r>
        <w:rPr>
          <w:noProof/>
        </w:rPr>
        <w:t xml:space="preserve"> implements CriteriaDefinition     </w:t>
      </w:r>
      <w:r>
        <w:rPr>
          <w:rFonts w:hint="eastAsia"/>
          <w:noProof/>
        </w:rPr>
        <w:t>查询条件</w:t>
      </w:r>
    </w:p>
    <w:p w14:paraId="0FC96BAC" w14:textId="77777777" w:rsidR="000A4718" w:rsidRDefault="000A4718" w:rsidP="000A4718">
      <w:pPr>
        <w:ind w:left="576"/>
        <w:jc w:val="both"/>
        <w:rPr>
          <w:noProof/>
        </w:rPr>
      </w:pPr>
      <w:r>
        <w:rPr>
          <w:rFonts w:hint="eastAsia"/>
          <w:noProof/>
        </w:rPr>
        <w:t>筛选操作：</w:t>
      </w:r>
      <w:r>
        <w:rPr>
          <w:noProof/>
        </w:rPr>
        <w:t>Query query= new Query(Criteria.where("id").is(person.getId()));</w:t>
      </w:r>
    </w:p>
    <w:p w14:paraId="3D34555D" w14:textId="77777777" w:rsidR="000A4718" w:rsidRDefault="000A4718" w:rsidP="000A4718">
      <w:pPr>
        <w:jc w:val="both"/>
        <w:rPr>
          <w:noProof/>
        </w:rPr>
      </w:pPr>
      <w:r>
        <w:rPr>
          <w:noProof/>
        </w:rPr>
        <w:t xml:space="preserve">public static Criteria </w:t>
      </w:r>
      <w:r>
        <w:rPr>
          <w:rStyle w:val="a0"/>
        </w:rPr>
        <w:t>where</w:t>
      </w:r>
      <w:r>
        <w:rPr>
          <w:noProof/>
        </w:rPr>
        <w:t xml:space="preserve">(String key)       </w:t>
      </w:r>
      <w:r>
        <w:rPr>
          <w:rFonts w:hint="eastAsia"/>
          <w:noProof/>
        </w:rPr>
        <w:t>指定一个搜索</w:t>
      </w:r>
      <w:r>
        <w:rPr>
          <w:rFonts w:hint="eastAsia"/>
          <w:noProof/>
        </w:rPr>
        <w:t>key</w:t>
      </w:r>
    </w:p>
    <w:p w14:paraId="1BBBAD40" w14:textId="77777777" w:rsidR="000A4718" w:rsidRDefault="000A4718" w:rsidP="000A4718">
      <w:pPr>
        <w:jc w:val="both"/>
        <w:rPr>
          <w:noProof/>
        </w:rPr>
      </w:pPr>
      <w:r>
        <w:rPr>
          <w:noProof/>
        </w:rPr>
        <w:t xml:space="preserve">public Criteria </w:t>
      </w:r>
      <w:r>
        <w:rPr>
          <w:rStyle w:val="a0"/>
        </w:rPr>
        <w:t>is</w:t>
      </w:r>
      <w:r>
        <w:rPr>
          <w:noProof/>
        </w:rPr>
        <w:t xml:space="preserve">(@Nullable Object value)    </w:t>
      </w:r>
      <w:r>
        <w:rPr>
          <w:rFonts w:hint="eastAsia"/>
          <w:noProof/>
        </w:rPr>
        <w:t>等于一个值</w:t>
      </w:r>
    </w:p>
    <w:p w14:paraId="09F22946" w14:textId="77777777" w:rsidR="000A4718" w:rsidRDefault="000A4718" w:rsidP="000A4718">
      <w:pPr>
        <w:jc w:val="both"/>
        <w:rPr>
          <w:noProof/>
        </w:rPr>
      </w:pPr>
      <w:r>
        <w:rPr>
          <w:noProof/>
        </w:rPr>
        <w:t xml:space="preserve">public Criteria </w:t>
      </w:r>
      <w:r>
        <w:rPr>
          <w:rStyle w:val="a0"/>
        </w:rPr>
        <w:t>in</w:t>
      </w:r>
      <w:r>
        <w:rPr>
          <w:noProof/>
        </w:rPr>
        <w:t>(Object... values)                 $in</w:t>
      </w:r>
      <w:r>
        <w:rPr>
          <w:rFonts w:hint="eastAsia"/>
          <w:noProof/>
        </w:rPr>
        <w:t>查询</w:t>
      </w:r>
    </w:p>
    <w:p w14:paraId="2A261EAC" w14:textId="77777777" w:rsidR="000A4718" w:rsidRDefault="000A4718" w:rsidP="000A4718">
      <w:pPr>
        <w:jc w:val="both"/>
        <w:rPr>
          <w:noProof/>
        </w:rPr>
      </w:pPr>
      <w:r>
        <w:rPr>
          <w:noProof/>
        </w:rPr>
        <w:t xml:space="preserve">public Criteria </w:t>
      </w:r>
      <w:r>
        <w:rPr>
          <w:rStyle w:val="a0"/>
        </w:rPr>
        <w:t>andOperator</w:t>
      </w:r>
      <w:r>
        <w:rPr>
          <w:noProof/>
        </w:rPr>
        <w:t xml:space="preserve">(Criteria... criteria)     </w:t>
      </w:r>
      <w:r>
        <w:rPr>
          <w:rFonts w:hint="eastAsia"/>
          <w:noProof/>
          <w:lang w:val="es-AR"/>
        </w:rPr>
        <w:t>合并两个查询条件</w:t>
      </w:r>
      <w:r>
        <w:rPr>
          <w:rFonts w:hint="eastAsia"/>
          <w:noProof/>
        </w:rPr>
        <w:t xml:space="preserve"> </w:t>
      </w:r>
      <w:r>
        <w:rPr>
          <w:noProof/>
        </w:rPr>
        <w:t xml:space="preserve"> // Criteria criteria = new Criteria().andOperator(criteriaUserName, criteriaPassWord);</w:t>
      </w:r>
    </w:p>
    <w:p w14:paraId="137387D3" w14:textId="77777777" w:rsidR="000A4718" w:rsidRDefault="000A4718" w:rsidP="000A4718">
      <w:pPr>
        <w:jc w:val="both"/>
        <w:rPr>
          <w:noProof/>
        </w:rPr>
      </w:pPr>
      <w:r>
        <w:rPr>
          <w:noProof/>
        </w:rPr>
        <w:t xml:space="preserve">public Criteria </w:t>
      </w:r>
      <w:r>
        <w:rPr>
          <w:rStyle w:val="a0"/>
        </w:rPr>
        <w:t>orOperator</w:t>
      </w:r>
      <w:r>
        <w:rPr>
          <w:noProof/>
        </w:rPr>
        <w:t xml:space="preserve">(Criteria... criteria)        </w:t>
      </w:r>
      <w:r>
        <w:rPr>
          <w:rFonts w:hint="eastAsia"/>
          <w:noProof/>
          <w:lang w:val="es-AR"/>
        </w:rPr>
        <w:t>或两个查询条件</w:t>
      </w:r>
    </w:p>
    <w:p w14:paraId="522E6D3D" w14:textId="77777777" w:rsidR="000A4718" w:rsidRDefault="000A4718" w:rsidP="000A4718">
      <w:pPr>
        <w:jc w:val="both"/>
        <w:rPr>
          <w:noProof/>
        </w:rPr>
      </w:pPr>
    </w:p>
    <w:p w14:paraId="5A2190DB" w14:textId="77777777" w:rsidR="000A4718" w:rsidRDefault="000A4718" w:rsidP="000A4718">
      <w:pPr>
        <w:pStyle w:val="Heading8"/>
        <w:rPr>
          <w:noProof/>
        </w:rPr>
      </w:pPr>
      <w:r>
        <w:rPr>
          <w:noProof/>
        </w:rPr>
        <w:t>Update</w:t>
      </w:r>
    </w:p>
    <w:p w14:paraId="54BEF747" w14:textId="77777777" w:rsidR="000A4718" w:rsidRDefault="000A4718" w:rsidP="000A4718">
      <w:pPr>
        <w:jc w:val="both"/>
        <w:rPr>
          <w:noProof/>
        </w:rPr>
      </w:pPr>
      <w:r>
        <w:rPr>
          <w:noProof/>
        </w:rPr>
        <w:t>package org.springframework.data.mongodb.</w:t>
      </w:r>
      <w:r>
        <w:rPr>
          <w:rStyle w:val="aa"/>
        </w:rPr>
        <w:t>core</w:t>
      </w:r>
      <w:r>
        <w:rPr>
          <w:noProof/>
        </w:rPr>
        <w:t>.</w:t>
      </w:r>
      <w:r>
        <w:rPr>
          <w:rStyle w:val="aa"/>
        </w:rPr>
        <w:t>query</w:t>
      </w:r>
      <w:r>
        <w:rPr>
          <w:noProof/>
        </w:rPr>
        <w:t>;</w:t>
      </w:r>
    </w:p>
    <w:p w14:paraId="3D2130D7" w14:textId="77777777" w:rsidR="000A4718" w:rsidRDefault="000A4718" w:rsidP="000A4718">
      <w:pPr>
        <w:jc w:val="both"/>
        <w:rPr>
          <w:noProof/>
        </w:rPr>
      </w:pPr>
      <w:r>
        <w:rPr>
          <w:noProof/>
        </w:rPr>
        <w:t xml:space="preserve">public class </w:t>
      </w:r>
      <w:r>
        <w:rPr>
          <w:b/>
          <w:noProof/>
        </w:rPr>
        <w:t>Update</w:t>
      </w:r>
      <w:r>
        <w:rPr>
          <w:noProof/>
        </w:rPr>
        <w:t xml:space="preserve"> implements UpdateDefinition      </w:t>
      </w:r>
      <w:r>
        <w:rPr>
          <w:rFonts w:hint="eastAsia"/>
          <w:noProof/>
        </w:rPr>
        <w:t>更新操作</w:t>
      </w:r>
    </w:p>
    <w:p w14:paraId="3D5B7DF9" w14:textId="77777777" w:rsidR="000A4718" w:rsidRDefault="000A4718" w:rsidP="000A4718">
      <w:pPr>
        <w:jc w:val="both"/>
        <w:rPr>
          <w:noProof/>
        </w:rPr>
      </w:pPr>
      <w:r>
        <w:rPr>
          <w:noProof/>
        </w:rPr>
        <w:t xml:space="preserve">public </w:t>
      </w:r>
      <w:r>
        <w:rPr>
          <w:rStyle w:val="a2"/>
        </w:rPr>
        <w:t>Update</w:t>
      </w:r>
      <w:r>
        <w:rPr>
          <w:noProof/>
        </w:rPr>
        <w:t xml:space="preserve">()         </w:t>
      </w:r>
      <w:r>
        <w:rPr>
          <w:rFonts w:hint="eastAsia"/>
          <w:noProof/>
        </w:rPr>
        <w:t>空参创建更新条件</w:t>
      </w:r>
    </w:p>
    <w:p w14:paraId="79FC9970" w14:textId="77777777" w:rsidR="000A4718" w:rsidRDefault="000A4718" w:rsidP="000A4718">
      <w:pPr>
        <w:jc w:val="both"/>
        <w:rPr>
          <w:noProof/>
        </w:rPr>
      </w:pPr>
      <w:r>
        <w:rPr>
          <w:noProof/>
        </w:rPr>
        <w:t xml:space="preserve">public Update </w:t>
      </w:r>
      <w:r>
        <w:rPr>
          <w:rStyle w:val="a0"/>
        </w:rPr>
        <w:t>set</w:t>
      </w:r>
      <w:r>
        <w:rPr>
          <w:noProof/>
        </w:rPr>
        <w:t xml:space="preserve">(String key, @Nullable Object value)    </w:t>
      </w:r>
      <w:r>
        <w:rPr>
          <w:rFonts w:hint="eastAsia"/>
          <w:noProof/>
        </w:rPr>
        <w:t xml:space="preserve"> </w:t>
      </w:r>
      <w:r>
        <w:rPr>
          <w:noProof/>
        </w:rPr>
        <w:t xml:space="preserve"> </w:t>
      </w:r>
      <w:r>
        <w:rPr>
          <w:rFonts w:hint="eastAsia"/>
          <w:noProof/>
        </w:rPr>
        <w:t>$</w:t>
      </w:r>
      <w:r>
        <w:rPr>
          <w:noProof/>
        </w:rPr>
        <w:t xml:space="preserve">set </w:t>
      </w:r>
      <w:r>
        <w:rPr>
          <w:rFonts w:hint="eastAsia"/>
          <w:noProof/>
        </w:rPr>
        <w:t>语句</w:t>
      </w:r>
    </w:p>
    <w:p w14:paraId="6A9751AD" w14:textId="77777777" w:rsidR="000A4718" w:rsidRDefault="000A4718" w:rsidP="000A4718">
      <w:pPr>
        <w:pStyle w:val="Heading4"/>
      </w:pPr>
      <w:r>
        <w:t>result</w:t>
      </w:r>
    </w:p>
    <w:p w14:paraId="4A253A94" w14:textId="77777777" w:rsidR="000A4718" w:rsidRDefault="000A4718" w:rsidP="000A4718">
      <w:pPr>
        <w:pStyle w:val="Heading8"/>
      </w:pPr>
      <w:r>
        <w:t>UpdateResult</w:t>
      </w:r>
    </w:p>
    <w:p w14:paraId="11452CB7" w14:textId="77777777" w:rsidR="000A4718" w:rsidRDefault="000A4718" w:rsidP="000A4718">
      <w:r>
        <w:t>package com.mongodb.</w:t>
      </w:r>
      <w:r>
        <w:rPr>
          <w:rStyle w:val="aa"/>
        </w:rPr>
        <w:t>client</w:t>
      </w:r>
      <w:r>
        <w:t>.</w:t>
      </w:r>
      <w:r>
        <w:rPr>
          <w:rStyle w:val="aa"/>
        </w:rPr>
        <w:t>result</w:t>
      </w:r>
      <w:r>
        <w:t>;</w:t>
      </w:r>
    </w:p>
    <w:p w14:paraId="25D12001" w14:textId="77777777" w:rsidR="000A4718" w:rsidRDefault="000A4718" w:rsidP="000A4718">
      <w:r>
        <w:t xml:space="preserve">public abstract class </w:t>
      </w:r>
      <w:r>
        <w:rPr>
          <w:b/>
        </w:rPr>
        <w:t>UpdateResult</w:t>
      </w:r>
      <w:r>
        <w:t xml:space="preserve">     </w:t>
      </w:r>
      <w:r>
        <w:rPr>
          <w:rFonts w:hint="eastAsia"/>
        </w:rPr>
        <w:t>更新结果</w:t>
      </w:r>
    </w:p>
    <w:p w14:paraId="62C590B1" w14:textId="77777777" w:rsidR="000A4718" w:rsidRDefault="000A4718" w:rsidP="000A4718">
      <w:r>
        <w:t xml:space="preserve">public abstract long </w:t>
      </w:r>
      <w:r>
        <w:rPr>
          <w:rStyle w:val="a0"/>
        </w:rPr>
        <w:t>getMatchedCount</w:t>
      </w:r>
      <w:r>
        <w:t xml:space="preserve">();    </w:t>
      </w:r>
      <w:r>
        <w:rPr>
          <w:rFonts w:hint="eastAsia"/>
        </w:rPr>
        <w:t>结果条数</w:t>
      </w:r>
    </w:p>
    <w:p w14:paraId="504CB755" w14:textId="77777777" w:rsidR="000A4718" w:rsidRDefault="000A4718" w:rsidP="000A4718">
      <w:pPr>
        <w:pStyle w:val="Heading8"/>
      </w:pPr>
      <w:r>
        <w:t xml:space="preserve">DeleteResult     </w:t>
      </w:r>
    </w:p>
    <w:p w14:paraId="2A221A56" w14:textId="77777777" w:rsidR="000A4718" w:rsidRDefault="000A4718" w:rsidP="000A4718">
      <w:r>
        <w:t>package com.mongodb.</w:t>
      </w:r>
      <w:r>
        <w:rPr>
          <w:rStyle w:val="aa"/>
        </w:rPr>
        <w:t>client</w:t>
      </w:r>
      <w:r>
        <w:t>.</w:t>
      </w:r>
      <w:r>
        <w:rPr>
          <w:rStyle w:val="aa"/>
        </w:rPr>
        <w:t>result</w:t>
      </w:r>
      <w:r>
        <w:t>;</w:t>
      </w:r>
    </w:p>
    <w:p w14:paraId="795922A4" w14:textId="77777777" w:rsidR="000A4718" w:rsidRDefault="000A4718" w:rsidP="000A4718">
      <w:r>
        <w:t xml:space="preserve">public abstract class </w:t>
      </w:r>
      <w:r>
        <w:rPr>
          <w:b/>
        </w:rPr>
        <w:t>DeleteResult</w:t>
      </w:r>
      <w:r>
        <w:t xml:space="preserve">     </w:t>
      </w:r>
      <w:r>
        <w:rPr>
          <w:rFonts w:hint="eastAsia"/>
        </w:rPr>
        <w:t>删除结果</w:t>
      </w:r>
    </w:p>
    <w:p w14:paraId="6B92DFC4" w14:textId="77777777" w:rsidR="000A4718" w:rsidRDefault="000A4718" w:rsidP="000A4718">
      <w:r>
        <w:t xml:space="preserve">public abstract long </w:t>
      </w:r>
      <w:r>
        <w:rPr>
          <w:rStyle w:val="a0"/>
        </w:rPr>
        <w:t>getDeletedCount</w:t>
      </w:r>
      <w:r>
        <w:t xml:space="preserve">();     </w:t>
      </w:r>
      <w:r>
        <w:rPr>
          <w:rFonts w:hint="eastAsia"/>
        </w:rPr>
        <w:t>获取删除条数</w:t>
      </w:r>
    </w:p>
    <w:p w14:paraId="7C9F5B82" w14:textId="77777777" w:rsidR="000A4718" w:rsidRDefault="000A4718" w:rsidP="000A4718"/>
    <w:p w14:paraId="08868D6E" w14:textId="77777777" w:rsidR="000A4718" w:rsidRDefault="000A4718" w:rsidP="000A4718">
      <w:pPr>
        <w:pStyle w:val="Heading3"/>
        <w:rPr>
          <w:noProof/>
        </w:rPr>
      </w:pPr>
      <w:r>
        <w:rPr>
          <w:noProof/>
        </w:rPr>
        <w:t>util</w:t>
      </w:r>
    </w:p>
    <w:p w14:paraId="2CEC6A89" w14:textId="77777777" w:rsidR="000A4718" w:rsidRDefault="000A4718" w:rsidP="000A4718">
      <w:pPr>
        <w:jc w:val="both"/>
        <w:rPr>
          <w:noProof/>
        </w:rPr>
      </w:pPr>
      <w:r>
        <w:rPr>
          <w:noProof/>
        </w:rPr>
        <w:t>package org.springframework.</w:t>
      </w:r>
      <w:r>
        <w:rPr>
          <w:noProof/>
          <w:color w:val="FF0000"/>
        </w:rPr>
        <w:t>data</w:t>
      </w:r>
      <w:r>
        <w:rPr>
          <w:noProof/>
        </w:rPr>
        <w:t>.</w:t>
      </w:r>
      <w:r>
        <w:rPr>
          <w:noProof/>
          <w:color w:val="FF0000"/>
        </w:rPr>
        <w:t>util</w:t>
      </w:r>
      <w:r>
        <w:rPr>
          <w:noProof/>
        </w:rPr>
        <w:t>;</w:t>
      </w:r>
    </w:p>
    <w:p w14:paraId="04BFDEBE" w14:textId="77777777" w:rsidR="000A4718" w:rsidRDefault="000A4718" w:rsidP="000A4718">
      <w:pPr>
        <w:jc w:val="both"/>
        <w:rPr>
          <w:noProof/>
        </w:rPr>
      </w:pPr>
      <w:r>
        <w:rPr>
          <w:noProof/>
        </w:rPr>
        <w:t xml:space="preserve">public class </w:t>
      </w:r>
      <w:r>
        <w:rPr>
          <w:b/>
          <w:noProof/>
        </w:rPr>
        <w:t>Lazy</w:t>
      </w:r>
      <w:r>
        <w:rPr>
          <w:noProof/>
        </w:rPr>
        <w:t xml:space="preserve">&lt;T&gt; implements Supplier&lt;T&gt;        </w:t>
      </w:r>
      <w:r>
        <w:rPr>
          <w:rFonts w:hint="eastAsia"/>
          <w:noProof/>
        </w:rPr>
        <w:t>数据懒加载</w:t>
      </w:r>
    </w:p>
    <w:p w14:paraId="4FD0D1C0" w14:textId="77777777" w:rsidR="000A4718" w:rsidRDefault="000A4718" w:rsidP="000A4718">
      <w:pPr>
        <w:pStyle w:val="Heading3"/>
        <w:rPr>
          <w:noProof/>
        </w:rPr>
      </w:pPr>
      <w:r>
        <w:rPr>
          <w:noProof/>
        </w:rPr>
        <w:t>annotation</w:t>
      </w:r>
    </w:p>
    <w:p w14:paraId="190B8B78" w14:textId="77777777" w:rsidR="000A4718" w:rsidRDefault="000A4718" w:rsidP="000A4718">
      <w:pPr>
        <w:pStyle w:val="Heading8"/>
        <w:rPr>
          <w:noProof/>
        </w:rPr>
      </w:pPr>
      <w:r>
        <w:rPr>
          <w:rFonts w:hint="eastAsia"/>
          <w:noProof/>
        </w:rPr>
        <w:t>注解</w:t>
      </w:r>
    </w:p>
    <w:p w14:paraId="6AF23077" w14:textId="77777777" w:rsidR="000A4718" w:rsidRDefault="000A4718" w:rsidP="000A4718">
      <w:pPr>
        <w:jc w:val="both"/>
        <w:rPr>
          <w:noProof/>
        </w:rPr>
      </w:pPr>
      <w:r>
        <w:rPr>
          <w:noProof/>
        </w:rPr>
        <w:t>package org.springframework.</w:t>
      </w:r>
      <w:r>
        <w:rPr>
          <w:rStyle w:val="aa"/>
        </w:rPr>
        <w:t>data</w:t>
      </w:r>
      <w:r>
        <w:rPr>
          <w:noProof/>
        </w:rPr>
        <w:t>.</w:t>
      </w:r>
      <w:r>
        <w:rPr>
          <w:rStyle w:val="aa"/>
        </w:rPr>
        <w:t>annotation</w:t>
      </w:r>
      <w:r>
        <w:rPr>
          <w:noProof/>
        </w:rPr>
        <w:t>;</w:t>
      </w:r>
    </w:p>
    <w:p w14:paraId="683A3612" w14:textId="77777777" w:rsidR="000A4718" w:rsidRDefault="000A4718" w:rsidP="000A4718">
      <w:pPr>
        <w:jc w:val="both"/>
        <w:rPr>
          <w:noProof/>
        </w:rPr>
      </w:pPr>
      <w:r>
        <w:rPr>
          <w:noProof/>
        </w:rPr>
        <w:t xml:space="preserve">@Id     </w:t>
      </w:r>
      <w:r>
        <w:rPr>
          <w:rFonts w:hint="eastAsia"/>
          <w:noProof/>
        </w:rPr>
        <w:t>标注主键</w:t>
      </w:r>
      <w:r>
        <w:rPr>
          <w:rFonts w:hint="eastAsia"/>
          <w:noProof/>
        </w:rPr>
        <w:t xml:space="preserve"> </w:t>
      </w:r>
      <w:r>
        <w:rPr>
          <w:rFonts w:hint="eastAsia"/>
          <w:noProof/>
        </w:rPr>
        <w:t>【</w:t>
      </w:r>
      <w:r>
        <w:rPr>
          <w:rStyle w:val="a0"/>
        </w:rPr>
        <w:t>FIELD</w:t>
      </w:r>
      <w:r>
        <w:rPr>
          <w:noProof/>
        </w:rPr>
        <w:t xml:space="preserve">, </w:t>
      </w:r>
      <w:r>
        <w:rPr>
          <w:rStyle w:val="a0"/>
        </w:rPr>
        <w:t>METHOD</w:t>
      </w:r>
      <w:r>
        <w:rPr>
          <w:noProof/>
        </w:rPr>
        <w:t xml:space="preserve">, </w:t>
      </w:r>
      <w:r>
        <w:rPr>
          <w:rStyle w:val="a0"/>
        </w:rPr>
        <w:t>ANNOTATION_TYPE</w:t>
      </w:r>
      <w:r>
        <w:rPr>
          <w:rFonts w:hint="eastAsia"/>
          <w:noProof/>
        </w:rPr>
        <w:t>】</w:t>
      </w:r>
    </w:p>
    <w:p w14:paraId="1C393FA9" w14:textId="77777777" w:rsidR="000A4718" w:rsidRDefault="000A4718" w:rsidP="000A4718">
      <w:pPr>
        <w:pStyle w:val="Heading3"/>
        <w:rPr>
          <w:noProof/>
        </w:rPr>
      </w:pPr>
      <w:r>
        <w:rPr>
          <w:noProof/>
        </w:rPr>
        <w:t>jpa</w:t>
      </w:r>
    </w:p>
    <w:p w14:paraId="5B4BF82E" w14:textId="77777777" w:rsidR="000A4718" w:rsidRDefault="000A4718" w:rsidP="000A4718">
      <w:pPr>
        <w:pStyle w:val="Heading4"/>
      </w:pPr>
      <w:r>
        <w:t>repository</w:t>
      </w:r>
    </w:p>
    <w:p w14:paraId="0C7CE8FC" w14:textId="77777777" w:rsidR="000A4718" w:rsidRDefault="000A4718" w:rsidP="000A4718">
      <w:pPr>
        <w:pStyle w:val="Heading8"/>
      </w:pPr>
      <w:r>
        <w:t>JpaSpecificationExecutor</w:t>
      </w:r>
    </w:p>
    <w:p w14:paraId="2F02D115" w14:textId="77777777" w:rsidR="000A4718" w:rsidRDefault="000A4718" w:rsidP="000A4718">
      <w:r>
        <w:t>package org.springframework.</w:t>
      </w:r>
      <w:r>
        <w:rPr>
          <w:rStyle w:val="aa"/>
        </w:rPr>
        <w:t>data</w:t>
      </w:r>
      <w:r>
        <w:t>.</w:t>
      </w:r>
      <w:r>
        <w:rPr>
          <w:rStyle w:val="aa"/>
        </w:rPr>
        <w:t>jpa</w:t>
      </w:r>
      <w:r>
        <w:t>.</w:t>
      </w:r>
      <w:r>
        <w:rPr>
          <w:rStyle w:val="aa"/>
        </w:rPr>
        <w:t>repository</w:t>
      </w:r>
      <w:r>
        <w:t>;</w:t>
      </w:r>
    </w:p>
    <w:p w14:paraId="1A1BDBB0" w14:textId="77777777" w:rsidR="000A4718" w:rsidRDefault="000A4718" w:rsidP="000A4718">
      <w:r>
        <w:t xml:space="preserve">public interface </w:t>
      </w:r>
      <w:r>
        <w:rPr>
          <w:b/>
        </w:rPr>
        <w:t>JpaSpecificationExecutor</w:t>
      </w:r>
      <w:r>
        <w:t>&lt;T&gt;</w:t>
      </w:r>
    </w:p>
    <w:p w14:paraId="39C7A63C" w14:textId="77777777" w:rsidR="000A4718" w:rsidRDefault="000A4718" w:rsidP="000A4718">
      <w:r>
        <w:t xml:space="preserve">             you can't mix a @Query definition with a Specification</w:t>
      </w:r>
    </w:p>
    <w:p w14:paraId="3B412796" w14:textId="77777777" w:rsidR="000A4718" w:rsidRDefault="000A4718" w:rsidP="000A4718">
      <w:r>
        <w:t xml:space="preserve">             </w:t>
      </w:r>
      <w:r>
        <w:rPr>
          <w:rFonts w:hint="eastAsia"/>
        </w:rPr>
        <w:t>主要提供了多条件查询的支持，并且可以在查询中添加分页和排序；</w:t>
      </w:r>
    </w:p>
    <w:p w14:paraId="4D986C86" w14:textId="77777777" w:rsidR="000A4718" w:rsidRDefault="000A4718" w:rsidP="000A4718"/>
    <w:p w14:paraId="6B883202" w14:textId="77777777" w:rsidR="000A4718" w:rsidRDefault="000A4718" w:rsidP="000A4718">
      <w:r>
        <w:t xml:space="preserve">Optional&lt;T&gt; </w:t>
      </w:r>
      <w:r>
        <w:rPr>
          <w:color w:val="BF8F00" w:themeColor="accent4" w:themeShade="BF"/>
        </w:rPr>
        <w:t>findOne</w:t>
      </w:r>
      <w:r>
        <w:t>(@Nullable Specification&lt;T&gt; spec);</w:t>
      </w:r>
    </w:p>
    <w:p w14:paraId="62F3750E" w14:textId="77777777" w:rsidR="000A4718" w:rsidRDefault="000A4718" w:rsidP="000A4718">
      <w:r>
        <w:t xml:space="preserve">List&lt;T&gt; </w:t>
      </w:r>
      <w:r>
        <w:rPr>
          <w:color w:val="BF8F00" w:themeColor="accent4" w:themeShade="BF"/>
        </w:rPr>
        <w:t>findAll</w:t>
      </w:r>
      <w:r>
        <w:t>(@Nullable Specification&lt;T&gt; spec);</w:t>
      </w:r>
    </w:p>
    <w:p w14:paraId="30DE7D84" w14:textId="77777777" w:rsidR="000A4718" w:rsidRDefault="000A4718" w:rsidP="000A4718">
      <w:r>
        <w:t xml:space="preserve">Page&lt;T&gt; </w:t>
      </w:r>
      <w:r>
        <w:rPr>
          <w:color w:val="BF8F00" w:themeColor="accent4" w:themeShade="BF"/>
        </w:rPr>
        <w:t>findAll</w:t>
      </w:r>
      <w:r>
        <w:t>(@Nullable Specification&lt;T&gt; spec, Pageable pageable);</w:t>
      </w:r>
    </w:p>
    <w:p w14:paraId="62820C37" w14:textId="77777777" w:rsidR="000A4718" w:rsidRDefault="000A4718" w:rsidP="000A4718">
      <w:r>
        <w:t xml:space="preserve">List&lt;T&gt; </w:t>
      </w:r>
      <w:r>
        <w:rPr>
          <w:color w:val="BF8F00" w:themeColor="accent4" w:themeShade="BF"/>
        </w:rPr>
        <w:t>findAll</w:t>
      </w:r>
      <w:r>
        <w:t>(@Nullable Specification&lt;T&gt; spec, Sort sort);</w:t>
      </w:r>
    </w:p>
    <w:p w14:paraId="321B7CF6" w14:textId="77777777" w:rsidR="000A4718" w:rsidRDefault="000A4718" w:rsidP="000A4718">
      <w:r>
        <w:t xml:space="preserve">long </w:t>
      </w:r>
      <w:r>
        <w:rPr>
          <w:color w:val="BF8F00" w:themeColor="accent4" w:themeShade="BF"/>
        </w:rPr>
        <w:t>count</w:t>
      </w:r>
      <w:r>
        <w:t>(@Nullable Specification&lt;T&gt; spec);</w:t>
      </w:r>
    </w:p>
    <w:p w14:paraId="6395C12E" w14:textId="77777777" w:rsidR="000A4718" w:rsidRDefault="000A4718" w:rsidP="000A4718">
      <w:r>
        <w:t xml:space="preserve">boolean </w:t>
      </w:r>
      <w:r>
        <w:rPr>
          <w:color w:val="BF8F00" w:themeColor="accent4" w:themeShade="BF"/>
        </w:rPr>
        <w:t>exists</w:t>
      </w:r>
      <w:r>
        <w:t>(Specification&lt;T&gt; spec);</w:t>
      </w:r>
    </w:p>
    <w:p w14:paraId="0320FD6C" w14:textId="77777777" w:rsidR="000A4718" w:rsidRDefault="000A4718" w:rsidP="000A4718">
      <w:r>
        <w:t xml:space="preserve">long </w:t>
      </w:r>
      <w:r>
        <w:rPr>
          <w:color w:val="BF8F00" w:themeColor="accent4" w:themeShade="BF"/>
        </w:rPr>
        <w:t>delete</w:t>
      </w:r>
      <w:r>
        <w:t>(Specification&lt;T&gt; spec);</w:t>
      </w:r>
    </w:p>
    <w:p w14:paraId="23A6C771" w14:textId="77777777" w:rsidR="000A4718" w:rsidRDefault="000A4718" w:rsidP="000A4718">
      <w:r>
        <w:t xml:space="preserve">&lt;S extends T, R&gt; R </w:t>
      </w:r>
      <w:r>
        <w:rPr>
          <w:color w:val="BF8F00" w:themeColor="accent4" w:themeShade="BF"/>
        </w:rPr>
        <w:t>findBy</w:t>
      </w:r>
      <w:r>
        <w:t>(Specification&lt;T&gt; spec, Function&lt;FluentQuery.FetchableFluentQuery&lt;S&gt;, R&gt; queryFunction);</w:t>
      </w:r>
    </w:p>
    <w:p w14:paraId="503DFE2A" w14:textId="77777777" w:rsidR="000A4718" w:rsidRDefault="000A4718" w:rsidP="000A4718"/>
    <w:p w14:paraId="754C6001" w14:textId="77777777" w:rsidR="000A4718" w:rsidRDefault="000A4718" w:rsidP="000A4718">
      <w:pPr>
        <w:pStyle w:val="Heading8"/>
      </w:pPr>
      <w:r>
        <w:t>JpaRepository</w:t>
      </w:r>
    </w:p>
    <w:p w14:paraId="0E0C02E6" w14:textId="77777777" w:rsidR="000A4718" w:rsidRDefault="000A4718" w:rsidP="000A4718">
      <w:r>
        <w:t>package org.springframework.</w:t>
      </w:r>
      <w:r>
        <w:rPr>
          <w:rStyle w:val="aa"/>
        </w:rPr>
        <w:t>data</w:t>
      </w:r>
      <w:r>
        <w:t>.</w:t>
      </w:r>
      <w:r>
        <w:rPr>
          <w:rStyle w:val="aa"/>
        </w:rPr>
        <w:t>jpa</w:t>
      </w:r>
      <w:r>
        <w:t>.</w:t>
      </w:r>
      <w:r>
        <w:rPr>
          <w:rStyle w:val="aa"/>
        </w:rPr>
        <w:t>repository</w:t>
      </w:r>
      <w:r>
        <w:t>;</w:t>
      </w:r>
    </w:p>
    <w:p w14:paraId="7DD7E0D5" w14:textId="77777777" w:rsidR="000A4718" w:rsidRDefault="000A4718" w:rsidP="000A4718">
      <w:r>
        <w:t xml:space="preserve">public interface </w:t>
      </w:r>
      <w:r>
        <w:rPr>
          <w:b/>
        </w:rPr>
        <w:t>JpaRepository</w:t>
      </w:r>
      <w:r>
        <w:t xml:space="preserve">&lt;T, ID&gt; extends ListCrudRepository&lt;T, ID&gt;, ListPagingAndSortingRepository&lt;T, ID&gt;, QueryByExampleExecutor&lt;T&gt; </w:t>
      </w:r>
    </w:p>
    <w:p w14:paraId="5DD93CD2" w14:textId="77777777" w:rsidR="000A4718" w:rsidRDefault="000A4718" w:rsidP="000A4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contextualSpacing/>
        <w:rPr>
          <w:lang w:val="es-AR"/>
        </w:rPr>
      </w:pPr>
      <w:r>
        <w:rPr>
          <w:rFonts w:hint="eastAsia"/>
        </w:rPr>
        <w:t>主要对继承父接口中方法的</w:t>
      </w:r>
      <w:r>
        <w:rPr>
          <w:rStyle w:val="a0"/>
          <w:rFonts w:hint="eastAsia"/>
        </w:rPr>
        <w:t>返回值进行了适配</w:t>
      </w:r>
      <w:r>
        <w:rPr>
          <w:rFonts w:hint="eastAsia"/>
        </w:rPr>
        <w:t>，</w:t>
      </w:r>
      <w:r>
        <w:t>因为在父类接口中通常都返回迭代器，需要我们自己进行强制类型转化。而在</w:t>
      </w:r>
      <w:r>
        <w:rPr>
          <w:lang w:val="es-AR"/>
        </w:rPr>
        <w:t>JpaRepository</w:t>
      </w:r>
      <w:r>
        <w:t>中</w:t>
      </w:r>
      <w:r>
        <w:rPr>
          <w:lang w:val="es-AR"/>
        </w:rPr>
        <w:t>，</w:t>
      </w:r>
      <w:r>
        <w:t>直接返回了</w:t>
      </w:r>
      <w:r>
        <w:rPr>
          <w:lang w:val="es-AR"/>
        </w:rPr>
        <w:t>List</w:t>
      </w:r>
      <w:r>
        <w:rPr>
          <w:rFonts w:hint="eastAsia"/>
        </w:rPr>
        <w:t>。</w:t>
      </w:r>
    </w:p>
    <w:p w14:paraId="71FF1E6D" w14:textId="77777777" w:rsidR="000A4718" w:rsidRDefault="000A4718" w:rsidP="000A4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lang w:val="es-AR"/>
        </w:rPr>
      </w:pPr>
      <w:r>
        <w:rPr>
          <w:lang w:val="es-AR"/>
        </w:rPr>
        <w:t xml:space="preserve">                          </w:t>
      </w:r>
      <w:r>
        <w:rPr>
          <w:rFonts w:hint="eastAsia"/>
          <w:lang w:val="es-AR"/>
        </w:rPr>
        <w:t>（</w:t>
      </w:r>
      <w:r>
        <w:rPr>
          <w:lang w:val="es-AR"/>
        </w:rPr>
        <w:t>QueryByExampleExecutor</w:t>
      </w:r>
      <w:r>
        <w:t>接口的定义</w:t>
      </w:r>
      <w:r>
        <w:rPr>
          <w:rFonts w:hint="eastAsia"/>
          <w:lang w:val="es-AR"/>
        </w:rPr>
        <w:t>，</w:t>
      </w:r>
      <w:r>
        <w:t>支持</w:t>
      </w:r>
      <w:r>
        <w:rPr>
          <w:lang w:val="es-AR"/>
        </w:rPr>
        <w:t>Example</w:t>
      </w:r>
      <w:r>
        <w:t>动态查询</w:t>
      </w:r>
      <w:r>
        <w:rPr>
          <w:lang w:val="es-AR"/>
        </w:rPr>
        <w:t>,</w:t>
      </w:r>
      <w:r>
        <w:t>多条件查询</w:t>
      </w:r>
      <w:r>
        <w:rPr>
          <w:rFonts w:hint="eastAsia"/>
          <w:lang w:val="es-AR"/>
        </w:rPr>
        <w:t>）</w:t>
      </w:r>
    </w:p>
    <w:p w14:paraId="633F2924" w14:textId="77777777" w:rsidR="000A4718" w:rsidRDefault="000A4718" w:rsidP="000A4718">
      <w:pPr>
        <w:rPr>
          <w:lang w:val="es-AR"/>
        </w:rPr>
      </w:pPr>
    </w:p>
    <w:p w14:paraId="091A3980" w14:textId="77777777" w:rsidR="000A4718" w:rsidRDefault="000A4718" w:rsidP="000A4718">
      <w:pPr>
        <w:rPr>
          <w:lang w:val="es-AR"/>
        </w:rPr>
      </w:pPr>
      <w:r>
        <w:rPr>
          <w:lang w:val="es-AR"/>
        </w:rPr>
        <w:t xml:space="preserve">void </w:t>
      </w:r>
      <w:r>
        <w:rPr>
          <w:color w:val="BF8F00" w:themeColor="accent4" w:themeShade="BF"/>
          <w:lang w:val="es-AR"/>
        </w:rPr>
        <w:t>flush</w:t>
      </w:r>
      <w:r>
        <w:rPr>
          <w:lang w:val="es-AR"/>
        </w:rPr>
        <w:t>();</w:t>
      </w:r>
    </w:p>
    <w:p w14:paraId="4E1C9ACC" w14:textId="77777777" w:rsidR="000A4718" w:rsidRDefault="000A4718" w:rsidP="000A4718">
      <w:pPr>
        <w:rPr>
          <w:lang w:val="es-AR"/>
        </w:rPr>
      </w:pPr>
      <w:r>
        <w:rPr>
          <w:lang w:val="es-AR"/>
        </w:rPr>
        <w:t xml:space="preserve">&lt;S extends T&gt; S </w:t>
      </w:r>
      <w:r>
        <w:rPr>
          <w:color w:val="BF8F00" w:themeColor="accent4" w:themeShade="BF"/>
          <w:lang w:val="es-AR"/>
        </w:rPr>
        <w:t>saveAndFlush</w:t>
      </w:r>
      <w:r>
        <w:rPr>
          <w:lang w:val="es-AR"/>
        </w:rPr>
        <w:t>(S entity);</w:t>
      </w:r>
    </w:p>
    <w:p w14:paraId="3A6B5FE6" w14:textId="77777777" w:rsidR="000A4718" w:rsidRPr="00A949C7" w:rsidRDefault="000A4718" w:rsidP="000A4718">
      <w:pPr>
        <w:rPr>
          <w:lang w:val="es-AR"/>
        </w:rPr>
      </w:pPr>
      <w:r w:rsidRPr="00A949C7">
        <w:rPr>
          <w:lang w:val="es-AR"/>
        </w:rPr>
        <w:t xml:space="preserve">&lt;S extends T&gt; List&lt;S&gt; </w:t>
      </w:r>
      <w:r w:rsidRPr="00A949C7">
        <w:rPr>
          <w:color w:val="BF8F00" w:themeColor="accent4" w:themeShade="BF"/>
          <w:lang w:val="es-AR"/>
        </w:rPr>
        <w:t>saveAllAndFlush</w:t>
      </w:r>
      <w:r w:rsidRPr="00A949C7">
        <w:rPr>
          <w:lang w:val="es-AR"/>
        </w:rPr>
        <w:t>(Iterable&lt;S&gt; entities);</w:t>
      </w:r>
    </w:p>
    <w:p w14:paraId="444AC196" w14:textId="77777777" w:rsidR="000A4718" w:rsidRDefault="000A4718" w:rsidP="000A4718">
      <w:r>
        <w:t xml:space="preserve">default void </w:t>
      </w:r>
      <w:r>
        <w:rPr>
          <w:color w:val="BF8F00" w:themeColor="accent4" w:themeShade="BF"/>
        </w:rPr>
        <w:t>deleteInBatch</w:t>
      </w:r>
      <w:r>
        <w:t>(Iterable&lt;T&gt; entities)</w:t>
      </w:r>
    </w:p>
    <w:p w14:paraId="02F178D4" w14:textId="77777777" w:rsidR="000A4718" w:rsidRDefault="000A4718" w:rsidP="000A4718">
      <w:r>
        <w:t xml:space="preserve">void </w:t>
      </w:r>
      <w:r>
        <w:rPr>
          <w:color w:val="BF8F00" w:themeColor="accent4" w:themeShade="BF"/>
        </w:rPr>
        <w:t>deleteAllInBatch</w:t>
      </w:r>
      <w:r>
        <w:t>(Iterable&lt;T&gt; entities);</w:t>
      </w:r>
    </w:p>
    <w:p w14:paraId="04B50E9F" w14:textId="77777777" w:rsidR="000A4718" w:rsidRDefault="000A4718" w:rsidP="000A4718">
      <w:r>
        <w:t xml:space="preserve">void </w:t>
      </w:r>
      <w:r>
        <w:rPr>
          <w:color w:val="BF8F00" w:themeColor="accent4" w:themeShade="BF"/>
        </w:rPr>
        <w:t>deleteAllByIdInBatch</w:t>
      </w:r>
      <w:r>
        <w:t>(Iterable&lt;ID&gt; ids);</w:t>
      </w:r>
    </w:p>
    <w:p w14:paraId="30FEA6AF" w14:textId="77777777" w:rsidR="000A4718" w:rsidRDefault="000A4718" w:rsidP="000A4718">
      <w:r>
        <w:t>void</w:t>
      </w:r>
      <w:r>
        <w:rPr>
          <w:color w:val="BF8F00" w:themeColor="accent4" w:themeShade="BF"/>
        </w:rPr>
        <w:t xml:space="preserve"> deleteAllInBatch</w:t>
      </w:r>
      <w:r>
        <w:t>();</w:t>
      </w:r>
    </w:p>
    <w:p w14:paraId="344D4588" w14:textId="77777777" w:rsidR="000A4718" w:rsidRDefault="000A4718" w:rsidP="000A4718">
      <w:r>
        <w:t xml:space="preserve">T </w:t>
      </w:r>
      <w:r>
        <w:rPr>
          <w:color w:val="BF8F00" w:themeColor="accent4" w:themeShade="BF"/>
        </w:rPr>
        <w:t>getOne</w:t>
      </w:r>
      <w:r>
        <w:t>(ID id);</w:t>
      </w:r>
    </w:p>
    <w:p w14:paraId="13714551" w14:textId="77777777" w:rsidR="000A4718" w:rsidRDefault="000A4718" w:rsidP="000A4718">
      <w:r>
        <w:t xml:space="preserve">T </w:t>
      </w:r>
      <w:r>
        <w:rPr>
          <w:color w:val="BF8F00" w:themeColor="accent4" w:themeShade="BF"/>
        </w:rPr>
        <w:t>getById</w:t>
      </w:r>
      <w:r>
        <w:t>(ID id);</w:t>
      </w:r>
    </w:p>
    <w:p w14:paraId="7B7CFA85" w14:textId="77777777" w:rsidR="000A4718" w:rsidRDefault="000A4718" w:rsidP="000A4718">
      <w:r>
        <w:t xml:space="preserve">T </w:t>
      </w:r>
      <w:r>
        <w:rPr>
          <w:color w:val="BF8F00" w:themeColor="accent4" w:themeShade="BF"/>
        </w:rPr>
        <w:t>getReferenceById</w:t>
      </w:r>
      <w:r>
        <w:t>(ID id);</w:t>
      </w:r>
    </w:p>
    <w:p w14:paraId="04A3AA75" w14:textId="77777777" w:rsidR="000A4718" w:rsidRDefault="000A4718" w:rsidP="000A4718">
      <w:r>
        <w:t xml:space="preserve">&lt;S extends T&gt; List&lt;S&gt; </w:t>
      </w:r>
      <w:r>
        <w:rPr>
          <w:color w:val="BF8F00" w:themeColor="accent4" w:themeShade="BF"/>
        </w:rPr>
        <w:t>findAll</w:t>
      </w:r>
      <w:r>
        <w:t>(Example&lt;S&gt; example);</w:t>
      </w:r>
    </w:p>
    <w:p w14:paraId="15CEF631" w14:textId="77777777" w:rsidR="000A4718" w:rsidRDefault="000A4718" w:rsidP="000A4718">
      <w:r>
        <w:t xml:space="preserve">&lt;S extends T&gt; List&lt;S&gt; </w:t>
      </w:r>
      <w:r>
        <w:rPr>
          <w:color w:val="BF8F00" w:themeColor="accent4" w:themeShade="BF"/>
        </w:rPr>
        <w:t>findAll</w:t>
      </w:r>
      <w:r>
        <w:t>(Example&lt;S&gt; example, Sort sort);</w:t>
      </w:r>
    </w:p>
    <w:p w14:paraId="3FC7654E" w14:textId="77777777" w:rsidR="000A4718" w:rsidRDefault="000A4718" w:rsidP="000A4718">
      <w:pPr>
        <w:pStyle w:val="Heading5"/>
      </w:pPr>
      <w:r>
        <w:t>[annotation]</w:t>
      </w:r>
    </w:p>
    <w:p w14:paraId="5F864151" w14:textId="77777777" w:rsidR="000A4718" w:rsidRDefault="000A4718" w:rsidP="000A4718">
      <w:pPr>
        <w:pStyle w:val="Heading8"/>
      </w:pPr>
      <w:r>
        <w:t>Query [CORE]</w:t>
      </w:r>
    </w:p>
    <w:p w14:paraId="3C84B46A" w14:textId="77777777" w:rsidR="000A4718" w:rsidRDefault="000A4718" w:rsidP="000A4718">
      <w:r>
        <w:t>package org.springframework.</w:t>
      </w:r>
      <w:r>
        <w:rPr>
          <w:rStyle w:val="aa"/>
        </w:rPr>
        <w:t>data</w:t>
      </w:r>
      <w:r>
        <w:t>.</w:t>
      </w:r>
      <w:r>
        <w:rPr>
          <w:rStyle w:val="aa"/>
        </w:rPr>
        <w:t>jpa</w:t>
      </w:r>
      <w:r>
        <w:t>.</w:t>
      </w:r>
      <w:r>
        <w:rPr>
          <w:rStyle w:val="aa"/>
        </w:rPr>
        <w:t>repository</w:t>
      </w:r>
      <w:r>
        <w:t>;</w:t>
      </w:r>
    </w:p>
    <w:p w14:paraId="4A0A273D" w14:textId="77777777" w:rsidR="000A4718" w:rsidRDefault="000A4718" w:rsidP="000A4718">
      <w:pPr>
        <w:rPr>
          <w:b/>
        </w:rPr>
      </w:pPr>
      <w:r>
        <w:t xml:space="preserve">public @interface </w:t>
      </w:r>
      <w:r>
        <w:rPr>
          <w:b/>
        </w:rPr>
        <w:t>Query</w:t>
      </w:r>
    </w:p>
    <w:p w14:paraId="02903C1C" w14:textId="77777777" w:rsidR="000A4718" w:rsidRDefault="000A4718" w:rsidP="000A4718">
      <w:pPr>
        <w:ind w:left="576"/>
        <w:rPr>
          <w:rStyle w:val="a0"/>
        </w:rPr>
      </w:pPr>
      <w:r>
        <w:t>org.springframework.data.repository.</w:t>
      </w:r>
      <w:r>
        <w:rPr>
          <w:rStyle w:val="a0"/>
        </w:rPr>
        <w:t>PagingAndSortingRepository</w:t>
      </w:r>
    </w:p>
    <w:p w14:paraId="725EB5B1" w14:textId="77777777" w:rsidR="000A4718" w:rsidRDefault="000A4718" w:rsidP="000A4718">
      <w:pPr>
        <w:ind w:left="576"/>
        <w:rPr>
          <w:rStyle w:val="a0"/>
        </w:rPr>
      </w:pPr>
      <w:r>
        <w:t>org.springframework.data.repository.</w:t>
      </w:r>
      <w:r>
        <w:rPr>
          <w:rStyle w:val="a0"/>
        </w:rPr>
        <w:t>ListCrudRepository</w:t>
      </w:r>
    </w:p>
    <w:p w14:paraId="366D37FF" w14:textId="77777777" w:rsidR="000A4718" w:rsidRDefault="000A4718" w:rsidP="000A4718">
      <w:pPr>
        <w:ind w:left="576"/>
        <w:rPr>
          <w:rStyle w:val="a0"/>
        </w:rPr>
      </w:pPr>
      <w:r>
        <w:rPr>
          <w:rStyle w:val="a0"/>
        </w:rPr>
        <w:t>org.springframework.data.jpa.repository.JpaSpecificationExecutor</w:t>
      </w:r>
    </w:p>
    <w:p w14:paraId="170A0363" w14:textId="77777777" w:rsidR="000A4718" w:rsidRDefault="000A4718" w:rsidP="000A4718">
      <w:pPr>
        <w:ind w:left="576"/>
        <w:rPr>
          <w:rStyle w:val="a0"/>
        </w:rPr>
      </w:pPr>
    </w:p>
    <w:p w14:paraId="7630A6F5" w14:textId="77777777" w:rsidR="000A4718" w:rsidRDefault="000A4718" w:rsidP="000A4718">
      <w:pPr>
        <w:ind w:left="576"/>
        <w:rPr>
          <w:rStyle w:val="a0"/>
        </w:rPr>
      </w:pPr>
    </w:p>
    <w:p w14:paraId="4381F579" w14:textId="77777777" w:rsidR="000A4718" w:rsidRDefault="000A4718" w:rsidP="000A4718">
      <w:r>
        <w:t xml:space="preserve">String </w:t>
      </w:r>
      <w:r>
        <w:rPr>
          <w:color w:val="2F5496" w:themeColor="accent5" w:themeShade="BF"/>
        </w:rPr>
        <w:t>value</w:t>
      </w:r>
      <w:r>
        <w:t xml:space="preserve">() default "";                           </w:t>
      </w:r>
    </w:p>
    <w:p w14:paraId="6BB2EF28" w14:textId="77777777" w:rsidR="000A4718" w:rsidRDefault="000A4718" w:rsidP="000A4718">
      <w:r>
        <w:t xml:space="preserve">boolean </w:t>
      </w:r>
      <w:r>
        <w:rPr>
          <w:color w:val="2F5496" w:themeColor="accent5" w:themeShade="BF"/>
        </w:rPr>
        <w:t>nativeQuery</w:t>
      </w:r>
      <w:r>
        <w:t xml:space="preserve">() default false;        </w:t>
      </w:r>
    </w:p>
    <w:p w14:paraId="4A8DC751" w14:textId="77777777" w:rsidR="000A4718" w:rsidRDefault="000A4718" w:rsidP="000A4718">
      <w:r>
        <w:t xml:space="preserve">Class&lt;? extends QueryRewriter&gt; </w:t>
      </w:r>
      <w:r>
        <w:rPr>
          <w:rStyle w:val="a0"/>
          <w:color w:val="2F5496" w:themeColor="accent5" w:themeShade="BF"/>
        </w:rPr>
        <w:t>queryRewriter</w:t>
      </w:r>
      <w:r>
        <w:t xml:space="preserve">() default QueryRewriter.IdentityQueryRewriter.class;          customs queries     </w:t>
      </w:r>
      <w:r>
        <w:rPr>
          <w:rFonts w:hint="eastAsia"/>
        </w:rPr>
        <w:t>/</w:t>
      </w:r>
      <w:r>
        <w:t>/ queryRewriter = MyQueryRewriter.class</w:t>
      </w:r>
    </w:p>
    <w:p w14:paraId="3C245CF2" w14:textId="77777777" w:rsidR="000A4718" w:rsidRDefault="000A4718" w:rsidP="000A4718">
      <w:pPr>
        <w:pStyle w:val="Heading5"/>
      </w:pPr>
      <w:r>
        <w:t>support</w:t>
      </w:r>
    </w:p>
    <w:p w14:paraId="5A0E86AE" w14:textId="77777777" w:rsidR="000A4718" w:rsidRDefault="000A4718" w:rsidP="000A4718">
      <w:pPr>
        <w:pStyle w:val="Heading8"/>
        <w:rPr>
          <w:lang w:val="en-GB"/>
        </w:rPr>
      </w:pPr>
      <w:bookmarkStart w:id="101" w:name="jpaCrudMethodMetadataPostProcessor"/>
      <w:r w:rsidRPr="00332E4A">
        <w:rPr>
          <w:lang w:val="en-GB"/>
        </w:rPr>
        <w:t xml:space="preserve">CrudMethodMetadataPostProcessor </w:t>
      </w:r>
    </w:p>
    <w:bookmarkEnd w:id="101"/>
    <w:p w14:paraId="7A51A816" w14:textId="77777777" w:rsidR="000A4718" w:rsidRPr="00332E4A" w:rsidRDefault="000A4718" w:rsidP="000A4718">
      <w:pPr>
        <w:rPr>
          <w:lang w:val="en-GB"/>
        </w:rPr>
      </w:pPr>
      <w:r w:rsidRPr="00332E4A">
        <w:rPr>
          <w:lang w:val="en-GB"/>
        </w:rPr>
        <w:t>package org.springframework.</w:t>
      </w:r>
      <w:r w:rsidRPr="00332E4A">
        <w:rPr>
          <w:color w:val="FF0000"/>
          <w:lang w:val="en-GB"/>
        </w:rPr>
        <w:t>data</w:t>
      </w:r>
      <w:r w:rsidRPr="00332E4A">
        <w:rPr>
          <w:lang w:val="en-GB"/>
        </w:rPr>
        <w:t>.</w:t>
      </w:r>
      <w:r w:rsidRPr="00332E4A">
        <w:rPr>
          <w:color w:val="FF0000"/>
          <w:lang w:val="en-GB"/>
        </w:rPr>
        <w:t>jpa</w:t>
      </w:r>
      <w:r w:rsidRPr="00332E4A">
        <w:rPr>
          <w:lang w:val="en-GB"/>
        </w:rPr>
        <w:t>.</w:t>
      </w:r>
      <w:r w:rsidRPr="00332E4A">
        <w:rPr>
          <w:color w:val="FF0000"/>
          <w:lang w:val="en-GB"/>
        </w:rPr>
        <w:t>repository</w:t>
      </w:r>
      <w:r w:rsidRPr="00332E4A">
        <w:rPr>
          <w:lang w:val="en-GB"/>
        </w:rPr>
        <w:t>.</w:t>
      </w:r>
      <w:r w:rsidRPr="00332E4A">
        <w:rPr>
          <w:color w:val="FF0000"/>
          <w:lang w:val="en-GB"/>
        </w:rPr>
        <w:t>support</w:t>
      </w:r>
      <w:r w:rsidRPr="00332E4A">
        <w:rPr>
          <w:lang w:val="en-GB"/>
        </w:rPr>
        <w:t>;</w:t>
      </w:r>
    </w:p>
    <w:p w14:paraId="29AA3CE5" w14:textId="77777777" w:rsidR="000A4718" w:rsidRPr="00332E4A" w:rsidRDefault="000A4718" w:rsidP="000A4718">
      <w:pPr>
        <w:rPr>
          <w:lang w:val="en-GB"/>
        </w:rPr>
      </w:pPr>
      <w:r w:rsidRPr="00332E4A">
        <w:rPr>
          <w:lang w:val="en-GB"/>
        </w:rPr>
        <w:t xml:space="preserve">class </w:t>
      </w:r>
      <w:r w:rsidRPr="00332E4A">
        <w:rPr>
          <w:b/>
          <w:bCs/>
          <w:lang w:val="en-GB"/>
        </w:rPr>
        <w:t>CrudMethodMetadataPostProcessor</w:t>
      </w:r>
      <w:r w:rsidRPr="00332E4A">
        <w:rPr>
          <w:lang w:val="en-GB"/>
        </w:rPr>
        <w:t xml:space="preserve"> implements RepositoryProxyPostProcessor, BeanClassLoaderAware</w:t>
      </w:r>
    </w:p>
    <w:p w14:paraId="02EEDC0F" w14:textId="77777777" w:rsidR="000A4718" w:rsidRDefault="000A4718" w:rsidP="000A4718">
      <w:pPr>
        <w:rPr>
          <w:lang w:val="en-GB"/>
        </w:rPr>
      </w:pPr>
    </w:p>
    <w:p w14:paraId="207CEE23" w14:textId="77777777" w:rsidR="000A4718" w:rsidRDefault="000A4718" w:rsidP="000A4718">
      <w:pPr>
        <w:rPr>
          <w:lang w:val="en-GB"/>
        </w:rPr>
      </w:pPr>
      <w:r w:rsidRPr="00625AE8">
        <w:rPr>
          <w:lang w:val="en-GB"/>
        </w:rPr>
        <w:t xml:space="preserve">static class </w:t>
      </w:r>
      <w:r w:rsidRPr="00625AE8">
        <w:rPr>
          <w:color w:val="00B050"/>
          <w:lang w:val="en-GB"/>
        </w:rPr>
        <w:t xml:space="preserve">CrudMethodMetadataPopulatingMethodInterceptor </w:t>
      </w:r>
      <w:r w:rsidRPr="00625AE8">
        <w:rPr>
          <w:lang w:val="en-GB"/>
        </w:rPr>
        <w:t>implements MethodInterceptor</w:t>
      </w:r>
    </w:p>
    <w:p w14:paraId="73C88184" w14:textId="77777777" w:rsidR="000A4718" w:rsidRPr="00625AE8" w:rsidRDefault="000A4718" w:rsidP="000A4718">
      <w:pPr>
        <w:rPr>
          <w:lang w:val="en-GB"/>
        </w:rPr>
      </w:pPr>
      <w:r w:rsidRPr="00625AE8">
        <w:rPr>
          <w:lang w:val="en-GB"/>
        </w:rPr>
        <w:t xml:space="preserve">      </w:t>
      </w:r>
      <w:r>
        <w:rPr>
          <w:lang w:val="en-GB"/>
        </w:rPr>
        <w:t xml:space="preserve"> </w:t>
      </w:r>
      <w:r w:rsidRPr="00625AE8">
        <w:rPr>
          <w:lang w:val="en-GB"/>
        </w:rPr>
        <w:t xml:space="preserve">private static final ThreadLocal&lt;MethodInvocation&gt; </w:t>
      </w:r>
      <w:r w:rsidRPr="00625AE8">
        <w:rPr>
          <w:color w:val="C45911" w:themeColor="accent2" w:themeShade="BF"/>
          <w:lang w:val="en-GB"/>
        </w:rPr>
        <w:t xml:space="preserve">currentInvocation </w:t>
      </w:r>
      <w:r w:rsidRPr="00625AE8">
        <w:rPr>
          <w:lang w:val="en-GB"/>
        </w:rPr>
        <w:t>= new NamedThreadLocal("Current AOP method invocation");</w:t>
      </w:r>
    </w:p>
    <w:p w14:paraId="6E1D9CC3" w14:textId="77777777" w:rsidR="000A4718" w:rsidRPr="00625AE8" w:rsidRDefault="000A4718" w:rsidP="000A4718">
      <w:pPr>
        <w:rPr>
          <w:lang w:val="en-GB"/>
        </w:rPr>
      </w:pPr>
      <w:r w:rsidRPr="00625AE8">
        <w:rPr>
          <w:lang w:val="en-GB"/>
        </w:rPr>
        <w:t xml:space="preserve">        private final ConcurrentMap&lt;Method, CrudMethodMetadata&gt; </w:t>
      </w:r>
      <w:r w:rsidRPr="00625AE8">
        <w:rPr>
          <w:color w:val="C45911" w:themeColor="accent2" w:themeShade="BF"/>
          <w:lang w:val="en-GB"/>
        </w:rPr>
        <w:t xml:space="preserve">metadataCache </w:t>
      </w:r>
      <w:r w:rsidRPr="00625AE8">
        <w:rPr>
          <w:lang w:val="en-GB"/>
        </w:rPr>
        <w:t>= new ConcurrentHashMap();</w:t>
      </w:r>
    </w:p>
    <w:p w14:paraId="0113CFC4" w14:textId="77777777" w:rsidR="000A4718" w:rsidRDefault="000A4718" w:rsidP="000A4718">
      <w:pPr>
        <w:rPr>
          <w:lang w:val="en-GB"/>
        </w:rPr>
      </w:pPr>
      <w:r w:rsidRPr="00625AE8">
        <w:rPr>
          <w:lang w:val="en-GB"/>
        </w:rPr>
        <w:t xml:space="preserve">        private final Set&lt;Method&gt; </w:t>
      </w:r>
      <w:r w:rsidRPr="00625AE8">
        <w:rPr>
          <w:color w:val="C45911" w:themeColor="accent2" w:themeShade="BF"/>
          <w:lang w:val="en-GB"/>
        </w:rPr>
        <w:t xml:space="preserve">implementations </w:t>
      </w:r>
      <w:r w:rsidRPr="00625AE8">
        <w:rPr>
          <w:lang w:val="en-GB"/>
        </w:rPr>
        <w:t>= new HashSet();</w:t>
      </w:r>
    </w:p>
    <w:p w14:paraId="70164D78" w14:textId="77777777" w:rsidR="000A4718" w:rsidRPr="006636D6" w:rsidRDefault="000A4718" w:rsidP="000A4718">
      <w:pPr>
        <w:pStyle w:val="Heading9"/>
      </w:pPr>
      <w:r w:rsidRPr="006636D6">
        <w:rPr>
          <w:lang w:val="en-GB"/>
        </w:rPr>
        <w:t>invoke</w:t>
      </w:r>
      <w:r>
        <w:rPr>
          <w:lang w:val="en-GB"/>
        </w:rPr>
        <w:t xml:space="preserve"> (</w:t>
      </w:r>
      <w:r w:rsidRPr="006636D6">
        <w:rPr>
          <w:lang w:val="en-GB"/>
        </w:rPr>
        <w:t>CrudMethodMetadataPopulatingMethodInterceptor</w:t>
      </w:r>
      <w:r>
        <w:rPr>
          <w:lang w:val="en-GB"/>
        </w:rPr>
        <w:t>)</w:t>
      </w:r>
    </w:p>
    <w:p w14:paraId="22A6E870" w14:textId="77777777" w:rsidR="000A4718" w:rsidRPr="007463B6" w:rsidRDefault="000A4718" w:rsidP="000A4718">
      <w:pPr>
        <w:widowControl/>
        <w:shd w:val="clear" w:color="auto" w:fill="FFFFFF"/>
        <w:adjustRightInd/>
        <w:snapToGrid/>
        <w:spacing w:line="240" w:lineRule="auto"/>
        <w:rPr>
          <w:rFonts w:ascii="Consolas" w:eastAsia="Times New Roman" w:hAnsi="Consolas" w:cs="Courier New"/>
          <w:color w:val="24292E"/>
          <w:kern w:val="0"/>
          <w:lang w:val="en-GB"/>
        </w:rPr>
      </w:pPr>
      <w:r w:rsidRPr="007463B6">
        <w:rPr>
          <w:rFonts w:ascii="Consolas" w:eastAsia="Times New Roman" w:hAnsi="Consolas" w:cs="Courier New"/>
          <w:color w:val="D73A49"/>
          <w:kern w:val="0"/>
          <w:lang w:val="en-GB"/>
        </w:rPr>
        <w:t xml:space="preserve">public </w:t>
      </w:r>
      <w:r w:rsidRPr="007463B6">
        <w:rPr>
          <w:rFonts w:ascii="Consolas" w:eastAsia="Times New Roman" w:hAnsi="Consolas" w:cs="Courier New"/>
          <w:color w:val="6F42C1"/>
          <w:kern w:val="0"/>
          <w:lang w:val="en-GB"/>
        </w:rPr>
        <w:t>Object invoke</w:t>
      </w:r>
      <w:r w:rsidRPr="007463B6">
        <w:rPr>
          <w:rFonts w:ascii="Consolas" w:eastAsia="Times New Roman" w:hAnsi="Consolas" w:cs="Courier New"/>
          <w:color w:val="24292E"/>
          <w:kern w:val="0"/>
          <w:lang w:val="en-GB"/>
        </w:rPr>
        <w:t>(</w:t>
      </w:r>
      <w:r w:rsidRPr="007463B6">
        <w:rPr>
          <w:rFonts w:ascii="Consolas" w:eastAsia="Times New Roman" w:hAnsi="Consolas" w:cs="Courier New"/>
          <w:i/>
          <w:iCs/>
          <w:color w:val="6F42C1"/>
          <w:kern w:val="0"/>
          <w:lang w:val="en-GB"/>
        </w:rPr>
        <w:t xml:space="preserve">MethodInvocation </w:t>
      </w:r>
      <w:r w:rsidRPr="007463B6">
        <w:rPr>
          <w:rFonts w:ascii="Consolas" w:eastAsia="Times New Roman" w:hAnsi="Consolas" w:cs="Courier New"/>
          <w:color w:val="E36209"/>
          <w:kern w:val="0"/>
          <w:lang w:val="en-GB"/>
        </w:rPr>
        <w:t>invocation</w:t>
      </w:r>
      <w:r w:rsidRPr="007463B6">
        <w:rPr>
          <w:rFonts w:ascii="Consolas" w:eastAsia="Times New Roman" w:hAnsi="Consolas" w:cs="Courier New"/>
          <w:color w:val="24292E"/>
          <w:kern w:val="0"/>
          <w:lang w:val="en-GB"/>
        </w:rPr>
        <w:t xml:space="preserve">) </w:t>
      </w:r>
      <w:r w:rsidRPr="007463B6">
        <w:rPr>
          <w:rFonts w:ascii="Consolas" w:eastAsia="Times New Roman" w:hAnsi="Consolas" w:cs="Courier New"/>
          <w:color w:val="D73A49"/>
          <w:kern w:val="0"/>
          <w:lang w:val="en-GB"/>
        </w:rPr>
        <w:t xml:space="preserve">throws </w:t>
      </w:r>
      <w:r w:rsidRPr="007463B6">
        <w:rPr>
          <w:rFonts w:ascii="Consolas" w:eastAsia="Times New Roman" w:hAnsi="Consolas" w:cs="Courier New"/>
          <w:color w:val="6F42C1"/>
          <w:kern w:val="0"/>
          <w:lang w:val="en-GB"/>
        </w:rPr>
        <w:t xml:space="preserve">Throwable </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6F42C1"/>
          <w:kern w:val="0"/>
          <w:lang w:val="en-GB"/>
        </w:rPr>
        <w:t xml:space="preserve">Method </w:t>
      </w:r>
      <w:r w:rsidRPr="007463B6">
        <w:rPr>
          <w:rFonts w:ascii="Consolas" w:eastAsia="Times New Roman" w:hAnsi="Consolas" w:cs="Courier New"/>
          <w:color w:val="005CC5"/>
          <w:kern w:val="0"/>
          <w:lang w:val="en-GB"/>
        </w:rPr>
        <w:t xml:space="preserve">method </w:t>
      </w:r>
      <w:r w:rsidRPr="007463B6">
        <w:rPr>
          <w:rFonts w:ascii="Consolas" w:eastAsia="Times New Roman" w:hAnsi="Consolas" w:cs="Courier New"/>
          <w:color w:val="D73A49"/>
          <w:kern w:val="0"/>
          <w:lang w:val="en-GB"/>
        </w:rPr>
        <w:t xml:space="preserve">= </w:t>
      </w:r>
      <w:r w:rsidRPr="007463B6">
        <w:rPr>
          <w:rFonts w:ascii="Consolas" w:eastAsia="Times New Roman" w:hAnsi="Consolas" w:cs="Courier New"/>
          <w:color w:val="E36209"/>
          <w:kern w:val="0"/>
          <w:lang w:val="en-GB"/>
        </w:rPr>
        <w:t>invocation</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6F42C1"/>
          <w:kern w:val="0"/>
          <w:lang w:val="en-GB"/>
        </w:rPr>
        <w:t>getMethod</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D73A49"/>
          <w:kern w:val="0"/>
          <w:lang w:val="en-GB"/>
        </w:rPr>
        <w:t xml:space="preserve">if </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D73A49"/>
          <w:kern w:val="0"/>
          <w:lang w:val="en-GB"/>
        </w:rPr>
        <w:t>!this</w:t>
      </w:r>
      <w:r w:rsidRPr="007463B6">
        <w:rPr>
          <w:rFonts w:ascii="Consolas" w:eastAsia="Times New Roman" w:hAnsi="Consolas" w:cs="Courier New"/>
          <w:color w:val="24292E"/>
          <w:kern w:val="0"/>
          <w:lang w:val="en-GB"/>
        </w:rPr>
        <w:t>.implementations.</w:t>
      </w:r>
      <w:r w:rsidRPr="007463B6">
        <w:rPr>
          <w:rFonts w:ascii="Consolas" w:eastAsia="Times New Roman" w:hAnsi="Consolas" w:cs="Courier New"/>
          <w:color w:val="6F42C1"/>
          <w:kern w:val="0"/>
          <w:lang w:val="en-GB"/>
        </w:rPr>
        <w:t>contains</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005CC5"/>
          <w:kern w:val="0"/>
          <w:lang w:val="en-GB"/>
        </w:rPr>
        <w:t>method</w:t>
      </w:r>
      <w:r w:rsidRPr="007463B6">
        <w:rPr>
          <w:rFonts w:ascii="Consolas" w:eastAsia="Times New Roman" w:hAnsi="Consolas" w:cs="Courier New"/>
          <w:color w:val="24292E"/>
          <w:kern w:val="0"/>
          <w:lang w:val="en-GB"/>
        </w:rPr>
        <w:t>)) {</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D73A49"/>
          <w:kern w:val="0"/>
          <w:lang w:val="en-GB"/>
        </w:rPr>
        <w:t xml:space="preserve">return </w:t>
      </w:r>
      <w:r w:rsidRPr="007463B6">
        <w:rPr>
          <w:rFonts w:ascii="Consolas" w:eastAsia="Times New Roman" w:hAnsi="Consolas" w:cs="Courier New"/>
          <w:color w:val="E36209"/>
          <w:kern w:val="0"/>
          <w:lang w:val="en-GB"/>
        </w:rPr>
        <w:t>invocation</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6F42C1"/>
          <w:kern w:val="0"/>
          <w:lang w:val="en-GB"/>
        </w:rPr>
        <w:t>proceed</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 </w:t>
      </w:r>
      <w:r w:rsidRPr="007463B6">
        <w:rPr>
          <w:rFonts w:ascii="Consolas" w:eastAsia="Times New Roman" w:hAnsi="Consolas" w:cs="Courier New"/>
          <w:color w:val="D73A49"/>
          <w:kern w:val="0"/>
          <w:lang w:val="en-GB"/>
        </w:rPr>
        <w:t xml:space="preserve">else </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i/>
          <w:iCs/>
          <w:color w:val="6F42C1"/>
          <w:kern w:val="0"/>
          <w:lang w:val="en-GB"/>
        </w:rPr>
        <w:t xml:space="preserve">MethodInvocation </w:t>
      </w:r>
      <w:r w:rsidRPr="007463B6">
        <w:rPr>
          <w:rFonts w:ascii="Consolas" w:eastAsia="Times New Roman" w:hAnsi="Consolas" w:cs="Courier New"/>
          <w:color w:val="005CC5"/>
          <w:kern w:val="0"/>
          <w:lang w:val="en-GB"/>
        </w:rPr>
        <w:t xml:space="preserve">oldInvocation </w:t>
      </w:r>
      <w:r w:rsidRPr="007463B6">
        <w:rPr>
          <w:rFonts w:ascii="Consolas" w:eastAsia="Times New Roman" w:hAnsi="Consolas" w:cs="Courier New"/>
          <w:color w:val="D73A49"/>
          <w:kern w:val="0"/>
          <w:lang w:val="en-GB"/>
        </w:rPr>
        <w:t xml:space="preserve">= </w:t>
      </w:r>
      <w:r w:rsidRPr="007463B6">
        <w:rPr>
          <w:rFonts w:ascii="Consolas" w:eastAsia="Times New Roman" w:hAnsi="Consolas" w:cs="Courier New"/>
          <w:color w:val="24292E"/>
          <w:kern w:val="0"/>
          <w:lang w:val="en-GB"/>
        </w:rPr>
        <w:t>(</w:t>
      </w:r>
      <w:r w:rsidRPr="007463B6">
        <w:rPr>
          <w:rFonts w:ascii="Consolas" w:eastAsia="Times New Roman" w:hAnsi="Consolas" w:cs="Courier New"/>
          <w:i/>
          <w:iCs/>
          <w:color w:val="6F42C1"/>
          <w:kern w:val="0"/>
          <w:lang w:val="en-GB"/>
        </w:rPr>
        <w:t>MethodInvocation</w:t>
      </w:r>
      <w:r w:rsidRPr="007463B6">
        <w:rPr>
          <w:rFonts w:ascii="Consolas" w:eastAsia="Times New Roman" w:hAnsi="Consolas" w:cs="Courier New"/>
          <w:color w:val="24292E"/>
          <w:kern w:val="0"/>
          <w:lang w:val="en-GB"/>
        </w:rPr>
        <w:t>)</w:t>
      </w:r>
      <w:r w:rsidRPr="007463B6">
        <w:rPr>
          <w:rFonts w:ascii="Consolas" w:eastAsia="Times New Roman" w:hAnsi="Consolas" w:cs="Courier New"/>
          <w:i/>
          <w:iCs/>
          <w:color w:val="005CC5"/>
          <w:kern w:val="0"/>
          <w:lang w:val="en-GB"/>
        </w:rPr>
        <w:t>currentInvocation</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6F42C1"/>
          <w:kern w:val="0"/>
          <w:lang w:val="en-GB"/>
        </w:rPr>
        <w:t>get</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i/>
          <w:iCs/>
          <w:color w:val="005CC5"/>
          <w:kern w:val="0"/>
          <w:lang w:val="en-GB"/>
        </w:rPr>
        <w:t>currentInvocation</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6F42C1"/>
          <w:kern w:val="0"/>
          <w:lang w:val="en-GB"/>
        </w:rPr>
        <w:t>set</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E36209"/>
          <w:kern w:val="0"/>
          <w:lang w:val="en-GB"/>
        </w:rPr>
        <w:t>invocation</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6F42C1"/>
          <w:kern w:val="0"/>
          <w:lang w:val="en-GB"/>
        </w:rPr>
        <w:t xml:space="preserve">Object </w:t>
      </w:r>
      <w:r w:rsidRPr="007463B6">
        <w:rPr>
          <w:rFonts w:ascii="Consolas" w:eastAsia="Times New Roman" w:hAnsi="Consolas" w:cs="Courier New"/>
          <w:color w:val="005CC5"/>
          <w:kern w:val="0"/>
          <w:lang w:val="en-GB"/>
        </w:rPr>
        <w:t>methodMetadata</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D73A49"/>
          <w:kern w:val="0"/>
          <w:lang w:val="en-GB"/>
        </w:rPr>
        <w:t xml:space="preserve">try </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i/>
          <w:iCs/>
          <w:color w:val="6F42C1"/>
          <w:kern w:val="0"/>
          <w:lang w:val="en-GB"/>
        </w:rPr>
        <w:t xml:space="preserve">CrudMethodMetadata </w:t>
      </w:r>
      <w:r w:rsidRPr="007463B6">
        <w:rPr>
          <w:rFonts w:ascii="Consolas" w:eastAsia="Times New Roman" w:hAnsi="Consolas" w:cs="Courier New"/>
          <w:color w:val="005CC5"/>
          <w:kern w:val="0"/>
          <w:lang w:val="en-GB"/>
        </w:rPr>
        <w:t xml:space="preserve">metadata </w:t>
      </w:r>
      <w:r w:rsidRPr="007463B6">
        <w:rPr>
          <w:rFonts w:ascii="Consolas" w:eastAsia="Times New Roman" w:hAnsi="Consolas" w:cs="Courier New"/>
          <w:color w:val="D73A49"/>
          <w:kern w:val="0"/>
          <w:lang w:val="en-GB"/>
        </w:rPr>
        <w:t xml:space="preserve">= </w:t>
      </w:r>
      <w:r w:rsidRPr="007463B6">
        <w:rPr>
          <w:rFonts w:ascii="Consolas" w:eastAsia="Times New Roman" w:hAnsi="Consolas" w:cs="Courier New"/>
          <w:color w:val="24292E"/>
          <w:kern w:val="0"/>
          <w:lang w:val="en-GB"/>
        </w:rPr>
        <w:t>(</w:t>
      </w:r>
      <w:r w:rsidRPr="007463B6">
        <w:rPr>
          <w:rFonts w:ascii="Consolas" w:eastAsia="Times New Roman" w:hAnsi="Consolas" w:cs="Courier New"/>
          <w:i/>
          <w:iCs/>
          <w:color w:val="6F42C1"/>
          <w:kern w:val="0"/>
          <w:lang w:val="en-GB"/>
        </w:rPr>
        <w:t>CrudMethodMetadata</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6F42C1"/>
          <w:kern w:val="0"/>
          <w:lang w:val="en-GB"/>
        </w:rPr>
        <w:t>TransactionSynchronizationManager</w:t>
      </w:r>
      <w:r w:rsidRPr="007463B6">
        <w:rPr>
          <w:rFonts w:ascii="Consolas" w:eastAsia="Times New Roman" w:hAnsi="Consolas" w:cs="Courier New"/>
          <w:color w:val="24292E"/>
          <w:kern w:val="0"/>
          <w:lang w:val="en-GB"/>
        </w:rPr>
        <w:t>.</w:t>
      </w:r>
      <w:r w:rsidRPr="007463B6">
        <w:rPr>
          <w:rFonts w:ascii="Consolas" w:eastAsia="Times New Roman" w:hAnsi="Consolas" w:cs="Courier New"/>
          <w:i/>
          <w:iCs/>
          <w:color w:val="6F42C1"/>
          <w:kern w:val="0"/>
          <w:lang w:val="en-GB"/>
        </w:rPr>
        <w:t>getResource</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005CC5"/>
          <w:kern w:val="0"/>
          <w:lang w:val="en-GB"/>
        </w:rPr>
        <w:t>method</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D73A49"/>
          <w:kern w:val="0"/>
          <w:lang w:val="en-GB"/>
        </w:rPr>
        <w:t xml:space="preserve">if </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005CC5"/>
          <w:kern w:val="0"/>
          <w:lang w:val="en-GB"/>
        </w:rPr>
        <w:t xml:space="preserve">metadata </w:t>
      </w:r>
      <w:r w:rsidRPr="007463B6">
        <w:rPr>
          <w:rFonts w:ascii="Consolas" w:eastAsia="Times New Roman" w:hAnsi="Consolas" w:cs="Courier New"/>
          <w:color w:val="D73A49"/>
          <w:kern w:val="0"/>
          <w:lang w:val="en-GB"/>
        </w:rPr>
        <w:t>== null</w:t>
      </w:r>
      <w:r w:rsidRPr="007463B6">
        <w:rPr>
          <w:rFonts w:ascii="Consolas" w:eastAsia="Times New Roman" w:hAnsi="Consolas" w:cs="Courier New"/>
          <w:color w:val="24292E"/>
          <w:kern w:val="0"/>
          <w:lang w:val="en-GB"/>
        </w:rPr>
        <w:t>) {</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005CC5"/>
          <w:kern w:val="0"/>
          <w:lang w:val="en-GB"/>
        </w:rPr>
        <w:t xml:space="preserve">methodMetadata </w:t>
      </w:r>
      <w:r w:rsidRPr="007463B6">
        <w:rPr>
          <w:rFonts w:ascii="Consolas" w:eastAsia="Times New Roman" w:hAnsi="Consolas" w:cs="Courier New"/>
          <w:color w:val="D73A49"/>
          <w:kern w:val="0"/>
          <w:lang w:val="en-GB"/>
        </w:rPr>
        <w:t xml:space="preserve">= </w:t>
      </w:r>
      <w:r w:rsidRPr="007463B6">
        <w:rPr>
          <w:rFonts w:ascii="Consolas" w:eastAsia="Times New Roman" w:hAnsi="Consolas" w:cs="Courier New"/>
          <w:color w:val="24292E"/>
          <w:kern w:val="0"/>
          <w:lang w:val="en-GB"/>
        </w:rPr>
        <w:t>(</w:t>
      </w:r>
      <w:r w:rsidRPr="007463B6">
        <w:rPr>
          <w:rFonts w:ascii="Consolas" w:eastAsia="Times New Roman" w:hAnsi="Consolas" w:cs="Courier New"/>
          <w:i/>
          <w:iCs/>
          <w:color w:val="6F42C1"/>
          <w:kern w:val="0"/>
          <w:lang w:val="en-GB"/>
        </w:rPr>
        <w:t>CrudMethodMetadata</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D73A49"/>
          <w:kern w:val="0"/>
          <w:lang w:val="en-GB"/>
        </w:rPr>
        <w:t>this</w:t>
      </w:r>
      <w:r w:rsidRPr="007463B6">
        <w:rPr>
          <w:rFonts w:ascii="Consolas" w:eastAsia="Times New Roman" w:hAnsi="Consolas" w:cs="Courier New"/>
          <w:color w:val="24292E"/>
          <w:kern w:val="0"/>
          <w:lang w:val="en-GB"/>
        </w:rPr>
        <w:t>.metadataCache.</w:t>
      </w:r>
      <w:r w:rsidRPr="007463B6">
        <w:rPr>
          <w:rFonts w:ascii="Consolas" w:eastAsia="Times New Roman" w:hAnsi="Consolas" w:cs="Courier New"/>
          <w:color w:val="6F42C1"/>
          <w:kern w:val="0"/>
          <w:lang w:val="en-GB"/>
        </w:rPr>
        <w:t>get</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005CC5"/>
          <w:kern w:val="0"/>
          <w:lang w:val="en-GB"/>
        </w:rPr>
        <w:t>method</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6F42C1"/>
          <w:kern w:val="0"/>
          <w:lang w:val="en-GB"/>
        </w:rPr>
        <w:t xml:space="preserve">Object </w:t>
      </w:r>
      <w:r w:rsidRPr="007463B6">
        <w:rPr>
          <w:rFonts w:ascii="Consolas" w:eastAsia="Times New Roman" w:hAnsi="Consolas" w:cs="Courier New"/>
          <w:color w:val="005CC5"/>
          <w:kern w:val="0"/>
          <w:lang w:val="en-GB"/>
        </w:rPr>
        <w:t>tmp</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D73A49"/>
          <w:kern w:val="0"/>
          <w:lang w:val="en-GB"/>
        </w:rPr>
        <w:t xml:space="preserve">if </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005CC5"/>
          <w:kern w:val="0"/>
          <w:lang w:val="en-GB"/>
        </w:rPr>
        <w:t xml:space="preserve">methodMetadata </w:t>
      </w:r>
      <w:r w:rsidRPr="007463B6">
        <w:rPr>
          <w:rFonts w:ascii="Consolas" w:eastAsia="Times New Roman" w:hAnsi="Consolas" w:cs="Courier New"/>
          <w:color w:val="D73A49"/>
          <w:kern w:val="0"/>
          <w:lang w:val="en-GB"/>
        </w:rPr>
        <w:t>== null</w:t>
      </w:r>
      <w:r w:rsidRPr="007463B6">
        <w:rPr>
          <w:rFonts w:ascii="Consolas" w:eastAsia="Times New Roman" w:hAnsi="Consolas" w:cs="Courier New"/>
          <w:color w:val="24292E"/>
          <w:kern w:val="0"/>
          <w:lang w:val="en-GB"/>
        </w:rPr>
        <w:t>) {</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005CC5"/>
          <w:kern w:val="0"/>
          <w:lang w:val="en-GB"/>
        </w:rPr>
        <w:t xml:space="preserve">methodMetadata </w:t>
      </w:r>
      <w:r w:rsidRPr="007463B6">
        <w:rPr>
          <w:rFonts w:ascii="Consolas" w:eastAsia="Times New Roman" w:hAnsi="Consolas" w:cs="Courier New"/>
          <w:color w:val="D73A49"/>
          <w:kern w:val="0"/>
          <w:lang w:val="en-GB"/>
        </w:rPr>
        <w:t xml:space="preserve">= new </w:t>
      </w:r>
      <w:r w:rsidRPr="007463B6">
        <w:rPr>
          <w:rFonts w:ascii="Consolas" w:eastAsia="Times New Roman" w:hAnsi="Consolas" w:cs="Courier New"/>
          <w:color w:val="6F42C1"/>
          <w:kern w:val="0"/>
          <w:lang w:val="en-GB"/>
        </w:rPr>
        <w:t>DefaultCrudMethodMetadata</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005CC5"/>
          <w:kern w:val="0"/>
          <w:lang w:val="en-GB"/>
        </w:rPr>
        <w:t>method</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005CC5"/>
          <w:kern w:val="0"/>
          <w:lang w:val="en-GB"/>
        </w:rPr>
        <w:t xml:space="preserve">tmp </w:t>
      </w:r>
      <w:r w:rsidRPr="007463B6">
        <w:rPr>
          <w:rFonts w:ascii="Consolas" w:eastAsia="Times New Roman" w:hAnsi="Consolas" w:cs="Courier New"/>
          <w:color w:val="D73A49"/>
          <w:kern w:val="0"/>
          <w:lang w:val="en-GB"/>
        </w:rPr>
        <w:t xml:space="preserve">= </w:t>
      </w:r>
      <w:r w:rsidRPr="007463B6">
        <w:rPr>
          <w:rFonts w:ascii="Consolas" w:eastAsia="Times New Roman" w:hAnsi="Consolas" w:cs="Courier New"/>
          <w:color w:val="24292E"/>
          <w:kern w:val="0"/>
          <w:lang w:val="en-GB"/>
        </w:rPr>
        <w:t>(</w:t>
      </w:r>
      <w:r w:rsidRPr="007463B6">
        <w:rPr>
          <w:rFonts w:ascii="Consolas" w:eastAsia="Times New Roman" w:hAnsi="Consolas" w:cs="Courier New"/>
          <w:i/>
          <w:iCs/>
          <w:color w:val="6F42C1"/>
          <w:kern w:val="0"/>
          <w:lang w:val="en-GB"/>
        </w:rPr>
        <w:t>CrudMethodMetadata</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D73A49"/>
          <w:kern w:val="0"/>
          <w:lang w:val="en-GB"/>
        </w:rPr>
        <w:t>this</w:t>
      </w:r>
      <w:r w:rsidRPr="007463B6">
        <w:rPr>
          <w:rFonts w:ascii="Consolas" w:eastAsia="Times New Roman" w:hAnsi="Consolas" w:cs="Courier New"/>
          <w:color w:val="24292E"/>
          <w:kern w:val="0"/>
          <w:lang w:val="en-GB"/>
        </w:rPr>
        <w:t>.metadataCache.</w:t>
      </w:r>
      <w:r w:rsidRPr="007463B6">
        <w:rPr>
          <w:rFonts w:ascii="Consolas" w:eastAsia="Times New Roman" w:hAnsi="Consolas" w:cs="Courier New"/>
          <w:color w:val="6F42C1"/>
          <w:kern w:val="0"/>
          <w:lang w:val="en-GB"/>
        </w:rPr>
        <w:t>putIfAbsent</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005CC5"/>
          <w:kern w:val="0"/>
          <w:lang w:val="en-GB"/>
        </w:rPr>
        <w:t>method</w:t>
      </w:r>
      <w:r w:rsidRPr="007463B6">
        <w:rPr>
          <w:rFonts w:ascii="Consolas" w:eastAsia="Times New Roman" w:hAnsi="Consolas" w:cs="Courier New"/>
          <w:color w:val="24292E"/>
          <w:kern w:val="0"/>
          <w:lang w:val="en-GB"/>
        </w:rPr>
        <w:t xml:space="preserve">, </w:t>
      </w:r>
      <w:r w:rsidRPr="007463B6">
        <w:rPr>
          <w:rFonts w:ascii="Consolas" w:eastAsia="Times New Roman" w:hAnsi="Consolas" w:cs="Courier New"/>
          <w:color w:val="005CC5"/>
          <w:kern w:val="0"/>
          <w:lang w:val="en-GB"/>
        </w:rPr>
        <w:t>methodMetadata</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D73A49"/>
          <w:kern w:val="0"/>
          <w:lang w:val="en-GB"/>
        </w:rPr>
        <w:t xml:space="preserve">if </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005CC5"/>
          <w:kern w:val="0"/>
          <w:lang w:val="en-GB"/>
        </w:rPr>
        <w:t xml:space="preserve">tmp </w:t>
      </w:r>
      <w:r w:rsidRPr="007463B6">
        <w:rPr>
          <w:rFonts w:ascii="Consolas" w:eastAsia="Times New Roman" w:hAnsi="Consolas" w:cs="Courier New"/>
          <w:color w:val="D73A49"/>
          <w:kern w:val="0"/>
          <w:lang w:val="en-GB"/>
        </w:rPr>
        <w:t>!= null</w:t>
      </w:r>
      <w:r w:rsidRPr="007463B6">
        <w:rPr>
          <w:rFonts w:ascii="Consolas" w:eastAsia="Times New Roman" w:hAnsi="Consolas" w:cs="Courier New"/>
          <w:color w:val="24292E"/>
          <w:kern w:val="0"/>
          <w:lang w:val="en-GB"/>
        </w:rPr>
        <w:t>) {</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005CC5"/>
          <w:kern w:val="0"/>
          <w:lang w:val="en-GB"/>
        </w:rPr>
        <w:t xml:space="preserve">methodMetadata </w:t>
      </w:r>
      <w:r w:rsidRPr="007463B6">
        <w:rPr>
          <w:rFonts w:ascii="Consolas" w:eastAsia="Times New Roman" w:hAnsi="Consolas" w:cs="Courier New"/>
          <w:color w:val="D73A49"/>
          <w:kern w:val="0"/>
          <w:lang w:val="en-GB"/>
        </w:rPr>
        <w:t xml:space="preserve">= </w:t>
      </w:r>
      <w:r w:rsidRPr="007463B6">
        <w:rPr>
          <w:rFonts w:ascii="Consolas" w:eastAsia="Times New Roman" w:hAnsi="Consolas" w:cs="Courier New"/>
          <w:color w:val="005CC5"/>
          <w:kern w:val="0"/>
          <w:lang w:val="en-GB"/>
        </w:rPr>
        <w:t>tmp</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24292E"/>
          <w:kern w:val="0"/>
          <w:lang w:val="en-GB"/>
        </w:rPr>
        <w:br/>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6F42C1"/>
          <w:kern w:val="0"/>
          <w:lang w:val="en-GB"/>
        </w:rPr>
        <w:t>TransactionSynchronizationManager</w:t>
      </w:r>
      <w:r w:rsidRPr="007463B6">
        <w:rPr>
          <w:rFonts w:ascii="Consolas" w:eastAsia="Times New Roman" w:hAnsi="Consolas" w:cs="Courier New"/>
          <w:color w:val="24292E"/>
          <w:kern w:val="0"/>
          <w:lang w:val="en-GB"/>
        </w:rPr>
        <w:t>.</w:t>
      </w:r>
      <w:r w:rsidRPr="007463B6">
        <w:rPr>
          <w:rFonts w:ascii="Consolas" w:eastAsia="Times New Roman" w:hAnsi="Consolas" w:cs="Courier New"/>
          <w:i/>
          <w:iCs/>
          <w:color w:val="6F42C1"/>
          <w:kern w:val="0"/>
          <w:lang w:val="en-GB"/>
        </w:rPr>
        <w:t>bindResource</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005CC5"/>
          <w:kern w:val="0"/>
          <w:lang w:val="en-GB"/>
        </w:rPr>
        <w:t>method</w:t>
      </w:r>
      <w:r w:rsidRPr="007463B6">
        <w:rPr>
          <w:rFonts w:ascii="Consolas" w:eastAsia="Times New Roman" w:hAnsi="Consolas" w:cs="Courier New"/>
          <w:color w:val="24292E"/>
          <w:kern w:val="0"/>
          <w:lang w:val="en-GB"/>
        </w:rPr>
        <w:t xml:space="preserve">, </w:t>
      </w:r>
      <w:r w:rsidRPr="007463B6">
        <w:rPr>
          <w:rFonts w:ascii="Consolas" w:eastAsia="Times New Roman" w:hAnsi="Consolas" w:cs="Courier New"/>
          <w:color w:val="005CC5"/>
          <w:kern w:val="0"/>
          <w:lang w:val="en-GB"/>
        </w:rPr>
        <w:t>methodMetadata</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D73A49"/>
          <w:kern w:val="0"/>
          <w:lang w:val="en-GB"/>
        </w:rPr>
        <w:t xml:space="preserve">try </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005CC5"/>
          <w:kern w:val="0"/>
          <w:lang w:val="en-GB"/>
        </w:rPr>
        <w:t xml:space="preserve">tmp </w:t>
      </w:r>
      <w:r w:rsidRPr="007463B6">
        <w:rPr>
          <w:rFonts w:ascii="Consolas" w:eastAsia="Times New Roman" w:hAnsi="Consolas" w:cs="Courier New"/>
          <w:color w:val="D73A49"/>
          <w:kern w:val="0"/>
          <w:lang w:val="en-GB"/>
        </w:rPr>
        <w:t xml:space="preserve">= </w:t>
      </w:r>
      <w:r w:rsidRPr="007463B6">
        <w:rPr>
          <w:rFonts w:ascii="Consolas" w:eastAsia="Times New Roman" w:hAnsi="Consolas" w:cs="Courier New"/>
          <w:color w:val="E36209"/>
          <w:kern w:val="0"/>
          <w:lang w:val="en-GB"/>
        </w:rPr>
        <w:t>invocation</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6F42C1"/>
          <w:kern w:val="0"/>
          <w:lang w:val="en-GB"/>
        </w:rPr>
        <w:t>proceed</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D73A49"/>
          <w:kern w:val="0"/>
          <w:lang w:val="en-GB"/>
        </w:rPr>
        <w:t xml:space="preserve">return </w:t>
      </w:r>
      <w:r w:rsidRPr="007463B6">
        <w:rPr>
          <w:rFonts w:ascii="Consolas" w:eastAsia="Times New Roman" w:hAnsi="Consolas" w:cs="Courier New"/>
          <w:color w:val="005CC5"/>
          <w:kern w:val="0"/>
          <w:lang w:val="en-GB"/>
        </w:rPr>
        <w:t>tmp</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 </w:t>
      </w:r>
      <w:r w:rsidRPr="007463B6">
        <w:rPr>
          <w:rFonts w:ascii="Consolas" w:eastAsia="Times New Roman" w:hAnsi="Consolas" w:cs="Courier New"/>
          <w:color w:val="D73A49"/>
          <w:kern w:val="0"/>
          <w:lang w:val="en-GB"/>
        </w:rPr>
        <w:t xml:space="preserve">finally </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6F42C1"/>
          <w:kern w:val="0"/>
          <w:lang w:val="en-GB"/>
        </w:rPr>
        <w:t>TransactionSynchronizationManager</w:t>
      </w:r>
      <w:r w:rsidRPr="007463B6">
        <w:rPr>
          <w:rFonts w:ascii="Consolas" w:eastAsia="Times New Roman" w:hAnsi="Consolas" w:cs="Courier New"/>
          <w:color w:val="24292E"/>
          <w:kern w:val="0"/>
          <w:lang w:val="en-GB"/>
        </w:rPr>
        <w:t>.</w:t>
      </w:r>
      <w:r w:rsidRPr="007463B6">
        <w:rPr>
          <w:rFonts w:ascii="Consolas" w:eastAsia="Times New Roman" w:hAnsi="Consolas" w:cs="Courier New"/>
          <w:i/>
          <w:iCs/>
          <w:color w:val="6F42C1"/>
          <w:kern w:val="0"/>
          <w:lang w:val="en-GB"/>
        </w:rPr>
        <w:t>unbindResource</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005CC5"/>
          <w:kern w:val="0"/>
          <w:lang w:val="en-GB"/>
        </w:rPr>
        <w:t>method</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24292E"/>
          <w:kern w:val="0"/>
          <w:lang w:val="en-GB"/>
        </w:rPr>
        <w:br/>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005CC5"/>
          <w:kern w:val="0"/>
          <w:lang w:val="en-GB"/>
        </w:rPr>
        <w:t xml:space="preserve">methodMetadata </w:t>
      </w:r>
      <w:r w:rsidRPr="007463B6">
        <w:rPr>
          <w:rFonts w:ascii="Consolas" w:eastAsia="Times New Roman" w:hAnsi="Consolas" w:cs="Courier New"/>
          <w:color w:val="D73A49"/>
          <w:kern w:val="0"/>
          <w:lang w:val="en-GB"/>
        </w:rPr>
        <w:t xml:space="preserve">= </w:t>
      </w:r>
      <w:r w:rsidRPr="007463B6">
        <w:rPr>
          <w:rFonts w:ascii="Consolas" w:eastAsia="Times New Roman" w:hAnsi="Consolas" w:cs="Courier New"/>
          <w:color w:val="E36209"/>
          <w:kern w:val="0"/>
          <w:lang w:val="en-GB"/>
        </w:rPr>
        <w:t>invocation</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6F42C1"/>
          <w:kern w:val="0"/>
          <w:lang w:val="en-GB"/>
        </w:rPr>
        <w:t>proceed</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 </w:t>
      </w:r>
      <w:r w:rsidRPr="007463B6">
        <w:rPr>
          <w:rFonts w:ascii="Consolas" w:eastAsia="Times New Roman" w:hAnsi="Consolas" w:cs="Courier New"/>
          <w:color w:val="D73A49"/>
          <w:kern w:val="0"/>
          <w:lang w:val="en-GB"/>
        </w:rPr>
        <w:t xml:space="preserve">finally </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i/>
          <w:iCs/>
          <w:color w:val="005CC5"/>
          <w:kern w:val="0"/>
          <w:lang w:val="en-GB"/>
        </w:rPr>
        <w:t>currentInvocation</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6F42C1"/>
          <w:kern w:val="0"/>
          <w:lang w:val="en-GB"/>
        </w:rPr>
        <w:t>set</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005CC5"/>
          <w:kern w:val="0"/>
          <w:lang w:val="en-GB"/>
        </w:rPr>
        <w:t>oldInvocation</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24292E"/>
          <w:kern w:val="0"/>
          <w:lang w:val="en-GB"/>
        </w:rPr>
        <w:br/>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D73A49"/>
          <w:kern w:val="0"/>
          <w:lang w:val="en-GB"/>
        </w:rPr>
        <w:t xml:space="preserve">return </w:t>
      </w:r>
      <w:r w:rsidRPr="007463B6">
        <w:rPr>
          <w:rFonts w:ascii="Consolas" w:eastAsia="Times New Roman" w:hAnsi="Consolas" w:cs="Courier New"/>
          <w:color w:val="005CC5"/>
          <w:kern w:val="0"/>
          <w:lang w:val="en-GB"/>
        </w:rPr>
        <w:t>methodMetadata</w:t>
      </w:r>
      <w:r w:rsidRPr="007463B6">
        <w:rPr>
          <w:rFonts w:ascii="Consolas" w:eastAsia="Times New Roman" w:hAnsi="Consolas" w:cs="Courier New"/>
          <w:color w:val="24292E"/>
          <w:kern w:val="0"/>
          <w:lang w:val="en-GB"/>
        </w:rPr>
        <w:t>;</w:t>
      </w:r>
      <w:r w:rsidRPr="007463B6">
        <w:rPr>
          <w:rFonts w:ascii="Consolas" w:eastAsia="Times New Roman" w:hAnsi="Consolas" w:cs="Courier New"/>
          <w:color w:val="24292E"/>
          <w:kern w:val="0"/>
          <w:lang w:val="en-GB"/>
        </w:rPr>
        <w:br/>
        <w:t xml:space="preserve">    }</w:t>
      </w:r>
      <w:r w:rsidRPr="007463B6">
        <w:rPr>
          <w:rFonts w:ascii="Consolas" w:eastAsia="Times New Roman" w:hAnsi="Consolas" w:cs="Courier New"/>
          <w:color w:val="24292E"/>
          <w:kern w:val="0"/>
          <w:lang w:val="en-GB"/>
        </w:rPr>
        <w:br/>
        <w:t>}</w:t>
      </w:r>
    </w:p>
    <w:p w14:paraId="782FC8A8" w14:textId="77777777" w:rsidR="000A4718" w:rsidRDefault="000A4718" w:rsidP="000A4718">
      <w:pPr>
        <w:pStyle w:val="Heading3"/>
      </w:pPr>
      <w:r>
        <w:t>repository</w:t>
      </w:r>
    </w:p>
    <w:p w14:paraId="5C31C92B" w14:textId="77777777" w:rsidR="000A4718" w:rsidRDefault="000A4718" w:rsidP="000A4718">
      <w:pPr>
        <w:pStyle w:val="Heading8"/>
      </w:pPr>
      <w:r>
        <w:t xml:space="preserve">CrudRepository </w:t>
      </w:r>
      <w:r>
        <w:rPr>
          <w:rFonts w:hint="eastAsia"/>
        </w:rPr>
        <w:t>[</w:t>
      </w:r>
      <w:r>
        <w:t>CORE]</w:t>
      </w:r>
    </w:p>
    <w:p w14:paraId="7CFF6570" w14:textId="77777777" w:rsidR="000A4718" w:rsidRDefault="000A4718" w:rsidP="000A4718">
      <w:r>
        <w:t>package org.springframework.</w:t>
      </w:r>
      <w:r>
        <w:rPr>
          <w:rStyle w:val="aa"/>
        </w:rPr>
        <w:t>data</w:t>
      </w:r>
      <w:r>
        <w:t>.</w:t>
      </w:r>
      <w:r>
        <w:rPr>
          <w:rStyle w:val="aa"/>
        </w:rPr>
        <w:t>repository</w:t>
      </w:r>
      <w:r>
        <w:t>;</w:t>
      </w:r>
    </w:p>
    <w:p w14:paraId="6CE36C53" w14:textId="77777777" w:rsidR="000A4718" w:rsidRDefault="000A4718" w:rsidP="000A4718">
      <w:r>
        <w:t xml:space="preserve">public interface </w:t>
      </w:r>
      <w:r>
        <w:rPr>
          <w:b/>
        </w:rPr>
        <w:t>CrudRepository</w:t>
      </w:r>
      <w:r>
        <w:t xml:space="preserve">&lt;T, ID&gt; extends Repository&lt;T, ID&gt;                                  </w:t>
      </w:r>
      <w:r>
        <w:rPr>
          <w:rFonts w:hint="eastAsia"/>
        </w:rPr>
        <w:t>主要是进行增删改查的方法</w:t>
      </w:r>
    </w:p>
    <w:p w14:paraId="6BBFA90E" w14:textId="77777777" w:rsidR="000A4718" w:rsidRDefault="000A4718" w:rsidP="000A4718">
      <w:pPr>
        <w:ind w:left="720"/>
      </w:pPr>
      <w:r>
        <w:t>org.springframework.data.repository.</w:t>
      </w:r>
      <w:r>
        <w:rPr>
          <w:rStyle w:val="a0"/>
        </w:rPr>
        <w:t>ListCrudRepository</w:t>
      </w:r>
    </w:p>
    <w:p w14:paraId="32C5767F" w14:textId="77777777" w:rsidR="000A4718" w:rsidRDefault="000A4718" w:rsidP="000A4718">
      <w:pPr>
        <w:ind w:left="720"/>
      </w:pPr>
      <w:r>
        <w:t>org.springframework.data.repository.</w:t>
      </w:r>
      <w:r>
        <w:rPr>
          <w:rStyle w:val="a0"/>
        </w:rPr>
        <w:t>PagingAndSortingRepository</w:t>
      </w:r>
    </w:p>
    <w:p w14:paraId="5C5FBC14" w14:textId="77777777" w:rsidR="000A4718" w:rsidRDefault="000A4718" w:rsidP="000A4718">
      <w:pPr>
        <w:ind w:left="720"/>
      </w:pPr>
      <w:r>
        <w:t>org.springframework.data.jpa.repository.</w:t>
      </w:r>
      <w:r>
        <w:rPr>
          <w:rStyle w:val="a0"/>
        </w:rPr>
        <w:t>JpaRepository</w:t>
      </w:r>
    </w:p>
    <w:p w14:paraId="5FBF3237" w14:textId="77777777" w:rsidR="000A4718" w:rsidRDefault="000A4718" w:rsidP="000A4718">
      <w:pPr>
        <w:ind w:left="720"/>
      </w:pPr>
      <w:r>
        <w:t>org.springframework.data.jpa.repository.</w:t>
      </w:r>
      <w:r>
        <w:rPr>
          <w:rStyle w:val="a0"/>
        </w:rPr>
        <w:t>JpaSpecificationExecutor</w:t>
      </w:r>
    </w:p>
    <w:p w14:paraId="44F657D9" w14:textId="77777777" w:rsidR="000A4718" w:rsidRDefault="000A4718" w:rsidP="000A4718">
      <w:pPr>
        <w:ind w:left="720"/>
      </w:pPr>
    </w:p>
    <w:p w14:paraId="399500F1" w14:textId="77777777" w:rsidR="000A4718" w:rsidRDefault="000A4718" w:rsidP="000A4718">
      <w:pPr>
        <w:pStyle w:val="Heading8"/>
      </w:pPr>
      <w:r>
        <w:t>ListCrudRepository</w:t>
      </w:r>
    </w:p>
    <w:p w14:paraId="2451E09D" w14:textId="77777777" w:rsidR="000A4718" w:rsidRDefault="000A4718" w:rsidP="000A4718">
      <w:r>
        <w:t>package org.springframework.</w:t>
      </w:r>
      <w:r>
        <w:rPr>
          <w:rStyle w:val="aa"/>
        </w:rPr>
        <w:t>data</w:t>
      </w:r>
      <w:r>
        <w:t>.</w:t>
      </w:r>
      <w:r>
        <w:rPr>
          <w:rStyle w:val="aa"/>
        </w:rPr>
        <w:t>repository</w:t>
      </w:r>
      <w:r>
        <w:t>;</w:t>
      </w:r>
    </w:p>
    <w:p w14:paraId="7422B050" w14:textId="77777777" w:rsidR="000A4718" w:rsidRDefault="000A4718" w:rsidP="000A4718">
      <w:r>
        <w:t xml:space="preserve">public interface </w:t>
      </w:r>
      <w:r>
        <w:rPr>
          <w:b/>
        </w:rPr>
        <w:t>ListCrudRepository</w:t>
      </w:r>
      <w:r>
        <w:t xml:space="preserve">&lt;T, ID&gt; extends CrudRepository&lt;T, ID&gt; </w:t>
      </w:r>
    </w:p>
    <w:p w14:paraId="71D2DFA0" w14:textId="77777777" w:rsidR="000A4718" w:rsidRDefault="000A4718" w:rsidP="000A4718">
      <w:r>
        <w:t xml:space="preserve">&lt;S extends T&gt; List&lt;S&gt; </w:t>
      </w:r>
      <w:r>
        <w:rPr>
          <w:rStyle w:val="a0"/>
          <w:color w:val="BF8F00" w:themeColor="accent4" w:themeShade="BF"/>
        </w:rPr>
        <w:t>saveAll</w:t>
      </w:r>
      <w:r>
        <w:t>(Iterable&lt;S&gt; entities);</w:t>
      </w:r>
    </w:p>
    <w:p w14:paraId="41D9F2FD" w14:textId="77777777" w:rsidR="000A4718" w:rsidRDefault="000A4718" w:rsidP="000A4718">
      <w:r>
        <w:t xml:space="preserve">List&lt;T&gt; </w:t>
      </w:r>
      <w:r>
        <w:rPr>
          <w:color w:val="BF8F00" w:themeColor="accent4" w:themeShade="BF"/>
        </w:rPr>
        <w:t>findAll</w:t>
      </w:r>
      <w:r>
        <w:t>();</w:t>
      </w:r>
    </w:p>
    <w:p w14:paraId="614BA31C" w14:textId="77777777" w:rsidR="000A4718" w:rsidRDefault="000A4718" w:rsidP="000A4718">
      <w:r>
        <w:t xml:space="preserve">List&lt;T&gt; </w:t>
      </w:r>
      <w:r>
        <w:rPr>
          <w:color w:val="BF8F00" w:themeColor="accent4" w:themeShade="BF"/>
        </w:rPr>
        <w:t>findAllById</w:t>
      </w:r>
      <w:r>
        <w:t>(Iterable&lt;ID&gt; ids);</w:t>
      </w:r>
    </w:p>
    <w:p w14:paraId="2DBD42CA" w14:textId="77777777" w:rsidR="000A4718" w:rsidRDefault="000A4718" w:rsidP="000A4718">
      <w:pPr>
        <w:pStyle w:val="Heading8"/>
      </w:pPr>
      <w:r>
        <w:t>PagingAndSortingRepository</w:t>
      </w:r>
    </w:p>
    <w:p w14:paraId="50B7FC26" w14:textId="77777777" w:rsidR="000A4718" w:rsidRDefault="000A4718" w:rsidP="000A4718">
      <w:r>
        <w:t>package org.springframework.</w:t>
      </w:r>
      <w:r>
        <w:rPr>
          <w:rStyle w:val="aa"/>
        </w:rPr>
        <w:t>data</w:t>
      </w:r>
      <w:r>
        <w:t>.</w:t>
      </w:r>
      <w:r>
        <w:rPr>
          <w:rStyle w:val="aa"/>
        </w:rPr>
        <w:t>repository</w:t>
      </w:r>
      <w:r>
        <w:t>;</w:t>
      </w:r>
    </w:p>
    <w:p w14:paraId="3D51238F" w14:textId="77777777" w:rsidR="000A4718" w:rsidRDefault="000A4718" w:rsidP="000A4718">
      <w:r>
        <w:t xml:space="preserve">public interface </w:t>
      </w:r>
      <w:r>
        <w:rPr>
          <w:b/>
        </w:rPr>
        <w:t>PagingAndSortingRepository</w:t>
      </w:r>
      <w:r>
        <w:t xml:space="preserve">&lt;T, ID&gt; extends Repository&lt;T, ID&gt;     </w:t>
      </w:r>
      <w:r>
        <w:rPr>
          <w:rFonts w:hint="eastAsia"/>
        </w:rPr>
        <w:t>主要是进行排序或者分页</w:t>
      </w:r>
    </w:p>
    <w:p w14:paraId="6CCDF20C" w14:textId="77777777" w:rsidR="000A4718" w:rsidRDefault="000A4718" w:rsidP="000A4718">
      <w:r>
        <w:t xml:space="preserve">Iterable&lt;T&gt; </w:t>
      </w:r>
      <w:r>
        <w:rPr>
          <w:color w:val="BF8F00" w:themeColor="accent4" w:themeShade="BF"/>
        </w:rPr>
        <w:t>findAll</w:t>
      </w:r>
      <w:r>
        <w:t>(Sort sort);</w:t>
      </w:r>
    </w:p>
    <w:p w14:paraId="33CBB30B" w14:textId="77777777" w:rsidR="000A4718" w:rsidRDefault="000A4718" w:rsidP="000A4718">
      <w:r>
        <w:t xml:space="preserve">Page&lt;T&gt; </w:t>
      </w:r>
      <w:r>
        <w:rPr>
          <w:color w:val="BF8F00" w:themeColor="accent4" w:themeShade="BF"/>
        </w:rPr>
        <w:t>findAll</w:t>
      </w:r>
      <w:r>
        <w:t>(Pageable pageable);</w:t>
      </w:r>
    </w:p>
    <w:p w14:paraId="28A06A10" w14:textId="77777777" w:rsidR="000A4718" w:rsidRDefault="000A4718" w:rsidP="000A4718"/>
    <w:p w14:paraId="2D11C314" w14:textId="79DB0F6F" w:rsidR="000A4718" w:rsidRDefault="000A4718" w:rsidP="000A4718">
      <w:pPr>
        <w:pStyle w:val="Heading2"/>
      </w:pPr>
      <w:r>
        <w:rPr>
          <w:rFonts w:hint="eastAsia"/>
        </w:rPr>
        <w:t>expression</w:t>
      </w:r>
    </w:p>
    <w:p w14:paraId="1D7592E3" w14:textId="77777777" w:rsidR="000A4718" w:rsidRDefault="000A4718" w:rsidP="000A4718">
      <w:pPr>
        <w:pStyle w:val="Heading8"/>
        <w:rPr>
          <w:noProof/>
        </w:rPr>
      </w:pPr>
      <w:bookmarkStart w:id="102" w:name="_Toc126363626"/>
      <w:r>
        <w:rPr>
          <w:noProof/>
        </w:rPr>
        <w:t>EvaluationContext</w:t>
      </w:r>
    </w:p>
    <w:bookmarkEnd w:id="102"/>
    <w:p w14:paraId="4290BFEB" w14:textId="77777777" w:rsidR="000A4718" w:rsidRDefault="000A4718" w:rsidP="000A4718">
      <w:pPr>
        <w:jc w:val="both"/>
        <w:rPr>
          <w:noProof/>
        </w:rPr>
      </w:pPr>
      <w:r>
        <w:rPr>
          <w:noProof/>
        </w:rPr>
        <w:t>package org.springframework.</w:t>
      </w:r>
      <w:r>
        <w:rPr>
          <w:rStyle w:val="aa"/>
        </w:rPr>
        <w:t>expression</w:t>
      </w:r>
      <w:r>
        <w:rPr>
          <w:noProof/>
        </w:rPr>
        <w:t xml:space="preserve">; </w:t>
      </w:r>
    </w:p>
    <w:p w14:paraId="461F6FB7" w14:textId="5AF0FA6F" w:rsidR="000A4718" w:rsidRDefault="000A4718" w:rsidP="000A4718">
      <w:pPr>
        <w:jc w:val="both"/>
        <w:rPr>
          <w:b/>
          <w:noProof/>
        </w:rPr>
      </w:pPr>
      <w:r>
        <w:rPr>
          <w:noProof/>
        </w:rPr>
        <w:t xml:space="preserve">public interface </w:t>
      </w:r>
      <w:r>
        <w:rPr>
          <w:b/>
          <w:noProof/>
        </w:rPr>
        <w:t xml:space="preserve">EvaluationContext                      </w:t>
      </w:r>
    </w:p>
    <w:p w14:paraId="54A90951" w14:textId="77777777" w:rsidR="00DD1A63" w:rsidRDefault="00DD1A63" w:rsidP="00DD1A63">
      <w:pPr>
        <w:ind w:left="432"/>
        <w:jc w:val="both"/>
        <w:rPr>
          <w:noProof/>
        </w:rPr>
      </w:pPr>
      <w:r w:rsidRPr="00DD1A63">
        <w:rPr>
          <w:noProof/>
        </w:rPr>
        <w:t xml:space="preserve">To provide </w:t>
      </w:r>
      <w:r w:rsidRPr="00DD1A63">
        <w:rPr>
          <w:noProof/>
          <w:color w:val="C45911" w:themeColor="accent2" w:themeShade="BF"/>
        </w:rPr>
        <w:t xml:space="preserve">a flexible and extensible environment </w:t>
      </w:r>
      <w:r w:rsidRPr="00DD1A63">
        <w:rPr>
          <w:noProof/>
        </w:rPr>
        <w:t xml:space="preserve">that allows SpEL expressions </w:t>
      </w:r>
      <w:r w:rsidRPr="00DD1A63">
        <w:rPr>
          <w:noProof/>
          <w:color w:val="538135" w:themeColor="accent6" w:themeShade="BF"/>
        </w:rPr>
        <w:t>to be evaluated in a given context</w:t>
      </w:r>
      <w:r w:rsidRPr="00DD1A63">
        <w:rPr>
          <w:noProof/>
        </w:rPr>
        <w:t xml:space="preserve">. </w:t>
      </w:r>
    </w:p>
    <w:p w14:paraId="5E3C918F" w14:textId="0BBE8447" w:rsidR="00DD1A63" w:rsidRDefault="00DD1A63" w:rsidP="00DD1A63">
      <w:pPr>
        <w:ind w:left="432"/>
        <w:jc w:val="both"/>
        <w:rPr>
          <w:noProof/>
        </w:rPr>
      </w:pPr>
      <w:r w:rsidRPr="00DD1A63">
        <w:rPr>
          <w:noProof/>
        </w:rPr>
        <w:t>This context includes access to variables, bean resolvers, type converters, and other utilities required for evaluating expressions.</w:t>
      </w:r>
    </w:p>
    <w:p w14:paraId="3F0D950D" w14:textId="035D2CA5" w:rsidR="000A4718" w:rsidRDefault="000A4718" w:rsidP="000A4718">
      <w:pPr>
        <w:jc w:val="both"/>
        <w:rPr>
          <w:noProof/>
        </w:rPr>
      </w:pPr>
      <w:r>
        <w:rPr>
          <w:noProof/>
        </w:rPr>
        <w:t xml:space="preserve">void </w:t>
      </w:r>
      <w:r w:rsidRPr="004E0621">
        <w:rPr>
          <w:noProof/>
          <w:color w:val="00B0F0"/>
        </w:rPr>
        <w:t>setVariable</w:t>
      </w:r>
      <w:r>
        <w:rPr>
          <w:noProof/>
        </w:rPr>
        <w:t xml:space="preserve">(String name, @Nullable Object value);     </w:t>
      </w:r>
    </w:p>
    <w:p w14:paraId="0F602035" w14:textId="729750EF" w:rsidR="00DD1A63" w:rsidRDefault="00004BFF" w:rsidP="00004BFF">
      <w:pPr>
        <w:pStyle w:val="Heading9"/>
      </w:pPr>
      <w:r>
        <w:rPr>
          <w:rFonts w:hint="eastAsia"/>
        </w:rPr>
        <w:t>Usage</w:t>
      </w:r>
    </w:p>
    <w:p w14:paraId="7F98100C" w14:textId="77777777" w:rsidR="00004BFF" w:rsidRPr="00004BFF" w:rsidRDefault="00004BFF" w:rsidP="00004BFF">
      <w:pPr>
        <w:rPr>
          <w:rFonts w:ascii="Consolas" w:hAnsi="Consolas"/>
        </w:rPr>
      </w:pPr>
      <w:r w:rsidRPr="00004BFF">
        <w:rPr>
          <w:rFonts w:ascii="Consolas" w:hAnsi="Consolas"/>
        </w:rPr>
        <w:t>import org.springframework.expression.ExpressionParser;</w:t>
      </w:r>
    </w:p>
    <w:p w14:paraId="07ACA7CE" w14:textId="77777777" w:rsidR="00004BFF" w:rsidRPr="00004BFF" w:rsidRDefault="00004BFF" w:rsidP="00004BFF">
      <w:pPr>
        <w:rPr>
          <w:rFonts w:ascii="Consolas" w:hAnsi="Consolas"/>
        </w:rPr>
      </w:pPr>
      <w:r w:rsidRPr="00004BFF">
        <w:rPr>
          <w:rFonts w:ascii="Consolas" w:hAnsi="Consolas"/>
        </w:rPr>
        <w:t>import org.springframework.expression.spel.standard.SpelExpressionParser;</w:t>
      </w:r>
    </w:p>
    <w:p w14:paraId="05AE3EAA" w14:textId="77777777" w:rsidR="00004BFF" w:rsidRPr="00004BFF" w:rsidRDefault="00004BFF" w:rsidP="00004BFF">
      <w:pPr>
        <w:rPr>
          <w:rFonts w:ascii="Consolas" w:hAnsi="Consolas"/>
        </w:rPr>
      </w:pPr>
      <w:r w:rsidRPr="00004BFF">
        <w:rPr>
          <w:rFonts w:ascii="Consolas" w:hAnsi="Consolas"/>
        </w:rPr>
        <w:t>import org.springframework.expression.spel.support.StandardEvaluationContext;</w:t>
      </w:r>
    </w:p>
    <w:p w14:paraId="08A6B569" w14:textId="77777777" w:rsidR="00004BFF" w:rsidRPr="00004BFF" w:rsidRDefault="00004BFF" w:rsidP="00004BFF">
      <w:pPr>
        <w:rPr>
          <w:rFonts w:ascii="Consolas" w:hAnsi="Consolas"/>
        </w:rPr>
      </w:pPr>
    </w:p>
    <w:p w14:paraId="7E8A32B7" w14:textId="77777777" w:rsidR="00004BFF" w:rsidRPr="00004BFF" w:rsidRDefault="00004BFF" w:rsidP="00004BFF">
      <w:pPr>
        <w:rPr>
          <w:rFonts w:ascii="Consolas" w:hAnsi="Consolas"/>
        </w:rPr>
      </w:pPr>
      <w:r w:rsidRPr="00004BFF">
        <w:rPr>
          <w:rFonts w:ascii="Consolas" w:hAnsi="Consolas"/>
        </w:rPr>
        <w:t>public class EvaluationContextExample {</w:t>
      </w:r>
    </w:p>
    <w:p w14:paraId="16C891D1" w14:textId="77777777" w:rsidR="00004BFF" w:rsidRPr="00004BFF" w:rsidRDefault="00004BFF" w:rsidP="00004BFF">
      <w:pPr>
        <w:rPr>
          <w:rFonts w:ascii="Consolas" w:hAnsi="Consolas"/>
        </w:rPr>
      </w:pPr>
      <w:r w:rsidRPr="00004BFF">
        <w:rPr>
          <w:rFonts w:ascii="Consolas" w:hAnsi="Consolas"/>
        </w:rPr>
        <w:t xml:space="preserve">    public static void main(String[] args) {</w:t>
      </w:r>
    </w:p>
    <w:p w14:paraId="278EB1CE" w14:textId="77777777" w:rsidR="00004BFF" w:rsidRPr="00004BFF" w:rsidRDefault="00004BFF" w:rsidP="00004BFF">
      <w:pPr>
        <w:rPr>
          <w:rFonts w:ascii="Consolas" w:hAnsi="Consolas"/>
        </w:rPr>
      </w:pPr>
      <w:r w:rsidRPr="00004BFF">
        <w:rPr>
          <w:rFonts w:ascii="Consolas" w:hAnsi="Consolas"/>
        </w:rPr>
        <w:t xml:space="preserve">        // Root object for expression evaluation</w:t>
      </w:r>
    </w:p>
    <w:p w14:paraId="2847EC20" w14:textId="77777777" w:rsidR="00004BFF" w:rsidRPr="00004BFF" w:rsidRDefault="00004BFF" w:rsidP="00004BFF">
      <w:pPr>
        <w:rPr>
          <w:rFonts w:ascii="Consolas" w:hAnsi="Consolas"/>
        </w:rPr>
      </w:pPr>
      <w:r w:rsidRPr="00004BFF">
        <w:rPr>
          <w:rFonts w:ascii="Consolas" w:hAnsi="Consolas"/>
        </w:rPr>
        <w:t xml:space="preserve">        Person person = new Person("Alice", 25);</w:t>
      </w:r>
    </w:p>
    <w:p w14:paraId="6A3A5B9E" w14:textId="77777777" w:rsidR="00004BFF" w:rsidRPr="00004BFF" w:rsidRDefault="00004BFF" w:rsidP="00004BFF">
      <w:pPr>
        <w:rPr>
          <w:rFonts w:ascii="Consolas" w:hAnsi="Consolas"/>
        </w:rPr>
      </w:pPr>
    </w:p>
    <w:p w14:paraId="5BD9ADFD" w14:textId="77777777" w:rsidR="00004BFF" w:rsidRPr="00004BFF" w:rsidRDefault="00004BFF" w:rsidP="00004BFF">
      <w:pPr>
        <w:rPr>
          <w:rFonts w:ascii="Consolas" w:hAnsi="Consolas"/>
        </w:rPr>
      </w:pPr>
      <w:r w:rsidRPr="00004BFF">
        <w:rPr>
          <w:rFonts w:ascii="Consolas" w:hAnsi="Consolas"/>
        </w:rPr>
        <w:t xml:space="preserve">        // Create an expression parser</w:t>
      </w:r>
    </w:p>
    <w:p w14:paraId="48F4AAD6" w14:textId="77777777" w:rsidR="00004BFF" w:rsidRPr="00004BFF" w:rsidRDefault="00004BFF" w:rsidP="00004BFF">
      <w:pPr>
        <w:rPr>
          <w:rFonts w:ascii="Consolas" w:hAnsi="Consolas"/>
          <w:color w:val="2F5496" w:themeColor="accent5" w:themeShade="BF"/>
        </w:rPr>
      </w:pPr>
      <w:r w:rsidRPr="00004BFF">
        <w:rPr>
          <w:rFonts w:ascii="Consolas" w:hAnsi="Consolas"/>
          <w:color w:val="2F5496" w:themeColor="accent5" w:themeShade="BF"/>
        </w:rPr>
        <w:t xml:space="preserve">        ExpressionParser parser = new SpelExpressionParser();</w:t>
      </w:r>
    </w:p>
    <w:p w14:paraId="6D4AAB1B" w14:textId="77777777" w:rsidR="00004BFF" w:rsidRPr="00004BFF" w:rsidRDefault="00004BFF" w:rsidP="00004BFF">
      <w:pPr>
        <w:rPr>
          <w:rFonts w:ascii="Consolas" w:hAnsi="Consolas"/>
        </w:rPr>
      </w:pPr>
    </w:p>
    <w:p w14:paraId="64932311" w14:textId="77777777" w:rsidR="00004BFF" w:rsidRPr="00004BFF" w:rsidRDefault="00004BFF" w:rsidP="00004BFF">
      <w:pPr>
        <w:rPr>
          <w:rFonts w:ascii="Consolas" w:hAnsi="Consolas"/>
        </w:rPr>
      </w:pPr>
      <w:r w:rsidRPr="00004BFF">
        <w:rPr>
          <w:rFonts w:ascii="Consolas" w:hAnsi="Consolas"/>
        </w:rPr>
        <w:t xml:space="preserve">        // Create an evaluation context with the root object</w:t>
      </w:r>
    </w:p>
    <w:p w14:paraId="7BB5318B" w14:textId="77777777" w:rsidR="00004BFF" w:rsidRPr="00004BFF" w:rsidRDefault="00004BFF" w:rsidP="00004BFF">
      <w:pPr>
        <w:rPr>
          <w:rFonts w:ascii="Consolas" w:hAnsi="Consolas"/>
          <w:color w:val="2F5496" w:themeColor="accent5" w:themeShade="BF"/>
        </w:rPr>
      </w:pPr>
      <w:r w:rsidRPr="00004BFF">
        <w:rPr>
          <w:rFonts w:ascii="Consolas" w:hAnsi="Consolas"/>
          <w:color w:val="2F5496" w:themeColor="accent5" w:themeShade="BF"/>
        </w:rPr>
        <w:t xml:space="preserve">        StandardEvaluationContext context = new StandardEvaluationContext(person);</w:t>
      </w:r>
    </w:p>
    <w:p w14:paraId="713A90B0" w14:textId="77777777" w:rsidR="00004BFF" w:rsidRPr="00004BFF" w:rsidRDefault="00004BFF" w:rsidP="00004BFF">
      <w:pPr>
        <w:rPr>
          <w:rFonts w:ascii="Consolas" w:hAnsi="Consolas"/>
        </w:rPr>
      </w:pPr>
    </w:p>
    <w:p w14:paraId="6ECD9F0E" w14:textId="77777777" w:rsidR="00004BFF" w:rsidRPr="00004BFF" w:rsidRDefault="00004BFF" w:rsidP="00004BFF">
      <w:pPr>
        <w:rPr>
          <w:rFonts w:ascii="Consolas" w:hAnsi="Consolas"/>
        </w:rPr>
      </w:pPr>
      <w:r w:rsidRPr="00004BFF">
        <w:rPr>
          <w:rFonts w:ascii="Consolas" w:hAnsi="Consolas"/>
        </w:rPr>
        <w:t xml:space="preserve">        // Set a variable in the context</w:t>
      </w:r>
    </w:p>
    <w:p w14:paraId="615BC44F" w14:textId="77777777" w:rsidR="00004BFF" w:rsidRPr="00004BFF" w:rsidRDefault="00004BFF" w:rsidP="00004BFF">
      <w:pPr>
        <w:rPr>
          <w:rFonts w:ascii="Consolas" w:hAnsi="Consolas"/>
        </w:rPr>
      </w:pPr>
      <w:r w:rsidRPr="00004BFF">
        <w:rPr>
          <w:rFonts w:ascii="Consolas" w:hAnsi="Consolas"/>
        </w:rPr>
        <w:t xml:space="preserve">        context.</w:t>
      </w:r>
      <w:r w:rsidRPr="00004BFF">
        <w:rPr>
          <w:rFonts w:ascii="Consolas" w:hAnsi="Consolas"/>
          <w:color w:val="C45911" w:themeColor="accent2" w:themeShade="BF"/>
        </w:rPr>
        <w:t>setVariable</w:t>
      </w:r>
      <w:r w:rsidRPr="00004BFF">
        <w:rPr>
          <w:rFonts w:ascii="Consolas" w:hAnsi="Consolas"/>
        </w:rPr>
        <w:t>("increment", 5);</w:t>
      </w:r>
    </w:p>
    <w:p w14:paraId="1886FE04" w14:textId="77777777" w:rsidR="00004BFF" w:rsidRPr="00004BFF" w:rsidRDefault="00004BFF" w:rsidP="00004BFF">
      <w:pPr>
        <w:rPr>
          <w:rFonts w:ascii="Consolas" w:hAnsi="Consolas"/>
        </w:rPr>
      </w:pPr>
    </w:p>
    <w:p w14:paraId="0DCBA7D6" w14:textId="77777777" w:rsidR="00004BFF" w:rsidRPr="00004BFF" w:rsidRDefault="00004BFF" w:rsidP="00004BFF">
      <w:pPr>
        <w:rPr>
          <w:rFonts w:ascii="Consolas" w:hAnsi="Consolas"/>
        </w:rPr>
      </w:pPr>
      <w:r w:rsidRPr="00004BFF">
        <w:rPr>
          <w:rFonts w:ascii="Consolas" w:hAnsi="Consolas"/>
        </w:rPr>
        <w:t xml:space="preserve">        // Evaluate an expression that uses the root object and the variable</w:t>
      </w:r>
    </w:p>
    <w:p w14:paraId="58F2820D" w14:textId="77777777" w:rsidR="00004BFF" w:rsidRPr="00004BFF" w:rsidRDefault="00004BFF" w:rsidP="00004BFF">
      <w:pPr>
        <w:rPr>
          <w:rFonts w:ascii="Consolas" w:hAnsi="Consolas"/>
        </w:rPr>
      </w:pPr>
      <w:r w:rsidRPr="00004BFF">
        <w:rPr>
          <w:rFonts w:ascii="Consolas" w:hAnsi="Consolas"/>
        </w:rPr>
        <w:t xml:space="preserve">        Integer newAge = parser.</w:t>
      </w:r>
      <w:r w:rsidRPr="00004BFF">
        <w:rPr>
          <w:rFonts w:ascii="Consolas" w:hAnsi="Consolas"/>
          <w:color w:val="C45911" w:themeColor="accent2" w:themeShade="BF"/>
        </w:rPr>
        <w:t>parseExpression</w:t>
      </w:r>
      <w:r w:rsidRPr="00004BFF">
        <w:rPr>
          <w:rFonts w:ascii="Consolas" w:hAnsi="Consolas"/>
        </w:rPr>
        <w:t>("age + #increment").</w:t>
      </w:r>
      <w:r w:rsidRPr="00004BFF">
        <w:rPr>
          <w:rFonts w:ascii="Consolas" w:hAnsi="Consolas"/>
          <w:color w:val="C45911" w:themeColor="accent2" w:themeShade="BF"/>
        </w:rPr>
        <w:t>getValue</w:t>
      </w:r>
      <w:r w:rsidRPr="00004BFF">
        <w:rPr>
          <w:rFonts w:ascii="Consolas" w:hAnsi="Consolas"/>
        </w:rPr>
        <w:t>(context, Integer.class);</w:t>
      </w:r>
    </w:p>
    <w:p w14:paraId="6A74073C" w14:textId="77777777" w:rsidR="00004BFF" w:rsidRPr="00004BFF" w:rsidRDefault="00004BFF" w:rsidP="00004BFF">
      <w:pPr>
        <w:rPr>
          <w:rFonts w:ascii="Consolas" w:hAnsi="Consolas"/>
        </w:rPr>
      </w:pPr>
    </w:p>
    <w:p w14:paraId="004672D3" w14:textId="77777777" w:rsidR="00004BFF" w:rsidRPr="00004BFF" w:rsidRDefault="00004BFF" w:rsidP="00004BFF">
      <w:pPr>
        <w:rPr>
          <w:rFonts w:ascii="Consolas" w:hAnsi="Consolas"/>
        </w:rPr>
      </w:pPr>
      <w:r w:rsidRPr="00004BFF">
        <w:rPr>
          <w:rFonts w:ascii="Consolas" w:hAnsi="Consolas"/>
        </w:rPr>
        <w:t xml:space="preserve">        System.out.println("New Age: " + newAge); // Output: New Age: 30</w:t>
      </w:r>
    </w:p>
    <w:p w14:paraId="29AFBCF4" w14:textId="77777777" w:rsidR="00004BFF" w:rsidRPr="00004BFF" w:rsidRDefault="00004BFF" w:rsidP="00004BFF">
      <w:pPr>
        <w:rPr>
          <w:rFonts w:ascii="Consolas" w:hAnsi="Consolas"/>
        </w:rPr>
      </w:pPr>
    </w:p>
    <w:p w14:paraId="55F0AE3D" w14:textId="77777777" w:rsidR="00004BFF" w:rsidRPr="00004BFF" w:rsidRDefault="00004BFF" w:rsidP="00004BFF">
      <w:pPr>
        <w:rPr>
          <w:rFonts w:ascii="Consolas" w:hAnsi="Consolas"/>
        </w:rPr>
      </w:pPr>
      <w:r w:rsidRPr="00004BFF">
        <w:rPr>
          <w:rFonts w:ascii="Consolas" w:hAnsi="Consolas"/>
        </w:rPr>
        <w:t xml:space="preserve">        // Evaluate an expression that accesses the root object's properties</w:t>
      </w:r>
    </w:p>
    <w:p w14:paraId="0D593AF9" w14:textId="77777777" w:rsidR="00004BFF" w:rsidRPr="00004BFF" w:rsidRDefault="00004BFF" w:rsidP="00004BFF">
      <w:pPr>
        <w:rPr>
          <w:rFonts w:ascii="Consolas" w:hAnsi="Consolas"/>
        </w:rPr>
      </w:pPr>
      <w:r w:rsidRPr="00004BFF">
        <w:rPr>
          <w:rFonts w:ascii="Consolas" w:hAnsi="Consolas"/>
        </w:rPr>
        <w:t xml:space="preserve">        String greeting = parser.</w:t>
      </w:r>
      <w:r w:rsidRPr="00004BFF">
        <w:rPr>
          <w:rFonts w:ascii="Consolas" w:hAnsi="Consolas"/>
          <w:color w:val="C45911" w:themeColor="accent2" w:themeShade="BF"/>
        </w:rPr>
        <w:t>parseExpression</w:t>
      </w:r>
      <w:r w:rsidRPr="00004BFF">
        <w:rPr>
          <w:rFonts w:ascii="Consolas" w:hAnsi="Consolas"/>
        </w:rPr>
        <w:t>("'Hello, ' + name").</w:t>
      </w:r>
      <w:r w:rsidRPr="00004BFF">
        <w:rPr>
          <w:rFonts w:ascii="Consolas" w:hAnsi="Consolas"/>
          <w:color w:val="C45911" w:themeColor="accent2" w:themeShade="BF"/>
        </w:rPr>
        <w:t>getValue</w:t>
      </w:r>
      <w:r w:rsidRPr="00004BFF">
        <w:rPr>
          <w:rFonts w:ascii="Consolas" w:hAnsi="Consolas"/>
        </w:rPr>
        <w:t>(context, String.class);</w:t>
      </w:r>
    </w:p>
    <w:p w14:paraId="333809A5" w14:textId="77777777" w:rsidR="00004BFF" w:rsidRPr="00004BFF" w:rsidRDefault="00004BFF" w:rsidP="00004BFF">
      <w:pPr>
        <w:rPr>
          <w:rFonts w:ascii="Consolas" w:hAnsi="Consolas"/>
        </w:rPr>
      </w:pPr>
    </w:p>
    <w:p w14:paraId="07D6D8B6" w14:textId="77777777" w:rsidR="00004BFF" w:rsidRPr="00004BFF" w:rsidRDefault="00004BFF" w:rsidP="00004BFF">
      <w:pPr>
        <w:rPr>
          <w:rFonts w:ascii="Consolas" w:hAnsi="Consolas"/>
        </w:rPr>
      </w:pPr>
      <w:r w:rsidRPr="00004BFF">
        <w:rPr>
          <w:rFonts w:ascii="Consolas" w:hAnsi="Consolas"/>
        </w:rPr>
        <w:t xml:space="preserve">        System.out.println(greeting); // Output: Hello, Alice</w:t>
      </w:r>
    </w:p>
    <w:p w14:paraId="58446275" w14:textId="77777777" w:rsidR="00004BFF" w:rsidRPr="00004BFF" w:rsidRDefault="00004BFF" w:rsidP="00004BFF">
      <w:pPr>
        <w:rPr>
          <w:rFonts w:ascii="Consolas" w:hAnsi="Consolas"/>
        </w:rPr>
      </w:pPr>
      <w:r w:rsidRPr="00004BFF">
        <w:rPr>
          <w:rFonts w:ascii="Consolas" w:hAnsi="Consolas"/>
        </w:rPr>
        <w:t xml:space="preserve">    }</w:t>
      </w:r>
    </w:p>
    <w:p w14:paraId="52820003" w14:textId="77777777" w:rsidR="00004BFF" w:rsidRPr="00004BFF" w:rsidRDefault="00004BFF" w:rsidP="00004BFF">
      <w:pPr>
        <w:rPr>
          <w:rFonts w:ascii="Consolas" w:hAnsi="Consolas"/>
        </w:rPr>
      </w:pPr>
      <w:r w:rsidRPr="00004BFF">
        <w:rPr>
          <w:rFonts w:ascii="Consolas" w:hAnsi="Consolas"/>
        </w:rPr>
        <w:t>}</w:t>
      </w:r>
    </w:p>
    <w:p w14:paraId="6047674D" w14:textId="77777777" w:rsidR="00004BFF" w:rsidRPr="00004BFF" w:rsidRDefault="00004BFF" w:rsidP="00004BFF">
      <w:pPr>
        <w:rPr>
          <w:rFonts w:ascii="Consolas" w:hAnsi="Consolas"/>
        </w:rPr>
      </w:pPr>
    </w:p>
    <w:p w14:paraId="2E52EA9D" w14:textId="77777777" w:rsidR="00004BFF" w:rsidRPr="00004BFF" w:rsidRDefault="00004BFF" w:rsidP="00004BFF">
      <w:pPr>
        <w:rPr>
          <w:rFonts w:ascii="Consolas" w:hAnsi="Consolas"/>
        </w:rPr>
      </w:pPr>
      <w:r w:rsidRPr="00004BFF">
        <w:rPr>
          <w:rFonts w:ascii="Consolas" w:hAnsi="Consolas"/>
        </w:rPr>
        <w:t>// The Person class used as the root object</w:t>
      </w:r>
    </w:p>
    <w:p w14:paraId="3DFF4341" w14:textId="77777777" w:rsidR="00004BFF" w:rsidRPr="00004BFF" w:rsidRDefault="00004BFF" w:rsidP="00004BFF">
      <w:pPr>
        <w:rPr>
          <w:rFonts w:ascii="Consolas" w:hAnsi="Consolas"/>
        </w:rPr>
      </w:pPr>
      <w:r w:rsidRPr="00004BFF">
        <w:rPr>
          <w:rFonts w:ascii="Consolas" w:hAnsi="Consolas"/>
        </w:rPr>
        <w:t>class Person {</w:t>
      </w:r>
    </w:p>
    <w:p w14:paraId="04C3F3A0" w14:textId="77777777" w:rsidR="00004BFF" w:rsidRPr="00004BFF" w:rsidRDefault="00004BFF" w:rsidP="00004BFF">
      <w:pPr>
        <w:rPr>
          <w:rFonts w:ascii="Consolas" w:hAnsi="Consolas"/>
        </w:rPr>
      </w:pPr>
      <w:r w:rsidRPr="00004BFF">
        <w:rPr>
          <w:rFonts w:ascii="Consolas" w:hAnsi="Consolas"/>
        </w:rPr>
        <w:t xml:space="preserve">    private String name;</w:t>
      </w:r>
    </w:p>
    <w:p w14:paraId="6C6600E3" w14:textId="77777777" w:rsidR="00004BFF" w:rsidRPr="00004BFF" w:rsidRDefault="00004BFF" w:rsidP="00004BFF">
      <w:pPr>
        <w:rPr>
          <w:rFonts w:ascii="Consolas" w:hAnsi="Consolas"/>
        </w:rPr>
      </w:pPr>
      <w:r w:rsidRPr="00004BFF">
        <w:rPr>
          <w:rFonts w:ascii="Consolas" w:hAnsi="Consolas"/>
        </w:rPr>
        <w:t xml:space="preserve">    private int age;</w:t>
      </w:r>
    </w:p>
    <w:p w14:paraId="203CF469" w14:textId="77777777" w:rsidR="00004BFF" w:rsidRPr="00004BFF" w:rsidRDefault="00004BFF" w:rsidP="00004BFF">
      <w:pPr>
        <w:rPr>
          <w:rFonts w:ascii="Consolas" w:hAnsi="Consolas"/>
        </w:rPr>
      </w:pPr>
    </w:p>
    <w:p w14:paraId="5D792201" w14:textId="77777777" w:rsidR="00004BFF" w:rsidRPr="00004BFF" w:rsidRDefault="00004BFF" w:rsidP="00004BFF">
      <w:pPr>
        <w:rPr>
          <w:rFonts w:ascii="Consolas" w:hAnsi="Consolas"/>
        </w:rPr>
      </w:pPr>
      <w:r w:rsidRPr="00004BFF">
        <w:rPr>
          <w:rFonts w:ascii="Consolas" w:hAnsi="Consolas"/>
        </w:rPr>
        <w:t xml:space="preserve">    public Person(String name, int age) {</w:t>
      </w:r>
    </w:p>
    <w:p w14:paraId="0B1A739B" w14:textId="77777777" w:rsidR="00004BFF" w:rsidRPr="00004BFF" w:rsidRDefault="00004BFF" w:rsidP="00004BFF">
      <w:pPr>
        <w:rPr>
          <w:rFonts w:ascii="Consolas" w:hAnsi="Consolas"/>
        </w:rPr>
      </w:pPr>
      <w:r w:rsidRPr="00004BFF">
        <w:rPr>
          <w:rFonts w:ascii="Consolas" w:hAnsi="Consolas"/>
        </w:rPr>
        <w:t xml:space="preserve">        this.name = name;</w:t>
      </w:r>
    </w:p>
    <w:p w14:paraId="10D1C2B9" w14:textId="77777777" w:rsidR="00004BFF" w:rsidRPr="00004BFF" w:rsidRDefault="00004BFF" w:rsidP="00004BFF">
      <w:pPr>
        <w:rPr>
          <w:rFonts w:ascii="Consolas" w:hAnsi="Consolas"/>
        </w:rPr>
      </w:pPr>
      <w:r w:rsidRPr="00004BFF">
        <w:rPr>
          <w:rFonts w:ascii="Consolas" w:hAnsi="Consolas"/>
        </w:rPr>
        <w:t xml:space="preserve">        this.age = age;</w:t>
      </w:r>
    </w:p>
    <w:p w14:paraId="5A27FCA3" w14:textId="77777777" w:rsidR="00004BFF" w:rsidRPr="00004BFF" w:rsidRDefault="00004BFF" w:rsidP="00004BFF">
      <w:pPr>
        <w:rPr>
          <w:rFonts w:ascii="Consolas" w:hAnsi="Consolas"/>
        </w:rPr>
      </w:pPr>
      <w:r w:rsidRPr="00004BFF">
        <w:rPr>
          <w:rFonts w:ascii="Consolas" w:hAnsi="Consolas"/>
        </w:rPr>
        <w:t xml:space="preserve">    }</w:t>
      </w:r>
    </w:p>
    <w:p w14:paraId="4B13D35A" w14:textId="77777777" w:rsidR="00004BFF" w:rsidRPr="00004BFF" w:rsidRDefault="00004BFF" w:rsidP="00004BFF">
      <w:pPr>
        <w:rPr>
          <w:rFonts w:ascii="Consolas" w:hAnsi="Consolas"/>
        </w:rPr>
      </w:pPr>
    </w:p>
    <w:p w14:paraId="52A0113D" w14:textId="77777777" w:rsidR="00004BFF" w:rsidRPr="00004BFF" w:rsidRDefault="00004BFF" w:rsidP="00004BFF">
      <w:pPr>
        <w:rPr>
          <w:rFonts w:ascii="Consolas" w:hAnsi="Consolas"/>
        </w:rPr>
      </w:pPr>
      <w:r w:rsidRPr="00004BFF">
        <w:rPr>
          <w:rFonts w:ascii="Consolas" w:hAnsi="Consolas"/>
        </w:rPr>
        <w:t xml:space="preserve">    public String getName() {</w:t>
      </w:r>
    </w:p>
    <w:p w14:paraId="61C2406D" w14:textId="77777777" w:rsidR="00004BFF" w:rsidRPr="00004BFF" w:rsidRDefault="00004BFF" w:rsidP="00004BFF">
      <w:pPr>
        <w:rPr>
          <w:rFonts w:ascii="Consolas" w:hAnsi="Consolas"/>
        </w:rPr>
      </w:pPr>
      <w:r w:rsidRPr="00004BFF">
        <w:rPr>
          <w:rFonts w:ascii="Consolas" w:hAnsi="Consolas"/>
        </w:rPr>
        <w:t xml:space="preserve">        return name;</w:t>
      </w:r>
    </w:p>
    <w:p w14:paraId="742E8BAF" w14:textId="77777777" w:rsidR="00004BFF" w:rsidRPr="00004BFF" w:rsidRDefault="00004BFF" w:rsidP="00004BFF">
      <w:pPr>
        <w:rPr>
          <w:rFonts w:ascii="Consolas" w:hAnsi="Consolas"/>
        </w:rPr>
      </w:pPr>
      <w:r w:rsidRPr="00004BFF">
        <w:rPr>
          <w:rFonts w:ascii="Consolas" w:hAnsi="Consolas"/>
        </w:rPr>
        <w:t xml:space="preserve">    }</w:t>
      </w:r>
    </w:p>
    <w:p w14:paraId="38B19C9B" w14:textId="77777777" w:rsidR="00004BFF" w:rsidRPr="00004BFF" w:rsidRDefault="00004BFF" w:rsidP="00004BFF">
      <w:pPr>
        <w:rPr>
          <w:rFonts w:ascii="Consolas" w:hAnsi="Consolas"/>
        </w:rPr>
      </w:pPr>
    </w:p>
    <w:p w14:paraId="10D1ACAB" w14:textId="77777777" w:rsidR="00004BFF" w:rsidRPr="00004BFF" w:rsidRDefault="00004BFF" w:rsidP="00004BFF">
      <w:pPr>
        <w:rPr>
          <w:rFonts w:ascii="Consolas" w:hAnsi="Consolas"/>
        </w:rPr>
      </w:pPr>
      <w:r w:rsidRPr="00004BFF">
        <w:rPr>
          <w:rFonts w:ascii="Consolas" w:hAnsi="Consolas"/>
        </w:rPr>
        <w:t xml:space="preserve">    public int getAge() {</w:t>
      </w:r>
    </w:p>
    <w:p w14:paraId="56D9E51A" w14:textId="77777777" w:rsidR="00004BFF" w:rsidRPr="00004BFF" w:rsidRDefault="00004BFF" w:rsidP="00004BFF">
      <w:pPr>
        <w:rPr>
          <w:rFonts w:ascii="Consolas" w:hAnsi="Consolas"/>
        </w:rPr>
      </w:pPr>
      <w:r w:rsidRPr="00004BFF">
        <w:rPr>
          <w:rFonts w:ascii="Consolas" w:hAnsi="Consolas"/>
        </w:rPr>
        <w:t xml:space="preserve">        return age;</w:t>
      </w:r>
    </w:p>
    <w:p w14:paraId="0036ED24" w14:textId="77777777" w:rsidR="00004BFF" w:rsidRPr="00004BFF" w:rsidRDefault="00004BFF" w:rsidP="00004BFF">
      <w:pPr>
        <w:rPr>
          <w:rFonts w:ascii="Consolas" w:hAnsi="Consolas"/>
        </w:rPr>
      </w:pPr>
      <w:r w:rsidRPr="00004BFF">
        <w:rPr>
          <w:rFonts w:ascii="Consolas" w:hAnsi="Consolas"/>
        </w:rPr>
        <w:t xml:space="preserve">    }</w:t>
      </w:r>
    </w:p>
    <w:p w14:paraId="16AB3DF4" w14:textId="5634379F" w:rsidR="00004BFF" w:rsidRPr="00004BFF" w:rsidRDefault="00004BFF" w:rsidP="00004BFF">
      <w:pPr>
        <w:rPr>
          <w:rFonts w:ascii="Consolas" w:hAnsi="Consolas"/>
        </w:rPr>
      </w:pPr>
      <w:r w:rsidRPr="00004BFF">
        <w:rPr>
          <w:rFonts w:ascii="Consolas" w:hAnsi="Consolas"/>
        </w:rPr>
        <w:t>}</w:t>
      </w:r>
    </w:p>
    <w:p w14:paraId="071BD7D6" w14:textId="77777777" w:rsidR="000A4718" w:rsidRDefault="000A4718" w:rsidP="000A4718">
      <w:pPr>
        <w:pStyle w:val="Heading8"/>
        <w:rPr>
          <w:noProof/>
        </w:rPr>
      </w:pPr>
      <w:bookmarkStart w:id="103" w:name="_Toc126363627"/>
      <w:r>
        <w:rPr>
          <w:noProof/>
        </w:rPr>
        <w:t>ExpressionParser</w:t>
      </w:r>
    </w:p>
    <w:bookmarkEnd w:id="103"/>
    <w:p w14:paraId="5233E47D" w14:textId="77777777" w:rsidR="000A4718" w:rsidRDefault="000A4718" w:rsidP="000A4718">
      <w:pPr>
        <w:jc w:val="both"/>
        <w:rPr>
          <w:noProof/>
        </w:rPr>
      </w:pPr>
      <w:r>
        <w:rPr>
          <w:noProof/>
        </w:rPr>
        <w:t>package org.springframework.</w:t>
      </w:r>
      <w:r>
        <w:rPr>
          <w:rStyle w:val="aa"/>
        </w:rPr>
        <w:t>expression</w:t>
      </w:r>
      <w:r>
        <w:rPr>
          <w:noProof/>
        </w:rPr>
        <w:t xml:space="preserve">; </w:t>
      </w:r>
    </w:p>
    <w:p w14:paraId="2BD16EA5" w14:textId="4C5C12CC" w:rsidR="000A4718" w:rsidRDefault="000A4718" w:rsidP="000A4718">
      <w:pPr>
        <w:jc w:val="both"/>
        <w:rPr>
          <w:noProof/>
        </w:rPr>
      </w:pPr>
      <w:r>
        <w:rPr>
          <w:noProof/>
        </w:rPr>
        <w:t xml:space="preserve">public interface </w:t>
      </w:r>
      <w:r>
        <w:rPr>
          <w:b/>
          <w:noProof/>
        </w:rPr>
        <w:t xml:space="preserve">ExpressionParser      </w:t>
      </w:r>
    </w:p>
    <w:p w14:paraId="1C8E849D" w14:textId="77777777" w:rsidR="000A4718" w:rsidRDefault="000A4718" w:rsidP="000A4718">
      <w:pPr>
        <w:pStyle w:val="Heading8"/>
        <w:rPr>
          <w:noProof/>
        </w:rPr>
      </w:pPr>
      <w:bookmarkStart w:id="104" w:name="_Toc126363628"/>
      <w:r>
        <w:rPr>
          <w:noProof/>
        </w:rPr>
        <w:t>Expression</w:t>
      </w:r>
    </w:p>
    <w:bookmarkEnd w:id="104"/>
    <w:p w14:paraId="22823841" w14:textId="77777777" w:rsidR="000A4718" w:rsidRDefault="000A4718" w:rsidP="000A4718">
      <w:pPr>
        <w:jc w:val="both"/>
        <w:rPr>
          <w:noProof/>
        </w:rPr>
      </w:pPr>
      <w:r>
        <w:rPr>
          <w:noProof/>
        </w:rPr>
        <w:t>package org.springframework.</w:t>
      </w:r>
      <w:r>
        <w:rPr>
          <w:rStyle w:val="aa"/>
        </w:rPr>
        <w:t>expression</w:t>
      </w:r>
      <w:r>
        <w:rPr>
          <w:noProof/>
        </w:rPr>
        <w:t xml:space="preserve">; </w:t>
      </w:r>
    </w:p>
    <w:p w14:paraId="78B4D872" w14:textId="257A6C6E" w:rsidR="000A4718" w:rsidRDefault="000A4718" w:rsidP="000A4718">
      <w:pPr>
        <w:jc w:val="both"/>
        <w:rPr>
          <w:noProof/>
        </w:rPr>
      </w:pPr>
      <w:r>
        <w:rPr>
          <w:noProof/>
        </w:rPr>
        <w:t xml:space="preserve">public interface </w:t>
      </w:r>
      <w:r>
        <w:rPr>
          <w:b/>
          <w:noProof/>
        </w:rPr>
        <w:t>Expression</w:t>
      </w:r>
      <w:r>
        <w:rPr>
          <w:noProof/>
        </w:rPr>
        <w:t xml:space="preserve">                 </w:t>
      </w:r>
    </w:p>
    <w:p w14:paraId="4CE08E84" w14:textId="373C9D8F" w:rsidR="000A4718" w:rsidRDefault="000A4718" w:rsidP="000A4718">
      <w:pPr>
        <w:jc w:val="both"/>
        <w:rPr>
          <w:noProof/>
        </w:rPr>
      </w:pPr>
      <w:r>
        <w:rPr>
          <w:noProof/>
        </w:rPr>
        <w:t xml:space="preserve">&lt;T&gt; T </w:t>
      </w:r>
      <w:r w:rsidRPr="00DD1A63">
        <w:rPr>
          <w:noProof/>
          <w:color w:val="00B0F0"/>
        </w:rPr>
        <w:t>getValue</w:t>
      </w:r>
      <w:r>
        <w:rPr>
          <w:noProof/>
        </w:rPr>
        <w:t xml:space="preserve">(EvaluationContext context, @Nullable Class&lt;T&gt; desiredResultType) throws EvaluationException;   </w:t>
      </w:r>
    </w:p>
    <w:p w14:paraId="5DC83698" w14:textId="77777777" w:rsidR="000A4718" w:rsidRDefault="000A4718" w:rsidP="000A4718">
      <w:pPr>
        <w:pStyle w:val="Heading3"/>
        <w:rPr>
          <w:noProof/>
        </w:rPr>
      </w:pPr>
      <w:r>
        <w:rPr>
          <w:rFonts w:hint="eastAsia"/>
          <w:noProof/>
        </w:rPr>
        <w:t>common</w:t>
      </w:r>
    </w:p>
    <w:p w14:paraId="64E33A7C" w14:textId="77777777" w:rsidR="000A4718" w:rsidRDefault="000A4718" w:rsidP="000A4718">
      <w:pPr>
        <w:pStyle w:val="Heading8"/>
        <w:rPr>
          <w:noProof/>
        </w:rPr>
      </w:pPr>
      <w:r>
        <w:rPr>
          <w:noProof/>
        </w:rPr>
        <w:t>TemplateAwareExpressionParser</w:t>
      </w:r>
    </w:p>
    <w:p w14:paraId="7C479C02" w14:textId="77777777" w:rsidR="000A4718" w:rsidRDefault="000A4718" w:rsidP="000A4718">
      <w:pPr>
        <w:jc w:val="both"/>
        <w:rPr>
          <w:noProof/>
        </w:rPr>
      </w:pPr>
      <w:r>
        <w:rPr>
          <w:noProof/>
        </w:rPr>
        <w:t>package org.springframework.</w:t>
      </w:r>
      <w:r>
        <w:rPr>
          <w:rStyle w:val="aa"/>
        </w:rPr>
        <w:t>expression</w:t>
      </w:r>
      <w:r>
        <w:rPr>
          <w:noProof/>
        </w:rPr>
        <w:t>.</w:t>
      </w:r>
      <w:r>
        <w:rPr>
          <w:rStyle w:val="aa"/>
        </w:rPr>
        <w:t>common</w:t>
      </w:r>
      <w:r>
        <w:rPr>
          <w:noProof/>
        </w:rPr>
        <w:t>;</w:t>
      </w:r>
    </w:p>
    <w:p w14:paraId="6238E752" w14:textId="77777777" w:rsidR="000A4718" w:rsidRDefault="000A4718" w:rsidP="000A4718">
      <w:pPr>
        <w:jc w:val="both"/>
        <w:rPr>
          <w:noProof/>
        </w:rPr>
      </w:pPr>
      <w:r>
        <w:rPr>
          <w:noProof/>
        </w:rPr>
        <w:t xml:space="preserve">public abstract class </w:t>
      </w:r>
      <w:r>
        <w:rPr>
          <w:b/>
          <w:noProof/>
        </w:rPr>
        <w:t>TemplateAwareExpressionParser</w:t>
      </w:r>
      <w:r>
        <w:rPr>
          <w:noProof/>
        </w:rPr>
        <w:t xml:space="preserve"> implements ExpressionParser    </w:t>
      </w:r>
      <w:r>
        <w:rPr>
          <w:rFonts w:hint="eastAsia"/>
          <w:noProof/>
        </w:rPr>
        <w:t>模板解析器</w:t>
      </w:r>
    </w:p>
    <w:p w14:paraId="3C0F1286" w14:textId="77777777" w:rsidR="000A4718" w:rsidRDefault="000A4718" w:rsidP="000A4718">
      <w:pPr>
        <w:jc w:val="both"/>
        <w:rPr>
          <w:noProof/>
        </w:rPr>
      </w:pPr>
      <w:r>
        <w:rPr>
          <w:noProof/>
        </w:rPr>
        <w:t xml:space="preserve">public Expression </w:t>
      </w:r>
      <w:r>
        <w:rPr>
          <w:rStyle w:val="a0"/>
        </w:rPr>
        <w:t>parseExpression</w:t>
      </w:r>
      <w:r>
        <w:rPr>
          <w:noProof/>
        </w:rPr>
        <w:t xml:space="preserve">(String expressionString) throws ParseException   </w:t>
      </w:r>
      <w:r>
        <w:rPr>
          <w:rFonts w:hint="eastAsia"/>
          <w:noProof/>
        </w:rPr>
        <w:t xml:space="preserve"> </w:t>
      </w:r>
      <w:r>
        <w:rPr>
          <w:noProof/>
        </w:rPr>
        <w:t xml:space="preserve"> </w:t>
      </w:r>
      <w:r>
        <w:rPr>
          <w:rFonts w:hint="eastAsia"/>
          <w:noProof/>
        </w:rPr>
        <w:t>解析表达式，此处没有</w:t>
      </w:r>
      <w:r>
        <w:rPr>
          <w:rFonts w:hint="eastAsia"/>
          <w:noProof/>
        </w:rPr>
        <w:t>@Value</w:t>
      </w:r>
      <w:r>
        <w:rPr>
          <w:rFonts w:hint="eastAsia"/>
          <w:noProof/>
        </w:rPr>
        <w:t>的特有语法</w:t>
      </w:r>
      <w:r>
        <w:rPr>
          <w:rFonts w:hint="eastAsia"/>
          <w:noProof/>
        </w:rPr>
        <w:t>#</w:t>
      </w:r>
      <w:r>
        <w:rPr>
          <w:noProof/>
        </w:rPr>
        <w:t>{}</w:t>
      </w:r>
      <w:r>
        <w:rPr>
          <w:rFonts w:hint="eastAsia"/>
          <w:noProof/>
        </w:rPr>
        <w:t>，直接使用</w:t>
      </w:r>
      <w:r>
        <w:rPr>
          <w:rFonts w:hint="eastAsia"/>
          <w:noProof/>
        </w:rPr>
        <w:t>spel</w:t>
      </w:r>
      <w:r>
        <w:rPr>
          <w:rFonts w:hint="eastAsia"/>
          <w:noProof/>
        </w:rPr>
        <w:t>即可</w:t>
      </w:r>
    </w:p>
    <w:p w14:paraId="29468170" w14:textId="77777777" w:rsidR="000A4718" w:rsidRDefault="000A4718" w:rsidP="000A4718">
      <w:pPr>
        <w:ind w:left="576"/>
        <w:jc w:val="both"/>
        <w:rPr>
          <w:noProof/>
        </w:rPr>
      </w:pPr>
      <w:r>
        <w:rPr>
          <w:rFonts w:hint="eastAsia"/>
          <w:noProof/>
        </w:rPr>
        <w:t>#obj</w:t>
      </w:r>
      <w:r>
        <w:rPr>
          <w:noProof/>
        </w:rPr>
        <w:t xml:space="preserve">.dd   </w:t>
      </w:r>
      <w:r>
        <w:rPr>
          <w:rFonts w:hint="eastAsia"/>
          <w:noProof/>
        </w:rPr>
        <w:t>获取上下文中的操作对象</w:t>
      </w:r>
    </w:p>
    <w:p w14:paraId="10E0689A" w14:textId="77777777" w:rsidR="000A4718" w:rsidRDefault="000A4718" w:rsidP="000A4718">
      <w:pPr>
        <w:pStyle w:val="Heading3"/>
      </w:pPr>
      <w:r>
        <w:t>spel</w:t>
      </w:r>
    </w:p>
    <w:p w14:paraId="0C19974B" w14:textId="77777777" w:rsidR="000A4718" w:rsidRDefault="000A4718" w:rsidP="000A4718">
      <w:pPr>
        <w:pStyle w:val="Heading4"/>
        <w:rPr>
          <w:noProof/>
        </w:rPr>
      </w:pPr>
      <w:bookmarkStart w:id="105" w:name="_Toc126363629"/>
      <w:r>
        <w:rPr>
          <w:noProof/>
        </w:rPr>
        <w:t>support</w:t>
      </w:r>
    </w:p>
    <w:p w14:paraId="4CCDC654" w14:textId="77777777" w:rsidR="000A4718" w:rsidRDefault="000A4718" w:rsidP="000A4718">
      <w:pPr>
        <w:pStyle w:val="Heading8"/>
        <w:rPr>
          <w:noProof/>
        </w:rPr>
      </w:pPr>
      <w:r>
        <w:rPr>
          <w:noProof/>
        </w:rPr>
        <w:t>SimpleEvaluationContext</w:t>
      </w:r>
    </w:p>
    <w:bookmarkEnd w:id="105"/>
    <w:p w14:paraId="0D3E5332" w14:textId="77777777" w:rsidR="000A4718" w:rsidRDefault="000A4718" w:rsidP="000A4718">
      <w:pPr>
        <w:jc w:val="both"/>
        <w:rPr>
          <w:noProof/>
        </w:rPr>
      </w:pPr>
      <w:r>
        <w:rPr>
          <w:noProof/>
        </w:rPr>
        <w:t>package org.springframework.</w:t>
      </w:r>
      <w:r>
        <w:rPr>
          <w:rStyle w:val="aa"/>
        </w:rPr>
        <w:t>expression</w:t>
      </w:r>
      <w:r>
        <w:rPr>
          <w:noProof/>
        </w:rPr>
        <w:t>.</w:t>
      </w:r>
      <w:r>
        <w:rPr>
          <w:rStyle w:val="aa"/>
        </w:rPr>
        <w:t>spel</w:t>
      </w:r>
      <w:r>
        <w:rPr>
          <w:noProof/>
        </w:rPr>
        <w:t>.</w:t>
      </w:r>
      <w:r>
        <w:rPr>
          <w:rStyle w:val="aa"/>
        </w:rPr>
        <w:t>support</w:t>
      </w:r>
      <w:r>
        <w:rPr>
          <w:noProof/>
        </w:rPr>
        <w:t xml:space="preserve">; </w:t>
      </w:r>
    </w:p>
    <w:p w14:paraId="2B0A4E00" w14:textId="77777777" w:rsidR="000A4718" w:rsidRDefault="000A4718" w:rsidP="000A4718">
      <w:pPr>
        <w:jc w:val="both"/>
        <w:rPr>
          <w:noProof/>
        </w:rPr>
      </w:pPr>
      <w:r>
        <w:rPr>
          <w:noProof/>
        </w:rPr>
        <w:t xml:space="preserve">public final class </w:t>
      </w:r>
      <w:r>
        <w:rPr>
          <w:b/>
          <w:noProof/>
        </w:rPr>
        <w:t>SimpleEvaluationContext</w:t>
      </w:r>
      <w:r>
        <w:rPr>
          <w:noProof/>
        </w:rPr>
        <w:t xml:space="preserve"> implements EvaluationContext     </w:t>
      </w:r>
      <w:r>
        <w:rPr>
          <w:rFonts w:hint="eastAsia"/>
          <w:noProof/>
        </w:rPr>
        <w:t>为不需要</w:t>
      </w:r>
      <w:r>
        <w:rPr>
          <w:noProof/>
        </w:rPr>
        <w:t>SpEL</w:t>
      </w:r>
      <w:r>
        <w:rPr>
          <w:noProof/>
        </w:rPr>
        <w:t>语言语法的完整范围的表达式类别公开一个基本</w:t>
      </w:r>
      <w:r>
        <w:rPr>
          <w:noProof/>
        </w:rPr>
        <w:t>SpEL</w:t>
      </w:r>
      <w:r>
        <w:rPr>
          <w:noProof/>
        </w:rPr>
        <w:t>语言功能和配置选项的子集，并且应该进行有意义的限制。</w:t>
      </w:r>
    </w:p>
    <w:p w14:paraId="455F2F9D" w14:textId="77777777" w:rsidR="000A4718" w:rsidRDefault="000A4718" w:rsidP="000A4718">
      <w:pPr>
        <w:jc w:val="both"/>
        <w:rPr>
          <w:noProof/>
        </w:rPr>
      </w:pPr>
      <w:r>
        <w:rPr>
          <w:rFonts w:hint="eastAsia"/>
          <w:noProof/>
        </w:rPr>
        <w:t xml:space="preserve"> </w:t>
      </w:r>
      <w:r>
        <w:rPr>
          <w:noProof/>
        </w:rPr>
        <w:t xml:space="preserve">                              </w:t>
      </w:r>
      <w:r>
        <w:rPr>
          <w:noProof/>
        </w:rPr>
        <w:t>示例包括但不限于数据绑定表达式和基于属性的过滤器。</w:t>
      </w:r>
    </w:p>
    <w:p w14:paraId="6FB27D2A" w14:textId="77777777" w:rsidR="000A4718" w:rsidRDefault="000A4718" w:rsidP="000A4718">
      <w:pPr>
        <w:pStyle w:val="Heading8"/>
        <w:rPr>
          <w:noProof/>
        </w:rPr>
      </w:pPr>
      <w:bookmarkStart w:id="106" w:name="_Toc126363630"/>
      <w:r>
        <w:rPr>
          <w:noProof/>
        </w:rPr>
        <w:t>StandardEvaluationContext</w:t>
      </w:r>
    </w:p>
    <w:bookmarkEnd w:id="106"/>
    <w:p w14:paraId="2D789A03" w14:textId="77777777" w:rsidR="000A4718" w:rsidRDefault="000A4718" w:rsidP="000A4718">
      <w:pPr>
        <w:jc w:val="both"/>
        <w:rPr>
          <w:noProof/>
        </w:rPr>
      </w:pPr>
      <w:r>
        <w:rPr>
          <w:noProof/>
        </w:rPr>
        <w:t>package org.springframework.</w:t>
      </w:r>
      <w:r>
        <w:rPr>
          <w:rStyle w:val="aa"/>
        </w:rPr>
        <w:t>expression</w:t>
      </w:r>
      <w:r>
        <w:rPr>
          <w:noProof/>
        </w:rPr>
        <w:t>.</w:t>
      </w:r>
      <w:r>
        <w:rPr>
          <w:rStyle w:val="aa"/>
        </w:rPr>
        <w:t>spel</w:t>
      </w:r>
      <w:r>
        <w:rPr>
          <w:noProof/>
        </w:rPr>
        <w:t>.</w:t>
      </w:r>
      <w:r>
        <w:rPr>
          <w:rStyle w:val="aa"/>
        </w:rPr>
        <w:t>support</w:t>
      </w:r>
      <w:r>
        <w:rPr>
          <w:noProof/>
        </w:rPr>
        <w:t xml:space="preserve">; </w:t>
      </w:r>
    </w:p>
    <w:p w14:paraId="06B93258" w14:textId="77777777" w:rsidR="000A4718" w:rsidRDefault="000A4718" w:rsidP="000A4718">
      <w:pPr>
        <w:jc w:val="both"/>
        <w:rPr>
          <w:noProof/>
        </w:rPr>
      </w:pPr>
      <w:r>
        <w:rPr>
          <w:noProof/>
        </w:rPr>
        <w:t xml:space="preserve">public class </w:t>
      </w:r>
      <w:r>
        <w:rPr>
          <w:b/>
          <w:noProof/>
        </w:rPr>
        <w:t>StandardEvaluationContext</w:t>
      </w:r>
      <w:r>
        <w:rPr>
          <w:noProof/>
        </w:rPr>
        <w:t xml:space="preserve"> implements EvaluationContext     </w:t>
      </w:r>
      <w:r>
        <w:rPr>
          <w:rFonts w:hint="eastAsia"/>
          <w:noProof/>
        </w:rPr>
        <w:t>公开全套</w:t>
      </w:r>
      <w:r>
        <w:rPr>
          <w:noProof/>
        </w:rPr>
        <w:t>SpEL</w:t>
      </w:r>
      <w:r>
        <w:rPr>
          <w:noProof/>
        </w:rPr>
        <w:t>语言功能和配置选项。</w:t>
      </w:r>
    </w:p>
    <w:p w14:paraId="09CD17DD" w14:textId="77777777" w:rsidR="000A4718" w:rsidRDefault="000A4718" w:rsidP="000A4718">
      <w:pPr>
        <w:jc w:val="both"/>
        <w:rPr>
          <w:noProof/>
        </w:rPr>
      </w:pPr>
      <w:r>
        <w:rPr>
          <w:noProof/>
        </w:rPr>
        <w:t xml:space="preserve">public </w:t>
      </w:r>
      <w:r>
        <w:rPr>
          <w:rStyle w:val="a0"/>
        </w:rPr>
        <w:t>StandardEvaluationContext</w:t>
      </w:r>
      <w:r>
        <w:rPr>
          <w:noProof/>
        </w:rPr>
        <w:t xml:space="preserve">(@Nullable Object rootObject)     </w:t>
      </w:r>
      <w:r>
        <w:rPr>
          <w:rFonts w:hint="eastAsia"/>
          <w:noProof/>
        </w:rPr>
        <w:t>根对象，</w:t>
      </w:r>
      <w:r>
        <w:rPr>
          <w:rFonts w:hint="eastAsia"/>
          <w:noProof/>
        </w:rPr>
        <w:t>spel</w:t>
      </w:r>
      <w:r>
        <w:rPr>
          <w:rFonts w:hint="eastAsia"/>
          <w:noProof/>
        </w:rPr>
        <w:t>调用方法时会调用</w:t>
      </w:r>
      <w:r>
        <w:rPr>
          <w:rFonts w:hint="eastAsia"/>
          <w:noProof/>
        </w:rPr>
        <w:t>rootObject</w:t>
      </w:r>
      <w:r>
        <w:rPr>
          <w:rFonts w:hint="eastAsia"/>
          <w:noProof/>
        </w:rPr>
        <w:t>的方法</w:t>
      </w:r>
    </w:p>
    <w:p w14:paraId="1C192E1D" w14:textId="77777777" w:rsidR="000A4718" w:rsidRDefault="000A4718" w:rsidP="000A4718">
      <w:pPr>
        <w:jc w:val="both"/>
        <w:rPr>
          <w:noProof/>
        </w:rPr>
      </w:pPr>
      <w:r>
        <w:rPr>
          <w:noProof/>
        </w:rPr>
        <w:t xml:space="preserve">public void </w:t>
      </w:r>
      <w:r>
        <w:rPr>
          <w:rStyle w:val="a0"/>
        </w:rPr>
        <w:t>registerFunction</w:t>
      </w:r>
      <w:r>
        <w:rPr>
          <w:noProof/>
        </w:rPr>
        <w:t xml:space="preserve">(String name, Method method)    </w:t>
      </w:r>
      <w:r>
        <w:rPr>
          <w:rFonts w:hint="eastAsia"/>
          <w:noProof/>
        </w:rPr>
        <w:t>注册一个方法，注册的方法必须是一个</w:t>
      </w:r>
      <w:r>
        <w:rPr>
          <w:noProof/>
        </w:rPr>
        <w:t>static</w:t>
      </w:r>
      <w:r>
        <w:rPr>
          <w:noProof/>
        </w:rPr>
        <w:t>类型的公有方法</w:t>
      </w:r>
    </w:p>
    <w:p w14:paraId="0D0AC430" w14:textId="77777777" w:rsidR="000A4718" w:rsidRDefault="000A4718" w:rsidP="000A4718">
      <w:pPr>
        <w:jc w:val="both"/>
        <w:rPr>
          <w:noProof/>
        </w:rPr>
      </w:pPr>
      <w:r>
        <w:rPr>
          <w:noProof/>
        </w:rPr>
        <w:t xml:space="preserve">        Method plusTen = MathUtils.class.getDeclaredMethod("plusTen", int.class);</w:t>
      </w:r>
    </w:p>
    <w:p w14:paraId="71151B02" w14:textId="77777777" w:rsidR="000A4718" w:rsidRDefault="000A4718" w:rsidP="000A4718">
      <w:pPr>
        <w:jc w:val="both"/>
        <w:rPr>
          <w:noProof/>
        </w:rPr>
      </w:pPr>
      <w:r>
        <w:rPr>
          <w:noProof/>
        </w:rPr>
        <w:t xml:space="preserve">        StandardEvaluationContext context = new StandardEvaluationContext();</w:t>
      </w:r>
    </w:p>
    <w:p w14:paraId="51BA170F" w14:textId="77777777" w:rsidR="000A4718" w:rsidRDefault="000A4718" w:rsidP="000A4718">
      <w:pPr>
        <w:jc w:val="both"/>
        <w:rPr>
          <w:noProof/>
        </w:rPr>
      </w:pPr>
      <w:r>
        <w:rPr>
          <w:noProof/>
        </w:rPr>
        <w:t xml:space="preserve">        context.registerFunction("plusTen", plusTen);</w:t>
      </w:r>
    </w:p>
    <w:p w14:paraId="6B1373B0" w14:textId="77777777" w:rsidR="000A4718" w:rsidRDefault="000A4718" w:rsidP="000A4718">
      <w:pPr>
        <w:pStyle w:val="Heading4"/>
        <w:rPr>
          <w:noProof/>
        </w:rPr>
      </w:pPr>
      <w:r>
        <w:rPr>
          <w:noProof/>
        </w:rPr>
        <w:t>standard</w:t>
      </w:r>
    </w:p>
    <w:p w14:paraId="644A0D96" w14:textId="77777777" w:rsidR="000A4718" w:rsidRDefault="000A4718" w:rsidP="000A4718">
      <w:pPr>
        <w:pStyle w:val="Heading8"/>
        <w:rPr>
          <w:noProof/>
        </w:rPr>
      </w:pPr>
      <w:bookmarkStart w:id="107" w:name="_Toc126363631"/>
      <w:r>
        <w:rPr>
          <w:noProof/>
        </w:rPr>
        <w:t>SpelExpressionParser</w:t>
      </w:r>
      <w:r>
        <w:rPr>
          <w:rFonts w:hint="eastAsia"/>
          <w:noProof/>
        </w:rPr>
        <w:t>【入口】</w:t>
      </w:r>
    </w:p>
    <w:bookmarkEnd w:id="107"/>
    <w:p w14:paraId="07F82E01" w14:textId="77777777" w:rsidR="000A4718" w:rsidRDefault="000A4718" w:rsidP="000A4718">
      <w:pPr>
        <w:jc w:val="both"/>
        <w:rPr>
          <w:noProof/>
        </w:rPr>
      </w:pPr>
      <w:r>
        <w:rPr>
          <w:noProof/>
        </w:rPr>
        <w:t>package org.springframework.</w:t>
      </w:r>
      <w:r>
        <w:rPr>
          <w:noProof/>
          <w:color w:val="FF0000"/>
        </w:rPr>
        <w:t>expression</w:t>
      </w:r>
      <w:r>
        <w:rPr>
          <w:noProof/>
        </w:rPr>
        <w:t>.</w:t>
      </w:r>
      <w:r>
        <w:rPr>
          <w:noProof/>
          <w:color w:val="FF0000"/>
        </w:rPr>
        <w:t>spel</w:t>
      </w:r>
      <w:r>
        <w:rPr>
          <w:noProof/>
        </w:rPr>
        <w:t>.</w:t>
      </w:r>
      <w:r>
        <w:rPr>
          <w:noProof/>
          <w:color w:val="FF0000"/>
        </w:rPr>
        <w:t>standard</w:t>
      </w:r>
      <w:r>
        <w:rPr>
          <w:noProof/>
        </w:rPr>
        <w:t>;</w:t>
      </w:r>
    </w:p>
    <w:p w14:paraId="57098F2A" w14:textId="77777777" w:rsidR="000A4718" w:rsidRDefault="000A4718" w:rsidP="000A4718">
      <w:pPr>
        <w:jc w:val="both"/>
        <w:rPr>
          <w:noProof/>
        </w:rPr>
      </w:pPr>
      <w:r>
        <w:rPr>
          <w:noProof/>
        </w:rPr>
        <w:t xml:space="preserve">public class </w:t>
      </w:r>
      <w:r>
        <w:rPr>
          <w:b/>
          <w:noProof/>
        </w:rPr>
        <w:t>SpelExpressionParser</w:t>
      </w:r>
      <w:r>
        <w:rPr>
          <w:noProof/>
        </w:rPr>
        <w:t xml:space="preserve"> extends TemplateAwareExpressionParser       </w:t>
      </w:r>
      <w:r>
        <w:rPr>
          <w:rFonts w:hint="eastAsia"/>
          <w:noProof/>
        </w:rPr>
        <w:t>spel</w:t>
      </w:r>
      <w:r>
        <w:rPr>
          <w:rFonts w:hint="eastAsia"/>
          <w:noProof/>
        </w:rPr>
        <w:t>解析器</w:t>
      </w:r>
    </w:p>
    <w:p w14:paraId="24C61DF1" w14:textId="77777777" w:rsidR="000A4718" w:rsidRDefault="000A4718" w:rsidP="000A4718">
      <w:pPr>
        <w:ind w:left="576"/>
        <w:jc w:val="both"/>
        <w:rPr>
          <w:noProof/>
        </w:rPr>
      </w:pPr>
      <w:r>
        <w:rPr>
          <w:noProof/>
        </w:rPr>
        <w:t>org.springframework.expression.</w:t>
      </w:r>
      <w:r>
        <w:rPr>
          <w:rStyle w:val="a0"/>
        </w:rPr>
        <w:t xml:space="preserve">EvaluationContext       </w:t>
      </w:r>
      <w:r>
        <w:rPr>
          <w:noProof/>
        </w:rPr>
        <w:t xml:space="preserve">           </w:t>
      </w:r>
      <w:r>
        <w:rPr>
          <w:rFonts w:hint="eastAsia"/>
          <w:noProof/>
        </w:rPr>
        <w:t>评估上下文，存储</w:t>
      </w:r>
      <w:r>
        <w:rPr>
          <w:rFonts w:hint="eastAsia"/>
          <w:noProof/>
        </w:rPr>
        <w:t xml:space="preserve"> </w:t>
      </w:r>
      <w:r>
        <w:rPr>
          <w:rFonts w:hint="eastAsia"/>
          <w:noProof/>
        </w:rPr>
        <w:t>所有操作对象</w:t>
      </w:r>
    </w:p>
    <w:p w14:paraId="5F777EAA" w14:textId="77777777" w:rsidR="000A4718" w:rsidRDefault="000A4718" w:rsidP="000A4718">
      <w:pPr>
        <w:ind w:left="576"/>
        <w:jc w:val="both"/>
        <w:rPr>
          <w:noProof/>
        </w:rPr>
      </w:pPr>
      <w:r>
        <w:rPr>
          <w:noProof/>
        </w:rPr>
        <w:t>org.springframework.expression.</w:t>
      </w:r>
      <w:r>
        <w:rPr>
          <w:rStyle w:val="a0"/>
        </w:rPr>
        <w:t xml:space="preserve">StandardEvaluationContext  </w:t>
      </w:r>
      <w:r>
        <w:rPr>
          <w:noProof/>
        </w:rPr>
        <w:t xml:space="preserve">    </w:t>
      </w:r>
      <w:r>
        <w:rPr>
          <w:rFonts w:hint="eastAsia"/>
          <w:noProof/>
        </w:rPr>
        <w:t>标准评估上下文</w:t>
      </w:r>
    </w:p>
    <w:p w14:paraId="064330FA" w14:textId="77777777" w:rsidR="000A4718" w:rsidRDefault="000A4718" w:rsidP="000A4718">
      <w:pPr>
        <w:ind w:left="576"/>
        <w:jc w:val="both"/>
        <w:rPr>
          <w:noProof/>
        </w:rPr>
      </w:pPr>
      <w:r>
        <w:rPr>
          <w:noProof/>
        </w:rPr>
        <w:t>org.springframework.expression.common.</w:t>
      </w:r>
      <w:r>
        <w:rPr>
          <w:rStyle w:val="a0"/>
        </w:rPr>
        <w:t>TemplateAwareExpressionParser</w:t>
      </w:r>
      <w:r>
        <w:rPr>
          <w:noProof/>
        </w:rPr>
        <w:t xml:space="preserve">   </w:t>
      </w:r>
      <w:r>
        <w:rPr>
          <w:rFonts w:hint="eastAsia"/>
          <w:noProof/>
        </w:rPr>
        <w:t>模板解析器</w:t>
      </w:r>
    </w:p>
    <w:p w14:paraId="5ABAABE7" w14:textId="77777777" w:rsidR="000A4718" w:rsidRDefault="000A4718" w:rsidP="000A4718">
      <w:pPr>
        <w:pStyle w:val="Heading8"/>
        <w:rPr>
          <w:noProof/>
        </w:rPr>
      </w:pPr>
      <w:bookmarkStart w:id="108" w:name="_Toc126363632"/>
      <w:r>
        <w:rPr>
          <w:noProof/>
        </w:rPr>
        <w:t>InternalSpelExpressionParser</w:t>
      </w:r>
    </w:p>
    <w:bookmarkEnd w:id="108"/>
    <w:p w14:paraId="4661A8E4" w14:textId="77777777" w:rsidR="000A4718" w:rsidRDefault="000A4718" w:rsidP="000A4718">
      <w:pPr>
        <w:jc w:val="both"/>
        <w:rPr>
          <w:noProof/>
        </w:rPr>
      </w:pPr>
      <w:r>
        <w:rPr>
          <w:noProof/>
        </w:rPr>
        <w:t>package org.springframework.</w:t>
      </w:r>
      <w:r>
        <w:rPr>
          <w:noProof/>
          <w:color w:val="FF0000"/>
        </w:rPr>
        <w:t>expression</w:t>
      </w:r>
      <w:r>
        <w:rPr>
          <w:noProof/>
        </w:rPr>
        <w:t>.</w:t>
      </w:r>
      <w:r>
        <w:rPr>
          <w:noProof/>
          <w:color w:val="FF0000"/>
        </w:rPr>
        <w:t>spel</w:t>
      </w:r>
      <w:r>
        <w:rPr>
          <w:noProof/>
        </w:rPr>
        <w:t>.</w:t>
      </w:r>
      <w:r>
        <w:rPr>
          <w:noProof/>
          <w:color w:val="FF0000"/>
        </w:rPr>
        <w:t>standard</w:t>
      </w:r>
      <w:r>
        <w:rPr>
          <w:noProof/>
        </w:rPr>
        <w:t>;</w:t>
      </w:r>
    </w:p>
    <w:p w14:paraId="2B9902DA" w14:textId="77777777" w:rsidR="000A4718" w:rsidRDefault="000A4718" w:rsidP="000A4718">
      <w:pPr>
        <w:jc w:val="both"/>
        <w:rPr>
          <w:noProof/>
        </w:rPr>
      </w:pPr>
      <w:r>
        <w:rPr>
          <w:noProof/>
        </w:rPr>
        <w:t xml:space="preserve">class </w:t>
      </w:r>
      <w:r>
        <w:rPr>
          <w:b/>
          <w:noProof/>
        </w:rPr>
        <w:t>InternalSpelExpressionParser</w:t>
      </w:r>
      <w:r>
        <w:rPr>
          <w:noProof/>
        </w:rPr>
        <w:t xml:space="preserve"> extends TemplateAwareExpressionParser</w:t>
      </w:r>
    </w:p>
    <w:p w14:paraId="280F3EBD" w14:textId="77777777" w:rsidR="000A4718" w:rsidRDefault="000A4718" w:rsidP="000A4718">
      <w:pPr>
        <w:jc w:val="both"/>
        <w:rPr>
          <w:noProof/>
        </w:rPr>
      </w:pPr>
    </w:p>
    <w:p w14:paraId="6BE68E75" w14:textId="6A200CAE" w:rsidR="000A4718" w:rsidRDefault="000A4718" w:rsidP="000A4718">
      <w:pPr>
        <w:pStyle w:val="Heading2"/>
      </w:pPr>
      <w:r>
        <w:rPr>
          <w:rFonts w:hint="eastAsia"/>
        </w:rPr>
        <w:t>format</w:t>
      </w:r>
    </w:p>
    <w:p w14:paraId="06F40862" w14:textId="77777777" w:rsidR="000A4718" w:rsidRDefault="000A4718" w:rsidP="000A4718">
      <w:pPr>
        <w:pStyle w:val="Heading3"/>
        <w:rPr>
          <w:noProof/>
        </w:rPr>
      </w:pPr>
      <w:bookmarkStart w:id="109" w:name="_Toc117636622"/>
      <w:bookmarkStart w:id="110" w:name="_Toc126363592"/>
      <w:r>
        <w:rPr>
          <w:noProof/>
        </w:rPr>
        <w:t>annotation</w:t>
      </w:r>
    </w:p>
    <w:bookmarkEnd w:id="109"/>
    <w:bookmarkEnd w:id="110"/>
    <w:p w14:paraId="78809466" w14:textId="77777777" w:rsidR="00A92595" w:rsidRDefault="00A92595" w:rsidP="00A92595">
      <w:pPr>
        <w:pStyle w:val="Heading8"/>
        <w:rPr>
          <w:noProof/>
        </w:rPr>
      </w:pPr>
      <w:r w:rsidRPr="00A92595">
        <w:rPr>
          <w:noProof/>
        </w:rPr>
        <w:t>DateTimeFormat</w:t>
      </w:r>
      <w:r>
        <w:rPr>
          <w:noProof/>
        </w:rPr>
        <w:t xml:space="preserve"> </w:t>
      </w:r>
    </w:p>
    <w:p w14:paraId="1A42E671" w14:textId="3882443C" w:rsidR="000A4718" w:rsidRDefault="000A4718" w:rsidP="000A4718">
      <w:pPr>
        <w:jc w:val="both"/>
        <w:rPr>
          <w:noProof/>
        </w:rPr>
      </w:pPr>
      <w:r>
        <w:rPr>
          <w:noProof/>
        </w:rPr>
        <w:t>package org.springframework.</w:t>
      </w:r>
      <w:r>
        <w:rPr>
          <w:rStyle w:val="aa"/>
        </w:rPr>
        <w:t>format</w:t>
      </w:r>
      <w:r>
        <w:rPr>
          <w:noProof/>
        </w:rPr>
        <w:t>.</w:t>
      </w:r>
      <w:r>
        <w:rPr>
          <w:rStyle w:val="aa"/>
        </w:rPr>
        <w:t>annotation</w:t>
      </w:r>
      <w:r>
        <w:rPr>
          <w:noProof/>
        </w:rPr>
        <w:t xml:space="preserve">; </w:t>
      </w:r>
    </w:p>
    <w:p w14:paraId="74BAA109" w14:textId="77777777" w:rsidR="00A92595" w:rsidRDefault="00A92595" w:rsidP="00A92595">
      <w:pPr>
        <w:jc w:val="both"/>
        <w:rPr>
          <w:noProof/>
        </w:rPr>
      </w:pPr>
      <w:r>
        <w:rPr>
          <w:noProof/>
        </w:rPr>
        <w:t>package org.springframework.format.annotation;</w:t>
      </w:r>
    </w:p>
    <w:p w14:paraId="36C0CA09" w14:textId="77777777" w:rsidR="00A92595" w:rsidRDefault="00A92595" w:rsidP="00A92595">
      <w:pPr>
        <w:jc w:val="both"/>
        <w:rPr>
          <w:noProof/>
        </w:rPr>
      </w:pPr>
      <w:r>
        <w:rPr>
          <w:noProof/>
        </w:rPr>
        <w:t>@Documented</w:t>
      </w:r>
    </w:p>
    <w:p w14:paraId="1D13872D" w14:textId="77777777" w:rsidR="00A92595" w:rsidRDefault="00A92595" w:rsidP="00A92595">
      <w:pPr>
        <w:jc w:val="both"/>
        <w:rPr>
          <w:noProof/>
        </w:rPr>
      </w:pPr>
      <w:r>
        <w:rPr>
          <w:noProof/>
        </w:rPr>
        <w:t>@Retention(RetentionPolicy.RUNTIME)</w:t>
      </w:r>
    </w:p>
    <w:p w14:paraId="11357CE7" w14:textId="77777777" w:rsidR="00A92595" w:rsidRDefault="00A92595" w:rsidP="00A92595">
      <w:pPr>
        <w:jc w:val="both"/>
        <w:rPr>
          <w:noProof/>
        </w:rPr>
      </w:pPr>
      <w:r>
        <w:rPr>
          <w:noProof/>
        </w:rPr>
        <w:t>@Target({ElementType.</w:t>
      </w:r>
      <w:r w:rsidRPr="00A92595">
        <w:rPr>
          <w:noProof/>
          <w:color w:val="C45911" w:themeColor="accent2" w:themeShade="BF"/>
        </w:rPr>
        <w:t>METHOD</w:t>
      </w:r>
      <w:r>
        <w:rPr>
          <w:noProof/>
        </w:rPr>
        <w:t>, ElementType.</w:t>
      </w:r>
      <w:r w:rsidRPr="00A92595">
        <w:rPr>
          <w:noProof/>
          <w:color w:val="C45911" w:themeColor="accent2" w:themeShade="BF"/>
        </w:rPr>
        <w:t>FIELD</w:t>
      </w:r>
      <w:r>
        <w:rPr>
          <w:noProof/>
        </w:rPr>
        <w:t>, ElementType.</w:t>
      </w:r>
      <w:r w:rsidRPr="00A92595">
        <w:rPr>
          <w:noProof/>
          <w:color w:val="C45911" w:themeColor="accent2" w:themeShade="BF"/>
        </w:rPr>
        <w:t>PARAMETER</w:t>
      </w:r>
      <w:r>
        <w:rPr>
          <w:noProof/>
        </w:rPr>
        <w:t>, ElementType.</w:t>
      </w:r>
      <w:r w:rsidRPr="00A92595">
        <w:rPr>
          <w:noProof/>
          <w:color w:val="C45911" w:themeColor="accent2" w:themeShade="BF"/>
        </w:rPr>
        <w:t>ANNOTATION_TYPE</w:t>
      </w:r>
      <w:r>
        <w:rPr>
          <w:noProof/>
        </w:rPr>
        <w:t>})</w:t>
      </w:r>
    </w:p>
    <w:p w14:paraId="7C42707C" w14:textId="4C055C32" w:rsidR="00A92595" w:rsidRDefault="00A92595" w:rsidP="00A92595">
      <w:pPr>
        <w:jc w:val="both"/>
        <w:rPr>
          <w:noProof/>
        </w:rPr>
      </w:pPr>
      <w:r>
        <w:rPr>
          <w:noProof/>
        </w:rPr>
        <w:t xml:space="preserve">public @interface </w:t>
      </w:r>
      <w:r w:rsidRPr="00A92595">
        <w:rPr>
          <w:b/>
          <w:bCs/>
          <w:noProof/>
        </w:rPr>
        <w:t>DateTimeFormat</w:t>
      </w:r>
    </w:p>
    <w:p w14:paraId="3E2D200C" w14:textId="77777777" w:rsidR="004D7065" w:rsidRDefault="004D7065" w:rsidP="004D7065">
      <w:pPr>
        <w:ind w:left="432"/>
        <w:jc w:val="both"/>
      </w:pPr>
      <w:r w:rsidRPr="003A785F">
        <w:t xml:space="preserve">Specify the format of the front-end input time type. Otherwise, </w:t>
      </w:r>
      <w:r w:rsidRPr="003A785F">
        <w:rPr>
          <w:color w:val="538135" w:themeColor="accent6" w:themeShade="BF"/>
        </w:rPr>
        <w:t xml:space="preserve">an exception is thrown </w:t>
      </w:r>
      <w:r w:rsidRPr="003A785F">
        <w:t xml:space="preserve">and </w:t>
      </w:r>
      <w:r w:rsidRPr="003A785F">
        <w:rPr>
          <w:color w:val="538135" w:themeColor="accent6" w:themeShade="BF"/>
        </w:rPr>
        <w:t>the format will not be converted</w:t>
      </w:r>
      <w:r w:rsidRPr="003A785F">
        <w:t>.</w:t>
      </w:r>
    </w:p>
    <w:p w14:paraId="0BED2494" w14:textId="1FE40EE0" w:rsidR="00C821E5" w:rsidRDefault="00C821E5" w:rsidP="009E734F">
      <w:pPr>
        <w:ind w:left="432"/>
        <w:jc w:val="both"/>
      </w:pPr>
      <w:r>
        <w:t xml:space="preserve">Formats date/time values for </w:t>
      </w:r>
      <w:r w:rsidR="00465463" w:rsidRPr="00465463">
        <w:rPr>
          <w:rFonts w:hint="eastAsia"/>
          <w:color w:val="538135" w:themeColor="accent6" w:themeShade="BF"/>
        </w:rPr>
        <w:t>http</w:t>
      </w:r>
      <w:r w:rsidR="00465463">
        <w:rPr>
          <w:rFonts w:hint="eastAsia"/>
        </w:rPr>
        <w:t xml:space="preserve"> </w:t>
      </w:r>
      <w:r w:rsidRPr="00925572">
        <w:rPr>
          <w:color w:val="538135" w:themeColor="accent6" w:themeShade="BF"/>
        </w:rPr>
        <w:t>request parameters</w:t>
      </w:r>
      <w:r>
        <w:t>,</w:t>
      </w:r>
      <w:r w:rsidR="00465463">
        <w:rPr>
          <w:rFonts w:hint="eastAsia"/>
        </w:rPr>
        <w:t xml:space="preserve"> </w:t>
      </w:r>
      <w:r w:rsidR="00465463" w:rsidRPr="00465463">
        <w:rPr>
          <w:color w:val="538135" w:themeColor="accent6" w:themeShade="BF"/>
        </w:rPr>
        <w:t>path</w:t>
      </w:r>
      <w:r w:rsidR="00465463" w:rsidRPr="00465463">
        <w:t xml:space="preserve"> </w:t>
      </w:r>
      <w:r w:rsidR="00465463" w:rsidRPr="00465463">
        <w:rPr>
          <w:color w:val="538135" w:themeColor="accent6" w:themeShade="BF"/>
        </w:rPr>
        <w:t>variables</w:t>
      </w:r>
      <w:r w:rsidR="00465463" w:rsidRPr="00465463">
        <w:t xml:space="preserve">, </w:t>
      </w:r>
      <w:r>
        <w:t xml:space="preserve"> </w:t>
      </w:r>
      <w:r w:rsidRPr="00925572">
        <w:rPr>
          <w:color w:val="538135" w:themeColor="accent6" w:themeShade="BF"/>
        </w:rPr>
        <w:t>form inputs</w:t>
      </w:r>
      <w:r>
        <w:t xml:space="preserve">, and </w:t>
      </w:r>
      <w:r w:rsidRPr="00925572">
        <w:rPr>
          <w:color w:val="538135" w:themeColor="accent6" w:themeShade="BF"/>
        </w:rPr>
        <w:t xml:space="preserve">model attributes </w:t>
      </w:r>
      <w:r>
        <w:t>in a web environment.</w:t>
      </w:r>
    </w:p>
    <w:p w14:paraId="784D3511" w14:textId="3CB19D2D" w:rsidR="000E0346" w:rsidRDefault="000E0346" w:rsidP="009E734F">
      <w:pPr>
        <w:ind w:left="432"/>
        <w:jc w:val="both"/>
      </w:pPr>
      <w:r w:rsidRPr="000E0346">
        <w:t xml:space="preserve">@DateTimeFormat </w:t>
      </w:r>
      <w:r w:rsidRPr="000E0346">
        <w:rPr>
          <w:color w:val="C45911" w:themeColor="accent2" w:themeShade="BF"/>
        </w:rPr>
        <w:t>cannot be used directly for formatting or parsing fields in an @RequestBody</w:t>
      </w:r>
      <w:r w:rsidRPr="000E0346">
        <w:t>.</w:t>
      </w:r>
    </w:p>
    <w:p w14:paraId="5757B8F2" w14:textId="3968FE36" w:rsidR="000856F4" w:rsidRDefault="009E734F" w:rsidP="009E734F">
      <w:pPr>
        <w:ind w:left="432"/>
        <w:jc w:val="both"/>
        <w:rPr>
          <w:noProof/>
        </w:rPr>
      </w:pPr>
      <w:r w:rsidRPr="009E734F">
        <w:rPr>
          <w:noProof/>
        </w:rPr>
        <w:t>This annotation is applied to</w:t>
      </w:r>
      <w:r w:rsidR="00294B87">
        <w:rPr>
          <w:rFonts w:hint="eastAsia"/>
          <w:noProof/>
        </w:rPr>
        <w:t xml:space="preserve"> </w:t>
      </w:r>
      <w:r w:rsidR="00E93FC0">
        <w:rPr>
          <w:rFonts w:hint="eastAsia"/>
          <w:noProof/>
          <w:color w:val="538135" w:themeColor="accent6" w:themeShade="BF"/>
        </w:rPr>
        <w:t>l</w:t>
      </w:r>
      <w:r w:rsidR="00294B87" w:rsidRPr="00294B87">
        <w:rPr>
          <w:noProof/>
          <w:color w:val="538135" w:themeColor="accent6" w:themeShade="BF"/>
        </w:rPr>
        <w:t>ong</w:t>
      </w:r>
      <w:r w:rsidR="00294B87">
        <w:rPr>
          <w:rFonts w:hint="eastAsia"/>
          <w:noProof/>
        </w:rPr>
        <w:t xml:space="preserve">, </w:t>
      </w:r>
      <w:r w:rsidRPr="009E734F">
        <w:rPr>
          <w:noProof/>
        </w:rPr>
        <w:t xml:space="preserve"> </w:t>
      </w:r>
      <w:r w:rsidRPr="009E734F">
        <w:rPr>
          <w:noProof/>
          <w:color w:val="538135" w:themeColor="accent6" w:themeShade="BF"/>
        </w:rPr>
        <w:t>java.time</w:t>
      </w:r>
      <w:r w:rsidRPr="009E734F">
        <w:rPr>
          <w:noProof/>
        </w:rPr>
        <w:t xml:space="preserve">, </w:t>
      </w:r>
      <w:r w:rsidRPr="009E734F">
        <w:rPr>
          <w:noProof/>
          <w:color w:val="538135" w:themeColor="accent6" w:themeShade="BF"/>
        </w:rPr>
        <w:t>java.util.Date</w:t>
      </w:r>
      <w:r w:rsidRPr="009E734F">
        <w:rPr>
          <w:noProof/>
        </w:rPr>
        <w:t xml:space="preserve">, or </w:t>
      </w:r>
      <w:r w:rsidRPr="009E734F">
        <w:rPr>
          <w:noProof/>
          <w:color w:val="538135" w:themeColor="accent6" w:themeShade="BF"/>
        </w:rPr>
        <w:t xml:space="preserve">java.util.Calendar </w:t>
      </w:r>
      <w:r w:rsidRPr="009E734F">
        <w:rPr>
          <w:noProof/>
        </w:rPr>
        <w:t xml:space="preserve">fields to format and parse date/time values automatically, based on a specific pattern or style. </w:t>
      </w:r>
    </w:p>
    <w:p w14:paraId="09C7A585" w14:textId="77777777" w:rsidR="009E734F" w:rsidRDefault="009E734F" w:rsidP="00C821E5">
      <w:pPr>
        <w:ind w:left="432"/>
        <w:jc w:val="both"/>
      </w:pPr>
    </w:p>
    <w:p w14:paraId="636D6AF8" w14:textId="77777777" w:rsidR="0033205F" w:rsidRDefault="0033205F" w:rsidP="0033205F"/>
    <w:p w14:paraId="5A8A0A5E" w14:textId="09658F3C" w:rsidR="0033205F" w:rsidRDefault="0027604F" w:rsidP="0033205F">
      <w:r w:rsidRPr="0027604F">
        <w:t xml:space="preserve">ISO </w:t>
      </w:r>
      <w:r w:rsidRPr="0027604F">
        <w:rPr>
          <w:color w:val="00B0F0"/>
        </w:rPr>
        <w:t>iso</w:t>
      </w:r>
      <w:r w:rsidRPr="0027604F">
        <w:t>() default ISO.NONE;</w:t>
      </w:r>
    </w:p>
    <w:p w14:paraId="63C20809" w14:textId="0E8FE460" w:rsidR="005A090F" w:rsidRDefault="005A090F" w:rsidP="005A090F">
      <w:pPr>
        <w:ind w:left="432"/>
      </w:pPr>
      <w:r w:rsidRPr="005A090F">
        <w:t xml:space="preserve">Uses predefined </w:t>
      </w:r>
      <w:r w:rsidRPr="005A090F">
        <w:rPr>
          <w:color w:val="538135" w:themeColor="accent6" w:themeShade="BF"/>
        </w:rPr>
        <w:t xml:space="preserve">ISO-8601 date/time formats </w:t>
      </w:r>
      <w:r w:rsidRPr="005A090F">
        <w:t>(e.g., ISO.DATE, ISO.TIME, ISO.DATE_TIME).</w:t>
      </w:r>
    </w:p>
    <w:p w14:paraId="34139FAF" w14:textId="07733FEE" w:rsidR="0027604F" w:rsidRDefault="0027604F" w:rsidP="0033205F">
      <w:r w:rsidRPr="0027604F">
        <w:t xml:space="preserve">String </w:t>
      </w:r>
      <w:r w:rsidRPr="0027604F">
        <w:rPr>
          <w:color w:val="00B0F0"/>
        </w:rPr>
        <w:t>pattern</w:t>
      </w:r>
      <w:r w:rsidRPr="0027604F">
        <w:t>() default "";</w:t>
      </w:r>
    </w:p>
    <w:p w14:paraId="2963805D" w14:textId="5F0F0094" w:rsidR="005A090F" w:rsidRDefault="005A090F" w:rsidP="005A090F">
      <w:pPr>
        <w:ind w:left="432"/>
      </w:pPr>
      <w:r w:rsidRPr="005A090F">
        <w:rPr>
          <w:color w:val="538135" w:themeColor="accent6" w:themeShade="BF"/>
        </w:rPr>
        <w:t xml:space="preserve">A custom date/time pattern </w:t>
      </w:r>
      <w:r w:rsidRPr="005A090F">
        <w:t>(e.g., "yyyy-MM-dd", "dd/MM/yyyy", "yyyy-MM-dd'T'HH:mm:ss").</w:t>
      </w:r>
    </w:p>
    <w:p w14:paraId="172BC469" w14:textId="05FBF305" w:rsidR="0027604F" w:rsidRDefault="0027604F" w:rsidP="0033205F">
      <w:r w:rsidRPr="0027604F">
        <w:t xml:space="preserve">String </w:t>
      </w:r>
      <w:r w:rsidRPr="0027604F">
        <w:rPr>
          <w:color w:val="00B0F0"/>
        </w:rPr>
        <w:t>style</w:t>
      </w:r>
      <w:r w:rsidRPr="0027604F">
        <w:t>() default "SS";</w:t>
      </w:r>
    </w:p>
    <w:p w14:paraId="447853B9" w14:textId="431DAC47" w:rsidR="0027604F" w:rsidRDefault="005A090F" w:rsidP="005A090F">
      <w:pPr>
        <w:ind w:left="432"/>
      </w:pPr>
      <w:r w:rsidRPr="005A090F">
        <w:t xml:space="preserve">Uses </w:t>
      </w:r>
      <w:r w:rsidRPr="005A090F">
        <w:rPr>
          <w:color w:val="538135" w:themeColor="accent6" w:themeShade="BF"/>
        </w:rPr>
        <w:t xml:space="preserve">a style-based formatting </w:t>
      </w:r>
      <w:r w:rsidRPr="005A090F">
        <w:t>for dates or times (e.g., SS, MM), where letters stand for the short and medium format, respectively.</w:t>
      </w:r>
    </w:p>
    <w:p w14:paraId="6DFC31BF" w14:textId="77777777" w:rsidR="0033205F" w:rsidRDefault="0033205F" w:rsidP="0033205F"/>
    <w:p w14:paraId="64E4ACDF" w14:textId="77777777" w:rsidR="000A4718" w:rsidRDefault="000A4718" w:rsidP="000A4718">
      <w:pPr>
        <w:ind w:left="864"/>
        <w:jc w:val="both"/>
        <w:rPr>
          <w:noProof/>
        </w:rPr>
      </w:pPr>
    </w:p>
    <w:p w14:paraId="33C8E232" w14:textId="77777777" w:rsidR="000A4718" w:rsidRDefault="000A4718" w:rsidP="000A4718">
      <w:pPr>
        <w:jc w:val="both"/>
        <w:rPr>
          <w:noProof/>
        </w:rPr>
      </w:pPr>
      <w:r>
        <w:rPr>
          <w:rFonts w:hint="eastAsia"/>
          <w:b/>
          <w:noProof/>
          <w:color w:val="00B050"/>
        </w:rPr>
        <w:t>@</w:t>
      </w:r>
      <w:r>
        <w:rPr>
          <w:b/>
          <w:noProof/>
          <w:color w:val="00B050"/>
        </w:rPr>
        <w:t xml:space="preserve">NumberFormat  </w:t>
      </w:r>
      <w:r>
        <w:rPr>
          <w:noProof/>
        </w:rPr>
        <w:t xml:space="preserve">  </w:t>
      </w:r>
      <w:r>
        <w:rPr>
          <w:rFonts w:cs="Microsoft Sans Serif" w:hint="eastAsia"/>
          <w:kern w:val="0"/>
        </w:rPr>
        <w:t>针对前端参数</w:t>
      </w:r>
      <w:r>
        <w:rPr>
          <w:rFonts w:cs="Microsoft Sans Serif" w:hint="eastAsia"/>
          <w:kern w:val="0"/>
        </w:rPr>
        <w:t xml:space="preserve"> </w:t>
      </w:r>
      <w:r>
        <w:rPr>
          <w:rFonts w:hint="eastAsia"/>
          <w:noProof/>
        </w:rPr>
        <w:t>反序列化数字</w:t>
      </w:r>
      <w:r>
        <w:rPr>
          <w:rFonts w:cs="Microsoft Sans Serif" w:hint="eastAsia"/>
          <w:kern w:val="0"/>
        </w:rPr>
        <w:t>（</w:t>
      </w:r>
      <w:r>
        <w:rPr>
          <w:rFonts w:hint="eastAsia"/>
          <w:noProof/>
        </w:rPr>
        <w:t>一般使用在</w:t>
      </w:r>
      <w:r>
        <w:rPr>
          <w:rStyle w:val="a0"/>
          <w:rFonts w:hint="eastAsia"/>
        </w:rPr>
        <w:t>类成员</w:t>
      </w:r>
      <w:r>
        <w:rPr>
          <w:rFonts w:hint="eastAsia"/>
          <w:noProof/>
        </w:rPr>
        <w:t>，</w:t>
      </w:r>
      <w:r>
        <w:rPr>
          <w:rFonts w:hint="eastAsia"/>
          <w:noProof/>
        </w:rPr>
        <w:t xml:space="preserve"> </w:t>
      </w:r>
      <w:r>
        <w:rPr>
          <w:rStyle w:val="a0"/>
          <w:rFonts w:hint="eastAsia"/>
        </w:rPr>
        <w:t>前端参数</w:t>
      </w:r>
      <w:r>
        <w:rPr>
          <w:rFonts w:hint="eastAsia"/>
          <w:noProof/>
        </w:rPr>
        <w:t>上，支持</w:t>
      </w:r>
      <w:r>
        <w:rPr>
          <w:rFonts w:hint="eastAsia"/>
          <w:noProof/>
        </w:rPr>
        <w:t>long</w:t>
      </w:r>
      <w:r>
        <w:rPr>
          <w:rFonts w:hint="eastAsia"/>
          <w:noProof/>
        </w:rPr>
        <w:t>类型标注）</w:t>
      </w:r>
      <w:r>
        <w:rPr>
          <w:rFonts w:hint="eastAsia"/>
          <w:noProof/>
        </w:rPr>
        <w:t xml:space="preserve"> </w:t>
      </w:r>
    </w:p>
    <w:p w14:paraId="3C9A6351" w14:textId="77777777" w:rsidR="000A4718" w:rsidRDefault="000A4718" w:rsidP="000A4718">
      <w:pPr>
        <w:ind w:left="864"/>
        <w:jc w:val="both"/>
        <w:rPr>
          <w:noProof/>
        </w:rPr>
      </w:pPr>
      <w:r>
        <w:rPr>
          <w:rFonts w:cs="Microsoft Sans Serif"/>
          <w:color w:val="2F5496" w:themeColor="accent5" w:themeShade="BF"/>
          <w:kern w:val="0"/>
          <w:lang w:eastAsia="zh-Hans"/>
        </w:rPr>
        <w:t xml:space="preserve">pattern </w:t>
      </w:r>
      <w:r>
        <w:rPr>
          <w:rFonts w:cs="Microsoft Sans Serif"/>
          <w:kern w:val="0"/>
          <w:lang w:eastAsia="zh-Hans"/>
        </w:rPr>
        <w:t xml:space="preserve">= "#,##.##"         </w:t>
      </w:r>
      <w:r>
        <w:rPr>
          <w:rFonts w:cs="Microsoft Sans Serif" w:hint="eastAsia"/>
          <w:kern w:val="0"/>
        </w:rPr>
        <w:t>转换参数为</w:t>
      </w:r>
      <w:r>
        <w:rPr>
          <w:rFonts w:cs="Microsoft Sans Serif" w:hint="eastAsia"/>
          <w:kern w:val="0"/>
        </w:rPr>
        <w:t>d</w:t>
      </w:r>
      <w:r>
        <w:rPr>
          <w:rFonts w:cs="Microsoft Sans Serif"/>
          <w:kern w:val="0"/>
        </w:rPr>
        <w:t>ouble</w:t>
      </w:r>
    </w:p>
    <w:p w14:paraId="09E0FB63" w14:textId="77777777" w:rsidR="000A4718" w:rsidRDefault="000A4718" w:rsidP="000A4718">
      <w:pPr>
        <w:jc w:val="both"/>
        <w:rPr>
          <w:noProof/>
        </w:rPr>
      </w:pPr>
    </w:p>
    <w:p w14:paraId="1718BA18" w14:textId="0F6ABD88" w:rsidR="000A4718" w:rsidRDefault="000A4718" w:rsidP="000A4718">
      <w:pPr>
        <w:pStyle w:val="Heading2"/>
        <w:rPr>
          <w:noProof/>
        </w:rPr>
      </w:pPr>
      <w:r>
        <w:rPr>
          <w:noProof/>
        </w:rPr>
        <w:t xml:space="preserve">hateoas </w:t>
      </w:r>
    </w:p>
    <w:p w14:paraId="2AA7D5E1" w14:textId="77777777" w:rsidR="000A4718" w:rsidRDefault="000A4718" w:rsidP="000A4718">
      <w:pPr>
        <w:pStyle w:val="Heading8"/>
        <w:rPr>
          <w:noProof/>
        </w:rPr>
      </w:pPr>
      <w:r w:rsidRPr="00BD1AE5">
        <w:rPr>
          <w:noProof/>
        </w:rPr>
        <w:t>MediaTypes</w:t>
      </w:r>
      <w:r>
        <w:rPr>
          <w:noProof/>
        </w:rPr>
        <w:t xml:space="preserve"> </w:t>
      </w:r>
    </w:p>
    <w:p w14:paraId="03C4E432" w14:textId="77777777" w:rsidR="000A4718" w:rsidRDefault="000A4718" w:rsidP="000A4718">
      <w:pPr>
        <w:jc w:val="both"/>
        <w:rPr>
          <w:noProof/>
        </w:rPr>
      </w:pPr>
      <w:r>
        <w:rPr>
          <w:noProof/>
        </w:rPr>
        <w:t>package org.springframework.</w:t>
      </w:r>
      <w:r w:rsidRPr="00BD1AE5">
        <w:rPr>
          <w:noProof/>
          <w:color w:val="FF0000"/>
        </w:rPr>
        <w:t>hateoas</w:t>
      </w:r>
      <w:r>
        <w:rPr>
          <w:noProof/>
        </w:rPr>
        <w:t>;</w:t>
      </w:r>
    </w:p>
    <w:p w14:paraId="33730245" w14:textId="77777777" w:rsidR="000A4718" w:rsidRDefault="000A4718" w:rsidP="000A4718">
      <w:pPr>
        <w:jc w:val="both"/>
        <w:rPr>
          <w:noProof/>
        </w:rPr>
      </w:pPr>
      <w:r>
        <w:rPr>
          <w:noProof/>
        </w:rPr>
        <w:t xml:space="preserve">public class </w:t>
      </w:r>
      <w:r w:rsidRPr="00BD1AE5">
        <w:rPr>
          <w:b/>
          <w:bCs/>
          <w:noProof/>
        </w:rPr>
        <w:t>MediaTypes</w:t>
      </w:r>
    </w:p>
    <w:p w14:paraId="5E2ADC11" w14:textId="77777777" w:rsidR="000A4718" w:rsidRDefault="000A4718" w:rsidP="000A4718">
      <w:pPr>
        <w:jc w:val="both"/>
        <w:rPr>
          <w:noProof/>
        </w:rPr>
      </w:pPr>
      <w:r>
        <w:rPr>
          <w:noProof/>
        </w:rPr>
        <w:t xml:space="preserve">public static final String </w:t>
      </w:r>
      <w:r w:rsidRPr="00BD1AE5">
        <w:rPr>
          <w:rStyle w:val="a2"/>
        </w:rPr>
        <w:t>HAL_JSON_VALUE</w:t>
      </w:r>
      <w:r>
        <w:rPr>
          <w:noProof/>
        </w:rPr>
        <w:t xml:space="preserve"> = "application/hal+json";</w:t>
      </w:r>
    </w:p>
    <w:p w14:paraId="2D497190" w14:textId="77777777" w:rsidR="000A4718" w:rsidRDefault="000A4718" w:rsidP="000A4718">
      <w:pPr>
        <w:jc w:val="both"/>
        <w:rPr>
          <w:noProof/>
        </w:rPr>
      </w:pPr>
      <w:r>
        <w:rPr>
          <w:noProof/>
        </w:rPr>
        <w:t xml:space="preserve">public static final MediaType </w:t>
      </w:r>
      <w:r w:rsidRPr="00BD1AE5">
        <w:rPr>
          <w:rStyle w:val="a2"/>
        </w:rPr>
        <w:t>HAL_JSON</w:t>
      </w:r>
      <w:r>
        <w:rPr>
          <w:noProof/>
        </w:rPr>
        <w:t xml:space="preserve"> = MediaType.valueOf(HAL_JSON_VALUE);</w:t>
      </w:r>
    </w:p>
    <w:p w14:paraId="75965EAD" w14:textId="77777777" w:rsidR="000A4718" w:rsidRDefault="000A4718" w:rsidP="000A4718">
      <w:pPr>
        <w:jc w:val="both"/>
        <w:rPr>
          <w:noProof/>
        </w:rPr>
      </w:pPr>
      <w:r>
        <w:rPr>
          <w:noProof/>
        </w:rPr>
        <w:t xml:space="preserve">public static final String </w:t>
      </w:r>
      <w:r w:rsidRPr="00BD1AE5">
        <w:rPr>
          <w:rStyle w:val="a2"/>
        </w:rPr>
        <w:t>ALPS_JSON_VALUE</w:t>
      </w:r>
      <w:r>
        <w:rPr>
          <w:noProof/>
        </w:rPr>
        <w:t xml:space="preserve"> = "application/alps+json";</w:t>
      </w:r>
    </w:p>
    <w:p w14:paraId="24BB09FC" w14:textId="77777777" w:rsidR="000A4718" w:rsidRDefault="000A4718" w:rsidP="000A4718">
      <w:pPr>
        <w:jc w:val="both"/>
        <w:rPr>
          <w:noProof/>
        </w:rPr>
      </w:pPr>
      <w:r w:rsidRPr="00DC4AAA">
        <w:rPr>
          <w:noProof/>
        </w:rPr>
        <w:t xml:space="preserve">public static final MediaType </w:t>
      </w:r>
      <w:r w:rsidRPr="00DC4AAA">
        <w:rPr>
          <w:rStyle w:val="a2"/>
        </w:rPr>
        <w:t>ALPS_JSON</w:t>
      </w:r>
      <w:r w:rsidRPr="00DC4AAA">
        <w:rPr>
          <w:noProof/>
        </w:rPr>
        <w:t xml:space="preserve"> = MediaType.parseMediaType(ALPS_JSON_VALUE);</w:t>
      </w:r>
    </w:p>
    <w:p w14:paraId="367ADB32" w14:textId="77777777" w:rsidR="000A4718" w:rsidRDefault="000A4718" w:rsidP="000A4718">
      <w:pPr>
        <w:pStyle w:val="Heading8"/>
        <w:rPr>
          <w:noProof/>
        </w:rPr>
      </w:pPr>
      <w:r w:rsidRPr="00720CDF">
        <w:rPr>
          <w:noProof/>
        </w:rPr>
        <w:t>RepresentationModel</w:t>
      </w:r>
      <w:r>
        <w:rPr>
          <w:noProof/>
        </w:rPr>
        <w:t xml:space="preserve"> </w:t>
      </w:r>
    </w:p>
    <w:p w14:paraId="2237CE0E" w14:textId="77777777" w:rsidR="000A4718" w:rsidRDefault="000A4718" w:rsidP="000A4718">
      <w:pPr>
        <w:jc w:val="both"/>
        <w:rPr>
          <w:noProof/>
        </w:rPr>
      </w:pPr>
      <w:r>
        <w:rPr>
          <w:noProof/>
        </w:rPr>
        <w:t>package org.springframework.</w:t>
      </w:r>
      <w:r w:rsidRPr="00720CDF">
        <w:rPr>
          <w:noProof/>
          <w:color w:val="FF0000"/>
        </w:rPr>
        <w:t>hateoas</w:t>
      </w:r>
      <w:r>
        <w:rPr>
          <w:noProof/>
        </w:rPr>
        <w:t>;</w:t>
      </w:r>
    </w:p>
    <w:p w14:paraId="51E8AE1A" w14:textId="77777777" w:rsidR="000A4718" w:rsidRDefault="000A4718" w:rsidP="000A4718">
      <w:pPr>
        <w:jc w:val="both"/>
        <w:rPr>
          <w:noProof/>
        </w:rPr>
      </w:pPr>
      <w:r>
        <w:rPr>
          <w:noProof/>
        </w:rPr>
        <w:t xml:space="preserve">public class </w:t>
      </w:r>
      <w:r w:rsidRPr="00720CDF">
        <w:rPr>
          <w:b/>
          <w:bCs/>
          <w:noProof/>
        </w:rPr>
        <w:t>RepresentationModel</w:t>
      </w:r>
      <w:r>
        <w:rPr>
          <w:noProof/>
        </w:rPr>
        <w:t>&lt;T extends RepresentationModel&lt;? extends T&gt;&gt;</w:t>
      </w:r>
    </w:p>
    <w:p w14:paraId="666BEC11" w14:textId="77777777" w:rsidR="000A4718" w:rsidRDefault="000A4718" w:rsidP="000A4718">
      <w:pPr>
        <w:ind w:left="720"/>
        <w:jc w:val="both"/>
        <w:rPr>
          <w:rStyle w:val="a0"/>
        </w:rPr>
      </w:pPr>
      <w:r w:rsidRPr="007F75C1">
        <w:rPr>
          <w:noProof/>
        </w:rPr>
        <w:t>org.springframework.http.</w:t>
      </w:r>
      <w:r w:rsidRPr="007F75C1">
        <w:rPr>
          <w:rStyle w:val="a0"/>
        </w:rPr>
        <w:t>ResponseEntity</w:t>
      </w:r>
    </w:p>
    <w:p w14:paraId="554C3319" w14:textId="77777777" w:rsidR="000A4718" w:rsidRDefault="000A4718" w:rsidP="000A4718">
      <w:pPr>
        <w:ind w:left="720"/>
        <w:jc w:val="both"/>
        <w:rPr>
          <w:rStyle w:val="a0"/>
        </w:rPr>
      </w:pPr>
    </w:p>
    <w:p w14:paraId="675127A3" w14:textId="77777777" w:rsidR="000A4718" w:rsidRDefault="000A4718" w:rsidP="000A4718">
      <w:pPr>
        <w:jc w:val="both"/>
        <w:rPr>
          <w:noProof/>
        </w:rPr>
      </w:pPr>
      <w:r w:rsidRPr="000C76B0">
        <w:rPr>
          <w:noProof/>
        </w:rPr>
        <w:t xml:space="preserve">public T </w:t>
      </w:r>
      <w:r w:rsidRPr="000C76B0">
        <w:rPr>
          <w:rStyle w:val="a0"/>
        </w:rPr>
        <w:t>add</w:t>
      </w:r>
      <w:r w:rsidRPr="000C76B0">
        <w:rPr>
          <w:noProof/>
        </w:rPr>
        <w:t>(Link link)</w:t>
      </w:r>
      <w:r>
        <w:rPr>
          <w:noProof/>
        </w:rPr>
        <w:t xml:space="preserve">      </w:t>
      </w:r>
      <w:r w:rsidRPr="000C76B0">
        <w:rPr>
          <w:noProof/>
        </w:rPr>
        <w:t>Adds the given link to the resource.</w:t>
      </w:r>
    </w:p>
    <w:p w14:paraId="2F6A8516" w14:textId="77777777" w:rsidR="000A4718" w:rsidRDefault="000A4718" w:rsidP="000A47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ind w:left="720"/>
        <w:rPr>
          <w:rFonts w:ascii="Consolas" w:eastAsia="Times New Roman" w:hAnsi="Consolas" w:cs="Courier New"/>
          <w:color w:val="89DDFF"/>
          <w:kern w:val="0"/>
        </w:rPr>
      </w:pPr>
      <w:r w:rsidRPr="0070730F">
        <w:rPr>
          <w:rFonts w:ascii="Consolas" w:eastAsia="Times New Roman" w:hAnsi="Consolas" w:cs="Courier New"/>
          <w:color w:val="FFCB6B"/>
          <w:kern w:val="0"/>
        </w:rPr>
        <w:t xml:space="preserve">RepresentationModel </w:t>
      </w:r>
      <w:r w:rsidRPr="0070730F">
        <w:rPr>
          <w:rFonts w:ascii="Consolas" w:eastAsia="Times New Roman" w:hAnsi="Consolas" w:cs="Courier New"/>
          <w:kern w:val="0"/>
        </w:rPr>
        <w:t xml:space="preserve">resource </w:t>
      </w:r>
      <w:r w:rsidRPr="0070730F">
        <w:rPr>
          <w:rFonts w:ascii="Consolas" w:eastAsia="Times New Roman" w:hAnsi="Consolas" w:cs="Courier New"/>
          <w:color w:val="89DDFF"/>
          <w:kern w:val="0"/>
        </w:rPr>
        <w:t xml:space="preserve">= </w:t>
      </w:r>
      <w:r w:rsidRPr="0070730F">
        <w:rPr>
          <w:rFonts w:ascii="Consolas" w:eastAsia="Times New Roman" w:hAnsi="Consolas" w:cs="Courier New"/>
          <w:i/>
          <w:iCs/>
          <w:color w:val="C792EA"/>
          <w:kern w:val="0"/>
        </w:rPr>
        <w:t xml:space="preserve">new </w:t>
      </w:r>
      <w:r w:rsidRPr="0070730F">
        <w:rPr>
          <w:rFonts w:ascii="Consolas" w:eastAsia="Times New Roman" w:hAnsi="Consolas" w:cs="Courier New"/>
          <w:color w:val="82AAFF"/>
          <w:kern w:val="0"/>
        </w:rPr>
        <w:t>RepresentationModel</w:t>
      </w:r>
      <w:r w:rsidRPr="0070730F">
        <w:rPr>
          <w:rFonts w:ascii="Consolas" w:eastAsia="Times New Roman" w:hAnsi="Consolas" w:cs="Courier New"/>
          <w:color w:val="89DDFF"/>
          <w:kern w:val="0"/>
        </w:rPr>
        <w:t>();</w:t>
      </w:r>
      <w:r w:rsidRPr="0070730F">
        <w:rPr>
          <w:rFonts w:ascii="Consolas" w:eastAsia="Times New Roman" w:hAnsi="Consolas" w:cs="Courier New"/>
          <w:color w:val="89DDFF"/>
          <w:kern w:val="0"/>
        </w:rPr>
        <w:br/>
      </w:r>
      <w:r w:rsidRPr="0070730F">
        <w:rPr>
          <w:rFonts w:ascii="Consolas" w:eastAsia="Times New Roman" w:hAnsi="Consolas" w:cs="Courier New"/>
          <w:kern w:val="0"/>
        </w:rPr>
        <w:t>resource</w:t>
      </w:r>
      <w:r w:rsidRPr="0070730F">
        <w:rPr>
          <w:rFonts w:ascii="Consolas" w:eastAsia="Times New Roman" w:hAnsi="Consolas" w:cs="Courier New"/>
          <w:color w:val="89DDFF"/>
          <w:kern w:val="0"/>
        </w:rPr>
        <w:t>.</w:t>
      </w:r>
      <w:r w:rsidRPr="0070730F">
        <w:rPr>
          <w:rFonts w:ascii="Consolas" w:eastAsia="Times New Roman" w:hAnsi="Consolas" w:cs="Courier New"/>
          <w:color w:val="82AAFF"/>
          <w:kern w:val="0"/>
        </w:rPr>
        <w:t>add</w:t>
      </w:r>
      <w:r w:rsidRPr="0070730F">
        <w:rPr>
          <w:rFonts w:ascii="Consolas" w:eastAsia="Times New Roman" w:hAnsi="Consolas" w:cs="Courier New"/>
          <w:color w:val="89DDFF"/>
          <w:kern w:val="0"/>
        </w:rPr>
        <w:t>(</w:t>
      </w:r>
    </w:p>
    <w:p w14:paraId="248073E9" w14:textId="77777777" w:rsidR="000A4718" w:rsidRDefault="000A4718" w:rsidP="000A47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ind w:left="720"/>
        <w:rPr>
          <w:rFonts w:ascii="Consolas" w:eastAsia="Times New Roman" w:hAnsi="Consolas" w:cs="Courier New"/>
          <w:color w:val="89DDFF"/>
          <w:kern w:val="0"/>
        </w:rPr>
      </w:pPr>
      <w:r w:rsidRPr="0070730F">
        <w:rPr>
          <w:rFonts w:ascii="Consolas" w:eastAsia="Times New Roman" w:hAnsi="Consolas" w:cs="Courier New"/>
          <w:color w:val="89DDFF"/>
          <w:kern w:val="0"/>
        </w:rPr>
        <w:t xml:space="preserve">      </w:t>
      </w:r>
      <w:r w:rsidRPr="0070730F">
        <w:rPr>
          <w:rFonts w:ascii="Consolas" w:eastAsia="Times New Roman" w:hAnsi="Consolas" w:cs="Courier New"/>
          <w:i/>
          <w:iCs/>
          <w:color w:val="82AAFF"/>
          <w:kern w:val="0"/>
        </w:rPr>
        <w:t>linkTo</w:t>
      </w:r>
      <w:r w:rsidRPr="0070730F">
        <w:rPr>
          <w:rFonts w:ascii="Consolas" w:eastAsia="Times New Roman" w:hAnsi="Consolas" w:cs="Courier New"/>
          <w:color w:val="89DDFF"/>
          <w:kern w:val="0"/>
        </w:rPr>
        <w:t>(</w:t>
      </w:r>
    </w:p>
    <w:p w14:paraId="6EEB8018" w14:textId="77777777" w:rsidR="000A4718" w:rsidRDefault="000A4718" w:rsidP="000A47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ind w:left="720"/>
        <w:rPr>
          <w:rFonts w:ascii="Consolas" w:eastAsia="Times New Roman" w:hAnsi="Consolas" w:cs="Courier New"/>
          <w:color w:val="89DDFF"/>
          <w:kern w:val="0"/>
        </w:rPr>
      </w:pPr>
      <w:r w:rsidRPr="0070730F">
        <w:rPr>
          <w:rFonts w:ascii="Consolas" w:eastAsia="Times New Roman" w:hAnsi="Consolas" w:cs="Courier New"/>
          <w:color w:val="89DDFF"/>
          <w:kern w:val="0"/>
        </w:rPr>
        <w:t xml:space="preserve">            </w:t>
      </w:r>
      <w:r w:rsidRPr="0070730F">
        <w:rPr>
          <w:rFonts w:ascii="Consolas" w:eastAsia="Times New Roman" w:hAnsi="Consolas" w:cs="Courier New"/>
          <w:i/>
          <w:iCs/>
          <w:color w:val="82AAFF"/>
          <w:kern w:val="0"/>
        </w:rPr>
        <w:t>methodOn</w:t>
      </w:r>
      <w:r w:rsidRPr="0070730F">
        <w:rPr>
          <w:rFonts w:ascii="Consolas" w:eastAsia="Times New Roman" w:hAnsi="Consolas" w:cs="Courier New"/>
          <w:color w:val="89DDFF"/>
          <w:kern w:val="0"/>
        </w:rPr>
        <w:t>(</w:t>
      </w:r>
      <w:r w:rsidRPr="0070730F">
        <w:rPr>
          <w:rFonts w:ascii="Consolas" w:eastAsia="Times New Roman" w:hAnsi="Consolas" w:cs="Courier New"/>
          <w:color w:val="FFCB6B"/>
          <w:kern w:val="0"/>
        </w:rPr>
        <w:t>MarkupController</w:t>
      </w:r>
      <w:r w:rsidRPr="0070730F">
        <w:rPr>
          <w:rFonts w:ascii="Consolas" w:eastAsia="Times New Roman" w:hAnsi="Consolas" w:cs="Courier New"/>
          <w:color w:val="89DDFF"/>
          <w:kern w:val="0"/>
        </w:rPr>
        <w:t>.</w:t>
      </w:r>
      <w:r w:rsidRPr="0070730F">
        <w:rPr>
          <w:rFonts w:ascii="Consolas" w:eastAsia="Times New Roman" w:hAnsi="Consolas" w:cs="Courier New"/>
          <w:i/>
          <w:iCs/>
          <w:color w:val="C792EA"/>
          <w:kern w:val="0"/>
        </w:rPr>
        <w:t>class</w:t>
      </w:r>
      <w:r w:rsidRPr="0070730F">
        <w:rPr>
          <w:rFonts w:ascii="Consolas" w:eastAsia="Times New Roman" w:hAnsi="Consolas" w:cs="Courier New"/>
          <w:color w:val="89DDFF"/>
          <w:kern w:val="0"/>
        </w:rPr>
        <w:t>)</w:t>
      </w:r>
    </w:p>
    <w:p w14:paraId="5B9DF960" w14:textId="77777777" w:rsidR="000A4718" w:rsidRDefault="000A4718" w:rsidP="000A47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ind w:left="720"/>
        <w:rPr>
          <w:rFonts w:ascii="Consolas" w:eastAsia="Times New Roman" w:hAnsi="Consolas" w:cs="Courier New"/>
          <w:color w:val="89DDFF"/>
          <w:kern w:val="0"/>
        </w:rPr>
      </w:pPr>
      <w:r w:rsidRPr="0070730F">
        <w:rPr>
          <w:rFonts w:ascii="Consolas" w:eastAsia="Times New Roman" w:hAnsi="Consolas" w:cs="Courier New"/>
          <w:color w:val="89DDFF"/>
          <w:kern w:val="0"/>
        </w:rPr>
        <w:t xml:space="preserve">            .</w:t>
      </w:r>
      <w:r w:rsidRPr="0070730F">
        <w:rPr>
          <w:rFonts w:ascii="Consolas" w:eastAsia="Times New Roman" w:hAnsi="Consolas" w:cs="Courier New"/>
          <w:color w:val="82AAFF"/>
          <w:kern w:val="0"/>
        </w:rPr>
        <w:t>renderMarkup</w:t>
      </w:r>
      <w:r w:rsidRPr="0070730F">
        <w:rPr>
          <w:rFonts w:ascii="Consolas" w:eastAsia="Times New Roman" w:hAnsi="Consolas" w:cs="Courier New"/>
          <w:color w:val="89DDFF"/>
          <w:kern w:val="0"/>
        </w:rPr>
        <w:t>(</w:t>
      </w:r>
      <w:r w:rsidRPr="0070730F">
        <w:rPr>
          <w:rFonts w:ascii="Consolas" w:eastAsia="Times New Roman" w:hAnsi="Consolas" w:cs="Courier New"/>
          <w:color w:val="FFCB6B"/>
          <w:kern w:val="0"/>
        </w:rPr>
        <w:t>MediaType</w:t>
      </w:r>
      <w:r w:rsidRPr="0070730F">
        <w:rPr>
          <w:rFonts w:ascii="Consolas" w:eastAsia="Times New Roman" w:hAnsi="Consolas" w:cs="Courier New"/>
          <w:color w:val="89DDFF"/>
          <w:kern w:val="0"/>
        </w:rPr>
        <w:t>.</w:t>
      </w:r>
      <w:r w:rsidRPr="0070730F">
        <w:rPr>
          <w:rFonts w:ascii="Consolas" w:eastAsia="Times New Roman" w:hAnsi="Consolas" w:cs="Courier New"/>
          <w:b/>
          <w:bCs/>
          <w:i/>
          <w:iCs/>
          <w:kern w:val="0"/>
        </w:rPr>
        <w:t>TEXT_MARKDOWN</w:t>
      </w:r>
      <w:r w:rsidRPr="0070730F">
        <w:rPr>
          <w:rFonts w:ascii="Consolas" w:eastAsia="Times New Roman" w:hAnsi="Consolas" w:cs="Courier New"/>
          <w:color w:val="89DDFF"/>
          <w:kern w:val="0"/>
        </w:rPr>
        <w:t xml:space="preserve">, </w:t>
      </w:r>
      <w:r w:rsidRPr="0070730F">
        <w:rPr>
          <w:rFonts w:ascii="Consolas" w:eastAsia="Times New Roman" w:hAnsi="Consolas" w:cs="Courier New"/>
          <w:color w:val="C3E88D"/>
          <w:kern w:val="0"/>
        </w:rPr>
        <w:t>""</w:t>
      </w:r>
      <w:r w:rsidRPr="0070730F">
        <w:rPr>
          <w:rFonts w:ascii="Consolas" w:eastAsia="Times New Roman" w:hAnsi="Consolas" w:cs="Courier New"/>
          <w:color w:val="89DDFF"/>
          <w:kern w:val="0"/>
        </w:rPr>
        <w:t>)</w:t>
      </w:r>
    </w:p>
    <w:p w14:paraId="5674BE00" w14:textId="77777777" w:rsidR="000A4718" w:rsidRDefault="000A4718" w:rsidP="000A47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ind w:left="720"/>
        <w:rPr>
          <w:rFonts w:ascii="Consolas" w:eastAsia="Times New Roman" w:hAnsi="Consolas" w:cs="Courier New"/>
          <w:color w:val="89DDFF"/>
          <w:kern w:val="0"/>
        </w:rPr>
      </w:pPr>
      <w:r w:rsidRPr="0070730F">
        <w:rPr>
          <w:rFonts w:ascii="Consolas" w:eastAsia="Times New Roman" w:hAnsi="Consolas" w:cs="Courier New"/>
          <w:color w:val="89DDFF"/>
          <w:kern w:val="0"/>
        </w:rPr>
        <w:t xml:space="preserve">      )</w:t>
      </w:r>
      <w:r>
        <w:rPr>
          <w:rFonts w:ascii="Consolas" w:eastAsia="Times New Roman" w:hAnsi="Consolas" w:cs="Courier New"/>
          <w:color w:val="89DDFF"/>
          <w:kern w:val="0"/>
        </w:rPr>
        <w:t xml:space="preserve"> </w:t>
      </w:r>
      <w:r w:rsidRPr="0070730F">
        <w:rPr>
          <w:rFonts w:ascii="Consolas" w:eastAsia="Times New Roman" w:hAnsi="Consolas" w:cs="Courier New"/>
          <w:color w:val="89DDFF"/>
          <w:kern w:val="0"/>
        </w:rPr>
        <w:br/>
        <w:t xml:space="preserve">      .</w:t>
      </w:r>
      <w:r w:rsidRPr="0070730F">
        <w:rPr>
          <w:rFonts w:ascii="Consolas" w:eastAsia="Times New Roman" w:hAnsi="Consolas" w:cs="Courier New"/>
          <w:color w:val="82AAFF"/>
          <w:kern w:val="0"/>
        </w:rPr>
        <w:t>withRel</w:t>
      </w:r>
      <w:r w:rsidRPr="0070730F">
        <w:rPr>
          <w:rFonts w:ascii="Consolas" w:eastAsia="Times New Roman" w:hAnsi="Consolas" w:cs="Courier New"/>
          <w:color w:val="89DDFF"/>
          <w:kern w:val="0"/>
        </w:rPr>
        <w:t>(</w:t>
      </w:r>
      <w:r w:rsidRPr="0070730F">
        <w:rPr>
          <w:rFonts w:ascii="Consolas" w:eastAsia="Times New Roman" w:hAnsi="Consolas" w:cs="Courier New"/>
          <w:color w:val="C3E88D"/>
          <w:kern w:val="0"/>
        </w:rPr>
        <w:t>"markup"</w:t>
      </w:r>
      <w:r w:rsidRPr="0070730F">
        <w:rPr>
          <w:rFonts w:ascii="Consolas" w:eastAsia="Times New Roman" w:hAnsi="Consolas" w:cs="Courier New"/>
          <w:color w:val="89DDFF"/>
          <w:kern w:val="0"/>
        </w:rPr>
        <w:t>));</w:t>
      </w:r>
      <w:r w:rsidRPr="0070730F">
        <w:rPr>
          <w:rFonts w:ascii="Consolas" w:eastAsia="Times New Roman" w:hAnsi="Consolas" w:cs="Courier New"/>
          <w:color w:val="89DDFF"/>
          <w:kern w:val="0"/>
        </w:rPr>
        <w:br/>
      </w:r>
      <w:r w:rsidRPr="0070730F">
        <w:rPr>
          <w:rFonts w:ascii="Consolas" w:eastAsia="Times New Roman" w:hAnsi="Consolas" w:cs="Courier New"/>
          <w:kern w:val="0"/>
        </w:rPr>
        <w:t>resource</w:t>
      </w:r>
      <w:r w:rsidRPr="0070730F">
        <w:rPr>
          <w:rFonts w:ascii="Consolas" w:eastAsia="Times New Roman" w:hAnsi="Consolas" w:cs="Courier New"/>
          <w:color w:val="89DDFF"/>
          <w:kern w:val="0"/>
        </w:rPr>
        <w:t>.</w:t>
      </w:r>
      <w:r w:rsidRPr="0070730F">
        <w:rPr>
          <w:rFonts w:ascii="Consolas" w:eastAsia="Times New Roman" w:hAnsi="Consolas" w:cs="Courier New"/>
          <w:color w:val="82AAFF"/>
          <w:kern w:val="0"/>
        </w:rPr>
        <w:t>add</w:t>
      </w:r>
      <w:r w:rsidRPr="0070730F">
        <w:rPr>
          <w:rFonts w:ascii="Consolas" w:eastAsia="Times New Roman" w:hAnsi="Consolas" w:cs="Courier New"/>
          <w:color w:val="89DDFF"/>
          <w:kern w:val="0"/>
        </w:rPr>
        <w:t>(</w:t>
      </w:r>
      <w:r w:rsidRPr="0070730F">
        <w:rPr>
          <w:rFonts w:ascii="Consolas" w:eastAsia="Times New Roman" w:hAnsi="Consolas" w:cs="Courier New"/>
          <w:i/>
          <w:iCs/>
          <w:color w:val="82AAFF"/>
          <w:kern w:val="0"/>
        </w:rPr>
        <w:t>linkTo</w:t>
      </w:r>
      <w:r w:rsidRPr="0070730F">
        <w:rPr>
          <w:rFonts w:ascii="Consolas" w:eastAsia="Times New Roman" w:hAnsi="Consolas" w:cs="Courier New"/>
          <w:color w:val="89DDFF"/>
          <w:kern w:val="0"/>
        </w:rPr>
        <w:t>(</w:t>
      </w:r>
      <w:r w:rsidRPr="0070730F">
        <w:rPr>
          <w:rFonts w:ascii="Consolas" w:eastAsia="Times New Roman" w:hAnsi="Consolas" w:cs="Courier New"/>
          <w:i/>
          <w:iCs/>
          <w:color w:val="82AAFF"/>
          <w:kern w:val="0"/>
        </w:rPr>
        <w:t>methodOn</w:t>
      </w:r>
      <w:r w:rsidRPr="0070730F">
        <w:rPr>
          <w:rFonts w:ascii="Consolas" w:eastAsia="Times New Roman" w:hAnsi="Consolas" w:cs="Courier New"/>
          <w:color w:val="89DDFF"/>
          <w:kern w:val="0"/>
        </w:rPr>
        <w:t>(</w:t>
      </w:r>
      <w:r w:rsidRPr="0070730F">
        <w:rPr>
          <w:rFonts w:ascii="Consolas" w:eastAsia="Times New Roman" w:hAnsi="Consolas" w:cs="Courier New"/>
          <w:color w:val="FFCB6B"/>
          <w:kern w:val="0"/>
        </w:rPr>
        <w:t>GuidesController</w:t>
      </w:r>
      <w:r w:rsidRPr="0070730F">
        <w:rPr>
          <w:rFonts w:ascii="Consolas" w:eastAsia="Times New Roman" w:hAnsi="Consolas" w:cs="Courier New"/>
          <w:color w:val="89DDFF"/>
          <w:kern w:val="0"/>
        </w:rPr>
        <w:t>.</w:t>
      </w:r>
      <w:r w:rsidRPr="0070730F">
        <w:rPr>
          <w:rFonts w:ascii="Consolas" w:eastAsia="Times New Roman" w:hAnsi="Consolas" w:cs="Courier New"/>
          <w:i/>
          <w:iCs/>
          <w:color w:val="C792EA"/>
          <w:kern w:val="0"/>
        </w:rPr>
        <w:t>class</w:t>
      </w:r>
      <w:r w:rsidRPr="0070730F">
        <w:rPr>
          <w:rFonts w:ascii="Consolas" w:eastAsia="Times New Roman" w:hAnsi="Consolas" w:cs="Courier New"/>
          <w:color w:val="89DDFF"/>
          <w:kern w:val="0"/>
        </w:rPr>
        <w:t>).</w:t>
      </w:r>
      <w:r w:rsidRPr="0070730F">
        <w:rPr>
          <w:rFonts w:ascii="Consolas" w:eastAsia="Times New Roman" w:hAnsi="Consolas" w:cs="Courier New"/>
          <w:color w:val="82AAFF"/>
          <w:kern w:val="0"/>
        </w:rPr>
        <w:t>listGuides</w:t>
      </w:r>
      <w:r w:rsidRPr="0070730F">
        <w:rPr>
          <w:rFonts w:ascii="Consolas" w:eastAsia="Times New Roman" w:hAnsi="Consolas" w:cs="Courier New"/>
          <w:color w:val="89DDFF"/>
          <w:kern w:val="0"/>
        </w:rPr>
        <w:t>()).</w:t>
      </w:r>
      <w:r w:rsidRPr="0070730F">
        <w:rPr>
          <w:rFonts w:ascii="Consolas" w:eastAsia="Times New Roman" w:hAnsi="Consolas" w:cs="Courier New"/>
          <w:color w:val="82AAFF"/>
          <w:kern w:val="0"/>
        </w:rPr>
        <w:t>withRel</w:t>
      </w:r>
      <w:r w:rsidRPr="0070730F">
        <w:rPr>
          <w:rFonts w:ascii="Consolas" w:eastAsia="Times New Roman" w:hAnsi="Consolas" w:cs="Courier New"/>
          <w:color w:val="89DDFF"/>
          <w:kern w:val="0"/>
        </w:rPr>
        <w:t>(</w:t>
      </w:r>
      <w:r w:rsidRPr="0070730F">
        <w:rPr>
          <w:rFonts w:ascii="Consolas" w:eastAsia="Times New Roman" w:hAnsi="Consolas" w:cs="Courier New"/>
          <w:color w:val="C3E88D"/>
          <w:kern w:val="0"/>
        </w:rPr>
        <w:t>"guides"</w:t>
      </w:r>
      <w:r w:rsidRPr="0070730F">
        <w:rPr>
          <w:rFonts w:ascii="Consolas" w:eastAsia="Times New Roman" w:hAnsi="Consolas" w:cs="Courier New"/>
          <w:color w:val="89DDFF"/>
          <w:kern w:val="0"/>
        </w:rPr>
        <w:t>));</w:t>
      </w:r>
    </w:p>
    <w:p w14:paraId="57A9F5F1" w14:textId="77777777" w:rsidR="000A4718" w:rsidRDefault="000A4718" w:rsidP="000A4718">
      <w:pPr>
        <w:pStyle w:val="Heading3"/>
      </w:pPr>
      <w:r>
        <w:t>server</w:t>
      </w:r>
    </w:p>
    <w:p w14:paraId="2E4D06A1" w14:textId="77777777" w:rsidR="000A4718" w:rsidRDefault="000A4718" w:rsidP="000A4718">
      <w:pPr>
        <w:pStyle w:val="Heading8"/>
        <w:rPr>
          <w:noProof/>
        </w:rPr>
      </w:pPr>
      <w:r w:rsidRPr="00007CE6">
        <w:rPr>
          <w:noProof/>
        </w:rPr>
        <w:t>LinkBuilder</w:t>
      </w:r>
    </w:p>
    <w:p w14:paraId="5C040D6D" w14:textId="77777777" w:rsidR="000A4718" w:rsidRDefault="000A4718" w:rsidP="000A4718">
      <w:pPr>
        <w:jc w:val="both"/>
        <w:rPr>
          <w:noProof/>
        </w:rPr>
      </w:pPr>
      <w:r>
        <w:rPr>
          <w:noProof/>
        </w:rPr>
        <w:t>package org.springframework.</w:t>
      </w:r>
      <w:r w:rsidRPr="00007CE6">
        <w:rPr>
          <w:noProof/>
          <w:color w:val="FF0000"/>
        </w:rPr>
        <w:t>hateoas</w:t>
      </w:r>
      <w:r>
        <w:rPr>
          <w:noProof/>
        </w:rPr>
        <w:t>.</w:t>
      </w:r>
      <w:r w:rsidRPr="00007CE6">
        <w:rPr>
          <w:noProof/>
          <w:color w:val="FF0000"/>
        </w:rPr>
        <w:t>server</w:t>
      </w:r>
      <w:r>
        <w:rPr>
          <w:noProof/>
        </w:rPr>
        <w:t>;</w:t>
      </w:r>
    </w:p>
    <w:p w14:paraId="2283FE9E" w14:textId="77777777" w:rsidR="000A4718" w:rsidRDefault="000A4718" w:rsidP="000A4718">
      <w:pPr>
        <w:jc w:val="both"/>
        <w:rPr>
          <w:noProof/>
        </w:rPr>
      </w:pPr>
      <w:r>
        <w:rPr>
          <w:noProof/>
        </w:rPr>
        <w:t xml:space="preserve">public interface </w:t>
      </w:r>
      <w:r w:rsidRPr="00007CE6">
        <w:rPr>
          <w:b/>
          <w:bCs/>
          <w:noProof/>
        </w:rPr>
        <w:t>LinkBuilder</w:t>
      </w:r>
      <w:r>
        <w:rPr>
          <w:noProof/>
        </w:rPr>
        <w:t xml:space="preserve"> </w:t>
      </w:r>
    </w:p>
    <w:p w14:paraId="3CCBBC14" w14:textId="77777777" w:rsidR="000A4718" w:rsidRPr="00007CE6" w:rsidRDefault="000A4718" w:rsidP="000A4718">
      <w:pPr>
        <w:jc w:val="both"/>
        <w:rPr>
          <w:noProof/>
        </w:rPr>
      </w:pPr>
      <w:r>
        <w:rPr>
          <w:noProof/>
        </w:rPr>
        <w:t xml:space="preserve">default Link </w:t>
      </w:r>
      <w:r w:rsidRPr="00B520AA">
        <w:rPr>
          <w:rStyle w:val="a0"/>
        </w:rPr>
        <w:t>withRel</w:t>
      </w:r>
      <w:r>
        <w:rPr>
          <w:noProof/>
        </w:rPr>
        <w:t xml:space="preserve">(String rel)         </w:t>
      </w:r>
      <w:r w:rsidRPr="00D36B5A">
        <w:rPr>
          <w:noProof/>
        </w:rPr>
        <w:t>Creates the Link built by the current builder instance with the given link relation.</w:t>
      </w:r>
    </w:p>
    <w:p w14:paraId="6EFB2C72" w14:textId="77777777" w:rsidR="000A4718" w:rsidRPr="0070730F" w:rsidRDefault="000A4718" w:rsidP="000A4718">
      <w:pPr>
        <w:pStyle w:val="Heading4"/>
        <w:rPr>
          <w:color w:val="EEFFFF"/>
        </w:rPr>
      </w:pPr>
      <w:r>
        <w:t>mvc</w:t>
      </w:r>
    </w:p>
    <w:p w14:paraId="34E501CF" w14:textId="77777777" w:rsidR="000A4718" w:rsidRDefault="000A4718" w:rsidP="000A4718">
      <w:pPr>
        <w:pStyle w:val="Heading8"/>
        <w:rPr>
          <w:noProof/>
        </w:rPr>
      </w:pPr>
      <w:r w:rsidRPr="003B7869">
        <w:rPr>
          <w:noProof/>
        </w:rPr>
        <w:t>WebMvcLinkBuilder</w:t>
      </w:r>
      <w:r>
        <w:rPr>
          <w:noProof/>
        </w:rPr>
        <w:t xml:space="preserve"> </w:t>
      </w:r>
    </w:p>
    <w:p w14:paraId="5083275B" w14:textId="77777777" w:rsidR="000A4718" w:rsidRDefault="000A4718" w:rsidP="000A4718">
      <w:pPr>
        <w:jc w:val="both"/>
        <w:rPr>
          <w:noProof/>
        </w:rPr>
      </w:pPr>
      <w:r>
        <w:rPr>
          <w:noProof/>
        </w:rPr>
        <w:t>package org.springframework.</w:t>
      </w:r>
      <w:r w:rsidRPr="003B7869">
        <w:rPr>
          <w:noProof/>
          <w:color w:val="FF0000"/>
        </w:rPr>
        <w:t>hateoas</w:t>
      </w:r>
      <w:r>
        <w:rPr>
          <w:noProof/>
        </w:rPr>
        <w:t>.</w:t>
      </w:r>
      <w:r w:rsidRPr="003B7869">
        <w:rPr>
          <w:noProof/>
          <w:color w:val="FF0000"/>
        </w:rPr>
        <w:t>server</w:t>
      </w:r>
      <w:r>
        <w:rPr>
          <w:noProof/>
        </w:rPr>
        <w:t>.</w:t>
      </w:r>
      <w:r w:rsidRPr="003B7869">
        <w:rPr>
          <w:noProof/>
          <w:color w:val="FF0000"/>
        </w:rPr>
        <w:t>mvc</w:t>
      </w:r>
      <w:r>
        <w:rPr>
          <w:noProof/>
        </w:rPr>
        <w:t>;</w:t>
      </w:r>
    </w:p>
    <w:p w14:paraId="5289C0FF" w14:textId="77777777" w:rsidR="000A4718" w:rsidRDefault="000A4718" w:rsidP="000A4718">
      <w:pPr>
        <w:jc w:val="both"/>
        <w:rPr>
          <w:noProof/>
        </w:rPr>
      </w:pPr>
      <w:r>
        <w:rPr>
          <w:noProof/>
        </w:rPr>
        <w:t xml:space="preserve">public class </w:t>
      </w:r>
      <w:r w:rsidRPr="003B7869">
        <w:rPr>
          <w:b/>
          <w:bCs/>
          <w:noProof/>
        </w:rPr>
        <w:t>WebMvcLinkBuilder</w:t>
      </w:r>
      <w:r>
        <w:rPr>
          <w:noProof/>
        </w:rPr>
        <w:t xml:space="preserve"> extends TemplateVariableAwareLinkBuilderSupport&lt;WebMvcLinkBuilder&gt;</w:t>
      </w:r>
    </w:p>
    <w:p w14:paraId="09BDE8E8" w14:textId="77777777" w:rsidR="000A4718" w:rsidRDefault="000A4718" w:rsidP="000A4718">
      <w:pPr>
        <w:jc w:val="both"/>
        <w:rPr>
          <w:noProof/>
        </w:rPr>
      </w:pPr>
      <w:r>
        <w:rPr>
          <w:noProof/>
        </w:rPr>
        <w:t xml:space="preserve">public static WebMvcLinkBuilder </w:t>
      </w:r>
      <w:r w:rsidRPr="003B7869">
        <w:rPr>
          <w:rStyle w:val="a0"/>
        </w:rPr>
        <w:t>linkTo</w:t>
      </w:r>
      <w:r>
        <w:rPr>
          <w:noProof/>
        </w:rPr>
        <w:t>(Object invocationValue)</w:t>
      </w:r>
    </w:p>
    <w:p w14:paraId="559CBFD5" w14:textId="77777777" w:rsidR="000A4718" w:rsidRDefault="000A4718" w:rsidP="000A4718">
      <w:pPr>
        <w:jc w:val="both"/>
        <w:rPr>
          <w:noProof/>
        </w:rPr>
      </w:pPr>
      <w:r w:rsidRPr="007331CB">
        <w:rPr>
          <w:noProof/>
        </w:rPr>
        <w:t xml:space="preserve">public static &lt;T&gt; T </w:t>
      </w:r>
      <w:r w:rsidRPr="007331CB">
        <w:rPr>
          <w:rStyle w:val="a0"/>
        </w:rPr>
        <w:t>methodOn</w:t>
      </w:r>
      <w:r w:rsidRPr="007331CB">
        <w:rPr>
          <w:noProof/>
        </w:rPr>
        <w:t>(Class&lt;T&gt; controller, Object... parameters)</w:t>
      </w:r>
      <w:r>
        <w:rPr>
          <w:noProof/>
        </w:rPr>
        <w:t xml:space="preserve">      </w:t>
      </w:r>
      <w:r w:rsidRPr="001109CC">
        <w:rPr>
          <w:noProof/>
        </w:rPr>
        <w:t>Wrapper for DummyInvocationUtils.methodOn(Class, Object...) to be available in case you work with static imports of WebMvcLinkBuilder.</w:t>
      </w:r>
    </w:p>
    <w:p w14:paraId="79782704" w14:textId="77777777" w:rsidR="000A4718" w:rsidRDefault="000A4718" w:rsidP="000A4718">
      <w:pPr>
        <w:jc w:val="both"/>
        <w:rPr>
          <w:noProof/>
        </w:rPr>
      </w:pPr>
    </w:p>
    <w:p w14:paraId="117DC017" w14:textId="77777777" w:rsidR="000A4718" w:rsidRDefault="000A4718" w:rsidP="000A4718">
      <w:pPr>
        <w:jc w:val="both"/>
        <w:rPr>
          <w:noProof/>
        </w:rPr>
      </w:pPr>
    </w:p>
    <w:p w14:paraId="203EDABE" w14:textId="77777777" w:rsidR="000A4718" w:rsidRDefault="000A4718" w:rsidP="000A4718">
      <w:pPr>
        <w:jc w:val="both"/>
        <w:rPr>
          <w:noProof/>
        </w:rPr>
      </w:pPr>
    </w:p>
    <w:p w14:paraId="265A8131" w14:textId="77777777" w:rsidR="000A4718" w:rsidRDefault="000A4718" w:rsidP="000A4718">
      <w:pPr>
        <w:jc w:val="both"/>
        <w:rPr>
          <w:noProof/>
        </w:rPr>
      </w:pPr>
    </w:p>
    <w:p w14:paraId="791B0A4A" w14:textId="69DBFE76" w:rsidR="000A4718" w:rsidRDefault="000A4718" w:rsidP="000A4718">
      <w:pPr>
        <w:pStyle w:val="Heading2"/>
      </w:pPr>
      <w:r>
        <w:rPr>
          <w:rFonts w:hint="eastAsia"/>
        </w:rPr>
        <w:t>http</w:t>
      </w:r>
      <w:bookmarkEnd w:id="91"/>
    </w:p>
    <w:p w14:paraId="1D66C2C1" w14:textId="77777777" w:rsidR="000A4718" w:rsidRDefault="000A4718" w:rsidP="000A4718">
      <w:pPr>
        <w:pStyle w:val="Heading8"/>
        <w:rPr>
          <w:noProof/>
        </w:rPr>
      </w:pPr>
      <w:bookmarkStart w:id="111" w:name="_Toc126363512"/>
      <w:r>
        <w:rPr>
          <w:noProof/>
        </w:rPr>
        <w:t>HttpRequest</w:t>
      </w:r>
    </w:p>
    <w:bookmarkEnd w:id="111"/>
    <w:p w14:paraId="0A4A21FC" w14:textId="77777777" w:rsidR="000A4718" w:rsidRDefault="000A4718" w:rsidP="000A4718">
      <w:pPr>
        <w:jc w:val="both"/>
        <w:rPr>
          <w:noProof/>
        </w:rPr>
      </w:pPr>
      <w:r>
        <w:rPr>
          <w:noProof/>
        </w:rPr>
        <w:t>package org.springframework.</w:t>
      </w:r>
      <w:r>
        <w:rPr>
          <w:rStyle w:val="aa"/>
        </w:rPr>
        <w:t>http</w:t>
      </w:r>
      <w:r>
        <w:rPr>
          <w:noProof/>
        </w:rPr>
        <w:t xml:space="preserve">; </w:t>
      </w:r>
    </w:p>
    <w:p w14:paraId="5906790B" w14:textId="77777777" w:rsidR="000A4718" w:rsidRDefault="000A4718" w:rsidP="000A4718">
      <w:pPr>
        <w:jc w:val="both"/>
        <w:rPr>
          <w:noProof/>
        </w:rPr>
      </w:pPr>
      <w:r>
        <w:rPr>
          <w:noProof/>
        </w:rPr>
        <w:t xml:space="preserve">public interface </w:t>
      </w:r>
      <w:r>
        <w:rPr>
          <w:b/>
          <w:noProof/>
        </w:rPr>
        <w:t>HttpRequest</w:t>
      </w:r>
      <w:r>
        <w:rPr>
          <w:noProof/>
        </w:rPr>
        <w:t xml:space="preserve"> extends HttpMessage       RestTemplate</w:t>
      </w:r>
      <w:r>
        <w:rPr>
          <w:rFonts w:hint="eastAsia"/>
          <w:noProof/>
        </w:rPr>
        <w:t>发出的请求，</w:t>
      </w:r>
      <w:r>
        <w:rPr>
          <w:noProof/>
        </w:rPr>
        <w:t xml:space="preserve"> spring</w:t>
      </w:r>
      <w:r>
        <w:rPr>
          <w:noProof/>
        </w:rPr>
        <w:t>提供的一个</w:t>
      </w:r>
      <w:r>
        <w:rPr>
          <w:noProof/>
        </w:rPr>
        <w:t>http</w:t>
      </w:r>
      <w:r>
        <w:rPr>
          <w:noProof/>
        </w:rPr>
        <w:t>请求工具，表明都是用来进行</w:t>
      </w:r>
      <w:r>
        <w:rPr>
          <w:noProof/>
        </w:rPr>
        <w:t>http</w:t>
      </w:r>
      <w:r>
        <w:rPr>
          <w:noProof/>
        </w:rPr>
        <w:t>请求用的</w:t>
      </w:r>
    </w:p>
    <w:p w14:paraId="685E732F" w14:textId="77777777" w:rsidR="000A4718" w:rsidRDefault="000A4718" w:rsidP="000A4718">
      <w:pPr>
        <w:jc w:val="both"/>
        <w:rPr>
          <w:noProof/>
        </w:rPr>
      </w:pPr>
    </w:p>
    <w:p w14:paraId="0A75CA43" w14:textId="77777777" w:rsidR="000A4718" w:rsidRDefault="000A4718" w:rsidP="000A4718">
      <w:pPr>
        <w:jc w:val="both"/>
        <w:rPr>
          <w:noProof/>
        </w:rPr>
      </w:pPr>
      <w:r>
        <w:rPr>
          <w:noProof/>
        </w:rPr>
        <w:t xml:space="preserve">default HttpMethod </w:t>
      </w:r>
      <w:r>
        <w:rPr>
          <w:rStyle w:val="a0"/>
        </w:rPr>
        <w:t>getMethod</w:t>
      </w:r>
      <w:r>
        <w:rPr>
          <w:noProof/>
        </w:rPr>
        <w:t>()</w:t>
      </w:r>
    </w:p>
    <w:p w14:paraId="63DD2D4D" w14:textId="77777777" w:rsidR="000A4718" w:rsidRDefault="000A4718" w:rsidP="000A4718">
      <w:pPr>
        <w:jc w:val="both"/>
        <w:rPr>
          <w:noProof/>
        </w:rPr>
      </w:pPr>
      <w:r>
        <w:rPr>
          <w:noProof/>
        </w:rPr>
        <w:t xml:space="preserve">String </w:t>
      </w:r>
      <w:r>
        <w:rPr>
          <w:rStyle w:val="a0"/>
        </w:rPr>
        <w:t>getMethodValue</w:t>
      </w:r>
      <w:r>
        <w:rPr>
          <w:noProof/>
        </w:rPr>
        <w:t>();</w:t>
      </w:r>
    </w:p>
    <w:p w14:paraId="371FCF52" w14:textId="77777777" w:rsidR="000A4718" w:rsidRDefault="000A4718" w:rsidP="000A4718">
      <w:pPr>
        <w:jc w:val="both"/>
        <w:rPr>
          <w:noProof/>
        </w:rPr>
      </w:pPr>
      <w:r>
        <w:rPr>
          <w:noProof/>
        </w:rPr>
        <w:t xml:space="preserve">URI </w:t>
      </w:r>
      <w:r>
        <w:rPr>
          <w:rStyle w:val="a0"/>
        </w:rPr>
        <w:t>getURI</w:t>
      </w:r>
      <w:r>
        <w:rPr>
          <w:noProof/>
        </w:rPr>
        <w:t>();</w:t>
      </w:r>
    </w:p>
    <w:p w14:paraId="5A61494A" w14:textId="77777777" w:rsidR="000A4718" w:rsidRDefault="000A4718" w:rsidP="000A4718">
      <w:pPr>
        <w:pStyle w:val="Heading8"/>
        <w:rPr>
          <w:noProof/>
        </w:rPr>
      </w:pPr>
      <w:bookmarkStart w:id="112" w:name="_Toc126363513"/>
      <w:r>
        <w:rPr>
          <w:noProof/>
        </w:rPr>
        <w:t>HttpEntity</w:t>
      </w:r>
    </w:p>
    <w:bookmarkEnd w:id="112"/>
    <w:p w14:paraId="6145872E" w14:textId="77777777" w:rsidR="000A4718" w:rsidRDefault="000A4718" w:rsidP="000A4718">
      <w:pPr>
        <w:jc w:val="both"/>
        <w:rPr>
          <w:noProof/>
        </w:rPr>
      </w:pPr>
      <w:r>
        <w:rPr>
          <w:noProof/>
        </w:rPr>
        <w:t>package org.springframework.</w:t>
      </w:r>
      <w:r>
        <w:rPr>
          <w:rStyle w:val="aa"/>
        </w:rPr>
        <w:t>http</w:t>
      </w:r>
      <w:r>
        <w:rPr>
          <w:noProof/>
        </w:rPr>
        <w:t xml:space="preserve">; </w:t>
      </w:r>
    </w:p>
    <w:p w14:paraId="435FCDBF" w14:textId="77777777" w:rsidR="000A4718" w:rsidRDefault="000A4718" w:rsidP="000A4718">
      <w:pPr>
        <w:jc w:val="both"/>
        <w:rPr>
          <w:noProof/>
        </w:rPr>
      </w:pPr>
      <w:r>
        <w:rPr>
          <w:noProof/>
        </w:rPr>
        <w:t xml:space="preserve">public class </w:t>
      </w:r>
      <w:r>
        <w:rPr>
          <w:b/>
          <w:noProof/>
        </w:rPr>
        <w:t>HttpEntity</w:t>
      </w:r>
      <w:r>
        <w:rPr>
          <w:noProof/>
        </w:rPr>
        <w:t xml:space="preserve">&lt;T&gt;     </w:t>
      </w:r>
      <w:r>
        <w:rPr>
          <w:rFonts w:hint="eastAsia"/>
          <w:noProof/>
        </w:rPr>
        <w:t>请求实体</w:t>
      </w:r>
    </w:p>
    <w:p w14:paraId="4D64F0A7" w14:textId="77777777" w:rsidR="000A4718" w:rsidRDefault="000A4718" w:rsidP="000A4718">
      <w:pPr>
        <w:jc w:val="both"/>
        <w:rPr>
          <w:noProof/>
        </w:rPr>
      </w:pPr>
      <w:r>
        <w:rPr>
          <w:noProof/>
        </w:rPr>
        <w:t xml:space="preserve">public </w:t>
      </w:r>
      <w:r>
        <w:rPr>
          <w:rStyle w:val="a2"/>
        </w:rPr>
        <w:t>HttpEntity</w:t>
      </w:r>
      <w:r>
        <w:rPr>
          <w:noProof/>
        </w:rPr>
        <w:t xml:space="preserve">(@Nullable T body, @Nullable MultiValueMap&lt;String, String&gt; headers)   </w:t>
      </w:r>
      <w:r>
        <w:rPr>
          <w:rFonts w:hint="eastAsia"/>
          <w:noProof/>
        </w:rPr>
        <w:t>设置请求体和请求头</w:t>
      </w:r>
    </w:p>
    <w:p w14:paraId="34710F76" w14:textId="77777777" w:rsidR="000A4718" w:rsidRDefault="000A4718" w:rsidP="000A4718">
      <w:pPr>
        <w:pStyle w:val="Heading8"/>
        <w:rPr>
          <w:noProof/>
        </w:rPr>
      </w:pPr>
      <w:bookmarkStart w:id="113" w:name="_Toc126363514"/>
      <w:r>
        <w:rPr>
          <w:noProof/>
        </w:rPr>
        <w:t>HttpHeaders</w:t>
      </w:r>
    </w:p>
    <w:bookmarkEnd w:id="113"/>
    <w:p w14:paraId="706ADEB5" w14:textId="77777777" w:rsidR="000A4718" w:rsidRDefault="000A4718" w:rsidP="000A4718">
      <w:pPr>
        <w:jc w:val="both"/>
        <w:rPr>
          <w:noProof/>
        </w:rPr>
      </w:pPr>
      <w:r>
        <w:rPr>
          <w:noProof/>
        </w:rPr>
        <w:t>package org.springframework.</w:t>
      </w:r>
      <w:r>
        <w:rPr>
          <w:rStyle w:val="aa"/>
        </w:rPr>
        <w:t>http</w:t>
      </w:r>
      <w:r>
        <w:rPr>
          <w:noProof/>
        </w:rPr>
        <w:t xml:space="preserve">; </w:t>
      </w:r>
    </w:p>
    <w:p w14:paraId="4EEEB279" w14:textId="77777777" w:rsidR="000A4718" w:rsidRDefault="000A4718" w:rsidP="000A4718">
      <w:pPr>
        <w:jc w:val="both"/>
        <w:rPr>
          <w:noProof/>
        </w:rPr>
      </w:pPr>
      <w:r>
        <w:rPr>
          <w:noProof/>
        </w:rPr>
        <w:t xml:space="preserve">public class </w:t>
      </w:r>
      <w:r>
        <w:rPr>
          <w:b/>
          <w:noProof/>
        </w:rPr>
        <w:t>HttpHeaders</w:t>
      </w:r>
      <w:r>
        <w:rPr>
          <w:noProof/>
        </w:rPr>
        <w:t xml:space="preserve"> implements MultiValueMap&lt;String, String&gt;, Serializable</w:t>
      </w:r>
    </w:p>
    <w:p w14:paraId="3641BB60" w14:textId="77777777" w:rsidR="000A4718" w:rsidRDefault="000A4718" w:rsidP="000A4718">
      <w:pPr>
        <w:pStyle w:val="Heading8"/>
        <w:rPr>
          <w:noProof/>
        </w:rPr>
      </w:pPr>
      <w:bookmarkStart w:id="114" w:name="_Toc126363515"/>
      <w:r>
        <w:rPr>
          <w:noProof/>
        </w:rPr>
        <w:t>HttpStatus</w:t>
      </w:r>
      <w:bookmarkEnd w:id="114"/>
      <w:r>
        <w:rPr>
          <w:noProof/>
        </w:rPr>
        <w:t xml:space="preserve">    </w:t>
      </w:r>
    </w:p>
    <w:p w14:paraId="12BE2F8A" w14:textId="77777777" w:rsidR="000A4718" w:rsidRDefault="000A4718" w:rsidP="000A4718">
      <w:r>
        <w:t>package org.springframework.</w:t>
      </w:r>
      <w:r>
        <w:rPr>
          <w:rStyle w:val="aa"/>
        </w:rPr>
        <w:t>http</w:t>
      </w:r>
      <w:r>
        <w:t>;</w:t>
      </w:r>
    </w:p>
    <w:p w14:paraId="2532768F" w14:textId="77777777" w:rsidR="000A4718" w:rsidRDefault="000A4718" w:rsidP="000A4718">
      <w:r>
        <w:t xml:space="preserve">public enum </w:t>
      </w:r>
      <w:r>
        <w:rPr>
          <w:b/>
        </w:rPr>
        <w:t>HttpStatus</w:t>
      </w:r>
      <w:r>
        <w:t xml:space="preserve"> implements HttpStatusCode      </w:t>
      </w:r>
      <w:r>
        <w:rPr>
          <w:rFonts w:hint="eastAsia"/>
          <w:noProof/>
        </w:rPr>
        <w:t>http</w:t>
      </w:r>
      <w:r>
        <w:rPr>
          <w:rFonts w:hint="eastAsia"/>
          <w:noProof/>
        </w:rPr>
        <w:t>状态码</w:t>
      </w:r>
      <w:r>
        <w:rPr>
          <w:rFonts w:hint="eastAsia"/>
          <w:noProof/>
        </w:rPr>
        <w:t xml:space="preserve"> </w:t>
      </w:r>
      <w:r>
        <w:rPr>
          <w:noProof/>
        </w:rPr>
        <w:t xml:space="preserve">  </w:t>
      </w:r>
    </w:p>
    <w:p w14:paraId="1BFB12FC" w14:textId="77777777" w:rsidR="000A4718" w:rsidRDefault="000A4718" w:rsidP="000A4718">
      <w:pPr>
        <w:ind w:left="576"/>
        <w:jc w:val="both"/>
        <w:rPr>
          <w:noProof/>
        </w:rPr>
      </w:pPr>
      <w:r>
        <w:rPr>
          <w:noProof/>
        </w:rPr>
        <w:t xml:space="preserve">public static enum </w:t>
      </w:r>
      <w:r>
        <w:rPr>
          <w:rStyle w:val="a2"/>
        </w:rPr>
        <w:t>Series</w:t>
      </w:r>
      <w:r>
        <w:rPr>
          <w:noProof/>
        </w:rPr>
        <w:t xml:space="preserve"> {    </w:t>
      </w:r>
      <w:r>
        <w:rPr>
          <w:rFonts w:hint="eastAsia"/>
          <w:noProof/>
        </w:rPr>
        <w:t>状态码段（除了</w:t>
      </w:r>
      <w:r>
        <w:rPr>
          <w:noProof/>
        </w:rPr>
        <w:t>200</w:t>
      </w:r>
      <w:r>
        <w:rPr>
          <w:noProof/>
        </w:rPr>
        <w:t>段，其他全是异常状态码），解析规则是</w:t>
      </w:r>
      <w:r>
        <w:rPr>
          <w:noProof/>
        </w:rPr>
        <w:t>StatusCode/100</w:t>
      </w:r>
      <w:r>
        <w:rPr>
          <w:noProof/>
        </w:rPr>
        <w:t>取整。</w:t>
      </w:r>
    </w:p>
    <w:p w14:paraId="0A140885" w14:textId="77777777" w:rsidR="000A4718" w:rsidRDefault="000A4718" w:rsidP="000A4718">
      <w:pPr>
        <w:ind w:left="576"/>
        <w:jc w:val="both"/>
        <w:rPr>
          <w:noProof/>
        </w:rPr>
      </w:pPr>
      <w:r>
        <w:rPr>
          <w:noProof/>
        </w:rPr>
        <w:t xml:space="preserve">     INFORMATIONAL(1),</w:t>
      </w:r>
    </w:p>
    <w:p w14:paraId="3D9787EB" w14:textId="77777777" w:rsidR="000A4718" w:rsidRDefault="000A4718" w:rsidP="000A4718">
      <w:pPr>
        <w:ind w:left="576"/>
        <w:jc w:val="both"/>
        <w:rPr>
          <w:noProof/>
        </w:rPr>
      </w:pPr>
      <w:r>
        <w:rPr>
          <w:noProof/>
        </w:rPr>
        <w:t xml:space="preserve">     SUCCESSFUL(2),</w:t>
      </w:r>
    </w:p>
    <w:p w14:paraId="794625A6" w14:textId="77777777" w:rsidR="000A4718" w:rsidRDefault="000A4718" w:rsidP="000A4718">
      <w:pPr>
        <w:ind w:left="576"/>
        <w:jc w:val="both"/>
        <w:rPr>
          <w:noProof/>
        </w:rPr>
      </w:pPr>
      <w:r>
        <w:rPr>
          <w:noProof/>
        </w:rPr>
        <w:t xml:space="preserve">     REDIRECTION(3),</w:t>
      </w:r>
    </w:p>
    <w:p w14:paraId="131F44FF" w14:textId="77777777" w:rsidR="000A4718" w:rsidRDefault="000A4718" w:rsidP="000A4718">
      <w:pPr>
        <w:ind w:left="576"/>
        <w:jc w:val="both"/>
        <w:rPr>
          <w:noProof/>
        </w:rPr>
      </w:pPr>
      <w:r>
        <w:rPr>
          <w:noProof/>
        </w:rPr>
        <w:t xml:space="preserve">     CLIENT_ERROR(4),</w:t>
      </w:r>
    </w:p>
    <w:p w14:paraId="31A6AF7F" w14:textId="77777777" w:rsidR="000A4718" w:rsidRDefault="000A4718" w:rsidP="000A4718">
      <w:pPr>
        <w:ind w:left="576"/>
        <w:jc w:val="both"/>
        <w:rPr>
          <w:noProof/>
        </w:rPr>
      </w:pPr>
      <w:r>
        <w:rPr>
          <w:noProof/>
        </w:rPr>
        <w:t xml:space="preserve">     SERVER_ERROR(5);</w:t>
      </w:r>
    </w:p>
    <w:p w14:paraId="62A77234" w14:textId="77777777" w:rsidR="000A4718" w:rsidRDefault="000A4718" w:rsidP="000A4718">
      <w:pPr>
        <w:ind w:left="576"/>
        <w:jc w:val="both"/>
        <w:rPr>
          <w:noProof/>
        </w:rPr>
      </w:pPr>
      <w:r>
        <w:rPr>
          <w:noProof/>
        </w:rPr>
        <w:t>}</w:t>
      </w:r>
    </w:p>
    <w:p w14:paraId="4CD51147" w14:textId="77777777" w:rsidR="000A4718" w:rsidRDefault="000A4718" w:rsidP="000A4718">
      <w:pPr>
        <w:pStyle w:val="Heading8"/>
        <w:rPr>
          <w:noProof/>
        </w:rPr>
      </w:pPr>
      <w:r>
        <w:rPr>
          <w:noProof/>
        </w:rPr>
        <w:t xml:space="preserve">HttpStatusCode </w:t>
      </w:r>
    </w:p>
    <w:p w14:paraId="2504A936" w14:textId="77777777" w:rsidR="000A4718" w:rsidRDefault="000A4718" w:rsidP="000A4718">
      <w:r>
        <w:t>package org.springframework.</w:t>
      </w:r>
      <w:r>
        <w:rPr>
          <w:rStyle w:val="aa"/>
        </w:rPr>
        <w:t>http</w:t>
      </w:r>
      <w:r>
        <w:t>;</w:t>
      </w:r>
    </w:p>
    <w:p w14:paraId="3EDC3CFB" w14:textId="77777777" w:rsidR="000A4718" w:rsidRDefault="000A4718" w:rsidP="000A4718">
      <w:pPr>
        <w:rPr>
          <w:noProof/>
        </w:rPr>
      </w:pPr>
      <w:r>
        <w:rPr>
          <w:noProof/>
        </w:rPr>
        <w:t xml:space="preserve">public sealed interface </w:t>
      </w:r>
      <w:r>
        <w:rPr>
          <w:b/>
          <w:noProof/>
        </w:rPr>
        <w:t>HttpStatusCode</w:t>
      </w:r>
      <w:r>
        <w:rPr>
          <w:noProof/>
        </w:rPr>
        <w:t xml:space="preserve"> extends Serializable permits DefaultHttpStatusCode, HttpStatus </w:t>
      </w:r>
    </w:p>
    <w:p w14:paraId="221C4426" w14:textId="77777777" w:rsidR="000A4718" w:rsidRDefault="000A4718" w:rsidP="000A4718">
      <w:pPr>
        <w:pStyle w:val="Heading8"/>
        <w:rPr>
          <w:noProof/>
        </w:rPr>
      </w:pPr>
      <w:bookmarkStart w:id="115" w:name="_Toc126363516"/>
      <w:r>
        <w:rPr>
          <w:noProof/>
        </w:rPr>
        <w:t>MediaType</w:t>
      </w:r>
    </w:p>
    <w:bookmarkEnd w:id="115"/>
    <w:p w14:paraId="316F2CEA" w14:textId="77777777" w:rsidR="000A4718" w:rsidRDefault="000A4718" w:rsidP="000A4718">
      <w:pPr>
        <w:jc w:val="both"/>
        <w:rPr>
          <w:noProof/>
        </w:rPr>
      </w:pPr>
      <w:r>
        <w:rPr>
          <w:noProof/>
        </w:rPr>
        <w:t>package org.springframework.</w:t>
      </w:r>
      <w:r>
        <w:rPr>
          <w:rStyle w:val="aa"/>
        </w:rPr>
        <w:t>http</w:t>
      </w:r>
      <w:r>
        <w:rPr>
          <w:noProof/>
        </w:rPr>
        <w:t>;</w:t>
      </w:r>
    </w:p>
    <w:p w14:paraId="111ACEF3" w14:textId="77777777" w:rsidR="000A4718" w:rsidRDefault="000A4718" w:rsidP="000A4718">
      <w:pPr>
        <w:jc w:val="both"/>
        <w:rPr>
          <w:noProof/>
        </w:rPr>
      </w:pPr>
    </w:p>
    <w:p w14:paraId="4C81EDC2" w14:textId="77777777" w:rsidR="000A4718" w:rsidRDefault="000A4718" w:rsidP="000A4718">
      <w:pPr>
        <w:jc w:val="both"/>
        <w:rPr>
          <w:noProof/>
        </w:rPr>
      </w:pPr>
      <w:r>
        <w:rPr>
          <w:rFonts w:hint="eastAsia"/>
          <w:noProof/>
        </w:rPr>
        <w:t>public</w:t>
      </w:r>
      <w:r>
        <w:rPr>
          <w:noProof/>
        </w:rPr>
        <w:t xml:space="preserve"> class </w:t>
      </w:r>
      <w:r>
        <w:rPr>
          <w:b/>
          <w:noProof/>
        </w:rPr>
        <w:t>MediaType</w:t>
      </w:r>
      <w:r>
        <w:rPr>
          <w:noProof/>
        </w:rPr>
        <w:t xml:space="preserve"> extends MineType implements Serializable         </w:t>
      </w:r>
      <w:r>
        <w:rPr>
          <w:rFonts w:hint="eastAsia"/>
          <w:noProof/>
        </w:rPr>
        <w:t>文件媒体类型</w:t>
      </w:r>
    </w:p>
    <w:p w14:paraId="2F8B0F22" w14:textId="77777777" w:rsidR="000A4718" w:rsidRDefault="000A4718" w:rsidP="000A4718">
      <w:pPr>
        <w:jc w:val="both"/>
        <w:rPr>
          <w:noProof/>
        </w:rPr>
      </w:pPr>
    </w:p>
    <w:p w14:paraId="04D05529" w14:textId="77777777" w:rsidR="000A4718" w:rsidRDefault="000A4718" w:rsidP="000A4718">
      <w:pPr>
        <w:jc w:val="both"/>
        <w:rPr>
          <w:noProof/>
        </w:rPr>
      </w:pPr>
      <w:r w:rsidRPr="000C76B0">
        <w:rPr>
          <w:noProof/>
        </w:rPr>
        <w:t xml:space="preserve">public static final MediaType </w:t>
      </w:r>
      <w:r w:rsidRPr="000C76B0">
        <w:rPr>
          <w:rStyle w:val="a2"/>
        </w:rPr>
        <w:t>TEXT_MARKDOWN</w:t>
      </w:r>
      <w:r w:rsidRPr="000C76B0">
        <w:rPr>
          <w:noProof/>
        </w:rPr>
        <w:t>;</w:t>
      </w:r>
    </w:p>
    <w:p w14:paraId="475FB626" w14:textId="77777777" w:rsidR="000A4718" w:rsidRDefault="000A4718" w:rsidP="000A4718">
      <w:pPr>
        <w:jc w:val="both"/>
        <w:rPr>
          <w:noProof/>
        </w:rPr>
      </w:pPr>
      <w:r w:rsidRPr="000C76B0">
        <w:rPr>
          <w:noProof/>
        </w:rPr>
        <w:t xml:space="preserve">public static final String </w:t>
      </w:r>
      <w:r w:rsidRPr="000C76B0">
        <w:rPr>
          <w:rStyle w:val="a2"/>
        </w:rPr>
        <w:t>TEXT_MARKDOWN_VALUE</w:t>
      </w:r>
      <w:r w:rsidRPr="000C76B0">
        <w:rPr>
          <w:noProof/>
        </w:rPr>
        <w:t xml:space="preserve"> = "text/markdown";</w:t>
      </w:r>
    </w:p>
    <w:p w14:paraId="3DDBA8BF" w14:textId="77777777" w:rsidR="000A4718" w:rsidRDefault="000A4718" w:rsidP="000A4718">
      <w:pPr>
        <w:jc w:val="both"/>
        <w:rPr>
          <w:noProof/>
        </w:rPr>
      </w:pPr>
    </w:p>
    <w:p w14:paraId="2EE5722B" w14:textId="77777777" w:rsidR="000A4718" w:rsidRDefault="000A4718" w:rsidP="000A4718">
      <w:pPr>
        <w:pStyle w:val="Heading8"/>
        <w:rPr>
          <w:noProof/>
        </w:rPr>
      </w:pPr>
      <w:r w:rsidRPr="00412D3C">
        <w:rPr>
          <w:noProof/>
        </w:rPr>
        <w:t>ResponseEntity</w:t>
      </w:r>
      <w:r>
        <w:rPr>
          <w:noProof/>
        </w:rPr>
        <w:t xml:space="preserve"> </w:t>
      </w:r>
    </w:p>
    <w:p w14:paraId="335999BD" w14:textId="77777777" w:rsidR="000A4718" w:rsidRDefault="000A4718" w:rsidP="000A4718">
      <w:pPr>
        <w:jc w:val="both"/>
        <w:rPr>
          <w:noProof/>
        </w:rPr>
      </w:pPr>
      <w:r>
        <w:rPr>
          <w:noProof/>
        </w:rPr>
        <w:t>package org.springframework.</w:t>
      </w:r>
      <w:r w:rsidRPr="00412D3C">
        <w:rPr>
          <w:noProof/>
          <w:color w:val="FF0000"/>
        </w:rPr>
        <w:t>http</w:t>
      </w:r>
      <w:r>
        <w:rPr>
          <w:noProof/>
        </w:rPr>
        <w:t>;</w:t>
      </w:r>
    </w:p>
    <w:p w14:paraId="0F6BB165" w14:textId="77777777" w:rsidR="000A4718" w:rsidRDefault="000A4718" w:rsidP="000A4718">
      <w:pPr>
        <w:jc w:val="both"/>
        <w:rPr>
          <w:noProof/>
        </w:rPr>
      </w:pPr>
      <w:r>
        <w:rPr>
          <w:noProof/>
        </w:rPr>
        <w:t xml:space="preserve">public class </w:t>
      </w:r>
      <w:r w:rsidRPr="00412D3C">
        <w:rPr>
          <w:b/>
          <w:bCs/>
          <w:noProof/>
        </w:rPr>
        <w:t>ResponseEntity</w:t>
      </w:r>
      <w:r>
        <w:rPr>
          <w:noProof/>
        </w:rPr>
        <w:t>&lt;T&gt; extends HttpEntity&lt;T&gt;</w:t>
      </w:r>
    </w:p>
    <w:p w14:paraId="318118FA" w14:textId="77777777" w:rsidR="000A4718" w:rsidRDefault="000A4718" w:rsidP="000A4718">
      <w:pPr>
        <w:ind w:left="720"/>
        <w:jc w:val="both"/>
        <w:rPr>
          <w:rStyle w:val="a0"/>
        </w:rPr>
      </w:pPr>
      <w:r w:rsidRPr="003E714B">
        <w:rPr>
          <w:noProof/>
        </w:rPr>
        <w:t>org.springframework.hateoas.</w:t>
      </w:r>
      <w:r w:rsidRPr="003E714B">
        <w:rPr>
          <w:rStyle w:val="a0"/>
        </w:rPr>
        <w:t>RepresentationModel</w:t>
      </w:r>
    </w:p>
    <w:p w14:paraId="40A80BE2" w14:textId="77777777" w:rsidR="000A4718" w:rsidRDefault="000A4718" w:rsidP="000A4718">
      <w:pPr>
        <w:ind w:left="720"/>
        <w:jc w:val="both"/>
        <w:rPr>
          <w:noProof/>
        </w:rPr>
      </w:pPr>
    </w:p>
    <w:p w14:paraId="2DFCB2A7" w14:textId="5D2E7883" w:rsidR="00495BF9" w:rsidRDefault="00495BF9" w:rsidP="00495BF9">
      <w:pPr>
        <w:pStyle w:val="Heading3"/>
        <w:rPr>
          <w:noProof/>
        </w:rPr>
      </w:pPr>
      <w:r>
        <w:rPr>
          <w:noProof/>
        </w:rPr>
        <w:t>codc</w:t>
      </w:r>
    </w:p>
    <w:p w14:paraId="64D17BAA" w14:textId="53820D76" w:rsidR="00495BF9" w:rsidRDefault="00495BF9" w:rsidP="00495BF9">
      <w:pPr>
        <w:pStyle w:val="Heading8"/>
      </w:pPr>
      <w:r w:rsidRPr="00495BF9">
        <w:t>ServerCodecConfigurer</w:t>
      </w:r>
    </w:p>
    <w:p w14:paraId="294FE161" w14:textId="5FF2130B" w:rsidR="00495BF9" w:rsidRPr="00495BF9" w:rsidRDefault="00495BF9" w:rsidP="00495BF9">
      <w:r w:rsidRPr="00495BF9">
        <w:t>package org.springframework.http.codec;</w:t>
      </w:r>
      <w:r w:rsidRPr="00495BF9">
        <w:br/>
        <w:t xml:space="preserve">public interface </w:t>
      </w:r>
      <w:r w:rsidRPr="00495BF9">
        <w:rPr>
          <w:b/>
          <w:bCs/>
        </w:rPr>
        <w:t>ServerCodecConfigurer</w:t>
      </w:r>
      <w:r w:rsidRPr="00495BF9">
        <w:t xml:space="preserve"> extends CodecConfigurer</w:t>
      </w:r>
    </w:p>
    <w:p w14:paraId="0EE07B51" w14:textId="77777777" w:rsidR="00495BF9" w:rsidRDefault="00495BF9" w:rsidP="00495BF9"/>
    <w:p w14:paraId="0E69F8D7" w14:textId="77777777" w:rsidR="00A351FF" w:rsidRDefault="00A351FF" w:rsidP="00A351FF">
      <w:r w:rsidRPr="00A351FF">
        <w:t>@Override</w:t>
      </w:r>
      <w:r w:rsidRPr="00A351FF">
        <w:br/>
        <w:t xml:space="preserve">ServerDefaultCodecs </w:t>
      </w:r>
      <w:r w:rsidRPr="00A351FF">
        <w:rPr>
          <w:color w:val="00B0F0"/>
        </w:rPr>
        <w:t>defaultCodecs</w:t>
      </w:r>
      <w:r w:rsidRPr="00A351FF">
        <w:t>();</w:t>
      </w:r>
    </w:p>
    <w:p w14:paraId="3D73BC57" w14:textId="77777777" w:rsidR="00A351FF" w:rsidRDefault="00A351FF" w:rsidP="00A351FF">
      <w:r w:rsidRPr="00A351FF">
        <w:br/>
        <w:t>@Override</w:t>
      </w:r>
      <w:r w:rsidRPr="00A351FF">
        <w:br/>
        <w:t xml:space="preserve">ServerCodecConfigurer </w:t>
      </w:r>
      <w:r w:rsidRPr="00A351FF">
        <w:rPr>
          <w:color w:val="00B0F0"/>
        </w:rPr>
        <w:t>clone</w:t>
      </w:r>
      <w:r w:rsidRPr="00A351FF">
        <w:t>();</w:t>
      </w:r>
    </w:p>
    <w:p w14:paraId="4DE9D4DF" w14:textId="09607672" w:rsidR="00495BF9" w:rsidRDefault="00A351FF" w:rsidP="00495BF9">
      <w:r w:rsidRPr="00A351FF">
        <w:br/>
        <w:t xml:space="preserve">static ServerCodecConfigurer </w:t>
      </w:r>
      <w:r w:rsidRPr="00A351FF">
        <w:rPr>
          <w:color w:val="00B0F0"/>
        </w:rPr>
        <w:t>create</w:t>
      </w:r>
      <w:r w:rsidRPr="00A351FF">
        <w:t>()</w:t>
      </w:r>
    </w:p>
    <w:p w14:paraId="72C07DB3" w14:textId="77777777" w:rsidR="0078332B" w:rsidRDefault="0078332B" w:rsidP="00495BF9"/>
    <w:p w14:paraId="5A0E17F8" w14:textId="77777777" w:rsidR="0078332B" w:rsidRDefault="0078332B" w:rsidP="00495BF9"/>
    <w:p w14:paraId="3156C047" w14:textId="77777777" w:rsidR="0078332B" w:rsidRDefault="0078332B" w:rsidP="00495BF9"/>
    <w:p w14:paraId="75AE3D53" w14:textId="77777777" w:rsidR="0078332B" w:rsidRDefault="0078332B" w:rsidP="00495BF9"/>
    <w:p w14:paraId="464AA452" w14:textId="77777777" w:rsidR="0078332B" w:rsidRDefault="0078332B" w:rsidP="00495BF9"/>
    <w:p w14:paraId="549D9EE0" w14:textId="77777777" w:rsidR="0078332B" w:rsidRPr="00550299" w:rsidRDefault="0078332B" w:rsidP="00495BF9"/>
    <w:p w14:paraId="09DCA782" w14:textId="77777777" w:rsidR="000A4718" w:rsidRDefault="000A4718" w:rsidP="000A4718">
      <w:pPr>
        <w:pStyle w:val="Heading3"/>
        <w:rPr>
          <w:noProof/>
        </w:rPr>
      </w:pPr>
      <w:r>
        <w:rPr>
          <w:rFonts w:hint="eastAsia"/>
          <w:noProof/>
        </w:rPr>
        <w:t>client</w:t>
      </w:r>
    </w:p>
    <w:p w14:paraId="7112E7DC" w14:textId="77777777" w:rsidR="000A4718" w:rsidRDefault="000A4718" w:rsidP="000A4718">
      <w:pPr>
        <w:pStyle w:val="Heading8"/>
        <w:rPr>
          <w:noProof/>
        </w:rPr>
      </w:pPr>
      <w:bookmarkStart w:id="116" w:name="_Toc126363517"/>
      <w:r>
        <w:rPr>
          <w:noProof/>
        </w:rPr>
        <w:t>ClientHttpRequest</w:t>
      </w:r>
    </w:p>
    <w:bookmarkEnd w:id="116"/>
    <w:p w14:paraId="7D55E79E" w14:textId="77777777" w:rsidR="000A4718" w:rsidRDefault="000A4718" w:rsidP="000A4718">
      <w:pPr>
        <w:jc w:val="both"/>
        <w:rPr>
          <w:noProof/>
        </w:rPr>
      </w:pPr>
      <w:r>
        <w:rPr>
          <w:noProof/>
        </w:rPr>
        <w:t>package org.springframework.</w:t>
      </w:r>
      <w:r>
        <w:rPr>
          <w:rStyle w:val="aa"/>
        </w:rPr>
        <w:t>http</w:t>
      </w:r>
      <w:r>
        <w:rPr>
          <w:noProof/>
        </w:rPr>
        <w:t>.</w:t>
      </w:r>
      <w:r>
        <w:rPr>
          <w:rStyle w:val="aa"/>
        </w:rPr>
        <w:t>client</w:t>
      </w:r>
      <w:r>
        <w:rPr>
          <w:noProof/>
        </w:rPr>
        <w:t>;</w:t>
      </w:r>
    </w:p>
    <w:p w14:paraId="63A38C9C" w14:textId="77777777" w:rsidR="000A4718" w:rsidRDefault="000A4718" w:rsidP="000A4718">
      <w:pPr>
        <w:jc w:val="both"/>
        <w:rPr>
          <w:noProof/>
        </w:rPr>
      </w:pPr>
      <w:r>
        <w:rPr>
          <w:noProof/>
        </w:rPr>
        <w:t xml:space="preserve">public interface </w:t>
      </w:r>
      <w:r>
        <w:rPr>
          <w:b/>
          <w:noProof/>
        </w:rPr>
        <w:t>ClientHttpRequest</w:t>
      </w:r>
      <w:r>
        <w:rPr>
          <w:noProof/>
        </w:rPr>
        <w:t xml:space="preserve"> extends HttpRequest, HttpOutputMessage       </w:t>
      </w:r>
      <w:r>
        <w:rPr>
          <w:rFonts w:hint="eastAsia"/>
          <w:noProof/>
        </w:rPr>
        <w:t>代表请求的客户端（</w:t>
      </w:r>
      <w:r>
        <w:rPr>
          <w:noProof/>
        </w:rPr>
        <w:t>Netty</w:t>
      </w:r>
      <w:r>
        <w:rPr>
          <w:noProof/>
        </w:rPr>
        <w:t>、</w:t>
      </w:r>
      <w:r>
        <w:rPr>
          <w:noProof/>
        </w:rPr>
        <w:t>HttpComponents</w:t>
      </w:r>
      <w:r>
        <w:rPr>
          <w:noProof/>
        </w:rPr>
        <w:t>、</w:t>
      </w:r>
      <w:r>
        <w:rPr>
          <w:noProof/>
        </w:rPr>
        <w:t>OkHttp3</w:t>
      </w:r>
      <w:r>
        <w:rPr>
          <w:noProof/>
        </w:rPr>
        <w:t>，</w:t>
      </w:r>
      <w:r>
        <w:rPr>
          <w:noProof/>
        </w:rPr>
        <w:t>HttpUrlConnection</w:t>
      </w:r>
      <w:r>
        <w:rPr>
          <w:noProof/>
        </w:rPr>
        <w:t>对它都有实现</w:t>
      </w:r>
      <w:r>
        <w:rPr>
          <w:rFonts w:hint="eastAsia"/>
          <w:noProof/>
        </w:rPr>
        <w:t>）</w:t>
      </w:r>
    </w:p>
    <w:p w14:paraId="14563263" w14:textId="77777777" w:rsidR="000A4718" w:rsidRDefault="000A4718" w:rsidP="000A4718">
      <w:pPr>
        <w:jc w:val="both"/>
        <w:rPr>
          <w:noProof/>
        </w:rPr>
      </w:pPr>
    </w:p>
    <w:p w14:paraId="49D7C127" w14:textId="77777777" w:rsidR="000A4718" w:rsidRDefault="000A4718" w:rsidP="000A4718">
      <w:pPr>
        <w:jc w:val="both"/>
        <w:rPr>
          <w:noProof/>
        </w:rPr>
      </w:pPr>
      <w:r>
        <w:rPr>
          <w:noProof/>
        </w:rPr>
        <w:t xml:space="preserve">ClientHttpResponse </w:t>
      </w:r>
      <w:r>
        <w:rPr>
          <w:noProof/>
          <w:color w:val="C45911" w:themeColor="accent2" w:themeShade="BF"/>
        </w:rPr>
        <w:t>execute</w:t>
      </w:r>
      <w:r>
        <w:rPr>
          <w:noProof/>
        </w:rPr>
        <w:t xml:space="preserve">() throws IOException         </w:t>
      </w:r>
    </w:p>
    <w:p w14:paraId="7519D00E" w14:textId="77777777" w:rsidR="000A4718" w:rsidRDefault="000A4718" w:rsidP="000A4718">
      <w:pPr>
        <w:pStyle w:val="Heading8"/>
        <w:rPr>
          <w:noProof/>
        </w:rPr>
      </w:pPr>
      <w:bookmarkStart w:id="117" w:name="_Toc126363518"/>
      <w:r>
        <w:rPr>
          <w:noProof/>
        </w:rPr>
        <w:t>ClientHttpRequestFactory</w:t>
      </w:r>
    </w:p>
    <w:bookmarkEnd w:id="117"/>
    <w:p w14:paraId="7A4F8F96" w14:textId="77777777" w:rsidR="000A4718" w:rsidRDefault="000A4718" w:rsidP="000A4718">
      <w:pPr>
        <w:jc w:val="both"/>
        <w:rPr>
          <w:noProof/>
        </w:rPr>
      </w:pPr>
      <w:r>
        <w:rPr>
          <w:noProof/>
        </w:rPr>
        <w:t>package org.springframework.</w:t>
      </w:r>
      <w:r>
        <w:rPr>
          <w:rStyle w:val="aa"/>
        </w:rPr>
        <w:t>http</w:t>
      </w:r>
      <w:r>
        <w:rPr>
          <w:noProof/>
        </w:rPr>
        <w:t>.</w:t>
      </w:r>
      <w:r>
        <w:rPr>
          <w:rStyle w:val="aa"/>
        </w:rPr>
        <w:t>client</w:t>
      </w:r>
      <w:r>
        <w:rPr>
          <w:noProof/>
        </w:rPr>
        <w:t>;</w:t>
      </w:r>
    </w:p>
    <w:p w14:paraId="594459EA" w14:textId="77777777" w:rsidR="000A4718" w:rsidRDefault="000A4718" w:rsidP="000A4718">
      <w:pPr>
        <w:jc w:val="both"/>
        <w:rPr>
          <w:noProof/>
        </w:rPr>
      </w:pPr>
      <w:r>
        <w:rPr>
          <w:noProof/>
        </w:rPr>
        <w:t xml:space="preserve">public interface </w:t>
      </w:r>
      <w:r>
        <w:rPr>
          <w:b/>
          <w:noProof/>
        </w:rPr>
        <w:t>ClientHttpRequestFactory</w:t>
      </w:r>
      <w:r>
        <w:rPr>
          <w:noProof/>
        </w:rPr>
        <w:t xml:space="preserve">      RestTemplate</w:t>
      </w:r>
      <w:r>
        <w:rPr>
          <w:rFonts w:hint="eastAsia"/>
          <w:noProof/>
        </w:rPr>
        <w:t>组件，函数式接口，用于根据</w:t>
      </w:r>
      <w:r>
        <w:rPr>
          <w:noProof/>
        </w:rPr>
        <w:t>URI</w:t>
      </w:r>
      <w:r>
        <w:rPr>
          <w:noProof/>
        </w:rPr>
        <w:t>和</w:t>
      </w:r>
      <w:r>
        <w:rPr>
          <w:noProof/>
        </w:rPr>
        <w:t>HttpMethod</w:t>
      </w:r>
      <w:r>
        <w:rPr>
          <w:noProof/>
        </w:rPr>
        <w:t>创建出一个</w:t>
      </w:r>
      <w:r>
        <w:rPr>
          <w:noProof/>
        </w:rPr>
        <w:t>ClientHttpRequest</w:t>
      </w:r>
      <w:r>
        <w:rPr>
          <w:noProof/>
        </w:rPr>
        <w:t>来发送请求</w:t>
      </w:r>
      <w:r>
        <w:rPr>
          <w:rFonts w:hint="eastAsia"/>
          <w:noProof/>
        </w:rPr>
        <w:t>（我们可以使用</w:t>
      </w:r>
      <w:r>
        <w:rPr>
          <w:noProof/>
        </w:rPr>
        <w:t>Apache</w:t>
      </w:r>
      <w:r>
        <w:rPr>
          <w:noProof/>
        </w:rPr>
        <w:t>的</w:t>
      </w:r>
      <w:r>
        <w:rPr>
          <w:noProof/>
        </w:rPr>
        <w:t>HttpClient</w:t>
      </w:r>
      <w:r>
        <w:rPr>
          <w:noProof/>
        </w:rPr>
        <w:t>、</w:t>
      </w:r>
      <w:r>
        <w:rPr>
          <w:noProof/>
        </w:rPr>
        <w:t>OkHttp3</w:t>
      </w:r>
      <w:r>
        <w:rPr>
          <w:noProof/>
        </w:rPr>
        <w:t>、</w:t>
      </w:r>
      <w:r>
        <w:rPr>
          <w:noProof/>
        </w:rPr>
        <w:t>Netty4</w:t>
      </w:r>
      <w:r>
        <w:rPr>
          <w:rFonts w:hint="eastAsia"/>
          <w:noProof/>
        </w:rPr>
        <w:t>的实现</w:t>
      </w:r>
      <w:r>
        <w:rPr>
          <w:noProof/>
        </w:rPr>
        <w:t>都可</w:t>
      </w:r>
      <w:r>
        <w:rPr>
          <w:rFonts w:hint="eastAsia"/>
          <w:noProof/>
        </w:rPr>
        <w:t>以</w:t>
      </w:r>
      <w:r>
        <w:rPr>
          <w:noProof/>
        </w:rPr>
        <w:t>，但这些都需要额外导包，默认情况下</w:t>
      </w:r>
      <w:r>
        <w:rPr>
          <w:noProof/>
        </w:rPr>
        <w:t>Spring</w:t>
      </w:r>
      <w:r>
        <w:rPr>
          <w:noProof/>
        </w:rPr>
        <w:t>使用的是</w:t>
      </w:r>
      <w:r>
        <w:rPr>
          <w:noProof/>
        </w:rPr>
        <w:t>java.net.HttpURLConnection</w:t>
      </w:r>
      <w:r>
        <w:rPr>
          <w:rFonts w:hint="eastAsia"/>
          <w:noProof/>
        </w:rPr>
        <w:t>）</w:t>
      </w:r>
    </w:p>
    <w:p w14:paraId="2E3A398E" w14:textId="77777777" w:rsidR="000A4718" w:rsidRDefault="000A4718" w:rsidP="000A4718">
      <w:pPr>
        <w:jc w:val="both"/>
        <w:rPr>
          <w:noProof/>
        </w:rPr>
      </w:pPr>
    </w:p>
    <w:p w14:paraId="0ABEC45F" w14:textId="77777777" w:rsidR="000A4718" w:rsidRDefault="000A4718" w:rsidP="000A4718">
      <w:pPr>
        <w:jc w:val="both"/>
        <w:rPr>
          <w:noProof/>
        </w:rPr>
      </w:pPr>
      <w:r>
        <w:rPr>
          <w:noProof/>
        </w:rPr>
        <w:t xml:space="preserve">ClientHttpRequest </w:t>
      </w:r>
      <w:r>
        <w:rPr>
          <w:noProof/>
          <w:color w:val="C45911" w:themeColor="accent2" w:themeShade="BF"/>
        </w:rPr>
        <w:t>createRequest</w:t>
      </w:r>
      <w:r>
        <w:rPr>
          <w:noProof/>
        </w:rPr>
        <w:t xml:space="preserve">(URI uri, HttpMethod httpMethod) throws IOException   </w:t>
      </w:r>
    </w:p>
    <w:p w14:paraId="53802470" w14:textId="77777777" w:rsidR="000A4718" w:rsidRDefault="000A4718" w:rsidP="000A4718">
      <w:pPr>
        <w:pStyle w:val="Heading8"/>
        <w:rPr>
          <w:noProof/>
        </w:rPr>
      </w:pPr>
      <w:bookmarkStart w:id="118" w:name="_Toc126363519"/>
      <w:r>
        <w:rPr>
          <w:rFonts w:hint="eastAsia"/>
          <w:noProof/>
        </w:rPr>
        <w:t>Client</w:t>
      </w:r>
      <w:r>
        <w:rPr>
          <w:noProof/>
        </w:rPr>
        <w:t>HttpRequestInterceptor</w:t>
      </w:r>
    </w:p>
    <w:bookmarkEnd w:id="118"/>
    <w:p w14:paraId="7602B1CE" w14:textId="77777777" w:rsidR="000A4718" w:rsidRDefault="000A4718" w:rsidP="000A4718">
      <w:pPr>
        <w:jc w:val="both"/>
        <w:rPr>
          <w:noProof/>
        </w:rPr>
      </w:pPr>
      <w:r>
        <w:rPr>
          <w:noProof/>
        </w:rPr>
        <w:t>package org.springframework.</w:t>
      </w:r>
      <w:r>
        <w:rPr>
          <w:rStyle w:val="aa"/>
        </w:rPr>
        <w:t>http</w:t>
      </w:r>
      <w:r>
        <w:rPr>
          <w:noProof/>
        </w:rPr>
        <w:t>.</w:t>
      </w:r>
      <w:r>
        <w:rPr>
          <w:rStyle w:val="aa"/>
        </w:rPr>
        <w:t>client</w:t>
      </w:r>
      <w:r>
        <w:rPr>
          <w:noProof/>
        </w:rPr>
        <w:t>;</w:t>
      </w:r>
    </w:p>
    <w:p w14:paraId="3C4A0271" w14:textId="77777777" w:rsidR="00302616" w:rsidRDefault="000A4718" w:rsidP="000A4718">
      <w:pPr>
        <w:jc w:val="both"/>
        <w:rPr>
          <w:noProof/>
        </w:rPr>
      </w:pPr>
      <w:r>
        <w:rPr>
          <w:noProof/>
        </w:rPr>
        <w:t xml:space="preserve">public interface </w:t>
      </w:r>
      <w:r>
        <w:rPr>
          <w:rFonts w:hint="eastAsia"/>
          <w:b/>
          <w:noProof/>
        </w:rPr>
        <w:t>Client</w:t>
      </w:r>
      <w:r>
        <w:rPr>
          <w:b/>
          <w:noProof/>
        </w:rPr>
        <w:t>HttpRequestInterceptor</w:t>
      </w:r>
      <w:r>
        <w:rPr>
          <w:noProof/>
        </w:rPr>
        <w:t xml:space="preserve">   </w:t>
      </w:r>
    </w:p>
    <w:p w14:paraId="606C12DC" w14:textId="3FCD267B" w:rsidR="000A4718" w:rsidRDefault="000A4718" w:rsidP="00302616">
      <w:pPr>
        <w:ind w:left="576"/>
        <w:jc w:val="both"/>
        <w:rPr>
          <w:noProof/>
        </w:rPr>
      </w:pPr>
      <w:r>
        <w:rPr>
          <w:rFonts w:hint="eastAsia"/>
          <w:noProof/>
        </w:rPr>
        <w:t>对</w:t>
      </w:r>
      <w:r>
        <w:rPr>
          <w:noProof/>
        </w:rPr>
        <w:t>RestTemplate</w:t>
      </w:r>
      <w:r>
        <w:rPr>
          <w:noProof/>
        </w:rPr>
        <w:t>的请求进行拦截的，在项目中直接使用</w:t>
      </w:r>
      <w:r>
        <w:rPr>
          <w:noProof/>
        </w:rPr>
        <w:t>restTemplate.getForObject</w:t>
      </w:r>
      <w:r>
        <w:rPr>
          <w:noProof/>
        </w:rPr>
        <w:t>的时候，会对这种请求进行拦截，经常被称为：</w:t>
      </w:r>
      <w:r>
        <w:rPr>
          <w:noProof/>
        </w:rPr>
        <w:t>RestTempalte</w:t>
      </w:r>
      <w:r>
        <w:rPr>
          <w:noProof/>
        </w:rPr>
        <w:t>拦截器或者</w:t>
      </w:r>
      <w:r>
        <w:rPr>
          <w:noProof/>
        </w:rPr>
        <w:t>Ribbon</w:t>
      </w:r>
      <w:r>
        <w:rPr>
          <w:noProof/>
        </w:rPr>
        <w:t>拦截器；</w:t>
      </w:r>
    </w:p>
    <w:p w14:paraId="2D1C78D6" w14:textId="77777777" w:rsidR="000A4718" w:rsidRDefault="000A4718" w:rsidP="000A4718">
      <w:pPr>
        <w:ind w:left="576"/>
        <w:jc w:val="both"/>
        <w:rPr>
          <w:noProof/>
        </w:rPr>
      </w:pPr>
      <w:r>
        <w:rPr>
          <w:noProof/>
        </w:rPr>
        <w:t>HandlerInterceptor</w:t>
      </w:r>
      <w:r>
        <w:rPr>
          <w:noProof/>
        </w:rPr>
        <w:t>是最常规的，其拦截的</w:t>
      </w:r>
      <w:r>
        <w:rPr>
          <w:noProof/>
        </w:rPr>
        <w:t>http</w:t>
      </w:r>
      <w:r>
        <w:rPr>
          <w:noProof/>
        </w:rPr>
        <w:t>请求是来自于客户端浏览器之类的，是最常见的</w:t>
      </w:r>
      <w:r>
        <w:rPr>
          <w:noProof/>
        </w:rPr>
        <w:t>http</w:t>
      </w:r>
      <w:r>
        <w:rPr>
          <w:noProof/>
        </w:rPr>
        <w:t>请求拦截器；</w:t>
      </w:r>
    </w:p>
    <w:p w14:paraId="38546756" w14:textId="77777777" w:rsidR="000A4718" w:rsidRDefault="000A4718" w:rsidP="000A4718">
      <w:pPr>
        <w:ind w:left="576"/>
        <w:jc w:val="both"/>
        <w:rPr>
          <w:noProof/>
        </w:rPr>
      </w:pPr>
      <w:r>
        <w:rPr>
          <w:noProof/>
        </w:rPr>
        <w:t>ClientHttpRequestInterceptor</w:t>
      </w:r>
      <w:r>
        <w:rPr>
          <w:noProof/>
        </w:rPr>
        <w:t>是对</w:t>
      </w:r>
      <w:r>
        <w:rPr>
          <w:noProof/>
        </w:rPr>
        <w:t>RestTemplate</w:t>
      </w:r>
      <w:r>
        <w:rPr>
          <w:noProof/>
        </w:rPr>
        <w:t>的请求进行拦截的，在项目中直接使用</w:t>
      </w:r>
      <w:r>
        <w:rPr>
          <w:noProof/>
        </w:rPr>
        <w:t>restTemplate.getForObject</w:t>
      </w:r>
      <w:r>
        <w:rPr>
          <w:noProof/>
        </w:rPr>
        <w:t>的时候，会对这种请求进行拦截，经常被称为：</w:t>
      </w:r>
      <w:r>
        <w:rPr>
          <w:noProof/>
        </w:rPr>
        <w:t>RestTempalte</w:t>
      </w:r>
      <w:r>
        <w:rPr>
          <w:noProof/>
        </w:rPr>
        <w:t>拦截器或者</w:t>
      </w:r>
      <w:r>
        <w:rPr>
          <w:noProof/>
        </w:rPr>
        <w:t>Ribbon</w:t>
      </w:r>
      <w:r>
        <w:rPr>
          <w:noProof/>
        </w:rPr>
        <w:t>拦截器；</w:t>
      </w:r>
    </w:p>
    <w:p w14:paraId="190D0D8F" w14:textId="77777777" w:rsidR="000A4718" w:rsidRDefault="000A4718" w:rsidP="000A4718">
      <w:pPr>
        <w:ind w:left="576"/>
        <w:jc w:val="both"/>
        <w:rPr>
          <w:noProof/>
        </w:rPr>
      </w:pPr>
      <w:r>
        <w:rPr>
          <w:noProof/>
        </w:rPr>
        <w:t>RequestInterceptor</w:t>
      </w:r>
      <w:r>
        <w:rPr>
          <w:noProof/>
        </w:rPr>
        <w:t>常被称为是</w:t>
      </w:r>
      <w:r>
        <w:rPr>
          <w:noProof/>
        </w:rPr>
        <w:t>Feign</w:t>
      </w:r>
      <w:r>
        <w:rPr>
          <w:noProof/>
        </w:rPr>
        <w:t>拦截器，由于</w:t>
      </w:r>
      <w:r>
        <w:rPr>
          <w:noProof/>
        </w:rPr>
        <w:t>Feign</w:t>
      </w:r>
      <w:r>
        <w:rPr>
          <w:noProof/>
        </w:rPr>
        <w:t>调用底层实际上还是</w:t>
      </w:r>
      <w:r>
        <w:rPr>
          <w:noProof/>
        </w:rPr>
        <w:t>http</w:t>
      </w:r>
      <w:r>
        <w:rPr>
          <w:noProof/>
        </w:rPr>
        <w:t>调用，因此也是一个</w:t>
      </w:r>
      <w:r>
        <w:rPr>
          <w:noProof/>
        </w:rPr>
        <w:t>http</w:t>
      </w:r>
      <w:r>
        <w:rPr>
          <w:noProof/>
        </w:rPr>
        <w:t>拦截器，在项目中使用</w:t>
      </w:r>
      <w:r>
        <w:rPr>
          <w:noProof/>
        </w:rPr>
        <w:t>Feign</w:t>
      </w:r>
      <w:r>
        <w:rPr>
          <w:noProof/>
        </w:rPr>
        <w:t>调用的时候，可以使用此拦截器；</w:t>
      </w:r>
    </w:p>
    <w:p w14:paraId="24CDED16" w14:textId="77777777" w:rsidR="000A4718" w:rsidRDefault="000A4718" w:rsidP="000A4718">
      <w:pPr>
        <w:pStyle w:val="Heading8"/>
        <w:rPr>
          <w:noProof/>
        </w:rPr>
      </w:pPr>
      <w:bookmarkStart w:id="119" w:name="_Toc126363520"/>
      <w:r>
        <w:rPr>
          <w:noProof/>
        </w:rPr>
        <w:t>SimpleClientHttpRequestFactory</w:t>
      </w:r>
    </w:p>
    <w:bookmarkEnd w:id="119"/>
    <w:p w14:paraId="0B0D1912" w14:textId="77777777" w:rsidR="000A4718" w:rsidRDefault="000A4718" w:rsidP="000A4718">
      <w:pPr>
        <w:jc w:val="both"/>
        <w:rPr>
          <w:noProof/>
        </w:rPr>
      </w:pPr>
      <w:r>
        <w:rPr>
          <w:noProof/>
        </w:rPr>
        <w:t>package org.springframework.</w:t>
      </w:r>
      <w:r>
        <w:rPr>
          <w:rStyle w:val="aa"/>
        </w:rPr>
        <w:t>http</w:t>
      </w:r>
      <w:r>
        <w:rPr>
          <w:noProof/>
        </w:rPr>
        <w:t>.</w:t>
      </w:r>
      <w:r>
        <w:rPr>
          <w:rStyle w:val="aa"/>
        </w:rPr>
        <w:t>client</w:t>
      </w:r>
      <w:r>
        <w:rPr>
          <w:noProof/>
        </w:rPr>
        <w:t>;</w:t>
      </w:r>
    </w:p>
    <w:p w14:paraId="1087843C" w14:textId="77777777" w:rsidR="000A4718" w:rsidRDefault="000A4718" w:rsidP="000A4718">
      <w:pPr>
        <w:jc w:val="both"/>
        <w:rPr>
          <w:noProof/>
        </w:rPr>
      </w:pPr>
      <w:r>
        <w:rPr>
          <w:noProof/>
        </w:rPr>
        <w:t xml:space="preserve">public class </w:t>
      </w:r>
      <w:r>
        <w:rPr>
          <w:b/>
          <w:noProof/>
        </w:rPr>
        <w:t>SimpleClientHttpRequestFactory</w:t>
      </w:r>
      <w:r>
        <w:rPr>
          <w:noProof/>
        </w:rPr>
        <w:t xml:space="preserve"> implements ClientHttpRequestFactory, AsyncClientHttpRequestFactory      Spring</w:t>
      </w:r>
      <w:r>
        <w:rPr>
          <w:noProof/>
        </w:rPr>
        <w:t>内置默认的实现，使用的是</w:t>
      </w:r>
      <w:r>
        <w:rPr>
          <w:noProof/>
        </w:rPr>
        <w:t>JDK</w:t>
      </w:r>
      <w:r>
        <w:rPr>
          <w:noProof/>
        </w:rPr>
        <w:t>内置的</w:t>
      </w:r>
      <w:r>
        <w:rPr>
          <w:noProof/>
        </w:rPr>
        <w:t>java.net.URLConnection</w:t>
      </w:r>
      <w:r>
        <w:rPr>
          <w:noProof/>
        </w:rPr>
        <w:t>作为</w:t>
      </w:r>
      <w:r>
        <w:rPr>
          <w:noProof/>
        </w:rPr>
        <w:t>client</w:t>
      </w:r>
      <w:r>
        <w:rPr>
          <w:noProof/>
        </w:rPr>
        <w:t>客户端</w:t>
      </w:r>
      <w:r>
        <w:rPr>
          <w:rFonts w:hint="eastAsia"/>
          <w:noProof/>
        </w:rPr>
        <w:t>（</w:t>
      </w:r>
      <w:r>
        <w:rPr>
          <w:noProof/>
        </w:rPr>
        <w:t>JDK</w:t>
      </w:r>
      <w:r>
        <w:rPr>
          <w:noProof/>
        </w:rPr>
        <w:t>的版本低于</w:t>
      </w:r>
      <w:r>
        <w:rPr>
          <w:noProof/>
        </w:rPr>
        <w:t>1.8</w:t>
      </w:r>
      <w:r>
        <w:rPr>
          <w:noProof/>
        </w:rPr>
        <w:t>的话，那么</w:t>
      </w:r>
      <w:r>
        <w:rPr>
          <w:noProof/>
        </w:rPr>
        <w:t>Delete</w:t>
      </w:r>
      <w:r>
        <w:rPr>
          <w:noProof/>
        </w:rPr>
        <w:t>请求是不支持</w:t>
      </w:r>
      <w:r>
        <w:rPr>
          <w:noProof/>
        </w:rPr>
        <w:t>body</w:t>
      </w:r>
      <w:r>
        <w:rPr>
          <w:noProof/>
        </w:rPr>
        <w:t>体的</w:t>
      </w:r>
      <w:r>
        <w:rPr>
          <w:rFonts w:hint="eastAsia"/>
          <w:noProof/>
        </w:rPr>
        <w:t>）</w:t>
      </w:r>
    </w:p>
    <w:p w14:paraId="39E8AA38" w14:textId="77777777" w:rsidR="000A4718" w:rsidRDefault="000A4718" w:rsidP="000A4718">
      <w:pPr>
        <w:jc w:val="both"/>
        <w:rPr>
          <w:noProof/>
        </w:rPr>
      </w:pPr>
    </w:p>
    <w:p w14:paraId="2DD6F791" w14:textId="77777777" w:rsidR="000A4718" w:rsidRDefault="000A4718" w:rsidP="000A4718">
      <w:pPr>
        <w:pStyle w:val="Heading3"/>
        <w:rPr>
          <w:noProof/>
        </w:rPr>
      </w:pPr>
      <w:r>
        <w:rPr>
          <w:rFonts w:hint="eastAsia"/>
          <w:noProof/>
        </w:rPr>
        <w:t>converter</w:t>
      </w:r>
    </w:p>
    <w:p w14:paraId="2AE44B9F" w14:textId="77777777" w:rsidR="000A4718" w:rsidRDefault="000A4718" w:rsidP="000A4718">
      <w:pPr>
        <w:pStyle w:val="Heading8"/>
        <w:rPr>
          <w:noProof/>
        </w:rPr>
      </w:pPr>
      <w:r>
        <w:rPr>
          <w:noProof/>
        </w:rPr>
        <w:t xml:space="preserve">HttpMessageConverter </w:t>
      </w:r>
    </w:p>
    <w:p w14:paraId="1335D35A" w14:textId="77777777" w:rsidR="000A4718" w:rsidRDefault="000A4718" w:rsidP="000A4718">
      <w:pPr>
        <w:jc w:val="both"/>
        <w:rPr>
          <w:noProof/>
        </w:rPr>
      </w:pPr>
      <w:r>
        <w:rPr>
          <w:noProof/>
        </w:rPr>
        <w:t>package org.springframework.</w:t>
      </w:r>
      <w:r>
        <w:rPr>
          <w:rStyle w:val="aa"/>
        </w:rPr>
        <w:t>http</w:t>
      </w:r>
      <w:r>
        <w:rPr>
          <w:noProof/>
        </w:rPr>
        <w:t>.</w:t>
      </w:r>
      <w:r>
        <w:rPr>
          <w:rStyle w:val="aa"/>
        </w:rPr>
        <w:t>converter</w:t>
      </w:r>
      <w:r>
        <w:rPr>
          <w:noProof/>
        </w:rPr>
        <w:t>;</w:t>
      </w:r>
    </w:p>
    <w:p w14:paraId="12F9ED34" w14:textId="77777777" w:rsidR="000A4718" w:rsidRDefault="000A4718" w:rsidP="000A4718">
      <w:pPr>
        <w:jc w:val="both"/>
        <w:rPr>
          <w:noProof/>
        </w:rPr>
      </w:pPr>
      <w:r>
        <w:rPr>
          <w:noProof/>
        </w:rPr>
        <w:t xml:space="preserve">public interface </w:t>
      </w:r>
      <w:r>
        <w:rPr>
          <w:b/>
          <w:noProof/>
        </w:rPr>
        <w:t>HttpMessageConverter</w:t>
      </w:r>
      <w:r>
        <w:rPr>
          <w:noProof/>
        </w:rPr>
        <w:t xml:space="preserve">&lt;T&gt;       </w:t>
      </w:r>
      <w:r>
        <w:rPr>
          <w:rFonts w:hint="eastAsia"/>
          <w:noProof/>
        </w:rPr>
        <w:t>可以使用</w:t>
      </w:r>
      <w:r>
        <w:rPr>
          <w:noProof/>
        </w:rPr>
        <w:t>xml,json</w:t>
      </w:r>
      <w:r>
        <w:rPr>
          <w:noProof/>
        </w:rPr>
        <w:t>或其它形式进行</w:t>
      </w:r>
      <w:r>
        <w:rPr>
          <w:noProof/>
        </w:rPr>
        <w:t>“</w:t>
      </w:r>
      <w:r>
        <w:rPr>
          <w:noProof/>
        </w:rPr>
        <w:t>封送</w:t>
      </w:r>
      <w:r>
        <w:rPr>
          <w:noProof/>
        </w:rPr>
        <w:t>”</w:t>
      </w:r>
      <w:r>
        <w:rPr>
          <w:noProof/>
        </w:rPr>
        <w:t>和</w:t>
      </w:r>
      <w:r>
        <w:rPr>
          <w:noProof/>
        </w:rPr>
        <w:t>“</w:t>
      </w:r>
      <w:r>
        <w:rPr>
          <w:noProof/>
        </w:rPr>
        <w:t>解收</w:t>
      </w:r>
      <w:r>
        <w:rPr>
          <w:noProof/>
        </w:rPr>
        <w:t>”</w:t>
      </w:r>
      <w:r>
        <w:rPr>
          <w:noProof/>
        </w:rPr>
        <w:t>（</w:t>
      </w:r>
      <w:r>
        <w:rPr>
          <w:noProof/>
        </w:rPr>
        <w:t xml:space="preserve">marshall and unmarshall </w:t>
      </w:r>
      <w:r>
        <w:rPr>
          <w:noProof/>
        </w:rPr>
        <w:t>）</w:t>
      </w:r>
      <w:r>
        <w:rPr>
          <w:noProof/>
        </w:rPr>
        <w:t>java</w:t>
      </w:r>
      <w:r>
        <w:rPr>
          <w:noProof/>
        </w:rPr>
        <w:t>对象</w:t>
      </w:r>
    </w:p>
    <w:p w14:paraId="190D9EA3" w14:textId="77777777" w:rsidR="000A4718" w:rsidRDefault="000A4718" w:rsidP="000A4718">
      <w:pPr>
        <w:ind w:left="576"/>
        <w:jc w:val="both"/>
        <w:rPr>
          <w:noProof/>
        </w:rPr>
      </w:pPr>
      <w:r>
        <w:rPr>
          <w:rFonts w:hint="eastAsia"/>
          <w:noProof/>
        </w:rPr>
        <w:t>它是通过从请求的</w:t>
      </w:r>
      <w:r>
        <w:rPr>
          <w:noProof/>
        </w:rPr>
        <w:t>Accept</w:t>
      </w:r>
      <w:r>
        <w:rPr>
          <w:noProof/>
        </w:rPr>
        <w:t>头中获取信息，从</w:t>
      </w:r>
      <w:r>
        <w:rPr>
          <w:noProof/>
        </w:rPr>
        <w:t>HttpMessageConverter</w:t>
      </w:r>
      <w:r>
        <w:rPr>
          <w:noProof/>
        </w:rPr>
        <w:t>的列表中，取得相应的</w:t>
      </w:r>
      <w:r>
        <w:rPr>
          <w:noProof/>
        </w:rPr>
        <w:t>Converter</w:t>
      </w:r>
      <w:r>
        <w:rPr>
          <w:noProof/>
        </w:rPr>
        <w:t>对象，将</w:t>
      </w:r>
      <w:r>
        <w:rPr>
          <w:noProof/>
        </w:rPr>
        <w:t>java</w:t>
      </w:r>
      <w:r>
        <w:rPr>
          <w:noProof/>
        </w:rPr>
        <w:t>对象进行</w:t>
      </w:r>
      <w:r>
        <w:rPr>
          <w:noProof/>
        </w:rPr>
        <w:t>"</w:t>
      </w:r>
      <w:r>
        <w:rPr>
          <w:noProof/>
        </w:rPr>
        <w:t>封送</w:t>
      </w:r>
      <w:r>
        <w:rPr>
          <w:noProof/>
        </w:rPr>
        <w:t>marshall"</w:t>
      </w:r>
      <w:r>
        <w:rPr>
          <w:noProof/>
        </w:rPr>
        <w:t>成为</w:t>
      </w:r>
      <w:r>
        <w:rPr>
          <w:noProof/>
        </w:rPr>
        <w:t>xml</w:t>
      </w:r>
      <w:r>
        <w:rPr>
          <w:noProof/>
        </w:rPr>
        <w:t>或</w:t>
      </w:r>
      <w:r>
        <w:rPr>
          <w:noProof/>
        </w:rPr>
        <w:t>json</w:t>
      </w:r>
      <w:r>
        <w:rPr>
          <w:noProof/>
        </w:rPr>
        <w:t>。（前提是使用了</w:t>
      </w:r>
      <w:r>
        <w:rPr>
          <w:noProof/>
        </w:rPr>
        <w:t>@ResponseBody</w:t>
      </w:r>
      <w:r>
        <w:rPr>
          <w:noProof/>
        </w:rPr>
        <w:t>或</w:t>
      </w:r>
      <w:r>
        <w:rPr>
          <w:noProof/>
        </w:rPr>
        <w:t>@RestController</w:t>
      </w:r>
      <w:r>
        <w:rPr>
          <w:rFonts w:hint="eastAsia"/>
          <w:noProof/>
        </w:rPr>
        <w:t>）</w:t>
      </w:r>
      <w:r>
        <w:rPr>
          <w:rFonts w:hint="eastAsia"/>
          <w:noProof/>
        </w:rPr>
        <w:t xml:space="preserve"> </w:t>
      </w:r>
    </w:p>
    <w:p w14:paraId="3A8B9647" w14:textId="77777777" w:rsidR="000A4718" w:rsidRDefault="000A4718" w:rsidP="000A4718">
      <w:pPr>
        <w:ind w:left="576"/>
        <w:jc w:val="both"/>
        <w:rPr>
          <w:noProof/>
        </w:rPr>
      </w:pPr>
      <w:r>
        <w:rPr>
          <w:rFonts w:hint="eastAsia"/>
          <w:noProof/>
        </w:rPr>
        <w:t>它又可以通过从请求中获取</w:t>
      </w:r>
      <w:r>
        <w:rPr>
          <w:noProof/>
        </w:rPr>
        <w:t>Content-Type</w:t>
      </w:r>
      <w:r>
        <w:rPr>
          <w:noProof/>
        </w:rPr>
        <w:t>头信息，从从</w:t>
      </w:r>
      <w:r>
        <w:rPr>
          <w:noProof/>
        </w:rPr>
        <w:t>HttpMessageConverter</w:t>
      </w:r>
      <w:r>
        <w:rPr>
          <w:noProof/>
        </w:rPr>
        <w:t>的列表中，取得相应的</w:t>
      </w:r>
      <w:r>
        <w:rPr>
          <w:noProof/>
        </w:rPr>
        <w:t>Converter</w:t>
      </w:r>
      <w:r>
        <w:rPr>
          <w:noProof/>
        </w:rPr>
        <w:t>对象，将请求体进行</w:t>
      </w:r>
      <w:r>
        <w:rPr>
          <w:noProof/>
        </w:rPr>
        <w:t>"</w:t>
      </w:r>
      <w:r>
        <w:rPr>
          <w:noProof/>
        </w:rPr>
        <w:t>解收</w:t>
      </w:r>
      <w:r>
        <w:rPr>
          <w:noProof/>
        </w:rPr>
        <w:t>unmarshall"</w:t>
      </w:r>
      <w:r>
        <w:rPr>
          <w:noProof/>
        </w:rPr>
        <w:t>，从而转化成为</w:t>
      </w:r>
      <w:r>
        <w:rPr>
          <w:noProof/>
        </w:rPr>
        <w:t>java</w:t>
      </w:r>
      <w:r>
        <w:rPr>
          <w:noProof/>
        </w:rPr>
        <w:t>对象</w:t>
      </w:r>
      <w:r>
        <w:rPr>
          <w:rFonts w:hint="eastAsia"/>
          <w:noProof/>
        </w:rPr>
        <w:t>（</w:t>
      </w:r>
      <w:r>
        <w:rPr>
          <w:noProof/>
        </w:rPr>
        <w:t>前提是使用了</w:t>
      </w:r>
      <w:r>
        <w:rPr>
          <w:noProof/>
        </w:rPr>
        <w:t>@RequestBody</w:t>
      </w:r>
      <w:r>
        <w:rPr>
          <w:noProof/>
        </w:rPr>
        <w:t>对参数进行了注解</w:t>
      </w:r>
      <w:r>
        <w:rPr>
          <w:rFonts w:hint="eastAsia"/>
          <w:noProof/>
        </w:rPr>
        <w:t>）</w:t>
      </w:r>
      <w:r>
        <w:rPr>
          <w:noProof/>
        </w:rPr>
        <w:t xml:space="preserve"> </w:t>
      </w:r>
    </w:p>
    <w:p w14:paraId="1810EB13" w14:textId="77777777" w:rsidR="000A4718" w:rsidRDefault="000A4718" w:rsidP="000A4718">
      <w:pPr>
        <w:pStyle w:val="Heading8"/>
        <w:rPr>
          <w:noProof/>
        </w:rPr>
      </w:pPr>
      <w:r>
        <w:rPr>
          <w:noProof/>
        </w:rPr>
        <w:t xml:space="preserve">ByteArrayHttpMessageConverter </w:t>
      </w:r>
    </w:p>
    <w:p w14:paraId="5C17041A" w14:textId="77777777" w:rsidR="000A4718" w:rsidRDefault="000A4718" w:rsidP="000A4718">
      <w:pPr>
        <w:jc w:val="both"/>
        <w:rPr>
          <w:noProof/>
        </w:rPr>
      </w:pPr>
      <w:r>
        <w:rPr>
          <w:noProof/>
        </w:rPr>
        <w:t>package org.springframework.</w:t>
      </w:r>
      <w:r>
        <w:rPr>
          <w:rStyle w:val="aa"/>
        </w:rPr>
        <w:t>http</w:t>
      </w:r>
      <w:r>
        <w:rPr>
          <w:noProof/>
        </w:rPr>
        <w:t>.</w:t>
      </w:r>
      <w:r>
        <w:rPr>
          <w:rStyle w:val="aa"/>
        </w:rPr>
        <w:t>converter</w:t>
      </w:r>
      <w:r>
        <w:rPr>
          <w:noProof/>
        </w:rPr>
        <w:t>;</w:t>
      </w:r>
    </w:p>
    <w:p w14:paraId="7A054F3B" w14:textId="77777777" w:rsidR="000A4718" w:rsidRDefault="000A4718" w:rsidP="000A4718">
      <w:pPr>
        <w:jc w:val="both"/>
        <w:rPr>
          <w:noProof/>
        </w:rPr>
      </w:pPr>
      <w:r>
        <w:rPr>
          <w:noProof/>
        </w:rPr>
        <w:t xml:space="preserve">public class </w:t>
      </w:r>
      <w:r>
        <w:rPr>
          <w:b/>
          <w:noProof/>
        </w:rPr>
        <w:t>ByteArrayHttpMessageConverter</w:t>
      </w:r>
      <w:r>
        <w:rPr>
          <w:noProof/>
        </w:rPr>
        <w:t xml:space="preserve"> extends AbstractHttpMessageConverter&lt;byte[]&gt;    </w:t>
      </w:r>
      <w:r>
        <w:rPr>
          <w:rFonts w:hint="eastAsia"/>
          <w:noProof/>
        </w:rPr>
        <w:t>转换字节数组数据</w:t>
      </w:r>
    </w:p>
    <w:p w14:paraId="38BD78F4" w14:textId="77777777" w:rsidR="000A4718" w:rsidRDefault="000A4718" w:rsidP="000A4718">
      <w:pPr>
        <w:pStyle w:val="Heading8"/>
        <w:rPr>
          <w:noProof/>
        </w:rPr>
      </w:pPr>
      <w:r>
        <w:rPr>
          <w:noProof/>
        </w:rPr>
        <w:t xml:space="preserve">StringHttpMessageConverter </w:t>
      </w:r>
    </w:p>
    <w:p w14:paraId="57D5FF7B" w14:textId="77777777" w:rsidR="000A4718" w:rsidRDefault="000A4718" w:rsidP="000A4718">
      <w:pPr>
        <w:jc w:val="both"/>
        <w:rPr>
          <w:noProof/>
        </w:rPr>
      </w:pPr>
      <w:r>
        <w:rPr>
          <w:noProof/>
        </w:rPr>
        <w:t>package org.springframework.</w:t>
      </w:r>
      <w:r>
        <w:rPr>
          <w:rStyle w:val="aa"/>
        </w:rPr>
        <w:t>http</w:t>
      </w:r>
      <w:r>
        <w:rPr>
          <w:noProof/>
        </w:rPr>
        <w:t>.</w:t>
      </w:r>
      <w:r>
        <w:rPr>
          <w:rStyle w:val="aa"/>
        </w:rPr>
        <w:t>converter</w:t>
      </w:r>
      <w:r>
        <w:rPr>
          <w:noProof/>
        </w:rPr>
        <w:t>;</w:t>
      </w:r>
    </w:p>
    <w:p w14:paraId="47B6FF87" w14:textId="77777777" w:rsidR="000A4718" w:rsidRDefault="000A4718" w:rsidP="000A4718">
      <w:pPr>
        <w:jc w:val="both"/>
        <w:rPr>
          <w:noProof/>
        </w:rPr>
      </w:pPr>
      <w:r>
        <w:rPr>
          <w:noProof/>
        </w:rPr>
        <w:t xml:space="preserve">public class </w:t>
      </w:r>
      <w:r>
        <w:rPr>
          <w:b/>
          <w:noProof/>
        </w:rPr>
        <w:t>StringHttpMessageConverter</w:t>
      </w:r>
      <w:r>
        <w:rPr>
          <w:noProof/>
        </w:rPr>
        <w:t xml:space="preserve"> extends AbstractHttpMessageConverter&lt;String&gt;       </w:t>
      </w:r>
      <w:r>
        <w:rPr>
          <w:rFonts w:hint="eastAsia"/>
          <w:noProof/>
        </w:rPr>
        <w:t>转换字符串数据</w:t>
      </w:r>
    </w:p>
    <w:p w14:paraId="5275C2D2" w14:textId="77777777" w:rsidR="000A4718" w:rsidRDefault="000A4718" w:rsidP="000A4718">
      <w:pPr>
        <w:pStyle w:val="Heading8"/>
        <w:rPr>
          <w:noProof/>
        </w:rPr>
      </w:pPr>
      <w:r>
        <w:rPr>
          <w:noProof/>
        </w:rPr>
        <w:t xml:space="preserve">ResourceHttpMessageConverter </w:t>
      </w:r>
    </w:p>
    <w:p w14:paraId="0ABFD7E5" w14:textId="77777777" w:rsidR="000A4718" w:rsidRDefault="000A4718" w:rsidP="000A4718">
      <w:pPr>
        <w:jc w:val="both"/>
        <w:rPr>
          <w:noProof/>
        </w:rPr>
      </w:pPr>
      <w:r>
        <w:rPr>
          <w:noProof/>
        </w:rPr>
        <w:t>package org.springframework.</w:t>
      </w:r>
      <w:r>
        <w:rPr>
          <w:rStyle w:val="aa"/>
        </w:rPr>
        <w:t>http</w:t>
      </w:r>
      <w:r>
        <w:rPr>
          <w:noProof/>
        </w:rPr>
        <w:t>.</w:t>
      </w:r>
      <w:r>
        <w:rPr>
          <w:rStyle w:val="aa"/>
        </w:rPr>
        <w:t>converter</w:t>
      </w:r>
      <w:r>
        <w:rPr>
          <w:noProof/>
        </w:rPr>
        <w:t>;</w:t>
      </w:r>
    </w:p>
    <w:p w14:paraId="7CCA2B5A" w14:textId="77777777" w:rsidR="000A4718" w:rsidRDefault="000A4718" w:rsidP="000A4718">
      <w:pPr>
        <w:jc w:val="both"/>
        <w:rPr>
          <w:noProof/>
        </w:rPr>
      </w:pPr>
      <w:r>
        <w:rPr>
          <w:noProof/>
        </w:rPr>
        <w:t xml:space="preserve">public class </w:t>
      </w:r>
      <w:r>
        <w:rPr>
          <w:b/>
          <w:noProof/>
        </w:rPr>
        <w:t>ResourceHttpMessageConverter</w:t>
      </w:r>
      <w:r>
        <w:rPr>
          <w:noProof/>
        </w:rPr>
        <w:t xml:space="preserve"> extends AbstractHttpMessageConverter&lt;Resource&gt;   </w:t>
      </w:r>
      <w:r>
        <w:rPr>
          <w:rFonts w:hint="eastAsia"/>
          <w:noProof/>
        </w:rPr>
        <w:t>转换任何</w:t>
      </w:r>
      <w:r>
        <w:rPr>
          <w:rFonts w:hint="eastAsia"/>
          <w:noProof/>
        </w:rPr>
        <w:t>octet</w:t>
      </w:r>
      <w:r>
        <w:rPr>
          <w:noProof/>
        </w:rPr>
        <w:t xml:space="preserve"> </w:t>
      </w:r>
      <w:r>
        <w:rPr>
          <w:rFonts w:hint="eastAsia"/>
          <w:noProof/>
        </w:rPr>
        <w:t>stream</w:t>
      </w:r>
      <w:r>
        <w:rPr>
          <w:rFonts w:hint="eastAsia"/>
          <w:noProof/>
        </w:rPr>
        <w:t>为</w:t>
      </w:r>
      <w:r>
        <w:rPr>
          <w:noProof/>
        </w:rPr>
        <w:t>org.springframework.core.io.Resource</w:t>
      </w:r>
      <w:r>
        <w:rPr>
          <w:rFonts w:hint="eastAsia"/>
          <w:noProof/>
        </w:rPr>
        <w:t>类型</w:t>
      </w:r>
    </w:p>
    <w:p w14:paraId="0D88E786" w14:textId="77777777" w:rsidR="000A4718" w:rsidRDefault="000A4718" w:rsidP="000A4718">
      <w:pPr>
        <w:pStyle w:val="Heading8"/>
        <w:rPr>
          <w:noProof/>
        </w:rPr>
      </w:pPr>
      <w:r>
        <w:rPr>
          <w:noProof/>
        </w:rPr>
        <w:t xml:space="preserve">FormHttpMessageConverter </w:t>
      </w:r>
    </w:p>
    <w:p w14:paraId="5826AA03" w14:textId="77777777" w:rsidR="000A4718" w:rsidRDefault="000A4718" w:rsidP="000A4718">
      <w:pPr>
        <w:jc w:val="both"/>
        <w:rPr>
          <w:noProof/>
        </w:rPr>
      </w:pPr>
      <w:r>
        <w:rPr>
          <w:noProof/>
        </w:rPr>
        <w:t>package org.springframework.</w:t>
      </w:r>
      <w:r>
        <w:rPr>
          <w:rStyle w:val="aa"/>
        </w:rPr>
        <w:t>http</w:t>
      </w:r>
      <w:r>
        <w:rPr>
          <w:noProof/>
        </w:rPr>
        <w:t>.</w:t>
      </w:r>
      <w:r>
        <w:rPr>
          <w:rStyle w:val="aa"/>
        </w:rPr>
        <w:t>converter</w:t>
      </w:r>
      <w:r>
        <w:rPr>
          <w:noProof/>
        </w:rPr>
        <w:t>;</w:t>
      </w:r>
    </w:p>
    <w:p w14:paraId="5E5526FB" w14:textId="77777777" w:rsidR="000A4718" w:rsidRDefault="000A4718" w:rsidP="000A4718">
      <w:pPr>
        <w:jc w:val="both"/>
        <w:rPr>
          <w:noProof/>
        </w:rPr>
      </w:pPr>
      <w:r>
        <w:rPr>
          <w:noProof/>
        </w:rPr>
        <w:t xml:space="preserve">public class </w:t>
      </w:r>
      <w:r>
        <w:rPr>
          <w:b/>
          <w:noProof/>
        </w:rPr>
        <w:t>FormHttpMessageConverter</w:t>
      </w:r>
      <w:r>
        <w:rPr>
          <w:noProof/>
        </w:rPr>
        <w:t xml:space="preserve"> implements HttpMessageConverter&lt;MultiValueMap&lt;String, ?&gt;&gt;   </w:t>
      </w:r>
      <w:r>
        <w:rPr>
          <w:rFonts w:hint="eastAsia"/>
          <w:noProof/>
        </w:rPr>
        <w:t>将表单数据转换为</w:t>
      </w:r>
      <w:r>
        <w:rPr>
          <w:noProof/>
        </w:rPr>
        <w:t>MultiValueMap&lt;String</w:t>
      </w:r>
      <w:r>
        <w:rPr>
          <w:noProof/>
        </w:rPr>
        <w:t>，</w:t>
      </w:r>
      <w:r>
        <w:rPr>
          <w:noProof/>
        </w:rPr>
        <w:t>String&gt;</w:t>
      </w:r>
    </w:p>
    <w:p w14:paraId="6AC6788F" w14:textId="01E564AD" w:rsidR="00EF0F3B" w:rsidRDefault="00EF0F3B" w:rsidP="00EF0F3B">
      <w:pPr>
        <w:pStyle w:val="Heading4"/>
        <w:rPr>
          <w:noProof/>
        </w:rPr>
      </w:pPr>
      <w:r>
        <w:rPr>
          <w:noProof/>
        </w:rPr>
        <w:t>xml</w:t>
      </w:r>
    </w:p>
    <w:p w14:paraId="5CF1BD4C" w14:textId="77777777" w:rsidR="00EF0F3B" w:rsidRDefault="00EF0F3B" w:rsidP="00EF0F3B">
      <w:pPr>
        <w:pStyle w:val="Heading8"/>
        <w:rPr>
          <w:noProof/>
        </w:rPr>
      </w:pPr>
      <w:r>
        <w:rPr>
          <w:noProof/>
        </w:rPr>
        <w:t>SourceHttpMessageConverter</w:t>
      </w:r>
    </w:p>
    <w:p w14:paraId="40F7EE51" w14:textId="77777777" w:rsidR="00EF0F3B" w:rsidRDefault="00EF0F3B" w:rsidP="00EF0F3B">
      <w:pPr>
        <w:jc w:val="both"/>
        <w:rPr>
          <w:noProof/>
        </w:rPr>
      </w:pPr>
      <w:r>
        <w:rPr>
          <w:noProof/>
        </w:rPr>
        <w:t>package org.springframework.</w:t>
      </w:r>
      <w:r>
        <w:rPr>
          <w:rStyle w:val="aa"/>
        </w:rPr>
        <w:t>http</w:t>
      </w:r>
      <w:r>
        <w:rPr>
          <w:noProof/>
        </w:rPr>
        <w:t>.</w:t>
      </w:r>
      <w:r>
        <w:rPr>
          <w:rStyle w:val="aa"/>
        </w:rPr>
        <w:t>converter</w:t>
      </w:r>
      <w:r>
        <w:rPr>
          <w:noProof/>
        </w:rPr>
        <w:t>.</w:t>
      </w:r>
      <w:r>
        <w:rPr>
          <w:rStyle w:val="aa"/>
        </w:rPr>
        <w:t>xml</w:t>
      </w:r>
      <w:r>
        <w:rPr>
          <w:noProof/>
        </w:rPr>
        <w:t>;</w:t>
      </w:r>
    </w:p>
    <w:p w14:paraId="027E6DE0" w14:textId="77777777" w:rsidR="00EF0F3B" w:rsidRDefault="00EF0F3B" w:rsidP="00EF0F3B">
      <w:pPr>
        <w:jc w:val="both"/>
        <w:rPr>
          <w:noProof/>
        </w:rPr>
      </w:pPr>
      <w:r>
        <w:rPr>
          <w:noProof/>
        </w:rPr>
        <w:t xml:space="preserve">public class </w:t>
      </w:r>
      <w:r>
        <w:rPr>
          <w:b/>
          <w:noProof/>
        </w:rPr>
        <w:t>SourceHttpMessageConverter</w:t>
      </w:r>
      <w:r>
        <w:rPr>
          <w:noProof/>
        </w:rPr>
        <w:t xml:space="preserve">&lt;T extends Source&gt; extends AbstractHttpMessageConverter&lt;T&gt;  </w:t>
      </w:r>
      <w:r>
        <w:rPr>
          <w:rFonts w:hint="eastAsia"/>
          <w:noProof/>
        </w:rPr>
        <w:t>转换</w:t>
      </w:r>
      <w:r>
        <w:rPr>
          <w:noProof/>
        </w:rPr>
        <w:t>javax.xml.transform.Source</w:t>
      </w:r>
    </w:p>
    <w:p w14:paraId="722A9367" w14:textId="77777777" w:rsidR="00EF0F3B" w:rsidRDefault="00EF0F3B" w:rsidP="000A4718">
      <w:pPr>
        <w:jc w:val="both"/>
        <w:rPr>
          <w:noProof/>
        </w:rPr>
      </w:pPr>
    </w:p>
    <w:p w14:paraId="03C548A0" w14:textId="77777777" w:rsidR="000A4718" w:rsidRDefault="000A4718" w:rsidP="000A4718">
      <w:pPr>
        <w:pStyle w:val="Heading8"/>
        <w:rPr>
          <w:noProof/>
        </w:rPr>
      </w:pPr>
      <w:bookmarkStart w:id="120" w:name="_Toc126363521"/>
      <w:r>
        <w:rPr>
          <w:noProof/>
        </w:rPr>
        <w:t>Jaxb2RootElementHttpMessageConverter</w:t>
      </w:r>
    </w:p>
    <w:bookmarkEnd w:id="120"/>
    <w:p w14:paraId="427FC2A5" w14:textId="77777777" w:rsidR="000A4718" w:rsidRDefault="000A4718" w:rsidP="000A4718">
      <w:pPr>
        <w:jc w:val="both"/>
        <w:rPr>
          <w:noProof/>
        </w:rPr>
      </w:pPr>
      <w:r>
        <w:rPr>
          <w:noProof/>
        </w:rPr>
        <w:t>package org.springframework.</w:t>
      </w:r>
      <w:r>
        <w:rPr>
          <w:rStyle w:val="aa"/>
        </w:rPr>
        <w:t>http</w:t>
      </w:r>
      <w:r>
        <w:rPr>
          <w:noProof/>
        </w:rPr>
        <w:t>.</w:t>
      </w:r>
      <w:r>
        <w:rPr>
          <w:rStyle w:val="aa"/>
        </w:rPr>
        <w:t>converter</w:t>
      </w:r>
      <w:r>
        <w:rPr>
          <w:noProof/>
        </w:rPr>
        <w:t>.</w:t>
      </w:r>
      <w:r>
        <w:rPr>
          <w:rStyle w:val="aa"/>
        </w:rPr>
        <w:t>xml</w:t>
      </w:r>
      <w:r>
        <w:rPr>
          <w:noProof/>
        </w:rPr>
        <w:t xml:space="preserve">; </w:t>
      </w:r>
    </w:p>
    <w:p w14:paraId="3A5B0756" w14:textId="77777777" w:rsidR="000A4718" w:rsidRDefault="000A4718" w:rsidP="000A4718">
      <w:pPr>
        <w:jc w:val="both"/>
        <w:rPr>
          <w:noProof/>
        </w:rPr>
      </w:pPr>
      <w:r>
        <w:rPr>
          <w:noProof/>
        </w:rPr>
        <w:t xml:space="preserve">public class </w:t>
      </w:r>
      <w:r>
        <w:rPr>
          <w:b/>
          <w:noProof/>
        </w:rPr>
        <w:t>Jaxb2RootElementHttpMessageConverter</w:t>
      </w:r>
      <w:r>
        <w:rPr>
          <w:noProof/>
        </w:rPr>
        <w:t xml:space="preserve"> extends AbstractJaxb2HttpMessageConverter&lt;Object&gt;   </w:t>
      </w:r>
      <w:r>
        <w:rPr>
          <w:rFonts w:hint="eastAsia"/>
          <w:noProof/>
        </w:rPr>
        <w:t>将</w:t>
      </w:r>
      <w:r>
        <w:rPr>
          <w:noProof/>
        </w:rPr>
        <w:t>Java</w:t>
      </w:r>
      <w:r>
        <w:rPr>
          <w:noProof/>
        </w:rPr>
        <w:t>对象转换为</w:t>
      </w:r>
      <w:r>
        <w:rPr>
          <w:noProof/>
        </w:rPr>
        <w:t>XML</w:t>
      </w:r>
      <w:r>
        <w:rPr>
          <w:noProof/>
        </w:rPr>
        <w:t>（仅当类路径上存在</w:t>
      </w:r>
      <w:r>
        <w:rPr>
          <w:noProof/>
        </w:rPr>
        <w:t>JAXB2</w:t>
      </w:r>
      <w:r>
        <w:rPr>
          <w:noProof/>
        </w:rPr>
        <w:t>时才添加）</w:t>
      </w:r>
      <w:r>
        <w:rPr>
          <w:rFonts w:hint="eastAsia"/>
          <w:noProof/>
        </w:rPr>
        <w:t xml:space="preserve"> </w:t>
      </w:r>
    </w:p>
    <w:p w14:paraId="47717547" w14:textId="6A3D2C6E" w:rsidR="00EF0F3B" w:rsidRDefault="00EF0F3B" w:rsidP="00EF0F3B">
      <w:pPr>
        <w:pStyle w:val="Heading4"/>
        <w:rPr>
          <w:noProof/>
        </w:rPr>
      </w:pPr>
      <w:r>
        <w:rPr>
          <w:noProof/>
        </w:rPr>
        <w:t>json</w:t>
      </w:r>
    </w:p>
    <w:p w14:paraId="35243303" w14:textId="77777777" w:rsidR="00830349" w:rsidRPr="00830349" w:rsidRDefault="00830349" w:rsidP="00830349">
      <w:pPr>
        <w:pStyle w:val="Heading8"/>
        <w:rPr>
          <w:noProof/>
        </w:rPr>
      </w:pPr>
      <w:r w:rsidRPr="00830349">
        <w:rPr>
          <w:noProof/>
        </w:rPr>
        <w:t>Jackson2ObjectMapperBuilder</w:t>
      </w:r>
    </w:p>
    <w:p w14:paraId="111A5F3D" w14:textId="50495964" w:rsidR="00830349" w:rsidRDefault="00830349" w:rsidP="000A4718">
      <w:pPr>
        <w:jc w:val="both"/>
        <w:rPr>
          <w:noProof/>
        </w:rPr>
      </w:pPr>
      <w:r w:rsidRPr="00830349">
        <w:rPr>
          <w:noProof/>
        </w:rPr>
        <w:t>package org.springframework.</w:t>
      </w:r>
      <w:r w:rsidRPr="00830349">
        <w:rPr>
          <w:noProof/>
          <w:color w:val="FF0000"/>
        </w:rPr>
        <w:t>http</w:t>
      </w:r>
      <w:r w:rsidRPr="00830349">
        <w:rPr>
          <w:noProof/>
        </w:rPr>
        <w:t>.</w:t>
      </w:r>
      <w:r w:rsidRPr="00830349">
        <w:rPr>
          <w:noProof/>
          <w:color w:val="FF0000"/>
        </w:rPr>
        <w:t>converter</w:t>
      </w:r>
      <w:r w:rsidRPr="00830349">
        <w:rPr>
          <w:noProof/>
        </w:rPr>
        <w:t>.</w:t>
      </w:r>
      <w:r w:rsidRPr="00830349">
        <w:rPr>
          <w:noProof/>
          <w:color w:val="FF0000"/>
        </w:rPr>
        <w:t>json</w:t>
      </w:r>
      <w:r w:rsidRPr="00830349">
        <w:rPr>
          <w:noProof/>
        </w:rPr>
        <w:t>;</w:t>
      </w:r>
    </w:p>
    <w:p w14:paraId="30378246" w14:textId="77777777" w:rsidR="003475B0" w:rsidRPr="003475B0" w:rsidRDefault="003475B0" w:rsidP="003475B0">
      <w:pPr>
        <w:ind w:left="432"/>
        <w:jc w:val="both"/>
        <w:rPr>
          <w:noProof/>
        </w:rPr>
      </w:pPr>
      <w:r w:rsidRPr="003475B0">
        <w:rPr>
          <w:noProof/>
        </w:rPr>
        <w:t xml:space="preserve">A builder </w:t>
      </w:r>
      <w:r w:rsidRPr="003475B0">
        <w:rPr>
          <w:noProof/>
          <w:color w:val="538135" w:themeColor="accent6" w:themeShade="BF"/>
        </w:rPr>
        <w:t xml:space="preserve">used to create ObjectMapper instances </w:t>
      </w:r>
      <w:r w:rsidRPr="003475B0">
        <w:rPr>
          <w:noProof/>
        </w:rPr>
        <w:t>with a fluent API.</w:t>
      </w:r>
    </w:p>
    <w:p w14:paraId="5C8D9577" w14:textId="77777777" w:rsidR="003475B0" w:rsidRPr="003475B0" w:rsidRDefault="003475B0" w:rsidP="003475B0">
      <w:pPr>
        <w:ind w:left="432"/>
        <w:jc w:val="both"/>
        <w:rPr>
          <w:noProof/>
        </w:rPr>
      </w:pPr>
      <w:r w:rsidRPr="003475B0">
        <w:rPr>
          <w:noProof/>
        </w:rPr>
        <w:t>It customizes Jackson's default properties with the following ones:</w:t>
      </w:r>
    </w:p>
    <w:p w14:paraId="3EABCE7F" w14:textId="5AEBCD5C" w:rsidR="003475B0" w:rsidRPr="003475B0" w:rsidRDefault="003475B0" w:rsidP="00191F16">
      <w:pPr>
        <w:ind w:left="864"/>
        <w:jc w:val="both"/>
        <w:rPr>
          <w:noProof/>
        </w:rPr>
      </w:pPr>
      <w:r w:rsidRPr="003475B0">
        <w:rPr>
          <w:noProof/>
        </w:rPr>
        <w:t>MapperFeature.</w:t>
      </w:r>
      <w:r w:rsidRPr="003475B0">
        <w:rPr>
          <w:noProof/>
          <w:color w:val="538135" w:themeColor="accent6" w:themeShade="BF"/>
        </w:rPr>
        <w:t xml:space="preserve">DEFAULT_VIEW_INCLUSION </w:t>
      </w:r>
      <w:r w:rsidRPr="003475B0">
        <w:rPr>
          <w:noProof/>
        </w:rPr>
        <w:t>is disabled</w:t>
      </w:r>
    </w:p>
    <w:p w14:paraId="5B412881" w14:textId="23321A64" w:rsidR="00EF0F3B" w:rsidRDefault="003475B0" w:rsidP="00191F16">
      <w:pPr>
        <w:ind w:left="864"/>
        <w:jc w:val="both"/>
        <w:rPr>
          <w:noProof/>
        </w:rPr>
      </w:pPr>
      <w:r w:rsidRPr="003475B0">
        <w:rPr>
          <w:noProof/>
        </w:rPr>
        <w:t>DeserializationFeature.</w:t>
      </w:r>
      <w:r w:rsidRPr="003475B0">
        <w:rPr>
          <w:noProof/>
          <w:color w:val="538135" w:themeColor="accent6" w:themeShade="BF"/>
        </w:rPr>
        <w:t xml:space="preserve">FAIL_ON_UNKNOWN_PROPERTIES </w:t>
      </w:r>
      <w:r w:rsidRPr="003475B0">
        <w:rPr>
          <w:noProof/>
        </w:rPr>
        <w:t>is disabled</w:t>
      </w:r>
    </w:p>
    <w:p w14:paraId="52091874" w14:textId="77777777" w:rsidR="00CD77F2" w:rsidRDefault="00CD77F2" w:rsidP="003475B0">
      <w:pPr>
        <w:ind w:left="432"/>
        <w:jc w:val="both"/>
        <w:rPr>
          <w:noProof/>
        </w:rPr>
      </w:pPr>
    </w:p>
    <w:p w14:paraId="54EFADFA" w14:textId="6CA622B8" w:rsidR="00EF0F3B" w:rsidRDefault="00CD77F2" w:rsidP="00CD77F2">
      <w:pPr>
        <w:ind w:left="432"/>
        <w:jc w:val="both"/>
        <w:rPr>
          <w:noProof/>
        </w:rPr>
      </w:pPr>
      <w:r w:rsidRPr="00CD77F2">
        <w:rPr>
          <w:noProof/>
        </w:rPr>
        <w:t>org.springframework.boot.autoconfigure.jackson.</w:t>
      </w:r>
      <w:r w:rsidRPr="00CD77F2">
        <w:rPr>
          <w:noProof/>
          <w:color w:val="C45911" w:themeColor="accent2" w:themeShade="BF"/>
        </w:rPr>
        <w:t>Jackson2ObjectMapperBuilderCustomizer</w:t>
      </w:r>
    </w:p>
    <w:p w14:paraId="478D13A7" w14:textId="77777777" w:rsidR="00191F16" w:rsidRDefault="00191F16" w:rsidP="00191F16">
      <w:pPr>
        <w:jc w:val="both"/>
        <w:rPr>
          <w:noProof/>
        </w:rPr>
      </w:pPr>
    </w:p>
    <w:p w14:paraId="26391895" w14:textId="5B3CD390" w:rsidR="00191F16" w:rsidRPr="00191F16" w:rsidRDefault="00191F16" w:rsidP="00191F16">
      <w:pPr>
        <w:jc w:val="both"/>
        <w:rPr>
          <w:noProof/>
        </w:rPr>
      </w:pPr>
      <w:r w:rsidRPr="00191F16">
        <w:rPr>
          <w:noProof/>
        </w:rPr>
        <w:t xml:space="preserve">public Jackson2ObjectMapperBuilder </w:t>
      </w:r>
      <w:r w:rsidRPr="00191F16">
        <w:rPr>
          <w:noProof/>
          <w:color w:val="00B0F0"/>
        </w:rPr>
        <w:t>filters</w:t>
      </w:r>
      <w:r w:rsidRPr="00191F16">
        <w:rPr>
          <w:noProof/>
        </w:rPr>
        <w:t xml:space="preserve">(FilterProvider filters) </w:t>
      </w:r>
    </w:p>
    <w:p w14:paraId="67823B7F" w14:textId="77777777" w:rsidR="00443DD1" w:rsidRPr="00443DD1" w:rsidRDefault="00443DD1" w:rsidP="00443DD1">
      <w:pPr>
        <w:jc w:val="both"/>
        <w:rPr>
          <w:noProof/>
        </w:rPr>
      </w:pPr>
      <w:r w:rsidRPr="00443DD1">
        <w:rPr>
          <w:noProof/>
        </w:rPr>
        <w:t xml:space="preserve">public Jackson2ObjectMapperBuilder </w:t>
      </w:r>
      <w:r w:rsidRPr="00443DD1">
        <w:rPr>
          <w:noProof/>
          <w:color w:val="00B0F0"/>
        </w:rPr>
        <w:t>featuresToEnable</w:t>
      </w:r>
      <w:r w:rsidRPr="00443DD1">
        <w:rPr>
          <w:noProof/>
        </w:rPr>
        <w:t>(Object... featuresToEnable)</w:t>
      </w:r>
    </w:p>
    <w:p w14:paraId="232757B8" w14:textId="77777777" w:rsidR="00443DD1" w:rsidRPr="00443DD1" w:rsidRDefault="00443DD1" w:rsidP="00443DD1">
      <w:pPr>
        <w:jc w:val="both"/>
        <w:rPr>
          <w:noProof/>
        </w:rPr>
      </w:pPr>
      <w:r w:rsidRPr="00443DD1">
        <w:rPr>
          <w:noProof/>
        </w:rPr>
        <w:t xml:space="preserve">public Jackson2ObjectMapperBuilder </w:t>
      </w:r>
      <w:r w:rsidRPr="00443DD1">
        <w:rPr>
          <w:noProof/>
          <w:color w:val="00B0F0"/>
        </w:rPr>
        <w:t>serializerByType</w:t>
      </w:r>
      <w:r w:rsidRPr="00443DD1">
        <w:rPr>
          <w:noProof/>
        </w:rPr>
        <w:t>(Class&lt;?&gt; type, JsonSerializer&lt;?&gt; serializer)</w:t>
      </w:r>
    </w:p>
    <w:p w14:paraId="7E0999F3" w14:textId="77777777" w:rsidR="00EF0F3B" w:rsidRDefault="00EF0F3B" w:rsidP="000A4718">
      <w:pPr>
        <w:jc w:val="both"/>
        <w:rPr>
          <w:noProof/>
        </w:rPr>
      </w:pPr>
    </w:p>
    <w:p w14:paraId="7AC5CA9A" w14:textId="77777777" w:rsidR="00CD77F2" w:rsidRPr="00EF0F3B" w:rsidRDefault="00CD77F2" w:rsidP="000A4718">
      <w:pPr>
        <w:jc w:val="both"/>
        <w:rPr>
          <w:noProof/>
        </w:rPr>
      </w:pPr>
    </w:p>
    <w:p w14:paraId="51354E73" w14:textId="77777777" w:rsidR="000A4718" w:rsidRDefault="000A4718" w:rsidP="000A4718">
      <w:pPr>
        <w:pStyle w:val="Heading8"/>
        <w:rPr>
          <w:noProof/>
        </w:rPr>
      </w:pPr>
      <w:bookmarkStart w:id="121" w:name="_Toc126363522"/>
      <w:r>
        <w:rPr>
          <w:noProof/>
        </w:rPr>
        <w:t>MappingJackson2HttpMessageConverter</w:t>
      </w:r>
    </w:p>
    <w:bookmarkEnd w:id="121"/>
    <w:p w14:paraId="050F7450" w14:textId="77777777" w:rsidR="000A4718" w:rsidRDefault="000A4718" w:rsidP="000A4718">
      <w:pPr>
        <w:jc w:val="both"/>
        <w:rPr>
          <w:noProof/>
        </w:rPr>
      </w:pPr>
      <w:r>
        <w:rPr>
          <w:noProof/>
        </w:rPr>
        <w:t>package org.springframework.</w:t>
      </w:r>
      <w:r>
        <w:rPr>
          <w:rStyle w:val="aa"/>
        </w:rPr>
        <w:t>http</w:t>
      </w:r>
      <w:r>
        <w:rPr>
          <w:noProof/>
        </w:rPr>
        <w:t>.</w:t>
      </w:r>
      <w:r>
        <w:rPr>
          <w:rStyle w:val="aa"/>
        </w:rPr>
        <w:t>converter</w:t>
      </w:r>
      <w:r>
        <w:rPr>
          <w:noProof/>
        </w:rPr>
        <w:t>.</w:t>
      </w:r>
      <w:r>
        <w:rPr>
          <w:rStyle w:val="aa"/>
        </w:rPr>
        <w:t>json</w:t>
      </w:r>
      <w:r>
        <w:rPr>
          <w:noProof/>
        </w:rPr>
        <w:t>;</w:t>
      </w:r>
    </w:p>
    <w:p w14:paraId="0C718E52" w14:textId="2FD36B7A" w:rsidR="00EF0F3B" w:rsidRDefault="000A4718" w:rsidP="00EF0F3B">
      <w:pPr>
        <w:jc w:val="both"/>
        <w:rPr>
          <w:noProof/>
        </w:rPr>
      </w:pPr>
      <w:r>
        <w:rPr>
          <w:noProof/>
        </w:rPr>
        <w:t xml:space="preserve">public class </w:t>
      </w:r>
      <w:r>
        <w:rPr>
          <w:b/>
          <w:noProof/>
        </w:rPr>
        <w:t>MappingJackson2HttpMessageConverter</w:t>
      </w:r>
      <w:r>
        <w:rPr>
          <w:noProof/>
        </w:rPr>
        <w:t xml:space="preserve"> extends AbstractJackson2HttpMessageConverter     </w:t>
      </w:r>
      <w:r>
        <w:rPr>
          <w:rFonts w:hint="eastAsia"/>
          <w:noProof/>
        </w:rPr>
        <w:t>转换</w:t>
      </w:r>
      <w:r>
        <w:rPr>
          <w:noProof/>
        </w:rPr>
        <w:t>JSON</w:t>
      </w:r>
      <w:r>
        <w:rPr>
          <w:noProof/>
        </w:rPr>
        <w:t>（仅当类路径中存在</w:t>
      </w:r>
      <w:r>
        <w:rPr>
          <w:noProof/>
        </w:rPr>
        <w:t>Jackson 2</w:t>
      </w:r>
      <w:r>
        <w:rPr>
          <w:noProof/>
        </w:rPr>
        <w:t>时添加）</w:t>
      </w:r>
      <w:r>
        <w:rPr>
          <w:rFonts w:hint="eastAsia"/>
          <w:noProof/>
        </w:rPr>
        <w:t>，</w:t>
      </w:r>
      <w:r>
        <w:rPr>
          <w:rFonts w:hint="eastAsia"/>
          <w:noProof/>
        </w:rPr>
        <w:t>restTemplate</w:t>
      </w:r>
      <w:r>
        <w:rPr>
          <w:rFonts w:hint="eastAsia"/>
          <w:noProof/>
        </w:rPr>
        <w:t>使用的转换器，</w:t>
      </w:r>
      <w:r>
        <w:rPr>
          <w:noProof/>
        </w:rPr>
        <w:t>springboot</w:t>
      </w:r>
      <w:r>
        <w:rPr>
          <w:noProof/>
        </w:rPr>
        <w:t>中默认的</w:t>
      </w:r>
      <w:r>
        <w:rPr>
          <w:noProof/>
        </w:rPr>
        <w:t>Json</w:t>
      </w:r>
      <w:r>
        <w:rPr>
          <w:noProof/>
        </w:rPr>
        <w:t>消息转换器</w:t>
      </w:r>
    </w:p>
    <w:p w14:paraId="0A474C45" w14:textId="7C6F18B3" w:rsidR="00EF0F3B" w:rsidRDefault="00EF0F3B" w:rsidP="00EF0F3B">
      <w:pPr>
        <w:pStyle w:val="Heading4"/>
        <w:rPr>
          <w:noProof/>
        </w:rPr>
      </w:pPr>
      <w:r>
        <w:rPr>
          <w:noProof/>
        </w:rPr>
        <w:t>feed</w:t>
      </w:r>
    </w:p>
    <w:p w14:paraId="0A2DAD40" w14:textId="1E2855D5" w:rsidR="000A4718" w:rsidRDefault="000A4718" w:rsidP="000A4718">
      <w:pPr>
        <w:pStyle w:val="Heading8"/>
        <w:rPr>
          <w:noProof/>
        </w:rPr>
      </w:pPr>
      <w:r>
        <w:rPr>
          <w:noProof/>
        </w:rPr>
        <w:t>AtomFeedHttpMessageConverter</w:t>
      </w:r>
    </w:p>
    <w:p w14:paraId="155C1D36" w14:textId="77777777" w:rsidR="000A4718" w:rsidRDefault="000A4718" w:rsidP="000A4718">
      <w:pPr>
        <w:jc w:val="both"/>
        <w:rPr>
          <w:noProof/>
        </w:rPr>
      </w:pPr>
      <w:r>
        <w:rPr>
          <w:noProof/>
        </w:rPr>
        <w:t>package org.springframework.</w:t>
      </w:r>
      <w:r>
        <w:rPr>
          <w:rStyle w:val="aa"/>
        </w:rPr>
        <w:t>http</w:t>
      </w:r>
      <w:r>
        <w:rPr>
          <w:noProof/>
        </w:rPr>
        <w:t>.</w:t>
      </w:r>
      <w:r>
        <w:rPr>
          <w:rStyle w:val="aa"/>
        </w:rPr>
        <w:t>converter</w:t>
      </w:r>
      <w:r>
        <w:rPr>
          <w:noProof/>
        </w:rPr>
        <w:t>.</w:t>
      </w:r>
      <w:r>
        <w:rPr>
          <w:rStyle w:val="aa"/>
        </w:rPr>
        <w:t>feed</w:t>
      </w:r>
      <w:r>
        <w:rPr>
          <w:noProof/>
        </w:rPr>
        <w:t>;</w:t>
      </w:r>
    </w:p>
    <w:p w14:paraId="09D9537F" w14:textId="77777777" w:rsidR="000A4718" w:rsidRDefault="000A4718" w:rsidP="000A4718">
      <w:pPr>
        <w:jc w:val="both"/>
        <w:rPr>
          <w:noProof/>
        </w:rPr>
      </w:pPr>
      <w:r>
        <w:rPr>
          <w:noProof/>
        </w:rPr>
        <w:t xml:space="preserve">public class </w:t>
      </w:r>
      <w:r>
        <w:rPr>
          <w:b/>
          <w:noProof/>
        </w:rPr>
        <w:t>AtomFeedHttpMessageConverter</w:t>
      </w:r>
      <w:r>
        <w:rPr>
          <w:noProof/>
        </w:rPr>
        <w:t xml:space="preserve"> extends AbstractWireFeedHttpMessageConverter&lt;Feed&gt;    </w:t>
      </w:r>
      <w:r>
        <w:rPr>
          <w:rFonts w:hint="eastAsia"/>
          <w:noProof/>
        </w:rPr>
        <w:t>转换</w:t>
      </w:r>
      <w:r>
        <w:rPr>
          <w:noProof/>
        </w:rPr>
        <w:t>Atom</w:t>
      </w:r>
      <w:r>
        <w:rPr>
          <w:noProof/>
        </w:rPr>
        <w:t>提要（仅当类路径中存在</w:t>
      </w:r>
      <w:r>
        <w:rPr>
          <w:noProof/>
        </w:rPr>
        <w:t>Rome</w:t>
      </w:r>
      <w:r>
        <w:rPr>
          <w:noProof/>
        </w:rPr>
        <w:t>时才添加）</w:t>
      </w:r>
    </w:p>
    <w:p w14:paraId="7164EF6C" w14:textId="77777777" w:rsidR="000A4718" w:rsidRDefault="000A4718" w:rsidP="000A4718">
      <w:pPr>
        <w:pStyle w:val="Heading8"/>
        <w:rPr>
          <w:noProof/>
        </w:rPr>
      </w:pPr>
      <w:r>
        <w:rPr>
          <w:noProof/>
        </w:rPr>
        <w:t>RssChannelHttpMessageConverter</w:t>
      </w:r>
    </w:p>
    <w:p w14:paraId="4841FC98" w14:textId="77777777" w:rsidR="000A4718" w:rsidRDefault="000A4718" w:rsidP="000A4718">
      <w:pPr>
        <w:jc w:val="both"/>
        <w:rPr>
          <w:noProof/>
        </w:rPr>
      </w:pPr>
      <w:r>
        <w:rPr>
          <w:noProof/>
        </w:rPr>
        <w:t>package org.springframework.</w:t>
      </w:r>
      <w:r>
        <w:rPr>
          <w:rStyle w:val="aa"/>
        </w:rPr>
        <w:t>http</w:t>
      </w:r>
      <w:r>
        <w:rPr>
          <w:noProof/>
        </w:rPr>
        <w:t>.</w:t>
      </w:r>
      <w:r>
        <w:rPr>
          <w:rStyle w:val="aa"/>
        </w:rPr>
        <w:t>converter</w:t>
      </w:r>
      <w:r>
        <w:rPr>
          <w:noProof/>
        </w:rPr>
        <w:t>.</w:t>
      </w:r>
      <w:r>
        <w:rPr>
          <w:rStyle w:val="aa"/>
        </w:rPr>
        <w:t>feed</w:t>
      </w:r>
      <w:r>
        <w:rPr>
          <w:noProof/>
        </w:rPr>
        <w:t>;</w:t>
      </w:r>
    </w:p>
    <w:p w14:paraId="26841E86" w14:textId="77777777" w:rsidR="000A4718" w:rsidRDefault="000A4718" w:rsidP="000A4718">
      <w:pPr>
        <w:jc w:val="both"/>
        <w:rPr>
          <w:noProof/>
        </w:rPr>
      </w:pPr>
      <w:r>
        <w:rPr>
          <w:noProof/>
        </w:rPr>
        <w:t xml:space="preserve">public class </w:t>
      </w:r>
      <w:r>
        <w:rPr>
          <w:b/>
          <w:noProof/>
        </w:rPr>
        <w:t>RssChannelHttpMessageConverter</w:t>
      </w:r>
      <w:r>
        <w:rPr>
          <w:noProof/>
        </w:rPr>
        <w:t xml:space="preserve"> extends AbstractWireFeedHttpMessageConverter&lt;Channel&gt;   </w:t>
      </w:r>
      <w:r>
        <w:rPr>
          <w:rFonts w:hint="eastAsia"/>
          <w:noProof/>
        </w:rPr>
        <w:t>转换</w:t>
      </w:r>
      <w:r>
        <w:rPr>
          <w:noProof/>
        </w:rPr>
        <w:t>RSS</w:t>
      </w:r>
      <w:r>
        <w:rPr>
          <w:noProof/>
        </w:rPr>
        <w:t>提要（仅当类路径中存在</w:t>
      </w:r>
      <w:r>
        <w:rPr>
          <w:noProof/>
        </w:rPr>
        <w:t>Rome</w:t>
      </w:r>
      <w:r>
        <w:rPr>
          <w:noProof/>
        </w:rPr>
        <w:t>时才添加）</w:t>
      </w:r>
    </w:p>
    <w:p w14:paraId="3593C336" w14:textId="2E45E2A8" w:rsidR="000A4718" w:rsidRDefault="000A4718" w:rsidP="000A4718">
      <w:pPr>
        <w:pStyle w:val="Heading2"/>
      </w:pPr>
      <w:r>
        <w:rPr>
          <w:rFonts w:hint="eastAsia"/>
        </w:rPr>
        <w:t xml:space="preserve">jdbc </w:t>
      </w:r>
    </w:p>
    <w:p w14:paraId="00B4C1DE" w14:textId="77777777" w:rsidR="000A4718" w:rsidRDefault="000A4718" w:rsidP="000A4718">
      <w:pPr>
        <w:pStyle w:val="Heading8"/>
      </w:pPr>
      <w:r>
        <w:t xml:space="preserve">CannotGetJdbcConnectionException </w:t>
      </w:r>
    </w:p>
    <w:p w14:paraId="317E0D8F" w14:textId="77777777" w:rsidR="000A4718" w:rsidRDefault="000A4718" w:rsidP="000A4718">
      <w:r>
        <w:t>package org.springframework.</w:t>
      </w:r>
      <w:r>
        <w:rPr>
          <w:rStyle w:val="aa"/>
        </w:rPr>
        <w:t>jdbc</w:t>
      </w:r>
      <w:r>
        <w:t>;</w:t>
      </w:r>
    </w:p>
    <w:p w14:paraId="4BDAEB5C" w14:textId="77777777" w:rsidR="000A4718" w:rsidRDefault="000A4718" w:rsidP="000A4718">
      <w:r>
        <w:t xml:space="preserve">public class </w:t>
      </w:r>
      <w:r>
        <w:rPr>
          <w:b/>
        </w:rPr>
        <w:t>CannotGetJdbcConnectionException</w:t>
      </w:r>
      <w:r>
        <w:t xml:space="preserve"> extends DataAccessResourceFailureException     </w:t>
      </w:r>
      <w:r>
        <w:rPr>
          <w:rFonts w:hint="eastAsia"/>
        </w:rPr>
        <w:t>无法获取</w:t>
      </w:r>
      <w:r>
        <w:rPr>
          <w:rFonts w:hint="eastAsia"/>
        </w:rPr>
        <w:t>jdbc</w:t>
      </w:r>
      <w:r>
        <w:rPr>
          <w:rFonts w:hint="eastAsia"/>
        </w:rPr>
        <w:t>连接异常</w:t>
      </w:r>
    </w:p>
    <w:p w14:paraId="2884078C" w14:textId="77777777" w:rsidR="000A4718" w:rsidRDefault="000A4718" w:rsidP="000A4718">
      <w:pPr>
        <w:pStyle w:val="Heading3"/>
        <w:rPr>
          <w:noProof/>
        </w:rPr>
      </w:pPr>
      <w:bookmarkStart w:id="122" w:name="_Toc126363458"/>
      <w:r>
        <w:rPr>
          <w:rFonts w:hint="eastAsia"/>
          <w:noProof/>
        </w:rPr>
        <w:t>core</w:t>
      </w:r>
    </w:p>
    <w:p w14:paraId="6C223CDB" w14:textId="77777777" w:rsidR="000A4718" w:rsidRDefault="000A4718" w:rsidP="000A4718">
      <w:pPr>
        <w:pStyle w:val="Heading8"/>
        <w:rPr>
          <w:noProof/>
        </w:rPr>
      </w:pPr>
      <w:r>
        <w:rPr>
          <w:noProof/>
        </w:rPr>
        <w:t>JdbcTemplate</w:t>
      </w:r>
    </w:p>
    <w:bookmarkEnd w:id="122"/>
    <w:p w14:paraId="788583D5" w14:textId="77777777" w:rsidR="000A4718" w:rsidRDefault="000A4718" w:rsidP="000A4718">
      <w:pPr>
        <w:jc w:val="both"/>
        <w:rPr>
          <w:noProof/>
        </w:rPr>
      </w:pPr>
      <w:r>
        <w:rPr>
          <w:noProof/>
        </w:rPr>
        <w:t>package org.springframework.</w:t>
      </w:r>
      <w:r>
        <w:rPr>
          <w:rStyle w:val="aa"/>
        </w:rPr>
        <w:t>jdbc.core</w:t>
      </w:r>
      <w:r>
        <w:rPr>
          <w:noProof/>
        </w:rPr>
        <w:t>;</w:t>
      </w:r>
    </w:p>
    <w:p w14:paraId="351F8056" w14:textId="77777777" w:rsidR="000A4718" w:rsidRDefault="000A4718" w:rsidP="000A4718">
      <w:pPr>
        <w:jc w:val="both"/>
        <w:rPr>
          <w:noProof/>
        </w:rPr>
      </w:pPr>
      <w:r>
        <w:rPr>
          <w:noProof/>
        </w:rPr>
        <w:t xml:space="preserve">public class </w:t>
      </w:r>
      <w:r>
        <w:rPr>
          <w:b/>
          <w:noProof/>
        </w:rPr>
        <w:t>JdbcTemplate</w:t>
      </w:r>
      <w:r>
        <w:rPr>
          <w:noProof/>
        </w:rPr>
        <w:t xml:space="preserve"> extends JdbcAccessor implements JdbcOperations    </w:t>
      </w:r>
      <w:r>
        <w:rPr>
          <w:rFonts w:hint="eastAsia"/>
          <w:noProof/>
        </w:rPr>
        <w:t>jdbc</w:t>
      </w:r>
      <w:r>
        <w:rPr>
          <w:rFonts w:hint="eastAsia"/>
          <w:noProof/>
        </w:rPr>
        <w:t>模板对象，通过获取</w:t>
      </w:r>
      <w:r>
        <w:rPr>
          <w:rFonts w:hint="eastAsia"/>
          <w:noProof/>
        </w:rPr>
        <w:t>dataSource</w:t>
      </w:r>
      <w:r>
        <w:rPr>
          <w:rFonts w:hint="eastAsia"/>
          <w:noProof/>
        </w:rPr>
        <w:t>自动执行</w:t>
      </w:r>
      <w:r>
        <w:rPr>
          <w:rFonts w:hint="eastAsia"/>
          <w:noProof/>
        </w:rPr>
        <w:t>sql</w:t>
      </w:r>
    </w:p>
    <w:p w14:paraId="148B23C2" w14:textId="77777777" w:rsidR="000A4718" w:rsidRDefault="000A4718" w:rsidP="000A4718">
      <w:pPr>
        <w:ind w:left="720"/>
        <w:jc w:val="both"/>
        <w:rPr>
          <w:noProof/>
        </w:rPr>
      </w:pPr>
      <w:r w:rsidRPr="007A1C94">
        <w:rPr>
          <w:noProof/>
        </w:rPr>
        <w:t>JDBC string URL</w:t>
      </w:r>
    </w:p>
    <w:p w14:paraId="38E78C03" w14:textId="77777777" w:rsidR="000A4718" w:rsidRDefault="000A4718" w:rsidP="000A4718">
      <w:pPr>
        <w:ind w:left="720"/>
        <w:jc w:val="both"/>
        <w:rPr>
          <w:noProof/>
        </w:rPr>
      </w:pPr>
      <w:r>
        <w:rPr>
          <w:noProof/>
        </w:rPr>
        <w:tab/>
        <w:t>jdbc:oracle:thin:@&lt;host&gt;:&lt;port&gt;:&lt;sid&gt;</w:t>
      </w:r>
    </w:p>
    <w:p w14:paraId="25F33452" w14:textId="77777777" w:rsidR="000A4718" w:rsidRDefault="000A4718" w:rsidP="000A4718">
      <w:pPr>
        <w:ind w:left="720"/>
        <w:jc w:val="both"/>
        <w:rPr>
          <w:noProof/>
        </w:rPr>
      </w:pPr>
      <w:r>
        <w:rPr>
          <w:noProof/>
        </w:rPr>
        <w:tab/>
        <w:t>jdbc:oracle:thin:@//&lt;host&gt;:&lt;port&gt;/service</w:t>
      </w:r>
    </w:p>
    <w:p w14:paraId="7E2AF079" w14:textId="77777777" w:rsidR="000A4718" w:rsidRDefault="000A4718" w:rsidP="000A4718">
      <w:pPr>
        <w:ind w:left="720"/>
        <w:jc w:val="both"/>
        <w:rPr>
          <w:noProof/>
        </w:rPr>
      </w:pPr>
    </w:p>
    <w:p w14:paraId="5058451F" w14:textId="77777777" w:rsidR="000A4718" w:rsidRDefault="000A4718" w:rsidP="000A4718">
      <w:pPr>
        <w:jc w:val="both"/>
        <w:rPr>
          <w:noProof/>
        </w:rPr>
      </w:pPr>
      <w:r>
        <w:rPr>
          <w:noProof/>
        </w:rPr>
        <w:t xml:space="preserve">public int </w:t>
      </w:r>
      <w:r>
        <w:rPr>
          <w:rStyle w:val="a0"/>
        </w:rPr>
        <w:t>update</w:t>
      </w:r>
      <w:r>
        <w:rPr>
          <w:noProof/>
        </w:rPr>
        <w:t xml:space="preserve">(final String sql)                                                                                 </w:t>
      </w:r>
      <w:r>
        <w:rPr>
          <w:rFonts w:hint="eastAsia"/>
          <w:noProof/>
        </w:rPr>
        <w:t>执行更新语句</w:t>
      </w:r>
      <w:r>
        <w:rPr>
          <w:rFonts w:hint="eastAsia"/>
          <w:noProof/>
        </w:rPr>
        <w:t xml:space="preserve"> </w:t>
      </w:r>
      <w:r>
        <w:rPr>
          <w:noProof/>
        </w:rPr>
        <w:t xml:space="preserve">      //  string sql = "insert into student(name, age)values (?, ?)";               jdbcTemplate.update (sql, </w:t>
      </w:r>
      <w:r>
        <w:rPr>
          <w:rFonts w:hint="eastAsia"/>
          <w:noProof/>
        </w:rPr>
        <w:t>”李四“</w:t>
      </w:r>
      <w:r>
        <w:rPr>
          <w:noProof/>
        </w:rPr>
        <w:t xml:space="preserve"> , </w:t>
      </w:r>
      <w:r>
        <w:rPr>
          <w:rFonts w:hint="eastAsia"/>
          <w:noProof/>
        </w:rPr>
        <w:t>25</w:t>
      </w:r>
      <w:r>
        <w:rPr>
          <w:noProof/>
        </w:rPr>
        <w:t>);</w:t>
      </w:r>
    </w:p>
    <w:p w14:paraId="65609724" w14:textId="77777777" w:rsidR="000A4718" w:rsidRDefault="000A4718" w:rsidP="000A4718">
      <w:pPr>
        <w:jc w:val="both"/>
        <w:rPr>
          <w:noProof/>
        </w:rPr>
      </w:pPr>
      <w:r>
        <w:rPr>
          <w:noProof/>
        </w:rPr>
        <w:t xml:space="preserve">public &lt;T&gt; T </w:t>
      </w:r>
      <w:r>
        <w:rPr>
          <w:rStyle w:val="a0"/>
        </w:rPr>
        <w:t>queryForObject</w:t>
      </w:r>
      <w:r>
        <w:rPr>
          <w:noProof/>
        </w:rPr>
        <w:t xml:space="preserve">(String sql, Class&lt;T&gt; requiredType, @Nullable Object... args)          </w:t>
      </w:r>
      <w:r>
        <w:rPr>
          <w:rFonts w:hint="eastAsia"/>
          <w:noProof/>
        </w:rPr>
        <w:t>单字段查询可以使用专用的查询方法，必须指定查询出的数据类型</w:t>
      </w:r>
    </w:p>
    <w:p w14:paraId="45933AF6" w14:textId="77777777" w:rsidR="000A4718" w:rsidRDefault="000A4718" w:rsidP="000A4718">
      <w:pPr>
        <w:jc w:val="both"/>
        <w:rPr>
          <w:noProof/>
        </w:rPr>
      </w:pPr>
    </w:p>
    <w:p w14:paraId="3C49C503" w14:textId="77777777" w:rsidR="000A4718" w:rsidRDefault="000A4718" w:rsidP="000A4718">
      <w:pPr>
        <w:pStyle w:val="Heading9"/>
      </w:pPr>
      <w:r>
        <w:t>query</w:t>
      </w:r>
    </w:p>
    <w:p w14:paraId="7517CF2A"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color w:val="C792EA"/>
          <w:kern w:val="0"/>
        </w:rPr>
        <w:t>@Nullable</w:t>
      </w:r>
      <w:r>
        <w:rPr>
          <w:rFonts w:ascii="Consolas" w:eastAsia="Times New Roman" w:hAnsi="Consolas" w:cs="Courier New"/>
          <w:color w:val="C792EA"/>
          <w:kern w:val="0"/>
        </w:rPr>
        <w:br/>
      </w:r>
      <w:r>
        <w:rPr>
          <w:rFonts w:ascii="Consolas" w:eastAsia="Times New Roman" w:hAnsi="Consolas" w:cs="Courier New"/>
          <w:i/>
          <w:iCs/>
          <w:color w:val="C792EA"/>
          <w:kern w:val="0"/>
        </w:rPr>
        <w:t xml:space="preserve">public </w:t>
      </w:r>
      <w:r>
        <w:rPr>
          <w:rFonts w:ascii="Consolas" w:eastAsia="Times New Roman" w:hAnsi="Consolas" w:cs="Courier New"/>
          <w:color w:val="89DDFF"/>
          <w:kern w:val="0"/>
        </w:rPr>
        <w:t>&lt;</w:t>
      </w:r>
      <w:r>
        <w:rPr>
          <w:rFonts w:ascii="Consolas" w:eastAsia="Times New Roman" w:hAnsi="Consolas" w:cs="Courier New"/>
          <w:color w:val="F78C6C"/>
          <w:kern w:val="0"/>
        </w:rPr>
        <w:t>T</w:t>
      </w:r>
      <w:r>
        <w:rPr>
          <w:rFonts w:ascii="Consolas" w:eastAsia="Times New Roman" w:hAnsi="Consolas" w:cs="Courier New"/>
          <w:color w:val="89DDFF"/>
          <w:kern w:val="0"/>
        </w:rPr>
        <w:t xml:space="preserve">&gt; </w:t>
      </w:r>
      <w:r>
        <w:rPr>
          <w:rFonts w:ascii="Consolas" w:eastAsia="Times New Roman" w:hAnsi="Consolas" w:cs="Courier New"/>
          <w:color w:val="F78C6C"/>
          <w:kern w:val="0"/>
        </w:rPr>
        <w:t xml:space="preserve">T </w:t>
      </w:r>
      <w:r>
        <w:rPr>
          <w:rFonts w:ascii="Consolas" w:eastAsia="Times New Roman" w:hAnsi="Consolas" w:cs="Courier New"/>
          <w:color w:val="82AAFF"/>
          <w:kern w:val="0"/>
        </w:rPr>
        <w:t>query</w:t>
      </w:r>
      <w:r>
        <w:rPr>
          <w:rFonts w:ascii="Consolas" w:eastAsia="Times New Roman" w:hAnsi="Consolas" w:cs="Courier New"/>
          <w:color w:val="89DDFF"/>
          <w:kern w:val="0"/>
        </w:rPr>
        <w:t>(</w:t>
      </w:r>
      <w:r>
        <w:rPr>
          <w:rFonts w:ascii="Consolas" w:eastAsia="Times New Roman" w:hAnsi="Consolas" w:cs="Courier New"/>
          <w:i/>
          <w:iCs/>
          <w:color w:val="C792EA"/>
          <w:kern w:val="0"/>
        </w:rPr>
        <w:t xml:space="preserve">final </w:t>
      </w:r>
      <w:r>
        <w:rPr>
          <w:rFonts w:ascii="Consolas" w:eastAsia="Times New Roman" w:hAnsi="Consolas" w:cs="Courier New"/>
          <w:color w:val="FFCB6B"/>
          <w:kern w:val="0"/>
        </w:rPr>
        <w:t xml:space="preserve">String </w:t>
      </w:r>
      <w:r>
        <w:rPr>
          <w:rFonts w:ascii="Consolas" w:eastAsia="Times New Roman" w:hAnsi="Consolas" w:cs="Courier New"/>
          <w:color w:val="F78C6C"/>
          <w:kern w:val="0"/>
        </w:rPr>
        <w:t>sql</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final </w:t>
      </w:r>
      <w:r>
        <w:rPr>
          <w:rFonts w:ascii="Consolas" w:eastAsia="Times New Roman" w:hAnsi="Consolas" w:cs="Courier New"/>
          <w:i/>
          <w:iCs/>
          <w:color w:val="C3E88D"/>
          <w:kern w:val="0"/>
        </w:rPr>
        <w:t>ResultSetExtractor</w:t>
      </w:r>
      <w:r>
        <w:rPr>
          <w:rFonts w:ascii="Consolas" w:eastAsia="Times New Roman" w:hAnsi="Consolas" w:cs="Courier New"/>
          <w:color w:val="89DDFF"/>
          <w:kern w:val="0"/>
        </w:rPr>
        <w:t>&lt;</w:t>
      </w:r>
      <w:r>
        <w:rPr>
          <w:rFonts w:ascii="Consolas" w:eastAsia="Times New Roman" w:hAnsi="Consolas" w:cs="Courier New"/>
          <w:color w:val="F78C6C"/>
          <w:kern w:val="0"/>
        </w:rPr>
        <w:t>T</w:t>
      </w:r>
      <w:r>
        <w:rPr>
          <w:rFonts w:ascii="Consolas" w:eastAsia="Times New Roman" w:hAnsi="Consolas" w:cs="Courier New"/>
          <w:color w:val="89DDFF"/>
          <w:kern w:val="0"/>
        </w:rPr>
        <w:t xml:space="preserve">&gt; </w:t>
      </w:r>
      <w:r>
        <w:rPr>
          <w:rFonts w:ascii="Consolas" w:eastAsia="Times New Roman" w:hAnsi="Consolas" w:cs="Courier New"/>
          <w:color w:val="F78C6C"/>
          <w:kern w:val="0"/>
        </w:rPr>
        <w:t>rse</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throws </w:t>
      </w:r>
      <w:r>
        <w:rPr>
          <w:rFonts w:ascii="Consolas" w:eastAsia="Times New Roman" w:hAnsi="Consolas" w:cs="Courier New"/>
          <w:color w:val="C3E88D"/>
          <w:kern w:val="0"/>
        </w:rPr>
        <w:t xml:space="preserve">DataAccessException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Assert</w:t>
      </w:r>
      <w:r>
        <w:rPr>
          <w:rFonts w:ascii="Consolas" w:eastAsia="Times New Roman" w:hAnsi="Consolas" w:cs="Courier New"/>
          <w:color w:val="89DDFF"/>
          <w:kern w:val="0"/>
        </w:rPr>
        <w:t>.</w:t>
      </w:r>
      <w:r>
        <w:rPr>
          <w:rFonts w:ascii="Consolas" w:eastAsia="Times New Roman" w:hAnsi="Consolas" w:cs="Courier New"/>
          <w:i/>
          <w:iCs/>
          <w:color w:val="82AAFF"/>
          <w:kern w:val="0"/>
        </w:rPr>
        <w:t>notNull</w:t>
      </w:r>
      <w:r>
        <w:rPr>
          <w:rFonts w:ascii="Consolas" w:eastAsia="Times New Roman" w:hAnsi="Consolas" w:cs="Courier New"/>
          <w:color w:val="89DDFF"/>
          <w:kern w:val="0"/>
        </w:rPr>
        <w:t>(</w:t>
      </w:r>
      <w:r>
        <w:rPr>
          <w:rFonts w:ascii="Consolas" w:eastAsia="Times New Roman" w:hAnsi="Consolas" w:cs="Courier New"/>
          <w:color w:val="F78C6C"/>
          <w:kern w:val="0"/>
        </w:rPr>
        <w:t>sql</w:t>
      </w:r>
      <w:r>
        <w:rPr>
          <w:rFonts w:ascii="Consolas" w:eastAsia="Times New Roman" w:hAnsi="Consolas" w:cs="Courier New"/>
          <w:color w:val="89DDFF"/>
          <w:kern w:val="0"/>
        </w:rPr>
        <w:t xml:space="preserve">, </w:t>
      </w:r>
      <w:r>
        <w:rPr>
          <w:rFonts w:ascii="Consolas" w:eastAsia="Times New Roman" w:hAnsi="Consolas" w:cs="Courier New"/>
          <w:color w:val="C3E88D"/>
          <w:kern w:val="0"/>
        </w:rPr>
        <w:t>"SQL must not be null"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Assert</w:t>
      </w:r>
      <w:r>
        <w:rPr>
          <w:rFonts w:ascii="Consolas" w:eastAsia="Times New Roman" w:hAnsi="Consolas" w:cs="Courier New"/>
          <w:color w:val="89DDFF"/>
          <w:kern w:val="0"/>
        </w:rPr>
        <w:t>.</w:t>
      </w:r>
      <w:r>
        <w:rPr>
          <w:rFonts w:ascii="Consolas" w:eastAsia="Times New Roman" w:hAnsi="Consolas" w:cs="Courier New"/>
          <w:i/>
          <w:iCs/>
          <w:color w:val="82AAFF"/>
          <w:kern w:val="0"/>
        </w:rPr>
        <w:t>notNull</w:t>
      </w:r>
      <w:r>
        <w:rPr>
          <w:rFonts w:ascii="Consolas" w:eastAsia="Times New Roman" w:hAnsi="Consolas" w:cs="Courier New"/>
          <w:color w:val="89DDFF"/>
          <w:kern w:val="0"/>
        </w:rPr>
        <w:t>(</w:t>
      </w:r>
      <w:r>
        <w:rPr>
          <w:rFonts w:ascii="Consolas" w:eastAsia="Times New Roman" w:hAnsi="Consolas" w:cs="Courier New"/>
          <w:color w:val="F78C6C"/>
          <w:kern w:val="0"/>
        </w:rPr>
        <w:t>rse</w:t>
      </w:r>
      <w:r>
        <w:rPr>
          <w:rFonts w:ascii="Consolas" w:eastAsia="Times New Roman" w:hAnsi="Consolas" w:cs="Courier New"/>
          <w:color w:val="89DDFF"/>
          <w:kern w:val="0"/>
        </w:rPr>
        <w:t xml:space="preserve">, </w:t>
      </w:r>
      <w:r>
        <w:rPr>
          <w:rFonts w:ascii="Consolas" w:eastAsia="Times New Roman" w:hAnsi="Consolas" w:cs="Courier New"/>
          <w:color w:val="C3E88D"/>
          <w:kern w:val="0"/>
        </w:rPr>
        <w:t>"ResultSetExtractor must not be null"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isDebugEnabled</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debug</w:t>
      </w:r>
      <w:r>
        <w:rPr>
          <w:rFonts w:ascii="Consolas" w:eastAsia="Times New Roman" w:hAnsi="Consolas" w:cs="Courier New"/>
          <w:color w:val="89DDFF"/>
          <w:kern w:val="0"/>
        </w:rPr>
        <w:t>(</w:t>
      </w:r>
      <w:r>
        <w:rPr>
          <w:rFonts w:ascii="Consolas" w:eastAsia="Times New Roman" w:hAnsi="Consolas" w:cs="Courier New"/>
          <w:color w:val="C3E88D"/>
          <w:kern w:val="0"/>
        </w:rPr>
        <w:t xml:space="preserve">"Executing SQL query [" </w:t>
      </w:r>
      <w:r>
        <w:rPr>
          <w:rFonts w:ascii="Consolas" w:eastAsia="Times New Roman" w:hAnsi="Consolas" w:cs="Courier New"/>
          <w:color w:val="89DDFF"/>
          <w:kern w:val="0"/>
        </w:rPr>
        <w:t xml:space="preserve">+ </w:t>
      </w:r>
      <w:r>
        <w:rPr>
          <w:rFonts w:ascii="Consolas" w:eastAsia="Times New Roman" w:hAnsi="Consolas" w:cs="Courier New"/>
          <w:color w:val="F78C6C"/>
          <w:kern w:val="0"/>
        </w:rPr>
        <w:t xml:space="preserve">sql </w:t>
      </w:r>
      <w:r>
        <w:rPr>
          <w:rFonts w:ascii="Consolas" w:eastAsia="Times New Roman" w:hAnsi="Consolas" w:cs="Courier New"/>
          <w:color w:val="89DDFF"/>
          <w:kern w:val="0"/>
        </w:rPr>
        <w:t xml:space="preserve">+ </w:t>
      </w:r>
      <w:r>
        <w:rPr>
          <w:rFonts w:ascii="Consolas" w:eastAsia="Times New Roman" w:hAnsi="Consolas" w:cs="Courier New"/>
          <w:color w:val="C3E88D"/>
          <w:kern w:val="0"/>
        </w:rPr>
        <w: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class </w:t>
      </w:r>
      <w:r>
        <w:rPr>
          <w:rFonts w:ascii="Consolas" w:eastAsia="Times New Roman" w:hAnsi="Consolas" w:cs="Courier New"/>
          <w:color w:val="FFCB6B"/>
          <w:kern w:val="0"/>
        </w:rPr>
        <w:t xml:space="preserve">QueryStatementCallback </w:t>
      </w:r>
      <w:r>
        <w:rPr>
          <w:rFonts w:ascii="Consolas" w:eastAsia="Times New Roman" w:hAnsi="Consolas" w:cs="Courier New"/>
          <w:i/>
          <w:iCs/>
          <w:color w:val="C792EA"/>
          <w:kern w:val="0"/>
        </w:rPr>
        <w:t xml:space="preserve">implements </w:t>
      </w:r>
      <w:r>
        <w:rPr>
          <w:rFonts w:ascii="Consolas" w:eastAsia="Times New Roman" w:hAnsi="Consolas" w:cs="Courier New"/>
          <w:i/>
          <w:iCs/>
          <w:color w:val="C3E88D"/>
          <w:kern w:val="0"/>
        </w:rPr>
        <w:t>StatementCallback</w:t>
      </w:r>
      <w:r>
        <w:rPr>
          <w:rFonts w:ascii="Consolas" w:eastAsia="Times New Roman" w:hAnsi="Consolas" w:cs="Courier New"/>
          <w:color w:val="89DDFF"/>
          <w:kern w:val="0"/>
        </w:rPr>
        <w:t>&lt;</w:t>
      </w:r>
      <w:r>
        <w:rPr>
          <w:rFonts w:ascii="Consolas" w:eastAsia="Times New Roman" w:hAnsi="Consolas" w:cs="Courier New"/>
          <w:color w:val="F78C6C"/>
          <w:kern w:val="0"/>
        </w:rPr>
        <w:t>T</w:t>
      </w:r>
      <w:r>
        <w:rPr>
          <w:rFonts w:ascii="Consolas" w:eastAsia="Times New Roman" w:hAnsi="Consolas" w:cs="Courier New"/>
          <w:color w:val="89DDFF"/>
          <w:kern w:val="0"/>
        </w:rPr>
        <w:t xml:space="preserve">&gt;, </w:t>
      </w:r>
      <w:r>
        <w:rPr>
          <w:rFonts w:ascii="Consolas" w:eastAsia="Times New Roman" w:hAnsi="Consolas" w:cs="Courier New"/>
          <w:i/>
          <w:iCs/>
          <w:color w:val="C3E88D"/>
          <w:kern w:val="0"/>
        </w:rPr>
        <w:t xml:space="preserve">SqlProvider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2AAFF"/>
          <w:kern w:val="0"/>
        </w:rPr>
        <w:t>QueryStatementCallback</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color w:val="C792EA"/>
          <w:kern w:val="0"/>
        </w:rPr>
        <w:t>@Nullable</w:t>
      </w:r>
      <w:r>
        <w:rPr>
          <w:rFonts w:ascii="Consolas" w:eastAsia="Times New Roman" w:hAnsi="Consolas" w:cs="Courier New"/>
          <w:color w:val="C792EA"/>
          <w:kern w:val="0"/>
        </w:rPr>
        <w:br/>
        <w:t xml:space="preserve">        </w:t>
      </w:r>
      <w:r>
        <w:rPr>
          <w:rFonts w:ascii="Consolas" w:eastAsia="Times New Roman" w:hAnsi="Consolas" w:cs="Courier New"/>
          <w:i/>
          <w:iCs/>
          <w:color w:val="C792EA"/>
          <w:kern w:val="0"/>
        </w:rPr>
        <w:t xml:space="preserve">public </w:t>
      </w:r>
      <w:r>
        <w:rPr>
          <w:rFonts w:ascii="Consolas" w:eastAsia="Times New Roman" w:hAnsi="Consolas" w:cs="Courier New"/>
          <w:color w:val="F78C6C"/>
          <w:kern w:val="0"/>
        </w:rPr>
        <w:t xml:space="preserve">T </w:t>
      </w:r>
      <w:r>
        <w:rPr>
          <w:rFonts w:ascii="Consolas" w:eastAsia="Times New Roman" w:hAnsi="Consolas" w:cs="Courier New"/>
          <w:color w:val="82AAFF"/>
          <w:kern w:val="0"/>
        </w:rPr>
        <w:t>doInStatement</w:t>
      </w:r>
      <w:r>
        <w:rPr>
          <w:rFonts w:ascii="Consolas" w:eastAsia="Times New Roman" w:hAnsi="Consolas" w:cs="Courier New"/>
          <w:color w:val="89DDFF"/>
          <w:kern w:val="0"/>
        </w:rPr>
        <w:t>(</w:t>
      </w:r>
      <w:r>
        <w:rPr>
          <w:rFonts w:ascii="Consolas" w:eastAsia="Times New Roman" w:hAnsi="Consolas" w:cs="Courier New"/>
          <w:i/>
          <w:iCs/>
          <w:color w:val="C3E88D"/>
          <w:kern w:val="0"/>
        </w:rPr>
        <w:t xml:space="preserve">Statement </w:t>
      </w:r>
      <w:r>
        <w:rPr>
          <w:rFonts w:ascii="Consolas" w:eastAsia="Times New Roman" w:hAnsi="Consolas" w:cs="Courier New"/>
          <w:color w:val="F78C6C"/>
          <w:kern w:val="0"/>
        </w:rPr>
        <w:t>stmt</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throws </w:t>
      </w:r>
      <w:r>
        <w:rPr>
          <w:rFonts w:ascii="Consolas" w:eastAsia="Times New Roman" w:hAnsi="Consolas" w:cs="Courier New"/>
          <w:color w:val="FFCB6B"/>
          <w:kern w:val="0"/>
        </w:rPr>
        <w:t xml:space="preserve">SQLException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ResultSet </w:t>
      </w:r>
      <w:r>
        <w:rPr>
          <w:rFonts w:ascii="Consolas" w:eastAsia="Times New Roman" w:hAnsi="Consolas" w:cs="Courier New"/>
          <w:color w:val="EEFFFF"/>
          <w:kern w:val="0"/>
        </w:rPr>
        <w:t xml:space="preserve">rs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Object </w:t>
      </w:r>
      <w:r>
        <w:rPr>
          <w:rFonts w:ascii="Consolas" w:eastAsia="Times New Roman" w:hAnsi="Consolas" w:cs="Courier New"/>
          <w:color w:val="EEFFFF"/>
          <w:kern w:val="0"/>
        </w:rPr>
        <w:t>var3</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try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rs </w:t>
      </w:r>
      <w:r>
        <w:rPr>
          <w:rFonts w:ascii="Consolas" w:eastAsia="Times New Roman" w:hAnsi="Consolas" w:cs="Courier New"/>
          <w:color w:val="89DDFF"/>
          <w:kern w:val="0"/>
        </w:rPr>
        <w:t xml:space="preserve">= </w:t>
      </w:r>
      <w:r>
        <w:rPr>
          <w:rFonts w:ascii="Consolas" w:eastAsia="Times New Roman" w:hAnsi="Consolas" w:cs="Courier New"/>
          <w:color w:val="F78C6C"/>
          <w:kern w:val="0"/>
        </w:rPr>
        <w:t>stmt</w:t>
      </w:r>
      <w:r>
        <w:rPr>
          <w:rFonts w:ascii="Consolas" w:eastAsia="Times New Roman" w:hAnsi="Consolas" w:cs="Courier New"/>
          <w:color w:val="89DDFF"/>
          <w:kern w:val="0"/>
        </w:rPr>
        <w:t>.</w:t>
      </w:r>
      <w:r>
        <w:rPr>
          <w:rFonts w:ascii="Consolas" w:eastAsia="Times New Roman" w:hAnsi="Consolas" w:cs="Courier New"/>
          <w:color w:val="82AAFF"/>
          <w:kern w:val="0"/>
        </w:rPr>
        <w:t>executeQuery</w:t>
      </w:r>
      <w:r>
        <w:rPr>
          <w:rFonts w:ascii="Consolas" w:eastAsia="Times New Roman" w:hAnsi="Consolas" w:cs="Courier New"/>
          <w:color w:val="89DDFF"/>
          <w:kern w:val="0"/>
        </w:rPr>
        <w:t>(</w:t>
      </w:r>
      <w:r>
        <w:rPr>
          <w:rFonts w:ascii="Consolas" w:eastAsia="Times New Roman" w:hAnsi="Consolas" w:cs="Courier New"/>
          <w:color w:val="F78C6C"/>
          <w:kern w:val="0"/>
        </w:rPr>
        <w:t>sql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var3 </w:t>
      </w:r>
      <w:r>
        <w:rPr>
          <w:rFonts w:ascii="Consolas" w:eastAsia="Times New Roman" w:hAnsi="Consolas" w:cs="Courier New"/>
          <w:color w:val="89DDFF"/>
          <w:kern w:val="0"/>
        </w:rPr>
        <w:t xml:space="preserve">= </w:t>
      </w:r>
      <w:r>
        <w:rPr>
          <w:rFonts w:ascii="Consolas" w:eastAsia="Times New Roman" w:hAnsi="Consolas" w:cs="Courier New"/>
          <w:color w:val="F78C6C"/>
          <w:kern w:val="0"/>
        </w:rPr>
        <w:t>rse</w:t>
      </w:r>
      <w:r>
        <w:rPr>
          <w:rFonts w:ascii="Consolas" w:eastAsia="Times New Roman" w:hAnsi="Consolas" w:cs="Courier New"/>
          <w:color w:val="89DDFF"/>
          <w:kern w:val="0"/>
        </w:rPr>
        <w:t>.</w:t>
      </w:r>
      <w:r>
        <w:rPr>
          <w:rFonts w:ascii="Consolas" w:eastAsia="Times New Roman" w:hAnsi="Consolas" w:cs="Courier New"/>
          <w:color w:val="82AAFF"/>
          <w:kern w:val="0"/>
        </w:rPr>
        <w:t>extractData</w:t>
      </w:r>
      <w:r>
        <w:rPr>
          <w:rFonts w:ascii="Consolas" w:eastAsia="Times New Roman" w:hAnsi="Consolas" w:cs="Courier New"/>
          <w:color w:val="89DDFF"/>
          <w:kern w:val="0"/>
        </w:rPr>
        <w:t>(</w:t>
      </w:r>
      <w:r>
        <w:rPr>
          <w:rFonts w:ascii="Consolas" w:eastAsia="Times New Roman" w:hAnsi="Consolas" w:cs="Courier New"/>
          <w:color w:val="EEFFFF"/>
          <w:kern w:val="0"/>
        </w:rPr>
        <w:t>rs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finally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JdbcUtils</w:t>
      </w:r>
      <w:r>
        <w:rPr>
          <w:rFonts w:ascii="Consolas" w:eastAsia="Times New Roman" w:hAnsi="Consolas" w:cs="Courier New"/>
          <w:color w:val="89DDFF"/>
          <w:kern w:val="0"/>
        </w:rPr>
        <w:t>.</w:t>
      </w:r>
      <w:r>
        <w:rPr>
          <w:rFonts w:ascii="Consolas" w:eastAsia="Times New Roman" w:hAnsi="Consolas" w:cs="Courier New"/>
          <w:i/>
          <w:iCs/>
          <w:color w:val="82AAFF"/>
          <w:kern w:val="0"/>
        </w:rPr>
        <w:t>closeResultSet</w:t>
      </w:r>
      <w:r>
        <w:rPr>
          <w:rFonts w:ascii="Consolas" w:eastAsia="Times New Roman" w:hAnsi="Consolas" w:cs="Courier New"/>
          <w:color w:val="89DDFF"/>
          <w:kern w:val="0"/>
        </w:rPr>
        <w:t>(</w:t>
      </w:r>
      <w:r>
        <w:rPr>
          <w:rFonts w:ascii="Consolas" w:eastAsia="Times New Roman" w:hAnsi="Consolas" w:cs="Courier New"/>
          <w:color w:val="EEFFFF"/>
          <w:kern w:val="0"/>
        </w:rPr>
        <w:t>rs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EEFFFF"/>
          <w:kern w:val="0"/>
        </w:rPr>
        <w:t>var3</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public </w:t>
      </w:r>
      <w:r>
        <w:rPr>
          <w:rFonts w:ascii="Consolas" w:eastAsia="Times New Roman" w:hAnsi="Consolas" w:cs="Courier New"/>
          <w:color w:val="FFCB6B"/>
          <w:kern w:val="0"/>
        </w:rPr>
        <w:t xml:space="preserve">String </w:t>
      </w:r>
      <w:r>
        <w:rPr>
          <w:rFonts w:ascii="Consolas" w:eastAsia="Times New Roman" w:hAnsi="Consolas" w:cs="Courier New"/>
          <w:color w:val="82AAFF"/>
          <w:kern w:val="0"/>
        </w:rPr>
        <w:t>getSql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F78C6C"/>
          <w:kern w:val="0"/>
        </w:rPr>
        <w:t>sql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return this</w:t>
      </w:r>
      <w:r>
        <w:rPr>
          <w:rFonts w:ascii="Consolas" w:eastAsia="Times New Roman" w:hAnsi="Consolas" w:cs="Courier New"/>
          <w:color w:val="89DDFF"/>
          <w:kern w:val="0"/>
        </w:rPr>
        <w:t>.</w:t>
      </w:r>
      <w:r>
        <w:rPr>
          <w:rFonts w:ascii="Consolas" w:eastAsia="Times New Roman" w:hAnsi="Consolas" w:cs="Courier New"/>
          <w:color w:val="82AAFF"/>
          <w:kern w:val="0"/>
        </w:rPr>
        <w:t>execute</w:t>
      </w:r>
      <w:r>
        <w:rPr>
          <w:rFonts w:ascii="Consolas" w:eastAsia="Times New Roman" w:hAnsi="Consolas" w:cs="Courier New"/>
          <w:color w:val="89DDFF"/>
          <w:kern w:val="0"/>
        </w:rPr>
        <w:t>(</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QueryStatementCallback</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true</w:t>
      </w:r>
      <w:r>
        <w:rPr>
          <w:rFonts w:ascii="Consolas" w:eastAsia="Times New Roman" w:hAnsi="Consolas" w:cs="Courier New"/>
          <w:color w:val="89DDFF"/>
          <w:kern w:val="0"/>
        </w:rPr>
        <w:t>);     //Executes command object.</w:t>
      </w:r>
      <w:r>
        <w:rPr>
          <w:rFonts w:ascii="Consolas" w:eastAsia="Times New Roman" w:hAnsi="Consolas" w:cs="Courier New"/>
          <w:color w:val="89DDFF"/>
          <w:kern w:val="0"/>
        </w:rPr>
        <w:br/>
        <w:t>}</w:t>
      </w:r>
    </w:p>
    <w:p w14:paraId="2D737E9D" w14:textId="77777777" w:rsidR="000A4718" w:rsidRDefault="000A4718" w:rsidP="000A4718">
      <w:pPr>
        <w:pStyle w:val="Heading9"/>
      </w:pPr>
      <w:r>
        <w:t>queryForStream</w:t>
      </w:r>
    </w:p>
    <w:p w14:paraId="42CD065B"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w:t>
      </w:r>
      <w:r>
        <w:rPr>
          <w:rFonts w:ascii="Consolas" w:eastAsia="Times New Roman" w:hAnsi="Consolas" w:cs="Courier New"/>
          <w:color w:val="89DDFF"/>
          <w:kern w:val="0"/>
        </w:rPr>
        <w:t>&lt;</w:t>
      </w:r>
      <w:r>
        <w:rPr>
          <w:rFonts w:ascii="Consolas" w:eastAsia="Times New Roman" w:hAnsi="Consolas" w:cs="Courier New"/>
          <w:color w:val="F78C6C"/>
          <w:kern w:val="0"/>
        </w:rPr>
        <w:t>T</w:t>
      </w:r>
      <w:r>
        <w:rPr>
          <w:rFonts w:ascii="Consolas" w:eastAsia="Times New Roman" w:hAnsi="Consolas" w:cs="Courier New"/>
          <w:color w:val="89DDFF"/>
          <w:kern w:val="0"/>
        </w:rPr>
        <w:t xml:space="preserve">&gt; </w:t>
      </w:r>
      <w:r>
        <w:rPr>
          <w:rFonts w:ascii="Consolas" w:eastAsia="Times New Roman" w:hAnsi="Consolas" w:cs="Courier New"/>
          <w:i/>
          <w:iCs/>
          <w:color w:val="C3E88D"/>
          <w:kern w:val="0"/>
        </w:rPr>
        <w:t>Stream</w:t>
      </w:r>
      <w:r>
        <w:rPr>
          <w:rFonts w:ascii="Consolas" w:eastAsia="Times New Roman" w:hAnsi="Consolas" w:cs="Courier New"/>
          <w:color w:val="89DDFF"/>
          <w:kern w:val="0"/>
        </w:rPr>
        <w:t>&lt;</w:t>
      </w:r>
      <w:r>
        <w:rPr>
          <w:rFonts w:ascii="Consolas" w:eastAsia="Times New Roman" w:hAnsi="Consolas" w:cs="Courier New"/>
          <w:color w:val="F78C6C"/>
          <w:kern w:val="0"/>
        </w:rPr>
        <w:t>T</w:t>
      </w:r>
      <w:r>
        <w:rPr>
          <w:rFonts w:ascii="Consolas" w:eastAsia="Times New Roman" w:hAnsi="Consolas" w:cs="Courier New"/>
          <w:color w:val="89DDFF"/>
          <w:kern w:val="0"/>
        </w:rPr>
        <w:t xml:space="preserve">&gt; </w:t>
      </w:r>
      <w:r>
        <w:rPr>
          <w:rFonts w:ascii="Consolas" w:eastAsia="Times New Roman" w:hAnsi="Consolas" w:cs="Courier New"/>
          <w:color w:val="82AAFF"/>
          <w:kern w:val="0"/>
        </w:rPr>
        <w:t>queryForStream</w:t>
      </w:r>
      <w:r>
        <w:rPr>
          <w:rFonts w:ascii="Consolas" w:eastAsia="Times New Roman" w:hAnsi="Consolas" w:cs="Courier New"/>
          <w:color w:val="89DDFF"/>
          <w:kern w:val="0"/>
        </w:rPr>
        <w:t>(</w:t>
      </w:r>
      <w:r>
        <w:rPr>
          <w:rFonts w:ascii="Consolas" w:eastAsia="Times New Roman" w:hAnsi="Consolas" w:cs="Courier New"/>
          <w:i/>
          <w:iCs/>
          <w:color w:val="C792EA"/>
          <w:kern w:val="0"/>
        </w:rPr>
        <w:t xml:space="preserve">final </w:t>
      </w:r>
      <w:r>
        <w:rPr>
          <w:rFonts w:ascii="Consolas" w:eastAsia="Times New Roman" w:hAnsi="Consolas" w:cs="Courier New"/>
          <w:color w:val="FFCB6B"/>
          <w:kern w:val="0"/>
        </w:rPr>
        <w:t xml:space="preserve">String </w:t>
      </w:r>
      <w:r>
        <w:rPr>
          <w:rFonts w:ascii="Consolas" w:eastAsia="Times New Roman" w:hAnsi="Consolas" w:cs="Courier New"/>
          <w:color w:val="F78C6C"/>
          <w:kern w:val="0"/>
        </w:rPr>
        <w:t>sql</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final </w:t>
      </w:r>
      <w:r>
        <w:rPr>
          <w:rFonts w:ascii="Consolas" w:eastAsia="Times New Roman" w:hAnsi="Consolas" w:cs="Courier New"/>
          <w:i/>
          <w:iCs/>
          <w:color w:val="C3E88D"/>
          <w:kern w:val="0"/>
        </w:rPr>
        <w:t>RowMapper</w:t>
      </w:r>
      <w:r>
        <w:rPr>
          <w:rFonts w:ascii="Consolas" w:eastAsia="Times New Roman" w:hAnsi="Consolas" w:cs="Courier New"/>
          <w:color w:val="89DDFF"/>
          <w:kern w:val="0"/>
        </w:rPr>
        <w:t>&lt;</w:t>
      </w:r>
      <w:r>
        <w:rPr>
          <w:rFonts w:ascii="Consolas" w:eastAsia="Times New Roman" w:hAnsi="Consolas" w:cs="Courier New"/>
          <w:color w:val="F78C6C"/>
          <w:kern w:val="0"/>
        </w:rPr>
        <w:t>T</w:t>
      </w:r>
      <w:r>
        <w:rPr>
          <w:rFonts w:ascii="Consolas" w:eastAsia="Times New Roman" w:hAnsi="Consolas" w:cs="Courier New"/>
          <w:color w:val="89DDFF"/>
          <w:kern w:val="0"/>
        </w:rPr>
        <w:t xml:space="preserve">&gt; </w:t>
      </w:r>
      <w:r>
        <w:rPr>
          <w:rFonts w:ascii="Consolas" w:eastAsia="Times New Roman" w:hAnsi="Consolas" w:cs="Courier New"/>
          <w:color w:val="F78C6C"/>
          <w:kern w:val="0"/>
        </w:rPr>
        <w:t>rowMapper</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throws </w:t>
      </w:r>
      <w:r>
        <w:rPr>
          <w:rFonts w:ascii="Consolas" w:eastAsia="Times New Roman" w:hAnsi="Consolas" w:cs="Courier New"/>
          <w:color w:val="C3E88D"/>
          <w:kern w:val="0"/>
        </w:rPr>
        <w:t xml:space="preserve">DataAccessException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class </w:t>
      </w:r>
      <w:r>
        <w:rPr>
          <w:rFonts w:ascii="Consolas" w:eastAsia="Times New Roman" w:hAnsi="Consolas" w:cs="Courier New"/>
          <w:color w:val="FFCB6B"/>
          <w:kern w:val="0"/>
        </w:rPr>
        <w:t xml:space="preserve">StreamStatementCallback </w:t>
      </w:r>
      <w:r>
        <w:rPr>
          <w:rFonts w:ascii="Consolas" w:eastAsia="Times New Roman" w:hAnsi="Consolas" w:cs="Courier New"/>
          <w:i/>
          <w:iCs/>
          <w:color w:val="C792EA"/>
          <w:kern w:val="0"/>
        </w:rPr>
        <w:t xml:space="preserve">implements </w:t>
      </w:r>
      <w:r>
        <w:rPr>
          <w:rFonts w:ascii="Consolas" w:eastAsia="Times New Roman" w:hAnsi="Consolas" w:cs="Courier New"/>
          <w:i/>
          <w:iCs/>
          <w:color w:val="C3E88D"/>
          <w:kern w:val="0"/>
        </w:rPr>
        <w:t>StatementCallback</w:t>
      </w:r>
      <w:r>
        <w:rPr>
          <w:rFonts w:ascii="Consolas" w:eastAsia="Times New Roman" w:hAnsi="Consolas" w:cs="Courier New"/>
          <w:color w:val="89DDFF"/>
          <w:kern w:val="0"/>
        </w:rPr>
        <w:t>&lt;</w:t>
      </w:r>
      <w:r>
        <w:rPr>
          <w:rFonts w:ascii="Consolas" w:eastAsia="Times New Roman" w:hAnsi="Consolas" w:cs="Courier New"/>
          <w:i/>
          <w:iCs/>
          <w:color w:val="C3E88D"/>
          <w:kern w:val="0"/>
        </w:rPr>
        <w:t>Stream</w:t>
      </w:r>
      <w:r>
        <w:rPr>
          <w:rFonts w:ascii="Consolas" w:eastAsia="Times New Roman" w:hAnsi="Consolas" w:cs="Courier New"/>
          <w:color w:val="89DDFF"/>
          <w:kern w:val="0"/>
        </w:rPr>
        <w:t>&lt;</w:t>
      </w:r>
      <w:r>
        <w:rPr>
          <w:rFonts w:ascii="Consolas" w:eastAsia="Times New Roman" w:hAnsi="Consolas" w:cs="Courier New"/>
          <w:color w:val="F78C6C"/>
          <w:kern w:val="0"/>
        </w:rPr>
        <w:t>T</w:t>
      </w:r>
      <w:r>
        <w:rPr>
          <w:rFonts w:ascii="Consolas" w:eastAsia="Times New Roman" w:hAnsi="Consolas" w:cs="Courier New"/>
          <w:color w:val="89DDFF"/>
          <w:kern w:val="0"/>
        </w:rPr>
        <w:t xml:space="preserve">&gt;&gt;, </w:t>
      </w:r>
      <w:r>
        <w:rPr>
          <w:rFonts w:ascii="Consolas" w:eastAsia="Times New Roman" w:hAnsi="Consolas" w:cs="Courier New"/>
          <w:i/>
          <w:iCs/>
          <w:color w:val="C3E88D"/>
          <w:kern w:val="0"/>
        </w:rPr>
        <w:t xml:space="preserve">SqlProvider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2AAFF"/>
          <w:kern w:val="0"/>
        </w:rPr>
        <w:t>StreamStatementCallback</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Stream</w:t>
      </w:r>
      <w:r>
        <w:rPr>
          <w:rFonts w:ascii="Consolas" w:eastAsia="Times New Roman" w:hAnsi="Consolas" w:cs="Courier New"/>
          <w:color w:val="89DDFF"/>
          <w:kern w:val="0"/>
        </w:rPr>
        <w:t>&lt;</w:t>
      </w:r>
      <w:r>
        <w:rPr>
          <w:rFonts w:ascii="Consolas" w:eastAsia="Times New Roman" w:hAnsi="Consolas" w:cs="Courier New"/>
          <w:color w:val="F78C6C"/>
          <w:kern w:val="0"/>
        </w:rPr>
        <w:t>T</w:t>
      </w:r>
      <w:r>
        <w:rPr>
          <w:rFonts w:ascii="Consolas" w:eastAsia="Times New Roman" w:hAnsi="Consolas" w:cs="Courier New"/>
          <w:color w:val="89DDFF"/>
          <w:kern w:val="0"/>
        </w:rPr>
        <w:t xml:space="preserve">&gt; </w:t>
      </w:r>
      <w:r>
        <w:rPr>
          <w:rFonts w:ascii="Consolas" w:eastAsia="Times New Roman" w:hAnsi="Consolas" w:cs="Courier New"/>
          <w:color w:val="82AAFF"/>
          <w:kern w:val="0"/>
        </w:rPr>
        <w:t>doInStatement</w:t>
      </w:r>
      <w:r>
        <w:rPr>
          <w:rFonts w:ascii="Consolas" w:eastAsia="Times New Roman" w:hAnsi="Consolas" w:cs="Courier New"/>
          <w:color w:val="89DDFF"/>
          <w:kern w:val="0"/>
        </w:rPr>
        <w:t>(</w:t>
      </w:r>
      <w:r>
        <w:rPr>
          <w:rFonts w:ascii="Consolas" w:eastAsia="Times New Roman" w:hAnsi="Consolas" w:cs="Courier New"/>
          <w:i/>
          <w:iCs/>
          <w:color w:val="C3E88D"/>
          <w:kern w:val="0"/>
        </w:rPr>
        <w:t xml:space="preserve">Statement </w:t>
      </w:r>
      <w:r>
        <w:rPr>
          <w:rFonts w:ascii="Consolas" w:eastAsia="Times New Roman" w:hAnsi="Consolas" w:cs="Courier New"/>
          <w:color w:val="F78C6C"/>
          <w:kern w:val="0"/>
        </w:rPr>
        <w:t>stmt</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throws </w:t>
      </w:r>
      <w:r>
        <w:rPr>
          <w:rFonts w:ascii="Consolas" w:eastAsia="Times New Roman" w:hAnsi="Consolas" w:cs="Courier New"/>
          <w:color w:val="FFCB6B"/>
          <w:kern w:val="0"/>
        </w:rPr>
        <w:t xml:space="preserve">SQLException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ResultSet </w:t>
      </w:r>
      <w:r>
        <w:rPr>
          <w:rFonts w:ascii="Consolas" w:eastAsia="Times New Roman" w:hAnsi="Consolas" w:cs="Courier New"/>
          <w:color w:val="EEFFFF"/>
          <w:kern w:val="0"/>
        </w:rPr>
        <w:t xml:space="preserve">rs </w:t>
      </w:r>
      <w:r>
        <w:rPr>
          <w:rFonts w:ascii="Consolas" w:eastAsia="Times New Roman" w:hAnsi="Consolas" w:cs="Courier New"/>
          <w:color w:val="89DDFF"/>
          <w:kern w:val="0"/>
        </w:rPr>
        <w:t xml:space="preserve">= </w:t>
      </w:r>
      <w:r>
        <w:rPr>
          <w:rFonts w:ascii="Consolas" w:eastAsia="Times New Roman" w:hAnsi="Consolas" w:cs="Courier New"/>
          <w:color w:val="F78C6C"/>
          <w:kern w:val="0"/>
        </w:rPr>
        <w:t>stmt</w:t>
      </w:r>
      <w:r>
        <w:rPr>
          <w:rFonts w:ascii="Consolas" w:eastAsia="Times New Roman" w:hAnsi="Consolas" w:cs="Courier New"/>
          <w:color w:val="89DDFF"/>
          <w:kern w:val="0"/>
        </w:rPr>
        <w:t>.</w:t>
      </w:r>
      <w:r>
        <w:rPr>
          <w:rFonts w:ascii="Consolas" w:eastAsia="Times New Roman" w:hAnsi="Consolas" w:cs="Courier New"/>
          <w:color w:val="82AAFF"/>
          <w:kern w:val="0"/>
        </w:rPr>
        <w:t>executeQuery</w:t>
      </w:r>
      <w:r>
        <w:rPr>
          <w:rFonts w:ascii="Consolas" w:eastAsia="Times New Roman" w:hAnsi="Consolas" w:cs="Courier New"/>
          <w:color w:val="89DDFF"/>
          <w:kern w:val="0"/>
        </w:rPr>
        <w:t>(</w:t>
      </w:r>
      <w:r>
        <w:rPr>
          <w:rFonts w:ascii="Consolas" w:eastAsia="Times New Roman" w:hAnsi="Consolas" w:cs="Courier New"/>
          <w:color w:val="F78C6C"/>
          <w:kern w:val="0"/>
        </w:rPr>
        <w:t>sql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Connection </w:t>
      </w:r>
      <w:r>
        <w:rPr>
          <w:rFonts w:ascii="Consolas" w:eastAsia="Times New Roman" w:hAnsi="Consolas" w:cs="Courier New"/>
          <w:color w:val="EEFFFF"/>
          <w:kern w:val="0"/>
        </w:rPr>
        <w:t xml:space="preserve">con </w:t>
      </w:r>
      <w:r>
        <w:rPr>
          <w:rFonts w:ascii="Consolas" w:eastAsia="Times New Roman" w:hAnsi="Consolas" w:cs="Courier New"/>
          <w:color w:val="89DDFF"/>
          <w:kern w:val="0"/>
        </w:rPr>
        <w:t xml:space="preserve">= </w:t>
      </w:r>
      <w:r>
        <w:rPr>
          <w:rFonts w:ascii="Consolas" w:eastAsia="Times New Roman" w:hAnsi="Consolas" w:cs="Courier New"/>
          <w:color w:val="F78C6C"/>
          <w:kern w:val="0"/>
        </w:rPr>
        <w:t>stmt</w:t>
      </w:r>
      <w:r>
        <w:rPr>
          <w:rFonts w:ascii="Consolas" w:eastAsia="Times New Roman" w:hAnsi="Consolas" w:cs="Courier New"/>
          <w:color w:val="89DDFF"/>
          <w:kern w:val="0"/>
        </w:rPr>
        <w:t>.</w:t>
      </w:r>
      <w:r>
        <w:rPr>
          <w:rFonts w:ascii="Consolas" w:eastAsia="Times New Roman" w:hAnsi="Consolas" w:cs="Courier New"/>
          <w:color w:val="82AAFF"/>
          <w:kern w:val="0"/>
        </w:rPr>
        <w:t>getConnection</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89DDFF"/>
          <w:kern w:val="0"/>
        </w:rPr>
        <w:t>(</w:t>
      </w:r>
      <w:r>
        <w:rPr>
          <w:rFonts w:ascii="Consolas" w:eastAsia="Times New Roman" w:hAnsi="Consolas" w:cs="Courier New"/>
          <w:i/>
          <w:iCs/>
          <w:color w:val="C3E88D"/>
          <w:kern w:val="0"/>
        </w:rPr>
        <w:t>Stream</w:t>
      </w:r>
      <w:r>
        <w:rPr>
          <w:rFonts w:ascii="Consolas" w:eastAsia="Times New Roman" w:hAnsi="Consolas" w:cs="Courier New"/>
          <w:color w:val="89DDFF"/>
          <w:kern w:val="0"/>
        </w:rPr>
        <w:t>)(</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ResultSetSpliterator</w:t>
      </w:r>
      <w:r>
        <w:rPr>
          <w:rFonts w:ascii="Consolas" w:eastAsia="Times New Roman" w:hAnsi="Consolas" w:cs="Courier New"/>
          <w:color w:val="89DDFF"/>
          <w:kern w:val="0"/>
        </w:rPr>
        <w:t>(</w:t>
      </w:r>
      <w:r>
        <w:rPr>
          <w:rFonts w:ascii="Consolas" w:eastAsia="Times New Roman" w:hAnsi="Consolas" w:cs="Courier New"/>
          <w:color w:val="EEFFFF"/>
          <w:kern w:val="0"/>
        </w:rPr>
        <w:t>rs</w:t>
      </w:r>
      <w:r>
        <w:rPr>
          <w:rFonts w:ascii="Consolas" w:eastAsia="Times New Roman" w:hAnsi="Consolas" w:cs="Courier New"/>
          <w:color w:val="89DDFF"/>
          <w:kern w:val="0"/>
        </w:rPr>
        <w:t xml:space="preserve">, </w:t>
      </w:r>
      <w:r>
        <w:rPr>
          <w:rFonts w:ascii="Consolas" w:eastAsia="Times New Roman" w:hAnsi="Consolas" w:cs="Courier New"/>
          <w:color w:val="F78C6C"/>
          <w:kern w:val="0"/>
        </w:rPr>
        <w:t>rowMapper</w:t>
      </w:r>
      <w:r>
        <w:rPr>
          <w:rFonts w:ascii="Consolas" w:eastAsia="Times New Roman" w:hAnsi="Consolas" w:cs="Courier New"/>
          <w:color w:val="89DDFF"/>
          <w:kern w:val="0"/>
        </w:rPr>
        <w:t>)).</w:t>
      </w:r>
      <w:r>
        <w:rPr>
          <w:rFonts w:ascii="Consolas" w:eastAsia="Times New Roman" w:hAnsi="Consolas" w:cs="Courier New"/>
          <w:color w:val="82AAFF"/>
          <w:kern w:val="0"/>
        </w:rPr>
        <w:t>stream</w:t>
      </w:r>
      <w:r>
        <w:rPr>
          <w:rFonts w:ascii="Consolas" w:eastAsia="Times New Roman" w:hAnsi="Consolas" w:cs="Courier New"/>
          <w:color w:val="89DDFF"/>
          <w:kern w:val="0"/>
        </w:rPr>
        <w:t>().</w:t>
      </w:r>
      <w:r>
        <w:rPr>
          <w:rFonts w:ascii="Consolas" w:eastAsia="Times New Roman" w:hAnsi="Consolas" w:cs="Courier New"/>
          <w:color w:val="82AAFF"/>
          <w:kern w:val="0"/>
        </w:rPr>
        <w:t>onClose</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-&gt;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JdbcUtils</w:t>
      </w:r>
      <w:r>
        <w:rPr>
          <w:rFonts w:ascii="Consolas" w:eastAsia="Times New Roman" w:hAnsi="Consolas" w:cs="Courier New"/>
          <w:color w:val="89DDFF"/>
          <w:kern w:val="0"/>
        </w:rPr>
        <w:t>.</w:t>
      </w:r>
      <w:r>
        <w:rPr>
          <w:rFonts w:ascii="Consolas" w:eastAsia="Times New Roman" w:hAnsi="Consolas" w:cs="Courier New"/>
          <w:i/>
          <w:iCs/>
          <w:color w:val="82AAFF"/>
          <w:kern w:val="0"/>
        </w:rPr>
        <w:t>closeResultSet</w:t>
      </w:r>
      <w:r>
        <w:rPr>
          <w:rFonts w:ascii="Consolas" w:eastAsia="Times New Roman" w:hAnsi="Consolas" w:cs="Courier New"/>
          <w:color w:val="89DDFF"/>
          <w:kern w:val="0"/>
        </w:rPr>
        <w:t>(</w:t>
      </w:r>
      <w:r>
        <w:rPr>
          <w:rFonts w:ascii="Consolas" w:eastAsia="Times New Roman" w:hAnsi="Consolas" w:cs="Courier New"/>
          <w:color w:val="FFCB6B"/>
          <w:kern w:val="0"/>
        </w:rPr>
        <w:t>rs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JdbcUtils</w:t>
      </w:r>
      <w:r>
        <w:rPr>
          <w:rFonts w:ascii="Consolas" w:eastAsia="Times New Roman" w:hAnsi="Consolas" w:cs="Courier New"/>
          <w:color w:val="89DDFF"/>
          <w:kern w:val="0"/>
        </w:rPr>
        <w:t>.</w:t>
      </w:r>
      <w:r>
        <w:rPr>
          <w:rFonts w:ascii="Consolas" w:eastAsia="Times New Roman" w:hAnsi="Consolas" w:cs="Courier New"/>
          <w:i/>
          <w:iCs/>
          <w:color w:val="82AAFF"/>
          <w:kern w:val="0"/>
        </w:rPr>
        <w:t>closeStatement</w:t>
      </w:r>
      <w:r>
        <w:rPr>
          <w:rFonts w:ascii="Consolas" w:eastAsia="Times New Roman" w:hAnsi="Consolas" w:cs="Courier New"/>
          <w:color w:val="89DDFF"/>
          <w:kern w:val="0"/>
        </w:rPr>
        <w:t>(</w:t>
      </w:r>
      <w:r>
        <w:rPr>
          <w:rFonts w:ascii="Consolas" w:eastAsia="Times New Roman" w:hAnsi="Consolas" w:cs="Courier New"/>
          <w:color w:val="FFCB6B"/>
          <w:kern w:val="0"/>
        </w:rPr>
        <w:t>stmt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DataSourceUtils</w:t>
      </w:r>
      <w:r>
        <w:rPr>
          <w:rFonts w:ascii="Consolas" w:eastAsia="Times New Roman" w:hAnsi="Consolas" w:cs="Courier New"/>
          <w:color w:val="89DDFF"/>
          <w:kern w:val="0"/>
        </w:rPr>
        <w:t>.</w:t>
      </w:r>
      <w:r>
        <w:rPr>
          <w:rFonts w:ascii="Consolas" w:eastAsia="Times New Roman" w:hAnsi="Consolas" w:cs="Courier New"/>
          <w:i/>
          <w:iCs/>
          <w:color w:val="82AAFF"/>
          <w:kern w:val="0"/>
        </w:rPr>
        <w:t>releaseConnection</w:t>
      </w:r>
      <w:r>
        <w:rPr>
          <w:rFonts w:ascii="Consolas" w:eastAsia="Times New Roman" w:hAnsi="Consolas" w:cs="Courier New"/>
          <w:color w:val="89DDFF"/>
          <w:kern w:val="0"/>
        </w:rPr>
        <w:t>(</w:t>
      </w:r>
      <w:r>
        <w:rPr>
          <w:rFonts w:ascii="Consolas" w:eastAsia="Times New Roman" w:hAnsi="Consolas" w:cs="Courier New"/>
          <w:color w:val="FFCB6B"/>
          <w:kern w:val="0"/>
        </w:rPr>
        <w:t>con</w:t>
      </w:r>
      <w:r>
        <w:rPr>
          <w:rFonts w:ascii="Consolas" w:eastAsia="Times New Roman" w:hAnsi="Consolas" w:cs="Courier New"/>
          <w:color w:val="89DDFF"/>
          <w:kern w:val="0"/>
        </w:rPr>
        <w:t xml:space="preserve">, </w:t>
      </w:r>
      <w:r>
        <w:rPr>
          <w:rFonts w:ascii="Consolas" w:eastAsia="Times New Roman" w:hAnsi="Consolas" w:cs="Courier New"/>
          <w:color w:val="FFCB6B"/>
          <w:kern w:val="0"/>
        </w:rPr>
        <w:t>JdbcTemplate</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getDataSource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public </w:t>
      </w:r>
      <w:r>
        <w:rPr>
          <w:rFonts w:ascii="Consolas" w:eastAsia="Times New Roman" w:hAnsi="Consolas" w:cs="Courier New"/>
          <w:color w:val="FFCB6B"/>
          <w:kern w:val="0"/>
        </w:rPr>
        <w:t xml:space="preserve">String </w:t>
      </w:r>
      <w:r>
        <w:rPr>
          <w:rFonts w:ascii="Consolas" w:eastAsia="Times New Roman" w:hAnsi="Consolas" w:cs="Courier New"/>
          <w:color w:val="82AAFF"/>
          <w:kern w:val="0"/>
        </w:rPr>
        <w:t>getSql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F78C6C"/>
          <w:kern w:val="0"/>
        </w:rPr>
        <w:t>sql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89DDFF"/>
          <w:kern w:val="0"/>
        </w:rPr>
        <w:t>(</w:t>
      </w:r>
      <w:r>
        <w:rPr>
          <w:rFonts w:ascii="Consolas" w:eastAsia="Times New Roman" w:hAnsi="Consolas" w:cs="Courier New"/>
          <w:i/>
          <w:iCs/>
          <w:color w:val="C3E88D"/>
          <w:kern w:val="0"/>
        </w:rPr>
        <w:t>Stream</w:t>
      </w:r>
      <w:r>
        <w:rPr>
          <w:rFonts w:ascii="Consolas" w:eastAsia="Times New Roman" w:hAnsi="Consolas" w:cs="Courier New"/>
          <w:color w:val="89DDFF"/>
          <w:kern w:val="0"/>
        </w:rPr>
        <w:t>)</w:t>
      </w:r>
      <w:r>
        <w:rPr>
          <w:rFonts w:ascii="Consolas" w:eastAsia="Times New Roman" w:hAnsi="Consolas" w:cs="Courier New"/>
          <w:i/>
          <w:iCs/>
          <w:color w:val="82AAFF"/>
          <w:kern w:val="0"/>
        </w:rPr>
        <w:t>result</w:t>
      </w:r>
      <w:r>
        <w:rPr>
          <w:rFonts w:ascii="Consolas" w:eastAsia="Times New Roman" w:hAnsi="Consolas" w:cs="Courier New"/>
          <w:color w:val="89DDFF"/>
          <w:kern w:val="0"/>
        </w:rPr>
        <w:t>((</w:t>
      </w:r>
      <w:r>
        <w:rPr>
          <w:rFonts w:ascii="Consolas" w:eastAsia="Times New Roman" w:hAnsi="Consolas" w:cs="Courier New"/>
          <w:i/>
          <w:iCs/>
          <w:color w:val="C3E88D"/>
          <w:kern w:val="0"/>
        </w:rPr>
        <w:t>Stream</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execute</w:t>
      </w:r>
      <w:r>
        <w:rPr>
          <w:rFonts w:ascii="Consolas" w:eastAsia="Times New Roman" w:hAnsi="Consolas" w:cs="Courier New"/>
          <w:color w:val="89DDFF"/>
          <w:kern w:val="0"/>
        </w:rPr>
        <w:t>(</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StreamStatementCallback</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false</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4E79A92C" w14:textId="77777777" w:rsidR="000A4718" w:rsidRDefault="000A4718" w:rsidP="000A4718">
      <w:pPr>
        <w:pStyle w:val="Heading9"/>
        <w:rPr>
          <w:noProof/>
        </w:rPr>
      </w:pPr>
      <w:r>
        <w:rPr>
          <w:noProof/>
        </w:rPr>
        <w:t>execute</w:t>
      </w:r>
    </w:p>
    <w:p w14:paraId="2C5BEE34"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color w:val="C792EA"/>
          <w:kern w:val="0"/>
        </w:rPr>
        <w:t>@Nullable</w:t>
      </w:r>
      <w:r>
        <w:rPr>
          <w:rFonts w:ascii="Consolas" w:eastAsia="Times New Roman" w:hAnsi="Consolas" w:cs="Courier New"/>
          <w:color w:val="C792EA"/>
          <w:kern w:val="0"/>
        </w:rPr>
        <w:br/>
      </w:r>
      <w:r>
        <w:rPr>
          <w:rFonts w:ascii="Consolas" w:eastAsia="Times New Roman" w:hAnsi="Consolas" w:cs="Courier New"/>
          <w:i/>
          <w:iCs/>
          <w:color w:val="C792EA"/>
          <w:kern w:val="0"/>
        </w:rPr>
        <w:t xml:space="preserve">private </w:t>
      </w:r>
      <w:r>
        <w:rPr>
          <w:rFonts w:ascii="Consolas" w:eastAsia="Times New Roman" w:hAnsi="Consolas" w:cs="Courier New"/>
          <w:color w:val="89DDFF"/>
          <w:kern w:val="0"/>
        </w:rPr>
        <w:t>&lt;</w:t>
      </w:r>
      <w:r>
        <w:rPr>
          <w:rFonts w:ascii="Consolas" w:eastAsia="Times New Roman" w:hAnsi="Consolas" w:cs="Courier New"/>
          <w:color w:val="F78C6C"/>
          <w:kern w:val="0"/>
        </w:rPr>
        <w:t>T</w:t>
      </w:r>
      <w:r>
        <w:rPr>
          <w:rFonts w:ascii="Consolas" w:eastAsia="Times New Roman" w:hAnsi="Consolas" w:cs="Courier New"/>
          <w:color w:val="89DDFF"/>
          <w:kern w:val="0"/>
        </w:rPr>
        <w:t xml:space="preserve">&gt; </w:t>
      </w:r>
      <w:r>
        <w:rPr>
          <w:rFonts w:ascii="Consolas" w:eastAsia="Times New Roman" w:hAnsi="Consolas" w:cs="Courier New"/>
          <w:color w:val="F78C6C"/>
          <w:kern w:val="0"/>
        </w:rPr>
        <w:t xml:space="preserve">T </w:t>
      </w:r>
      <w:r>
        <w:rPr>
          <w:rFonts w:ascii="Consolas" w:eastAsia="Times New Roman" w:hAnsi="Consolas" w:cs="Courier New"/>
          <w:color w:val="82AAFF"/>
          <w:kern w:val="0"/>
        </w:rPr>
        <w:t>execute</w:t>
      </w:r>
      <w:r>
        <w:rPr>
          <w:rFonts w:ascii="Consolas" w:eastAsia="Times New Roman" w:hAnsi="Consolas" w:cs="Courier New"/>
          <w:color w:val="89DDFF"/>
          <w:kern w:val="0"/>
        </w:rPr>
        <w:t>(</w:t>
      </w:r>
      <w:r>
        <w:rPr>
          <w:rFonts w:ascii="Consolas" w:eastAsia="Times New Roman" w:hAnsi="Consolas" w:cs="Courier New"/>
          <w:i/>
          <w:iCs/>
          <w:color w:val="C3E88D"/>
          <w:kern w:val="0"/>
        </w:rPr>
        <w:t>StatementCallback</w:t>
      </w:r>
      <w:r>
        <w:rPr>
          <w:rFonts w:ascii="Consolas" w:eastAsia="Times New Roman" w:hAnsi="Consolas" w:cs="Courier New"/>
          <w:color w:val="89DDFF"/>
          <w:kern w:val="0"/>
        </w:rPr>
        <w:t>&lt;</w:t>
      </w:r>
      <w:r>
        <w:rPr>
          <w:rFonts w:ascii="Consolas" w:eastAsia="Times New Roman" w:hAnsi="Consolas" w:cs="Courier New"/>
          <w:color w:val="F78C6C"/>
          <w:kern w:val="0"/>
        </w:rPr>
        <w:t>T</w:t>
      </w:r>
      <w:r>
        <w:rPr>
          <w:rFonts w:ascii="Consolas" w:eastAsia="Times New Roman" w:hAnsi="Consolas" w:cs="Courier New"/>
          <w:color w:val="89DDFF"/>
          <w:kern w:val="0"/>
        </w:rPr>
        <w:t xml:space="preserve">&gt; </w:t>
      </w:r>
      <w:r>
        <w:rPr>
          <w:rFonts w:ascii="Consolas" w:eastAsia="Times New Roman" w:hAnsi="Consolas" w:cs="Courier New"/>
          <w:color w:val="F78C6C"/>
          <w:kern w:val="0"/>
        </w:rPr>
        <w:t>action</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boolean </w:t>
      </w:r>
      <w:r>
        <w:rPr>
          <w:rFonts w:ascii="Consolas" w:eastAsia="Times New Roman" w:hAnsi="Consolas" w:cs="Courier New"/>
          <w:color w:val="F78C6C"/>
          <w:kern w:val="0"/>
        </w:rPr>
        <w:t>closeResources</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throws </w:t>
      </w:r>
      <w:r>
        <w:rPr>
          <w:rFonts w:ascii="Consolas" w:eastAsia="Times New Roman" w:hAnsi="Consolas" w:cs="Courier New"/>
          <w:color w:val="C3E88D"/>
          <w:kern w:val="0"/>
        </w:rPr>
        <w:t xml:space="preserve">DataAccessException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Assert</w:t>
      </w:r>
      <w:r>
        <w:rPr>
          <w:rFonts w:ascii="Consolas" w:eastAsia="Times New Roman" w:hAnsi="Consolas" w:cs="Courier New"/>
          <w:color w:val="89DDFF"/>
          <w:kern w:val="0"/>
        </w:rPr>
        <w:t>.</w:t>
      </w:r>
      <w:r>
        <w:rPr>
          <w:rFonts w:ascii="Consolas" w:eastAsia="Times New Roman" w:hAnsi="Consolas" w:cs="Courier New"/>
          <w:i/>
          <w:iCs/>
          <w:color w:val="82AAFF"/>
          <w:kern w:val="0"/>
        </w:rPr>
        <w:t>notNull</w:t>
      </w:r>
      <w:r>
        <w:rPr>
          <w:rFonts w:ascii="Consolas" w:eastAsia="Times New Roman" w:hAnsi="Consolas" w:cs="Courier New"/>
          <w:color w:val="89DDFF"/>
          <w:kern w:val="0"/>
        </w:rPr>
        <w:t>(</w:t>
      </w:r>
      <w:r>
        <w:rPr>
          <w:rFonts w:ascii="Consolas" w:eastAsia="Times New Roman" w:hAnsi="Consolas" w:cs="Courier New"/>
          <w:color w:val="F78C6C"/>
          <w:kern w:val="0"/>
        </w:rPr>
        <w:t>action</w:t>
      </w:r>
      <w:r>
        <w:rPr>
          <w:rFonts w:ascii="Consolas" w:eastAsia="Times New Roman" w:hAnsi="Consolas" w:cs="Courier New"/>
          <w:color w:val="89DDFF"/>
          <w:kern w:val="0"/>
        </w:rPr>
        <w:t xml:space="preserve">, </w:t>
      </w:r>
      <w:r>
        <w:rPr>
          <w:rFonts w:ascii="Consolas" w:eastAsia="Times New Roman" w:hAnsi="Consolas" w:cs="Courier New"/>
          <w:color w:val="C3E88D"/>
          <w:kern w:val="0"/>
        </w:rPr>
        <w:t>"Callback object must not be null"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Connection </w:t>
      </w:r>
      <w:r>
        <w:rPr>
          <w:rFonts w:ascii="Consolas" w:eastAsia="Times New Roman" w:hAnsi="Consolas" w:cs="Courier New"/>
          <w:color w:val="EEFFFF"/>
          <w:kern w:val="0"/>
        </w:rPr>
        <w:t xml:space="preserve">con </w:t>
      </w:r>
      <w:r>
        <w:rPr>
          <w:rFonts w:ascii="Consolas" w:eastAsia="Times New Roman" w:hAnsi="Consolas" w:cs="Courier New"/>
          <w:color w:val="89DDFF"/>
          <w:kern w:val="0"/>
        </w:rPr>
        <w:t xml:space="preserve">= </w:t>
      </w:r>
      <w:r>
        <w:rPr>
          <w:rFonts w:ascii="Consolas" w:eastAsia="Times New Roman" w:hAnsi="Consolas" w:cs="Courier New"/>
          <w:color w:val="C3E88D"/>
          <w:kern w:val="0"/>
        </w:rPr>
        <w:t>DataSourceUtils</w:t>
      </w:r>
      <w:r>
        <w:rPr>
          <w:rFonts w:ascii="Consolas" w:eastAsia="Times New Roman" w:hAnsi="Consolas" w:cs="Courier New"/>
          <w:color w:val="89DDFF"/>
          <w:kern w:val="0"/>
        </w:rPr>
        <w:t>.</w:t>
      </w:r>
      <w:r>
        <w:rPr>
          <w:rFonts w:ascii="Consolas" w:eastAsia="Times New Roman" w:hAnsi="Consolas" w:cs="Courier New"/>
          <w:i/>
          <w:iCs/>
          <w:color w:val="82AAFF"/>
          <w:kern w:val="0"/>
        </w:rPr>
        <w:t>getConnection</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obtainDataSource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Statement </w:t>
      </w:r>
      <w:r>
        <w:rPr>
          <w:rFonts w:ascii="Consolas" w:eastAsia="Times New Roman" w:hAnsi="Consolas" w:cs="Courier New"/>
          <w:color w:val="EEFFFF"/>
          <w:kern w:val="0"/>
        </w:rPr>
        <w:t xml:space="preserve">stmt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Object </w:t>
      </w:r>
      <w:r>
        <w:rPr>
          <w:rFonts w:ascii="Consolas" w:eastAsia="Times New Roman" w:hAnsi="Consolas" w:cs="Courier New"/>
          <w:color w:val="EEFFFF"/>
          <w:kern w:val="0"/>
        </w:rPr>
        <w:t>var12</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try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stmt </w:t>
      </w:r>
      <w:r>
        <w:rPr>
          <w:rFonts w:ascii="Consolas" w:eastAsia="Times New Roman" w:hAnsi="Consolas" w:cs="Courier New"/>
          <w:color w:val="89DDFF"/>
          <w:kern w:val="0"/>
        </w:rPr>
        <w:t xml:space="preserve">= </w:t>
      </w:r>
      <w:r>
        <w:rPr>
          <w:rFonts w:ascii="Consolas" w:eastAsia="Times New Roman" w:hAnsi="Consolas" w:cs="Courier New"/>
          <w:color w:val="EEFFFF"/>
          <w:kern w:val="0"/>
        </w:rPr>
        <w:t>con</w:t>
      </w:r>
      <w:r>
        <w:rPr>
          <w:rFonts w:ascii="Consolas" w:eastAsia="Times New Roman" w:hAnsi="Consolas" w:cs="Courier New"/>
          <w:color w:val="89DDFF"/>
          <w:kern w:val="0"/>
        </w:rPr>
        <w:t>.</w:t>
      </w:r>
      <w:r>
        <w:rPr>
          <w:rFonts w:ascii="Consolas" w:eastAsia="Times New Roman" w:hAnsi="Consolas" w:cs="Courier New"/>
          <w:color w:val="82AAFF"/>
          <w:kern w:val="0"/>
        </w:rPr>
        <w:t>createStatement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applyStatementSettings</w:t>
      </w:r>
      <w:r>
        <w:rPr>
          <w:rFonts w:ascii="Consolas" w:eastAsia="Times New Roman" w:hAnsi="Consolas" w:cs="Courier New"/>
          <w:color w:val="89DDFF"/>
          <w:kern w:val="0"/>
        </w:rPr>
        <w:t>(</w:t>
      </w:r>
      <w:r>
        <w:rPr>
          <w:rFonts w:ascii="Consolas" w:eastAsia="Times New Roman" w:hAnsi="Consolas" w:cs="Courier New"/>
          <w:color w:val="EEFFFF"/>
          <w:kern w:val="0"/>
        </w:rPr>
        <w:t>stmt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F78C6C"/>
          <w:kern w:val="0"/>
        </w:rPr>
        <w:t xml:space="preserve">T </w:t>
      </w:r>
      <w:r>
        <w:rPr>
          <w:rFonts w:ascii="Consolas" w:eastAsia="Times New Roman" w:hAnsi="Consolas" w:cs="Courier New"/>
          <w:color w:val="EEFFFF"/>
          <w:kern w:val="0"/>
        </w:rPr>
        <w:t xml:space="preserve">result </w:t>
      </w:r>
      <w:r>
        <w:rPr>
          <w:rFonts w:ascii="Consolas" w:eastAsia="Times New Roman" w:hAnsi="Consolas" w:cs="Courier New"/>
          <w:color w:val="89DDFF"/>
          <w:kern w:val="0"/>
        </w:rPr>
        <w:t xml:space="preserve">= </w:t>
      </w:r>
      <w:r>
        <w:rPr>
          <w:rFonts w:ascii="Consolas" w:eastAsia="Times New Roman" w:hAnsi="Consolas" w:cs="Courier New"/>
          <w:color w:val="F78C6C"/>
          <w:kern w:val="0"/>
        </w:rPr>
        <w:t>action</w:t>
      </w:r>
      <w:r>
        <w:rPr>
          <w:rFonts w:ascii="Consolas" w:eastAsia="Times New Roman" w:hAnsi="Consolas" w:cs="Courier New"/>
          <w:color w:val="89DDFF"/>
          <w:kern w:val="0"/>
        </w:rPr>
        <w:t>.</w:t>
      </w:r>
      <w:r>
        <w:rPr>
          <w:rFonts w:ascii="Consolas" w:eastAsia="Times New Roman" w:hAnsi="Consolas" w:cs="Courier New"/>
          <w:color w:val="82AAFF"/>
          <w:kern w:val="0"/>
        </w:rPr>
        <w:t>doInStatement</w:t>
      </w:r>
      <w:r>
        <w:rPr>
          <w:rFonts w:ascii="Consolas" w:eastAsia="Times New Roman" w:hAnsi="Consolas" w:cs="Courier New"/>
          <w:color w:val="89DDFF"/>
          <w:kern w:val="0"/>
        </w:rPr>
        <w:t>(</w:t>
      </w:r>
      <w:r>
        <w:rPr>
          <w:rFonts w:ascii="Consolas" w:eastAsia="Times New Roman" w:hAnsi="Consolas" w:cs="Courier New"/>
          <w:color w:val="EEFFFF"/>
          <w:kern w:val="0"/>
        </w:rPr>
        <w:t>stmt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handleWarnings</w:t>
      </w:r>
      <w:r>
        <w:rPr>
          <w:rFonts w:ascii="Consolas" w:eastAsia="Times New Roman" w:hAnsi="Consolas" w:cs="Courier New"/>
          <w:color w:val="89DDFF"/>
          <w:kern w:val="0"/>
        </w:rPr>
        <w:t>(</w:t>
      </w:r>
      <w:r>
        <w:rPr>
          <w:rFonts w:ascii="Consolas" w:eastAsia="Times New Roman" w:hAnsi="Consolas" w:cs="Courier New"/>
          <w:color w:val="EEFFFF"/>
          <w:kern w:val="0"/>
        </w:rPr>
        <w:t>stmt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var12 </w:t>
      </w:r>
      <w:r>
        <w:rPr>
          <w:rFonts w:ascii="Consolas" w:eastAsia="Times New Roman" w:hAnsi="Consolas" w:cs="Courier New"/>
          <w:color w:val="89DDFF"/>
          <w:kern w:val="0"/>
        </w:rPr>
        <w:t xml:space="preserve">= </w:t>
      </w:r>
      <w:r>
        <w:rPr>
          <w:rFonts w:ascii="Consolas" w:eastAsia="Times New Roman" w:hAnsi="Consolas" w:cs="Courier New"/>
          <w:color w:val="EEFFFF"/>
          <w:kern w:val="0"/>
        </w:rPr>
        <w:t>result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catch </w:t>
      </w:r>
      <w:r>
        <w:rPr>
          <w:rFonts w:ascii="Consolas" w:eastAsia="Times New Roman" w:hAnsi="Consolas" w:cs="Courier New"/>
          <w:color w:val="89DDFF"/>
          <w:kern w:val="0"/>
        </w:rPr>
        <w:t>(</w:t>
      </w:r>
      <w:r>
        <w:rPr>
          <w:rFonts w:ascii="Consolas" w:eastAsia="Times New Roman" w:hAnsi="Consolas" w:cs="Courier New"/>
          <w:color w:val="FFCB6B"/>
          <w:kern w:val="0"/>
        </w:rPr>
        <w:t xml:space="preserve">SQLException </w:t>
      </w:r>
      <w:r>
        <w:rPr>
          <w:rFonts w:ascii="Consolas" w:eastAsia="Times New Roman" w:hAnsi="Consolas" w:cs="Courier New"/>
          <w:color w:val="F78C6C"/>
          <w:kern w:val="0"/>
        </w:rPr>
        <w:t>var10</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String </w:t>
      </w:r>
      <w:r>
        <w:rPr>
          <w:rFonts w:ascii="Consolas" w:eastAsia="Times New Roman" w:hAnsi="Consolas" w:cs="Courier New"/>
          <w:color w:val="EEFFFF"/>
          <w:kern w:val="0"/>
        </w:rPr>
        <w:t xml:space="preserve">sql </w:t>
      </w:r>
      <w:r>
        <w:rPr>
          <w:rFonts w:ascii="Consolas" w:eastAsia="Times New Roman" w:hAnsi="Consolas" w:cs="Courier New"/>
          <w:color w:val="89DDFF"/>
          <w:kern w:val="0"/>
        </w:rPr>
        <w:t xml:space="preserve">= </w:t>
      </w:r>
      <w:r>
        <w:rPr>
          <w:rFonts w:ascii="Consolas" w:eastAsia="Times New Roman" w:hAnsi="Consolas" w:cs="Courier New"/>
          <w:i/>
          <w:iCs/>
          <w:color w:val="82AAFF"/>
          <w:kern w:val="0"/>
        </w:rPr>
        <w:t>getSql</w:t>
      </w:r>
      <w:r>
        <w:rPr>
          <w:rFonts w:ascii="Consolas" w:eastAsia="Times New Roman" w:hAnsi="Consolas" w:cs="Courier New"/>
          <w:color w:val="89DDFF"/>
          <w:kern w:val="0"/>
        </w:rPr>
        <w:t>(</w:t>
      </w:r>
      <w:r>
        <w:rPr>
          <w:rFonts w:ascii="Consolas" w:eastAsia="Times New Roman" w:hAnsi="Consolas" w:cs="Courier New"/>
          <w:color w:val="F78C6C"/>
          <w:kern w:val="0"/>
        </w:rPr>
        <w:t>action</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JdbcUtils</w:t>
      </w:r>
      <w:r>
        <w:rPr>
          <w:rFonts w:ascii="Consolas" w:eastAsia="Times New Roman" w:hAnsi="Consolas" w:cs="Courier New"/>
          <w:color w:val="89DDFF"/>
          <w:kern w:val="0"/>
        </w:rPr>
        <w:t>.</w:t>
      </w:r>
      <w:r>
        <w:rPr>
          <w:rFonts w:ascii="Consolas" w:eastAsia="Times New Roman" w:hAnsi="Consolas" w:cs="Courier New"/>
          <w:i/>
          <w:iCs/>
          <w:color w:val="82AAFF"/>
          <w:kern w:val="0"/>
        </w:rPr>
        <w:t>closeStatement</w:t>
      </w:r>
      <w:r>
        <w:rPr>
          <w:rFonts w:ascii="Consolas" w:eastAsia="Times New Roman" w:hAnsi="Consolas" w:cs="Courier New"/>
          <w:color w:val="89DDFF"/>
          <w:kern w:val="0"/>
        </w:rPr>
        <w:t>(</w:t>
      </w:r>
      <w:r>
        <w:rPr>
          <w:rFonts w:ascii="Consolas" w:eastAsia="Times New Roman" w:hAnsi="Consolas" w:cs="Courier New"/>
          <w:color w:val="EEFFFF"/>
          <w:kern w:val="0"/>
        </w:rPr>
        <w:t>stmt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stmt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DataSourceUtils</w:t>
      </w:r>
      <w:r>
        <w:rPr>
          <w:rFonts w:ascii="Consolas" w:eastAsia="Times New Roman" w:hAnsi="Consolas" w:cs="Courier New"/>
          <w:color w:val="89DDFF"/>
          <w:kern w:val="0"/>
        </w:rPr>
        <w:t>.</w:t>
      </w:r>
      <w:r>
        <w:rPr>
          <w:rFonts w:ascii="Consolas" w:eastAsia="Times New Roman" w:hAnsi="Consolas" w:cs="Courier New"/>
          <w:i/>
          <w:iCs/>
          <w:color w:val="82AAFF"/>
          <w:kern w:val="0"/>
        </w:rPr>
        <w:t>releaseConnection</w:t>
      </w:r>
      <w:r>
        <w:rPr>
          <w:rFonts w:ascii="Consolas" w:eastAsia="Times New Roman" w:hAnsi="Consolas" w:cs="Courier New"/>
          <w:color w:val="89DDFF"/>
          <w:kern w:val="0"/>
        </w:rPr>
        <w:t>(</w:t>
      </w:r>
      <w:r>
        <w:rPr>
          <w:rFonts w:ascii="Consolas" w:eastAsia="Times New Roman" w:hAnsi="Consolas" w:cs="Courier New"/>
          <w:color w:val="EEFFFF"/>
          <w:kern w:val="0"/>
        </w:rPr>
        <w:t>con</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getDataSource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con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throw this</w:t>
      </w:r>
      <w:r>
        <w:rPr>
          <w:rFonts w:ascii="Consolas" w:eastAsia="Times New Roman" w:hAnsi="Consolas" w:cs="Courier New"/>
          <w:color w:val="89DDFF"/>
          <w:kern w:val="0"/>
        </w:rPr>
        <w:t>.</w:t>
      </w:r>
      <w:r>
        <w:rPr>
          <w:rFonts w:ascii="Consolas" w:eastAsia="Times New Roman" w:hAnsi="Consolas" w:cs="Courier New"/>
          <w:color w:val="82AAFF"/>
          <w:kern w:val="0"/>
        </w:rPr>
        <w:t>translateException</w:t>
      </w:r>
      <w:r>
        <w:rPr>
          <w:rFonts w:ascii="Consolas" w:eastAsia="Times New Roman" w:hAnsi="Consolas" w:cs="Courier New"/>
          <w:color w:val="89DDFF"/>
          <w:kern w:val="0"/>
        </w:rPr>
        <w:t>(</w:t>
      </w:r>
      <w:r>
        <w:rPr>
          <w:rFonts w:ascii="Consolas" w:eastAsia="Times New Roman" w:hAnsi="Consolas" w:cs="Courier New"/>
          <w:color w:val="C3E88D"/>
          <w:kern w:val="0"/>
        </w:rPr>
        <w:t>"StatementCallback"</w:t>
      </w:r>
      <w:r>
        <w:rPr>
          <w:rFonts w:ascii="Consolas" w:eastAsia="Times New Roman" w:hAnsi="Consolas" w:cs="Courier New"/>
          <w:color w:val="89DDFF"/>
          <w:kern w:val="0"/>
        </w:rPr>
        <w:t xml:space="preserve">, </w:t>
      </w:r>
      <w:r>
        <w:rPr>
          <w:rFonts w:ascii="Consolas" w:eastAsia="Times New Roman" w:hAnsi="Consolas" w:cs="Courier New"/>
          <w:color w:val="EEFFFF"/>
          <w:kern w:val="0"/>
        </w:rPr>
        <w:t>sql</w:t>
      </w:r>
      <w:r>
        <w:rPr>
          <w:rFonts w:ascii="Consolas" w:eastAsia="Times New Roman" w:hAnsi="Consolas" w:cs="Courier New"/>
          <w:color w:val="89DDFF"/>
          <w:kern w:val="0"/>
        </w:rPr>
        <w:t xml:space="preserve">, </w:t>
      </w:r>
      <w:r>
        <w:rPr>
          <w:rFonts w:ascii="Consolas" w:eastAsia="Times New Roman" w:hAnsi="Consolas" w:cs="Courier New"/>
          <w:color w:val="F78C6C"/>
          <w:kern w:val="0"/>
        </w:rPr>
        <w:t>var10</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finally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F78C6C"/>
          <w:kern w:val="0"/>
        </w:rPr>
        <w:t>closeResources</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JdbcUtils</w:t>
      </w:r>
      <w:r>
        <w:rPr>
          <w:rFonts w:ascii="Consolas" w:eastAsia="Times New Roman" w:hAnsi="Consolas" w:cs="Courier New"/>
          <w:color w:val="89DDFF"/>
          <w:kern w:val="0"/>
        </w:rPr>
        <w:t>.</w:t>
      </w:r>
      <w:r>
        <w:rPr>
          <w:rFonts w:ascii="Consolas" w:eastAsia="Times New Roman" w:hAnsi="Consolas" w:cs="Courier New"/>
          <w:i/>
          <w:iCs/>
          <w:color w:val="82AAFF"/>
          <w:kern w:val="0"/>
        </w:rPr>
        <w:t>closeStatement</w:t>
      </w:r>
      <w:r>
        <w:rPr>
          <w:rFonts w:ascii="Consolas" w:eastAsia="Times New Roman" w:hAnsi="Consolas" w:cs="Courier New"/>
          <w:color w:val="89DDFF"/>
          <w:kern w:val="0"/>
        </w:rPr>
        <w:t>(</w:t>
      </w:r>
      <w:r>
        <w:rPr>
          <w:rFonts w:ascii="Consolas" w:eastAsia="Times New Roman" w:hAnsi="Consolas" w:cs="Courier New"/>
          <w:color w:val="EEFFFF"/>
          <w:kern w:val="0"/>
        </w:rPr>
        <w:t>stmt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DataSourceUtils</w:t>
      </w:r>
      <w:r>
        <w:rPr>
          <w:rFonts w:ascii="Consolas" w:eastAsia="Times New Roman" w:hAnsi="Consolas" w:cs="Courier New"/>
          <w:color w:val="89DDFF"/>
          <w:kern w:val="0"/>
        </w:rPr>
        <w:t>.</w:t>
      </w:r>
      <w:r>
        <w:rPr>
          <w:rFonts w:ascii="Consolas" w:eastAsia="Times New Roman" w:hAnsi="Consolas" w:cs="Courier New"/>
          <w:i/>
          <w:iCs/>
          <w:color w:val="82AAFF"/>
          <w:kern w:val="0"/>
        </w:rPr>
        <w:t>releaseConnection</w:t>
      </w:r>
      <w:r>
        <w:rPr>
          <w:rFonts w:ascii="Consolas" w:eastAsia="Times New Roman" w:hAnsi="Consolas" w:cs="Courier New"/>
          <w:color w:val="89DDFF"/>
          <w:kern w:val="0"/>
        </w:rPr>
        <w:t>(</w:t>
      </w:r>
      <w:r>
        <w:rPr>
          <w:rFonts w:ascii="Consolas" w:eastAsia="Times New Roman" w:hAnsi="Consolas" w:cs="Courier New"/>
          <w:color w:val="EEFFFF"/>
          <w:kern w:val="0"/>
        </w:rPr>
        <w:t>con</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getDataSource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EEFFFF"/>
          <w:kern w:val="0"/>
        </w:rPr>
        <w:t>var12</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5DCE05F9" w14:textId="77777777" w:rsidR="000A4718" w:rsidRDefault="000A4718" w:rsidP="000A4718">
      <w:pPr>
        <w:pStyle w:val="Heading9"/>
        <w:rPr>
          <w:noProof/>
        </w:rPr>
      </w:pPr>
      <w:r>
        <w:t>getSql</w:t>
      </w:r>
    </w:p>
    <w:p w14:paraId="43C80D6E"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color w:val="C792EA"/>
          <w:kern w:val="0"/>
        </w:rPr>
        <w:t>@Nullable</w:t>
      </w:r>
      <w:r>
        <w:rPr>
          <w:rFonts w:ascii="Consolas" w:eastAsia="Times New Roman" w:hAnsi="Consolas" w:cs="Courier New"/>
          <w:color w:val="C792EA"/>
          <w:kern w:val="0"/>
        </w:rPr>
        <w:br/>
      </w:r>
      <w:r>
        <w:rPr>
          <w:rFonts w:ascii="Consolas" w:eastAsia="Times New Roman" w:hAnsi="Consolas" w:cs="Courier New"/>
          <w:i/>
          <w:iCs/>
          <w:color w:val="C792EA"/>
          <w:kern w:val="0"/>
        </w:rPr>
        <w:t xml:space="preserve">private static </w:t>
      </w:r>
      <w:r>
        <w:rPr>
          <w:rFonts w:ascii="Consolas" w:eastAsia="Times New Roman" w:hAnsi="Consolas" w:cs="Courier New"/>
          <w:color w:val="FFCB6B"/>
          <w:kern w:val="0"/>
        </w:rPr>
        <w:t xml:space="preserve">String </w:t>
      </w:r>
      <w:r>
        <w:rPr>
          <w:rFonts w:ascii="Consolas" w:eastAsia="Times New Roman" w:hAnsi="Consolas" w:cs="Courier New"/>
          <w:color w:val="82AAFF"/>
          <w:kern w:val="0"/>
        </w:rPr>
        <w:t>getSql</w:t>
      </w:r>
      <w:r>
        <w:rPr>
          <w:rFonts w:ascii="Consolas" w:eastAsia="Times New Roman" w:hAnsi="Consolas" w:cs="Courier New"/>
          <w:color w:val="89DDFF"/>
          <w:kern w:val="0"/>
        </w:rPr>
        <w:t>(</w:t>
      </w:r>
      <w:r>
        <w:rPr>
          <w:rFonts w:ascii="Consolas" w:eastAsia="Times New Roman" w:hAnsi="Consolas" w:cs="Courier New"/>
          <w:color w:val="FFCB6B"/>
          <w:kern w:val="0"/>
        </w:rPr>
        <w:t xml:space="preserve">Object </w:t>
      </w:r>
      <w:r>
        <w:rPr>
          <w:rFonts w:ascii="Consolas" w:eastAsia="Times New Roman" w:hAnsi="Consolas" w:cs="Courier New"/>
          <w:color w:val="F78C6C"/>
          <w:kern w:val="0"/>
        </w:rPr>
        <w:t>obj</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String </w:t>
      </w:r>
      <w:r>
        <w:rPr>
          <w:rFonts w:ascii="Consolas" w:eastAsia="Times New Roman" w:hAnsi="Consolas" w:cs="Courier New"/>
          <w:color w:val="EEFFFF"/>
          <w:kern w:val="0"/>
        </w:rPr>
        <w:t>var10000</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F78C6C"/>
          <w:kern w:val="0"/>
        </w:rPr>
        <w:t xml:space="preserve">obj </w:t>
      </w:r>
      <w:r>
        <w:rPr>
          <w:rFonts w:ascii="Consolas" w:eastAsia="Times New Roman" w:hAnsi="Consolas" w:cs="Courier New"/>
          <w:i/>
          <w:iCs/>
          <w:color w:val="C792EA"/>
          <w:kern w:val="0"/>
        </w:rPr>
        <w:t xml:space="preserve">instanceof </w:t>
      </w:r>
      <w:r>
        <w:rPr>
          <w:rFonts w:ascii="Consolas" w:eastAsia="Times New Roman" w:hAnsi="Consolas" w:cs="Courier New"/>
          <w:i/>
          <w:iCs/>
          <w:color w:val="C3E88D"/>
          <w:kern w:val="0"/>
        </w:rPr>
        <w:t xml:space="preserve">SqlProvider </w:t>
      </w:r>
      <w:r>
        <w:rPr>
          <w:rFonts w:ascii="Consolas" w:eastAsia="Times New Roman" w:hAnsi="Consolas" w:cs="Courier New"/>
          <w:color w:val="F78C6C"/>
          <w:kern w:val="0"/>
        </w:rPr>
        <w:t>sqlProvider</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var10000 </w:t>
      </w:r>
      <w:r>
        <w:rPr>
          <w:rFonts w:ascii="Consolas" w:eastAsia="Times New Roman" w:hAnsi="Consolas" w:cs="Courier New"/>
          <w:color w:val="89DDFF"/>
          <w:kern w:val="0"/>
        </w:rPr>
        <w:t xml:space="preserve">= </w:t>
      </w:r>
      <w:r>
        <w:rPr>
          <w:rFonts w:ascii="Consolas" w:eastAsia="Times New Roman" w:hAnsi="Consolas" w:cs="Courier New"/>
          <w:color w:val="F78C6C"/>
          <w:kern w:val="0"/>
        </w:rPr>
        <w:t>sqlProvider</w:t>
      </w:r>
      <w:r>
        <w:rPr>
          <w:rFonts w:ascii="Consolas" w:eastAsia="Times New Roman" w:hAnsi="Consolas" w:cs="Courier New"/>
          <w:color w:val="89DDFF"/>
          <w:kern w:val="0"/>
        </w:rPr>
        <w:t>.</w:t>
      </w:r>
      <w:r>
        <w:rPr>
          <w:rFonts w:ascii="Consolas" w:eastAsia="Times New Roman" w:hAnsi="Consolas" w:cs="Courier New"/>
          <w:color w:val="82AAFF"/>
          <w:kern w:val="0"/>
        </w:rPr>
        <w:t>getSql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var10000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EEFFFF"/>
          <w:kern w:val="0"/>
        </w:rPr>
        <w:t>var10000</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6CB804FB" w14:textId="77777777" w:rsidR="000A4718" w:rsidRDefault="000A4718" w:rsidP="000A4718">
      <w:pPr>
        <w:jc w:val="both"/>
        <w:rPr>
          <w:noProof/>
        </w:rPr>
      </w:pPr>
    </w:p>
    <w:p w14:paraId="6AA41115" w14:textId="77777777" w:rsidR="000A4718" w:rsidRDefault="000A4718" w:rsidP="000A4718">
      <w:pPr>
        <w:pStyle w:val="Heading9"/>
        <w:rPr>
          <w:noProof/>
        </w:rPr>
      </w:pPr>
      <w:r>
        <w:rPr>
          <w:noProof/>
        </w:rPr>
        <w:t>注册</w:t>
      </w:r>
      <w:r>
        <w:rPr>
          <w:noProof/>
        </w:rPr>
        <w:t>JdbcTemplate</w:t>
      </w:r>
      <w:r>
        <w:rPr>
          <w:noProof/>
        </w:rPr>
        <w:t>模块对象</w:t>
      </w:r>
      <w:r>
        <w:rPr>
          <w:noProof/>
        </w:rPr>
        <w:t>bean</w:t>
      </w:r>
    </w:p>
    <w:p w14:paraId="3330553B" w14:textId="77777777" w:rsidR="000A4718" w:rsidRDefault="000A4718" w:rsidP="000A4718">
      <w:pPr>
        <w:ind w:left="576"/>
        <w:jc w:val="both"/>
        <w:rPr>
          <w:noProof/>
        </w:rPr>
      </w:pPr>
      <w:r>
        <w:rPr>
          <w:rFonts w:hint="eastAsia"/>
          <w:noProof/>
        </w:rPr>
        <w:t>@</w:t>
      </w:r>
      <w:r>
        <w:rPr>
          <w:noProof/>
        </w:rPr>
        <w:t>Bean ( "jdbcTemplate")</w:t>
      </w:r>
    </w:p>
    <w:p w14:paraId="604282E9" w14:textId="77777777" w:rsidR="000A4718" w:rsidRDefault="000A4718" w:rsidP="000A4718">
      <w:pPr>
        <w:ind w:left="576"/>
        <w:jc w:val="both"/>
        <w:rPr>
          <w:noProof/>
        </w:rPr>
      </w:pPr>
      <w:r>
        <w:rPr>
          <w:noProof/>
        </w:rPr>
        <w:t>publlic JdbcTemplate getJdbcTemplate(@Autowired DataSource dataSource){</w:t>
      </w:r>
    </w:p>
    <w:p w14:paraId="72A5139C" w14:textId="77777777" w:rsidR="000A4718" w:rsidRDefault="000A4718" w:rsidP="000A4718">
      <w:pPr>
        <w:ind w:left="576"/>
        <w:jc w:val="both"/>
        <w:rPr>
          <w:noProof/>
        </w:rPr>
      </w:pPr>
      <w:r>
        <w:rPr>
          <w:noProof/>
        </w:rPr>
        <w:t xml:space="preserve">       return new JdbcPemplate(datasource);</w:t>
      </w:r>
    </w:p>
    <w:p w14:paraId="41EE4840" w14:textId="77777777" w:rsidR="000A4718" w:rsidRDefault="000A4718" w:rsidP="000A4718">
      <w:pPr>
        <w:ind w:left="576"/>
        <w:jc w:val="both"/>
        <w:rPr>
          <w:noProof/>
        </w:rPr>
      </w:pPr>
      <w:r>
        <w:rPr>
          <w:noProof/>
        </w:rPr>
        <w:t>}</w:t>
      </w:r>
    </w:p>
    <w:p w14:paraId="6D568D66" w14:textId="77777777" w:rsidR="000A4718" w:rsidRDefault="000A4718" w:rsidP="000A4718">
      <w:pPr>
        <w:ind w:left="576"/>
        <w:jc w:val="both"/>
        <w:rPr>
          <w:noProof/>
        </w:rPr>
      </w:pPr>
      <w:r>
        <w:rPr>
          <w:noProof/>
        </w:rPr>
        <w:t>@Bean ( "jdbcTemplate2")</w:t>
      </w:r>
    </w:p>
    <w:p w14:paraId="2C7B6D34" w14:textId="77777777" w:rsidR="000A4718" w:rsidRDefault="000A4718" w:rsidP="000A4718">
      <w:pPr>
        <w:ind w:left="576"/>
        <w:jc w:val="both"/>
        <w:rPr>
          <w:noProof/>
        </w:rPr>
      </w:pPr>
      <w:r>
        <w:rPr>
          <w:noProof/>
        </w:rPr>
        <w:t>public NamedParameterJTdbcTemplate getJdbcTemplate2(@autowired DataSource datasource){</w:t>
      </w:r>
    </w:p>
    <w:p w14:paraId="16193424" w14:textId="77777777" w:rsidR="000A4718" w:rsidRDefault="000A4718" w:rsidP="000A4718">
      <w:pPr>
        <w:ind w:left="576"/>
        <w:jc w:val="both"/>
        <w:rPr>
          <w:noProof/>
        </w:rPr>
      </w:pPr>
      <w:r>
        <w:rPr>
          <w:noProof/>
        </w:rPr>
        <w:t xml:space="preserve">        return new NamedParameterJdbcTemplate (dataSource);</w:t>
      </w:r>
    </w:p>
    <w:p w14:paraId="5FF21128" w14:textId="77777777" w:rsidR="000A4718" w:rsidRDefault="000A4718" w:rsidP="000A4718">
      <w:pPr>
        <w:ind w:left="576"/>
        <w:jc w:val="both"/>
        <w:rPr>
          <w:noProof/>
        </w:rPr>
      </w:pPr>
      <w:r>
        <w:rPr>
          <w:noProof/>
        </w:rPr>
        <w:t>}</w:t>
      </w:r>
    </w:p>
    <w:p w14:paraId="648921B1" w14:textId="77777777" w:rsidR="000A4718" w:rsidRDefault="000A4718" w:rsidP="000A4718">
      <w:pPr>
        <w:ind w:left="576"/>
        <w:jc w:val="both"/>
        <w:rPr>
          <w:noProof/>
        </w:rPr>
      </w:pPr>
    </w:p>
    <w:p w14:paraId="7BDE6E4C" w14:textId="77777777" w:rsidR="000A4718" w:rsidRDefault="000A4718" w:rsidP="000A4718">
      <w:pPr>
        <w:jc w:val="both"/>
        <w:rPr>
          <w:noProof/>
        </w:rPr>
      </w:pPr>
      <w:r>
        <w:rPr>
          <w:noProof/>
        </w:rPr>
        <w:t>public List&lt;Account&gt; findAll(){</w:t>
      </w:r>
    </w:p>
    <w:p w14:paraId="1F3A4223" w14:textId="77777777" w:rsidR="000A4718" w:rsidRDefault="000A4718" w:rsidP="000A4718">
      <w:pPr>
        <w:jc w:val="both"/>
        <w:rPr>
          <w:noProof/>
        </w:rPr>
      </w:pPr>
      <w:r>
        <w:rPr>
          <w:noProof/>
        </w:rPr>
        <w:t xml:space="preserve">      string sql = "select *from account" ;</w:t>
      </w:r>
    </w:p>
    <w:p w14:paraId="1907FB2E" w14:textId="77777777" w:rsidR="000A4718" w:rsidRDefault="000A4718" w:rsidP="000A4718">
      <w:pPr>
        <w:jc w:val="both"/>
        <w:rPr>
          <w:noProof/>
        </w:rPr>
      </w:pPr>
      <w:r>
        <w:rPr>
          <w:noProof/>
        </w:rPr>
        <w:t xml:space="preserve">      return jdbcTemplate. query(sql,new BeanPropertyRowMapper&lt;Account&gt;(Account.class)        //</w:t>
      </w:r>
      <w:r>
        <w:rPr>
          <w:noProof/>
        </w:rPr>
        <w:t>使用</w:t>
      </w:r>
      <w:r>
        <w:rPr>
          <w:noProof/>
        </w:rPr>
        <w:t>spring</w:t>
      </w:r>
      <w:r>
        <w:rPr>
          <w:noProof/>
        </w:rPr>
        <w:t>自带的行映射解析器，要求必须是标准封装</w:t>
      </w:r>
    </w:p>
    <w:p w14:paraId="623BCB9B" w14:textId="77777777" w:rsidR="000A4718" w:rsidRDefault="000A4718" w:rsidP="000A4718">
      <w:pPr>
        <w:jc w:val="both"/>
        <w:rPr>
          <w:noProof/>
        </w:rPr>
      </w:pPr>
      <w:r>
        <w:rPr>
          <w:rFonts w:hint="eastAsia"/>
          <w:noProof/>
        </w:rPr>
        <w:t>}</w:t>
      </w:r>
    </w:p>
    <w:p w14:paraId="2AFEE67B" w14:textId="77777777" w:rsidR="000A4718" w:rsidRDefault="000A4718" w:rsidP="000A4718">
      <w:pPr>
        <w:jc w:val="both"/>
        <w:rPr>
          <w:noProof/>
        </w:rPr>
      </w:pPr>
      <w:r>
        <w:rPr>
          <w:noProof/>
        </w:rPr>
        <w:t>public List&lt;Account&gt; findAll(int pageNum, int preNum) {</w:t>
      </w:r>
    </w:p>
    <w:p w14:paraId="0FDCC91D" w14:textId="77777777" w:rsidR="000A4718" w:rsidRDefault="000A4718" w:rsidP="000A4718">
      <w:pPr>
        <w:jc w:val="both"/>
        <w:rPr>
          <w:noProof/>
        </w:rPr>
      </w:pPr>
      <w:r>
        <w:rPr>
          <w:noProof/>
        </w:rPr>
        <w:t xml:space="preserve">     string sql = "select * from account limit ? ,?";</w:t>
      </w:r>
    </w:p>
    <w:p w14:paraId="241C1B81" w14:textId="77777777" w:rsidR="000A4718" w:rsidRDefault="000A4718" w:rsidP="000A4718">
      <w:pPr>
        <w:jc w:val="both"/>
        <w:rPr>
          <w:noProof/>
        </w:rPr>
      </w:pPr>
      <w:r>
        <w:rPr>
          <w:noProof/>
        </w:rPr>
        <w:t xml:space="preserve">     return jdbcTemple.query(sql, new BeanPropertyRowMapper&lt;Account&gt;(Account.class)            //</w:t>
      </w:r>
      <w:r>
        <w:rPr>
          <w:noProof/>
        </w:rPr>
        <w:t>分页数据通过查询参数赋值</w:t>
      </w:r>
      <w:r>
        <w:rPr>
          <w:noProof/>
        </w:rPr>
        <w:t>T</w:t>
      </w:r>
    </w:p>
    <w:p w14:paraId="6557DFA7" w14:textId="77777777" w:rsidR="000A4718" w:rsidRDefault="000A4718" w:rsidP="000A4718">
      <w:pPr>
        <w:jc w:val="both"/>
        <w:rPr>
          <w:noProof/>
        </w:rPr>
      </w:pPr>
      <w:r>
        <w:rPr>
          <w:noProof/>
        </w:rPr>
        <w:t>public Long getCount (){</w:t>
      </w:r>
    </w:p>
    <w:p w14:paraId="772C07EB" w14:textId="77777777" w:rsidR="000A4718" w:rsidRDefault="000A4718" w:rsidP="000A4718">
      <w:pPr>
        <w:jc w:val="both"/>
        <w:rPr>
          <w:noProof/>
        </w:rPr>
      </w:pPr>
      <w:r>
        <w:rPr>
          <w:noProof/>
        </w:rPr>
        <w:t xml:space="preserve">      string sql = "select count(id)from account ";</w:t>
      </w:r>
    </w:p>
    <w:p w14:paraId="6F38C50B" w14:textId="77777777" w:rsidR="000A4718" w:rsidRDefault="000A4718" w:rsidP="000A4718">
      <w:pPr>
        <w:jc w:val="both"/>
        <w:rPr>
          <w:noProof/>
        </w:rPr>
      </w:pPr>
      <w:r>
        <w:rPr>
          <w:noProof/>
        </w:rPr>
        <w:t xml:space="preserve">      return jdbcTemplate.queryForobject (sql,Long.class);                  //</w:t>
      </w:r>
      <w:r>
        <w:rPr>
          <w:noProof/>
        </w:rPr>
        <w:t>单字段查询可以使用专用的查询方法，必须</w:t>
      </w:r>
      <w:r>
        <w:rPr>
          <w:rFonts w:hint="eastAsia"/>
          <w:noProof/>
        </w:rPr>
        <w:t>指定</w:t>
      </w:r>
      <w:r>
        <w:rPr>
          <w:noProof/>
        </w:rPr>
        <w:t>查询出的数据类型，例如数据总量为</w:t>
      </w:r>
      <w:r>
        <w:rPr>
          <w:noProof/>
        </w:rPr>
        <w:t>Long</w:t>
      </w:r>
      <w:r>
        <w:rPr>
          <w:noProof/>
        </w:rPr>
        <w:t>类型</w:t>
      </w:r>
    </w:p>
    <w:p w14:paraId="6FEC2ECE" w14:textId="77777777" w:rsidR="000A4718" w:rsidRDefault="000A4718" w:rsidP="000A4718">
      <w:pPr>
        <w:jc w:val="both"/>
        <w:rPr>
          <w:noProof/>
        </w:rPr>
      </w:pPr>
      <w:r>
        <w:rPr>
          <w:noProof/>
        </w:rPr>
        <w:t>}</w:t>
      </w:r>
    </w:p>
    <w:p w14:paraId="52CC7FC2" w14:textId="77777777" w:rsidR="000A4718" w:rsidRDefault="000A4718" w:rsidP="000A4718">
      <w:pPr>
        <w:pStyle w:val="Heading8"/>
        <w:rPr>
          <w:noProof/>
        </w:rPr>
      </w:pPr>
      <w:r>
        <w:rPr>
          <w:noProof/>
        </w:rPr>
        <w:t>StatementCallback</w:t>
      </w:r>
    </w:p>
    <w:p w14:paraId="0A4E171D" w14:textId="77777777" w:rsidR="000A4718" w:rsidRDefault="000A4718" w:rsidP="000A4718">
      <w:pPr>
        <w:jc w:val="both"/>
        <w:rPr>
          <w:noProof/>
        </w:rPr>
      </w:pPr>
      <w:bookmarkStart w:id="123" w:name="_Toc126363459"/>
      <w:r>
        <w:rPr>
          <w:noProof/>
        </w:rPr>
        <w:t>package org.springframework</w:t>
      </w:r>
      <w:r>
        <w:rPr>
          <w:rStyle w:val="aa"/>
        </w:rPr>
        <w:t>.jdbc.core</w:t>
      </w:r>
      <w:r>
        <w:rPr>
          <w:noProof/>
        </w:rPr>
        <w:t>;</w:t>
      </w:r>
    </w:p>
    <w:p w14:paraId="70D95AA5" w14:textId="77777777" w:rsidR="000A4718" w:rsidRDefault="000A4718" w:rsidP="000A4718">
      <w:r>
        <w:rPr>
          <w:noProof/>
        </w:rPr>
        <w:t xml:space="preserve">public interface </w:t>
      </w:r>
      <w:r>
        <w:rPr>
          <w:b/>
          <w:noProof/>
        </w:rPr>
        <w:t>StatementCallback</w:t>
      </w:r>
      <w:r>
        <w:rPr>
          <w:noProof/>
        </w:rPr>
        <w:t xml:space="preserve">&lt;T&gt; </w:t>
      </w:r>
    </w:p>
    <w:p w14:paraId="5D776519" w14:textId="77777777" w:rsidR="000A4718" w:rsidRDefault="000A4718" w:rsidP="000A4718">
      <w:pPr>
        <w:pStyle w:val="Heading8"/>
        <w:rPr>
          <w:noProof/>
        </w:rPr>
      </w:pPr>
      <w:r>
        <w:rPr>
          <w:noProof/>
        </w:rPr>
        <w:t>BeanPropertyRowMapper</w:t>
      </w:r>
    </w:p>
    <w:bookmarkEnd w:id="123"/>
    <w:p w14:paraId="486E6558" w14:textId="77777777" w:rsidR="000A4718" w:rsidRDefault="000A4718" w:rsidP="000A4718">
      <w:pPr>
        <w:jc w:val="both"/>
        <w:rPr>
          <w:noProof/>
        </w:rPr>
      </w:pPr>
      <w:r>
        <w:rPr>
          <w:noProof/>
        </w:rPr>
        <w:t>package org.springframework</w:t>
      </w:r>
      <w:r>
        <w:rPr>
          <w:rStyle w:val="aa"/>
        </w:rPr>
        <w:t>.jdbc.core</w:t>
      </w:r>
      <w:r>
        <w:rPr>
          <w:noProof/>
        </w:rPr>
        <w:t>;</w:t>
      </w:r>
    </w:p>
    <w:p w14:paraId="4E32C513" w14:textId="77777777" w:rsidR="000A4718" w:rsidRDefault="000A4718" w:rsidP="000A4718">
      <w:pPr>
        <w:jc w:val="both"/>
        <w:rPr>
          <w:noProof/>
        </w:rPr>
      </w:pPr>
      <w:r>
        <w:rPr>
          <w:noProof/>
        </w:rPr>
        <w:t>public class</w:t>
      </w:r>
      <w:r>
        <w:rPr>
          <w:b/>
          <w:noProof/>
        </w:rPr>
        <w:t xml:space="preserve"> BeanPropertyRowMapper&lt;T&gt;</w:t>
      </w:r>
      <w:r>
        <w:rPr>
          <w:noProof/>
        </w:rPr>
        <w:t xml:space="preserve">      </w:t>
      </w:r>
      <w:r>
        <w:rPr>
          <w:rFonts w:hint="eastAsia"/>
          <w:noProof/>
        </w:rPr>
        <w:t>行映射解析器</w:t>
      </w:r>
    </w:p>
    <w:p w14:paraId="0CBF3728" w14:textId="77777777" w:rsidR="000A4718" w:rsidRDefault="000A4718" w:rsidP="000A4718">
      <w:pPr>
        <w:pStyle w:val="Heading8"/>
        <w:rPr>
          <w:noProof/>
        </w:rPr>
      </w:pPr>
      <w:bookmarkStart w:id="124" w:name="_Toc126363460"/>
      <w:r>
        <w:rPr>
          <w:noProof/>
        </w:rPr>
        <w:t>NamedParameterJdbcTemplate</w:t>
      </w:r>
    </w:p>
    <w:bookmarkEnd w:id="124"/>
    <w:p w14:paraId="1EB3B76D" w14:textId="77777777" w:rsidR="000A4718" w:rsidRDefault="000A4718" w:rsidP="000A4718">
      <w:pPr>
        <w:jc w:val="both"/>
        <w:rPr>
          <w:noProof/>
        </w:rPr>
      </w:pPr>
      <w:r>
        <w:rPr>
          <w:noProof/>
        </w:rPr>
        <w:t>package org.springframework.</w:t>
      </w:r>
      <w:r>
        <w:rPr>
          <w:rStyle w:val="aa"/>
        </w:rPr>
        <w:t>jdbc.core.namedparam</w:t>
      </w:r>
      <w:r>
        <w:rPr>
          <w:noProof/>
        </w:rPr>
        <w:t>;</w:t>
      </w:r>
    </w:p>
    <w:p w14:paraId="6F90856B" w14:textId="77777777" w:rsidR="000A4718" w:rsidRDefault="000A4718" w:rsidP="000A4718">
      <w:pPr>
        <w:jc w:val="both"/>
        <w:rPr>
          <w:noProof/>
        </w:rPr>
      </w:pPr>
      <w:r>
        <w:rPr>
          <w:noProof/>
        </w:rPr>
        <w:t>public class</w:t>
      </w:r>
      <w:r>
        <w:rPr>
          <w:b/>
          <w:noProof/>
        </w:rPr>
        <w:t xml:space="preserve"> NamedParameterJdbcTemplate </w:t>
      </w:r>
      <w:r>
        <w:rPr>
          <w:noProof/>
        </w:rPr>
        <w:t xml:space="preserve">        </w:t>
      </w:r>
      <w:r>
        <w:rPr>
          <w:rFonts w:hint="eastAsia"/>
          <w:noProof/>
        </w:rPr>
        <w:t>命名参数</w:t>
      </w:r>
      <w:r>
        <w:rPr>
          <w:noProof/>
        </w:rPr>
        <w:t>sql</w:t>
      </w:r>
      <w:r>
        <w:rPr>
          <w:noProof/>
        </w:rPr>
        <w:t>语句</w:t>
      </w:r>
    </w:p>
    <w:p w14:paraId="165B5C40" w14:textId="77777777" w:rsidR="000A4718" w:rsidRDefault="000A4718" w:rsidP="000A4718">
      <w:pPr>
        <w:jc w:val="both"/>
        <w:rPr>
          <w:noProof/>
        </w:rPr>
      </w:pPr>
    </w:p>
    <w:p w14:paraId="49EEB8D3" w14:textId="77777777" w:rsidR="000A4718" w:rsidRDefault="000A4718" w:rsidP="000A4718">
      <w:pPr>
        <w:jc w:val="both"/>
        <w:rPr>
          <w:b/>
          <w:noProof/>
        </w:rPr>
      </w:pPr>
      <w:r>
        <w:rPr>
          <w:rFonts w:hint="eastAsia"/>
          <w:b/>
          <w:noProof/>
        </w:rPr>
        <w:t>使用————————————————————————————————————————————————————————————————————————</w:t>
      </w:r>
    </w:p>
    <w:p w14:paraId="66354B9E" w14:textId="77777777" w:rsidR="000A4718" w:rsidRDefault="000A4718" w:rsidP="000A4718">
      <w:pPr>
        <w:jc w:val="both"/>
        <w:rPr>
          <w:noProof/>
        </w:rPr>
      </w:pPr>
      <w:r>
        <w:rPr>
          <w:noProof/>
        </w:rPr>
        <w:t>public void save (Account account) {</w:t>
      </w:r>
    </w:p>
    <w:p w14:paraId="25A2EBDA" w14:textId="77777777" w:rsidR="000A4718" w:rsidRDefault="000A4718" w:rsidP="000A4718">
      <w:pPr>
        <w:jc w:val="both"/>
        <w:rPr>
          <w:noProof/>
        </w:rPr>
      </w:pPr>
      <w:r>
        <w:rPr>
          <w:noProof/>
        </w:rPr>
        <w:t xml:space="preserve">       string sql = "insert into account (name ,money)values ( :name , :money)";</w:t>
      </w:r>
    </w:p>
    <w:p w14:paraId="763EE2E8" w14:textId="77777777" w:rsidR="000A4718" w:rsidRDefault="000A4718" w:rsidP="000A4718">
      <w:pPr>
        <w:jc w:val="both"/>
        <w:rPr>
          <w:noProof/>
        </w:rPr>
      </w:pPr>
      <w:r>
        <w:rPr>
          <w:noProof/>
        </w:rPr>
        <w:t xml:space="preserve">       Map pm = new HashMap();</w:t>
      </w:r>
    </w:p>
    <w:p w14:paraId="6593E0E1" w14:textId="77777777" w:rsidR="000A4718" w:rsidRDefault="000A4718" w:rsidP="000A4718">
      <w:pPr>
        <w:jc w:val="both"/>
        <w:rPr>
          <w:noProof/>
        </w:rPr>
      </w:pPr>
      <w:r>
        <w:rPr>
          <w:noProof/>
        </w:rPr>
        <w:t xml:space="preserve">       pm.put ( "name" , account.getName() ) ;</w:t>
      </w:r>
    </w:p>
    <w:p w14:paraId="752708A7" w14:textId="77777777" w:rsidR="000A4718" w:rsidRDefault="000A4718" w:rsidP="000A4718">
      <w:pPr>
        <w:jc w:val="both"/>
        <w:rPr>
          <w:noProof/>
        </w:rPr>
      </w:pPr>
      <w:r>
        <w:rPr>
          <w:noProof/>
        </w:rPr>
        <w:t xml:space="preserve">       pm.put ( "money" , account. getMoney() );</w:t>
      </w:r>
    </w:p>
    <w:p w14:paraId="7583E49A" w14:textId="77777777" w:rsidR="000A4718" w:rsidRDefault="000A4718" w:rsidP="000A4718">
      <w:pPr>
        <w:jc w:val="both"/>
        <w:rPr>
          <w:noProof/>
        </w:rPr>
      </w:pPr>
      <w:r>
        <w:rPr>
          <w:noProof/>
        </w:rPr>
        <w:t xml:space="preserve">       jdbcTemplate. update(sql , pm);</w:t>
      </w:r>
    </w:p>
    <w:p w14:paraId="5FE5E48D" w14:textId="77777777" w:rsidR="000A4718" w:rsidRDefault="000A4718" w:rsidP="000A4718">
      <w:pPr>
        <w:jc w:val="both"/>
        <w:rPr>
          <w:noProof/>
        </w:rPr>
      </w:pPr>
      <w:r>
        <w:rPr>
          <w:noProof/>
        </w:rPr>
        <w:t>}</w:t>
      </w:r>
    </w:p>
    <w:p w14:paraId="117DD1C3" w14:textId="77777777" w:rsidR="000A4718" w:rsidRDefault="000A4718" w:rsidP="000A4718">
      <w:pPr>
        <w:pStyle w:val="Heading3"/>
        <w:rPr>
          <w:noProof/>
        </w:rPr>
      </w:pPr>
      <w:r>
        <w:rPr>
          <w:rFonts w:hint="eastAsia"/>
          <w:noProof/>
        </w:rPr>
        <w:t>data</w:t>
      </w:r>
      <w:r>
        <w:rPr>
          <w:noProof/>
        </w:rPr>
        <w:t>source</w:t>
      </w:r>
    </w:p>
    <w:p w14:paraId="22E4E5D5" w14:textId="77777777" w:rsidR="000A4718" w:rsidRDefault="000A4718" w:rsidP="000A4718">
      <w:pPr>
        <w:pStyle w:val="Heading8"/>
        <w:rPr>
          <w:noProof/>
        </w:rPr>
      </w:pPr>
      <w:bookmarkStart w:id="125" w:name="_Toc126363461"/>
      <w:r>
        <w:rPr>
          <w:noProof/>
        </w:rPr>
        <w:t>DataSourceTransactionManager</w:t>
      </w:r>
    </w:p>
    <w:bookmarkEnd w:id="125"/>
    <w:p w14:paraId="4251D480" w14:textId="77777777" w:rsidR="000A4718" w:rsidRDefault="000A4718" w:rsidP="000A4718">
      <w:pPr>
        <w:jc w:val="both"/>
        <w:rPr>
          <w:noProof/>
        </w:rPr>
      </w:pPr>
      <w:r>
        <w:rPr>
          <w:noProof/>
        </w:rPr>
        <w:t>package org.springframework.</w:t>
      </w:r>
      <w:r>
        <w:rPr>
          <w:noProof/>
          <w:color w:val="FF0000"/>
        </w:rPr>
        <w:t>jdbc</w:t>
      </w:r>
      <w:r>
        <w:rPr>
          <w:noProof/>
        </w:rPr>
        <w:t>.</w:t>
      </w:r>
      <w:r>
        <w:rPr>
          <w:noProof/>
          <w:color w:val="FF0000"/>
        </w:rPr>
        <w:t>datasource</w:t>
      </w:r>
      <w:r>
        <w:rPr>
          <w:noProof/>
        </w:rPr>
        <w:t xml:space="preserve">; </w:t>
      </w:r>
    </w:p>
    <w:p w14:paraId="58520E36" w14:textId="77777777" w:rsidR="000A4718" w:rsidRDefault="000A4718" w:rsidP="000A4718">
      <w:pPr>
        <w:jc w:val="both"/>
        <w:rPr>
          <w:noProof/>
        </w:rPr>
      </w:pPr>
      <w:r>
        <w:rPr>
          <w:noProof/>
        </w:rPr>
        <w:t xml:space="preserve">public class </w:t>
      </w:r>
      <w:r>
        <w:rPr>
          <w:b/>
          <w:noProof/>
        </w:rPr>
        <w:t>DataSourceTransactionManager</w:t>
      </w:r>
      <w:r>
        <w:rPr>
          <w:noProof/>
        </w:rPr>
        <w:t xml:space="preserve"> extends AbstractPlatformTransactionManager implements ResourceTransactionManager, InitializingBean</w:t>
      </w:r>
    </w:p>
    <w:p w14:paraId="5EF8140B" w14:textId="77777777" w:rsidR="000A4718" w:rsidRDefault="000A4718" w:rsidP="000A4718">
      <w:pPr>
        <w:jc w:val="both"/>
        <w:rPr>
          <w:noProof/>
        </w:rPr>
      </w:pPr>
      <w:r>
        <w:rPr>
          <w:noProof/>
        </w:rPr>
        <w:t xml:space="preserve">public void </w:t>
      </w:r>
      <w:r w:rsidRPr="00477A81">
        <w:rPr>
          <w:rStyle w:val="a0"/>
          <w:color w:val="00B0F0"/>
        </w:rPr>
        <w:t>setDataSource</w:t>
      </w:r>
      <w:r>
        <w:rPr>
          <w:noProof/>
        </w:rPr>
        <w:t xml:space="preserve">(@Nullable DataSource dataSource)      </w:t>
      </w:r>
      <w:r>
        <w:rPr>
          <w:rFonts w:hint="eastAsia"/>
          <w:noProof/>
        </w:rPr>
        <w:t>为事务管理器</w:t>
      </w:r>
      <w:r>
        <w:rPr>
          <w:rFonts w:hint="eastAsia"/>
          <w:noProof/>
        </w:rPr>
        <w:t xml:space="preserve"> </w:t>
      </w:r>
      <w:r>
        <w:rPr>
          <w:rFonts w:hint="eastAsia"/>
          <w:noProof/>
        </w:rPr>
        <w:t>设置</w:t>
      </w:r>
      <w:r>
        <w:rPr>
          <w:rFonts w:hint="eastAsia"/>
          <w:noProof/>
        </w:rPr>
        <w:t xml:space="preserve"> </w:t>
      </w:r>
      <w:r>
        <w:rPr>
          <w:rFonts w:hint="eastAsia"/>
          <w:noProof/>
        </w:rPr>
        <w:t>与数据层相同的数据源、</w:t>
      </w:r>
    </w:p>
    <w:p w14:paraId="6E25CF72" w14:textId="77777777" w:rsidR="000A4718" w:rsidRDefault="000A4718" w:rsidP="000A4718">
      <w:pPr>
        <w:pStyle w:val="Heading8"/>
        <w:rPr>
          <w:noProof/>
        </w:rPr>
      </w:pPr>
      <w:r>
        <w:rPr>
          <w:noProof/>
        </w:rPr>
        <w:t xml:space="preserve">DataSourceUtils    </w:t>
      </w:r>
    </w:p>
    <w:p w14:paraId="3B94465E" w14:textId="77777777" w:rsidR="000A4718" w:rsidRDefault="000A4718" w:rsidP="000A4718">
      <w:r>
        <w:t>package org.springframework.</w:t>
      </w:r>
      <w:r>
        <w:rPr>
          <w:rStyle w:val="aa"/>
        </w:rPr>
        <w:t>jdbc</w:t>
      </w:r>
      <w:r>
        <w:t>.</w:t>
      </w:r>
      <w:r>
        <w:rPr>
          <w:rStyle w:val="aa"/>
        </w:rPr>
        <w:t>datasource</w:t>
      </w:r>
      <w:r>
        <w:t>;</w:t>
      </w:r>
    </w:p>
    <w:p w14:paraId="425C6B06" w14:textId="77777777" w:rsidR="000A4718" w:rsidRDefault="000A4718" w:rsidP="000A4718">
      <w:pPr>
        <w:jc w:val="both"/>
        <w:rPr>
          <w:noProof/>
        </w:rPr>
      </w:pPr>
      <w:r>
        <w:rPr>
          <w:noProof/>
        </w:rPr>
        <w:t xml:space="preserve">public abstract class </w:t>
      </w:r>
      <w:r>
        <w:rPr>
          <w:b/>
          <w:noProof/>
        </w:rPr>
        <w:t>DataSourceUtils</w:t>
      </w:r>
      <w:r>
        <w:rPr>
          <w:noProof/>
        </w:rPr>
        <w:t xml:space="preserve">    </w:t>
      </w:r>
      <w:r>
        <w:rPr>
          <w:rFonts w:hint="eastAsia"/>
          <w:noProof/>
        </w:rPr>
        <w:t>数据源工具</w:t>
      </w:r>
    </w:p>
    <w:p w14:paraId="6E82AE14" w14:textId="77777777" w:rsidR="000A4718" w:rsidRDefault="000A4718" w:rsidP="000A4718">
      <w:pPr>
        <w:jc w:val="both"/>
        <w:rPr>
          <w:noProof/>
        </w:rPr>
      </w:pPr>
      <w:r>
        <w:rPr>
          <w:noProof/>
        </w:rPr>
        <w:t xml:space="preserve">public static Connection </w:t>
      </w:r>
      <w:r w:rsidRPr="00DF60B8">
        <w:rPr>
          <w:rStyle w:val="a2"/>
          <w:color w:val="00B0F0"/>
        </w:rPr>
        <w:t>getConnection</w:t>
      </w:r>
      <w:r>
        <w:rPr>
          <w:noProof/>
        </w:rPr>
        <w:t xml:space="preserve">(DataSource dataSource) throws CannotGetJdbcConnectionException      </w:t>
      </w:r>
      <w:r>
        <w:rPr>
          <w:rFonts w:hint="eastAsia"/>
          <w:noProof/>
        </w:rPr>
        <w:t>获取连接</w:t>
      </w:r>
    </w:p>
    <w:p w14:paraId="70BBEDC1" w14:textId="2657C57D" w:rsidR="00480EC1" w:rsidRDefault="00C43C90" w:rsidP="00C43C90">
      <w:pPr>
        <w:tabs>
          <w:tab w:val="left" w:pos="1624"/>
        </w:tabs>
        <w:jc w:val="both"/>
        <w:rPr>
          <w:noProof/>
        </w:rPr>
      </w:pPr>
      <w:r>
        <w:rPr>
          <w:noProof/>
        </w:rPr>
        <w:tab/>
      </w:r>
    </w:p>
    <w:p w14:paraId="4327711C" w14:textId="525136CD" w:rsidR="00480EC1" w:rsidRDefault="00480EC1" w:rsidP="00BA3E1E">
      <w:pPr>
        <w:pStyle w:val="Heading8"/>
        <w:rPr>
          <w:noProof/>
        </w:rPr>
      </w:pPr>
      <w:r w:rsidRPr="00480EC1">
        <w:rPr>
          <w:noProof/>
        </w:rPr>
        <w:t>AbstractRoutingDataSource</w:t>
      </w:r>
    </w:p>
    <w:p w14:paraId="57F70417" w14:textId="77777777" w:rsidR="00BA3E1E" w:rsidRPr="00BA3E1E" w:rsidRDefault="00BA3E1E" w:rsidP="00BA3E1E">
      <w:pPr>
        <w:rPr>
          <w:lang w:val="en-GB"/>
        </w:rPr>
      </w:pPr>
      <w:r w:rsidRPr="00BA3E1E">
        <w:rPr>
          <w:lang w:val="en-GB"/>
        </w:rPr>
        <w:t>package org.springframework.jdbc.datasource.lookup;</w:t>
      </w:r>
    </w:p>
    <w:p w14:paraId="1E79E4A1" w14:textId="438A069C" w:rsidR="00480EC1" w:rsidRDefault="00BA3E1E" w:rsidP="000A4718">
      <w:pPr>
        <w:jc w:val="both"/>
        <w:rPr>
          <w:noProof/>
        </w:rPr>
      </w:pPr>
      <w:r w:rsidRPr="00BA3E1E">
        <w:rPr>
          <w:noProof/>
        </w:rPr>
        <w:t xml:space="preserve">public abstract class </w:t>
      </w:r>
      <w:r w:rsidRPr="00BA3E1E">
        <w:rPr>
          <w:b/>
          <w:bCs/>
          <w:noProof/>
        </w:rPr>
        <w:t>AbstractRoutingDataSource</w:t>
      </w:r>
      <w:r w:rsidRPr="00BA3E1E">
        <w:rPr>
          <w:noProof/>
        </w:rPr>
        <w:t xml:space="preserve"> extends AbstractDataSource implements InitializingBean</w:t>
      </w:r>
    </w:p>
    <w:p w14:paraId="21859497" w14:textId="77777777" w:rsidR="004E164C" w:rsidRDefault="004E164C" w:rsidP="004E164C">
      <w:pPr>
        <w:ind w:left="432"/>
        <w:jc w:val="both"/>
        <w:rPr>
          <w:noProof/>
        </w:rPr>
      </w:pPr>
      <w:r w:rsidRPr="004E164C">
        <w:rPr>
          <w:noProof/>
        </w:rPr>
        <w:t xml:space="preserve">The AbstractRoutingDataSource class in Spring Framework is used to facilitate dynamic routing of database connections in applications. </w:t>
      </w:r>
    </w:p>
    <w:p w14:paraId="5A9B4018" w14:textId="0F96A6B1" w:rsidR="00BA3E1E" w:rsidRDefault="004E164C" w:rsidP="004E164C">
      <w:pPr>
        <w:ind w:left="432"/>
        <w:jc w:val="both"/>
        <w:rPr>
          <w:noProof/>
        </w:rPr>
      </w:pPr>
      <w:r w:rsidRPr="004E164C">
        <w:rPr>
          <w:noProof/>
        </w:rPr>
        <w:t>It extends the AbstractDataSource class and acts as a routing mechanism that determines which data source to use at runtime based on a lookup key.</w:t>
      </w:r>
    </w:p>
    <w:p w14:paraId="5950E60F" w14:textId="77777777" w:rsidR="004E164C" w:rsidRDefault="004E164C" w:rsidP="004E164C">
      <w:pPr>
        <w:ind w:left="432"/>
        <w:jc w:val="both"/>
        <w:rPr>
          <w:noProof/>
        </w:rPr>
      </w:pPr>
    </w:p>
    <w:p w14:paraId="17A5132D" w14:textId="308FAE19" w:rsidR="00ED3460" w:rsidRDefault="00ED3460" w:rsidP="00ED3460">
      <w:pPr>
        <w:jc w:val="both"/>
        <w:rPr>
          <w:noProof/>
        </w:rPr>
      </w:pPr>
      <w:r>
        <w:rPr>
          <w:noProof/>
        </w:rPr>
        <w:t>@Nullable</w:t>
      </w:r>
    </w:p>
    <w:p w14:paraId="65661003" w14:textId="5196E454" w:rsidR="00BA3E1E" w:rsidRDefault="00ED3460" w:rsidP="00ED3460">
      <w:pPr>
        <w:jc w:val="both"/>
        <w:rPr>
          <w:noProof/>
        </w:rPr>
      </w:pPr>
      <w:r>
        <w:rPr>
          <w:noProof/>
        </w:rPr>
        <w:t xml:space="preserve">protected abstract Object </w:t>
      </w:r>
      <w:r w:rsidRPr="00ED3460">
        <w:rPr>
          <w:noProof/>
          <w:color w:val="00B0F0"/>
        </w:rPr>
        <w:t>determineCurrentLookupKey</w:t>
      </w:r>
      <w:r>
        <w:rPr>
          <w:noProof/>
        </w:rPr>
        <w:t>();</w:t>
      </w:r>
    </w:p>
    <w:p w14:paraId="666B7884" w14:textId="56D207EC" w:rsidR="00ED3460" w:rsidRDefault="00ED3460" w:rsidP="00ED3460">
      <w:pPr>
        <w:ind w:left="432"/>
        <w:jc w:val="both"/>
        <w:rPr>
          <w:noProof/>
        </w:rPr>
      </w:pPr>
      <w:r w:rsidRPr="00ED3460">
        <w:rPr>
          <w:noProof/>
        </w:rPr>
        <w:t>Determine the current lookup key. This will typically be implemented to check a thread-bound transaction context.</w:t>
      </w:r>
    </w:p>
    <w:p w14:paraId="18C35D7B" w14:textId="77777777" w:rsidR="00ED3460" w:rsidRDefault="00ED3460" w:rsidP="00ED3460">
      <w:pPr>
        <w:ind w:left="432"/>
        <w:jc w:val="both"/>
        <w:rPr>
          <w:noProof/>
        </w:rPr>
      </w:pPr>
    </w:p>
    <w:p w14:paraId="265D1A7F" w14:textId="22A735B8" w:rsidR="000A4718" w:rsidRDefault="000A4718" w:rsidP="000A4718">
      <w:pPr>
        <w:pStyle w:val="Heading2"/>
      </w:pPr>
      <w:r>
        <w:rPr>
          <w:rFonts w:hint="eastAsia"/>
        </w:rPr>
        <w:t>lang</w:t>
      </w:r>
      <w:bookmarkEnd w:id="92"/>
    </w:p>
    <w:p w14:paraId="5CCE3CE5" w14:textId="77777777" w:rsidR="000A4718" w:rsidRDefault="000A4718" w:rsidP="000A4718">
      <w:pPr>
        <w:pStyle w:val="Heading5"/>
      </w:pPr>
      <w:bookmarkStart w:id="126" w:name="_Toc126363463"/>
      <w:r>
        <w:rPr>
          <w:rFonts w:hint="eastAsia"/>
        </w:rPr>
        <w:t>[</w:t>
      </w:r>
      <w:r>
        <w:t>annotation]</w:t>
      </w:r>
    </w:p>
    <w:bookmarkEnd w:id="126"/>
    <w:p w14:paraId="6F031752" w14:textId="77777777" w:rsidR="000A4718" w:rsidRDefault="000A4718" w:rsidP="000A4718">
      <w:pPr>
        <w:jc w:val="both"/>
      </w:pPr>
      <w:r>
        <w:t>package org.springframework.</w:t>
      </w:r>
      <w:r>
        <w:rPr>
          <w:color w:val="FF0000"/>
        </w:rPr>
        <w:t>lang</w:t>
      </w:r>
      <w:r>
        <w:t>;</w:t>
      </w:r>
    </w:p>
    <w:p w14:paraId="64A2A7D6" w14:textId="77777777" w:rsidR="000A4718" w:rsidRDefault="000A4718" w:rsidP="000A4718">
      <w:pPr>
        <w:jc w:val="both"/>
        <w:rPr>
          <w:rStyle w:val="a2"/>
          <w:b/>
        </w:rPr>
      </w:pPr>
      <w:r>
        <w:rPr>
          <w:rStyle w:val="a2"/>
          <w:b/>
        </w:rPr>
        <w:t xml:space="preserve">@NonNullApi       </w:t>
      </w:r>
      <w:r>
        <w:rPr>
          <w:rStyle w:val="a2"/>
        </w:rPr>
        <w:t>Annotation at the package level that declares non-null as the default semantics for parameters and return values.</w:t>
      </w:r>
    </w:p>
    <w:p w14:paraId="4F0DB11B" w14:textId="77777777" w:rsidR="000A4718" w:rsidRDefault="000A4718" w:rsidP="000A4718">
      <w:pPr>
        <w:jc w:val="both"/>
        <w:rPr>
          <w:rStyle w:val="a2"/>
          <w:b/>
        </w:rPr>
      </w:pPr>
      <w:r>
        <w:rPr>
          <w:rStyle w:val="a2"/>
          <w:b/>
        </w:rPr>
        <w:t xml:space="preserve">@NonNullFields   </w:t>
      </w:r>
      <w:r>
        <w:rPr>
          <w:rStyle w:val="a2"/>
        </w:rPr>
        <w:t>Annotation at the package level that declares non-null as the default semantics for fields.</w:t>
      </w:r>
    </w:p>
    <w:p w14:paraId="5B503605" w14:textId="77777777" w:rsidR="000A4718" w:rsidRDefault="000A4718" w:rsidP="000A4718">
      <w:pPr>
        <w:jc w:val="both"/>
        <w:rPr>
          <w:rStyle w:val="a2"/>
        </w:rPr>
      </w:pPr>
      <w:r>
        <w:rPr>
          <w:rStyle w:val="a2"/>
          <w:rFonts w:hint="eastAsia"/>
          <w:b/>
        </w:rPr>
        <w:t>@Non</w:t>
      </w:r>
      <w:r>
        <w:rPr>
          <w:rStyle w:val="a2"/>
          <w:b/>
        </w:rPr>
        <w:t xml:space="preserve">Null              </w:t>
      </w:r>
      <w:r>
        <w:rPr>
          <w:rStyle w:val="a2"/>
        </w:rPr>
        <w:t xml:space="preserve"> Annotation to indicate that a specific parameter, return value, or field cannot be null not needed on parameters / return values and fields where @NonNullApi and @NonNullFields apply, respectively</w:t>
      </w:r>
      <w:r>
        <w:t xml:space="preserve"> </w:t>
      </w:r>
      <w:r>
        <w:rPr>
          <w:rFonts w:hint="eastAsia"/>
        </w:rPr>
        <w:t>【</w:t>
      </w:r>
      <w:r>
        <w:rPr>
          <w:rStyle w:val="a0"/>
          <w:rFonts w:hint="eastAsia"/>
        </w:rPr>
        <w:t>METHOD</w:t>
      </w:r>
      <w:r>
        <w:rPr>
          <w:rFonts w:hint="eastAsia"/>
        </w:rPr>
        <w:t>，</w:t>
      </w:r>
      <w:r>
        <w:rPr>
          <w:rStyle w:val="a0"/>
        </w:rPr>
        <w:t>PARAMETER</w:t>
      </w:r>
      <w:r>
        <w:rPr>
          <w:rFonts w:hint="eastAsia"/>
        </w:rPr>
        <w:t>，</w:t>
      </w:r>
      <w:r>
        <w:rPr>
          <w:rStyle w:val="a0"/>
        </w:rPr>
        <w:t>FIELD</w:t>
      </w:r>
      <w:r>
        <w:rPr>
          <w:rFonts w:hint="eastAsia"/>
        </w:rPr>
        <w:t>】</w:t>
      </w:r>
    </w:p>
    <w:p w14:paraId="2F353629" w14:textId="77777777" w:rsidR="000A4718" w:rsidRDefault="000A4718" w:rsidP="000A4718">
      <w:pPr>
        <w:jc w:val="both"/>
      </w:pPr>
      <w:r>
        <w:rPr>
          <w:rStyle w:val="a2"/>
          <w:b/>
        </w:rPr>
        <w:t>@Nullable</w:t>
      </w:r>
      <w:r>
        <w:t xml:space="preserve">              Annotation to indicate that a specific parameter, return value, or field can be null.  </w:t>
      </w:r>
      <w:r>
        <w:rPr>
          <w:rFonts w:hint="eastAsia"/>
        </w:rPr>
        <w:t>【</w:t>
      </w:r>
      <w:r>
        <w:rPr>
          <w:rStyle w:val="a0"/>
          <w:rFonts w:hint="eastAsia"/>
        </w:rPr>
        <w:t>METHOD</w:t>
      </w:r>
      <w:r>
        <w:rPr>
          <w:rFonts w:hint="eastAsia"/>
        </w:rPr>
        <w:t>，</w:t>
      </w:r>
      <w:r>
        <w:rPr>
          <w:rStyle w:val="a0"/>
        </w:rPr>
        <w:t>PARAMETER</w:t>
      </w:r>
      <w:r>
        <w:rPr>
          <w:rFonts w:hint="eastAsia"/>
        </w:rPr>
        <w:t>，</w:t>
      </w:r>
      <w:r>
        <w:rPr>
          <w:rStyle w:val="a0"/>
        </w:rPr>
        <w:t>FIELD</w:t>
      </w:r>
      <w:r>
        <w:rPr>
          <w:rFonts w:hint="eastAsia"/>
        </w:rPr>
        <w:t>】</w:t>
      </w:r>
    </w:p>
    <w:p w14:paraId="276B7C4B" w14:textId="77777777" w:rsidR="000A4718" w:rsidRDefault="000A4718" w:rsidP="000A4718">
      <w:pPr>
        <w:jc w:val="both"/>
      </w:pPr>
    </w:p>
    <w:p w14:paraId="618C01F7" w14:textId="77777777" w:rsidR="000A4718" w:rsidRDefault="000A4718" w:rsidP="000A4718">
      <w:pPr>
        <w:jc w:val="both"/>
      </w:pPr>
    </w:p>
    <w:p w14:paraId="53344DD3" w14:textId="77777777" w:rsidR="000A4718" w:rsidRDefault="000A4718" w:rsidP="000A4718">
      <w:pPr>
        <w:jc w:val="both"/>
      </w:pPr>
    </w:p>
    <w:p w14:paraId="189A837A" w14:textId="241ADC08" w:rsidR="000A4718" w:rsidRDefault="000A4718" w:rsidP="000A4718">
      <w:pPr>
        <w:pStyle w:val="Heading2"/>
      </w:pPr>
      <w:bookmarkStart w:id="127" w:name="_Toc126363598"/>
      <w:bookmarkStart w:id="128" w:name="_Toc126363464"/>
      <w:r>
        <w:rPr>
          <w:rFonts w:hint="eastAsia"/>
        </w:rPr>
        <w:t>mail</w:t>
      </w:r>
      <w:bookmarkEnd w:id="127"/>
    </w:p>
    <w:p w14:paraId="7AB2A167" w14:textId="77777777" w:rsidR="000A4718" w:rsidRDefault="000A4718" w:rsidP="000A4718">
      <w:pPr>
        <w:pStyle w:val="Heading3"/>
      </w:pPr>
      <w:bookmarkStart w:id="129" w:name="_Toc126363599"/>
      <w:r>
        <w:t xml:space="preserve">javamail </w:t>
      </w:r>
    </w:p>
    <w:p w14:paraId="31E6F490" w14:textId="77777777" w:rsidR="000A4718" w:rsidRDefault="000A4718" w:rsidP="000A4718">
      <w:pPr>
        <w:pStyle w:val="Heading8"/>
        <w:rPr>
          <w:noProof/>
        </w:rPr>
      </w:pPr>
      <w:r>
        <w:rPr>
          <w:noProof/>
        </w:rPr>
        <w:t>JavaMailSender [CORE]</w:t>
      </w:r>
    </w:p>
    <w:bookmarkEnd w:id="129"/>
    <w:p w14:paraId="044113CE" w14:textId="77777777" w:rsidR="000A4718" w:rsidRDefault="000A4718" w:rsidP="000A4718">
      <w:pPr>
        <w:jc w:val="both"/>
        <w:rPr>
          <w:noProof/>
        </w:rPr>
      </w:pPr>
      <w:r>
        <w:rPr>
          <w:noProof/>
        </w:rPr>
        <w:t>package org.springframework.</w:t>
      </w:r>
      <w:r>
        <w:rPr>
          <w:rStyle w:val="aa"/>
        </w:rPr>
        <w:t>mail</w:t>
      </w:r>
      <w:r>
        <w:rPr>
          <w:noProof/>
        </w:rPr>
        <w:t>.</w:t>
      </w:r>
      <w:r>
        <w:rPr>
          <w:rStyle w:val="aa"/>
        </w:rPr>
        <w:t>javamail</w:t>
      </w:r>
      <w:r>
        <w:rPr>
          <w:noProof/>
        </w:rPr>
        <w:t xml:space="preserve">; </w:t>
      </w:r>
    </w:p>
    <w:p w14:paraId="4FA170FE" w14:textId="77777777" w:rsidR="000A4718" w:rsidRDefault="000A4718" w:rsidP="000A4718">
      <w:pPr>
        <w:jc w:val="both"/>
        <w:rPr>
          <w:noProof/>
        </w:rPr>
      </w:pPr>
      <w:r>
        <w:rPr>
          <w:noProof/>
        </w:rPr>
        <w:t xml:space="preserve">public interface </w:t>
      </w:r>
      <w:r>
        <w:rPr>
          <w:b/>
          <w:noProof/>
        </w:rPr>
        <w:t>JavaMailSender</w:t>
      </w:r>
      <w:r>
        <w:rPr>
          <w:noProof/>
        </w:rPr>
        <w:t xml:space="preserve"> extends MailSender      </w:t>
      </w:r>
      <w:r>
        <w:rPr>
          <w:rFonts w:hint="eastAsia"/>
          <w:noProof/>
        </w:rPr>
        <w:t>邮件发送器</w:t>
      </w:r>
    </w:p>
    <w:p w14:paraId="7F78B216" w14:textId="77777777" w:rsidR="000A4718" w:rsidRDefault="000A4718" w:rsidP="000A4718">
      <w:pPr>
        <w:ind w:left="720"/>
        <w:jc w:val="both"/>
        <w:rPr>
          <w:noProof/>
        </w:rPr>
      </w:pPr>
      <w:r>
        <w:rPr>
          <w:rFonts w:hint="eastAsia"/>
          <w:noProof/>
        </w:rPr>
        <w:t>ja</w:t>
      </w:r>
      <w:r>
        <w:rPr>
          <w:noProof/>
        </w:rPr>
        <w:t>karta.mail.internet.</w:t>
      </w:r>
      <w:r w:rsidRPr="0098208B">
        <w:rPr>
          <w:rStyle w:val="a0"/>
        </w:rPr>
        <w:t>MimeMessage</w:t>
      </w:r>
    </w:p>
    <w:p w14:paraId="5454F2D2" w14:textId="77777777" w:rsidR="000A4718" w:rsidRDefault="000A4718" w:rsidP="000A4718">
      <w:pPr>
        <w:ind w:left="720"/>
        <w:jc w:val="both"/>
      </w:pPr>
      <w:r w:rsidRPr="0098208B">
        <w:t xml:space="preserve">org.springframework.mail.javamail. </w:t>
      </w:r>
      <w:r w:rsidRPr="0098208B">
        <w:rPr>
          <w:rStyle w:val="a0"/>
        </w:rPr>
        <w:t>MimeMessageHelper</w:t>
      </w:r>
      <w:r w:rsidRPr="0098208B">
        <w:t xml:space="preserve">    </w:t>
      </w:r>
    </w:p>
    <w:p w14:paraId="59F453CE" w14:textId="77777777" w:rsidR="000A4718" w:rsidRPr="0098208B" w:rsidRDefault="000A4718" w:rsidP="000A4718">
      <w:pPr>
        <w:ind w:left="720"/>
        <w:jc w:val="both"/>
      </w:pPr>
    </w:p>
    <w:p w14:paraId="0D3FE6CC" w14:textId="77777777" w:rsidR="000A4718" w:rsidRDefault="000A4718" w:rsidP="000A4718">
      <w:pPr>
        <w:jc w:val="both"/>
        <w:rPr>
          <w:noProof/>
        </w:rPr>
      </w:pPr>
      <w:r>
        <w:rPr>
          <w:noProof/>
        </w:rPr>
        <w:t xml:space="preserve">MimeMessage </w:t>
      </w:r>
      <w:r>
        <w:rPr>
          <w:rStyle w:val="a0"/>
        </w:rPr>
        <w:t>createMimeMessage</w:t>
      </w:r>
      <w:r>
        <w:rPr>
          <w:noProof/>
        </w:rPr>
        <w:t xml:space="preserve">();       </w:t>
      </w:r>
      <w:r>
        <w:rPr>
          <w:rFonts w:hint="eastAsia"/>
          <w:noProof/>
        </w:rPr>
        <w:t>创建</w:t>
      </w:r>
      <w:r>
        <w:rPr>
          <w:rFonts w:hint="eastAsia"/>
          <w:noProof/>
        </w:rPr>
        <w:t xml:space="preserve"> </w:t>
      </w:r>
      <w:r>
        <w:rPr>
          <w:noProof/>
        </w:rPr>
        <w:t xml:space="preserve"> </w:t>
      </w:r>
      <w:r>
        <w:rPr>
          <w:rFonts w:hint="eastAsia"/>
          <w:noProof/>
        </w:rPr>
        <w:t>mime</w:t>
      </w:r>
      <w:r>
        <w:rPr>
          <w:rFonts w:hint="eastAsia"/>
          <w:noProof/>
        </w:rPr>
        <w:t>格式消息</w:t>
      </w:r>
    </w:p>
    <w:p w14:paraId="6785D53B" w14:textId="77777777" w:rsidR="000A4718" w:rsidRDefault="000A4718" w:rsidP="000A4718">
      <w:pPr>
        <w:jc w:val="both"/>
        <w:rPr>
          <w:noProof/>
        </w:rPr>
      </w:pPr>
      <w:r>
        <w:rPr>
          <w:noProof/>
        </w:rPr>
        <w:t xml:space="preserve">MimeMessage </w:t>
      </w:r>
      <w:r>
        <w:rPr>
          <w:rStyle w:val="a0"/>
        </w:rPr>
        <w:t>createMimeMessage</w:t>
      </w:r>
      <w:r>
        <w:rPr>
          <w:noProof/>
        </w:rPr>
        <w:t>(InputStream contentStream) throws MailException;</w:t>
      </w:r>
    </w:p>
    <w:p w14:paraId="14523052" w14:textId="77777777" w:rsidR="000A4718" w:rsidRDefault="000A4718" w:rsidP="000A4718">
      <w:pPr>
        <w:jc w:val="both"/>
        <w:rPr>
          <w:noProof/>
        </w:rPr>
      </w:pPr>
      <w:r>
        <w:rPr>
          <w:noProof/>
        </w:rPr>
        <w:t xml:space="preserve">void </w:t>
      </w:r>
      <w:r>
        <w:rPr>
          <w:rStyle w:val="a0"/>
        </w:rPr>
        <w:t>send</w:t>
      </w:r>
      <w:r>
        <w:rPr>
          <w:noProof/>
        </w:rPr>
        <w:t xml:space="preserve">(MimeMessage mimeMessage) throws MailException;         </w:t>
      </w:r>
      <w:r>
        <w:rPr>
          <w:rFonts w:hint="eastAsia"/>
          <w:noProof/>
        </w:rPr>
        <w:t>发送</w:t>
      </w:r>
      <w:r>
        <w:rPr>
          <w:rFonts w:hint="eastAsia"/>
          <w:noProof/>
        </w:rPr>
        <w:t xml:space="preserve"> </w:t>
      </w:r>
      <w:r>
        <w:rPr>
          <w:noProof/>
        </w:rPr>
        <w:t xml:space="preserve"> </w:t>
      </w:r>
      <w:r>
        <w:rPr>
          <w:rFonts w:hint="eastAsia"/>
          <w:noProof/>
        </w:rPr>
        <w:t>mime</w:t>
      </w:r>
      <w:r>
        <w:rPr>
          <w:rFonts w:hint="eastAsia"/>
          <w:noProof/>
        </w:rPr>
        <w:t>格式消息</w:t>
      </w:r>
    </w:p>
    <w:p w14:paraId="3014853E" w14:textId="77777777" w:rsidR="000A4718" w:rsidRDefault="000A4718" w:rsidP="000A4718">
      <w:pPr>
        <w:jc w:val="both"/>
        <w:rPr>
          <w:noProof/>
        </w:rPr>
      </w:pPr>
      <w:r>
        <w:rPr>
          <w:noProof/>
        </w:rPr>
        <w:t xml:space="preserve">void </w:t>
      </w:r>
      <w:r>
        <w:rPr>
          <w:rStyle w:val="a0"/>
        </w:rPr>
        <w:t>send</w:t>
      </w:r>
      <w:r>
        <w:rPr>
          <w:noProof/>
        </w:rPr>
        <w:t>(MimeMessage... mimeMessages) throws MailException;</w:t>
      </w:r>
    </w:p>
    <w:p w14:paraId="1E4871FE" w14:textId="77777777" w:rsidR="000A4718" w:rsidRDefault="000A4718" w:rsidP="000A4718">
      <w:pPr>
        <w:jc w:val="both"/>
        <w:rPr>
          <w:noProof/>
        </w:rPr>
      </w:pPr>
      <w:r>
        <w:rPr>
          <w:noProof/>
        </w:rPr>
        <w:t xml:space="preserve">void </w:t>
      </w:r>
      <w:r>
        <w:rPr>
          <w:rStyle w:val="a0"/>
        </w:rPr>
        <w:t>send</w:t>
      </w:r>
      <w:r>
        <w:rPr>
          <w:noProof/>
        </w:rPr>
        <w:t>(MimeMessagePreparator mimeMessagePreparator) throws MailException;</w:t>
      </w:r>
    </w:p>
    <w:p w14:paraId="5C49E846" w14:textId="77777777" w:rsidR="000A4718" w:rsidRDefault="000A4718" w:rsidP="000A4718">
      <w:pPr>
        <w:jc w:val="both"/>
        <w:rPr>
          <w:noProof/>
        </w:rPr>
      </w:pPr>
      <w:r>
        <w:rPr>
          <w:noProof/>
        </w:rPr>
        <w:t xml:space="preserve">void </w:t>
      </w:r>
      <w:r>
        <w:rPr>
          <w:rStyle w:val="a0"/>
        </w:rPr>
        <w:t>send</w:t>
      </w:r>
      <w:r>
        <w:rPr>
          <w:noProof/>
        </w:rPr>
        <w:t>(MimeMessagePreparator... mimeMessagePreparators) throws MailException;</w:t>
      </w:r>
    </w:p>
    <w:p w14:paraId="1A60BED1" w14:textId="77777777" w:rsidR="000A4718" w:rsidRDefault="000A4718" w:rsidP="000A4718">
      <w:pPr>
        <w:jc w:val="both"/>
        <w:rPr>
          <w:noProof/>
        </w:rPr>
      </w:pPr>
    </w:p>
    <w:p w14:paraId="0C85154C" w14:textId="77777777" w:rsidR="000A4718" w:rsidRDefault="000A4718" w:rsidP="000A4718">
      <w:pPr>
        <w:pStyle w:val="Heading8"/>
        <w:rPr>
          <w:noProof/>
        </w:rPr>
      </w:pPr>
      <w:bookmarkStart w:id="130" w:name="_Toc126363600"/>
      <w:r>
        <w:rPr>
          <w:noProof/>
        </w:rPr>
        <w:t>JavaMailSenderImpl</w:t>
      </w:r>
    </w:p>
    <w:bookmarkEnd w:id="130"/>
    <w:p w14:paraId="688EAF04" w14:textId="77777777" w:rsidR="000A4718" w:rsidRDefault="000A4718" w:rsidP="000A4718">
      <w:pPr>
        <w:jc w:val="both"/>
        <w:rPr>
          <w:noProof/>
        </w:rPr>
      </w:pPr>
      <w:r>
        <w:rPr>
          <w:noProof/>
        </w:rPr>
        <w:t>package org.springframework.</w:t>
      </w:r>
      <w:r>
        <w:rPr>
          <w:rStyle w:val="aa"/>
        </w:rPr>
        <w:t>mail</w:t>
      </w:r>
      <w:r>
        <w:rPr>
          <w:noProof/>
        </w:rPr>
        <w:t>.</w:t>
      </w:r>
      <w:r>
        <w:rPr>
          <w:rStyle w:val="aa"/>
        </w:rPr>
        <w:t>javamail</w:t>
      </w:r>
      <w:r>
        <w:rPr>
          <w:noProof/>
        </w:rPr>
        <w:t xml:space="preserve">; </w:t>
      </w:r>
    </w:p>
    <w:p w14:paraId="44DD2550" w14:textId="77777777" w:rsidR="000A4718" w:rsidRDefault="000A4718" w:rsidP="000A4718">
      <w:pPr>
        <w:jc w:val="both"/>
        <w:rPr>
          <w:noProof/>
        </w:rPr>
      </w:pPr>
      <w:r>
        <w:rPr>
          <w:noProof/>
        </w:rPr>
        <w:t xml:space="preserve">public class </w:t>
      </w:r>
      <w:r>
        <w:rPr>
          <w:b/>
          <w:noProof/>
        </w:rPr>
        <w:t>JavaMailSenderImpl</w:t>
      </w:r>
      <w:r>
        <w:rPr>
          <w:noProof/>
        </w:rPr>
        <w:t xml:space="preserve"> implements JavaMailSender     </w:t>
      </w:r>
      <w:r>
        <w:rPr>
          <w:rFonts w:hint="eastAsia"/>
          <w:noProof/>
        </w:rPr>
        <w:t>邮件发送器实现</w:t>
      </w:r>
    </w:p>
    <w:p w14:paraId="72ED4760" w14:textId="77777777" w:rsidR="000A4718" w:rsidRDefault="000A4718" w:rsidP="000A4718">
      <w:pPr>
        <w:jc w:val="both"/>
        <w:rPr>
          <w:noProof/>
        </w:rPr>
      </w:pPr>
      <w:r>
        <w:rPr>
          <w:noProof/>
        </w:rPr>
        <w:t xml:space="preserve">public void </w:t>
      </w:r>
      <w:r>
        <w:rPr>
          <w:rStyle w:val="a0"/>
        </w:rPr>
        <w:t>setUsername</w:t>
      </w:r>
      <w:r>
        <w:rPr>
          <w:noProof/>
        </w:rPr>
        <w:t xml:space="preserve">(@Nullable String username)           </w:t>
      </w:r>
      <w:r>
        <w:rPr>
          <w:rFonts w:hint="eastAsia"/>
          <w:noProof/>
        </w:rPr>
        <w:t>设置用户名</w:t>
      </w:r>
      <w:r>
        <w:rPr>
          <w:rFonts w:hint="eastAsia"/>
          <w:noProof/>
        </w:rPr>
        <w:t>/</w:t>
      </w:r>
      <w:r>
        <w:rPr>
          <w:rFonts w:hint="eastAsia"/>
          <w:noProof/>
        </w:rPr>
        <w:t>登录邮箱</w:t>
      </w:r>
    </w:p>
    <w:p w14:paraId="13D81B80" w14:textId="77777777" w:rsidR="000A4718" w:rsidRDefault="000A4718" w:rsidP="000A4718">
      <w:pPr>
        <w:jc w:val="both"/>
        <w:rPr>
          <w:noProof/>
        </w:rPr>
      </w:pPr>
      <w:r>
        <w:rPr>
          <w:noProof/>
        </w:rPr>
        <w:t xml:space="preserve">public void </w:t>
      </w:r>
      <w:r>
        <w:rPr>
          <w:rStyle w:val="a0"/>
        </w:rPr>
        <w:t>setPassword</w:t>
      </w:r>
      <w:r>
        <w:rPr>
          <w:noProof/>
        </w:rPr>
        <w:t xml:space="preserve">(@Nullable String password)             </w:t>
      </w:r>
      <w:r>
        <w:rPr>
          <w:rFonts w:hint="eastAsia"/>
          <w:noProof/>
        </w:rPr>
        <w:t>设置密码</w:t>
      </w:r>
      <w:r>
        <w:rPr>
          <w:rFonts w:hint="eastAsia"/>
          <w:noProof/>
        </w:rPr>
        <w:t>/</w:t>
      </w:r>
      <w:r>
        <w:rPr>
          <w:rFonts w:hint="eastAsia"/>
          <w:noProof/>
        </w:rPr>
        <w:t>授权码</w:t>
      </w:r>
    </w:p>
    <w:p w14:paraId="64A3A715" w14:textId="77777777" w:rsidR="000A4718" w:rsidRDefault="000A4718" w:rsidP="000A4718">
      <w:pPr>
        <w:jc w:val="both"/>
        <w:rPr>
          <w:noProof/>
        </w:rPr>
      </w:pPr>
      <w:r>
        <w:rPr>
          <w:noProof/>
        </w:rPr>
        <w:t xml:space="preserve">public void </w:t>
      </w:r>
      <w:r>
        <w:rPr>
          <w:rStyle w:val="a0"/>
        </w:rPr>
        <w:t>setHost</w:t>
      </w:r>
      <w:r>
        <w:rPr>
          <w:noProof/>
        </w:rPr>
        <w:t xml:space="preserve">(@Nullable String host)         </w:t>
      </w:r>
      <w:r>
        <w:rPr>
          <w:rFonts w:hint="eastAsia"/>
          <w:noProof/>
        </w:rPr>
        <w:t>设置发送邮件的主机地址</w:t>
      </w:r>
      <w:r>
        <w:rPr>
          <w:rFonts w:hint="eastAsia"/>
          <w:noProof/>
        </w:rPr>
        <w:t xml:space="preserve"> </w:t>
      </w:r>
      <w:r>
        <w:rPr>
          <w:noProof/>
        </w:rPr>
        <w:t xml:space="preserve">  // test.nsroot.net</w:t>
      </w:r>
    </w:p>
    <w:p w14:paraId="754DC98F" w14:textId="77777777" w:rsidR="000A4718" w:rsidRDefault="000A4718" w:rsidP="000A4718">
      <w:pPr>
        <w:jc w:val="both"/>
        <w:rPr>
          <w:noProof/>
        </w:rPr>
      </w:pPr>
      <w:r>
        <w:rPr>
          <w:noProof/>
        </w:rPr>
        <w:t xml:space="preserve">public void </w:t>
      </w:r>
      <w:r>
        <w:rPr>
          <w:rStyle w:val="a0"/>
        </w:rPr>
        <w:t>setPort</w:t>
      </w:r>
      <w:r>
        <w:rPr>
          <w:noProof/>
        </w:rPr>
        <w:t xml:space="preserve">(int port)                                 </w:t>
      </w:r>
      <w:r>
        <w:rPr>
          <w:rFonts w:hint="eastAsia"/>
          <w:noProof/>
        </w:rPr>
        <w:t>设置发送邮件的主机端口</w:t>
      </w:r>
    </w:p>
    <w:p w14:paraId="443A7998" w14:textId="77777777" w:rsidR="000A4718" w:rsidRDefault="000A4718" w:rsidP="000A4718">
      <w:pPr>
        <w:jc w:val="both"/>
        <w:rPr>
          <w:noProof/>
        </w:rPr>
      </w:pPr>
      <w:r>
        <w:rPr>
          <w:noProof/>
        </w:rPr>
        <w:t xml:space="preserve">public void </w:t>
      </w:r>
      <w:r>
        <w:rPr>
          <w:rStyle w:val="a0"/>
        </w:rPr>
        <w:t>setJavaMailProperties</w:t>
      </w:r>
      <w:r>
        <w:rPr>
          <w:noProof/>
        </w:rPr>
        <w:t xml:space="preserve">(Properties javaMailProperties)     </w:t>
      </w:r>
      <w:r>
        <w:rPr>
          <w:rFonts w:hint="eastAsia"/>
          <w:noProof/>
        </w:rPr>
        <w:t>设置邮件发送属性</w:t>
      </w:r>
    </w:p>
    <w:p w14:paraId="1257A5CC" w14:textId="77777777" w:rsidR="000A4718" w:rsidRDefault="000A4718" w:rsidP="000A4718">
      <w:pPr>
        <w:jc w:val="both"/>
        <w:rPr>
          <w:noProof/>
        </w:rPr>
      </w:pPr>
      <w:r>
        <w:rPr>
          <w:noProof/>
        </w:rPr>
        <w:t xml:space="preserve">public void </w:t>
      </w:r>
      <w:r>
        <w:rPr>
          <w:rStyle w:val="a0"/>
        </w:rPr>
        <w:t>setDefaultEncoding</w:t>
      </w:r>
      <w:r>
        <w:rPr>
          <w:noProof/>
        </w:rPr>
        <w:t xml:space="preserve">(@Nullable String defaultEncoding)   </w:t>
      </w:r>
      <w:r>
        <w:rPr>
          <w:rFonts w:hint="eastAsia"/>
          <w:noProof/>
        </w:rPr>
        <w:t>设置默认编码，可选</w:t>
      </w:r>
      <w:r>
        <w:rPr>
          <w:rFonts w:hint="eastAsia"/>
          <w:noProof/>
        </w:rPr>
        <w:t xml:space="preserve"> </w:t>
      </w:r>
      <w:r>
        <w:rPr>
          <w:noProof/>
        </w:rPr>
        <w:t xml:space="preserve"> //UTF-8</w:t>
      </w:r>
    </w:p>
    <w:p w14:paraId="478033F6" w14:textId="77777777" w:rsidR="000A4718" w:rsidRDefault="000A4718" w:rsidP="000A4718">
      <w:pPr>
        <w:ind w:left="576"/>
        <w:jc w:val="both"/>
        <w:rPr>
          <w:noProof/>
        </w:rPr>
      </w:pPr>
      <w:r>
        <w:rPr>
          <w:rFonts w:hint="eastAsia"/>
          <w:noProof/>
          <w:color w:val="2F5496" w:themeColor="accent5" w:themeShade="BF"/>
        </w:rPr>
        <w:t>mail</w:t>
      </w:r>
      <w:r>
        <w:rPr>
          <w:noProof/>
          <w:color w:val="2F5496" w:themeColor="accent5" w:themeShade="BF"/>
        </w:rPr>
        <w:t>.trasport.protocol</w:t>
      </w:r>
      <w:r>
        <w:rPr>
          <w:noProof/>
        </w:rPr>
        <w:t>=smtp</w:t>
      </w:r>
    </w:p>
    <w:p w14:paraId="1C564EB1" w14:textId="77777777" w:rsidR="000A4718" w:rsidRDefault="000A4718" w:rsidP="000A4718">
      <w:pPr>
        <w:ind w:left="576"/>
        <w:jc w:val="both"/>
        <w:rPr>
          <w:noProof/>
        </w:rPr>
      </w:pPr>
      <w:r>
        <w:rPr>
          <w:noProof/>
          <w:color w:val="2F5496" w:themeColor="accent5" w:themeShade="BF"/>
        </w:rPr>
        <w:t>mail.smtp.auth</w:t>
      </w:r>
      <w:r>
        <w:rPr>
          <w:noProof/>
        </w:rPr>
        <w:t>=false</w:t>
      </w:r>
    </w:p>
    <w:p w14:paraId="3615AC7A" w14:textId="77777777" w:rsidR="000A4718" w:rsidRDefault="000A4718" w:rsidP="000A4718">
      <w:pPr>
        <w:ind w:left="576"/>
        <w:jc w:val="both"/>
        <w:rPr>
          <w:noProof/>
        </w:rPr>
      </w:pPr>
      <w:r>
        <w:rPr>
          <w:noProof/>
          <w:color w:val="2F5496" w:themeColor="accent5" w:themeShade="BF"/>
        </w:rPr>
        <w:t>mail.smtp.starttls.enable</w:t>
      </w:r>
      <w:r>
        <w:rPr>
          <w:noProof/>
        </w:rPr>
        <w:t>=false</w:t>
      </w:r>
    </w:p>
    <w:p w14:paraId="7886856E" w14:textId="77777777" w:rsidR="000A4718" w:rsidRDefault="000A4718" w:rsidP="000A4718">
      <w:pPr>
        <w:ind w:left="576"/>
        <w:jc w:val="both"/>
        <w:rPr>
          <w:noProof/>
        </w:rPr>
      </w:pPr>
      <w:r>
        <w:rPr>
          <w:noProof/>
          <w:color w:val="2F5496" w:themeColor="accent5" w:themeShade="BF"/>
        </w:rPr>
        <w:t>mail.debug</w:t>
      </w:r>
      <w:r>
        <w:rPr>
          <w:noProof/>
        </w:rPr>
        <w:t>=false</w:t>
      </w:r>
    </w:p>
    <w:p w14:paraId="5BB9C73E" w14:textId="77777777" w:rsidR="000A4718" w:rsidRDefault="000A4718" w:rsidP="000A4718">
      <w:pPr>
        <w:ind w:left="576"/>
        <w:jc w:val="both"/>
        <w:rPr>
          <w:noProof/>
        </w:rPr>
      </w:pPr>
      <w:r>
        <w:rPr>
          <w:noProof/>
          <w:color w:val="2F5496" w:themeColor="accent5" w:themeShade="BF"/>
        </w:rPr>
        <w:t>mail.smtp.socketFacory.class</w:t>
      </w:r>
      <w:r>
        <w:rPr>
          <w:noProof/>
        </w:rPr>
        <w:t xml:space="preserve">=javax.net.ssl.SSLSocketFactory    </w:t>
      </w:r>
      <w:r>
        <w:rPr>
          <w:rFonts w:hint="eastAsia"/>
          <w:noProof/>
        </w:rPr>
        <w:t>可选</w:t>
      </w:r>
    </w:p>
    <w:p w14:paraId="011D8027" w14:textId="77777777" w:rsidR="000A4718" w:rsidRDefault="000A4718" w:rsidP="000A4718">
      <w:pPr>
        <w:pStyle w:val="Heading8"/>
        <w:rPr>
          <w:noProof/>
        </w:rPr>
      </w:pPr>
      <w:bookmarkStart w:id="131" w:name="_Toc126363601"/>
      <w:r>
        <w:rPr>
          <w:noProof/>
        </w:rPr>
        <w:t>MimeMessageHelper</w:t>
      </w:r>
      <w:bookmarkEnd w:id="131"/>
      <w:r>
        <w:rPr>
          <w:noProof/>
        </w:rPr>
        <w:t xml:space="preserve">    </w:t>
      </w:r>
    </w:p>
    <w:p w14:paraId="63C9F77C" w14:textId="77777777" w:rsidR="000A4718" w:rsidRDefault="000A4718" w:rsidP="000A4718">
      <w:pPr>
        <w:jc w:val="both"/>
        <w:rPr>
          <w:noProof/>
        </w:rPr>
      </w:pPr>
      <w:r>
        <w:rPr>
          <w:noProof/>
        </w:rPr>
        <w:t>package org.springframework.</w:t>
      </w:r>
      <w:r>
        <w:rPr>
          <w:rStyle w:val="aa"/>
        </w:rPr>
        <w:t>mail</w:t>
      </w:r>
      <w:r>
        <w:rPr>
          <w:noProof/>
        </w:rPr>
        <w:t>.</w:t>
      </w:r>
      <w:r>
        <w:rPr>
          <w:rStyle w:val="aa"/>
        </w:rPr>
        <w:t>javamail</w:t>
      </w:r>
      <w:r>
        <w:rPr>
          <w:noProof/>
        </w:rPr>
        <w:t xml:space="preserve">; </w:t>
      </w:r>
    </w:p>
    <w:p w14:paraId="56284D67" w14:textId="77777777" w:rsidR="000A4718" w:rsidRDefault="000A4718" w:rsidP="000A4718">
      <w:pPr>
        <w:jc w:val="both"/>
        <w:rPr>
          <w:noProof/>
        </w:rPr>
      </w:pPr>
      <w:r>
        <w:rPr>
          <w:noProof/>
        </w:rPr>
        <w:t xml:space="preserve">public class </w:t>
      </w:r>
      <w:r>
        <w:rPr>
          <w:b/>
          <w:noProof/>
        </w:rPr>
        <w:t>MimeMessageHelper</w:t>
      </w:r>
      <w:r>
        <w:rPr>
          <w:noProof/>
        </w:rPr>
        <w:t xml:space="preserve">    </w:t>
      </w:r>
      <w:r>
        <w:rPr>
          <w:rFonts w:hint="eastAsia"/>
          <w:noProof/>
        </w:rPr>
        <w:t>mime</w:t>
      </w:r>
      <w:r>
        <w:rPr>
          <w:rFonts w:hint="eastAsia"/>
          <w:noProof/>
        </w:rPr>
        <w:t>格式消息</w:t>
      </w:r>
      <w:r>
        <w:rPr>
          <w:rFonts w:hint="eastAsia"/>
          <w:noProof/>
        </w:rPr>
        <w:t xml:space="preserve"> </w:t>
      </w:r>
      <w:r>
        <w:rPr>
          <w:rFonts w:hint="eastAsia"/>
          <w:noProof/>
        </w:rPr>
        <w:t>帮助器</w:t>
      </w:r>
      <w:r>
        <w:rPr>
          <w:rFonts w:hint="eastAsia"/>
          <w:noProof/>
        </w:rPr>
        <w:t xml:space="preserve"> </w:t>
      </w:r>
    </w:p>
    <w:p w14:paraId="632E494C" w14:textId="77777777" w:rsidR="000A4718" w:rsidRDefault="000A4718" w:rsidP="000A4718">
      <w:pPr>
        <w:jc w:val="both"/>
        <w:rPr>
          <w:noProof/>
        </w:rPr>
      </w:pPr>
    </w:p>
    <w:p w14:paraId="01BEE37F" w14:textId="77777777" w:rsidR="000A4718" w:rsidRDefault="000A4718" w:rsidP="000A4718">
      <w:pPr>
        <w:jc w:val="both"/>
        <w:rPr>
          <w:noProof/>
        </w:rPr>
      </w:pPr>
      <w:r>
        <w:rPr>
          <w:noProof/>
        </w:rPr>
        <w:t>public static final int MULTIPART_MODE_NO = 0;</w:t>
      </w:r>
    </w:p>
    <w:p w14:paraId="132A2E6B" w14:textId="77777777" w:rsidR="000A4718" w:rsidRDefault="000A4718" w:rsidP="000A4718">
      <w:pPr>
        <w:jc w:val="both"/>
        <w:rPr>
          <w:noProof/>
        </w:rPr>
      </w:pPr>
      <w:r>
        <w:rPr>
          <w:noProof/>
        </w:rPr>
        <w:t>public static final int MULTIPART_MODE_MIXED = 1;</w:t>
      </w:r>
    </w:p>
    <w:p w14:paraId="544389F3" w14:textId="77777777" w:rsidR="000A4718" w:rsidRDefault="000A4718" w:rsidP="000A4718">
      <w:pPr>
        <w:jc w:val="both"/>
        <w:rPr>
          <w:noProof/>
        </w:rPr>
      </w:pPr>
      <w:r>
        <w:rPr>
          <w:noProof/>
        </w:rPr>
        <w:t>public static final int MULTIPART_MODE_RELATED = 2;</w:t>
      </w:r>
    </w:p>
    <w:p w14:paraId="3E102045" w14:textId="77777777" w:rsidR="000A4718" w:rsidRDefault="000A4718" w:rsidP="000A4718">
      <w:pPr>
        <w:jc w:val="both"/>
        <w:rPr>
          <w:noProof/>
        </w:rPr>
      </w:pPr>
      <w:r>
        <w:rPr>
          <w:noProof/>
        </w:rPr>
        <w:t xml:space="preserve">public static final int MULTIPART_MODE_MIXED_RELATED = 3;       </w:t>
      </w:r>
    </w:p>
    <w:p w14:paraId="0BB2CD9D" w14:textId="77777777" w:rsidR="000A4718" w:rsidRDefault="000A4718" w:rsidP="000A4718">
      <w:pPr>
        <w:jc w:val="both"/>
        <w:rPr>
          <w:noProof/>
        </w:rPr>
      </w:pPr>
    </w:p>
    <w:p w14:paraId="6586ABA4" w14:textId="77777777" w:rsidR="000A4718" w:rsidRDefault="000A4718" w:rsidP="000A4718">
      <w:pPr>
        <w:jc w:val="both"/>
        <w:rPr>
          <w:noProof/>
        </w:rPr>
      </w:pPr>
      <w:r>
        <w:rPr>
          <w:noProof/>
        </w:rPr>
        <w:t xml:space="preserve">public </w:t>
      </w:r>
      <w:r>
        <w:rPr>
          <w:rStyle w:val="a2"/>
        </w:rPr>
        <w:t>MimeMessageHelper</w:t>
      </w:r>
      <w:r>
        <w:rPr>
          <w:noProof/>
        </w:rPr>
        <w:t xml:space="preserve">(MimeMessage mimeMessage, int multipartMode) throws MessagingException   </w:t>
      </w:r>
    </w:p>
    <w:p w14:paraId="7A73A7D6" w14:textId="77777777" w:rsidR="000A4718" w:rsidRDefault="000A4718" w:rsidP="000A4718">
      <w:pPr>
        <w:jc w:val="both"/>
        <w:rPr>
          <w:noProof/>
        </w:rPr>
      </w:pPr>
      <w:r>
        <w:rPr>
          <w:noProof/>
        </w:rPr>
        <w:t xml:space="preserve">public </w:t>
      </w:r>
      <w:r>
        <w:rPr>
          <w:rStyle w:val="a2"/>
        </w:rPr>
        <w:t>MimeMessageHelper</w:t>
      </w:r>
      <w:r>
        <w:rPr>
          <w:noProof/>
        </w:rPr>
        <w:t>(</w:t>
      </w:r>
    </w:p>
    <w:p w14:paraId="41FAC736" w14:textId="77777777" w:rsidR="000A4718" w:rsidRDefault="000A4718" w:rsidP="000A4718">
      <w:pPr>
        <w:ind w:left="576"/>
        <w:jc w:val="both"/>
        <w:rPr>
          <w:noProof/>
        </w:rPr>
      </w:pPr>
      <w:r>
        <w:rPr>
          <w:noProof/>
        </w:rPr>
        <w:t xml:space="preserve">MimeMessage </w:t>
      </w:r>
      <w:r>
        <w:rPr>
          <w:noProof/>
          <w:color w:val="2F5496" w:themeColor="accent5" w:themeShade="BF"/>
        </w:rPr>
        <w:t>mimeMessage</w:t>
      </w:r>
      <w:r>
        <w:rPr>
          <w:noProof/>
        </w:rPr>
        <w:t xml:space="preserve">, </w:t>
      </w:r>
    </w:p>
    <w:p w14:paraId="4CB92FDE" w14:textId="77777777" w:rsidR="000A4718" w:rsidRDefault="000A4718" w:rsidP="000A4718">
      <w:pPr>
        <w:ind w:left="576"/>
        <w:jc w:val="both"/>
        <w:rPr>
          <w:noProof/>
        </w:rPr>
      </w:pPr>
      <w:r>
        <w:rPr>
          <w:noProof/>
        </w:rPr>
        <w:t xml:space="preserve">int </w:t>
      </w:r>
      <w:r>
        <w:rPr>
          <w:noProof/>
          <w:color w:val="2F5496" w:themeColor="accent5" w:themeShade="BF"/>
        </w:rPr>
        <w:t>multipartMode</w:t>
      </w:r>
      <w:r>
        <w:rPr>
          <w:noProof/>
        </w:rPr>
        <w:t xml:space="preserve">, </w:t>
      </w:r>
    </w:p>
    <w:p w14:paraId="776E3BE6" w14:textId="77777777" w:rsidR="000A4718" w:rsidRDefault="000A4718" w:rsidP="000A4718">
      <w:pPr>
        <w:ind w:left="576"/>
        <w:jc w:val="both"/>
        <w:rPr>
          <w:noProof/>
        </w:rPr>
      </w:pPr>
      <w:r>
        <w:rPr>
          <w:noProof/>
        </w:rPr>
        <w:t xml:space="preserve">@Nullable String </w:t>
      </w:r>
      <w:r>
        <w:rPr>
          <w:noProof/>
          <w:color w:val="2F5496" w:themeColor="accent5" w:themeShade="BF"/>
        </w:rPr>
        <w:t xml:space="preserve">encoding                 </w:t>
      </w:r>
      <w:r>
        <w:rPr>
          <w:rFonts w:hint="eastAsia"/>
          <w:noProof/>
        </w:rPr>
        <w:t>编码</w:t>
      </w:r>
      <w:r>
        <w:rPr>
          <w:rFonts w:hint="eastAsia"/>
          <w:noProof/>
        </w:rPr>
        <w:t xml:space="preserve"> </w:t>
      </w:r>
      <w:r>
        <w:rPr>
          <w:noProof/>
        </w:rPr>
        <w:t xml:space="preserve">   // StandardCharsets.UTF_8.name()            </w:t>
      </w:r>
    </w:p>
    <w:p w14:paraId="5AFCE81B" w14:textId="77777777" w:rsidR="000A4718" w:rsidRDefault="000A4718" w:rsidP="000A4718">
      <w:pPr>
        <w:ind w:left="576"/>
        <w:jc w:val="both"/>
        <w:rPr>
          <w:noProof/>
        </w:rPr>
      </w:pPr>
      <w:r>
        <w:rPr>
          <w:noProof/>
        </w:rPr>
        <w:t xml:space="preserve">) throws MessagingException     </w:t>
      </w:r>
    </w:p>
    <w:p w14:paraId="33612FE6" w14:textId="77777777" w:rsidR="000A4718" w:rsidRDefault="000A4718" w:rsidP="000A4718">
      <w:pPr>
        <w:ind w:left="576"/>
        <w:jc w:val="both"/>
        <w:rPr>
          <w:noProof/>
        </w:rPr>
      </w:pPr>
    </w:p>
    <w:p w14:paraId="32774719" w14:textId="77777777" w:rsidR="000A4718" w:rsidRDefault="000A4718" w:rsidP="000A4718">
      <w:pPr>
        <w:ind w:left="576"/>
        <w:jc w:val="both"/>
        <w:rPr>
          <w:noProof/>
        </w:rPr>
      </w:pPr>
      <w:r>
        <w:rPr>
          <w:noProof/>
        </w:rPr>
        <w:t xml:space="preserve"> </w:t>
      </w:r>
    </w:p>
    <w:p w14:paraId="24EF5AEE" w14:textId="77777777" w:rsidR="000A4718" w:rsidRDefault="000A4718" w:rsidP="000A4718">
      <w:pPr>
        <w:jc w:val="both"/>
        <w:rPr>
          <w:noProof/>
        </w:rPr>
      </w:pPr>
      <w:r>
        <w:rPr>
          <w:noProof/>
        </w:rPr>
        <w:t xml:space="preserve">public void </w:t>
      </w:r>
      <w:r>
        <w:rPr>
          <w:noProof/>
          <w:color w:val="C45911" w:themeColor="accent2" w:themeShade="BF"/>
        </w:rPr>
        <w:t>setFrom</w:t>
      </w:r>
      <w:r>
        <w:rPr>
          <w:noProof/>
        </w:rPr>
        <w:t>(</w:t>
      </w:r>
    </w:p>
    <w:p w14:paraId="0D8035EE" w14:textId="77777777" w:rsidR="000A4718" w:rsidRDefault="000A4718" w:rsidP="000A4718">
      <w:pPr>
        <w:ind w:left="576"/>
        <w:jc w:val="both"/>
        <w:rPr>
          <w:noProof/>
        </w:rPr>
      </w:pPr>
      <w:r>
        <w:rPr>
          <w:noProof/>
        </w:rPr>
        <w:t xml:space="preserve">String </w:t>
      </w:r>
      <w:r>
        <w:rPr>
          <w:noProof/>
          <w:color w:val="2F5496" w:themeColor="accent5" w:themeShade="BF"/>
        </w:rPr>
        <w:t>from</w:t>
      </w:r>
      <w:r>
        <w:rPr>
          <w:noProof/>
        </w:rPr>
        <w:t xml:space="preserve">,             </w:t>
      </w:r>
      <w:r>
        <w:rPr>
          <w:rFonts w:hint="eastAsia"/>
          <w:noProof/>
        </w:rPr>
        <w:t>发送邮箱</w:t>
      </w:r>
      <w:r>
        <w:rPr>
          <w:noProof/>
        </w:rPr>
        <w:t xml:space="preserve">     // </w:t>
      </w:r>
      <w:hyperlink r:id="rId63" w:history="1">
        <w:r>
          <w:rPr>
            <w:rStyle w:val="Hyperlink"/>
            <w:noProof/>
          </w:rPr>
          <w:t>noreply@163.com</w:t>
        </w:r>
      </w:hyperlink>
      <w:r>
        <w:rPr>
          <w:noProof/>
        </w:rPr>
        <w:t xml:space="preserve">      </w:t>
      </w:r>
    </w:p>
    <w:p w14:paraId="0AA19A4B" w14:textId="77777777" w:rsidR="000A4718" w:rsidRDefault="000A4718" w:rsidP="000A4718">
      <w:pPr>
        <w:ind w:left="576"/>
        <w:jc w:val="both"/>
        <w:rPr>
          <w:noProof/>
        </w:rPr>
      </w:pPr>
      <w:r>
        <w:rPr>
          <w:noProof/>
        </w:rPr>
        <w:t xml:space="preserve">String </w:t>
      </w:r>
      <w:r>
        <w:rPr>
          <w:noProof/>
          <w:color w:val="2F5496" w:themeColor="accent5" w:themeShade="BF"/>
        </w:rPr>
        <w:t xml:space="preserve">personal       </w:t>
      </w:r>
      <w:r>
        <w:rPr>
          <w:rFonts w:hint="eastAsia"/>
          <w:noProof/>
        </w:rPr>
        <w:t>发送人名称</w:t>
      </w:r>
      <w:r>
        <w:rPr>
          <w:rFonts w:hint="eastAsia"/>
          <w:noProof/>
        </w:rPr>
        <w:t xml:space="preserve"> </w:t>
      </w:r>
      <w:r>
        <w:rPr>
          <w:noProof/>
        </w:rPr>
        <w:t xml:space="preserve">  // XXX  Sender Name</w:t>
      </w:r>
    </w:p>
    <w:p w14:paraId="74A8F6E0" w14:textId="77777777" w:rsidR="000A4718" w:rsidRDefault="000A4718" w:rsidP="000A4718">
      <w:pPr>
        <w:ind w:left="576"/>
        <w:jc w:val="both"/>
        <w:rPr>
          <w:noProof/>
        </w:rPr>
      </w:pPr>
      <w:r>
        <w:rPr>
          <w:noProof/>
        </w:rPr>
        <w:t xml:space="preserve">) throws MessagingException, UnsupportedEncodingException   </w:t>
      </w:r>
      <w:r>
        <w:rPr>
          <w:rFonts w:hint="eastAsia"/>
          <w:noProof/>
        </w:rPr>
        <w:t>设置</w:t>
      </w:r>
      <w:r>
        <w:rPr>
          <w:rFonts w:hint="eastAsia"/>
          <w:noProof/>
        </w:rPr>
        <w:t xml:space="preserve"> </w:t>
      </w:r>
      <w:r>
        <w:rPr>
          <w:noProof/>
        </w:rPr>
        <w:t xml:space="preserve"> </w:t>
      </w:r>
      <w:r>
        <w:rPr>
          <w:rFonts w:hint="eastAsia"/>
          <w:noProof/>
        </w:rPr>
        <w:t>发送邮件地址</w:t>
      </w:r>
      <w:r>
        <w:rPr>
          <w:rFonts w:hint="eastAsia"/>
          <w:noProof/>
        </w:rPr>
        <w:t xml:space="preserve"> </w:t>
      </w:r>
      <w:r>
        <w:rPr>
          <w:noProof/>
        </w:rPr>
        <w:t xml:space="preserve">    </w:t>
      </w:r>
    </w:p>
    <w:p w14:paraId="1113E218" w14:textId="77777777" w:rsidR="000A4718" w:rsidRDefault="000A4718" w:rsidP="000A4718">
      <w:pPr>
        <w:jc w:val="both"/>
        <w:rPr>
          <w:noProof/>
        </w:rPr>
      </w:pPr>
      <w:r>
        <w:rPr>
          <w:noProof/>
        </w:rPr>
        <w:t xml:space="preserve">public void </w:t>
      </w:r>
      <w:r>
        <w:rPr>
          <w:rStyle w:val="a0"/>
        </w:rPr>
        <w:t>setTo</w:t>
      </w:r>
      <w:r>
        <w:rPr>
          <w:noProof/>
        </w:rPr>
        <w:t xml:space="preserve">(String[] to) throws MessagingException     </w:t>
      </w:r>
      <w:r>
        <w:rPr>
          <w:rFonts w:hint="eastAsia"/>
          <w:noProof/>
        </w:rPr>
        <w:t>设置</w:t>
      </w:r>
      <w:r>
        <w:rPr>
          <w:rFonts w:hint="eastAsia"/>
          <w:noProof/>
        </w:rPr>
        <w:t xml:space="preserve">  </w:t>
      </w:r>
      <w:r>
        <w:rPr>
          <w:rFonts w:hint="eastAsia"/>
          <w:noProof/>
        </w:rPr>
        <w:t>接收邮件地址</w:t>
      </w:r>
    </w:p>
    <w:p w14:paraId="42D569CB" w14:textId="77777777" w:rsidR="000A4718" w:rsidRDefault="000A4718" w:rsidP="000A4718">
      <w:pPr>
        <w:jc w:val="both"/>
        <w:rPr>
          <w:noProof/>
        </w:rPr>
      </w:pPr>
      <w:r>
        <w:rPr>
          <w:noProof/>
        </w:rPr>
        <w:t xml:space="preserve">public void </w:t>
      </w:r>
      <w:r>
        <w:rPr>
          <w:noProof/>
          <w:color w:val="C45911" w:themeColor="accent2" w:themeShade="BF"/>
        </w:rPr>
        <w:t>setCc</w:t>
      </w:r>
      <w:r>
        <w:rPr>
          <w:noProof/>
        </w:rPr>
        <w:t xml:space="preserve">(String[] cc) throws MessagingException     </w:t>
      </w:r>
      <w:r>
        <w:rPr>
          <w:rFonts w:hint="eastAsia"/>
          <w:noProof/>
        </w:rPr>
        <w:t>设置抄送人</w:t>
      </w:r>
    </w:p>
    <w:p w14:paraId="104857A2" w14:textId="77777777" w:rsidR="000A4718" w:rsidRDefault="000A4718" w:rsidP="000A4718">
      <w:pPr>
        <w:jc w:val="both"/>
        <w:rPr>
          <w:noProof/>
        </w:rPr>
      </w:pPr>
      <w:r>
        <w:rPr>
          <w:noProof/>
        </w:rPr>
        <w:t xml:space="preserve">public void </w:t>
      </w:r>
      <w:r>
        <w:rPr>
          <w:noProof/>
          <w:color w:val="C45911" w:themeColor="accent2" w:themeShade="BF"/>
        </w:rPr>
        <w:t>setText</w:t>
      </w:r>
      <w:r>
        <w:rPr>
          <w:noProof/>
        </w:rPr>
        <w:t xml:space="preserve">(String text, boolean html) throws MessagingException     </w:t>
      </w:r>
      <w:r>
        <w:rPr>
          <w:rFonts w:hint="eastAsia"/>
          <w:noProof/>
        </w:rPr>
        <w:t>设置邮件内容，可选为</w:t>
      </w:r>
      <w:r>
        <w:rPr>
          <w:rFonts w:hint="eastAsia"/>
          <w:noProof/>
        </w:rPr>
        <w:t>html</w:t>
      </w:r>
      <w:r>
        <w:rPr>
          <w:rFonts w:hint="eastAsia"/>
          <w:noProof/>
        </w:rPr>
        <w:t>格式</w:t>
      </w:r>
    </w:p>
    <w:p w14:paraId="42568EE2" w14:textId="77777777" w:rsidR="000A4718" w:rsidRDefault="000A4718" w:rsidP="000A4718">
      <w:pPr>
        <w:jc w:val="both"/>
        <w:rPr>
          <w:noProof/>
        </w:rPr>
      </w:pPr>
      <w:r>
        <w:rPr>
          <w:noProof/>
        </w:rPr>
        <w:t xml:space="preserve">public void </w:t>
      </w:r>
      <w:r>
        <w:rPr>
          <w:noProof/>
          <w:color w:val="C45911" w:themeColor="accent2" w:themeShade="BF"/>
        </w:rPr>
        <w:t>setSubject</w:t>
      </w:r>
      <w:r>
        <w:rPr>
          <w:noProof/>
        </w:rPr>
        <w:t xml:space="preserve">(String subject) throws MessagingException                  </w:t>
      </w:r>
      <w:r>
        <w:rPr>
          <w:rFonts w:hint="eastAsia"/>
          <w:noProof/>
        </w:rPr>
        <w:t>设置邮件标题</w:t>
      </w:r>
    </w:p>
    <w:p w14:paraId="0DB45450" w14:textId="77777777" w:rsidR="000A4718" w:rsidRDefault="000A4718" w:rsidP="000A4718">
      <w:pPr>
        <w:jc w:val="both"/>
        <w:rPr>
          <w:noProof/>
        </w:rPr>
      </w:pPr>
      <w:r>
        <w:rPr>
          <w:noProof/>
        </w:rPr>
        <w:t xml:space="preserve">public void </w:t>
      </w:r>
      <w:r>
        <w:rPr>
          <w:rStyle w:val="a0"/>
        </w:rPr>
        <w:t>addAttachment</w:t>
      </w:r>
      <w:r>
        <w:rPr>
          <w:noProof/>
        </w:rPr>
        <w:t>(</w:t>
      </w:r>
    </w:p>
    <w:p w14:paraId="5A133D3B" w14:textId="77777777" w:rsidR="000A4718" w:rsidRDefault="000A4718" w:rsidP="000A4718">
      <w:pPr>
        <w:ind w:left="576"/>
        <w:jc w:val="both"/>
        <w:rPr>
          <w:noProof/>
        </w:rPr>
      </w:pPr>
      <w:r>
        <w:rPr>
          <w:noProof/>
        </w:rPr>
        <w:t xml:space="preserve">String </w:t>
      </w:r>
      <w:r>
        <w:rPr>
          <w:noProof/>
          <w:color w:val="2F5496" w:themeColor="accent5" w:themeShade="BF"/>
        </w:rPr>
        <w:t>attachmentFilename</w:t>
      </w:r>
      <w:r>
        <w:rPr>
          <w:noProof/>
        </w:rPr>
        <w:t xml:space="preserve">,            </w:t>
      </w:r>
      <w:r>
        <w:rPr>
          <w:rFonts w:hint="eastAsia"/>
          <w:noProof/>
        </w:rPr>
        <w:t>附件名称</w:t>
      </w:r>
    </w:p>
    <w:p w14:paraId="2F20D4CE" w14:textId="77777777" w:rsidR="000A4718" w:rsidRDefault="000A4718" w:rsidP="000A4718">
      <w:pPr>
        <w:ind w:left="576"/>
        <w:jc w:val="both"/>
        <w:rPr>
          <w:noProof/>
        </w:rPr>
      </w:pPr>
      <w:r>
        <w:rPr>
          <w:noProof/>
        </w:rPr>
        <w:t xml:space="preserve">InputStreamSource </w:t>
      </w:r>
      <w:r>
        <w:rPr>
          <w:noProof/>
          <w:color w:val="2F5496" w:themeColor="accent5" w:themeShade="BF"/>
        </w:rPr>
        <w:t>inputStreamSource</w:t>
      </w:r>
      <w:r>
        <w:rPr>
          <w:noProof/>
        </w:rPr>
        <w:t xml:space="preserve">,     </w:t>
      </w:r>
      <w:r>
        <w:rPr>
          <w:rFonts w:hint="eastAsia"/>
          <w:noProof/>
        </w:rPr>
        <w:t>输入文件流</w:t>
      </w:r>
    </w:p>
    <w:p w14:paraId="1990AA8C" w14:textId="77777777" w:rsidR="000A4718" w:rsidRDefault="000A4718" w:rsidP="000A4718">
      <w:pPr>
        <w:ind w:left="576"/>
        <w:jc w:val="both"/>
        <w:rPr>
          <w:noProof/>
        </w:rPr>
      </w:pPr>
      <w:r>
        <w:rPr>
          <w:noProof/>
        </w:rPr>
        <w:t xml:space="preserve">String </w:t>
      </w:r>
      <w:r>
        <w:rPr>
          <w:noProof/>
          <w:color w:val="2F5496" w:themeColor="accent5" w:themeShade="BF"/>
        </w:rPr>
        <w:t xml:space="preserve">contentType                          </w:t>
      </w:r>
      <w:r>
        <w:rPr>
          <w:rFonts w:hint="eastAsia"/>
          <w:noProof/>
        </w:rPr>
        <w:t>附件类型</w:t>
      </w:r>
    </w:p>
    <w:p w14:paraId="5DEB69D1" w14:textId="77777777" w:rsidR="000A4718" w:rsidRDefault="000A4718" w:rsidP="000A4718">
      <w:pPr>
        <w:ind w:left="576"/>
        <w:jc w:val="both"/>
        <w:rPr>
          <w:noProof/>
        </w:rPr>
      </w:pPr>
      <w:r>
        <w:rPr>
          <w:noProof/>
        </w:rPr>
        <w:t>) throws MessagingException</w:t>
      </w:r>
    </w:p>
    <w:p w14:paraId="2B47502B" w14:textId="77777777" w:rsidR="000A4718" w:rsidRDefault="000A4718" w:rsidP="000A4718">
      <w:pPr>
        <w:jc w:val="both"/>
        <w:rPr>
          <w:noProof/>
        </w:rPr>
      </w:pPr>
      <w:r>
        <w:rPr>
          <w:noProof/>
        </w:rPr>
        <w:t xml:space="preserve">public void </w:t>
      </w:r>
      <w:r>
        <w:rPr>
          <w:rStyle w:val="a0"/>
        </w:rPr>
        <w:t>addAttachment</w:t>
      </w:r>
      <w:r>
        <w:rPr>
          <w:noProof/>
        </w:rPr>
        <w:t>(</w:t>
      </w:r>
    </w:p>
    <w:p w14:paraId="69DB41E8" w14:textId="77777777" w:rsidR="000A4718" w:rsidRDefault="000A4718" w:rsidP="000A4718">
      <w:pPr>
        <w:ind w:left="576"/>
        <w:jc w:val="both"/>
        <w:rPr>
          <w:noProof/>
        </w:rPr>
      </w:pPr>
      <w:r>
        <w:rPr>
          <w:noProof/>
        </w:rPr>
        <w:t xml:space="preserve">String </w:t>
      </w:r>
      <w:r>
        <w:rPr>
          <w:noProof/>
          <w:color w:val="2F5496" w:themeColor="accent5" w:themeShade="BF"/>
        </w:rPr>
        <w:t>attachmentFilename</w:t>
      </w:r>
      <w:r>
        <w:rPr>
          <w:noProof/>
        </w:rPr>
        <w:t xml:space="preserve">, </w:t>
      </w:r>
    </w:p>
    <w:p w14:paraId="1B7C5BA4" w14:textId="77777777" w:rsidR="000A4718" w:rsidRDefault="000A4718" w:rsidP="000A4718">
      <w:pPr>
        <w:ind w:left="576"/>
        <w:jc w:val="both"/>
        <w:rPr>
          <w:noProof/>
        </w:rPr>
      </w:pPr>
      <w:r>
        <w:rPr>
          <w:noProof/>
        </w:rPr>
        <w:t xml:space="preserve">DataSource </w:t>
      </w:r>
      <w:r>
        <w:rPr>
          <w:noProof/>
          <w:color w:val="2F5496" w:themeColor="accent5" w:themeShade="BF"/>
        </w:rPr>
        <w:t xml:space="preserve">dataSource                </w:t>
      </w:r>
      <w:r>
        <w:rPr>
          <w:rFonts w:hint="eastAsia"/>
          <w:noProof/>
        </w:rPr>
        <w:t>通过数据资源载入文件</w:t>
      </w:r>
    </w:p>
    <w:p w14:paraId="0CD46DCF" w14:textId="77777777" w:rsidR="000A4718" w:rsidRDefault="000A4718" w:rsidP="000A4718">
      <w:pPr>
        <w:ind w:left="576"/>
        <w:jc w:val="both"/>
        <w:rPr>
          <w:noProof/>
        </w:rPr>
      </w:pPr>
      <w:r>
        <w:rPr>
          <w:noProof/>
        </w:rPr>
        <w:t>) throws MessagingException</w:t>
      </w:r>
    </w:p>
    <w:p w14:paraId="4C855FC3" w14:textId="77777777" w:rsidR="000A4718" w:rsidRDefault="000A4718" w:rsidP="000A4718">
      <w:pPr>
        <w:pStyle w:val="Heading2"/>
        <w:rPr>
          <w:noProof/>
        </w:rPr>
      </w:pPr>
      <w:bookmarkStart w:id="132" w:name="_Toc126363625"/>
      <w:r>
        <w:rPr>
          <w:noProof/>
        </w:rPr>
        <w:t>orm</w:t>
      </w:r>
    </w:p>
    <w:p w14:paraId="33B79335" w14:textId="77777777" w:rsidR="000A4718" w:rsidRDefault="000A4718" w:rsidP="000A4718">
      <w:pPr>
        <w:pStyle w:val="Heading3"/>
        <w:rPr>
          <w:noProof/>
        </w:rPr>
      </w:pPr>
      <w:r>
        <w:rPr>
          <w:noProof/>
        </w:rPr>
        <w:t>jpa</w:t>
      </w:r>
    </w:p>
    <w:p w14:paraId="24972A27" w14:textId="77777777" w:rsidR="000A4718" w:rsidRDefault="000A4718" w:rsidP="000A4718">
      <w:pPr>
        <w:pStyle w:val="Heading8"/>
      </w:pPr>
      <w:r>
        <w:t xml:space="preserve">AbstractEntityManagerFactoryBean </w:t>
      </w:r>
      <w:r>
        <w:rPr>
          <w:rFonts w:hint="eastAsia"/>
        </w:rPr>
        <w:t>[</w:t>
      </w:r>
      <w:r>
        <w:t>CORE]</w:t>
      </w:r>
    </w:p>
    <w:p w14:paraId="5638E219" w14:textId="77777777" w:rsidR="000A4718" w:rsidRDefault="000A4718" w:rsidP="000A4718">
      <w:r>
        <w:t>package org.springframework.</w:t>
      </w:r>
      <w:r>
        <w:rPr>
          <w:rStyle w:val="aa"/>
        </w:rPr>
        <w:t>orm</w:t>
      </w:r>
      <w:r>
        <w:t>.</w:t>
      </w:r>
      <w:r>
        <w:rPr>
          <w:rStyle w:val="aa"/>
        </w:rPr>
        <w:t>jpa</w:t>
      </w:r>
      <w:r>
        <w:t>;</w:t>
      </w:r>
    </w:p>
    <w:p w14:paraId="5F46C14E" w14:textId="77777777" w:rsidR="000A4718" w:rsidRDefault="000A4718" w:rsidP="000A4718">
      <w:r>
        <w:t xml:space="preserve">public abstract class </w:t>
      </w:r>
      <w:r>
        <w:rPr>
          <w:b/>
        </w:rPr>
        <w:t>AbstractEntityManagerFactoryBean</w:t>
      </w:r>
      <w:r>
        <w:t xml:space="preserve">   </w:t>
      </w:r>
    </w:p>
    <w:p w14:paraId="3872C094" w14:textId="77777777" w:rsidR="000A4718" w:rsidRDefault="000A4718" w:rsidP="000A4718">
      <w:pPr>
        <w:ind w:left="720"/>
      </w:pPr>
      <w:r>
        <w:t xml:space="preserve">implements FactoryBean&lt;EntityManagerFactory&gt;, BeanClassLoaderAware, BeanFactoryAware, </w:t>
      </w:r>
    </w:p>
    <w:p w14:paraId="2552AF2E" w14:textId="77777777" w:rsidR="000A4718" w:rsidRDefault="000A4718" w:rsidP="000A4718">
      <w:pPr>
        <w:ind w:left="720"/>
      </w:pPr>
      <w:r>
        <w:t xml:space="preserve">BeanNameAware, InitializingBean, DisposableBean, </w:t>
      </w:r>
    </w:p>
    <w:p w14:paraId="70174123" w14:textId="77777777" w:rsidR="000A4718" w:rsidRDefault="000A4718" w:rsidP="000A4718">
      <w:pPr>
        <w:ind w:left="720"/>
      </w:pPr>
      <w:r>
        <w:t xml:space="preserve">EntityManagerFactoryInfo, PersistenceExceptionTranslator, Serializable </w:t>
      </w:r>
    </w:p>
    <w:p w14:paraId="472ADC37" w14:textId="77777777" w:rsidR="000A4718" w:rsidRDefault="000A4718" w:rsidP="000A4718">
      <w:pPr>
        <w:ind w:left="720"/>
      </w:pPr>
    </w:p>
    <w:p w14:paraId="524F179A" w14:textId="77777777" w:rsidR="000A4718" w:rsidRDefault="000A4718" w:rsidP="000A4718">
      <w:pPr>
        <w:ind w:left="1440"/>
      </w:pPr>
      <w:r>
        <w:t xml:space="preserve">There are three ways to set up an </w:t>
      </w:r>
      <w:r>
        <w:rPr>
          <w:rStyle w:val="a0"/>
        </w:rPr>
        <w:t xml:space="preserve">EntityManager </w:t>
      </w:r>
      <w:r>
        <w:t>factory, which provides me with an EntityManager as a bridge between the OO model and the DB relational model</w:t>
      </w:r>
    </w:p>
    <w:p w14:paraId="3F493ED2" w14:textId="77777777" w:rsidR="000A4718" w:rsidRDefault="000A4718" w:rsidP="000A4718">
      <w:pPr>
        <w:ind w:left="2160"/>
      </w:pPr>
      <w:r>
        <w:t>LocalEntityManagerFactoryBean</w:t>
      </w:r>
    </w:p>
    <w:p w14:paraId="77FBC9E3" w14:textId="77777777" w:rsidR="000A4718" w:rsidRDefault="000A4718" w:rsidP="000A4718">
      <w:pPr>
        <w:ind w:left="2160"/>
      </w:pPr>
      <w:r>
        <w:t>LocalContainerEntityManagerFactoryBean</w:t>
      </w:r>
    </w:p>
    <w:p w14:paraId="117D143C" w14:textId="77777777" w:rsidR="000A4718" w:rsidRDefault="000A4718" w:rsidP="000A4718">
      <w:pPr>
        <w:ind w:left="2160"/>
      </w:pPr>
      <w:r>
        <w:t>Find using JNDI</w:t>
      </w:r>
    </w:p>
    <w:p w14:paraId="067E0490" w14:textId="77777777" w:rsidR="000A4718" w:rsidRDefault="000A4718" w:rsidP="000A4718">
      <w:pPr>
        <w:ind w:left="720"/>
      </w:pPr>
    </w:p>
    <w:p w14:paraId="2B81B5B8" w14:textId="77777777" w:rsidR="000A4718" w:rsidRDefault="000A4718" w:rsidP="000A4718">
      <w:pPr>
        <w:pStyle w:val="Heading9"/>
      </w:pPr>
      <w:r>
        <w:t>getObject</w:t>
      </w:r>
    </w:p>
    <w:p w14:paraId="2A253088"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color w:val="C792EA"/>
          <w:kern w:val="0"/>
        </w:rPr>
        <w:t>@Nullable</w:t>
      </w:r>
      <w:r>
        <w:rPr>
          <w:rFonts w:ascii="Consolas" w:eastAsia="Times New Roman" w:hAnsi="Consolas" w:cs="Courier New"/>
          <w:color w:val="C792EA"/>
          <w:kern w:val="0"/>
        </w:rPr>
        <w:br/>
      </w: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 xml:space="preserve">EntityManagerFactory </w:t>
      </w:r>
      <w:r>
        <w:rPr>
          <w:rFonts w:ascii="Consolas" w:eastAsia="Times New Roman" w:hAnsi="Consolas" w:cs="Courier New"/>
          <w:color w:val="82AAFF"/>
          <w:kern w:val="0"/>
        </w:rPr>
        <w:t>getObject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return this</w:t>
      </w:r>
      <w:r>
        <w:rPr>
          <w:rFonts w:ascii="Consolas" w:eastAsia="Times New Roman" w:hAnsi="Consolas" w:cs="Courier New"/>
          <w:color w:val="89DDFF"/>
          <w:kern w:val="0"/>
        </w:rPr>
        <w:t>.</w:t>
      </w:r>
      <w:r>
        <w:rPr>
          <w:rFonts w:ascii="Consolas" w:eastAsia="Times New Roman" w:hAnsi="Consolas" w:cs="Courier New"/>
          <w:color w:val="EEFFFF"/>
          <w:kern w:val="0"/>
        </w:rPr>
        <w:t>entityManagerFactory</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6FC39F54" w14:textId="77777777" w:rsidR="000A4718" w:rsidRDefault="000A4718" w:rsidP="000A4718"/>
    <w:p w14:paraId="3EC4561F" w14:textId="77777777" w:rsidR="000A4718" w:rsidRDefault="000A4718" w:rsidP="000A4718">
      <w:pPr>
        <w:pStyle w:val="Heading9"/>
        <w:rPr>
          <w:lang w:val="es-AR"/>
        </w:rPr>
      </w:pPr>
      <w:r>
        <w:rPr>
          <w:lang w:val="es-AR"/>
        </w:rPr>
        <w:t>setJpaVendorAdapter</w:t>
      </w:r>
    </w:p>
    <w:p w14:paraId="0D28BFCD"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lang w:val="es-AR"/>
        </w:rPr>
      </w:pPr>
      <w:r>
        <w:rPr>
          <w:rFonts w:ascii="Consolas" w:eastAsia="Times New Roman" w:hAnsi="Consolas" w:cs="Courier New"/>
          <w:i/>
          <w:iCs/>
          <w:color w:val="C792EA"/>
          <w:kern w:val="0"/>
          <w:lang w:val="es-AR"/>
        </w:rPr>
        <w:t xml:space="preserve">public void </w:t>
      </w:r>
      <w:r>
        <w:rPr>
          <w:rFonts w:ascii="Consolas" w:eastAsia="Times New Roman" w:hAnsi="Consolas" w:cs="Courier New"/>
          <w:color w:val="82AAFF"/>
          <w:kern w:val="0"/>
          <w:lang w:val="es-AR"/>
        </w:rPr>
        <w:t>setJpaVendorAdapter</w:t>
      </w:r>
      <w:r>
        <w:rPr>
          <w:rFonts w:ascii="Consolas" w:eastAsia="Times New Roman" w:hAnsi="Consolas" w:cs="Courier New"/>
          <w:color w:val="89DDFF"/>
          <w:kern w:val="0"/>
          <w:lang w:val="es-AR"/>
        </w:rPr>
        <w:t>(</w:t>
      </w:r>
      <w:r>
        <w:rPr>
          <w:rFonts w:ascii="Consolas" w:eastAsia="Times New Roman" w:hAnsi="Consolas" w:cs="Courier New"/>
          <w:color w:val="C792EA"/>
          <w:kern w:val="0"/>
          <w:lang w:val="es-AR"/>
        </w:rPr>
        <w:t xml:space="preserve">@Nullable </w:t>
      </w:r>
      <w:r>
        <w:rPr>
          <w:rFonts w:ascii="Consolas" w:eastAsia="Times New Roman" w:hAnsi="Consolas" w:cs="Courier New"/>
          <w:i/>
          <w:iCs/>
          <w:color w:val="C3E88D"/>
          <w:kern w:val="0"/>
          <w:lang w:val="es-AR"/>
        </w:rPr>
        <w:t xml:space="preserve">JpaVendorAdapter </w:t>
      </w:r>
      <w:r>
        <w:rPr>
          <w:rFonts w:ascii="Consolas" w:eastAsia="Times New Roman" w:hAnsi="Consolas" w:cs="Courier New"/>
          <w:color w:val="F78C6C"/>
          <w:kern w:val="0"/>
          <w:lang w:val="es-AR"/>
        </w:rPr>
        <w:t>jpaVendorAdapter</w:t>
      </w:r>
      <w:r>
        <w:rPr>
          <w:rFonts w:ascii="Consolas" w:eastAsia="Times New Roman" w:hAnsi="Consolas" w:cs="Courier New"/>
          <w:color w:val="89DDFF"/>
          <w:kern w:val="0"/>
          <w:lang w:val="es-AR"/>
        </w:rPr>
        <w:t>) {</w:t>
      </w:r>
      <w:r>
        <w:rPr>
          <w:rFonts w:ascii="Consolas" w:eastAsia="Times New Roman" w:hAnsi="Consolas" w:cs="Courier New"/>
          <w:color w:val="89DDFF"/>
          <w:kern w:val="0"/>
          <w:lang w:val="es-AR"/>
        </w:rPr>
        <w:br/>
        <w:t xml:space="preserve">    </w:t>
      </w:r>
      <w:r>
        <w:rPr>
          <w:rFonts w:ascii="Consolas" w:eastAsia="Times New Roman" w:hAnsi="Consolas" w:cs="Courier New"/>
          <w:i/>
          <w:iCs/>
          <w:color w:val="C792EA"/>
          <w:kern w:val="0"/>
          <w:lang w:val="es-AR"/>
        </w:rPr>
        <w:t>this</w:t>
      </w:r>
      <w:r>
        <w:rPr>
          <w:rFonts w:ascii="Consolas" w:eastAsia="Times New Roman" w:hAnsi="Consolas" w:cs="Courier New"/>
          <w:color w:val="89DDFF"/>
          <w:kern w:val="0"/>
          <w:lang w:val="es-AR"/>
        </w:rPr>
        <w:t>.</w:t>
      </w:r>
      <w:r>
        <w:rPr>
          <w:rFonts w:ascii="Consolas" w:eastAsia="Times New Roman" w:hAnsi="Consolas" w:cs="Courier New"/>
          <w:color w:val="EEFFFF"/>
          <w:kern w:val="0"/>
          <w:lang w:val="es-AR"/>
        </w:rPr>
        <w:t xml:space="preserve">jpaVendorAdapter </w:t>
      </w:r>
      <w:r>
        <w:rPr>
          <w:rFonts w:ascii="Consolas" w:eastAsia="Times New Roman" w:hAnsi="Consolas" w:cs="Courier New"/>
          <w:color w:val="89DDFF"/>
          <w:kern w:val="0"/>
          <w:lang w:val="es-AR"/>
        </w:rPr>
        <w:t xml:space="preserve">= </w:t>
      </w:r>
      <w:r>
        <w:rPr>
          <w:rFonts w:ascii="Consolas" w:eastAsia="Times New Roman" w:hAnsi="Consolas" w:cs="Courier New"/>
          <w:color w:val="F78C6C"/>
          <w:kern w:val="0"/>
          <w:lang w:val="es-AR"/>
        </w:rPr>
        <w:t>jpaVendorAdapter</w:t>
      </w:r>
      <w:r>
        <w:rPr>
          <w:rFonts w:ascii="Consolas" w:eastAsia="Times New Roman" w:hAnsi="Consolas" w:cs="Courier New"/>
          <w:color w:val="89DDFF"/>
          <w:kern w:val="0"/>
          <w:lang w:val="es-AR"/>
        </w:rPr>
        <w:t>;</w:t>
      </w:r>
      <w:r>
        <w:rPr>
          <w:rFonts w:ascii="Consolas" w:eastAsia="Times New Roman" w:hAnsi="Consolas" w:cs="Courier New"/>
          <w:color w:val="89DDFF"/>
          <w:kern w:val="0"/>
          <w:lang w:val="es-AR"/>
        </w:rPr>
        <w:br/>
        <w:t>}</w:t>
      </w:r>
    </w:p>
    <w:p w14:paraId="6F52DB75" w14:textId="77777777" w:rsidR="000A4718" w:rsidRDefault="000A4718" w:rsidP="000A4718">
      <w:pPr>
        <w:rPr>
          <w:lang w:val="es-AR"/>
        </w:rPr>
      </w:pPr>
    </w:p>
    <w:p w14:paraId="58BA1C5A" w14:textId="77777777" w:rsidR="000A4718" w:rsidRDefault="000A4718" w:rsidP="000A4718">
      <w:pPr>
        <w:pStyle w:val="Heading9"/>
      </w:pPr>
      <w:r>
        <w:t>USE</w:t>
      </w:r>
    </w:p>
    <w:p w14:paraId="76DE847B"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AA0D91"/>
          <w:kern w:val="0"/>
          <w:sz w:val="21"/>
          <w:szCs w:val="21"/>
        </w:rPr>
        <w:t>import</w:t>
      </w:r>
      <w:r>
        <w:rPr>
          <w:rFonts w:ascii="Consolas" w:eastAsia="Times New Roman" w:hAnsi="Consolas" w:cs="Courier New"/>
          <w:color w:val="494949"/>
          <w:kern w:val="0"/>
          <w:sz w:val="21"/>
          <w:szCs w:val="21"/>
        </w:rPr>
        <w:t xml:space="preserve"> org.springframework.orm.jpa.LocalContainerEntityManagerFactoryBean; </w:t>
      </w:r>
      <w:r>
        <w:rPr>
          <w:rFonts w:ascii="Consolas" w:eastAsia="Times New Roman" w:hAnsi="Consolas" w:cs="Courier New"/>
          <w:color w:val="006A00"/>
          <w:kern w:val="0"/>
          <w:sz w:val="21"/>
          <w:szCs w:val="21"/>
        </w:rPr>
        <w:t>//</w:t>
      </w:r>
      <w:r>
        <w:rPr>
          <w:rFonts w:ascii="Consolas" w:hAnsi="Consolas" w:cs="Microsoft YaHei"/>
          <w:color w:val="006A00"/>
          <w:kern w:val="0"/>
          <w:sz w:val="21"/>
          <w:szCs w:val="21"/>
        </w:rPr>
        <w:t>导入依赖的</w:t>
      </w:r>
      <w:r>
        <w:rPr>
          <w:rFonts w:ascii="Consolas" w:eastAsia="Times New Roman" w:hAnsi="Consolas" w:cs="Courier New"/>
          <w:color w:val="006A00"/>
          <w:kern w:val="0"/>
          <w:sz w:val="21"/>
          <w:szCs w:val="21"/>
        </w:rPr>
        <w:t>package</w:t>
      </w:r>
      <w:r>
        <w:rPr>
          <w:rFonts w:ascii="Consolas" w:hAnsi="Consolas" w:cs="Microsoft YaHei"/>
          <w:color w:val="006A00"/>
          <w:kern w:val="0"/>
          <w:sz w:val="21"/>
          <w:szCs w:val="21"/>
        </w:rPr>
        <w:t>包</w:t>
      </w:r>
      <w:r>
        <w:rPr>
          <w:rFonts w:ascii="Consolas" w:eastAsia="Times New Roman" w:hAnsi="Consolas" w:cs="Courier New"/>
          <w:color w:val="006A00"/>
          <w:kern w:val="0"/>
          <w:sz w:val="21"/>
          <w:szCs w:val="21"/>
        </w:rPr>
        <w:t>/</w:t>
      </w:r>
      <w:r>
        <w:rPr>
          <w:rFonts w:ascii="Consolas" w:hAnsi="Consolas" w:cs="Microsoft YaHei"/>
          <w:color w:val="006A00"/>
          <w:kern w:val="0"/>
          <w:sz w:val="21"/>
          <w:szCs w:val="21"/>
        </w:rPr>
        <w:t>类</w:t>
      </w:r>
    </w:p>
    <w:p w14:paraId="518D5014"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9B859D"/>
          <w:kern w:val="0"/>
          <w:sz w:val="21"/>
          <w:szCs w:val="21"/>
        </w:rPr>
        <w:t>@Bean</w:t>
      </w:r>
    </w:p>
    <w:p w14:paraId="3545F099"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AA0D91"/>
          <w:kern w:val="0"/>
          <w:sz w:val="21"/>
          <w:szCs w:val="21"/>
        </w:rPr>
        <w:t>public</w:t>
      </w:r>
      <w:r>
        <w:rPr>
          <w:rFonts w:ascii="Consolas" w:eastAsia="Times New Roman" w:hAnsi="Consolas" w:cs="Courier New"/>
          <w:color w:val="494949"/>
          <w:kern w:val="0"/>
          <w:sz w:val="21"/>
          <w:szCs w:val="21"/>
        </w:rPr>
        <w:t xml:space="preserve"> EntityManagerFactory </w:t>
      </w:r>
      <w:r>
        <w:rPr>
          <w:rFonts w:ascii="Consolas" w:eastAsia="Times New Roman" w:hAnsi="Consolas" w:cs="Courier New"/>
          <w:color w:val="1C00CF"/>
          <w:kern w:val="0"/>
          <w:sz w:val="21"/>
          <w:szCs w:val="21"/>
        </w:rPr>
        <w:t>entityManagerFactory</w:t>
      </w:r>
      <w:r>
        <w:rPr>
          <w:rFonts w:ascii="Consolas" w:eastAsia="Times New Roman" w:hAnsi="Consolas" w:cs="Courier New"/>
          <w:color w:val="5C2699"/>
          <w:kern w:val="0"/>
          <w:sz w:val="21"/>
          <w:szCs w:val="21"/>
        </w:rPr>
        <w:t>()</w:t>
      </w:r>
      <w:r>
        <w:rPr>
          <w:rFonts w:ascii="Consolas" w:eastAsia="Times New Roman" w:hAnsi="Consolas" w:cs="Courier New"/>
          <w:color w:val="494949"/>
          <w:kern w:val="0"/>
          <w:sz w:val="21"/>
          <w:szCs w:val="21"/>
        </w:rPr>
        <w:t xml:space="preserve"> {</w:t>
      </w:r>
    </w:p>
    <w:p w14:paraId="572BF58C"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 xml:space="preserve">LocalContainerEntityManagerFactoryBean emf = </w:t>
      </w:r>
      <w:r>
        <w:rPr>
          <w:rFonts w:ascii="Consolas" w:eastAsia="Times New Roman" w:hAnsi="Consolas" w:cs="Courier New"/>
          <w:color w:val="AA0D91"/>
          <w:kern w:val="0"/>
          <w:sz w:val="21"/>
          <w:szCs w:val="21"/>
        </w:rPr>
        <w:t>new</w:t>
      </w:r>
      <w:r>
        <w:rPr>
          <w:rFonts w:ascii="Consolas" w:eastAsia="Times New Roman" w:hAnsi="Consolas" w:cs="Courier New"/>
          <w:color w:val="494949"/>
          <w:kern w:val="0"/>
          <w:sz w:val="21"/>
          <w:szCs w:val="21"/>
        </w:rPr>
        <w:t xml:space="preserve"> LocalContainerEntityManagerFactoryBean();</w:t>
      </w:r>
    </w:p>
    <w:p w14:paraId="4C77DF24"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emf.setDataSource(dataSource());</w:t>
      </w:r>
    </w:p>
    <w:p w14:paraId="2DB83568"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emf.setPackagesToScan(</w:t>
      </w:r>
      <w:r>
        <w:rPr>
          <w:rFonts w:ascii="Consolas" w:eastAsia="Times New Roman" w:hAnsi="Consolas" w:cs="Courier New"/>
          <w:color w:val="C41A16"/>
          <w:kern w:val="0"/>
          <w:sz w:val="21"/>
          <w:szCs w:val="21"/>
        </w:rPr>
        <w:t>"io.github.azanx.shopping_list.domain"</w:t>
      </w:r>
      <w:r>
        <w:rPr>
          <w:rFonts w:ascii="Consolas" w:eastAsia="Times New Roman" w:hAnsi="Consolas" w:cs="Courier New"/>
          <w:color w:val="494949"/>
          <w:kern w:val="0"/>
          <w:sz w:val="21"/>
          <w:szCs w:val="21"/>
        </w:rPr>
        <w:t>);</w:t>
      </w:r>
    </w:p>
    <w:p w14:paraId="0EE59BA5"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emf.setPersistenceUnitName(</w:t>
      </w:r>
      <w:r>
        <w:rPr>
          <w:rFonts w:ascii="Consolas" w:eastAsia="Times New Roman" w:hAnsi="Consolas" w:cs="Courier New"/>
          <w:color w:val="C41A16"/>
          <w:kern w:val="0"/>
          <w:sz w:val="21"/>
          <w:szCs w:val="21"/>
        </w:rPr>
        <w:t>"spring-jpa-unit"</w:t>
      </w:r>
      <w:r>
        <w:rPr>
          <w:rFonts w:ascii="Consolas" w:eastAsia="Times New Roman" w:hAnsi="Consolas" w:cs="Courier New"/>
          <w:color w:val="494949"/>
          <w:kern w:val="0"/>
          <w:sz w:val="21"/>
          <w:szCs w:val="21"/>
        </w:rPr>
        <w:t>);</w:t>
      </w:r>
    </w:p>
    <w:p w14:paraId="1990B9A6"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emf.setJpaVendorAdapter(getHibernateAdapter());</w:t>
      </w:r>
    </w:p>
    <w:p w14:paraId="602ECB54"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 xml:space="preserve">Properties jpaProperties = </w:t>
      </w:r>
      <w:r>
        <w:rPr>
          <w:rFonts w:ascii="Consolas" w:eastAsia="Times New Roman" w:hAnsi="Consolas" w:cs="Courier New"/>
          <w:color w:val="AA0D91"/>
          <w:kern w:val="0"/>
          <w:sz w:val="21"/>
          <w:szCs w:val="21"/>
        </w:rPr>
        <w:t>new</w:t>
      </w:r>
      <w:r>
        <w:rPr>
          <w:rFonts w:ascii="Consolas" w:eastAsia="Times New Roman" w:hAnsi="Consolas" w:cs="Courier New"/>
          <w:color w:val="494949"/>
          <w:kern w:val="0"/>
          <w:sz w:val="21"/>
          <w:szCs w:val="21"/>
        </w:rPr>
        <w:t xml:space="preserve"> Properties();</w:t>
      </w:r>
    </w:p>
    <w:p w14:paraId="7E3B2DED"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jpaProperties.put(</w:t>
      </w:r>
      <w:r>
        <w:rPr>
          <w:rFonts w:ascii="Consolas" w:eastAsia="Times New Roman" w:hAnsi="Consolas" w:cs="Courier New"/>
          <w:color w:val="C41A16"/>
          <w:kern w:val="0"/>
          <w:sz w:val="21"/>
          <w:szCs w:val="21"/>
        </w:rPr>
        <w:t>"hibernate.dialect"</w:t>
      </w:r>
      <w:r>
        <w:rPr>
          <w:rFonts w:ascii="Consolas" w:eastAsia="Times New Roman" w:hAnsi="Consolas" w:cs="Courier New"/>
          <w:color w:val="494949"/>
          <w:kern w:val="0"/>
          <w:sz w:val="21"/>
          <w:szCs w:val="21"/>
        </w:rPr>
        <w:t>, env.getProperty(</w:t>
      </w:r>
      <w:r>
        <w:rPr>
          <w:rFonts w:ascii="Consolas" w:eastAsia="Times New Roman" w:hAnsi="Consolas" w:cs="Courier New"/>
          <w:color w:val="C41A16"/>
          <w:kern w:val="0"/>
          <w:sz w:val="21"/>
          <w:szCs w:val="21"/>
        </w:rPr>
        <w:t>"hibernate.dialect"</w:t>
      </w:r>
      <w:r>
        <w:rPr>
          <w:rFonts w:ascii="Consolas" w:eastAsia="Times New Roman" w:hAnsi="Consolas" w:cs="Courier New"/>
          <w:color w:val="494949"/>
          <w:kern w:val="0"/>
          <w:sz w:val="21"/>
          <w:szCs w:val="21"/>
        </w:rPr>
        <w:t>));</w:t>
      </w:r>
    </w:p>
    <w:p w14:paraId="3F5DEA30"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jpaProperties.put(</w:t>
      </w:r>
      <w:r>
        <w:rPr>
          <w:rFonts w:ascii="Consolas" w:eastAsia="Times New Roman" w:hAnsi="Consolas" w:cs="Courier New"/>
          <w:color w:val="C41A16"/>
          <w:kern w:val="0"/>
          <w:sz w:val="21"/>
          <w:szCs w:val="21"/>
        </w:rPr>
        <w:t>"hibernate.hbm2ddl.auto"</w:t>
      </w:r>
      <w:r>
        <w:rPr>
          <w:rFonts w:ascii="Consolas" w:eastAsia="Times New Roman" w:hAnsi="Consolas" w:cs="Courier New"/>
          <w:color w:val="494949"/>
          <w:kern w:val="0"/>
          <w:sz w:val="21"/>
          <w:szCs w:val="21"/>
        </w:rPr>
        <w:t>, env.getProperty(</w:t>
      </w:r>
      <w:r>
        <w:rPr>
          <w:rFonts w:ascii="Consolas" w:eastAsia="Times New Roman" w:hAnsi="Consolas" w:cs="Courier New"/>
          <w:color w:val="C41A16"/>
          <w:kern w:val="0"/>
          <w:sz w:val="21"/>
          <w:szCs w:val="21"/>
        </w:rPr>
        <w:t>"hibernate.hbm2ddl.auto"</w:t>
      </w:r>
      <w:r>
        <w:rPr>
          <w:rFonts w:ascii="Consolas" w:eastAsia="Times New Roman" w:hAnsi="Consolas" w:cs="Courier New"/>
          <w:color w:val="494949"/>
          <w:kern w:val="0"/>
          <w:sz w:val="21"/>
          <w:szCs w:val="21"/>
        </w:rPr>
        <w:t>));</w:t>
      </w:r>
    </w:p>
    <w:p w14:paraId="10EE0E7B"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jpaProperties.put(</w:t>
      </w:r>
      <w:r>
        <w:rPr>
          <w:rFonts w:ascii="Consolas" w:eastAsia="Times New Roman" w:hAnsi="Consolas" w:cs="Courier New"/>
          <w:color w:val="C41A16"/>
          <w:kern w:val="0"/>
          <w:sz w:val="21"/>
          <w:szCs w:val="21"/>
        </w:rPr>
        <w:t>"hibernate.show_sql"</w:t>
      </w:r>
      <w:r>
        <w:rPr>
          <w:rFonts w:ascii="Consolas" w:eastAsia="Times New Roman" w:hAnsi="Consolas" w:cs="Courier New"/>
          <w:color w:val="494949"/>
          <w:kern w:val="0"/>
          <w:sz w:val="21"/>
          <w:szCs w:val="21"/>
        </w:rPr>
        <w:t>, env.getProperty(</w:t>
      </w:r>
      <w:r>
        <w:rPr>
          <w:rFonts w:ascii="Consolas" w:eastAsia="Times New Roman" w:hAnsi="Consolas" w:cs="Courier New"/>
          <w:color w:val="C41A16"/>
          <w:kern w:val="0"/>
          <w:sz w:val="21"/>
          <w:szCs w:val="21"/>
        </w:rPr>
        <w:t>"hibernate.show_sql"</w:t>
      </w:r>
      <w:r>
        <w:rPr>
          <w:rFonts w:ascii="Consolas" w:eastAsia="Times New Roman" w:hAnsi="Consolas" w:cs="Courier New"/>
          <w:color w:val="494949"/>
          <w:kern w:val="0"/>
          <w:sz w:val="21"/>
          <w:szCs w:val="21"/>
        </w:rPr>
        <w:t>));</w:t>
      </w:r>
    </w:p>
    <w:p w14:paraId="17AE2C66"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jpaProperties.put(</w:t>
      </w:r>
      <w:r>
        <w:rPr>
          <w:rFonts w:ascii="Consolas" w:eastAsia="Times New Roman" w:hAnsi="Consolas" w:cs="Courier New"/>
          <w:color w:val="C41A16"/>
          <w:kern w:val="0"/>
          <w:sz w:val="21"/>
          <w:szCs w:val="21"/>
        </w:rPr>
        <w:t>"hibernate.format_sql"</w:t>
      </w:r>
      <w:r>
        <w:rPr>
          <w:rFonts w:ascii="Consolas" w:eastAsia="Times New Roman" w:hAnsi="Consolas" w:cs="Courier New"/>
          <w:color w:val="494949"/>
          <w:kern w:val="0"/>
          <w:sz w:val="21"/>
          <w:szCs w:val="21"/>
        </w:rPr>
        <w:t>, env.getProperty(</w:t>
      </w:r>
      <w:r>
        <w:rPr>
          <w:rFonts w:ascii="Consolas" w:eastAsia="Times New Roman" w:hAnsi="Consolas" w:cs="Courier New"/>
          <w:color w:val="C41A16"/>
          <w:kern w:val="0"/>
          <w:sz w:val="21"/>
          <w:szCs w:val="21"/>
        </w:rPr>
        <w:t>"hibernate.format_sql"</w:t>
      </w:r>
      <w:r>
        <w:rPr>
          <w:rFonts w:ascii="Consolas" w:eastAsia="Times New Roman" w:hAnsi="Consolas" w:cs="Courier New"/>
          <w:color w:val="494949"/>
          <w:kern w:val="0"/>
          <w:sz w:val="21"/>
          <w:szCs w:val="21"/>
        </w:rPr>
        <w:t>));</w:t>
      </w:r>
    </w:p>
    <w:p w14:paraId="0FEA02E0"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emf.setJpaProperties(jpaProperties);</w:t>
      </w:r>
    </w:p>
    <w:p w14:paraId="1F7CF93C"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t>emf.afterPropertiesSet();</w:t>
      </w:r>
    </w:p>
    <w:p w14:paraId="18722C92"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ab/>
      </w:r>
      <w:r>
        <w:rPr>
          <w:rFonts w:ascii="Consolas" w:eastAsia="Times New Roman" w:hAnsi="Consolas" w:cs="Courier New"/>
          <w:color w:val="AA0D91"/>
          <w:kern w:val="0"/>
          <w:sz w:val="21"/>
          <w:szCs w:val="21"/>
        </w:rPr>
        <w:t>return</w:t>
      </w:r>
      <w:r>
        <w:rPr>
          <w:rFonts w:ascii="Consolas" w:eastAsia="Times New Roman" w:hAnsi="Consolas" w:cs="Courier New"/>
          <w:color w:val="494949"/>
          <w:kern w:val="0"/>
          <w:sz w:val="21"/>
          <w:szCs w:val="21"/>
        </w:rPr>
        <w:t xml:space="preserve"> emf.getObject();</w:t>
      </w:r>
    </w:p>
    <w:p w14:paraId="6F24923C" w14:textId="77777777" w:rsidR="000A4718" w:rsidRDefault="000A4718" w:rsidP="000A4718">
      <w:pPr>
        <w:widowControl/>
        <w:pBdr>
          <w:top w:val="single" w:sz="6" w:space="6" w:color="1E8CC5"/>
          <w:left w:val="single" w:sz="6" w:space="6" w:color="1E8CC5"/>
          <w:bottom w:val="single" w:sz="6" w:space="6" w:color="1E8CC5"/>
          <w:right w:val="single" w:sz="6" w:space="6" w:color="1E8CC5"/>
        </w:pBdr>
        <w:shd w:val="clear" w:color="auto" w:fill="DDDDD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djustRightInd/>
        <w:snapToGrid/>
        <w:spacing w:before="150" w:line="240" w:lineRule="auto"/>
        <w:rPr>
          <w:rFonts w:ascii="Consolas" w:eastAsia="Times New Roman" w:hAnsi="Consolas" w:cs="Courier New"/>
          <w:color w:val="494949"/>
          <w:kern w:val="0"/>
          <w:sz w:val="21"/>
          <w:szCs w:val="21"/>
        </w:rPr>
      </w:pPr>
      <w:r>
        <w:rPr>
          <w:rFonts w:ascii="Consolas" w:eastAsia="Times New Roman" w:hAnsi="Consolas" w:cs="Courier New"/>
          <w:color w:val="494949"/>
          <w:kern w:val="0"/>
          <w:sz w:val="21"/>
          <w:szCs w:val="21"/>
        </w:rPr>
        <w:t>}</w:t>
      </w:r>
    </w:p>
    <w:p w14:paraId="690B06A6" w14:textId="77777777" w:rsidR="000A4718" w:rsidRDefault="000A4718" w:rsidP="000A4718"/>
    <w:p w14:paraId="670AFC13" w14:textId="77777777" w:rsidR="000A4718" w:rsidRDefault="000A4718" w:rsidP="000A4718"/>
    <w:p w14:paraId="2B7542B7" w14:textId="77777777" w:rsidR="000A4718" w:rsidRDefault="000A4718" w:rsidP="000A4718">
      <w:pPr>
        <w:pStyle w:val="Heading8"/>
      </w:pPr>
      <w:r>
        <w:t>LocalContainerEntityManagerFactoryBean</w:t>
      </w:r>
    </w:p>
    <w:p w14:paraId="4C8D29D7" w14:textId="77777777" w:rsidR="000A4718" w:rsidRDefault="000A4718" w:rsidP="000A4718">
      <w:r>
        <w:t>package org.springframework.</w:t>
      </w:r>
      <w:r>
        <w:rPr>
          <w:rStyle w:val="aa"/>
        </w:rPr>
        <w:t>orm</w:t>
      </w:r>
      <w:r>
        <w:t>.</w:t>
      </w:r>
      <w:r>
        <w:rPr>
          <w:rStyle w:val="aa"/>
        </w:rPr>
        <w:t>jpa</w:t>
      </w:r>
      <w:r>
        <w:t>;</w:t>
      </w:r>
    </w:p>
    <w:p w14:paraId="5E8B0242" w14:textId="77777777" w:rsidR="000A4718" w:rsidRDefault="000A4718" w:rsidP="000A4718">
      <w:r>
        <w:t xml:space="preserve">public class </w:t>
      </w:r>
      <w:r>
        <w:rPr>
          <w:b/>
        </w:rPr>
        <w:t>LocalContainerEntityManagerFactoryBean</w:t>
      </w:r>
      <w:r>
        <w:t xml:space="preserve"> extends AbstractEntityManagerFactoryBean implements ResourceLoaderAware, LoadTimeWeaverAware </w:t>
      </w:r>
    </w:p>
    <w:p w14:paraId="15E28010" w14:textId="77777777" w:rsidR="000A4718" w:rsidRDefault="000A4718" w:rsidP="000A4718">
      <w:pPr>
        <w:ind w:left="1440"/>
      </w:pPr>
      <w:r>
        <w:t xml:space="preserve">Applicable to projects that only use JPA for data access. </w:t>
      </w:r>
    </w:p>
    <w:p w14:paraId="2D579060" w14:textId="77777777" w:rsidR="000A4718" w:rsidRDefault="000A4718" w:rsidP="000A4718">
      <w:pPr>
        <w:ind w:left="1440"/>
      </w:pPr>
      <w:r>
        <w:t xml:space="preserve">The FactoryBean works based on the JPA PersistenceProvider automatic dectection configuration file, </w:t>
      </w:r>
    </w:p>
    <w:p w14:paraId="134A6CF3" w14:textId="77777777" w:rsidR="000A4718" w:rsidRDefault="000A4718" w:rsidP="000A4718">
      <w:pPr>
        <w:ind w:left="1440"/>
      </w:pPr>
      <w:r>
        <w:t>typically reading configuration information from "META-INF/persistence.xml".</w:t>
      </w:r>
    </w:p>
    <w:p w14:paraId="294250FD" w14:textId="77777777" w:rsidR="000A4718" w:rsidRDefault="000A4718" w:rsidP="000A4718">
      <w:pPr>
        <w:ind w:left="1440"/>
      </w:pPr>
      <w:r>
        <w:t>The method is the simplest, but it cannot set the DataSource defined in Spring and does not support global transactions managed by Spring.</w:t>
      </w:r>
    </w:p>
    <w:p w14:paraId="7029C1EA" w14:textId="77777777" w:rsidR="000A4718" w:rsidRDefault="000A4718" w:rsidP="000A4718">
      <w:pPr>
        <w:ind w:left="1440"/>
      </w:pPr>
      <w:r>
        <w:t>This method is not recommended.</w:t>
      </w:r>
    </w:p>
    <w:p w14:paraId="0D011D34" w14:textId="77777777" w:rsidR="000A4718" w:rsidRDefault="000A4718" w:rsidP="000A4718">
      <w:pPr>
        <w:ind w:left="1440"/>
      </w:pPr>
      <w:r>
        <w:t xml:space="preserve">design for jpa database access method, This FactoryBean works </w:t>
      </w:r>
    </w:p>
    <w:p w14:paraId="7ECA1CA4" w14:textId="77777777" w:rsidR="000A4718" w:rsidRDefault="000A4718" w:rsidP="000A4718">
      <w:pPr>
        <w:ind w:left="1440"/>
      </w:pPr>
      <w:r>
        <w:t>based on JPA PersistenceProvider to detect configuration files from the file "META-INF/persistence.xml"</w:t>
      </w:r>
    </w:p>
    <w:p w14:paraId="2AB9CE18" w14:textId="77777777" w:rsidR="000A4718" w:rsidRDefault="000A4718" w:rsidP="000A4718">
      <w:pPr>
        <w:ind w:left="1440"/>
      </w:pPr>
      <w:r>
        <w:t>This approach is easy, but not support spring global transaction manager and can't set Datasource</w:t>
      </w:r>
    </w:p>
    <w:p w14:paraId="352434C7" w14:textId="77777777" w:rsidR="000A4718" w:rsidRDefault="000A4718" w:rsidP="000A4718">
      <w:pPr>
        <w:pStyle w:val="Heading8"/>
      </w:pPr>
      <w:r>
        <w:t>LocalEntityManagerFactoryBean</w:t>
      </w:r>
    </w:p>
    <w:p w14:paraId="490989C3" w14:textId="77777777" w:rsidR="000A4718" w:rsidRDefault="000A4718" w:rsidP="000A4718">
      <w:r>
        <w:t>package org.springframework.</w:t>
      </w:r>
      <w:r>
        <w:rPr>
          <w:rStyle w:val="aa"/>
        </w:rPr>
        <w:t>orm</w:t>
      </w:r>
      <w:r>
        <w:t>.</w:t>
      </w:r>
      <w:r>
        <w:rPr>
          <w:rStyle w:val="aa"/>
        </w:rPr>
        <w:t>jpa</w:t>
      </w:r>
      <w:r>
        <w:t>;</w:t>
      </w:r>
    </w:p>
    <w:p w14:paraId="0DF6E505" w14:textId="77777777" w:rsidR="000A4718" w:rsidRDefault="000A4718" w:rsidP="000A4718">
      <w:r>
        <w:t xml:space="preserve">public class </w:t>
      </w:r>
      <w:r>
        <w:rPr>
          <w:b/>
        </w:rPr>
        <w:t>LocalEntityManagerFactoryBean</w:t>
      </w:r>
      <w:r>
        <w:t xml:space="preserve"> extends AbstractEntityManagerFactoryBean </w:t>
      </w:r>
    </w:p>
    <w:p w14:paraId="53BCA8DD" w14:textId="77777777" w:rsidR="000A4718" w:rsidRDefault="000A4718" w:rsidP="000A4718">
      <w:pPr>
        <w:pStyle w:val="Heading4"/>
      </w:pPr>
      <w:r>
        <w:t>vendor</w:t>
      </w:r>
    </w:p>
    <w:p w14:paraId="07A6FB08" w14:textId="77777777" w:rsidR="000A4718" w:rsidRDefault="000A4718" w:rsidP="000A4718">
      <w:pPr>
        <w:pStyle w:val="Heading8"/>
      </w:pPr>
      <w:r>
        <w:t xml:space="preserve">HibernateJpaVendorAdapter </w:t>
      </w:r>
    </w:p>
    <w:p w14:paraId="2BF92618" w14:textId="77777777" w:rsidR="000A4718" w:rsidRDefault="000A4718" w:rsidP="000A4718">
      <w:r>
        <w:t>package org.springframework.</w:t>
      </w:r>
      <w:r>
        <w:rPr>
          <w:rStyle w:val="aa"/>
        </w:rPr>
        <w:t>orm</w:t>
      </w:r>
      <w:r>
        <w:t>.</w:t>
      </w:r>
      <w:r>
        <w:rPr>
          <w:rStyle w:val="aa"/>
        </w:rPr>
        <w:t>jpa</w:t>
      </w:r>
      <w:r>
        <w:t>.</w:t>
      </w:r>
      <w:r>
        <w:rPr>
          <w:rStyle w:val="aa"/>
        </w:rPr>
        <w:t>vendor</w:t>
      </w:r>
      <w:r>
        <w:t>;</w:t>
      </w:r>
    </w:p>
    <w:p w14:paraId="10372570" w14:textId="77777777" w:rsidR="000A4718" w:rsidRDefault="000A4718" w:rsidP="000A4718">
      <w:r>
        <w:t xml:space="preserve">public class </w:t>
      </w:r>
      <w:r>
        <w:rPr>
          <w:b/>
        </w:rPr>
        <w:t>HibernateJpaVendorAdapter</w:t>
      </w:r>
      <w:r>
        <w:t xml:space="preserve"> extends AbstractJpaVendorAdapter</w:t>
      </w:r>
    </w:p>
    <w:p w14:paraId="2EA3EE70" w14:textId="77777777" w:rsidR="000A4718" w:rsidRDefault="000A4718" w:rsidP="000A4718">
      <w:pPr>
        <w:pStyle w:val="Heading2"/>
      </w:pPr>
      <w:r>
        <w:t>querydsl</w:t>
      </w:r>
    </w:p>
    <w:p w14:paraId="61FF13BB" w14:textId="77777777" w:rsidR="000A4718" w:rsidRDefault="000A4718" w:rsidP="000A4718">
      <w:pPr>
        <w:pStyle w:val="Heading8"/>
      </w:pPr>
      <w:r>
        <w:t>QuerydslPredicateExecutor</w:t>
      </w:r>
    </w:p>
    <w:p w14:paraId="11A4CCFF" w14:textId="77777777" w:rsidR="000A4718" w:rsidRDefault="000A4718" w:rsidP="000A4718">
      <w:r>
        <w:t>package org.springframework.</w:t>
      </w:r>
      <w:r>
        <w:rPr>
          <w:color w:val="FF0000"/>
        </w:rPr>
        <w:t>data</w:t>
      </w:r>
      <w:r>
        <w:t>.</w:t>
      </w:r>
      <w:r>
        <w:rPr>
          <w:color w:val="FF0000"/>
        </w:rPr>
        <w:t>querydsl</w:t>
      </w:r>
      <w:r>
        <w:t>;</w:t>
      </w:r>
    </w:p>
    <w:p w14:paraId="7A5900DD" w14:textId="77777777" w:rsidR="000A4718" w:rsidRDefault="000A4718" w:rsidP="000A4718">
      <w:r>
        <w:t xml:space="preserve">public interface </w:t>
      </w:r>
      <w:r>
        <w:rPr>
          <w:b/>
        </w:rPr>
        <w:t>QuerydslPredicateExecutor</w:t>
      </w:r>
      <w:r>
        <w:t>&lt;T&gt;</w:t>
      </w:r>
    </w:p>
    <w:p w14:paraId="43832143" w14:textId="77777777" w:rsidR="000A4718" w:rsidRDefault="000A4718" w:rsidP="000A4718"/>
    <w:p w14:paraId="189FCE4D" w14:textId="77777777" w:rsidR="000A4718" w:rsidRDefault="000A4718" w:rsidP="000A4718">
      <w:r>
        <w:t xml:space="preserve">Optional&lt;T&gt; </w:t>
      </w:r>
      <w:r>
        <w:rPr>
          <w:color w:val="BF8F00" w:themeColor="accent4" w:themeShade="BF"/>
        </w:rPr>
        <w:t>findOne</w:t>
      </w:r>
      <w:r>
        <w:t>(Predicate predicate);</w:t>
      </w:r>
    </w:p>
    <w:p w14:paraId="45BA13F9" w14:textId="77777777" w:rsidR="000A4718" w:rsidRDefault="000A4718" w:rsidP="000A4718">
      <w:r>
        <w:t xml:space="preserve">Iterable&lt;T&gt; </w:t>
      </w:r>
      <w:r>
        <w:rPr>
          <w:color w:val="BF8F00" w:themeColor="accent4" w:themeShade="BF"/>
        </w:rPr>
        <w:t>findAll</w:t>
      </w:r>
      <w:r>
        <w:t>(Predicate predicate);</w:t>
      </w:r>
    </w:p>
    <w:p w14:paraId="0E9D138C" w14:textId="77777777" w:rsidR="000A4718" w:rsidRDefault="000A4718" w:rsidP="000A4718">
      <w:r>
        <w:t xml:space="preserve">Iterable&lt;T&gt; </w:t>
      </w:r>
      <w:r>
        <w:rPr>
          <w:color w:val="BF8F00" w:themeColor="accent4" w:themeShade="BF"/>
        </w:rPr>
        <w:t>findAll</w:t>
      </w:r>
      <w:r>
        <w:t>(Predicate predicate, Sort sort);</w:t>
      </w:r>
    </w:p>
    <w:p w14:paraId="3B039E67" w14:textId="77777777" w:rsidR="000A4718" w:rsidRDefault="000A4718" w:rsidP="000A4718">
      <w:r>
        <w:t xml:space="preserve">Iterable&lt;T&gt; </w:t>
      </w:r>
      <w:r>
        <w:rPr>
          <w:color w:val="BF8F00" w:themeColor="accent4" w:themeShade="BF"/>
        </w:rPr>
        <w:t>findAll</w:t>
      </w:r>
      <w:r>
        <w:t>(Predicate predicate, OrderSpecifier&lt;?&gt;... orders);</w:t>
      </w:r>
    </w:p>
    <w:p w14:paraId="14E0A645" w14:textId="77777777" w:rsidR="000A4718" w:rsidRDefault="000A4718" w:rsidP="000A4718">
      <w:r>
        <w:t xml:space="preserve">Iterable&lt;T&gt; </w:t>
      </w:r>
      <w:r>
        <w:rPr>
          <w:color w:val="BF8F00" w:themeColor="accent4" w:themeShade="BF"/>
        </w:rPr>
        <w:t>findAll</w:t>
      </w:r>
      <w:r>
        <w:t>(OrderSpecifier&lt;?&gt;... orders);</w:t>
      </w:r>
    </w:p>
    <w:p w14:paraId="0957582C" w14:textId="77777777" w:rsidR="000A4718" w:rsidRDefault="000A4718" w:rsidP="000A4718">
      <w:r>
        <w:t xml:space="preserve">Page&lt;T&gt; </w:t>
      </w:r>
      <w:r>
        <w:rPr>
          <w:color w:val="BF8F00" w:themeColor="accent4" w:themeShade="BF"/>
        </w:rPr>
        <w:t>findAll</w:t>
      </w:r>
      <w:r>
        <w:t>(Predicate predicate, Pageable pageable);</w:t>
      </w:r>
    </w:p>
    <w:p w14:paraId="76DE3ED0" w14:textId="77777777" w:rsidR="000A4718" w:rsidRDefault="000A4718" w:rsidP="000A4718">
      <w:r>
        <w:t xml:space="preserve">long </w:t>
      </w:r>
      <w:r>
        <w:rPr>
          <w:color w:val="BF8F00" w:themeColor="accent4" w:themeShade="BF"/>
        </w:rPr>
        <w:t>count</w:t>
      </w:r>
      <w:r>
        <w:t>(Predicate predicate);</w:t>
      </w:r>
    </w:p>
    <w:p w14:paraId="471C9F8F" w14:textId="77777777" w:rsidR="000A4718" w:rsidRDefault="000A4718" w:rsidP="000A4718">
      <w:r>
        <w:t xml:space="preserve">boolean </w:t>
      </w:r>
      <w:r>
        <w:rPr>
          <w:color w:val="BF8F00" w:themeColor="accent4" w:themeShade="BF"/>
        </w:rPr>
        <w:t>exists</w:t>
      </w:r>
      <w:r>
        <w:t>(Predicate predicate);</w:t>
      </w:r>
    </w:p>
    <w:p w14:paraId="3021FD4D" w14:textId="77777777" w:rsidR="000A4718" w:rsidRDefault="000A4718" w:rsidP="000A4718">
      <w:r>
        <w:t xml:space="preserve">&lt;S extends T, R&gt; R </w:t>
      </w:r>
      <w:r>
        <w:rPr>
          <w:color w:val="BF8F00" w:themeColor="accent4" w:themeShade="BF"/>
        </w:rPr>
        <w:t>findBy</w:t>
      </w:r>
      <w:r>
        <w:t>(Predicate predicate, Function&lt;FluentQuery.FetchableFluentQuery&lt;S&gt;, R&gt; queryFunction);</w:t>
      </w:r>
    </w:p>
    <w:p w14:paraId="22FF5056" w14:textId="4B4FCD9C" w:rsidR="000A4718" w:rsidRDefault="000A4718" w:rsidP="000A4718">
      <w:pPr>
        <w:pStyle w:val="Heading2"/>
      </w:pPr>
      <w:bookmarkStart w:id="133" w:name="_Toc126363584"/>
      <w:bookmarkStart w:id="134" w:name="_Toc126363572"/>
      <w:bookmarkStart w:id="135" w:name="_Toc93463444"/>
      <w:bookmarkEnd w:id="132"/>
      <w:r>
        <w:t>scheduling</w:t>
      </w:r>
      <w:bookmarkEnd w:id="133"/>
    </w:p>
    <w:p w14:paraId="37B9B328" w14:textId="77777777" w:rsidR="000A4718" w:rsidRDefault="000A4718" w:rsidP="000A4718">
      <w:pPr>
        <w:pStyle w:val="Heading8"/>
        <w:rPr>
          <w:noProof/>
        </w:rPr>
      </w:pPr>
      <w:bookmarkStart w:id="136" w:name="_Toc126363589"/>
      <w:bookmarkStart w:id="137" w:name="_Toc126363585"/>
      <w:r>
        <w:rPr>
          <w:noProof/>
        </w:rPr>
        <w:t>TaskScheduler</w:t>
      </w:r>
    </w:p>
    <w:bookmarkEnd w:id="136"/>
    <w:p w14:paraId="6A1ADD0C" w14:textId="77777777" w:rsidR="000A4718" w:rsidRDefault="000A4718" w:rsidP="000A4718">
      <w:pPr>
        <w:jc w:val="both"/>
        <w:rPr>
          <w:noProof/>
        </w:rPr>
      </w:pPr>
      <w:r>
        <w:rPr>
          <w:noProof/>
        </w:rPr>
        <w:t>package org.springframework.</w:t>
      </w:r>
      <w:r>
        <w:rPr>
          <w:rStyle w:val="aa"/>
        </w:rPr>
        <w:t>scheduling</w:t>
      </w:r>
      <w:r>
        <w:rPr>
          <w:noProof/>
        </w:rPr>
        <w:t>;</w:t>
      </w:r>
    </w:p>
    <w:p w14:paraId="239EF532" w14:textId="77777777" w:rsidR="000A4718" w:rsidRDefault="000A4718" w:rsidP="000A4718">
      <w:pPr>
        <w:jc w:val="both"/>
        <w:rPr>
          <w:noProof/>
        </w:rPr>
      </w:pPr>
      <w:r>
        <w:rPr>
          <w:noProof/>
        </w:rPr>
        <w:t xml:space="preserve">public interface </w:t>
      </w:r>
      <w:r>
        <w:rPr>
          <w:b/>
          <w:noProof/>
        </w:rPr>
        <w:t>TaskScheduler</w:t>
      </w:r>
      <w:r>
        <w:rPr>
          <w:noProof/>
        </w:rPr>
        <w:t xml:space="preserve">    </w:t>
      </w:r>
      <w:r>
        <w:rPr>
          <w:rFonts w:hint="eastAsia"/>
          <w:noProof/>
        </w:rPr>
        <w:t>任务调度</w:t>
      </w:r>
    </w:p>
    <w:p w14:paraId="24313EDB" w14:textId="77777777" w:rsidR="000A4718" w:rsidRDefault="000A4718" w:rsidP="000A4718">
      <w:pPr>
        <w:pStyle w:val="Heading3"/>
      </w:pPr>
      <w:r>
        <w:t xml:space="preserve">commonj </w:t>
      </w:r>
    </w:p>
    <w:p w14:paraId="10451A2C" w14:textId="77777777" w:rsidR="000A4718" w:rsidRDefault="000A4718" w:rsidP="000A4718">
      <w:pPr>
        <w:pStyle w:val="Heading8"/>
        <w:rPr>
          <w:noProof/>
        </w:rPr>
      </w:pPr>
      <w:r>
        <w:rPr>
          <w:noProof/>
        </w:rPr>
        <w:t>WorkManagerTaskExecutor</w:t>
      </w:r>
    </w:p>
    <w:bookmarkEnd w:id="137"/>
    <w:p w14:paraId="4609CFD1" w14:textId="77777777" w:rsidR="000A4718" w:rsidRDefault="000A4718" w:rsidP="000A4718">
      <w:pPr>
        <w:jc w:val="both"/>
        <w:rPr>
          <w:noProof/>
        </w:rPr>
      </w:pPr>
      <w:r>
        <w:rPr>
          <w:noProof/>
        </w:rPr>
        <w:t>package org.springframework.</w:t>
      </w:r>
      <w:r>
        <w:rPr>
          <w:rStyle w:val="aa"/>
        </w:rPr>
        <w:t>scheduling</w:t>
      </w:r>
      <w:r>
        <w:rPr>
          <w:noProof/>
        </w:rPr>
        <w:t>.</w:t>
      </w:r>
      <w:r>
        <w:rPr>
          <w:rStyle w:val="aa"/>
        </w:rPr>
        <w:t>commonj</w:t>
      </w:r>
      <w:r>
        <w:rPr>
          <w:noProof/>
        </w:rPr>
        <w:t>;</w:t>
      </w:r>
    </w:p>
    <w:p w14:paraId="017669DC" w14:textId="77777777" w:rsidR="000A4718" w:rsidRDefault="000A4718" w:rsidP="000A4718">
      <w:pPr>
        <w:jc w:val="both"/>
        <w:rPr>
          <w:noProof/>
        </w:rPr>
      </w:pPr>
      <w:r>
        <w:rPr>
          <w:noProof/>
        </w:rPr>
        <w:t>@Deprecated</w:t>
      </w:r>
    </w:p>
    <w:p w14:paraId="36C7C3BC" w14:textId="77777777" w:rsidR="000A4718" w:rsidRDefault="000A4718" w:rsidP="000A4718">
      <w:pPr>
        <w:jc w:val="both"/>
        <w:rPr>
          <w:noProof/>
        </w:rPr>
      </w:pPr>
      <w:r>
        <w:rPr>
          <w:noProof/>
        </w:rPr>
        <w:t xml:space="preserve">public class </w:t>
      </w:r>
      <w:r>
        <w:rPr>
          <w:b/>
          <w:noProof/>
        </w:rPr>
        <w:t>WorkManagerTaskExecutor</w:t>
      </w:r>
      <w:r>
        <w:rPr>
          <w:noProof/>
        </w:rPr>
        <w:t xml:space="preserve"> extends JndiLocatorSupport implements AsyncListenableTaskExecutor, SchedulingTaskExecutor, WorkManager, InitializingBean   </w:t>
      </w:r>
    </w:p>
    <w:p w14:paraId="28ACE096" w14:textId="77777777" w:rsidR="000A4718" w:rsidRDefault="000A4718" w:rsidP="000A4718">
      <w:pPr>
        <w:ind w:left="1152"/>
        <w:jc w:val="both"/>
        <w:rPr>
          <w:noProof/>
        </w:rPr>
      </w:pPr>
      <w:r>
        <w:rPr>
          <w:rFonts w:hint="eastAsia"/>
          <w:noProof/>
        </w:rPr>
        <w:t>这个实现使用</w:t>
      </w:r>
      <w:r>
        <w:rPr>
          <w:color w:val="auto"/>
          <w:shd w:val="clear" w:color="auto" w:fill="FFFFFF"/>
        </w:rPr>
        <w:t>CommonJ</w:t>
      </w:r>
      <w:r>
        <w:rPr>
          <w:noProof/>
        </w:rPr>
        <w:t xml:space="preserve"> WorkManager</w:t>
      </w:r>
      <w:r>
        <w:rPr>
          <w:noProof/>
        </w:rPr>
        <w:t>作为它的支持服务提供者，它是在</w:t>
      </w:r>
      <w:r>
        <w:rPr>
          <w:noProof/>
        </w:rPr>
        <w:t>Spring</w:t>
      </w:r>
      <w:r>
        <w:rPr>
          <w:noProof/>
        </w:rPr>
        <w:t>应用程序上下文中设置基于</w:t>
      </w:r>
      <w:r>
        <w:rPr>
          <w:noProof/>
        </w:rPr>
        <w:t>CommonJ</w:t>
      </w:r>
      <w:r>
        <w:rPr>
          <w:noProof/>
        </w:rPr>
        <w:t>的</w:t>
      </w:r>
      <w:r>
        <w:rPr>
          <w:noProof/>
        </w:rPr>
        <w:t>WebLogic/WebSphere</w:t>
      </w:r>
      <w:r>
        <w:rPr>
          <w:noProof/>
        </w:rPr>
        <w:t>线程池集成的中心便利类。</w:t>
      </w:r>
    </w:p>
    <w:p w14:paraId="0B309EE8" w14:textId="77777777" w:rsidR="000A4718" w:rsidRDefault="000A4718" w:rsidP="000A4718">
      <w:pPr>
        <w:pStyle w:val="Heading3"/>
      </w:pPr>
      <w:bookmarkStart w:id="138" w:name="_Toc126363586"/>
      <w:r>
        <w:t xml:space="preserve">concurrent </w:t>
      </w:r>
    </w:p>
    <w:p w14:paraId="634CD789" w14:textId="77777777" w:rsidR="000A4718" w:rsidRDefault="000A4718" w:rsidP="000A4718">
      <w:pPr>
        <w:pStyle w:val="Heading8"/>
        <w:rPr>
          <w:noProof/>
        </w:rPr>
      </w:pPr>
      <w:r>
        <w:rPr>
          <w:noProof/>
        </w:rPr>
        <w:t>DefaultManagedTaskExecutor</w:t>
      </w:r>
    </w:p>
    <w:bookmarkEnd w:id="138"/>
    <w:p w14:paraId="15F597E3" w14:textId="77777777" w:rsidR="000A4718" w:rsidRDefault="000A4718" w:rsidP="000A4718">
      <w:pPr>
        <w:jc w:val="both"/>
        <w:rPr>
          <w:noProof/>
        </w:rPr>
      </w:pPr>
      <w:r>
        <w:rPr>
          <w:noProof/>
        </w:rPr>
        <w:t>package org.springframework.</w:t>
      </w:r>
      <w:r>
        <w:rPr>
          <w:rStyle w:val="aa"/>
        </w:rPr>
        <w:t>scheduling</w:t>
      </w:r>
      <w:r>
        <w:rPr>
          <w:noProof/>
        </w:rPr>
        <w:t>.</w:t>
      </w:r>
      <w:r>
        <w:rPr>
          <w:rStyle w:val="aa"/>
        </w:rPr>
        <w:t>concurrent</w:t>
      </w:r>
      <w:r>
        <w:rPr>
          <w:noProof/>
        </w:rPr>
        <w:t>;</w:t>
      </w:r>
    </w:p>
    <w:p w14:paraId="09D08F46" w14:textId="77777777" w:rsidR="000A4718" w:rsidRDefault="000A4718" w:rsidP="000A4718">
      <w:pPr>
        <w:jc w:val="both"/>
        <w:rPr>
          <w:noProof/>
        </w:rPr>
      </w:pPr>
      <w:r>
        <w:rPr>
          <w:noProof/>
        </w:rPr>
        <w:t xml:space="preserve">public class </w:t>
      </w:r>
      <w:r>
        <w:rPr>
          <w:b/>
          <w:noProof/>
        </w:rPr>
        <w:t>DefaultManagedTaskExecutor</w:t>
      </w:r>
      <w:r>
        <w:rPr>
          <w:noProof/>
        </w:rPr>
        <w:t xml:space="preserve"> extends ConcurrentTaskExecutor implements InitializingBean   </w:t>
      </w:r>
      <w:r>
        <w:rPr>
          <w:noProof/>
        </w:rPr>
        <w:t>此实现在</w:t>
      </w:r>
      <w:r>
        <w:rPr>
          <w:noProof/>
        </w:rPr>
        <w:t>JSR-236</w:t>
      </w:r>
      <w:r>
        <w:rPr>
          <w:noProof/>
        </w:rPr>
        <w:t>兼容的运行时环境</w:t>
      </w:r>
      <w:r>
        <w:rPr>
          <w:noProof/>
        </w:rPr>
        <w:t>(</w:t>
      </w:r>
      <w:r>
        <w:rPr>
          <w:noProof/>
        </w:rPr>
        <w:t>如</w:t>
      </w:r>
      <w:r>
        <w:rPr>
          <w:noProof/>
        </w:rPr>
        <w:t>Java EE 7+</w:t>
      </w:r>
      <w:r>
        <w:rPr>
          <w:noProof/>
        </w:rPr>
        <w:t>应用服务器</w:t>
      </w:r>
      <w:r>
        <w:rPr>
          <w:noProof/>
        </w:rPr>
        <w:t>)</w:t>
      </w:r>
      <w:r>
        <w:rPr>
          <w:noProof/>
        </w:rPr>
        <w:t>中使用</w:t>
      </w:r>
      <w:r>
        <w:rPr>
          <w:noProof/>
        </w:rPr>
        <w:t>jndi</w:t>
      </w:r>
      <w:r>
        <w:rPr>
          <w:noProof/>
        </w:rPr>
        <w:t>获得的</w:t>
      </w:r>
      <w:r>
        <w:rPr>
          <w:noProof/>
        </w:rPr>
        <w:t>ManagedExecutorService</w:t>
      </w:r>
      <w:r>
        <w:rPr>
          <w:noProof/>
        </w:rPr>
        <w:t>，以取代</w:t>
      </w:r>
      <w:r>
        <w:rPr>
          <w:noProof/>
        </w:rPr>
        <w:t>CommonJ WorkManager</w:t>
      </w:r>
      <w:r>
        <w:rPr>
          <w:noProof/>
        </w:rPr>
        <w:t>。</w:t>
      </w:r>
    </w:p>
    <w:p w14:paraId="21151F90" w14:textId="77777777" w:rsidR="000A4718" w:rsidRDefault="000A4718" w:rsidP="000A4718">
      <w:pPr>
        <w:pStyle w:val="Heading8"/>
        <w:rPr>
          <w:noProof/>
        </w:rPr>
      </w:pPr>
      <w:bookmarkStart w:id="139" w:name="_Toc126363587"/>
      <w:r>
        <w:rPr>
          <w:noProof/>
        </w:rPr>
        <w:t>ThreadPoolTaskExecutor</w:t>
      </w:r>
    </w:p>
    <w:bookmarkEnd w:id="139"/>
    <w:p w14:paraId="42689474" w14:textId="77777777" w:rsidR="000A4718" w:rsidRDefault="000A4718" w:rsidP="000A4718">
      <w:pPr>
        <w:jc w:val="both"/>
        <w:rPr>
          <w:noProof/>
        </w:rPr>
      </w:pPr>
      <w:r>
        <w:rPr>
          <w:noProof/>
        </w:rPr>
        <w:t>package org.springframework.</w:t>
      </w:r>
      <w:r>
        <w:rPr>
          <w:rStyle w:val="aa"/>
        </w:rPr>
        <w:t>scheduling</w:t>
      </w:r>
      <w:r>
        <w:rPr>
          <w:noProof/>
        </w:rPr>
        <w:t>.</w:t>
      </w:r>
      <w:r>
        <w:rPr>
          <w:rStyle w:val="aa"/>
        </w:rPr>
        <w:t>concurrent;</w:t>
      </w:r>
    </w:p>
    <w:p w14:paraId="2237D69B" w14:textId="77777777" w:rsidR="00797EF6" w:rsidRDefault="000A4718" w:rsidP="000A4718">
      <w:pPr>
        <w:jc w:val="both"/>
        <w:rPr>
          <w:noProof/>
        </w:rPr>
      </w:pPr>
      <w:r>
        <w:rPr>
          <w:noProof/>
        </w:rPr>
        <w:t xml:space="preserve">public class </w:t>
      </w:r>
      <w:r>
        <w:rPr>
          <w:b/>
          <w:noProof/>
        </w:rPr>
        <w:t>ThreadPoolTaskExecutor</w:t>
      </w:r>
      <w:r>
        <w:rPr>
          <w:noProof/>
        </w:rPr>
        <w:t xml:space="preserve"> extends ExecutorConfigurationSupport implements AsyncListenableTaskExecutor, SchedulingTaskExecutor   </w:t>
      </w:r>
    </w:p>
    <w:p w14:paraId="27BCCD21" w14:textId="77777777" w:rsidR="00797EF6" w:rsidRDefault="00797EF6" w:rsidP="00797EF6">
      <w:pPr>
        <w:ind w:left="432"/>
        <w:jc w:val="both"/>
        <w:rPr>
          <w:noProof/>
        </w:rPr>
      </w:pPr>
      <w:r w:rsidRPr="00797EF6">
        <w:rPr>
          <w:noProof/>
        </w:rPr>
        <w:t xml:space="preserve">ThreadPoolTaskExecutor is a Spring class used to manage a pool of threads for executing tasks asynchronously. </w:t>
      </w:r>
    </w:p>
    <w:p w14:paraId="1106A3FB" w14:textId="70BD01C9" w:rsidR="00797EF6" w:rsidRDefault="00797EF6" w:rsidP="00797EF6">
      <w:pPr>
        <w:ind w:left="432"/>
        <w:jc w:val="both"/>
        <w:rPr>
          <w:noProof/>
        </w:rPr>
      </w:pPr>
      <w:r w:rsidRPr="00797EF6">
        <w:rPr>
          <w:noProof/>
        </w:rPr>
        <w:t xml:space="preserve">It's a powerful way to handle concurrent tasks in a Spring application. </w:t>
      </w:r>
    </w:p>
    <w:p w14:paraId="6BC8CE1A" w14:textId="77777777" w:rsidR="008A45E8" w:rsidRDefault="008A45E8" w:rsidP="00797EF6">
      <w:pPr>
        <w:ind w:left="432"/>
        <w:jc w:val="both"/>
        <w:rPr>
          <w:noProof/>
        </w:rPr>
      </w:pPr>
    </w:p>
    <w:p w14:paraId="00945445" w14:textId="6756265D" w:rsidR="008A45E8" w:rsidRDefault="008A45E8" w:rsidP="00797EF6">
      <w:pPr>
        <w:ind w:left="432"/>
        <w:jc w:val="both"/>
        <w:rPr>
          <w:noProof/>
        </w:rPr>
      </w:pPr>
      <w:r>
        <w:rPr>
          <w:rFonts w:hint="eastAsia"/>
          <w:noProof/>
        </w:rPr>
        <w:t xml:space="preserve">See: </w:t>
      </w:r>
      <w:r>
        <w:rPr>
          <w:noProof/>
        </w:rPr>
        <w:t>java.util.concurrent.ThreadPoolExecutor</w:t>
      </w:r>
    </w:p>
    <w:p w14:paraId="3892035F" w14:textId="6919DEBF" w:rsidR="000A4718" w:rsidRDefault="009E497F" w:rsidP="009E497F">
      <w:pPr>
        <w:ind w:left="432"/>
        <w:jc w:val="both"/>
        <w:rPr>
          <w:noProof/>
        </w:rPr>
      </w:pPr>
      <w:r w:rsidRPr="009E497F">
        <w:rPr>
          <w:noProof/>
        </w:rPr>
        <w:t>TaskRejectedException</w:t>
      </w:r>
      <w:r>
        <w:rPr>
          <w:rFonts w:hint="eastAsia"/>
          <w:noProof/>
        </w:rPr>
        <w:t>:</w:t>
      </w:r>
    </w:p>
    <w:p w14:paraId="68A85F6E" w14:textId="77777777" w:rsidR="009E497F" w:rsidRDefault="009E497F" w:rsidP="009E497F">
      <w:pPr>
        <w:ind w:left="648"/>
        <w:jc w:val="both"/>
        <w:rPr>
          <w:noProof/>
        </w:rPr>
      </w:pPr>
      <w:r w:rsidRPr="009E497F">
        <w:rPr>
          <w:noProof/>
        </w:rPr>
        <w:t xml:space="preserve">Servlet.service() for servlet [dispatcherServlet] in context with path [] threw exception </w:t>
      </w:r>
    </w:p>
    <w:p w14:paraId="2D3F65B2" w14:textId="77777777" w:rsidR="009E497F" w:rsidRDefault="009E497F" w:rsidP="009E497F">
      <w:pPr>
        <w:ind w:left="648"/>
        <w:jc w:val="both"/>
        <w:rPr>
          <w:noProof/>
        </w:rPr>
      </w:pPr>
      <w:r w:rsidRPr="009E497F">
        <w:rPr>
          <w:noProof/>
        </w:rPr>
        <w:t xml:space="preserve">[Request processing failed: org.springframework.core.task.TaskRejectedException: </w:t>
      </w:r>
    </w:p>
    <w:p w14:paraId="790C8D4E" w14:textId="77777777" w:rsidR="009E497F" w:rsidRDefault="009E497F" w:rsidP="009E497F">
      <w:pPr>
        <w:ind w:left="648"/>
        <w:jc w:val="both"/>
        <w:rPr>
          <w:noProof/>
        </w:rPr>
      </w:pPr>
      <w:r w:rsidRPr="009E497F">
        <w:rPr>
          <w:noProof/>
        </w:rPr>
        <w:t>Executor [</w:t>
      </w:r>
    </w:p>
    <w:p w14:paraId="1B4A91A1" w14:textId="77777777" w:rsidR="009E497F" w:rsidRDefault="009E497F" w:rsidP="009E497F">
      <w:pPr>
        <w:ind w:left="864"/>
        <w:jc w:val="both"/>
        <w:rPr>
          <w:noProof/>
        </w:rPr>
      </w:pPr>
      <w:r w:rsidRPr="009E497F">
        <w:rPr>
          <w:noProof/>
        </w:rPr>
        <w:t>java.util.concurrent.ThreadPoolExecutor@804443e[Running, pool size = 2, active threads = 2, queued tasks = 10, completed tasks = 0]</w:t>
      </w:r>
    </w:p>
    <w:p w14:paraId="5BD2E744" w14:textId="7195CF9C" w:rsidR="009E497F" w:rsidRDefault="009E497F" w:rsidP="009E497F">
      <w:pPr>
        <w:ind w:left="648"/>
        <w:jc w:val="both"/>
        <w:rPr>
          <w:noProof/>
        </w:rPr>
      </w:pPr>
      <w:r w:rsidRPr="009E497F">
        <w:rPr>
          <w:noProof/>
        </w:rPr>
        <w:t>] did not accept task: java.util.concurrent.CompletableFuture$AsyncSupply@7264ef72] with root cause</w:t>
      </w:r>
    </w:p>
    <w:p w14:paraId="0940A373" w14:textId="77777777" w:rsidR="009E497F" w:rsidRDefault="009E497F" w:rsidP="000A4718">
      <w:pPr>
        <w:jc w:val="both"/>
        <w:rPr>
          <w:noProof/>
        </w:rPr>
      </w:pPr>
    </w:p>
    <w:p w14:paraId="54982BB4" w14:textId="77777777" w:rsidR="000A4718" w:rsidRDefault="000A4718" w:rsidP="000A4718">
      <w:pPr>
        <w:jc w:val="both"/>
        <w:rPr>
          <w:noProof/>
        </w:rPr>
      </w:pPr>
      <w:r>
        <w:rPr>
          <w:noProof/>
        </w:rPr>
        <w:t xml:space="preserve">public void </w:t>
      </w:r>
      <w:r w:rsidRPr="00714EAB">
        <w:rPr>
          <w:rStyle w:val="a0"/>
          <w:color w:val="00B0F0"/>
        </w:rPr>
        <w:t>setCorePoolSize</w:t>
      </w:r>
      <w:r>
        <w:rPr>
          <w:noProof/>
        </w:rPr>
        <w:t>(int corePoolSize)</w:t>
      </w:r>
    </w:p>
    <w:p w14:paraId="6CD16A36" w14:textId="77777777" w:rsidR="000A4718" w:rsidRDefault="000A4718" w:rsidP="000A4718">
      <w:pPr>
        <w:jc w:val="both"/>
        <w:rPr>
          <w:noProof/>
        </w:rPr>
      </w:pPr>
      <w:r>
        <w:rPr>
          <w:noProof/>
        </w:rPr>
        <w:t xml:space="preserve">public void </w:t>
      </w:r>
      <w:r w:rsidRPr="00714EAB">
        <w:rPr>
          <w:rStyle w:val="a0"/>
          <w:color w:val="00B0F0"/>
        </w:rPr>
        <w:t>setMaxPoolSize</w:t>
      </w:r>
      <w:r>
        <w:rPr>
          <w:noProof/>
        </w:rPr>
        <w:t>(int maxPoolSize)</w:t>
      </w:r>
    </w:p>
    <w:p w14:paraId="238F0DB1" w14:textId="77777777" w:rsidR="00853AD9" w:rsidRDefault="000A4718" w:rsidP="000A4718">
      <w:pPr>
        <w:jc w:val="both"/>
        <w:rPr>
          <w:noProof/>
        </w:rPr>
      </w:pPr>
      <w:r>
        <w:rPr>
          <w:noProof/>
        </w:rPr>
        <w:t xml:space="preserve">public void </w:t>
      </w:r>
      <w:r w:rsidRPr="00714EAB">
        <w:rPr>
          <w:color w:val="00B0F0"/>
        </w:rPr>
        <w:t>setThreadNamePrefix</w:t>
      </w:r>
      <w:r>
        <w:rPr>
          <w:noProof/>
        </w:rPr>
        <w:t xml:space="preserve">(@Nullable String threadNamePrefix)          </w:t>
      </w:r>
    </w:p>
    <w:p w14:paraId="38E480F2" w14:textId="61E1F559" w:rsidR="000A4718" w:rsidRDefault="000A4718" w:rsidP="000A4718">
      <w:pPr>
        <w:jc w:val="both"/>
        <w:rPr>
          <w:noProof/>
        </w:rPr>
      </w:pPr>
      <w:r>
        <w:rPr>
          <w:noProof/>
        </w:rPr>
        <w:t xml:space="preserve">                                     </w:t>
      </w:r>
    </w:p>
    <w:p w14:paraId="70B9C4F4" w14:textId="77777777" w:rsidR="00D0361B" w:rsidRDefault="000A4718" w:rsidP="000A4718">
      <w:pPr>
        <w:jc w:val="both"/>
        <w:rPr>
          <w:noProof/>
        </w:rPr>
      </w:pPr>
      <w:r>
        <w:rPr>
          <w:noProof/>
        </w:rPr>
        <w:t xml:space="preserve">public void </w:t>
      </w:r>
      <w:r w:rsidRPr="00714EAB">
        <w:rPr>
          <w:noProof/>
          <w:color w:val="00B0F0"/>
        </w:rPr>
        <w:t>setWaitForTasksToCompleteOnShutdown</w:t>
      </w:r>
      <w:r>
        <w:rPr>
          <w:noProof/>
        </w:rPr>
        <w:t xml:space="preserve">(boolean waitForJobsToCompleteOnShutdown)       </w:t>
      </w:r>
    </w:p>
    <w:p w14:paraId="26442E15" w14:textId="00163300" w:rsidR="00D0361B" w:rsidRDefault="00D0361B" w:rsidP="00D0361B">
      <w:pPr>
        <w:ind w:left="432"/>
        <w:jc w:val="both"/>
        <w:rPr>
          <w:noProof/>
        </w:rPr>
      </w:pPr>
      <w:r>
        <w:rPr>
          <w:rFonts w:hint="eastAsia"/>
          <w:noProof/>
        </w:rPr>
        <w:t>C</w:t>
      </w:r>
      <w:r w:rsidRPr="00D0361B">
        <w:rPr>
          <w:noProof/>
        </w:rPr>
        <w:t xml:space="preserve">ontrol how the executor behaves during shutdown. </w:t>
      </w:r>
    </w:p>
    <w:p w14:paraId="67AEF7FE" w14:textId="77558109" w:rsidR="00D0361B" w:rsidRDefault="00D0361B" w:rsidP="00D0361B">
      <w:pPr>
        <w:ind w:left="432"/>
        <w:jc w:val="both"/>
        <w:rPr>
          <w:noProof/>
        </w:rPr>
      </w:pPr>
      <w:r w:rsidRPr="00D0361B">
        <w:rPr>
          <w:noProof/>
        </w:rPr>
        <w:t>By default, this is set to false, meaning the executor will not wait for tasks to complete before shutting down.</w:t>
      </w:r>
    </w:p>
    <w:p w14:paraId="0B44E983" w14:textId="77777777" w:rsidR="00944881" w:rsidRDefault="000A4718" w:rsidP="000A4718">
      <w:pPr>
        <w:jc w:val="both"/>
        <w:rPr>
          <w:noProof/>
        </w:rPr>
      </w:pPr>
      <w:r>
        <w:rPr>
          <w:noProof/>
        </w:rPr>
        <w:t xml:space="preserve">public void </w:t>
      </w:r>
      <w:r w:rsidRPr="00714EAB">
        <w:rPr>
          <w:color w:val="00B0F0"/>
        </w:rPr>
        <w:t>setAwaitTerminationSeconds</w:t>
      </w:r>
      <w:r>
        <w:rPr>
          <w:noProof/>
        </w:rPr>
        <w:t xml:space="preserve">(int awaitTerminationSeconds)                                          </w:t>
      </w:r>
    </w:p>
    <w:p w14:paraId="785A9EC9" w14:textId="77777777" w:rsidR="00944881" w:rsidRDefault="00944881" w:rsidP="00944881">
      <w:pPr>
        <w:ind w:left="432"/>
        <w:jc w:val="both"/>
        <w:rPr>
          <w:noProof/>
        </w:rPr>
      </w:pPr>
      <w:r>
        <w:rPr>
          <w:rFonts w:hint="eastAsia"/>
          <w:noProof/>
        </w:rPr>
        <w:t>S</w:t>
      </w:r>
      <w:r w:rsidRPr="00944881">
        <w:rPr>
          <w:noProof/>
        </w:rPr>
        <w:t xml:space="preserve">pecifies the amount of time, in seconds, that the executor will wait for tasks </w:t>
      </w:r>
      <w:r w:rsidRPr="00944881">
        <w:rPr>
          <w:noProof/>
          <w:color w:val="C45911" w:themeColor="accent2" w:themeShade="BF"/>
        </w:rPr>
        <w:t xml:space="preserve">to complete after the shutdown process </w:t>
      </w:r>
      <w:r w:rsidRPr="00944881">
        <w:rPr>
          <w:noProof/>
        </w:rPr>
        <w:t xml:space="preserve">has been initiated. </w:t>
      </w:r>
    </w:p>
    <w:p w14:paraId="53E24075" w14:textId="26CF436E" w:rsidR="00944881" w:rsidRDefault="00944881" w:rsidP="00944881">
      <w:pPr>
        <w:ind w:left="432"/>
        <w:jc w:val="both"/>
        <w:rPr>
          <w:noProof/>
        </w:rPr>
      </w:pPr>
      <w:r w:rsidRPr="00944881">
        <w:rPr>
          <w:noProof/>
        </w:rPr>
        <w:t>This method works in conjunction with setWaitForTasksToCompleteOnShutdown to control the shutdown behavior of the thread pool.</w:t>
      </w:r>
    </w:p>
    <w:p w14:paraId="2140E8EE" w14:textId="272E0D8F" w:rsidR="000A4718" w:rsidRDefault="000A4718" w:rsidP="000A4718">
      <w:pPr>
        <w:jc w:val="both"/>
        <w:rPr>
          <w:noProof/>
        </w:rPr>
      </w:pPr>
      <w:r>
        <w:rPr>
          <w:noProof/>
        </w:rPr>
        <w:t xml:space="preserve">        </w:t>
      </w:r>
    </w:p>
    <w:p w14:paraId="0DB3482E" w14:textId="77777777" w:rsidR="008A5642" w:rsidRDefault="000A4718" w:rsidP="000A4718">
      <w:pPr>
        <w:jc w:val="both"/>
        <w:rPr>
          <w:noProof/>
        </w:rPr>
      </w:pPr>
      <w:r>
        <w:rPr>
          <w:noProof/>
        </w:rPr>
        <w:t xml:space="preserve">public void </w:t>
      </w:r>
      <w:r w:rsidRPr="00714EAB">
        <w:rPr>
          <w:rStyle w:val="a0"/>
          <w:color w:val="00B0F0"/>
        </w:rPr>
        <w:t>setTaskDecorator</w:t>
      </w:r>
      <w:r>
        <w:rPr>
          <w:noProof/>
        </w:rPr>
        <w:t xml:space="preserve">(TaskDecorator taskDecorator)       </w:t>
      </w:r>
    </w:p>
    <w:p w14:paraId="5B40121E" w14:textId="77777777" w:rsidR="008A5642" w:rsidRDefault="008A5642" w:rsidP="008A5642">
      <w:pPr>
        <w:ind w:left="432"/>
        <w:jc w:val="both"/>
        <w:rPr>
          <w:noProof/>
        </w:rPr>
      </w:pPr>
      <w:r>
        <w:rPr>
          <w:rFonts w:hint="eastAsia"/>
          <w:noProof/>
        </w:rPr>
        <w:t>A</w:t>
      </w:r>
      <w:r w:rsidRPr="008A5642">
        <w:rPr>
          <w:noProof/>
        </w:rPr>
        <w:t xml:space="preserve">llows you to customize the tasks that are executed by the thread pool. </w:t>
      </w:r>
    </w:p>
    <w:p w14:paraId="63C52257" w14:textId="77777777" w:rsidR="008A5642" w:rsidRDefault="008A5642" w:rsidP="008A5642">
      <w:pPr>
        <w:ind w:left="432"/>
        <w:jc w:val="both"/>
        <w:rPr>
          <w:noProof/>
        </w:rPr>
      </w:pPr>
      <w:r w:rsidRPr="008A5642">
        <w:rPr>
          <w:noProof/>
        </w:rPr>
        <w:t xml:space="preserve">By using a TaskDecorator, you can modify or wrap tasks before they are executed by the threads in the pool. </w:t>
      </w:r>
    </w:p>
    <w:p w14:paraId="30433C63" w14:textId="4403E06A" w:rsidR="008A5642" w:rsidRDefault="008A5642" w:rsidP="008A5642">
      <w:pPr>
        <w:ind w:left="432"/>
        <w:jc w:val="both"/>
        <w:rPr>
          <w:noProof/>
        </w:rPr>
      </w:pPr>
      <w:r w:rsidRPr="008A5642">
        <w:rPr>
          <w:noProof/>
        </w:rPr>
        <w:t>This can be useful for adding additional behavior, such as logging, setting context information, or modifying the task execution environment.</w:t>
      </w:r>
    </w:p>
    <w:p w14:paraId="0AED9B02" w14:textId="77777777" w:rsidR="008A5642" w:rsidRDefault="008A5642" w:rsidP="008A5642">
      <w:pPr>
        <w:ind w:left="432"/>
        <w:jc w:val="both"/>
        <w:rPr>
          <w:noProof/>
        </w:rPr>
      </w:pPr>
    </w:p>
    <w:p w14:paraId="2EE63517" w14:textId="5DEAF466" w:rsidR="007728E5" w:rsidRDefault="007728E5" w:rsidP="008A5642">
      <w:pPr>
        <w:ind w:left="432"/>
        <w:jc w:val="both"/>
        <w:rPr>
          <w:noProof/>
        </w:rPr>
      </w:pPr>
      <w:r>
        <w:rPr>
          <w:rFonts w:hint="eastAsia"/>
          <w:noProof/>
        </w:rPr>
        <w:t>T</w:t>
      </w:r>
      <w:r w:rsidRPr="007728E5">
        <w:rPr>
          <w:noProof/>
        </w:rPr>
        <w:t xml:space="preserve">he request context and related data (like security context, request attributes, etc.) </w:t>
      </w:r>
      <w:r w:rsidRPr="007728E5">
        <w:rPr>
          <w:noProof/>
          <w:color w:val="C45911" w:themeColor="accent2" w:themeShade="BF"/>
        </w:rPr>
        <w:t>are not automatically propagated to asynchronous threads</w:t>
      </w:r>
      <w:r w:rsidRPr="007728E5">
        <w:rPr>
          <w:noProof/>
        </w:rPr>
        <w:t>.</w:t>
      </w:r>
    </w:p>
    <w:p w14:paraId="63B1B299" w14:textId="1FF95D1A" w:rsidR="007728E5" w:rsidRDefault="007728E5" w:rsidP="008A5642">
      <w:pPr>
        <w:ind w:left="432"/>
        <w:jc w:val="both"/>
        <w:rPr>
          <w:noProof/>
        </w:rPr>
      </w:pPr>
      <w:r w:rsidRPr="007728E5">
        <w:rPr>
          <w:noProof/>
        </w:rPr>
        <w:t>Solutions and Techniques for Context Propagation</w:t>
      </w:r>
    </w:p>
    <w:p w14:paraId="44DB2443" w14:textId="23A31DF5" w:rsidR="007728E5" w:rsidRDefault="007728E5" w:rsidP="007728E5">
      <w:pPr>
        <w:ind w:left="432"/>
        <w:jc w:val="both"/>
        <w:rPr>
          <w:noProof/>
        </w:rPr>
      </w:pPr>
      <w:r>
        <w:rPr>
          <w:noProof/>
        </w:rPr>
        <w:t>Manually Pass Context Information:</w:t>
      </w:r>
    </w:p>
    <w:p w14:paraId="61C1685F" w14:textId="77777777" w:rsidR="007728E5" w:rsidRDefault="007728E5" w:rsidP="007728E5">
      <w:pPr>
        <w:ind w:left="864"/>
        <w:jc w:val="both"/>
        <w:rPr>
          <w:noProof/>
        </w:rPr>
      </w:pPr>
      <w:r>
        <w:rPr>
          <w:noProof/>
        </w:rPr>
        <w:t xml:space="preserve">If you need specific information (like user credentials or request attributes) in the asynchronous thread, you can manually pass it as part of the task execution. </w:t>
      </w:r>
    </w:p>
    <w:p w14:paraId="260AE500" w14:textId="43C117F8" w:rsidR="007728E5" w:rsidRDefault="007728E5" w:rsidP="007728E5">
      <w:pPr>
        <w:ind w:left="864"/>
        <w:jc w:val="both"/>
        <w:rPr>
          <w:noProof/>
        </w:rPr>
      </w:pPr>
      <w:r>
        <w:rPr>
          <w:noProof/>
        </w:rPr>
        <w:t>This means you would need to capture and pass the necessary data explicitly.</w:t>
      </w:r>
    </w:p>
    <w:p w14:paraId="17937AFC" w14:textId="63AB47D1" w:rsidR="007728E5" w:rsidRDefault="007728E5" w:rsidP="007728E5">
      <w:pPr>
        <w:ind w:left="432"/>
        <w:jc w:val="both"/>
        <w:rPr>
          <w:noProof/>
        </w:rPr>
      </w:pPr>
      <w:r>
        <w:rPr>
          <w:noProof/>
        </w:rPr>
        <w:t>Use @Async with AsyncContext:</w:t>
      </w:r>
    </w:p>
    <w:p w14:paraId="6B172E68" w14:textId="77777777" w:rsidR="007728E5" w:rsidRDefault="007728E5" w:rsidP="007728E5">
      <w:pPr>
        <w:ind w:left="864"/>
        <w:jc w:val="both"/>
        <w:rPr>
          <w:noProof/>
        </w:rPr>
      </w:pPr>
      <w:r>
        <w:rPr>
          <w:noProof/>
        </w:rPr>
        <w:t xml:space="preserve">In Spring, if you use @Async to run methods asynchronously, you can manually set and propagate context information. </w:t>
      </w:r>
    </w:p>
    <w:p w14:paraId="569060F7" w14:textId="14BB28C1" w:rsidR="007728E5" w:rsidRDefault="007728E5" w:rsidP="007728E5">
      <w:pPr>
        <w:ind w:left="864"/>
        <w:jc w:val="both"/>
        <w:rPr>
          <w:noProof/>
        </w:rPr>
      </w:pPr>
      <w:r>
        <w:rPr>
          <w:noProof/>
        </w:rPr>
        <w:t>For instance, you can use a custom TaskDecorator to manage the context propagation.</w:t>
      </w:r>
    </w:p>
    <w:p w14:paraId="3D418E99" w14:textId="77777777" w:rsidR="0094316A" w:rsidRPr="0094316A" w:rsidRDefault="0094316A" w:rsidP="0094316A"/>
    <w:p w14:paraId="1D5A84D5" w14:textId="45B148C5" w:rsidR="0094316A" w:rsidRDefault="0094316A" w:rsidP="0094316A">
      <w:pPr>
        <w:pStyle w:val="Heading9"/>
        <w:rPr>
          <w:noProof/>
        </w:rPr>
      </w:pPr>
      <w:r>
        <w:rPr>
          <w:rFonts w:hint="eastAsia"/>
          <w:noProof/>
        </w:rPr>
        <w:t>Override</w:t>
      </w:r>
    </w:p>
    <w:p w14:paraId="13531F04" w14:textId="77777777" w:rsidR="0094316A" w:rsidRDefault="0094316A" w:rsidP="0094316A">
      <w:pPr>
        <w:jc w:val="both"/>
        <w:rPr>
          <w:noProof/>
        </w:rPr>
      </w:pPr>
      <w:r w:rsidRPr="00853AD9">
        <w:rPr>
          <w:noProof/>
        </w:rPr>
        <w:t xml:space="preserve">public void </w:t>
      </w:r>
      <w:r w:rsidRPr="00853AD9">
        <w:rPr>
          <w:noProof/>
          <w:color w:val="00B0F0"/>
        </w:rPr>
        <w:t>setRejectedExecutionHandler</w:t>
      </w:r>
      <w:r w:rsidRPr="00853AD9">
        <w:rPr>
          <w:noProof/>
        </w:rPr>
        <w:t>(@Nullable RejectedExecutionHandler rejectedExecutionHandler)</w:t>
      </w:r>
      <w:r>
        <w:rPr>
          <w:noProof/>
        </w:rPr>
        <w:tab/>
      </w:r>
      <w:r>
        <w:rPr>
          <w:noProof/>
        </w:rPr>
        <w:tab/>
      </w:r>
      <w:r w:rsidRPr="001C38E8">
        <w:rPr>
          <w:noProof/>
        </w:rPr>
        <w:t>Set a custom rejection policy</w:t>
      </w:r>
    </w:p>
    <w:p w14:paraId="3AFBAEA9" w14:textId="77777777" w:rsidR="002A44CF" w:rsidRDefault="002A44CF" w:rsidP="002A44CF">
      <w:pPr>
        <w:pStyle w:val="Heading9"/>
        <w:rPr>
          <w:lang w:val="en-GB"/>
        </w:rPr>
      </w:pPr>
    </w:p>
    <w:p w14:paraId="15DB6EC4" w14:textId="6DC85F44" w:rsidR="002A44CF" w:rsidRDefault="002A44CF" w:rsidP="002A44CF">
      <w:pPr>
        <w:pStyle w:val="Heading9"/>
        <w:rPr>
          <w:lang w:val="en-GB"/>
        </w:rPr>
      </w:pPr>
      <w:r w:rsidRPr="002A44CF">
        <w:rPr>
          <w:lang w:val="en-GB"/>
        </w:rPr>
        <w:t>createQueue</w:t>
      </w:r>
    </w:p>
    <w:p w14:paraId="721C07F7" w14:textId="1B7941BB" w:rsidR="002A44CF" w:rsidRPr="002A44CF" w:rsidRDefault="002A44CF" w:rsidP="002A44CF">
      <w:pPr>
        <w:rPr>
          <w:rFonts w:ascii="Consolas" w:hAnsi="Consolas"/>
          <w:lang w:val="en-GB"/>
        </w:rPr>
      </w:pPr>
      <w:r w:rsidRPr="002A44CF">
        <w:rPr>
          <w:rFonts w:ascii="Consolas" w:hAnsi="Consolas"/>
          <w:lang w:val="en-GB"/>
        </w:rPr>
        <w:t xml:space="preserve">protected BlockingQueue&lt;Runnable&gt; </w:t>
      </w:r>
      <w:r w:rsidRPr="002A44CF">
        <w:rPr>
          <w:rFonts w:ascii="Consolas" w:hAnsi="Consolas"/>
          <w:color w:val="00B0F0"/>
          <w:lang w:val="en-GB"/>
        </w:rPr>
        <w:t>createQueue</w:t>
      </w:r>
      <w:r w:rsidRPr="002A44CF">
        <w:rPr>
          <w:rFonts w:ascii="Consolas" w:hAnsi="Consolas"/>
          <w:lang w:val="en-GB"/>
        </w:rPr>
        <w:t>(int queueCapacity) {</w:t>
      </w:r>
      <w:r w:rsidRPr="002A44CF">
        <w:rPr>
          <w:rFonts w:ascii="Consolas" w:hAnsi="Consolas"/>
          <w:lang w:val="en-GB"/>
        </w:rPr>
        <w:br/>
        <w:t xml:space="preserve">    if (queueCapacity &gt; 0) {</w:t>
      </w:r>
      <w:r w:rsidRPr="002A44CF">
        <w:rPr>
          <w:rFonts w:ascii="Consolas" w:hAnsi="Consolas"/>
          <w:lang w:val="en-GB"/>
        </w:rPr>
        <w:br/>
        <w:t xml:space="preserve">       return new LinkedBlockingQueue&lt;&gt;(queueCapacity);</w:t>
      </w:r>
      <w:r w:rsidRPr="002A44CF">
        <w:rPr>
          <w:rFonts w:ascii="Consolas" w:hAnsi="Consolas"/>
          <w:lang w:val="en-GB"/>
        </w:rPr>
        <w:br/>
        <w:t xml:space="preserve">    }</w:t>
      </w:r>
      <w:r w:rsidRPr="002A44CF">
        <w:rPr>
          <w:rFonts w:ascii="Consolas" w:hAnsi="Consolas"/>
          <w:lang w:val="en-GB"/>
        </w:rPr>
        <w:br/>
        <w:t xml:space="preserve">    else {</w:t>
      </w:r>
      <w:r w:rsidRPr="002A44CF">
        <w:rPr>
          <w:rFonts w:ascii="Consolas" w:hAnsi="Consolas"/>
          <w:lang w:val="en-GB"/>
        </w:rPr>
        <w:br/>
        <w:t xml:space="preserve">       return new SynchronousQueue&lt;&gt;();</w:t>
      </w:r>
      <w:r w:rsidRPr="002A44CF">
        <w:rPr>
          <w:rFonts w:ascii="Consolas" w:hAnsi="Consolas"/>
          <w:lang w:val="en-GB"/>
        </w:rPr>
        <w:br/>
        <w:t xml:space="preserve">    }</w:t>
      </w:r>
      <w:r w:rsidRPr="002A44CF">
        <w:rPr>
          <w:rFonts w:ascii="Consolas" w:hAnsi="Consolas"/>
          <w:lang w:val="en-GB"/>
        </w:rPr>
        <w:br/>
        <w:t>}</w:t>
      </w:r>
    </w:p>
    <w:p w14:paraId="15DCC09D" w14:textId="77777777" w:rsidR="00D52EB6" w:rsidRPr="00D52EB6" w:rsidRDefault="00D52EB6" w:rsidP="00D52EB6"/>
    <w:p w14:paraId="6AB2A6D9" w14:textId="7F7013BB" w:rsidR="000A4718" w:rsidRDefault="007728E5" w:rsidP="007728E5">
      <w:pPr>
        <w:pStyle w:val="Heading9"/>
        <w:rPr>
          <w:noProof/>
        </w:rPr>
      </w:pPr>
      <w:r>
        <w:rPr>
          <w:rFonts w:hint="eastAsia"/>
          <w:noProof/>
        </w:rPr>
        <w:t>Configuration</w:t>
      </w:r>
    </w:p>
    <w:p w14:paraId="62B7BD61" w14:textId="7A205994" w:rsidR="000A4718" w:rsidRDefault="000A4718" w:rsidP="000A4718">
      <w:pPr>
        <w:jc w:val="both"/>
        <w:rPr>
          <w:noProof/>
        </w:rPr>
      </w:pPr>
      <w:r>
        <w:rPr>
          <w:noProof/>
        </w:rPr>
        <w:t xml:space="preserve">spring.task.execution.pool.core-size=5                  </w:t>
      </w:r>
    </w:p>
    <w:p w14:paraId="3DE91751" w14:textId="65F869A3" w:rsidR="000A4718" w:rsidRDefault="000A4718" w:rsidP="000A4718">
      <w:pPr>
        <w:jc w:val="both"/>
        <w:rPr>
          <w:noProof/>
        </w:rPr>
      </w:pPr>
      <w:r>
        <w:rPr>
          <w:noProof/>
        </w:rPr>
        <w:t xml:space="preserve">spring.task.execution.pool.max-size=10                 </w:t>
      </w:r>
    </w:p>
    <w:p w14:paraId="3230598A" w14:textId="118B63B8" w:rsidR="000A4718" w:rsidRDefault="000A4718" w:rsidP="000A4718">
      <w:pPr>
        <w:jc w:val="both"/>
        <w:rPr>
          <w:noProof/>
        </w:rPr>
      </w:pPr>
      <w:r>
        <w:rPr>
          <w:noProof/>
        </w:rPr>
        <w:t xml:space="preserve">spring.task.execution.pool.queue-capacity=5          </w:t>
      </w:r>
    </w:p>
    <w:p w14:paraId="03E7D82E" w14:textId="0272A870" w:rsidR="000A4718" w:rsidRDefault="000A4718" w:rsidP="000A4718">
      <w:pPr>
        <w:jc w:val="both"/>
        <w:rPr>
          <w:noProof/>
        </w:rPr>
      </w:pPr>
      <w:r>
        <w:rPr>
          <w:noProof/>
        </w:rPr>
        <w:t xml:space="preserve">spring.task.execution.pool.keep-alive=60                  </w:t>
      </w:r>
    </w:p>
    <w:p w14:paraId="705D1667" w14:textId="33E7B0D3" w:rsidR="000A4718" w:rsidRDefault="000A4718" w:rsidP="000A4718">
      <w:pPr>
        <w:jc w:val="both"/>
        <w:rPr>
          <w:noProof/>
        </w:rPr>
      </w:pPr>
      <w:r>
        <w:rPr>
          <w:noProof/>
        </w:rPr>
        <w:t xml:space="preserve">spring.task.execution.thread-name-prefix=god-jiang-task-            </w:t>
      </w:r>
    </w:p>
    <w:p w14:paraId="2F621D0B" w14:textId="3E3EF61A" w:rsidR="0080531E" w:rsidRPr="0080531E" w:rsidRDefault="0080531E" w:rsidP="0080531E">
      <w:pPr>
        <w:pStyle w:val="Heading9"/>
        <w:rPr>
          <w:noProof/>
        </w:rPr>
      </w:pPr>
      <w:r w:rsidRPr="0080531E">
        <w:rPr>
          <w:noProof/>
        </w:rPr>
        <w:t>Custom TaskDecorator</w:t>
      </w:r>
    </w:p>
    <w:p w14:paraId="017C9148" w14:textId="77777777" w:rsidR="0080531E" w:rsidRPr="0080531E" w:rsidRDefault="0080531E" w:rsidP="0080531E">
      <w:pPr>
        <w:jc w:val="both"/>
        <w:rPr>
          <w:rFonts w:ascii="Consolas" w:hAnsi="Consolas"/>
          <w:noProof/>
        </w:rPr>
      </w:pPr>
      <w:r w:rsidRPr="0080531E">
        <w:rPr>
          <w:rFonts w:ascii="Consolas" w:hAnsi="Consolas"/>
          <w:noProof/>
        </w:rPr>
        <w:t>import org.springframework.scheduling.config.TaskDecorator;</w:t>
      </w:r>
    </w:p>
    <w:p w14:paraId="22DE3533" w14:textId="77777777" w:rsidR="0080531E" w:rsidRPr="0080531E" w:rsidRDefault="0080531E" w:rsidP="0080531E">
      <w:pPr>
        <w:jc w:val="both"/>
        <w:rPr>
          <w:rFonts w:ascii="Consolas" w:hAnsi="Consolas"/>
          <w:noProof/>
        </w:rPr>
      </w:pPr>
      <w:r w:rsidRPr="0080531E">
        <w:rPr>
          <w:rFonts w:ascii="Consolas" w:hAnsi="Consolas"/>
          <w:noProof/>
        </w:rPr>
        <w:t>import org.springframework.security.core.context.SecurityContext;</w:t>
      </w:r>
    </w:p>
    <w:p w14:paraId="41ABA84A" w14:textId="77777777" w:rsidR="0080531E" w:rsidRPr="0080531E" w:rsidRDefault="0080531E" w:rsidP="0080531E">
      <w:pPr>
        <w:jc w:val="both"/>
        <w:rPr>
          <w:rFonts w:ascii="Consolas" w:hAnsi="Consolas"/>
          <w:noProof/>
        </w:rPr>
      </w:pPr>
      <w:r w:rsidRPr="0080531E">
        <w:rPr>
          <w:rFonts w:ascii="Consolas" w:hAnsi="Consolas"/>
          <w:noProof/>
        </w:rPr>
        <w:t>import org.springframework.security.core.context.SecurityContextHolder;</w:t>
      </w:r>
    </w:p>
    <w:p w14:paraId="7163FE27" w14:textId="77777777" w:rsidR="0080531E" w:rsidRPr="0080531E" w:rsidRDefault="0080531E" w:rsidP="0080531E">
      <w:pPr>
        <w:jc w:val="both"/>
        <w:rPr>
          <w:rFonts w:ascii="Consolas" w:hAnsi="Consolas"/>
          <w:noProof/>
        </w:rPr>
      </w:pPr>
    </w:p>
    <w:p w14:paraId="241A0978" w14:textId="77777777" w:rsidR="0080531E" w:rsidRPr="0080531E" w:rsidRDefault="0080531E" w:rsidP="0080531E">
      <w:pPr>
        <w:jc w:val="both"/>
        <w:rPr>
          <w:rFonts w:ascii="Consolas" w:hAnsi="Consolas"/>
          <w:noProof/>
        </w:rPr>
      </w:pPr>
      <w:r w:rsidRPr="0080531E">
        <w:rPr>
          <w:rFonts w:ascii="Consolas" w:hAnsi="Consolas"/>
          <w:noProof/>
        </w:rPr>
        <w:t>public class SecurityContextTaskDecorator implements TaskDecorator {</w:t>
      </w:r>
    </w:p>
    <w:p w14:paraId="15E9F845" w14:textId="77777777" w:rsidR="0080531E" w:rsidRPr="0080531E" w:rsidRDefault="0080531E" w:rsidP="0080531E">
      <w:pPr>
        <w:jc w:val="both"/>
        <w:rPr>
          <w:rFonts w:ascii="Consolas" w:hAnsi="Consolas"/>
          <w:noProof/>
        </w:rPr>
      </w:pPr>
    </w:p>
    <w:p w14:paraId="4BE620F8" w14:textId="77777777" w:rsidR="0080531E" w:rsidRPr="0080531E" w:rsidRDefault="0080531E" w:rsidP="0080531E">
      <w:pPr>
        <w:jc w:val="both"/>
        <w:rPr>
          <w:rFonts w:ascii="Consolas" w:hAnsi="Consolas"/>
          <w:noProof/>
        </w:rPr>
      </w:pPr>
      <w:r w:rsidRPr="0080531E">
        <w:rPr>
          <w:rFonts w:ascii="Consolas" w:hAnsi="Consolas"/>
          <w:noProof/>
        </w:rPr>
        <w:t xml:space="preserve">    @Override</w:t>
      </w:r>
    </w:p>
    <w:p w14:paraId="568BA2E2" w14:textId="77777777" w:rsidR="0080531E" w:rsidRPr="0080531E" w:rsidRDefault="0080531E" w:rsidP="0080531E">
      <w:pPr>
        <w:jc w:val="both"/>
        <w:rPr>
          <w:rFonts w:ascii="Consolas" w:hAnsi="Consolas"/>
          <w:noProof/>
        </w:rPr>
      </w:pPr>
      <w:r w:rsidRPr="0080531E">
        <w:rPr>
          <w:rFonts w:ascii="Consolas" w:hAnsi="Consolas"/>
          <w:noProof/>
        </w:rPr>
        <w:t xml:space="preserve">    public Runnable decorate(Runnable runnable) {</w:t>
      </w:r>
    </w:p>
    <w:p w14:paraId="45F49B4E" w14:textId="77777777" w:rsidR="0080531E" w:rsidRPr="0080531E" w:rsidRDefault="0080531E" w:rsidP="0080531E">
      <w:pPr>
        <w:jc w:val="both"/>
        <w:rPr>
          <w:rFonts w:ascii="Consolas" w:hAnsi="Consolas"/>
          <w:noProof/>
        </w:rPr>
      </w:pPr>
      <w:r w:rsidRPr="0080531E">
        <w:rPr>
          <w:rFonts w:ascii="Consolas" w:hAnsi="Consolas"/>
          <w:noProof/>
        </w:rPr>
        <w:t xml:space="preserve">        SecurityContext context = SecurityContextHolder.getContext();</w:t>
      </w:r>
    </w:p>
    <w:p w14:paraId="53F6EC0E" w14:textId="77777777" w:rsidR="0080531E" w:rsidRPr="0080531E" w:rsidRDefault="0080531E" w:rsidP="0080531E">
      <w:pPr>
        <w:jc w:val="both"/>
        <w:rPr>
          <w:rFonts w:ascii="Consolas" w:hAnsi="Consolas"/>
          <w:noProof/>
        </w:rPr>
      </w:pPr>
      <w:r w:rsidRPr="0080531E">
        <w:rPr>
          <w:rFonts w:ascii="Consolas" w:hAnsi="Consolas"/>
          <w:noProof/>
        </w:rPr>
        <w:t xml:space="preserve">        return () -&gt; {</w:t>
      </w:r>
    </w:p>
    <w:p w14:paraId="42CAC46E" w14:textId="77777777" w:rsidR="0080531E" w:rsidRPr="0080531E" w:rsidRDefault="0080531E" w:rsidP="0080531E">
      <w:pPr>
        <w:jc w:val="both"/>
        <w:rPr>
          <w:rFonts w:ascii="Consolas" w:hAnsi="Consolas"/>
          <w:noProof/>
        </w:rPr>
      </w:pPr>
      <w:r w:rsidRPr="0080531E">
        <w:rPr>
          <w:rFonts w:ascii="Consolas" w:hAnsi="Consolas"/>
          <w:noProof/>
        </w:rPr>
        <w:t xml:space="preserve">            SecurityContextHolder.setContext(context);</w:t>
      </w:r>
    </w:p>
    <w:p w14:paraId="77DE86A6" w14:textId="77777777" w:rsidR="0080531E" w:rsidRPr="0080531E" w:rsidRDefault="0080531E" w:rsidP="0080531E">
      <w:pPr>
        <w:jc w:val="both"/>
        <w:rPr>
          <w:rFonts w:ascii="Consolas" w:hAnsi="Consolas"/>
          <w:noProof/>
        </w:rPr>
      </w:pPr>
      <w:r w:rsidRPr="0080531E">
        <w:rPr>
          <w:rFonts w:ascii="Consolas" w:hAnsi="Consolas"/>
          <w:noProof/>
        </w:rPr>
        <w:t xml:space="preserve">            try {</w:t>
      </w:r>
    </w:p>
    <w:p w14:paraId="2EE09494" w14:textId="77777777" w:rsidR="0080531E" w:rsidRPr="0080531E" w:rsidRDefault="0080531E" w:rsidP="0080531E">
      <w:pPr>
        <w:jc w:val="both"/>
        <w:rPr>
          <w:rFonts w:ascii="Consolas" w:hAnsi="Consolas"/>
          <w:noProof/>
        </w:rPr>
      </w:pPr>
      <w:r w:rsidRPr="0080531E">
        <w:rPr>
          <w:rFonts w:ascii="Consolas" w:hAnsi="Consolas"/>
          <w:noProof/>
        </w:rPr>
        <w:t xml:space="preserve">                runnable.run();</w:t>
      </w:r>
    </w:p>
    <w:p w14:paraId="78B0B86B" w14:textId="77777777" w:rsidR="0080531E" w:rsidRPr="0080531E" w:rsidRDefault="0080531E" w:rsidP="0080531E">
      <w:pPr>
        <w:jc w:val="both"/>
        <w:rPr>
          <w:rFonts w:ascii="Consolas" w:hAnsi="Consolas"/>
          <w:noProof/>
        </w:rPr>
      </w:pPr>
      <w:r w:rsidRPr="0080531E">
        <w:rPr>
          <w:rFonts w:ascii="Consolas" w:hAnsi="Consolas"/>
          <w:noProof/>
        </w:rPr>
        <w:t xml:space="preserve">            } finally {</w:t>
      </w:r>
    </w:p>
    <w:p w14:paraId="2E9FEC17" w14:textId="77777777" w:rsidR="0080531E" w:rsidRPr="0080531E" w:rsidRDefault="0080531E" w:rsidP="0080531E">
      <w:pPr>
        <w:jc w:val="both"/>
        <w:rPr>
          <w:rFonts w:ascii="Consolas" w:hAnsi="Consolas"/>
          <w:noProof/>
        </w:rPr>
      </w:pPr>
      <w:r w:rsidRPr="0080531E">
        <w:rPr>
          <w:rFonts w:ascii="Consolas" w:hAnsi="Consolas"/>
          <w:noProof/>
        </w:rPr>
        <w:t xml:space="preserve">                SecurityContextHolder.clearContext();</w:t>
      </w:r>
    </w:p>
    <w:p w14:paraId="4830F4B7" w14:textId="77777777" w:rsidR="0080531E" w:rsidRPr="0080531E" w:rsidRDefault="0080531E" w:rsidP="0080531E">
      <w:pPr>
        <w:jc w:val="both"/>
        <w:rPr>
          <w:rFonts w:ascii="Consolas" w:hAnsi="Consolas"/>
          <w:noProof/>
        </w:rPr>
      </w:pPr>
      <w:r w:rsidRPr="0080531E">
        <w:rPr>
          <w:rFonts w:ascii="Consolas" w:hAnsi="Consolas"/>
          <w:noProof/>
        </w:rPr>
        <w:t xml:space="preserve">            }</w:t>
      </w:r>
    </w:p>
    <w:p w14:paraId="1928D977" w14:textId="77777777" w:rsidR="0080531E" w:rsidRPr="0080531E" w:rsidRDefault="0080531E" w:rsidP="0080531E">
      <w:pPr>
        <w:jc w:val="both"/>
        <w:rPr>
          <w:rFonts w:ascii="Consolas" w:hAnsi="Consolas"/>
          <w:noProof/>
        </w:rPr>
      </w:pPr>
      <w:r w:rsidRPr="0080531E">
        <w:rPr>
          <w:rFonts w:ascii="Consolas" w:hAnsi="Consolas"/>
          <w:noProof/>
        </w:rPr>
        <w:t xml:space="preserve">        };</w:t>
      </w:r>
    </w:p>
    <w:p w14:paraId="4F2B5A8F" w14:textId="77777777" w:rsidR="0080531E" w:rsidRPr="0080531E" w:rsidRDefault="0080531E" w:rsidP="0080531E">
      <w:pPr>
        <w:jc w:val="both"/>
        <w:rPr>
          <w:rFonts w:ascii="Consolas" w:hAnsi="Consolas"/>
          <w:noProof/>
        </w:rPr>
      </w:pPr>
      <w:r w:rsidRPr="0080531E">
        <w:rPr>
          <w:rFonts w:ascii="Consolas" w:hAnsi="Consolas"/>
          <w:noProof/>
        </w:rPr>
        <w:t xml:space="preserve">    }</w:t>
      </w:r>
    </w:p>
    <w:p w14:paraId="3E316860" w14:textId="4D3DFFDB" w:rsidR="000A4718" w:rsidRPr="0080531E" w:rsidRDefault="0080531E" w:rsidP="000A4718">
      <w:pPr>
        <w:jc w:val="both"/>
        <w:rPr>
          <w:rFonts w:ascii="Consolas" w:hAnsi="Consolas"/>
        </w:rPr>
      </w:pPr>
      <w:r w:rsidRPr="0080531E">
        <w:rPr>
          <w:rFonts w:ascii="Consolas" w:hAnsi="Consolas"/>
          <w:noProof/>
        </w:rPr>
        <w:t>}</w:t>
      </w:r>
    </w:p>
    <w:p w14:paraId="096701ED" w14:textId="77777777" w:rsidR="008A797C" w:rsidRPr="008A797C" w:rsidRDefault="008A797C" w:rsidP="008A797C">
      <w:pPr>
        <w:pStyle w:val="Heading9"/>
        <w:rPr>
          <w:noProof/>
          <w:lang w:val="en-GB"/>
        </w:rPr>
      </w:pPr>
      <w:r w:rsidRPr="008A797C">
        <w:rPr>
          <w:noProof/>
          <w:lang w:val="en-GB"/>
        </w:rPr>
        <w:t>Example with CompletableFuture:</w:t>
      </w:r>
    </w:p>
    <w:p w14:paraId="6C6CA25B" w14:textId="77777777" w:rsidR="008A797C" w:rsidRPr="008A797C" w:rsidRDefault="008A797C" w:rsidP="008A797C">
      <w:pPr>
        <w:jc w:val="both"/>
        <w:rPr>
          <w:rFonts w:ascii="Consolas" w:hAnsi="Consolas"/>
          <w:noProof/>
        </w:rPr>
      </w:pPr>
      <w:r w:rsidRPr="008A797C">
        <w:rPr>
          <w:rFonts w:ascii="Consolas" w:hAnsi="Consolas"/>
          <w:noProof/>
        </w:rPr>
        <w:t>import java.util.concurrent.CompletableFuture;</w:t>
      </w:r>
    </w:p>
    <w:p w14:paraId="1E9D7ADE" w14:textId="77777777" w:rsidR="008A797C" w:rsidRPr="008A797C" w:rsidRDefault="008A797C" w:rsidP="008A797C">
      <w:pPr>
        <w:jc w:val="both"/>
        <w:rPr>
          <w:rFonts w:ascii="Consolas" w:hAnsi="Consolas"/>
          <w:noProof/>
        </w:rPr>
      </w:pPr>
    </w:p>
    <w:p w14:paraId="1A7F579D" w14:textId="77777777" w:rsidR="008A797C" w:rsidRPr="008A797C" w:rsidRDefault="008A797C" w:rsidP="008A797C">
      <w:pPr>
        <w:jc w:val="both"/>
        <w:rPr>
          <w:rFonts w:ascii="Consolas" w:hAnsi="Consolas"/>
          <w:noProof/>
        </w:rPr>
      </w:pPr>
      <w:r w:rsidRPr="008A797C">
        <w:rPr>
          <w:rFonts w:ascii="Consolas" w:hAnsi="Consolas"/>
          <w:noProof/>
        </w:rPr>
        <w:t>public class AsyncService {</w:t>
      </w:r>
    </w:p>
    <w:p w14:paraId="2250E805" w14:textId="77777777" w:rsidR="008A797C" w:rsidRPr="008A797C" w:rsidRDefault="008A797C" w:rsidP="008A797C">
      <w:pPr>
        <w:jc w:val="both"/>
        <w:rPr>
          <w:rFonts w:ascii="Consolas" w:hAnsi="Consolas"/>
          <w:noProof/>
        </w:rPr>
      </w:pPr>
    </w:p>
    <w:p w14:paraId="14E1D452" w14:textId="77777777" w:rsidR="008A797C" w:rsidRPr="008A797C" w:rsidRDefault="008A797C" w:rsidP="008A797C">
      <w:pPr>
        <w:jc w:val="both"/>
        <w:rPr>
          <w:rFonts w:ascii="Consolas" w:hAnsi="Consolas"/>
          <w:noProof/>
        </w:rPr>
      </w:pPr>
      <w:r w:rsidRPr="008A797C">
        <w:rPr>
          <w:rFonts w:ascii="Consolas" w:hAnsi="Consolas"/>
          <w:noProof/>
        </w:rPr>
        <w:t xml:space="preserve">    public CompletableFuture&lt;Void&gt; asyncMethod() {</w:t>
      </w:r>
    </w:p>
    <w:p w14:paraId="369B12B9" w14:textId="77777777" w:rsidR="008A797C" w:rsidRPr="008A797C" w:rsidRDefault="008A797C" w:rsidP="008A797C">
      <w:pPr>
        <w:jc w:val="both"/>
        <w:rPr>
          <w:rFonts w:ascii="Consolas" w:hAnsi="Consolas"/>
          <w:noProof/>
        </w:rPr>
      </w:pPr>
      <w:r w:rsidRPr="008A797C">
        <w:rPr>
          <w:rFonts w:ascii="Consolas" w:hAnsi="Consolas"/>
          <w:noProof/>
        </w:rPr>
        <w:t xml:space="preserve">        return CompletableFuture.runAsync(() -&gt; {</w:t>
      </w:r>
    </w:p>
    <w:p w14:paraId="762A213D" w14:textId="77777777" w:rsidR="008A797C" w:rsidRPr="008A797C" w:rsidRDefault="008A797C" w:rsidP="008A797C">
      <w:pPr>
        <w:jc w:val="both"/>
        <w:rPr>
          <w:rFonts w:ascii="Consolas" w:hAnsi="Consolas"/>
          <w:noProof/>
        </w:rPr>
      </w:pPr>
      <w:r w:rsidRPr="008A797C">
        <w:rPr>
          <w:rFonts w:ascii="Consolas" w:hAnsi="Consolas"/>
          <w:noProof/>
        </w:rPr>
        <w:t xml:space="preserve">            // Access and use context information here</w:t>
      </w:r>
    </w:p>
    <w:p w14:paraId="494A1FCA" w14:textId="77777777" w:rsidR="008A797C" w:rsidRPr="008A797C" w:rsidRDefault="008A797C" w:rsidP="008A797C">
      <w:pPr>
        <w:jc w:val="both"/>
        <w:rPr>
          <w:rFonts w:ascii="Consolas" w:hAnsi="Consolas"/>
          <w:noProof/>
        </w:rPr>
      </w:pPr>
      <w:r w:rsidRPr="008A797C">
        <w:rPr>
          <w:rFonts w:ascii="Consolas" w:hAnsi="Consolas"/>
          <w:noProof/>
        </w:rPr>
        <w:t xml:space="preserve">        });</w:t>
      </w:r>
    </w:p>
    <w:p w14:paraId="3BB26153" w14:textId="77777777" w:rsidR="008A797C" w:rsidRPr="008A797C" w:rsidRDefault="008A797C" w:rsidP="008A797C">
      <w:pPr>
        <w:jc w:val="both"/>
        <w:rPr>
          <w:rFonts w:ascii="Consolas" w:hAnsi="Consolas"/>
          <w:noProof/>
        </w:rPr>
      </w:pPr>
      <w:r w:rsidRPr="008A797C">
        <w:rPr>
          <w:rFonts w:ascii="Consolas" w:hAnsi="Consolas"/>
          <w:noProof/>
        </w:rPr>
        <w:t xml:space="preserve">    }</w:t>
      </w:r>
    </w:p>
    <w:p w14:paraId="590A54E6" w14:textId="454C77EE" w:rsidR="0080531E" w:rsidRPr="008A797C" w:rsidRDefault="008A797C" w:rsidP="008A797C">
      <w:pPr>
        <w:jc w:val="both"/>
        <w:rPr>
          <w:rFonts w:ascii="Consolas" w:hAnsi="Consolas"/>
          <w:noProof/>
        </w:rPr>
      </w:pPr>
      <w:r w:rsidRPr="008A797C">
        <w:rPr>
          <w:rFonts w:ascii="Consolas" w:hAnsi="Consolas"/>
          <w:noProof/>
        </w:rPr>
        <w:t>}</w:t>
      </w:r>
    </w:p>
    <w:p w14:paraId="65F4ED3C" w14:textId="77777777" w:rsidR="000A4718" w:rsidRDefault="000A4718" w:rsidP="000A4718">
      <w:pPr>
        <w:pStyle w:val="Heading8"/>
        <w:rPr>
          <w:noProof/>
        </w:rPr>
      </w:pPr>
      <w:bookmarkStart w:id="140" w:name="_Toc126363588"/>
      <w:r>
        <w:rPr>
          <w:noProof/>
        </w:rPr>
        <w:t>ConcurrentTaskExecutor</w:t>
      </w:r>
    </w:p>
    <w:bookmarkEnd w:id="140"/>
    <w:p w14:paraId="003E1368" w14:textId="77777777" w:rsidR="000A4718" w:rsidRDefault="000A4718" w:rsidP="000A4718">
      <w:pPr>
        <w:jc w:val="both"/>
        <w:rPr>
          <w:noProof/>
        </w:rPr>
      </w:pPr>
      <w:r>
        <w:rPr>
          <w:noProof/>
        </w:rPr>
        <w:t>package org.springframework.</w:t>
      </w:r>
      <w:r>
        <w:rPr>
          <w:rStyle w:val="aa"/>
        </w:rPr>
        <w:t>scheduling</w:t>
      </w:r>
      <w:r>
        <w:rPr>
          <w:noProof/>
        </w:rPr>
        <w:t>.</w:t>
      </w:r>
      <w:r>
        <w:rPr>
          <w:rStyle w:val="aa"/>
        </w:rPr>
        <w:t>concurrent</w:t>
      </w:r>
      <w:r>
        <w:rPr>
          <w:noProof/>
        </w:rPr>
        <w:t>;</w:t>
      </w:r>
    </w:p>
    <w:p w14:paraId="687B32E1" w14:textId="77777777" w:rsidR="000A4718" w:rsidRDefault="000A4718" w:rsidP="000A4718">
      <w:pPr>
        <w:jc w:val="both"/>
        <w:rPr>
          <w:noProof/>
        </w:rPr>
      </w:pPr>
      <w:r>
        <w:rPr>
          <w:noProof/>
        </w:rPr>
        <w:t xml:space="preserve">public class </w:t>
      </w:r>
      <w:r>
        <w:rPr>
          <w:b/>
          <w:noProof/>
        </w:rPr>
        <w:t>ConcurrentTaskExecutor</w:t>
      </w:r>
      <w:r>
        <w:rPr>
          <w:noProof/>
        </w:rPr>
        <w:t xml:space="preserve"> implements AsyncListenableTaskExecutor, SchedulingTaskExecutor</w:t>
      </w:r>
    </w:p>
    <w:p w14:paraId="595BC11F" w14:textId="77777777" w:rsidR="000A4718" w:rsidRDefault="000A4718" w:rsidP="000A4718">
      <w:pPr>
        <w:ind w:left="1152"/>
        <w:jc w:val="both"/>
        <w:rPr>
          <w:color w:val="auto"/>
          <w:shd w:val="clear" w:color="auto" w:fill="FFFFFF"/>
        </w:rPr>
      </w:pPr>
      <w:r>
        <w:rPr>
          <w:rFonts w:hint="eastAsia"/>
          <w:color w:val="auto"/>
          <w:shd w:val="clear" w:color="auto" w:fill="FFFFFF"/>
        </w:rPr>
        <w:t>这个实现是</w:t>
      </w:r>
      <w:r>
        <w:rPr>
          <w:color w:val="auto"/>
          <w:shd w:val="clear" w:color="auto" w:fill="FFFFFF"/>
        </w:rPr>
        <w:t>java.util.concurrent.Executor</w:t>
      </w:r>
      <w:r>
        <w:rPr>
          <w:color w:val="auto"/>
          <w:shd w:val="clear" w:color="auto" w:fill="FFFFFF"/>
        </w:rPr>
        <w:t>的适配器实例。</w:t>
      </w:r>
    </w:p>
    <w:p w14:paraId="300CB341" w14:textId="77777777" w:rsidR="000A4718" w:rsidRDefault="000A4718" w:rsidP="000A4718">
      <w:pPr>
        <w:ind w:left="1152"/>
        <w:jc w:val="both"/>
        <w:rPr>
          <w:color w:val="auto"/>
          <w:shd w:val="clear" w:color="auto" w:fill="FFFFFF"/>
        </w:rPr>
      </w:pPr>
      <w:r>
        <w:rPr>
          <w:color w:val="auto"/>
          <w:shd w:val="clear" w:color="auto" w:fill="FFFFFF"/>
        </w:rPr>
        <w:t>还有一种替代方法，</w:t>
      </w:r>
      <w:r>
        <w:rPr>
          <w:color w:val="auto"/>
          <w:shd w:val="clear" w:color="auto" w:fill="FFFFFF"/>
        </w:rPr>
        <w:t>ThreadPoolTaskExecutor</w:t>
      </w:r>
      <w:r>
        <w:rPr>
          <w:color w:val="auto"/>
          <w:shd w:val="clear" w:color="auto" w:fill="FFFFFF"/>
        </w:rPr>
        <w:t>，它将</w:t>
      </w:r>
      <w:r>
        <w:rPr>
          <w:color w:val="auto"/>
          <w:shd w:val="clear" w:color="auto" w:fill="FFFFFF"/>
        </w:rPr>
        <w:t>Executor</w:t>
      </w:r>
      <w:r>
        <w:rPr>
          <w:color w:val="auto"/>
          <w:shd w:val="clear" w:color="auto" w:fill="FFFFFF"/>
        </w:rPr>
        <w:t>配置参数公开为</w:t>
      </w:r>
      <w:r>
        <w:rPr>
          <w:color w:val="auto"/>
          <w:shd w:val="clear" w:color="auto" w:fill="FFFFFF"/>
        </w:rPr>
        <w:t>bean</w:t>
      </w:r>
      <w:r>
        <w:rPr>
          <w:color w:val="auto"/>
          <w:shd w:val="clear" w:color="auto" w:fill="FFFFFF"/>
        </w:rPr>
        <w:t>属性。</w:t>
      </w:r>
    </w:p>
    <w:p w14:paraId="72459B27" w14:textId="77777777" w:rsidR="000A4718" w:rsidRDefault="000A4718" w:rsidP="000A4718">
      <w:pPr>
        <w:ind w:left="1152"/>
        <w:jc w:val="both"/>
        <w:rPr>
          <w:noProof/>
        </w:rPr>
      </w:pPr>
      <w:r>
        <w:rPr>
          <w:color w:val="auto"/>
          <w:shd w:val="clear" w:color="auto" w:fill="FFFFFF"/>
        </w:rPr>
        <w:t>很少需要直接使用</w:t>
      </w:r>
      <w:r>
        <w:rPr>
          <w:color w:val="auto"/>
          <w:shd w:val="clear" w:color="auto" w:fill="FFFFFF"/>
        </w:rPr>
        <w:t>ConcurrentTaskExecutor</w:t>
      </w:r>
      <w:r>
        <w:rPr>
          <w:color w:val="auto"/>
          <w:shd w:val="clear" w:color="auto" w:fill="FFFFFF"/>
        </w:rPr>
        <w:t>，但是如果</w:t>
      </w:r>
      <w:r>
        <w:rPr>
          <w:color w:val="auto"/>
          <w:shd w:val="clear" w:color="auto" w:fill="FFFFFF"/>
        </w:rPr>
        <w:t>ThreadPoolTaskExecutor</w:t>
      </w:r>
      <w:r>
        <w:rPr>
          <w:color w:val="auto"/>
          <w:shd w:val="clear" w:color="auto" w:fill="FFFFFF"/>
        </w:rPr>
        <w:t>不够灵活，不能满足您的需求，那么</w:t>
      </w:r>
      <w:r>
        <w:rPr>
          <w:color w:val="auto"/>
          <w:shd w:val="clear" w:color="auto" w:fill="FFFFFF"/>
        </w:rPr>
        <w:t>ConcurrentTaskExecutor</w:t>
      </w:r>
      <w:r>
        <w:rPr>
          <w:color w:val="auto"/>
          <w:shd w:val="clear" w:color="auto" w:fill="FFFFFF"/>
        </w:rPr>
        <w:t>是另一种选择。</w:t>
      </w:r>
    </w:p>
    <w:p w14:paraId="735E1F80" w14:textId="77777777" w:rsidR="000A4718" w:rsidRDefault="000A4718" w:rsidP="000A4718">
      <w:pPr>
        <w:pStyle w:val="Heading3"/>
      </w:pPr>
      <w:bookmarkStart w:id="141" w:name="_Toc126363590"/>
      <w:r>
        <w:t>annotation</w:t>
      </w:r>
    </w:p>
    <w:p w14:paraId="7CEB66E9" w14:textId="77777777" w:rsidR="000A4718" w:rsidRDefault="000A4718" w:rsidP="000A4718">
      <w:pPr>
        <w:pStyle w:val="Heading8"/>
        <w:rPr>
          <w:noProof/>
        </w:rPr>
      </w:pPr>
      <w:r>
        <w:rPr>
          <w:noProof/>
        </w:rPr>
        <w:t xml:space="preserve">AsyncAnnotationBeanPostProcessor </w:t>
      </w:r>
    </w:p>
    <w:p w14:paraId="6DD7EAC2" w14:textId="77777777" w:rsidR="000A4718" w:rsidRDefault="000A4718" w:rsidP="000A4718">
      <w:pPr>
        <w:jc w:val="both"/>
        <w:rPr>
          <w:noProof/>
        </w:rPr>
      </w:pPr>
      <w:r>
        <w:rPr>
          <w:noProof/>
        </w:rPr>
        <w:t>package org.springframework.</w:t>
      </w:r>
      <w:r>
        <w:rPr>
          <w:rStyle w:val="aa"/>
        </w:rPr>
        <w:t>scheduling</w:t>
      </w:r>
      <w:r>
        <w:rPr>
          <w:noProof/>
        </w:rPr>
        <w:t>.</w:t>
      </w:r>
      <w:r>
        <w:rPr>
          <w:rStyle w:val="aa"/>
        </w:rPr>
        <w:t>annotation</w:t>
      </w:r>
      <w:r>
        <w:rPr>
          <w:noProof/>
        </w:rPr>
        <w:t>;</w:t>
      </w:r>
    </w:p>
    <w:p w14:paraId="0F5606E5" w14:textId="77777777" w:rsidR="000A4718" w:rsidRDefault="000A4718" w:rsidP="000A4718">
      <w:pPr>
        <w:rPr>
          <w:noProof/>
        </w:rPr>
      </w:pPr>
      <w:r>
        <w:rPr>
          <w:noProof/>
        </w:rPr>
        <w:t xml:space="preserve">public class </w:t>
      </w:r>
      <w:r>
        <w:rPr>
          <w:b/>
          <w:noProof/>
        </w:rPr>
        <w:t>AsyncAnnotationBeanPostProcessor</w:t>
      </w:r>
      <w:r>
        <w:rPr>
          <w:noProof/>
        </w:rPr>
        <w:t xml:space="preserve"> extends AbstractBeanFactoryAwareAdvisingPostProcessor       </w:t>
      </w:r>
      <w:r>
        <w:rPr>
          <w:rFonts w:hint="eastAsia"/>
          <w:noProof/>
        </w:rPr>
        <w:t>处理</w:t>
      </w:r>
      <w:r>
        <w:rPr>
          <w:noProof/>
        </w:rPr>
        <w:t>@Async</w:t>
      </w:r>
      <w:r>
        <w:rPr>
          <w:noProof/>
        </w:rPr>
        <w:t>注解</w:t>
      </w:r>
    </w:p>
    <w:p w14:paraId="725340C0" w14:textId="77777777" w:rsidR="000A4718" w:rsidRDefault="000A4718" w:rsidP="000A4718">
      <w:pPr>
        <w:ind w:left="1440"/>
        <w:rPr>
          <w:noProof/>
        </w:rPr>
      </w:pPr>
      <w:r>
        <w:rPr>
          <w:noProof/>
        </w:rPr>
        <w:t>AsyncAnnotationBeanPostProcessor</w:t>
      </w:r>
      <w:r>
        <w:rPr>
          <w:noProof/>
        </w:rPr>
        <w:t>这个类的对象是由</w:t>
      </w:r>
      <w:r>
        <w:rPr>
          <w:noProof/>
        </w:rPr>
        <w:t>@EnableAsync</w:t>
      </w:r>
      <w:r>
        <w:rPr>
          <w:noProof/>
        </w:rPr>
        <w:t>注解放入到</w:t>
      </w:r>
      <w:r>
        <w:rPr>
          <w:noProof/>
        </w:rPr>
        <w:t>Spring</w:t>
      </w:r>
      <w:r>
        <w:rPr>
          <w:noProof/>
        </w:rPr>
        <w:t>容器的</w:t>
      </w:r>
    </w:p>
    <w:p w14:paraId="7EE8037A" w14:textId="77777777" w:rsidR="000A4718" w:rsidRDefault="000A4718" w:rsidP="000A4718">
      <w:pPr>
        <w:ind w:left="1440"/>
        <w:rPr>
          <w:noProof/>
        </w:rPr>
      </w:pPr>
      <w:r>
        <w:rPr>
          <w:rFonts w:hint="eastAsia"/>
          <w:noProof/>
        </w:rPr>
        <w:t>父类</w:t>
      </w:r>
      <w:r>
        <w:rPr>
          <w:noProof/>
        </w:rPr>
        <w:t xml:space="preserve">AbstractAdvisingBeanPostProcessor </w:t>
      </w:r>
      <w:r>
        <w:rPr>
          <w:noProof/>
        </w:rPr>
        <w:t>实现</w:t>
      </w:r>
      <w:r>
        <w:rPr>
          <w:rFonts w:hint="eastAsia"/>
          <w:noProof/>
        </w:rPr>
        <w:t>了</w:t>
      </w:r>
      <w:r>
        <w:rPr>
          <w:rFonts w:hint="eastAsia"/>
          <w:noProof/>
        </w:rPr>
        <w:t xml:space="preserve"> </w:t>
      </w:r>
      <w:r>
        <w:rPr>
          <w:noProof/>
        </w:rPr>
        <w:t xml:space="preserve"> BeanPostProcessor </w:t>
      </w:r>
      <w:r>
        <w:rPr>
          <w:rFonts w:hint="eastAsia"/>
          <w:noProof/>
        </w:rPr>
        <w:t>的</w:t>
      </w:r>
      <w:r>
        <w:rPr>
          <w:rFonts w:hint="eastAsia"/>
          <w:noProof/>
        </w:rPr>
        <w:t xml:space="preserve"> </w:t>
      </w:r>
      <w:r>
        <w:rPr>
          <w:noProof/>
        </w:rPr>
        <w:t xml:space="preserve">postProcessAfterInitialization </w:t>
      </w:r>
      <w:r>
        <w:rPr>
          <w:noProof/>
        </w:rPr>
        <w:t>方法</w:t>
      </w:r>
    </w:p>
    <w:p w14:paraId="25DA57BB" w14:textId="77777777" w:rsidR="000A4718" w:rsidRDefault="000A4718" w:rsidP="000A4718">
      <w:pPr>
        <w:ind w:left="1440"/>
      </w:pPr>
      <w:r>
        <w:rPr>
          <w:rFonts w:hint="eastAsia"/>
        </w:rPr>
        <w:t>当</w:t>
      </w:r>
      <w:r>
        <w:t>Bean</w:t>
      </w:r>
      <w:r>
        <w:t>的初始化阶段完成之后会回调</w:t>
      </w:r>
      <w:r>
        <w:t xml:space="preserve"> AsyncAnnotationBeanPostProcessor </w:t>
      </w:r>
      <w:r>
        <w:t>的</w:t>
      </w:r>
      <w:r>
        <w:t xml:space="preserve"> postProcessAfterInitialization </w:t>
      </w:r>
      <w:r>
        <w:t>方法。</w:t>
      </w:r>
    </w:p>
    <w:p w14:paraId="446476E0" w14:textId="77777777" w:rsidR="000A4718" w:rsidRDefault="000A4718" w:rsidP="000A4718">
      <w:pPr>
        <w:ind w:left="1440"/>
      </w:pPr>
      <w:r>
        <w:t>AOP</w:t>
      </w:r>
      <w:r>
        <w:t>和</w:t>
      </w:r>
      <w:r>
        <w:t>@Async</w:t>
      </w:r>
      <w:r>
        <w:t>注解虽然底层都是动态代理，但是具体实现的类是不一样的。</w:t>
      </w:r>
    </w:p>
    <w:p w14:paraId="5D315653" w14:textId="77777777" w:rsidR="000A4718" w:rsidRDefault="000A4718" w:rsidP="000A4718">
      <w:pPr>
        <w:ind w:left="2016"/>
      </w:pPr>
      <w:r>
        <w:t>一般的</w:t>
      </w:r>
      <w:r>
        <w:t>AOP</w:t>
      </w:r>
      <w:r>
        <w:t>或者事务的动态代理是依靠</w:t>
      </w:r>
      <w:r>
        <w:t xml:space="preserve"> </w:t>
      </w:r>
      <w:r>
        <w:rPr>
          <w:rStyle w:val="a0"/>
        </w:rPr>
        <w:t>AnnotationAwareAspectJAutoProxyCreator</w:t>
      </w:r>
      <w:r>
        <w:t xml:space="preserve"> </w:t>
      </w:r>
      <w:r>
        <w:t>实现的，</w:t>
      </w:r>
    </w:p>
    <w:p w14:paraId="48C99E05" w14:textId="77777777" w:rsidR="000A4718" w:rsidRDefault="000A4718" w:rsidP="000A4718">
      <w:pPr>
        <w:ind w:left="2016"/>
      </w:pPr>
      <w:r>
        <w:t>@Async</w:t>
      </w:r>
      <w:r>
        <w:t>是依靠</w:t>
      </w:r>
      <w:r>
        <w:t xml:space="preserve"> </w:t>
      </w:r>
      <w:r>
        <w:rPr>
          <w:rStyle w:val="a0"/>
        </w:rPr>
        <w:t>AsyncAnnotationBeanPostProcessor</w:t>
      </w:r>
      <w:r>
        <w:t xml:space="preserve"> </w:t>
      </w:r>
      <w:r>
        <w:t>实现的，并且都是在初始化完成之后起作用，</w:t>
      </w:r>
    </w:p>
    <w:p w14:paraId="79C006EC" w14:textId="77777777" w:rsidR="000A4718" w:rsidRDefault="000A4718" w:rsidP="000A4718">
      <w:pPr>
        <w:ind w:left="2016"/>
      </w:pPr>
      <w:r>
        <w:t>这也就是</w:t>
      </w:r>
      <w:r>
        <w:t>@Async</w:t>
      </w:r>
      <w:r>
        <w:t>注解和</w:t>
      </w:r>
      <w:r>
        <w:t>AOP</w:t>
      </w:r>
      <w:r>
        <w:t>之间的主要区别，也就是处理的类不一样。</w:t>
      </w:r>
    </w:p>
    <w:p w14:paraId="56D67528" w14:textId="77777777" w:rsidR="000A4718" w:rsidRDefault="000A4718" w:rsidP="000A4718">
      <w:pPr>
        <w:ind w:left="1440"/>
      </w:pPr>
    </w:p>
    <w:p w14:paraId="7C596F3F" w14:textId="77777777" w:rsidR="000A4718" w:rsidRDefault="000A4718" w:rsidP="000A4718">
      <w:pPr>
        <w:pStyle w:val="Heading4"/>
        <w:rPr>
          <w:noProof/>
        </w:rPr>
      </w:pPr>
      <w:r>
        <w:rPr>
          <w:rFonts w:hint="eastAsia"/>
          <w:noProof/>
        </w:rPr>
        <w:t>(</w:t>
      </w:r>
      <w:r>
        <w:rPr>
          <w:noProof/>
        </w:rPr>
        <w:t>annotation)</w:t>
      </w:r>
    </w:p>
    <w:bookmarkEnd w:id="141"/>
    <w:p w14:paraId="79A02230" w14:textId="3130447F" w:rsidR="005E6C86" w:rsidRDefault="005E6C86" w:rsidP="005E6C86">
      <w:pPr>
        <w:pStyle w:val="Heading8"/>
      </w:pPr>
      <w:r w:rsidRPr="005E6C86">
        <w:t>Async</w:t>
      </w:r>
    </w:p>
    <w:p w14:paraId="5721AD91" w14:textId="2504599A" w:rsidR="000A4718" w:rsidRDefault="000A4718" w:rsidP="005E6C86">
      <w:pPr>
        <w:rPr>
          <w:noProof/>
        </w:rPr>
      </w:pPr>
      <w:r>
        <w:rPr>
          <w:noProof/>
        </w:rPr>
        <w:t>package org.springframework.</w:t>
      </w:r>
      <w:r>
        <w:rPr>
          <w:rStyle w:val="aa"/>
        </w:rPr>
        <w:t>scheduling</w:t>
      </w:r>
      <w:r>
        <w:rPr>
          <w:noProof/>
        </w:rPr>
        <w:t>.</w:t>
      </w:r>
      <w:r>
        <w:rPr>
          <w:rStyle w:val="aa"/>
        </w:rPr>
        <w:t>annotation</w:t>
      </w:r>
      <w:r>
        <w:rPr>
          <w:noProof/>
        </w:rPr>
        <w:t>;</w:t>
      </w:r>
    </w:p>
    <w:p w14:paraId="39ABF260" w14:textId="77777777" w:rsidR="005E6C86" w:rsidRDefault="005E6C86" w:rsidP="005E6C86">
      <w:r>
        <w:t>@Target({ElementType.TYPE, ElementType.METHOD})</w:t>
      </w:r>
    </w:p>
    <w:p w14:paraId="147E0FCA" w14:textId="77777777" w:rsidR="005E6C86" w:rsidRDefault="005E6C86" w:rsidP="005E6C86">
      <w:r>
        <w:t>@Retention(RetentionPolicy.RUNTIME)</w:t>
      </w:r>
    </w:p>
    <w:p w14:paraId="433073BA" w14:textId="77777777" w:rsidR="005E6C86" w:rsidRDefault="005E6C86" w:rsidP="005E6C86">
      <w:r>
        <w:t>@Documented</w:t>
      </w:r>
    </w:p>
    <w:p w14:paraId="34D47B04" w14:textId="77777777" w:rsidR="005E6C86" w:rsidRDefault="005E6C86" w:rsidP="005E6C86">
      <w:r>
        <w:t>@Reflective</w:t>
      </w:r>
    </w:p>
    <w:p w14:paraId="2D50B2C7" w14:textId="4B987900" w:rsidR="005E6C86" w:rsidRDefault="005E6C86" w:rsidP="005E6C86">
      <w:pPr>
        <w:rPr>
          <w:b/>
          <w:bCs/>
        </w:rPr>
      </w:pPr>
      <w:r>
        <w:t xml:space="preserve">public @interface </w:t>
      </w:r>
      <w:r w:rsidRPr="005E6C86">
        <w:rPr>
          <w:b/>
          <w:bCs/>
        </w:rPr>
        <w:t>Async</w:t>
      </w:r>
    </w:p>
    <w:p w14:paraId="448FABA5" w14:textId="77777777" w:rsidR="005E6C86" w:rsidRDefault="005E6C86" w:rsidP="005E6C86">
      <w:pPr>
        <w:rPr>
          <w:b/>
          <w:bCs/>
        </w:rPr>
      </w:pPr>
    </w:p>
    <w:p w14:paraId="06A9B497" w14:textId="1A526BCA" w:rsidR="005E6C86" w:rsidRDefault="005E6C86" w:rsidP="005E6C86">
      <w:r w:rsidRPr="005E6C86">
        <w:t xml:space="preserve">String </w:t>
      </w:r>
      <w:r w:rsidRPr="005E6C86">
        <w:rPr>
          <w:color w:val="00B0F0"/>
        </w:rPr>
        <w:t>value</w:t>
      </w:r>
      <w:r w:rsidRPr="005E6C86">
        <w:t>() default "";</w:t>
      </w:r>
    </w:p>
    <w:p w14:paraId="5A4BA105" w14:textId="77777777" w:rsidR="00DC17C6" w:rsidRDefault="00E95EBF" w:rsidP="00DC17C6">
      <w:pPr>
        <w:ind w:left="360"/>
      </w:pPr>
      <w:r>
        <w:rPr>
          <w:rFonts w:hint="eastAsia"/>
        </w:rPr>
        <w:t>S</w:t>
      </w:r>
      <w:r w:rsidRPr="00E95EBF">
        <w:t xml:space="preserve">pecifies the name of the </w:t>
      </w:r>
      <w:r w:rsidRPr="00C96814">
        <w:rPr>
          <w:color w:val="538135" w:themeColor="accent6" w:themeShade="BF"/>
        </w:rPr>
        <w:t xml:space="preserve">Executor </w:t>
      </w:r>
      <w:r w:rsidRPr="00E95EBF">
        <w:t xml:space="preserve">bean to be used for executing the annotated method asynchronously. By default, if no value is specified, Spring uses </w:t>
      </w:r>
      <w:r w:rsidRPr="00E95EBF">
        <w:rPr>
          <w:color w:val="C45911" w:themeColor="accent2" w:themeShade="BF"/>
        </w:rPr>
        <w:t>a default executor</w:t>
      </w:r>
      <w:r w:rsidRPr="00E95EBF">
        <w:t>.</w:t>
      </w:r>
    </w:p>
    <w:p w14:paraId="779A177D" w14:textId="7FA78FFC" w:rsidR="00DC17C6" w:rsidRDefault="00DC17C6" w:rsidP="00DC17C6">
      <w:pPr>
        <w:ind w:left="360"/>
      </w:pPr>
      <w:r w:rsidRPr="00035BB1">
        <w:t xml:space="preserve">By default, Spring uses a </w:t>
      </w:r>
      <w:r w:rsidRPr="00EA4318">
        <w:rPr>
          <w:color w:val="C45911" w:themeColor="accent2" w:themeShade="BF"/>
        </w:rPr>
        <w:t>org.springframework.core.task.S</w:t>
      </w:r>
      <w:r w:rsidRPr="0042410B">
        <w:rPr>
          <w:color w:val="C45911" w:themeColor="accent2" w:themeShade="BF"/>
        </w:rPr>
        <w:t>impleAsyncTaskExecutor</w:t>
      </w:r>
      <w:r w:rsidRPr="00035BB1">
        <w:t xml:space="preserve"> to actually run these methods asynchronously. </w:t>
      </w:r>
    </w:p>
    <w:p w14:paraId="4EE03C6A" w14:textId="7E2DAB2F" w:rsidR="00E95EBF" w:rsidRDefault="00DC17C6" w:rsidP="00DC17C6">
      <w:pPr>
        <w:pStyle w:val="Heading9"/>
      </w:pPr>
      <w:r w:rsidRPr="00DC17C6">
        <w:t>Defining a Custom Executor:</w:t>
      </w:r>
    </w:p>
    <w:p w14:paraId="2EFBD0CA" w14:textId="77777777" w:rsidR="00DC17C6" w:rsidRPr="00DC17C6" w:rsidRDefault="00DC17C6" w:rsidP="00DC17C6">
      <w:pPr>
        <w:rPr>
          <w:rFonts w:ascii="Consolas" w:hAnsi="Consolas"/>
        </w:rPr>
      </w:pPr>
      <w:r w:rsidRPr="00DC17C6">
        <w:rPr>
          <w:rFonts w:ascii="Consolas" w:hAnsi="Consolas"/>
        </w:rPr>
        <w:t>import org.springframework.context.annotation.Bean;</w:t>
      </w:r>
    </w:p>
    <w:p w14:paraId="0D859FA4" w14:textId="77777777" w:rsidR="00DC17C6" w:rsidRPr="00DC17C6" w:rsidRDefault="00DC17C6" w:rsidP="00DC17C6">
      <w:pPr>
        <w:rPr>
          <w:rFonts w:ascii="Consolas" w:hAnsi="Consolas"/>
        </w:rPr>
      </w:pPr>
      <w:r w:rsidRPr="00DC17C6">
        <w:rPr>
          <w:rFonts w:ascii="Consolas" w:hAnsi="Consolas"/>
        </w:rPr>
        <w:t>import org.springframework.context.annotation.Configuration;</w:t>
      </w:r>
    </w:p>
    <w:p w14:paraId="5A4A0A47" w14:textId="77777777" w:rsidR="00DC17C6" w:rsidRPr="00DC17C6" w:rsidRDefault="00DC17C6" w:rsidP="00DC17C6">
      <w:pPr>
        <w:rPr>
          <w:rFonts w:ascii="Consolas" w:hAnsi="Consolas"/>
        </w:rPr>
      </w:pPr>
      <w:r w:rsidRPr="00DC17C6">
        <w:rPr>
          <w:rFonts w:ascii="Consolas" w:hAnsi="Consolas"/>
        </w:rPr>
        <w:t>import org.springframework.scheduling.annotation.EnableAsync;</w:t>
      </w:r>
    </w:p>
    <w:p w14:paraId="65792C5E" w14:textId="77777777" w:rsidR="00DC17C6" w:rsidRPr="00DC17C6" w:rsidRDefault="00DC17C6" w:rsidP="00DC17C6">
      <w:pPr>
        <w:rPr>
          <w:rFonts w:ascii="Consolas" w:hAnsi="Consolas"/>
        </w:rPr>
      </w:pPr>
      <w:r w:rsidRPr="00DC17C6">
        <w:rPr>
          <w:rFonts w:ascii="Consolas" w:hAnsi="Consolas"/>
        </w:rPr>
        <w:t>import org.springframework.scheduling.concurrent.ThreadPoolTaskExecutor;</w:t>
      </w:r>
    </w:p>
    <w:p w14:paraId="74A80589" w14:textId="77777777" w:rsidR="00DC17C6" w:rsidRPr="00DC17C6" w:rsidRDefault="00DC17C6" w:rsidP="00DC17C6">
      <w:pPr>
        <w:rPr>
          <w:rFonts w:ascii="Consolas" w:hAnsi="Consolas"/>
        </w:rPr>
      </w:pPr>
    </w:p>
    <w:p w14:paraId="6CE94E7B" w14:textId="77777777" w:rsidR="00DC17C6" w:rsidRPr="00DC17C6" w:rsidRDefault="00DC17C6" w:rsidP="00DC17C6">
      <w:pPr>
        <w:rPr>
          <w:rFonts w:ascii="Consolas" w:hAnsi="Consolas"/>
        </w:rPr>
      </w:pPr>
      <w:r w:rsidRPr="00DC17C6">
        <w:rPr>
          <w:rFonts w:ascii="Consolas" w:hAnsi="Consolas"/>
        </w:rPr>
        <w:t>@Configuration</w:t>
      </w:r>
    </w:p>
    <w:p w14:paraId="4D74AC4F" w14:textId="77777777" w:rsidR="00DC17C6" w:rsidRPr="00DC17C6" w:rsidRDefault="00DC17C6" w:rsidP="00DC17C6">
      <w:pPr>
        <w:rPr>
          <w:rFonts w:ascii="Consolas" w:hAnsi="Consolas"/>
        </w:rPr>
      </w:pPr>
      <w:r w:rsidRPr="00DC17C6">
        <w:rPr>
          <w:rFonts w:ascii="Consolas" w:hAnsi="Consolas"/>
        </w:rPr>
        <w:t>@EnableAsync</w:t>
      </w:r>
    </w:p>
    <w:p w14:paraId="100334A2" w14:textId="77777777" w:rsidR="00DC17C6" w:rsidRPr="00DC17C6" w:rsidRDefault="00DC17C6" w:rsidP="00DC17C6">
      <w:pPr>
        <w:rPr>
          <w:rFonts w:ascii="Consolas" w:hAnsi="Consolas"/>
        </w:rPr>
      </w:pPr>
      <w:r w:rsidRPr="00DC17C6">
        <w:rPr>
          <w:rFonts w:ascii="Consolas" w:hAnsi="Consolas"/>
        </w:rPr>
        <w:t>public class AsyncConfig {</w:t>
      </w:r>
    </w:p>
    <w:p w14:paraId="6606EDD6" w14:textId="77777777" w:rsidR="00DC17C6" w:rsidRPr="00DC17C6" w:rsidRDefault="00DC17C6" w:rsidP="00DC17C6">
      <w:pPr>
        <w:rPr>
          <w:rFonts w:ascii="Consolas" w:hAnsi="Consolas"/>
        </w:rPr>
      </w:pPr>
    </w:p>
    <w:p w14:paraId="32DF136B" w14:textId="77777777" w:rsidR="00DC17C6" w:rsidRPr="00DC17C6" w:rsidRDefault="00DC17C6" w:rsidP="00DC17C6">
      <w:pPr>
        <w:rPr>
          <w:rFonts w:ascii="Consolas" w:hAnsi="Consolas"/>
        </w:rPr>
      </w:pPr>
      <w:r w:rsidRPr="00DC17C6">
        <w:rPr>
          <w:rFonts w:ascii="Consolas" w:hAnsi="Consolas"/>
        </w:rPr>
        <w:t xml:space="preserve">    @Bean(name = "customExecutor")</w:t>
      </w:r>
    </w:p>
    <w:p w14:paraId="32F8C032" w14:textId="77777777" w:rsidR="00DC17C6" w:rsidRPr="00DC17C6" w:rsidRDefault="00DC17C6" w:rsidP="00DC17C6">
      <w:pPr>
        <w:rPr>
          <w:rFonts w:ascii="Consolas" w:hAnsi="Consolas"/>
        </w:rPr>
      </w:pPr>
      <w:r w:rsidRPr="00DC17C6">
        <w:rPr>
          <w:rFonts w:ascii="Consolas" w:hAnsi="Consolas"/>
        </w:rPr>
        <w:t xml:space="preserve">    public ThreadPoolTaskExecutor taskExecutor() {</w:t>
      </w:r>
    </w:p>
    <w:p w14:paraId="0BF20D38" w14:textId="77777777" w:rsidR="00DC17C6" w:rsidRPr="00DC17C6" w:rsidRDefault="00DC17C6" w:rsidP="00DC17C6">
      <w:pPr>
        <w:rPr>
          <w:rFonts w:ascii="Consolas" w:hAnsi="Consolas"/>
        </w:rPr>
      </w:pPr>
      <w:r w:rsidRPr="00DC17C6">
        <w:rPr>
          <w:rFonts w:ascii="Consolas" w:hAnsi="Consolas"/>
        </w:rPr>
        <w:t xml:space="preserve">        ThreadPoolTaskExecutor executor = new ThreadPoolTaskExecutor();</w:t>
      </w:r>
    </w:p>
    <w:p w14:paraId="5FF1C2A8" w14:textId="77777777" w:rsidR="00DC17C6" w:rsidRPr="00DC17C6" w:rsidRDefault="00DC17C6" w:rsidP="00DC17C6">
      <w:pPr>
        <w:rPr>
          <w:rFonts w:ascii="Consolas" w:hAnsi="Consolas"/>
        </w:rPr>
      </w:pPr>
      <w:r w:rsidRPr="00DC17C6">
        <w:rPr>
          <w:rFonts w:ascii="Consolas" w:hAnsi="Consolas"/>
        </w:rPr>
        <w:t xml:space="preserve">        executor.setCorePoolSize(5);</w:t>
      </w:r>
    </w:p>
    <w:p w14:paraId="58C59267" w14:textId="77777777" w:rsidR="00DC17C6" w:rsidRPr="00DC17C6" w:rsidRDefault="00DC17C6" w:rsidP="00DC17C6">
      <w:pPr>
        <w:rPr>
          <w:rFonts w:ascii="Consolas" w:hAnsi="Consolas"/>
        </w:rPr>
      </w:pPr>
      <w:r w:rsidRPr="00DC17C6">
        <w:rPr>
          <w:rFonts w:ascii="Consolas" w:hAnsi="Consolas"/>
        </w:rPr>
        <w:t xml:space="preserve">        executor.setMaxPoolSize(10);</w:t>
      </w:r>
    </w:p>
    <w:p w14:paraId="2E8E5E6C" w14:textId="77777777" w:rsidR="00DC17C6" w:rsidRPr="00DC17C6" w:rsidRDefault="00DC17C6" w:rsidP="00DC17C6">
      <w:pPr>
        <w:rPr>
          <w:rFonts w:ascii="Consolas" w:hAnsi="Consolas"/>
        </w:rPr>
      </w:pPr>
      <w:r w:rsidRPr="00DC17C6">
        <w:rPr>
          <w:rFonts w:ascii="Consolas" w:hAnsi="Consolas"/>
        </w:rPr>
        <w:t xml:space="preserve">        executor.setQueueCapacity(25);</w:t>
      </w:r>
    </w:p>
    <w:p w14:paraId="26C92961" w14:textId="77777777" w:rsidR="00DC17C6" w:rsidRPr="00DC17C6" w:rsidRDefault="00DC17C6" w:rsidP="00DC17C6">
      <w:pPr>
        <w:rPr>
          <w:rFonts w:ascii="Consolas" w:hAnsi="Consolas"/>
        </w:rPr>
      </w:pPr>
      <w:r w:rsidRPr="00DC17C6">
        <w:rPr>
          <w:rFonts w:ascii="Consolas" w:hAnsi="Consolas"/>
        </w:rPr>
        <w:t xml:space="preserve">        executor.initialize();</w:t>
      </w:r>
    </w:p>
    <w:p w14:paraId="0E454768" w14:textId="77777777" w:rsidR="00DC17C6" w:rsidRPr="00DC17C6" w:rsidRDefault="00DC17C6" w:rsidP="00DC17C6">
      <w:pPr>
        <w:rPr>
          <w:rFonts w:ascii="Consolas" w:hAnsi="Consolas"/>
        </w:rPr>
      </w:pPr>
      <w:r w:rsidRPr="00DC17C6">
        <w:rPr>
          <w:rFonts w:ascii="Consolas" w:hAnsi="Consolas"/>
        </w:rPr>
        <w:t xml:space="preserve">        return executor;</w:t>
      </w:r>
    </w:p>
    <w:p w14:paraId="12D11A1B" w14:textId="77777777" w:rsidR="00DC17C6" w:rsidRPr="00DC17C6" w:rsidRDefault="00DC17C6" w:rsidP="00DC17C6">
      <w:pPr>
        <w:rPr>
          <w:rFonts w:ascii="Consolas" w:hAnsi="Consolas"/>
        </w:rPr>
      </w:pPr>
      <w:r w:rsidRPr="00DC17C6">
        <w:rPr>
          <w:rFonts w:ascii="Consolas" w:hAnsi="Consolas"/>
        </w:rPr>
        <w:t xml:space="preserve">    }</w:t>
      </w:r>
    </w:p>
    <w:p w14:paraId="486F3F4D" w14:textId="7AE32F8F" w:rsidR="00DC17C6" w:rsidRPr="00DC17C6" w:rsidRDefault="00DC17C6" w:rsidP="00DC17C6">
      <w:pPr>
        <w:rPr>
          <w:rFonts w:ascii="Consolas" w:hAnsi="Consolas"/>
        </w:rPr>
      </w:pPr>
      <w:r w:rsidRPr="00DC17C6">
        <w:rPr>
          <w:rFonts w:ascii="Consolas" w:hAnsi="Consolas"/>
        </w:rPr>
        <w:t>}</w:t>
      </w:r>
    </w:p>
    <w:p w14:paraId="78FB454C" w14:textId="77777777" w:rsidR="00E95EBF" w:rsidRDefault="00E95EBF" w:rsidP="00E95EBF">
      <w:pPr>
        <w:ind w:left="360"/>
      </w:pPr>
    </w:p>
    <w:p w14:paraId="0FCD9AA8" w14:textId="77777777" w:rsidR="00B47037" w:rsidRDefault="00B47037" w:rsidP="00B47037">
      <w:pPr>
        <w:pStyle w:val="Heading8"/>
        <w:rPr>
          <w:rFonts w:cs="Microsoft Sans Serif"/>
          <w:color w:val="auto"/>
          <w:kern w:val="0"/>
        </w:rPr>
      </w:pPr>
      <w:r w:rsidRPr="00235A17">
        <w:t>EnableAsync</w:t>
      </w:r>
      <w:r>
        <w:t xml:space="preserve"> </w:t>
      </w:r>
    </w:p>
    <w:p w14:paraId="5DB2CA6A" w14:textId="77777777" w:rsidR="000A4718" w:rsidRPr="00235A17" w:rsidRDefault="000A4718" w:rsidP="000A4718">
      <w:r w:rsidRPr="00235A17">
        <w:t>package org.springframework.</w:t>
      </w:r>
      <w:r w:rsidRPr="00235A17">
        <w:rPr>
          <w:rStyle w:val="aa"/>
        </w:rPr>
        <w:t>scheduling</w:t>
      </w:r>
      <w:r w:rsidRPr="00235A17">
        <w:t>.</w:t>
      </w:r>
      <w:r w:rsidRPr="00235A17">
        <w:rPr>
          <w:rStyle w:val="aa"/>
        </w:rPr>
        <w:t>annotation</w:t>
      </w:r>
      <w:r w:rsidRPr="00235A17">
        <w:t>;</w:t>
      </w:r>
    </w:p>
    <w:p w14:paraId="2F0C24DE" w14:textId="77777777" w:rsidR="000A4718" w:rsidRPr="00235A17" w:rsidRDefault="000A4718" w:rsidP="000A4718">
      <w:pPr>
        <w:rPr>
          <w:lang w:val="en-GB"/>
        </w:rPr>
      </w:pPr>
      <w:r w:rsidRPr="00235A17">
        <w:rPr>
          <w:lang w:val="en-GB"/>
        </w:rPr>
        <w:t>@Target({ElementType.TYPE})</w:t>
      </w:r>
    </w:p>
    <w:p w14:paraId="7FEF22C0" w14:textId="77777777" w:rsidR="000A4718" w:rsidRPr="00235A17" w:rsidRDefault="000A4718" w:rsidP="000A4718">
      <w:pPr>
        <w:rPr>
          <w:lang w:val="en-GB"/>
        </w:rPr>
      </w:pPr>
      <w:r w:rsidRPr="00235A17">
        <w:rPr>
          <w:lang w:val="en-GB"/>
        </w:rPr>
        <w:t>@Retention(RetentionPolicy.RUNTIME)</w:t>
      </w:r>
    </w:p>
    <w:p w14:paraId="1415123E" w14:textId="77777777" w:rsidR="000A4718" w:rsidRPr="00235A17" w:rsidRDefault="000A4718" w:rsidP="000A4718">
      <w:pPr>
        <w:rPr>
          <w:lang w:val="en-GB"/>
        </w:rPr>
      </w:pPr>
      <w:r w:rsidRPr="00235A17">
        <w:rPr>
          <w:lang w:val="en-GB"/>
        </w:rPr>
        <w:t>@Documented</w:t>
      </w:r>
    </w:p>
    <w:p w14:paraId="07699CFC" w14:textId="77777777" w:rsidR="000A4718" w:rsidRPr="00235A17" w:rsidRDefault="000A4718" w:rsidP="000A4718">
      <w:pPr>
        <w:rPr>
          <w:lang w:val="en-GB"/>
        </w:rPr>
      </w:pPr>
      <w:r w:rsidRPr="00235A17">
        <w:rPr>
          <w:lang w:val="en-GB"/>
        </w:rPr>
        <w:t>@Import({AsyncConfigurationSelector.class})</w:t>
      </w:r>
    </w:p>
    <w:p w14:paraId="79B81575" w14:textId="77777777" w:rsidR="000A4718" w:rsidRDefault="000A4718" w:rsidP="000A4718">
      <w:pPr>
        <w:rPr>
          <w:b/>
          <w:bCs/>
        </w:rPr>
      </w:pPr>
      <w:r w:rsidRPr="00235A17">
        <w:t xml:space="preserve">public @interface </w:t>
      </w:r>
      <w:r w:rsidRPr="00235A17">
        <w:rPr>
          <w:b/>
          <w:bCs/>
        </w:rPr>
        <w:t>EnableAsync</w:t>
      </w:r>
    </w:p>
    <w:p w14:paraId="261C2643" w14:textId="77777777" w:rsidR="000A4718" w:rsidRDefault="00B47037" w:rsidP="000A4718">
      <w:pPr>
        <w:ind w:left="720"/>
      </w:pPr>
      <w:r w:rsidRPr="00035BB1">
        <w:t xml:space="preserve">By default, Spring uses a </w:t>
      </w:r>
      <w:r w:rsidRPr="00EA4318">
        <w:rPr>
          <w:color w:val="C45911" w:themeColor="accent2" w:themeShade="BF"/>
        </w:rPr>
        <w:t>org.springframework.core.task.</w:t>
      </w:r>
      <w:r w:rsidR="000A4718" w:rsidRPr="00035BB1">
        <w:rPr>
          <w:color w:val="C45911" w:themeColor="accent2" w:themeShade="BF"/>
        </w:rPr>
        <w:t>SimpleAsyncTaskExecutor</w:t>
      </w:r>
      <w:r w:rsidR="000A4718" w:rsidRPr="00035BB1">
        <w:t xml:space="preserve"> to actually run these methods asynchronously. </w:t>
      </w:r>
    </w:p>
    <w:p w14:paraId="20F49C74" w14:textId="77777777" w:rsidR="000A4718" w:rsidRDefault="000A4718" w:rsidP="000A4718">
      <w:pPr>
        <w:ind w:left="720"/>
      </w:pPr>
      <w:r w:rsidRPr="00035BB1">
        <w:t>But we can override the defaults at two levels: the application level or the individual method level.</w:t>
      </w:r>
    </w:p>
    <w:p w14:paraId="6322C5E3" w14:textId="77777777" w:rsidR="000A4718" w:rsidRDefault="000A4718" w:rsidP="000A4718"/>
    <w:p w14:paraId="480E74B3" w14:textId="77777777" w:rsidR="00B47037" w:rsidRDefault="000A4718" w:rsidP="00B47037">
      <w:r w:rsidRPr="00235A17">
        <w:t xml:space="preserve">Class&lt;? extends Annotation&gt; </w:t>
      </w:r>
      <w:r w:rsidRPr="00703F4B">
        <w:rPr>
          <w:color w:val="00B0F0"/>
        </w:rPr>
        <w:t>annotation</w:t>
      </w:r>
      <w:r w:rsidRPr="00235A17">
        <w:t>() default Annotation.class;</w:t>
      </w:r>
      <w:r>
        <w:tab/>
      </w:r>
    </w:p>
    <w:p w14:paraId="6D9FCBB2" w14:textId="77777777" w:rsidR="000A4718" w:rsidRDefault="000A4718" w:rsidP="00B47037">
      <w:pPr>
        <w:ind w:left="360"/>
      </w:pPr>
      <w:r w:rsidRPr="00FA0ED7">
        <w:t xml:space="preserve">By default, @EnableAsync detects Spring’s @Async annotation and the EJB 3.1 javax.ejb.Asynchronous. </w:t>
      </w:r>
    </w:p>
    <w:p w14:paraId="26564F3F" w14:textId="77777777" w:rsidR="000A4718" w:rsidRPr="00235A17" w:rsidRDefault="000A4718" w:rsidP="00B47037">
      <w:pPr>
        <w:ind w:left="360"/>
      </w:pPr>
      <w:r w:rsidRPr="00FA0ED7">
        <w:t>We can use this option to detect other, user-defined annotation types as well.</w:t>
      </w:r>
    </w:p>
    <w:p w14:paraId="582AE6CC" w14:textId="77777777" w:rsidR="00B47037" w:rsidRDefault="000A4718" w:rsidP="00B47037">
      <w:r w:rsidRPr="00235A17">
        <w:t xml:space="preserve">boolean </w:t>
      </w:r>
      <w:r w:rsidRPr="00703F4B">
        <w:rPr>
          <w:color w:val="00B0F0"/>
        </w:rPr>
        <w:t>proxyTargetClass</w:t>
      </w:r>
      <w:r w:rsidRPr="00235A17">
        <w:t>() default false;</w:t>
      </w:r>
      <w:r>
        <w:tab/>
      </w:r>
      <w:r>
        <w:tab/>
      </w:r>
      <w:r>
        <w:tab/>
      </w:r>
      <w:r>
        <w:tab/>
      </w:r>
    </w:p>
    <w:p w14:paraId="00E501D2" w14:textId="77777777" w:rsidR="000A4718" w:rsidRPr="00235A17" w:rsidRDefault="000A4718" w:rsidP="00B47037">
      <w:pPr>
        <w:ind w:left="360"/>
      </w:pPr>
      <w:r>
        <w:t>I</w:t>
      </w:r>
      <w:r w:rsidRPr="009C2EFF">
        <w:t>ndicates the type of proxy that should be used — CGLIB or JDK. This attribute has effect only if the mode is set to AdviceMode.PROXY.</w:t>
      </w:r>
    </w:p>
    <w:p w14:paraId="6C83835E" w14:textId="77777777" w:rsidR="000A4718" w:rsidRPr="00235A17" w:rsidRDefault="000A4718" w:rsidP="000A4718">
      <w:r w:rsidRPr="00235A17">
        <w:t xml:space="preserve">AdviceMode </w:t>
      </w:r>
      <w:r w:rsidRPr="00703F4B">
        <w:rPr>
          <w:color w:val="00B0F0"/>
        </w:rPr>
        <w:t>mode</w:t>
      </w:r>
      <w:r w:rsidRPr="00235A17">
        <w:t>() default AdviceMode.PROXY;</w:t>
      </w:r>
      <w:r>
        <w:tab/>
      </w:r>
    </w:p>
    <w:p w14:paraId="0C53A231" w14:textId="77777777" w:rsidR="00B47037" w:rsidRDefault="000A4718" w:rsidP="00B47037">
      <w:r w:rsidRPr="00235A17">
        <w:t xml:space="preserve">int </w:t>
      </w:r>
      <w:r w:rsidRPr="00703F4B">
        <w:rPr>
          <w:color w:val="00B0F0"/>
        </w:rPr>
        <w:t>order</w:t>
      </w:r>
      <w:r w:rsidRPr="00235A17">
        <w:t>() default Integer.MAX_VALUE;</w:t>
      </w:r>
      <w:r>
        <w:tab/>
      </w:r>
      <w:r>
        <w:tab/>
      </w:r>
      <w:r>
        <w:tab/>
      </w:r>
      <w:r>
        <w:tab/>
      </w:r>
    </w:p>
    <w:p w14:paraId="7F81E62C" w14:textId="77777777" w:rsidR="000A4718" w:rsidRDefault="000A4718" w:rsidP="00B47037">
      <w:pPr>
        <w:ind w:left="360"/>
      </w:pPr>
      <w:r>
        <w:t>S</w:t>
      </w:r>
      <w:r w:rsidRPr="00C811D4">
        <w:t>ets the order in which AsyncAnnotationBeanPostProcessor should be applied. By default, it runs last so that it can take into account all existing proxies.</w:t>
      </w:r>
    </w:p>
    <w:p w14:paraId="356824EA" w14:textId="77777777" w:rsidR="00B47037" w:rsidRDefault="00B47037" w:rsidP="00B47037">
      <w:pPr>
        <w:ind w:left="360"/>
      </w:pPr>
    </w:p>
    <w:p w14:paraId="3E4C1762" w14:textId="77777777" w:rsidR="00B47037" w:rsidRDefault="00B47037" w:rsidP="00B47037">
      <w:pPr>
        <w:pStyle w:val="Heading8"/>
      </w:pPr>
      <w:r w:rsidRPr="00B47037">
        <w:t>EnableScheduling</w:t>
      </w:r>
    </w:p>
    <w:p w14:paraId="0829E3FF" w14:textId="77777777" w:rsidR="00B47037" w:rsidRPr="00235A17" w:rsidRDefault="00B47037" w:rsidP="00B47037">
      <w:r w:rsidRPr="00235A17">
        <w:t>package org.springframework.</w:t>
      </w:r>
      <w:r w:rsidRPr="00235A17">
        <w:rPr>
          <w:rStyle w:val="aa"/>
        </w:rPr>
        <w:t>scheduling</w:t>
      </w:r>
      <w:r w:rsidRPr="00235A17">
        <w:t>.</w:t>
      </w:r>
      <w:r w:rsidRPr="00235A17">
        <w:rPr>
          <w:rStyle w:val="aa"/>
        </w:rPr>
        <w:t>annotation</w:t>
      </w:r>
      <w:r w:rsidRPr="00235A17">
        <w:t>;</w:t>
      </w:r>
    </w:p>
    <w:p w14:paraId="4A1C5580" w14:textId="77777777" w:rsidR="00B47037" w:rsidRDefault="00B47037" w:rsidP="00B47037">
      <w:r>
        <w:t>@Target(ElementType.TYPE)</w:t>
      </w:r>
    </w:p>
    <w:p w14:paraId="3C08DB41" w14:textId="77777777" w:rsidR="00B47037" w:rsidRDefault="00B47037" w:rsidP="00B47037">
      <w:r>
        <w:t>@Retention(RetentionPolicy.RUNTIME)</w:t>
      </w:r>
    </w:p>
    <w:p w14:paraId="3AD01897" w14:textId="77777777" w:rsidR="00B47037" w:rsidRDefault="00B47037" w:rsidP="00B47037">
      <w:r>
        <w:t>@Import(SchedulingConfiguration.class)</w:t>
      </w:r>
    </w:p>
    <w:p w14:paraId="5C4C39BD" w14:textId="77777777" w:rsidR="00B47037" w:rsidRDefault="00B47037" w:rsidP="00B47037">
      <w:r>
        <w:t>@Documented</w:t>
      </w:r>
    </w:p>
    <w:p w14:paraId="734FDC2D" w14:textId="77777777" w:rsidR="00B47037" w:rsidRPr="005E6C86" w:rsidRDefault="00B47037" w:rsidP="00B47037">
      <w:r>
        <w:t xml:space="preserve">public @interface </w:t>
      </w:r>
      <w:r w:rsidRPr="00B47037">
        <w:rPr>
          <w:b/>
          <w:bCs/>
        </w:rPr>
        <w:t>EnableScheduling</w:t>
      </w:r>
    </w:p>
    <w:p w14:paraId="1018FDAA" w14:textId="74B9D31F" w:rsidR="00506581" w:rsidRDefault="00506581" w:rsidP="00C94974">
      <w:pPr>
        <w:ind w:left="432"/>
      </w:pPr>
      <w:r>
        <w:rPr>
          <w:rFonts w:hint="eastAsia"/>
        </w:rPr>
        <w:t>Y</w:t>
      </w:r>
      <w:r w:rsidRPr="00506581">
        <w:t xml:space="preserve">ou can add the @EnableScheduling annotation </w:t>
      </w:r>
      <w:r w:rsidRPr="00FC4BB6">
        <w:rPr>
          <w:color w:val="538135" w:themeColor="accent6" w:themeShade="BF"/>
        </w:rPr>
        <w:t xml:space="preserve">to any configuration class </w:t>
      </w:r>
      <w:r w:rsidRPr="00506581">
        <w:t>or component class, not just the startup (main) application class.</w:t>
      </w:r>
    </w:p>
    <w:p w14:paraId="4E659177" w14:textId="49BBBCDD" w:rsidR="00FC4BB6" w:rsidRDefault="00FC4BB6" w:rsidP="00C94974">
      <w:pPr>
        <w:ind w:left="432"/>
      </w:pPr>
      <w:r w:rsidRPr="00FC4BB6">
        <w:t>It is less common to add it to component class because component classes are typically focused on business logic or service functionality.</w:t>
      </w:r>
    </w:p>
    <w:p w14:paraId="21B1D52E" w14:textId="55A0ACFB" w:rsidR="00B47037" w:rsidRDefault="00C94974" w:rsidP="00C94974">
      <w:pPr>
        <w:ind w:left="432"/>
      </w:pPr>
      <w:r w:rsidRPr="00C94974">
        <w:t>org.springframework.scheduling.annotation.</w:t>
      </w:r>
      <w:r w:rsidRPr="00C94974">
        <w:rPr>
          <w:color w:val="C45911" w:themeColor="accent2" w:themeShade="BF"/>
        </w:rPr>
        <w:t>Scheduled</w:t>
      </w:r>
    </w:p>
    <w:p w14:paraId="0200BC37" w14:textId="77777777" w:rsidR="00B47037" w:rsidRDefault="00B47037" w:rsidP="005E6C86"/>
    <w:p w14:paraId="6D12F13C" w14:textId="02F63EE3" w:rsidR="004B1C58" w:rsidRDefault="004B1C58" w:rsidP="004B1C58">
      <w:pPr>
        <w:pStyle w:val="Heading8"/>
      </w:pPr>
      <w:r w:rsidRPr="004B1C58">
        <w:t>Scheduled</w:t>
      </w:r>
    </w:p>
    <w:p w14:paraId="38579732" w14:textId="4A7F9B43" w:rsidR="004B1C58" w:rsidRPr="004B1C58" w:rsidRDefault="004B1C58" w:rsidP="004B1C58">
      <w:r w:rsidRPr="00235A17">
        <w:t>package org.springframework.</w:t>
      </w:r>
      <w:r w:rsidRPr="00235A17">
        <w:rPr>
          <w:rStyle w:val="aa"/>
        </w:rPr>
        <w:t>scheduling</w:t>
      </w:r>
      <w:r w:rsidRPr="00235A17">
        <w:t>.</w:t>
      </w:r>
      <w:r w:rsidRPr="00235A17">
        <w:rPr>
          <w:rStyle w:val="aa"/>
        </w:rPr>
        <w:t>annotation</w:t>
      </w:r>
      <w:r w:rsidRPr="00235A17">
        <w:t>;</w:t>
      </w:r>
    </w:p>
    <w:p w14:paraId="2144443B" w14:textId="77777777" w:rsidR="004B1C58" w:rsidRDefault="004B1C58" w:rsidP="004B1C58">
      <w:r>
        <w:t>@Target({ElementType.METHOD, ElementType.ANNOTATION_TYPE})</w:t>
      </w:r>
    </w:p>
    <w:p w14:paraId="52FA3D1C" w14:textId="77777777" w:rsidR="004B1C58" w:rsidRDefault="004B1C58" w:rsidP="004B1C58">
      <w:r>
        <w:t>@Retention(RetentionPolicy.RUNTIME)</w:t>
      </w:r>
    </w:p>
    <w:p w14:paraId="6507456B" w14:textId="77777777" w:rsidR="004B1C58" w:rsidRDefault="004B1C58" w:rsidP="004B1C58">
      <w:r>
        <w:t>@Documented</w:t>
      </w:r>
    </w:p>
    <w:p w14:paraId="62FF0970" w14:textId="77777777" w:rsidR="004B1C58" w:rsidRDefault="004B1C58" w:rsidP="004B1C58">
      <w:r>
        <w:t>@Repeatable(Schedules.class)</w:t>
      </w:r>
    </w:p>
    <w:p w14:paraId="6D19F948" w14:textId="77777777" w:rsidR="004B1C58" w:rsidRDefault="004B1C58" w:rsidP="004B1C58">
      <w:r>
        <w:t>@Reflective</w:t>
      </w:r>
    </w:p>
    <w:p w14:paraId="216854C2" w14:textId="187D3911" w:rsidR="004B1C58" w:rsidRDefault="004B1C58" w:rsidP="004B1C58">
      <w:pPr>
        <w:rPr>
          <w:b/>
          <w:bCs/>
        </w:rPr>
      </w:pPr>
      <w:r>
        <w:t xml:space="preserve">public @interface </w:t>
      </w:r>
      <w:r w:rsidRPr="004B1C58">
        <w:rPr>
          <w:b/>
          <w:bCs/>
        </w:rPr>
        <w:t>Scheduled</w:t>
      </w:r>
    </w:p>
    <w:p w14:paraId="03CC7501" w14:textId="77777777" w:rsidR="00AB5FC9" w:rsidRDefault="00AB5FC9" w:rsidP="00AB5FC9">
      <w:pPr>
        <w:ind w:left="432"/>
      </w:pPr>
      <w:r>
        <w:rPr>
          <w:rFonts w:hint="eastAsia"/>
        </w:rPr>
        <w:t>E</w:t>
      </w:r>
      <w:r w:rsidRPr="00AB5FC9">
        <w:t xml:space="preserve">nable scheduling tasks within your application. </w:t>
      </w:r>
    </w:p>
    <w:p w14:paraId="0D94CA63" w14:textId="77777777" w:rsidR="00B33E43" w:rsidRDefault="00AB5FC9" w:rsidP="00AB5FC9">
      <w:pPr>
        <w:ind w:left="432"/>
      </w:pPr>
      <w:r w:rsidRPr="00AB5FC9">
        <w:t xml:space="preserve">It allows you to define a method that </w:t>
      </w:r>
      <w:r w:rsidRPr="00AB5FC9">
        <w:rPr>
          <w:color w:val="538135" w:themeColor="accent6" w:themeShade="BF"/>
        </w:rPr>
        <w:t xml:space="preserve">will run at fixed intervals </w:t>
      </w:r>
      <w:r w:rsidRPr="00AB5FC9">
        <w:t xml:space="preserve">or </w:t>
      </w:r>
      <w:r w:rsidRPr="00AB5FC9">
        <w:rPr>
          <w:color w:val="538135" w:themeColor="accent6" w:themeShade="BF"/>
        </w:rPr>
        <w:t>according to a specified cron expression</w:t>
      </w:r>
      <w:r w:rsidRPr="00AB5FC9">
        <w:t xml:space="preserve">, </w:t>
      </w:r>
    </w:p>
    <w:p w14:paraId="2EF769F1" w14:textId="48CA225B" w:rsidR="0050439C" w:rsidRDefault="00AB5FC9" w:rsidP="00AB5FC9">
      <w:pPr>
        <w:ind w:left="432"/>
      </w:pPr>
      <w:r w:rsidRPr="00AB5FC9">
        <w:t>without needing to manually manage the scheduling.</w:t>
      </w:r>
    </w:p>
    <w:p w14:paraId="63C24EC4" w14:textId="77777777" w:rsidR="004244F0" w:rsidRDefault="004244F0" w:rsidP="00AB5FC9">
      <w:pPr>
        <w:ind w:left="432"/>
      </w:pPr>
    </w:p>
    <w:p w14:paraId="3739E815" w14:textId="039BE2E0" w:rsidR="004244F0" w:rsidRDefault="004244F0" w:rsidP="00AB5FC9">
      <w:pPr>
        <w:ind w:left="432"/>
      </w:pPr>
      <w:r w:rsidRPr="004244F0">
        <w:t>org.springframework.scheduling.annotation.</w:t>
      </w:r>
      <w:r w:rsidRPr="004244F0">
        <w:rPr>
          <w:color w:val="C45911" w:themeColor="accent2" w:themeShade="BF"/>
        </w:rPr>
        <w:t>EnableScheduling</w:t>
      </w:r>
    </w:p>
    <w:p w14:paraId="56CF492B" w14:textId="77777777" w:rsidR="00AB5FC9" w:rsidRDefault="00AB5FC9" w:rsidP="004B1C58"/>
    <w:p w14:paraId="33EF6228" w14:textId="3B5AE3EF" w:rsidR="004B1C58" w:rsidRDefault="005E001D" w:rsidP="004B1C58">
      <w:r w:rsidRPr="005E001D">
        <w:t xml:space="preserve">String </w:t>
      </w:r>
      <w:r w:rsidRPr="005E001D">
        <w:rPr>
          <w:color w:val="00B0F0"/>
        </w:rPr>
        <w:t xml:space="preserve">CRON_DISABLED </w:t>
      </w:r>
      <w:r w:rsidRPr="005E001D">
        <w:t>= ScheduledTaskRegistrar.CRON_DISABLED;</w:t>
      </w:r>
    </w:p>
    <w:p w14:paraId="591B88AE" w14:textId="20444BB8" w:rsidR="004B1C58" w:rsidRDefault="00FE26DC" w:rsidP="004B1C58">
      <w:r w:rsidRPr="00FE26DC">
        <w:t xml:space="preserve">String </w:t>
      </w:r>
      <w:r w:rsidRPr="00FE26DC">
        <w:rPr>
          <w:color w:val="00B0F0"/>
        </w:rPr>
        <w:t>cron</w:t>
      </w:r>
      <w:r w:rsidRPr="00FE26DC">
        <w:t>() default "";</w:t>
      </w:r>
    </w:p>
    <w:p w14:paraId="4574EF26" w14:textId="72A78237" w:rsidR="00AA1DE5" w:rsidRDefault="00AA1DE5" w:rsidP="00AA1DE5">
      <w:pPr>
        <w:ind w:left="432"/>
      </w:pPr>
      <w:r w:rsidRPr="00AA1DE5">
        <w:t>A cron expression for more complex scheduling needs. The expression consists of six fields:</w:t>
      </w:r>
    </w:p>
    <w:p w14:paraId="44007CF7" w14:textId="3BB84928" w:rsidR="00AA1DE5" w:rsidRDefault="00AA1DE5" w:rsidP="00AA1DE5">
      <w:pPr>
        <w:ind w:left="432"/>
      </w:pPr>
      <w:r>
        <w:t>Seconds</w:t>
      </w:r>
      <w:r>
        <w:rPr>
          <w:rFonts w:hint="eastAsia"/>
        </w:rPr>
        <w:t xml:space="preserve">, </w:t>
      </w:r>
      <w:r>
        <w:t>Minutes</w:t>
      </w:r>
      <w:r>
        <w:rPr>
          <w:rFonts w:hint="eastAsia"/>
        </w:rPr>
        <w:t xml:space="preserve">, </w:t>
      </w:r>
      <w:r>
        <w:t>Hours</w:t>
      </w:r>
      <w:r>
        <w:rPr>
          <w:rFonts w:hint="eastAsia"/>
        </w:rPr>
        <w:t xml:space="preserve">, </w:t>
      </w:r>
      <w:r>
        <w:t>Day of month</w:t>
      </w:r>
      <w:r>
        <w:rPr>
          <w:rFonts w:hint="eastAsia"/>
        </w:rPr>
        <w:t xml:space="preserve">, </w:t>
      </w:r>
      <w:r>
        <w:t>Month</w:t>
      </w:r>
      <w:r>
        <w:rPr>
          <w:rFonts w:hint="eastAsia"/>
        </w:rPr>
        <w:t xml:space="preserve">, </w:t>
      </w:r>
      <w:r>
        <w:t>Day of week</w:t>
      </w:r>
    </w:p>
    <w:p w14:paraId="29A66641" w14:textId="0DC23027" w:rsidR="00FE26DC" w:rsidRDefault="00FE26DC" w:rsidP="004B1C58">
      <w:r w:rsidRPr="00FE26DC">
        <w:t xml:space="preserve">String </w:t>
      </w:r>
      <w:r w:rsidRPr="00FE26DC">
        <w:rPr>
          <w:color w:val="00B0F0"/>
        </w:rPr>
        <w:t>zone</w:t>
      </w:r>
      <w:r w:rsidRPr="00FE26DC">
        <w:t>() default "";</w:t>
      </w:r>
    </w:p>
    <w:p w14:paraId="2B1B69BF" w14:textId="2A0964AC" w:rsidR="00FE26DC" w:rsidRDefault="00141568" w:rsidP="004B1C58">
      <w:r w:rsidRPr="00141568">
        <w:t xml:space="preserve">long </w:t>
      </w:r>
      <w:r w:rsidRPr="00BE04D7">
        <w:rPr>
          <w:color w:val="00B0F0"/>
        </w:rPr>
        <w:t>fixedRate</w:t>
      </w:r>
      <w:r w:rsidRPr="00141568">
        <w:t>() default -1;</w:t>
      </w:r>
    </w:p>
    <w:p w14:paraId="3CF8BA76" w14:textId="74867876" w:rsidR="00C13669" w:rsidRDefault="00C13669" w:rsidP="00C13669">
      <w:pPr>
        <w:ind w:left="432"/>
      </w:pPr>
      <w:r w:rsidRPr="00C13669">
        <w:t xml:space="preserve">Specifies the interval in milliseconds </w:t>
      </w:r>
      <w:r w:rsidRPr="00C13669">
        <w:rPr>
          <w:color w:val="538135" w:themeColor="accent6" w:themeShade="BF"/>
        </w:rPr>
        <w:t>between method executions</w:t>
      </w:r>
      <w:r w:rsidRPr="00C13669">
        <w:t>. The method is executed repeatedly at this interval.</w:t>
      </w:r>
    </w:p>
    <w:p w14:paraId="7FFABFD7" w14:textId="77777777" w:rsidR="00763224" w:rsidRDefault="00763224" w:rsidP="004D3D9D">
      <w:pPr>
        <w:ind w:left="432"/>
      </w:pPr>
      <w:r w:rsidRPr="00763224">
        <w:t xml:space="preserve">Overlapping Executions: </w:t>
      </w:r>
    </w:p>
    <w:p w14:paraId="4D7C6EA7" w14:textId="77777777" w:rsidR="00763224" w:rsidRDefault="00763224" w:rsidP="00763224">
      <w:pPr>
        <w:ind w:left="864"/>
      </w:pPr>
      <w:r w:rsidRPr="00763224">
        <w:t xml:space="preserve">If the execution time of the task exceeds the defined rate, the next execution will start </w:t>
      </w:r>
      <w:r w:rsidRPr="00763224">
        <w:rPr>
          <w:color w:val="538135" w:themeColor="accent6" w:themeShade="BF"/>
        </w:rPr>
        <w:t>even if the previous one is still running</w:t>
      </w:r>
      <w:r w:rsidRPr="00763224">
        <w:t xml:space="preserve">. </w:t>
      </w:r>
    </w:p>
    <w:p w14:paraId="7B954862" w14:textId="519EA067" w:rsidR="00763224" w:rsidRDefault="00763224" w:rsidP="00763224">
      <w:pPr>
        <w:ind w:left="864"/>
      </w:pPr>
      <w:r w:rsidRPr="00763224">
        <w:t>This can lead to multiple instances of the task executing simultaneously.</w:t>
      </w:r>
    </w:p>
    <w:p w14:paraId="5711171F" w14:textId="50D6F9BE" w:rsidR="00BE04D7" w:rsidRDefault="00BE04D7" w:rsidP="004B1C58">
      <w:r w:rsidRPr="00BE04D7">
        <w:t xml:space="preserve">long </w:t>
      </w:r>
      <w:r w:rsidRPr="00BE04D7">
        <w:rPr>
          <w:color w:val="00B0F0"/>
        </w:rPr>
        <w:t>fixedDelay</w:t>
      </w:r>
      <w:r w:rsidRPr="00BE04D7">
        <w:t>() default -1;</w:t>
      </w:r>
    </w:p>
    <w:p w14:paraId="7ABC9A52" w14:textId="77777777" w:rsidR="00B33E43" w:rsidRDefault="00B33E43" w:rsidP="00B33E43">
      <w:pPr>
        <w:ind w:left="432"/>
      </w:pPr>
      <w:r w:rsidRPr="00B33E43">
        <w:t xml:space="preserve">Specifies the interval in milliseconds </w:t>
      </w:r>
      <w:r w:rsidRPr="00B33E43">
        <w:rPr>
          <w:color w:val="538135" w:themeColor="accent6" w:themeShade="BF"/>
        </w:rPr>
        <w:t xml:space="preserve">after the last method execution completes </w:t>
      </w:r>
      <w:r w:rsidRPr="00B33E43">
        <w:t>before the next execution starts.</w:t>
      </w:r>
    </w:p>
    <w:p w14:paraId="5939B93A" w14:textId="4AE0F1D3" w:rsidR="001E27BA" w:rsidRDefault="001E27BA" w:rsidP="00606603">
      <w:pPr>
        <w:ind w:left="432"/>
      </w:pPr>
      <w:r w:rsidRPr="00763224">
        <w:t xml:space="preserve">Overlapping Executions: </w:t>
      </w:r>
    </w:p>
    <w:p w14:paraId="696423DD" w14:textId="77777777" w:rsidR="00606603" w:rsidRDefault="00606603" w:rsidP="00606603">
      <w:pPr>
        <w:ind w:left="864"/>
      </w:pPr>
      <w:r>
        <w:t xml:space="preserve">The next execution will only start </w:t>
      </w:r>
      <w:r w:rsidRPr="00606603">
        <w:rPr>
          <w:color w:val="538135" w:themeColor="accent6" w:themeShade="BF"/>
        </w:rPr>
        <w:t xml:space="preserve">after the current execution has finished </w:t>
      </w:r>
      <w:r>
        <w:t xml:space="preserve">and </w:t>
      </w:r>
      <w:r w:rsidRPr="00606603">
        <w:rPr>
          <w:color w:val="538135" w:themeColor="accent6" w:themeShade="BF"/>
        </w:rPr>
        <w:t>the specified delay has elapsed</w:t>
      </w:r>
      <w:r>
        <w:t xml:space="preserve">. </w:t>
      </w:r>
    </w:p>
    <w:p w14:paraId="79BA97A0" w14:textId="49F57A5D" w:rsidR="00606603" w:rsidRDefault="00606603" w:rsidP="00606603">
      <w:pPr>
        <w:ind w:left="864"/>
      </w:pPr>
      <w:r>
        <w:t>This ensures that no two executions overlap.</w:t>
      </w:r>
    </w:p>
    <w:p w14:paraId="03799F1F" w14:textId="58258BE8" w:rsidR="000A4718" w:rsidRDefault="000A4718" w:rsidP="000A4718">
      <w:pPr>
        <w:pStyle w:val="Heading2"/>
      </w:pPr>
      <w:r>
        <w:rPr>
          <w:rFonts w:hint="eastAsia"/>
        </w:rPr>
        <w:t>security</w:t>
      </w:r>
      <w:bookmarkEnd w:id="134"/>
    </w:p>
    <w:p w14:paraId="6BDA29F9" w14:textId="77777777" w:rsidR="000A4718" w:rsidRDefault="000A4718" w:rsidP="000A4718">
      <w:pPr>
        <w:pStyle w:val="Heading3"/>
      </w:pPr>
      <w:bookmarkStart w:id="142" w:name="_Toc126363573"/>
      <w:r>
        <w:t>access</w:t>
      </w:r>
    </w:p>
    <w:p w14:paraId="2B891AC3" w14:textId="77777777" w:rsidR="000A4718" w:rsidRDefault="000A4718" w:rsidP="000A4718">
      <w:pPr>
        <w:pStyle w:val="Heading8"/>
        <w:rPr>
          <w:noProof/>
        </w:rPr>
      </w:pPr>
      <w:bookmarkStart w:id="143" w:name="_Toc126363578"/>
      <w:r>
        <w:rPr>
          <w:noProof/>
        </w:rPr>
        <w:t>AccessDeniedException</w:t>
      </w:r>
      <w:r>
        <w:rPr>
          <w:rFonts w:hint="eastAsia"/>
          <w:noProof/>
        </w:rPr>
        <w:t>（异常）</w:t>
      </w:r>
    </w:p>
    <w:bookmarkEnd w:id="143"/>
    <w:p w14:paraId="45D4747F" w14:textId="77777777" w:rsidR="000A4718" w:rsidRDefault="000A4718" w:rsidP="000A4718">
      <w:pPr>
        <w:jc w:val="both"/>
        <w:rPr>
          <w:noProof/>
        </w:rPr>
      </w:pPr>
      <w:r>
        <w:rPr>
          <w:noProof/>
        </w:rPr>
        <w:t>package org.springframework.</w:t>
      </w:r>
      <w:r>
        <w:rPr>
          <w:rStyle w:val="aa"/>
        </w:rPr>
        <w:t>security</w:t>
      </w:r>
      <w:r>
        <w:rPr>
          <w:noProof/>
        </w:rPr>
        <w:t>.</w:t>
      </w:r>
      <w:r>
        <w:rPr>
          <w:rStyle w:val="aa"/>
        </w:rPr>
        <w:t>access</w:t>
      </w:r>
      <w:r>
        <w:rPr>
          <w:noProof/>
        </w:rPr>
        <w:t>;</w:t>
      </w:r>
    </w:p>
    <w:p w14:paraId="0285F4D2" w14:textId="77777777" w:rsidR="000A4718" w:rsidRDefault="000A4718" w:rsidP="000A4718">
      <w:pPr>
        <w:jc w:val="both"/>
        <w:rPr>
          <w:noProof/>
        </w:rPr>
      </w:pPr>
      <w:r>
        <w:rPr>
          <w:noProof/>
        </w:rPr>
        <w:t xml:space="preserve">public class </w:t>
      </w:r>
      <w:r>
        <w:rPr>
          <w:b/>
          <w:noProof/>
        </w:rPr>
        <w:t>AccessDeniedException</w:t>
      </w:r>
      <w:r>
        <w:rPr>
          <w:noProof/>
        </w:rPr>
        <w:t xml:space="preserve"> extends RuntimeException    </w:t>
      </w:r>
      <w:r>
        <w:rPr>
          <w:rFonts w:hint="eastAsia"/>
          <w:noProof/>
        </w:rPr>
        <w:t>访问异常</w:t>
      </w:r>
    </w:p>
    <w:p w14:paraId="680DD71B" w14:textId="77777777" w:rsidR="000A4718" w:rsidRDefault="000A4718" w:rsidP="000A4718">
      <w:pPr>
        <w:pStyle w:val="Heading3"/>
        <w:rPr>
          <w:noProof/>
        </w:rPr>
      </w:pPr>
      <w:r>
        <w:rPr>
          <w:noProof/>
        </w:rPr>
        <w:t>config</w:t>
      </w:r>
    </w:p>
    <w:p w14:paraId="76021733" w14:textId="77777777" w:rsidR="000A4718" w:rsidRDefault="000A4718" w:rsidP="000A4718">
      <w:pPr>
        <w:pStyle w:val="Heading8"/>
        <w:rPr>
          <w:noProof/>
          <w:lang w:val="en-GB"/>
        </w:rPr>
      </w:pPr>
      <w:r w:rsidRPr="00C23756">
        <w:rPr>
          <w:noProof/>
          <w:lang w:val="en-GB"/>
        </w:rPr>
        <w:t>FilterOrderReg</w:t>
      </w:r>
      <w:bookmarkStart w:id="144" w:name="FilterOrderRegistration"/>
      <w:bookmarkEnd w:id="144"/>
      <w:r w:rsidRPr="00C23756">
        <w:rPr>
          <w:noProof/>
          <w:lang w:val="en-GB"/>
        </w:rPr>
        <w:t>istration</w:t>
      </w:r>
      <w:r w:rsidRPr="000C2214">
        <w:rPr>
          <w:noProof/>
          <w:lang w:val="en-GB"/>
        </w:rPr>
        <w:t xml:space="preserve"> </w:t>
      </w:r>
    </w:p>
    <w:p w14:paraId="4941020D" w14:textId="77777777" w:rsidR="000A4718" w:rsidRPr="000C2214" w:rsidRDefault="000A4718" w:rsidP="000A4718">
      <w:pPr>
        <w:jc w:val="both"/>
        <w:rPr>
          <w:noProof/>
          <w:lang w:val="en-GB"/>
        </w:rPr>
      </w:pPr>
      <w:r w:rsidRPr="000C2214">
        <w:rPr>
          <w:noProof/>
          <w:lang w:val="en-GB"/>
        </w:rPr>
        <w:t>package org.springframework.</w:t>
      </w:r>
      <w:r w:rsidRPr="00C23756">
        <w:rPr>
          <w:rStyle w:val="aa"/>
          <w:lang w:val="en-GB"/>
        </w:rPr>
        <w:t>security</w:t>
      </w:r>
      <w:r w:rsidRPr="000C2214">
        <w:rPr>
          <w:noProof/>
          <w:lang w:val="en-GB"/>
        </w:rPr>
        <w:t>.</w:t>
      </w:r>
      <w:r w:rsidRPr="00C23756">
        <w:rPr>
          <w:rStyle w:val="aa"/>
          <w:lang w:val="en-GB"/>
        </w:rPr>
        <w:t>config</w:t>
      </w:r>
      <w:r w:rsidRPr="000C2214">
        <w:rPr>
          <w:noProof/>
          <w:lang w:val="en-GB"/>
        </w:rPr>
        <w:t>.</w:t>
      </w:r>
      <w:r w:rsidRPr="00C23756">
        <w:rPr>
          <w:rStyle w:val="aa"/>
          <w:lang w:val="en-GB"/>
        </w:rPr>
        <w:t>annotation</w:t>
      </w:r>
      <w:r w:rsidRPr="000C2214">
        <w:rPr>
          <w:noProof/>
          <w:lang w:val="en-GB"/>
        </w:rPr>
        <w:t>.</w:t>
      </w:r>
      <w:r w:rsidRPr="00C23756">
        <w:rPr>
          <w:rStyle w:val="aa"/>
          <w:lang w:val="en-GB"/>
        </w:rPr>
        <w:t>web</w:t>
      </w:r>
      <w:r w:rsidRPr="000C2214">
        <w:rPr>
          <w:noProof/>
          <w:lang w:val="en-GB"/>
        </w:rPr>
        <w:t>.</w:t>
      </w:r>
      <w:r w:rsidRPr="00C23756">
        <w:rPr>
          <w:rStyle w:val="aa"/>
          <w:lang w:val="en-GB"/>
        </w:rPr>
        <w:t>builders</w:t>
      </w:r>
      <w:r w:rsidRPr="000C2214">
        <w:rPr>
          <w:noProof/>
          <w:lang w:val="en-GB"/>
        </w:rPr>
        <w:t>;</w:t>
      </w:r>
    </w:p>
    <w:p w14:paraId="5DF896BF" w14:textId="77777777" w:rsidR="000A4718" w:rsidRDefault="000A4718" w:rsidP="000A4718">
      <w:pPr>
        <w:jc w:val="both"/>
        <w:rPr>
          <w:b/>
          <w:bCs/>
          <w:noProof/>
          <w:lang w:val="en-GB"/>
        </w:rPr>
      </w:pPr>
      <w:r w:rsidRPr="000C2214">
        <w:rPr>
          <w:noProof/>
          <w:lang w:val="en-GB"/>
        </w:rPr>
        <w:t xml:space="preserve">final class </w:t>
      </w:r>
      <w:r w:rsidRPr="00C23756">
        <w:rPr>
          <w:b/>
          <w:bCs/>
          <w:noProof/>
          <w:lang w:val="en-GB"/>
        </w:rPr>
        <w:t>FilterOrderRegistration</w:t>
      </w:r>
    </w:p>
    <w:p w14:paraId="24BBF80D" w14:textId="77777777" w:rsidR="000A4718" w:rsidRDefault="000A4718" w:rsidP="000A4718">
      <w:r w:rsidRPr="00C23756">
        <w:rPr>
          <w:rStyle w:val="a2"/>
          <w:lang w:val="en-GB"/>
        </w:rPr>
        <w:t>FilterOrderRegistration</w:t>
      </w:r>
      <w:r w:rsidRPr="00C23756">
        <w:rPr>
          <w:lang w:val="en-GB"/>
        </w:rPr>
        <w:t>()</w:t>
      </w:r>
      <w:r w:rsidRPr="00C23756">
        <w:t>;</w:t>
      </w:r>
    </w:p>
    <w:p w14:paraId="5A27DC51" w14:textId="77777777" w:rsidR="000A4718" w:rsidRDefault="000A4718" w:rsidP="000A4718"/>
    <w:p w14:paraId="463C0836" w14:textId="77777777" w:rsidR="000A4718" w:rsidRPr="00C23756" w:rsidRDefault="000A4718" w:rsidP="000A4718">
      <w:pPr>
        <w:pStyle w:val="Heading8"/>
      </w:pPr>
      <w:r w:rsidRPr="00A74F0B">
        <w:rPr>
          <w:noProof/>
          <w:lang w:val="en-GB"/>
        </w:rPr>
        <w:t>Http</w:t>
      </w:r>
      <w:bookmarkStart w:id="145" w:name="HttpSecurity"/>
      <w:bookmarkEnd w:id="145"/>
      <w:r w:rsidRPr="00A74F0B">
        <w:rPr>
          <w:noProof/>
          <w:lang w:val="en-GB"/>
        </w:rPr>
        <w:t>Security</w:t>
      </w:r>
    </w:p>
    <w:p w14:paraId="0813D1F8" w14:textId="77777777" w:rsidR="000A4718" w:rsidRPr="00A74F0B" w:rsidRDefault="000A4718" w:rsidP="000A4718">
      <w:pPr>
        <w:jc w:val="both"/>
        <w:rPr>
          <w:noProof/>
          <w:lang w:val="en-GB"/>
        </w:rPr>
      </w:pPr>
      <w:r w:rsidRPr="00A74F0B">
        <w:rPr>
          <w:noProof/>
          <w:lang w:val="en-GB"/>
        </w:rPr>
        <w:t>package org.springframework.</w:t>
      </w:r>
      <w:r w:rsidRPr="00A74F0B">
        <w:rPr>
          <w:rStyle w:val="aa"/>
          <w:lang w:val="en-GB"/>
        </w:rPr>
        <w:t>security</w:t>
      </w:r>
      <w:r w:rsidRPr="00A74F0B">
        <w:rPr>
          <w:noProof/>
          <w:lang w:val="en-GB"/>
        </w:rPr>
        <w:t>.</w:t>
      </w:r>
      <w:r w:rsidRPr="00A74F0B">
        <w:rPr>
          <w:rStyle w:val="aa"/>
          <w:lang w:val="en-GB"/>
        </w:rPr>
        <w:t>config</w:t>
      </w:r>
      <w:r w:rsidRPr="00A74F0B">
        <w:rPr>
          <w:noProof/>
          <w:lang w:val="en-GB"/>
        </w:rPr>
        <w:t>.</w:t>
      </w:r>
      <w:r w:rsidRPr="00A74F0B">
        <w:rPr>
          <w:rStyle w:val="aa"/>
          <w:lang w:val="en-GB"/>
        </w:rPr>
        <w:t>annotation</w:t>
      </w:r>
      <w:r w:rsidRPr="00A74F0B">
        <w:rPr>
          <w:noProof/>
          <w:lang w:val="en-GB"/>
        </w:rPr>
        <w:t>.</w:t>
      </w:r>
      <w:r w:rsidRPr="00A74F0B">
        <w:rPr>
          <w:rStyle w:val="aa"/>
          <w:lang w:val="en-GB"/>
        </w:rPr>
        <w:t>web</w:t>
      </w:r>
      <w:r w:rsidRPr="00A74F0B">
        <w:rPr>
          <w:noProof/>
          <w:lang w:val="en-GB"/>
        </w:rPr>
        <w:t>.</w:t>
      </w:r>
      <w:r w:rsidRPr="00A74F0B">
        <w:rPr>
          <w:rStyle w:val="aa"/>
          <w:lang w:val="en-GB"/>
        </w:rPr>
        <w:t>builders</w:t>
      </w:r>
      <w:r w:rsidRPr="00A74F0B">
        <w:rPr>
          <w:noProof/>
          <w:lang w:val="en-GB"/>
        </w:rPr>
        <w:t>;</w:t>
      </w:r>
    </w:p>
    <w:p w14:paraId="7B6ABC1B" w14:textId="77777777" w:rsidR="000A4718" w:rsidRDefault="000A4718" w:rsidP="000A4718">
      <w:pPr>
        <w:jc w:val="both"/>
        <w:rPr>
          <w:noProof/>
          <w:lang w:val="en-GB"/>
        </w:rPr>
      </w:pPr>
      <w:r w:rsidRPr="00A74F0B">
        <w:rPr>
          <w:noProof/>
          <w:lang w:val="en-GB"/>
        </w:rPr>
        <w:t xml:space="preserve">public final class </w:t>
      </w:r>
      <w:r w:rsidRPr="00A74F0B">
        <w:rPr>
          <w:b/>
          <w:bCs/>
          <w:noProof/>
          <w:lang w:val="en-GB"/>
        </w:rPr>
        <w:t>HttpSecurity</w:t>
      </w:r>
      <w:r w:rsidRPr="00A74F0B">
        <w:rPr>
          <w:noProof/>
          <w:lang w:val="en-GB"/>
        </w:rPr>
        <w:t xml:space="preserve"> extends AbstractConfiguredSecurityBuilder&lt;DefaultSecurityFilterChain, HttpSecurity&gt; implements SecurityBuilder&lt;DefaultSecurityFilterChain&gt;, HttpSecurityBuilder&lt;HttpSecurity&gt;</w:t>
      </w:r>
    </w:p>
    <w:p w14:paraId="48BF4DAC" w14:textId="77777777" w:rsidR="000A4718" w:rsidRDefault="000A4718" w:rsidP="000A4718">
      <w:pPr>
        <w:jc w:val="both"/>
        <w:rPr>
          <w:noProof/>
          <w:lang w:val="en-GB"/>
        </w:rPr>
      </w:pPr>
      <w:r w:rsidRPr="00E87845">
        <w:rPr>
          <w:noProof/>
          <w:lang w:val="en-GB"/>
        </w:rPr>
        <w:t xml:space="preserve">public CsrfConfigurer&lt;HttpSecurity&gt; </w:t>
      </w:r>
      <w:r w:rsidRPr="00E87845">
        <w:rPr>
          <w:rStyle w:val="a0"/>
          <w:lang w:val="en-GB"/>
        </w:rPr>
        <w:t>csrf</w:t>
      </w:r>
      <w:r w:rsidRPr="00E87845">
        <w:rPr>
          <w:noProof/>
          <w:lang w:val="en-GB"/>
        </w:rPr>
        <w:t>() throws Exception</w:t>
      </w:r>
      <w:r>
        <w:rPr>
          <w:noProof/>
          <w:lang w:val="en-GB"/>
        </w:rPr>
        <w:tab/>
      </w:r>
      <w:r>
        <w:rPr>
          <w:noProof/>
          <w:lang w:val="en-GB"/>
        </w:rPr>
        <w:tab/>
      </w:r>
      <w:r>
        <w:rPr>
          <w:noProof/>
          <w:lang w:val="en-GB"/>
        </w:rPr>
        <w:tab/>
        <w:t xml:space="preserve">Add </w:t>
      </w:r>
      <w:r w:rsidRPr="00E87845">
        <w:rPr>
          <w:noProof/>
          <w:lang w:val="en-GB"/>
        </w:rPr>
        <w:t>CsrfFilter</w:t>
      </w:r>
    </w:p>
    <w:p w14:paraId="6E138EAE" w14:textId="77777777" w:rsidR="000A4718" w:rsidRDefault="000A4718" w:rsidP="000A4718">
      <w:pPr>
        <w:jc w:val="both"/>
        <w:rPr>
          <w:noProof/>
          <w:lang w:val="en-GB"/>
        </w:rPr>
      </w:pPr>
      <w:r w:rsidRPr="004F22D9">
        <w:rPr>
          <w:noProof/>
          <w:lang w:val="en-GB"/>
        </w:rPr>
        <w:t xml:space="preserve">public FormLoginConfigurer&lt;HttpSecurity&gt; </w:t>
      </w:r>
      <w:r w:rsidRPr="00517FB8">
        <w:rPr>
          <w:rStyle w:val="a0"/>
          <w:lang w:val="en-GB"/>
        </w:rPr>
        <w:t>formLogin</w:t>
      </w:r>
      <w:r w:rsidRPr="004F22D9">
        <w:rPr>
          <w:noProof/>
          <w:lang w:val="en-GB"/>
        </w:rPr>
        <w:t>() throws Exception</w:t>
      </w:r>
      <w:r>
        <w:rPr>
          <w:noProof/>
          <w:lang w:val="en-GB"/>
        </w:rPr>
        <w:tab/>
      </w:r>
      <w:r>
        <w:rPr>
          <w:noProof/>
          <w:lang w:val="en-GB"/>
        </w:rPr>
        <w:tab/>
        <w:t xml:space="preserve">Add </w:t>
      </w:r>
      <w:r w:rsidRPr="00310255">
        <w:rPr>
          <w:noProof/>
          <w:lang w:val="en-GB"/>
        </w:rPr>
        <w:t>UsernamePasswordAuthenticationFilter</w:t>
      </w:r>
    </w:p>
    <w:p w14:paraId="7F55A92F" w14:textId="77777777" w:rsidR="000A4718" w:rsidRDefault="000A4718" w:rsidP="000A4718">
      <w:pPr>
        <w:jc w:val="both"/>
        <w:rPr>
          <w:noProof/>
          <w:lang w:val="en-GB"/>
        </w:rPr>
      </w:pPr>
      <w:r w:rsidRPr="00517FB8">
        <w:rPr>
          <w:noProof/>
          <w:lang w:val="en-GB"/>
        </w:rPr>
        <w:t xml:space="preserve">public HttpBasicConfigurer&lt;HttpSecurity&gt; </w:t>
      </w:r>
      <w:r w:rsidRPr="00517FB8">
        <w:rPr>
          <w:rStyle w:val="a0"/>
          <w:lang w:val="en-GB"/>
        </w:rPr>
        <w:t>httpBasic</w:t>
      </w:r>
      <w:r w:rsidRPr="00517FB8">
        <w:rPr>
          <w:noProof/>
          <w:lang w:val="en-GB"/>
        </w:rPr>
        <w:t>() throws Exception</w:t>
      </w:r>
      <w:r>
        <w:rPr>
          <w:noProof/>
          <w:lang w:val="en-GB"/>
        </w:rPr>
        <w:tab/>
      </w:r>
      <w:r>
        <w:rPr>
          <w:noProof/>
          <w:lang w:val="en-GB"/>
        </w:rPr>
        <w:tab/>
        <w:t xml:space="preserve">Add </w:t>
      </w:r>
      <w:r w:rsidRPr="00310255">
        <w:rPr>
          <w:noProof/>
          <w:lang w:val="en-GB"/>
        </w:rPr>
        <w:t>BasicAuthenticationFilter</w:t>
      </w:r>
    </w:p>
    <w:p w14:paraId="14487992" w14:textId="77777777" w:rsidR="000A4718" w:rsidRDefault="000A4718" w:rsidP="000A4718">
      <w:pPr>
        <w:jc w:val="both"/>
        <w:rPr>
          <w:noProof/>
          <w:lang w:val="en-GB"/>
        </w:rPr>
      </w:pPr>
      <w:r w:rsidRPr="00517FB8">
        <w:rPr>
          <w:noProof/>
          <w:lang w:val="en-GB"/>
        </w:rPr>
        <w:t xml:space="preserve">public AuthorizeHttpRequestsConfigurer&lt;HttpSecurity&gt;.AuthorizationManagerRequestMatcherRegistry </w:t>
      </w:r>
      <w:r w:rsidRPr="00517FB8">
        <w:rPr>
          <w:rStyle w:val="a0"/>
          <w:lang w:val="en-GB"/>
        </w:rPr>
        <w:t>authorizeHttpRequests</w:t>
      </w:r>
      <w:r w:rsidRPr="00517FB8">
        <w:rPr>
          <w:noProof/>
          <w:lang w:val="en-GB"/>
        </w:rPr>
        <w:t>() throws Exception</w:t>
      </w:r>
      <w:r>
        <w:rPr>
          <w:noProof/>
          <w:lang w:val="en-GB"/>
        </w:rPr>
        <w:tab/>
        <w:t xml:space="preserve">Add </w:t>
      </w:r>
      <w:r w:rsidRPr="00310255">
        <w:rPr>
          <w:noProof/>
          <w:lang w:val="en-GB"/>
        </w:rPr>
        <w:t>AuthorizationFilter</w:t>
      </w:r>
    </w:p>
    <w:p w14:paraId="3B6C9581" w14:textId="77777777" w:rsidR="000A4718" w:rsidRDefault="000A4718" w:rsidP="000A4718">
      <w:pPr>
        <w:jc w:val="both"/>
        <w:rPr>
          <w:noProof/>
          <w:lang w:val="en-GB"/>
        </w:rPr>
      </w:pPr>
    </w:p>
    <w:p w14:paraId="4FB049EF" w14:textId="77777777" w:rsidR="000A4718" w:rsidRDefault="000A4718" w:rsidP="000A4718">
      <w:pPr>
        <w:jc w:val="both"/>
        <w:rPr>
          <w:noProof/>
          <w:lang w:val="en-GB"/>
        </w:rPr>
      </w:pPr>
    </w:p>
    <w:p w14:paraId="39112805" w14:textId="77777777" w:rsidR="000A4718" w:rsidRDefault="000A4718" w:rsidP="000A4718">
      <w:pPr>
        <w:jc w:val="both"/>
        <w:rPr>
          <w:noProof/>
          <w:lang w:val="en-GB"/>
        </w:rPr>
      </w:pPr>
      <w:r w:rsidRPr="00957B70">
        <w:rPr>
          <w:noProof/>
          <w:lang w:val="en-GB"/>
        </w:rPr>
        <w:t xml:space="preserve">public HttpSecurity </w:t>
      </w:r>
      <w:r w:rsidRPr="00957B70">
        <w:rPr>
          <w:rStyle w:val="a0"/>
          <w:lang w:val="en-GB"/>
        </w:rPr>
        <w:t>addFilterBefore</w:t>
      </w:r>
      <w:r w:rsidRPr="00957B70">
        <w:rPr>
          <w:noProof/>
          <w:lang w:val="en-GB"/>
        </w:rPr>
        <w:t>(Filter filter, Class&lt;? extends Filter&gt; beforeFilter)</w:t>
      </w:r>
    </w:p>
    <w:p w14:paraId="62392B9E" w14:textId="77777777" w:rsidR="000A4718" w:rsidRDefault="000A4718" w:rsidP="000A4718">
      <w:pPr>
        <w:ind w:firstLine="720"/>
        <w:rPr>
          <w:noProof/>
          <w:lang w:val="en-GB"/>
        </w:rPr>
      </w:pPr>
      <w:r>
        <w:rPr>
          <w:noProof/>
          <w:lang w:val="en-GB"/>
        </w:rPr>
        <w:t>//</w:t>
      </w:r>
      <w:r w:rsidRPr="00686BD6">
        <w:rPr>
          <w:noProof/>
          <w:lang w:val="en-GB"/>
        </w:rPr>
        <w:t>http.addFilterBefore(new TenantFilter(), AuthorizationFilter.class);</w:t>
      </w:r>
    </w:p>
    <w:p w14:paraId="464B4A81" w14:textId="77777777" w:rsidR="000A4718" w:rsidRDefault="000A4718" w:rsidP="000A4718">
      <w:pPr>
        <w:jc w:val="both"/>
        <w:rPr>
          <w:noProof/>
          <w:lang w:val="en-GB"/>
        </w:rPr>
      </w:pPr>
      <w:r w:rsidRPr="0026457B">
        <w:rPr>
          <w:noProof/>
          <w:lang w:val="en-GB"/>
        </w:rPr>
        <w:t xml:space="preserve">public HttpSecurity </w:t>
      </w:r>
      <w:r w:rsidRPr="0026457B">
        <w:rPr>
          <w:rStyle w:val="a0"/>
          <w:lang w:val="en-GB"/>
        </w:rPr>
        <w:t>addFilterAfter</w:t>
      </w:r>
      <w:r w:rsidRPr="0026457B">
        <w:rPr>
          <w:noProof/>
          <w:lang w:val="en-GB"/>
        </w:rPr>
        <w:t>(Filter filter, Class&lt;? extends Filter&gt; afterFilter)</w:t>
      </w:r>
      <w:r>
        <w:rPr>
          <w:noProof/>
          <w:lang w:val="en-GB"/>
        </w:rPr>
        <w:tab/>
      </w:r>
      <w:r>
        <w:rPr>
          <w:noProof/>
          <w:lang w:val="en-GB"/>
        </w:rPr>
        <w:tab/>
      </w:r>
    </w:p>
    <w:p w14:paraId="5176053D" w14:textId="77777777" w:rsidR="000A4718" w:rsidRPr="000C2214" w:rsidRDefault="000A4718" w:rsidP="000A4718">
      <w:pPr>
        <w:jc w:val="both"/>
        <w:rPr>
          <w:noProof/>
          <w:lang w:val="en-GB"/>
        </w:rPr>
      </w:pPr>
      <w:r w:rsidRPr="00852BF8">
        <w:rPr>
          <w:noProof/>
          <w:lang w:val="en-GB"/>
        </w:rPr>
        <w:t xml:space="preserve">public HttpSecurity </w:t>
      </w:r>
      <w:r w:rsidRPr="00852BF8">
        <w:rPr>
          <w:rStyle w:val="a0"/>
          <w:lang w:val="en-GB"/>
        </w:rPr>
        <w:t>addFilterAt</w:t>
      </w:r>
      <w:r w:rsidRPr="00852BF8">
        <w:rPr>
          <w:noProof/>
          <w:lang w:val="en-GB"/>
        </w:rPr>
        <w:t>(Filter filter, Class&lt;? extends Filter&gt; atFilter)</w:t>
      </w:r>
    </w:p>
    <w:p w14:paraId="37B3CEDA" w14:textId="77777777" w:rsidR="000A4718" w:rsidRDefault="000A4718" w:rsidP="000A4718">
      <w:pPr>
        <w:pStyle w:val="Heading3"/>
      </w:pPr>
      <w:r>
        <w:t xml:space="preserve">core </w:t>
      </w:r>
    </w:p>
    <w:p w14:paraId="081344EF" w14:textId="77777777" w:rsidR="000A4718" w:rsidRDefault="000A4718" w:rsidP="000A4718">
      <w:pPr>
        <w:pStyle w:val="Heading4"/>
      </w:pPr>
      <w:r>
        <w:t>context</w:t>
      </w:r>
    </w:p>
    <w:p w14:paraId="66484017" w14:textId="77777777" w:rsidR="000A4718" w:rsidRDefault="000A4718" w:rsidP="000A4718">
      <w:pPr>
        <w:pStyle w:val="Heading8"/>
        <w:rPr>
          <w:color w:val="FF0000"/>
        </w:rPr>
      </w:pPr>
      <w:bookmarkStart w:id="146" w:name="_Toc93463427"/>
      <w:bookmarkStart w:id="147" w:name="_Toc126363575"/>
      <w:bookmarkEnd w:id="142"/>
      <w:r>
        <w:rPr>
          <w:shd w:val="clear" w:color="auto" w:fill="FFFFFF"/>
        </w:rPr>
        <w:t>SecurityContextHolder [CORE]</w:t>
      </w:r>
    </w:p>
    <w:bookmarkEnd w:id="146"/>
    <w:bookmarkEnd w:id="147"/>
    <w:p w14:paraId="7CCFA631" w14:textId="77777777" w:rsidR="000A4718" w:rsidRDefault="000A4718" w:rsidP="000A4718">
      <w:pPr>
        <w:jc w:val="both"/>
        <w:rPr>
          <w:color w:val="FF0000"/>
          <w:shd w:val="clear" w:color="auto" w:fill="FFFFFF"/>
        </w:rPr>
      </w:pPr>
      <w:r>
        <w:rPr>
          <w:color w:val="auto"/>
          <w:shd w:val="clear" w:color="auto" w:fill="FFFFFF"/>
        </w:rPr>
        <w:t>org.springframework.</w:t>
      </w:r>
      <w:r>
        <w:rPr>
          <w:color w:val="FF0000"/>
          <w:shd w:val="clear" w:color="auto" w:fill="FFFFFF"/>
        </w:rPr>
        <w:t>security.core.context</w:t>
      </w:r>
    </w:p>
    <w:p w14:paraId="45279EF6" w14:textId="77777777" w:rsidR="000A4718" w:rsidRDefault="000A4718" w:rsidP="000A4718">
      <w:pPr>
        <w:jc w:val="both"/>
        <w:rPr>
          <w:shd w:val="clear" w:color="auto" w:fill="FFFFFF"/>
        </w:rPr>
      </w:pPr>
      <w:r>
        <w:rPr>
          <w:color w:val="auto"/>
          <w:shd w:val="clear" w:color="auto" w:fill="FFFFFF"/>
        </w:rPr>
        <w:t>public class</w:t>
      </w:r>
      <w:r>
        <w:rPr>
          <w:b/>
          <w:color w:val="auto"/>
          <w:shd w:val="clear" w:color="auto" w:fill="FFFFFF"/>
        </w:rPr>
        <w:t xml:space="preserve"> SecurityContextHolder</w:t>
      </w:r>
      <w:r>
        <w:rPr>
          <w:color w:val="auto"/>
          <w:shd w:val="clear" w:color="auto" w:fill="FFFFFF"/>
        </w:rPr>
        <w:t xml:space="preserve">   </w:t>
      </w:r>
      <w:r>
        <w:rPr>
          <w:shd w:val="clear" w:color="auto" w:fill="FFFFFF"/>
        </w:rPr>
        <w:t>单机系统</w:t>
      </w:r>
      <w:r>
        <w:rPr>
          <w:rFonts w:hint="eastAsia"/>
          <w:shd w:val="clear" w:color="auto" w:fill="FFFFFF"/>
        </w:rPr>
        <w:t>：</w:t>
      </w:r>
      <w:r>
        <w:rPr>
          <w:shd w:val="clear" w:color="auto" w:fill="FFFFFF"/>
        </w:rPr>
        <w:t>整个生命周期只有一个用户在使用。由于整个应用只需要保存一个</w:t>
      </w:r>
      <w:r>
        <w:rPr>
          <w:shd w:val="clear" w:color="auto" w:fill="FFFFFF"/>
        </w:rPr>
        <w:t>SecurityContext</w:t>
      </w:r>
      <w:r>
        <w:rPr>
          <w:shd w:val="clear" w:color="auto" w:fill="FFFFFF"/>
        </w:rPr>
        <w:t>（安全上下文即可）</w:t>
      </w:r>
    </w:p>
    <w:p w14:paraId="1C0A1245" w14:textId="77777777" w:rsidR="000A4718" w:rsidRDefault="000A4718" w:rsidP="000A4718">
      <w:pPr>
        <w:jc w:val="both"/>
        <w:rPr>
          <w:shd w:val="clear" w:color="auto" w:fill="FFFFFF"/>
        </w:rPr>
      </w:pPr>
      <w:r>
        <w:rPr>
          <w:shd w:val="clear" w:color="auto" w:fill="FFFFFF"/>
        </w:rPr>
        <w:t xml:space="preserve">                                                              </w:t>
      </w:r>
      <w:r>
        <w:rPr>
          <w:shd w:val="clear" w:color="auto" w:fill="FFFFFF"/>
        </w:rPr>
        <w:t>多用户系统</w:t>
      </w:r>
      <w:r>
        <w:rPr>
          <w:rFonts w:hint="eastAsia"/>
          <w:shd w:val="clear" w:color="auto" w:fill="FFFFFF"/>
        </w:rPr>
        <w:t>：</w:t>
      </w:r>
      <w:r>
        <w:rPr>
          <w:shd w:val="clear" w:color="auto" w:fill="FFFFFF"/>
        </w:rPr>
        <w:t>整个生命周期可能同时有多个用户在使用。这时候应用需要保存多个</w:t>
      </w:r>
      <w:r>
        <w:rPr>
          <w:shd w:val="clear" w:color="auto" w:fill="FFFFFF"/>
        </w:rPr>
        <w:t>SecurityContext</w:t>
      </w:r>
      <w:r>
        <w:rPr>
          <w:shd w:val="clear" w:color="auto" w:fill="FFFFFF"/>
        </w:rPr>
        <w:t>（安全上下文）</w:t>
      </w:r>
    </w:p>
    <w:p w14:paraId="496B9ECF" w14:textId="77777777" w:rsidR="000A4718" w:rsidRDefault="000A4718" w:rsidP="000A4718">
      <w:pPr>
        <w:jc w:val="both"/>
        <w:rPr>
          <w:shd w:val="clear" w:color="auto" w:fill="FFFFFF"/>
        </w:rPr>
      </w:pPr>
      <w:r>
        <w:rPr>
          <w:rFonts w:hint="eastAsia"/>
          <w:shd w:val="clear" w:color="auto" w:fill="FFFFFF"/>
        </w:rPr>
        <w:t xml:space="preserve"> </w:t>
      </w:r>
      <w:r>
        <w:rPr>
          <w:shd w:val="clear" w:color="auto" w:fill="FFFFFF"/>
        </w:rPr>
        <w:t xml:space="preserve">                                                             </w:t>
      </w:r>
      <w:r>
        <w:rPr>
          <w:rFonts w:hint="eastAsia"/>
          <w:shd w:val="clear" w:color="auto" w:fill="FFFFFF"/>
        </w:rPr>
        <w:t xml:space="preserve"> </w:t>
      </w:r>
      <w:r>
        <w:rPr>
          <w:shd w:val="clear" w:color="auto" w:fill="FFFFFF"/>
        </w:rPr>
        <w:t xml:space="preserve">            </w:t>
      </w:r>
      <w:r>
        <w:rPr>
          <w:shd w:val="clear" w:color="auto" w:fill="FFFFFF"/>
        </w:rPr>
        <w:t>需要利用</w:t>
      </w:r>
      <w:r>
        <w:rPr>
          <w:shd w:val="clear" w:color="auto" w:fill="FFFFFF"/>
        </w:rPr>
        <w:t>ThreadLocal</w:t>
      </w:r>
      <w:r>
        <w:rPr>
          <w:shd w:val="clear" w:color="auto" w:fill="FFFFFF"/>
        </w:rPr>
        <w:t>进行保存，每个线程都可以利用</w:t>
      </w:r>
      <w:r>
        <w:rPr>
          <w:shd w:val="clear" w:color="auto" w:fill="FFFFFF"/>
        </w:rPr>
        <w:t>ThreadLocal</w:t>
      </w:r>
      <w:r>
        <w:rPr>
          <w:shd w:val="clear" w:color="auto" w:fill="FFFFFF"/>
        </w:rPr>
        <w:t>获取其自己的</w:t>
      </w:r>
      <w:r>
        <w:rPr>
          <w:shd w:val="clear" w:color="auto" w:fill="FFFFFF"/>
        </w:rPr>
        <w:t>SecurityContext</w:t>
      </w:r>
      <w:r>
        <w:rPr>
          <w:shd w:val="clear" w:color="auto" w:fill="FFFFFF"/>
        </w:rPr>
        <w:t>，及安全上下文</w:t>
      </w:r>
      <w:r>
        <w:rPr>
          <w:color w:val="auto"/>
          <w:shd w:val="clear" w:color="auto" w:fill="FFFFFF"/>
        </w:rPr>
        <w:t xml:space="preserve">     </w:t>
      </w:r>
    </w:p>
    <w:p w14:paraId="40B83873" w14:textId="77777777" w:rsidR="000A4718" w:rsidRDefault="000A4718" w:rsidP="000A4718">
      <w:pPr>
        <w:jc w:val="both"/>
        <w:rPr>
          <w:color w:val="auto"/>
          <w:shd w:val="clear" w:color="auto" w:fill="FFFFFF"/>
        </w:rPr>
      </w:pPr>
      <w:r>
        <w:rPr>
          <w:color w:val="auto"/>
          <w:shd w:val="clear" w:color="auto" w:fill="FFFFFF"/>
        </w:rPr>
        <w:t xml:space="preserve">                                                              </w:t>
      </w:r>
      <w:r>
        <w:rPr>
          <w:rFonts w:hint="eastAsia"/>
          <w:color w:val="auto"/>
          <w:shd w:val="clear" w:color="auto" w:fill="FFFFFF"/>
        </w:rPr>
        <w:t>Spring</w:t>
      </w:r>
      <w:r>
        <w:rPr>
          <w:rFonts w:hint="eastAsia"/>
          <w:color w:val="auto"/>
          <w:shd w:val="clear" w:color="auto" w:fill="FFFFFF"/>
        </w:rPr>
        <w:t>登录控制流程：</w:t>
      </w:r>
      <w:r>
        <w:rPr>
          <w:color w:val="auto"/>
          <w:shd w:val="clear" w:color="auto" w:fill="FFFFFF"/>
        </w:rPr>
        <w:t>用户登录；根据用户</w:t>
      </w:r>
      <w:r>
        <w:rPr>
          <w:color w:val="auto"/>
          <w:shd w:val="clear" w:color="auto" w:fill="FFFFFF"/>
        </w:rPr>
        <w:t>ID</w:t>
      </w:r>
      <w:r>
        <w:rPr>
          <w:color w:val="auto"/>
          <w:shd w:val="clear" w:color="auto" w:fill="FFFFFF"/>
        </w:rPr>
        <w:t>，获取当前用户所拥有的所有权限；把权限放到</w:t>
      </w:r>
      <w:r>
        <w:rPr>
          <w:color w:val="auto"/>
          <w:shd w:val="clear" w:color="auto" w:fill="FFFFFF"/>
        </w:rPr>
        <w:t>session</w:t>
      </w:r>
      <w:r>
        <w:rPr>
          <w:color w:val="auto"/>
          <w:shd w:val="clear" w:color="auto" w:fill="FFFFFF"/>
        </w:rPr>
        <w:t>中；显示用户所拥有的资源。</w:t>
      </w:r>
    </w:p>
    <w:p w14:paraId="765A7807" w14:textId="77777777" w:rsidR="000A4718" w:rsidRDefault="000A4718" w:rsidP="000A4718">
      <w:pPr>
        <w:jc w:val="both"/>
        <w:rPr>
          <w:noProof/>
        </w:rPr>
      </w:pPr>
      <w:r>
        <w:rPr>
          <w:noProof/>
        </w:rPr>
        <w:t xml:space="preserve">public static final String </w:t>
      </w:r>
      <w:r>
        <w:rPr>
          <w:rStyle w:val="a0"/>
        </w:rPr>
        <w:t>MODE_THREADLOCAL</w:t>
      </w:r>
      <w:r>
        <w:rPr>
          <w:noProof/>
        </w:rPr>
        <w:t xml:space="preserve"> = "MODE_THREADLOCAL";</w:t>
      </w:r>
    </w:p>
    <w:p w14:paraId="07BBA619" w14:textId="77777777" w:rsidR="000A4718" w:rsidRDefault="000A4718" w:rsidP="000A4718">
      <w:pPr>
        <w:jc w:val="both"/>
        <w:rPr>
          <w:noProof/>
        </w:rPr>
      </w:pPr>
      <w:r>
        <w:rPr>
          <w:noProof/>
        </w:rPr>
        <w:t xml:space="preserve">public static final String </w:t>
      </w:r>
      <w:r>
        <w:rPr>
          <w:rStyle w:val="a0"/>
        </w:rPr>
        <w:t>MODE_INHERITABLETHREADLOCAL</w:t>
      </w:r>
      <w:r>
        <w:rPr>
          <w:noProof/>
        </w:rPr>
        <w:t xml:space="preserve"> = "MODE_INHERITABLETHREADLOCAL";</w:t>
      </w:r>
    </w:p>
    <w:p w14:paraId="44DFC2CE" w14:textId="77777777" w:rsidR="000A4718" w:rsidRDefault="000A4718" w:rsidP="000A4718">
      <w:pPr>
        <w:jc w:val="both"/>
        <w:rPr>
          <w:noProof/>
        </w:rPr>
      </w:pPr>
      <w:r>
        <w:rPr>
          <w:noProof/>
        </w:rPr>
        <w:t xml:space="preserve">public static final String </w:t>
      </w:r>
      <w:r>
        <w:rPr>
          <w:rStyle w:val="a0"/>
        </w:rPr>
        <w:t>MODE_GLOBAL</w:t>
      </w:r>
      <w:r>
        <w:rPr>
          <w:noProof/>
        </w:rPr>
        <w:t xml:space="preserve"> = "MODE_GLOBAL";</w:t>
      </w:r>
    </w:p>
    <w:p w14:paraId="57413BBD" w14:textId="77777777" w:rsidR="000A4718" w:rsidRDefault="000A4718" w:rsidP="000A4718">
      <w:pPr>
        <w:jc w:val="both"/>
        <w:rPr>
          <w:noProof/>
        </w:rPr>
      </w:pPr>
      <w:r>
        <w:rPr>
          <w:noProof/>
        </w:rPr>
        <w:t xml:space="preserve">private static final String </w:t>
      </w:r>
      <w:r>
        <w:rPr>
          <w:rStyle w:val="a0"/>
        </w:rPr>
        <w:t>MODE_PRE_INITIALIZED</w:t>
      </w:r>
      <w:r>
        <w:rPr>
          <w:noProof/>
        </w:rPr>
        <w:t xml:space="preserve"> = "MODE_PRE_INITIALIZED";</w:t>
      </w:r>
    </w:p>
    <w:p w14:paraId="7C9DB8DE" w14:textId="77777777" w:rsidR="000A4718" w:rsidRDefault="000A4718" w:rsidP="000A4718">
      <w:pPr>
        <w:jc w:val="both"/>
        <w:rPr>
          <w:noProof/>
        </w:rPr>
      </w:pPr>
      <w:r>
        <w:rPr>
          <w:noProof/>
        </w:rPr>
        <w:t xml:space="preserve">public static final String </w:t>
      </w:r>
      <w:r>
        <w:rPr>
          <w:rStyle w:val="a0"/>
        </w:rPr>
        <w:t>SYSTEM_PROPERTY</w:t>
      </w:r>
      <w:r>
        <w:rPr>
          <w:noProof/>
        </w:rPr>
        <w:t xml:space="preserve"> = "spring.security.strategy";</w:t>
      </w:r>
    </w:p>
    <w:p w14:paraId="49CA1C7A" w14:textId="77777777" w:rsidR="000A4718" w:rsidRDefault="000A4718" w:rsidP="000A4718">
      <w:pPr>
        <w:jc w:val="both"/>
        <w:rPr>
          <w:noProof/>
        </w:rPr>
      </w:pPr>
      <w:r>
        <w:rPr>
          <w:noProof/>
        </w:rPr>
        <w:t xml:space="preserve">private static String </w:t>
      </w:r>
      <w:r>
        <w:rPr>
          <w:rStyle w:val="a0"/>
        </w:rPr>
        <w:t>strategyName</w:t>
      </w:r>
      <w:r>
        <w:rPr>
          <w:noProof/>
        </w:rPr>
        <w:t xml:space="preserve"> = System.getProperty("spring.security.strategy");</w:t>
      </w:r>
    </w:p>
    <w:p w14:paraId="69B349A9" w14:textId="77777777" w:rsidR="000A4718" w:rsidRDefault="000A4718" w:rsidP="000A4718">
      <w:pPr>
        <w:jc w:val="both"/>
        <w:rPr>
          <w:noProof/>
        </w:rPr>
      </w:pPr>
      <w:r>
        <w:rPr>
          <w:noProof/>
        </w:rPr>
        <w:t xml:space="preserve">private static SecurityContextHolderStrategy </w:t>
      </w:r>
      <w:r>
        <w:rPr>
          <w:rStyle w:val="a0"/>
        </w:rPr>
        <w:t>strategy</w:t>
      </w:r>
      <w:r>
        <w:rPr>
          <w:noProof/>
        </w:rPr>
        <w:t>;</w:t>
      </w:r>
    </w:p>
    <w:p w14:paraId="1E1DD454" w14:textId="77777777" w:rsidR="000A4718" w:rsidRDefault="000A4718" w:rsidP="000A4718">
      <w:pPr>
        <w:jc w:val="both"/>
        <w:rPr>
          <w:noProof/>
        </w:rPr>
      </w:pPr>
      <w:r>
        <w:rPr>
          <w:noProof/>
        </w:rPr>
        <w:t xml:space="preserve">private static int </w:t>
      </w:r>
      <w:r>
        <w:rPr>
          <w:rStyle w:val="a0"/>
        </w:rPr>
        <w:t>initializeCount</w:t>
      </w:r>
      <w:r>
        <w:rPr>
          <w:noProof/>
        </w:rPr>
        <w:t xml:space="preserve"> = 0;</w:t>
      </w:r>
    </w:p>
    <w:p w14:paraId="79675E9F" w14:textId="77777777" w:rsidR="000A4718" w:rsidRDefault="000A4718" w:rsidP="000A4718">
      <w:pPr>
        <w:jc w:val="both"/>
        <w:rPr>
          <w:color w:val="auto"/>
          <w:shd w:val="clear" w:color="auto" w:fill="FFFFFF"/>
        </w:rPr>
      </w:pPr>
    </w:p>
    <w:p w14:paraId="0DA5FE3D" w14:textId="77777777" w:rsidR="000A4718" w:rsidRDefault="000A4718" w:rsidP="000A4718">
      <w:pPr>
        <w:jc w:val="both"/>
        <w:rPr>
          <w:color w:val="auto"/>
          <w:shd w:val="clear" w:color="auto" w:fill="FFFFFF"/>
        </w:rPr>
      </w:pPr>
      <w:r>
        <w:rPr>
          <w:color w:val="auto"/>
          <w:shd w:val="clear" w:color="auto" w:fill="FFFFFF"/>
        </w:rPr>
        <w:t xml:space="preserve">public static void </w:t>
      </w:r>
      <w:r>
        <w:rPr>
          <w:rStyle w:val="a2"/>
        </w:rPr>
        <w:t>setContext</w:t>
      </w:r>
      <w:r>
        <w:rPr>
          <w:color w:val="auto"/>
          <w:shd w:val="clear" w:color="auto" w:fill="FFFFFF"/>
        </w:rPr>
        <w:t xml:space="preserve">(SecurityContext context)         </w:t>
      </w:r>
      <w:r>
        <w:rPr>
          <w:color w:val="auto"/>
          <w:shd w:val="clear" w:color="auto" w:fill="FFFFFF"/>
        </w:rPr>
        <w:t>设置当前上下文</w:t>
      </w:r>
    </w:p>
    <w:p w14:paraId="34172308" w14:textId="77777777" w:rsidR="000A4718" w:rsidRDefault="000A4718" w:rsidP="000A4718">
      <w:pPr>
        <w:jc w:val="both"/>
        <w:rPr>
          <w:color w:val="auto"/>
          <w:shd w:val="clear" w:color="auto" w:fill="FFFFFF"/>
        </w:rPr>
      </w:pPr>
      <w:r>
        <w:rPr>
          <w:color w:val="auto"/>
          <w:shd w:val="clear" w:color="auto" w:fill="FFFFFF"/>
        </w:rPr>
        <w:t xml:space="preserve">public static SecurityContext </w:t>
      </w:r>
      <w:r>
        <w:rPr>
          <w:rStyle w:val="a2"/>
        </w:rPr>
        <w:t>getContext</w:t>
      </w:r>
      <w:r>
        <w:rPr>
          <w:color w:val="auto"/>
          <w:shd w:val="clear" w:color="auto" w:fill="FFFFFF"/>
        </w:rPr>
        <w:t xml:space="preserve">()       </w:t>
      </w:r>
      <w:r>
        <w:rPr>
          <w:rFonts w:hint="eastAsia"/>
          <w:color w:val="auto"/>
          <w:shd w:val="clear" w:color="auto" w:fill="FFFFFF"/>
        </w:rPr>
        <w:t>获取安全上下文</w:t>
      </w:r>
    </w:p>
    <w:p w14:paraId="76A7BE92" w14:textId="77777777" w:rsidR="000A4718" w:rsidRDefault="000A4718" w:rsidP="000A4718">
      <w:pPr>
        <w:jc w:val="both"/>
        <w:rPr>
          <w:color w:val="auto"/>
          <w:shd w:val="clear" w:color="auto" w:fill="FFFFFF"/>
        </w:rPr>
      </w:pPr>
      <w:r>
        <w:rPr>
          <w:color w:val="auto"/>
          <w:shd w:val="clear" w:color="auto" w:fill="FFFFFF"/>
        </w:rPr>
        <w:t xml:space="preserve">                       </w:t>
      </w:r>
      <w:r>
        <w:rPr>
          <w:rFonts w:hint="eastAsia"/>
          <w:color w:val="auto"/>
          <w:shd w:val="clear" w:color="auto" w:fill="FFFFFF"/>
        </w:rPr>
        <w:t>/</w:t>
      </w:r>
      <w:r>
        <w:rPr>
          <w:color w:val="auto"/>
          <w:shd w:val="clear" w:color="auto" w:fill="FFFFFF"/>
        </w:rPr>
        <w:t xml:space="preserve">/ SecurityContextHolder.getContext().getAuthentication().getPrincipal();        </w:t>
      </w:r>
    </w:p>
    <w:p w14:paraId="1C46F0FC" w14:textId="77777777" w:rsidR="000A4718" w:rsidRDefault="000A4718" w:rsidP="000A4718">
      <w:pPr>
        <w:jc w:val="both"/>
        <w:rPr>
          <w:color w:val="auto"/>
          <w:shd w:val="clear" w:color="auto" w:fill="FFFFFF"/>
        </w:rPr>
      </w:pPr>
      <w:r>
        <w:rPr>
          <w:color w:val="auto"/>
          <w:shd w:val="clear" w:color="auto" w:fill="FFFFFF"/>
        </w:rPr>
        <w:t xml:space="preserve">                      </w:t>
      </w:r>
      <w:r>
        <w:rPr>
          <w:rFonts w:hint="eastAsia"/>
          <w:color w:val="auto"/>
          <w:shd w:val="clear" w:color="auto" w:fill="FFFFFF"/>
        </w:rPr>
        <w:t>/</w:t>
      </w:r>
      <w:r>
        <w:rPr>
          <w:color w:val="auto"/>
          <w:shd w:val="clear" w:color="auto" w:fill="FFFFFF"/>
        </w:rPr>
        <w:t>/  Authentication.getPrincipal()</w:t>
      </w:r>
      <w:r>
        <w:rPr>
          <w:color w:val="auto"/>
          <w:shd w:val="clear" w:color="auto" w:fill="FFFFFF"/>
        </w:rPr>
        <w:t>可以获取到代表当前用户的信息</w:t>
      </w:r>
      <w:r>
        <w:rPr>
          <w:rFonts w:hint="eastAsia"/>
          <w:color w:val="auto"/>
          <w:shd w:val="clear" w:color="auto" w:fill="FFFFFF"/>
        </w:rPr>
        <w:t>（</w:t>
      </w:r>
      <w:r>
        <w:rPr>
          <w:rFonts w:hint="eastAsia"/>
          <w:color w:val="auto"/>
          <w:shd w:val="clear" w:color="auto" w:fill="FFFFFF"/>
        </w:rPr>
        <w:t>Context</w:t>
      </w:r>
      <w:r>
        <w:rPr>
          <w:rFonts w:hint="eastAsia"/>
          <w:color w:val="auto"/>
          <w:shd w:val="clear" w:color="auto" w:fill="FFFFFF"/>
        </w:rPr>
        <w:t>不存在则创建一个空的返回）</w:t>
      </w:r>
    </w:p>
    <w:p w14:paraId="6897B675" w14:textId="77777777" w:rsidR="000A4718" w:rsidRDefault="000A4718" w:rsidP="000A4718">
      <w:pPr>
        <w:jc w:val="both"/>
        <w:rPr>
          <w:noProof/>
        </w:rPr>
      </w:pPr>
    </w:p>
    <w:p w14:paraId="1F3F8836" w14:textId="77777777" w:rsidR="000A4718" w:rsidRDefault="000A4718" w:rsidP="000A4718">
      <w:pPr>
        <w:pStyle w:val="Heading8"/>
        <w:rPr>
          <w:shd w:val="clear" w:color="auto" w:fill="FFFFFF"/>
        </w:rPr>
      </w:pPr>
      <w:bookmarkStart w:id="148" w:name="_Toc126363574"/>
      <w:r>
        <w:rPr>
          <w:noProof/>
        </w:rPr>
        <w:t>SecurityContextHolderStrategy</w:t>
      </w:r>
    </w:p>
    <w:bookmarkEnd w:id="148"/>
    <w:p w14:paraId="6359540F" w14:textId="77777777" w:rsidR="000A4718" w:rsidRDefault="000A4718" w:rsidP="000A4718">
      <w:pPr>
        <w:jc w:val="both"/>
        <w:rPr>
          <w:noProof/>
        </w:rPr>
      </w:pPr>
      <w:r>
        <w:rPr>
          <w:noProof/>
        </w:rPr>
        <w:t>package org.springframework.</w:t>
      </w:r>
      <w:r>
        <w:rPr>
          <w:rStyle w:val="aa"/>
        </w:rPr>
        <w:t>security.core.context;</w:t>
      </w:r>
    </w:p>
    <w:p w14:paraId="74FAB87C" w14:textId="77777777" w:rsidR="000A4718" w:rsidRDefault="000A4718" w:rsidP="000A4718">
      <w:pPr>
        <w:jc w:val="both"/>
        <w:rPr>
          <w:shd w:val="clear" w:color="auto" w:fill="FFFFFF"/>
        </w:rPr>
      </w:pPr>
      <w:r>
        <w:rPr>
          <w:noProof/>
        </w:rPr>
        <w:t>public interface</w:t>
      </w:r>
      <w:r>
        <w:rPr>
          <w:b/>
          <w:noProof/>
        </w:rPr>
        <w:t xml:space="preserve"> SecurityContextHolderStrategy</w:t>
      </w:r>
      <w:r>
        <w:rPr>
          <w:noProof/>
        </w:rPr>
        <w:t xml:space="preserve">      </w:t>
      </w:r>
      <w:r>
        <w:rPr>
          <w:rFonts w:hint="eastAsia"/>
          <w:shd w:val="clear" w:color="auto" w:fill="FFFFFF"/>
        </w:rPr>
        <w:t>安全上下文存储策略</w:t>
      </w:r>
    </w:p>
    <w:p w14:paraId="5184629C" w14:textId="77777777" w:rsidR="000A4718" w:rsidRDefault="000A4718" w:rsidP="000A4718">
      <w:pPr>
        <w:jc w:val="both"/>
        <w:rPr>
          <w:shd w:val="clear" w:color="auto" w:fill="FFFFFF"/>
        </w:rPr>
      </w:pPr>
      <w:r>
        <w:rPr>
          <w:shd w:val="clear" w:color="auto" w:fill="FFFFFF"/>
        </w:rPr>
        <w:t xml:space="preserve">void </w:t>
      </w:r>
      <w:r>
        <w:rPr>
          <w:rStyle w:val="a0"/>
        </w:rPr>
        <w:t>clearContext</w:t>
      </w:r>
      <w:r>
        <w:rPr>
          <w:shd w:val="clear" w:color="auto" w:fill="FFFFFF"/>
        </w:rPr>
        <w:t>();</w:t>
      </w:r>
    </w:p>
    <w:p w14:paraId="5EC7D45C" w14:textId="77777777" w:rsidR="000A4718" w:rsidRDefault="000A4718" w:rsidP="000A4718">
      <w:pPr>
        <w:jc w:val="both"/>
        <w:rPr>
          <w:shd w:val="clear" w:color="auto" w:fill="FFFFFF"/>
        </w:rPr>
      </w:pPr>
      <w:r>
        <w:rPr>
          <w:shd w:val="clear" w:color="auto" w:fill="FFFFFF"/>
        </w:rPr>
        <w:t xml:space="preserve">SecurityContext </w:t>
      </w:r>
      <w:r>
        <w:rPr>
          <w:rStyle w:val="a0"/>
        </w:rPr>
        <w:t>getContext</w:t>
      </w:r>
      <w:r>
        <w:rPr>
          <w:shd w:val="clear" w:color="auto" w:fill="FFFFFF"/>
        </w:rPr>
        <w:t>();</w:t>
      </w:r>
    </w:p>
    <w:p w14:paraId="332AB785" w14:textId="77777777" w:rsidR="000A4718" w:rsidRDefault="000A4718" w:rsidP="000A4718">
      <w:pPr>
        <w:jc w:val="both"/>
        <w:rPr>
          <w:shd w:val="clear" w:color="auto" w:fill="FFFFFF"/>
        </w:rPr>
      </w:pPr>
      <w:r>
        <w:rPr>
          <w:shd w:val="clear" w:color="auto" w:fill="FFFFFF"/>
        </w:rPr>
        <w:t xml:space="preserve">void setContext(SecurityContext </w:t>
      </w:r>
      <w:r>
        <w:rPr>
          <w:rStyle w:val="a0"/>
        </w:rPr>
        <w:t>context</w:t>
      </w:r>
      <w:r>
        <w:rPr>
          <w:shd w:val="clear" w:color="auto" w:fill="FFFFFF"/>
        </w:rPr>
        <w:t>);</w:t>
      </w:r>
    </w:p>
    <w:p w14:paraId="08CF4AF4" w14:textId="77777777" w:rsidR="000A4718" w:rsidRDefault="000A4718" w:rsidP="000A4718">
      <w:pPr>
        <w:jc w:val="both"/>
        <w:rPr>
          <w:shd w:val="clear" w:color="auto" w:fill="FFFFFF"/>
        </w:rPr>
      </w:pPr>
      <w:r>
        <w:rPr>
          <w:shd w:val="clear" w:color="auto" w:fill="FFFFFF"/>
        </w:rPr>
        <w:t xml:space="preserve">SecurityContext </w:t>
      </w:r>
      <w:r>
        <w:rPr>
          <w:rStyle w:val="a0"/>
        </w:rPr>
        <w:t>createEmptyContext</w:t>
      </w:r>
      <w:r>
        <w:rPr>
          <w:shd w:val="clear" w:color="auto" w:fill="FFFFFF"/>
        </w:rPr>
        <w:t>();</w:t>
      </w:r>
    </w:p>
    <w:p w14:paraId="137B19C2" w14:textId="77777777" w:rsidR="000A4718" w:rsidRDefault="000A4718" w:rsidP="000A4718">
      <w:pPr>
        <w:jc w:val="both"/>
        <w:rPr>
          <w:noProof/>
        </w:rPr>
      </w:pPr>
    </w:p>
    <w:p w14:paraId="7497D3E8" w14:textId="77777777" w:rsidR="000A4718" w:rsidRDefault="000A4718" w:rsidP="000A4718">
      <w:pPr>
        <w:pStyle w:val="Heading9"/>
        <w:rPr>
          <w:noProof/>
        </w:rPr>
      </w:pPr>
      <w:r>
        <w:t>getDeferredContext</w:t>
      </w:r>
    </w:p>
    <w:p w14:paraId="7FA96077"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default </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82AAFF"/>
          <w:kern w:val="0"/>
        </w:rPr>
        <w:t>getDeferredContext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-&gt;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return this</w:t>
      </w:r>
      <w:r>
        <w:rPr>
          <w:rFonts w:ascii="Consolas" w:eastAsia="Times New Roman" w:hAnsi="Consolas" w:cs="Courier New"/>
          <w:color w:val="89DDFF"/>
          <w:kern w:val="0"/>
        </w:rPr>
        <w:t>.</w:t>
      </w:r>
      <w:r>
        <w:rPr>
          <w:rFonts w:ascii="Consolas" w:eastAsia="Times New Roman" w:hAnsi="Consolas" w:cs="Courier New"/>
          <w:color w:val="82AAFF"/>
          <w:kern w:val="0"/>
        </w:rPr>
        <w:t>getContext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w:t>
      </w:r>
    </w:p>
    <w:p w14:paraId="1FE6B8BB" w14:textId="77777777" w:rsidR="000A4718" w:rsidRDefault="000A4718" w:rsidP="000A4718">
      <w:pPr>
        <w:jc w:val="both"/>
        <w:rPr>
          <w:noProof/>
        </w:rPr>
      </w:pPr>
    </w:p>
    <w:p w14:paraId="7149AF61" w14:textId="77777777" w:rsidR="000A4718" w:rsidRDefault="000A4718" w:rsidP="000A4718">
      <w:pPr>
        <w:pStyle w:val="Heading9"/>
        <w:rPr>
          <w:noProof/>
        </w:rPr>
      </w:pPr>
      <w:r>
        <w:t>setDeferredContext</w:t>
      </w:r>
    </w:p>
    <w:p w14:paraId="32DA0716"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default void </w:t>
      </w:r>
      <w:r>
        <w:rPr>
          <w:rFonts w:ascii="Consolas" w:eastAsia="Times New Roman" w:hAnsi="Consolas" w:cs="Courier New"/>
          <w:color w:val="82AAFF"/>
          <w:kern w:val="0"/>
        </w:rPr>
        <w:t>setDeferredContext</w:t>
      </w:r>
      <w:r>
        <w:rPr>
          <w:rFonts w:ascii="Consolas" w:eastAsia="Times New Roman" w:hAnsi="Consolas" w:cs="Courier New"/>
          <w:color w:val="89DDFF"/>
          <w:kern w:val="0"/>
        </w:rPr>
        <w:t>(</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F78C6C"/>
          <w:kern w:val="0"/>
        </w:rPr>
        <w:t>deferredContext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setContext</w:t>
      </w:r>
      <w:r>
        <w:rPr>
          <w:rFonts w:ascii="Consolas" w:eastAsia="Times New Roman" w:hAnsi="Consolas" w:cs="Courier New"/>
          <w:color w:val="89DDFF"/>
          <w:kern w:val="0"/>
        </w:rPr>
        <w: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w:t>
      </w:r>
      <w:r>
        <w:rPr>
          <w:rFonts w:ascii="Consolas" w:eastAsia="Times New Roman" w:hAnsi="Consolas" w:cs="Courier New"/>
          <w:color w:val="F78C6C"/>
          <w:kern w:val="0"/>
        </w:rPr>
        <w:t>deferredContext</w:t>
      </w:r>
      <w:r>
        <w:rPr>
          <w:rFonts w:ascii="Consolas" w:eastAsia="Times New Roman" w:hAnsi="Consolas" w:cs="Courier New"/>
          <w:color w:val="89DDFF"/>
          <w:kern w:val="0"/>
        </w:rPr>
        <w:t>.</w:t>
      </w:r>
      <w:r>
        <w:rPr>
          <w:rFonts w:ascii="Consolas" w:eastAsia="Times New Roman" w:hAnsi="Consolas" w:cs="Courier New"/>
          <w:color w:val="82AAFF"/>
          <w:kern w:val="0"/>
        </w:rPr>
        <w:t>get</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714EB1BA" w14:textId="77777777" w:rsidR="000A4718" w:rsidRDefault="000A4718" w:rsidP="000A4718">
      <w:pPr>
        <w:jc w:val="both"/>
        <w:rPr>
          <w:noProof/>
        </w:rPr>
      </w:pPr>
    </w:p>
    <w:p w14:paraId="73052B7F" w14:textId="77777777" w:rsidR="000A4718" w:rsidRDefault="000A4718" w:rsidP="000A4718">
      <w:pPr>
        <w:jc w:val="both"/>
        <w:rPr>
          <w:noProof/>
        </w:rPr>
      </w:pPr>
    </w:p>
    <w:p w14:paraId="28629BF4" w14:textId="77777777" w:rsidR="000A4718" w:rsidRDefault="000A4718" w:rsidP="000A4718">
      <w:pPr>
        <w:pStyle w:val="Heading8"/>
        <w:rPr>
          <w:noProof/>
        </w:rPr>
      </w:pPr>
      <w:r>
        <w:rPr>
          <w:noProof/>
        </w:rPr>
        <w:t xml:space="preserve">ThreadLocalSecurityContextHolderStrategy </w:t>
      </w:r>
    </w:p>
    <w:p w14:paraId="6A059A02" w14:textId="77777777" w:rsidR="000A4718" w:rsidRDefault="000A4718" w:rsidP="000A4718">
      <w:pPr>
        <w:jc w:val="both"/>
        <w:rPr>
          <w:noProof/>
        </w:rPr>
      </w:pPr>
      <w:r>
        <w:rPr>
          <w:noProof/>
        </w:rPr>
        <w:t>package org.springframework.</w:t>
      </w:r>
      <w:r>
        <w:rPr>
          <w:rStyle w:val="aa"/>
        </w:rPr>
        <w:t>security.core.context;</w:t>
      </w:r>
    </w:p>
    <w:p w14:paraId="73F22BAB" w14:textId="77777777" w:rsidR="000A4718" w:rsidRDefault="000A4718" w:rsidP="000A4718">
      <w:pPr>
        <w:jc w:val="both"/>
        <w:rPr>
          <w:noProof/>
        </w:rPr>
      </w:pPr>
      <w:r>
        <w:rPr>
          <w:noProof/>
        </w:rPr>
        <w:t xml:space="preserve">final class </w:t>
      </w:r>
      <w:r>
        <w:rPr>
          <w:b/>
          <w:noProof/>
        </w:rPr>
        <w:t>ThreadLocalSecurityContextHolderStrategy</w:t>
      </w:r>
      <w:r>
        <w:rPr>
          <w:noProof/>
        </w:rPr>
        <w:t xml:space="preserve"> implements SecurityContextHolderStrategy </w:t>
      </w:r>
    </w:p>
    <w:p w14:paraId="2C82435F" w14:textId="77777777" w:rsidR="000A4718" w:rsidRDefault="000A4718" w:rsidP="000A4718">
      <w:pPr>
        <w:jc w:val="both"/>
        <w:rPr>
          <w:noProof/>
        </w:rPr>
      </w:pPr>
      <w:r>
        <w:rPr>
          <w:noProof/>
        </w:rPr>
        <w:t xml:space="preserve">private static final ThreadLocal&lt;Supplier&lt;SecurityContext&gt;&gt; </w:t>
      </w:r>
      <w:r>
        <w:rPr>
          <w:rStyle w:val="a2"/>
        </w:rPr>
        <w:t>contextHolder</w:t>
      </w:r>
      <w:r>
        <w:rPr>
          <w:noProof/>
        </w:rPr>
        <w:t xml:space="preserve"> = new ThreadLocal();</w:t>
      </w:r>
    </w:p>
    <w:p w14:paraId="1C5F5DEB" w14:textId="77777777" w:rsidR="000A4718" w:rsidRDefault="000A4718" w:rsidP="000A4718"/>
    <w:p w14:paraId="11A2C203" w14:textId="77777777" w:rsidR="000A4718" w:rsidRDefault="000A4718" w:rsidP="000A4718">
      <w:pPr>
        <w:pStyle w:val="Heading9"/>
        <w:rPr>
          <w:i/>
          <w:iCs/>
          <w:color w:val="C792EA"/>
        </w:rPr>
      </w:pPr>
      <w:r>
        <w:t>setContext</w:t>
      </w:r>
    </w:p>
    <w:p w14:paraId="2BF9A510"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89DDFF"/>
          <w:kern w:val="0"/>
        </w:rPr>
      </w:pPr>
      <w:r>
        <w:rPr>
          <w:rFonts w:ascii="Consolas" w:eastAsia="Times New Roman" w:hAnsi="Consolas" w:cs="Courier New"/>
          <w:i/>
          <w:iCs/>
          <w:color w:val="C792EA"/>
          <w:kern w:val="0"/>
        </w:rPr>
        <w:t xml:space="preserve">public void </w:t>
      </w:r>
      <w:r>
        <w:rPr>
          <w:rFonts w:ascii="Consolas" w:eastAsia="Times New Roman" w:hAnsi="Consolas" w:cs="Courier New"/>
          <w:color w:val="82AAFF"/>
          <w:kern w:val="0"/>
        </w:rPr>
        <w:t>setContext</w:t>
      </w:r>
      <w:r>
        <w:rPr>
          <w:rFonts w:ascii="Consolas" w:eastAsia="Times New Roman" w:hAnsi="Consolas" w:cs="Courier New"/>
          <w:color w:val="89DDFF"/>
          <w:kern w:val="0"/>
        </w:rPr>
        <w:t>(</w:t>
      </w:r>
      <w:r>
        <w:rPr>
          <w:rFonts w:ascii="Consolas" w:eastAsia="Times New Roman" w:hAnsi="Consolas" w:cs="Courier New"/>
          <w:i/>
          <w:iCs/>
          <w:color w:val="C3E88D"/>
          <w:kern w:val="0"/>
        </w:rPr>
        <w:t xml:space="preserve">SecurityContext </w:t>
      </w:r>
      <w:r>
        <w:rPr>
          <w:rFonts w:ascii="Consolas" w:eastAsia="Times New Roman" w:hAnsi="Consolas" w:cs="Courier New"/>
          <w:color w:val="F78C6C"/>
          <w:kern w:val="0"/>
        </w:rPr>
        <w:t>context</w:t>
      </w:r>
      <w:r>
        <w:rPr>
          <w:rFonts w:ascii="Consolas" w:eastAsia="Times New Roman" w:hAnsi="Consolas" w:cs="Courier New"/>
          <w:color w:val="89DDFF"/>
          <w:kern w:val="0"/>
        </w:rPr>
        <w:t>) {      // Directly set the value of context.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Assert</w:t>
      </w:r>
      <w:r>
        <w:rPr>
          <w:rFonts w:ascii="Consolas" w:eastAsia="Times New Roman" w:hAnsi="Consolas" w:cs="Courier New"/>
          <w:color w:val="89DDFF"/>
          <w:kern w:val="0"/>
        </w:rPr>
        <w:t>.</w:t>
      </w:r>
      <w:r>
        <w:rPr>
          <w:rFonts w:ascii="Consolas" w:eastAsia="Times New Roman" w:hAnsi="Consolas" w:cs="Courier New"/>
          <w:i/>
          <w:iCs/>
          <w:color w:val="82AAFF"/>
          <w:kern w:val="0"/>
        </w:rPr>
        <w:t>notNull</w:t>
      </w:r>
      <w:r>
        <w:rPr>
          <w:rFonts w:ascii="Consolas" w:eastAsia="Times New Roman" w:hAnsi="Consolas" w:cs="Courier New"/>
          <w:color w:val="89DDFF"/>
          <w:kern w:val="0"/>
        </w:rPr>
        <w:t>(</w:t>
      </w:r>
      <w:r>
        <w:rPr>
          <w:rFonts w:ascii="Consolas" w:eastAsia="Times New Roman" w:hAnsi="Consolas" w:cs="Courier New"/>
          <w:color w:val="F78C6C"/>
          <w:kern w:val="0"/>
        </w:rPr>
        <w:t>context</w:t>
      </w:r>
      <w:r>
        <w:rPr>
          <w:rFonts w:ascii="Consolas" w:eastAsia="Times New Roman" w:hAnsi="Consolas" w:cs="Courier New"/>
          <w:color w:val="89DDFF"/>
          <w:kern w:val="0"/>
        </w:rPr>
        <w:t xml:space="preserve">, </w:t>
      </w:r>
      <w:r>
        <w:rPr>
          <w:rFonts w:ascii="Consolas" w:eastAsia="Times New Roman" w:hAnsi="Consolas" w:cs="Courier New"/>
          <w:color w:val="C3E88D"/>
          <w:kern w:val="0"/>
        </w:rPr>
        <w:t>"Only non-null SecurityContext instances are permitted"</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b/>
          <w:bCs/>
          <w:i/>
          <w:iCs/>
          <w:color w:val="EEFFFF"/>
          <w:kern w:val="0"/>
        </w:rPr>
        <w:t>contextHolder</w:t>
      </w:r>
      <w:r>
        <w:rPr>
          <w:rFonts w:ascii="Consolas" w:eastAsia="Times New Roman" w:hAnsi="Consolas" w:cs="Courier New"/>
          <w:color w:val="89DDFF"/>
          <w:kern w:val="0"/>
        </w:rPr>
        <w:t>.</w:t>
      </w:r>
      <w:r>
        <w:rPr>
          <w:rFonts w:ascii="Consolas" w:eastAsia="Times New Roman" w:hAnsi="Consolas" w:cs="Courier New"/>
          <w:color w:val="82AAFF"/>
          <w:kern w:val="0"/>
        </w:rPr>
        <w:t>set</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-&gt;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FFCB6B"/>
          <w:kern w:val="0"/>
        </w:rPr>
        <w:t>context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w:t>
      </w:r>
    </w:p>
    <w:p w14:paraId="233E2497" w14:textId="77777777" w:rsidR="000A4718" w:rsidRDefault="000A4718" w:rsidP="000A4718"/>
    <w:p w14:paraId="220E7D2A" w14:textId="77777777" w:rsidR="000A4718" w:rsidRDefault="000A4718" w:rsidP="000A4718">
      <w:pPr>
        <w:pStyle w:val="Heading9"/>
        <w:rPr>
          <w:noProof/>
        </w:rPr>
      </w:pPr>
      <w:r>
        <w:t>getContext</w:t>
      </w:r>
    </w:p>
    <w:p w14:paraId="20E4729A"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82AAFF"/>
          <w:kern w:val="0"/>
        </w:rPr>
      </w:pP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 xml:space="preserve">SecurityContext </w:t>
      </w:r>
      <w:r>
        <w:rPr>
          <w:rFonts w:ascii="Consolas" w:eastAsia="Times New Roman" w:hAnsi="Consolas" w:cs="Courier New"/>
          <w:color w:val="82AAFF"/>
          <w:kern w:val="0"/>
        </w:rPr>
        <w:t>getContext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89DDFF"/>
          <w:kern w:val="0"/>
        </w:rPr>
        <w: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getDeferredContext</w:t>
      </w:r>
      <w:r>
        <w:rPr>
          <w:rFonts w:ascii="Consolas" w:eastAsia="Times New Roman" w:hAnsi="Consolas" w:cs="Courier New"/>
          <w:color w:val="89DDFF"/>
          <w:kern w:val="0"/>
        </w:rPr>
        <w:t>().</w:t>
      </w:r>
      <w:r>
        <w:rPr>
          <w:rFonts w:ascii="Consolas" w:eastAsia="Times New Roman" w:hAnsi="Consolas" w:cs="Courier New"/>
          <w:color w:val="82AAFF"/>
          <w:kern w:val="0"/>
        </w:rPr>
        <w:t>get</w:t>
      </w:r>
      <w:r>
        <w:rPr>
          <w:rFonts w:ascii="Consolas" w:eastAsia="Times New Roman" w:hAnsi="Consolas" w:cs="Courier New"/>
          <w:color w:val="89DDFF"/>
          <w:kern w:val="0"/>
        </w:rPr>
        <w:t>();</w:t>
      </w:r>
      <w:r>
        <w:rPr>
          <w:rFonts w:ascii="Consolas" w:eastAsia="Times New Roman" w:hAnsi="Consolas" w:cs="Courier New"/>
          <w:color w:val="89DDFF"/>
          <w:kern w:val="0"/>
        </w:rPr>
        <w:br/>
        <w:t>}</w:t>
      </w:r>
      <w:r>
        <w:rPr>
          <w:rFonts w:ascii="Consolas" w:eastAsia="Times New Roman" w:hAnsi="Consolas" w:cs="Courier New"/>
          <w:color w:val="89DDFF"/>
          <w:kern w:val="0"/>
        </w:rPr>
        <w:br/>
      </w:r>
      <w:r>
        <w:rPr>
          <w:rFonts w:ascii="Consolas" w:eastAsia="Times New Roman" w:hAnsi="Consolas" w:cs="Courier New"/>
          <w:color w:val="89DDFF"/>
          <w:kern w:val="0"/>
        </w:rPr>
        <w:br/>
      </w:r>
    </w:p>
    <w:p w14:paraId="770D3637" w14:textId="77777777" w:rsidR="000A4718" w:rsidRDefault="000A4718" w:rsidP="000A4718"/>
    <w:p w14:paraId="50E5C5A1" w14:textId="77777777" w:rsidR="000A4718" w:rsidRDefault="000A4718" w:rsidP="000A4718">
      <w:pPr>
        <w:pStyle w:val="Heading9"/>
        <w:rPr>
          <w:color w:val="89DDFF"/>
        </w:rPr>
      </w:pPr>
      <w:r>
        <w:t>setDeferredContext</w:t>
      </w:r>
    </w:p>
    <w:p w14:paraId="19DB8FD3"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89DDFF"/>
          <w:kern w:val="0"/>
        </w:rPr>
      </w:pPr>
      <w:r>
        <w:rPr>
          <w:rFonts w:ascii="Consolas" w:eastAsia="Times New Roman" w:hAnsi="Consolas" w:cs="Courier New"/>
          <w:i/>
          <w:iCs/>
          <w:color w:val="C792EA"/>
          <w:kern w:val="0"/>
        </w:rPr>
        <w:t xml:space="preserve">public void </w:t>
      </w:r>
      <w:r>
        <w:rPr>
          <w:rFonts w:ascii="Consolas" w:eastAsia="Times New Roman" w:hAnsi="Consolas" w:cs="Courier New"/>
          <w:color w:val="82AAFF"/>
          <w:kern w:val="0"/>
        </w:rPr>
        <w:t>setDeferredContext</w:t>
      </w:r>
      <w:r>
        <w:rPr>
          <w:rFonts w:ascii="Consolas" w:eastAsia="Times New Roman" w:hAnsi="Consolas" w:cs="Courier New"/>
          <w:color w:val="89DDFF"/>
          <w:kern w:val="0"/>
        </w:rPr>
        <w:t>(</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F78C6C"/>
          <w:kern w:val="0"/>
        </w:rPr>
        <w:t>deferredContext</w:t>
      </w:r>
      <w:r>
        <w:rPr>
          <w:rFonts w:ascii="Consolas" w:eastAsia="Times New Roman" w:hAnsi="Consolas" w:cs="Courier New"/>
          <w:color w:val="89DDFF"/>
          <w:kern w:val="0"/>
        </w:rPr>
        <w:t>) {   // Set a delay value.</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Assert</w:t>
      </w:r>
      <w:r>
        <w:rPr>
          <w:rFonts w:ascii="Consolas" w:eastAsia="Times New Roman" w:hAnsi="Consolas" w:cs="Courier New"/>
          <w:color w:val="89DDFF"/>
          <w:kern w:val="0"/>
        </w:rPr>
        <w:t>.</w:t>
      </w:r>
      <w:r>
        <w:rPr>
          <w:rFonts w:ascii="Consolas" w:eastAsia="Times New Roman" w:hAnsi="Consolas" w:cs="Courier New"/>
          <w:i/>
          <w:iCs/>
          <w:color w:val="82AAFF"/>
          <w:kern w:val="0"/>
        </w:rPr>
        <w:t>notNull</w:t>
      </w:r>
      <w:r>
        <w:rPr>
          <w:rFonts w:ascii="Consolas" w:eastAsia="Times New Roman" w:hAnsi="Consolas" w:cs="Courier New"/>
          <w:color w:val="89DDFF"/>
          <w:kern w:val="0"/>
        </w:rPr>
        <w:t>(</w:t>
      </w:r>
      <w:r>
        <w:rPr>
          <w:rFonts w:ascii="Consolas" w:eastAsia="Times New Roman" w:hAnsi="Consolas" w:cs="Courier New"/>
          <w:color w:val="F78C6C"/>
          <w:kern w:val="0"/>
        </w:rPr>
        <w:t>deferredContext</w:t>
      </w:r>
      <w:r>
        <w:rPr>
          <w:rFonts w:ascii="Consolas" w:eastAsia="Times New Roman" w:hAnsi="Consolas" w:cs="Courier New"/>
          <w:color w:val="89DDFF"/>
          <w:kern w:val="0"/>
        </w:rPr>
        <w:t xml:space="preserve">, </w:t>
      </w:r>
      <w:r>
        <w:rPr>
          <w:rFonts w:ascii="Consolas" w:eastAsia="Times New Roman" w:hAnsi="Consolas" w:cs="Courier New"/>
          <w:color w:val="C3E88D"/>
          <w:kern w:val="0"/>
        </w:rPr>
        <w:t>"Only non-null Supplier instances are permitted"</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EEFFFF"/>
          <w:kern w:val="0"/>
        </w:rPr>
        <w:t xml:space="preserve">notNullDeferredContext </w:t>
      </w:r>
      <w:r>
        <w:rPr>
          <w:rFonts w:ascii="Consolas" w:eastAsia="Times New Roman" w:hAnsi="Consolas" w:cs="Courier New"/>
          <w:color w:val="89DDFF"/>
          <w:kern w:val="0"/>
        </w:rPr>
        <w:t xml:space="preserve">= () </w:t>
      </w:r>
      <w:r>
        <w:rPr>
          <w:rFonts w:ascii="Consolas" w:eastAsia="Times New Roman" w:hAnsi="Consolas" w:cs="Courier New"/>
          <w:color w:val="EEFFFF"/>
          <w:kern w:val="0"/>
        </w:rPr>
        <w:t xml:space="preserve">-&gt;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SecurityContext </w:t>
      </w:r>
      <w:r>
        <w:rPr>
          <w:rFonts w:ascii="Consolas" w:eastAsia="Times New Roman" w:hAnsi="Consolas" w:cs="Courier New"/>
          <w:color w:val="EEFFFF"/>
          <w:kern w:val="0"/>
        </w:rPr>
        <w:t xml:space="preserve">result </w:t>
      </w:r>
      <w:r>
        <w:rPr>
          <w:rFonts w:ascii="Consolas" w:eastAsia="Times New Roman" w:hAnsi="Consolas" w:cs="Courier New"/>
          <w:color w:val="89DDFF"/>
          <w:kern w:val="0"/>
        </w:rPr>
        <w:t>= (</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w:t>
      </w:r>
      <w:r>
        <w:rPr>
          <w:rFonts w:ascii="Consolas" w:eastAsia="Times New Roman" w:hAnsi="Consolas" w:cs="Courier New"/>
          <w:color w:val="FFCB6B"/>
          <w:kern w:val="0"/>
        </w:rPr>
        <w:t>deferredContext</w:t>
      </w:r>
      <w:r>
        <w:rPr>
          <w:rFonts w:ascii="Consolas" w:eastAsia="Times New Roman" w:hAnsi="Consolas" w:cs="Courier New"/>
          <w:color w:val="89DDFF"/>
          <w:kern w:val="0"/>
        </w:rPr>
        <w:t>.</w:t>
      </w:r>
      <w:r>
        <w:rPr>
          <w:rFonts w:ascii="Consolas" w:eastAsia="Times New Roman" w:hAnsi="Consolas" w:cs="Courier New"/>
          <w:color w:val="82AAFF"/>
          <w:kern w:val="0"/>
        </w:rPr>
        <w:t>get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Assert</w:t>
      </w:r>
      <w:r>
        <w:rPr>
          <w:rFonts w:ascii="Consolas" w:eastAsia="Times New Roman" w:hAnsi="Consolas" w:cs="Courier New"/>
          <w:color w:val="89DDFF"/>
          <w:kern w:val="0"/>
        </w:rPr>
        <w:t>.</w:t>
      </w:r>
      <w:r>
        <w:rPr>
          <w:rFonts w:ascii="Consolas" w:eastAsia="Times New Roman" w:hAnsi="Consolas" w:cs="Courier New"/>
          <w:i/>
          <w:iCs/>
          <w:color w:val="82AAFF"/>
          <w:kern w:val="0"/>
        </w:rPr>
        <w:t>notNull</w:t>
      </w:r>
      <w:r>
        <w:rPr>
          <w:rFonts w:ascii="Consolas" w:eastAsia="Times New Roman" w:hAnsi="Consolas" w:cs="Courier New"/>
          <w:color w:val="89DDFF"/>
          <w:kern w:val="0"/>
        </w:rPr>
        <w:t>(</w:t>
      </w:r>
      <w:r>
        <w:rPr>
          <w:rFonts w:ascii="Consolas" w:eastAsia="Times New Roman" w:hAnsi="Consolas" w:cs="Courier New"/>
          <w:color w:val="EEFFFF"/>
          <w:kern w:val="0"/>
        </w:rPr>
        <w:t>result</w:t>
      </w:r>
      <w:r>
        <w:rPr>
          <w:rFonts w:ascii="Consolas" w:eastAsia="Times New Roman" w:hAnsi="Consolas" w:cs="Courier New"/>
          <w:color w:val="89DDFF"/>
          <w:kern w:val="0"/>
        </w:rPr>
        <w:t xml:space="preserve">, </w:t>
      </w:r>
      <w:r>
        <w:rPr>
          <w:rFonts w:ascii="Consolas" w:eastAsia="Times New Roman" w:hAnsi="Consolas" w:cs="Courier New"/>
          <w:color w:val="C3E88D"/>
          <w:kern w:val="0"/>
        </w:rPr>
        <w:t>"A Supplier&lt;SecurityContext&gt; returned null and is not allowed."</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EEFFFF"/>
          <w:kern w:val="0"/>
        </w:rPr>
        <w:t>result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b/>
          <w:bCs/>
          <w:i/>
          <w:iCs/>
          <w:color w:val="EEFFFF"/>
          <w:kern w:val="0"/>
        </w:rPr>
        <w:t>contextHolder</w:t>
      </w:r>
      <w:r>
        <w:rPr>
          <w:rFonts w:ascii="Consolas" w:eastAsia="Times New Roman" w:hAnsi="Consolas" w:cs="Courier New"/>
          <w:color w:val="89DDFF"/>
          <w:kern w:val="0"/>
        </w:rPr>
        <w:t>.</w:t>
      </w:r>
      <w:r>
        <w:rPr>
          <w:rFonts w:ascii="Consolas" w:eastAsia="Times New Roman" w:hAnsi="Consolas" w:cs="Courier New"/>
          <w:color w:val="82AAFF"/>
          <w:kern w:val="0"/>
        </w:rPr>
        <w:t>set</w:t>
      </w:r>
      <w:r>
        <w:rPr>
          <w:rFonts w:ascii="Consolas" w:eastAsia="Times New Roman" w:hAnsi="Consolas" w:cs="Courier New"/>
          <w:color w:val="89DDFF"/>
          <w:kern w:val="0"/>
        </w:rPr>
        <w:t>(</w:t>
      </w:r>
      <w:r>
        <w:rPr>
          <w:rFonts w:ascii="Consolas" w:eastAsia="Times New Roman" w:hAnsi="Consolas" w:cs="Courier New"/>
          <w:color w:val="EEFFFF"/>
          <w:kern w:val="0"/>
        </w:rPr>
        <w:t>notNullDeferredContext</w:t>
      </w:r>
      <w:r>
        <w:rPr>
          <w:rFonts w:ascii="Consolas" w:eastAsia="Times New Roman" w:hAnsi="Consolas" w:cs="Courier New"/>
          <w:color w:val="89DDFF"/>
          <w:kern w:val="0"/>
        </w:rPr>
        <w:t>);</w:t>
      </w:r>
      <w:r>
        <w:rPr>
          <w:rFonts w:ascii="Consolas" w:eastAsia="Times New Roman" w:hAnsi="Consolas" w:cs="Courier New"/>
          <w:color w:val="89DDFF"/>
          <w:kern w:val="0"/>
        </w:rPr>
        <w:br/>
        <w:t>}</w:t>
      </w:r>
      <w:r>
        <w:rPr>
          <w:rFonts w:ascii="Consolas" w:eastAsia="Times New Roman" w:hAnsi="Consolas" w:cs="Courier New"/>
          <w:color w:val="89DDFF"/>
          <w:kern w:val="0"/>
        </w:rPr>
        <w:br/>
      </w:r>
    </w:p>
    <w:p w14:paraId="17295F6E" w14:textId="77777777" w:rsidR="000A4718" w:rsidRDefault="000A4718" w:rsidP="000A4718"/>
    <w:p w14:paraId="293EC745" w14:textId="77777777" w:rsidR="000A4718" w:rsidRDefault="000A4718" w:rsidP="000A4718">
      <w:pPr>
        <w:pStyle w:val="Heading9"/>
        <w:rPr>
          <w:i/>
          <w:iCs/>
          <w:color w:val="C792EA"/>
        </w:rPr>
      </w:pPr>
      <w:r>
        <w:t>getDeferredContext</w:t>
      </w:r>
    </w:p>
    <w:p w14:paraId="686F6068"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89DDFF"/>
          <w:kern w:val="0"/>
        </w:rPr>
      </w:pP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82AAFF"/>
          <w:kern w:val="0"/>
        </w:rPr>
        <w:t>getDeferredContext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EEFFFF"/>
          <w:kern w:val="0"/>
        </w:rPr>
        <w:t xml:space="preserve">result </w:t>
      </w:r>
      <w:r>
        <w:rPr>
          <w:rFonts w:ascii="Consolas" w:eastAsia="Times New Roman" w:hAnsi="Consolas" w:cs="Courier New"/>
          <w:color w:val="89DDFF"/>
          <w:kern w:val="0"/>
        </w:rPr>
        <w:t>= (</w:t>
      </w:r>
      <w:r>
        <w:rPr>
          <w:rFonts w:ascii="Consolas" w:eastAsia="Times New Roman" w:hAnsi="Consolas" w:cs="Courier New"/>
          <w:i/>
          <w:iCs/>
          <w:color w:val="C3E88D"/>
          <w:kern w:val="0"/>
        </w:rPr>
        <w:t>Supplier</w:t>
      </w:r>
      <w:r>
        <w:rPr>
          <w:rFonts w:ascii="Consolas" w:eastAsia="Times New Roman" w:hAnsi="Consolas" w:cs="Courier New"/>
          <w:color w:val="89DDFF"/>
          <w:kern w:val="0"/>
        </w:rPr>
        <w:t>)</w:t>
      </w:r>
      <w:r>
        <w:rPr>
          <w:rFonts w:ascii="Consolas" w:eastAsia="Times New Roman" w:hAnsi="Consolas" w:cs="Courier New"/>
          <w:b/>
          <w:bCs/>
          <w:i/>
          <w:iCs/>
          <w:color w:val="EEFFFF"/>
          <w:kern w:val="0"/>
        </w:rPr>
        <w:t>contextHolder</w:t>
      </w:r>
      <w:r>
        <w:rPr>
          <w:rFonts w:ascii="Consolas" w:eastAsia="Times New Roman" w:hAnsi="Consolas" w:cs="Courier New"/>
          <w:color w:val="89DDFF"/>
          <w:kern w:val="0"/>
        </w:rPr>
        <w:t>.</w:t>
      </w:r>
      <w:r>
        <w:rPr>
          <w:rFonts w:ascii="Consolas" w:eastAsia="Times New Roman" w:hAnsi="Consolas" w:cs="Courier New"/>
          <w:color w:val="82AAFF"/>
          <w:kern w:val="0"/>
        </w:rPr>
        <w:t>get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 xml:space="preserve">result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SecurityContext </w:t>
      </w:r>
      <w:r>
        <w:rPr>
          <w:rFonts w:ascii="Consolas" w:eastAsia="Times New Roman" w:hAnsi="Consolas" w:cs="Courier New"/>
          <w:color w:val="EEFFFF"/>
          <w:kern w:val="0"/>
        </w:rPr>
        <w:t xml:space="preserve">context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createEmptyContext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result </w:t>
      </w:r>
      <w:r>
        <w:rPr>
          <w:rFonts w:ascii="Consolas" w:eastAsia="Times New Roman" w:hAnsi="Consolas" w:cs="Courier New"/>
          <w:color w:val="89DDFF"/>
          <w:kern w:val="0"/>
        </w:rPr>
        <w:t xml:space="preserve">= () </w:t>
      </w:r>
      <w:r>
        <w:rPr>
          <w:rFonts w:ascii="Consolas" w:eastAsia="Times New Roman" w:hAnsi="Consolas" w:cs="Courier New"/>
          <w:color w:val="EEFFFF"/>
          <w:kern w:val="0"/>
        </w:rPr>
        <w:t xml:space="preserve">-&gt;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FFCB6B"/>
          <w:kern w:val="0"/>
        </w:rPr>
        <w:t>context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b/>
          <w:bCs/>
          <w:i/>
          <w:iCs/>
          <w:color w:val="EEFFFF"/>
          <w:kern w:val="0"/>
        </w:rPr>
        <w:t>contextHolder</w:t>
      </w:r>
      <w:r>
        <w:rPr>
          <w:rFonts w:ascii="Consolas" w:eastAsia="Times New Roman" w:hAnsi="Consolas" w:cs="Courier New"/>
          <w:color w:val="89DDFF"/>
          <w:kern w:val="0"/>
        </w:rPr>
        <w:t>.</w:t>
      </w:r>
      <w:r>
        <w:rPr>
          <w:rFonts w:ascii="Consolas" w:eastAsia="Times New Roman" w:hAnsi="Consolas" w:cs="Courier New"/>
          <w:color w:val="82AAFF"/>
          <w:kern w:val="0"/>
        </w:rPr>
        <w:t>set</w:t>
      </w:r>
      <w:r>
        <w:rPr>
          <w:rFonts w:ascii="Consolas" w:eastAsia="Times New Roman" w:hAnsi="Consolas" w:cs="Courier New"/>
          <w:color w:val="89DDFF"/>
          <w:kern w:val="0"/>
        </w:rPr>
        <w:t>(</w:t>
      </w:r>
      <w:r>
        <w:rPr>
          <w:rFonts w:ascii="Consolas" w:eastAsia="Times New Roman" w:hAnsi="Consolas" w:cs="Courier New"/>
          <w:color w:val="EEFFFF"/>
          <w:kern w:val="0"/>
        </w:rPr>
        <w:t>result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EEFFFF"/>
          <w:kern w:val="0"/>
        </w:rPr>
        <w:t>result</w:t>
      </w:r>
      <w:r>
        <w:rPr>
          <w:rFonts w:ascii="Consolas" w:eastAsia="Times New Roman" w:hAnsi="Consolas" w:cs="Courier New"/>
          <w:color w:val="89DDFF"/>
          <w:kern w:val="0"/>
        </w:rPr>
        <w:t>;</w:t>
      </w:r>
      <w:r>
        <w:rPr>
          <w:rFonts w:ascii="Consolas" w:eastAsia="Times New Roman" w:hAnsi="Consolas" w:cs="Courier New"/>
          <w:color w:val="89DDFF"/>
          <w:kern w:val="0"/>
        </w:rPr>
        <w:br/>
        <w:t>}</w:t>
      </w:r>
      <w:r>
        <w:rPr>
          <w:rFonts w:ascii="Consolas" w:eastAsia="Times New Roman" w:hAnsi="Consolas" w:cs="Courier New"/>
          <w:color w:val="89DDFF"/>
          <w:kern w:val="0"/>
        </w:rPr>
        <w:br/>
      </w:r>
    </w:p>
    <w:p w14:paraId="13D2546B" w14:textId="77777777" w:rsidR="000A4718" w:rsidRDefault="000A4718" w:rsidP="000A4718"/>
    <w:p w14:paraId="06FD5029" w14:textId="77777777" w:rsidR="000A4718" w:rsidRDefault="000A4718" w:rsidP="000A4718">
      <w:pPr>
        <w:pStyle w:val="Heading9"/>
        <w:rPr>
          <w:i/>
          <w:iCs/>
          <w:color w:val="C792EA"/>
        </w:rPr>
      </w:pPr>
      <w:r>
        <w:t>createEmptyContext</w:t>
      </w:r>
    </w:p>
    <w:p w14:paraId="3EF8ECB7"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 xml:space="preserve">SecurityContext </w:t>
      </w:r>
      <w:r>
        <w:rPr>
          <w:rFonts w:ascii="Consolas" w:eastAsia="Times New Roman" w:hAnsi="Consolas" w:cs="Courier New"/>
          <w:color w:val="82AAFF"/>
          <w:kern w:val="0"/>
        </w:rPr>
        <w:t>createEmptyContext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new </w:t>
      </w:r>
      <w:r>
        <w:rPr>
          <w:rFonts w:ascii="Consolas" w:eastAsia="Times New Roman" w:hAnsi="Consolas" w:cs="Courier New"/>
          <w:color w:val="82AAFF"/>
          <w:kern w:val="0"/>
        </w:rPr>
        <w:t>SecurityContextImpl</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6E9E0EAE" w14:textId="77777777" w:rsidR="000A4718" w:rsidRDefault="000A4718" w:rsidP="000A4718">
      <w:pPr>
        <w:jc w:val="both"/>
        <w:rPr>
          <w:noProof/>
        </w:rPr>
      </w:pPr>
    </w:p>
    <w:p w14:paraId="40A6201F" w14:textId="77777777" w:rsidR="000A4718" w:rsidRDefault="000A4718" w:rsidP="000A4718">
      <w:pPr>
        <w:pStyle w:val="Heading9"/>
        <w:rPr>
          <w:i/>
          <w:iCs/>
          <w:color w:val="C792EA"/>
        </w:rPr>
      </w:pPr>
      <w:r>
        <w:t>clearContext</w:t>
      </w:r>
    </w:p>
    <w:p w14:paraId="402B294B"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void </w:t>
      </w:r>
      <w:r>
        <w:rPr>
          <w:rFonts w:ascii="Consolas" w:eastAsia="Times New Roman" w:hAnsi="Consolas" w:cs="Courier New"/>
          <w:color w:val="82AAFF"/>
          <w:kern w:val="0"/>
        </w:rPr>
        <w:t>clearContext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b/>
          <w:bCs/>
          <w:i/>
          <w:iCs/>
          <w:color w:val="EEFFFF"/>
          <w:kern w:val="0"/>
        </w:rPr>
        <w:t>contextHolder</w:t>
      </w:r>
      <w:r>
        <w:rPr>
          <w:rFonts w:ascii="Consolas" w:eastAsia="Times New Roman" w:hAnsi="Consolas" w:cs="Courier New"/>
          <w:color w:val="89DDFF"/>
          <w:kern w:val="0"/>
        </w:rPr>
        <w:t>.</w:t>
      </w:r>
      <w:r>
        <w:rPr>
          <w:rFonts w:ascii="Consolas" w:eastAsia="Times New Roman" w:hAnsi="Consolas" w:cs="Courier New"/>
          <w:color w:val="82AAFF"/>
          <w:kern w:val="0"/>
        </w:rPr>
        <w:t>remove</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52DBE887" w14:textId="77777777" w:rsidR="000A4718" w:rsidRDefault="000A4718" w:rsidP="000A4718">
      <w:pPr>
        <w:jc w:val="both"/>
        <w:rPr>
          <w:noProof/>
        </w:rPr>
      </w:pPr>
    </w:p>
    <w:p w14:paraId="59746B6B" w14:textId="77777777" w:rsidR="000A4718" w:rsidRDefault="000A4718" w:rsidP="000A4718">
      <w:pPr>
        <w:pStyle w:val="Heading8"/>
        <w:rPr>
          <w:noProof/>
        </w:rPr>
      </w:pPr>
      <w:r>
        <w:rPr>
          <w:noProof/>
        </w:rPr>
        <w:t xml:space="preserve">GlobalSecurityContextHolderStrategy </w:t>
      </w:r>
    </w:p>
    <w:p w14:paraId="6249C2AF" w14:textId="77777777" w:rsidR="000A4718" w:rsidRDefault="000A4718" w:rsidP="000A4718">
      <w:pPr>
        <w:jc w:val="both"/>
        <w:rPr>
          <w:noProof/>
        </w:rPr>
      </w:pPr>
      <w:r>
        <w:rPr>
          <w:noProof/>
        </w:rPr>
        <w:t>package org.springframework.</w:t>
      </w:r>
      <w:r>
        <w:rPr>
          <w:rStyle w:val="aa"/>
        </w:rPr>
        <w:t>security</w:t>
      </w:r>
      <w:r>
        <w:rPr>
          <w:noProof/>
        </w:rPr>
        <w:t>.</w:t>
      </w:r>
      <w:r>
        <w:rPr>
          <w:rStyle w:val="aa"/>
        </w:rPr>
        <w:t>core</w:t>
      </w:r>
      <w:r>
        <w:rPr>
          <w:noProof/>
        </w:rPr>
        <w:t>.</w:t>
      </w:r>
      <w:r>
        <w:rPr>
          <w:rStyle w:val="aa"/>
        </w:rPr>
        <w:t>context</w:t>
      </w:r>
      <w:r>
        <w:rPr>
          <w:noProof/>
        </w:rPr>
        <w:t>;</w:t>
      </w:r>
    </w:p>
    <w:p w14:paraId="42BE931C" w14:textId="77777777" w:rsidR="000A4718" w:rsidRDefault="000A4718" w:rsidP="000A4718">
      <w:pPr>
        <w:jc w:val="both"/>
        <w:rPr>
          <w:noProof/>
        </w:rPr>
      </w:pPr>
      <w:r>
        <w:rPr>
          <w:noProof/>
        </w:rPr>
        <w:t xml:space="preserve">final class </w:t>
      </w:r>
      <w:r>
        <w:rPr>
          <w:b/>
          <w:noProof/>
        </w:rPr>
        <w:t>GlobalSecurityContextHolderStrategy</w:t>
      </w:r>
      <w:r>
        <w:rPr>
          <w:noProof/>
        </w:rPr>
        <w:t xml:space="preserve"> implements SecurityContextHolderStrategy</w:t>
      </w:r>
    </w:p>
    <w:p w14:paraId="241E635A" w14:textId="77777777" w:rsidR="000A4718" w:rsidRDefault="000A4718" w:rsidP="000A4718">
      <w:pPr>
        <w:jc w:val="both"/>
        <w:rPr>
          <w:noProof/>
        </w:rPr>
      </w:pPr>
      <w:r>
        <w:rPr>
          <w:noProof/>
        </w:rPr>
        <w:t xml:space="preserve">private static SecurityContext </w:t>
      </w:r>
      <w:r>
        <w:rPr>
          <w:rStyle w:val="a0"/>
        </w:rPr>
        <w:t>contextHolder</w:t>
      </w:r>
      <w:r>
        <w:rPr>
          <w:noProof/>
        </w:rPr>
        <w:t>;</w:t>
      </w:r>
    </w:p>
    <w:p w14:paraId="3CD646CB" w14:textId="77777777" w:rsidR="000A4718" w:rsidRDefault="000A4718" w:rsidP="000A4718"/>
    <w:p w14:paraId="03669E16" w14:textId="77777777" w:rsidR="000A4718" w:rsidRDefault="000A4718" w:rsidP="000A4718">
      <w:pPr>
        <w:pStyle w:val="Heading9"/>
      </w:pPr>
      <w:r>
        <w:t>setContext</w:t>
      </w:r>
    </w:p>
    <w:p w14:paraId="12CB5849"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89DDFF"/>
          <w:kern w:val="0"/>
        </w:rPr>
      </w:pPr>
      <w:r>
        <w:rPr>
          <w:rFonts w:ascii="Consolas" w:eastAsia="Times New Roman" w:hAnsi="Consolas" w:cs="Courier New"/>
          <w:i/>
          <w:iCs/>
          <w:color w:val="C792EA"/>
          <w:kern w:val="0"/>
        </w:rPr>
        <w:t xml:space="preserve">public void </w:t>
      </w:r>
      <w:r>
        <w:rPr>
          <w:rFonts w:ascii="Consolas" w:eastAsia="Times New Roman" w:hAnsi="Consolas" w:cs="Courier New"/>
          <w:color w:val="82AAFF"/>
          <w:kern w:val="0"/>
        </w:rPr>
        <w:t>setContext</w:t>
      </w:r>
      <w:r>
        <w:rPr>
          <w:rFonts w:ascii="Consolas" w:eastAsia="Times New Roman" w:hAnsi="Consolas" w:cs="Courier New"/>
          <w:color w:val="89DDFF"/>
          <w:kern w:val="0"/>
        </w:rPr>
        <w:t>(</w:t>
      </w:r>
      <w:r>
        <w:rPr>
          <w:rFonts w:ascii="Consolas" w:eastAsia="Times New Roman" w:hAnsi="Consolas" w:cs="Courier New"/>
          <w:i/>
          <w:iCs/>
          <w:color w:val="C3E88D"/>
          <w:kern w:val="0"/>
        </w:rPr>
        <w:t xml:space="preserve">SecurityContext </w:t>
      </w:r>
      <w:r>
        <w:rPr>
          <w:rFonts w:ascii="Consolas" w:eastAsia="Times New Roman" w:hAnsi="Consolas" w:cs="Courier New"/>
          <w:color w:val="F78C6C"/>
          <w:kern w:val="0"/>
        </w:rPr>
        <w:t>context</w:t>
      </w:r>
      <w:r>
        <w:rPr>
          <w:rFonts w:ascii="Consolas" w:eastAsia="Times New Roman" w:hAnsi="Consolas" w:cs="Courier New"/>
          <w:color w:val="89DDFF"/>
          <w:kern w:val="0"/>
        </w:rPr>
        <w:t>) {     // Directly set the value of context</w:t>
      </w:r>
      <w:r>
        <w:rPr>
          <w:rFonts w:ascii="Consolas" w:eastAsia="Times New Roman" w:hAnsi="Consolas" w:cs="Courier New"/>
          <w:color w:val="89DDFF"/>
          <w:kern w:val="0"/>
        </w:rPr>
        <w:br/>
        <w:t xml:space="preserve">    </w:t>
      </w:r>
      <w:r>
        <w:rPr>
          <w:rFonts w:ascii="Consolas" w:eastAsia="Times New Roman" w:hAnsi="Consolas" w:cs="Courier New"/>
          <w:color w:val="C3E88D"/>
          <w:kern w:val="0"/>
        </w:rPr>
        <w:t>Assert</w:t>
      </w:r>
      <w:r>
        <w:rPr>
          <w:rFonts w:ascii="Consolas" w:eastAsia="Times New Roman" w:hAnsi="Consolas" w:cs="Courier New"/>
          <w:color w:val="89DDFF"/>
          <w:kern w:val="0"/>
        </w:rPr>
        <w:t>.</w:t>
      </w:r>
      <w:r>
        <w:rPr>
          <w:rFonts w:ascii="Consolas" w:eastAsia="Times New Roman" w:hAnsi="Consolas" w:cs="Courier New"/>
          <w:i/>
          <w:iCs/>
          <w:color w:val="82AAFF"/>
          <w:kern w:val="0"/>
        </w:rPr>
        <w:t>notNull</w:t>
      </w:r>
      <w:r>
        <w:rPr>
          <w:rFonts w:ascii="Consolas" w:eastAsia="Times New Roman" w:hAnsi="Consolas" w:cs="Courier New"/>
          <w:color w:val="89DDFF"/>
          <w:kern w:val="0"/>
        </w:rPr>
        <w:t>(</w:t>
      </w:r>
      <w:r>
        <w:rPr>
          <w:rFonts w:ascii="Consolas" w:eastAsia="Times New Roman" w:hAnsi="Consolas" w:cs="Courier New"/>
          <w:color w:val="F78C6C"/>
          <w:kern w:val="0"/>
        </w:rPr>
        <w:t>context</w:t>
      </w:r>
      <w:r>
        <w:rPr>
          <w:rFonts w:ascii="Consolas" w:eastAsia="Times New Roman" w:hAnsi="Consolas" w:cs="Courier New"/>
          <w:color w:val="89DDFF"/>
          <w:kern w:val="0"/>
        </w:rPr>
        <w:t xml:space="preserve">, </w:t>
      </w:r>
      <w:r>
        <w:rPr>
          <w:rFonts w:ascii="Consolas" w:eastAsia="Times New Roman" w:hAnsi="Consolas" w:cs="Courier New"/>
          <w:color w:val="C3E88D"/>
          <w:kern w:val="0"/>
        </w:rPr>
        <w:t>"Only non-null SecurityContext instances are permitted"</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EEFFFF"/>
          <w:kern w:val="0"/>
        </w:rPr>
        <w:t xml:space="preserve">contextHolder </w:t>
      </w:r>
      <w:r>
        <w:rPr>
          <w:rFonts w:ascii="Consolas" w:eastAsia="Times New Roman" w:hAnsi="Consolas" w:cs="Courier New"/>
          <w:color w:val="89DDFF"/>
          <w:kern w:val="0"/>
        </w:rPr>
        <w:t xml:space="preserve">= </w:t>
      </w:r>
      <w:r>
        <w:rPr>
          <w:rFonts w:ascii="Consolas" w:eastAsia="Times New Roman" w:hAnsi="Consolas" w:cs="Courier New"/>
          <w:color w:val="F78C6C"/>
          <w:kern w:val="0"/>
        </w:rPr>
        <w:t>context</w:t>
      </w:r>
      <w:r>
        <w:rPr>
          <w:rFonts w:ascii="Consolas" w:eastAsia="Times New Roman" w:hAnsi="Consolas" w:cs="Courier New"/>
          <w:color w:val="89DDFF"/>
          <w:kern w:val="0"/>
        </w:rPr>
        <w:t>;</w:t>
      </w:r>
      <w:r>
        <w:rPr>
          <w:rFonts w:ascii="Consolas" w:eastAsia="Times New Roman" w:hAnsi="Consolas" w:cs="Courier New"/>
          <w:color w:val="89DDFF"/>
          <w:kern w:val="0"/>
        </w:rPr>
        <w:br/>
        <w:t>}</w:t>
      </w:r>
      <w:r>
        <w:rPr>
          <w:rFonts w:ascii="Consolas" w:eastAsia="Times New Roman" w:hAnsi="Consolas" w:cs="Courier New"/>
          <w:color w:val="89DDFF"/>
          <w:kern w:val="0"/>
        </w:rPr>
        <w:br/>
      </w:r>
    </w:p>
    <w:p w14:paraId="1E069508" w14:textId="77777777" w:rsidR="000A4718" w:rsidRDefault="000A4718" w:rsidP="000A4718"/>
    <w:p w14:paraId="7D900355" w14:textId="77777777" w:rsidR="000A4718" w:rsidRDefault="000A4718" w:rsidP="000A4718"/>
    <w:p w14:paraId="18DCD342" w14:textId="77777777" w:rsidR="000A4718" w:rsidRDefault="000A4718" w:rsidP="000A4718">
      <w:pPr>
        <w:pStyle w:val="Heading9"/>
        <w:rPr>
          <w:i/>
          <w:iCs/>
          <w:color w:val="C792EA"/>
        </w:rPr>
      </w:pPr>
      <w:r>
        <w:t>getContext</w:t>
      </w:r>
    </w:p>
    <w:p w14:paraId="6AA15CB9"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89DDFF"/>
          <w:kern w:val="0"/>
        </w:rPr>
      </w:pP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 xml:space="preserve">SecurityContext </w:t>
      </w:r>
      <w:r>
        <w:rPr>
          <w:rFonts w:ascii="Consolas" w:eastAsia="Times New Roman" w:hAnsi="Consolas" w:cs="Courier New"/>
          <w:color w:val="82AAFF"/>
          <w:kern w:val="0"/>
        </w:rPr>
        <w:t>getContext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EEFFFF"/>
          <w:kern w:val="0"/>
        </w:rPr>
        <w:t xml:space="preserve">contextHolder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EEFFFF"/>
          <w:kern w:val="0"/>
        </w:rPr>
        <w:t xml:space="preserve">contextHolder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SecurityContextImpl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i/>
          <w:iCs/>
          <w:color w:val="EEFFFF"/>
          <w:kern w:val="0"/>
        </w:rPr>
        <w:t>contextHolder</w:t>
      </w:r>
      <w:r>
        <w:rPr>
          <w:rFonts w:ascii="Consolas" w:eastAsia="Times New Roman" w:hAnsi="Consolas" w:cs="Courier New"/>
          <w:color w:val="89DDFF"/>
          <w:kern w:val="0"/>
        </w:rPr>
        <w:t>;</w:t>
      </w:r>
      <w:r>
        <w:rPr>
          <w:rFonts w:ascii="Consolas" w:eastAsia="Times New Roman" w:hAnsi="Consolas" w:cs="Courier New"/>
          <w:color w:val="89DDFF"/>
          <w:kern w:val="0"/>
        </w:rPr>
        <w:br/>
        <w:t>}</w:t>
      </w:r>
      <w:r>
        <w:rPr>
          <w:rFonts w:ascii="Consolas" w:eastAsia="Times New Roman" w:hAnsi="Consolas" w:cs="Courier New"/>
          <w:color w:val="89DDFF"/>
          <w:kern w:val="0"/>
        </w:rPr>
        <w:br/>
      </w:r>
    </w:p>
    <w:p w14:paraId="4B6F0590" w14:textId="77777777" w:rsidR="000A4718" w:rsidRDefault="000A4718" w:rsidP="000A4718"/>
    <w:p w14:paraId="7D3555C7" w14:textId="77777777" w:rsidR="000A4718" w:rsidRDefault="000A4718" w:rsidP="000A4718"/>
    <w:p w14:paraId="0228A5CA" w14:textId="77777777" w:rsidR="000A4718" w:rsidRDefault="000A4718" w:rsidP="000A4718">
      <w:pPr>
        <w:pStyle w:val="Heading9"/>
        <w:rPr>
          <w:color w:val="89DDFF"/>
        </w:rPr>
      </w:pPr>
      <w:r>
        <w:t>createEmptyContext</w:t>
      </w:r>
    </w:p>
    <w:p w14:paraId="6C6CD879"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 xml:space="preserve">SecurityContext </w:t>
      </w:r>
      <w:r>
        <w:rPr>
          <w:rFonts w:ascii="Consolas" w:eastAsia="Times New Roman" w:hAnsi="Consolas" w:cs="Courier New"/>
          <w:color w:val="82AAFF"/>
          <w:kern w:val="0"/>
        </w:rPr>
        <w:t>createEmptyContext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new </w:t>
      </w:r>
      <w:r>
        <w:rPr>
          <w:rFonts w:ascii="Consolas" w:eastAsia="Times New Roman" w:hAnsi="Consolas" w:cs="Courier New"/>
          <w:color w:val="82AAFF"/>
          <w:kern w:val="0"/>
        </w:rPr>
        <w:t>SecurityContextImpl</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26B98C9A" w14:textId="77777777" w:rsidR="000A4718" w:rsidRDefault="000A4718" w:rsidP="000A4718">
      <w:pPr>
        <w:jc w:val="both"/>
        <w:rPr>
          <w:noProof/>
        </w:rPr>
      </w:pPr>
    </w:p>
    <w:p w14:paraId="3753B70E" w14:textId="77777777" w:rsidR="000A4718" w:rsidRDefault="000A4718" w:rsidP="000A4718">
      <w:pPr>
        <w:pStyle w:val="Heading9"/>
        <w:rPr>
          <w:noProof/>
        </w:rPr>
      </w:pPr>
      <w:r>
        <w:t>clearContext</w:t>
      </w:r>
    </w:p>
    <w:p w14:paraId="21A25606"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89DDFF"/>
          <w:kern w:val="0"/>
        </w:rPr>
      </w:pPr>
      <w:r>
        <w:rPr>
          <w:rFonts w:ascii="Consolas" w:eastAsia="Times New Roman" w:hAnsi="Consolas" w:cs="Courier New"/>
          <w:i/>
          <w:iCs/>
          <w:color w:val="C792EA"/>
          <w:kern w:val="0"/>
        </w:rPr>
        <w:t xml:space="preserve">public void </w:t>
      </w:r>
      <w:r>
        <w:rPr>
          <w:rFonts w:ascii="Consolas" w:eastAsia="Times New Roman" w:hAnsi="Consolas" w:cs="Courier New"/>
          <w:color w:val="82AAFF"/>
          <w:kern w:val="0"/>
        </w:rPr>
        <w:t>clearContext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EEFFFF"/>
          <w:kern w:val="0"/>
        </w:rPr>
        <w:t xml:space="preserve">contextHolder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w:t>
      </w:r>
      <w:r>
        <w:rPr>
          <w:rFonts w:ascii="Consolas" w:eastAsia="Times New Roman" w:hAnsi="Consolas" w:cs="Courier New"/>
          <w:color w:val="89DDFF"/>
          <w:kern w:val="0"/>
        </w:rPr>
        <w:br/>
        <w:t>}</w:t>
      </w:r>
      <w:r>
        <w:rPr>
          <w:rFonts w:ascii="Consolas" w:eastAsia="Times New Roman" w:hAnsi="Consolas" w:cs="Courier New"/>
          <w:color w:val="89DDFF"/>
          <w:kern w:val="0"/>
        </w:rPr>
        <w:br/>
      </w:r>
    </w:p>
    <w:p w14:paraId="6BCAF806" w14:textId="77777777" w:rsidR="000A4718" w:rsidRDefault="000A4718" w:rsidP="000A4718">
      <w:pPr>
        <w:jc w:val="both"/>
        <w:rPr>
          <w:noProof/>
        </w:rPr>
      </w:pPr>
    </w:p>
    <w:p w14:paraId="6499E1D5" w14:textId="77777777" w:rsidR="000A4718" w:rsidRDefault="000A4718" w:rsidP="000A4718">
      <w:pPr>
        <w:pStyle w:val="Heading8"/>
        <w:rPr>
          <w:noProof/>
        </w:rPr>
      </w:pPr>
      <w:r>
        <w:rPr>
          <w:noProof/>
        </w:rPr>
        <w:t xml:space="preserve">ListeningSecurityContextHolderStrategy </w:t>
      </w:r>
    </w:p>
    <w:p w14:paraId="7E7998B1" w14:textId="77777777" w:rsidR="000A4718" w:rsidRDefault="000A4718" w:rsidP="000A4718">
      <w:pPr>
        <w:jc w:val="both"/>
        <w:rPr>
          <w:noProof/>
        </w:rPr>
      </w:pPr>
      <w:r>
        <w:rPr>
          <w:noProof/>
        </w:rPr>
        <w:t>package org.springframework.</w:t>
      </w:r>
      <w:r>
        <w:rPr>
          <w:rStyle w:val="aa"/>
        </w:rPr>
        <w:t>security</w:t>
      </w:r>
      <w:r>
        <w:rPr>
          <w:noProof/>
        </w:rPr>
        <w:t>.</w:t>
      </w:r>
      <w:r>
        <w:rPr>
          <w:rStyle w:val="aa"/>
        </w:rPr>
        <w:t>core</w:t>
      </w:r>
      <w:r>
        <w:rPr>
          <w:noProof/>
        </w:rPr>
        <w:t>.</w:t>
      </w:r>
      <w:r>
        <w:rPr>
          <w:rStyle w:val="aa"/>
        </w:rPr>
        <w:t>context</w:t>
      </w:r>
      <w:r>
        <w:rPr>
          <w:noProof/>
        </w:rPr>
        <w:t>;</w:t>
      </w:r>
    </w:p>
    <w:p w14:paraId="19E3C938" w14:textId="77777777" w:rsidR="000A4718" w:rsidRDefault="000A4718" w:rsidP="000A4718">
      <w:pPr>
        <w:jc w:val="both"/>
        <w:rPr>
          <w:noProof/>
        </w:rPr>
      </w:pPr>
      <w:r>
        <w:rPr>
          <w:noProof/>
        </w:rPr>
        <w:t xml:space="preserve">public final class </w:t>
      </w:r>
      <w:r>
        <w:rPr>
          <w:b/>
          <w:noProof/>
        </w:rPr>
        <w:t>ListeningSecurityContextHolderStrategy</w:t>
      </w:r>
      <w:r>
        <w:rPr>
          <w:noProof/>
        </w:rPr>
        <w:t xml:space="preserve"> implements SecurityContextHolderStrategy</w:t>
      </w:r>
    </w:p>
    <w:p w14:paraId="52AB3A31" w14:textId="77777777" w:rsidR="000A4718" w:rsidRDefault="000A4718" w:rsidP="000A4718"/>
    <w:p w14:paraId="0DE44345" w14:textId="77777777" w:rsidR="000A4718" w:rsidRDefault="000A4718" w:rsidP="000A4718">
      <w:pPr>
        <w:pStyle w:val="Heading9"/>
        <w:rPr>
          <w:noProof/>
        </w:rPr>
      </w:pPr>
      <w:r>
        <w:t>setContext</w:t>
      </w:r>
    </w:p>
    <w:p w14:paraId="08F55CE6"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void </w:t>
      </w:r>
      <w:r>
        <w:rPr>
          <w:rFonts w:ascii="Consolas" w:eastAsia="Times New Roman" w:hAnsi="Consolas" w:cs="Courier New"/>
          <w:color w:val="82AAFF"/>
          <w:kern w:val="0"/>
        </w:rPr>
        <w:t>setContext</w:t>
      </w:r>
      <w:r>
        <w:rPr>
          <w:rFonts w:ascii="Consolas" w:eastAsia="Times New Roman" w:hAnsi="Consolas" w:cs="Courier New"/>
          <w:color w:val="89DDFF"/>
          <w:kern w:val="0"/>
        </w:rPr>
        <w:t>(</w:t>
      </w:r>
      <w:r>
        <w:rPr>
          <w:rFonts w:ascii="Consolas" w:eastAsia="Times New Roman" w:hAnsi="Consolas" w:cs="Courier New"/>
          <w:i/>
          <w:iCs/>
          <w:color w:val="C3E88D"/>
          <w:kern w:val="0"/>
        </w:rPr>
        <w:t xml:space="preserve">SecurityContext </w:t>
      </w:r>
      <w:r>
        <w:rPr>
          <w:rFonts w:ascii="Consolas" w:eastAsia="Times New Roman" w:hAnsi="Consolas" w:cs="Courier New"/>
          <w:color w:val="F78C6C"/>
          <w:kern w:val="0"/>
        </w:rPr>
        <w:t>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setDeferredContext</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-&gt;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FFCB6B"/>
          <w:kern w:val="0"/>
        </w:rPr>
        <w:t>context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w:t>
      </w:r>
    </w:p>
    <w:p w14:paraId="47F9AB30" w14:textId="77777777" w:rsidR="000A4718" w:rsidRDefault="000A4718" w:rsidP="000A4718"/>
    <w:p w14:paraId="50291CCA" w14:textId="77777777" w:rsidR="000A4718" w:rsidRDefault="000A4718" w:rsidP="000A4718">
      <w:pPr>
        <w:pStyle w:val="Heading9"/>
        <w:rPr>
          <w:noProof/>
        </w:rPr>
      </w:pPr>
      <w:r>
        <w:t>getContext</w:t>
      </w:r>
    </w:p>
    <w:p w14:paraId="54424EBE"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 xml:space="preserve">SecurityContext </w:t>
      </w:r>
      <w:r>
        <w:rPr>
          <w:rFonts w:ascii="Consolas" w:eastAsia="Times New Roman" w:hAnsi="Consolas" w:cs="Courier New"/>
          <w:color w:val="82AAFF"/>
          <w:kern w:val="0"/>
        </w:rPr>
        <w:t>getContext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return this</w:t>
      </w:r>
      <w:r>
        <w:rPr>
          <w:rFonts w:ascii="Consolas" w:eastAsia="Times New Roman" w:hAnsi="Consolas" w:cs="Courier New"/>
          <w:color w:val="89DDFF"/>
          <w:kern w:val="0"/>
        </w:rPr>
        <w:t>.</w:t>
      </w:r>
      <w:r>
        <w:rPr>
          <w:rFonts w:ascii="Consolas" w:eastAsia="Times New Roman" w:hAnsi="Consolas" w:cs="Courier New"/>
          <w:color w:val="EEFFFF"/>
          <w:kern w:val="0"/>
        </w:rPr>
        <w:t>delegate</w:t>
      </w:r>
      <w:r>
        <w:rPr>
          <w:rFonts w:ascii="Consolas" w:eastAsia="Times New Roman" w:hAnsi="Consolas" w:cs="Courier New"/>
          <w:color w:val="89DDFF"/>
          <w:kern w:val="0"/>
        </w:rPr>
        <w:t>.</w:t>
      </w:r>
      <w:r>
        <w:rPr>
          <w:rFonts w:ascii="Consolas" w:eastAsia="Times New Roman" w:hAnsi="Consolas" w:cs="Courier New"/>
          <w:color w:val="82AAFF"/>
          <w:kern w:val="0"/>
        </w:rPr>
        <w:t>getContext</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0ED3B54E" w14:textId="77777777" w:rsidR="000A4718" w:rsidRDefault="000A4718" w:rsidP="000A4718">
      <w:pPr>
        <w:jc w:val="both"/>
        <w:rPr>
          <w:noProof/>
        </w:rPr>
      </w:pPr>
    </w:p>
    <w:p w14:paraId="6ADF227D" w14:textId="77777777" w:rsidR="000A4718" w:rsidRDefault="000A4718" w:rsidP="000A4718">
      <w:pPr>
        <w:pStyle w:val="Heading9"/>
        <w:rPr>
          <w:noProof/>
        </w:rPr>
      </w:pPr>
      <w:r>
        <w:t>setDeferredContext</w:t>
      </w:r>
    </w:p>
    <w:p w14:paraId="0D3AF53F"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void </w:t>
      </w:r>
      <w:r>
        <w:rPr>
          <w:rFonts w:ascii="Consolas" w:eastAsia="Times New Roman" w:hAnsi="Consolas" w:cs="Courier New"/>
          <w:color w:val="82AAFF"/>
          <w:kern w:val="0"/>
        </w:rPr>
        <w:t>setDeferredContext</w:t>
      </w:r>
      <w:r>
        <w:rPr>
          <w:rFonts w:ascii="Consolas" w:eastAsia="Times New Roman" w:hAnsi="Consolas" w:cs="Courier New"/>
          <w:color w:val="89DDFF"/>
          <w:kern w:val="0"/>
        </w:rPr>
        <w:t>(</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F78C6C"/>
          <w:kern w:val="0"/>
        </w:rPr>
        <w:t>deferredContext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delegate</w:t>
      </w:r>
      <w:r>
        <w:rPr>
          <w:rFonts w:ascii="Consolas" w:eastAsia="Times New Roman" w:hAnsi="Consolas" w:cs="Courier New"/>
          <w:color w:val="89DDFF"/>
          <w:kern w:val="0"/>
        </w:rPr>
        <w:t>.</w:t>
      </w:r>
      <w:r>
        <w:rPr>
          <w:rFonts w:ascii="Consolas" w:eastAsia="Times New Roman" w:hAnsi="Consolas" w:cs="Courier New"/>
          <w:color w:val="82AAFF"/>
          <w:kern w:val="0"/>
        </w:rPr>
        <w:t>setDeferredContext</w:t>
      </w:r>
      <w:r>
        <w:rPr>
          <w:rFonts w:ascii="Consolas" w:eastAsia="Times New Roman" w:hAnsi="Consolas" w:cs="Courier New"/>
          <w:color w:val="89DDFF"/>
          <w:kern w:val="0"/>
        </w:rPr>
        <w:t>(</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PublishOnceSupplier</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getDeferredContext</w:t>
      </w:r>
      <w:r>
        <w:rPr>
          <w:rFonts w:ascii="Consolas" w:eastAsia="Times New Roman" w:hAnsi="Consolas" w:cs="Courier New"/>
          <w:color w:val="89DDFF"/>
          <w:kern w:val="0"/>
        </w:rPr>
        <w:t xml:space="preserve">(), </w:t>
      </w:r>
      <w:r>
        <w:rPr>
          <w:rFonts w:ascii="Consolas" w:eastAsia="Times New Roman" w:hAnsi="Consolas" w:cs="Courier New"/>
          <w:color w:val="F78C6C"/>
          <w:kern w:val="0"/>
        </w:rPr>
        <w:t>deferredContext</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29DF31A7" w14:textId="77777777" w:rsidR="000A4718" w:rsidRDefault="000A4718" w:rsidP="000A4718">
      <w:pPr>
        <w:jc w:val="both"/>
        <w:rPr>
          <w:noProof/>
        </w:rPr>
      </w:pPr>
    </w:p>
    <w:p w14:paraId="72809D3F" w14:textId="77777777" w:rsidR="000A4718" w:rsidRDefault="000A4718" w:rsidP="000A4718">
      <w:pPr>
        <w:pStyle w:val="Heading9"/>
        <w:rPr>
          <w:noProof/>
        </w:rPr>
      </w:pPr>
      <w:r>
        <w:t>getDeferredContext</w:t>
      </w:r>
    </w:p>
    <w:p w14:paraId="4B1D61F6"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82AAFF"/>
          <w:kern w:val="0"/>
        </w:rPr>
        <w:t>getDeferredContext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return this</w:t>
      </w:r>
      <w:r>
        <w:rPr>
          <w:rFonts w:ascii="Consolas" w:eastAsia="Times New Roman" w:hAnsi="Consolas" w:cs="Courier New"/>
          <w:color w:val="89DDFF"/>
          <w:kern w:val="0"/>
        </w:rPr>
        <w:t>.</w:t>
      </w:r>
      <w:r>
        <w:rPr>
          <w:rFonts w:ascii="Consolas" w:eastAsia="Times New Roman" w:hAnsi="Consolas" w:cs="Courier New"/>
          <w:color w:val="EEFFFF"/>
          <w:kern w:val="0"/>
        </w:rPr>
        <w:t>delegate</w:t>
      </w:r>
      <w:r>
        <w:rPr>
          <w:rFonts w:ascii="Consolas" w:eastAsia="Times New Roman" w:hAnsi="Consolas" w:cs="Courier New"/>
          <w:color w:val="89DDFF"/>
          <w:kern w:val="0"/>
        </w:rPr>
        <w:t>.</w:t>
      </w:r>
      <w:r>
        <w:rPr>
          <w:rFonts w:ascii="Consolas" w:eastAsia="Times New Roman" w:hAnsi="Consolas" w:cs="Courier New"/>
          <w:color w:val="82AAFF"/>
          <w:kern w:val="0"/>
        </w:rPr>
        <w:t>getDeferredContext</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4143FFBF" w14:textId="77777777" w:rsidR="000A4718" w:rsidRDefault="000A4718" w:rsidP="000A4718">
      <w:pPr>
        <w:jc w:val="both"/>
        <w:rPr>
          <w:noProof/>
        </w:rPr>
      </w:pPr>
    </w:p>
    <w:p w14:paraId="68B71302" w14:textId="77777777" w:rsidR="000A4718" w:rsidRDefault="000A4718" w:rsidP="000A4718">
      <w:pPr>
        <w:pStyle w:val="Heading9"/>
        <w:rPr>
          <w:noProof/>
        </w:rPr>
      </w:pPr>
      <w:r>
        <w:t>createEmptyContext</w:t>
      </w:r>
    </w:p>
    <w:p w14:paraId="52611EA6"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 xml:space="preserve">SecurityContext </w:t>
      </w:r>
      <w:r>
        <w:rPr>
          <w:rFonts w:ascii="Consolas" w:eastAsia="Times New Roman" w:hAnsi="Consolas" w:cs="Courier New"/>
          <w:color w:val="82AAFF"/>
          <w:kern w:val="0"/>
        </w:rPr>
        <w:t>createEmptyContext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return this</w:t>
      </w:r>
      <w:r>
        <w:rPr>
          <w:rFonts w:ascii="Consolas" w:eastAsia="Times New Roman" w:hAnsi="Consolas" w:cs="Courier New"/>
          <w:color w:val="89DDFF"/>
          <w:kern w:val="0"/>
        </w:rPr>
        <w:t>.</w:t>
      </w:r>
      <w:r>
        <w:rPr>
          <w:rFonts w:ascii="Consolas" w:eastAsia="Times New Roman" w:hAnsi="Consolas" w:cs="Courier New"/>
          <w:color w:val="EEFFFF"/>
          <w:kern w:val="0"/>
        </w:rPr>
        <w:t>delegate</w:t>
      </w:r>
      <w:r>
        <w:rPr>
          <w:rFonts w:ascii="Consolas" w:eastAsia="Times New Roman" w:hAnsi="Consolas" w:cs="Courier New"/>
          <w:color w:val="89DDFF"/>
          <w:kern w:val="0"/>
        </w:rPr>
        <w:t>.</w:t>
      </w:r>
      <w:r>
        <w:rPr>
          <w:rFonts w:ascii="Consolas" w:eastAsia="Times New Roman" w:hAnsi="Consolas" w:cs="Courier New"/>
          <w:color w:val="82AAFF"/>
          <w:kern w:val="0"/>
        </w:rPr>
        <w:t>createEmptyContext</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72E1A7DC" w14:textId="77777777" w:rsidR="000A4718" w:rsidRDefault="000A4718" w:rsidP="000A4718">
      <w:pPr>
        <w:jc w:val="both"/>
        <w:rPr>
          <w:noProof/>
        </w:rPr>
      </w:pPr>
    </w:p>
    <w:p w14:paraId="55F18FCB" w14:textId="77777777" w:rsidR="000A4718" w:rsidRDefault="000A4718" w:rsidP="000A4718">
      <w:pPr>
        <w:pStyle w:val="Heading9"/>
        <w:rPr>
          <w:noProof/>
        </w:rPr>
      </w:pPr>
      <w:r>
        <w:t>clearContext</w:t>
      </w:r>
    </w:p>
    <w:p w14:paraId="2F2635BD"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void </w:t>
      </w:r>
      <w:r>
        <w:rPr>
          <w:rFonts w:ascii="Consolas" w:eastAsia="Times New Roman" w:hAnsi="Consolas" w:cs="Courier New"/>
          <w:color w:val="82AAFF"/>
          <w:kern w:val="0"/>
        </w:rPr>
        <w:t>clearContext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EEFFFF"/>
          <w:kern w:val="0"/>
        </w:rPr>
        <w:t xml:space="preserve">deferred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delegate</w:t>
      </w:r>
      <w:r>
        <w:rPr>
          <w:rFonts w:ascii="Consolas" w:eastAsia="Times New Roman" w:hAnsi="Consolas" w:cs="Courier New"/>
          <w:color w:val="89DDFF"/>
          <w:kern w:val="0"/>
        </w:rPr>
        <w:t>.</w:t>
      </w:r>
      <w:r>
        <w:rPr>
          <w:rFonts w:ascii="Consolas" w:eastAsia="Times New Roman" w:hAnsi="Consolas" w:cs="Courier New"/>
          <w:color w:val="82AAFF"/>
          <w:kern w:val="0"/>
        </w:rPr>
        <w:t>getDeferredContext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delegate</w:t>
      </w:r>
      <w:r>
        <w:rPr>
          <w:rFonts w:ascii="Consolas" w:eastAsia="Times New Roman" w:hAnsi="Consolas" w:cs="Courier New"/>
          <w:color w:val="89DDFF"/>
          <w:kern w:val="0"/>
        </w:rPr>
        <w:t>.</w:t>
      </w:r>
      <w:r>
        <w:rPr>
          <w:rFonts w:ascii="Consolas" w:eastAsia="Times New Roman" w:hAnsi="Consolas" w:cs="Courier New"/>
          <w:color w:val="82AAFF"/>
          <w:kern w:val="0"/>
        </w:rPr>
        <w:t>clearContext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publish</w:t>
      </w:r>
      <w:r>
        <w:rPr>
          <w:rFonts w:ascii="Consolas" w:eastAsia="Times New Roman" w:hAnsi="Consolas" w:cs="Courier New"/>
          <w:color w:val="89DDFF"/>
          <w:kern w:val="0"/>
        </w:rPr>
        <w:t>(</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SecurityContextChangedEvent</w:t>
      </w:r>
      <w:r>
        <w:rPr>
          <w:rFonts w:ascii="Consolas" w:eastAsia="Times New Roman" w:hAnsi="Consolas" w:cs="Courier New"/>
          <w:color w:val="89DDFF"/>
          <w:kern w:val="0"/>
        </w:rPr>
        <w:t>(</w:t>
      </w:r>
      <w:r>
        <w:rPr>
          <w:rFonts w:ascii="Consolas" w:eastAsia="Times New Roman" w:hAnsi="Consolas" w:cs="Courier New"/>
          <w:color w:val="EEFFFF"/>
          <w:kern w:val="0"/>
        </w:rPr>
        <w:t>deferred</w:t>
      </w:r>
      <w:r>
        <w:rPr>
          <w:rFonts w:ascii="Consolas" w:eastAsia="Times New Roman" w:hAnsi="Consolas" w:cs="Courier New"/>
          <w:color w:val="89DDFF"/>
          <w:kern w:val="0"/>
        </w:rPr>
        <w:t xml:space="preserve">, </w:t>
      </w:r>
      <w:r>
        <w:rPr>
          <w:rFonts w:ascii="Consolas" w:eastAsia="Times New Roman" w:hAnsi="Consolas" w:cs="Courier New"/>
          <w:color w:val="FFCB6B"/>
          <w:kern w:val="0"/>
        </w:rPr>
        <w:t>SecurityContextChangedEvent</w:t>
      </w:r>
      <w:r>
        <w:rPr>
          <w:rFonts w:ascii="Consolas" w:eastAsia="Times New Roman" w:hAnsi="Consolas" w:cs="Courier New"/>
          <w:color w:val="89DDFF"/>
          <w:kern w:val="0"/>
        </w:rPr>
        <w:t>.</w:t>
      </w:r>
      <w:r>
        <w:rPr>
          <w:rFonts w:ascii="Consolas" w:eastAsia="Times New Roman" w:hAnsi="Consolas" w:cs="Courier New"/>
          <w:b/>
          <w:bCs/>
          <w:i/>
          <w:iCs/>
          <w:color w:val="EEFFFF"/>
          <w:kern w:val="0"/>
        </w:rPr>
        <w:t>NO_CONTEXT</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67E86914" w14:textId="77777777" w:rsidR="000A4718" w:rsidRDefault="000A4718" w:rsidP="000A4718">
      <w:pPr>
        <w:jc w:val="both"/>
        <w:rPr>
          <w:noProof/>
        </w:rPr>
      </w:pPr>
    </w:p>
    <w:p w14:paraId="5A1400CD" w14:textId="77777777" w:rsidR="000A4718" w:rsidRDefault="000A4718" w:rsidP="000A4718">
      <w:pPr>
        <w:pStyle w:val="Heading9"/>
        <w:rPr>
          <w:noProof/>
        </w:rPr>
      </w:pPr>
      <w:r>
        <w:t xml:space="preserve">PublishOnceSupplier </w:t>
      </w:r>
    </w:p>
    <w:p w14:paraId="4C6F9ED3"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89DDFF"/>
          <w:kern w:val="0"/>
        </w:rPr>
      </w:pPr>
      <w:r>
        <w:rPr>
          <w:rFonts w:ascii="Consolas" w:eastAsia="Times New Roman" w:hAnsi="Consolas" w:cs="Courier New"/>
          <w:i/>
          <w:iCs/>
          <w:color w:val="C792EA"/>
          <w:kern w:val="0"/>
        </w:rPr>
        <w:t xml:space="preserve">class </w:t>
      </w:r>
      <w:r>
        <w:rPr>
          <w:rFonts w:ascii="Consolas" w:eastAsia="Times New Roman" w:hAnsi="Consolas" w:cs="Courier New"/>
          <w:color w:val="FFCB6B"/>
          <w:kern w:val="0"/>
        </w:rPr>
        <w:t xml:space="preserve">PublishOnceSupplier </w:t>
      </w:r>
      <w:r>
        <w:rPr>
          <w:rFonts w:ascii="Consolas" w:eastAsia="Times New Roman" w:hAnsi="Consolas" w:cs="Courier New"/>
          <w:i/>
          <w:iCs/>
          <w:color w:val="C792EA"/>
          <w:kern w:val="0"/>
        </w:rPr>
        <w:t xml:space="preserve">implements </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&gt;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private final </w:t>
      </w:r>
      <w:r>
        <w:rPr>
          <w:rFonts w:ascii="Consolas" w:eastAsia="Times New Roman" w:hAnsi="Consolas" w:cs="Courier New"/>
          <w:color w:val="FFCB6B"/>
          <w:kern w:val="0"/>
        </w:rPr>
        <w:t xml:space="preserve">AtomicBoolean </w:t>
      </w:r>
      <w:r>
        <w:rPr>
          <w:rFonts w:ascii="Consolas" w:eastAsia="Times New Roman" w:hAnsi="Consolas" w:cs="Courier New"/>
          <w:color w:val="EEFFFF"/>
          <w:kern w:val="0"/>
        </w:rPr>
        <w:t xml:space="preserve">isPublished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AtomicBoolean</w:t>
      </w:r>
      <w:r>
        <w:rPr>
          <w:rFonts w:ascii="Consolas" w:eastAsia="Times New Roman" w:hAnsi="Consolas" w:cs="Courier New"/>
          <w:color w:val="89DDFF"/>
          <w:kern w:val="0"/>
        </w:rPr>
        <w:t>(</w:t>
      </w:r>
      <w:r>
        <w:rPr>
          <w:rFonts w:ascii="Consolas" w:eastAsia="Times New Roman" w:hAnsi="Consolas" w:cs="Courier New"/>
          <w:i/>
          <w:iCs/>
          <w:color w:val="C792EA"/>
          <w:kern w:val="0"/>
        </w:rPr>
        <w:t>false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private final </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EEFFFF"/>
          <w:kern w:val="0"/>
        </w:rPr>
        <w:t>old</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private final </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EEFFFF"/>
          <w:kern w:val="0"/>
        </w:rPr>
        <w:t>updated</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color w:val="82AAFF"/>
          <w:kern w:val="0"/>
        </w:rPr>
        <w:t>PublishOnceSupplier</w:t>
      </w:r>
      <w:r>
        <w:rPr>
          <w:rFonts w:ascii="Consolas" w:eastAsia="Times New Roman" w:hAnsi="Consolas" w:cs="Courier New"/>
          <w:color w:val="89DDFF"/>
          <w:kern w:val="0"/>
        </w:rPr>
        <w:t>(</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F78C6C"/>
          <w:kern w:val="0"/>
        </w:rPr>
        <w:t>old</w:t>
      </w:r>
      <w:r>
        <w:rPr>
          <w:rFonts w:ascii="Consolas" w:eastAsia="Times New Roman" w:hAnsi="Consolas" w:cs="Courier New"/>
          <w:color w:val="89DDFF"/>
          <w:kern w:val="0"/>
        </w:rPr>
        <w:t xml:space="preserve">, </w:t>
      </w:r>
      <w:r>
        <w:rPr>
          <w:rFonts w:ascii="Consolas" w:eastAsia="Times New Roman" w:hAnsi="Consolas" w:cs="Courier New"/>
          <w:i/>
          <w:iCs/>
          <w:color w:val="C3E88D"/>
          <w:kern w:val="0"/>
        </w:rPr>
        <w:t>Supplier</w:t>
      </w:r>
      <w:r>
        <w:rPr>
          <w:rFonts w:ascii="Consolas" w:eastAsia="Times New Roman" w:hAnsi="Consolas" w:cs="Courier New"/>
          <w:color w:val="89DDFF"/>
          <w:kern w:val="0"/>
        </w:rPr>
        <w:t>&lt;</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 xml:space="preserve">&gt; </w:t>
      </w:r>
      <w:r>
        <w:rPr>
          <w:rFonts w:ascii="Consolas" w:eastAsia="Times New Roman" w:hAnsi="Consolas" w:cs="Courier New"/>
          <w:color w:val="F78C6C"/>
          <w:kern w:val="0"/>
        </w:rPr>
        <w:t>updated</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F78C6C"/>
          <w:kern w:val="0"/>
        </w:rPr>
        <w:t xml:space="preserve">old </w:t>
      </w:r>
      <w:r>
        <w:rPr>
          <w:rFonts w:ascii="Consolas" w:eastAsia="Times New Roman" w:hAnsi="Consolas" w:cs="Courier New"/>
          <w:i/>
          <w:iCs/>
          <w:color w:val="C792EA"/>
          <w:kern w:val="0"/>
        </w:rPr>
        <w:t xml:space="preserve">instanceof </w:t>
      </w:r>
      <w:r>
        <w:rPr>
          <w:rFonts w:ascii="Consolas" w:eastAsia="Times New Roman" w:hAnsi="Consolas" w:cs="Courier New"/>
          <w:color w:val="FFCB6B"/>
          <w:kern w:val="0"/>
        </w:rPr>
        <w:t>PublishOnceSupplier</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 xml:space="preserve">old </w:t>
      </w:r>
      <w:r>
        <w:rPr>
          <w:rFonts w:ascii="Consolas" w:eastAsia="Times New Roman" w:hAnsi="Consolas" w:cs="Courier New"/>
          <w:color w:val="89DDFF"/>
          <w:kern w:val="0"/>
        </w:rPr>
        <w:t>= ((</w:t>
      </w:r>
      <w:r>
        <w:rPr>
          <w:rFonts w:ascii="Consolas" w:eastAsia="Times New Roman" w:hAnsi="Consolas" w:cs="Courier New"/>
          <w:color w:val="FFCB6B"/>
          <w:kern w:val="0"/>
        </w:rPr>
        <w:t>PublishOnceSupplier</w:t>
      </w:r>
      <w:r>
        <w:rPr>
          <w:rFonts w:ascii="Consolas" w:eastAsia="Times New Roman" w:hAnsi="Consolas" w:cs="Courier New"/>
          <w:color w:val="89DDFF"/>
          <w:kern w:val="0"/>
        </w:rPr>
        <w:t>)</w:t>
      </w:r>
      <w:r>
        <w:rPr>
          <w:rFonts w:ascii="Consolas" w:eastAsia="Times New Roman" w:hAnsi="Consolas" w:cs="Courier New"/>
          <w:color w:val="F78C6C"/>
          <w:kern w:val="0"/>
        </w:rPr>
        <w:t>old</w:t>
      </w:r>
      <w:r>
        <w:rPr>
          <w:rFonts w:ascii="Consolas" w:eastAsia="Times New Roman" w:hAnsi="Consolas" w:cs="Courier New"/>
          <w:color w:val="89DDFF"/>
          <w:kern w:val="0"/>
        </w:rPr>
        <w:t>).</w:t>
      </w:r>
      <w:r>
        <w:rPr>
          <w:rFonts w:ascii="Consolas" w:eastAsia="Times New Roman" w:hAnsi="Consolas" w:cs="Courier New"/>
          <w:color w:val="EEFFFF"/>
          <w:kern w:val="0"/>
        </w:rPr>
        <w:t>updated</w:t>
      </w:r>
      <w:r>
        <w:rPr>
          <w:rFonts w:ascii="Consolas" w:eastAsia="Times New Roman" w:hAnsi="Consolas" w:cs="Courier New"/>
          <w:color w:val="89DDFF"/>
          <w:kern w:val="0"/>
        </w:rPr>
        <w:t xml:space="preserve">;  // Distinguish between the current supplier and the regular supplier, </w:t>
      </w:r>
    </w:p>
    <w:p w14:paraId="712CE322"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color w:val="89DDFF"/>
          <w:kern w:val="0"/>
        </w:rPr>
        <w:t xml:space="preserve">                                                            // as the true value of the current supplier exists within the field.</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 xml:space="preserve">old </w:t>
      </w:r>
      <w:r>
        <w:rPr>
          <w:rFonts w:ascii="Consolas" w:eastAsia="Times New Roman" w:hAnsi="Consolas" w:cs="Courier New"/>
          <w:color w:val="89DDFF"/>
          <w:kern w:val="0"/>
        </w:rPr>
        <w:t xml:space="preserve">= </w:t>
      </w:r>
      <w:r>
        <w:rPr>
          <w:rFonts w:ascii="Consolas" w:eastAsia="Times New Roman" w:hAnsi="Consolas" w:cs="Courier New"/>
          <w:color w:val="F78C6C"/>
          <w:kern w:val="0"/>
        </w:rPr>
        <w:t>old</w:t>
      </w:r>
      <w:r>
        <w:rPr>
          <w:rFonts w:ascii="Consolas" w:eastAsia="Times New Roman" w:hAnsi="Consolas" w:cs="Courier New"/>
          <w:color w:val="89DDFF"/>
          <w:kern w:val="0"/>
        </w:rP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 xml:space="preserve">updated </w:t>
      </w:r>
      <w:r>
        <w:rPr>
          <w:rFonts w:ascii="Consolas" w:eastAsia="Times New Roman" w:hAnsi="Consolas" w:cs="Courier New"/>
          <w:color w:val="89DDFF"/>
          <w:kern w:val="0"/>
        </w:rPr>
        <w:t xml:space="preserve">= </w:t>
      </w:r>
      <w:r>
        <w:rPr>
          <w:rFonts w:ascii="Consolas" w:eastAsia="Times New Roman" w:hAnsi="Consolas" w:cs="Courier New"/>
          <w:color w:val="F78C6C"/>
          <w:kern w:val="0"/>
        </w:rPr>
        <w:t>updated</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 xml:space="preserve">SecurityContext </w:t>
      </w:r>
      <w:r>
        <w:rPr>
          <w:rFonts w:ascii="Consolas" w:eastAsia="Times New Roman" w:hAnsi="Consolas" w:cs="Courier New"/>
          <w:color w:val="82AAFF"/>
          <w:kern w:val="0"/>
        </w:rPr>
        <w:t>get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SecurityContext </w:t>
      </w:r>
      <w:r>
        <w:rPr>
          <w:rFonts w:ascii="Consolas" w:eastAsia="Times New Roman" w:hAnsi="Consolas" w:cs="Courier New"/>
          <w:color w:val="EEFFFF"/>
          <w:kern w:val="0"/>
        </w:rPr>
        <w:t xml:space="preserve">updated </w:t>
      </w:r>
      <w:r>
        <w:rPr>
          <w:rFonts w:ascii="Consolas" w:eastAsia="Times New Roman" w:hAnsi="Consolas" w:cs="Courier New"/>
          <w:color w:val="89DDFF"/>
          <w:kern w:val="0"/>
        </w:rPr>
        <w:t>= (</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updated</w:t>
      </w:r>
      <w:r>
        <w:rPr>
          <w:rFonts w:ascii="Consolas" w:eastAsia="Times New Roman" w:hAnsi="Consolas" w:cs="Courier New"/>
          <w:color w:val="89DDFF"/>
          <w:kern w:val="0"/>
        </w:rPr>
        <w:t>.</w:t>
      </w:r>
      <w:r>
        <w:rPr>
          <w:rFonts w:ascii="Consolas" w:eastAsia="Times New Roman" w:hAnsi="Consolas" w:cs="Courier New"/>
          <w:color w:val="82AAFF"/>
          <w:kern w:val="0"/>
        </w:rPr>
        <w:t>get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isPublished</w:t>
      </w:r>
      <w:r>
        <w:rPr>
          <w:rFonts w:ascii="Consolas" w:eastAsia="Times New Roman" w:hAnsi="Consolas" w:cs="Courier New"/>
          <w:color w:val="89DDFF"/>
          <w:kern w:val="0"/>
        </w:rPr>
        <w:t>.</w:t>
      </w:r>
      <w:r>
        <w:rPr>
          <w:rFonts w:ascii="Consolas" w:eastAsia="Times New Roman" w:hAnsi="Consolas" w:cs="Courier New"/>
          <w:color w:val="82AAFF"/>
          <w:kern w:val="0"/>
        </w:rPr>
        <w:t>compareAndSet</w:t>
      </w:r>
      <w:r>
        <w:rPr>
          <w:rFonts w:ascii="Consolas" w:eastAsia="Times New Roman" w:hAnsi="Consolas" w:cs="Courier New"/>
          <w:color w:val="89DDFF"/>
          <w:kern w:val="0"/>
        </w:rPr>
        <w:t>(</w:t>
      </w:r>
      <w:r>
        <w:rPr>
          <w:rFonts w:ascii="Consolas" w:eastAsia="Times New Roman" w:hAnsi="Consolas" w:cs="Courier New"/>
          <w:i/>
          <w:iCs/>
          <w:color w:val="C792EA"/>
          <w:kern w:val="0"/>
        </w:rPr>
        <w:t>false</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true</w:t>
      </w:r>
      <w:r>
        <w:rPr>
          <w:rFonts w:ascii="Consolas" w:eastAsia="Times New Roman" w:hAnsi="Consolas" w:cs="Courier New"/>
          <w:color w:val="89DDFF"/>
          <w:kern w:val="0"/>
        </w:rPr>
        <w:t>)) {      // Only detected during the first get.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SecurityContext </w:t>
      </w:r>
      <w:r>
        <w:rPr>
          <w:rFonts w:ascii="Consolas" w:eastAsia="Times New Roman" w:hAnsi="Consolas" w:cs="Courier New"/>
          <w:color w:val="EEFFFF"/>
          <w:kern w:val="0"/>
        </w:rPr>
        <w:t xml:space="preserve">old </w:t>
      </w:r>
      <w:r>
        <w:rPr>
          <w:rFonts w:ascii="Consolas" w:eastAsia="Times New Roman" w:hAnsi="Consolas" w:cs="Courier New"/>
          <w:color w:val="89DDFF"/>
          <w:kern w:val="0"/>
        </w:rPr>
        <w:t>= (</w:t>
      </w:r>
      <w:r>
        <w:rPr>
          <w:rFonts w:ascii="Consolas" w:eastAsia="Times New Roman" w:hAnsi="Consolas" w:cs="Courier New"/>
          <w:i/>
          <w:iCs/>
          <w:color w:val="C3E88D"/>
          <w:kern w:val="0"/>
        </w:rPr>
        <w:t>SecurityContext</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old</w:t>
      </w:r>
      <w:r>
        <w:rPr>
          <w:rFonts w:ascii="Consolas" w:eastAsia="Times New Roman" w:hAnsi="Consolas" w:cs="Courier New"/>
          <w:color w:val="89DDFF"/>
          <w:kern w:val="0"/>
        </w:rPr>
        <w:t>.</w:t>
      </w:r>
      <w:r>
        <w:rPr>
          <w:rFonts w:ascii="Consolas" w:eastAsia="Times New Roman" w:hAnsi="Consolas" w:cs="Courier New"/>
          <w:color w:val="82AAFF"/>
          <w:kern w:val="0"/>
        </w:rPr>
        <w:t>get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 xml:space="preserve">old </w:t>
      </w:r>
      <w:r>
        <w:rPr>
          <w:rFonts w:ascii="Consolas" w:eastAsia="Times New Roman" w:hAnsi="Consolas" w:cs="Courier New"/>
          <w:color w:val="89DDFF"/>
          <w:kern w:val="0"/>
        </w:rPr>
        <w:t xml:space="preserve">!= </w:t>
      </w:r>
      <w:r>
        <w:rPr>
          <w:rFonts w:ascii="Consolas" w:eastAsia="Times New Roman" w:hAnsi="Consolas" w:cs="Courier New"/>
          <w:color w:val="EEFFFF"/>
          <w:kern w:val="0"/>
        </w:rPr>
        <w:t>updated</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ListeningSecurityContextHolderStrategy</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publish</w:t>
      </w:r>
      <w:r>
        <w:rPr>
          <w:rFonts w:ascii="Consolas" w:eastAsia="Times New Roman" w:hAnsi="Consolas" w:cs="Courier New"/>
          <w:color w:val="89DDFF"/>
          <w:kern w:val="0"/>
        </w:rPr>
        <w:t>(</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SecurityContextChangedEvent</w:t>
      </w:r>
      <w:r>
        <w:rPr>
          <w:rFonts w:ascii="Consolas" w:eastAsia="Times New Roman" w:hAnsi="Consolas" w:cs="Courier New"/>
          <w:color w:val="89DDFF"/>
          <w:kern w:val="0"/>
        </w:rPr>
        <w:t>(</w:t>
      </w:r>
      <w:r>
        <w:rPr>
          <w:rFonts w:ascii="Consolas" w:eastAsia="Times New Roman" w:hAnsi="Consolas" w:cs="Courier New"/>
          <w:color w:val="EEFFFF"/>
          <w:kern w:val="0"/>
        </w:rPr>
        <w:t>old</w:t>
      </w:r>
      <w:r>
        <w:rPr>
          <w:rFonts w:ascii="Consolas" w:eastAsia="Times New Roman" w:hAnsi="Consolas" w:cs="Courier New"/>
          <w:color w:val="89DDFF"/>
          <w:kern w:val="0"/>
        </w:rPr>
        <w:t xml:space="preserve">, </w:t>
      </w:r>
      <w:r>
        <w:rPr>
          <w:rFonts w:ascii="Consolas" w:eastAsia="Times New Roman" w:hAnsi="Consolas" w:cs="Courier New"/>
          <w:color w:val="EEFFFF"/>
          <w:kern w:val="0"/>
        </w:rPr>
        <w:t>updated</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EEFFFF"/>
          <w:kern w:val="0"/>
        </w:rPr>
        <w:t>updated</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w:t>
      </w:r>
    </w:p>
    <w:p w14:paraId="6212916D" w14:textId="77777777" w:rsidR="000A4718" w:rsidRDefault="000A4718" w:rsidP="000A4718">
      <w:pPr>
        <w:jc w:val="both"/>
        <w:rPr>
          <w:noProof/>
        </w:rPr>
      </w:pPr>
    </w:p>
    <w:p w14:paraId="7D61E905" w14:textId="77777777" w:rsidR="000A4718" w:rsidRDefault="000A4718" w:rsidP="000A4718">
      <w:pPr>
        <w:pStyle w:val="Heading9"/>
        <w:rPr>
          <w:noProof/>
        </w:rPr>
      </w:pPr>
      <w:r>
        <w:t>publish</w:t>
      </w:r>
    </w:p>
    <w:p w14:paraId="303570A2"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private void </w:t>
      </w:r>
      <w:r>
        <w:rPr>
          <w:rFonts w:ascii="Consolas" w:eastAsia="Times New Roman" w:hAnsi="Consolas" w:cs="Courier New"/>
          <w:color w:val="82AAFF"/>
          <w:kern w:val="0"/>
        </w:rPr>
        <w:t>publish</w:t>
      </w:r>
      <w:r>
        <w:rPr>
          <w:rFonts w:ascii="Consolas" w:eastAsia="Times New Roman" w:hAnsi="Consolas" w:cs="Courier New"/>
          <w:color w:val="89DDFF"/>
          <w:kern w:val="0"/>
        </w:rPr>
        <w:t>(</w:t>
      </w:r>
      <w:r>
        <w:rPr>
          <w:rFonts w:ascii="Consolas" w:eastAsia="Times New Roman" w:hAnsi="Consolas" w:cs="Courier New"/>
          <w:color w:val="FFCB6B"/>
          <w:kern w:val="0"/>
        </w:rPr>
        <w:t xml:space="preserve">SecurityContextChangedEvent </w:t>
      </w:r>
      <w:r>
        <w:rPr>
          <w:rFonts w:ascii="Consolas" w:eastAsia="Times New Roman" w:hAnsi="Consolas" w:cs="Courier New"/>
          <w:color w:val="F78C6C"/>
          <w:kern w:val="0"/>
        </w:rPr>
        <w:t>event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Iterator </w:t>
      </w:r>
      <w:r>
        <w:rPr>
          <w:rFonts w:ascii="Consolas" w:eastAsia="Times New Roman" w:hAnsi="Consolas" w:cs="Courier New"/>
          <w:color w:val="EEFFFF"/>
          <w:kern w:val="0"/>
        </w:rPr>
        <w:t xml:space="preserve">var2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listeners</w:t>
      </w:r>
      <w:r>
        <w:rPr>
          <w:rFonts w:ascii="Consolas" w:eastAsia="Times New Roman" w:hAnsi="Consolas" w:cs="Courier New"/>
          <w:color w:val="89DDFF"/>
          <w:kern w:val="0"/>
        </w:rPr>
        <w:t>.</w:t>
      </w:r>
      <w:r>
        <w:rPr>
          <w:rFonts w:ascii="Consolas" w:eastAsia="Times New Roman" w:hAnsi="Consolas" w:cs="Courier New"/>
          <w:color w:val="82AAFF"/>
          <w:kern w:val="0"/>
        </w:rPr>
        <w:t>iterator</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while</w:t>
      </w:r>
      <w:r>
        <w:rPr>
          <w:rFonts w:ascii="Consolas" w:eastAsia="Times New Roman" w:hAnsi="Consolas" w:cs="Courier New"/>
          <w:color w:val="89DDFF"/>
          <w:kern w:val="0"/>
        </w:rPr>
        <w:t>(</w:t>
      </w:r>
      <w:r>
        <w:rPr>
          <w:rFonts w:ascii="Consolas" w:eastAsia="Times New Roman" w:hAnsi="Consolas" w:cs="Courier New"/>
          <w:color w:val="EEFFFF"/>
          <w:kern w:val="0"/>
        </w:rPr>
        <w:t>var2</w:t>
      </w:r>
      <w:r>
        <w:rPr>
          <w:rFonts w:ascii="Consolas" w:eastAsia="Times New Roman" w:hAnsi="Consolas" w:cs="Courier New"/>
          <w:color w:val="89DDFF"/>
          <w:kern w:val="0"/>
        </w:rPr>
        <w:t>.</w:t>
      </w:r>
      <w:r>
        <w:rPr>
          <w:rFonts w:ascii="Consolas" w:eastAsia="Times New Roman" w:hAnsi="Consolas" w:cs="Courier New"/>
          <w:color w:val="82AAFF"/>
          <w:kern w:val="0"/>
        </w:rPr>
        <w:t>hasNext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SecurityContextChangedListener </w:t>
      </w:r>
      <w:r>
        <w:rPr>
          <w:rFonts w:ascii="Consolas" w:eastAsia="Times New Roman" w:hAnsi="Consolas" w:cs="Courier New"/>
          <w:color w:val="EEFFFF"/>
          <w:kern w:val="0"/>
        </w:rPr>
        <w:t xml:space="preserve">listener </w:t>
      </w:r>
      <w:r>
        <w:rPr>
          <w:rFonts w:ascii="Consolas" w:eastAsia="Times New Roman" w:hAnsi="Consolas" w:cs="Courier New"/>
          <w:color w:val="89DDFF"/>
          <w:kern w:val="0"/>
        </w:rPr>
        <w:t>= (</w:t>
      </w:r>
      <w:r>
        <w:rPr>
          <w:rFonts w:ascii="Consolas" w:eastAsia="Times New Roman" w:hAnsi="Consolas" w:cs="Courier New"/>
          <w:i/>
          <w:iCs/>
          <w:color w:val="C3E88D"/>
          <w:kern w:val="0"/>
        </w:rPr>
        <w:t>SecurityContextChangedListener</w:t>
      </w:r>
      <w:r>
        <w:rPr>
          <w:rFonts w:ascii="Consolas" w:eastAsia="Times New Roman" w:hAnsi="Consolas" w:cs="Courier New"/>
          <w:color w:val="89DDFF"/>
          <w:kern w:val="0"/>
        </w:rPr>
        <w:t>)</w:t>
      </w:r>
      <w:r>
        <w:rPr>
          <w:rFonts w:ascii="Consolas" w:eastAsia="Times New Roman" w:hAnsi="Consolas" w:cs="Courier New"/>
          <w:color w:val="EEFFFF"/>
          <w:kern w:val="0"/>
        </w:rPr>
        <w:t>var2</w:t>
      </w:r>
      <w:r>
        <w:rPr>
          <w:rFonts w:ascii="Consolas" w:eastAsia="Times New Roman" w:hAnsi="Consolas" w:cs="Courier New"/>
          <w:color w:val="89DDFF"/>
          <w:kern w:val="0"/>
        </w:rPr>
        <w:t>.</w:t>
      </w:r>
      <w:r>
        <w:rPr>
          <w:rFonts w:ascii="Consolas" w:eastAsia="Times New Roman" w:hAnsi="Consolas" w:cs="Courier New"/>
          <w:color w:val="82AAFF"/>
          <w:kern w:val="0"/>
        </w:rPr>
        <w:t>next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listener</w:t>
      </w:r>
      <w:r>
        <w:rPr>
          <w:rFonts w:ascii="Consolas" w:eastAsia="Times New Roman" w:hAnsi="Consolas" w:cs="Courier New"/>
          <w:color w:val="89DDFF"/>
          <w:kern w:val="0"/>
        </w:rPr>
        <w:t>.</w:t>
      </w:r>
      <w:r>
        <w:rPr>
          <w:rFonts w:ascii="Consolas" w:eastAsia="Times New Roman" w:hAnsi="Consolas" w:cs="Courier New"/>
          <w:color w:val="82AAFF"/>
          <w:kern w:val="0"/>
        </w:rPr>
        <w:t>securityContextChanged</w:t>
      </w:r>
      <w:r>
        <w:rPr>
          <w:rFonts w:ascii="Consolas" w:eastAsia="Times New Roman" w:hAnsi="Consolas" w:cs="Courier New"/>
          <w:color w:val="89DDFF"/>
          <w:kern w:val="0"/>
        </w:rPr>
        <w:t>(</w:t>
      </w:r>
      <w:r>
        <w:rPr>
          <w:rFonts w:ascii="Consolas" w:eastAsia="Times New Roman" w:hAnsi="Consolas" w:cs="Courier New"/>
          <w:color w:val="F78C6C"/>
          <w:kern w:val="0"/>
        </w:rPr>
        <w:t>event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w:t>
      </w:r>
    </w:p>
    <w:p w14:paraId="0D2ECE99" w14:textId="77777777" w:rsidR="000A4718" w:rsidRDefault="000A4718" w:rsidP="000A4718">
      <w:pPr>
        <w:jc w:val="both"/>
        <w:rPr>
          <w:noProof/>
        </w:rPr>
      </w:pPr>
    </w:p>
    <w:p w14:paraId="57B86B98" w14:textId="77777777" w:rsidR="000A4718" w:rsidRDefault="000A4718" w:rsidP="000A4718">
      <w:pPr>
        <w:jc w:val="both"/>
        <w:rPr>
          <w:noProof/>
        </w:rPr>
      </w:pPr>
    </w:p>
    <w:p w14:paraId="59047FE8" w14:textId="77777777" w:rsidR="000A4718" w:rsidRDefault="000A4718" w:rsidP="000A4718">
      <w:pPr>
        <w:pStyle w:val="Heading3"/>
      </w:pPr>
      <w:r>
        <w:t>authentication</w:t>
      </w:r>
    </w:p>
    <w:p w14:paraId="1CABD162" w14:textId="77777777" w:rsidR="000A4718" w:rsidRDefault="000A4718" w:rsidP="000A4718">
      <w:pPr>
        <w:pStyle w:val="Heading8"/>
        <w:rPr>
          <w:noProof/>
        </w:rPr>
      </w:pPr>
      <w:bookmarkStart w:id="149" w:name="_Toc126363576"/>
      <w:r>
        <w:rPr>
          <w:noProof/>
        </w:rPr>
        <w:t>UsernamePasswordAuthenticationToken</w:t>
      </w:r>
    </w:p>
    <w:bookmarkEnd w:id="149"/>
    <w:p w14:paraId="068C57E0" w14:textId="77777777" w:rsidR="000A4718" w:rsidRDefault="000A4718" w:rsidP="000A4718">
      <w:pPr>
        <w:jc w:val="both"/>
        <w:rPr>
          <w:noProof/>
        </w:rPr>
      </w:pPr>
      <w:r>
        <w:rPr>
          <w:noProof/>
        </w:rPr>
        <w:t>package org.springframework.</w:t>
      </w:r>
      <w:r>
        <w:rPr>
          <w:rStyle w:val="aa"/>
        </w:rPr>
        <w:t>security.authentication;</w:t>
      </w:r>
    </w:p>
    <w:p w14:paraId="5113D37D" w14:textId="77777777" w:rsidR="000A4718" w:rsidRDefault="000A4718" w:rsidP="000A4718">
      <w:pPr>
        <w:jc w:val="both"/>
        <w:rPr>
          <w:bCs/>
          <w:noProof/>
        </w:rPr>
      </w:pPr>
      <w:r>
        <w:rPr>
          <w:noProof/>
        </w:rPr>
        <w:t>public class</w:t>
      </w:r>
      <w:r>
        <w:rPr>
          <w:b/>
          <w:noProof/>
        </w:rPr>
        <w:t xml:space="preserve"> UsernamePasswordAuthenticationToken      </w:t>
      </w:r>
      <w:r w:rsidRPr="00DE5606">
        <w:rPr>
          <w:bCs/>
          <w:noProof/>
        </w:rPr>
        <w:t>检查输入的用户名和密码，并根据认证结果决定是否将这一结果传递给下一个过滤器</w:t>
      </w:r>
    </w:p>
    <w:p w14:paraId="00A53536" w14:textId="77777777" w:rsidR="000A4718" w:rsidRDefault="000A4718" w:rsidP="000A4718">
      <w:pPr>
        <w:jc w:val="both"/>
        <w:rPr>
          <w:bCs/>
          <w:noProof/>
        </w:rPr>
      </w:pPr>
    </w:p>
    <w:p w14:paraId="5CF70114" w14:textId="77777777" w:rsidR="000A4718" w:rsidRDefault="000A4718" w:rsidP="000A4718">
      <w:pPr>
        <w:pStyle w:val="Heading8"/>
        <w:rPr>
          <w:bCs/>
          <w:noProof/>
        </w:rPr>
      </w:pPr>
      <w:r w:rsidRPr="00B844C5">
        <w:rPr>
          <w:noProof/>
          <w:lang w:val="en-GB"/>
        </w:rPr>
        <w:t>InMemoryUserDetailsManager</w:t>
      </w:r>
    </w:p>
    <w:p w14:paraId="0AF13968" w14:textId="77777777" w:rsidR="000A4718" w:rsidRPr="00B844C5" w:rsidRDefault="000A4718" w:rsidP="000A4718">
      <w:pPr>
        <w:jc w:val="both"/>
        <w:rPr>
          <w:bCs/>
          <w:noProof/>
          <w:lang w:val="en-GB"/>
        </w:rPr>
      </w:pPr>
      <w:r w:rsidRPr="00B844C5">
        <w:rPr>
          <w:bCs/>
          <w:noProof/>
          <w:lang w:val="en-GB"/>
        </w:rPr>
        <w:t>package org.springframework.</w:t>
      </w:r>
      <w:r w:rsidRPr="00B844C5">
        <w:rPr>
          <w:bCs/>
          <w:noProof/>
          <w:color w:val="FF0000"/>
          <w:lang w:val="en-GB"/>
        </w:rPr>
        <w:t>security</w:t>
      </w:r>
      <w:r w:rsidRPr="00B844C5">
        <w:rPr>
          <w:bCs/>
          <w:noProof/>
          <w:lang w:val="en-GB"/>
        </w:rPr>
        <w:t>.</w:t>
      </w:r>
      <w:r w:rsidRPr="00B844C5">
        <w:rPr>
          <w:bCs/>
          <w:noProof/>
          <w:color w:val="FF0000"/>
          <w:lang w:val="en-GB"/>
        </w:rPr>
        <w:t>provisioning</w:t>
      </w:r>
      <w:r w:rsidRPr="00B844C5">
        <w:rPr>
          <w:bCs/>
          <w:noProof/>
          <w:lang w:val="en-GB"/>
        </w:rPr>
        <w:t>;</w:t>
      </w:r>
    </w:p>
    <w:p w14:paraId="63340141" w14:textId="77777777" w:rsidR="000A4718" w:rsidRDefault="000A4718" w:rsidP="000A4718">
      <w:pPr>
        <w:jc w:val="both"/>
        <w:rPr>
          <w:bCs/>
          <w:noProof/>
          <w:lang w:val="en-GB"/>
        </w:rPr>
      </w:pPr>
      <w:r w:rsidRPr="00B844C5">
        <w:rPr>
          <w:bCs/>
          <w:noProof/>
          <w:lang w:val="en-GB"/>
        </w:rPr>
        <w:t xml:space="preserve">public class </w:t>
      </w:r>
      <w:r w:rsidRPr="00B844C5">
        <w:rPr>
          <w:b/>
          <w:noProof/>
          <w:lang w:val="en-GB"/>
        </w:rPr>
        <w:t>InMemoryUserDetailsManager</w:t>
      </w:r>
      <w:r w:rsidRPr="00B844C5">
        <w:rPr>
          <w:bCs/>
          <w:noProof/>
          <w:lang w:val="en-GB"/>
        </w:rPr>
        <w:t xml:space="preserve"> implements UserDetailsManager, UserDetailsPasswordService</w:t>
      </w:r>
    </w:p>
    <w:p w14:paraId="5D20F679" w14:textId="77777777" w:rsidR="000A4718" w:rsidRDefault="000A4718" w:rsidP="000A4718">
      <w:pPr>
        <w:jc w:val="both"/>
        <w:rPr>
          <w:bCs/>
          <w:noProof/>
          <w:lang w:val="en-GB"/>
        </w:rPr>
      </w:pPr>
    </w:p>
    <w:p w14:paraId="549C7452" w14:textId="77777777" w:rsidR="000A4718" w:rsidRPr="00B844C5" w:rsidRDefault="000A4718" w:rsidP="000A4718">
      <w:pPr>
        <w:jc w:val="both"/>
        <w:rPr>
          <w:bCs/>
          <w:noProof/>
          <w:lang w:val="en-GB"/>
        </w:rPr>
      </w:pPr>
    </w:p>
    <w:p w14:paraId="11274B01" w14:textId="77777777" w:rsidR="000A4718" w:rsidRPr="00A70E3F" w:rsidRDefault="000A4718" w:rsidP="000A4718">
      <w:pPr>
        <w:pStyle w:val="Heading3"/>
      </w:pPr>
      <w:r w:rsidRPr="00A70E3F">
        <w:t>web</w:t>
      </w:r>
    </w:p>
    <w:p w14:paraId="2B751758" w14:textId="77777777" w:rsidR="000A4718" w:rsidRDefault="000A4718" w:rsidP="000A4718">
      <w:pPr>
        <w:pStyle w:val="Heading8"/>
        <w:rPr>
          <w:noProof/>
        </w:rPr>
      </w:pPr>
      <w:bookmarkStart w:id="150" w:name="_Toc126363583"/>
      <w:bookmarkStart w:id="151" w:name="_Toc126363577"/>
      <w:r w:rsidRPr="00EE264B">
        <w:rPr>
          <w:noProof/>
          <w:lang w:val="en-GB"/>
        </w:rPr>
        <w:t>FilterCh</w:t>
      </w:r>
      <w:bookmarkStart w:id="152" w:name="FilterChainProxy"/>
      <w:bookmarkEnd w:id="152"/>
      <w:r w:rsidRPr="00EE264B">
        <w:rPr>
          <w:noProof/>
          <w:lang w:val="en-GB"/>
        </w:rPr>
        <w:t>ainProxy</w:t>
      </w:r>
    </w:p>
    <w:p w14:paraId="460D445D" w14:textId="77777777" w:rsidR="000A4718" w:rsidRPr="00EE264B" w:rsidRDefault="000A4718" w:rsidP="000A4718">
      <w:pPr>
        <w:jc w:val="both"/>
        <w:rPr>
          <w:noProof/>
          <w:lang w:val="en-GB"/>
        </w:rPr>
      </w:pPr>
      <w:r w:rsidRPr="00EE264B">
        <w:rPr>
          <w:noProof/>
          <w:lang w:val="en-GB"/>
        </w:rPr>
        <w:t>package org.springframework.</w:t>
      </w:r>
      <w:r w:rsidRPr="00EE264B">
        <w:rPr>
          <w:noProof/>
          <w:color w:val="FF0000"/>
          <w:lang w:val="en-GB"/>
        </w:rPr>
        <w:t>security</w:t>
      </w:r>
      <w:r w:rsidRPr="00EE264B">
        <w:rPr>
          <w:noProof/>
          <w:lang w:val="en-GB"/>
        </w:rPr>
        <w:t>.</w:t>
      </w:r>
      <w:r w:rsidRPr="00EE264B">
        <w:rPr>
          <w:noProof/>
          <w:color w:val="FF0000"/>
          <w:lang w:val="en-GB"/>
        </w:rPr>
        <w:t>web</w:t>
      </w:r>
      <w:r w:rsidRPr="00EE264B">
        <w:rPr>
          <w:noProof/>
          <w:lang w:val="en-GB"/>
        </w:rPr>
        <w:t>;</w:t>
      </w:r>
    </w:p>
    <w:p w14:paraId="060482DF" w14:textId="77777777" w:rsidR="000A4718" w:rsidRDefault="000A4718" w:rsidP="000A4718">
      <w:pPr>
        <w:jc w:val="both"/>
        <w:rPr>
          <w:noProof/>
          <w:lang w:val="en-GB"/>
        </w:rPr>
      </w:pPr>
      <w:r w:rsidRPr="00EE264B">
        <w:rPr>
          <w:noProof/>
          <w:lang w:val="en-GB"/>
        </w:rPr>
        <w:t xml:space="preserve">public class </w:t>
      </w:r>
      <w:r w:rsidRPr="00EE264B">
        <w:rPr>
          <w:b/>
          <w:bCs/>
          <w:noProof/>
          <w:lang w:val="en-GB"/>
        </w:rPr>
        <w:t>FilterChainProxy</w:t>
      </w:r>
      <w:r w:rsidRPr="00EE264B">
        <w:rPr>
          <w:noProof/>
          <w:lang w:val="en-GB"/>
        </w:rPr>
        <w:t xml:space="preserve"> extends GenericFilterBean</w:t>
      </w:r>
    </w:p>
    <w:p w14:paraId="761D6BBE" w14:textId="77777777" w:rsidR="000A4718" w:rsidRDefault="000A4718" w:rsidP="000A4718">
      <w:pPr>
        <w:jc w:val="both"/>
        <w:rPr>
          <w:noProof/>
          <w:lang w:val="en-GB"/>
        </w:rPr>
      </w:pPr>
    </w:p>
    <w:p w14:paraId="61BB43D8" w14:textId="77777777" w:rsidR="000A4718" w:rsidRDefault="000A4718" w:rsidP="000A4718">
      <w:pPr>
        <w:jc w:val="both"/>
        <w:rPr>
          <w:noProof/>
          <w:lang w:val="en-GB"/>
        </w:rPr>
      </w:pPr>
      <w:r w:rsidRPr="00DE7CD1">
        <w:rPr>
          <w:noProof/>
          <w:lang w:val="en-GB"/>
        </w:rPr>
        <w:t xml:space="preserve">private List&lt;SecurityFilterChain&gt; </w:t>
      </w:r>
      <w:r w:rsidRPr="00DE7CD1">
        <w:rPr>
          <w:rStyle w:val="a2"/>
          <w:lang w:val="en-GB"/>
        </w:rPr>
        <w:t>filterChains</w:t>
      </w:r>
      <w:r w:rsidRPr="00DE7CD1">
        <w:rPr>
          <w:noProof/>
          <w:lang w:val="en-GB"/>
        </w:rPr>
        <w:t>;</w:t>
      </w:r>
    </w:p>
    <w:p w14:paraId="68269DFE" w14:textId="77777777" w:rsidR="000A4718" w:rsidRDefault="000A4718" w:rsidP="000A4718">
      <w:pPr>
        <w:jc w:val="both"/>
        <w:rPr>
          <w:noProof/>
          <w:lang w:val="en-GB"/>
        </w:rPr>
      </w:pPr>
      <w:r w:rsidRPr="00DE7CD1">
        <w:rPr>
          <w:noProof/>
          <w:lang w:val="en-GB"/>
        </w:rPr>
        <w:t xml:space="preserve">public </w:t>
      </w:r>
      <w:r w:rsidRPr="00DE7CD1">
        <w:rPr>
          <w:rStyle w:val="a2"/>
          <w:lang w:val="en-GB"/>
        </w:rPr>
        <w:t>FilterChainProxy</w:t>
      </w:r>
      <w:r w:rsidRPr="00DE7CD1">
        <w:rPr>
          <w:noProof/>
          <w:lang w:val="en-GB"/>
        </w:rPr>
        <w:t xml:space="preserve">(List&lt;SecurityFilterChain&gt; filterChains) </w:t>
      </w:r>
    </w:p>
    <w:p w14:paraId="2C880206" w14:textId="77777777" w:rsidR="000A4718" w:rsidRDefault="000A4718" w:rsidP="000A4718">
      <w:pPr>
        <w:jc w:val="both"/>
        <w:rPr>
          <w:noProof/>
          <w:lang w:val="en-GB"/>
        </w:rPr>
      </w:pPr>
    </w:p>
    <w:p w14:paraId="78C27778" w14:textId="77777777" w:rsidR="000A4718" w:rsidRDefault="000A4718" w:rsidP="000A4718">
      <w:pPr>
        <w:rPr>
          <w:lang w:val="en-GB"/>
        </w:rPr>
      </w:pPr>
      <w:r w:rsidRPr="00DE7CD1">
        <w:rPr>
          <w:lang w:val="en-GB"/>
        </w:rPr>
        <w:t xml:space="preserve">public void </w:t>
      </w:r>
      <w:r w:rsidRPr="00DE7CD1">
        <w:rPr>
          <w:rStyle w:val="a0"/>
          <w:lang w:val="en-GB"/>
        </w:rPr>
        <w:t>doFilter</w:t>
      </w:r>
      <w:r w:rsidRPr="00DE7CD1">
        <w:rPr>
          <w:lang w:val="en-GB"/>
        </w:rPr>
        <w:t>(ServletRequest request, ServletResponse response, FilterChain chain) throws IOException, ServletException</w:t>
      </w:r>
    </w:p>
    <w:p w14:paraId="576E27E2" w14:textId="77777777" w:rsidR="000A4718" w:rsidRDefault="000A4718" w:rsidP="000A4718">
      <w:pPr>
        <w:rPr>
          <w:lang w:val="en-GB"/>
        </w:rPr>
      </w:pPr>
      <w:r w:rsidRPr="00DE7CD1">
        <w:rPr>
          <w:lang w:val="en-GB"/>
        </w:rPr>
        <w:t xml:space="preserve">private List&lt;Filter&gt; </w:t>
      </w:r>
      <w:r w:rsidRPr="00DE7CD1">
        <w:rPr>
          <w:rStyle w:val="a0"/>
          <w:lang w:val="en-GB"/>
        </w:rPr>
        <w:t>getFilters</w:t>
      </w:r>
      <w:r w:rsidRPr="00DE7CD1">
        <w:rPr>
          <w:lang w:val="en-GB"/>
        </w:rPr>
        <w:t>(HttpServletRequest request)</w:t>
      </w:r>
    </w:p>
    <w:p w14:paraId="37FCFB85" w14:textId="77777777" w:rsidR="000A4718" w:rsidRPr="00DE7CD1" w:rsidRDefault="000A4718" w:rsidP="000A4718">
      <w:pPr>
        <w:rPr>
          <w:lang w:val="en-GB"/>
        </w:rPr>
      </w:pPr>
    </w:p>
    <w:p w14:paraId="7F49DECD" w14:textId="77777777" w:rsidR="000A4718" w:rsidRDefault="000A4718" w:rsidP="000A4718">
      <w:pPr>
        <w:pStyle w:val="Heading8"/>
        <w:rPr>
          <w:noProof/>
        </w:rPr>
      </w:pPr>
      <w:r w:rsidRPr="00A70E3F">
        <w:rPr>
          <w:noProof/>
          <w:lang w:val="en-GB"/>
        </w:rPr>
        <w:t>SecurityFilterC</w:t>
      </w:r>
      <w:bookmarkStart w:id="153" w:name="SecurityFilterChain"/>
      <w:bookmarkEnd w:id="153"/>
      <w:r w:rsidRPr="00A70E3F">
        <w:rPr>
          <w:noProof/>
          <w:lang w:val="en-GB"/>
        </w:rPr>
        <w:t>hain</w:t>
      </w:r>
    </w:p>
    <w:p w14:paraId="4FF5553C" w14:textId="77777777" w:rsidR="000A4718" w:rsidRPr="00A70E3F" w:rsidRDefault="000A4718" w:rsidP="000A4718">
      <w:pPr>
        <w:jc w:val="both"/>
        <w:rPr>
          <w:noProof/>
          <w:lang w:val="en-GB"/>
        </w:rPr>
      </w:pPr>
      <w:r w:rsidRPr="00A70E3F">
        <w:rPr>
          <w:noProof/>
          <w:lang w:val="en-GB"/>
        </w:rPr>
        <w:t>package org.springframework.</w:t>
      </w:r>
      <w:r w:rsidRPr="00A70E3F">
        <w:rPr>
          <w:noProof/>
          <w:color w:val="FF0000"/>
          <w:lang w:val="en-GB"/>
        </w:rPr>
        <w:t>security</w:t>
      </w:r>
      <w:r w:rsidRPr="00A70E3F">
        <w:rPr>
          <w:noProof/>
          <w:lang w:val="en-GB"/>
        </w:rPr>
        <w:t>.</w:t>
      </w:r>
      <w:r w:rsidRPr="00A70E3F">
        <w:rPr>
          <w:noProof/>
          <w:color w:val="FF0000"/>
          <w:lang w:val="en-GB"/>
        </w:rPr>
        <w:t>web</w:t>
      </w:r>
      <w:r w:rsidRPr="00A70E3F">
        <w:rPr>
          <w:noProof/>
          <w:lang w:val="en-GB"/>
        </w:rPr>
        <w:t>;</w:t>
      </w:r>
    </w:p>
    <w:p w14:paraId="11D3B4E5" w14:textId="77777777" w:rsidR="000A4718" w:rsidRDefault="000A4718" w:rsidP="000A4718">
      <w:pPr>
        <w:tabs>
          <w:tab w:val="center" w:pos="11197"/>
        </w:tabs>
        <w:jc w:val="both"/>
        <w:rPr>
          <w:b/>
          <w:bCs/>
          <w:noProof/>
          <w:lang w:val="en-GB"/>
        </w:rPr>
      </w:pPr>
      <w:r w:rsidRPr="00A70E3F">
        <w:rPr>
          <w:noProof/>
          <w:lang w:val="en-GB"/>
        </w:rPr>
        <w:t xml:space="preserve">public interface </w:t>
      </w:r>
      <w:r w:rsidRPr="00A70E3F">
        <w:rPr>
          <w:b/>
          <w:bCs/>
          <w:noProof/>
          <w:lang w:val="en-GB"/>
        </w:rPr>
        <w:t>SecurityFilterChain</w:t>
      </w:r>
    </w:p>
    <w:p w14:paraId="01CF5D5B" w14:textId="77777777" w:rsidR="000A4718" w:rsidRPr="00A70E3F" w:rsidRDefault="000A4718" w:rsidP="000A4718">
      <w:pPr>
        <w:tabs>
          <w:tab w:val="center" w:pos="11197"/>
        </w:tabs>
        <w:jc w:val="both"/>
        <w:rPr>
          <w:noProof/>
          <w:lang w:val="en-GB"/>
        </w:rPr>
      </w:pPr>
      <w:r>
        <w:rPr>
          <w:b/>
          <w:bCs/>
          <w:noProof/>
          <w:lang w:val="en-GB"/>
        </w:rPr>
        <w:tab/>
      </w:r>
    </w:p>
    <w:p w14:paraId="0B3D2D53" w14:textId="77777777" w:rsidR="000A4718" w:rsidRPr="00BA5038" w:rsidRDefault="000A4718" w:rsidP="000A4718">
      <w:pPr>
        <w:rPr>
          <w:lang w:val="en-GB"/>
        </w:rPr>
      </w:pPr>
      <w:r w:rsidRPr="00BA5038">
        <w:rPr>
          <w:lang w:val="en-GB"/>
        </w:rPr>
        <w:t xml:space="preserve">boolean </w:t>
      </w:r>
      <w:r w:rsidRPr="00BA5038">
        <w:rPr>
          <w:rStyle w:val="a0"/>
          <w:lang w:val="en-GB"/>
        </w:rPr>
        <w:t>matches</w:t>
      </w:r>
      <w:r w:rsidRPr="00BA5038">
        <w:rPr>
          <w:lang w:val="en-GB"/>
        </w:rPr>
        <w:t>(HttpServletRequest request);</w:t>
      </w:r>
    </w:p>
    <w:p w14:paraId="450084A6" w14:textId="77777777" w:rsidR="000A4718" w:rsidRDefault="000A4718" w:rsidP="000A4718">
      <w:pPr>
        <w:rPr>
          <w:lang w:val="en-GB"/>
        </w:rPr>
      </w:pPr>
      <w:r w:rsidRPr="00BA5038">
        <w:rPr>
          <w:lang w:val="en-GB"/>
        </w:rPr>
        <w:t xml:space="preserve">List&lt;Filter&gt; </w:t>
      </w:r>
      <w:r w:rsidRPr="00BA5038">
        <w:rPr>
          <w:rStyle w:val="a0"/>
          <w:lang w:val="en-GB"/>
        </w:rPr>
        <w:t>getFilters</w:t>
      </w:r>
      <w:r w:rsidRPr="00BA5038">
        <w:rPr>
          <w:lang w:val="en-GB"/>
        </w:rPr>
        <w:t>();</w:t>
      </w:r>
    </w:p>
    <w:p w14:paraId="3FEDA751" w14:textId="77777777" w:rsidR="000A4718" w:rsidRDefault="000A4718" w:rsidP="000A4718">
      <w:pPr>
        <w:rPr>
          <w:lang w:val="en-GB"/>
        </w:rPr>
      </w:pPr>
    </w:p>
    <w:p w14:paraId="1B38A2DF" w14:textId="77777777" w:rsidR="000A4718" w:rsidRDefault="000A4718" w:rsidP="000A4718">
      <w:pPr>
        <w:pStyle w:val="Heading8"/>
        <w:rPr>
          <w:lang w:val="en-GB"/>
        </w:rPr>
      </w:pPr>
      <w:r w:rsidRPr="00F34CD0">
        <w:rPr>
          <w:lang w:val="en-GB"/>
        </w:rPr>
        <w:t>ExceptionTranslat</w:t>
      </w:r>
      <w:bookmarkStart w:id="154" w:name="ExceptionTranslationFilter"/>
      <w:bookmarkEnd w:id="154"/>
      <w:r w:rsidRPr="00F34CD0">
        <w:rPr>
          <w:lang w:val="en-GB"/>
        </w:rPr>
        <w:t>ionFilter</w:t>
      </w:r>
    </w:p>
    <w:p w14:paraId="66CD13AF" w14:textId="77777777" w:rsidR="000A4718" w:rsidRPr="00F34CD0" w:rsidRDefault="000A4718" w:rsidP="000A4718">
      <w:pPr>
        <w:rPr>
          <w:lang w:val="en-GB"/>
        </w:rPr>
      </w:pPr>
      <w:r w:rsidRPr="00F34CD0">
        <w:rPr>
          <w:lang w:val="en-GB"/>
        </w:rPr>
        <w:t>package org.springframework.</w:t>
      </w:r>
      <w:r w:rsidRPr="00F34CD0">
        <w:rPr>
          <w:color w:val="FF0000"/>
          <w:lang w:val="en-GB"/>
        </w:rPr>
        <w:t>security</w:t>
      </w:r>
      <w:r w:rsidRPr="00F34CD0">
        <w:rPr>
          <w:lang w:val="en-GB"/>
        </w:rPr>
        <w:t>.</w:t>
      </w:r>
      <w:r w:rsidRPr="00F34CD0">
        <w:rPr>
          <w:color w:val="FF0000"/>
          <w:lang w:val="en-GB"/>
        </w:rPr>
        <w:t>web</w:t>
      </w:r>
      <w:r w:rsidRPr="00F34CD0">
        <w:rPr>
          <w:lang w:val="en-GB"/>
        </w:rPr>
        <w:t>.</w:t>
      </w:r>
      <w:r w:rsidRPr="00F34CD0">
        <w:rPr>
          <w:color w:val="FF0000"/>
          <w:lang w:val="en-GB"/>
        </w:rPr>
        <w:t>access</w:t>
      </w:r>
      <w:r w:rsidRPr="00F34CD0">
        <w:rPr>
          <w:lang w:val="en-GB"/>
        </w:rPr>
        <w:t>;</w:t>
      </w:r>
    </w:p>
    <w:p w14:paraId="64791623" w14:textId="77777777" w:rsidR="000A4718" w:rsidRDefault="000A4718" w:rsidP="000A4718">
      <w:pPr>
        <w:rPr>
          <w:lang w:val="en-GB"/>
        </w:rPr>
      </w:pPr>
      <w:r w:rsidRPr="00F34CD0">
        <w:rPr>
          <w:lang w:val="en-GB"/>
        </w:rPr>
        <w:t xml:space="preserve">public class </w:t>
      </w:r>
      <w:r w:rsidRPr="00F34CD0">
        <w:rPr>
          <w:b/>
          <w:bCs/>
          <w:lang w:val="en-GB"/>
        </w:rPr>
        <w:t>ExceptionTranslationFilter</w:t>
      </w:r>
      <w:r w:rsidRPr="00F34CD0">
        <w:rPr>
          <w:lang w:val="en-GB"/>
        </w:rPr>
        <w:t xml:space="preserve"> extends GenericFilterBean implements MessageSourceAware</w:t>
      </w:r>
    </w:p>
    <w:p w14:paraId="14531655" w14:textId="77777777" w:rsidR="000A4718" w:rsidRDefault="000A4718" w:rsidP="000A4718">
      <w:pPr>
        <w:ind w:left="720"/>
        <w:rPr>
          <w:lang w:val="en-GB"/>
        </w:rPr>
      </w:pPr>
      <w:r w:rsidRPr="00A94DF0">
        <w:rPr>
          <w:lang w:val="en-GB"/>
        </w:rPr>
        <w:t>If the application does not throw an AccessDeniedException or an AuthenticationException, then ExceptionTranslationFilter does not do anything.</w:t>
      </w:r>
    </w:p>
    <w:p w14:paraId="528C77A5" w14:textId="77777777" w:rsidR="000A4718" w:rsidRDefault="000A4718" w:rsidP="000A4718">
      <w:pPr>
        <w:ind w:left="720"/>
        <w:rPr>
          <w:lang w:val="en-GB"/>
        </w:rPr>
      </w:pPr>
    </w:p>
    <w:p w14:paraId="71D6DAB1" w14:textId="77777777" w:rsidR="000A4718" w:rsidRDefault="000A4718" w:rsidP="000A4718">
      <w:pPr>
        <w:ind w:left="720"/>
        <w:rPr>
          <w:lang w:val="en-GB"/>
        </w:rPr>
      </w:pPr>
      <w:r>
        <w:rPr>
          <w:noProof/>
        </w:rPr>
        <w:drawing>
          <wp:inline distT="0" distB="0" distL="0" distR="0" wp14:anchorId="13BA4B92" wp14:editId="6CF1D948">
            <wp:extent cx="4219575" cy="3275516"/>
            <wp:effectExtent l="0" t="0" r="0" b="1270"/>
            <wp:docPr id="1183734867" name="Picture 1"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4867" name="Picture 1" descr="A diagram of a security system&#10;&#10;Description automatically generated"/>
                    <pic:cNvPicPr/>
                  </pic:nvPicPr>
                  <pic:blipFill>
                    <a:blip r:embed="rId64"/>
                    <a:stretch>
                      <a:fillRect/>
                    </a:stretch>
                  </pic:blipFill>
                  <pic:spPr>
                    <a:xfrm>
                      <a:off x="0" y="0"/>
                      <a:ext cx="4230341" cy="3283873"/>
                    </a:xfrm>
                    <a:prstGeom prst="rect">
                      <a:avLst/>
                    </a:prstGeom>
                  </pic:spPr>
                </pic:pic>
              </a:graphicData>
            </a:graphic>
          </wp:inline>
        </w:drawing>
      </w:r>
    </w:p>
    <w:p w14:paraId="5A90ABC4" w14:textId="77777777" w:rsidR="000A4718" w:rsidRDefault="000A4718" w:rsidP="000A4718">
      <w:pPr>
        <w:rPr>
          <w:lang w:val="en-GB"/>
        </w:rPr>
      </w:pPr>
      <w:r w:rsidRPr="006D78D0">
        <w:rPr>
          <w:lang w:val="en-GB"/>
        </w:rPr>
        <w:t xml:space="preserve">public </w:t>
      </w:r>
      <w:r w:rsidRPr="006D78D0">
        <w:rPr>
          <w:color w:val="C45911" w:themeColor="accent2" w:themeShade="BF"/>
          <w:lang w:val="en-GB"/>
        </w:rPr>
        <w:t>ExceptionTranslationFilter</w:t>
      </w:r>
      <w:r w:rsidRPr="006D78D0">
        <w:rPr>
          <w:lang w:val="en-GB"/>
        </w:rPr>
        <w:t>(AuthenticationEntryPoint authenticationEntryPoint)</w:t>
      </w:r>
    </w:p>
    <w:p w14:paraId="7B1A5498" w14:textId="77777777" w:rsidR="000A4718" w:rsidRPr="00BA5038" w:rsidRDefault="000A4718" w:rsidP="000A4718">
      <w:pPr>
        <w:rPr>
          <w:lang w:val="en-GB"/>
        </w:rPr>
      </w:pPr>
    </w:p>
    <w:p w14:paraId="3C2C359E" w14:textId="77777777" w:rsidR="000A4718" w:rsidRPr="00A70E3F" w:rsidRDefault="000A4718" w:rsidP="000A4718">
      <w:pPr>
        <w:pStyle w:val="Heading4"/>
      </w:pPr>
      <w:r w:rsidRPr="00A70E3F">
        <w:t>authentication</w:t>
      </w:r>
    </w:p>
    <w:bookmarkEnd w:id="150"/>
    <w:p w14:paraId="0711C58B" w14:textId="77777777" w:rsidR="000A4718" w:rsidRDefault="000A4718" w:rsidP="000A4718">
      <w:pPr>
        <w:pStyle w:val="Heading8"/>
        <w:rPr>
          <w:noProof/>
        </w:rPr>
      </w:pPr>
      <w:r>
        <w:rPr>
          <w:noProof/>
        </w:rPr>
        <w:t>AuthenticationSuccessHandler</w:t>
      </w:r>
    </w:p>
    <w:bookmarkEnd w:id="151"/>
    <w:p w14:paraId="4FD4227D" w14:textId="77777777" w:rsidR="000A4718" w:rsidRDefault="000A4718" w:rsidP="000A4718">
      <w:pPr>
        <w:jc w:val="both"/>
        <w:rPr>
          <w:noProof/>
        </w:rPr>
      </w:pPr>
      <w:r>
        <w:rPr>
          <w:noProof/>
        </w:rPr>
        <w:t>package org.springframework.</w:t>
      </w:r>
      <w:r>
        <w:rPr>
          <w:rStyle w:val="aa"/>
        </w:rPr>
        <w:t>security</w:t>
      </w:r>
      <w:r>
        <w:rPr>
          <w:noProof/>
        </w:rPr>
        <w:t>.</w:t>
      </w:r>
      <w:r>
        <w:rPr>
          <w:rStyle w:val="aa"/>
        </w:rPr>
        <w:t>web</w:t>
      </w:r>
      <w:r>
        <w:rPr>
          <w:noProof/>
        </w:rPr>
        <w:t>.</w:t>
      </w:r>
      <w:r>
        <w:rPr>
          <w:rStyle w:val="aa"/>
        </w:rPr>
        <w:t>authentication</w:t>
      </w:r>
      <w:r>
        <w:rPr>
          <w:noProof/>
        </w:rPr>
        <w:t>;</w:t>
      </w:r>
    </w:p>
    <w:p w14:paraId="183BE9B5" w14:textId="77777777" w:rsidR="000A4718" w:rsidRDefault="000A4718" w:rsidP="000A4718">
      <w:pPr>
        <w:jc w:val="both"/>
        <w:rPr>
          <w:b/>
          <w:noProof/>
        </w:rPr>
      </w:pPr>
      <w:r>
        <w:rPr>
          <w:noProof/>
        </w:rPr>
        <w:t>public interface</w:t>
      </w:r>
      <w:r>
        <w:rPr>
          <w:b/>
          <w:noProof/>
        </w:rPr>
        <w:t xml:space="preserve"> AuthenticationSuccessHandler</w:t>
      </w:r>
    </w:p>
    <w:p w14:paraId="4D81857E" w14:textId="77777777" w:rsidR="000A4718" w:rsidRDefault="000A4718" w:rsidP="000A4718">
      <w:pPr>
        <w:jc w:val="both"/>
        <w:rPr>
          <w:noProof/>
        </w:rPr>
      </w:pPr>
    </w:p>
    <w:p w14:paraId="7CEB0A36" w14:textId="77777777" w:rsidR="000A4718" w:rsidRDefault="000A4718" w:rsidP="000A4718">
      <w:pPr>
        <w:jc w:val="both"/>
        <w:rPr>
          <w:noProof/>
        </w:rPr>
      </w:pPr>
      <w:r>
        <w:rPr>
          <w:noProof/>
        </w:rPr>
        <w:t xml:space="preserve">void </w:t>
      </w:r>
      <w:r>
        <w:rPr>
          <w:rStyle w:val="a0"/>
        </w:rPr>
        <w:t>onAuthenticationSuccess</w:t>
      </w:r>
      <w:r>
        <w:rPr>
          <w:noProof/>
        </w:rPr>
        <w:t xml:space="preserve">(HttpServletRequest var1, HttpServletResponse var2, Authentication var3) </w:t>
      </w:r>
    </w:p>
    <w:p w14:paraId="5FF3B8D8" w14:textId="77777777" w:rsidR="000A4718" w:rsidRDefault="000A4718" w:rsidP="000A4718">
      <w:pPr>
        <w:jc w:val="both"/>
        <w:rPr>
          <w:noProof/>
        </w:rPr>
      </w:pPr>
    </w:p>
    <w:p w14:paraId="240720CB" w14:textId="77777777" w:rsidR="000A4718" w:rsidRDefault="000A4718" w:rsidP="000A4718">
      <w:pPr>
        <w:pStyle w:val="Heading8"/>
        <w:rPr>
          <w:noProof/>
        </w:rPr>
      </w:pPr>
      <w:r w:rsidRPr="00A4422D">
        <w:rPr>
          <w:noProof/>
          <w:lang w:val="en-GB"/>
        </w:rPr>
        <w:t>BasicAuthenticationConverter</w:t>
      </w:r>
    </w:p>
    <w:p w14:paraId="4081DBEB" w14:textId="77777777" w:rsidR="000A4718" w:rsidRPr="00A4422D" w:rsidRDefault="000A4718" w:rsidP="000A4718">
      <w:pPr>
        <w:jc w:val="both"/>
        <w:rPr>
          <w:noProof/>
          <w:lang w:val="en-GB"/>
        </w:rPr>
      </w:pPr>
      <w:r w:rsidRPr="00A4422D">
        <w:rPr>
          <w:noProof/>
          <w:lang w:val="en-GB"/>
        </w:rPr>
        <w:t>package org.springframework.</w:t>
      </w:r>
      <w:r w:rsidRPr="00A4422D">
        <w:rPr>
          <w:noProof/>
          <w:color w:val="FF0000"/>
          <w:lang w:val="en-GB"/>
        </w:rPr>
        <w:t>security</w:t>
      </w:r>
      <w:r w:rsidRPr="00A4422D">
        <w:rPr>
          <w:noProof/>
          <w:lang w:val="en-GB"/>
        </w:rPr>
        <w:t>.</w:t>
      </w:r>
      <w:r w:rsidRPr="00A4422D">
        <w:rPr>
          <w:noProof/>
          <w:color w:val="FF0000"/>
          <w:lang w:val="en-GB"/>
        </w:rPr>
        <w:t>web</w:t>
      </w:r>
      <w:r w:rsidRPr="00A4422D">
        <w:rPr>
          <w:noProof/>
          <w:lang w:val="en-GB"/>
        </w:rPr>
        <w:t>.</w:t>
      </w:r>
      <w:r w:rsidRPr="00A4422D">
        <w:rPr>
          <w:noProof/>
          <w:color w:val="FF0000"/>
          <w:lang w:val="en-GB"/>
        </w:rPr>
        <w:t>authentication</w:t>
      </w:r>
      <w:r w:rsidRPr="00A4422D">
        <w:rPr>
          <w:noProof/>
          <w:lang w:val="en-GB"/>
        </w:rPr>
        <w:t>.</w:t>
      </w:r>
      <w:r w:rsidRPr="00A4422D">
        <w:rPr>
          <w:noProof/>
          <w:color w:val="FF0000"/>
          <w:lang w:val="en-GB"/>
        </w:rPr>
        <w:t>www</w:t>
      </w:r>
      <w:r w:rsidRPr="00A4422D">
        <w:rPr>
          <w:noProof/>
          <w:lang w:val="en-GB"/>
        </w:rPr>
        <w:t>;</w:t>
      </w:r>
    </w:p>
    <w:p w14:paraId="50DEADD9" w14:textId="77777777" w:rsidR="000A4718" w:rsidRDefault="000A4718" w:rsidP="000A4718">
      <w:pPr>
        <w:jc w:val="both"/>
        <w:rPr>
          <w:noProof/>
          <w:lang w:val="en-GB"/>
        </w:rPr>
      </w:pPr>
      <w:r w:rsidRPr="00A4422D">
        <w:rPr>
          <w:noProof/>
          <w:lang w:val="en-GB"/>
        </w:rPr>
        <w:t xml:space="preserve">public class </w:t>
      </w:r>
      <w:r w:rsidRPr="00A4422D">
        <w:rPr>
          <w:b/>
          <w:bCs/>
          <w:noProof/>
          <w:lang w:val="en-GB"/>
        </w:rPr>
        <w:t>BasicAuthenticationConverter</w:t>
      </w:r>
      <w:r w:rsidRPr="00A4422D">
        <w:rPr>
          <w:noProof/>
          <w:lang w:val="en-GB"/>
        </w:rPr>
        <w:t xml:space="preserve"> implements AuthenticationConverter</w:t>
      </w:r>
    </w:p>
    <w:p w14:paraId="09C031C1" w14:textId="77777777" w:rsidR="000A4718" w:rsidRPr="00A4422D" w:rsidRDefault="000A4718" w:rsidP="000A4718">
      <w:pPr>
        <w:jc w:val="both"/>
        <w:rPr>
          <w:noProof/>
          <w:lang w:val="en-GB"/>
        </w:rPr>
      </w:pPr>
      <w:r w:rsidRPr="001433BE">
        <w:rPr>
          <w:noProof/>
          <w:lang w:val="en-GB"/>
        </w:rPr>
        <w:t xml:space="preserve">public UsernamePasswordAuthenticationToken </w:t>
      </w:r>
      <w:r w:rsidRPr="001433BE">
        <w:rPr>
          <w:noProof/>
          <w:color w:val="C45911" w:themeColor="accent2" w:themeShade="BF"/>
          <w:lang w:val="en-GB"/>
        </w:rPr>
        <w:t>convert</w:t>
      </w:r>
      <w:r w:rsidRPr="001433BE">
        <w:rPr>
          <w:noProof/>
          <w:lang w:val="en-GB"/>
        </w:rPr>
        <w:t>(HttpServletRequest request)</w:t>
      </w:r>
    </w:p>
    <w:p w14:paraId="2D417D60" w14:textId="77777777" w:rsidR="000A4718" w:rsidRDefault="000A4718" w:rsidP="000A4718">
      <w:pPr>
        <w:pStyle w:val="Heading8"/>
        <w:rPr>
          <w:noProof/>
        </w:rPr>
      </w:pPr>
      <w:r w:rsidRPr="009D5821">
        <w:rPr>
          <w:noProof/>
        </w:rPr>
        <w:t>BasicAuthenticationFilter</w:t>
      </w:r>
    </w:p>
    <w:p w14:paraId="4473918F" w14:textId="77777777" w:rsidR="000A4718" w:rsidRPr="00392CCD" w:rsidRDefault="000A4718" w:rsidP="000A4718">
      <w:pPr>
        <w:jc w:val="both"/>
        <w:rPr>
          <w:bCs/>
          <w:noProof/>
        </w:rPr>
      </w:pPr>
      <w:r w:rsidRPr="00392CCD">
        <w:rPr>
          <w:bCs/>
          <w:noProof/>
        </w:rPr>
        <w:t>package org.springframework.</w:t>
      </w:r>
      <w:r w:rsidRPr="009D5821">
        <w:rPr>
          <w:bCs/>
          <w:noProof/>
          <w:color w:val="FF0000"/>
        </w:rPr>
        <w:t>security</w:t>
      </w:r>
      <w:r w:rsidRPr="00392CCD">
        <w:rPr>
          <w:bCs/>
          <w:noProof/>
        </w:rPr>
        <w:t>.</w:t>
      </w:r>
      <w:r w:rsidRPr="009D5821">
        <w:rPr>
          <w:bCs/>
          <w:noProof/>
          <w:color w:val="FF0000"/>
        </w:rPr>
        <w:t>web</w:t>
      </w:r>
      <w:r w:rsidRPr="00392CCD">
        <w:rPr>
          <w:bCs/>
          <w:noProof/>
        </w:rPr>
        <w:t>.</w:t>
      </w:r>
      <w:r w:rsidRPr="009D5821">
        <w:rPr>
          <w:bCs/>
          <w:noProof/>
          <w:color w:val="FF0000"/>
        </w:rPr>
        <w:t>authentication</w:t>
      </w:r>
      <w:r w:rsidRPr="00392CCD">
        <w:rPr>
          <w:bCs/>
          <w:noProof/>
        </w:rPr>
        <w:t>.</w:t>
      </w:r>
      <w:r w:rsidRPr="009D5821">
        <w:rPr>
          <w:bCs/>
          <w:noProof/>
          <w:color w:val="FF0000"/>
        </w:rPr>
        <w:t>www</w:t>
      </w:r>
      <w:r w:rsidRPr="00392CCD">
        <w:rPr>
          <w:bCs/>
          <w:noProof/>
        </w:rPr>
        <w:t>;</w:t>
      </w:r>
    </w:p>
    <w:p w14:paraId="20A3F1F1" w14:textId="77777777" w:rsidR="000A4718" w:rsidRDefault="000A4718" w:rsidP="000A4718">
      <w:pPr>
        <w:jc w:val="both"/>
        <w:rPr>
          <w:bCs/>
          <w:noProof/>
        </w:rPr>
      </w:pPr>
      <w:r w:rsidRPr="00392CCD">
        <w:rPr>
          <w:bCs/>
          <w:noProof/>
        </w:rPr>
        <w:t xml:space="preserve">public class </w:t>
      </w:r>
      <w:r w:rsidRPr="009D5821">
        <w:rPr>
          <w:b/>
          <w:noProof/>
        </w:rPr>
        <w:t>BasicAuthenticationFilter</w:t>
      </w:r>
      <w:r w:rsidRPr="00392CCD">
        <w:rPr>
          <w:bCs/>
          <w:noProof/>
        </w:rPr>
        <w:t xml:space="preserve"> extends OncePerRequestFilter</w:t>
      </w:r>
    </w:p>
    <w:p w14:paraId="4C857FF8" w14:textId="77777777" w:rsidR="000A4718" w:rsidRPr="00A4422D" w:rsidRDefault="000A4718" w:rsidP="000A4718">
      <w:pPr>
        <w:jc w:val="both"/>
        <w:rPr>
          <w:bCs/>
          <w:noProof/>
        </w:rPr>
      </w:pPr>
      <w:r w:rsidRPr="00522326">
        <w:rPr>
          <w:bCs/>
          <w:noProof/>
        </w:rPr>
        <w:t xml:space="preserve">private BasicAuthenticationConverter </w:t>
      </w:r>
      <w:r w:rsidRPr="00522326">
        <w:rPr>
          <w:rStyle w:val="a2"/>
        </w:rPr>
        <w:t>authenticationConverter</w:t>
      </w:r>
      <w:r w:rsidRPr="00522326">
        <w:rPr>
          <w:bCs/>
          <w:noProof/>
        </w:rPr>
        <w:t xml:space="preserve"> = new BasicAuthenticationConverter();</w:t>
      </w:r>
    </w:p>
    <w:p w14:paraId="388B29A2" w14:textId="77777777" w:rsidR="000A4718" w:rsidRDefault="000A4718" w:rsidP="000A4718">
      <w:pPr>
        <w:jc w:val="both"/>
        <w:rPr>
          <w:noProof/>
        </w:rPr>
      </w:pPr>
      <w:r w:rsidRPr="00BA6B3A">
        <w:rPr>
          <w:noProof/>
        </w:rPr>
        <w:t xml:space="preserve">protected void </w:t>
      </w:r>
      <w:r w:rsidRPr="00BA6B3A">
        <w:rPr>
          <w:noProof/>
          <w:color w:val="C45911" w:themeColor="accent2" w:themeShade="BF"/>
        </w:rPr>
        <w:t>doFilterInternal</w:t>
      </w:r>
      <w:r w:rsidRPr="00BA6B3A">
        <w:rPr>
          <w:noProof/>
        </w:rPr>
        <w:t>(HttpServletRequest request, HttpServletResponse response, FilterChain chain) throws IOException, ServletException</w:t>
      </w:r>
    </w:p>
    <w:p w14:paraId="4DC8EBD7" w14:textId="77777777" w:rsidR="000A4718" w:rsidRDefault="000A4718" w:rsidP="000A4718">
      <w:pPr>
        <w:jc w:val="both"/>
        <w:rPr>
          <w:noProof/>
        </w:rPr>
      </w:pPr>
    </w:p>
    <w:p w14:paraId="300C7597" w14:textId="77777777" w:rsidR="000A4718" w:rsidRPr="00EE264B" w:rsidRDefault="000A4718" w:rsidP="000A4718">
      <w:pPr>
        <w:pStyle w:val="Heading4"/>
        <w:rPr>
          <w:noProof/>
          <w:lang w:val="en-GB"/>
        </w:rPr>
      </w:pPr>
      <w:r>
        <w:rPr>
          <w:noProof/>
          <w:lang w:val="en-GB"/>
        </w:rPr>
        <w:t xml:space="preserve">util </w:t>
      </w:r>
    </w:p>
    <w:p w14:paraId="6907FD91" w14:textId="77777777" w:rsidR="000A4718" w:rsidRDefault="000A4718" w:rsidP="000A4718">
      <w:pPr>
        <w:pStyle w:val="Heading8"/>
        <w:rPr>
          <w:noProof/>
        </w:rPr>
      </w:pPr>
      <w:bookmarkStart w:id="155" w:name="_Toc126363579"/>
      <w:r>
        <w:rPr>
          <w:noProof/>
        </w:rPr>
        <w:t>AnyRequestMatcher</w:t>
      </w:r>
      <w:r>
        <w:rPr>
          <w:rFonts w:hint="eastAsia"/>
          <w:noProof/>
        </w:rPr>
        <w:t>（匹配）</w:t>
      </w:r>
    </w:p>
    <w:p w14:paraId="72978A1A" w14:textId="77777777" w:rsidR="000A4718" w:rsidRDefault="000A4718" w:rsidP="000A4718">
      <w:pPr>
        <w:jc w:val="both"/>
        <w:rPr>
          <w:noProof/>
        </w:rPr>
      </w:pPr>
      <w:r>
        <w:rPr>
          <w:noProof/>
        </w:rPr>
        <w:t>package org.springframework.</w:t>
      </w:r>
      <w:r>
        <w:rPr>
          <w:rStyle w:val="aa"/>
        </w:rPr>
        <w:t>security</w:t>
      </w:r>
      <w:r>
        <w:rPr>
          <w:noProof/>
        </w:rPr>
        <w:t>.</w:t>
      </w:r>
      <w:r>
        <w:rPr>
          <w:rStyle w:val="aa"/>
        </w:rPr>
        <w:t>web</w:t>
      </w:r>
      <w:r>
        <w:rPr>
          <w:noProof/>
        </w:rPr>
        <w:t>.</w:t>
      </w:r>
      <w:r>
        <w:rPr>
          <w:rStyle w:val="aa"/>
        </w:rPr>
        <w:t>util</w:t>
      </w:r>
      <w:r>
        <w:rPr>
          <w:noProof/>
        </w:rPr>
        <w:t>.</w:t>
      </w:r>
      <w:r>
        <w:rPr>
          <w:rStyle w:val="aa"/>
        </w:rPr>
        <w:t>matcher</w:t>
      </w:r>
      <w:r>
        <w:rPr>
          <w:noProof/>
        </w:rPr>
        <w:t>;</w:t>
      </w:r>
    </w:p>
    <w:p w14:paraId="3A99ECE6" w14:textId="77777777" w:rsidR="000A4718" w:rsidRDefault="000A4718" w:rsidP="000A4718">
      <w:pPr>
        <w:jc w:val="both"/>
        <w:rPr>
          <w:noProof/>
        </w:rPr>
      </w:pPr>
      <w:r>
        <w:rPr>
          <w:noProof/>
        </w:rPr>
        <w:t xml:space="preserve">public final class </w:t>
      </w:r>
      <w:r>
        <w:rPr>
          <w:b/>
          <w:noProof/>
        </w:rPr>
        <w:t>AnyRequestMatcher</w:t>
      </w:r>
      <w:r>
        <w:rPr>
          <w:noProof/>
        </w:rPr>
        <w:t xml:space="preserve"> implements RequestMatcher</w:t>
      </w:r>
    </w:p>
    <w:p w14:paraId="3E220B4C" w14:textId="77777777" w:rsidR="000A4718" w:rsidRDefault="000A4718" w:rsidP="000A4718">
      <w:pPr>
        <w:pStyle w:val="Heading8"/>
        <w:rPr>
          <w:noProof/>
        </w:rPr>
      </w:pPr>
      <w:r>
        <w:rPr>
          <w:noProof/>
        </w:rPr>
        <w:t>AntPathRequestMatcher</w:t>
      </w:r>
      <w:r>
        <w:rPr>
          <w:rFonts w:hint="eastAsia"/>
          <w:noProof/>
        </w:rPr>
        <w:t>（匹配）</w:t>
      </w:r>
    </w:p>
    <w:p w14:paraId="3B1830FC" w14:textId="77777777" w:rsidR="000A4718" w:rsidRDefault="000A4718" w:rsidP="000A4718">
      <w:pPr>
        <w:jc w:val="both"/>
        <w:rPr>
          <w:noProof/>
        </w:rPr>
      </w:pPr>
      <w:r>
        <w:rPr>
          <w:noProof/>
        </w:rPr>
        <w:t>package org.springframework.</w:t>
      </w:r>
      <w:r>
        <w:rPr>
          <w:rStyle w:val="aa"/>
        </w:rPr>
        <w:t>security</w:t>
      </w:r>
      <w:r>
        <w:rPr>
          <w:noProof/>
        </w:rPr>
        <w:t>.</w:t>
      </w:r>
      <w:r>
        <w:rPr>
          <w:rStyle w:val="aa"/>
        </w:rPr>
        <w:t>web</w:t>
      </w:r>
      <w:r>
        <w:rPr>
          <w:noProof/>
        </w:rPr>
        <w:t>.</w:t>
      </w:r>
      <w:r>
        <w:rPr>
          <w:rStyle w:val="aa"/>
        </w:rPr>
        <w:t>util</w:t>
      </w:r>
      <w:r>
        <w:rPr>
          <w:noProof/>
        </w:rPr>
        <w:t>.</w:t>
      </w:r>
      <w:r>
        <w:rPr>
          <w:rStyle w:val="aa"/>
        </w:rPr>
        <w:t>matcher</w:t>
      </w:r>
      <w:r>
        <w:rPr>
          <w:noProof/>
        </w:rPr>
        <w:t>;</w:t>
      </w:r>
    </w:p>
    <w:p w14:paraId="2A1C0D3D" w14:textId="77777777" w:rsidR="000A4718" w:rsidRDefault="000A4718" w:rsidP="000A4718">
      <w:pPr>
        <w:jc w:val="both"/>
        <w:rPr>
          <w:noProof/>
        </w:rPr>
      </w:pPr>
      <w:r>
        <w:rPr>
          <w:noProof/>
        </w:rPr>
        <w:t xml:space="preserve">public final class </w:t>
      </w:r>
      <w:r>
        <w:rPr>
          <w:b/>
          <w:noProof/>
        </w:rPr>
        <w:t>AntPathRequestMatcher</w:t>
      </w:r>
      <w:r>
        <w:rPr>
          <w:noProof/>
        </w:rPr>
        <w:t xml:space="preserve"> implements RequestMatcher, RequestVariablesExtractor</w:t>
      </w:r>
    </w:p>
    <w:p w14:paraId="1134A0E6" w14:textId="77777777" w:rsidR="000A4718" w:rsidRDefault="000A4718" w:rsidP="000A4718">
      <w:pPr>
        <w:jc w:val="both"/>
        <w:rPr>
          <w:noProof/>
        </w:rPr>
      </w:pPr>
    </w:p>
    <w:p w14:paraId="2B0D52D3" w14:textId="77777777" w:rsidR="000A4718" w:rsidRDefault="000A4718" w:rsidP="000A4718">
      <w:pPr>
        <w:jc w:val="both"/>
        <w:rPr>
          <w:noProof/>
        </w:rPr>
      </w:pPr>
      <w:r>
        <w:rPr>
          <w:noProof/>
        </w:rPr>
        <w:t xml:space="preserve">public </w:t>
      </w:r>
      <w:r>
        <w:rPr>
          <w:rStyle w:val="a0"/>
        </w:rPr>
        <w:t>AntPathRequestMatcher</w:t>
      </w:r>
      <w:r>
        <w:rPr>
          <w:noProof/>
        </w:rPr>
        <w:t xml:space="preserve">(String pattern, String httpMethod)    </w:t>
      </w:r>
      <w:r>
        <w:rPr>
          <w:rFonts w:hint="eastAsia"/>
          <w:noProof/>
        </w:rPr>
        <w:t>//</w:t>
      </w:r>
      <w:r>
        <w:rPr>
          <w:noProof/>
        </w:rPr>
        <w:t xml:space="preserve">  new AntPathRequestMatcher("</w:t>
      </w:r>
      <w:r>
        <w:rPr>
          <w:rFonts w:hint="eastAsia"/>
          <w:noProof/>
        </w:rPr>
        <w:t>/user</w:t>
      </w:r>
      <w:r>
        <w:rPr>
          <w:noProof/>
        </w:rPr>
        <w:t xml:space="preserve">/login", HttpMethod.POST.name()) </w:t>
      </w:r>
    </w:p>
    <w:p w14:paraId="392F3621" w14:textId="77777777" w:rsidR="000A4718" w:rsidRPr="00972A34" w:rsidRDefault="000A4718" w:rsidP="000A4718"/>
    <w:p w14:paraId="633C62C8" w14:textId="77777777" w:rsidR="000A4718" w:rsidRDefault="000A4718" w:rsidP="000A4718">
      <w:pPr>
        <w:pStyle w:val="Heading8"/>
        <w:rPr>
          <w:noProof/>
        </w:rPr>
      </w:pPr>
      <w:r>
        <w:rPr>
          <w:noProof/>
        </w:rPr>
        <w:t>MvcRequestMatcher</w:t>
      </w:r>
      <w:r>
        <w:rPr>
          <w:rFonts w:hint="eastAsia"/>
          <w:noProof/>
        </w:rPr>
        <w:t>（匹配）</w:t>
      </w:r>
    </w:p>
    <w:p w14:paraId="1EA687D9" w14:textId="77777777" w:rsidR="000A4718" w:rsidRDefault="000A4718" w:rsidP="000A4718">
      <w:pPr>
        <w:jc w:val="both"/>
        <w:rPr>
          <w:noProof/>
        </w:rPr>
      </w:pPr>
      <w:r>
        <w:rPr>
          <w:noProof/>
        </w:rPr>
        <w:t>package org.springframework.</w:t>
      </w:r>
      <w:r>
        <w:rPr>
          <w:rStyle w:val="aa"/>
        </w:rPr>
        <w:t>security</w:t>
      </w:r>
      <w:r>
        <w:rPr>
          <w:noProof/>
        </w:rPr>
        <w:t>.</w:t>
      </w:r>
      <w:r>
        <w:rPr>
          <w:rStyle w:val="aa"/>
        </w:rPr>
        <w:t>web</w:t>
      </w:r>
      <w:r>
        <w:rPr>
          <w:noProof/>
        </w:rPr>
        <w:t>.</w:t>
      </w:r>
      <w:r>
        <w:rPr>
          <w:rStyle w:val="aa"/>
        </w:rPr>
        <w:t>util</w:t>
      </w:r>
      <w:r>
        <w:rPr>
          <w:noProof/>
        </w:rPr>
        <w:t>.</w:t>
      </w:r>
      <w:r>
        <w:rPr>
          <w:rStyle w:val="aa"/>
        </w:rPr>
        <w:t>matcher</w:t>
      </w:r>
      <w:r>
        <w:rPr>
          <w:noProof/>
        </w:rPr>
        <w:t>;</w:t>
      </w:r>
    </w:p>
    <w:p w14:paraId="75B6469A" w14:textId="77777777" w:rsidR="000A4718" w:rsidRDefault="000A4718" w:rsidP="000A4718">
      <w:pPr>
        <w:jc w:val="both"/>
        <w:rPr>
          <w:noProof/>
        </w:rPr>
      </w:pPr>
      <w:r>
        <w:rPr>
          <w:noProof/>
        </w:rPr>
        <w:t xml:space="preserve">public class </w:t>
      </w:r>
      <w:r>
        <w:rPr>
          <w:b/>
          <w:noProof/>
        </w:rPr>
        <w:t>MvcRequestMatcher</w:t>
      </w:r>
      <w:r>
        <w:rPr>
          <w:noProof/>
        </w:rPr>
        <w:t xml:space="preserve"> implements RequestMatcher, RequestVariablesExtractor</w:t>
      </w:r>
    </w:p>
    <w:p w14:paraId="6CBF79AE" w14:textId="77777777" w:rsidR="000A4718" w:rsidRDefault="000A4718" w:rsidP="000A4718">
      <w:pPr>
        <w:pStyle w:val="Heading8"/>
        <w:rPr>
          <w:noProof/>
        </w:rPr>
      </w:pPr>
      <w:r>
        <w:rPr>
          <w:noProof/>
        </w:rPr>
        <w:t>RequestMatcher</w:t>
      </w:r>
      <w:r>
        <w:rPr>
          <w:rFonts w:hint="eastAsia"/>
          <w:noProof/>
        </w:rPr>
        <w:t>（匹配）</w:t>
      </w:r>
    </w:p>
    <w:bookmarkEnd w:id="155"/>
    <w:p w14:paraId="08ABEC3E" w14:textId="77777777" w:rsidR="000A4718" w:rsidRDefault="000A4718" w:rsidP="000A4718">
      <w:pPr>
        <w:jc w:val="both"/>
        <w:rPr>
          <w:noProof/>
        </w:rPr>
      </w:pPr>
      <w:r>
        <w:rPr>
          <w:noProof/>
        </w:rPr>
        <w:t>package org.springframework.</w:t>
      </w:r>
      <w:r>
        <w:rPr>
          <w:rStyle w:val="aa"/>
        </w:rPr>
        <w:t>security</w:t>
      </w:r>
      <w:r>
        <w:rPr>
          <w:noProof/>
        </w:rPr>
        <w:t>.</w:t>
      </w:r>
      <w:r>
        <w:rPr>
          <w:rStyle w:val="aa"/>
        </w:rPr>
        <w:t>web</w:t>
      </w:r>
      <w:r>
        <w:rPr>
          <w:noProof/>
        </w:rPr>
        <w:t>.</w:t>
      </w:r>
      <w:r>
        <w:rPr>
          <w:rStyle w:val="aa"/>
        </w:rPr>
        <w:t>util</w:t>
      </w:r>
      <w:r>
        <w:rPr>
          <w:noProof/>
        </w:rPr>
        <w:t>.</w:t>
      </w:r>
      <w:r>
        <w:rPr>
          <w:rStyle w:val="aa"/>
        </w:rPr>
        <w:t>matcher</w:t>
      </w:r>
      <w:r>
        <w:rPr>
          <w:noProof/>
        </w:rPr>
        <w:t>;</w:t>
      </w:r>
    </w:p>
    <w:p w14:paraId="4692CCE2" w14:textId="77777777" w:rsidR="000A4718" w:rsidRDefault="000A4718" w:rsidP="000A4718">
      <w:pPr>
        <w:jc w:val="both"/>
        <w:rPr>
          <w:noProof/>
        </w:rPr>
      </w:pPr>
      <w:r>
        <w:rPr>
          <w:noProof/>
        </w:rPr>
        <w:t xml:space="preserve">public interface RequestMatcher    </w:t>
      </w:r>
      <w:r>
        <w:rPr>
          <w:rFonts w:hint="eastAsia"/>
          <w:noProof/>
        </w:rPr>
        <w:t>请求匹配规则，可配合过滤器，过滤掉不需要</w:t>
      </w:r>
      <w:r>
        <w:rPr>
          <w:noProof/>
        </w:rPr>
        <w:t>token</w:t>
      </w:r>
      <w:r>
        <w:rPr>
          <w:noProof/>
        </w:rPr>
        <w:t>验证的</w:t>
      </w:r>
      <w:r>
        <w:rPr>
          <w:noProof/>
        </w:rPr>
        <w:t>url</w:t>
      </w:r>
    </w:p>
    <w:p w14:paraId="08CAC316" w14:textId="77777777" w:rsidR="000A4718" w:rsidRDefault="000A4718" w:rsidP="000A4718">
      <w:pPr>
        <w:jc w:val="both"/>
        <w:rPr>
          <w:noProof/>
        </w:rPr>
      </w:pPr>
      <w:r>
        <w:rPr>
          <w:noProof/>
        </w:rPr>
        <w:t xml:space="preserve">boolean </w:t>
      </w:r>
      <w:r>
        <w:rPr>
          <w:rStyle w:val="a0"/>
        </w:rPr>
        <w:t>matches</w:t>
      </w:r>
      <w:r>
        <w:rPr>
          <w:noProof/>
        </w:rPr>
        <w:t>(HttpServletRequest var1)</w:t>
      </w:r>
    </w:p>
    <w:p w14:paraId="65AAD352" w14:textId="77777777" w:rsidR="000A4718" w:rsidRDefault="000A4718" w:rsidP="000A4718">
      <w:pPr>
        <w:pStyle w:val="Heading8"/>
        <w:rPr>
          <w:noProof/>
        </w:rPr>
      </w:pPr>
      <w:bookmarkStart w:id="156" w:name="_Toc126363582"/>
      <w:bookmarkStart w:id="157" w:name="_Toc126363580"/>
      <w:bookmarkStart w:id="158" w:name="_Toc126363581"/>
      <w:r>
        <w:rPr>
          <w:noProof/>
        </w:rPr>
        <w:t>RegexRequestMatcher</w:t>
      </w:r>
      <w:r>
        <w:rPr>
          <w:rFonts w:hint="eastAsia"/>
          <w:noProof/>
        </w:rPr>
        <w:t>（匹配）</w:t>
      </w:r>
    </w:p>
    <w:bookmarkEnd w:id="156"/>
    <w:p w14:paraId="6579D0B2" w14:textId="77777777" w:rsidR="000A4718" w:rsidRDefault="000A4718" w:rsidP="000A4718">
      <w:pPr>
        <w:jc w:val="both"/>
        <w:rPr>
          <w:noProof/>
        </w:rPr>
      </w:pPr>
      <w:r>
        <w:rPr>
          <w:noProof/>
        </w:rPr>
        <w:t>package org.springframework.</w:t>
      </w:r>
      <w:r>
        <w:rPr>
          <w:rStyle w:val="aa"/>
        </w:rPr>
        <w:t>security</w:t>
      </w:r>
      <w:r>
        <w:rPr>
          <w:noProof/>
        </w:rPr>
        <w:t>.</w:t>
      </w:r>
      <w:r>
        <w:rPr>
          <w:rStyle w:val="aa"/>
        </w:rPr>
        <w:t>web</w:t>
      </w:r>
      <w:r>
        <w:rPr>
          <w:noProof/>
        </w:rPr>
        <w:t>.</w:t>
      </w:r>
      <w:r>
        <w:rPr>
          <w:rStyle w:val="aa"/>
        </w:rPr>
        <w:t>util</w:t>
      </w:r>
      <w:r>
        <w:rPr>
          <w:noProof/>
        </w:rPr>
        <w:t>.</w:t>
      </w:r>
      <w:r>
        <w:rPr>
          <w:rStyle w:val="aa"/>
        </w:rPr>
        <w:t>matcher</w:t>
      </w:r>
      <w:r>
        <w:rPr>
          <w:noProof/>
        </w:rPr>
        <w:t>;</w:t>
      </w:r>
    </w:p>
    <w:p w14:paraId="0D4829B0" w14:textId="77777777" w:rsidR="000A4718" w:rsidRDefault="000A4718" w:rsidP="000A4718">
      <w:pPr>
        <w:jc w:val="both"/>
        <w:rPr>
          <w:noProof/>
        </w:rPr>
      </w:pPr>
      <w:r>
        <w:rPr>
          <w:noProof/>
        </w:rPr>
        <w:t xml:space="preserve">public final class </w:t>
      </w:r>
      <w:r>
        <w:rPr>
          <w:b/>
          <w:noProof/>
        </w:rPr>
        <w:t>RegexRequestMatcher</w:t>
      </w:r>
      <w:r>
        <w:rPr>
          <w:noProof/>
        </w:rPr>
        <w:t xml:space="preserve"> implements RequestMatcher</w:t>
      </w:r>
    </w:p>
    <w:p w14:paraId="3FBC1C09" w14:textId="5FE7CCE4" w:rsidR="00C36523" w:rsidRDefault="00C36523" w:rsidP="00C36523">
      <w:pPr>
        <w:pStyle w:val="Heading3"/>
        <w:rPr>
          <w:noProof/>
        </w:rPr>
      </w:pPr>
      <w:r>
        <w:rPr>
          <w:noProof/>
        </w:rPr>
        <w:t>oauth2</w:t>
      </w:r>
      <w:r w:rsidR="00F32228">
        <w:rPr>
          <w:noProof/>
        </w:rPr>
        <w:t xml:space="preserve"> (spring-security-oauth2-jose)</w:t>
      </w:r>
    </w:p>
    <w:p w14:paraId="0CA273ED" w14:textId="4F46028B" w:rsidR="00C36523" w:rsidRDefault="00C36523" w:rsidP="00C36523">
      <w:pPr>
        <w:pStyle w:val="Heading8"/>
        <w:rPr>
          <w:noProof/>
        </w:rPr>
      </w:pPr>
      <w:r w:rsidRPr="00C36523">
        <w:rPr>
          <w:noProof/>
        </w:rPr>
        <w:t>NimbusJwtDecoder</w:t>
      </w:r>
    </w:p>
    <w:p w14:paraId="62C934A6" w14:textId="56300E53" w:rsidR="00C36523" w:rsidRDefault="00C36523" w:rsidP="00C36523">
      <w:pPr>
        <w:jc w:val="both"/>
        <w:rPr>
          <w:noProof/>
        </w:rPr>
      </w:pPr>
      <w:r>
        <w:rPr>
          <w:noProof/>
        </w:rPr>
        <w:t>package org.springframework.security.oauth2.jwt;</w:t>
      </w:r>
    </w:p>
    <w:p w14:paraId="20DAECFE" w14:textId="5BF5B9A4" w:rsidR="00C36523" w:rsidRDefault="00C36523" w:rsidP="00C36523">
      <w:pPr>
        <w:jc w:val="both"/>
        <w:rPr>
          <w:noProof/>
        </w:rPr>
      </w:pPr>
      <w:r>
        <w:rPr>
          <w:noProof/>
        </w:rPr>
        <w:t xml:space="preserve">public final class </w:t>
      </w:r>
      <w:r w:rsidRPr="00C36523">
        <w:rPr>
          <w:b/>
          <w:bCs/>
          <w:noProof/>
        </w:rPr>
        <w:t>NimbusJwtDecoder</w:t>
      </w:r>
      <w:r>
        <w:rPr>
          <w:noProof/>
        </w:rPr>
        <w:t xml:space="preserve"> implements JwtDecoder</w:t>
      </w:r>
    </w:p>
    <w:p w14:paraId="12A4516C" w14:textId="77777777" w:rsidR="002A4A70" w:rsidRDefault="002A4A70" w:rsidP="002A4A70">
      <w:pPr>
        <w:jc w:val="both"/>
        <w:rPr>
          <w:noProof/>
        </w:rPr>
      </w:pPr>
      <w:r w:rsidRPr="002A4A70">
        <w:rPr>
          <w:noProof/>
        </w:rPr>
        <w:t xml:space="preserve">public static JwkSetUriJwtDecoderBuilder </w:t>
      </w:r>
      <w:r w:rsidRPr="002A4A70">
        <w:rPr>
          <w:noProof/>
          <w:color w:val="00B0F0"/>
        </w:rPr>
        <w:t>withJwkSetUri</w:t>
      </w:r>
      <w:r w:rsidRPr="002A4A70">
        <w:rPr>
          <w:noProof/>
        </w:rPr>
        <w:t>(String jwkSetUri)</w:t>
      </w:r>
    </w:p>
    <w:p w14:paraId="64A28658" w14:textId="77777777" w:rsidR="002A4A70" w:rsidRPr="002A4A70" w:rsidRDefault="002A4A70" w:rsidP="002A4A70">
      <w:pPr>
        <w:jc w:val="both"/>
        <w:rPr>
          <w:noProof/>
        </w:rPr>
      </w:pPr>
    </w:p>
    <w:p w14:paraId="07FED6A8" w14:textId="77E3ED89" w:rsidR="00C36523" w:rsidRDefault="002A4A70" w:rsidP="002A4A70">
      <w:pPr>
        <w:pStyle w:val="Heading8"/>
        <w:rPr>
          <w:noProof/>
        </w:rPr>
      </w:pPr>
      <w:r w:rsidRPr="002A4A70">
        <w:rPr>
          <w:noProof/>
        </w:rPr>
        <w:t>JwtDecoder</w:t>
      </w:r>
    </w:p>
    <w:p w14:paraId="2526A630" w14:textId="77777777" w:rsidR="002A4A70" w:rsidRDefault="002A4A70" w:rsidP="002A4A70">
      <w:pPr>
        <w:jc w:val="both"/>
        <w:rPr>
          <w:noProof/>
        </w:rPr>
      </w:pPr>
      <w:r>
        <w:rPr>
          <w:noProof/>
        </w:rPr>
        <w:t>package org.springframework.security.oauth2.jwt;</w:t>
      </w:r>
    </w:p>
    <w:p w14:paraId="56C25800" w14:textId="77777777" w:rsidR="002A4A70" w:rsidRDefault="002A4A70" w:rsidP="002A4A70">
      <w:pPr>
        <w:jc w:val="both"/>
        <w:rPr>
          <w:noProof/>
        </w:rPr>
      </w:pPr>
      <w:r>
        <w:rPr>
          <w:noProof/>
        </w:rPr>
        <w:t>@FunctionalInterface</w:t>
      </w:r>
    </w:p>
    <w:p w14:paraId="2F2D90C2" w14:textId="78B6ECA9" w:rsidR="00C36523" w:rsidRDefault="002A4A70" w:rsidP="002A4A70">
      <w:pPr>
        <w:jc w:val="both"/>
        <w:rPr>
          <w:noProof/>
        </w:rPr>
      </w:pPr>
      <w:r>
        <w:rPr>
          <w:noProof/>
        </w:rPr>
        <w:t xml:space="preserve">public interface </w:t>
      </w:r>
      <w:r w:rsidRPr="002A4A70">
        <w:rPr>
          <w:b/>
          <w:bCs/>
          <w:noProof/>
        </w:rPr>
        <w:t>JwtDecoder</w:t>
      </w:r>
    </w:p>
    <w:p w14:paraId="12F9AC78" w14:textId="77777777" w:rsidR="001E756D" w:rsidRPr="001E756D" w:rsidRDefault="001E756D" w:rsidP="001E756D">
      <w:pPr>
        <w:jc w:val="both"/>
        <w:rPr>
          <w:noProof/>
        </w:rPr>
      </w:pPr>
      <w:r w:rsidRPr="001E756D">
        <w:rPr>
          <w:noProof/>
        </w:rPr>
        <w:t xml:space="preserve">Jwt </w:t>
      </w:r>
      <w:r w:rsidRPr="001E756D">
        <w:rPr>
          <w:noProof/>
          <w:color w:val="00B0F0"/>
        </w:rPr>
        <w:t>decode</w:t>
      </w:r>
      <w:r w:rsidRPr="001E756D">
        <w:rPr>
          <w:noProof/>
        </w:rPr>
        <w:t>(String token) throws JwtException;</w:t>
      </w:r>
    </w:p>
    <w:p w14:paraId="4E4F99AB" w14:textId="77777777" w:rsidR="00C36523" w:rsidRDefault="00C36523" w:rsidP="000A4718">
      <w:pPr>
        <w:jc w:val="both"/>
        <w:rPr>
          <w:noProof/>
        </w:rPr>
      </w:pPr>
    </w:p>
    <w:p w14:paraId="68DE061F" w14:textId="77777777" w:rsidR="002A4A70" w:rsidRDefault="002A4A70" w:rsidP="000A4718">
      <w:pPr>
        <w:jc w:val="both"/>
        <w:rPr>
          <w:noProof/>
        </w:rPr>
      </w:pPr>
    </w:p>
    <w:p w14:paraId="49DA6CFF" w14:textId="77777777" w:rsidR="002A4A70" w:rsidRDefault="002A4A70" w:rsidP="000A4718">
      <w:pPr>
        <w:jc w:val="both"/>
        <w:rPr>
          <w:noProof/>
        </w:rPr>
      </w:pPr>
    </w:p>
    <w:p w14:paraId="28119E63" w14:textId="572A3A0C" w:rsidR="00012816" w:rsidRDefault="00F32197" w:rsidP="00F32197">
      <w:pPr>
        <w:pStyle w:val="Heading2"/>
        <w:rPr>
          <w:noProof/>
        </w:rPr>
      </w:pPr>
      <w:r w:rsidRPr="00012816">
        <w:rPr>
          <w:noProof/>
        </w:rPr>
        <w:t>statemachine</w:t>
      </w:r>
    </w:p>
    <w:p w14:paraId="711B60C2" w14:textId="77777777" w:rsidR="00A4656A" w:rsidRDefault="00A4656A" w:rsidP="00A4656A">
      <w:pPr>
        <w:pStyle w:val="Heading8"/>
      </w:pPr>
      <w:r w:rsidRPr="00A4656A">
        <w:t xml:space="preserve">State </w:t>
      </w:r>
    </w:p>
    <w:p w14:paraId="506FED90" w14:textId="1ABD7417" w:rsidR="00A4656A" w:rsidRDefault="00A4656A" w:rsidP="00A4656A">
      <w:r w:rsidRPr="00A4656A">
        <w:t xml:space="preserve">public interface </w:t>
      </w:r>
      <w:r w:rsidRPr="00A4656A">
        <w:rPr>
          <w:b/>
          <w:bCs/>
        </w:rPr>
        <w:t>State</w:t>
      </w:r>
      <w:r w:rsidRPr="00A4656A">
        <w:t>&lt;S, E&gt;</w:t>
      </w:r>
    </w:p>
    <w:p w14:paraId="66B5F3FA" w14:textId="77777777" w:rsidR="00836CED" w:rsidRDefault="00F158EE" w:rsidP="00A4656A">
      <w:r w:rsidRPr="00F158EE">
        <w:t xml:space="preserve">S </w:t>
      </w:r>
      <w:r w:rsidRPr="00836CED">
        <w:rPr>
          <w:color w:val="00B0F0"/>
        </w:rPr>
        <w:t>getId</w:t>
      </w:r>
      <w:r w:rsidRPr="00F158EE">
        <w:t>();</w:t>
      </w:r>
      <w:r w:rsidR="00836CED">
        <w:tab/>
      </w:r>
      <w:r w:rsidR="00836CED">
        <w:tab/>
      </w:r>
    </w:p>
    <w:p w14:paraId="0C841A5E" w14:textId="40D28144" w:rsidR="00A4656A" w:rsidRDefault="00836CED" w:rsidP="00836CED">
      <w:pPr>
        <w:ind w:left="432"/>
      </w:pPr>
      <w:r w:rsidRPr="00836CED">
        <w:t>The type of the state identifier. This is typically an enum or a String that uniquely represents the state within the state machine.</w:t>
      </w:r>
    </w:p>
    <w:p w14:paraId="35D9A824" w14:textId="6338F3DB" w:rsidR="00F158EE" w:rsidRDefault="00836CED" w:rsidP="00836CED">
      <w:pPr>
        <w:ind w:left="432"/>
      </w:pPr>
      <w:r>
        <w:rPr>
          <w:rFonts w:hint="eastAsia"/>
        </w:rPr>
        <w:t xml:space="preserve">// </w:t>
      </w:r>
      <w:r w:rsidRPr="00836CED">
        <w:t>OrderStates stateId = state.getId();</w:t>
      </w:r>
    </w:p>
    <w:p w14:paraId="30C821F8" w14:textId="77777777" w:rsidR="00A4656A" w:rsidRPr="00A4656A" w:rsidRDefault="00A4656A" w:rsidP="00A4656A"/>
    <w:p w14:paraId="69C3709A" w14:textId="0DA36540" w:rsidR="00012816" w:rsidRDefault="00012816" w:rsidP="00012816">
      <w:pPr>
        <w:pStyle w:val="Heading8"/>
        <w:rPr>
          <w:noProof/>
        </w:rPr>
      </w:pPr>
      <w:r w:rsidRPr="00012816">
        <w:rPr>
          <w:noProof/>
        </w:rPr>
        <w:t>StateMachineListenerAdapter</w:t>
      </w:r>
    </w:p>
    <w:p w14:paraId="2474036E" w14:textId="5B7D5930" w:rsidR="000A4718" w:rsidRDefault="00012816" w:rsidP="000A4718">
      <w:pPr>
        <w:jc w:val="both"/>
        <w:rPr>
          <w:noProof/>
        </w:rPr>
      </w:pPr>
      <w:r w:rsidRPr="00012816">
        <w:rPr>
          <w:noProof/>
        </w:rPr>
        <w:t>package org.springframework.</w:t>
      </w:r>
      <w:r w:rsidRPr="00012816">
        <w:rPr>
          <w:noProof/>
          <w:color w:val="FF0000"/>
        </w:rPr>
        <w:t>statemachine</w:t>
      </w:r>
      <w:r w:rsidRPr="00012816">
        <w:rPr>
          <w:noProof/>
        </w:rPr>
        <w:t>.</w:t>
      </w:r>
      <w:r w:rsidRPr="00012816">
        <w:rPr>
          <w:noProof/>
          <w:color w:val="FF0000"/>
        </w:rPr>
        <w:t>listener</w:t>
      </w:r>
      <w:r w:rsidRPr="00012816">
        <w:rPr>
          <w:noProof/>
        </w:rPr>
        <w:t>;</w:t>
      </w:r>
    </w:p>
    <w:p w14:paraId="428D4255" w14:textId="0483EA3C" w:rsidR="00012816" w:rsidRDefault="00012816" w:rsidP="000A4718">
      <w:pPr>
        <w:jc w:val="both"/>
        <w:rPr>
          <w:noProof/>
        </w:rPr>
      </w:pPr>
      <w:r w:rsidRPr="00012816">
        <w:rPr>
          <w:noProof/>
        </w:rPr>
        <w:t xml:space="preserve">public class </w:t>
      </w:r>
      <w:r w:rsidRPr="00012816">
        <w:rPr>
          <w:b/>
          <w:bCs/>
          <w:noProof/>
        </w:rPr>
        <w:t>StateMachineListenerAdapter</w:t>
      </w:r>
      <w:r w:rsidRPr="00012816">
        <w:rPr>
          <w:noProof/>
        </w:rPr>
        <w:t>&lt;S, E&gt; implements StateMachineListener&lt;S, E&gt;</w:t>
      </w:r>
    </w:p>
    <w:p w14:paraId="7A76A676" w14:textId="31882AF1" w:rsidR="00F32197" w:rsidRDefault="00F32197" w:rsidP="000A4718">
      <w:pPr>
        <w:jc w:val="both"/>
        <w:rPr>
          <w:noProof/>
        </w:rPr>
      </w:pPr>
      <w:r w:rsidRPr="00F32197">
        <w:rPr>
          <w:noProof/>
        </w:rPr>
        <w:t xml:space="preserve">public void </w:t>
      </w:r>
      <w:r w:rsidRPr="00F32197">
        <w:rPr>
          <w:noProof/>
          <w:color w:val="00B0F0"/>
        </w:rPr>
        <w:t>stateMachineStarted</w:t>
      </w:r>
      <w:r w:rsidRPr="00F32197">
        <w:rPr>
          <w:noProof/>
        </w:rPr>
        <w:t>(StateMachine&lt;S, E&gt; stateMachine)</w:t>
      </w:r>
    </w:p>
    <w:p w14:paraId="5E29A49D" w14:textId="4B350ABA" w:rsidR="002C683B" w:rsidRDefault="003F2080" w:rsidP="003F2080">
      <w:pPr>
        <w:ind w:left="432"/>
        <w:jc w:val="both"/>
        <w:rPr>
          <w:noProof/>
        </w:rPr>
      </w:pPr>
      <w:r w:rsidRPr="003F2080">
        <w:rPr>
          <w:noProof/>
        </w:rPr>
        <w:t>This method is called when the state machine is started.</w:t>
      </w:r>
    </w:p>
    <w:p w14:paraId="08568740" w14:textId="27688C30" w:rsidR="00F32197" w:rsidRDefault="00DE3CFA" w:rsidP="000A4718">
      <w:pPr>
        <w:jc w:val="both"/>
        <w:rPr>
          <w:noProof/>
        </w:rPr>
      </w:pPr>
      <w:r w:rsidRPr="00DE3CFA">
        <w:rPr>
          <w:noProof/>
        </w:rPr>
        <w:t xml:space="preserve">public void </w:t>
      </w:r>
      <w:r w:rsidRPr="00DE3CFA">
        <w:rPr>
          <w:noProof/>
          <w:color w:val="00B0F0"/>
        </w:rPr>
        <w:t>stateMachineStopped</w:t>
      </w:r>
      <w:r w:rsidRPr="00DE3CFA">
        <w:rPr>
          <w:noProof/>
        </w:rPr>
        <w:t>(StateMachine&lt;S, E&gt; stateMachine)</w:t>
      </w:r>
    </w:p>
    <w:p w14:paraId="47B273FC" w14:textId="5BE4ED2A" w:rsidR="00DE3CFA" w:rsidRDefault="003F2080" w:rsidP="003F2080">
      <w:pPr>
        <w:ind w:left="432"/>
        <w:jc w:val="both"/>
        <w:rPr>
          <w:noProof/>
        </w:rPr>
      </w:pPr>
      <w:r w:rsidRPr="003F2080">
        <w:rPr>
          <w:noProof/>
        </w:rPr>
        <w:t>This method is invoked when the state machine is stopped.</w:t>
      </w:r>
    </w:p>
    <w:p w14:paraId="40B252FC" w14:textId="449023BE" w:rsidR="00012816" w:rsidRDefault="00F32197" w:rsidP="000A4718">
      <w:pPr>
        <w:jc w:val="both"/>
        <w:rPr>
          <w:noProof/>
        </w:rPr>
      </w:pPr>
      <w:r w:rsidRPr="00F32197">
        <w:rPr>
          <w:noProof/>
        </w:rPr>
        <w:t xml:space="preserve">public void </w:t>
      </w:r>
      <w:r w:rsidRPr="00F32197">
        <w:rPr>
          <w:noProof/>
          <w:color w:val="00B0F0"/>
        </w:rPr>
        <w:t>stateChanged</w:t>
      </w:r>
      <w:r w:rsidRPr="00F32197">
        <w:rPr>
          <w:noProof/>
        </w:rPr>
        <w:t>(State&lt;S, E&gt; from, State&lt;S, E&gt; to)</w:t>
      </w:r>
    </w:p>
    <w:p w14:paraId="37EE60A5" w14:textId="4E72E771" w:rsidR="003F2080" w:rsidRDefault="003F2080" w:rsidP="003F2080">
      <w:pPr>
        <w:ind w:left="432"/>
        <w:jc w:val="both"/>
        <w:rPr>
          <w:noProof/>
        </w:rPr>
      </w:pPr>
      <w:r w:rsidRPr="003F2080">
        <w:rPr>
          <w:noProof/>
        </w:rPr>
        <w:t>This method is triggered whenever the state machine changes from one state to another.</w:t>
      </w:r>
    </w:p>
    <w:p w14:paraId="7836CB41" w14:textId="2E2A0920" w:rsidR="00F32197" w:rsidRDefault="00F32197" w:rsidP="000A4718">
      <w:pPr>
        <w:jc w:val="both"/>
        <w:rPr>
          <w:noProof/>
        </w:rPr>
      </w:pPr>
      <w:r w:rsidRPr="00F32197">
        <w:rPr>
          <w:noProof/>
        </w:rPr>
        <w:t xml:space="preserve">public void </w:t>
      </w:r>
      <w:r w:rsidRPr="00F32197">
        <w:rPr>
          <w:noProof/>
          <w:color w:val="00B0F0"/>
        </w:rPr>
        <w:t>transition</w:t>
      </w:r>
      <w:r w:rsidRPr="00F32197">
        <w:rPr>
          <w:noProof/>
        </w:rPr>
        <w:t>(Transition&lt;S, E&gt; transition)</w:t>
      </w:r>
    </w:p>
    <w:p w14:paraId="76BB92B8" w14:textId="4CE2A4E2" w:rsidR="00F32197" w:rsidRDefault="003F2080" w:rsidP="003F2080">
      <w:pPr>
        <w:ind w:left="432"/>
        <w:jc w:val="both"/>
        <w:rPr>
          <w:noProof/>
        </w:rPr>
      </w:pPr>
      <w:r w:rsidRPr="003F2080">
        <w:rPr>
          <w:noProof/>
        </w:rPr>
        <w:t>This method is called when a transition occurs between two states, triggered by an event.</w:t>
      </w:r>
    </w:p>
    <w:p w14:paraId="4739B854" w14:textId="77777777" w:rsidR="003F2080" w:rsidRDefault="003F2080" w:rsidP="003F2080">
      <w:pPr>
        <w:ind w:left="432"/>
        <w:jc w:val="both"/>
        <w:rPr>
          <w:noProof/>
        </w:rPr>
      </w:pPr>
    </w:p>
    <w:bookmarkEnd w:id="135"/>
    <w:bookmarkEnd w:id="157"/>
    <w:bookmarkEnd w:id="158"/>
    <w:p w14:paraId="11B4592C" w14:textId="3F7CF39B" w:rsidR="000A4718" w:rsidRDefault="000A4718" w:rsidP="000A4718">
      <w:pPr>
        <w:pStyle w:val="Heading2"/>
      </w:pPr>
      <w:r>
        <w:t>stereotype</w:t>
      </w:r>
      <w:bookmarkEnd w:id="128"/>
    </w:p>
    <w:p w14:paraId="4ECDA807" w14:textId="77777777" w:rsidR="000A4718" w:rsidRDefault="000A4718" w:rsidP="000A4718">
      <w:pPr>
        <w:pStyle w:val="Heading8"/>
        <w:rPr>
          <w:noProof/>
        </w:rPr>
      </w:pPr>
      <w:bookmarkStart w:id="159" w:name="_Toc126363465"/>
      <w:r>
        <w:rPr>
          <w:rFonts w:hint="eastAsia"/>
          <w:noProof/>
        </w:rPr>
        <w:t>注解</w:t>
      </w:r>
    </w:p>
    <w:p w14:paraId="42B3F37A" w14:textId="77777777" w:rsidR="000A4718" w:rsidRDefault="000A4718" w:rsidP="000A4718">
      <w:r>
        <w:t>package org.springframework.</w:t>
      </w:r>
      <w:r>
        <w:rPr>
          <w:color w:val="FF0000"/>
        </w:rPr>
        <w:t>stereotype</w:t>
      </w:r>
      <w:r>
        <w:t>;</w:t>
      </w:r>
    </w:p>
    <w:bookmarkEnd w:id="159"/>
    <w:p w14:paraId="0C906E7C" w14:textId="77777777" w:rsidR="000A4718" w:rsidRDefault="000A4718" w:rsidP="000A4718">
      <w:pPr>
        <w:rPr>
          <w:rStyle w:val="a2"/>
          <w:rFonts w:cs="Microsoft Sans Serif"/>
          <w:color w:val="auto"/>
          <w:kern w:val="0"/>
          <w:lang w:eastAsia="zh-Hans"/>
        </w:rPr>
      </w:pPr>
      <w:r>
        <w:rPr>
          <w:rStyle w:val="a2"/>
          <w:b/>
        </w:rPr>
        <w:t>@Component</w:t>
      </w:r>
      <w:r>
        <w:rPr>
          <w:b/>
        </w:rPr>
        <w:t xml:space="preserve">    </w:t>
      </w:r>
      <w:r>
        <w:rPr>
          <w:rFonts w:cs="Microsoft Sans Serif" w:hint="eastAsia"/>
          <w:bCs/>
          <w:kern w:val="0"/>
        </w:rPr>
        <w:t>注册一个</w:t>
      </w:r>
      <w:r>
        <w:rPr>
          <w:rFonts w:cs="Microsoft Sans Serif" w:hint="eastAsia"/>
          <w:bCs/>
          <w:kern w:val="0"/>
        </w:rPr>
        <w:t>b</w:t>
      </w:r>
      <w:r>
        <w:rPr>
          <w:rFonts w:cs="Microsoft Sans Serif"/>
          <w:bCs/>
          <w:kern w:val="0"/>
        </w:rPr>
        <w:t>ean</w:t>
      </w:r>
      <w:r>
        <w:rPr>
          <w:rFonts w:cs="Microsoft Sans Serif" w:hint="eastAsia"/>
          <w:bCs/>
          <w:kern w:val="0"/>
        </w:rPr>
        <w:t>到</w:t>
      </w:r>
      <w:r>
        <w:rPr>
          <w:rFonts w:cs="Microsoft Sans Serif"/>
          <w:bCs/>
          <w:kern w:val="0"/>
        </w:rPr>
        <w:t>IOC</w:t>
      </w:r>
      <w:r>
        <w:rPr>
          <w:rFonts w:cs="Microsoft Sans Serif"/>
          <w:bCs/>
          <w:kern w:val="0"/>
        </w:rPr>
        <w:t>容器</w:t>
      </w:r>
      <w:r>
        <w:rPr>
          <w:rFonts w:cs="Microsoft Sans Serif" w:hint="eastAsia"/>
          <w:bCs/>
          <w:kern w:val="0"/>
        </w:rPr>
        <w:t>中，注入类的构造可以通过参数接收其他</w:t>
      </w:r>
      <w:r>
        <w:rPr>
          <w:rFonts w:cs="Microsoft Sans Serif" w:hint="eastAsia"/>
          <w:bCs/>
          <w:kern w:val="0"/>
        </w:rPr>
        <w:t>bean</w:t>
      </w:r>
      <w:r>
        <w:rPr>
          <w:rFonts w:cs="Microsoft Sans Serif" w:hint="eastAsia"/>
          <w:color w:val="auto"/>
          <w:kern w:val="0"/>
        </w:rPr>
        <w:t>（</w:t>
      </w:r>
      <w:r>
        <w:rPr>
          <w:rFonts w:cs="Microsoft Sans Serif"/>
          <w:color w:val="auto"/>
          <w:kern w:val="0"/>
        </w:rPr>
        <w:t>@Controller, @Service</w:t>
      </w:r>
      <w:r>
        <w:rPr>
          <w:rFonts w:cs="Microsoft Sans Serif" w:hint="eastAsia"/>
          <w:color w:val="auto"/>
          <w:kern w:val="0"/>
        </w:rPr>
        <w:t>，</w:t>
      </w:r>
      <w:r>
        <w:rPr>
          <w:rFonts w:cs="Microsoft Sans Serif"/>
          <w:color w:val="auto"/>
          <w:kern w:val="0"/>
        </w:rPr>
        <w:t>@Repository</w:t>
      </w:r>
      <w:r>
        <w:rPr>
          <w:rFonts w:cs="Microsoft Sans Serif" w:hint="eastAsia"/>
          <w:color w:val="auto"/>
          <w:kern w:val="0"/>
        </w:rPr>
        <w:t>是</w:t>
      </w:r>
      <w:r>
        <w:rPr>
          <w:rFonts w:cs="Microsoft Sans Serif"/>
          <w:color w:val="auto"/>
          <w:kern w:val="0"/>
        </w:rPr>
        <w:t>@Component</w:t>
      </w:r>
      <w:r>
        <w:rPr>
          <w:rFonts w:cs="Microsoft Sans Serif" w:hint="eastAsia"/>
          <w:color w:val="auto"/>
          <w:kern w:val="0"/>
        </w:rPr>
        <w:t>衍生</w:t>
      </w:r>
      <w:r>
        <w:rPr>
          <w:rFonts w:cs="Microsoft Sans Serif"/>
          <w:color w:val="auto"/>
          <w:kern w:val="0"/>
        </w:rPr>
        <w:t>生注解</w:t>
      </w:r>
      <w:r>
        <w:rPr>
          <w:rFonts w:cs="Microsoft Sans Serif" w:hint="eastAsia"/>
          <w:color w:val="auto"/>
          <w:kern w:val="0"/>
        </w:rPr>
        <w:t>，</w:t>
      </w:r>
      <w:r>
        <w:rPr>
          <w:rFonts w:cs="Microsoft Sans Serif"/>
          <w:color w:val="auto"/>
          <w:kern w:val="0"/>
        </w:rPr>
        <w:t>功能同</w:t>
      </w:r>
      <w:r>
        <w:rPr>
          <w:rFonts w:cs="Microsoft Sans Serif"/>
          <w:color w:val="auto"/>
          <w:kern w:val="0"/>
        </w:rPr>
        <w:t>@Component</w:t>
      </w:r>
      <w:r>
        <w:rPr>
          <w:rFonts w:cs="Microsoft Sans Serif" w:hint="eastAsia"/>
          <w:color w:val="auto"/>
          <w:kern w:val="0"/>
        </w:rPr>
        <w:t>）【</w:t>
      </w:r>
      <w:r>
        <w:rPr>
          <w:rStyle w:val="a0"/>
        </w:rPr>
        <w:t>TYPE</w:t>
      </w:r>
      <w:r>
        <w:rPr>
          <w:rFonts w:cs="Microsoft Sans Serif" w:hint="eastAsia"/>
          <w:color w:val="auto"/>
          <w:kern w:val="0"/>
        </w:rPr>
        <w:t>】</w:t>
      </w:r>
    </w:p>
    <w:p w14:paraId="1BEB3263" w14:textId="77777777" w:rsidR="000A4718" w:rsidRDefault="000A4718" w:rsidP="000A4718">
      <w:r>
        <w:rPr>
          <w:rStyle w:val="a2"/>
          <w:rFonts w:hint="eastAsia"/>
          <w:b/>
        </w:rPr>
        <w:t>@</w:t>
      </w:r>
      <w:r>
        <w:rPr>
          <w:rStyle w:val="a2"/>
          <w:b/>
        </w:rPr>
        <w:t>Controller</w:t>
      </w:r>
      <w:r>
        <w:t xml:space="preserve">   </w:t>
      </w:r>
    </w:p>
    <w:p w14:paraId="28F8C14E" w14:textId="77777777" w:rsidR="000A4718" w:rsidRDefault="000A4718" w:rsidP="000A4718">
      <w:pPr>
        <w:pStyle w:val="a1"/>
        <w:rPr>
          <w:b/>
        </w:rPr>
      </w:pPr>
      <w:r>
        <w:rPr>
          <w:b/>
        </w:rPr>
        <w:t>@Service</w:t>
      </w:r>
    </w:p>
    <w:p w14:paraId="6A1C8FCC" w14:textId="77777777" w:rsidR="000A4718" w:rsidRDefault="000A4718" w:rsidP="000A4718">
      <w:pPr>
        <w:rPr>
          <w:rFonts w:cs="Microsoft Sans Serif"/>
          <w:color w:val="auto"/>
          <w:kern w:val="0"/>
          <w:lang w:eastAsia="zh-Hans"/>
        </w:rPr>
      </w:pPr>
      <w:r>
        <w:rPr>
          <w:rStyle w:val="a2"/>
          <w:b/>
        </w:rPr>
        <w:t>@Repository</w:t>
      </w:r>
      <w:r>
        <w:t xml:space="preserve">      </w:t>
      </w:r>
    </w:p>
    <w:p w14:paraId="64C5635E" w14:textId="016B4E9F" w:rsidR="000A4718" w:rsidRDefault="000A4718" w:rsidP="000A4718">
      <w:pPr>
        <w:pStyle w:val="Heading2"/>
      </w:pPr>
      <w:bookmarkStart w:id="160" w:name="_Toc117637623"/>
      <w:bookmarkStart w:id="161" w:name="_Toc126363602"/>
      <w:bookmarkStart w:id="162" w:name="_Toc126363468"/>
      <w:r>
        <w:rPr>
          <w:rFonts w:hint="eastAsia"/>
        </w:rPr>
        <w:t>t</w:t>
      </w:r>
      <w:r>
        <w:t>est</w:t>
      </w:r>
      <w:bookmarkEnd w:id="160"/>
      <w:bookmarkEnd w:id="161"/>
    </w:p>
    <w:p w14:paraId="0381FA53" w14:textId="77777777" w:rsidR="000A4718" w:rsidRDefault="000A4718" w:rsidP="000A4718">
      <w:pPr>
        <w:pStyle w:val="Heading3"/>
      </w:pPr>
      <w:bookmarkStart w:id="163" w:name="_Toc93463437"/>
      <w:bookmarkStart w:id="164" w:name="_Toc117637624"/>
      <w:bookmarkStart w:id="165" w:name="_Toc126363603"/>
      <w:r>
        <w:t xml:space="preserve">web </w:t>
      </w:r>
    </w:p>
    <w:p w14:paraId="2C6CE838" w14:textId="77777777" w:rsidR="000A4718" w:rsidRDefault="000A4718" w:rsidP="000A4718">
      <w:pPr>
        <w:pStyle w:val="Heading8"/>
      </w:pPr>
      <w:r>
        <w:rPr>
          <w:shd w:val="clear" w:color="auto" w:fill="FFFFFF"/>
        </w:rPr>
        <w:t>MockMvc</w:t>
      </w:r>
      <w:bookmarkEnd w:id="163"/>
    </w:p>
    <w:bookmarkEnd w:id="164"/>
    <w:bookmarkEnd w:id="165"/>
    <w:p w14:paraId="69156A4F"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.test.web.servlet</w:t>
      </w:r>
      <w:r>
        <w:rPr>
          <w:color w:val="auto"/>
          <w:shd w:val="clear" w:color="auto" w:fill="FFFFFF"/>
        </w:rPr>
        <w:t xml:space="preserve">; </w:t>
      </w:r>
    </w:p>
    <w:p w14:paraId="759C3ADA" w14:textId="77777777" w:rsidR="000A4718" w:rsidRDefault="000A4718" w:rsidP="000A4718">
      <w:pPr>
        <w:jc w:val="both"/>
        <w:rPr>
          <w:rFonts w:cs="Microsoft Sans Serif"/>
          <w:b/>
          <w:color w:val="auto"/>
          <w:kern w:val="0"/>
        </w:rPr>
      </w:pPr>
      <w:r>
        <w:rPr>
          <w:rFonts w:cs="Microsoft Sans Serif"/>
          <w:color w:val="auto"/>
          <w:kern w:val="0"/>
        </w:rPr>
        <w:t>public</w:t>
      </w:r>
      <w:r>
        <w:rPr>
          <w:rFonts w:cs="Microsoft Sans Serif"/>
          <w:b/>
          <w:color w:val="auto"/>
          <w:kern w:val="0"/>
        </w:rPr>
        <w:t xml:space="preserve"> </w:t>
      </w:r>
      <w:r>
        <w:rPr>
          <w:rFonts w:cs="Microsoft Sans Serif"/>
          <w:color w:val="auto"/>
          <w:kern w:val="0"/>
        </w:rPr>
        <w:t>final</w:t>
      </w:r>
      <w:r>
        <w:rPr>
          <w:rFonts w:cs="Microsoft Sans Serif"/>
          <w:b/>
          <w:color w:val="auto"/>
          <w:kern w:val="0"/>
        </w:rPr>
        <w:t xml:space="preserve"> </w:t>
      </w:r>
      <w:r>
        <w:rPr>
          <w:rFonts w:cs="Microsoft Sans Serif"/>
          <w:color w:val="auto"/>
          <w:kern w:val="0"/>
        </w:rPr>
        <w:t>class</w:t>
      </w:r>
      <w:r>
        <w:rPr>
          <w:rFonts w:cs="Microsoft Sans Serif"/>
          <w:b/>
          <w:color w:val="auto"/>
          <w:kern w:val="0"/>
        </w:rPr>
        <w:t xml:space="preserve"> MockMvc                          </w:t>
      </w:r>
      <w:r>
        <w:rPr>
          <w:rFonts w:cs="Microsoft Sans Serif" w:hint="eastAsia"/>
          <w:color w:val="auto"/>
          <w:kern w:val="0"/>
        </w:rPr>
        <w:t>模拟执行请求</w:t>
      </w:r>
    </w:p>
    <w:p w14:paraId="058ABB74" w14:textId="77777777" w:rsidR="000A4718" w:rsidRDefault="000A4718" w:rsidP="000A4718">
      <w:pPr>
        <w:jc w:val="both"/>
        <w:rPr>
          <w:rFonts w:cs="Microsoft Sans Serif"/>
          <w:color w:val="auto"/>
          <w:kern w:val="0"/>
        </w:rPr>
      </w:pPr>
    </w:p>
    <w:p w14:paraId="3646072A" w14:textId="77777777" w:rsidR="000A4718" w:rsidRDefault="000A4718" w:rsidP="000A4718">
      <w:pPr>
        <w:jc w:val="both"/>
        <w:rPr>
          <w:rFonts w:cs="Microsoft Sans Serif"/>
          <w:color w:val="auto"/>
          <w:kern w:val="0"/>
        </w:rPr>
      </w:pPr>
      <w:r>
        <w:rPr>
          <w:rFonts w:cs="Microsoft Sans Serif"/>
          <w:color w:val="auto"/>
          <w:kern w:val="0"/>
        </w:rPr>
        <w:t xml:space="preserve">public ResultActions </w:t>
      </w:r>
      <w:r>
        <w:rPr>
          <w:rStyle w:val="a0"/>
        </w:rPr>
        <w:t>perform</w:t>
      </w:r>
      <w:r>
        <w:rPr>
          <w:rFonts w:cs="Microsoft Sans Serif"/>
          <w:color w:val="auto"/>
          <w:kern w:val="0"/>
        </w:rPr>
        <w:t xml:space="preserve">(RequestBuilder requestBuilder)         </w:t>
      </w:r>
      <w:r>
        <w:rPr>
          <w:rFonts w:cs="Microsoft Sans Serif" w:hint="eastAsia"/>
          <w:color w:val="auto"/>
          <w:kern w:val="0"/>
        </w:rPr>
        <w:t>执行一个请求</w:t>
      </w:r>
      <w:r>
        <w:rPr>
          <w:rFonts w:cs="Microsoft Sans Serif" w:hint="eastAsia"/>
          <w:color w:val="auto"/>
          <w:kern w:val="0"/>
        </w:rPr>
        <w:t xml:space="preserve"> </w:t>
      </w:r>
      <w:r>
        <w:rPr>
          <w:rFonts w:cs="Microsoft Sans Serif"/>
          <w:color w:val="auto"/>
          <w:kern w:val="0"/>
        </w:rPr>
        <w:t xml:space="preserve"> </w:t>
      </w:r>
    </w:p>
    <w:p w14:paraId="378DAEAD" w14:textId="77777777" w:rsidR="000A4718" w:rsidRDefault="000A4718" w:rsidP="000A4718">
      <w:pPr>
        <w:pStyle w:val="Heading8"/>
        <w:rPr>
          <w:shd w:val="clear" w:color="auto" w:fill="FFFFFF"/>
        </w:rPr>
      </w:pPr>
      <w:bookmarkStart w:id="166" w:name="_Toc93463438"/>
      <w:bookmarkStart w:id="167" w:name="_Toc117637625"/>
      <w:bookmarkStart w:id="168" w:name="_Toc126363604"/>
      <w:r>
        <w:rPr>
          <w:shd w:val="clear" w:color="auto" w:fill="FFFFFF"/>
        </w:rPr>
        <w:t>ResultActions</w:t>
      </w:r>
      <w:bookmarkEnd w:id="166"/>
    </w:p>
    <w:bookmarkEnd w:id="167"/>
    <w:bookmarkEnd w:id="168"/>
    <w:p w14:paraId="5172E336"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test.web.servlet;</w:t>
      </w:r>
    </w:p>
    <w:p w14:paraId="3F836995" w14:textId="77777777" w:rsidR="000A4718" w:rsidRDefault="000A4718" w:rsidP="000A4718">
      <w:pPr>
        <w:jc w:val="both"/>
        <w:rPr>
          <w:b/>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ResultActions</w:t>
      </w:r>
    </w:p>
    <w:p w14:paraId="2F76403D" w14:textId="77777777" w:rsidR="000A4718" w:rsidRDefault="000A4718" w:rsidP="000A4718">
      <w:pPr>
        <w:ind w:firstLine="576"/>
        <w:jc w:val="both"/>
        <w:rPr>
          <w:color w:val="auto"/>
          <w:shd w:val="clear" w:color="auto" w:fill="FFFFFF"/>
        </w:rPr>
      </w:pPr>
    </w:p>
    <w:p w14:paraId="668B2618" w14:textId="77777777" w:rsidR="000A4718" w:rsidRDefault="000A4718" w:rsidP="000A4718">
      <w:pPr>
        <w:jc w:val="both"/>
        <w:rPr>
          <w:color w:val="auto"/>
          <w:shd w:val="clear" w:color="auto" w:fill="FFFFFF"/>
        </w:rPr>
      </w:pPr>
      <w:r>
        <w:rPr>
          <w:color w:val="auto"/>
          <w:shd w:val="clear" w:color="auto" w:fill="FFFFFF"/>
        </w:rPr>
        <w:t xml:space="preserve">ResultActions </w:t>
      </w:r>
      <w:r>
        <w:rPr>
          <w:color w:val="C45911" w:themeColor="accent2" w:themeShade="BF"/>
          <w:shd w:val="clear" w:color="auto" w:fill="FFFFFF"/>
        </w:rPr>
        <w:t>andExpect</w:t>
      </w:r>
      <w:r>
        <w:rPr>
          <w:color w:val="auto"/>
          <w:shd w:val="clear" w:color="auto" w:fill="FFFFFF"/>
        </w:rPr>
        <w:t xml:space="preserve">(ResultMatcher var1)    </w:t>
      </w:r>
      <w:r>
        <w:rPr>
          <w:rFonts w:hint="eastAsia"/>
          <w:color w:val="auto"/>
          <w:shd w:val="clear" w:color="auto" w:fill="FFFFFF"/>
        </w:rPr>
        <w:t>判断结果</w:t>
      </w:r>
    </w:p>
    <w:p w14:paraId="034160EE" w14:textId="77777777" w:rsidR="000A4718" w:rsidRDefault="000A4718" w:rsidP="000A4718">
      <w:pPr>
        <w:ind w:firstLine="1152"/>
        <w:rPr>
          <w:rFonts w:cs="Microsoft Sans Serif"/>
          <w:color w:val="auto"/>
          <w:kern w:val="0"/>
        </w:rPr>
      </w:pPr>
      <w:r>
        <w:rPr>
          <w:rFonts w:cs="Microsoft Sans Serif"/>
          <w:color w:val="auto"/>
          <w:kern w:val="0"/>
        </w:rPr>
        <w:t xml:space="preserve">// </w:t>
      </w:r>
      <w:r>
        <w:rPr>
          <w:rFonts w:cs="Microsoft Sans Serif"/>
          <w:color w:val="C45911" w:themeColor="accent2" w:themeShade="BF"/>
          <w:kern w:val="0"/>
        </w:rPr>
        <w:t>andExpect</w:t>
      </w:r>
      <w:r>
        <w:rPr>
          <w:rFonts w:cs="Microsoft Sans Serif"/>
          <w:color w:val="auto"/>
          <w:kern w:val="0"/>
        </w:rPr>
        <w:t xml:space="preserve">( </w:t>
      </w:r>
      <w:r>
        <w:rPr>
          <w:rFonts w:cs="Microsoft Sans Serif"/>
          <w:color w:val="538135" w:themeColor="accent6" w:themeShade="BF"/>
          <w:kern w:val="0"/>
        </w:rPr>
        <w:t>MockMvcResultMatchers</w:t>
      </w:r>
      <w:r>
        <w:rPr>
          <w:rFonts w:cs="Microsoft Sans Serif"/>
          <w:color w:val="auto"/>
          <w:kern w:val="0"/>
        </w:rPr>
        <w:t xml:space="preserve">.status().is(200) )        </w:t>
      </w:r>
      <w:r>
        <w:rPr>
          <w:rFonts w:cs="Microsoft Sans Serif" w:hint="eastAsia"/>
          <w:color w:val="auto"/>
          <w:kern w:val="0"/>
        </w:rPr>
        <w:t>状态码是否符合预期</w:t>
      </w:r>
    </w:p>
    <w:p w14:paraId="7E3047C0" w14:textId="77777777" w:rsidR="000A4718" w:rsidRDefault="000A4718" w:rsidP="000A4718">
      <w:pPr>
        <w:ind w:firstLine="1152"/>
        <w:rPr>
          <w:rFonts w:cs="Microsoft Sans Serif"/>
          <w:color w:val="auto"/>
          <w:kern w:val="0"/>
        </w:rPr>
      </w:pPr>
      <w:r>
        <w:rPr>
          <w:rFonts w:cs="Microsoft Sans Serif"/>
          <w:color w:val="auto"/>
          <w:kern w:val="0"/>
        </w:rPr>
        <w:t xml:space="preserve">// </w:t>
      </w:r>
      <w:r>
        <w:rPr>
          <w:rFonts w:cs="Microsoft Sans Serif"/>
          <w:color w:val="C45911" w:themeColor="accent2" w:themeShade="BF"/>
          <w:kern w:val="0"/>
        </w:rPr>
        <w:t>andExpect</w:t>
      </w:r>
      <w:r>
        <w:rPr>
          <w:rFonts w:cs="Microsoft Sans Serif"/>
          <w:color w:val="auto"/>
          <w:kern w:val="0"/>
        </w:rPr>
        <w:t xml:space="preserve">( </w:t>
      </w:r>
      <w:r>
        <w:rPr>
          <w:rFonts w:cs="Microsoft Sans Serif"/>
          <w:color w:val="538135" w:themeColor="accent6" w:themeShade="BF"/>
          <w:kern w:val="0"/>
        </w:rPr>
        <w:t>MockMvcResultMatchers</w:t>
      </w:r>
      <w:r>
        <w:rPr>
          <w:rFonts w:cs="Microsoft Sans Serif" w:hint="eastAsia"/>
          <w:color w:val="auto"/>
          <w:kern w:val="0"/>
        </w:rPr>
        <w:t>.</w:t>
      </w:r>
      <w:r>
        <w:rPr>
          <w:rFonts w:cs="Microsoft Sans Serif"/>
          <w:color w:val="auto"/>
          <w:kern w:val="0"/>
        </w:rPr>
        <w:t xml:space="preserve">content().string("success"));                       </w:t>
      </w:r>
      <w:r>
        <w:rPr>
          <w:rFonts w:cs="Microsoft Sans Serif" w:hint="eastAsia"/>
          <w:color w:val="auto"/>
          <w:kern w:val="0"/>
        </w:rPr>
        <w:t>返回值是否符合预期</w:t>
      </w:r>
      <w:r>
        <w:rPr>
          <w:rFonts w:cs="Microsoft Sans Serif" w:hint="eastAsia"/>
          <w:color w:val="auto"/>
          <w:kern w:val="0"/>
        </w:rPr>
        <w:t xml:space="preserve"> </w:t>
      </w:r>
    </w:p>
    <w:p w14:paraId="1D3D80EC" w14:textId="77777777" w:rsidR="000A4718" w:rsidRDefault="000A4718" w:rsidP="000A4718">
      <w:pPr>
        <w:ind w:firstLine="1152"/>
        <w:rPr>
          <w:rFonts w:cs="Microsoft Sans Serif"/>
          <w:color w:val="auto"/>
          <w:kern w:val="0"/>
        </w:rPr>
      </w:pPr>
      <w:r>
        <w:rPr>
          <w:rFonts w:cs="Microsoft Sans Serif"/>
          <w:color w:val="auto"/>
          <w:kern w:val="0"/>
        </w:rPr>
        <w:t xml:space="preserve">// </w:t>
      </w:r>
      <w:r>
        <w:rPr>
          <w:rFonts w:cs="Microsoft Sans Serif"/>
          <w:color w:val="C45911" w:themeColor="accent2" w:themeShade="BF"/>
          <w:kern w:val="0"/>
        </w:rPr>
        <w:t>andExpect</w:t>
      </w:r>
      <w:r>
        <w:rPr>
          <w:rFonts w:cs="Microsoft Sans Serif"/>
          <w:color w:val="auto"/>
          <w:kern w:val="0"/>
        </w:rPr>
        <w:t xml:space="preserve">( </w:t>
      </w:r>
      <w:r>
        <w:rPr>
          <w:rFonts w:cs="Microsoft Sans Serif"/>
          <w:color w:val="538135" w:themeColor="accent6" w:themeShade="BF"/>
          <w:kern w:val="0"/>
        </w:rPr>
        <w:t>MockMvcResultMatchers</w:t>
      </w:r>
      <w:r>
        <w:rPr>
          <w:rFonts w:cs="Microsoft Sans Serif" w:hint="eastAsia"/>
          <w:color w:val="auto"/>
          <w:kern w:val="0"/>
        </w:rPr>
        <w:t>.</w:t>
      </w:r>
      <w:r>
        <w:rPr>
          <w:rFonts w:cs="Microsoft Sans Serif"/>
          <w:color w:val="auto"/>
          <w:kern w:val="0"/>
        </w:rPr>
        <w:t xml:space="preserve">model().attributeExists("user"))                   </w:t>
      </w:r>
      <w:r>
        <w:rPr>
          <w:rFonts w:cs="Microsoft Sans Serif"/>
          <w:color w:val="auto"/>
          <w:kern w:val="0"/>
        </w:rPr>
        <w:t>验证存储模型数据</w:t>
      </w:r>
      <w:r>
        <w:rPr>
          <w:rFonts w:cs="Microsoft Sans Serif"/>
          <w:color w:val="auto"/>
          <w:kern w:val="0"/>
        </w:rPr>
        <w:t xml:space="preserve">  </w:t>
      </w:r>
    </w:p>
    <w:p w14:paraId="5B87A4FD" w14:textId="77777777" w:rsidR="000A4718" w:rsidRDefault="000A4718" w:rsidP="000A4718">
      <w:pPr>
        <w:ind w:firstLine="1152"/>
        <w:rPr>
          <w:rFonts w:cs="Microsoft Sans Serif"/>
          <w:color w:val="auto"/>
          <w:kern w:val="0"/>
        </w:rPr>
      </w:pPr>
      <w:r>
        <w:rPr>
          <w:rFonts w:cs="Microsoft Sans Serif"/>
          <w:color w:val="auto"/>
          <w:kern w:val="0"/>
        </w:rPr>
        <w:t xml:space="preserve">// </w:t>
      </w:r>
      <w:r>
        <w:rPr>
          <w:rFonts w:cs="Microsoft Sans Serif"/>
          <w:color w:val="C45911" w:themeColor="accent2" w:themeShade="BF"/>
          <w:kern w:val="0"/>
        </w:rPr>
        <w:t>andExpect</w:t>
      </w:r>
      <w:r>
        <w:rPr>
          <w:rFonts w:cs="Microsoft Sans Serif"/>
          <w:color w:val="auto"/>
          <w:kern w:val="0"/>
        </w:rPr>
        <w:t xml:space="preserve">( </w:t>
      </w:r>
      <w:r>
        <w:rPr>
          <w:rFonts w:cs="Microsoft Sans Serif"/>
          <w:color w:val="538135" w:themeColor="accent6" w:themeShade="BF"/>
          <w:kern w:val="0"/>
        </w:rPr>
        <w:t>MockMvcResultMatchers</w:t>
      </w:r>
      <w:r>
        <w:rPr>
          <w:rFonts w:cs="Microsoft Sans Serif" w:hint="eastAsia"/>
          <w:color w:val="auto"/>
          <w:kern w:val="0"/>
        </w:rPr>
        <w:t>.</w:t>
      </w:r>
      <w:r>
        <w:rPr>
          <w:rFonts w:cs="Microsoft Sans Serif"/>
          <w:color w:val="auto"/>
          <w:kern w:val="0"/>
        </w:rPr>
        <w:t xml:space="preserve">view().name("user/view"))                        </w:t>
      </w:r>
      <w:r>
        <w:rPr>
          <w:rFonts w:cs="Microsoft Sans Serif"/>
          <w:color w:val="auto"/>
          <w:kern w:val="0"/>
        </w:rPr>
        <w:t>验证</w:t>
      </w:r>
      <w:r>
        <w:rPr>
          <w:rFonts w:cs="Microsoft Sans Serif"/>
          <w:color w:val="auto"/>
          <w:kern w:val="0"/>
        </w:rPr>
        <w:t xml:space="preserve">viewName  </w:t>
      </w:r>
    </w:p>
    <w:p w14:paraId="7DD17425" w14:textId="77777777" w:rsidR="000A4718" w:rsidRDefault="000A4718" w:rsidP="000A4718">
      <w:pPr>
        <w:ind w:firstLine="1152"/>
        <w:rPr>
          <w:rFonts w:cs="Microsoft Sans Serif"/>
          <w:color w:val="auto"/>
          <w:kern w:val="0"/>
        </w:rPr>
      </w:pPr>
      <w:r>
        <w:rPr>
          <w:rFonts w:cs="Microsoft Sans Serif"/>
          <w:color w:val="auto"/>
          <w:kern w:val="0"/>
        </w:rPr>
        <w:t xml:space="preserve">// </w:t>
      </w:r>
      <w:r>
        <w:rPr>
          <w:rFonts w:cs="Microsoft Sans Serif"/>
          <w:color w:val="C45911" w:themeColor="accent2" w:themeShade="BF"/>
          <w:kern w:val="0"/>
        </w:rPr>
        <w:t>andExpect</w:t>
      </w:r>
      <w:r>
        <w:rPr>
          <w:rFonts w:cs="Microsoft Sans Serif"/>
          <w:color w:val="auto"/>
          <w:kern w:val="0"/>
        </w:rPr>
        <w:t xml:space="preserve">( </w:t>
      </w:r>
      <w:r>
        <w:rPr>
          <w:rFonts w:cs="Microsoft Sans Serif"/>
          <w:color w:val="538135" w:themeColor="accent6" w:themeShade="BF"/>
          <w:kern w:val="0"/>
        </w:rPr>
        <w:t>MockMvcResultMatchers</w:t>
      </w:r>
      <w:r>
        <w:rPr>
          <w:rFonts w:cs="Microsoft Sans Serif" w:hint="eastAsia"/>
          <w:color w:val="auto"/>
          <w:kern w:val="0"/>
        </w:rPr>
        <w:t>.</w:t>
      </w:r>
      <w:r>
        <w:rPr>
          <w:rFonts w:cs="Microsoft Sans Serif"/>
          <w:color w:val="auto"/>
          <w:kern w:val="0"/>
        </w:rPr>
        <w:t xml:space="preserve">forwardedUrl("/WEB-INF/jsp/user/view.jsp"))      </w:t>
      </w:r>
      <w:r>
        <w:rPr>
          <w:rFonts w:cs="Microsoft Sans Serif"/>
          <w:color w:val="auto"/>
          <w:kern w:val="0"/>
        </w:rPr>
        <w:t>验证视图渲染时</w:t>
      </w:r>
      <w:r>
        <w:rPr>
          <w:rFonts w:cs="Microsoft Sans Serif"/>
          <w:color w:val="auto"/>
          <w:kern w:val="0"/>
        </w:rPr>
        <w:t>forward</w:t>
      </w:r>
      <w:r>
        <w:rPr>
          <w:rFonts w:cs="Microsoft Sans Serif"/>
          <w:color w:val="auto"/>
          <w:kern w:val="0"/>
        </w:rPr>
        <w:t>到的</w:t>
      </w:r>
      <w:r>
        <w:rPr>
          <w:rFonts w:cs="Microsoft Sans Serif"/>
          <w:color w:val="auto"/>
          <w:kern w:val="0"/>
        </w:rPr>
        <w:t xml:space="preserve">jsp  </w:t>
      </w:r>
    </w:p>
    <w:p w14:paraId="6761A168" w14:textId="77777777" w:rsidR="000A4718" w:rsidRDefault="000A4718" w:rsidP="000A4718">
      <w:pPr>
        <w:ind w:firstLine="1152"/>
        <w:rPr>
          <w:rFonts w:cs="Microsoft Sans Serif"/>
          <w:color w:val="auto"/>
          <w:kern w:val="0"/>
        </w:rPr>
      </w:pPr>
      <w:r>
        <w:rPr>
          <w:rFonts w:cs="Microsoft Sans Serif"/>
          <w:color w:val="auto"/>
          <w:kern w:val="0"/>
        </w:rPr>
        <w:t xml:space="preserve">// </w:t>
      </w:r>
      <w:r>
        <w:rPr>
          <w:rFonts w:cs="Microsoft Sans Serif"/>
          <w:color w:val="C45911" w:themeColor="accent2" w:themeShade="BF"/>
          <w:kern w:val="0"/>
        </w:rPr>
        <w:t>andExpect</w:t>
      </w:r>
      <w:r>
        <w:rPr>
          <w:rFonts w:cs="Microsoft Sans Serif"/>
          <w:color w:val="auto"/>
          <w:kern w:val="0"/>
        </w:rPr>
        <w:t xml:space="preserve">( </w:t>
      </w:r>
      <w:r>
        <w:rPr>
          <w:rFonts w:cs="Microsoft Sans Serif"/>
          <w:color w:val="538135" w:themeColor="accent6" w:themeShade="BF"/>
          <w:kern w:val="0"/>
        </w:rPr>
        <w:t>MockMvcResultMatchers</w:t>
      </w:r>
      <w:r>
        <w:rPr>
          <w:rFonts w:cs="Microsoft Sans Serif" w:hint="eastAsia"/>
          <w:color w:val="auto"/>
          <w:kern w:val="0"/>
        </w:rPr>
        <w:t>.</w:t>
      </w:r>
      <w:r>
        <w:rPr>
          <w:rFonts w:cs="Microsoft Sans Serif"/>
          <w:color w:val="auto"/>
          <w:kern w:val="0"/>
        </w:rPr>
        <w:t xml:space="preserve">status().isOk())                                   </w:t>
      </w:r>
      <w:r>
        <w:rPr>
          <w:rFonts w:cs="Microsoft Sans Serif"/>
          <w:color w:val="auto"/>
          <w:kern w:val="0"/>
        </w:rPr>
        <w:t>验证状态码</w:t>
      </w:r>
      <w:r>
        <w:rPr>
          <w:rFonts w:cs="Microsoft Sans Serif"/>
          <w:color w:val="auto"/>
          <w:kern w:val="0"/>
        </w:rPr>
        <w:t xml:space="preserve">  </w:t>
      </w:r>
    </w:p>
    <w:p w14:paraId="2779F743" w14:textId="77777777" w:rsidR="000A4718" w:rsidRDefault="000A4718" w:rsidP="000A4718">
      <w:pPr>
        <w:ind w:firstLine="1152"/>
        <w:rPr>
          <w:rFonts w:cs="Microsoft Sans Serif"/>
          <w:color w:val="auto"/>
          <w:kern w:val="0"/>
        </w:rPr>
      </w:pPr>
      <w:r>
        <w:rPr>
          <w:rFonts w:cs="Microsoft Sans Serif"/>
          <w:color w:val="auto"/>
          <w:kern w:val="0"/>
        </w:rPr>
        <w:t xml:space="preserve">// </w:t>
      </w:r>
      <w:r>
        <w:rPr>
          <w:rStyle w:val="a0"/>
        </w:rPr>
        <w:t>andExpect</w:t>
      </w:r>
      <w:r>
        <w:rPr>
          <w:rFonts w:cs="Microsoft Sans Serif"/>
          <w:color w:val="auto"/>
          <w:kern w:val="0"/>
        </w:rPr>
        <w:t xml:space="preserve">(jsonPath("code").value("000"))                </w:t>
      </w:r>
      <w:r>
        <w:rPr>
          <w:rFonts w:cs="Microsoft Sans Serif" w:hint="eastAsia"/>
          <w:color w:val="auto"/>
          <w:kern w:val="0"/>
        </w:rPr>
        <w:t>取出结果</w:t>
      </w:r>
      <w:r>
        <w:rPr>
          <w:rFonts w:cs="Microsoft Sans Serif" w:hint="eastAsia"/>
          <w:color w:val="auto"/>
          <w:kern w:val="0"/>
        </w:rPr>
        <w:t>json</w:t>
      </w:r>
      <w:r>
        <w:rPr>
          <w:rFonts w:cs="Microsoft Sans Serif" w:hint="eastAsia"/>
          <w:color w:val="auto"/>
          <w:kern w:val="0"/>
        </w:rPr>
        <w:t>中的一个键</w:t>
      </w:r>
    </w:p>
    <w:p w14:paraId="0D0F8F13" w14:textId="77777777" w:rsidR="000A4718" w:rsidRDefault="000A4718" w:rsidP="000A4718">
      <w:pPr>
        <w:jc w:val="both"/>
        <w:rPr>
          <w:color w:val="auto"/>
          <w:shd w:val="clear" w:color="auto" w:fill="FFFFFF"/>
        </w:rPr>
      </w:pPr>
      <w:r>
        <w:rPr>
          <w:color w:val="auto"/>
          <w:shd w:val="clear" w:color="auto" w:fill="FFFFFF"/>
        </w:rPr>
        <w:t xml:space="preserve">ResultActions </w:t>
      </w:r>
      <w:r>
        <w:rPr>
          <w:color w:val="C45911" w:themeColor="accent2" w:themeShade="BF"/>
          <w:shd w:val="clear" w:color="auto" w:fill="FFFFFF"/>
        </w:rPr>
        <w:t>andDo</w:t>
      </w:r>
      <w:r>
        <w:rPr>
          <w:color w:val="auto"/>
          <w:shd w:val="clear" w:color="auto" w:fill="FFFFFF"/>
        </w:rPr>
        <w:t>(ResultHandler var1)</w:t>
      </w:r>
    </w:p>
    <w:p w14:paraId="28F07531" w14:textId="77777777" w:rsidR="000A4718" w:rsidRDefault="000A4718" w:rsidP="000A4718">
      <w:pPr>
        <w:ind w:firstLine="1152"/>
        <w:jc w:val="both"/>
        <w:rPr>
          <w:color w:val="auto"/>
          <w:shd w:val="clear" w:color="auto" w:fill="FFFFFF"/>
        </w:rPr>
      </w:pPr>
      <w:r>
        <w:rPr>
          <w:rFonts w:cs="Microsoft Sans Serif"/>
          <w:color w:val="auto"/>
          <w:kern w:val="0"/>
        </w:rPr>
        <w:t>.</w:t>
      </w:r>
      <w:r>
        <w:rPr>
          <w:rFonts w:cs="Microsoft Sans Serif"/>
          <w:color w:val="C45911" w:themeColor="accent2" w:themeShade="BF"/>
          <w:kern w:val="0"/>
        </w:rPr>
        <w:t>andDo</w:t>
      </w:r>
      <w:r>
        <w:rPr>
          <w:rFonts w:cs="Microsoft Sans Serif"/>
          <w:color w:val="auto"/>
          <w:kern w:val="0"/>
        </w:rPr>
        <w:t xml:space="preserve">( </w:t>
      </w:r>
      <w:r>
        <w:rPr>
          <w:rFonts w:cs="Microsoft Sans Serif"/>
          <w:color w:val="538135" w:themeColor="accent6" w:themeShade="BF"/>
          <w:kern w:val="0"/>
        </w:rPr>
        <w:t>MockMvcResultHandlers</w:t>
      </w:r>
      <w:r>
        <w:rPr>
          <w:rFonts w:cs="Microsoft Sans Serif"/>
          <w:color w:val="auto"/>
          <w:kern w:val="0"/>
        </w:rPr>
        <w:t xml:space="preserve">.print() )        </w:t>
      </w:r>
      <w:r>
        <w:rPr>
          <w:rFonts w:cs="Microsoft Sans Serif"/>
          <w:color w:val="auto"/>
          <w:kern w:val="0"/>
        </w:rPr>
        <w:t>添加一个结果处理器</w:t>
      </w:r>
      <w:r>
        <w:rPr>
          <w:rFonts w:cs="Microsoft Sans Serif" w:hint="eastAsia"/>
          <w:color w:val="auto"/>
          <w:kern w:val="0"/>
        </w:rPr>
        <w:t>，</w:t>
      </w:r>
      <w:r>
        <w:rPr>
          <w:rFonts w:cs="Microsoft Sans Serif"/>
          <w:color w:val="auto"/>
          <w:kern w:val="0"/>
        </w:rPr>
        <w:t>输出</w:t>
      </w:r>
      <w:r>
        <w:rPr>
          <w:rFonts w:cs="Microsoft Sans Serif"/>
          <w:color w:val="auto"/>
          <w:kern w:val="0"/>
        </w:rPr>
        <w:t>MvcResult</w:t>
      </w:r>
      <w:r>
        <w:rPr>
          <w:rFonts w:cs="Microsoft Sans Serif"/>
          <w:color w:val="auto"/>
          <w:kern w:val="0"/>
        </w:rPr>
        <w:t>到控制台</w:t>
      </w:r>
    </w:p>
    <w:p w14:paraId="2BCC8F80" w14:textId="77777777" w:rsidR="000A4718" w:rsidRDefault="000A4718" w:rsidP="000A4718">
      <w:pPr>
        <w:jc w:val="both"/>
        <w:rPr>
          <w:color w:val="auto"/>
          <w:shd w:val="clear" w:color="auto" w:fill="FFFFFF"/>
        </w:rPr>
      </w:pPr>
      <w:r>
        <w:rPr>
          <w:color w:val="auto"/>
          <w:shd w:val="clear" w:color="auto" w:fill="FFFFFF"/>
        </w:rPr>
        <w:t xml:space="preserve">MvcResult </w:t>
      </w:r>
      <w:r>
        <w:rPr>
          <w:color w:val="C45911" w:themeColor="accent2" w:themeShade="BF"/>
          <w:shd w:val="clear" w:color="auto" w:fill="FFFFFF"/>
        </w:rPr>
        <w:t>andReturn</w:t>
      </w:r>
      <w:r>
        <w:rPr>
          <w:color w:val="auto"/>
          <w:shd w:val="clear" w:color="auto" w:fill="FFFFFF"/>
        </w:rPr>
        <w:t xml:space="preserve">()                   </w:t>
      </w:r>
      <w:r>
        <w:rPr>
          <w:rFonts w:cs="Microsoft Sans Serif" w:hint="eastAsia"/>
          <w:color w:val="auto"/>
          <w:kern w:val="0"/>
        </w:rPr>
        <w:t>返回结果</w:t>
      </w:r>
    </w:p>
    <w:p w14:paraId="61A9EBE7" w14:textId="77777777" w:rsidR="000A4718" w:rsidRDefault="000A4718" w:rsidP="000A4718">
      <w:pPr>
        <w:pStyle w:val="Heading8"/>
        <w:rPr>
          <w:shd w:val="clear" w:color="auto" w:fill="FFFFFF"/>
        </w:rPr>
      </w:pPr>
      <w:bookmarkStart w:id="169" w:name="_Toc93463439"/>
      <w:bookmarkStart w:id="170" w:name="_Toc117637626"/>
      <w:bookmarkStart w:id="171" w:name="_Toc126363605"/>
      <w:r>
        <w:rPr>
          <w:shd w:val="clear" w:color="auto" w:fill="FFFFFF"/>
        </w:rPr>
        <w:t>MvcResult</w:t>
      </w:r>
      <w:bookmarkEnd w:id="169"/>
    </w:p>
    <w:bookmarkEnd w:id="170"/>
    <w:bookmarkEnd w:id="171"/>
    <w:p w14:paraId="4ECBE4EB" w14:textId="77777777" w:rsidR="000A4718" w:rsidRDefault="000A4718" w:rsidP="000A4718">
      <w:pPr>
        <w:jc w:val="both"/>
        <w:rPr>
          <w:color w:val="auto"/>
          <w:shd w:val="clear" w:color="auto" w:fill="FFFFFF"/>
        </w:rPr>
      </w:pPr>
      <w:r>
        <w:rPr>
          <w:color w:val="auto"/>
          <w:shd w:val="clear" w:color="auto" w:fill="FFFFFF"/>
        </w:rPr>
        <w:t>package org.springframework.</w:t>
      </w:r>
      <w:r>
        <w:rPr>
          <w:color w:val="FF0000"/>
          <w:shd w:val="clear" w:color="auto" w:fill="FFFFFF"/>
        </w:rPr>
        <w:t>test</w:t>
      </w:r>
      <w:r>
        <w:rPr>
          <w:color w:val="auto"/>
          <w:shd w:val="clear" w:color="auto" w:fill="FFFFFF"/>
        </w:rPr>
        <w:t>.</w:t>
      </w:r>
      <w:r>
        <w:rPr>
          <w:color w:val="FF0000"/>
          <w:shd w:val="clear" w:color="auto" w:fill="FFFFFF"/>
        </w:rPr>
        <w:t>web</w:t>
      </w:r>
      <w:r>
        <w:rPr>
          <w:color w:val="auto"/>
          <w:shd w:val="clear" w:color="auto" w:fill="FFFFFF"/>
        </w:rPr>
        <w:t>.</w:t>
      </w:r>
      <w:r>
        <w:rPr>
          <w:rStyle w:val="aa"/>
        </w:rPr>
        <w:t>servlet;</w:t>
      </w:r>
    </w:p>
    <w:p w14:paraId="7F19E9B4" w14:textId="77777777" w:rsidR="000A4718" w:rsidRDefault="000A4718" w:rsidP="000A4718">
      <w:pPr>
        <w:jc w:val="both"/>
        <w:rPr>
          <w:b/>
          <w:color w:val="auto"/>
          <w:shd w:val="clear" w:color="auto" w:fill="FFFFFF"/>
        </w:rPr>
      </w:pPr>
      <w:r>
        <w:rPr>
          <w:rFonts w:cs="Microsoft Sans Serif"/>
          <w:color w:val="auto"/>
          <w:kern w:val="0"/>
        </w:rPr>
        <w:t>public interface</w:t>
      </w:r>
      <w:r>
        <w:rPr>
          <w:rFonts w:cs="Microsoft Sans Serif"/>
          <w:b/>
          <w:color w:val="auto"/>
          <w:kern w:val="0"/>
        </w:rPr>
        <w:t xml:space="preserve"> MvcResult</w:t>
      </w:r>
    </w:p>
    <w:p w14:paraId="20279288" w14:textId="77777777" w:rsidR="000A4718" w:rsidRDefault="000A4718" w:rsidP="000A4718">
      <w:pPr>
        <w:ind w:firstLine="576"/>
        <w:rPr>
          <w:rFonts w:cs="Microsoft Sans Serif"/>
          <w:color w:val="auto"/>
          <w:kern w:val="0"/>
        </w:rPr>
      </w:pPr>
    </w:p>
    <w:p w14:paraId="292D33DD" w14:textId="77777777" w:rsidR="000A4718" w:rsidRDefault="000A4718" w:rsidP="000A4718">
      <w:pPr>
        <w:rPr>
          <w:rFonts w:cs="Microsoft Sans Serif"/>
          <w:color w:val="auto"/>
          <w:kern w:val="0"/>
        </w:rPr>
      </w:pPr>
      <w:r>
        <w:t xml:space="preserve"> </w:t>
      </w:r>
      <w:r>
        <w:rPr>
          <w:rFonts w:cs="Microsoft Sans Serif"/>
          <w:color w:val="auto"/>
          <w:kern w:val="0"/>
        </w:rPr>
        <w:t xml:space="preserve">MockHttpServletResponse </w:t>
      </w:r>
      <w:r>
        <w:rPr>
          <w:rFonts w:cs="Microsoft Sans Serif"/>
          <w:color w:val="C45911" w:themeColor="accent2" w:themeShade="BF"/>
          <w:kern w:val="0"/>
        </w:rPr>
        <w:t>getResponse</w:t>
      </w:r>
      <w:r>
        <w:rPr>
          <w:rFonts w:cs="Microsoft Sans Serif"/>
          <w:color w:val="auto"/>
          <w:kern w:val="0"/>
        </w:rPr>
        <w:t>()</w:t>
      </w:r>
      <w:r>
        <w:rPr>
          <w:rFonts w:cs="Microsoft Sans Serif" w:hint="eastAsia"/>
          <w:color w:val="auto"/>
          <w:kern w:val="0"/>
        </w:rPr>
        <w:t xml:space="preserve"> </w:t>
      </w:r>
      <w:r>
        <w:rPr>
          <w:rFonts w:cs="Microsoft Sans Serif"/>
          <w:color w:val="auto"/>
          <w:kern w:val="0"/>
        </w:rPr>
        <w:t xml:space="preserve">   </w:t>
      </w:r>
      <w:r>
        <w:rPr>
          <w:rFonts w:cs="Microsoft Sans Serif" w:hint="eastAsia"/>
          <w:color w:val="auto"/>
          <w:kern w:val="0"/>
        </w:rPr>
        <w:t>获取响应</w:t>
      </w:r>
    </w:p>
    <w:p w14:paraId="462B7190" w14:textId="77777777" w:rsidR="000A4718" w:rsidRDefault="000A4718" w:rsidP="000A4718">
      <w:pPr>
        <w:pStyle w:val="Heading8"/>
      </w:pPr>
      <w:bookmarkStart w:id="172" w:name="_Toc93463434"/>
      <w:bookmarkStart w:id="173" w:name="_Toc117637627"/>
      <w:bookmarkStart w:id="174" w:name="_Toc126363606"/>
      <w:r>
        <w:t>MockMvcBuilders</w:t>
      </w:r>
      <w:bookmarkEnd w:id="172"/>
    </w:p>
    <w:bookmarkEnd w:id="173"/>
    <w:bookmarkEnd w:id="174"/>
    <w:p w14:paraId="0BB077B5"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test.web.servlet.setup;</w:t>
      </w:r>
      <w:r>
        <w:rPr>
          <w:color w:val="auto"/>
          <w:shd w:val="clear" w:color="auto" w:fill="FFFFFF"/>
        </w:rPr>
        <w:t xml:space="preserve"> </w:t>
      </w:r>
    </w:p>
    <w:p w14:paraId="0BED1ECB" w14:textId="77777777" w:rsidR="000A4718" w:rsidRDefault="000A4718" w:rsidP="000A4718">
      <w:pPr>
        <w:jc w:val="both"/>
        <w:rPr>
          <w:b/>
          <w:shd w:val="clear" w:color="auto" w:fill="FFFFFF"/>
        </w:rPr>
      </w:pPr>
      <w:r>
        <w:rPr>
          <w:shd w:val="clear" w:color="auto" w:fill="FFFFFF"/>
        </w:rPr>
        <w:t>public final class</w:t>
      </w:r>
      <w:r>
        <w:rPr>
          <w:b/>
          <w:shd w:val="clear" w:color="auto" w:fill="FFFFFF"/>
        </w:rPr>
        <w:t xml:space="preserve"> MockMvcBuilders</w:t>
      </w:r>
    </w:p>
    <w:p w14:paraId="22C30287" w14:textId="77777777" w:rsidR="000A4718" w:rsidRDefault="000A4718" w:rsidP="000A4718">
      <w:pPr>
        <w:jc w:val="both"/>
        <w:rPr>
          <w:shd w:val="clear" w:color="auto" w:fill="FFFFFF"/>
        </w:rPr>
      </w:pPr>
      <w:r>
        <w:rPr>
          <w:shd w:val="clear" w:color="auto" w:fill="FFFFFF"/>
        </w:rPr>
        <w:t xml:space="preserve">private MockMvcBuilders() {  } </w:t>
      </w:r>
    </w:p>
    <w:p w14:paraId="2E44B209" w14:textId="77777777" w:rsidR="000A4718" w:rsidRDefault="000A4718" w:rsidP="000A4718">
      <w:pPr>
        <w:jc w:val="both"/>
        <w:rPr>
          <w:shd w:val="clear" w:color="auto" w:fill="FFFFFF"/>
        </w:rPr>
      </w:pPr>
      <w:r>
        <w:rPr>
          <w:shd w:val="clear" w:color="auto" w:fill="FFFFFF"/>
        </w:rPr>
        <w:t xml:space="preserve">public static DefaultMockMvcBuilder </w:t>
      </w:r>
      <w:r>
        <w:rPr>
          <w:rStyle w:val="a2"/>
        </w:rPr>
        <w:t>webAppContextSetup</w:t>
      </w:r>
      <w:r>
        <w:rPr>
          <w:shd w:val="clear" w:color="auto" w:fill="FFFFFF"/>
        </w:rPr>
        <w:t xml:space="preserve">(WebApplicationContext context)   </w:t>
      </w:r>
      <w:r>
        <w:rPr>
          <w:rFonts w:hint="eastAsia"/>
          <w:color w:val="auto"/>
          <w:shd w:val="clear" w:color="auto" w:fill="FFFFFF"/>
        </w:rPr>
        <w:t>返回初始化的</w:t>
      </w:r>
      <w:r>
        <w:rPr>
          <w:rFonts w:hint="eastAsia"/>
          <w:color w:val="auto"/>
          <w:shd w:val="clear" w:color="auto" w:fill="FFFFFF"/>
        </w:rPr>
        <w:t>MockMvc</w:t>
      </w:r>
      <w:r>
        <w:rPr>
          <w:rFonts w:hint="eastAsia"/>
          <w:color w:val="auto"/>
          <w:shd w:val="clear" w:color="auto" w:fill="FFFFFF"/>
        </w:rPr>
        <w:t>对象（使用</w:t>
      </w:r>
      <w:r>
        <w:rPr>
          <w:color w:val="auto"/>
          <w:shd w:val="clear" w:color="auto" w:fill="FFFFFF"/>
        </w:rPr>
        <w:t>AbstractMockMvcBuilder</w:t>
      </w:r>
      <w:r>
        <w:rPr>
          <w:rFonts w:hint="eastAsia"/>
          <w:color w:val="auto"/>
          <w:shd w:val="clear" w:color="auto" w:fill="FFFFFF"/>
        </w:rPr>
        <w:t>的</w:t>
      </w:r>
      <w:r>
        <w:rPr>
          <w:rFonts w:hint="eastAsia"/>
          <w:color w:val="auto"/>
          <w:shd w:val="clear" w:color="auto" w:fill="FFFFFF"/>
        </w:rPr>
        <w:t>build</w:t>
      </w:r>
      <w:r>
        <w:rPr>
          <w:rFonts w:hint="eastAsia"/>
          <w:color w:val="auto"/>
          <w:shd w:val="clear" w:color="auto" w:fill="FFFFFF"/>
        </w:rPr>
        <w:t>方法）</w:t>
      </w:r>
      <w:r>
        <w:rPr>
          <w:color w:val="auto"/>
          <w:shd w:val="clear" w:color="auto" w:fill="FFFFFF"/>
        </w:rPr>
        <w:t xml:space="preserve">    </w:t>
      </w:r>
    </w:p>
    <w:p w14:paraId="1C6ED791" w14:textId="77777777" w:rsidR="000A4718" w:rsidRDefault="000A4718" w:rsidP="000A4718">
      <w:pPr>
        <w:pStyle w:val="Heading8"/>
      </w:pPr>
      <w:bookmarkStart w:id="175" w:name="_Toc93463435"/>
      <w:bookmarkStart w:id="176" w:name="_Toc117637628"/>
      <w:bookmarkStart w:id="177" w:name="_Toc126363607"/>
      <w:r>
        <w:t>MockMvcRequestBuilders</w:t>
      </w:r>
      <w:bookmarkEnd w:id="175"/>
    </w:p>
    <w:bookmarkEnd w:id="176"/>
    <w:bookmarkEnd w:id="177"/>
    <w:p w14:paraId="63509669"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test.web.servlet.request;</w:t>
      </w:r>
      <w:r>
        <w:rPr>
          <w:color w:val="auto"/>
          <w:shd w:val="clear" w:color="auto" w:fill="FFFFFF"/>
        </w:rPr>
        <w:t xml:space="preserve"> </w:t>
      </w:r>
    </w:p>
    <w:p w14:paraId="25A737F3" w14:textId="77777777" w:rsidR="000A4718" w:rsidRDefault="000A4718" w:rsidP="000A4718">
      <w:pPr>
        <w:jc w:val="both"/>
        <w:rPr>
          <w:rFonts w:cs="Microsoft Sans Serif"/>
          <w:color w:val="auto"/>
          <w:kern w:val="0"/>
        </w:rPr>
      </w:pPr>
      <w:r>
        <w:rPr>
          <w:rFonts w:cs="Microsoft Sans Serif"/>
          <w:color w:val="auto"/>
          <w:kern w:val="0"/>
        </w:rPr>
        <w:t>public abstract class</w:t>
      </w:r>
      <w:r>
        <w:rPr>
          <w:rFonts w:cs="Microsoft Sans Serif"/>
          <w:b/>
          <w:color w:val="auto"/>
          <w:kern w:val="0"/>
        </w:rPr>
        <w:t xml:space="preserve"> MockMvcRequestBuilders  </w:t>
      </w:r>
      <w:r>
        <w:rPr>
          <w:rFonts w:cs="Microsoft Sans Serif"/>
          <w:color w:val="auto"/>
          <w:kern w:val="0"/>
        </w:rPr>
        <w:t xml:space="preserve">        </w:t>
      </w:r>
      <w:r>
        <w:rPr>
          <w:rFonts w:cs="Microsoft Sans Serif" w:hint="eastAsia"/>
          <w:color w:val="auto"/>
          <w:kern w:val="0"/>
        </w:rPr>
        <w:t>请求构建</w:t>
      </w:r>
    </w:p>
    <w:p w14:paraId="1B1A3E25" w14:textId="77777777" w:rsidR="000A4718" w:rsidRDefault="000A4718" w:rsidP="000A4718">
      <w:pPr>
        <w:jc w:val="both"/>
        <w:rPr>
          <w:rFonts w:cs="Microsoft Sans Serif"/>
          <w:color w:val="auto"/>
          <w:kern w:val="0"/>
        </w:rPr>
      </w:pPr>
      <w:r>
        <w:rPr>
          <w:rFonts w:cs="Microsoft Sans Serif"/>
          <w:color w:val="auto"/>
          <w:kern w:val="0"/>
        </w:rPr>
        <w:t>public MockMvcRequestBuilders()</w:t>
      </w:r>
      <w:r>
        <w:rPr>
          <w:rFonts w:cs="Microsoft Sans Serif" w:hint="eastAsia"/>
          <w:color w:val="auto"/>
          <w:kern w:val="0"/>
        </w:rPr>
        <w:t>{</w:t>
      </w:r>
      <w:r>
        <w:rPr>
          <w:rFonts w:cs="Microsoft Sans Serif"/>
          <w:color w:val="auto"/>
          <w:kern w:val="0"/>
        </w:rPr>
        <w:t xml:space="preserve"> </w:t>
      </w:r>
      <w:r>
        <w:rPr>
          <w:rFonts w:cs="Microsoft Sans Serif" w:hint="eastAsia"/>
          <w:color w:val="auto"/>
          <w:kern w:val="0"/>
        </w:rPr>
        <w:t>}</w:t>
      </w:r>
    </w:p>
    <w:p w14:paraId="58CED540" w14:textId="77777777" w:rsidR="000A4718" w:rsidRDefault="000A4718" w:rsidP="000A4718">
      <w:pPr>
        <w:jc w:val="both"/>
        <w:rPr>
          <w:rFonts w:cs="Microsoft Sans Serif"/>
          <w:color w:val="auto"/>
          <w:kern w:val="0"/>
        </w:rPr>
      </w:pPr>
    </w:p>
    <w:p w14:paraId="11D7E0DA" w14:textId="77777777" w:rsidR="000A4718" w:rsidRDefault="000A4718" w:rsidP="000A4718">
      <w:pPr>
        <w:jc w:val="both"/>
        <w:rPr>
          <w:color w:val="auto"/>
          <w:shd w:val="clear" w:color="auto" w:fill="FFFFFF"/>
        </w:rPr>
      </w:pPr>
      <w:r>
        <w:rPr>
          <w:color w:val="auto"/>
          <w:shd w:val="clear" w:color="auto" w:fill="FFFFFF"/>
        </w:rPr>
        <w:t xml:space="preserve">public static MockHttpServletRequestBuilder </w:t>
      </w:r>
      <w:r>
        <w:rPr>
          <w:rStyle w:val="a2"/>
        </w:rPr>
        <w:t>post</w:t>
      </w:r>
      <w:r>
        <w:rPr>
          <w:color w:val="auto"/>
          <w:shd w:val="clear" w:color="auto" w:fill="FFFFFF"/>
        </w:rPr>
        <w:t xml:space="preserve">(URI uri)       </w:t>
      </w:r>
      <w:r>
        <w:rPr>
          <w:rFonts w:cs="Microsoft Sans Serif" w:hint="eastAsia"/>
          <w:color w:val="auto"/>
          <w:kern w:val="0"/>
        </w:rPr>
        <w:t>构建</w:t>
      </w:r>
      <w:r>
        <w:rPr>
          <w:rFonts w:cs="Microsoft Sans Serif" w:hint="eastAsia"/>
          <w:color w:val="auto"/>
          <w:kern w:val="0"/>
        </w:rPr>
        <w:t>post</w:t>
      </w:r>
      <w:r>
        <w:rPr>
          <w:rFonts w:cs="Microsoft Sans Serif" w:hint="eastAsia"/>
          <w:color w:val="auto"/>
          <w:kern w:val="0"/>
        </w:rPr>
        <w:t>请求</w:t>
      </w:r>
      <w:r>
        <w:rPr>
          <w:rFonts w:cs="Microsoft Sans Serif" w:hint="eastAsia"/>
          <w:color w:val="auto"/>
          <w:kern w:val="0"/>
        </w:rPr>
        <w:t xml:space="preserve"> </w:t>
      </w:r>
      <w:r>
        <w:rPr>
          <w:color w:val="auto"/>
          <w:shd w:val="clear" w:color="auto" w:fill="FFFFFF"/>
        </w:rPr>
        <w:t xml:space="preserve"> </w:t>
      </w:r>
    </w:p>
    <w:p w14:paraId="21D9D48D" w14:textId="77777777" w:rsidR="000A4718" w:rsidRDefault="000A4718" w:rsidP="000A4718">
      <w:pPr>
        <w:pStyle w:val="Heading8"/>
      </w:pPr>
      <w:bookmarkStart w:id="178" w:name="_Toc93463436"/>
      <w:bookmarkStart w:id="179" w:name="_Toc117637629"/>
      <w:bookmarkStart w:id="180" w:name="_Toc126363608"/>
      <w:r>
        <w:t>MockHttpServletRequestBuilder</w:t>
      </w:r>
      <w:bookmarkEnd w:id="178"/>
    </w:p>
    <w:bookmarkEnd w:id="179"/>
    <w:bookmarkEnd w:id="180"/>
    <w:p w14:paraId="3CBBF865" w14:textId="1D0806AC" w:rsidR="000A4718" w:rsidRDefault="000A4718" w:rsidP="000A4718">
      <w:pPr>
        <w:jc w:val="both"/>
        <w:rPr>
          <w:color w:val="auto"/>
          <w:shd w:val="clear" w:color="auto" w:fill="FFFFFF"/>
        </w:rPr>
      </w:pPr>
      <w:r>
        <w:rPr>
          <w:color w:val="auto"/>
          <w:shd w:val="clear" w:color="auto" w:fill="FFFFFF"/>
        </w:rPr>
        <w:t>package org.springframework.</w:t>
      </w:r>
      <w:r>
        <w:rPr>
          <w:rStyle w:val="aa"/>
        </w:rPr>
        <w:t>test.web.servlet.request;</w:t>
      </w:r>
      <w:r>
        <w:rPr>
          <w:color w:val="auto"/>
          <w:shd w:val="clear" w:color="auto" w:fill="FFFFFF"/>
        </w:rPr>
        <w:t xml:space="preserve">   </w:t>
      </w:r>
    </w:p>
    <w:p w14:paraId="123505FF" w14:textId="77777777" w:rsidR="000A4718" w:rsidRDefault="000A4718" w:rsidP="000A4718">
      <w:pPr>
        <w:jc w:val="both"/>
        <w:rPr>
          <w:shd w:val="clear" w:color="auto" w:fill="FFFFFF"/>
        </w:rPr>
      </w:pPr>
      <w:r>
        <w:rPr>
          <w:color w:val="auto"/>
          <w:shd w:val="clear" w:color="auto" w:fill="FFFFFF"/>
        </w:rPr>
        <w:t>public class</w:t>
      </w:r>
      <w:r>
        <w:rPr>
          <w:b/>
          <w:color w:val="auto"/>
          <w:shd w:val="clear" w:color="auto" w:fill="FFFFFF"/>
        </w:rPr>
        <w:t xml:space="preserve"> MockHttpServletRequestBuilder </w:t>
      </w:r>
      <w:r>
        <w:rPr>
          <w:color w:val="auto"/>
          <w:shd w:val="clear" w:color="auto" w:fill="FFFFFF"/>
        </w:rPr>
        <w:t xml:space="preserve">     </w:t>
      </w:r>
      <w:r>
        <w:rPr>
          <w:shd w:val="clear" w:color="auto" w:fill="FFFFFF"/>
        </w:rPr>
        <w:t xml:space="preserve">        </w:t>
      </w:r>
      <w:r>
        <w:rPr>
          <w:rFonts w:hint="eastAsia"/>
          <w:shd w:val="clear" w:color="auto" w:fill="FFFFFF"/>
        </w:rPr>
        <w:t>http</w:t>
      </w:r>
      <w:r>
        <w:rPr>
          <w:rFonts w:hint="eastAsia"/>
          <w:shd w:val="clear" w:color="auto" w:fill="FFFFFF"/>
        </w:rPr>
        <w:t>请求实例</w:t>
      </w:r>
    </w:p>
    <w:p w14:paraId="1733D02C" w14:textId="77777777" w:rsidR="000A4718" w:rsidRDefault="000A4718" w:rsidP="000A4718">
      <w:pPr>
        <w:jc w:val="both"/>
        <w:rPr>
          <w:color w:val="auto"/>
          <w:shd w:val="clear" w:color="auto" w:fill="FFFFFF"/>
        </w:rPr>
      </w:pPr>
    </w:p>
    <w:p w14:paraId="39C5D4DE" w14:textId="77777777" w:rsidR="000A4718" w:rsidRDefault="000A4718" w:rsidP="000A4718">
      <w:pPr>
        <w:jc w:val="both"/>
        <w:rPr>
          <w:color w:val="auto"/>
          <w:shd w:val="clear" w:color="auto" w:fill="FFFFFF"/>
        </w:rPr>
      </w:pPr>
      <w:r>
        <w:rPr>
          <w:color w:val="auto"/>
          <w:shd w:val="clear" w:color="auto" w:fill="FFFFFF"/>
        </w:rPr>
        <w:t xml:space="preserve">public MockHttpServletRequestBuilder </w:t>
      </w:r>
      <w:r>
        <w:rPr>
          <w:rStyle w:val="a0"/>
        </w:rPr>
        <w:t>header</w:t>
      </w:r>
      <w:r>
        <w:rPr>
          <w:color w:val="auto"/>
          <w:shd w:val="clear" w:color="auto" w:fill="FFFFFF"/>
        </w:rPr>
        <w:t xml:space="preserve">(String name, Object... values)      </w:t>
      </w:r>
      <w:r>
        <w:rPr>
          <w:rFonts w:hint="eastAsia"/>
          <w:color w:val="auto"/>
          <w:shd w:val="clear" w:color="auto" w:fill="FFFFFF"/>
        </w:rPr>
        <w:t>设置一个请求头参数</w:t>
      </w:r>
    </w:p>
    <w:p w14:paraId="75841AEB" w14:textId="77777777" w:rsidR="000A4718" w:rsidRDefault="000A4718" w:rsidP="000A4718">
      <w:pPr>
        <w:jc w:val="both"/>
        <w:rPr>
          <w:color w:val="auto"/>
          <w:shd w:val="clear" w:color="auto" w:fill="FFFFFF"/>
        </w:rPr>
      </w:pPr>
      <w:r>
        <w:rPr>
          <w:color w:val="auto"/>
          <w:shd w:val="clear" w:color="auto" w:fill="FFFFFF"/>
        </w:rPr>
        <w:t xml:space="preserve">public MockHttpServletRequestBuilder </w:t>
      </w:r>
      <w:r>
        <w:rPr>
          <w:color w:val="C45911" w:themeColor="accent2" w:themeShade="BF"/>
          <w:shd w:val="clear" w:color="auto" w:fill="FFFFFF"/>
        </w:rPr>
        <w:t>param</w:t>
      </w:r>
      <w:r>
        <w:rPr>
          <w:color w:val="auto"/>
          <w:shd w:val="clear" w:color="auto" w:fill="FFFFFF"/>
        </w:rPr>
        <w:t xml:space="preserve">(String name, String... values)         </w:t>
      </w:r>
      <w:r>
        <w:rPr>
          <w:rFonts w:hint="eastAsia"/>
          <w:color w:val="auto"/>
          <w:shd w:val="clear" w:color="auto" w:fill="FFFFFF"/>
        </w:rPr>
        <w:t>设置一个请求行参数</w:t>
      </w:r>
    </w:p>
    <w:p w14:paraId="68099424" w14:textId="77777777" w:rsidR="000A4718" w:rsidRDefault="000A4718" w:rsidP="000A4718">
      <w:pPr>
        <w:jc w:val="both"/>
        <w:rPr>
          <w:color w:val="auto"/>
          <w:shd w:val="clear" w:color="auto" w:fill="FFFFFF"/>
        </w:rPr>
      </w:pPr>
    </w:p>
    <w:p w14:paraId="52852323" w14:textId="77777777" w:rsidR="000A4718" w:rsidRDefault="000A4718" w:rsidP="000A4718">
      <w:pPr>
        <w:jc w:val="both"/>
        <w:rPr>
          <w:color w:val="auto"/>
          <w:shd w:val="clear" w:color="auto" w:fill="FFFFFF"/>
        </w:rPr>
      </w:pPr>
      <w:r>
        <w:rPr>
          <w:color w:val="auto"/>
          <w:shd w:val="clear" w:color="auto" w:fill="FFFFFF"/>
        </w:rPr>
        <w:t xml:space="preserve">public MockHttpServletRequestBuilder </w:t>
      </w:r>
      <w:r>
        <w:rPr>
          <w:color w:val="C45911" w:themeColor="accent2" w:themeShade="BF"/>
          <w:shd w:val="clear" w:color="auto" w:fill="FFFFFF"/>
        </w:rPr>
        <w:t>accept</w:t>
      </w:r>
      <w:r>
        <w:rPr>
          <w:color w:val="auto"/>
          <w:shd w:val="clear" w:color="auto" w:fill="FFFFFF"/>
        </w:rPr>
        <w:t xml:space="preserve">(MediaType... mediaTypes)            </w:t>
      </w:r>
      <w:r>
        <w:rPr>
          <w:rFonts w:hint="eastAsia"/>
          <w:color w:val="auto"/>
          <w:shd w:val="clear" w:color="auto" w:fill="FFFFFF"/>
        </w:rPr>
        <w:t>设置返回值类型</w:t>
      </w:r>
    </w:p>
    <w:p w14:paraId="58A1CB6E" w14:textId="77777777" w:rsidR="000A4718" w:rsidRDefault="000A4718" w:rsidP="000A4718">
      <w:pPr>
        <w:jc w:val="both"/>
        <w:rPr>
          <w:color w:val="auto"/>
          <w:shd w:val="clear" w:color="auto" w:fill="FFFFFF"/>
        </w:rPr>
      </w:pPr>
      <w:r>
        <w:rPr>
          <w:color w:val="auto"/>
          <w:shd w:val="clear" w:color="auto" w:fill="FFFFFF"/>
        </w:rPr>
        <w:t xml:space="preserve">public MockHttpServletRequestBuilder </w:t>
      </w:r>
      <w:r>
        <w:rPr>
          <w:color w:val="C45911" w:themeColor="accent2" w:themeShade="BF"/>
          <w:shd w:val="clear" w:color="auto" w:fill="FFFFFF"/>
        </w:rPr>
        <w:t>contentType</w:t>
      </w:r>
      <w:r>
        <w:rPr>
          <w:color w:val="auto"/>
          <w:shd w:val="clear" w:color="auto" w:fill="FFFFFF"/>
        </w:rPr>
        <w:t xml:space="preserve">(MediaType contentType)     </w:t>
      </w:r>
      <w:r>
        <w:rPr>
          <w:rFonts w:hint="eastAsia"/>
          <w:color w:val="auto"/>
          <w:shd w:val="clear" w:color="auto" w:fill="FFFFFF"/>
        </w:rPr>
        <w:t>请求数据格式</w:t>
      </w:r>
    </w:p>
    <w:p w14:paraId="5206335F" w14:textId="77777777" w:rsidR="000A4718" w:rsidRDefault="000A4718" w:rsidP="000A4718">
      <w:pPr>
        <w:jc w:val="both"/>
        <w:rPr>
          <w:color w:val="auto"/>
          <w:shd w:val="clear" w:color="auto" w:fill="FFFFFF"/>
        </w:rPr>
      </w:pPr>
      <w:r>
        <w:rPr>
          <w:color w:val="auto"/>
          <w:shd w:val="clear" w:color="auto" w:fill="FFFFFF"/>
        </w:rPr>
        <w:t xml:space="preserve">public MockHttpServletRequestBuilder </w:t>
      </w:r>
      <w:r>
        <w:rPr>
          <w:color w:val="C45911" w:themeColor="accent2" w:themeShade="BF"/>
          <w:shd w:val="clear" w:color="auto" w:fill="FFFFFF"/>
        </w:rPr>
        <w:t>content</w:t>
      </w:r>
      <w:r>
        <w:rPr>
          <w:color w:val="auto"/>
          <w:shd w:val="clear" w:color="auto" w:fill="FFFFFF"/>
        </w:rPr>
        <w:t xml:space="preserve">(String content)                             </w:t>
      </w:r>
      <w:r>
        <w:rPr>
          <w:rFonts w:hint="eastAsia"/>
          <w:color w:val="auto"/>
          <w:shd w:val="clear" w:color="auto" w:fill="FFFFFF"/>
        </w:rPr>
        <w:t>请求体</w:t>
      </w:r>
    </w:p>
    <w:p w14:paraId="52ED9961" w14:textId="77777777" w:rsidR="000A4718" w:rsidRDefault="000A4718" w:rsidP="000A4718">
      <w:pPr>
        <w:pStyle w:val="Heading3"/>
      </w:pPr>
      <w:r>
        <w:t>context</w:t>
      </w:r>
    </w:p>
    <w:p w14:paraId="0021FE3A" w14:textId="77777777" w:rsidR="000A4718" w:rsidRDefault="000A4718" w:rsidP="000A4718">
      <w:pPr>
        <w:pStyle w:val="Heading8"/>
      </w:pPr>
      <w:bookmarkStart w:id="181" w:name="_Toc117637630"/>
      <w:bookmarkStart w:id="182" w:name="_Toc126363609"/>
      <w:r>
        <w:rPr>
          <w:rFonts w:hint="eastAsia"/>
        </w:rPr>
        <w:t>注解</w:t>
      </w:r>
    </w:p>
    <w:bookmarkEnd w:id="181"/>
    <w:bookmarkEnd w:id="182"/>
    <w:p w14:paraId="33229E55" w14:textId="77777777" w:rsidR="000A4718" w:rsidRDefault="000A4718" w:rsidP="000A4718">
      <w:pPr>
        <w:jc w:val="both"/>
        <w:rPr>
          <w:noProof/>
        </w:rPr>
      </w:pPr>
      <w:r>
        <w:rPr>
          <w:noProof/>
        </w:rPr>
        <w:t>package org.springframework.</w:t>
      </w:r>
      <w:r>
        <w:rPr>
          <w:rStyle w:val="aa"/>
        </w:rPr>
        <w:t>test</w:t>
      </w:r>
      <w:r>
        <w:rPr>
          <w:noProof/>
        </w:rPr>
        <w:t>.</w:t>
      </w:r>
      <w:r>
        <w:rPr>
          <w:rStyle w:val="aa"/>
        </w:rPr>
        <w:t>context</w:t>
      </w:r>
      <w:r>
        <w:rPr>
          <w:noProof/>
        </w:rPr>
        <w:t>;</w:t>
      </w:r>
    </w:p>
    <w:p w14:paraId="5221039D" w14:textId="77777777" w:rsidR="000A4718" w:rsidRDefault="000A4718" w:rsidP="000A4718">
      <w:pPr>
        <w:jc w:val="both"/>
        <w:rPr>
          <w:noProof/>
        </w:rPr>
      </w:pPr>
      <w:r>
        <w:rPr>
          <w:rStyle w:val="a2"/>
          <w:b/>
        </w:rPr>
        <w:t>@TestPropertySource</w:t>
      </w:r>
      <w:r>
        <w:rPr>
          <w:noProof/>
        </w:rPr>
        <w:t xml:space="preserve">     </w:t>
      </w:r>
      <w:r>
        <w:rPr>
          <w:noProof/>
        </w:rPr>
        <w:t>覆盖</w:t>
      </w:r>
      <w:r>
        <w:rPr>
          <w:rFonts w:hint="eastAsia"/>
          <w:noProof/>
        </w:rPr>
        <w:t>系统环境变量和</w:t>
      </w:r>
      <w:r>
        <w:rPr>
          <w:noProof/>
        </w:rPr>
        <w:t>Java</w:t>
      </w:r>
      <w:r>
        <w:rPr>
          <w:noProof/>
        </w:rPr>
        <w:t>系统属性</w:t>
      </w:r>
    </w:p>
    <w:p w14:paraId="57947301" w14:textId="77777777" w:rsidR="000A4718" w:rsidRDefault="000A4718" w:rsidP="000A4718">
      <w:pPr>
        <w:ind w:left="576"/>
        <w:jc w:val="both"/>
        <w:rPr>
          <w:rFonts w:cs="Microsoft Sans Serif"/>
          <w:color w:val="auto"/>
          <w:kern w:val="0"/>
        </w:rPr>
      </w:pPr>
      <w:r>
        <w:rPr>
          <w:noProof/>
          <w:color w:val="2F5496" w:themeColor="accent5" w:themeShade="BF"/>
        </w:rPr>
        <w:t xml:space="preserve">locations </w:t>
      </w:r>
      <w:r>
        <w:rPr>
          <w:noProof/>
        </w:rPr>
        <w:t xml:space="preserve">= { "classpath:application-test.properties" }   </w:t>
      </w:r>
      <w:r>
        <w:rPr>
          <w:rFonts w:hint="eastAsia"/>
          <w:noProof/>
        </w:rPr>
        <w:t>引入外部配置文件</w:t>
      </w:r>
    </w:p>
    <w:p w14:paraId="750CC673" w14:textId="2004E7C1" w:rsidR="000A4718" w:rsidRDefault="000A4718" w:rsidP="000A4718">
      <w:pPr>
        <w:pStyle w:val="Heading2"/>
      </w:pPr>
      <w:bookmarkStart w:id="183" w:name="_Toc126363450"/>
      <w:bookmarkStart w:id="184" w:name="_Toc93463452"/>
      <w:bookmarkStart w:id="185" w:name="_Toc117636621"/>
      <w:bookmarkStart w:id="186" w:name="_Toc126363591"/>
      <w:r>
        <w:t>transaction</w:t>
      </w:r>
      <w:bookmarkEnd w:id="183"/>
    </w:p>
    <w:p w14:paraId="062628DC" w14:textId="77777777" w:rsidR="000A4718" w:rsidRDefault="000A4718" w:rsidP="000A4718">
      <w:pPr>
        <w:pStyle w:val="Heading8"/>
        <w:rPr>
          <w:noProof/>
          <w:color w:val="FF0000"/>
        </w:rPr>
      </w:pPr>
      <w:bookmarkStart w:id="187" w:name="_Toc126363451"/>
      <w:bookmarkStart w:id="188" w:name="transactionPlatformTransactionManager"/>
      <w:r>
        <w:t>PlatformTransactionManager</w:t>
      </w:r>
    </w:p>
    <w:bookmarkEnd w:id="187"/>
    <w:bookmarkEnd w:id="188"/>
    <w:p w14:paraId="00FA35CD" w14:textId="77777777" w:rsidR="000A4718" w:rsidRDefault="000A4718" w:rsidP="000A4718">
      <w:pPr>
        <w:jc w:val="both"/>
      </w:pPr>
      <w:r>
        <w:t>package org.springframework.</w:t>
      </w:r>
      <w:r>
        <w:rPr>
          <w:rStyle w:val="aa"/>
        </w:rPr>
        <w:t>transaction</w:t>
      </w:r>
      <w:r>
        <w:t xml:space="preserve">; </w:t>
      </w:r>
    </w:p>
    <w:p w14:paraId="19EE9D97" w14:textId="32A2ECCD" w:rsidR="000A4718" w:rsidRDefault="000A4718" w:rsidP="000A4718">
      <w:pPr>
        <w:jc w:val="both"/>
      </w:pPr>
      <w:r>
        <w:t>public</w:t>
      </w:r>
      <w:r>
        <w:rPr>
          <w:b/>
        </w:rPr>
        <w:t xml:space="preserve"> </w:t>
      </w:r>
      <w:r>
        <w:t>interface</w:t>
      </w:r>
      <w:r>
        <w:rPr>
          <w:b/>
        </w:rPr>
        <w:t xml:space="preserve"> PlatformTransactionManager</w:t>
      </w:r>
      <w:r>
        <w:t xml:space="preserve">     </w:t>
      </w:r>
    </w:p>
    <w:p w14:paraId="09A7F858" w14:textId="70393566" w:rsidR="00A51D94" w:rsidRDefault="00A51D94" w:rsidP="00A51D94">
      <w:pPr>
        <w:pStyle w:val="ListParagraph"/>
        <w:ind w:left="216" w:firstLine="360"/>
        <w:jc w:val="both"/>
        <w:rPr>
          <w:color w:val="auto"/>
          <w:shd w:val="clear" w:color="auto" w:fill="FFFFFF"/>
        </w:rPr>
      </w:pPr>
      <w:r w:rsidRPr="00A51D94">
        <w:rPr>
          <w:color w:val="auto"/>
          <w:shd w:val="clear" w:color="auto" w:fill="FFFFFF"/>
        </w:rPr>
        <w:t xml:space="preserve">This is the central interface for transaction management in Spring. It </w:t>
      </w:r>
      <w:r w:rsidRPr="00A51D94">
        <w:rPr>
          <w:color w:val="00B0F0"/>
          <w:shd w:val="clear" w:color="auto" w:fill="FFFFFF"/>
        </w:rPr>
        <w:t>defines methods for beginning</w:t>
      </w:r>
      <w:r w:rsidRPr="00A51D94">
        <w:rPr>
          <w:color w:val="auto"/>
          <w:shd w:val="clear" w:color="auto" w:fill="FFFFFF"/>
        </w:rPr>
        <w:t xml:space="preserve">, </w:t>
      </w:r>
      <w:r w:rsidRPr="00A51D94">
        <w:rPr>
          <w:color w:val="00B0F0"/>
          <w:shd w:val="clear" w:color="auto" w:fill="FFFFFF"/>
        </w:rPr>
        <w:t>committing</w:t>
      </w:r>
      <w:r w:rsidRPr="00A51D94">
        <w:rPr>
          <w:color w:val="auto"/>
          <w:shd w:val="clear" w:color="auto" w:fill="FFFFFF"/>
        </w:rPr>
        <w:t xml:space="preserve">, and </w:t>
      </w:r>
      <w:r w:rsidRPr="00A51D94">
        <w:rPr>
          <w:color w:val="00B0F0"/>
          <w:shd w:val="clear" w:color="auto" w:fill="FFFFFF"/>
        </w:rPr>
        <w:t>rolling back transactions</w:t>
      </w:r>
      <w:r w:rsidRPr="00A51D94">
        <w:rPr>
          <w:color w:val="auto"/>
          <w:shd w:val="clear" w:color="auto" w:fill="FFFFFF"/>
        </w:rPr>
        <w:t>.</w:t>
      </w:r>
    </w:p>
    <w:p w14:paraId="7DFE92C8" w14:textId="5B0C806F" w:rsidR="00500B26" w:rsidRDefault="00500B26" w:rsidP="00A75C8F">
      <w:pPr>
        <w:pStyle w:val="ListParagraph"/>
        <w:ind w:left="1080" w:firstLine="360"/>
        <w:jc w:val="both"/>
        <w:rPr>
          <w:color w:val="auto"/>
          <w:shd w:val="clear" w:color="auto" w:fill="FFFFFF"/>
        </w:rPr>
      </w:pPr>
      <w:r>
        <w:rPr>
          <w:color w:val="auto"/>
          <w:shd w:val="clear" w:color="auto" w:fill="FFFFFF"/>
        </w:rPr>
        <w:t xml:space="preserve">DataSourceTransactionManager </w:t>
      </w:r>
      <w:r>
        <w:rPr>
          <w:color w:val="auto"/>
          <w:shd w:val="clear" w:color="auto" w:fill="FFFFFF"/>
        </w:rPr>
        <w:tab/>
      </w:r>
      <w:r w:rsidR="00577622">
        <w:rPr>
          <w:color w:val="auto"/>
          <w:shd w:val="clear" w:color="auto" w:fill="FFFFFF"/>
        </w:rPr>
        <w:tab/>
      </w:r>
      <w:r w:rsidR="00577622" w:rsidRPr="00577622">
        <w:rPr>
          <w:color w:val="auto"/>
          <w:shd w:val="clear" w:color="auto" w:fill="FFFFFF"/>
        </w:rPr>
        <w:t>Default option, works with any JDBC database. Simple but less feature-rich.</w:t>
      </w:r>
      <w:r>
        <w:rPr>
          <w:color w:val="auto"/>
          <w:shd w:val="clear" w:color="auto" w:fill="FFFFFF"/>
        </w:rPr>
        <w:t xml:space="preserve"> </w:t>
      </w:r>
    </w:p>
    <w:p w14:paraId="66E29EAB" w14:textId="77777777" w:rsidR="007D5C2D" w:rsidRDefault="00500B26" w:rsidP="00A75C8F">
      <w:pPr>
        <w:pStyle w:val="ListParagraph"/>
        <w:ind w:left="1080" w:firstLine="360"/>
        <w:jc w:val="both"/>
        <w:rPr>
          <w:color w:val="auto"/>
          <w:shd w:val="clear" w:color="auto" w:fill="FFFFFF"/>
        </w:rPr>
      </w:pPr>
      <w:r>
        <w:rPr>
          <w:color w:val="auto"/>
          <w:shd w:val="clear" w:color="auto" w:fill="FFFFFF"/>
        </w:rPr>
        <w:t xml:space="preserve">HibernateTransactionManager </w:t>
      </w:r>
      <w:r w:rsidR="007D5C2D">
        <w:rPr>
          <w:color w:val="auto"/>
          <w:shd w:val="clear" w:color="auto" w:fill="FFFFFF"/>
        </w:rPr>
        <w:tab/>
      </w:r>
      <w:r w:rsidR="007D5C2D">
        <w:rPr>
          <w:color w:val="auto"/>
          <w:shd w:val="clear" w:color="auto" w:fill="FFFFFF"/>
        </w:rPr>
        <w:tab/>
      </w:r>
      <w:r w:rsidR="007D5C2D">
        <w:rPr>
          <w:color w:val="auto"/>
          <w:shd w:val="clear" w:color="auto" w:fill="FFFFFF"/>
        </w:rPr>
        <w:tab/>
      </w:r>
      <w:r w:rsidR="007D5C2D" w:rsidRPr="007D5C2D">
        <w:rPr>
          <w:color w:val="auto"/>
          <w:shd w:val="clear" w:color="auto" w:fill="FFFFFF"/>
        </w:rPr>
        <w:t>For Hibernate applications, leverages Hibernate's features for transaction management.</w:t>
      </w:r>
    </w:p>
    <w:p w14:paraId="25BAB577" w14:textId="765CB650" w:rsidR="00500B26" w:rsidRDefault="00500B26" w:rsidP="00A75C8F">
      <w:pPr>
        <w:pStyle w:val="ListParagraph"/>
        <w:ind w:left="1080" w:firstLine="360"/>
        <w:jc w:val="both"/>
        <w:rPr>
          <w:color w:val="auto"/>
          <w:shd w:val="clear" w:color="auto" w:fill="FFFFFF"/>
        </w:rPr>
      </w:pPr>
      <w:r>
        <w:rPr>
          <w:color w:val="auto"/>
          <w:shd w:val="clear" w:color="auto" w:fill="FFFFFF"/>
        </w:rPr>
        <w:t>JpaTransactionManager</w:t>
      </w:r>
      <w:r>
        <w:rPr>
          <w:color w:val="auto"/>
          <w:shd w:val="clear" w:color="auto" w:fill="FFFFFF"/>
        </w:rPr>
        <w:tab/>
        <w:t xml:space="preserve"> </w:t>
      </w:r>
      <w:r>
        <w:rPr>
          <w:color w:val="auto"/>
          <w:shd w:val="clear" w:color="auto" w:fill="FFFFFF"/>
        </w:rPr>
        <w:tab/>
      </w:r>
      <w:r w:rsidR="007D5C2D">
        <w:rPr>
          <w:color w:val="auto"/>
          <w:shd w:val="clear" w:color="auto" w:fill="FFFFFF"/>
        </w:rPr>
        <w:tab/>
      </w:r>
      <w:r w:rsidR="007D5C2D">
        <w:rPr>
          <w:color w:val="auto"/>
          <w:shd w:val="clear" w:color="auto" w:fill="FFFFFF"/>
        </w:rPr>
        <w:tab/>
      </w:r>
      <w:r w:rsidR="007D5C2D">
        <w:rPr>
          <w:color w:val="auto"/>
          <w:shd w:val="clear" w:color="auto" w:fill="FFFFFF"/>
        </w:rPr>
        <w:tab/>
      </w:r>
      <w:r w:rsidR="007D5C2D" w:rsidRPr="007D5C2D">
        <w:rPr>
          <w:color w:val="auto"/>
          <w:shd w:val="clear" w:color="auto" w:fill="FFFFFF"/>
        </w:rPr>
        <w:t>For JPA applications, works with JPA's transaction capabilities.</w:t>
      </w:r>
    </w:p>
    <w:p w14:paraId="06D04C55" w14:textId="01463D98" w:rsidR="00500B26" w:rsidRDefault="00500B26" w:rsidP="00A75C8F">
      <w:pPr>
        <w:pStyle w:val="ListParagraph"/>
        <w:ind w:left="1080" w:firstLine="360"/>
        <w:jc w:val="both"/>
        <w:rPr>
          <w:color w:val="auto"/>
          <w:shd w:val="clear" w:color="auto" w:fill="FFFFFF"/>
        </w:rPr>
      </w:pPr>
      <w:r>
        <w:rPr>
          <w:color w:val="auto"/>
          <w:shd w:val="clear" w:color="auto" w:fill="FFFFFF"/>
        </w:rPr>
        <w:t xml:space="preserve">JdoTransactionManager </w:t>
      </w:r>
      <w:r>
        <w:rPr>
          <w:color w:val="auto"/>
          <w:shd w:val="clear" w:color="auto" w:fill="FFFFFF"/>
        </w:rPr>
        <w:tab/>
      </w:r>
      <w:r>
        <w:rPr>
          <w:color w:val="auto"/>
          <w:shd w:val="clear" w:color="auto" w:fill="FFFFFF"/>
        </w:rPr>
        <w:tab/>
      </w:r>
      <w:r w:rsidR="007D5C2D">
        <w:rPr>
          <w:color w:val="auto"/>
          <w:shd w:val="clear" w:color="auto" w:fill="FFFFFF"/>
        </w:rPr>
        <w:tab/>
      </w:r>
      <w:r w:rsidR="007D5C2D">
        <w:rPr>
          <w:color w:val="auto"/>
          <w:shd w:val="clear" w:color="auto" w:fill="FFFFFF"/>
        </w:rPr>
        <w:tab/>
      </w:r>
      <w:r w:rsidR="007D5C2D">
        <w:rPr>
          <w:color w:val="auto"/>
          <w:shd w:val="clear" w:color="auto" w:fill="FFFFFF"/>
        </w:rPr>
        <w:tab/>
      </w:r>
      <w:r w:rsidR="007D5C2D">
        <w:t>Manages transactions for JDO applications (less common).</w:t>
      </w:r>
    </w:p>
    <w:p w14:paraId="000D11E7" w14:textId="2E1D2385" w:rsidR="00500B26" w:rsidRDefault="00500B26" w:rsidP="00A75C8F">
      <w:pPr>
        <w:pStyle w:val="ListParagraph"/>
        <w:ind w:left="1080" w:firstLine="360"/>
        <w:jc w:val="both"/>
        <w:rPr>
          <w:color w:val="auto"/>
          <w:shd w:val="clear" w:color="auto" w:fill="FFFFFF"/>
        </w:rPr>
      </w:pPr>
      <w:r>
        <w:rPr>
          <w:color w:val="auto"/>
          <w:shd w:val="clear" w:color="auto" w:fill="FFFFFF"/>
        </w:rPr>
        <w:t xml:space="preserve">JtaTransactionManager </w:t>
      </w:r>
      <w:r>
        <w:rPr>
          <w:color w:val="auto"/>
          <w:shd w:val="clear" w:color="auto" w:fill="FFFFFF"/>
        </w:rPr>
        <w:tab/>
      </w:r>
      <w:r>
        <w:rPr>
          <w:color w:val="auto"/>
          <w:shd w:val="clear" w:color="auto" w:fill="FFFFFF"/>
        </w:rPr>
        <w:tab/>
      </w:r>
      <w:r w:rsidR="007D5C2D">
        <w:rPr>
          <w:color w:val="auto"/>
          <w:shd w:val="clear" w:color="auto" w:fill="FFFFFF"/>
        </w:rPr>
        <w:tab/>
      </w:r>
      <w:r w:rsidR="007D5C2D">
        <w:rPr>
          <w:color w:val="auto"/>
          <w:shd w:val="clear" w:color="auto" w:fill="FFFFFF"/>
        </w:rPr>
        <w:tab/>
      </w:r>
      <w:r w:rsidR="007D5C2D">
        <w:rPr>
          <w:color w:val="auto"/>
          <w:shd w:val="clear" w:color="auto" w:fill="FFFFFF"/>
        </w:rPr>
        <w:tab/>
      </w:r>
      <w:r w:rsidR="007D5C2D">
        <w:t>Enables distributed transactions across multiple resources (complex setup).</w:t>
      </w:r>
    </w:p>
    <w:p w14:paraId="72207276" w14:textId="77777777" w:rsidR="000A4718" w:rsidRDefault="000A4718" w:rsidP="000A4718">
      <w:pPr>
        <w:jc w:val="both"/>
      </w:pPr>
    </w:p>
    <w:p w14:paraId="61D3FE95" w14:textId="2C7958E8" w:rsidR="000A4718" w:rsidRDefault="000A4718" w:rsidP="000A4718">
      <w:pPr>
        <w:jc w:val="both"/>
      </w:pPr>
      <w:r>
        <w:t xml:space="preserve">TransactionStatus </w:t>
      </w:r>
      <w:r w:rsidRPr="00E80461">
        <w:rPr>
          <w:rStyle w:val="a0"/>
          <w:color w:val="00B0F0"/>
        </w:rPr>
        <w:t>getTransaction</w:t>
      </w:r>
      <w:r>
        <w:t xml:space="preserve">(@Nullable TransactionDefinition var1); </w:t>
      </w:r>
    </w:p>
    <w:p w14:paraId="1CDA76F8" w14:textId="2F8975DC" w:rsidR="000A4718" w:rsidRDefault="000A4718" w:rsidP="000A4718">
      <w:pPr>
        <w:jc w:val="both"/>
      </w:pPr>
      <w:r>
        <w:t xml:space="preserve">void </w:t>
      </w:r>
      <w:r w:rsidRPr="00E80461">
        <w:rPr>
          <w:rStyle w:val="a0"/>
          <w:color w:val="00B0F0"/>
        </w:rPr>
        <w:t>commit</w:t>
      </w:r>
      <w:r>
        <w:t xml:space="preserve">(TransactionStatus var1) throws TransactionException;          </w:t>
      </w:r>
    </w:p>
    <w:p w14:paraId="0412BD99" w14:textId="4DC28034" w:rsidR="000A4718" w:rsidRDefault="000A4718" w:rsidP="000A4718">
      <w:pPr>
        <w:jc w:val="both"/>
      </w:pPr>
      <w:r>
        <w:t xml:space="preserve">void </w:t>
      </w:r>
      <w:r w:rsidRPr="00E80461">
        <w:rPr>
          <w:rStyle w:val="a0"/>
          <w:color w:val="00B0F0"/>
        </w:rPr>
        <w:t>rollback</w:t>
      </w:r>
      <w:r>
        <w:t xml:space="preserve">(TransactionStatus var1) throws TransactionException;         </w:t>
      </w:r>
    </w:p>
    <w:p w14:paraId="6B2C559E" w14:textId="77777777" w:rsidR="00DC04C9" w:rsidRDefault="00DC04C9" w:rsidP="000A4718">
      <w:pPr>
        <w:jc w:val="both"/>
      </w:pPr>
    </w:p>
    <w:p w14:paraId="5E003E38" w14:textId="177A0155" w:rsidR="000A4718" w:rsidRDefault="00286CEC" w:rsidP="00286CEC">
      <w:pPr>
        <w:pStyle w:val="Heading9"/>
      </w:pPr>
      <w:r>
        <w:rPr>
          <w:rFonts w:hint="eastAsia"/>
        </w:rPr>
        <w:t>Usage</w:t>
      </w:r>
    </w:p>
    <w:p w14:paraId="4AC5E21E" w14:textId="77777777" w:rsidR="00286CEC" w:rsidRPr="00286CEC" w:rsidRDefault="00286CEC" w:rsidP="00286CEC">
      <w:pPr>
        <w:rPr>
          <w:rFonts w:ascii="Consolas" w:hAnsi="Consolas"/>
        </w:rPr>
      </w:pPr>
      <w:bookmarkStart w:id="189" w:name="_Toc126363452"/>
      <w:r w:rsidRPr="00286CEC">
        <w:rPr>
          <w:rFonts w:ascii="Consolas" w:hAnsi="Consolas"/>
        </w:rPr>
        <w:t>@Service</w:t>
      </w:r>
    </w:p>
    <w:p w14:paraId="248086D2" w14:textId="77777777" w:rsidR="00286CEC" w:rsidRPr="00286CEC" w:rsidRDefault="00286CEC" w:rsidP="00286CEC">
      <w:pPr>
        <w:rPr>
          <w:rFonts w:ascii="Consolas" w:hAnsi="Consolas"/>
        </w:rPr>
      </w:pPr>
      <w:r w:rsidRPr="00286CEC">
        <w:rPr>
          <w:rFonts w:ascii="Consolas" w:hAnsi="Consolas"/>
        </w:rPr>
        <w:t>public class MyService {</w:t>
      </w:r>
    </w:p>
    <w:p w14:paraId="71C0EBAC" w14:textId="77777777" w:rsidR="00286CEC" w:rsidRPr="00286CEC" w:rsidRDefault="00286CEC" w:rsidP="00286CEC">
      <w:pPr>
        <w:rPr>
          <w:rFonts w:ascii="Consolas" w:hAnsi="Consolas"/>
        </w:rPr>
      </w:pPr>
    </w:p>
    <w:p w14:paraId="111E06F8" w14:textId="77777777" w:rsidR="00286CEC" w:rsidRPr="00286CEC" w:rsidRDefault="00286CEC" w:rsidP="00286CEC">
      <w:pPr>
        <w:rPr>
          <w:rFonts w:ascii="Consolas" w:hAnsi="Consolas"/>
        </w:rPr>
      </w:pPr>
      <w:r w:rsidRPr="00286CEC">
        <w:rPr>
          <w:rFonts w:ascii="Consolas" w:hAnsi="Consolas"/>
        </w:rPr>
        <w:t xml:space="preserve">    @Autowired</w:t>
      </w:r>
    </w:p>
    <w:p w14:paraId="47FE17B5" w14:textId="77777777" w:rsidR="00286CEC" w:rsidRPr="00286CEC" w:rsidRDefault="00286CEC" w:rsidP="00286CEC">
      <w:pPr>
        <w:rPr>
          <w:rFonts w:ascii="Consolas" w:hAnsi="Consolas"/>
        </w:rPr>
      </w:pPr>
      <w:r w:rsidRPr="00286CEC">
        <w:rPr>
          <w:rFonts w:ascii="Consolas" w:hAnsi="Consolas"/>
        </w:rPr>
        <w:t xml:space="preserve">    private MyDao dao;</w:t>
      </w:r>
    </w:p>
    <w:p w14:paraId="79E05CC2" w14:textId="77777777" w:rsidR="00286CEC" w:rsidRPr="00286CEC" w:rsidRDefault="00286CEC" w:rsidP="00286CEC">
      <w:pPr>
        <w:rPr>
          <w:rFonts w:ascii="Consolas" w:hAnsi="Consolas"/>
        </w:rPr>
      </w:pPr>
    </w:p>
    <w:p w14:paraId="2F536ECC" w14:textId="77777777" w:rsidR="00286CEC" w:rsidRPr="00286CEC" w:rsidRDefault="00286CEC" w:rsidP="00286CEC">
      <w:pPr>
        <w:rPr>
          <w:rFonts w:ascii="Consolas" w:hAnsi="Consolas"/>
        </w:rPr>
      </w:pPr>
      <w:r w:rsidRPr="00286CEC">
        <w:rPr>
          <w:rFonts w:ascii="Consolas" w:hAnsi="Consolas"/>
        </w:rPr>
        <w:t xml:space="preserve">    @Autowired</w:t>
      </w:r>
    </w:p>
    <w:p w14:paraId="2ECE4660" w14:textId="77777777" w:rsidR="00286CEC" w:rsidRPr="00286CEC" w:rsidRDefault="00286CEC" w:rsidP="00286CEC">
      <w:pPr>
        <w:rPr>
          <w:rFonts w:ascii="Consolas" w:hAnsi="Consolas"/>
        </w:rPr>
      </w:pPr>
      <w:r w:rsidRPr="00286CEC">
        <w:rPr>
          <w:rFonts w:ascii="Consolas" w:hAnsi="Consolas"/>
        </w:rPr>
        <w:t xml:space="preserve">    private PlatformTransactionManager transactionManager;</w:t>
      </w:r>
    </w:p>
    <w:p w14:paraId="3A6EA88B" w14:textId="77777777" w:rsidR="00286CEC" w:rsidRPr="00286CEC" w:rsidRDefault="00286CEC" w:rsidP="00286CEC">
      <w:pPr>
        <w:rPr>
          <w:rFonts w:ascii="Consolas" w:hAnsi="Consolas"/>
        </w:rPr>
      </w:pPr>
    </w:p>
    <w:p w14:paraId="4244A3E7" w14:textId="77777777" w:rsidR="00286CEC" w:rsidRPr="00286CEC" w:rsidRDefault="00286CEC" w:rsidP="00286CEC">
      <w:pPr>
        <w:rPr>
          <w:rFonts w:ascii="Consolas" w:hAnsi="Consolas"/>
        </w:rPr>
      </w:pPr>
      <w:r w:rsidRPr="00286CEC">
        <w:rPr>
          <w:rFonts w:ascii="Consolas" w:hAnsi="Consolas"/>
        </w:rPr>
        <w:t xml:space="preserve">    public void updateUserDataManually(Long userId, String newEmail) throws Exception {</w:t>
      </w:r>
    </w:p>
    <w:p w14:paraId="5E50B2BA" w14:textId="77777777" w:rsidR="00286CEC" w:rsidRPr="00286CEC" w:rsidRDefault="00286CEC" w:rsidP="00286CEC">
      <w:pPr>
        <w:rPr>
          <w:rFonts w:ascii="Consolas" w:hAnsi="Consolas"/>
        </w:rPr>
      </w:pPr>
      <w:r w:rsidRPr="00286CEC">
        <w:rPr>
          <w:rFonts w:ascii="Consolas" w:hAnsi="Consolas"/>
        </w:rPr>
        <w:t xml:space="preserve">        TransactionStatus status = null;</w:t>
      </w:r>
    </w:p>
    <w:p w14:paraId="58E5734B" w14:textId="77777777" w:rsidR="00286CEC" w:rsidRPr="00286CEC" w:rsidRDefault="00286CEC" w:rsidP="00286CEC">
      <w:pPr>
        <w:rPr>
          <w:rFonts w:ascii="Consolas" w:hAnsi="Consolas"/>
        </w:rPr>
      </w:pPr>
      <w:r w:rsidRPr="00286CEC">
        <w:rPr>
          <w:rFonts w:ascii="Consolas" w:hAnsi="Consolas"/>
        </w:rPr>
        <w:t xml:space="preserve">        try {</w:t>
      </w:r>
    </w:p>
    <w:p w14:paraId="7584E965" w14:textId="77777777" w:rsidR="00286CEC" w:rsidRPr="00286CEC" w:rsidRDefault="00286CEC" w:rsidP="00286CEC">
      <w:pPr>
        <w:rPr>
          <w:rFonts w:ascii="Consolas" w:hAnsi="Consolas"/>
        </w:rPr>
      </w:pPr>
      <w:r w:rsidRPr="00286CEC">
        <w:rPr>
          <w:rFonts w:ascii="Consolas" w:hAnsi="Consolas"/>
        </w:rPr>
        <w:t xml:space="preserve">            // Begin the transaction manually</w:t>
      </w:r>
    </w:p>
    <w:p w14:paraId="06FAD024" w14:textId="77777777" w:rsidR="00286CEC" w:rsidRPr="00286CEC" w:rsidRDefault="00286CEC" w:rsidP="00286CEC">
      <w:pPr>
        <w:rPr>
          <w:rFonts w:ascii="Consolas" w:hAnsi="Consolas"/>
          <w:color w:val="2F5496" w:themeColor="accent5" w:themeShade="BF"/>
        </w:rPr>
      </w:pPr>
      <w:r w:rsidRPr="00286CEC">
        <w:rPr>
          <w:rFonts w:ascii="Consolas" w:hAnsi="Consolas"/>
          <w:color w:val="2F5496" w:themeColor="accent5" w:themeShade="BF"/>
        </w:rPr>
        <w:t xml:space="preserve">            status = transactionManager.getTransaction(new DefaultTransactionDefinition());</w:t>
      </w:r>
    </w:p>
    <w:p w14:paraId="5F0F9FB6" w14:textId="77777777" w:rsidR="00286CEC" w:rsidRPr="00286CEC" w:rsidRDefault="00286CEC" w:rsidP="00286CEC">
      <w:pPr>
        <w:rPr>
          <w:rFonts w:ascii="Consolas" w:hAnsi="Consolas"/>
        </w:rPr>
      </w:pPr>
      <w:r w:rsidRPr="00286CEC">
        <w:rPr>
          <w:rFonts w:ascii="Consolas" w:hAnsi="Consolas"/>
        </w:rPr>
        <w:t xml:space="preserve">            dao.updateUserEmail(userId, newEmail);</w:t>
      </w:r>
    </w:p>
    <w:p w14:paraId="756EF084" w14:textId="77777777" w:rsidR="00286CEC" w:rsidRPr="00286CEC" w:rsidRDefault="00286CEC" w:rsidP="00286CEC">
      <w:pPr>
        <w:rPr>
          <w:rFonts w:ascii="Consolas" w:hAnsi="Consolas"/>
        </w:rPr>
      </w:pPr>
      <w:r w:rsidRPr="00286CEC">
        <w:rPr>
          <w:rFonts w:ascii="Consolas" w:hAnsi="Consolas"/>
        </w:rPr>
        <w:t xml:space="preserve">            // More logic here...</w:t>
      </w:r>
    </w:p>
    <w:p w14:paraId="3C0DEB45" w14:textId="77777777" w:rsidR="00286CEC" w:rsidRPr="00286CEC" w:rsidRDefault="00286CEC" w:rsidP="00286CEC">
      <w:pPr>
        <w:rPr>
          <w:rFonts w:ascii="Consolas" w:hAnsi="Consolas"/>
        </w:rPr>
      </w:pPr>
    </w:p>
    <w:p w14:paraId="7D077E85" w14:textId="77777777" w:rsidR="00286CEC" w:rsidRPr="00286CEC" w:rsidRDefault="00286CEC" w:rsidP="00286CEC">
      <w:pPr>
        <w:rPr>
          <w:rFonts w:ascii="Consolas" w:hAnsi="Consolas"/>
        </w:rPr>
      </w:pPr>
      <w:r w:rsidRPr="00286CEC">
        <w:rPr>
          <w:rFonts w:ascii="Consolas" w:hAnsi="Consolas"/>
        </w:rPr>
        <w:t xml:space="preserve">            // Manually commit the transaction if successful</w:t>
      </w:r>
    </w:p>
    <w:p w14:paraId="238DA6F5" w14:textId="77777777" w:rsidR="00286CEC" w:rsidRPr="00286CEC" w:rsidRDefault="00286CEC" w:rsidP="00286CEC">
      <w:pPr>
        <w:rPr>
          <w:rFonts w:ascii="Consolas" w:hAnsi="Consolas"/>
          <w:color w:val="2F5496" w:themeColor="accent5" w:themeShade="BF"/>
        </w:rPr>
      </w:pPr>
      <w:r w:rsidRPr="00286CEC">
        <w:rPr>
          <w:rFonts w:ascii="Consolas" w:hAnsi="Consolas"/>
          <w:color w:val="2F5496" w:themeColor="accent5" w:themeShade="BF"/>
        </w:rPr>
        <w:t xml:space="preserve">            transactionManager.commit(status);</w:t>
      </w:r>
    </w:p>
    <w:p w14:paraId="0C4ADB8D" w14:textId="77777777" w:rsidR="00286CEC" w:rsidRPr="00286CEC" w:rsidRDefault="00286CEC" w:rsidP="00286CEC">
      <w:pPr>
        <w:rPr>
          <w:rFonts w:ascii="Consolas" w:hAnsi="Consolas"/>
        </w:rPr>
      </w:pPr>
      <w:r w:rsidRPr="00286CEC">
        <w:rPr>
          <w:rFonts w:ascii="Consolas" w:hAnsi="Consolas"/>
        </w:rPr>
        <w:t xml:space="preserve">        } catch (Exception ex) {</w:t>
      </w:r>
    </w:p>
    <w:p w14:paraId="2ED55BD5" w14:textId="77777777" w:rsidR="00286CEC" w:rsidRPr="00286CEC" w:rsidRDefault="00286CEC" w:rsidP="00286CEC">
      <w:pPr>
        <w:rPr>
          <w:rFonts w:ascii="Consolas" w:hAnsi="Consolas"/>
        </w:rPr>
      </w:pPr>
      <w:r w:rsidRPr="00286CEC">
        <w:rPr>
          <w:rFonts w:ascii="Consolas" w:hAnsi="Consolas"/>
        </w:rPr>
        <w:t xml:space="preserve">            // Handle exception and potentially rollback</w:t>
      </w:r>
    </w:p>
    <w:p w14:paraId="4A30C947" w14:textId="77777777" w:rsidR="00286CEC" w:rsidRPr="00286CEC" w:rsidRDefault="00286CEC" w:rsidP="00286CEC">
      <w:pPr>
        <w:rPr>
          <w:rFonts w:ascii="Consolas" w:hAnsi="Consolas"/>
        </w:rPr>
      </w:pPr>
      <w:r w:rsidRPr="00286CEC">
        <w:rPr>
          <w:rFonts w:ascii="Consolas" w:hAnsi="Consolas"/>
        </w:rPr>
        <w:t xml:space="preserve">            if (status != null) {</w:t>
      </w:r>
    </w:p>
    <w:p w14:paraId="4CA68CE6" w14:textId="77777777" w:rsidR="00286CEC" w:rsidRPr="00286CEC" w:rsidRDefault="00286CEC" w:rsidP="00286CEC">
      <w:pPr>
        <w:rPr>
          <w:rFonts w:ascii="Consolas" w:hAnsi="Consolas"/>
          <w:color w:val="2F5496" w:themeColor="accent5" w:themeShade="BF"/>
        </w:rPr>
      </w:pPr>
      <w:r w:rsidRPr="00286CEC">
        <w:rPr>
          <w:rFonts w:ascii="Consolas" w:hAnsi="Consolas"/>
          <w:color w:val="2F5496" w:themeColor="accent5" w:themeShade="BF"/>
        </w:rPr>
        <w:t xml:space="preserve">                transactionManager.rollback(status);</w:t>
      </w:r>
    </w:p>
    <w:p w14:paraId="2C7820CF" w14:textId="77777777" w:rsidR="00286CEC" w:rsidRPr="00286CEC" w:rsidRDefault="00286CEC" w:rsidP="00286CEC">
      <w:pPr>
        <w:rPr>
          <w:rFonts w:ascii="Consolas" w:hAnsi="Consolas"/>
        </w:rPr>
      </w:pPr>
      <w:r w:rsidRPr="00286CEC">
        <w:rPr>
          <w:rFonts w:ascii="Consolas" w:hAnsi="Consolas"/>
        </w:rPr>
        <w:t xml:space="preserve">            }</w:t>
      </w:r>
    </w:p>
    <w:p w14:paraId="178F6318" w14:textId="77777777" w:rsidR="00286CEC" w:rsidRPr="00286CEC" w:rsidRDefault="00286CEC" w:rsidP="00286CEC">
      <w:pPr>
        <w:rPr>
          <w:rFonts w:ascii="Consolas" w:hAnsi="Consolas"/>
        </w:rPr>
      </w:pPr>
      <w:r w:rsidRPr="00286CEC">
        <w:rPr>
          <w:rFonts w:ascii="Consolas" w:hAnsi="Consolas"/>
        </w:rPr>
        <w:t xml:space="preserve">            throw ex;</w:t>
      </w:r>
    </w:p>
    <w:p w14:paraId="72D9448A" w14:textId="77777777" w:rsidR="00286CEC" w:rsidRPr="00286CEC" w:rsidRDefault="00286CEC" w:rsidP="00286CEC">
      <w:pPr>
        <w:rPr>
          <w:rFonts w:ascii="Consolas" w:hAnsi="Consolas"/>
        </w:rPr>
      </w:pPr>
      <w:r w:rsidRPr="00286CEC">
        <w:rPr>
          <w:rFonts w:ascii="Consolas" w:hAnsi="Consolas"/>
        </w:rPr>
        <w:t xml:space="preserve">        } finally {</w:t>
      </w:r>
    </w:p>
    <w:p w14:paraId="14276483" w14:textId="77777777" w:rsidR="00286CEC" w:rsidRPr="00286CEC" w:rsidRDefault="00286CEC" w:rsidP="00286CEC">
      <w:pPr>
        <w:rPr>
          <w:rFonts w:ascii="Consolas" w:hAnsi="Consolas"/>
        </w:rPr>
      </w:pPr>
      <w:r w:rsidRPr="00286CEC">
        <w:rPr>
          <w:rFonts w:ascii="Consolas" w:hAnsi="Consolas"/>
        </w:rPr>
        <w:t xml:space="preserve">            // No release method needed, Spring manages resources</w:t>
      </w:r>
    </w:p>
    <w:p w14:paraId="4647AB2A" w14:textId="77777777" w:rsidR="00286CEC" w:rsidRPr="00286CEC" w:rsidRDefault="00286CEC" w:rsidP="00286CEC">
      <w:pPr>
        <w:rPr>
          <w:rFonts w:ascii="Consolas" w:hAnsi="Consolas"/>
        </w:rPr>
      </w:pPr>
      <w:r w:rsidRPr="00286CEC">
        <w:rPr>
          <w:rFonts w:ascii="Consolas" w:hAnsi="Consolas"/>
        </w:rPr>
        <w:t xml:space="preserve">        }</w:t>
      </w:r>
    </w:p>
    <w:p w14:paraId="467E3F3A" w14:textId="77777777" w:rsidR="00286CEC" w:rsidRPr="00286CEC" w:rsidRDefault="00286CEC" w:rsidP="00286CEC">
      <w:pPr>
        <w:rPr>
          <w:rFonts w:ascii="Consolas" w:hAnsi="Consolas"/>
        </w:rPr>
      </w:pPr>
      <w:r w:rsidRPr="00286CEC">
        <w:rPr>
          <w:rFonts w:ascii="Consolas" w:hAnsi="Consolas"/>
        </w:rPr>
        <w:t xml:space="preserve">    }</w:t>
      </w:r>
    </w:p>
    <w:p w14:paraId="2B8134A9" w14:textId="77777777" w:rsidR="00286CEC" w:rsidRPr="00286CEC" w:rsidRDefault="00286CEC" w:rsidP="00286CEC">
      <w:pPr>
        <w:rPr>
          <w:rFonts w:ascii="Consolas" w:hAnsi="Consolas"/>
        </w:rPr>
      </w:pPr>
      <w:r w:rsidRPr="00286CEC">
        <w:rPr>
          <w:rFonts w:ascii="Consolas" w:hAnsi="Consolas"/>
        </w:rPr>
        <w:t xml:space="preserve">} </w:t>
      </w:r>
    </w:p>
    <w:p w14:paraId="198959CD" w14:textId="16CDFAC2" w:rsidR="000A4718" w:rsidRDefault="000A4718" w:rsidP="00286CEC">
      <w:pPr>
        <w:pStyle w:val="Heading8"/>
      </w:pPr>
      <w:r>
        <w:t>TransactionDefinition</w:t>
      </w:r>
    </w:p>
    <w:bookmarkEnd w:id="189"/>
    <w:p w14:paraId="4546C54B" w14:textId="77777777" w:rsidR="000A4718" w:rsidRDefault="000A4718" w:rsidP="000A4718">
      <w:pPr>
        <w:jc w:val="both"/>
      </w:pPr>
      <w:r>
        <w:t>package org.springframework.</w:t>
      </w:r>
      <w:r>
        <w:rPr>
          <w:rStyle w:val="aa"/>
        </w:rPr>
        <w:t>transaction</w:t>
      </w:r>
      <w:r>
        <w:t>;</w:t>
      </w:r>
    </w:p>
    <w:p w14:paraId="470BB473" w14:textId="13325FA7" w:rsidR="000A4718" w:rsidRDefault="000A4718" w:rsidP="000A4718">
      <w:pPr>
        <w:jc w:val="both"/>
        <w:rPr>
          <w:b/>
        </w:rPr>
      </w:pPr>
      <w:r>
        <w:t>public</w:t>
      </w:r>
      <w:r>
        <w:rPr>
          <w:b/>
        </w:rPr>
        <w:t xml:space="preserve"> </w:t>
      </w:r>
      <w:r>
        <w:t>interface</w:t>
      </w:r>
      <w:r>
        <w:rPr>
          <w:b/>
        </w:rPr>
        <w:t xml:space="preserve"> TransactionDefinition    </w:t>
      </w:r>
    </w:p>
    <w:p w14:paraId="27167054" w14:textId="77777777" w:rsidR="000A4718" w:rsidRDefault="000A4718" w:rsidP="000A4718">
      <w:pPr>
        <w:jc w:val="both"/>
      </w:pPr>
    </w:p>
    <w:p w14:paraId="22E0041C" w14:textId="51237BBD" w:rsidR="000A4718" w:rsidRDefault="000A4718" w:rsidP="000A4718">
      <w:pPr>
        <w:jc w:val="both"/>
      </w:pPr>
      <w:r>
        <w:t xml:space="preserve">default int </w:t>
      </w:r>
      <w:r w:rsidRPr="00D91FD7">
        <w:rPr>
          <w:rStyle w:val="a0"/>
          <w:color w:val="00B0F0"/>
        </w:rPr>
        <w:t>getPropagationBehavior</w:t>
      </w:r>
      <w:r>
        <w:t xml:space="preserve">()   </w:t>
      </w:r>
    </w:p>
    <w:p w14:paraId="070A657D" w14:textId="43570D17" w:rsidR="000A4718" w:rsidRDefault="000A4718" w:rsidP="000A4718">
      <w:pPr>
        <w:jc w:val="both"/>
      </w:pPr>
      <w:r>
        <w:t xml:space="preserve">default int </w:t>
      </w:r>
      <w:r w:rsidRPr="00D91FD7">
        <w:rPr>
          <w:rStyle w:val="a0"/>
          <w:color w:val="00B0F0"/>
        </w:rPr>
        <w:t>getIsolationLevel</w:t>
      </w:r>
      <w:r>
        <w:t xml:space="preserve">()   </w:t>
      </w:r>
    </w:p>
    <w:p w14:paraId="34E4328B" w14:textId="0CC42152" w:rsidR="000A4718" w:rsidRDefault="000A4718" w:rsidP="000A4718">
      <w:pPr>
        <w:jc w:val="both"/>
      </w:pPr>
      <w:r>
        <w:t xml:space="preserve">default int </w:t>
      </w:r>
      <w:r w:rsidRPr="00D91FD7">
        <w:rPr>
          <w:rStyle w:val="a0"/>
          <w:color w:val="00B0F0"/>
        </w:rPr>
        <w:t>getTimeout</w:t>
      </w:r>
      <w:r>
        <w:t xml:space="preserve">()            </w:t>
      </w:r>
    </w:p>
    <w:p w14:paraId="3173D8F0" w14:textId="29598997" w:rsidR="000A4718" w:rsidRDefault="000A4718" w:rsidP="000A4718">
      <w:pPr>
        <w:jc w:val="both"/>
      </w:pPr>
      <w:r>
        <w:t xml:space="preserve">default boolean </w:t>
      </w:r>
      <w:r w:rsidRPr="00D91FD7">
        <w:rPr>
          <w:rStyle w:val="a0"/>
          <w:color w:val="00B0F0"/>
        </w:rPr>
        <w:t>isReadOnly</w:t>
      </w:r>
      <w:r>
        <w:t xml:space="preserve">()    </w:t>
      </w:r>
    </w:p>
    <w:p w14:paraId="44562BE1" w14:textId="01E8133B" w:rsidR="000A4718" w:rsidRDefault="000A4718" w:rsidP="000A4718">
      <w:pPr>
        <w:jc w:val="both"/>
      </w:pPr>
      <w:r>
        <w:t xml:space="preserve">default String </w:t>
      </w:r>
      <w:r w:rsidRPr="00D91FD7">
        <w:rPr>
          <w:rStyle w:val="a0"/>
          <w:color w:val="00B0F0"/>
        </w:rPr>
        <w:t>getName</w:t>
      </w:r>
      <w:r>
        <w:t xml:space="preserve">()          </w:t>
      </w:r>
    </w:p>
    <w:p w14:paraId="38DE3586" w14:textId="77777777" w:rsidR="000A4718" w:rsidRDefault="000A4718" w:rsidP="000A4718">
      <w:pPr>
        <w:pStyle w:val="Heading8"/>
      </w:pPr>
      <w:bookmarkStart w:id="190" w:name="_Toc126363453"/>
      <w:r>
        <w:t>TransactionStatus</w:t>
      </w:r>
    </w:p>
    <w:bookmarkEnd w:id="190"/>
    <w:p w14:paraId="3FB826E7" w14:textId="77777777" w:rsidR="000A4718" w:rsidRDefault="000A4718" w:rsidP="000A4718">
      <w:pPr>
        <w:jc w:val="both"/>
      </w:pPr>
      <w:r>
        <w:t>package org.springframework.</w:t>
      </w:r>
      <w:r>
        <w:rPr>
          <w:rStyle w:val="aa"/>
        </w:rPr>
        <w:t>transaction</w:t>
      </w:r>
      <w:r>
        <w:t>;</w:t>
      </w:r>
    </w:p>
    <w:p w14:paraId="5C207BDF" w14:textId="26465A3C" w:rsidR="000A4718" w:rsidRDefault="000A4718" w:rsidP="005F0E3E">
      <w:pPr>
        <w:jc w:val="both"/>
      </w:pPr>
      <w:r>
        <w:t>public</w:t>
      </w:r>
      <w:r>
        <w:rPr>
          <w:b/>
        </w:rPr>
        <w:t xml:space="preserve"> </w:t>
      </w:r>
      <w:r>
        <w:t>interface</w:t>
      </w:r>
      <w:r>
        <w:rPr>
          <w:b/>
        </w:rPr>
        <w:t xml:space="preserve"> TransactionStatus</w:t>
      </w:r>
      <w:r>
        <w:t xml:space="preserve"> extends </w:t>
      </w:r>
      <w:r>
        <w:rPr>
          <w:color w:val="auto"/>
          <w:shd w:val="clear" w:color="auto" w:fill="FFFFFF"/>
        </w:rPr>
        <w:t>SavepointManager</w:t>
      </w:r>
      <w:r>
        <w:t>, Flushable</w:t>
      </w:r>
    </w:p>
    <w:p w14:paraId="653D09E1" w14:textId="18C76146" w:rsidR="000A4718" w:rsidRDefault="000A4718" w:rsidP="000A4718">
      <w:pPr>
        <w:jc w:val="both"/>
      </w:pPr>
      <w:r>
        <w:t xml:space="preserve">boolean </w:t>
      </w:r>
      <w:r w:rsidRPr="005F0E3E">
        <w:rPr>
          <w:rStyle w:val="a0"/>
          <w:color w:val="00B0F0"/>
        </w:rPr>
        <w:t>hasSavepoint</w:t>
      </w:r>
      <w:r>
        <w:t xml:space="preserve">()   </w:t>
      </w:r>
    </w:p>
    <w:p w14:paraId="293B90E5" w14:textId="2767A6D9" w:rsidR="000A4718" w:rsidRDefault="000A4718" w:rsidP="000A4718">
      <w:pPr>
        <w:jc w:val="both"/>
      </w:pPr>
      <w:r>
        <w:t xml:space="preserve">void </w:t>
      </w:r>
      <w:r w:rsidRPr="005F0E3E">
        <w:rPr>
          <w:rStyle w:val="a0"/>
          <w:color w:val="00B0F0"/>
        </w:rPr>
        <w:t>flush</w:t>
      </w:r>
      <w:r>
        <w:t xml:space="preserve">()                      </w:t>
      </w:r>
    </w:p>
    <w:p w14:paraId="6D326A8B" w14:textId="77777777" w:rsidR="000A4718" w:rsidRDefault="000A4718" w:rsidP="000A4718">
      <w:pPr>
        <w:jc w:val="both"/>
      </w:pPr>
    </w:p>
    <w:p w14:paraId="422E5008" w14:textId="1BE87A92" w:rsidR="000A4718" w:rsidRDefault="000A4718" w:rsidP="000A4718">
      <w:pPr>
        <w:jc w:val="both"/>
      </w:pPr>
      <w:r>
        <w:t xml:space="preserve">boolean </w:t>
      </w:r>
      <w:r w:rsidRPr="005F0E3E">
        <w:rPr>
          <w:rStyle w:val="a0"/>
          <w:color w:val="00B0F0"/>
        </w:rPr>
        <w:t>isNewTransaction</w:t>
      </w:r>
      <w:r>
        <w:t xml:space="preserve">()     </w:t>
      </w:r>
    </w:p>
    <w:p w14:paraId="05C10E5D" w14:textId="44364EB4" w:rsidR="000A4718" w:rsidRDefault="000A4718" w:rsidP="000A4718">
      <w:pPr>
        <w:jc w:val="both"/>
      </w:pPr>
      <w:r>
        <w:t xml:space="preserve">void </w:t>
      </w:r>
      <w:r w:rsidRPr="005F0E3E">
        <w:rPr>
          <w:rStyle w:val="a0"/>
          <w:color w:val="00B0F0"/>
        </w:rPr>
        <w:t>setRollbackOnly</w:t>
      </w:r>
      <w:r>
        <w:t xml:space="preserve">()             </w:t>
      </w:r>
    </w:p>
    <w:p w14:paraId="5A50B5E3" w14:textId="555BCF28" w:rsidR="000A4718" w:rsidRDefault="000A4718" w:rsidP="000A4718">
      <w:pPr>
        <w:jc w:val="both"/>
      </w:pPr>
      <w:r>
        <w:t xml:space="preserve">boolean </w:t>
      </w:r>
      <w:r w:rsidRPr="005F0E3E">
        <w:rPr>
          <w:rStyle w:val="a0"/>
          <w:color w:val="00B0F0"/>
        </w:rPr>
        <w:t>isRollbackOnly</w:t>
      </w:r>
      <w:r>
        <w:t xml:space="preserve">()         </w:t>
      </w:r>
    </w:p>
    <w:p w14:paraId="276424B9" w14:textId="3126B674" w:rsidR="000E6E0F" w:rsidRDefault="000E6E0F" w:rsidP="000E6E0F">
      <w:pPr>
        <w:ind w:left="864"/>
        <w:jc w:val="both"/>
      </w:pPr>
      <w:r>
        <w:rPr>
          <w:rFonts w:hint="eastAsia"/>
        </w:rPr>
        <w:t>C</w:t>
      </w:r>
      <w:r w:rsidRPr="000E6E0F">
        <w:t xml:space="preserve">heck whether the current transaction has been marked for rollback only. This means that the transaction </w:t>
      </w:r>
      <w:r w:rsidRPr="00F672E5">
        <w:rPr>
          <w:color w:val="C45911" w:themeColor="accent2" w:themeShade="BF"/>
        </w:rPr>
        <w:t xml:space="preserve">cannot be committed </w:t>
      </w:r>
      <w:r w:rsidRPr="000E6E0F">
        <w:t xml:space="preserve">and </w:t>
      </w:r>
      <w:r w:rsidRPr="00F672E5">
        <w:rPr>
          <w:color w:val="C45911" w:themeColor="accent2" w:themeShade="BF"/>
        </w:rPr>
        <w:t xml:space="preserve">will be rolled back </w:t>
      </w:r>
      <w:r w:rsidRPr="000E6E0F">
        <w:t>when it completes.</w:t>
      </w:r>
    </w:p>
    <w:p w14:paraId="655EB6D4" w14:textId="1795DB23" w:rsidR="000A4718" w:rsidRDefault="000A4718" w:rsidP="000A4718">
      <w:pPr>
        <w:jc w:val="both"/>
      </w:pPr>
      <w:r>
        <w:t xml:space="preserve">boolean </w:t>
      </w:r>
      <w:r w:rsidRPr="005F0E3E">
        <w:rPr>
          <w:rStyle w:val="a0"/>
          <w:color w:val="00B0F0"/>
        </w:rPr>
        <w:t>isCompleted</w:t>
      </w:r>
      <w:r>
        <w:t xml:space="preserve">()            </w:t>
      </w:r>
    </w:p>
    <w:p w14:paraId="597E197D" w14:textId="21A7D9DC" w:rsidR="00EC2C06" w:rsidRDefault="00EC2C06" w:rsidP="00EC2C06">
      <w:pPr>
        <w:pStyle w:val="Heading3"/>
      </w:pPr>
      <w:r>
        <w:t>interceptor</w:t>
      </w:r>
    </w:p>
    <w:p w14:paraId="65E9CA1F" w14:textId="77777777" w:rsidR="00EC2C06" w:rsidRDefault="00EC2C06" w:rsidP="00EC2C06">
      <w:pPr>
        <w:pStyle w:val="Heading8"/>
      </w:pPr>
      <w:r w:rsidRPr="00EC2C06">
        <w:t xml:space="preserve">TransactionAspectSupport </w:t>
      </w:r>
    </w:p>
    <w:p w14:paraId="381A072B" w14:textId="0C5DB03B" w:rsidR="00EC2C06" w:rsidRPr="00EC2C06" w:rsidRDefault="00EC2C06" w:rsidP="00EC2C06">
      <w:r w:rsidRPr="00EC2C06">
        <w:t>package org.springframework.</w:t>
      </w:r>
      <w:r w:rsidRPr="00EC2C06">
        <w:rPr>
          <w:color w:val="FF0000"/>
        </w:rPr>
        <w:t>transaction</w:t>
      </w:r>
      <w:r w:rsidRPr="00EC2C06">
        <w:t>.</w:t>
      </w:r>
      <w:r w:rsidRPr="00EC2C06">
        <w:rPr>
          <w:color w:val="FF0000"/>
        </w:rPr>
        <w:t>interceptor</w:t>
      </w:r>
      <w:r w:rsidRPr="00EC2C06">
        <w:t>;</w:t>
      </w:r>
    </w:p>
    <w:p w14:paraId="0221CE93" w14:textId="40610AD8" w:rsidR="00EC2C06" w:rsidRDefault="00EC2C06" w:rsidP="000A4718">
      <w:pPr>
        <w:jc w:val="both"/>
      </w:pPr>
      <w:r w:rsidRPr="00EC2C06">
        <w:t xml:space="preserve">public abstract class </w:t>
      </w:r>
      <w:r w:rsidRPr="00EC2C06">
        <w:rPr>
          <w:b/>
          <w:bCs/>
        </w:rPr>
        <w:t>TransactionAspectSupport</w:t>
      </w:r>
      <w:r w:rsidRPr="00EC2C06">
        <w:t xml:space="preserve"> implements BeanFactoryAware, InitializingBean</w:t>
      </w:r>
    </w:p>
    <w:p w14:paraId="799A9226" w14:textId="042C2851" w:rsidR="00FA1363" w:rsidRDefault="00FA1363" w:rsidP="00FA1363">
      <w:pPr>
        <w:ind w:left="432"/>
        <w:jc w:val="both"/>
      </w:pPr>
      <w:r w:rsidRPr="00FA1363">
        <w:t xml:space="preserve">This class provides </w:t>
      </w:r>
      <w:r w:rsidRPr="00FA1363">
        <w:rPr>
          <w:color w:val="00B050"/>
        </w:rPr>
        <w:t>the foundational support for transactional aspects</w:t>
      </w:r>
      <w:r w:rsidRPr="00FA1363">
        <w:t>. It contains the core logic for managing transactions in Spring, including working with PlatformTransactionManager and TransactionInterceptor.</w:t>
      </w:r>
    </w:p>
    <w:p w14:paraId="79C3EE39" w14:textId="77777777" w:rsidR="00A23F91" w:rsidRDefault="00A23F91" w:rsidP="00A23F91">
      <w:pPr>
        <w:ind w:left="720"/>
        <w:jc w:val="both"/>
      </w:pPr>
      <w:r>
        <w:t xml:space="preserve">Key </w:t>
      </w:r>
      <w:r w:rsidRPr="00A23F91">
        <w:rPr>
          <w:noProof/>
          <w:lang w:val="en-GB"/>
        </w:rPr>
        <w:t>Responsibilities</w:t>
      </w:r>
    </w:p>
    <w:p w14:paraId="1612F6F1" w14:textId="77777777" w:rsidR="00A23F91" w:rsidRDefault="00A23F91" w:rsidP="00B71C4F">
      <w:pPr>
        <w:numPr>
          <w:ilvl w:val="0"/>
          <w:numId w:val="24"/>
        </w:numPr>
        <w:tabs>
          <w:tab w:val="clear" w:pos="720"/>
        </w:tabs>
        <w:ind w:left="1440"/>
      </w:pPr>
      <w:r>
        <w:t xml:space="preserve">Transaction </w:t>
      </w:r>
      <w:r w:rsidRPr="00A23F91">
        <w:rPr>
          <w:noProof/>
          <w:lang w:val="en-GB"/>
        </w:rPr>
        <w:t>Management</w:t>
      </w:r>
    </w:p>
    <w:p w14:paraId="6C970A93" w14:textId="5A58A731" w:rsidR="00A23F91" w:rsidRDefault="00A23F91" w:rsidP="00A23F91">
      <w:pPr>
        <w:ind w:left="1728"/>
      </w:pPr>
      <w:r>
        <w:t xml:space="preserve">Manages </w:t>
      </w:r>
      <w:r w:rsidRPr="00A23F91">
        <w:rPr>
          <w:color w:val="C45911" w:themeColor="accent2" w:themeShade="BF"/>
        </w:rPr>
        <w:t>the lifecycle of transactions</w:t>
      </w:r>
      <w:r>
        <w:t>, including beginning, committing, and rolling back transactions.</w:t>
      </w:r>
    </w:p>
    <w:p w14:paraId="1987B71C" w14:textId="77777777" w:rsidR="00A23F91" w:rsidRDefault="00A23F91" w:rsidP="00B71C4F">
      <w:pPr>
        <w:numPr>
          <w:ilvl w:val="0"/>
          <w:numId w:val="24"/>
        </w:numPr>
        <w:tabs>
          <w:tab w:val="clear" w:pos="720"/>
        </w:tabs>
        <w:ind w:left="1440"/>
      </w:pPr>
      <w:r>
        <w:t xml:space="preserve">Transaction </w:t>
      </w:r>
      <w:r w:rsidRPr="00A23F91">
        <w:rPr>
          <w:noProof/>
          <w:lang w:val="en-GB"/>
        </w:rPr>
        <w:t>Context</w:t>
      </w:r>
    </w:p>
    <w:p w14:paraId="797D8BA1" w14:textId="11B9A1FA" w:rsidR="00A23F91" w:rsidRDefault="00A23F91" w:rsidP="00A23F91">
      <w:pPr>
        <w:ind w:left="1728"/>
      </w:pPr>
      <w:r>
        <w:t xml:space="preserve">Maintains </w:t>
      </w:r>
      <w:r w:rsidRPr="00A23F91">
        <w:rPr>
          <w:color w:val="C45911" w:themeColor="accent2" w:themeShade="BF"/>
        </w:rPr>
        <w:t xml:space="preserve">the context of ongoing transactions </w:t>
      </w:r>
      <w:r>
        <w:t xml:space="preserve">and </w:t>
      </w:r>
      <w:r w:rsidRPr="00A23F91">
        <w:rPr>
          <w:color w:val="C45911" w:themeColor="accent2" w:themeShade="BF"/>
        </w:rPr>
        <w:t>ensures correct propagation behavior</w:t>
      </w:r>
      <w:r>
        <w:t>.</w:t>
      </w:r>
    </w:p>
    <w:p w14:paraId="658222F3" w14:textId="77777777" w:rsidR="00A23F91" w:rsidRDefault="00A23F91" w:rsidP="00B71C4F">
      <w:pPr>
        <w:numPr>
          <w:ilvl w:val="0"/>
          <w:numId w:val="24"/>
        </w:numPr>
        <w:tabs>
          <w:tab w:val="clear" w:pos="720"/>
        </w:tabs>
        <w:ind w:left="1440"/>
      </w:pPr>
      <w:r>
        <w:t xml:space="preserve">Transaction </w:t>
      </w:r>
      <w:r w:rsidRPr="00A23F91">
        <w:rPr>
          <w:noProof/>
          <w:lang w:val="en-GB"/>
        </w:rPr>
        <w:t>Configuration</w:t>
      </w:r>
    </w:p>
    <w:p w14:paraId="69094F2C" w14:textId="76B3A9B3" w:rsidR="00EC2C06" w:rsidRDefault="00A23F91" w:rsidP="00A23F91">
      <w:pPr>
        <w:ind w:left="1728"/>
      </w:pPr>
      <w:r w:rsidRPr="00A23F91">
        <w:rPr>
          <w:color w:val="C45911" w:themeColor="accent2" w:themeShade="BF"/>
        </w:rPr>
        <w:t xml:space="preserve">Reads and applies transaction attributes </w:t>
      </w:r>
      <w:r>
        <w:t>from annotations or XML configurations.</w:t>
      </w:r>
    </w:p>
    <w:p w14:paraId="239490C3" w14:textId="77777777" w:rsidR="00880FD7" w:rsidRDefault="00880FD7" w:rsidP="00880FD7">
      <w:pPr>
        <w:jc w:val="both"/>
      </w:pPr>
    </w:p>
    <w:p w14:paraId="7A0350C8" w14:textId="7C09EB4B" w:rsidR="00880FD7" w:rsidRDefault="00880FD7" w:rsidP="00880FD7">
      <w:pPr>
        <w:jc w:val="both"/>
      </w:pPr>
      <w:r>
        <w:t xml:space="preserve">protected TransactionInfo </w:t>
      </w:r>
      <w:r w:rsidRPr="00880FD7">
        <w:rPr>
          <w:color w:val="00B0F0"/>
        </w:rPr>
        <w:t>createTransactionIfNecessary</w:t>
      </w:r>
      <w:r>
        <w:t>(@Nullable PlatformTransactionManager tm,</w:t>
      </w:r>
    </w:p>
    <w:p w14:paraId="1D25DE82" w14:textId="6C3F0BDA" w:rsidR="00EC2C06" w:rsidRDefault="00880FD7" w:rsidP="00880FD7">
      <w:pPr>
        <w:jc w:val="both"/>
      </w:pPr>
      <w:r>
        <w:tab/>
      </w:r>
      <w:r>
        <w:tab/>
      </w:r>
      <w:r>
        <w:tab/>
        <w:t>@Nullable TransactionAttribute txAttr, final String joinpointIdentification)</w:t>
      </w:r>
    </w:p>
    <w:p w14:paraId="34032369" w14:textId="5DE187A4" w:rsidR="00880FD7" w:rsidRDefault="00880FD7" w:rsidP="00880FD7">
      <w:pPr>
        <w:ind w:left="1296"/>
        <w:jc w:val="both"/>
      </w:pPr>
      <w:r w:rsidRPr="00880FD7">
        <w:t>Begins a new transaction or participates in an existing one.</w:t>
      </w:r>
    </w:p>
    <w:p w14:paraId="77E058AD" w14:textId="65A9114D" w:rsidR="00880FD7" w:rsidRDefault="00A2518F" w:rsidP="00A2518F">
      <w:pPr>
        <w:jc w:val="both"/>
      </w:pPr>
      <w:r w:rsidRPr="00A2518F">
        <w:t xml:space="preserve">protected void </w:t>
      </w:r>
      <w:r w:rsidRPr="00A2518F">
        <w:rPr>
          <w:color w:val="00B0F0"/>
        </w:rPr>
        <w:t>commitTransactionAfterReturning</w:t>
      </w:r>
      <w:r w:rsidRPr="00A2518F">
        <w:t>(@Nullable TransactionInfo txInfo)</w:t>
      </w:r>
    </w:p>
    <w:p w14:paraId="008F6F2B" w14:textId="2BA77E40" w:rsidR="00880FD7" w:rsidRDefault="00A2518F" w:rsidP="00A2518F">
      <w:pPr>
        <w:ind w:left="1296"/>
        <w:jc w:val="both"/>
      </w:pPr>
      <w:r w:rsidRPr="00A2518F">
        <w:rPr>
          <w:color w:val="C45911" w:themeColor="accent2" w:themeShade="BF"/>
        </w:rPr>
        <w:t xml:space="preserve">Commits the transaction </w:t>
      </w:r>
      <w:r w:rsidRPr="00A2518F">
        <w:t>after the method execution if no exceptions were thrown.</w:t>
      </w:r>
    </w:p>
    <w:p w14:paraId="43AE36A3" w14:textId="5FC773CF" w:rsidR="00A2518F" w:rsidRDefault="00155752" w:rsidP="00155752">
      <w:pPr>
        <w:jc w:val="both"/>
      </w:pPr>
      <w:r w:rsidRPr="00155752">
        <w:t xml:space="preserve">protected void </w:t>
      </w:r>
      <w:r w:rsidRPr="00155752">
        <w:rPr>
          <w:color w:val="00B0F0"/>
        </w:rPr>
        <w:t>completeTransactionAfterThrowing</w:t>
      </w:r>
      <w:r w:rsidRPr="00155752">
        <w:t>(@Nullable TransactionInfo txInfo, Throwable ex)</w:t>
      </w:r>
    </w:p>
    <w:p w14:paraId="13297EA6" w14:textId="46A8E31C" w:rsidR="00155752" w:rsidRDefault="00155752" w:rsidP="00A2518F">
      <w:pPr>
        <w:ind w:left="1296"/>
        <w:jc w:val="both"/>
      </w:pPr>
      <w:r w:rsidRPr="00155752">
        <w:t xml:space="preserve">Rolls back the transaction </w:t>
      </w:r>
      <w:r w:rsidRPr="00155752">
        <w:rPr>
          <w:color w:val="C45911" w:themeColor="accent2" w:themeShade="BF"/>
        </w:rPr>
        <w:t xml:space="preserve">if an exception was thrown </w:t>
      </w:r>
      <w:r w:rsidRPr="00155752">
        <w:t>during method execution.</w:t>
      </w:r>
    </w:p>
    <w:p w14:paraId="10EC67CE" w14:textId="77777777" w:rsidR="00000E4D" w:rsidRDefault="00000E4D" w:rsidP="00000E4D">
      <w:pPr>
        <w:pStyle w:val="Heading8"/>
        <w:rPr>
          <w:lang w:val="en-GB"/>
        </w:rPr>
      </w:pPr>
      <w:r w:rsidRPr="00000E4D">
        <w:rPr>
          <w:lang w:val="en-GB"/>
        </w:rPr>
        <w:t xml:space="preserve">TransactionProxyFactoryBean </w:t>
      </w:r>
    </w:p>
    <w:p w14:paraId="4C528D2B" w14:textId="0D64A100" w:rsidR="00000E4D" w:rsidRPr="00000E4D" w:rsidRDefault="00000E4D" w:rsidP="00000E4D">
      <w:r w:rsidRPr="00EC2C06">
        <w:t>package org.springframework.</w:t>
      </w:r>
      <w:r w:rsidRPr="00EC2C06">
        <w:rPr>
          <w:color w:val="FF0000"/>
        </w:rPr>
        <w:t>transaction</w:t>
      </w:r>
      <w:r w:rsidRPr="00EC2C06">
        <w:t>.</w:t>
      </w:r>
      <w:r w:rsidRPr="00EC2C06">
        <w:rPr>
          <w:color w:val="FF0000"/>
        </w:rPr>
        <w:t>interceptor</w:t>
      </w:r>
      <w:r w:rsidRPr="00EC2C06">
        <w:t>;</w:t>
      </w:r>
    </w:p>
    <w:p w14:paraId="3DCC81D8" w14:textId="5AABEE93" w:rsidR="00155752" w:rsidRDefault="00000E4D" w:rsidP="00000E4D">
      <w:pPr>
        <w:rPr>
          <w:lang w:val="en-GB"/>
        </w:rPr>
      </w:pPr>
      <w:r w:rsidRPr="00000E4D">
        <w:rPr>
          <w:lang w:val="en-GB"/>
        </w:rPr>
        <w:t xml:space="preserve">public class </w:t>
      </w:r>
      <w:r w:rsidRPr="00000E4D">
        <w:rPr>
          <w:b/>
          <w:bCs/>
          <w:lang w:val="en-GB"/>
        </w:rPr>
        <w:t>TransactionProxyFactoryBean</w:t>
      </w:r>
      <w:r w:rsidRPr="00000E4D">
        <w:rPr>
          <w:lang w:val="en-GB"/>
        </w:rPr>
        <w:t xml:space="preserve"> extends AbstractSingletonProxyFactoryBean</w:t>
      </w:r>
      <w:r>
        <w:rPr>
          <w:rFonts w:hint="eastAsia"/>
          <w:lang w:val="en-GB"/>
        </w:rPr>
        <w:t xml:space="preserve"> </w:t>
      </w:r>
      <w:r w:rsidRPr="00000E4D">
        <w:rPr>
          <w:lang w:val="en-GB"/>
        </w:rPr>
        <w:t>implements BeanFactoryAware</w:t>
      </w:r>
    </w:p>
    <w:p w14:paraId="39277F1B" w14:textId="1DAB224A" w:rsidR="00000E4D" w:rsidRDefault="00501648" w:rsidP="00501648">
      <w:pPr>
        <w:ind w:left="432"/>
      </w:pPr>
      <w:r w:rsidRPr="00501648">
        <w:t xml:space="preserve">Spring internally uses TransactionProxyFactoryBean </w:t>
      </w:r>
      <w:r w:rsidRPr="00DF6763">
        <w:rPr>
          <w:color w:val="00B050"/>
        </w:rPr>
        <w:t>to create the transactional proxies</w:t>
      </w:r>
      <w:r w:rsidRPr="00501648">
        <w:t>. This is a specialized factory bean that creates proxies and applies transactional behavior to the beans.</w:t>
      </w:r>
    </w:p>
    <w:p w14:paraId="7892FB16" w14:textId="77777777" w:rsidR="00FE49D8" w:rsidRDefault="00FE49D8" w:rsidP="00501648">
      <w:pPr>
        <w:ind w:left="432"/>
      </w:pPr>
    </w:p>
    <w:p w14:paraId="01927A7B" w14:textId="508AD1A3" w:rsidR="00A61AC8" w:rsidRDefault="00A61AC8" w:rsidP="00501648">
      <w:pPr>
        <w:ind w:left="432"/>
        <w:rPr>
          <w:color w:val="00B050"/>
        </w:rPr>
      </w:pPr>
      <w:r w:rsidRPr="00A61AC8">
        <w:t>org.springframework.transaction.interceptor.</w:t>
      </w:r>
      <w:r w:rsidRPr="00A61AC8">
        <w:rPr>
          <w:color w:val="00B050"/>
        </w:rPr>
        <w:t>TransactionInterceptor</w:t>
      </w:r>
    </w:p>
    <w:p w14:paraId="4E99DD23" w14:textId="4D483368" w:rsidR="002319F1" w:rsidRDefault="002319F1" w:rsidP="00501648">
      <w:pPr>
        <w:ind w:left="432"/>
        <w:rPr>
          <w:color w:val="00B050"/>
        </w:rPr>
      </w:pPr>
      <w:r w:rsidRPr="002319F1">
        <w:t>org.springframework.transaction.interceptor.</w:t>
      </w:r>
      <w:r w:rsidRPr="002319F1">
        <w:rPr>
          <w:color w:val="00B050"/>
        </w:rPr>
        <w:t>TransactionAspectSupport</w:t>
      </w:r>
    </w:p>
    <w:p w14:paraId="51C8F98B" w14:textId="77777777" w:rsidR="00AF24FE" w:rsidRDefault="00AF24FE" w:rsidP="00501648">
      <w:pPr>
        <w:ind w:left="432"/>
      </w:pPr>
    </w:p>
    <w:p w14:paraId="1F5E38CB" w14:textId="7E2E503C" w:rsidR="00333BCA" w:rsidRDefault="00333BCA" w:rsidP="00501648">
      <w:pPr>
        <w:ind w:left="432"/>
      </w:pPr>
      <w:r w:rsidRPr="00E52A81">
        <w:t>org.springframework.transaction.support.</w:t>
      </w:r>
      <w:r w:rsidRPr="00E52A81">
        <w:rPr>
          <w:color w:val="00B050"/>
        </w:rPr>
        <w:t>TransactionSynchronizationManager</w:t>
      </w:r>
    </w:p>
    <w:p w14:paraId="3A96E7B6" w14:textId="77777777" w:rsidR="001D748A" w:rsidRDefault="001D748A" w:rsidP="001D748A">
      <w:pPr>
        <w:ind w:left="432"/>
      </w:pPr>
      <w:r w:rsidRPr="00333BCA">
        <w:t>org.springframework.transaction.support.</w:t>
      </w:r>
      <w:r w:rsidRPr="00333BCA">
        <w:rPr>
          <w:color w:val="00B050"/>
        </w:rPr>
        <w:t>AbstractPlatformTransactionManager</w:t>
      </w:r>
    </w:p>
    <w:p w14:paraId="39DAAE41" w14:textId="77777777" w:rsidR="003B6675" w:rsidRDefault="003B6675" w:rsidP="003B6675">
      <w:pPr>
        <w:ind w:left="432"/>
        <w:rPr>
          <w:color w:val="00B050"/>
        </w:rPr>
      </w:pPr>
      <w:r w:rsidRPr="00FE49D8">
        <w:t>org.springframework.transaction.</w:t>
      </w:r>
      <w:r w:rsidRPr="00A61AC8">
        <w:rPr>
          <w:color w:val="00B050"/>
        </w:rPr>
        <w:t>PlatformTransactionManager</w:t>
      </w:r>
    </w:p>
    <w:p w14:paraId="5D040485" w14:textId="77777777" w:rsidR="00AF24FE" w:rsidRDefault="00AF24FE" w:rsidP="003B6675">
      <w:pPr>
        <w:ind w:left="432"/>
      </w:pPr>
    </w:p>
    <w:p w14:paraId="5DA429AA" w14:textId="747749FC" w:rsidR="00333BCA" w:rsidRDefault="00333BCA" w:rsidP="00501648">
      <w:pPr>
        <w:ind w:left="432"/>
        <w:rPr>
          <w:color w:val="00B050"/>
        </w:rPr>
      </w:pPr>
      <w:r w:rsidRPr="00333BCA">
        <w:t>org.springframework.transaction.support.</w:t>
      </w:r>
      <w:r w:rsidRPr="00333BCA">
        <w:rPr>
          <w:color w:val="00B050"/>
        </w:rPr>
        <w:t>TransactionTemplate</w:t>
      </w:r>
    </w:p>
    <w:p w14:paraId="3754D4B5" w14:textId="77777777" w:rsidR="00E52A81" w:rsidRDefault="00E52A81" w:rsidP="00501648">
      <w:pPr>
        <w:ind w:left="432"/>
      </w:pPr>
    </w:p>
    <w:p w14:paraId="7709EEF2" w14:textId="5612FAC9" w:rsidR="00501648" w:rsidRPr="00501648" w:rsidRDefault="00501648" w:rsidP="00501648">
      <w:pPr>
        <w:rPr>
          <w:lang w:val="en-GB"/>
        </w:rPr>
      </w:pPr>
      <w:r w:rsidRPr="00501648">
        <w:rPr>
          <w:lang w:val="en-GB"/>
        </w:rPr>
        <w:t xml:space="preserve">public void </w:t>
      </w:r>
      <w:r w:rsidRPr="00501648">
        <w:rPr>
          <w:color w:val="00B0F0"/>
          <w:lang w:val="en-GB"/>
        </w:rPr>
        <w:t>setTransactionManager</w:t>
      </w:r>
      <w:r w:rsidRPr="00501648">
        <w:rPr>
          <w:lang w:val="en-GB"/>
        </w:rPr>
        <w:t>(PlatformTransactionManager transactionManager)</w:t>
      </w:r>
    </w:p>
    <w:p w14:paraId="74783A0D" w14:textId="77777777" w:rsidR="0003369C" w:rsidRDefault="0003369C" w:rsidP="00DF6763">
      <w:pPr>
        <w:rPr>
          <w:lang w:val="en-GB"/>
        </w:rPr>
      </w:pPr>
    </w:p>
    <w:p w14:paraId="199835F1" w14:textId="77777777" w:rsidR="0003369C" w:rsidRDefault="0003369C" w:rsidP="0003369C">
      <w:pPr>
        <w:pStyle w:val="Heading9"/>
      </w:pPr>
      <w:r>
        <w:t>How it Works</w:t>
      </w:r>
    </w:p>
    <w:p w14:paraId="7F5A26DA" w14:textId="77777777" w:rsidR="0003369C" w:rsidRDefault="0003369C" w:rsidP="0003369C">
      <w:r w:rsidRPr="00895FE2">
        <w:t>Method/Class Annotation</w:t>
      </w:r>
    </w:p>
    <w:p w14:paraId="40918443" w14:textId="77777777" w:rsidR="0003369C" w:rsidRPr="00895FE2" w:rsidRDefault="0003369C" w:rsidP="0003369C">
      <w:pPr>
        <w:pStyle w:val="ListParagraph"/>
        <w:ind w:left="432" w:firstLineChars="0" w:firstLine="0"/>
      </w:pPr>
      <w:r w:rsidRPr="00895FE2">
        <w:t xml:space="preserve">You mark your methods or classes with the </w:t>
      </w:r>
      <w:r w:rsidRPr="00895FE2">
        <w:rPr>
          <w:color w:val="538135" w:themeColor="accent6" w:themeShade="BF"/>
        </w:rPr>
        <w:t xml:space="preserve">@Transactional </w:t>
      </w:r>
      <w:r w:rsidRPr="00895FE2">
        <w:t>annotation.</w:t>
      </w:r>
    </w:p>
    <w:p w14:paraId="298BDCFA" w14:textId="77777777" w:rsidR="0003369C" w:rsidRPr="00B95C1C" w:rsidRDefault="0003369C" w:rsidP="0003369C">
      <w:pPr>
        <w:pStyle w:val="ListParagraph"/>
        <w:tabs>
          <w:tab w:val="left" w:pos="1513"/>
        </w:tabs>
        <w:ind w:left="432" w:firstLineChars="0" w:firstLine="0"/>
      </w:pPr>
      <w:r w:rsidRPr="00B95C1C">
        <w:t>Public Methods</w:t>
      </w:r>
    </w:p>
    <w:p w14:paraId="75A9261A" w14:textId="77777777" w:rsidR="0003369C" w:rsidRDefault="0003369C" w:rsidP="0003369C">
      <w:pPr>
        <w:pStyle w:val="ListParagraph"/>
        <w:tabs>
          <w:tab w:val="left" w:pos="1513"/>
        </w:tabs>
        <w:ind w:left="864" w:firstLineChars="0" w:firstLine="0"/>
      </w:pPr>
      <w:r w:rsidRPr="00F303C4">
        <w:t xml:space="preserve">The @Transactional annotation should be applied to public methods. </w:t>
      </w:r>
    </w:p>
    <w:p w14:paraId="7527B7FE" w14:textId="77777777" w:rsidR="0003369C" w:rsidRDefault="0003369C" w:rsidP="0003369C">
      <w:pPr>
        <w:pStyle w:val="ListParagraph"/>
        <w:tabs>
          <w:tab w:val="left" w:pos="1513"/>
        </w:tabs>
        <w:ind w:left="864" w:firstLineChars="0" w:firstLine="0"/>
      </w:pPr>
      <w:r w:rsidRPr="00F303C4">
        <w:t xml:space="preserve">This is because Spring AOP proxies </w:t>
      </w:r>
      <w:r w:rsidRPr="00B95C1C">
        <w:rPr>
          <w:color w:val="C45911" w:themeColor="accent2" w:themeShade="BF"/>
        </w:rPr>
        <w:t>only intercept public method calls</w:t>
      </w:r>
      <w:r w:rsidRPr="00F303C4">
        <w:t xml:space="preserve">. </w:t>
      </w:r>
    </w:p>
    <w:p w14:paraId="0FCA718E" w14:textId="77777777" w:rsidR="0003369C" w:rsidRDefault="0003369C" w:rsidP="0003369C">
      <w:pPr>
        <w:pStyle w:val="ListParagraph"/>
        <w:tabs>
          <w:tab w:val="left" w:pos="1513"/>
        </w:tabs>
        <w:ind w:left="864" w:firstLineChars="0" w:firstLine="0"/>
      </w:pPr>
      <w:r w:rsidRPr="00F303C4">
        <w:t>Non-public methods (private, protected, or package-private) will not be proxied and thus will not have transactional behavior applied.</w:t>
      </w:r>
      <w:r>
        <w:tab/>
      </w:r>
    </w:p>
    <w:p w14:paraId="647305D0" w14:textId="77777777" w:rsidR="0003369C" w:rsidRDefault="0003369C" w:rsidP="0003369C">
      <w:pPr>
        <w:pStyle w:val="ListParagraph"/>
        <w:tabs>
          <w:tab w:val="left" w:pos="1513"/>
        </w:tabs>
        <w:ind w:left="432" w:firstLineChars="0" w:firstLine="0"/>
      </w:pPr>
      <w:r w:rsidRPr="00B95C1C">
        <w:t xml:space="preserve">Final Methods: </w:t>
      </w:r>
    </w:p>
    <w:p w14:paraId="2BB2E35E" w14:textId="77777777" w:rsidR="0003369C" w:rsidRDefault="0003369C" w:rsidP="0003369C">
      <w:pPr>
        <w:pStyle w:val="ListParagraph"/>
        <w:tabs>
          <w:tab w:val="left" w:pos="1513"/>
        </w:tabs>
        <w:ind w:left="864" w:firstLineChars="0" w:firstLine="0"/>
      </w:pPr>
      <w:r w:rsidRPr="00B95C1C">
        <w:t xml:space="preserve">Methods that are marked as final cannot be overridden, </w:t>
      </w:r>
    </w:p>
    <w:p w14:paraId="08C948B8" w14:textId="77777777" w:rsidR="0003369C" w:rsidRDefault="0003369C" w:rsidP="0003369C">
      <w:pPr>
        <w:pStyle w:val="ListParagraph"/>
        <w:tabs>
          <w:tab w:val="left" w:pos="1513"/>
        </w:tabs>
        <w:ind w:left="864" w:firstLineChars="0" w:firstLine="0"/>
      </w:pPr>
      <w:r w:rsidRPr="00B95C1C">
        <w:t xml:space="preserve">which means that Spring AOP proxies </w:t>
      </w:r>
      <w:r w:rsidRPr="00384ABA">
        <w:rPr>
          <w:color w:val="C45911" w:themeColor="accent2" w:themeShade="BF"/>
        </w:rPr>
        <w:t>cannot intercept calls to these methods</w:t>
      </w:r>
      <w:r w:rsidRPr="00B95C1C">
        <w:t xml:space="preserve">. </w:t>
      </w:r>
    </w:p>
    <w:p w14:paraId="2CF77DD5" w14:textId="77777777" w:rsidR="0003369C" w:rsidRDefault="0003369C" w:rsidP="0003369C">
      <w:pPr>
        <w:pStyle w:val="ListParagraph"/>
        <w:tabs>
          <w:tab w:val="left" w:pos="1513"/>
        </w:tabs>
        <w:ind w:left="864" w:firstLineChars="0" w:firstLine="0"/>
      </w:pPr>
      <w:r w:rsidRPr="00B95C1C">
        <w:t>Therefore, @Transactional will not work on final methods.</w:t>
      </w:r>
    </w:p>
    <w:p w14:paraId="2DA316B1" w14:textId="77777777" w:rsidR="0003369C" w:rsidRDefault="0003369C" w:rsidP="0003369C">
      <w:pPr>
        <w:pStyle w:val="ListParagraph"/>
        <w:tabs>
          <w:tab w:val="left" w:pos="1513"/>
        </w:tabs>
        <w:ind w:left="432" w:firstLineChars="0" w:firstLine="0"/>
      </w:pPr>
      <w:r w:rsidRPr="00681DAB">
        <w:t xml:space="preserve">Final Classes: </w:t>
      </w:r>
    </w:p>
    <w:p w14:paraId="64AA549F" w14:textId="77777777" w:rsidR="0003369C" w:rsidRDefault="0003369C" w:rsidP="0003369C">
      <w:pPr>
        <w:pStyle w:val="ListParagraph"/>
        <w:tabs>
          <w:tab w:val="left" w:pos="1513"/>
        </w:tabs>
        <w:ind w:left="864" w:firstLineChars="0" w:firstLine="0"/>
      </w:pPr>
      <w:r w:rsidRPr="00681DAB">
        <w:t xml:space="preserve">If a class is marked as final, it cannot be subclassed. </w:t>
      </w:r>
    </w:p>
    <w:p w14:paraId="757D4D2C" w14:textId="77777777" w:rsidR="0003369C" w:rsidRDefault="0003369C" w:rsidP="0003369C">
      <w:pPr>
        <w:pStyle w:val="ListParagraph"/>
        <w:tabs>
          <w:tab w:val="left" w:pos="1513"/>
        </w:tabs>
        <w:ind w:left="864" w:firstLineChars="0" w:firstLine="0"/>
      </w:pPr>
      <w:r w:rsidRPr="00681DAB">
        <w:t xml:space="preserve">Spring AOP uses </w:t>
      </w:r>
      <w:r w:rsidRPr="00681DAB">
        <w:rPr>
          <w:color w:val="C45911" w:themeColor="accent2" w:themeShade="BF"/>
        </w:rPr>
        <w:t xml:space="preserve">subclassing </w:t>
      </w:r>
      <w:r w:rsidRPr="00681DAB">
        <w:t>to create proxies, so @Transactional will not work on final classes.</w:t>
      </w:r>
    </w:p>
    <w:p w14:paraId="63068306" w14:textId="77777777" w:rsidR="0003369C" w:rsidRDefault="0003369C" w:rsidP="0003369C">
      <w:pPr>
        <w:pStyle w:val="ListParagraph"/>
        <w:tabs>
          <w:tab w:val="left" w:pos="1513"/>
        </w:tabs>
        <w:ind w:left="432" w:firstLineChars="0" w:firstLine="0"/>
      </w:pPr>
      <w:r w:rsidRPr="00681DAB">
        <w:t xml:space="preserve">Private Methods: </w:t>
      </w:r>
    </w:p>
    <w:p w14:paraId="0BDD68B5" w14:textId="77777777" w:rsidR="0003369C" w:rsidRDefault="0003369C" w:rsidP="0003369C">
      <w:pPr>
        <w:pStyle w:val="ListParagraph"/>
        <w:tabs>
          <w:tab w:val="left" w:pos="1513"/>
        </w:tabs>
        <w:ind w:left="864" w:firstLineChars="0" w:firstLine="0"/>
      </w:pPr>
      <w:r w:rsidRPr="00681DAB">
        <w:t xml:space="preserve">Private methods are not visible to subclasses and hence cannot be intercepted by Spring AOP proxies. </w:t>
      </w:r>
    </w:p>
    <w:p w14:paraId="48068DF8" w14:textId="77777777" w:rsidR="0003369C" w:rsidRPr="00895FE2" w:rsidRDefault="0003369C" w:rsidP="0003369C">
      <w:pPr>
        <w:pStyle w:val="ListParagraph"/>
        <w:tabs>
          <w:tab w:val="left" w:pos="1513"/>
        </w:tabs>
        <w:ind w:left="864" w:firstLineChars="0" w:firstLine="0"/>
      </w:pPr>
      <w:r w:rsidRPr="00681DAB">
        <w:t>Thus, @Transactional will not work on private methods.</w:t>
      </w:r>
    </w:p>
    <w:p w14:paraId="3E812EFF" w14:textId="77777777" w:rsidR="0003369C" w:rsidRDefault="0003369C" w:rsidP="0003369C">
      <w:r>
        <w:t>Transaction Initiation</w:t>
      </w:r>
    </w:p>
    <w:p w14:paraId="7CF4C68C" w14:textId="77777777" w:rsidR="0003369C" w:rsidRDefault="0003369C" w:rsidP="0003369C">
      <w:pPr>
        <w:pStyle w:val="ListParagraph"/>
        <w:ind w:left="432" w:firstLineChars="0" w:firstLine="0"/>
      </w:pPr>
      <w:r>
        <w:t xml:space="preserve">When a transactional method is invoked, Spring Boot retrieves </w:t>
      </w:r>
      <w:r w:rsidRPr="00035744">
        <w:rPr>
          <w:color w:val="C45911" w:themeColor="accent2" w:themeShade="BF"/>
        </w:rPr>
        <w:t xml:space="preserve">a transaction object </w:t>
      </w:r>
      <w:r>
        <w:t xml:space="preserve">from the configured </w:t>
      </w:r>
      <w:r w:rsidRPr="00035744">
        <w:rPr>
          <w:color w:val="538135" w:themeColor="accent6" w:themeShade="BF"/>
        </w:rPr>
        <w:t>PlatformTransactionManager</w:t>
      </w:r>
      <w:r>
        <w:t>.</w:t>
      </w:r>
    </w:p>
    <w:p w14:paraId="5571E7DD" w14:textId="77777777" w:rsidR="0003369C" w:rsidRDefault="0003369C" w:rsidP="0003369C">
      <w:r>
        <w:t>Database Operations</w:t>
      </w:r>
    </w:p>
    <w:p w14:paraId="0DD8DEA2" w14:textId="77777777" w:rsidR="0003369C" w:rsidRDefault="0003369C" w:rsidP="0003369C">
      <w:pPr>
        <w:pStyle w:val="ListParagraph"/>
        <w:ind w:left="432" w:firstLineChars="0" w:firstLine="0"/>
      </w:pPr>
      <w:r>
        <w:t xml:space="preserve">Your code </w:t>
      </w:r>
      <w:r w:rsidRPr="00035744">
        <w:rPr>
          <w:color w:val="C45911" w:themeColor="accent2" w:themeShade="BF"/>
        </w:rPr>
        <w:t>interacts with the database</w:t>
      </w:r>
      <w:r>
        <w:t>, performing inserts, updates, or deletes.</w:t>
      </w:r>
    </w:p>
    <w:p w14:paraId="53E19C0E" w14:textId="77777777" w:rsidR="0003369C" w:rsidRDefault="0003369C" w:rsidP="0003369C">
      <w:r>
        <w:t>Transaction Completion:</w:t>
      </w:r>
    </w:p>
    <w:p w14:paraId="112CAF90" w14:textId="77777777" w:rsidR="0003369C" w:rsidRDefault="0003369C" w:rsidP="00B71C4F">
      <w:pPr>
        <w:pStyle w:val="ListParagraph"/>
        <w:numPr>
          <w:ilvl w:val="0"/>
          <w:numId w:val="21"/>
        </w:numPr>
        <w:ind w:left="792" w:firstLineChars="0"/>
      </w:pPr>
      <w:r w:rsidRPr="00895FE2">
        <w:t>Commit</w:t>
      </w:r>
    </w:p>
    <w:p w14:paraId="7A57DF0E" w14:textId="77777777" w:rsidR="0003369C" w:rsidRDefault="0003369C" w:rsidP="0003369C">
      <w:pPr>
        <w:pStyle w:val="ListParagraph"/>
        <w:ind w:left="1080" w:firstLineChars="0" w:firstLine="0"/>
      </w:pPr>
      <w:r>
        <w:t xml:space="preserve">If all database operations succeed, Spring Boot </w:t>
      </w:r>
      <w:r w:rsidRPr="00035744">
        <w:rPr>
          <w:color w:val="C45911" w:themeColor="accent2" w:themeShade="BF"/>
        </w:rPr>
        <w:t xml:space="preserve">calls the commit method </w:t>
      </w:r>
      <w:r>
        <w:t>on the transaction object, making the changes permanent.</w:t>
      </w:r>
    </w:p>
    <w:p w14:paraId="181521B0" w14:textId="77777777" w:rsidR="0003369C" w:rsidRDefault="0003369C" w:rsidP="00B71C4F">
      <w:pPr>
        <w:pStyle w:val="ListParagraph"/>
        <w:numPr>
          <w:ilvl w:val="0"/>
          <w:numId w:val="21"/>
        </w:numPr>
        <w:ind w:left="792" w:firstLineChars="0"/>
      </w:pPr>
      <w:r>
        <w:t>Rollback</w:t>
      </w:r>
    </w:p>
    <w:p w14:paraId="7DBA0B51" w14:textId="77777777" w:rsidR="0003369C" w:rsidRDefault="0003369C" w:rsidP="0003369C">
      <w:pPr>
        <w:pStyle w:val="ListParagraph"/>
        <w:ind w:left="1080" w:firstLineChars="0" w:firstLine="0"/>
      </w:pPr>
      <w:r>
        <w:t xml:space="preserve">If any exception occurs during database operations, Spring Boot </w:t>
      </w:r>
      <w:r w:rsidRPr="00035744">
        <w:rPr>
          <w:color w:val="C45911" w:themeColor="accent2" w:themeShade="BF"/>
        </w:rPr>
        <w:t>calls the rollback method</w:t>
      </w:r>
      <w:r>
        <w:t>, undoing any changes made within the transaction.</w:t>
      </w:r>
    </w:p>
    <w:p w14:paraId="65510CF9" w14:textId="77777777" w:rsidR="0003369C" w:rsidRPr="00F2282C" w:rsidRDefault="0003369C" w:rsidP="0003369C">
      <w:pPr>
        <w:pStyle w:val="Heading9"/>
      </w:pPr>
      <w:r>
        <w:rPr>
          <w:rFonts w:hint="eastAsia"/>
          <w:shd w:val="clear" w:color="auto" w:fill="FFFFFF"/>
        </w:rPr>
        <w:t>T</w:t>
      </w:r>
      <w:r w:rsidRPr="00F2282C">
        <w:rPr>
          <w:shd w:val="clear" w:color="auto" w:fill="FFFFFF"/>
        </w:rPr>
        <w:t>ransaction</w:t>
      </w:r>
      <w:r w:rsidRPr="00F2282C">
        <w:t xml:space="preserve"> </w:t>
      </w:r>
      <w:r w:rsidRPr="0003369C">
        <w:rPr>
          <w:rFonts w:hint="eastAsia"/>
        </w:rPr>
        <w:t>P</w:t>
      </w:r>
      <w:r w:rsidRPr="0003369C">
        <w:t>ropagation</w:t>
      </w:r>
      <w:r w:rsidRPr="00F2282C">
        <w:t xml:space="preserve"> </w:t>
      </w:r>
      <w:r>
        <w:rPr>
          <w:rFonts w:hint="eastAsia"/>
        </w:rPr>
        <w:t>B</w:t>
      </w:r>
      <w:r w:rsidRPr="00F2282C">
        <w:t>ehavior</w:t>
      </w:r>
    </w:p>
    <w:p w14:paraId="716B91AF" w14:textId="77777777" w:rsidR="0003369C" w:rsidRDefault="0003369C" w:rsidP="0003369C">
      <w:r w:rsidRPr="00452297">
        <w:t xml:space="preserve">In Spring's transaction management, propagation behavior defines how a transaction initiated in a method call </w:t>
      </w:r>
      <w:r w:rsidRPr="006B28B3">
        <w:rPr>
          <w:color w:val="C45911" w:themeColor="accent2" w:themeShade="BF"/>
        </w:rPr>
        <w:t xml:space="preserve">extends or influences transactions </w:t>
      </w:r>
      <w:r w:rsidRPr="00452297">
        <w:t xml:space="preserve">in methods it calls. </w:t>
      </w:r>
    </w:p>
    <w:p w14:paraId="46C0CFA0" w14:textId="77777777" w:rsidR="0003369C" w:rsidRDefault="0003369C" w:rsidP="0003369C">
      <w:r w:rsidRPr="00452297">
        <w:t xml:space="preserve">It essentially determines whether </w:t>
      </w:r>
      <w:r w:rsidRPr="00C16CD6">
        <w:rPr>
          <w:color w:val="C45911" w:themeColor="accent2" w:themeShade="BF"/>
        </w:rPr>
        <w:t>the called method inherits the transactional context of the calling method</w:t>
      </w:r>
      <w:r w:rsidRPr="00452297">
        <w:t xml:space="preserve">. </w:t>
      </w:r>
    </w:p>
    <w:p w14:paraId="6DE9FA13" w14:textId="77777777" w:rsidR="0003369C" w:rsidRDefault="0003369C" w:rsidP="0003369C"/>
    <w:p w14:paraId="442B99A5" w14:textId="77777777" w:rsidR="0003369C" w:rsidRDefault="0003369C" w:rsidP="0003369C">
      <w:r>
        <w:t xml:space="preserve">Spring </w:t>
      </w:r>
      <w:r w:rsidRPr="006E6604">
        <w:rPr>
          <w:color w:val="C45911" w:themeColor="accent2" w:themeShade="BF"/>
        </w:rPr>
        <w:t xml:space="preserve">provides several propagation behaviors </w:t>
      </w:r>
      <w:r>
        <w:t>configurable through the @Transactional annotation's propagation attribute:</w:t>
      </w:r>
    </w:p>
    <w:p w14:paraId="57B23AC3" w14:textId="77777777" w:rsidR="0003369C" w:rsidRDefault="0003369C" w:rsidP="00B71C4F">
      <w:pPr>
        <w:pStyle w:val="ListParagraph"/>
        <w:numPr>
          <w:ilvl w:val="0"/>
          <w:numId w:val="22"/>
        </w:numPr>
        <w:ind w:firstLineChars="0"/>
      </w:pPr>
      <w:r>
        <w:t>REQUIRED</w:t>
      </w:r>
      <w:r>
        <w:tab/>
      </w:r>
      <w:r>
        <w:tab/>
      </w:r>
      <w:r>
        <w:tab/>
      </w:r>
      <w:r>
        <w:tab/>
      </w:r>
      <w:r>
        <w:tab/>
      </w:r>
      <w:r w:rsidRPr="00AB1AE4">
        <w:rPr>
          <w:color w:val="C45911" w:themeColor="accent2" w:themeShade="BF"/>
        </w:rPr>
        <w:t xml:space="preserve">Joins </w:t>
      </w:r>
      <w:r>
        <w:t xml:space="preserve">or </w:t>
      </w:r>
      <w:r w:rsidRPr="00AB1AE4">
        <w:rPr>
          <w:color w:val="C45911" w:themeColor="accent2" w:themeShade="BF"/>
        </w:rPr>
        <w:t xml:space="preserve">starts </w:t>
      </w:r>
      <w:r>
        <w:t>a new transaction.</w:t>
      </w:r>
    </w:p>
    <w:p w14:paraId="6B85334A" w14:textId="77777777" w:rsidR="0003369C" w:rsidRDefault="0003369C" w:rsidP="00B71C4F">
      <w:pPr>
        <w:pStyle w:val="ListParagraph"/>
        <w:numPr>
          <w:ilvl w:val="0"/>
          <w:numId w:val="22"/>
        </w:numPr>
        <w:ind w:firstLineChars="0"/>
      </w:pPr>
      <w:r>
        <w:t>REQUIRES_NEW</w:t>
      </w:r>
      <w:r>
        <w:tab/>
      </w:r>
      <w:r>
        <w:tab/>
        <w:t xml:space="preserve">Always </w:t>
      </w:r>
      <w:r w:rsidRPr="00AB1AE4">
        <w:rPr>
          <w:color w:val="C45911" w:themeColor="accent2" w:themeShade="BF"/>
        </w:rPr>
        <w:t>starts a new</w:t>
      </w:r>
      <w:r>
        <w:t xml:space="preserve">, </w:t>
      </w:r>
      <w:r w:rsidRPr="00AB1AE4">
        <w:rPr>
          <w:color w:val="C45911" w:themeColor="accent2" w:themeShade="BF"/>
        </w:rPr>
        <w:t>independent transaction</w:t>
      </w:r>
      <w:r>
        <w:t>.</w:t>
      </w:r>
    </w:p>
    <w:p w14:paraId="700D7FA9" w14:textId="77777777" w:rsidR="0003369C" w:rsidRDefault="0003369C" w:rsidP="00B71C4F">
      <w:pPr>
        <w:pStyle w:val="ListParagraph"/>
        <w:numPr>
          <w:ilvl w:val="0"/>
          <w:numId w:val="22"/>
        </w:numPr>
        <w:ind w:firstLineChars="0"/>
      </w:pPr>
      <w:r>
        <w:t>SUPPORTS</w:t>
      </w:r>
      <w:r>
        <w:tab/>
      </w:r>
      <w:r>
        <w:tab/>
      </w:r>
      <w:r>
        <w:tab/>
      </w:r>
      <w:r>
        <w:tab/>
      </w:r>
      <w:r>
        <w:tab/>
      </w:r>
      <w:r w:rsidRPr="00D34E80">
        <w:rPr>
          <w:color w:val="C45911" w:themeColor="accent2" w:themeShade="BF"/>
        </w:rPr>
        <w:t xml:space="preserve">Joins </w:t>
      </w:r>
      <w:r>
        <w:t xml:space="preserve">if a transaction exists, otherwise </w:t>
      </w:r>
      <w:r w:rsidRPr="00D34E80">
        <w:rPr>
          <w:color w:val="C45911" w:themeColor="accent2" w:themeShade="BF"/>
        </w:rPr>
        <w:t>runs non-transactionally</w:t>
      </w:r>
      <w:r>
        <w:t>.</w:t>
      </w:r>
    </w:p>
    <w:p w14:paraId="50E7783F" w14:textId="77777777" w:rsidR="0003369C" w:rsidRDefault="0003369C" w:rsidP="00B71C4F">
      <w:pPr>
        <w:pStyle w:val="ListParagraph"/>
        <w:numPr>
          <w:ilvl w:val="0"/>
          <w:numId w:val="22"/>
        </w:numPr>
        <w:ind w:firstLineChars="0"/>
      </w:pPr>
      <w:r>
        <w:t>NOT_SUPPORTED</w:t>
      </w:r>
      <w:r>
        <w:tab/>
      </w:r>
      <w:r>
        <w:tab/>
        <w:t xml:space="preserve">Runs </w:t>
      </w:r>
      <w:r w:rsidRPr="00D47236">
        <w:rPr>
          <w:color w:val="C45911" w:themeColor="accent2" w:themeShade="BF"/>
        </w:rPr>
        <w:t>non-transactionally</w:t>
      </w:r>
      <w:r>
        <w:t>, suspending any existing transaction.</w:t>
      </w:r>
    </w:p>
    <w:p w14:paraId="5AFCDA7B" w14:textId="77777777" w:rsidR="0003369C" w:rsidRDefault="0003369C" w:rsidP="00B71C4F">
      <w:pPr>
        <w:pStyle w:val="ListParagraph"/>
        <w:numPr>
          <w:ilvl w:val="0"/>
          <w:numId w:val="22"/>
        </w:numPr>
        <w:ind w:firstLineChars="0"/>
      </w:pPr>
      <w:r>
        <w:t>MANDATORY</w:t>
      </w:r>
      <w:r>
        <w:tab/>
      </w:r>
      <w:r>
        <w:tab/>
      </w:r>
      <w:r>
        <w:tab/>
      </w:r>
      <w:r w:rsidRPr="006C311A">
        <w:rPr>
          <w:color w:val="C45911" w:themeColor="accent2" w:themeShade="BF"/>
        </w:rPr>
        <w:t xml:space="preserve">Joins </w:t>
      </w:r>
      <w:r>
        <w:t xml:space="preserve">if a transaction exists, otherwise </w:t>
      </w:r>
      <w:r w:rsidRPr="00AD229E">
        <w:rPr>
          <w:color w:val="00B050"/>
        </w:rPr>
        <w:t>throw</w:t>
      </w:r>
      <w:r w:rsidRPr="00AD229E">
        <w:rPr>
          <w:rFonts w:hint="eastAsia"/>
          <w:color w:val="00B050"/>
        </w:rPr>
        <w:t>s an exception</w:t>
      </w:r>
      <w:r>
        <w:rPr>
          <w:rFonts w:hint="eastAsia"/>
        </w:rPr>
        <w:t>.</w:t>
      </w:r>
    </w:p>
    <w:p w14:paraId="31569978" w14:textId="77777777" w:rsidR="0003369C" w:rsidRDefault="0003369C" w:rsidP="00B71C4F">
      <w:pPr>
        <w:pStyle w:val="ListParagraph"/>
        <w:numPr>
          <w:ilvl w:val="0"/>
          <w:numId w:val="22"/>
        </w:numPr>
        <w:ind w:firstLineChars="0"/>
      </w:pPr>
      <w:r>
        <w:t>NEVER</w:t>
      </w:r>
      <w:r>
        <w:tab/>
      </w:r>
      <w:r>
        <w:tab/>
      </w:r>
      <w:r>
        <w:tab/>
      </w:r>
      <w:r>
        <w:tab/>
      </w:r>
      <w:r>
        <w:tab/>
      </w:r>
      <w:r>
        <w:tab/>
        <w:t>Ensures no transaction is present</w:t>
      </w:r>
      <w:r>
        <w:rPr>
          <w:rFonts w:hint="eastAsia"/>
        </w:rPr>
        <w:t xml:space="preserve">, </w:t>
      </w:r>
      <w:r w:rsidRPr="00AD229E">
        <w:rPr>
          <w:color w:val="00B050"/>
        </w:rPr>
        <w:t>throw</w:t>
      </w:r>
      <w:r w:rsidRPr="00AD229E">
        <w:rPr>
          <w:rFonts w:hint="eastAsia"/>
          <w:color w:val="00B050"/>
        </w:rPr>
        <w:t>s</w:t>
      </w:r>
      <w:r w:rsidRPr="00AD229E">
        <w:rPr>
          <w:color w:val="00B050"/>
        </w:rPr>
        <w:t xml:space="preserve"> </w:t>
      </w:r>
      <w:r w:rsidRPr="00AD229E">
        <w:rPr>
          <w:rFonts w:hint="eastAsia"/>
          <w:color w:val="00B050"/>
        </w:rPr>
        <w:t>an exception</w:t>
      </w:r>
      <w:r w:rsidRPr="00AD229E">
        <w:rPr>
          <w:color w:val="00B050"/>
        </w:rPr>
        <w:t xml:space="preserve"> </w:t>
      </w:r>
      <w:r>
        <w:t>if a transaction exists</w:t>
      </w:r>
      <w:r>
        <w:rPr>
          <w:rFonts w:hint="eastAsia"/>
        </w:rPr>
        <w:t>.</w:t>
      </w:r>
    </w:p>
    <w:p w14:paraId="624A62F0" w14:textId="77777777" w:rsidR="0003369C" w:rsidRDefault="0003369C" w:rsidP="00B71C4F">
      <w:pPr>
        <w:pStyle w:val="ListParagraph"/>
        <w:numPr>
          <w:ilvl w:val="0"/>
          <w:numId w:val="22"/>
        </w:numPr>
        <w:ind w:firstLineChars="0"/>
      </w:pPr>
      <w:r>
        <w:t>NESTED</w:t>
      </w:r>
      <w:r>
        <w:tab/>
      </w:r>
      <w:r>
        <w:tab/>
      </w:r>
      <w:r>
        <w:tab/>
      </w:r>
      <w:r>
        <w:tab/>
      </w:r>
      <w:r>
        <w:tab/>
      </w:r>
      <w:r>
        <w:tab/>
        <w:t xml:space="preserve">Creates </w:t>
      </w:r>
      <w:r w:rsidRPr="004A4C06">
        <w:rPr>
          <w:color w:val="C45911" w:themeColor="accent2" w:themeShade="BF"/>
        </w:rPr>
        <w:t xml:space="preserve">a nested transaction </w:t>
      </w:r>
      <w:r>
        <w:t>within an existing one</w:t>
      </w:r>
      <w:r>
        <w:rPr>
          <w:rFonts w:hint="eastAsia"/>
        </w:rPr>
        <w:t xml:space="preserve"> </w:t>
      </w:r>
      <w:r>
        <w:t xml:space="preserve">or </w:t>
      </w:r>
      <w:r w:rsidRPr="00AB1AE4">
        <w:rPr>
          <w:color w:val="C45911" w:themeColor="accent2" w:themeShade="BF"/>
        </w:rPr>
        <w:t xml:space="preserve">starts </w:t>
      </w:r>
      <w:r>
        <w:t>a new transaction.</w:t>
      </w:r>
    </w:p>
    <w:p w14:paraId="5AC282ED" w14:textId="77777777" w:rsidR="0003369C" w:rsidRDefault="0003369C" w:rsidP="0003369C">
      <w:pPr>
        <w:pStyle w:val="Heading9"/>
      </w:pPr>
      <w:r>
        <w:rPr>
          <w:rFonts w:hint="eastAsia"/>
        </w:rPr>
        <w:t xml:space="preserve">Handle Exception </w:t>
      </w:r>
    </w:p>
    <w:p w14:paraId="7325B3F5" w14:textId="77777777" w:rsidR="0003369C" w:rsidRDefault="0003369C" w:rsidP="00B71C4F">
      <w:pPr>
        <w:pStyle w:val="ListParagraph"/>
        <w:numPr>
          <w:ilvl w:val="0"/>
          <w:numId w:val="23"/>
        </w:numPr>
        <w:ind w:firstLineChars="0"/>
      </w:pPr>
      <w:r w:rsidRPr="0015764F">
        <w:t>RuntimeException</w:t>
      </w:r>
      <w:r>
        <w:t xml:space="preserve"> (Unchecked Exception)</w:t>
      </w:r>
    </w:p>
    <w:p w14:paraId="0875B37F" w14:textId="77777777" w:rsidR="0003369C" w:rsidRDefault="0003369C" w:rsidP="0003369C">
      <w:pPr>
        <w:ind w:left="648"/>
      </w:pPr>
      <w:r>
        <w:t xml:space="preserve">By default, Spring rolls back a transaction </w:t>
      </w:r>
      <w:r w:rsidRPr="00CF3AEA">
        <w:rPr>
          <w:color w:val="C45911" w:themeColor="accent2" w:themeShade="BF"/>
        </w:rPr>
        <w:t>if a RuntimeException or its subclass is thrown</w:t>
      </w:r>
      <w:r>
        <w:t>.</w:t>
      </w:r>
    </w:p>
    <w:p w14:paraId="2673BB6C" w14:textId="77777777" w:rsidR="0003369C" w:rsidRPr="0015764F" w:rsidRDefault="0003369C" w:rsidP="0003369C">
      <w:pPr>
        <w:ind w:left="1080"/>
        <w:rPr>
          <w:rFonts w:ascii="Consolas" w:hAnsi="Consolas"/>
        </w:rPr>
      </w:pPr>
      <w:r w:rsidRPr="0015764F">
        <w:rPr>
          <w:rFonts w:ascii="Consolas" w:hAnsi="Consolas"/>
        </w:rPr>
        <w:t>@Transactional</w:t>
      </w:r>
    </w:p>
    <w:p w14:paraId="40E9DF1F" w14:textId="77777777" w:rsidR="0003369C" w:rsidRPr="0015764F" w:rsidRDefault="0003369C" w:rsidP="0003369C">
      <w:pPr>
        <w:ind w:left="1080"/>
        <w:rPr>
          <w:rFonts w:ascii="Consolas" w:hAnsi="Consolas"/>
        </w:rPr>
      </w:pPr>
      <w:r w:rsidRPr="0015764F">
        <w:rPr>
          <w:rFonts w:ascii="Consolas" w:hAnsi="Consolas"/>
        </w:rPr>
        <w:t>public void methodThatThrowsRuntimeException() {</w:t>
      </w:r>
    </w:p>
    <w:p w14:paraId="67218DA3" w14:textId="77777777" w:rsidR="0003369C" w:rsidRPr="0015764F" w:rsidRDefault="0003369C" w:rsidP="0003369C">
      <w:pPr>
        <w:ind w:left="1080"/>
        <w:rPr>
          <w:rFonts w:ascii="Consolas" w:hAnsi="Consolas"/>
        </w:rPr>
      </w:pPr>
      <w:r w:rsidRPr="0015764F">
        <w:rPr>
          <w:rFonts w:ascii="Consolas" w:hAnsi="Consolas"/>
        </w:rPr>
        <w:t xml:space="preserve">    // Some business logic</w:t>
      </w:r>
    </w:p>
    <w:p w14:paraId="0D439D34" w14:textId="77777777" w:rsidR="0003369C" w:rsidRPr="0015764F" w:rsidRDefault="0003369C" w:rsidP="0003369C">
      <w:pPr>
        <w:ind w:left="1080"/>
        <w:rPr>
          <w:rFonts w:ascii="Consolas" w:hAnsi="Consolas"/>
        </w:rPr>
      </w:pPr>
      <w:r w:rsidRPr="0015764F">
        <w:rPr>
          <w:rFonts w:ascii="Consolas" w:hAnsi="Consolas"/>
        </w:rPr>
        <w:t xml:space="preserve">    throw new RuntimeException("Something went wrong");</w:t>
      </w:r>
    </w:p>
    <w:p w14:paraId="75F29872" w14:textId="77777777" w:rsidR="0003369C" w:rsidRPr="0015764F" w:rsidRDefault="0003369C" w:rsidP="0003369C">
      <w:pPr>
        <w:ind w:left="1080"/>
        <w:rPr>
          <w:rFonts w:ascii="Consolas" w:hAnsi="Consolas"/>
        </w:rPr>
      </w:pPr>
      <w:r w:rsidRPr="0015764F">
        <w:rPr>
          <w:rFonts w:ascii="Consolas" w:hAnsi="Consolas"/>
        </w:rPr>
        <w:t xml:space="preserve">    // Transaction will be rolled back</w:t>
      </w:r>
    </w:p>
    <w:p w14:paraId="76CF5555" w14:textId="77777777" w:rsidR="0003369C" w:rsidRDefault="0003369C" w:rsidP="0003369C">
      <w:pPr>
        <w:ind w:left="1080"/>
        <w:rPr>
          <w:rFonts w:ascii="Consolas" w:hAnsi="Consolas"/>
        </w:rPr>
      </w:pPr>
      <w:r w:rsidRPr="0015764F">
        <w:rPr>
          <w:rFonts w:ascii="Consolas" w:hAnsi="Consolas"/>
        </w:rPr>
        <w:t>}</w:t>
      </w:r>
    </w:p>
    <w:p w14:paraId="0B098AE7" w14:textId="77777777" w:rsidR="0003369C" w:rsidRDefault="0003369C" w:rsidP="00B71C4F">
      <w:pPr>
        <w:pStyle w:val="ListParagraph"/>
        <w:numPr>
          <w:ilvl w:val="0"/>
          <w:numId w:val="23"/>
        </w:numPr>
        <w:ind w:firstLineChars="0"/>
      </w:pPr>
      <w:r w:rsidRPr="0015764F">
        <w:t>Checked Exception (Exception)</w:t>
      </w:r>
    </w:p>
    <w:p w14:paraId="08227E7D" w14:textId="77777777" w:rsidR="0003369C" w:rsidRDefault="0003369C" w:rsidP="0003369C">
      <w:pPr>
        <w:pStyle w:val="ListParagraph"/>
        <w:ind w:left="648" w:firstLineChars="0" w:firstLine="0"/>
      </w:pPr>
      <w:r w:rsidRPr="0015764F">
        <w:t xml:space="preserve">By default, Spring does not roll back a transaction if </w:t>
      </w:r>
      <w:r w:rsidRPr="00CF3AEA">
        <w:rPr>
          <w:color w:val="C45911" w:themeColor="accent2" w:themeShade="BF"/>
        </w:rPr>
        <w:t xml:space="preserve">a checked exception </w:t>
      </w:r>
      <w:r w:rsidRPr="0015764F">
        <w:t xml:space="preserve">(i.e., a subclass of Exception but not RuntimeException) </w:t>
      </w:r>
      <w:r w:rsidRPr="00CF3AEA">
        <w:rPr>
          <w:color w:val="C45911" w:themeColor="accent2" w:themeShade="BF"/>
        </w:rPr>
        <w:t xml:space="preserve">is thrown. </w:t>
      </w:r>
    </w:p>
    <w:p w14:paraId="2E5B2839" w14:textId="77777777" w:rsidR="0003369C" w:rsidRDefault="0003369C" w:rsidP="0003369C">
      <w:pPr>
        <w:pStyle w:val="ListParagraph"/>
        <w:ind w:left="648" w:firstLineChars="0" w:firstLine="0"/>
      </w:pPr>
      <w:r w:rsidRPr="0015764F">
        <w:t xml:space="preserve">You </w:t>
      </w:r>
      <w:r w:rsidRPr="0015764F">
        <w:rPr>
          <w:color w:val="C45911" w:themeColor="accent2" w:themeShade="BF"/>
        </w:rPr>
        <w:t xml:space="preserve">need to explicitly configure </w:t>
      </w:r>
      <w:r w:rsidRPr="0015764F">
        <w:t>Spring to roll back for checked exceptions.</w:t>
      </w:r>
    </w:p>
    <w:p w14:paraId="7A22EFFD" w14:textId="77777777" w:rsidR="0003369C" w:rsidRPr="0015764F" w:rsidRDefault="0003369C" w:rsidP="0003369C">
      <w:pPr>
        <w:ind w:left="1152"/>
        <w:rPr>
          <w:rFonts w:ascii="Consolas" w:hAnsi="Consolas"/>
        </w:rPr>
      </w:pPr>
      <w:r w:rsidRPr="0015764F">
        <w:rPr>
          <w:rFonts w:ascii="Consolas" w:hAnsi="Consolas"/>
        </w:rPr>
        <w:t>@Transactional(rollbackFor = Exception.class)</w:t>
      </w:r>
    </w:p>
    <w:p w14:paraId="295DC295" w14:textId="77777777" w:rsidR="0003369C" w:rsidRPr="0015764F" w:rsidRDefault="0003369C" w:rsidP="0003369C">
      <w:pPr>
        <w:ind w:left="1152"/>
        <w:rPr>
          <w:rFonts w:ascii="Consolas" w:hAnsi="Consolas"/>
        </w:rPr>
      </w:pPr>
      <w:r w:rsidRPr="0015764F">
        <w:rPr>
          <w:rFonts w:ascii="Consolas" w:hAnsi="Consolas"/>
        </w:rPr>
        <w:t>public void methodThatThrowsCheckedException() throws Exception {</w:t>
      </w:r>
    </w:p>
    <w:p w14:paraId="0CFEA9C5" w14:textId="77777777" w:rsidR="0003369C" w:rsidRPr="0015764F" w:rsidRDefault="0003369C" w:rsidP="0003369C">
      <w:pPr>
        <w:ind w:left="1152"/>
        <w:rPr>
          <w:rFonts w:ascii="Consolas" w:hAnsi="Consolas"/>
        </w:rPr>
      </w:pPr>
      <w:r w:rsidRPr="0015764F">
        <w:rPr>
          <w:rFonts w:ascii="Consolas" w:hAnsi="Consolas"/>
        </w:rPr>
        <w:t xml:space="preserve">    // Some business logic</w:t>
      </w:r>
    </w:p>
    <w:p w14:paraId="20C3A3AA" w14:textId="77777777" w:rsidR="0003369C" w:rsidRPr="0015764F" w:rsidRDefault="0003369C" w:rsidP="0003369C">
      <w:pPr>
        <w:ind w:left="1152"/>
        <w:rPr>
          <w:rFonts w:ascii="Consolas" w:hAnsi="Consolas"/>
        </w:rPr>
      </w:pPr>
      <w:r w:rsidRPr="0015764F">
        <w:rPr>
          <w:rFonts w:ascii="Consolas" w:hAnsi="Consolas"/>
        </w:rPr>
        <w:t xml:space="preserve">    throw new Exception("Checked exception occurred");</w:t>
      </w:r>
    </w:p>
    <w:p w14:paraId="0C6A73F9" w14:textId="77777777" w:rsidR="0003369C" w:rsidRPr="0015764F" w:rsidRDefault="0003369C" w:rsidP="0003369C">
      <w:pPr>
        <w:ind w:left="1152"/>
        <w:rPr>
          <w:rFonts w:ascii="Consolas" w:hAnsi="Consolas"/>
        </w:rPr>
      </w:pPr>
      <w:r w:rsidRPr="0015764F">
        <w:rPr>
          <w:rFonts w:ascii="Consolas" w:hAnsi="Consolas"/>
        </w:rPr>
        <w:t xml:space="preserve">    // Transaction will be rolled back due to rollbackFor attribute</w:t>
      </w:r>
    </w:p>
    <w:p w14:paraId="6AEFC84F" w14:textId="77777777" w:rsidR="0003369C" w:rsidRDefault="0003369C" w:rsidP="0003369C">
      <w:pPr>
        <w:ind w:left="1152"/>
        <w:rPr>
          <w:rFonts w:ascii="Consolas" w:hAnsi="Consolas"/>
        </w:rPr>
      </w:pPr>
      <w:r w:rsidRPr="0015764F">
        <w:rPr>
          <w:rFonts w:ascii="Consolas" w:hAnsi="Consolas"/>
        </w:rPr>
        <w:t>}</w:t>
      </w:r>
    </w:p>
    <w:p w14:paraId="0BE46907" w14:textId="77777777" w:rsidR="0003369C" w:rsidRPr="007D70B0" w:rsidRDefault="0003369C" w:rsidP="00B71C4F">
      <w:pPr>
        <w:pStyle w:val="ListParagraph"/>
        <w:numPr>
          <w:ilvl w:val="0"/>
          <w:numId w:val="23"/>
        </w:numPr>
        <w:ind w:firstLineChars="0"/>
      </w:pPr>
      <w:r w:rsidRPr="007D70B0">
        <w:rPr>
          <w:rFonts w:hint="eastAsia"/>
        </w:rPr>
        <w:t>Error</w:t>
      </w:r>
    </w:p>
    <w:p w14:paraId="549DDB6D" w14:textId="77777777" w:rsidR="0003369C" w:rsidRDefault="0003369C" w:rsidP="0003369C">
      <w:pPr>
        <w:pStyle w:val="ListParagraph"/>
        <w:ind w:left="648" w:firstLineChars="0" w:firstLine="0"/>
      </w:pPr>
      <w:r w:rsidRPr="007D70B0">
        <w:t xml:space="preserve">Errors (i.e., subclasses of java.lang.Error) are not exceptions, and they represent serious problems that a reasonable application should not try to catch. </w:t>
      </w:r>
    </w:p>
    <w:p w14:paraId="46F7D30B" w14:textId="77777777" w:rsidR="0003369C" w:rsidRDefault="0003369C" w:rsidP="0003369C">
      <w:pPr>
        <w:pStyle w:val="ListParagraph"/>
        <w:ind w:left="648" w:firstLineChars="0" w:firstLine="0"/>
      </w:pPr>
      <w:r w:rsidRPr="007D70B0">
        <w:t xml:space="preserve">By default, Spring </w:t>
      </w:r>
      <w:r w:rsidRPr="007D70B0">
        <w:rPr>
          <w:color w:val="C45911" w:themeColor="accent2" w:themeShade="BF"/>
        </w:rPr>
        <w:t xml:space="preserve">rolls back the transaction </w:t>
      </w:r>
      <w:r w:rsidRPr="007D70B0">
        <w:t>when an Error is thrown.</w:t>
      </w:r>
    </w:p>
    <w:p w14:paraId="2C681CCC" w14:textId="77777777" w:rsidR="0003369C" w:rsidRPr="007D70B0" w:rsidRDefault="0003369C" w:rsidP="0003369C">
      <w:pPr>
        <w:ind w:left="1152"/>
        <w:rPr>
          <w:rFonts w:ascii="Consolas" w:hAnsi="Consolas"/>
        </w:rPr>
      </w:pPr>
      <w:r w:rsidRPr="007D70B0">
        <w:rPr>
          <w:rFonts w:ascii="Consolas" w:hAnsi="Consolas"/>
        </w:rPr>
        <w:t>@Transactional</w:t>
      </w:r>
    </w:p>
    <w:p w14:paraId="312582BF" w14:textId="77777777" w:rsidR="0003369C" w:rsidRPr="007D70B0" w:rsidRDefault="0003369C" w:rsidP="0003369C">
      <w:pPr>
        <w:ind w:left="1152"/>
        <w:rPr>
          <w:rFonts w:ascii="Consolas" w:hAnsi="Consolas"/>
        </w:rPr>
      </w:pPr>
      <w:r w:rsidRPr="007D70B0">
        <w:rPr>
          <w:rFonts w:ascii="Consolas" w:hAnsi="Consolas"/>
        </w:rPr>
        <w:t>public void methodThatThrowsError() {</w:t>
      </w:r>
    </w:p>
    <w:p w14:paraId="07159B8D" w14:textId="77777777" w:rsidR="0003369C" w:rsidRPr="007D70B0" w:rsidRDefault="0003369C" w:rsidP="0003369C">
      <w:pPr>
        <w:ind w:left="1152"/>
        <w:rPr>
          <w:rFonts w:ascii="Consolas" w:hAnsi="Consolas"/>
        </w:rPr>
      </w:pPr>
      <w:r w:rsidRPr="007D70B0">
        <w:rPr>
          <w:rFonts w:ascii="Consolas" w:hAnsi="Consolas"/>
        </w:rPr>
        <w:t xml:space="preserve">    // Some business logic</w:t>
      </w:r>
    </w:p>
    <w:p w14:paraId="62FD329B" w14:textId="77777777" w:rsidR="0003369C" w:rsidRPr="007D70B0" w:rsidRDefault="0003369C" w:rsidP="0003369C">
      <w:pPr>
        <w:ind w:left="1152"/>
        <w:rPr>
          <w:rFonts w:ascii="Consolas" w:hAnsi="Consolas"/>
        </w:rPr>
      </w:pPr>
      <w:r w:rsidRPr="007D70B0">
        <w:rPr>
          <w:rFonts w:ascii="Consolas" w:hAnsi="Consolas"/>
        </w:rPr>
        <w:t xml:space="preserve">    throw new Error("Serious error occurred");</w:t>
      </w:r>
    </w:p>
    <w:p w14:paraId="268B61F7" w14:textId="77777777" w:rsidR="0003369C" w:rsidRPr="007D70B0" w:rsidRDefault="0003369C" w:rsidP="0003369C">
      <w:pPr>
        <w:ind w:left="1152"/>
        <w:rPr>
          <w:rFonts w:ascii="Consolas" w:hAnsi="Consolas"/>
        </w:rPr>
      </w:pPr>
      <w:r w:rsidRPr="007D70B0">
        <w:rPr>
          <w:rFonts w:ascii="Consolas" w:hAnsi="Consolas"/>
        </w:rPr>
        <w:t xml:space="preserve">    // Transaction will be rolled back</w:t>
      </w:r>
    </w:p>
    <w:p w14:paraId="4C3A0BA9" w14:textId="77777777" w:rsidR="0003369C" w:rsidRPr="007D70B0" w:rsidRDefault="0003369C" w:rsidP="0003369C">
      <w:pPr>
        <w:ind w:left="1152"/>
        <w:rPr>
          <w:rFonts w:ascii="Consolas" w:hAnsi="Consolas"/>
        </w:rPr>
      </w:pPr>
      <w:r w:rsidRPr="007D70B0">
        <w:rPr>
          <w:rFonts w:ascii="Consolas" w:hAnsi="Consolas"/>
        </w:rPr>
        <w:t>}</w:t>
      </w:r>
    </w:p>
    <w:p w14:paraId="69DE1E72" w14:textId="77777777" w:rsidR="0003369C" w:rsidRDefault="0003369C" w:rsidP="00B71C4F">
      <w:pPr>
        <w:pStyle w:val="ListParagraph"/>
        <w:numPr>
          <w:ilvl w:val="0"/>
          <w:numId w:val="23"/>
        </w:numPr>
        <w:ind w:firstLineChars="0"/>
      </w:pPr>
      <w:r w:rsidRPr="007D70B0">
        <w:t>Using try-catch Blocks</w:t>
      </w:r>
    </w:p>
    <w:p w14:paraId="0942E345" w14:textId="77777777" w:rsidR="0003369C" w:rsidRDefault="0003369C" w:rsidP="0003369C">
      <w:pPr>
        <w:pStyle w:val="ListParagraph"/>
        <w:ind w:left="648" w:firstLineChars="0" w:firstLine="0"/>
      </w:pPr>
      <w:r w:rsidRPr="00F962C1">
        <w:t xml:space="preserve">Using try-catch blocks within a transactional method can affect transaction management. </w:t>
      </w:r>
    </w:p>
    <w:p w14:paraId="66157819" w14:textId="77777777" w:rsidR="0003369C" w:rsidRDefault="0003369C" w:rsidP="0003369C">
      <w:pPr>
        <w:pStyle w:val="ListParagraph"/>
        <w:ind w:left="648" w:firstLineChars="0" w:firstLine="0"/>
      </w:pPr>
      <w:r w:rsidRPr="00F962C1">
        <w:t xml:space="preserve">When you catch an exception, it prevents Spring from handling the exception and rolling back the transaction unless you </w:t>
      </w:r>
      <w:r w:rsidRPr="00F962C1">
        <w:rPr>
          <w:color w:val="C45911" w:themeColor="accent2" w:themeShade="BF"/>
        </w:rPr>
        <w:t xml:space="preserve">explicitly mark the transaction </w:t>
      </w:r>
      <w:r w:rsidRPr="00F962C1">
        <w:t>for rollback.</w:t>
      </w:r>
    </w:p>
    <w:p w14:paraId="60AD5376" w14:textId="77777777" w:rsidR="0003369C" w:rsidRPr="00F962C1" w:rsidRDefault="0003369C" w:rsidP="0003369C">
      <w:pPr>
        <w:ind w:left="1152"/>
        <w:rPr>
          <w:rFonts w:ascii="Consolas" w:hAnsi="Consolas"/>
        </w:rPr>
      </w:pPr>
      <w:r w:rsidRPr="00F962C1">
        <w:rPr>
          <w:rFonts w:ascii="Consolas" w:hAnsi="Consolas"/>
        </w:rPr>
        <w:t>@Transactional</w:t>
      </w:r>
    </w:p>
    <w:p w14:paraId="7467C3C9" w14:textId="77777777" w:rsidR="0003369C" w:rsidRPr="00F962C1" w:rsidRDefault="0003369C" w:rsidP="0003369C">
      <w:pPr>
        <w:ind w:left="1152"/>
        <w:rPr>
          <w:rFonts w:ascii="Consolas" w:hAnsi="Consolas"/>
        </w:rPr>
      </w:pPr>
      <w:r w:rsidRPr="00F962C1">
        <w:rPr>
          <w:rFonts w:ascii="Consolas" w:hAnsi="Consolas"/>
        </w:rPr>
        <w:t>public void methodWithTryCatch() {</w:t>
      </w:r>
    </w:p>
    <w:p w14:paraId="4BCEE1C4" w14:textId="77777777" w:rsidR="0003369C" w:rsidRPr="00F962C1" w:rsidRDefault="0003369C" w:rsidP="0003369C">
      <w:pPr>
        <w:ind w:left="1152"/>
        <w:rPr>
          <w:rFonts w:ascii="Consolas" w:hAnsi="Consolas"/>
        </w:rPr>
      </w:pPr>
      <w:r w:rsidRPr="00F962C1">
        <w:rPr>
          <w:rFonts w:ascii="Consolas" w:hAnsi="Consolas"/>
        </w:rPr>
        <w:t xml:space="preserve">    try {</w:t>
      </w:r>
    </w:p>
    <w:p w14:paraId="5AB7FDD5" w14:textId="77777777" w:rsidR="0003369C" w:rsidRPr="00F962C1" w:rsidRDefault="0003369C" w:rsidP="0003369C">
      <w:pPr>
        <w:ind w:left="1152"/>
        <w:rPr>
          <w:rFonts w:ascii="Consolas" w:hAnsi="Consolas"/>
        </w:rPr>
      </w:pPr>
      <w:r w:rsidRPr="00F962C1">
        <w:rPr>
          <w:rFonts w:ascii="Consolas" w:hAnsi="Consolas"/>
        </w:rPr>
        <w:t xml:space="preserve">        // Some business logic</w:t>
      </w:r>
    </w:p>
    <w:p w14:paraId="5F91C837" w14:textId="77777777" w:rsidR="0003369C" w:rsidRPr="00F962C1" w:rsidRDefault="0003369C" w:rsidP="0003369C">
      <w:pPr>
        <w:ind w:left="1152"/>
        <w:rPr>
          <w:rFonts w:ascii="Consolas" w:hAnsi="Consolas"/>
        </w:rPr>
      </w:pPr>
      <w:r w:rsidRPr="00F962C1">
        <w:rPr>
          <w:rFonts w:ascii="Consolas" w:hAnsi="Consolas"/>
        </w:rPr>
        <w:t xml:space="preserve">        throw new RuntimeException("Something went wrong");</w:t>
      </w:r>
    </w:p>
    <w:p w14:paraId="76BADF23" w14:textId="77777777" w:rsidR="0003369C" w:rsidRPr="00F962C1" w:rsidRDefault="0003369C" w:rsidP="0003369C">
      <w:pPr>
        <w:ind w:left="1152"/>
        <w:rPr>
          <w:rFonts w:ascii="Consolas" w:hAnsi="Consolas"/>
        </w:rPr>
      </w:pPr>
      <w:r w:rsidRPr="00F962C1">
        <w:rPr>
          <w:rFonts w:ascii="Consolas" w:hAnsi="Consolas"/>
        </w:rPr>
        <w:t xml:space="preserve">    } catch (RuntimeException e) {</w:t>
      </w:r>
    </w:p>
    <w:p w14:paraId="7A0F36E6" w14:textId="77777777" w:rsidR="0003369C" w:rsidRPr="00F962C1" w:rsidRDefault="0003369C" w:rsidP="0003369C">
      <w:pPr>
        <w:ind w:left="1152"/>
        <w:rPr>
          <w:rFonts w:ascii="Consolas" w:hAnsi="Consolas"/>
        </w:rPr>
      </w:pPr>
      <w:r w:rsidRPr="00F962C1">
        <w:rPr>
          <w:rFonts w:ascii="Consolas" w:hAnsi="Consolas"/>
        </w:rPr>
        <w:t xml:space="preserve">        // Handle exception</w:t>
      </w:r>
    </w:p>
    <w:p w14:paraId="34BA190E" w14:textId="77777777" w:rsidR="0003369C" w:rsidRPr="00F962C1" w:rsidRDefault="0003369C" w:rsidP="0003369C">
      <w:pPr>
        <w:ind w:left="1152"/>
        <w:rPr>
          <w:rFonts w:ascii="Consolas" w:hAnsi="Consolas"/>
        </w:rPr>
      </w:pPr>
      <w:r w:rsidRPr="00F962C1">
        <w:rPr>
          <w:rFonts w:ascii="Consolas" w:hAnsi="Consolas"/>
        </w:rPr>
        <w:t xml:space="preserve">        System.out.println("Caught exception: " + e.getMessage());</w:t>
      </w:r>
    </w:p>
    <w:p w14:paraId="625FFF88" w14:textId="77777777" w:rsidR="0003369C" w:rsidRPr="00F962C1" w:rsidRDefault="0003369C" w:rsidP="0003369C">
      <w:pPr>
        <w:ind w:left="1152"/>
        <w:rPr>
          <w:rFonts w:ascii="Consolas" w:hAnsi="Consolas"/>
        </w:rPr>
      </w:pPr>
      <w:r w:rsidRPr="00F962C1">
        <w:rPr>
          <w:rFonts w:ascii="Consolas" w:hAnsi="Consolas"/>
        </w:rPr>
        <w:t xml:space="preserve">        // Manually mark transaction for rollback</w:t>
      </w:r>
    </w:p>
    <w:p w14:paraId="17DAEF42" w14:textId="77777777" w:rsidR="0003369C" w:rsidRPr="00BF3678" w:rsidRDefault="0003369C" w:rsidP="0003369C">
      <w:pPr>
        <w:ind w:left="1152"/>
        <w:rPr>
          <w:rFonts w:ascii="Consolas" w:hAnsi="Consolas"/>
          <w:color w:val="2F5496" w:themeColor="accent5" w:themeShade="BF"/>
        </w:rPr>
      </w:pPr>
      <w:r w:rsidRPr="00BF3678">
        <w:rPr>
          <w:rFonts w:ascii="Consolas" w:hAnsi="Consolas"/>
          <w:color w:val="2F5496" w:themeColor="accent5" w:themeShade="BF"/>
        </w:rPr>
        <w:t xml:space="preserve">        TransactionAspectSupport.currentTransactionStatus().setRollbackOnly();</w:t>
      </w:r>
    </w:p>
    <w:p w14:paraId="45196B34" w14:textId="77777777" w:rsidR="0003369C" w:rsidRPr="00F962C1" w:rsidRDefault="0003369C" w:rsidP="0003369C">
      <w:pPr>
        <w:ind w:left="1152"/>
        <w:rPr>
          <w:rFonts w:ascii="Consolas" w:hAnsi="Consolas"/>
        </w:rPr>
      </w:pPr>
      <w:r w:rsidRPr="00F962C1">
        <w:rPr>
          <w:rFonts w:ascii="Consolas" w:hAnsi="Consolas"/>
        </w:rPr>
        <w:t xml:space="preserve">    }</w:t>
      </w:r>
    </w:p>
    <w:p w14:paraId="7B327484" w14:textId="77777777" w:rsidR="0003369C" w:rsidRPr="00F962C1" w:rsidRDefault="0003369C" w:rsidP="0003369C">
      <w:pPr>
        <w:ind w:left="1152"/>
        <w:rPr>
          <w:rFonts w:ascii="Consolas" w:hAnsi="Consolas"/>
        </w:rPr>
      </w:pPr>
      <w:r w:rsidRPr="00F962C1">
        <w:rPr>
          <w:rFonts w:ascii="Consolas" w:hAnsi="Consolas"/>
        </w:rPr>
        <w:t xml:space="preserve">    // Transaction will be rolled back due to setRollbackOnly</w:t>
      </w:r>
    </w:p>
    <w:p w14:paraId="59ACE8DB" w14:textId="77777777" w:rsidR="0003369C" w:rsidRDefault="0003369C" w:rsidP="0003369C">
      <w:pPr>
        <w:ind w:left="1152"/>
        <w:rPr>
          <w:rFonts w:ascii="Consolas" w:hAnsi="Consolas"/>
        </w:rPr>
      </w:pPr>
      <w:r w:rsidRPr="00F962C1">
        <w:rPr>
          <w:rFonts w:ascii="Consolas" w:hAnsi="Consolas"/>
        </w:rPr>
        <w:t>}</w:t>
      </w:r>
    </w:p>
    <w:p w14:paraId="596E11F8" w14:textId="77777777" w:rsidR="0003369C" w:rsidRDefault="0003369C" w:rsidP="0003369C">
      <w:pPr>
        <w:ind w:left="1152"/>
        <w:rPr>
          <w:rFonts w:ascii="Consolas" w:hAnsi="Consolas"/>
        </w:rPr>
      </w:pPr>
    </w:p>
    <w:p w14:paraId="6EB42CF6" w14:textId="77777777" w:rsidR="0003369C" w:rsidRDefault="0003369C" w:rsidP="0003369C">
      <w:pPr>
        <w:pStyle w:val="Heading9"/>
        <w:rPr>
          <w:rFonts w:ascii="Consolas" w:hAnsi="Consolas"/>
        </w:rPr>
      </w:pPr>
      <w:r>
        <w:rPr>
          <w:rFonts w:hint="eastAsia"/>
        </w:rPr>
        <w:t>S</w:t>
      </w:r>
      <w:r w:rsidRPr="007A77CA">
        <w:t>elf</w:t>
      </w:r>
      <w:r>
        <w:rPr>
          <w:rFonts w:hint="eastAsia"/>
        </w:rPr>
        <w:t xml:space="preserve"> I</w:t>
      </w:r>
      <w:r w:rsidRPr="007A77CA">
        <w:t>nvocation</w:t>
      </w:r>
    </w:p>
    <w:p w14:paraId="112DB95B" w14:textId="77777777" w:rsidR="0003369C" w:rsidRDefault="0003369C" w:rsidP="0003369C">
      <w:r w:rsidRPr="007A77CA">
        <w:t xml:space="preserve">When you call a method on the same class, the call </w:t>
      </w:r>
      <w:r w:rsidRPr="00884441">
        <w:rPr>
          <w:color w:val="C45911" w:themeColor="accent2" w:themeShade="BF"/>
        </w:rPr>
        <w:t>does not go through the proxy</w:t>
      </w:r>
      <w:r w:rsidRPr="007A77CA">
        <w:t xml:space="preserve">, and thus the transaction management logic is not applied. </w:t>
      </w:r>
    </w:p>
    <w:p w14:paraId="222C7F66" w14:textId="77777777" w:rsidR="0003369C" w:rsidRDefault="0003369C" w:rsidP="0003369C">
      <w:r w:rsidRPr="007A77CA">
        <w:t>This is known as the "self-invocation" problem.</w:t>
      </w:r>
      <w:r>
        <w:rPr>
          <w:rFonts w:hint="eastAsia"/>
        </w:rPr>
        <w:t xml:space="preserve"> </w:t>
      </w:r>
    </w:p>
    <w:p w14:paraId="20202D65" w14:textId="77777777" w:rsidR="0003369C" w:rsidRDefault="0003369C" w:rsidP="0003369C">
      <w:r>
        <w:t>Spring uses CGLIB for proxying non-interface based beans, the self-invocation issue still occurs in this specific scenario.</w:t>
      </w:r>
    </w:p>
    <w:p w14:paraId="0D7A3E28" w14:textId="77777777" w:rsidR="0003369C" w:rsidRPr="00494286" w:rsidRDefault="0003369C" w:rsidP="0003369C">
      <w:pPr>
        <w:ind w:left="432"/>
        <w:rPr>
          <w:rFonts w:ascii="Consolas" w:hAnsi="Consolas"/>
        </w:rPr>
      </w:pPr>
      <w:r w:rsidRPr="00494286">
        <w:rPr>
          <w:rFonts w:ascii="Consolas" w:hAnsi="Consolas"/>
        </w:rPr>
        <w:t>@Service</w:t>
      </w:r>
    </w:p>
    <w:p w14:paraId="25AF3C6E" w14:textId="77777777" w:rsidR="0003369C" w:rsidRPr="00494286" w:rsidRDefault="0003369C" w:rsidP="0003369C">
      <w:pPr>
        <w:ind w:left="432"/>
        <w:rPr>
          <w:rFonts w:ascii="Consolas" w:hAnsi="Consolas"/>
        </w:rPr>
      </w:pPr>
      <w:r w:rsidRPr="00494286">
        <w:rPr>
          <w:rFonts w:ascii="Consolas" w:hAnsi="Consolas"/>
        </w:rPr>
        <w:t>public class MyService {</w:t>
      </w:r>
    </w:p>
    <w:p w14:paraId="4EAE0EC5" w14:textId="77777777" w:rsidR="0003369C" w:rsidRPr="00494286" w:rsidRDefault="0003369C" w:rsidP="0003369C">
      <w:pPr>
        <w:ind w:left="432"/>
        <w:rPr>
          <w:rFonts w:ascii="Consolas" w:hAnsi="Consolas"/>
        </w:rPr>
      </w:pPr>
    </w:p>
    <w:p w14:paraId="067967FF" w14:textId="77777777" w:rsidR="0003369C" w:rsidRPr="00494286" w:rsidRDefault="0003369C" w:rsidP="0003369C">
      <w:pPr>
        <w:ind w:left="432"/>
        <w:rPr>
          <w:rFonts w:ascii="Consolas" w:hAnsi="Consolas"/>
        </w:rPr>
      </w:pPr>
      <w:r w:rsidRPr="00494286">
        <w:rPr>
          <w:rFonts w:ascii="Consolas" w:hAnsi="Consolas"/>
        </w:rPr>
        <w:t xml:space="preserve">    @Transactional</w:t>
      </w:r>
    </w:p>
    <w:p w14:paraId="7A975F99" w14:textId="77777777" w:rsidR="0003369C" w:rsidRPr="00494286" w:rsidRDefault="0003369C" w:rsidP="0003369C">
      <w:pPr>
        <w:ind w:left="432"/>
        <w:rPr>
          <w:rFonts w:ascii="Consolas" w:hAnsi="Consolas"/>
        </w:rPr>
      </w:pPr>
      <w:r w:rsidRPr="00494286">
        <w:rPr>
          <w:rFonts w:ascii="Consolas" w:hAnsi="Consolas"/>
        </w:rPr>
        <w:t xml:space="preserve">    public void outerMethod() {</w:t>
      </w:r>
    </w:p>
    <w:p w14:paraId="1C3B791B" w14:textId="77777777" w:rsidR="0003369C" w:rsidRPr="00494286" w:rsidRDefault="0003369C" w:rsidP="0003369C">
      <w:pPr>
        <w:ind w:left="432"/>
        <w:rPr>
          <w:rFonts w:ascii="Consolas" w:hAnsi="Consolas"/>
        </w:rPr>
      </w:pPr>
      <w:r w:rsidRPr="00494286">
        <w:rPr>
          <w:rFonts w:ascii="Consolas" w:hAnsi="Consolas"/>
        </w:rPr>
        <w:t xml:space="preserve">        // Business logic</w:t>
      </w:r>
    </w:p>
    <w:p w14:paraId="30A1B27D" w14:textId="77777777" w:rsidR="0003369C" w:rsidRPr="00C479D6" w:rsidRDefault="0003369C" w:rsidP="0003369C">
      <w:pPr>
        <w:ind w:left="432"/>
        <w:rPr>
          <w:rFonts w:ascii="Consolas" w:hAnsi="Consolas"/>
          <w:color w:val="2F5496" w:themeColor="accent5" w:themeShade="BF"/>
        </w:rPr>
      </w:pPr>
      <w:r w:rsidRPr="00C479D6">
        <w:rPr>
          <w:rFonts w:ascii="Consolas" w:hAnsi="Consolas"/>
          <w:color w:val="2F5496" w:themeColor="accent5" w:themeShade="BF"/>
        </w:rPr>
        <w:t xml:space="preserve">        innerMethod(); // This will not be transactional</w:t>
      </w:r>
    </w:p>
    <w:p w14:paraId="4649294C" w14:textId="77777777" w:rsidR="0003369C" w:rsidRPr="00494286" w:rsidRDefault="0003369C" w:rsidP="0003369C">
      <w:pPr>
        <w:ind w:left="432"/>
        <w:rPr>
          <w:rFonts w:ascii="Consolas" w:hAnsi="Consolas"/>
        </w:rPr>
      </w:pPr>
      <w:r w:rsidRPr="00494286">
        <w:rPr>
          <w:rFonts w:ascii="Consolas" w:hAnsi="Consolas"/>
        </w:rPr>
        <w:t xml:space="preserve">    }</w:t>
      </w:r>
    </w:p>
    <w:p w14:paraId="7FC211D0" w14:textId="77777777" w:rsidR="0003369C" w:rsidRPr="00494286" w:rsidRDefault="0003369C" w:rsidP="0003369C">
      <w:pPr>
        <w:ind w:left="432"/>
        <w:rPr>
          <w:rFonts w:ascii="Consolas" w:hAnsi="Consolas"/>
        </w:rPr>
      </w:pPr>
    </w:p>
    <w:p w14:paraId="53324429" w14:textId="77777777" w:rsidR="0003369C" w:rsidRPr="00494286" w:rsidRDefault="0003369C" w:rsidP="0003369C">
      <w:pPr>
        <w:ind w:left="432"/>
        <w:rPr>
          <w:rFonts w:ascii="Consolas" w:hAnsi="Consolas"/>
        </w:rPr>
      </w:pPr>
      <w:r w:rsidRPr="00494286">
        <w:rPr>
          <w:rFonts w:ascii="Consolas" w:hAnsi="Consolas"/>
        </w:rPr>
        <w:t xml:space="preserve">    @Transactional</w:t>
      </w:r>
    </w:p>
    <w:p w14:paraId="4A6DAC70" w14:textId="77777777" w:rsidR="0003369C" w:rsidRPr="00494286" w:rsidRDefault="0003369C" w:rsidP="0003369C">
      <w:pPr>
        <w:ind w:left="432"/>
        <w:rPr>
          <w:rFonts w:ascii="Consolas" w:hAnsi="Consolas"/>
        </w:rPr>
      </w:pPr>
      <w:r w:rsidRPr="00494286">
        <w:rPr>
          <w:rFonts w:ascii="Consolas" w:hAnsi="Consolas"/>
        </w:rPr>
        <w:t xml:space="preserve">    public void innerMethod() {</w:t>
      </w:r>
    </w:p>
    <w:p w14:paraId="6C7D32D4" w14:textId="77777777" w:rsidR="0003369C" w:rsidRPr="00494286" w:rsidRDefault="0003369C" w:rsidP="0003369C">
      <w:pPr>
        <w:ind w:left="432"/>
        <w:rPr>
          <w:rFonts w:ascii="Consolas" w:hAnsi="Consolas"/>
        </w:rPr>
      </w:pPr>
      <w:r w:rsidRPr="00494286">
        <w:rPr>
          <w:rFonts w:ascii="Consolas" w:hAnsi="Consolas"/>
        </w:rPr>
        <w:t xml:space="preserve">        // More business logic</w:t>
      </w:r>
    </w:p>
    <w:p w14:paraId="1A13EFAC" w14:textId="77777777" w:rsidR="0003369C" w:rsidRPr="00494286" w:rsidRDefault="0003369C" w:rsidP="0003369C">
      <w:pPr>
        <w:ind w:left="432"/>
        <w:rPr>
          <w:rFonts w:ascii="Consolas" w:hAnsi="Consolas"/>
        </w:rPr>
      </w:pPr>
      <w:r w:rsidRPr="00494286">
        <w:rPr>
          <w:rFonts w:ascii="Consolas" w:hAnsi="Consolas"/>
        </w:rPr>
        <w:t xml:space="preserve">    }</w:t>
      </w:r>
    </w:p>
    <w:p w14:paraId="09DE4851" w14:textId="77777777" w:rsidR="0003369C" w:rsidRPr="00494286" w:rsidRDefault="0003369C" w:rsidP="0003369C">
      <w:pPr>
        <w:ind w:left="432"/>
        <w:rPr>
          <w:rFonts w:ascii="Consolas" w:hAnsi="Consolas"/>
        </w:rPr>
      </w:pPr>
      <w:r w:rsidRPr="00494286">
        <w:rPr>
          <w:rFonts w:ascii="Consolas" w:hAnsi="Consolas"/>
        </w:rPr>
        <w:t>}</w:t>
      </w:r>
    </w:p>
    <w:p w14:paraId="2F89130F" w14:textId="77777777" w:rsidR="0003369C" w:rsidRPr="0003369C" w:rsidRDefault="0003369C" w:rsidP="0003369C">
      <w:r w:rsidRPr="00C479D6">
        <w:rPr>
          <w:rFonts w:hint="eastAsia"/>
        </w:rPr>
        <w:t>Solutions</w:t>
      </w:r>
    </w:p>
    <w:p w14:paraId="38ACF2CD" w14:textId="77777777" w:rsidR="0003369C" w:rsidRDefault="0003369C" w:rsidP="0003369C">
      <w:pPr>
        <w:ind w:left="432"/>
        <w:rPr>
          <w:lang w:val="en-GB"/>
        </w:rPr>
      </w:pPr>
      <w:r w:rsidRPr="005E660D">
        <w:rPr>
          <w:lang w:val="en-GB"/>
        </w:rPr>
        <w:t xml:space="preserve">Refactor to </w:t>
      </w:r>
      <w:r w:rsidRPr="005C65F9">
        <w:t>Use</w:t>
      </w:r>
      <w:r w:rsidRPr="005E660D">
        <w:rPr>
          <w:lang w:val="en-GB"/>
        </w:rPr>
        <w:t xml:space="preserve"> Another Bean: Move the inner method to another bean and inject that bean.</w:t>
      </w:r>
    </w:p>
    <w:p w14:paraId="5DEB7FD5"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@Service</w:t>
      </w:r>
    </w:p>
    <w:p w14:paraId="2E93F4A8"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public class MyService {</w:t>
      </w:r>
    </w:p>
    <w:p w14:paraId="7D1DA88B" w14:textId="77777777" w:rsidR="0003369C" w:rsidRPr="005E660D" w:rsidRDefault="0003369C" w:rsidP="0003369C">
      <w:pPr>
        <w:pStyle w:val="ListParagraph"/>
        <w:ind w:left="432" w:firstLine="360"/>
        <w:rPr>
          <w:rFonts w:ascii="Consolas" w:hAnsi="Consolas"/>
          <w:lang w:val="en-GB"/>
        </w:rPr>
      </w:pPr>
    </w:p>
    <w:p w14:paraId="75D7E2B1"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 xml:space="preserve">    @Autowired</w:t>
      </w:r>
    </w:p>
    <w:p w14:paraId="7620866D"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 xml:space="preserve">    private MyOtherService myOtherService;</w:t>
      </w:r>
    </w:p>
    <w:p w14:paraId="58D1F39D" w14:textId="77777777" w:rsidR="0003369C" w:rsidRPr="005E660D" w:rsidRDefault="0003369C" w:rsidP="0003369C">
      <w:pPr>
        <w:pStyle w:val="ListParagraph"/>
        <w:ind w:left="432" w:firstLine="360"/>
        <w:rPr>
          <w:rFonts w:ascii="Consolas" w:hAnsi="Consolas"/>
          <w:lang w:val="en-GB"/>
        </w:rPr>
      </w:pPr>
    </w:p>
    <w:p w14:paraId="097BBD28"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 xml:space="preserve">    @Transactional</w:t>
      </w:r>
    </w:p>
    <w:p w14:paraId="6B146951"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 xml:space="preserve">    public void outerMethod() {</w:t>
      </w:r>
    </w:p>
    <w:p w14:paraId="091934B3"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 xml:space="preserve">        // Business logic</w:t>
      </w:r>
    </w:p>
    <w:p w14:paraId="27077CA3" w14:textId="77777777" w:rsidR="0003369C" w:rsidRPr="0094395E" w:rsidRDefault="0003369C" w:rsidP="0003369C">
      <w:pPr>
        <w:pStyle w:val="ListParagraph"/>
        <w:ind w:left="432" w:firstLine="360"/>
        <w:rPr>
          <w:rFonts w:ascii="Consolas" w:hAnsi="Consolas"/>
          <w:color w:val="2F5496" w:themeColor="accent5" w:themeShade="BF"/>
          <w:lang w:val="en-GB"/>
        </w:rPr>
      </w:pPr>
      <w:r w:rsidRPr="0094395E">
        <w:rPr>
          <w:rFonts w:ascii="Consolas" w:hAnsi="Consolas"/>
          <w:color w:val="2F5496" w:themeColor="accent5" w:themeShade="BF"/>
          <w:lang w:val="en-GB"/>
        </w:rPr>
        <w:t xml:space="preserve">        myOtherService.innerMethod(); // This will be transactional</w:t>
      </w:r>
    </w:p>
    <w:p w14:paraId="6545493C"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 xml:space="preserve">    }</w:t>
      </w:r>
    </w:p>
    <w:p w14:paraId="2E1782B3"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w:t>
      </w:r>
    </w:p>
    <w:p w14:paraId="56FDE930" w14:textId="77777777" w:rsidR="0003369C" w:rsidRPr="005E660D" w:rsidRDefault="0003369C" w:rsidP="0003369C">
      <w:pPr>
        <w:pStyle w:val="ListParagraph"/>
        <w:ind w:left="432" w:firstLine="360"/>
        <w:rPr>
          <w:rFonts w:ascii="Consolas" w:hAnsi="Consolas"/>
          <w:lang w:val="en-GB"/>
        </w:rPr>
      </w:pPr>
    </w:p>
    <w:p w14:paraId="65E7C04F"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@Service</w:t>
      </w:r>
    </w:p>
    <w:p w14:paraId="06C989CB"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public class MyOtherService {</w:t>
      </w:r>
    </w:p>
    <w:p w14:paraId="7CB7E438" w14:textId="77777777" w:rsidR="0003369C" w:rsidRPr="005E660D" w:rsidRDefault="0003369C" w:rsidP="0003369C">
      <w:pPr>
        <w:pStyle w:val="ListParagraph"/>
        <w:ind w:left="432" w:firstLine="360"/>
        <w:rPr>
          <w:rFonts w:ascii="Consolas" w:hAnsi="Consolas"/>
          <w:lang w:val="en-GB"/>
        </w:rPr>
      </w:pPr>
    </w:p>
    <w:p w14:paraId="35BB3061"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 xml:space="preserve">    @Transactional</w:t>
      </w:r>
    </w:p>
    <w:p w14:paraId="693BD2C7"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 xml:space="preserve">    public void innerMethod() {</w:t>
      </w:r>
    </w:p>
    <w:p w14:paraId="3711F875"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 xml:space="preserve">        // More business logic</w:t>
      </w:r>
    </w:p>
    <w:p w14:paraId="47756404" w14:textId="77777777" w:rsidR="0003369C" w:rsidRPr="005E660D" w:rsidRDefault="0003369C" w:rsidP="0003369C">
      <w:pPr>
        <w:pStyle w:val="ListParagraph"/>
        <w:ind w:left="432" w:firstLine="360"/>
        <w:rPr>
          <w:rFonts w:ascii="Consolas" w:hAnsi="Consolas"/>
          <w:lang w:val="en-GB"/>
        </w:rPr>
      </w:pPr>
      <w:r w:rsidRPr="005E660D">
        <w:rPr>
          <w:rFonts w:ascii="Consolas" w:hAnsi="Consolas"/>
          <w:lang w:val="en-GB"/>
        </w:rPr>
        <w:t xml:space="preserve">    }</w:t>
      </w:r>
    </w:p>
    <w:p w14:paraId="7D8ABA2D" w14:textId="77777777" w:rsidR="0003369C" w:rsidRDefault="0003369C" w:rsidP="0003369C">
      <w:pPr>
        <w:pStyle w:val="ListParagraph"/>
        <w:ind w:left="432" w:firstLine="360"/>
        <w:rPr>
          <w:rFonts w:ascii="Consolas" w:hAnsi="Consolas"/>
          <w:lang w:val="en-GB"/>
        </w:rPr>
      </w:pPr>
      <w:r w:rsidRPr="005E660D">
        <w:rPr>
          <w:rFonts w:ascii="Consolas" w:hAnsi="Consolas"/>
          <w:lang w:val="en-GB"/>
        </w:rPr>
        <w:t>}</w:t>
      </w:r>
    </w:p>
    <w:p w14:paraId="4E15508D" w14:textId="77777777" w:rsidR="0003369C" w:rsidRDefault="0003369C" w:rsidP="0003369C">
      <w:pPr>
        <w:ind w:left="432"/>
        <w:rPr>
          <w:lang w:val="en-GB"/>
        </w:rPr>
      </w:pPr>
      <w:r w:rsidRPr="0094395E">
        <w:rPr>
          <w:lang w:val="en-GB"/>
        </w:rPr>
        <w:t xml:space="preserve">Use AOP </w:t>
      </w:r>
      <w:r w:rsidRPr="005C65F9">
        <w:t>Context</w:t>
      </w:r>
      <w:r w:rsidRPr="0094395E">
        <w:rPr>
          <w:lang w:val="en-GB"/>
        </w:rPr>
        <w:t xml:space="preserve"> Lookup: Programmatically obtain the proxy for the current object using AopContext.</w:t>
      </w:r>
    </w:p>
    <w:p w14:paraId="22C002F9" w14:textId="77777777" w:rsidR="0003369C" w:rsidRPr="0094395E" w:rsidRDefault="0003369C" w:rsidP="0003369C">
      <w:pPr>
        <w:pStyle w:val="ListParagraph"/>
        <w:ind w:left="432" w:firstLine="360"/>
        <w:rPr>
          <w:rFonts w:ascii="Consolas" w:hAnsi="Consolas"/>
          <w:lang w:val="en-GB"/>
        </w:rPr>
      </w:pPr>
      <w:r w:rsidRPr="0094395E">
        <w:rPr>
          <w:rFonts w:ascii="Consolas" w:hAnsi="Consolas"/>
          <w:lang w:val="en-GB"/>
        </w:rPr>
        <w:t>@Service</w:t>
      </w:r>
    </w:p>
    <w:p w14:paraId="3B3EC474" w14:textId="77777777" w:rsidR="0003369C" w:rsidRPr="0094395E" w:rsidRDefault="0003369C" w:rsidP="0003369C">
      <w:pPr>
        <w:pStyle w:val="ListParagraph"/>
        <w:ind w:left="432" w:firstLine="360"/>
        <w:rPr>
          <w:rFonts w:ascii="Consolas" w:hAnsi="Consolas"/>
          <w:lang w:val="en-GB"/>
        </w:rPr>
      </w:pPr>
      <w:r w:rsidRPr="0094395E">
        <w:rPr>
          <w:rFonts w:ascii="Consolas" w:hAnsi="Consolas"/>
          <w:lang w:val="en-GB"/>
        </w:rPr>
        <w:t>public class MyService {</w:t>
      </w:r>
    </w:p>
    <w:p w14:paraId="7203603E" w14:textId="77777777" w:rsidR="0003369C" w:rsidRPr="0094395E" w:rsidRDefault="0003369C" w:rsidP="0003369C">
      <w:pPr>
        <w:pStyle w:val="ListParagraph"/>
        <w:ind w:left="432" w:firstLine="360"/>
        <w:rPr>
          <w:rFonts w:ascii="Consolas" w:hAnsi="Consolas"/>
          <w:lang w:val="en-GB"/>
        </w:rPr>
      </w:pPr>
    </w:p>
    <w:p w14:paraId="06901D05" w14:textId="77777777" w:rsidR="0003369C" w:rsidRPr="0094395E" w:rsidRDefault="0003369C" w:rsidP="0003369C">
      <w:pPr>
        <w:pStyle w:val="ListParagraph"/>
        <w:ind w:left="432" w:firstLine="360"/>
        <w:rPr>
          <w:rFonts w:ascii="Consolas" w:hAnsi="Consolas"/>
          <w:lang w:val="en-GB"/>
        </w:rPr>
      </w:pPr>
      <w:r w:rsidRPr="0094395E">
        <w:rPr>
          <w:rFonts w:ascii="Consolas" w:hAnsi="Consolas"/>
          <w:lang w:val="en-GB"/>
        </w:rPr>
        <w:t xml:space="preserve">    @Transactional</w:t>
      </w:r>
    </w:p>
    <w:p w14:paraId="61B5EAE8" w14:textId="77777777" w:rsidR="0003369C" w:rsidRPr="0094395E" w:rsidRDefault="0003369C" w:rsidP="0003369C">
      <w:pPr>
        <w:pStyle w:val="ListParagraph"/>
        <w:ind w:left="432" w:firstLine="360"/>
        <w:rPr>
          <w:rFonts w:ascii="Consolas" w:hAnsi="Consolas"/>
          <w:lang w:val="en-GB"/>
        </w:rPr>
      </w:pPr>
      <w:r w:rsidRPr="0094395E">
        <w:rPr>
          <w:rFonts w:ascii="Consolas" w:hAnsi="Consolas"/>
          <w:lang w:val="en-GB"/>
        </w:rPr>
        <w:t xml:space="preserve">    public void outerMethod() {</w:t>
      </w:r>
    </w:p>
    <w:p w14:paraId="1B01B8ED" w14:textId="77777777" w:rsidR="0003369C" w:rsidRPr="0094395E" w:rsidRDefault="0003369C" w:rsidP="0003369C">
      <w:pPr>
        <w:pStyle w:val="ListParagraph"/>
        <w:ind w:left="432" w:firstLine="360"/>
        <w:rPr>
          <w:rFonts w:ascii="Consolas" w:hAnsi="Consolas"/>
          <w:lang w:val="en-GB"/>
        </w:rPr>
      </w:pPr>
      <w:r w:rsidRPr="0094395E">
        <w:rPr>
          <w:rFonts w:ascii="Consolas" w:hAnsi="Consolas"/>
          <w:lang w:val="en-GB"/>
        </w:rPr>
        <w:t xml:space="preserve">        // Business logic</w:t>
      </w:r>
    </w:p>
    <w:p w14:paraId="2C200C21" w14:textId="77777777" w:rsidR="0003369C" w:rsidRPr="0094395E" w:rsidRDefault="0003369C" w:rsidP="0003369C">
      <w:pPr>
        <w:pStyle w:val="ListParagraph"/>
        <w:ind w:left="432" w:firstLine="360"/>
        <w:rPr>
          <w:rFonts w:ascii="Consolas" w:hAnsi="Consolas"/>
          <w:color w:val="2F5496" w:themeColor="accent5" w:themeShade="BF"/>
          <w:lang w:val="en-GB"/>
        </w:rPr>
      </w:pPr>
      <w:r w:rsidRPr="0094395E">
        <w:rPr>
          <w:rFonts w:ascii="Consolas" w:hAnsi="Consolas"/>
          <w:color w:val="2F5496" w:themeColor="accent5" w:themeShade="BF"/>
          <w:lang w:val="en-GB"/>
        </w:rPr>
        <w:t xml:space="preserve">        ((MyService) AopContext.currentProxy()).innerMethod(); // This will be transactional</w:t>
      </w:r>
    </w:p>
    <w:p w14:paraId="647E1205" w14:textId="77777777" w:rsidR="0003369C" w:rsidRPr="0094395E" w:rsidRDefault="0003369C" w:rsidP="0003369C">
      <w:pPr>
        <w:pStyle w:val="ListParagraph"/>
        <w:ind w:left="432" w:firstLine="360"/>
        <w:rPr>
          <w:rFonts w:ascii="Consolas" w:hAnsi="Consolas"/>
          <w:lang w:val="en-GB"/>
        </w:rPr>
      </w:pPr>
      <w:r w:rsidRPr="0094395E">
        <w:rPr>
          <w:rFonts w:ascii="Consolas" w:hAnsi="Consolas"/>
          <w:lang w:val="en-GB"/>
        </w:rPr>
        <w:t xml:space="preserve">    }</w:t>
      </w:r>
    </w:p>
    <w:p w14:paraId="53864752" w14:textId="77777777" w:rsidR="0003369C" w:rsidRPr="0094395E" w:rsidRDefault="0003369C" w:rsidP="0003369C">
      <w:pPr>
        <w:pStyle w:val="ListParagraph"/>
        <w:ind w:left="432" w:firstLine="360"/>
        <w:rPr>
          <w:rFonts w:ascii="Consolas" w:hAnsi="Consolas"/>
          <w:lang w:val="en-GB"/>
        </w:rPr>
      </w:pPr>
    </w:p>
    <w:p w14:paraId="616AF824" w14:textId="77777777" w:rsidR="0003369C" w:rsidRPr="0094395E" w:rsidRDefault="0003369C" w:rsidP="0003369C">
      <w:pPr>
        <w:pStyle w:val="ListParagraph"/>
        <w:ind w:left="432" w:firstLine="360"/>
        <w:rPr>
          <w:rFonts w:ascii="Consolas" w:hAnsi="Consolas"/>
          <w:lang w:val="en-GB"/>
        </w:rPr>
      </w:pPr>
      <w:r w:rsidRPr="0094395E">
        <w:rPr>
          <w:rFonts w:ascii="Consolas" w:hAnsi="Consolas"/>
          <w:lang w:val="en-GB"/>
        </w:rPr>
        <w:t xml:space="preserve">    @Transactional</w:t>
      </w:r>
    </w:p>
    <w:p w14:paraId="5FBE77BC" w14:textId="77777777" w:rsidR="0003369C" w:rsidRPr="0094395E" w:rsidRDefault="0003369C" w:rsidP="0003369C">
      <w:pPr>
        <w:pStyle w:val="ListParagraph"/>
        <w:ind w:left="432" w:firstLine="360"/>
        <w:rPr>
          <w:rFonts w:ascii="Consolas" w:hAnsi="Consolas"/>
          <w:lang w:val="en-GB"/>
        </w:rPr>
      </w:pPr>
      <w:r w:rsidRPr="0094395E">
        <w:rPr>
          <w:rFonts w:ascii="Consolas" w:hAnsi="Consolas"/>
          <w:lang w:val="en-GB"/>
        </w:rPr>
        <w:t xml:space="preserve">    public void innerMethod() {</w:t>
      </w:r>
    </w:p>
    <w:p w14:paraId="29044E66" w14:textId="77777777" w:rsidR="0003369C" w:rsidRPr="0094395E" w:rsidRDefault="0003369C" w:rsidP="0003369C">
      <w:pPr>
        <w:pStyle w:val="ListParagraph"/>
        <w:ind w:left="432" w:firstLine="360"/>
        <w:rPr>
          <w:rFonts w:ascii="Consolas" w:hAnsi="Consolas"/>
          <w:lang w:val="en-GB"/>
        </w:rPr>
      </w:pPr>
      <w:r w:rsidRPr="0094395E">
        <w:rPr>
          <w:rFonts w:ascii="Consolas" w:hAnsi="Consolas"/>
          <w:lang w:val="en-GB"/>
        </w:rPr>
        <w:t xml:space="preserve">        // More business logic</w:t>
      </w:r>
    </w:p>
    <w:p w14:paraId="2540767F" w14:textId="77777777" w:rsidR="0003369C" w:rsidRPr="0094395E" w:rsidRDefault="0003369C" w:rsidP="0003369C">
      <w:pPr>
        <w:pStyle w:val="ListParagraph"/>
        <w:ind w:left="432" w:firstLine="360"/>
        <w:rPr>
          <w:rFonts w:ascii="Consolas" w:hAnsi="Consolas"/>
          <w:lang w:val="en-GB"/>
        </w:rPr>
      </w:pPr>
      <w:r w:rsidRPr="0094395E">
        <w:rPr>
          <w:rFonts w:ascii="Consolas" w:hAnsi="Consolas"/>
          <w:lang w:val="en-GB"/>
        </w:rPr>
        <w:t xml:space="preserve">    }</w:t>
      </w:r>
    </w:p>
    <w:p w14:paraId="350EBF01" w14:textId="77777777" w:rsidR="0003369C" w:rsidRDefault="0003369C" w:rsidP="0003369C">
      <w:pPr>
        <w:pStyle w:val="ListParagraph"/>
        <w:ind w:left="432" w:firstLine="360"/>
        <w:rPr>
          <w:rFonts w:ascii="Consolas" w:hAnsi="Consolas"/>
          <w:lang w:val="en-GB"/>
        </w:rPr>
      </w:pPr>
      <w:r w:rsidRPr="0094395E">
        <w:rPr>
          <w:rFonts w:ascii="Consolas" w:hAnsi="Consolas"/>
          <w:lang w:val="en-GB"/>
        </w:rPr>
        <w:t>}</w:t>
      </w:r>
    </w:p>
    <w:p w14:paraId="11C24D2D" w14:textId="77777777" w:rsidR="0003369C" w:rsidRPr="00AD0789" w:rsidRDefault="0003369C" w:rsidP="0003369C">
      <w:pPr>
        <w:ind w:left="432"/>
        <w:rPr>
          <w:lang w:val="en-GB"/>
        </w:rPr>
      </w:pPr>
      <w:r w:rsidRPr="00AD0789">
        <w:rPr>
          <w:lang w:val="en-GB"/>
        </w:rPr>
        <w:t xml:space="preserve">Enable </w:t>
      </w:r>
      <w:r w:rsidRPr="005C65F9">
        <w:t>AspectJ</w:t>
      </w:r>
      <w:r w:rsidRPr="00AD0789">
        <w:rPr>
          <w:lang w:val="en-GB"/>
        </w:rPr>
        <w:t xml:space="preserve"> Mode</w:t>
      </w:r>
    </w:p>
    <w:p w14:paraId="66177995" w14:textId="77777777" w:rsidR="0003369C" w:rsidRDefault="0003369C" w:rsidP="0003369C">
      <w:pPr>
        <w:ind w:left="864"/>
        <w:rPr>
          <w:lang w:val="en-GB"/>
        </w:rPr>
      </w:pPr>
      <w:r w:rsidRPr="00AD0789">
        <w:rPr>
          <w:lang w:val="en-GB"/>
        </w:rPr>
        <w:t xml:space="preserve">Use AspectJ mode instead of Spring AOP proxies. </w:t>
      </w:r>
    </w:p>
    <w:p w14:paraId="2DA038D9" w14:textId="77777777" w:rsidR="0003369C" w:rsidRDefault="0003369C" w:rsidP="0003369C">
      <w:pPr>
        <w:ind w:left="864"/>
        <w:rPr>
          <w:lang w:val="en-GB"/>
        </w:rPr>
      </w:pPr>
      <w:r w:rsidRPr="00AD0789">
        <w:rPr>
          <w:lang w:val="en-GB"/>
        </w:rPr>
        <w:t>This requires additional configuration and dependencies but allows transactions to work on self-invoked methods.</w:t>
      </w:r>
    </w:p>
    <w:p w14:paraId="76B1B000" w14:textId="77777777" w:rsidR="0003369C" w:rsidRDefault="0003369C" w:rsidP="0003369C">
      <w:pPr>
        <w:ind w:left="864"/>
        <w:rPr>
          <w:lang w:val="en-GB"/>
        </w:rPr>
      </w:pPr>
      <w:r w:rsidRPr="007519A6">
        <w:rPr>
          <w:lang w:val="en-GB"/>
        </w:rPr>
        <w:t>@EnableAspectJAutoProxy</w:t>
      </w:r>
    </w:p>
    <w:p w14:paraId="19B9E1AB" w14:textId="77777777" w:rsidR="0003369C" w:rsidRPr="007519A6" w:rsidRDefault="0003369C" w:rsidP="0003369C">
      <w:pPr>
        <w:ind w:left="1296"/>
        <w:rPr>
          <w:lang w:val="en-GB"/>
        </w:rPr>
      </w:pPr>
      <w:r w:rsidRPr="007519A6">
        <w:rPr>
          <w:lang w:val="en-GB"/>
        </w:rPr>
        <w:t xml:space="preserve">Annotation </w:t>
      </w:r>
      <w:r w:rsidRPr="00A429A1">
        <w:rPr>
          <w:color w:val="C45911" w:themeColor="accent2" w:themeShade="BF"/>
          <w:lang w:val="en-GB"/>
        </w:rPr>
        <w:t>to enable AspectJ proxy-based AOP</w:t>
      </w:r>
      <w:r w:rsidRPr="007519A6">
        <w:rPr>
          <w:lang w:val="en-GB"/>
        </w:rPr>
        <w:t>.</w:t>
      </w:r>
    </w:p>
    <w:p w14:paraId="0B1325BB" w14:textId="77777777" w:rsidR="0003369C" w:rsidRDefault="0003369C" w:rsidP="0003369C">
      <w:pPr>
        <w:ind w:left="864"/>
        <w:rPr>
          <w:lang w:val="en-GB"/>
        </w:rPr>
      </w:pPr>
      <w:r w:rsidRPr="007519A6">
        <w:rPr>
          <w:lang w:val="en-GB"/>
        </w:rPr>
        <w:t>proxyTargetClass = true</w:t>
      </w:r>
    </w:p>
    <w:p w14:paraId="789B2AC8" w14:textId="77777777" w:rsidR="0003369C" w:rsidRDefault="0003369C" w:rsidP="0003369C">
      <w:pPr>
        <w:ind w:left="1296"/>
        <w:rPr>
          <w:lang w:val="en-GB"/>
        </w:rPr>
      </w:pPr>
      <w:r w:rsidRPr="00B01D18">
        <w:rPr>
          <w:lang w:val="en-GB"/>
        </w:rPr>
        <w:t xml:space="preserve">Forces the use of </w:t>
      </w:r>
      <w:r w:rsidRPr="00B01D18">
        <w:rPr>
          <w:color w:val="C45911" w:themeColor="accent2" w:themeShade="BF"/>
          <w:lang w:val="en-GB"/>
        </w:rPr>
        <w:t>CGLIB proxies</w:t>
      </w:r>
      <w:r w:rsidRPr="00B01D18">
        <w:rPr>
          <w:lang w:val="en-GB"/>
        </w:rPr>
        <w:t xml:space="preserve">, enabling class-based proxies regardless of </w:t>
      </w:r>
      <w:r w:rsidRPr="00A429A1">
        <w:rPr>
          <w:color w:val="C45911" w:themeColor="accent2" w:themeShade="BF"/>
          <w:lang w:val="en-GB"/>
        </w:rPr>
        <w:t>whether the class implements interfaces</w:t>
      </w:r>
      <w:r w:rsidRPr="00B01D18">
        <w:rPr>
          <w:lang w:val="en-GB"/>
        </w:rPr>
        <w:t>.</w:t>
      </w:r>
    </w:p>
    <w:p w14:paraId="73C52F2B" w14:textId="77777777" w:rsidR="0003369C" w:rsidRDefault="0003369C" w:rsidP="0003369C">
      <w:pPr>
        <w:ind w:left="864"/>
        <w:rPr>
          <w:lang w:val="en-GB"/>
        </w:rPr>
      </w:pPr>
    </w:p>
    <w:p w14:paraId="6EAF6FD7" w14:textId="77777777" w:rsidR="0003369C" w:rsidRDefault="0003369C" w:rsidP="0003369C">
      <w:pPr>
        <w:ind w:left="864"/>
        <w:rPr>
          <w:lang w:val="en-GB"/>
        </w:rPr>
      </w:pPr>
      <w:r w:rsidRPr="00AD7D04">
        <w:rPr>
          <w:lang w:val="en-GB"/>
        </w:rPr>
        <w:t>AppConfig</w:t>
      </w:r>
    </w:p>
    <w:p w14:paraId="5B62889C" w14:textId="77777777" w:rsidR="0003369C" w:rsidRPr="00AD7D04" w:rsidRDefault="0003369C" w:rsidP="0003369C">
      <w:pPr>
        <w:ind w:left="1296"/>
        <w:rPr>
          <w:rFonts w:ascii="Consolas" w:hAnsi="Consolas"/>
          <w:lang w:val="en-GB"/>
        </w:rPr>
      </w:pPr>
      <w:r w:rsidRPr="00AD7D04">
        <w:rPr>
          <w:rFonts w:ascii="Consolas" w:hAnsi="Consolas"/>
          <w:lang w:val="en-GB"/>
        </w:rPr>
        <w:t>import org.springframework.context.annotation.Configuration;</w:t>
      </w:r>
    </w:p>
    <w:p w14:paraId="6E1FAC19" w14:textId="77777777" w:rsidR="0003369C" w:rsidRPr="00AD7D04" w:rsidRDefault="0003369C" w:rsidP="0003369C">
      <w:pPr>
        <w:ind w:left="1296"/>
        <w:rPr>
          <w:rFonts w:ascii="Consolas" w:hAnsi="Consolas"/>
          <w:lang w:val="en-GB"/>
        </w:rPr>
      </w:pPr>
      <w:r w:rsidRPr="00AD7D04">
        <w:rPr>
          <w:rFonts w:ascii="Consolas" w:hAnsi="Consolas"/>
          <w:lang w:val="en-GB"/>
        </w:rPr>
        <w:t>import org.springframework.context.annotation.EnableAspectJAutoProxy;</w:t>
      </w:r>
    </w:p>
    <w:p w14:paraId="501A3CB5" w14:textId="77777777" w:rsidR="0003369C" w:rsidRPr="00AD7D04" w:rsidRDefault="0003369C" w:rsidP="0003369C">
      <w:pPr>
        <w:ind w:left="1296"/>
        <w:rPr>
          <w:rFonts w:ascii="Consolas" w:hAnsi="Consolas"/>
          <w:lang w:val="en-GB"/>
        </w:rPr>
      </w:pPr>
    </w:p>
    <w:p w14:paraId="1997CEE3" w14:textId="77777777" w:rsidR="0003369C" w:rsidRPr="00AD7D04" w:rsidRDefault="0003369C" w:rsidP="0003369C">
      <w:pPr>
        <w:ind w:left="1296"/>
        <w:rPr>
          <w:rFonts w:ascii="Consolas" w:hAnsi="Consolas"/>
          <w:lang w:val="en-GB"/>
        </w:rPr>
      </w:pPr>
      <w:r w:rsidRPr="00AD7D04">
        <w:rPr>
          <w:rFonts w:ascii="Consolas" w:hAnsi="Consolas"/>
          <w:lang w:val="en-GB"/>
        </w:rPr>
        <w:t>@Configuration</w:t>
      </w:r>
    </w:p>
    <w:p w14:paraId="6FE899DA" w14:textId="77777777" w:rsidR="0003369C" w:rsidRPr="00037CDF" w:rsidRDefault="0003369C" w:rsidP="0003369C">
      <w:pPr>
        <w:ind w:left="1296"/>
        <w:rPr>
          <w:rFonts w:ascii="Consolas" w:hAnsi="Consolas"/>
          <w:color w:val="2F5496" w:themeColor="accent5" w:themeShade="BF"/>
          <w:lang w:val="en-GB"/>
        </w:rPr>
      </w:pPr>
      <w:r w:rsidRPr="00037CDF">
        <w:rPr>
          <w:rFonts w:ascii="Consolas" w:hAnsi="Consolas"/>
          <w:color w:val="2F5496" w:themeColor="accent5" w:themeShade="BF"/>
          <w:lang w:val="en-GB"/>
        </w:rPr>
        <w:t>@EnableAspectJAutoProxy(proxyTargetClass = true)</w:t>
      </w:r>
    </w:p>
    <w:p w14:paraId="496333A9" w14:textId="77777777" w:rsidR="0003369C" w:rsidRPr="00AD7D04" w:rsidRDefault="0003369C" w:rsidP="0003369C">
      <w:pPr>
        <w:ind w:left="1296"/>
        <w:rPr>
          <w:rFonts w:ascii="Consolas" w:hAnsi="Consolas"/>
          <w:lang w:val="en-GB"/>
        </w:rPr>
      </w:pPr>
      <w:r w:rsidRPr="00AD7D04">
        <w:rPr>
          <w:rFonts w:ascii="Consolas" w:hAnsi="Consolas"/>
          <w:lang w:val="en-GB"/>
        </w:rPr>
        <w:t>public class AppConfig {</w:t>
      </w:r>
    </w:p>
    <w:p w14:paraId="7DC1B0C9" w14:textId="77777777" w:rsidR="0003369C" w:rsidRPr="00AD7D04" w:rsidRDefault="0003369C" w:rsidP="0003369C">
      <w:pPr>
        <w:ind w:left="1296"/>
        <w:rPr>
          <w:rFonts w:ascii="Consolas" w:hAnsi="Consolas"/>
          <w:lang w:val="en-GB"/>
        </w:rPr>
      </w:pPr>
      <w:r w:rsidRPr="00AD7D04">
        <w:rPr>
          <w:rFonts w:ascii="Consolas" w:hAnsi="Consolas"/>
          <w:lang w:val="en-GB"/>
        </w:rPr>
        <w:t xml:space="preserve">    // Application configuration</w:t>
      </w:r>
    </w:p>
    <w:p w14:paraId="0AA7F96C" w14:textId="77777777" w:rsidR="0003369C" w:rsidRDefault="0003369C" w:rsidP="0003369C">
      <w:pPr>
        <w:ind w:left="1296"/>
        <w:rPr>
          <w:rFonts w:ascii="Consolas" w:hAnsi="Consolas"/>
          <w:lang w:val="en-GB"/>
        </w:rPr>
      </w:pPr>
      <w:r w:rsidRPr="00AD7D04">
        <w:rPr>
          <w:rFonts w:ascii="Consolas" w:hAnsi="Consolas"/>
          <w:lang w:val="en-GB"/>
        </w:rPr>
        <w:t>}</w:t>
      </w:r>
    </w:p>
    <w:p w14:paraId="69185503" w14:textId="77777777" w:rsidR="0003369C" w:rsidRPr="00AD7D04" w:rsidRDefault="0003369C" w:rsidP="0003369C">
      <w:pPr>
        <w:ind w:left="864"/>
        <w:rPr>
          <w:lang w:val="en-GB"/>
        </w:rPr>
      </w:pPr>
      <w:r w:rsidRPr="00AD7D04">
        <w:rPr>
          <w:lang w:val="en-GB"/>
        </w:rPr>
        <w:t>MyService</w:t>
      </w:r>
    </w:p>
    <w:p w14:paraId="65823771" w14:textId="77777777" w:rsidR="0003369C" w:rsidRPr="00AD7D04" w:rsidRDefault="0003369C" w:rsidP="0003369C">
      <w:pPr>
        <w:ind w:left="1296"/>
        <w:rPr>
          <w:rFonts w:ascii="Consolas" w:hAnsi="Consolas"/>
          <w:lang w:val="en-GB"/>
        </w:rPr>
      </w:pPr>
      <w:r w:rsidRPr="00AD7D04">
        <w:rPr>
          <w:rFonts w:ascii="Consolas" w:hAnsi="Consolas"/>
          <w:lang w:val="en-GB"/>
        </w:rPr>
        <w:t>import org.springframework.stereotype.Service;</w:t>
      </w:r>
    </w:p>
    <w:p w14:paraId="4F95E4B5" w14:textId="77777777" w:rsidR="0003369C" w:rsidRPr="00AD7D04" w:rsidRDefault="0003369C" w:rsidP="0003369C">
      <w:pPr>
        <w:ind w:left="1296"/>
        <w:rPr>
          <w:rFonts w:ascii="Consolas" w:hAnsi="Consolas"/>
          <w:lang w:val="en-GB"/>
        </w:rPr>
      </w:pPr>
      <w:r w:rsidRPr="00AD7D04">
        <w:rPr>
          <w:rFonts w:ascii="Consolas" w:hAnsi="Consolas"/>
          <w:lang w:val="en-GB"/>
        </w:rPr>
        <w:t>import org.springframework.transaction.annotation.Transactional;</w:t>
      </w:r>
    </w:p>
    <w:p w14:paraId="4473DADB" w14:textId="77777777" w:rsidR="0003369C" w:rsidRPr="00AD7D04" w:rsidRDefault="0003369C" w:rsidP="0003369C">
      <w:pPr>
        <w:ind w:left="1296"/>
        <w:rPr>
          <w:rFonts w:ascii="Consolas" w:hAnsi="Consolas"/>
          <w:lang w:val="en-GB"/>
        </w:rPr>
      </w:pPr>
    </w:p>
    <w:p w14:paraId="2B9FDB00" w14:textId="77777777" w:rsidR="0003369C" w:rsidRPr="00AD7D04" w:rsidRDefault="0003369C" w:rsidP="0003369C">
      <w:pPr>
        <w:ind w:left="1296"/>
        <w:rPr>
          <w:rFonts w:ascii="Consolas" w:hAnsi="Consolas"/>
          <w:lang w:val="en-GB"/>
        </w:rPr>
      </w:pPr>
      <w:r w:rsidRPr="00AD7D04">
        <w:rPr>
          <w:rFonts w:ascii="Consolas" w:hAnsi="Consolas"/>
          <w:lang w:val="en-GB"/>
        </w:rPr>
        <w:t>@Service</w:t>
      </w:r>
    </w:p>
    <w:p w14:paraId="2EA167DE" w14:textId="77777777" w:rsidR="0003369C" w:rsidRPr="00AD7D04" w:rsidRDefault="0003369C" w:rsidP="0003369C">
      <w:pPr>
        <w:ind w:left="1296"/>
        <w:rPr>
          <w:rFonts w:ascii="Consolas" w:hAnsi="Consolas"/>
          <w:lang w:val="en-GB"/>
        </w:rPr>
      </w:pPr>
      <w:r w:rsidRPr="00AD7D04">
        <w:rPr>
          <w:rFonts w:ascii="Consolas" w:hAnsi="Consolas"/>
          <w:lang w:val="en-GB"/>
        </w:rPr>
        <w:t>public class MyService {</w:t>
      </w:r>
    </w:p>
    <w:p w14:paraId="011A7376" w14:textId="77777777" w:rsidR="0003369C" w:rsidRPr="00AD7D04" w:rsidRDefault="0003369C" w:rsidP="0003369C">
      <w:pPr>
        <w:ind w:left="1296"/>
        <w:rPr>
          <w:rFonts w:ascii="Consolas" w:hAnsi="Consolas"/>
          <w:lang w:val="en-GB"/>
        </w:rPr>
      </w:pPr>
    </w:p>
    <w:p w14:paraId="6ECC381A" w14:textId="77777777" w:rsidR="0003369C" w:rsidRPr="00AD7D04" w:rsidRDefault="0003369C" w:rsidP="0003369C">
      <w:pPr>
        <w:ind w:left="1296"/>
        <w:rPr>
          <w:rFonts w:ascii="Consolas" w:hAnsi="Consolas"/>
          <w:lang w:val="en-GB"/>
        </w:rPr>
      </w:pPr>
      <w:r w:rsidRPr="00AD7D04">
        <w:rPr>
          <w:rFonts w:ascii="Consolas" w:hAnsi="Consolas"/>
          <w:lang w:val="en-GB"/>
        </w:rPr>
        <w:t xml:space="preserve">    @Transactional</w:t>
      </w:r>
    </w:p>
    <w:p w14:paraId="2B912D2B" w14:textId="77777777" w:rsidR="0003369C" w:rsidRPr="00AD7D04" w:rsidRDefault="0003369C" w:rsidP="0003369C">
      <w:pPr>
        <w:ind w:left="1296"/>
        <w:rPr>
          <w:rFonts w:ascii="Consolas" w:hAnsi="Consolas"/>
          <w:lang w:val="en-GB"/>
        </w:rPr>
      </w:pPr>
      <w:r w:rsidRPr="00AD7D04">
        <w:rPr>
          <w:rFonts w:ascii="Consolas" w:hAnsi="Consolas"/>
          <w:lang w:val="en-GB"/>
        </w:rPr>
        <w:t xml:space="preserve">    public void myTransactionalMethod() {</w:t>
      </w:r>
    </w:p>
    <w:p w14:paraId="7B7E830A" w14:textId="77777777" w:rsidR="0003369C" w:rsidRPr="00AD7D04" w:rsidRDefault="0003369C" w:rsidP="0003369C">
      <w:pPr>
        <w:ind w:left="1296"/>
        <w:rPr>
          <w:rFonts w:ascii="Consolas" w:hAnsi="Consolas"/>
          <w:lang w:val="en-GB"/>
        </w:rPr>
      </w:pPr>
      <w:r w:rsidRPr="00AD7D04">
        <w:rPr>
          <w:rFonts w:ascii="Consolas" w:hAnsi="Consolas"/>
          <w:lang w:val="en-GB"/>
        </w:rPr>
        <w:t xml:space="preserve">        // Business logic</w:t>
      </w:r>
    </w:p>
    <w:p w14:paraId="3F760E38" w14:textId="77777777" w:rsidR="0003369C" w:rsidRPr="00AD7D04" w:rsidRDefault="0003369C" w:rsidP="0003369C">
      <w:pPr>
        <w:ind w:left="1296"/>
        <w:rPr>
          <w:rFonts w:ascii="Consolas" w:hAnsi="Consolas"/>
          <w:color w:val="2F5496" w:themeColor="accent5" w:themeShade="BF"/>
          <w:lang w:val="en-GB"/>
        </w:rPr>
      </w:pPr>
      <w:r w:rsidRPr="00AD7D04">
        <w:rPr>
          <w:rFonts w:ascii="Consolas" w:hAnsi="Consolas"/>
          <w:color w:val="2F5496" w:themeColor="accent5" w:themeShade="BF"/>
          <w:lang w:val="en-GB"/>
        </w:rPr>
        <w:t xml:space="preserve">        anotherTransactionalMethod(); // This will be transactional</w:t>
      </w:r>
    </w:p>
    <w:p w14:paraId="2F0C504A" w14:textId="77777777" w:rsidR="0003369C" w:rsidRPr="00AD7D04" w:rsidRDefault="0003369C" w:rsidP="0003369C">
      <w:pPr>
        <w:ind w:left="1296"/>
        <w:rPr>
          <w:rFonts w:ascii="Consolas" w:hAnsi="Consolas"/>
          <w:lang w:val="en-GB"/>
        </w:rPr>
      </w:pPr>
      <w:r w:rsidRPr="00AD7D04">
        <w:rPr>
          <w:rFonts w:ascii="Consolas" w:hAnsi="Consolas"/>
          <w:lang w:val="en-GB"/>
        </w:rPr>
        <w:t xml:space="preserve">    }</w:t>
      </w:r>
    </w:p>
    <w:p w14:paraId="0670E77A" w14:textId="77777777" w:rsidR="0003369C" w:rsidRPr="00AD7D04" w:rsidRDefault="0003369C" w:rsidP="0003369C">
      <w:pPr>
        <w:ind w:left="1296"/>
        <w:rPr>
          <w:rFonts w:ascii="Consolas" w:hAnsi="Consolas"/>
          <w:lang w:val="en-GB"/>
        </w:rPr>
      </w:pPr>
    </w:p>
    <w:p w14:paraId="346CD676" w14:textId="77777777" w:rsidR="0003369C" w:rsidRPr="00AD7D04" w:rsidRDefault="0003369C" w:rsidP="0003369C">
      <w:pPr>
        <w:ind w:left="1296"/>
        <w:rPr>
          <w:rFonts w:ascii="Consolas" w:hAnsi="Consolas"/>
          <w:lang w:val="en-GB"/>
        </w:rPr>
      </w:pPr>
      <w:r w:rsidRPr="00AD7D04">
        <w:rPr>
          <w:rFonts w:ascii="Consolas" w:hAnsi="Consolas"/>
          <w:lang w:val="en-GB"/>
        </w:rPr>
        <w:t xml:space="preserve">    @Transactional</w:t>
      </w:r>
    </w:p>
    <w:p w14:paraId="4E6C4DF9" w14:textId="77777777" w:rsidR="0003369C" w:rsidRPr="00AD7D04" w:rsidRDefault="0003369C" w:rsidP="0003369C">
      <w:pPr>
        <w:ind w:left="1296"/>
        <w:rPr>
          <w:rFonts w:ascii="Consolas" w:hAnsi="Consolas"/>
          <w:lang w:val="en-GB"/>
        </w:rPr>
      </w:pPr>
      <w:r w:rsidRPr="00AD7D04">
        <w:rPr>
          <w:rFonts w:ascii="Consolas" w:hAnsi="Consolas"/>
          <w:lang w:val="en-GB"/>
        </w:rPr>
        <w:t xml:space="preserve">    public void anotherTransactionalMethod() {</w:t>
      </w:r>
    </w:p>
    <w:p w14:paraId="2BF832E2" w14:textId="77777777" w:rsidR="0003369C" w:rsidRPr="00AD7D04" w:rsidRDefault="0003369C" w:rsidP="0003369C">
      <w:pPr>
        <w:ind w:left="1296"/>
        <w:rPr>
          <w:rFonts w:ascii="Consolas" w:hAnsi="Consolas"/>
          <w:lang w:val="en-GB"/>
        </w:rPr>
      </w:pPr>
      <w:r w:rsidRPr="00AD7D04">
        <w:rPr>
          <w:rFonts w:ascii="Consolas" w:hAnsi="Consolas"/>
          <w:lang w:val="en-GB"/>
        </w:rPr>
        <w:t xml:space="preserve">        // More business logic</w:t>
      </w:r>
    </w:p>
    <w:p w14:paraId="6BC4D161" w14:textId="77777777" w:rsidR="0003369C" w:rsidRPr="00AD7D04" w:rsidRDefault="0003369C" w:rsidP="0003369C">
      <w:pPr>
        <w:ind w:left="1296"/>
        <w:rPr>
          <w:rFonts w:ascii="Consolas" w:hAnsi="Consolas"/>
          <w:lang w:val="en-GB"/>
        </w:rPr>
      </w:pPr>
      <w:r w:rsidRPr="00AD7D04">
        <w:rPr>
          <w:rFonts w:ascii="Consolas" w:hAnsi="Consolas"/>
          <w:lang w:val="en-GB"/>
        </w:rPr>
        <w:t xml:space="preserve">    }</w:t>
      </w:r>
    </w:p>
    <w:p w14:paraId="78A168CD" w14:textId="77777777" w:rsidR="0003369C" w:rsidRPr="00507B77" w:rsidRDefault="0003369C" w:rsidP="0003369C">
      <w:pPr>
        <w:ind w:left="1296"/>
        <w:rPr>
          <w:rFonts w:ascii="Consolas" w:hAnsi="Consolas"/>
          <w:lang w:val="en-GB"/>
        </w:rPr>
      </w:pPr>
      <w:r w:rsidRPr="00AD7D04">
        <w:rPr>
          <w:rFonts w:ascii="Consolas" w:hAnsi="Consolas"/>
          <w:lang w:val="en-GB"/>
        </w:rPr>
        <w:t>}</w:t>
      </w:r>
    </w:p>
    <w:p w14:paraId="1F40F232" w14:textId="77777777" w:rsidR="0003369C" w:rsidRDefault="0003369C" w:rsidP="00DF6763">
      <w:pPr>
        <w:rPr>
          <w:lang w:val="en-GB"/>
        </w:rPr>
      </w:pPr>
    </w:p>
    <w:p w14:paraId="364B7393" w14:textId="5F4B13DB" w:rsidR="00DF6763" w:rsidRDefault="00DF6763" w:rsidP="00DF6763">
      <w:pPr>
        <w:pStyle w:val="Heading8"/>
        <w:rPr>
          <w:lang w:val="en-GB"/>
        </w:rPr>
      </w:pPr>
      <w:r w:rsidRPr="00DF6763">
        <w:rPr>
          <w:lang w:val="en-GB"/>
        </w:rPr>
        <w:t>TransactionInterceptor</w:t>
      </w:r>
    </w:p>
    <w:p w14:paraId="0D4AE252" w14:textId="0CD91D7D" w:rsidR="00DF6763" w:rsidRPr="00DF6763" w:rsidRDefault="00DF6763" w:rsidP="00DF6763">
      <w:pPr>
        <w:rPr>
          <w:lang w:val="en-GB"/>
        </w:rPr>
      </w:pPr>
      <w:r w:rsidRPr="00EC2C06">
        <w:t>package org.springframework.</w:t>
      </w:r>
      <w:r w:rsidRPr="00EC2C06">
        <w:rPr>
          <w:color w:val="FF0000"/>
        </w:rPr>
        <w:t>transaction</w:t>
      </w:r>
      <w:r w:rsidRPr="00EC2C06">
        <w:t>.</w:t>
      </w:r>
      <w:r w:rsidRPr="00EC2C06">
        <w:rPr>
          <w:color w:val="FF0000"/>
        </w:rPr>
        <w:t>interceptor</w:t>
      </w:r>
      <w:r w:rsidRPr="00EC2C06">
        <w:t>;</w:t>
      </w:r>
    </w:p>
    <w:p w14:paraId="45AB2B70" w14:textId="5871C01D" w:rsidR="00DF6763" w:rsidRDefault="00DF6763" w:rsidP="00DF6763">
      <w:pPr>
        <w:rPr>
          <w:lang w:val="en-GB"/>
        </w:rPr>
      </w:pPr>
      <w:r w:rsidRPr="00DF6763">
        <w:rPr>
          <w:lang w:val="en-GB"/>
        </w:rPr>
        <w:t xml:space="preserve">public class </w:t>
      </w:r>
      <w:r w:rsidRPr="00DF6763">
        <w:rPr>
          <w:b/>
          <w:bCs/>
          <w:lang w:val="en-GB"/>
        </w:rPr>
        <w:t>TransactionInterceptor</w:t>
      </w:r>
      <w:r w:rsidRPr="00DF6763">
        <w:rPr>
          <w:lang w:val="en-GB"/>
        </w:rPr>
        <w:t xml:space="preserve"> extends TransactionAspectSupport implements MethodInterceptor, Serializable</w:t>
      </w:r>
    </w:p>
    <w:p w14:paraId="3E37E405" w14:textId="77777777" w:rsidR="00B81DBC" w:rsidRDefault="00B81DBC" w:rsidP="00B81DBC">
      <w:pPr>
        <w:ind w:left="432"/>
      </w:pPr>
      <w:r w:rsidRPr="00B81DBC">
        <w:t xml:space="preserve">This is an AOP interceptor that wraps method calls in a transaction. </w:t>
      </w:r>
    </w:p>
    <w:p w14:paraId="7C6BB5F3" w14:textId="269F0963" w:rsidR="00B81DBC" w:rsidRDefault="00B81DBC" w:rsidP="00B81DBC">
      <w:pPr>
        <w:ind w:left="432"/>
      </w:pPr>
      <w:r w:rsidRPr="00B81DBC">
        <w:t xml:space="preserve">It handles </w:t>
      </w:r>
      <w:r w:rsidRPr="00B81DBC">
        <w:rPr>
          <w:color w:val="00B050"/>
        </w:rPr>
        <w:t xml:space="preserve">starting a transaction before method execution </w:t>
      </w:r>
      <w:r w:rsidRPr="00B81DBC">
        <w:t xml:space="preserve">and </w:t>
      </w:r>
      <w:r w:rsidRPr="00B81DBC">
        <w:rPr>
          <w:color w:val="00B050"/>
        </w:rPr>
        <w:t>committing or rolling it back afterward</w:t>
      </w:r>
      <w:r w:rsidRPr="00B81DBC">
        <w:t>, depending on whether an exception is thrown.</w:t>
      </w:r>
    </w:p>
    <w:p w14:paraId="7CDC330A" w14:textId="2D814966" w:rsidR="00B81DBC" w:rsidRDefault="00327A48" w:rsidP="00B81DBC">
      <w:pPr>
        <w:ind w:left="432"/>
      </w:pPr>
      <w:r w:rsidRPr="00327A48">
        <w:t xml:space="preserve">The TransactionInterceptor works with the transaction manager (PlatformTransactionManager) </w:t>
      </w:r>
      <w:r w:rsidRPr="00327A48">
        <w:rPr>
          <w:color w:val="C45911" w:themeColor="accent2" w:themeShade="BF"/>
        </w:rPr>
        <w:t>to apply transaction logic around the method calls</w:t>
      </w:r>
      <w:r w:rsidRPr="00327A48">
        <w:t>.</w:t>
      </w:r>
    </w:p>
    <w:p w14:paraId="0BFB0839" w14:textId="77777777" w:rsidR="00327A48" w:rsidRPr="00DF6763" w:rsidRDefault="00327A48" w:rsidP="00B81DBC">
      <w:pPr>
        <w:ind w:left="432"/>
        <w:rPr>
          <w:lang w:val="en-GB"/>
        </w:rPr>
      </w:pPr>
    </w:p>
    <w:p w14:paraId="7D98DC65" w14:textId="77777777" w:rsidR="000A4718" w:rsidRDefault="000A4718" w:rsidP="000A4718">
      <w:pPr>
        <w:pStyle w:val="Heading3"/>
      </w:pPr>
      <w:r>
        <w:rPr>
          <w:rFonts w:hint="eastAsia"/>
        </w:rPr>
        <w:t>reactive</w:t>
      </w:r>
    </w:p>
    <w:p w14:paraId="6C4C18C8" w14:textId="77777777" w:rsidR="000A4718" w:rsidRDefault="000A4718" w:rsidP="000A4718">
      <w:pPr>
        <w:pStyle w:val="Heading8"/>
      </w:pPr>
      <w:bookmarkStart w:id="191" w:name="transactionTransactionSynchronizationMan"/>
      <w:r>
        <w:t xml:space="preserve">TransactionSynchronizationManager      </w:t>
      </w:r>
    </w:p>
    <w:bookmarkEnd w:id="191"/>
    <w:p w14:paraId="3E5FA7DE" w14:textId="77777777" w:rsidR="000A4718" w:rsidRDefault="000A4718" w:rsidP="000A4718">
      <w:pPr>
        <w:jc w:val="both"/>
      </w:pPr>
      <w:r>
        <w:t>package org.springframework.</w:t>
      </w:r>
      <w:r>
        <w:rPr>
          <w:color w:val="FF0000"/>
        </w:rPr>
        <w:t>transaction</w:t>
      </w:r>
      <w:r>
        <w:t>.</w:t>
      </w:r>
      <w:r>
        <w:rPr>
          <w:color w:val="FF0000"/>
        </w:rPr>
        <w:t>reactive</w:t>
      </w:r>
      <w:r>
        <w:t>;</w:t>
      </w:r>
    </w:p>
    <w:p w14:paraId="76B7C92F" w14:textId="77777777" w:rsidR="000A4718" w:rsidRDefault="000A4718" w:rsidP="000A4718">
      <w:pPr>
        <w:jc w:val="both"/>
      </w:pPr>
      <w:r>
        <w:t xml:space="preserve">public class </w:t>
      </w:r>
      <w:r>
        <w:rPr>
          <w:b/>
        </w:rPr>
        <w:t>TransactionSynchronizationManager</w:t>
      </w:r>
      <w:r>
        <w:t xml:space="preserve">      </w:t>
      </w:r>
      <w:r>
        <w:rPr>
          <w:rFonts w:hint="eastAsia"/>
        </w:rPr>
        <w:t>事务同步管理器，</w:t>
      </w:r>
      <w:r>
        <w:rPr>
          <w:rFonts w:hint="eastAsia"/>
        </w:rPr>
        <w:t>spring</w:t>
      </w:r>
      <w:r>
        <w:rPr>
          <w:rFonts w:hint="eastAsia"/>
        </w:rPr>
        <w:t>开启事务会在内部存储事务信息</w:t>
      </w:r>
    </w:p>
    <w:p w14:paraId="284573B1" w14:textId="77777777" w:rsidR="00312933" w:rsidRDefault="00312933" w:rsidP="00312933">
      <w:pPr>
        <w:ind w:left="432"/>
        <w:jc w:val="both"/>
      </w:pPr>
      <w:r>
        <w:t>This class manages the synchronization of resources (like connections) with the current transaction.</w:t>
      </w:r>
    </w:p>
    <w:p w14:paraId="03AE129A" w14:textId="4278BDEE" w:rsidR="000A4718" w:rsidRDefault="00312933" w:rsidP="00312933">
      <w:pPr>
        <w:ind w:left="432"/>
        <w:jc w:val="both"/>
      </w:pPr>
      <w:r>
        <w:t xml:space="preserve">It is used internally by Spring </w:t>
      </w:r>
      <w:r w:rsidRPr="00312933">
        <w:rPr>
          <w:color w:val="00B050"/>
        </w:rPr>
        <w:t>to bind resources to the current transaction</w:t>
      </w:r>
      <w:r>
        <w:t>, ensuring that all operations performed within the transaction are properly synchronized.</w:t>
      </w:r>
    </w:p>
    <w:p w14:paraId="049D6C0E" w14:textId="77777777" w:rsidR="00312933" w:rsidRDefault="00312933" w:rsidP="00312933">
      <w:pPr>
        <w:ind w:left="432"/>
        <w:jc w:val="both"/>
      </w:pPr>
    </w:p>
    <w:p w14:paraId="480C619B" w14:textId="77777777" w:rsidR="000A4718" w:rsidRDefault="000A4718" w:rsidP="000A4718">
      <w:pPr>
        <w:jc w:val="both"/>
      </w:pPr>
      <w:r>
        <w:t xml:space="preserve">public static String </w:t>
      </w:r>
      <w:r w:rsidRPr="00D1079E">
        <w:rPr>
          <w:rStyle w:val="a2"/>
          <w:color w:val="00B0F0"/>
        </w:rPr>
        <w:t>getCurrentTransactionName</w:t>
      </w:r>
      <w:r>
        <w:t xml:space="preserve">()                 </w:t>
      </w:r>
      <w:r>
        <w:rPr>
          <w:rFonts w:hint="eastAsia"/>
        </w:rPr>
        <w:t>直接获取事务名称·</w:t>
      </w:r>
    </w:p>
    <w:p w14:paraId="1E0951F9" w14:textId="77777777" w:rsidR="000A4718" w:rsidRDefault="000A4718" w:rsidP="000A4718">
      <w:pPr>
        <w:jc w:val="both"/>
      </w:pPr>
      <w:r>
        <w:t xml:space="preserve">public static Integer </w:t>
      </w:r>
      <w:r w:rsidRPr="00D1079E">
        <w:rPr>
          <w:rStyle w:val="a2"/>
          <w:color w:val="00B0F0"/>
        </w:rPr>
        <w:t>getCurrentTransactionIsolationLevel</w:t>
      </w:r>
      <w:r>
        <w:t xml:space="preserve">()   </w:t>
      </w:r>
      <w:r>
        <w:rPr>
          <w:rFonts w:hint="eastAsia"/>
        </w:rPr>
        <w:t>直接获取事务隔离级别</w:t>
      </w:r>
    </w:p>
    <w:p w14:paraId="669A8F0D" w14:textId="77777777" w:rsidR="000A4718" w:rsidRPr="00E94A42" w:rsidRDefault="000A4718" w:rsidP="000A4718">
      <w:pPr>
        <w:pStyle w:val="Heading9"/>
      </w:pPr>
      <w:r w:rsidRPr="00E94A42">
        <w:t>getResource</w:t>
      </w:r>
    </w:p>
    <w:p w14:paraId="526EDE82" w14:textId="77777777" w:rsidR="000A4718" w:rsidRPr="00E94A42" w:rsidRDefault="000A4718" w:rsidP="000A4718">
      <w:pPr>
        <w:jc w:val="both"/>
        <w:rPr>
          <w:lang w:val="en-GB"/>
        </w:rPr>
      </w:pPr>
      <w:r w:rsidRPr="00E94A42">
        <w:rPr>
          <w:lang w:val="en-GB"/>
        </w:rPr>
        <w:t>@Nullable</w:t>
      </w:r>
    </w:p>
    <w:p w14:paraId="025AF394" w14:textId="77777777" w:rsidR="000A4718" w:rsidRDefault="000A4718" w:rsidP="000A4718">
      <w:pPr>
        <w:jc w:val="both"/>
        <w:rPr>
          <w:lang w:val="en-GB"/>
        </w:rPr>
      </w:pPr>
      <w:r w:rsidRPr="00E94A42">
        <w:rPr>
          <w:lang w:val="en-GB"/>
        </w:rPr>
        <w:t xml:space="preserve">public static Object </w:t>
      </w:r>
      <w:r w:rsidRPr="00E94A42">
        <w:rPr>
          <w:rStyle w:val="a0"/>
          <w:lang w:val="en-GB"/>
        </w:rPr>
        <w:t>getResource</w:t>
      </w:r>
      <w:r w:rsidRPr="00E94A42">
        <w:rPr>
          <w:lang w:val="en-GB"/>
        </w:rPr>
        <w:t>(Object key) {</w:t>
      </w:r>
      <w:r>
        <w:rPr>
          <w:lang w:val="en-GB"/>
        </w:rPr>
        <w:t xml:space="preserve"> </w:t>
      </w:r>
    </w:p>
    <w:p w14:paraId="763F19C7" w14:textId="77777777" w:rsidR="000A4718" w:rsidRDefault="000A4718" w:rsidP="000A4718">
      <w:pPr>
        <w:ind w:left="864"/>
        <w:jc w:val="both"/>
        <w:rPr>
          <w:color w:val="2F5496" w:themeColor="accent5" w:themeShade="BF"/>
          <w:lang w:val="en-GB"/>
        </w:rPr>
      </w:pPr>
      <w:r w:rsidRPr="000E2FA1">
        <w:rPr>
          <w:color w:val="2F5496" w:themeColor="accent5" w:themeShade="BF"/>
          <w:lang w:val="en-GB"/>
        </w:rPr>
        <w:t xml:space="preserve">// </w:t>
      </w:r>
      <w:r w:rsidRPr="000E2FA1">
        <w:rPr>
          <w:color w:val="2F5496" w:themeColor="accent5" w:themeShade="BF"/>
          <w:lang w:val="en-GB"/>
        </w:rPr>
        <w:t>从事务同步管理器中获取当前线程中绑定的连接</w:t>
      </w:r>
    </w:p>
    <w:p w14:paraId="6DCCDD28" w14:textId="77777777" w:rsidR="000A4718" w:rsidRPr="000E2FA1" w:rsidRDefault="000A4718" w:rsidP="000A4718">
      <w:pPr>
        <w:ind w:left="864"/>
        <w:jc w:val="both"/>
        <w:rPr>
          <w:color w:val="2F5496" w:themeColor="accent5" w:themeShade="BF"/>
          <w:lang w:val="en-GB"/>
        </w:rPr>
      </w:pPr>
      <w:r>
        <w:rPr>
          <w:color w:val="2F5496" w:themeColor="accent5" w:themeShade="BF"/>
          <w:lang w:val="en-GB"/>
        </w:rPr>
        <w:t xml:space="preserve">// </w:t>
      </w:r>
      <w:r w:rsidRPr="008B7220">
        <w:rPr>
          <w:color w:val="2F5496" w:themeColor="accent5" w:themeShade="BF"/>
          <w:lang w:val="en-GB"/>
        </w:rPr>
        <w:t>ConnectionHolder conHolder = (ConnectionHolder)TransactionSynchroniztionManager.getResource(dataSource);</w:t>
      </w:r>
    </w:p>
    <w:p w14:paraId="674D2DA8" w14:textId="77777777" w:rsidR="000A4718" w:rsidRPr="00E94A42" w:rsidRDefault="000A4718" w:rsidP="000A4718">
      <w:pPr>
        <w:jc w:val="both"/>
        <w:rPr>
          <w:lang w:val="en-GB"/>
        </w:rPr>
      </w:pPr>
      <w:r w:rsidRPr="00E94A42">
        <w:rPr>
          <w:lang w:val="en-GB"/>
        </w:rPr>
        <w:t xml:space="preserve">        Object actualKey = TransactionSynchronizationUtils.unwrapResourceIfNecessary(key);</w:t>
      </w:r>
    </w:p>
    <w:p w14:paraId="16DD760D" w14:textId="77777777" w:rsidR="000A4718" w:rsidRPr="00E94A42" w:rsidRDefault="000A4718" w:rsidP="000A4718">
      <w:pPr>
        <w:jc w:val="both"/>
        <w:rPr>
          <w:lang w:val="en-GB"/>
        </w:rPr>
      </w:pPr>
      <w:r w:rsidRPr="00E94A42">
        <w:rPr>
          <w:lang w:val="en-GB"/>
        </w:rPr>
        <w:t xml:space="preserve">        return doGetResource(actualKey);</w:t>
      </w:r>
    </w:p>
    <w:p w14:paraId="49069967" w14:textId="77777777" w:rsidR="000A4718" w:rsidRDefault="000A4718" w:rsidP="000A4718">
      <w:pPr>
        <w:jc w:val="both"/>
        <w:rPr>
          <w:lang w:val="en-GB"/>
        </w:rPr>
      </w:pPr>
      <w:r w:rsidRPr="00E94A42">
        <w:rPr>
          <w:lang w:val="en-GB"/>
        </w:rPr>
        <w:t>}</w:t>
      </w:r>
    </w:p>
    <w:p w14:paraId="1D37E59A" w14:textId="77777777" w:rsidR="000A4718" w:rsidRPr="00E94A42" w:rsidRDefault="000A4718" w:rsidP="000A4718">
      <w:pPr>
        <w:pStyle w:val="Heading9"/>
        <w:rPr>
          <w:lang w:val="en-GB"/>
        </w:rPr>
      </w:pPr>
      <w:r>
        <w:t>bindResource</w:t>
      </w:r>
    </w:p>
    <w:p w14:paraId="04700EFA" w14:textId="77777777" w:rsidR="000A4718" w:rsidRDefault="000A4718" w:rsidP="000A4718">
      <w:pPr>
        <w:jc w:val="both"/>
      </w:pPr>
      <w:r>
        <w:t xml:space="preserve">public static void </w:t>
      </w:r>
      <w:r w:rsidRPr="0009650B">
        <w:rPr>
          <w:color w:val="C45911" w:themeColor="accent2" w:themeShade="BF"/>
        </w:rPr>
        <w:t>bindResource</w:t>
      </w:r>
      <w:r>
        <w:t>(Object key, Object value) throws IllegalStateException {</w:t>
      </w:r>
    </w:p>
    <w:p w14:paraId="59FB51FA" w14:textId="77777777" w:rsidR="000A4718" w:rsidRPr="000C7F7B" w:rsidRDefault="000A4718" w:rsidP="000A4718">
      <w:pPr>
        <w:ind w:left="648"/>
        <w:jc w:val="both"/>
        <w:rPr>
          <w:color w:val="2F5496" w:themeColor="accent5" w:themeShade="BF"/>
        </w:rPr>
      </w:pPr>
      <w:r w:rsidRPr="000C7F7B">
        <w:rPr>
          <w:color w:val="2F5496" w:themeColor="accent5" w:themeShade="BF"/>
        </w:rPr>
        <w:t xml:space="preserve">// </w:t>
      </w:r>
      <w:r w:rsidRPr="000C7F7B">
        <w:rPr>
          <w:color w:val="2F5496" w:themeColor="accent5" w:themeShade="BF"/>
        </w:rPr>
        <w:t>将获取到的连接绑定到当前线程</w:t>
      </w:r>
    </w:p>
    <w:p w14:paraId="1984D6C3" w14:textId="77777777" w:rsidR="000A4718" w:rsidRDefault="000A4718" w:rsidP="000A4718">
      <w:pPr>
        <w:jc w:val="both"/>
      </w:pPr>
      <w:r>
        <w:t xml:space="preserve">        Object actualKey = TransactionSynchronizationUtils.unwrapResourceIfNecessary(key);</w:t>
      </w:r>
    </w:p>
    <w:p w14:paraId="182FC2BF" w14:textId="77777777" w:rsidR="000A4718" w:rsidRDefault="000A4718" w:rsidP="000A4718">
      <w:pPr>
        <w:jc w:val="both"/>
      </w:pPr>
      <w:r>
        <w:t xml:space="preserve">        Assert.notNull(value, "Value must not be null");</w:t>
      </w:r>
    </w:p>
    <w:p w14:paraId="7B4ECCEF" w14:textId="77777777" w:rsidR="000A4718" w:rsidRDefault="000A4718" w:rsidP="000A4718">
      <w:pPr>
        <w:jc w:val="both"/>
      </w:pPr>
      <w:r>
        <w:t xml:space="preserve">        Map&lt;Object, Object&gt; map = (Map)resources.get();</w:t>
      </w:r>
    </w:p>
    <w:p w14:paraId="1918EBD5" w14:textId="77777777" w:rsidR="000A4718" w:rsidRDefault="000A4718" w:rsidP="000A4718">
      <w:pPr>
        <w:jc w:val="both"/>
      </w:pPr>
      <w:r>
        <w:t xml:space="preserve">        if (map == null) {</w:t>
      </w:r>
    </w:p>
    <w:p w14:paraId="6C1BF95B" w14:textId="77777777" w:rsidR="000A4718" w:rsidRDefault="000A4718" w:rsidP="000A4718">
      <w:pPr>
        <w:jc w:val="both"/>
      </w:pPr>
      <w:r>
        <w:t xml:space="preserve">            map = new HashMap();</w:t>
      </w:r>
    </w:p>
    <w:p w14:paraId="083A13FE" w14:textId="77777777" w:rsidR="000A4718" w:rsidRDefault="000A4718" w:rsidP="000A4718">
      <w:pPr>
        <w:jc w:val="both"/>
      </w:pPr>
      <w:r>
        <w:t xml:space="preserve">            resources.set(map);</w:t>
      </w:r>
    </w:p>
    <w:p w14:paraId="371DBB89" w14:textId="77777777" w:rsidR="000A4718" w:rsidRDefault="000A4718" w:rsidP="000A4718">
      <w:pPr>
        <w:jc w:val="both"/>
      </w:pPr>
      <w:r>
        <w:t xml:space="preserve">        }</w:t>
      </w:r>
    </w:p>
    <w:p w14:paraId="0AB03C75" w14:textId="77777777" w:rsidR="000A4718" w:rsidRDefault="000A4718" w:rsidP="000A4718">
      <w:pPr>
        <w:jc w:val="both"/>
      </w:pPr>
    </w:p>
    <w:p w14:paraId="260C0522" w14:textId="77777777" w:rsidR="000A4718" w:rsidRDefault="000A4718" w:rsidP="000A4718">
      <w:pPr>
        <w:jc w:val="both"/>
      </w:pPr>
      <w:r>
        <w:t xml:space="preserve">        Object oldValue = ((Map)map).put(actualKey, value);</w:t>
      </w:r>
    </w:p>
    <w:p w14:paraId="362DBEC5" w14:textId="77777777" w:rsidR="000A4718" w:rsidRDefault="000A4718" w:rsidP="000A4718">
      <w:pPr>
        <w:jc w:val="both"/>
      </w:pPr>
      <w:r>
        <w:t xml:space="preserve">        if (oldValue instanceof ResourceHolder resourceHolder) {</w:t>
      </w:r>
    </w:p>
    <w:p w14:paraId="13FC681B" w14:textId="77777777" w:rsidR="000A4718" w:rsidRDefault="000A4718" w:rsidP="000A4718">
      <w:pPr>
        <w:jc w:val="both"/>
      </w:pPr>
      <w:r>
        <w:t xml:space="preserve">            if (resourceHolder.isVoid()) {</w:t>
      </w:r>
    </w:p>
    <w:p w14:paraId="553293CC" w14:textId="77777777" w:rsidR="000A4718" w:rsidRDefault="000A4718" w:rsidP="000A4718">
      <w:pPr>
        <w:jc w:val="both"/>
      </w:pPr>
      <w:r>
        <w:t xml:space="preserve">                oldValue = null;</w:t>
      </w:r>
    </w:p>
    <w:p w14:paraId="105CD799" w14:textId="77777777" w:rsidR="000A4718" w:rsidRDefault="000A4718" w:rsidP="000A4718">
      <w:pPr>
        <w:jc w:val="both"/>
      </w:pPr>
      <w:r>
        <w:t xml:space="preserve">            }</w:t>
      </w:r>
    </w:p>
    <w:p w14:paraId="54C7BDEE" w14:textId="77777777" w:rsidR="000A4718" w:rsidRDefault="000A4718" w:rsidP="000A4718">
      <w:pPr>
        <w:jc w:val="both"/>
      </w:pPr>
      <w:r>
        <w:t xml:space="preserve">        }</w:t>
      </w:r>
    </w:p>
    <w:p w14:paraId="0DCE39E4" w14:textId="77777777" w:rsidR="000A4718" w:rsidRDefault="000A4718" w:rsidP="000A4718">
      <w:pPr>
        <w:jc w:val="both"/>
      </w:pPr>
    </w:p>
    <w:p w14:paraId="3B8F9EEB" w14:textId="77777777" w:rsidR="000A4718" w:rsidRDefault="000A4718" w:rsidP="000A4718">
      <w:pPr>
        <w:jc w:val="both"/>
      </w:pPr>
      <w:r>
        <w:t xml:space="preserve">        if (oldValue != null) {</w:t>
      </w:r>
    </w:p>
    <w:p w14:paraId="0FD074F7" w14:textId="77777777" w:rsidR="000A4718" w:rsidRDefault="000A4718" w:rsidP="000A4718">
      <w:pPr>
        <w:jc w:val="both"/>
      </w:pPr>
      <w:r>
        <w:t xml:space="preserve">            throw new IllegalStateException("Already value [" + oldValue + "] for key [" + actualKey + "] bound to thread");</w:t>
      </w:r>
    </w:p>
    <w:p w14:paraId="4B23E82B" w14:textId="77777777" w:rsidR="000A4718" w:rsidRDefault="000A4718" w:rsidP="000A4718">
      <w:pPr>
        <w:jc w:val="both"/>
      </w:pPr>
      <w:r>
        <w:t xml:space="preserve">        }</w:t>
      </w:r>
    </w:p>
    <w:p w14:paraId="3B8E9B8E" w14:textId="77777777" w:rsidR="000A4718" w:rsidRDefault="000A4718" w:rsidP="000A4718">
      <w:pPr>
        <w:jc w:val="both"/>
      </w:pPr>
      <w:r>
        <w:t>}</w:t>
      </w:r>
    </w:p>
    <w:p w14:paraId="68F25992" w14:textId="16D47EC9" w:rsidR="000A4718" w:rsidRDefault="00B854AC" w:rsidP="00B854AC">
      <w:pPr>
        <w:pStyle w:val="Heading3"/>
      </w:pPr>
      <w:r>
        <w:rPr>
          <w:rFonts w:hint="eastAsia"/>
        </w:rPr>
        <w:t>support</w:t>
      </w:r>
    </w:p>
    <w:p w14:paraId="21826427" w14:textId="77777777" w:rsidR="009B1D25" w:rsidRDefault="009B1D25" w:rsidP="009B1D25">
      <w:pPr>
        <w:pStyle w:val="Heading8"/>
      </w:pPr>
      <w:r w:rsidRPr="009B1D25">
        <w:t>TransactionTemplate</w:t>
      </w:r>
      <w:r>
        <w:t xml:space="preserve"> </w:t>
      </w:r>
    </w:p>
    <w:p w14:paraId="7593A73E" w14:textId="3635D8D1" w:rsidR="009B1D25" w:rsidRDefault="009B1D25" w:rsidP="009B1D25">
      <w:pPr>
        <w:jc w:val="both"/>
      </w:pPr>
      <w:r w:rsidRPr="009B1D25">
        <w:t>package org.springframework.transaction.support;</w:t>
      </w:r>
    </w:p>
    <w:p w14:paraId="28EFE12F" w14:textId="6AE9AC43" w:rsidR="00B854AC" w:rsidRDefault="009B1D25" w:rsidP="009B1D25">
      <w:pPr>
        <w:jc w:val="both"/>
      </w:pPr>
      <w:r>
        <w:t xml:space="preserve">public class </w:t>
      </w:r>
      <w:r w:rsidRPr="009B1D25">
        <w:rPr>
          <w:b/>
          <w:bCs/>
        </w:rPr>
        <w:t>TransactionTemplate</w:t>
      </w:r>
      <w:r>
        <w:t xml:space="preserve"> extends DefaultTransactionDefinition</w:t>
      </w:r>
      <w:r>
        <w:rPr>
          <w:rFonts w:hint="eastAsia"/>
        </w:rPr>
        <w:t xml:space="preserve"> </w:t>
      </w:r>
      <w:r>
        <w:tab/>
        <w:t>implements TransactionOperations, InitializingBean</w:t>
      </w:r>
    </w:p>
    <w:p w14:paraId="62AA7FD5" w14:textId="77777777" w:rsidR="009B1D25" w:rsidRDefault="009B1D25" w:rsidP="009B1D25">
      <w:pPr>
        <w:ind w:left="432"/>
        <w:jc w:val="both"/>
      </w:pPr>
      <w:r>
        <w:t xml:space="preserve">This class provides a programmatic way to manage transactions. It simplifies the programmatic transaction management </w:t>
      </w:r>
      <w:r w:rsidRPr="00415CB1">
        <w:rPr>
          <w:color w:val="00B050"/>
        </w:rPr>
        <w:t>by encapsulating transaction handling code in a template method</w:t>
      </w:r>
      <w:r>
        <w:t>.</w:t>
      </w:r>
    </w:p>
    <w:p w14:paraId="453D9077" w14:textId="7A965415" w:rsidR="009B1D25" w:rsidRDefault="009B1D25" w:rsidP="009B1D25">
      <w:pPr>
        <w:ind w:left="432"/>
        <w:jc w:val="both"/>
      </w:pPr>
      <w:r>
        <w:t>While @Transactional is typically used for declarative transaction management, TransactionTemplate can be used for more fine-grained, programmatic control.</w:t>
      </w:r>
    </w:p>
    <w:p w14:paraId="61C3BE40" w14:textId="383F4BCB" w:rsidR="009B1D25" w:rsidRDefault="00A04B1B" w:rsidP="00A04B1B">
      <w:r w:rsidRPr="00A04B1B">
        <w:t xml:space="preserve">public &lt;T&gt; T </w:t>
      </w:r>
      <w:r w:rsidRPr="00A04B1B">
        <w:rPr>
          <w:color w:val="00B0F0"/>
        </w:rPr>
        <w:t>execute</w:t>
      </w:r>
      <w:r w:rsidRPr="00A04B1B">
        <w:t>(TransactionCallback&lt;T&gt; action) throws TransactionException</w:t>
      </w:r>
    </w:p>
    <w:p w14:paraId="479BFFF7" w14:textId="17FFE3A5" w:rsidR="00A04B1B" w:rsidRDefault="00A04B1B" w:rsidP="00A04B1B">
      <w:r w:rsidRPr="00A04B1B">
        <w:t xml:space="preserve">private void </w:t>
      </w:r>
      <w:r w:rsidRPr="00A04B1B">
        <w:rPr>
          <w:color w:val="00B0F0"/>
        </w:rPr>
        <w:t>rollbackOnException</w:t>
      </w:r>
      <w:r w:rsidRPr="00A04B1B">
        <w:t>(TransactionStatus status, Throwable ex) throws TransactionException</w:t>
      </w:r>
    </w:p>
    <w:p w14:paraId="0B5B953A" w14:textId="4CDFD347" w:rsidR="00A04B1B" w:rsidRDefault="008308CD" w:rsidP="008308CD">
      <w:pPr>
        <w:pStyle w:val="Heading8"/>
      </w:pPr>
      <w:r w:rsidRPr="008308CD">
        <w:t>AbstractPlatformTransactionManager</w:t>
      </w:r>
    </w:p>
    <w:p w14:paraId="5D7F2CF2" w14:textId="72EC36AC" w:rsidR="008308CD" w:rsidRPr="008308CD" w:rsidRDefault="008308CD" w:rsidP="008308CD">
      <w:r w:rsidRPr="009B1D25">
        <w:t>package org.springframework.transaction.support;</w:t>
      </w:r>
    </w:p>
    <w:p w14:paraId="54823CAE" w14:textId="17E8FB36" w:rsidR="00A04B1B" w:rsidRDefault="008308CD" w:rsidP="00A04B1B">
      <w:r w:rsidRPr="008308CD">
        <w:t xml:space="preserve">public abstract class </w:t>
      </w:r>
      <w:r w:rsidRPr="008308CD">
        <w:rPr>
          <w:b/>
          <w:bCs/>
        </w:rPr>
        <w:t>AbstractPlatformTransactionManager</w:t>
      </w:r>
      <w:r w:rsidRPr="008308CD">
        <w:t xml:space="preserve"> implements PlatformTransactionManager, Serializable</w:t>
      </w:r>
    </w:p>
    <w:p w14:paraId="71C10CAC" w14:textId="77777777" w:rsidR="00230CB5" w:rsidRDefault="00230CB5" w:rsidP="00230CB5">
      <w:pPr>
        <w:ind w:left="432"/>
      </w:pPr>
      <w:r>
        <w:t>This abstract class provides the base implementation for transaction management and is extended by the concrete transaction manager classes like DataSourceTransactionManager, JpaTransactionManager, etc.</w:t>
      </w:r>
    </w:p>
    <w:p w14:paraId="4E86849C" w14:textId="72BB2B49" w:rsidR="008308CD" w:rsidRDefault="00230CB5" w:rsidP="00230CB5">
      <w:pPr>
        <w:ind w:left="432"/>
      </w:pPr>
      <w:r>
        <w:t xml:space="preserve">It </w:t>
      </w:r>
      <w:r w:rsidRPr="00230CB5">
        <w:rPr>
          <w:color w:val="00B050"/>
        </w:rPr>
        <w:t xml:space="preserve">provides common transaction handling logic </w:t>
      </w:r>
      <w:r>
        <w:t>that can be reused by various transaction manager implementations.</w:t>
      </w:r>
    </w:p>
    <w:p w14:paraId="4A8B114A" w14:textId="3969787B" w:rsidR="00230CB5" w:rsidRPr="000C1480" w:rsidRDefault="000C1480" w:rsidP="000C1480">
      <w:pPr>
        <w:rPr>
          <w:lang w:val="en-GB"/>
        </w:rPr>
      </w:pPr>
      <w:r w:rsidRPr="000C1480">
        <w:rPr>
          <w:lang w:val="en-GB"/>
        </w:rPr>
        <w:t xml:space="preserve">public final void </w:t>
      </w:r>
      <w:r w:rsidRPr="000C1480">
        <w:rPr>
          <w:color w:val="00B0F0"/>
          <w:lang w:val="en-GB"/>
        </w:rPr>
        <w:t>setTransactionSynchronizationName</w:t>
      </w:r>
      <w:r w:rsidRPr="000C1480">
        <w:rPr>
          <w:lang w:val="en-GB"/>
        </w:rPr>
        <w:t>(String constantName)</w:t>
      </w:r>
    </w:p>
    <w:p w14:paraId="34631EB7" w14:textId="77777777" w:rsidR="000A4718" w:rsidRDefault="000A4718" w:rsidP="000A4718">
      <w:pPr>
        <w:pStyle w:val="Heading3"/>
      </w:pPr>
      <w:r>
        <w:t>annotation</w:t>
      </w:r>
    </w:p>
    <w:p w14:paraId="599E22CD" w14:textId="77777777" w:rsidR="000A4718" w:rsidRDefault="000A4718" w:rsidP="000A4718">
      <w:pPr>
        <w:pStyle w:val="Heading8"/>
        <w:rPr>
          <w:noProof/>
          <w:color w:val="FF0000"/>
        </w:rPr>
      </w:pPr>
      <w:bookmarkStart w:id="192" w:name="_Toc126363454"/>
      <w:r>
        <w:rPr>
          <w:rFonts w:hint="eastAsia"/>
          <w:noProof/>
          <w:color w:val="FF0000"/>
        </w:rPr>
        <w:t>注解</w:t>
      </w:r>
    </w:p>
    <w:p w14:paraId="22AA07E3" w14:textId="77777777" w:rsidR="000A4718" w:rsidRDefault="000A4718" w:rsidP="000A4718">
      <w:r>
        <w:t>package org.springframework.</w:t>
      </w:r>
      <w:r>
        <w:rPr>
          <w:color w:val="FF0000"/>
        </w:rPr>
        <w:t>transaction</w:t>
      </w:r>
      <w:r>
        <w:t>.</w:t>
      </w:r>
      <w:r>
        <w:rPr>
          <w:color w:val="FF0000"/>
        </w:rPr>
        <w:t>annotation</w:t>
      </w:r>
      <w:r>
        <w:t>;</w:t>
      </w:r>
    </w:p>
    <w:bookmarkEnd w:id="192"/>
    <w:p w14:paraId="6FFD5B24" w14:textId="77777777" w:rsidR="000A4718" w:rsidRDefault="000A4718" w:rsidP="000A4718">
      <w:pPr>
        <w:jc w:val="both"/>
      </w:pPr>
      <w:r>
        <w:rPr>
          <w:rStyle w:val="a2"/>
          <w:b/>
        </w:rPr>
        <w:t>@Transactional</w:t>
      </w:r>
      <w:r>
        <w:t xml:space="preserve">       </w:t>
      </w:r>
      <w:r>
        <w:rPr>
          <w:rFonts w:hint="eastAsia"/>
        </w:rPr>
        <w:t>声明式事务，可以</w:t>
      </w:r>
      <w:r>
        <w:rPr>
          <w:rFonts w:cs="Microsoft Sans Serif" w:hint="eastAsia"/>
          <w:color w:val="auto"/>
          <w:kern w:val="0"/>
        </w:rPr>
        <w:t>设置当前类</w:t>
      </w:r>
      <w:r>
        <w:rPr>
          <w:rFonts w:cs="Microsoft Sans Serif"/>
          <w:color w:val="auto"/>
          <w:kern w:val="0"/>
        </w:rPr>
        <w:t>/</w:t>
      </w:r>
      <w:r>
        <w:rPr>
          <w:rFonts w:cs="Microsoft Sans Serif"/>
          <w:color w:val="auto"/>
          <w:kern w:val="0"/>
        </w:rPr>
        <w:t>接口中所有方法或具体方法开启事务，</w:t>
      </w:r>
      <w:r>
        <w:rPr>
          <w:rFonts w:cs="Microsoft Sans Serif" w:hint="eastAsia"/>
          <w:color w:val="auto"/>
          <w:kern w:val="0"/>
        </w:rPr>
        <w:t>但只能在</w:t>
      </w:r>
      <w:r>
        <w:rPr>
          <w:rFonts w:cs="Microsoft Sans Serif" w:hint="eastAsia"/>
          <w:color w:val="auto"/>
          <w:kern w:val="0"/>
        </w:rPr>
        <w:t>public</w:t>
      </w:r>
      <w:r>
        <w:rPr>
          <w:rFonts w:cs="Microsoft Sans Serif" w:hint="eastAsia"/>
          <w:color w:val="auto"/>
          <w:kern w:val="0"/>
        </w:rPr>
        <w:t>方法上</w:t>
      </w:r>
      <w:r>
        <w:rPr>
          <w:rFonts w:cs="Microsoft Sans Serif" w:hint="eastAsia"/>
          <w:color w:val="auto"/>
          <w:kern w:val="0"/>
        </w:rPr>
        <w:t xml:space="preserve"> </w:t>
      </w:r>
      <w:r>
        <w:rPr>
          <w:rFonts w:cs="Microsoft Sans Serif"/>
          <w:color w:val="auto"/>
          <w:kern w:val="0"/>
        </w:rPr>
        <w:t xml:space="preserve"> </w:t>
      </w:r>
      <w:r>
        <w:rPr>
          <w:rFonts w:cs="Microsoft Sans Serif" w:hint="eastAsia"/>
          <w:color w:val="auto"/>
          <w:kern w:val="0"/>
        </w:rPr>
        <w:t>【</w:t>
      </w:r>
      <w:r>
        <w:rPr>
          <w:rStyle w:val="a0"/>
        </w:rPr>
        <w:t>TYPE</w:t>
      </w:r>
      <w:r>
        <w:rPr>
          <w:rStyle w:val="a0"/>
          <w:rFonts w:hint="eastAsia"/>
        </w:rPr>
        <w:t>，</w:t>
      </w:r>
      <w:r>
        <w:rPr>
          <w:rStyle w:val="a0"/>
          <w:rFonts w:hint="eastAsia"/>
        </w:rPr>
        <w:t>METHOD</w:t>
      </w:r>
      <w:r>
        <w:t>】</w:t>
      </w:r>
    </w:p>
    <w:p w14:paraId="659E5F73" w14:textId="77777777" w:rsidR="000A4718" w:rsidRDefault="000A4718" w:rsidP="000A4718">
      <w:pPr>
        <w:ind w:left="1440"/>
        <w:jc w:val="both"/>
      </w:pPr>
      <w:r>
        <w:rPr>
          <w:rFonts w:hint="eastAsia"/>
        </w:rPr>
        <w:t>默认情况下，</w:t>
      </w:r>
      <w:r>
        <w:t>Spring</w:t>
      </w:r>
      <w:r>
        <w:t>会对</w:t>
      </w:r>
      <w:r>
        <w:rPr>
          <w:rFonts w:hint="eastAsia"/>
        </w:rPr>
        <w:t xml:space="preserve"> </w:t>
      </w:r>
      <w:r>
        <w:rPr>
          <w:rStyle w:val="a0"/>
          <w:rFonts w:hint="eastAsia"/>
        </w:rPr>
        <w:t>受检</w:t>
      </w:r>
      <w:r>
        <w:rPr>
          <w:rStyle w:val="a0"/>
        </w:rPr>
        <w:t>异常</w:t>
      </w:r>
      <w:r>
        <w:rPr>
          <w:rFonts w:hint="eastAsia"/>
        </w:rPr>
        <w:t xml:space="preserve"> </w:t>
      </w:r>
      <w:r>
        <w:t>进行事务回滚</w:t>
      </w:r>
      <w:r>
        <w:rPr>
          <w:rFonts w:hint="eastAsia"/>
        </w:rPr>
        <w:t>，</w:t>
      </w:r>
      <w:r>
        <w:t>如果是</w:t>
      </w:r>
      <w:r>
        <w:rPr>
          <w:rFonts w:hint="eastAsia"/>
        </w:rPr>
        <w:t xml:space="preserve"> </w:t>
      </w:r>
      <w:r>
        <w:rPr>
          <w:rStyle w:val="a0"/>
          <w:rFonts w:hint="eastAsia"/>
        </w:rPr>
        <w:t>非受检</w:t>
      </w:r>
      <w:r>
        <w:rPr>
          <w:rStyle w:val="a0"/>
        </w:rPr>
        <w:t>异常</w:t>
      </w:r>
      <w:r>
        <w:t>则不回滚</w:t>
      </w:r>
      <w:r>
        <w:rPr>
          <w:rFonts w:hint="eastAsia"/>
        </w:rPr>
        <w:t>（你写代码出现的空指针等异常，会被回滚，文件读写，网络出问题，</w:t>
      </w:r>
      <w:r>
        <w:t>spring</w:t>
      </w:r>
      <w:r>
        <w:t>就没法回滚了</w:t>
      </w:r>
      <w:r>
        <w:rPr>
          <w:rFonts w:hint="eastAsia"/>
        </w:rPr>
        <w:t>）</w:t>
      </w:r>
    </w:p>
    <w:p w14:paraId="07C0A3DC" w14:textId="77777777" w:rsidR="000A4718" w:rsidRDefault="000A4718" w:rsidP="000A4718">
      <w:pPr>
        <w:ind w:left="1440"/>
        <w:jc w:val="both"/>
      </w:pPr>
      <w:r>
        <w:rPr>
          <w:rFonts w:hint="eastAsia"/>
        </w:rPr>
        <w:t>在多线程中，</w:t>
      </w:r>
      <w:r>
        <w:rPr>
          <w:rFonts w:hint="eastAsia"/>
        </w:rPr>
        <w:t>@Transactional</w:t>
      </w:r>
      <w:r>
        <w:rPr>
          <w:rFonts w:hint="eastAsia"/>
        </w:rPr>
        <w:t>注解不生效</w:t>
      </w:r>
    </w:p>
    <w:p w14:paraId="045AE3AD" w14:textId="77777777" w:rsidR="000A4718" w:rsidRDefault="000A4718" w:rsidP="000A4718">
      <w:pPr>
        <w:ind w:left="1440"/>
        <w:jc w:val="both"/>
      </w:pPr>
      <w:r>
        <w:rPr>
          <w:rFonts w:hint="eastAsia"/>
        </w:rPr>
        <w:t>多线程情况下，可以使用</w:t>
      </w:r>
      <w:r>
        <w:rPr>
          <w:rStyle w:val="a0"/>
          <w:rFonts w:hint="eastAsia"/>
        </w:rPr>
        <w:t>数据库事务回滚</w:t>
      </w:r>
      <w:r>
        <w:rPr>
          <w:rFonts w:hint="eastAsia"/>
        </w:rPr>
        <w:t>，而不是使用业务事务回滚（</w:t>
      </w:r>
      <w:r>
        <w:rPr>
          <w:rFonts w:hint="eastAsia"/>
        </w:rPr>
        <w:t>java</w:t>
      </w:r>
      <w:r>
        <w:t>.sql.Connection::rollback</w:t>
      </w:r>
      <w:r>
        <w:rPr>
          <w:rFonts w:hint="eastAsia"/>
        </w:rPr>
        <w:t>）</w:t>
      </w:r>
    </w:p>
    <w:p w14:paraId="2DDD1288" w14:textId="77777777" w:rsidR="000A4718" w:rsidRDefault="000A4718" w:rsidP="000A4718">
      <w:pPr>
        <w:ind w:left="864"/>
        <w:jc w:val="both"/>
      </w:pPr>
      <w:r>
        <w:rPr>
          <w:color w:val="2F5496" w:themeColor="accent5" w:themeShade="BF"/>
        </w:rPr>
        <w:t xml:space="preserve">readonly </w:t>
      </w:r>
      <w:r>
        <w:t>= false,</w:t>
      </w:r>
    </w:p>
    <w:p w14:paraId="151CA51B" w14:textId="77777777" w:rsidR="000A4718" w:rsidRDefault="000A4718" w:rsidP="000A4718">
      <w:pPr>
        <w:ind w:left="864"/>
        <w:jc w:val="both"/>
      </w:pPr>
      <w:r>
        <w:rPr>
          <w:color w:val="2F5496" w:themeColor="accent5" w:themeShade="BF"/>
        </w:rPr>
        <w:t xml:space="preserve">timeout </w:t>
      </w:r>
      <w:r>
        <w:t>= -1,</w:t>
      </w:r>
    </w:p>
    <w:p w14:paraId="06F6AB0B" w14:textId="77777777" w:rsidR="000A4718" w:rsidRDefault="000A4718" w:rsidP="000A4718">
      <w:pPr>
        <w:ind w:left="864"/>
        <w:jc w:val="both"/>
      </w:pPr>
      <w:r>
        <w:rPr>
          <w:color w:val="2F5496" w:themeColor="accent5" w:themeShade="BF"/>
        </w:rPr>
        <w:t xml:space="preserve">isolation </w:t>
      </w:r>
      <w:r>
        <w:t>= Isolation.DEFAULT,</w:t>
      </w:r>
    </w:p>
    <w:p w14:paraId="400C7B3F" w14:textId="77777777" w:rsidR="000A4718" w:rsidRDefault="000A4718" w:rsidP="000A4718">
      <w:pPr>
        <w:ind w:left="864"/>
        <w:jc w:val="both"/>
      </w:pPr>
      <w:r>
        <w:rPr>
          <w:color w:val="2F5496" w:themeColor="accent5" w:themeShade="BF"/>
        </w:rPr>
        <w:t xml:space="preserve">rollbackFor </w:t>
      </w:r>
      <w:r>
        <w:t>= (ArithmeticException.class</w:t>
      </w:r>
      <w:r>
        <w:t>，</w:t>
      </w:r>
      <w:r>
        <w:t>IOException.class},</w:t>
      </w:r>
    </w:p>
    <w:p w14:paraId="39E0E6D8" w14:textId="77777777" w:rsidR="000A4718" w:rsidRDefault="000A4718" w:rsidP="000A4718">
      <w:pPr>
        <w:ind w:left="864"/>
        <w:jc w:val="both"/>
      </w:pPr>
      <w:r>
        <w:rPr>
          <w:color w:val="2F5496" w:themeColor="accent5" w:themeShade="BF"/>
        </w:rPr>
        <w:t xml:space="preserve">noRollbackFor </w:t>
      </w:r>
      <w:r>
        <w:t xml:space="preserve">= {}, </w:t>
      </w:r>
    </w:p>
    <w:p w14:paraId="0404C6D6" w14:textId="77777777" w:rsidR="000A4718" w:rsidRDefault="000A4718" w:rsidP="000A4718">
      <w:pPr>
        <w:ind w:left="864"/>
        <w:jc w:val="both"/>
      </w:pPr>
      <w:r>
        <w:rPr>
          <w:color w:val="2F5496" w:themeColor="accent5" w:themeShade="BF"/>
        </w:rPr>
        <w:t xml:space="preserve">propagation </w:t>
      </w:r>
      <w:r>
        <w:t>= Propagation.REQUIRES_NE</w:t>
      </w:r>
      <w:r>
        <w:rPr>
          <w:rFonts w:hint="eastAsia"/>
        </w:rPr>
        <w:t>W</w:t>
      </w:r>
      <w:r>
        <w:t xml:space="preserve">      </w:t>
      </w:r>
      <w:r>
        <w:rPr>
          <w:rFonts w:hint="eastAsia"/>
        </w:rPr>
        <w:t>事务模式，默认</w:t>
      </w:r>
      <w:r>
        <w:t xml:space="preserve">REQUIRED  </w:t>
      </w:r>
    </w:p>
    <w:p w14:paraId="464CB577" w14:textId="77777777" w:rsidR="000A4718" w:rsidRDefault="000A4718" w:rsidP="000A4718">
      <w:pPr>
        <w:jc w:val="both"/>
      </w:pPr>
      <w:r>
        <w:rPr>
          <w:rStyle w:val="a2"/>
          <w:b/>
        </w:rPr>
        <w:t>@EnableTransactionManagement</w:t>
      </w:r>
      <w:r>
        <w:t xml:space="preserve">        </w:t>
      </w:r>
      <w:r>
        <w:rPr>
          <w:rFonts w:hint="eastAsia"/>
        </w:rPr>
        <w:t>开启注解驱动，等同</w:t>
      </w:r>
      <w:r>
        <w:rPr>
          <w:rFonts w:hint="eastAsia"/>
        </w:rPr>
        <w:t>XML</w:t>
      </w:r>
      <w:r>
        <w:rPr>
          <w:rFonts w:hint="eastAsia"/>
        </w:rPr>
        <w:t>格式中的注解驱动</w:t>
      </w:r>
    </w:p>
    <w:p w14:paraId="07DA7924" w14:textId="77777777" w:rsidR="000A4718" w:rsidRDefault="000A4718" w:rsidP="000A4718">
      <w:pPr>
        <w:jc w:val="both"/>
      </w:pPr>
    </w:p>
    <w:p w14:paraId="63660490" w14:textId="77777777" w:rsidR="000A4718" w:rsidRDefault="000A4718" w:rsidP="000A4718">
      <w:pPr>
        <w:pStyle w:val="Heading2"/>
      </w:pPr>
      <w:bookmarkStart w:id="193" w:name="_Toc126363610"/>
      <w:bookmarkEnd w:id="93"/>
      <w:bookmarkEnd w:id="162"/>
      <w:bookmarkEnd w:id="184"/>
      <w:bookmarkEnd w:id="185"/>
      <w:bookmarkEnd w:id="186"/>
      <w:r>
        <w:t>ui</w:t>
      </w:r>
    </w:p>
    <w:p w14:paraId="5BC9E1C7" w14:textId="77777777" w:rsidR="000A4718" w:rsidRDefault="000A4718" w:rsidP="000A4718">
      <w:pPr>
        <w:pStyle w:val="Heading3"/>
      </w:pPr>
      <w:r>
        <w:t>freemarker</w:t>
      </w:r>
    </w:p>
    <w:p w14:paraId="6AE7647C" w14:textId="77777777" w:rsidR="000A4718" w:rsidRDefault="000A4718" w:rsidP="000A4718">
      <w:r w:rsidRPr="0098208B">
        <w:rPr>
          <w:b/>
          <w:bCs/>
        </w:rPr>
        <w:t>FreeMarkerTemplateUtils</w:t>
      </w:r>
    </w:p>
    <w:p w14:paraId="4A06D70B" w14:textId="77777777" w:rsidR="000A4718" w:rsidRDefault="000A4718" w:rsidP="000A4718">
      <w:r w:rsidRPr="0098208B">
        <w:t>package org.springframework.</w:t>
      </w:r>
      <w:r w:rsidRPr="0098208B">
        <w:rPr>
          <w:rStyle w:val="aa"/>
        </w:rPr>
        <w:t>ui</w:t>
      </w:r>
      <w:r w:rsidRPr="0098208B">
        <w:t>.</w:t>
      </w:r>
      <w:r w:rsidRPr="0098208B">
        <w:rPr>
          <w:rStyle w:val="aa"/>
        </w:rPr>
        <w:t>freemarker</w:t>
      </w:r>
      <w:r w:rsidRPr="0098208B">
        <w:t xml:space="preserve">; </w:t>
      </w:r>
    </w:p>
    <w:p w14:paraId="03748D5A" w14:textId="77777777" w:rsidR="000A4718" w:rsidRDefault="000A4718" w:rsidP="000A4718">
      <w:pPr>
        <w:rPr>
          <w:b/>
          <w:bCs/>
        </w:rPr>
      </w:pPr>
      <w:r w:rsidRPr="0098208B">
        <w:t xml:space="preserve">public abstract class </w:t>
      </w:r>
      <w:r w:rsidRPr="0098208B">
        <w:rPr>
          <w:b/>
          <w:bCs/>
        </w:rPr>
        <w:t>FreeMarkerTemplateUtils</w:t>
      </w:r>
    </w:p>
    <w:p w14:paraId="295F6CB2" w14:textId="77777777" w:rsidR="000A4718" w:rsidRPr="0098208B" w:rsidRDefault="000A4718" w:rsidP="000A4718">
      <w:r w:rsidRPr="0098208B">
        <w:t xml:space="preserve">public static String </w:t>
      </w:r>
      <w:r w:rsidRPr="0098208B">
        <w:rPr>
          <w:rStyle w:val="a0"/>
        </w:rPr>
        <w:t>processTemplateIntoString</w:t>
      </w:r>
      <w:r w:rsidRPr="0098208B">
        <w:t>(Template template, Object model) throws IOException, TemplateException</w:t>
      </w:r>
    </w:p>
    <w:p w14:paraId="4CD9A894" w14:textId="77777777" w:rsidR="000A4718" w:rsidRPr="0098208B" w:rsidRDefault="000A4718" w:rsidP="000A4718"/>
    <w:p w14:paraId="55250D48" w14:textId="63FC038E" w:rsidR="000A4718" w:rsidRDefault="000A4718" w:rsidP="000A4718">
      <w:pPr>
        <w:pStyle w:val="Heading2"/>
      </w:pPr>
      <w:r>
        <w:t>util</w:t>
      </w:r>
      <w:bookmarkEnd w:id="193"/>
    </w:p>
    <w:p w14:paraId="03083B76" w14:textId="73E28CA2" w:rsidR="007804DF" w:rsidRDefault="007804DF" w:rsidP="007804DF">
      <w:pPr>
        <w:pStyle w:val="Heading8"/>
      </w:pPr>
      <w:r w:rsidRPr="007804DF">
        <w:t>FixedBackOff</w:t>
      </w:r>
    </w:p>
    <w:p w14:paraId="5F2D0CD4" w14:textId="77777777" w:rsidR="002D312A" w:rsidRPr="002D312A" w:rsidRDefault="002D312A" w:rsidP="002D312A">
      <w:r w:rsidRPr="002D312A">
        <w:t>package org.springframework.util.backoff;</w:t>
      </w:r>
      <w:r w:rsidRPr="002D312A">
        <w:br/>
        <w:t xml:space="preserve">public class </w:t>
      </w:r>
      <w:r w:rsidRPr="002D312A">
        <w:rPr>
          <w:b/>
        </w:rPr>
        <w:t>FixedBackOff</w:t>
      </w:r>
      <w:r w:rsidRPr="002D312A">
        <w:t xml:space="preserve"> implements BackOff</w:t>
      </w:r>
    </w:p>
    <w:p w14:paraId="72F34851" w14:textId="174D91E0" w:rsidR="007804DF" w:rsidRDefault="002D312A" w:rsidP="002D312A">
      <w:pPr>
        <w:ind w:left="432"/>
      </w:pPr>
      <w:r w:rsidRPr="002D312A">
        <w:t>A simple BackOff implementation that provides</w:t>
      </w:r>
      <w:r w:rsidRPr="002D312A">
        <w:rPr>
          <w:color w:val="538135" w:themeColor="accent6" w:themeShade="BF"/>
        </w:rPr>
        <w:t xml:space="preserve"> a fixed interval between two attempts </w:t>
      </w:r>
      <w:r w:rsidRPr="002D312A">
        <w:t xml:space="preserve">and </w:t>
      </w:r>
      <w:r w:rsidRPr="002D312A">
        <w:rPr>
          <w:color w:val="538135" w:themeColor="accent6" w:themeShade="BF"/>
        </w:rPr>
        <w:t>a maximum number of retries</w:t>
      </w:r>
      <w:r w:rsidRPr="002D312A">
        <w:t>.</w:t>
      </w:r>
    </w:p>
    <w:p w14:paraId="730276D2" w14:textId="77777777" w:rsidR="007804DF" w:rsidRDefault="007804DF" w:rsidP="007804DF"/>
    <w:p w14:paraId="6C1569D9" w14:textId="77777777" w:rsidR="007804DF" w:rsidRPr="007804DF" w:rsidRDefault="007804DF" w:rsidP="007804DF"/>
    <w:p w14:paraId="097B62FE" w14:textId="77777777" w:rsidR="000A4718" w:rsidRDefault="000A4718" w:rsidP="000A4718">
      <w:pPr>
        <w:pStyle w:val="Heading8"/>
        <w:rPr>
          <w:noProof/>
        </w:rPr>
      </w:pPr>
      <w:bookmarkStart w:id="194" w:name="_Toc126363611"/>
      <w:r>
        <w:rPr>
          <w:noProof/>
        </w:rPr>
        <w:t>CompositeIterator</w:t>
      </w:r>
    </w:p>
    <w:p w14:paraId="5D9169F6" w14:textId="77777777" w:rsidR="000A4718" w:rsidRDefault="000A4718" w:rsidP="000A4718">
      <w:pPr>
        <w:jc w:val="both"/>
        <w:rPr>
          <w:noProof/>
        </w:rPr>
      </w:pPr>
      <w:r>
        <w:rPr>
          <w:noProof/>
        </w:rPr>
        <w:t>package org.springframework.</w:t>
      </w:r>
      <w:r>
        <w:rPr>
          <w:rStyle w:val="aa"/>
        </w:rPr>
        <w:t>util</w:t>
      </w:r>
      <w:r>
        <w:rPr>
          <w:noProof/>
        </w:rPr>
        <w:t xml:space="preserve">; </w:t>
      </w:r>
    </w:p>
    <w:p w14:paraId="2E9AEB58" w14:textId="77777777" w:rsidR="000A4718" w:rsidRDefault="000A4718" w:rsidP="000A4718">
      <w:pPr>
        <w:rPr>
          <w:noProof/>
        </w:rPr>
      </w:pPr>
      <w:r>
        <w:rPr>
          <w:noProof/>
        </w:rPr>
        <w:t xml:space="preserve">public class </w:t>
      </w:r>
      <w:r>
        <w:rPr>
          <w:b/>
          <w:noProof/>
        </w:rPr>
        <w:t>CompositeIterator</w:t>
      </w:r>
      <w:r>
        <w:rPr>
          <w:noProof/>
        </w:rPr>
        <w:t>&lt;E&gt; implements Iterator&lt;E&gt;</w:t>
      </w:r>
    </w:p>
    <w:p w14:paraId="084354CE" w14:textId="77777777" w:rsidR="000A4718" w:rsidRDefault="000A4718" w:rsidP="000A4718">
      <w:r>
        <w:t xml:space="preserve">private final Set&lt;Iterator&lt;E&gt;&gt; </w:t>
      </w:r>
      <w:r>
        <w:rPr>
          <w:rStyle w:val="a0"/>
        </w:rPr>
        <w:t>iterators</w:t>
      </w:r>
      <w:r>
        <w:t xml:space="preserve"> = new LinkedHashSet();</w:t>
      </w:r>
    </w:p>
    <w:p w14:paraId="1A192167" w14:textId="77777777" w:rsidR="000A4718" w:rsidRDefault="000A4718" w:rsidP="000A4718">
      <w:r>
        <w:t xml:space="preserve">private boolean </w:t>
      </w:r>
      <w:r>
        <w:rPr>
          <w:rStyle w:val="a0"/>
        </w:rPr>
        <w:t>inUse</w:t>
      </w:r>
      <w:r>
        <w:t xml:space="preserve"> = false;</w:t>
      </w:r>
    </w:p>
    <w:p w14:paraId="51233998" w14:textId="77777777" w:rsidR="000A4718" w:rsidRDefault="000A4718" w:rsidP="000A4718"/>
    <w:p w14:paraId="4F655981" w14:textId="77777777" w:rsidR="000A4718" w:rsidRDefault="000A4718" w:rsidP="000A4718">
      <w:pPr>
        <w:pStyle w:val="Heading9"/>
      </w:pPr>
      <w:r>
        <w:t>add</w:t>
      </w:r>
    </w:p>
    <w:p w14:paraId="7E27892B" w14:textId="77777777" w:rsidR="000A4718" w:rsidRPr="00027068" w:rsidRDefault="000A4718" w:rsidP="00027068">
      <w:pPr>
        <w:rPr>
          <w:rFonts w:ascii="Consolas" w:hAnsi="Consolas" w:cs="Consolas"/>
        </w:rPr>
      </w:pPr>
      <w:r w:rsidRPr="00027068">
        <w:rPr>
          <w:rFonts w:ascii="Consolas" w:hAnsi="Consolas" w:cs="Consolas"/>
        </w:rPr>
        <w:t>public void add(Iterator&lt;E&gt; iterator) {</w:t>
      </w:r>
      <w:r w:rsidRPr="00027068">
        <w:rPr>
          <w:rFonts w:ascii="Consolas" w:hAnsi="Consolas" w:cs="Consolas"/>
        </w:rPr>
        <w:br/>
        <w:t xml:space="preserve">    Assert.state(!this.inUse, "You can no longer add iterators to a composite iterator that's already in use");</w:t>
      </w:r>
      <w:r w:rsidRPr="00027068">
        <w:rPr>
          <w:rFonts w:ascii="Consolas" w:hAnsi="Consolas" w:cs="Consolas"/>
        </w:rPr>
        <w:br/>
        <w:t xml:space="preserve">    if (this.iterators.contains(iterator)) {</w:t>
      </w:r>
      <w:r w:rsidRPr="00027068">
        <w:rPr>
          <w:rFonts w:ascii="Consolas" w:hAnsi="Consolas" w:cs="Consolas"/>
        </w:rPr>
        <w:br/>
        <w:t xml:space="preserve">        throw new IllegalArgumentException("You cannot add the same iterator twice");</w:t>
      </w:r>
      <w:r w:rsidRPr="00027068">
        <w:rPr>
          <w:rFonts w:ascii="Consolas" w:hAnsi="Consolas" w:cs="Consolas"/>
        </w:rPr>
        <w:br/>
        <w:t xml:space="preserve">    } else {</w:t>
      </w:r>
      <w:r w:rsidRPr="00027068">
        <w:rPr>
          <w:rFonts w:ascii="Consolas" w:hAnsi="Consolas" w:cs="Consolas"/>
        </w:rPr>
        <w:br/>
        <w:t xml:space="preserve">        this.iterators.add(iterator);</w:t>
      </w:r>
      <w:r w:rsidRPr="00027068">
        <w:rPr>
          <w:rFonts w:ascii="Consolas" w:hAnsi="Consolas" w:cs="Consolas"/>
        </w:rPr>
        <w:br/>
        <w:t xml:space="preserve">    }</w:t>
      </w:r>
      <w:r w:rsidRPr="00027068">
        <w:rPr>
          <w:rFonts w:ascii="Consolas" w:hAnsi="Consolas" w:cs="Consolas"/>
        </w:rPr>
        <w:br/>
        <w:t>}</w:t>
      </w:r>
    </w:p>
    <w:p w14:paraId="4DC6389F" w14:textId="77777777" w:rsidR="000A4718" w:rsidRDefault="000A4718" w:rsidP="000A4718"/>
    <w:p w14:paraId="48770B4C" w14:textId="77777777" w:rsidR="000A4718" w:rsidRDefault="000A4718" w:rsidP="000A4718">
      <w:pPr>
        <w:pStyle w:val="Heading8"/>
        <w:rPr>
          <w:noProof/>
        </w:rPr>
      </w:pPr>
      <w:r>
        <w:rPr>
          <w:noProof/>
        </w:rPr>
        <w:t>ClassUtils</w:t>
      </w:r>
    </w:p>
    <w:bookmarkEnd w:id="194"/>
    <w:p w14:paraId="19F92CCB" w14:textId="77777777" w:rsidR="000A4718" w:rsidRDefault="000A4718" w:rsidP="000A4718">
      <w:pPr>
        <w:jc w:val="both"/>
        <w:rPr>
          <w:noProof/>
        </w:rPr>
      </w:pPr>
      <w:r>
        <w:rPr>
          <w:noProof/>
        </w:rPr>
        <w:t>package org.springframework.</w:t>
      </w:r>
      <w:r>
        <w:rPr>
          <w:rStyle w:val="aa"/>
        </w:rPr>
        <w:t>util</w:t>
      </w:r>
      <w:r>
        <w:rPr>
          <w:noProof/>
        </w:rPr>
        <w:t xml:space="preserve">; </w:t>
      </w:r>
    </w:p>
    <w:p w14:paraId="0738147B" w14:textId="77777777" w:rsidR="000A4718" w:rsidRDefault="000A4718" w:rsidP="000A4718">
      <w:pPr>
        <w:jc w:val="both"/>
        <w:rPr>
          <w:noProof/>
        </w:rPr>
      </w:pPr>
      <w:r>
        <w:rPr>
          <w:noProof/>
        </w:rPr>
        <w:t>public</w:t>
      </w:r>
      <w:r>
        <w:rPr>
          <w:b/>
          <w:noProof/>
        </w:rPr>
        <w:t xml:space="preserve"> </w:t>
      </w:r>
      <w:r>
        <w:rPr>
          <w:noProof/>
        </w:rPr>
        <w:t>abstract</w:t>
      </w:r>
      <w:r>
        <w:rPr>
          <w:b/>
          <w:noProof/>
        </w:rPr>
        <w:t xml:space="preserve"> </w:t>
      </w:r>
      <w:r>
        <w:rPr>
          <w:noProof/>
        </w:rPr>
        <w:t>class</w:t>
      </w:r>
      <w:r>
        <w:rPr>
          <w:b/>
          <w:noProof/>
        </w:rPr>
        <w:t xml:space="preserve"> ClassUtils</w:t>
      </w:r>
      <w:r>
        <w:rPr>
          <w:noProof/>
        </w:rPr>
        <w:t xml:space="preserve">      </w:t>
      </w:r>
      <w:r>
        <w:rPr>
          <w:rFonts w:hint="eastAsia"/>
          <w:noProof/>
        </w:rPr>
        <w:t>类工具</w:t>
      </w:r>
    </w:p>
    <w:p w14:paraId="0D767706" w14:textId="77777777" w:rsidR="000A4718" w:rsidRDefault="000A4718" w:rsidP="000A4718">
      <w:pPr>
        <w:jc w:val="both"/>
        <w:rPr>
          <w:noProof/>
        </w:rPr>
      </w:pPr>
    </w:p>
    <w:p w14:paraId="14C0C779" w14:textId="77777777" w:rsidR="000A4718" w:rsidRDefault="000A4718" w:rsidP="000A4718">
      <w:pPr>
        <w:jc w:val="both"/>
        <w:rPr>
          <w:noProof/>
        </w:rPr>
      </w:pPr>
      <w:r>
        <w:rPr>
          <w:noProof/>
        </w:rPr>
        <w:t xml:space="preserve">public static boolean </w:t>
      </w:r>
      <w:r>
        <w:rPr>
          <w:rStyle w:val="a2"/>
        </w:rPr>
        <w:t>isPresent</w:t>
      </w:r>
      <w:r>
        <w:rPr>
          <w:noProof/>
        </w:rPr>
        <w:t xml:space="preserve">(String className, @Nullable ClassLoader classLoader)   </w:t>
      </w:r>
    </w:p>
    <w:p w14:paraId="42B11977" w14:textId="77777777" w:rsidR="000A4718" w:rsidRDefault="000A4718" w:rsidP="000A4718">
      <w:pPr>
        <w:jc w:val="both"/>
        <w:rPr>
          <w:noProof/>
        </w:rPr>
      </w:pPr>
      <w:r>
        <w:rPr>
          <w:noProof/>
        </w:rPr>
        <w:t xml:space="preserve">public static Class&lt;?&gt; </w:t>
      </w:r>
      <w:r>
        <w:rPr>
          <w:rStyle w:val="a2"/>
        </w:rPr>
        <w:t>forName</w:t>
      </w:r>
      <w:r>
        <w:rPr>
          <w:noProof/>
        </w:rPr>
        <w:t xml:space="preserve">(String name, @Nullable ClassLoader classLoader)            </w:t>
      </w:r>
      <w:r>
        <w:rPr>
          <w:rFonts w:hint="eastAsia"/>
          <w:noProof/>
        </w:rPr>
        <w:t>替代</w:t>
      </w:r>
      <w:r>
        <w:rPr>
          <w:noProof/>
        </w:rPr>
        <w:t>Class.forName()</w:t>
      </w:r>
    </w:p>
    <w:p w14:paraId="1F2AC007" w14:textId="77777777" w:rsidR="000A4718" w:rsidRDefault="000A4718" w:rsidP="000A4718">
      <w:pPr>
        <w:jc w:val="both"/>
        <w:rPr>
          <w:noProof/>
        </w:rPr>
      </w:pPr>
      <w:r>
        <w:rPr>
          <w:noProof/>
        </w:rPr>
        <w:t xml:space="preserve">public static ClassLoader </w:t>
      </w:r>
      <w:r>
        <w:rPr>
          <w:rStyle w:val="a2"/>
        </w:rPr>
        <w:t>getDefaultClassLoader</w:t>
      </w:r>
      <w:r>
        <w:rPr>
          <w:noProof/>
        </w:rPr>
        <w:t xml:space="preserve">()                                                               </w:t>
      </w:r>
      <w:r>
        <w:rPr>
          <w:rFonts w:hint="eastAsia"/>
          <w:noProof/>
        </w:rPr>
        <w:t>获取默认类加载器</w:t>
      </w:r>
    </w:p>
    <w:p w14:paraId="46157F32" w14:textId="77777777" w:rsidR="000A4718" w:rsidRDefault="000A4718" w:rsidP="000A4718">
      <w:pPr>
        <w:pStyle w:val="Heading8"/>
        <w:rPr>
          <w:noProof/>
        </w:rPr>
      </w:pPr>
      <w:bookmarkStart w:id="195" w:name="_Toc126363612"/>
      <w:r>
        <w:rPr>
          <w:noProof/>
        </w:rPr>
        <w:t>ObjectUtils</w:t>
      </w:r>
      <w:bookmarkEnd w:id="195"/>
      <w:r>
        <w:rPr>
          <w:noProof/>
        </w:rPr>
        <w:t xml:space="preserve">      </w:t>
      </w:r>
    </w:p>
    <w:p w14:paraId="41BD72E9" w14:textId="77777777" w:rsidR="000A4718" w:rsidRDefault="000A4718" w:rsidP="000A4718">
      <w:pPr>
        <w:jc w:val="both"/>
        <w:rPr>
          <w:noProof/>
        </w:rPr>
      </w:pPr>
      <w:r>
        <w:rPr>
          <w:noProof/>
        </w:rPr>
        <w:t>package org.springframework.</w:t>
      </w:r>
      <w:r>
        <w:rPr>
          <w:rStyle w:val="aa"/>
        </w:rPr>
        <w:t>util</w:t>
      </w:r>
      <w:r>
        <w:rPr>
          <w:noProof/>
        </w:rPr>
        <w:t xml:space="preserve">; </w:t>
      </w:r>
    </w:p>
    <w:p w14:paraId="1BEE3501" w14:textId="77777777" w:rsidR="000A4718" w:rsidRDefault="000A4718" w:rsidP="000A4718">
      <w:pPr>
        <w:jc w:val="both"/>
        <w:rPr>
          <w:b/>
          <w:noProof/>
        </w:rPr>
      </w:pPr>
      <w:r>
        <w:rPr>
          <w:noProof/>
        </w:rPr>
        <w:t xml:space="preserve">public abstract class </w:t>
      </w:r>
      <w:r>
        <w:rPr>
          <w:b/>
          <w:noProof/>
        </w:rPr>
        <w:t xml:space="preserve">ObjectUtils       </w:t>
      </w:r>
      <w:r>
        <w:rPr>
          <w:rFonts w:hint="eastAsia"/>
          <w:noProof/>
        </w:rPr>
        <w:t>对象工具</w:t>
      </w:r>
    </w:p>
    <w:p w14:paraId="1C743178" w14:textId="77777777" w:rsidR="000A4718" w:rsidRDefault="000A4718" w:rsidP="000A4718">
      <w:pPr>
        <w:jc w:val="both"/>
        <w:rPr>
          <w:noProof/>
        </w:rPr>
      </w:pPr>
      <w:r>
        <w:rPr>
          <w:noProof/>
        </w:rPr>
        <w:t xml:space="preserve">public static boolean </w:t>
      </w:r>
      <w:r>
        <w:rPr>
          <w:noProof/>
          <w:color w:val="00B050"/>
        </w:rPr>
        <w:t>isEmpty</w:t>
      </w:r>
      <w:r>
        <w:rPr>
          <w:noProof/>
        </w:rPr>
        <w:t xml:space="preserve">(@Nullable Object obj)       </w:t>
      </w:r>
      <w:r>
        <w:rPr>
          <w:rFonts w:hint="eastAsia"/>
          <w:noProof/>
        </w:rPr>
        <w:t>判断值是否为空，即使已经分配内存，但没有赋值，依然是空（</w:t>
      </w:r>
      <w:r>
        <w:rPr>
          <w:rFonts w:hint="eastAsia"/>
          <w:noProof/>
        </w:rPr>
        <w:t>null</w:t>
      </w:r>
      <w:r>
        <w:rPr>
          <w:noProof/>
        </w:rPr>
        <w:t>判断值是否为空，没有分配内存，</w:t>
      </w:r>
      <w:r>
        <w:rPr>
          <w:noProof/>
        </w:rPr>
        <w:t xml:space="preserve"> </w:t>
      </w:r>
      <w:r>
        <w:rPr>
          <w:noProof/>
        </w:rPr>
        <w:t>可能出现空指针异常</w:t>
      </w:r>
      <w:r>
        <w:rPr>
          <w:rFonts w:hint="eastAsia"/>
          <w:noProof/>
        </w:rPr>
        <w:t>）</w:t>
      </w:r>
    </w:p>
    <w:p w14:paraId="309A94B9" w14:textId="77777777" w:rsidR="000A4718" w:rsidRDefault="000A4718" w:rsidP="000A4718">
      <w:pPr>
        <w:pStyle w:val="Heading8"/>
        <w:rPr>
          <w:noProof/>
        </w:rPr>
      </w:pPr>
      <w:bookmarkStart w:id="196" w:name="_Toc126363613"/>
      <w:r>
        <w:rPr>
          <w:noProof/>
        </w:rPr>
        <w:t>BeanUtils</w:t>
      </w:r>
    </w:p>
    <w:bookmarkEnd w:id="196"/>
    <w:p w14:paraId="354845AA" w14:textId="77777777" w:rsidR="000A4718" w:rsidRDefault="000A4718" w:rsidP="000A4718">
      <w:pPr>
        <w:jc w:val="both"/>
        <w:rPr>
          <w:noProof/>
        </w:rPr>
      </w:pPr>
      <w:r>
        <w:rPr>
          <w:noProof/>
        </w:rPr>
        <w:t>package org.springframework.</w:t>
      </w:r>
      <w:r>
        <w:rPr>
          <w:rStyle w:val="aa"/>
        </w:rPr>
        <w:t>util</w:t>
      </w:r>
      <w:r>
        <w:rPr>
          <w:noProof/>
        </w:rPr>
        <w:t xml:space="preserve">; </w:t>
      </w:r>
    </w:p>
    <w:p w14:paraId="30A55709" w14:textId="77777777" w:rsidR="000A4718" w:rsidRDefault="000A4718" w:rsidP="000A4718">
      <w:pPr>
        <w:jc w:val="both"/>
        <w:rPr>
          <w:noProof/>
        </w:rPr>
      </w:pPr>
      <w:r>
        <w:rPr>
          <w:noProof/>
        </w:rPr>
        <w:t xml:space="preserve">public abstract class </w:t>
      </w:r>
      <w:r>
        <w:rPr>
          <w:b/>
          <w:noProof/>
        </w:rPr>
        <w:t xml:space="preserve">BeanUtils      </w:t>
      </w:r>
      <w:r>
        <w:rPr>
          <w:rFonts w:hint="eastAsia"/>
          <w:noProof/>
        </w:rPr>
        <w:t>bean</w:t>
      </w:r>
      <w:r>
        <w:rPr>
          <w:rFonts w:hint="eastAsia"/>
          <w:noProof/>
        </w:rPr>
        <w:t>工具</w:t>
      </w:r>
    </w:p>
    <w:p w14:paraId="5208CAA9" w14:textId="77777777" w:rsidR="000A4718" w:rsidRDefault="000A4718" w:rsidP="000A4718">
      <w:pPr>
        <w:jc w:val="both"/>
        <w:rPr>
          <w:noProof/>
        </w:rPr>
      </w:pPr>
    </w:p>
    <w:p w14:paraId="36539FCB" w14:textId="77777777" w:rsidR="000A4718" w:rsidRDefault="000A4718" w:rsidP="000A4718">
      <w:pPr>
        <w:jc w:val="both"/>
        <w:rPr>
          <w:noProof/>
        </w:rPr>
      </w:pPr>
      <w:r>
        <w:rPr>
          <w:noProof/>
        </w:rPr>
        <w:t xml:space="preserve">public static void </w:t>
      </w:r>
      <w:r>
        <w:rPr>
          <w:noProof/>
          <w:color w:val="00B050"/>
        </w:rPr>
        <w:t>copyProperties</w:t>
      </w:r>
      <w:r>
        <w:rPr>
          <w:noProof/>
        </w:rPr>
        <w:t xml:space="preserve">(Object source, Object target) throws BeansException       </w:t>
      </w:r>
      <w:r>
        <w:rPr>
          <w:rFonts w:hint="eastAsia"/>
          <w:noProof/>
        </w:rPr>
        <w:t>对象全拷贝</w:t>
      </w:r>
    </w:p>
    <w:p w14:paraId="412605E3" w14:textId="77777777" w:rsidR="000A4718" w:rsidRDefault="000A4718" w:rsidP="000A4718">
      <w:pPr>
        <w:ind w:left="1152"/>
        <w:jc w:val="both"/>
        <w:rPr>
          <w:noProof/>
        </w:rPr>
      </w:pPr>
      <w:r>
        <w:rPr>
          <w:rFonts w:hint="eastAsia"/>
          <w:noProof/>
        </w:rPr>
        <w:t>source</w:t>
      </w:r>
      <w:r>
        <w:rPr>
          <w:rFonts w:hint="eastAsia"/>
          <w:noProof/>
        </w:rPr>
        <w:t>必须含有</w:t>
      </w:r>
      <w:r>
        <w:rPr>
          <w:rFonts w:hint="eastAsia"/>
          <w:noProof/>
        </w:rPr>
        <w:t>target</w:t>
      </w:r>
      <w:r>
        <w:rPr>
          <w:rFonts w:hint="eastAsia"/>
          <w:noProof/>
        </w:rPr>
        <w:t>的全部属性，</w:t>
      </w:r>
      <w:r>
        <w:rPr>
          <w:rFonts w:hint="eastAsia"/>
          <w:noProof/>
        </w:rPr>
        <w:t>source</w:t>
      </w:r>
      <w:r>
        <w:rPr>
          <w:rFonts w:hint="eastAsia"/>
          <w:noProof/>
        </w:rPr>
        <w:t>还可以有多余的属性，。</w:t>
      </w:r>
    </w:p>
    <w:p w14:paraId="6ABCB8D1" w14:textId="77777777" w:rsidR="000A4718" w:rsidRDefault="000A4718" w:rsidP="000A4718">
      <w:pPr>
        <w:ind w:left="1152"/>
        <w:jc w:val="both"/>
        <w:rPr>
          <w:noProof/>
        </w:rPr>
      </w:pPr>
      <w:r>
        <w:rPr>
          <w:noProof/>
        </w:rPr>
        <w:t>target</w:t>
      </w:r>
      <w:r>
        <w:rPr>
          <w:rFonts w:hint="eastAsia"/>
          <w:noProof/>
        </w:rPr>
        <w:t>所有属性都会被覆盖，不管是否有值，是否为</w:t>
      </w:r>
      <w:r>
        <w:rPr>
          <w:rFonts w:hint="eastAsia"/>
          <w:noProof/>
        </w:rPr>
        <w:t>null</w:t>
      </w:r>
    </w:p>
    <w:p w14:paraId="650B2495" w14:textId="77777777" w:rsidR="000A4718" w:rsidRDefault="000A4718" w:rsidP="000A4718">
      <w:pPr>
        <w:ind w:left="1152"/>
        <w:jc w:val="both"/>
        <w:rPr>
          <w:noProof/>
        </w:rPr>
      </w:pPr>
    </w:p>
    <w:p w14:paraId="77874F3A" w14:textId="77777777" w:rsidR="000A4718" w:rsidRDefault="000A4718" w:rsidP="000A4718">
      <w:pPr>
        <w:ind w:left="1152"/>
        <w:jc w:val="both"/>
        <w:rPr>
          <w:noProof/>
        </w:rPr>
      </w:pPr>
      <w:r>
        <w:rPr>
          <w:rFonts w:hint="eastAsia"/>
          <w:noProof/>
        </w:rPr>
        <w:t>source</w:t>
      </w:r>
      <w:r>
        <w:rPr>
          <w:rFonts w:hint="eastAsia"/>
          <w:noProof/>
        </w:rPr>
        <w:t>和</w:t>
      </w:r>
      <w:r>
        <w:rPr>
          <w:rFonts w:hint="eastAsia"/>
          <w:noProof/>
        </w:rPr>
        <w:t>target</w:t>
      </w:r>
      <w:r>
        <w:rPr>
          <w:rFonts w:hint="eastAsia"/>
          <w:noProof/>
        </w:rPr>
        <w:t>必须都有</w:t>
      </w:r>
      <w:r>
        <w:rPr>
          <w:rFonts w:hint="eastAsia"/>
          <w:noProof/>
        </w:rPr>
        <w:t>setter</w:t>
      </w:r>
      <w:r>
        <w:rPr>
          <w:rFonts w:hint="eastAsia"/>
          <w:noProof/>
        </w:rPr>
        <w:t>和</w:t>
      </w:r>
      <w:r>
        <w:rPr>
          <w:rFonts w:hint="eastAsia"/>
          <w:noProof/>
        </w:rPr>
        <w:t>getter</w:t>
      </w:r>
      <w:r>
        <w:rPr>
          <w:rFonts w:hint="eastAsia"/>
          <w:noProof/>
        </w:rPr>
        <w:t>方法</w:t>
      </w:r>
    </w:p>
    <w:p w14:paraId="1CF761E1" w14:textId="77777777" w:rsidR="000A4718" w:rsidRDefault="000A4718" w:rsidP="000A4718">
      <w:pPr>
        <w:ind w:left="1152"/>
        <w:jc w:val="both"/>
        <w:rPr>
          <w:noProof/>
        </w:rPr>
      </w:pPr>
      <w:r>
        <w:rPr>
          <w:rFonts w:hint="eastAsia"/>
          <w:noProof/>
        </w:rPr>
        <w:t>如果存在属性完全相同的内部类，但是不是同一个内部类，即分别属于各自的内部类，则</w:t>
      </w:r>
      <w:r>
        <w:rPr>
          <w:noProof/>
        </w:rPr>
        <w:t>spring</w:t>
      </w:r>
      <w:r>
        <w:rPr>
          <w:noProof/>
        </w:rPr>
        <w:t>会认为属性不同，不会</w:t>
      </w:r>
      <w:r>
        <w:rPr>
          <w:noProof/>
        </w:rPr>
        <w:t>copy</w:t>
      </w:r>
      <w:r>
        <w:rPr>
          <w:noProof/>
        </w:rPr>
        <w:t>；</w:t>
      </w:r>
    </w:p>
    <w:p w14:paraId="5972A750" w14:textId="77777777" w:rsidR="000A4718" w:rsidRDefault="000A4718" w:rsidP="000A4718">
      <w:pPr>
        <w:pStyle w:val="Heading8"/>
        <w:rPr>
          <w:noProof/>
        </w:rPr>
      </w:pPr>
      <w:bookmarkStart w:id="197" w:name="_Toc126363614"/>
      <w:r>
        <w:rPr>
          <w:noProof/>
        </w:rPr>
        <w:t>CollectionUtils</w:t>
      </w:r>
    </w:p>
    <w:bookmarkEnd w:id="197"/>
    <w:p w14:paraId="1E899935" w14:textId="77777777" w:rsidR="000A4718" w:rsidRDefault="000A4718" w:rsidP="000A4718">
      <w:pPr>
        <w:jc w:val="both"/>
        <w:rPr>
          <w:noProof/>
        </w:rPr>
      </w:pPr>
      <w:r>
        <w:rPr>
          <w:noProof/>
        </w:rPr>
        <w:t>package org.springframework.</w:t>
      </w:r>
      <w:r>
        <w:rPr>
          <w:rStyle w:val="aa"/>
        </w:rPr>
        <w:t>util</w:t>
      </w:r>
      <w:r>
        <w:rPr>
          <w:noProof/>
        </w:rPr>
        <w:t>;</w:t>
      </w:r>
    </w:p>
    <w:p w14:paraId="1FC7445F" w14:textId="77777777" w:rsidR="000A4718" w:rsidRDefault="000A4718" w:rsidP="000A4718">
      <w:pPr>
        <w:jc w:val="both"/>
        <w:rPr>
          <w:noProof/>
        </w:rPr>
      </w:pPr>
      <w:r>
        <w:rPr>
          <w:noProof/>
        </w:rPr>
        <w:t xml:space="preserve">public abstract class </w:t>
      </w:r>
      <w:r>
        <w:rPr>
          <w:b/>
          <w:noProof/>
        </w:rPr>
        <w:t>CollectionUtils</w:t>
      </w:r>
      <w:r>
        <w:rPr>
          <w:noProof/>
        </w:rPr>
        <w:t xml:space="preserve">      </w:t>
      </w:r>
      <w:r>
        <w:rPr>
          <w:rFonts w:hint="eastAsia"/>
          <w:noProof/>
        </w:rPr>
        <w:t>集合工具</w:t>
      </w:r>
    </w:p>
    <w:p w14:paraId="3A96BA3E" w14:textId="77777777" w:rsidR="000A4718" w:rsidRDefault="000A4718" w:rsidP="000A4718">
      <w:pPr>
        <w:jc w:val="both"/>
        <w:rPr>
          <w:noProof/>
        </w:rPr>
      </w:pPr>
      <w:r>
        <w:rPr>
          <w:noProof/>
        </w:rPr>
        <w:t xml:space="preserve">public static List&lt;?&gt; </w:t>
      </w:r>
      <w:r>
        <w:rPr>
          <w:rStyle w:val="a2"/>
        </w:rPr>
        <w:t>arrayToList</w:t>
      </w:r>
      <w:r>
        <w:rPr>
          <w:noProof/>
        </w:rPr>
        <w:t xml:space="preserve">(@Nullable Object source)      </w:t>
      </w:r>
      <w:r>
        <w:rPr>
          <w:rFonts w:hint="eastAsia"/>
          <w:noProof/>
        </w:rPr>
        <w:t>普通数组转</w:t>
      </w:r>
      <w:r>
        <w:rPr>
          <w:rFonts w:hint="eastAsia"/>
          <w:noProof/>
        </w:rPr>
        <w:t>list</w:t>
      </w:r>
    </w:p>
    <w:p w14:paraId="4373AC2C" w14:textId="77777777" w:rsidR="000A4718" w:rsidRDefault="000A4718" w:rsidP="000A4718">
      <w:pPr>
        <w:jc w:val="both"/>
        <w:rPr>
          <w:noProof/>
        </w:rPr>
      </w:pPr>
      <w:r>
        <w:rPr>
          <w:noProof/>
        </w:rPr>
        <w:t xml:space="preserve">public static boolean </w:t>
      </w:r>
      <w:r>
        <w:rPr>
          <w:noProof/>
          <w:color w:val="00B050"/>
        </w:rPr>
        <w:t>contains</w:t>
      </w:r>
      <w:r>
        <w:rPr>
          <w:noProof/>
        </w:rPr>
        <w:t xml:space="preserve">(@Nullable Enumeration&lt;?&gt; enumeration, Object element)     </w:t>
      </w:r>
      <w:r>
        <w:rPr>
          <w:rFonts w:hint="eastAsia"/>
          <w:noProof/>
        </w:rPr>
        <w:t>检查给定的枚举</w:t>
      </w:r>
      <w:r>
        <w:rPr>
          <w:rFonts w:hint="eastAsia"/>
          <w:noProof/>
        </w:rPr>
        <w:t xml:space="preserve"> </w:t>
      </w:r>
      <w:r>
        <w:rPr>
          <w:rFonts w:hint="eastAsia"/>
          <w:noProof/>
        </w:rPr>
        <w:t>是否包含指定元素</w:t>
      </w:r>
    </w:p>
    <w:p w14:paraId="47A0F10C" w14:textId="77777777" w:rsidR="000A4718" w:rsidRDefault="000A4718" w:rsidP="000A4718">
      <w:pPr>
        <w:jc w:val="both"/>
        <w:rPr>
          <w:noProof/>
        </w:rPr>
      </w:pPr>
      <w:r>
        <w:rPr>
          <w:noProof/>
        </w:rPr>
        <w:t xml:space="preserve">public static boolean </w:t>
      </w:r>
      <w:r>
        <w:rPr>
          <w:noProof/>
          <w:color w:val="00B050"/>
        </w:rPr>
        <w:t>contains</w:t>
      </w:r>
      <w:r>
        <w:rPr>
          <w:noProof/>
        </w:rPr>
        <w:t xml:space="preserve">(@Nullable Iterator&lt;?&gt; iterator, Object element)                       </w:t>
      </w:r>
      <w:r>
        <w:rPr>
          <w:rFonts w:hint="eastAsia"/>
          <w:noProof/>
        </w:rPr>
        <w:t>检查给定的遍历器</w:t>
      </w:r>
      <w:r>
        <w:rPr>
          <w:rFonts w:hint="eastAsia"/>
          <w:noProof/>
        </w:rPr>
        <w:t xml:space="preserve"> </w:t>
      </w:r>
      <w:r>
        <w:rPr>
          <w:rFonts w:hint="eastAsia"/>
          <w:noProof/>
        </w:rPr>
        <w:t>是否包含指定元素</w:t>
      </w:r>
    </w:p>
    <w:p w14:paraId="044C23C4" w14:textId="77777777" w:rsidR="000A4718" w:rsidRDefault="000A4718" w:rsidP="000A4718">
      <w:pPr>
        <w:jc w:val="both"/>
        <w:rPr>
          <w:noProof/>
        </w:rPr>
      </w:pPr>
      <w:r>
        <w:rPr>
          <w:noProof/>
        </w:rPr>
        <w:t xml:space="preserve">public static boolean </w:t>
      </w:r>
      <w:r>
        <w:rPr>
          <w:noProof/>
          <w:color w:val="00B050"/>
        </w:rPr>
        <w:t>containsAny</w:t>
      </w:r>
      <w:r>
        <w:rPr>
          <w:noProof/>
        </w:rPr>
        <w:t xml:space="preserve">(Collection&lt;?&gt; source, Collection&lt;?&gt; candidates)               </w:t>
      </w:r>
      <w:r>
        <w:rPr>
          <w:rFonts w:hint="eastAsia"/>
          <w:noProof/>
        </w:rPr>
        <w:t>包含任意一个</w:t>
      </w:r>
    </w:p>
    <w:p w14:paraId="467F6CBB" w14:textId="77777777" w:rsidR="007E3739" w:rsidRDefault="007E3739" w:rsidP="007E3739">
      <w:pPr>
        <w:pStyle w:val="Heading8"/>
        <w:rPr>
          <w:noProof/>
        </w:rPr>
      </w:pPr>
      <w:r w:rsidRPr="007E3739">
        <w:rPr>
          <w:noProof/>
        </w:rPr>
        <w:t>PropertyPlaceholderHelper</w:t>
      </w:r>
      <w:r>
        <w:rPr>
          <w:noProof/>
        </w:rPr>
        <w:t xml:space="preserve"> </w:t>
      </w:r>
    </w:p>
    <w:p w14:paraId="0B293656" w14:textId="77777777" w:rsidR="007E3739" w:rsidRDefault="007E3739" w:rsidP="007E3739">
      <w:pPr>
        <w:jc w:val="both"/>
        <w:rPr>
          <w:noProof/>
        </w:rPr>
      </w:pPr>
      <w:r>
        <w:rPr>
          <w:noProof/>
        </w:rPr>
        <w:t>package org.springframework.</w:t>
      </w:r>
      <w:r>
        <w:rPr>
          <w:rStyle w:val="aa"/>
        </w:rPr>
        <w:t>util</w:t>
      </w:r>
      <w:r>
        <w:rPr>
          <w:noProof/>
        </w:rPr>
        <w:t xml:space="preserve">; </w:t>
      </w:r>
    </w:p>
    <w:p w14:paraId="5960D2CE" w14:textId="18BDB2C8" w:rsidR="007E3739" w:rsidRDefault="007E3739" w:rsidP="007E3739">
      <w:pPr>
        <w:jc w:val="both"/>
        <w:rPr>
          <w:noProof/>
        </w:rPr>
      </w:pPr>
      <w:r>
        <w:rPr>
          <w:noProof/>
        </w:rPr>
        <w:t xml:space="preserve">public class </w:t>
      </w:r>
      <w:r w:rsidRPr="007E3739">
        <w:rPr>
          <w:b/>
          <w:bCs/>
          <w:noProof/>
        </w:rPr>
        <w:t>PropertyPlaceholderHelper</w:t>
      </w:r>
    </w:p>
    <w:p w14:paraId="4EC9089D" w14:textId="4E28C27C" w:rsidR="007E3739" w:rsidRDefault="009479DA" w:rsidP="000A4718">
      <w:pPr>
        <w:jc w:val="both"/>
        <w:rPr>
          <w:noProof/>
        </w:rPr>
      </w:pPr>
      <w:r w:rsidRPr="009479DA">
        <w:rPr>
          <w:noProof/>
        </w:rPr>
        <w:t xml:space="preserve">public String </w:t>
      </w:r>
      <w:r w:rsidRPr="009479DA">
        <w:rPr>
          <w:noProof/>
          <w:color w:val="00B0F0"/>
        </w:rPr>
        <w:t>replacePlaceholders</w:t>
      </w:r>
      <w:r w:rsidRPr="009479DA">
        <w:rPr>
          <w:noProof/>
        </w:rPr>
        <w:t>(String value, final Properties properties)</w:t>
      </w:r>
    </w:p>
    <w:p w14:paraId="511BC4A2" w14:textId="77777777" w:rsidR="009479DA" w:rsidRDefault="009479DA" w:rsidP="000A4718">
      <w:pPr>
        <w:jc w:val="both"/>
        <w:rPr>
          <w:noProof/>
        </w:rPr>
      </w:pPr>
    </w:p>
    <w:p w14:paraId="6879D2B7" w14:textId="1C968ECE" w:rsidR="009479DA" w:rsidRDefault="009479DA" w:rsidP="009479DA">
      <w:pPr>
        <w:pStyle w:val="Heading9"/>
        <w:rPr>
          <w:noProof/>
        </w:rPr>
      </w:pPr>
      <w:r>
        <w:rPr>
          <w:noProof/>
        </w:rPr>
        <w:t>Usage</w:t>
      </w:r>
    </w:p>
    <w:p w14:paraId="2B1DD747" w14:textId="77777777" w:rsidR="0086749B" w:rsidRPr="0086749B" w:rsidRDefault="0086749B" w:rsidP="0086749B">
      <w:pPr>
        <w:jc w:val="both"/>
        <w:rPr>
          <w:rFonts w:ascii="Consolas" w:hAnsi="Consolas"/>
          <w:noProof/>
        </w:rPr>
      </w:pPr>
      <w:r w:rsidRPr="0086749B">
        <w:rPr>
          <w:rFonts w:ascii="Consolas" w:hAnsi="Consolas"/>
          <w:noProof/>
        </w:rPr>
        <w:t>import org.springframework.util.PropertyPlaceholderHelper;</w:t>
      </w:r>
    </w:p>
    <w:p w14:paraId="32D888C0" w14:textId="77777777" w:rsidR="0086749B" w:rsidRPr="0086749B" w:rsidRDefault="0086749B" w:rsidP="0086749B">
      <w:pPr>
        <w:jc w:val="both"/>
        <w:rPr>
          <w:rFonts w:ascii="Consolas" w:hAnsi="Consolas"/>
          <w:noProof/>
        </w:rPr>
      </w:pPr>
      <w:r w:rsidRPr="0086749B">
        <w:rPr>
          <w:rFonts w:ascii="Consolas" w:hAnsi="Consolas"/>
          <w:noProof/>
        </w:rPr>
        <w:t>import java.util.HashMap;</w:t>
      </w:r>
    </w:p>
    <w:p w14:paraId="3802EBF1" w14:textId="77777777" w:rsidR="0086749B" w:rsidRPr="0086749B" w:rsidRDefault="0086749B" w:rsidP="0086749B">
      <w:pPr>
        <w:jc w:val="both"/>
        <w:rPr>
          <w:rFonts w:ascii="Consolas" w:hAnsi="Consolas"/>
          <w:noProof/>
        </w:rPr>
      </w:pPr>
      <w:r w:rsidRPr="0086749B">
        <w:rPr>
          <w:rFonts w:ascii="Consolas" w:hAnsi="Consolas"/>
          <w:noProof/>
        </w:rPr>
        <w:t>import java.util.Map;</w:t>
      </w:r>
    </w:p>
    <w:p w14:paraId="63224D3F" w14:textId="77777777" w:rsidR="0086749B" w:rsidRDefault="0086749B" w:rsidP="0086749B">
      <w:pPr>
        <w:jc w:val="both"/>
        <w:rPr>
          <w:noProof/>
        </w:rPr>
      </w:pPr>
    </w:p>
    <w:p w14:paraId="35FA5BC7" w14:textId="77777777" w:rsidR="0086749B" w:rsidRPr="0086749B" w:rsidRDefault="0086749B" w:rsidP="0086749B">
      <w:pPr>
        <w:jc w:val="both"/>
        <w:rPr>
          <w:rFonts w:ascii="Consolas" w:hAnsi="Consolas"/>
          <w:noProof/>
        </w:rPr>
      </w:pPr>
      <w:r w:rsidRPr="0086749B">
        <w:rPr>
          <w:rFonts w:ascii="Consolas" w:hAnsi="Consolas"/>
          <w:noProof/>
        </w:rPr>
        <w:t>public class Main {</w:t>
      </w:r>
    </w:p>
    <w:p w14:paraId="609FBEBA" w14:textId="77777777" w:rsidR="0086749B" w:rsidRPr="0086749B" w:rsidRDefault="0086749B" w:rsidP="0086749B">
      <w:pPr>
        <w:jc w:val="both"/>
        <w:rPr>
          <w:rFonts w:ascii="Consolas" w:hAnsi="Consolas"/>
          <w:noProof/>
        </w:rPr>
      </w:pPr>
      <w:r w:rsidRPr="0086749B">
        <w:rPr>
          <w:rFonts w:ascii="Consolas" w:hAnsi="Consolas"/>
          <w:noProof/>
        </w:rPr>
        <w:t xml:space="preserve">    public static void main(String[] args) {</w:t>
      </w:r>
    </w:p>
    <w:p w14:paraId="6B64D2D0" w14:textId="77777777" w:rsidR="0086749B" w:rsidRPr="0086749B" w:rsidRDefault="0086749B" w:rsidP="0086749B">
      <w:pPr>
        <w:jc w:val="both"/>
        <w:rPr>
          <w:rFonts w:ascii="Consolas" w:hAnsi="Consolas"/>
          <w:noProof/>
        </w:rPr>
      </w:pPr>
      <w:r w:rsidRPr="0086749B">
        <w:rPr>
          <w:rFonts w:ascii="Consolas" w:hAnsi="Consolas"/>
          <w:noProof/>
        </w:rPr>
        <w:t xml:space="preserve">        // Sample map with the key-value pair</w:t>
      </w:r>
    </w:p>
    <w:p w14:paraId="15F86F53" w14:textId="77777777" w:rsidR="0086749B" w:rsidRPr="0086749B" w:rsidRDefault="0086749B" w:rsidP="0086749B">
      <w:pPr>
        <w:jc w:val="both"/>
        <w:rPr>
          <w:rFonts w:ascii="Consolas" w:hAnsi="Consolas"/>
          <w:noProof/>
        </w:rPr>
      </w:pPr>
      <w:r w:rsidRPr="0086749B">
        <w:rPr>
          <w:rFonts w:ascii="Consolas" w:hAnsi="Consolas"/>
          <w:noProof/>
        </w:rPr>
        <w:t xml:space="preserve">        Map&lt;String, String&gt; map = new HashMap&lt;&gt;();</w:t>
      </w:r>
    </w:p>
    <w:p w14:paraId="76D37D12" w14:textId="77777777" w:rsidR="0086749B" w:rsidRPr="0086749B" w:rsidRDefault="0086749B" w:rsidP="0086749B">
      <w:pPr>
        <w:jc w:val="both"/>
        <w:rPr>
          <w:rFonts w:ascii="Consolas" w:hAnsi="Consolas"/>
          <w:noProof/>
        </w:rPr>
      </w:pPr>
      <w:r w:rsidRPr="0086749B">
        <w:rPr>
          <w:rFonts w:ascii="Consolas" w:hAnsi="Consolas"/>
          <w:noProof/>
        </w:rPr>
        <w:t xml:space="preserve">        map.put("orgId", "12345");</w:t>
      </w:r>
    </w:p>
    <w:p w14:paraId="2A72050A" w14:textId="77777777" w:rsidR="0086749B" w:rsidRPr="0086749B" w:rsidRDefault="0086749B" w:rsidP="0086749B">
      <w:pPr>
        <w:jc w:val="both"/>
        <w:rPr>
          <w:rFonts w:ascii="Consolas" w:hAnsi="Consolas"/>
          <w:noProof/>
        </w:rPr>
      </w:pPr>
    </w:p>
    <w:p w14:paraId="733820E1" w14:textId="77777777" w:rsidR="0086749B" w:rsidRPr="0086749B" w:rsidRDefault="0086749B" w:rsidP="0086749B">
      <w:pPr>
        <w:jc w:val="both"/>
        <w:rPr>
          <w:rFonts w:ascii="Consolas" w:hAnsi="Consolas"/>
          <w:noProof/>
        </w:rPr>
      </w:pPr>
      <w:r w:rsidRPr="0086749B">
        <w:rPr>
          <w:rFonts w:ascii="Consolas" w:hAnsi="Consolas"/>
          <w:noProof/>
        </w:rPr>
        <w:t xml:space="preserve">        // Input string containing the placeholder</w:t>
      </w:r>
    </w:p>
    <w:p w14:paraId="4B52462F" w14:textId="77777777" w:rsidR="0086749B" w:rsidRPr="0086749B" w:rsidRDefault="0086749B" w:rsidP="0086749B">
      <w:pPr>
        <w:jc w:val="both"/>
        <w:rPr>
          <w:rFonts w:ascii="Consolas" w:hAnsi="Consolas"/>
          <w:noProof/>
        </w:rPr>
      </w:pPr>
      <w:r w:rsidRPr="0086749B">
        <w:rPr>
          <w:rFonts w:ascii="Consolas" w:hAnsi="Consolas"/>
          <w:noProof/>
        </w:rPr>
        <w:t xml:space="preserve">        String input = "${orgId}";</w:t>
      </w:r>
    </w:p>
    <w:p w14:paraId="2E5B4906" w14:textId="77777777" w:rsidR="0086749B" w:rsidRPr="0086749B" w:rsidRDefault="0086749B" w:rsidP="0086749B">
      <w:pPr>
        <w:jc w:val="both"/>
        <w:rPr>
          <w:rFonts w:ascii="Consolas" w:hAnsi="Consolas"/>
          <w:noProof/>
        </w:rPr>
      </w:pPr>
    </w:p>
    <w:p w14:paraId="7F0D3DBF" w14:textId="77777777" w:rsidR="0086749B" w:rsidRPr="0086749B" w:rsidRDefault="0086749B" w:rsidP="0086749B">
      <w:pPr>
        <w:jc w:val="both"/>
        <w:rPr>
          <w:rFonts w:ascii="Consolas" w:hAnsi="Consolas"/>
          <w:noProof/>
        </w:rPr>
      </w:pPr>
      <w:r w:rsidRPr="0086749B">
        <w:rPr>
          <w:rFonts w:ascii="Consolas" w:hAnsi="Consolas"/>
          <w:noProof/>
        </w:rPr>
        <w:t xml:space="preserve">        // Create a PropertyPlaceholderHelper instance</w:t>
      </w:r>
    </w:p>
    <w:p w14:paraId="3A06CF09" w14:textId="77777777" w:rsidR="0086749B" w:rsidRPr="0086749B" w:rsidRDefault="0086749B" w:rsidP="0086749B">
      <w:pPr>
        <w:jc w:val="both"/>
        <w:rPr>
          <w:rFonts w:ascii="Consolas" w:hAnsi="Consolas"/>
          <w:noProof/>
        </w:rPr>
      </w:pPr>
      <w:r w:rsidRPr="0086749B">
        <w:rPr>
          <w:rFonts w:ascii="Consolas" w:hAnsi="Consolas"/>
          <w:noProof/>
        </w:rPr>
        <w:t xml:space="preserve">        PropertyPlaceholderHelper placeholderHelper = new PropertyPlaceholderHelper("${", "}");</w:t>
      </w:r>
    </w:p>
    <w:p w14:paraId="32414F7B" w14:textId="77777777" w:rsidR="0086749B" w:rsidRPr="0086749B" w:rsidRDefault="0086749B" w:rsidP="0086749B">
      <w:pPr>
        <w:jc w:val="both"/>
        <w:rPr>
          <w:rFonts w:ascii="Consolas" w:hAnsi="Consolas"/>
          <w:noProof/>
        </w:rPr>
      </w:pPr>
    </w:p>
    <w:p w14:paraId="0E92F8E7" w14:textId="77777777" w:rsidR="0086749B" w:rsidRPr="0086749B" w:rsidRDefault="0086749B" w:rsidP="0086749B">
      <w:pPr>
        <w:jc w:val="both"/>
        <w:rPr>
          <w:rFonts w:ascii="Consolas" w:hAnsi="Consolas"/>
          <w:noProof/>
        </w:rPr>
      </w:pPr>
      <w:r w:rsidRPr="0086749B">
        <w:rPr>
          <w:rFonts w:ascii="Consolas" w:hAnsi="Consolas"/>
          <w:noProof/>
        </w:rPr>
        <w:t xml:space="preserve">        // Define a placeholder resolver using the map</w:t>
      </w:r>
    </w:p>
    <w:p w14:paraId="376379E1" w14:textId="77777777" w:rsidR="0086749B" w:rsidRPr="0086749B" w:rsidRDefault="0086749B" w:rsidP="0086749B">
      <w:pPr>
        <w:jc w:val="both"/>
        <w:rPr>
          <w:rFonts w:ascii="Consolas" w:hAnsi="Consolas"/>
          <w:noProof/>
        </w:rPr>
      </w:pPr>
      <w:r w:rsidRPr="0086749B">
        <w:rPr>
          <w:rFonts w:ascii="Consolas" w:hAnsi="Consolas"/>
          <w:noProof/>
        </w:rPr>
        <w:t xml:space="preserve">        String resolvedString = placeholderHelper.replacePlaceholders(input, map::get);</w:t>
      </w:r>
    </w:p>
    <w:p w14:paraId="7E477CE8" w14:textId="77777777" w:rsidR="0086749B" w:rsidRPr="0086749B" w:rsidRDefault="0086749B" w:rsidP="0086749B">
      <w:pPr>
        <w:jc w:val="both"/>
        <w:rPr>
          <w:rFonts w:ascii="Consolas" w:hAnsi="Consolas"/>
          <w:noProof/>
        </w:rPr>
      </w:pPr>
    </w:p>
    <w:p w14:paraId="178FDE20" w14:textId="77777777" w:rsidR="0086749B" w:rsidRPr="0086749B" w:rsidRDefault="0086749B" w:rsidP="0086749B">
      <w:pPr>
        <w:jc w:val="both"/>
        <w:rPr>
          <w:rFonts w:ascii="Consolas" w:hAnsi="Consolas"/>
          <w:noProof/>
        </w:rPr>
      </w:pPr>
      <w:r w:rsidRPr="0086749B">
        <w:rPr>
          <w:rFonts w:ascii="Consolas" w:hAnsi="Consolas"/>
          <w:noProof/>
        </w:rPr>
        <w:t xml:space="preserve">        // Output the resolved value</w:t>
      </w:r>
    </w:p>
    <w:p w14:paraId="05491F43" w14:textId="77777777" w:rsidR="0086749B" w:rsidRPr="0086749B" w:rsidRDefault="0086749B" w:rsidP="0086749B">
      <w:pPr>
        <w:jc w:val="both"/>
        <w:rPr>
          <w:rFonts w:ascii="Consolas" w:hAnsi="Consolas"/>
          <w:noProof/>
        </w:rPr>
      </w:pPr>
      <w:r w:rsidRPr="0086749B">
        <w:rPr>
          <w:rFonts w:ascii="Consolas" w:hAnsi="Consolas"/>
          <w:noProof/>
        </w:rPr>
        <w:t xml:space="preserve">        System.out.println("Resolved value: " + resolvedString);</w:t>
      </w:r>
    </w:p>
    <w:p w14:paraId="6140F234" w14:textId="77777777" w:rsidR="0086749B" w:rsidRPr="0086749B" w:rsidRDefault="0086749B" w:rsidP="0086749B">
      <w:pPr>
        <w:jc w:val="both"/>
        <w:rPr>
          <w:rFonts w:ascii="Consolas" w:hAnsi="Consolas"/>
          <w:noProof/>
        </w:rPr>
      </w:pPr>
      <w:r w:rsidRPr="0086749B">
        <w:rPr>
          <w:rFonts w:ascii="Consolas" w:hAnsi="Consolas"/>
          <w:noProof/>
        </w:rPr>
        <w:t xml:space="preserve">    }</w:t>
      </w:r>
    </w:p>
    <w:p w14:paraId="7F33B93F" w14:textId="13989CD2" w:rsidR="009479DA" w:rsidRPr="0086749B" w:rsidRDefault="0086749B" w:rsidP="0086749B">
      <w:pPr>
        <w:jc w:val="both"/>
        <w:rPr>
          <w:rFonts w:ascii="Consolas" w:hAnsi="Consolas"/>
          <w:noProof/>
        </w:rPr>
      </w:pPr>
      <w:r w:rsidRPr="0086749B">
        <w:rPr>
          <w:rFonts w:ascii="Consolas" w:hAnsi="Consolas"/>
          <w:noProof/>
        </w:rPr>
        <w:t>}</w:t>
      </w:r>
    </w:p>
    <w:p w14:paraId="7804D7D6" w14:textId="77777777" w:rsidR="000A4718" w:rsidRDefault="000A4718" w:rsidP="000A4718">
      <w:pPr>
        <w:pStyle w:val="Heading8"/>
        <w:rPr>
          <w:noProof/>
        </w:rPr>
      </w:pPr>
      <w:r>
        <w:rPr>
          <w:noProof/>
        </w:rPr>
        <w:t xml:space="preserve">ReflectionUtils     </w:t>
      </w:r>
    </w:p>
    <w:p w14:paraId="6CD93170" w14:textId="77777777" w:rsidR="000A4718" w:rsidRDefault="000A4718" w:rsidP="000A4718">
      <w:pPr>
        <w:jc w:val="both"/>
        <w:rPr>
          <w:noProof/>
        </w:rPr>
      </w:pPr>
      <w:r>
        <w:rPr>
          <w:noProof/>
        </w:rPr>
        <w:t>package org.springframework.</w:t>
      </w:r>
      <w:r>
        <w:rPr>
          <w:rStyle w:val="aa"/>
        </w:rPr>
        <w:t>util</w:t>
      </w:r>
      <w:r>
        <w:rPr>
          <w:noProof/>
        </w:rPr>
        <w:t xml:space="preserve">; </w:t>
      </w:r>
    </w:p>
    <w:p w14:paraId="634A89E6" w14:textId="5A48F378" w:rsidR="000A4718" w:rsidRDefault="000A4718" w:rsidP="000A4718">
      <w:pPr>
        <w:jc w:val="both"/>
        <w:rPr>
          <w:noProof/>
        </w:rPr>
      </w:pPr>
      <w:r>
        <w:rPr>
          <w:noProof/>
        </w:rPr>
        <w:t xml:space="preserve">public abstract class </w:t>
      </w:r>
      <w:r>
        <w:rPr>
          <w:b/>
          <w:noProof/>
        </w:rPr>
        <w:t>ReflectionUtils</w:t>
      </w:r>
      <w:r>
        <w:rPr>
          <w:noProof/>
        </w:rPr>
        <w:t xml:space="preserve">  </w:t>
      </w:r>
    </w:p>
    <w:p w14:paraId="3D993244" w14:textId="77777777" w:rsidR="000A4718" w:rsidRDefault="000A4718" w:rsidP="000A4718">
      <w:pPr>
        <w:jc w:val="both"/>
        <w:rPr>
          <w:noProof/>
        </w:rPr>
      </w:pPr>
      <w:r>
        <w:rPr>
          <w:noProof/>
        </w:rPr>
        <w:t xml:space="preserve">public static void </w:t>
      </w:r>
      <w:r>
        <w:rPr>
          <w:rStyle w:val="a2"/>
        </w:rPr>
        <w:t>doWithMethods</w:t>
      </w:r>
      <w:r>
        <w:rPr>
          <w:noProof/>
        </w:rPr>
        <w:t>(Class&lt;?&gt; clazz, ReflectionUtils.MethodCallback mc, @Nullable ReflectionUtils.MethodFilter mf)</w:t>
      </w:r>
    </w:p>
    <w:p w14:paraId="392A4241" w14:textId="77777777" w:rsidR="000A4718" w:rsidRDefault="000A4718" w:rsidP="000A4718">
      <w:pPr>
        <w:jc w:val="both"/>
        <w:rPr>
          <w:noProof/>
        </w:rPr>
      </w:pPr>
    </w:p>
    <w:p w14:paraId="253C9281" w14:textId="77777777" w:rsidR="000A4718" w:rsidRDefault="000A4718" w:rsidP="000A4718">
      <w:pPr>
        <w:pStyle w:val="Heading8"/>
        <w:rPr>
          <w:noProof/>
        </w:rPr>
      </w:pPr>
      <w:bookmarkStart w:id="198" w:name="_Toc126363615"/>
      <w:r>
        <w:rPr>
          <w:noProof/>
        </w:rPr>
        <w:t>StopWatch</w:t>
      </w:r>
    </w:p>
    <w:bookmarkEnd w:id="198"/>
    <w:p w14:paraId="1FCD1F01" w14:textId="77777777" w:rsidR="000A4718" w:rsidRDefault="000A4718" w:rsidP="000A4718">
      <w:pPr>
        <w:jc w:val="both"/>
        <w:rPr>
          <w:noProof/>
        </w:rPr>
      </w:pPr>
      <w:r>
        <w:rPr>
          <w:noProof/>
        </w:rPr>
        <w:t>package org.springframework.</w:t>
      </w:r>
      <w:r>
        <w:rPr>
          <w:rStyle w:val="aa"/>
        </w:rPr>
        <w:t>util</w:t>
      </w:r>
      <w:r>
        <w:rPr>
          <w:noProof/>
        </w:rPr>
        <w:t xml:space="preserve">; </w:t>
      </w:r>
    </w:p>
    <w:p w14:paraId="1B2B2F6C" w14:textId="77777777" w:rsidR="000A4718" w:rsidRDefault="000A4718" w:rsidP="000A4718">
      <w:pPr>
        <w:jc w:val="both"/>
        <w:rPr>
          <w:noProof/>
        </w:rPr>
      </w:pPr>
      <w:r>
        <w:rPr>
          <w:noProof/>
        </w:rPr>
        <w:t xml:space="preserve">public class </w:t>
      </w:r>
      <w:r>
        <w:rPr>
          <w:b/>
          <w:noProof/>
        </w:rPr>
        <w:t>StopWatch</w:t>
      </w:r>
      <w:r>
        <w:rPr>
          <w:noProof/>
        </w:rPr>
        <w:t xml:space="preserve">    </w:t>
      </w:r>
      <w:r>
        <w:rPr>
          <w:rFonts w:hint="eastAsia"/>
          <w:noProof/>
        </w:rPr>
        <w:t>时钟</w:t>
      </w:r>
    </w:p>
    <w:p w14:paraId="62C715B4" w14:textId="77777777" w:rsidR="000A4718" w:rsidRDefault="000A4718" w:rsidP="000A4718">
      <w:pPr>
        <w:jc w:val="both"/>
        <w:rPr>
          <w:noProof/>
        </w:rPr>
      </w:pPr>
      <w:r>
        <w:rPr>
          <w:noProof/>
        </w:rPr>
        <w:t xml:space="preserve">public </w:t>
      </w:r>
      <w:r>
        <w:rPr>
          <w:rStyle w:val="a2"/>
        </w:rPr>
        <w:t>StopWatch</w:t>
      </w:r>
      <w:r>
        <w:rPr>
          <w:noProof/>
        </w:rPr>
        <w:t xml:space="preserve">()      </w:t>
      </w:r>
    </w:p>
    <w:p w14:paraId="0A988192" w14:textId="77777777" w:rsidR="000A4718" w:rsidRDefault="000A4718" w:rsidP="000A4718">
      <w:pPr>
        <w:jc w:val="both"/>
        <w:rPr>
          <w:noProof/>
        </w:rPr>
      </w:pPr>
      <w:r>
        <w:rPr>
          <w:noProof/>
        </w:rPr>
        <w:t xml:space="preserve">public </w:t>
      </w:r>
      <w:r>
        <w:rPr>
          <w:rStyle w:val="a2"/>
        </w:rPr>
        <w:t>StopWatch</w:t>
      </w:r>
      <w:r>
        <w:rPr>
          <w:noProof/>
        </w:rPr>
        <w:t xml:space="preserve">(String id)        </w:t>
      </w:r>
    </w:p>
    <w:p w14:paraId="17AF7617" w14:textId="77777777" w:rsidR="000A4718" w:rsidRDefault="000A4718" w:rsidP="000A4718">
      <w:pPr>
        <w:jc w:val="both"/>
        <w:rPr>
          <w:noProof/>
        </w:rPr>
      </w:pPr>
      <w:r>
        <w:rPr>
          <w:noProof/>
        </w:rPr>
        <w:t xml:space="preserve">public void </w:t>
      </w:r>
      <w:r>
        <w:rPr>
          <w:rStyle w:val="a0"/>
        </w:rPr>
        <w:t>start</w:t>
      </w:r>
      <w:r>
        <w:rPr>
          <w:noProof/>
        </w:rPr>
        <w:t xml:space="preserve">() throws IllegalStateException     </w:t>
      </w:r>
      <w:r>
        <w:rPr>
          <w:rFonts w:hint="eastAsia"/>
          <w:noProof/>
        </w:rPr>
        <w:t>开始计时</w:t>
      </w:r>
    </w:p>
    <w:p w14:paraId="4151FEBD" w14:textId="77777777" w:rsidR="000A4718" w:rsidRDefault="000A4718" w:rsidP="000A4718">
      <w:pPr>
        <w:jc w:val="both"/>
        <w:rPr>
          <w:noProof/>
        </w:rPr>
      </w:pPr>
      <w:r>
        <w:rPr>
          <w:noProof/>
        </w:rPr>
        <w:t xml:space="preserve">public void </w:t>
      </w:r>
      <w:r>
        <w:rPr>
          <w:rStyle w:val="a0"/>
        </w:rPr>
        <w:t>start</w:t>
      </w:r>
      <w:r>
        <w:rPr>
          <w:noProof/>
        </w:rPr>
        <w:t xml:space="preserve">(String taskName) throws IllegalStateException  </w:t>
      </w:r>
      <w:r>
        <w:rPr>
          <w:rFonts w:hint="eastAsia"/>
          <w:noProof/>
        </w:rPr>
        <w:t>开始计时，添加任务名</w:t>
      </w:r>
    </w:p>
    <w:p w14:paraId="01A65CD9" w14:textId="77777777" w:rsidR="000A4718" w:rsidRDefault="000A4718" w:rsidP="000A4718">
      <w:pPr>
        <w:jc w:val="both"/>
        <w:rPr>
          <w:noProof/>
        </w:rPr>
      </w:pPr>
      <w:r>
        <w:rPr>
          <w:noProof/>
        </w:rPr>
        <w:t xml:space="preserve">public void </w:t>
      </w:r>
      <w:r>
        <w:rPr>
          <w:rStyle w:val="a0"/>
        </w:rPr>
        <w:t>stop</w:t>
      </w:r>
      <w:r>
        <w:rPr>
          <w:noProof/>
        </w:rPr>
        <w:t xml:space="preserve">() throws IllegalStateException      </w:t>
      </w:r>
      <w:r>
        <w:rPr>
          <w:rFonts w:hint="eastAsia"/>
          <w:noProof/>
        </w:rPr>
        <w:t>停止计时</w:t>
      </w:r>
    </w:p>
    <w:p w14:paraId="6644AF8C" w14:textId="77777777" w:rsidR="000A4718" w:rsidRDefault="000A4718" w:rsidP="000A4718">
      <w:pPr>
        <w:jc w:val="both"/>
        <w:rPr>
          <w:noProof/>
        </w:rPr>
      </w:pPr>
      <w:r>
        <w:rPr>
          <w:noProof/>
        </w:rPr>
        <w:t xml:space="preserve">public boolean </w:t>
      </w:r>
      <w:r>
        <w:rPr>
          <w:rStyle w:val="a0"/>
        </w:rPr>
        <w:t>isRunning</w:t>
      </w:r>
      <w:r>
        <w:rPr>
          <w:noProof/>
        </w:rPr>
        <w:t>()                     Threre are currently tasks running.</w:t>
      </w:r>
    </w:p>
    <w:p w14:paraId="740F68F8" w14:textId="77777777" w:rsidR="000A4718" w:rsidRDefault="000A4718" w:rsidP="000A4718">
      <w:pPr>
        <w:jc w:val="both"/>
        <w:rPr>
          <w:noProof/>
        </w:rPr>
      </w:pPr>
      <w:r>
        <w:rPr>
          <w:noProof/>
        </w:rPr>
        <w:t xml:space="preserve">public String </w:t>
      </w:r>
      <w:r>
        <w:rPr>
          <w:rStyle w:val="a0"/>
        </w:rPr>
        <w:t>getLastTaskName</w:t>
      </w:r>
      <w:r>
        <w:rPr>
          <w:noProof/>
        </w:rPr>
        <w:t xml:space="preserve">() throws IllegalStateException     </w:t>
      </w:r>
      <w:r>
        <w:rPr>
          <w:rFonts w:hint="eastAsia"/>
          <w:noProof/>
        </w:rPr>
        <w:t>获取最后任务名称，</w:t>
      </w:r>
      <w:r>
        <w:rPr>
          <w:rFonts w:hint="eastAsia"/>
          <w:noProof/>
        </w:rPr>
        <w:t>stop</w:t>
      </w:r>
      <w:r>
        <w:rPr>
          <w:rFonts w:hint="eastAsia"/>
          <w:noProof/>
        </w:rPr>
        <w:t>之后才能获取</w:t>
      </w:r>
    </w:p>
    <w:p w14:paraId="0E3AF8F8" w14:textId="77777777" w:rsidR="000A4718" w:rsidRDefault="000A4718" w:rsidP="000A4718">
      <w:pPr>
        <w:jc w:val="both"/>
        <w:rPr>
          <w:noProof/>
        </w:rPr>
      </w:pPr>
      <w:r>
        <w:rPr>
          <w:noProof/>
        </w:rPr>
        <w:t xml:space="preserve">public boolean </w:t>
      </w:r>
      <w:r>
        <w:rPr>
          <w:rStyle w:val="a0"/>
        </w:rPr>
        <w:t>isRunning</w:t>
      </w:r>
      <w:r>
        <w:rPr>
          <w:noProof/>
        </w:rPr>
        <w:t xml:space="preserve">()       </w:t>
      </w:r>
      <w:r>
        <w:rPr>
          <w:rFonts w:hint="eastAsia"/>
          <w:noProof/>
        </w:rPr>
        <w:t>是否正在运行</w:t>
      </w:r>
    </w:p>
    <w:p w14:paraId="076DF3C6" w14:textId="77777777" w:rsidR="000A4718" w:rsidRDefault="000A4718" w:rsidP="000A4718">
      <w:pPr>
        <w:rPr>
          <w:noProof/>
        </w:rPr>
      </w:pPr>
      <w:bookmarkStart w:id="199" w:name="_Toc126363616"/>
      <w:r>
        <w:rPr>
          <w:noProof/>
        </w:rPr>
        <w:t xml:space="preserve">public long </w:t>
      </w:r>
      <w:r>
        <w:rPr>
          <w:rStyle w:val="a0"/>
        </w:rPr>
        <w:t>getTotalTimeMillis</w:t>
      </w:r>
      <w:r>
        <w:rPr>
          <w:noProof/>
        </w:rPr>
        <w:t xml:space="preserve">()             </w:t>
      </w:r>
      <w:r>
        <w:rPr>
          <w:rFonts w:hint="eastAsia"/>
          <w:noProof/>
        </w:rPr>
        <w:t>获取总任务时间毫秒数</w:t>
      </w:r>
    </w:p>
    <w:p w14:paraId="202DB6D1" w14:textId="77777777" w:rsidR="000A4718" w:rsidRDefault="000A4718" w:rsidP="000A4718">
      <w:pPr>
        <w:rPr>
          <w:noProof/>
        </w:rPr>
      </w:pPr>
      <w:r>
        <w:rPr>
          <w:noProof/>
        </w:rPr>
        <w:t xml:space="preserve">public </w:t>
      </w:r>
      <w:r>
        <w:t>double</w:t>
      </w:r>
      <w:r>
        <w:rPr>
          <w:noProof/>
        </w:rPr>
        <w:t xml:space="preserve"> </w:t>
      </w:r>
      <w:r>
        <w:rPr>
          <w:rStyle w:val="a0"/>
        </w:rPr>
        <w:t>getTotalTimeSeconds</w:t>
      </w:r>
      <w:r>
        <w:rPr>
          <w:noProof/>
        </w:rPr>
        <w:t xml:space="preserve">()    </w:t>
      </w:r>
      <w:r>
        <w:rPr>
          <w:rFonts w:hint="eastAsia"/>
          <w:noProof/>
        </w:rPr>
        <w:t>获取任务总时间秒数</w:t>
      </w:r>
    </w:p>
    <w:p w14:paraId="14CB3922" w14:textId="77777777" w:rsidR="000A4718" w:rsidRDefault="000A4718" w:rsidP="000A4718">
      <w:r>
        <w:rPr>
          <w:noProof/>
        </w:rPr>
        <w:t xml:space="preserve">public int </w:t>
      </w:r>
      <w:r>
        <w:rPr>
          <w:rStyle w:val="a0"/>
        </w:rPr>
        <w:t>getTaskCount</w:t>
      </w:r>
      <w:r>
        <w:rPr>
          <w:noProof/>
        </w:rPr>
        <w:t xml:space="preserve">()                              </w:t>
      </w:r>
      <w:r>
        <w:rPr>
          <w:rFonts w:hint="eastAsia"/>
          <w:noProof/>
        </w:rPr>
        <w:t>获取任务数</w:t>
      </w:r>
    </w:p>
    <w:p w14:paraId="535B9296" w14:textId="77777777" w:rsidR="000A4718" w:rsidRDefault="000A4718" w:rsidP="000A4718">
      <w:r>
        <w:t xml:space="preserve">public StopWatch.TaskInfo[] </w:t>
      </w:r>
      <w:r>
        <w:rPr>
          <w:rStyle w:val="a0"/>
        </w:rPr>
        <w:t>getTaskInfo</w:t>
      </w:r>
      <w:r>
        <w:t xml:space="preserve">()    </w:t>
      </w:r>
      <w:r>
        <w:rPr>
          <w:rFonts w:hint="eastAsia"/>
        </w:rPr>
        <w:t>获取任务信息</w:t>
      </w:r>
    </w:p>
    <w:p w14:paraId="7B135809" w14:textId="77777777" w:rsidR="000A4718" w:rsidRDefault="000A4718" w:rsidP="000A4718"/>
    <w:p w14:paraId="30253F6A" w14:textId="77777777" w:rsidR="000A4718" w:rsidRDefault="000A4718" w:rsidP="000A4718">
      <w:pPr>
        <w:pStyle w:val="Heading8"/>
        <w:rPr>
          <w:noProof/>
        </w:rPr>
      </w:pPr>
      <w:r>
        <w:rPr>
          <w:noProof/>
        </w:rPr>
        <w:t>MultiValueMap</w:t>
      </w:r>
    </w:p>
    <w:bookmarkEnd w:id="199"/>
    <w:p w14:paraId="1FFE9FF3" w14:textId="77777777" w:rsidR="000A4718" w:rsidRDefault="000A4718" w:rsidP="000A4718">
      <w:pPr>
        <w:jc w:val="both"/>
        <w:rPr>
          <w:noProof/>
        </w:rPr>
      </w:pPr>
      <w:r>
        <w:rPr>
          <w:noProof/>
        </w:rPr>
        <w:t>package org.springframework.</w:t>
      </w:r>
      <w:r>
        <w:rPr>
          <w:rStyle w:val="aa"/>
        </w:rPr>
        <w:t>util</w:t>
      </w:r>
      <w:r>
        <w:rPr>
          <w:noProof/>
        </w:rPr>
        <w:t xml:space="preserve">; </w:t>
      </w:r>
    </w:p>
    <w:p w14:paraId="064AE9F9" w14:textId="77777777" w:rsidR="000A4718" w:rsidRDefault="000A4718" w:rsidP="000A4718">
      <w:pPr>
        <w:jc w:val="both"/>
        <w:rPr>
          <w:noProof/>
        </w:rPr>
      </w:pPr>
      <w:r>
        <w:rPr>
          <w:noProof/>
        </w:rPr>
        <w:t xml:space="preserve">public interface </w:t>
      </w:r>
      <w:r>
        <w:rPr>
          <w:b/>
          <w:noProof/>
        </w:rPr>
        <w:t>MultiValueMap</w:t>
      </w:r>
      <w:r>
        <w:rPr>
          <w:noProof/>
        </w:rPr>
        <w:t xml:space="preserve">&lt;K, V&gt; extends Map&lt;K, List&lt;V&gt;&gt;      </w:t>
      </w:r>
      <w:r>
        <w:rPr>
          <w:rFonts w:hint="eastAsia"/>
          <w:noProof/>
        </w:rPr>
        <w:t>多值</w:t>
      </w:r>
      <w:r>
        <w:rPr>
          <w:rFonts w:hint="eastAsia"/>
          <w:noProof/>
        </w:rPr>
        <w:t>Map</w:t>
      </w:r>
      <w:r>
        <w:rPr>
          <w:rFonts w:hint="eastAsia"/>
          <w:noProof/>
        </w:rPr>
        <w:t>，</w:t>
      </w:r>
      <w:r>
        <w:rPr>
          <w:noProof/>
        </w:rPr>
        <w:t>Map</w:t>
      </w:r>
      <w:r>
        <w:rPr>
          <w:noProof/>
        </w:rPr>
        <w:t>存储多个值的接口的扩展。</w:t>
      </w:r>
    </w:p>
    <w:p w14:paraId="02FEADE2" w14:textId="77777777" w:rsidR="000A4718" w:rsidRDefault="000A4718" w:rsidP="000A4718">
      <w:pPr>
        <w:pStyle w:val="Heading8"/>
        <w:rPr>
          <w:noProof/>
        </w:rPr>
      </w:pPr>
      <w:bookmarkStart w:id="200" w:name="_Toc126363617"/>
      <w:r>
        <w:rPr>
          <w:noProof/>
        </w:rPr>
        <w:t>LinkedMultiValueMap</w:t>
      </w:r>
    </w:p>
    <w:bookmarkEnd w:id="200"/>
    <w:p w14:paraId="7F6161F5" w14:textId="77777777" w:rsidR="000A4718" w:rsidRDefault="000A4718" w:rsidP="000A4718">
      <w:pPr>
        <w:jc w:val="both"/>
        <w:rPr>
          <w:noProof/>
        </w:rPr>
      </w:pPr>
      <w:r>
        <w:rPr>
          <w:noProof/>
        </w:rPr>
        <w:t>package org.springframework.</w:t>
      </w:r>
      <w:r>
        <w:rPr>
          <w:rStyle w:val="aa"/>
        </w:rPr>
        <w:t>util</w:t>
      </w:r>
      <w:r>
        <w:rPr>
          <w:noProof/>
        </w:rPr>
        <w:t xml:space="preserve">; </w:t>
      </w:r>
    </w:p>
    <w:p w14:paraId="55F7F050" w14:textId="77777777" w:rsidR="000A4718" w:rsidRDefault="000A4718" w:rsidP="000A4718">
      <w:pPr>
        <w:jc w:val="both"/>
        <w:rPr>
          <w:noProof/>
        </w:rPr>
      </w:pPr>
      <w:r>
        <w:rPr>
          <w:noProof/>
        </w:rPr>
        <w:t xml:space="preserve">public class </w:t>
      </w:r>
      <w:r>
        <w:rPr>
          <w:b/>
          <w:noProof/>
        </w:rPr>
        <w:t>LinkedMultiValueMap</w:t>
      </w:r>
      <w:r>
        <w:rPr>
          <w:noProof/>
        </w:rPr>
        <w:t xml:space="preserve">&lt;K, V&gt; extends MultiValueMapAdapter&lt;K, V&gt; implements Serializable, Cloneable        </w:t>
      </w:r>
      <w:r>
        <w:rPr>
          <w:rFonts w:hint="eastAsia"/>
          <w:noProof/>
        </w:rPr>
        <w:t>这个</w:t>
      </w:r>
      <w:r>
        <w:rPr>
          <w:noProof/>
        </w:rPr>
        <w:t>Map</w:t>
      </w:r>
      <w:r>
        <w:rPr>
          <w:noProof/>
        </w:rPr>
        <w:t>的</w:t>
      </w:r>
      <w:r>
        <w:rPr>
          <w:noProof/>
        </w:rPr>
        <w:t>value</w:t>
      </w:r>
      <w:r>
        <w:rPr>
          <w:noProof/>
        </w:rPr>
        <w:t>有点特别，他不能放任何值，必须是一个</w:t>
      </w:r>
      <w:r>
        <w:rPr>
          <w:noProof/>
        </w:rPr>
        <w:t>List</w:t>
      </w:r>
      <w:r>
        <w:rPr>
          <w:noProof/>
        </w:rPr>
        <w:t>。</w:t>
      </w:r>
    </w:p>
    <w:p w14:paraId="23CB04A8" w14:textId="77777777" w:rsidR="000A4718" w:rsidRDefault="000A4718" w:rsidP="000A4718">
      <w:pPr>
        <w:pStyle w:val="Heading8"/>
        <w:rPr>
          <w:noProof/>
        </w:rPr>
      </w:pPr>
      <w:bookmarkStart w:id="201" w:name="_Toc126363618"/>
      <w:r>
        <w:rPr>
          <w:noProof/>
        </w:rPr>
        <w:t>ConcurrentReferenceHashMap</w:t>
      </w:r>
    </w:p>
    <w:bookmarkEnd w:id="201"/>
    <w:p w14:paraId="3E7E6178" w14:textId="77777777" w:rsidR="000A4718" w:rsidRDefault="000A4718" w:rsidP="000A4718">
      <w:pPr>
        <w:jc w:val="both"/>
        <w:rPr>
          <w:noProof/>
        </w:rPr>
      </w:pPr>
      <w:r>
        <w:rPr>
          <w:noProof/>
        </w:rPr>
        <w:t xml:space="preserve">public class </w:t>
      </w:r>
      <w:r>
        <w:rPr>
          <w:b/>
          <w:noProof/>
        </w:rPr>
        <w:t>ConcurrentReferenceHashMap</w:t>
      </w:r>
      <w:r>
        <w:rPr>
          <w:noProof/>
        </w:rPr>
        <w:t>&lt;K, V&gt; extends AbstractMap&lt;K, V&gt; implements ConcurrentMap&lt;K, V&gt;</w:t>
      </w:r>
    </w:p>
    <w:p w14:paraId="116E1A87" w14:textId="77777777" w:rsidR="000A4718" w:rsidRDefault="000A4718" w:rsidP="000A4718">
      <w:pPr>
        <w:ind w:left="576"/>
        <w:jc w:val="both"/>
        <w:rPr>
          <w:noProof/>
        </w:rPr>
      </w:pPr>
      <w:r>
        <w:rPr>
          <w:rFonts w:hint="eastAsia"/>
          <w:noProof/>
        </w:rPr>
        <w:t>引用的使用意味着不能保证放置在</w:t>
      </w:r>
      <w:r>
        <w:rPr>
          <w:rFonts w:hint="eastAsia"/>
          <w:noProof/>
        </w:rPr>
        <w:t>Map</w:t>
      </w:r>
      <w:r>
        <w:rPr>
          <w:rFonts w:hint="eastAsia"/>
          <w:noProof/>
        </w:rPr>
        <w:t>中的项目随后可用。垃圾收集器可能会随时丢弃引用，因此可能会出现未知线程正在静默删除条目的情况。</w:t>
      </w:r>
    </w:p>
    <w:p w14:paraId="47FC7007" w14:textId="77777777" w:rsidR="000A4718" w:rsidRDefault="000A4718" w:rsidP="000A4718">
      <w:pPr>
        <w:pStyle w:val="Heading8"/>
        <w:rPr>
          <w:noProof/>
        </w:rPr>
      </w:pPr>
      <w:bookmarkStart w:id="202" w:name="_Toc126363619"/>
      <w:r>
        <w:rPr>
          <w:noProof/>
        </w:rPr>
        <w:t>Assert</w:t>
      </w:r>
      <w:bookmarkEnd w:id="202"/>
      <w:r>
        <w:rPr>
          <w:noProof/>
        </w:rPr>
        <w:t xml:space="preserve">       </w:t>
      </w:r>
    </w:p>
    <w:p w14:paraId="3A62A538" w14:textId="77777777" w:rsidR="000A4718" w:rsidRDefault="000A4718" w:rsidP="000A4718">
      <w:pPr>
        <w:jc w:val="both"/>
        <w:rPr>
          <w:noProof/>
        </w:rPr>
      </w:pPr>
      <w:r>
        <w:rPr>
          <w:noProof/>
        </w:rPr>
        <w:t>package org.springframework.</w:t>
      </w:r>
      <w:r>
        <w:rPr>
          <w:rStyle w:val="aa"/>
        </w:rPr>
        <w:t>util</w:t>
      </w:r>
      <w:r>
        <w:rPr>
          <w:noProof/>
        </w:rPr>
        <w:t xml:space="preserve">; </w:t>
      </w:r>
    </w:p>
    <w:p w14:paraId="756925AA" w14:textId="77777777" w:rsidR="000A4718" w:rsidRDefault="000A4718" w:rsidP="000A4718">
      <w:pPr>
        <w:jc w:val="both"/>
        <w:rPr>
          <w:noProof/>
        </w:rPr>
      </w:pPr>
      <w:r>
        <w:rPr>
          <w:noProof/>
        </w:rPr>
        <w:t xml:space="preserve">public abstract class </w:t>
      </w:r>
      <w:r>
        <w:rPr>
          <w:b/>
          <w:noProof/>
        </w:rPr>
        <w:t>Assert</w:t>
      </w:r>
      <w:r>
        <w:rPr>
          <w:noProof/>
        </w:rPr>
        <w:t xml:space="preserve">       </w:t>
      </w:r>
      <w:r>
        <w:rPr>
          <w:rFonts w:hint="eastAsia"/>
          <w:noProof/>
        </w:rPr>
        <w:t>断言工具</w:t>
      </w:r>
    </w:p>
    <w:p w14:paraId="5DD6E02B" w14:textId="77777777" w:rsidR="000A4718" w:rsidRDefault="000A4718" w:rsidP="000A4718">
      <w:pPr>
        <w:jc w:val="both"/>
        <w:rPr>
          <w:noProof/>
        </w:rPr>
      </w:pPr>
      <w:r>
        <w:rPr>
          <w:noProof/>
        </w:rPr>
        <w:t xml:space="preserve">public static void </w:t>
      </w:r>
      <w:r>
        <w:rPr>
          <w:noProof/>
          <w:color w:val="C45911" w:themeColor="accent2" w:themeShade="BF"/>
        </w:rPr>
        <w:t>state</w:t>
      </w:r>
      <w:r>
        <w:rPr>
          <w:noProof/>
        </w:rPr>
        <w:t>(boolean expression, String message)              IllegalStateException</w:t>
      </w:r>
      <w:r>
        <w:rPr>
          <w:rFonts w:hint="eastAsia"/>
          <w:noProof/>
        </w:rPr>
        <w:t>检查</w:t>
      </w:r>
    </w:p>
    <w:p w14:paraId="1762C3BD" w14:textId="77777777" w:rsidR="000A4718" w:rsidRDefault="000A4718" w:rsidP="000A4718">
      <w:pPr>
        <w:jc w:val="both"/>
        <w:rPr>
          <w:noProof/>
        </w:rPr>
      </w:pPr>
      <w:r>
        <w:rPr>
          <w:noProof/>
        </w:rPr>
        <w:t xml:space="preserve">public static void </w:t>
      </w:r>
      <w:r>
        <w:rPr>
          <w:noProof/>
          <w:color w:val="C45911" w:themeColor="accent2" w:themeShade="BF"/>
        </w:rPr>
        <w:t>notNull</w:t>
      </w:r>
      <w:r>
        <w:rPr>
          <w:noProof/>
        </w:rPr>
        <w:t xml:space="preserve">(@Nullable Object object, String message)  IllegalArgumentException </w:t>
      </w:r>
      <w:r>
        <w:rPr>
          <w:rFonts w:hint="eastAsia"/>
          <w:noProof/>
        </w:rPr>
        <w:t>检查</w:t>
      </w:r>
    </w:p>
    <w:p w14:paraId="42FBF5A3" w14:textId="77777777" w:rsidR="000A4718" w:rsidRDefault="000A4718" w:rsidP="000A4718">
      <w:pPr>
        <w:jc w:val="both"/>
        <w:rPr>
          <w:noProof/>
        </w:rPr>
      </w:pPr>
      <w:r>
        <w:rPr>
          <w:noProof/>
        </w:rPr>
        <w:t xml:space="preserve">public static void </w:t>
      </w:r>
      <w:r>
        <w:rPr>
          <w:rStyle w:val="a0"/>
        </w:rPr>
        <w:t>isAssignable</w:t>
      </w:r>
      <w:r>
        <w:rPr>
          <w:noProof/>
        </w:rPr>
        <w:t xml:space="preserve">(Class&lt;?&gt; superType, Class&lt;?&gt; subType)   </w:t>
      </w:r>
      <w:r>
        <w:rPr>
          <w:rFonts w:hint="eastAsia"/>
          <w:noProof/>
        </w:rPr>
        <w:t>如果子类非继承父类，抛出此异常</w:t>
      </w:r>
    </w:p>
    <w:p w14:paraId="570B4F19" w14:textId="77777777" w:rsidR="000A4718" w:rsidRDefault="000A4718" w:rsidP="000A4718">
      <w:pPr>
        <w:jc w:val="both"/>
        <w:rPr>
          <w:noProof/>
        </w:rPr>
      </w:pPr>
    </w:p>
    <w:p w14:paraId="67E64699" w14:textId="77777777" w:rsidR="000A4718" w:rsidRDefault="000A4718" w:rsidP="000A4718">
      <w:pPr>
        <w:pStyle w:val="Heading8"/>
        <w:rPr>
          <w:noProof/>
        </w:rPr>
      </w:pPr>
      <w:r>
        <w:rPr>
          <w:noProof/>
        </w:rPr>
        <w:t>StringUtils</w:t>
      </w:r>
    </w:p>
    <w:p w14:paraId="082F5798" w14:textId="77777777" w:rsidR="000A4718" w:rsidRDefault="000A4718" w:rsidP="000A4718">
      <w:pPr>
        <w:jc w:val="both"/>
        <w:rPr>
          <w:noProof/>
        </w:rPr>
      </w:pPr>
      <w:r>
        <w:rPr>
          <w:noProof/>
        </w:rPr>
        <w:t>package org.springframework.</w:t>
      </w:r>
      <w:r>
        <w:rPr>
          <w:rStyle w:val="aa"/>
        </w:rPr>
        <w:t>util</w:t>
      </w:r>
      <w:r>
        <w:rPr>
          <w:noProof/>
        </w:rPr>
        <w:t xml:space="preserve">; </w:t>
      </w:r>
    </w:p>
    <w:p w14:paraId="1B4006F0" w14:textId="77777777" w:rsidR="000A4718" w:rsidRDefault="000A4718" w:rsidP="000A4718">
      <w:pPr>
        <w:jc w:val="both"/>
        <w:rPr>
          <w:b/>
          <w:noProof/>
        </w:rPr>
      </w:pPr>
      <w:r>
        <w:rPr>
          <w:noProof/>
        </w:rPr>
        <w:t xml:space="preserve">public abstract class </w:t>
      </w:r>
      <w:r>
        <w:rPr>
          <w:b/>
          <w:noProof/>
        </w:rPr>
        <w:t>StringUtils</w:t>
      </w:r>
    </w:p>
    <w:p w14:paraId="0256D8D1" w14:textId="77777777" w:rsidR="000A4718" w:rsidRDefault="000A4718" w:rsidP="000A4718">
      <w:pPr>
        <w:jc w:val="both"/>
        <w:rPr>
          <w:b/>
          <w:noProof/>
        </w:rPr>
      </w:pPr>
    </w:p>
    <w:p w14:paraId="58C8832B" w14:textId="77777777" w:rsidR="000A4718" w:rsidRDefault="000A4718" w:rsidP="000A4718">
      <w:pPr>
        <w:pStyle w:val="Heading9"/>
        <w:rPr>
          <w:b/>
          <w:noProof/>
        </w:rPr>
      </w:pPr>
      <w:r>
        <w:t>ommaDelimitedListToStringArray</w:t>
      </w:r>
    </w:p>
    <w:p w14:paraId="1F5D0023"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static </w:t>
      </w:r>
      <w:r>
        <w:rPr>
          <w:rFonts w:ascii="Consolas" w:eastAsia="Times New Roman" w:hAnsi="Consolas" w:cs="Courier New"/>
          <w:color w:val="FFCB6B"/>
          <w:kern w:val="0"/>
        </w:rPr>
        <w:t>String</w:t>
      </w:r>
      <w:r>
        <w:rPr>
          <w:rFonts w:ascii="Consolas" w:eastAsia="Times New Roman" w:hAnsi="Consolas" w:cs="Courier New"/>
          <w:color w:val="89DDFF"/>
          <w:kern w:val="0"/>
        </w:rPr>
        <w:t xml:space="preserve">[] </w:t>
      </w:r>
      <w:r>
        <w:rPr>
          <w:rFonts w:ascii="Consolas" w:eastAsia="Times New Roman" w:hAnsi="Consolas" w:cs="Courier New"/>
          <w:color w:val="82AAFF"/>
          <w:kern w:val="0"/>
        </w:rPr>
        <w:t>commaDelimitedListToStringArray</w:t>
      </w:r>
      <w:r>
        <w:rPr>
          <w:rFonts w:ascii="Consolas" w:eastAsia="Times New Roman" w:hAnsi="Consolas" w:cs="Courier New"/>
          <w:color w:val="89DDFF"/>
          <w:kern w:val="0"/>
        </w:rPr>
        <w:t>(</w:t>
      </w:r>
      <w:r>
        <w:rPr>
          <w:rFonts w:ascii="Consolas" w:eastAsia="Times New Roman" w:hAnsi="Consolas" w:cs="Courier New"/>
          <w:color w:val="C792EA"/>
          <w:kern w:val="0"/>
        </w:rPr>
        <w:t xml:space="preserve">@Nullable </w:t>
      </w:r>
      <w:r>
        <w:rPr>
          <w:rFonts w:ascii="Consolas" w:eastAsia="Times New Roman" w:hAnsi="Consolas" w:cs="Courier New"/>
          <w:color w:val="FFCB6B"/>
          <w:kern w:val="0"/>
        </w:rPr>
        <w:t xml:space="preserve">String </w:t>
      </w:r>
      <w:r>
        <w:rPr>
          <w:rFonts w:ascii="Consolas" w:eastAsia="Times New Roman" w:hAnsi="Consolas" w:cs="Courier New"/>
          <w:color w:val="F78C6C"/>
          <w:kern w:val="0"/>
        </w:rPr>
        <w:t>str</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i/>
          <w:iCs/>
          <w:color w:val="82AAFF"/>
          <w:kern w:val="0"/>
        </w:rPr>
        <w:t>delimitedListToStringArray</w:t>
      </w:r>
      <w:r>
        <w:rPr>
          <w:rFonts w:ascii="Consolas" w:eastAsia="Times New Roman" w:hAnsi="Consolas" w:cs="Courier New"/>
          <w:color w:val="89DDFF"/>
          <w:kern w:val="0"/>
        </w:rPr>
        <w:t>(</w:t>
      </w:r>
      <w:r>
        <w:rPr>
          <w:rFonts w:ascii="Consolas" w:eastAsia="Times New Roman" w:hAnsi="Consolas" w:cs="Courier New"/>
          <w:color w:val="F78C6C"/>
          <w:kern w:val="0"/>
        </w:rPr>
        <w:t>str</w:t>
      </w:r>
      <w:r>
        <w:rPr>
          <w:rFonts w:ascii="Consolas" w:eastAsia="Times New Roman" w:hAnsi="Consolas" w:cs="Courier New"/>
          <w:color w:val="89DDFF"/>
          <w:kern w:val="0"/>
        </w:rPr>
        <w:t xml:space="preserve">, </w:t>
      </w:r>
      <w:r>
        <w:rPr>
          <w:rFonts w:ascii="Consolas" w:eastAsia="Times New Roman" w:hAnsi="Consolas" w:cs="Courier New"/>
          <w:color w:val="C3E88D"/>
          <w:kern w:val="0"/>
        </w:rPr>
        <w:t>","</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4DDAFE54" w14:textId="77777777" w:rsidR="000A4718" w:rsidRDefault="000A4718" w:rsidP="000A4718">
      <w:pPr>
        <w:jc w:val="both"/>
        <w:rPr>
          <w:noProof/>
        </w:rPr>
      </w:pPr>
    </w:p>
    <w:p w14:paraId="655BBE85" w14:textId="77777777" w:rsidR="000A4718" w:rsidRDefault="000A4718" w:rsidP="000A4718">
      <w:pPr>
        <w:pStyle w:val="Heading9"/>
        <w:rPr>
          <w:noProof/>
        </w:rPr>
      </w:pPr>
      <w:r>
        <w:t>delimitedListToStringArray</w:t>
      </w:r>
    </w:p>
    <w:p w14:paraId="0BA8E4A3"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static </w:t>
      </w:r>
      <w:r>
        <w:rPr>
          <w:rFonts w:ascii="Consolas" w:eastAsia="Times New Roman" w:hAnsi="Consolas" w:cs="Courier New"/>
          <w:color w:val="FFCB6B"/>
          <w:kern w:val="0"/>
        </w:rPr>
        <w:t>String</w:t>
      </w:r>
      <w:r>
        <w:rPr>
          <w:rFonts w:ascii="Consolas" w:eastAsia="Times New Roman" w:hAnsi="Consolas" w:cs="Courier New"/>
          <w:color w:val="89DDFF"/>
          <w:kern w:val="0"/>
        </w:rPr>
        <w:t xml:space="preserve">[] </w:t>
      </w:r>
      <w:r>
        <w:rPr>
          <w:rFonts w:ascii="Consolas" w:eastAsia="Times New Roman" w:hAnsi="Consolas" w:cs="Courier New"/>
          <w:color w:val="82AAFF"/>
          <w:kern w:val="0"/>
        </w:rPr>
        <w:t>delimitedListToStringArray</w:t>
      </w:r>
      <w:r>
        <w:rPr>
          <w:rFonts w:ascii="Consolas" w:eastAsia="Times New Roman" w:hAnsi="Consolas" w:cs="Courier New"/>
          <w:color w:val="89DDFF"/>
          <w:kern w:val="0"/>
        </w:rPr>
        <w:t>(</w:t>
      </w:r>
      <w:r>
        <w:rPr>
          <w:rFonts w:ascii="Consolas" w:eastAsia="Times New Roman" w:hAnsi="Consolas" w:cs="Courier New"/>
          <w:color w:val="C792EA"/>
          <w:kern w:val="0"/>
        </w:rPr>
        <w:t xml:space="preserve">@Nullable </w:t>
      </w:r>
      <w:r>
        <w:rPr>
          <w:rFonts w:ascii="Consolas" w:eastAsia="Times New Roman" w:hAnsi="Consolas" w:cs="Courier New"/>
          <w:color w:val="FFCB6B"/>
          <w:kern w:val="0"/>
        </w:rPr>
        <w:t xml:space="preserve">String </w:t>
      </w:r>
      <w:r>
        <w:rPr>
          <w:rFonts w:ascii="Consolas" w:eastAsia="Times New Roman" w:hAnsi="Consolas" w:cs="Courier New"/>
          <w:color w:val="F78C6C"/>
          <w:kern w:val="0"/>
        </w:rPr>
        <w:t>str</w:t>
      </w:r>
      <w:r>
        <w:rPr>
          <w:rFonts w:ascii="Consolas" w:eastAsia="Times New Roman" w:hAnsi="Consolas" w:cs="Courier New"/>
          <w:color w:val="89DDFF"/>
          <w:kern w:val="0"/>
        </w:rPr>
        <w:t xml:space="preserve">, </w:t>
      </w:r>
      <w:r>
        <w:rPr>
          <w:rFonts w:ascii="Consolas" w:eastAsia="Times New Roman" w:hAnsi="Consolas" w:cs="Courier New"/>
          <w:color w:val="C792EA"/>
          <w:kern w:val="0"/>
        </w:rPr>
        <w:t xml:space="preserve">@Nullable </w:t>
      </w:r>
      <w:r>
        <w:rPr>
          <w:rFonts w:ascii="Consolas" w:eastAsia="Times New Roman" w:hAnsi="Consolas" w:cs="Courier New"/>
          <w:color w:val="FFCB6B"/>
          <w:kern w:val="0"/>
        </w:rPr>
        <w:t xml:space="preserve">String </w:t>
      </w:r>
      <w:r>
        <w:rPr>
          <w:rFonts w:ascii="Consolas" w:eastAsia="Times New Roman" w:hAnsi="Consolas" w:cs="Courier New"/>
          <w:color w:val="F78C6C"/>
          <w:kern w:val="0"/>
        </w:rPr>
        <w:t>delimiter</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i/>
          <w:iCs/>
          <w:color w:val="82AAFF"/>
          <w:kern w:val="0"/>
        </w:rPr>
        <w:t>delimitedListToStringArray</w:t>
      </w:r>
      <w:r>
        <w:rPr>
          <w:rFonts w:ascii="Consolas" w:eastAsia="Times New Roman" w:hAnsi="Consolas" w:cs="Courier New"/>
          <w:color w:val="89DDFF"/>
          <w:kern w:val="0"/>
        </w:rPr>
        <w:t>(</w:t>
      </w:r>
      <w:r>
        <w:rPr>
          <w:rFonts w:ascii="Consolas" w:eastAsia="Times New Roman" w:hAnsi="Consolas" w:cs="Courier New"/>
          <w:color w:val="F78C6C"/>
          <w:kern w:val="0"/>
        </w:rPr>
        <w:t>str</w:t>
      </w:r>
      <w:r>
        <w:rPr>
          <w:rFonts w:ascii="Consolas" w:eastAsia="Times New Roman" w:hAnsi="Consolas" w:cs="Courier New"/>
          <w:color w:val="89DDFF"/>
          <w:kern w:val="0"/>
        </w:rPr>
        <w:t xml:space="preserve">, </w:t>
      </w:r>
      <w:r>
        <w:rPr>
          <w:rFonts w:ascii="Consolas" w:eastAsia="Times New Roman" w:hAnsi="Consolas" w:cs="Courier New"/>
          <w:color w:val="F78C6C"/>
          <w:kern w:val="0"/>
        </w:rPr>
        <w:t>delimiter</w:t>
      </w:r>
      <w:r>
        <w:rPr>
          <w:rFonts w:ascii="Consolas" w:eastAsia="Times New Roman" w:hAnsi="Consolas" w:cs="Courier New"/>
          <w:color w:val="89DDFF"/>
          <w:kern w:val="0"/>
        </w:rPr>
        <w:t>, (</w:t>
      </w:r>
      <w:r>
        <w:rPr>
          <w:rFonts w:ascii="Consolas" w:eastAsia="Times New Roman" w:hAnsi="Consolas" w:cs="Courier New"/>
          <w:color w:val="FFCB6B"/>
          <w:kern w:val="0"/>
        </w:rPr>
        <w:t>String</w:t>
      </w:r>
      <w:r>
        <w:rPr>
          <w:rFonts w:ascii="Consolas" w:eastAsia="Times New Roman" w:hAnsi="Consolas" w:cs="Courier New"/>
          <w:color w:val="89DDFF"/>
          <w:kern w:val="0"/>
        </w:rPr>
        <w:t>)</w:t>
      </w:r>
      <w:r>
        <w:rPr>
          <w:rFonts w:ascii="Consolas" w:eastAsia="Times New Roman" w:hAnsi="Consolas" w:cs="Courier New"/>
          <w:i/>
          <w:iCs/>
          <w:color w:val="C792EA"/>
          <w:kern w:val="0"/>
        </w:rPr>
        <w:t>null</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6957FF67" w14:textId="77777777" w:rsidR="000A4718" w:rsidRDefault="000A4718" w:rsidP="000A4718">
      <w:pPr>
        <w:jc w:val="both"/>
        <w:rPr>
          <w:noProof/>
        </w:rPr>
      </w:pPr>
    </w:p>
    <w:p w14:paraId="6FEE097A" w14:textId="77777777" w:rsidR="000A4718" w:rsidRDefault="000A4718" w:rsidP="000A4718">
      <w:pPr>
        <w:pStyle w:val="Heading9"/>
        <w:rPr>
          <w:noProof/>
        </w:rPr>
      </w:pPr>
      <w:r>
        <w:t>delimitedListToStringArray</w:t>
      </w:r>
    </w:p>
    <w:p w14:paraId="19EE7F37"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static </w:t>
      </w:r>
      <w:r>
        <w:rPr>
          <w:rFonts w:ascii="Consolas" w:eastAsia="Times New Roman" w:hAnsi="Consolas" w:cs="Courier New"/>
          <w:color w:val="FFCB6B"/>
          <w:kern w:val="0"/>
        </w:rPr>
        <w:t>String</w:t>
      </w:r>
      <w:r>
        <w:rPr>
          <w:rFonts w:ascii="Consolas" w:eastAsia="Times New Roman" w:hAnsi="Consolas" w:cs="Courier New"/>
          <w:color w:val="89DDFF"/>
          <w:kern w:val="0"/>
        </w:rPr>
        <w:t xml:space="preserve">[] </w:t>
      </w:r>
      <w:r>
        <w:rPr>
          <w:rFonts w:ascii="Consolas" w:eastAsia="Times New Roman" w:hAnsi="Consolas" w:cs="Courier New"/>
          <w:color w:val="82AAFF"/>
          <w:kern w:val="0"/>
        </w:rPr>
        <w:t>delimitedListToStringArray</w:t>
      </w:r>
      <w:r>
        <w:rPr>
          <w:rFonts w:ascii="Consolas" w:eastAsia="Times New Roman" w:hAnsi="Consolas" w:cs="Courier New"/>
          <w:color w:val="89DDFF"/>
          <w:kern w:val="0"/>
        </w:rPr>
        <w:t>(</w:t>
      </w:r>
      <w:r>
        <w:rPr>
          <w:rFonts w:ascii="Consolas" w:eastAsia="Times New Roman" w:hAnsi="Consolas" w:cs="Courier New"/>
          <w:color w:val="C792EA"/>
          <w:kern w:val="0"/>
        </w:rPr>
        <w:t xml:space="preserve">@Nullable </w:t>
      </w:r>
      <w:r>
        <w:rPr>
          <w:rFonts w:ascii="Consolas" w:eastAsia="Times New Roman" w:hAnsi="Consolas" w:cs="Courier New"/>
          <w:color w:val="FFCB6B"/>
          <w:kern w:val="0"/>
        </w:rPr>
        <w:t xml:space="preserve">String </w:t>
      </w:r>
      <w:r>
        <w:rPr>
          <w:rFonts w:ascii="Consolas" w:eastAsia="Times New Roman" w:hAnsi="Consolas" w:cs="Courier New"/>
          <w:color w:val="F78C6C"/>
          <w:kern w:val="0"/>
        </w:rPr>
        <w:t>str</w:t>
      </w:r>
      <w:r>
        <w:rPr>
          <w:rFonts w:ascii="Consolas" w:eastAsia="Times New Roman" w:hAnsi="Consolas" w:cs="Courier New"/>
          <w:color w:val="89DDFF"/>
          <w:kern w:val="0"/>
        </w:rPr>
        <w:t xml:space="preserve">, </w:t>
      </w:r>
      <w:r>
        <w:rPr>
          <w:rFonts w:ascii="Consolas" w:eastAsia="Times New Roman" w:hAnsi="Consolas" w:cs="Courier New"/>
          <w:color w:val="C792EA"/>
          <w:kern w:val="0"/>
        </w:rPr>
        <w:t xml:space="preserve">@Nullable </w:t>
      </w:r>
      <w:r>
        <w:rPr>
          <w:rFonts w:ascii="Consolas" w:eastAsia="Times New Roman" w:hAnsi="Consolas" w:cs="Courier New"/>
          <w:color w:val="FFCB6B"/>
          <w:kern w:val="0"/>
        </w:rPr>
        <w:t xml:space="preserve">String </w:t>
      </w:r>
      <w:r>
        <w:rPr>
          <w:rFonts w:ascii="Consolas" w:eastAsia="Times New Roman" w:hAnsi="Consolas" w:cs="Courier New"/>
          <w:color w:val="F78C6C"/>
          <w:kern w:val="0"/>
        </w:rPr>
        <w:t>delimiter</w:t>
      </w:r>
      <w:r>
        <w:rPr>
          <w:rFonts w:ascii="Consolas" w:eastAsia="Times New Roman" w:hAnsi="Consolas" w:cs="Courier New"/>
          <w:color w:val="89DDFF"/>
          <w:kern w:val="0"/>
        </w:rPr>
        <w:t xml:space="preserve">, </w:t>
      </w:r>
      <w:r>
        <w:rPr>
          <w:rFonts w:ascii="Consolas" w:eastAsia="Times New Roman" w:hAnsi="Consolas" w:cs="Courier New"/>
          <w:color w:val="C792EA"/>
          <w:kern w:val="0"/>
        </w:rPr>
        <w:t xml:space="preserve">@Nullable </w:t>
      </w:r>
      <w:r>
        <w:rPr>
          <w:rFonts w:ascii="Consolas" w:eastAsia="Times New Roman" w:hAnsi="Consolas" w:cs="Courier New"/>
          <w:color w:val="FFCB6B"/>
          <w:kern w:val="0"/>
        </w:rPr>
        <w:t xml:space="preserve">String </w:t>
      </w:r>
      <w:r>
        <w:rPr>
          <w:rFonts w:ascii="Consolas" w:eastAsia="Times New Roman" w:hAnsi="Consolas" w:cs="Courier New"/>
          <w:color w:val="F78C6C"/>
          <w:kern w:val="0"/>
        </w:rPr>
        <w:t>charsToDelete</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F78C6C"/>
          <w:kern w:val="0"/>
        </w:rPr>
        <w:t xml:space="preserve">str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b/>
          <w:bCs/>
          <w:i/>
          <w:iCs/>
          <w:color w:val="EEFFFF"/>
          <w:kern w:val="0"/>
        </w:rPr>
        <w:t>EMPTY_STRING_ARRAY</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if </w:t>
      </w:r>
      <w:r>
        <w:rPr>
          <w:rFonts w:ascii="Consolas" w:eastAsia="Times New Roman" w:hAnsi="Consolas" w:cs="Courier New"/>
          <w:color w:val="89DDFF"/>
          <w:kern w:val="0"/>
        </w:rPr>
        <w:t>(</w:t>
      </w:r>
      <w:r>
        <w:rPr>
          <w:rFonts w:ascii="Consolas" w:eastAsia="Times New Roman" w:hAnsi="Consolas" w:cs="Courier New"/>
          <w:color w:val="F78C6C"/>
          <w:kern w:val="0"/>
        </w:rPr>
        <w:t xml:space="preserve">delimiter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new </w:t>
      </w:r>
      <w:r>
        <w:rPr>
          <w:rFonts w:ascii="Consolas" w:eastAsia="Times New Roman" w:hAnsi="Consolas" w:cs="Courier New"/>
          <w:color w:val="82AAFF"/>
          <w:kern w:val="0"/>
        </w:rPr>
        <w:t>String</w:t>
      </w:r>
      <w:r>
        <w:rPr>
          <w:rFonts w:ascii="Consolas" w:eastAsia="Times New Roman" w:hAnsi="Consolas" w:cs="Courier New"/>
          <w:color w:val="89DDFF"/>
          <w:kern w:val="0"/>
        </w:rPr>
        <w:t>[]{</w:t>
      </w:r>
      <w:r>
        <w:rPr>
          <w:rFonts w:ascii="Consolas" w:eastAsia="Times New Roman" w:hAnsi="Consolas" w:cs="Courier New"/>
          <w:color w:val="F78C6C"/>
          <w:kern w:val="0"/>
        </w:rPr>
        <w:t>str</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List</w:t>
      </w:r>
      <w:r>
        <w:rPr>
          <w:rFonts w:ascii="Consolas" w:eastAsia="Times New Roman" w:hAnsi="Consolas" w:cs="Courier New"/>
          <w:color w:val="89DDFF"/>
          <w:kern w:val="0"/>
        </w:rPr>
        <w:t>&lt;</w:t>
      </w:r>
      <w:r>
        <w:rPr>
          <w:rFonts w:ascii="Consolas" w:eastAsia="Times New Roman" w:hAnsi="Consolas" w:cs="Courier New"/>
          <w:color w:val="FFCB6B"/>
          <w:kern w:val="0"/>
        </w:rPr>
        <w:t>String</w:t>
      </w:r>
      <w:r>
        <w:rPr>
          <w:rFonts w:ascii="Consolas" w:eastAsia="Times New Roman" w:hAnsi="Consolas" w:cs="Courier New"/>
          <w:color w:val="89DDFF"/>
          <w:kern w:val="0"/>
        </w:rPr>
        <w:t xml:space="preserve">&gt; </w:t>
      </w:r>
      <w:r>
        <w:rPr>
          <w:rFonts w:ascii="Consolas" w:eastAsia="Times New Roman" w:hAnsi="Consolas" w:cs="Courier New"/>
          <w:color w:val="EEFFFF"/>
          <w:kern w:val="0"/>
        </w:rPr>
        <w:t xml:space="preserve">result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new </w:t>
      </w:r>
      <w:r>
        <w:rPr>
          <w:rFonts w:ascii="Consolas" w:eastAsia="Times New Roman" w:hAnsi="Consolas" w:cs="Courier New"/>
          <w:color w:val="82AAFF"/>
          <w:kern w:val="0"/>
        </w:rPr>
        <w:t>ArrayList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int </w:t>
      </w:r>
      <w:r>
        <w:rPr>
          <w:rFonts w:ascii="Consolas" w:eastAsia="Times New Roman" w:hAnsi="Consolas" w:cs="Courier New"/>
          <w:color w:val="EEFFFF"/>
          <w:kern w:val="0"/>
        </w:rPr>
        <w:t>pos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F78C6C"/>
          <w:kern w:val="0"/>
        </w:rPr>
        <w:t>delimiter</w:t>
      </w:r>
      <w:r>
        <w:rPr>
          <w:rFonts w:ascii="Consolas" w:eastAsia="Times New Roman" w:hAnsi="Consolas" w:cs="Courier New"/>
          <w:color w:val="89DDFF"/>
          <w:kern w:val="0"/>
        </w:rPr>
        <w:t>.</w:t>
      </w:r>
      <w:r>
        <w:rPr>
          <w:rFonts w:ascii="Consolas" w:eastAsia="Times New Roman" w:hAnsi="Consolas" w:cs="Courier New"/>
          <w:color w:val="82AAFF"/>
          <w:kern w:val="0"/>
        </w:rPr>
        <w:t>isEmpty</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for</w:t>
      </w:r>
      <w:r>
        <w:rPr>
          <w:rFonts w:ascii="Consolas" w:eastAsia="Times New Roman" w:hAnsi="Consolas" w:cs="Courier New"/>
          <w:color w:val="89DDFF"/>
          <w:kern w:val="0"/>
        </w:rPr>
        <w:t>(</w:t>
      </w:r>
      <w:r>
        <w:rPr>
          <w:rFonts w:ascii="Consolas" w:eastAsia="Times New Roman" w:hAnsi="Consolas" w:cs="Courier New"/>
          <w:color w:val="EEFFFF"/>
          <w:kern w:val="0"/>
        </w:rPr>
        <w:t xml:space="preserve">pos </w:t>
      </w:r>
      <w:r>
        <w:rPr>
          <w:rFonts w:ascii="Consolas" w:eastAsia="Times New Roman" w:hAnsi="Consolas" w:cs="Courier New"/>
          <w:color w:val="89DDFF"/>
          <w:kern w:val="0"/>
        </w:rPr>
        <w:t xml:space="preserve">= </w:t>
      </w:r>
      <w:r>
        <w:rPr>
          <w:rFonts w:ascii="Consolas" w:eastAsia="Times New Roman" w:hAnsi="Consolas" w:cs="Courier New"/>
          <w:color w:val="F78C6C"/>
          <w:kern w:val="0"/>
        </w:rPr>
        <w:t>0</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pos </w:t>
      </w:r>
      <w:r>
        <w:rPr>
          <w:rFonts w:ascii="Consolas" w:eastAsia="Times New Roman" w:hAnsi="Consolas" w:cs="Courier New"/>
          <w:color w:val="89DDFF"/>
          <w:kern w:val="0"/>
        </w:rPr>
        <w:t xml:space="preserve">&lt; </w:t>
      </w:r>
      <w:r>
        <w:rPr>
          <w:rFonts w:ascii="Consolas" w:eastAsia="Times New Roman" w:hAnsi="Consolas" w:cs="Courier New"/>
          <w:color w:val="F78C6C"/>
          <w:kern w:val="0"/>
        </w:rPr>
        <w:t>str</w:t>
      </w:r>
      <w:r>
        <w:rPr>
          <w:rFonts w:ascii="Consolas" w:eastAsia="Times New Roman" w:hAnsi="Consolas" w:cs="Courier New"/>
          <w:color w:val="89DDFF"/>
          <w:kern w:val="0"/>
        </w:rPr>
        <w:t>.</w:t>
      </w:r>
      <w:r>
        <w:rPr>
          <w:rFonts w:ascii="Consolas" w:eastAsia="Times New Roman" w:hAnsi="Consolas" w:cs="Courier New"/>
          <w:color w:val="82AAFF"/>
          <w:kern w:val="0"/>
        </w:rPr>
        <w:t>length</w:t>
      </w:r>
      <w:r>
        <w:rPr>
          <w:rFonts w:ascii="Consolas" w:eastAsia="Times New Roman" w:hAnsi="Consolas" w:cs="Courier New"/>
          <w:color w:val="89DDFF"/>
          <w:kern w:val="0"/>
        </w:rPr>
        <w:t>(); ++</w:t>
      </w:r>
      <w:r>
        <w:rPr>
          <w:rFonts w:ascii="Consolas" w:eastAsia="Times New Roman" w:hAnsi="Consolas" w:cs="Courier New"/>
          <w:color w:val="EEFFFF"/>
          <w:kern w:val="0"/>
        </w:rPr>
        <w:t>pos</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result</w:t>
      </w:r>
      <w:r>
        <w:rPr>
          <w:rFonts w:ascii="Consolas" w:eastAsia="Times New Roman" w:hAnsi="Consolas" w:cs="Courier New"/>
          <w:color w:val="89DDFF"/>
          <w:kern w:val="0"/>
        </w:rPr>
        <w:t>.</w:t>
      </w:r>
      <w:r>
        <w:rPr>
          <w:rFonts w:ascii="Consolas" w:eastAsia="Times New Roman" w:hAnsi="Consolas" w:cs="Courier New"/>
          <w:color w:val="82AAFF"/>
          <w:kern w:val="0"/>
        </w:rPr>
        <w:t>add</w:t>
      </w:r>
      <w:r>
        <w:rPr>
          <w:rFonts w:ascii="Consolas" w:eastAsia="Times New Roman" w:hAnsi="Consolas" w:cs="Courier New"/>
          <w:color w:val="89DDFF"/>
          <w:kern w:val="0"/>
        </w:rPr>
        <w:t>(</w:t>
      </w:r>
      <w:r>
        <w:rPr>
          <w:rFonts w:ascii="Consolas" w:eastAsia="Times New Roman" w:hAnsi="Consolas" w:cs="Courier New"/>
          <w:i/>
          <w:iCs/>
          <w:color w:val="82AAFF"/>
          <w:kern w:val="0"/>
        </w:rPr>
        <w:t>deleteAny</w:t>
      </w:r>
      <w:r>
        <w:rPr>
          <w:rFonts w:ascii="Consolas" w:eastAsia="Times New Roman" w:hAnsi="Consolas" w:cs="Courier New"/>
          <w:color w:val="89DDFF"/>
          <w:kern w:val="0"/>
        </w:rPr>
        <w:t>(</w:t>
      </w:r>
      <w:r>
        <w:rPr>
          <w:rFonts w:ascii="Consolas" w:eastAsia="Times New Roman" w:hAnsi="Consolas" w:cs="Courier New"/>
          <w:color w:val="F78C6C"/>
          <w:kern w:val="0"/>
        </w:rPr>
        <w:t>str</w:t>
      </w:r>
      <w:r>
        <w:rPr>
          <w:rFonts w:ascii="Consolas" w:eastAsia="Times New Roman" w:hAnsi="Consolas" w:cs="Courier New"/>
          <w:color w:val="89DDFF"/>
          <w:kern w:val="0"/>
        </w:rPr>
        <w:t>.</w:t>
      </w:r>
      <w:r>
        <w:rPr>
          <w:rFonts w:ascii="Consolas" w:eastAsia="Times New Roman" w:hAnsi="Consolas" w:cs="Courier New"/>
          <w:color w:val="82AAFF"/>
          <w:kern w:val="0"/>
        </w:rPr>
        <w:t>substring</w:t>
      </w:r>
      <w:r>
        <w:rPr>
          <w:rFonts w:ascii="Consolas" w:eastAsia="Times New Roman" w:hAnsi="Consolas" w:cs="Courier New"/>
          <w:color w:val="89DDFF"/>
          <w:kern w:val="0"/>
        </w:rPr>
        <w:t>(</w:t>
      </w:r>
      <w:r>
        <w:rPr>
          <w:rFonts w:ascii="Consolas" w:eastAsia="Times New Roman" w:hAnsi="Consolas" w:cs="Courier New"/>
          <w:color w:val="EEFFFF"/>
          <w:kern w:val="0"/>
        </w:rPr>
        <w:t>pos</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pos </w:t>
      </w:r>
      <w:r>
        <w:rPr>
          <w:rFonts w:ascii="Consolas" w:eastAsia="Times New Roman" w:hAnsi="Consolas" w:cs="Courier New"/>
          <w:color w:val="89DDFF"/>
          <w:kern w:val="0"/>
        </w:rPr>
        <w:t xml:space="preserve">+ </w:t>
      </w:r>
      <w:r>
        <w:rPr>
          <w:rFonts w:ascii="Consolas" w:eastAsia="Times New Roman" w:hAnsi="Consolas" w:cs="Courier New"/>
          <w:color w:val="F78C6C"/>
          <w:kern w:val="0"/>
        </w:rPr>
        <w:t>1</w:t>
      </w:r>
      <w:r>
        <w:rPr>
          <w:rFonts w:ascii="Consolas" w:eastAsia="Times New Roman" w:hAnsi="Consolas" w:cs="Courier New"/>
          <w:color w:val="89DDFF"/>
          <w:kern w:val="0"/>
        </w:rPr>
        <w:t xml:space="preserve">), </w:t>
      </w:r>
      <w:r>
        <w:rPr>
          <w:rFonts w:ascii="Consolas" w:eastAsia="Times New Roman" w:hAnsi="Consolas" w:cs="Courier New"/>
          <w:color w:val="F78C6C"/>
          <w:kern w:val="0"/>
        </w:rPr>
        <w:t>charsToDelete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int </w:t>
      </w:r>
      <w:r>
        <w:rPr>
          <w:rFonts w:ascii="Consolas" w:eastAsia="Times New Roman" w:hAnsi="Consolas" w:cs="Courier New"/>
          <w:color w:val="EEFFFF"/>
          <w:kern w:val="0"/>
        </w:rPr>
        <w:t>delPos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for</w:t>
      </w:r>
      <w:r>
        <w:rPr>
          <w:rFonts w:ascii="Consolas" w:eastAsia="Times New Roman" w:hAnsi="Consolas" w:cs="Courier New"/>
          <w:color w:val="89DDFF"/>
          <w:kern w:val="0"/>
        </w:rPr>
        <w:t>(</w:t>
      </w:r>
      <w:r>
        <w:rPr>
          <w:rFonts w:ascii="Consolas" w:eastAsia="Times New Roman" w:hAnsi="Consolas" w:cs="Courier New"/>
          <w:color w:val="EEFFFF"/>
          <w:kern w:val="0"/>
        </w:rPr>
        <w:t xml:space="preserve">pos </w:t>
      </w:r>
      <w:r>
        <w:rPr>
          <w:rFonts w:ascii="Consolas" w:eastAsia="Times New Roman" w:hAnsi="Consolas" w:cs="Courier New"/>
          <w:color w:val="89DDFF"/>
          <w:kern w:val="0"/>
        </w:rPr>
        <w:t xml:space="preserve">= </w:t>
      </w:r>
      <w:r>
        <w:rPr>
          <w:rFonts w:ascii="Consolas" w:eastAsia="Times New Roman" w:hAnsi="Consolas" w:cs="Courier New"/>
          <w:color w:val="F78C6C"/>
          <w:kern w:val="0"/>
        </w:rPr>
        <w:t>0</w:t>
      </w:r>
      <w:r>
        <w:rPr>
          <w:rFonts w:ascii="Consolas" w:eastAsia="Times New Roman" w:hAnsi="Consolas" w:cs="Courier New"/>
          <w:color w:val="89DDFF"/>
          <w:kern w:val="0"/>
        </w:rPr>
        <w:t>; (</w:t>
      </w:r>
      <w:r>
        <w:rPr>
          <w:rFonts w:ascii="Consolas" w:eastAsia="Times New Roman" w:hAnsi="Consolas" w:cs="Courier New"/>
          <w:color w:val="EEFFFF"/>
          <w:kern w:val="0"/>
        </w:rPr>
        <w:t xml:space="preserve">delPos </w:t>
      </w:r>
      <w:r>
        <w:rPr>
          <w:rFonts w:ascii="Consolas" w:eastAsia="Times New Roman" w:hAnsi="Consolas" w:cs="Courier New"/>
          <w:color w:val="89DDFF"/>
          <w:kern w:val="0"/>
        </w:rPr>
        <w:t xml:space="preserve">= </w:t>
      </w:r>
      <w:r>
        <w:rPr>
          <w:rFonts w:ascii="Consolas" w:eastAsia="Times New Roman" w:hAnsi="Consolas" w:cs="Courier New"/>
          <w:color w:val="F78C6C"/>
          <w:kern w:val="0"/>
        </w:rPr>
        <w:t>str</w:t>
      </w:r>
      <w:r>
        <w:rPr>
          <w:rFonts w:ascii="Consolas" w:eastAsia="Times New Roman" w:hAnsi="Consolas" w:cs="Courier New"/>
          <w:color w:val="89DDFF"/>
          <w:kern w:val="0"/>
        </w:rPr>
        <w:t>.</w:t>
      </w:r>
      <w:r>
        <w:rPr>
          <w:rFonts w:ascii="Consolas" w:eastAsia="Times New Roman" w:hAnsi="Consolas" w:cs="Courier New"/>
          <w:color w:val="82AAFF"/>
          <w:kern w:val="0"/>
        </w:rPr>
        <w:t>indexOf</w:t>
      </w:r>
      <w:r>
        <w:rPr>
          <w:rFonts w:ascii="Consolas" w:eastAsia="Times New Roman" w:hAnsi="Consolas" w:cs="Courier New"/>
          <w:color w:val="89DDFF"/>
          <w:kern w:val="0"/>
        </w:rPr>
        <w:t>(</w:t>
      </w:r>
      <w:r>
        <w:rPr>
          <w:rFonts w:ascii="Consolas" w:eastAsia="Times New Roman" w:hAnsi="Consolas" w:cs="Courier New"/>
          <w:color w:val="F78C6C"/>
          <w:kern w:val="0"/>
        </w:rPr>
        <w:t>delimiter</w:t>
      </w:r>
      <w:r>
        <w:rPr>
          <w:rFonts w:ascii="Consolas" w:eastAsia="Times New Roman" w:hAnsi="Consolas" w:cs="Courier New"/>
          <w:color w:val="89DDFF"/>
          <w:kern w:val="0"/>
        </w:rPr>
        <w:t xml:space="preserve">, </w:t>
      </w:r>
      <w:r>
        <w:rPr>
          <w:rFonts w:ascii="Consolas" w:eastAsia="Times New Roman" w:hAnsi="Consolas" w:cs="Courier New"/>
          <w:color w:val="EEFFFF"/>
          <w:kern w:val="0"/>
        </w:rPr>
        <w:t>pos</w:t>
      </w:r>
      <w:r>
        <w:rPr>
          <w:rFonts w:ascii="Consolas" w:eastAsia="Times New Roman" w:hAnsi="Consolas" w:cs="Courier New"/>
          <w:color w:val="89DDFF"/>
          <w:kern w:val="0"/>
        </w:rPr>
        <w:t>)) != -</w:t>
      </w:r>
      <w:r>
        <w:rPr>
          <w:rFonts w:ascii="Consolas" w:eastAsia="Times New Roman" w:hAnsi="Consolas" w:cs="Courier New"/>
          <w:color w:val="F78C6C"/>
          <w:kern w:val="0"/>
        </w:rPr>
        <w:t>1</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pos </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delPos </w:t>
      </w:r>
      <w:r>
        <w:rPr>
          <w:rFonts w:ascii="Consolas" w:eastAsia="Times New Roman" w:hAnsi="Consolas" w:cs="Courier New"/>
          <w:color w:val="89DDFF"/>
          <w:kern w:val="0"/>
        </w:rPr>
        <w:t xml:space="preserve">+ </w:t>
      </w:r>
      <w:r>
        <w:rPr>
          <w:rFonts w:ascii="Consolas" w:eastAsia="Times New Roman" w:hAnsi="Consolas" w:cs="Courier New"/>
          <w:color w:val="F78C6C"/>
          <w:kern w:val="0"/>
        </w:rPr>
        <w:t>delimiter</w:t>
      </w:r>
      <w:r>
        <w:rPr>
          <w:rFonts w:ascii="Consolas" w:eastAsia="Times New Roman" w:hAnsi="Consolas" w:cs="Courier New"/>
          <w:color w:val="89DDFF"/>
          <w:kern w:val="0"/>
        </w:rPr>
        <w:t>.</w:t>
      </w:r>
      <w:r>
        <w:rPr>
          <w:rFonts w:ascii="Consolas" w:eastAsia="Times New Roman" w:hAnsi="Consolas" w:cs="Courier New"/>
          <w:color w:val="82AAFF"/>
          <w:kern w:val="0"/>
        </w:rPr>
        <w:t>length</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result</w:t>
      </w:r>
      <w:r>
        <w:rPr>
          <w:rFonts w:ascii="Consolas" w:eastAsia="Times New Roman" w:hAnsi="Consolas" w:cs="Courier New"/>
          <w:color w:val="89DDFF"/>
          <w:kern w:val="0"/>
        </w:rPr>
        <w:t>.</w:t>
      </w:r>
      <w:r>
        <w:rPr>
          <w:rFonts w:ascii="Consolas" w:eastAsia="Times New Roman" w:hAnsi="Consolas" w:cs="Courier New"/>
          <w:color w:val="82AAFF"/>
          <w:kern w:val="0"/>
        </w:rPr>
        <w:t>add</w:t>
      </w:r>
      <w:r>
        <w:rPr>
          <w:rFonts w:ascii="Consolas" w:eastAsia="Times New Roman" w:hAnsi="Consolas" w:cs="Courier New"/>
          <w:color w:val="89DDFF"/>
          <w:kern w:val="0"/>
        </w:rPr>
        <w:t>(</w:t>
      </w:r>
      <w:r>
        <w:rPr>
          <w:rFonts w:ascii="Consolas" w:eastAsia="Times New Roman" w:hAnsi="Consolas" w:cs="Courier New"/>
          <w:i/>
          <w:iCs/>
          <w:color w:val="82AAFF"/>
          <w:kern w:val="0"/>
        </w:rPr>
        <w:t>deleteAny</w:t>
      </w:r>
      <w:r>
        <w:rPr>
          <w:rFonts w:ascii="Consolas" w:eastAsia="Times New Roman" w:hAnsi="Consolas" w:cs="Courier New"/>
          <w:color w:val="89DDFF"/>
          <w:kern w:val="0"/>
        </w:rPr>
        <w:t>(</w:t>
      </w:r>
      <w:r>
        <w:rPr>
          <w:rFonts w:ascii="Consolas" w:eastAsia="Times New Roman" w:hAnsi="Consolas" w:cs="Courier New"/>
          <w:color w:val="F78C6C"/>
          <w:kern w:val="0"/>
        </w:rPr>
        <w:t>str</w:t>
      </w:r>
      <w:r>
        <w:rPr>
          <w:rFonts w:ascii="Consolas" w:eastAsia="Times New Roman" w:hAnsi="Consolas" w:cs="Courier New"/>
          <w:color w:val="89DDFF"/>
          <w:kern w:val="0"/>
        </w:rPr>
        <w:t>.</w:t>
      </w:r>
      <w:r>
        <w:rPr>
          <w:rFonts w:ascii="Consolas" w:eastAsia="Times New Roman" w:hAnsi="Consolas" w:cs="Courier New"/>
          <w:color w:val="82AAFF"/>
          <w:kern w:val="0"/>
        </w:rPr>
        <w:t>substring</w:t>
      </w:r>
      <w:r>
        <w:rPr>
          <w:rFonts w:ascii="Consolas" w:eastAsia="Times New Roman" w:hAnsi="Consolas" w:cs="Courier New"/>
          <w:color w:val="89DDFF"/>
          <w:kern w:val="0"/>
        </w:rPr>
        <w:t>(</w:t>
      </w:r>
      <w:r>
        <w:rPr>
          <w:rFonts w:ascii="Consolas" w:eastAsia="Times New Roman" w:hAnsi="Consolas" w:cs="Courier New"/>
          <w:color w:val="EEFFFF"/>
          <w:kern w:val="0"/>
        </w:rPr>
        <w:t>pos</w:t>
      </w:r>
      <w:r>
        <w:rPr>
          <w:rFonts w:ascii="Consolas" w:eastAsia="Times New Roman" w:hAnsi="Consolas" w:cs="Courier New"/>
          <w:color w:val="89DDFF"/>
          <w:kern w:val="0"/>
        </w:rPr>
        <w:t xml:space="preserve">, </w:t>
      </w:r>
      <w:r>
        <w:rPr>
          <w:rFonts w:ascii="Consolas" w:eastAsia="Times New Roman" w:hAnsi="Consolas" w:cs="Courier New"/>
          <w:color w:val="EEFFFF"/>
          <w:kern w:val="0"/>
        </w:rPr>
        <w:t>delPos</w:t>
      </w:r>
      <w:r>
        <w:rPr>
          <w:rFonts w:ascii="Consolas" w:eastAsia="Times New Roman" w:hAnsi="Consolas" w:cs="Courier New"/>
          <w:color w:val="89DDFF"/>
          <w:kern w:val="0"/>
        </w:rPr>
        <w:t xml:space="preserve">), </w:t>
      </w:r>
      <w:r>
        <w:rPr>
          <w:rFonts w:ascii="Consolas" w:eastAsia="Times New Roman" w:hAnsi="Consolas" w:cs="Courier New"/>
          <w:color w:val="F78C6C"/>
          <w:kern w:val="0"/>
        </w:rPr>
        <w:t>charsToDelete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F78C6C"/>
          <w:kern w:val="0"/>
        </w:rPr>
        <w:t>str</w:t>
      </w:r>
      <w:r>
        <w:rPr>
          <w:rFonts w:ascii="Consolas" w:eastAsia="Times New Roman" w:hAnsi="Consolas" w:cs="Courier New"/>
          <w:color w:val="89DDFF"/>
          <w:kern w:val="0"/>
        </w:rPr>
        <w:t>.</w:t>
      </w:r>
      <w:r>
        <w:rPr>
          <w:rFonts w:ascii="Consolas" w:eastAsia="Times New Roman" w:hAnsi="Consolas" w:cs="Courier New"/>
          <w:color w:val="82AAFF"/>
          <w:kern w:val="0"/>
        </w:rPr>
        <w:t>length</w:t>
      </w:r>
      <w:r>
        <w:rPr>
          <w:rFonts w:ascii="Consolas" w:eastAsia="Times New Roman" w:hAnsi="Consolas" w:cs="Courier New"/>
          <w:color w:val="89DDFF"/>
          <w:kern w:val="0"/>
        </w:rPr>
        <w:t xml:space="preserve">() &gt; </w:t>
      </w:r>
      <w:r>
        <w:rPr>
          <w:rFonts w:ascii="Consolas" w:eastAsia="Times New Roman" w:hAnsi="Consolas" w:cs="Courier New"/>
          <w:color w:val="F78C6C"/>
          <w:kern w:val="0"/>
        </w:rPr>
        <w:t xml:space="preserve">0 </w:t>
      </w:r>
      <w:r>
        <w:rPr>
          <w:rFonts w:ascii="Consolas" w:eastAsia="Times New Roman" w:hAnsi="Consolas" w:cs="Courier New"/>
          <w:color w:val="89DDFF"/>
          <w:kern w:val="0"/>
        </w:rPr>
        <w:t xml:space="preserve">&amp;&amp; </w:t>
      </w:r>
      <w:r>
        <w:rPr>
          <w:rFonts w:ascii="Consolas" w:eastAsia="Times New Roman" w:hAnsi="Consolas" w:cs="Courier New"/>
          <w:color w:val="EEFFFF"/>
          <w:kern w:val="0"/>
        </w:rPr>
        <w:t xml:space="preserve">pos </w:t>
      </w:r>
      <w:r>
        <w:rPr>
          <w:rFonts w:ascii="Consolas" w:eastAsia="Times New Roman" w:hAnsi="Consolas" w:cs="Courier New"/>
          <w:color w:val="89DDFF"/>
          <w:kern w:val="0"/>
        </w:rPr>
        <w:t xml:space="preserve">&lt;= </w:t>
      </w:r>
      <w:r>
        <w:rPr>
          <w:rFonts w:ascii="Consolas" w:eastAsia="Times New Roman" w:hAnsi="Consolas" w:cs="Courier New"/>
          <w:color w:val="F78C6C"/>
          <w:kern w:val="0"/>
        </w:rPr>
        <w:t>str</w:t>
      </w:r>
      <w:r>
        <w:rPr>
          <w:rFonts w:ascii="Consolas" w:eastAsia="Times New Roman" w:hAnsi="Consolas" w:cs="Courier New"/>
          <w:color w:val="89DDFF"/>
          <w:kern w:val="0"/>
        </w:rPr>
        <w:t>.</w:t>
      </w:r>
      <w:r>
        <w:rPr>
          <w:rFonts w:ascii="Consolas" w:eastAsia="Times New Roman" w:hAnsi="Consolas" w:cs="Courier New"/>
          <w:color w:val="82AAFF"/>
          <w:kern w:val="0"/>
        </w:rPr>
        <w:t>length</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result</w:t>
      </w:r>
      <w:r>
        <w:rPr>
          <w:rFonts w:ascii="Consolas" w:eastAsia="Times New Roman" w:hAnsi="Consolas" w:cs="Courier New"/>
          <w:color w:val="89DDFF"/>
          <w:kern w:val="0"/>
        </w:rPr>
        <w:t>.</w:t>
      </w:r>
      <w:r>
        <w:rPr>
          <w:rFonts w:ascii="Consolas" w:eastAsia="Times New Roman" w:hAnsi="Consolas" w:cs="Courier New"/>
          <w:color w:val="82AAFF"/>
          <w:kern w:val="0"/>
        </w:rPr>
        <w:t>add</w:t>
      </w:r>
      <w:r>
        <w:rPr>
          <w:rFonts w:ascii="Consolas" w:eastAsia="Times New Roman" w:hAnsi="Consolas" w:cs="Courier New"/>
          <w:color w:val="89DDFF"/>
          <w:kern w:val="0"/>
        </w:rPr>
        <w:t>(</w:t>
      </w:r>
      <w:r>
        <w:rPr>
          <w:rFonts w:ascii="Consolas" w:eastAsia="Times New Roman" w:hAnsi="Consolas" w:cs="Courier New"/>
          <w:i/>
          <w:iCs/>
          <w:color w:val="82AAFF"/>
          <w:kern w:val="0"/>
        </w:rPr>
        <w:t>deleteAny</w:t>
      </w:r>
      <w:r>
        <w:rPr>
          <w:rFonts w:ascii="Consolas" w:eastAsia="Times New Roman" w:hAnsi="Consolas" w:cs="Courier New"/>
          <w:color w:val="89DDFF"/>
          <w:kern w:val="0"/>
        </w:rPr>
        <w:t>(</w:t>
      </w:r>
      <w:r>
        <w:rPr>
          <w:rFonts w:ascii="Consolas" w:eastAsia="Times New Roman" w:hAnsi="Consolas" w:cs="Courier New"/>
          <w:color w:val="F78C6C"/>
          <w:kern w:val="0"/>
        </w:rPr>
        <w:t>str</w:t>
      </w:r>
      <w:r>
        <w:rPr>
          <w:rFonts w:ascii="Consolas" w:eastAsia="Times New Roman" w:hAnsi="Consolas" w:cs="Courier New"/>
          <w:color w:val="89DDFF"/>
          <w:kern w:val="0"/>
        </w:rPr>
        <w:t>.</w:t>
      </w:r>
      <w:r>
        <w:rPr>
          <w:rFonts w:ascii="Consolas" w:eastAsia="Times New Roman" w:hAnsi="Consolas" w:cs="Courier New"/>
          <w:color w:val="82AAFF"/>
          <w:kern w:val="0"/>
        </w:rPr>
        <w:t>substring</w:t>
      </w:r>
      <w:r>
        <w:rPr>
          <w:rFonts w:ascii="Consolas" w:eastAsia="Times New Roman" w:hAnsi="Consolas" w:cs="Courier New"/>
          <w:color w:val="89DDFF"/>
          <w:kern w:val="0"/>
        </w:rPr>
        <w:t>(</w:t>
      </w:r>
      <w:r>
        <w:rPr>
          <w:rFonts w:ascii="Consolas" w:eastAsia="Times New Roman" w:hAnsi="Consolas" w:cs="Courier New"/>
          <w:color w:val="EEFFFF"/>
          <w:kern w:val="0"/>
        </w:rPr>
        <w:t>pos</w:t>
      </w:r>
      <w:r>
        <w:rPr>
          <w:rFonts w:ascii="Consolas" w:eastAsia="Times New Roman" w:hAnsi="Consolas" w:cs="Courier New"/>
          <w:color w:val="89DDFF"/>
          <w:kern w:val="0"/>
        </w:rPr>
        <w:t xml:space="preserve">), </w:t>
      </w:r>
      <w:r>
        <w:rPr>
          <w:rFonts w:ascii="Consolas" w:eastAsia="Times New Roman" w:hAnsi="Consolas" w:cs="Courier New"/>
          <w:color w:val="F78C6C"/>
          <w:kern w:val="0"/>
        </w:rPr>
        <w:t>charsToDelete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i/>
          <w:iCs/>
          <w:color w:val="82AAFF"/>
          <w:kern w:val="0"/>
        </w:rPr>
        <w:t>toStringArray</w:t>
      </w:r>
      <w:r>
        <w:rPr>
          <w:rFonts w:ascii="Consolas" w:eastAsia="Times New Roman" w:hAnsi="Consolas" w:cs="Courier New"/>
          <w:color w:val="89DDFF"/>
          <w:kern w:val="0"/>
        </w:rPr>
        <w:t>((</w:t>
      </w:r>
      <w:r>
        <w:rPr>
          <w:rFonts w:ascii="Consolas" w:eastAsia="Times New Roman" w:hAnsi="Consolas" w:cs="Courier New"/>
          <w:i/>
          <w:iCs/>
          <w:color w:val="C3E88D"/>
          <w:kern w:val="0"/>
        </w:rPr>
        <w:t>Collection</w:t>
      </w:r>
      <w:r>
        <w:rPr>
          <w:rFonts w:ascii="Consolas" w:eastAsia="Times New Roman" w:hAnsi="Consolas" w:cs="Courier New"/>
          <w:color w:val="89DDFF"/>
          <w:kern w:val="0"/>
        </w:rPr>
        <w:t>)</w:t>
      </w:r>
      <w:r>
        <w:rPr>
          <w:rFonts w:ascii="Consolas" w:eastAsia="Times New Roman" w:hAnsi="Consolas" w:cs="Courier New"/>
          <w:color w:val="EEFFFF"/>
          <w:kern w:val="0"/>
        </w:rPr>
        <w:t>result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w:t>
      </w:r>
    </w:p>
    <w:p w14:paraId="6D93180D" w14:textId="77777777" w:rsidR="000A4718" w:rsidRDefault="000A4718" w:rsidP="000A4718">
      <w:pPr>
        <w:jc w:val="both"/>
        <w:rPr>
          <w:noProof/>
        </w:rPr>
      </w:pPr>
    </w:p>
    <w:p w14:paraId="3F0E97F8" w14:textId="28F9857A" w:rsidR="000A4718" w:rsidRDefault="000A4718" w:rsidP="000A4718">
      <w:pPr>
        <w:pStyle w:val="Heading2"/>
      </w:pPr>
      <w:bookmarkStart w:id="203" w:name="_Toc126363593"/>
      <w:bookmarkStart w:id="204" w:name="_Toc126363633"/>
      <w:r>
        <w:t>validation</w:t>
      </w:r>
      <w:bookmarkEnd w:id="203"/>
    </w:p>
    <w:p w14:paraId="2DE8D8A4" w14:textId="77777777" w:rsidR="000A4718" w:rsidRDefault="000A4718" w:rsidP="000A4718">
      <w:pPr>
        <w:pStyle w:val="Heading3"/>
      </w:pPr>
      <w:bookmarkStart w:id="205" w:name="_Toc126363594"/>
      <w:r>
        <w:t>annotation</w:t>
      </w:r>
    </w:p>
    <w:p w14:paraId="58CBD35C" w14:textId="77777777" w:rsidR="000A4718" w:rsidRDefault="000A4718" w:rsidP="000A4718">
      <w:pPr>
        <w:pStyle w:val="Heading8"/>
        <w:rPr>
          <w:noProof/>
        </w:rPr>
      </w:pPr>
      <w:r>
        <w:rPr>
          <w:rFonts w:hint="eastAsia"/>
          <w:noProof/>
        </w:rPr>
        <w:t>注解</w:t>
      </w:r>
    </w:p>
    <w:bookmarkEnd w:id="205"/>
    <w:p w14:paraId="1E784AB6" w14:textId="77777777" w:rsidR="000A4718" w:rsidRDefault="000A4718" w:rsidP="000A4718">
      <w:pPr>
        <w:rPr>
          <w:rStyle w:val="a2"/>
        </w:rPr>
      </w:pPr>
      <w:r>
        <w:rPr>
          <w:rStyle w:val="a2"/>
        </w:rPr>
        <w:t>package org.springframework.</w:t>
      </w:r>
      <w:r>
        <w:rPr>
          <w:rStyle w:val="aa"/>
        </w:rPr>
        <w:t>validation</w:t>
      </w:r>
      <w:r>
        <w:rPr>
          <w:rStyle w:val="a2"/>
        </w:rPr>
        <w:t>.</w:t>
      </w:r>
      <w:r>
        <w:rPr>
          <w:rStyle w:val="aa"/>
        </w:rPr>
        <w:t>annotation</w:t>
      </w:r>
      <w:r>
        <w:rPr>
          <w:rStyle w:val="a2"/>
        </w:rPr>
        <w:t>;</w:t>
      </w:r>
    </w:p>
    <w:p w14:paraId="07D6FD3D" w14:textId="77777777" w:rsidR="000A4718" w:rsidRDefault="000A4718" w:rsidP="000A4718">
      <w:pPr>
        <w:rPr>
          <w:rStyle w:val="a2"/>
        </w:rPr>
      </w:pPr>
    </w:p>
    <w:p w14:paraId="5DBDCDD2" w14:textId="77777777" w:rsidR="000A4718" w:rsidRDefault="000A4718" w:rsidP="000A4718">
      <w:pPr>
        <w:jc w:val="both"/>
        <w:rPr>
          <w:noProof/>
        </w:rPr>
      </w:pPr>
      <w:r>
        <w:rPr>
          <w:rStyle w:val="a2"/>
          <w:b/>
        </w:rPr>
        <w:t xml:space="preserve">@Validated </w:t>
      </w:r>
      <w:r>
        <w:rPr>
          <w:noProof/>
        </w:rPr>
        <w:t xml:space="preserve">       </w:t>
      </w:r>
      <w:r>
        <w:rPr>
          <w:rFonts w:hint="eastAsia"/>
          <w:noProof/>
        </w:rPr>
        <w:t>开启校验，如果数据异常则会统一抛出异常</w:t>
      </w:r>
      <w:r>
        <w:rPr>
          <w:noProof/>
        </w:rPr>
        <w:t xml:space="preserve">     </w:t>
      </w:r>
      <w:r>
        <w:rPr>
          <w:rFonts w:cs="Microsoft Sans Serif" w:hint="eastAsia"/>
          <w:color w:val="auto"/>
          <w:kern w:val="0"/>
        </w:rPr>
        <w:t>【</w:t>
      </w:r>
      <w:r>
        <w:rPr>
          <w:rStyle w:val="a0"/>
        </w:rPr>
        <w:t>TYPE</w:t>
      </w:r>
      <w:r>
        <w:rPr>
          <w:rStyle w:val="a0"/>
          <w:rFonts w:hint="eastAsia"/>
        </w:rPr>
        <w:t>，</w:t>
      </w:r>
      <w:r>
        <w:rPr>
          <w:rStyle w:val="a0"/>
          <w:rFonts w:hint="eastAsia"/>
        </w:rPr>
        <w:t>METHOD</w:t>
      </w:r>
      <w:r>
        <w:rPr>
          <w:rStyle w:val="a0"/>
          <w:rFonts w:hint="eastAsia"/>
        </w:rPr>
        <w:t>，</w:t>
      </w:r>
      <w:r>
        <w:rPr>
          <w:rStyle w:val="a0"/>
        </w:rPr>
        <w:t>PARAMETER</w:t>
      </w:r>
      <w:r>
        <w:rPr>
          <w:rFonts w:cs="Microsoft Sans Serif" w:hint="eastAsia"/>
          <w:color w:val="auto"/>
          <w:kern w:val="0"/>
        </w:rPr>
        <w:t>】</w:t>
      </w:r>
    </w:p>
    <w:p w14:paraId="558DE820" w14:textId="2BCC5216" w:rsidR="000A4718" w:rsidRDefault="000A4718" w:rsidP="000A4718">
      <w:pPr>
        <w:pStyle w:val="Heading2"/>
      </w:pPr>
      <w:r>
        <w:t>web</w:t>
      </w:r>
    </w:p>
    <w:p w14:paraId="400EF09D" w14:textId="77777777" w:rsidR="000A4718" w:rsidRDefault="000A4718" w:rsidP="000A4718">
      <w:pPr>
        <w:pStyle w:val="Heading3"/>
      </w:pPr>
      <w:bookmarkStart w:id="206" w:name="_Toc126363510"/>
      <w:bookmarkStart w:id="207" w:name="_Toc93463430"/>
      <w:bookmarkStart w:id="208" w:name="_Toc126363469"/>
      <w:r>
        <w:t>accept</w:t>
      </w:r>
    </w:p>
    <w:p w14:paraId="18317A79" w14:textId="77777777" w:rsidR="000A4718" w:rsidRDefault="000A4718" w:rsidP="000A4718">
      <w:pPr>
        <w:pStyle w:val="Heading8"/>
      </w:pPr>
      <w:r>
        <w:t>ContentNegotiationManager</w:t>
      </w:r>
    </w:p>
    <w:p w14:paraId="3D3439B7" w14:textId="77777777" w:rsidR="000A4718" w:rsidRDefault="000A4718" w:rsidP="000A4718">
      <w:r>
        <w:t>package org.springframework.</w:t>
      </w:r>
      <w:r>
        <w:rPr>
          <w:color w:val="FF0000"/>
        </w:rPr>
        <w:t>web</w:t>
      </w:r>
      <w:r>
        <w:t>.</w:t>
      </w:r>
      <w:r>
        <w:rPr>
          <w:color w:val="FF0000"/>
        </w:rPr>
        <w:t>accept</w:t>
      </w:r>
      <w:r>
        <w:t>;</w:t>
      </w:r>
    </w:p>
    <w:p w14:paraId="1796FF71" w14:textId="77777777" w:rsidR="000A4718" w:rsidRDefault="000A4718" w:rsidP="000A4718">
      <w:r>
        <w:t xml:space="preserve">public class </w:t>
      </w:r>
      <w:r>
        <w:rPr>
          <w:b/>
        </w:rPr>
        <w:t>ContentNegotiationManager</w:t>
      </w:r>
      <w:r>
        <w:t xml:space="preserve"> implements ContentNegotiationStrategy, MediaTypeFileExtensionResolver </w:t>
      </w:r>
    </w:p>
    <w:p w14:paraId="16D2635A" w14:textId="77777777" w:rsidR="000A4718" w:rsidRDefault="000A4718" w:rsidP="000A4718">
      <w:r>
        <w:t xml:space="preserve">private final List&lt;ContentNegotiationStrategy&gt; </w:t>
      </w:r>
      <w:r>
        <w:rPr>
          <w:rStyle w:val="a0"/>
        </w:rPr>
        <w:t>strategies</w:t>
      </w:r>
      <w:r>
        <w:t>;</w:t>
      </w:r>
    </w:p>
    <w:p w14:paraId="203A2A3F" w14:textId="77777777" w:rsidR="000A4718" w:rsidRDefault="000A4718" w:rsidP="000A4718">
      <w:r>
        <w:t xml:space="preserve">public </w:t>
      </w:r>
      <w:r>
        <w:rPr>
          <w:rStyle w:val="a2"/>
        </w:rPr>
        <w:t>ContentNegotiationManager</w:t>
      </w:r>
      <w:r>
        <w:t>(ContentNegotiationStrategy... strategies)</w:t>
      </w:r>
    </w:p>
    <w:p w14:paraId="72736F5A" w14:textId="77777777" w:rsidR="000A4718" w:rsidRDefault="000A4718" w:rsidP="000A4718">
      <w:pPr>
        <w:rPr>
          <w:rFonts w:ascii="Consolas" w:hAnsi="Consolas"/>
        </w:rPr>
      </w:pPr>
    </w:p>
    <w:p w14:paraId="5183BFF0"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w:t>
      </w:r>
      <w:r>
        <w:rPr>
          <w:rFonts w:ascii="Consolas" w:eastAsia="Times New Roman" w:hAnsi="Consolas" w:cs="Courier New"/>
          <w:i/>
          <w:iCs/>
          <w:color w:val="C3E88D"/>
          <w:kern w:val="0"/>
        </w:rPr>
        <w:t>List</w:t>
      </w:r>
      <w:r>
        <w:rPr>
          <w:rFonts w:ascii="Consolas" w:eastAsia="Times New Roman" w:hAnsi="Consolas" w:cs="Courier New"/>
          <w:color w:val="89DDFF"/>
          <w:kern w:val="0"/>
        </w:rPr>
        <w:t>&lt;</w:t>
      </w:r>
      <w:r>
        <w:rPr>
          <w:rFonts w:ascii="Consolas" w:eastAsia="Times New Roman" w:hAnsi="Consolas" w:cs="Courier New"/>
          <w:color w:val="FFCB6B"/>
          <w:kern w:val="0"/>
        </w:rPr>
        <w:t>MediaType</w:t>
      </w:r>
      <w:r>
        <w:rPr>
          <w:rFonts w:ascii="Consolas" w:eastAsia="Times New Roman" w:hAnsi="Consolas" w:cs="Courier New"/>
          <w:color w:val="89DDFF"/>
          <w:kern w:val="0"/>
        </w:rPr>
        <w:t xml:space="preserve">&gt; </w:t>
      </w:r>
      <w:r>
        <w:rPr>
          <w:rFonts w:ascii="Consolas" w:eastAsia="Times New Roman" w:hAnsi="Consolas" w:cs="Courier New"/>
          <w:color w:val="82AAFF"/>
          <w:kern w:val="0"/>
        </w:rPr>
        <w:t>resolveMediaTypes</w:t>
      </w:r>
      <w:r>
        <w:rPr>
          <w:rFonts w:ascii="Consolas" w:eastAsia="Times New Roman" w:hAnsi="Consolas" w:cs="Courier New"/>
          <w:color w:val="89DDFF"/>
          <w:kern w:val="0"/>
        </w:rPr>
        <w:t>(</w:t>
      </w:r>
      <w:r>
        <w:rPr>
          <w:rFonts w:ascii="Consolas" w:eastAsia="Times New Roman" w:hAnsi="Consolas" w:cs="Courier New"/>
          <w:i/>
          <w:iCs/>
          <w:color w:val="C3E88D"/>
          <w:kern w:val="0"/>
        </w:rPr>
        <w:t xml:space="preserve">NativeWebRequest </w:t>
      </w:r>
      <w:r>
        <w:rPr>
          <w:rFonts w:ascii="Consolas" w:eastAsia="Times New Roman" w:hAnsi="Consolas" w:cs="Courier New"/>
          <w:color w:val="F78C6C"/>
          <w:kern w:val="0"/>
        </w:rPr>
        <w:t>request</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throws </w:t>
      </w:r>
      <w:r>
        <w:rPr>
          <w:rFonts w:ascii="Consolas" w:eastAsia="Times New Roman" w:hAnsi="Consolas" w:cs="Courier New"/>
          <w:color w:val="FFCB6B"/>
          <w:kern w:val="0"/>
        </w:rPr>
        <w:t xml:space="preserve">HttpMediaTypeNotAcceptableException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Iterator </w:t>
      </w:r>
      <w:r>
        <w:rPr>
          <w:rFonts w:ascii="Consolas" w:eastAsia="Times New Roman" w:hAnsi="Consolas" w:cs="Courier New"/>
          <w:color w:val="EEFFFF"/>
          <w:kern w:val="0"/>
        </w:rPr>
        <w:t xml:space="preserve">var2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strategies</w:t>
      </w:r>
      <w:r>
        <w:rPr>
          <w:rFonts w:ascii="Consolas" w:eastAsia="Times New Roman" w:hAnsi="Consolas" w:cs="Courier New"/>
          <w:color w:val="89DDFF"/>
          <w:kern w:val="0"/>
        </w:rPr>
        <w:t>.</w:t>
      </w:r>
      <w:r>
        <w:rPr>
          <w:rFonts w:ascii="Consolas" w:eastAsia="Times New Roman" w:hAnsi="Consolas" w:cs="Courier New"/>
          <w:color w:val="82AAFF"/>
          <w:kern w:val="0"/>
        </w:rPr>
        <w:t>iterator</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List </w:t>
      </w:r>
      <w:r>
        <w:rPr>
          <w:rFonts w:ascii="Consolas" w:eastAsia="Times New Roman" w:hAnsi="Consolas" w:cs="Courier New"/>
          <w:color w:val="EEFFFF"/>
          <w:kern w:val="0"/>
        </w:rPr>
        <w:t>mediaTypes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do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var2</w:t>
      </w:r>
      <w:r>
        <w:rPr>
          <w:rFonts w:ascii="Consolas" w:eastAsia="Times New Roman" w:hAnsi="Consolas" w:cs="Courier New"/>
          <w:color w:val="89DDFF"/>
          <w:kern w:val="0"/>
        </w:rPr>
        <w:t>.</w:t>
      </w:r>
      <w:r>
        <w:rPr>
          <w:rFonts w:ascii="Consolas" w:eastAsia="Times New Roman" w:hAnsi="Consolas" w:cs="Courier New"/>
          <w:color w:val="82AAFF"/>
          <w:kern w:val="0"/>
        </w:rPr>
        <w:t>hasNext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b/>
          <w:bCs/>
          <w:i/>
          <w:iCs/>
          <w:color w:val="EEFFFF"/>
          <w:kern w:val="0"/>
        </w:rPr>
        <w:t>MEDIA_TYPE_ALL_LIST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3E88D"/>
          <w:kern w:val="0"/>
        </w:rPr>
        <w:t xml:space="preserve">ContentNegotiationStrategy </w:t>
      </w:r>
      <w:r>
        <w:rPr>
          <w:rFonts w:ascii="Consolas" w:eastAsia="Times New Roman" w:hAnsi="Consolas" w:cs="Courier New"/>
          <w:color w:val="EEFFFF"/>
          <w:kern w:val="0"/>
        </w:rPr>
        <w:t xml:space="preserve">strategy </w:t>
      </w:r>
      <w:r>
        <w:rPr>
          <w:rFonts w:ascii="Consolas" w:eastAsia="Times New Roman" w:hAnsi="Consolas" w:cs="Courier New"/>
          <w:color w:val="89DDFF"/>
          <w:kern w:val="0"/>
        </w:rPr>
        <w:t>= (</w:t>
      </w:r>
      <w:r>
        <w:rPr>
          <w:rFonts w:ascii="Consolas" w:eastAsia="Times New Roman" w:hAnsi="Consolas" w:cs="Courier New"/>
          <w:i/>
          <w:iCs/>
          <w:color w:val="C3E88D"/>
          <w:kern w:val="0"/>
        </w:rPr>
        <w:t>ContentNegotiationStrategy</w:t>
      </w:r>
      <w:r>
        <w:rPr>
          <w:rFonts w:ascii="Consolas" w:eastAsia="Times New Roman" w:hAnsi="Consolas" w:cs="Courier New"/>
          <w:color w:val="89DDFF"/>
          <w:kern w:val="0"/>
        </w:rPr>
        <w:t>)</w:t>
      </w:r>
      <w:r>
        <w:rPr>
          <w:rFonts w:ascii="Consolas" w:eastAsia="Times New Roman" w:hAnsi="Consolas" w:cs="Courier New"/>
          <w:color w:val="EEFFFF"/>
          <w:kern w:val="0"/>
        </w:rPr>
        <w:t>var2</w:t>
      </w:r>
      <w:r>
        <w:rPr>
          <w:rFonts w:ascii="Consolas" w:eastAsia="Times New Roman" w:hAnsi="Consolas" w:cs="Courier New"/>
          <w:color w:val="89DDFF"/>
          <w:kern w:val="0"/>
        </w:rPr>
        <w:t>.</w:t>
      </w:r>
      <w:r>
        <w:rPr>
          <w:rFonts w:ascii="Consolas" w:eastAsia="Times New Roman" w:hAnsi="Consolas" w:cs="Courier New"/>
          <w:color w:val="82AAFF"/>
          <w:kern w:val="0"/>
        </w:rPr>
        <w:t>next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mediaTypes </w:t>
      </w:r>
      <w:r>
        <w:rPr>
          <w:rFonts w:ascii="Consolas" w:eastAsia="Times New Roman" w:hAnsi="Consolas" w:cs="Courier New"/>
          <w:color w:val="89DDFF"/>
          <w:kern w:val="0"/>
        </w:rPr>
        <w:t xml:space="preserve">= </w:t>
      </w:r>
      <w:r>
        <w:rPr>
          <w:rFonts w:ascii="Consolas" w:eastAsia="Times New Roman" w:hAnsi="Consolas" w:cs="Courier New"/>
          <w:color w:val="EEFFFF"/>
          <w:kern w:val="0"/>
        </w:rPr>
        <w:t>strategy</w:t>
      </w:r>
      <w:r>
        <w:rPr>
          <w:rFonts w:ascii="Consolas" w:eastAsia="Times New Roman" w:hAnsi="Consolas" w:cs="Courier New"/>
          <w:color w:val="89DDFF"/>
          <w:kern w:val="0"/>
        </w:rPr>
        <w:t>.</w:t>
      </w:r>
      <w:r>
        <w:rPr>
          <w:rFonts w:ascii="Consolas" w:eastAsia="Times New Roman" w:hAnsi="Consolas" w:cs="Courier New"/>
          <w:color w:val="82AAFF"/>
          <w:kern w:val="0"/>
        </w:rPr>
        <w:t>resolveMediaTypes</w:t>
      </w:r>
      <w:r>
        <w:rPr>
          <w:rFonts w:ascii="Consolas" w:eastAsia="Times New Roman" w:hAnsi="Consolas" w:cs="Courier New"/>
          <w:color w:val="89DDFF"/>
          <w:kern w:val="0"/>
        </w:rPr>
        <w:t>(</w:t>
      </w:r>
      <w:r>
        <w:rPr>
          <w:rFonts w:ascii="Consolas" w:eastAsia="Times New Roman" w:hAnsi="Consolas" w:cs="Courier New"/>
          <w:color w:val="F78C6C"/>
          <w:kern w:val="0"/>
        </w:rPr>
        <w:t>request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while</w:t>
      </w:r>
      <w:r>
        <w:rPr>
          <w:rFonts w:ascii="Consolas" w:eastAsia="Times New Roman" w:hAnsi="Consolas" w:cs="Courier New"/>
          <w:color w:val="89DDFF"/>
          <w:kern w:val="0"/>
        </w:rPr>
        <w:t>(</w:t>
      </w:r>
      <w:r>
        <w:rPr>
          <w:rFonts w:ascii="Consolas" w:eastAsia="Times New Roman" w:hAnsi="Consolas" w:cs="Courier New"/>
          <w:color w:val="EEFFFF"/>
          <w:kern w:val="0"/>
        </w:rPr>
        <w:t>mediaTypes</w:t>
      </w:r>
      <w:r>
        <w:rPr>
          <w:rFonts w:ascii="Consolas" w:eastAsia="Times New Roman" w:hAnsi="Consolas" w:cs="Courier New"/>
          <w:color w:val="89DDFF"/>
          <w:kern w:val="0"/>
        </w:rPr>
        <w:t>.</w:t>
      </w:r>
      <w:r>
        <w:rPr>
          <w:rFonts w:ascii="Consolas" w:eastAsia="Times New Roman" w:hAnsi="Consolas" w:cs="Courier New"/>
          <w:color w:val="82AAFF"/>
          <w:kern w:val="0"/>
        </w:rPr>
        <w:t>equals</w:t>
      </w:r>
      <w:r>
        <w:rPr>
          <w:rFonts w:ascii="Consolas" w:eastAsia="Times New Roman" w:hAnsi="Consolas" w:cs="Courier New"/>
          <w:color w:val="89DDFF"/>
          <w:kern w:val="0"/>
        </w:rPr>
        <w:t>(</w:t>
      </w:r>
      <w:r>
        <w:rPr>
          <w:rFonts w:ascii="Consolas" w:eastAsia="Times New Roman" w:hAnsi="Consolas" w:cs="Courier New"/>
          <w:b/>
          <w:bCs/>
          <w:i/>
          <w:iCs/>
          <w:color w:val="EEFFFF"/>
          <w:kern w:val="0"/>
        </w:rPr>
        <w:t>MEDIA_TYPE_ALL_LIST</w:t>
      </w:r>
      <w:r>
        <w:rPr>
          <w:rFonts w:ascii="Consolas" w:eastAsia="Times New Roman" w:hAnsi="Consolas" w:cs="Courier New"/>
          <w:color w:val="89DDFF"/>
          <w:kern w:val="0"/>
        </w:rPr>
        <w:t>));</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EEFFFF"/>
          <w:kern w:val="0"/>
        </w:rPr>
        <w:t>mediaTypes</w:t>
      </w:r>
      <w:r>
        <w:rPr>
          <w:rFonts w:ascii="Consolas" w:eastAsia="Times New Roman" w:hAnsi="Consolas" w:cs="Courier New"/>
          <w:color w:val="89DDFF"/>
          <w:kern w:val="0"/>
        </w:rPr>
        <w:t>;</w:t>
      </w:r>
      <w:r>
        <w:rPr>
          <w:rFonts w:ascii="Consolas" w:eastAsia="Times New Roman" w:hAnsi="Consolas" w:cs="Courier New"/>
          <w:color w:val="89DDFF"/>
          <w:kern w:val="0"/>
        </w:rPr>
        <w:br/>
        <w:t>}</w:t>
      </w:r>
    </w:p>
    <w:p w14:paraId="466737EC" w14:textId="77777777" w:rsidR="000A4718" w:rsidRDefault="000A4718" w:rsidP="000A4718"/>
    <w:p w14:paraId="00D93B7E" w14:textId="77777777" w:rsidR="000A4718" w:rsidRDefault="000A4718" w:rsidP="000A4718"/>
    <w:p w14:paraId="28CC13B0" w14:textId="77777777" w:rsidR="000A4718" w:rsidRDefault="000A4718" w:rsidP="000A4718">
      <w:pPr>
        <w:pStyle w:val="Heading8"/>
      </w:pPr>
      <w:r>
        <w:t xml:space="preserve">ContentNegotiationStrategy </w:t>
      </w:r>
    </w:p>
    <w:p w14:paraId="381C0248" w14:textId="77777777" w:rsidR="000A4718" w:rsidRDefault="000A4718" w:rsidP="000A4718">
      <w:r>
        <w:t>package org.springframework.</w:t>
      </w:r>
      <w:r>
        <w:rPr>
          <w:color w:val="FF0000"/>
        </w:rPr>
        <w:t>web</w:t>
      </w:r>
      <w:r>
        <w:t>.</w:t>
      </w:r>
      <w:r>
        <w:rPr>
          <w:color w:val="FF0000"/>
        </w:rPr>
        <w:t>accept</w:t>
      </w:r>
      <w:r>
        <w:t>;</w:t>
      </w:r>
    </w:p>
    <w:p w14:paraId="2590641B" w14:textId="77777777" w:rsidR="000A4718" w:rsidRDefault="000A4718" w:rsidP="000A4718">
      <w:pPr>
        <w:rPr>
          <w:b/>
        </w:rPr>
      </w:pPr>
      <w:r>
        <w:t xml:space="preserve">public interface </w:t>
      </w:r>
      <w:r>
        <w:rPr>
          <w:b/>
        </w:rPr>
        <w:t xml:space="preserve">ContentNegotiationStrategy </w:t>
      </w:r>
    </w:p>
    <w:p w14:paraId="2F5D16CF" w14:textId="77777777" w:rsidR="000A4718" w:rsidRDefault="000A4718" w:rsidP="000A4718">
      <w:r>
        <w:t xml:space="preserve">List&lt;MediaType&gt; </w:t>
      </w:r>
      <w:r>
        <w:rPr>
          <w:rStyle w:val="a0"/>
        </w:rPr>
        <w:t>MEDIA_TYPE_ALL_LIST</w:t>
      </w:r>
      <w:r>
        <w:t xml:space="preserve"> = Collections.singletonList(MediaType.ALL);</w:t>
      </w:r>
    </w:p>
    <w:p w14:paraId="2140C31E" w14:textId="77777777" w:rsidR="000A4718" w:rsidRDefault="000A4718" w:rsidP="000A4718">
      <w:r>
        <w:t xml:space="preserve">List&lt;MediaType&gt; </w:t>
      </w:r>
      <w:r>
        <w:rPr>
          <w:color w:val="BF8F00" w:themeColor="accent4" w:themeShade="BF"/>
        </w:rPr>
        <w:t>resolveMediaTypes</w:t>
      </w:r>
      <w:r>
        <w:t>(NativeWebRequest webRequest) throws HttpMediaTypeNotAcceptableException;</w:t>
      </w:r>
    </w:p>
    <w:p w14:paraId="4C8A070D" w14:textId="77777777" w:rsidR="000A4718" w:rsidRDefault="000A4718" w:rsidP="000A4718">
      <w:pPr>
        <w:pStyle w:val="Heading3"/>
      </w:pPr>
      <w:r>
        <w:rPr>
          <w:rFonts w:hint="eastAsia"/>
        </w:rPr>
        <w:t>bind</w:t>
      </w:r>
      <w:bookmarkEnd w:id="206"/>
    </w:p>
    <w:p w14:paraId="663D5D8E" w14:textId="77777777" w:rsidR="000A4718" w:rsidRDefault="000A4718" w:rsidP="000A4718">
      <w:r>
        <w:t>package org.springframework.</w:t>
      </w:r>
      <w:r>
        <w:rPr>
          <w:rStyle w:val="aa"/>
        </w:rPr>
        <w:t>web</w:t>
      </w:r>
      <w:r>
        <w:t>.</w:t>
      </w:r>
      <w:r>
        <w:rPr>
          <w:rStyle w:val="aa"/>
        </w:rPr>
        <w:t>bind</w:t>
      </w:r>
      <w:r>
        <w:t xml:space="preserve">; </w:t>
      </w:r>
    </w:p>
    <w:p w14:paraId="5B3AF6A3" w14:textId="77777777" w:rsidR="000A4718" w:rsidRDefault="000A4718" w:rsidP="000A4718">
      <w:pPr>
        <w:pStyle w:val="Heading8"/>
      </w:pPr>
      <w:r>
        <w:t>WebDataBinder</w:t>
      </w:r>
    </w:p>
    <w:p w14:paraId="0014B432" w14:textId="77777777" w:rsidR="000A4718" w:rsidRDefault="000A4718" w:rsidP="000A4718">
      <w:r>
        <w:t xml:space="preserve">public class </w:t>
      </w:r>
      <w:r>
        <w:rPr>
          <w:b/>
        </w:rPr>
        <w:t>WebDataBinder</w:t>
      </w:r>
      <w:r>
        <w:t xml:space="preserve"> extends DataBinder</w:t>
      </w:r>
    </w:p>
    <w:p w14:paraId="355181A3" w14:textId="7B09E009" w:rsidR="000A4718" w:rsidRDefault="00757485" w:rsidP="00757485">
      <w:pPr>
        <w:pStyle w:val="Heading4"/>
      </w:pPr>
      <w:r>
        <w:t>(exception)</w:t>
      </w:r>
    </w:p>
    <w:p w14:paraId="2B188DD6" w14:textId="77777777" w:rsidR="00757485" w:rsidRDefault="00757485" w:rsidP="00757485">
      <w:pPr>
        <w:pStyle w:val="Heading8"/>
      </w:pPr>
      <w:r w:rsidRPr="00757485">
        <w:t xml:space="preserve">MissingServletRequestParameterException </w:t>
      </w:r>
    </w:p>
    <w:p w14:paraId="447E05C0" w14:textId="59DDBFEB" w:rsidR="00757485" w:rsidRPr="00757485" w:rsidRDefault="00757485" w:rsidP="00757485">
      <w:r w:rsidRPr="00757485">
        <w:t>package org.springframework.</w:t>
      </w:r>
      <w:r w:rsidRPr="00757485">
        <w:rPr>
          <w:color w:val="FF0000"/>
        </w:rPr>
        <w:t>web</w:t>
      </w:r>
      <w:r w:rsidRPr="00757485">
        <w:t>.</w:t>
      </w:r>
      <w:r w:rsidRPr="00757485">
        <w:rPr>
          <w:color w:val="FF0000"/>
        </w:rPr>
        <w:t>bind</w:t>
      </w:r>
      <w:r w:rsidRPr="00757485">
        <w:t>;</w:t>
      </w:r>
      <w:r w:rsidRPr="00757485">
        <w:br/>
        <w:t xml:space="preserve">public class </w:t>
      </w:r>
      <w:r w:rsidRPr="00757485">
        <w:rPr>
          <w:b/>
          <w:bCs/>
        </w:rPr>
        <w:t>MissingServletRequestParameterException</w:t>
      </w:r>
      <w:r w:rsidRPr="00757485">
        <w:t xml:space="preserve"> extends ServletRequestBindingException</w:t>
      </w:r>
    </w:p>
    <w:p w14:paraId="176C5014" w14:textId="5592AB65" w:rsidR="00757485" w:rsidRDefault="00530B54" w:rsidP="00530B54">
      <w:pPr>
        <w:ind w:left="432"/>
      </w:pPr>
      <w:r w:rsidRPr="00530B54">
        <w:t xml:space="preserve">ServletRequestBindingException subclass that indicates </w:t>
      </w:r>
      <w:r w:rsidRPr="00530B54">
        <w:rPr>
          <w:color w:val="538135" w:themeColor="accent6" w:themeShade="BF"/>
        </w:rPr>
        <w:t>a missing parameter</w:t>
      </w:r>
      <w:r w:rsidRPr="00530B54">
        <w:t>.</w:t>
      </w:r>
    </w:p>
    <w:p w14:paraId="7618D110" w14:textId="77777777" w:rsidR="00757485" w:rsidRDefault="00757485" w:rsidP="000A4718"/>
    <w:p w14:paraId="342AEB46" w14:textId="77777777" w:rsidR="00757485" w:rsidRDefault="00757485" w:rsidP="000A4718"/>
    <w:p w14:paraId="5F9F956C" w14:textId="77777777" w:rsidR="00757485" w:rsidRDefault="00757485" w:rsidP="000A4718"/>
    <w:p w14:paraId="58AB799E" w14:textId="77777777" w:rsidR="00757485" w:rsidRDefault="00757485" w:rsidP="000A4718"/>
    <w:p w14:paraId="12E708C9" w14:textId="77777777" w:rsidR="000A4718" w:rsidRDefault="000A4718" w:rsidP="000A4718">
      <w:pPr>
        <w:pStyle w:val="Heading4"/>
      </w:pPr>
      <w:r>
        <w:rPr>
          <w:rFonts w:hint="eastAsia"/>
        </w:rPr>
        <w:t>annotation</w:t>
      </w:r>
    </w:p>
    <w:p w14:paraId="0832244C" w14:textId="247D9D95" w:rsidR="00F94EA9" w:rsidRDefault="00F94EA9" w:rsidP="00F94EA9">
      <w:pPr>
        <w:pStyle w:val="Heading8"/>
        <w:rPr>
          <w:color w:val="auto"/>
          <w:shd w:val="clear" w:color="auto" w:fill="FFFFFF"/>
        </w:rPr>
      </w:pPr>
      <w:r w:rsidRPr="00F94EA9">
        <w:t>RestController</w:t>
      </w:r>
      <w:r>
        <w:rPr>
          <w:color w:val="auto"/>
          <w:shd w:val="clear" w:color="auto" w:fill="FFFFFF"/>
        </w:rPr>
        <w:t xml:space="preserve"> </w:t>
      </w:r>
    </w:p>
    <w:p w14:paraId="4448BB78" w14:textId="01BB4426" w:rsidR="000A4718" w:rsidRDefault="000A4718" w:rsidP="000A4718">
      <w:pPr>
        <w:jc w:val="both"/>
        <w:rPr>
          <w:rStyle w:val="aa"/>
        </w:rPr>
      </w:pPr>
      <w:r>
        <w:rPr>
          <w:color w:val="auto"/>
          <w:shd w:val="clear" w:color="auto" w:fill="FFFFFF"/>
        </w:rPr>
        <w:t>package org.springframework.</w:t>
      </w:r>
      <w:r>
        <w:rPr>
          <w:rStyle w:val="aa"/>
        </w:rPr>
        <w:t>web.bind.annotation;</w:t>
      </w:r>
    </w:p>
    <w:p w14:paraId="22A466F4" w14:textId="77777777" w:rsidR="00F94EA9" w:rsidRPr="00F94EA9" w:rsidRDefault="00F94EA9" w:rsidP="00F94EA9">
      <w:r w:rsidRPr="00F94EA9">
        <w:t>@Target(ElementType.TYPE)</w:t>
      </w:r>
    </w:p>
    <w:p w14:paraId="180E5903" w14:textId="77777777" w:rsidR="00F94EA9" w:rsidRPr="00F94EA9" w:rsidRDefault="00F94EA9" w:rsidP="00F94EA9">
      <w:r w:rsidRPr="00F94EA9">
        <w:t>@Retention(RetentionPolicy.RUNTIME)</w:t>
      </w:r>
    </w:p>
    <w:p w14:paraId="79798EAB" w14:textId="77777777" w:rsidR="00F94EA9" w:rsidRPr="00F94EA9" w:rsidRDefault="00F94EA9" w:rsidP="00F94EA9">
      <w:r w:rsidRPr="00F94EA9">
        <w:t>@Documented</w:t>
      </w:r>
    </w:p>
    <w:p w14:paraId="47633A5F" w14:textId="77777777" w:rsidR="00F94EA9" w:rsidRPr="00636411" w:rsidRDefault="00F94EA9" w:rsidP="00F94EA9">
      <w:pPr>
        <w:rPr>
          <w:color w:val="2F5496" w:themeColor="accent5" w:themeShade="BF"/>
        </w:rPr>
      </w:pPr>
      <w:r w:rsidRPr="00636411">
        <w:rPr>
          <w:color w:val="2F5496" w:themeColor="accent5" w:themeShade="BF"/>
        </w:rPr>
        <w:t>@Controller</w:t>
      </w:r>
    </w:p>
    <w:p w14:paraId="44C318EA" w14:textId="77777777" w:rsidR="00F94EA9" w:rsidRPr="00636411" w:rsidRDefault="00F94EA9" w:rsidP="00F94EA9">
      <w:pPr>
        <w:rPr>
          <w:color w:val="2F5496" w:themeColor="accent5" w:themeShade="BF"/>
        </w:rPr>
      </w:pPr>
      <w:r w:rsidRPr="00636411">
        <w:rPr>
          <w:color w:val="2F5496" w:themeColor="accent5" w:themeShade="BF"/>
        </w:rPr>
        <w:t>@ResponseBody</w:t>
      </w:r>
    </w:p>
    <w:p w14:paraId="7E2AEB5F" w14:textId="0B9FB103" w:rsidR="00F94EA9" w:rsidRPr="00F94EA9" w:rsidRDefault="00F94EA9" w:rsidP="00F94EA9">
      <w:r w:rsidRPr="00F94EA9">
        <w:t xml:space="preserve">public @interface </w:t>
      </w:r>
      <w:r w:rsidRPr="00F94EA9">
        <w:rPr>
          <w:b/>
          <w:bCs/>
        </w:rPr>
        <w:t>RestController</w:t>
      </w:r>
    </w:p>
    <w:p w14:paraId="6F59F81A" w14:textId="77777777" w:rsidR="00F94EA9" w:rsidRDefault="00F94EA9" w:rsidP="00F94EA9">
      <w:pPr>
        <w:ind w:left="432"/>
        <w:jc w:val="both"/>
        <w:rPr>
          <w:color w:val="auto"/>
          <w:shd w:val="clear" w:color="auto" w:fill="FFFFFF"/>
        </w:rPr>
      </w:pPr>
      <w:r>
        <w:rPr>
          <w:rFonts w:cs="Microsoft Sans Serif" w:hint="eastAsia"/>
          <w:color w:val="auto"/>
          <w:kern w:val="0"/>
          <w:lang w:eastAsia="zh-Hans"/>
        </w:rPr>
        <w:t>发送响应</w:t>
      </w:r>
      <w:r>
        <w:rPr>
          <w:rFonts w:cs="Microsoft Sans Serif"/>
          <w:color w:val="auto"/>
          <w:kern w:val="0"/>
          <w:lang w:val="" w:eastAsia="zh-Hans"/>
        </w:rPr>
        <w:t>体，而不是跳转页面</w:t>
      </w:r>
      <w:r>
        <w:rPr>
          <w:rFonts w:cs="Microsoft Sans Serif"/>
          <w:color w:val="auto"/>
          <w:kern w:val="0"/>
          <w:lang w:eastAsia="zh-Hans"/>
        </w:rPr>
        <w:t>（</w:t>
      </w:r>
      <w:r>
        <w:rPr>
          <w:rFonts w:cs="Microsoft Sans Serif" w:hint="eastAsia"/>
          <w:color w:val="auto"/>
          <w:kern w:val="0"/>
          <w:lang w:eastAsia="zh-Hans"/>
        </w:rPr>
        <w:t>等同</w:t>
      </w:r>
      <w:r>
        <w:rPr>
          <w:rFonts w:cs="Microsoft Sans Serif"/>
          <w:color w:val="auto"/>
          <w:kern w:val="0"/>
          <w:lang w:eastAsia="zh-Hans"/>
        </w:rPr>
        <w:t>@</w:t>
      </w:r>
      <w:r>
        <w:rPr>
          <w:rFonts w:cs="Microsoft Sans Serif" w:hint="eastAsia"/>
          <w:color w:val="auto"/>
          <w:kern w:val="0"/>
          <w:lang w:eastAsia="zh-Hans"/>
        </w:rPr>
        <w:t>Controller</w:t>
      </w:r>
      <w:r>
        <w:rPr>
          <w:rFonts w:cs="Microsoft Sans Serif"/>
          <w:color w:val="auto"/>
          <w:kern w:val="0"/>
          <w:lang w:eastAsia="zh-Hans"/>
        </w:rPr>
        <w:t xml:space="preserve"> + @ResponseBody</w:t>
      </w:r>
      <w:r>
        <w:rPr>
          <w:rFonts w:cs="Microsoft Sans Serif" w:hint="eastAsia"/>
          <w:color w:val="auto"/>
          <w:kern w:val="0"/>
          <w:lang w:eastAsia="zh-Hans"/>
        </w:rPr>
        <w:t>，</w:t>
      </w:r>
      <w:r>
        <w:rPr>
          <w:rFonts w:cs="Microsoft Sans Serif" w:hint="eastAsia"/>
          <w:color w:val="auto"/>
          <w:kern w:val="0"/>
        </w:rPr>
        <w:t>并且</w:t>
      </w:r>
      <w:r>
        <w:rPr>
          <w:rFonts w:cs="Microsoft Sans Serif"/>
          <w:color w:val="auto"/>
          <w:kern w:val="0"/>
          <w:lang w:eastAsia="zh-Hans"/>
        </w:rPr>
        <w:t>所有方法都是发送响应体</w:t>
      </w:r>
      <w:r>
        <w:rPr>
          <w:rFonts w:cs="Microsoft Sans Serif" w:hint="eastAsia"/>
          <w:color w:val="auto"/>
          <w:kern w:val="0"/>
          <w:lang w:eastAsia="zh-Hans"/>
        </w:rPr>
        <w:t>，</w:t>
      </w:r>
      <w:r>
        <w:rPr>
          <w:rFonts w:cs="Microsoft Sans Serif" w:hint="eastAsia"/>
          <w:color w:val="auto"/>
          <w:kern w:val="0"/>
        </w:rPr>
        <w:t>省略注释符</w:t>
      </w:r>
      <w:r>
        <w:rPr>
          <w:rFonts w:cs="Microsoft Sans Serif" w:hint="eastAsia"/>
          <w:color w:val="auto"/>
          <w:kern w:val="0"/>
          <w:lang w:eastAsia="zh-Hans"/>
        </w:rPr>
        <w:t>，</w:t>
      </w:r>
      <w:r>
        <w:rPr>
          <w:rFonts w:cs="Microsoft Sans Serif"/>
          <w:color w:val="auto"/>
          <w:kern w:val="0"/>
          <w:lang w:eastAsia="zh-Hans"/>
        </w:rPr>
        <w:t>而不是跳转到某个页面）</w:t>
      </w:r>
      <w:r>
        <w:rPr>
          <w:rFonts w:cs="Microsoft Sans Serif" w:hint="eastAsia"/>
          <w:color w:val="auto"/>
          <w:kern w:val="0"/>
          <w:lang w:eastAsia="zh-Hans"/>
        </w:rPr>
        <w:t xml:space="preserve"> </w:t>
      </w:r>
      <w:r>
        <w:rPr>
          <w:rFonts w:cs="Microsoft Sans Serif"/>
          <w:color w:val="auto"/>
          <w:kern w:val="0"/>
          <w:lang w:eastAsia="zh-Hans"/>
        </w:rPr>
        <w:t xml:space="preserve">      </w:t>
      </w:r>
      <w:r>
        <w:rPr>
          <w:rFonts w:hint="eastAsia"/>
          <w:color w:val="auto"/>
          <w:shd w:val="clear" w:color="auto" w:fill="FFFFFF"/>
        </w:rPr>
        <w:t>【</w:t>
      </w:r>
      <w:r>
        <w:rPr>
          <w:rStyle w:val="a0"/>
        </w:rPr>
        <w:t>TYPE</w:t>
      </w:r>
      <w:r>
        <w:rPr>
          <w:rFonts w:hint="eastAsia"/>
          <w:color w:val="auto"/>
          <w:shd w:val="clear" w:color="auto" w:fill="FFFFFF"/>
        </w:rPr>
        <w:t>】</w:t>
      </w:r>
    </w:p>
    <w:p w14:paraId="10E1E75B" w14:textId="77777777" w:rsidR="00F94EA9" w:rsidRPr="005F307A" w:rsidRDefault="00F94EA9" w:rsidP="005F307A"/>
    <w:p w14:paraId="6E23B035" w14:textId="77777777" w:rsidR="00706B81" w:rsidRDefault="00706B81" w:rsidP="00706B81">
      <w:pPr>
        <w:pStyle w:val="Heading8"/>
      </w:pPr>
      <w:r w:rsidRPr="005F307A">
        <w:t>ResponseBody</w:t>
      </w:r>
    </w:p>
    <w:p w14:paraId="6A2BDB4F" w14:textId="77777777" w:rsidR="00706B81" w:rsidRPr="00F94EA9" w:rsidRDefault="00706B81" w:rsidP="00706B81">
      <w:pPr>
        <w:jc w:val="both"/>
        <w:rPr>
          <w:rFonts w:eastAsia="Microsoft YaHei UI"/>
          <w:color w:val="FF0000"/>
          <w:szCs w:val="18"/>
        </w:rPr>
      </w:pPr>
      <w:r>
        <w:rPr>
          <w:color w:val="auto"/>
          <w:shd w:val="clear" w:color="auto" w:fill="FFFFFF"/>
        </w:rPr>
        <w:t>package org.springframework.</w:t>
      </w:r>
      <w:r>
        <w:rPr>
          <w:rStyle w:val="aa"/>
        </w:rPr>
        <w:t>web.bind.annotation;</w:t>
      </w:r>
    </w:p>
    <w:p w14:paraId="2F8961DB" w14:textId="77777777" w:rsidR="00706B81" w:rsidRPr="005F307A" w:rsidRDefault="00706B81" w:rsidP="00706B81">
      <w:pPr>
        <w:jc w:val="both"/>
        <w:rPr>
          <w:rFonts w:cs="Microsoft Sans Serif"/>
          <w:color w:val="auto"/>
          <w:kern w:val="0"/>
        </w:rPr>
      </w:pPr>
      <w:r w:rsidRPr="005F307A">
        <w:rPr>
          <w:rFonts w:cs="Microsoft Sans Serif"/>
          <w:color w:val="auto"/>
          <w:kern w:val="0"/>
        </w:rPr>
        <w:t>@Target({ElementType.TYPE, ElementType.METHOD})</w:t>
      </w:r>
    </w:p>
    <w:p w14:paraId="447BE793" w14:textId="77777777" w:rsidR="00706B81" w:rsidRPr="005F307A" w:rsidRDefault="00706B81" w:rsidP="00706B81">
      <w:pPr>
        <w:jc w:val="both"/>
        <w:rPr>
          <w:rFonts w:cs="Microsoft Sans Serif"/>
          <w:color w:val="auto"/>
          <w:kern w:val="0"/>
        </w:rPr>
      </w:pPr>
      <w:r w:rsidRPr="005F307A">
        <w:rPr>
          <w:rFonts w:cs="Microsoft Sans Serif"/>
          <w:color w:val="auto"/>
          <w:kern w:val="0"/>
        </w:rPr>
        <w:t>@Retention(RetentionPolicy.RUNTIME)</w:t>
      </w:r>
    </w:p>
    <w:p w14:paraId="606FC426" w14:textId="77777777" w:rsidR="00706B81" w:rsidRPr="005F307A" w:rsidRDefault="00706B81" w:rsidP="00706B81">
      <w:pPr>
        <w:jc w:val="both"/>
        <w:rPr>
          <w:rFonts w:cs="Microsoft Sans Serif"/>
          <w:color w:val="auto"/>
          <w:kern w:val="0"/>
        </w:rPr>
      </w:pPr>
      <w:r w:rsidRPr="005F307A">
        <w:rPr>
          <w:rFonts w:cs="Microsoft Sans Serif"/>
          <w:color w:val="auto"/>
          <w:kern w:val="0"/>
        </w:rPr>
        <w:t>@Documented</w:t>
      </w:r>
    </w:p>
    <w:p w14:paraId="3AC4C62A" w14:textId="77777777" w:rsidR="00706B81" w:rsidRDefault="00706B81" w:rsidP="00706B81">
      <w:pPr>
        <w:jc w:val="both"/>
        <w:rPr>
          <w:rFonts w:cs="Microsoft Sans Serif"/>
          <w:color w:val="auto"/>
          <w:kern w:val="0"/>
        </w:rPr>
      </w:pPr>
      <w:r w:rsidRPr="005F307A">
        <w:rPr>
          <w:rFonts w:cs="Microsoft Sans Serif"/>
          <w:color w:val="auto"/>
          <w:kern w:val="0"/>
        </w:rPr>
        <w:t xml:space="preserve">public @interface </w:t>
      </w:r>
      <w:r w:rsidRPr="005F307A">
        <w:rPr>
          <w:rFonts w:cs="Microsoft Sans Serif"/>
          <w:b/>
          <w:bCs/>
          <w:color w:val="auto"/>
          <w:kern w:val="0"/>
        </w:rPr>
        <w:t>ResponseBody</w:t>
      </w:r>
    </w:p>
    <w:p w14:paraId="29F3035D" w14:textId="77777777" w:rsidR="00706B81" w:rsidRDefault="00706B81" w:rsidP="00706B81">
      <w:pPr>
        <w:ind w:left="648"/>
        <w:jc w:val="both"/>
        <w:rPr>
          <w:rFonts w:cs="Microsoft Sans Serif"/>
          <w:color w:val="auto"/>
          <w:kern w:val="0"/>
          <w:lang w:eastAsia="zh-Hans"/>
        </w:rPr>
      </w:pPr>
      <w:r>
        <w:rPr>
          <w:rFonts w:cs="Microsoft Sans Serif" w:hint="eastAsia"/>
          <w:color w:val="auto"/>
          <w:kern w:val="0"/>
          <w:lang w:eastAsia="zh-Hans"/>
        </w:rPr>
        <w:t>发送响应体</w:t>
      </w:r>
      <w:r>
        <w:rPr>
          <w:rFonts w:cs="Microsoft Sans Serif"/>
          <w:color w:val="auto"/>
          <w:kern w:val="0"/>
          <w:lang w:eastAsia="zh-Hans"/>
        </w:rPr>
        <w:t>（</w:t>
      </w:r>
      <w:r>
        <w:rPr>
          <w:rFonts w:cs="Microsoft Sans Serif" w:hint="eastAsia"/>
          <w:color w:val="auto"/>
          <w:kern w:val="0"/>
          <w:lang w:eastAsia="zh-Hans"/>
        </w:rPr>
        <w:t>所有方法都是发送响应体</w:t>
      </w:r>
      <w:r>
        <w:rPr>
          <w:rFonts w:cs="Microsoft Sans Serif" w:hint="eastAsia"/>
          <w:color w:val="auto"/>
          <w:kern w:val="0"/>
        </w:rPr>
        <w:t>，无需在方法前添加</w:t>
      </w:r>
      <w:r>
        <w:rPr>
          <w:rFonts w:cs="Microsoft Sans Serif" w:hint="eastAsia"/>
          <w:color w:val="auto"/>
          <w:kern w:val="0"/>
        </w:rPr>
        <w:t>R</w:t>
      </w:r>
      <w:r>
        <w:rPr>
          <w:rFonts w:cs="Microsoft Sans Serif"/>
          <w:color w:val="auto"/>
          <w:kern w:val="0"/>
        </w:rPr>
        <w:t>esponseBody</w:t>
      </w:r>
      <w:r>
        <w:rPr>
          <w:rFonts w:cs="Microsoft Sans Serif"/>
          <w:color w:val="auto"/>
          <w:kern w:val="0"/>
          <w:lang w:eastAsia="zh-Hans"/>
        </w:rPr>
        <w:t>）</w:t>
      </w:r>
      <w:r>
        <w:rPr>
          <w:rFonts w:cs="Microsoft Sans Serif" w:hint="eastAsia"/>
          <w:color w:val="auto"/>
          <w:kern w:val="0"/>
        </w:rPr>
        <w:t>【</w:t>
      </w:r>
      <w:r>
        <w:rPr>
          <w:rStyle w:val="a0"/>
        </w:rPr>
        <w:t>TYPE</w:t>
      </w:r>
      <w:r>
        <w:rPr>
          <w:rStyle w:val="a0"/>
          <w:rFonts w:hint="eastAsia"/>
        </w:rPr>
        <w:t>，</w:t>
      </w:r>
      <w:r>
        <w:rPr>
          <w:rStyle w:val="a0"/>
          <w:rFonts w:hint="eastAsia"/>
        </w:rPr>
        <w:t>METHOD</w:t>
      </w:r>
      <w:r>
        <w:rPr>
          <w:rFonts w:cs="Microsoft Sans Serif" w:hint="eastAsia"/>
          <w:color w:val="auto"/>
          <w:kern w:val="0"/>
        </w:rPr>
        <w:t>】</w:t>
      </w:r>
    </w:p>
    <w:p w14:paraId="6AD4D2E9" w14:textId="77777777" w:rsidR="00706B81" w:rsidRDefault="00706B81" w:rsidP="00706B81">
      <w:pPr>
        <w:ind w:left="1440"/>
        <w:jc w:val="both"/>
        <w:rPr>
          <w:color w:val="auto"/>
          <w:shd w:val="clear" w:color="auto" w:fill="FFFFFF"/>
        </w:rPr>
      </w:pPr>
      <w:r>
        <w:rPr>
          <w:rFonts w:cs="SimSun" w:hint="eastAsia"/>
        </w:rPr>
        <w:t>该注解用于将</w:t>
      </w:r>
      <w:r>
        <w:rPr>
          <w:rFonts w:cs="SimSun" w:hint="eastAsia"/>
        </w:rPr>
        <w:t>Controller</w:t>
      </w:r>
      <w:r>
        <w:rPr>
          <w:rFonts w:cs="SimSun" w:hint="eastAsia"/>
        </w:rPr>
        <w:t>的方法返回的对象，通过适当的</w:t>
      </w:r>
      <w:r>
        <w:rPr>
          <w:rFonts w:cs="SimSun" w:hint="eastAsia"/>
          <w:color w:val="C45911" w:themeColor="accent2" w:themeShade="BF"/>
        </w:rPr>
        <w:t>HttpMessageConverter</w:t>
      </w:r>
      <w:r>
        <w:rPr>
          <w:rFonts w:cs="SimSun" w:hint="eastAsia"/>
        </w:rPr>
        <w:t>转换为指定格式后，写入到</w:t>
      </w:r>
      <w:r>
        <w:rPr>
          <w:rFonts w:cs="SimSun" w:hint="eastAsia"/>
        </w:rPr>
        <w:t>Response</w:t>
      </w:r>
      <w:r>
        <w:rPr>
          <w:rFonts w:cs="SimSun" w:hint="eastAsia"/>
        </w:rPr>
        <w:t>对象的</w:t>
      </w:r>
      <w:r>
        <w:rPr>
          <w:rFonts w:cs="SimSun" w:hint="eastAsia"/>
        </w:rPr>
        <w:t>body</w:t>
      </w:r>
      <w:r>
        <w:rPr>
          <w:rFonts w:cs="SimSun" w:hint="eastAsia"/>
        </w:rPr>
        <w:t>数据区</w:t>
      </w:r>
    </w:p>
    <w:p w14:paraId="01AC2378" w14:textId="77777777" w:rsidR="00706B81" w:rsidRDefault="00706B81" w:rsidP="00706B81">
      <w:pPr>
        <w:ind w:left="1440"/>
        <w:jc w:val="both"/>
        <w:rPr>
          <w:rFonts w:cs="SimSun"/>
        </w:rPr>
      </w:pPr>
      <w:r>
        <w:rPr>
          <w:rFonts w:cs="SimSun" w:hint="eastAsia"/>
        </w:rPr>
        <w:t>返回的数据不是</w:t>
      </w:r>
      <w:r>
        <w:rPr>
          <w:rFonts w:cs="SimSun" w:hint="eastAsia"/>
        </w:rPr>
        <w:t>html</w:t>
      </w:r>
      <w:r>
        <w:rPr>
          <w:rFonts w:cs="SimSun" w:hint="eastAsia"/>
        </w:rPr>
        <w:t>标签的页面，而是其他某种格式的数据时（</w:t>
      </w:r>
      <w:r>
        <w:rPr>
          <w:rFonts w:cs="SimSun" w:hint="eastAsia"/>
        </w:rPr>
        <w:t>json</w:t>
      </w:r>
      <w:r>
        <w:rPr>
          <w:rFonts w:cs="SimSun" w:hint="eastAsia"/>
        </w:rPr>
        <w:t>，</w:t>
      </w:r>
      <w:r>
        <w:rPr>
          <w:rFonts w:cs="SimSun" w:hint="eastAsia"/>
        </w:rPr>
        <w:t>xml</w:t>
      </w:r>
      <w:r>
        <w:rPr>
          <w:rFonts w:cs="SimSun" w:hint="eastAsia"/>
        </w:rPr>
        <w:t>等）使用</w:t>
      </w:r>
    </w:p>
    <w:p w14:paraId="43D95895" w14:textId="77777777" w:rsidR="00706B81" w:rsidRDefault="00706B81" w:rsidP="00706B81">
      <w:pPr>
        <w:ind w:left="1440"/>
        <w:jc w:val="both"/>
        <w:rPr>
          <w:rFonts w:cs="SimSun"/>
        </w:rPr>
      </w:pPr>
    </w:p>
    <w:p w14:paraId="0428297F" w14:textId="77777777" w:rsidR="00706B81" w:rsidRDefault="00706B81" w:rsidP="00706B81">
      <w:pPr>
        <w:ind w:left="1440"/>
        <w:jc w:val="both"/>
        <w:rPr>
          <w:rFonts w:cs="SimSun"/>
        </w:rPr>
      </w:pPr>
      <w:r>
        <w:rPr>
          <w:rFonts w:cs="SimSun" w:hint="eastAsia"/>
        </w:rPr>
        <w:t>注解添加到</w:t>
      </w:r>
      <w:r>
        <w:rPr>
          <w:rFonts w:cs="SimSun"/>
        </w:rPr>
        <w:t>pojo</w:t>
      </w:r>
      <w:r>
        <w:rPr>
          <w:rFonts w:cs="SimSun"/>
        </w:rPr>
        <w:t>参数</w:t>
      </w:r>
      <w:r>
        <w:rPr>
          <w:rFonts w:cs="Microsoft Sans Serif"/>
          <w:bCs/>
          <w:kern w:val="0"/>
        </w:rPr>
        <w:t>前方</w:t>
      </w:r>
      <w:r>
        <w:rPr>
          <w:rFonts w:cs="SimSun"/>
        </w:rPr>
        <w:t>时，封装的异步提交数据按照</w:t>
      </w:r>
      <w:r>
        <w:rPr>
          <w:rFonts w:cs="SimSun"/>
        </w:rPr>
        <w:t>Pojo</w:t>
      </w:r>
      <w:r>
        <w:rPr>
          <w:rFonts w:cs="SimSun"/>
        </w:rPr>
        <w:t>的属性格式进行关系映射</w:t>
      </w:r>
    </w:p>
    <w:p w14:paraId="13CC9DB1" w14:textId="77777777" w:rsidR="00706B81" w:rsidRDefault="00706B81" w:rsidP="00706B81">
      <w:pPr>
        <w:ind w:left="1440"/>
        <w:jc w:val="both"/>
        <w:rPr>
          <w:rFonts w:cs="SimSun"/>
        </w:rPr>
      </w:pPr>
      <w:r>
        <w:rPr>
          <w:rFonts w:cs="SimSun" w:hint="eastAsia"/>
        </w:rPr>
        <w:t>注解添加到集合参数前方时，封装的异步提交数据按照集合的存储结构进行关系映射</w:t>
      </w:r>
    </w:p>
    <w:p w14:paraId="2BCA5DC1" w14:textId="77777777" w:rsidR="00706B81" w:rsidRDefault="00706B81" w:rsidP="00706B81">
      <w:pPr>
        <w:pStyle w:val="Heading9"/>
      </w:pPr>
      <w:r>
        <w:rPr>
          <w:rFonts w:hint="eastAsia"/>
        </w:rPr>
        <w:t>Usage</w:t>
      </w:r>
    </w:p>
    <w:p w14:paraId="0D7B6F69" w14:textId="77777777" w:rsidR="00706B81" w:rsidRPr="009218DC" w:rsidRDefault="00706B81" w:rsidP="00706B81">
      <w:pPr>
        <w:rPr>
          <w:rFonts w:ascii="Consolas" w:hAnsi="Consolas"/>
        </w:rPr>
      </w:pPr>
      <w:r w:rsidRPr="009218DC">
        <w:rPr>
          <w:rFonts w:ascii="Consolas" w:hAnsi="Consolas"/>
        </w:rPr>
        <w:t>@RequestMapping("/login")</w:t>
      </w:r>
    </w:p>
    <w:p w14:paraId="536DCEC2" w14:textId="77777777" w:rsidR="00706B81" w:rsidRPr="009218DC" w:rsidRDefault="00706B81" w:rsidP="00706B81">
      <w:pPr>
        <w:rPr>
          <w:rFonts w:ascii="Consolas" w:hAnsi="Consolas"/>
        </w:rPr>
      </w:pPr>
      <w:r w:rsidRPr="009218DC">
        <w:rPr>
          <w:rFonts w:ascii="Consolas" w:hAnsi="Consolas"/>
        </w:rPr>
        <w:t>@ResponseBody</w:t>
      </w:r>
    </w:p>
    <w:p w14:paraId="36A1CA7C" w14:textId="77777777" w:rsidR="00706B81" w:rsidRPr="009218DC" w:rsidRDefault="00706B81" w:rsidP="00706B81">
      <w:pPr>
        <w:rPr>
          <w:rFonts w:ascii="Consolas" w:hAnsi="Consolas"/>
        </w:rPr>
      </w:pPr>
      <w:r w:rsidRPr="009218DC">
        <w:rPr>
          <w:rFonts w:ascii="Consolas" w:hAnsi="Consolas"/>
        </w:rPr>
        <w:t>public User login(User user){</w:t>
      </w:r>
    </w:p>
    <w:p w14:paraId="77E1C0FF" w14:textId="77777777" w:rsidR="00706B81" w:rsidRPr="009218DC" w:rsidRDefault="00706B81" w:rsidP="00706B81">
      <w:pPr>
        <w:rPr>
          <w:rFonts w:ascii="Consolas" w:hAnsi="Consolas"/>
        </w:rPr>
      </w:pPr>
      <w:r w:rsidRPr="009218DC">
        <w:rPr>
          <w:rFonts w:ascii="Consolas" w:hAnsi="Consolas"/>
        </w:rPr>
        <w:t xml:space="preserve">　　</w:t>
      </w:r>
      <w:r w:rsidRPr="009218DC">
        <w:rPr>
          <w:rFonts w:ascii="Consolas" w:hAnsi="Consolas"/>
        </w:rPr>
        <w:t>return user;</w:t>
      </w:r>
    </w:p>
    <w:p w14:paraId="2AB6018E" w14:textId="77777777" w:rsidR="00706B81" w:rsidRPr="009218DC" w:rsidRDefault="00706B81" w:rsidP="00706B81">
      <w:pPr>
        <w:rPr>
          <w:rFonts w:ascii="Consolas" w:hAnsi="Consolas"/>
        </w:rPr>
      </w:pPr>
      <w:r w:rsidRPr="009218DC">
        <w:rPr>
          <w:rFonts w:ascii="Consolas" w:hAnsi="Consolas"/>
        </w:rPr>
        <w:t>}</w:t>
      </w:r>
    </w:p>
    <w:p w14:paraId="047B119A" w14:textId="4F948C94" w:rsidR="003F5DA0" w:rsidRDefault="003F5DA0" w:rsidP="003F5DA0">
      <w:pPr>
        <w:pStyle w:val="Heading8"/>
        <w:rPr>
          <w:shd w:val="clear" w:color="auto" w:fill="FFFFFF"/>
        </w:rPr>
      </w:pPr>
      <w:r w:rsidRPr="003F5DA0">
        <w:rPr>
          <w:shd w:val="clear" w:color="auto" w:fill="FFFFFF"/>
        </w:rPr>
        <w:t>RequestMapping</w:t>
      </w:r>
    </w:p>
    <w:p w14:paraId="3F227DAB" w14:textId="0071978F" w:rsidR="00F94EA9" w:rsidRPr="00F94EA9" w:rsidRDefault="00F94EA9" w:rsidP="00F94EA9">
      <w:pPr>
        <w:jc w:val="both"/>
        <w:rPr>
          <w:rFonts w:eastAsia="Microsoft YaHei UI"/>
          <w:color w:val="FF0000"/>
          <w:szCs w:val="18"/>
        </w:rPr>
      </w:pPr>
      <w:r>
        <w:rPr>
          <w:color w:val="auto"/>
          <w:shd w:val="clear" w:color="auto" w:fill="FFFFFF"/>
        </w:rPr>
        <w:t>package org.springframework.</w:t>
      </w:r>
      <w:r>
        <w:rPr>
          <w:rStyle w:val="aa"/>
        </w:rPr>
        <w:t>web.bind.annotation;</w:t>
      </w:r>
    </w:p>
    <w:p w14:paraId="5C51D3AE" w14:textId="77777777" w:rsidR="003F5DA0" w:rsidRPr="003F5DA0" w:rsidRDefault="003F5DA0" w:rsidP="003F5DA0">
      <w:pPr>
        <w:jc w:val="both"/>
        <w:rPr>
          <w:color w:val="auto"/>
          <w:shd w:val="clear" w:color="auto" w:fill="FFFFFF"/>
        </w:rPr>
      </w:pPr>
      <w:r w:rsidRPr="003F5DA0">
        <w:rPr>
          <w:color w:val="auto"/>
          <w:shd w:val="clear" w:color="auto" w:fill="FFFFFF"/>
        </w:rPr>
        <w:t>@Target({ElementType.TYPE, ElementType.METHOD})</w:t>
      </w:r>
    </w:p>
    <w:p w14:paraId="4A329BEB" w14:textId="77777777" w:rsidR="003F5DA0" w:rsidRPr="003F5DA0" w:rsidRDefault="003F5DA0" w:rsidP="003F5DA0">
      <w:pPr>
        <w:jc w:val="both"/>
        <w:rPr>
          <w:color w:val="auto"/>
          <w:shd w:val="clear" w:color="auto" w:fill="FFFFFF"/>
        </w:rPr>
      </w:pPr>
      <w:r w:rsidRPr="003F5DA0">
        <w:rPr>
          <w:color w:val="auto"/>
          <w:shd w:val="clear" w:color="auto" w:fill="FFFFFF"/>
        </w:rPr>
        <w:t>@Retention(RetentionPolicy.RUNTIME)</w:t>
      </w:r>
    </w:p>
    <w:p w14:paraId="12945AD2" w14:textId="77777777" w:rsidR="003F5DA0" w:rsidRPr="003F5DA0" w:rsidRDefault="003F5DA0" w:rsidP="003F5DA0">
      <w:pPr>
        <w:jc w:val="both"/>
        <w:rPr>
          <w:color w:val="auto"/>
          <w:shd w:val="clear" w:color="auto" w:fill="FFFFFF"/>
        </w:rPr>
      </w:pPr>
      <w:r w:rsidRPr="003F5DA0">
        <w:rPr>
          <w:color w:val="auto"/>
          <w:shd w:val="clear" w:color="auto" w:fill="FFFFFF"/>
        </w:rPr>
        <w:t>@Documented</w:t>
      </w:r>
    </w:p>
    <w:p w14:paraId="606CD299" w14:textId="77777777" w:rsidR="003F5DA0" w:rsidRPr="003F5DA0" w:rsidRDefault="003F5DA0" w:rsidP="003F5DA0">
      <w:pPr>
        <w:jc w:val="both"/>
        <w:rPr>
          <w:color w:val="auto"/>
          <w:shd w:val="clear" w:color="auto" w:fill="FFFFFF"/>
        </w:rPr>
      </w:pPr>
      <w:r w:rsidRPr="003F5DA0">
        <w:rPr>
          <w:color w:val="auto"/>
          <w:shd w:val="clear" w:color="auto" w:fill="FFFFFF"/>
        </w:rPr>
        <w:t>@Mapping</w:t>
      </w:r>
    </w:p>
    <w:p w14:paraId="49D82D25" w14:textId="77777777" w:rsidR="003F5DA0" w:rsidRPr="003F5DA0" w:rsidRDefault="003F5DA0" w:rsidP="003F5DA0">
      <w:pPr>
        <w:jc w:val="both"/>
        <w:rPr>
          <w:color w:val="auto"/>
          <w:shd w:val="clear" w:color="auto" w:fill="FFFFFF"/>
        </w:rPr>
      </w:pPr>
      <w:r w:rsidRPr="003F5DA0">
        <w:rPr>
          <w:color w:val="auto"/>
          <w:shd w:val="clear" w:color="auto" w:fill="FFFFFF"/>
        </w:rPr>
        <w:t>@Reflective(ControllerMappingReflectiveProcessor.class)</w:t>
      </w:r>
    </w:p>
    <w:p w14:paraId="60A7461A" w14:textId="77777777" w:rsidR="00DD2C34" w:rsidRDefault="003F5DA0" w:rsidP="00DD2C34">
      <w:pPr>
        <w:tabs>
          <w:tab w:val="num" w:pos="720"/>
        </w:tabs>
        <w:jc w:val="both"/>
        <w:rPr>
          <w:b/>
          <w:bCs/>
          <w:color w:val="auto"/>
          <w:shd w:val="clear" w:color="auto" w:fill="FFFFFF"/>
        </w:rPr>
      </w:pPr>
      <w:r w:rsidRPr="003F5DA0">
        <w:rPr>
          <w:color w:val="auto"/>
          <w:shd w:val="clear" w:color="auto" w:fill="FFFFFF"/>
        </w:rPr>
        <w:t xml:space="preserve">public @interface </w:t>
      </w:r>
      <w:r w:rsidRPr="003F5DA0">
        <w:rPr>
          <w:b/>
          <w:bCs/>
          <w:color w:val="auto"/>
          <w:shd w:val="clear" w:color="auto" w:fill="FFFFFF"/>
        </w:rPr>
        <w:t>RequestMapping</w:t>
      </w:r>
    </w:p>
    <w:p w14:paraId="15830369" w14:textId="0C3942A4" w:rsidR="00DD2C34" w:rsidRPr="00DD2C34" w:rsidRDefault="00DD2C34" w:rsidP="00DD2C34">
      <w:pPr>
        <w:tabs>
          <w:tab w:val="num" w:pos="720"/>
        </w:tabs>
        <w:ind w:left="432"/>
        <w:jc w:val="both"/>
        <w:rPr>
          <w:b/>
          <w:bCs/>
          <w:color w:val="auto"/>
          <w:shd w:val="clear" w:color="auto" w:fill="FFFFFF"/>
        </w:rPr>
      </w:pPr>
      <w:r w:rsidRPr="00DD2C34">
        <w:rPr>
          <w:color w:val="auto"/>
          <w:shd w:val="clear" w:color="auto" w:fill="FFFFFF"/>
        </w:rPr>
        <w:t>Data binding</w:t>
      </w:r>
    </w:p>
    <w:p w14:paraId="50855B8A" w14:textId="0614510D" w:rsidR="002D5191" w:rsidRPr="002D5191" w:rsidRDefault="00DD2C34" w:rsidP="00D35E54">
      <w:pPr>
        <w:ind w:left="864"/>
        <w:jc w:val="both"/>
        <w:rPr>
          <w:color w:val="auto"/>
          <w:shd w:val="clear" w:color="auto" w:fill="FFFFFF"/>
        </w:rPr>
      </w:pPr>
      <w:r w:rsidRPr="00DD2C34">
        <w:rPr>
          <w:color w:val="auto"/>
          <w:shd w:val="clear" w:color="auto" w:fill="FFFFFF"/>
        </w:rPr>
        <w:t xml:space="preserve">Spring's data binding mechanism </w:t>
      </w:r>
      <w:r w:rsidRPr="00DD2C34">
        <w:rPr>
          <w:color w:val="538135" w:themeColor="accent6" w:themeShade="BF"/>
          <w:shd w:val="clear" w:color="auto" w:fill="FFFFFF"/>
        </w:rPr>
        <w:t xml:space="preserve">will automatically populate the object properties </w:t>
      </w:r>
      <w:r w:rsidRPr="00DD2C34">
        <w:rPr>
          <w:color w:val="auto"/>
          <w:shd w:val="clear" w:color="auto" w:fill="FFFFFF"/>
        </w:rPr>
        <w:t>based on the matching parameter names in the request. </w:t>
      </w:r>
    </w:p>
    <w:p w14:paraId="34994454" w14:textId="77777777" w:rsidR="00D35E54" w:rsidRDefault="00D35E54" w:rsidP="00D35E54">
      <w:r>
        <w:t>@AliasFor("path")</w:t>
      </w:r>
    </w:p>
    <w:p w14:paraId="4E6CD87D" w14:textId="4682A652" w:rsidR="00D35E54" w:rsidRDefault="00D35E54" w:rsidP="00D35E54">
      <w:r>
        <w:t xml:space="preserve">String[] </w:t>
      </w:r>
      <w:r w:rsidRPr="00D35E54">
        <w:rPr>
          <w:color w:val="00B0F0"/>
        </w:rPr>
        <w:t>value</w:t>
      </w:r>
      <w:r>
        <w:t>() default {};</w:t>
      </w:r>
    </w:p>
    <w:p w14:paraId="1F8BD4C8" w14:textId="77777777" w:rsidR="00BF0806" w:rsidRDefault="00BF0806" w:rsidP="00BF0806">
      <w:pPr>
        <w:ind w:left="432"/>
      </w:pPr>
      <w:r w:rsidRPr="00BF0806">
        <w:t xml:space="preserve">Defines the URL pattern to match. </w:t>
      </w:r>
    </w:p>
    <w:p w14:paraId="3987645C" w14:textId="4307DBE6" w:rsidR="00D35E54" w:rsidRDefault="00BF0806" w:rsidP="00BF0806">
      <w:pPr>
        <w:ind w:left="432"/>
      </w:pPr>
      <w:r w:rsidRPr="00BF0806">
        <w:t xml:space="preserve">You </w:t>
      </w:r>
      <w:r w:rsidRPr="00BF0806">
        <w:rPr>
          <w:color w:val="538135" w:themeColor="accent6" w:themeShade="BF"/>
        </w:rPr>
        <w:t>can</w:t>
      </w:r>
      <w:r w:rsidRPr="00BF0806">
        <w:t xml:space="preserve"> </w:t>
      </w:r>
      <w:r w:rsidRPr="00BF0806">
        <w:rPr>
          <w:color w:val="538135" w:themeColor="accent6" w:themeShade="BF"/>
        </w:rPr>
        <w:t>specify one or more URL paths</w:t>
      </w:r>
      <w:r w:rsidRPr="00BF0806">
        <w:t>. value and path are used interchangeably.</w:t>
      </w:r>
    </w:p>
    <w:p w14:paraId="2F988784" w14:textId="5C38761F" w:rsidR="008103CA" w:rsidRDefault="008103CA" w:rsidP="008103CA">
      <w:r>
        <w:t>@AliasFor("value")</w:t>
      </w:r>
    </w:p>
    <w:p w14:paraId="246AF343" w14:textId="49DF13B1" w:rsidR="00D35E54" w:rsidRDefault="008103CA" w:rsidP="008103CA">
      <w:r>
        <w:t xml:space="preserve">String[] </w:t>
      </w:r>
      <w:r w:rsidRPr="008103CA">
        <w:rPr>
          <w:color w:val="00B0F0"/>
        </w:rPr>
        <w:t>path</w:t>
      </w:r>
      <w:r>
        <w:t>() default {};</w:t>
      </w:r>
    </w:p>
    <w:p w14:paraId="31E17DCA" w14:textId="1BD5184B" w:rsidR="00D35E54" w:rsidRDefault="008103CA" w:rsidP="00D35E54">
      <w:r w:rsidRPr="008103CA">
        <w:t xml:space="preserve">RequestMethod[] </w:t>
      </w:r>
      <w:r w:rsidRPr="008103CA">
        <w:rPr>
          <w:color w:val="00B0F0"/>
        </w:rPr>
        <w:t>method</w:t>
      </w:r>
      <w:r w:rsidRPr="008103CA">
        <w:t>() default {};</w:t>
      </w:r>
    </w:p>
    <w:p w14:paraId="452FB748" w14:textId="77777777" w:rsidR="00BF0806" w:rsidRDefault="00BF0806" w:rsidP="00BF0806">
      <w:pPr>
        <w:ind w:left="432"/>
      </w:pPr>
      <w:r w:rsidRPr="00BF0806">
        <w:t xml:space="preserve">Specifies </w:t>
      </w:r>
      <w:r w:rsidRPr="00BF0806">
        <w:rPr>
          <w:color w:val="538135" w:themeColor="accent6" w:themeShade="BF"/>
        </w:rPr>
        <w:t>the HTTP method to match</w:t>
      </w:r>
      <w:r w:rsidRPr="00BF0806">
        <w:t xml:space="preserve">, such as GET, POST, PUT, DELETE. </w:t>
      </w:r>
    </w:p>
    <w:p w14:paraId="1EECC232" w14:textId="7E956AD0" w:rsidR="00BF0806" w:rsidRDefault="00BF0806" w:rsidP="00BF0806">
      <w:pPr>
        <w:ind w:left="432"/>
      </w:pPr>
      <w:r w:rsidRPr="00BF0806">
        <w:t>If not specified, the method will handle all HTTP methods by default.</w:t>
      </w:r>
    </w:p>
    <w:p w14:paraId="0B3EAD92" w14:textId="160E7FFC" w:rsidR="00BF0806" w:rsidRPr="00BF0806" w:rsidRDefault="00BF0806" w:rsidP="00BF0806">
      <w:pPr>
        <w:ind w:left="864"/>
        <w:rPr>
          <w:rFonts w:ascii="Consolas" w:hAnsi="Consolas"/>
        </w:rPr>
      </w:pPr>
      <w:r w:rsidRPr="00BF0806">
        <w:rPr>
          <w:rFonts w:ascii="Consolas" w:hAnsi="Consolas"/>
        </w:rPr>
        <w:t>@RequestMapping(value = "/submit", method = RequestMethod.POST)</w:t>
      </w:r>
    </w:p>
    <w:p w14:paraId="331AA904" w14:textId="27C9C489" w:rsidR="008103CA" w:rsidRDefault="008103CA" w:rsidP="00D35E54">
      <w:r w:rsidRPr="008103CA">
        <w:t xml:space="preserve">String[] </w:t>
      </w:r>
      <w:r w:rsidRPr="008103CA">
        <w:rPr>
          <w:color w:val="00B0F0"/>
        </w:rPr>
        <w:t>params</w:t>
      </w:r>
      <w:r w:rsidRPr="008103CA">
        <w:t>() default {};</w:t>
      </w:r>
    </w:p>
    <w:p w14:paraId="5D04645B" w14:textId="667BBC8C" w:rsidR="00567393" w:rsidRDefault="00567393" w:rsidP="00567393">
      <w:pPr>
        <w:ind w:left="432"/>
      </w:pPr>
      <w:r w:rsidRPr="00567393">
        <w:t>Narrows down the request mapping based on specific request parameters.</w:t>
      </w:r>
    </w:p>
    <w:p w14:paraId="304B0D2A" w14:textId="0AC7E4C2" w:rsidR="00D21E75" w:rsidRPr="00D21E75" w:rsidRDefault="00D21E75" w:rsidP="00D21E75">
      <w:pPr>
        <w:ind w:left="864"/>
        <w:rPr>
          <w:rFonts w:ascii="Consolas" w:hAnsi="Consolas"/>
        </w:rPr>
      </w:pPr>
      <w:r w:rsidRPr="00D21E75">
        <w:rPr>
          <w:rFonts w:ascii="Consolas" w:hAnsi="Consolas"/>
        </w:rPr>
        <w:t>@RequestMapping(value = "/filter", params = "type=special")</w:t>
      </w:r>
    </w:p>
    <w:p w14:paraId="78795B76" w14:textId="2D612A9A" w:rsidR="008103CA" w:rsidRDefault="008103CA" w:rsidP="00D35E54">
      <w:r w:rsidRPr="008103CA">
        <w:t xml:space="preserve">String[] </w:t>
      </w:r>
      <w:r w:rsidRPr="008103CA">
        <w:rPr>
          <w:color w:val="00B0F0"/>
        </w:rPr>
        <w:t>headers</w:t>
      </w:r>
      <w:r w:rsidRPr="008103CA">
        <w:t>() default {};</w:t>
      </w:r>
    </w:p>
    <w:p w14:paraId="5241511C" w14:textId="2EF5B430" w:rsidR="007B4B67" w:rsidRDefault="007B4B67" w:rsidP="007B4B67">
      <w:pPr>
        <w:ind w:left="432"/>
      </w:pPr>
      <w:r w:rsidRPr="007B4B67">
        <w:t>Matches requests based on HTTP headers.</w:t>
      </w:r>
    </w:p>
    <w:p w14:paraId="5DCD38A8" w14:textId="56939362" w:rsidR="007B4B67" w:rsidRDefault="007B4B67" w:rsidP="007B4B67">
      <w:pPr>
        <w:ind w:left="864"/>
        <w:rPr>
          <w:rFonts w:ascii="Consolas" w:hAnsi="Consolas"/>
        </w:rPr>
      </w:pPr>
      <w:r w:rsidRPr="007B4B67">
        <w:rPr>
          <w:rFonts w:ascii="Consolas" w:hAnsi="Consolas"/>
        </w:rPr>
        <w:t>@RequestMapping(value = "/download", headers = "content-type=text/plain")</w:t>
      </w:r>
    </w:p>
    <w:p w14:paraId="652E9666" w14:textId="77777777" w:rsidR="007B4B67" w:rsidRPr="007B4B67" w:rsidRDefault="007B4B67" w:rsidP="007B4B67">
      <w:pPr>
        <w:ind w:left="864"/>
        <w:rPr>
          <w:rFonts w:ascii="Consolas" w:hAnsi="Consolas"/>
        </w:rPr>
      </w:pPr>
    </w:p>
    <w:p w14:paraId="7CCF44ED" w14:textId="03CAE514" w:rsidR="008103CA" w:rsidRDefault="008103CA" w:rsidP="00D35E54">
      <w:r w:rsidRPr="008103CA">
        <w:t xml:space="preserve">String[] </w:t>
      </w:r>
      <w:r w:rsidRPr="008103CA">
        <w:rPr>
          <w:color w:val="00B0F0"/>
        </w:rPr>
        <w:t>consumes</w:t>
      </w:r>
      <w:r w:rsidRPr="008103CA">
        <w:t>() default {};</w:t>
      </w:r>
    </w:p>
    <w:p w14:paraId="74916BA2" w14:textId="66EF07B3" w:rsidR="00405E93" w:rsidRDefault="00405E93" w:rsidP="00405E93">
      <w:pPr>
        <w:ind w:left="432"/>
      </w:pPr>
      <w:r w:rsidRPr="00405E93">
        <w:t xml:space="preserve">Limits the requests based on </w:t>
      </w:r>
      <w:r w:rsidRPr="00405E93">
        <w:rPr>
          <w:color w:val="538135" w:themeColor="accent6" w:themeShade="BF"/>
        </w:rPr>
        <w:t xml:space="preserve">the content type </w:t>
      </w:r>
      <w:r w:rsidRPr="00405E93">
        <w:t>of</w:t>
      </w:r>
      <w:r w:rsidRPr="00405E93">
        <w:rPr>
          <w:color w:val="538135" w:themeColor="accent6" w:themeShade="BF"/>
        </w:rPr>
        <w:t xml:space="preserve"> the incoming request</w:t>
      </w:r>
      <w:r w:rsidRPr="00405E93">
        <w:t>.</w:t>
      </w:r>
    </w:p>
    <w:p w14:paraId="1A9FD3BC" w14:textId="29F0CC03" w:rsidR="00405E93" w:rsidRPr="00405E93" w:rsidRDefault="00405E93" w:rsidP="00405E93">
      <w:pPr>
        <w:ind w:left="864"/>
        <w:rPr>
          <w:rFonts w:ascii="Consolas" w:hAnsi="Consolas"/>
        </w:rPr>
      </w:pPr>
      <w:r w:rsidRPr="00405E93">
        <w:rPr>
          <w:rFonts w:ascii="Consolas" w:hAnsi="Consolas"/>
        </w:rPr>
        <w:t>@RequestMapping(value = "/upload", consumes = "multipart/form-data")</w:t>
      </w:r>
    </w:p>
    <w:p w14:paraId="672E9B97" w14:textId="3270482E" w:rsidR="008103CA" w:rsidRDefault="008103CA" w:rsidP="00D35E54">
      <w:r w:rsidRPr="008103CA">
        <w:t xml:space="preserve">String[] </w:t>
      </w:r>
      <w:r w:rsidRPr="008103CA">
        <w:rPr>
          <w:color w:val="00B0F0"/>
        </w:rPr>
        <w:t>produces</w:t>
      </w:r>
      <w:r w:rsidRPr="008103CA">
        <w:t>() default {};</w:t>
      </w:r>
    </w:p>
    <w:p w14:paraId="64CA8013" w14:textId="195F2985" w:rsidR="007B4B67" w:rsidRDefault="007B4B67" w:rsidP="007B4B67">
      <w:pPr>
        <w:ind w:left="432"/>
      </w:pPr>
      <w:r w:rsidRPr="007B4B67">
        <w:t xml:space="preserve">Restricts the request </w:t>
      </w:r>
      <w:r w:rsidRPr="007B4B67">
        <w:rPr>
          <w:color w:val="538135" w:themeColor="accent6" w:themeShade="BF"/>
        </w:rPr>
        <w:t xml:space="preserve">based on the media type </w:t>
      </w:r>
      <w:r w:rsidRPr="007B4B67">
        <w:t xml:space="preserve">(MIME type) </w:t>
      </w:r>
      <w:r w:rsidRPr="00405E93">
        <w:rPr>
          <w:color w:val="538135" w:themeColor="accent6" w:themeShade="BF"/>
        </w:rPr>
        <w:t xml:space="preserve">that the method can produce </w:t>
      </w:r>
      <w:r w:rsidRPr="007B4B67">
        <w:t>(response content type).</w:t>
      </w:r>
    </w:p>
    <w:p w14:paraId="468613E1" w14:textId="6A7FACB8" w:rsidR="007B4B67" w:rsidRPr="007B4B67" w:rsidRDefault="007B4B67" w:rsidP="007B4B67">
      <w:pPr>
        <w:ind w:left="864"/>
        <w:rPr>
          <w:rFonts w:ascii="Consolas" w:hAnsi="Consolas"/>
        </w:rPr>
      </w:pPr>
      <w:r w:rsidRPr="007B4B67">
        <w:rPr>
          <w:rFonts w:ascii="Consolas" w:hAnsi="Consolas"/>
        </w:rPr>
        <w:t>@RequestMapping(value = "/json", produces = "application/json")</w:t>
      </w:r>
    </w:p>
    <w:p w14:paraId="15F24AFC" w14:textId="77777777" w:rsidR="008103CA" w:rsidRPr="00D35E54" w:rsidRDefault="008103CA" w:rsidP="00D35E54"/>
    <w:p w14:paraId="753136E0" w14:textId="177F82BE" w:rsidR="00C6326A" w:rsidRPr="00C6326A" w:rsidRDefault="00C6326A" w:rsidP="00C6326A">
      <w:pPr>
        <w:pStyle w:val="Heading9"/>
      </w:pPr>
      <w:r w:rsidRPr="00C6326A">
        <w:t>POJO Object Parameters</w:t>
      </w:r>
    </w:p>
    <w:p w14:paraId="693FE7CA" w14:textId="1D838839" w:rsidR="00046D5A" w:rsidRPr="00046D5A" w:rsidRDefault="00046D5A" w:rsidP="00046D5A">
      <w:pPr>
        <w:rPr>
          <w:rFonts w:ascii="Consolas" w:hAnsi="Consolas"/>
        </w:rPr>
      </w:pPr>
      <w:r w:rsidRPr="00046D5A">
        <w:rPr>
          <w:rFonts w:ascii="Consolas" w:hAnsi="Consolas"/>
        </w:rPr>
        <w:t>public String testRequest(</w:t>
      </w:r>
      <w:r w:rsidRPr="007A4287">
        <w:rPr>
          <w:rFonts w:ascii="Consolas" w:hAnsi="Consolas"/>
          <w:color w:val="C45911" w:themeColor="accent2" w:themeShade="BF"/>
        </w:rPr>
        <w:t>Person per</w:t>
      </w:r>
      <w:r w:rsidRPr="00046D5A">
        <w:rPr>
          <w:rFonts w:ascii="Consolas" w:hAnsi="Consolas"/>
        </w:rPr>
        <w:t>) {</w:t>
      </w:r>
    </w:p>
    <w:p w14:paraId="53AC2964" w14:textId="47F3A660" w:rsidR="00046D5A" w:rsidRPr="00046D5A" w:rsidRDefault="00046D5A" w:rsidP="00046D5A">
      <w:pPr>
        <w:rPr>
          <w:rFonts w:ascii="Consolas" w:hAnsi="Consolas"/>
        </w:rPr>
      </w:pPr>
      <w:r w:rsidRPr="00046D5A">
        <w:rPr>
          <w:rFonts w:ascii="Consolas" w:hAnsi="Consolas"/>
        </w:rPr>
        <w:t xml:space="preserve">    // Person</w:t>
      </w:r>
      <w:r w:rsidR="00BE4C6D">
        <w:rPr>
          <w:rFonts w:ascii="Consolas" w:hAnsi="Consolas" w:hint="eastAsia"/>
        </w:rPr>
        <w:t xml:space="preserve"> class</w:t>
      </w:r>
      <w:r w:rsidRPr="00046D5A">
        <w:rPr>
          <w:rFonts w:ascii="Consolas" w:hAnsi="Consolas"/>
        </w:rPr>
        <w:t xml:space="preserve"> contains</w:t>
      </w:r>
      <w:r w:rsidR="00D12078">
        <w:rPr>
          <w:rFonts w:ascii="Consolas" w:hAnsi="Consolas" w:hint="eastAsia"/>
        </w:rPr>
        <w:t xml:space="preserve"> fields</w:t>
      </w:r>
      <w:r w:rsidRPr="00046D5A">
        <w:rPr>
          <w:rFonts w:ascii="Consolas" w:hAnsi="Consolas"/>
        </w:rPr>
        <w:t xml:space="preserve"> </w:t>
      </w:r>
      <w:r w:rsidR="00793100">
        <w:rPr>
          <w:rFonts w:ascii="Consolas" w:hAnsi="Consolas" w:hint="eastAsia"/>
        </w:rPr>
        <w:t xml:space="preserve">'id', </w:t>
      </w:r>
      <w:r w:rsidRPr="00046D5A">
        <w:rPr>
          <w:rFonts w:ascii="Consolas" w:hAnsi="Consolas"/>
        </w:rPr>
        <w:t>'name'</w:t>
      </w:r>
      <w:r w:rsidR="00793100">
        <w:rPr>
          <w:rFonts w:ascii="Consolas" w:hAnsi="Consolas" w:hint="eastAsia"/>
        </w:rPr>
        <w:t>, 'age</w:t>
      </w:r>
      <w:r w:rsidR="00D12078">
        <w:rPr>
          <w:rFonts w:ascii="Consolas" w:hAnsi="Consolas" w:hint="eastAsia"/>
        </w:rPr>
        <w:t>'</w:t>
      </w:r>
      <w:r w:rsidR="00BE4C6D">
        <w:rPr>
          <w:rFonts w:ascii="Consolas" w:hAnsi="Consolas" w:hint="eastAsia"/>
        </w:rPr>
        <w:t>.</w:t>
      </w:r>
    </w:p>
    <w:p w14:paraId="73E99642" w14:textId="2472A8BA" w:rsidR="00DB0643" w:rsidRDefault="00046D5A" w:rsidP="00046D5A">
      <w:pPr>
        <w:rPr>
          <w:rFonts w:ascii="Consolas" w:hAnsi="Consolas"/>
        </w:rPr>
      </w:pPr>
      <w:r w:rsidRPr="00046D5A">
        <w:rPr>
          <w:rFonts w:ascii="Consolas" w:hAnsi="Consolas"/>
        </w:rPr>
        <w:t>}</w:t>
      </w:r>
    </w:p>
    <w:p w14:paraId="272A9CF7" w14:textId="20B235EA" w:rsidR="000B73BF" w:rsidRPr="00B415C1" w:rsidRDefault="00DB0643" w:rsidP="00B415C1">
      <w:pPr>
        <w:jc w:val="both"/>
        <w:rPr>
          <w:rFonts w:ascii="Consolas" w:hAnsi="Consolas" w:cs="Microsoft Sans Serif"/>
          <w:color w:val="auto"/>
          <w:kern w:val="0"/>
        </w:rPr>
      </w:pPr>
      <w:r w:rsidRPr="0060008B">
        <w:rPr>
          <w:rFonts w:ascii="Consolas" w:hAnsi="Consolas" w:cs="Microsoft Sans Serif"/>
          <w:color w:val="auto"/>
          <w:kern w:val="0"/>
        </w:rPr>
        <w:t>http://localhost/</w:t>
      </w:r>
      <w:r>
        <w:rPr>
          <w:rFonts w:ascii="Consolas" w:hAnsi="Consolas" w:hint="eastAsia"/>
        </w:rPr>
        <w:t>testR</w:t>
      </w:r>
      <w:r w:rsidRPr="00C6326A">
        <w:rPr>
          <w:rFonts w:ascii="Consolas" w:hAnsi="Consolas"/>
        </w:rPr>
        <w:t>equest</w:t>
      </w:r>
      <w:r w:rsidR="00793100">
        <w:rPr>
          <w:rFonts w:ascii="Consolas" w:hAnsi="Consolas" w:hint="eastAsia"/>
        </w:rPr>
        <w:t>/{</w:t>
      </w:r>
      <w:r w:rsidR="00793100" w:rsidRPr="00793100">
        <w:rPr>
          <w:rFonts w:ascii="Consolas" w:hAnsi="Consolas" w:hint="eastAsia"/>
          <w:color w:val="C45911" w:themeColor="accent2" w:themeShade="BF"/>
        </w:rPr>
        <w:t>id</w:t>
      </w:r>
      <w:r w:rsidR="00793100">
        <w:rPr>
          <w:rFonts w:ascii="Consolas" w:hAnsi="Consolas" w:hint="eastAsia"/>
        </w:rPr>
        <w:t>}</w:t>
      </w:r>
      <w:r w:rsidRPr="0060008B">
        <w:rPr>
          <w:rFonts w:ascii="Consolas" w:hAnsi="Consolas" w:cs="Microsoft Sans Serif"/>
          <w:color w:val="auto"/>
          <w:kern w:val="0"/>
        </w:rPr>
        <w:t>?</w:t>
      </w:r>
      <w:r w:rsidRPr="00C6326A">
        <w:rPr>
          <w:rFonts w:ascii="Consolas" w:hAnsi="Consolas" w:cs="Microsoft Sans Serif"/>
          <w:color w:val="C45911" w:themeColor="accent2" w:themeShade="BF"/>
          <w:kern w:val="0"/>
        </w:rPr>
        <w:t>name</w:t>
      </w:r>
      <w:r w:rsidRPr="0060008B">
        <w:rPr>
          <w:rFonts w:ascii="Consolas" w:hAnsi="Consolas" w:cs="Microsoft Sans Serif"/>
          <w:color w:val="auto"/>
          <w:kern w:val="0"/>
        </w:rPr>
        <w:t>=lala&amp;</w:t>
      </w:r>
      <w:r w:rsidR="00B415C1">
        <w:rPr>
          <w:rFonts w:ascii="Consolas" w:hAnsi="Consolas" w:cs="Microsoft Sans Serif" w:hint="eastAsia"/>
          <w:color w:val="C45911" w:themeColor="accent2" w:themeShade="BF"/>
          <w:kern w:val="0"/>
        </w:rPr>
        <w:t>age</w:t>
      </w:r>
      <w:r w:rsidRPr="0060008B">
        <w:rPr>
          <w:rFonts w:ascii="Consolas" w:hAnsi="Consolas" w:cs="Microsoft Sans Serif"/>
          <w:color w:val="auto"/>
          <w:kern w:val="0"/>
        </w:rPr>
        <w:t>=</w:t>
      </w:r>
      <w:r w:rsidR="00B415C1">
        <w:rPr>
          <w:rFonts w:ascii="Consolas" w:hAnsi="Consolas" w:cs="Microsoft Sans Serif" w:hint="eastAsia"/>
          <w:color w:val="auto"/>
          <w:kern w:val="0"/>
        </w:rPr>
        <w:t>20</w:t>
      </w:r>
    </w:p>
    <w:p w14:paraId="1C603644" w14:textId="77777777" w:rsidR="00DB0643" w:rsidRDefault="00DB0643" w:rsidP="00046D5A">
      <w:pPr>
        <w:rPr>
          <w:rFonts w:ascii="Consolas" w:hAnsi="Consolas"/>
        </w:rPr>
      </w:pPr>
    </w:p>
    <w:p w14:paraId="1F3FC176" w14:textId="77777777" w:rsidR="000B73BF" w:rsidRDefault="000B73BF" w:rsidP="000B73BF">
      <w:pPr>
        <w:jc w:val="both"/>
        <w:rPr>
          <w:rFonts w:cs="Microsoft Sans Serif"/>
          <w:color w:val="auto"/>
          <w:kern w:val="0"/>
        </w:rPr>
      </w:pPr>
      <w:r w:rsidRPr="00C64BA0">
        <w:rPr>
          <w:rFonts w:cs="Microsoft Sans Serif"/>
          <w:color w:val="auto"/>
          <w:kern w:val="0"/>
        </w:rPr>
        <w:t xml:space="preserve">When a request contains parameters that match the fields of a POJO (Plain Old Java Object), </w:t>
      </w:r>
    </w:p>
    <w:p w14:paraId="6BED8DBA" w14:textId="77777777" w:rsidR="000B73BF" w:rsidRDefault="000B73BF" w:rsidP="000B73BF">
      <w:pPr>
        <w:jc w:val="both"/>
        <w:rPr>
          <w:rFonts w:cs="Microsoft Sans Serif"/>
          <w:color w:val="auto"/>
          <w:kern w:val="0"/>
        </w:rPr>
      </w:pPr>
      <w:r w:rsidRPr="00C64BA0">
        <w:rPr>
          <w:rFonts w:cs="Microsoft Sans Serif"/>
          <w:color w:val="auto"/>
          <w:kern w:val="0"/>
        </w:rPr>
        <w:t xml:space="preserve">Spring automatically </w:t>
      </w:r>
      <w:r w:rsidRPr="00DD0F99">
        <w:rPr>
          <w:rFonts w:cs="Microsoft Sans Serif"/>
          <w:color w:val="538135" w:themeColor="accent6" w:themeShade="BF"/>
          <w:kern w:val="0"/>
        </w:rPr>
        <w:t xml:space="preserve">binds the request parameters </w:t>
      </w:r>
      <w:r w:rsidRPr="00C64BA0">
        <w:rPr>
          <w:rFonts w:cs="Microsoft Sans Serif"/>
          <w:color w:val="auto"/>
          <w:kern w:val="0"/>
        </w:rPr>
        <w:t xml:space="preserve">to the corresponding POJO properties. </w:t>
      </w:r>
    </w:p>
    <w:p w14:paraId="77AF6843" w14:textId="60B8E1A9" w:rsidR="000B73BF" w:rsidRPr="000B73BF" w:rsidRDefault="000B73BF" w:rsidP="000B73BF">
      <w:pPr>
        <w:jc w:val="both"/>
        <w:rPr>
          <w:rFonts w:cs="Microsoft Sans Serif"/>
          <w:color w:val="auto"/>
          <w:kern w:val="0"/>
        </w:rPr>
      </w:pPr>
      <w:r w:rsidRPr="00DB647C">
        <w:rPr>
          <w:rFonts w:cs="Microsoft Sans Serif"/>
          <w:color w:val="auto"/>
          <w:kern w:val="0"/>
        </w:rPr>
        <w:t xml:space="preserve">This works for both </w:t>
      </w:r>
      <w:r w:rsidRPr="00DB647C">
        <w:rPr>
          <w:rFonts w:cs="Microsoft Sans Serif"/>
          <w:color w:val="538135" w:themeColor="accent6" w:themeShade="BF"/>
          <w:kern w:val="0"/>
        </w:rPr>
        <w:t xml:space="preserve">query parameters </w:t>
      </w:r>
      <w:r w:rsidRPr="00DB647C">
        <w:rPr>
          <w:rFonts w:cs="Microsoft Sans Serif"/>
          <w:color w:val="auto"/>
          <w:kern w:val="0"/>
        </w:rPr>
        <w:t xml:space="preserve">and </w:t>
      </w:r>
      <w:r w:rsidRPr="00DB647C">
        <w:rPr>
          <w:rFonts w:cs="Microsoft Sans Serif"/>
          <w:color w:val="538135" w:themeColor="accent6" w:themeShade="BF"/>
          <w:kern w:val="0"/>
        </w:rPr>
        <w:t>path variables</w:t>
      </w:r>
      <w:r w:rsidRPr="00DB647C">
        <w:rPr>
          <w:rFonts w:cs="Microsoft Sans Serif"/>
          <w:color w:val="auto"/>
          <w:kern w:val="0"/>
        </w:rPr>
        <w:t>.</w:t>
      </w:r>
    </w:p>
    <w:p w14:paraId="2755C9F9" w14:textId="7D0FB0F7" w:rsidR="00CA672D" w:rsidRDefault="00CA672D" w:rsidP="00CA672D">
      <w:pPr>
        <w:pStyle w:val="Heading9"/>
      </w:pPr>
      <w:r w:rsidRPr="00CA672D">
        <w:t>POJO with Additional Parameters</w:t>
      </w:r>
    </w:p>
    <w:p w14:paraId="6268E5AC" w14:textId="3D920381" w:rsidR="00B415C1" w:rsidRPr="00B415C1" w:rsidRDefault="00B415C1" w:rsidP="00B415C1">
      <w:pPr>
        <w:rPr>
          <w:rFonts w:ascii="Consolas" w:hAnsi="Consolas"/>
        </w:rPr>
      </w:pPr>
      <w:r w:rsidRPr="00B415C1">
        <w:rPr>
          <w:rFonts w:ascii="Consolas" w:hAnsi="Consolas"/>
        </w:rPr>
        <w:t>public String testRequest(</w:t>
      </w:r>
      <w:r w:rsidRPr="007A4287">
        <w:rPr>
          <w:rFonts w:ascii="Consolas" w:hAnsi="Consolas"/>
          <w:color w:val="C45911" w:themeColor="accent2" w:themeShade="BF"/>
        </w:rPr>
        <w:t>Person per</w:t>
      </w:r>
      <w:r w:rsidRPr="00B415C1">
        <w:rPr>
          <w:rFonts w:ascii="Consolas" w:hAnsi="Consolas"/>
        </w:rPr>
        <w:t xml:space="preserve">, </w:t>
      </w:r>
      <w:r w:rsidRPr="007A4287">
        <w:rPr>
          <w:rFonts w:ascii="Consolas" w:hAnsi="Consolas"/>
          <w:color w:val="C45911" w:themeColor="accent2" w:themeShade="BF"/>
        </w:rPr>
        <w:t xml:space="preserve">String </w:t>
      </w:r>
      <w:r w:rsidR="00D12078">
        <w:rPr>
          <w:rFonts w:ascii="Consolas" w:hAnsi="Consolas" w:hint="eastAsia"/>
          <w:color w:val="C45911" w:themeColor="accent2" w:themeShade="BF"/>
        </w:rPr>
        <w:t>name, Integer</w:t>
      </w:r>
      <w:r w:rsidR="00D12078" w:rsidRPr="007A4287">
        <w:rPr>
          <w:rFonts w:ascii="Consolas" w:hAnsi="Consolas"/>
          <w:color w:val="C45911" w:themeColor="accent2" w:themeShade="BF"/>
        </w:rPr>
        <w:t xml:space="preserve"> </w:t>
      </w:r>
      <w:r w:rsidR="00D12078">
        <w:rPr>
          <w:rFonts w:ascii="Consolas" w:hAnsi="Consolas" w:hint="eastAsia"/>
          <w:color w:val="C45911" w:themeColor="accent2" w:themeShade="BF"/>
        </w:rPr>
        <w:t>age</w:t>
      </w:r>
      <w:r w:rsidRPr="00B415C1">
        <w:rPr>
          <w:rFonts w:ascii="Consolas" w:hAnsi="Consolas"/>
        </w:rPr>
        <w:t>) {</w:t>
      </w:r>
    </w:p>
    <w:p w14:paraId="6D3FED7E" w14:textId="77777777" w:rsidR="00B415C1" w:rsidRPr="00B415C1" w:rsidRDefault="00B415C1" w:rsidP="00B415C1">
      <w:pPr>
        <w:rPr>
          <w:rFonts w:ascii="Consolas" w:hAnsi="Consolas"/>
        </w:rPr>
      </w:pPr>
      <w:r w:rsidRPr="00B415C1">
        <w:rPr>
          <w:rFonts w:ascii="Consolas" w:hAnsi="Consolas"/>
        </w:rPr>
        <w:t xml:space="preserve">    // 'age' will be mapped both to the method parameter and the POJO field if they share the same name.</w:t>
      </w:r>
    </w:p>
    <w:p w14:paraId="0BC5B848" w14:textId="4886FE33" w:rsidR="00B415C1" w:rsidRDefault="00B415C1" w:rsidP="00B415C1">
      <w:pPr>
        <w:rPr>
          <w:rFonts w:ascii="Consolas" w:hAnsi="Consolas"/>
        </w:rPr>
      </w:pPr>
      <w:r w:rsidRPr="00B415C1">
        <w:rPr>
          <w:rFonts w:ascii="Consolas" w:hAnsi="Consolas"/>
        </w:rPr>
        <w:t>}</w:t>
      </w:r>
    </w:p>
    <w:p w14:paraId="7CB3096B" w14:textId="77777777" w:rsidR="009F4494" w:rsidRPr="00CA672D" w:rsidRDefault="009F4494" w:rsidP="00CA672D">
      <w:pPr>
        <w:rPr>
          <w:rFonts w:ascii="Consolas" w:hAnsi="Consolas"/>
        </w:rPr>
      </w:pPr>
    </w:p>
    <w:p w14:paraId="6DB50B14" w14:textId="77777777" w:rsidR="009F4494" w:rsidRDefault="00CA672D" w:rsidP="00CA672D">
      <w:r w:rsidRPr="00CA672D">
        <w:t xml:space="preserve">When you have additional parameters beyond the POJO (e.g., age), and </w:t>
      </w:r>
      <w:r w:rsidRPr="009F4494">
        <w:rPr>
          <w:color w:val="538135" w:themeColor="accent6" w:themeShade="BF"/>
        </w:rPr>
        <w:t>they share the same name with POJO fields</w:t>
      </w:r>
      <w:r w:rsidRPr="00CA672D">
        <w:t xml:space="preserve">, </w:t>
      </w:r>
    </w:p>
    <w:p w14:paraId="0257F47B" w14:textId="4122C38F" w:rsidR="00CA672D" w:rsidRDefault="00CA672D" w:rsidP="00CA672D">
      <w:r w:rsidRPr="00CA672D">
        <w:t>Spring will map the non-POJO parameter to the POJO field as well.</w:t>
      </w:r>
    </w:p>
    <w:p w14:paraId="5124124E" w14:textId="5E7A2F81" w:rsidR="009F4494" w:rsidRDefault="00B415C1" w:rsidP="00B415C1">
      <w:pPr>
        <w:pStyle w:val="Heading9"/>
      </w:pPr>
      <w:r w:rsidRPr="00B415C1">
        <w:t>POJO with Nested Object Parameters</w:t>
      </w:r>
    </w:p>
    <w:p w14:paraId="1DAD11A6" w14:textId="77777777" w:rsidR="00B415C1" w:rsidRPr="00B415C1" w:rsidRDefault="00B415C1" w:rsidP="00B415C1">
      <w:pPr>
        <w:rPr>
          <w:rFonts w:ascii="Consolas" w:hAnsi="Consolas"/>
        </w:rPr>
      </w:pPr>
      <w:r w:rsidRPr="00B415C1">
        <w:rPr>
          <w:rFonts w:ascii="Consolas" w:hAnsi="Consolas"/>
        </w:rPr>
        <w:t>public String testRequest(</w:t>
      </w:r>
      <w:r w:rsidRPr="007A4287">
        <w:rPr>
          <w:rFonts w:ascii="Consolas" w:hAnsi="Consolas"/>
          <w:color w:val="C45911" w:themeColor="accent2" w:themeShade="BF"/>
        </w:rPr>
        <w:t>Person per</w:t>
      </w:r>
      <w:r w:rsidRPr="00B415C1">
        <w:rPr>
          <w:rFonts w:ascii="Consolas" w:hAnsi="Consolas"/>
        </w:rPr>
        <w:t>) {</w:t>
      </w:r>
    </w:p>
    <w:p w14:paraId="138AD1DE" w14:textId="77777777" w:rsidR="00B415C1" w:rsidRPr="00B415C1" w:rsidRDefault="00B415C1" w:rsidP="00B415C1">
      <w:pPr>
        <w:rPr>
          <w:rFonts w:ascii="Consolas" w:hAnsi="Consolas"/>
        </w:rPr>
      </w:pPr>
      <w:r w:rsidRPr="00B415C1">
        <w:rPr>
          <w:rFonts w:ascii="Consolas" w:hAnsi="Consolas"/>
        </w:rPr>
        <w:t xml:space="preserve">    // Person contains 'name' and 'address' object</w:t>
      </w:r>
    </w:p>
    <w:p w14:paraId="08121CE8" w14:textId="18C1FC70" w:rsidR="00B415C1" w:rsidRDefault="00B415C1" w:rsidP="00B415C1">
      <w:pPr>
        <w:rPr>
          <w:rFonts w:ascii="Consolas" w:hAnsi="Consolas"/>
        </w:rPr>
      </w:pPr>
      <w:r w:rsidRPr="00B415C1">
        <w:rPr>
          <w:rFonts w:ascii="Consolas" w:hAnsi="Consolas"/>
        </w:rPr>
        <w:t>}</w:t>
      </w:r>
    </w:p>
    <w:p w14:paraId="5A36348C" w14:textId="77777777" w:rsidR="007A4287" w:rsidRDefault="00B415C1" w:rsidP="00B415C1">
      <w:pPr>
        <w:jc w:val="both"/>
        <w:rPr>
          <w:rFonts w:ascii="Consolas" w:hAnsi="Consolas" w:cs="Microsoft Sans Serif"/>
          <w:color w:val="auto"/>
          <w:kern w:val="0"/>
        </w:rPr>
      </w:pPr>
      <w:r w:rsidRPr="0060008B">
        <w:rPr>
          <w:rFonts w:ascii="Consolas" w:hAnsi="Consolas" w:cs="Microsoft Sans Serif"/>
          <w:color w:val="auto"/>
          <w:kern w:val="0"/>
        </w:rPr>
        <w:t>http://localhost/</w:t>
      </w:r>
      <w:r>
        <w:rPr>
          <w:rFonts w:ascii="Consolas" w:hAnsi="Consolas" w:hint="eastAsia"/>
        </w:rPr>
        <w:t>testR</w:t>
      </w:r>
      <w:r w:rsidRPr="00C6326A">
        <w:rPr>
          <w:rFonts w:ascii="Consolas" w:hAnsi="Consolas"/>
        </w:rPr>
        <w:t>equest</w:t>
      </w:r>
      <w:r w:rsidRPr="0060008B">
        <w:rPr>
          <w:rFonts w:ascii="Consolas" w:hAnsi="Consolas" w:cs="Microsoft Sans Serif"/>
          <w:color w:val="auto"/>
          <w:kern w:val="0"/>
        </w:rPr>
        <w:t>?</w:t>
      </w:r>
      <w:r w:rsidRPr="00B415C1">
        <w:rPr>
          <w:rFonts w:ascii="Consolas" w:hAnsi="Consolas"/>
        </w:rPr>
        <w:t>name</w:t>
      </w:r>
      <w:r w:rsidRPr="0060008B">
        <w:rPr>
          <w:rFonts w:ascii="Consolas" w:hAnsi="Consolas" w:cs="Microsoft Sans Serif"/>
          <w:color w:val="auto"/>
          <w:kern w:val="0"/>
        </w:rPr>
        <w:t>=lala&amp;</w:t>
      </w:r>
      <w:r w:rsidRPr="00C6326A">
        <w:rPr>
          <w:rFonts w:ascii="Consolas" w:hAnsi="Consolas" w:cs="Microsoft Sans Serif"/>
          <w:color w:val="C45911" w:themeColor="accent2" w:themeShade="BF"/>
          <w:kern w:val="0"/>
        </w:rPr>
        <w:t>address.province</w:t>
      </w:r>
      <w:r w:rsidRPr="0060008B">
        <w:rPr>
          <w:rFonts w:ascii="Consolas" w:hAnsi="Consolas" w:cs="Microsoft Sans Serif"/>
          <w:color w:val="auto"/>
          <w:kern w:val="0"/>
        </w:rPr>
        <w:t xml:space="preserve">=beijing  </w:t>
      </w:r>
    </w:p>
    <w:p w14:paraId="1B634EA4" w14:textId="73352E18" w:rsidR="00B415C1" w:rsidRPr="00B415C1" w:rsidRDefault="00B415C1" w:rsidP="00B415C1">
      <w:pPr>
        <w:jc w:val="both"/>
        <w:rPr>
          <w:rFonts w:ascii="Consolas" w:hAnsi="Consolas" w:cs="Microsoft Sans Serif"/>
          <w:color w:val="auto"/>
          <w:kern w:val="0"/>
        </w:rPr>
      </w:pPr>
      <w:r w:rsidRPr="0060008B">
        <w:rPr>
          <w:rFonts w:ascii="Consolas" w:hAnsi="Consolas" w:cs="Microsoft Sans Serif"/>
          <w:color w:val="auto"/>
          <w:kern w:val="0"/>
        </w:rPr>
        <w:t xml:space="preserve">       </w:t>
      </w:r>
    </w:p>
    <w:p w14:paraId="2627E5B6" w14:textId="795FC3F3" w:rsidR="00B415C1" w:rsidRDefault="00B415C1" w:rsidP="00B415C1">
      <w:r w:rsidRPr="00B415C1">
        <w:t xml:space="preserve">When the POJO </w:t>
      </w:r>
      <w:r w:rsidRPr="00B415C1">
        <w:rPr>
          <w:color w:val="538135" w:themeColor="accent6" w:themeShade="BF"/>
        </w:rPr>
        <w:t>contains other objects as fields</w:t>
      </w:r>
      <w:r w:rsidRPr="00B415C1">
        <w:t xml:space="preserve">, the request parameter names </w:t>
      </w:r>
      <w:r w:rsidRPr="00B415C1">
        <w:rPr>
          <w:color w:val="538135" w:themeColor="accent6" w:themeShade="BF"/>
        </w:rPr>
        <w:t>must reflect the nested object structure</w:t>
      </w:r>
      <w:r w:rsidRPr="00B415C1">
        <w:t>.</w:t>
      </w:r>
    </w:p>
    <w:p w14:paraId="2DD485F1" w14:textId="535B72FA" w:rsidR="00B415C1" w:rsidRDefault="00541ECB" w:rsidP="00541ECB">
      <w:pPr>
        <w:pStyle w:val="Heading9"/>
      </w:pPr>
      <w:r w:rsidRPr="00541ECB">
        <w:t>POJO with Collection Fields (Complex Objects)</w:t>
      </w:r>
    </w:p>
    <w:p w14:paraId="02C59553" w14:textId="77777777" w:rsidR="00541ECB" w:rsidRPr="00541ECB" w:rsidRDefault="00541ECB" w:rsidP="00541ECB">
      <w:pPr>
        <w:jc w:val="both"/>
        <w:rPr>
          <w:rFonts w:ascii="Consolas" w:hAnsi="Consolas" w:cs="Microsoft Sans Serif"/>
          <w:color w:val="auto"/>
          <w:kern w:val="0"/>
        </w:rPr>
      </w:pPr>
      <w:r w:rsidRPr="00541ECB">
        <w:rPr>
          <w:rFonts w:ascii="Consolas" w:hAnsi="Consolas" w:cs="Microsoft Sans Serif"/>
          <w:color w:val="auto"/>
          <w:kern w:val="0"/>
        </w:rPr>
        <w:t>public String testRequest(Person per) {</w:t>
      </w:r>
    </w:p>
    <w:p w14:paraId="70FE3737" w14:textId="77777777" w:rsidR="00541ECB" w:rsidRPr="00541ECB" w:rsidRDefault="00541ECB" w:rsidP="00541ECB">
      <w:pPr>
        <w:jc w:val="both"/>
        <w:rPr>
          <w:rFonts w:ascii="Consolas" w:hAnsi="Consolas" w:cs="Microsoft Sans Serif"/>
          <w:color w:val="auto"/>
          <w:kern w:val="0"/>
        </w:rPr>
      </w:pPr>
      <w:r w:rsidRPr="00541ECB">
        <w:rPr>
          <w:rFonts w:ascii="Consolas" w:hAnsi="Consolas" w:cs="Microsoft Sans Serif"/>
          <w:color w:val="auto"/>
          <w:kern w:val="0"/>
        </w:rPr>
        <w:t xml:space="preserve">    // Person contains List&lt;Address&gt; addressList</w:t>
      </w:r>
    </w:p>
    <w:p w14:paraId="028BBEC0" w14:textId="77777777" w:rsidR="00541ECB" w:rsidRPr="00541ECB" w:rsidRDefault="00541ECB" w:rsidP="00541ECB">
      <w:pPr>
        <w:jc w:val="both"/>
        <w:rPr>
          <w:rFonts w:ascii="Consolas" w:hAnsi="Consolas" w:cs="Microsoft Sans Serif"/>
          <w:color w:val="auto"/>
          <w:kern w:val="0"/>
        </w:rPr>
      </w:pPr>
      <w:r w:rsidRPr="00541ECB">
        <w:rPr>
          <w:rFonts w:ascii="Consolas" w:hAnsi="Consolas" w:cs="Microsoft Sans Serif"/>
          <w:color w:val="auto"/>
          <w:kern w:val="0"/>
        </w:rPr>
        <w:t>}</w:t>
      </w:r>
    </w:p>
    <w:p w14:paraId="566D036C" w14:textId="3AD98044" w:rsidR="00541ECB" w:rsidRDefault="00541ECB" w:rsidP="00541ECB">
      <w:pPr>
        <w:jc w:val="both"/>
        <w:rPr>
          <w:rFonts w:ascii="Consolas" w:hAnsi="Consolas" w:cs="Microsoft Sans Serif"/>
          <w:color w:val="auto"/>
          <w:kern w:val="0"/>
        </w:rPr>
      </w:pPr>
      <w:hyperlink r:id="rId65" w:history="1">
        <w:r w:rsidRPr="00541ECB">
          <w:rPr>
            <w:rFonts w:ascii="Consolas" w:hAnsi="Consolas" w:cs="Microsoft Sans Serif"/>
            <w:color w:val="auto"/>
            <w:kern w:val="0"/>
          </w:rPr>
          <w:t>http://localhost/testRequest?</w:t>
        </w:r>
        <w:r w:rsidRPr="00541ECB">
          <w:rPr>
            <w:rFonts w:ascii="Consolas" w:hAnsi="Consolas" w:cs="Microsoft Sans Serif"/>
            <w:color w:val="C45911" w:themeColor="accent2" w:themeShade="BF"/>
            <w:kern w:val="0"/>
          </w:rPr>
          <w:t>addressList[0].province</w:t>
        </w:r>
        <w:r w:rsidRPr="00541ECB">
          <w:rPr>
            <w:rFonts w:ascii="Consolas" w:hAnsi="Consolas" w:cs="Microsoft Sans Serif"/>
            <w:color w:val="auto"/>
            <w:kern w:val="0"/>
          </w:rPr>
          <w:t>=bj&amp;</w:t>
        </w:r>
        <w:r w:rsidRPr="00541ECB">
          <w:rPr>
            <w:rFonts w:ascii="Consolas" w:hAnsi="Consolas" w:cs="Microsoft Sans Serif"/>
            <w:color w:val="C45911" w:themeColor="accent2" w:themeShade="BF"/>
            <w:kern w:val="0"/>
          </w:rPr>
          <w:t>addressList[1].province</w:t>
        </w:r>
        <w:r w:rsidRPr="00541ECB">
          <w:rPr>
            <w:rFonts w:ascii="Consolas" w:hAnsi="Consolas" w:cs="Microsoft Sans Serif"/>
            <w:color w:val="auto"/>
            <w:kern w:val="0"/>
          </w:rPr>
          <w:t>=tj</w:t>
        </w:r>
      </w:hyperlink>
    </w:p>
    <w:p w14:paraId="30C191DF" w14:textId="4AA7522D" w:rsidR="004A3517" w:rsidRPr="00541ECB" w:rsidRDefault="004A3517" w:rsidP="004A3517">
      <w:pPr>
        <w:jc w:val="both"/>
        <w:rPr>
          <w:rFonts w:ascii="Consolas" w:hAnsi="Consolas" w:cs="Microsoft Sans Serif"/>
          <w:color w:val="auto"/>
          <w:kern w:val="0"/>
        </w:rPr>
      </w:pPr>
      <w:hyperlink r:id="rId66" w:history="1">
        <w:r w:rsidRPr="0039033A">
          <w:rPr>
            <w:rStyle w:val="Hyperlink"/>
            <w:rFonts w:ascii="Consolas" w:hAnsi="Consolas" w:cs="Microsoft Sans Serif"/>
            <w:kern w:val="0"/>
          </w:rPr>
          <w:t>http://localhost/testRequest?</w:t>
        </w:r>
        <w:r w:rsidRPr="0039033A">
          <w:rPr>
            <w:rStyle w:val="Hyperlink"/>
            <w:rFonts w:ascii="Consolas" w:hAnsi="Consolas" w:cs="Microsoft Sans Serif"/>
            <w:kern w:val="0"/>
            <w14:textFill>
              <w14:solidFill>
                <w14:srgbClr w14:val="B91717">
                  <w14:lumMod w14:val="75000"/>
                </w14:srgbClr>
              </w14:solidFill>
            </w14:textFill>
          </w:rPr>
          <w:t>addressList</w:t>
        </w:r>
        <w:r w:rsidRPr="0039033A">
          <w:rPr>
            <w:rStyle w:val="Hyperlink"/>
            <w:rFonts w:ascii="Consolas" w:hAnsi="Consolas" w:cs="Microsoft Sans Serif"/>
            <w:kern w:val="0"/>
          </w:rPr>
          <w:t>=bj&amp;</w:t>
        </w:r>
        <w:r w:rsidRPr="0039033A">
          <w:rPr>
            <w:rStyle w:val="Hyperlink"/>
            <w:rFonts w:ascii="Consolas" w:hAnsi="Consolas" w:cs="Microsoft Sans Serif"/>
            <w:kern w:val="0"/>
            <w14:textFill>
              <w14:solidFill>
                <w14:srgbClr w14:val="B91717">
                  <w14:lumMod w14:val="75000"/>
                </w14:srgbClr>
              </w14:solidFill>
            </w14:textFill>
          </w:rPr>
          <w:t>addressList</w:t>
        </w:r>
        <w:r w:rsidRPr="0039033A">
          <w:rPr>
            <w:rStyle w:val="Hyperlink"/>
            <w:rFonts w:ascii="Consolas" w:hAnsi="Consolas" w:cs="Microsoft Sans Serif"/>
            <w:kern w:val="0"/>
          </w:rPr>
          <w:t>=tj</w:t>
        </w:r>
      </w:hyperlink>
    </w:p>
    <w:p w14:paraId="64EB44F7" w14:textId="77777777" w:rsidR="004A3517" w:rsidRPr="00541ECB" w:rsidRDefault="004A3517" w:rsidP="00541ECB">
      <w:pPr>
        <w:jc w:val="both"/>
        <w:rPr>
          <w:rFonts w:ascii="Consolas" w:hAnsi="Consolas" w:cs="Microsoft Sans Serif"/>
          <w:color w:val="auto"/>
          <w:kern w:val="0"/>
        </w:rPr>
      </w:pPr>
    </w:p>
    <w:p w14:paraId="000F38D0" w14:textId="77777777" w:rsidR="00541ECB" w:rsidRDefault="00541ECB" w:rsidP="00541ECB"/>
    <w:p w14:paraId="33C97A09" w14:textId="24038DEE" w:rsidR="00541ECB" w:rsidRDefault="00541ECB" w:rsidP="00541ECB">
      <w:r w:rsidRPr="00541ECB">
        <w:t xml:space="preserve">For collections of complex objects (e.g., List&lt;Address&gt;), parameters </w:t>
      </w:r>
      <w:r w:rsidRPr="00541ECB">
        <w:rPr>
          <w:color w:val="538135" w:themeColor="accent6" w:themeShade="BF"/>
        </w:rPr>
        <w:t>need to use an indexed structure</w:t>
      </w:r>
      <w:r w:rsidR="004A3517">
        <w:rPr>
          <w:rFonts w:hint="eastAsia"/>
          <w:color w:val="538135" w:themeColor="accent6" w:themeShade="BF"/>
        </w:rPr>
        <w:t xml:space="preserve"> or </w:t>
      </w:r>
      <w:r w:rsidR="0083695D">
        <w:rPr>
          <w:rFonts w:hint="eastAsia"/>
          <w:color w:val="538135" w:themeColor="accent6" w:themeShade="BF"/>
        </w:rPr>
        <w:t>array name</w:t>
      </w:r>
      <w:r w:rsidRPr="00541ECB">
        <w:rPr>
          <w:color w:val="538135" w:themeColor="accent6" w:themeShade="BF"/>
        </w:rPr>
        <w:t xml:space="preserve"> </w:t>
      </w:r>
      <w:r w:rsidRPr="00541ECB">
        <w:t>for binding.</w:t>
      </w:r>
    </w:p>
    <w:p w14:paraId="4D8FF833" w14:textId="77777777" w:rsidR="00541ECB" w:rsidRDefault="00541ECB" w:rsidP="00B415C1"/>
    <w:p w14:paraId="37E05D9A" w14:textId="31D9FAB4" w:rsidR="00541ECB" w:rsidRDefault="00541ECB" w:rsidP="00541ECB">
      <w:pPr>
        <w:pStyle w:val="Heading9"/>
      </w:pPr>
      <w:r w:rsidRPr="00541ECB">
        <w:t>POJO with Map Fields</w:t>
      </w:r>
    </w:p>
    <w:p w14:paraId="32AFBF2A" w14:textId="77777777" w:rsidR="00F0102D" w:rsidRPr="00F0102D" w:rsidRDefault="00F0102D" w:rsidP="00F0102D">
      <w:pPr>
        <w:jc w:val="both"/>
        <w:rPr>
          <w:rFonts w:ascii="Consolas" w:hAnsi="Consolas" w:cs="Microsoft Sans Serif"/>
          <w:color w:val="auto"/>
          <w:kern w:val="0"/>
        </w:rPr>
      </w:pPr>
      <w:r w:rsidRPr="00F0102D">
        <w:rPr>
          <w:rFonts w:ascii="Consolas" w:hAnsi="Consolas" w:cs="Microsoft Sans Serif"/>
          <w:color w:val="auto"/>
          <w:kern w:val="0"/>
        </w:rPr>
        <w:t>public String testRequest(Person per) {</w:t>
      </w:r>
    </w:p>
    <w:p w14:paraId="1B458926" w14:textId="77777777" w:rsidR="00F0102D" w:rsidRPr="00F0102D" w:rsidRDefault="00F0102D" w:rsidP="00F0102D">
      <w:pPr>
        <w:jc w:val="both"/>
        <w:rPr>
          <w:rFonts w:ascii="Consolas" w:hAnsi="Consolas" w:cs="Microsoft Sans Serif"/>
          <w:color w:val="auto"/>
          <w:kern w:val="0"/>
        </w:rPr>
      </w:pPr>
      <w:r w:rsidRPr="00F0102D">
        <w:rPr>
          <w:rFonts w:ascii="Consolas" w:hAnsi="Consolas" w:cs="Microsoft Sans Serif"/>
          <w:color w:val="auto"/>
          <w:kern w:val="0"/>
        </w:rPr>
        <w:t xml:space="preserve">    // Person contains Map&lt;String, Address&gt; addressMap</w:t>
      </w:r>
    </w:p>
    <w:p w14:paraId="38A77B48" w14:textId="55AB36F1" w:rsidR="00F0102D" w:rsidRPr="00F0102D" w:rsidRDefault="00F0102D" w:rsidP="00F0102D">
      <w:pPr>
        <w:jc w:val="both"/>
        <w:rPr>
          <w:rFonts w:ascii="Consolas" w:hAnsi="Consolas" w:cs="Microsoft Sans Serif"/>
          <w:color w:val="auto"/>
          <w:kern w:val="0"/>
        </w:rPr>
      </w:pPr>
      <w:r w:rsidRPr="00F0102D">
        <w:rPr>
          <w:rFonts w:ascii="Consolas" w:hAnsi="Consolas" w:cs="Microsoft Sans Serif"/>
          <w:color w:val="auto"/>
          <w:kern w:val="0"/>
        </w:rPr>
        <w:t>}</w:t>
      </w:r>
    </w:p>
    <w:p w14:paraId="58D44EA1" w14:textId="4C8186D8" w:rsidR="00F0102D" w:rsidRPr="00D40EC4" w:rsidRDefault="00D40EC4" w:rsidP="00D40EC4">
      <w:pPr>
        <w:jc w:val="both"/>
        <w:rPr>
          <w:rFonts w:ascii="Consolas" w:hAnsi="Consolas" w:cs="Microsoft Sans Serif"/>
          <w:color w:val="auto"/>
          <w:kern w:val="0"/>
        </w:rPr>
      </w:pPr>
      <w:r w:rsidRPr="00D40EC4">
        <w:rPr>
          <w:rFonts w:ascii="Consolas" w:hAnsi="Consolas" w:cs="Microsoft Sans Serif"/>
          <w:color w:val="auto"/>
          <w:kern w:val="0"/>
        </w:rPr>
        <w:t>http://localhost/testRequest?</w:t>
      </w:r>
      <w:r w:rsidRPr="00D40EC4">
        <w:rPr>
          <w:rFonts w:ascii="Consolas" w:hAnsi="Consolas" w:cs="Microsoft Sans Serif"/>
          <w:color w:val="C45911" w:themeColor="accent2" w:themeShade="BF"/>
          <w:kern w:val="0"/>
        </w:rPr>
        <w:t>addressMap['home'].province</w:t>
      </w:r>
      <w:r w:rsidRPr="00D40EC4">
        <w:rPr>
          <w:rFonts w:ascii="Consolas" w:hAnsi="Consolas" w:cs="Microsoft Sans Serif"/>
          <w:color w:val="auto"/>
          <w:kern w:val="0"/>
        </w:rPr>
        <w:t>=bj&amp;</w:t>
      </w:r>
      <w:r w:rsidRPr="00D40EC4">
        <w:rPr>
          <w:rFonts w:ascii="Consolas" w:hAnsi="Consolas" w:cs="Microsoft Sans Serif"/>
          <w:color w:val="C45911" w:themeColor="accent2" w:themeShade="BF"/>
          <w:kern w:val="0"/>
        </w:rPr>
        <w:t>addressMap['job'].province</w:t>
      </w:r>
      <w:r w:rsidRPr="00D40EC4">
        <w:rPr>
          <w:rFonts w:ascii="Consolas" w:hAnsi="Consolas" w:cs="Microsoft Sans Serif"/>
          <w:color w:val="auto"/>
          <w:kern w:val="0"/>
        </w:rPr>
        <w:t>=tj</w:t>
      </w:r>
    </w:p>
    <w:p w14:paraId="5F4D75A6" w14:textId="77777777" w:rsidR="00D40EC4" w:rsidRDefault="00D40EC4" w:rsidP="00B415C1"/>
    <w:p w14:paraId="30CE0A7F" w14:textId="0C314297" w:rsidR="00541ECB" w:rsidRDefault="00F0102D" w:rsidP="00B415C1">
      <w:r w:rsidRPr="00F0102D">
        <w:t xml:space="preserve">If the POJO contains a Map, the request parameter names </w:t>
      </w:r>
      <w:r w:rsidRPr="00F0102D">
        <w:rPr>
          <w:color w:val="538135" w:themeColor="accent6" w:themeShade="BF"/>
        </w:rPr>
        <w:t>must use the map keys as part of the parameter structure</w:t>
      </w:r>
      <w:r w:rsidRPr="00F0102D">
        <w:t>.</w:t>
      </w:r>
    </w:p>
    <w:p w14:paraId="7BFD40A9" w14:textId="5B323169" w:rsidR="00F0102D" w:rsidRPr="00B415C1" w:rsidRDefault="0083695D" w:rsidP="0083695D">
      <w:pPr>
        <w:pStyle w:val="Heading9"/>
      </w:pPr>
      <w:r>
        <w:rPr>
          <w:rFonts w:hint="eastAsia"/>
        </w:rPr>
        <w:t>Other</w:t>
      </w:r>
    </w:p>
    <w:p w14:paraId="3E09A7A1" w14:textId="77777777" w:rsidR="0060008B" w:rsidRDefault="000A4718" w:rsidP="0060008B">
      <w:pPr>
        <w:jc w:val="both"/>
        <w:rPr>
          <w:rFonts w:cs="Microsoft Sans Serif"/>
          <w:color w:val="auto"/>
          <w:kern w:val="0"/>
        </w:rPr>
      </w:pPr>
      <w:r>
        <w:rPr>
          <w:rFonts w:cs="Microsoft Sans Serif" w:hint="eastAsia"/>
          <w:color w:val="auto"/>
          <w:kern w:val="0"/>
        </w:rPr>
        <w:t>Model</w:t>
      </w:r>
      <w:r>
        <w:rPr>
          <w:rFonts w:cs="Microsoft Sans Serif"/>
          <w:color w:val="auto"/>
          <w:kern w:val="0"/>
        </w:rPr>
        <w:t xml:space="preserve"> model                      </w:t>
      </w:r>
    </w:p>
    <w:p w14:paraId="00A58FA2" w14:textId="77777777" w:rsidR="0060008B" w:rsidRDefault="000A4718" w:rsidP="0060008B">
      <w:pPr>
        <w:ind w:left="432"/>
        <w:jc w:val="both"/>
        <w:rPr>
          <w:rFonts w:cs="Microsoft Sans Serif"/>
          <w:color w:val="auto"/>
          <w:kern w:val="0"/>
        </w:rPr>
      </w:pPr>
      <w:r>
        <w:rPr>
          <w:rFonts w:cs="Microsoft Sans Serif" w:hint="eastAsia"/>
          <w:color w:val="auto"/>
          <w:kern w:val="0"/>
        </w:rPr>
        <w:t>在</w:t>
      </w:r>
      <w:r>
        <w:rPr>
          <w:rFonts w:cs="Microsoft Sans Serif" w:hint="eastAsia"/>
          <w:color w:val="auto"/>
          <w:kern w:val="0"/>
        </w:rPr>
        <w:t>Model</w:t>
      </w:r>
      <w:r>
        <w:rPr>
          <w:rFonts w:cs="Microsoft Sans Serif" w:hint="eastAsia"/>
          <w:color w:val="auto"/>
          <w:kern w:val="0"/>
        </w:rPr>
        <w:t>中添加属性，实现页面跳转到</w:t>
      </w:r>
      <w:r>
        <w:rPr>
          <w:rFonts w:cs="Microsoft Sans Serif" w:hint="eastAsia"/>
          <w:color w:val="auto"/>
          <w:kern w:val="0"/>
        </w:rPr>
        <w:t>jsp</w:t>
      </w:r>
      <w:r>
        <w:rPr>
          <w:rFonts w:cs="Microsoft Sans Serif" w:hint="eastAsia"/>
          <w:color w:val="auto"/>
          <w:kern w:val="0"/>
        </w:rPr>
        <w:t>时携带数据</w:t>
      </w:r>
      <w:r>
        <w:rPr>
          <w:rFonts w:cs="Microsoft Sans Serif" w:hint="eastAsia"/>
          <w:color w:val="auto"/>
          <w:kern w:val="0"/>
        </w:rPr>
        <w:t xml:space="preserve"> </w:t>
      </w:r>
      <w:r>
        <w:rPr>
          <w:rFonts w:cs="Microsoft Sans Serif"/>
          <w:color w:val="auto"/>
          <w:kern w:val="0"/>
        </w:rPr>
        <w:t xml:space="preserve">       </w:t>
      </w:r>
    </w:p>
    <w:p w14:paraId="712C67BA" w14:textId="549F5C52" w:rsidR="000A4718" w:rsidRPr="0060008B" w:rsidRDefault="000A4718" w:rsidP="0060008B">
      <w:pPr>
        <w:ind w:left="864"/>
        <w:jc w:val="both"/>
        <w:rPr>
          <w:rFonts w:ascii="Consolas" w:hAnsi="Consolas" w:cs="Microsoft Sans Serif"/>
          <w:color w:val="auto"/>
          <w:kern w:val="0"/>
        </w:rPr>
      </w:pPr>
      <w:r w:rsidRPr="0060008B">
        <w:rPr>
          <w:rFonts w:ascii="Consolas" w:hAnsi="Consolas" w:cs="Microsoft Sans Serif"/>
          <w:color w:val="auto"/>
          <w:kern w:val="0"/>
        </w:rPr>
        <w:t>&lt;a&gt; ${name} &lt;/a&gt;</w:t>
      </w:r>
    </w:p>
    <w:p w14:paraId="3EBDF52E" w14:textId="77777777" w:rsidR="0060008B" w:rsidRDefault="000A4718" w:rsidP="0060008B">
      <w:pPr>
        <w:jc w:val="both"/>
        <w:rPr>
          <w:rFonts w:cs="Microsoft Sans Serif"/>
          <w:color w:val="auto"/>
          <w:kern w:val="0"/>
        </w:rPr>
      </w:pPr>
      <w:r>
        <w:rPr>
          <w:rFonts w:cs="Microsoft Sans Serif"/>
          <w:color w:val="auto"/>
          <w:kern w:val="0"/>
        </w:rPr>
        <w:t xml:space="preserve">ModelAndView modelAndView    </w:t>
      </w:r>
    </w:p>
    <w:p w14:paraId="4F9431AC" w14:textId="6834701D" w:rsidR="000A4718" w:rsidRDefault="000A4718" w:rsidP="0060008B">
      <w:pPr>
        <w:ind w:left="432"/>
        <w:jc w:val="both"/>
        <w:rPr>
          <w:rFonts w:cs="Microsoft Sans Serif"/>
          <w:color w:val="auto"/>
          <w:kern w:val="0"/>
        </w:rPr>
      </w:pPr>
      <w:r>
        <w:rPr>
          <w:rFonts w:cs="Microsoft Sans Serif" w:hint="eastAsia"/>
          <w:color w:val="auto"/>
          <w:kern w:val="0"/>
        </w:rPr>
        <w:t>封装数据并封装视图，包含</w:t>
      </w:r>
      <w:r>
        <w:rPr>
          <w:rFonts w:cs="Microsoft Sans Serif"/>
          <w:color w:val="auto"/>
          <w:kern w:val="0"/>
        </w:rPr>
        <w:t>Model</w:t>
      </w:r>
      <w:r>
        <w:rPr>
          <w:rFonts w:cs="Microsoft Sans Serif"/>
          <w:color w:val="auto"/>
          <w:kern w:val="0"/>
        </w:rPr>
        <w:t>和</w:t>
      </w:r>
      <w:r>
        <w:rPr>
          <w:rFonts w:cs="Microsoft Sans Serif"/>
          <w:color w:val="auto"/>
          <w:kern w:val="0"/>
        </w:rPr>
        <w:t>view</w:t>
      </w:r>
      <w:r>
        <w:rPr>
          <w:rFonts w:cs="Microsoft Sans Serif"/>
          <w:color w:val="auto"/>
          <w:kern w:val="0"/>
        </w:rPr>
        <w:t>两个对象</w:t>
      </w:r>
      <w:r>
        <w:rPr>
          <w:rFonts w:cs="Microsoft Sans Serif" w:hint="eastAsia"/>
          <w:color w:val="auto"/>
          <w:kern w:val="0"/>
        </w:rPr>
        <w:t>，</w:t>
      </w:r>
      <w:r>
        <w:rPr>
          <w:rFonts w:cs="Microsoft Sans Serif"/>
          <w:color w:val="auto"/>
          <w:kern w:val="0"/>
        </w:rPr>
        <w:t>传递数据</w:t>
      </w:r>
      <w:r>
        <w:rPr>
          <w:rFonts w:cs="Microsoft Sans Serif" w:hint="eastAsia"/>
          <w:color w:val="auto"/>
          <w:kern w:val="0"/>
        </w:rPr>
        <w:t>并跳转页面</w:t>
      </w:r>
      <w:r>
        <w:rPr>
          <w:rFonts w:cs="Microsoft Sans Serif"/>
          <w:color w:val="auto"/>
          <w:kern w:val="0"/>
        </w:rPr>
        <w:t>，</w:t>
      </w:r>
      <w:r>
        <w:rPr>
          <w:rFonts w:cs="Microsoft Sans Serif" w:hint="eastAsia"/>
          <w:color w:val="auto"/>
          <w:kern w:val="0"/>
        </w:rPr>
        <w:t>并自动通过设置的</w:t>
      </w:r>
      <w:r>
        <w:rPr>
          <w:rFonts w:cs="Microsoft Sans Serif" w:hint="eastAsia"/>
          <w:color w:val="auto"/>
          <w:kern w:val="0"/>
        </w:rPr>
        <w:t>viewName</w:t>
      </w:r>
      <w:r>
        <w:rPr>
          <w:rFonts w:cs="Microsoft Sans Serif" w:hint="eastAsia"/>
          <w:color w:val="auto"/>
          <w:kern w:val="0"/>
        </w:rPr>
        <w:t>跳转到对应页面</w:t>
      </w:r>
    </w:p>
    <w:p w14:paraId="4306C5FE" w14:textId="77777777" w:rsidR="0060008B" w:rsidRDefault="000A4718" w:rsidP="0060008B">
      <w:pPr>
        <w:jc w:val="both"/>
        <w:rPr>
          <w:rFonts w:cs="Microsoft Sans Serif"/>
          <w:color w:val="auto"/>
          <w:kern w:val="0"/>
        </w:rPr>
      </w:pPr>
      <w:r>
        <w:rPr>
          <w:rFonts w:cs="Microsoft Sans Serif"/>
          <w:color w:val="auto"/>
          <w:kern w:val="0"/>
        </w:rPr>
        <w:t xml:space="preserve">Model   </w:t>
      </w:r>
    </w:p>
    <w:p w14:paraId="27B18654" w14:textId="77777777" w:rsidR="0060008B" w:rsidRDefault="000A4718" w:rsidP="0060008B">
      <w:pPr>
        <w:jc w:val="both"/>
        <w:rPr>
          <w:rFonts w:cs="Microsoft Sans Serif"/>
          <w:color w:val="auto"/>
          <w:kern w:val="0"/>
        </w:rPr>
      </w:pPr>
      <w:r>
        <w:rPr>
          <w:rFonts w:cs="Microsoft Sans Serif"/>
          <w:color w:val="auto"/>
          <w:kern w:val="0"/>
        </w:rPr>
        <w:t xml:space="preserve">RidirectAttributes  </w:t>
      </w:r>
    </w:p>
    <w:p w14:paraId="6A4908C5" w14:textId="77777777" w:rsidR="0060008B" w:rsidRDefault="000A4718" w:rsidP="0060008B">
      <w:pPr>
        <w:jc w:val="both"/>
        <w:rPr>
          <w:rFonts w:cs="Microsoft Sans Serif"/>
          <w:color w:val="auto"/>
          <w:kern w:val="0"/>
        </w:rPr>
      </w:pPr>
      <w:r>
        <w:rPr>
          <w:rFonts w:cs="Microsoft Sans Serif"/>
          <w:color w:val="auto"/>
          <w:kern w:val="0"/>
        </w:rPr>
        <w:t xml:space="preserve">ServletResponse  </w:t>
      </w:r>
    </w:p>
    <w:p w14:paraId="374334A1" w14:textId="77777777" w:rsidR="0060008B" w:rsidRDefault="000A4718" w:rsidP="0060008B">
      <w:pPr>
        <w:jc w:val="both"/>
        <w:rPr>
          <w:rFonts w:cs="Microsoft Sans Serif"/>
          <w:color w:val="auto"/>
          <w:kern w:val="0"/>
        </w:rPr>
      </w:pPr>
      <w:r>
        <w:rPr>
          <w:rFonts w:cs="Microsoft Sans Serif"/>
          <w:color w:val="auto"/>
          <w:kern w:val="0"/>
        </w:rPr>
        <w:t xml:space="preserve">SessionStatus  </w:t>
      </w:r>
    </w:p>
    <w:p w14:paraId="40EEB825" w14:textId="77777777" w:rsidR="0060008B" w:rsidRDefault="000A4718" w:rsidP="0060008B">
      <w:pPr>
        <w:jc w:val="both"/>
        <w:rPr>
          <w:rFonts w:cs="Microsoft Sans Serif"/>
          <w:color w:val="auto"/>
          <w:kern w:val="0"/>
        </w:rPr>
      </w:pPr>
      <w:r>
        <w:rPr>
          <w:rFonts w:cs="Microsoft Sans Serif"/>
          <w:color w:val="auto"/>
          <w:kern w:val="0"/>
        </w:rPr>
        <w:t xml:space="preserve">Errors/BindingResult  </w:t>
      </w:r>
    </w:p>
    <w:p w14:paraId="2E8913A1" w14:textId="77777777" w:rsidR="0060008B" w:rsidRDefault="000A4718" w:rsidP="0060008B">
      <w:pPr>
        <w:jc w:val="both"/>
        <w:rPr>
          <w:rFonts w:cs="Microsoft Sans Serif"/>
          <w:color w:val="auto"/>
          <w:kern w:val="0"/>
        </w:rPr>
      </w:pPr>
      <w:r>
        <w:rPr>
          <w:rFonts w:cs="Microsoft Sans Serif"/>
          <w:color w:val="auto"/>
          <w:kern w:val="0"/>
        </w:rPr>
        <w:t xml:space="preserve">UriComponnetsBuilder  </w:t>
      </w:r>
    </w:p>
    <w:p w14:paraId="03426AEE" w14:textId="211B4740" w:rsidR="000A4718" w:rsidRDefault="000A4718" w:rsidP="0060008B">
      <w:pPr>
        <w:jc w:val="both"/>
        <w:rPr>
          <w:rFonts w:cs="Microsoft Sans Serif"/>
          <w:color w:val="auto"/>
          <w:kern w:val="0"/>
        </w:rPr>
      </w:pPr>
      <w:r>
        <w:rPr>
          <w:rFonts w:cs="Microsoft Sans Serif"/>
          <w:color w:val="auto"/>
          <w:kern w:val="0"/>
        </w:rPr>
        <w:t>ServletUriComponentBuilder</w:t>
      </w:r>
    </w:p>
    <w:p w14:paraId="46D4A3D5" w14:textId="6AFF893B" w:rsidR="0060008B" w:rsidRDefault="0060008B" w:rsidP="0060008B">
      <w:pPr>
        <w:pStyle w:val="Heading9"/>
      </w:pPr>
      <w:r>
        <w:rPr>
          <w:rFonts w:hint="eastAsia"/>
        </w:rPr>
        <w:t>Response</w:t>
      </w:r>
    </w:p>
    <w:p w14:paraId="260CDEF7" w14:textId="3BDA7559" w:rsidR="000A4718" w:rsidRDefault="000A4718" w:rsidP="0060008B">
      <w:pPr>
        <w:jc w:val="both"/>
        <w:rPr>
          <w:rFonts w:cs="Microsoft Sans Serif"/>
          <w:color w:val="auto"/>
          <w:kern w:val="0"/>
        </w:rPr>
      </w:pPr>
      <w:r>
        <w:rPr>
          <w:rFonts w:cs="Microsoft Sans Serif"/>
          <w:color w:val="auto"/>
          <w:kern w:val="0"/>
        </w:rPr>
        <w:t xml:space="preserve">return "page.jsp"           </w:t>
      </w:r>
      <w:r>
        <w:rPr>
          <w:rFonts w:cs="Microsoft Sans Serif" w:hint="eastAsia"/>
          <w:color w:val="auto"/>
          <w:kern w:val="0"/>
        </w:rPr>
        <w:t>跳转页面，返回值为</w:t>
      </w:r>
      <w:r>
        <w:rPr>
          <w:rFonts w:cs="Microsoft Sans Serif" w:hint="eastAsia"/>
          <w:color w:val="auto"/>
          <w:kern w:val="0"/>
        </w:rPr>
        <w:t>String</w:t>
      </w:r>
      <w:r>
        <w:rPr>
          <w:rFonts w:cs="Microsoft Sans Serif" w:hint="eastAsia"/>
          <w:color w:val="auto"/>
          <w:kern w:val="0"/>
        </w:rPr>
        <w:t>，等同</w:t>
      </w:r>
      <w:r>
        <w:rPr>
          <w:rFonts w:cs="Microsoft Sans Serif" w:hint="eastAsia"/>
          <w:color w:val="auto"/>
          <w:kern w:val="0"/>
        </w:rPr>
        <w:t>r</w:t>
      </w:r>
      <w:r>
        <w:rPr>
          <w:rFonts w:cs="Microsoft Sans Serif"/>
          <w:color w:val="auto"/>
          <w:kern w:val="0"/>
        </w:rPr>
        <w:t xml:space="preserve">eturn </w:t>
      </w:r>
      <w:r>
        <w:rPr>
          <w:rFonts w:cs="Microsoft Sans Serif" w:hint="eastAsia"/>
          <w:color w:val="auto"/>
          <w:kern w:val="0"/>
        </w:rPr>
        <w:t>"</w:t>
      </w:r>
      <w:r>
        <w:rPr>
          <w:rFonts w:cs="Microsoft Sans Serif"/>
          <w:color w:val="auto"/>
          <w:kern w:val="0"/>
        </w:rPr>
        <w:t xml:space="preserve">/WEB-INF/page.jsp" </w:t>
      </w:r>
    </w:p>
    <w:p w14:paraId="56D26D8B" w14:textId="77777777" w:rsidR="000A4718" w:rsidRDefault="000A4718" w:rsidP="0060008B">
      <w:pPr>
        <w:jc w:val="both"/>
        <w:rPr>
          <w:rFonts w:cs="Microsoft Sans Serif"/>
          <w:color w:val="auto"/>
          <w:kern w:val="0"/>
        </w:rPr>
      </w:pPr>
      <w:r>
        <w:rPr>
          <w:rFonts w:cs="Microsoft Sans Serif" w:hint="eastAsia"/>
          <w:color w:val="auto"/>
          <w:kern w:val="0"/>
        </w:rPr>
        <w:t xml:space="preserve"> </w:t>
      </w:r>
      <w:r>
        <w:rPr>
          <w:rFonts w:cs="Microsoft Sans Serif"/>
          <w:color w:val="auto"/>
          <w:kern w:val="0"/>
        </w:rPr>
        <w:t xml:space="preserve">                                     </w:t>
      </w:r>
      <w:r>
        <w:rPr>
          <w:rFonts w:cs="Microsoft Sans Serif" w:hint="eastAsia"/>
          <w:color w:val="auto"/>
          <w:kern w:val="0"/>
        </w:rPr>
        <w:t>作为类注解时，跳转路径会加上前缀</w:t>
      </w:r>
      <w:r>
        <w:rPr>
          <w:rFonts w:cs="Microsoft Sans Serif" w:hint="eastAsia"/>
          <w:color w:val="auto"/>
          <w:kern w:val="0"/>
        </w:rPr>
        <w:t xml:space="preserve"> </w:t>
      </w:r>
      <w:r>
        <w:rPr>
          <w:rFonts w:cs="Microsoft Sans Serif"/>
          <w:color w:val="auto"/>
          <w:kern w:val="0"/>
        </w:rPr>
        <w:t xml:space="preserve">                                                    //  class = "/user"    method ="showPage"   return "page.jsp"           ==&gt;    user/page.jsp</w:t>
      </w:r>
    </w:p>
    <w:p w14:paraId="61C146BC" w14:textId="77777777" w:rsidR="000A4718" w:rsidRDefault="000A4718" w:rsidP="0060008B">
      <w:pPr>
        <w:jc w:val="both"/>
        <w:rPr>
          <w:rFonts w:cs="Microsoft Sans Serif"/>
          <w:color w:val="auto"/>
          <w:kern w:val="0"/>
        </w:rPr>
      </w:pPr>
      <w:r>
        <w:rPr>
          <w:rFonts w:cs="Microsoft Sans Serif" w:hint="eastAsia"/>
          <w:color w:val="auto"/>
          <w:kern w:val="0"/>
        </w:rPr>
        <w:t xml:space="preserve"> </w:t>
      </w:r>
      <w:r>
        <w:rPr>
          <w:rFonts w:cs="Microsoft Sans Serif"/>
          <w:color w:val="auto"/>
          <w:kern w:val="0"/>
        </w:rPr>
        <w:t xml:space="preserve">                                     </w:t>
      </w:r>
      <w:r>
        <w:rPr>
          <w:rFonts w:cs="Microsoft Sans Serif" w:hint="eastAsia"/>
          <w:color w:val="auto"/>
          <w:kern w:val="0"/>
        </w:rPr>
        <w:t>使用</w:t>
      </w:r>
      <w:r>
        <w:rPr>
          <w:rFonts w:cs="Microsoft Sans Serif" w:hint="eastAsia"/>
          <w:color w:val="auto"/>
          <w:kern w:val="0"/>
        </w:rPr>
        <w:t>void</w:t>
      </w:r>
      <w:r>
        <w:rPr>
          <w:rFonts w:cs="Microsoft Sans Serif" w:hint="eastAsia"/>
          <w:color w:val="auto"/>
          <w:kern w:val="0"/>
        </w:rPr>
        <w:t>返回值时，默认使用访问路径作为页面地址的前缀后缀。</w:t>
      </w:r>
      <w:r>
        <w:rPr>
          <w:rFonts w:cs="Microsoft Sans Serif" w:hint="eastAsia"/>
          <w:color w:val="auto"/>
          <w:kern w:val="0"/>
        </w:rPr>
        <w:t xml:space="preserve"> </w:t>
      </w:r>
      <w:r>
        <w:rPr>
          <w:rFonts w:cs="Microsoft Sans Serif"/>
          <w:color w:val="auto"/>
          <w:kern w:val="0"/>
        </w:rPr>
        <w:t xml:space="preserve">       // method = "showPage"  return null                                                 ==&gt;   showpage</w:t>
      </w:r>
    </w:p>
    <w:p w14:paraId="4EC380F3" w14:textId="77777777" w:rsidR="000A4718" w:rsidRDefault="000A4718" w:rsidP="0060008B">
      <w:pPr>
        <w:jc w:val="both"/>
        <w:rPr>
          <w:rFonts w:cs="Microsoft Sans Serif"/>
          <w:color w:val="auto"/>
          <w:kern w:val="0"/>
        </w:rPr>
      </w:pPr>
      <w:r>
        <w:rPr>
          <w:rFonts w:cs="Microsoft Sans Serif" w:hint="eastAsia"/>
          <w:color w:val="auto"/>
          <w:kern w:val="0"/>
        </w:rPr>
        <w:t xml:space="preserve"> </w:t>
      </w:r>
      <w:r>
        <w:rPr>
          <w:rFonts w:cs="Microsoft Sans Serif"/>
          <w:color w:val="auto"/>
          <w:kern w:val="0"/>
        </w:rPr>
        <w:t xml:space="preserve">                                     </w:t>
      </w:r>
      <w:r>
        <w:rPr>
          <w:rFonts w:cs="Microsoft Sans Serif" w:hint="eastAsia"/>
          <w:color w:val="auto"/>
          <w:kern w:val="0"/>
        </w:rPr>
        <w:t>可以通过配置</w:t>
      </w:r>
      <w:r>
        <w:rPr>
          <w:rFonts w:cs="Microsoft Sans Serif" w:hint="eastAsia"/>
          <w:color w:val="auto"/>
          <w:kern w:val="0"/>
        </w:rPr>
        <w:t>InternalResourceViewReesolver</w:t>
      </w:r>
      <w:r>
        <w:rPr>
          <w:rFonts w:cs="Microsoft Sans Serif" w:hint="eastAsia"/>
          <w:color w:val="auto"/>
          <w:kern w:val="0"/>
        </w:rPr>
        <w:t>定义通用访问路径</w:t>
      </w:r>
      <w:r>
        <w:rPr>
          <w:rFonts w:cs="Microsoft Sans Serif"/>
          <w:color w:val="auto"/>
          <w:kern w:val="0"/>
        </w:rPr>
        <w:t xml:space="preserve">        </w:t>
      </w:r>
    </w:p>
    <w:p w14:paraId="3D36BE46" w14:textId="77777777" w:rsidR="000A4718" w:rsidRDefault="000A4718" w:rsidP="0060008B">
      <w:pPr>
        <w:jc w:val="both"/>
        <w:rPr>
          <w:rFonts w:cs="Microsoft Sans Serif"/>
          <w:color w:val="auto"/>
          <w:kern w:val="0"/>
        </w:rPr>
      </w:pPr>
      <w:r>
        <w:rPr>
          <w:rFonts w:cs="Microsoft Sans Serif"/>
          <w:color w:val="auto"/>
          <w:kern w:val="0"/>
        </w:rPr>
        <w:t xml:space="preserve">return "forward:page.jsp"     </w:t>
      </w:r>
      <w:r>
        <w:rPr>
          <w:rFonts w:cs="Microsoft Sans Serif" w:hint="eastAsia"/>
          <w:color w:val="auto"/>
          <w:kern w:val="0"/>
        </w:rPr>
        <w:t>转发，浏览器路径不变（默认）</w:t>
      </w:r>
    </w:p>
    <w:p w14:paraId="782E4EA8" w14:textId="77777777" w:rsidR="000A4718" w:rsidRDefault="000A4718" w:rsidP="0060008B">
      <w:pPr>
        <w:jc w:val="both"/>
        <w:rPr>
          <w:rFonts w:cs="Microsoft Sans Serif"/>
          <w:color w:val="auto"/>
          <w:kern w:val="0"/>
        </w:rPr>
      </w:pPr>
      <w:r>
        <w:rPr>
          <w:rFonts w:cs="Microsoft Sans Serif" w:hint="eastAsia"/>
          <w:color w:val="auto"/>
          <w:kern w:val="0"/>
        </w:rPr>
        <w:t>r</w:t>
      </w:r>
      <w:r>
        <w:rPr>
          <w:rFonts w:cs="Microsoft Sans Serif"/>
          <w:color w:val="auto"/>
          <w:kern w:val="0"/>
        </w:rPr>
        <w:t xml:space="preserve">eturn "redirect:page.jsp"     </w:t>
      </w:r>
      <w:r>
        <w:rPr>
          <w:rFonts w:cs="Microsoft Sans Serif" w:hint="eastAsia"/>
          <w:color w:val="auto"/>
          <w:kern w:val="0"/>
        </w:rPr>
        <w:t>重定向，浏览器路径发生变化</w:t>
      </w:r>
    </w:p>
    <w:p w14:paraId="1762FA6B" w14:textId="37B3E9DC" w:rsidR="005F307A" w:rsidRDefault="000A4718" w:rsidP="0060008B">
      <w:pPr>
        <w:jc w:val="both"/>
        <w:rPr>
          <w:rFonts w:cs="Microsoft Sans Serif"/>
          <w:color w:val="auto"/>
          <w:kern w:val="0"/>
        </w:rPr>
      </w:pPr>
      <w:r>
        <w:rPr>
          <w:rFonts w:cs="Microsoft Sans Serif"/>
          <w:color w:val="auto"/>
          <w:kern w:val="0"/>
        </w:rPr>
        <w:t xml:space="preserve">return ResponseEntity  ResponseBodyEmitter  StreamingResponseBody  HttpEntity  HttpHeaders  Callable  DeferredResult  ListenableFuture  CompletionStage WebAsyncTask </w:t>
      </w:r>
    </w:p>
    <w:p w14:paraId="1C71419A" w14:textId="77777777" w:rsidR="005F307A" w:rsidRDefault="005F307A" w:rsidP="005F307A">
      <w:pPr>
        <w:pStyle w:val="Heading8"/>
      </w:pPr>
      <w:r w:rsidRPr="005F307A">
        <w:t>CrossOrigin</w:t>
      </w:r>
      <w:r>
        <w:t xml:space="preserve"> </w:t>
      </w:r>
    </w:p>
    <w:p w14:paraId="5E8E5633" w14:textId="2A524B66" w:rsidR="005F307A" w:rsidRPr="005F307A" w:rsidRDefault="005F307A" w:rsidP="005F307A">
      <w:pPr>
        <w:jc w:val="both"/>
        <w:rPr>
          <w:rFonts w:eastAsia="Microsoft YaHei UI"/>
          <w:color w:val="FF0000"/>
          <w:szCs w:val="18"/>
        </w:rPr>
      </w:pPr>
      <w:r>
        <w:rPr>
          <w:color w:val="auto"/>
          <w:shd w:val="clear" w:color="auto" w:fill="FFFFFF"/>
        </w:rPr>
        <w:t>package org.springframework.</w:t>
      </w:r>
      <w:r>
        <w:rPr>
          <w:rStyle w:val="aa"/>
        </w:rPr>
        <w:t>web.bind.annotation;</w:t>
      </w:r>
    </w:p>
    <w:p w14:paraId="39A52F40" w14:textId="078BE232" w:rsidR="005F307A" w:rsidRDefault="005F307A" w:rsidP="005F307A">
      <w:r>
        <w:t>@Target({ElementType.TYPE, ElementType.METHOD})</w:t>
      </w:r>
    </w:p>
    <w:p w14:paraId="1112873D" w14:textId="77777777" w:rsidR="005F307A" w:rsidRDefault="005F307A" w:rsidP="005F307A">
      <w:r>
        <w:t>@Retention(RetentionPolicy.RUNTIME)</w:t>
      </w:r>
    </w:p>
    <w:p w14:paraId="0EDAF299" w14:textId="77777777" w:rsidR="005F307A" w:rsidRDefault="005F307A" w:rsidP="005F307A">
      <w:r>
        <w:t>@Documented</w:t>
      </w:r>
    </w:p>
    <w:p w14:paraId="01FEEEBA" w14:textId="00999D58" w:rsidR="005F307A" w:rsidRPr="005F307A" w:rsidRDefault="005F307A" w:rsidP="005F307A">
      <w:r>
        <w:t xml:space="preserve">public @interface </w:t>
      </w:r>
      <w:r w:rsidRPr="005F307A">
        <w:rPr>
          <w:b/>
          <w:bCs/>
        </w:rPr>
        <w:t>CrossOrigin</w:t>
      </w:r>
    </w:p>
    <w:p w14:paraId="7571286B" w14:textId="128C1E93" w:rsidR="000A4718" w:rsidRDefault="000A4718" w:rsidP="005F307A">
      <w:pPr>
        <w:ind w:left="432"/>
        <w:jc w:val="both"/>
        <w:rPr>
          <w:rFonts w:cs="SimSun"/>
        </w:rPr>
      </w:pPr>
      <w:r>
        <w:rPr>
          <w:rFonts w:cs="SimSun" w:hint="eastAsia"/>
        </w:rPr>
        <w:t>自动添加跨域请求头，支持跨域访问</w:t>
      </w:r>
    </w:p>
    <w:p w14:paraId="66E66A32" w14:textId="77777777" w:rsidR="009D08CC" w:rsidRDefault="009D08CC" w:rsidP="009D08CC">
      <w:pPr>
        <w:pStyle w:val="Heading8"/>
        <w:rPr>
          <w:lang w:val="en-GB"/>
        </w:rPr>
      </w:pPr>
      <w:r w:rsidRPr="009D08CC">
        <w:rPr>
          <w:lang w:val="en-GB"/>
        </w:rPr>
        <w:t xml:space="preserve">ControllerAdvice </w:t>
      </w:r>
    </w:p>
    <w:p w14:paraId="1A177033" w14:textId="261AA2DB" w:rsidR="009D08CC" w:rsidRPr="009D08CC" w:rsidRDefault="009D08CC" w:rsidP="009D08CC">
      <w:pPr>
        <w:jc w:val="both"/>
        <w:rPr>
          <w:rFonts w:eastAsia="Microsoft YaHei UI"/>
          <w:color w:val="FF0000"/>
          <w:szCs w:val="18"/>
        </w:rPr>
      </w:pPr>
      <w:r>
        <w:rPr>
          <w:color w:val="auto"/>
          <w:shd w:val="clear" w:color="auto" w:fill="FFFFFF"/>
        </w:rPr>
        <w:t>package org.springframework.</w:t>
      </w:r>
      <w:r>
        <w:rPr>
          <w:rStyle w:val="aa"/>
        </w:rPr>
        <w:t>web.bind.annotation;</w:t>
      </w:r>
    </w:p>
    <w:p w14:paraId="2B969F2B" w14:textId="77777777" w:rsidR="009D08CC" w:rsidRPr="009D08CC" w:rsidRDefault="009D08CC" w:rsidP="009D08CC">
      <w:pPr>
        <w:rPr>
          <w:lang w:val="en-GB"/>
        </w:rPr>
      </w:pPr>
      <w:r w:rsidRPr="009D08CC">
        <w:rPr>
          <w:lang w:val="en-GB"/>
        </w:rPr>
        <w:t>@Target(ElementType.TYPE)</w:t>
      </w:r>
      <w:r w:rsidRPr="009D08CC">
        <w:rPr>
          <w:lang w:val="en-GB"/>
        </w:rPr>
        <w:br/>
        <w:t>@Retention(RetentionPolicy.RUNTIME)</w:t>
      </w:r>
      <w:r w:rsidRPr="009D08CC">
        <w:rPr>
          <w:lang w:val="en-GB"/>
        </w:rPr>
        <w:br/>
        <w:t>@Documented</w:t>
      </w:r>
      <w:r w:rsidRPr="009D08CC">
        <w:rPr>
          <w:lang w:val="en-GB"/>
        </w:rPr>
        <w:br/>
        <w:t>@Component</w:t>
      </w:r>
      <w:r w:rsidRPr="009D08CC">
        <w:rPr>
          <w:lang w:val="en-GB"/>
        </w:rPr>
        <w:br/>
        <w:t xml:space="preserve">public @interface </w:t>
      </w:r>
      <w:r w:rsidRPr="009D08CC">
        <w:rPr>
          <w:b/>
          <w:bCs/>
          <w:lang w:val="en-GB"/>
        </w:rPr>
        <w:t>ControllerAdvice</w:t>
      </w:r>
      <w:r w:rsidRPr="009D08CC">
        <w:rPr>
          <w:lang w:val="en-GB"/>
        </w:rPr>
        <w:t xml:space="preserve"> </w:t>
      </w:r>
    </w:p>
    <w:p w14:paraId="58CBC042" w14:textId="0A1BCC3A" w:rsidR="000A4718" w:rsidRDefault="000A4718" w:rsidP="009D08CC">
      <w:pPr>
        <w:ind w:left="432"/>
        <w:jc w:val="both"/>
        <w:rPr>
          <w:rFonts w:cs="Microsoft Sans Serif"/>
          <w:color w:val="auto"/>
          <w:kern w:val="0"/>
        </w:rPr>
      </w:pPr>
      <w:r>
        <w:rPr>
          <w:rFonts w:cs="Microsoft Sans Serif" w:hint="eastAsia"/>
          <w:color w:val="auto"/>
          <w:kern w:val="0"/>
        </w:rPr>
        <w:t>设置当前类为异常处理器类，</w:t>
      </w:r>
      <w:r>
        <w:rPr>
          <w:color w:val="auto"/>
          <w:shd w:val="clear" w:color="auto" w:fill="FFFFFF"/>
        </w:rPr>
        <w:t>它是一个</w:t>
      </w:r>
      <w:r>
        <w:rPr>
          <w:color w:val="auto"/>
          <w:shd w:val="clear" w:color="auto" w:fill="FFFFFF"/>
        </w:rPr>
        <w:t>Controller</w:t>
      </w:r>
      <w:r>
        <w:rPr>
          <w:color w:val="auto"/>
          <w:shd w:val="clear" w:color="auto" w:fill="FFFFFF"/>
        </w:rPr>
        <w:t>增强器</w:t>
      </w:r>
      <w:r>
        <w:rPr>
          <w:rFonts w:hint="eastAsia"/>
          <w:color w:val="auto"/>
          <w:shd w:val="clear" w:color="auto" w:fill="FFFFFF"/>
        </w:rPr>
        <w:t>，</w:t>
      </w:r>
      <w:r>
        <w:rPr>
          <w:color w:val="auto"/>
          <w:shd w:val="clear" w:color="auto" w:fill="FFFFFF"/>
        </w:rPr>
        <w:t>可对</w:t>
      </w:r>
      <w:r>
        <w:rPr>
          <w:color w:val="auto"/>
          <w:shd w:val="clear" w:color="auto" w:fill="FFFFFF"/>
        </w:rPr>
        <w:t>controller</w:t>
      </w:r>
      <w:r>
        <w:rPr>
          <w:color w:val="auto"/>
          <w:shd w:val="clear" w:color="auto" w:fill="FFFFFF"/>
        </w:rPr>
        <w:t>中被</w:t>
      </w:r>
      <w:r>
        <w:rPr>
          <w:color w:val="auto"/>
          <w:shd w:val="clear" w:color="auto" w:fill="FFFFFF"/>
        </w:rPr>
        <w:t xml:space="preserve"> @RequestMapping</w:t>
      </w:r>
      <w:r>
        <w:rPr>
          <w:color w:val="auto"/>
          <w:shd w:val="clear" w:color="auto" w:fill="FFFFFF"/>
        </w:rPr>
        <w:t>注解的方法加一些逻辑处理</w:t>
      </w:r>
      <w:r>
        <w:rPr>
          <w:rFonts w:cs="Microsoft Sans Serif" w:hint="eastAsia"/>
          <w:color w:val="auto"/>
          <w:kern w:val="0"/>
        </w:rPr>
        <w:t xml:space="preserve"> </w:t>
      </w:r>
      <w:r>
        <w:rPr>
          <w:rFonts w:cs="Microsoft Sans Serif"/>
          <w:color w:val="auto"/>
          <w:kern w:val="0"/>
        </w:rPr>
        <w:t xml:space="preserve">     </w:t>
      </w:r>
      <w:r>
        <w:rPr>
          <w:rFonts w:cs="Microsoft Sans Serif" w:hint="eastAsia"/>
          <w:color w:val="auto"/>
          <w:kern w:val="0"/>
        </w:rPr>
        <w:t>【</w:t>
      </w:r>
      <w:r>
        <w:rPr>
          <w:rStyle w:val="a0"/>
        </w:rPr>
        <w:t>TYPE</w:t>
      </w:r>
      <w:r>
        <w:rPr>
          <w:rFonts w:cs="Microsoft Sans Serif" w:hint="eastAsia"/>
          <w:color w:val="auto"/>
          <w:kern w:val="0"/>
        </w:rPr>
        <w:t>】</w:t>
      </w:r>
    </w:p>
    <w:p w14:paraId="1B9B79FF" w14:textId="77777777" w:rsidR="000A4718" w:rsidRDefault="000A4718" w:rsidP="000A4718">
      <w:pPr>
        <w:ind w:left="2592"/>
        <w:jc w:val="both"/>
        <w:rPr>
          <w:rFonts w:cs="Microsoft Sans Serif"/>
          <w:color w:val="auto"/>
          <w:kern w:val="0"/>
        </w:rPr>
      </w:pPr>
      <w:r>
        <w:rPr>
          <w:rFonts w:cs="Microsoft Sans Serif" w:hint="eastAsia"/>
          <w:color w:val="auto"/>
          <w:kern w:val="0"/>
        </w:rPr>
        <w:t>有了服务降级就不会走入</w:t>
      </w:r>
      <w:r>
        <w:rPr>
          <w:rFonts w:cs="Microsoft Sans Serif" w:hint="eastAsia"/>
          <w:color w:val="auto"/>
          <w:kern w:val="0"/>
        </w:rPr>
        <w:t>ControllerAdvice</w:t>
      </w:r>
      <w:r>
        <w:rPr>
          <w:rFonts w:cs="Microsoft Sans Serif" w:hint="eastAsia"/>
          <w:color w:val="auto"/>
          <w:kern w:val="0"/>
        </w:rPr>
        <w:t>异常处理中了</w:t>
      </w:r>
    </w:p>
    <w:p w14:paraId="36A3F332" w14:textId="52C484D5" w:rsidR="000A4718" w:rsidRDefault="000A4718" w:rsidP="009D08CC">
      <w:pPr>
        <w:pStyle w:val="Heading8"/>
      </w:pPr>
      <w:r w:rsidRPr="009D08CC">
        <w:t xml:space="preserve">ExceptionHandler      </w:t>
      </w:r>
    </w:p>
    <w:p w14:paraId="3C5885F1" w14:textId="676610C8" w:rsidR="009D08CC" w:rsidRPr="009D08CC" w:rsidRDefault="009D08CC" w:rsidP="009D08CC">
      <w:pPr>
        <w:jc w:val="both"/>
        <w:rPr>
          <w:rFonts w:eastAsia="Microsoft YaHei UI"/>
          <w:color w:val="FF0000"/>
          <w:szCs w:val="18"/>
        </w:rPr>
      </w:pPr>
      <w:r>
        <w:rPr>
          <w:color w:val="auto"/>
          <w:shd w:val="clear" w:color="auto" w:fill="FFFFFF"/>
        </w:rPr>
        <w:t>package org.springframework.</w:t>
      </w:r>
      <w:r>
        <w:rPr>
          <w:rStyle w:val="aa"/>
        </w:rPr>
        <w:t>web.bind.annotation;</w:t>
      </w:r>
    </w:p>
    <w:p w14:paraId="723657D2" w14:textId="77777777" w:rsidR="009D08CC" w:rsidRPr="009D08CC" w:rsidRDefault="009D08CC" w:rsidP="009D08CC">
      <w:pPr>
        <w:jc w:val="both"/>
        <w:rPr>
          <w:rFonts w:cs="Microsoft Sans Serif"/>
          <w:color w:val="auto"/>
          <w:kern w:val="0"/>
        </w:rPr>
      </w:pPr>
      <w:r w:rsidRPr="009D08CC">
        <w:rPr>
          <w:rFonts w:cs="Microsoft Sans Serif"/>
          <w:color w:val="auto"/>
          <w:kern w:val="0"/>
        </w:rPr>
        <w:t>@Target(ElementType.METHOD)</w:t>
      </w:r>
    </w:p>
    <w:p w14:paraId="29D3F91E" w14:textId="77777777" w:rsidR="009D08CC" w:rsidRPr="009D08CC" w:rsidRDefault="009D08CC" w:rsidP="009D08CC">
      <w:pPr>
        <w:jc w:val="both"/>
        <w:rPr>
          <w:rFonts w:cs="Microsoft Sans Serif"/>
          <w:color w:val="auto"/>
          <w:kern w:val="0"/>
        </w:rPr>
      </w:pPr>
      <w:r w:rsidRPr="009D08CC">
        <w:rPr>
          <w:rFonts w:cs="Microsoft Sans Serif"/>
          <w:color w:val="auto"/>
          <w:kern w:val="0"/>
        </w:rPr>
        <w:t>@Retention(RetentionPolicy.RUNTIME)</w:t>
      </w:r>
    </w:p>
    <w:p w14:paraId="4408C80B" w14:textId="77777777" w:rsidR="009D08CC" w:rsidRPr="009D08CC" w:rsidRDefault="009D08CC" w:rsidP="009D08CC">
      <w:pPr>
        <w:jc w:val="both"/>
        <w:rPr>
          <w:rFonts w:cs="Microsoft Sans Serif"/>
          <w:color w:val="auto"/>
          <w:kern w:val="0"/>
        </w:rPr>
      </w:pPr>
      <w:r w:rsidRPr="009D08CC">
        <w:rPr>
          <w:rFonts w:cs="Microsoft Sans Serif"/>
          <w:color w:val="auto"/>
          <w:kern w:val="0"/>
        </w:rPr>
        <w:t>@Documented</w:t>
      </w:r>
    </w:p>
    <w:p w14:paraId="1FEF272A" w14:textId="77777777" w:rsidR="009D08CC" w:rsidRPr="009D08CC" w:rsidRDefault="009D08CC" w:rsidP="009D08CC">
      <w:pPr>
        <w:jc w:val="both"/>
        <w:rPr>
          <w:rFonts w:cs="Microsoft Sans Serif"/>
          <w:color w:val="auto"/>
          <w:kern w:val="0"/>
        </w:rPr>
      </w:pPr>
      <w:r w:rsidRPr="009D08CC">
        <w:rPr>
          <w:rFonts w:cs="Microsoft Sans Serif"/>
          <w:color w:val="auto"/>
          <w:kern w:val="0"/>
        </w:rPr>
        <w:t>@Reflective(ExceptionHandlerReflectiveProcessor.class)</w:t>
      </w:r>
    </w:p>
    <w:p w14:paraId="4AB58A8C" w14:textId="34BE2F94" w:rsidR="000A4718" w:rsidRDefault="009D08CC" w:rsidP="009D08CC">
      <w:pPr>
        <w:jc w:val="both"/>
        <w:rPr>
          <w:rFonts w:cs="Microsoft Sans Serif"/>
          <w:color w:val="auto"/>
          <w:kern w:val="0"/>
        </w:rPr>
      </w:pPr>
      <w:r w:rsidRPr="009D08CC">
        <w:rPr>
          <w:rFonts w:cs="Microsoft Sans Serif"/>
          <w:color w:val="auto"/>
          <w:kern w:val="0"/>
        </w:rPr>
        <w:t>public @interface ExceptionHandler</w:t>
      </w:r>
    </w:p>
    <w:p w14:paraId="3DCDA808" w14:textId="15B422D6" w:rsidR="009D08CC" w:rsidRDefault="009D08CC" w:rsidP="009D08CC">
      <w:pPr>
        <w:ind w:left="432"/>
        <w:jc w:val="both"/>
        <w:rPr>
          <w:rFonts w:cs="Microsoft Sans Serif"/>
          <w:color w:val="auto"/>
          <w:kern w:val="0"/>
        </w:rPr>
      </w:pPr>
      <w:r>
        <w:rPr>
          <w:rFonts w:cs="Microsoft Sans Serif" w:hint="eastAsia"/>
          <w:color w:val="auto"/>
          <w:kern w:val="0"/>
        </w:rPr>
        <w:t>设置指定异常的处理方式【</w:t>
      </w:r>
      <w:r>
        <w:rPr>
          <w:rStyle w:val="a0"/>
          <w:rFonts w:hint="eastAsia"/>
        </w:rPr>
        <w:t>METHOD</w:t>
      </w:r>
      <w:r>
        <w:rPr>
          <w:rFonts w:cs="Microsoft Sans Serif" w:hint="eastAsia"/>
          <w:color w:val="auto"/>
          <w:kern w:val="0"/>
        </w:rPr>
        <w:t>】</w:t>
      </w:r>
    </w:p>
    <w:p w14:paraId="1E2A1977" w14:textId="77777777" w:rsidR="00E12CAF" w:rsidRDefault="00E12CAF" w:rsidP="00E12CAF">
      <w:pPr>
        <w:pStyle w:val="Heading8"/>
      </w:pPr>
      <w:r w:rsidRPr="00E12CAF">
        <w:t xml:space="preserve">PathVariable </w:t>
      </w:r>
    </w:p>
    <w:p w14:paraId="447B168A" w14:textId="1B5EE28B" w:rsidR="00E12CAF" w:rsidRPr="00E12CAF" w:rsidRDefault="00E12CAF" w:rsidP="00E12CAF">
      <w:pPr>
        <w:jc w:val="both"/>
        <w:rPr>
          <w:rFonts w:eastAsia="Microsoft YaHei UI"/>
          <w:color w:val="FF0000"/>
          <w:szCs w:val="18"/>
        </w:rPr>
      </w:pPr>
      <w:r>
        <w:rPr>
          <w:color w:val="auto"/>
          <w:shd w:val="clear" w:color="auto" w:fill="FFFFFF"/>
        </w:rPr>
        <w:t>package org.springframework.</w:t>
      </w:r>
      <w:r>
        <w:rPr>
          <w:rStyle w:val="aa"/>
        </w:rPr>
        <w:t>web.bind.annotation;</w:t>
      </w:r>
    </w:p>
    <w:p w14:paraId="73DF8BD1" w14:textId="4CF6410B" w:rsidR="00E12CAF" w:rsidRPr="00E12CAF" w:rsidRDefault="00E12CAF" w:rsidP="00E12CAF">
      <w:r w:rsidRPr="00E12CAF">
        <w:t>@Target(ElementType.PARAMETER)</w:t>
      </w:r>
    </w:p>
    <w:p w14:paraId="6203C284" w14:textId="77777777" w:rsidR="00E12CAF" w:rsidRPr="00E12CAF" w:rsidRDefault="00E12CAF" w:rsidP="00E12CAF">
      <w:r w:rsidRPr="00E12CAF">
        <w:t>@Retention(RetentionPolicy.RUNTIME)</w:t>
      </w:r>
    </w:p>
    <w:p w14:paraId="454A29E1" w14:textId="77777777" w:rsidR="00E12CAF" w:rsidRPr="00E12CAF" w:rsidRDefault="00E12CAF" w:rsidP="00E12CAF">
      <w:r w:rsidRPr="00E12CAF">
        <w:t>@Documented</w:t>
      </w:r>
    </w:p>
    <w:p w14:paraId="5606F6F6" w14:textId="4935741B" w:rsidR="00E12CAF" w:rsidRPr="00E12CAF" w:rsidRDefault="00E12CAF" w:rsidP="00E12CAF">
      <w:r w:rsidRPr="00E12CAF">
        <w:t xml:space="preserve">public @interface </w:t>
      </w:r>
      <w:r w:rsidRPr="00E12CAF">
        <w:rPr>
          <w:b/>
          <w:bCs/>
        </w:rPr>
        <w:t>PathVariable</w:t>
      </w:r>
    </w:p>
    <w:p w14:paraId="227A3583" w14:textId="1CD26F8C" w:rsidR="000A4718" w:rsidRDefault="000A4718" w:rsidP="00E12CAF">
      <w:pPr>
        <w:ind w:left="432"/>
        <w:jc w:val="both"/>
        <w:rPr>
          <w:color w:val="auto"/>
          <w:shd w:val="clear" w:color="auto" w:fill="FFFFFF"/>
        </w:rPr>
      </w:pPr>
      <w:r>
        <w:rPr>
          <w:color w:val="auto"/>
          <w:shd w:val="clear" w:color="auto" w:fill="FFFFFF"/>
        </w:rPr>
        <w:t>获取路径匹配变量</w:t>
      </w:r>
      <w:r>
        <w:rPr>
          <w:rFonts w:hint="eastAsia"/>
          <w:color w:val="auto"/>
          <w:shd w:val="clear" w:color="auto" w:fill="FFFFFF"/>
        </w:rPr>
        <w:t>【</w:t>
      </w:r>
      <w:r>
        <w:rPr>
          <w:rStyle w:val="a0"/>
        </w:rPr>
        <w:t>PARAMETER</w:t>
      </w:r>
      <w:r>
        <w:rPr>
          <w:color w:val="auto"/>
          <w:shd w:val="clear" w:color="auto" w:fill="FFFFFF"/>
        </w:rPr>
        <w:t>】</w:t>
      </w:r>
      <w:r>
        <w:rPr>
          <w:rFonts w:hint="eastAsia"/>
          <w:color w:val="auto"/>
          <w:shd w:val="clear" w:color="auto" w:fill="FFFFFF"/>
        </w:rPr>
        <w:t xml:space="preserve"> </w:t>
      </w:r>
      <w:r>
        <w:rPr>
          <w:color w:val="auto"/>
          <w:shd w:val="clear" w:color="auto" w:fill="FFFFFF"/>
        </w:rPr>
        <w:t xml:space="preserve">    </w:t>
      </w:r>
    </w:p>
    <w:p w14:paraId="45639744" w14:textId="77777777" w:rsidR="000A4718" w:rsidRDefault="000A4718" w:rsidP="000A4718">
      <w:pPr>
        <w:ind w:left="1440"/>
        <w:jc w:val="both"/>
        <w:rPr>
          <w:color w:val="auto"/>
          <w:shd w:val="clear" w:color="auto" w:fill="FFFFFF"/>
        </w:rPr>
      </w:pPr>
      <w:r>
        <w:rPr>
          <w:color w:val="auto"/>
          <w:shd w:val="clear" w:color="auto" w:fill="FFFFFF"/>
        </w:rPr>
        <w:t>@RequestMapping(value="module/download/apk/{</w:t>
      </w:r>
      <w:r>
        <w:t xml:space="preserve"> </w:t>
      </w:r>
      <w:r>
        <w:rPr>
          <w:color w:val="auto"/>
          <w:shd w:val="clear" w:color="auto" w:fill="FFFFFF"/>
        </w:rPr>
        <w:t xml:space="preserve">id:.+}",method=RequestMethod.GET)      </w:t>
      </w:r>
      <w:r>
        <w:rPr>
          <w:rFonts w:hint="eastAsia"/>
          <w:color w:val="auto"/>
          <w:shd w:val="clear" w:color="auto" w:fill="FFFFFF"/>
        </w:rPr>
        <w:t>/</w:t>
      </w:r>
      <w:r>
        <w:rPr>
          <w:color w:val="auto"/>
          <w:shd w:val="clear" w:color="auto" w:fill="FFFFFF"/>
        </w:rPr>
        <w:t xml:space="preserve">/ </w:t>
      </w:r>
      <w:r>
        <w:rPr>
          <w:rFonts w:hint="eastAsia"/>
          <w:color w:val="auto"/>
          <w:shd w:val="clear" w:color="auto" w:fill="FFFFFF"/>
        </w:rPr>
        <w:t>可以使用</w:t>
      </w:r>
      <w:r>
        <w:rPr>
          <w:color w:val="auto"/>
          <w:shd w:val="clear" w:color="auto" w:fill="FFFFFF"/>
        </w:rPr>
        <w:t>Spring</w:t>
      </w:r>
      <w:r>
        <w:rPr>
          <w:color w:val="auto"/>
          <w:shd w:val="clear" w:color="auto" w:fill="FFFFFF"/>
        </w:rPr>
        <w:t>正则表达式</w:t>
      </w:r>
      <w:r>
        <w:rPr>
          <w:rFonts w:hint="eastAsia"/>
          <w:color w:val="auto"/>
          <w:shd w:val="clear" w:color="auto" w:fill="FFFFFF"/>
        </w:rPr>
        <w:t xml:space="preserve"> S</w:t>
      </w:r>
      <w:r>
        <w:rPr>
          <w:color w:val="auto"/>
          <w:shd w:val="clear" w:color="auto" w:fill="FFFFFF"/>
        </w:rPr>
        <w:t>pEL</w:t>
      </w:r>
    </w:p>
    <w:p w14:paraId="18AED9C8" w14:textId="77777777" w:rsidR="000A4718" w:rsidRDefault="000A4718" w:rsidP="000A4718">
      <w:pPr>
        <w:ind w:left="1440"/>
        <w:jc w:val="both"/>
        <w:rPr>
          <w:color w:val="auto"/>
          <w:shd w:val="clear" w:color="auto" w:fill="FFFFFF"/>
        </w:rPr>
      </w:pPr>
      <w:r>
        <w:rPr>
          <w:color w:val="auto"/>
          <w:shd w:val="clear" w:color="auto" w:fill="FFFFFF"/>
        </w:rPr>
        <w:t>@RequestMapping(value="viewFile/{module}/{</w:t>
      </w:r>
      <w:r>
        <w:t xml:space="preserve"> </w:t>
      </w:r>
      <w:r>
        <w:rPr>
          <w:color w:val="auto"/>
          <w:shd w:val="clear" w:color="auto" w:fill="FFFFFF"/>
        </w:rPr>
        <w:t xml:space="preserve">id:.+}",method=RequestMethod.GET) </w:t>
      </w:r>
    </w:p>
    <w:p w14:paraId="06E58B7A" w14:textId="77777777" w:rsidR="000A4718" w:rsidRDefault="000A4718" w:rsidP="000A4718">
      <w:pPr>
        <w:ind w:left="1440"/>
        <w:jc w:val="both"/>
        <w:rPr>
          <w:color w:val="auto"/>
          <w:shd w:val="clear" w:color="auto" w:fill="FFFFFF"/>
        </w:rPr>
      </w:pPr>
      <w:r>
        <w:rPr>
          <w:color w:val="auto"/>
          <w:shd w:val="clear" w:color="auto" w:fill="FFFFFF"/>
        </w:rPr>
        <w:t xml:space="preserve">@PathVariable(value="id", required=false) </w:t>
      </w:r>
      <w:r>
        <w:rPr>
          <w:rStyle w:val="a0"/>
          <w:color w:val="BF8F00" w:themeColor="accent4" w:themeShade="BF"/>
        </w:rPr>
        <w:t>Integer id</w:t>
      </w:r>
      <w:r>
        <w:rPr>
          <w:color w:val="auto"/>
          <w:shd w:val="clear" w:color="auto" w:fill="FFFFFF"/>
        </w:rPr>
        <w:t xml:space="preserve">,  @PathVariable </w:t>
      </w:r>
      <w:r>
        <w:rPr>
          <w:rStyle w:val="a0"/>
          <w:color w:val="BF8F00" w:themeColor="accent4" w:themeShade="BF"/>
        </w:rPr>
        <w:t>Map&lt;String,String&gt; pv</w:t>
      </w:r>
      <w:r>
        <w:rPr>
          <w:color w:val="BF8F00" w:themeColor="accent4" w:themeShade="BF"/>
          <w:shd w:val="clear" w:color="auto" w:fill="FFFFFF"/>
        </w:rPr>
        <w:t xml:space="preserve">     </w:t>
      </w:r>
    </w:p>
    <w:p w14:paraId="2F24752E" w14:textId="77777777" w:rsidR="000A4718" w:rsidRDefault="000A4718" w:rsidP="000A4718">
      <w:pPr>
        <w:ind w:left="864"/>
        <w:jc w:val="both"/>
        <w:rPr>
          <w:color w:val="auto"/>
          <w:shd w:val="clear" w:color="auto" w:fill="FFFFFF"/>
        </w:rPr>
      </w:pPr>
      <w:r>
        <w:rPr>
          <w:rStyle w:val="a0"/>
          <w:rFonts w:hint="eastAsia"/>
          <w:color w:val="2F5496" w:themeColor="accent5" w:themeShade="BF"/>
        </w:rPr>
        <w:t>v</w:t>
      </w:r>
      <w:r>
        <w:rPr>
          <w:rStyle w:val="a0"/>
          <w:color w:val="2F5496" w:themeColor="accent5" w:themeShade="BF"/>
        </w:rPr>
        <w:t>alue</w:t>
      </w:r>
      <w:r>
        <w:rPr>
          <w:color w:val="auto"/>
          <w:shd w:val="clear" w:color="auto" w:fill="FFFFFF"/>
        </w:rPr>
        <w:t xml:space="preserve">="id"          </w:t>
      </w:r>
      <w:r>
        <w:rPr>
          <w:rFonts w:hint="eastAsia"/>
          <w:color w:val="auto"/>
          <w:shd w:val="clear" w:color="auto" w:fill="FFFFFF"/>
        </w:rPr>
        <w:t>参数名</w:t>
      </w:r>
    </w:p>
    <w:p w14:paraId="24B01F7C" w14:textId="77777777" w:rsidR="000A4718" w:rsidRDefault="000A4718" w:rsidP="000A4718">
      <w:pPr>
        <w:ind w:left="864"/>
        <w:jc w:val="both"/>
        <w:rPr>
          <w:color w:val="auto"/>
          <w:shd w:val="clear" w:color="auto" w:fill="FFFFFF"/>
        </w:rPr>
      </w:pPr>
      <w:r>
        <w:rPr>
          <w:rStyle w:val="a0"/>
          <w:color w:val="2F5496" w:themeColor="accent5" w:themeShade="BF"/>
        </w:rPr>
        <w:t>require</w:t>
      </w:r>
      <w:r>
        <w:rPr>
          <w:rStyle w:val="a0"/>
          <w:rFonts w:hint="eastAsia"/>
          <w:color w:val="2F5496" w:themeColor="accent5" w:themeShade="BF"/>
        </w:rPr>
        <w:t>d</w:t>
      </w:r>
      <w:r>
        <w:rPr>
          <w:color w:val="auto"/>
          <w:shd w:val="clear" w:color="auto" w:fill="FFFFFF"/>
        </w:rPr>
        <w:t xml:space="preserve">=false    </w:t>
      </w:r>
      <w:r>
        <w:rPr>
          <w:color w:val="auto"/>
          <w:shd w:val="clear" w:color="auto" w:fill="FFFFFF"/>
        </w:rPr>
        <w:t>是否必须参数</w:t>
      </w:r>
      <w:r>
        <w:rPr>
          <w:color w:val="auto"/>
          <w:shd w:val="clear" w:color="auto" w:fill="FFFFFF"/>
        </w:rPr>
        <w:t xml:space="preserve"> </w:t>
      </w:r>
    </w:p>
    <w:p w14:paraId="23130DC9" w14:textId="77777777" w:rsidR="00EE3F1F" w:rsidRDefault="00EE3F1F" w:rsidP="00EE3F1F">
      <w:pPr>
        <w:pStyle w:val="Heading8"/>
      </w:pPr>
      <w:r w:rsidRPr="00EE3F1F">
        <w:t xml:space="preserve">RequestParam </w:t>
      </w:r>
    </w:p>
    <w:p w14:paraId="742F4281" w14:textId="4A876F39" w:rsidR="00EE3F1F" w:rsidRPr="00EE3F1F" w:rsidRDefault="00EE3F1F" w:rsidP="00EE3F1F">
      <w:pPr>
        <w:jc w:val="both"/>
        <w:rPr>
          <w:rFonts w:eastAsia="Microsoft YaHei UI"/>
          <w:color w:val="FF0000"/>
          <w:szCs w:val="18"/>
        </w:rPr>
      </w:pPr>
      <w:r>
        <w:rPr>
          <w:color w:val="auto"/>
          <w:shd w:val="clear" w:color="auto" w:fill="FFFFFF"/>
        </w:rPr>
        <w:t>package org.springframework.</w:t>
      </w:r>
      <w:r>
        <w:rPr>
          <w:rStyle w:val="aa"/>
        </w:rPr>
        <w:t>web.bind.annotation;</w:t>
      </w:r>
    </w:p>
    <w:p w14:paraId="704CB5A1" w14:textId="2B16C1BC" w:rsidR="00EE3F1F" w:rsidRPr="00EE3F1F" w:rsidRDefault="00EE3F1F" w:rsidP="00EE3F1F">
      <w:r w:rsidRPr="00EE3F1F">
        <w:t>@Target(ElementType.PARAMETER)</w:t>
      </w:r>
    </w:p>
    <w:p w14:paraId="49E0E0A4" w14:textId="77777777" w:rsidR="00EE3F1F" w:rsidRPr="00EE3F1F" w:rsidRDefault="00EE3F1F" w:rsidP="00EE3F1F">
      <w:r w:rsidRPr="00EE3F1F">
        <w:t>@Retention(RetentionPolicy.RUNTIME)</w:t>
      </w:r>
    </w:p>
    <w:p w14:paraId="5316D6DB" w14:textId="77777777" w:rsidR="00EE3F1F" w:rsidRPr="00EE3F1F" w:rsidRDefault="00EE3F1F" w:rsidP="00EE3F1F">
      <w:r w:rsidRPr="00EE3F1F">
        <w:t>@Documented</w:t>
      </w:r>
    </w:p>
    <w:p w14:paraId="21201DA1" w14:textId="2E3D8340" w:rsidR="00EE3F1F" w:rsidRPr="00EE3F1F" w:rsidRDefault="00EE3F1F" w:rsidP="00EE3F1F">
      <w:r w:rsidRPr="00EE3F1F">
        <w:t xml:space="preserve">public @interface </w:t>
      </w:r>
      <w:r w:rsidRPr="00EE3F1F">
        <w:rPr>
          <w:b/>
          <w:bCs/>
        </w:rPr>
        <w:t>RequestParam</w:t>
      </w:r>
    </w:p>
    <w:p w14:paraId="13B48D40" w14:textId="000BDCAE" w:rsidR="000A4718" w:rsidRDefault="000A4718" w:rsidP="00EE3F1F">
      <w:pPr>
        <w:ind w:left="432"/>
        <w:jc w:val="both"/>
        <w:rPr>
          <w:color w:val="auto"/>
          <w:shd w:val="clear" w:color="auto" w:fill="FFFFFF"/>
        </w:rPr>
      </w:pPr>
      <w:r>
        <w:rPr>
          <w:rFonts w:hint="eastAsia"/>
          <w:color w:val="auto"/>
          <w:shd w:val="clear" w:color="auto" w:fill="FFFFFF"/>
        </w:rPr>
        <w:t>获取请求行参数，</w:t>
      </w:r>
      <w:r>
        <w:rPr>
          <w:rFonts w:hint="eastAsia"/>
          <w:color w:val="auto"/>
          <w:shd w:val="clear" w:color="auto" w:fill="FFFFFF"/>
        </w:rPr>
        <w:t>app</w:t>
      </w:r>
      <w:r>
        <w:rPr>
          <w:color w:val="auto"/>
          <w:shd w:val="clear" w:color="auto" w:fill="FFFFFF"/>
        </w:rPr>
        <w:t>lication/json</w:t>
      </w:r>
      <w:r>
        <w:rPr>
          <w:rFonts w:hint="eastAsia"/>
          <w:color w:val="auto"/>
          <w:shd w:val="clear" w:color="auto" w:fill="FFFFFF"/>
        </w:rPr>
        <w:t>参数，</w:t>
      </w:r>
      <w:r>
        <w:rPr>
          <w:rFonts w:hint="eastAsia"/>
          <w:color w:val="auto"/>
          <w:shd w:val="clear" w:color="auto" w:fill="FFFFFF"/>
        </w:rPr>
        <w:t>mu</w:t>
      </w:r>
      <w:r>
        <w:rPr>
          <w:color w:val="auto"/>
          <w:shd w:val="clear" w:color="auto" w:fill="FFFFFF"/>
        </w:rPr>
        <w:t>ltipart/form-data</w:t>
      </w:r>
      <w:r>
        <w:rPr>
          <w:rFonts w:hint="eastAsia"/>
          <w:color w:val="auto"/>
          <w:shd w:val="clear" w:color="auto" w:fill="FFFFFF"/>
        </w:rPr>
        <w:t>请求（只支持</w:t>
      </w:r>
      <w:r>
        <w:rPr>
          <w:rFonts w:hint="eastAsia"/>
          <w:color w:val="auto"/>
          <w:shd w:val="clear" w:color="auto" w:fill="FFFFFF"/>
        </w:rPr>
        <w:t>String</w:t>
      </w:r>
      <w:r>
        <w:rPr>
          <w:rFonts w:hint="eastAsia"/>
          <w:color w:val="auto"/>
          <w:shd w:val="clear" w:color="auto" w:fill="FFFFFF"/>
        </w:rPr>
        <w:t>）</w:t>
      </w:r>
      <w:r>
        <w:rPr>
          <w:rFonts w:hint="eastAsia"/>
          <w:color w:val="auto"/>
          <w:shd w:val="clear" w:color="auto" w:fill="FFFFFF"/>
        </w:rPr>
        <w:t xml:space="preserve"> </w:t>
      </w:r>
    </w:p>
    <w:p w14:paraId="109B8261" w14:textId="77777777" w:rsidR="000A4718" w:rsidRDefault="000A4718" w:rsidP="00EE3F1F">
      <w:pPr>
        <w:ind w:left="432"/>
        <w:jc w:val="both"/>
        <w:rPr>
          <w:shd w:val="clear" w:color="auto" w:fill="FFFFFF"/>
        </w:rPr>
      </w:pPr>
      <w:r>
        <w:rPr>
          <w:color w:val="auto"/>
          <w:shd w:val="clear" w:color="auto" w:fill="FFFFFF"/>
        </w:rPr>
        <w:t xml:space="preserve">@RequestParam("age")  </w:t>
      </w:r>
      <w:r>
        <w:rPr>
          <w:rStyle w:val="a0"/>
          <w:color w:val="BF8F00" w:themeColor="accent4" w:themeShade="BF"/>
        </w:rPr>
        <w:t>String age</w:t>
      </w:r>
      <w:r>
        <w:rPr>
          <w:color w:val="BF8F00" w:themeColor="accent4" w:themeShade="BF"/>
          <w:shd w:val="clear" w:color="auto" w:fill="FFFFFF"/>
        </w:rPr>
        <w:t xml:space="preserve">      </w:t>
      </w:r>
      <w:r>
        <w:rPr>
          <w:rFonts w:hint="eastAsia"/>
          <w:shd w:val="clear" w:color="auto" w:fill="FFFFFF"/>
        </w:rPr>
        <w:t>接收单个参数，不指定名称默认就是参数名</w:t>
      </w:r>
      <w:r>
        <w:rPr>
          <w:rFonts w:hint="eastAsia"/>
          <w:shd w:val="clear" w:color="auto" w:fill="FFFFFF"/>
        </w:rPr>
        <w:t>age</w:t>
      </w:r>
      <w:r>
        <w:rPr>
          <w:shd w:val="clear" w:color="auto" w:fill="FFFFFF"/>
        </w:rPr>
        <w:t xml:space="preserve">             </w:t>
      </w:r>
      <w:r>
        <w:rPr>
          <w:color w:val="auto"/>
          <w:shd w:val="clear" w:color="auto" w:fill="FFFFFF"/>
        </w:rPr>
        <w:t xml:space="preserve">@RequestParam </w:t>
      </w:r>
      <w:r>
        <w:rPr>
          <w:rStyle w:val="a0"/>
          <w:color w:val="BF8F00" w:themeColor="accent4" w:themeShade="BF"/>
        </w:rPr>
        <w:t>Map&lt;String, String&gt; params</w:t>
      </w:r>
      <w:r>
        <w:rPr>
          <w:color w:val="BF8F00" w:themeColor="accent4" w:themeShade="BF"/>
          <w:shd w:val="clear" w:color="auto" w:fill="FFFFFF"/>
        </w:rPr>
        <w:t xml:space="preserve">          </w:t>
      </w:r>
      <w:r>
        <w:rPr>
          <w:rFonts w:hint="eastAsia"/>
          <w:shd w:val="clear" w:color="auto" w:fill="FFFFFF"/>
        </w:rPr>
        <w:t>接受全部参数</w:t>
      </w:r>
    </w:p>
    <w:p w14:paraId="5C6E3050" w14:textId="77777777" w:rsidR="00C47F28" w:rsidRDefault="000A4718" w:rsidP="00EE3F1F">
      <w:pPr>
        <w:ind w:left="432"/>
        <w:jc w:val="both"/>
        <w:rPr>
          <w:rFonts w:cs="Microsoft Sans Serif"/>
          <w:color w:val="auto"/>
          <w:kern w:val="0"/>
        </w:rPr>
      </w:pPr>
      <w:r>
        <w:rPr>
          <w:rFonts w:cs="Microsoft Sans Serif" w:hint="eastAsia"/>
          <w:kern w:val="0"/>
        </w:rPr>
        <w:t>@RequestParam</w:t>
      </w:r>
      <w:r>
        <w:rPr>
          <w:rFonts w:cs="Microsoft Sans Serif"/>
          <w:kern w:val="0"/>
        </w:rPr>
        <w:t xml:space="preserve">("strList")  </w:t>
      </w:r>
      <w:r>
        <w:rPr>
          <w:rFonts w:cs="Microsoft Sans Serif"/>
          <w:color w:val="BF8F00" w:themeColor="accent4" w:themeShade="BF"/>
          <w:kern w:val="0"/>
        </w:rPr>
        <w:t xml:space="preserve">List&lt;String&gt; strList                  </w:t>
      </w:r>
      <w:r>
        <w:t>接受数组参数</w:t>
      </w:r>
      <w:r>
        <w:rPr>
          <w:rFonts w:hint="eastAsia"/>
        </w:rPr>
        <w:t>，</w:t>
      </w:r>
      <w:r>
        <w:rPr>
          <w:rFonts w:cs="Microsoft Sans Serif" w:hint="eastAsia"/>
          <w:color w:val="auto"/>
          <w:kern w:val="0"/>
        </w:rPr>
        <w:t>且请求参数数量</w:t>
      </w:r>
      <w:r>
        <w:rPr>
          <w:rFonts w:cs="Microsoft Sans Serif"/>
          <w:color w:val="auto"/>
          <w:kern w:val="0"/>
        </w:rPr>
        <w:t>&gt;1</w:t>
      </w:r>
      <w:r>
        <w:rPr>
          <w:rFonts w:cs="Microsoft Sans Serif"/>
          <w:color w:val="auto"/>
          <w:kern w:val="0"/>
        </w:rPr>
        <w:t>个</w:t>
      </w:r>
      <w:r>
        <w:rPr>
          <w:rFonts w:cs="Microsoft Sans Serif" w:hint="eastAsia"/>
          <w:color w:val="auto"/>
          <w:kern w:val="0"/>
        </w:rPr>
        <w:t xml:space="preserve"> </w:t>
      </w:r>
      <w:r>
        <w:rPr>
          <w:rFonts w:cs="Microsoft Sans Serif"/>
          <w:color w:val="auto"/>
          <w:kern w:val="0"/>
        </w:rPr>
        <w:t xml:space="preserve">                 </w:t>
      </w:r>
    </w:p>
    <w:p w14:paraId="38E58A92" w14:textId="74688BCE" w:rsidR="000A4718" w:rsidRPr="00C47F28" w:rsidRDefault="000A4718" w:rsidP="00C47F28">
      <w:pPr>
        <w:ind w:left="864"/>
        <w:jc w:val="both"/>
        <w:rPr>
          <w:rStyle w:val="a0"/>
          <w:rFonts w:ascii="Consolas" w:hAnsi="Consolas"/>
          <w:color w:val="2F5496" w:themeColor="accent5" w:themeShade="BF"/>
        </w:rPr>
      </w:pPr>
      <w:r w:rsidRPr="00C47F28">
        <w:rPr>
          <w:rFonts w:ascii="Consolas" w:hAnsi="Consolas" w:cs="Microsoft Sans Serif"/>
          <w:color w:val="auto"/>
          <w:kern w:val="0"/>
        </w:rPr>
        <w:t>http://localhost/requestParam6?</w:t>
      </w:r>
      <w:r w:rsidRPr="00C47F28">
        <w:rPr>
          <w:rStyle w:val="a6"/>
          <w:rFonts w:ascii="Consolas" w:hAnsi="Consolas"/>
        </w:rPr>
        <w:t>strList</w:t>
      </w:r>
      <w:r w:rsidRPr="00C47F28">
        <w:rPr>
          <w:rFonts w:ascii="Consolas" w:hAnsi="Consolas" w:cs="Microsoft Sans Serif"/>
          <w:color w:val="auto"/>
          <w:kern w:val="0"/>
        </w:rPr>
        <w:t>=Jockme&amp;</w:t>
      </w:r>
      <w:r w:rsidRPr="00C47F28">
        <w:rPr>
          <w:rStyle w:val="a6"/>
          <w:rFonts w:ascii="Consolas" w:hAnsi="Consolas"/>
        </w:rPr>
        <w:t>strList</w:t>
      </w:r>
      <w:r w:rsidRPr="00C47F28">
        <w:rPr>
          <w:rFonts w:ascii="Consolas" w:hAnsi="Consolas" w:cs="Microsoft Sans Serif"/>
          <w:color w:val="auto"/>
          <w:kern w:val="0"/>
        </w:rPr>
        <w:t>=Jocker</w:t>
      </w:r>
      <w:r w:rsidRPr="00C47F28">
        <w:rPr>
          <w:rStyle w:val="a0"/>
          <w:rFonts w:ascii="Consolas" w:hAnsi="Consolas"/>
          <w:color w:val="2F5496" w:themeColor="accent5" w:themeShade="BF"/>
        </w:rPr>
        <w:t xml:space="preserve">   </w:t>
      </w:r>
    </w:p>
    <w:p w14:paraId="5901D9E1" w14:textId="77777777" w:rsidR="000A4718" w:rsidRDefault="000A4718" w:rsidP="00C47F28">
      <w:pPr>
        <w:ind w:left="864"/>
        <w:jc w:val="both"/>
        <w:rPr>
          <w:rStyle w:val="a0"/>
          <w:color w:val="2F5496" w:themeColor="accent5" w:themeShade="BF"/>
        </w:rPr>
      </w:pPr>
      <w:r>
        <w:rPr>
          <w:rStyle w:val="a0"/>
        </w:rPr>
        <w:t>springMvc</w:t>
      </w:r>
      <w:r>
        <w:rPr>
          <w:rStyle w:val="a0"/>
        </w:rPr>
        <w:t>默认将</w:t>
      </w:r>
      <w:r>
        <w:rPr>
          <w:rStyle w:val="a0"/>
        </w:rPr>
        <w:t>List</w:t>
      </w:r>
      <w:r>
        <w:rPr>
          <w:rStyle w:val="a0"/>
        </w:rPr>
        <w:t>作为对象处理，赋值前根据类型先创建对象，然后将</w:t>
      </w:r>
      <w:r>
        <w:rPr>
          <w:rStyle w:val="a0"/>
        </w:rPr>
        <w:t>strList</w:t>
      </w:r>
      <w:r>
        <w:rPr>
          <w:rStyle w:val="a0"/>
        </w:rPr>
        <w:t>作为对象的属性进行处理。</w:t>
      </w:r>
    </w:p>
    <w:p w14:paraId="37107A96" w14:textId="77777777" w:rsidR="000A4718" w:rsidRDefault="000A4718" w:rsidP="00C47F28">
      <w:pPr>
        <w:ind w:left="864"/>
        <w:jc w:val="both"/>
        <w:rPr>
          <w:rStyle w:val="a0"/>
        </w:rPr>
      </w:pPr>
      <w:r>
        <w:rPr>
          <w:rStyle w:val="a0"/>
          <w:rFonts w:hint="eastAsia"/>
        </w:rPr>
        <w:t>由于</w:t>
      </w:r>
      <w:r>
        <w:rPr>
          <w:rStyle w:val="a0"/>
        </w:rPr>
        <w:t>List</w:t>
      </w:r>
      <w:r>
        <w:rPr>
          <w:rStyle w:val="a0"/>
        </w:rPr>
        <w:t>是接口，无法创建对象，报无法找到构造方法异常，修复类型为可创建对象的</w:t>
      </w:r>
      <w:r>
        <w:rPr>
          <w:rStyle w:val="a0"/>
        </w:rPr>
        <w:t>ArrayList</w:t>
      </w:r>
      <w:r>
        <w:rPr>
          <w:rStyle w:val="a0"/>
        </w:rPr>
        <w:t>类型后，对象可以创建，但没有</w:t>
      </w:r>
      <w:r>
        <w:rPr>
          <w:rStyle w:val="a0"/>
        </w:rPr>
        <w:t>strList</w:t>
      </w:r>
      <w:r>
        <w:rPr>
          <w:rStyle w:val="a0"/>
        </w:rPr>
        <w:t>属性，因此数据为空。</w:t>
      </w:r>
    </w:p>
    <w:p w14:paraId="0E3B8AE9" w14:textId="77777777" w:rsidR="000A4718" w:rsidRDefault="000A4718" w:rsidP="00C47F28">
      <w:pPr>
        <w:ind w:left="864"/>
        <w:jc w:val="both"/>
        <w:rPr>
          <w:rStyle w:val="a0"/>
        </w:rPr>
      </w:pPr>
      <w:r>
        <w:rPr>
          <w:rStyle w:val="a0"/>
          <w:rFonts w:hint="eastAsia"/>
        </w:rPr>
        <w:t>此时需要告知</w:t>
      </w:r>
      <w:r>
        <w:rPr>
          <w:rStyle w:val="a0"/>
        </w:rPr>
        <w:t>springMVc</w:t>
      </w:r>
      <w:r>
        <w:rPr>
          <w:rStyle w:val="a0"/>
        </w:rPr>
        <w:t>的处理器</w:t>
      </w:r>
      <w:r>
        <w:rPr>
          <w:rStyle w:val="a0"/>
        </w:rPr>
        <w:t>strList</w:t>
      </w:r>
      <w:r>
        <w:rPr>
          <w:rStyle w:val="a0"/>
          <w:rFonts w:hint="eastAsia"/>
        </w:rPr>
        <w:t>是</w:t>
      </w:r>
      <w:r>
        <w:rPr>
          <w:rStyle w:val="a0"/>
        </w:rPr>
        <w:t>一组</w:t>
      </w:r>
      <w:r>
        <w:rPr>
          <w:rStyle w:val="a0"/>
          <w:rFonts w:hint="eastAsia"/>
        </w:rPr>
        <w:t>数</w:t>
      </w:r>
      <w:r>
        <w:rPr>
          <w:rStyle w:val="a0"/>
        </w:rPr>
        <w:t>据，而不是一个单一数据。</w:t>
      </w:r>
    </w:p>
    <w:p w14:paraId="1D4CCBE3" w14:textId="77777777" w:rsidR="000A4718" w:rsidRDefault="000A4718" w:rsidP="00C47F28">
      <w:pPr>
        <w:ind w:left="864"/>
        <w:jc w:val="both"/>
        <w:rPr>
          <w:rStyle w:val="a0"/>
        </w:rPr>
      </w:pPr>
      <w:r>
        <w:rPr>
          <w:rStyle w:val="a0"/>
          <w:rFonts w:hint="eastAsia"/>
        </w:rPr>
        <w:t>通过</w:t>
      </w:r>
      <w:r>
        <w:rPr>
          <w:rStyle w:val="a0"/>
        </w:rPr>
        <w:t>@RequestParam</w:t>
      </w:r>
      <w:r>
        <w:rPr>
          <w:rStyle w:val="a0"/>
        </w:rPr>
        <w:t>注解，将数量大于</w:t>
      </w:r>
      <w:r>
        <w:rPr>
          <w:rStyle w:val="a0"/>
        </w:rPr>
        <w:t>1</w:t>
      </w:r>
      <w:r>
        <w:rPr>
          <w:rStyle w:val="a0"/>
        </w:rPr>
        <w:t>个</w:t>
      </w:r>
      <w:r>
        <w:rPr>
          <w:rStyle w:val="a0"/>
        </w:rPr>
        <w:t>names</w:t>
      </w:r>
      <w:r>
        <w:rPr>
          <w:rStyle w:val="a0"/>
        </w:rPr>
        <w:t>参数打包成参数数组后，</w:t>
      </w:r>
      <w:r>
        <w:rPr>
          <w:rStyle w:val="a0"/>
        </w:rPr>
        <w:t>springMvc</w:t>
      </w:r>
      <w:r>
        <w:rPr>
          <w:rStyle w:val="a0"/>
        </w:rPr>
        <w:t>才能识别该数据格式，并判定形参类型是否为数组或集合，并按数组或集合对象的形式操作数据。</w:t>
      </w:r>
    </w:p>
    <w:p w14:paraId="26C78DD9" w14:textId="77777777" w:rsidR="00C47F28" w:rsidRDefault="00C47F28" w:rsidP="00C47F28">
      <w:pPr>
        <w:ind w:left="864"/>
        <w:jc w:val="both"/>
        <w:rPr>
          <w:rFonts w:cs="Microsoft YaHei"/>
        </w:rPr>
      </w:pPr>
    </w:p>
    <w:p w14:paraId="263682A2" w14:textId="77777777" w:rsidR="000A4718" w:rsidRDefault="000A4718" w:rsidP="000A4718">
      <w:pPr>
        <w:ind w:left="864"/>
        <w:jc w:val="both"/>
        <w:rPr>
          <w:color w:val="auto"/>
          <w:shd w:val="clear" w:color="auto" w:fill="FFFFFF"/>
        </w:rPr>
      </w:pPr>
      <w:r>
        <w:rPr>
          <w:rStyle w:val="a0"/>
          <w:color w:val="2F5496" w:themeColor="accent5" w:themeShade="BF"/>
        </w:rPr>
        <w:t>name</w:t>
      </w:r>
      <w:r>
        <w:rPr>
          <w:color w:val="2F5496" w:themeColor="accent5" w:themeShade="BF"/>
          <w:shd w:val="clear" w:color="auto" w:fill="FFFFFF"/>
        </w:rPr>
        <w:t xml:space="preserve"> </w:t>
      </w:r>
      <w:r>
        <w:rPr>
          <w:color w:val="auto"/>
          <w:shd w:val="clear" w:color="auto" w:fill="FFFFFF"/>
        </w:rPr>
        <w:t xml:space="preserve">= "userName",             </w:t>
      </w:r>
      <w:r>
        <w:rPr>
          <w:rFonts w:hint="eastAsia"/>
          <w:color w:val="auto"/>
          <w:shd w:val="clear" w:color="auto" w:fill="FFFFFF"/>
        </w:rPr>
        <w:t>请求行参数名</w:t>
      </w:r>
    </w:p>
    <w:p w14:paraId="143E390D" w14:textId="77777777" w:rsidR="000A4718" w:rsidRDefault="000A4718" w:rsidP="000A4718">
      <w:pPr>
        <w:ind w:left="864"/>
        <w:jc w:val="both"/>
        <w:rPr>
          <w:color w:val="auto"/>
          <w:shd w:val="clear" w:color="auto" w:fill="FFFFFF"/>
        </w:rPr>
      </w:pPr>
      <w:r>
        <w:rPr>
          <w:rStyle w:val="a0"/>
          <w:color w:val="2F5496" w:themeColor="accent5" w:themeShade="BF"/>
        </w:rPr>
        <w:t>required</w:t>
      </w:r>
      <w:r>
        <w:rPr>
          <w:color w:val="2F5496" w:themeColor="accent5" w:themeShade="BF"/>
          <w:shd w:val="clear" w:color="auto" w:fill="FFFFFF"/>
        </w:rPr>
        <w:t xml:space="preserve"> </w:t>
      </w:r>
      <w:r>
        <w:rPr>
          <w:color w:val="auto"/>
          <w:shd w:val="clear" w:color="auto" w:fill="FFFFFF"/>
        </w:rPr>
        <w:t>= true,</w:t>
      </w:r>
    </w:p>
    <w:p w14:paraId="321F640B" w14:textId="77777777" w:rsidR="000A4718" w:rsidRDefault="000A4718" w:rsidP="000A4718">
      <w:pPr>
        <w:ind w:left="864"/>
        <w:jc w:val="both"/>
        <w:rPr>
          <w:color w:val="auto"/>
          <w:shd w:val="clear" w:color="auto" w:fill="FFFFFF"/>
        </w:rPr>
      </w:pPr>
      <w:r>
        <w:rPr>
          <w:rStyle w:val="a0"/>
          <w:color w:val="2F5496" w:themeColor="accent5" w:themeShade="BF"/>
        </w:rPr>
        <w:t>defaultvalue</w:t>
      </w:r>
      <w:r>
        <w:rPr>
          <w:color w:val="2F5496" w:themeColor="accent5" w:themeShade="BF"/>
          <w:shd w:val="clear" w:color="auto" w:fill="FFFFFF"/>
        </w:rPr>
        <w:t xml:space="preserve"> </w:t>
      </w:r>
      <w:r>
        <w:rPr>
          <w:color w:val="auto"/>
          <w:shd w:val="clear" w:color="auto" w:fill="FFFFFF"/>
        </w:rPr>
        <w:t xml:space="preserve">= "itheima"       </w:t>
      </w:r>
      <w:r>
        <w:rPr>
          <w:rFonts w:hint="eastAsia"/>
          <w:color w:val="auto"/>
          <w:shd w:val="clear" w:color="auto" w:fill="FFFFFF"/>
        </w:rPr>
        <w:t>默认值</w:t>
      </w:r>
    </w:p>
    <w:p w14:paraId="00AFE0DD" w14:textId="77777777" w:rsidR="00953642" w:rsidRDefault="00953642" w:rsidP="00953642">
      <w:pPr>
        <w:pStyle w:val="Heading8"/>
      </w:pPr>
      <w:r w:rsidRPr="00953642">
        <w:t xml:space="preserve">RequestPart </w:t>
      </w:r>
    </w:p>
    <w:p w14:paraId="12E08C59" w14:textId="5EDD8336" w:rsidR="00953642" w:rsidRPr="00953642" w:rsidRDefault="00953642" w:rsidP="00953642">
      <w:pPr>
        <w:jc w:val="both"/>
        <w:rPr>
          <w:rFonts w:eastAsia="Microsoft YaHei UI"/>
          <w:color w:val="FF0000"/>
          <w:szCs w:val="18"/>
        </w:rPr>
      </w:pPr>
      <w:r>
        <w:rPr>
          <w:color w:val="auto"/>
          <w:shd w:val="clear" w:color="auto" w:fill="FFFFFF"/>
        </w:rPr>
        <w:t>package org.springframework.</w:t>
      </w:r>
      <w:r>
        <w:rPr>
          <w:rStyle w:val="aa"/>
        </w:rPr>
        <w:t>web.bind.annotation;</w:t>
      </w:r>
    </w:p>
    <w:p w14:paraId="35EAEBEE" w14:textId="3CD634AF" w:rsidR="00953642" w:rsidRPr="00953642" w:rsidRDefault="00953642" w:rsidP="00953642">
      <w:r w:rsidRPr="00953642">
        <w:t>@Target(ElementType.PARAMETER)</w:t>
      </w:r>
    </w:p>
    <w:p w14:paraId="1069D4C4" w14:textId="77777777" w:rsidR="00953642" w:rsidRPr="00953642" w:rsidRDefault="00953642" w:rsidP="00953642">
      <w:r w:rsidRPr="00953642">
        <w:t>@Retention(RetentionPolicy.RUNTIME)</w:t>
      </w:r>
    </w:p>
    <w:p w14:paraId="47142BBC" w14:textId="77777777" w:rsidR="00953642" w:rsidRPr="00953642" w:rsidRDefault="00953642" w:rsidP="00953642">
      <w:r w:rsidRPr="00953642">
        <w:t>@Documented</w:t>
      </w:r>
    </w:p>
    <w:p w14:paraId="1B39FBFE" w14:textId="6BDE9E8A" w:rsidR="00953642" w:rsidRPr="00953642" w:rsidRDefault="00953642" w:rsidP="00953642">
      <w:r w:rsidRPr="00953642">
        <w:t xml:space="preserve">public @interface </w:t>
      </w:r>
      <w:r w:rsidRPr="00953642">
        <w:rPr>
          <w:b/>
          <w:bCs/>
        </w:rPr>
        <w:t>RequestPart</w:t>
      </w:r>
    </w:p>
    <w:p w14:paraId="794DB5F0" w14:textId="6F310FE7" w:rsidR="000A4718" w:rsidRDefault="000A4718" w:rsidP="00953642">
      <w:pPr>
        <w:ind w:left="432"/>
        <w:jc w:val="both"/>
        <w:rPr>
          <w:rFonts w:cs="Microsoft Sans Serif"/>
          <w:color w:val="auto"/>
          <w:kern w:val="0"/>
        </w:rPr>
      </w:pPr>
      <w:r>
        <w:rPr>
          <w:rFonts w:cs="Microsoft Sans Serif" w:hint="eastAsia"/>
          <w:color w:val="auto"/>
          <w:kern w:val="0"/>
        </w:rPr>
        <w:t>获取</w:t>
      </w:r>
      <w:r>
        <w:rPr>
          <w:rFonts w:cs="Microsoft Sans Serif"/>
          <w:color w:val="auto"/>
          <w:kern w:val="0"/>
        </w:rPr>
        <w:t>multipart/form-data</w:t>
      </w:r>
      <w:r>
        <w:rPr>
          <w:rFonts w:cs="Microsoft Sans Serif" w:hint="eastAsia"/>
          <w:color w:val="auto"/>
          <w:kern w:val="0"/>
        </w:rPr>
        <w:t>请求（必须指定键接收</w:t>
      </w:r>
      <w:r>
        <w:rPr>
          <w:rFonts w:cs="Microsoft Sans Serif" w:hint="eastAsia"/>
          <w:color w:val="auto"/>
          <w:kern w:val="0"/>
        </w:rPr>
        <w:t>String</w:t>
      </w:r>
      <w:r>
        <w:rPr>
          <w:rFonts w:cs="Microsoft Sans Serif" w:hint="eastAsia"/>
          <w:color w:val="auto"/>
          <w:kern w:val="0"/>
        </w:rPr>
        <w:t>或文件或</w:t>
      </w:r>
      <w:r>
        <w:rPr>
          <w:rFonts w:cs="Microsoft Sans Serif" w:hint="eastAsia"/>
          <w:color w:val="auto"/>
          <w:kern w:val="0"/>
        </w:rPr>
        <w:t>json</w:t>
      </w:r>
      <w:r>
        <w:rPr>
          <w:rFonts w:cs="Microsoft Sans Serif" w:hint="eastAsia"/>
          <w:color w:val="auto"/>
          <w:kern w:val="0"/>
        </w:rPr>
        <w:t>。指定一个键接收</w:t>
      </w:r>
      <w:r>
        <w:rPr>
          <w:rFonts w:cs="Microsoft Sans Serif" w:hint="eastAsia"/>
          <w:color w:val="auto"/>
          <w:kern w:val="0"/>
        </w:rPr>
        <w:t xml:space="preserve">  </w:t>
      </w:r>
      <w:r>
        <w:rPr>
          <w:rFonts w:cs="Microsoft Sans Serif" w:hint="eastAsia"/>
          <w:color w:val="auto"/>
          <w:kern w:val="0"/>
        </w:rPr>
        <w:t>对应的文件或者多个文件，文件值转</w:t>
      </w:r>
      <w:r>
        <w:rPr>
          <w:rFonts w:cs="Microsoft Sans Serif" w:hint="eastAsia"/>
          <w:color w:val="auto"/>
          <w:kern w:val="0"/>
        </w:rPr>
        <w:t>json</w:t>
      </w:r>
      <w:r>
        <w:rPr>
          <w:rFonts w:cs="Microsoft Sans Serif" w:hint="eastAsia"/>
          <w:color w:val="auto"/>
          <w:kern w:val="0"/>
        </w:rPr>
        <w:t>或</w:t>
      </w:r>
      <w:r>
        <w:rPr>
          <w:rFonts w:cs="Microsoft Sans Serif" w:hint="eastAsia"/>
          <w:color w:val="auto"/>
          <w:kern w:val="0"/>
        </w:rPr>
        <w:t>map</w:t>
      </w:r>
      <w:r>
        <w:rPr>
          <w:rFonts w:cs="Microsoft Sans Serif" w:hint="eastAsia"/>
          <w:color w:val="auto"/>
          <w:kern w:val="0"/>
        </w:rPr>
        <w:t>时会出错）</w:t>
      </w:r>
      <w:r>
        <w:rPr>
          <w:rFonts w:cs="Microsoft Sans Serif" w:hint="eastAsia"/>
          <w:color w:val="auto"/>
          <w:kern w:val="0"/>
        </w:rPr>
        <w:t xml:space="preserve"> </w:t>
      </w:r>
    </w:p>
    <w:p w14:paraId="35499E04" w14:textId="77777777" w:rsidR="000A4718" w:rsidRDefault="000A4718" w:rsidP="00953642">
      <w:pPr>
        <w:ind w:left="432"/>
        <w:jc w:val="both"/>
        <w:rPr>
          <w:rFonts w:cs="Microsoft Sans Serif"/>
          <w:color w:val="auto"/>
          <w:kern w:val="0"/>
        </w:rPr>
      </w:pPr>
      <w:r>
        <w:rPr>
          <w:rFonts w:cs="Microsoft Sans Serif"/>
          <w:kern w:val="0"/>
          <w:lang w:eastAsia="zh-Hans"/>
        </w:rPr>
        <w:t>@</w:t>
      </w:r>
      <w:r>
        <w:rPr>
          <w:rFonts w:hint="eastAsia"/>
          <w:color w:val="auto"/>
          <w:shd w:val="clear" w:color="auto" w:fill="FFFFFF"/>
        </w:rPr>
        <w:t>RequestP</w:t>
      </w:r>
      <w:r>
        <w:rPr>
          <w:color w:val="auto"/>
          <w:shd w:val="clear" w:color="auto" w:fill="FFFFFF"/>
        </w:rPr>
        <w:t>ar</w:t>
      </w:r>
      <w:r>
        <w:rPr>
          <w:rFonts w:hint="eastAsia"/>
          <w:color w:val="auto"/>
          <w:shd w:val="clear" w:color="auto" w:fill="FFFFFF"/>
        </w:rPr>
        <w:t>t</w:t>
      </w:r>
      <w:r>
        <w:rPr>
          <w:rFonts w:cs="Microsoft Sans Serif"/>
          <w:kern w:val="0"/>
        </w:rPr>
        <w:t xml:space="preserve">("aImgkey")  </w:t>
      </w:r>
      <w:r>
        <w:rPr>
          <w:rFonts w:cs="Microsoft Sans Serif"/>
          <w:color w:val="2F5496" w:themeColor="accent5" w:themeShade="BF"/>
          <w:kern w:val="0"/>
        </w:rPr>
        <w:t xml:space="preserve">MultipartFile aImg            </w:t>
      </w:r>
      <w:r>
        <w:rPr>
          <w:rFonts w:cs="Microsoft Sans Serif"/>
          <w:kern w:val="0"/>
          <w:lang w:eastAsia="zh-Hans"/>
        </w:rPr>
        <w:t>@</w:t>
      </w:r>
      <w:r>
        <w:rPr>
          <w:rFonts w:cs="Microsoft Sans Serif" w:hint="eastAsia"/>
          <w:kern w:val="0"/>
        </w:rPr>
        <w:t>RequestP</w:t>
      </w:r>
      <w:r>
        <w:rPr>
          <w:rFonts w:cs="Microsoft Sans Serif"/>
          <w:kern w:val="0"/>
        </w:rPr>
        <w:t xml:space="preserve">art("photokey")  </w:t>
      </w:r>
      <w:r>
        <w:rPr>
          <w:rFonts w:cs="Microsoft Sans Serif"/>
          <w:color w:val="2F5496" w:themeColor="accent5" w:themeShade="BF"/>
          <w:kern w:val="0"/>
        </w:rPr>
        <w:t xml:space="preserve">MultipartFile[]  photos    </w:t>
      </w:r>
    </w:p>
    <w:p w14:paraId="17DD7B48" w14:textId="77777777" w:rsidR="00132EF3" w:rsidRDefault="00132EF3" w:rsidP="00132EF3">
      <w:pPr>
        <w:pStyle w:val="Heading8"/>
      </w:pPr>
      <w:r w:rsidRPr="00132EF3">
        <w:t xml:space="preserve">RequestHeader </w:t>
      </w:r>
    </w:p>
    <w:p w14:paraId="0DE2B78A" w14:textId="14E09F3C" w:rsidR="00132EF3" w:rsidRPr="00132EF3" w:rsidRDefault="00132EF3" w:rsidP="00132EF3">
      <w:pPr>
        <w:jc w:val="both"/>
        <w:rPr>
          <w:rFonts w:eastAsia="Microsoft YaHei UI"/>
          <w:color w:val="FF0000"/>
          <w:szCs w:val="18"/>
        </w:rPr>
      </w:pPr>
      <w:r>
        <w:rPr>
          <w:color w:val="auto"/>
          <w:shd w:val="clear" w:color="auto" w:fill="FFFFFF"/>
        </w:rPr>
        <w:t>package org.springframework.</w:t>
      </w:r>
      <w:r>
        <w:rPr>
          <w:rStyle w:val="aa"/>
        </w:rPr>
        <w:t>web.bind.annotation;</w:t>
      </w:r>
    </w:p>
    <w:p w14:paraId="1A33E759" w14:textId="6401105C" w:rsidR="00132EF3" w:rsidRPr="00132EF3" w:rsidRDefault="00132EF3" w:rsidP="00132EF3">
      <w:r w:rsidRPr="00132EF3">
        <w:t>@Target(ElementType.PARAMETER)</w:t>
      </w:r>
    </w:p>
    <w:p w14:paraId="543EF34F" w14:textId="77777777" w:rsidR="00132EF3" w:rsidRPr="00132EF3" w:rsidRDefault="00132EF3" w:rsidP="00132EF3">
      <w:r w:rsidRPr="00132EF3">
        <w:t>@Retention(RetentionPolicy.RUNTIME)</w:t>
      </w:r>
    </w:p>
    <w:p w14:paraId="0E08FD76" w14:textId="77777777" w:rsidR="00132EF3" w:rsidRPr="00132EF3" w:rsidRDefault="00132EF3" w:rsidP="00132EF3">
      <w:r w:rsidRPr="00132EF3">
        <w:t>@Documented</w:t>
      </w:r>
    </w:p>
    <w:p w14:paraId="39257E73" w14:textId="09F05097" w:rsidR="00132EF3" w:rsidRPr="00132EF3" w:rsidRDefault="00132EF3" w:rsidP="00132EF3">
      <w:r w:rsidRPr="00132EF3">
        <w:t>public @interface RequestHeader</w:t>
      </w:r>
    </w:p>
    <w:p w14:paraId="643FD399" w14:textId="566D460F" w:rsidR="000A4718" w:rsidRDefault="000A4718" w:rsidP="00132EF3">
      <w:pPr>
        <w:ind w:left="432"/>
        <w:jc w:val="both"/>
        <w:rPr>
          <w:rFonts w:cs="Microsoft Sans Serif"/>
          <w:color w:val="auto"/>
          <w:kern w:val="0"/>
        </w:rPr>
      </w:pPr>
      <w:r>
        <w:rPr>
          <w:rFonts w:cs="Microsoft Sans Serif" w:hint="eastAsia"/>
          <w:color w:val="auto"/>
          <w:kern w:val="0"/>
        </w:rPr>
        <w:t>获取请求头参数</w:t>
      </w:r>
    </w:p>
    <w:p w14:paraId="7FA56DBE" w14:textId="77777777" w:rsidR="000A4718" w:rsidRPr="00AD7966" w:rsidRDefault="000A4718" w:rsidP="00AD7966">
      <w:pPr>
        <w:ind w:left="864"/>
        <w:jc w:val="both"/>
        <w:rPr>
          <w:rFonts w:ascii="Consolas" w:hAnsi="Consolas" w:cs="Microsoft Sans Serif"/>
          <w:color w:val="auto"/>
          <w:kern w:val="0"/>
        </w:rPr>
      </w:pPr>
      <w:r w:rsidRPr="00AD7966">
        <w:rPr>
          <w:rFonts w:ascii="Consolas" w:hAnsi="Consolas" w:cs="Microsoft Sans Serif"/>
          <w:color w:val="auto"/>
          <w:kern w:val="0"/>
        </w:rPr>
        <w:t xml:space="preserve">@RequestHeader("User-Agent")  String userAgent    @RequestHeader Map&lt;String, String&gt; header        </w:t>
      </w:r>
    </w:p>
    <w:p w14:paraId="295269DC" w14:textId="77777777" w:rsidR="00AD7966" w:rsidRDefault="00AD7966" w:rsidP="00AD7966">
      <w:pPr>
        <w:pStyle w:val="Heading8"/>
      </w:pPr>
      <w:r w:rsidRPr="00AD7966">
        <w:t>RequestBody</w:t>
      </w:r>
      <w:r>
        <w:t xml:space="preserve"> </w:t>
      </w:r>
    </w:p>
    <w:p w14:paraId="2D3E804C" w14:textId="2D9AF98A" w:rsidR="00AD7966" w:rsidRPr="00AD7966" w:rsidRDefault="00AD7966" w:rsidP="00AD7966">
      <w:pPr>
        <w:jc w:val="both"/>
        <w:rPr>
          <w:rFonts w:eastAsia="Microsoft YaHei UI"/>
          <w:color w:val="FF0000"/>
          <w:szCs w:val="18"/>
        </w:rPr>
      </w:pPr>
      <w:r>
        <w:rPr>
          <w:color w:val="auto"/>
          <w:shd w:val="clear" w:color="auto" w:fill="FFFFFF"/>
        </w:rPr>
        <w:t>package org.springframework.</w:t>
      </w:r>
      <w:r>
        <w:rPr>
          <w:rStyle w:val="aa"/>
        </w:rPr>
        <w:t>web.bind.annotation;</w:t>
      </w:r>
    </w:p>
    <w:p w14:paraId="065AF2D7" w14:textId="502B546B" w:rsidR="00AD7966" w:rsidRDefault="00AD7966" w:rsidP="00AD7966">
      <w:r>
        <w:t>@Target(ElementType.PARAMETER)</w:t>
      </w:r>
    </w:p>
    <w:p w14:paraId="6A22C7CB" w14:textId="77777777" w:rsidR="00AD7966" w:rsidRDefault="00AD7966" w:rsidP="00AD7966">
      <w:r>
        <w:t>@Retention(RetentionPolicy.RUNTIME)</w:t>
      </w:r>
    </w:p>
    <w:p w14:paraId="53579E99" w14:textId="77777777" w:rsidR="00AD7966" w:rsidRDefault="00AD7966" w:rsidP="00AD7966">
      <w:r>
        <w:t>@Documented</w:t>
      </w:r>
    </w:p>
    <w:p w14:paraId="2D71D99D" w14:textId="636C23FA" w:rsidR="00AD7966" w:rsidRPr="00AD7966" w:rsidRDefault="00AD7966" w:rsidP="00AD7966">
      <w:r>
        <w:t xml:space="preserve">public @interface </w:t>
      </w:r>
      <w:r w:rsidRPr="00AD7966">
        <w:rPr>
          <w:b/>
          <w:bCs/>
        </w:rPr>
        <w:t>RequestBody</w:t>
      </w:r>
    </w:p>
    <w:p w14:paraId="08701813" w14:textId="6C23F9B6" w:rsidR="000A4718" w:rsidRDefault="000A4718" w:rsidP="00AD7966">
      <w:pPr>
        <w:ind w:left="432"/>
        <w:jc w:val="both"/>
        <w:rPr>
          <w:rStyle w:val="a2"/>
          <w:b/>
        </w:rPr>
      </w:pPr>
      <w:r>
        <w:rPr>
          <w:rFonts w:cs="Microsoft Sans Serif" w:hint="eastAsia"/>
          <w:color w:val="auto"/>
          <w:kern w:val="0"/>
        </w:rPr>
        <w:t>获取请求体内容（</w:t>
      </w:r>
      <w:r>
        <w:rPr>
          <w:rFonts w:cs="Microsoft Sans Serif" w:hint="eastAsia"/>
          <w:color w:val="auto"/>
          <w:kern w:val="0"/>
        </w:rPr>
        <w:t>application</w:t>
      </w:r>
      <w:r>
        <w:rPr>
          <w:rFonts w:cs="Microsoft Sans Serif"/>
          <w:color w:val="auto"/>
          <w:kern w:val="0"/>
        </w:rPr>
        <w:t>/octet-stream</w:t>
      </w:r>
      <w:r>
        <w:rPr>
          <w:rFonts w:cs="Microsoft Sans Serif" w:hint="eastAsia"/>
          <w:color w:val="auto"/>
          <w:kern w:val="0"/>
        </w:rPr>
        <w:t>直接用</w:t>
      </w:r>
      <w:r>
        <w:rPr>
          <w:rFonts w:cs="Microsoft Sans Serif" w:hint="eastAsia"/>
          <w:color w:val="auto"/>
          <w:kern w:val="0"/>
        </w:rPr>
        <w:t>String</w:t>
      </w:r>
      <w:r>
        <w:rPr>
          <w:rFonts w:cs="Microsoft Sans Serif" w:hint="eastAsia"/>
          <w:color w:val="auto"/>
          <w:kern w:val="0"/>
        </w:rPr>
        <w:t>接收）</w:t>
      </w:r>
    </w:p>
    <w:p w14:paraId="4F5842BB" w14:textId="77777777" w:rsidR="000A4718" w:rsidRPr="00AD7966" w:rsidRDefault="000A4718" w:rsidP="00AD7966">
      <w:pPr>
        <w:ind w:left="864"/>
        <w:jc w:val="both"/>
        <w:rPr>
          <w:rFonts w:ascii="Consolas" w:hAnsi="Consolas" w:cs="Microsoft Sans Serif"/>
          <w:color w:val="auto"/>
          <w:kern w:val="0"/>
        </w:rPr>
      </w:pPr>
      <w:r w:rsidRPr="00AD7966">
        <w:rPr>
          <w:rFonts w:ascii="Consolas" w:hAnsi="Consolas" w:cs="Microsoft Sans Serif"/>
          <w:color w:val="auto"/>
          <w:kern w:val="0"/>
        </w:rPr>
        <w:t xml:space="preserve">@RequestBody String content    JSONObject  content               </w:t>
      </w:r>
    </w:p>
    <w:p w14:paraId="0804D1C2" w14:textId="17C14FC9" w:rsidR="000A4718" w:rsidRDefault="00AD721B" w:rsidP="00AD721B">
      <w:pPr>
        <w:pStyle w:val="Heading8"/>
        <w:rPr>
          <w:rStyle w:val="a2"/>
          <w:color w:val="2F5496" w:themeColor="accent5" w:themeShade="BF"/>
        </w:rPr>
      </w:pPr>
      <w:r w:rsidRPr="00AD721B">
        <w:t>MatrixVariable</w:t>
      </w:r>
      <w:r w:rsidR="000A4718">
        <w:rPr>
          <w:rStyle w:val="a2"/>
          <w:color w:val="2F5496" w:themeColor="accent5" w:themeShade="BF"/>
        </w:rPr>
        <w:t xml:space="preserve">        </w:t>
      </w:r>
    </w:p>
    <w:p w14:paraId="6AAD8F80" w14:textId="3E858B2F" w:rsidR="00AD721B" w:rsidRPr="00AD721B" w:rsidRDefault="00AD721B" w:rsidP="00AD721B">
      <w:pPr>
        <w:jc w:val="both"/>
        <w:rPr>
          <w:rFonts w:eastAsia="Microsoft YaHei UI"/>
          <w:color w:val="FF0000"/>
          <w:szCs w:val="18"/>
        </w:rPr>
      </w:pPr>
      <w:r>
        <w:rPr>
          <w:color w:val="auto"/>
          <w:shd w:val="clear" w:color="auto" w:fill="FFFFFF"/>
        </w:rPr>
        <w:t>package org.springframework.</w:t>
      </w:r>
      <w:r>
        <w:rPr>
          <w:rStyle w:val="aa"/>
        </w:rPr>
        <w:t>web.bind.annotation;</w:t>
      </w:r>
    </w:p>
    <w:p w14:paraId="742C35F5" w14:textId="77777777" w:rsidR="00AD721B" w:rsidRPr="00AD721B" w:rsidRDefault="00AD721B" w:rsidP="00AD721B">
      <w:r w:rsidRPr="00AD721B">
        <w:t>@Target(ElementType.PARAMETER)</w:t>
      </w:r>
    </w:p>
    <w:p w14:paraId="5F1EFC53" w14:textId="77777777" w:rsidR="00AD721B" w:rsidRPr="00AD721B" w:rsidRDefault="00AD721B" w:rsidP="00AD721B">
      <w:r w:rsidRPr="00AD721B">
        <w:t>@Retention(RetentionPolicy.RUNTIME)</w:t>
      </w:r>
    </w:p>
    <w:p w14:paraId="42C2F3F6" w14:textId="77777777" w:rsidR="00AD721B" w:rsidRPr="00AD721B" w:rsidRDefault="00AD721B" w:rsidP="00AD721B">
      <w:r w:rsidRPr="00AD721B">
        <w:t>@Documented</w:t>
      </w:r>
    </w:p>
    <w:p w14:paraId="42C1C045" w14:textId="77777777" w:rsidR="00AD721B" w:rsidRPr="00AD721B" w:rsidRDefault="00AD721B" w:rsidP="00AD721B">
      <w:r w:rsidRPr="00AD721B">
        <w:t>public @interface MatrixVariable</w:t>
      </w:r>
    </w:p>
    <w:p w14:paraId="77B67508" w14:textId="758B47CB" w:rsidR="000A4718" w:rsidRDefault="000A4718" w:rsidP="00AD721B">
      <w:pPr>
        <w:ind w:left="432"/>
        <w:rPr>
          <w:rFonts w:cs="Microsoft Sans Serif"/>
          <w:color w:val="auto"/>
          <w:kern w:val="0"/>
        </w:rPr>
      </w:pPr>
      <w:r>
        <w:rPr>
          <w:rFonts w:cs="Microsoft Sans Serif" w:hint="eastAsia"/>
          <w:color w:val="auto"/>
          <w:kern w:val="0"/>
        </w:rPr>
        <w:t>获取矩阵变量，需要手动开启此功能</w:t>
      </w:r>
    </w:p>
    <w:p w14:paraId="2DB4A6C6" w14:textId="77777777" w:rsidR="000A4718" w:rsidRDefault="000A4718" w:rsidP="000A4718">
      <w:pPr>
        <w:ind w:left="1440"/>
        <w:jc w:val="both"/>
        <w:rPr>
          <w:rFonts w:cs="Microsoft Sans Serif"/>
          <w:color w:val="auto"/>
          <w:kern w:val="0"/>
        </w:rPr>
      </w:pPr>
      <w:r>
        <w:rPr>
          <w:rFonts w:cs="Microsoft Sans Serif"/>
          <w:color w:val="auto"/>
          <w:kern w:val="0"/>
        </w:rPr>
        <w:t xml:space="preserve">/name1;age=32;arr=byd,audi,yd   </w:t>
      </w:r>
      <w:r>
        <w:rPr>
          <w:rFonts w:cs="Microsoft Sans Serif" w:hint="eastAsia"/>
          <w:color w:val="auto"/>
          <w:kern w:val="0"/>
        </w:rPr>
        <w:t>传递矩阵参数必须在</w:t>
      </w:r>
      <w:r>
        <w:rPr>
          <w:rFonts w:cs="Microsoft Sans Serif" w:hint="eastAsia"/>
          <w:color w:val="auto"/>
          <w:kern w:val="0"/>
        </w:rPr>
        <w:t>PathVaribale</w:t>
      </w:r>
      <w:r>
        <w:rPr>
          <w:rFonts w:cs="Microsoft Sans Serif" w:hint="eastAsia"/>
          <w:color w:val="auto"/>
          <w:kern w:val="0"/>
        </w:rPr>
        <w:t>匹配参数后</w:t>
      </w:r>
      <w:r>
        <w:rPr>
          <w:rFonts w:cs="Microsoft Sans Serif" w:hint="eastAsia"/>
          <w:color w:val="auto"/>
          <w:kern w:val="0"/>
        </w:rPr>
        <w:t xml:space="preserve"> </w:t>
      </w:r>
      <w:r>
        <w:rPr>
          <w:rFonts w:cs="Microsoft Sans Serif"/>
          <w:color w:val="auto"/>
          <w:kern w:val="0"/>
        </w:rPr>
        <w:t xml:space="preserve">      </w:t>
      </w:r>
      <w:r>
        <w:rPr>
          <w:rFonts w:cs="Microsoft Sans Serif" w:hint="eastAsia"/>
          <w:color w:val="auto"/>
          <w:kern w:val="0"/>
        </w:rPr>
        <w:t>p</w:t>
      </w:r>
      <w:r>
        <w:rPr>
          <w:rFonts w:cs="Microsoft Sans Serif"/>
          <w:color w:val="auto"/>
          <w:kern w:val="0"/>
        </w:rPr>
        <w:t xml:space="preserve">athVar  </w:t>
      </w:r>
      <w:r>
        <w:rPr>
          <w:rFonts w:cs="Microsoft Sans Serif" w:hint="eastAsia"/>
          <w:color w:val="auto"/>
          <w:kern w:val="0"/>
        </w:rPr>
        <w:t>指定匹配前方的</w:t>
      </w:r>
      <w:r>
        <w:rPr>
          <w:rFonts w:cs="Microsoft Sans Serif" w:hint="eastAsia"/>
          <w:color w:val="auto"/>
          <w:kern w:val="0"/>
        </w:rPr>
        <w:t>PathVariable</w:t>
      </w:r>
      <w:r>
        <w:rPr>
          <w:rFonts w:cs="Microsoft Sans Serif" w:hint="eastAsia"/>
          <w:color w:val="auto"/>
          <w:kern w:val="0"/>
        </w:rPr>
        <w:t>匹配参数</w:t>
      </w:r>
    </w:p>
    <w:p w14:paraId="066EBEF1" w14:textId="77777777" w:rsidR="000A4718" w:rsidRDefault="000A4718" w:rsidP="000A4718">
      <w:pPr>
        <w:ind w:left="1440"/>
        <w:jc w:val="both"/>
        <w:rPr>
          <w:rFonts w:cs="Microsoft Sans Serif"/>
          <w:color w:val="auto"/>
          <w:kern w:val="0"/>
        </w:rPr>
      </w:pPr>
      <w:r>
        <w:rPr>
          <w:rFonts w:cs="Microsoft Sans Serif"/>
          <w:color w:val="auto"/>
          <w:kern w:val="0"/>
        </w:rPr>
        <w:t>@</w:t>
      </w:r>
      <w:r>
        <w:rPr>
          <w:color w:val="auto"/>
          <w:shd w:val="clear" w:color="auto" w:fill="FFFFFF"/>
        </w:rPr>
        <w:t>MatrixVariable</w:t>
      </w:r>
      <w:r>
        <w:rPr>
          <w:rFonts w:cs="Microsoft Sans Serif"/>
          <w:color w:val="auto"/>
          <w:kern w:val="0"/>
        </w:rPr>
        <w:t xml:space="preserve">("age")  </w:t>
      </w:r>
      <w:r>
        <w:rPr>
          <w:rFonts w:cs="Microsoft Sans Serif"/>
          <w:color w:val="2F5496" w:themeColor="accent5" w:themeShade="BF"/>
          <w:kern w:val="0"/>
        </w:rPr>
        <w:t xml:space="preserve">String age                            </w:t>
      </w:r>
      <w:r>
        <w:rPr>
          <w:rFonts w:cs="Microsoft Sans Serif"/>
          <w:color w:val="auto"/>
          <w:kern w:val="0"/>
        </w:rPr>
        <w:t xml:space="preserve">@ MatrixVariable(value="arr", pathVar="name")  </w:t>
      </w:r>
      <w:r>
        <w:rPr>
          <w:rFonts w:cs="Microsoft Sans Serif"/>
          <w:color w:val="2F5496" w:themeColor="accent5" w:themeShade="BF"/>
          <w:kern w:val="0"/>
        </w:rPr>
        <w:t xml:space="preserve">List&lt;String &gt; arr       </w:t>
      </w:r>
    </w:p>
    <w:p w14:paraId="731C47E6" w14:textId="77777777" w:rsidR="00AD721B" w:rsidRDefault="00AD721B" w:rsidP="00AD721B">
      <w:pPr>
        <w:pStyle w:val="Heading8"/>
      </w:pPr>
      <w:r w:rsidRPr="00AD721B">
        <w:t xml:space="preserve">CookieValue </w:t>
      </w:r>
    </w:p>
    <w:p w14:paraId="3E1FFC28" w14:textId="01C91F87" w:rsidR="00AD721B" w:rsidRPr="00AD721B" w:rsidRDefault="00AD721B" w:rsidP="00AD721B">
      <w:pPr>
        <w:jc w:val="both"/>
        <w:rPr>
          <w:rFonts w:eastAsia="Microsoft YaHei UI"/>
          <w:color w:val="FF0000"/>
          <w:szCs w:val="18"/>
        </w:rPr>
      </w:pPr>
      <w:r>
        <w:rPr>
          <w:color w:val="auto"/>
          <w:shd w:val="clear" w:color="auto" w:fill="FFFFFF"/>
        </w:rPr>
        <w:t>package org.springframework.</w:t>
      </w:r>
      <w:r>
        <w:rPr>
          <w:rStyle w:val="aa"/>
        </w:rPr>
        <w:t>web.bind.annotation;</w:t>
      </w:r>
    </w:p>
    <w:p w14:paraId="0C4A3F72" w14:textId="7B2C71F2" w:rsidR="00AD721B" w:rsidRPr="00AD721B" w:rsidRDefault="00AD721B" w:rsidP="00AD721B">
      <w:r w:rsidRPr="00AD721B">
        <w:t>@Target(ElementType.PARAMETER)</w:t>
      </w:r>
    </w:p>
    <w:p w14:paraId="1770AA3F" w14:textId="77777777" w:rsidR="00AD721B" w:rsidRPr="00AD721B" w:rsidRDefault="00AD721B" w:rsidP="00AD721B">
      <w:r w:rsidRPr="00AD721B">
        <w:t>@Retention(RetentionPolicy.RUNTIME)</w:t>
      </w:r>
    </w:p>
    <w:p w14:paraId="583FDE58" w14:textId="77777777" w:rsidR="00AD721B" w:rsidRPr="00AD721B" w:rsidRDefault="00AD721B" w:rsidP="00AD721B">
      <w:r w:rsidRPr="00AD721B">
        <w:t>@Documented</w:t>
      </w:r>
    </w:p>
    <w:p w14:paraId="619FE230" w14:textId="2541BD4C" w:rsidR="000A4718" w:rsidRPr="00AD721B" w:rsidRDefault="00AD721B" w:rsidP="00AD721B">
      <w:r w:rsidRPr="00AD721B">
        <w:t xml:space="preserve">public @interface </w:t>
      </w:r>
      <w:r w:rsidRPr="00AD721B">
        <w:rPr>
          <w:b/>
          <w:bCs/>
        </w:rPr>
        <w:t>CookieValue</w:t>
      </w:r>
    </w:p>
    <w:p w14:paraId="4DB545F2" w14:textId="5C3D783E" w:rsidR="000A4718" w:rsidRDefault="000A4718" w:rsidP="00AD721B">
      <w:pPr>
        <w:ind w:left="432"/>
        <w:jc w:val="both"/>
        <w:rPr>
          <w:rFonts w:cs="Microsoft Sans Serif"/>
          <w:color w:val="auto"/>
          <w:kern w:val="0"/>
        </w:rPr>
      </w:pPr>
      <w:r>
        <w:rPr>
          <w:rFonts w:cs="Microsoft Sans Serif" w:hint="eastAsia"/>
          <w:color w:val="auto"/>
          <w:kern w:val="0"/>
        </w:rPr>
        <w:t>获取</w:t>
      </w:r>
      <w:r>
        <w:rPr>
          <w:rFonts w:cs="Microsoft Sans Serif" w:hint="eastAsia"/>
          <w:color w:val="auto"/>
          <w:kern w:val="0"/>
        </w:rPr>
        <w:t>Cookie</w:t>
      </w:r>
      <w:r>
        <w:rPr>
          <w:rFonts w:cs="Microsoft Sans Serif" w:hint="eastAsia"/>
          <w:color w:val="auto"/>
          <w:kern w:val="0"/>
        </w:rPr>
        <w:t>键对应的值</w:t>
      </w:r>
    </w:p>
    <w:p w14:paraId="3E492E14" w14:textId="77777777" w:rsidR="000A4718" w:rsidRDefault="000A4718" w:rsidP="000A4718">
      <w:pPr>
        <w:ind w:left="1440"/>
        <w:jc w:val="both"/>
        <w:rPr>
          <w:rFonts w:cs="Microsoft Sans Serif"/>
          <w:color w:val="auto"/>
          <w:kern w:val="0"/>
        </w:rPr>
      </w:pPr>
      <w:r>
        <w:rPr>
          <w:rFonts w:cs="Microsoft Sans Serif"/>
          <w:color w:val="auto"/>
          <w:kern w:val="0"/>
        </w:rPr>
        <w:t>@</w:t>
      </w:r>
      <w:r>
        <w:rPr>
          <w:color w:val="auto"/>
          <w:shd w:val="clear" w:color="auto" w:fill="FFFFFF"/>
        </w:rPr>
        <w:t>CookieValue</w:t>
      </w:r>
      <w:r>
        <w:rPr>
          <w:rFonts w:cs="Microsoft Sans Serif"/>
          <w:color w:val="auto"/>
          <w:kern w:val="0"/>
        </w:rPr>
        <w:t xml:space="preserve">("ga")  </w:t>
      </w:r>
      <w:r>
        <w:rPr>
          <w:rFonts w:cs="Microsoft Sans Serif"/>
          <w:color w:val="2F5496" w:themeColor="accent5" w:themeShade="BF"/>
          <w:kern w:val="0"/>
        </w:rPr>
        <w:t xml:space="preserve">String ga                                    Cookie cookie                                                             </w:t>
      </w:r>
    </w:p>
    <w:p w14:paraId="3AC2D911" w14:textId="77777777" w:rsidR="008839A6" w:rsidRDefault="008839A6" w:rsidP="008839A6">
      <w:pPr>
        <w:pStyle w:val="Heading8"/>
      </w:pPr>
      <w:r w:rsidRPr="008839A6">
        <w:t xml:space="preserve">RequestAttribute </w:t>
      </w:r>
    </w:p>
    <w:p w14:paraId="7CB23863" w14:textId="21ADDD67" w:rsidR="008839A6" w:rsidRPr="008839A6" w:rsidRDefault="008839A6" w:rsidP="008839A6">
      <w:pPr>
        <w:jc w:val="both"/>
        <w:rPr>
          <w:rFonts w:eastAsia="Microsoft YaHei UI"/>
          <w:color w:val="FF0000"/>
          <w:szCs w:val="18"/>
        </w:rPr>
      </w:pPr>
      <w:r>
        <w:rPr>
          <w:color w:val="auto"/>
          <w:shd w:val="clear" w:color="auto" w:fill="FFFFFF"/>
        </w:rPr>
        <w:t>package org.springframework.</w:t>
      </w:r>
      <w:r>
        <w:rPr>
          <w:rStyle w:val="aa"/>
        </w:rPr>
        <w:t>web.bind.annotation;</w:t>
      </w:r>
    </w:p>
    <w:p w14:paraId="7822D924" w14:textId="3B01450D" w:rsidR="008839A6" w:rsidRPr="008839A6" w:rsidRDefault="008839A6" w:rsidP="008839A6">
      <w:r w:rsidRPr="008839A6">
        <w:t>@Target(ElementType.PARAMETER)</w:t>
      </w:r>
    </w:p>
    <w:p w14:paraId="6BF12DFD" w14:textId="77777777" w:rsidR="008839A6" w:rsidRPr="008839A6" w:rsidRDefault="008839A6" w:rsidP="008839A6">
      <w:r w:rsidRPr="008839A6">
        <w:t>@Retention(RetentionPolicy.RUNTIME)</w:t>
      </w:r>
    </w:p>
    <w:p w14:paraId="1E7E431D" w14:textId="77777777" w:rsidR="008839A6" w:rsidRPr="008839A6" w:rsidRDefault="008839A6" w:rsidP="008839A6">
      <w:r w:rsidRPr="008839A6">
        <w:t>@Documented</w:t>
      </w:r>
    </w:p>
    <w:p w14:paraId="686A9672" w14:textId="6CE18148" w:rsidR="008839A6" w:rsidRPr="008839A6" w:rsidRDefault="008839A6" w:rsidP="008839A6">
      <w:r w:rsidRPr="008839A6">
        <w:t xml:space="preserve">public @interface </w:t>
      </w:r>
      <w:r w:rsidRPr="008839A6">
        <w:rPr>
          <w:b/>
          <w:bCs/>
        </w:rPr>
        <w:t>RequestAttribute</w:t>
      </w:r>
    </w:p>
    <w:p w14:paraId="187994F4" w14:textId="540A8BBF" w:rsidR="000A4718" w:rsidRDefault="000A4718" w:rsidP="008839A6">
      <w:pPr>
        <w:ind w:left="432"/>
        <w:jc w:val="both"/>
        <w:rPr>
          <w:rFonts w:cs="Microsoft Sans Serif"/>
          <w:color w:val="auto"/>
          <w:kern w:val="0"/>
        </w:rPr>
      </w:pPr>
      <w:r>
        <w:rPr>
          <w:rFonts w:cs="Microsoft Sans Serif" w:hint="eastAsia"/>
          <w:color w:val="auto"/>
          <w:kern w:val="0"/>
        </w:rPr>
        <w:t>获取</w:t>
      </w:r>
      <w:r>
        <w:rPr>
          <w:rFonts w:cs="Microsoft Sans Serif" w:hint="eastAsia"/>
          <w:color w:val="auto"/>
          <w:kern w:val="0"/>
        </w:rPr>
        <w:t>s</w:t>
      </w:r>
      <w:r>
        <w:rPr>
          <w:rFonts w:cs="Microsoft Sans Serif"/>
          <w:color w:val="auto"/>
          <w:kern w:val="0"/>
        </w:rPr>
        <w:t>ervlet</w:t>
      </w:r>
      <w:r>
        <w:rPr>
          <w:rFonts w:cs="Microsoft Sans Serif" w:hint="eastAsia"/>
          <w:color w:val="auto"/>
          <w:kern w:val="0"/>
        </w:rPr>
        <w:t>的</w:t>
      </w:r>
      <w:r>
        <w:rPr>
          <w:rFonts w:cs="Microsoft Sans Serif"/>
          <w:color w:val="auto"/>
          <w:kern w:val="0"/>
        </w:rPr>
        <w:t>request</w:t>
      </w:r>
      <w:r>
        <w:rPr>
          <w:rFonts w:cs="Microsoft Sans Serif" w:hint="eastAsia"/>
          <w:color w:val="auto"/>
          <w:kern w:val="0"/>
        </w:rPr>
        <w:t>参数（获取转发参数）</w:t>
      </w:r>
      <w:r>
        <w:rPr>
          <w:rFonts w:cs="Microsoft Sans Serif" w:hint="eastAsia"/>
          <w:color w:val="auto"/>
          <w:kern w:val="0"/>
        </w:rPr>
        <w:t xml:space="preserve"> </w:t>
      </w:r>
      <w:r>
        <w:rPr>
          <w:rFonts w:cs="Microsoft Sans Serif"/>
          <w:color w:val="auto"/>
          <w:kern w:val="0"/>
        </w:rPr>
        <w:t xml:space="preserve"> </w:t>
      </w:r>
    </w:p>
    <w:p w14:paraId="0B540666" w14:textId="77777777" w:rsidR="000A4718" w:rsidRDefault="000A4718" w:rsidP="000A4718">
      <w:pPr>
        <w:ind w:left="1440"/>
        <w:jc w:val="both"/>
        <w:rPr>
          <w:rFonts w:cs="Microsoft Sans Serif"/>
          <w:color w:val="auto"/>
          <w:kern w:val="0"/>
        </w:rPr>
      </w:pPr>
      <w:r>
        <w:rPr>
          <w:rFonts w:cs="Microsoft Sans Serif"/>
          <w:color w:val="auto"/>
          <w:kern w:val="0"/>
        </w:rPr>
        <w:t>@</w:t>
      </w:r>
      <w:r>
        <w:rPr>
          <w:color w:val="auto"/>
          <w:shd w:val="clear" w:color="auto" w:fill="FFFFFF"/>
        </w:rPr>
        <w:t>RequestAttribute</w:t>
      </w:r>
      <w:r>
        <w:rPr>
          <w:rFonts w:cs="Microsoft Sans Serif"/>
          <w:color w:val="auto"/>
          <w:kern w:val="0"/>
        </w:rPr>
        <w:t xml:space="preserve">(value="age")  </w:t>
      </w:r>
      <w:r>
        <w:rPr>
          <w:rFonts w:cs="Microsoft Sans Serif"/>
          <w:color w:val="2F5496" w:themeColor="accent5" w:themeShade="BF"/>
          <w:kern w:val="0"/>
        </w:rPr>
        <w:t xml:space="preserve">String age            HttpServletRequest request                                     </w:t>
      </w:r>
    </w:p>
    <w:p w14:paraId="22E70D9A" w14:textId="77777777" w:rsidR="008839A6" w:rsidRDefault="008839A6" w:rsidP="008839A6">
      <w:pPr>
        <w:pStyle w:val="Heading8"/>
      </w:pPr>
      <w:r w:rsidRPr="008839A6">
        <w:t xml:space="preserve">SessionAttribute </w:t>
      </w:r>
    </w:p>
    <w:p w14:paraId="341DB5E2" w14:textId="2787D091" w:rsidR="008839A6" w:rsidRPr="008839A6" w:rsidRDefault="008839A6" w:rsidP="008839A6">
      <w:pPr>
        <w:jc w:val="both"/>
        <w:rPr>
          <w:rFonts w:eastAsia="Microsoft YaHei UI"/>
          <w:color w:val="FF0000"/>
          <w:szCs w:val="18"/>
        </w:rPr>
      </w:pPr>
      <w:r>
        <w:rPr>
          <w:color w:val="auto"/>
          <w:shd w:val="clear" w:color="auto" w:fill="FFFFFF"/>
        </w:rPr>
        <w:t>package org.springframework.</w:t>
      </w:r>
      <w:r>
        <w:rPr>
          <w:rStyle w:val="aa"/>
        </w:rPr>
        <w:t>web.bind.annotation;</w:t>
      </w:r>
    </w:p>
    <w:p w14:paraId="384788F8" w14:textId="50AD496F" w:rsidR="008839A6" w:rsidRPr="008839A6" w:rsidRDefault="008839A6" w:rsidP="008839A6">
      <w:r w:rsidRPr="008839A6">
        <w:t>@Target(ElementType.PARAMETER)</w:t>
      </w:r>
    </w:p>
    <w:p w14:paraId="2B5E6544" w14:textId="77777777" w:rsidR="008839A6" w:rsidRPr="008839A6" w:rsidRDefault="008839A6" w:rsidP="008839A6">
      <w:r w:rsidRPr="008839A6">
        <w:t>@Retention(RetentionPolicy.RUNTIME)</w:t>
      </w:r>
    </w:p>
    <w:p w14:paraId="5F5FB878" w14:textId="77777777" w:rsidR="008839A6" w:rsidRPr="008839A6" w:rsidRDefault="008839A6" w:rsidP="008839A6">
      <w:r w:rsidRPr="008839A6">
        <w:t>@Documented</w:t>
      </w:r>
    </w:p>
    <w:p w14:paraId="725B86E1" w14:textId="7634BA78" w:rsidR="008839A6" w:rsidRPr="008839A6" w:rsidRDefault="008839A6" w:rsidP="008839A6">
      <w:r w:rsidRPr="008839A6">
        <w:t xml:space="preserve">public @interface </w:t>
      </w:r>
      <w:r w:rsidRPr="008839A6">
        <w:rPr>
          <w:b/>
          <w:bCs/>
        </w:rPr>
        <w:t>SessionAttribute</w:t>
      </w:r>
    </w:p>
    <w:p w14:paraId="31861B8C" w14:textId="11AD893F" w:rsidR="000A4718" w:rsidRDefault="000A4718" w:rsidP="008839A6">
      <w:pPr>
        <w:ind w:left="432"/>
        <w:jc w:val="both"/>
        <w:rPr>
          <w:rStyle w:val="a2"/>
          <w:b/>
        </w:rPr>
      </w:pPr>
      <w:r>
        <w:rPr>
          <w:rStyle w:val="a4"/>
        </w:rPr>
        <w:t>获取Session数据</w:t>
      </w:r>
    </w:p>
    <w:p w14:paraId="00DB8EF3" w14:textId="77777777" w:rsidR="000A4718" w:rsidRDefault="000A4718" w:rsidP="000A4718">
      <w:pPr>
        <w:ind w:left="1440"/>
        <w:jc w:val="both"/>
        <w:rPr>
          <w:rFonts w:cs="Microsoft Sans Serif"/>
          <w:color w:val="2F5496" w:themeColor="accent5" w:themeShade="BF"/>
          <w:kern w:val="0"/>
        </w:rPr>
      </w:pPr>
      <w:r>
        <w:rPr>
          <w:rFonts w:cs="Microsoft Sans Serif"/>
          <w:color w:val="auto"/>
          <w:kern w:val="0"/>
        </w:rPr>
        <w:t>@</w:t>
      </w:r>
      <w:r>
        <w:rPr>
          <w:rFonts w:cs="Microsoft Sans Serif" w:hint="eastAsia"/>
          <w:color w:val="auto"/>
          <w:kern w:val="0"/>
        </w:rPr>
        <w:t>Session</w:t>
      </w:r>
      <w:r>
        <w:rPr>
          <w:rFonts w:cs="Microsoft Sans Serif"/>
          <w:color w:val="auto"/>
          <w:kern w:val="0"/>
        </w:rPr>
        <w:t xml:space="preserve">Attribute("name")  </w:t>
      </w:r>
      <w:r>
        <w:rPr>
          <w:rFonts w:cs="Microsoft Sans Serif"/>
          <w:color w:val="2F5496" w:themeColor="accent5" w:themeShade="BF"/>
          <w:kern w:val="0"/>
        </w:rPr>
        <w:t xml:space="preserve">String ga                             Session cookie           </w:t>
      </w:r>
    </w:p>
    <w:p w14:paraId="05DCE3BF" w14:textId="77777777" w:rsidR="003009E6" w:rsidRDefault="003009E6" w:rsidP="003009E6">
      <w:pPr>
        <w:pStyle w:val="Heading8"/>
      </w:pPr>
      <w:r w:rsidRPr="003009E6">
        <w:rPr>
          <w:bCs/>
        </w:rPr>
        <w:t>ModelAttribute</w:t>
      </w:r>
      <w:r w:rsidRPr="003009E6">
        <w:t xml:space="preserve">         </w:t>
      </w:r>
    </w:p>
    <w:p w14:paraId="6CC76936" w14:textId="46284471" w:rsidR="003009E6" w:rsidRPr="003009E6" w:rsidRDefault="003009E6" w:rsidP="003009E6">
      <w:pPr>
        <w:jc w:val="both"/>
        <w:rPr>
          <w:rFonts w:eastAsia="Microsoft YaHei UI"/>
          <w:color w:val="FF0000"/>
          <w:szCs w:val="18"/>
        </w:rPr>
      </w:pPr>
      <w:r>
        <w:rPr>
          <w:color w:val="auto"/>
          <w:shd w:val="clear" w:color="auto" w:fill="FFFFFF"/>
        </w:rPr>
        <w:t>package org.springframework.</w:t>
      </w:r>
      <w:r>
        <w:rPr>
          <w:rStyle w:val="aa"/>
        </w:rPr>
        <w:t>web.bind.annotation;</w:t>
      </w:r>
      <w:r w:rsidRPr="003009E6">
        <w:t xml:space="preserve">                            </w:t>
      </w:r>
    </w:p>
    <w:p w14:paraId="23831EB8" w14:textId="2B22B005" w:rsidR="003009E6" w:rsidRPr="003009E6" w:rsidRDefault="003009E6" w:rsidP="003009E6">
      <w:r w:rsidRPr="003009E6">
        <w:t>@Target({ElementType.PARAMETER, ElementType.METHOD})</w:t>
      </w:r>
    </w:p>
    <w:p w14:paraId="783E3070" w14:textId="77777777" w:rsidR="003009E6" w:rsidRPr="003009E6" w:rsidRDefault="003009E6" w:rsidP="003009E6">
      <w:r w:rsidRPr="003009E6">
        <w:t>@Retention(RetentionPolicy.RUNTIME)</w:t>
      </w:r>
    </w:p>
    <w:p w14:paraId="04D5305A" w14:textId="77777777" w:rsidR="003009E6" w:rsidRPr="003009E6" w:rsidRDefault="003009E6" w:rsidP="003009E6">
      <w:r w:rsidRPr="003009E6">
        <w:t>@Documented</w:t>
      </w:r>
    </w:p>
    <w:p w14:paraId="01ACA352" w14:textId="77777777" w:rsidR="003009E6" w:rsidRPr="003009E6" w:rsidRDefault="003009E6" w:rsidP="003009E6">
      <w:r w:rsidRPr="003009E6">
        <w:t>@Reflective</w:t>
      </w:r>
    </w:p>
    <w:p w14:paraId="02079F87" w14:textId="57024439" w:rsidR="000A4718" w:rsidRPr="003009E6" w:rsidRDefault="003009E6" w:rsidP="003009E6">
      <w:r w:rsidRPr="003009E6">
        <w:t xml:space="preserve">public @interface </w:t>
      </w:r>
      <w:r w:rsidRPr="003009E6">
        <w:rPr>
          <w:b/>
          <w:bCs/>
        </w:rPr>
        <w:t>ModelAttribute</w:t>
      </w:r>
      <w:r w:rsidR="000A4718" w:rsidRPr="003009E6">
        <w:t xml:space="preserve">                                     </w:t>
      </w:r>
    </w:p>
    <w:p w14:paraId="797FA7B3" w14:textId="6AB61D31" w:rsidR="000A4718" w:rsidRDefault="000A4718" w:rsidP="003009E6">
      <w:pPr>
        <w:ind w:left="432"/>
        <w:jc w:val="both"/>
        <w:rPr>
          <w:rFonts w:cs="Microsoft Sans Serif"/>
          <w:color w:val="auto"/>
          <w:kern w:val="0"/>
        </w:rPr>
      </w:pPr>
      <w:r>
        <w:rPr>
          <w:rFonts w:hint="eastAsia"/>
          <w:color w:val="auto"/>
          <w:shd w:val="clear" w:color="auto" w:fill="FFFFFF"/>
        </w:rPr>
        <w:t>将方法的参数或方法的返回值绑定到指定的模型属性上，并返回给</w:t>
      </w:r>
      <w:r>
        <w:rPr>
          <w:color w:val="auto"/>
          <w:shd w:val="clear" w:color="auto" w:fill="FFFFFF"/>
        </w:rPr>
        <w:t>Web</w:t>
      </w:r>
      <w:r>
        <w:rPr>
          <w:color w:val="auto"/>
          <w:shd w:val="clear" w:color="auto" w:fill="FFFFFF"/>
        </w:rPr>
        <w:t>视图</w:t>
      </w:r>
      <w:r>
        <w:rPr>
          <w:color w:val="auto"/>
          <w:shd w:val="clear" w:color="auto" w:fill="FFFFFF"/>
        </w:rPr>
        <w:t xml:space="preserve"> </w:t>
      </w:r>
      <w:r>
        <w:rPr>
          <w:rFonts w:cs="Microsoft Sans Serif" w:hint="eastAsia"/>
          <w:color w:val="auto"/>
          <w:kern w:val="0"/>
        </w:rPr>
        <w:t>【</w:t>
      </w:r>
      <w:r>
        <w:rPr>
          <w:rStyle w:val="a0"/>
        </w:rPr>
        <w:t>PARAMETER</w:t>
      </w:r>
      <w:r>
        <w:rPr>
          <w:rStyle w:val="a0"/>
          <w:rFonts w:hint="eastAsia"/>
        </w:rPr>
        <w:t>，</w:t>
      </w:r>
      <w:r>
        <w:rPr>
          <w:rStyle w:val="a0"/>
          <w:rFonts w:hint="eastAsia"/>
        </w:rPr>
        <w:t>METHOD</w:t>
      </w:r>
      <w:r>
        <w:rPr>
          <w:rFonts w:cs="Microsoft Sans Serif" w:hint="eastAsia"/>
          <w:color w:val="auto"/>
          <w:kern w:val="0"/>
        </w:rPr>
        <w:t>】</w:t>
      </w:r>
    </w:p>
    <w:p w14:paraId="3151896E" w14:textId="77777777" w:rsidR="000A4718" w:rsidRDefault="000A4718" w:rsidP="000A4718">
      <w:pPr>
        <w:ind w:left="576"/>
        <w:jc w:val="both"/>
        <w:rPr>
          <w:rFonts w:cs="Microsoft Sans Serif"/>
          <w:color w:val="auto"/>
          <w:kern w:val="0"/>
        </w:rPr>
      </w:pPr>
      <w:r>
        <w:rPr>
          <w:rFonts w:cs="Microsoft Sans Serif" w:hint="eastAsia"/>
          <w:color w:val="auto"/>
          <w:kern w:val="0"/>
        </w:rPr>
        <w:t>运行流程：在标注的</w:t>
      </w:r>
      <w:r>
        <w:rPr>
          <w:rFonts w:cs="Microsoft Sans Serif"/>
          <w:color w:val="auto"/>
          <w:kern w:val="0"/>
        </w:rPr>
        <w:t>controller</w:t>
      </w:r>
      <w:r>
        <w:rPr>
          <w:rFonts w:cs="Microsoft Sans Serif" w:hint="eastAsia"/>
          <w:color w:val="auto"/>
          <w:kern w:val="0"/>
        </w:rPr>
        <w:t>，内部的每个</w:t>
      </w:r>
      <w:r>
        <w:rPr>
          <w:rFonts w:cs="Microsoft Sans Serif"/>
          <w:color w:val="auto"/>
          <w:kern w:val="0"/>
        </w:rPr>
        <w:t>方法执行前被执行</w:t>
      </w:r>
    </w:p>
    <w:p w14:paraId="201214CF" w14:textId="77777777" w:rsidR="000A4718" w:rsidRDefault="000A4718" w:rsidP="000A4718">
      <w:pPr>
        <w:ind w:left="576"/>
        <w:jc w:val="both"/>
        <w:rPr>
          <w:rFonts w:cs="Microsoft Sans Serif"/>
          <w:color w:val="auto"/>
          <w:kern w:val="0"/>
        </w:rPr>
      </w:pPr>
      <w:r>
        <w:rPr>
          <w:rFonts w:cs="Microsoft Sans Serif" w:hint="eastAsia"/>
          <w:color w:val="auto"/>
          <w:kern w:val="0"/>
        </w:rPr>
        <w:t>存值要求：</w:t>
      </w:r>
      <w:r>
        <w:rPr>
          <w:rFonts w:cs="Microsoft Sans Serif"/>
          <w:color w:val="auto"/>
          <w:kern w:val="0"/>
        </w:rPr>
        <w:t>在存入</w:t>
      </w:r>
      <w:r>
        <w:rPr>
          <w:rFonts w:cs="Microsoft Sans Serif"/>
          <w:color w:val="auto"/>
          <w:kern w:val="0"/>
        </w:rPr>
        <w:t>map</w:t>
      </w:r>
      <w:r>
        <w:rPr>
          <w:rFonts w:cs="Microsoft Sans Serif"/>
          <w:color w:val="auto"/>
          <w:kern w:val="0"/>
        </w:rPr>
        <w:t>时，</w:t>
      </w:r>
      <w:r>
        <w:rPr>
          <w:rFonts w:cs="Microsoft Sans Serif"/>
          <w:color w:val="auto"/>
          <w:kern w:val="0"/>
        </w:rPr>
        <w:t>map</w:t>
      </w:r>
      <w:r>
        <w:rPr>
          <w:rFonts w:cs="Microsoft Sans Serif"/>
          <w:color w:val="auto"/>
          <w:kern w:val="0"/>
        </w:rPr>
        <w:t>的键值要和被</w:t>
      </w:r>
      <w:r>
        <w:rPr>
          <w:rFonts w:cs="Microsoft Sans Serif"/>
          <w:color w:val="auto"/>
          <w:kern w:val="0"/>
        </w:rPr>
        <w:t>@RequestMapping("/testModelAttribute")</w:t>
      </w:r>
      <w:r>
        <w:rPr>
          <w:rFonts w:cs="Microsoft Sans Serif"/>
          <w:color w:val="auto"/>
          <w:kern w:val="0"/>
        </w:rPr>
        <w:t>修饰的目标方法入参类型的第一个字符串的字符串一致</w:t>
      </w:r>
    </w:p>
    <w:p w14:paraId="70B5067D" w14:textId="77777777" w:rsidR="000A4718" w:rsidRDefault="000A4718" w:rsidP="000A4718">
      <w:pPr>
        <w:ind w:left="576"/>
        <w:jc w:val="both"/>
        <w:rPr>
          <w:rFonts w:cs="Microsoft Sans Serif"/>
          <w:color w:val="auto"/>
          <w:kern w:val="0"/>
        </w:rPr>
      </w:pPr>
      <w:r>
        <w:rPr>
          <w:rFonts w:cs="Microsoft Sans Serif" w:hint="eastAsia"/>
          <w:color w:val="auto"/>
          <w:kern w:val="0"/>
        </w:rPr>
        <w:t>页面回显：页面获取到</w:t>
      </w:r>
      <w:r>
        <w:rPr>
          <w:rFonts w:cs="Microsoft Sans Serif" w:hint="eastAsia"/>
          <w:color w:val="auto"/>
          <w:kern w:val="0"/>
        </w:rPr>
        <w:t>model</w:t>
      </w:r>
      <w:r>
        <w:rPr>
          <w:rFonts w:cs="Microsoft Sans Serif" w:hint="eastAsia"/>
          <w:color w:val="auto"/>
          <w:kern w:val="0"/>
        </w:rPr>
        <w:t>数据，取出数据显示在页面</w:t>
      </w:r>
    </w:p>
    <w:p w14:paraId="6BC6D993" w14:textId="69811A9F" w:rsidR="000A4718" w:rsidRDefault="000A4718" w:rsidP="003009E6">
      <w:pPr>
        <w:pStyle w:val="Heading9"/>
      </w:pPr>
      <w:r>
        <w:t>TestController</w:t>
      </w:r>
    </w:p>
    <w:p w14:paraId="4695D975"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@Controller</w:t>
      </w:r>
    </w:p>
    <w:p w14:paraId="7DC43D7C"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@RequestMapping("/springmvc")</w:t>
      </w:r>
    </w:p>
    <w:p w14:paraId="6C77B209"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public class TestController {</w:t>
      </w:r>
    </w:p>
    <w:p w14:paraId="46F5E400"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@RequestMapping("/testModelAttribute")</w:t>
      </w:r>
    </w:p>
    <w:p w14:paraId="6238C105"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public String testModelAttribute01(User user){</w:t>
      </w:r>
    </w:p>
    <w:p w14:paraId="3651C1AC"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System.out.println("</w:t>
      </w:r>
      <w:r w:rsidRPr="003009E6">
        <w:rPr>
          <w:rFonts w:ascii="Consolas" w:hAnsi="Consolas" w:cs="Microsoft Sans Serif"/>
          <w:color w:val="auto"/>
          <w:kern w:val="0"/>
        </w:rPr>
        <w:t>修改：</w:t>
      </w:r>
      <w:r w:rsidRPr="003009E6">
        <w:rPr>
          <w:rFonts w:ascii="Consolas" w:hAnsi="Consolas" w:cs="Microsoft Sans Serif"/>
          <w:color w:val="auto"/>
          <w:kern w:val="0"/>
        </w:rPr>
        <w:t xml:space="preserve"> " + user);</w:t>
      </w:r>
    </w:p>
    <w:p w14:paraId="797FA9B0"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return "success";</w:t>
      </w:r>
    </w:p>
    <w:p w14:paraId="319DCCB5"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w:t>
      </w:r>
    </w:p>
    <w:p w14:paraId="0DC31AB1" w14:textId="77777777" w:rsidR="000A4718" w:rsidRPr="003009E6" w:rsidRDefault="000A4718" w:rsidP="000A4718">
      <w:pPr>
        <w:jc w:val="both"/>
        <w:rPr>
          <w:rFonts w:ascii="Consolas" w:hAnsi="Consolas" w:cs="Microsoft Sans Serif"/>
          <w:color w:val="auto"/>
          <w:kern w:val="0"/>
        </w:rPr>
      </w:pPr>
    </w:p>
    <w:p w14:paraId="10E3B11A"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@ModelAttribute</w:t>
      </w:r>
    </w:p>
    <w:p w14:paraId="0A0DD9C9"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public void testModelAttribute(@RequestParam(value = "id",required = false)</w:t>
      </w:r>
    </w:p>
    <w:p w14:paraId="5068B55B"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Integer id,Map&lt;String,Object&gt; map){</w:t>
      </w:r>
    </w:p>
    <w:p w14:paraId="5C024CE2"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if(id != null){</w:t>
      </w:r>
    </w:p>
    <w:p w14:paraId="5F4C585C"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User user = new User(1,"Tom","123456","aa@aa.com",12);</w:t>
      </w:r>
    </w:p>
    <w:p w14:paraId="0EE6AE99"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map.put("user",user);</w:t>
      </w:r>
    </w:p>
    <w:p w14:paraId="42C4C9A5"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w:t>
      </w:r>
    </w:p>
    <w:p w14:paraId="1278A346"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w:t>
      </w:r>
    </w:p>
    <w:p w14:paraId="391C7039"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w:t>
      </w:r>
    </w:p>
    <w:p w14:paraId="130A129A" w14:textId="77777777" w:rsidR="000A4718" w:rsidRDefault="000A4718" w:rsidP="000A4718">
      <w:pPr>
        <w:jc w:val="both"/>
        <w:rPr>
          <w:rFonts w:cs="Microsoft Sans Serif"/>
          <w:color w:val="auto"/>
          <w:kern w:val="0"/>
        </w:rPr>
      </w:pPr>
    </w:p>
    <w:p w14:paraId="047853E6" w14:textId="0BF2B039" w:rsidR="000A4718" w:rsidRDefault="000A4718" w:rsidP="003009E6">
      <w:pPr>
        <w:pStyle w:val="Heading9"/>
      </w:pPr>
      <w:r>
        <w:rPr>
          <w:rFonts w:hint="eastAsia"/>
        </w:rPr>
        <w:t>index</w:t>
      </w:r>
      <w:r>
        <w:t>.html</w:t>
      </w:r>
      <w:r>
        <w:rPr>
          <w:rFonts w:hint="eastAsia"/>
        </w:rPr>
        <w:t xml:space="preserve"> </w:t>
      </w:r>
    </w:p>
    <w:p w14:paraId="173749A4"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&lt;!--</w:t>
      </w:r>
    </w:p>
    <w:p w14:paraId="3F10DD10"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w:t>
      </w:r>
      <w:r w:rsidRPr="003009E6">
        <w:rPr>
          <w:rFonts w:ascii="Consolas" w:hAnsi="Consolas" w:cs="Microsoft Sans Serif"/>
          <w:color w:val="auto"/>
          <w:kern w:val="0"/>
        </w:rPr>
        <w:t>模拟修改操作</w:t>
      </w:r>
    </w:p>
    <w:p w14:paraId="04FD8968"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1. </w:t>
      </w:r>
      <w:r w:rsidRPr="003009E6">
        <w:rPr>
          <w:rFonts w:ascii="Consolas" w:hAnsi="Consolas" w:cs="Microsoft Sans Serif"/>
          <w:color w:val="auto"/>
          <w:kern w:val="0"/>
        </w:rPr>
        <w:t>原始数据：</w:t>
      </w:r>
      <w:r w:rsidRPr="003009E6">
        <w:rPr>
          <w:rFonts w:ascii="Consolas" w:hAnsi="Consolas" w:cs="Microsoft Sans Serif"/>
          <w:color w:val="auto"/>
          <w:kern w:val="0"/>
        </w:rPr>
        <w:t>1</w:t>
      </w:r>
      <w:r w:rsidRPr="003009E6">
        <w:rPr>
          <w:rFonts w:ascii="Consolas" w:hAnsi="Consolas" w:cs="Microsoft Sans Serif"/>
          <w:color w:val="auto"/>
          <w:kern w:val="0"/>
        </w:rPr>
        <w:t>，</w:t>
      </w:r>
      <w:r w:rsidRPr="003009E6">
        <w:rPr>
          <w:rFonts w:ascii="Consolas" w:hAnsi="Consolas" w:cs="Microsoft Sans Serif"/>
          <w:color w:val="auto"/>
          <w:kern w:val="0"/>
        </w:rPr>
        <w:t>Tom</w:t>
      </w:r>
      <w:r w:rsidRPr="003009E6">
        <w:rPr>
          <w:rFonts w:ascii="Consolas" w:hAnsi="Consolas" w:cs="Microsoft Sans Serif"/>
          <w:color w:val="auto"/>
          <w:kern w:val="0"/>
        </w:rPr>
        <w:t>，</w:t>
      </w:r>
      <w:r w:rsidRPr="003009E6">
        <w:rPr>
          <w:rFonts w:ascii="Consolas" w:hAnsi="Consolas" w:cs="Microsoft Sans Serif"/>
          <w:color w:val="auto"/>
          <w:kern w:val="0"/>
        </w:rPr>
        <w:t>aa@aa.com</w:t>
      </w:r>
      <w:r w:rsidRPr="003009E6">
        <w:rPr>
          <w:rFonts w:ascii="Consolas" w:hAnsi="Consolas" w:cs="Microsoft Sans Serif"/>
          <w:color w:val="auto"/>
          <w:kern w:val="0"/>
        </w:rPr>
        <w:t>，</w:t>
      </w:r>
      <w:r w:rsidRPr="003009E6">
        <w:rPr>
          <w:rFonts w:ascii="Consolas" w:hAnsi="Consolas" w:cs="Microsoft Sans Serif"/>
          <w:color w:val="auto"/>
          <w:kern w:val="0"/>
        </w:rPr>
        <w:t>12</w:t>
      </w:r>
    </w:p>
    <w:p w14:paraId="0D8CFF0D"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2. </w:t>
      </w:r>
      <w:r w:rsidRPr="003009E6">
        <w:rPr>
          <w:rFonts w:ascii="Consolas" w:hAnsi="Consolas" w:cs="Microsoft Sans Serif"/>
          <w:color w:val="auto"/>
          <w:kern w:val="0"/>
        </w:rPr>
        <w:t>密码不能被修改</w:t>
      </w:r>
    </w:p>
    <w:p w14:paraId="752145E6"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3. </w:t>
      </w:r>
      <w:r w:rsidRPr="003009E6">
        <w:rPr>
          <w:rFonts w:ascii="Consolas" w:hAnsi="Consolas" w:cs="Microsoft Sans Serif"/>
          <w:color w:val="auto"/>
          <w:kern w:val="0"/>
        </w:rPr>
        <w:t>表单回显，模拟操作直接填写对应的属性值</w:t>
      </w:r>
    </w:p>
    <w:p w14:paraId="188380E4"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--&gt;</w:t>
      </w:r>
    </w:p>
    <w:p w14:paraId="07F479E2"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&lt;form action="/springmvc/testModelAttribute" method="post"&gt;</w:t>
      </w:r>
    </w:p>
    <w:p w14:paraId="48F4786A"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&lt;input type="hidden" name="id" value="1"&gt;</w:t>
      </w:r>
    </w:p>
    <w:p w14:paraId="65BC65E1"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username:&lt;input type="text" name="username" value="Tom"&gt;</w:t>
      </w:r>
    </w:p>
    <w:p w14:paraId="079D4DBF"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email:&lt;input type="text" name="email" value="aa@aa.com"&gt;</w:t>
      </w:r>
    </w:p>
    <w:p w14:paraId="38BC462B"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age:&lt;input type="text" name="age" value="12"&gt;</w:t>
      </w:r>
    </w:p>
    <w:p w14:paraId="29DCB8CA"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 xml:space="preserve">    &lt;input type="submit" name="Submit"&gt;</w:t>
      </w:r>
    </w:p>
    <w:p w14:paraId="13A9D6B5" w14:textId="77777777" w:rsidR="000A4718" w:rsidRPr="003009E6" w:rsidRDefault="000A4718" w:rsidP="000A4718">
      <w:pPr>
        <w:jc w:val="both"/>
        <w:rPr>
          <w:rFonts w:ascii="Consolas" w:hAnsi="Consolas" w:cs="Microsoft Sans Serif"/>
          <w:color w:val="auto"/>
          <w:kern w:val="0"/>
        </w:rPr>
      </w:pPr>
      <w:r w:rsidRPr="003009E6">
        <w:rPr>
          <w:rFonts w:ascii="Consolas" w:hAnsi="Consolas" w:cs="Microsoft Sans Serif"/>
          <w:color w:val="auto"/>
          <w:kern w:val="0"/>
        </w:rPr>
        <w:t>&lt;/form&gt;</w:t>
      </w:r>
    </w:p>
    <w:p w14:paraId="1A03831C" w14:textId="13C992AE" w:rsidR="00FB0754" w:rsidRDefault="00FB0754" w:rsidP="00FB0754">
      <w:pPr>
        <w:pStyle w:val="Heading8"/>
      </w:pPr>
      <w:r w:rsidRPr="00FB0754">
        <w:t>SessionAttributes</w:t>
      </w:r>
    </w:p>
    <w:p w14:paraId="65B3DC97" w14:textId="2B2C7F77" w:rsidR="00FB0754" w:rsidRPr="00FB0754" w:rsidRDefault="00FB0754" w:rsidP="00FB0754">
      <w:pPr>
        <w:jc w:val="both"/>
        <w:rPr>
          <w:rFonts w:eastAsia="Microsoft YaHei UI"/>
          <w:color w:val="FF0000"/>
          <w:szCs w:val="18"/>
        </w:rPr>
      </w:pPr>
      <w:r>
        <w:rPr>
          <w:color w:val="auto"/>
          <w:shd w:val="clear" w:color="auto" w:fill="FFFFFF"/>
        </w:rPr>
        <w:t>package org.springframework.</w:t>
      </w:r>
      <w:r>
        <w:rPr>
          <w:rStyle w:val="aa"/>
        </w:rPr>
        <w:t>web.bind.annotation;</w:t>
      </w:r>
    </w:p>
    <w:p w14:paraId="553EEE49" w14:textId="77777777" w:rsidR="00FB0754" w:rsidRPr="00FB0754" w:rsidRDefault="00FB0754" w:rsidP="00FB0754">
      <w:pPr>
        <w:jc w:val="both"/>
        <w:rPr>
          <w:rFonts w:cs="Microsoft Sans Serif"/>
          <w:color w:val="auto"/>
          <w:kern w:val="0"/>
        </w:rPr>
      </w:pPr>
      <w:r w:rsidRPr="00FB0754">
        <w:rPr>
          <w:rFonts w:cs="Microsoft Sans Serif"/>
          <w:color w:val="auto"/>
          <w:kern w:val="0"/>
        </w:rPr>
        <w:t>@Target({ElementType.TYPE})</w:t>
      </w:r>
    </w:p>
    <w:p w14:paraId="6A483AF6" w14:textId="77777777" w:rsidR="00FB0754" w:rsidRPr="00FB0754" w:rsidRDefault="00FB0754" w:rsidP="00FB0754">
      <w:pPr>
        <w:jc w:val="both"/>
        <w:rPr>
          <w:rFonts w:cs="Microsoft Sans Serif"/>
          <w:color w:val="auto"/>
          <w:kern w:val="0"/>
        </w:rPr>
      </w:pPr>
      <w:r w:rsidRPr="00FB0754">
        <w:rPr>
          <w:rFonts w:cs="Microsoft Sans Serif"/>
          <w:color w:val="auto"/>
          <w:kern w:val="0"/>
        </w:rPr>
        <w:t>@Retention(RetentionPolicy.RUNTIME)</w:t>
      </w:r>
    </w:p>
    <w:p w14:paraId="700AE467" w14:textId="77777777" w:rsidR="00FB0754" w:rsidRPr="00FB0754" w:rsidRDefault="00FB0754" w:rsidP="00FB0754">
      <w:pPr>
        <w:jc w:val="both"/>
        <w:rPr>
          <w:rFonts w:cs="Microsoft Sans Serif"/>
          <w:color w:val="auto"/>
          <w:kern w:val="0"/>
        </w:rPr>
      </w:pPr>
      <w:r w:rsidRPr="00FB0754">
        <w:rPr>
          <w:rFonts w:cs="Microsoft Sans Serif"/>
          <w:color w:val="auto"/>
          <w:kern w:val="0"/>
        </w:rPr>
        <w:t>@Inherited</w:t>
      </w:r>
    </w:p>
    <w:p w14:paraId="6CE938FA" w14:textId="77777777" w:rsidR="00FB0754" w:rsidRPr="00FB0754" w:rsidRDefault="00FB0754" w:rsidP="00FB0754">
      <w:pPr>
        <w:jc w:val="both"/>
        <w:rPr>
          <w:rFonts w:cs="Microsoft Sans Serif"/>
          <w:color w:val="auto"/>
          <w:kern w:val="0"/>
        </w:rPr>
      </w:pPr>
      <w:r w:rsidRPr="00FB0754">
        <w:rPr>
          <w:rFonts w:cs="Microsoft Sans Serif"/>
          <w:color w:val="auto"/>
          <w:kern w:val="0"/>
        </w:rPr>
        <w:t>@Documented</w:t>
      </w:r>
    </w:p>
    <w:p w14:paraId="759E8F81" w14:textId="4A3BCEDF" w:rsidR="000A4718" w:rsidRDefault="00FB0754" w:rsidP="00FB0754">
      <w:pPr>
        <w:jc w:val="both"/>
        <w:rPr>
          <w:rFonts w:cs="Microsoft Sans Serif"/>
          <w:color w:val="auto"/>
          <w:kern w:val="0"/>
        </w:rPr>
      </w:pPr>
      <w:r w:rsidRPr="00FB0754">
        <w:rPr>
          <w:rFonts w:cs="Microsoft Sans Serif"/>
          <w:color w:val="auto"/>
          <w:kern w:val="0"/>
        </w:rPr>
        <w:t xml:space="preserve">public @interface </w:t>
      </w:r>
      <w:r w:rsidRPr="00FB0754">
        <w:rPr>
          <w:rFonts w:cs="Microsoft Sans Serif"/>
          <w:b/>
          <w:bCs/>
          <w:color w:val="auto"/>
          <w:kern w:val="0"/>
        </w:rPr>
        <w:t>SessionAttributes</w:t>
      </w:r>
    </w:p>
    <w:p w14:paraId="5EF43914" w14:textId="5959E7D2" w:rsidR="000A4718" w:rsidRDefault="000A4718" w:rsidP="00FB0754">
      <w:pPr>
        <w:ind w:left="432"/>
        <w:jc w:val="both"/>
        <w:rPr>
          <w:rFonts w:cs="Microsoft Sans Serif"/>
          <w:color w:val="auto"/>
          <w:kern w:val="0"/>
        </w:rPr>
      </w:pPr>
      <w:r>
        <w:rPr>
          <w:rFonts w:cs="Microsoft Sans Serif" w:hint="eastAsia"/>
          <w:color w:val="auto"/>
          <w:kern w:val="0"/>
        </w:rPr>
        <w:t>声明放入</w:t>
      </w:r>
      <w:r>
        <w:rPr>
          <w:rFonts w:cs="Microsoft Sans Serif"/>
          <w:color w:val="auto"/>
          <w:kern w:val="0"/>
        </w:rPr>
        <w:t>session</w:t>
      </w:r>
      <w:r>
        <w:rPr>
          <w:rFonts w:cs="Microsoft Sans Serif"/>
          <w:color w:val="auto"/>
          <w:kern w:val="0"/>
        </w:rPr>
        <w:t>范围的变量名称，适用于</w:t>
      </w:r>
      <w:r>
        <w:rPr>
          <w:rFonts w:cs="Microsoft Sans Serif"/>
          <w:color w:val="auto"/>
          <w:kern w:val="0"/>
        </w:rPr>
        <w:t>Model</w:t>
      </w:r>
      <w:r>
        <w:rPr>
          <w:rFonts w:cs="Microsoft Sans Serif"/>
          <w:color w:val="auto"/>
          <w:kern w:val="0"/>
        </w:rPr>
        <w:t>类型数据传参</w:t>
      </w:r>
    </w:p>
    <w:p w14:paraId="5A3E9FC9" w14:textId="77777777" w:rsidR="000A4718" w:rsidRDefault="000A4718" w:rsidP="000A4718">
      <w:pPr>
        <w:jc w:val="both"/>
        <w:rPr>
          <w:color w:val="auto"/>
          <w:shd w:val="clear" w:color="auto" w:fill="FFFFFF"/>
        </w:rPr>
      </w:pPr>
      <w:r>
        <w:rPr>
          <w:noProof/>
        </w:rPr>
        <w:drawing>
          <wp:inline distT="0" distB="0" distL="0" distR="0" wp14:anchorId="625DE5F2" wp14:editId="474B672E">
            <wp:extent cx="4635795" cy="2381447"/>
            <wp:effectExtent l="0" t="0" r="0" b="0"/>
            <wp:docPr id="959902649" name="图片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A screenshot of a computer program&#10;&#10;Description automatically generated"/>
                    <pic:cNvPicPr/>
                  </pic:nvPicPr>
                  <pic:blipFill>
                    <a:blip r:embed="rId67"/>
                    <a:stretch>
                      <a:fillRect/>
                    </a:stretch>
                  </pic:blipFill>
                  <pic:spPr>
                    <a:xfrm>
                      <a:off x="0" y="0"/>
                      <a:ext cx="4647252" cy="2387332"/>
                    </a:xfrm>
                    <a:prstGeom prst="rect">
                      <a:avLst/>
                    </a:prstGeom>
                  </pic:spPr>
                </pic:pic>
              </a:graphicData>
            </a:graphic>
          </wp:inline>
        </w:drawing>
      </w:r>
    </w:p>
    <w:p w14:paraId="40BF6C2A" w14:textId="77777777" w:rsidR="00A354F8" w:rsidRDefault="00A354F8" w:rsidP="00A354F8">
      <w:pPr>
        <w:pStyle w:val="Heading8"/>
      </w:pPr>
      <w:r w:rsidRPr="00A354F8">
        <w:t xml:space="preserve">InitBinder </w:t>
      </w:r>
    </w:p>
    <w:p w14:paraId="667E6914" w14:textId="2F155CFA" w:rsidR="00A354F8" w:rsidRPr="00A354F8" w:rsidRDefault="00A354F8" w:rsidP="00A354F8">
      <w:pPr>
        <w:jc w:val="both"/>
        <w:rPr>
          <w:rFonts w:eastAsia="Microsoft YaHei UI"/>
          <w:color w:val="FF0000"/>
          <w:szCs w:val="18"/>
        </w:rPr>
      </w:pPr>
      <w:r>
        <w:rPr>
          <w:color w:val="auto"/>
          <w:shd w:val="clear" w:color="auto" w:fill="FFFFFF"/>
        </w:rPr>
        <w:t>package org.springframework.</w:t>
      </w:r>
      <w:r>
        <w:rPr>
          <w:rStyle w:val="aa"/>
        </w:rPr>
        <w:t>web.bind.annotation;</w:t>
      </w:r>
    </w:p>
    <w:p w14:paraId="32DCAD7D" w14:textId="0A8F9122" w:rsidR="00A354F8" w:rsidRPr="00A354F8" w:rsidRDefault="00A354F8" w:rsidP="00A354F8">
      <w:r w:rsidRPr="00A354F8">
        <w:t>@Target({ElementType.METHOD})</w:t>
      </w:r>
    </w:p>
    <w:p w14:paraId="56F85A64" w14:textId="77777777" w:rsidR="00A354F8" w:rsidRPr="00A354F8" w:rsidRDefault="00A354F8" w:rsidP="00A354F8">
      <w:r w:rsidRPr="00A354F8">
        <w:t>@Retention(RetentionPolicy.RUNTIME)</w:t>
      </w:r>
    </w:p>
    <w:p w14:paraId="10B0A132" w14:textId="77777777" w:rsidR="00A354F8" w:rsidRPr="00A354F8" w:rsidRDefault="00A354F8" w:rsidP="00A354F8">
      <w:r w:rsidRPr="00A354F8">
        <w:t>@Documented</w:t>
      </w:r>
    </w:p>
    <w:p w14:paraId="6324C019" w14:textId="77777777" w:rsidR="00A354F8" w:rsidRPr="00A354F8" w:rsidRDefault="00A354F8" w:rsidP="00A354F8">
      <w:r w:rsidRPr="00A354F8">
        <w:t>@Reflective</w:t>
      </w:r>
    </w:p>
    <w:p w14:paraId="1A472422" w14:textId="13EA5D1F" w:rsidR="00A354F8" w:rsidRPr="00A354F8" w:rsidRDefault="00A354F8" w:rsidP="00A354F8">
      <w:r w:rsidRPr="00A354F8">
        <w:t xml:space="preserve">public @interface </w:t>
      </w:r>
      <w:r w:rsidRPr="00A354F8">
        <w:rPr>
          <w:b/>
          <w:bCs/>
        </w:rPr>
        <w:t>InitBinder</w:t>
      </w:r>
    </w:p>
    <w:p w14:paraId="2F84D4F6" w14:textId="4C29829D" w:rsidR="000A4718" w:rsidRDefault="000A4718" w:rsidP="00A354F8">
      <w:pPr>
        <w:ind w:left="432"/>
        <w:jc w:val="both"/>
        <w:rPr>
          <w:rFonts w:cs="SimSun"/>
        </w:rPr>
      </w:pPr>
      <w:r>
        <w:rPr>
          <w:rFonts w:cs="SimSun" w:hint="eastAsia"/>
        </w:rPr>
        <w:t>对特殊类型参数做初始化转换</w:t>
      </w:r>
    </w:p>
    <w:p w14:paraId="15EAAD46" w14:textId="77777777" w:rsidR="000A4718" w:rsidRPr="009D08CC" w:rsidRDefault="000A4718" w:rsidP="009D08CC">
      <w:pPr>
        <w:rPr>
          <w:rFonts w:ascii="Consolas" w:hAnsi="Consolas"/>
        </w:rPr>
      </w:pPr>
      <w:r w:rsidRPr="009D08CC">
        <w:rPr>
          <w:rFonts w:ascii="Consolas" w:hAnsi="Consolas"/>
        </w:rPr>
        <w:t>public class BaseController {</w:t>
      </w:r>
    </w:p>
    <w:p w14:paraId="670609FA" w14:textId="77777777" w:rsidR="000A4718" w:rsidRPr="009D08CC" w:rsidRDefault="000A4718" w:rsidP="009D08CC">
      <w:pPr>
        <w:rPr>
          <w:rFonts w:ascii="Consolas" w:hAnsi="Consolas"/>
        </w:rPr>
      </w:pPr>
    </w:p>
    <w:p w14:paraId="6DB9BAD2" w14:textId="77777777" w:rsidR="000A4718" w:rsidRPr="009D08CC" w:rsidRDefault="000A4718" w:rsidP="009D08CC">
      <w:pPr>
        <w:rPr>
          <w:rFonts w:ascii="Consolas" w:hAnsi="Consolas"/>
        </w:rPr>
      </w:pPr>
      <w:r w:rsidRPr="009D08CC">
        <w:rPr>
          <w:rFonts w:ascii="Consolas" w:hAnsi="Consolas"/>
        </w:rPr>
        <w:t xml:space="preserve">    @InitBinder</w:t>
      </w:r>
    </w:p>
    <w:p w14:paraId="094105ED" w14:textId="77777777" w:rsidR="000A4718" w:rsidRPr="009D08CC" w:rsidRDefault="000A4718" w:rsidP="009D08CC">
      <w:pPr>
        <w:rPr>
          <w:rFonts w:ascii="Consolas" w:hAnsi="Consolas"/>
        </w:rPr>
      </w:pPr>
      <w:r w:rsidRPr="009D08CC">
        <w:rPr>
          <w:rFonts w:ascii="Consolas" w:hAnsi="Consolas"/>
        </w:rPr>
        <w:t xml:space="preserve">    protected void initBinder(WebDataBinder binder) {</w:t>
      </w:r>
    </w:p>
    <w:p w14:paraId="1E8CFD7D" w14:textId="77777777" w:rsidR="000A4718" w:rsidRPr="009D08CC" w:rsidRDefault="000A4718" w:rsidP="009D08CC">
      <w:pPr>
        <w:rPr>
          <w:rFonts w:ascii="Consolas" w:hAnsi="Consolas"/>
        </w:rPr>
      </w:pPr>
      <w:r w:rsidRPr="009D08CC">
        <w:rPr>
          <w:rFonts w:ascii="Consolas" w:hAnsi="Consolas"/>
        </w:rPr>
        <w:t xml:space="preserve">        binder.registerCustomEditor(Date.class, new MyDateEditor());</w:t>
      </w:r>
    </w:p>
    <w:p w14:paraId="21E55437" w14:textId="77777777" w:rsidR="000A4718" w:rsidRPr="009D08CC" w:rsidRDefault="000A4718" w:rsidP="009D08CC">
      <w:pPr>
        <w:rPr>
          <w:rFonts w:ascii="Consolas" w:hAnsi="Consolas"/>
        </w:rPr>
      </w:pPr>
      <w:r w:rsidRPr="009D08CC">
        <w:rPr>
          <w:rFonts w:ascii="Consolas" w:hAnsi="Consolas"/>
        </w:rPr>
        <w:t xml:space="preserve">        binder.registerCustomEditor(Double.class, new DoubleEditor()); </w:t>
      </w:r>
    </w:p>
    <w:p w14:paraId="75DC9778" w14:textId="77777777" w:rsidR="000A4718" w:rsidRPr="009D08CC" w:rsidRDefault="000A4718" w:rsidP="009D08CC">
      <w:pPr>
        <w:rPr>
          <w:rFonts w:ascii="Consolas" w:hAnsi="Consolas"/>
        </w:rPr>
      </w:pPr>
      <w:r w:rsidRPr="009D08CC">
        <w:rPr>
          <w:rFonts w:ascii="Consolas" w:hAnsi="Consolas"/>
        </w:rPr>
        <w:t xml:space="preserve">        binder.registerCustomEditor(Integer.class, new IntegerEditor());</w:t>
      </w:r>
    </w:p>
    <w:p w14:paraId="2AABE077" w14:textId="77777777" w:rsidR="000A4718" w:rsidRPr="009D08CC" w:rsidRDefault="000A4718" w:rsidP="009D08CC">
      <w:pPr>
        <w:rPr>
          <w:rFonts w:ascii="Consolas" w:hAnsi="Consolas"/>
        </w:rPr>
      </w:pPr>
      <w:r w:rsidRPr="009D08CC">
        <w:rPr>
          <w:rFonts w:ascii="Consolas" w:hAnsi="Consolas"/>
        </w:rPr>
        <w:t xml:space="preserve">    }</w:t>
      </w:r>
    </w:p>
    <w:p w14:paraId="1ECEF11A" w14:textId="77777777" w:rsidR="000A4718" w:rsidRPr="009D08CC" w:rsidRDefault="000A4718" w:rsidP="009D08CC">
      <w:pPr>
        <w:rPr>
          <w:rFonts w:ascii="Consolas" w:hAnsi="Consolas"/>
        </w:rPr>
      </w:pPr>
    </w:p>
    <w:p w14:paraId="04042AF2" w14:textId="77777777" w:rsidR="000A4718" w:rsidRPr="009D08CC" w:rsidRDefault="000A4718" w:rsidP="009D08CC">
      <w:pPr>
        <w:rPr>
          <w:rFonts w:ascii="Consolas" w:hAnsi="Consolas"/>
        </w:rPr>
      </w:pPr>
      <w:r w:rsidRPr="009D08CC">
        <w:rPr>
          <w:rFonts w:ascii="Consolas" w:hAnsi="Consolas"/>
        </w:rPr>
        <w:t xml:space="preserve">    private class MyDateEditor extends PropertyEditorSupport {</w:t>
      </w:r>
    </w:p>
    <w:p w14:paraId="2EF037BE" w14:textId="77777777" w:rsidR="000A4718" w:rsidRPr="009D08CC" w:rsidRDefault="000A4718" w:rsidP="009D08CC">
      <w:pPr>
        <w:rPr>
          <w:rFonts w:ascii="Consolas" w:hAnsi="Consolas"/>
        </w:rPr>
      </w:pPr>
      <w:r w:rsidRPr="009D08CC">
        <w:rPr>
          <w:rFonts w:ascii="Consolas" w:hAnsi="Consolas"/>
        </w:rPr>
        <w:t xml:space="preserve">        @Override</w:t>
      </w:r>
    </w:p>
    <w:p w14:paraId="509745D8" w14:textId="77777777" w:rsidR="000A4718" w:rsidRPr="009D08CC" w:rsidRDefault="000A4718" w:rsidP="009D08CC">
      <w:pPr>
        <w:rPr>
          <w:rFonts w:ascii="Consolas" w:hAnsi="Consolas"/>
        </w:rPr>
      </w:pPr>
      <w:r w:rsidRPr="009D08CC">
        <w:rPr>
          <w:rFonts w:ascii="Consolas" w:hAnsi="Consolas"/>
        </w:rPr>
        <w:t xml:space="preserve">        public void setAsText(String text) throws IllegalArgumentException {</w:t>
      </w:r>
    </w:p>
    <w:p w14:paraId="565F56CB" w14:textId="77777777" w:rsidR="000A4718" w:rsidRPr="009D08CC" w:rsidRDefault="000A4718" w:rsidP="009D08CC">
      <w:pPr>
        <w:rPr>
          <w:rFonts w:ascii="Consolas" w:hAnsi="Consolas"/>
        </w:rPr>
      </w:pPr>
      <w:r w:rsidRPr="009D08CC">
        <w:rPr>
          <w:rFonts w:ascii="Consolas" w:hAnsi="Consolas"/>
        </w:rPr>
        <w:t xml:space="preserve">            SimpleDateFormat format = new SimpleDateFormat("yyyy-MM-dd HH:mm:ss");</w:t>
      </w:r>
    </w:p>
    <w:p w14:paraId="22919618" w14:textId="77777777" w:rsidR="000A4718" w:rsidRPr="009D08CC" w:rsidRDefault="000A4718" w:rsidP="009D08CC">
      <w:pPr>
        <w:rPr>
          <w:rFonts w:ascii="Consolas" w:hAnsi="Consolas"/>
        </w:rPr>
      </w:pPr>
      <w:r w:rsidRPr="009D08CC">
        <w:rPr>
          <w:rFonts w:ascii="Consolas" w:hAnsi="Consolas"/>
        </w:rPr>
        <w:t xml:space="preserve">            Date date = null;</w:t>
      </w:r>
    </w:p>
    <w:p w14:paraId="4637E338" w14:textId="77777777" w:rsidR="000A4718" w:rsidRPr="009D08CC" w:rsidRDefault="000A4718" w:rsidP="009D08CC">
      <w:pPr>
        <w:rPr>
          <w:rFonts w:ascii="Consolas" w:hAnsi="Consolas"/>
        </w:rPr>
      </w:pPr>
      <w:r w:rsidRPr="009D08CC">
        <w:rPr>
          <w:rFonts w:ascii="Consolas" w:hAnsi="Consolas"/>
        </w:rPr>
        <w:t xml:space="preserve">            try {</w:t>
      </w:r>
    </w:p>
    <w:p w14:paraId="6914C6A4" w14:textId="77777777" w:rsidR="000A4718" w:rsidRPr="009D08CC" w:rsidRDefault="000A4718" w:rsidP="009D08CC">
      <w:pPr>
        <w:rPr>
          <w:rFonts w:ascii="Consolas" w:hAnsi="Consolas"/>
        </w:rPr>
      </w:pPr>
      <w:r w:rsidRPr="009D08CC">
        <w:rPr>
          <w:rFonts w:ascii="Consolas" w:hAnsi="Consolas"/>
        </w:rPr>
        <w:t xml:space="preserve">                date = format.parse(text);</w:t>
      </w:r>
    </w:p>
    <w:p w14:paraId="5D155F9D" w14:textId="77777777" w:rsidR="000A4718" w:rsidRPr="009D08CC" w:rsidRDefault="000A4718" w:rsidP="009D08CC">
      <w:pPr>
        <w:rPr>
          <w:rFonts w:ascii="Consolas" w:hAnsi="Consolas"/>
        </w:rPr>
      </w:pPr>
      <w:r w:rsidRPr="009D08CC">
        <w:rPr>
          <w:rFonts w:ascii="Consolas" w:hAnsi="Consolas"/>
        </w:rPr>
        <w:t xml:space="preserve">            } catch (ParseException e) {</w:t>
      </w:r>
    </w:p>
    <w:p w14:paraId="1801E24E" w14:textId="77777777" w:rsidR="000A4718" w:rsidRPr="009D08CC" w:rsidRDefault="000A4718" w:rsidP="009D08CC">
      <w:pPr>
        <w:rPr>
          <w:rFonts w:ascii="Consolas" w:hAnsi="Consolas"/>
        </w:rPr>
      </w:pPr>
      <w:r w:rsidRPr="009D08CC">
        <w:rPr>
          <w:rFonts w:ascii="Consolas" w:hAnsi="Consolas"/>
        </w:rPr>
        <w:t xml:space="preserve">                format = new SimpleDateFormat("yyyy-MM-dd");</w:t>
      </w:r>
    </w:p>
    <w:p w14:paraId="1B537CC4" w14:textId="77777777" w:rsidR="000A4718" w:rsidRPr="009D08CC" w:rsidRDefault="000A4718" w:rsidP="009D08CC">
      <w:pPr>
        <w:rPr>
          <w:rFonts w:ascii="Consolas" w:hAnsi="Consolas"/>
        </w:rPr>
      </w:pPr>
      <w:r w:rsidRPr="009D08CC">
        <w:rPr>
          <w:rFonts w:ascii="Consolas" w:hAnsi="Consolas"/>
        </w:rPr>
        <w:t xml:space="preserve">                try {</w:t>
      </w:r>
    </w:p>
    <w:p w14:paraId="6CE6280B" w14:textId="77777777" w:rsidR="000A4718" w:rsidRPr="009D08CC" w:rsidRDefault="000A4718" w:rsidP="009D08CC">
      <w:pPr>
        <w:rPr>
          <w:rFonts w:ascii="Consolas" w:hAnsi="Consolas"/>
        </w:rPr>
      </w:pPr>
      <w:r w:rsidRPr="009D08CC">
        <w:rPr>
          <w:rFonts w:ascii="Consolas" w:hAnsi="Consolas"/>
        </w:rPr>
        <w:t xml:space="preserve">                    date = format.parse(text);</w:t>
      </w:r>
    </w:p>
    <w:p w14:paraId="549B1AB7" w14:textId="77777777" w:rsidR="000A4718" w:rsidRPr="009D08CC" w:rsidRDefault="000A4718" w:rsidP="009D08CC">
      <w:pPr>
        <w:rPr>
          <w:rFonts w:ascii="Consolas" w:hAnsi="Consolas"/>
        </w:rPr>
      </w:pPr>
      <w:r w:rsidRPr="009D08CC">
        <w:rPr>
          <w:rFonts w:ascii="Consolas" w:hAnsi="Consolas"/>
        </w:rPr>
        <w:t xml:space="preserve">                } catch (ParseException e1) {</w:t>
      </w:r>
    </w:p>
    <w:p w14:paraId="5D5CCDE6" w14:textId="77777777" w:rsidR="000A4718" w:rsidRPr="009D08CC" w:rsidRDefault="000A4718" w:rsidP="009D08CC">
      <w:pPr>
        <w:rPr>
          <w:rFonts w:ascii="Consolas" w:hAnsi="Consolas"/>
        </w:rPr>
      </w:pPr>
      <w:r w:rsidRPr="009D08CC">
        <w:rPr>
          <w:rFonts w:ascii="Consolas" w:hAnsi="Consolas"/>
        </w:rPr>
        <w:t xml:space="preserve">                }</w:t>
      </w:r>
    </w:p>
    <w:p w14:paraId="4C53CE37" w14:textId="77777777" w:rsidR="000A4718" w:rsidRPr="009D08CC" w:rsidRDefault="000A4718" w:rsidP="009D08CC">
      <w:pPr>
        <w:rPr>
          <w:rFonts w:ascii="Consolas" w:hAnsi="Consolas"/>
        </w:rPr>
      </w:pPr>
      <w:r w:rsidRPr="009D08CC">
        <w:rPr>
          <w:rFonts w:ascii="Consolas" w:hAnsi="Consolas"/>
        </w:rPr>
        <w:t xml:space="preserve">            }</w:t>
      </w:r>
    </w:p>
    <w:p w14:paraId="461AEFC5" w14:textId="77777777" w:rsidR="000A4718" w:rsidRPr="009D08CC" w:rsidRDefault="000A4718" w:rsidP="009D08CC">
      <w:pPr>
        <w:rPr>
          <w:rFonts w:ascii="Consolas" w:hAnsi="Consolas"/>
        </w:rPr>
      </w:pPr>
      <w:r w:rsidRPr="009D08CC">
        <w:rPr>
          <w:rFonts w:ascii="Consolas" w:hAnsi="Consolas"/>
        </w:rPr>
        <w:t xml:space="preserve">            setValue(date);</w:t>
      </w:r>
    </w:p>
    <w:p w14:paraId="126D1F9A" w14:textId="77777777" w:rsidR="000A4718" w:rsidRPr="009D08CC" w:rsidRDefault="000A4718" w:rsidP="009D08CC">
      <w:pPr>
        <w:rPr>
          <w:rFonts w:ascii="Consolas" w:hAnsi="Consolas"/>
        </w:rPr>
      </w:pPr>
      <w:r w:rsidRPr="009D08CC">
        <w:rPr>
          <w:rFonts w:ascii="Consolas" w:hAnsi="Consolas"/>
        </w:rPr>
        <w:t xml:space="preserve">        }</w:t>
      </w:r>
    </w:p>
    <w:p w14:paraId="7F6211E9" w14:textId="77777777" w:rsidR="000A4718" w:rsidRPr="009D08CC" w:rsidRDefault="000A4718" w:rsidP="009D08CC">
      <w:pPr>
        <w:rPr>
          <w:rFonts w:ascii="Consolas" w:hAnsi="Consolas"/>
        </w:rPr>
      </w:pPr>
      <w:r w:rsidRPr="009D08CC">
        <w:rPr>
          <w:rFonts w:ascii="Consolas" w:hAnsi="Consolas"/>
        </w:rPr>
        <w:t xml:space="preserve">    }</w:t>
      </w:r>
    </w:p>
    <w:p w14:paraId="705615F9" w14:textId="77777777" w:rsidR="000A4718" w:rsidRPr="009D08CC" w:rsidRDefault="000A4718" w:rsidP="009D08CC">
      <w:pPr>
        <w:rPr>
          <w:rFonts w:ascii="Consolas" w:hAnsi="Consolas"/>
        </w:rPr>
      </w:pPr>
    </w:p>
    <w:p w14:paraId="3195D4E3" w14:textId="77777777" w:rsidR="000A4718" w:rsidRPr="009D08CC" w:rsidRDefault="000A4718" w:rsidP="009D08CC">
      <w:pPr>
        <w:rPr>
          <w:rFonts w:ascii="Consolas" w:hAnsi="Consolas"/>
        </w:rPr>
      </w:pPr>
      <w:r w:rsidRPr="009D08CC">
        <w:rPr>
          <w:rFonts w:ascii="Consolas" w:hAnsi="Consolas"/>
        </w:rPr>
        <w:t xml:space="preserve">    public class DoubleEditor extends PropertiesEditor  {    </w:t>
      </w:r>
    </w:p>
    <w:p w14:paraId="5C14E3CD" w14:textId="77777777" w:rsidR="000A4718" w:rsidRPr="009D08CC" w:rsidRDefault="000A4718" w:rsidP="009D08CC">
      <w:pPr>
        <w:rPr>
          <w:rFonts w:ascii="Consolas" w:hAnsi="Consolas"/>
        </w:rPr>
      </w:pPr>
      <w:r w:rsidRPr="009D08CC">
        <w:rPr>
          <w:rFonts w:ascii="Consolas" w:hAnsi="Consolas"/>
        </w:rPr>
        <w:t xml:space="preserve">        @Override    </w:t>
      </w:r>
    </w:p>
    <w:p w14:paraId="2874196C" w14:textId="77777777" w:rsidR="000A4718" w:rsidRPr="009D08CC" w:rsidRDefault="000A4718" w:rsidP="009D08CC">
      <w:pPr>
        <w:rPr>
          <w:rFonts w:ascii="Consolas" w:hAnsi="Consolas"/>
        </w:rPr>
      </w:pPr>
      <w:r w:rsidRPr="009D08CC">
        <w:rPr>
          <w:rFonts w:ascii="Consolas" w:hAnsi="Consolas"/>
        </w:rPr>
        <w:t xml:space="preserve">        public void setAsText(String text) throws IllegalArgumentException {    </w:t>
      </w:r>
    </w:p>
    <w:p w14:paraId="090017EF" w14:textId="77777777" w:rsidR="000A4718" w:rsidRPr="009D08CC" w:rsidRDefault="000A4718" w:rsidP="009D08CC">
      <w:pPr>
        <w:rPr>
          <w:rFonts w:ascii="Consolas" w:hAnsi="Consolas"/>
        </w:rPr>
      </w:pPr>
      <w:r w:rsidRPr="009D08CC">
        <w:rPr>
          <w:rFonts w:ascii="Consolas" w:hAnsi="Consolas"/>
        </w:rPr>
        <w:t xml:space="preserve">            if (text == null || text.equals("")) {    </w:t>
      </w:r>
    </w:p>
    <w:p w14:paraId="63A2DB2D" w14:textId="77777777" w:rsidR="000A4718" w:rsidRPr="009D08CC" w:rsidRDefault="000A4718" w:rsidP="009D08CC">
      <w:pPr>
        <w:rPr>
          <w:rFonts w:ascii="Consolas" w:hAnsi="Consolas"/>
        </w:rPr>
      </w:pPr>
      <w:r w:rsidRPr="009D08CC">
        <w:rPr>
          <w:rFonts w:ascii="Consolas" w:hAnsi="Consolas"/>
        </w:rPr>
        <w:t xml:space="preserve">                text = "0";    </w:t>
      </w:r>
    </w:p>
    <w:p w14:paraId="79BF45C1" w14:textId="77777777" w:rsidR="000A4718" w:rsidRPr="009D08CC" w:rsidRDefault="000A4718" w:rsidP="009D08CC">
      <w:pPr>
        <w:rPr>
          <w:rFonts w:ascii="Consolas" w:hAnsi="Consolas"/>
        </w:rPr>
      </w:pPr>
      <w:r w:rsidRPr="009D08CC">
        <w:rPr>
          <w:rFonts w:ascii="Consolas" w:hAnsi="Consolas"/>
        </w:rPr>
        <w:t xml:space="preserve">            }    </w:t>
      </w:r>
    </w:p>
    <w:p w14:paraId="39E3F958" w14:textId="77777777" w:rsidR="000A4718" w:rsidRPr="009D08CC" w:rsidRDefault="000A4718" w:rsidP="009D08CC">
      <w:pPr>
        <w:rPr>
          <w:rFonts w:ascii="Consolas" w:hAnsi="Consolas"/>
        </w:rPr>
      </w:pPr>
      <w:r w:rsidRPr="009D08CC">
        <w:rPr>
          <w:rFonts w:ascii="Consolas" w:hAnsi="Consolas"/>
        </w:rPr>
        <w:t xml:space="preserve">            setValue(Double.parseDouble(text));    </w:t>
      </w:r>
    </w:p>
    <w:p w14:paraId="79E18519" w14:textId="77777777" w:rsidR="000A4718" w:rsidRPr="009D08CC" w:rsidRDefault="000A4718" w:rsidP="009D08CC">
      <w:pPr>
        <w:rPr>
          <w:rFonts w:ascii="Consolas" w:hAnsi="Consolas"/>
        </w:rPr>
      </w:pPr>
      <w:r w:rsidRPr="009D08CC">
        <w:rPr>
          <w:rFonts w:ascii="Consolas" w:hAnsi="Consolas"/>
        </w:rPr>
        <w:t xml:space="preserve">        }    </w:t>
      </w:r>
    </w:p>
    <w:p w14:paraId="5BBC1202" w14:textId="77777777" w:rsidR="000A4718" w:rsidRPr="009D08CC" w:rsidRDefault="000A4718" w:rsidP="009D08CC">
      <w:pPr>
        <w:rPr>
          <w:rFonts w:ascii="Consolas" w:hAnsi="Consolas"/>
        </w:rPr>
      </w:pPr>
    </w:p>
    <w:p w14:paraId="590BAF5E" w14:textId="77777777" w:rsidR="000A4718" w:rsidRPr="009D08CC" w:rsidRDefault="000A4718" w:rsidP="009D08CC">
      <w:pPr>
        <w:rPr>
          <w:rFonts w:ascii="Consolas" w:hAnsi="Consolas"/>
        </w:rPr>
      </w:pPr>
      <w:r w:rsidRPr="009D08CC">
        <w:rPr>
          <w:rFonts w:ascii="Consolas" w:hAnsi="Consolas"/>
        </w:rPr>
        <w:t xml:space="preserve">        @Override    </w:t>
      </w:r>
    </w:p>
    <w:p w14:paraId="30537E6B" w14:textId="77777777" w:rsidR="000A4718" w:rsidRPr="009D08CC" w:rsidRDefault="000A4718" w:rsidP="009D08CC">
      <w:pPr>
        <w:rPr>
          <w:rFonts w:ascii="Consolas" w:hAnsi="Consolas"/>
        </w:rPr>
      </w:pPr>
      <w:r w:rsidRPr="009D08CC">
        <w:rPr>
          <w:rFonts w:ascii="Consolas" w:hAnsi="Consolas"/>
        </w:rPr>
        <w:t xml:space="preserve">        public String getAsText() {    </w:t>
      </w:r>
    </w:p>
    <w:p w14:paraId="0E259D79" w14:textId="77777777" w:rsidR="000A4718" w:rsidRPr="009D08CC" w:rsidRDefault="000A4718" w:rsidP="009D08CC">
      <w:pPr>
        <w:rPr>
          <w:rFonts w:ascii="Consolas" w:hAnsi="Consolas"/>
        </w:rPr>
      </w:pPr>
      <w:r w:rsidRPr="009D08CC">
        <w:rPr>
          <w:rFonts w:ascii="Consolas" w:hAnsi="Consolas"/>
        </w:rPr>
        <w:t xml:space="preserve">            return getValue().toString();    </w:t>
      </w:r>
    </w:p>
    <w:p w14:paraId="5416F330" w14:textId="77777777" w:rsidR="000A4718" w:rsidRPr="009D08CC" w:rsidRDefault="000A4718" w:rsidP="009D08CC">
      <w:pPr>
        <w:rPr>
          <w:rFonts w:ascii="Consolas" w:hAnsi="Consolas"/>
        </w:rPr>
      </w:pPr>
      <w:r w:rsidRPr="009D08CC">
        <w:rPr>
          <w:rFonts w:ascii="Consolas" w:hAnsi="Consolas"/>
        </w:rPr>
        <w:t xml:space="preserve">        }    </w:t>
      </w:r>
    </w:p>
    <w:p w14:paraId="0F7C562D" w14:textId="77777777" w:rsidR="000A4718" w:rsidRPr="009D08CC" w:rsidRDefault="000A4718" w:rsidP="009D08CC">
      <w:pPr>
        <w:rPr>
          <w:rFonts w:ascii="Consolas" w:hAnsi="Consolas"/>
        </w:rPr>
      </w:pPr>
      <w:r w:rsidRPr="009D08CC">
        <w:rPr>
          <w:rFonts w:ascii="Consolas" w:hAnsi="Consolas"/>
        </w:rPr>
        <w:t xml:space="preserve">    }  </w:t>
      </w:r>
    </w:p>
    <w:p w14:paraId="3002B8BE" w14:textId="77777777" w:rsidR="000A4718" w:rsidRPr="009D08CC" w:rsidRDefault="000A4718" w:rsidP="009D08CC">
      <w:pPr>
        <w:rPr>
          <w:rFonts w:ascii="Consolas" w:hAnsi="Consolas"/>
        </w:rPr>
      </w:pPr>
    </w:p>
    <w:p w14:paraId="737613EE" w14:textId="77777777" w:rsidR="000A4718" w:rsidRPr="009D08CC" w:rsidRDefault="000A4718" w:rsidP="009D08CC">
      <w:pPr>
        <w:rPr>
          <w:rFonts w:ascii="Consolas" w:hAnsi="Consolas"/>
        </w:rPr>
      </w:pPr>
      <w:r w:rsidRPr="009D08CC">
        <w:rPr>
          <w:rFonts w:ascii="Consolas" w:hAnsi="Consolas"/>
        </w:rPr>
        <w:t xml:space="preserve">    public class IntegerEditor extends PropertiesEditor {    </w:t>
      </w:r>
    </w:p>
    <w:p w14:paraId="13E79989" w14:textId="77777777" w:rsidR="000A4718" w:rsidRPr="009D08CC" w:rsidRDefault="000A4718" w:rsidP="009D08CC">
      <w:pPr>
        <w:rPr>
          <w:rFonts w:ascii="Consolas" w:hAnsi="Consolas"/>
        </w:rPr>
      </w:pPr>
      <w:r w:rsidRPr="009D08CC">
        <w:rPr>
          <w:rFonts w:ascii="Consolas" w:hAnsi="Consolas"/>
        </w:rPr>
        <w:t xml:space="preserve">        @Override    </w:t>
      </w:r>
    </w:p>
    <w:p w14:paraId="36F9CADA" w14:textId="77777777" w:rsidR="000A4718" w:rsidRPr="009D08CC" w:rsidRDefault="000A4718" w:rsidP="009D08CC">
      <w:pPr>
        <w:rPr>
          <w:rFonts w:ascii="Consolas" w:hAnsi="Consolas"/>
        </w:rPr>
      </w:pPr>
      <w:r w:rsidRPr="009D08CC">
        <w:rPr>
          <w:rFonts w:ascii="Consolas" w:hAnsi="Consolas"/>
        </w:rPr>
        <w:t xml:space="preserve">        public void setAsText(String text) throws IllegalArgumentException {    </w:t>
      </w:r>
    </w:p>
    <w:p w14:paraId="27E7DBDF" w14:textId="77777777" w:rsidR="000A4718" w:rsidRPr="009D08CC" w:rsidRDefault="000A4718" w:rsidP="009D08CC">
      <w:pPr>
        <w:rPr>
          <w:rFonts w:ascii="Consolas" w:hAnsi="Consolas"/>
        </w:rPr>
      </w:pPr>
      <w:r w:rsidRPr="009D08CC">
        <w:rPr>
          <w:rFonts w:ascii="Consolas" w:hAnsi="Consolas"/>
        </w:rPr>
        <w:t xml:space="preserve">            if (text == null || text.equals("")) {    </w:t>
      </w:r>
    </w:p>
    <w:p w14:paraId="04EAC937" w14:textId="77777777" w:rsidR="000A4718" w:rsidRPr="009D08CC" w:rsidRDefault="000A4718" w:rsidP="009D08CC">
      <w:pPr>
        <w:rPr>
          <w:rFonts w:ascii="Consolas" w:hAnsi="Consolas"/>
        </w:rPr>
      </w:pPr>
      <w:r w:rsidRPr="009D08CC">
        <w:rPr>
          <w:rFonts w:ascii="Consolas" w:hAnsi="Consolas"/>
        </w:rPr>
        <w:t xml:space="preserve">                text = "0";    </w:t>
      </w:r>
    </w:p>
    <w:p w14:paraId="3E35F63B" w14:textId="77777777" w:rsidR="000A4718" w:rsidRPr="009D08CC" w:rsidRDefault="000A4718" w:rsidP="009D08CC">
      <w:pPr>
        <w:rPr>
          <w:rFonts w:ascii="Consolas" w:hAnsi="Consolas"/>
        </w:rPr>
      </w:pPr>
      <w:r w:rsidRPr="009D08CC">
        <w:rPr>
          <w:rFonts w:ascii="Consolas" w:hAnsi="Consolas"/>
        </w:rPr>
        <w:t xml:space="preserve">            }    </w:t>
      </w:r>
    </w:p>
    <w:p w14:paraId="37341891" w14:textId="77777777" w:rsidR="000A4718" w:rsidRPr="009D08CC" w:rsidRDefault="000A4718" w:rsidP="009D08CC">
      <w:pPr>
        <w:rPr>
          <w:rFonts w:ascii="Consolas" w:hAnsi="Consolas"/>
        </w:rPr>
      </w:pPr>
      <w:r w:rsidRPr="009D08CC">
        <w:rPr>
          <w:rFonts w:ascii="Consolas" w:hAnsi="Consolas"/>
        </w:rPr>
        <w:t xml:space="preserve">            setValue(Integer.parseInt(text));    </w:t>
      </w:r>
    </w:p>
    <w:p w14:paraId="649F3210" w14:textId="77777777" w:rsidR="000A4718" w:rsidRPr="009D08CC" w:rsidRDefault="000A4718" w:rsidP="009D08CC">
      <w:pPr>
        <w:rPr>
          <w:rFonts w:ascii="Consolas" w:hAnsi="Consolas"/>
        </w:rPr>
      </w:pPr>
      <w:r w:rsidRPr="009D08CC">
        <w:rPr>
          <w:rFonts w:ascii="Consolas" w:hAnsi="Consolas"/>
        </w:rPr>
        <w:t xml:space="preserve">        }    </w:t>
      </w:r>
    </w:p>
    <w:p w14:paraId="4A508347" w14:textId="77777777" w:rsidR="000A4718" w:rsidRPr="009D08CC" w:rsidRDefault="000A4718" w:rsidP="009D08CC">
      <w:pPr>
        <w:rPr>
          <w:rFonts w:ascii="Consolas" w:hAnsi="Consolas"/>
        </w:rPr>
      </w:pPr>
    </w:p>
    <w:p w14:paraId="0DC9111D" w14:textId="77777777" w:rsidR="000A4718" w:rsidRPr="009D08CC" w:rsidRDefault="000A4718" w:rsidP="009D08CC">
      <w:pPr>
        <w:rPr>
          <w:rFonts w:ascii="Consolas" w:hAnsi="Consolas"/>
        </w:rPr>
      </w:pPr>
      <w:r w:rsidRPr="009D08CC">
        <w:rPr>
          <w:rFonts w:ascii="Consolas" w:hAnsi="Consolas"/>
        </w:rPr>
        <w:t xml:space="preserve">        @Override    </w:t>
      </w:r>
    </w:p>
    <w:p w14:paraId="75A24299" w14:textId="77777777" w:rsidR="000A4718" w:rsidRPr="009D08CC" w:rsidRDefault="000A4718" w:rsidP="009D08CC">
      <w:pPr>
        <w:rPr>
          <w:rFonts w:ascii="Consolas" w:hAnsi="Consolas"/>
        </w:rPr>
      </w:pPr>
      <w:r w:rsidRPr="009D08CC">
        <w:rPr>
          <w:rFonts w:ascii="Consolas" w:hAnsi="Consolas"/>
        </w:rPr>
        <w:t xml:space="preserve">        public String getAsText() {    </w:t>
      </w:r>
    </w:p>
    <w:p w14:paraId="6CE1E935" w14:textId="77777777" w:rsidR="000A4718" w:rsidRPr="009D08CC" w:rsidRDefault="000A4718" w:rsidP="009D08CC">
      <w:pPr>
        <w:rPr>
          <w:rFonts w:ascii="Consolas" w:hAnsi="Consolas"/>
        </w:rPr>
      </w:pPr>
      <w:r w:rsidRPr="009D08CC">
        <w:rPr>
          <w:rFonts w:ascii="Consolas" w:hAnsi="Consolas"/>
        </w:rPr>
        <w:t xml:space="preserve">            return getValue().toString();    </w:t>
      </w:r>
    </w:p>
    <w:p w14:paraId="31BC7963" w14:textId="77777777" w:rsidR="000A4718" w:rsidRPr="009D08CC" w:rsidRDefault="000A4718" w:rsidP="009D08CC">
      <w:pPr>
        <w:rPr>
          <w:rFonts w:ascii="Consolas" w:hAnsi="Consolas"/>
        </w:rPr>
      </w:pPr>
      <w:r w:rsidRPr="009D08CC">
        <w:rPr>
          <w:rFonts w:ascii="Consolas" w:hAnsi="Consolas"/>
        </w:rPr>
        <w:t xml:space="preserve">        }    </w:t>
      </w:r>
    </w:p>
    <w:p w14:paraId="26898A6E" w14:textId="77777777" w:rsidR="000A4718" w:rsidRPr="009D08CC" w:rsidRDefault="000A4718" w:rsidP="009D08CC">
      <w:pPr>
        <w:rPr>
          <w:rFonts w:ascii="Consolas" w:hAnsi="Consolas"/>
        </w:rPr>
      </w:pPr>
      <w:r w:rsidRPr="009D08CC">
        <w:rPr>
          <w:rFonts w:ascii="Consolas" w:hAnsi="Consolas"/>
        </w:rPr>
        <w:t xml:space="preserve">    }  </w:t>
      </w:r>
    </w:p>
    <w:p w14:paraId="05907209" w14:textId="77777777" w:rsidR="000A4718" w:rsidRPr="009D08CC" w:rsidRDefault="000A4718" w:rsidP="009D08CC">
      <w:pPr>
        <w:rPr>
          <w:rFonts w:ascii="Consolas" w:hAnsi="Consolas"/>
        </w:rPr>
      </w:pPr>
      <w:r w:rsidRPr="009D08CC">
        <w:rPr>
          <w:rFonts w:ascii="Consolas" w:hAnsi="Consolas"/>
        </w:rPr>
        <w:t>}</w:t>
      </w:r>
    </w:p>
    <w:p w14:paraId="11736F1B" w14:textId="2143E363" w:rsidR="000A4718" w:rsidRPr="00D003D0" w:rsidRDefault="00D003D0" w:rsidP="00D003D0">
      <w:pPr>
        <w:pStyle w:val="Heading4"/>
      </w:pPr>
      <w:r w:rsidRPr="00D003D0">
        <w:t>support</w:t>
      </w:r>
    </w:p>
    <w:p w14:paraId="57D6E0E5" w14:textId="697E996A" w:rsidR="00D003D0" w:rsidRDefault="00D003D0" w:rsidP="00D003D0">
      <w:pPr>
        <w:pStyle w:val="Heading8"/>
        <w:rPr>
          <w:shd w:val="clear" w:color="auto" w:fill="FFFFFF"/>
        </w:rPr>
      </w:pPr>
      <w:r w:rsidRPr="00D003D0">
        <w:rPr>
          <w:shd w:val="clear" w:color="auto" w:fill="FFFFFF"/>
        </w:rPr>
        <w:t>WebDataBinderFactory</w:t>
      </w:r>
    </w:p>
    <w:p w14:paraId="41AD901A" w14:textId="58714373" w:rsidR="00D003D0" w:rsidRDefault="00D003D0" w:rsidP="00D003D0">
      <w:pPr>
        <w:jc w:val="both"/>
        <w:rPr>
          <w:color w:val="auto"/>
          <w:shd w:val="clear" w:color="auto" w:fill="FFFFFF"/>
        </w:rPr>
      </w:pPr>
      <w:r w:rsidRPr="00D003D0">
        <w:rPr>
          <w:color w:val="auto"/>
          <w:shd w:val="clear" w:color="auto" w:fill="FFFFFF"/>
        </w:rPr>
        <w:t>package org.springframework.</w:t>
      </w:r>
      <w:r w:rsidRPr="00D003D0">
        <w:rPr>
          <w:color w:val="FF0000"/>
          <w:shd w:val="clear" w:color="auto" w:fill="FFFFFF"/>
        </w:rPr>
        <w:t>web</w:t>
      </w:r>
      <w:r w:rsidRPr="00D003D0">
        <w:rPr>
          <w:color w:val="auto"/>
          <w:shd w:val="clear" w:color="auto" w:fill="FFFFFF"/>
        </w:rPr>
        <w:t>.</w:t>
      </w:r>
      <w:r w:rsidRPr="00D003D0">
        <w:rPr>
          <w:color w:val="FF0000"/>
          <w:shd w:val="clear" w:color="auto" w:fill="FFFFFF"/>
        </w:rPr>
        <w:t>bind</w:t>
      </w:r>
      <w:r w:rsidRPr="00D003D0">
        <w:rPr>
          <w:color w:val="auto"/>
          <w:shd w:val="clear" w:color="auto" w:fill="FFFFFF"/>
        </w:rPr>
        <w:t>.</w:t>
      </w:r>
      <w:r w:rsidRPr="00D003D0">
        <w:rPr>
          <w:color w:val="FF0000"/>
          <w:shd w:val="clear" w:color="auto" w:fill="FFFFFF"/>
        </w:rPr>
        <w:t>support</w:t>
      </w:r>
      <w:r w:rsidRPr="00D003D0">
        <w:rPr>
          <w:color w:val="auto"/>
          <w:shd w:val="clear" w:color="auto" w:fill="FFFFFF"/>
        </w:rPr>
        <w:t>;</w:t>
      </w:r>
    </w:p>
    <w:p w14:paraId="680302E2" w14:textId="226AE419" w:rsidR="006A2B7F" w:rsidRPr="009C52FA" w:rsidRDefault="00D003D0" w:rsidP="000A4718">
      <w:pPr>
        <w:jc w:val="both"/>
        <w:rPr>
          <w:color w:val="auto"/>
          <w:shd w:val="clear" w:color="auto" w:fill="FFFFFF"/>
        </w:rPr>
      </w:pPr>
      <w:r w:rsidRPr="00D003D0">
        <w:rPr>
          <w:color w:val="auto"/>
          <w:shd w:val="clear" w:color="auto" w:fill="FFFFFF"/>
        </w:rPr>
        <w:t xml:space="preserve">public interface </w:t>
      </w:r>
      <w:r w:rsidRPr="00D003D0">
        <w:rPr>
          <w:b/>
          <w:bCs/>
          <w:color w:val="auto"/>
          <w:shd w:val="clear" w:color="auto" w:fill="FFFFFF"/>
        </w:rPr>
        <w:t>WebDataBinderFactory</w:t>
      </w:r>
      <w:r w:rsidRPr="00D003D0">
        <w:rPr>
          <w:color w:val="auto"/>
          <w:shd w:val="clear" w:color="auto" w:fill="FFFFFF"/>
        </w:rPr>
        <w:t xml:space="preserve"> </w:t>
      </w:r>
    </w:p>
    <w:p w14:paraId="38615E71" w14:textId="103C294E" w:rsidR="009C52FA" w:rsidRDefault="009C52FA" w:rsidP="009C52FA">
      <w:pPr>
        <w:jc w:val="both"/>
        <w:rPr>
          <w:color w:val="auto"/>
          <w:shd w:val="clear" w:color="auto" w:fill="FFFFFF"/>
        </w:rPr>
      </w:pPr>
      <w:r w:rsidRPr="009C52FA">
        <w:rPr>
          <w:color w:val="auto"/>
          <w:shd w:val="clear" w:color="auto" w:fill="FFFFFF"/>
        </w:rPr>
        <w:t xml:space="preserve">WebDataBinder </w:t>
      </w:r>
      <w:r w:rsidRPr="009C52FA">
        <w:rPr>
          <w:color w:val="00B0F0"/>
          <w:shd w:val="clear" w:color="auto" w:fill="FFFFFF"/>
        </w:rPr>
        <w:t>createBinder</w:t>
      </w:r>
      <w:r w:rsidRPr="009C52FA">
        <w:rPr>
          <w:color w:val="auto"/>
          <w:shd w:val="clear" w:color="auto" w:fill="FFFFFF"/>
        </w:rPr>
        <w:t>(NativeWebRequest webRequest, @Nullable Object target, String objectName)</w:t>
      </w:r>
      <w:r>
        <w:rPr>
          <w:color w:val="auto"/>
          <w:shd w:val="clear" w:color="auto" w:fill="FFFFFF"/>
        </w:rPr>
        <w:t xml:space="preserve"> </w:t>
      </w:r>
      <w:r w:rsidRPr="009C52FA">
        <w:rPr>
          <w:color w:val="auto"/>
          <w:shd w:val="clear" w:color="auto" w:fill="FFFFFF"/>
        </w:rPr>
        <w:t>throws Exception;</w:t>
      </w:r>
    </w:p>
    <w:p w14:paraId="3DE68BF3" w14:textId="77777777" w:rsidR="009C52FA" w:rsidRDefault="009C52FA" w:rsidP="000A4718">
      <w:pPr>
        <w:jc w:val="both"/>
        <w:rPr>
          <w:color w:val="auto"/>
          <w:shd w:val="clear" w:color="auto" w:fill="FFFFFF"/>
        </w:rPr>
      </w:pPr>
    </w:p>
    <w:p w14:paraId="515A946E" w14:textId="77777777" w:rsidR="009C52FA" w:rsidRDefault="009C52FA" w:rsidP="000A4718">
      <w:pPr>
        <w:jc w:val="both"/>
        <w:rPr>
          <w:color w:val="auto"/>
          <w:shd w:val="clear" w:color="auto" w:fill="FFFFFF"/>
        </w:rPr>
      </w:pPr>
    </w:p>
    <w:p w14:paraId="7B57D931" w14:textId="77777777" w:rsidR="009C52FA" w:rsidRDefault="009C52FA" w:rsidP="000A4718">
      <w:pPr>
        <w:jc w:val="both"/>
        <w:rPr>
          <w:color w:val="auto"/>
          <w:shd w:val="clear" w:color="auto" w:fill="FFFFFF"/>
        </w:rPr>
      </w:pPr>
    </w:p>
    <w:p w14:paraId="10F44E02" w14:textId="77777777" w:rsidR="009C52FA" w:rsidRDefault="009C52FA" w:rsidP="000A4718">
      <w:pPr>
        <w:jc w:val="both"/>
        <w:rPr>
          <w:color w:val="auto"/>
          <w:shd w:val="clear" w:color="auto" w:fill="FFFFFF"/>
        </w:rPr>
      </w:pPr>
    </w:p>
    <w:p w14:paraId="278409C8" w14:textId="77777777" w:rsidR="009C52FA" w:rsidRDefault="009C52FA" w:rsidP="000A4718">
      <w:pPr>
        <w:jc w:val="both"/>
        <w:rPr>
          <w:color w:val="auto"/>
          <w:shd w:val="clear" w:color="auto" w:fill="FFFFFF"/>
        </w:rPr>
      </w:pPr>
    </w:p>
    <w:p w14:paraId="0947A18F" w14:textId="77777777" w:rsidR="009C52FA" w:rsidRDefault="009C52FA" w:rsidP="000A4718">
      <w:pPr>
        <w:jc w:val="both"/>
        <w:rPr>
          <w:color w:val="auto"/>
          <w:shd w:val="clear" w:color="auto" w:fill="FFFFFF"/>
        </w:rPr>
      </w:pPr>
    </w:p>
    <w:p w14:paraId="4DE1B3EE" w14:textId="77777777" w:rsidR="006A2B7F" w:rsidRDefault="006A2B7F" w:rsidP="000A4718">
      <w:pPr>
        <w:jc w:val="both"/>
        <w:rPr>
          <w:color w:val="auto"/>
          <w:shd w:val="clear" w:color="auto" w:fill="FFFFFF"/>
        </w:rPr>
      </w:pPr>
    </w:p>
    <w:p w14:paraId="147A1C41" w14:textId="77777777" w:rsidR="000A4718" w:rsidRDefault="000A4718" w:rsidP="000A4718">
      <w:pPr>
        <w:pStyle w:val="Heading3"/>
      </w:pPr>
      <w:r>
        <w:rPr>
          <w:rFonts w:hint="eastAsia"/>
        </w:rPr>
        <w:t>context</w:t>
      </w:r>
    </w:p>
    <w:p w14:paraId="2B9A9AFE" w14:textId="77777777" w:rsidR="000A4718" w:rsidRDefault="000A4718" w:rsidP="000A4718">
      <w:pPr>
        <w:pStyle w:val="Heading8"/>
      </w:pPr>
      <w:r>
        <w:rPr>
          <w:shd w:val="clear" w:color="auto" w:fill="FFFFFF"/>
        </w:rPr>
        <w:t>WebApplicationContext</w:t>
      </w:r>
      <w:bookmarkEnd w:id="207"/>
    </w:p>
    <w:bookmarkEnd w:id="208"/>
    <w:p w14:paraId="6538D0A6" w14:textId="77777777" w:rsidR="000A4718" w:rsidRDefault="000A4718" w:rsidP="000A4718">
      <w:pPr>
        <w:jc w:val="both"/>
        <w:rPr>
          <w:shd w:val="clear" w:color="auto" w:fill="FFFFFF"/>
        </w:rPr>
      </w:pPr>
      <w:r>
        <w:rPr>
          <w:color w:val="auto"/>
          <w:shd w:val="clear" w:color="auto" w:fill="FFFFFF"/>
        </w:rPr>
        <w:t>org.springframework.</w:t>
      </w:r>
      <w:r>
        <w:rPr>
          <w:color w:val="FF0000"/>
          <w:shd w:val="clear" w:color="auto" w:fill="FFFFFF"/>
        </w:rPr>
        <w:t>web</w:t>
      </w:r>
      <w:r>
        <w:rPr>
          <w:rStyle w:val="aa"/>
          <w:rFonts w:hint="eastAsia"/>
        </w:rPr>
        <w:t>.</w:t>
      </w:r>
      <w:r>
        <w:rPr>
          <w:rStyle w:val="aa"/>
        </w:rPr>
        <w:t>context</w:t>
      </w:r>
      <w:r>
        <w:rPr>
          <w:shd w:val="clear" w:color="auto" w:fill="FFFFFF"/>
        </w:rPr>
        <w:t xml:space="preserve">     </w:t>
      </w:r>
    </w:p>
    <w:p w14:paraId="4FA949FE" w14:textId="77777777" w:rsidR="000A4718" w:rsidRDefault="000A4718" w:rsidP="000A4718">
      <w:pPr>
        <w:jc w:val="both"/>
        <w:rPr>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WebApplicationContext</w:t>
      </w:r>
      <w:r>
        <w:rPr>
          <w:color w:val="auto"/>
          <w:shd w:val="clear" w:color="auto" w:fill="FFFFFF"/>
        </w:rPr>
        <w:t xml:space="preserve">    </w:t>
      </w:r>
      <w:r>
        <w:t xml:space="preserve">  WebApplicationContext </w:t>
      </w:r>
      <w:r>
        <w:t>是专门为</w:t>
      </w:r>
      <w:r>
        <w:t xml:space="preserve"> Web </w:t>
      </w:r>
      <w:r>
        <w:t>应用准备的，它允许从相对于</w:t>
      </w:r>
      <w:r>
        <w:t xml:space="preserve"> Web </w:t>
      </w:r>
      <w:r>
        <w:t>根目录的</w:t>
      </w:r>
      <w:r>
        <w:t xml:space="preserve"> </w:t>
      </w:r>
      <w:r>
        <w:t>路径中装载配置文件完成初始化工作。</w:t>
      </w:r>
    </w:p>
    <w:p w14:paraId="2C887F60" w14:textId="77777777" w:rsidR="000A4718" w:rsidRDefault="000A4718" w:rsidP="000A4718">
      <w:pPr>
        <w:ind w:left="864"/>
        <w:jc w:val="both"/>
        <w:rPr>
          <w:color w:val="auto"/>
          <w:shd w:val="clear" w:color="auto" w:fill="FFFFFF"/>
        </w:rPr>
      </w:pPr>
      <w:r>
        <w:rPr>
          <w:shd w:val="clear" w:color="auto" w:fill="FFFFFF"/>
        </w:rPr>
        <w:t xml:space="preserve">extends </w:t>
      </w:r>
      <w:r>
        <w:rPr>
          <w:color w:val="auto"/>
          <w:shd w:val="clear" w:color="auto" w:fill="FFFFFF"/>
        </w:rPr>
        <w:t xml:space="preserve">ApplicationContext             </w:t>
      </w:r>
    </w:p>
    <w:p w14:paraId="0B8B4126" w14:textId="77777777" w:rsidR="000A4718" w:rsidRDefault="000A4718" w:rsidP="000A4718">
      <w:pPr>
        <w:jc w:val="both"/>
        <w:rPr>
          <w:color w:val="auto"/>
          <w:shd w:val="clear" w:color="auto" w:fill="FFFFFF"/>
        </w:rPr>
      </w:pPr>
    </w:p>
    <w:p w14:paraId="784EF5EA" w14:textId="77777777" w:rsidR="000A4718" w:rsidRDefault="000A4718" w:rsidP="000A4718">
      <w:pPr>
        <w:jc w:val="both"/>
        <w:rPr>
          <w:color w:val="auto"/>
          <w:shd w:val="clear" w:color="auto" w:fill="FFFFFF"/>
        </w:rPr>
      </w:pPr>
    </w:p>
    <w:p w14:paraId="083D0B2C" w14:textId="77777777" w:rsidR="000A4718" w:rsidRDefault="000A4718" w:rsidP="000A4718">
      <w:pPr>
        <w:jc w:val="both"/>
        <w:rPr>
          <w:color w:val="auto"/>
          <w:shd w:val="clear" w:color="auto" w:fill="FFFFFF"/>
        </w:rPr>
      </w:pPr>
    </w:p>
    <w:p w14:paraId="28E23F86" w14:textId="77777777" w:rsidR="000A4718" w:rsidRDefault="000A4718" w:rsidP="000A4718">
      <w:pPr>
        <w:jc w:val="both"/>
        <w:rPr>
          <w:color w:val="auto"/>
          <w:shd w:val="clear" w:color="auto" w:fill="FFFFFF"/>
        </w:rPr>
      </w:pPr>
      <w:r>
        <w:rPr>
          <w:color w:val="auto"/>
          <w:shd w:val="clear" w:color="auto" w:fill="FFFFFF"/>
        </w:rPr>
        <w:t xml:space="preserve">String </w:t>
      </w:r>
      <w:r w:rsidRPr="006C5204">
        <w:rPr>
          <w:color w:val="00B0F0"/>
          <w:shd w:val="clear" w:color="auto" w:fill="FFFFFF"/>
        </w:rPr>
        <w:t xml:space="preserve">ROOT_WEB_APPLICATION_CONTEXT_ATTRIBUTE </w:t>
      </w:r>
      <w:r>
        <w:rPr>
          <w:color w:val="auto"/>
          <w:shd w:val="clear" w:color="auto" w:fill="FFFFFF"/>
        </w:rPr>
        <w:t>= WebApplicationContext.class.getName() + “.ROOT”;</w:t>
      </w:r>
    </w:p>
    <w:p w14:paraId="0AABB56D" w14:textId="77777777" w:rsidR="000A4718" w:rsidRDefault="000A4718" w:rsidP="000A4718">
      <w:pPr>
        <w:ind w:left="720"/>
        <w:jc w:val="both"/>
        <w:rPr>
          <w:color w:val="auto"/>
          <w:shd w:val="clear" w:color="auto" w:fill="FFFFFF"/>
        </w:rPr>
      </w:pPr>
      <w:r>
        <w:rPr>
          <w:color w:val="auto"/>
          <w:shd w:val="clear" w:color="auto" w:fill="FFFFFF"/>
        </w:rPr>
        <w:t>Context attribute to bind root WebApplicationContext to on successful startup.</w:t>
      </w:r>
    </w:p>
    <w:p w14:paraId="785BBD7B" w14:textId="77777777" w:rsidR="000A4718" w:rsidRDefault="000A4718" w:rsidP="000A4718">
      <w:pPr>
        <w:jc w:val="both"/>
        <w:rPr>
          <w:color w:val="auto"/>
          <w:shd w:val="clear" w:color="auto" w:fill="FFFFFF"/>
        </w:rPr>
      </w:pPr>
    </w:p>
    <w:p w14:paraId="7281224C" w14:textId="77777777" w:rsidR="000A4718" w:rsidRDefault="000A4718" w:rsidP="000A4718">
      <w:pPr>
        <w:jc w:val="both"/>
        <w:rPr>
          <w:color w:val="auto"/>
          <w:shd w:val="clear" w:color="auto" w:fill="FFFFFF"/>
        </w:rPr>
      </w:pPr>
      <w:r>
        <w:rPr>
          <w:color w:val="auto"/>
          <w:shd w:val="clear" w:color="auto" w:fill="FFFFFF"/>
        </w:rPr>
        <w:t xml:space="preserve">String </w:t>
      </w:r>
      <w:r w:rsidRPr="006C5204">
        <w:rPr>
          <w:color w:val="00B0F0"/>
          <w:shd w:val="clear" w:color="auto" w:fill="FFFFFF"/>
        </w:rPr>
        <w:t xml:space="preserve">SCOPE_REQUEST </w:t>
      </w:r>
      <w:r>
        <w:rPr>
          <w:color w:val="auto"/>
          <w:shd w:val="clear" w:color="auto" w:fill="FFFFFF"/>
        </w:rPr>
        <w:t>= “request”;     Scope identifier for request scope: “request”.</w:t>
      </w:r>
    </w:p>
    <w:p w14:paraId="5F0DBF4F" w14:textId="77777777" w:rsidR="000A4718" w:rsidRDefault="000A4718" w:rsidP="000A4718">
      <w:pPr>
        <w:ind w:left="720"/>
        <w:jc w:val="both"/>
        <w:rPr>
          <w:color w:val="auto"/>
          <w:shd w:val="clear" w:color="auto" w:fill="FFFFFF"/>
        </w:rPr>
      </w:pPr>
      <w:r>
        <w:rPr>
          <w:color w:val="auto"/>
          <w:shd w:val="clear" w:color="auto" w:fill="FFFFFF"/>
        </w:rPr>
        <w:t>Supported in addition to the standard scopes “singleton” and “prototype”.</w:t>
      </w:r>
    </w:p>
    <w:p w14:paraId="2D7123B9" w14:textId="77777777" w:rsidR="000A4718" w:rsidRDefault="000A4718" w:rsidP="000A4718">
      <w:pPr>
        <w:ind w:left="720"/>
        <w:jc w:val="both"/>
        <w:rPr>
          <w:color w:val="auto"/>
          <w:shd w:val="clear" w:color="auto" w:fill="FFFFFF"/>
        </w:rPr>
      </w:pPr>
    </w:p>
    <w:p w14:paraId="68744ADE" w14:textId="77777777" w:rsidR="000A4718" w:rsidRDefault="000A4718" w:rsidP="000A4718">
      <w:pPr>
        <w:jc w:val="both"/>
        <w:rPr>
          <w:color w:val="auto"/>
          <w:shd w:val="clear" w:color="auto" w:fill="FFFFFF"/>
        </w:rPr>
      </w:pPr>
      <w:r>
        <w:rPr>
          <w:color w:val="auto"/>
          <w:shd w:val="clear" w:color="auto" w:fill="FFFFFF"/>
        </w:rPr>
        <w:t xml:space="preserve">String </w:t>
      </w:r>
      <w:r w:rsidRPr="006C5204">
        <w:rPr>
          <w:color w:val="00B0F0"/>
          <w:shd w:val="clear" w:color="auto" w:fill="FFFFFF"/>
        </w:rPr>
        <w:t xml:space="preserve">SCOPE_SESSION </w:t>
      </w:r>
      <w:r>
        <w:rPr>
          <w:color w:val="auto"/>
          <w:shd w:val="clear" w:color="auto" w:fill="FFFFFF"/>
        </w:rPr>
        <w:t>= “session”;    Scope identifier for session scope: “session”.</w:t>
      </w:r>
    </w:p>
    <w:p w14:paraId="50691E9C" w14:textId="77777777" w:rsidR="000A4718" w:rsidRDefault="000A4718" w:rsidP="000A4718">
      <w:pPr>
        <w:jc w:val="both"/>
        <w:rPr>
          <w:color w:val="auto"/>
          <w:shd w:val="clear" w:color="auto" w:fill="FFFFFF"/>
        </w:rPr>
      </w:pPr>
      <w:r>
        <w:rPr>
          <w:color w:val="auto"/>
          <w:shd w:val="clear" w:color="auto" w:fill="FFFFFF"/>
        </w:rPr>
        <w:tab/>
        <w:t xml:space="preserve"> Supported in addition to the standard scopes “singleton” and “prototype”.</w:t>
      </w:r>
    </w:p>
    <w:p w14:paraId="6BC81917" w14:textId="77777777" w:rsidR="000A4718" w:rsidRDefault="000A4718" w:rsidP="000A4718">
      <w:pPr>
        <w:jc w:val="both"/>
        <w:rPr>
          <w:color w:val="auto"/>
          <w:shd w:val="clear" w:color="auto" w:fill="FFFFFF"/>
        </w:rPr>
      </w:pPr>
      <w:r>
        <w:rPr>
          <w:color w:val="auto"/>
          <w:shd w:val="clear" w:color="auto" w:fill="FFFFFF"/>
        </w:rPr>
        <w:tab/>
        <w:t xml:space="preserve"> </w:t>
      </w:r>
    </w:p>
    <w:p w14:paraId="76778010" w14:textId="77777777" w:rsidR="000A4718" w:rsidRDefault="000A4718" w:rsidP="000A4718">
      <w:pPr>
        <w:jc w:val="both"/>
        <w:rPr>
          <w:color w:val="auto"/>
          <w:shd w:val="clear" w:color="auto" w:fill="FFFFFF"/>
        </w:rPr>
      </w:pPr>
      <w:r>
        <w:rPr>
          <w:color w:val="auto"/>
          <w:shd w:val="clear" w:color="auto" w:fill="FFFFFF"/>
        </w:rPr>
        <w:tab/>
      </w:r>
    </w:p>
    <w:p w14:paraId="6178D7A0" w14:textId="77777777" w:rsidR="000A4718" w:rsidRDefault="000A4718" w:rsidP="000A4718">
      <w:pPr>
        <w:jc w:val="both"/>
        <w:rPr>
          <w:color w:val="auto"/>
          <w:shd w:val="clear" w:color="auto" w:fill="FFFFFF"/>
        </w:rPr>
      </w:pPr>
      <w:r>
        <w:rPr>
          <w:color w:val="auto"/>
          <w:shd w:val="clear" w:color="auto" w:fill="FFFFFF"/>
        </w:rPr>
        <w:t xml:space="preserve">String </w:t>
      </w:r>
      <w:r w:rsidRPr="006C5204">
        <w:rPr>
          <w:color w:val="00B0F0"/>
          <w:shd w:val="clear" w:color="auto" w:fill="FFFFFF"/>
        </w:rPr>
        <w:t xml:space="preserve">SCOPE_APPLICATION </w:t>
      </w:r>
      <w:r>
        <w:rPr>
          <w:color w:val="auto"/>
          <w:shd w:val="clear" w:color="auto" w:fill="FFFFFF"/>
        </w:rPr>
        <w:t>= “application”;    Scope identifier for the global web application scope: “application”.</w:t>
      </w:r>
    </w:p>
    <w:p w14:paraId="73F51207" w14:textId="77777777" w:rsidR="000A4718" w:rsidRDefault="000A4718" w:rsidP="000A4718">
      <w:pPr>
        <w:jc w:val="both"/>
        <w:rPr>
          <w:color w:val="auto"/>
          <w:shd w:val="clear" w:color="auto" w:fill="FFFFFF"/>
        </w:rPr>
      </w:pPr>
      <w:r>
        <w:rPr>
          <w:color w:val="auto"/>
          <w:shd w:val="clear" w:color="auto" w:fill="FFFFFF"/>
        </w:rPr>
        <w:tab/>
        <w:t xml:space="preserve">  Supported in addition to the standard scopes “singleton” and “prototype”.</w:t>
      </w:r>
    </w:p>
    <w:p w14:paraId="1BC18EE1" w14:textId="77777777" w:rsidR="000A4718" w:rsidRDefault="000A4718" w:rsidP="000A4718">
      <w:pPr>
        <w:jc w:val="both"/>
        <w:rPr>
          <w:color w:val="auto"/>
          <w:shd w:val="clear" w:color="auto" w:fill="FFFFFF"/>
        </w:rPr>
      </w:pPr>
      <w:r>
        <w:rPr>
          <w:color w:val="auto"/>
          <w:shd w:val="clear" w:color="auto" w:fill="FFFFFF"/>
        </w:rPr>
        <w:tab/>
        <w:t xml:space="preserve"> </w:t>
      </w:r>
    </w:p>
    <w:p w14:paraId="6B931CC9" w14:textId="77777777" w:rsidR="000A4718" w:rsidRDefault="000A4718" w:rsidP="000A4718">
      <w:pPr>
        <w:jc w:val="both"/>
        <w:rPr>
          <w:color w:val="auto"/>
          <w:shd w:val="clear" w:color="auto" w:fill="FFFFFF"/>
        </w:rPr>
      </w:pPr>
      <w:r>
        <w:rPr>
          <w:color w:val="auto"/>
          <w:shd w:val="clear" w:color="auto" w:fill="FFFFFF"/>
        </w:rPr>
        <w:tab/>
      </w:r>
    </w:p>
    <w:p w14:paraId="05C43D10" w14:textId="77777777" w:rsidR="000A4718" w:rsidRDefault="000A4718" w:rsidP="000A4718">
      <w:pPr>
        <w:jc w:val="both"/>
        <w:rPr>
          <w:color w:val="auto"/>
          <w:shd w:val="clear" w:color="auto" w:fill="FFFFFF"/>
        </w:rPr>
      </w:pPr>
    </w:p>
    <w:p w14:paraId="546753F8" w14:textId="77777777" w:rsidR="000A4718" w:rsidRDefault="000A4718" w:rsidP="000A4718">
      <w:pPr>
        <w:jc w:val="both"/>
        <w:rPr>
          <w:color w:val="auto"/>
          <w:shd w:val="clear" w:color="auto" w:fill="FFFFFF"/>
        </w:rPr>
      </w:pPr>
      <w:r>
        <w:rPr>
          <w:color w:val="auto"/>
          <w:shd w:val="clear" w:color="auto" w:fill="FFFFFF"/>
        </w:rPr>
        <w:t xml:space="preserve">String </w:t>
      </w:r>
      <w:r w:rsidRPr="006C5204">
        <w:rPr>
          <w:color w:val="00B0F0"/>
          <w:shd w:val="clear" w:color="auto" w:fill="FFFFFF"/>
        </w:rPr>
        <w:t xml:space="preserve">SERVLET_CONTEXT_BEAN_NAME </w:t>
      </w:r>
      <w:r>
        <w:rPr>
          <w:color w:val="auto"/>
          <w:shd w:val="clear" w:color="auto" w:fill="FFFFFF"/>
        </w:rPr>
        <w:t>= “servletContext”; Name of the ServletContext environment bean in the factory.</w:t>
      </w:r>
    </w:p>
    <w:p w14:paraId="1B0D4409" w14:textId="77777777" w:rsidR="000A4718" w:rsidRDefault="000A4718" w:rsidP="000A4718">
      <w:pPr>
        <w:jc w:val="both"/>
        <w:rPr>
          <w:color w:val="auto"/>
          <w:shd w:val="clear" w:color="auto" w:fill="FFFFFF"/>
        </w:rPr>
      </w:pPr>
    </w:p>
    <w:p w14:paraId="66F7D92B" w14:textId="77777777" w:rsidR="000A4718" w:rsidRDefault="000A4718" w:rsidP="000A4718">
      <w:pPr>
        <w:jc w:val="both"/>
        <w:rPr>
          <w:color w:val="auto"/>
          <w:shd w:val="clear" w:color="auto" w:fill="FFFFFF"/>
        </w:rPr>
      </w:pPr>
    </w:p>
    <w:p w14:paraId="4D5346E6" w14:textId="77777777" w:rsidR="000A4718" w:rsidRDefault="000A4718" w:rsidP="000A4718">
      <w:pPr>
        <w:jc w:val="both"/>
        <w:rPr>
          <w:color w:val="auto"/>
          <w:shd w:val="clear" w:color="auto" w:fill="FFFFFF"/>
        </w:rPr>
      </w:pPr>
      <w:r>
        <w:rPr>
          <w:color w:val="auto"/>
          <w:shd w:val="clear" w:color="auto" w:fill="FFFFFF"/>
        </w:rPr>
        <w:t xml:space="preserve">String </w:t>
      </w:r>
      <w:r w:rsidRPr="006C5204">
        <w:rPr>
          <w:color w:val="00B0F0"/>
          <w:shd w:val="clear" w:color="auto" w:fill="FFFFFF"/>
        </w:rPr>
        <w:t xml:space="preserve">CONTEXT_PARAMETERS_BEAN_NAME </w:t>
      </w:r>
      <w:r>
        <w:rPr>
          <w:color w:val="auto"/>
          <w:shd w:val="clear" w:color="auto" w:fill="FFFFFF"/>
        </w:rPr>
        <w:t>= “contextParameters”;  Name of the ServletContext init-params environment bean in the factory.</w:t>
      </w:r>
    </w:p>
    <w:p w14:paraId="0ED3BE33" w14:textId="77777777" w:rsidR="000A4718" w:rsidRDefault="000A4718" w:rsidP="000A4718">
      <w:pPr>
        <w:ind w:left="720"/>
        <w:jc w:val="both"/>
        <w:rPr>
          <w:color w:val="auto"/>
          <w:shd w:val="clear" w:color="auto" w:fill="FFFFFF"/>
        </w:rPr>
      </w:pPr>
      <w:r>
        <w:rPr>
          <w:color w:val="auto"/>
          <w:shd w:val="clear" w:color="auto" w:fill="FFFFFF"/>
        </w:rPr>
        <w:t>Note: Possibly merged with ServletConfig parameters.</w:t>
      </w:r>
    </w:p>
    <w:p w14:paraId="6C34596E" w14:textId="77777777" w:rsidR="000A4718" w:rsidRPr="00D45C7C" w:rsidRDefault="000A4718" w:rsidP="000A4718">
      <w:pPr>
        <w:ind w:left="1440"/>
        <w:jc w:val="both"/>
        <w:rPr>
          <w:color w:val="auto"/>
          <w:shd w:val="clear" w:color="auto" w:fill="FFFFFF"/>
        </w:rPr>
      </w:pPr>
      <w:r w:rsidRPr="00D45C7C">
        <w:rPr>
          <w:color w:val="auto"/>
          <w:shd w:val="clear" w:color="auto" w:fill="FFFFFF"/>
        </w:rPr>
        <w:t>ServletConfig parameters override ServletContext parameters of the same name.</w:t>
      </w:r>
    </w:p>
    <w:p w14:paraId="2F57C5ED" w14:textId="77777777" w:rsidR="000A4718" w:rsidRDefault="000A4718" w:rsidP="000A4718">
      <w:pPr>
        <w:jc w:val="both"/>
        <w:rPr>
          <w:color w:val="auto"/>
          <w:shd w:val="clear" w:color="auto" w:fill="FFFFFF"/>
        </w:rPr>
      </w:pPr>
    </w:p>
    <w:p w14:paraId="5550DD67" w14:textId="77777777" w:rsidR="000A4718" w:rsidRDefault="000A4718" w:rsidP="000A4718">
      <w:pPr>
        <w:jc w:val="both"/>
        <w:rPr>
          <w:color w:val="auto"/>
          <w:shd w:val="clear" w:color="auto" w:fill="FFFFFF"/>
        </w:rPr>
      </w:pPr>
    </w:p>
    <w:p w14:paraId="1A4A9D20" w14:textId="77777777" w:rsidR="000A4718" w:rsidRDefault="000A4718" w:rsidP="000A4718">
      <w:pPr>
        <w:jc w:val="both"/>
        <w:rPr>
          <w:color w:val="auto"/>
          <w:shd w:val="clear" w:color="auto" w:fill="FFFFFF"/>
        </w:rPr>
      </w:pPr>
      <w:r>
        <w:rPr>
          <w:color w:val="auto"/>
          <w:shd w:val="clear" w:color="auto" w:fill="FFFFFF"/>
        </w:rPr>
        <w:t xml:space="preserve">String </w:t>
      </w:r>
      <w:r w:rsidRPr="006C5204">
        <w:rPr>
          <w:color w:val="00B0F0"/>
          <w:shd w:val="clear" w:color="auto" w:fill="FFFFFF"/>
        </w:rPr>
        <w:t xml:space="preserve">CONTEXT_ATTRIBUTES_BEAN_NAME </w:t>
      </w:r>
      <w:r>
        <w:rPr>
          <w:color w:val="auto"/>
          <w:shd w:val="clear" w:color="auto" w:fill="FFFFFF"/>
        </w:rPr>
        <w:t>= “contextAttributes”;  Name of the ServletContext attributes environment bean in the factory.</w:t>
      </w:r>
    </w:p>
    <w:p w14:paraId="3B7A8CE6" w14:textId="77777777" w:rsidR="000A4718" w:rsidRDefault="000A4718" w:rsidP="000A4718">
      <w:pPr>
        <w:jc w:val="both"/>
        <w:rPr>
          <w:color w:val="auto"/>
          <w:shd w:val="clear" w:color="auto" w:fill="FFFFFF"/>
        </w:rPr>
      </w:pPr>
    </w:p>
    <w:p w14:paraId="677C16D7" w14:textId="77777777" w:rsidR="000A4718" w:rsidRPr="003528B1" w:rsidRDefault="000A4718" w:rsidP="000A4718">
      <w:pPr>
        <w:jc w:val="both"/>
        <w:rPr>
          <w:color w:val="auto"/>
          <w:shd w:val="clear" w:color="auto" w:fill="FFFFFF"/>
        </w:rPr>
      </w:pPr>
    </w:p>
    <w:p w14:paraId="1E85144B" w14:textId="77777777" w:rsidR="000A4718" w:rsidRPr="00AE671A" w:rsidRDefault="000A4718" w:rsidP="000A4718">
      <w:pPr>
        <w:jc w:val="both"/>
      </w:pPr>
      <w:r>
        <w:rPr>
          <w:color w:val="auto"/>
          <w:shd w:val="clear" w:color="auto" w:fill="FFFFFF"/>
        </w:rPr>
        <w:t xml:space="preserve">ServletContext </w:t>
      </w:r>
      <w:r>
        <w:rPr>
          <w:rStyle w:val="a0"/>
        </w:rPr>
        <w:t>getServletContext</w:t>
      </w:r>
      <w:r>
        <w:rPr>
          <w:color w:val="auto"/>
          <w:shd w:val="clear" w:color="auto" w:fill="FFFFFF"/>
        </w:rPr>
        <w:t>();   Return the standard Servlet API ServletContext for this application (</w:t>
      </w:r>
      <w:r>
        <w:t>WebApplicationContext)</w:t>
      </w:r>
    </w:p>
    <w:p w14:paraId="72684115" w14:textId="77777777" w:rsidR="000A4718" w:rsidRDefault="000A4718" w:rsidP="000A4718">
      <w:pPr>
        <w:ind w:left="720"/>
        <w:jc w:val="both"/>
        <w:rPr>
          <w:color w:val="auto"/>
          <w:shd w:val="clear" w:color="auto" w:fill="FFFFFF"/>
        </w:rPr>
      </w:pPr>
    </w:p>
    <w:p w14:paraId="2495B98B" w14:textId="77777777" w:rsidR="000A4718" w:rsidRDefault="000A4718" w:rsidP="000A4718">
      <w:pPr>
        <w:pStyle w:val="Heading8"/>
        <w:rPr>
          <w:shd w:val="clear" w:color="auto" w:fill="FFFFFF"/>
        </w:rPr>
      </w:pPr>
      <w:bookmarkStart w:id="209" w:name="_Toc126363470"/>
      <w:r>
        <w:rPr>
          <w:shd w:val="clear" w:color="auto" w:fill="FFFFFF"/>
        </w:rPr>
        <w:t>ContextLoaderListener</w:t>
      </w:r>
    </w:p>
    <w:bookmarkEnd w:id="209"/>
    <w:p w14:paraId="1EFBC72A" w14:textId="77777777" w:rsidR="000A4718" w:rsidRDefault="000A4718" w:rsidP="000A4718">
      <w:pPr>
        <w:jc w:val="both"/>
        <w:rPr>
          <w:shd w:val="clear" w:color="auto" w:fill="FFFFFF"/>
        </w:rPr>
      </w:pPr>
      <w:r>
        <w:rPr>
          <w:color w:val="auto"/>
          <w:shd w:val="clear" w:color="auto" w:fill="FFFFFF"/>
        </w:rPr>
        <w:t>org.springframework.</w:t>
      </w:r>
      <w:r>
        <w:rPr>
          <w:color w:val="FF0000"/>
          <w:shd w:val="clear" w:color="auto" w:fill="FFFFFF"/>
        </w:rPr>
        <w:t>web</w:t>
      </w:r>
      <w:r>
        <w:rPr>
          <w:rStyle w:val="aa"/>
          <w:rFonts w:hint="eastAsia"/>
        </w:rPr>
        <w:t>.</w:t>
      </w:r>
      <w:r>
        <w:rPr>
          <w:rStyle w:val="aa"/>
        </w:rPr>
        <w:t>context</w:t>
      </w:r>
      <w:r>
        <w:rPr>
          <w:shd w:val="clear" w:color="auto" w:fill="FFFFFF"/>
        </w:rPr>
        <w:t xml:space="preserve">     </w:t>
      </w:r>
    </w:p>
    <w:p w14:paraId="3C145C8B" w14:textId="77777777" w:rsidR="000A4718" w:rsidRDefault="000A4718" w:rsidP="000A4718">
      <w:pPr>
        <w:jc w:val="both"/>
        <w:rPr>
          <w:b/>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class</w:t>
      </w:r>
      <w:r>
        <w:rPr>
          <w:b/>
          <w:color w:val="auto"/>
          <w:shd w:val="clear" w:color="auto" w:fill="FFFFFF"/>
        </w:rPr>
        <w:t xml:space="preserve"> ContextLoaderListener           </w:t>
      </w:r>
      <w:r>
        <w:rPr>
          <w:rFonts w:hint="eastAsia"/>
          <w:color w:val="auto"/>
          <w:shd w:val="clear" w:color="auto" w:fill="FFFFFF"/>
        </w:rPr>
        <w:t>上下文加载监听器，</w:t>
      </w:r>
      <w:r>
        <w:rPr>
          <w:rFonts w:hint="eastAsia"/>
          <w:color w:val="auto"/>
          <w:shd w:val="clear" w:color="auto" w:fill="FFFFFF"/>
        </w:rPr>
        <w:t>Spring</w:t>
      </w:r>
      <w:r>
        <w:rPr>
          <w:rFonts w:hint="eastAsia"/>
          <w:color w:val="auto"/>
          <w:shd w:val="clear" w:color="auto" w:fill="FFFFFF"/>
        </w:rPr>
        <w:t>容器初始化</w:t>
      </w:r>
    </w:p>
    <w:p w14:paraId="742F0281" w14:textId="77777777" w:rsidR="000A4718" w:rsidRDefault="000A4718" w:rsidP="000A4718">
      <w:pPr>
        <w:ind w:left="864"/>
        <w:jc w:val="both"/>
        <w:rPr>
          <w:color w:val="auto"/>
          <w:shd w:val="clear" w:color="auto" w:fill="FFFFFF"/>
        </w:rPr>
      </w:pPr>
      <w:r>
        <w:rPr>
          <w:color w:val="auto"/>
          <w:shd w:val="clear" w:color="auto" w:fill="FFFFFF"/>
        </w:rPr>
        <w:t>extends ContextLoader implements ServletContextListener</w:t>
      </w:r>
    </w:p>
    <w:p w14:paraId="4A80100A" w14:textId="77777777" w:rsidR="000A4718" w:rsidRDefault="000A4718" w:rsidP="000A4718">
      <w:pPr>
        <w:ind w:left="864"/>
        <w:jc w:val="both"/>
        <w:rPr>
          <w:color w:val="auto"/>
          <w:shd w:val="clear" w:color="auto" w:fill="FFFFFF"/>
        </w:rPr>
      </w:pPr>
    </w:p>
    <w:p w14:paraId="2DF42F2B" w14:textId="77777777" w:rsidR="000A4718" w:rsidRDefault="000A4718" w:rsidP="000A4718">
      <w:pPr>
        <w:jc w:val="both"/>
        <w:rPr>
          <w:color w:val="auto"/>
          <w:shd w:val="clear" w:color="auto" w:fill="FFFFFF"/>
        </w:rPr>
      </w:pPr>
      <w:r>
        <w:rPr>
          <w:color w:val="auto"/>
          <w:shd w:val="clear" w:color="auto" w:fill="FFFFFF"/>
        </w:rPr>
        <w:t xml:space="preserve">public void </w:t>
      </w:r>
      <w:r>
        <w:rPr>
          <w:rStyle w:val="a0"/>
          <w:color w:val="7030A0"/>
        </w:rPr>
        <w:t>contextInitialized</w:t>
      </w:r>
      <w:r>
        <w:rPr>
          <w:color w:val="auto"/>
          <w:shd w:val="clear" w:color="auto" w:fill="FFFFFF"/>
        </w:rPr>
        <w:t xml:space="preserve">(ServletContextEvent event) {              </w:t>
      </w:r>
      <w:r>
        <w:rPr>
          <w:rFonts w:hint="eastAsia"/>
          <w:color w:val="auto"/>
          <w:shd w:val="clear" w:color="auto" w:fill="FFFFFF"/>
        </w:rPr>
        <w:t>在启动项目时触发</w:t>
      </w:r>
    </w:p>
    <w:p w14:paraId="0BC24ECE" w14:textId="77777777" w:rsidR="000A4718" w:rsidRDefault="000A4718" w:rsidP="000A4718">
      <w:pPr>
        <w:jc w:val="both"/>
        <w:rPr>
          <w:color w:val="auto"/>
          <w:shd w:val="clear" w:color="auto" w:fill="FFFFFF"/>
        </w:rPr>
      </w:pPr>
      <w:r>
        <w:rPr>
          <w:color w:val="auto"/>
          <w:shd w:val="clear" w:color="auto" w:fill="FFFFFF"/>
        </w:rPr>
        <w:tab/>
        <w:t>initWebApplicationContext(event.getServletContext());</w:t>
      </w:r>
    </w:p>
    <w:p w14:paraId="3855E192" w14:textId="77777777" w:rsidR="000A4718" w:rsidRDefault="000A4718" w:rsidP="000A4718">
      <w:pPr>
        <w:jc w:val="both"/>
        <w:rPr>
          <w:color w:val="auto"/>
          <w:shd w:val="clear" w:color="auto" w:fill="FFFFFF"/>
        </w:rPr>
      </w:pPr>
      <w:r>
        <w:rPr>
          <w:color w:val="auto"/>
          <w:shd w:val="clear" w:color="auto" w:fill="FFFFFF"/>
        </w:rPr>
        <w:t>}</w:t>
      </w:r>
    </w:p>
    <w:p w14:paraId="51BB625F" w14:textId="77777777" w:rsidR="000A4718" w:rsidRDefault="000A4718" w:rsidP="000A4718">
      <w:pPr>
        <w:pStyle w:val="Heading8"/>
        <w:rPr>
          <w:shd w:val="clear" w:color="auto" w:fill="FFFFFF"/>
        </w:rPr>
      </w:pPr>
      <w:bookmarkStart w:id="210" w:name="_Toc126363471"/>
      <w:r>
        <w:rPr>
          <w:shd w:val="clear" w:color="auto" w:fill="FFFFFF"/>
        </w:rPr>
        <w:t>ContextLoader</w:t>
      </w:r>
    </w:p>
    <w:bookmarkEnd w:id="210"/>
    <w:p w14:paraId="1CB9C987" w14:textId="77777777" w:rsidR="000A4718" w:rsidRDefault="000A4718" w:rsidP="000A4718">
      <w:pPr>
        <w:jc w:val="both"/>
        <w:rPr>
          <w:shd w:val="clear" w:color="auto" w:fill="FFFFFF"/>
        </w:rPr>
      </w:pPr>
      <w:r>
        <w:rPr>
          <w:color w:val="auto"/>
          <w:shd w:val="clear" w:color="auto" w:fill="FFFFFF"/>
        </w:rPr>
        <w:t>org.springframework.</w:t>
      </w:r>
      <w:r>
        <w:rPr>
          <w:color w:val="FF0000"/>
          <w:shd w:val="clear" w:color="auto" w:fill="FFFFFF"/>
        </w:rPr>
        <w:t>web</w:t>
      </w:r>
      <w:r>
        <w:rPr>
          <w:rStyle w:val="aa"/>
          <w:rFonts w:hint="eastAsia"/>
        </w:rPr>
        <w:t>.</w:t>
      </w:r>
      <w:r>
        <w:rPr>
          <w:rStyle w:val="aa"/>
        </w:rPr>
        <w:t>context</w:t>
      </w:r>
      <w:r>
        <w:rPr>
          <w:shd w:val="clear" w:color="auto" w:fill="FFFFFF"/>
        </w:rPr>
        <w:t xml:space="preserve">     </w:t>
      </w:r>
    </w:p>
    <w:p w14:paraId="1E7512EB" w14:textId="77777777" w:rsidR="000A4718" w:rsidRDefault="000A4718" w:rsidP="000A4718">
      <w:pPr>
        <w:jc w:val="both"/>
        <w:rPr>
          <w:b/>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class</w:t>
      </w:r>
      <w:r>
        <w:rPr>
          <w:b/>
          <w:color w:val="auto"/>
          <w:shd w:val="clear" w:color="auto" w:fill="FFFFFF"/>
        </w:rPr>
        <w:t xml:space="preserve"> ContextLoader</w:t>
      </w:r>
    </w:p>
    <w:p w14:paraId="0C6370CE" w14:textId="77777777" w:rsidR="000A4718" w:rsidRDefault="000A4718" w:rsidP="000A4718">
      <w:pPr>
        <w:jc w:val="both"/>
        <w:rPr>
          <w:b/>
          <w:color w:val="auto"/>
          <w:shd w:val="clear" w:color="auto" w:fill="FFFFFF"/>
        </w:rPr>
      </w:pPr>
    </w:p>
    <w:p w14:paraId="5DEB417C" w14:textId="77777777" w:rsidR="000A4718" w:rsidRDefault="000A4718" w:rsidP="000A4718">
      <w:pPr>
        <w:jc w:val="both"/>
        <w:rPr>
          <w:color w:val="auto"/>
          <w:shd w:val="clear" w:color="auto" w:fill="FFFFFF"/>
        </w:rPr>
      </w:pPr>
      <w:r>
        <w:rPr>
          <w:color w:val="auto"/>
          <w:shd w:val="clear" w:color="auto" w:fill="FFFFFF"/>
        </w:rPr>
        <w:t xml:space="preserve"> public WebApplicationContext </w:t>
      </w:r>
      <w:r>
        <w:rPr>
          <w:rStyle w:val="a0"/>
          <w:color w:val="7030A0"/>
        </w:rPr>
        <w:t>initWebApplicationContext</w:t>
      </w:r>
      <w:r>
        <w:rPr>
          <w:color w:val="auto"/>
          <w:shd w:val="clear" w:color="auto" w:fill="FFFFFF"/>
        </w:rPr>
        <w:t xml:space="preserve">(ServletContext servletContext) {              </w:t>
      </w:r>
      <w:r>
        <w:rPr>
          <w:rFonts w:hint="eastAsia"/>
          <w:color w:val="auto"/>
          <w:shd w:val="clear" w:color="auto" w:fill="FFFFFF"/>
        </w:rPr>
        <w:t>对</w:t>
      </w:r>
      <w:r>
        <w:rPr>
          <w:color w:val="auto"/>
          <w:shd w:val="clear" w:color="auto" w:fill="FFFFFF"/>
        </w:rPr>
        <w:t>ApplicationContext</w:t>
      </w:r>
      <w:r>
        <w:rPr>
          <w:color w:val="auto"/>
          <w:shd w:val="clear" w:color="auto" w:fill="FFFFFF"/>
        </w:rPr>
        <w:t>的初始化方法，也就是到这里正是进入了</w:t>
      </w:r>
      <w:r>
        <w:rPr>
          <w:color w:val="auto"/>
          <w:shd w:val="clear" w:color="auto" w:fill="FFFFFF"/>
        </w:rPr>
        <w:t>springIOC</w:t>
      </w:r>
      <w:r>
        <w:rPr>
          <w:color w:val="auto"/>
          <w:shd w:val="clear" w:color="auto" w:fill="FFFFFF"/>
        </w:rPr>
        <w:t>的初始化</w:t>
      </w:r>
    </w:p>
    <w:p w14:paraId="253C2A29" w14:textId="77777777" w:rsidR="000A4718" w:rsidRDefault="000A4718" w:rsidP="000A4718">
      <w:pPr>
        <w:jc w:val="both"/>
        <w:rPr>
          <w:color w:val="auto"/>
          <w:shd w:val="clear" w:color="auto" w:fill="FFFFFF"/>
        </w:rPr>
      </w:pPr>
      <w:r>
        <w:rPr>
          <w:color w:val="auto"/>
          <w:shd w:val="clear" w:color="auto" w:fill="FFFFFF"/>
        </w:rPr>
        <w:t xml:space="preserve">            </w:t>
      </w:r>
    </w:p>
    <w:p w14:paraId="102A20E4" w14:textId="77777777" w:rsidR="000A4718" w:rsidRDefault="000A4718" w:rsidP="000A4718">
      <w:pPr>
        <w:jc w:val="both"/>
        <w:rPr>
          <w:color w:val="auto"/>
          <w:shd w:val="clear" w:color="auto" w:fill="FFFFFF"/>
        </w:rPr>
      </w:pPr>
      <w:r>
        <w:rPr>
          <w:color w:val="auto"/>
          <w:shd w:val="clear" w:color="auto" w:fill="FFFFFF"/>
        </w:rPr>
        <w:tab/>
        <w:t>if (servletContext.</w:t>
      </w:r>
      <w:r>
        <w:rPr>
          <w:color w:val="C45911" w:themeColor="accent2" w:themeShade="BF"/>
          <w:shd w:val="clear" w:color="auto" w:fill="FFFFFF"/>
        </w:rPr>
        <w:t>getAttribute</w:t>
      </w:r>
      <w:r>
        <w:rPr>
          <w:color w:val="auto"/>
          <w:shd w:val="clear" w:color="auto" w:fill="FFFFFF"/>
        </w:rPr>
        <w:t xml:space="preserve">(WebApplicationContext.ROOT_WEB_APPLICATION_CONTEXT_ATTRIBUTE) != null) {            </w:t>
      </w:r>
      <w:r>
        <w:rPr>
          <w:rFonts w:hint="eastAsia"/>
          <w:color w:val="auto"/>
          <w:shd w:val="clear" w:color="auto" w:fill="FFFFFF"/>
        </w:rPr>
        <w:t>判断当前</w:t>
      </w:r>
      <w:r>
        <w:rPr>
          <w:color w:val="auto"/>
          <w:shd w:val="clear" w:color="auto" w:fill="FFFFFF"/>
        </w:rPr>
        <w:t>servletContext</w:t>
      </w:r>
      <w:r>
        <w:rPr>
          <w:rFonts w:hint="eastAsia"/>
          <w:color w:val="auto"/>
          <w:shd w:val="clear" w:color="auto" w:fill="FFFFFF"/>
        </w:rPr>
        <w:t>容器</w:t>
      </w:r>
      <w:r>
        <w:rPr>
          <w:color w:val="auto"/>
          <w:shd w:val="clear" w:color="auto" w:fill="FFFFFF"/>
        </w:rPr>
        <w:t>中是否</w:t>
      </w:r>
      <w:r>
        <w:rPr>
          <w:rFonts w:hint="eastAsia"/>
          <w:color w:val="auto"/>
          <w:shd w:val="clear" w:color="auto" w:fill="FFFFFF"/>
        </w:rPr>
        <w:t>已经存在参数</w:t>
      </w:r>
      <w:r>
        <w:rPr>
          <w:color w:val="auto"/>
          <w:shd w:val="clear" w:color="auto" w:fill="FFFFFF"/>
        </w:rPr>
        <w:t>ROOT_WEB_APPLICATION_CONTEXT_ATTRIBUTE</w:t>
      </w:r>
      <w:r>
        <w:rPr>
          <w:rFonts w:hint="eastAsia"/>
          <w:color w:val="auto"/>
          <w:shd w:val="clear" w:color="auto" w:fill="FFFFFF"/>
        </w:rPr>
        <w:t>，避免重复创建</w:t>
      </w:r>
      <w:r>
        <w:rPr>
          <w:rFonts w:hint="eastAsia"/>
          <w:color w:val="auto"/>
          <w:shd w:val="clear" w:color="auto" w:fill="FFFFFF"/>
        </w:rPr>
        <w:t>Spring</w:t>
      </w:r>
      <w:r>
        <w:rPr>
          <w:rFonts w:hint="eastAsia"/>
          <w:color w:val="auto"/>
          <w:shd w:val="clear" w:color="auto" w:fill="FFFFFF"/>
        </w:rPr>
        <w:t>容器</w:t>
      </w:r>
    </w:p>
    <w:p w14:paraId="3B3C94EF"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throw new IllegalStateException(</w:t>
      </w:r>
    </w:p>
    <w:p w14:paraId="1E2A60F4"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"Cannot initialize context because there is already a root application context present - " +</w:t>
      </w:r>
    </w:p>
    <w:p w14:paraId="5AD63918"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"check whether you have multiple ContextLoader* definitions in your web.xml!");</w:t>
      </w:r>
    </w:p>
    <w:p w14:paraId="6759405B" w14:textId="77777777" w:rsidR="000A4718" w:rsidRDefault="000A4718" w:rsidP="000A4718">
      <w:pPr>
        <w:jc w:val="both"/>
        <w:rPr>
          <w:color w:val="auto"/>
          <w:shd w:val="clear" w:color="auto" w:fill="FFFFFF"/>
        </w:rPr>
      </w:pPr>
      <w:r>
        <w:rPr>
          <w:color w:val="auto"/>
          <w:shd w:val="clear" w:color="auto" w:fill="FFFFFF"/>
        </w:rPr>
        <w:tab/>
        <w:t>}</w:t>
      </w:r>
    </w:p>
    <w:p w14:paraId="6606DFD0" w14:textId="77777777" w:rsidR="000A4718" w:rsidRDefault="000A4718" w:rsidP="000A4718">
      <w:pPr>
        <w:jc w:val="both"/>
        <w:rPr>
          <w:color w:val="auto"/>
          <w:shd w:val="clear" w:color="auto" w:fill="FFFFFF"/>
        </w:rPr>
      </w:pPr>
      <w:r>
        <w:rPr>
          <w:color w:val="auto"/>
          <w:shd w:val="clear" w:color="auto" w:fill="FFFFFF"/>
        </w:rPr>
        <w:tab/>
        <w:t>servletContext.</w:t>
      </w:r>
      <w:r>
        <w:rPr>
          <w:color w:val="C45911" w:themeColor="accent2" w:themeShade="BF"/>
          <w:shd w:val="clear" w:color="auto" w:fill="FFFFFF"/>
        </w:rPr>
        <w:t>log</w:t>
      </w:r>
      <w:r>
        <w:rPr>
          <w:color w:val="auto"/>
          <w:shd w:val="clear" w:color="auto" w:fill="FFFFFF"/>
        </w:rPr>
        <w:t xml:space="preserve">("Initializing Spring root WebApplicationContext");        </w:t>
      </w:r>
      <w:r>
        <w:rPr>
          <w:rFonts w:hint="eastAsia"/>
          <w:color w:val="auto"/>
          <w:shd w:val="clear" w:color="auto" w:fill="FFFFFF"/>
        </w:rPr>
        <w:t>打印初始化信息</w:t>
      </w:r>
    </w:p>
    <w:p w14:paraId="30C518F6" w14:textId="77777777" w:rsidR="000A4718" w:rsidRDefault="000A4718" w:rsidP="000A4718">
      <w:pPr>
        <w:jc w:val="both"/>
        <w:rPr>
          <w:color w:val="auto"/>
          <w:shd w:val="clear" w:color="auto" w:fill="FFFFFF"/>
        </w:rPr>
      </w:pPr>
      <w:r>
        <w:rPr>
          <w:color w:val="auto"/>
          <w:shd w:val="clear" w:color="auto" w:fill="FFFFFF"/>
        </w:rPr>
        <w:tab/>
        <w:t>Log logger = LogFactory.getLog(ContextLoader.class);</w:t>
      </w:r>
    </w:p>
    <w:p w14:paraId="145B6C83" w14:textId="77777777" w:rsidR="000A4718" w:rsidRDefault="000A4718" w:rsidP="000A4718">
      <w:pPr>
        <w:jc w:val="both"/>
        <w:rPr>
          <w:color w:val="auto"/>
          <w:shd w:val="clear" w:color="auto" w:fill="FFFFFF"/>
        </w:rPr>
      </w:pPr>
      <w:r>
        <w:rPr>
          <w:color w:val="auto"/>
          <w:shd w:val="clear" w:color="auto" w:fill="FFFFFF"/>
        </w:rPr>
        <w:tab/>
        <w:t>if (logger.isInfoEnabled()) {</w:t>
      </w:r>
    </w:p>
    <w:p w14:paraId="125E9A96"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logger.info("Root WebApplicationContext: initialization started");</w:t>
      </w:r>
    </w:p>
    <w:p w14:paraId="525D1A6C" w14:textId="77777777" w:rsidR="000A4718" w:rsidRDefault="000A4718" w:rsidP="000A4718">
      <w:pPr>
        <w:jc w:val="both"/>
        <w:rPr>
          <w:color w:val="auto"/>
          <w:shd w:val="clear" w:color="auto" w:fill="FFFFFF"/>
        </w:rPr>
      </w:pPr>
      <w:r>
        <w:rPr>
          <w:color w:val="auto"/>
          <w:shd w:val="clear" w:color="auto" w:fill="FFFFFF"/>
        </w:rPr>
        <w:tab/>
        <w:t>}</w:t>
      </w:r>
    </w:p>
    <w:p w14:paraId="58CB8856" w14:textId="77777777" w:rsidR="000A4718" w:rsidRDefault="000A4718" w:rsidP="000A4718">
      <w:pPr>
        <w:jc w:val="both"/>
        <w:rPr>
          <w:color w:val="auto"/>
          <w:shd w:val="clear" w:color="auto" w:fill="FFFFFF"/>
        </w:rPr>
      </w:pPr>
      <w:r>
        <w:rPr>
          <w:color w:val="auto"/>
          <w:shd w:val="clear" w:color="auto" w:fill="FFFFFF"/>
        </w:rPr>
        <w:tab/>
        <w:t>long startTime = System.</w:t>
      </w:r>
      <w:r>
        <w:rPr>
          <w:color w:val="C45911" w:themeColor="accent2" w:themeShade="BF"/>
          <w:shd w:val="clear" w:color="auto" w:fill="FFFFFF"/>
        </w:rPr>
        <w:t>currentTimeMillis</w:t>
      </w:r>
      <w:r>
        <w:rPr>
          <w:color w:val="auto"/>
          <w:shd w:val="clear" w:color="auto" w:fill="FFFFFF"/>
        </w:rPr>
        <w:t xml:space="preserve">();                                                  </w:t>
      </w:r>
      <w:r>
        <w:rPr>
          <w:rFonts w:hint="eastAsia"/>
          <w:color w:val="auto"/>
          <w:shd w:val="clear" w:color="auto" w:fill="FFFFFF"/>
        </w:rPr>
        <w:t xml:space="preserve"> </w:t>
      </w:r>
      <w:r>
        <w:rPr>
          <w:rFonts w:hint="eastAsia"/>
          <w:color w:val="auto"/>
          <w:shd w:val="clear" w:color="auto" w:fill="FFFFFF"/>
        </w:rPr>
        <w:t>获取开始时间</w:t>
      </w:r>
    </w:p>
    <w:p w14:paraId="133A22B0" w14:textId="77777777" w:rsidR="000A4718" w:rsidRDefault="000A4718" w:rsidP="000A4718">
      <w:pPr>
        <w:jc w:val="both"/>
        <w:rPr>
          <w:color w:val="auto"/>
          <w:shd w:val="clear" w:color="auto" w:fill="FFFFFF"/>
        </w:rPr>
      </w:pPr>
    </w:p>
    <w:p w14:paraId="38516C71" w14:textId="77777777" w:rsidR="000A4718" w:rsidRDefault="000A4718" w:rsidP="000A4718">
      <w:pPr>
        <w:jc w:val="both"/>
        <w:rPr>
          <w:color w:val="auto"/>
          <w:shd w:val="clear" w:color="auto" w:fill="FFFFFF"/>
        </w:rPr>
      </w:pPr>
    </w:p>
    <w:p w14:paraId="26B9EEDD" w14:textId="77777777" w:rsidR="000A4718" w:rsidRDefault="000A4718" w:rsidP="000A4718">
      <w:pPr>
        <w:jc w:val="both"/>
        <w:rPr>
          <w:color w:val="auto"/>
          <w:shd w:val="clear" w:color="auto" w:fill="FFFFFF"/>
        </w:rPr>
      </w:pPr>
      <w:r>
        <w:rPr>
          <w:color w:val="auto"/>
          <w:shd w:val="clear" w:color="auto" w:fill="FFFFFF"/>
        </w:rPr>
        <w:tab/>
        <w:t>try {</w:t>
      </w:r>
    </w:p>
    <w:p w14:paraId="460D5686"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if (</w:t>
      </w:r>
      <w:r>
        <w:rPr>
          <w:color w:val="C45911" w:themeColor="accent2" w:themeShade="BF"/>
          <w:shd w:val="clear" w:color="auto" w:fill="FFFFFF"/>
        </w:rPr>
        <w:t>this.context == null</w:t>
      </w:r>
      <w:r>
        <w:rPr>
          <w:color w:val="auto"/>
          <w:shd w:val="clear" w:color="auto" w:fill="FFFFFF"/>
        </w:rPr>
        <w:t xml:space="preserve">) {                                                                           </w:t>
      </w:r>
      <w:r>
        <w:rPr>
          <w:rFonts w:hint="eastAsia"/>
          <w:color w:val="auto"/>
          <w:shd w:val="clear" w:color="auto" w:fill="FFFFFF"/>
        </w:rPr>
        <w:t>当前上下文为空时，实例化一个根容器并存储在本地实例变量中，以确保它在</w:t>
      </w:r>
      <w:r>
        <w:rPr>
          <w:color w:val="auto"/>
          <w:shd w:val="clear" w:color="auto" w:fill="FFFFFF"/>
        </w:rPr>
        <w:t>ServletContext</w:t>
      </w:r>
      <w:r>
        <w:rPr>
          <w:color w:val="auto"/>
          <w:shd w:val="clear" w:color="auto" w:fill="FFFFFF"/>
        </w:rPr>
        <w:t>关闭时可用。</w:t>
      </w:r>
    </w:p>
    <w:p w14:paraId="08BD1C0A"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t xml:space="preserve">this.context = </w:t>
      </w:r>
      <w:r>
        <w:rPr>
          <w:color w:val="00B050"/>
          <w:shd w:val="clear" w:color="auto" w:fill="FFFFFF"/>
        </w:rPr>
        <w:t>createWebApplicationContext</w:t>
      </w:r>
      <w:r>
        <w:rPr>
          <w:color w:val="auto"/>
          <w:shd w:val="clear" w:color="auto" w:fill="FFFFFF"/>
        </w:rPr>
        <w:t xml:space="preserve">(servletContext);             </w:t>
      </w:r>
    </w:p>
    <w:p w14:paraId="59E95870"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w:t>
      </w:r>
    </w:p>
    <w:p w14:paraId="67F2B25A"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if (</w:t>
      </w:r>
      <w:r>
        <w:rPr>
          <w:color w:val="C45911" w:themeColor="accent2" w:themeShade="BF"/>
          <w:shd w:val="clear" w:color="auto" w:fill="FFFFFF"/>
        </w:rPr>
        <w:t>this.context instanceof ConfigurableWebApplicationContext</w:t>
      </w:r>
      <w:r>
        <w:rPr>
          <w:color w:val="auto"/>
          <w:shd w:val="clear" w:color="auto" w:fill="FFFFFF"/>
        </w:rPr>
        <w:t xml:space="preserve">) {         </w:t>
      </w:r>
      <w:r>
        <w:rPr>
          <w:rFonts w:hint="eastAsia"/>
          <w:color w:val="auto"/>
          <w:shd w:val="clear" w:color="auto" w:fill="FFFFFF"/>
        </w:rPr>
        <w:t>如果创建的是</w:t>
      </w:r>
      <w:r>
        <w:rPr>
          <w:color w:val="auto"/>
          <w:shd w:val="clear" w:color="auto" w:fill="FFFFFF"/>
        </w:rPr>
        <w:t xml:space="preserve"> ConfigurableWebApplicationContext</w:t>
      </w:r>
      <w:r>
        <w:rPr>
          <w:rFonts w:hint="eastAsia"/>
          <w:color w:val="auto"/>
          <w:shd w:val="clear" w:color="auto" w:fill="FFFFFF"/>
        </w:rPr>
        <w:t>类型的容器，进行容器配置。</w:t>
      </w:r>
    </w:p>
    <w:p w14:paraId="64B11596"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t>ConfigurableWebApplicationContext cwac = (ConfigurableWebApplicationContext) this.context;</w:t>
      </w:r>
    </w:p>
    <w:p w14:paraId="78961519"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t xml:space="preserve">if (!cwac.isActive()) {                                               </w:t>
      </w:r>
      <w:r>
        <w:rPr>
          <w:rFonts w:hint="eastAsia"/>
          <w:color w:val="auto"/>
          <w:shd w:val="clear" w:color="auto" w:fill="FFFFFF"/>
        </w:rPr>
        <w:t>上下文尚未刷新时，</w:t>
      </w:r>
      <w:r>
        <w:rPr>
          <w:color w:val="auto"/>
          <w:shd w:val="clear" w:color="auto" w:fill="FFFFFF"/>
        </w:rPr>
        <w:t>设置</w:t>
      </w:r>
      <w:r>
        <w:rPr>
          <w:rFonts w:hint="eastAsia"/>
          <w:color w:val="auto"/>
          <w:shd w:val="clear" w:color="auto" w:fill="FFFFFF"/>
        </w:rPr>
        <w:t>父容器</w:t>
      </w:r>
      <w:r>
        <w:rPr>
          <w:color w:val="auto"/>
          <w:shd w:val="clear" w:color="auto" w:fill="FFFFFF"/>
        </w:rPr>
        <w:t>、</w:t>
      </w:r>
      <w:r>
        <w:rPr>
          <w:rFonts w:hint="eastAsia"/>
          <w:color w:val="auto"/>
          <w:shd w:val="clear" w:color="auto" w:fill="FFFFFF"/>
        </w:rPr>
        <w:t>并刷新当前容器</w:t>
      </w:r>
    </w:p>
    <w:p w14:paraId="30B458B8"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 xml:space="preserve">if (cwac.getParent() == null) {                   </w:t>
      </w:r>
      <w:r>
        <w:rPr>
          <w:rFonts w:hint="eastAsia"/>
          <w:color w:val="auto"/>
          <w:shd w:val="clear" w:color="auto" w:fill="FFFFFF"/>
        </w:rPr>
        <w:t>没有父容器时，加载父容器</w:t>
      </w:r>
      <w:r>
        <w:rPr>
          <w:color w:val="auto"/>
          <w:shd w:val="clear" w:color="auto" w:fill="FFFFFF"/>
        </w:rPr>
        <w:t xml:space="preserve">                                </w:t>
      </w:r>
    </w:p>
    <w:p w14:paraId="11BC4F68"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 xml:space="preserve">ApplicationContext parent = </w:t>
      </w:r>
      <w:r>
        <w:rPr>
          <w:color w:val="00B050"/>
          <w:shd w:val="clear" w:color="auto" w:fill="FFFFFF"/>
        </w:rPr>
        <w:t>loadParentContext</w:t>
      </w:r>
      <w:r>
        <w:rPr>
          <w:color w:val="auto"/>
          <w:shd w:val="clear" w:color="auto" w:fill="FFFFFF"/>
        </w:rPr>
        <w:t xml:space="preserve">(servletContext);          </w:t>
      </w:r>
    </w:p>
    <w:p w14:paraId="003F03FB"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cwac.</w:t>
      </w:r>
      <w:r>
        <w:rPr>
          <w:color w:val="00B050"/>
          <w:shd w:val="clear" w:color="auto" w:fill="FFFFFF"/>
        </w:rPr>
        <w:t>setParent</w:t>
      </w:r>
      <w:r>
        <w:rPr>
          <w:color w:val="auto"/>
          <w:shd w:val="clear" w:color="auto" w:fill="FFFFFF"/>
        </w:rPr>
        <w:t xml:space="preserve">(parent);                                                                    </w:t>
      </w:r>
      <w:r>
        <w:rPr>
          <w:rFonts w:hint="eastAsia"/>
          <w:color w:val="auto"/>
          <w:shd w:val="clear" w:color="auto" w:fill="FFFFFF"/>
        </w:rPr>
        <w:t>设置父容器</w:t>
      </w:r>
    </w:p>
    <w:p w14:paraId="0C885455"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t>}</w:t>
      </w:r>
    </w:p>
    <w:p w14:paraId="6517F16F"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r>
      <w:r>
        <w:rPr>
          <w:color w:val="auto"/>
          <w:shd w:val="clear" w:color="auto" w:fill="FFFFFF"/>
        </w:rPr>
        <w:tab/>
      </w:r>
      <w:r>
        <w:rPr>
          <w:rStyle w:val="a0"/>
          <w:color w:val="00B050"/>
        </w:rPr>
        <w:t>configureAndRefreshWebApplicationContext</w:t>
      </w:r>
      <w:r>
        <w:rPr>
          <w:color w:val="auto"/>
          <w:shd w:val="clear" w:color="auto" w:fill="FFFFFF"/>
        </w:rPr>
        <w:t xml:space="preserve">(cwac, servletContext);          </w:t>
      </w:r>
      <w:r>
        <w:rPr>
          <w:rFonts w:hint="eastAsia"/>
          <w:color w:val="auto"/>
          <w:shd w:val="clear" w:color="auto" w:fill="FFFFFF"/>
        </w:rPr>
        <w:t>配置容器并刷新</w:t>
      </w:r>
    </w:p>
    <w:p w14:paraId="62960C26"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t>}</w:t>
      </w:r>
    </w:p>
    <w:p w14:paraId="315D00BF"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w:t>
      </w:r>
    </w:p>
    <w:p w14:paraId="57F26B4A"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servletContext.</w:t>
      </w:r>
      <w:r>
        <w:rPr>
          <w:color w:val="C45911" w:themeColor="accent2" w:themeShade="BF"/>
          <w:shd w:val="clear" w:color="auto" w:fill="FFFFFF"/>
        </w:rPr>
        <w:t>setAttribute</w:t>
      </w:r>
      <w:r>
        <w:rPr>
          <w:color w:val="auto"/>
          <w:shd w:val="clear" w:color="auto" w:fill="FFFFFF"/>
        </w:rPr>
        <w:t>(WebApplicationContext.ROOT_WEB_APPLICATION_CONTEXT_ATTRIBUTE, this.context);</w:t>
      </w:r>
    </w:p>
    <w:p w14:paraId="0A0ACFCD" w14:textId="77777777" w:rsidR="000A4718" w:rsidRDefault="000A4718" w:rsidP="000A4718">
      <w:pPr>
        <w:jc w:val="both"/>
        <w:rPr>
          <w:color w:val="auto"/>
          <w:shd w:val="clear" w:color="auto" w:fill="FFFFFF"/>
        </w:rPr>
      </w:pPr>
    </w:p>
    <w:p w14:paraId="5BD29DC0" w14:textId="77777777" w:rsidR="000A4718" w:rsidRDefault="000A4718" w:rsidP="000A4718">
      <w:pPr>
        <w:jc w:val="both"/>
        <w:rPr>
          <w:color w:val="auto"/>
          <w:shd w:val="clear" w:color="auto" w:fill="FFFFFF"/>
        </w:rPr>
      </w:pPr>
    </w:p>
    <w:p w14:paraId="39FAA405"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ClassLoader ccl = Thread.currentThread().</w:t>
      </w:r>
      <w:r>
        <w:rPr>
          <w:rStyle w:val="a0"/>
        </w:rPr>
        <w:t>getContextClassLoader</w:t>
      </w:r>
      <w:r>
        <w:rPr>
          <w:color w:val="auto"/>
          <w:shd w:val="clear" w:color="auto" w:fill="FFFFFF"/>
        </w:rPr>
        <w:t xml:space="preserve">();                          </w:t>
      </w:r>
      <w:r>
        <w:rPr>
          <w:rFonts w:hint="eastAsia"/>
          <w:color w:val="auto"/>
          <w:shd w:val="clear" w:color="auto" w:fill="FFFFFF"/>
        </w:rPr>
        <w:t>获取当前上下文类加载器</w:t>
      </w:r>
      <w:r>
        <w:rPr>
          <w:color w:val="auto"/>
          <w:shd w:val="clear" w:color="auto" w:fill="FFFFFF"/>
        </w:rPr>
        <w:t xml:space="preserve"> </w:t>
      </w:r>
    </w:p>
    <w:p w14:paraId="5F73226A"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if (</w:t>
      </w:r>
      <w:r>
        <w:rPr>
          <w:color w:val="C45911" w:themeColor="accent2" w:themeShade="BF"/>
          <w:shd w:val="clear" w:color="auto" w:fill="FFFFFF"/>
        </w:rPr>
        <w:t>ccl == ContextLoader.class.getClassLoader</w:t>
      </w:r>
      <w:r>
        <w:rPr>
          <w:color w:val="auto"/>
          <w:shd w:val="clear" w:color="auto" w:fill="FFFFFF"/>
        </w:rPr>
        <w:t xml:space="preserve">()) {                                                       </w:t>
      </w:r>
      <w:r>
        <w:rPr>
          <w:rFonts w:hint="eastAsia"/>
          <w:color w:val="auto"/>
          <w:shd w:val="clear" w:color="auto" w:fill="FFFFFF"/>
        </w:rPr>
        <w:t>如果当前类加载器</w:t>
      </w:r>
      <w:r>
        <w:rPr>
          <w:rFonts w:hint="eastAsia"/>
          <w:color w:val="auto"/>
          <w:shd w:val="clear" w:color="auto" w:fill="FFFFFF"/>
        </w:rPr>
        <w:t xml:space="preserve"> ==</w:t>
      </w:r>
      <w:r>
        <w:rPr>
          <w:color w:val="auto"/>
          <w:shd w:val="clear" w:color="auto" w:fill="FFFFFF"/>
        </w:rPr>
        <w:t xml:space="preserve">  </w:t>
      </w:r>
      <w:r>
        <w:rPr>
          <w:rFonts w:hint="eastAsia"/>
          <w:color w:val="auto"/>
          <w:shd w:val="clear" w:color="auto" w:fill="FFFFFF"/>
        </w:rPr>
        <w:t>当前线程的类加载器，将容器保存到当前线程</w:t>
      </w:r>
    </w:p>
    <w:p w14:paraId="5EFC2B1A"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t>currentContext = this.context;</w:t>
      </w:r>
    </w:p>
    <w:p w14:paraId="0B0E622F"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 else if (</w:t>
      </w:r>
      <w:r>
        <w:rPr>
          <w:color w:val="C45911" w:themeColor="accent2" w:themeShade="BF"/>
          <w:shd w:val="clear" w:color="auto" w:fill="FFFFFF"/>
        </w:rPr>
        <w:t>ccl != null</w:t>
      </w:r>
      <w:r>
        <w:rPr>
          <w:color w:val="auto"/>
          <w:shd w:val="clear" w:color="auto" w:fill="FFFFFF"/>
        </w:rPr>
        <w:t>) {c</w:t>
      </w:r>
    </w:p>
    <w:p w14:paraId="41D96177"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t>currentContextPerThread.</w:t>
      </w:r>
      <w:r>
        <w:t>put</w:t>
      </w:r>
      <w:r>
        <w:rPr>
          <w:color w:val="auto"/>
          <w:shd w:val="clear" w:color="auto" w:fill="FFFFFF"/>
        </w:rPr>
        <w:t xml:space="preserve">(ccl, this.context);                                             </w:t>
      </w:r>
      <w:r>
        <w:rPr>
          <w:rFonts w:hint="eastAsia"/>
          <w:color w:val="auto"/>
          <w:shd w:val="clear" w:color="auto" w:fill="FFFFFF"/>
        </w:rPr>
        <w:t>如果当前类加载器</w:t>
      </w:r>
      <w:r>
        <w:rPr>
          <w:rFonts w:hint="eastAsia"/>
          <w:color w:val="auto"/>
          <w:shd w:val="clear" w:color="auto" w:fill="FFFFFF"/>
        </w:rPr>
        <w:t xml:space="preserve"> </w:t>
      </w:r>
      <w:r>
        <w:rPr>
          <w:color w:val="auto"/>
          <w:shd w:val="clear" w:color="auto" w:fill="FFFFFF"/>
        </w:rPr>
        <w:t>!</w:t>
      </w:r>
      <w:r>
        <w:rPr>
          <w:rFonts w:hint="eastAsia"/>
          <w:color w:val="auto"/>
          <w:shd w:val="clear" w:color="auto" w:fill="FFFFFF"/>
        </w:rPr>
        <w:t>=</w:t>
      </w:r>
      <w:r>
        <w:rPr>
          <w:color w:val="auto"/>
          <w:shd w:val="clear" w:color="auto" w:fill="FFFFFF"/>
        </w:rPr>
        <w:t xml:space="preserve">  </w:t>
      </w:r>
      <w:r>
        <w:rPr>
          <w:rFonts w:hint="eastAsia"/>
          <w:color w:val="auto"/>
          <w:shd w:val="clear" w:color="auto" w:fill="FFFFFF"/>
        </w:rPr>
        <w:t>当前线程的类加载器，保存到</w:t>
      </w:r>
      <w:r>
        <w:rPr>
          <w:rStyle w:val="a0"/>
          <w:rFonts w:hint="eastAsia"/>
        </w:rPr>
        <w:t>线程类加载器</w:t>
      </w:r>
      <w:r>
        <w:rPr>
          <w:rStyle w:val="a0"/>
        </w:rPr>
        <w:t>集合</w:t>
      </w:r>
      <w:r>
        <w:rPr>
          <w:rFonts w:hint="eastAsia"/>
          <w:color w:val="auto"/>
          <w:shd w:val="clear" w:color="auto" w:fill="FFFFFF"/>
        </w:rPr>
        <w:t>中</w:t>
      </w:r>
      <w:r>
        <w:rPr>
          <w:color w:val="auto"/>
          <w:shd w:val="clear" w:color="auto" w:fill="FFFFFF"/>
        </w:rPr>
        <w:t xml:space="preserve"> Map&lt;ClassLoader, WebApplicationContext&gt;</w:t>
      </w:r>
    </w:p>
    <w:p w14:paraId="4B7CFB81"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w:t>
      </w:r>
    </w:p>
    <w:p w14:paraId="14C96593"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if (logger.isInfoEnabled()) {</w:t>
      </w:r>
    </w:p>
    <w:p w14:paraId="0D4A667D"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t>long elapsedTime = System.currentTimeMillis() - startTime;</w:t>
      </w:r>
    </w:p>
    <w:p w14:paraId="7A4A71B8"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t>logger.info("Root WebApplicationContext initialized in " + elapsedTime + " ms");</w:t>
      </w:r>
    </w:p>
    <w:p w14:paraId="14F99569"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w:t>
      </w:r>
    </w:p>
    <w:p w14:paraId="45E59078"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return this.context;</w:t>
      </w:r>
    </w:p>
    <w:p w14:paraId="12E435B2" w14:textId="77777777" w:rsidR="000A4718" w:rsidRDefault="000A4718" w:rsidP="000A4718">
      <w:pPr>
        <w:jc w:val="both"/>
        <w:rPr>
          <w:color w:val="auto"/>
          <w:shd w:val="clear" w:color="auto" w:fill="FFFFFF"/>
        </w:rPr>
      </w:pPr>
      <w:r>
        <w:rPr>
          <w:color w:val="auto"/>
          <w:shd w:val="clear" w:color="auto" w:fill="FFFFFF"/>
        </w:rPr>
        <w:tab/>
        <w:t>}</w:t>
      </w:r>
    </w:p>
    <w:p w14:paraId="57ECA8EE" w14:textId="77777777" w:rsidR="000A4718" w:rsidRDefault="000A4718" w:rsidP="000A4718">
      <w:pPr>
        <w:jc w:val="both"/>
        <w:rPr>
          <w:color w:val="auto"/>
          <w:shd w:val="clear" w:color="auto" w:fill="FFFFFF"/>
        </w:rPr>
      </w:pPr>
      <w:r>
        <w:rPr>
          <w:color w:val="auto"/>
          <w:shd w:val="clear" w:color="auto" w:fill="FFFFFF"/>
        </w:rPr>
        <w:tab/>
        <w:t>catch (RuntimeException | Error ex) {</w:t>
      </w:r>
    </w:p>
    <w:p w14:paraId="2D19A64D"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logger.error("Context initialization failed", ex);</w:t>
      </w:r>
    </w:p>
    <w:p w14:paraId="4C0DAAC5"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servletContext.setAttribute(WebApplicationContext.ROOT_WEB_APPLICATION_CONTEXT_ATTRIBUTE, ex);</w:t>
      </w:r>
    </w:p>
    <w:p w14:paraId="435D1664"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throw ex;</w:t>
      </w:r>
    </w:p>
    <w:p w14:paraId="6530D776" w14:textId="77777777" w:rsidR="000A4718" w:rsidRDefault="000A4718" w:rsidP="000A4718">
      <w:pPr>
        <w:jc w:val="both"/>
        <w:rPr>
          <w:color w:val="auto"/>
          <w:shd w:val="clear" w:color="auto" w:fill="FFFFFF"/>
        </w:rPr>
      </w:pPr>
      <w:r>
        <w:rPr>
          <w:color w:val="auto"/>
          <w:shd w:val="clear" w:color="auto" w:fill="FFFFFF"/>
        </w:rPr>
        <w:tab/>
        <w:t>}</w:t>
      </w:r>
    </w:p>
    <w:p w14:paraId="1DC6C19B" w14:textId="77777777" w:rsidR="000A4718" w:rsidRDefault="000A4718" w:rsidP="000A4718">
      <w:pPr>
        <w:jc w:val="both"/>
        <w:rPr>
          <w:color w:val="auto"/>
          <w:shd w:val="clear" w:color="auto" w:fill="FFFFFF"/>
        </w:rPr>
      </w:pPr>
      <w:r>
        <w:rPr>
          <w:color w:val="auto"/>
          <w:shd w:val="clear" w:color="auto" w:fill="FFFFFF"/>
        </w:rPr>
        <w:t>}</w:t>
      </w:r>
    </w:p>
    <w:p w14:paraId="6CFE14D3" w14:textId="77777777" w:rsidR="000A4718" w:rsidRDefault="000A4718" w:rsidP="000A4718">
      <w:pPr>
        <w:jc w:val="both"/>
        <w:rPr>
          <w:color w:val="auto"/>
          <w:shd w:val="clear" w:color="auto" w:fill="FFFFFF"/>
        </w:rPr>
      </w:pPr>
    </w:p>
    <w:p w14:paraId="6A71C15C" w14:textId="77777777" w:rsidR="000A4718" w:rsidRDefault="000A4718" w:rsidP="000A4718">
      <w:pPr>
        <w:jc w:val="both"/>
        <w:rPr>
          <w:color w:val="auto"/>
          <w:shd w:val="clear" w:color="auto" w:fill="FFFFFF"/>
        </w:rPr>
      </w:pPr>
    </w:p>
    <w:p w14:paraId="2913D70A" w14:textId="77777777" w:rsidR="000A4718" w:rsidRDefault="000A4718" w:rsidP="000A4718">
      <w:pPr>
        <w:jc w:val="both"/>
        <w:rPr>
          <w:color w:val="auto"/>
          <w:shd w:val="clear" w:color="auto" w:fill="FFFFFF"/>
        </w:rPr>
      </w:pPr>
      <w:r>
        <w:rPr>
          <w:color w:val="auto"/>
          <w:shd w:val="clear" w:color="auto" w:fill="FFFFFF"/>
        </w:rPr>
        <w:t xml:space="preserve">protected void </w:t>
      </w:r>
      <w:r>
        <w:rPr>
          <w:rStyle w:val="a0"/>
        </w:rPr>
        <w:t>configureAndRefreshWebApplicationContext</w:t>
      </w:r>
      <w:r>
        <w:rPr>
          <w:color w:val="auto"/>
          <w:shd w:val="clear" w:color="auto" w:fill="FFFFFF"/>
        </w:rPr>
        <w:t>(ConfigurableWebApplicationContext wac, ServletContext sc) {</w:t>
      </w:r>
    </w:p>
    <w:p w14:paraId="792D74B2" w14:textId="77777777" w:rsidR="000A4718" w:rsidRDefault="000A4718" w:rsidP="000A4718">
      <w:pPr>
        <w:jc w:val="both"/>
        <w:rPr>
          <w:color w:val="auto"/>
          <w:shd w:val="clear" w:color="auto" w:fill="FFFFFF"/>
        </w:rPr>
      </w:pPr>
      <w:r>
        <w:rPr>
          <w:color w:val="auto"/>
          <w:shd w:val="clear" w:color="auto" w:fill="FFFFFF"/>
        </w:rPr>
        <w:tab/>
        <w:t>if (ObjectUtils.identityToString(wac).equals(wac.getId())) {</w:t>
      </w:r>
    </w:p>
    <w:p w14:paraId="5FE2B73D"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String idParam = sc.getInitParameter(CONTEXT_ID_PARAM);</w:t>
      </w:r>
    </w:p>
    <w:p w14:paraId="179C92A1"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if (idParam != null) {</w:t>
      </w:r>
    </w:p>
    <w:p w14:paraId="6CB1DA71"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t>wac.setId(idParam);</w:t>
      </w:r>
    </w:p>
    <w:p w14:paraId="7E16047A"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w:t>
      </w:r>
    </w:p>
    <w:p w14:paraId="2DB6BE06"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else {</w:t>
      </w:r>
    </w:p>
    <w:p w14:paraId="56A4AFD7"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r>
      <w:r>
        <w:rPr>
          <w:color w:val="auto"/>
          <w:shd w:val="clear" w:color="auto" w:fill="FFFFFF"/>
        </w:rPr>
        <w:tab/>
        <w:t>wac.setId(ConfigurableWebApplicationContext.APPLICATION_CONTEXT_ID_PREFIX + ObjectUtils.getDisplayString(sc.getContextPath()));</w:t>
      </w:r>
    </w:p>
    <w:p w14:paraId="06FAA5C6"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w:t>
      </w:r>
    </w:p>
    <w:p w14:paraId="58B6482A" w14:textId="77777777" w:rsidR="000A4718" w:rsidRDefault="000A4718" w:rsidP="000A4718">
      <w:pPr>
        <w:jc w:val="both"/>
        <w:rPr>
          <w:color w:val="auto"/>
          <w:shd w:val="clear" w:color="auto" w:fill="FFFFFF"/>
        </w:rPr>
      </w:pPr>
      <w:r>
        <w:rPr>
          <w:color w:val="auto"/>
          <w:shd w:val="clear" w:color="auto" w:fill="FFFFFF"/>
        </w:rPr>
        <w:tab/>
        <w:t>}</w:t>
      </w:r>
    </w:p>
    <w:p w14:paraId="63FB45AD" w14:textId="77777777" w:rsidR="000A4718" w:rsidRDefault="000A4718" w:rsidP="000A4718">
      <w:pPr>
        <w:jc w:val="both"/>
        <w:rPr>
          <w:color w:val="auto"/>
          <w:shd w:val="clear" w:color="auto" w:fill="FFFFFF"/>
        </w:rPr>
      </w:pPr>
    </w:p>
    <w:p w14:paraId="39ACF68F" w14:textId="77777777" w:rsidR="000A4718" w:rsidRDefault="000A4718" w:rsidP="000A4718">
      <w:pPr>
        <w:jc w:val="both"/>
        <w:rPr>
          <w:color w:val="auto"/>
          <w:shd w:val="clear" w:color="auto" w:fill="FFFFFF"/>
        </w:rPr>
      </w:pPr>
      <w:r>
        <w:rPr>
          <w:color w:val="auto"/>
          <w:shd w:val="clear" w:color="auto" w:fill="FFFFFF"/>
        </w:rPr>
        <w:tab/>
        <w:t>wac.setServletContext(sc);</w:t>
      </w:r>
    </w:p>
    <w:p w14:paraId="3B7B9754" w14:textId="77777777" w:rsidR="000A4718" w:rsidRDefault="000A4718" w:rsidP="000A4718">
      <w:pPr>
        <w:jc w:val="both"/>
        <w:rPr>
          <w:color w:val="auto"/>
          <w:shd w:val="clear" w:color="auto" w:fill="FFFFFF"/>
        </w:rPr>
      </w:pPr>
      <w:r>
        <w:rPr>
          <w:color w:val="auto"/>
          <w:shd w:val="clear" w:color="auto" w:fill="FFFFFF"/>
        </w:rPr>
        <w:tab/>
        <w:t>String configLocationParam = sc.getInitParameter(CONFIG_LOCATION_PARAM);</w:t>
      </w:r>
    </w:p>
    <w:p w14:paraId="0F694105" w14:textId="77777777" w:rsidR="000A4718" w:rsidRDefault="000A4718" w:rsidP="000A4718">
      <w:pPr>
        <w:jc w:val="both"/>
        <w:rPr>
          <w:color w:val="auto"/>
          <w:shd w:val="clear" w:color="auto" w:fill="FFFFFF"/>
        </w:rPr>
      </w:pPr>
      <w:r>
        <w:rPr>
          <w:color w:val="auto"/>
          <w:shd w:val="clear" w:color="auto" w:fill="FFFFFF"/>
        </w:rPr>
        <w:tab/>
        <w:t>if (configLocationParam != null) {</w:t>
      </w:r>
    </w:p>
    <w:p w14:paraId="53F00594"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wac.setConfigLocation(configLocationParam);</w:t>
      </w:r>
    </w:p>
    <w:p w14:paraId="3A12D16A" w14:textId="77777777" w:rsidR="000A4718" w:rsidRDefault="000A4718" w:rsidP="000A4718">
      <w:pPr>
        <w:jc w:val="both"/>
        <w:rPr>
          <w:color w:val="auto"/>
          <w:shd w:val="clear" w:color="auto" w:fill="FFFFFF"/>
        </w:rPr>
      </w:pPr>
      <w:r>
        <w:rPr>
          <w:color w:val="auto"/>
          <w:shd w:val="clear" w:color="auto" w:fill="FFFFFF"/>
        </w:rPr>
        <w:tab/>
        <w:t>}</w:t>
      </w:r>
    </w:p>
    <w:p w14:paraId="7EF89064" w14:textId="77777777" w:rsidR="000A4718" w:rsidRDefault="000A4718" w:rsidP="000A4718">
      <w:pPr>
        <w:tabs>
          <w:tab w:val="left" w:pos="5207"/>
        </w:tabs>
        <w:jc w:val="both"/>
        <w:rPr>
          <w:color w:val="auto"/>
          <w:shd w:val="clear" w:color="auto" w:fill="FFFFFF"/>
        </w:rPr>
      </w:pPr>
      <w:r>
        <w:rPr>
          <w:color w:val="auto"/>
          <w:shd w:val="clear" w:color="auto" w:fill="FFFFFF"/>
        </w:rPr>
        <w:tab/>
      </w:r>
    </w:p>
    <w:p w14:paraId="20C85812" w14:textId="77777777" w:rsidR="000A4718" w:rsidRDefault="000A4718" w:rsidP="000A4718">
      <w:pPr>
        <w:jc w:val="both"/>
        <w:rPr>
          <w:color w:val="auto"/>
          <w:shd w:val="clear" w:color="auto" w:fill="FFFFFF"/>
        </w:rPr>
      </w:pPr>
      <w:r>
        <w:rPr>
          <w:color w:val="auto"/>
          <w:shd w:val="clear" w:color="auto" w:fill="FFFFFF"/>
        </w:rPr>
        <w:tab/>
        <w:t>ConfigurableEnvironment env = wac.getEnvironment();</w:t>
      </w:r>
    </w:p>
    <w:p w14:paraId="40E77B3D" w14:textId="77777777" w:rsidR="000A4718" w:rsidRDefault="000A4718" w:rsidP="000A4718">
      <w:pPr>
        <w:jc w:val="both"/>
        <w:rPr>
          <w:color w:val="auto"/>
          <w:shd w:val="clear" w:color="auto" w:fill="FFFFFF"/>
        </w:rPr>
      </w:pPr>
      <w:r>
        <w:rPr>
          <w:color w:val="auto"/>
          <w:shd w:val="clear" w:color="auto" w:fill="FFFFFF"/>
        </w:rPr>
        <w:tab/>
        <w:t>if (env instanceof ConfigurableWebEnvironment) {</w:t>
      </w:r>
    </w:p>
    <w:p w14:paraId="0B6F9EB1" w14:textId="77777777" w:rsidR="000A4718" w:rsidRDefault="000A4718" w:rsidP="000A4718">
      <w:pPr>
        <w:jc w:val="both"/>
        <w:rPr>
          <w:color w:val="auto"/>
          <w:shd w:val="clear" w:color="auto" w:fill="FFFFFF"/>
        </w:rPr>
      </w:pPr>
      <w:r>
        <w:rPr>
          <w:color w:val="auto"/>
          <w:shd w:val="clear" w:color="auto" w:fill="FFFFFF"/>
        </w:rPr>
        <w:tab/>
      </w:r>
      <w:r>
        <w:rPr>
          <w:color w:val="auto"/>
          <w:shd w:val="clear" w:color="auto" w:fill="FFFFFF"/>
        </w:rPr>
        <w:tab/>
        <w:t>((ConfigurableWebEnvironment) env).initPropertySources(sc, null);</w:t>
      </w:r>
    </w:p>
    <w:p w14:paraId="5427A35F" w14:textId="77777777" w:rsidR="000A4718" w:rsidRDefault="000A4718" w:rsidP="000A4718">
      <w:pPr>
        <w:jc w:val="both"/>
        <w:rPr>
          <w:color w:val="auto"/>
          <w:shd w:val="clear" w:color="auto" w:fill="FFFFFF"/>
        </w:rPr>
      </w:pPr>
      <w:r>
        <w:rPr>
          <w:color w:val="auto"/>
          <w:shd w:val="clear" w:color="auto" w:fill="FFFFFF"/>
        </w:rPr>
        <w:tab/>
        <w:t>}</w:t>
      </w:r>
    </w:p>
    <w:p w14:paraId="0FB360C3" w14:textId="77777777" w:rsidR="000A4718" w:rsidRDefault="000A4718" w:rsidP="000A4718">
      <w:pPr>
        <w:jc w:val="both"/>
        <w:rPr>
          <w:color w:val="auto"/>
          <w:shd w:val="clear" w:color="auto" w:fill="FFFFFF"/>
        </w:rPr>
      </w:pPr>
    </w:p>
    <w:p w14:paraId="6F93C5DF" w14:textId="77777777" w:rsidR="000A4718" w:rsidRDefault="000A4718" w:rsidP="000A4718">
      <w:pPr>
        <w:jc w:val="both"/>
        <w:rPr>
          <w:color w:val="auto"/>
          <w:shd w:val="clear" w:color="auto" w:fill="FFFFFF"/>
        </w:rPr>
      </w:pPr>
      <w:r>
        <w:rPr>
          <w:color w:val="auto"/>
          <w:shd w:val="clear" w:color="auto" w:fill="FFFFFF"/>
        </w:rPr>
        <w:tab/>
        <w:t>customizeContext(sc, wac);</w:t>
      </w:r>
    </w:p>
    <w:p w14:paraId="131ADC39" w14:textId="77777777" w:rsidR="000A4718" w:rsidRDefault="000A4718" w:rsidP="000A4718">
      <w:pPr>
        <w:jc w:val="both"/>
        <w:rPr>
          <w:color w:val="auto"/>
          <w:shd w:val="clear" w:color="auto" w:fill="FFFFFF"/>
        </w:rPr>
      </w:pPr>
      <w:r>
        <w:rPr>
          <w:color w:val="auto"/>
          <w:shd w:val="clear" w:color="auto" w:fill="FFFFFF"/>
        </w:rPr>
        <w:tab/>
        <w:t>wac.</w:t>
      </w:r>
      <w:r>
        <w:rPr>
          <w:color w:val="7030A0"/>
          <w:shd w:val="clear" w:color="auto" w:fill="FFFFFF"/>
        </w:rPr>
        <w:t>refresh</w:t>
      </w:r>
      <w:r>
        <w:rPr>
          <w:color w:val="auto"/>
          <w:shd w:val="clear" w:color="auto" w:fill="FFFFFF"/>
        </w:rPr>
        <w:t>();</w:t>
      </w:r>
    </w:p>
    <w:p w14:paraId="087F32E1" w14:textId="77777777" w:rsidR="000A4718" w:rsidRDefault="000A4718" w:rsidP="000A4718">
      <w:pPr>
        <w:jc w:val="both"/>
        <w:rPr>
          <w:color w:val="auto"/>
          <w:shd w:val="clear" w:color="auto" w:fill="FFFFFF"/>
        </w:rPr>
      </w:pPr>
      <w:r>
        <w:rPr>
          <w:color w:val="auto"/>
          <w:shd w:val="clear" w:color="auto" w:fill="FFFFFF"/>
        </w:rPr>
        <w:t>}</w:t>
      </w:r>
    </w:p>
    <w:p w14:paraId="12CF8FBF" w14:textId="77777777" w:rsidR="000A4718" w:rsidRDefault="000A4718" w:rsidP="000A4718">
      <w:pPr>
        <w:pStyle w:val="Heading8"/>
        <w:rPr>
          <w:shd w:val="clear" w:color="auto" w:fill="FFFFFF"/>
        </w:rPr>
      </w:pPr>
      <w:bookmarkStart w:id="211" w:name="_Toc93463454"/>
      <w:bookmarkStart w:id="212" w:name="_Toc126363539"/>
      <w:bookmarkStart w:id="213" w:name="_Toc126363473"/>
      <w:r>
        <w:rPr>
          <w:lang w:eastAsia="zh-Hans"/>
        </w:rPr>
        <w:t>RequestContextHolder</w:t>
      </w:r>
      <w:bookmarkEnd w:id="211"/>
    </w:p>
    <w:bookmarkEnd w:id="212"/>
    <w:p w14:paraId="3FCA5A18" w14:textId="77777777" w:rsidR="000A4718" w:rsidRDefault="000A4718" w:rsidP="000A4718">
      <w:pPr>
        <w:rPr>
          <w:rFonts w:cs="Microsoft YaHei"/>
          <w:color w:val="FF0000"/>
          <w:lang w:eastAsia="zh-Hans"/>
        </w:rPr>
      </w:pPr>
      <w:r>
        <w:rPr>
          <w:rFonts w:cs="Microsoft Sans Serif"/>
          <w:bCs/>
          <w:kern w:val="0"/>
          <w:lang w:eastAsia="zh-Hans"/>
        </w:rPr>
        <w:t>package org.springframework.</w:t>
      </w:r>
      <w:r>
        <w:rPr>
          <w:rStyle w:val="aa"/>
          <w:lang w:eastAsia="zh-Hans"/>
        </w:rPr>
        <w:t>web.context.request;</w:t>
      </w:r>
    </w:p>
    <w:p w14:paraId="50EF1E0A" w14:textId="77777777" w:rsidR="000A4718" w:rsidRDefault="000A4718" w:rsidP="000A4718">
      <w:pPr>
        <w:rPr>
          <w:rFonts w:cs="Microsoft Sans Serif"/>
          <w:b/>
          <w:bCs/>
          <w:kern w:val="0"/>
          <w:lang w:eastAsia="zh-Hans"/>
        </w:rPr>
      </w:pPr>
      <w:r>
        <w:rPr>
          <w:rFonts w:cs="Microsoft Sans Serif"/>
          <w:bCs/>
          <w:kern w:val="0"/>
          <w:lang w:eastAsia="zh-Hans"/>
        </w:rPr>
        <w:t>public</w:t>
      </w:r>
      <w:r>
        <w:rPr>
          <w:rFonts w:cs="Microsoft Sans Serif"/>
          <w:b/>
          <w:bCs/>
          <w:kern w:val="0"/>
          <w:lang w:eastAsia="zh-Hans"/>
        </w:rPr>
        <w:t xml:space="preserve"> </w:t>
      </w:r>
      <w:r>
        <w:rPr>
          <w:rFonts w:cs="Microsoft Sans Serif"/>
          <w:bCs/>
          <w:kern w:val="0"/>
          <w:lang w:eastAsia="zh-Hans"/>
        </w:rPr>
        <w:t>abstract</w:t>
      </w:r>
      <w:r>
        <w:rPr>
          <w:rFonts w:cs="Microsoft Sans Serif"/>
          <w:b/>
          <w:bCs/>
          <w:kern w:val="0"/>
          <w:lang w:eastAsia="zh-Hans"/>
        </w:rPr>
        <w:t xml:space="preserve"> </w:t>
      </w:r>
      <w:r>
        <w:rPr>
          <w:rFonts w:cs="Microsoft Sans Serif"/>
          <w:bCs/>
          <w:kern w:val="0"/>
          <w:lang w:eastAsia="zh-Hans"/>
        </w:rPr>
        <w:t>class</w:t>
      </w:r>
      <w:r>
        <w:rPr>
          <w:rFonts w:cs="Microsoft Sans Serif"/>
          <w:b/>
          <w:bCs/>
          <w:kern w:val="0"/>
          <w:lang w:eastAsia="zh-Hans"/>
        </w:rPr>
        <w:t xml:space="preserve"> RequestContextHolder          </w:t>
      </w:r>
      <w:r>
        <w:rPr>
          <w:rFonts w:hint="eastAsia"/>
          <w:color w:val="auto"/>
          <w:shd w:val="clear" w:color="auto" w:fill="FFFFFF"/>
        </w:rPr>
        <w:t>便于随时都能取到当前请求的</w:t>
      </w:r>
      <w:r>
        <w:rPr>
          <w:color w:val="auto"/>
          <w:shd w:val="clear" w:color="auto" w:fill="FFFFFF"/>
        </w:rPr>
        <w:t>request</w:t>
      </w:r>
      <w:r>
        <w:rPr>
          <w:color w:val="auto"/>
          <w:shd w:val="clear" w:color="auto" w:fill="FFFFFF"/>
        </w:rPr>
        <w:t>对象</w:t>
      </w:r>
    </w:p>
    <w:p w14:paraId="00603EE0" w14:textId="77777777" w:rsidR="000A4718" w:rsidRDefault="000A4718" w:rsidP="000A4718">
      <w:pPr>
        <w:jc w:val="both"/>
        <w:rPr>
          <w:color w:val="auto"/>
          <w:shd w:val="clear" w:color="auto" w:fill="FFFFFF"/>
        </w:rPr>
      </w:pPr>
      <w:r>
        <w:rPr>
          <w:color w:val="auto"/>
          <w:shd w:val="clear" w:color="auto" w:fill="FFFFFF"/>
        </w:rPr>
        <w:t xml:space="preserve">public static RequestAttributes </w:t>
      </w:r>
      <w:r>
        <w:rPr>
          <w:rStyle w:val="a2"/>
        </w:rPr>
        <w:t>getRequestAttributes</w:t>
      </w:r>
      <w:r>
        <w:rPr>
          <w:color w:val="auto"/>
          <w:shd w:val="clear" w:color="auto" w:fill="FFFFFF"/>
        </w:rPr>
        <w:t xml:space="preserve">()      </w:t>
      </w:r>
      <w:r>
        <w:rPr>
          <w:rFonts w:hint="eastAsia"/>
          <w:color w:val="auto"/>
          <w:shd w:val="clear" w:color="auto" w:fill="FFFFFF"/>
        </w:rPr>
        <w:t>获取</w:t>
      </w:r>
      <w:r>
        <w:rPr>
          <w:rFonts w:hint="eastAsia"/>
          <w:color w:val="auto"/>
          <w:shd w:val="clear" w:color="auto" w:fill="FFFFFF"/>
        </w:rPr>
        <w:t>request</w:t>
      </w:r>
      <w:r>
        <w:rPr>
          <w:rFonts w:hint="eastAsia"/>
          <w:color w:val="auto"/>
          <w:shd w:val="clear" w:color="auto" w:fill="FFFFFF"/>
        </w:rPr>
        <w:t>属性对象</w:t>
      </w:r>
      <w:r>
        <w:rPr>
          <w:rFonts w:hint="eastAsia"/>
          <w:color w:val="auto"/>
          <w:shd w:val="clear" w:color="auto" w:fill="FFFFFF"/>
        </w:rPr>
        <w:t xml:space="preserve"> </w:t>
      </w:r>
      <w:r>
        <w:rPr>
          <w:color w:val="auto"/>
          <w:shd w:val="clear" w:color="auto" w:fill="FFFFFF"/>
        </w:rPr>
        <w:t xml:space="preserve"> </w:t>
      </w:r>
      <w:r>
        <w:rPr>
          <w:rFonts w:hint="eastAsia"/>
          <w:color w:val="auto"/>
          <w:shd w:val="clear" w:color="auto" w:fill="FFFFFF"/>
        </w:rPr>
        <w:t>/</w:t>
      </w:r>
      <w:r>
        <w:rPr>
          <w:color w:val="auto"/>
          <w:shd w:val="clear" w:color="auto" w:fill="FFFFFF"/>
        </w:rPr>
        <w:t xml:space="preserve">/ HttpServletRequest request =( (ServletRequestAttributes)RequestContextHolder.getRequestAttributes() ).getRequest();  </w:t>
      </w:r>
      <w:r>
        <w:rPr>
          <w:rFonts w:hint="eastAsia"/>
          <w:color w:val="auto"/>
          <w:shd w:val="clear" w:color="auto" w:fill="FFFFFF"/>
        </w:rPr>
        <w:t>获取当前线程的</w:t>
      </w:r>
      <w:r>
        <w:rPr>
          <w:rFonts w:hint="eastAsia"/>
          <w:color w:val="auto"/>
          <w:shd w:val="clear" w:color="auto" w:fill="FFFFFF"/>
        </w:rPr>
        <w:t>request</w:t>
      </w:r>
      <w:r>
        <w:rPr>
          <w:rFonts w:hint="eastAsia"/>
          <w:color w:val="auto"/>
          <w:shd w:val="clear" w:color="auto" w:fill="FFFFFF"/>
        </w:rPr>
        <w:t>对象</w:t>
      </w:r>
    </w:p>
    <w:p w14:paraId="0758D7AB" w14:textId="77777777" w:rsidR="000A4718" w:rsidRDefault="000A4718" w:rsidP="000A4718">
      <w:pPr>
        <w:rPr>
          <w:rFonts w:cs="Microsoft Sans Serif"/>
          <w:bCs/>
          <w:kern w:val="0"/>
          <w:lang w:eastAsia="zh-Hans"/>
        </w:rPr>
      </w:pPr>
    </w:p>
    <w:p w14:paraId="765668C0" w14:textId="77777777" w:rsidR="000A4718" w:rsidRDefault="000A4718" w:rsidP="000A4718">
      <w:pPr>
        <w:rPr>
          <w:rFonts w:cs="Microsoft Sans Serif"/>
          <w:bCs/>
          <w:kern w:val="0"/>
          <w:lang w:eastAsia="zh-Hans"/>
        </w:rPr>
      </w:pPr>
      <w:r>
        <w:rPr>
          <w:rFonts w:cs="Microsoft Sans Serif"/>
          <w:bCs/>
          <w:kern w:val="0"/>
          <w:lang w:eastAsia="zh-Hans"/>
        </w:rPr>
        <w:t xml:space="preserve">public static RequestAttributes </w:t>
      </w:r>
      <w:r>
        <w:rPr>
          <w:rStyle w:val="a2"/>
          <w:lang w:eastAsia="zh-Hans"/>
        </w:rPr>
        <w:t>currentRequestAttributes</w:t>
      </w:r>
      <w:r>
        <w:rPr>
          <w:rFonts w:cs="Microsoft Sans Serif"/>
          <w:bCs/>
          <w:kern w:val="0"/>
          <w:lang w:eastAsia="zh-Hans"/>
        </w:rPr>
        <w:t>()        // RequestAttributes requestAttributes = RequestContextHolder.currentRequestAttributes();</w:t>
      </w:r>
    </w:p>
    <w:p w14:paraId="6BFD8DB7" w14:textId="77777777" w:rsidR="000A4718" w:rsidRDefault="000A4718" w:rsidP="000A4718">
      <w:pPr>
        <w:rPr>
          <w:rFonts w:cs="Microsoft Sans Serif"/>
          <w:bCs/>
          <w:kern w:val="0"/>
          <w:lang w:eastAsia="zh-Hans"/>
        </w:rPr>
      </w:pPr>
      <w:r>
        <w:rPr>
          <w:rFonts w:cs="Microsoft Sans Serif"/>
          <w:bCs/>
          <w:kern w:val="0"/>
          <w:lang w:eastAsia="zh-Hans"/>
        </w:rPr>
        <w:t xml:space="preserve">                                                                                                     // String str = (String) requestAttributes.getAttribute("name",RequestAttributes.SCOPE_SESSION);     </w:t>
      </w:r>
      <w:r>
        <w:rPr>
          <w:rFonts w:cs="Microsoft Sans Serif" w:hint="eastAsia"/>
          <w:bCs/>
          <w:kern w:val="0"/>
        </w:rPr>
        <w:t>从</w:t>
      </w:r>
      <w:r>
        <w:rPr>
          <w:rFonts w:cs="Microsoft Sans Serif" w:hint="eastAsia"/>
          <w:bCs/>
          <w:kern w:val="0"/>
        </w:rPr>
        <w:t>session</w:t>
      </w:r>
      <w:r>
        <w:rPr>
          <w:rFonts w:cs="Microsoft Sans Serif" w:hint="eastAsia"/>
          <w:bCs/>
          <w:kern w:val="0"/>
        </w:rPr>
        <w:t>中获取值</w:t>
      </w:r>
    </w:p>
    <w:p w14:paraId="79329FD6" w14:textId="77777777" w:rsidR="000A4718" w:rsidRDefault="000A4718" w:rsidP="000A4718">
      <w:pPr>
        <w:rPr>
          <w:rFonts w:cs="Microsoft Sans Serif"/>
          <w:bCs/>
          <w:kern w:val="0"/>
          <w:lang w:eastAsia="zh-Hans"/>
        </w:rPr>
      </w:pPr>
      <w:r>
        <w:rPr>
          <w:rFonts w:cs="Microsoft Sans Serif"/>
          <w:bCs/>
          <w:kern w:val="0"/>
          <w:lang w:eastAsia="zh-Hans"/>
        </w:rPr>
        <w:t xml:space="preserve">                                                                                                     //  HttpServletRequest request = ( </w:t>
      </w:r>
      <w:r>
        <w:rPr>
          <w:rFonts w:cs="Microsoft Sans Serif"/>
          <w:bCs/>
          <w:color w:val="C45911" w:themeColor="accent2" w:themeShade="BF"/>
          <w:kern w:val="0"/>
          <w:lang w:eastAsia="zh-Hans"/>
        </w:rPr>
        <w:t>(ServletRequestAttributes)</w:t>
      </w:r>
      <w:r>
        <w:t>requestAttributes</w:t>
      </w:r>
      <w:r>
        <w:rPr>
          <w:rFonts w:cs="Microsoft Sans Serif"/>
          <w:bCs/>
          <w:color w:val="C45911" w:themeColor="accent2" w:themeShade="BF"/>
          <w:kern w:val="0"/>
          <w:lang w:eastAsia="zh-Hans"/>
        </w:rPr>
        <w:t xml:space="preserve"> </w:t>
      </w:r>
      <w:r>
        <w:rPr>
          <w:rFonts w:cs="Microsoft Sans Serif"/>
          <w:bCs/>
          <w:kern w:val="0"/>
          <w:lang w:eastAsia="zh-Hans"/>
        </w:rPr>
        <w:t xml:space="preserve">).getRequest();             </w:t>
      </w:r>
      <w:r>
        <w:rPr>
          <w:rFonts w:cs="Microsoft Sans Serif" w:hint="eastAsia"/>
          <w:bCs/>
          <w:kern w:val="0"/>
        </w:rPr>
        <w:t>获取</w:t>
      </w:r>
      <w:r>
        <w:rPr>
          <w:rFonts w:cs="Microsoft Sans Serif" w:hint="eastAsia"/>
          <w:bCs/>
          <w:kern w:val="0"/>
        </w:rPr>
        <w:t>servlet</w:t>
      </w:r>
      <w:r>
        <w:rPr>
          <w:rFonts w:cs="Microsoft Sans Serif"/>
          <w:bCs/>
          <w:kern w:val="0"/>
          <w:lang w:eastAsia="zh-Hans"/>
        </w:rPr>
        <w:t xml:space="preserve"> </w:t>
      </w:r>
      <w:r>
        <w:rPr>
          <w:rFonts w:cs="Microsoft Sans Serif" w:hint="eastAsia"/>
          <w:bCs/>
          <w:kern w:val="0"/>
        </w:rPr>
        <w:t>request</w:t>
      </w:r>
    </w:p>
    <w:p w14:paraId="262AC669" w14:textId="77777777" w:rsidR="000A4718" w:rsidRDefault="000A4718" w:rsidP="000A4718">
      <w:pPr>
        <w:jc w:val="both"/>
        <w:rPr>
          <w:color w:val="333333"/>
          <w:shd w:val="clear" w:color="auto" w:fill="FFFFFF"/>
        </w:rPr>
      </w:pPr>
      <w:r>
        <w:rPr>
          <w:rFonts w:cs="Microsoft Sans Serif"/>
          <w:bCs/>
          <w:kern w:val="0"/>
          <w:lang w:eastAsia="zh-Hans"/>
        </w:rPr>
        <w:t xml:space="preserve">                                                                                                    //  HttpServletResponse response = ( </w:t>
      </w:r>
      <w:r>
        <w:rPr>
          <w:rFonts w:cs="Microsoft Sans Serif"/>
          <w:bCs/>
          <w:color w:val="C45911" w:themeColor="accent2" w:themeShade="BF"/>
          <w:kern w:val="0"/>
          <w:lang w:eastAsia="zh-Hans"/>
        </w:rPr>
        <w:t>(ServletRequestAttributes)</w:t>
      </w:r>
      <w:r>
        <w:t>requestAttributes</w:t>
      </w:r>
      <w:r>
        <w:rPr>
          <w:rFonts w:cs="Microsoft Sans Serif"/>
          <w:bCs/>
          <w:color w:val="C45911" w:themeColor="accent2" w:themeShade="BF"/>
          <w:kern w:val="0"/>
          <w:lang w:eastAsia="zh-Hans"/>
        </w:rPr>
        <w:t xml:space="preserve"> </w:t>
      </w:r>
      <w:r>
        <w:rPr>
          <w:rFonts w:cs="Microsoft Sans Serif"/>
          <w:bCs/>
          <w:kern w:val="0"/>
          <w:lang w:eastAsia="zh-Hans"/>
        </w:rPr>
        <w:t>).getResponse();</w:t>
      </w:r>
      <w:r>
        <w:rPr>
          <w:rFonts w:cs="Microsoft Sans Serif" w:hint="eastAsia"/>
          <w:bCs/>
          <w:color w:val="00B050"/>
          <w:kern w:val="0"/>
          <w:lang w:eastAsia="zh-Hans"/>
        </w:rPr>
        <w:t xml:space="preserve"> </w:t>
      </w:r>
      <w:r>
        <w:rPr>
          <w:rFonts w:cs="Microsoft Sans Serif"/>
          <w:bCs/>
          <w:color w:val="00B050"/>
          <w:kern w:val="0"/>
          <w:lang w:eastAsia="zh-Hans"/>
        </w:rPr>
        <w:t xml:space="preserve">    </w:t>
      </w:r>
      <w:r>
        <w:rPr>
          <w:rFonts w:cs="Microsoft Sans Serif" w:hint="eastAsia"/>
          <w:bCs/>
          <w:kern w:val="0"/>
        </w:rPr>
        <w:t>获取</w:t>
      </w:r>
      <w:r>
        <w:rPr>
          <w:rFonts w:cs="Microsoft Sans Serif" w:hint="eastAsia"/>
          <w:bCs/>
          <w:kern w:val="0"/>
        </w:rPr>
        <w:t>servlet</w:t>
      </w:r>
      <w:r>
        <w:rPr>
          <w:rFonts w:cs="Microsoft Sans Serif"/>
          <w:bCs/>
          <w:kern w:val="0"/>
          <w:lang w:eastAsia="zh-Hans"/>
        </w:rPr>
        <w:t xml:space="preserve"> </w:t>
      </w:r>
      <w:r>
        <w:rPr>
          <w:rFonts w:cs="Microsoft Sans Serif" w:hint="eastAsia"/>
          <w:bCs/>
          <w:kern w:val="0"/>
        </w:rPr>
        <w:t>response</w:t>
      </w:r>
    </w:p>
    <w:p w14:paraId="520A72C0" w14:textId="77777777" w:rsidR="000A4718" w:rsidRDefault="000A4718" w:rsidP="000A4718">
      <w:pPr>
        <w:pStyle w:val="Heading8"/>
        <w:rPr>
          <w:shd w:val="clear" w:color="auto" w:fill="FFFFFF"/>
        </w:rPr>
      </w:pPr>
      <w:r>
        <w:rPr>
          <w:shd w:val="clear" w:color="auto" w:fill="FFFFFF"/>
        </w:rPr>
        <w:t>ServletRequestAttributes</w:t>
      </w:r>
    </w:p>
    <w:bookmarkEnd w:id="213"/>
    <w:p w14:paraId="75E109F6"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context</w:t>
      </w:r>
      <w:r>
        <w:rPr>
          <w:color w:val="auto"/>
          <w:shd w:val="clear" w:color="auto" w:fill="FFFFFF"/>
        </w:rPr>
        <w:t>.</w:t>
      </w:r>
      <w:r>
        <w:rPr>
          <w:rStyle w:val="aa"/>
        </w:rPr>
        <w:t>request</w:t>
      </w:r>
      <w:r>
        <w:rPr>
          <w:color w:val="auto"/>
          <w:shd w:val="clear" w:color="auto" w:fill="FFFFFF"/>
        </w:rPr>
        <w:t xml:space="preserve">; </w:t>
      </w:r>
    </w:p>
    <w:p w14:paraId="554816E1"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ServletRequestAttributes</w:t>
      </w:r>
      <w:r>
        <w:rPr>
          <w:color w:val="auto"/>
          <w:shd w:val="clear" w:color="auto" w:fill="FFFFFF"/>
        </w:rPr>
        <w:t xml:space="preserve"> extends AbstractRequestAttributes     </w:t>
      </w:r>
      <w:r>
        <w:rPr>
          <w:rFonts w:hint="eastAsia"/>
          <w:color w:val="auto"/>
          <w:shd w:val="clear" w:color="auto" w:fill="FFFFFF"/>
        </w:rPr>
        <w:t>根据前端请求获取方法名、参数、路径等信息</w:t>
      </w:r>
      <w:r>
        <w:rPr>
          <w:color w:val="auto"/>
          <w:shd w:val="clear" w:color="auto" w:fill="FFFFFF"/>
        </w:rPr>
        <w:t xml:space="preserve">  </w:t>
      </w:r>
    </w:p>
    <w:p w14:paraId="49A2A0F6" w14:textId="77777777" w:rsidR="000A4718" w:rsidRDefault="000A4718" w:rsidP="000A4718">
      <w:pPr>
        <w:jc w:val="both"/>
        <w:rPr>
          <w:color w:val="auto"/>
          <w:shd w:val="clear" w:color="auto" w:fill="FFFFFF"/>
        </w:rPr>
      </w:pPr>
      <w:r>
        <w:rPr>
          <w:color w:val="auto"/>
          <w:shd w:val="clear" w:color="auto" w:fill="FFFFFF"/>
        </w:rPr>
        <w:t xml:space="preserve">public final HttpServletRequest </w:t>
      </w:r>
      <w:r>
        <w:rPr>
          <w:rStyle w:val="a0"/>
        </w:rPr>
        <w:t>getRequest</w:t>
      </w:r>
      <w:r>
        <w:rPr>
          <w:color w:val="auto"/>
          <w:shd w:val="clear" w:color="auto" w:fill="FFFFFF"/>
        </w:rPr>
        <w:t xml:space="preserve">()      </w:t>
      </w:r>
      <w:r>
        <w:rPr>
          <w:rFonts w:hint="eastAsia"/>
          <w:color w:val="auto"/>
          <w:shd w:val="clear" w:color="auto" w:fill="FFFFFF"/>
        </w:rPr>
        <w:t>获取请求对象</w:t>
      </w:r>
    </w:p>
    <w:p w14:paraId="7F05D46E" w14:textId="77777777" w:rsidR="000A4718" w:rsidRDefault="000A4718" w:rsidP="000A4718">
      <w:pPr>
        <w:pStyle w:val="Heading8"/>
        <w:rPr>
          <w:shd w:val="clear" w:color="auto" w:fill="FFFFFF"/>
        </w:rPr>
      </w:pPr>
      <w:bookmarkStart w:id="214" w:name="_Toc126363474"/>
      <w:r>
        <w:rPr>
          <w:shd w:val="clear" w:color="auto" w:fill="FFFFFF"/>
        </w:rPr>
        <w:t>WebRequest</w:t>
      </w:r>
    </w:p>
    <w:bookmarkEnd w:id="214"/>
    <w:p w14:paraId="1DB382B7"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context</w:t>
      </w:r>
      <w:r>
        <w:rPr>
          <w:color w:val="auto"/>
          <w:shd w:val="clear" w:color="auto" w:fill="FFFFFF"/>
        </w:rPr>
        <w:t>.</w:t>
      </w:r>
      <w:r>
        <w:rPr>
          <w:rStyle w:val="aa"/>
        </w:rPr>
        <w:t>request</w:t>
      </w:r>
      <w:r>
        <w:rPr>
          <w:color w:val="auto"/>
          <w:shd w:val="clear" w:color="auto" w:fill="FFFFFF"/>
        </w:rPr>
        <w:t xml:space="preserve">; </w:t>
      </w:r>
    </w:p>
    <w:p w14:paraId="0AAA589C"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WebRequest</w:t>
      </w:r>
      <w:r>
        <w:rPr>
          <w:color w:val="auto"/>
          <w:shd w:val="clear" w:color="auto" w:fill="FFFFFF"/>
        </w:rPr>
        <w:t xml:space="preserve"> extends RequestAttributes        </w:t>
      </w:r>
      <w:r>
        <w:rPr>
          <w:rFonts w:hint="eastAsia"/>
          <w:color w:val="auto"/>
          <w:shd w:val="clear" w:color="auto" w:fill="FFFFFF"/>
        </w:rPr>
        <w:t>web</w:t>
      </w:r>
      <w:r>
        <w:rPr>
          <w:rFonts w:hint="eastAsia"/>
          <w:color w:val="auto"/>
          <w:shd w:val="clear" w:color="auto" w:fill="FFFFFF"/>
        </w:rPr>
        <w:t>请求</w:t>
      </w:r>
    </w:p>
    <w:p w14:paraId="44162001" w14:textId="77777777" w:rsidR="000A4718" w:rsidRDefault="000A4718" w:rsidP="000A4718">
      <w:pPr>
        <w:jc w:val="both"/>
        <w:rPr>
          <w:color w:val="auto"/>
          <w:shd w:val="clear" w:color="auto" w:fill="FFFFFF"/>
        </w:rPr>
      </w:pPr>
    </w:p>
    <w:p w14:paraId="1FD69D35" w14:textId="77777777" w:rsidR="000A4718" w:rsidRDefault="000A4718" w:rsidP="000A4718">
      <w:pPr>
        <w:jc w:val="both"/>
        <w:rPr>
          <w:color w:val="auto"/>
          <w:shd w:val="clear" w:color="auto" w:fill="FFFFFF"/>
        </w:rPr>
      </w:pPr>
      <w:r>
        <w:rPr>
          <w:color w:val="auto"/>
          <w:shd w:val="clear" w:color="auto" w:fill="FFFFFF"/>
        </w:rPr>
        <w:t xml:space="preserve">Map&lt;String, String[]&gt; </w:t>
      </w:r>
      <w:r>
        <w:rPr>
          <w:rStyle w:val="a0"/>
        </w:rPr>
        <w:t>getParameterMap</w:t>
      </w:r>
      <w:r>
        <w:rPr>
          <w:color w:val="auto"/>
          <w:shd w:val="clear" w:color="auto" w:fill="FFFFFF"/>
        </w:rPr>
        <w:t xml:space="preserve">();     </w:t>
      </w:r>
      <w:r>
        <w:rPr>
          <w:rFonts w:hint="eastAsia"/>
          <w:color w:val="auto"/>
          <w:shd w:val="clear" w:color="auto" w:fill="FFFFFF"/>
        </w:rPr>
        <w:t>获取请求参数</w:t>
      </w:r>
    </w:p>
    <w:p w14:paraId="0759C1BD" w14:textId="77777777" w:rsidR="000A4718" w:rsidRDefault="000A4718" w:rsidP="000A4718">
      <w:pPr>
        <w:pStyle w:val="Heading8"/>
        <w:rPr>
          <w:shd w:val="clear" w:color="auto" w:fill="FFFFFF"/>
        </w:rPr>
      </w:pPr>
      <w:bookmarkStart w:id="215" w:name="_Toc126363475"/>
      <w:r>
        <w:rPr>
          <w:shd w:val="clear" w:color="auto" w:fill="FFFFFF"/>
        </w:rPr>
        <w:t>NativeWebRequest</w:t>
      </w:r>
    </w:p>
    <w:bookmarkEnd w:id="215"/>
    <w:p w14:paraId="196A2E14"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context</w:t>
      </w:r>
      <w:r>
        <w:rPr>
          <w:color w:val="auto"/>
          <w:shd w:val="clear" w:color="auto" w:fill="FFFFFF"/>
        </w:rPr>
        <w:t>.</w:t>
      </w:r>
      <w:r>
        <w:rPr>
          <w:rStyle w:val="aa"/>
        </w:rPr>
        <w:t>request</w:t>
      </w:r>
      <w:r>
        <w:rPr>
          <w:color w:val="auto"/>
          <w:shd w:val="clear" w:color="auto" w:fill="FFFFFF"/>
        </w:rPr>
        <w:t xml:space="preserve">; </w:t>
      </w:r>
    </w:p>
    <w:p w14:paraId="19767482"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NativeWebRequest</w:t>
      </w:r>
      <w:r>
        <w:rPr>
          <w:color w:val="auto"/>
          <w:shd w:val="clear" w:color="auto" w:fill="FFFFFF"/>
        </w:rPr>
        <w:t xml:space="preserve"> extends WebRequest      </w:t>
      </w:r>
      <w:r>
        <w:rPr>
          <w:rFonts w:hint="eastAsia"/>
          <w:color w:val="auto"/>
          <w:shd w:val="clear" w:color="auto" w:fill="FFFFFF"/>
        </w:rPr>
        <w:t>请求</w:t>
      </w:r>
    </w:p>
    <w:p w14:paraId="5038E004" w14:textId="77777777" w:rsidR="006A2B7F" w:rsidRDefault="006A2B7F" w:rsidP="000A4718">
      <w:pPr>
        <w:jc w:val="both"/>
        <w:rPr>
          <w:color w:val="auto"/>
          <w:shd w:val="clear" w:color="auto" w:fill="FFFFFF"/>
        </w:rPr>
      </w:pPr>
    </w:p>
    <w:p w14:paraId="0690A761" w14:textId="1C2D855B" w:rsidR="006A2B7F" w:rsidRPr="006A2B7F" w:rsidRDefault="006A2B7F" w:rsidP="006A2B7F">
      <w:pPr>
        <w:pStyle w:val="Heading4"/>
      </w:pPr>
      <w:r w:rsidRPr="006A2B7F">
        <w:t>request</w:t>
      </w:r>
    </w:p>
    <w:p w14:paraId="7500AFBD" w14:textId="3662D5AE" w:rsidR="006A2B7F" w:rsidRDefault="006A2B7F" w:rsidP="006A2B7F">
      <w:pPr>
        <w:pStyle w:val="Heading8"/>
        <w:rPr>
          <w:shd w:val="clear" w:color="auto" w:fill="FFFFFF"/>
        </w:rPr>
      </w:pPr>
      <w:r w:rsidRPr="006A2B7F">
        <w:rPr>
          <w:shd w:val="clear" w:color="auto" w:fill="FFFFFF"/>
        </w:rPr>
        <w:t>NativeWebRequest</w:t>
      </w:r>
    </w:p>
    <w:p w14:paraId="64FA32B8" w14:textId="48836D30" w:rsidR="006A2B7F" w:rsidRPr="006A2B7F" w:rsidRDefault="006A2B7F" w:rsidP="006A2B7F">
      <w:pPr>
        <w:jc w:val="both"/>
        <w:rPr>
          <w:color w:val="auto"/>
          <w:shd w:val="clear" w:color="auto" w:fill="FFFFFF"/>
        </w:rPr>
      </w:pPr>
      <w:r w:rsidRPr="006A2B7F">
        <w:rPr>
          <w:color w:val="auto"/>
          <w:shd w:val="clear" w:color="auto" w:fill="FFFFFF"/>
        </w:rPr>
        <w:t>package org.springframework.web.context.request;</w:t>
      </w:r>
    </w:p>
    <w:p w14:paraId="0DA4A8B2" w14:textId="6D78B1A8" w:rsidR="006A2B7F" w:rsidRDefault="006A2B7F" w:rsidP="006A2B7F">
      <w:pPr>
        <w:jc w:val="both"/>
        <w:rPr>
          <w:color w:val="auto"/>
          <w:shd w:val="clear" w:color="auto" w:fill="FFFFFF"/>
        </w:rPr>
      </w:pPr>
      <w:r w:rsidRPr="006A2B7F">
        <w:rPr>
          <w:color w:val="auto"/>
          <w:shd w:val="clear" w:color="auto" w:fill="FFFFFF"/>
        </w:rPr>
        <w:t xml:space="preserve">public interface </w:t>
      </w:r>
      <w:r w:rsidRPr="006A2B7F">
        <w:rPr>
          <w:b/>
          <w:bCs/>
          <w:color w:val="auto"/>
          <w:shd w:val="clear" w:color="auto" w:fill="FFFFFF"/>
        </w:rPr>
        <w:t>NativeWebRequest</w:t>
      </w:r>
      <w:r w:rsidRPr="006A2B7F">
        <w:rPr>
          <w:color w:val="auto"/>
          <w:shd w:val="clear" w:color="auto" w:fill="FFFFFF"/>
        </w:rPr>
        <w:t xml:space="preserve"> extends WebRequest</w:t>
      </w:r>
    </w:p>
    <w:p w14:paraId="7C60483D" w14:textId="77777777" w:rsidR="002B6CFC" w:rsidRPr="002B6CFC" w:rsidRDefault="002B6CFC" w:rsidP="002B6CFC">
      <w:pPr>
        <w:jc w:val="both"/>
        <w:rPr>
          <w:color w:val="auto"/>
          <w:shd w:val="clear" w:color="auto" w:fill="FFFFFF"/>
        </w:rPr>
      </w:pPr>
      <w:r w:rsidRPr="002B6CFC">
        <w:rPr>
          <w:color w:val="auto"/>
          <w:shd w:val="clear" w:color="auto" w:fill="FFFFFF"/>
        </w:rPr>
        <w:t xml:space="preserve">&lt;T&gt; T </w:t>
      </w:r>
      <w:r w:rsidRPr="002B6CFC">
        <w:rPr>
          <w:color w:val="00B0F0"/>
          <w:shd w:val="clear" w:color="auto" w:fill="FFFFFF"/>
        </w:rPr>
        <w:t>getNativeRequest</w:t>
      </w:r>
      <w:r w:rsidRPr="002B6CFC">
        <w:rPr>
          <w:color w:val="auto"/>
          <w:shd w:val="clear" w:color="auto" w:fill="FFFFFF"/>
        </w:rPr>
        <w:t>(@Nullable Class&lt;T&gt; requiredType);</w:t>
      </w:r>
    </w:p>
    <w:p w14:paraId="45123841" w14:textId="6803CC3D" w:rsidR="006A2B7F" w:rsidRDefault="006F5E4B" w:rsidP="006F5E4B">
      <w:pPr>
        <w:ind w:left="432"/>
        <w:jc w:val="both"/>
        <w:rPr>
          <w:color w:val="auto"/>
          <w:shd w:val="clear" w:color="auto" w:fill="FFFFFF"/>
        </w:rPr>
      </w:pPr>
      <w:r w:rsidRPr="006F5E4B">
        <w:rPr>
          <w:color w:val="auto"/>
          <w:shd w:val="clear" w:color="auto" w:fill="FFFFFF"/>
        </w:rPr>
        <w:t xml:space="preserve">Return </w:t>
      </w:r>
      <w:r w:rsidRPr="006F5E4B">
        <w:rPr>
          <w:color w:val="538135" w:themeColor="accent6" w:themeShade="BF"/>
          <w:shd w:val="clear" w:color="auto" w:fill="FFFFFF"/>
        </w:rPr>
        <w:t>the underlying native request object</w:t>
      </w:r>
      <w:r w:rsidRPr="006F5E4B">
        <w:rPr>
          <w:color w:val="auto"/>
          <w:shd w:val="clear" w:color="auto" w:fill="FFFFFF"/>
        </w:rPr>
        <w:t>, if available.</w:t>
      </w:r>
    </w:p>
    <w:p w14:paraId="5F568FD9" w14:textId="77777777" w:rsidR="006A2B7F" w:rsidRDefault="006A2B7F" w:rsidP="000A4718">
      <w:pPr>
        <w:jc w:val="both"/>
        <w:rPr>
          <w:color w:val="auto"/>
          <w:shd w:val="clear" w:color="auto" w:fill="FFFFFF"/>
        </w:rPr>
      </w:pPr>
    </w:p>
    <w:p w14:paraId="2D358198" w14:textId="77777777" w:rsidR="006A2B7F" w:rsidRDefault="006A2B7F" w:rsidP="000A4718">
      <w:pPr>
        <w:jc w:val="both"/>
        <w:rPr>
          <w:color w:val="auto"/>
          <w:shd w:val="clear" w:color="auto" w:fill="FFFFFF"/>
        </w:rPr>
      </w:pPr>
    </w:p>
    <w:p w14:paraId="70605E63" w14:textId="77777777" w:rsidR="000A4718" w:rsidRDefault="000A4718" w:rsidP="000A4718">
      <w:pPr>
        <w:pStyle w:val="Heading4"/>
      </w:pPr>
      <w:r>
        <w:rPr>
          <w:rFonts w:hint="eastAsia"/>
        </w:rPr>
        <w:t>s</w:t>
      </w:r>
      <w:r>
        <w:t>upport</w:t>
      </w:r>
    </w:p>
    <w:p w14:paraId="3C1200E3" w14:textId="77777777" w:rsidR="000A4718" w:rsidRDefault="000A4718" w:rsidP="000A4718">
      <w:pPr>
        <w:pStyle w:val="Heading8"/>
      </w:pPr>
      <w:bookmarkStart w:id="216" w:name="_Toc126363509"/>
      <w:r>
        <w:t>RequestHandledEvent</w:t>
      </w:r>
    </w:p>
    <w:bookmarkEnd w:id="216"/>
    <w:p w14:paraId="19B8E74C" w14:textId="77777777" w:rsidR="000A4718" w:rsidRDefault="000A4718" w:rsidP="000A4718">
      <w:pPr>
        <w:rPr>
          <w:rStyle w:val="a2"/>
          <w:lang w:eastAsia="zh-Hans"/>
        </w:rPr>
      </w:pPr>
      <w:r>
        <w:rPr>
          <w:rStyle w:val="a2"/>
          <w:lang w:eastAsia="zh-Hans"/>
        </w:rPr>
        <w:t>package org.springframework.</w:t>
      </w:r>
      <w:r>
        <w:rPr>
          <w:rStyle w:val="aa"/>
          <w:lang w:eastAsia="zh-Hans"/>
        </w:rPr>
        <w:t>web</w:t>
      </w:r>
      <w:r>
        <w:rPr>
          <w:rStyle w:val="a2"/>
          <w:lang w:eastAsia="zh-Hans"/>
        </w:rPr>
        <w:t>.</w:t>
      </w:r>
      <w:r>
        <w:rPr>
          <w:rStyle w:val="aa"/>
          <w:lang w:eastAsia="zh-Hans"/>
        </w:rPr>
        <w:t>context</w:t>
      </w:r>
      <w:r>
        <w:rPr>
          <w:rStyle w:val="a2"/>
          <w:lang w:eastAsia="zh-Hans"/>
        </w:rPr>
        <w:t>.</w:t>
      </w:r>
      <w:r>
        <w:rPr>
          <w:rStyle w:val="aa"/>
          <w:lang w:eastAsia="zh-Hans"/>
        </w:rPr>
        <w:t>support</w:t>
      </w:r>
      <w:r>
        <w:rPr>
          <w:rStyle w:val="a2"/>
          <w:lang w:eastAsia="zh-Hans"/>
        </w:rPr>
        <w:t xml:space="preserve">; </w:t>
      </w:r>
    </w:p>
    <w:p w14:paraId="658E187D" w14:textId="77777777" w:rsidR="000A4718" w:rsidRDefault="000A4718" w:rsidP="000A4718">
      <w:pPr>
        <w:rPr>
          <w:rStyle w:val="a2"/>
          <w:lang w:eastAsia="zh-Hans"/>
        </w:rPr>
      </w:pPr>
      <w:r>
        <w:rPr>
          <w:rStyle w:val="a2"/>
          <w:lang w:eastAsia="zh-Hans"/>
        </w:rPr>
        <w:t xml:space="preserve">public class </w:t>
      </w:r>
      <w:r>
        <w:rPr>
          <w:rStyle w:val="a2"/>
          <w:b/>
          <w:lang w:eastAsia="zh-Hans"/>
        </w:rPr>
        <w:t>RequestHandledEvent</w:t>
      </w:r>
      <w:r>
        <w:rPr>
          <w:rStyle w:val="a2"/>
          <w:lang w:eastAsia="zh-Hans"/>
        </w:rPr>
        <w:t xml:space="preserve"> extends ApplicationEvent       </w:t>
      </w:r>
      <w:r>
        <w:rPr>
          <w:rStyle w:val="a2"/>
          <w:rFonts w:hint="eastAsia"/>
          <w:lang w:eastAsia="zh-Hans"/>
        </w:rPr>
        <w:t>在</w:t>
      </w:r>
      <w:r>
        <w:rPr>
          <w:rStyle w:val="a2"/>
          <w:lang w:eastAsia="zh-Hans"/>
        </w:rPr>
        <w:t>Web应用中，当一个http请求（request）结束触发该事件。</w:t>
      </w:r>
    </w:p>
    <w:p w14:paraId="174E5100" w14:textId="77777777" w:rsidR="000A4718" w:rsidRDefault="000A4718" w:rsidP="000A4718">
      <w:pPr>
        <w:pStyle w:val="Heading8"/>
      </w:pPr>
      <w:r>
        <w:t xml:space="preserve">WebApplicationObjectSupport </w:t>
      </w:r>
    </w:p>
    <w:p w14:paraId="32861B75" w14:textId="77777777" w:rsidR="000A4718" w:rsidRDefault="000A4718" w:rsidP="000A4718">
      <w:pPr>
        <w:rPr>
          <w:rStyle w:val="a2"/>
          <w:lang w:eastAsia="zh-Hans"/>
        </w:rPr>
      </w:pPr>
      <w:r>
        <w:rPr>
          <w:rStyle w:val="a2"/>
          <w:lang w:eastAsia="zh-Hans"/>
        </w:rPr>
        <w:t>package org.springframework.</w:t>
      </w:r>
      <w:r>
        <w:rPr>
          <w:rStyle w:val="aa"/>
          <w:lang w:eastAsia="zh-Hans"/>
        </w:rPr>
        <w:t>web</w:t>
      </w:r>
      <w:r>
        <w:rPr>
          <w:rStyle w:val="a2"/>
          <w:lang w:eastAsia="zh-Hans"/>
        </w:rPr>
        <w:t>.</w:t>
      </w:r>
      <w:r>
        <w:rPr>
          <w:rStyle w:val="aa"/>
          <w:lang w:eastAsia="zh-Hans"/>
        </w:rPr>
        <w:t>context</w:t>
      </w:r>
      <w:r>
        <w:rPr>
          <w:rStyle w:val="a2"/>
          <w:lang w:eastAsia="zh-Hans"/>
        </w:rPr>
        <w:t>.</w:t>
      </w:r>
      <w:r>
        <w:rPr>
          <w:rStyle w:val="aa"/>
          <w:lang w:eastAsia="zh-Hans"/>
        </w:rPr>
        <w:t>support</w:t>
      </w:r>
      <w:r>
        <w:rPr>
          <w:rStyle w:val="a2"/>
          <w:lang w:eastAsia="zh-Hans"/>
        </w:rPr>
        <w:t xml:space="preserve">; </w:t>
      </w:r>
    </w:p>
    <w:p w14:paraId="5DD822A8" w14:textId="77777777" w:rsidR="000A4718" w:rsidRDefault="000A4718" w:rsidP="000A4718">
      <w:pPr>
        <w:rPr>
          <w:rStyle w:val="a2"/>
          <w:lang w:eastAsia="zh-Hans"/>
        </w:rPr>
      </w:pPr>
      <w:r>
        <w:rPr>
          <w:rStyle w:val="a2"/>
          <w:lang w:eastAsia="zh-Hans"/>
        </w:rPr>
        <w:t xml:space="preserve">public abstract class </w:t>
      </w:r>
      <w:r>
        <w:rPr>
          <w:rStyle w:val="a2"/>
          <w:b/>
          <w:lang w:eastAsia="zh-Hans"/>
        </w:rPr>
        <w:t>WebApplicationObjectSupport</w:t>
      </w:r>
      <w:r>
        <w:rPr>
          <w:rStyle w:val="a2"/>
          <w:lang w:eastAsia="zh-Hans"/>
        </w:rPr>
        <w:t xml:space="preserve"> extends ApplicationObjectSupport implements ServletContextAware </w:t>
      </w:r>
    </w:p>
    <w:p w14:paraId="47B667FD" w14:textId="77777777" w:rsidR="000A4718" w:rsidRDefault="000A4718" w:rsidP="000A4718">
      <w:pPr>
        <w:rPr>
          <w:rStyle w:val="a2"/>
          <w:lang w:eastAsia="zh-Hans"/>
        </w:rPr>
      </w:pPr>
      <w:r>
        <w:rPr>
          <w:rStyle w:val="a2"/>
          <w:lang w:eastAsia="zh-Hans"/>
        </w:rPr>
        <w:t xml:space="preserve">public final void </w:t>
      </w:r>
      <w:r>
        <w:rPr>
          <w:rStyle w:val="a0"/>
          <w:lang w:eastAsia="zh-Hans"/>
        </w:rPr>
        <w:t>setServletContext</w:t>
      </w:r>
      <w:r>
        <w:rPr>
          <w:rStyle w:val="a2"/>
          <w:lang w:eastAsia="zh-Hans"/>
        </w:rPr>
        <w:t xml:space="preserve">(ServletContext servletContext) </w:t>
      </w:r>
    </w:p>
    <w:p w14:paraId="3BC03066" w14:textId="77777777" w:rsidR="000A4718" w:rsidRDefault="000A4718" w:rsidP="000A4718">
      <w:pPr>
        <w:pStyle w:val="Heading4"/>
        <w:rPr>
          <w:rStyle w:val="a2"/>
          <w:lang w:eastAsia="zh-Hans"/>
        </w:rPr>
      </w:pPr>
      <w:r>
        <w:rPr>
          <w:rStyle w:val="a2"/>
          <w:lang w:eastAsia="zh-Hans"/>
        </w:rPr>
        <w:t>annotation</w:t>
      </w:r>
    </w:p>
    <w:p w14:paraId="570D8A93" w14:textId="77777777" w:rsidR="000A4718" w:rsidRPr="00E6445D" w:rsidRDefault="000A4718" w:rsidP="000A4718">
      <w:pPr>
        <w:pStyle w:val="Heading8"/>
      </w:pPr>
      <w:r w:rsidRPr="00E6445D">
        <w:t xml:space="preserve">RequestScope </w:t>
      </w:r>
    </w:p>
    <w:p w14:paraId="3D8A1B38" w14:textId="77777777" w:rsidR="000A4718" w:rsidRPr="00E6445D" w:rsidRDefault="000A4718" w:rsidP="000A4718">
      <w:pPr>
        <w:rPr>
          <w:rStyle w:val="a2"/>
          <w:lang w:val="en-GB" w:eastAsia="zh-Hans"/>
        </w:rPr>
      </w:pPr>
      <w:r w:rsidRPr="00E6445D">
        <w:rPr>
          <w:rStyle w:val="a2"/>
          <w:lang w:val="en-GB" w:eastAsia="zh-Hans"/>
        </w:rPr>
        <w:t>package org.springframework.</w:t>
      </w:r>
      <w:r w:rsidRPr="00E6445D">
        <w:rPr>
          <w:rStyle w:val="aa"/>
          <w:lang w:val="en-GB" w:eastAsia="zh-Hans"/>
        </w:rPr>
        <w:t>web</w:t>
      </w:r>
      <w:r w:rsidRPr="00E6445D">
        <w:rPr>
          <w:rStyle w:val="a2"/>
          <w:lang w:val="en-GB" w:eastAsia="zh-Hans"/>
        </w:rPr>
        <w:t>.</w:t>
      </w:r>
      <w:r w:rsidRPr="00E6445D">
        <w:rPr>
          <w:rStyle w:val="aa"/>
          <w:lang w:val="en-GB" w:eastAsia="zh-Hans"/>
        </w:rPr>
        <w:t>context</w:t>
      </w:r>
      <w:r w:rsidRPr="00E6445D">
        <w:rPr>
          <w:rStyle w:val="a2"/>
          <w:lang w:val="en-GB" w:eastAsia="zh-Hans"/>
        </w:rPr>
        <w:t>.</w:t>
      </w:r>
      <w:r w:rsidRPr="00E6445D">
        <w:rPr>
          <w:rStyle w:val="aa"/>
          <w:lang w:val="en-GB" w:eastAsia="zh-Hans"/>
        </w:rPr>
        <w:t>annotation</w:t>
      </w:r>
      <w:r w:rsidRPr="00E6445D">
        <w:rPr>
          <w:rStyle w:val="a2"/>
          <w:lang w:val="en-GB" w:eastAsia="zh-Hans"/>
        </w:rPr>
        <w:t>;</w:t>
      </w:r>
    </w:p>
    <w:p w14:paraId="764309CF" w14:textId="77777777" w:rsidR="000A4718" w:rsidRPr="006C5204" w:rsidRDefault="000A4718" w:rsidP="006C5204">
      <w:r w:rsidRPr="006C5204">
        <w:t>@Target({ElementType.TYPE, ElementType.METHOD})</w:t>
      </w:r>
    </w:p>
    <w:p w14:paraId="04DC3B92" w14:textId="77777777" w:rsidR="000A4718" w:rsidRPr="006C5204" w:rsidRDefault="000A4718" w:rsidP="006C5204">
      <w:r w:rsidRPr="006C5204">
        <w:t>@Retention(RetentionPolicy.RUNTIME)</w:t>
      </w:r>
    </w:p>
    <w:p w14:paraId="0FE5FCC6" w14:textId="77777777" w:rsidR="000A4718" w:rsidRPr="006C5204" w:rsidRDefault="000A4718" w:rsidP="006C5204">
      <w:r w:rsidRPr="006C5204">
        <w:t>@Documented</w:t>
      </w:r>
    </w:p>
    <w:p w14:paraId="051EFC45" w14:textId="77777777" w:rsidR="000A4718" w:rsidRPr="006C5204" w:rsidRDefault="000A4718" w:rsidP="006C5204">
      <w:r w:rsidRPr="006C5204">
        <w:t>@Scope("request")</w:t>
      </w:r>
    </w:p>
    <w:p w14:paraId="10C0895C" w14:textId="77777777" w:rsidR="000A4718" w:rsidRDefault="000A4718" w:rsidP="006C5204">
      <w:pPr>
        <w:rPr>
          <w:b/>
          <w:bCs/>
        </w:rPr>
      </w:pPr>
      <w:r w:rsidRPr="006C5204">
        <w:t xml:space="preserve">public @interface </w:t>
      </w:r>
      <w:r w:rsidRPr="006C5204">
        <w:rPr>
          <w:b/>
          <w:bCs/>
        </w:rPr>
        <w:t>RequestScope</w:t>
      </w:r>
    </w:p>
    <w:p w14:paraId="504282AD" w14:textId="77777777" w:rsidR="00A61AEA" w:rsidRPr="006C5204" w:rsidRDefault="00A61AEA" w:rsidP="006C5204"/>
    <w:p w14:paraId="45623AEE" w14:textId="77777777" w:rsidR="000A4718" w:rsidRPr="006C5204" w:rsidRDefault="000A4718" w:rsidP="006C5204">
      <w:r w:rsidRPr="006C5204">
        <w:t>@AliasFor(</w:t>
      </w:r>
    </w:p>
    <w:p w14:paraId="647B9240" w14:textId="77777777" w:rsidR="000A4718" w:rsidRPr="006C5204" w:rsidRDefault="000A4718" w:rsidP="006C5204">
      <w:r w:rsidRPr="006C5204">
        <w:t xml:space="preserve">   annotation = Scope.class</w:t>
      </w:r>
    </w:p>
    <w:p w14:paraId="73A6A0A0" w14:textId="77777777" w:rsidR="000A4718" w:rsidRPr="006C5204" w:rsidRDefault="000A4718" w:rsidP="006C5204">
      <w:r w:rsidRPr="006C5204">
        <w:t>)</w:t>
      </w:r>
    </w:p>
    <w:p w14:paraId="5A6D123C" w14:textId="77777777" w:rsidR="000A4718" w:rsidRPr="006C5204" w:rsidRDefault="000A4718" w:rsidP="006C5204">
      <w:r w:rsidRPr="006C5204">
        <w:t xml:space="preserve">ScopedProxyMode </w:t>
      </w:r>
      <w:r w:rsidRPr="006C5204">
        <w:rPr>
          <w:color w:val="00B0F0"/>
        </w:rPr>
        <w:t>proxyMode</w:t>
      </w:r>
      <w:r w:rsidRPr="006C5204">
        <w:t>() default ScopedProxyMode.TARGET_CLASS;</w:t>
      </w:r>
    </w:p>
    <w:p w14:paraId="2561683B" w14:textId="77777777" w:rsidR="000A4718" w:rsidRPr="00E6445D" w:rsidRDefault="000A4718" w:rsidP="000A4718">
      <w:pPr>
        <w:rPr>
          <w:rStyle w:val="a2"/>
          <w:lang w:val="en-GB" w:eastAsia="zh-Hans"/>
        </w:rPr>
      </w:pPr>
    </w:p>
    <w:p w14:paraId="24E87082" w14:textId="77777777" w:rsidR="000A4718" w:rsidRDefault="000A4718" w:rsidP="000A4718">
      <w:pPr>
        <w:pStyle w:val="Heading3"/>
      </w:pPr>
      <w:bookmarkStart w:id="217" w:name="_Toc126363499"/>
      <w:r>
        <w:rPr>
          <w:rFonts w:hint="eastAsia"/>
        </w:rPr>
        <w:t>cors</w:t>
      </w:r>
    </w:p>
    <w:p w14:paraId="0430F33D" w14:textId="77777777" w:rsidR="000A4718" w:rsidRDefault="000A4718" w:rsidP="000A4718">
      <w:pPr>
        <w:pStyle w:val="Heading8"/>
      </w:pPr>
      <w:r>
        <w:t>UrlBasedCorsConfigurationSource</w:t>
      </w:r>
    </w:p>
    <w:bookmarkEnd w:id="217"/>
    <w:p w14:paraId="64F00DA0"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cors</w:t>
      </w:r>
      <w:r>
        <w:rPr>
          <w:color w:val="auto"/>
          <w:shd w:val="clear" w:color="auto" w:fill="FFFFFF"/>
        </w:rPr>
        <w:t>;</w:t>
      </w:r>
    </w:p>
    <w:p w14:paraId="6847A23E"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UrlBasedCorsConfigurationSource</w:t>
      </w:r>
      <w:r>
        <w:rPr>
          <w:color w:val="auto"/>
          <w:shd w:val="clear" w:color="auto" w:fill="FFFFFF"/>
        </w:rPr>
        <w:t xml:space="preserve"> implements CorsConfigurationSource      </w:t>
      </w:r>
      <w:r>
        <w:rPr>
          <w:rFonts w:hint="eastAsia"/>
          <w:color w:val="auto"/>
          <w:shd w:val="clear" w:color="auto" w:fill="FFFFFF"/>
        </w:rPr>
        <w:t>跨域实现</w:t>
      </w:r>
    </w:p>
    <w:p w14:paraId="1F280CAD" w14:textId="77777777" w:rsidR="000A4718" w:rsidRDefault="000A4718" w:rsidP="000A4718">
      <w:pPr>
        <w:jc w:val="both"/>
        <w:rPr>
          <w:color w:val="auto"/>
          <w:shd w:val="clear" w:color="auto" w:fill="FFFFFF"/>
        </w:rPr>
      </w:pPr>
      <w:r>
        <w:rPr>
          <w:color w:val="auto"/>
          <w:shd w:val="clear" w:color="auto" w:fill="FFFFFF"/>
        </w:rPr>
        <w:t xml:space="preserve">public void </w:t>
      </w:r>
      <w:r>
        <w:rPr>
          <w:rStyle w:val="a0"/>
        </w:rPr>
        <w:t>registerCorsConfiguration</w:t>
      </w:r>
      <w:r>
        <w:rPr>
          <w:color w:val="auto"/>
          <w:shd w:val="clear" w:color="auto" w:fill="FFFFFF"/>
        </w:rPr>
        <w:t xml:space="preserve">(String path, CorsConfiguration config)   </w:t>
      </w:r>
      <w:r>
        <w:rPr>
          <w:rFonts w:hint="eastAsia"/>
          <w:color w:val="auto"/>
          <w:shd w:val="clear" w:color="auto" w:fill="FFFFFF"/>
        </w:rPr>
        <w:t>添加跨域配置</w:t>
      </w:r>
    </w:p>
    <w:p w14:paraId="5E7B0EC1" w14:textId="77777777" w:rsidR="000A4718" w:rsidRDefault="000A4718" w:rsidP="000A4718">
      <w:pPr>
        <w:jc w:val="both"/>
        <w:rPr>
          <w:color w:val="auto"/>
          <w:shd w:val="clear" w:color="auto" w:fill="FFFFFF"/>
        </w:rPr>
      </w:pPr>
      <w:r>
        <w:rPr>
          <w:rFonts w:hint="eastAsia"/>
          <w:color w:val="auto"/>
          <w:shd w:val="clear" w:color="auto" w:fill="FFFFFF"/>
        </w:rPr>
        <w:t>使用————————————————————————————————————————————————————————————————————————————————————</w:t>
      </w:r>
    </w:p>
    <w:p w14:paraId="31F1EE03"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cs="Fira Code"/>
          <w:color w:val="EEFFFF"/>
          <w:kern w:val="0"/>
        </w:rPr>
      </w:pPr>
      <w:r>
        <w:rPr>
          <w:rFonts w:cs="Fira Code"/>
          <w:color w:val="C792EA"/>
          <w:kern w:val="0"/>
        </w:rPr>
        <w:t>@Component</w:t>
      </w:r>
      <w:r>
        <w:rPr>
          <w:rFonts w:cs="Fira Code"/>
          <w:color w:val="C792EA"/>
          <w:kern w:val="0"/>
        </w:rPr>
        <w:br/>
        <w:t>@Configuration</w:t>
      </w:r>
      <w:r>
        <w:rPr>
          <w:rFonts w:cs="Fira Code"/>
          <w:color w:val="C792EA"/>
          <w:kern w:val="0"/>
        </w:rPr>
        <w:br/>
      </w:r>
      <w:r>
        <w:rPr>
          <w:rFonts w:cs="Fira Code"/>
          <w:iCs/>
          <w:color w:val="C792EA"/>
          <w:kern w:val="0"/>
        </w:rPr>
        <w:t xml:space="preserve">public class </w:t>
      </w:r>
      <w:r>
        <w:rPr>
          <w:rFonts w:cs="Fira Code"/>
          <w:color w:val="FFCB6B"/>
          <w:kern w:val="0"/>
        </w:rPr>
        <w:t>GateWayCorsConfig</w:t>
      </w:r>
      <w:r>
        <w:rPr>
          <w:rFonts w:cs="Fira Code"/>
          <w:color w:val="FFCB6B"/>
          <w:kern w:val="0"/>
        </w:rPr>
        <w:br/>
      </w:r>
      <w:r>
        <w:rPr>
          <w:rFonts w:cs="Fira Code"/>
          <w:color w:val="89DDFF"/>
          <w:kern w:val="0"/>
        </w:rPr>
        <w:t>{</w:t>
      </w:r>
      <w:r>
        <w:rPr>
          <w:rFonts w:cs="Fira Code"/>
          <w:color w:val="89DDFF"/>
          <w:kern w:val="0"/>
        </w:rPr>
        <w:br/>
        <w:t xml:space="preserve">    </w:t>
      </w:r>
      <w:r>
        <w:rPr>
          <w:rFonts w:cs="Fira Code"/>
          <w:color w:val="C792EA"/>
          <w:kern w:val="0"/>
        </w:rPr>
        <w:t>@Bean</w:t>
      </w:r>
      <w:r>
        <w:rPr>
          <w:rFonts w:cs="Fira Code"/>
          <w:color w:val="C792EA"/>
          <w:kern w:val="0"/>
        </w:rPr>
        <w:br/>
        <w:t xml:space="preserve">    </w:t>
      </w:r>
      <w:r>
        <w:rPr>
          <w:rFonts w:cs="Fira Code"/>
          <w:iCs/>
          <w:color w:val="C792EA"/>
          <w:kern w:val="0"/>
        </w:rPr>
        <w:t xml:space="preserve">public </w:t>
      </w:r>
      <w:r>
        <w:rPr>
          <w:rFonts w:cs="Fira Code"/>
          <w:color w:val="FFCB6B"/>
          <w:kern w:val="0"/>
        </w:rPr>
        <w:t xml:space="preserve">CorsFilter </w:t>
      </w:r>
      <w:r>
        <w:rPr>
          <w:rFonts w:cs="Fira Code"/>
          <w:color w:val="82AAFF"/>
          <w:kern w:val="0"/>
        </w:rPr>
        <w:t>corsFilter</w:t>
      </w:r>
      <w:r>
        <w:rPr>
          <w:rFonts w:cs="Fira Code"/>
          <w:color w:val="89DDFF"/>
          <w:kern w:val="0"/>
        </w:rPr>
        <w:t>() {</w:t>
      </w:r>
      <w:r>
        <w:rPr>
          <w:rFonts w:cs="Fira Code"/>
          <w:color w:val="89DDFF"/>
          <w:kern w:val="0"/>
        </w:rPr>
        <w:br/>
        <w:t xml:space="preserve">        </w:t>
      </w:r>
      <w:r>
        <w:rPr>
          <w:rFonts w:cs="Fira Code"/>
          <w:iCs/>
          <w:color w:val="C792EA"/>
          <w:kern w:val="0"/>
        </w:rPr>
        <w:t xml:space="preserve">final </w:t>
      </w:r>
      <w:r>
        <w:rPr>
          <w:rFonts w:cs="Fira Code"/>
          <w:color w:val="FFCB6B"/>
          <w:kern w:val="0"/>
        </w:rPr>
        <w:t xml:space="preserve">UrlBasedCorsConfigurationSource </w:t>
      </w:r>
      <w:r>
        <w:rPr>
          <w:rFonts w:cs="Fira Code"/>
          <w:color w:val="EEFFFF"/>
          <w:kern w:val="0"/>
        </w:rPr>
        <w:t xml:space="preserve">source </w:t>
      </w:r>
      <w:r>
        <w:rPr>
          <w:rFonts w:cs="Fira Code"/>
          <w:color w:val="89DDFF"/>
          <w:kern w:val="0"/>
        </w:rPr>
        <w:t xml:space="preserve">= </w:t>
      </w:r>
      <w:r>
        <w:rPr>
          <w:rFonts w:cs="Fira Code"/>
          <w:iCs/>
          <w:color w:val="C792EA"/>
          <w:kern w:val="0"/>
        </w:rPr>
        <w:t xml:space="preserve">new </w:t>
      </w:r>
      <w:r>
        <w:rPr>
          <w:rFonts w:cs="Fira Code"/>
          <w:color w:val="82AAFF"/>
          <w:kern w:val="0"/>
        </w:rPr>
        <w:t>UrlBasedCorsConfigurationSource</w:t>
      </w:r>
      <w:r>
        <w:rPr>
          <w:rFonts w:cs="Fira Code"/>
          <w:color w:val="89DDFF"/>
          <w:kern w:val="0"/>
        </w:rPr>
        <w:t>();</w:t>
      </w:r>
      <w:r>
        <w:rPr>
          <w:rFonts w:cs="Fira Code"/>
          <w:color w:val="89DDFF"/>
          <w:kern w:val="0"/>
        </w:rPr>
        <w:br/>
        <w:t xml:space="preserve">        </w:t>
      </w:r>
      <w:r>
        <w:rPr>
          <w:rFonts w:cs="Fira Code"/>
          <w:iCs/>
          <w:color w:val="C792EA"/>
          <w:kern w:val="0"/>
        </w:rPr>
        <w:t xml:space="preserve">final </w:t>
      </w:r>
      <w:r>
        <w:rPr>
          <w:rFonts w:cs="Fira Code"/>
          <w:color w:val="FFCB6B"/>
          <w:kern w:val="0"/>
        </w:rPr>
        <w:t xml:space="preserve">CorsConfiguration </w:t>
      </w:r>
      <w:r>
        <w:rPr>
          <w:rFonts w:cs="Fira Code"/>
          <w:color w:val="EEFFFF"/>
          <w:kern w:val="0"/>
        </w:rPr>
        <w:t xml:space="preserve">corsConfiguration </w:t>
      </w:r>
      <w:r>
        <w:rPr>
          <w:rFonts w:cs="Fira Code"/>
          <w:color w:val="89DDFF"/>
          <w:kern w:val="0"/>
        </w:rPr>
        <w:t xml:space="preserve">= </w:t>
      </w:r>
      <w:r>
        <w:rPr>
          <w:rFonts w:cs="Fira Code"/>
          <w:iCs/>
          <w:color w:val="C792EA"/>
          <w:kern w:val="0"/>
        </w:rPr>
        <w:t xml:space="preserve">new </w:t>
      </w:r>
      <w:r>
        <w:rPr>
          <w:rFonts w:cs="Fira Code"/>
          <w:color w:val="82AAFF"/>
          <w:kern w:val="0"/>
        </w:rPr>
        <w:t>CorsConfiguration</w:t>
      </w:r>
      <w:r>
        <w:rPr>
          <w:rFonts w:cs="Fira Code"/>
          <w:color w:val="89DDFF"/>
          <w:kern w:val="0"/>
        </w:rPr>
        <w:t>();</w:t>
      </w:r>
      <w:r>
        <w:rPr>
          <w:rFonts w:cs="Fira Code"/>
          <w:color w:val="89DDFF"/>
          <w:kern w:val="0"/>
        </w:rPr>
        <w:br/>
        <w:t xml:space="preserve">        </w:t>
      </w:r>
      <w:r>
        <w:rPr>
          <w:rFonts w:cs="Fira Code"/>
          <w:color w:val="EEFFFF"/>
          <w:kern w:val="0"/>
        </w:rPr>
        <w:t>corsConfiguration</w:t>
      </w:r>
      <w:r>
        <w:rPr>
          <w:rFonts w:cs="Fira Code"/>
          <w:color w:val="89DDFF"/>
          <w:kern w:val="0"/>
        </w:rPr>
        <w:t>.</w:t>
      </w:r>
      <w:r>
        <w:rPr>
          <w:rFonts w:cs="Fira Code"/>
          <w:color w:val="82AAFF"/>
          <w:kern w:val="0"/>
        </w:rPr>
        <w:t>addAllowedHeader</w:t>
      </w:r>
      <w:r>
        <w:rPr>
          <w:rFonts w:cs="Fira Code"/>
          <w:color w:val="89DDFF"/>
          <w:kern w:val="0"/>
        </w:rPr>
        <w:t>(</w:t>
      </w:r>
      <w:r>
        <w:rPr>
          <w:rFonts w:cs="Fira Code"/>
          <w:color w:val="C3E88D"/>
          <w:kern w:val="0"/>
        </w:rPr>
        <w:t>"*"</w:t>
      </w:r>
      <w:r>
        <w:rPr>
          <w:rFonts w:cs="Fira Code"/>
          <w:color w:val="89DDFF"/>
          <w:kern w:val="0"/>
        </w:rPr>
        <w:t>);</w:t>
      </w:r>
      <w:r>
        <w:rPr>
          <w:rFonts w:cs="Fira Code"/>
          <w:color w:val="89DDFF"/>
          <w:kern w:val="0"/>
        </w:rPr>
        <w:br/>
        <w:t xml:space="preserve">        </w:t>
      </w:r>
      <w:r>
        <w:rPr>
          <w:rFonts w:cs="Fira Code"/>
          <w:color w:val="EEFFFF"/>
          <w:kern w:val="0"/>
        </w:rPr>
        <w:t>corsConfiguration</w:t>
      </w:r>
      <w:r>
        <w:rPr>
          <w:rFonts w:cs="Fira Code"/>
          <w:color w:val="89DDFF"/>
          <w:kern w:val="0"/>
        </w:rPr>
        <w:t>.</w:t>
      </w:r>
      <w:r>
        <w:rPr>
          <w:rFonts w:cs="Fira Code"/>
          <w:color w:val="82AAFF"/>
          <w:kern w:val="0"/>
        </w:rPr>
        <w:t>addAllowedOrigin</w:t>
      </w:r>
      <w:r>
        <w:rPr>
          <w:rFonts w:cs="Fira Code"/>
          <w:color w:val="89DDFF"/>
          <w:kern w:val="0"/>
        </w:rPr>
        <w:t>(</w:t>
      </w:r>
      <w:r>
        <w:rPr>
          <w:rFonts w:cs="Fira Code"/>
          <w:color w:val="C3E88D"/>
          <w:kern w:val="0"/>
        </w:rPr>
        <w:t>"*"</w:t>
      </w:r>
      <w:r>
        <w:rPr>
          <w:rFonts w:cs="Fira Code"/>
          <w:color w:val="89DDFF"/>
          <w:kern w:val="0"/>
        </w:rPr>
        <w:t>);</w:t>
      </w:r>
      <w:r>
        <w:rPr>
          <w:rFonts w:cs="Fira Code"/>
          <w:color w:val="89DDFF"/>
          <w:kern w:val="0"/>
        </w:rPr>
        <w:br/>
        <w:t xml:space="preserve">        </w:t>
      </w:r>
      <w:r>
        <w:rPr>
          <w:rFonts w:cs="Fira Code"/>
          <w:color w:val="EEFFFF"/>
          <w:kern w:val="0"/>
        </w:rPr>
        <w:t>corsConfiguration</w:t>
      </w:r>
      <w:r>
        <w:rPr>
          <w:rFonts w:cs="Fira Code"/>
          <w:color w:val="89DDFF"/>
          <w:kern w:val="0"/>
        </w:rPr>
        <w:t>.</w:t>
      </w:r>
      <w:r>
        <w:rPr>
          <w:rFonts w:cs="Fira Code"/>
          <w:color w:val="82AAFF"/>
          <w:kern w:val="0"/>
        </w:rPr>
        <w:t>addAllowedMethod</w:t>
      </w:r>
      <w:r>
        <w:rPr>
          <w:rFonts w:cs="Fira Code"/>
          <w:color w:val="89DDFF"/>
          <w:kern w:val="0"/>
        </w:rPr>
        <w:t>(</w:t>
      </w:r>
      <w:r>
        <w:rPr>
          <w:rFonts w:cs="Fira Code"/>
          <w:color w:val="C3E88D"/>
          <w:kern w:val="0"/>
        </w:rPr>
        <w:t>"*"</w:t>
      </w:r>
      <w:r>
        <w:rPr>
          <w:rFonts w:cs="Fira Code"/>
          <w:color w:val="89DDFF"/>
          <w:kern w:val="0"/>
        </w:rPr>
        <w:t>);</w:t>
      </w:r>
      <w:r>
        <w:rPr>
          <w:rFonts w:cs="Fira Code"/>
          <w:color w:val="89DDFF"/>
          <w:kern w:val="0"/>
        </w:rPr>
        <w:br/>
        <w:t xml:space="preserve">        </w:t>
      </w:r>
      <w:r>
        <w:rPr>
          <w:rFonts w:cs="Fira Code"/>
          <w:color w:val="EEFFFF"/>
          <w:kern w:val="0"/>
        </w:rPr>
        <w:t>source</w:t>
      </w:r>
      <w:r>
        <w:rPr>
          <w:rFonts w:cs="Fira Code"/>
          <w:color w:val="89DDFF"/>
          <w:kern w:val="0"/>
        </w:rPr>
        <w:t>.</w:t>
      </w:r>
      <w:r>
        <w:rPr>
          <w:rFonts w:cs="Fira Code"/>
          <w:color w:val="82AAFF"/>
          <w:kern w:val="0"/>
        </w:rPr>
        <w:t>registerCorsConfiguration</w:t>
      </w:r>
      <w:r>
        <w:rPr>
          <w:rFonts w:cs="Fira Code"/>
          <w:color w:val="89DDFF"/>
          <w:kern w:val="0"/>
        </w:rPr>
        <w:t>(</w:t>
      </w:r>
      <w:r>
        <w:rPr>
          <w:rFonts w:cs="Fira Code"/>
          <w:color w:val="C3E88D"/>
          <w:kern w:val="0"/>
        </w:rPr>
        <w:t>"/**"</w:t>
      </w:r>
      <w:r>
        <w:rPr>
          <w:rFonts w:cs="Fira Code"/>
          <w:color w:val="89DDFF"/>
          <w:kern w:val="0"/>
        </w:rPr>
        <w:t xml:space="preserve">, </w:t>
      </w:r>
      <w:r>
        <w:rPr>
          <w:rFonts w:cs="Fira Code"/>
          <w:color w:val="EEFFFF"/>
          <w:kern w:val="0"/>
        </w:rPr>
        <w:t>corsConfiguration</w:t>
      </w:r>
      <w:r>
        <w:rPr>
          <w:rFonts w:cs="Fira Code"/>
          <w:color w:val="89DDFF"/>
          <w:kern w:val="0"/>
        </w:rPr>
        <w:t>);</w:t>
      </w:r>
      <w:r>
        <w:rPr>
          <w:rFonts w:cs="Fira Code"/>
          <w:color w:val="89DDFF"/>
          <w:kern w:val="0"/>
        </w:rPr>
        <w:br/>
        <w:t xml:space="preserve">        </w:t>
      </w:r>
      <w:r>
        <w:rPr>
          <w:rFonts w:cs="Fira Code"/>
          <w:iCs/>
          <w:color w:val="C792EA"/>
          <w:kern w:val="0"/>
        </w:rPr>
        <w:t xml:space="preserve">return new </w:t>
      </w:r>
      <w:r>
        <w:rPr>
          <w:rFonts w:cs="Fira Code"/>
          <w:color w:val="82AAFF"/>
          <w:kern w:val="0"/>
        </w:rPr>
        <w:t>CorsFilter</w:t>
      </w:r>
      <w:r>
        <w:rPr>
          <w:rFonts w:cs="Fira Code"/>
          <w:color w:val="89DDFF"/>
          <w:kern w:val="0"/>
        </w:rPr>
        <w:t>(</w:t>
      </w:r>
      <w:r>
        <w:rPr>
          <w:rFonts w:cs="Fira Code"/>
          <w:color w:val="EEFFFF"/>
          <w:kern w:val="0"/>
        </w:rPr>
        <w:t>source</w:t>
      </w:r>
      <w:r>
        <w:rPr>
          <w:rFonts w:cs="Fira Code"/>
          <w:color w:val="89DDFF"/>
          <w:kern w:val="0"/>
        </w:rPr>
        <w:t>);</w:t>
      </w:r>
      <w:r>
        <w:rPr>
          <w:rFonts w:cs="Fira Code"/>
          <w:color w:val="89DDFF"/>
          <w:kern w:val="0"/>
        </w:rPr>
        <w:br/>
        <w:t xml:space="preserve">    }</w:t>
      </w:r>
      <w:r>
        <w:rPr>
          <w:rFonts w:cs="Fira Code"/>
          <w:color w:val="89DDFF"/>
          <w:kern w:val="0"/>
        </w:rPr>
        <w:br/>
        <w:t>}</w:t>
      </w:r>
    </w:p>
    <w:p w14:paraId="2944B226" w14:textId="77777777" w:rsidR="000A4718" w:rsidRDefault="000A4718" w:rsidP="000A4718">
      <w:pPr>
        <w:pStyle w:val="Heading8"/>
      </w:pPr>
      <w:bookmarkStart w:id="218" w:name="_Toc126363500"/>
      <w:r>
        <w:t>CorsConfiguration</w:t>
      </w:r>
    </w:p>
    <w:bookmarkEnd w:id="218"/>
    <w:p w14:paraId="4B73131A"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cors</w:t>
      </w:r>
      <w:r>
        <w:rPr>
          <w:color w:val="auto"/>
          <w:shd w:val="clear" w:color="auto" w:fill="FFFFFF"/>
        </w:rPr>
        <w:t>;</w:t>
      </w:r>
    </w:p>
    <w:p w14:paraId="18B0A83C"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CorsConfiguration</w:t>
      </w:r>
      <w:r>
        <w:rPr>
          <w:color w:val="auto"/>
          <w:shd w:val="clear" w:color="auto" w:fill="FFFFFF"/>
        </w:rPr>
        <w:t xml:space="preserve">        </w:t>
      </w:r>
      <w:r>
        <w:rPr>
          <w:rFonts w:hint="eastAsia"/>
          <w:color w:val="auto"/>
          <w:shd w:val="clear" w:color="auto" w:fill="FFFFFF"/>
        </w:rPr>
        <w:t>跨域配置</w:t>
      </w:r>
    </w:p>
    <w:p w14:paraId="4C32CCD4" w14:textId="77777777" w:rsidR="000A4718" w:rsidRDefault="000A4718" w:rsidP="000A4718">
      <w:pPr>
        <w:jc w:val="both"/>
        <w:rPr>
          <w:color w:val="auto"/>
          <w:shd w:val="clear" w:color="auto" w:fill="FFFFFF"/>
        </w:rPr>
      </w:pPr>
      <w:r>
        <w:rPr>
          <w:color w:val="auto"/>
          <w:shd w:val="clear" w:color="auto" w:fill="FFFFFF"/>
        </w:rPr>
        <w:t xml:space="preserve">public void </w:t>
      </w:r>
      <w:r>
        <w:rPr>
          <w:rStyle w:val="a0"/>
        </w:rPr>
        <w:t>addAllowedHeader</w:t>
      </w:r>
      <w:r>
        <w:rPr>
          <w:color w:val="auto"/>
          <w:shd w:val="clear" w:color="auto" w:fill="FFFFFF"/>
        </w:rPr>
        <w:t>(String allowedHeader)</w:t>
      </w:r>
    </w:p>
    <w:p w14:paraId="53E8C259" w14:textId="77777777" w:rsidR="000A4718" w:rsidRDefault="000A4718" w:rsidP="000A4718">
      <w:pPr>
        <w:jc w:val="both"/>
        <w:rPr>
          <w:color w:val="auto"/>
          <w:shd w:val="clear" w:color="auto" w:fill="FFFFFF"/>
        </w:rPr>
      </w:pPr>
      <w:r>
        <w:rPr>
          <w:color w:val="auto"/>
          <w:shd w:val="clear" w:color="auto" w:fill="FFFFFF"/>
        </w:rPr>
        <w:t xml:space="preserve">public void </w:t>
      </w:r>
      <w:r>
        <w:rPr>
          <w:rStyle w:val="a0"/>
        </w:rPr>
        <w:t>addAllowedOrigin</w:t>
      </w:r>
      <w:r>
        <w:rPr>
          <w:color w:val="auto"/>
          <w:shd w:val="clear" w:color="auto" w:fill="FFFFFF"/>
        </w:rPr>
        <w:t>(String origin)</w:t>
      </w:r>
    </w:p>
    <w:p w14:paraId="2374A84D" w14:textId="77777777" w:rsidR="000A4718" w:rsidRDefault="000A4718" w:rsidP="000A4718">
      <w:pPr>
        <w:jc w:val="both"/>
        <w:rPr>
          <w:color w:val="auto"/>
          <w:shd w:val="clear" w:color="auto" w:fill="FFFFFF"/>
        </w:rPr>
      </w:pPr>
      <w:r>
        <w:rPr>
          <w:color w:val="auto"/>
          <w:shd w:val="clear" w:color="auto" w:fill="FFFFFF"/>
        </w:rPr>
        <w:t xml:space="preserve">public void </w:t>
      </w:r>
      <w:r>
        <w:rPr>
          <w:rStyle w:val="a0"/>
        </w:rPr>
        <w:t>addAllowedMethod</w:t>
      </w:r>
      <w:r>
        <w:rPr>
          <w:color w:val="auto"/>
          <w:shd w:val="clear" w:color="auto" w:fill="FFFFFF"/>
        </w:rPr>
        <w:t>(String method)</w:t>
      </w:r>
    </w:p>
    <w:p w14:paraId="01714E58" w14:textId="019DF540" w:rsidR="00B12EFD" w:rsidRPr="00B12EFD" w:rsidRDefault="00B12EFD" w:rsidP="00B12EFD">
      <w:pPr>
        <w:pStyle w:val="Heading3"/>
      </w:pPr>
      <w:r w:rsidRPr="00B12EFD">
        <w:t>reactive</w:t>
      </w:r>
      <w:r w:rsidR="003B2A04">
        <w:t xml:space="preserve"> (spring-webflux)</w:t>
      </w:r>
    </w:p>
    <w:p w14:paraId="08D47A3A" w14:textId="77777777" w:rsidR="003B2A04" w:rsidRDefault="003B2A04" w:rsidP="003B2A04"/>
    <w:p w14:paraId="5A61AC0E" w14:textId="77777777" w:rsidR="003B2A04" w:rsidRDefault="003B2A04" w:rsidP="003B2A04">
      <w:pPr>
        <w:pStyle w:val="Heading8"/>
      </w:pPr>
      <w:r w:rsidRPr="00DB6F91">
        <w:t>WebClient</w:t>
      </w:r>
    </w:p>
    <w:p w14:paraId="70127CA2" w14:textId="77777777" w:rsidR="003B2A04" w:rsidRPr="00AA0AB0" w:rsidRDefault="003B2A04" w:rsidP="003B2A04">
      <w:r w:rsidRPr="00AA0AB0">
        <w:t>package org.springframework.</w:t>
      </w:r>
      <w:r w:rsidRPr="00AA0AB0">
        <w:rPr>
          <w:color w:val="FF0000"/>
        </w:rPr>
        <w:t>web</w:t>
      </w:r>
      <w:r w:rsidRPr="00AA0AB0">
        <w:t>.</w:t>
      </w:r>
      <w:r w:rsidRPr="00AA0AB0">
        <w:rPr>
          <w:color w:val="FF0000"/>
        </w:rPr>
        <w:t>reactive</w:t>
      </w:r>
      <w:r w:rsidRPr="00AA0AB0">
        <w:t>.</w:t>
      </w:r>
      <w:r w:rsidRPr="00AA0AB0">
        <w:rPr>
          <w:color w:val="FF0000"/>
        </w:rPr>
        <w:t>function</w:t>
      </w:r>
      <w:r w:rsidRPr="00AA0AB0">
        <w:t>.</w:t>
      </w:r>
      <w:r w:rsidRPr="00AA0AB0">
        <w:rPr>
          <w:color w:val="FF0000"/>
        </w:rPr>
        <w:t>client</w:t>
      </w:r>
      <w:r w:rsidRPr="00AA0AB0">
        <w:t>;</w:t>
      </w:r>
    </w:p>
    <w:p w14:paraId="1044541B" w14:textId="77777777" w:rsidR="003B2A04" w:rsidRPr="00DB6F91" w:rsidRDefault="003B2A04" w:rsidP="003B2A04">
      <w:r w:rsidRPr="00DB6F91">
        <w:t xml:space="preserve">public interface </w:t>
      </w:r>
      <w:r w:rsidRPr="00DB6F91">
        <w:rPr>
          <w:b/>
          <w:bCs/>
        </w:rPr>
        <w:t>WebClient</w:t>
      </w:r>
    </w:p>
    <w:p w14:paraId="285B5006" w14:textId="77777777" w:rsidR="003B2A04" w:rsidRPr="00AA0AB0" w:rsidRDefault="003B2A04" w:rsidP="003B2A04">
      <w:r w:rsidRPr="00AA0AB0">
        <w:t xml:space="preserve">static WebClient.Builder </w:t>
      </w:r>
      <w:r w:rsidRPr="00AA0AB0">
        <w:rPr>
          <w:color w:val="00B0F0"/>
        </w:rPr>
        <w:t>builder</w:t>
      </w:r>
      <w:r w:rsidRPr="00AA0AB0">
        <w:t>()</w:t>
      </w:r>
    </w:p>
    <w:p w14:paraId="5219C335" w14:textId="77777777" w:rsidR="003B2A04" w:rsidRPr="00E04EDD" w:rsidRDefault="003B2A04" w:rsidP="003B2A04">
      <w:r w:rsidRPr="00E04EDD">
        <w:t xml:space="preserve">Builder </w:t>
      </w:r>
      <w:r w:rsidRPr="00E04EDD">
        <w:rPr>
          <w:color w:val="00B0F0"/>
        </w:rPr>
        <w:t>filter</w:t>
      </w:r>
      <w:r w:rsidRPr="00E04EDD">
        <w:t>(ExchangeFilterFunction filter);</w:t>
      </w:r>
    </w:p>
    <w:p w14:paraId="4162979A" w14:textId="77777777" w:rsidR="003B2A04" w:rsidRPr="00305505" w:rsidRDefault="003B2A04" w:rsidP="003B2A04">
      <w:r w:rsidRPr="00305505">
        <w:t xml:space="preserve">Builder </w:t>
      </w:r>
      <w:r w:rsidRPr="00305505">
        <w:rPr>
          <w:color w:val="00B0F0"/>
        </w:rPr>
        <w:t>clientConnector</w:t>
      </w:r>
      <w:r w:rsidRPr="00305505">
        <w:t>(ClientHttpConnector connector);</w:t>
      </w:r>
    </w:p>
    <w:p w14:paraId="7E5ED67E" w14:textId="77777777" w:rsidR="003B2A04" w:rsidRPr="00AA0AB0" w:rsidRDefault="003B2A04" w:rsidP="003B2A04"/>
    <w:p w14:paraId="201F6481" w14:textId="77777777" w:rsidR="003B2A04" w:rsidRPr="00DB6F91" w:rsidRDefault="003B2A04" w:rsidP="003B2A04"/>
    <w:p w14:paraId="6F5F7836" w14:textId="77777777" w:rsidR="003B2A04" w:rsidRDefault="003B2A04" w:rsidP="003B2A04">
      <w:pPr>
        <w:pStyle w:val="Heading8"/>
      </w:pPr>
      <w:r w:rsidRPr="00F450B3">
        <w:t>WebFluxConfigurer</w:t>
      </w:r>
      <w:r>
        <w:t xml:space="preserve"> </w:t>
      </w:r>
    </w:p>
    <w:p w14:paraId="3C93972B" w14:textId="77777777" w:rsidR="003B2A04" w:rsidRDefault="003B2A04" w:rsidP="003B2A04">
      <w:r>
        <w:t>package org.springframework.</w:t>
      </w:r>
      <w:r w:rsidRPr="00F450B3">
        <w:rPr>
          <w:color w:val="FF0000"/>
        </w:rPr>
        <w:t>web</w:t>
      </w:r>
      <w:r>
        <w:t>.</w:t>
      </w:r>
      <w:r w:rsidRPr="00F450B3">
        <w:rPr>
          <w:color w:val="FF0000"/>
        </w:rPr>
        <w:t>reactive</w:t>
      </w:r>
      <w:r>
        <w:t>.</w:t>
      </w:r>
      <w:r w:rsidRPr="00F450B3">
        <w:rPr>
          <w:color w:val="FF0000"/>
        </w:rPr>
        <w:t>config</w:t>
      </w:r>
      <w:r>
        <w:t>;</w:t>
      </w:r>
    </w:p>
    <w:p w14:paraId="7DCD4C77" w14:textId="22DE1C35" w:rsidR="003B2A04" w:rsidRDefault="003B2A04" w:rsidP="003B2A04">
      <w:pPr>
        <w:rPr>
          <w:b/>
          <w:bCs/>
        </w:rPr>
      </w:pPr>
      <w:r>
        <w:t xml:space="preserve">public interface </w:t>
      </w:r>
      <w:r w:rsidRPr="00F450B3">
        <w:rPr>
          <w:b/>
          <w:bCs/>
        </w:rPr>
        <w:t>WebFluxConfigurer</w:t>
      </w:r>
    </w:p>
    <w:p w14:paraId="47FB7BC6" w14:textId="77777777" w:rsidR="003B2A04" w:rsidRDefault="003B2A04" w:rsidP="003B2A04"/>
    <w:p w14:paraId="15C82F3A" w14:textId="77777777" w:rsidR="003B2A04" w:rsidRDefault="003B2A04" w:rsidP="003B2A04">
      <w:r w:rsidRPr="00C3729D">
        <w:t xml:space="preserve">default void </w:t>
      </w:r>
      <w:r w:rsidRPr="00110CCE">
        <w:rPr>
          <w:color w:val="00B0F0"/>
        </w:rPr>
        <w:t>configureContentTypeResolver</w:t>
      </w:r>
      <w:r w:rsidRPr="00C3729D">
        <w:t xml:space="preserve">(RequestedContentTypeResolverBuilder builder) </w:t>
      </w:r>
    </w:p>
    <w:p w14:paraId="3BC884CF" w14:textId="77777777" w:rsidR="003B2A04" w:rsidRDefault="003B2A04" w:rsidP="003B2A04">
      <w:r w:rsidRPr="00C3729D">
        <w:t xml:space="preserve">default void </w:t>
      </w:r>
      <w:r w:rsidRPr="00110CCE">
        <w:rPr>
          <w:color w:val="00B0F0"/>
        </w:rPr>
        <w:t>addCorsMappings</w:t>
      </w:r>
      <w:r w:rsidRPr="00C3729D">
        <w:t>(CorsRegistry registry)</w:t>
      </w:r>
    </w:p>
    <w:p w14:paraId="169BD0A5" w14:textId="77777777" w:rsidR="003B2A04" w:rsidRDefault="003B2A04" w:rsidP="003B2A04">
      <w:r w:rsidRPr="00C3729D">
        <w:t xml:space="preserve">default void </w:t>
      </w:r>
      <w:r w:rsidRPr="00110CCE">
        <w:rPr>
          <w:color w:val="00B0F0"/>
        </w:rPr>
        <w:t>configurePathMatching</w:t>
      </w:r>
      <w:r w:rsidRPr="00C3729D">
        <w:t>(PathMatchConfigurer configurer)</w:t>
      </w:r>
    </w:p>
    <w:p w14:paraId="729FFC71" w14:textId="77777777" w:rsidR="003B2A04" w:rsidRDefault="003B2A04" w:rsidP="003B2A04">
      <w:r w:rsidRPr="00C3729D">
        <w:t xml:space="preserve">default void </w:t>
      </w:r>
      <w:r w:rsidRPr="00110CCE">
        <w:rPr>
          <w:color w:val="00B0F0"/>
        </w:rPr>
        <w:t>addResourceHandlers</w:t>
      </w:r>
      <w:r w:rsidRPr="00C3729D">
        <w:t>(ResourceHandlerRegistry registry)</w:t>
      </w:r>
    </w:p>
    <w:p w14:paraId="7EA46538" w14:textId="77777777" w:rsidR="003B2A04" w:rsidRDefault="003B2A04" w:rsidP="003B2A04">
      <w:r w:rsidRPr="00C3729D">
        <w:t xml:space="preserve">default void </w:t>
      </w:r>
      <w:r w:rsidRPr="00110CCE">
        <w:rPr>
          <w:color w:val="00B0F0"/>
        </w:rPr>
        <w:t>configureArgumentResolvers</w:t>
      </w:r>
      <w:r w:rsidRPr="00C3729D">
        <w:t>(ArgumentResolverConfigurer configurer)</w:t>
      </w:r>
    </w:p>
    <w:p w14:paraId="03CC2463" w14:textId="77777777" w:rsidR="003B2A04" w:rsidRDefault="003B2A04" w:rsidP="003B2A04">
      <w:r w:rsidRPr="00C3729D">
        <w:t xml:space="preserve">default void </w:t>
      </w:r>
      <w:r w:rsidRPr="00110CCE">
        <w:rPr>
          <w:color w:val="00B0F0"/>
        </w:rPr>
        <w:t>configureHttpMessageCodecs</w:t>
      </w:r>
      <w:r w:rsidRPr="00C3729D">
        <w:t>(ServerCodecConfigurer configurer)</w:t>
      </w:r>
    </w:p>
    <w:p w14:paraId="499C9400" w14:textId="77777777" w:rsidR="003B2A04" w:rsidRDefault="003B2A04" w:rsidP="003B2A04">
      <w:pPr>
        <w:ind w:left="432"/>
      </w:pPr>
      <w:r w:rsidRPr="00C61265">
        <w:t>Configure custom HTTP message readers and writers or override built-in ones.</w:t>
      </w:r>
    </w:p>
    <w:p w14:paraId="16E69A05" w14:textId="77777777" w:rsidR="003B2A04" w:rsidRDefault="003B2A04" w:rsidP="003B2A04">
      <w:r w:rsidRPr="00285E9A">
        <w:t xml:space="preserve">default void </w:t>
      </w:r>
      <w:r w:rsidRPr="00110CCE">
        <w:rPr>
          <w:color w:val="00B0F0"/>
        </w:rPr>
        <w:t>addFormatters</w:t>
      </w:r>
      <w:r w:rsidRPr="00285E9A">
        <w:t>(FormatterRegistry registry)</w:t>
      </w:r>
    </w:p>
    <w:p w14:paraId="27AF7960" w14:textId="77777777" w:rsidR="003B2A04" w:rsidRDefault="003B2A04" w:rsidP="003B2A04">
      <w:pPr>
        <w:ind w:left="432"/>
      </w:pPr>
      <w:r w:rsidRPr="00285E9A">
        <w:rPr>
          <w:color w:val="538135" w:themeColor="accent6" w:themeShade="BF"/>
        </w:rPr>
        <w:t xml:space="preserve">Add custom formatters or converters </w:t>
      </w:r>
      <w:r w:rsidRPr="00285E9A">
        <w:t>for data binding in request parameters and path variables.</w:t>
      </w:r>
    </w:p>
    <w:p w14:paraId="11D01D43" w14:textId="77777777" w:rsidR="003B2A04" w:rsidRDefault="003B2A04" w:rsidP="003B2A04">
      <w:r w:rsidRPr="00110CCE">
        <w:t xml:space="preserve">default Validator </w:t>
      </w:r>
      <w:r w:rsidRPr="00110CCE">
        <w:rPr>
          <w:color w:val="00B0F0"/>
        </w:rPr>
        <w:t>getValidator</w:t>
      </w:r>
      <w:r w:rsidRPr="00110CCE">
        <w:t>()</w:t>
      </w:r>
    </w:p>
    <w:p w14:paraId="77FF4E75" w14:textId="77777777" w:rsidR="003B2A04" w:rsidRDefault="003B2A04" w:rsidP="003B2A04">
      <w:r w:rsidRPr="00C239FA">
        <w:t xml:space="preserve">default MessageCodesResolver </w:t>
      </w:r>
      <w:r w:rsidRPr="00AD54A8">
        <w:rPr>
          <w:color w:val="00B0F0"/>
        </w:rPr>
        <w:t>getMessageCodesResolver</w:t>
      </w:r>
      <w:r w:rsidRPr="00C239FA">
        <w:t>()</w:t>
      </w:r>
    </w:p>
    <w:p w14:paraId="1871C469" w14:textId="77777777" w:rsidR="003B2A04" w:rsidRDefault="003B2A04" w:rsidP="003B2A04">
      <w:r w:rsidRPr="00AD54A8">
        <w:t xml:space="preserve">default WebSocketService </w:t>
      </w:r>
      <w:r w:rsidRPr="00AD54A8">
        <w:rPr>
          <w:color w:val="00B0F0"/>
        </w:rPr>
        <w:t>getWebSocketService</w:t>
      </w:r>
      <w:r w:rsidRPr="00AD54A8">
        <w:t>()</w:t>
      </w:r>
    </w:p>
    <w:p w14:paraId="5F88A4D1" w14:textId="77777777" w:rsidR="003B2A04" w:rsidRDefault="003B2A04" w:rsidP="003B2A04">
      <w:r w:rsidRPr="00AD54A8">
        <w:t xml:space="preserve">default void </w:t>
      </w:r>
      <w:r w:rsidRPr="00AD54A8">
        <w:rPr>
          <w:color w:val="00B0F0"/>
        </w:rPr>
        <w:t>configureViewResolvers</w:t>
      </w:r>
      <w:r w:rsidRPr="00AD54A8">
        <w:t>(ViewResolverRegistry registry)</w:t>
      </w:r>
    </w:p>
    <w:p w14:paraId="1827DA5E" w14:textId="77777777" w:rsidR="003B2A04" w:rsidRDefault="003B2A04" w:rsidP="003B2A04"/>
    <w:p w14:paraId="4BF105F7" w14:textId="77777777" w:rsidR="003B2A04" w:rsidRDefault="003B2A04" w:rsidP="003B2A04">
      <w:pPr>
        <w:pStyle w:val="Heading9"/>
      </w:pPr>
      <w:r>
        <w:t>Custom Codecs</w:t>
      </w:r>
    </w:p>
    <w:p w14:paraId="787EA8F2" w14:textId="77777777" w:rsidR="003B2A04" w:rsidRPr="00680556" w:rsidRDefault="003B2A04" w:rsidP="003B2A04">
      <w:pPr>
        <w:rPr>
          <w:rFonts w:ascii="Consolas" w:hAnsi="Consolas" w:cs="Consolas"/>
        </w:rPr>
      </w:pPr>
      <w:r w:rsidRPr="00680556">
        <w:rPr>
          <w:rFonts w:ascii="Consolas" w:hAnsi="Consolas" w:cs="Consolas"/>
        </w:rPr>
        <w:t>@Override</w:t>
      </w:r>
      <w:r w:rsidRPr="00680556">
        <w:rPr>
          <w:rFonts w:ascii="Consolas" w:hAnsi="Consolas" w:cs="Consolas"/>
        </w:rPr>
        <w:br/>
        <w:t>public void configureHttpMessageCodecs(ServerCodecConfigurer configurer) {</w:t>
      </w:r>
      <w:r w:rsidRPr="00680556">
        <w:rPr>
          <w:rFonts w:ascii="Consolas" w:hAnsi="Consolas" w:cs="Consolas"/>
        </w:rPr>
        <w:br/>
        <w:t xml:space="preserve">    configurer.defaultCodecs().jackson2JsonEncoder(</w:t>
      </w:r>
      <w:r w:rsidRPr="00680556">
        <w:rPr>
          <w:rFonts w:ascii="Consolas" w:hAnsi="Consolas" w:cs="Consolas"/>
        </w:rPr>
        <w:br/>
        <w:t xml:space="preserve">            new Jackson2JsonEncoder(objectMapper)</w:t>
      </w:r>
      <w:r w:rsidRPr="00680556">
        <w:rPr>
          <w:rFonts w:ascii="Consolas" w:hAnsi="Consolas" w:cs="Consolas"/>
        </w:rPr>
        <w:br/>
        <w:t xml:space="preserve">    );</w:t>
      </w:r>
      <w:r w:rsidRPr="00680556">
        <w:rPr>
          <w:rFonts w:ascii="Consolas" w:hAnsi="Consolas" w:cs="Consolas"/>
        </w:rPr>
        <w:br/>
        <w:t xml:space="preserve">    configurer.defaultCodecs().jackson2JsonDecoder(</w:t>
      </w:r>
      <w:r w:rsidRPr="00680556">
        <w:rPr>
          <w:rFonts w:ascii="Consolas" w:hAnsi="Consolas" w:cs="Consolas"/>
        </w:rPr>
        <w:br/>
        <w:t xml:space="preserve">            new Jackson2JsonDecoder(objectMapper)</w:t>
      </w:r>
      <w:r w:rsidRPr="00680556">
        <w:rPr>
          <w:rFonts w:ascii="Consolas" w:hAnsi="Consolas" w:cs="Consolas"/>
        </w:rPr>
        <w:br/>
        <w:t xml:space="preserve">    );</w:t>
      </w:r>
      <w:r w:rsidRPr="00680556">
        <w:rPr>
          <w:rFonts w:ascii="Consolas" w:hAnsi="Consolas" w:cs="Consolas"/>
        </w:rPr>
        <w:br/>
        <w:t>}</w:t>
      </w:r>
    </w:p>
    <w:p w14:paraId="2E245269" w14:textId="77777777" w:rsidR="003B2A04" w:rsidRDefault="003B2A04" w:rsidP="003B2A04"/>
    <w:p w14:paraId="427A61C8" w14:textId="77777777" w:rsidR="003B2A04" w:rsidRDefault="003B2A04" w:rsidP="003B2A04">
      <w:pPr>
        <w:pStyle w:val="Heading9"/>
      </w:pPr>
      <w:r w:rsidRPr="00F106F3">
        <w:t>Custom Formatter for LocalDate</w:t>
      </w:r>
    </w:p>
    <w:p w14:paraId="6C06151D" w14:textId="77777777" w:rsidR="003B2A04" w:rsidRPr="00F106F3" w:rsidRDefault="003B2A04" w:rsidP="003B2A04">
      <w:r w:rsidRPr="00F106F3">
        <w:t>A custom formatter that converts LocalDate to and from String in a specific format.</w:t>
      </w:r>
    </w:p>
    <w:p w14:paraId="4064E31C" w14:textId="77777777" w:rsidR="003B2A04" w:rsidRDefault="003B2A04" w:rsidP="003B2A04">
      <w:r w:rsidRPr="00F106F3">
        <w:t xml:space="preserve">In this LocalDateFormatter, we define how to convert </w:t>
      </w:r>
      <w:r w:rsidRPr="00F106F3">
        <w:rPr>
          <w:color w:val="538135" w:themeColor="accent6" w:themeShade="BF"/>
        </w:rPr>
        <w:t xml:space="preserve">a String </w:t>
      </w:r>
      <w:r w:rsidRPr="00F106F3">
        <w:t xml:space="preserve">to </w:t>
      </w:r>
      <w:r w:rsidRPr="00F106F3">
        <w:rPr>
          <w:color w:val="538135" w:themeColor="accent6" w:themeShade="BF"/>
        </w:rPr>
        <w:t xml:space="preserve">a LocalDate </w:t>
      </w:r>
      <w:r w:rsidRPr="00F106F3">
        <w:t>(using parse) and how to format a LocalDate back to a String (using print).</w:t>
      </w:r>
    </w:p>
    <w:p w14:paraId="79698076" w14:textId="77777777" w:rsidR="003B2A04" w:rsidRDefault="003B2A04" w:rsidP="003B2A04"/>
    <w:p w14:paraId="5F722028" w14:textId="77777777" w:rsidR="003B2A04" w:rsidRPr="00F106F3" w:rsidRDefault="003B2A04" w:rsidP="003B2A04">
      <w:pPr>
        <w:rPr>
          <w:rFonts w:ascii="Consolas" w:hAnsi="Consolas"/>
        </w:rPr>
      </w:pPr>
      <w:r w:rsidRPr="00F106F3">
        <w:rPr>
          <w:rFonts w:ascii="Consolas" w:hAnsi="Consolas"/>
        </w:rPr>
        <w:t>import org.springframework.format.Formatter;</w:t>
      </w:r>
    </w:p>
    <w:p w14:paraId="384890F3" w14:textId="77777777" w:rsidR="003B2A04" w:rsidRPr="00F106F3" w:rsidRDefault="003B2A04" w:rsidP="003B2A04">
      <w:pPr>
        <w:rPr>
          <w:rFonts w:ascii="Consolas" w:hAnsi="Consolas"/>
        </w:rPr>
      </w:pPr>
      <w:r w:rsidRPr="00F106F3">
        <w:rPr>
          <w:rFonts w:ascii="Consolas" w:hAnsi="Consolas"/>
        </w:rPr>
        <w:t>import java.time.LocalDate;</w:t>
      </w:r>
    </w:p>
    <w:p w14:paraId="52ED7BC4" w14:textId="77777777" w:rsidR="003B2A04" w:rsidRPr="00F106F3" w:rsidRDefault="003B2A04" w:rsidP="003B2A04">
      <w:pPr>
        <w:rPr>
          <w:rFonts w:ascii="Consolas" w:hAnsi="Consolas"/>
        </w:rPr>
      </w:pPr>
      <w:r w:rsidRPr="00F106F3">
        <w:rPr>
          <w:rFonts w:ascii="Consolas" w:hAnsi="Consolas"/>
        </w:rPr>
        <w:t>import java.time.format.DateTimeFormatter;</w:t>
      </w:r>
    </w:p>
    <w:p w14:paraId="7BB1DE99" w14:textId="77777777" w:rsidR="003B2A04" w:rsidRPr="00F106F3" w:rsidRDefault="003B2A04" w:rsidP="003B2A04">
      <w:pPr>
        <w:rPr>
          <w:rFonts w:ascii="Consolas" w:hAnsi="Consolas"/>
        </w:rPr>
      </w:pPr>
      <w:r w:rsidRPr="00F106F3">
        <w:rPr>
          <w:rFonts w:ascii="Consolas" w:hAnsi="Consolas"/>
        </w:rPr>
        <w:t>import java.util.Locale;</w:t>
      </w:r>
    </w:p>
    <w:p w14:paraId="71B58FF6" w14:textId="77777777" w:rsidR="003B2A04" w:rsidRPr="00F106F3" w:rsidRDefault="003B2A04" w:rsidP="003B2A04">
      <w:pPr>
        <w:rPr>
          <w:rFonts w:ascii="Consolas" w:hAnsi="Consolas"/>
        </w:rPr>
      </w:pPr>
    </w:p>
    <w:p w14:paraId="5D60BE49" w14:textId="77777777" w:rsidR="003B2A04" w:rsidRPr="00F106F3" w:rsidRDefault="003B2A04" w:rsidP="003B2A04">
      <w:pPr>
        <w:rPr>
          <w:rFonts w:ascii="Consolas" w:hAnsi="Consolas"/>
        </w:rPr>
      </w:pPr>
      <w:r w:rsidRPr="00F106F3">
        <w:rPr>
          <w:rFonts w:ascii="Consolas" w:hAnsi="Consolas"/>
        </w:rPr>
        <w:t>public class LocalDateFormatter implements Formatter&lt;LocalDate&gt; {</w:t>
      </w:r>
    </w:p>
    <w:p w14:paraId="6370E257" w14:textId="77777777" w:rsidR="003B2A04" w:rsidRPr="00F106F3" w:rsidRDefault="003B2A04" w:rsidP="003B2A04">
      <w:pPr>
        <w:rPr>
          <w:rFonts w:ascii="Consolas" w:hAnsi="Consolas"/>
        </w:rPr>
      </w:pPr>
    </w:p>
    <w:p w14:paraId="7CA80C0D" w14:textId="77777777" w:rsidR="003B2A04" w:rsidRPr="00F106F3" w:rsidRDefault="003B2A04" w:rsidP="003B2A04">
      <w:pPr>
        <w:rPr>
          <w:rFonts w:ascii="Consolas" w:hAnsi="Consolas"/>
        </w:rPr>
      </w:pPr>
      <w:r w:rsidRPr="00F106F3">
        <w:rPr>
          <w:rFonts w:ascii="Consolas" w:hAnsi="Consolas"/>
        </w:rPr>
        <w:t xml:space="preserve">    private static final DateTimeFormatter formatter = DateTimeFormatter.ofPattern("yyyy-MM-dd");</w:t>
      </w:r>
    </w:p>
    <w:p w14:paraId="55E356DE" w14:textId="77777777" w:rsidR="003B2A04" w:rsidRPr="00F106F3" w:rsidRDefault="003B2A04" w:rsidP="003B2A04">
      <w:pPr>
        <w:rPr>
          <w:rFonts w:ascii="Consolas" w:hAnsi="Consolas"/>
        </w:rPr>
      </w:pPr>
    </w:p>
    <w:p w14:paraId="0D885E24" w14:textId="77777777" w:rsidR="003B2A04" w:rsidRPr="00F106F3" w:rsidRDefault="003B2A04" w:rsidP="003B2A04">
      <w:pPr>
        <w:rPr>
          <w:rFonts w:ascii="Consolas" w:hAnsi="Consolas"/>
        </w:rPr>
      </w:pPr>
      <w:r w:rsidRPr="00F106F3">
        <w:rPr>
          <w:rFonts w:ascii="Consolas" w:hAnsi="Consolas"/>
        </w:rPr>
        <w:t xml:space="preserve">    @Override</w:t>
      </w:r>
    </w:p>
    <w:p w14:paraId="4390363D" w14:textId="77777777" w:rsidR="003B2A04" w:rsidRPr="00F106F3" w:rsidRDefault="003B2A04" w:rsidP="003B2A04">
      <w:pPr>
        <w:rPr>
          <w:rFonts w:ascii="Consolas" w:hAnsi="Consolas"/>
        </w:rPr>
      </w:pPr>
      <w:r w:rsidRPr="00F106F3">
        <w:rPr>
          <w:rFonts w:ascii="Consolas" w:hAnsi="Consolas"/>
        </w:rPr>
        <w:t xml:space="preserve">    public LocalDate parse(String text, Locale locale) {</w:t>
      </w:r>
    </w:p>
    <w:p w14:paraId="0E7D8D9E" w14:textId="77777777" w:rsidR="003B2A04" w:rsidRPr="00F106F3" w:rsidRDefault="003B2A04" w:rsidP="003B2A04">
      <w:pPr>
        <w:rPr>
          <w:rFonts w:ascii="Consolas" w:hAnsi="Consolas"/>
        </w:rPr>
      </w:pPr>
      <w:r w:rsidRPr="00F106F3">
        <w:rPr>
          <w:rFonts w:ascii="Consolas" w:hAnsi="Consolas"/>
        </w:rPr>
        <w:t xml:space="preserve">        return LocalDate.parse(text, formatter);</w:t>
      </w:r>
    </w:p>
    <w:p w14:paraId="01AE9682" w14:textId="77777777" w:rsidR="003B2A04" w:rsidRPr="00F106F3" w:rsidRDefault="003B2A04" w:rsidP="003B2A04">
      <w:pPr>
        <w:rPr>
          <w:rFonts w:ascii="Consolas" w:hAnsi="Consolas"/>
        </w:rPr>
      </w:pPr>
      <w:r w:rsidRPr="00F106F3">
        <w:rPr>
          <w:rFonts w:ascii="Consolas" w:hAnsi="Consolas"/>
        </w:rPr>
        <w:t xml:space="preserve">    }</w:t>
      </w:r>
    </w:p>
    <w:p w14:paraId="21D09DDE" w14:textId="77777777" w:rsidR="003B2A04" w:rsidRPr="00F106F3" w:rsidRDefault="003B2A04" w:rsidP="003B2A04">
      <w:pPr>
        <w:rPr>
          <w:rFonts w:ascii="Consolas" w:hAnsi="Consolas"/>
        </w:rPr>
      </w:pPr>
    </w:p>
    <w:p w14:paraId="5B4520AC" w14:textId="77777777" w:rsidR="003B2A04" w:rsidRPr="00F106F3" w:rsidRDefault="003B2A04" w:rsidP="003B2A04">
      <w:pPr>
        <w:rPr>
          <w:rFonts w:ascii="Consolas" w:hAnsi="Consolas"/>
        </w:rPr>
      </w:pPr>
      <w:r w:rsidRPr="00F106F3">
        <w:rPr>
          <w:rFonts w:ascii="Consolas" w:hAnsi="Consolas"/>
        </w:rPr>
        <w:t xml:space="preserve">    @Override</w:t>
      </w:r>
    </w:p>
    <w:p w14:paraId="06033ADC" w14:textId="77777777" w:rsidR="003B2A04" w:rsidRPr="00F106F3" w:rsidRDefault="003B2A04" w:rsidP="003B2A04">
      <w:pPr>
        <w:rPr>
          <w:rFonts w:ascii="Consolas" w:hAnsi="Consolas"/>
        </w:rPr>
      </w:pPr>
      <w:r w:rsidRPr="00F106F3">
        <w:rPr>
          <w:rFonts w:ascii="Consolas" w:hAnsi="Consolas"/>
        </w:rPr>
        <w:t xml:space="preserve">    public String print(LocalDate date, Locale locale) {</w:t>
      </w:r>
    </w:p>
    <w:p w14:paraId="44F5AB44" w14:textId="77777777" w:rsidR="003B2A04" w:rsidRPr="00F106F3" w:rsidRDefault="003B2A04" w:rsidP="003B2A04">
      <w:pPr>
        <w:rPr>
          <w:rFonts w:ascii="Consolas" w:hAnsi="Consolas"/>
        </w:rPr>
      </w:pPr>
      <w:r w:rsidRPr="00F106F3">
        <w:rPr>
          <w:rFonts w:ascii="Consolas" w:hAnsi="Consolas"/>
        </w:rPr>
        <w:t xml:space="preserve">        return date.format(formatter);</w:t>
      </w:r>
    </w:p>
    <w:p w14:paraId="1FB82307" w14:textId="77777777" w:rsidR="003B2A04" w:rsidRPr="00F106F3" w:rsidRDefault="003B2A04" w:rsidP="003B2A04">
      <w:pPr>
        <w:rPr>
          <w:rFonts w:ascii="Consolas" w:hAnsi="Consolas"/>
        </w:rPr>
      </w:pPr>
      <w:r w:rsidRPr="00F106F3">
        <w:rPr>
          <w:rFonts w:ascii="Consolas" w:hAnsi="Consolas"/>
        </w:rPr>
        <w:t xml:space="preserve">    }</w:t>
      </w:r>
    </w:p>
    <w:p w14:paraId="7624766B" w14:textId="77777777" w:rsidR="003B2A04" w:rsidRDefault="003B2A04" w:rsidP="003B2A04">
      <w:pPr>
        <w:rPr>
          <w:rFonts w:ascii="Consolas" w:hAnsi="Consolas"/>
        </w:rPr>
      </w:pPr>
      <w:r w:rsidRPr="00F106F3">
        <w:rPr>
          <w:rFonts w:ascii="Consolas" w:hAnsi="Consolas"/>
        </w:rPr>
        <w:t>}</w:t>
      </w:r>
    </w:p>
    <w:p w14:paraId="6FDFCD85" w14:textId="77777777" w:rsidR="003B2A04" w:rsidRPr="00F106F3" w:rsidRDefault="003B2A04" w:rsidP="003B2A04">
      <w:pPr>
        <w:rPr>
          <w:rFonts w:ascii="Consolas" w:hAnsi="Consolas"/>
        </w:rPr>
      </w:pPr>
    </w:p>
    <w:p w14:paraId="77DC61D2" w14:textId="77777777" w:rsidR="003B2A04" w:rsidRDefault="003B2A04" w:rsidP="003B2A04">
      <w:pPr>
        <w:pStyle w:val="Heading9"/>
      </w:pPr>
      <w:r w:rsidRPr="00F106F3">
        <w:t>Registering the Formatter in a WebFlux Configuration</w:t>
      </w:r>
    </w:p>
    <w:p w14:paraId="5CA1B4E4" w14:textId="77777777" w:rsidR="003B2A04" w:rsidRDefault="003B2A04" w:rsidP="003B2A04">
      <w:r w:rsidRPr="004751B4">
        <w:t>You can register this formatter by overriding the addFormatters method in your custom WebFluxConfigurer implementation.</w:t>
      </w:r>
    </w:p>
    <w:p w14:paraId="42A5758E" w14:textId="77777777" w:rsidR="003B2A04" w:rsidRDefault="003B2A04" w:rsidP="003B2A04">
      <w:r w:rsidRPr="00DC34C8">
        <w:t xml:space="preserve">Here, LocalDateFormatter is added to the FormatterRegistry, </w:t>
      </w:r>
    </w:p>
    <w:p w14:paraId="609BA38C" w14:textId="77777777" w:rsidR="003B2A04" w:rsidRDefault="003B2A04" w:rsidP="003B2A04">
      <w:r w:rsidRPr="00DC34C8">
        <w:t xml:space="preserve">so whenever the application needs to bind a LocalDate from a string (e.g., from a query parameter or form field), </w:t>
      </w:r>
      <w:r w:rsidRPr="00184EB9">
        <w:rPr>
          <w:color w:val="538135" w:themeColor="accent6" w:themeShade="BF"/>
        </w:rPr>
        <w:t>this formatter will be used automatically</w:t>
      </w:r>
      <w:r w:rsidRPr="00DC34C8">
        <w:t>.</w:t>
      </w:r>
    </w:p>
    <w:p w14:paraId="4DDE1F54" w14:textId="77777777" w:rsidR="003B2A04" w:rsidRDefault="003B2A04" w:rsidP="003B2A04"/>
    <w:p w14:paraId="5D64C1D0" w14:textId="77777777" w:rsidR="003B2A04" w:rsidRPr="000607EC" w:rsidRDefault="003B2A04" w:rsidP="003B2A04">
      <w:pPr>
        <w:rPr>
          <w:rFonts w:ascii="Consolas" w:hAnsi="Consolas"/>
        </w:rPr>
      </w:pPr>
      <w:r w:rsidRPr="000607EC">
        <w:rPr>
          <w:rFonts w:ascii="Consolas" w:hAnsi="Consolas"/>
        </w:rPr>
        <w:t>import org.springframework.context.annotation.Configuration;</w:t>
      </w:r>
    </w:p>
    <w:p w14:paraId="7D6C42C4" w14:textId="77777777" w:rsidR="003B2A04" w:rsidRPr="000607EC" w:rsidRDefault="003B2A04" w:rsidP="003B2A04">
      <w:pPr>
        <w:rPr>
          <w:rFonts w:ascii="Consolas" w:hAnsi="Consolas"/>
        </w:rPr>
      </w:pPr>
      <w:r w:rsidRPr="000607EC">
        <w:rPr>
          <w:rFonts w:ascii="Consolas" w:hAnsi="Consolas"/>
        </w:rPr>
        <w:t>import org.springframework.format.FormatterRegistry;</w:t>
      </w:r>
    </w:p>
    <w:p w14:paraId="3D4A6339" w14:textId="77777777" w:rsidR="003B2A04" w:rsidRPr="000607EC" w:rsidRDefault="003B2A04" w:rsidP="003B2A04">
      <w:pPr>
        <w:rPr>
          <w:rFonts w:ascii="Consolas" w:hAnsi="Consolas"/>
        </w:rPr>
      </w:pPr>
      <w:r w:rsidRPr="000607EC">
        <w:rPr>
          <w:rFonts w:ascii="Consolas" w:hAnsi="Consolas"/>
        </w:rPr>
        <w:t>import org.springframework.web.reactive.config.WebFluxConfigurer;</w:t>
      </w:r>
    </w:p>
    <w:p w14:paraId="69CD4BA9" w14:textId="77777777" w:rsidR="003B2A04" w:rsidRPr="000607EC" w:rsidRDefault="003B2A04" w:rsidP="003B2A04">
      <w:pPr>
        <w:rPr>
          <w:rFonts w:ascii="Consolas" w:hAnsi="Consolas"/>
        </w:rPr>
      </w:pPr>
    </w:p>
    <w:p w14:paraId="03DC76F4" w14:textId="77777777" w:rsidR="003B2A04" w:rsidRPr="000607EC" w:rsidRDefault="003B2A04" w:rsidP="003B2A04">
      <w:pPr>
        <w:rPr>
          <w:rFonts w:ascii="Consolas" w:hAnsi="Consolas"/>
        </w:rPr>
      </w:pPr>
      <w:r w:rsidRPr="000607EC">
        <w:rPr>
          <w:rFonts w:ascii="Consolas" w:hAnsi="Consolas"/>
        </w:rPr>
        <w:t>@Configuration</w:t>
      </w:r>
    </w:p>
    <w:p w14:paraId="3BCC18FA" w14:textId="77777777" w:rsidR="003B2A04" w:rsidRPr="000607EC" w:rsidRDefault="003B2A04" w:rsidP="003B2A04">
      <w:pPr>
        <w:rPr>
          <w:rFonts w:ascii="Consolas" w:hAnsi="Consolas"/>
        </w:rPr>
      </w:pPr>
      <w:r w:rsidRPr="000607EC">
        <w:rPr>
          <w:rFonts w:ascii="Consolas" w:hAnsi="Consolas"/>
        </w:rPr>
        <w:t>public class WebFluxConfig implements WebFluxConfigurer {</w:t>
      </w:r>
    </w:p>
    <w:p w14:paraId="1FE6FA5A" w14:textId="77777777" w:rsidR="003B2A04" w:rsidRPr="000607EC" w:rsidRDefault="003B2A04" w:rsidP="003B2A04">
      <w:pPr>
        <w:rPr>
          <w:rFonts w:ascii="Consolas" w:hAnsi="Consolas"/>
        </w:rPr>
      </w:pPr>
    </w:p>
    <w:p w14:paraId="7B1F05C4" w14:textId="77777777" w:rsidR="003B2A04" w:rsidRPr="000607EC" w:rsidRDefault="003B2A04" w:rsidP="003B2A04">
      <w:pPr>
        <w:rPr>
          <w:rFonts w:ascii="Consolas" w:hAnsi="Consolas"/>
        </w:rPr>
      </w:pPr>
      <w:r w:rsidRPr="000607EC">
        <w:rPr>
          <w:rFonts w:ascii="Consolas" w:hAnsi="Consolas"/>
        </w:rPr>
        <w:t xml:space="preserve">    @Override</w:t>
      </w:r>
    </w:p>
    <w:p w14:paraId="702D1D72" w14:textId="77777777" w:rsidR="003B2A04" w:rsidRPr="000607EC" w:rsidRDefault="003B2A04" w:rsidP="003B2A04">
      <w:pPr>
        <w:rPr>
          <w:rFonts w:ascii="Consolas" w:hAnsi="Consolas"/>
        </w:rPr>
      </w:pPr>
      <w:r w:rsidRPr="000607EC">
        <w:rPr>
          <w:rFonts w:ascii="Consolas" w:hAnsi="Consolas"/>
        </w:rPr>
        <w:t xml:space="preserve">    public void </w:t>
      </w:r>
      <w:r w:rsidRPr="00ED0000">
        <w:rPr>
          <w:rFonts w:ascii="Consolas" w:hAnsi="Consolas"/>
          <w:color w:val="C45911" w:themeColor="accent2" w:themeShade="BF"/>
        </w:rPr>
        <w:t>addFormatters</w:t>
      </w:r>
      <w:r w:rsidRPr="000607EC">
        <w:rPr>
          <w:rFonts w:ascii="Consolas" w:hAnsi="Consolas"/>
        </w:rPr>
        <w:t>(FormatterRegistry registry) {</w:t>
      </w:r>
    </w:p>
    <w:p w14:paraId="0DCF9853" w14:textId="77777777" w:rsidR="003B2A04" w:rsidRPr="000607EC" w:rsidRDefault="003B2A04" w:rsidP="003B2A04">
      <w:pPr>
        <w:rPr>
          <w:rFonts w:ascii="Consolas" w:hAnsi="Consolas"/>
        </w:rPr>
      </w:pPr>
      <w:r w:rsidRPr="000607EC">
        <w:rPr>
          <w:rFonts w:ascii="Consolas" w:hAnsi="Consolas"/>
        </w:rPr>
        <w:t xml:space="preserve">        // Registering the custom LocalDateFormatter</w:t>
      </w:r>
    </w:p>
    <w:p w14:paraId="70137002" w14:textId="77777777" w:rsidR="003B2A04" w:rsidRPr="000607EC" w:rsidRDefault="003B2A04" w:rsidP="003B2A04">
      <w:pPr>
        <w:rPr>
          <w:rFonts w:ascii="Consolas" w:hAnsi="Consolas"/>
        </w:rPr>
      </w:pPr>
      <w:r w:rsidRPr="000607EC">
        <w:rPr>
          <w:rFonts w:ascii="Consolas" w:hAnsi="Consolas"/>
        </w:rPr>
        <w:t xml:space="preserve">        registry.addFormatter(new LocalDateFormatter());</w:t>
      </w:r>
    </w:p>
    <w:p w14:paraId="34BCDDFC" w14:textId="77777777" w:rsidR="003B2A04" w:rsidRPr="000607EC" w:rsidRDefault="003B2A04" w:rsidP="003B2A04">
      <w:pPr>
        <w:rPr>
          <w:rFonts w:ascii="Consolas" w:hAnsi="Consolas"/>
        </w:rPr>
      </w:pPr>
      <w:r w:rsidRPr="000607EC">
        <w:rPr>
          <w:rFonts w:ascii="Consolas" w:hAnsi="Consolas"/>
        </w:rPr>
        <w:t xml:space="preserve">    }</w:t>
      </w:r>
    </w:p>
    <w:p w14:paraId="4C9CDDB2" w14:textId="77777777" w:rsidR="003B2A04" w:rsidRPr="000607EC" w:rsidRDefault="003B2A04" w:rsidP="003B2A04">
      <w:pPr>
        <w:rPr>
          <w:rFonts w:ascii="Consolas" w:hAnsi="Consolas"/>
        </w:rPr>
      </w:pPr>
      <w:r w:rsidRPr="000607EC">
        <w:rPr>
          <w:rFonts w:ascii="Consolas" w:hAnsi="Consolas"/>
        </w:rPr>
        <w:t>}</w:t>
      </w:r>
    </w:p>
    <w:p w14:paraId="281E30DB" w14:textId="77777777" w:rsidR="00812DB6" w:rsidRDefault="00812DB6" w:rsidP="00812DB6">
      <w:pPr>
        <w:pStyle w:val="Heading3"/>
      </w:pPr>
      <w:r>
        <w:t>server</w:t>
      </w:r>
    </w:p>
    <w:p w14:paraId="29450898" w14:textId="77777777" w:rsidR="00812DB6" w:rsidRDefault="00812DB6" w:rsidP="00812DB6">
      <w:pPr>
        <w:pStyle w:val="Heading8"/>
      </w:pPr>
      <w:r w:rsidRPr="001F2B6E">
        <w:t>WebFilter</w:t>
      </w:r>
      <w:r>
        <w:t xml:space="preserve"> </w:t>
      </w:r>
    </w:p>
    <w:p w14:paraId="58676A30" w14:textId="77777777" w:rsidR="00812DB6" w:rsidRDefault="00812DB6" w:rsidP="00812DB6">
      <w:r>
        <w:t>package org.springframework.</w:t>
      </w:r>
      <w:r w:rsidRPr="00E07858">
        <w:rPr>
          <w:color w:val="FF0000"/>
        </w:rPr>
        <w:t>web</w:t>
      </w:r>
      <w:r>
        <w:t>.</w:t>
      </w:r>
      <w:r w:rsidRPr="00E07858">
        <w:rPr>
          <w:color w:val="FF0000"/>
        </w:rPr>
        <w:t>server</w:t>
      </w:r>
      <w:r>
        <w:t>;</w:t>
      </w:r>
    </w:p>
    <w:p w14:paraId="12618B68" w14:textId="1C9AFF8E" w:rsidR="00812DB6" w:rsidRDefault="00812DB6" w:rsidP="00812DB6">
      <w:r>
        <w:t xml:space="preserve">public interface </w:t>
      </w:r>
      <w:r w:rsidR="003225C2" w:rsidRPr="003225C2">
        <w:rPr>
          <w:b/>
          <w:bCs/>
        </w:rPr>
        <w:t>WebFilter</w:t>
      </w:r>
      <w:r w:rsidR="000B57AA">
        <w:rPr>
          <w:b/>
          <w:bCs/>
        </w:rPr>
        <w:tab/>
      </w:r>
      <w:r>
        <w:t xml:space="preserve"> </w:t>
      </w:r>
    </w:p>
    <w:p w14:paraId="51D2FD08" w14:textId="77777777" w:rsidR="003225C2" w:rsidRDefault="003225C2" w:rsidP="003225C2">
      <w:pPr>
        <w:ind w:left="432"/>
      </w:pPr>
      <w:r>
        <w:t>Intercepts requests</w:t>
      </w:r>
    </w:p>
    <w:p w14:paraId="2641ECFB" w14:textId="77777777" w:rsidR="003225C2" w:rsidRDefault="003225C2" w:rsidP="003225C2">
      <w:pPr>
        <w:ind w:left="864"/>
      </w:pPr>
      <w:r>
        <w:t xml:space="preserve">WebFilters are used </w:t>
      </w:r>
      <w:r w:rsidRPr="003225C2">
        <w:rPr>
          <w:color w:val="538135" w:themeColor="accent6" w:themeShade="BF"/>
        </w:rPr>
        <w:t xml:space="preserve">to intercept web requests </w:t>
      </w:r>
      <w:r>
        <w:t xml:space="preserve">and </w:t>
      </w:r>
      <w:r w:rsidRPr="003225C2">
        <w:rPr>
          <w:color w:val="538135" w:themeColor="accent6" w:themeShade="BF"/>
        </w:rPr>
        <w:t>perform chained processing</w:t>
      </w:r>
      <w:r>
        <w:t xml:space="preserve">. </w:t>
      </w:r>
    </w:p>
    <w:p w14:paraId="4A2D2130" w14:textId="77777777" w:rsidR="003225C2" w:rsidRDefault="003225C2" w:rsidP="003225C2">
      <w:pPr>
        <w:ind w:left="432"/>
      </w:pPr>
      <w:r>
        <w:t>Filters HTTP request-response exchanges</w:t>
      </w:r>
    </w:p>
    <w:p w14:paraId="405F1DA2" w14:textId="77777777" w:rsidR="003225C2" w:rsidRDefault="003225C2" w:rsidP="003225C2">
      <w:pPr>
        <w:ind w:left="864"/>
      </w:pPr>
      <w:r>
        <w:t xml:space="preserve">WebFilter beans are automatically used </w:t>
      </w:r>
      <w:r w:rsidRPr="003225C2">
        <w:rPr>
          <w:color w:val="538135" w:themeColor="accent6" w:themeShade="BF"/>
        </w:rPr>
        <w:t xml:space="preserve">to filter each exchange </w:t>
      </w:r>
      <w:r>
        <w:t xml:space="preserve">in the application context. </w:t>
      </w:r>
    </w:p>
    <w:p w14:paraId="1C00989C" w14:textId="77777777" w:rsidR="003225C2" w:rsidRDefault="003225C2" w:rsidP="003225C2">
      <w:pPr>
        <w:ind w:left="432"/>
      </w:pPr>
      <w:r>
        <w:t>Supports cross-cutting requirements</w:t>
      </w:r>
    </w:p>
    <w:p w14:paraId="33A660B3" w14:textId="5DEB5A75" w:rsidR="003225C2" w:rsidRDefault="003225C2" w:rsidP="003225C2">
      <w:pPr>
        <w:ind w:left="864"/>
      </w:pPr>
      <w:r>
        <w:t>WebFilters can be used to implement application-agnostic requirements like security and timeouts.</w:t>
      </w:r>
    </w:p>
    <w:p w14:paraId="27AFB133" w14:textId="77777777" w:rsidR="003225C2" w:rsidRDefault="003225C2" w:rsidP="003225C2">
      <w:pPr>
        <w:ind w:left="864"/>
      </w:pPr>
    </w:p>
    <w:p w14:paraId="432DD1B3" w14:textId="77777777" w:rsidR="00812DB6" w:rsidRDefault="00812DB6" w:rsidP="00812DB6">
      <w:r>
        <w:t xml:space="preserve">Mono&lt;Void&gt; </w:t>
      </w:r>
      <w:r w:rsidRPr="009D57BC">
        <w:rPr>
          <w:color w:val="00B0F0"/>
        </w:rPr>
        <w:t>filter</w:t>
      </w:r>
      <w:r>
        <w:t>(ServerWebExchange exchange, WebFilterChain chain);</w:t>
      </w:r>
    </w:p>
    <w:p w14:paraId="4FD28D5A" w14:textId="77777777" w:rsidR="00812DB6" w:rsidRPr="00F54C43" w:rsidRDefault="00812DB6" w:rsidP="00F54C43"/>
    <w:p w14:paraId="3216FCC0" w14:textId="77777777" w:rsidR="00AC7F84" w:rsidRPr="00E07858" w:rsidRDefault="00AC7F84" w:rsidP="00812DB6"/>
    <w:p w14:paraId="5B85A0EB" w14:textId="77777777" w:rsidR="00812DB6" w:rsidRDefault="00812DB6" w:rsidP="00812DB6">
      <w:pPr>
        <w:pStyle w:val="Heading8"/>
        <w:rPr>
          <w:shd w:val="clear" w:color="auto" w:fill="FFFFFF"/>
        </w:rPr>
      </w:pPr>
      <w:bookmarkStart w:id="219" w:name="_Toc126363476"/>
      <w:r>
        <w:rPr>
          <w:shd w:val="clear" w:color="auto" w:fill="FFFFFF"/>
        </w:rPr>
        <w:t>HttpWebHandlerAdapter</w:t>
      </w:r>
    </w:p>
    <w:bookmarkEnd w:id="219"/>
    <w:p w14:paraId="307B2E70" w14:textId="77777777" w:rsidR="00812DB6" w:rsidRDefault="00812DB6" w:rsidP="00812DB6">
      <w:pPr>
        <w:tabs>
          <w:tab w:val="left" w:pos="2535"/>
        </w:tabs>
        <w:jc w:val="both"/>
        <w:rPr>
          <w:color w:val="auto"/>
          <w:shd w:val="clear" w:color="auto" w:fill="FFFFFF"/>
        </w:rPr>
      </w:pPr>
      <w:r>
        <w:rPr>
          <w:color w:val="auto"/>
          <w:shd w:val="clear" w:color="auto" w:fill="FFFFFF"/>
        </w:rPr>
        <w:t>package org.springframework.</w:t>
      </w:r>
      <w:r>
        <w:rPr>
          <w:color w:val="FF0000"/>
          <w:shd w:val="clear" w:color="auto" w:fill="FFFFFF"/>
        </w:rPr>
        <w:t>web</w:t>
      </w:r>
      <w:r>
        <w:rPr>
          <w:color w:val="auto"/>
          <w:shd w:val="clear" w:color="auto" w:fill="FFFFFF"/>
        </w:rPr>
        <w:t>.</w:t>
      </w:r>
      <w:r>
        <w:rPr>
          <w:color w:val="FF0000"/>
          <w:shd w:val="clear" w:color="auto" w:fill="FFFFFF"/>
        </w:rPr>
        <w:t>server</w:t>
      </w:r>
      <w:r>
        <w:rPr>
          <w:color w:val="auto"/>
          <w:shd w:val="clear" w:color="auto" w:fill="FFFFFF"/>
        </w:rPr>
        <w:t>.</w:t>
      </w:r>
      <w:r>
        <w:rPr>
          <w:color w:val="FF0000"/>
          <w:shd w:val="clear" w:color="auto" w:fill="FFFFFF"/>
        </w:rPr>
        <w:t>adapter</w:t>
      </w:r>
      <w:r>
        <w:rPr>
          <w:color w:val="auto"/>
          <w:shd w:val="clear" w:color="auto" w:fill="FFFFFF"/>
        </w:rPr>
        <w:t>;</w:t>
      </w:r>
    </w:p>
    <w:p w14:paraId="00B15B14" w14:textId="77777777" w:rsidR="00812DB6" w:rsidRDefault="00812DB6" w:rsidP="00812DB6">
      <w:pPr>
        <w:tabs>
          <w:tab w:val="left" w:pos="2535"/>
        </w:tabs>
        <w:jc w:val="both"/>
        <w:rPr>
          <w:color w:val="auto"/>
          <w:shd w:val="clear" w:color="auto" w:fill="FFFFFF"/>
        </w:rPr>
      </w:pPr>
      <w:r>
        <w:rPr>
          <w:color w:val="auto"/>
          <w:shd w:val="clear" w:color="auto" w:fill="FFFFFF"/>
        </w:rPr>
        <w:t xml:space="preserve">public class </w:t>
      </w:r>
      <w:r>
        <w:rPr>
          <w:b/>
          <w:color w:val="auto"/>
          <w:shd w:val="clear" w:color="auto" w:fill="FFFFFF"/>
        </w:rPr>
        <w:t>HttpWebHandlerAdapter</w:t>
      </w:r>
      <w:r>
        <w:rPr>
          <w:color w:val="auto"/>
          <w:shd w:val="clear" w:color="auto" w:fill="FFFFFF"/>
        </w:rPr>
        <w:t xml:space="preserve"> extends WebHandlerDecorator implements HttpHandler</w:t>
      </w:r>
    </w:p>
    <w:p w14:paraId="2EFFC052" w14:textId="77777777" w:rsidR="00812DB6" w:rsidRDefault="00812DB6" w:rsidP="00812DB6">
      <w:pPr>
        <w:tabs>
          <w:tab w:val="left" w:pos="2535"/>
        </w:tabs>
        <w:jc w:val="both"/>
        <w:rPr>
          <w:color w:val="auto"/>
          <w:shd w:val="clear" w:color="auto" w:fill="FFFFFF"/>
        </w:rPr>
      </w:pPr>
    </w:p>
    <w:p w14:paraId="2481CA28" w14:textId="77777777" w:rsidR="00812DB6" w:rsidRDefault="00812DB6" w:rsidP="00812DB6">
      <w:pPr>
        <w:tabs>
          <w:tab w:val="left" w:pos="2535"/>
        </w:tabs>
        <w:jc w:val="both"/>
        <w:rPr>
          <w:color w:val="auto"/>
          <w:shd w:val="clear" w:color="auto" w:fill="FFFFFF"/>
        </w:rPr>
      </w:pPr>
      <w:r>
        <w:rPr>
          <w:color w:val="auto"/>
          <w:shd w:val="clear" w:color="auto" w:fill="FFFFFF"/>
        </w:rPr>
        <w:t xml:space="preserve">public Mono&lt;Void&gt; </w:t>
      </w:r>
      <w:r>
        <w:rPr>
          <w:rStyle w:val="a2"/>
        </w:rPr>
        <w:t>handle</w:t>
      </w:r>
      <w:r>
        <w:rPr>
          <w:color w:val="auto"/>
          <w:shd w:val="clear" w:color="auto" w:fill="FFFFFF"/>
        </w:rPr>
        <w:t xml:space="preserve">(ServerHttpRequest request, ServerHttpResponse response)   </w:t>
      </w:r>
      <w:r>
        <w:rPr>
          <w:rFonts w:hint="eastAsia"/>
          <w:color w:val="auto"/>
          <w:shd w:val="clear" w:color="auto" w:fill="FFFFFF"/>
        </w:rPr>
        <w:t>处理请求</w:t>
      </w:r>
    </w:p>
    <w:p w14:paraId="44F78545" w14:textId="77777777" w:rsidR="00B12EFD" w:rsidRDefault="00B12EFD" w:rsidP="000A4718">
      <w:pPr>
        <w:tabs>
          <w:tab w:val="left" w:pos="2535"/>
        </w:tabs>
        <w:jc w:val="both"/>
        <w:rPr>
          <w:color w:val="auto"/>
          <w:shd w:val="clear" w:color="auto" w:fill="FFFFFF"/>
        </w:rPr>
      </w:pPr>
    </w:p>
    <w:p w14:paraId="107DD3F1" w14:textId="77777777" w:rsidR="000A4718" w:rsidRDefault="000A4718" w:rsidP="000A4718">
      <w:pPr>
        <w:pStyle w:val="Heading3"/>
      </w:pPr>
      <w:r>
        <w:t>servlet</w:t>
      </w:r>
    </w:p>
    <w:p w14:paraId="46387927" w14:textId="77777777" w:rsidR="000A4718" w:rsidRDefault="000A4718" w:rsidP="000A4718">
      <w:pPr>
        <w:pStyle w:val="Heading8"/>
      </w:pPr>
      <w:bookmarkStart w:id="220" w:name="_Toc126363480"/>
      <w:bookmarkStart w:id="221" w:name="_Toc126363477"/>
      <w:r>
        <w:rPr>
          <w:shd w:val="clear" w:color="auto" w:fill="FFFFFF"/>
        </w:rPr>
        <w:t>AsyncHandlerInterceptor</w:t>
      </w:r>
    </w:p>
    <w:bookmarkEnd w:id="220"/>
    <w:p w14:paraId="7F8C9445"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p>
    <w:p w14:paraId="4F2129BB"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AsyncHandlerInterceptor</w:t>
      </w:r>
      <w:r>
        <w:rPr>
          <w:color w:val="auto"/>
          <w:shd w:val="clear" w:color="auto" w:fill="FFFFFF"/>
        </w:rPr>
        <w:t xml:space="preserve"> extends HandlerInterceptor       </w:t>
      </w:r>
      <w:r>
        <w:rPr>
          <w:rFonts w:hint="eastAsia"/>
          <w:color w:val="auto"/>
          <w:shd w:val="clear" w:color="auto" w:fill="FFFFFF"/>
        </w:rPr>
        <w:t>自定义异步拦截器</w:t>
      </w:r>
    </w:p>
    <w:p w14:paraId="464ABEC7" w14:textId="77777777" w:rsidR="000A4718" w:rsidRDefault="000A4718" w:rsidP="000A4718">
      <w:pPr>
        <w:jc w:val="both"/>
        <w:rPr>
          <w:color w:val="auto"/>
          <w:shd w:val="clear" w:color="auto" w:fill="FFFFFF"/>
        </w:rPr>
      </w:pPr>
    </w:p>
    <w:p w14:paraId="3C85BBF3" w14:textId="77777777" w:rsidR="000A4718" w:rsidRDefault="000A4718" w:rsidP="000A4718">
      <w:pPr>
        <w:jc w:val="both"/>
        <w:rPr>
          <w:color w:val="auto"/>
          <w:shd w:val="clear" w:color="auto" w:fill="FFFFFF"/>
        </w:rPr>
      </w:pPr>
      <w:r>
        <w:rPr>
          <w:color w:val="auto"/>
          <w:shd w:val="clear" w:color="auto" w:fill="FFFFFF"/>
        </w:rPr>
        <w:t xml:space="preserve">default void </w:t>
      </w:r>
      <w:r>
        <w:rPr>
          <w:rStyle w:val="a0"/>
        </w:rPr>
        <w:t>afterConcurrentHandlingStarted</w:t>
      </w:r>
      <w:r>
        <w:rPr>
          <w:color w:val="auto"/>
          <w:shd w:val="clear" w:color="auto" w:fill="FFFFFF"/>
        </w:rPr>
        <w:t>(HttpServletRequest request, HttpServletResponse response, Object handler) throws Exception</w:t>
      </w:r>
    </w:p>
    <w:p w14:paraId="71882314" w14:textId="77777777" w:rsidR="000A4718" w:rsidRDefault="000A4718" w:rsidP="000A4718">
      <w:pPr>
        <w:pStyle w:val="Heading8"/>
        <w:rPr>
          <w:color w:val="7030A0"/>
          <w:shd w:val="clear" w:color="auto" w:fill="FFFFFF"/>
        </w:rPr>
      </w:pPr>
      <w:bookmarkStart w:id="222" w:name="_Toc126363479"/>
      <w:bookmarkEnd w:id="221"/>
      <w:r>
        <w:t>HandlerInterceptor</w:t>
      </w:r>
    </w:p>
    <w:bookmarkEnd w:id="222"/>
    <w:p w14:paraId="0EB6B340"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p>
    <w:p w14:paraId="120750D4" w14:textId="6CBF768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HandlerInterceptor</w:t>
      </w:r>
      <w:r>
        <w:rPr>
          <w:color w:val="auto"/>
          <w:shd w:val="clear" w:color="auto" w:fill="FFFFFF"/>
        </w:rPr>
        <w:t xml:space="preserve">         </w:t>
      </w:r>
      <w:r w:rsidR="008145C0">
        <w:rPr>
          <w:rFonts w:hint="eastAsia"/>
          <w:color w:val="auto"/>
          <w:shd w:val="clear" w:color="auto" w:fill="FFFFFF"/>
        </w:rPr>
        <w:t>Spring MVC Interceptor</w:t>
      </w:r>
    </w:p>
    <w:p w14:paraId="3DB49FCB" w14:textId="411D357E" w:rsidR="000A4718" w:rsidRPr="005138D5" w:rsidRDefault="005138D5" w:rsidP="005138D5">
      <w:pPr>
        <w:ind w:left="432"/>
        <w:contextualSpacing/>
        <w:jc w:val="both"/>
        <w:rPr>
          <w:shd w:val="clear" w:color="auto" w:fill="FFFFFF"/>
        </w:rPr>
      </w:pPr>
      <w:r w:rsidRPr="007D06C8">
        <w:rPr>
          <w:shd w:val="clear" w:color="auto" w:fill="FFFFFF"/>
        </w:rPr>
        <w:t>org.springframework.http.client.</w:t>
      </w:r>
      <w:r w:rsidRPr="007D06C8">
        <w:rPr>
          <w:color w:val="C45911" w:themeColor="accent2" w:themeShade="BF"/>
        </w:rPr>
        <w:t>ClientHttpRequestInterceptor</w:t>
      </w:r>
      <w:r w:rsidRPr="007D06C8">
        <w:rPr>
          <w:color w:val="C45911" w:themeColor="accent2" w:themeShade="BF"/>
          <w:shd w:val="clear" w:color="auto" w:fill="FFFFFF"/>
        </w:rPr>
        <w:t xml:space="preserve"> </w:t>
      </w:r>
    </w:p>
    <w:p w14:paraId="4E012D56" w14:textId="77777777" w:rsidR="00030A55" w:rsidRDefault="00030A55" w:rsidP="000A4718">
      <w:pPr>
        <w:jc w:val="both"/>
        <w:rPr>
          <w:color w:val="auto"/>
          <w:shd w:val="clear" w:color="auto" w:fill="FFFFFF"/>
        </w:rPr>
      </w:pPr>
    </w:p>
    <w:p w14:paraId="55631339" w14:textId="0F9E7BD4" w:rsidR="000A4718" w:rsidRDefault="000A4718" w:rsidP="000A4718">
      <w:pPr>
        <w:jc w:val="both"/>
        <w:rPr>
          <w:color w:val="auto"/>
          <w:shd w:val="clear" w:color="auto" w:fill="FFFFFF"/>
        </w:rPr>
      </w:pPr>
      <w:r>
        <w:rPr>
          <w:color w:val="auto"/>
          <w:shd w:val="clear" w:color="auto" w:fill="FFFFFF"/>
        </w:rPr>
        <w:t xml:space="preserve">default boolean </w:t>
      </w:r>
      <w:r w:rsidRPr="008145C0">
        <w:rPr>
          <w:rStyle w:val="a0"/>
          <w:color w:val="00B0F0"/>
        </w:rPr>
        <w:t>preHandle</w:t>
      </w:r>
      <w:r>
        <w:rPr>
          <w:color w:val="auto"/>
          <w:shd w:val="clear" w:color="auto" w:fill="FFFFFF"/>
        </w:rPr>
        <w:t>(HttpServletRequest request, HttpServletResponse response, Object handler) throws Exception</w:t>
      </w:r>
    </w:p>
    <w:p w14:paraId="71DA1695" w14:textId="7F338EE8" w:rsidR="008145C0" w:rsidRDefault="00401FC1" w:rsidP="008145C0">
      <w:pPr>
        <w:ind w:left="648"/>
        <w:jc w:val="both"/>
        <w:rPr>
          <w:color w:val="auto"/>
          <w:shd w:val="clear" w:color="auto" w:fill="FFFFFF"/>
        </w:rPr>
      </w:pPr>
      <w:r w:rsidRPr="00401FC1">
        <w:rPr>
          <w:color w:val="auto"/>
          <w:shd w:val="clear" w:color="auto" w:fill="FFFFFF"/>
        </w:rPr>
        <w:t xml:space="preserve">Executed </w:t>
      </w:r>
      <w:r w:rsidRPr="00030A55">
        <w:rPr>
          <w:color w:val="538135" w:themeColor="accent6" w:themeShade="BF"/>
        </w:rPr>
        <w:t>before the actual handler</w:t>
      </w:r>
      <w:r w:rsidRPr="00030A55">
        <w:rPr>
          <w:color w:val="538135" w:themeColor="accent6" w:themeShade="BF"/>
          <w:shd w:val="clear" w:color="auto" w:fill="FFFFFF"/>
        </w:rPr>
        <w:t xml:space="preserve"> </w:t>
      </w:r>
      <w:r w:rsidRPr="00401FC1">
        <w:rPr>
          <w:color w:val="auto"/>
          <w:shd w:val="clear" w:color="auto" w:fill="FFFFFF"/>
        </w:rPr>
        <w:t xml:space="preserve">(controller method) </w:t>
      </w:r>
      <w:r w:rsidRPr="00401FC1">
        <w:rPr>
          <w:color w:val="C45911" w:themeColor="accent2" w:themeShade="BF"/>
        </w:rPr>
        <w:t>is</w:t>
      </w:r>
      <w:r w:rsidRPr="00401FC1">
        <w:rPr>
          <w:color w:val="C45911" w:themeColor="accent2" w:themeShade="BF"/>
          <w:shd w:val="clear" w:color="auto" w:fill="FFFFFF"/>
        </w:rPr>
        <w:t xml:space="preserve"> </w:t>
      </w:r>
      <w:r w:rsidRPr="00401FC1">
        <w:rPr>
          <w:color w:val="C45911" w:themeColor="accent2" w:themeShade="BF"/>
        </w:rPr>
        <w:t>invoked</w:t>
      </w:r>
      <w:r w:rsidRPr="00401FC1">
        <w:rPr>
          <w:color w:val="auto"/>
          <w:shd w:val="clear" w:color="auto" w:fill="FFFFFF"/>
        </w:rPr>
        <w:t xml:space="preserve">. It returns a boolean value indicating </w:t>
      </w:r>
      <w:r w:rsidRPr="00401FC1">
        <w:rPr>
          <w:color w:val="C45911" w:themeColor="accent2" w:themeShade="BF"/>
        </w:rPr>
        <w:t>whether or not the execution chain should proceed</w:t>
      </w:r>
      <w:r w:rsidRPr="00401FC1">
        <w:rPr>
          <w:color w:val="auto"/>
          <w:shd w:val="clear" w:color="auto" w:fill="FFFFFF"/>
        </w:rPr>
        <w:t>.</w:t>
      </w:r>
    </w:p>
    <w:p w14:paraId="54E561CC" w14:textId="77777777" w:rsidR="000A4718" w:rsidRDefault="000A4718" w:rsidP="000A4718">
      <w:pPr>
        <w:jc w:val="both"/>
        <w:rPr>
          <w:color w:val="auto"/>
          <w:shd w:val="clear" w:color="auto" w:fill="FFFFFF"/>
        </w:rPr>
      </w:pPr>
      <w:r>
        <w:rPr>
          <w:color w:val="auto"/>
          <w:shd w:val="clear" w:color="auto" w:fill="FFFFFF"/>
        </w:rPr>
        <w:t xml:space="preserve">default void </w:t>
      </w:r>
      <w:r w:rsidRPr="008145C0">
        <w:rPr>
          <w:rStyle w:val="a0"/>
          <w:color w:val="00B0F0"/>
        </w:rPr>
        <w:t>postHandle</w:t>
      </w:r>
      <w:r>
        <w:rPr>
          <w:color w:val="auto"/>
          <w:shd w:val="clear" w:color="auto" w:fill="FFFFFF"/>
        </w:rPr>
        <w:t>(HttpServletRequest request, HttpServletResponse response, Object handler, @Nullable ModelAndView modelAndView) throws Exception</w:t>
      </w:r>
    </w:p>
    <w:p w14:paraId="69DF359D" w14:textId="65781A76" w:rsidR="001E0C22" w:rsidRDefault="001E0C22" w:rsidP="001E0C22">
      <w:pPr>
        <w:ind w:left="648"/>
        <w:jc w:val="both"/>
        <w:rPr>
          <w:color w:val="auto"/>
          <w:shd w:val="clear" w:color="auto" w:fill="FFFFFF"/>
        </w:rPr>
      </w:pPr>
      <w:r>
        <w:t xml:space="preserve">Executed </w:t>
      </w:r>
      <w:r w:rsidRPr="00030A55">
        <w:rPr>
          <w:color w:val="538135" w:themeColor="accent6" w:themeShade="BF"/>
        </w:rPr>
        <w:t>after the handler method has been invoked</w:t>
      </w:r>
      <w:r>
        <w:t>, but before the view is rendered. Allows for modification of the ModelAndView object.</w:t>
      </w:r>
    </w:p>
    <w:p w14:paraId="7EE5C51E" w14:textId="77777777" w:rsidR="000A4718" w:rsidRDefault="000A4718" w:rsidP="000A4718">
      <w:pPr>
        <w:jc w:val="both"/>
        <w:rPr>
          <w:color w:val="auto"/>
          <w:shd w:val="clear" w:color="auto" w:fill="FFFFFF"/>
        </w:rPr>
      </w:pPr>
      <w:r>
        <w:rPr>
          <w:color w:val="auto"/>
          <w:shd w:val="clear" w:color="auto" w:fill="FFFFFF"/>
        </w:rPr>
        <w:t xml:space="preserve">default void </w:t>
      </w:r>
      <w:r w:rsidRPr="008145C0">
        <w:rPr>
          <w:rStyle w:val="a0"/>
          <w:color w:val="00B0F0"/>
        </w:rPr>
        <w:t>afterCompletion</w:t>
      </w:r>
      <w:r>
        <w:rPr>
          <w:color w:val="auto"/>
          <w:shd w:val="clear" w:color="auto" w:fill="FFFFFF"/>
        </w:rPr>
        <w:t xml:space="preserve">(HttpServletRequest request, HttpServletResponse response, Object handler, @Nullable Exception ex) throws Exception </w:t>
      </w:r>
    </w:p>
    <w:p w14:paraId="4FC81352" w14:textId="19FE8AB9" w:rsidR="000A4718" w:rsidRDefault="001E0C22" w:rsidP="001E0C22">
      <w:pPr>
        <w:ind w:left="648"/>
        <w:jc w:val="both"/>
        <w:rPr>
          <w:color w:val="auto"/>
          <w:shd w:val="clear" w:color="auto" w:fill="FFFFFF"/>
        </w:rPr>
      </w:pPr>
      <w:r w:rsidRPr="001E0C22">
        <w:rPr>
          <w:color w:val="auto"/>
          <w:shd w:val="clear" w:color="auto" w:fill="FFFFFF"/>
        </w:rPr>
        <w:t xml:space="preserve">Executed </w:t>
      </w:r>
      <w:r w:rsidRPr="00030A55">
        <w:rPr>
          <w:color w:val="538135" w:themeColor="accent6" w:themeShade="BF"/>
        </w:rPr>
        <w:t>after the complete request has finished processing</w:t>
      </w:r>
      <w:r w:rsidRPr="001E0C22">
        <w:rPr>
          <w:color w:val="auto"/>
          <w:shd w:val="clear" w:color="auto" w:fill="FFFFFF"/>
        </w:rPr>
        <w:t>, including view rendering. Useful for resource cleanup.</w:t>
      </w:r>
    </w:p>
    <w:p w14:paraId="499A21B5" w14:textId="77777777" w:rsidR="000A4718" w:rsidRDefault="000A4718" w:rsidP="000A4718">
      <w:pPr>
        <w:pStyle w:val="Heading8"/>
        <w:rPr>
          <w:shd w:val="clear" w:color="auto" w:fill="FFFFFF"/>
        </w:rPr>
      </w:pPr>
      <w:bookmarkStart w:id="223" w:name="_Toc126363481"/>
      <w:r>
        <w:rPr>
          <w:shd w:val="clear" w:color="auto" w:fill="FFFFFF"/>
        </w:rPr>
        <w:t>HandlerInterceptorAdapter</w:t>
      </w:r>
    </w:p>
    <w:bookmarkEnd w:id="223"/>
    <w:p w14:paraId="390BEC54"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p>
    <w:p w14:paraId="1976289C" w14:textId="77777777" w:rsidR="000A4718" w:rsidRDefault="000A4718" w:rsidP="000A4718">
      <w:pPr>
        <w:jc w:val="both"/>
        <w:rPr>
          <w:color w:val="auto"/>
          <w:shd w:val="clear" w:color="auto" w:fill="FFFFFF"/>
        </w:rPr>
      </w:pPr>
    </w:p>
    <w:p w14:paraId="6500B732" w14:textId="77777777" w:rsidR="000A4718" w:rsidRDefault="000A4718" w:rsidP="000A4718">
      <w:pPr>
        <w:jc w:val="both"/>
        <w:rPr>
          <w:color w:val="auto"/>
          <w:shd w:val="clear" w:color="auto" w:fill="FFFFFF"/>
        </w:rPr>
      </w:pPr>
      <w:r>
        <w:rPr>
          <w:color w:val="auto"/>
          <w:shd w:val="clear" w:color="auto" w:fill="FFFFFF"/>
        </w:rPr>
        <w:t xml:space="preserve">public abstract class </w:t>
      </w:r>
      <w:r>
        <w:rPr>
          <w:b/>
          <w:color w:val="auto"/>
          <w:shd w:val="clear" w:color="auto" w:fill="FFFFFF"/>
        </w:rPr>
        <w:t>HandlerInterceptorAdapter</w:t>
      </w:r>
      <w:r>
        <w:rPr>
          <w:color w:val="auto"/>
          <w:shd w:val="clear" w:color="auto" w:fill="FFFFFF"/>
        </w:rPr>
        <w:t xml:space="preserve"> implements AsyncHandlerInterceptor      </w:t>
      </w:r>
      <w:r>
        <w:rPr>
          <w:rFonts w:hint="eastAsia"/>
          <w:color w:val="auto"/>
          <w:shd w:val="clear" w:color="auto" w:fill="FFFFFF"/>
        </w:rPr>
        <w:t>自定义拦截器（</w:t>
      </w:r>
      <w:r>
        <w:rPr>
          <w:color w:val="auto"/>
          <w:shd w:val="clear" w:color="auto" w:fill="FFFFFF"/>
        </w:rPr>
        <w:t>Spring5.3</w:t>
      </w:r>
      <w:r>
        <w:rPr>
          <w:color w:val="auto"/>
          <w:shd w:val="clear" w:color="auto" w:fill="FFFFFF"/>
        </w:rPr>
        <w:t>开始支持直接实现</w:t>
      </w:r>
      <w:r>
        <w:rPr>
          <w:color w:val="auto"/>
          <w:shd w:val="clear" w:color="auto" w:fill="FFFFFF"/>
        </w:rPr>
        <w:t>HandlerInterceptor</w:t>
      </w:r>
      <w:r>
        <w:rPr>
          <w:color w:val="auto"/>
          <w:shd w:val="clear" w:color="auto" w:fill="FFFFFF"/>
        </w:rPr>
        <w:t>和</w:t>
      </w:r>
      <w:r>
        <w:rPr>
          <w:color w:val="auto"/>
          <w:shd w:val="clear" w:color="auto" w:fill="FFFFFF"/>
        </w:rPr>
        <w:t>/</w:t>
      </w:r>
      <w:r>
        <w:rPr>
          <w:color w:val="auto"/>
          <w:shd w:val="clear" w:color="auto" w:fill="FFFFFF"/>
        </w:rPr>
        <w:t>或</w:t>
      </w:r>
      <w:r>
        <w:rPr>
          <w:color w:val="auto"/>
          <w:shd w:val="clear" w:color="auto" w:fill="FFFFFF"/>
        </w:rPr>
        <w:t>AsyncHandlerInterceptor</w:t>
      </w:r>
      <w:r>
        <w:rPr>
          <w:color w:val="auto"/>
          <w:shd w:val="clear" w:color="auto" w:fill="FFFFFF"/>
        </w:rPr>
        <w:t>。</w:t>
      </w:r>
      <w:r>
        <w:rPr>
          <w:rFonts w:hint="eastAsia"/>
          <w:color w:val="auto"/>
          <w:shd w:val="clear" w:color="auto" w:fill="FFFFFF"/>
        </w:rPr>
        <w:t>）</w:t>
      </w:r>
    </w:p>
    <w:p w14:paraId="6780E0CA" w14:textId="77777777" w:rsidR="000A4718" w:rsidRDefault="000A4718" w:rsidP="000A4718">
      <w:pPr>
        <w:jc w:val="both"/>
        <w:rPr>
          <w:color w:val="auto"/>
          <w:shd w:val="clear" w:color="auto" w:fill="FFFFFF"/>
        </w:rPr>
      </w:pPr>
      <w:r>
        <w:rPr>
          <w:color w:val="auto"/>
          <w:shd w:val="clear" w:color="auto" w:fill="FFFFFF"/>
        </w:rPr>
        <w:t xml:space="preserve">default boolean </w:t>
      </w:r>
      <w:r>
        <w:rPr>
          <w:rStyle w:val="a0"/>
        </w:rPr>
        <w:t>preHandle</w:t>
      </w:r>
      <w:r>
        <w:rPr>
          <w:color w:val="auto"/>
          <w:shd w:val="clear" w:color="auto" w:fill="FFFFFF"/>
        </w:rPr>
        <w:t>(HttpServletRequest request, HttpServletResponse response, Object handler)                                                                       Controller</w:t>
      </w:r>
      <w:r>
        <w:rPr>
          <w:color w:val="auto"/>
          <w:shd w:val="clear" w:color="auto" w:fill="FFFFFF"/>
        </w:rPr>
        <w:t>方法</w:t>
      </w:r>
      <w:r>
        <w:rPr>
          <w:rStyle w:val="a0"/>
        </w:rPr>
        <w:t>处理之前</w:t>
      </w:r>
      <w:r>
        <w:rPr>
          <w:rFonts w:hint="eastAsia"/>
          <w:color w:val="auto"/>
          <w:shd w:val="clear" w:color="auto" w:fill="FFFFFF"/>
        </w:rPr>
        <w:t>，返回值为</w:t>
      </w:r>
      <w:r>
        <w:rPr>
          <w:color w:val="auto"/>
          <w:shd w:val="clear" w:color="auto" w:fill="FFFFFF"/>
        </w:rPr>
        <w:t>false</w:t>
      </w:r>
      <w:r>
        <w:rPr>
          <w:rFonts w:hint="eastAsia"/>
          <w:color w:val="auto"/>
          <w:shd w:val="clear" w:color="auto" w:fill="FFFFFF"/>
        </w:rPr>
        <w:t>时</w:t>
      </w:r>
      <w:r>
        <w:rPr>
          <w:color w:val="auto"/>
          <w:shd w:val="clear" w:color="auto" w:fill="FFFFFF"/>
        </w:rPr>
        <w:t>，被拦截的处理器将不执行</w:t>
      </w:r>
      <w:r>
        <w:rPr>
          <w:rFonts w:hint="eastAsia"/>
          <w:color w:val="auto"/>
          <w:shd w:val="clear" w:color="auto" w:fill="FFFFFF"/>
        </w:rPr>
        <w:t xml:space="preserve"> </w:t>
      </w:r>
    </w:p>
    <w:p w14:paraId="563C873D" w14:textId="77777777" w:rsidR="000A4718" w:rsidRDefault="000A4718" w:rsidP="000A4718">
      <w:pPr>
        <w:ind w:left="864"/>
        <w:jc w:val="both"/>
        <w:rPr>
          <w:color w:val="auto"/>
          <w:shd w:val="clear" w:color="auto" w:fill="FFFFFF"/>
        </w:rPr>
      </w:pPr>
      <w:r>
        <w:rPr>
          <w:color w:val="2F5496" w:themeColor="accent5" w:themeShade="BF"/>
          <w:shd w:val="clear" w:color="auto" w:fill="FFFFFF"/>
        </w:rPr>
        <w:t xml:space="preserve">request      </w:t>
      </w:r>
      <w:r>
        <w:rPr>
          <w:color w:val="auto"/>
          <w:shd w:val="clear" w:color="auto" w:fill="FFFFFF"/>
        </w:rPr>
        <w:t>请求对象</w:t>
      </w:r>
    </w:p>
    <w:p w14:paraId="6B1D118A" w14:textId="77777777" w:rsidR="000A4718" w:rsidRDefault="000A4718" w:rsidP="000A4718">
      <w:pPr>
        <w:ind w:left="864"/>
        <w:jc w:val="both"/>
        <w:rPr>
          <w:color w:val="auto"/>
          <w:shd w:val="clear" w:color="auto" w:fill="FFFFFF"/>
        </w:rPr>
      </w:pPr>
      <w:r>
        <w:rPr>
          <w:color w:val="2F5496" w:themeColor="accent5" w:themeShade="BF"/>
          <w:shd w:val="clear" w:color="auto" w:fill="FFFFFF"/>
        </w:rPr>
        <w:t xml:space="preserve">response    </w:t>
      </w:r>
      <w:r>
        <w:rPr>
          <w:color w:val="auto"/>
          <w:shd w:val="clear" w:color="auto" w:fill="FFFFFF"/>
        </w:rPr>
        <w:t>响应对象</w:t>
      </w:r>
    </w:p>
    <w:p w14:paraId="5536C7ED" w14:textId="77777777" w:rsidR="000A4718" w:rsidRDefault="000A4718" w:rsidP="000A4718">
      <w:pPr>
        <w:ind w:left="864"/>
        <w:jc w:val="both"/>
        <w:rPr>
          <w:color w:val="auto"/>
          <w:shd w:val="clear" w:color="auto" w:fill="FFFFFF"/>
        </w:rPr>
      </w:pPr>
      <w:r>
        <w:rPr>
          <w:color w:val="2F5496" w:themeColor="accent5" w:themeShade="BF"/>
          <w:shd w:val="clear" w:color="auto" w:fill="FFFFFF"/>
        </w:rPr>
        <w:t xml:space="preserve">handler      </w:t>
      </w:r>
      <w:r>
        <w:rPr>
          <w:color w:val="auto"/>
          <w:shd w:val="clear" w:color="auto" w:fill="FFFFFF"/>
        </w:rPr>
        <w:t>被调用的处理器对象，本质上是一个方法对象，对反射中的</w:t>
      </w:r>
      <w:r>
        <w:rPr>
          <w:color w:val="auto"/>
          <w:shd w:val="clear" w:color="auto" w:fill="FFFFFF"/>
        </w:rPr>
        <w:t>Method</w:t>
      </w:r>
      <w:r>
        <w:rPr>
          <w:color w:val="auto"/>
          <w:shd w:val="clear" w:color="auto" w:fill="FFFFFF"/>
        </w:rPr>
        <w:t>对象进行了再包装</w:t>
      </w:r>
    </w:p>
    <w:p w14:paraId="31A0C569" w14:textId="77777777" w:rsidR="000A4718" w:rsidRDefault="000A4718" w:rsidP="000A4718">
      <w:pPr>
        <w:jc w:val="both"/>
        <w:rPr>
          <w:color w:val="auto"/>
          <w:shd w:val="clear" w:color="auto" w:fill="FFFFFF"/>
        </w:rPr>
      </w:pPr>
      <w:r>
        <w:rPr>
          <w:color w:val="auto"/>
          <w:shd w:val="clear" w:color="auto" w:fill="FFFFFF"/>
        </w:rPr>
        <w:t xml:space="preserve">default void </w:t>
      </w:r>
      <w:r>
        <w:rPr>
          <w:rStyle w:val="a0"/>
        </w:rPr>
        <w:t>postHandle</w:t>
      </w:r>
      <w:r>
        <w:rPr>
          <w:color w:val="auto"/>
          <w:shd w:val="clear" w:color="auto" w:fill="FFFFFF"/>
        </w:rPr>
        <w:t>(HttpServletRequest request, HttpServletResponse response, Object handler, @Nullable ModelAndView modelAndView)    Controller</w:t>
      </w:r>
      <w:r>
        <w:rPr>
          <w:color w:val="auto"/>
          <w:shd w:val="clear" w:color="auto" w:fill="FFFFFF"/>
        </w:rPr>
        <w:t>方法</w:t>
      </w:r>
      <w:r>
        <w:rPr>
          <w:rStyle w:val="a0"/>
        </w:rPr>
        <w:t>处理完之后</w:t>
      </w:r>
      <w:r>
        <w:rPr>
          <w:color w:val="auto"/>
          <w:shd w:val="clear" w:color="auto" w:fill="FFFFFF"/>
        </w:rPr>
        <w:t>，</w:t>
      </w:r>
      <w:r>
        <w:rPr>
          <w:color w:val="auto"/>
          <w:shd w:val="clear" w:color="auto" w:fill="FFFFFF"/>
        </w:rPr>
        <w:t>DispatcherServlet</w:t>
      </w:r>
      <w:r>
        <w:rPr>
          <w:color w:val="auto"/>
          <w:shd w:val="clear" w:color="auto" w:fill="FFFFFF"/>
        </w:rPr>
        <w:t>进行视图的渲染之前，也就是说在这个方法中你</w:t>
      </w:r>
      <w:r>
        <w:rPr>
          <w:rStyle w:val="a0"/>
        </w:rPr>
        <w:t>可以对</w:t>
      </w:r>
      <w:r>
        <w:rPr>
          <w:rStyle w:val="a0"/>
        </w:rPr>
        <w:t>ModelAndView</w:t>
      </w:r>
      <w:r>
        <w:rPr>
          <w:rStyle w:val="a0"/>
        </w:rPr>
        <w:t>进行操作</w:t>
      </w:r>
    </w:p>
    <w:p w14:paraId="7FC21FB6" w14:textId="77777777" w:rsidR="000A4718" w:rsidRDefault="000A4718" w:rsidP="000A4718">
      <w:pPr>
        <w:ind w:left="864"/>
        <w:jc w:val="both"/>
        <w:rPr>
          <w:color w:val="auto"/>
          <w:shd w:val="clear" w:color="auto" w:fill="FFFFFF"/>
        </w:rPr>
      </w:pPr>
      <w:r>
        <w:rPr>
          <w:color w:val="2F5496" w:themeColor="accent5" w:themeShade="BF"/>
          <w:shd w:val="clear" w:color="auto" w:fill="FFFFFF"/>
        </w:rPr>
        <w:t xml:space="preserve">modelAndview      </w:t>
      </w:r>
      <w:r>
        <w:rPr>
          <w:color w:val="auto"/>
          <w:shd w:val="clear" w:color="auto" w:fill="FFFFFF"/>
        </w:rPr>
        <w:t>如果处理器执行完成具有返回结果，可以读取到对应数据与页面信息，并进行调整</w:t>
      </w:r>
    </w:p>
    <w:p w14:paraId="55478FC3" w14:textId="77777777" w:rsidR="000A4718" w:rsidRDefault="000A4718" w:rsidP="000A4718">
      <w:pPr>
        <w:jc w:val="both"/>
        <w:rPr>
          <w:color w:val="auto"/>
          <w:shd w:val="clear" w:color="auto" w:fill="FFFFFF"/>
        </w:rPr>
      </w:pPr>
      <w:r>
        <w:rPr>
          <w:color w:val="auto"/>
          <w:shd w:val="clear" w:color="auto" w:fill="FFFFFF"/>
        </w:rPr>
        <w:t xml:space="preserve">default void </w:t>
      </w:r>
      <w:r>
        <w:rPr>
          <w:rStyle w:val="a0"/>
        </w:rPr>
        <w:t>afterCompletion</w:t>
      </w:r>
      <w:r>
        <w:rPr>
          <w:color w:val="auto"/>
          <w:shd w:val="clear" w:color="auto" w:fill="FFFFFF"/>
        </w:rPr>
        <w:t>(HttpServletRequest request, HttpServletResponse response, Object handler, @Nullable Exception ex)                            DispatcherServlet</w:t>
      </w:r>
      <w:r>
        <w:rPr>
          <w:color w:val="auto"/>
          <w:shd w:val="clear" w:color="auto" w:fill="FFFFFF"/>
        </w:rPr>
        <w:t>进行</w:t>
      </w:r>
      <w:r>
        <w:rPr>
          <w:rStyle w:val="a0"/>
        </w:rPr>
        <w:t>视图的渲染之后</w:t>
      </w:r>
      <w:r>
        <w:rPr>
          <w:rStyle w:val="a0"/>
          <w:rFonts w:hint="eastAsia"/>
        </w:rPr>
        <w:t>，</w:t>
      </w:r>
      <w:r>
        <w:rPr>
          <w:rFonts w:hint="eastAsia"/>
          <w:color w:val="auto"/>
          <w:shd w:val="clear" w:color="auto" w:fill="FFFFFF"/>
        </w:rPr>
        <w:t>无论</w:t>
      </w:r>
      <w:r>
        <w:rPr>
          <w:color w:val="auto"/>
          <w:shd w:val="clear" w:color="auto" w:fill="FFFFFF"/>
        </w:rPr>
        <w:t>Controller</w:t>
      </w:r>
      <w:r>
        <w:rPr>
          <w:color w:val="auto"/>
          <w:shd w:val="clear" w:color="auto" w:fill="FFFFFF"/>
        </w:rPr>
        <w:t>方法</w:t>
      </w:r>
      <w:r>
        <w:rPr>
          <w:rFonts w:hint="eastAsia"/>
          <w:color w:val="auto"/>
          <w:shd w:val="clear" w:color="auto" w:fill="FFFFFF"/>
        </w:rPr>
        <w:t xml:space="preserve"> </w:t>
      </w:r>
      <w:r>
        <w:rPr>
          <w:rFonts w:hint="eastAsia"/>
          <w:color w:val="auto"/>
          <w:shd w:val="clear" w:color="auto" w:fill="FFFFFF"/>
        </w:rPr>
        <w:t>有没有执行</w:t>
      </w:r>
    </w:p>
    <w:p w14:paraId="3563156A" w14:textId="77777777" w:rsidR="000A4718" w:rsidRDefault="000A4718" w:rsidP="000A4718">
      <w:pPr>
        <w:ind w:left="864"/>
        <w:jc w:val="both"/>
        <w:rPr>
          <w:color w:val="auto"/>
          <w:shd w:val="clear" w:color="auto" w:fill="FFFFFF"/>
        </w:rPr>
      </w:pPr>
      <w:r>
        <w:rPr>
          <w:color w:val="2F5496" w:themeColor="accent5" w:themeShade="BF"/>
          <w:shd w:val="clear" w:color="auto" w:fill="FFFFFF"/>
        </w:rPr>
        <w:t xml:space="preserve">ex      </w:t>
      </w:r>
      <w:r>
        <w:rPr>
          <w:color w:val="auto"/>
          <w:shd w:val="clear" w:color="auto" w:fill="FFFFFF"/>
        </w:rPr>
        <w:t>如果处理器执行过程中出</w:t>
      </w:r>
      <w:r>
        <w:rPr>
          <w:shd w:val="clear" w:color="auto" w:fill="FFFFFF"/>
        </w:rPr>
        <w:t>现异常对象</w:t>
      </w:r>
      <w:r>
        <w:rPr>
          <w:color w:val="auto"/>
          <w:shd w:val="clear" w:color="auto" w:fill="FFFFFF"/>
        </w:rPr>
        <w:t>，可以针对异常情况进行单独处理</w:t>
      </w:r>
    </w:p>
    <w:p w14:paraId="35395ABA" w14:textId="77777777" w:rsidR="000A4718" w:rsidRDefault="000A4718" w:rsidP="000A4718">
      <w:pPr>
        <w:jc w:val="both"/>
        <w:rPr>
          <w:b/>
          <w:color w:val="auto"/>
          <w:shd w:val="clear" w:color="auto" w:fill="FFFFFF"/>
        </w:rPr>
      </w:pPr>
    </w:p>
    <w:p w14:paraId="745A5587" w14:textId="77777777" w:rsidR="000A4718" w:rsidRDefault="000A4718" w:rsidP="000A4718">
      <w:pPr>
        <w:jc w:val="both"/>
        <w:rPr>
          <w:b/>
          <w:color w:val="auto"/>
          <w:shd w:val="clear" w:color="auto" w:fill="FFFFFF"/>
        </w:rPr>
      </w:pPr>
      <w:r>
        <w:rPr>
          <w:rFonts w:hint="eastAsia"/>
          <w:b/>
          <w:color w:val="auto"/>
          <w:shd w:val="clear" w:color="auto" w:fill="FFFFFF"/>
        </w:rPr>
        <w:t>配置——————————————————————————————————————————————————————————————————————</w:t>
      </w:r>
    </w:p>
    <w:p w14:paraId="48901294" w14:textId="77777777" w:rsidR="000A4718" w:rsidRDefault="000A4718" w:rsidP="000A4718">
      <w:pPr>
        <w:jc w:val="both"/>
        <w:rPr>
          <w:b/>
          <w:color w:val="auto"/>
          <w:shd w:val="clear" w:color="auto" w:fill="FFFFFF"/>
        </w:rPr>
      </w:pPr>
      <w:r>
        <w:rPr>
          <w:b/>
          <w:color w:val="auto"/>
          <w:shd w:val="clear" w:color="auto" w:fill="FFFFFF"/>
        </w:rPr>
        <w:t>application</w:t>
      </w:r>
      <w:r>
        <w:rPr>
          <w:rFonts w:hint="eastAsia"/>
          <w:b/>
          <w:color w:val="auto"/>
          <w:shd w:val="clear" w:color="auto" w:fill="FFFFFF"/>
        </w:rPr>
        <w:t>-c</w:t>
      </w:r>
      <w:r>
        <w:rPr>
          <w:b/>
          <w:color w:val="auto"/>
          <w:shd w:val="clear" w:color="auto" w:fill="FFFFFF"/>
        </w:rPr>
        <w:t>ontext.xml &gt;&gt;</w:t>
      </w:r>
    </w:p>
    <w:p w14:paraId="5A259F64" w14:textId="77777777" w:rsidR="000A4718" w:rsidRDefault="000A4718" w:rsidP="000A4718">
      <w:pPr>
        <w:jc w:val="both"/>
        <w:rPr>
          <w:color w:val="auto"/>
          <w:shd w:val="clear" w:color="auto" w:fill="FFFFFF"/>
        </w:rPr>
      </w:pPr>
      <w:r>
        <w:rPr>
          <w:color w:val="auto"/>
          <w:shd w:val="clear" w:color="auto" w:fill="FFFFFF"/>
        </w:rPr>
        <w:t>&lt;</w:t>
      </w:r>
      <w:r>
        <w:rPr>
          <w:rStyle w:val="a0"/>
        </w:rPr>
        <w:t>mvc:interceptors</w:t>
      </w:r>
      <w:r>
        <w:rPr>
          <w:color w:val="auto"/>
          <w:shd w:val="clear" w:color="auto" w:fill="FFFFFF"/>
        </w:rPr>
        <w:t xml:space="preserve">&gt;             </w:t>
      </w:r>
      <w:r>
        <w:rPr>
          <w:rFonts w:hint="eastAsia"/>
          <w:color w:val="auto"/>
          <w:shd w:val="clear" w:color="auto" w:fill="FFFFFF"/>
        </w:rPr>
        <w:t>配置顺序为先配置执行位置，后配置执行类</w:t>
      </w:r>
    </w:p>
    <w:p w14:paraId="7060A12F" w14:textId="77777777" w:rsidR="000A4718" w:rsidRDefault="000A4718" w:rsidP="000A4718">
      <w:pPr>
        <w:jc w:val="both"/>
        <w:rPr>
          <w:color w:val="auto"/>
          <w:shd w:val="clear" w:color="auto" w:fill="FFFFFF"/>
        </w:rPr>
      </w:pPr>
      <w:r>
        <w:rPr>
          <w:color w:val="auto"/>
          <w:shd w:val="clear" w:color="auto" w:fill="FFFFFF"/>
        </w:rPr>
        <w:t xml:space="preserve">     &lt;mve:interceptor&gt;            </w:t>
      </w:r>
    </w:p>
    <w:p w14:paraId="46146A74" w14:textId="77777777" w:rsidR="000A4718" w:rsidRDefault="000A4718" w:rsidP="000A4718">
      <w:pPr>
        <w:jc w:val="both"/>
        <w:rPr>
          <w:color w:val="auto"/>
          <w:shd w:val="clear" w:color="auto" w:fill="FFFFFF"/>
        </w:rPr>
      </w:pPr>
      <w:r>
        <w:rPr>
          <w:color w:val="auto"/>
          <w:shd w:val="clear" w:color="auto" w:fill="FFFFFF"/>
        </w:rPr>
        <w:t xml:space="preserve">          &lt;mvc:mapping path="/showPage</w:t>
      </w:r>
      <w:r>
        <w:rPr>
          <w:rFonts w:hint="eastAsia"/>
          <w:color w:val="auto"/>
          <w:shd w:val="clear" w:color="auto" w:fill="FFFFFF"/>
        </w:rPr>
        <w:t>*</w:t>
      </w:r>
      <w:r>
        <w:rPr>
          <w:color w:val="auto"/>
          <w:shd w:val="clear" w:color="auto" w:fill="FFFFFF"/>
        </w:rPr>
        <w:t xml:space="preserve">"/&gt; </w:t>
      </w:r>
    </w:p>
    <w:p w14:paraId="1844D104" w14:textId="77777777" w:rsidR="000A4718" w:rsidRDefault="000A4718" w:rsidP="000A4718">
      <w:pPr>
        <w:jc w:val="both"/>
        <w:rPr>
          <w:color w:val="auto"/>
          <w:shd w:val="clear" w:color="auto" w:fill="FFFFFF"/>
        </w:rPr>
      </w:pPr>
      <w:r>
        <w:rPr>
          <w:color w:val="auto"/>
          <w:shd w:val="clear" w:color="auto" w:fill="FFFFFF"/>
        </w:rPr>
        <w:t xml:space="preserve">          &lt;mvc:exclude-mapping path="/showPage</w:t>
      </w:r>
      <w:r>
        <w:rPr>
          <w:rFonts w:hint="eastAsia"/>
          <w:color w:val="auto"/>
          <w:shd w:val="clear" w:color="auto" w:fill="FFFFFF"/>
        </w:rPr>
        <w:t>*</w:t>
      </w:r>
      <w:r>
        <w:rPr>
          <w:color w:val="auto"/>
          <w:shd w:val="clear" w:color="auto" w:fill="FFFFFF"/>
        </w:rPr>
        <w:t xml:space="preserve">"/&gt;           </w:t>
      </w:r>
      <w:r>
        <w:rPr>
          <w:rFonts w:hint="eastAsia"/>
          <w:color w:val="auto"/>
          <w:shd w:val="clear" w:color="auto" w:fill="FFFFFF"/>
        </w:rPr>
        <w:t>用于剔除不符合要求的配置项，加速配置过程，支持通配符</w:t>
      </w:r>
      <w:r>
        <w:rPr>
          <w:color w:val="auto"/>
          <w:shd w:val="clear" w:color="auto" w:fill="FFFFFF"/>
        </w:rPr>
        <w:t>*</w:t>
      </w:r>
    </w:p>
    <w:p w14:paraId="23133702" w14:textId="77777777" w:rsidR="000A4718" w:rsidRDefault="000A4718" w:rsidP="000A4718">
      <w:pPr>
        <w:ind w:left="864"/>
        <w:jc w:val="both"/>
        <w:rPr>
          <w:color w:val="auto"/>
          <w:shd w:val="clear" w:color="auto" w:fill="FFFFFF"/>
        </w:rPr>
      </w:pPr>
      <w:r>
        <w:rPr>
          <w:color w:val="auto"/>
          <w:shd w:val="clear" w:color="auto" w:fill="FFFFFF"/>
        </w:rPr>
        <w:t xml:space="preserve">*   </w:t>
      </w:r>
      <w:r>
        <w:rPr>
          <w:color w:val="auto"/>
          <w:shd w:val="clear" w:color="auto" w:fill="FFFFFF"/>
        </w:rPr>
        <w:t>表示任意名称，</w:t>
      </w:r>
      <w:r>
        <w:rPr>
          <w:color w:val="auto"/>
          <w:shd w:val="clear" w:color="auto" w:fill="FFFFFF"/>
        </w:rPr>
        <w:t>/*</w:t>
      </w:r>
      <w:r>
        <w:rPr>
          <w:color w:val="auto"/>
          <w:shd w:val="clear" w:color="auto" w:fill="FFFFFF"/>
        </w:rPr>
        <w:t>仅表示根路径下任意名称，不再往下匹配目录</w:t>
      </w:r>
    </w:p>
    <w:p w14:paraId="3332162D" w14:textId="77777777" w:rsidR="000A4718" w:rsidRDefault="000A4718" w:rsidP="000A4718">
      <w:pPr>
        <w:ind w:left="864"/>
        <w:jc w:val="both"/>
        <w:rPr>
          <w:color w:val="auto"/>
          <w:shd w:val="clear" w:color="auto" w:fill="FFFFFF"/>
        </w:rPr>
      </w:pPr>
      <w:r>
        <w:rPr>
          <w:color w:val="auto"/>
          <w:shd w:val="clear" w:color="auto" w:fill="FFFFFF"/>
        </w:rPr>
        <w:t xml:space="preserve">**  </w:t>
      </w:r>
      <w:r>
        <w:rPr>
          <w:color w:val="auto"/>
          <w:shd w:val="clear" w:color="auto" w:fill="FFFFFF"/>
        </w:rPr>
        <w:t>表示当前路径及其子路径，</w:t>
      </w:r>
      <w:r>
        <w:rPr>
          <w:color w:val="auto"/>
          <w:shd w:val="clear" w:color="auto" w:fill="FFFFFF"/>
        </w:rPr>
        <w:t>/**</w:t>
      </w:r>
      <w:r>
        <w:rPr>
          <w:color w:val="auto"/>
          <w:shd w:val="clear" w:color="auto" w:fill="FFFFFF"/>
        </w:rPr>
        <w:t>表示根路径及其子路径下任意名称</w:t>
      </w:r>
    </w:p>
    <w:p w14:paraId="23899D02" w14:textId="77777777" w:rsidR="000A4718" w:rsidRDefault="000A4718" w:rsidP="000A4718">
      <w:pPr>
        <w:jc w:val="both"/>
        <w:rPr>
          <w:color w:val="auto"/>
          <w:shd w:val="clear" w:color="auto" w:fill="FFFFFF"/>
        </w:rPr>
      </w:pPr>
      <w:r>
        <w:rPr>
          <w:color w:val="auto"/>
          <w:shd w:val="clear" w:color="auto" w:fill="FFFFFF"/>
        </w:rPr>
        <w:t xml:space="preserve">          &lt;bean class="com.itheima .interceptor.MyInterceptor"/&gt;      </w:t>
      </w:r>
      <w:r>
        <w:rPr>
          <w:rFonts w:hint="eastAsia"/>
          <w:color w:val="auto"/>
          <w:shd w:val="clear" w:color="auto" w:fill="FFFFFF"/>
        </w:rPr>
        <w:t>只能配置一个</w:t>
      </w:r>
    </w:p>
    <w:p w14:paraId="71591557" w14:textId="77777777" w:rsidR="000A4718" w:rsidRDefault="000A4718" w:rsidP="000A4718">
      <w:pPr>
        <w:jc w:val="both"/>
        <w:rPr>
          <w:color w:val="auto"/>
          <w:shd w:val="clear" w:color="auto" w:fill="FFFFFF"/>
        </w:rPr>
      </w:pPr>
      <w:r>
        <w:rPr>
          <w:color w:val="auto"/>
          <w:shd w:val="clear" w:color="auto" w:fill="FFFFFF"/>
        </w:rPr>
        <w:t xml:space="preserve">     &lt;/mvc:interceptor&gt;</w:t>
      </w:r>
    </w:p>
    <w:p w14:paraId="01948C9E" w14:textId="77777777" w:rsidR="000A4718" w:rsidRDefault="000A4718" w:rsidP="000A4718">
      <w:pPr>
        <w:jc w:val="both"/>
        <w:rPr>
          <w:color w:val="auto"/>
          <w:shd w:val="clear" w:color="auto" w:fill="FFFFFF"/>
        </w:rPr>
      </w:pPr>
      <w:r>
        <w:rPr>
          <w:color w:val="auto"/>
          <w:shd w:val="clear" w:color="auto" w:fill="FFFFFF"/>
        </w:rPr>
        <w:t>&lt;/</w:t>
      </w:r>
      <w:r>
        <w:rPr>
          <w:rStyle w:val="a0"/>
        </w:rPr>
        <w:t>mvc:interceptors</w:t>
      </w:r>
      <w:r>
        <w:rPr>
          <w:color w:val="auto"/>
          <w:shd w:val="clear" w:color="auto" w:fill="FFFFFF"/>
        </w:rPr>
        <w:t>&gt;</w:t>
      </w:r>
    </w:p>
    <w:p w14:paraId="3AE32CFD" w14:textId="77777777" w:rsidR="000A4718" w:rsidRDefault="000A4718" w:rsidP="000A4718">
      <w:pPr>
        <w:jc w:val="both"/>
        <w:rPr>
          <w:b/>
          <w:color w:val="auto"/>
          <w:shd w:val="clear" w:color="auto" w:fill="FFFFFF"/>
        </w:rPr>
      </w:pPr>
      <w:r>
        <w:rPr>
          <w:rFonts w:hint="eastAsia"/>
          <w:b/>
          <w:color w:val="auto"/>
          <w:shd w:val="clear" w:color="auto" w:fill="FFFFFF"/>
        </w:rPr>
        <w:t>使用——————————————————————————————————————————————————————————————————————</w:t>
      </w:r>
    </w:p>
    <w:p w14:paraId="3841CA77" w14:textId="77777777" w:rsidR="000A4718" w:rsidRDefault="000A4718" w:rsidP="000A4718">
      <w:pPr>
        <w:jc w:val="both"/>
        <w:rPr>
          <w:color w:val="auto"/>
          <w:shd w:val="clear" w:color="auto" w:fill="FFFFFF"/>
        </w:rPr>
      </w:pPr>
      <w:r>
        <w:rPr>
          <w:noProof/>
        </w:rPr>
        <w:drawing>
          <wp:inline distT="0" distB="0" distL="0" distR="0" wp14:anchorId="32C229A0" wp14:editId="5DC3B7C4">
            <wp:extent cx="5429250" cy="2946468"/>
            <wp:effectExtent l="0" t="0" r="0" b="6350"/>
            <wp:docPr id="1565669710" name="图片 4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 screen shot of a computer program&#10;&#10;Description automatically generated"/>
                    <pic:cNvPicPr/>
                  </pic:nvPicPr>
                  <pic:blipFill>
                    <a:blip r:embed="rId68"/>
                    <a:stretch>
                      <a:fillRect/>
                    </a:stretch>
                  </pic:blipFill>
                  <pic:spPr>
                    <a:xfrm>
                      <a:off x="0" y="0"/>
                      <a:ext cx="5438708" cy="2951601"/>
                    </a:xfrm>
                    <a:prstGeom prst="rect">
                      <a:avLst/>
                    </a:prstGeom>
                  </pic:spPr>
                </pic:pic>
              </a:graphicData>
            </a:graphic>
          </wp:inline>
        </w:drawing>
      </w:r>
    </w:p>
    <w:p w14:paraId="4F011364" w14:textId="77777777" w:rsidR="000A4718" w:rsidRDefault="000A4718" w:rsidP="000A4718">
      <w:pPr>
        <w:pStyle w:val="Heading8"/>
      </w:pPr>
      <w:bookmarkStart w:id="224" w:name="_Toc126363482"/>
      <w:r>
        <w:t>HandlerExecutionChain</w:t>
      </w:r>
    </w:p>
    <w:p w14:paraId="7751CD33"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p>
    <w:p w14:paraId="183A109F" w14:textId="77777777" w:rsidR="000A4718" w:rsidRDefault="000A4718" w:rsidP="000A4718">
      <w:r>
        <w:t xml:space="preserve">public class </w:t>
      </w:r>
      <w:r>
        <w:rPr>
          <w:b/>
        </w:rPr>
        <w:t>HandlerExecutionChain</w:t>
      </w:r>
      <w:r>
        <w:t xml:space="preserve">        </w:t>
      </w:r>
      <w:r>
        <w:rPr>
          <w:rFonts w:hint="eastAsia"/>
        </w:rPr>
        <w:t>处理执行器</w:t>
      </w:r>
      <w:r>
        <w:rPr>
          <w:rFonts w:hint="eastAsia"/>
        </w:rPr>
        <w:t xml:space="preserve"> </w:t>
      </w:r>
      <w:r>
        <w:rPr>
          <w:rFonts w:hint="eastAsia"/>
        </w:rPr>
        <w:t>执行链，由处理执行器对象</w:t>
      </w:r>
      <w:r>
        <w:rPr>
          <w:rFonts w:hint="eastAsia"/>
        </w:rPr>
        <w:t xml:space="preserve"> </w:t>
      </w:r>
      <w:r>
        <w:rPr>
          <w:rFonts w:hint="eastAsia"/>
        </w:rPr>
        <w:t>和</w:t>
      </w:r>
      <w:r>
        <w:rPr>
          <w:rFonts w:hint="eastAsia"/>
        </w:rPr>
        <w:t xml:space="preserve"> </w:t>
      </w:r>
      <w:r>
        <w:t>HandlerInterceptor</w:t>
      </w:r>
      <w:r>
        <w:rPr>
          <w:rFonts w:hint="eastAsia"/>
        </w:rPr>
        <w:t>组成。</w:t>
      </w:r>
    </w:p>
    <w:p w14:paraId="069C573E" w14:textId="77777777" w:rsidR="000A4718" w:rsidRDefault="000A4718" w:rsidP="000A4718">
      <w:pPr>
        <w:ind w:left="1440"/>
      </w:pPr>
      <w:r>
        <w:rPr>
          <w:rFonts w:hint="eastAsia"/>
        </w:rPr>
        <w:t>这个对象包含了一个</w:t>
      </w:r>
      <w:r>
        <w:t>handler</w:t>
      </w:r>
      <w:r>
        <w:rPr>
          <w:rFonts w:hint="eastAsia"/>
        </w:rPr>
        <w:t>（</w:t>
      </w:r>
      <w:r>
        <w:t>一般都是</w:t>
      </w:r>
      <w:r>
        <w:t>HandlerMethod</w:t>
      </w:r>
      <w:r>
        <w:t>，主要是包含了请求路径的</w:t>
      </w:r>
      <w:r>
        <w:rPr>
          <w:color w:val="2F5496" w:themeColor="accent5" w:themeShade="BF"/>
        </w:rPr>
        <w:t>处理</w:t>
      </w:r>
      <w:r>
        <w:rPr>
          <w:color w:val="2F5496" w:themeColor="accent5" w:themeShade="BF"/>
        </w:rPr>
        <w:t>Method</w:t>
      </w:r>
      <w:r>
        <w:t>，以及对应的</w:t>
      </w:r>
      <w:r>
        <w:t>Controller</w:t>
      </w:r>
      <w:r>
        <w:t>的</w:t>
      </w:r>
      <w:r>
        <w:rPr>
          <w:color w:val="2F5496" w:themeColor="accent5" w:themeShade="BF"/>
        </w:rPr>
        <w:t>Bean</w:t>
      </w:r>
      <w:r>
        <w:rPr>
          <w:color w:val="2F5496" w:themeColor="accent5" w:themeShade="BF"/>
        </w:rPr>
        <w:t>实例</w:t>
      </w:r>
      <w:r>
        <w:t>，和一些其他相关信息</w:t>
      </w:r>
      <w:r>
        <w:rPr>
          <w:rFonts w:hint="eastAsia"/>
        </w:rPr>
        <w:t>）</w:t>
      </w:r>
    </w:p>
    <w:p w14:paraId="36CB90D5" w14:textId="77777777" w:rsidR="000A4718" w:rsidRDefault="000A4718" w:rsidP="000A4718">
      <w:pPr>
        <w:ind w:left="1440"/>
      </w:pPr>
      <w:r>
        <w:rPr>
          <w:rFonts w:hint="eastAsia"/>
        </w:rPr>
        <w:t>可以找到这个请求是对应哪个</w:t>
      </w:r>
      <w:r>
        <w:t>Controller</w:t>
      </w:r>
      <w:r>
        <w:t>的哪个方法，以及哪些拦截器</w:t>
      </w:r>
    </w:p>
    <w:p w14:paraId="3A8014C5" w14:textId="77777777" w:rsidR="000A4718" w:rsidRDefault="000A4718" w:rsidP="000A4718"/>
    <w:p w14:paraId="5EA997CA" w14:textId="77777777" w:rsidR="000A4718" w:rsidRDefault="000A4718" w:rsidP="000A4718">
      <w:r>
        <w:t xml:space="preserve">private final Object </w:t>
      </w:r>
      <w:r>
        <w:rPr>
          <w:rStyle w:val="a2"/>
        </w:rPr>
        <w:t>handler</w:t>
      </w:r>
      <w:r>
        <w:t xml:space="preserve">;              </w:t>
      </w:r>
      <w:r>
        <w:rPr>
          <w:rFonts w:hint="eastAsia"/>
        </w:rPr>
        <w:t>handler</w:t>
      </w:r>
      <w:r>
        <w:rPr>
          <w:rFonts w:hint="eastAsia"/>
        </w:rPr>
        <w:t>实例</w:t>
      </w:r>
      <w:r>
        <w:rPr>
          <w:rFonts w:hint="eastAsia"/>
        </w:rPr>
        <w:t xml:space="preserve"> </w:t>
      </w:r>
    </w:p>
    <w:p w14:paraId="2B311280" w14:textId="77777777" w:rsidR="000A4718" w:rsidRDefault="000A4718" w:rsidP="000A4718">
      <w:r>
        <w:t xml:space="preserve">private final List&lt;HandlerInterceptor&gt; </w:t>
      </w:r>
      <w:r>
        <w:rPr>
          <w:rStyle w:val="a2"/>
        </w:rPr>
        <w:t>interceptorList</w:t>
      </w:r>
      <w:r>
        <w:t xml:space="preserve">;    </w:t>
      </w:r>
      <w:r>
        <w:rPr>
          <w:rFonts w:hint="eastAsia"/>
        </w:rPr>
        <w:t>拦截器，可以对一个请求进行前置，后置拦截</w:t>
      </w:r>
    </w:p>
    <w:p w14:paraId="149F847B" w14:textId="77777777" w:rsidR="000A4718" w:rsidRDefault="000A4718" w:rsidP="000A4718">
      <w:r>
        <w:t xml:space="preserve">private int </w:t>
      </w:r>
      <w:r>
        <w:rPr>
          <w:rStyle w:val="a2"/>
        </w:rPr>
        <w:t>interceptorIndex</w:t>
      </w:r>
      <w:r>
        <w:t xml:space="preserve">;       </w:t>
      </w:r>
      <w:r>
        <w:rPr>
          <w:rFonts w:hint="eastAsia"/>
        </w:rPr>
        <w:t>拦截器的下标</w:t>
      </w:r>
    </w:p>
    <w:p w14:paraId="46AA1D34" w14:textId="77777777" w:rsidR="000A4718" w:rsidRDefault="000A4718" w:rsidP="000A4718"/>
    <w:p w14:paraId="072F286A" w14:textId="77777777" w:rsidR="000A4718" w:rsidRDefault="000A4718" w:rsidP="000A4718">
      <w:r>
        <w:t xml:space="preserve">public void </w:t>
      </w:r>
      <w:r>
        <w:rPr>
          <w:rStyle w:val="a0"/>
        </w:rPr>
        <w:t>addInterceptor</w:t>
      </w:r>
      <w:r>
        <w:t xml:space="preserve">(HandlerInterceptor interceptor)  </w:t>
      </w:r>
      <w:r>
        <w:rPr>
          <w:rFonts w:hint="eastAsia"/>
        </w:rPr>
        <w:t>添加拦截器</w:t>
      </w:r>
    </w:p>
    <w:p w14:paraId="372E19CA" w14:textId="77777777" w:rsidR="000A4718" w:rsidRDefault="000A4718" w:rsidP="000A4718">
      <w:r>
        <w:t xml:space="preserve">boolean </w:t>
      </w:r>
      <w:r>
        <w:rPr>
          <w:rStyle w:val="a0"/>
        </w:rPr>
        <w:t>applyPreHandle</w:t>
      </w:r>
      <w:r>
        <w:t xml:space="preserve">(HttpServletRequest request, HttpServletResponse response) throws Exception                       </w:t>
      </w:r>
      <w:r>
        <w:rPr>
          <w:rFonts w:hint="eastAsia"/>
        </w:rPr>
        <w:t>处理请求的前置调用</w:t>
      </w:r>
    </w:p>
    <w:p w14:paraId="7EA02575" w14:textId="77777777" w:rsidR="000A4718" w:rsidRDefault="000A4718" w:rsidP="000A4718">
      <w:r>
        <w:t xml:space="preserve">void </w:t>
      </w:r>
      <w:r>
        <w:rPr>
          <w:rStyle w:val="a0"/>
        </w:rPr>
        <w:t>applyPostHandle</w:t>
      </w:r>
      <w:r>
        <w:t xml:space="preserve">(HttpServletRequest request, HttpServletResponse response, @Nullable ModelAndView mv) throws Exception       </w:t>
      </w:r>
      <w:r>
        <w:rPr>
          <w:rFonts w:hint="eastAsia"/>
        </w:rPr>
        <w:t>后置请求的处理</w:t>
      </w:r>
    </w:p>
    <w:p w14:paraId="60C9F9DB" w14:textId="77777777" w:rsidR="000A4718" w:rsidRDefault="000A4718" w:rsidP="000A4718">
      <w:pPr>
        <w:pStyle w:val="Heading8"/>
      </w:pPr>
      <w:r>
        <w:t>HandlerExceptionResolver</w:t>
      </w:r>
    </w:p>
    <w:bookmarkEnd w:id="224"/>
    <w:p w14:paraId="3F83263E"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p>
    <w:p w14:paraId="255EF0A4" w14:textId="77777777" w:rsidR="000A4718"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HandlerExceptionResolver       </w:t>
      </w:r>
      <w:r>
        <w:rPr>
          <w:rFonts w:hint="eastAsia"/>
          <w:color w:val="auto"/>
          <w:shd w:val="clear" w:color="auto" w:fill="FFFFFF"/>
        </w:rPr>
        <w:t>自定义异常处理器（这种配置加载比较晚，</w:t>
      </w:r>
      <w:r>
        <w:rPr>
          <w:color w:val="auto"/>
          <w:shd w:val="clear" w:color="auto" w:fill="FFFFFF"/>
        </w:rPr>
        <w:t>必须在参数接收完后才执行</w:t>
      </w:r>
      <w:r>
        <w:rPr>
          <w:rFonts w:hint="eastAsia"/>
          <w:color w:val="auto"/>
          <w:shd w:val="clear" w:color="auto" w:fill="FFFFFF"/>
        </w:rPr>
        <w:t>）</w:t>
      </w:r>
    </w:p>
    <w:p w14:paraId="46428E6E" w14:textId="77777777" w:rsidR="000A4718" w:rsidRDefault="000A4718" w:rsidP="000A4718">
      <w:pPr>
        <w:jc w:val="both"/>
        <w:rPr>
          <w:color w:val="auto"/>
          <w:shd w:val="clear" w:color="auto" w:fill="FFFFFF"/>
        </w:rPr>
      </w:pPr>
      <w:r>
        <w:rPr>
          <w:color w:val="auto"/>
          <w:shd w:val="clear" w:color="auto" w:fill="FFFFFF"/>
        </w:rPr>
        <w:t xml:space="preserve">ModelAndView </w:t>
      </w:r>
      <w:r>
        <w:rPr>
          <w:rStyle w:val="a0"/>
        </w:rPr>
        <w:t>resolveException</w:t>
      </w:r>
      <w:r>
        <w:rPr>
          <w:color w:val="auto"/>
          <w:shd w:val="clear" w:color="auto" w:fill="FFFFFF"/>
        </w:rPr>
        <w:t>(HttpServletRequest request, HttpServletResponse response, @Nullable Object handler, Exception ex);</w:t>
      </w:r>
    </w:p>
    <w:p w14:paraId="025EFD6A" w14:textId="77777777" w:rsidR="000A4718" w:rsidRDefault="000A4718" w:rsidP="000A4718">
      <w:pPr>
        <w:jc w:val="both"/>
        <w:rPr>
          <w:b/>
          <w:color w:val="auto"/>
          <w:shd w:val="clear" w:color="auto" w:fill="FFFFFF"/>
        </w:rPr>
      </w:pPr>
      <w:r>
        <w:rPr>
          <w:rFonts w:hint="eastAsia"/>
          <w:b/>
          <w:color w:val="auto"/>
          <w:shd w:val="clear" w:color="auto" w:fill="FFFFFF"/>
        </w:rPr>
        <w:t>使用——————————————————————————————————————————————————————————————————————</w:t>
      </w:r>
    </w:p>
    <w:p w14:paraId="112C6AC2" w14:textId="77777777" w:rsidR="000A4718" w:rsidRDefault="000A4718" w:rsidP="000A4718">
      <w:pPr>
        <w:jc w:val="both"/>
        <w:rPr>
          <w:b/>
          <w:color w:val="auto"/>
          <w:shd w:val="clear" w:color="auto" w:fill="FFFFFF"/>
        </w:rPr>
      </w:pPr>
      <w:r>
        <w:rPr>
          <w:noProof/>
        </w:rPr>
        <w:drawing>
          <wp:inline distT="0" distB="0" distL="0" distR="0" wp14:anchorId="386DAF79" wp14:editId="62F1838E">
            <wp:extent cx="6315740" cy="3739261"/>
            <wp:effectExtent l="0" t="0" r="8890" b="0"/>
            <wp:docPr id="1479140875" name="图片 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A screenshot of a computer program&#10;&#10;Description automatically generated"/>
                    <pic:cNvPicPr/>
                  </pic:nvPicPr>
                  <pic:blipFill>
                    <a:blip r:embed="rId69"/>
                    <a:stretch>
                      <a:fillRect/>
                    </a:stretch>
                  </pic:blipFill>
                  <pic:spPr>
                    <a:xfrm>
                      <a:off x="0" y="0"/>
                      <a:ext cx="6324478" cy="3744435"/>
                    </a:xfrm>
                    <a:prstGeom prst="rect">
                      <a:avLst/>
                    </a:prstGeom>
                  </pic:spPr>
                </pic:pic>
              </a:graphicData>
            </a:graphic>
          </wp:inline>
        </w:drawing>
      </w:r>
    </w:p>
    <w:p w14:paraId="70083E23" w14:textId="77777777" w:rsidR="000A4718" w:rsidRDefault="000A4718" w:rsidP="000A4718">
      <w:pPr>
        <w:pStyle w:val="Heading8"/>
      </w:pPr>
      <w:bookmarkStart w:id="225" w:name="_Toc126363483"/>
      <w:r>
        <w:t>ModelAndView</w:t>
      </w:r>
    </w:p>
    <w:bookmarkEnd w:id="225"/>
    <w:p w14:paraId="0744B543" w14:textId="77777777" w:rsidR="000A4718" w:rsidRDefault="000A4718" w:rsidP="000A4718">
      <w:pPr>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p>
    <w:p w14:paraId="71EA7838" w14:textId="77719DAE" w:rsidR="000A4718"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class</w:t>
      </w:r>
      <w:r>
        <w:rPr>
          <w:b/>
          <w:color w:val="auto"/>
          <w:shd w:val="clear" w:color="auto" w:fill="FFFFFF"/>
        </w:rPr>
        <w:t xml:space="preserve"> ModelAndView  </w:t>
      </w:r>
      <w:r>
        <w:rPr>
          <w:color w:val="auto"/>
          <w:shd w:val="clear" w:color="auto" w:fill="FFFFFF"/>
        </w:rPr>
        <w:t xml:space="preserve">        </w:t>
      </w:r>
    </w:p>
    <w:p w14:paraId="4B12F4FA" w14:textId="77777777" w:rsidR="000A4718" w:rsidRDefault="000A4718" w:rsidP="000A4718">
      <w:pPr>
        <w:jc w:val="both"/>
        <w:rPr>
          <w:color w:val="auto"/>
          <w:shd w:val="clear" w:color="auto" w:fill="FFFFFF"/>
        </w:rPr>
      </w:pPr>
      <w:r>
        <w:rPr>
          <w:color w:val="auto"/>
          <w:shd w:val="clear" w:color="auto" w:fill="FFFFFF"/>
        </w:rPr>
        <w:t xml:space="preserve">public void </w:t>
      </w:r>
      <w:r w:rsidRPr="006E3C54">
        <w:rPr>
          <w:rStyle w:val="a0"/>
          <w:color w:val="00B0F0"/>
        </w:rPr>
        <w:t>setViewName</w:t>
      </w:r>
      <w:r>
        <w:rPr>
          <w:color w:val="auto"/>
          <w:shd w:val="clear" w:color="auto" w:fill="FFFFFF"/>
        </w:rPr>
        <w:t xml:space="preserve">(@Nullable String viewName)      </w:t>
      </w:r>
      <w:r>
        <w:rPr>
          <w:rFonts w:hint="eastAsia"/>
          <w:color w:val="auto"/>
          <w:shd w:val="clear" w:color="auto" w:fill="FFFFFF"/>
        </w:rPr>
        <w:t>设置跳转页面，等同</w:t>
      </w:r>
      <w:r>
        <w:rPr>
          <w:rFonts w:hint="eastAsia"/>
          <w:color w:val="auto"/>
          <w:shd w:val="clear" w:color="auto" w:fill="FFFFFF"/>
        </w:rPr>
        <w:t>return</w:t>
      </w:r>
      <w:r>
        <w:rPr>
          <w:color w:val="auto"/>
          <w:shd w:val="clear" w:color="auto" w:fill="FFFFFF"/>
        </w:rPr>
        <w:t xml:space="preserve"> "page.jsp"    </w:t>
      </w:r>
      <w:r>
        <w:rPr>
          <w:rFonts w:hint="eastAsia"/>
          <w:color w:val="auto"/>
          <w:shd w:val="clear" w:color="auto" w:fill="FFFFFF"/>
        </w:rPr>
        <w:t>/</w:t>
      </w:r>
      <w:r>
        <w:rPr>
          <w:color w:val="auto"/>
          <w:shd w:val="clear" w:color="auto" w:fill="FFFFFF"/>
        </w:rPr>
        <w:t xml:space="preserve">/   modelAndView.setViewName("forward:page.jsp") </w:t>
      </w:r>
    </w:p>
    <w:p w14:paraId="314D05BF" w14:textId="57FCFC1C" w:rsidR="000A4718" w:rsidRDefault="000A4718" w:rsidP="000A4718">
      <w:pPr>
        <w:pStyle w:val="Heading8"/>
      </w:pPr>
      <w:r>
        <w:t>DispatcherServlet</w:t>
      </w:r>
    </w:p>
    <w:p w14:paraId="72E22B94"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 xml:space="preserve">; </w:t>
      </w:r>
    </w:p>
    <w:p w14:paraId="69AEB9A2" w14:textId="24AC877F"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DispatcherServlet</w:t>
      </w:r>
      <w:r>
        <w:rPr>
          <w:color w:val="auto"/>
          <w:shd w:val="clear" w:color="auto" w:fill="FFFFFF"/>
        </w:rPr>
        <w:t xml:space="preserve"> extends FrameworkServlet           Entra</w:t>
      </w:r>
      <w:r w:rsidR="00654B55">
        <w:rPr>
          <w:rFonts w:hint="eastAsia"/>
          <w:color w:val="auto"/>
          <w:shd w:val="clear" w:color="auto" w:fill="FFFFFF"/>
        </w:rPr>
        <w:t>n</w:t>
      </w:r>
      <w:r>
        <w:rPr>
          <w:color w:val="auto"/>
          <w:shd w:val="clear" w:color="auto" w:fill="FFFFFF"/>
        </w:rPr>
        <w:t xml:space="preserve">ce for all rerquests.  </w:t>
      </w:r>
    </w:p>
    <w:p w14:paraId="6F147934" w14:textId="77777777" w:rsidR="000A4718" w:rsidRDefault="000A4718" w:rsidP="000A4718">
      <w:pPr>
        <w:ind w:left="1440"/>
        <w:jc w:val="both"/>
        <w:rPr>
          <w:color w:val="auto"/>
          <w:shd w:val="clear" w:color="auto" w:fill="FFFFFF"/>
        </w:rPr>
      </w:pPr>
      <w:r>
        <w:rPr>
          <w:color w:val="auto"/>
          <w:shd w:val="clear" w:color="auto" w:fill="FFFFFF"/>
        </w:rPr>
        <w:t xml:space="preserve">The core logic is all in the </w:t>
      </w:r>
      <w:r>
        <w:rPr>
          <w:rStyle w:val="a0"/>
        </w:rPr>
        <w:t>doDispatch</w:t>
      </w:r>
      <w:r>
        <w:rPr>
          <w:color w:val="auto"/>
          <w:shd w:val="clear" w:color="auto" w:fill="FFFFFF"/>
        </w:rPr>
        <w:t xml:space="preserve"> method.</w:t>
      </w:r>
    </w:p>
    <w:p w14:paraId="7F7ABBAB" w14:textId="77777777" w:rsidR="000A4718" w:rsidRDefault="000A4718" w:rsidP="000A4718">
      <w:pPr>
        <w:ind w:left="1440"/>
        <w:jc w:val="both"/>
        <w:rPr>
          <w:color w:val="auto"/>
          <w:shd w:val="clear" w:color="auto" w:fill="FFFFFF"/>
        </w:rPr>
      </w:pPr>
      <w:r>
        <w:rPr>
          <w:color w:val="auto"/>
          <w:shd w:val="clear" w:color="auto" w:fill="FFFFFF"/>
        </w:rPr>
        <w:t xml:space="preserve">invokes </w:t>
      </w:r>
      <w:r w:rsidRPr="00F22FC2">
        <w:rPr>
          <w:rStyle w:val="a0"/>
          <w:rFonts w:ascii="Consolas" w:hAnsi="Consolas"/>
          <w:color w:val="538135" w:themeColor="accent6" w:themeShade="BF"/>
        </w:rPr>
        <w:t>getHandler</w:t>
      </w:r>
      <w:r w:rsidRPr="00F22FC2">
        <w:rPr>
          <w:rStyle w:val="a0"/>
          <w:color w:val="538135" w:themeColor="accent6" w:themeShade="BF"/>
        </w:rPr>
        <w:t xml:space="preserve"> </w:t>
      </w:r>
      <w:r w:rsidRPr="002952E3">
        <w:t>to</w:t>
      </w:r>
      <w:r>
        <w:rPr>
          <w:rStyle w:val="a0"/>
        </w:rPr>
        <w:t xml:space="preserve"> </w:t>
      </w:r>
      <w:r>
        <w:rPr>
          <w:color w:val="auto"/>
          <w:shd w:val="clear" w:color="auto" w:fill="FFFFFF"/>
        </w:rPr>
        <w:t xml:space="preserve">obtain the </w:t>
      </w:r>
      <w:r w:rsidRPr="00F22FC2">
        <w:rPr>
          <w:rStyle w:val="a0"/>
          <w:rFonts w:ascii="Consolas" w:hAnsi="Consolas"/>
          <w:color w:val="538135" w:themeColor="accent6" w:themeShade="BF"/>
        </w:rPr>
        <w:t>Handler</w:t>
      </w:r>
      <w:r w:rsidRPr="002952E3">
        <w:rPr>
          <w:color w:val="538135" w:themeColor="accent6" w:themeShade="BF"/>
          <w:shd w:val="clear" w:color="auto" w:fill="FFFFFF"/>
        </w:rPr>
        <w:t xml:space="preserve"> </w:t>
      </w:r>
      <w:r>
        <w:rPr>
          <w:color w:val="auto"/>
          <w:shd w:val="clear" w:color="auto" w:fill="FFFFFF"/>
        </w:rPr>
        <w:t xml:space="preserve">for processing the request based on the request, which </w:t>
      </w:r>
      <w:r w:rsidRPr="00A74EF3">
        <w:rPr>
          <w:color w:val="538135" w:themeColor="accent6" w:themeShade="BF"/>
        </w:rPr>
        <w:t>determines</w:t>
      </w:r>
      <w:r w:rsidRPr="00A74EF3">
        <w:rPr>
          <w:color w:val="538135" w:themeColor="accent6" w:themeShade="BF"/>
          <w:shd w:val="clear" w:color="auto" w:fill="FFFFFF"/>
        </w:rPr>
        <w:t xml:space="preserve"> </w:t>
      </w:r>
      <w:r w:rsidRPr="00D365FE">
        <w:rPr>
          <w:color w:val="538135" w:themeColor="accent6" w:themeShade="BF"/>
        </w:rPr>
        <w:t>the processing method of the Controller</w:t>
      </w:r>
      <w:r>
        <w:rPr>
          <w:color w:val="auto"/>
          <w:shd w:val="clear" w:color="auto" w:fill="FFFFFF"/>
        </w:rPr>
        <w:t>.</w:t>
      </w:r>
    </w:p>
    <w:p w14:paraId="78DED327" w14:textId="14579C71" w:rsidR="00D4569C" w:rsidRDefault="00D4569C" w:rsidP="006C0161">
      <w:pPr>
        <w:ind w:left="1728"/>
        <w:jc w:val="both"/>
        <w:rPr>
          <w:color w:val="auto"/>
          <w:shd w:val="clear" w:color="auto" w:fill="FFFFFF"/>
        </w:rPr>
      </w:pPr>
      <w:r>
        <w:rPr>
          <w:color w:val="auto"/>
          <w:shd w:val="clear" w:color="auto" w:fill="FFFFFF"/>
        </w:rPr>
        <w:t>Obtains the method information of the Controller corresponding to this request path through mappingRegistry. (RequestMappingInfo)</w:t>
      </w:r>
    </w:p>
    <w:p w14:paraId="227E9206" w14:textId="59935C5B" w:rsidR="000A4718" w:rsidRDefault="00D4569C" w:rsidP="000A4718">
      <w:pPr>
        <w:ind w:left="2016"/>
        <w:jc w:val="both"/>
        <w:rPr>
          <w:color w:val="auto"/>
          <w:shd w:val="clear" w:color="auto" w:fill="FFFFFF"/>
        </w:rPr>
      </w:pPr>
      <w:r>
        <w:rPr>
          <w:rFonts w:hint="eastAsia"/>
          <w:color w:val="auto"/>
          <w:shd w:val="clear" w:color="auto" w:fill="FFFFFF"/>
        </w:rPr>
        <w:t>See:</w:t>
      </w:r>
      <w:r w:rsidR="00843789">
        <w:rPr>
          <w:rFonts w:hint="eastAsia"/>
          <w:color w:val="auto"/>
          <w:shd w:val="clear" w:color="auto" w:fill="FFFFFF"/>
        </w:rPr>
        <w:t xml:space="preserve">    </w:t>
      </w:r>
      <w:r w:rsidR="000A4718">
        <w:rPr>
          <w:color w:val="auto"/>
          <w:shd w:val="clear" w:color="auto" w:fill="FFFFFF"/>
        </w:rPr>
        <w:t>invokes org.springframework.web.servlet.handler.</w:t>
      </w:r>
      <w:r w:rsidR="000A4718">
        <w:rPr>
          <w:rStyle w:val="a0"/>
        </w:rPr>
        <w:t>AbstractHandlerMapping</w:t>
      </w:r>
      <w:r w:rsidR="000A4718">
        <w:rPr>
          <w:color w:val="auto"/>
          <w:shd w:val="clear" w:color="auto" w:fill="FFFFFF"/>
        </w:rPr>
        <w:t>#getHandler</w:t>
      </w:r>
    </w:p>
    <w:p w14:paraId="6CB4B03E" w14:textId="77777777" w:rsidR="000A4718" w:rsidRDefault="000A4718" w:rsidP="00843789">
      <w:pPr>
        <w:ind w:left="2592"/>
        <w:jc w:val="both"/>
        <w:rPr>
          <w:color w:val="auto"/>
          <w:shd w:val="clear" w:color="auto" w:fill="FFFFFF"/>
        </w:rPr>
      </w:pPr>
      <w:r>
        <w:rPr>
          <w:rFonts w:hint="eastAsia"/>
          <w:color w:val="auto"/>
          <w:shd w:val="clear" w:color="auto" w:fill="FFFFFF"/>
        </w:rPr>
        <w:t>in</w:t>
      </w:r>
      <w:r>
        <w:rPr>
          <w:color w:val="auto"/>
          <w:shd w:val="clear" w:color="auto" w:fill="FFFFFF"/>
        </w:rPr>
        <w:t>vokes org.springframework.web.servlet.handler.</w:t>
      </w:r>
      <w:r>
        <w:rPr>
          <w:rStyle w:val="a0"/>
        </w:rPr>
        <w:t>AbstractHandlerMethodMapping</w:t>
      </w:r>
      <w:r>
        <w:rPr>
          <w:color w:val="auto"/>
          <w:shd w:val="clear" w:color="auto" w:fill="FFFFFF"/>
        </w:rPr>
        <w:t xml:space="preserve">#getHandlerInternal </w:t>
      </w:r>
    </w:p>
    <w:p w14:paraId="6ADA1FF9" w14:textId="77777777" w:rsidR="000A4718" w:rsidRDefault="000A4718" w:rsidP="00843789">
      <w:pPr>
        <w:ind w:left="2592"/>
        <w:jc w:val="both"/>
        <w:rPr>
          <w:color w:val="auto"/>
          <w:shd w:val="clear" w:color="auto" w:fill="FFFFFF"/>
        </w:rPr>
      </w:pPr>
      <w:r>
        <w:rPr>
          <w:color w:val="auto"/>
          <w:shd w:val="clear" w:color="auto" w:fill="FFFFFF"/>
        </w:rPr>
        <w:t>invokes org.springframework.web.servlet.handler.</w:t>
      </w:r>
      <w:r>
        <w:rPr>
          <w:rStyle w:val="a0"/>
        </w:rPr>
        <w:t>AbstractHandlerMethodMapping</w:t>
      </w:r>
      <w:r>
        <w:rPr>
          <w:color w:val="auto"/>
          <w:shd w:val="clear" w:color="auto" w:fill="FFFFFF"/>
        </w:rPr>
        <w:t>#lookupHandlerMethod</w:t>
      </w:r>
    </w:p>
    <w:p w14:paraId="167EC237" w14:textId="77777777" w:rsidR="000A4718" w:rsidRPr="002952E3" w:rsidRDefault="000A4718" w:rsidP="00D4569C">
      <w:pPr>
        <w:ind w:left="1296"/>
      </w:pPr>
      <w:r w:rsidRPr="002952E3">
        <w:rPr>
          <w:rFonts w:hint="eastAsia"/>
        </w:rPr>
        <w:t>i</w:t>
      </w:r>
      <w:r w:rsidRPr="002952E3">
        <w:t xml:space="preserve">nvokes </w:t>
      </w:r>
      <w:r w:rsidRPr="00F22FC2">
        <w:rPr>
          <w:rStyle w:val="a0"/>
          <w:rFonts w:ascii="Consolas" w:hAnsi="Consolas"/>
          <w:color w:val="538135" w:themeColor="accent6" w:themeShade="BF"/>
        </w:rPr>
        <w:t>getHandlerAdapter</w:t>
      </w:r>
      <w:r w:rsidRPr="002952E3">
        <w:rPr>
          <w:color w:val="538135" w:themeColor="accent6" w:themeShade="BF"/>
        </w:rPr>
        <w:t xml:space="preserve"> </w:t>
      </w:r>
      <w:r w:rsidRPr="002952E3">
        <w:t xml:space="preserve">to obtain the </w:t>
      </w:r>
      <w:r w:rsidRPr="00F22FC2">
        <w:rPr>
          <w:rStyle w:val="a0"/>
          <w:rFonts w:ascii="Consolas" w:hAnsi="Consolas"/>
          <w:color w:val="538135" w:themeColor="accent6" w:themeShade="BF"/>
        </w:rPr>
        <w:t>HandlerAdapter</w:t>
      </w:r>
      <w:r w:rsidRPr="002952E3">
        <w:rPr>
          <w:color w:val="538135" w:themeColor="accent6" w:themeShade="BF"/>
        </w:rPr>
        <w:t xml:space="preserve"> </w:t>
      </w:r>
      <w:r w:rsidRPr="002952E3">
        <w:t>based on the found handler</w:t>
      </w:r>
    </w:p>
    <w:p w14:paraId="4AE3B38B" w14:textId="4E26F4D5" w:rsidR="000A4718" w:rsidRPr="006C0161" w:rsidRDefault="006C0161" w:rsidP="006C0161">
      <w:pPr>
        <w:ind w:left="1728"/>
        <w:jc w:val="both"/>
      </w:pPr>
      <w:r w:rsidRPr="006C0161">
        <w:t xml:space="preserve">The HandlerAdapter is an </w:t>
      </w:r>
      <w:r w:rsidRPr="006C0161">
        <w:rPr>
          <w:color w:val="auto"/>
          <w:shd w:val="clear" w:color="auto" w:fill="FFFFFF"/>
        </w:rPr>
        <w:t>interface</w:t>
      </w:r>
      <w:r w:rsidRPr="006C0161">
        <w:t xml:space="preserve"> that defines </w:t>
      </w:r>
      <w:r w:rsidRPr="00D365FE">
        <w:rPr>
          <w:color w:val="538135" w:themeColor="accent6" w:themeShade="BF"/>
        </w:rPr>
        <w:t xml:space="preserve">how to adapt different types of handlers </w:t>
      </w:r>
      <w:r w:rsidRPr="006C0161">
        <w:t>(e.g., controllers, annotated methods) to a common interface that can process the request.</w:t>
      </w:r>
    </w:p>
    <w:p w14:paraId="4D4738E0" w14:textId="77777777" w:rsidR="006C0161" w:rsidRDefault="006C0161" w:rsidP="006C0161">
      <w:pPr>
        <w:ind w:left="2016"/>
        <w:jc w:val="both"/>
        <w:rPr>
          <w:rStyle w:val="a0"/>
        </w:rPr>
      </w:pPr>
    </w:p>
    <w:p w14:paraId="1C6BC2C0" w14:textId="02ABF8EC" w:rsidR="000A4718" w:rsidRDefault="000A4718" w:rsidP="000A4718">
      <w:pPr>
        <w:jc w:val="both"/>
        <w:rPr>
          <w:color w:val="auto"/>
          <w:shd w:val="clear" w:color="auto" w:fill="FFFFFF"/>
        </w:rPr>
      </w:pPr>
      <w:r>
        <w:rPr>
          <w:color w:val="auto"/>
          <w:shd w:val="clear" w:color="auto" w:fill="FFFFFF"/>
        </w:rPr>
        <w:t xml:space="preserve">protected HandlerExecutionChain </w:t>
      </w:r>
      <w:r w:rsidRPr="00704937">
        <w:rPr>
          <w:rStyle w:val="a0"/>
          <w:color w:val="00B0F0"/>
        </w:rPr>
        <w:t>getHandler</w:t>
      </w:r>
      <w:r>
        <w:rPr>
          <w:color w:val="auto"/>
          <w:shd w:val="clear" w:color="auto" w:fill="FFFFFF"/>
        </w:rPr>
        <w:t xml:space="preserve">(HttpServletRequest request) throws Exception    </w:t>
      </w:r>
    </w:p>
    <w:p w14:paraId="6D1AFEC3" w14:textId="65819C2A" w:rsidR="000A4718" w:rsidRDefault="000A4718" w:rsidP="000A4718">
      <w:pPr>
        <w:jc w:val="both"/>
        <w:rPr>
          <w:color w:val="auto"/>
          <w:shd w:val="clear" w:color="auto" w:fill="FFFFFF"/>
        </w:rPr>
      </w:pPr>
      <w:r>
        <w:rPr>
          <w:color w:val="auto"/>
          <w:shd w:val="clear" w:color="auto" w:fill="FFFFFF"/>
        </w:rPr>
        <w:t xml:space="preserve">protected HandlerAdapter </w:t>
      </w:r>
      <w:r w:rsidRPr="00704937">
        <w:rPr>
          <w:rStyle w:val="a0"/>
          <w:color w:val="00B0F0"/>
        </w:rPr>
        <w:t>getHandlerAdapter</w:t>
      </w:r>
      <w:r>
        <w:rPr>
          <w:color w:val="auto"/>
          <w:shd w:val="clear" w:color="auto" w:fill="FFFFFF"/>
        </w:rPr>
        <w:t xml:space="preserve">(Object handler) throws ServletException            </w:t>
      </w:r>
    </w:p>
    <w:p w14:paraId="56310A93" w14:textId="77777777" w:rsidR="000A4718" w:rsidRDefault="000A4718" w:rsidP="000A4718">
      <w:pPr>
        <w:pStyle w:val="Heading9"/>
        <w:rPr>
          <w:shd w:val="clear" w:color="auto" w:fill="FFFFFF"/>
        </w:rPr>
      </w:pPr>
      <w:r>
        <w:rPr>
          <w:shd w:val="clear" w:color="auto" w:fill="FFFFFF"/>
        </w:rPr>
        <w:t>doDispatch</w:t>
      </w:r>
    </w:p>
    <w:p w14:paraId="7C97DB15" w14:textId="383896D0" w:rsidR="00A82009" w:rsidRDefault="000A4718" w:rsidP="00CB6706">
      <w:pPr>
        <w:rPr>
          <w:rFonts w:ascii="Consolas" w:hAnsi="Consolas"/>
          <w:color w:val="2F5496" w:themeColor="accent5" w:themeShade="BF"/>
        </w:rPr>
      </w:pPr>
      <w:r w:rsidRPr="00CB6706">
        <w:rPr>
          <w:rFonts w:ascii="Consolas" w:hAnsi="Consolas"/>
        </w:rPr>
        <w:t>protected void doDispatch(HttpServletRequest request, HttpServletResponse response) throws Exception {</w:t>
      </w:r>
      <w:r w:rsidRPr="00CB6706">
        <w:rPr>
          <w:rFonts w:ascii="Consolas" w:hAnsi="Consolas"/>
        </w:rPr>
        <w:br/>
        <w:t xml:space="preserve">    HttpServletRequest processedRequest = request;</w:t>
      </w:r>
      <w:r w:rsidRPr="00CB6706">
        <w:rPr>
          <w:rFonts w:ascii="Consolas" w:hAnsi="Consolas"/>
        </w:rPr>
        <w:br/>
        <w:t xml:space="preserve">    </w:t>
      </w:r>
      <w:r w:rsidRPr="00B026E5">
        <w:rPr>
          <w:rFonts w:ascii="Consolas" w:hAnsi="Consolas"/>
          <w:color w:val="C45911" w:themeColor="accent2" w:themeShade="BF"/>
        </w:rPr>
        <w:t xml:space="preserve">HandlerExecutionChain </w:t>
      </w:r>
      <w:r w:rsidRPr="00CB6706">
        <w:rPr>
          <w:rFonts w:ascii="Consolas" w:hAnsi="Consolas"/>
        </w:rPr>
        <w:t>mappedHandler = null;</w:t>
      </w:r>
      <w:r w:rsidRPr="00CB6706">
        <w:rPr>
          <w:rFonts w:ascii="Consolas" w:hAnsi="Consolas"/>
        </w:rPr>
        <w:br/>
        <w:t xml:space="preserve">    boolean multipartRequestParsed = false;</w:t>
      </w:r>
      <w:r w:rsidRPr="00CB6706">
        <w:rPr>
          <w:rFonts w:ascii="Consolas" w:hAnsi="Consolas"/>
        </w:rPr>
        <w:br/>
        <w:t xml:space="preserve">    WebAsyncManager asyncManager = WebAsyncUtils.getAsyncManager(request);</w:t>
      </w:r>
      <w:r w:rsidRPr="00CB6706">
        <w:rPr>
          <w:rFonts w:ascii="Consolas" w:hAnsi="Consolas"/>
        </w:rPr>
        <w:br/>
      </w:r>
      <w:r w:rsidRPr="00CB6706">
        <w:rPr>
          <w:rFonts w:ascii="Consolas" w:hAnsi="Consolas"/>
        </w:rPr>
        <w:br/>
        <w:t xml:space="preserve">    try {</w:t>
      </w:r>
      <w:r w:rsidRPr="00CB6706">
        <w:rPr>
          <w:rFonts w:ascii="Consolas" w:hAnsi="Consolas"/>
        </w:rPr>
        <w:br/>
        <w:t xml:space="preserve">        try {</w:t>
      </w:r>
      <w:r w:rsidRPr="00CB6706">
        <w:rPr>
          <w:rFonts w:ascii="Consolas" w:hAnsi="Consolas"/>
        </w:rPr>
        <w:br/>
        <w:t xml:space="preserve">            ModelAndView mv = null;</w:t>
      </w:r>
      <w:r w:rsidRPr="00CB6706">
        <w:rPr>
          <w:rFonts w:ascii="Consolas" w:hAnsi="Consolas"/>
        </w:rPr>
        <w:br/>
        <w:t xml:space="preserve">            Exception dispatchException = null;</w:t>
      </w:r>
      <w:r w:rsidRPr="00CB6706">
        <w:rPr>
          <w:rFonts w:ascii="Consolas" w:hAnsi="Consolas"/>
        </w:rPr>
        <w:br/>
      </w:r>
      <w:r w:rsidRPr="00CB6706">
        <w:rPr>
          <w:rFonts w:ascii="Consolas" w:hAnsi="Consolas"/>
        </w:rPr>
        <w:br/>
        <w:t xml:space="preserve">            try {</w:t>
      </w:r>
      <w:r w:rsidRPr="00CB6706">
        <w:rPr>
          <w:rFonts w:ascii="Consolas" w:hAnsi="Consolas"/>
        </w:rPr>
        <w:br/>
      </w:r>
      <w:r w:rsidR="00A82009" w:rsidRPr="00A82009">
        <w:rPr>
          <w:rFonts w:ascii="Consolas" w:hAnsi="Consolas"/>
          <w:color w:val="2F5496" w:themeColor="accent5" w:themeShade="BF"/>
        </w:rPr>
        <w:t xml:space="preserve">                //</w:t>
      </w:r>
      <w:r w:rsidR="00A82009">
        <w:rPr>
          <w:rFonts w:ascii="Consolas" w:hAnsi="Consolas" w:hint="eastAsia"/>
          <w:color w:val="2F5496" w:themeColor="accent5" w:themeShade="BF"/>
        </w:rPr>
        <w:t>A.</w:t>
      </w:r>
      <w:r w:rsidR="00A82009" w:rsidRPr="00A82009">
        <w:rPr>
          <w:rFonts w:ascii="Consolas" w:hAnsi="Consolas"/>
          <w:color w:val="2F5496" w:themeColor="accent5" w:themeShade="BF"/>
        </w:rPr>
        <w:t xml:space="preserve"> checks if the request cotnains files, if so,  it will return the MultipartHttpServletRequest instance.</w:t>
      </w:r>
    </w:p>
    <w:p w14:paraId="326F8AF6" w14:textId="1A52FBF0" w:rsidR="000A4718" w:rsidRPr="00CB6706" w:rsidRDefault="000A4718" w:rsidP="00CB6706">
      <w:pPr>
        <w:rPr>
          <w:rFonts w:ascii="Consolas" w:hAnsi="Consolas"/>
        </w:rPr>
      </w:pPr>
      <w:r w:rsidRPr="00CB6706">
        <w:rPr>
          <w:rFonts w:ascii="Consolas" w:hAnsi="Consolas"/>
        </w:rPr>
        <w:t xml:space="preserve">                processedRequest = this.checkMultipart(request);</w:t>
      </w:r>
    </w:p>
    <w:p w14:paraId="62CF59B4" w14:textId="77777777" w:rsidR="004160D5" w:rsidRDefault="000A4718" w:rsidP="00CB6706">
      <w:pPr>
        <w:rPr>
          <w:rFonts w:ascii="Consolas" w:hAnsi="Consolas"/>
        </w:rPr>
      </w:pPr>
      <w:r w:rsidRPr="00CB6706">
        <w:rPr>
          <w:rFonts w:ascii="Consolas" w:hAnsi="Consolas"/>
        </w:rPr>
        <w:br/>
        <w:t xml:space="preserve">                multipartRequestParsed = processedRequest != request;</w:t>
      </w:r>
    </w:p>
    <w:p w14:paraId="1FED5917" w14:textId="77777777" w:rsidR="005B4B3F" w:rsidRDefault="005B4B3F" w:rsidP="00CB6706">
      <w:pPr>
        <w:rPr>
          <w:rFonts w:ascii="Consolas" w:hAnsi="Consolas"/>
        </w:rPr>
      </w:pPr>
    </w:p>
    <w:p w14:paraId="7B745274" w14:textId="41D91369" w:rsidR="00E9393F" w:rsidRPr="00CB6706" w:rsidRDefault="00E9393F" w:rsidP="00E9393F">
      <w:pPr>
        <w:rPr>
          <w:rFonts w:ascii="Consolas" w:hAnsi="Consolas"/>
        </w:rPr>
      </w:pPr>
      <w:r w:rsidRPr="00CB6706">
        <w:rPr>
          <w:rFonts w:ascii="Consolas" w:hAnsi="Consolas"/>
        </w:rPr>
        <w:t xml:space="preserve">                //Retrieve the HandlerExecutionChain of the request from the HandlerMapping collection based on the request. </w:t>
      </w:r>
    </w:p>
    <w:p w14:paraId="7C32C5DF" w14:textId="216A3247" w:rsidR="000A4718" w:rsidRPr="00CB6706" w:rsidRDefault="00E9393F" w:rsidP="00CB6706">
      <w:pPr>
        <w:rPr>
          <w:rFonts w:ascii="Consolas" w:hAnsi="Consolas"/>
        </w:rPr>
      </w:pPr>
      <w:r w:rsidRPr="00CB6706">
        <w:rPr>
          <w:rFonts w:ascii="Consolas" w:hAnsi="Consolas"/>
        </w:rPr>
        <w:t xml:space="preserve">                //An execution chain containing instances of Handlers and multiple HandlerInterceptors, The Handlers determine the processing method of the Controller.</w:t>
      </w:r>
      <w:r w:rsidR="000A4718" w:rsidRPr="00CB6706">
        <w:rPr>
          <w:rFonts w:ascii="Consolas" w:hAnsi="Consolas"/>
        </w:rPr>
        <w:br/>
      </w:r>
      <w:r w:rsidR="000A4718" w:rsidRPr="004160D5">
        <w:rPr>
          <w:rFonts w:ascii="Consolas" w:hAnsi="Consolas"/>
          <w:color w:val="2F5496" w:themeColor="accent5" w:themeShade="BF"/>
        </w:rPr>
        <w:t xml:space="preserve">                mappedHandler = this.getHandler(processedRequest);</w:t>
      </w:r>
    </w:p>
    <w:p w14:paraId="0642E8C5" w14:textId="6363D5B2" w:rsidR="000A4718" w:rsidRPr="00CB6706" w:rsidRDefault="005B4B3F" w:rsidP="00CB6706">
      <w:pPr>
        <w:rPr>
          <w:rFonts w:ascii="Consolas" w:hAnsi="Consolas"/>
        </w:rPr>
      </w:pPr>
      <w:r w:rsidRPr="00CB6706">
        <w:rPr>
          <w:rFonts w:ascii="Consolas" w:hAnsi="Consolas"/>
        </w:rPr>
        <w:t xml:space="preserve">                </w:t>
      </w:r>
    </w:p>
    <w:p w14:paraId="6601C8ED" w14:textId="5BC6A1BA" w:rsidR="000A4718" w:rsidRPr="00CB6706" w:rsidRDefault="000A4718" w:rsidP="00CB6706">
      <w:pPr>
        <w:rPr>
          <w:rFonts w:ascii="Consolas" w:hAnsi="Consolas"/>
        </w:rPr>
      </w:pPr>
      <w:r w:rsidRPr="00CB6706">
        <w:rPr>
          <w:rFonts w:ascii="Consolas" w:hAnsi="Consolas"/>
        </w:rPr>
        <w:br/>
        <w:t xml:space="preserve">                if (mappedHandler == null) {</w:t>
      </w:r>
      <w:r w:rsidRPr="00CB6706">
        <w:rPr>
          <w:rFonts w:ascii="Consolas" w:hAnsi="Consolas"/>
        </w:rPr>
        <w:br/>
        <w:t xml:space="preserve">                    this.noHandlerFound(processedRequest, response);</w:t>
      </w:r>
      <w:r w:rsidRPr="00CB6706">
        <w:rPr>
          <w:rFonts w:ascii="Consolas" w:hAnsi="Consolas"/>
        </w:rPr>
        <w:br/>
        <w:t xml:space="preserve">                    return;</w:t>
      </w:r>
      <w:r w:rsidRPr="00CB6706">
        <w:rPr>
          <w:rFonts w:ascii="Consolas" w:hAnsi="Consolas"/>
        </w:rPr>
        <w:br/>
        <w:t xml:space="preserve">                }</w:t>
      </w:r>
      <w:r w:rsidRPr="00CB6706">
        <w:rPr>
          <w:rFonts w:ascii="Consolas" w:hAnsi="Consolas"/>
        </w:rPr>
        <w:br/>
      </w:r>
      <w:r w:rsidRPr="00CB6706">
        <w:rPr>
          <w:rFonts w:ascii="Consolas" w:hAnsi="Consolas"/>
        </w:rPr>
        <w:br/>
      </w:r>
      <w:r w:rsidRPr="00E9393F">
        <w:rPr>
          <w:rFonts w:ascii="Consolas" w:hAnsi="Consolas"/>
          <w:color w:val="2F5496" w:themeColor="accent5" w:themeShade="BF"/>
        </w:rPr>
        <w:t xml:space="preserve">                HandlerAdapter ha = this.getHandlerAdapter(mappedHandler.getHandler());</w:t>
      </w:r>
      <w:r w:rsidRPr="00CB6706">
        <w:rPr>
          <w:rFonts w:ascii="Consolas" w:hAnsi="Consolas"/>
        </w:rPr>
        <w:br/>
        <w:t xml:space="preserve">                String method = request.getMethod();</w:t>
      </w:r>
      <w:r w:rsidRPr="00CB6706">
        <w:rPr>
          <w:rFonts w:ascii="Consolas" w:hAnsi="Consolas"/>
        </w:rPr>
        <w:br/>
        <w:t xml:space="preserve">                boolean isGet = HttpMethod.GET.matches(method);</w:t>
      </w:r>
      <w:r w:rsidRPr="00CB6706">
        <w:rPr>
          <w:rFonts w:ascii="Consolas" w:hAnsi="Consolas"/>
        </w:rPr>
        <w:br/>
        <w:t xml:space="preserve">                if (isGet || HttpMethod.HEAD.matches(method)) {</w:t>
      </w:r>
      <w:r w:rsidRPr="00CB6706">
        <w:rPr>
          <w:rFonts w:ascii="Consolas" w:hAnsi="Consolas"/>
        </w:rPr>
        <w:br/>
        <w:t xml:space="preserve">                    long lastModified = ha.getLastModified(request, mappedHandler.getHandler());</w:t>
      </w:r>
      <w:r w:rsidRPr="00CB6706">
        <w:rPr>
          <w:rFonts w:ascii="Consolas" w:hAnsi="Consolas"/>
        </w:rPr>
        <w:br/>
        <w:t xml:space="preserve">                    if ((new ServletWebRequest(request, response)).checkNotModified(lastModified) &amp;&amp; isGet) {</w:t>
      </w:r>
      <w:r w:rsidRPr="00CB6706">
        <w:rPr>
          <w:rFonts w:ascii="Consolas" w:hAnsi="Consolas"/>
        </w:rPr>
        <w:br/>
        <w:t xml:space="preserve">                        return;</w:t>
      </w:r>
      <w:r w:rsidRPr="00CB6706">
        <w:rPr>
          <w:rFonts w:ascii="Consolas" w:hAnsi="Consolas"/>
        </w:rPr>
        <w:br/>
        <w:t xml:space="preserve">                    }</w:t>
      </w:r>
      <w:r w:rsidRPr="00CB6706">
        <w:rPr>
          <w:rFonts w:ascii="Consolas" w:hAnsi="Consolas"/>
        </w:rPr>
        <w:br/>
        <w:t xml:space="preserve">                }</w:t>
      </w:r>
      <w:r w:rsidRPr="00CB6706">
        <w:rPr>
          <w:rFonts w:ascii="Consolas" w:hAnsi="Consolas"/>
        </w:rPr>
        <w:br/>
      </w:r>
      <w:r w:rsidRPr="00CB6706">
        <w:rPr>
          <w:rFonts w:ascii="Consolas" w:hAnsi="Consolas"/>
        </w:rPr>
        <w:br/>
        <w:t xml:space="preserve">                if (!mappedHandler.applyPreHandle(processedRequest, response)) {</w:t>
      </w:r>
      <w:r w:rsidRPr="00CB6706">
        <w:rPr>
          <w:rFonts w:ascii="Consolas" w:hAnsi="Consolas"/>
        </w:rPr>
        <w:br/>
        <w:t xml:space="preserve">                    return;</w:t>
      </w:r>
      <w:r w:rsidRPr="00CB6706">
        <w:rPr>
          <w:rFonts w:ascii="Consolas" w:hAnsi="Consolas"/>
        </w:rPr>
        <w:br/>
        <w:t xml:space="preserve">                }</w:t>
      </w:r>
      <w:r w:rsidRPr="00CB6706">
        <w:rPr>
          <w:rFonts w:ascii="Consolas" w:hAnsi="Consolas"/>
        </w:rPr>
        <w:br/>
      </w:r>
      <w:r w:rsidRPr="00CB6706">
        <w:rPr>
          <w:rFonts w:ascii="Consolas" w:hAnsi="Consolas"/>
        </w:rPr>
        <w:br/>
        <w:t xml:space="preserve">                mv = ha.handle(processedRequest, response, mappedHandler.getHandler());</w:t>
      </w:r>
      <w:r w:rsidRPr="00CB6706">
        <w:rPr>
          <w:rFonts w:ascii="Consolas" w:hAnsi="Consolas"/>
        </w:rPr>
        <w:br/>
        <w:t xml:space="preserve">                if (asyncManager.isConcurrentHandlingStarted()) {</w:t>
      </w:r>
      <w:r w:rsidRPr="00CB6706">
        <w:rPr>
          <w:rFonts w:ascii="Consolas" w:hAnsi="Consolas"/>
        </w:rPr>
        <w:br/>
        <w:t xml:space="preserve">                    return;</w:t>
      </w:r>
      <w:r w:rsidRPr="00CB6706">
        <w:rPr>
          <w:rFonts w:ascii="Consolas" w:hAnsi="Consolas"/>
        </w:rPr>
        <w:br/>
        <w:t xml:space="preserve">                }</w:t>
      </w:r>
      <w:r w:rsidRPr="00CB6706">
        <w:rPr>
          <w:rFonts w:ascii="Consolas" w:hAnsi="Consolas"/>
        </w:rPr>
        <w:br/>
      </w:r>
      <w:r w:rsidRPr="00CB6706">
        <w:rPr>
          <w:rFonts w:ascii="Consolas" w:hAnsi="Consolas"/>
        </w:rPr>
        <w:br/>
        <w:t xml:space="preserve">                this.applyDefaultViewName(processedRequest, mv);</w:t>
      </w:r>
      <w:r w:rsidRPr="00CB6706">
        <w:rPr>
          <w:rFonts w:ascii="Consolas" w:hAnsi="Consolas"/>
        </w:rPr>
        <w:br/>
        <w:t xml:space="preserve">                mappedHandler.applyPostHandle(processedRequest, response, mv);</w:t>
      </w:r>
      <w:r w:rsidRPr="00CB6706">
        <w:rPr>
          <w:rFonts w:ascii="Consolas" w:hAnsi="Consolas"/>
        </w:rPr>
        <w:br/>
        <w:t xml:space="preserve">            } catch (Exception var20) {</w:t>
      </w:r>
      <w:r w:rsidRPr="00CB6706">
        <w:rPr>
          <w:rFonts w:ascii="Consolas" w:hAnsi="Consolas"/>
        </w:rPr>
        <w:br/>
        <w:t xml:space="preserve">                dispatchException = var20;</w:t>
      </w:r>
      <w:r w:rsidRPr="00CB6706">
        <w:rPr>
          <w:rFonts w:ascii="Consolas" w:hAnsi="Consolas"/>
        </w:rPr>
        <w:br/>
        <w:t xml:space="preserve">            } catch (Throwable var21) {</w:t>
      </w:r>
      <w:r w:rsidRPr="00CB6706">
        <w:rPr>
          <w:rFonts w:ascii="Consolas" w:hAnsi="Consolas"/>
        </w:rPr>
        <w:br/>
        <w:t xml:space="preserve">                dispatchException = new ServletException("Handler dispatch failed: " + var21, var21);</w:t>
      </w:r>
      <w:r w:rsidRPr="00CB6706">
        <w:rPr>
          <w:rFonts w:ascii="Consolas" w:hAnsi="Consolas"/>
        </w:rPr>
        <w:br/>
        <w:t xml:space="preserve">            }</w:t>
      </w:r>
      <w:r w:rsidRPr="00CB6706">
        <w:rPr>
          <w:rFonts w:ascii="Consolas" w:hAnsi="Consolas"/>
        </w:rPr>
        <w:br/>
      </w:r>
      <w:r w:rsidRPr="00CB6706">
        <w:rPr>
          <w:rFonts w:ascii="Consolas" w:hAnsi="Consolas"/>
        </w:rPr>
        <w:br/>
        <w:t xml:space="preserve">            this.processDispatchResult(processedRequest, response, mappedHandler, mv, (Exception)dispatchException);</w:t>
      </w:r>
      <w:r w:rsidRPr="00CB6706">
        <w:rPr>
          <w:rFonts w:ascii="Consolas" w:hAnsi="Consolas"/>
        </w:rPr>
        <w:br/>
        <w:t xml:space="preserve">        } catch (Exception var22) {</w:t>
      </w:r>
      <w:r w:rsidRPr="00CB6706">
        <w:rPr>
          <w:rFonts w:ascii="Consolas" w:hAnsi="Consolas"/>
        </w:rPr>
        <w:br/>
        <w:t xml:space="preserve">            this.triggerAfterCompletion(processedRequest, response, mappedHandler, var22);</w:t>
      </w:r>
      <w:r w:rsidRPr="00CB6706">
        <w:rPr>
          <w:rFonts w:ascii="Consolas" w:hAnsi="Consolas"/>
        </w:rPr>
        <w:br/>
        <w:t xml:space="preserve">        } catch (Throwable var23) {</w:t>
      </w:r>
      <w:r w:rsidRPr="00CB6706">
        <w:rPr>
          <w:rFonts w:ascii="Consolas" w:hAnsi="Consolas"/>
        </w:rPr>
        <w:br/>
        <w:t xml:space="preserve">            this.triggerAfterCompletion(processedRequest, response, mappedHandler, new ServletException("Handler processing failed: " + var23, var23));</w:t>
      </w:r>
      <w:r w:rsidRPr="00CB6706">
        <w:rPr>
          <w:rFonts w:ascii="Consolas" w:hAnsi="Consolas"/>
        </w:rPr>
        <w:br/>
        <w:t xml:space="preserve">        }</w:t>
      </w:r>
      <w:r w:rsidRPr="00CB6706">
        <w:rPr>
          <w:rFonts w:ascii="Consolas" w:hAnsi="Consolas"/>
        </w:rPr>
        <w:br/>
      </w:r>
      <w:r w:rsidRPr="00CB6706">
        <w:rPr>
          <w:rFonts w:ascii="Consolas" w:hAnsi="Consolas"/>
        </w:rPr>
        <w:br/>
        <w:t xml:space="preserve">    } finally {</w:t>
      </w:r>
      <w:r w:rsidRPr="00CB6706">
        <w:rPr>
          <w:rFonts w:ascii="Consolas" w:hAnsi="Consolas"/>
        </w:rPr>
        <w:br/>
        <w:t xml:space="preserve">        if (asyncManager.isConcurrentHandlingStarted()) {</w:t>
      </w:r>
      <w:r w:rsidRPr="00CB6706">
        <w:rPr>
          <w:rFonts w:ascii="Consolas" w:hAnsi="Consolas"/>
        </w:rPr>
        <w:br/>
        <w:t xml:space="preserve">            if (mappedHandler != null) {</w:t>
      </w:r>
      <w:r w:rsidRPr="00CB6706">
        <w:rPr>
          <w:rFonts w:ascii="Consolas" w:hAnsi="Consolas"/>
        </w:rPr>
        <w:br/>
        <w:t xml:space="preserve">                mappedHandler.applyAfterConcurrentHandlingStarted(processedRequest, response);</w:t>
      </w:r>
      <w:r w:rsidRPr="00CB6706">
        <w:rPr>
          <w:rFonts w:ascii="Consolas" w:hAnsi="Consolas"/>
        </w:rPr>
        <w:br/>
        <w:t xml:space="preserve">            }</w:t>
      </w:r>
      <w:r w:rsidRPr="00CB6706">
        <w:rPr>
          <w:rFonts w:ascii="Consolas" w:hAnsi="Consolas"/>
        </w:rPr>
        <w:br/>
        <w:t xml:space="preserve">        } else if (multipartRequestParsed) {</w:t>
      </w:r>
      <w:r w:rsidRPr="00CB6706">
        <w:rPr>
          <w:rFonts w:ascii="Consolas" w:hAnsi="Consolas"/>
        </w:rPr>
        <w:br/>
        <w:t xml:space="preserve">            this.cleanupMultipart(processedRequest);</w:t>
      </w:r>
      <w:r w:rsidRPr="00CB6706">
        <w:rPr>
          <w:rFonts w:ascii="Consolas" w:hAnsi="Consolas"/>
        </w:rPr>
        <w:br/>
        <w:t xml:space="preserve">        }</w:t>
      </w:r>
      <w:r w:rsidRPr="00CB6706">
        <w:rPr>
          <w:rFonts w:ascii="Consolas" w:hAnsi="Consolas"/>
        </w:rPr>
        <w:br/>
      </w:r>
      <w:r w:rsidRPr="00CB6706">
        <w:rPr>
          <w:rFonts w:ascii="Consolas" w:hAnsi="Consolas"/>
        </w:rPr>
        <w:br/>
        <w:t xml:space="preserve">    }</w:t>
      </w:r>
      <w:r w:rsidRPr="00CB6706">
        <w:rPr>
          <w:rFonts w:ascii="Consolas" w:hAnsi="Consolas"/>
        </w:rPr>
        <w:br/>
        <w:t>}</w:t>
      </w:r>
    </w:p>
    <w:p w14:paraId="6D860C4E" w14:textId="77777777" w:rsidR="000A4718" w:rsidRDefault="000A4718" w:rsidP="000A4718">
      <w:pPr>
        <w:pStyle w:val="Heading9"/>
        <w:rPr>
          <w:shd w:val="clear" w:color="auto" w:fill="FFFFFF"/>
        </w:rPr>
      </w:pPr>
      <w:bookmarkStart w:id="226" w:name="_Toc126363478"/>
      <w:r>
        <w:t>getHandler</w:t>
      </w:r>
    </w:p>
    <w:p w14:paraId="4A92EEDE" w14:textId="77777777" w:rsidR="000A4718" w:rsidRPr="00CB6706" w:rsidRDefault="000A4718" w:rsidP="00CB6706">
      <w:pPr>
        <w:rPr>
          <w:rFonts w:ascii="Consolas" w:hAnsi="Consolas"/>
        </w:rPr>
      </w:pPr>
      <w:r w:rsidRPr="00CB6706">
        <w:rPr>
          <w:rFonts w:ascii="Consolas" w:hAnsi="Consolas"/>
        </w:rPr>
        <w:t>protected HandlerExecutionChain getHandler(HttpServletRequest request) throws Exception {</w:t>
      </w:r>
      <w:r w:rsidRPr="00CB6706">
        <w:rPr>
          <w:rFonts w:ascii="Consolas" w:hAnsi="Consolas"/>
        </w:rPr>
        <w:br/>
        <w:t xml:space="preserve">    if (this.handlerMappings != null) {</w:t>
      </w:r>
      <w:r w:rsidRPr="00CB6706">
        <w:rPr>
          <w:rFonts w:ascii="Consolas" w:hAnsi="Consolas"/>
        </w:rPr>
        <w:br/>
        <w:t xml:space="preserve">        Iterator var2 = this.handlerMappings.iterator();</w:t>
      </w:r>
      <w:r w:rsidRPr="00CB6706">
        <w:rPr>
          <w:rFonts w:ascii="Consolas" w:hAnsi="Consolas"/>
        </w:rPr>
        <w:br/>
      </w:r>
      <w:r w:rsidRPr="00CB6706">
        <w:rPr>
          <w:rFonts w:ascii="Consolas" w:hAnsi="Consolas"/>
        </w:rPr>
        <w:br/>
        <w:t xml:space="preserve">        while(var2.hasNext()) {</w:t>
      </w:r>
      <w:r w:rsidRPr="00CB6706">
        <w:rPr>
          <w:rFonts w:ascii="Consolas" w:hAnsi="Consolas"/>
        </w:rPr>
        <w:br/>
        <w:t xml:space="preserve">            HandlerMapping mapping = (HandlerMapping)var2.next();</w:t>
      </w:r>
      <w:r w:rsidRPr="00CB6706">
        <w:rPr>
          <w:rFonts w:ascii="Consolas" w:hAnsi="Consolas"/>
        </w:rPr>
        <w:br/>
        <w:t xml:space="preserve">            HandlerExecutionChain handler = mapping.getHandler(request);</w:t>
      </w:r>
      <w:r w:rsidRPr="00CB6706">
        <w:rPr>
          <w:rFonts w:ascii="Consolas" w:hAnsi="Consolas"/>
        </w:rPr>
        <w:br/>
        <w:t xml:space="preserve">            if (handler != null) {</w:t>
      </w:r>
      <w:r w:rsidRPr="00CB6706">
        <w:rPr>
          <w:rFonts w:ascii="Consolas" w:hAnsi="Consolas"/>
        </w:rPr>
        <w:br/>
        <w:t xml:space="preserve">                return handler;</w:t>
      </w:r>
      <w:r w:rsidRPr="00CB6706">
        <w:rPr>
          <w:rFonts w:ascii="Consolas" w:hAnsi="Consolas"/>
        </w:rPr>
        <w:br/>
        <w:t xml:space="preserve">            }</w:t>
      </w:r>
      <w:r w:rsidRPr="00CB6706">
        <w:rPr>
          <w:rFonts w:ascii="Consolas" w:hAnsi="Consolas"/>
        </w:rPr>
        <w:br/>
        <w:t xml:space="preserve">        }</w:t>
      </w:r>
      <w:r w:rsidRPr="00CB6706">
        <w:rPr>
          <w:rFonts w:ascii="Consolas" w:hAnsi="Consolas"/>
        </w:rPr>
        <w:br/>
        <w:t xml:space="preserve">    }</w:t>
      </w:r>
      <w:r w:rsidRPr="00CB6706">
        <w:rPr>
          <w:rFonts w:ascii="Consolas" w:hAnsi="Consolas"/>
        </w:rPr>
        <w:br/>
      </w:r>
      <w:r w:rsidRPr="00CB6706">
        <w:rPr>
          <w:rFonts w:ascii="Consolas" w:hAnsi="Consolas"/>
        </w:rPr>
        <w:br/>
        <w:t xml:space="preserve">    return null;</w:t>
      </w:r>
      <w:r w:rsidRPr="00CB6706">
        <w:rPr>
          <w:rFonts w:ascii="Consolas" w:hAnsi="Consolas"/>
        </w:rPr>
        <w:br/>
        <w:t>}</w:t>
      </w:r>
    </w:p>
    <w:p w14:paraId="01E28F19" w14:textId="77777777" w:rsidR="000A4718" w:rsidRDefault="000A4718" w:rsidP="000A4718">
      <w:pPr>
        <w:pStyle w:val="Heading9"/>
      </w:pPr>
      <w:r>
        <w:t>initLocaleResolver</w:t>
      </w:r>
    </w:p>
    <w:p w14:paraId="6B985A64" w14:textId="77777777" w:rsidR="000A4718" w:rsidRPr="00CB6706" w:rsidRDefault="000A4718" w:rsidP="00CB6706">
      <w:pPr>
        <w:rPr>
          <w:rFonts w:ascii="Consolas" w:hAnsi="Consolas"/>
        </w:rPr>
      </w:pPr>
      <w:r w:rsidRPr="00CB6706">
        <w:rPr>
          <w:rFonts w:ascii="Consolas" w:hAnsi="Consolas"/>
        </w:rPr>
        <w:t>private void initLocaleResolver(ApplicationContext context) {      // initialize Dispatcher</w:t>
      </w:r>
      <w:r w:rsidRPr="00CB6706">
        <w:rPr>
          <w:rFonts w:ascii="Consolas" w:hAnsi="Consolas"/>
        </w:rPr>
        <w:br/>
        <w:t xml:space="preserve">    try {</w:t>
      </w:r>
      <w:r w:rsidRPr="00CB6706">
        <w:rPr>
          <w:rFonts w:ascii="Consolas" w:hAnsi="Consolas"/>
        </w:rPr>
        <w:br/>
        <w:t xml:space="preserve">        this.localeResolver = (LocaleResolver)context.getBean("localeResolver", LocaleResolver.class);</w:t>
      </w:r>
      <w:r w:rsidRPr="00CB6706">
        <w:rPr>
          <w:rFonts w:ascii="Consolas" w:hAnsi="Consolas"/>
        </w:rPr>
        <w:br/>
        <w:t xml:space="preserve">        if (this.logger.isTraceEnabled()) {</w:t>
      </w:r>
      <w:r w:rsidRPr="00CB6706">
        <w:rPr>
          <w:rFonts w:ascii="Consolas" w:hAnsi="Consolas"/>
        </w:rPr>
        <w:br/>
        <w:t xml:space="preserve">            this.logger.trace("Detected " + this.localeResolver);</w:t>
      </w:r>
      <w:r w:rsidRPr="00CB6706">
        <w:rPr>
          <w:rFonts w:ascii="Consolas" w:hAnsi="Consolas"/>
        </w:rPr>
        <w:br/>
        <w:t xml:space="preserve">        } else if (this.logger.isDebugEnabled()) {</w:t>
      </w:r>
      <w:r w:rsidRPr="00CB6706">
        <w:rPr>
          <w:rFonts w:ascii="Consolas" w:hAnsi="Consolas"/>
        </w:rPr>
        <w:br/>
        <w:t xml:space="preserve">            this.logger.debug("Detected " + this.localeResolver.getClass().getSimpleName());</w:t>
      </w:r>
      <w:r w:rsidRPr="00CB6706">
        <w:rPr>
          <w:rFonts w:ascii="Consolas" w:hAnsi="Consolas"/>
        </w:rPr>
        <w:br/>
        <w:t xml:space="preserve">        }</w:t>
      </w:r>
      <w:r w:rsidRPr="00CB6706">
        <w:rPr>
          <w:rFonts w:ascii="Consolas" w:hAnsi="Consolas"/>
        </w:rPr>
        <w:br/>
        <w:t xml:space="preserve">    } catch (NoSuchBeanDefinitionException var3) {</w:t>
      </w:r>
      <w:r w:rsidRPr="00CB6706">
        <w:rPr>
          <w:rFonts w:ascii="Consolas" w:hAnsi="Consolas"/>
        </w:rPr>
        <w:br/>
        <w:t xml:space="preserve">        this.localeResolver = (LocaleResolver)this.getDefaultStrategy(context, LocaleResolver.class);</w:t>
      </w:r>
      <w:r w:rsidRPr="00CB6706">
        <w:rPr>
          <w:rFonts w:ascii="Consolas" w:hAnsi="Consolas"/>
        </w:rPr>
        <w:br/>
        <w:t xml:space="preserve">        if (this.logger.isTraceEnabled()) {</w:t>
      </w:r>
      <w:r w:rsidRPr="00CB6706">
        <w:rPr>
          <w:rFonts w:ascii="Consolas" w:hAnsi="Consolas"/>
        </w:rPr>
        <w:br/>
        <w:t xml:space="preserve">            this.logger.trace("No LocaleResolver 'localeResolver': using default [" + this.localeResolver.getClass().getSimpleName() + "]");</w:t>
      </w:r>
      <w:r w:rsidRPr="00CB6706">
        <w:rPr>
          <w:rFonts w:ascii="Consolas" w:hAnsi="Consolas"/>
        </w:rPr>
        <w:br/>
        <w:t xml:space="preserve">        }</w:t>
      </w:r>
      <w:r w:rsidRPr="00CB6706">
        <w:rPr>
          <w:rFonts w:ascii="Consolas" w:hAnsi="Consolas"/>
        </w:rPr>
        <w:br/>
        <w:t xml:space="preserve">    }</w:t>
      </w:r>
      <w:r w:rsidRPr="00CB6706">
        <w:rPr>
          <w:rFonts w:ascii="Consolas" w:hAnsi="Consolas"/>
        </w:rPr>
        <w:br/>
      </w:r>
      <w:r w:rsidRPr="00CB6706">
        <w:rPr>
          <w:rFonts w:ascii="Consolas" w:hAnsi="Consolas"/>
        </w:rPr>
        <w:br/>
        <w:t>}</w:t>
      </w:r>
    </w:p>
    <w:p w14:paraId="4ED0A3E4" w14:textId="77777777" w:rsidR="000A4718" w:rsidRDefault="000A4718" w:rsidP="000A4718">
      <w:pPr>
        <w:pStyle w:val="Heading9"/>
      </w:pPr>
      <w:r>
        <w:t>getDefaultStrategy</w:t>
      </w:r>
    </w:p>
    <w:p w14:paraId="352C5272" w14:textId="77777777" w:rsidR="000A4718" w:rsidRPr="00CB6706" w:rsidRDefault="000A4718" w:rsidP="00CB6706">
      <w:pPr>
        <w:rPr>
          <w:rFonts w:ascii="Consolas" w:hAnsi="Consolas"/>
        </w:rPr>
      </w:pPr>
      <w:r w:rsidRPr="00CB6706">
        <w:rPr>
          <w:rFonts w:ascii="Consolas" w:hAnsi="Consolas"/>
        </w:rPr>
        <w:t>protected &lt;T&gt; T getDefaultStrategy(ApplicationContext context, Class&lt;T&gt; strategyInterface) {</w:t>
      </w:r>
      <w:r w:rsidRPr="00CB6706">
        <w:rPr>
          <w:rFonts w:ascii="Consolas" w:hAnsi="Consolas"/>
        </w:rPr>
        <w:br/>
        <w:t xml:space="preserve">    List&lt;T&gt; strategies = this.getDefaultStrategies(context, strategyInterface);</w:t>
      </w:r>
      <w:r w:rsidRPr="00CB6706">
        <w:rPr>
          <w:rFonts w:ascii="Consolas" w:hAnsi="Consolas"/>
        </w:rPr>
        <w:br/>
        <w:t xml:space="preserve">    if (strategies.size() != 1) {</w:t>
      </w:r>
      <w:r w:rsidRPr="00CB6706">
        <w:rPr>
          <w:rFonts w:ascii="Consolas" w:hAnsi="Consolas"/>
        </w:rPr>
        <w:br/>
        <w:t xml:space="preserve">        throw new BeanInitializationException("DispatcherServlet needs exactly 1 strategy for interface [" + strategyInterface.getName() + "]");</w:t>
      </w:r>
      <w:r w:rsidRPr="00CB6706">
        <w:rPr>
          <w:rFonts w:ascii="Consolas" w:hAnsi="Consolas"/>
        </w:rPr>
        <w:br/>
        <w:t xml:space="preserve">    } else {</w:t>
      </w:r>
      <w:r w:rsidRPr="00CB6706">
        <w:rPr>
          <w:rFonts w:ascii="Consolas" w:hAnsi="Consolas"/>
        </w:rPr>
        <w:br/>
        <w:t xml:space="preserve">        return strategies.get(0);</w:t>
      </w:r>
      <w:r w:rsidRPr="00CB6706">
        <w:rPr>
          <w:rFonts w:ascii="Consolas" w:hAnsi="Consolas"/>
        </w:rPr>
        <w:br/>
        <w:t xml:space="preserve">    }</w:t>
      </w:r>
      <w:r w:rsidRPr="00CB6706">
        <w:rPr>
          <w:rFonts w:ascii="Consolas" w:hAnsi="Consolas"/>
        </w:rPr>
        <w:br/>
        <w:t>}</w:t>
      </w:r>
    </w:p>
    <w:p w14:paraId="0063B97B" w14:textId="77777777" w:rsidR="000A4718" w:rsidRDefault="000A4718" w:rsidP="000A4718"/>
    <w:p w14:paraId="0CCF63E7" w14:textId="77777777" w:rsidR="000A4718" w:rsidRDefault="000A4718" w:rsidP="000A4718">
      <w:pPr>
        <w:pStyle w:val="Heading8"/>
      </w:pPr>
      <w:r>
        <w:rPr>
          <w:shd w:val="clear" w:color="auto" w:fill="FFFFFF"/>
        </w:rPr>
        <w:t>HandlerMapping</w:t>
      </w:r>
    </w:p>
    <w:p w14:paraId="0B383B96"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p>
    <w:p w14:paraId="0752A0DC" w14:textId="77777777" w:rsidR="000A4718" w:rsidRDefault="000A4718" w:rsidP="000A4718">
      <w:pPr>
        <w:rPr>
          <w:shd w:val="clear" w:color="auto" w:fill="FFFFFF"/>
        </w:rPr>
      </w:pPr>
      <w:r>
        <w:rPr>
          <w:shd w:val="clear" w:color="auto" w:fill="FFFFFF"/>
        </w:rPr>
        <w:t xml:space="preserve">public interface </w:t>
      </w:r>
      <w:r>
        <w:rPr>
          <w:b/>
          <w:shd w:val="clear" w:color="auto" w:fill="FFFFFF"/>
        </w:rPr>
        <w:t>HandlerMapping</w:t>
      </w:r>
      <w:r>
        <w:rPr>
          <w:shd w:val="clear" w:color="auto" w:fill="FFFFFF"/>
        </w:rPr>
        <w:t xml:space="preserve">       </w:t>
      </w:r>
      <w:r>
        <w:rPr>
          <w:rFonts w:hint="eastAsia"/>
          <w:shd w:val="clear" w:color="auto" w:fill="FFFFFF"/>
        </w:rPr>
        <w:t>handler</w:t>
      </w:r>
      <w:r>
        <w:rPr>
          <w:rFonts w:hint="eastAsia"/>
          <w:shd w:val="clear" w:color="auto" w:fill="FFFFFF"/>
        </w:rPr>
        <w:t>处理器映射</w:t>
      </w:r>
    </w:p>
    <w:p w14:paraId="07F1C510" w14:textId="77777777" w:rsidR="000A4718" w:rsidRDefault="000A4718" w:rsidP="000A4718">
      <w:pPr>
        <w:rPr>
          <w:shd w:val="clear" w:color="auto" w:fill="FFFFFF"/>
        </w:rPr>
      </w:pPr>
      <w:r>
        <w:rPr>
          <w:shd w:val="clear" w:color="auto" w:fill="FFFFFF"/>
        </w:rPr>
        <w:t xml:space="preserve">default boolean </w:t>
      </w:r>
      <w:r>
        <w:rPr>
          <w:rStyle w:val="a0"/>
        </w:rPr>
        <w:t>usesPathPatterns</w:t>
      </w:r>
      <w:r>
        <w:rPr>
          <w:shd w:val="clear" w:color="auto" w:fill="FFFFFF"/>
        </w:rPr>
        <w:t xml:space="preserve">() </w:t>
      </w:r>
    </w:p>
    <w:p w14:paraId="612198AB" w14:textId="77777777" w:rsidR="000A4718" w:rsidRDefault="000A4718" w:rsidP="000A4718">
      <w:r>
        <w:rPr>
          <w:shd w:val="clear" w:color="auto" w:fill="FFFFFF"/>
        </w:rPr>
        <w:t xml:space="preserve">HandlerExecutionChain </w:t>
      </w:r>
      <w:r>
        <w:rPr>
          <w:rStyle w:val="a0"/>
        </w:rPr>
        <w:t>getHandler</w:t>
      </w:r>
      <w:r>
        <w:rPr>
          <w:shd w:val="clear" w:color="auto" w:fill="FFFFFF"/>
        </w:rPr>
        <w:t>(HttpServletRequest request) throws Exception;</w:t>
      </w:r>
    </w:p>
    <w:p w14:paraId="60EACCF6" w14:textId="77777777" w:rsidR="000A4718" w:rsidRDefault="000A4718" w:rsidP="000A4718"/>
    <w:p w14:paraId="2AC5E172" w14:textId="77777777" w:rsidR="000A4718" w:rsidRDefault="000A4718" w:rsidP="000A4718">
      <w:pPr>
        <w:pStyle w:val="Heading8"/>
        <w:rPr>
          <w:shd w:val="clear" w:color="auto" w:fill="FFFFFF"/>
        </w:rPr>
      </w:pPr>
      <w:r>
        <w:rPr>
          <w:shd w:val="clear" w:color="auto" w:fill="FFFFFF"/>
        </w:rPr>
        <w:t>HandlerAdapter</w:t>
      </w:r>
    </w:p>
    <w:bookmarkEnd w:id="226"/>
    <w:p w14:paraId="0466915C"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p>
    <w:p w14:paraId="6DE319B6" w14:textId="77777777" w:rsidR="000A4718" w:rsidRDefault="000A4718" w:rsidP="000A4718">
      <w:pPr>
        <w:jc w:val="both"/>
      </w:pPr>
      <w:r>
        <w:rPr>
          <w:color w:val="auto"/>
          <w:shd w:val="clear" w:color="auto" w:fill="FFFFFF"/>
        </w:rPr>
        <w:t xml:space="preserve">public interface </w:t>
      </w:r>
      <w:r>
        <w:rPr>
          <w:b/>
          <w:color w:val="auto"/>
          <w:shd w:val="clear" w:color="auto" w:fill="FFFFFF"/>
        </w:rPr>
        <w:t>HandlerAdapter</w:t>
      </w:r>
      <w:r>
        <w:rPr>
          <w:color w:val="auto"/>
          <w:shd w:val="clear" w:color="auto" w:fill="FFFFFF"/>
        </w:rPr>
        <w:t xml:space="preserve">       </w:t>
      </w:r>
      <w:r>
        <w:rPr>
          <w:rFonts w:hint="eastAsia"/>
          <w:color w:val="auto"/>
          <w:shd w:val="clear" w:color="auto" w:fill="FFFFFF"/>
        </w:rPr>
        <w:t>handler</w:t>
      </w:r>
      <w:r>
        <w:t>处理器</w:t>
      </w:r>
      <w:r>
        <w:rPr>
          <w:rFonts w:hint="eastAsia"/>
        </w:rPr>
        <w:t>的适配</w:t>
      </w:r>
      <w:r>
        <w:t>器</w:t>
      </w:r>
      <w:r>
        <w:rPr>
          <w:rFonts w:hint="eastAsia"/>
        </w:rPr>
        <w:t>，适配特定的</w:t>
      </w:r>
      <w:r>
        <w:t>Handler</w:t>
      </w:r>
      <w:r>
        <w:t>来处理相应的请求</w:t>
      </w:r>
      <w:r>
        <w:rPr>
          <w:rFonts w:hint="eastAsia"/>
        </w:rPr>
        <w:t>，实现对后续请求参数解析，调用方法，解析返回值的等处理。</w:t>
      </w:r>
    </w:p>
    <w:p w14:paraId="3C5E4A29" w14:textId="77777777" w:rsidR="000A4718" w:rsidRDefault="000A4718" w:rsidP="000A4718">
      <w:pPr>
        <w:ind w:left="1440"/>
        <w:jc w:val="both"/>
      </w:pPr>
      <w:r>
        <w:t>HTTP</w:t>
      </w:r>
      <w:r>
        <w:t>在</w:t>
      </w:r>
      <w:r>
        <w:t>SpringMVC</w:t>
      </w:r>
      <w:r>
        <w:t>的整个请求流程：</w:t>
      </w:r>
    </w:p>
    <w:p w14:paraId="084FE83B" w14:textId="77777777" w:rsidR="000A4718" w:rsidRDefault="000A4718" w:rsidP="000A4718">
      <w:pPr>
        <w:ind w:left="2016"/>
        <w:jc w:val="both"/>
      </w:pPr>
      <w:r>
        <w:t>根据请求路径获取对应的处理器</w:t>
      </w:r>
      <w:r>
        <w:rPr>
          <w:rFonts w:hint="eastAsia"/>
        </w:rPr>
        <w:t>（</w:t>
      </w:r>
      <w:r>
        <w:t>handler</w:t>
      </w:r>
      <w:r>
        <w:rPr>
          <w:rFonts w:hint="eastAsia"/>
        </w:rPr>
        <w:t>）</w:t>
      </w:r>
      <w:r>
        <w:t>，里面有包含处理方法的信息等</w:t>
      </w:r>
    </w:p>
    <w:p w14:paraId="7C8CD108" w14:textId="77777777" w:rsidR="000A4718" w:rsidRDefault="000A4718" w:rsidP="000A4718">
      <w:pPr>
        <w:ind w:left="2016"/>
        <w:jc w:val="both"/>
      </w:pPr>
      <w:r>
        <w:t>根据不同的处理器，选用不同的处理适配器</w:t>
      </w:r>
      <w:r>
        <w:rPr>
          <w:rFonts w:hint="eastAsia"/>
        </w:rPr>
        <w:t>（</w:t>
      </w:r>
      <w:r>
        <w:t>hanlderAdapter</w:t>
      </w:r>
      <w:r>
        <w:rPr>
          <w:rFonts w:hint="eastAsia"/>
        </w:rPr>
        <w:t>）</w:t>
      </w:r>
    </w:p>
    <w:p w14:paraId="413C298D" w14:textId="77777777" w:rsidR="000A4718" w:rsidRDefault="000A4718" w:rsidP="000A4718">
      <w:pPr>
        <w:ind w:left="2016"/>
        <w:jc w:val="both"/>
      </w:pPr>
      <w:r>
        <w:t>用处理适配器对参数进行解析，填充</w:t>
      </w:r>
    </w:p>
    <w:p w14:paraId="3C12D3A0" w14:textId="77777777" w:rsidR="000A4718" w:rsidRDefault="000A4718" w:rsidP="000A4718">
      <w:pPr>
        <w:ind w:left="2016"/>
        <w:jc w:val="both"/>
      </w:pPr>
      <w:r>
        <w:t>处理适配器调用处理方法</w:t>
      </w:r>
    </w:p>
    <w:p w14:paraId="394D6CF4" w14:textId="77777777" w:rsidR="000A4718" w:rsidRDefault="000A4718" w:rsidP="000A4718">
      <w:pPr>
        <w:ind w:left="2016"/>
        <w:jc w:val="both"/>
      </w:pPr>
      <w:r>
        <w:t>用处理适配器对返回值进行解析</w:t>
      </w:r>
    </w:p>
    <w:p w14:paraId="6A599F96" w14:textId="77777777" w:rsidR="000A4718" w:rsidRDefault="000A4718" w:rsidP="000A4718">
      <w:pPr>
        <w:jc w:val="both"/>
        <w:rPr>
          <w:color w:val="auto"/>
          <w:shd w:val="clear" w:color="auto" w:fill="FFFFFF"/>
        </w:rPr>
      </w:pPr>
      <w:r>
        <w:rPr>
          <w:color w:val="auto"/>
          <w:shd w:val="clear" w:color="auto" w:fill="FFFFFF"/>
        </w:rPr>
        <w:t xml:space="preserve">boolean </w:t>
      </w:r>
      <w:r>
        <w:rPr>
          <w:color w:val="BF8F00" w:themeColor="accent4" w:themeShade="BF"/>
          <w:shd w:val="clear" w:color="auto" w:fill="FFFFFF"/>
        </w:rPr>
        <w:t>supports</w:t>
      </w:r>
      <w:r>
        <w:rPr>
          <w:color w:val="auto"/>
          <w:shd w:val="clear" w:color="auto" w:fill="FFFFFF"/>
        </w:rPr>
        <w:t xml:space="preserve">(Object var1);                                                        </w:t>
      </w:r>
      <w:r>
        <w:rPr>
          <w:rFonts w:hint="eastAsia"/>
          <w:color w:val="auto"/>
          <w:shd w:val="clear" w:color="auto" w:fill="FFFFFF"/>
        </w:rPr>
        <w:t>判断</w:t>
      </w:r>
      <w:r>
        <w:rPr>
          <w:color w:val="auto"/>
          <w:shd w:val="clear" w:color="auto" w:fill="FFFFFF"/>
        </w:rPr>
        <w:t>HandlerAdapter</w:t>
      </w:r>
      <w:r>
        <w:rPr>
          <w:color w:val="auto"/>
          <w:shd w:val="clear" w:color="auto" w:fill="FFFFFF"/>
        </w:rPr>
        <w:t>组件是否支持这个</w:t>
      </w:r>
      <w:r>
        <w:rPr>
          <w:color w:val="auto"/>
          <w:shd w:val="clear" w:color="auto" w:fill="FFFFFF"/>
        </w:rPr>
        <w:t>handler</w:t>
      </w:r>
      <w:r>
        <w:rPr>
          <w:color w:val="auto"/>
          <w:shd w:val="clear" w:color="auto" w:fill="FFFFFF"/>
        </w:rPr>
        <w:t>实例</w:t>
      </w:r>
    </w:p>
    <w:p w14:paraId="0B4C1A42" w14:textId="77777777" w:rsidR="000A4718" w:rsidRDefault="000A4718" w:rsidP="000A4718">
      <w:pPr>
        <w:jc w:val="both"/>
        <w:rPr>
          <w:color w:val="auto"/>
          <w:shd w:val="clear" w:color="auto" w:fill="FFFFFF"/>
        </w:rPr>
      </w:pPr>
      <w:r>
        <w:rPr>
          <w:color w:val="auto"/>
          <w:shd w:val="clear" w:color="auto" w:fill="FFFFFF"/>
        </w:rPr>
        <w:t xml:space="preserve">ModelAndView </w:t>
      </w:r>
      <w:r>
        <w:rPr>
          <w:color w:val="BF8F00" w:themeColor="accent4" w:themeShade="BF"/>
          <w:shd w:val="clear" w:color="auto" w:fill="FFFFFF"/>
        </w:rPr>
        <w:t>handle</w:t>
      </w:r>
      <w:r>
        <w:rPr>
          <w:color w:val="auto"/>
          <w:shd w:val="clear" w:color="auto" w:fill="FFFFFF"/>
        </w:rPr>
        <w:t xml:space="preserve">(HttpServletRequest var1, HttpServletResponse var2, Object var3) throws Exception;             </w:t>
      </w:r>
      <w:r>
        <w:rPr>
          <w:rFonts w:hint="eastAsia"/>
          <w:color w:val="auto"/>
          <w:shd w:val="clear" w:color="auto" w:fill="FFFFFF"/>
        </w:rPr>
        <w:t>使用</w:t>
      </w:r>
      <w:r>
        <w:rPr>
          <w:color w:val="auto"/>
          <w:shd w:val="clear" w:color="auto" w:fill="FFFFFF"/>
        </w:rPr>
        <w:t>handler</w:t>
      </w:r>
      <w:r>
        <w:rPr>
          <w:color w:val="auto"/>
          <w:shd w:val="clear" w:color="auto" w:fill="FFFFFF"/>
        </w:rPr>
        <w:t>实例来处理具体的请求</w:t>
      </w:r>
    </w:p>
    <w:p w14:paraId="01980483" w14:textId="77777777" w:rsidR="000A4718" w:rsidRDefault="000A4718" w:rsidP="000A4718">
      <w:pPr>
        <w:jc w:val="both"/>
        <w:rPr>
          <w:color w:val="auto"/>
          <w:shd w:val="clear" w:color="auto" w:fill="FFFFFF"/>
        </w:rPr>
      </w:pPr>
      <w:r>
        <w:rPr>
          <w:color w:val="auto"/>
          <w:shd w:val="clear" w:color="auto" w:fill="FFFFFF"/>
        </w:rPr>
        <w:t xml:space="preserve">long </w:t>
      </w:r>
      <w:r>
        <w:rPr>
          <w:color w:val="BF8F00" w:themeColor="accent4" w:themeShade="BF"/>
          <w:shd w:val="clear" w:color="auto" w:fill="FFFFFF"/>
        </w:rPr>
        <w:t>getLastModified</w:t>
      </w:r>
      <w:r>
        <w:rPr>
          <w:color w:val="auto"/>
          <w:shd w:val="clear" w:color="auto" w:fill="FFFFFF"/>
        </w:rPr>
        <w:t xml:space="preserve">(HttpServletRequest var1, Object var2);       </w:t>
      </w:r>
      <w:r>
        <w:rPr>
          <w:rFonts w:hint="eastAsia"/>
          <w:color w:val="auto"/>
          <w:shd w:val="clear" w:color="auto" w:fill="FFFFFF"/>
        </w:rPr>
        <w:t>获取资源的最后修改值</w:t>
      </w:r>
    </w:p>
    <w:p w14:paraId="3FF1C159" w14:textId="77777777" w:rsidR="000A4718" w:rsidRDefault="000A4718" w:rsidP="000A4718">
      <w:pPr>
        <w:pStyle w:val="Heading4"/>
      </w:pPr>
      <w:r>
        <w:rPr>
          <w:rFonts w:hint="eastAsia"/>
        </w:rPr>
        <w:t>mvc</w:t>
      </w:r>
    </w:p>
    <w:p w14:paraId="3893502C" w14:textId="77777777" w:rsidR="000A4718" w:rsidRDefault="000A4718" w:rsidP="000A4718">
      <w:pPr>
        <w:pStyle w:val="Heading8"/>
      </w:pPr>
      <w:bookmarkStart w:id="227" w:name="_Toc126363484"/>
      <w:r>
        <w:t>HttpRequestHandlerAdapter (dispatcher)</w:t>
      </w:r>
    </w:p>
    <w:p w14:paraId="067768F3" w14:textId="77777777" w:rsidR="000A4718" w:rsidRDefault="000A4718" w:rsidP="000A4718">
      <w:r>
        <w:t>package org.springframework.</w:t>
      </w:r>
      <w:r>
        <w:rPr>
          <w:rStyle w:val="aa"/>
        </w:rPr>
        <w:t>web</w:t>
      </w:r>
      <w:r>
        <w:t>.</w:t>
      </w:r>
      <w:r>
        <w:rPr>
          <w:rStyle w:val="aa"/>
        </w:rPr>
        <w:t>servlet</w:t>
      </w:r>
      <w:r>
        <w:t>.</w:t>
      </w:r>
      <w:r>
        <w:rPr>
          <w:rStyle w:val="aa"/>
        </w:rPr>
        <w:t>mvc</w:t>
      </w:r>
      <w:r>
        <w:t>;</w:t>
      </w:r>
    </w:p>
    <w:p w14:paraId="2E01F843" w14:textId="77777777" w:rsidR="000A4718" w:rsidRDefault="000A4718" w:rsidP="000A4718">
      <w:r>
        <w:t xml:space="preserve">public class </w:t>
      </w:r>
      <w:r>
        <w:rPr>
          <w:b/>
        </w:rPr>
        <w:t>HttpRequestHandlerAdapter</w:t>
      </w:r>
      <w:r>
        <w:t xml:space="preserve"> implements HandlerAdapter</w:t>
      </w:r>
    </w:p>
    <w:p w14:paraId="1C9DEED8" w14:textId="77777777" w:rsidR="000A4718" w:rsidRDefault="000A4718" w:rsidP="000A4718">
      <w:r>
        <w:t xml:space="preserve">    @Nullable</w:t>
      </w:r>
    </w:p>
    <w:p w14:paraId="71E09966" w14:textId="77777777" w:rsidR="000A4718" w:rsidRDefault="000A4718" w:rsidP="000A4718">
      <w:r>
        <w:t xml:space="preserve">    public ModelAndView </w:t>
      </w:r>
      <w:r>
        <w:rPr>
          <w:color w:val="BF8F00" w:themeColor="accent4" w:themeShade="BF"/>
        </w:rPr>
        <w:t>handle</w:t>
      </w:r>
      <w:r>
        <w:t>(HttpServletRequest request, HttpServletResponse response, Object handler) throws Exception {</w:t>
      </w:r>
    </w:p>
    <w:p w14:paraId="5069E274" w14:textId="77777777" w:rsidR="000A4718" w:rsidRDefault="000A4718" w:rsidP="000A4718">
      <w:r>
        <w:t xml:space="preserve">        ((HttpRequestHandler)handler).handleRequest(request, response);</w:t>
      </w:r>
    </w:p>
    <w:p w14:paraId="0921547C" w14:textId="77777777" w:rsidR="000A4718" w:rsidRDefault="000A4718" w:rsidP="000A4718">
      <w:r>
        <w:t xml:space="preserve">        return null;</w:t>
      </w:r>
    </w:p>
    <w:p w14:paraId="5EB2D271" w14:textId="77777777" w:rsidR="000A4718" w:rsidRDefault="000A4718" w:rsidP="000A4718">
      <w:r>
        <w:t xml:space="preserve">    }</w:t>
      </w:r>
    </w:p>
    <w:p w14:paraId="0D401823" w14:textId="77777777" w:rsidR="000A4718" w:rsidRDefault="000A4718" w:rsidP="000A4718">
      <w:pPr>
        <w:pStyle w:val="Heading8"/>
      </w:pPr>
      <w:r>
        <w:t>SimpleControllerHandlerAdapter (dispatcher)</w:t>
      </w:r>
    </w:p>
    <w:p w14:paraId="6EEABD72" w14:textId="77777777" w:rsidR="000A4718" w:rsidRDefault="000A4718" w:rsidP="000A4718">
      <w:r>
        <w:t>package org.springframework.</w:t>
      </w:r>
      <w:r>
        <w:rPr>
          <w:rStyle w:val="aa"/>
        </w:rPr>
        <w:t>web</w:t>
      </w:r>
      <w:r>
        <w:t>.</w:t>
      </w:r>
      <w:r>
        <w:rPr>
          <w:rStyle w:val="aa"/>
        </w:rPr>
        <w:t>servlet</w:t>
      </w:r>
      <w:r>
        <w:t>.</w:t>
      </w:r>
      <w:r>
        <w:rPr>
          <w:rStyle w:val="aa"/>
        </w:rPr>
        <w:t>mvc</w:t>
      </w:r>
      <w:r>
        <w:t>;</w:t>
      </w:r>
    </w:p>
    <w:p w14:paraId="3E72AA3C" w14:textId="77777777" w:rsidR="000A4718" w:rsidRDefault="000A4718" w:rsidP="000A4718">
      <w:r>
        <w:t xml:space="preserve">public class </w:t>
      </w:r>
      <w:r>
        <w:rPr>
          <w:b/>
        </w:rPr>
        <w:t>SimpleControllerHandlerAdapter</w:t>
      </w:r>
      <w:r>
        <w:t xml:space="preserve"> implements HandlerAdapter</w:t>
      </w:r>
    </w:p>
    <w:p w14:paraId="4FF9A852" w14:textId="77777777" w:rsidR="000A4718" w:rsidRDefault="000A4718" w:rsidP="000A4718">
      <w:r>
        <w:t xml:space="preserve">    @Nullable</w:t>
      </w:r>
    </w:p>
    <w:p w14:paraId="37BB3A8A" w14:textId="77777777" w:rsidR="000A4718" w:rsidRDefault="000A4718" w:rsidP="000A4718">
      <w:r>
        <w:t xml:space="preserve">    public ModelAndView </w:t>
      </w:r>
      <w:r>
        <w:rPr>
          <w:color w:val="BF8F00" w:themeColor="accent4" w:themeShade="BF"/>
        </w:rPr>
        <w:t>handle</w:t>
      </w:r>
      <w:r>
        <w:t>(HttpServletRequest request, HttpServletResponse response, Object handler) throws Exception {</w:t>
      </w:r>
    </w:p>
    <w:p w14:paraId="24C1976D" w14:textId="77777777" w:rsidR="000A4718" w:rsidRDefault="000A4718" w:rsidP="000A4718">
      <w:r>
        <w:t xml:space="preserve">        return ((Controller)handler).handleRequest(request, response);</w:t>
      </w:r>
    </w:p>
    <w:p w14:paraId="31DAFB87" w14:textId="77777777" w:rsidR="000A4718" w:rsidRDefault="000A4718" w:rsidP="000A4718">
      <w:r>
        <w:t xml:space="preserve">    }</w:t>
      </w:r>
    </w:p>
    <w:p w14:paraId="38F03619" w14:textId="77777777" w:rsidR="000A4718" w:rsidRDefault="000A4718" w:rsidP="000A4718">
      <w:pPr>
        <w:pStyle w:val="Heading5"/>
      </w:pPr>
      <w:r>
        <w:t>method</w:t>
      </w:r>
    </w:p>
    <w:p w14:paraId="72581E91" w14:textId="77777777" w:rsidR="000A4718" w:rsidRDefault="000A4718" w:rsidP="000A4718">
      <w:pPr>
        <w:pStyle w:val="Heading8"/>
      </w:pPr>
      <w:r>
        <w:rPr>
          <w:shd w:val="clear" w:color="auto" w:fill="FFFFFF"/>
        </w:rPr>
        <w:t xml:space="preserve">AbstractHandlerMethodAdapter </w:t>
      </w:r>
      <w:r>
        <w:t>(dispatcher)</w:t>
      </w:r>
    </w:p>
    <w:bookmarkEnd w:id="227"/>
    <w:p w14:paraId="39999770"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mvc</w:t>
      </w:r>
      <w:r>
        <w:rPr>
          <w:color w:val="auto"/>
          <w:shd w:val="clear" w:color="auto" w:fill="FFFFFF"/>
        </w:rPr>
        <w:t>.</w:t>
      </w:r>
      <w:r>
        <w:rPr>
          <w:rStyle w:val="aa"/>
        </w:rPr>
        <w:t>method</w:t>
      </w:r>
      <w:r>
        <w:rPr>
          <w:color w:val="auto"/>
          <w:shd w:val="clear" w:color="auto" w:fill="FFFFFF"/>
        </w:rPr>
        <w:t xml:space="preserve">; </w:t>
      </w:r>
    </w:p>
    <w:p w14:paraId="545379C7" w14:textId="77777777" w:rsidR="000A4718" w:rsidRDefault="000A4718" w:rsidP="000A4718">
      <w:pPr>
        <w:jc w:val="both"/>
        <w:rPr>
          <w:color w:val="auto"/>
          <w:shd w:val="clear" w:color="auto" w:fill="FFFFFF"/>
        </w:rPr>
      </w:pPr>
      <w:r>
        <w:rPr>
          <w:color w:val="auto"/>
          <w:shd w:val="clear" w:color="auto" w:fill="FFFFFF"/>
        </w:rPr>
        <w:t xml:space="preserve">public abstract class </w:t>
      </w:r>
      <w:r>
        <w:rPr>
          <w:b/>
          <w:color w:val="auto"/>
          <w:shd w:val="clear" w:color="auto" w:fill="FFFFFF"/>
        </w:rPr>
        <w:t>AbstractHandlerMethodAdapter</w:t>
      </w:r>
      <w:r>
        <w:rPr>
          <w:color w:val="auto"/>
          <w:shd w:val="clear" w:color="auto" w:fill="FFFFFF"/>
        </w:rPr>
        <w:t xml:space="preserve">                        </w:t>
      </w:r>
      <w:r>
        <w:rPr>
          <w:rFonts w:hint="eastAsia"/>
          <w:color w:val="auto"/>
          <w:shd w:val="clear" w:color="auto" w:fill="FFFFFF"/>
        </w:rPr>
        <w:t>抽象</w:t>
      </w:r>
      <w:r>
        <w:rPr>
          <w:rFonts w:hint="eastAsia"/>
          <w:color w:val="auto"/>
          <w:shd w:val="clear" w:color="auto" w:fill="FFFFFF"/>
        </w:rPr>
        <w:t>handler</w:t>
      </w:r>
      <w:r>
        <w:rPr>
          <w:rFonts w:hint="eastAsia"/>
          <w:color w:val="auto"/>
          <w:shd w:val="clear" w:color="auto" w:fill="FFFFFF"/>
        </w:rPr>
        <w:t>处理器</w:t>
      </w:r>
    </w:p>
    <w:p w14:paraId="2173BC2F" w14:textId="77777777" w:rsidR="000A4718" w:rsidRDefault="000A4718" w:rsidP="000A4718">
      <w:pPr>
        <w:jc w:val="both"/>
        <w:rPr>
          <w:color w:val="auto"/>
          <w:shd w:val="clear" w:color="auto" w:fill="FFFFFF"/>
        </w:rPr>
      </w:pPr>
      <w:r>
        <w:rPr>
          <w:color w:val="auto"/>
          <w:shd w:val="clear" w:color="auto" w:fill="FFFFFF"/>
        </w:rPr>
        <w:t xml:space="preserve">     extends WebContentGenerator implements HandlerAdapter, Ordered </w:t>
      </w:r>
    </w:p>
    <w:p w14:paraId="70071856" w14:textId="77777777" w:rsidR="000A4718" w:rsidRDefault="000A4718" w:rsidP="000A4718">
      <w:pPr>
        <w:jc w:val="both"/>
        <w:rPr>
          <w:color w:val="auto"/>
          <w:shd w:val="clear" w:color="auto" w:fill="FFFFFF"/>
        </w:rPr>
      </w:pPr>
    </w:p>
    <w:p w14:paraId="5B3D7D19" w14:textId="77777777" w:rsidR="000A4718" w:rsidRDefault="000A4718" w:rsidP="000A4718">
      <w:pPr>
        <w:jc w:val="both"/>
        <w:rPr>
          <w:color w:val="auto"/>
          <w:shd w:val="clear" w:color="auto" w:fill="FFFFFF"/>
        </w:rPr>
      </w:pPr>
      <w:r>
        <w:rPr>
          <w:color w:val="auto"/>
          <w:shd w:val="clear" w:color="auto" w:fill="FFFFFF"/>
        </w:rPr>
        <w:t xml:space="preserve">public final ModelAndView </w:t>
      </w:r>
      <w:r>
        <w:rPr>
          <w:rStyle w:val="a0"/>
        </w:rPr>
        <w:t>handle</w:t>
      </w:r>
      <w:r>
        <w:rPr>
          <w:color w:val="auto"/>
          <w:shd w:val="clear" w:color="auto" w:fill="FFFFFF"/>
        </w:rPr>
        <w:t xml:space="preserve">(HttpServletRequest request, HttpServletResponse response, Object handler) throws Exception  </w:t>
      </w:r>
      <w:r>
        <w:rPr>
          <w:rFonts w:hint="eastAsia"/>
          <w:color w:val="auto"/>
          <w:shd w:val="clear" w:color="auto" w:fill="FFFFFF"/>
        </w:rPr>
        <w:t>调用</w:t>
      </w:r>
      <w:r>
        <w:rPr>
          <w:rFonts w:hint="eastAsia"/>
          <w:color w:val="auto"/>
          <w:shd w:val="clear" w:color="auto" w:fill="FFFFFF"/>
        </w:rPr>
        <w:t>handlerInternal</w:t>
      </w:r>
    </w:p>
    <w:p w14:paraId="60F50A9C" w14:textId="77777777" w:rsidR="000A4718" w:rsidRDefault="000A4718" w:rsidP="000A4718">
      <w:pPr>
        <w:jc w:val="both"/>
        <w:rPr>
          <w:color w:val="auto"/>
          <w:shd w:val="clear" w:color="auto" w:fill="FFFFFF"/>
        </w:rPr>
      </w:pPr>
      <w:r>
        <w:rPr>
          <w:color w:val="auto"/>
          <w:shd w:val="clear" w:color="auto" w:fill="FFFFFF"/>
        </w:rPr>
        <w:t xml:space="preserve">protected abstract ModelAndView handleInternal(HttpServletRequest request, HttpServletResponse response, HandlerMethod handlerMethod) throws Exception;    </w:t>
      </w:r>
      <w:r>
        <w:rPr>
          <w:rFonts w:hint="eastAsia"/>
          <w:color w:val="auto"/>
          <w:shd w:val="clear" w:color="auto" w:fill="FFFFFF"/>
        </w:rPr>
        <w:t>需实现方法</w:t>
      </w:r>
    </w:p>
    <w:p w14:paraId="33A4FD68" w14:textId="77777777" w:rsidR="000A4718" w:rsidRDefault="000A4718" w:rsidP="000A4718">
      <w:pPr>
        <w:pStyle w:val="Heading8"/>
        <w:rPr>
          <w:shd w:val="clear" w:color="auto" w:fill="FFFFFF"/>
        </w:rPr>
      </w:pPr>
      <w:r>
        <w:rPr>
          <w:shd w:val="clear" w:color="auto" w:fill="FFFFFF"/>
        </w:rPr>
        <w:t>RequestMappingInfoHandlerMapping</w:t>
      </w:r>
    </w:p>
    <w:p w14:paraId="5B9A467C"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mvc</w:t>
      </w:r>
      <w:r>
        <w:rPr>
          <w:color w:val="auto"/>
          <w:shd w:val="clear" w:color="auto" w:fill="FFFFFF"/>
        </w:rPr>
        <w:t>.</w:t>
      </w:r>
      <w:r>
        <w:rPr>
          <w:rStyle w:val="aa"/>
        </w:rPr>
        <w:t>method</w:t>
      </w:r>
      <w:r>
        <w:rPr>
          <w:color w:val="auto"/>
          <w:shd w:val="clear" w:color="auto" w:fill="FFFFFF"/>
        </w:rPr>
        <w:t>;</w:t>
      </w:r>
    </w:p>
    <w:p w14:paraId="488EFCBB" w14:textId="77777777" w:rsidR="000A4718" w:rsidRDefault="000A4718" w:rsidP="000A4718">
      <w:pPr>
        <w:jc w:val="both"/>
        <w:rPr>
          <w:color w:val="auto"/>
          <w:shd w:val="clear" w:color="auto" w:fill="FFFFFF"/>
        </w:rPr>
      </w:pPr>
      <w:r>
        <w:rPr>
          <w:color w:val="auto"/>
          <w:shd w:val="clear" w:color="auto" w:fill="FFFFFF"/>
        </w:rPr>
        <w:t xml:space="preserve">public abstract class </w:t>
      </w:r>
      <w:r>
        <w:rPr>
          <w:b/>
          <w:color w:val="auto"/>
          <w:shd w:val="clear" w:color="auto" w:fill="FFFFFF"/>
        </w:rPr>
        <w:t>RequestMappingInfoHandlerMapping</w:t>
      </w:r>
      <w:r>
        <w:rPr>
          <w:color w:val="auto"/>
          <w:shd w:val="clear" w:color="auto" w:fill="FFFFFF"/>
        </w:rPr>
        <w:t xml:space="preserve"> extends AbstractHandlerMethodMapping&lt;RequestMappingInfo&gt;</w:t>
      </w:r>
    </w:p>
    <w:p w14:paraId="30826B2D" w14:textId="77777777" w:rsidR="000A4718" w:rsidRDefault="000A4718" w:rsidP="000A4718">
      <w:pPr>
        <w:jc w:val="both"/>
        <w:rPr>
          <w:color w:val="auto"/>
          <w:shd w:val="clear" w:color="auto" w:fill="FFFFFF"/>
        </w:rPr>
      </w:pPr>
    </w:p>
    <w:p w14:paraId="16565DA4" w14:textId="77777777" w:rsidR="000A4718" w:rsidRDefault="000A4718" w:rsidP="000A4718">
      <w:pPr>
        <w:pStyle w:val="Heading6"/>
      </w:pPr>
      <w:r>
        <w:rPr>
          <w:rFonts w:hint="eastAsia"/>
        </w:rPr>
        <w:t>annotation</w:t>
      </w:r>
    </w:p>
    <w:p w14:paraId="0A530A37" w14:textId="77777777" w:rsidR="000A4718" w:rsidRDefault="000A4718" w:rsidP="000A4718">
      <w:pPr>
        <w:pStyle w:val="Heading8"/>
      </w:pPr>
      <w:bookmarkStart w:id="228" w:name="_Toc126363485"/>
      <w:r>
        <w:rPr>
          <w:shd w:val="clear" w:color="auto" w:fill="FFFFFF"/>
        </w:rPr>
        <w:t>RequestMappingHandlerAdapter</w:t>
      </w:r>
      <w:r>
        <w:rPr>
          <w:rFonts w:hint="eastAsia"/>
        </w:rPr>
        <w:t>（分发</w:t>
      </w:r>
      <w:r>
        <w:rPr>
          <w:rFonts w:hint="eastAsia"/>
        </w:rPr>
        <w:t xml:space="preserve"> -</w:t>
      </w:r>
      <w:r>
        <w:t xml:space="preserve"> </w:t>
      </w:r>
      <w:r>
        <w:rPr>
          <w:rFonts w:hint="eastAsia"/>
        </w:rPr>
        <w:t>adapter</w:t>
      </w:r>
      <w:r>
        <w:rPr>
          <w:rFonts w:hint="eastAsia"/>
        </w:rPr>
        <w:t>）</w:t>
      </w:r>
    </w:p>
    <w:bookmarkEnd w:id="228"/>
    <w:p w14:paraId="2EBB84D9"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mvc</w:t>
      </w:r>
      <w:r>
        <w:rPr>
          <w:color w:val="auto"/>
          <w:shd w:val="clear" w:color="auto" w:fill="FFFFFF"/>
        </w:rPr>
        <w:t>.</w:t>
      </w:r>
      <w:r>
        <w:rPr>
          <w:rStyle w:val="aa"/>
        </w:rPr>
        <w:t>method</w:t>
      </w:r>
      <w:r>
        <w:rPr>
          <w:color w:val="auto"/>
          <w:shd w:val="clear" w:color="auto" w:fill="FFFFFF"/>
        </w:rPr>
        <w:t>.</w:t>
      </w:r>
      <w:r>
        <w:rPr>
          <w:rStyle w:val="aa"/>
        </w:rPr>
        <w:t>annotation</w:t>
      </w:r>
      <w:r>
        <w:rPr>
          <w:color w:val="auto"/>
          <w:shd w:val="clear" w:color="auto" w:fill="FFFFFF"/>
        </w:rPr>
        <w:t xml:space="preserve">; </w:t>
      </w:r>
    </w:p>
    <w:p w14:paraId="6AE43A64"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RequestMappingHandlerAdapter</w:t>
      </w:r>
      <w:r>
        <w:rPr>
          <w:color w:val="auto"/>
          <w:shd w:val="clear" w:color="auto" w:fill="FFFFFF"/>
        </w:rPr>
        <w:t xml:space="preserve"> extends AbstractHandlerMethodAdapter implements BeanFactoryAware, InitializingBean         </w:t>
      </w:r>
      <w:r>
        <w:rPr>
          <w:rFonts w:hint="eastAsia"/>
          <w:color w:val="auto"/>
          <w:shd w:val="clear" w:color="auto" w:fill="FFFFFF"/>
        </w:rPr>
        <w:t>支持方法上标注</w:t>
      </w:r>
      <w:r>
        <w:rPr>
          <w:color w:val="auto"/>
          <w:shd w:val="clear" w:color="auto" w:fill="FFFFFF"/>
        </w:rPr>
        <w:t>@RequestMapping</w:t>
      </w:r>
      <w:r>
        <w:rPr>
          <w:color w:val="auto"/>
          <w:shd w:val="clear" w:color="auto" w:fill="FFFFFF"/>
        </w:rPr>
        <w:t>注解的</w:t>
      </w:r>
      <w:r>
        <w:rPr>
          <w:rFonts w:hint="eastAsia"/>
          <w:color w:val="auto"/>
          <w:shd w:val="clear" w:color="auto" w:fill="FFFFFF"/>
        </w:rPr>
        <w:t xml:space="preserve"> handler</w:t>
      </w:r>
      <w:r>
        <w:rPr>
          <w:rFonts w:hint="eastAsia"/>
          <w:color w:val="auto"/>
          <w:shd w:val="clear" w:color="auto" w:fill="FFFFFF"/>
        </w:rPr>
        <w:t>适配器</w:t>
      </w:r>
    </w:p>
    <w:p w14:paraId="50A10C0F" w14:textId="77777777" w:rsidR="000A4718" w:rsidRDefault="000A4718" w:rsidP="000A4718">
      <w:pPr>
        <w:jc w:val="both"/>
        <w:rPr>
          <w:color w:val="auto"/>
          <w:shd w:val="clear" w:color="auto" w:fill="FFFFFF"/>
        </w:rPr>
      </w:pPr>
      <w:r>
        <w:rPr>
          <w:color w:val="auto"/>
          <w:shd w:val="clear" w:color="auto" w:fill="FFFFFF"/>
        </w:rPr>
        <w:t xml:space="preserve">private HandlerMethodArgumentResolverComposite </w:t>
      </w:r>
      <w:r>
        <w:rPr>
          <w:rStyle w:val="a2"/>
        </w:rPr>
        <w:t>argumentResolvers</w:t>
      </w:r>
      <w:r>
        <w:rPr>
          <w:color w:val="auto"/>
          <w:shd w:val="clear" w:color="auto" w:fill="FFFFFF"/>
        </w:rPr>
        <w:t>;</w:t>
      </w:r>
    </w:p>
    <w:p w14:paraId="4D586D7F" w14:textId="77777777" w:rsidR="000A4718" w:rsidRDefault="000A4718" w:rsidP="000A4718">
      <w:pPr>
        <w:jc w:val="both"/>
        <w:rPr>
          <w:color w:val="auto"/>
          <w:shd w:val="clear" w:color="auto" w:fill="FFFFFF"/>
        </w:rPr>
      </w:pPr>
      <w:r>
        <w:rPr>
          <w:color w:val="auto"/>
          <w:shd w:val="clear" w:color="auto" w:fill="FFFFFF"/>
        </w:rPr>
        <w:t xml:space="preserve">private HandlerMethodReturnValueHandlerComposite </w:t>
      </w:r>
      <w:r>
        <w:rPr>
          <w:rStyle w:val="a2"/>
        </w:rPr>
        <w:t>returnValueHandlers</w:t>
      </w:r>
      <w:r>
        <w:rPr>
          <w:color w:val="auto"/>
          <w:shd w:val="clear" w:color="auto" w:fill="FFFFFF"/>
        </w:rPr>
        <w:t>;</w:t>
      </w:r>
    </w:p>
    <w:p w14:paraId="546D7701" w14:textId="77777777" w:rsidR="000A4718" w:rsidRDefault="000A4718" w:rsidP="000A4718">
      <w:pPr>
        <w:jc w:val="both"/>
        <w:rPr>
          <w:color w:val="auto"/>
          <w:shd w:val="clear" w:color="auto" w:fill="FFFFFF"/>
        </w:rPr>
      </w:pPr>
    </w:p>
    <w:p w14:paraId="067B415A" w14:textId="77777777" w:rsidR="000A4718" w:rsidRDefault="000A4718" w:rsidP="000A4718">
      <w:pPr>
        <w:rPr>
          <w:shd w:val="clear" w:color="auto" w:fill="FFFFFF"/>
        </w:rPr>
      </w:pPr>
      <w:r>
        <w:t>protected</w:t>
      </w:r>
      <w:r>
        <w:rPr>
          <w:shd w:val="clear" w:color="auto" w:fill="FFFFFF"/>
        </w:rPr>
        <w:t xml:space="preserve"> boolean </w:t>
      </w:r>
      <w:r>
        <w:rPr>
          <w:rStyle w:val="a0"/>
        </w:rPr>
        <w:t>supportsInternal</w:t>
      </w:r>
      <w:r>
        <w:rPr>
          <w:shd w:val="clear" w:color="auto" w:fill="FFFFFF"/>
        </w:rPr>
        <w:t xml:space="preserve">(HandlerMethod handlerMethod)       </w:t>
      </w:r>
      <w:r>
        <w:rPr>
          <w:rFonts w:hint="eastAsia"/>
          <w:shd w:val="clear" w:color="auto" w:fill="FFFFFF"/>
        </w:rPr>
        <w:t>是否支持当前</w:t>
      </w:r>
      <w:r>
        <w:rPr>
          <w:rFonts w:hint="eastAsia"/>
          <w:shd w:val="clear" w:color="auto" w:fill="FFFFFF"/>
        </w:rPr>
        <w:t>handlerMethod</w:t>
      </w:r>
    </w:p>
    <w:p w14:paraId="4186C0F5" w14:textId="77777777" w:rsidR="000A4718" w:rsidRDefault="000A4718" w:rsidP="000A4718">
      <w:pPr>
        <w:jc w:val="both"/>
        <w:rPr>
          <w:color w:val="auto"/>
          <w:shd w:val="clear" w:color="auto" w:fill="FFFFFF"/>
        </w:rPr>
      </w:pPr>
      <w:r>
        <w:rPr>
          <w:color w:val="auto"/>
          <w:shd w:val="clear" w:color="auto" w:fill="FFFFFF"/>
        </w:rPr>
        <w:t xml:space="preserve"> protected ModelAndView </w:t>
      </w:r>
      <w:r>
        <w:rPr>
          <w:rStyle w:val="a0"/>
        </w:rPr>
        <w:t>handleInternal</w:t>
      </w:r>
      <w:r>
        <w:rPr>
          <w:color w:val="auto"/>
          <w:shd w:val="clear" w:color="auto" w:fill="FFFFFF"/>
        </w:rPr>
        <w:t xml:space="preserve">(HttpServletRequest request, HttpServletResponse response, HandlerMethod handlerMethod) throws Exception                  </w:t>
      </w:r>
      <w:r>
        <w:rPr>
          <w:rFonts w:hint="eastAsia"/>
          <w:color w:val="auto"/>
          <w:shd w:val="clear" w:color="auto" w:fill="FFFFFF"/>
        </w:rPr>
        <w:t xml:space="preserve"> </w:t>
      </w:r>
      <w:r>
        <w:rPr>
          <w:color w:val="auto"/>
          <w:shd w:val="clear" w:color="auto" w:fill="FFFFFF"/>
        </w:rPr>
        <w:t xml:space="preserve">   </w:t>
      </w:r>
      <w:r>
        <w:rPr>
          <w:rFonts w:hint="eastAsia"/>
          <w:color w:val="auto"/>
          <w:shd w:val="clear" w:color="auto" w:fill="FFFFFF"/>
        </w:rPr>
        <w:t>检测</w:t>
      </w:r>
      <w:r>
        <w:rPr>
          <w:rFonts w:hint="eastAsia"/>
          <w:color w:val="auto"/>
          <w:shd w:val="clear" w:color="auto" w:fill="FFFFFF"/>
        </w:rPr>
        <w:t>request</w:t>
      </w:r>
      <w:r>
        <w:rPr>
          <w:rFonts w:hint="eastAsia"/>
          <w:color w:val="auto"/>
          <w:shd w:val="clear" w:color="auto" w:fill="FFFFFF"/>
        </w:rPr>
        <w:t>，并负责调用</w:t>
      </w:r>
      <w:r>
        <w:rPr>
          <w:color w:val="auto"/>
          <w:shd w:val="clear" w:color="auto" w:fill="FFFFFF"/>
        </w:rPr>
        <w:t xml:space="preserve"> HandlerMethod</w:t>
      </w:r>
      <w:r>
        <w:rPr>
          <w:color w:val="auto"/>
          <w:shd w:val="clear" w:color="auto" w:fill="FFFFFF"/>
        </w:rPr>
        <w:t>（处理器）</w:t>
      </w:r>
      <w:r>
        <w:rPr>
          <w:rFonts w:hint="eastAsia"/>
          <w:color w:val="auto"/>
          <w:shd w:val="clear" w:color="auto" w:fill="FFFFFF"/>
        </w:rPr>
        <w:t>，</w:t>
      </w:r>
      <w:r>
        <w:rPr>
          <w:color w:val="auto"/>
          <w:shd w:val="clear" w:color="auto" w:fill="FFFFFF"/>
        </w:rPr>
        <w:t>返回</w:t>
      </w:r>
      <w:r>
        <w:rPr>
          <w:color w:val="auto"/>
          <w:shd w:val="clear" w:color="auto" w:fill="FFFFFF"/>
        </w:rPr>
        <w:t xml:space="preserve"> ModelAndView</w:t>
      </w:r>
    </w:p>
    <w:p w14:paraId="69A557BC" w14:textId="77777777" w:rsidR="000A4718" w:rsidRDefault="000A4718" w:rsidP="000A4718">
      <w:pPr>
        <w:jc w:val="both"/>
        <w:rPr>
          <w:color w:val="auto"/>
          <w:shd w:val="clear" w:color="auto" w:fill="FFFFFF"/>
        </w:rPr>
      </w:pPr>
      <w:r>
        <w:rPr>
          <w:color w:val="auto"/>
          <w:shd w:val="clear" w:color="auto" w:fill="FFFFFF"/>
        </w:rPr>
        <w:t xml:space="preserve">protected ModelAndView </w:t>
      </w:r>
      <w:r>
        <w:rPr>
          <w:rStyle w:val="a0"/>
        </w:rPr>
        <w:t>invokeHandlerMethod</w:t>
      </w:r>
      <w:r>
        <w:rPr>
          <w:color w:val="auto"/>
          <w:shd w:val="clear" w:color="auto" w:fill="FFFFFF"/>
        </w:rPr>
        <w:t xml:space="preserve">(HttpServletRequest request, HttpServletResponse response, HandlerMethod handlerMethod) throws Exception         </w:t>
      </w:r>
      <w:r>
        <w:rPr>
          <w:rFonts w:hint="eastAsia"/>
          <w:color w:val="auto"/>
          <w:shd w:val="clear" w:color="auto" w:fill="FFFFFF"/>
        </w:rPr>
        <w:t>调用</w:t>
      </w:r>
      <w:r>
        <w:rPr>
          <w:rFonts w:hint="eastAsia"/>
          <w:color w:val="auto"/>
          <w:shd w:val="clear" w:color="auto" w:fill="FFFFFF"/>
        </w:rPr>
        <w:t>handler</w:t>
      </w:r>
      <w:r>
        <w:rPr>
          <w:rFonts w:hint="eastAsia"/>
          <w:color w:val="auto"/>
          <w:shd w:val="clear" w:color="auto" w:fill="FFFFFF"/>
        </w:rPr>
        <w:t>方法</w:t>
      </w:r>
    </w:p>
    <w:p w14:paraId="0723B43F" w14:textId="77777777" w:rsidR="000A4718" w:rsidRDefault="000A4718" w:rsidP="000A4718">
      <w:pPr>
        <w:jc w:val="both"/>
        <w:rPr>
          <w:color w:val="auto"/>
          <w:shd w:val="clear" w:color="auto" w:fill="FFFFFF"/>
        </w:rPr>
      </w:pPr>
      <w:r>
        <w:rPr>
          <w:color w:val="auto"/>
          <w:shd w:val="clear" w:color="auto" w:fill="FFFFFF"/>
        </w:rPr>
        <w:t xml:space="preserve">private void </w:t>
      </w:r>
      <w:r>
        <w:rPr>
          <w:rStyle w:val="a0"/>
        </w:rPr>
        <w:t>initControllerAdviceCache</w:t>
      </w:r>
      <w:r>
        <w:rPr>
          <w:color w:val="auto"/>
          <w:shd w:val="clear" w:color="auto" w:fill="FFFFFF"/>
        </w:rPr>
        <w:t xml:space="preserve">()     </w:t>
      </w:r>
      <w:r>
        <w:rPr>
          <w:rFonts w:hint="eastAsia"/>
          <w:color w:val="auto"/>
          <w:shd w:val="clear" w:color="auto" w:fill="FFFFFF"/>
        </w:rPr>
        <w:t>初始化</w:t>
      </w:r>
      <w:r>
        <w:rPr>
          <w:rFonts w:hint="eastAsia"/>
          <w:color w:val="auto"/>
          <w:shd w:val="clear" w:color="auto" w:fill="FFFFFF"/>
        </w:rPr>
        <w:t>ControllerAdvice</w:t>
      </w:r>
      <w:r>
        <w:rPr>
          <w:rFonts w:hint="eastAsia"/>
          <w:color w:val="auto"/>
          <w:shd w:val="clear" w:color="auto" w:fill="FFFFFF"/>
        </w:rPr>
        <w:t>缓存</w:t>
      </w:r>
    </w:p>
    <w:p w14:paraId="7FC68C68" w14:textId="77777777" w:rsidR="000A4718" w:rsidRDefault="000A4718" w:rsidP="000A4718">
      <w:pPr>
        <w:jc w:val="both"/>
        <w:rPr>
          <w:color w:val="auto"/>
          <w:shd w:val="clear" w:color="auto" w:fill="FFFFFF"/>
        </w:rPr>
      </w:pPr>
    </w:p>
    <w:p w14:paraId="7F056278" w14:textId="77777777" w:rsidR="000A4718" w:rsidRDefault="000A4718" w:rsidP="000A4718">
      <w:pPr>
        <w:jc w:val="both"/>
        <w:rPr>
          <w:color w:val="auto"/>
          <w:shd w:val="clear" w:color="auto" w:fill="FFFFFF"/>
        </w:rPr>
      </w:pPr>
      <w:r>
        <w:rPr>
          <w:color w:val="auto"/>
          <w:shd w:val="clear" w:color="auto" w:fill="FFFFFF"/>
        </w:rPr>
        <w:t xml:space="preserve">protected ModelAndView </w:t>
      </w:r>
      <w:r>
        <w:rPr>
          <w:rStyle w:val="a0"/>
        </w:rPr>
        <w:t>invokeHandlerMethod</w:t>
      </w:r>
      <w:r>
        <w:rPr>
          <w:color w:val="auto"/>
          <w:shd w:val="clear" w:color="auto" w:fill="FFFFFF"/>
        </w:rPr>
        <w:t>(HttpServletRequest request, HttpServletResponse response, HandlerMethod handlerMethod) throws Exception</w:t>
      </w:r>
    </w:p>
    <w:p w14:paraId="0C9F9CFE" w14:textId="77777777" w:rsidR="000A4718" w:rsidRDefault="000A4718" w:rsidP="000A4718">
      <w:pPr>
        <w:ind w:left="1440"/>
        <w:jc w:val="both"/>
        <w:rPr>
          <w:color w:val="auto"/>
          <w:shd w:val="clear" w:color="auto" w:fill="FFFFFF"/>
        </w:rPr>
      </w:pPr>
      <w:r>
        <w:rPr>
          <w:rFonts w:hint="eastAsia"/>
          <w:color w:val="auto"/>
          <w:shd w:val="clear" w:color="auto" w:fill="FFFFFF"/>
        </w:rPr>
        <w:t>将</w:t>
      </w:r>
      <w:r>
        <w:rPr>
          <w:color w:val="auto"/>
          <w:shd w:val="clear" w:color="auto" w:fill="FFFFFF"/>
        </w:rPr>
        <w:t xml:space="preserve">request </w:t>
      </w:r>
      <w:r>
        <w:rPr>
          <w:color w:val="auto"/>
          <w:shd w:val="clear" w:color="auto" w:fill="FFFFFF"/>
        </w:rPr>
        <w:t>和</w:t>
      </w:r>
      <w:r>
        <w:rPr>
          <w:color w:val="auto"/>
          <w:shd w:val="clear" w:color="auto" w:fill="FFFFFF"/>
        </w:rPr>
        <w:t xml:space="preserve"> response</w:t>
      </w:r>
      <w:r>
        <w:rPr>
          <w:color w:val="auto"/>
          <w:shd w:val="clear" w:color="auto" w:fill="FFFFFF"/>
        </w:rPr>
        <w:t>封装一下</w:t>
      </w:r>
    </w:p>
    <w:p w14:paraId="62567870" w14:textId="77777777" w:rsidR="000A4718" w:rsidRDefault="000A4718" w:rsidP="000A4718">
      <w:pPr>
        <w:ind w:left="1440"/>
        <w:jc w:val="both"/>
        <w:rPr>
          <w:color w:val="auto"/>
          <w:shd w:val="clear" w:color="auto" w:fill="FFFFFF"/>
        </w:rPr>
      </w:pPr>
      <w:r>
        <w:rPr>
          <w:rFonts w:hint="eastAsia"/>
          <w:color w:val="auto"/>
          <w:shd w:val="clear" w:color="auto" w:fill="FFFFFF"/>
        </w:rPr>
        <w:t>获取</w:t>
      </w:r>
      <w:r>
        <w:rPr>
          <w:color w:val="auto"/>
          <w:shd w:val="clear" w:color="auto" w:fill="FFFFFF"/>
        </w:rPr>
        <w:t>invocableMethod</w:t>
      </w:r>
    </w:p>
    <w:p w14:paraId="2A575B6C" w14:textId="77777777" w:rsidR="000A4718" w:rsidRDefault="000A4718" w:rsidP="000A4718">
      <w:pPr>
        <w:ind w:left="1440"/>
        <w:jc w:val="both"/>
        <w:rPr>
          <w:color w:val="auto"/>
          <w:shd w:val="clear" w:color="auto" w:fill="FFFFFF"/>
        </w:rPr>
      </w:pPr>
      <w:r>
        <w:rPr>
          <w:rFonts w:hint="eastAsia"/>
          <w:color w:val="auto"/>
          <w:shd w:val="clear" w:color="auto" w:fill="FFFFFF"/>
        </w:rPr>
        <w:t>设置</w:t>
      </w:r>
      <w:r>
        <w:rPr>
          <w:color w:val="auto"/>
          <w:shd w:val="clear" w:color="auto" w:fill="FFFFFF"/>
        </w:rPr>
        <w:t>argumentResolvers(</w:t>
      </w:r>
      <w:r>
        <w:rPr>
          <w:color w:val="auto"/>
          <w:shd w:val="clear" w:color="auto" w:fill="FFFFFF"/>
        </w:rPr>
        <w:t>参数解析器</w:t>
      </w:r>
      <w:r>
        <w:rPr>
          <w:color w:val="auto"/>
          <w:shd w:val="clear" w:color="auto" w:fill="FFFFFF"/>
        </w:rPr>
        <w:t>)</w:t>
      </w:r>
    </w:p>
    <w:p w14:paraId="745B05F0" w14:textId="77777777" w:rsidR="000A4718" w:rsidRDefault="000A4718" w:rsidP="000A4718">
      <w:pPr>
        <w:ind w:left="1440"/>
        <w:jc w:val="both"/>
        <w:rPr>
          <w:color w:val="auto"/>
          <w:shd w:val="clear" w:color="auto" w:fill="FFFFFF"/>
        </w:rPr>
      </w:pPr>
      <w:r>
        <w:rPr>
          <w:rFonts w:hint="eastAsia"/>
          <w:color w:val="auto"/>
          <w:shd w:val="clear" w:color="auto" w:fill="FFFFFF"/>
        </w:rPr>
        <w:t>设置</w:t>
      </w:r>
      <w:r>
        <w:rPr>
          <w:color w:val="auto"/>
          <w:shd w:val="clear" w:color="auto" w:fill="FFFFFF"/>
        </w:rPr>
        <w:t>returnValueHandlers(</w:t>
      </w:r>
      <w:r>
        <w:rPr>
          <w:color w:val="auto"/>
          <w:shd w:val="clear" w:color="auto" w:fill="FFFFFF"/>
        </w:rPr>
        <w:t>返回值处理器</w:t>
      </w:r>
      <w:r>
        <w:rPr>
          <w:color w:val="auto"/>
          <w:shd w:val="clear" w:color="auto" w:fill="FFFFFF"/>
        </w:rPr>
        <w:t>)</w:t>
      </w:r>
    </w:p>
    <w:p w14:paraId="62FFC1DF" w14:textId="77777777" w:rsidR="000A4718" w:rsidRDefault="000A4718" w:rsidP="000A4718">
      <w:pPr>
        <w:ind w:left="1440"/>
        <w:jc w:val="both"/>
        <w:rPr>
          <w:color w:val="auto"/>
          <w:shd w:val="clear" w:color="auto" w:fill="FFFFFF"/>
        </w:rPr>
      </w:pPr>
      <w:r>
        <w:rPr>
          <w:rFonts w:hint="eastAsia"/>
          <w:color w:val="auto"/>
          <w:shd w:val="clear" w:color="auto" w:fill="FFFFFF"/>
        </w:rPr>
        <w:t>调用方法</w:t>
      </w:r>
    </w:p>
    <w:p w14:paraId="08BD6141" w14:textId="77777777" w:rsidR="000A4718" w:rsidRDefault="000A4718" w:rsidP="000A4718">
      <w:pPr>
        <w:ind w:left="1440"/>
        <w:jc w:val="both"/>
        <w:rPr>
          <w:color w:val="auto"/>
          <w:shd w:val="clear" w:color="auto" w:fill="FFFFFF"/>
        </w:rPr>
      </w:pPr>
      <w:r>
        <w:rPr>
          <w:rFonts w:hint="eastAsia"/>
          <w:color w:val="auto"/>
          <w:shd w:val="clear" w:color="auto" w:fill="FFFFFF"/>
        </w:rPr>
        <w:t>返回</w:t>
      </w:r>
      <w:r>
        <w:rPr>
          <w:color w:val="auto"/>
          <w:shd w:val="clear" w:color="auto" w:fill="FFFFFF"/>
        </w:rPr>
        <w:t>ModelAndView</w:t>
      </w:r>
    </w:p>
    <w:p w14:paraId="6448BAE6" w14:textId="77777777" w:rsidR="000A4718" w:rsidRDefault="000A4718" w:rsidP="000A4718">
      <w:pPr>
        <w:jc w:val="both"/>
        <w:rPr>
          <w:color w:val="auto"/>
          <w:shd w:val="clear" w:color="auto" w:fill="FFFFFF"/>
        </w:rPr>
      </w:pPr>
      <w:r>
        <w:rPr>
          <w:color w:val="auto"/>
          <w:shd w:val="clear" w:color="auto" w:fill="FFFFFF"/>
        </w:rPr>
        <w:t xml:space="preserve">protected ServletInvocableHandlerMethod </w:t>
      </w:r>
      <w:r>
        <w:rPr>
          <w:rStyle w:val="a0"/>
        </w:rPr>
        <w:t>createInvocableHandlerMethod</w:t>
      </w:r>
      <w:r>
        <w:rPr>
          <w:color w:val="auto"/>
          <w:shd w:val="clear" w:color="auto" w:fill="FFFFFF"/>
        </w:rPr>
        <w:t>(HandlerMethod handlerMethod)</w:t>
      </w:r>
    </w:p>
    <w:p w14:paraId="553703E9" w14:textId="77777777" w:rsidR="000A4718" w:rsidRDefault="000A4718" w:rsidP="000A4718">
      <w:pPr>
        <w:jc w:val="both"/>
        <w:rPr>
          <w:color w:val="auto"/>
          <w:shd w:val="clear" w:color="auto" w:fill="FFFFFF"/>
        </w:rPr>
      </w:pPr>
    </w:p>
    <w:p w14:paraId="3A9DF33D" w14:textId="77777777" w:rsidR="000A4718" w:rsidRDefault="000A4718" w:rsidP="000A4718">
      <w:pPr>
        <w:pStyle w:val="Heading8"/>
        <w:rPr>
          <w:shd w:val="clear" w:color="auto" w:fill="FFFFFF"/>
        </w:rPr>
      </w:pPr>
      <w:r>
        <w:rPr>
          <w:shd w:val="clear" w:color="auto" w:fill="FFFFFF"/>
        </w:rPr>
        <w:t>RequestMappingHandlerMapping</w:t>
      </w:r>
      <w:r>
        <w:rPr>
          <w:rFonts w:hint="eastAsia"/>
        </w:rPr>
        <w:t>（分发</w:t>
      </w:r>
      <w:r>
        <w:rPr>
          <w:rFonts w:hint="eastAsia"/>
        </w:rPr>
        <w:t xml:space="preserve"> -</w:t>
      </w:r>
      <w:r>
        <w:t xml:space="preserve"> </w:t>
      </w:r>
      <w:r>
        <w:rPr>
          <w:rFonts w:hint="eastAsia"/>
        </w:rPr>
        <w:t>handler</w:t>
      </w:r>
      <w:r>
        <w:rPr>
          <w:rFonts w:hint="eastAsia"/>
        </w:rPr>
        <w:t>）</w:t>
      </w:r>
    </w:p>
    <w:p w14:paraId="58892CB9"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mvc</w:t>
      </w:r>
      <w:r>
        <w:rPr>
          <w:color w:val="auto"/>
          <w:shd w:val="clear" w:color="auto" w:fill="FFFFFF"/>
        </w:rPr>
        <w:t>.</w:t>
      </w:r>
      <w:r>
        <w:rPr>
          <w:rStyle w:val="aa"/>
        </w:rPr>
        <w:t>method</w:t>
      </w:r>
      <w:r>
        <w:rPr>
          <w:color w:val="auto"/>
          <w:shd w:val="clear" w:color="auto" w:fill="FFFFFF"/>
        </w:rPr>
        <w:t>.</w:t>
      </w:r>
      <w:r>
        <w:rPr>
          <w:rStyle w:val="aa"/>
        </w:rPr>
        <w:t>annotation</w:t>
      </w:r>
      <w:r>
        <w:rPr>
          <w:color w:val="auto"/>
          <w:shd w:val="clear" w:color="auto" w:fill="FFFFFF"/>
        </w:rPr>
        <w:t xml:space="preserve">; </w:t>
      </w:r>
    </w:p>
    <w:p w14:paraId="21858C93"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RequestMappingHandlerMapping</w:t>
      </w:r>
      <w:r>
        <w:rPr>
          <w:color w:val="auto"/>
          <w:shd w:val="clear" w:color="auto" w:fill="FFFFFF"/>
        </w:rPr>
        <w:t xml:space="preserve"> extends RequestMappingInfoHandlerMapping implements MatchableHandlerMapping, EmbeddedValueResolverAware</w:t>
      </w:r>
    </w:p>
    <w:p w14:paraId="1B6EB54D" w14:textId="77777777" w:rsidR="000A4718" w:rsidRDefault="000A4718" w:rsidP="000A4718">
      <w:r>
        <w:t xml:space="preserve">protected RequestMappingInfo </w:t>
      </w:r>
      <w:r>
        <w:rPr>
          <w:rStyle w:val="a0"/>
        </w:rPr>
        <w:t>getMappingForMethod</w:t>
      </w:r>
      <w:r>
        <w:t xml:space="preserve">(Method method, Class&lt;?&gt; handlerType)   </w:t>
      </w:r>
      <w:r>
        <w:rPr>
          <w:rFonts w:hint="eastAsia"/>
        </w:rPr>
        <w:t>获取请求信息</w:t>
      </w:r>
    </w:p>
    <w:p w14:paraId="012E12E8" w14:textId="77777777" w:rsidR="000A4718" w:rsidRDefault="000A4718" w:rsidP="000A4718">
      <w:r>
        <w:t xml:space="preserve">private RequestMappingInfo </w:t>
      </w:r>
      <w:r>
        <w:rPr>
          <w:rStyle w:val="a0"/>
        </w:rPr>
        <w:t>createRequestMappingInfo</w:t>
      </w:r>
      <w:r>
        <w:t xml:space="preserve">(AnnotatedElement element)                     </w:t>
      </w:r>
      <w:r>
        <w:rPr>
          <w:rFonts w:hint="eastAsia"/>
        </w:rPr>
        <w:t>获取方法上面的</w:t>
      </w:r>
      <w:r>
        <w:t>@RequestMapping</w:t>
      </w:r>
      <w:r>
        <w:t>注解，没有的话就不创建了，只有打上了这个注解的才能被创建注册。</w:t>
      </w:r>
    </w:p>
    <w:p w14:paraId="5F981024" w14:textId="77777777" w:rsidR="000A4718" w:rsidRDefault="000A4718" w:rsidP="000A4718">
      <w:r>
        <w:t xml:space="preserve">protected RequestMappingInfo </w:t>
      </w:r>
      <w:r>
        <w:rPr>
          <w:rStyle w:val="a0"/>
        </w:rPr>
        <w:t>createRequestMappingInfo</w:t>
      </w:r>
      <w:r>
        <w:t xml:space="preserve">(RequestMapping requestMapping, @Nullable RequestCondition&lt;?&gt; customCondition)      </w:t>
      </w:r>
      <w:r>
        <w:rPr>
          <w:rFonts w:hint="eastAsia"/>
        </w:rPr>
        <w:t>创建好</w:t>
      </w:r>
      <w:r>
        <w:t>Method</w:t>
      </w:r>
      <w:r>
        <w:t>的</w:t>
      </w:r>
      <w:r>
        <w:t>RequestMappingInfo</w:t>
      </w:r>
    </w:p>
    <w:p w14:paraId="67B02851" w14:textId="77777777" w:rsidR="000A4718" w:rsidRDefault="000A4718" w:rsidP="000A4718"/>
    <w:p w14:paraId="6C079EAA" w14:textId="77777777" w:rsidR="000A4718" w:rsidRDefault="000A4718" w:rsidP="000A4718"/>
    <w:p w14:paraId="7B5EC788" w14:textId="77777777" w:rsidR="000A4718" w:rsidRDefault="000A4718" w:rsidP="000A4718">
      <w:pPr>
        <w:pStyle w:val="Heading8"/>
        <w:rPr>
          <w:shd w:val="clear" w:color="auto" w:fill="FFFFFF"/>
        </w:rPr>
      </w:pPr>
      <w:r>
        <w:rPr>
          <w:shd w:val="clear" w:color="auto" w:fill="FFFFFF"/>
        </w:rPr>
        <w:t>RequestBodyAdvice</w:t>
      </w:r>
    </w:p>
    <w:p w14:paraId="7E199C45"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mvc</w:t>
      </w:r>
      <w:r>
        <w:rPr>
          <w:color w:val="auto"/>
          <w:shd w:val="clear" w:color="auto" w:fill="FFFFFF"/>
        </w:rPr>
        <w:t>.</w:t>
      </w:r>
      <w:r>
        <w:rPr>
          <w:rStyle w:val="aa"/>
        </w:rPr>
        <w:t>method</w:t>
      </w:r>
      <w:r>
        <w:rPr>
          <w:color w:val="auto"/>
          <w:shd w:val="clear" w:color="auto" w:fill="FFFFFF"/>
        </w:rPr>
        <w:t>.</w:t>
      </w:r>
      <w:r>
        <w:rPr>
          <w:rStyle w:val="aa"/>
        </w:rPr>
        <w:t>annotation</w:t>
      </w:r>
      <w:r>
        <w:rPr>
          <w:color w:val="auto"/>
          <w:shd w:val="clear" w:color="auto" w:fill="FFFFFF"/>
        </w:rPr>
        <w:t>;</w:t>
      </w:r>
    </w:p>
    <w:p w14:paraId="378D0A9D"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 xml:space="preserve">RequestBodyAdvice      </w:t>
      </w:r>
      <w:r>
        <w:rPr>
          <w:rFonts w:hint="eastAsia"/>
          <w:color w:val="auto"/>
          <w:shd w:val="clear" w:color="auto" w:fill="FFFFFF"/>
        </w:rPr>
        <w:t>可以在请求体数据被</w:t>
      </w:r>
      <w:r>
        <w:rPr>
          <w:color w:val="auto"/>
          <w:shd w:val="clear" w:color="auto" w:fill="FFFFFF"/>
        </w:rPr>
        <w:t>HttpMessageConverter</w:t>
      </w:r>
      <w:r>
        <w:rPr>
          <w:color w:val="auto"/>
          <w:shd w:val="clear" w:color="auto" w:fill="FFFFFF"/>
        </w:rPr>
        <w:t>转换前，后。执行一些逻辑代码。通常用来做解密</w:t>
      </w:r>
    </w:p>
    <w:p w14:paraId="38DCF324" w14:textId="77777777" w:rsidR="000A4718" w:rsidRDefault="000A4718" w:rsidP="000A4718">
      <w:pPr>
        <w:jc w:val="both"/>
        <w:rPr>
          <w:color w:val="auto"/>
          <w:shd w:val="clear" w:color="auto" w:fill="FFFFFF"/>
        </w:rPr>
      </w:pPr>
      <w:r>
        <w:rPr>
          <w:color w:val="auto"/>
          <w:shd w:val="clear" w:color="auto" w:fill="FFFFFF"/>
        </w:rPr>
        <w:t xml:space="preserve">boolean </w:t>
      </w:r>
      <w:r>
        <w:rPr>
          <w:rStyle w:val="a0"/>
        </w:rPr>
        <w:t>supports</w:t>
      </w:r>
      <w:r>
        <w:rPr>
          <w:color w:val="auto"/>
          <w:shd w:val="clear" w:color="auto" w:fill="FFFFFF"/>
        </w:rPr>
        <w:t xml:space="preserve">(          </w:t>
      </w:r>
      <w:r>
        <w:rPr>
          <w:rFonts w:hint="eastAsia"/>
          <w:color w:val="auto"/>
          <w:shd w:val="clear" w:color="auto" w:fill="FFFFFF"/>
        </w:rPr>
        <w:t>该方法用于判断当前请求，是否要执行</w:t>
      </w:r>
      <w:r>
        <w:rPr>
          <w:color w:val="auto"/>
          <w:shd w:val="clear" w:color="auto" w:fill="FFFFFF"/>
        </w:rPr>
        <w:t>beforeBodyRead</w:t>
      </w:r>
      <w:r>
        <w:rPr>
          <w:color w:val="auto"/>
          <w:shd w:val="clear" w:color="auto" w:fill="FFFFFF"/>
        </w:rPr>
        <w:t>方法</w:t>
      </w:r>
    </w:p>
    <w:p w14:paraId="0F687835" w14:textId="77777777" w:rsidR="000A4718" w:rsidRDefault="000A4718" w:rsidP="000A4718">
      <w:pPr>
        <w:ind w:left="576"/>
        <w:jc w:val="both"/>
        <w:rPr>
          <w:color w:val="auto"/>
          <w:shd w:val="clear" w:color="auto" w:fill="FFFFFF"/>
        </w:rPr>
      </w:pPr>
      <w:r>
        <w:rPr>
          <w:color w:val="auto"/>
          <w:shd w:val="clear" w:color="auto" w:fill="FFFFFF"/>
        </w:rPr>
        <w:t xml:space="preserve">MethodParameter </w:t>
      </w:r>
      <w:r>
        <w:rPr>
          <w:color w:val="2F5496" w:themeColor="accent5" w:themeShade="BF"/>
          <w:shd w:val="clear" w:color="auto" w:fill="FFFFFF"/>
        </w:rPr>
        <w:t>methodParameter</w:t>
      </w:r>
      <w:r>
        <w:rPr>
          <w:color w:val="auto"/>
          <w:shd w:val="clear" w:color="auto" w:fill="FFFFFF"/>
        </w:rPr>
        <w:t>,       handler</w:t>
      </w:r>
      <w:r>
        <w:rPr>
          <w:color w:val="auto"/>
          <w:shd w:val="clear" w:color="auto" w:fill="FFFFFF"/>
        </w:rPr>
        <w:t>方法的参数对象</w:t>
      </w:r>
    </w:p>
    <w:p w14:paraId="35D851B6" w14:textId="77777777" w:rsidR="000A4718" w:rsidRDefault="000A4718" w:rsidP="000A4718">
      <w:pPr>
        <w:ind w:left="576"/>
        <w:jc w:val="both"/>
        <w:rPr>
          <w:color w:val="auto"/>
          <w:shd w:val="clear" w:color="auto" w:fill="FFFFFF"/>
        </w:rPr>
      </w:pPr>
      <w:r>
        <w:rPr>
          <w:color w:val="auto"/>
          <w:shd w:val="clear" w:color="auto" w:fill="FFFFFF"/>
        </w:rPr>
        <w:t xml:space="preserve">Type </w:t>
      </w:r>
      <w:r>
        <w:rPr>
          <w:color w:val="2F5496" w:themeColor="accent5" w:themeShade="BF"/>
          <w:shd w:val="clear" w:color="auto" w:fill="FFFFFF"/>
        </w:rPr>
        <w:t>targetType</w:t>
      </w:r>
      <w:r>
        <w:rPr>
          <w:color w:val="auto"/>
          <w:shd w:val="clear" w:color="auto" w:fill="FFFFFF"/>
        </w:rPr>
        <w:t>,                                         handler</w:t>
      </w:r>
      <w:r>
        <w:rPr>
          <w:color w:val="auto"/>
          <w:shd w:val="clear" w:color="auto" w:fill="FFFFFF"/>
        </w:rPr>
        <w:t>方法的参数类型</w:t>
      </w:r>
    </w:p>
    <w:p w14:paraId="46C37F65" w14:textId="77777777" w:rsidR="000A4718" w:rsidRDefault="000A4718" w:rsidP="000A4718">
      <w:pPr>
        <w:ind w:left="576"/>
        <w:jc w:val="both"/>
        <w:rPr>
          <w:color w:val="auto"/>
          <w:shd w:val="clear" w:color="auto" w:fill="FFFFFF"/>
        </w:rPr>
      </w:pPr>
      <w:r>
        <w:rPr>
          <w:color w:val="auto"/>
          <w:shd w:val="clear" w:color="auto" w:fill="FFFFFF"/>
        </w:rPr>
        <w:t xml:space="preserve">Class&lt;? extends HttpMessageConverter&lt;?&gt;&gt; </w:t>
      </w:r>
      <w:r>
        <w:rPr>
          <w:color w:val="2F5496" w:themeColor="accent5" w:themeShade="BF"/>
          <w:shd w:val="clear" w:color="auto" w:fill="FFFFFF"/>
        </w:rPr>
        <w:t xml:space="preserve">converterType         </w:t>
      </w:r>
      <w:r>
        <w:rPr>
          <w:rFonts w:hint="eastAsia"/>
          <w:color w:val="auto"/>
          <w:shd w:val="clear" w:color="auto" w:fill="FFFFFF"/>
        </w:rPr>
        <w:t>将会使用到的</w:t>
      </w:r>
      <w:r>
        <w:rPr>
          <w:color w:val="auto"/>
          <w:shd w:val="clear" w:color="auto" w:fill="FFFFFF"/>
        </w:rPr>
        <w:t>Http</w:t>
      </w:r>
      <w:r>
        <w:rPr>
          <w:color w:val="auto"/>
          <w:shd w:val="clear" w:color="auto" w:fill="FFFFFF"/>
        </w:rPr>
        <w:t>消息转换器类类型</w:t>
      </w:r>
    </w:p>
    <w:p w14:paraId="54FB1C15" w14:textId="77777777" w:rsidR="000A4718" w:rsidRDefault="000A4718" w:rsidP="000A4718">
      <w:pPr>
        <w:ind w:left="576"/>
        <w:jc w:val="both"/>
        <w:rPr>
          <w:color w:val="auto"/>
          <w:shd w:val="clear" w:color="auto" w:fill="FFFFFF"/>
        </w:rPr>
      </w:pPr>
      <w:r>
        <w:rPr>
          <w:color w:val="auto"/>
          <w:shd w:val="clear" w:color="auto" w:fill="FFFFFF"/>
        </w:rPr>
        <w:t xml:space="preserve">);       </w:t>
      </w:r>
    </w:p>
    <w:p w14:paraId="40713C07" w14:textId="77777777" w:rsidR="000A4718" w:rsidRDefault="000A4718" w:rsidP="000A4718">
      <w:pPr>
        <w:jc w:val="both"/>
        <w:rPr>
          <w:color w:val="auto"/>
          <w:shd w:val="clear" w:color="auto" w:fill="FFFFFF"/>
        </w:rPr>
      </w:pPr>
      <w:r>
        <w:rPr>
          <w:color w:val="auto"/>
          <w:shd w:val="clear" w:color="auto" w:fill="FFFFFF"/>
        </w:rPr>
        <w:t xml:space="preserve">HttpInputMessage </w:t>
      </w:r>
      <w:r>
        <w:rPr>
          <w:rStyle w:val="a0"/>
        </w:rPr>
        <w:t>beforeBodyRead</w:t>
      </w:r>
      <w:r>
        <w:rPr>
          <w:color w:val="auto"/>
          <w:shd w:val="clear" w:color="auto" w:fill="FFFFFF"/>
        </w:rPr>
        <w:t xml:space="preserve">(         </w:t>
      </w:r>
      <w:r>
        <w:rPr>
          <w:rFonts w:hint="eastAsia"/>
          <w:color w:val="auto"/>
          <w:shd w:val="clear" w:color="auto" w:fill="FFFFFF"/>
        </w:rPr>
        <w:t>在</w:t>
      </w:r>
      <w:r>
        <w:rPr>
          <w:color w:val="auto"/>
          <w:shd w:val="clear" w:color="auto" w:fill="FFFFFF"/>
        </w:rPr>
        <w:t>Http</w:t>
      </w:r>
      <w:r>
        <w:rPr>
          <w:color w:val="auto"/>
          <w:shd w:val="clear" w:color="auto" w:fill="FFFFFF"/>
        </w:rPr>
        <w:t>消息转换器执转换，之前执行</w:t>
      </w:r>
    </w:p>
    <w:p w14:paraId="5318AFAF" w14:textId="77777777" w:rsidR="000A4718" w:rsidRDefault="000A4718" w:rsidP="000A4718">
      <w:pPr>
        <w:ind w:left="576"/>
        <w:jc w:val="both"/>
        <w:rPr>
          <w:color w:val="auto"/>
          <w:shd w:val="clear" w:color="auto" w:fill="FFFFFF"/>
        </w:rPr>
      </w:pPr>
      <w:r>
        <w:rPr>
          <w:color w:val="auto"/>
          <w:shd w:val="clear" w:color="auto" w:fill="FFFFFF"/>
        </w:rPr>
        <w:t xml:space="preserve">HttpInputMessage </w:t>
      </w:r>
      <w:r>
        <w:rPr>
          <w:color w:val="2F5496" w:themeColor="accent5" w:themeShade="BF"/>
          <w:shd w:val="clear" w:color="auto" w:fill="FFFFFF"/>
        </w:rPr>
        <w:t>inputMessage</w:t>
      </w:r>
      <w:r>
        <w:rPr>
          <w:color w:val="auto"/>
          <w:shd w:val="clear" w:color="auto" w:fill="FFFFFF"/>
        </w:rPr>
        <w:t xml:space="preserve">,       </w:t>
      </w:r>
      <w:r>
        <w:rPr>
          <w:rFonts w:hint="eastAsia"/>
          <w:color w:val="auto"/>
          <w:shd w:val="clear" w:color="auto" w:fill="FFFFFF"/>
        </w:rPr>
        <w:t>客户端的请求数据</w:t>
      </w:r>
    </w:p>
    <w:p w14:paraId="7518AFED" w14:textId="77777777" w:rsidR="000A4718" w:rsidRDefault="000A4718" w:rsidP="000A4718">
      <w:pPr>
        <w:ind w:left="576"/>
        <w:jc w:val="both"/>
        <w:rPr>
          <w:color w:val="auto"/>
          <w:shd w:val="clear" w:color="auto" w:fill="FFFFFF"/>
        </w:rPr>
      </w:pPr>
      <w:r>
        <w:rPr>
          <w:color w:val="auto"/>
          <w:shd w:val="clear" w:color="auto" w:fill="FFFFFF"/>
        </w:rPr>
        <w:t xml:space="preserve">MethodParameter </w:t>
      </w:r>
      <w:r>
        <w:rPr>
          <w:color w:val="2F5496" w:themeColor="accent5" w:themeShade="BF"/>
          <w:shd w:val="clear" w:color="auto" w:fill="FFFFFF"/>
        </w:rPr>
        <w:t>parameter</w:t>
      </w:r>
      <w:r>
        <w:rPr>
          <w:color w:val="auto"/>
          <w:shd w:val="clear" w:color="auto" w:fill="FFFFFF"/>
        </w:rPr>
        <w:t>,             handler</w:t>
      </w:r>
      <w:r>
        <w:rPr>
          <w:color w:val="auto"/>
          <w:shd w:val="clear" w:color="auto" w:fill="FFFFFF"/>
        </w:rPr>
        <w:t>方法的参数对象</w:t>
      </w:r>
    </w:p>
    <w:p w14:paraId="4F2211C1" w14:textId="77777777" w:rsidR="000A4718" w:rsidRDefault="000A4718" w:rsidP="000A4718">
      <w:pPr>
        <w:ind w:left="576"/>
        <w:jc w:val="both"/>
        <w:rPr>
          <w:color w:val="auto"/>
          <w:shd w:val="clear" w:color="auto" w:fill="FFFFFF"/>
        </w:rPr>
      </w:pPr>
      <w:r>
        <w:rPr>
          <w:color w:val="auto"/>
          <w:shd w:val="clear" w:color="auto" w:fill="FFFFFF"/>
        </w:rPr>
        <w:t xml:space="preserve">Type </w:t>
      </w:r>
      <w:r>
        <w:rPr>
          <w:color w:val="2F5496" w:themeColor="accent5" w:themeShade="BF"/>
          <w:shd w:val="clear" w:color="auto" w:fill="FFFFFF"/>
        </w:rPr>
        <w:t>targetType</w:t>
      </w:r>
      <w:r>
        <w:rPr>
          <w:color w:val="auto"/>
          <w:shd w:val="clear" w:color="auto" w:fill="FFFFFF"/>
        </w:rPr>
        <w:t>,                                  handler</w:t>
      </w:r>
      <w:r>
        <w:rPr>
          <w:color w:val="auto"/>
          <w:shd w:val="clear" w:color="auto" w:fill="FFFFFF"/>
        </w:rPr>
        <w:t>方法的参数类型</w:t>
      </w:r>
    </w:p>
    <w:p w14:paraId="6910004A" w14:textId="77777777" w:rsidR="000A4718" w:rsidRDefault="000A4718" w:rsidP="000A4718">
      <w:pPr>
        <w:ind w:left="576"/>
        <w:jc w:val="both"/>
        <w:rPr>
          <w:color w:val="auto"/>
          <w:shd w:val="clear" w:color="auto" w:fill="FFFFFF"/>
        </w:rPr>
      </w:pPr>
      <w:r>
        <w:rPr>
          <w:color w:val="auto"/>
          <w:shd w:val="clear" w:color="auto" w:fill="FFFFFF"/>
        </w:rPr>
        <w:t xml:space="preserve">Class&lt;? extends HttpMessageConverter&lt;?&gt;&gt; </w:t>
      </w:r>
      <w:r>
        <w:rPr>
          <w:color w:val="2F5496" w:themeColor="accent5" w:themeShade="BF"/>
          <w:shd w:val="clear" w:color="auto" w:fill="FFFFFF"/>
        </w:rPr>
        <w:t xml:space="preserve">converterType         </w:t>
      </w:r>
      <w:r>
        <w:rPr>
          <w:rFonts w:hint="eastAsia"/>
          <w:color w:val="auto"/>
          <w:shd w:val="clear" w:color="auto" w:fill="FFFFFF"/>
        </w:rPr>
        <w:t>将会使用到的</w:t>
      </w:r>
      <w:r>
        <w:rPr>
          <w:color w:val="auto"/>
          <w:shd w:val="clear" w:color="auto" w:fill="FFFFFF"/>
        </w:rPr>
        <w:t>Http</w:t>
      </w:r>
      <w:r>
        <w:rPr>
          <w:color w:val="auto"/>
          <w:shd w:val="clear" w:color="auto" w:fill="FFFFFF"/>
        </w:rPr>
        <w:t>消息转换器类类型</w:t>
      </w:r>
    </w:p>
    <w:p w14:paraId="25E7F54B" w14:textId="77777777" w:rsidR="000A4718" w:rsidRDefault="000A4718" w:rsidP="000A4718">
      <w:pPr>
        <w:ind w:left="576"/>
        <w:jc w:val="both"/>
        <w:rPr>
          <w:color w:val="auto"/>
          <w:shd w:val="clear" w:color="auto" w:fill="FFFFFF"/>
        </w:rPr>
      </w:pPr>
      <w:r>
        <w:rPr>
          <w:color w:val="auto"/>
          <w:shd w:val="clear" w:color="auto" w:fill="FFFFFF"/>
        </w:rPr>
        <w:t xml:space="preserve">) throws IOException;       </w:t>
      </w:r>
    </w:p>
    <w:p w14:paraId="4EBA12FD" w14:textId="77777777" w:rsidR="000A4718" w:rsidRDefault="000A4718" w:rsidP="000A4718">
      <w:pPr>
        <w:jc w:val="both"/>
        <w:rPr>
          <w:color w:val="auto"/>
          <w:shd w:val="clear" w:color="auto" w:fill="FFFFFF"/>
        </w:rPr>
      </w:pPr>
      <w:r>
        <w:rPr>
          <w:color w:val="auto"/>
          <w:shd w:val="clear" w:color="auto" w:fill="FFFFFF"/>
        </w:rPr>
        <w:t xml:space="preserve">Object </w:t>
      </w:r>
      <w:r>
        <w:rPr>
          <w:rStyle w:val="a0"/>
        </w:rPr>
        <w:t>afterBodyRead</w:t>
      </w:r>
      <w:r>
        <w:rPr>
          <w:color w:val="auto"/>
          <w:shd w:val="clear" w:color="auto" w:fill="FFFFFF"/>
        </w:rPr>
        <w:t xml:space="preserve">(              </w:t>
      </w:r>
      <w:r>
        <w:rPr>
          <w:rFonts w:hint="eastAsia"/>
          <w:color w:val="auto"/>
          <w:shd w:val="clear" w:color="auto" w:fill="FFFFFF"/>
        </w:rPr>
        <w:t>在</w:t>
      </w:r>
      <w:r>
        <w:rPr>
          <w:color w:val="auto"/>
          <w:shd w:val="clear" w:color="auto" w:fill="FFFFFF"/>
        </w:rPr>
        <w:t>Http</w:t>
      </w:r>
      <w:r>
        <w:rPr>
          <w:color w:val="auto"/>
          <w:shd w:val="clear" w:color="auto" w:fill="FFFFFF"/>
        </w:rPr>
        <w:t>消息转换器执转换，之后执行</w:t>
      </w:r>
    </w:p>
    <w:p w14:paraId="53775E75" w14:textId="77777777" w:rsidR="000A4718" w:rsidRDefault="000A4718" w:rsidP="000A4718">
      <w:pPr>
        <w:ind w:left="576"/>
        <w:jc w:val="both"/>
        <w:rPr>
          <w:color w:val="auto"/>
          <w:shd w:val="clear" w:color="auto" w:fill="FFFFFF"/>
        </w:rPr>
      </w:pPr>
      <w:r>
        <w:rPr>
          <w:color w:val="auto"/>
          <w:shd w:val="clear" w:color="auto" w:fill="FFFFFF"/>
        </w:rPr>
        <w:t xml:space="preserve">Object body,                  </w:t>
      </w:r>
      <w:r>
        <w:rPr>
          <w:rFonts w:hint="eastAsia"/>
          <w:color w:val="auto"/>
          <w:shd w:val="clear" w:color="auto" w:fill="FFFFFF"/>
        </w:rPr>
        <w:t>转换后的对象</w:t>
      </w:r>
    </w:p>
    <w:p w14:paraId="256F9396" w14:textId="77777777" w:rsidR="000A4718" w:rsidRDefault="000A4718" w:rsidP="000A4718">
      <w:pPr>
        <w:ind w:left="576"/>
        <w:jc w:val="both"/>
        <w:rPr>
          <w:color w:val="auto"/>
          <w:shd w:val="clear" w:color="auto" w:fill="FFFFFF"/>
        </w:rPr>
      </w:pPr>
      <w:r>
        <w:rPr>
          <w:color w:val="auto"/>
          <w:shd w:val="clear" w:color="auto" w:fill="FFFFFF"/>
        </w:rPr>
        <w:t xml:space="preserve">HttpInputMessage inputMessage,        </w:t>
      </w:r>
      <w:r>
        <w:rPr>
          <w:rFonts w:hint="eastAsia"/>
          <w:color w:val="auto"/>
          <w:shd w:val="clear" w:color="auto" w:fill="FFFFFF"/>
        </w:rPr>
        <w:t>客户端的请求数据</w:t>
      </w:r>
    </w:p>
    <w:p w14:paraId="447D963E" w14:textId="77777777" w:rsidR="000A4718" w:rsidRDefault="000A4718" w:rsidP="000A4718">
      <w:pPr>
        <w:ind w:left="576"/>
        <w:jc w:val="both"/>
        <w:rPr>
          <w:color w:val="auto"/>
          <w:shd w:val="clear" w:color="auto" w:fill="FFFFFF"/>
        </w:rPr>
      </w:pPr>
      <w:r>
        <w:rPr>
          <w:color w:val="auto"/>
          <w:shd w:val="clear" w:color="auto" w:fill="FFFFFF"/>
        </w:rPr>
        <w:t>MethodParameter parameter,                handler</w:t>
      </w:r>
      <w:r>
        <w:rPr>
          <w:color w:val="auto"/>
          <w:shd w:val="clear" w:color="auto" w:fill="FFFFFF"/>
        </w:rPr>
        <w:t>方法的参数对象</w:t>
      </w:r>
    </w:p>
    <w:p w14:paraId="20F99D92" w14:textId="77777777" w:rsidR="000A4718" w:rsidRDefault="000A4718" w:rsidP="000A4718">
      <w:pPr>
        <w:ind w:left="576"/>
        <w:jc w:val="both"/>
        <w:rPr>
          <w:color w:val="auto"/>
          <w:shd w:val="clear" w:color="auto" w:fill="FFFFFF"/>
        </w:rPr>
      </w:pPr>
      <w:r>
        <w:rPr>
          <w:color w:val="auto"/>
          <w:shd w:val="clear" w:color="auto" w:fill="FFFFFF"/>
        </w:rPr>
        <w:t>Type targetType,                                     handler</w:t>
      </w:r>
      <w:r>
        <w:rPr>
          <w:color w:val="auto"/>
          <w:shd w:val="clear" w:color="auto" w:fill="FFFFFF"/>
        </w:rPr>
        <w:t>方法的参数类型</w:t>
      </w:r>
    </w:p>
    <w:p w14:paraId="231EA3BC" w14:textId="77777777" w:rsidR="000A4718" w:rsidRDefault="000A4718" w:rsidP="000A4718">
      <w:pPr>
        <w:ind w:left="576"/>
        <w:jc w:val="both"/>
        <w:rPr>
          <w:color w:val="auto"/>
          <w:shd w:val="clear" w:color="auto" w:fill="FFFFFF"/>
        </w:rPr>
      </w:pPr>
      <w:r>
        <w:rPr>
          <w:color w:val="auto"/>
          <w:shd w:val="clear" w:color="auto" w:fill="FFFFFF"/>
        </w:rPr>
        <w:t xml:space="preserve">Class&lt;? extends HttpMessageConverter&lt;?&gt;&gt; converterType      </w:t>
      </w:r>
      <w:r>
        <w:rPr>
          <w:rFonts w:hint="eastAsia"/>
          <w:color w:val="auto"/>
          <w:shd w:val="clear" w:color="auto" w:fill="FFFFFF"/>
        </w:rPr>
        <w:t>使用的</w:t>
      </w:r>
      <w:r>
        <w:rPr>
          <w:color w:val="auto"/>
          <w:shd w:val="clear" w:color="auto" w:fill="FFFFFF"/>
        </w:rPr>
        <w:t>Http</w:t>
      </w:r>
      <w:r>
        <w:rPr>
          <w:color w:val="auto"/>
          <w:shd w:val="clear" w:color="auto" w:fill="FFFFFF"/>
        </w:rPr>
        <w:t>消息转换器类类型</w:t>
      </w:r>
    </w:p>
    <w:p w14:paraId="697C37E4" w14:textId="77777777" w:rsidR="000A4718" w:rsidRDefault="000A4718" w:rsidP="000A4718">
      <w:pPr>
        <w:ind w:left="576"/>
        <w:jc w:val="both"/>
        <w:rPr>
          <w:color w:val="auto"/>
          <w:shd w:val="clear" w:color="auto" w:fill="FFFFFF"/>
        </w:rPr>
      </w:pPr>
      <w:r>
        <w:rPr>
          <w:color w:val="auto"/>
          <w:shd w:val="clear" w:color="auto" w:fill="FFFFFF"/>
        </w:rPr>
        <w:t>);</w:t>
      </w:r>
    </w:p>
    <w:p w14:paraId="5D790270" w14:textId="77777777" w:rsidR="000A4718" w:rsidRDefault="000A4718" w:rsidP="000A4718">
      <w:pPr>
        <w:jc w:val="both"/>
        <w:rPr>
          <w:color w:val="auto"/>
          <w:shd w:val="clear" w:color="auto" w:fill="FFFFFF"/>
        </w:rPr>
      </w:pPr>
      <w:r>
        <w:rPr>
          <w:color w:val="auto"/>
          <w:shd w:val="clear" w:color="auto" w:fill="FFFFFF"/>
        </w:rPr>
        <w:t xml:space="preserve">Object </w:t>
      </w:r>
      <w:r>
        <w:rPr>
          <w:rStyle w:val="a0"/>
        </w:rPr>
        <w:t>handleEmptyBody</w:t>
      </w:r>
      <w:r>
        <w:rPr>
          <w:color w:val="auto"/>
          <w:shd w:val="clear" w:color="auto" w:fill="FFFFFF"/>
        </w:rPr>
        <w:t xml:space="preserve">(@Nullable Object body, HttpInputMessage inputMessage, MethodParameter parameter, Type targetType, Class&lt;? extends HttpMessageConverter&lt;?&gt;&gt; converterType);     </w:t>
      </w:r>
      <w:r>
        <w:rPr>
          <w:rFonts w:hint="eastAsia"/>
          <w:color w:val="auto"/>
          <w:shd w:val="clear" w:color="auto" w:fill="FFFFFF"/>
        </w:rPr>
        <w:t>在</w:t>
      </w:r>
      <w:r>
        <w:rPr>
          <w:color w:val="auto"/>
          <w:shd w:val="clear" w:color="auto" w:fill="FFFFFF"/>
        </w:rPr>
        <w:t>Http</w:t>
      </w:r>
      <w:r>
        <w:rPr>
          <w:color w:val="auto"/>
          <w:shd w:val="clear" w:color="auto" w:fill="FFFFFF"/>
        </w:rPr>
        <w:t>消息转换器执转换，之后执行</w:t>
      </w:r>
      <w:r>
        <w:rPr>
          <w:rFonts w:hint="eastAsia"/>
          <w:color w:val="auto"/>
          <w:shd w:val="clear" w:color="auto" w:fill="FFFFFF"/>
        </w:rPr>
        <w:t>，处理空</w:t>
      </w:r>
      <w:r>
        <w:rPr>
          <w:rFonts w:hint="eastAsia"/>
          <w:color w:val="auto"/>
          <w:shd w:val="clear" w:color="auto" w:fill="FFFFFF"/>
        </w:rPr>
        <w:t>body</w:t>
      </w:r>
      <w:r>
        <w:rPr>
          <w:rFonts w:hint="eastAsia"/>
          <w:color w:val="auto"/>
          <w:shd w:val="clear" w:color="auto" w:fill="FFFFFF"/>
        </w:rPr>
        <w:t>的情况</w:t>
      </w:r>
    </w:p>
    <w:p w14:paraId="065F7003" w14:textId="77777777" w:rsidR="000A4718" w:rsidRDefault="000A4718" w:rsidP="000A4718">
      <w:pPr>
        <w:jc w:val="both"/>
        <w:rPr>
          <w:color w:val="auto"/>
          <w:shd w:val="clear" w:color="auto" w:fill="FFFFFF"/>
        </w:rPr>
      </w:pPr>
    </w:p>
    <w:p w14:paraId="1658D718" w14:textId="77777777" w:rsidR="000A4718" w:rsidRDefault="000A4718" w:rsidP="000A4718">
      <w:pPr>
        <w:pStyle w:val="Heading8"/>
        <w:rPr>
          <w:shd w:val="clear" w:color="auto" w:fill="FFFFFF"/>
        </w:rPr>
      </w:pPr>
      <w:r>
        <w:rPr>
          <w:shd w:val="clear" w:color="auto" w:fill="FFFFFF"/>
        </w:rPr>
        <w:t xml:space="preserve">ResponseBodyAdvice </w:t>
      </w:r>
    </w:p>
    <w:p w14:paraId="69406971"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mvc</w:t>
      </w:r>
      <w:r>
        <w:rPr>
          <w:color w:val="auto"/>
          <w:shd w:val="clear" w:color="auto" w:fill="FFFFFF"/>
        </w:rPr>
        <w:t>.</w:t>
      </w:r>
      <w:r>
        <w:rPr>
          <w:rStyle w:val="aa"/>
        </w:rPr>
        <w:t>method</w:t>
      </w:r>
      <w:r>
        <w:rPr>
          <w:color w:val="auto"/>
          <w:shd w:val="clear" w:color="auto" w:fill="FFFFFF"/>
        </w:rPr>
        <w:t>.</w:t>
      </w:r>
      <w:r>
        <w:rPr>
          <w:rStyle w:val="aa"/>
        </w:rPr>
        <w:t>annotation</w:t>
      </w:r>
      <w:r>
        <w:rPr>
          <w:color w:val="auto"/>
          <w:shd w:val="clear" w:color="auto" w:fill="FFFFFF"/>
        </w:rPr>
        <w:t>;</w:t>
      </w:r>
    </w:p>
    <w:p w14:paraId="6719F6F4"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ResponseBodyAdvice</w:t>
      </w:r>
      <w:r>
        <w:rPr>
          <w:color w:val="auto"/>
          <w:shd w:val="clear" w:color="auto" w:fill="FFFFFF"/>
        </w:rPr>
        <w:t xml:space="preserve">&lt;T&gt;       </w:t>
      </w:r>
      <w:r>
        <w:rPr>
          <w:rFonts w:hint="eastAsia"/>
          <w:color w:val="auto"/>
          <w:shd w:val="clear" w:color="auto" w:fill="FFFFFF"/>
        </w:rPr>
        <w:t>其实是对加了</w:t>
      </w:r>
      <w:r>
        <w:rPr>
          <w:color w:val="auto"/>
          <w:shd w:val="clear" w:color="auto" w:fill="FFFFFF"/>
        </w:rPr>
        <w:t>@RestController(</w:t>
      </w:r>
      <w:r>
        <w:rPr>
          <w:color w:val="auto"/>
          <w:shd w:val="clear" w:color="auto" w:fill="FFFFFF"/>
        </w:rPr>
        <w:t>也就是</w:t>
      </w:r>
      <w:r>
        <w:rPr>
          <w:color w:val="auto"/>
          <w:shd w:val="clear" w:color="auto" w:fill="FFFFFF"/>
        </w:rPr>
        <w:t>@Controller+@ResponseBody)</w:t>
      </w:r>
      <w:r>
        <w:rPr>
          <w:color w:val="auto"/>
          <w:shd w:val="clear" w:color="auto" w:fill="FFFFFF"/>
        </w:rPr>
        <w:t>注解的处理器将要返回的值进行</w:t>
      </w:r>
      <w:r>
        <w:rPr>
          <w:rFonts w:hint="eastAsia"/>
          <w:color w:val="auto"/>
          <w:shd w:val="clear" w:color="auto" w:fill="FFFFFF"/>
        </w:rPr>
        <w:t>包装</w:t>
      </w:r>
      <w:r>
        <w:rPr>
          <w:color w:val="auto"/>
          <w:shd w:val="clear" w:color="auto" w:fill="FFFFFF"/>
        </w:rPr>
        <w:t>处理。</w:t>
      </w:r>
    </w:p>
    <w:p w14:paraId="6A23E5D9" w14:textId="77777777" w:rsidR="000A4718" w:rsidRDefault="000A4718" w:rsidP="000A4718">
      <w:pPr>
        <w:jc w:val="both"/>
        <w:rPr>
          <w:color w:val="auto"/>
          <w:shd w:val="clear" w:color="auto" w:fill="FFFFFF"/>
        </w:rPr>
      </w:pPr>
      <w:r>
        <w:rPr>
          <w:color w:val="auto"/>
          <w:shd w:val="clear" w:color="auto" w:fill="FFFFFF"/>
        </w:rPr>
        <w:t xml:space="preserve">boolean </w:t>
      </w:r>
      <w:r>
        <w:rPr>
          <w:rStyle w:val="a0"/>
        </w:rPr>
        <w:t>supports</w:t>
      </w:r>
      <w:r>
        <w:rPr>
          <w:color w:val="auto"/>
          <w:shd w:val="clear" w:color="auto" w:fill="FFFFFF"/>
        </w:rPr>
        <w:t>(</w:t>
      </w:r>
    </w:p>
    <w:p w14:paraId="7E35B5A8" w14:textId="77777777" w:rsidR="000A4718" w:rsidRDefault="000A4718" w:rsidP="000A4718">
      <w:pPr>
        <w:ind w:left="576"/>
        <w:jc w:val="both"/>
        <w:rPr>
          <w:color w:val="auto"/>
          <w:shd w:val="clear" w:color="auto" w:fill="FFFFFF"/>
        </w:rPr>
      </w:pPr>
      <w:r>
        <w:rPr>
          <w:color w:val="auto"/>
          <w:shd w:val="clear" w:color="auto" w:fill="FFFFFF"/>
        </w:rPr>
        <w:t xml:space="preserve">MethodParameter returnType, </w:t>
      </w:r>
    </w:p>
    <w:p w14:paraId="6D86E996" w14:textId="77777777" w:rsidR="000A4718" w:rsidRDefault="000A4718" w:rsidP="000A4718">
      <w:pPr>
        <w:ind w:left="576"/>
        <w:jc w:val="both"/>
        <w:rPr>
          <w:color w:val="auto"/>
          <w:shd w:val="clear" w:color="auto" w:fill="FFFFFF"/>
        </w:rPr>
      </w:pPr>
      <w:r>
        <w:rPr>
          <w:color w:val="auto"/>
          <w:shd w:val="clear" w:color="auto" w:fill="FFFFFF"/>
        </w:rPr>
        <w:t>Class&lt;? extends HttpMessageConverter&lt;?&gt;&gt; converterType</w:t>
      </w:r>
    </w:p>
    <w:p w14:paraId="6BBC0D8F" w14:textId="77777777" w:rsidR="000A4718" w:rsidRDefault="000A4718" w:rsidP="000A4718">
      <w:pPr>
        <w:ind w:left="576"/>
        <w:jc w:val="both"/>
        <w:rPr>
          <w:color w:val="auto"/>
          <w:shd w:val="clear" w:color="auto" w:fill="FFFFFF"/>
        </w:rPr>
      </w:pPr>
      <w:r>
        <w:rPr>
          <w:color w:val="auto"/>
          <w:shd w:val="clear" w:color="auto" w:fill="FFFFFF"/>
        </w:rPr>
        <w:t xml:space="preserve">);   </w:t>
      </w:r>
    </w:p>
    <w:p w14:paraId="286120B6" w14:textId="77777777" w:rsidR="000A4718" w:rsidRDefault="000A4718" w:rsidP="000A4718">
      <w:pPr>
        <w:jc w:val="both"/>
        <w:rPr>
          <w:color w:val="auto"/>
          <w:shd w:val="clear" w:color="auto" w:fill="FFFFFF"/>
        </w:rPr>
      </w:pPr>
      <w:r>
        <w:rPr>
          <w:color w:val="auto"/>
          <w:shd w:val="clear" w:color="auto" w:fill="FFFFFF"/>
        </w:rPr>
        <w:t xml:space="preserve">T </w:t>
      </w:r>
      <w:r>
        <w:rPr>
          <w:rStyle w:val="a0"/>
        </w:rPr>
        <w:t>beforeBodyWrite</w:t>
      </w:r>
      <w:r>
        <w:rPr>
          <w:color w:val="auto"/>
          <w:shd w:val="clear" w:color="auto" w:fill="FFFFFF"/>
        </w:rPr>
        <w:t>(</w:t>
      </w:r>
    </w:p>
    <w:p w14:paraId="3130A00A" w14:textId="77777777" w:rsidR="000A4718" w:rsidRDefault="000A4718" w:rsidP="000A4718">
      <w:pPr>
        <w:ind w:left="576"/>
        <w:jc w:val="both"/>
        <w:rPr>
          <w:color w:val="auto"/>
          <w:shd w:val="clear" w:color="auto" w:fill="FFFFFF"/>
        </w:rPr>
      </w:pPr>
      <w:r>
        <w:rPr>
          <w:color w:val="auto"/>
          <w:shd w:val="clear" w:color="auto" w:fill="FFFFFF"/>
        </w:rPr>
        <w:t xml:space="preserve">@Nullable T body, </w:t>
      </w:r>
    </w:p>
    <w:p w14:paraId="317862C5" w14:textId="77777777" w:rsidR="000A4718" w:rsidRDefault="000A4718" w:rsidP="000A4718">
      <w:pPr>
        <w:ind w:left="576"/>
        <w:jc w:val="both"/>
        <w:rPr>
          <w:color w:val="auto"/>
          <w:shd w:val="clear" w:color="auto" w:fill="FFFFFF"/>
        </w:rPr>
      </w:pPr>
      <w:r>
        <w:rPr>
          <w:color w:val="auto"/>
          <w:shd w:val="clear" w:color="auto" w:fill="FFFFFF"/>
        </w:rPr>
        <w:t xml:space="preserve">MethodParameter returnType, </w:t>
      </w:r>
    </w:p>
    <w:p w14:paraId="7271EFD0" w14:textId="77777777" w:rsidR="000A4718" w:rsidRDefault="000A4718" w:rsidP="000A4718">
      <w:pPr>
        <w:ind w:left="576"/>
        <w:jc w:val="both"/>
        <w:rPr>
          <w:color w:val="auto"/>
          <w:shd w:val="clear" w:color="auto" w:fill="FFFFFF"/>
        </w:rPr>
      </w:pPr>
      <w:r>
        <w:rPr>
          <w:color w:val="auto"/>
          <w:shd w:val="clear" w:color="auto" w:fill="FFFFFF"/>
        </w:rPr>
        <w:t xml:space="preserve">MediaType selectedContentType, </w:t>
      </w:r>
    </w:p>
    <w:p w14:paraId="1809ED02" w14:textId="77777777" w:rsidR="000A4718" w:rsidRDefault="000A4718" w:rsidP="000A4718">
      <w:pPr>
        <w:ind w:left="576"/>
        <w:jc w:val="both"/>
        <w:rPr>
          <w:color w:val="auto"/>
          <w:shd w:val="clear" w:color="auto" w:fill="FFFFFF"/>
        </w:rPr>
      </w:pPr>
      <w:r>
        <w:rPr>
          <w:color w:val="auto"/>
          <w:shd w:val="clear" w:color="auto" w:fill="FFFFFF"/>
        </w:rPr>
        <w:t xml:space="preserve">Class&lt;? extends HttpMessageConverter&lt;?&gt;&gt; selectedConverterType, </w:t>
      </w:r>
    </w:p>
    <w:p w14:paraId="4FD635AD" w14:textId="77777777" w:rsidR="000A4718" w:rsidRDefault="000A4718" w:rsidP="000A4718">
      <w:pPr>
        <w:ind w:left="576"/>
        <w:jc w:val="both"/>
        <w:rPr>
          <w:color w:val="auto"/>
          <w:shd w:val="clear" w:color="auto" w:fill="FFFFFF"/>
        </w:rPr>
      </w:pPr>
      <w:r>
        <w:rPr>
          <w:color w:val="auto"/>
          <w:shd w:val="clear" w:color="auto" w:fill="FFFFFF"/>
        </w:rPr>
        <w:t xml:space="preserve">ServerHttpRequest request, </w:t>
      </w:r>
    </w:p>
    <w:p w14:paraId="67D6006B" w14:textId="77777777" w:rsidR="000A4718" w:rsidRDefault="000A4718" w:rsidP="000A4718">
      <w:pPr>
        <w:ind w:left="576"/>
        <w:jc w:val="both"/>
        <w:rPr>
          <w:color w:val="auto"/>
          <w:shd w:val="clear" w:color="auto" w:fill="FFFFFF"/>
        </w:rPr>
      </w:pPr>
      <w:r>
        <w:rPr>
          <w:color w:val="auto"/>
          <w:shd w:val="clear" w:color="auto" w:fill="FFFFFF"/>
        </w:rPr>
        <w:t>ServerHttpResponse response);</w:t>
      </w:r>
    </w:p>
    <w:p w14:paraId="17DAE928" w14:textId="77777777" w:rsidR="000A4718" w:rsidRDefault="000A4718" w:rsidP="000A4718">
      <w:pPr>
        <w:pStyle w:val="Heading8"/>
        <w:rPr>
          <w:shd w:val="clear" w:color="auto" w:fill="FFFFFF"/>
        </w:rPr>
      </w:pPr>
      <w:r>
        <w:rPr>
          <w:shd w:val="clear" w:color="auto" w:fill="FFFFFF"/>
        </w:rPr>
        <w:t>ExceptionHandlerExceptionResolver</w:t>
      </w:r>
    </w:p>
    <w:p w14:paraId="442F66AB"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mvc</w:t>
      </w:r>
      <w:r>
        <w:rPr>
          <w:color w:val="auto"/>
          <w:shd w:val="clear" w:color="auto" w:fill="FFFFFF"/>
        </w:rPr>
        <w:t>.</w:t>
      </w:r>
      <w:r>
        <w:rPr>
          <w:rStyle w:val="aa"/>
        </w:rPr>
        <w:t>method</w:t>
      </w:r>
      <w:r>
        <w:rPr>
          <w:color w:val="auto"/>
          <w:shd w:val="clear" w:color="auto" w:fill="FFFFFF"/>
        </w:rPr>
        <w:t>.</w:t>
      </w:r>
      <w:r>
        <w:rPr>
          <w:rStyle w:val="aa"/>
        </w:rPr>
        <w:t>annotation</w:t>
      </w:r>
      <w:r>
        <w:rPr>
          <w:color w:val="auto"/>
          <w:shd w:val="clear" w:color="auto" w:fill="FFFFFF"/>
        </w:rPr>
        <w:t>;</w:t>
      </w:r>
    </w:p>
    <w:p w14:paraId="69827E5E"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ExceptionHandlerExceptionResolver</w:t>
      </w:r>
      <w:r>
        <w:rPr>
          <w:color w:val="auto"/>
          <w:shd w:val="clear" w:color="auto" w:fill="FFFFFF"/>
        </w:rPr>
        <w:t xml:space="preserve"> extends AbstractHandlerMethodExceptionResolver implements ApplicationContextAware, InitializingBean</w:t>
      </w:r>
    </w:p>
    <w:p w14:paraId="4E36CA98" w14:textId="77777777" w:rsidR="000A4718" w:rsidRDefault="000A4718" w:rsidP="000A4718">
      <w:pPr>
        <w:ind w:left="1440"/>
        <w:jc w:val="both"/>
        <w:rPr>
          <w:color w:val="auto"/>
          <w:shd w:val="clear" w:color="auto" w:fill="FFFFFF"/>
        </w:rPr>
      </w:pPr>
      <w:r>
        <w:rPr>
          <w:rFonts w:hint="eastAsia"/>
          <w:color w:val="auto"/>
          <w:shd w:val="clear" w:color="auto" w:fill="FFFFFF"/>
        </w:rPr>
        <w:t>处理返回异常的主要实现地方，他保存了</w:t>
      </w:r>
      <w:r>
        <w:rPr>
          <w:color w:val="auto"/>
          <w:shd w:val="clear" w:color="auto" w:fill="FFFFFF"/>
        </w:rPr>
        <w:t>@ControllerAdvice</w:t>
      </w:r>
      <w:r>
        <w:rPr>
          <w:color w:val="auto"/>
          <w:shd w:val="clear" w:color="auto" w:fill="FFFFFF"/>
        </w:rPr>
        <w:t>的</w:t>
      </w:r>
      <w:r>
        <w:rPr>
          <w:color w:val="auto"/>
          <w:shd w:val="clear" w:color="auto" w:fill="FFFFFF"/>
        </w:rPr>
        <w:t>Bean</w:t>
      </w:r>
      <w:r>
        <w:rPr>
          <w:color w:val="auto"/>
          <w:shd w:val="clear" w:color="auto" w:fill="FFFFFF"/>
        </w:rPr>
        <w:t>，以及参数解析器，返回值解析器，同时生成</w:t>
      </w:r>
      <w:r>
        <w:rPr>
          <w:color w:val="auto"/>
          <w:shd w:val="clear" w:color="auto" w:fill="FFFFFF"/>
        </w:rPr>
        <w:t>ServletInvocableHandlerMethod</w:t>
      </w:r>
      <w:r>
        <w:rPr>
          <w:rFonts w:hint="eastAsia"/>
          <w:color w:val="auto"/>
          <w:shd w:val="clear" w:color="auto" w:fill="FFFFFF"/>
        </w:rPr>
        <w:t>。</w:t>
      </w:r>
    </w:p>
    <w:p w14:paraId="2706F905" w14:textId="77777777" w:rsidR="000A4718" w:rsidRDefault="000A4718" w:rsidP="000A4718">
      <w:pPr>
        <w:ind w:left="1440"/>
        <w:jc w:val="both"/>
        <w:rPr>
          <w:color w:val="auto"/>
          <w:shd w:val="clear" w:color="auto" w:fill="FFFFFF"/>
        </w:rPr>
      </w:pPr>
      <w:r>
        <w:rPr>
          <w:color w:val="auto"/>
          <w:shd w:val="clear" w:color="auto" w:fill="FFFFFF"/>
        </w:rPr>
        <w:t>这样在解析异常的时候，会调用我们</w:t>
      </w:r>
      <w:r>
        <w:rPr>
          <w:color w:val="auto"/>
          <w:shd w:val="clear" w:color="auto" w:fill="FFFFFF"/>
        </w:rPr>
        <w:t>@ControllerAdvice</w:t>
      </w:r>
      <w:r>
        <w:rPr>
          <w:color w:val="auto"/>
          <w:shd w:val="clear" w:color="auto" w:fill="FFFFFF"/>
        </w:rPr>
        <w:t>或者</w:t>
      </w:r>
      <w:r>
        <w:rPr>
          <w:color w:val="auto"/>
          <w:shd w:val="clear" w:color="auto" w:fill="FFFFFF"/>
        </w:rPr>
        <w:t>Controller</w:t>
      </w:r>
      <w:r>
        <w:rPr>
          <w:color w:val="auto"/>
          <w:shd w:val="clear" w:color="auto" w:fill="FFFFFF"/>
        </w:rPr>
        <w:t>对应</w:t>
      </w:r>
      <w:r>
        <w:rPr>
          <w:color w:val="auto"/>
          <w:shd w:val="clear" w:color="auto" w:fill="FFFFFF"/>
        </w:rPr>
        <w:t>Bean</w:t>
      </w:r>
      <w:r>
        <w:rPr>
          <w:color w:val="auto"/>
          <w:shd w:val="clear" w:color="auto" w:fill="FFFFFF"/>
        </w:rPr>
        <w:t>的</w:t>
      </w:r>
      <w:r>
        <w:rPr>
          <w:color w:val="auto"/>
          <w:shd w:val="clear" w:color="auto" w:fill="FFFFFF"/>
        </w:rPr>
        <w:t>ExceptionHandler</w:t>
      </w:r>
      <w:r>
        <w:rPr>
          <w:color w:val="auto"/>
          <w:shd w:val="clear" w:color="auto" w:fill="FFFFFF"/>
        </w:rPr>
        <w:t>方法。</w:t>
      </w:r>
    </w:p>
    <w:p w14:paraId="518BF973" w14:textId="77777777" w:rsidR="000A4718" w:rsidRDefault="000A4718" w:rsidP="000A4718">
      <w:pPr>
        <w:jc w:val="both"/>
        <w:rPr>
          <w:color w:val="auto"/>
          <w:shd w:val="clear" w:color="auto" w:fill="FFFFFF"/>
        </w:rPr>
      </w:pPr>
      <w:r>
        <w:rPr>
          <w:color w:val="auto"/>
          <w:shd w:val="clear" w:color="auto" w:fill="FFFFFF"/>
        </w:rPr>
        <w:t xml:space="preserve">private void initExceptionHandlerAdviceCache()      </w:t>
      </w:r>
      <w:r>
        <w:rPr>
          <w:rFonts w:hint="eastAsia"/>
          <w:color w:val="auto"/>
          <w:shd w:val="clear" w:color="auto" w:fill="FFFFFF"/>
        </w:rPr>
        <w:t>初始化异常处理</w:t>
      </w:r>
      <w:r>
        <w:rPr>
          <w:rFonts w:hint="eastAsia"/>
          <w:color w:val="auto"/>
          <w:shd w:val="clear" w:color="auto" w:fill="FFFFFF"/>
        </w:rPr>
        <w:t>handlerAdvice</w:t>
      </w:r>
      <w:r>
        <w:rPr>
          <w:rFonts w:hint="eastAsia"/>
          <w:color w:val="auto"/>
          <w:shd w:val="clear" w:color="auto" w:fill="FFFFFF"/>
        </w:rPr>
        <w:t>缓存</w:t>
      </w:r>
    </w:p>
    <w:p w14:paraId="01ED994E" w14:textId="77777777" w:rsidR="000A4718" w:rsidRDefault="000A4718" w:rsidP="000A4718"/>
    <w:p w14:paraId="131F07BA" w14:textId="77777777" w:rsidR="000A4718" w:rsidRDefault="000A4718" w:rsidP="000A4718">
      <w:pPr>
        <w:pStyle w:val="Heading8"/>
      </w:pPr>
      <w:r>
        <w:t>ServletInvocableHandlerMethod</w:t>
      </w:r>
      <w:r>
        <w:rPr>
          <w:rFonts w:hint="eastAsia"/>
        </w:rPr>
        <w:t>（分发</w:t>
      </w:r>
      <w:r>
        <w:rPr>
          <w:rFonts w:hint="eastAsia"/>
        </w:rPr>
        <w:t xml:space="preserve"> -</w:t>
      </w:r>
      <w:r>
        <w:t xml:space="preserve"> </w:t>
      </w:r>
      <w:r>
        <w:rPr>
          <w:rFonts w:hint="eastAsia"/>
        </w:rPr>
        <w:t>adapter</w:t>
      </w:r>
      <w:r>
        <w:rPr>
          <w:rFonts w:hint="eastAsia"/>
        </w:rPr>
        <w:t>）</w:t>
      </w:r>
    </w:p>
    <w:p w14:paraId="28781B81"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22C3DF6F" w14:textId="77777777" w:rsidR="000A4718" w:rsidRDefault="000A4718" w:rsidP="000A4718">
      <w:r>
        <w:t xml:space="preserve">public class </w:t>
      </w:r>
      <w:r>
        <w:rPr>
          <w:b/>
        </w:rPr>
        <w:t>ServletInvocableHandlerMethod</w:t>
      </w:r>
      <w:r>
        <w:t xml:space="preserve"> extends InvocableHandlerMethod        </w:t>
      </w:r>
      <w:r>
        <w:rPr>
          <w:rFonts w:hint="eastAsia"/>
        </w:rPr>
        <w:t>对</w:t>
      </w:r>
      <w:r>
        <w:t>InvocableHandlerMethod</w:t>
      </w:r>
      <w:r>
        <w:t>做了增强，实现在</w:t>
      </w:r>
      <w:r>
        <w:t>InvocableHandlerMethod</w:t>
      </w:r>
      <w:r>
        <w:t>的基础上</w:t>
      </w:r>
      <w:r>
        <w:rPr>
          <w:rFonts w:hint="eastAsia"/>
        </w:rPr>
        <w:t>，</w:t>
      </w:r>
      <w:r>
        <w:t>不仅能对</w:t>
      </w:r>
      <w:r>
        <w:rPr>
          <w:color w:val="2F5496" w:themeColor="accent5" w:themeShade="BF"/>
        </w:rPr>
        <w:t>请求参数进行解析，填充</w:t>
      </w:r>
      <w:r>
        <w:t>，同时还支持对</w:t>
      </w:r>
      <w:r>
        <w:rPr>
          <w:color w:val="2F5496" w:themeColor="accent5" w:themeShade="BF"/>
        </w:rPr>
        <w:t>返回参数进行解析</w:t>
      </w:r>
      <w:r>
        <w:t>，以及暴露出给外部调用</w:t>
      </w:r>
      <w:r>
        <w:t>invokeAndHandle</w:t>
      </w:r>
      <w:r>
        <w:t>方法。</w:t>
      </w:r>
    </w:p>
    <w:p w14:paraId="4F5F684F" w14:textId="77777777" w:rsidR="000A4718" w:rsidRDefault="000A4718" w:rsidP="000A4718">
      <w:pPr>
        <w:jc w:val="both"/>
        <w:rPr>
          <w:color w:val="auto"/>
          <w:shd w:val="clear" w:color="auto" w:fill="FFFFFF"/>
        </w:rPr>
      </w:pPr>
      <w:r>
        <w:rPr>
          <w:color w:val="auto"/>
          <w:shd w:val="clear" w:color="auto" w:fill="FFFFFF"/>
        </w:rPr>
        <w:t xml:space="preserve">private HandlerMethodReturnValueHandlerComposite </w:t>
      </w:r>
      <w:r>
        <w:rPr>
          <w:rStyle w:val="a2"/>
        </w:rPr>
        <w:t>returnValueHandlers</w:t>
      </w:r>
      <w:r>
        <w:rPr>
          <w:color w:val="auto"/>
          <w:shd w:val="clear" w:color="auto" w:fill="FFFFFF"/>
        </w:rPr>
        <w:t xml:space="preserve">;      </w:t>
      </w:r>
      <w:r>
        <w:rPr>
          <w:rFonts w:hint="eastAsia"/>
          <w:color w:val="auto"/>
          <w:shd w:val="clear" w:color="auto" w:fill="FFFFFF"/>
        </w:rPr>
        <w:t>返回值处理器</w:t>
      </w:r>
    </w:p>
    <w:p w14:paraId="1A318760" w14:textId="77777777" w:rsidR="000A4718" w:rsidRDefault="000A4718" w:rsidP="000A4718">
      <w:pPr>
        <w:jc w:val="both"/>
        <w:rPr>
          <w:color w:val="auto"/>
          <w:shd w:val="clear" w:color="auto" w:fill="FFFFFF"/>
        </w:rPr>
      </w:pPr>
      <w:r>
        <w:rPr>
          <w:color w:val="auto"/>
          <w:shd w:val="clear" w:color="auto" w:fill="FFFFFF"/>
        </w:rPr>
        <w:t xml:space="preserve">public void </w:t>
      </w:r>
      <w:r>
        <w:rPr>
          <w:rStyle w:val="a0"/>
        </w:rPr>
        <w:t>invokeAndHandle</w:t>
      </w:r>
      <w:r>
        <w:rPr>
          <w:color w:val="auto"/>
          <w:shd w:val="clear" w:color="auto" w:fill="FFFFFF"/>
        </w:rPr>
        <w:t xml:space="preserve">(ServletWebRequest webRequest, ModelAndViewContainer mavContainer, Object... providedArgs) throws Exception    </w:t>
      </w:r>
      <w:r>
        <w:rPr>
          <w:rFonts w:hint="eastAsia"/>
          <w:color w:val="auto"/>
          <w:shd w:val="clear" w:color="auto" w:fill="FFFFFF"/>
        </w:rPr>
        <w:t>调用并且处理</w:t>
      </w:r>
    </w:p>
    <w:p w14:paraId="79233E32" w14:textId="77777777" w:rsidR="000A4718" w:rsidRDefault="000A4718" w:rsidP="000A4718">
      <w:pPr>
        <w:ind w:left="576"/>
        <w:jc w:val="both"/>
        <w:rPr>
          <w:color w:val="auto"/>
          <w:shd w:val="clear" w:color="auto" w:fill="FFFFFF"/>
        </w:rPr>
      </w:pPr>
      <w:r>
        <w:rPr>
          <w:rFonts w:hint="eastAsia"/>
          <w:color w:val="auto"/>
          <w:shd w:val="clear" w:color="auto" w:fill="FFFFFF"/>
        </w:rPr>
        <w:t>第一步调用请求（</w:t>
      </w:r>
      <w:r>
        <w:rPr>
          <w:color w:val="auto"/>
          <w:shd w:val="clear" w:color="auto" w:fill="FFFFFF"/>
        </w:rPr>
        <w:t>invokeForRequest</w:t>
      </w:r>
      <w:r>
        <w:rPr>
          <w:rFonts w:hint="eastAsia"/>
          <w:color w:val="auto"/>
          <w:shd w:val="clear" w:color="auto" w:fill="FFFFFF"/>
        </w:rPr>
        <w:t>）</w:t>
      </w:r>
    </w:p>
    <w:p w14:paraId="5815F993" w14:textId="77777777" w:rsidR="000A4718" w:rsidRDefault="000A4718" w:rsidP="000A4718">
      <w:pPr>
        <w:ind w:left="576"/>
        <w:jc w:val="both"/>
        <w:rPr>
          <w:color w:val="auto"/>
          <w:shd w:val="clear" w:color="auto" w:fill="FFFFFF"/>
        </w:rPr>
      </w:pPr>
      <w:r>
        <w:rPr>
          <w:rFonts w:hint="eastAsia"/>
          <w:color w:val="auto"/>
          <w:shd w:val="clear" w:color="auto" w:fill="FFFFFF"/>
        </w:rPr>
        <w:t>第二步解析返回值（</w:t>
      </w:r>
      <w:r>
        <w:rPr>
          <w:color w:val="auto"/>
          <w:shd w:val="clear" w:color="auto" w:fill="FFFFFF"/>
        </w:rPr>
        <w:t>handleReturnValue</w:t>
      </w:r>
      <w:r>
        <w:rPr>
          <w:rFonts w:hint="eastAsia"/>
          <w:color w:val="auto"/>
          <w:shd w:val="clear" w:color="auto" w:fill="FFFFFF"/>
        </w:rPr>
        <w:t>）</w:t>
      </w:r>
    </w:p>
    <w:p w14:paraId="5E146E84" w14:textId="77777777" w:rsidR="000A4718" w:rsidRDefault="000A4718" w:rsidP="000A4718">
      <w:pPr>
        <w:jc w:val="both"/>
        <w:rPr>
          <w:color w:val="auto"/>
          <w:shd w:val="clear" w:color="auto" w:fill="FFFFFF"/>
        </w:rPr>
      </w:pPr>
      <w:r>
        <w:rPr>
          <w:color w:val="auto"/>
          <w:shd w:val="clear" w:color="auto" w:fill="FFFFFF"/>
        </w:rPr>
        <w:t xml:space="preserve">public Object </w:t>
      </w:r>
      <w:r>
        <w:rPr>
          <w:rStyle w:val="a0"/>
        </w:rPr>
        <w:t>invokeForRequest</w:t>
      </w:r>
      <w:r>
        <w:rPr>
          <w:color w:val="auto"/>
          <w:shd w:val="clear" w:color="auto" w:fill="FFFFFF"/>
        </w:rPr>
        <w:t>(NativeWebRequest request, @Nullable ModelAndViewContainer mavContainer, Object... providedArgs) throws Exception</w:t>
      </w:r>
    </w:p>
    <w:p w14:paraId="50E0B04B" w14:textId="77777777" w:rsidR="000A4718" w:rsidRDefault="000A4718" w:rsidP="000A4718">
      <w:pPr>
        <w:ind w:left="576"/>
        <w:jc w:val="both"/>
        <w:rPr>
          <w:color w:val="auto"/>
          <w:shd w:val="clear" w:color="auto" w:fill="FFFFFF"/>
        </w:rPr>
      </w:pPr>
      <w:r>
        <w:rPr>
          <w:rFonts w:hint="eastAsia"/>
          <w:color w:val="auto"/>
          <w:shd w:val="clear" w:color="auto" w:fill="FFFFFF"/>
        </w:rPr>
        <w:t>获取解析好的参数</w:t>
      </w:r>
    </w:p>
    <w:p w14:paraId="56D80E21" w14:textId="77777777" w:rsidR="000A4718" w:rsidRDefault="000A4718" w:rsidP="000A4718">
      <w:pPr>
        <w:ind w:left="576"/>
        <w:jc w:val="both"/>
        <w:rPr>
          <w:color w:val="auto"/>
          <w:shd w:val="clear" w:color="auto" w:fill="FFFFFF"/>
        </w:rPr>
      </w:pPr>
      <w:r>
        <w:rPr>
          <w:rFonts w:hint="eastAsia"/>
          <w:color w:val="auto"/>
          <w:shd w:val="clear" w:color="auto" w:fill="FFFFFF"/>
        </w:rPr>
        <w:t>真正的调用</w:t>
      </w:r>
      <w:r>
        <w:rPr>
          <w:color w:val="auto"/>
          <w:shd w:val="clear" w:color="auto" w:fill="FFFFFF"/>
        </w:rPr>
        <w:t>method</w:t>
      </w:r>
      <w:r>
        <w:rPr>
          <w:color w:val="auto"/>
          <w:shd w:val="clear" w:color="auto" w:fill="FFFFFF"/>
        </w:rPr>
        <w:t>方法</w:t>
      </w:r>
    </w:p>
    <w:p w14:paraId="39A2DC82" w14:textId="77777777" w:rsidR="000A4718" w:rsidRDefault="000A4718" w:rsidP="000A4718">
      <w:pPr>
        <w:ind w:left="576"/>
        <w:jc w:val="both"/>
        <w:rPr>
          <w:color w:val="auto"/>
          <w:shd w:val="clear" w:color="auto" w:fill="FFFFFF"/>
        </w:rPr>
      </w:pPr>
    </w:p>
    <w:p w14:paraId="37F23CDF" w14:textId="77777777" w:rsidR="000A4718" w:rsidRDefault="000A4718" w:rsidP="000A4718">
      <w:pPr>
        <w:pStyle w:val="Heading8"/>
        <w:rPr>
          <w:shd w:val="clear" w:color="auto" w:fill="FFFFFF"/>
        </w:rPr>
      </w:pPr>
      <w:r>
        <w:rPr>
          <w:shd w:val="clear" w:color="auto" w:fill="FFFFFF"/>
        </w:rPr>
        <w:t>PathVariableMapMethodArgumentResolver</w:t>
      </w:r>
    </w:p>
    <w:p w14:paraId="63160217"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5E5B0658"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PathVariableMapMethodArgumentResolver</w:t>
      </w:r>
      <w:r>
        <w:rPr>
          <w:color w:val="auto"/>
          <w:shd w:val="clear" w:color="auto" w:fill="FFFFFF"/>
        </w:rPr>
        <w:t xml:space="preserve"> implements HandlerMethodArgumentResolver      </w:t>
      </w:r>
      <w:r>
        <w:rPr>
          <w:rFonts w:hint="eastAsia"/>
          <w:color w:val="auto"/>
          <w:shd w:val="clear" w:color="auto" w:fill="FFFFFF"/>
        </w:rPr>
        <w:t>针对路径是</w:t>
      </w:r>
      <w:r>
        <w:rPr>
          <w:color w:val="auto"/>
          <w:shd w:val="clear" w:color="auto" w:fill="FFFFFF"/>
        </w:rPr>
        <w:t>`test/{name}`</w:t>
      </w:r>
      <w:r>
        <w:rPr>
          <w:color w:val="auto"/>
          <w:shd w:val="clear" w:color="auto" w:fill="FFFFFF"/>
        </w:rPr>
        <w:t>的路径注解解析器</w:t>
      </w:r>
    </w:p>
    <w:p w14:paraId="650F3D93" w14:textId="77777777" w:rsidR="000A4718" w:rsidRDefault="000A4718" w:rsidP="000A4718">
      <w:pPr>
        <w:pStyle w:val="Heading8"/>
        <w:rPr>
          <w:shd w:val="clear" w:color="auto" w:fill="FFFFFF"/>
        </w:rPr>
      </w:pPr>
      <w:r>
        <w:rPr>
          <w:shd w:val="clear" w:color="auto" w:fill="FFFFFF"/>
        </w:rPr>
        <w:t xml:space="preserve">MatrixVariableMethodArgumentResolver </w:t>
      </w:r>
    </w:p>
    <w:p w14:paraId="14BA27EA"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449A0AFB"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MatrixVariableMethodArgumentResolver</w:t>
      </w:r>
      <w:r>
        <w:rPr>
          <w:color w:val="auto"/>
          <w:shd w:val="clear" w:color="auto" w:fill="FFFFFF"/>
        </w:rPr>
        <w:t xml:space="preserve"> extends AbstractNamedValueMethodArgumentResolver</w:t>
      </w:r>
    </w:p>
    <w:p w14:paraId="64A42A41" w14:textId="77777777" w:rsidR="000A4718" w:rsidRDefault="000A4718" w:rsidP="000A4718">
      <w:pPr>
        <w:pStyle w:val="Heading8"/>
        <w:rPr>
          <w:shd w:val="clear" w:color="auto" w:fill="FFFFFF"/>
        </w:rPr>
      </w:pPr>
      <w:r>
        <w:rPr>
          <w:shd w:val="clear" w:color="auto" w:fill="FFFFFF"/>
        </w:rPr>
        <w:t xml:space="preserve">MatrixVariableMapMethodArgumentResolver </w:t>
      </w:r>
    </w:p>
    <w:p w14:paraId="08F5EF1C"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5DE2C370"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MatrixVariableMapMethodArgumentResolver</w:t>
      </w:r>
      <w:r>
        <w:rPr>
          <w:color w:val="auto"/>
          <w:shd w:val="clear" w:color="auto" w:fill="FFFFFF"/>
        </w:rPr>
        <w:t xml:space="preserve"> implements HandlerMethodArgumentResolver</w:t>
      </w:r>
    </w:p>
    <w:p w14:paraId="5F70775A" w14:textId="77777777" w:rsidR="000A4718" w:rsidRDefault="000A4718" w:rsidP="000A4718">
      <w:pPr>
        <w:pStyle w:val="Heading8"/>
        <w:rPr>
          <w:shd w:val="clear" w:color="auto" w:fill="FFFFFF"/>
        </w:rPr>
      </w:pPr>
      <w:r>
        <w:rPr>
          <w:shd w:val="clear" w:color="auto" w:fill="FFFFFF"/>
        </w:rPr>
        <w:t xml:space="preserve">ServletModelAttributeMethodProcessor </w:t>
      </w:r>
    </w:p>
    <w:p w14:paraId="789FA576"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1F9BA40B"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ServletModelAttributeMethodProcessor</w:t>
      </w:r>
      <w:r>
        <w:rPr>
          <w:color w:val="auto"/>
          <w:shd w:val="clear" w:color="auto" w:fill="FFFFFF"/>
        </w:rPr>
        <w:t xml:space="preserve"> extends ModelAttributeMethodProcessor</w:t>
      </w:r>
    </w:p>
    <w:p w14:paraId="30F0FD5C" w14:textId="77777777" w:rsidR="000A4718" w:rsidRDefault="000A4718" w:rsidP="000A4718">
      <w:pPr>
        <w:pStyle w:val="Heading8"/>
        <w:rPr>
          <w:color w:val="auto"/>
          <w:shd w:val="clear" w:color="auto" w:fill="FFFFFF"/>
        </w:rPr>
      </w:pPr>
      <w:r>
        <w:t>RequestResponseBodyMethodProcessor</w:t>
      </w:r>
    </w:p>
    <w:p w14:paraId="28347137"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7EE806B2" w14:textId="77777777" w:rsidR="000A4718" w:rsidRDefault="000A4718" w:rsidP="000A4718">
      <w:r>
        <w:t xml:space="preserve">public class </w:t>
      </w:r>
      <w:r>
        <w:rPr>
          <w:b/>
        </w:rPr>
        <w:t>RequestResponseBodyMethodProcessor</w:t>
      </w:r>
      <w:r>
        <w:t xml:space="preserve"> extends AbstractMessageConverterMethodProcessor</w:t>
      </w:r>
    </w:p>
    <w:p w14:paraId="2655D1F4" w14:textId="77777777" w:rsidR="000A4718" w:rsidRDefault="000A4718" w:rsidP="000A4718">
      <w:pPr>
        <w:pStyle w:val="Heading8"/>
        <w:rPr>
          <w:color w:val="000000" w:themeColor="text1"/>
        </w:rPr>
      </w:pPr>
      <w:r>
        <w:t>RequestPartMethodArgumentResolver</w:t>
      </w:r>
    </w:p>
    <w:p w14:paraId="456437B6"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30BA1231" w14:textId="77777777" w:rsidR="000A4718" w:rsidRDefault="000A4718" w:rsidP="000A4718">
      <w:r>
        <w:t xml:space="preserve">public class </w:t>
      </w:r>
      <w:r>
        <w:rPr>
          <w:b/>
        </w:rPr>
        <w:t>RequestPartMethodArgumentResolver</w:t>
      </w:r>
      <w:r>
        <w:t xml:space="preserve"> extends AbstractMessageConverterMethodArgumentResolver</w:t>
      </w:r>
    </w:p>
    <w:p w14:paraId="6D58A9CE" w14:textId="77777777" w:rsidR="000A4718" w:rsidRDefault="000A4718" w:rsidP="000A4718">
      <w:pPr>
        <w:pStyle w:val="Heading8"/>
      </w:pPr>
      <w:r>
        <w:t>RequestAttributeMethodArgumentResolver</w:t>
      </w:r>
    </w:p>
    <w:p w14:paraId="7D773307"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60ED82A9" w14:textId="77777777" w:rsidR="000A4718" w:rsidRDefault="000A4718" w:rsidP="000A4718">
      <w:r>
        <w:t xml:space="preserve">public class </w:t>
      </w:r>
      <w:r>
        <w:rPr>
          <w:b/>
        </w:rPr>
        <w:t>RequestAttributeMethodArgumentResolver</w:t>
      </w:r>
      <w:r>
        <w:t xml:space="preserve"> extends AbstractNamedValueMethodArgumentResolver</w:t>
      </w:r>
    </w:p>
    <w:p w14:paraId="12BA759F" w14:textId="77777777" w:rsidR="000A4718" w:rsidRDefault="000A4718" w:rsidP="000A4718">
      <w:pPr>
        <w:pStyle w:val="Heading8"/>
        <w:rPr>
          <w:color w:val="000000" w:themeColor="text1"/>
        </w:rPr>
      </w:pPr>
      <w:r>
        <w:rPr>
          <w:shd w:val="clear" w:color="auto" w:fill="FFFFFF"/>
        </w:rPr>
        <w:t>ServletRequestMethodArgumentResolver</w:t>
      </w:r>
    </w:p>
    <w:p w14:paraId="163F21A4"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0EFA51FE"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ServletRequestMethodArgumentResolver</w:t>
      </w:r>
      <w:r>
        <w:rPr>
          <w:color w:val="auto"/>
          <w:shd w:val="clear" w:color="auto" w:fill="FFFFFF"/>
        </w:rPr>
        <w:t xml:space="preserve"> implements HandlerMethodArgumentResolver</w:t>
      </w:r>
    </w:p>
    <w:p w14:paraId="342846B4" w14:textId="77777777" w:rsidR="000A4718" w:rsidRDefault="000A4718" w:rsidP="000A4718">
      <w:pPr>
        <w:jc w:val="both"/>
        <w:rPr>
          <w:color w:val="auto"/>
          <w:shd w:val="clear" w:color="auto" w:fill="FFFFFF"/>
        </w:rPr>
      </w:pPr>
    </w:p>
    <w:p w14:paraId="082D4188" w14:textId="77777777" w:rsidR="000A4718" w:rsidRDefault="000A4718" w:rsidP="000A4718">
      <w:pPr>
        <w:jc w:val="both"/>
        <w:rPr>
          <w:color w:val="auto"/>
          <w:shd w:val="clear" w:color="auto" w:fill="FFFFFF"/>
        </w:rPr>
      </w:pPr>
    </w:p>
    <w:p w14:paraId="4B37C596" w14:textId="77777777" w:rsidR="000A4718" w:rsidRDefault="000A4718" w:rsidP="000A4718">
      <w:pPr>
        <w:pStyle w:val="Heading8"/>
        <w:rPr>
          <w:shd w:val="clear" w:color="auto" w:fill="FFFFFF"/>
        </w:rPr>
      </w:pPr>
      <w:r>
        <w:rPr>
          <w:shd w:val="clear" w:color="auto" w:fill="FFFFFF"/>
        </w:rPr>
        <w:t>ModelAndViewMethodReturnValueHandler</w:t>
      </w:r>
    </w:p>
    <w:p w14:paraId="35A3FAC3"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6ED7DA90"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ModelAndViewMethodReturnValueHandler</w:t>
      </w:r>
      <w:r>
        <w:rPr>
          <w:color w:val="auto"/>
          <w:shd w:val="clear" w:color="auto" w:fill="FFFFFF"/>
        </w:rPr>
        <w:t xml:space="preserve"> implements HandlerMethodReturnValueHandler       </w:t>
      </w:r>
      <w:r>
        <w:rPr>
          <w:rFonts w:hint="eastAsia"/>
          <w:color w:val="auto"/>
          <w:shd w:val="clear" w:color="auto" w:fill="FFFFFF"/>
        </w:rPr>
        <w:t>针对返回类型是</w:t>
      </w:r>
      <w:r>
        <w:rPr>
          <w:color w:val="auto"/>
          <w:shd w:val="clear" w:color="auto" w:fill="FFFFFF"/>
        </w:rPr>
        <w:t>ModelAndView</w:t>
      </w:r>
      <w:r>
        <w:rPr>
          <w:color w:val="auto"/>
          <w:shd w:val="clear" w:color="auto" w:fill="FFFFFF"/>
        </w:rPr>
        <w:t>返回值的处理器</w:t>
      </w:r>
    </w:p>
    <w:p w14:paraId="69E8AA57" w14:textId="77777777" w:rsidR="000A4718" w:rsidRDefault="000A4718" w:rsidP="000A4718">
      <w:pPr>
        <w:pStyle w:val="Heading8"/>
        <w:rPr>
          <w:shd w:val="clear" w:color="auto" w:fill="FFFFFF"/>
        </w:rPr>
      </w:pPr>
      <w:r>
        <w:rPr>
          <w:shd w:val="clear" w:color="auto" w:fill="FFFFFF"/>
        </w:rPr>
        <w:t xml:space="preserve">DeferredResultMethodReturnValueHandler </w:t>
      </w:r>
    </w:p>
    <w:p w14:paraId="1DDBB854"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113B3780"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DeferredResultMethodReturnValueHandler</w:t>
      </w:r>
      <w:r>
        <w:rPr>
          <w:color w:val="auto"/>
          <w:shd w:val="clear" w:color="auto" w:fill="FFFFFF"/>
        </w:rPr>
        <w:t xml:space="preserve"> implements HandlerMethodReturnValueHandler       </w:t>
      </w:r>
      <w:r>
        <w:rPr>
          <w:rFonts w:hint="eastAsia"/>
          <w:color w:val="auto"/>
          <w:shd w:val="clear" w:color="auto" w:fill="FFFFFF"/>
        </w:rPr>
        <w:t>针对返回类型是</w:t>
      </w:r>
      <w:r>
        <w:rPr>
          <w:color w:val="auto"/>
          <w:shd w:val="clear" w:color="auto" w:fill="FFFFFF"/>
        </w:rPr>
        <w:t>DeferredResult</w:t>
      </w:r>
      <w:r>
        <w:rPr>
          <w:color w:val="auto"/>
          <w:shd w:val="clear" w:color="auto" w:fill="FFFFFF"/>
        </w:rPr>
        <w:t>返回值的处理器</w:t>
      </w:r>
    </w:p>
    <w:p w14:paraId="27CCD9D5" w14:textId="77777777" w:rsidR="000A4718" w:rsidRDefault="000A4718" w:rsidP="000A4718">
      <w:pPr>
        <w:pStyle w:val="Heading8"/>
        <w:rPr>
          <w:shd w:val="clear" w:color="auto" w:fill="FFFFFF"/>
        </w:rPr>
      </w:pPr>
      <w:r>
        <w:rPr>
          <w:shd w:val="clear" w:color="auto" w:fill="FFFFFF"/>
        </w:rPr>
        <w:t>RequestResponseBodyMethodProcessor</w:t>
      </w:r>
    </w:p>
    <w:p w14:paraId="78CD79EC" w14:textId="77777777" w:rsidR="000A4718" w:rsidRDefault="000A4718" w:rsidP="000A4718">
      <w:r>
        <w:t>package org.springframework.</w:t>
      </w:r>
      <w:r>
        <w:rPr>
          <w:rStyle w:val="aa"/>
        </w:rPr>
        <w:t>web</w:t>
      </w:r>
      <w:r>
        <w:t>.</w:t>
      </w:r>
      <w:r>
        <w:rPr>
          <w:rStyle w:val="aa"/>
        </w:rPr>
        <w:t>servlet</w:t>
      </w:r>
      <w:r>
        <w:t>.</w:t>
      </w:r>
      <w:r>
        <w:rPr>
          <w:rStyle w:val="aa"/>
        </w:rPr>
        <w:t>mvc</w:t>
      </w:r>
      <w:r>
        <w:t>.</w:t>
      </w:r>
      <w:r>
        <w:rPr>
          <w:rStyle w:val="aa"/>
        </w:rPr>
        <w:t>method</w:t>
      </w:r>
      <w:r>
        <w:t>.</w:t>
      </w:r>
      <w:r>
        <w:rPr>
          <w:rStyle w:val="aa"/>
        </w:rPr>
        <w:t>annotation</w:t>
      </w:r>
      <w:r>
        <w:t>;</w:t>
      </w:r>
    </w:p>
    <w:p w14:paraId="7DCB3FC0"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RequestResponseBodyMethodProcessor</w:t>
      </w:r>
      <w:r>
        <w:rPr>
          <w:color w:val="auto"/>
          <w:shd w:val="clear" w:color="auto" w:fill="FFFFFF"/>
        </w:rPr>
        <w:t xml:space="preserve"> extends AbstractMessageConverterMethodProcessor       </w:t>
      </w:r>
      <w:r>
        <w:rPr>
          <w:rFonts w:hint="eastAsia"/>
          <w:color w:val="auto"/>
          <w:shd w:val="clear" w:color="auto" w:fill="FFFFFF"/>
        </w:rPr>
        <w:t>针对返回类型是由</w:t>
      </w:r>
      <w:r>
        <w:rPr>
          <w:color w:val="auto"/>
          <w:shd w:val="clear" w:color="auto" w:fill="FFFFFF"/>
        </w:rPr>
        <w:t>`@ResponseBody`</w:t>
      </w:r>
      <w:r>
        <w:rPr>
          <w:color w:val="auto"/>
          <w:shd w:val="clear" w:color="auto" w:fill="FFFFFF"/>
        </w:rPr>
        <w:t>返回值的处理器</w:t>
      </w:r>
    </w:p>
    <w:p w14:paraId="7959B40A" w14:textId="77777777" w:rsidR="000A4718" w:rsidRDefault="000A4718" w:rsidP="000A4718">
      <w:pPr>
        <w:jc w:val="both"/>
        <w:rPr>
          <w:color w:val="auto"/>
          <w:shd w:val="clear" w:color="auto" w:fill="FFFFFF"/>
        </w:rPr>
      </w:pPr>
    </w:p>
    <w:p w14:paraId="015CD740" w14:textId="77777777" w:rsidR="000A4718" w:rsidRDefault="000A4718" w:rsidP="000A4718">
      <w:pPr>
        <w:pStyle w:val="Heading4"/>
      </w:pPr>
      <w:r>
        <w:rPr>
          <w:rFonts w:hint="eastAsia"/>
        </w:rPr>
        <w:t>support</w:t>
      </w:r>
    </w:p>
    <w:p w14:paraId="61BA7037" w14:textId="77777777" w:rsidR="000A4718" w:rsidRDefault="000A4718" w:rsidP="000A4718">
      <w:pPr>
        <w:pStyle w:val="Heading8"/>
        <w:rPr>
          <w:shd w:val="clear" w:color="auto" w:fill="FFFFFF"/>
        </w:rPr>
      </w:pPr>
      <w:bookmarkStart w:id="229" w:name="_Toc126363486"/>
      <w:r>
        <w:rPr>
          <w:color w:val="7030A0"/>
          <w:shd w:val="clear" w:color="auto" w:fill="FFFFFF"/>
        </w:rPr>
        <w:t>AbstractDispatcherServletInitializer</w:t>
      </w:r>
    </w:p>
    <w:bookmarkEnd w:id="229"/>
    <w:p w14:paraId="486FD023"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support</w:t>
      </w:r>
      <w:r>
        <w:rPr>
          <w:color w:val="auto"/>
          <w:shd w:val="clear" w:color="auto" w:fill="FFFFFF"/>
        </w:rPr>
        <w:t xml:space="preserve">; </w:t>
      </w:r>
    </w:p>
    <w:p w14:paraId="0490B213" w14:textId="77777777" w:rsidR="000A4718" w:rsidRDefault="000A4718" w:rsidP="000A4718">
      <w:pPr>
        <w:jc w:val="both"/>
        <w:rPr>
          <w:color w:val="auto"/>
          <w:shd w:val="clear" w:color="auto" w:fill="FFFFFF"/>
        </w:rPr>
      </w:pPr>
      <w:r>
        <w:rPr>
          <w:color w:val="auto"/>
        </w:rPr>
        <w:t>public</w:t>
      </w:r>
      <w:r>
        <w:rPr>
          <w:b/>
          <w:color w:val="auto"/>
        </w:rPr>
        <w:t xml:space="preserve"> </w:t>
      </w:r>
      <w:r>
        <w:rPr>
          <w:color w:val="auto"/>
        </w:rPr>
        <w:t>abstract</w:t>
      </w:r>
      <w:r>
        <w:rPr>
          <w:b/>
          <w:color w:val="auto"/>
        </w:rPr>
        <w:t xml:space="preserve"> </w:t>
      </w:r>
      <w:r>
        <w:rPr>
          <w:color w:val="auto"/>
        </w:rPr>
        <w:t>class</w:t>
      </w:r>
      <w:r>
        <w:rPr>
          <w:b/>
          <w:color w:val="auto"/>
        </w:rPr>
        <w:t xml:space="preserve"> AbstractDispatcherServletInitializer</w:t>
      </w:r>
      <w:r>
        <w:rPr>
          <w:color w:val="auto"/>
          <w:shd w:val="clear" w:color="auto" w:fill="FFFFFF"/>
        </w:rPr>
        <w:t xml:space="preserve">        </w:t>
      </w:r>
      <w:r>
        <w:rPr>
          <w:rFonts w:hint="eastAsia"/>
          <w:color w:val="auto"/>
          <w:shd w:val="clear" w:color="auto" w:fill="FFFFFF"/>
        </w:rPr>
        <w:t>自定义实现类，基于</w:t>
      </w:r>
      <w:r>
        <w:rPr>
          <w:color w:val="auto"/>
          <w:shd w:val="clear" w:color="auto" w:fill="FFFFFF"/>
        </w:rPr>
        <w:t>servlet3.0</w:t>
      </w:r>
      <w:r>
        <w:rPr>
          <w:color w:val="auto"/>
          <w:shd w:val="clear" w:color="auto" w:fill="FFFFFF"/>
        </w:rPr>
        <w:t>规范，自定义</w:t>
      </w:r>
      <w:r>
        <w:rPr>
          <w:color w:val="auto"/>
          <w:shd w:val="clear" w:color="auto" w:fill="FFFFFF"/>
        </w:rPr>
        <w:t>servlet</w:t>
      </w:r>
      <w:r>
        <w:rPr>
          <w:color w:val="auto"/>
          <w:shd w:val="clear" w:color="auto" w:fill="FFFFFF"/>
        </w:rPr>
        <w:t>容器初始化配置类，加载</w:t>
      </w:r>
      <w:r>
        <w:rPr>
          <w:color w:val="auto"/>
          <w:shd w:val="clear" w:color="auto" w:fill="FFFFFF"/>
        </w:rPr>
        <w:t>springMvc</w:t>
      </w:r>
      <w:r>
        <w:rPr>
          <w:color w:val="auto"/>
          <w:shd w:val="clear" w:color="auto" w:fill="FFFFFF"/>
        </w:rPr>
        <w:t>核心配置类</w:t>
      </w:r>
    </w:p>
    <w:p w14:paraId="3E0C30D5" w14:textId="77777777" w:rsidR="000A4718" w:rsidRDefault="000A4718" w:rsidP="000A4718">
      <w:pPr>
        <w:jc w:val="both"/>
        <w:rPr>
          <w:color w:val="auto"/>
          <w:shd w:val="clear" w:color="auto" w:fill="FFFFFF"/>
        </w:rPr>
      </w:pPr>
      <w:r>
        <w:rPr>
          <w:rFonts w:hint="eastAsia"/>
          <w:color w:val="auto"/>
          <w:shd w:val="clear" w:color="auto" w:fill="FFFFFF"/>
        </w:rPr>
        <w:t xml:space="preserve"> </w:t>
      </w:r>
      <w:r>
        <w:rPr>
          <w:color w:val="auto"/>
          <w:shd w:val="clear" w:color="auto" w:fill="FFFFFF"/>
        </w:rPr>
        <w:t xml:space="preserve">                                  </w:t>
      </w:r>
    </w:p>
    <w:p w14:paraId="74BA427A" w14:textId="77777777" w:rsidR="000A4718" w:rsidRDefault="000A4718" w:rsidP="000A4718">
      <w:pPr>
        <w:jc w:val="both"/>
        <w:rPr>
          <w:color w:val="auto"/>
          <w:shd w:val="clear" w:color="auto" w:fill="FFFFFF"/>
        </w:rPr>
      </w:pPr>
      <w:r>
        <w:rPr>
          <w:color w:val="auto"/>
          <w:shd w:val="clear" w:color="auto" w:fill="FFFFFF"/>
        </w:rPr>
        <w:t xml:space="preserve">public void </w:t>
      </w:r>
      <w:r>
        <w:rPr>
          <w:rStyle w:val="a0"/>
        </w:rPr>
        <w:t>onStartup</w:t>
      </w:r>
      <w:r>
        <w:rPr>
          <w:color w:val="auto"/>
          <w:shd w:val="clear" w:color="auto" w:fill="FFFFFF"/>
        </w:rPr>
        <w:t xml:space="preserve">(ServletContext servletContext)                 </w:t>
      </w:r>
      <w:r>
        <w:rPr>
          <w:rFonts w:hint="eastAsia"/>
          <w:color w:val="auto"/>
          <w:shd w:val="clear" w:color="auto" w:fill="FFFFFF"/>
        </w:rPr>
        <w:t>实现父类的此方法，再自定义之后的操作</w:t>
      </w:r>
    </w:p>
    <w:p w14:paraId="28954020" w14:textId="77777777" w:rsidR="000A4718" w:rsidRDefault="000A4718" w:rsidP="000A4718">
      <w:pPr>
        <w:jc w:val="both"/>
        <w:rPr>
          <w:color w:val="auto"/>
          <w:shd w:val="clear" w:color="auto" w:fill="FFFFFF"/>
        </w:rPr>
      </w:pPr>
      <w:r>
        <w:rPr>
          <w:color w:val="auto"/>
          <w:shd w:val="clear" w:color="auto" w:fill="FFFFFF"/>
        </w:rPr>
        <w:t xml:space="preserve">protected FrameworkServlet </w:t>
      </w:r>
      <w:r>
        <w:rPr>
          <w:rStyle w:val="a0"/>
        </w:rPr>
        <w:t>createDispatcherServlet</w:t>
      </w:r>
      <w:r>
        <w:rPr>
          <w:color w:val="auto"/>
          <w:shd w:val="clear" w:color="auto" w:fill="FFFFFF"/>
        </w:rPr>
        <w:t xml:space="preserve">(WebApplicationContext servletAppContext)       </w:t>
      </w:r>
      <w:r>
        <w:rPr>
          <w:color w:val="auto"/>
          <w:shd w:val="clear" w:color="auto" w:fill="FFFFFF"/>
        </w:rPr>
        <w:t>创建</w:t>
      </w:r>
      <w:r>
        <w:rPr>
          <w:color w:val="auto"/>
          <w:shd w:val="clear" w:color="auto" w:fill="FFFFFF"/>
        </w:rPr>
        <w:t>servlet</w:t>
      </w:r>
      <w:r>
        <w:rPr>
          <w:color w:val="auto"/>
          <w:shd w:val="clear" w:color="auto" w:fill="FFFFFF"/>
        </w:rPr>
        <w:t>容器时，使用注解的方式加载</w:t>
      </w:r>
      <w:r>
        <w:rPr>
          <w:color w:val="auto"/>
          <w:shd w:val="clear" w:color="auto" w:fill="FFFFFF"/>
        </w:rPr>
        <w:t>SpringMVC</w:t>
      </w:r>
      <w:r>
        <w:rPr>
          <w:color w:val="auto"/>
          <w:shd w:val="clear" w:color="auto" w:fill="FFFFFF"/>
        </w:rPr>
        <w:t>配置类中的信息，并加载成</w:t>
      </w:r>
      <w:r>
        <w:rPr>
          <w:color w:val="auto"/>
          <w:shd w:val="clear" w:color="auto" w:fill="FFFFFF"/>
        </w:rPr>
        <w:t>web</w:t>
      </w:r>
      <w:r>
        <w:rPr>
          <w:color w:val="auto"/>
          <w:shd w:val="clear" w:color="auto" w:fill="FFFFFF"/>
        </w:rPr>
        <w:t>专用的</w:t>
      </w:r>
      <w:r>
        <w:rPr>
          <w:color w:val="auto"/>
          <w:shd w:val="clear" w:color="auto" w:fill="FFFFFF"/>
        </w:rPr>
        <w:t>ApplicationContext</w:t>
      </w:r>
      <w:r>
        <w:rPr>
          <w:color w:val="auto"/>
          <w:shd w:val="clear" w:color="auto" w:fill="FFFFFF"/>
        </w:rPr>
        <w:t>对象</w:t>
      </w:r>
      <w:r>
        <w:rPr>
          <w:rFonts w:hint="eastAsia"/>
          <w:color w:val="auto"/>
          <w:shd w:val="clear" w:color="auto" w:fill="FFFFFF"/>
        </w:rPr>
        <w:t>，</w:t>
      </w:r>
    </w:p>
    <w:p w14:paraId="00C9E492" w14:textId="77777777" w:rsidR="000A4718" w:rsidRDefault="000A4718" w:rsidP="000A4718">
      <w:pPr>
        <w:jc w:val="both"/>
        <w:rPr>
          <w:color w:val="auto"/>
          <w:shd w:val="clear" w:color="auto" w:fill="FFFFFF"/>
        </w:rPr>
      </w:pPr>
      <w:r>
        <w:rPr>
          <w:color w:val="auto"/>
          <w:shd w:val="clear" w:color="auto" w:fill="FFFFFF"/>
        </w:rPr>
        <w:t xml:space="preserve">protected abstract String[] </w:t>
      </w:r>
      <w:r>
        <w:rPr>
          <w:rStyle w:val="a0"/>
        </w:rPr>
        <w:t>getServletMappings</w:t>
      </w:r>
      <w:r>
        <w:rPr>
          <w:color w:val="auto"/>
          <w:shd w:val="clear" w:color="auto" w:fill="FFFFFF"/>
        </w:rPr>
        <w:t xml:space="preserve">();                      </w:t>
      </w:r>
      <w:r>
        <w:rPr>
          <w:color w:val="auto"/>
          <w:shd w:val="clear" w:color="auto" w:fill="FFFFFF"/>
        </w:rPr>
        <w:t>注解配置映射地址方式，服务于</w:t>
      </w:r>
      <w:r>
        <w:rPr>
          <w:color w:val="auto"/>
          <w:shd w:val="clear" w:color="auto" w:fill="FFFFFF"/>
        </w:rPr>
        <w:t>springMvc</w:t>
      </w:r>
      <w:r>
        <w:rPr>
          <w:color w:val="auto"/>
          <w:shd w:val="clear" w:color="auto" w:fill="FFFFFF"/>
        </w:rPr>
        <w:t>的核心控制器</w:t>
      </w:r>
      <w:r>
        <w:rPr>
          <w:color w:val="auto"/>
          <w:shd w:val="clear" w:color="auto" w:fill="FFFFFF"/>
        </w:rPr>
        <w:t>DispatcherServlet</w:t>
      </w:r>
      <w:r>
        <w:rPr>
          <w:rFonts w:hint="eastAsia"/>
          <w:color w:val="auto"/>
          <w:shd w:val="clear" w:color="auto" w:fill="FFFFFF"/>
        </w:rPr>
        <w:t>，一般配置为根路径</w:t>
      </w:r>
      <w:r>
        <w:rPr>
          <w:rFonts w:hint="eastAsia"/>
          <w:color w:val="auto"/>
          <w:shd w:val="clear" w:color="auto" w:fill="FFFFFF"/>
        </w:rPr>
        <w:t xml:space="preserve"> /</w:t>
      </w:r>
    </w:p>
    <w:p w14:paraId="5C525974" w14:textId="77777777" w:rsidR="000A4718" w:rsidRDefault="000A4718" w:rsidP="000A4718">
      <w:pPr>
        <w:pStyle w:val="Heading4"/>
      </w:pPr>
      <w:r>
        <w:rPr>
          <w:rFonts w:hint="eastAsia"/>
        </w:rPr>
        <w:t>config</w:t>
      </w:r>
    </w:p>
    <w:p w14:paraId="5E3E9B9E" w14:textId="77777777" w:rsidR="000A4718" w:rsidRDefault="000A4718" w:rsidP="000A4718">
      <w:pPr>
        <w:pStyle w:val="Heading8"/>
      </w:pPr>
      <w:bookmarkStart w:id="230" w:name="_Toc126363487"/>
      <w:r>
        <w:t>InterceptorRegistry</w:t>
      </w:r>
    </w:p>
    <w:bookmarkEnd w:id="230"/>
    <w:p w14:paraId="22E4F7F5"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config</w:t>
      </w:r>
      <w:r>
        <w:rPr>
          <w:color w:val="auto"/>
          <w:shd w:val="clear" w:color="auto" w:fill="FFFFFF"/>
        </w:rPr>
        <w:t>.</w:t>
      </w:r>
      <w:r>
        <w:rPr>
          <w:rStyle w:val="aa"/>
        </w:rPr>
        <w:t>annotation</w:t>
      </w:r>
      <w:r>
        <w:rPr>
          <w:color w:val="auto"/>
          <w:shd w:val="clear" w:color="auto" w:fill="FFFFFF"/>
        </w:rPr>
        <w:t>;</w:t>
      </w:r>
    </w:p>
    <w:p w14:paraId="450939A3" w14:textId="77777777" w:rsidR="000A4718" w:rsidRDefault="000A4718" w:rsidP="000A4718">
      <w:pPr>
        <w:jc w:val="both"/>
        <w:rPr>
          <w:color w:val="auto"/>
          <w:shd w:val="clear" w:color="auto" w:fill="FFFFFF"/>
        </w:rPr>
      </w:pPr>
      <w:r>
        <w:t>public</w:t>
      </w:r>
      <w:r>
        <w:rPr>
          <w:b/>
        </w:rPr>
        <w:t xml:space="preserve"> </w:t>
      </w:r>
      <w:r>
        <w:t>class</w:t>
      </w:r>
      <w:r>
        <w:rPr>
          <w:b/>
        </w:rPr>
        <w:t xml:space="preserve"> InterceptorRegistry</w:t>
      </w:r>
      <w:r>
        <w:rPr>
          <w:color w:val="auto"/>
          <w:shd w:val="clear" w:color="auto" w:fill="FFFFFF"/>
        </w:rPr>
        <w:t xml:space="preserve">           </w:t>
      </w:r>
      <w:r>
        <w:rPr>
          <w:rFonts w:hint="eastAsia"/>
          <w:color w:val="auto"/>
          <w:shd w:val="clear" w:color="auto" w:fill="FFFFFF"/>
        </w:rPr>
        <w:t>拦截器注册类登记类</w:t>
      </w:r>
    </w:p>
    <w:p w14:paraId="0DF4EE92" w14:textId="77777777" w:rsidR="000A4718" w:rsidRDefault="000A4718" w:rsidP="000A4718">
      <w:pPr>
        <w:jc w:val="both"/>
        <w:rPr>
          <w:color w:val="auto"/>
          <w:shd w:val="clear" w:color="auto" w:fill="FFFFFF"/>
        </w:rPr>
      </w:pPr>
    </w:p>
    <w:p w14:paraId="08710E0A" w14:textId="77777777" w:rsidR="000A4718" w:rsidRDefault="000A4718" w:rsidP="000A4718">
      <w:pPr>
        <w:jc w:val="both"/>
        <w:rPr>
          <w:color w:val="auto"/>
          <w:shd w:val="clear" w:color="auto" w:fill="FFFFFF"/>
        </w:rPr>
      </w:pPr>
      <w:r>
        <w:rPr>
          <w:color w:val="auto"/>
          <w:shd w:val="clear" w:color="auto" w:fill="FFFFFF"/>
        </w:rPr>
        <w:t xml:space="preserve">public InterceptorRegistration </w:t>
      </w:r>
      <w:r>
        <w:rPr>
          <w:rStyle w:val="a0"/>
        </w:rPr>
        <w:t>addInterceptor</w:t>
      </w:r>
      <w:r>
        <w:rPr>
          <w:color w:val="auto"/>
          <w:shd w:val="clear" w:color="auto" w:fill="FFFFFF"/>
        </w:rPr>
        <w:t xml:space="preserve">(HandlerInterceptor interceptor)         </w:t>
      </w:r>
      <w:r>
        <w:rPr>
          <w:rFonts w:hint="eastAsia"/>
          <w:color w:val="auto"/>
          <w:shd w:val="clear" w:color="auto" w:fill="FFFFFF"/>
        </w:rPr>
        <w:t>添加拦截器</w:t>
      </w:r>
    </w:p>
    <w:p w14:paraId="7434558B" w14:textId="77777777" w:rsidR="000A4718" w:rsidRDefault="000A4718" w:rsidP="000A4718">
      <w:pPr>
        <w:pStyle w:val="Heading8"/>
      </w:pPr>
      <w:bookmarkStart w:id="231" w:name="_Toc126363488"/>
      <w:r>
        <w:t>InterceptorRegistration</w:t>
      </w:r>
    </w:p>
    <w:bookmarkEnd w:id="231"/>
    <w:p w14:paraId="16C2B361"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config</w:t>
      </w:r>
      <w:r>
        <w:rPr>
          <w:color w:val="auto"/>
          <w:shd w:val="clear" w:color="auto" w:fill="FFFFFF"/>
        </w:rPr>
        <w:t>.</w:t>
      </w:r>
      <w:r>
        <w:rPr>
          <w:rStyle w:val="aa"/>
        </w:rPr>
        <w:t>annotation</w:t>
      </w:r>
      <w:r>
        <w:rPr>
          <w:color w:val="auto"/>
          <w:shd w:val="clear" w:color="auto" w:fill="FFFFFF"/>
        </w:rPr>
        <w:t>;</w:t>
      </w:r>
    </w:p>
    <w:p w14:paraId="466849B5" w14:textId="77777777" w:rsidR="000A4718" w:rsidRDefault="000A4718" w:rsidP="000A4718">
      <w:pPr>
        <w:jc w:val="both"/>
        <w:rPr>
          <w:color w:val="auto"/>
          <w:shd w:val="clear" w:color="auto" w:fill="FFFFFF"/>
        </w:rPr>
      </w:pPr>
    </w:p>
    <w:p w14:paraId="29E08ACF" w14:textId="77777777" w:rsidR="000A4718" w:rsidRDefault="000A4718" w:rsidP="000A4718">
      <w:pPr>
        <w:jc w:val="both"/>
        <w:rPr>
          <w:b/>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class</w:t>
      </w:r>
      <w:r>
        <w:rPr>
          <w:b/>
          <w:color w:val="auto"/>
          <w:shd w:val="clear" w:color="auto" w:fill="FFFFFF"/>
        </w:rPr>
        <w:t xml:space="preserve"> InterceptorRegistration           </w:t>
      </w:r>
      <w:r>
        <w:rPr>
          <w:rFonts w:hint="eastAsia"/>
          <w:color w:val="auto"/>
          <w:shd w:val="clear" w:color="auto" w:fill="FFFFFF"/>
        </w:rPr>
        <w:t>拦截器注册类</w:t>
      </w:r>
    </w:p>
    <w:p w14:paraId="2639E9D0" w14:textId="77777777" w:rsidR="000A4718" w:rsidRDefault="000A4718" w:rsidP="000A4718">
      <w:pPr>
        <w:jc w:val="both"/>
        <w:rPr>
          <w:color w:val="auto"/>
          <w:shd w:val="clear" w:color="auto" w:fill="FFFFFF"/>
        </w:rPr>
      </w:pPr>
      <w:r>
        <w:rPr>
          <w:color w:val="auto"/>
          <w:shd w:val="clear" w:color="auto" w:fill="FFFFFF"/>
        </w:rPr>
        <w:t xml:space="preserve">public InterceptorRegistration </w:t>
      </w:r>
      <w:r>
        <w:rPr>
          <w:rStyle w:val="a0"/>
        </w:rPr>
        <w:t>addPathPatterns</w:t>
      </w:r>
      <w:r>
        <w:rPr>
          <w:color w:val="auto"/>
          <w:shd w:val="clear" w:color="auto" w:fill="FFFFFF"/>
        </w:rPr>
        <w:t xml:space="preserve">(String... patterns)        </w:t>
      </w:r>
      <w:r>
        <w:rPr>
          <w:rFonts w:cs="Microsoft Sans Serif" w:hint="eastAsia"/>
          <w:bCs/>
          <w:kern w:val="0"/>
        </w:rPr>
        <w:t>所有请求都被拦截，包括静态资源</w:t>
      </w:r>
      <w:r>
        <w:rPr>
          <w:rFonts w:cs="Microsoft Sans Serif" w:hint="eastAsia"/>
          <w:bCs/>
          <w:kern w:val="0"/>
        </w:rPr>
        <w:t xml:space="preserve"> </w:t>
      </w:r>
      <w:r>
        <w:rPr>
          <w:rFonts w:cs="Microsoft Sans Serif"/>
          <w:bCs/>
          <w:kern w:val="0"/>
        </w:rPr>
        <w:t xml:space="preserve">  </w:t>
      </w:r>
      <w:r>
        <w:rPr>
          <w:rFonts w:cs="Microsoft Sans Serif" w:hint="eastAsia"/>
          <w:bCs/>
          <w:kern w:val="0"/>
        </w:rPr>
        <w:t>//</w:t>
      </w:r>
      <w:r>
        <w:rPr>
          <w:rFonts w:cs="Microsoft Sans Serif"/>
          <w:bCs/>
          <w:kern w:val="0"/>
        </w:rPr>
        <w:t>addPathPattern("/**")</w:t>
      </w:r>
    </w:p>
    <w:p w14:paraId="16CB9666" w14:textId="77777777" w:rsidR="000A4718" w:rsidRDefault="000A4718" w:rsidP="000A4718">
      <w:pPr>
        <w:jc w:val="both"/>
        <w:rPr>
          <w:color w:val="auto"/>
          <w:shd w:val="clear" w:color="auto" w:fill="FFFFFF"/>
        </w:rPr>
      </w:pPr>
      <w:r>
        <w:rPr>
          <w:color w:val="auto"/>
          <w:shd w:val="clear" w:color="auto" w:fill="FFFFFF"/>
        </w:rPr>
        <w:t xml:space="preserve">public InterceptorRegistration </w:t>
      </w:r>
      <w:r>
        <w:rPr>
          <w:rStyle w:val="a0"/>
        </w:rPr>
        <w:t>excludePathPatterns</w:t>
      </w:r>
      <w:r>
        <w:rPr>
          <w:color w:val="auto"/>
          <w:shd w:val="clear" w:color="auto" w:fill="FFFFFF"/>
        </w:rPr>
        <w:t xml:space="preserve">(String... patterns)                        </w:t>
      </w:r>
      <w:r>
        <w:rPr>
          <w:rFonts w:cs="Microsoft Sans Serif" w:hint="eastAsia"/>
          <w:bCs/>
          <w:kern w:val="0"/>
        </w:rPr>
        <w:t>放行的请求</w:t>
      </w:r>
    </w:p>
    <w:p w14:paraId="1B55859F" w14:textId="77777777" w:rsidR="000A4718" w:rsidRDefault="000A4718" w:rsidP="000A4718">
      <w:pPr>
        <w:pStyle w:val="Heading8"/>
      </w:pPr>
      <w:bookmarkStart w:id="232" w:name="_Toc126363489"/>
      <w:r>
        <w:t>WebMvcConfigurer</w:t>
      </w:r>
    </w:p>
    <w:bookmarkEnd w:id="232"/>
    <w:p w14:paraId="3AF3F1F0"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config</w:t>
      </w:r>
      <w:r>
        <w:rPr>
          <w:color w:val="auto"/>
          <w:shd w:val="clear" w:color="auto" w:fill="FFFFFF"/>
        </w:rPr>
        <w:t>.</w:t>
      </w:r>
      <w:r>
        <w:rPr>
          <w:rStyle w:val="aa"/>
        </w:rPr>
        <w:t>annotation</w:t>
      </w:r>
      <w:r>
        <w:rPr>
          <w:color w:val="auto"/>
          <w:shd w:val="clear" w:color="auto" w:fill="FFFFFF"/>
        </w:rPr>
        <w:t>;</w:t>
      </w:r>
    </w:p>
    <w:p w14:paraId="3B956179"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WebMvcConfigurer</w:t>
      </w:r>
      <w:r>
        <w:rPr>
          <w:color w:val="auto"/>
          <w:shd w:val="clear" w:color="auto" w:fill="FFFFFF"/>
        </w:rPr>
        <w:t xml:space="preserve">                    </w:t>
      </w:r>
      <w:r>
        <w:rPr>
          <w:rFonts w:hint="eastAsia"/>
          <w:color w:val="auto"/>
          <w:shd w:val="clear" w:color="auto" w:fill="FFFFFF"/>
        </w:rPr>
        <w:t>自定义</w:t>
      </w:r>
      <w:r>
        <w:rPr>
          <w:rFonts w:hint="eastAsia"/>
          <w:color w:val="auto"/>
          <w:shd w:val="clear" w:color="auto" w:fill="FFFFFF"/>
        </w:rPr>
        <w:t>MVC</w:t>
      </w:r>
      <w:r>
        <w:rPr>
          <w:rFonts w:hint="eastAsia"/>
          <w:color w:val="auto"/>
          <w:shd w:val="clear" w:color="auto" w:fill="FFFFFF"/>
        </w:rPr>
        <w:t>配置类</w:t>
      </w:r>
    </w:p>
    <w:p w14:paraId="6CC93E43" w14:textId="77777777" w:rsidR="000A4718" w:rsidRDefault="000A4718" w:rsidP="000A4718">
      <w:pPr>
        <w:jc w:val="both"/>
        <w:rPr>
          <w:color w:val="auto"/>
          <w:shd w:val="clear" w:color="auto" w:fill="FFFFFF"/>
        </w:rPr>
      </w:pPr>
    </w:p>
    <w:p w14:paraId="7F669256" w14:textId="77777777" w:rsidR="000A4718" w:rsidRDefault="000A4718" w:rsidP="000A4718">
      <w:pPr>
        <w:jc w:val="both"/>
        <w:rPr>
          <w:color w:val="auto"/>
          <w:shd w:val="clear" w:color="auto" w:fill="FFFFFF"/>
        </w:rPr>
      </w:pPr>
      <w:r>
        <w:rPr>
          <w:color w:val="auto"/>
          <w:shd w:val="clear" w:color="auto" w:fill="FFFFFF"/>
        </w:rPr>
        <w:t xml:space="preserve">default void </w:t>
      </w:r>
      <w:r w:rsidRPr="001E28B7">
        <w:rPr>
          <w:rStyle w:val="a0"/>
          <w:color w:val="00B0F0"/>
        </w:rPr>
        <w:t>addInterceptors</w:t>
      </w:r>
      <w:r>
        <w:rPr>
          <w:color w:val="auto"/>
          <w:shd w:val="clear" w:color="auto" w:fill="FFFFFF"/>
        </w:rPr>
        <w:t xml:space="preserve">(InterceptorRegistry var1);                                      </w:t>
      </w:r>
      <w:r>
        <w:rPr>
          <w:color w:val="auto"/>
          <w:shd w:val="clear" w:color="auto" w:fill="FFFFFF"/>
        </w:rPr>
        <w:t>拦截器配置</w:t>
      </w:r>
    </w:p>
    <w:p w14:paraId="1D08F324" w14:textId="77777777" w:rsidR="000A4718" w:rsidRDefault="000A4718" w:rsidP="000A4718">
      <w:pPr>
        <w:ind w:left="576"/>
        <w:jc w:val="both"/>
        <w:rPr>
          <w:color w:val="auto"/>
          <w:shd w:val="clear" w:color="auto" w:fill="FFFFFF"/>
        </w:rPr>
      </w:pPr>
      <w:r>
        <w:rPr>
          <w:color w:val="auto"/>
          <w:shd w:val="clear" w:color="auto" w:fill="FFFFFF"/>
        </w:rPr>
        <w:t>registry.addInterceptor(new TestInterceptor()).addPathPatterns("/**").excludePathPatterns("/emp/toLogin","/emp/login","/js/**","/css/**","/images/**");</w:t>
      </w:r>
    </w:p>
    <w:p w14:paraId="7B647654" w14:textId="77777777" w:rsidR="000A4718" w:rsidRDefault="000A4718" w:rsidP="000A4718">
      <w:pPr>
        <w:jc w:val="both"/>
        <w:rPr>
          <w:color w:val="auto"/>
          <w:shd w:val="clear" w:color="auto" w:fill="FFFFFF"/>
        </w:rPr>
      </w:pPr>
      <w:r>
        <w:rPr>
          <w:color w:val="auto"/>
          <w:shd w:val="clear" w:color="auto" w:fill="FFFFFF"/>
        </w:rPr>
        <w:t xml:space="preserve">default void </w:t>
      </w:r>
      <w:r w:rsidRPr="001E28B7">
        <w:rPr>
          <w:rStyle w:val="a0"/>
          <w:color w:val="00B0F0"/>
        </w:rPr>
        <w:t>addResourceHandlers</w:t>
      </w:r>
      <w:r>
        <w:rPr>
          <w:color w:val="auto"/>
          <w:shd w:val="clear" w:color="auto" w:fill="FFFFFF"/>
        </w:rPr>
        <w:t xml:space="preserve">(ResourceHandlerRegistry registry)              </w:t>
      </w:r>
      <w:r>
        <w:rPr>
          <w:color w:val="auto"/>
          <w:shd w:val="clear" w:color="auto" w:fill="FFFFFF"/>
        </w:rPr>
        <w:t>静态资源处理</w:t>
      </w:r>
      <w:r>
        <w:rPr>
          <w:rFonts w:hint="eastAsia"/>
          <w:color w:val="auto"/>
          <w:shd w:val="clear" w:color="auto" w:fill="FFFFFF"/>
        </w:rPr>
        <w:t>，不会拦截普通请求路径（这里加</w:t>
      </w:r>
      <w:r>
        <w:rPr>
          <w:rFonts w:hint="eastAsia"/>
          <w:color w:val="auto"/>
          <w:shd w:val="clear" w:color="auto" w:fill="FFFFFF"/>
        </w:rPr>
        <w:t>Order</w:t>
      </w:r>
      <w:r>
        <w:rPr>
          <w:rFonts w:hint="eastAsia"/>
          <w:color w:val="auto"/>
          <w:shd w:val="clear" w:color="auto" w:fill="FFFFFF"/>
        </w:rPr>
        <w:t>，会导致所有普通请求不能访问）</w:t>
      </w:r>
    </w:p>
    <w:p w14:paraId="581C74F1" w14:textId="77777777" w:rsidR="000A4718" w:rsidRDefault="000A4718" w:rsidP="000A4718">
      <w:pPr>
        <w:ind w:left="576"/>
        <w:jc w:val="both"/>
        <w:rPr>
          <w:color w:val="auto"/>
          <w:shd w:val="clear" w:color="auto" w:fill="FFFFFF"/>
        </w:rPr>
      </w:pPr>
      <w:r>
        <w:rPr>
          <w:color w:val="auto"/>
          <w:shd w:val="clear" w:color="auto" w:fill="FFFFFF"/>
        </w:rPr>
        <w:t xml:space="preserve">registry.addResourceHandler("/sdklala/**").addResourceLocations("classpath:/META-INF/resources/");   </w:t>
      </w:r>
      <w:r>
        <w:rPr>
          <w:rFonts w:hint="eastAsia"/>
          <w:color w:val="auto"/>
          <w:shd w:val="clear" w:color="auto" w:fill="FFFFFF"/>
        </w:rPr>
        <w:t>转发到</w:t>
      </w:r>
      <w:r>
        <w:rPr>
          <w:rFonts w:hint="eastAsia"/>
          <w:color w:val="auto"/>
          <w:shd w:val="clear" w:color="auto" w:fill="FFFFFF"/>
        </w:rPr>
        <w:t>resources</w:t>
      </w:r>
      <w:r>
        <w:rPr>
          <w:rFonts w:hint="eastAsia"/>
          <w:color w:val="auto"/>
          <w:shd w:val="clear" w:color="auto" w:fill="FFFFFF"/>
        </w:rPr>
        <w:t>中（接收</w:t>
      </w:r>
      <w:r>
        <w:rPr>
          <w:rFonts w:hint="eastAsia"/>
          <w:color w:val="auto"/>
          <w:shd w:val="clear" w:color="auto" w:fill="FFFFFF"/>
        </w:rPr>
        <w:t>/</w:t>
      </w:r>
      <w:r>
        <w:rPr>
          <w:color w:val="auto"/>
          <w:shd w:val="clear" w:color="auto" w:fill="FFFFFF"/>
        </w:rPr>
        <w:t xml:space="preserve">sdklala/hello </w:t>
      </w:r>
      <w:r>
        <w:rPr>
          <w:rFonts w:hint="eastAsia"/>
          <w:color w:val="auto"/>
          <w:shd w:val="clear" w:color="auto" w:fill="FFFFFF"/>
        </w:rPr>
        <w:t>同级所有资源）</w:t>
      </w:r>
    </w:p>
    <w:p w14:paraId="56BF2847" w14:textId="77777777" w:rsidR="000A4718" w:rsidRDefault="000A4718" w:rsidP="000A4718">
      <w:pPr>
        <w:ind w:left="576"/>
        <w:jc w:val="both"/>
        <w:rPr>
          <w:color w:val="auto"/>
          <w:shd w:val="clear" w:color="auto" w:fill="FFFFFF"/>
        </w:rPr>
      </w:pPr>
      <w:r>
        <w:rPr>
          <w:color w:val="auto"/>
          <w:shd w:val="clear" w:color="auto" w:fill="FFFFFF"/>
        </w:rPr>
        <w:t xml:space="preserve">registry.addResourceHandler("/sdklala/**").addResourceLocations("/img/");                                              </w:t>
      </w:r>
      <w:r>
        <w:rPr>
          <w:rFonts w:hint="eastAsia"/>
          <w:color w:val="auto"/>
          <w:shd w:val="clear" w:color="auto" w:fill="FFFFFF"/>
        </w:rPr>
        <w:t>转发到</w:t>
      </w:r>
      <w:r>
        <w:rPr>
          <w:rFonts w:hint="eastAsia"/>
          <w:color w:val="auto"/>
          <w:shd w:val="clear" w:color="auto" w:fill="FFFFFF"/>
        </w:rPr>
        <w:t>resources</w:t>
      </w:r>
      <w:r>
        <w:rPr>
          <w:rFonts w:hint="eastAsia"/>
          <w:color w:val="auto"/>
          <w:shd w:val="clear" w:color="auto" w:fill="FFFFFF"/>
        </w:rPr>
        <w:t>中</w:t>
      </w:r>
    </w:p>
    <w:p w14:paraId="7E7906C1" w14:textId="77777777" w:rsidR="000A4718" w:rsidRDefault="000A4718" w:rsidP="000A4718">
      <w:pPr>
        <w:jc w:val="both"/>
        <w:rPr>
          <w:color w:val="auto"/>
          <w:shd w:val="clear" w:color="auto" w:fill="FFFFFF"/>
        </w:rPr>
      </w:pPr>
      <w:r>
        <w:rPr>
          <w:color w:val="auto"/>
          <w:shd w:val="clear" w:color="auto" w:fill="FFFFFF"/>
        </w:rPr>
        <w:t xml:space="preserve">default void </w:t>
      </w:r>
      <w:r w:rsidRPr="001E28B7">
        <w:rPr>
          <w:rStyle w:val="a0"/>
          <w:color w:val="00B0F0"/>
        </w:rPr>
        <w:t>addViewControllers</w:t>
      </w:r>
      <w:r>
        <w:rPr>
          <w:color w:val="auto"/>
          <w:shd w:val="clear" w:color="auto" w:fill="FFFFFF"/>
        </w:rPr>
        <w:t xml:space="preserve">(ViewControllerRegistry registry)                     </w:t>
      </w:r>
      <w:r>
        <w:rPr>
          <w:color w:val="auto"/>
          <w:shd w:val="clear" w:color="auto" w:fill="FFFFFF"/>
        </w:rPr>
        <w:t>视图跳转控制器</w:t>
      </w:r>
      <w:r>
        <w:rPr>
          <w:rFonts w:hint="eastAsia"/>
          <w:color w:val="auto"/>
          <w:shd w:val="clear" w:color="auto" w:fill="FFFFFF"/>
        </w:rPr>
        <w:t>（默认优先级</w:t>
      </w:r>
      <w:r>
        <w:rPr>
          <w:color w:val="auto"/>
          <w:shd w:val="clear" w:color="auto" w:fill="FFFFFF"/>
        </w:rPr>
        <w:t xml:space="preserve">  PathVariable &gt; ViewControllerRegistry  &gt; ResourceHandlerRegistry</w:t>
      </w:r>
      <w:r>
        <w:rPr>
          <w:rFonts w:hint="eastAsia"/>
          <w:color w:val="auto"/>
          <w:shd w:val="clear" w:color="auto" w:fill="FFFFFF"/>
        </w:rPr>
        <w:t>）</w:t>
      </w:r>
    </w:p>
    <w:p w14:paraId="04050796" w14:textId="77777777" w:rsidR="000A4718" w:rsidRDefault="000A4718" w:rsidP="000A4718">
      <w:pPr>
        <w:jc w:val="both"/>
        <w:rPr>
          <w:color w:val="auto"/>
          <w:shd w:val="clear" w:color="auto" w:fill="FFFFFF"/>
        </w:rPr>
      </w:pPr>
      <w:r>
        <w:rPr>
          <w:color w:val="auto"/>
          <w:shd w:val="clear" w:color="auto" w:fill="FFFFFF"/>
        </w:rPr>
        <w:t xml:space="preserve">        registry.addViewController("/sdklala/swagger-ui").setViewName("forward:/swagger-ui/index.html");             //</w:t>
      </w:r>
      <w:r>
        <w:rPr>
          <w:color w:val="auto"/>
          <w:shd w:val="clear" w:color="auto" w:fill="FFFFFF"/>
        </w:rPr>
        <w:t>设置访问路径为</w:t>
      </w:r>
      <w:r>
        <w:rPr>
          <w:color w:val="auto"/>
          <w:shd w:val="clear" w:color="auto" w:fill="FFFFFF"/>
        </w:rPr>
        <w:t xml:space="preserve"> “/” </w:t>
      </w:r>
      <w:r>
        <w:rPr>
          <w:color w:val="auto"/>
          <w:shd w:val="clear" w:color="auto" w:fill="FFFFFF"/>
        </w:rPr>
        <w:t>跳转到指定页面</w:t>
      </w:r>
    </w:p>
    <w:p w14:paraId="5000C781" w14:textId="77777777" w:rsidR="000A4718" w:rsidRDefault="000A4718" w:rsidP="000A4718">
      <w:pPr>
        <w:jc w:val="both"/>
        <w:rPr>
          <w:color w:val="auto"/>
          <w:shd w:val="clear" w:color="auto" w:fill="FFFFFF"/>
        </w:rPr>
      </w:pPr>
      <w:r>
        <w:rPr>
          <w:color w:val="auto"/>
          <w:shd w:val="clear" w:color="auto" w:fill="FFFFFF"/>
        </w:rPr>
        <w:t xml:space="preserve">        registry.addViewController("/sdklala/hello").setViewName("forward:/doc.html");                                             //</w:t>
      </w:r>
      <w:r>
        <w:rPr>
          <w:rFonts w:hint="eastAsia"/>
          <w:color w:val="auto"/>
          <w:shd w:val="clear" w:color="auto" w:fill="FFFFFF"/>
        </w:rPr>
        <w:t>路径转发到资源（注意，访问</w:t>
      </w:r>
      <w:r>
        <w:rPr>
          <w:rFonts w:hint="eastAsia"/>
          <w:color w:val="auto"/>
          <w:shd w:val="clear" w:color="auto" w:fill="FFFFFF"/>
        </w:rPr>
        <w:t>hello</w:t>
      </w:r>
      <w:r>
        <w:rPr>
          <w:rFonts w:hint="eastAsia"/>
          <w:color w:val="auto"/>
          <w:shd w:val="clear" w:color="auto" w:fill="FFFFFF"/>
        </w:rPr>
        <w:t>同级其他资源都会带有路径前缀</w:t>
      </w:r>
      <w:r>
        <w:rPr>
          <w:rFonts w:hint="eastAsia"/>
          <w:color w:val="auto"/>
          <w:shd w:val="clear" w:color="auto" w:fill="FFFFFF"/>
        </w:rPr>
        <w:t>/</w:t>
      </w:r>
      <w:r>
        <w:rPr>
          <w:color w:val="auto"/>
          <w:shd w:val="clear" w:color="auto" w:fill="FFFFFF"/>
        </w:rPr>
        <w:t>sdklala</w:t>
      </w:r>
      <w:r>
        <w:rPr>
          <w:rFonts w:hint="eastAsia"/>
          <w:color w:val="auto"/>
          <w:shd w:val="clear" w:color="auto" w:fill="FFFFFF"/>
        </w:rPr>
        <w:t>）</w:t>
      </w:r>
    </w:p>
    <w:p w14:paraId="48F27AAD" w14:textId="77777777" w:rsidR="000A4718" w:rsidRDefault="000A4718" w:rsidP="000A4718">
      <w:pPr>
        <w:jc w:val="both"/>
        <w:rPr>
          <w:color w:val="auto"/>
          <w:shd w:val="clear" w:color="auto" w:fill="FFFFFF"/>
        </w:rPr>
      </w:pPr>
      <w:r>
        <w:rPr>
          <w:color w:val="auto"/>
          <w:shd w:val="clear" w:color="auto" w:fill="FFFFFF"/>
        </w:rPr>
        <w:t xml:space="preserve">        registry.setOrder(Ordered.HIGHEST_PRECEDENCE);                  // </w:t>
      </w:r>
      <w:r>
        <w:rPr>
          <w:rFonts w:hint="eastAsia"/>
          <w:color w:val="auto"/>
          <w:shd w:val="clear" w:color="auto" w:fill="FFFFFF"/>
        </w:rPr>
        <w:t>可以通过这个</w:t>
      </w:r>
      <w:r>
        <w:rPr>
          <w:rFonts w:hint="eastAsia"/>
          <w:color w:val="auto"/>
          <w:shd w:val="clear" w:color="auto" w:fill="FFFFFF"/>
        </w:rPr>
        <w:t xml:space="preserve"> </w:t>
      </w:r>
      <w:r>
        <w:rPr>
          <w:rFonts w:hint="eastAsia"/>
          <w:color w:val="auto"/>
          <w:shd w:val="clear" w:color="auto" w:fill="FFFFFF"/>
        </w:rPr>
        <w:t>设置优先级高于</w:t>
      </w:r>
      <w:r>
        <w:rPr>
          <w:rFonts w:hint="eastAsia"/>
          <w:color w:val="auto"/>
          <w:shd w:val="clear" w:color="auto" w:fill="FFFFFF"/>
        </w:rPr>
        <w:t>Path</w:t>
      </w:r>
      <w:r>
        <w:rPr>
          <w:color w:val="auto"/>
          <w:shd w:val="clear" w:color="auto" w:fill="FFFFFF"/>
        </w:rPr>
        <w:t>Variable</w:t>
      </w:r>
    </w:p>
    <w:p w14:paraId="19591E62" w14:textId="77777777" w:rsidR="000A4718" w:rsidRDefault="000A4718" w:rsidP="000A4718">
      <w:pPr>
        <w:jc w:val="both"/>
        <w:rPr>
          <w:color w:val="auto"/>
          <w:shd w:val="clear" w:color="auto" w:fill="FFFFFF"/>
        </w:rPr>
      </w:pPr>
      <w:r>
        <w:rPr>
          <w:color w:val="auto"/>
          <w:shd w:val="clear" w:color="auto" w:fill="FFFFFF"/>
        </w:rPr>
        <w:t xml:space="preserve">default void </w:t>
      </w:r>
      <w:r w:rsidRPr="001E28B7">
        <w:rPr>
          <w:rStyle w:val="a0"/>
          <w:color w:val="00B0F0"/>
        </w:rPr>
        <w:t>configureDefaultServletHandling</w:t>
      </w:r>
      <w:r>
        <w:rPr>
          <w:color w:val="auto"/>
          <w:shd w:val="clear" w:color="auto" w:fill="FFFFFF"/>
        </w:rPr>
        <w:t xml:space="preserve">(DefaultServletHandlerConfigurer configurer);         </w:t>
      </w:r>
      <w:r>
        <w:rPr>
          <w:color w:val="auto"/>
          <w:shd w:val="clear" w:color="auto" w:fill="FFFFFF"/>
        </w:rPr>
        <w:t>默认静态资源处理器</w:t>
      </w:r>
    </w:p>
    <w:p w14:paraId="0AEF5FC9" w14:textId="77777777" w:rsidR="000A4718" w:rsidRDefault="000A4718" w:rsidP="000A4718">
      <w:pPr>
        <w:jc w:val="both"/>
        <w:rPr>
          <w:color w:val="auto"/>
          <w:shd w:val="clear" w:color="auto" w:fill="FFFFFF"/>
        </w:rPr>
      </w:pPr>
      <w:r>
        <w:rPr>
          <w:color w:val="auto"/>
          <w:shd w:val="clear" w:color="auto" w:fill="FFFFFF"/>
        </w:rPr>
        <w:t xml:space="preserve">default void </w:t>
      </w:r>
      <w:r w:rsidRPr="001E28B7">
        <w:rPr>
          <w:rStyle w:val="a0"/>
          <w:color w:val="00B0F0"/>
        </w:rPr>
        <w:t>configureViewResolvers</w:t>
      </w:r>
      <w:r>
        <w:rPr>
          <w:color w:val="auto"/>
          <w:shd w:val="clear" w:color="auto" w:fill="FFFFFF"/>
        </w:rPr>
        <w:t xml:space="preserve">(ViewResolverRegistry registry);                                              </w:t>
      </w:r>
      <w:r>
        <w:rPr>
          <w:color w:val="auto"/>
          <w:shd w:val="clear" w:color="auto" w:fill="FFFFFF"/>
        </w:rPr>
        <w:t>配置视图解析器</w:t>
      </w:r>
    </w:p>
    <w:p w14:paraId="1C3A4EC1" w14:textId="77777777" w:rsidR="000A4718" w:rsidRDefault="000A4718" w:rsidP="000A4718">
      <w:pPr>
        <w:jc w:val="both"/>
        <w:rPr>
          <w:color w:val="auto"/>
          <w:shd w:val="clear" w:color="auto" w:fill="FFFFFF"/>
        </w:rPr>
      </w:pPr>
      <w:r>
        <w:rPr>
          <w:color w:val="auto"/>
          <w:shd w:val="clear" w:color="auto" w:fill="FFFFFF"/>
        </w:rPr>
        <w:t xml:space="preserve">default void </w:t>
      </w:r>
      <w:r w:rsidRPr="001E28B7">
        <w:rPr>
          <w:rStyle w:val="a0"/>
          <w:color w:val="00B0F0"/>
        </w:rPr>
        <w:t>configureContentNegotiation</w:t>
      </w:r>
      <w:r>
        <w:rPr>
          <w:color w:val="auto"/>
          <w:shd w:val="clear" w:color="auto" w:fill="FFFFFF"/>
        </w:rPr>
        <w:t xml:space="preserve">(ContentNegotiationConfigurer configurer);                 </w:t>
      </w:r>
      <w:r>
        <w:rPr>
          <w:color w:val="auto"/>
          <w:shd w:val="clear" w:color="auto" w:fill="FFFFFF"/>
        </w:rPr>
        <w:t>配置内容裁决的一些选项</w:t>
      </w:r>
    </w:p>
    <w:p w14:paraId="03EC0674" w14:textId="77777777" w:rsidR="000A4718" w:rsidRDefault="000A4718" w:rsidP="000A4718">
      <w:pPr>
        <w:jc w:val="both"/>
        <w:rPr>
          <w:color w:val="auto"/>
          <w:shd w:val="clear" w:color="auto" w:fill="FFFFFF"/>
        </w:rPr>
      </w:pPr>
      <w:r>
        <w:rPr>
          <w:color w:val="auto"/>
          <w:shd w:val="clear" w:color="auto" w:fill="FFFFFF"/>
        </w:rPr>
        <w:t xml:space="preserve">default void </w:t>
      </w:r>
      <w:r w:rsidRPr="001E28B7">
        <w:rPr>
          <w:rStyle w:val="a0"/>
          <w:color w:val="00B0F0"/>
        </w:rPr>
        <w:t>addCorsMappings</w:t>
      </w:r>
      <w:r>
        <w:rPr>
          <w:color w:val="auto"/>
          <w:shd w:val="clear" w:color="auto" w:fill="FFFFFF"/>
        </w:rPr>
        <w:t xml:space="preserve">(CorsRegistry registry) ;                                                                   </w:t>
      </w:r>
      <w:r>
        <w:rPr>
          <w:color w:val="auto"/>
          <w:shd w:val="clear" w:color="auto" w:fill="FFFFFF"/>
        </w:rPr>
        <w:t>解决跨域问题</w:t>
      </w:r>
    </w:p>
    <w:p w14:paraId="10C0366F" w14:textId="77777777" w:rsidR="000A4718" w:rsidRDefault="000A4718" w:rsidP="000A4718">
      <w:pPr>
        <w:jc w:val="both"/>
        <w:rPr>
          <w:b/>
          <w:color w:val="auto"/>
          <w:shd w:val="clear" w:color="auto" w:fill="FFFFFF"/>
        </w:rPr>
      </w:pPr>
      <w:r>
        <w:rPr>
          <w:rFonts w:hint="eastAsia"/>
          <w:b/>
          <w:color w:val="auto"/>
          <w:shd w:val="clear" w:color="auto" w:fill="FFFFFF"/>
        </w:rPr>
        <w:t>使用——————————————————————————————————————————————————————————————————————</w:t>
      </w:r>
    </w:p>
    <w:p w14:paraId="38F4ECD5" w14:textId="77777777" w:rsidR="000A4718" w:rsidRDefault="000A4718" w:rsidP="000A4718">
      <w:pPr>
        <w:jc w:val="both"/>
        <w:rPr>
          <w:color w:val="auto"/>
          <w:shd w:val="clear" w:color="auto" w:fill="FFFFFF"/>
        </w:rPr>
      </w:pPr>
      <w:r>
        <w:rPr>
          <w:rFonts w:hint="eastAsia"/>
          <w:color w:val="auto"/>
          <w:shd w:val="clear" w:color="auto" w:fill="FFFFFF"/>
        </w:rPr>
        <w:t>放行静态资源</w:t>
      </w:r>
    </w:p>
    <w:p w14:paraId="272E7D2C" w14:textId="77777777" w:rsidR="000A4718" w:rsidRDefault="000A4718" w:rsidP="000A4718">
      <w:pPr>
        <w:jc w:val="both"/>
        <w:rPr>
          <w:color w:val="auto"/>
          <w:shd w:val="clear" w:color="auto" w:fill="FFFFFF"/>
        </w:rPr>
      </w:pPr>
      <w:r>
        <w:rPr>
          <w:noProof/>
        </w:rPr>
        <w:drawing>
          <wp:inline distT="0" distB="0" distL="0" distR="0" wp14:anchorId="6650CD2E" wp14:editId="44DC3B72">
            <wp:extent cx="7492702" cy="1370779"/>
            <wp:effectExtent l="0" t="0" r="0" b="1270"/>
            <wp:docPr id="1797110371" name="图片 3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A close-up of a computer screen&#10;&#10;Description automatically generated"/>
                    <pic:cNvPicPr/>
                  </pic:nvPicPr>
                  <pic:blipFill>
                    <a:blip r:embed="rId70"/>
                    <a:stretch>
                      <a:fillRect/>
                    </a:stretch>
                  </pic:blipFill>
                  <pic:spPr>
                    <a:xfrm>
                      <a:off x="0" y="0"/>
                      <a:ext cx="7520396" cy="1375846"/>
                    </a:xfrm>
                    <a:prstGeom prst="rect">
                      <a:avLst/>
                    </a:prstGeom>
                  </pic:spPr>
                </pic:pic>
              </a:graphicData>
            </a:graphic>
          </wp:inline>
        </w:drawing>
      </w:r>
    </w:p>
    <w:p w14:paraId="3D84DA00" w14:textId="77777777" w:rsidR="000A4718" w:rsidRDefault="000A4718" w:rsidP="000A4718">
      <w:pPr>
        <w:jc w:val="both"/>
        <w:rPr>
          <w:color w:val="auto"/>
          <w:shd w:val="clear" w:color="auto" w:fill="FFFFFF"/>
        </w:rPr>
      </w:pPr>
      <w:r>
        <w:rPr>
          <w:rFonts w:hint="eastAsia"/>
          <w:color w:val="auto"/>
          <w:shd w:val="clear" w:color="auto" w:fill="FFFFFF"/>
        </w:rPr>
        <w:t>使用</w:t>
      </w:r>
      <w:r>
        <w:rPr>
          <w:rFonts w:hint="eastAsia"/>
          <w:color w:val="auto"/>
          <w:shd w:val="clear" w:color="auto" w:fill="FFFFFF"/>
        </w:rPr>
        <w:t>Servlet</w:t>
      </w:r>
      <w:r>
        <w:rPr>
          <w:rFonts w:hint="eastAsia"/>
          <w:color w:val="auto"/>
          <w:shd w:val="clear" w:color="auto" w:fill="FFFFFF"/>
        </w:rPr>
        <w:t>默认过滤规则</w:t>
      </w:r>
    </w:p>
    <w:p w14:paraId="2CAC03C0" w14:textId="77777777" w:rsidR="000A4718" w:rsidRDefault="000A4718" w:rsidP="000A4718">
      <w:pPr>
        <w:jc w:val="both"/>
        <w:rPr>
          <w:color w:val="auto"/>
          <w:shd w:val="clear" w:color="auto" w:fill="FFFFFF"/>
        </w:rPr>
      </w:pPr>
      <w:r>
        <w:rPr>
          <w:noProof/>
        </w:rPr>
        <w:drawing>
          <wp:inline distT="0" distB="0" distL="0" distR="0" wp14:anchorId="4FE1672B" wp14:editId="153FC5E6">
            <wp:extent cx="7709535" cy="1173864"/>
            <wp:effectExtent l="0" t="0" r="5715" b="7620"/>
            <wp:docPr id="471146788" name="图片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A screen shot of a computer&#10;&#10;Description automatically generated"/>
                    <pic:cNvPicPr/>
                  </pic:nvPicPr>
                  <pic:blipFill>
                    <a:blip r:embed="rId71"/>
                    <a:stretch>
                      <a:fillRect/>
                    </a:stretch>
                  </pic:blipFill>
                  <pic:spPr>
                    <a:xfrm>
                      <a:off x="0" y="0"/>
                      <a:ext cx="7756608" cy="1181031"/>
                    </a:xfrm>
                    <a:prstGeom prst="rect">
                      <a:avLst/>
                    </a:prstGeom>
                  </pic:spPr>
                </pic:pic>
              </a:graphicData>
            </a:graphic>
          </wp:inline>
        </w:drawing>
      </w:r>
    </w:p>
    <w:p w14:paraId="5E1896BE" w14:textId="77777777" w:rsidR="000A4718" w:rsidRDefault="000A4718" w:rsidP="000A4718">
      <w:pPr>
        <w:jc w:val="both"/>
        <w:rPr>
          <w:color w:val="auto"/>
          <w:shd w:val="clear" w:color="auto" w:fill="FFFFFF"/>
        </w:rPr>
      </w:pPr>
      <w:r>
        <w:rPr>
          <w:rFonts w:hint="eastAsia"/>
          <w:color w:val="auto"/>
          <w:shd w:val="clear" w:color="auto" w:fill="FFFFFF"/>
        </w:rPr>
        <w:t>通过</w:t>
      </w:r>
      <w:r>
        <w:rPr>
          <w:rFonts w:hint="eastAsia"/>
          <w:color w:val="auto"/>
          <w:shd w:val="clear" w:color="auto" w:fill="FFFFFF"/>
        </w:rPr>
        <w:t>InterceptorRegistry</w:t>
      </w:r>
      <w:r>
        <w:rPr>
          <w:rFonts w:hint="eastAsia"/>
          <w:color w:val="auto"/>
          <w:shd w:val="clear" w:color="auto" w:fill="FFFFFF"/>
        </w:rPr>
        <w:t>的反射获取所有拦截器，并对所有拦截器</w:t>
      </w:r>
      <w:r>
        <w:rPr>
          <w:rFonts w:hint="eastAsia"/>
          <w:color w:val="auto"/>
          <w:shd w:val="clear" w:color="auto" w:fill="FFFFFF"/>
        </w:rPr>
        <w:t>I</w:t>
      </w:r>
      <w:r>
        <w:rPr>
          <w:color w:val="auto"/>
          <w:shd w:val="clear" w:color="auto" w:fill="FFFFFF"/>
        </w:rPr>
        <w:t>nterceptorRegistration</w:t>
      </w:r>
      <w:r>
        <w:rPr>
          <w:rFonts w:hint="eastAsia"/>
          <w:color w:val="auto"/>
          <w:shd w:val="clear" w:color="auto" w:fill="FFFFFF"/>
        </w:rPr>
        <w:t>做操作</w:t>
      </w:r>
      <w:r>
        <w:rPr>
          <w:rFonts w:hint="eastAsia"/>
          <w:color w:val="auto"/>
          <w:shd w:val="clear" w:color="auto" w:fill="FFFFFF"/>
        </w:rPr>
        <w:t xml:space="preserve"> </w:t>
      </w:r>
      <w:r>
        <w:rPr>
          <w:color w:val="auto"/>
          <w:shd w:val="clear" w:color="auto" w:fill="FFFFFF"/>
        </w:rPr>
        <w:t>&gt;&gt;</w:t>
      </w:r>
    </w:p>
    <w:p w14:paraId="705BE77D"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Fira Code"/>
          <w:color w:val="EEFFFF"/>
          <w:kern w:val="0"/>
        </w:rPr>
      </w:pPr>
      <w:r>
        <w:rPr>
          <w:rFonts w:ascii="Consolas" w:eastAsia="Times New Roman" w:hAnsi="Consolas" w:cs="Fira Code"/>
          <w:iCs/>
          <w:color w:val="616161"/>
          <w:kern w:val="0"/>
        </w:rPr>
        <w:t>/**</w:t>
      </w:r>
      <w:r>
        <w:rPr>
          <w:rFonts w:ascii="Consolas" w:eastAsia="Times New Roman" w:hAnsi="Consolas" w:cs="Fira Code"/>
          <w:iCs/>
          <w:color w:val="616161"/>
          <w:kern w:val="0"/>
        </w:rPr>
        <w:br/>
        <w:t xml:space="preserve"> * </w:t>
      </w:r>
      <w:r>
        <w:rPr>
          <w:rFonts w:ascii="Consolas" w:eastAsia="SimSun" w:hAnsi="Consolas" w:cs="Fira Code"/>
          <w:iCs/>
          <w:color w:val="616161"/>
          <w:kern w:val="0"/>
        </w:rPr>
        <w:t>通用拦截器排除设置，所有拦截器都会自动加</w:t>
      </w:r>
      <w:r>
        <w:rPr>
          <w:rFonts w:ascii="Consolas" w:eastAsia="Times New Roman" w:hAnsi="Consolas" w:cs="Fira Code"/>
          <w:iCs/>
          <w:color w:val="616161"/>
          <w:kern w:val="0"/>
        </w:rPr>
        <w:t>springdoc-opapi</w:t>
      </w:r>
      <w:r>
        <w:rPr>
          <w:rFonts w:ascii="Consolas" w:eastAsia="SimSun" w:hAnsi="Consolas" w:cs="Fira Code"/>
          <w:iCs/>
          <w:color w:val="616161"/>
          <w:kern w:val="0"/>
        </w:rPr>
        <w:t>相关的资源排除信息，不用在应用程序自身拦截器定义的地方去添加，算是良心解耦实现。</w:t>
      </w:r>
      <w:r>
        <w:rPr>
          <w:rFonts w:ascii="Consolas" w:eastAsia="SimSun" w:hAnsi="Consolas" w:cs="Fira Code"/>
          <w:iCs/>
          <w:color w:val="616161"/>
          <w:kern w:val="0"/>
        </w:rPr>
        <w:br/>
        <w:t xml:space="preserve"> </w:t>
      </w:r>
      <w:r>
        <w:rPr>
          <w:rFonts w:ascii="Consolas" w:eastAsia="Times New Roman" w:hAnsi="Consolas" w:cs="Fira Code"/>
          <w:iCs/>
          <w:color w:val="616161"/>
          <w:kern w:val="0"/>
        </w:rPr>
        <w:t>*/</w:t>
      </w:r>
      <w:r>
        <w:rPr>
          <w:rFonts w:ascii="Consolas" w:eastAsia="Times New Roman" w:hAnsi="Consolas" w:cs="Fira Code"/>
          <w:iCs/>
          <w:color w:val="616161"/>
          <w:kern w:val="0"/>
        </w:rPr>
        <w:br/>
      </w:r>
      <w:r>
        <w:rPr>
          <w:rFonts w:ascii="Consolas" w:eastAsia="Times New Roman" w:hAnsi="Consolas" w:cs="Fira Code"/>
          <w:color w:val="C792EA"/>
          <w:kern w:val="0"/>
        </w:rPr>
        <w:t>@SuppressWarnings</w:t>
      </w:r>
      <w:r>
        <w:rPr>
          <w:rFonts w:ascii="Consolas" w:eastAsia="Times New Roman" w:hAnsi="Consolas" w:cs="Fira Code"/>
          <w:color w:val="89DDFF"/>
          <w:kern w:val="0"/>
        </w:rPr>
        <w:t>(</w:t>
      </w:r>
      <w:r>
        <w:rPr>
          <w:rFonts w:ascii="Consolas" w:eastAsia="Times New Roman" w:hAnsi="Consolas" w:cs="Fira Code"/>
          <w:color w:val="C3E88D"/>
          <w:kern w:val="0"/>
        </w:rPr>
        <w:t>"unchecked"</w:t>
      </w:r>
      <w:r>
        <w:rPr>
          <w:rFonts w:ascii="Consolas" w:eastAsia="Times New Roman" w:hAnsi="Consolas" w:cs="Fira Code"/>
          <w:color w:val="89DDFF"/>
          <w:kern w:val="0"/>
        </w:rPr>
        <w:t>)</w:t>
      </w:r>
      <w:r>
        <w:rPr>
          <w:rFonts w:ascii="Consolas" w:eastAsia="Times New Roman" w:hAnsi="Consolas" w:cs="Fira Code"/>
          <w:color w:val="89DDFF"/>
          <w:kern w:val="0"/>
        </w:rPr>
        <w:br/>
      </w:r>
      <w:r>
        <w:rPr>
          <w:rFonts w:ascii="Consolas" w:eastAsia="Times New Roman" w:hAnsi="Consolas" w:cs="Fira Code"/>
          <w:color w:val="C792EA"/>
          <w:kern w:val="0"/>
        </w:rPr>
        <w:t>@Override</w:t>
      </w:r>
      <w:r>
        <w:rPr>
          <w:rFonts w:ascii="Consolas" w:eastAsia="Times New Roman" w:hAnsi="Consolas" w:cs="Fira Code"/>
          <w:color w:val="C792EA"/>
          <w:kern w:val="0"/>
        </w:rPr>
        <w:br/>
      </w:r>
      <w:r>
        <w:rPr>
          <w:rFonts w:ascii="Consolas" w:eastAsia="Times New Roman" w:hAnsi="Consolas" w:cs="Fira Code"/>
          <w:iCs/>
          <w:color w:val="C792EA"/>
          <w:kern w:val="0"/>
        </w:rPr>
        <w:t xml:space="preserve">public void </w:t>
      </w:r>
      <w:r>
        <w:rPr>
          <w:rFonts w:ascii="Consolas" w:eastAsia="Times New Roman" w:hAnsi="Consolas" w:cs="Fira Code"/>
          <w:color w:val="82AAFF"/>
          <w:kern w:val="0"/>
        </w:rPr>
        <w:t>addInterceptors</w:t>
      </w:r>
      <w:r>
        <w:rPr>
          <w:rFonts w:ascii="Consolas" w:eastAsia="Times New Roman" w:hAnsi="Consolas" w:cs="Fira Code"/>
          <w:color w:val="89DDFF"/>
          <w:kern w:val="0"/>
        </w:rPr>
        <w:t>(</w:t>
      </w:r>
      <w:r>
        <w:rPr>
          <w:rFonts w:ascii="Consolas" w:eastAsia="Times New Roman" w:hAnsi="Consolas" w:cs="Fira Code"/>
          <w:color w:val="FFCB6B"/>
          <w:kern w:val="0"/>
        </w:rPr>
        <w:t xml:space="preserve">InterceptorRegistry </w:t>
      </w:r>
      <w:r>
        <w:rPr>
          <w:rFonts w:ascii="Consolas" w:eastAsia="Times New Roman" w:hAnsi="Consolas" w:cs="Fira Code"/>
          <w:color w:val="F78C6C"/>
          <w:kern w:val="0"/>
        </w:rPr>
        <w:t>registry</w:t>
      </w:r>
      <w:r>
        <w:rPr>
          <w:rFonts w:ascii="Consolas" w:eastAsia="Times New Roman" w:hAnsi="Consolas" w:cs="Fira Code"/>
          <w:color w:val="89DDFF"/>
          <w:kern w:val="0"/>
        </w:rPr>
        <w:t>) {</w:t>
      </w:r>
      <w:r>
        <w:rPr>
          <w:rFonts w:ascii="Consolas" w:eastAsia="Times New Roman" w:hAnsi="Consolas" w:cs="Fira Code"/>
          <w:color w:val="89DDFF"/>
          <w:kern w:val="0"/>
        </w:rPr>
        <w:br/>
        <w:t xml:space="preserve">    </w:t>
      </w:r>
      <w:r>
        <w:rPr>
          <w:rFonts w:ascii="Consolas" w:eastAsia="Times New Roman" w:hAnsi="Consolas" w:cs="Fira Code"/>
          <w:iCs/>
          <w:color w:val="C792EA"/>
          <w:kern w:val="0"/>
        </w:rPr>
        <w:t xml:space="preserve">try </w:t>
      </w:r>
      <w:r>
        <w:rPr>
          <w:rFonts w:ascii="Consolas" w:eastAsia="Times New Roman" w:hAnsi="Consolas" w:cs="Fira Code"/>
          <w:color w:val="89DDFF"/>
          <w:kern w:val="0"/>
        </w:rPr>
        <w:t>{</w:t>
      </w:r>
      <w:r>
        <w:rPr>
          <w:rFonts w:ascii="Consolas" w:eastAsia="Times New Roman" w:hAnsi="Consolas" w:cs="Fira Code"/>
          <w:color w:val="89DDFF"/>
          <w:kern w:val="0"/>
        </w:rPr>
        <w:br/>
        <w:t xml:space="preserve">        </w:t>
      </w:r>
      <w:r>
        <w:rPr>
          <w:rFonts w:ascii="Consolas" w:eastAsia="Times New Roman" w:hAnsi="Consolas" w:cs="Fira Code"/>
          <w:color w:val="FFCB6B"/>
          <w:kern w:val="0"/>
        </w:rPr>
        <w:t xml:space="preserve">Field </w:t>
      </w:r>
      <w:r>
        <w:rPr>
          <w:rFonts w:ascii="Consolas" w:eastAsia="Times New Roman" w:hAnsi="Consolas" w:cs="Fira Code"/>
          <w:color w:val="EEFFFF"/>
          <w:kern w:val="0"/>
        </w:rPr>
        <w:t xml:space="preserve">registrationsField </w:t>
      </w:r>
      <w:r>
        <w:rPr>
          <w:rFonts w:ascii="Consolas" w:eastAsia="Times New Roman" w:hAnsi="Consolas" w:cs="Fira Code"/>
          <w:color w:val="89DDFF"/>
          <w:kern w:val="0"/>
        </w:rPr>
        <w:t xml:space="preserve">= </w:t>
      </w:r>
      <w:r>
        <w:rPr>
          <w:rFonts w:ascii="Consolas" w:eastAsia="Times New Roman" w:hAnsi="Consolas" w:cs="Fira Code"/>
          <w:color w:val="FFCB6B"/>
          <w:kern w:val="0"/>
        </w:rPr>
        <w:t>FieldUtils</w:t>
      </w:r>
      <w:r>
        <w:rPr>
          <w:rFonts w:ascii="Consolas" w:eastAsia="Times New Roman" w:hAnsi="Consolas" w:cs="Fira Code"/>
          <w:color w:val="89DDFF"/>
          <w:kern w:val="0"/>
        </w:rPr>
        <w:t>.</w:t>
      </w:r>
      <w:r>
        <w:rPr>
          <w:rFonts w:ascii="Consolas" w:eastAsia="Times New Roman" w:hAnsi="Consolas" w:cs="Fira Code"/>
          <w:iCs/>
          <w:color w:val="FFC66D"/>
          <w:kern w:val="0"/>
        </w:rPr>
        <w:t>getField</w:t>
      </w:r>
      <w:r>
        <w:rPr>
          <w:rFonts w:ascii="Consolas" w:eastAsia="Times New Roman" w:hAnsi="Consolas" w:cs="Fira Code"/>
          <w:color w:val="89DDFF"/>
          <w:kern w:val="0"/>
        </w:rPr>
        <w:t>(</w:t>
      </w:r>
      <w:r>
        <w:rPr>
          <w:rFonts w:ascii="Consolas" w:eastAsia="Times New Roman" w:hAnsi="Consolas" w:cs="Fira Code"/>
          <w:color w:val="FFCB6B"/>
          <w:kern w:val="0"/>
        </w:rPr>
        <w:t>InterceptorRegistry</w:t>
      </w:r>
      <w:r>
        <w:rPr>
          <w:rFonts w:ascii="Consolas" w:eastAsia="Times New Roman" w:hAnsi="Consolas" w:cs="Fira Code"/>
          <w:color w:val="89DDFF"/>
          <w:kern w:val="0"/>
        </w:rPr>
        <w:t>.</w:t>
      </w:r>
      <w:r>
        <w:rPr>
          <w:rFonts w:ascii="Consolas" w:eastAsia="Times New Roman" w:hAnsi="Consolas" w:cs="Fira Code"/>
          <w:iCs/>
          <w:color w:val="C792EA"/>
          <w:kern w:val="0"/>
        </w:rPr>
        <w:t>class</w:t>
      </w:r>
      <w:r>
        <w:rPr>
          <w:rFonts w:ascii="Consolas" w:eastAsia="Times New Roman" w:hAnsi="Consolas" w:cs="Fira Code"/>
          <w:color w:val="89DDFF"/>
          <w:kern w:val="0"/>
        </w:rPr>
        <w:t xml:space="preserve">, </w:t>
      </w:r>
      <w:r>
        <w:rPr>
          <w:rFonts w:ascii="Consolas" w:eastAsia="Times New Roman" w:hAnsi="Consolas" w:cs="Fira Code"/>
          <w:color w:val="C3E88D"/>
          <w:kern w:val="0"/>
        </w:rPr>
        <w:t>"registrations"</w:t>
      </w:r>
      <w:r>
        <w:rPr>
          <w:rFonts w:ascii="Consolas" w:eastAsia="Times New Roman" w:hAnsi="Consolas" w:cs="Fira Code"/>
          <w:color w:val="89DDFF"/>
          <w:kern w:val="0"/>
        </w:rPr>
        <w:t xml:space="preserve">, </w:t>
      </w:r>
      <w:r>
        <w:rPr>
          <w:rFonts w:ascii="Consolas" w:eastAsia="Times New Roman" w:hAnsi="Consolas" w:cs="Fira Code"/>
          <w:iCs/>
          <w:color w:val="C792EA"/>
          <w:kern w:val="0"/>
        </w:rPr>
        <w:t>true</w:t>
      </w:r>
      <w:r>
        <w:rPr>
          <w:rFonts w:ascii="Consolas" w:eastAsia="Times New Roman" w:hAnsi="Consolas" w:cs="Fira Code"/>
          <w:color w:val="89DDFF"/>
          <w:kern w:val="0"/>
        </w:rPr>
        <w:t>);</w:t>
      </w:r>
      <w:r>
        <w:rPr>
          <w:rFonts w:ascii="Consolas" w:eastAsia="Times New Roman" w:hAnsi="Consolas" w:cs="Fira Code"/>
          <w:color w:val="89DDFF"/>
          <w:kern w:val="0"/>
        </w:rPr>
        <w:br/>
        <w:t xml:space="preserve">        </w:t>
      </w:r>
      <w:r>
        <w:rPr>
          <w:rFonts w:ascii="Consolas" w:eastAsia="Times New Roman" w:hAnsi="Consolas" w:cs="Fira Code"/>
          <w:color w:val="C3E88D"/>
          <w:kern w:val="0"/>
        </w:rPr>
        <w:t>List</w:t>
      </w:r>
      <w:r>
        <w:rPr>
          <w:rFonts w:ascii="Consolas" w:eastAsia="Times New Roman" w:hAnsi="Consolas" w:cs="Fira Code"/>
          <w:color w:val="89DDFF"/>
          <w:kern w:val="0"/>
        </w:rPr>
        <w:t>&lt;</w:t>
      </w:r>
      <w:r>
        <w:rPr>
          <w:rFonts w:ascii="Consolas" w:eastAsia="Times New Roman" w:hAnsi="Consolas" w:cs="Fira Code"/>
          <w:color w:val="FFCB6B"/>
          <w:kern w:val="0"/>
        </w:rPr>
        <w:t>InterceptorRegistration</w:t>
      </w:r>
      <w:r>
        <w:rPr>
          <w:rFonts w:ascii="Consolas" w:eastAsia="Times New Roman" w:hAnsi="Consolas" w:cs="Fira Code"/>
          <w:color w:val="89DDFF"/>
          <w:kern w:val="0"/>
        </w:rPr>
        <w:t xml:space="preserve">&gt; </w:t>
      </w:r>
      <w:r>
        <w:rPr>
          <w:rFonts w:ascii="Consolas" w:eastAsia="Times New Roman" w:hAnsi="Consolas" w:cs="Fira Code"/>
          <w:color w:val="EEFFFF"/>
          <w:kern w:val="0"/>
        </w:rPr>
        <w:t xml:space="preserve">registrations </w:t>
      </w:r>
      <w:r>
        <w:rPr>
          <w:rFonts w:ascii="Consolas" w:eastAsia="Times New Roman" w:hAnsi="Consolas" w:cs="Fira Code"/>
          <w:color w:val="89DDFF"/>
          <w:kern w:val="0"/>
        </w:rPr>
        <w:t>= (</w:t>
      </w:r>
      <w:r>
        <w:rPr>
          <w:rFonts w:ascii="Consolas" w:eastAsia="Times New Roman" w:hAnsi="Consolas" w:cs="Fira Code"/>
          <w:color w:val="C3E88D"/>
          <w:kern w:val="0"/>
        </w:rPr>
        <w:t>List</w:t>
      </w:r>
      <w:r>
        <w:rPr>
          <w:rFonts w:ascii="Consolas" w:eastAsia="Times New Roman" w:hAnsi="Consolas" w:cs="Fira Code"/>
          <w:color w:val="89DDFF"/>
          <w:kern w:val="0"/>
        </w:rPr>
        <w:t>&lt;</w:t>
      </w:r>
      <w:r>
        <w:rPr>
          <w:rFonts w:ascii="Consolas" w:eastAsia="Times New Roman" w:hAnsi="Consolas" w:cs="Fira Code"/>
          <w:color w:val="FFCB6B"/>
          <w:kern w:val="0"/>
        </w:rPr>
        <w:t>InterceptorRegistration</w:t>
      </w:r>
      <w:r>
        <w:rPr>
          <w:rFonts w:ascii="Consolas" w:eastAsia="Times New Roman" w:hAnsi="Consolas" w:cs="Fira Code"/>
          <w:color w:val="89DDFF"/>
          <w:kern w:val="0"/>
        </w:rPr>
        <w:t xml:space="preserve">&gt;) </w:t>
      </w:r>
      <w:r>
        <w:rPr>
          <w:rFonts w:ascii="Consolas" w:eastAsia="Times New Roman" w:hAnsi="Consolas" w:cs="Fira Code"/>
          <w:color w:val="C3E88D"/>
          <w:kern w:val="0"/>
        </w:rPr>
        <w:t>ReflectionUtils</w:t>
      </w:r>
      <w:r>
        <w:rPr>
          <w:rFonts w:ascii="Consolas" w:eastAsia="Times New Roman" w:hAnsi="Consolas" w:cs="Fira Code"/>
          <w:color w:val="89DDFF"/>
          <w:kern w:val="0"/>
        </w:rPr>
        <w:t>.</w:t>
      </w:r>
      <w:r>
        <w:rPr>
          <w:rFonts w:ascii="Consolas" w:eastAsia="Times New Roman" w:hAnsi="Consolas" w:cs="Fira Code"/>
          <w:iCs/>
          <w:color w:val="FFC66D"/>
          <w:kern w:val="0"/>
        </w:rPr>
        <w:t>getField</w:t>
      </w:r>
      <w:r>
        <w:rPr>
          <w:rFonts w:ascii="Consolas" w:eastAsia="Times New Roman" w:hAnsi="Consolas" w:cs="Fira Code"/>
          <w:color w:val="89DDFF"/>
          <w:kern w:val="0"/>
        </w:rPr>
        <w:t>(</w:t>
      </w:r>
      <w:r>
        <w:rPr>
          <w:rFonts w:ascii="Consolas" w:eastAsia="Times New Roman" w:hAnsi="Consolas" w:cs="Fira Code"/>
          <w:color w:val="EEFFFF"/>
          <w:kern w:val="0"/>
        </w:rPr>
        <w:t>registrationsField</w:t>
      </w:r>
      <w:r>
        <w:rPr>
          <w:rFonts w:ascii="Consolas" w:eastAsia="Times New Roman" w:hAnsi="Consolas" w:cs="Fira Code"/>
          <w:color w:val="89DDFF"/>
          <w:kern w:val="0"/>
        </w:rPr>
        <w:t xml:space="preserve">, </w:t>
      </w:r>
      <w:r>
        <w:rPr>
          <w:rFonts w:ascii="Consolas" w:eastAsia="Times New Roman" w:hAnsi="Consolas" w:cs="Fira Code"/>
          <w:color w:val="F78C6C"/>
          <w:kern w:val="0"/>
        </w:rPr>
        <w:t>registry</w:t>
      </w:r>
      <w:r>
        <w:rPr>
          <w:rFonts w:ascii="Consolas" w:eastAsia="Times New Roman" w:hAnsi="Consolas" w:cs="Fira Code"/>
          <w:color w:val="89DDFF"/>
          <w:kern w:val="0"/>
        </w:rPr>
        <w:t>);</w:t>
      </w:r>
      <w:r>
        <w:rPr>
          <w:rFonts w:ascii="Consolas" w:eastAsia="Times New Roman" w:hAnsi="Consolas" w:cs="Fira Code"/>
          <w:color w:val="89DDFF"/>
          <w:kern w:val="0"/>
        </w:rPr>
        <w:br/>
        <w:t xml:space="preserve">        </w:t>
      </w:r>
      <w:r>
        <w:rPr>
          <w:rFonts w:ascii="Consolas" w:eastAsia="Times New Roman" w:hAnsi="Consolas" w:cs="Fira Code"/>
          <w:iCs/>
          <w:color w:val="C792EA"/>
          <w:kern w:val="0"/>
        </w:rPr>
        <w:t xml:space="preserve">if </w:t>
      </w:r>
      <w:r>
        <w:rPr>
          <w:rFonts w:ascii="Consolas" w:eastAsia="Times New Roman" w:hAnsi="Consolas" w:cs="Fira Code"/>
          <w:color w:val="89DDFF"/>
          <w:kern w:val="0"/>
        </w:rPr>
        <w:t>(</w:t>
      </w:r>
      <w:r>
        <w:rPr>
          <w:rFonts w:ascii="Consolas" w:eastAsia="Times New Roman" w:hAnsi="Consolas" w:cs="Fira Code"/>
          <w:color w:val="EEFFFF"/>
          <w:kern w:val="0"/>
        </w:rPr>
        <w:t xml:space="preserve">registrations </w:t>
      </w:r>
      <w:r>
        <w:rPr>
          <w:rFonts w:ascii="Consolas" w:eastAsia="Times New Roman" w:hAnsi="Consolas" w:cs="Fira Code"/>
          <w:color w:val="89DDFF"/>
          <w:kern w:val="0"/>
        </w:rPr>
        <w:t xml:space="preserve">!= </w:t>
      </w:r>
      <w:r>
        <w:rPr>
          <w:rFonts w:ascii="Consolas" w:eastAsia="Times New Roman" w:hAnsi="Consolas" w:cs="Fira Code"/>
          <w:iCs/>
          <w:color w:val="C792EA"/>
          <w:kern w:val="0"/>
        </w:rPr>
        <w:t>null</w:t>
      </w:r>
      <w:r>
        <w:rPr>
          <w:rFonts w:ascii="Consolas" w:eastAsia="Times New Roman" w:hAnsi="Consolas" w:cs="Fira Code"/>
          <w:color w:val="89DDFF"/>
          <w:kern w:val="0"/>
        </w:rPr>
        <w:t>) {</w:t>
      </w:r>
      <w:r>
        <w:rPr>
          <w:rFonts w:ascii="Consolas" w:eastAsia="Times New Roman" w:hAnsi="Consolas" w:cs="Fira Code"/>
          <w:color w:val="89DDFF"/>
          <w:kern w:val="0"/>
        </w:rPr>
        <w:br/>
        <w:t xml:space="preserve">            </w:t>
      </w:r>
      <w:r>
        <w:rPr>
          <w:rFonts w:ascii="Consolas" w:eastAsia="Times New Roman" w:hAnsi="Consolas" w:cs="Fira Code"/>
          <w:iCs/>
          <w:color w:val="C792EA"/>
          <w:kern w:val="0"/>
        </w:rPr>
        <w:t xml:space="preserve">for </w:t>
      </w:r>
      <w:r>
        <w:rPr>
          <w:rFonts w:ascii="Consolas" w:eastAsia="Times New Roman" w:hAnsi="Consolas" w:cs="Fira Code"/>
          <w:color w:val="89DDFF"/>
          <w:kern w:val="0"/>
        </w:rPr>
        <w:t>(</w:t>
      </w:r>
      <w:r>
        <w:rPr>
          <w:rFonts w:ascii="Consolas" w:eastAsia="Times New Roman" w:hAnsi="Consolas" w:cs="Fira Code"/>
          <w:color w:val="FFCB6B"/>
          <w:kern w:val="0"/>
        </w:rPr>
        <w:t xml:space="preserve">InterceptorRegistration </w:t>
      </w:r>
      <w:r>
        <w:rPr>
          <w:rFonts w:ascii="Consolas" w:eastAsia="Times New Roman" w:hAnsi="Consolas" w:cs="Fira Code"/>
          <w:color w:val="EEFFFF"/>
          <w:kern w:val="0"/>
        </w:rPr>
        <w:t xml:space="preserve">interceptorRegistration </w:t>
      </w:r>
      <w:r>
        <w:rPr>
          <w:rFonts w:ascii="Consolas" w:eastAsia="Times New Roman" w:hAnsi="Consolas" w:cs="Fira Code"/>
          <w:color w:val="89DDFF"/>
          <w:kern w:val="0"/>
        </w:rPr>
        <w:t xml:space="preserve">: </w:t>
      </w:r>
      <w:r>
        <w:rPr>
          <w:rFonts w:ascii="Consolas" w:eastAsia="Times New Roman" w:hAnsi="Consolas" w:cs="Fira Code"/>
          <w:color w:val="EEFFFF"/>
          <w:kern w:val="0"/>
        </w:rPr>
        <w:t>registrations</w:t>
      </w:r>
      <w:r>
        <w:rPr>
          <w:rFonts w:ascii="Consolas" w:eastAsia="Times New Roman" w:hAnsi="Consolas" w:cs="Fira Code"/>
          <w:color w:val="89DDFF"/>
          <w:kern w:val="0"/>
        </w:rPr>
        <w:t>) {</w:t>
      </w:r>
      <w:r>
        <w:rPr>
          <w:rFonts w:ascii="Consolas" w:eastAsia="Times New Roman" w:hAnsi="Consolas" w:cs="Fira Code"/>
          <w:color w:val="89DDFF"/>
          <w:kern w:val="0"/>
        </w:rPr>
        <w:br/>
        <w:t xml:space="preserve">                </w:t>
      </w:r>
      <w:r>
        <w:rPr>
          <w:rFonts w:ascii="Consolas" w:eastAsia="Times New Roman" w:hAnsi="Consolas" w:cs="Fira Code"/>
          <w:color w:val="EEFFFF"/>
          <w:kern w:val="0"/>
        </w:rPr>
        <w:t>interceptorRegistration</w:t>
      </w:r>
      <w:r>
        <w:rPr>
          <w:rFonts w:ascii="Consolas" w:eastAsia="Times New Roman" w:hAnsi="Consolas" w:cs="Fira Code"/>
          <w:color w:val="89DDFF"/>
          <w:kern w:val="0"/>
        </w:rPr>
        <w:t>.</w:t>
      </w:r>
      <w:r>
        <w:rPr>
          <w:rFonts w:ascii="Consolas" w:eastAsia="Times New Roman" w:hAnsi="Consolas" w:cs="Fira Code"/>
          <w:color w:val="82AAFF"/>
          <w:kern w:val="0"/>
        </w:rPr>
        <w:t>excludePathPatterns</w:t>
      </w:r>
      <w:r>
        <w:rPr>
          <w:rFonts w:ascii="Consolas" w:eastAsia="Times New Roman" w:hAnsi="Consolas" w:cs="Fira Code"/>
          <w:color w:val="89DDFF"/>
          <w:kern w:val="0"/>
        </w:rPr>
        <w:t>(</w:t>
      </w:r>
      <w:r>
        <w:rPr>
          <w:rFonts w:ascii="Consolas" w:eastAsia="Times New Roman" w:hAnsi="Consolas" w:cs="Fira Code"/>
          <w:color w:val="C3E88D"/>
          <w:kern w:val="0"/>
        </w:rPr>
        <w:t>"/springdoc**/**"</w:t>
      </w:r>
      <w:r>
        <w:rPr>
          <w:rFonts w:ascii="Consolas" w:eastAsia="Times New Roman" w:hAnsi="Consolas" w:cs="Fira Code"/>
          <w:color w:val="89DDFF"/>
          <w:kern w:val="0"/>
        </w:rPr>
        <w:t>);</w:t>
      </w:r>
      <w:r>
        <w:rPr>
          <w:rFonts w:ascii="Consolas" w:eastAsia="Times New Roman" w:hAnsi="Consolas" w:cs="Fira Code"/>
          <w:color w:val="89DDFF"/>
          <w:kern w:val="0"/>
        </w:rPr>
        <w:br/>
        <w:t xml:space="preserve">            }</w:t>
      </w:r>
      <w:r>
        <w:rPr>
          <w:rFonts w:ascii="Consolas" w:eastAsia="Times New Roman" w:hAnsi="Consolas" w:cs="Fira Code"/>
          <w:color w:val="89DDFF"/>
          <w:kern w:val="0"/>
        </w:rPr>
        <w:br/>
        <w:t xml:space="preserve">        }</w:t>
      </w:r>
      <w:r>
        <w:rPr>
          <w:rFonts w:ascii="Consolas" w:eastAsia="Times New Roman" w:hAnsi="Consolas" w:cs="Fira Code"/>
          <w:color w:val="89DDFF"/>
          <w:kern w:val="0"/>
        </w:rPr>
        <w:br/>
        <w:t xml:space="preserve">    } </w:t>
      </w:r>
      <w:r>
        <w:rPr>
          <w:rFonts w:ascii="Consolas" w:eastAsia="Times New Roman" w:hAnsi="Consolas" w:cs="Fira Code"/>
          <w:iCs/>
          <w:color w:val="C792EA"/>
          <w:kern w:val="0"/>
        </w:rPr>
        <w:t xml:space="preserve">catch </w:t>
      </w:r>
      <w:r>
        <w:rPr>
          <w:rFonts w:ascii="Consolas" w:eastAsia="Times New Roman" w:hAnsi="Consolas" w:cs="Fira Code"/>
          <w:color w:val="89DDFF"/>
          <w:kern w:val="0"/>
        </w:rPr>
        <w:t>(</w:t>
      </w:r>
      <w:r>
        <w:rPr>
          <w:rFonts w:ascii="Consolas" w:eastAsia="Times New Roman" w:hAnsi="Consolas" w:cs="Fira Code"/>
          <w:color w:val="FFCB6B"/>
          <w:kern w:val="0"/>
        </w:rPr>
        <w:t xml:space="preserve">Exception </w:t>
      </w:r>
      <w:r>
        <w:rPr>
          <w:rFonts w:ascii="Consolas" w:eastAsia="Times New Roman" w:hAnsi="Consolas" w:cs="Fira Code"/>
          <w:color w:val="F78C6C"/>
          <w:kern w:val="0"/>
        </w:rPr>
        <w:t>e</w:t>
      </w:r>
      <w:r>
        <w:rPr>
          <w:rFonts w:ascii="Consolas" w:eastAsia="Times New Roman" w:hAnsi="Consolas" w:cs="Fira Code"/>
          <w:color w:val="89DDFF"/>
          <w:kern w:val="0"/>
        </w:rPr>
        <w:t>) {</w:t>
      </w:r>
      <w:r>
        <w:rPr>
          <w:rFonts w:ascii="Consolas" w:eastAsia="Times New Roman" w:hAnsi="Consolas" w:cs="Fira Code"/>
          <w:color w:val="89DDFF"/>
          <w:kern w:val="0"/>
        </w:rPr>
        <w:br/>
        <w:t xml:space="preserve">        </w:t>
      </w:r>
      <w:r>
        <w:rPr>
          <w:rFonts w:ascii="Consolas" w:eastAsia="Times New Roman" w:hAnsi="Consolas" w:cs="Fira Code"/>
          <w:color w:val="F78C6C"/>
          <w:kern w:val="0"/>
        </w:rPr>
        <w:t>e</w:t>
      </w:r>
      <w:r>
        <w:rPr>
          <w:rFonts w:ascii="Consolas" w:eastAsia="Times New Roman" w:hAnsi="Consolas" w:cs="Fira Code"/>
          <w:color w:val="89DDFF"/>
          <w:kern w:val="0"/>
        </w:rPr>
        <w:t>.</w:t>
      </w:r>
      <w:r>
        <w:rPr>
          <w:rFonts w:ascii="Consolas" w:eastAsia="Times New Roman" w:hAnsi="Consolas" w:cs="Fira Code"/>
          <w:color w:val="82AAFF"/>
          <w:kern w:val="0"/>
        </w:rPr>
        <w:t>printStackTrace</w:t>
      </w:r>
      <w:r>
        <w:rPr>
          <w:rFonts w:ascii="Consolas" w:eastAsia="Times New Roman" w:hAnsi="Consolas" w:cs="Fira Code"/>
          <w:color w:val="89DDFF"/>
          <w:kern w:val="0"/>
        </w:rPr>
        <w:t>();</w:t>
      </w:r>
      <w:r>
        <w:rPr>
          <w:rFonts w:ascii="Consolas" w:eastAsia="Times New Roman" w:hAnsi="Consolas" w:cs="Fira Code"/>
          <w:color w:val="89DDFF"/>
          <w:kern w:val="0"/>
        </w:rPr>
        <w:br/>
        <w:t xml:space="preserve">    }</w:t>
      </w:r>
      <w:r>
        <w:rPr>
          <w:rFonts w:ascii="Consolas" w:eastAsia="Times New Roman" w:hAnsi="Consolas" w:cs="Fira Code"/>
          <w:color w:val="89DDFF"/>
          <w:kern w:val="0"/>
        </w:rPr>
        <w:br/>
        <w:t>}</w:t>
      </w:r>
    </w:p>
    <w:p w14:paraId="10CC98E7" w14:textId="77777777" w:rsidR="000A4718" w:rsidRDefault="000A4718" w:rsidP="000A4718">
      <w:pPr>
        <w:pStyle w:val="Heading8"/>
      </w:pPr>
      <w:bookmarkStart w:id="233" w:name="_Toc126363490"/>
      <w:r>
        <w:t>WebMvcConfigurationSupport</w:t>
      </w:r>
    </w:p>
    <w:bookmarkEnd w:id="233"/>
    <w:p w14:paraId="14129E60"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config</w:t>
      </w:r>
      <w:r>
        <w:rPr>
          <w:color w:val="auto"/>
          <w:shd w:val="clear" w:color="auto" w:fill="FFFFFF"/>
        </w:rPr>
        <w:t>.</w:t>
      </w:r>
      <w:r>
        <w:rPr>
          <w:rStyle w:val="aa"/>
        </w:rPr>
        <w:t>annotation</w:t>
      </w:r>
      <w:r>
        <w:rPr>
          <w:color w:val="auto"/>
          <w:shd w:val="clear" w:color="auto" w:fill="FFFFFF"/>
        </w:rPr>
        <w:t>;</w:t>
      </w:r>
    </w:p>
    <w:p w14:paraId="29529527"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WebMvcConfigurationSupport</w:t>
      </w:r>
      <w:r>
        <w:rPr>
          <w:color w:val="auto"/>
          <w:shd w:val="clear" w:color="auto" w:fill="FFFFFF"/>
        </w:rPr>
        <w:t xml:space="preserve"> implements ApplicationContextAware, ServletContextAware       </w:t>
      </w:r>
      <w:r>
        <w:rPr>
          <w:rFonts w:hint="eastAsia"/>
          <w:color w:val="auto"/>
          <w:shd w:val="clear" w:color="auto" w:fill="FFFFFF"/>
        </w:rPr>
        <w:t>自定义</w:t>
      </w:r>
      <w:r>
        <w:rPr>
          <w:rFonts w:hint="eastAsia"/>
          <w:color w:val="auto"/>
          <w:shd w:val="clear" w:color="auto" w:fill="FFFFFF"/>
        </w:rPr>
        <w:t>MVC</w:t>
      </w:r>
      <w:r>
        <w:rPr>
          <w:rFonts w:hint="eastAsia"/>
          <w:color w:val="auto"/>
          <w:shd w:val="clear" w:color="auto" w:fill="FFFFFF"/>
        </w:rPr>
        <w:t>配置类，功能更多</w:t>
      </w:r>
    </w:p>
    <w:p w14:paraId="6030CF8F" w14:textId="77777777" w:rsidR="000A4718" w:rsidRDefault="000A4718" w:rsidP="000A4718">
      <w:pPr>
        <w:jc w:val="both"/>
        <w:rPr>
          <w:color w:val="auto"/>
          <w:shd w:val="clear" w:color="auto" w:fill="FFFFFF"/>
        </w:rPr>
      </w:pPr>
      <w:r>
        <w:rPr>
          <w:color w:val="auto"/>
          <w:shd w:val="clear" w:color="auto" w:fill="FFFFFF"/>
        </w:rPr>
        <w:t xml:space="preserve">protected void </w:t>
      </w:r>
      <w:r>
        <w:rPr>
          <w:color w:val="C45911" w:themeColor="accent2" w:themeShade="BF"/>
          <w:shd w:val="clear" w:color="auto" w:fill="FFFFFF"/>
        </w:rPr>
        <w:t>addArgumentResolvers</w:t>
      </w:r>
      <w:r>
        <w:rPr>
          <w:color w:val="auto"/>
          <w:shd w:val="clear" w:color="auto" w:fill="FFFFFF"/>
        </w:rPr>
        <w:t xml:space="preserve">(List&lt;HandlerMethodArgumentResolver&gt; argumentResolvers)         </w:t>
      </w:r>
      <w:r>
        <w:rPr>
          <w:rFonts w:hint="eastAsia"/>
          <w:color w:val="auto"/>
          <w:shd w:val="clear" w:color="auto" w:fill="FFFFFF"/>
        </w:rPr>
        <w:t>添加参数处理器</w:t>
      </w:r>
    </w:p>
    <w:p w14:paraId="4B978B59" w14:textId="77777777" w:rsidR="000A4718" w:rsidRDefault="000A4718" w:rsidP="000A4718">
      <w:pPr>
        <w:jc w:val="both"/>
        <w:rPr>
          <w:color w:val="auto"/>
          <w:shd w:val="clear" w:color="auto" w:fill="FFFFFF"/>
        </w:rPr>
      </w:pPr>
    </w:p>
    <w:p w14:paraId="0FC9AC7A" w14:textId="77777777" w:rsidR="000A4718" w:rsidRDefault="000A4718" w:rsidP="000A4718">
      <w:pPr>
        <w:pStyle w:val="Heading8"/>
        <w:rPr>
          <w:shd w:val="clear" w:color="auto" w:fill="FFFFFF"/>
        </w:rPr>
      </w:pPr>
      <w:r>
        <w:rPr>
          <w:rFonts w:hint="eastAsia"/>
          <w:shd w:val="clear" w:color="auto" w:fill="FFFFFF"/>
        </w:rPr>
        <w:t>注解</w:t>
      </w:r>
    </w:p>
    <w:p w14:paraId="46EA8150"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config</w:t>
      </w:r>
      <w:r>
        <w:rPr>
          <w:color w:val="auto"/>
          <w:shd w:val="clear" w:color="auto" w:fill="FFFFFF"/>
        </w:rPr>
        <w:t>.</w:t>
      </w:r>
      <w:r>
        <w:rPr>
          <w:rStyle w:val="aa"/>
        </w:rPr>
        <w:t>annotation</w:t>
      </w:r>
      <w:r>
        <w:rPr>
          <w:color w:val="auto"/>
          <w:shd w:val="clear" w:color="auto" w:fill="FFFFFF"/>
        </w:rPr>
        <w:t>;</w:t>
      </w:r>
    </w:p>
    <w:p w14:paraId="2D6FAE5C" w14:textId="77777777" w:rsidR="000A4718" w:rsidRDefault="000A4718" w:rsidP="000A4718">
      <w:pPr>
        <w:jc w:val="both"/>
        <w:rPr>
          <w:color w:val="auto"/>
          <w:shd w:val="clear" w:color="auto" w:fill="FFFFFF"/>
        </w:rPr>
      </w:pPr>
      <w:r>
        <w:rPr>
          <w:rStyle w:val="a2"/>
          <w:b/>
        </w:rPr>
        <w:t>@EnableWebMvc</w:t>
      </w:r>
      <w:r>
        <w:rPr>
          <w:color w:val="auto"/>
          <w:shd w:val="clear" w:color="auto" w:fill="FFFFFF"/>
        </w:rPr>
        <w:t xml:space="preserve">     </w:t>
      </w:r>
      <w:r>
        <w:rPr>
          <w:rFonts w:hint="eastAsia"/>
          <w:color w:val="auto"/>
          <w:shd w:val="clear" w:color="auto" w:fill="FFFFFF"/>
        </w:rPr>
        <w:t>开启</w:t>
      </w:r>
      <w:r>
        <w:rPr>
          <w:rFonts w:hint="eastAsia"/>
          <w:color w:val="auto"/>
          <w:shd w:val="clear" w:color="auto" w:fill="FFFFFF"/>
        </w:rPr>
        <w:t>MVC</w:t>
      </w:r>
      <w:r>
        <w:rPr>
          <w:rFonts w:hint="eastAsia"/>
          <w:color w:val="auto"/>
          <w:shd w:val="clear" w:color="auto" w:fill="FFFFFF"/>
        </w:rPr>
        <w:t>注解驱动，等同</w:t>
      </w:r>
      <w:r>
        <w:rPr>
          <w:rFonts w:hint="eastAsia"/>
          <w:color w:val="auto"/>
          <w:shd w:val="clear" w:color="auto" w:fill="FFFFFF"/>
        </w:rPr>
        <w:t>&lt;</w:t>
      </w:r>
      <w:r>
        <w:rPr>
          <w:color w:val="auto"/>
          <w:shd w:val="clear" w:color="auto" w:fill="FFFFFF"/>
        </w:rPr>
        <w:t xml:space="preserve">mvc:annotation-driven /&gt;  </w:t>
      </w:r>
      <w:r>
        <w:rPr>
          <w:rFonts w:hint="eastAsia"/>
          <w:color w:val="auto"/>
          <w:shd w:val="clear" w:color="auto" w:fill="FFFFFF"/>
        </w:rPr>
        <w:t>不完全相同（在</w:t>
      </w:r>
      <w:r>
        <w:rPr>
          <w:rFonts w:hint="eastAsia"/>
          <w:color w:val="auto"/>
          <w:shd w:val="clear" w:color="auto" w:fill="FFFFFF"/>
        </w:rPr>
        <w:t>springboot</w:t>
      </w:r>
      <w:r>
        <w:rPr>
          <w:rFonts w:hint="eastAsia"/>
          <w:color w:val="auto"/>
          <w:shd w:val="clear" w:color="auto" w:fill="FFFFFF"/>
        </w:rPr>
        <w:t>中会</w:t>
      </w:r>
      <w:r>
        <w:rPr>
          <w:rFonts w:cs="Microsoft Sans Serif" w:hint="eastAsia"/>
          <w:kern w:val="0"/>
        </w:rPr>
        <w:t>全面接管程序，静态资源，视图解析器会全部失效，</w:t>
      </w:r>
      <w:r>
        <w:rPr>
          <w:rFonts w:hint="eastAsia"/>
          <w:color w:val="auto"/>
          <w:shd w:val="clear" w:color="auto" w:fill="FFFFFF"/>
        </w:rPr>
        <w:t>）</w:t>
      </w:r>
      <w:r>
        <w:rPr>
          <w:rFonts w:cs="Microsoft Sans Serif" w:hint="eastAsia"/>
          <w:color w:val="auto"/>
          <w:kern w:val="0"/>
        </w:rPr>
        <w:t>【</w:t>
      </w:r>
      <w:r>
        <w:rPr>
          <w:rStyle w:val="a0"/>
        </w:rPr>
        <w:t>TYPE</w:t>
      </w:r>
      <w:r>
        <w:rPr>
          <w:rFonts w:cs="Microsoft Sans Serif" w:hint="eastAsia"/>
          <w:color w:val="auto"/>
          <w:kern w:val="0"/>
        </w:rPr>
        <w:t>】</w:t>
      </w:r>
    </w:p>
    <w:p w14:paraId="3080C029" w14:textId="77777777" w:rsidR="000A4718" w:rsidRDefault="000A4718" w:rsidP="000A4718">
      <w:pPr>
        <w:jc w:val="both"/>
        <w:rPr>
          <w:color w:val="auto"/>
          <w:shd w:val="clear" w:color="auto" w:fill="FFFFFF"/>
        </w:rPr>
      </w:pPr>
    </w:p>
    <w:p w14:paraId="5658BC56" w14:textId="77777777" w:rsidR="000A4718" w:rsidRDefault="000A4718" w:rsidP="000A4718">
      <w:pPr>
        <w:jc w:val="both"/>
        <w:rPr>
          <w:color w:val="auto"/>
          <w:shd w:val="clear" w:color="auto" w:fill="FFFFFF"/>
        </w:rPr>
      </w:pPr>
    </w:p>
    <w:p w14:paraId="253E081C" w14:textId="77777777" w:rsidR="000A4718" w:rsidRDefault="000A4718" w:rsidP="000A4718">
      <w:pPr>
        <w:pStyle w:val="Heading4"/>
      </w:pPr>
      <w:r>
        <w:rPr>
          <w:rFonts w:hint="eastAsia"/>
        </w:rPr>
        <w:t>filter</w:t>
      </w:r>
    </w:p>
    <w:p w14:paraId="57C9DDFB" w14:textId="77777777" w:rsidR="000A4718" w:rsidRDefault="000A4718" w:rsidP="000A4718">
      <w:pPr>
        <w:pStyle w:val="Heading8"/>
      </w:pPr>
      <w:bookmarkStart w:id="234" w:name="_Toc126363496"/>
      <w:r>
        <w:rPr>
          <w:rFonts w:hint="eastAsia"/>
        </w:rPr>
        <w:t>Ordered</w:t>
      </w:r>
      <w:r>
        <w:t>CharacterEncodingFilter</w:t>
      </w:r>
    </w:p>
    <w:bookmarkEnd w:id="234"/>
    <w:p w14:paraId="7655CEC8" w14:textId="77777777" w:rsidR="000A4718" w:rsidRDefault="000A4718" w:rsidP="000A4718">
      <w:pPr>
        <w:jc w:val="both"/>
        <w:rPr>
          <w:color w:val="auto"/>
          <w:shd w:val="clear" w:color="auto" w:fill="FFFFFF"/>
        </w:rPr>
      </w:pPr>
      <w:r>
        <w:rPr>
          <w:color w:val="auto"/>
          <w:shd w:val="clear" w:color="auto" w:fill="FFFFFF"/>
        </w:rPr>
        <w:t>package org.springframework.boot.</w:t>
      </w:r>
      <w:r>
        <w:rPr>
          <w:color w:val="FF0000"/>
          <w:shd w:val="clear" w:color="auto" w:fill="FFFFFF"/>
        </w:rPr>
        <w:t>web</w:t>
      </w:r>
      <w:r>
        <w:rPr>
          <w:color w:val="auto"/>
          <w:shd w:val="clear" w:color="auto" w:fill="FFFFFF"/>
        </w:rPr>
        <w:t>.</w:t>
      </w:r>
      <w:r>
        <w:rPr>
          <w:color w:val="FF0000"/>
          <w:shd w:val="clear" w:color="auto" w:fill="FFFFFF"/>
        </w:rPr>
        <w:t>servlet</w:t>
      </w:r>
      <w:r>
        <w:rPr>
          <w:color w:val="auto"/>
          <w:shd w:val="clear" w:color="auto" w:fill="FFFFFF"/>
        </w:rPr>
        <w:t>.</w:t>
      </w:r>
      <w:r>
        <w:rPr>
          <w:color w:val="FF0000"/>
          <w:shd w:val="clear" w:color="auto" w:fill="FFFFFF"/>
        </w:rPr>
        <w:t>filter</w:t>
      </w:r>
      <w:r>
        <w:rPr>
          <w:color w:val="auto"/>
          <w:shd w:val="clear" w:color="auto" w:fill="FFFFFF"/>
        </w:rPr>
        <w:t xml:space="preserve">; </w:t>
      </w:r>
    </w:p>
    <w:p w14:paraId="54EABE60"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OrderedCharacterEncodingFilter</w:t>
      </w:r>
      <w:r>
        <w:rPr>
          <w:color w:val="auto"/>
          <w:shd w:val="clear" w:color="auto" w:fill="FFFFFF"/>
        </w:rPr>
        <w:t xml:space="preserve"> extends CharacterEncodingFilter implements OrderedFilter    </w:t>
      </w:r>
      <w:r>
        <w:rPr>
          <w:rFonts w:hint="eastAsia"/>
          <w:color w:val="auto"/>
          <w:shd w:val="clear" w:color="auto" w:fill="FFFFFF"/>
        </w:rPr>
        <w:t>优先级最高的</w:t>
      </w:r>
      <w:r>
        <w:rPr>
          <w:rFonts w:hint="eastAsia"/>
          <w:color w:val="auto"/>
          <w:shd w:val="clear" w:color="auto" w:fill="FFFFFF"/>
        </w:rPr>
        <w:t>Filter</w:t>
      </w:r>
    </w:p>
    <w:p w14:paraId="4C963C1F" w14:textId="77777777" w:rsidR="000A4718" w:rsidRDefault="000A4718" w:rsidP="000A4718">
      <w:pPr>
        <w:pStyle w:val="Heading4"/>
      </w:pPr>
      <w:r>
        <w:rPr>
          <w:rFonts w:hint="eastAsia"/>
        </w:rPr>
        <w:t>handler</w:t>
      </w:r>
    </w:p>
    <w:p w14:paraId="3A8D4389" w14:textId="77777777" w:rsidR="000A4718" w:rsidRDefault="000A4718" w:rsidP="000A4718">
      <w:pPr>
        <w:pStyle w:val="Heading8"/>
        <w:rPr>
          <w:shd w:val="clear" w:color="auto" w:fill="FFFFFF"/>
        </w:rPr>
      </w:pPr>
      <w:r>
        <w:rPr>
          <w:shd w:val="clear" w:color="auto" w:fill="FFFFFF"/>
        </w:rPr>
        <w:t xml:space="preserve">MatchableHandlerMapping </w:t>
      </w:r>
    </w:p>
    <w:p w14:paraId="5864A32E"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handler</w:t>
      </w:r>
      <w:r>
        <w:rPr>
          <w:color w:val="auto"/>
          <w:shd w:val="clear" w:color="auto" w:fill="FFFFFF"/>
        </w:rPr>
        <w:t>;</w:t>
      </w:r>
    </w:p>
    <w:p w14:paraId="27D4EF55" w14:textId="77777777" w:rsidR="000A4718" w:rsidRDefault="000A4718" w:rsidP="000A4718">
      <w:pPr>
        <w:rPr>
          <w:shd w:val="clear" w:color="auto" w:fill="FFFFFF"/>
        </w:rPr>
      </w:pPr>
      <w:r>
        <w:rPr>
          <w:shd w:val="clear" w:color="auto" w:fill="FFFFFF"/>
        </w:rPr>
        <w:t xml:space="preserve">public interface </w:t>
      </w:r>
      <w:r>
        <w:rPr>
          <w:b/>
          <w:shd w:val="clear" w:color="auto" w:fill="FFFFFF"/>
        </w:rPr>
        <w:t>MatchableHandlerMapping</w:t>
      </w:r>
      <w:r>
        <w:rPr>
          <w:shd w:val="clear" w:color="auto" w:fill="FFFFFF"/>
        </w:rPr>
        <w:t xml:space="preserve"> extends HandlerMapping </w:t>
      </w:r>
    </w:p>
    <w:p w14:paraId="2EEE5EA1" w14:textId="77777777" w:rsidR="000A4718" w:rsidRDefault="000A4718" w:rsidP="000A4718">
      <w:pPr>
        <w:pStyle w:val="Heading8"/>
        <w:rPr>
          <w:shd w:val="clear" w:color="auto" w:fill="FFFFFF"/>
        </w:rPr>
      </w:pPr>
      <w:r>
        <w:rPr>
          <w:shd w:val="clear" w:color="auto" w:fill="FFFFFF"/>
        </w:rPr>
        <w:t>PathPatternMatchableHandlerMapping</w:t>
      </w:r>
    </w:p>
    <w:p w14:paraId="09B11CA9"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handler</w:t>
      </w:r>
      <w:r>
        <w:rPr>
          <w:color w:val="auto"/>
          <w:shd w:val="clear" w:color="auto" w:fill="FFFFFF"/>
        </w:rPr>
        <w:t>;</w:t>
      </w:r>
    </w:p>
    <w:p w14:paraId="6AA52E86" w14:textId="77777777" w:rsidR="000A4718" w:rsidRDefault="000A4718" w:rsidP="000A4718">
      <w:pPr>
        <w:rPr>
          <w:shd w:val="clear" w:color="auto" w:fill="FFFFFF"/>
        </w:rPr>
      </w:pPr>
      <w:r>
        <w:rPr>
          <w:shd w:val="clear" w:color="auto" w:fill="FFFFFF"/>
        </w:rPr>
        <w:t xml:space="preserve">class </w:t>
      </w:r>
      <w:r>
        <w:rPr>
          <w:b/>
          <w:shd w:val="clear" w:color="auto" w:fill="FFFFFF"/>
        </w:rPr>
        <w:t>PathPatternMatchableHandlerMapping</w:t>
      </w:r>
      <w:r>
        <w:rPr>
          <w:shd w:val="clear" w:color="auto" w:fill="FFFFFF"/>
        </w:rPr>
        <w:t xml:space="preserve"> implements MatchableHandlerMapping</w:t>
      </w:r>
    </w:p>
    <w:p w14:paraId="5DF6AE2F" w14:textId="77777777" w:rsidR="000A4718" w:rsidRDefault="000A4718" w:rsidP="000A4718">
      <w:pPr>
        <w:pStyle w:val="Heading8"/>
        <w:tabs>
          <w:tab w:val="left" w:pos="3965"/>
        </w:tabs>
        <w:rPr>
          <w:shd w:val="clear" w:color="auto" w:fill="FFFFFF"/>
        </w:rPr>
      </w:pPr>
      <w:r>
        <w:rPr>
          <w:shd w:val="clear" w:color="auto" w:fill="FFFFFF"/>
        </w:rPr>
        <w:t xml:space="preserve">AbstractUrlHandlerMapping </w:t>
      </w:r>
      <w:r>
        <w:rPr>
          <w:shd w:val="clear" w:color="auto" w:fill="FFFFFF"/>
        </w:rPr>
        <w:tab/>
      </w:r>
    </w:p>
    <w:p w14:paraId="5B85234E"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handler</w:t>
      </w:r>
      <w:r>
        <w:rPr>
          <w:color w:val="auto"/>
          <w:shd w:val="clear" w:color="auto" w:fill="FFFFFF"/>
        </w:rPr>
        <w:t>;</w:t>
      </w:r>
    </w:p>
    <w:p w14:paraId="1DA84633" w14:textId="77777777" w:rsidR="000A4718" w:rsidRDefault="000A4718" w:rsidP="000A4718">
      <w:pPr>
        <w:rPr>
          <w:shd w:val="clear" w:color="auto" w:fill="FFFFFF"/>
        </w:rPr>
      </w:pPr>
      <w:r>
        <w:rPr>
          <w:shd w:val="clear" w:color="auto" w:fill="FFFFFF"/>
        </w:rPr>
        <w:t xml:space="preserve">public abstract class </w:t>
      </w:r>
      <w:r>
        <w:rPr>
          <w:b/>
          <w:shd w:val="clear" w:color="auto" w:fill="FFFFFF"/>
        </w:rPr>
        <w:t>AbstractUrlHandlerMapping</w:t>
      </w:r>
      <w:r>
        <w:rPr>
          <w:shd w:val="clear" w:color="auto" w:fill="FFFFFF"/>
        </w:rPr>
        <w:t xml:space="preserve"> extends AbstractHandlerMapping implements MatchableHandlerMapping</w:t>
      </w:r>
    </w:p>
    <w:p w14:paraId="5B99C45A" w14:textId="77777777" w:rsidR="000A4718" w:rsidRDefault="000A4718" w:rsidP="000A4718">
      <w:pPr>
        <w:pStyle w:val="Heading8"/>
        <w:rPr>
          <w:shd w:val="clear" w:color="auto" w:fill="FFFFFF"/>
        </w:rPr>
      </w:pPr>
      <w:r>
        <w:rPr>
          <w:shd w:val="clear" w:color="auto" w:fill="FFFFFF"/>
        </w:rPr>
        <w:t>SimpleUrlHandlerMapping</w:t>
      </w:r>
    </w:p>
    <w:p w14:paraId="350EA8E2"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handler</w:t>
      </w:r>
      <w:r>
        <w:rPr>
          <w:color w:val="auto"/>
          <w:shd w:val="clear" w:color="auto" w:fill="FFFFFF"/>
        </w:rPr>
        <w:t>;</w:t>
      </w:r>
    </w:p>
    <w:p w14:paraId="0E71A711"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SimpleUrlHandlerMapping</w:t>
      </w:r>
      <w:r>
        <w:rPr>
          <w:color w:val="auto"/>
          <w:shd w:val="clear" w:color="auto" w:fill="FFFFFF"/>
        </w:rPr>
        <w:t xml:space="preserve"> extends AbstractUrlHandlerMapping     </w:t>
      </w:r>
      <w:r>
        <w:rPr>
          <w:rFonts w:hint="eastAsia"/>
          <w:color w:val="auto"/>
          <w:shd w:val="clear" w:color="auto" w:fill="FFFFFF"/>
        </w:rPr>
        <w:t>通过</w:t>
      </w:r>
      <w:r>
        <w:rPr>
          <w:color w:val="auto"/>
          <w:shd w:val="clear" w:color="auto" w:fill="FFFFFF"/>
        </w:rPr>
        <w:t>LinkedHashMap</w:t>
      </w:r>
      <w:r>
        <w:rPr>
          <w:color w:val="auto"/>
          <w:shd w:val="clear" w:color="auto" w:fill="FFFFFF"/>
        </w:rPr>
        <w:t>的方式来存储</w:t>
      </w:r>
      <w:r>
        <w:rPr>
          <w:color w:val="auto"/>
          <w:shd w:val="clear" w:color="auto" w:fill="FFFFFF"/>
        </w:rPr>
        <w:t>url</w:t>
      </w:r>
      <w:r>
        <w:rPr>
          <w:color w:val="auto"/>
          <w:shd w:val="clear" w:color="auto" w:fill="FFFFFF"/>
        </w:rPr>
        <w:t>与</w:t>
      </w:r>
      <w:r>
        <w:rPr>
          <w:color w:val="auto"/>
          <w:shd w:val="clear" w:color="auto" w:fill="FFFFFF"/>
        </w:rPr>
        <w:t>handler</w:t>
      </w:r>
      <w:r>
        <w:rPr>
          <w:color w:val="auto"/>
          <w:shd w:val="clear" w:color="auto" w:fill="FFFFFF"/>
        </w:rPr>
        <w:t>的映射关系</w:t>
      </w:r>
    </w:p>
    <w:p w14:paraId="3922FD29" w14:textId="77777777" w:rsidR="000A4718" w:rsidRDefault="000A4718" w:rsidP="000A4718">
      <w:pPr>
        <w:jc w:val="both"/>
        <w:rPr>
          <w:color w:val="auto"/>
          <w:shd w:val="clear" w:color="auto" w:fill="FFFFFF"/>
        </w:rPr>
      </w:pPr>
      <w:r>
        <w:rPr>
          <w:color w:val="auto"/>
          <w:shd w:val="clear" w:color="auto" w:fill="FFFFFF"/>
        </w:rPr>
        <w:t xml:space="preserve">private final Map&lt;String, Object&gt; </w:t>
      </w:r>
      <w:r>
        <w:rPr>
          <w:rStyle w:val="a2"/>
        </w:rPr>
        <w:t>urlMap</w:t>
      </w:r>
      <w:r>
        <w:rPr>
          <w:color w:val="auto"/>
          <w:shd w:val="clear" w:color="auto" w:fill="FFFFFF"/>
        </w:rPr>
        <w:t xml:space="preserve"> = new LinkedHashMap(); </w:t>
      </w:r>
    </w:p>
    <w:p w14:paraId="0E56DA66" w14:textId="77777777" w:rsidR="000A4718" w:rsidRDefault="000A4718" w:rsidP="000A4718">
      <w:pPr>
        <w:jc w:val="both"/>
        <w:rPr>
          <w:color w:val="auto"/>
          <w:shd w:val="clear" w:color="auto" w:fill="FFFFFF"/>
        </w:rPr>
      </w:pPr>
      <w:r>
        <w:rPr>
          <w:color w:val="auto"/>
          <w:shd w:val="clear" w:color="auto" w:fill="FFFFFF"/>
        </w:rPr>
        <w:t xml:space="preserve">protected void </w:t>
      </w:r>
      <w:r>
        <w:rPr>
          <w:rStyle w:val="a0"/>
        </w:rPr>
        <w:t>registerHandlers</w:t>
      </w:r>
      <w:r>
        <w:rPr>
          <w:color w:val="auto"/>
          <w:shd w:val="clear" w:color="auto" w:fill="FFFFFF"/>
        </w:rPr>
        <w:t>(Map&lt;String, Object&gt; urlMap) throws BeansException</w:t>
      </w:r>
    </w:p>
    <w:p w14:paraId="35053FFD" w14:textId="77777777" w:rsidR="000A4718" w:rsidRDefault="000A4718" w:rsidP="000A4718">
      <w:pPr>
        <w:jc w:val="both"/>
        <w:rPr>
          <w:color w:val="auto"/>
          <w:shd w:val="clear" w:color="auto" w:fill="FFFFFF"/>
        </w:rPr>
      </w:pPr>
      <w:r>
        <w:rPr>
          <w:color w:val="auto"/>
          <w:shd w:val="clear" w:color="auto" w:fill="FFFFFF"/>
        </w:rPr>
        <w:t xml:space="preserve">public void </w:t>
      </w:r>
      <w:r>
        <w:rPr>
          <w:rStyle w:val="a0"/>
        </w:rPr>
        <w:t>initApplicationContext</w:t>
      </w:r>
      <w:r>
        <w:rPr>
          <w:color w:val="auto"/>
          <w:shd w:val="clear" w:color="auto" w:fill="FFFFFF"/>
        </w:rPr>
        <w:t>() throws BeansException</w:t>
      </w:r>
    </w:p>
    <w:p w14:paraId="2574AAF2" w14:textId="77777777" w:rsidR="000A4718" w:rsidRDefault="000A4718" w:rsidP="000A4718">
      <w:pPr>
        <w:jc w:val="both"/>
        <w:rPr>
          <w:color w:val="auto"/>
          <w:shd w:val="clear" w:color="auto" w:fill="FFFFFF"/>
        </w:rPr>
      </w:pPr>
      <w:r>
        <w:rPr>
          <w:color w:val="auto"/>
          <w:shd w:val="clear" w:color="auto" w:fill="FFFFFF"/>
        </w:rPr>
        <w:t xml:space="preserve">public void </w:t>
      </w:r>
      <w:r>
        <w:rPr>
          <w:rStyle w:val="a0"/>
        </w:rPr>
        <w:t>setUrlMap</w:t>
      </w:r>
      <w:r>
        <w:rPr>
          <w:color w:val="auto"/>
          <w:shd w:val="clear" w:color="auto" w:fill="FFFFFF"/>
        </w:rPr>
        <w:t>(Map&lt;String, ?&gt; urlMap)</w:t>
      </w:r>
    </w:p>
    <w:p w14:paraId="07CEDE2F" w14:textId="77777777" w:rsidR="000A4718" w:rsidRDefault="000A4718" w:rsidP="000A4718">
      <w:pPr>
        <w:jc w:val="both"/>
        <w:rPr>
          <w:color w:val="auto"/>
          <w:shd w:val="clear" w:color="auto" w:fill="FFFFFF"/>
        </w:rPr>
      </w:pPr>
      <w:r>
        <w:rPr>
          <w:color w:val="auto"/>
          <w:shd w:val="clear" w:color="auto" w:fill="FFFFFF"/>
        </w:rPr>
        <w:t xml:space="preserve">public void </w:t>
      </w:r>
      <w:r>
        <w:rPr>
          <w:rStyle w:val="a0"/>
        </w:rPr>
        <w:t>setMappings</w:t>
      </w:r>
      <w:r>
        <w:rPr>
          <w:color w:val="auto"/>
          <w:shd w:val="clear" w:color="auto" w:fill="FFFFFF"/>
        </w:rPr>
        <w:t>(Properties mappings)</w:t>
      </w:r>
    </w:p>
    <w:p w14:paraId="262E6381" w14:textId="77777777" w:rsidR="000A4718" w:rsidRDefault="000A4718" w:rsidP="000A4718">
      <w:pPr>
        <w:pStyle w:val="Heading8"/>
        <w:rPr>
          <w:shd w:val="clear" w:color="auto" w:fill="FFFFFF"/>
        </w:rPr>
      </w:pPr>
      <w:r>
        <w:rPr>
          <w:shd w:val="clear" w:color="auto" w:fill="FFFFFF"/>
        </w:rPr>
        <w:t>AbstractHandlerExceptionResolver</w:t>
      </w:r>
    </w:p>
    <w:p w14:paraId="5CAC08B4"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handler</w:t>
      </w:r>
      <w:r>
        <w:rPr>
          <w:color w:val="auto"/>
          <w:shd w:val="clear" w:color="auto" w:fill="FFFFFF"/>
        </w:rPr>
        <w:t>;</w:t>
      </w:r>
    </w:p>
    <w:p w14:paraId="4ED6CE1C" w14:textId="77777777" w:rsidR="000A4718" w:rsidRDefault="000A4718" w:rsidP="000A4718">
      <w:pPr>
        <w:jc w:val="both"/>
        <w:rPr>
          <w:color w:val="auto"/>
          <w:shd w:val="clear" w:color="auto" w:fill="FFFFFF"/>
        </w:rPr>
      </w:pPr>
      <w:r>
        <w:rPr>
          <w:color w:val="auto"/>
          <w:shd w:val="clear" w:color="auto" w:fill="FFFFFF"/>
        </w:rPr>
        <w:t xml:space="preserve">public abstract class </w:t>
      </w:r>
      <w:r>
        <w:rPr>
          <w:b/>
          <w:color w:val="auto"/>
          <w:shd w:val="clear" w:color="auto" w:fill="FFFFFF"/>
        </w:rPr>
        <w:t>AbstractHandlerExceptionResolver</w:t>
      </w:r>
      <w:r>
        <w:rPr>
          <w:color w:val="auto"/>
          <w:shd w:val="clear" w:color="auto" w:fill="FFFFFF"/>
        </w:rPr>
        <w:t xml:space="preserve"> implements HandlerExceptionResolver, Ordered       </w:t>
      </w:r>
      <w:r>
        <w:rPr>
          <w:rFonts w:hint="eastAsia"/>
          <w:color w:val="auto"/>
          <w:shd w:val="clear" w:color="auto" w:fill="FFFFFF"/>
        </w:rPr>
        <w:t>大部分的异常解析器的基类，主要是针对不同的</w:t>
      </w:r>
      <w:r>
        <w:rPr>
          <w:color w:val="auto"/>
          <w:shd w:val="clear" w:color="auto" w:fill="FFFFFF"/>
        </w:rPr>
        <w:t>handler</w:t>
      </w:r>
      <w:r>
        <w:rPr>
          <w:color w:val="auto"/>
          <w:shd w:val="clear" w:color="auto" w:fill="FFFFFF"/>
        </w:rPr>
        <w:t>单独是否配置处理，可以不用管</w:t>
      </w:r>
    </w:p>
    <w:p w14:paraId="21ADF784" w14:textId="77777777" w:rsidR="000A4718" w:rsidRDefault="000A4718" w:rsidP="000A4718">
      <w:pPr>
        <w:pStyle w:val="Heading8"/>
        <w:rPr>
          <w:shd w:val="clear" w:color="auto" w:fill="FFFFFF"/>
        </w:rPr>
      </w:pPr>
      <w:r>
        <w:rPr>
          <w:shd w:val="clear" w:color="auto" w:fill="FFFFFF"/>
        </w:rPr>
        <w:t>AbstractHandlerMethodExceptionResolver</w:t>
      </w:r>
    </w:p>
    <w:p w14:paraId="29FD59A6"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handler</w:t>
      </w:r>
      <w:r>
        <w:rPr>
          <w:color w:val="auto"/>
          <w:shd w:val="clear" w:color="auto" w:fill="FFFFFF"/>
        </w:rPr>
        <w:t>;</w:t>
      </w:r>
    </w:p>
    <w:p w14:paraId="7764EED9" w14:textId="77777777" w:rsidR="000A4718" w:rsidRDefault="000A4718" w:rsidP="000A4718">
      <w:pPr>
        <w:jc w:val="both"/>
        <w:rPr>
          <w:color w:val="auto"/>
          <w:shd w:val="clear" w:color="auto" w:fill="FFFFFF"/>
        </w:rPr>
      </w:pPr>
      <w:r>
        <w:rPr>
          <w:color w:val="auto"/>
          <w:shd w:val="clear" w:color="auto" w:fill="FFFFFF"/>
        </w:rPr>
        <w:t xml:space="preserve">public abstract class </w:t>
      </w:r>
      <w:r>
        <w:rPr>
          <w:b/>
          <w:color w:val="auto"/>
          <w:shd w:val="clear" w:color="auto" w:fill="FFFFFF"/>
        </w:rPr>
        <w:t>AbstractHandlerMethodExceptionResolver</w:t>
      </w:r>
      <w:r>
        <w:rPr>
          <w:color w:val="auto"/>
          <w:shd w:val="clear" w:color="auto" w:fill="FFFFFF"/>
        </w:rPr>
        <w:t xml:space="preserve"> extends AbstractHandlerExceptionResolver         </w:t>
      </w:r>
      <w:r>
        <w:rPr>
          <w:rFonts w:hint="eastAsia"/>
          <w:color w:val="auto"/>
          <w:shd w:val="clear" w:color="auto" w:fill="FFFFFF"/>
        </w:rPr>
        <w:t>就顾名思义是对</w:t>
      </w:r>
      <w:r>
        <w:rPr>
          <w:color w:val="auto"/>
          <w:shd w:val="clear" w:color="auto" w:fill="FFFFFF"/>
        </w:rPr>
        <w:t>HandlerMethod</w:t>
      </w:r>
      <w:r>
        <w:rPr>
          <w:color w:val="auto"/>
          <w:shd w:val="clear" w:color="auto" w:fill="FFFFFF"/>
        </w:rPr>
        <w:t>的这种类型的</w:t>
      </w:r>
      <w:r>
        <w:rPr>
          <w:color w:val="auto"/>
          <w:shd w:val="clear" w:color="auto" w:fill="FFFFFF"/>
        </w:rPr>
        <w:t>handler</w:t>
      </w:r>
      <w:r>
        <w:rPr>
          <w:color w:val="auto"/>
          <w:shd w:val="clear" w:color="auto" w:fill="FFFFFF"/>
        </w:rPr>
        <w:t>处理。这个类也没干啥，就是实现了一下</w:t>
      </w:r>
      <w:r>
        <w:rPr>
          <w:color w:val="auto"/>
          <w:shd w:val="clear" w:color="auto" w:fill="FFFFFF"/>
        </w:rPr>
        <w:t>shouldApplyTo</w:t>
      </w:r>
      <w:r>
        <w:rPr>
          <w:color w:val="auto"/>
          <w:shd w:val="clear" w:color="auto" w:fill="FFFFFF"/>
        </w:rPr>
        <w:t>，判断是否支持当前的</w:t>
      </w:r>
      <w:r>
        <w:rPr>
          <w:color w:val="auto"/>
          <w:shd w:val="clear" w:color="auto" w:fill="FFFFFF"/>
        </w:rPr>
        <w:t>handler</w:t>
      </w:r>
    </w:p>
    <w:p w14:paraId="762BE7DA" w14:textId="77777777" w:rsidR="000A4718" w:rsidRDefault="000A4718" w:rsidP="000A4718">
      <w:pPr>
        <w:pStyle w:val="Heading5"/>
      </w:pPr>
      <w:r>
        <w:t>(dispatcher)</w:t>
      </w:r>
    </w:p>
    <w:p w14:paraId="0D6A7B21" w14:textId="77777777" w:rsidR="000A4718" w:rsidRDefault="000A4718" w:rsidP="000A4718">
      <w:pPr>
        <w:pStyle w:val="Heading8"/>
        <w:rPr>
          <w:shd w:val="clear" w:color="auto" w:fill="FFFFFF"/>
        </w:rPr>
      </w:pPr>
      <w:r>
        <w:rPr>
          <w:shd w:val="clear" w:color="auto" w:fill="FFFFFF"/>
        </w:rPr>
        <w:t xml:space="preserve">AbstractHandlerMapping </w:t>
      </w:r>
    </w:p>
    <w:p w14:paraId="490247E0"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handler</w:t>
      </w:r>
      <w:r>
        <w:rPr>
          <w:color w:val="auto"/>
          <w:shd w:val="clear" w:color="auto" w:fill="FFFFFF"/>
        </w:rPr>
        <w:t>;</w:t>
      </w:r>
    </w:p>
    <w:p w14:paraId="778C40A0" w14:textId="77777777" w:rsidR="000A4718" w:rsidRDefault="000A4718" w:rsidP="000A4718">
      <w:pPr>
        <w:rPr>
          <w:shd w:val="clear" w:color="auto" w:fill="FFFFFF"/>
        </w:rPr>
      </w:pPr>
      <w:r>
        <w:rPr>
          <w:shd w:val="clear" w:color="auto" w:fill="FFFFFF"/>
        </w:rPr>
        <w:t xml:space="preserve">public abstract class </w:t>
      </w:r>
      <w:r>
        <w:rPr>
          <w:b/>
          <w:shd w:val="clear" w:color="auto" w:fill="FFFFFF"/>
        </w:rPr>
        <w:t>AbstractHandlerMapping</w:t>
      </w:r>
      <w:r>
        <w:rPr>
          <w:shd w:val="clear" w:color="auto" w:fill="FFFFFF"/>
        </w:rPr>
        <w:t xml:space="preserve"> extends WebApplicationObjectSupport implements HandlerMapping, Ordered, BeanNameAware</w:t>
      </w:r>
    </w:p>
    <w:p w14:paraId="5A983BAD" w14:textId="77777777" w:rsidR="000A4718" w:rsidRDefault="000A4718" w:rsidP="000A4718">
      <w:pPr>
        <w:rPr>
          <w:shd w:val="clear" w:color="auto" w:fill="FFFFFF"/>
        </w:rPr>
      </w:pPr>
      <w:r>
        <w:rPr>
          <w:shd w:val="clear" w:color="auto" w:fill="FFFFFF"/>
        </w:rPr>
        <w:t xml:space="preserve">public final HandlerExecutionChain </w:t>
      </w:r>
      <w:r>
        <w:rPr>
          <w:rStyle w:val="a0"/>
        </w:rPr>
        <w:t>getHandler</w:t>
      </w:r>
      <w:r>
        <w:rPr>
          <w:shd w:val="clear" w:color="auto" w:fill="FFFFFF"/>
        </w:rPr>
        <w:t xml:space="preserve">(HttpServletRequest request) throws Exception       </w:t>
      </w:r>
      <w:r>
        <w:rPr>
          <w:rFonts w:hint="eastAsia"/>
          <w:shd w:val="clear" w:color="auto" w:fill="FFFFFF"/>
        </w:rPr>
        <w:t>对于不同种类的实现方式获取出来的</w:t>
      </w:r>
      <w:r>
        <w:rPr>
          <w:shd w:val="clear" w:color="auto" w:fill="FFFFFF"/>
        </w:rPr>
        <w:t>handler</w:t>
      </w:r>
      <w:r>
        <w:rPr>
          <w:shd w:val="clear" w:color="auto" w:fill="FFFFFF"/>
        </w:rPr>
        <w:t>类型完全是不同的</w:t>
      </w:r>
    </w:p>
    <w:p w14:paraId="1D3637F0" w14:textId="77777777" w:rsidR="000A4718" w:rsidRDefault="000A4718" w:rsidP="000A4718">
      <w:pPr>
        <w:ind w:left="1440"/>
        <w:rPr>
          <w:shd w:val="clear" w:color="auto" w:fill="FFFFFF"/>
        </w:rPr>
      </w:pPr>
      <w:r>
        <w:rPr>
          <w:shd w:val="clear" w:color="auto" w:fill="FFFFFF"/>
        </w:rPr>
        <w:t xml:space="preserve">RequestMappingHandlerMapping </w:t>
      </w:r>
      <w:r>
        <w:rPr>
          <w:rFonts w:hint="eastAsia"/>
          <w:shd w:val="clear" w:color="auto" w:fill="FFFFFF"/>
        </w:rPr>
        <w:t>=</w:t>
      </w:r>
      <w:r>
        <w:rPr>
          <w:shd w:val="clear" w:color="auto" w:fill="FFFFFF"/>
        </w:rPr>
        <w:t xml:space="preserve"> HandlerMethod</w:t>
      </w:r>
    </w:p>
    <w:p w14:paraId="440CAEBB" w14:textId="77777777" w:rsidR="000A4718" w:rsidRDefault="000A4718" w:rsidP="000A4718">
      <w:pPr>
        <w:ind w:left="1440"/>
        <w:rPr>
          <w:shd w:val="clear" w:color="auto" w:fill="FFFFFF"/>
        </w:rPr>
      </w:pPr>
      <w:r>
        <w:rPr>
          <w:shd w:val="clear" w:color="auto" w:fill="FFFFFF"/>
        </w:rPr>
        <w:t xml:space="preserve">ResourceHandlerFunction </w:t>
      </w:r>
      <w:r>
        <w:rPr>
          <w:rFonts w:hint="eastAsia"/>
          <w:shd w:val="clear" w:color="auto" w:fill="FFFFFF"/>
        </w:rPr>
        <w:t>=</w:t>
      </w:r>
      <w:r>
        <w:rPr>
          <w:shd w:val="clear" w:color="auto" w:fill="FFFFFF"/>
        </w:rPr>
        <w:t xml:space="preserve"> ResourceHandlerFunction</w:t>
      </w:r>
    </w:p>
    <w:p w14:paraId="35980CC8" w14:textId="77777777" w:rsidR="000A4718" w:rsidRDefault="000A4718" w:rsidP="000A471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rPr>
      </w:pPr>
      <w:r>
        <w:rPr>
          <w:rFonts w:ascii="Consolas" w:eastAsia="Times New Roman" w:hAnsi="Consolas" w:cs="Courier New"/>
          <w:i/>
          <w:iCs/>
          <w:color w:val="C792EA"/>
          <w:kern w:val="0"/>
        </w:rPr>
        <w:t xml:space="preserve">public final </w:t>
      </w:r>
      <w:r>
        <w:rPr>
          <w:rFonts w:ascii="Consolas" w:eastAsia="Times New Roman" w:hAnsi="Consolas" w:cs="Courier New"/>
          <w:color w:val="FFCB6B"/>
          <w:kern w:val="0"/>
        </w:rPr>
        <w:t xml:space="preserve">HandlerExecutionChain </w:t>
      </w:r>
      <w:r>
        <w:rPr>
          <w:rFonts w:ascii="Consolas" w:eastAsia="Times New Roman" w:hAnsi="Consolas" w:cs="Courier New"/>
          <w:color w:val="82AAFF"/>
          <w:kern w:val="0"/>
        </w:rPr>
        <w:t>getHandler</w:t>
      </w:r>
      <w:r>
        <w:rPr>
          <w:rFonts w:ascii="Consolas" w:eastAsia="Times New Roman" w:hAnsi="Consolas" w:cs="Courier New"/>
          <w:color w:val="89DDFF"/>
          <w:kern w:val="0"/>
        </w:rPr>
        <w:t>(</w:t>
      </w:r>
      <w:r>
        <w:rPr>
          <w:rFonts w:ascii="Consolas" w:eastAsia="Times New Roman" w:hAnsi="Consolas" w:cs="Courier New"/>
          <w:i/>
          <w:iCs/>
          <w:color w:val="C3E88D"/>
          <w:kern w:val="0"/>
        </w:rPr>
        <w:t xml:space="preserve">HttpServletRequest </w:t>
      </w:r>
      <w:r>
        <w:rPr>
          <w:rFonts w:ascii="Consolas" w:eastAsia="Times New Roman" w:hAnsi="Consolas" w:cs="Courier New"/>
          <w:color w:val="F78C6C"/>
          <w:kern w:val="0"/>
        </w:rPr>
        <w:t>request</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throws </w:t>
      </w:r>
      <w:r>
        <w:rPr>
          <w:rFonts w:ascii="Consolas" w:eastAsia="Times New Roman" w:hAnsi="Consolas" w:cs="Courier New"/>
          <w:color w:val="FFCB6B"/>
          <w:kern w:val="0"/>
        </w:rPr>
        <w:t xml:space="preserve">Exception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Object </w:t>
      </w:r>
      <w:r>
        <w:rPr>
          <w:rFonts w:ascii="Consolas" w:eastAsia="Times New Roman" w:hAnsi="Consolas" w:cs="Courier New"/>
          <w:color w:val="EEFFFF"/>
          <w:kern w:val="0"/>
        </w:rPr>
        <w:t xml:space="preserve">handler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getHandlerInternal</w:t>
      </w:r>
      <w:r>
        <w:rPr>
          <w:rFonts w:ascii="Consolas" w:eastAsia="Times New Roman" w:hAnsi="Consolas" w:cs="Courier New"/>
          <w:color w:val="89DDFF"/>
          <w:kern w:val="0"/>
        </w:rPr>
        <w:t>(</w:t>
      </w:r>
      <w:r>
        <w:rPr>
          <w:rFonts w:ascii="Consolas" w:eastAsia="Times New Roman" w:hAnsi="Consolas" w:cs="Courier New"/>
          <w:color w:val="F78C6C"/>
          <w:kern w:val="0"/>
        </w:rPr>
        <w:t>request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 xml:space="preserve">handler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handler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getDefaultHandler</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 xml:space="preserve">handler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return null</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 xml:space="preserve">handler </w:t>
      </w:r>
      <w:r>
        <w:rPr>
          <w:rFonts w:ascii="Consolas" w:eastAsia="Times New Roman" w:hAnsi="Consolas" w:cs="Courier New"/>
          <w:i/>
          <w:iCs/>
          <w:color w:val="C792EA"/>
          <w:kern w:val="0"/>
        </w:rPr>
        <w:t xml:space="preserve">instanceof </w:t>
      </w:r>
      <w:r>
        <w:rPr>
          <w:rFonts w:ascii="Consolas" w:eastAsia="Times New Roman" w:hAnsi="Consolas" w:cs="Courier New"/>
          <w:color w:val="FFCB6B"/>
          <w:kern w:val="0"/>
        </w:rPr>
        <w:t>String</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String </w:t>
      </w:r>
      <w:r>
        <w:rPr>
          <w:rFonts w:ascii="Consolas" w:eastAsia="Times New Roman" w:hAnsi="Consolas" w:cs="Courier New"/>
          <w:color w:val="EEFFFF"/>
          <w:kern w:val="0"/>
        </w:rPr>
        <w:t xml:space="preserve">handlerName </w:t>
      </w:r>
      <w:r>
        <w:rPr>
          <w:rFonts w:ascii="Consolas" w:eastAsia="Times New Roman" w:hAnsi="Consolas" w:cs="Courier New"/>
          <w:color w:val="89DDFF"/>
          <w:kern w:val="0"/>
        </w:rPr>
        <w:t>= (</w:t>
      </w:r>
      <w:r>
        <w:rPr>
          <w:rFonts w:ascii="Consolas" w:eastAsia="Times New Roman" w:hAnsi="Consolas" w:cs="Courier New"/>
          <w:color w:val="FFCB6B"/>
          <w:kern w:val="0"/>
        </w:rPr>
        <w:t>String</w:t>
      </w:r>
      <w:r>
        <w:rPr>
          <w:rFonts w:ascii="Consolas" w:eastAsia="Times New Roman" w:hAnsi="Consolas" w:cs="Courier New"/>
          <w:color w:val="89DDFF"/>
          <w:kern w:val="0"/>
        </w:rPr>
        <w:t>)</w:t>
      </w:r>
      <w:r>
        <w:rPr>
          <w:rFonts w:ascii="Consolas" w:eastAsia="Times New Roman" w:hAnsi="Consolas" w:cs="Courier New"/>
          <w:color w:val="EEFFFF"/>
          <w:kern w:val="0"/>
        </w:rPr>
        <w:t>handler</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handler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obtainApplicationContext</w:t>
      </w:r>
      <w:r>
        <w:rPr>
          <w:rFonts w:ascii="Consolas" w:eastAsia="Times New Roman" w:hAnsi="Consolas" w:cs="Courier New"/>
          <w:color w:val="89DDFF"/>
          <w:kern w:val="0"/>
        </w:rPr>
        <w:t>().</w:t>
      </w:r>
      <w:r>
        <w:rPr>
          <w:rFonts w:ascii="Consolas" w:eastAsia="Times New Roman" w:hAnsi="Consolas" w:cs="Courier New"/>
          <w:color w:val="82AAFF"/>
          <w:kern w:val="0"/>
        </w:rPr>
        <w:t>getBean</w:t>
      </w:r>
      <w:r>
        <w:rPr>
          <w:rFonts w:ascii="Consolas" w:eastAsia="Times New Roman" w:hAnsi="Consolas" w:cs="Courier New"/>
          <w:color w:val="89DDFF"/>
          <w:kern w:val="0"/>
        </w:rPr>
        <w:t>(</w:t>
      </w:r>
      <w:r>
        <w:rPr>
          <w:rFonts w:ascii="Consolas" w:eastAsia="Times New Roman" w:hAnsi="Consolas" w:cs="Courier New"/>
          <w:color w:val="EEFFFF"/>
          <w:kern w:val="0"/>
        </w:rPr>
        <w:t>handlerName</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C3E88D"/>
          <w:kern w:val="0"/>
        </w:rPr>
        <w:t>ServletRequestPathUtils</w:t>
      </w:r>
      <w:r>
        <w:rPr>
          <w:rFonts w:ascii="Consolas" w:eastAsia="Times New Roman" w:hAnsi="Consolas" w:cs="Courier New"/>
          <w:color w:val="89DDFF"/>
          <w:kern w:val="0"/>
        </w:rPr>
        <w:t>.</w:t>
      </w:r>
      <w:r>
        <w:rPr>
          <w:rFonts w:ascii="Consolas" w:eastAsia="Times New Roman" w:hAnsi="Consolas" w:cs="Courier New"/>
          <w:i/>
          <w:iCs/>
          <w:color w:val="82AAFF"/>
          <w:kern w:val="0"/>
        </w:rPr>
        <w:t>hasCachedPath</w:t>
      </w:r>
      <w:r>
        <w:rPr>
          <w:rFonts w:ascii="Consolas" w:eastAsia="Times New Roman" w:hAnsi="Consolas" w:cs="Courier New"/>
          <w:color w:val="89DDFF"/>
          <w:kern w:val="0"/>
        </w:rPr>
        <w:t>(</w:t>
      </w:r>
      <w:r>
        <w:rPr>
          <w:rFonts w:ascii="Consolas" w:eastAsia="Times New Roman" w:hAnsi="Consolas" w:cs="Courier New"/>
          <w:color w:val="F78C6C"/>
          <w:kern w:val="0"/>
        </w:rPr>
        <w:t>request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initLookupPath</w:t>
      </w:r>
      <w:r>
        <w:rPr>
          <w:rFonts w:ascii="Consolas" w:eastAsia="Times New Roman" w:hAnsi="Consolas" w:cs="Courier New"/>
          <w:color w:val="89DDFF"/>
          <w:kern w:val="0"/>
        </w:rPr>
        <w:t>(</w:t>
      </w:r>
      <w:r>
        <w:rPr>
          <w:rFonts w:ascii="Consolas" w:eastAsia="Times New Roman" w:hAnsi="Consolas" w:cs="Courier New"/>
          <w:color w:val="F78C6C"/>
          <w:kern w:val="0"/>
        </w:rPr>
        <w:t>request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HandlerExecutionChain </w:t>
      </w:r>
      <w:r>
        <w:rPr>
          <w:rFonts w:ascii="Consolas" w:eastAsia="Times New Roman" w:hAnsi="Consolas" w:cs="Courier New"/>
          <w:color w:val="EEFFFF"/>
          <w:kern w:val="0"/>
        </w:rPr>
        <w:t xml:space="preserve">executionChain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getHandlerExecutionChain</w:t>
      </w:r>
      <w:r>
        <w:rPr>
          <w:rFonts w:ascii="Consolas" w:eastAsia="Times New Roman" w:hAnsi="Consolas" w:cs="Courier New"/>
          <w:color w:val="89DDFF"/>
          <w:kern w:val="0"/>
        </w:rPr>
        <w:t>(</w:t>
      </w:r>
      <w:r>
        <w:rPr>
          <w:rFonts w:ascii="Consolas" w:eastAsia="Times New Roman" w:hAnsi="Consolas" w:cs="Courier New"/>
          <w:color w:val="EEFFFF"/>
          <w:kern w:val="0"/>
        </w:rPr>
        <w:t>handler</w:t>
      </w:r>
      <w:r>
        <w:rPr>
          <w:rFonts w:ascii="Consolas" w:eastAsia="Times New Roman" w:hAnsi="Consolas" w:cs="Courier New"/>
          <w:color w:val="89DDFF"/>
          <w:kern w:val="0"/>
        </w:rPr>
        <w:t xml:space="preserve">, </w:t>
      </w:r>
      <w:r>
        <w:rPr>
          <w:rFonts w:ascii="Consolas" w:eastAsia="Times New Roman" w:hAnsi="Consolas" w:cs="Courier New"/>
          <w:color w:val="F78C6C"/>
          <w:kern w:val="0"/>
        </w:rPr>
        <w:t>request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isTraceEnabled</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trace</w:t>
      </w:r>
      <w:r>
        <w:rPr>
          <w:rFonts w:ascii="Consolas" w:eastAsia="Times New Roman" w:hAnsi="Consolas" w:cs="Courier New"/>
          <w:color w:val="89DDFF"/>
          <w:kern w:val="0"/>
        </w:rPr>
        <w:t>(</w:t>
      </w:r>
      <w:r>
        <w:rPr>
          <w:rFonts w:ascii="Consolas" w:eastAsia="Times New Roman" w:hAnsi="Consolas" w:cs="Courier New"/>
          <w:color w:val="C3E88D"/>
          <w:kern w:val="0"/>
        </w:rPr>
        <w:t xml:space="preserve">"Mapped to " </w:t>
      </w:r>
      <w:r>
        <w:rPr>
          <w:rFonts w:ascii="Consolas" w:eastAsia="Times New Roman" w:hAnsi="Consolas" w:cs="Courier New"/>
          <w:color w:val="89DDFF"/>
          <w:kern w:val="0"/>
        </w:rPr>
        <w:t xml:space="preserve">+ </w:t>
      </w:r>
      <w:r>
        <w:rPr>
          <w:rFonts w:ascii="Consolas" w:eastAsia="Times New Roman" w:hAnsi="Consolas" w:cs="Courier New"/>
          <w:color w:val="EEFFFF"/>
          <w:kern w:val="0"/>
        </w:rPr>
        <w:t>handler</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 </w:t>
      </w:r>
      <w:r>
        <w:rPr>
          <w:rFonts w:ascii="Consolas" w:eastAsia="Times New Roman" w:hAnsi="Consolas" w:cs="Courier New"/>
          <w:i/>
          <w:iCs/>
          <w:color w:val="C792EA"/>
          <w:kern w:val="0"/>
        </w:rPr>
        <w:t xml:space="preserve">else 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isDebugEnabled</w:t>
      </w:r>
      <w:r>
        <w:rPr>
          <w:rFonts w:ascii="Consolas" w:eastAsia="Times New Roman" w:hAnsi="Consolas" w:cs="Courier New"/>
          <w:color w:val="89DDFF"/>
          <w:kern w:val="0"/>
        </w:rPr>
        <w:t>() &amp;&amp; !</w:t>
      </w:r>
      <w:r>
        <w:rPr>
          <w:rFonts w:ascii="Consolas" w:eastAsia="Times New Roman" w:hAnsi="Consolas" w:cs="Courier New"/>
          <w:color w:val="FFCB6B"/>
          <w:kern w:val="0"/>
        </w:rPr>
        <w:t>DispatcherType</w:t>
      </w:r>
      <w:r>
        <w:rPr>
          <w:rFonts w:ascii="Consolas" w:eastAsia="Times New Roman" w:hAnsi="Consolas" w:cs="Courier New"/>
          <w:color w:val="89DDFF"/>
          <w:kern w:val="0"/>
        </w:rPr>
        <w:t>.</w:t>
      </w:r>
      <w:r>
        <w:rPr>
          <w:rFonts w:ascii="Consolas" w:eastAsia="Times New Roman" w:hAnsi="Consolas" w:cs="Courier New"/>
          <w:b/>
          <w:bCs/>
          <w:i/>
          <w:iCs/>
          <w:color w:val="EEFFFF"/>
          <w:kern w:val="0"/>
        </w:rPr>
        <w:t>ASYNC</w:t>
      </w:r>
      <w:r>
        <w:rPr>
          <w:rFonts w:ascii="Consolas" w:eastAsia="Times New Roman" w:hAnsi="Consolas" w:cs="Courier New"/>
          <w:color w:val="89DDFF"/>
          <w:kern w:val="0"/>
        </w:rPr>
        <w:t>.</w:t>
      </w:r>
      <w:r>
        <w:rPr>
          <w:rFonts w:ascii="Consolas" w:eastAsia="Times New Roman" w:hAnsi="Consolas" w:cs="Courier New"/>
          <w:color w:val="82AAFF"/>
          <w:kern w:val="0"/>
        </w:rPr>
        <w:t>equals</w:t>
      </w:r>
      <w:r>
        <w:rPr>
          <w:rFonts w:ascii="Consolas" w:eastAsia="Times New Roman" w:hAnsi="Consolas" w:cs="Courier New"/>
          <w:color w:val="89DDFF"/>
          <w:kern w:val="0"/>
        </w:rPr>
        <w:t>(</w:t>
      </w:r>
      <w:r>
        <w:rPr>
          <w:rFonts w:ascii="Consolas" w:eastAsia="Times New Roman" w:hAnsi="Consolas" w:cs="Courier New"/>
          <w:color w:val="F78C6C"/>
          <w:kern w:val="0"/>
        </w:rPr>
        <w:t>request</w:t>
      </w:r>
      <w:r>
        <w:rPr>
          <w:rFonts w:ascii="Consolas" w:eastAsia="Times New Roman" w:hAnsi="Consolas" w:cs="Courier New"/>
          <w:color w:val="89DDFF"/>
          <w:kern w:val="0"/>
        </w:rPr>
        <w:t>.</w:t>
      </w:r>
      <w:r>
        <w:rPr>
          <w:rFonts w:ascii="Consolas" w:eastAsia="Times New Roman" w:hAnsi="Consolas" w:cs="Courier New"/>
          <w:color w:val="82AAFF"/>
          <w:kern w:val="0"/>
        </w:rPr>
        <w:t>getDispatcherType</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EEFFFF"/>
          <w:kern w:val="0"/>
        </w:rPr>
        <w:t>logger</w:t>
      </w:r>
      <w:r>
        <w:rPr>
          <w:rFonts w:ascii="Consolas" w:eastAsia="Times New Roman" w:hAnsi="Consolas" w:cs="Courier New"/>
          <w:color w:val="89DDFF"/>
          <w:kern w:val="0"/>
        </w:rPr>
        <w:t>.</w:t>
      </w:r>
      <w:r>
        <w:rPr>
          <w:rFonts w:ascii="Consolas" w:eastAsia="Times New Roman" w:hAnsi="Consolas" w:cs="Courier New"/>
          <w:color w:val="82AAFF"/>
          <w:kern w:val="0"/>
        </w:rPr>
        <w:t>debug</w:t>
      </w:r>
      <w:r>
        <w:rPr>
          <w:rFonts w:ascii="Consolas" w:eastAsia="Times New Roman" w:hAnsi="Consolas" w:cs="Courier New"/>
          <w:color w:val="89DDFF"/>
          <w:kern w:val="0"/>
        </w:rPr>
        <w:t>(</w:t>
      </w:r>
      <w:r>
        <w:rPr>
          <w:rFonts w:ascii="Consolas" w:eastAsia="Times New Roman" w:hAnsi="Consolas" w:cs="Courier New"/>
          <w:color w:val="C3E88D"/>
          <w:kern w:val="0"/>
        </w:rPr>
        <w:t xml:space="preserve">"Mapped to " </w:t>
      </w:r>
      <w:r>
        <w:rPr>
          <w:rFonts w:ascii="Consolas" w:eastAsia="Times New Roman" w:hAnsi="Consolas" w:cs="Courier New"/>
          <w:color w:val="89DDFF"/>
          <w:kern w:val="0"/>
        </w:rPr>
        <w:t xml:space="preserve">+ </w:t>
      </w:r>
      <w:r>
        <w:rPr>
          <w:rFonts w:ascii="Consolas" w:eastAsia="Times New Roman" w:hAnsi="Consolas" w:cs="Courier New"/>
          <w:color w:val="EEFFFF"/>
          <w:kern w:val="0"/>
        </w:rPr>
        <w:t>executionChain</w:t>
      </w:r>
      <w:r>
        <w:rPr>
          <w:rFonts w:ascii="Consolas" w:eastAsia="Times New Roman" w:hAnsi="Consolas" w:cs="Courier New"/>
          <w:color w:val="89DDFF"/>
          <w:kern w:val="0"/>
        </w:rPr>
        <w:t>.</w:t>
      </w:r>
      <w:r>
        <w:rPr>
          <w:rFonts w:ascii="Consolas" w:eastAsia="Times New Roman" w:hAnsi="Consolas" w:cs="Courier New"/>
          <w:color w:val="82AAFF"/>
          <w:kern w:val="0"/>
        </w:rPr>
        <w:t>getHandler</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hasCorsConfigurationSource</w:t>
      </w:r>
      <w:r>
        <w:rPr>
          <w:rFonts w:ascii="Consolas" w:eastAsia="Times New Roman" w:hAnsi="Consolas" w:cs="Courier New"/>
          <w:color w:val="89DDFF"/>
          <w:kern w:val="0"/>
        </w:rPr>
        <w:t>(</w:t>
      </w:r>
      <w:r>
        <w:rPr>
          <w:rFonts w:ascii="Consolas" w:eastAsia="Times New Roman" w:hAnsi="Consolas" w:cs="Courier New"/>
          <w:color w:val="EEFFFF"/>
          <w:kern w:val="0"/>
        </w:rPr>
        <w:t>handler</w:t>
      </w:r>
      <w:r>
        <w:rPr>
          <w:rFonts w:ascii="Consolas" w:eastAsia="Times New Roman" w:hAnsi="Consolas" w:cs="Courier New"/>
          <w:color w:val="89DDFF"/>
          <w:kern w:val="0"/>
        </w:rPr>
        <w:t xml:space="preserve">) || </w:t>
      </w:r>
      <w:r>
        <w:rPr>
          <w:rFonts w:ascii="Consolas" w:eastAsia="Times New Roman" w:hAnsi="Consolas" w:cs="Courier New"/>
          <w:color w:val="C3E88D"/>
          <w:kern w:val="0"/>
        </w:rPr>
        <w:t>CorsUtils</w:t>
      </w:r>
      <w:r>
        <w:rPr>
          <w:rFonts w:ascii="Consolas" w:eastAsia="Times New Roman" w:hAnsi="Consolas" w:cs="Courier New"/>
          <w:color w:val="89DDFF"/>
          <w:kern w:val="0"/>
        </w:rPr>
        <w:t>.</w:t>
      </w:r>
      <w:r>
        <w:rPr>
          <w:rFonts w:ascii="Consolas" w:eastAsia="Times New Roman" w:hAnsi="Consolas" w:cs="Courier New"/>
          <w:i/>
          <w:iCs/>
          <w:color w:val="82AAFF"/>
          <w:kern w:val="0"/>
        </w:rPr>
        <w:t>isPreFlightRequest</w:t>
      </w:r>
      <w:r>
        <w:rPr>
          <w:rFonts w:ascii="Consolas" w:eastAsia="Times New Roman" w:hAnsi="Consolas" w:cs="Courier New"/>
          <w:color w:val="89DDFF"/>
          <w:kern w:val="0"/>
        </w:rPr>
        <w:t>(</w:t>
      </w:r>
      <w:r>
        <w:rPr>
          <w:rFonts w:ascii="Consolas" w:eastAsia="Times New Roman" w:hAnsi="Consolas" w:cs="Courier New"/>
          <w:color w:val="F78C6C"/>
          <w:kern w:val="0"/>
        </w:rPr>
        <w:t>request</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CorsConfiguration </w:t>
      </w:r>
      <w:r>
        <w:rPr>
          <w:rFonts w:ascii="Consolas" w:eastAsia="Times New Roman" w:hAnsi="Consolas" w:cs="Courier New"/>
          <w:color w:val="EEFFFF"/>
          <w:kern w:val="0"/>
        </w:rPr>
        <w:t xml:space="preserve">config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getCorsConfiguration</w:t>
      </w:r>
      <w:r>
        <w:rPr>
          <w:rFonts w:ascii="Consolas" w:eastAsia="Times New Roman" w:hAnsi="Consolas" w:cs="Courier New"/>
          <w:color w:val="89DDFF"/>
          <w:kern w:val="0"/>
        </w:rPr>
        <w:t>(</w:t>
      </w:r>
      <w:r>
        <w:rPr>
          <w:rFonts w:ascii="Consolas" w:eastAsia="Times New Roman" w:hAnsi="Consolas" w:cs="Courier New"/>
          <w:color w:val="EEFFFF"/>
          <w:kern w:val="0"/>
        </w:rPr>
        <w:t>handler</w:t>
      </w:r>
      <w:r>
        <w:rPr>
          <w:rFonts w:ascii="Consolas" w:eastAsia="Times New Roman" w:hAnsi="Consolas" w:cs="Courier New"/>
          <w:color w:val="89DDFF"/>
          <w:kern w:val="0"/>
        </w:rPr>
        <w:t xml:space="preserve">, </w:t>
      </w:r>
      <w:r>
        <w:rPr>
          <w:rFonts w:ascii="Consolas" w:eastAsia="Times New Roman" w:hAnsi="Consolas" w:cs="Courier New"/>
          <w:color w:val="F78C6C"/>
          <w:kern w:val="0"/>
        </w:rPr>
        <w:t>request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getCorsConfigurationSource</w:t>
      </w:r>
      <w:r>
        <w:rPr>
          <w:rFonts w:ascii="Consolas" w:eastAsia="Times New Roman" w:hAnsi="Consolas" w:cs="Courier New"/>
          <w:color w:val="89DDFF"/>
          <w:kern w:val="0"/>
        </w:rPr>
        <w:t xml:space="preserve">() !=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FFCB6B"/>
          <w:kern w:val="0"/>
        </w:rPr>
        <w:t xml:space="preserve">CorsConfiguration </w:t>
      </w:r>
      <w:r>
        <w:rPr>
          <w:rFonts w:ascii="Consolas" w:eastAsia="Times New Roman" w:hAnsi="Consolas" w:cs="Courier New"/>
          <w:color w:val="EEFFFF"/>
          <w:kern w:val="0"/>
        </w:rPr>
        <w:t xml:space="preserve">globalConfig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getCorsConfigurationSource</w:t>
      </w:r>
      <w:r>
        <w:rPr>
          <w:rFonts w:ascii="Consolas" w:eastAsia="Times New Roman" w:hAnsi="Consolas" w:cs="Courier New"/>
          <w:color w:val="89DDFF"/>
          <w:kern w:val="0"/>
        </w:rPr>
        <w:t>().</w:t>
      </w:r>
      <w:r>
        <w:rPr>
          <w:rFonts w:ascii="Consolas" w:eastAsia="Times New Roman" w:hAnsi="Consolas" w:cs="Courier New"/>
          <w:color w:val="82AAFF"/>
          <w:kern w:val="0"/>
        </w:rPr>
        <w:t>getCorsConfiguration</w:t>
      </w:r>
      <w:r>
        <w:rPr>
          <w:rFonts w:ascii="Consolas" w:eastAsia="Times New Roman" w:hAnsi="Consolas" w:cs="Courier New"/>
          <w:color w:val="89DDFF"/>
          <w:kern w:val="0"/>
        </w:rPr>
        <w:t>(</w:t>
      </w:r>
      <w:r>
        <w:rPr>
          <w:rFonts w:ascii="Consolas" w:eastAsia="Times New Roman" w:hAnsi="Consolas" w:cs="Courier New"/>
          <w:color w:val="F78C6C"/>
          <w:kern w:val="0"/>
        </w:rPr>
        <w:t>request</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config </w:t>
      </w:r>
      <w:r>
        <w:rPr>
          <w:rFonts w:ascii="Consolas" w:eastAsia="Times New Roman" w:hAnsi="Consolas" w:cs="Courier New"/>
          <w:color w:val="89DDFF"/>
          <w:kern w:val="0"/>
        </w:rPr>
        <w:t xml:space="preserve">= </w:t>
      </w:r>
      <w:r>
        <w:rPr>
          <w:rFonts w:ascii="Consolas" w:eastAsia="Times New Roman" w:hAnsi="Consolas" w:cs="Courier New"/>
          <w:color w:val="EEFFFF"/>
          <w:kern w:val="0"/>
        </w:rPr>
        <w:t xml:space="preserve">globalConfig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 xml:space="preserve">null </w:t>
      </w:r>
      <w:r>
        <w:rPr>
          <w:rFonts w:ascii="Consolas" w:eastAsia="Times New Roman" w:hAnsi="Consolas" w:cs="Courier New"/>
          <w:color w:val="89DDFF"/>
          <w:kern w:val="0"/>
        </w:rPr>
        <w:t xml:space="preserve">? </w:t>
      </w:r>
      <w:r>
        <w:rPr>
          <w:rFonts w:ascii="Consolas" w:eastAsia="Times New Roman" w:hAnsi="Consolas" w:cs="Courier New"/>
          <w:color w:val="EEFFFF"/>
          <w:kern w:val="0"/>
        </w:rPr>
        <w:t>globalConfig</w:t>
      </w:r>
      <w:r>
        <w:rPr>
          <w:rFonts w:ascii="Consolas" w:eastAsia="Times New Roman" w:hAnsi="Consolas" w:cs="Courier New"/>
          <w:color w:val="89DDFF"/>
          <w:kern w:val="0"/>
        </w:rPr>
        <w:t>.</w:t>
      </w:r>
      <w:r>
        <w:rPr>
          <w:rFonts w:ascii="Consolas" w:eastAsia="Times New Roman" w:hAnsi="Consolas" w:cs="Courier New"/>
          <w:color w:val="82AAFF"/>
          <w:kern w:val="0"/>
        </w:rPr>
        <w:t>combine</w:t>
      </w:r>
      <w:r>
        <w:rPr>
          <w:rFonts w:ascii="Consolas" w:eastAsia="Times New Roman" w:hAnsi="Consolas" w:cs="Courier New"/>
          <w:color w:val="89DDFF"/>
          <w:kern w:val="0"/>
        </w:rPr>
        <w:t>(</w:t>
      </w:r>
      <w:r>
        <w:rPr>
          <w:rFonts w:ascii="Consolas" w:eastAsia="Times New Roman" w:hAnsi="Consolas" w:cs="Courier New"/>
          <w:color w:val="EEFFFF"/>
          <w:kern w:val="0"/>
        </w:rPr>
        <w:t>config</w:t>
      </w:r>
      <w:r>
        <w:rPr>
          <w:rFonts w:ascii="Consolas" w:eastAsia="Times New Roman" w:hAnsi="Consolas" w:cs="Courier New"/>
          <w:color w:val="89DDFF"/>
          <w:kern w:val="0"/>
        </w:rPr>
        <w:t xml:space="preserve">) : </w:t>
      </w:r>
      <w:r>
        <w:rPr>
          <w:rFonts w:ascii="Consolas" w:eastAsia="Times New Roman" w:hAnsi="Consolas" w:cs="Courier New"/>
          <w:color w:val="EEFFFF"/>
          <w:kern w:val="0"/>
        </w:rPr>
        <w:t>config</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if </w:t>
      </w:r>
      <w:r>
        <w:rPr>
          <w:rFonts w:ascii="Consolas" w:eastAsia="Times New Roman" w:hAnsi="Consolas" w:cs="Courier New"/>
          <w:color w:val="89DDFF"/>
          <w:kern w:val="0"/>
        </w:rPr>
        <w:t>(</w:t>
      </w:r>
      <w:r>
        <w:rPr>
          <w:rFonts w:ascii="Consolas" w:eastAsia="Times New Roman" w:hAnsi="Consolas" w:cs="Courier New"/>
          <w:color w:val="EEFFFF"/>
          <w:kern w:val="0"/>
        </w:rPr>
        <w:t xml:space="preserve">config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null</w:t>
      </w:r>
      <w:r>
        <w:rPr>
          <w:rFonts w:ascii="Consolas" w:eastAsia="Times New Roman" w:hAnsi="Consolas" w:cs="Courier New"/>
          <w:color w:val="89DDFF"/>
          <w:kern w:val="0"/>
        </w:rPr>
        <w:t>) {</w:t>
      </w:r>
      <w:r>
        <w:rPr>
          <w:rFonts w:ascii="Consolas" w:eastAsia="Times New Roman" w:hAnsi="Consolas" w:cs="Courier New"/>
          <w:color w:val="89DDFF"/>
          <w:kern w:val="0"/>
        </w:rPr>
        <w:br/>
        <w:t xml:space="preserve">                </w:t>
      </w:r>
      <w:r>
        <w:rPr>
          <w:rFonts w:ascii="Consolas" w:eastAsia="Times New Roman" w:hAnsi="Consolas" w:cs="Courier New"/>
          <w:color w:val="EEFFFF"/>
          <w:kern w:val="0"/>
        </w:rPr>
        <w:t>config</w:t>
      </w:r>
      <w:r>
        <w:rPr>
          <w:rFonts w:ascii="Consolas" w:eastAsia="Times New Roman" w:hAnsi="Consolas" w:cs="Courier New"/>
          <w:color w:val="89DDFF"/>
          <w:kern w:val="0"/>
        </w:rPr>
        <w:t>.</w:t>
      </w:r>
      <w:r>
        <w:rPr>
          <w:rFonts w:ascii="Consolas" w:eastAsia="Times New Roman" w:hAnsi="Consolas" w:cs="Courier New"/>
          <w:color w:val="82AAFF"/>
          <w:kern w:val="0"/>
        </w:rPr>
        <w:t>validateAllowCredentials</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color w:val="EEFFFF"/>
          <w:kern w:val="0"/>
        </w:rPr>
        <w:t xml:space="preserve">executionChain </w:t>
      </w:r>
      <w:r>
        <w:rPr>
          <w:rFonts w:ascii="Consolas" w:eastAsia="Times New Roman" w:hAnsi="Consolas" w:cs="Courier New"/>
          <w:color w:val="89DDFF"/>
          <w:kern w:val="0"/>
        </w:rPr>
        <w:t xml:space="preserve">= </w:t>
      </w:r>
      <w:r>
        <w:rPr>
          <w:rFonts w:ascii="Consolas" w:eastAsia="Times New Roman" w:hAnsi="Consolas" w:cs="Courier New"/>
          <w:i/>
          <w:iCs/>
          <w:color w:val="C792EA"/>
          <w:kern w:val="0"/>
        </w:rPr>
        <w:t>this</w:t>
      </w:r>
      <w:r>
        <w:rPr>
          <w:rFonts w:ascii="Consolas" w:eastAsia="Times New Roman" w:hAnsi="Consolas" w:cs="Courier New"/>
          <w:color w:val="89DDFF"/>
          <w:kern w:val="0"/>
        </w:rPr>
        <w:t>.</w:t>
      </w:r>
      <w:r>
        <w:rPr>
          <w:rFonts w:ascii="Consolas" w:eastAsia="Times New Roman" w:hAnsi="Consolas" w:cs="Courier New"/>
          <w:color w:val="82AAFF"/>
          <w:kern w:val="0"/>
        </w:rPr>
        <w:t>getCorsHandlerExecutionChain</w:t>
      </w:r>
      <w:r>
        <w:rPr>
          <w:rFonts w:ascii="Consolas" w:eastAsia="Times New Roman" w:hAnsi="Consolas" w:cs="Courier New"/>
          <w:color w:val="89DDFF"/>
          <w:kern w:val="0"/>
        </w:rPr>
        <w:t>(</w:t>
      </w:r>
      <w:r>
        <w:rPr>
          <w:rFonts w:ascii="Consolas" w:eastAsia="Times New Roman" w:hAnsi="Consolas" w:cs="Courier New"/>
          <w:color w:val="F78C6C"/>
          <w:kern w:val="0"/>
        </w:rPr>
        <w:t>request</w:t>
      </w:r>
      <w:r>
        <w:rPr>
          <w:rFonts w:ascii="Consolas" w:eastAsia="Times New Roman" w:hAnsi="Consolas" w:cs="Courier New"/>
          <w:color w:val="89DDFF"/>
          <w:kern w:val="0"/>
        </w:rPr>
        <w:t xml:space="preserve">, </w:t>
      </w:r>
      <w:r>
        <w:rPr>
          <w:rFonts w:ascii="Consolas" w:eastAsia="Times New Roman" w:hAnsi="Consolas" w:cs="Courier New"/>
          <w:color w:val="EEFFFF"/>
          <w:kern w:val="0"/>
        </w:rPr>
        <w:t>executionChain</w:t>
      </w:r>
      <w:r>
        <w:rPr>
          <w:rFonts w:ascii="Consolas" w:eastAsia="Times New Roman" w:hAnsi="Consolas" w:cs="Courier New"/>
          <w:color w:val="89DDFF"/>
          <w:kern w:val="0"/>
        </w:rPr>
        <w:t xml:space="preserve">, </w:t>
      </w:r>
      <w:r>
        <w:rPr>
          <w:rFonts w:ascii="Consolas" w:eastAsia="Times New Roman" w:hAnsi="Consolas" w:cs="Courier New"/>
          <w:color w:val="EEFFFF"/>
          <w:kern w:val="0"/>
        </w:rPr>
        <w:t>config</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r>
      <w:r>
        <w:rPr>
          <w:rFonts w:ascii="Consolas" w:eastAsia="Times New Roman" w:hAnsi="Consolas" w:cs="Courier New"/>
          <w:color w:val="89DDFF"/>
          <w:kern w:val="0"/>
        </w:rPr>
        <w:br/>
        <w:t xml:space="preserve">        </w:t>
      </w:r>
      <w:r>
        <w:rPr>
          <w:rFonts w:ascii="Consolas" w:eastAsia="Times New Roman" w:hAnsi="Consolas" w:cs="Courier New"/>
          <w:i/>
          <w:iCs/>
          <w:color w:val="C792EA"/>
          <w:kern w:val="0"/>
        </w:rPr>
        <w:t xml:space="preserve">return </w:t>
      </w:r>
      <w:r>
        <w:rPr>
          <w:rFonts w:ascii="Consolas" w:eastAsia="Times New Roman" w:hAnsi="Consolas" w:cs="Courier New"/>
          <w:color w:val="EEFFFF"/>
          <w:kern w:val="0"/>
        </w:rPr>
        <w:t>executionChain</w:t>
      </w:r>
      <w:r>
        <w:rPr>
          <w:rFonts w:ascii="Consolas" w:eastAsia="Times New Roman" w:hAnsi="Consolas" w:cs="Courier New"/>
          <w:color w:val="89DDFF"/>
          <w:kern w:val="0"/>
        </w:rPr>
        <w:t>;</w:t>
      </w:r>
      <w:r>
        <w:rPr>
          <w:rFonts w:ascii="Consolas" w:eastAsia="Times New Roman" w:hAnsi="Consolas" w:cs="Courier New"/>
          <w:color w:val="89DDFF"/>
          <w:kern w:val="0"/>
        </w:rPr>
        <w:br/>
        <w:t xml:space="preserve">    }</w:t>
      </w:r>
      <w:r>
        <w:rPr>
          <w:rFonts w:ascii="Consolas" w:eastAsia="Times New Roman" w:hAnsi="Consolas" w:cs="Courier New"/>
          <w:color w:val="89DDFF"/>
          <w:kern w:val="0"/>
        </w:rPr>
        <w:br/>
        <w:t>}</w:t>
      </w:r>
    </w:p>
    <w:p w14:paraId="252F2E1F" w14:textId="77777777" w:rsidR="000A4718" w:rsidRDefault="000A4718" w:rsidP="000A4718">
      <w:pPr>
        <w:ind w:left="1440"/>
        <w:rPr>
          <w:shd w:val="clear" w:color="auto" w:fill="FFFFFF"/>
        </w:rPr>
      </w:pPr>
    </w:p>
    <w:p w14:paraId="1E093075" w14:textId="77777777" w:rsidR="000A4718" w:rsidRDefault="000A4718" w:rsidP="000A4718">
      <w:pPr>
        <w:rPr>
          <w:shd w:val="clear" w:color="auto" w:fill="FFFFFF"/>
        </w:rPr>
      </w:pPr>
      <w:r>
        <w:rPr>
          <w:shd w:val="clear" w:color="auto" w:fill="FFFFFF"/>
        </w:rPr>
        <w:t xml:space="preserve">protected abstract Object </w:t>
      </w:r>
      <w:r>
        <w:rPr>
          <w:rStyle w:val="a0"/>
        </w:rPr>
        <w:t>getHandlerInternal</w:t>
      </w:r>
      <w:r>
        <w:rPr>
          <w:shd w:val="clear" w:color="auto" w:fill="FFFFFF"/>
        </w:rPr>
        <w:t xml:space="preserve">(HttpServletRequest request) throws Exception      </w:t>
      </w:r>
    </w:p>
    <w:p w14:paraId="6194C022" w14:textId="77777777" w:rsidR="000A4718" w:rsidRDefault="000A4718" w:rsidP="000A4718">
      <w:pPr>
        <w:rPr>
          <w:shd w:val="clear" w:color="auto" w:fill="FFFFFF"/>
        </w:rPr>
      </w:pPr>
    </w:p>
    <w:p w14:paraId="229BCB12" w14:textId="77777777" w:rsidR="000A4718" w:rsidRDefault="000A4718" w:rsidP="000A4718">
      <w:pPr>
        <w:pStyle w:val="Heading8"/>
      </w:pPr>
      <w:r>
        <w:t>AbstractHandlerMethodMapping</w:t>
      </w:r>
    </w:p>
    <w:p w14:paraId="4DCA2889"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handler</w:t>
      </w:r>
      <w:r>
        <w:rPr>
          <w:color w:val="auto"/>
          <w:shd w:val="clear" w:color="auto" w:fill="FFFFFF"/>
        </w:rPr>
        <w:t>;</w:t>
      </w:r>
    </w:p>
    <w:p w14:paraId="5F81F60C" w14:textId="77777777" w:rsidR="000A4718" w:rsidRDefault="000A4718" w:rsidP="000A4718">
      <w:r>
        <w:t xml:space="preserve">public abstract class </w:t>
      </w:r>
      <w:r>
        <w:rPr>
          <w:b/>
        </w:rPr>
        <w:t>AbstractHandlerMethodMapping</w:t>
      </w:r>
      <w:r>
        <w:t>&lt;T&gt; extends AbstractHandlerMapping implements InitializingBean</w:t>
      </w:r>
    </w:p>
    <w:p w14:paraId="17C901E1" w14:textId="77777777" w:rsidR="000A4718" w:rsidRDefault="000A4718" w:rsidP="000A4718">
      <w:r>
        <w:t xml:space="preserve">private HandlerMethodMappingNamingStrategy&lt;T&gt; </w:t>
      </w:r>
      <w:r>
        <w:rPr>
          <w:rStyle w:val="a2"/>
        </w:rPr>
        <w:t>namingStrategy</w:t>
      </w:r>
      <w:r>
        <w:t>;</w:t>
      </w:r>
    </w:p>
    <w:p w14:paraId="1559CE36" w14:textId="77777777" w:rsidR="000A4718" w:rsidRDefault="000A4718" w:rsidP="000A4718">
      <w:r>
        <w:t xml:space="preserve">private final AbstractHandlerMethodMapping&lt;T&gt;.MappingRegistry </w:t>
      </w:r>
      <w:r>
        <w:rPr>
          <w:rStyle w:val="a2"/>
        </w:rPr>
        <w:t>mappingRegistry</w:t>
      </w:r>
      <w:r>
        <w:t xml:space="preserve"> = new AbstractHandlerMethodMapping.MappingRegistry();      </w:t>
      </w:r>
      <w:r>
        <w:rPr>
          <w:rFonts w:hint="eastAsia"/>
        </w:rPr>
        <w:t>路径映射【路径</w:t>
      </w:r>
      <w:r>
        <w:rPr>
          <w:rFonts w:hint="eastAsia"/>
        </w:rPr>
        <w:t xml:space="preserve"> -</w:t>
      </w:r>
      <w:r>
        <w:t xml:space="preserve"> </w:t>
      </w:r>
      <w:r>
        <w:rPr>
          <w:rFonts w:hint="eastAsia"/>
        </w:rPr>
        <w:t>Controller</w:t>
      </w:r>
      <w:r>
        <w:rPr>
          <w:rFonts w:hint="eastAsia"/>
        </w:rPr>
        <w:t>方法】</w:t>
      </w:r>
      <w:r>
        <w:rPr>
          <w:rFonts w:hint="eastAsia"/>
        </w:rPr>
        <w:t xml:space="preserve"> </w:t>
      </w:r>
      <w:r>
        <w:t xml:space="preserve"> //    /test/map    -   TestController.test</w:t>
      </w:r>
    </w:p>
    <w:p w14:paraId="3148AD4F" w14:textId="77777777" w:rsidR="000A4718" w:rsidRDefault="000A4718" w:rsidP="000A4718"/>
    <w:p w14:paraId="4C2D724F" w14:textId="77777777" w:rsidR="000A4718" w:rsidRDefault="000A4718" w:rsidP="000A4718">
      <w:r>
        <w:t xml:space="preserve">protected HandlerMethod </w:t>
      </w:r>
      <w:r>
        <w:rPr>
          <w:rStyle w:val="a0"/>
        </w:rPr>
        <w:t>getHandlerInternal</w:t>
      </w:r>
      <w:r>
        <w:t xml:space="preserve">(HttpServletRequest request) throws Exception    </w:t>
      </w:r>
      <w:r>
        <w:rPr>
          <w:rFonts w:hint="eastAsia"/>
        </w:rPr>
        <w:t>实现方法，根据请求的路径去找对应的</w:t>
      </w:r>
      <w:r>
        <w:t>HandlerMethod</w:t>
      </w:r>
      <w:r>
        <w:t>处理方法</w:t>
      </w:r>
    </w:p>
    <w:p w14:paraId="06872CE6" w14:textId="77777777" w:rsidR="000A4718" w:rsidRDefault="000A4718" w:rsidP="000A4718">
      <w:pPr>
        <w:ind w:left="1440"/>
      </w:pPr>
      <w:r>
        <w:rPr>
          <w:rFonts w:hint="eastAsia"/>
        </w:rPr>
        <w:t>找请求的路径，比如请求的路径</w:t>
      </w:r>
      <w:r>
        <w:t>/test/getInfo</w:t>
      </w:r>
    </w:p>
    <w:p w14:paraId="0AD23220" w14:textId="77777777" w:rsidR="000A4718" w:rsidRDefault="000A4718" w:rsidP="000A4718">
      <w:pPr>
        <w:ind w:left="1440"/>
      </w:pPr>
      <w:r>
        <w:rPr>
          <w:rFonts w:hint="eastAsia"/>
        </w:rPr>
        <w:t>根据请求的路径找</w:t>
      </w:r>
      <w:r>
        <w:t>HandlerMethod</w:t>
      </w:r>
    </w:p>
    <w:p w14:paraId="3CD99C70" w14:textId="77777777" w:rsidR="000A4718" w:rsidRDefault="000A4718" w:rsidP="000A4718">
      <w:r>
        <w:t xml:space="preserve">protected HandlerMethod </w:t>
      </w:r>
      <w:r>
        <w:rPr>
          <w:rStyle w:val="a0"/>
        </w:rPr>
        <w:t>lookupHandlerMethod</w:t>
      </w:r>
      <w:r>
        <w:t xml:space="preserve">(String lookupPath, HttpServletRequest request) throws Exception       </w:t>
      </w:r>
      <w:r>
        <w:rPr>
          <w:rFonts w:hint="eastAsia"/>
        </w:rPr>
        <w:t>根据路径找对应的</w:t>
      </w:r>
      <w:r>
        <w:t>HandlerMethod</w:t>
      </w:r>
    </w:p>
    <w:p w14:paraId="035351FA" w14:textId="77777777" w:rsidR="000A4718" w:rsidRDefault="000A4718" w:rsidP="000A4718">
      <w:pPr>
        <w:ind w:left="1440"/>
      </w:pPr>
      <w:r>
        <w:rPr>
          <w:rFonts w:hint="eastAsia"/>
        </w:rPr>
        <w:t>获取匹配上的路径的信息（</w:t>
      </w:r>
      <w:r>
        <w:t>RequestMappingInfo</w:t>
      </w:r>
      <w:r>
        <w:t>）</w:t>
      </w:r>
    </w:p>
    <w:p w14:paraId="2E7C9CC4" w14:textId="77777777" w:rsidR="000A4718" w:rsidRDefault="000A4718" w:rsidP="000A4718">
      <w:pPr>
        <w:ind w:left="1440"/>
      </w:pPr>
      <w:r>
        <w:rPr>
          <w:rFonts w:hint="eastAsia"/>
        </w:rPr>
        <w:t>将匹配上的路径信息和对应</w:t>
      </w:r>
      <w:r>
        <w:t>HandleMethod</w:t>
      </w:r>
      <w:r>
        <w:t>添加到</w:t>
      </w:r>
      <w:r>
        <w:t>matches</w:t>
      </w:r>
      <w:r>
        <w:t>里面</w:t>
      </w:r>
    </w:p>
    <w:p w14:paraId="7D96E6D7" w14:textId="77777777" w:rsidR="000A4718" w:rsidRDefault="000A4718" w:rsidP="000A4718">
      <w:r>
        <w:t xml:space="preserve">private void </w:t>
      </w:r>
      <w:r>
        <w:rPr>
          <w:rStyle w:val="a0"/>
        </w:rPr>
        <w:t>addMatchingMappings</w:t>
      </w:r>
      <w:r>
        <w:t xml:space="preserve">(Collection&lt;T&gt; mappings, List&lt;AbstractHandlerMethodMapping&lt;T&gt;.Match&gt; matches, HttpServletRequest request)       </w:t>
      </w:r>
      <w:r>
        <w:rPr>
          <w:rFonts w:hint="eastAsia"/>
        </w:rPr>
        <w:t>再次进行匹配筛选</w:t>
      </w:r>
    </w:p>
    <w:p w14:paraId="2122BC92" w14:textId="77777777" w:rsidR="000A4718" w:rsidRDefault="000A4718" w:rsidP="000A4718">
      <w:pPr>
        <w:ind w:left="1440"/>
      </w:pPr>
      <w:r>
        <w:t>匹配</w:t>
      </w:r>
      <w:r>
        <w:t>POST</w:t>
      </w:r>
      <w:r>
        <w:t>和</w:t>
      </w:r>
      <w:r>
        <w:t>GET</w:t>
      </w:r>
      <w:r>
        <w:t>方法是否一致</w:t>
      </w:r>
    </w:p>
    <w:p w14:paraId="4CA8E742" w14:textId="77777777" w:rsidR="000A4718" w:rsidRDefault="000A4718" w:rsidP="000A4718">
      <w:pPr>
        <w:ind w:left="1440"/>
      </w:pPr>
      <w:r>
        <w:t>匹配要求的请求头是否一致</w:t>
      </w:r>
    </w:p>
    <w:p w14:paraId="06BCADFD" w14:textId="77777777" w:rsidR="000A4718" w:rsidRDefault="000A4718" w:rsidP="000A4718">
      <w:pPr>
        <w:ind w:left="1440"/>
      </w:pPr>
    </w:p>
    <w:p w14:paraId="0F6B82AD" w14:textId="77777777" w:rsidR="000A4718" w:rsidRDefault="000A4718" w:rsidP="000A4718">
      <w:pPr>
        <w:ind w:left="1440"/>
      </w:pPr>
      <w:r>
        <w:rPr>
          <w:rFonts w:hint="eastAsia"/>
        </w:rPr>
        <w:t>根据条件筛选完后，就会组装得到一个新的请求路径、请求头、请求方式等都完成符合这次请求的</w:t>
      </w:r>
      <w:r>
        <w:t>RequestMappingInfo</w:t>
      </w:r>
      <w:r>
        <w:t>信息</w:t>
      </w:r>
    </w:p>
    <w:p w14:paraId="2A80F06E" w14:textId="77777777" w:rsidR="000A4718" w:rsidRDefault="000A4718" w:rsidP="000A4718">
      <w:pPr>
        <w:ind w:left="1440"/>
      </w:pPr>
    </w:p>
    <w:p w14:paraId="2F946DAD" w14:textId="77777777" w:rsidR="000A4718" w:rsidRDefault="000A4718" w:rsidP="000A4718">
      <w:r>
        <w:t xml:space="preserve">protected void </w:t>
      </w:r>
      <w:r>
        <w:rPr>
          <w:rStyle w:val="a0"/>
        </w:rPr>
        <w:t>initHandlerMethods</w:t>
      </w:r>
      <w:r>
        <w:t xml:space="preserve">()                                       </w:t>
      </w:r>
      <w:r>
        <w:rPr>
          <w:rFonts w:hint="eastAsia"/>
        </w:rPr>
        <w:t>把所有</w:t>
      </w:r>
      <w:r>
        <w:t>Spring</w:t>
      </w:r>
      <w:r>
        <w:t>的</w:t>
      </w:r>
      <w:r>
        <w:t>Bean</w:t>
      </w:r>
      <w:r>
        <w:t>都取出来，然后挨个去调用</w:t>
      </w:r>
      <w:r>
        <w:t>processCandidateBean</w:t>
      </w:r>
      <w:r>
        <w:rPr>
          <w:rFonts w:hint="eastAsia"/>
        </w:rPr>
        <w:t>（一个</w:t>
      </w:r>
      <w:r>
        <w:t>@Controller</w:t>
      </w:r>
      <w:r>
        <w:t>注册到</w:t>
      </w:r>
      <w:r>
        <w:t>mappingRegistry</w:t>
      </w:r>
      <w:r>
        <w:t>的</w:t>
      </w:r>
      <w:r>
        <w:rPr>
          <w:rFonts w:hint="eastAsia"/>
        </w:rPr>
        <w:t>过程）</w:t>
      </w:r>
    </w:p>
    <w:p w14:paraId="6C4044C9" w14:textId="77777777" w:rsidR="000A4718" w:rsidRDefault="000A4718" w:rsidP="00CE693F">
      <w:pPr>
        <w:pStyle w:val="ListParagraph"/>
        <w:numPr>
          <w:ilvl w:val="0"/>
          <w:numId w:val="5"/>
        </w:numPr>
        <w:ind w:firstLineChars="0"/>
        <w:contextualSpacing/>
      </w:pPr>
      <w:r>
        <w:t>processCandidateBean</w:t>
      </w:r>
      <w:r>
        <w:t>里面判断是否有</w:t>
      </w:r>
      <w:r>
        <w:t>@Controller</w:t>
      </w:r>
      <w:r>
        <w:t>或者</w:t>
      </w:r>
      <w:r>
        <w:t>@RequestMapping</w:t>
      </w:r>
    </w:p>
    <w:p w14:paraId="789BC309" w14:textId="77777777" w:rsidR="000A4718" w:rsidRDefault="000A4718" w:rsidP="00CE693F">
      <w:pPr>
        <w:pStyle w:val="ListParagraph"/>
        <w:numPr>
          <w:ilvl w:val="0"/>
          <w:numId w:val="5"/>
        </w:numPr>
        <w:ind w:firstLineChars="0"/>
        <w:contextualSpacing/>
      </w:pPr>
      <w:r>
        <w:t>将第二步检测通过的类的方法进行遍历，包括它的父类的，接口的方法</w:t>
      </w:r>
    </w:p>
    <w:p w14:paraId="0A961F64" w14:textId="77777777" w:rsidR="000A4718" w:rsidRDefault="000A4718" w:rsidP="00CE693F">
      <w:pPr>
        <w:pStyle w:val="ListParagraph"/>
        <w:numPr>
          <w:ilvl w:val="0"/>
          <w:numId w:val="5"/>
        </w:numPr>
        <w:ind w:firstLineChars="0"/>
        <w:contextualSpacing/>
      </w:pPr>
      <w:r>
        <w:t>遍历方法的时候获取到</w:t>
      </w:r>
      <w:r>
        <w:t>@RequestMapping</w:t>
      </w:r>
      <w:r>
        <w:t>上面的信息，生成</w:t>
      </w:r>
      <w:r>
        <w:t>RequstMappingInfo</w:t>
      </w:r>
    </w:p>
    <w:p w14:paraId="3C3F0131" w14:textId="77777777" w:rsidR="000A4718" w:rsidRDefault="000A4718" w:rsidP="00CE693F">
      <w:pPr>
        <w:pStyle w:val="ListParagraph"/>
        <w:numPr>
          <w:ilvl w:val="0"/>
          <w:numId w:val="5"/>
        </w:numPr>
        <w:ind w:firstLineChars="0"/>
        <w:contextualSpacing/>
      </w:pPr>
      <w:r>
        <w:t>将类和方法的</w:t>
      </w:r>
      <w:r>
        <w:t>RequstMappingInfo</w:t>
      </w:r>
      <w:r>
        <w:t>合并成新的，返回给</w:t>
      </w:r>
      <w:r>
        <w:t>mappingRegistry</w:t>
      </w:r>
      <w:r>
        <w:t>去注册</w:t>
      </w:r>
    </w:p>
    <w:p w14:paraId="581D81AD" w14:textId="77777777" w:rsidR="000A4718" w:rsidRDefault="000A4718" w:rsidP="000A4718">
      <w:r>
        <w:t xml:space="preserve">protected void </w:t>
      </w:r>
      <w:r>
        <w:rPr>
          <w:rStyle w:val="a0"/>
        </w:rPr>
        <w:t>processCandidateBean</w:t>
      </w:r>
      <w:r>
        <w:t xml:space="preserve">(String beanName)     </w:t>
      </w:r>
      <w:r>
        <w:rPr>
          <w:rFonts w:hint="eastAsia"/>
        </w:rPr>
        <w:t>判断是否是匹配当去处理器的，也就是</w:t>
      </w:r>
      <w:r>
        <w:t>`AbstractHandlerMethodMapping`</w:t>
      </w:r>
      <w:r>
        <w:t>的子类的</w:t>
      </w:r>
      <w:r>
        <w:t>`isHandler`</w:t>
      </w:r>
      <w:r>
        <w:t>是</w:t>
      </w:r>
      <w:r>
        <w:t>true</w:t>
      </w:r>
    </w:p>
    <w:p w14:paraId="7F04B19F" w14:textId="77777777" w:rsidR="000A4718" w:rsidRDefault="000A4718" w:rsidP="000A4718">
      <w:r>
        <w:t xml:space="preserve">protected abstract boolean </w:t>
      </w:r>
      <w:r>
        <w:rPr>
          <w:rStyle w:val="a0"/>
        </w:rPr>
        <w:t>isHandler</w:t>
      </w:r>
      <w:r>
        <w:t xml:space="preserve">(Class&lt;?&gt; beanType);    </w:t>
      </w:r>
      <w:r>
        <w:rPr>
          <w:rFonts w:hint="eastAsia"/>
        </w:rPr>
        <w:t>判断</w:t>
      </w:r>
      <w:r>
        <w:rPr>
          <w:rFonts w:hint="eastAsia"/>
        </w:rPr>
        <w:t>bean</w:t>
      </w:r>
      <w:r>
        <w:t>1</w:t>
      </w:r>
      <w:r>
        <w:rPr>
          <w:rFonts w:hint="eastAsia"/>
        </w:rPr>
        <w:t>是否是</w:t>
      </w:r>
      <w:r>
        <w:rPr>
          <w:rFonts w:hint="eastAsia"/>
        </w:rPr>
        <w:t>handler</w:t>
      </w:r>
      <w:r>
        <w:rPr>
          <w:rFonts w:hint="eastAsia"/>
        </w:rPr>
        <w:t>，这里就很明显了吧，那些被标注了</w:t>
      </w:r>
      <w:r>
        <w:t>@Controller</w:t>
      </w:r>
      <w:r>
        <w:t>，或者</w:t>
      </w:r>
      <w:r>
        <w:t>RequestMapping</w:t>
      </w:r>
      <w:r>
        <w:t>注解的类就会通过，进入</w:t>
      </w:r>
      <w:r>
        <w:t>detectHandlerMethods</w:t>
      </w:r>
      <w:r>
        <w:rPr>
          <w:rFonts w:hint="eastAsia"/>
        </w:rPr>
        <w:t>，</w:t>
      </w:r>
      <w:r>
        <w:t>然后被扫描，分析。注册到</w:t>
      </w:r>
      <w:r>
        <w:t>mappingRegistery</w:t>
      </w:r>
    </w:p>
    <w:p w14:paraId="721F108D" w14:textId="77777777" w:rsidR="000A4718" w:rsidRDefault="000A4718" w:rsidP="000A4718">
      <w:r>
        <w:t xml:space="preserve">protected void </w:t>
      </w:r>
      <w:r>
        <w:rPr>
          <w:rStyle w:val="a0"/>
        </w:rPr>
        <w:t>detectHandlerMethods</w:t>
      </w:r>
      <w:r>
        <w:t xml:space="preserve">(Object handler)         </w:t>
      </w:r>
    </w:p>
    <w:p w14:paraId="2CCAF1BA" w14:textId="77777777" w:rsidR="000A4718" w:rsidRDefault="000A4718" w:rsidP="00CE693F">
      <w:pPr>
        <w:pStyle w:val="ListParagraph"/>
        <w:numPr>
          <w:ilvl w:val="0"/>
          <w:numId w:val="4"/>
        </w:numPr>
        <w:ind w:firstLineChars="0"/>
        <w:contextualSpacing/>
      </w:pPr>
      <w:r>
        <w:t>获取这个类的信息，这里就是一个</w:t>
      </w:r>
      <w:r>
        <w:t>Controller</w:t>
      </w:r>
      <w:r>
        <w:t>的</w:t>
      </w:r>
      <w:r>
        <w:t>Class</w:t>
      </w:r>
    </w:p>
    <w:p w14:paraId="00A833D5" w14:textId="77777777" w:rsidR="000A4718" w:rsidRDefault="000A4718" w:rsidP="00CE693F">
      <w:pPr>
        <w:pStyle w:val="ListParagraph"/>
        <w:numPr>
          <w:ilvl w:val="0"/>
          <w:numId w:val="4"/>
        </w:numPr>
        <w:ind w:firstLineChars="0"/>
        <w:contextualSpacing/>
      </w:pPr>
      <w:r>
        <w:t>获取用户自定义的</w:t>
      </w:r>
      <w:r>
        <w:t>Class</w:t>
      </w:r>
      <w:r>
        <w:t>，有些是</w:t>
      </w:r>
      <w:r>
        <w:t>cglib</w:t>
      </w:r>
      <w:r>
        <w:t>的</w:t>
      </w:r>
    </w:p>
    <w:p w14:paraId="4FD91BE3" w14:textId="77777777" w:rsidR="000A4718" w:rsidRDefault="000A4718" w:rsidP="00CE693F">
      <w:pPr>
        <w:pStyle w:val="ListParagraph"/>
        <w:numPr>
          <w:ilvl w:val="0"/>
          <w:numId w:val="4"/>
        </w:numPr>
        <w:ind w:firstLineChars="0"/>
        <w:contextualSpacing/>
      </w:pPr>
      <w:r>
        <w:t>获取有</w:t>
      </w:r>
      <w:r>
        <w:t>RequestMapping</w:t>
      </w:r>
      <w:r>
        <w:t>注解的方法</w:t>
      </w:r>
    </w:p>
    <w:p w14:paraId="570FC56E" w14:textId="77777777" w:rsidR="000A4718" w:rsidRDefault="000A4718" w:rsidP="00CE693F">
      <w:pPr>
        <w:pStyle w:val="ListParagraph"/>
        <w:numPr>
          <w:ilvl w:val="0"/>
          <w:numId w:val="4"/>
        </w:numPr>
        <w:ind w:firstLineChars="0"/>
        <w:contextualSpacing/>
      </w:pPr>
      <w:r>
        <w:t>循环第三步的方法，注入到</w:t>
      </w:r>
      <w:r>
        <w:t>mappingRegistry</w:t>
      </w:r>
    </w:p>
    <w:p w14:paraId="1315FCD5" w14:textId="77777777" w:rsidR="000A4718" w:rsidRDefault="000A4718" w:rsidP="000A4718"/>
    <w:p w14:paraId="4D91321F" w14:textId="77777777" w:rsidR="000A4718" w:rsidRDefault="000A4718" w:rsidP="000A4718">
      <w:r>
        <w:t xml:space="preserve">protected abstract T </w:t>
      </w:r>
      <w:r>
        <w:rPr>
          <w:rStyle w:val="a0"/>
        </w:rPr>
        <w:t>getMappingForMethod</w:t>
      </w:r>
      <w:r>
        <w:t xml:space="preserve">(Method method, Class&lt;?&gt; handlerType)       </w:t>
      </w:r>
      <w:r>
        <w:rPr>
          <w:rFonts w:hint="eastAsia"/>
        </w:rPr>
        <w:t>这个函数最终由</w:t>
      </w:r>
      <w:r>
        <w:t>RequestMappingHandlerMapping</w:t>
      </w:r>
      <w:r>
        <w:t>实现了</w:t>
      </w:r>
    </w:p>
    <w:p w14:paraId="563CB8AF" w14:textId="77777777" w:rsidR="000A4718" w:rsidRDefault="000A4718" w:rsidP="000A4718"/>
    <w:p w14:paraId="72860137" w14:textId="77777777" w:rsidR="000A4718" w:rsidRDefault="000A4718" w:rsidP="000A4718">
      <w:r>
        <w:t xml:space="preserve">static class </w:t>
      </w:r>
      <w:r>
        <w:rPr>
          <w:rStyle w:val="a2"/>
        </w:rPr>
        <w:t>MappingRegistration</w:t>
      </w:r>
      <w:r>
        <w:t>&lt;T&gt; {</w:t>
      </w:r>
    </w:p>
    <w:p w14:paraId="19E98D8C" w14:textId="77777777" w:rsidR="000A4718" w:rsidRDefault="000A4718" w:rsidP="000A4718">
      <w:r>
        <w:t xml:space="preserve">        public HandlerMethod </w:t>
      </w:r>
      <w:r>
        <w:rPr>
          <w:rStyle w:val="a0"/>
        </w:rPr>
        <w:t>getHandlerMethod</w:t>
      </w:r>
      <w:r>
        <w:t xml:space="preserve">()       </w:t>
      </w:r>
      <w:r>
        <w:rPr>
          <w:rFonts w:hint="eastAsia"/>
        </w:rPr>
        <w:t>直接返回</w:t>
      </w:r>
      <w:r>
        <w:t>HandlerMethod</w:t>
      </w:r>
    </w:p>
    <w:p w14:paraId="2FE8035C" w14:textId="77777777" w:rsidR="000A4718" w:rsidRDefault="000A4718" w:rsidP="000A4718">
      <w:r>
        <w:rPr>
          <w:rFonts w:hint="eastAsia"/>
        </w:rPr>
        <w:t>}</w:t>
      </w:r>
    </w:p>
    <w:p w14:paraId="72D5AF8B" w14:textId="77777777" w:rsidR="000A4718" w:rsidRDefault="000A4718" w:rsidP="000A4718"/>
    <w:p w14:paraId="0ABC6082" w14:textId="77777777" w:rsidR="000A4718" w:rsidRDefault="000A4718" w:rsidP="000A4718">
      <w:pPr>
        <w:pStyle w:val="Heading8"/>
      </w:pPr>
      <w:r>
        <w:t xml:space="preserve">SimpleServletHandlerAdapter </w:t>
      </w:r>
    </w:p>
    <w:p w14:paraId="77CF1C30"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handler</w:t>
      </w:r>
      <w:r>
        <w:rPr>
          <w:color w:val="auto"/>
          <w:shd w:val="clear" w:color="auto" w:fill="FFFFFF"/>
        </w:rPr>
        <w:t>;</w:t>
      </w:r>
    </w:p>
    <w:p w14:paraId="5F7949C8" w14:textId="77777777" w:rsidR="000A4718" w:rsidRDefault="000A4718" w:rsidP="000A4718">
      <w:r>
        <w:t xml:space="preserve">public class </w:t>
      </w:r>
      <w:r>
        <w:rPr>
          <w:b/>
        </w:rPr>
        <w:t>SimpleServletHandlerAdapter</w:t>
      </w:r>
      <w:r>
        <w:t xml:space="preserve"> implements HandlerAdapter</w:t>
      </w:r>
    </w:p>
    <w:p w14:paraId="4B1070AC" w14:textId="77777777" w:rsidR="000A4718" w:rsidRDefault="000A4718" w:rsidP="000A4718">
      <w:pPr>
        <w:jc w:val="both"/>
        <w:rPr>
          <w:color w:val="auto"/>
          <w:shd w:val="clear" w:color="auto" w:fill="FFFFFF"/>
        </w:rPr>
      </w:pPr>
    </w:p>
    <w:p w14:paraId="50BF495B" w14:textId="77777777" w:rsidR="000A4718" w:rsidRDefault="000A4718" w:rsidP="000A4718">
      <w:pPr>
        <w:jc w:val="both"/>
        <w:rPr>
          <w:color w:val="auto"/>
          <w:shd w:val="clear" w:color="auto" w:fill="FFFFFF"/>
        </w:rPr>
      </w:pPr>
      <w:r>
        <w:rPr>
          <w:color w:val="auto"/>
          <w:shd w:val="clear" w:color="auto" w:fill="FFFFFF"/>
        </w:rPr>
        <w:t xml:space="preserve">    @Nullable</w:t>
      </w:r>
    </w:p>
    <w:p w14:paraId="556DFDDA" w14:textId="77777777" w:rsidR="000A4718" w:rsidRDefault="000A4718" w:rsidP="000A4718">
      <w:pPr>
        <w:jc w:val="both"/>
        <w:rPr>
          <w:color w:val="auto"/>
          <w:shd w:val="clear" w:color="auto" w:fill="FFFFFF"/>
        </w:rPr>
      </w:pPr>
      <w:r>
        <w:rPr>
          <w:color w:val="auto"/>
          <w:shd w:val="clear" w:color="auto" w:fill="FFFFFF"/>
        </w:rPr>
        <w:t xml:space="preserve">    public ModelAndView </w:t>
      </w:r>
      <w:r>
        <w:rPr>
          <w:rStyle w:val="a0"/>
          <w:color w:val="BF8F00" w:themeColor="accent4" w:themeShade="BF"/>
        </w:rPr>
        <w:t>handle</w:t>
      </w:r>
      <w:r>
        <w:rPr>
          <w:color w:val="auto"/>
          <w:shd w:val="clear" w:color="auto" w:fill="FFFFFF"/>
        </w:rPr>
        <w:t>(HttpServletRequest request, HttpServletResponse response, Object handler) throws Exception {</w:t>
      </w:r>
    </w:p>
    <w:p w14:paraId="77B06D35" w14:textId="77777777" w:rsidR="000A4718" w:rsidRDefault="000A4718" w:rsidP="000A4718">
      <w:pPr>
        <w:jc w:val="both"/>
        <w:rPr>
          <w:color w:val="auto"/>
          <w:shd w:val="clear" w:color="auto" w:fill="FFFFFF"/>
        </w:rPr>
      </w:pPr>
      <w:r>
        <w:rPr>
          <w:color w:val="auto"/>
          <w:shd w:val="clear" w:color="auto" w:fill="FFFFFF"/>
        </w:rPr>
        <w:t xml:space="preserve">        ((Servlet)handler).service(request, response);</w:t>
      </w:r>
    </w:p>
    <w:p w14:paraId="465A825D" w14:textId="77777777" w:rsidR="000A4718" w:rsidRDefault="000A4718" w:rsidP="000A4718">
      <w:pPr>
        <w:jc w:val="both"/>
        <w:rPr>
          <w:color w:val="auto"/>
          <w:shd w:val="clear" w:color="auto" w:fill="FFFFFF"/>
        </w:rPr>
      </w:pPr>
      <w:r>
        <w:rPr>
          <w:color w:val="auto"/>
          <w:shd w:val="clear" w:color="auto" w:fill="FFFFFF"/>
        </w:rPr>
        <w:t xml:space="preserve">        return null;</w:t>
      </w:r>
    </w:p>
    <w:p w14:paraId="19480A38" w14:textId="77777777" w:rsidR="000A4718" w:rsidRDefault="000A4718" w:rsidP="000A4718">
      <w:pPr>
        <w:jc w:val="both"/>
        <w:rPr>
          <w:color w:val="auto"/>
          <w:shd w:val="clear" w:color="auto" w:fill="FFFFFF"/>
        </w:rPr>
      </w:pPr>
      <w:r>
        <w:rPr>
          <w:color w:val="auto"/>
          <w:shd w:val="clear" w:color="auto" w:fill="FFFFFF"/>
        </w:rPr>
        <w:t xml:space="preserve">    }</w:t>
      </w:r>
    </w:p>
    <w:p w14:paraId="7BBCD76A" w14:textId="77777777" w:rsidR="000A4718" w:rsidRDefault="000A4718" w:rsidP="000A4718">
      <w:pPr>
        <w:pStyle w:val="Heading4"/>
      </w:pPr>
      <w:r>
        <w:rPr>
          <w:rFonts w:hint="eastAsia"/>
        </w:rPr>
        <w:t>function</w:t>
      </w:r>
    </w:p>
    <w:p w14:paraId="16A0EBE1" w14:textId="77777777" w:rsidR="000A4718" w:rsidRDefault="000A4718" w:rsidP="000A4718">
      <w:pPr>
        <w:pStyle w:val="Heading8"/>
        <w:rPr>
          <w:shd w:val="clear" w:color="auto" w:fill="FFFFFF"/>
        </w:rPr>
      </w:pPr>
      <w:r>
        <w:rPr>
          <w:shd w:val="clear" w:color="auto" w:fill="FFFFFF"/>
        </w:rPr>
        <w:t>ResourceHandlerFunction</w:t>
      </w:r>
    </w:p>
    <w:p w14:paraId="3685DFA5"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function</w:t>
      </w:r>
      <w:r>
        <w:rPr>
          <w:color w:val="auto"/>
          <w:shd w:val="clear" w:color="auto" w:fill="FFFFFF"/>
        </w:rPr>
        <w:t xml:space="preserve">; </w:t>
      </w:r>
    </w:p>
    <w:p w14:paraId="48E18CAA" w14:textId="77777777" w:rsidR="000A4718" w:rsidRDefault="000A4718" w:rsidP="000A4718">
      <w:pPr>
        <w:jc w:val="both"/>
        <w:rPr>
          <w:color w:val="auto"/>
          <w:shd w:val="clear" w:color="auto" w:fill="FFFFFF"/>
        </w:rPr>
      </w:pPr>
      <w:r>
        <w:rPr>
          <w:color w:val="auto"/>
          <w:shd w:val="clear" w:color="auto" w:fill="FFFFFF"/>
        </w:rPr>
        <w:t xml:space="preserve">class </w:t>
      </w:r>
      <w:r>
        <w:rPr>
          <w:b/>
          <w:color w:val="auto"/>
          <w:shd w:val="clear" w:color="auto" w:fill="FFFFFF"/>
        </w:rPr>
        <w:t>ResourceHandlerFunction</w:t>
      </w:r>
      <w:r>
        <w:rPr>
          <w:color w:val="auto"/>
          <w:shd w:val="clear" w:color="auto" w:fill="FFFFFF"/>
        </w:rPr>
        <w:t xml:space="preserve"> implements HandlerFunction&lt;ServerResponse&gt;</w:t>
      </w:r>
    </w:p>
    <w:p w14:paraId="0FDE39CA" w14:textId="77777777" w:rsidR="000A4718" w:rsidRDefault="000A4718" w:rsidP="000A4718">
      <w:pPr>
        <w:pStyle w:val="Heading4"/>
      </w:pPr>
      <w:r>
        <w:t>resource</w:t>
      </w:r>
    </w:p>
    <w:p w14:paraId="5B5BC0AA" w14:textId="77777777" w:rsidR="000A4718" w:rsidRDefault="000A4718" w:rsidP="000A4718">
      <w:pPr>
        <w:pStyle w:val="Heading8"/>
        <w:rPr>
          <w:shd w:val="clear" w:color="auto" w:fill="FFFFFF"/>
        </w:rPr>
      </w:pPr>
      <w:r>
        <w:rPr>
          <w:shd w:val="clear" w:color="auto" w:fill="FFFFFF"/>
        </w:rPr>
        <w:t xml:space="preserve">ResourceHttpRequestHandler </w:t>
      </w:r>
      <w:r>
        <w:rPr>
          <w:rFonts w:hint="eastAsia"/>
          <w:shd w:val="clear" w:color="auto" w:fill="FFFFFF"/>
        </w:rPr>
        <w:t>(</w:t>
      </w:r>
      <w:r>
        <w:rPr>
          <w:shd w:val="clear" w:color="auto" w:fill="FFFFFF"/>
        </w:rPr>
        <w:t>dispatcher)</w:t>
      </w:r>
    </w:p>
    <w:p w14:paraId="69FB2221"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servlet</w:t>
      </w:r>
      <w:r>
        <w:rPr>
          <w:color w:val="auto"/>
          <w:shd w:val="clear" w:color="auto" w:fill="FFFFFF"/>
        </w:rPr>
        <w:t>.</w:t>
      </w:r>
      <w:r>
        <w:rPr>
          <w:rStyle w:val="aa"/>
        </w:rPr>
        <w:t>resource</w:t>
      </w:r>
      <w:r>
        <w:rPr>
          <w:color w:val="auto"/>
          <w:shd w:val="clear" w:color="auto" w:fill="FFFFFF"/>
        </w:rPr>
        <w:t>;</w:t>
      </w:r>
    </w:p>
    <w:p w14:paraId="62594D2A"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ResourceHttpRequestHandler</w:t>
      </w:r>
      <w:r>
        <w:rPr>
          <w:color w:val="auto"/>
          <w:shd w:val="clear" w:color="auto" w:fill="FFFFFF"/>
        </w:rPr>
        <w:t xml:space="preserve"> extends WebContentGenerator implements HttpRequestHandler, EmbeddedValueResolverAware, InitializingBean, CorsConfigurationSource </w:t>
      </w:r>
    </w:p>
    <w:p w14:paraId="4011246A" w14:textId="77777777" w:rsidR="004D5A0C" w:rsidRPr="004D5A0C" w:rsidRDefault="004D5A0C" w:rsidP="004D5A0C">
      <w:pPr>
        <w:ind w:left="648"/>
        <w:jc w:val="both"/>
        <w:rPr>
          <w:color w:val="auto"/>
          <w:shd w:val="clear" w:color="auto" w:fill="FFFFFF"/>
        </w:rPr>
      </w:pPr>
      <w:r w:rsidRPr="004D5A0C">
        <w:rPr>
          <w:color w:val="auto"/>
          <w:shd w:val="clear" w:color="auto" w:fill="FFFFFF"/>
        </w:rPr>
        <w:t>Key Responsibilities</w:t>
      </w:r>
    </w:p>
    <w:p w14:paraId="2D8F0E02" w14:textId="77777777" w:rsidR="00065046" w:rsidRDefault="004D5A0C" w:rsidP="00B71C4F">
      <w:pPr>
        <w:pStyle w:val="ListParagraph"/>
        <w:numPr>
          <w:ilvl w:val="0"/>
          <w:numId w:val="27"/>
        </w:numPr>
        <w:ind w:firstLineChars="0"/>
      </w:pPr>
      <w:r w:rsidRPr="004D5A0C">
        <w:t>Static Resource Handling</w:t>
      </w:r>
    </w:p>
    <w:p w14:paraId="0B47A351" w14:textId="14020BE5" w:rsidR="004D5A0C" w:rsidRPr="00065046" w:rsidRDefault="004D5A0C" w:rsidP="00065046">
      <w:pPr>
        <w:pStyle w:val="ListParagraph"/>
        <w:ind w:left="1512" w:firstLineChars="0" w:firstLine="0"/>
      </w:pPr>
      <w:r w:rsidRPr="004D5A0C">
        <w:t>Maps incoming HTTP requests for static resources to their corresponding locations on the server.</w:t>
      </w:r>
    </w:p>
    <w:p w14:paraId="4224333A" w14:textId="77777777" w:rsidR="00065046" w:rsidRDefault="004D5A0C" w:rsidP="00B71C4F">
      <w:pPr>
        <w:pStyle w:val="ListParagraph"/>
        <w:numPr>
          <w:ilvl w:val="0"/>
          <w:numId w:val="27"/>
        </w:numPr>
        <w:ind w:firstLineChars="0"/>
        <w:rPr>
          <w:color w:val="auto"/>
          <w:shd w:val="clear" w:color="auto" w:fill="FFFFFF"/>
        </w:rPr>
      </w:pPr>
      <w:r w:rsidRPr="004D5A0C">
        <w:rPr>
          <w:color w:val="auto"/>
          <w:shd w:val="clear" w:color="auto" w:fill="FFFFFF"/>
        </w:rPr>
        <w:t>Caching</w:t>
      </w:r>
    </w:p>
    <w:p w14:paraId="7D6FB585" w14:textId="45EA21EC" w:rsidR="004D5A0C" w:rsidRPr="00065046" w:rsidRDefault="004D5A0C" w:rsidP="00065046">
      <w:pPr>
        <w:pStyle w:val="ListParagraph"/>
        <w:ind w:left="1512" w:firstLineChars="0" w:firstLine="0"/>
        <w:rPr>
          <w:color w:val="auto"/>
          <w:shd w:val="clear" w:color="auto" w:fill="FFFFFF"/>
        </w:rPr>
      </w:pPr>
      <w:r w:rsidRPr="004D5A0C">
        <w:rPr>
          <w:color w:val="auto"/>
          <w:shd w:val="clear" w:color="auto" w:fill="FFFFFF"/>
        </w:rPr>
        <w:t>Supports caching mechanisms to improve performance by reducing the number of requests to the server for static resources.</w:t>
      </w:r>
    </w:p>
    <w:p w14:paraId="0ECF42F5" w14:textId="77777777" w:rsidR="00065046" w:rsidRDefault="004D5A0C" w:rsidP="00B71C4F">
      <w:pPr>
        <w:pStyle w:val="ListParagraph"/>
        <w:numPr>
          <w:ilvl w:val="0"/>
          <w:numId w:val="27"/>
        </w:numPr>
        <w:ind w:firstLineChars="0"/>
        <w:rPr>
          <w:color w:val="auto"/>
          <w:shd w:val="clear" w:color="auto" w:fill="FFFFFF"/>
        </w:rPr>
      </w:pPr>
      <w:r w:rsidRPr="004D5A0C">
        <w:rPr>
          <w:color w:val="auto"/>
          <w:shd w:val="clear" w:color="auto" w:fill="FFFFFF"/>
        </w:rPr>
        <w:t>Path Resolution</w:t>
      </w:r>
    </w:p>
    <w:p w14:paraId="16F223CB" w14:textId="6B2BEA7A" w:rsidR="000A4718" w:rsidRDefault="004D5A0C" w:rsidP="00065046">
      <w:pPr>
        <w:pStyle w:val="ListParagraph"/>
        <w:ind w:left="1512" w:firstLineChars="0" w:firstLine="0"/>
        <w:rPr>
          <w:color w:val="auto"/>
          <w:shd w:val="clear" w:color="auto" w:fill="FFFFFF"/>
        </w:rPr>
      </w:pPr>
      <w:r w:rsidRPr="004D5A0C">
        <w:rPr>
          <w:color w:val="auto"/>
          <w:shd w:val="clear" w:color="auto" w:fill="FFFFFF"/>
        </w:rPr>
        <w:t>Resolves resource paths and serves the corresponding resources from configurable locations (e.g., classpath, file system).</w:t>
      </w:r>
    </w:p>
    <w:p w14:paraId="0C6D1F94" w14:textId="77777777" w:rsidR="00916D51" w:rsidRDefault="00916D51" w:rsidP="00065046">
      <w:pPr>
        <w:pStyle w:val="ListParagraph"/>
        <w:ind w:left="1512" w:firstLineChars="0" w:firstLine="0"/>
        <w:rPr>
          <w:color w:val="auto"/>
          <w:shd w:val="clear" w:color="auto" w:fill="FFFFFF"/>
        </w:rPr>
      </w:pPr>
    </w:p>
    <w:p w14:paraId="171CCBAC" w14:textId="77777777" w:rsidR="00916D51" w:rsidRDefault="00916D51" w:rsidP="00065046">
      <w:pPr>
        <w:pStyle w:val="ListParagraph"/>
        <w:ind w:left="1512" w:firstLineChars="0" w:firstLine="0"/>
        <w:rPr>
          <w:color w:val="auto"/>
          <w:shd w:val="clear" w:color="auto" w:fill="FFFFFF"/>
        </w:rPr>
      </w:pPr>
    </w:p>
    <w:p w14:paraId="077BC48C" w14:textId="0A808E16" w:rsidR="00065046" w:rsidRDefault="00447DFF" w:rsidP="00447DFF">
      <w:pPr>
        <w:rPr>
          <w:color w:val="auto"/>
          <w:shd w:val="clear" w:color="auto" w:fill="FFFFFF"/>
        </w:rPr>
      </w:pPr>
      <w:r w:rsidRPr="00447DFF">
        <w:rPr>
          <w:color w:val="auto"/>
          <w:shd w:val="clear" w:color="auto" w:fill="FFFFFF"/>
        </w:rPr>
        <w:t xml:space="preserve">public void </w:t>
      </w:r>
      <w:r w:rsidRPr="00447DFF">
        <w:rPr>
          <w:color w:val="00B0F0"/>
          <w:shd w:val="clear" w:color="auto" w:fill="FFFFFF"/>
        </w:rPr>
        <w:t>handleRequest</w:t>
      </w:r>
      <w:r w:rsidRPr="00447DFF">
        <w:rPr>
          <w:color w:val="auto"/>
          <w:shd w:val="clear" w:color="auto" w:fill="FFFFFF"/>
        </w:rPr>
        <w:t>(HttpServletRequest request, HttpServletResponse response)</w:t>
      </w:r>
      <w:r>
        <w:rPr>
          <w:rFonts w:hint="eastAsia"/>
          <w:color w:val="auto"/>
          <w:shd w:val="clear" w:color="auto" w:fill="FFFFFF"/>
        </w:rPr>
        <w:t xml:space="preserve"> </w:t>
      </w:r>
      <w:r w:rsidRPr="00447DFF">
        <w:rPr>
          <w:color w:val="auto"/>
          <w:shd w:val="clear" w:color="auto" w:fill="FFFFFF"/>
        </w:rPr>
        <w:t>throws ServletException, IOException</w:t>
      </w:r>
    </w:p>
    <w:p w14:paraId="60CAD09D" w14:textId="3BFBFBE0" w:rsidR="000F6EFA" w:rsidRDefault="000F6EFA" w:rsidP="000F6EFA">
      <w:pPr>
        <w:ind w:left="432"/>
        <w:rPr>
          <w:color w:val="auto"/>
          <w:shd w:val="clear" w:color="auto" w:fill="FFFFFF"/>
        </w:rPr>
      </w:pPr>
      <w:r>
        <w:t xml:space="preserve">Handles the incoming HTTP request and </w:t>
      </w:r>
      <w:r w:rsidRPr="00C66D50">
        <w:rPr>
          <w:color w:val="C45911" w:themeColor="accent2" w:themeShade="BF"/>
        </w:rPr>
        <w:t>serves the static resource specified by the request path</w:t>
      </w:r>
      <w:r>
        <w:t>.</w:t>
      </w:r>
    </w:p>
    <w:p w14:paraId="6A2C0727" w14:textId="02A2BF16" w:rsidR="00447DFF" w:rsidRDefault="00447DFF" w:rsidP="00447DFF">
      <w:pPr>
        <w:rPr>
          <w:color w:val="auto"/>
          <w:shd w:val="clear" w:color="auto" w:fill="FFFFFF"/>
        </w:rPr>
      </w:pPr>
      <w:r w:rsidRPr="00447DFF">
        <w:rPr>
          <w:color w:val="auto"/>
          <w:shd w:val="clear" w:color="auto" w:fill="FFFFFF"/>
        </w:rPr>
        <w:t xml:space="preserve">public void </w:t>
      </w:r>
      <w:r w:rsidRPr="00447DFF">
        <w:rPr>
          <w:color w:val="00B0F0"/>
          <w:shd w:val="clear" w:color="auto" w:fill="FFFFFF"/>
        </w:rPr>
        <w:t>setLocations</w:t>
      </w:r>
      <w:r w:rsidRPr="00447DFF">
        <w:rPr>
          <w:color w:val="auto"/>
          <w:shd w:val="clear" w:color="auto" w:fill="FFFFFF"/>
        </w:rPr>
        <w:t>(List&lt;Resource&gt; locations)</w:t>
      </w:r>
    </w:p>
    <w:p w14:paraId="06A808E5" w14:textId="5EF99AFC" w:rsidR="00447DFF" w:rsidRDefault="00F03233" w:rsidP="00F03233">
      <w:pPr>
        <w:ind w:left="432"/>
        <w:rPr>
          <w:color w:val="auto"/>
          <w:shd w:val="clear" w:color="auto" w:fill="FFFFFF"/>
        </w:rPr>
      </w:pPr>
      <w:r w:rsidRPr="00F03233">
        <w:rPr>
          <w:color w:val="auto"/>
          <w:shd w:val="clear" w:color="auto" w:fill="FFFFFF"/>
        </w:rPr>
        <w:t>Sets the locations from which resources should be served. Resources can be configured from the classpath or the file system.</w:t>
      </w:r>
    </w:p>
    <w:p w14:paraId="4F9C1FF8" w14:textId="77777777" w:rsidR="00F03233" w:rsidRPr="00447DFF" w:rsidRDefault="00F03233" w:rsidP="00F03233">
      <w:pPr>
        <w:ind w:left="432"/>
        <w:rPr>
          <w:color w:val="auto"/>
          <w:shd w:val="clear" w:color="auto" w:fill="FFFFFF"/>
        </w:rPr>
      </w:pPr>
    </w:p>
    <w:p w14:paraId="6253ECEC" w14:textId="77777777" w:rsidR="000A4718" w:rsidRDefault="000A4718" w:rsidP="000A4718">
      <w:pPr>
        <w:pStyle w:val="Heading3"/>
      </w:pPr>
      <w:r>
        <w:rPr>
          <w:rFonts w:hint="eastAsia"/>
        </w:rPr>
        <w:t>method</w:t>
      </w:r>
    </w:p>
    <w:p w14:paraId="48B51331" w14:textId="0BE426D1" w:rsidR="000A4718" w:rsidRDefault="000A4718" w:rsidP="000A4718">
      <w:pPr>
        <w:pStyle w:val="Heading8"/>
      </w:pPr>
      <w:bookmarkStart w:id="235" w:name="_Toc126363491"/>
      <w:r>
        <w:t xml:space="preserve">HandlerMethod </w:t>
      </w:r>
      <w:r>
        <w:rPr>
          <w:rFonts w:hint="eastAsia"/>
        </w:rPr>
        <w:t>（</w:t>
      </w:r>
      <w:r w:rsidR="00F9470D">
        <w:t>dispatcher adapter</w:t>
      </w:r>
      <w:r>
        <w:rPr>
          <w:rFonts w:hint="eastAsia"/>
        </w:rPr>
        <w:t>）</w:t>
      </w:r>
    </w:p>
    <w:p w14:paraId="65AE297F" w14:textId="77777777" w:rsidR="000A4718" w:rsidRDefault="000A4718" w:rsidP="000A4718">
      <w:r>
        <w:t>package org.springframework.</w:t>
      </w:r>
      <w:r>
        <w:rPr>
          <w:rStyle w:val="aa"/>
        </w:rPr>
        <w:t>web</w:t>
      </w:r>
      <w:r>
        <w:t>.</w:t>
      </w:r>
      <w:r>
        <w:rPr>
          <w:rStyle w:val="aa"/>
        </w:rPr>
        <w:t>method</w:t>
      </w:r>
      <w:r>
        <w:t>;</w:t>
      </w:r>
    </w:p>
    <w:p w14:paraId="657AE026" w14:textId="77777777" w:rsidR="000A4718" w:rsidRDefault="000A4718" w:rsidP="000A4718">
      <w:r>
        <w:t xml:space="preserve">public class </w:t>
      </w:r>
      <w:r>
        <w:rPr>
          <w:b/>
        </w:rPr>
        <w:t>HandlerMethod</w:t>
      </w:r>
      <w:r>
        <w:t xml:space="preserve">     </w:t>
      </w:r>
      <w:r>
        <w:rPr>
          <w:rFonts w:hint="eastAsia"/>
        </w:rPr>
        <w:t>这次请求对应的</w:t>
      </w:r>
      <w:r>
        <w:t>Method(</w:t>
      </w:r>
      <w:r>
        <w:t>处理方法</w:t>
      </w:r>
      <w:r>
        <w:t>)</w:t>
      </w:r>
    </w:p>
    <w:p w14:paraId="35F60B0A" w14:textId="223D2675" w:rsidR="000A4718" w:rsidRDefault="000A4718" w:rsidP="000A4718">
      <w:pPr>
        <w:pStyle w:val="Heading8"/>
      </w:pPr>
      <w:r>
        <w:t>InvocableHandlerMethod</w:t>
      </w:r>
      <w:r>
        <w:rPr>
          <w:rFonts w:hint="eastAsia"/>
        </w:rPr>
        <w:t>（</w:t>
      </w:r>
      <w:r w:rsidR="00F9470D">
        <w:t>dispatcher adapter</w:t>
      </w:r>
      <w:r>
        <w:rPr>
          <w:rFonts w:hint="eastAsia"/>
        </w:rPr>
        <w:t>）</w:t>
      </w:r>
    </w:p>
    <w:p w14:paraId="3B12546D" w14:textId="77777777" w:rsidR="000A4718" w:rsidRDefault="000A4718" w:rsidP="000A4718">
      <w:r>
        <w:t xml:space="preserve">public class </w:t>
      </w:r>
      <w:r>
        <w:rPr>
          <w:b/>
        </w:rPr>
        <w:t>InvocableHandlerMethod</w:t>
      </w:r>
      <w:r>
        <w:t xml:space="preserve"> extends HandlerMethod       </w:t>
      </w:r>
      <w:r>
        <w:rPr>
          <w:rFonts w:hint="eastAsia"/>
        </w:rPr>
        <w:t>对</w:t>
      </w:r>
      <w:r>
        <w:t>HandlerMethod</w:t>
      </w:r>
      <w:r>
        <w:t>做了增强，实现了对请求的参数进行解析，填充。</w:t>
      </w:r>
    </w:p>
    <w:p w14:paraId="493DB29D" w14:textId="77777777" w:rsidR="000A4718" w:rsidRDefault="000A4718" w:rsidP="000A4718">
      <w:r>
        <w:t xml:space="preserve">private static final Object[] </w:t>
      </w:r>
      <w:r>
        <w:rPr>
          <w:rStyle w:val="a2"/>
        </w:rPr>
        <w:t>EMPTY_ARGS</w:t>
      </w:r>
      <w:r>
        <w:t xml:space="preserve"> = new Object[0];</w:t>
      </w:r>
    </w:p>
    <w:p w14:paraId="5EFA02C8" w14:textId="77777777" w:rsidR="000A4718" w:rsidRDefault="000A4718" w:rsidP="000A4718">
      <w:r>
        <w:t xml:space="preserve">private HandlerMethodArgumentResolverComposite </w:t>
      </w:r>
      <w:r>
        <w:rPr>
          <w:rStyle w:val="a2"/>
        </w:rPr>
        <w:t>resolvers</w:t>
      </w:r>
      <w:r>
        <w:t xml:space="preserve"> = new HandlerMethodArgumentResolverComposite();     </w:t>
      </w:r>
      <w:r>
        <w:rPr>
          <w:rFonts w:hint="eastAsia"/>
        </w:rPr>
        <w:t>参数解析器，对参数对应的参数解析器做了缓存</w:t>
      </w:r>
    </w:p>
    <w:p w14:paraId="38499304" w14:textId="77777777" w:rsidR="000A4718" w:rsidRDefault="000A4718" w:rsidP="000A4718">
      <w:r>
        <w:t xml:space="preserve">private ParameterNameDiscoverer </w:t>
      </w:r>
      <w:r>
        <w:rPr>
          <w:rStyle w:val="a2"/>
        </w:rPr>
        <w:t>parameterNameDiscoverer</w:t>
      </w:r>
      <w:r>
        <w:t xml:space="preserve"> = new DefaultParameterNameDiscoverer();</w:t>
      </w:r>
    </w:p>
    <w:p w14:paraId="7999CA8E" w14:textId="77777777" w:rsidR="000A4718" w:rsidRDefault="000A4718" w:rsidP="000A4718">
      <w:r>
        <w:t xml:space="preserve">private WebDataBinderFactory </w:t>
      </w:r>
      <w:r>
        <w:rPr>
          <w:rStyle w:val="a2"/>
        </w:rPr>
        <w:t>dataBinderFactory</w:t>
      </w:r>
      <w:r>
        <w:t>;</w:t>
      </w:r>
    </w:p>
    <w:p w14:paraId="1BFC9C14" w14:textId="77777777" w:rsidR="000A4718" w:rsidRDefault="000A4718" w:rsidP="000A4718"/>
    <w:p w14:paraId="44FC73B9" w14:textId="77777777" w:rsidR="000A4718" w:rsidRDefault="000A4718" w:rsidP="000A4718">
      <w:pPr>
        <w:jc w:val="both"/>
        <w:rPr>
          <w:color w:val="auto"/>
          <w:shd w:val="clear" w:color="auto" w:fill="FFFFFF"/>
        </w:rPr>
      </w:pPr>
      <w:r>
        <w:rPr>
          <w:color w:val="auto"/>
          <w:shd w:val="clear" w:color="auto" w:fill="FFFFFF"/>
        </w:rPr>
        <w:t xml:space="preserve">protected Object[] </w:t>
      </w:r>
      <w:r>
        <w:rPr>
          <w:rStyle w:val="a0"/>
        </w:rPr>
        <w:t>getMethodArgumentValues</w:t>
      </w:r>
      <w:r>
        <w:rPr>
          <w:color w:val="auto"/>
          <w:shd w:val="clear" w:color="auto" w:fill="FFFFFF"/>
        </w:rPr>
        <w:t xml:space="preserve">(NativeWebRequest request, @Nullable ModelAndViewContainer mavContainer, Object... providedArgs) throws Exception      </w:t>
      </w:r>
      <w:r>
        <w:rPr>
          <w:rFonts w:hint="eastAsia"/>
          <w:color w:val="auto"/>
          <w:shd w:val="clear" w:color="auto" w:fill="FFFFFF"/>
        </w:rPr>
        <w:t>把参数解析，比如我们使用</w:t>
      </w:r>
      <w:r>
        <w:rPr>
          <w:color w:val="auto"/>
          <w:shd w:val="clear" w:color="auto" w:fill="FFFFFF"/>
        </w:rPr>
        <w:t>@RequestBody</w:t>
      </w:r>
      <w:r>
        <w:rPr>
          <w:color w:val="auto"/>
          <w:shd w:val="clear" w:color="auto" w:fill="FFFFFF"/>
        </w:rPr>
        <w:t>来接收一个参数，或者使用</w:t>
      </w:r>
      <w:r>
        <w:rPr>
          <w:color w:val="auto"/>
          <w:shd w:val="clear" w:color="auto" w:fill="FFFFFF"/>
        </w:rPr>
        <w:t>@RequestParam</w:t>
      </w:r>
      <w:r>
        <w:rPr>
          <w:color w:val="auto"/>
          <w:shd w:val="clear" w:color="auto" w:fill="FFFFFF"/>
        </w:rPr>
        <w:t>，又或者使用</w:t>
      </w:r>
      <w:r>
        <w:rPr>
          <w:color w:val="auto"/>
          <w:shd w:val="clear" w:color="auto" w:fill="FFFFFF"/>
        </w:rPr>
        <w:t>Map</w:t>
      </w:r>
    </w:p>
    <w:p w14:paraId="23F04C7C" w14:textId="77777777" w:rsidR="000A4718" w:rsidRDefault="000A4718" w:rsidP="000A4718">
      <w:pPr>
        <w:ind w:left="576"/>
        <w:jc w:val="both"/>
        <w:rPr>
          <w:color w:val="auto"/>
          <w:shd w:val="clear" w:color="auto" w:fill="FFFFFF"/>
        </w:rPr>
      </w:pPr>
      <w:r>
        <w:rPr>
          <w:rFonts w:hint="eastAsia"/>
          <w:color w:val="auto"/>
          <w:shd w:val="clear" w:color="auto" w:fill="FFFFFF"/>
        </w:rPr>
        <w:t>获取方法的参数列表</w:t>
      </w:r>
    </w:p>
    <w:p w14:paraId="54B30770" w14:textId="77777777" w:rsidR="000A4718" w:rsidRDefault="000A4718" w:rsidP="000A4718">
      <w:pPr>
        <w:ind w:left="576"/>
        <w:jc w:val="both"/>
        <w:rPr>
          <w:color w:val="auto"/>
          <w:shd w:val="clear" w:color="auto" w:fill="FFFFFF"/>
        </w:rPr>
      </w:pPr>
      <w:r>
        <w:rPr>
          <w:rFonts w:hint="eastAsia"/>
          <w:color w:val="auto"/>
          <w:shd w:val="clear" w:color="auto" w:fill="FFFFFF"/>
        </w:rPr>
        <w:t>循环遍历参数</w:t>
      </w:r>
    </w:p>
    <w:p w14:paraId="73313E15" w14:textId="77777777" w:rsidR="000A4718" w:rsidRDefault="000A4718" w:rsidP="000A4718">
      <w:pPr>
        <w:ind w:left="576"/>
        <w:jc w:val="both"/>
        <w:rPr>
          <w:color w:val="auto"/>
          <w:shd w:val="clear" w:color="auto" w:fill="FFFFFF"/>
        </w:rPr>
      </w:pPr>
      <w:r>
        <w:rPr>
          <w:rFonts w:hint="eastAsia"/>
          <w:color w:val="auto"/>
          <w:shd w:val="clear" w:color="auto" w:fill="FFFFFF"/>
        </w:rPr>
        <w:t>判断当前的解析器是否支持目前的参数</w:t>
      </w:r>
    </w:p>
    <w:p w14:paraId="4327A922" w14:textId="77777777" w:rsidR="000A4718" w:rsidRDefault="000A4718" w:rsidP="000A4718">
      <w:pPr>
        <w:ind w:left="576"/>
        <w:jc w:val="both"/>
        <w:rPr>
          <w:color w:val="auto"/>
          <w:shd w:val="clear" w:color="auto" w:fill="FFFFFF"/>
        </w:rPr>
      </w:pPr>
      <w:r>
        <w:rPr>
          <w:rFonts w:hint="eastAsia"/>
          <w:color w:val="auto"/>
          <w:shd w:val="clear" w:color="auto" w:fill="FFFFFF"/>
        </w:rPr>
        <w:t>支持的话，就用解析器对它解析</w:t>
      </w:r>
    </w:p>
    <w:p w14:paraId="639060C8" w14:textId="77777777" w:rsidR="000A4718" w:rsidRDefault="000A4718" w:rsidP="000A4718">
      <w:r>
        <w:t xml:space="preserve">protected Object </w:t>
      </w:r>
      <w:r>
        <w:rPr>
          <w:rStyle w:val="a0"/>
        </w:rPr>
        <w:t>doInvoke</w:t>
      </w:r>
      <w:r>
        <w:t xml:space="preserve">(Object... args) throws Exception     </w:t>
      </w:r>
      <w:r>
        <w:rPr>
          <w:rFonts w:hint="eastAsia"/>
        </w:rPr>
        <w:t>在</w:t>
      </w:r>
      <w:r>
        <w:t>getMethodArgumentValues</w:t>
      </w:r>
      <w:r>
        <w:t>拿到解析后的请求参数后，就会调用</w:t>
      </w:r>
      <w:r>
        <w:t>doInvoke</w:t>
      </w:r>
      <w:r>
        <w:t>，这里就通过获取出</w:t>
      </w:r>
      <w:r>
        <w:t>HandlerMethod</w:t>
      </w:r>
      <w:r>
        <w:t>对应的处理方法和处理类，反射调用</w:t>
      </w:r>
    </w:p>
    <w:p w14:paraId="34DDB3EB" w14:textId="77777777" w:rsidR="000A4718" w:rsidRDefault="000A4718" w:rsidP="000A4718">
      <w:pPr>
        <w:ind w:left="576"/>
        <w:jc w:val="both"/>
      </w:pPr>
      <w:r>
        <w:rPr>
          <w:rFonts w:hint="eastAsia"/>
        </w:rPr>
        <w:t>获取方法</w:t>
      </w:r>
    </w:p>
    <w:p w14:paraId="384C215A" w14:textId="77777777" w:rsidR="000A4718" w:rsidRDefault="000A4718" w:rsidP="000A4718">
      <w:pPr>
        <w:ind w:left="576"/>
        <w:jc w:val="both"/>
      </w:pPr>
      <w:r>
        <w:rPr>
          <w:rFonts w:hint="eastAsia"/>
        </w:rPr>
        <w:t>调用</w:t>
      </w:r>
    </w:p>
    <w:p w14:paraId="5BA85183" w14:textId="77777777" w:rsidR="000A4718" w:rsidRDefault="000A4718" w:rsidP="000A4718">
      <w:pPr>
        <w:ind w:left="576"/>
        <w:jc w:val="both"/>
      </w:pPr>
    </w:p>
    <w:p w14:paraId="634BE3EE" w14:textId="77777777" w:rsidR="000A4718" w:rsidRDefault="000A4718" w:rsidP="000A4718">
      <w:pPr>
        <w:pStyle w:val="Heading4"/>
      </w:pPr>
      <w:r>
        <w:rPr>
          <w:rFonts w:hint="eastAsia"/>
        </w:rPr>
        <w:t>support</w:t>
      </w:r>
    </w:p>
    <w:p w14:paraId="71741D64" w14:textId="77777777" w:rsidR="000A4718" w:rsidRDefault="000A4718" w:rsidP="000A4718">
      <w:pPr>
        <w:pStyle w:val="Heading8"/>
      </w:pPr>
      <w:r>
        <w:t xml:space="preserve">HandlerMethodArgumentResolverComposite </w:t>
      </w:r>
    </w:p>
    <w:p w14:paraId="0E986FCE"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method</w:t>
      </w:r>
      <w:r>
        <w:rPr>
          <w:color w:val="auto"/>
          <w:shd w:val="clear" w:color="auto" w:fill="FFFFFF"/>
        </w:rPr>
        <w:t>.</w:t>
      </w:r>
      <w:r>
        <w:rPr>
          <w:rStyle w:val="aa"/>
        </w:rPr>
        <w:t>support</w:t>
      </w:r>
      <w:r>
        <w:rPr>
          <w:color w:val="auto"/>
          <w:shd w:val="clear" w:color="auto" w:fill="FFFFFF"/>
        </w:rPr>
        <w:t xml:space="preserve">; </w:t>
      </w:r>
    </w:p>
    <w:p w14:paraId="0905E9A9" w14:textId="77777777" w:rsidR="000A4718" w:rsidRDefault="000A4718" w:rsidP="000A4718">
      <w:r>
        <w:t xml:space="preserve">public class </w:t>
      </w:r>
      <w:r>
        <w:rPr>
          <w:b/>
        </w:rPr>
        <w:t>HandlerMethodArgumentResolverComposite</w:t>
      </w:r>
      <w:r>
        <w:t xml:space="preserve"> implements HandlerMethodArgumentResolver</w:t>
      </w:r>
    </w:p>
    <w:p w14:paraId="42E1B83C" w14:textId="77777777" w:rsidR="000A4718" w:rsidRDefault="000A4718" w:rsidP="000A4718">
      <w:pPr>
        <w:ind w:left="1440"/>
      </w:pPr>
      <w:r>
        <w:rPr>
          <w:rFonts w:hint="eastAsia"/>
        </w:rPr>
        <w:t>把需要的解析器都加进来，组成一个</w:t>
      </w:r>
      <w:r>
        <w:t>List</w:t>
      </w:r>
      <w:r>
        <w:t>，将自己变成一个组合而成的参数解析器，里面同样提供了判断是否支持该参数，以及解析参数等方法。</w:t>
      </w:r>
    </w:p>
    <w:p w14:paraId="6865A658" w14:textId="77777777" w:rsidR="000A4718" w:rsidRDefault="000A4718" w:rsidP="000A4718">
      <w:pPr>
        <w:ind w:left="1440"/>
      </w:pPr>
      <w:r>
        <w:t>这样对于使用者来说，他只需要调用了参数解析器判断是否支持解析，然后再解析参数，</w:t>
      </w:r>
    </w:p>
    <w:p w14:paraId="1EAB61ED" w14:textId="77777777" w:rsidR="000A4718" w:rsidRDefault="000A4718" w:rsidP="000A4718">
      <w:pPr>
        <w:ind w:left="1440"/>
      </w:pPr>
      <w:r>
        <w:t>而对于实现参数解析器的人来说（比如我们有些情况下会需要自定义参数解析器），也只需要关注实现</w:t>
      </w:r>
      <w:r>
        <w:t>HandlerMethodArgumentResolver</w:t>
      </w:r>
      <w:r>
        <w:t>即可。</w:t>
      </w:r>
    </w:p>
    <w:p w14:paraId="2FD8806A" w14:textId="77777777" w:rsidR="000A4718" w:rsidRDefault="000A4718" w:rsidP="000A4718">
      <w:pPr>
        <w:ind w:left="1440"/>
      </w:pPr>
    </w:p>
    <w:p w14:paraId="1FC328A5" w14:textId="77777777" w:rsidR="000A4718" w:rsidRDefault="000A4718" w:rsidP="000A4718">
      <w:pPr>
        <w:ind w:left="1440"/>
      </w:pPr>
      <w:r>
        <w:rPr>
          <w:rFonts w:hint="eastAsia"/>
        </w:rPr>
        <w:t>优化考虑点：</w:t>
      </w:r>
    </w:p>
    <w:p w14:paraId="1CFAF605" w14:textId="77777777" w:rsidR="000A4718" w:rsidRDefault="000A4718" w:rsidP="000A4718">
      <w:pPr>
        <w:ind w:left="2016"/>
      </w:pPr>
      <w:r>
        <w:rPr>
          <w:rFonts w:hint="eastAsia"/>
        </w:rPr>
        <w:t>这里在</w:t>
      </w:r>
      <w:r>
        <w:rPr>
          <w:rStyle w:val="a0"/>
          <w:rFonts w:hint="eastAsia"/>
          <w:color w:val="2F5496" w:themeColor="accent5" w:themeShade="BF"/>
        </w:rPr>
        <w:t>找参数解析器的时候，找到后就会缓存起来</w:t>
      </w:r>
      <w:r>
        <w:rPr>
          <w:rFonts w:hint="eastAsia"/>
        </w:rPr>
        <w:t>。下次再请求同样的方法，然后同样的参数去找解析器的时候，就会快速返回了，这里的缓存思想也是我们可以借鉴的，很多地方为了性能考虑都是做了这样的缓存。</w:t>
      </w:r>
    </w:p>
    <w:p w14:paraId="62BCDA82" w14:textId="77777777" w:rsidR="000A4718" w:rsidRDefault="000A4718" w:rsidP="000A4718">
      <w:r>
        <w:rPr>
          <w:rFonts w:hint="eastAsia"/>
        </w:rPr>
        <w:t>这个是一个比较好的组合的方式，通过实现</w:t>
      </w:r>
      <w:r>
        <w:t>HandlerMethodArgumentResolver</w:t>
      </w:r>
      <w:r>
        <w:t>，然后组合其他同样实现了</w:t>
      </w:r>
      <w:r>
        <w:t>HandlerMethodArgumentResolver</w:t>
      </w:r>
      <w:r>
        <w:t>的真正参数解析器，最后提供一个增强后的组合参数解析器。</w:t>
      </w:r>
    </w:p>
    <w:p w14:paraId="02178C04" w14:textId="77777777" w:rsidR="000A4718" w:rsidRDefault="000A4718" w:rsidP="000A4718"/>
    <w:p w14:paraId="5C632050" w14:textId="77777777" w:rsidR="000A4718" w:rsidRDefault="000A4718" w:rsidP="000A4718">
      <w:r>
        <w:t xml:space="preserve">private final List&lt;HandlerMethodArgumentResolver&gt; </w:t>
      </w:r>
      <w:r>
        <w:rPr>
          <w:rStyle w:val="a2"/>
        </w:rPr>
        <w:t>argumentResolvers</w:t>
      </w:r>
      <w:r>
        <w:t xml:space="preserve"> = new ArrayList();       </w:t>
      </w:r>
      <w:r>
        <w:rPr>
          <w:rFonts w:hint="eastAsia"/>
        </w:rPr>
        <w:t>定义参数解析器列表</w:t>
      </w:r>
    </w:p>
    <w:p w14:paraId="61DB7301" w14:textId="77777777" w:rsidR="000A4718" w:rsidRDefault="000A4718" w:rsidP="000A4718">
      <w:r>
        <w:t xml:space="preserve">private final Map&lt;MethodParameter, HandlerMethodArgumentResolver&gt; </w:t>
      </w:r>
      <w:r>
        <w:rPr>
          <w:rStyle w:val="a2"/>
        </w:rPr>
        <w:t>argumentResolverCache</w:t>
      </w:r>
      <w:r>
        <w:t xml:space="preserve"> = new ConcurrentHashMap(256);   </w:t>
      </w:r>
      <w:r>
        <w:rPr>
          <w:rFonts w:hint="eastAsia"/>
        </w:rPr>
        <w:t>用于缓存参数解析器，</w:t>
      </w:r>
      <w:r>
        <w:t>Key</w:t>
      </w:r>
      <w:r>
        <w:t>是</w:t>
      </w:r>
      <w:r>
        <w:t>MethodParameter</w:t>
      </w:r>
    </w:p>
    <w:p w14:paraId="3AD7EB52" w14:textId="77777777" w:rsidR="000A4718" w:rsidRDefault="000A4718" w:rsidP="000A4718">
      <w:r>
        <w:t xml:space="preserve">private HandlerMethodArgumentResolver </w:t>
      </w:r>
      <w:r>
        <w:rPr>
          <w:rStyle w:val="a0"/>
        </w:rPr>
        <w:t>getArgumentResolver</w:t>
      </w:r>
      <w:r>
        <w:t xml:space="preserve">(MethodParameter parameter)      </w:t>
      </w:r>
      <w:r>
        <w:rPr>
          <w:rFonts w:hint="eastAsia"/>
        </w:rPr>
        <w:t>找参数解析器，找到后同时会缓存起来</w:t>
      </w:r>
    </w:p>
    <w:p w14:paraId="086B693B" w14:textId="77777777" w:rsidR="000A4718" w:rsidRDefault="000A4718" w:rsidP="000A4718">
      <w:pPr>
        <w:pStyle w:val="Heading8"/>
      </w:pPr>
      <w:r>
        <w:t>HandlerMethodReturnValueHandlerComposite</w:t>
      </w:r>
    </w:p>
    <w:p w14:paraId="1BB0B801"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method</w:t>
      </w:r>
      <w:r>
        <w:rPr>
          <w:color w:val="auto"/>
          <w:shd w:val="clear" w:color="auto" w:fill="FFFFFF"/>
        </w:rPr>
        <w:t>.</w:t>
      </w:r>
      <w:r>
        <w:rPr>
          <w:rStyle w:val="aa"/>
        </w:rPr>
        <w:t>support</w:t>
      </w:r>
      <w:r>
        <w:rPr>
          <w:color w:val="auto"/>
          <w:shd w:val="clear" w:color="auto" w:fill="FFFFFF"/>
        </w:rPr>
        <w:t xml:space="preserve">; </w:t>
      </w:r>
    </w:p>
    <w:p w14:paraId="658FC159" w14:textId="77777777" w:rsidR="000A4718" w:rsidRDefault="000A4718" w:rsidP="000A4718">
      <w:r>
        <w:t xml:space="preserve">public class </w:t>
      </w:r>
      <w:r>
        <w:rPr>
          <w:b/>
        </w:rPr>
        <w:t>HandlerMethodReturnValueHandlerComposite</w:t>
      </w:r>
      <w:r>
        <w:t xml:space="preserve"> implements HandlerMethodReturnValueHandler</w:t>
      </w:r>
    </w:p>
    <w:p w14:paraId="56F95C01" w14:textId="77777777" w:rsidR="000A4718" w:rsidRDefault="000A4718" w:rsidP="000A4718">
      <w:r>
        <w:t xml:space="preserve">private final List&lt;HandlerMethodReturnValueHandler&gt; </w:t>
      </w:r>
      <w:r>
        <w:rPr>
          <w:rStyle w:val="a2"/>
        </w:rPr>
        <w:t>returnValueHandlers</w:t>
      </w:r>
      <w:r>
        <w:t xml:space="preserve"> = new ArrayList();       </w:t>
      </w:r>
      <w:r>
        <w:rPr>
          <w:rFonts w:hint="eastAsia"/>
        </w:rPr>
        <w:t>返回值解析器</w:t>
      </w:r>
    </w:p>
    <w:p w14:paraId="374B890D" w14:textId="77777777" w:rsidR="000A4718" w:rsidRDefault="000A4718" w:rsidP="000A4718">
      <w:r>
        <w:t xml:space="preserve">public boolean </w:t>
      </w:r>
      <w:r>
        <w:rPr>
          <w:rStyle w:val="a0"/>
        </w:rPr>
        <w:t>supportsReturnType</w:t>
      </w:r>
      <w:r>
        <w:t xml:space="preserve">(MethodParameter returnType)        </w:t>
      </w:r>
      <w:r>
        <w:rPr>
          <w:rFonts w:hint="eastAsia"/>
        </w:rPr>
        <w:t>判断返回值解析器是否支持当前的返回值</w:t>
      </w:r>
    </w:p>
    <w:p w14:paraId="67D586C5" w14:textId="77777777" w:rsidR="000A4718" w:rsidRDefault="000A4718" w:rsidP="000A4718">
      <w:r>
        <w:t xml:space="preserve">private HandlerMethodReturnValueHandler </w:t>
      </w:r>
      <w:r>
        <w:rPr>
          <w:rStyle w:val="a0"/>
        </w:rPr>
        <w:t>selectHandler</w:t>
      </w:r>
      <w:r>
        <w:t xml:space="preserve">(@Nullable Object value, MethodParameter returnType)      </w:t>
      </w:r>
      <w:r>
        <w:rPr>
          <w:rFonts w:hint="eastAsia"/>
        </w:rPr>
        <w:t>选择处理器，使用</w:t>
      </w:r>
      <w:r>
        <w:t>selectHandler</w:t>
      </w:r>
      <w:r>
        <w:t>来判断是否支持，</w:t>
      </w:r>
      <w:r>
        <w:t>handleReturnValue</w:t>
      </w:r>
      <w:r>
        <w:t>来处理返回值。</w:t>
      </w:r>
    </w:p>
    <w:p w14:paraId="05A0259C" w14:textId="77777777" w:rsidR="000A4718" w:rsidRDefault="000A4718" w:rsidP="000A4718"/>
    <w:p w14:paraId="6BCF96AE" w14:textId="77777777" w:rsidR="000A4718" w:rsidRDefault="000A4718" w:rsidP="000A4718">
      <w:r>
        <w:t xml:space="preserve">public void </w:t>
      </w:r>
      <w:r>
        <w:rPr>
          <w:rStyle w:val="a0"/>
        </w:rPr>
        <w:t>handleReturnValue</w:t>
      </w:r>
      <w:r>
        <w:t xml:space="preserve">(@Nullable Object returnValue, MethodParameter returnType, ModelAndViewContainer mavContainer, NativeWebRequest webRequest) throws Exception       </w:t>
      </w:r>
      <w:r>
        <w:rPr>
          <w:rFonts w:hint="eastAsia"/>
        </w:rPr>
        <w:t>对返回值进行解析</w:t>
      </w:r>
    </w:p>
    <w:p w14:paraId="15D47638" w14:textId="77777777" w:rsidR="000A4718" w:rsidRDefault="000A4718" w:rsidP="000A4718">
      <w:pPr>
        <w:pStyle w:val="Heading8"/>
        <w:rPr>
          <w:color w:val="7030A0"/>
          <w:shd w:val="clear" w:color="auto" w:fill="FFFFFF"/>
        </w:rPr>
      </w:pPr>
      <w:r>
        <w:t>HandlerMethodReturnValueHandler</w:t>
      </w:r>
      <w:r>
        <w:rPr>
          <w:color w:val="auto"/>
          <w:shd w:val="clear" w:color="auto" w:fill="FFFFFF"/>
        </w:rPr>
        <w:t xml:space="preserve">     </w:t>
      </w:r>
    </w:p>
    <w:bookmarkEnd w:id="235"/>
    <w:p w14:paraId="12C7F021"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method</w:t>
      </w:r>
      <w:r>
        <w:rPr>
          <w:color w:val="auto"/>
          <w:shd w:val="clear" w:color="auto" w:fill="FFFFFF"/>
        </w:rPr>
        <w:t>.</w:t>
      </w:r>
      <w:r>
        <w:rPr>
          <w:rStyle w:val="aa"/>
        </w:rPr>
        <w:t>support</w:t>
      </w:r>
      <w:r>
        <w:rPr>
          <w:color w:val="auto"/>
          <w:shd w:val="clear" w:color="auto" w:fill="FFFFFF"/>
        </w:rPr>
        <w:t xml:space="preserve">; </w:t>
      </w:r>
    </w:p>
    <w:p w14:paraId="1B53D4CB"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HandlerMethodReturnValueHandler</w:t>
      </w:r>
      <w:r>
        <w:rPr>
          <w:color w:val="auto"/>
          <w:shd w:val="clear" w:color="auto" w:fill="FFFFFF"/>
        </w:rPr>
        <w:t xml:space="preserve">     </w:t>
      </w:r>
      <w:r>
        <w:rPr>
          <w:rFonts w:hint="eastAsia"/>
          <w:color w:val="auto"/>
          <w:shd w:val="clear" w:color="auto" w:fill="FFFFFF"/>
        </w:rPr>
        <w:t>返回值处理器，确定了</w:t>
      </w:r>
      <w:r>
        <w:rPr>
          <w:color w:val="auto"/>
          <w:shd w:val="clear" w:color="auto" w:fill="FFFFFF"/>
        </w:rPr>
        <w:t>Controller</w:t>
      </w:r>
      <w:r>
        <w:rPr>
          <w:color w:val="auto"/>
          <w:shd w:val="clear" w:color="auto" w:fill="FFFFFF"/>
        </w:rPr>
        <w:t>方法能返回的值的种类</w:t>
      </w:r>
    </w:p>
    <w:p w14:paraId="7A172910" w14:textId="77777777" w:rsidR="000A4718" w:rsidRDefault="000A4718" w:rsidP="000A4718">
      <w:pPr>
        <w:jc w:val="both"/>
        <w:rPr>
          <w:color w:val="auto"/>
          <w:shd w:val="clear" w:color="auto" w:fill="FFFFFF"/>
        </w:rPr>
      </w:pPr>
    </w:p>
    <w:p w14:paraId="658F494A" w14:textId="77777777" w:rsidR="000A4718" w:rsidRDefault="000A4718" w:rsidP="000A4718">
      <w:pPr>
        <w:jc w:val="both"/>
        <w:rPr>
          <w:color w:val="auto"/>
          <w:shd w:val="clear" w:color="auto" w:fill="FFFFFF"/>
        </w:rPr>
      </w:pPr>
      <w:r>
        <w:rPr>
          <w:color w:val="auto"/>
          <w:shd w:val="clear" w:color="auto" w:fill="FFFFFF"/>
        </w:rPr>
        <w:t xml:space="preserve">boolean </w:t>
      </w:r>
      <w:r>
        <w:rPr>
          <w:color w:val="C45911" w:themeColor="accent2" w:themeShade="BF"/>
          <w:shd w:val="clear" w:color="auto" w:fill="FFFFFF"/>
        </w:rPr>
        <w:t>supportsReturnType</w:t>
      </w:r>
      <w:r>
        <w:rPr>
          <w:color w:val="auto"/>
          <w:shd w:val="clear" w:color="auto" w:fill="FFFFFF"/>
        </w:rPr>
        <w:t>(MethodParameter var1);</w:t>
      </w:r>
    </w:p>
    <w:p w14:paraId="44FB8D19" w14:textId="77777777" w:rsidR="000A4718" w:rsidRDefault="000A4718" w:rsidP="000A4718">
      <w:pPr>
        <w:jc w:val="both"/>
        <w:rPr>
          <w:color w:val="auto"/>
          <w:shd w:val="clear" w:color="auto" w:fill="FFFFFF"/>
        </w:rPr>
      </w:pPr>
      <w:r>
        <w:rPr>
          <w:color w:val="auto"/>
          <w:shd w:val="clear" w:color="auto" w:fill="FFFFFF"/>
        </w:rPr>
        <w:t xml:space="preserve">void </w:t>
      </w:r>
      <w:r>
        <w:rPr>
          <w:color w:val="C45911" w:themeColor="accent2" w:themeShade="BF"/>
          <w:shd w:val="clear" w:color="auto" w:fill="FFFFFF"/>
        </w:rPr>
        <w:t>handleReturnValue</w:t>
      </w:r>
      <w:r>
        <w:rPr>
          <w:color w:val="auto"/>
          <w:shd w:val="clear" w:color="auto" w:fill="FFFFFF"/>
        </w:rPr>
        <w:t>(@Nullable Object var1, MethodParameter var2, ModelAndViewContainer var3, NativeWebRequest var4) throws Exception</w:t>
      </w:r>
    </w:p>
    <w:p w14:paraId="0160E389" w14:textId="77777777" w:rsidR="000A4718" w:rsidRDefault="000A4718" w:rsidP="000A4718">
      <w:pPr>
        <w:pStyle w:val="Heading8"/>
      </w:pPr>
      <w:bookmarkStart w:id="236" w:name="_Toc126363492"/>
      <w:r>
        <w:t>HandlerMethodArgumentResolver</w:t>
      </w:r>
    </w:p>
    <w:bookmarkEnd w:id="236"/>
    <w:p w14:paraId="7D059E03"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method</w:t>
      </w:r>
      <w:r>
        <w:rPr>
          <w:color w:val="auto"/>
          <w:shd w:val="clear" w:color="auto" w:fill="FFFFFF"/>
        </w:rPr>
        <w:t>.</w:t>
      </w:r>
      <w:r>
        <w:rPr>
          <w:rStyle w:val="aa"/>
        </w:rPr>
        <w:t>support</w:t>
      </w:r>
      <w:r>
        <w:rPr>
          <w:color w:val="auto"/>
          <w:shd w:val="clear" w:color="auto" w:fill="FFFFFF"/>
        </w:rPr>
        <w:t xml:space="preserve">; </w:t>
      </w:r>
    </w:p>
    <w:p w14:paraId="5B8BCF7A" w14:textId="1BED5F85"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HandlerMethodArgumentResolver</w:t>
      </w:r>
      <w:r>
        <w:rPr>
          <w:color w:val="auto"/>
          <w:shd w:val="clear" w:color="auto" w:fill="FFFFFF"/>
        </w:rPr>
        <w:t xml:space="preserve">       </w:t>
      </w:r>
    </w:p>
    <w:p w14:paraId="1DA36067" w14:textId="77777777" w:rsidR="000A4718" w:rsidRDefault="000A4718" w:rsidP="000A4718">
      <w:pPr>
        <w:jc w:val="both"/>
        <w:rPr>
          <w:color w:val="auto"/>
          <w:shd w:val="clear" w:color="auto" w:fill="FFFFFF"/>
        </w:rPr>
      </w:pPr>
    </w:p>
    <w:p w14:paraId="00C73111" w14:textId="77777777" w:rsidR="00B273DD" w:rsidRDefault="000A4718" w:rsidP="000A4718">
      <w:pPr>
        <w:jc w:val="both"/>
        <w:rPr>
          <w:color w:val="auto"/>
          <w:shd w:val="clear" w:color="auto" w:fill="FFFFFF"/>
        </w:rPr>
      </w:pPr>
      <w:r>
        <w:rPr>
          <w:color w:val="auto"/>
          <w:shd w:val="clear" w:color="auto" w:fill="FFFFFF"/>
        </w:rPr>
        <w:t xml:space="preserve">boolean </w:t>
      </w:r>
      <w:r w:rsidRPr="00B273DD">
        <w:rPr>
          <w:color w:val="00B0F0"/>
          <w:shd w:val="clear" w:color="auto" w:fill="FFFFFF"/>
        </w:rPr>
        <w:t>supportsParameter</w:t>
      </w:r>
      <w:r>
        <w:rPr>
          <w:color w:val="auto"/>
          <w:shd w:val="clear" w:color="auto" w:fill="FFFFFF"/>
        </w:rPr>
        <w:t xml:space="preserve">(MethodParameter var1);    </w:t>
      </w:r>
      <w:r w:rsidR="002A64AB">
        <w:rPr>
          <w:color w:val="auto"/>
          <w:shd w:val="clear" w:color="auto" w:fill="FFFFFF"/>
        </w:rPr>
        <w:t xml:space="preserve">   </w:t>
      </w:r>
      <w:r>
        <w:rPr>
          <w:color w:val="auto"/>
          <w:shd w:val="clear" w:color="auto" w:fill="FFFFFF"/>
        </w:rPr>
        <w:t xml:space="preserve">    </w:t>
      </w:r>
    </w:p>
    <w:p w14:paraId="6B5A6E55" w14:textId="29E5155A" w:rsidR="00B273DD" w:rsidRDefault="00B273DD" w:rsidP="00B273DD">
      <w:pPr>
        <w:ind w:left="432"/>
        <w:jc w:val="both"/>
        <w:rPr>
          <w:color w:val="auto"/>
          <w:shd w:val="clear" w:color="auto" w:fill="FFFFFF"/>
        </w:rPr>
      </w:pPr>
      <w:r>
        <w:rPr>
          <w:color w:val="auto"/>
          <w:shd w:val="clear" w:color="auto" w:fill="FFFFFF"/>
        </w:rPr>
        <w:t>Whether the given method parameter is supported by this resolver</w:t>
      </w:r>
    </w:p>
    <w:p w14:paraId="24CABAAB" w14:textId="77777777" w:rsidR="000A4718" w:rsidRDefault="000A4718" w:rsidP="000A4718">
      <w:pPr>
        <w:jc w:val="both"/>
        <w:rPr>
          <w:color w:val="auto"/>
          <w:shd w:val="clear" w:color="auto" w:fill="FFFFFF"/>
        </w:rPr>
      </w:pPr>
      <w:r>
        <w:rPr>
          <w:color w:val="auto"/>
          <w:shd w:val="clear" w:color="auto" w:fill="FFFFFF"/>
        </w:rPr>
        <w:t xml:space="preserve">Object </w:t>
      </w:r>
      <w:r w:rsidRPr="00B273DD">
        <w:rPr>
          <w:color w:val="00B0F0"/>
          <w:shd w:val="clear" w:color="auto" w:fill="FFFFFF"/>
        </w:rPr>
        <w:t>resolveArgument</w:t>
      </w:r>
      <w:r>
        <w:rPr>
          <w:color w:val="auto"/>
          <w:shd w:val="clear" w:color="auto" w:fill="FFFFFF"/>
        </w:rPr>
        <w:t>(MethodParameter var1, @Nullable ModelAndViewContainer var2, NativeWebRequest var3, @Nullable WebDataBinderFactory var4) throws Exception;</w:t>
      </w:r>
    </w:p>
    <w:p w14:paraId="7EC60CF0" w14:textId="77777777" w:rsidR="00B1497F" w:rsidRPr="00B1497F" w:rsidRDefault="00B1497F" w:rsidP="00B1497F"/>
    <w:p w14:paraId="7DCE8584" w14:textId="20B5F007" w:rsidR="000A4718" w:rsidRDefault="000A4718" w:rsidP="00B1497F">
      <w:pPr>
        <w:pStyle w:val="Heading9"/>
        <w:rPr>
          <w:shd w:val="clear" w:color="auto" w:fill="FFFFFF"/>
        </w:rPr>
      </w:pPr>
      <w:r>
        <w:rPr>
          <w:rFonts w:hint="eastAsia"/>
          <w:shd w:val="clear" w:color="auto" w:fill="FFFFFF"/>
        </w:rPr>
        <w:t>U</w:t>
      </w:r>
      <w:r>
        <w:rPr>
          <w:shd w:val="clear" w:color="auto" w:fill="FFFFFF"/>
        </w:rPr>
        <w:t>serArgumentResolver</w:t>
      </w:r>
    </w:p>
    <w:p w14:paraId="76E51BED" w14:textId="77777777" w:rsidR="000A4718" w:rsidRPr="00B1497F" w:rsidRDefault="000A4718" w:rsidP="00B1497F">
      <w:pPr>
        <w:rPr>
          <w:rFonts w:ascii="Consolas" w:hAnsi="Consolas" w:cs="Consolas"/>
        </w:rPr>
      </w:pPr>
      <w:r w:rsidRPr="00B1497F">
        <w:rPr>
          <w:rFonts w:ascii="Consolas" w:hAnsi="Consolas" w:cs="Consolas"/>
        </w:rPr>
        <w:t>@Service</w:t>
      </w:r>
      <w:r w:rsidRPr="00B1497F">
        <w:rPr>
          <w:rFonts w:ascii="Consolas" w:hAnsi="Consolas" w:cs="Consolas"/>
        </w:rPr>
        <w:br/>
        <w:t>public class UserArgumentResolver implements HandlerMethodArgumentResolver {</w:t>
      </w:r>
      <w:r w:rsidRPr="00B1497F">
        <w:rPr>
          <w:rFonts w:ascii="Consolas" w:hAnsi="Consolas" w:cs="Consolas"/>
        </w:rPr>
        <w:br/>
        <w:t xml:space="preserve">    @Autowired</w:t>
      </w:r>
      <w:r w:rsidRPr="00B1497F">
        <w:rPr>
          <w:rFonts w:ascii="Consolas" w:hAnsi="Consolas" w:cs="Consolas"/>
        </w:rPr>
        <w:br/>
        <w:t xml:space="preserve">    MiaoshaUserService userService;</w:t>
      </w:r>
    </w:p>
    <w:p w14:paraId="4E6D406B" w14:textId="77777777" w:rsidR="000A4718" w:rsidRPr="00B1497F" w:rsidRDefault="000A4718" w:rsidP="00B1497F">
      <w:pPr>
        <w:rPr>
          <w:rFonts w:ascii="Consolas" w:hAnsi="Consolas" w:cs="Consolas"/>
        </w:rPr>
      </w:pPr>
      <w:r w:rsidRPr="00B1497F">
        <w:rPr>
          <w:rFonts w:ascii="Consolas" w:hAnsi="Consolas" w:cs="Consolas"/>
        </w:rPr>
        <w:br/>
        <w:t xml:space="preserve">    public boolean supportsParameter(MethodParameter methodParameter) {        // </w:t>
      </w:r>
      <w:r w:rsidRPr="00B1497F">
        <w:rPr>
          <w:rFonts w:ascii="Consolas" w:hAnsi="Consolas" w:cs="Consolas"/>
        </w:rPr>
        <w:t>是否对这种参数类型</w:t>
      </w:r>
      <w:r w:rsidRPr="00B1497F">
        <w:rPr>
          <w:rFonts w:ascii="Consolas" w:hAnsi="Consolas" w:cs="Consolas"/>
        </w:rPr>
        <w:t xml:space="preserve">MethodParameter </w:t>
      </w:r>
      <w:r w:rsidRPr="00B1497F">
        <w:rPr>
          <w:rFonts w:ascii="Consolas" w:hAnsi="Consolas" w:cs="Consolas"/>
        </w:rPr>
        <w:t>做处理</w:t>
      </w:r>
      <w:r w:rsidRPr="00B1497F">
        <w:rPr>
          <w:rFonts w:ascii="Consolas" w:hAnsi="Consolas" w:cs="Consolas"/>
        </w:rPr>
        <w:t xml:space="preserve">   </w:t>
      </w:r>
      <w:r w:rsidRPr="00B1497F">
        <w:rPr>
          <w:rFonts w:ascii="Consolas" w:hAnsi="Consolas" w:cs="Consolas"/>
        </w:rPr>
        <w:br/>
        <w:t xml:space="preserve">        Class&lt;?&gt; clazz = methodParameter.getParameterType();  </w:t>
      </w:r>
      <w:r w:rsidRPr="00B1497F">
        <w:rPr>
          <w:rFonts w:ascii="Consolas" w:hAnsi="Consolas" w:cs="Consolas"/>
        </w:rPr>
        <w:br/>
        <w:t xml:space="preserve">        return clazz==MiaoshaUser.class;    // </w:t>
      </w:r>
      <w:r w:rsidRPr="00B1497F">
        <w:rPr>
          <w:rFonts w:ascii="Consolas" w:hAnsi="Consolas" w:cs="Consolas"/>
        </w:rPr>
        <w:t>根据参数</w:t>
      </w:r>
      <w:r w:rsidRPr="00B1497F">
        <w:rPr>
          <w:rFonts w:ascii="Consolas" w:hAnsi="Consolas" w:cs="Consolas"/>
        </w:rPr>
        <w:t xml:space="preserve">  </w:t>
      </w:r>
      <w:r w:rsidRPr="00B1497F">
        <w:rPr>
          <w:rFonts w:ascii="Consolas" w:hAnsi="Consolas" w:cs="Consolas"/>
        </w:rPr>
        <w:t>对象类型判断</w:t>
      </w:r>
    </w:p>
    <w:p w14:paraId="504D234F" w14:textId="77777777" w:rsidR="000A4718" w:rsidRPr="00B1497F" w:rsidRDefault="000A4718" w:rsidP="00B1497F">
      <w:pPr>
        <w:rPr>
          <w:rFonts w:ascii="Consolas" w:hAnsi="Consolas" w:cs="Consolas"/>
        </w:rPr>
      </w:pPr>
      <w:r w:rsidRPr="00B1497F">
        <w:rPr>
          <w:rFonts w:ascii="Consolas" w:hAnsi="Consolas" w:cs="Consolas"/>
        </w:rPr>
        <w:t xml:space="preserve">          return (null != methodParameter.getParameterAnnotation(Login.class) &amp;&amp;  clazz  == MiaoshaUser.class;    ;    // </w:t>
      </w:r>
      <w:r w:rsidRPr="00B1497F">
        <w:rPr>
          <w:rFonts w:ascii="Consolas" w:hAnsi="Consolas" w:cs="Consolas"/>
        </w:rPr>
        <w:t>根据参数</w:t>
      </w:r>
      <w:r w:rsidRPr="00B1497F">
        <w:rPr>
          <w:rFonts w:ascii="Consolas" w:hAnsi="Consolas" w:cs="Consolas"/>
        </w:rPr>
        <w:t xml:space="preserve">  </w:t>
      </w:r>
      <w:r w:rsidRPr="00B1497F">
        <w:rPr>
          <w:rFonts w:ascii="Consolas" w:hAnsi="Consolas" w:cs="Consolas"/>
        </w:rPr>
        <w:t>上的注解判断</w:t>
      </w:r>
      <w:r w:rsidRPr="00B1497F">
        <w:rPr>
          <w:rFonts w:ascii="Consolas" w:hAnsi="Consolas" w:cs="Consolas"/>
        </w:rPr>
        <w:br/>
        <w:t xml:space="preserve">    }</w:t>
      </w:r>
      <w:r w:rsidRPr="00B1497F">
        <w:rPr>
          <w:rFonts w:ascii="Consolas" w:hAnsi="Consolas" w:cs="Consolas"/>
        </w:rPr>
        <w:br/>
        <w:t xml:space="preserve">    public Object resolveArgument(MethodParameter parameter, ModelAndViewContainer mavContainer,</w:t>
      </w:r>
      <w:r w:rsidRPr="00B1497F">
        <w:rPr>
          <w:rFonts w:ascii="Consolas" w:hAnsi="Consolas" w:cs="Consolas"/>
        </w:rPr>
        <w:br/>
        <w:t xml:space="preserve">                                  NativeWebRequest webRequest, WebDataBinderFactory binderFactory) throws Exception {</w:t>
      </w:r>
      <w:r w:rsidRPr="00B1497F">
        <w:rPr>
          <w:rFonts w:ascii="Consolas" w:hAnsi="Consolas" w:cs="Consolas"/>
        </w:rPr>
        <w:br/>
      </w:r>
      <w:r w:rsidRPr="00B1497F">
        <w:rPr>
          <w:rFonts w:ascii="Consolas" w:hAnsi="Consolas" w:cs="Consolas"/>
        </w:rPr>
        <w:br/>
        <w:t xml:space="preserve">        HttpServletRequest request = webRequest.getNativeRequest(HttpServletRequest.class);</w:t>
      </w:r>
      <w:r w:rsidRPr="00B1497F">
        <w:rPr>
          <w:rFonts w:ascii="Consolas" w:hAnsi="Consolas" w:cs="Consolas"/>
        </w:rPr>
        <w:br/>
        <w:t xml:space="preserve">        HttpServletResponse response = webRequest.getNativeResponse(HttpServletResponse.class);</w:t>
      </w:r>
      <w:r w:rsidRPr="00B1497F">
        <w:rPr>
          <w:rFonts w:ascii="Consolas" w:hAnsi="Consolas" w:cs="Consolas"/>
        </w:rPr>
        <w:br/>
      </w:r>
      <w:r w:rsidRPr="00B1497F">
        <w:rPr>
          <w:rFonts w:ascii="Consolas" w:hAnsi="Consolas" w:cs="Consolas"/>
        </w:rPr>
        <w:br/>
        <w:t xml:space="preserve">        String paramToken = request.getParameter(MiaoshaUserService.COOKI_NAME_TOKEN);</w:t>
      </w:r>
      <w:r w:rsidRPr="00B1497F">
        <w:rPr>
          <w:rFonts w:ascii="Consolas" w:hAnsi="Consolas" w:cs="Consolas"/>
        </w:rPr>
        <w:br/>
        <w:t xml:space="preserve">        String cookieToken = getCookieValue(request, MiaoshaUserService.COOKI_NAME_TOKEN);</w:t>
      </w:r>
      <w:r w:rsidRPr="00B1497F">
        <w:rPr>
          <w:rFonts w:ascii="Consolas" w:hAnsi="Consolas" w:cs="Consolas"/>
        </w:rPr>
        <w:br/>
        <w:t xml:space="preserve">        if(StringUtils.isEmpty(cookieToken) &amp;&amp; StringUtils.isEmpty(paramToken)) {</w:t>
      </w:r>
      <w:r w:rsidRPr="00B1497F">
        <w:rPr>
          <w:rFonts w:ascii="Consolas" w:hAnsi="Consolas" w:cs="Consolas"/>
        </w:rPr>
        <w:br/>
        <w:t xml:space="preserve">            return null;</w:t>
      </w:r>
      <w:r w:rsidRPr="00B1497F">
        <w:rPr>
          <w:rFonts w:ascii="Consolas" w:hAnsi="Consolas" w:cs="Consolas"/>
        </w:rPr>
        <w:br/>
        <w:t xml:space="preserve">        }</w:t>
      </w:r>
      <w:r w:rsidRPr="00B1497F">
        <w:rPr>
          <w:rFonts w:ascii="Consolas" w:hAnsi="Consolas" w:cs="Consolas"/>
        </w:rPr>
        <w:br/>
        <w:t xml:space="preserve">        String token = StringUtils.isEmpty(paramToken)?cookieToken:paramToken;</w:t>
      </w:r>
      <w:r w:rsidRPr="00B1497F">
        <w:rPr>
          <w:rFonts w:ascii="Consolas" w:hAnsi="Consolas" w:cs="Consolas"/>
        </w:rPr>
        <w:br/>
        <w:t xml:space="preserve">        return userService.getByToken(response, token);</w:t>
      </w:r>
      <w:r w:rsidRPr="00B1497F">
        <w:rPr>
          <w:rFonts w:ascii="Consolas" w:hAnsi="Consolas" w:cs="Consolas"/>
        </w:rPr>
        <w:br/>
        <w:t xml:space="preserve">    }</w:t>
      </w:r>
      <w:r w:rsidRPr="00B1497F">
        <w:rPr>
          <w:rFonts w:ascii="Consolas" w:hAnsi="Consolas" w:cs="Consolas"/>
        </w:rPr>
        <w:br/>
        <w:t xml:space="preserve">    private String getCookieValue(HttpServletRequest request, String cookiName) {</w:t>
      </w:r>
      <w:r w:rsidRPr="00B1497F">
        <w:rPr>
          <w:rFonts w:ascii="Consolas" w:hAnsi="Consolas" w:cs="Consolas"/>
        </w:rPr>
        <w:br/>
        <w:t xml:space="preserve">        Cookie[]  cookies = request.getCookies();</w:t>
      </w:r>
      <w:r w:rsidRPr="00B1497F">
        <w:rPr>
          <w:rFonts w:ascii="Consolas" w:hAnsi="Consolas" w:cs="Consolas"/>
        </w:rPr>
        <w:br/>
        <w:t xml:space="preserve">        for(Cookie cookie : cookies) {</w:t>
      </w:r>
      <w:r w:rsidRPr="00B1497F">
        <w:rPr>
          <w:rFonts w:ascii="Consolas" w:hAnsi="Consolas" w:cs="Consolas"/>
        </w:rPr>
        <w:br/>
        <w:t xml:space="preserve">            if(cookie.getName().equals(cookiName)) {</w:t>
      </w:r>
      <w:r w:rsidRPr="00B1497F">
        <w:rPr>
          <w:rFonts w:ascii="Consolas" w:hAnsi="Consolas" w:cs="Consolas"/>
        </w:rPr>
        <w:br/>
        <w:t xml:space="preserve">                return cookie.getValue();</w:t>
      </w:r>
      <w:r w:rsidRPr="00B1497F">
        <w:rPr>
          <w:rFonts w:ascii="Consolas" w:hAnsi="Consolas" w:cs="Consolas"/>
        </w:rPr>
        <w:br/>
        <w:t xml:space="preserve">            }</w:t>
      </w:r>
      <w:r w:rsidRPr="00B1497F">
        <w:rPr>
          <w:rFonts w:ascii="Consolas" w:hAnsi="Consolas" w:cs="Consolas"/>
        </w:rPr>
        <w:br/>
        <w:t xml:space="preserve">        }</w:t>
      </w:r>
      <w:r w:rsidRPr="00B1497F">
        <w:rPr>
          <w:rFonts w:ascii="Consolas" w:hAnsi="Consolas" w:cs="Consolas"/>
        </w:rPr>
        <w:br/>
        <w:t xml:space="preserve">        return null;</w:t>
      </w:r>
      <w:r w:rsidRPr="00B1497F">
        <w:rPr>
          <w:rFonts w:ascii="Consolas" w:hAnsi="Consolas" w:cs="Consolas"/>
        </w:rPr>
        <w:br/>
        <w:t xml:space="preserve">    }</w:t>
      </w:r>
      <w:r w:rsidRPr="00B1497F">
        <w:rPr>
          <w:rFonts w:ascii="Consolas" w:hAnsi="Consolas" w:cs="Consolas"/>
        </w:rPr>
        <w:br/>
        <w:t>}</w:t>
      </w:r>
    </w:p>
    <w:p w14:paraId="3A5070C1" w14:textId="7B7468F0" w:rsidR="000A4718" w:rsidRDefault="000A4718" w:rsidP="00B1497F">
      <w:pPr>
        <w:pStyle w:val="Heading9"/>
        <w:rPr>
          <w:shd w:val="clear" w:color="auto" w:fill="FFFFFF"/>
        </w:rPr>
      </w:pPr>
      <w:r>
        <w:rPr>
          <w:shd w:val="clear" w:color="auto" w:fill="FFFFFF"/>
        </w:rPr>
        <w:t>WebConfig</w:t>
      </w:r>
    </w:p>
    <w:p w14:paraId="2658894C" w14:textId="6C1400CE" w:rsidR="00B1497F" w:rsidRPr="00B1497F" w:rsidRDefault="00B1497F" w:rsidP="00B1497F">
      <w:r w:rsidRPr="00B1497F">
        <w:t>Add Mvc parameter resolver</w:t>
      </w:r>
    </w:p>
    <w:p w14:paraId="366A2396" w14:textId="77777777" w:rsidR="00B1497F" w:rsidRDefault="00B1497F" w:rsidP="000A4718">
      <w:pPr>
        <w:jc w:val="both"/>
        <w:rPr>
          <w:b/>
          <w:color w:val="auto"/>
          <w:shd w:val="clear" w:color="auto" w:fill="FFFFFF"/>
        </w:rPr>
      </w:pPr>
    </w:p>
    <w:p w14:paraId="3B027AE6" w14:textId="01BDDAF4" w:rsidR="000A4718" w:rsidRPr="00B1497F" w:rsidRDefault="000A4718" w:rsidP="00B1497F">
      <w:pPr>
        <w:rPr>
          <w:rFonts w:ascii="Consolas" w:hAnsi="Consolas" w:cs="Consolas"/>
        </w:rPr>
      </w:pPr>
      <w:r w:rsidRPr="00B1497F">
        <w:rPr>
          <w:rFonts w:ascii="Consolas" w:hAnsi="Consolas" w:cs="Consolas"/>
        </w:rPr>
        <w:t>@Configuration</w:t>
      </w:r>
      <w:r w:rsidRPr="00B1497F">
        <w:rPr>
          <w:rFonts w:ascii="Consolas" w:hAnsi="Consolas" w:cs="Consolas"/>
        </w:rPr>
        <w:br/>
        <w:t>public class WebConfig  extends WebMvcConfigurerAdapter {</w:t>
      </w:r>
      <w:r w:rsidRPr="00B1497F">
        <w:rPr>
          <w:rFonts w:ascii="Consolas" w:hAnsi="Consolas" w:cs="Consolas"/>
        </w:rPr>
        <w:br/>
        <w:t xml:space="preserve">    @Autowired</w:t>
      </w:r>
      <w:r w:rsidRPr="00B1497F">
        <w:rPr>
          <w:rFonts w:ascii="Consolas" w:hAnsi="Consolas" w:cs="Consolas"/>
        </w:rPr>
        <w:br/>
        <w:t xml:space="preserve">    UserArgumentResolver userArgumentResolver;</w:t>
      </w:r>
      <w:r w:rsidRPr="00B1497F">
        <w:rPr>
          <w:rFonts w:ascii="Consolas" w:hAnsi="Consolas" w:cs="Consolas"/>
        </w:rPr>
        <w:br/>
        <w:t xml:space="preserve">    @Override</w:t>
      </w:r>
      <w:r w:rsidRPr="00B1497F">
        <w:rPr>
          <w:rFonts w:ascii="Consolas" w:hAnsi="Consolas" w:cs="Consolas"/>
        </w:rPr>
        <w:br/>
        <w:t xml:space="preserve">    public void addArgumentResolvers(List&lt;HandlerMethodArgumentResolver&gt; argumentResolvers) {         </w:t>
      </w:r>
      <w:r w:rsidRPr="00B1497F">
        <w:rPr>
          <w:rFonts w:ascii="Consolas" w:hAnsi="Consolas" w:cs="Consolas"/>
        </w:rPr>
        <w:br/>
        <w:t xml:space="preserve">        argumentResolvers.add(userArgumentResolver);</w:t>
      </w:r>
      <w:r w:rsidRPr="00B1497F">
        <w:rPr>
          <w:rFonts w:ascii="Consolas" w:hAnsi="Consolas" w:cs="Consolas"/>
        </w:rPr>
        <w:br/>
        <w:t xml:space="preserve">    }</w:t>
      </w:r>
      <w:r w:rsidRPr="00B1497F">
        <w:rPr>
          <w:rFonts w:ascii="Consolas" w:hAnsi="Consolas" w:cs="Consolas"/>
        </w:rPr>
        <w:br/>
        <w:t>}</w:t>
      </w:r>
    </w:p>
    <w:p w14:paraId="69319AC6" w14:textId="649B25C1" w:rsidR="000A4718" w:rsidRDefault="000A4718" w:rsidP="00B1497F">
      <w:pPr>
        <w:pStyle w:val="Heading9"/>
        <w:rPr>
          <w:shd w:val="clear" w:color="auto" w:fill="FFFFFF"/>
        </w:rPr>
      </w:pPr>
      <w:r>
        <w:rPr>
          <w:shd w:val="clear" w:color="auto" w:fill="FFFFFF"/>
        </w:rPr>
        <w:t>UserController</w:t>
      </w:r>
    </w:p>
    <w:p w14:paraId="2F0B9A3D" w14:textId="7F9C3465" w:rsidR="000A4718" w:rsidRPr="00B1497F" w:rsidRDefault="000A4718" w:rsidP="00B1497F">
      <w:pPr>
        <w:rPr>
          <w:rFonts w:ascii="Consolas" w:hAnsi="Consolas" w:cs="Consolas"/>
        </w:rPr>
      </w:pPr>
      <w:r w:rsidRPr="00B1497F">
        <w:rPr>
          <w:rFonts w:ascii="Consolas" w:hAnsi="Consolas" w:cs="Consolas"/>
        </w:rPr>
        <w:t>@RequestMapping("/to_list")</w:t>
      </w:r>
      <w:r w:rsidRPr="00B1497F">
        <w:rPr>
          <w:rFonts w:ascii="Consolas" w:hAnsi="Consolas" w:cs="Consolas"/>
        </w:rPr>
        <w:br/>
        <w:t xml:space="preserve">public String list(Model model, MiaoshaUser user) {        // </w:t>
      </w:r>
      <w:r w:rsidRPr="00B1497F">
        <w:rPr>
          <w:rFonts w:ascii="Consolas" w:hAnsi="Consolas" w:cs="Consolas"/>
        </w:rPr>
        <w:t>参数处理器识别</w:t>
      </w:r>
      <w:r w:rsidRPr="00B1497F">
        <w:rPr>
          <w:rFonts w:ascii="Consolas" w:hAnsi="Consolas" w:cs="Consolas"/>
        </w:rPr>
        <w:br/>
        <w:t xml:space="preserve">    model.addAttribute("user", user);</w:t>
      </w:r>
      <w:r w:rsidRPr="00B1497F">
        <w:rPr>
          <w:rFonts w:ascii="Consolas" w:hAnsi="Consolas" w:cs="Consolas"/>
        </w:rPr>
        <w:br/>
        <w:t xml:space="preserve">    List&lt;GoodsVo&gt; goodsList = goodsService.listGoodsVo();</w:t>
      </w:r>
      <w:r w:rsidRPr="00B1497F">
        <w:rPr>
          <w:rFonts w:ascii="Consolas" w:hAnsi="Consolas" w:cs="Consolas"/>
        </w:rPr>
        <w:br/>
        <w:t xml:space="preserve">    model.addAttribute("goodsList", goodsList);</w:t>
      </w:r>
      <w:r w:rsidRPr="00B1497F">
        <w:rPr>
          <w:rFonts w:ascii="Consolas" w:hAnsi="Consolas" w:cs="Consolas"/>
        </w:rPr>
        <w:br/>
        <w:t xml:space="preserve">    return "goods_list";</w:t>
      </w:r>
      <w:r w:rsidRPr="00B1497F">
        <w:rPr>
          <w:rFonts w:ascii="Consolas" w:hAnsi="Consolas" w:cs="Consolas"/>
        </w:rPr>
        <w:br/>
        <w:t>}</w:t>
      </w:r>
    </w:p>
    <w:p w14:paraId="6B28D6BF" w14:textId="78C40B8B" w:rsidR="000A4718" w:rsidRPr="00B1497F" w:rsidRDefault="0016538E" w:rsidP="0016538E">
      <w:pPr>
        <w:pStyle w:val="Heading8"/>
        <w:rPr>
          <w:rFonts w:ascii="Consolas" w:hAnsi="Consolas" w:cs="Consolas"/>
        </w:rPr>
      </w:pPr>
      <w:r w:rsidRPr="0016538E">
        <w:t>ModelAndViewContainer</w:t>
      </w:r>
    </w:p>
    <w:p w14:paraId="0F0D8FB8" w14:textId="77777777" w:rsidR="0016538E" w:rsidRPr="0016538E" w:rsidRDefault="0016538E" w:rsidP="0016538E">
      <w:r w:rsidRPr="0016538E">
        <w:t>package org.springframework.web.method.support;</w:t>
      </w:r>
      <w:r w:rsidRPr="0016538E">
        <w:br/>
        <w:t xml:space="preserve">public class </w:t>
      </w:r>
      <w:r w:rsidRPr="0016538E">
        <w:rPr>
          <w:b/>
          <w:bCs/>
        </w:rPr>
        <w:t>ModelAndViewContainer</w:t>
      </w:r>
      <w:r w:rsidRPr="0016538E">
        <w:t xml:space="preserve"> </w:t>
      </w:r>
    </w:p>
    <w:p w14:paraId="12ACBB02" w14:textId="77777777" w:rsidR="00297884" w:rsidRPr="0016538E" w:rsidRDefault="00297884" w:rsidP="0016538E"/>
    <w:p w14:paraId="36DA2074" w14:textId="77777777" w:rsidR="0016538E" w:rsidRDefault="0016538E" w:rsidP="00B1497F">
      <w:pPr>
        <w:rPr>
          <w:rFonts w:ascii="Consolas" w:hAnsi="Consolas" w:cs="Consolas"/>
        </w:rPr>
      </w:pPr>
    </w:p>
    <w:p w14:paraId="68A2CE18" w14:textId="77777777" w:rsidR="0016538E" w:rsidRDefault="0016538E" w:rsidP="00B1497F">
      <w:pPr>
        <w:rPr>
          <w:rFonts w:ascii="Consolas" w:hAnsi="Consolas" w:cs="Consolas"/>
        </w:rPr>
      </w:pPr>
    </w:p>
    <w:p w14:paraId="6D44C3DE" w14:textId="77777777" w:rsidR="0016538E" w:rsidRDefault="0016538E" w:rsidP="00B1497F">
      <w:pPr>
        <w:rPr>
          <w:rFonts w:ascii="Consolas" w:hAnsi="Consolas" w:cs="Consolas"/>
        </w:rPr>
      </w:pPr>
    </w:p>
    <w:p w14:paraId="644D746C" w14:textId="77777777" w:rsidR="0016538E" w:rsidRPr="00B1497F" w:rsidRDefault="0016538E" w:rsidP="00B1497F">
      <w:pPr>
        <w:rPr>
          <w:rFonts w:ascii="Consolas" w:hAnsi="Consolas" w:cs="Consolas"/>
        </w:rPr>
      </w:pPr>
    </w:p>
    <w:p w14:paraId="6A1E4016" w14:textId="77777777" w:rsidR="00297884" w:rsidRPr="00297884" w:rsidRDefault="00297884" w:rsidP="00297884"/>
    <w:p w14:paraId="18C34D42" w14:textId="77777777" w:rsidR="000A4718" w:rsidRDefault="000A4718" w:rsidP="000A4718">
      <w:pPr>
        <w:pStyle w:val="Heading4"/>
      </w:pPr>
      <w:bookmarkStart w:id="237" w:name="_Toc126363493"/>
      <w:r>
        <w:rPr>
          <w:rFonts w:hint="eastAsia"/>
        </w:rPr>
        <w:t>annotation</w:t>
      </w:r>
    </w:p>
    <w:p w14:paraId="177797CC" w14:textId="77777777" w:rsidR="000A4718" w:rsidRDefault="000A4718" w:rsidP="000A4718">
      <w:pPr>
        <w:pStyle w:val="Heading8"/>
      </w:pPr>
      <w:r>
        <w:t xml:space="preserve">RequestParamMethodArgumentResolver </w:t>
      </w:r>
    </w:p>
    <w:p w14:paraId="62073723" w14:textId="77777777" w:rsidR="000A4718" w:rsidRDefault="000A4718" w:rsidP="000A4718">
      <w:r>
        <w:t>package org.springframework.</w:t>
      </w:r>
      <w:r>
        <w:rPr>
          <w:rStyle w:val="aa"/>
        </w:rPr>
        <w:t>web</w:t>
      </w:r>
      <w:r>
        <w:t>.</w:t>
      </w:r>
      <w:r>
        <w:rPr>
          <w:rStyle w:val="aa"/>
        </w:rPr>
        <w:t>method</w:t>
      </w:r>
      <w:r>
        <w:t>.</w:t>
      </w:r>
      <w:r>
        <w:rPr>
          <w:rStyle w:val="aa"/>
        </w:rPr>
        <w:t>annotation</w:t>
      </w:r>
      <w:r>
        <w:t>;</w:t>
      </w:r>
    </w:p>
    <w:p w14:paraId="49DB253D" w14:textId="77777777" w:rsidR="000A4718" w:rsidRDefault="000A4718" w:rsidP="000A4718">
      <w:r>
        <w:t xml:space="preserve">public class </w:t>
      </w:r>
      <w:r>
        <w:rPr>
          <w:b/>
        </w:rPr>
        <w:t>RequestParamMethodArgumentResolver</w:t>
      </w:r>
      <w:r>
        <w:t xml:space="preserve"> extends AbstractNamedValueMethodArgumentResolver implements UriComponentsContributor       </w:t>
      </w:r>
      <w:r>
        <w:rPr>
          <w:rFonts w:hint="eastAsia"/>
        </w:rPr>
        <w:t>针对</w:t>
      </w:r>
      <w:r>
        <w:t>`@RequestParam`</w:t>
      </w:r>
      <w:r>
        <w:t>，参数是</w:t>
      </w:r>
      <w:r>
        <w:t>String</w:t>
      </w:r>
      <w:r>
        <w:t>或者啥类型的注解解析器</w:t>
      </w:r>
    </w:p>
    <w:p w14:paraId="773061BC" w14:textId="77777777" w:rsidR="000A4718" w:rsidRDefault="000A4718" w:rsidP="000A4718">
      <w:pPr>
        <w:pStyle w:val="Heading8"/>
      </w:pPr>
    </w:p>
    <w:p w14:paraId="16225B91" w14:textId="77777777" w:rsidR="000A4718" w:rsidRDefault="000A4718" w:rsidP="000A4718">
      <w:pPr>
        <w:pStyle w:val="Heading8"/>
      </w:pPr>
      <w:r>
        <w:t>RequestParamMapMethodArgumentResolver</w:t>
      </w:r>
    </w:p>
    <w:p w14:paraId="3F1F7D4D" w14:textId="77777777" w:rsidR="000A4718" w:rsidRDefault="000A4718" w:rsidP="000A4718">
      <w:r>
        <w:t>package org.springframework.</w:t>
      </w:r>
      <w:r>
        <w:rPr>
          <w:rStyle w:val="aa"/>
        </w:rPr>
        <w:t>web</w:t>
      </w:r>
      <w:r>
        <w:t>.</w:t>
      </w:r>
      <w:r>
        <w:rPr>
          <w:rStyle w:val="aa"/>
        </w:rPr>
        <w:t>method</w:t>
      </w:r>
      <w:r>
        <w:t>.</w:t>
      </w:r>
      <w:r>
        <w:rPr>
          <w:rStyle w:val="aa"/>
        </w:rPr>
        <w:t>annotation</w:t>
      </w:r>
      <w:r>
        <w:t>;</w:t>
      </w:r>
    </w:p>
    <w:p w14:paraId="3616D295" w14:textId="77777777" w:rsidR="000A4718" w:rsidRDefault="000A4718" w:rsidP="000A4718">
      <w:r>
        <w:t xml:space="preserve">public class </w:t>
      </w:r>
      <w:r>
        <w:rPr>
          <w:b/>
        </w:rPr>
        <w:t>RequestParamMapMethodArgumentResolver</w:t>
      </w:r>
      <w:r>
        <w:t xml:space="preserve"> implements HandlerMethodArgumentResolver      </w:t>
      </w:r>
      <w:r>
        <w:rPr>
          <w:rFonts w:hint="eastAsia"/>
        </w:rPr>
        <w:t>针对</w:t>
      </w:r>
      <w:r>
        <w:t>`@RequestParam`</w:t>
      </w:r>
      <w:r>
        <w:t>，参数是</w:t>
      </w:r>
      <w:r>
        <w:t>Map</w:t>
      </w:r>
      <w:r>
        <w:t>类型的注解解析器</w:t>
      </w:r>
    </w:p>
    <w:p w14:paraId="24996F47" w14:textId="77777777" w:rsidR="000A4718" w:rsidRDefault="000A4718" w:rsidP="000A4718"/>
    <w:p w14:paraId="2D4EC5C5" w14:textId="77777777" w:rsidR="000A4718" w:rsidRDefault="000A4718" w:rsidP="000A4718">
      <w:pPr>
        <w:pStyle w:val="Heading3"/>
      </w:pPr>
      <w:r>
        <w:rPr>
          <w:rFonts w:hint="eastAsia"/>
        </w:rPr>
        <w:t>filter</w:t>
      </w:r>
    </w:p>
    <w:p w14:paraId="4205DB47" w14:textId="77777777" w:rsidR="000A4718" w:rsidRDefault="000A4718" w:rsidP="000A4718">
      <w:pPr>
        <w:pStyle w:val="Heading8"/>
        <w:rPr>
          <w:shd w:val="clear" w:color="auto" w:fill="FFFFFF"/>
        </w:rPr>
      </w:pPr>
      <w:r>
        <w:t>CharacterEncodingFilter</w:t>
      </w:r>
      <w:bookmarkEnd w:id="237"/>
    </w:p>
    <w:p w14:paraId="75B9FBEC"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filter</w:t>
      </w:r>
      <w:r>
        <w:rPr>
          <w:color w:val="auto"/>
          <w:shd w:val="clear" w:color="auto" w:fill="FFFFFF"/>
        </w:rPr>
        <w:t>;</w:t>
      </w:r>
    </w:p>
    <w:p w14:paraId="7B02715C" w14:textId="77777777" w:rsidR="000A4718" w:rsidRDefault="000A4718" w:rsidP="000A4718">
      <w:pPr>
        <w:jc w:val="both"/>
        <w:rPr>
          <w:color w:val="auto"/>
          <w:shd w:val="clear" w:color="auto" w:fill="FFFFFF"/>
        </w:rPr>
      </w:pPr>
    </w:p>
    <w:p w14:paraId="27C3D487" w14:textId="77777777" w:rsidR="000A4718"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class</w:t>
      </w:r>
      <w:r>
        <w:rPr>
          <w:b/>
          <w:color w:val="auto"/>
          <w:shd w:val="clear" w:color="auto" w:fill="FFFFFF"/>
        </w:rPr>
        <w:t xml:space="preserve"> CharacterEncodingFilter</w:t>
      </w:r>
      <w:r>
        <w:rPr>
          <w:color w:val="auto"/>
          <w:shd w:val="clear" w:color="auto" w:fill="FFFFFF"/>
        </w:rPr>
        <w:t xml:space="preserve">          </w:t>
      </w:r>
      <w:r>
        <w:rPr>
          <w:rFonts w:hint="eastAsia"/>
          <w:color w:val="auto"/>
          <w:shd w:val="clear" w:color="auto" w:fill="FFFFFF"/>
        </w:rPr>
        <w:t>字符编码过滤器</w:t>
      </w:r>
    </w:p>
    <w:p w14:paraId="1EBD0D7F" w14:textId="77777777" w:rsidR="000A4718" w:rsidRDefault="000A4718" w:rsidP="000A4718">
      <w:pPr>
        <w:jc w:val="both"/>
        <w:rPr>
          <w:color w:val="auto"/>
          <w:shd w:val="clear" w:color="auto" w:fill="FFFFFF"/>
        </w:rPr>
      </w:pPr>
      <w:r>
        <w:rPr>
          <w:color w:val="auto"/>
          <w:shd w:val="clear" w:color="auto" w:fill="FFFFFF"/>
        </w:rPr>
        <w:t xml:space="preserve">public void </w:t>
      </w:r>
      <w:r w:rsidRPr="00D36E33">
        <w:rPr>
          <w:rStyle w:val="a0"/>
          <w:color w:val="00B0F0"/>
        </w:rPr>
        <w:t>setEncoding</w:t>
      </w:r>
      <w:r>
        <w:rPr>
          <w:color w:val="auto"/>
          <w:shd w:val="clear" w:color="auto" w:fill="FFFFFF"/>
        </w:rPr>
        <w:t xml:space="preserve">(@Nullable String encoding)    </w:t>
      </w:r>
      <w:r>
        <w:rPr>
          <w:rFonts w:hint="eastAsia"/>
          <w:color w:val="auto"/>
          <w:shd w:val="clear" w:color="auto" w:fill="FFFFFF"/>
        </w:rPr>
        <w:t>设置编码</w:t>
      </w:r>
    </w:p>
    <w:p w14:paraId="55BB7B6E" w14:textId="77777777" w:rsidR="000A4718" w:rsidRDefault="000A4718" w:rsidP="000A4718">
      <w:pPr>
        <w:pStyle w:val="Heading8"/>
        <w:rPr>
          <w:shd w:val="clear" w:color="auto" w:fill="FFFFFF"/>
        </w:rPr>
      </w:pPr>
      <w:r w:rsidRPr="00BD755B">
        <w:rPr>
          <w:shd w:val="clear" w:color="auto" w:fill="FFFFFF"/>
        </w:rPr>
        <w:t>Deleg</w:t>
      </w:r>
      <w:bookmarkStart w:id="238" w:name="DelegatingFilterProxy"/>
      <w:bookmarkEnd w:id="238"/>
      <w:r w:rsidRPr="00BD755B">
        <w:rPr>
          <w:shd w:val="clear" w:color="auto" w:fill="FFFFFF"/>
        </w:rPr>
        <w:t>atingFilterProxy</w:t>
      </w:r>
    </w:p>
    <w:p w14:paraId="147B10F1" w14:textId="77777777" w:rsidR="000A4718" w:rsidRPr="00BD755B" w:rsidRDefault="000A4718" w:rsidP="000A4718">
      <w:pPr>
        <w:jc w:val="both"/>
        <w:rPr>
          <w:color w:val="auto"/>
          <w:shd w:val="clear" w:color="auto" w:fill="FFFFFF"/>
        </w:rPr>
      </w:pPr>
      <w:r w:rsidRPr="00BD755B">
        <w:rPr>
          <w:color w:val="auto"/>
          <w:shd w:val="clear" w:color="auto" w:fill="FFFFFF"/>
        </w:rPr>
        <w:t>package org.springframework.</w:t>
      </w:r>
      <w:r w:rsidRPr="00BD755B">
        <w:rPr>
          <w:color w:val="FF0000"/>
          <w:shd w:val="clear" w:color="auto" w:fill="FFFFFF"/>
        </w:rPr>
        <w:t>web</w:t>
      </w:r>
      <w:r w:rsidRPr="00BD755B">
        <w:rPr>
          <w:color w:val="auto"/>
          <w:shd w:val="clear" w:color="auto" w:fill="FFFFFF"/>
        </w:rPr>
        <w:t>.</w:t>
      </w:r>
      <w:r w:rsidRPr="00BD755B">
        <w:rPr>
          <w:color w:val="FF0000"/>
          <w:shd w:val="clear" w:color="auto" w:fill="FFFFFF"/>
        </w:rPr>
        <w:t>filter</w:t>
      </w:r>
      <w:r w:rsidRPr="00BD755B">
        <w:rPr>
          <w:color w:val="auto"/>
          <w:shd w:val="clear" w:color="auto" w:fill="FFFFFF"/>
        </w:rPr>
        <w:t>;</w:t>
      </w:r>
    </w:p>
    <w:p w14:paraId="5045A931" w14:textId="77777777" w:rsidR="000A4718" w:rsidRDefault="000A4718" w:rsidP="000A4718">
      <w:pPr>
        <w:jc w:val="both"/>
        <w:rPr>
          <w:color w:val="auto"/>
          <w:shd w:val="clear" w:color="auto" w:fill="FFFFFF"/>
        </w:rPr>
      </w:pPr>
      <w:r w:rsidRPr="00BD755B">
        <w:rPr>
          <w:color w:val="auto"/>
          <w:shd w:val="clear" w:color="auto" w:fill="FFFFFF"/>
        </w:rPr>
        <w:t xml:space="preserve">public class </w:t>
      </w:r>
      <w:r w:rsidRPr="00BD755B">
        <w:rPr>
          <w:b/>
          <w:bCs/>
          <w:color w:val="auto"/>
          <w:shd w:val="clear" w:color="auto" w:fill="FFFFFF"/>
        </w:rPr>
        <w:t>DelegatingFilterProxy</w:t>
      </w:r>
      <w:r w:rsidRPr="00BD755B">
        <w:rPr>
          <w:color w:val="auto"/>
          <w:shd w:val="clear" w:color="auto" w:fill="FFFFFF"/>
        </w:rPr>
        <w:t xml:space="preserve"> extends GenericFilterBean</w:t>
      </w:r>
      <w:r>
        <w:rPr>
          <w:color w:val="auto"/>
          <w:shd w:val="clear" w:color="auto" w:fill="FFFFFF"/>
        </w:rPr>
        <w:t xml:space="preserve">      </w:t>
      </w:r>
    </w:p>
    <w:p w14:paraId="1B78AD1F" w14:textId="77777777" w:rsidR="000A4718" w:rsidRPr="00DF2389" w:rsidRDefault="000A4718" w:rsidP="00880852">
      <w:pPr>
        <w:pStyle w:val="ListParagraph"/>
        <w:ind w:left="648" w:firstLineChars="0" w:firstLine="0"/>
        <w:contextualSpacing/>
        <w:jc w:val="both"/>
        <w:rPr>
          <w:color w:val="auto"/>
          <w:shd w:val="clear" w:color="auto" w:fill="FFFFFF"/>
        </w:rPr>
      </w:pPr>
      <w:r w:rsidRPr="00DF2389">
        <w:rPr>
          <w:color w:val="auto"/>
          <w:shd w:val="clear" w:color="auto" w:fill="FFFFFF"/>
        </w:rPr>
        <w:t>Lazily get Filter that was registered as a Spring Bean.</w:t>
      </w:r>
    </w:p>
    <w:p w14:paraId="7F963C73" w14:textId="77777777" w:rsidR="000A4718" w:rsidRDefault="000A4718" w:rsidP="00880852">
      <w:pPr>
        <w:pStyle w:val="ListParagraph"/>
        <w:ind w:left="648" w:firstLineChars="0" w:firstLine="0"/>
        <w:contextualSpacing/>
        <w:jc w:val="both"/>
        <w:rPr>
          <w:color w:val="auto"/>
          <w:shd w:val="clear" w:color="auto" w:fill="FFFFFF"/>
        </w:rPr>
      </w:pPr>
      <w:r w:rsidRPr="00DF2389">
        <w:rPr>
          <w:color w:val="auto"/>
          <w:shd w:val="clear" w:color="auto" w:fill="FFFFFF"/>
        </w:rPr>
        <w:t>Delegate work to the Spring Bean.</w:t>
      </w:r>
    </w:p>
    <w:p w14:paraId="4199FED7" w14:textId="77777777" w:rsidR="000A4718" w:rsidRPr="00DF2389" w:rsidRDefault="000A4718" w:rsidP="000A4718">
      <w:pPr>
        <w:pStyle w:val="ListParagraph"/>
        <w:ind w:left="1080" w:firstLine="360"/>
        <w:jc w:val="both"/>
        <w:rPr>
          <w:color w:val="auto"/>
          <w:shd w:val="clear" w:color="auto" w:fill="FFFFFF"/>
        </w:rPr>
      </w:pPr>
    </w:p>
    <w:p w14:paraId="4BD249B5" w14:textId="5FCF983F" w:rsidR="000A4718" w:rsidRDefault="000A4718" w:rsidP="000A4718">
      <w:pPr>
        <w:jc w:val="both"/>
        <w:rPr>
          <w:color w:val="auto"/>
          <w:shd w:val="clear" w:color="auto" w:fill="FFFFFF"/>
          <w:lang w:val="en-GB"/>
        </w:rPr>
      </w:pPr>
      <w:r w:rsidRPr="00E71BBC">
        <w:rPr>
          <w:color w:val="auto"/>
          <w:shd w:val="clear" w:color="auto" w:fill="FFFFFF"/>
          <w:lang w:val="en-GB"/>
        </w:rPr>
        <w:t xml:space="preserve">private volatile Filter </w:t>
      </w:r>
      <w:r w:rsidRPr="00880852">
        <w:rPr>
          <w:rStyle w:val="a2"/>
          <w:color w:val="00B0F0"/>
          <w:lang w:val="en-GB"/>
        </w:rPr>
        <w:t>delegate</w:t>
      </w:r>
      <w:r w:rsidRPr="00E71BBC">
        <w:rPr>
          <w:color w:val="auto"/>
          <w:shd w:val="clear" w:color="auto" w:fill="FFFFFF"/>
          <w:lang w:val="en-GB"/>
        </w:rPr>
        <w:t>;</w:t>
      </w:r>
      <w:r>
        <w:rPr>
          <w:color w:val="auto"/>
          <w:shd w:val="clear" w:color="auto" w:fill="FFFFFF"/>
          <w:lang w:val="en-GB"/>
        </w:rPr>
        <w:t xml:space="preserve">    </w:t>
      </w:r>
      <w:r>
        <w:rPr>
          <w:color w:val="auto"/>
          <w:shd w:val="clear" w:color="auto" w:fill="FFFFFF"/>
          <w:lang w:val="en-GB"/>
        </w:rPr>
        <w:tab/>
      </w:r>
      <w:r>
        <w:rPr>
          <w:color w:val="auto"/>
          <w:shd w:val="clear" w:color="auto" w:fill="FFFFFF"/>
          <w:lang w:val="en-GB"/>
        </w:rPr>
        <w:tab/>
        <w:t xml:space="preserve"> </w:t>
      </w:r>
      <w:r w:rsidR="00880852">
        <w:rPr>
          <w:color w:val="auto"/>
          <w:shd w:val="clear" w:color="auto" w:fill="FFFFFF"/>
          <w:lang w:val="en-GB"/>
        </w:rPr>
        <w:tab/>
      </w:r>
      <w:r w:rsidR="00880852">
        <w:rPr>
          <w:color w:val="auto"/>
          <w:shd w:val="clear" w:color="auto" w:fill="FFFFFF"/>
          <w:lang w:val="en-GB"/>
        </w:rPr>
        <w:tab/>
      </w:r>
      <w:r w:rsidR="00880852">
        <w:rPr>
          <w:color w:val="auto"/>
          <w:shd w:val="clear" w:color="auto" w:fill="FFFFFF"/>
          <w:lang w:val="en-GB"/>
        </w:rPr>
        <w:tab/>
      </w:r>
      <w:r w:rsidR="00880852">
        <w:rPr>
          <w:color w:val="auto"/>
          <w:shd w:val="clear" w:color="auto" w:fill="FFFFFF"/>
          <w:lang w:val="en-GB"/>
        </w:rPr>
        <w:tab/>
      </w:r>
      <w:r w:rsidR="00880852">
        <w:rPr>
          <w:color w:val="auto"/>
          <w:shd w:val="clear" w:color="auto" w:fill="FFFFFF"/>
          <w:lang w:val="en-GB"/>
        </w:rPr>
        <w:tab/>
      </w:r>
      <w:r>
        <w:rPr>
          <w:color w:val="auto"/>
          <w:shd w:val="clear" w:color="auto" w:fill="FFFFFF"/>
          <w:lang w:val="en-GB"/>
        </w:rPr>
        <w:t>Delegate work to other filters.</w:t>
      </w:r>
    </w:p>
    <w:p w14:paraId="5D628928" w14:textId="77777777" w:rsidR="000A4718" w:rsidRDefault="000A4718" w:rsidP="000A4718">
      <w:pPr>
        <w:jc w:val="both"/>
        <w:rPr>
          <w:color w:val="auto"/>
          <w:shd w:val="clear" w:color="auto" w:fill="FFFFFF"/>
          <w:lang w:val="en-GB"/>
        </w:rPr>
      </w:pPr>
      <w:r w:rsidRPr="008E59B9">
        <w:rPr>
          <w:color w:val="auto"/>
          <w:shd w:val="clear" w:color="auto" w:fill="FFFFFF"/>
          <w:lang w:val="en-GB"/>
        </w:rPr>
        <w:t xml:space="preserve">public </w:t>
      </w:r>
      <w:r w:rsidRPr="00880852">
        <w:rPr>
          <w:rStyle w:val="a2"/>
          <w:color w:val="00B0F0"/>
          <w:lang w:val="en-GB"/>
        </w:rPr>
        <w:t>DelegatingFilterProxy</w:t>
      </w:r>
      <w:r w:rsidRPr="008E59B9">
        <w:rPr>
          <w:color w:val="auto"/>
          <w:shd w:val="clear" w:color="auto" w:fill="FFFFFF"/>
          <w:lang w:val="en-GB"/>
        </w:rPr>
        <w:t xml:space="preserve">(Filter delegate) </w:t>
      </w:r>
    </w:p>
    <w:p w14:paraId="2834ACA8" w14:textId="77777777" w:rsidR="000A4718" w:rsidRDefault="000A4718" w:rsidP="000A4718">
      <w:pPr>
        <w:jc w:val="both"/>
        <w:rPr>
          <w:color w:val="auto"/>
          <w:shd w:val="clear" w:color="auto" w:fill="FFFFFF"/>
          <w:lang w:val="en-GB"/>
        </w:rPr>
      </w:pPr>
    </w:p>
    <w:p w14:paraId="07D07CCE" w14:textId="77777777" w:rsidR="000A4718" w:rsidRDefault="000A4718" w:rsidP="000A4718">
      <w:pPr>
        <w:jc w:val="both"/>
        <w:rPr>
          <w:color w:val="auto"/>
          <w:shd w:val="clear" w:color="auto" w:fill="FFFFFF"/>
          <w:lang w:val="en-GB"/>
        </w:rPr>
      </w:pPr>
      <w:r w:rsidRPr="00A115FB">
        <w:rPr>
          <w:color w:val="auto"/>
          <w:shd w:val="clear" w:color="auto" w:fill="FFFFFF"/>
          <w:lang w:val="en-GB"/>
        </w:rPr>
        <w:t xml:space="preserve">public void </w:t>
      </w:r>
      <w:r w:rsidRPr="00880852">
        <w:rPr>
          <w:color w:val="00B0F0"/>
          <w:shd w:val="clear" w:color="auto" w:fill="FFFFFF"/>
          <w:lang w:val="en-GB"/>
        </w:rPr>
        <w:t>doFilter</w:t>
      </w:r>
      <w:r w:rsidRPr="00A115FB">
        <w:rPr>
          <w:color w:val="auto"/>
          <w:shd w:val="clear" w:color="auto" w:fill="FFFFFF"/>
          <w:lang w:val="en-GB"/>
        </w:rPr>
        <w:t>(ServletRequest request, ServletResponse response, FilterChain filterChain) throws ServletException, IOException</w:t>
      </w:r>
    </w:p>
    <w:p w14:paraId="6450A128" w14:textId="77777777" w:rsidR="000A4718" w:rsidRPr="00A115FB" w:rsidRDefault="000A4718" w:rsidP="000A4718">
      <w:pPr>
        <w:jc w:val="both"/>
        <w:rPr>
          <w:color w:val="auto"/>
          <w:shd w:val="clear" w:color="auto" w:fill="FFFFFF"/>
          <w:lang w:val="en-GB"/>
        </w:rPr>
      </w:pPr>
    </w:p>
    <w:p w14:paraId="04436FD3" w14:textId="77777777" w:rsidR="000A4718" w:rsidRDefault="000A4718" w:rsidP="000A4718">
      <w:pPr>
        <w:pStyle w:val="Heading8"/>
        <w:rPr>
          <w:shd w:val="clear" w:color="auto" w:fill="FFFFFF"/>
        </w:rPr>
      </w:pPr>
      <w:bookmarkStart w:id="239" w:name="_Toc126363494"/>
      <w:r>
        <w:t>HiddenHttpMethodFilter</w:t>
      </w:r>
      <w:bookmarkEnd w:id="239"/>
    </w:p>
    <w:p w14:paraId="00B2BADF" w14:textId="678667DC"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filter</w:t>
      </w:r>
      <w:r>
        <w:rPr>
          <w:color w:val="auto"/>
          <w:shd w:val="clear" w:color="auto" w:fill="FFFFFF"/>
        </w:rPr>
        <w:t>;</w:t>
      </w:r>
    </w:p>
    <w:p w14:paraId="63B7B608" w14:textId="432EA8FC" w:rsidR="000A4718"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class</w:t>
      </w:r>
      <w:r>
        <w:rPr>
          <w:b/>
          <w:color w:val="auto"/>
          <w:shd w:val="clear" w:color="auto" w:fill="FFFFFF"/>
        </w:rPr>
        <w:t xml:space="preserve"> HiddenHttpMethodFilter</w:t>
      </w:r>
      <w:r>
        <w:rPr>
          <w:color w:val="auto"/>
          <w:shd w:val="clear" w:color="auto" w:fill="FFFFFF"/>
        </w:rPr>
        <w:t xml:space="preserve">          </w:t>
      </w:r>
    </w:p>
    <w:p w14:paraId="49377C73" w14:textId="77777777" w:rsidR="00A555AA" w:rsidRDefault="00A555AA" w:rsidP="00A555AA">
      <w:pPr>
        <w:ind w:left="432"/>
        <w:jc w:val="both"/>
        <w:rPr>
          <w:color w:val="auto"/>
          <w:shd w:val="clear" w:color="auto" w:fill="FFFFFF"/>
        </w:rPr>
      </w:pPr>
      <w:r w:rsidRPr="00A555AA">
        <w:rPr>
          <w:color w:val="auto"/>
          <w:shd w:val="clear" w:color="auto" w:fill="FFFFFF"/>
        </w:rPr>
        <w:t xml:space="preserve">This filter processes incoming HTTP POST requests </w:t>
      </w:r>
      <w:r w:rsidRPr="00A555AA">
        <w:rPr>
          <w:color w:val="C45911" w:themeColor="accent2" w:themeShade="BF"/>
        </w:rPr>
        <w:t>with a hidden _method parameter</w:t>
      </w:r>
      <w:r w:rsidRPr="00A555AA">
        <w:rPr>
          <w:color w:val="C45911" w:themeColor="accent2" w:themeShade="BF"/>
          <w:shd w:val="clear" w:color="auto" w:fill="FFFFFF"/>
        </w:rPr>
        <w:t xml:space="preserve"> </w:t>
      </w:r>
      <w:r w:rsidRPr="00A555AA">
        <w:rPr>
          <w:color w:val="auto"/>
          <w:shd w:val="clear" w:color="auto" w:fill="FFFFFF"/>
        </w:rPr>
        <w:t xml:space="preserve">in the request body. </w:t>
      </w:r>
    </w:p>
    <w:p w14:paraId="39F35880" w14:textId="77777777" w:rsidR="00A555AA" w:rsidRDefault="00A555AA" w:rsidP="00A555AA">
      <w:pPr>
        <w:ind w:left="432"/>
        <w:jc w:val="both"/>
        <w:rPr>
          <w:color w:val="auto"/>
          <w:shd w:val="clear" w:color="auto" w:fill="FFFFFF"/>
        </w:rPr>
      </w:pPr>
      <w:r w:rsidRPr="00A555AA">
        <w:rPr>
          <w:color w:val="auto"/>
          <w:shd w:val="clear" w:color="auto" w:fill="FFFFFF"/>
        </w:rPr>
        <w:t xml:space="preserve">It extracts the value of this parameter and </w:t>
      </w:r>
      <w:r w:rsidRPr="00A555AA">
        <w:rPr>
          <w:color w:val="538135" w:themeColor="accent6" w:themeShade="BF"/>
        </w:rPr>
        <w:t>converts the request into the specified HTTP method</w:t>
      </w:r>
      <w:r w:rsidRPr="00A555AA">
        <w:rPr>
          <w:color w:val="538135" w:themeColor="accent6" w:themeShade="BF"/>
          <w:shd w:val="clear" w:color="auto" w:fill="FFFFFF"/>
        </w:rPr>
        <w:t xml:space="preserve"> </w:t>
      </w:r>
      <w:r w:rsidRPr="00A555AA">
        <w:rPr>
          <w:color w:val="auto"/>
          <w:shd w:val="clear" w:color="auto" w:fill="FFFFFF"/>
        </w:rPr>
        <w:t xml:space="preserve">(e.g., PUT, DELETE). </w:t>
      </w:r>
    </w:p>
    <w:p w14:paraId="236E25C9" w14:textId="2E2E1BF5" w:rsidR="00A555AA" w:rsidRDefault="00A555AA" w:rsidP="00A555AA">
      <w:pPr>
        <w:ind w:left="432"/>
        <w:jc w:val="both"/>
        <w:rPr>
          <w:color w:val="auto"/>
          <w:shd w:val="clear" w:color="auto" w:fill="FFFFFF"/>
        </w:rPr>
      </w:pPr>
      <w:r w:rsidRPr="00A555AA">
        <w:rPr>
          <w:color w:val="auto"/>
          <w:shd w:val="clear" w:color="auto" w:fill="FFFFFF"/>
        </w:rPr>
        <w:t>This is particularly useful in web applications where you need to support these methods using traditional HTML forms.</w:t>
      </w:r>
    </w:p>
    <w:p w14:paraId="19CF3384" w14:textId="77777777" w:rsidR="000A4718" w:rsidRDefault="000A4718" w:rsidP="000A4718">
      <w:pPr>
        <w:pStyle w:val="Heading8"/>
      </w:pPr>
      <w:bookmarkStart w:id="240" w:name="_Toc126363495"/>
      <w:r>
        <w:t>OncePerRequestFilter</w:t>
      </w:r>
    </w:p>
    <w:bookmarkEnd w:id="240"/>
    <w:p w14:paraId="3CF80F64"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filter</w:t>
      </w:r>
      <w:r>
        <w:rPr>
          <w:color w:val="auto"/>
          <w:shd w:val="clear" w:color="auto" w:fill="FFFFFF"/>
        </w:rPr>
        <w:t>;</w:t>
      </w:r>
    </w:p>
    <w:p w14:paraId="13735143" w14:textId="702F2E88" w:rsidR="000A4718" w:rsidRDefault="000A4718" w:rsidP="000A4718">
      <w:pPr>
        <w:jc w:val="both"/>
        <w:rPr>
          <w:color w:val="auto"/>
          <w:shd w:val="clear" w:color="auto" w:fill="FFFFFF"/>
        </w:rPr>
      </w:pPr>
      <w:r>
        <w:rPr>
          <w:color w:val="auto"/>
          <w:shd w:val="clear" w:color="auto" w:fill="FFFFFF"/>
        </w:rPr>
        <w:t xml:space="preserve">public abstract class </w:t>
      </w:r>
      <w:r>
        <w:rPr>
          <w:b/>
          <w:color w:val="auto"/>
          <w:shd w:val="clear" w:color="auto" w:fill="FFFFFF"/>
        </w:rPr>
        <w:t>OncePerRequestFilter</w:t>
      </w:r>
      <w:r>
        <w:rPr>
          <w:color w:val="auto"/>
          <w:shd w:val="clear" w:color="auto" w:fill="FFFFFF"/>
        </w:rPr>
        <w:t xml:space="preserve"> extends GenericFilterBean      </w:t>
      </w:r>
    </w:p>
    <w:p w14:paraId="21E9A245" w14:textId="77777777" w:rsidR="0068692C" w:rsidRDefault="0068692C" w:rsidP="0068692C">
      <w:pPr>
        <w:ind w:left="432"/>
        <w:jc w:val="both"/>
        <w:rPr>
          <w:color w:val="auto"/>
          <w:shd w:val="clear" w:color="auto" w:fill="FFFFFF"/>
        </w:rPr>
      </w:pPr>
      <w:r w:rsidRPr="0068692C">
        <w:rPr>
          <w:color w:val="auto"/>
          <w:shd w:val="clear" w:color="auto" w:fill="FFFFFF"/>
        </w:rPr>
        <w:t xml:space="preserve">OncePerRequestFilter is an abstract base class provided by Spring that makes sure the doFilterInternal() method </w:t>
      </w:r>
      <w:r w:rsidRPr="0068692C">
        <w:rPr>
          <w:color w:val="538135" w:themeColor="accent6" w:themeShade="BF"/>
        </w:rPr>
        <w:t>is called only once per request</w:t>
      </w:r>
      <w:r w:rsidRPr="0068692C">
        <w:rPr>
          <w:color w:val="auto"/>
          <w:shd w:val="clear" w:color="auto" w:fill="FFFFFF"/>
        </w:rPr>
        <w:t xml:space="preserve">. </w:t>
      </w:r>
    </w:p>
    <w:p w14:paraId="26AB8D6C" w14:textId="58AA8CD5" w:rsidR="0068692C" w:rsidRDefault="0068692C" w:rsidP="0068692C">
      <w:pPr>
        <w:ind w:left="432"/>
        <w:jc w:val="both"/>
        <w:rPr>
          <w:color w:val="auto"/>
          <w:shd w:val="clear" w:color="auto" w:fill="FFFFFF"/>
        </w:rPr>
      </w:pPr>
      <w:r w:rsidRPr="0068692C">
        <w:rPr>
          <w:color w:val="auto"/>
          <w:shd w:val="clear" w:color="auto" w:fill="FFFFFF"/>
        </w:rPr>
        <w:t>It achieves this by internally checking whether the current request has already been filtered.</w:t>
      </w:r>
    </w:p>
    <w:p w14:paraId="4DA6BB0D" w14:textId="77777777" w:rsidR="00CD36FA" w:rsidRDefault="00CD36FA" w:rsidP="0068692C">
      <w:pPr>
        <w:ind w:left="432"/>
        <w:jc w:val="both"/>
        <w:rPr>
          <w:color w:val="auto"/>
          <w:shd w:val="clear" w:color="auto" w:fill="FFFFFF"/>
        </w:rPr>
      </w:pPr>
    </w:p>
    <w:p w14:paraId="69B623EC" w14:textId="0A789ADE" w:rsidR="00B916B2" w:rsidRDefault="00380705" w:rsidP="0068692C">
      <w:pPr>
        <w:ind w:left="432"/>
        <w:jc w:val="both"/>
        <w:rPr>
          <w:color w:val="auto"/>
          <w:shd w:val="clear" w:color="auto" w:fill="FFFFFF"/>
        </w:rPr>
      </w:pPr>
      <w:r>
        <w:rPr>
          <w:rFonts w:hint="eastAsia"/>
          <w:color w:val="auto"/>
          <w:shd w:val="clear" w:color="auto" w:fill="FFFFFF"/>
        </w:rPr>
        <w:t>Classes</w:t>
      </w:r>
      <w:r w:rsidR="00C76C80">
        <w:rPr>
          <w:rFonts w:hint="eastAsia"/>
          <w:color w:val="auto"/>
          <w:shd w:val="clear" w:color="auto" w:fill="FFFFFF"/>
        </w:rPr>
        <w:t xml:space="preserve"> extend</w:t>
      </w:r>
      <w:r w:rsidR="00FE61C2">
        <w:rPr>
          <w:rFonts w:hint="eastAsia"/>
          <w:color w:val="auto"/>
          <w:shd w:val="clear" w:color="auto" w:fill="FFFFFF"/>
        </w:rPr>
        <w:t>ing</w:t>
      </w:r>
      <w:r w:rsidR="00C76C80">
        <w:rPr>
          <w:rFonts w:hint="eastAsia"/>
          <w:color w:val="auto"/>
          <w:shd w:val="clear" w:color="auto" w:fill="FFFFFF"/>
        </w:rPr>
        <w:t xml:space="preserve"> the </w:t>
      </w:r>
      <w:r w:rsidR="00C76C80">
        <w:rPr>
          <w:b/>
          <w:color w:val="auto"/>
          <w:shd w:val="clear" w:color="auto" w:fill="FFFFFF"/>
        </w:rPr>
        <w:t>OncePerRequestFilter</w:t>
      </w:r>
      <w:r w:rsidR="00C76C80">
        <w:rPr>
          <w:rFonts w:hint="eastAsia"/>
          <w:b/>
          <w:color w:val="auto"/>
          <w:shd w:val="clear" w:color="auto" w:fill="FFFFFF"/>
        </w:rPr>
        <w:t xml:space="preserve"> </w:t>
      </w:r>
      <w:r w:rsidR="00C76C80" w:rsidRPr="00C76C80">
        <w:rPr>
          <w:rFonts w:hint="eastAsia"/>
          <w:bCs/>
          <w:color w:val="auto"/>
          <w:shd w:val="clear" w:color="auto" w:fill="FFFFFF"/>
        </w:rPr>
        <w:t>class</w:t>
      </w:r>
      <w:r>
        <w:rPr>
          <w:rFonts w:hint="eastAsia"/>
          <w:color w:val="auto"/>
          <w:shd w:val="clear" w:color="auto" w:fill="FFFFFF"/>
        </w:rPr>
        <w:t>:</w:t>
      </w:r>
    </w:p>
    <w:p w14:paraId="07E3131C" w14:textId="77777777" w:rsidR="00CA732B" w:rsidRDefault="00CA732B" w:rsidP="00CA732B">
      <w:pPr>
        <w:ind w:left="864"/>
        <w:jc w:val="both"/>
        <w:rPr>
          <w:color w:val="auto"/>
          <w:shd w:val="clear" w:color="auto" w:fill="FFFFFF"/>
        </w:rPr>
      </w:pPr>
      <w:r w:rsidRPr="00C10297">
        <w:rPr>
          <w:color w:val="auto"/>
          <w:shd w:val="clear" w:color="auto" w:fill="FFFFFF"/>
        </w:rPr>
        <w:t>org.springframework.web.filter.</w:t>
      </w:r>
      <w:r w:rsidRPr="006A4819">
        <w:rPr>
          <w:color w:val="C45911" w:themeColor="accent2" w:themeShade="BF"/>
        </w:rPr>
        <w:t>CorsFilter</w:t>
      </w:r>
    </w:p>
    <w:p w14:paraId="4D3297B0" w14:textId="741C5F0B" w:rsidR="00380705" w:rsidRDefault="00380705" w:rsidP="00380705">
      <w:pPr>
        <w:ind w:left="864"/>
        <w:jc w:val="both"/>
        <w:rPr>
          <w:color w:val="auto"/>
          <w:shd w:val="clear" w:color="auto" w:fill="FFFFFF"/>
        </w:rPr>
      </w:pPr>
      <w:r w:rsidRPr="00380705">
        <w:rPr>
          <w:color w:val="auto"/>
          <w:shd w:val="clear" w:color="auto" w:fill="FFFFFF"/>
        </w:rPr>
        <w:t>org.springframework.web.filter.</w:t>
      </w:r>
      <w:r w:rsidRPr="006A4819">
        <w:rPr>
          <w:color w:val="C45911" w:themeColor="accent2" w:themeShade="BF"/>
        </w:rPr>
        <w:t>CharacterEncodingFilter</w:t>
      </w:r>
      <w:r w:rsidR="00CA732B" w:rsidRPr="006A4819">
        <w:rPr>
          <w:rFonts w:hint="eastAsia"/>
          <w:color w:val="C45911" w:themeColor="accent2" w:themeShade="BF"/>
          <w:shd w:val="clear" w:color="auto" w:fill="FFFFFF"/>
        </w:rPr>
        <w:t xml:space="preserve"> </w:t>
      </w:r>
    </w:p>
    <w:p w14:paraId="2ED6905D" w14:textId="2840393F" w:rsidR="00380705" w:rsidRDefault="00C10297" w:rsidP="00380705">
      <w:pPr>
        <w:ind w:left="864"/>
        <w:jc w:val="both"/>
        <w:rPr>
          <w:color w:val="auto"/>
          <w:shd w:val="clear" w:color="auto" w:fill="FFFFFF"/>
        </w:rPr>
      </w:pPr>
      <w:r w:rsidRPr="00C10297">
        <w:rPr>
          <w:color w:val="auto"/>
          <w:shd w:val="clear" w:color="auto" w:fill="FFFFFF"/>
        </w:rPr>
        <w:t>org.springframework.web.filter.</w:t>
      </w:r>
      <w:r w:rsidRPr="006A4819">
        <w:rPr>
          <w:color w:val="C45911" w:themeColor="accent2" w:themeShade="BF"/>
        </w:rPr>
        <w:t>HiddenHttpMethodFilter</w:t>
      </w:r>
    </w:p>
    <w:p w14:paraId="757276EE" w14:textId="534BEEEC" w:rsidR="00C10297" w:rsidRDefault="00C10297" w:rsidP="00380705">
      <w:pPr>
        <w:ind w:left="864"/>
        <w:jc w:val="both"/>
        <w:rPr>
          <w:color w:val="auto"/>
          <w:shd w:val="clear" w:color="auto" w:fill="FFFFFF"/>
        </w:rPr>
      </w:pPr>
      <w:r w:rsidRPr="00C10297">
        <w:rPr>
          <w:color w:val="auto"/>
          <w:shd w:val="clear" w:color="auto" w:fill="FFFFFF"/>
        </w:rPr>
        <w:t>org.springframework.web.filter.</w:t>
      </w:r>
      <w:r w:rsidRPr="006A4819">
        <w:rPr>
          <w:color w:val="C45911" w:themeColor="accent2" w:themeShade="BF"/>
        </w:rPr>
        <w:t>ForwardedHeaderFilter</w:t>
      </w:r>
    </w:p>
    <w:p w14:paraId="101CEE0F" w14:textId="3F021AB9" w:rsidR="00FB7C20" w:rsidRDefault="00FB7C20" w:rsidP="00380705">
      <w:pPr>
        <w:ind w:left="864"/>
        <w:jc w:val="both"/>
        <w:rPr>
          <w:color w:val="auto"/>
          <w:shd w:val="clear" w:color="auto" w:fill="FFFFFF"/>
        </w:rPr>
      </w:pPr>
      <w:r w:rsidRPr="00FB7C20">
        <w:rPr>
          <w:color w:val="auto"/>
          <w:shd w:val="clear" w:color="auto" w:fill="FFFFFF"/>
        </w:rPr>
        <w:t>org.springframework.web.filter.</w:t>
      </w:r>
      <w:r w:rsidRPr="006A4819">
        <w:rPr>
          <w:color w:val="C45911" w:themeColor="accent2" w:themeShade="BF"/>
        </w:rPr>
        <w:t>ShallowEtagHeaderFilter</w:t>
      </w:r>
    </w:p>
    <w:p w14:paraId="00AE9337" w14:textId="1E8A1421" w:rsidR="00380705" w:rsidRDefault="00C76C80" w:rsidP="00380705">
      <w:pPr>
        <w:ind w:left="864"/>
        <w:jc w:val="both"/>
        <w:rPr>
          <w:color w:val="auto"/>
          <w:shd w:val="clear" w:color="auto" w:fill="FFFFFF"/>
        </w:rPr>
      </w:pPr>
      <w:r w:rsidRPr="00C76C80">
        <w:rPr>
          <w:color w:val="auto"/>
          <w:shd w:val="clear" w:color="auto" w:fill="FFFFFF"/>
        </w:rPr>
        <w:t>org.springframework.web.filter.</w:t>
      </w:r>
      <w:r w:rsidRPr="006A4819">
        <w:rPr>
          <w:color w:val="C45911" w:themeColor="accent2" w:themeShade="BF"/>
        </w:rPr>
        <w:t>RequestContextFilter</w:t>
      </w:r>
    </w:p>
    <w:p w14:paraId="7522816E" w14:textId="7C1FCAFA" w:rsidR="00762B28" w:rsidRDefault="000A4718" w:rsidP="000A4718">
      <w:pPr>
        <w:jc w:val="both"/>
        <w:rPr>
          <w:color w:val="auto"/>
          <w:shd w:val="clear" w:color="auto" w:fill="FFFFFF"/>
        </w:rPr>
      </w:pPr>
      <w:r>
        <w:rPr>
          <w:color w:val="auto"/>
          <w:shd w:val="clear" w:color="auto" w:fill="FFFFFF"/>
        </w:rPr>
        <w:t xml:space="preserve">protected abstract void </w:t>
      </w:r>
      <w:r w:rsidRPr="00762B28">
        <w:rPr>
          <w:rStyle w:val="a2"/>
          <w:color w:val="00B0F0"/>
        </w:rPr>
        <w:t>doFilterInternal</w:t>
      </w:r>
      <w:r>
        <w:rPr>
          <w:color w:val="auto"/>
          <w:shd w:val="clear" w:color="auto" w:fill="FFFFFF"/>
        </w:rPr>
        <w:t>(HttpServletRequest request, HttpServletResponse response, FilterChain filterChain) throws ServletException, IOException;</w:t>
      </w:r>
    </w:p>
    <w:p w14:paraId="3769F745" w14:textId="77777777" w:rsidR="00762B28" w:rsidRDefault="00762B28" w:rsidP="000A4718">
      <w:pPr>
        <w:jc w:val="both"/>
        <w:rPr>
          <w:color w:val="auto"/>
          <w:shd w:val="clear" w:color="auto" w:fill="FFFFFF"/>
        </w:rPr>
      </w:pPr>
    </w:p>
    <w:p w14:paraId="2C276AD4" w14:textId="77777777" w:rsidR="000A4718" w:rsidRDefault="000A4718" w:rsidP="000A4718">
      <w:pPr>
        <w:pStyle w:val="Heading3"/>
      </w:pPr>
      <w:bookmarkStart w:id="241" w:name="_Toc93463453"/>
      <w:bookmarkStart w:id="242" w:name="_Toc126363497"/>
      <w:r>
        <w:rPr>
          <w:rFonts w:hint="eastAsia"/>
        </w:rPr>
        <w:t>multipart</w:t>
      </w:r>
    </w:p>
    <w:p w14:paraId="7F3A1756" w14:textId="77777777" w:rsidR="000A4718" w:rsidRDefault="000A4718" w:rsidP="000A4718">
      <w:pPr>
        <w:pStyle w:val="Heading8"/>
        <w:rPr>
          <w:color w:val="FF0000"/>
        </w:rPr>
      </w:pPr>
      <w:r>
        <w:rPr>
          <w:shd w:val="clear" w:color="auto" w:fill="FFFFFF"/>
        </w:rPr>
        <w:t>MultipartFile</w:t>
      </w:r>
      <w:bookmarkEnd w:id="241"/>
    </w:p>
    <w:bookmarkEnd w:id="242"/>
    <w:p w14:paraId="729E33A7" w14:textId="77777777" w:rsidR="000A4718" w:rsidRDefault="000A4718" w:rsidP="000A4718">
      <w:pPr>
        <w:jc w:val="both"/>
        <w:rPr>
          <w:rStyle w:val="aa"/>
        </w:rPr>
      </w:pPr>
      <w:r>
        <w:rPr>
          <w:color w:val="auto"/>
          <w:shd w:val="clear" w:color="auto" w:fill="FFFFFF"/>
        </w:rPr>
        <w:t>package org.springframework.</w:t>
      </w:r>
      <w:r>
        <w:rPr>
          <w:rStyle w:val="aa"/>
        </w:rPr>
        <w:t>web.multipart;</w:t>
      </w:r>
    </w:p>
    <w:p w14:paraId="3A307FC9" w14:textId="77777777" w:rsidR="000A4718"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interface</w:t>
      </w:r>
      <w:r>
        <w:rPr>
          <w:b/>
          <w:color w:val="auto"/>
          <w:shd w:val="clear" w:color="auto" w:fill="FFFFFF"/>
        </w:rPr>
        <w:t xml:space="preserve"> MultipartFile               </w:t>
      </w:r>
      <w:r>
        <w:rPr>
          <w:rFonts w:hint="eastAsia"/>
          <w:color w:val="auto"/>
          <w:shd w:val="clear" w:color="auto" w:fill="FFFFFF"/>
        </w:rPr>
        <w:t>上传文件处理</w:t>
      </w:r>
      <w:r>
        <w:rPr>
          <w:color w:val="auto"/>
          <w:shd w:val="clear" w:color="auto" w:fill="FFFFFF"/>
        </w:rPr>
        <w:t xml:space="preserve"> </w:t>
      </w:r>
    </w:p>
    <w:p w14:paraId="71A30E12" w14:textId="77777777" w:rsidR="000A4718" w:rsidRDefault="000A4718" w:rsidP="000A4718">
      <w:pPr>
        <w:ind w:left="864"/>
        <w:jc w:val="both"/>
        <w:rPr>
          <w:color w:val="auto"/>
          <w:shd w:val="clear" w:color="auto" w:fill="FFFFFF"/>
        </w:rPr>
      </w:pPr>
      <w:r>
        <w:rPr>
          <w:color w:val="auto"/>
          <w:shd w:val="clear" w:color="auto" w:fill="FFFFFF"/>
        </w:rPr>
        <w:t xml:space="preserve">extends </w:t>
      </w:r>
      <w:r>
        <w:rPr>
          <w:shd w:val="clear" w:color="auto" w:fill="FFFFFF"/>
        </w:rPr>
        <w:t>InputStreamSource</w:t>
      </w:r>
    </w:p>
    <w:p w14:paraId="175FB064" w14:textId="77777777" w:rsidR="000A4718" w:rsidRDefault="000A4718" w:rsidP="000A4718">
      <w:pPr>
        <w:jc w:val="both"/>
        <w:rPr>
          <w:color w:val="auto"/>
          <w:shd w:val="clear" w:color="auto" w:fill="FFFFFF"/>
        </w:rPr>
      </w:pPr>
      <w:r>
        <w:rPr>
          <w:color w:val="auto"/>
          <w:shd w:val="clear" w:color="auto" w:fill="FFFFFF"/>
        </w:rPr>
        <w:t xml:space="preserve">String </w:t>
      </w:r>
      <w:r w:rsidRPr="00893F70">
        <w:rPr>
          <w:rStyle w:val="a0"/>
          <w:color w:val="00B0F0"/>
        </w:rPr>
        <w:t>getName</w:t>
      </w:r>
      <w:r>
        <w:rPr>
          <w:color w:val="auto"/>
          <w:shd w:val="clear" w:color="auto" w:fill="FFFFFF"/>
        </w:rPr>
        <w:t xml:space="preserve">();                         </w:t>
      </w:r>
      <w:r>
        <w:rPr>
          <w:color w:val="auto"/>
          <w:shd w:val="clear" w:color="auto" w:fill="FFFFFF"/>
        </w:rPr>
        <w:t>获取参数的名字</w:t>
      </w:r>
      <w:r>
        <w:rPr>
          <w:rFonts w:hint="eastAsia"/>
          <w:color w:val="auto"/>
          <w:shd w:val="clear" w:color="auto" w:fill="FFFFFF"/>
        </w:rPr>
        <w:t xml:space="preserve"> </w:t>
      </w:r>
      <w:r>
        <w:rPr>
          <w:color w:val="auto"/>
          <w:shd w:val="clear" w:color="auto" w:fill="FFFFFF"/>
        </w:rPr>
        <w:t xml:space="preserve">     // </w:t>
      </w:r>
      <w:r>
        <w:rPr>
          <w:rFonts w:hint="eastAsia"/>
          <w:color w:val="auto"/>
          <w:shd w:val="clear" w:color="auto" w:fill="FFFFFF"/>
        </w:rPr>
        <w:t>photos</w:t>
      </w:r>
    </w:p>
    <w:p w14:paraId="4CFEBCE0" w14:textId="77777777" w:rsidR="000A4718" w:rsidRDefault="000A4718" w:rsidP="000A4718">
      <w:pPr>
        <w:jc w:val="both"/>
        <w:rPr>
          <w:color w:val="auto"/>
          <w:shd w:val="clear" w:color="auto" w:fill="FFFFFF"/>
        </w:rPr>
      </w:pPr>
      <w:r>
        <w:rPr>
          <w:color w:val="auto"/>
          <w:shd w:val="clear" w:color="auto" w:fill="FFFFFF"/>
        </w:rPr>
        <w:t xml:space="preserve">String </w:t>
      </w:r>
      <w:r w:rsidRPr="00893F70">
        <w:rPr>
          <w:rStyle w:val="a0"/>
          <w:color w:val="00B0F0"/>
        </w:rPr>
        <w:t>getOriginalFilename</w:t>
      </w:r>
      <w:r>
        <w:rPr>
          <w:color w:val="auto"/>
          <w:shd w:val="clear" w:color="auto" w:fill="FFFFFF"/>
        </w:rPr>
        <w:t xml:space="preserve">();       </w:t>
      </w:r>
      <w:r>
        <w:rPr>
          <w:color w:val="auto"/>
          <w:shd w:val="clear" w:color="auto" w:fill="FFFFFF"/>
        </w:rPr>
        <w:t>获取文件的名字</w:t>
      </w:r>
      <w:r>
        <w:rPr>
          <w:rFonts w:hint="eastAsia"/>
          <w:color w:val="auto"/>
          <w:shd w:val="clear" w:color="auto" w:fill="FFFFFF"/>
        </w:rPr>
        <w:t xml:space="preserve"> </w:t>
      </w:r>
      <w:r>
        <w:rPr>
          <w:color w:val="auto"/>
          <w:shd w:val="clear" w:color="auto" w:fill="FFFFFF"/>
        </w:rPr>
        <w:t xml:space="preserve"> //face53.png</w:t>
      </w:r>
    </w:p>
    <w:p w14:paraId="63A0C154" w14:textId="77777777" w:rsidR="000A4718" w:rsidRDefault="000A4718" w:rsidP="000A4718">
      <w:pPr>
        <w:jc w:val="both"/>
        <w:rPr>
          <w:color w:val="auto"/>
          <w:shd w:val="clear" w:color="auto" w:fill="FFFFFF"/>
        </w:rPr>
      </w:pPr>
      <w:r>
        <w:rPr>
          <w:color w:val="auto"/>
          <w:shd w:val="clear" w:color="auto" w:fill="FFFFFF"/>
        </w:rPr>
        <w:t xml:space="preserve">String </w:t>
      </w:r>
      <w:r w:rsidRPr="00893F70">
        <w:rPr>
          <w:rStyle w:val="a0"/>
          <w:color w:val="00B0F0"/>
        </w:rPr>
        <w:t>getContentType</w:t>
      </w:r>
      <w:r>
        <w:rPr>
          <w:color w:val="auto"/>
          <w:shd w:val="clear" w:color="auto" w:fill="FFFFFF"/>
        </w:rPr>
        <w:t xml:space="preserve">();          </w:t>
      </w:r>
      <w:r>
        <w:rPr>
          <w:color w:val="auto"/>
          <w:shd w:val="clear" w:color="auto" w:fill="FFFFFF"/>
        </w:rPr>
        <w:t>获取文件类型</w:t>
      </w:r>
      <w:r>
        <w:rPr>
          <w:rFonts w:hint="eastAsia"/>
          <w:color w:val="auto"/>
          <w:shd w:val="clear" w:color="auto" w:fill="FFFFFF"/>
        </w:rPr>
        <w:t xml:space="preserve"> </w:t>
      </w:r>
      <w:r>
        <w:rPr>
          <w:color w:val="auto"/>
          <w:shd w:val="clear" w:color="auto" w:fill="FFFFFF"/>
        </w:rPr>
        <w:t xml:space="preserve">  //image/png</w:t>
      </w:r>
    </w:p>
    <w:p w14:paraId="29259932" w14:textId="77777777" w:rsidR="000A4718" w:rsidRDefault="000A4718" w:rsidP="000A4718">
      <w:pPr>
        <w:jc w:val="both"/>
        <w:rPr>
          <w:color w:val="auto"/>
          <w:shd w:val="clear" w:color="auto" w:fill="FFFFFF"/>
        </w:rPr>
      </w:pPr>
      <w:r>
        <w:rPr>
          <w:color w:val="auto"/>
          <w:shd w:val="clear" w:color="auto" w:fill="FFFFFF"/>
        </w:rPr>
        <w:t xml:space="preserve">boolean </w:t>
      </w:r>
      <w:r w:rsidRPr="00893F70">
        <w:rPr>
          <w:rStyle w:val="a0"/>
          <w:color w:val="00B0F0"/>
        </w:rPr>
        <w:t>isEmpty</w:t>
      </w:r>
      <w:r>
        <w:rPr>
          <w:color w:val="auto"/>
          <w:shd w:val="clear" w:color="auto" w:fill="FFFFFF"/>
        </w:rPr>
        <w:t xml:space="preserve">();                    </w:t>
      </w:r>
      <w:r>
        <w:rPr>
          <w:color w:val="auto"/>
          <w:shd w:val="clear" w:color="auto" w:fill="FFFFFF"/>
        </w:rPr>
        <w:t>判断是否为空</w:t>
      </w:r>
    </w:p>
    <w:p w14:paraId="2272D94D" w14:textId="77777777" w:rsidR="000A4718" w:rsidRDefault="000A4718" w:rsidP="000A4718">
      <w:pPr>
        <w:jc w:val="both"/>
        <w:rPr>
          <w:color w:val="auto"/>
          <w:shd w:val="clear" w:color="auto" w:fill="FFFFFF"/>
        </w:rPr>
      </w:pPr>
      <w:r>
        <w:rPr>
          <w:color w:val="auto"/>
          <w:shd w:val="clear" w:color="auto" w:fill="FFFFFF"/>
        </w:rPr>
        <w:t xml:space="preserve">long </w:t>
      </w:r>
      <w:r w:rsidRPr="00893F70">
        <w:rPr>
          <w:rStyle w:val="a0"/>
          <w:color w:val="00B0F0"/>
        </w:rPr>
        <w:t>getSize</w:t>
      </w:r>
      <w:r>
        <w:rPr>
          <w:color w:val="auto"/>
          <w:shd w:val="clear" w:color="auto" w:fill="FFFFFF"/>
        </w:rPr>
        <w:t xml:space="preserve">();                          </w:t>
      </w:r>
      <w:r>
        <w:rPr>
          <w:color w:val="auto"/>
          <w:shd w:val="clear" w:color="auto" w:fill="FFFFFF"/>
        </w:rPr>
        <w:t>获取文件的大小以字节为单位</w:t>
      </w:r>
    </w:p>
    <w:p w14:paraId="2B07130D" w14:textId="77777777" w:rsidR="000A4718" w:rsidRDefault="000A4718" w:rsidP="000A4718">
      <w:pPr>
        <w:jc w:val="both"/>
        <w:rPr>
          <w:color w:val="auto"/>
          <w:shd w:val="clear" w:color="auto" w:fill="FFFFFF"/>
        </w:rPr>
      </w:pPr>
      <w:r>
        <w:rPr>
          <w:color w:val="auto"/>
          <w:shd w:val="clear" w:color="auto" w:fill="FFFFFF"/>
        </w:rPr>
        <w:t xml:space="preserve">byte[] </w:t>
      </w:r>
      <w:r w:rsidRPr="00893F70">
        <w:rPr>
          <w:rStyle w:val="a0"/>
          <w:color w:val="00B0F0"/>
        </w:rPr>
        <w:t>getBytes</w:t>
      </w:r>
      <w:r>
        <w:rPr>
          <w:color w:val="auto"/>
          <w:shd w:val="clear" w:color="auto" w:fill="FFFFFF"/>
        </w:rPr>
        <w:t xml:space="preserve">()                       </w:t>
      </w:r>
      <w:r>
        <w:rPr>
          <w:color w:val="auto"/>
          <w:shd w:val="clear" w:color="auto" w:fill="FFFFFF"/>
        </w:rPr>
        <w:t>把文件内容以字节数组的方式返回</w:t>
      </w:r>
      <w:r>
        <w:rPr>
          <w:rFonts w:hint="eastAsia"/>
          <w:color w:val="auto"/>
          <w:shd w:val="clear" w:color="auto" w:fill="FFFFFF"/>
        </w:rPr>
        <w:t xml:space="preserve"> </w:t>
      </w:r>
      <w:r>
        <w:rPr>
          <w:color w:val="auto"/>
          <w:shd w:val="clear" w:color="auto" w:fill="FFFFFF"/>
        </w:rPr>
        <w:t xml:space="preserve"> </w:t>
      </w:r>
    </w:p>
    <w:p w14:paraId="4972966A" w14:textId="77777777" w:rsidR="000A4718" w:rsidRDefault="000A4718" w:rsidP="000A4718">
      <w:pPr>
        <w:jc w:val="both"/>
        <w:rPr>
          <w:color w:val="auto"/>
          <w:shd w:val="clear" w:color="auto" w:fill="FFFFFF"/>
        </w:rPr>
      </w:pPr>
      <w:r>
        <w:rPr>
          <w:color w:val="auto"/>
          <w:shd w:val="clear" w:color="auto" w:fill="FFFFFF"/>
        </w:rPr>
        <w:t xml:space="preserve">InputStream </w:t>
      </w:r>
      <w:r w:rsidRPr="00893F70">
        <w:rPr>
          <w:rStyle w:val="a0"/>
          <w:color w:val="00B0F0"/>
        </w:rPr>
        <w:t>getInputStream</w:t>
      </w:r>
      <w:r>
        <w:rPr>
          <w:color w:val="auto"/>
          <w:shd w:val="clear" w:color="auto" w:fill="FFFFFF"/>
        </w:rPr>
        <w:t xml:space="preserve">()     </w:t>
      </w:r>
      <w:r>
        <w:rPr>
          <w:color w:val="auto"/>
          <w:shd w:val="clear" w:color="auto" w:fill="FFFFFF"/>
        </w:rPr>
        <w:t>获取文件的字节流</w:t>
      </w:r>
      <w:r>
        <w:rPr>
          <w:rFonts w:hint="eastAsia"/>
          <w:color w:val="auto"/>
          <w:shd w:val="clear" w:color="auto" w:fill="FFFFFF"/>
        </w:rPr>
        <w:t xml:space="preserve"> </w:t>
      </w:r>
      <w:r>
        <w:rPr>
          <w:color w:val="auto"/>
          <w:shd w:val="clear" w:color="auto" w:fill="FFFFFF"/>
        </w:rPr>
        <w:t xml:space="preserve">        </w:t>
      </w:r>
    </w:p>
    <w:p w14:paraId="4C013F4B" w14:textId="77777777" w:rsidR="000A4718" w:rsidRDefault="000A4718" w:rsidP="000A4718">
      <w:pPr>
        <w:jc w:val="both"/>
        <w:rPr>
          <w:color w:val="auto"/>
          <w:shd w:val="clear" w:color="auto" w:fill="FFFFFF"/>
        </w:rPr>
      </w:pPr>
      <w:r>
        <w:rPr>
          <w:color w:val="auto"/>
          <w:shd w:val="clear" w:color="auto" w:fill="FFFFFF"/>
        </w:rPr>
        <w:t xml:space="preserve">void </w:t>
      </w:r>
      <w:r w:rsidRPr="00893F70">
        <w:rPr>
          <w:rStyle w:val="a0"/>
          <w:color w:val="00B0F0"/>
        </w:rPr>
        <w:t>transferTo</w:t>
      </w:r>
      <w:r>
        <w:rPr>
          <w:color w:val="auto"/>
          <w:shd w:val="clear" w:color="auto" w:fill="FFFFFF"/>
        </w:rPr>
        <w:t xml:space="preserve">(File var1)              </w:t>
      </w:r>
      <w:r>
        <w:rPr>
          <w:color w:val="auto"/>
          <w:shd w:val="clear" w:color="auto" w:fill="FFFFFF"/>
        </w:rPr>
        <w:t>用来把</w:t>
      </w:r>
      <w:r>
        <w:rPr>
          <w:color w:val="auto"/>
          <w:shd w:val="clear" w:color="auto" w:fill="FFFFFF"/>
        </w:rPr>
        <w:t>MultipartFil</w:t>
      </w:r>
      <w:r>
        <w:rPr>
          <w:color w:val="auto"/>
          <w:shd w:val="clear" w:color="auto" w:fill="FFFFFF"/>
        </w:rPr>
        <w:t>类型变成</w:t>
      </w:r>
      <w:r>
        <w:rPr>
          <w:color w:val="auto"/>
          <w:shd w:val="clear" w:color="auto" w:fill="FFFFFF"/>
        </w:rPr>
        <w:t xml:space="preserve">File         //  photo.transferTo( new File("D:\\Desktop\\new") );   </w:t>
      </w:r>
    </w:p>
    <w:p w14:paraId="66E5F177" w14:textId="77777777" w:rsidR="000A4718" w:rsidRDefault="000A4718" w:rsidP="000A4718">
      <w:pPr>
        <w:pStyle w:val="Heading8"/>
      </w:pPr>
      <w:bookmarkStart w:id="243" w:name="_Toc126363498"/>
      <w:r>
        <w:t>MultipartResolver</w:t>
      </w:r>
    </w:p>
    <w:bookmarkEnd w:id="243"/>
    <w:p w14:paraId="1E6D5E8A"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multipart</w:t>
      </w:r>
      <w:r>
        <w:rPr>
          <w:color w:val="auto"/>
          <w:shd w:val="clear" w:color="auto" w:fill="FFFFFF"/>
        </w:rPr>
        <w:t>;</w:t>
      </w:r>
    </w:p>
    <w:p w14:paraId="64D094B8" w14:textId="77777777" w:rsidR="000A4718" w:rsidRDefault="000A4718" w:rsidP="000A4718">
      <w:pPr>
        <w:jc w:val="both"/>
        <w:rPr>
          <w:color w:val="auto"/>
          <w:shd w:val="clear" w:color="auto" w:fill="FFFFFF"/>
        </w:rPr>
      </w:pPr>
      <w:r>
        <w:rPr>
          <w:rFonts w:hint="eastAsia"/>
          <w:color w:val="auto"/>
          <w:shd w:val="clear" w:color="auto" w:fill="FFFFFF"/>
        </w:rPr>
        <w:t>依赖：</w:t>
      </w:r>
      <w:r>
        <w:rPr>
          <w:rFonts w:hint="eastAsia"/>
          <w:color w:val="auto"/>
          <w:shd w:val="clear" w:color="auto" w:fill="FFFFFF"/>
        </w:rPr>
        <w:t>commons</w:t>
      </w:r>
      <w:r>
        <w:rPr>
          <w:color w:val="auto"/>
          <w:shd w:val="clear" w:color="auto" w:fill="FFFFFF"/>
        </w:rPr>
        <w:t>-fileupload</w:t>
      </w:r>
    </w:p>
    <w:p w14:paraId="30E646B7" w14:textId="77777777" w:rsidR="000A4718" w:rsidRDefault="000A4718" w:rsidP="000A4718">
      <w:pPr>
        <w:jc w:val="both"/>
        <w:rPr>
          <w:color w:val="auto"/>
          <w:shd w:val="clear" w:color="auto" w:fill="FFFFFF"/>
        </w:rPr>
      </w:pPr>
      <w:r>
        <w:rPr>
          <w:color w:val="auto"/>
          <w:shd w:val="clear" w:color="auto" w:fill="FFFFFF"/>
        </w:rPr>
        <w:t>public</w:t>
      </w:r>
      <w:r>
        <w:rPr>
          <w:b/>
          <w:color w:val="auto"/>
          <w:shd w:val="clear" w:color="auto" w:fill="FFFFFF"/>
        </w:rPr>
        <w:t xml:space="preserve"> </w:t>
      </w:r>
      <w:r>
        <w:rPr>
          <w:color w:val="auto"/>
          <w:shd w:val="clear" w:color="auto" w:fill="FFFFFF"/>
        </w:rPr>
        <w:t xml:space="preserve">interface </w:t>
      </w:r>
      <w:r>
        <w:rPr>
          <w:b/>
          <w:color w:val="auto"/>
          <w:shd w:val="clear" w:color="auto" w:fill="FFFFFF"/>
        </w:rPr>
        <w:t>MultipartResolver</w:t>
      </w:r>
      <w:r>
        <w:rPr>
          <w:color w:val="auto"/>
          <w:shd w:val="clear" w:color="auto" w:fill="FFFFFF"/>
        </w:rPr>
        <w:t xml:space="preserve">         </w:t>
      </w:r>
      <w:r>
        <w:rPr>
          <w:rFonts w:hint="eastAsia"/>
          <w:color w:val="auto"/>
          <w:shd w:val="clear" w:color="auto" w:fill="FFFFFF"/>
        </w:rPr>
        <w:t>定义了文件上传过程中的相关操作，并对通用性操作进行了封装</w:t>
      </w:r>
    </w:p>
    <w:p w14:paraId="0D33953A" w14:textId="77777777" w:rsidR="000A4718" w:rsidRDefault="000A4718" w:rsidP="000A4718">
      <w:pPr>
        <w:ind w:left="4320"/>
        <w:jc w:val="both"/>
        <w:rPr>
          <w:color w:val="auto"/>
          <w:shd w:val="clear" w:color="auto" w:fill="FFFFFF"/>
        </w:rPr>
      </w:pPr>
      <w:r>
        <w:rPr>
          <w:color w:val="auto"/>
          <w:shd w:val="clear" w:color="auto" w:fill="FFFFFF"/>
        </w:rPr>
        <w:t>MultipartResolver</w:t>
      </w:r>
      <w:r>
        <w:rPr>
          <w:color w:val="auto"/>
          <w:shd w:val="clear" w:color="auto" w:fill="FFFFFF"/>
        </w:rPr>
        <w:t>接口底层实现类</w:t>
      </w:r>
      <w:r>
        <w:rPr>
          <w:color w:val="auto"/>
          <w:shd w:val="clear" w:color="auto" w:fill="FFFFFF"/>
        </w:rPr>
        <w:t>commonsMultipartResovler</w:t>
      </w:r>
    </w:p>
    <w:p w14:paraId="0EF09522" w14:textId="77777777" w:rsidR="000A4718" w:rsidRDefault="000A4718" w:rsidP="000A4718">
      <w:pPr>
        <w:ind w:left="4320"/>
        <w:jc w:val="both"/>
        <w:rPr>
          <w:color w:val="auto"/>
          <w:shd w:val="clear" w:color="auto" w:fill="FFFFFF"/>
        </w:rPr>
      </w:pPr>
      <w:r>
        <w:rPr>
          <w:color w:val="auto"/>
          <w:shd w:val="clear" w:color="auto" w:fill="FFFFFF"/>
        </w:rPr>
        <w:t>CommonsMultipartResovler</w:t>
      </w:r>
      <w:r>
        <w:rPr>
          <w:color w:val="auto"/>
          <w:shd w:val="clear" w:color="auto" w:fill="FFFFFF"/>
        </w:rPr>
        <w:t>并未自主实现文件上传下载对应的功能，而是调用了</w:t>
      </w:r>
      <w:r>
        <w:rPr>
          <w:color w:val="auto"/>
          <w:shd w:val="clear" w:color="auto" w:fill="FFFFFF"/>
        </w:rPr>
        <w:t>apache</w:t>
      </w:r>
      <w:r>
        <w:rPr>
          <w:color w:val="auto"/>
          <w:shd w:val="clear" w:color="auto" w:fill="FFFFFF"/>
        </w:rPr>
        <w:t>的文件上传下载组件</w:t>
      </w:r>
    </w:p>
    <w:p w14:paraId="3E9602A2" w14:textId="77777777" w:rsidR="000A4718" w:rsidRDefault="000A4718" w:rsidP="000A4718">
      <w:pPr>
        <w:ind w:left="4320"/>
        <w:jc w:val="both"/>
        <w:rPr>
          <w:color w:val="auto"/>
          <w:shd w:val="clear" w:color="auto" w:fill="FFFFFF"/>
        </w:rPr>
      </w:pPr>
      <w:r>
        <w:rPr>
          <w:rFonts w:hint="eastAsia"/>
          <w:color w:val="auto"/>
          <w:shd w:val="clear" w:color="auto" w:fill="FFFFFF"/>
        </w:rPr>
        <w:t>配置：</w:t>
      </w:r>
      <w:r>
        <w:rPr>
          <w:rFonts w:hint="eastAsia"/>
          <w:color w:val="auto"/>
          <w:shd w:val="clear" w:color="auto" w:fill="FFFFFF"/>
        </w:rPr>
        <w:t>application</w:t>
      </w:r>
      <w:r>
        <w:rPr>
          <w:color w:val="auto"/>
          <w:shd w:val="clear" w:color="auto" w:fill="FFFFFF"/>
        </w:rPr>
        <w:t xml:space="preserve">Context.xml </w:t>
      </w:r>
      <w:r>
        <w:rPr>
          <w:rFonts w:hint="eastAsia"/>
          <w:color w:val="auto"/>
          <w:shd w:val="clear" w:color="auto" w:fill="FFFFFF"/>
        </w:rPr>
        <w:t>中注册</w:t>
      </w:r>
      <w:r>
        <w:rPr>
          <w:rFonts w:hint="eastAsia"/>
          <w:color w:val="auto"/>
          <w:shd w:val="clear" w:color="auto" w:fill="FFFFFF"/>
        </w:rPr>
        <w:t xml:space="preserve">bean </w:t>
      </w:r>
      <w:r>
        <w:rPr>
          <w:rFonts w:hint="eastAsia"/>
          <w:color w:val="auto"/>
          <w:shd w:val="clear" w:color="auto" w:fill="FFFFFF"/>
        </w:rPr>
        <w:t>为</w:t>
      </w:r>
      <w:r>
        <w:rPr>
          <w:rFonts w:hint="eastAsia"/>
          <w:color w:val="auto"/>
          <w:shd w:val="clear" w:color="auto" w:fill="FFFFFF"/>
        </w:rPr>
        <w:t>multipartResolver</w:t>
      </w:r>
    </w:p>
    <w:p w14:paraId="1BEFCD0E" w14:textId="77777777" w:rsidR="000A4718" w:rsidRDefault="000A4718" w:rsidP="000A4718">
      <w:pPr>
        <w:jc w:val="both"/>
        <w:rPr>
          <w:color w:val="auto"/>
          <w:shd w:val="clear" w:color="auto" w:fill="FFFFFF"/>
        </w:rPr>
      </w:pPr>
    </w:p>
    <w:p w14:paraId="599A6182" w14:textId="77777777" w:rsidR="000A4718" w:rsidRDefault="000A4718" w:rsidP="000A4718">
      <w:pPr>
        <w:jc w:val="both"/>
        <w:rPr>
          <w:color w:val="auto"/>
          <w:shd w:val="clear" w:color="auto" w:fill="FFFFFF"/>
        </w:rPr>
      </w:pPr>
      <w:r>
        <w:rPr>
          <w:noProof/>
        </w:rPr>
        <w:drawing>
          <wp:inline distT="0" distB="0" distL="0" distR="0" wp14:anchorId="4A97C3E6" wp14:editId="3B432300">
            <wp:extent cx="9962707" cy="4395748"/>
            <wp:effectExtent l="0" t="0" r="635" b="5080"/>
            <wp:docPr id="324274727" name="图片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A screenshot of a computer program&#10;&#10;Description automatically generated"/>
                    <pic:cNvPicPr/>
                  </pic:nvPicPr>
                  <pic:blipFill>
                    <a:blip r:embed="rId72"/>
                    <a:stretch>
                      <a:fillRect/>
                    </a:stretch>
                  </pic:blipFill>
                  <pic:spPr>
                    <a:xfrm>
                      <a:off x="0" y="0"/>
                      <a:ext cx="9981116" cy="4403871"/>
                    </a:xfrm>
                    <a:prstGeom prst="rect">
                      <a:avLst/>
                    </a:prstGeom>
                  </pic:spPr>
                </pic:pic>
              </a:graphicData>
            </a:graphic>
          </wp:inline>
        </w:drawing>
      </w:r>
    </w:p>
    <w:p w14:paraId="129BA6C0" w14:textId="77777777" w:rsidR="000A4718" w:rsidRDefault="000A4718" w:rsidP="000A4718">
      <w:pPr>
        <w:pStyle w:val="Heading3"/>
      </w:pPr>
      <w:bookmarkStart w:id="244" w:name="_Toc126363501"/>
      <w:r>
        <w:rPr>
          <w:rFonts w:hint="eastAsia"/>
        </w:rPr>
        <w:t>client</w:t>
      </w:r>
    </w:p>
    <w:p w14:paraId="7858C427" w14:textId="77777777" w:rsidR="000A4718" w:rsidRDefault="000A4718" w:rsidP="000A4718">
      <w:pPr>
        <w:pStyle w:val="Heading8"/>
      </w:pPr>
      <w:r>
        <w:t>RestTemplate</w:t>
      </w:r>
    </w:p>
    <w:bookmarkEnd w:id="244"/>
    <w:p w14:paraId="0069F30C"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client</w:t>
      </w:r>
      <w:r>
        <w:rPr>
          <w:color w:val="auto"/>
          <w:shd w:val="clear" w:color="auto" w:fill="FFFFFF"/>
        </w:rPr>
        <w:t>;</w:t>
      </w:r>
    </w:p>
    <w:p w14:paraId="7B9DD5F8" w14:textId="533BE20B"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RestTemplate</w:t>
      </w:r>
      <w:r>
        <w:rPr>
          <w:color w:val="auto"/>
          <w:shd w:val="clear" w:color="auto" w:fill="FFFFFF"/>
        </w:rPr>
        <w:t xml:space="preserve"> extends InterceptingHttpAccessor implements RestOperations        </w:t>
      </w:r>
    </w:p>
    <w:p w14:paraId="7126774A" w14:textId="315A720E" w:rsidR="000A4718" w:rsidRDefault="00422C53" w:rsidP="000A4718">
      <w:pPr>
        <w:ind w:left="576"/>
        <w:jc w:val="both"/>
        <w:rPr>
          <w:color w:val="auto"/>
          <w:shd w:val="clear" w:color="auto" w:fill="FFFFFF"/>
        </w:rPr>
      </w:pPr>
      <w:r>
        <w:rPr>
          <w:rFonts w:hint="eastAsia"/>
          <w:color w:val="auto"/>
          <w:shd w:val="clear" w:color="auto" w:fill="FFFFFF"/>
        </w:rPr>
        <w:t>Timeout</w:t>
      </w:r>
    </w:p>
    <w:p w14:paraId="7DE15F73" w14:textId="77777777" w:rsidR="00422C53" w:rsidRDefault="00422C53" w:rsidP="00422C53">
      <w:pPr>
        <w:ind w:left="864"/>
        <w:jc w:val="both"/>
        <w:rPr>
          <w:color w:val="auto"/>
          <w:shd w:val="clear" w:color="auto" w:fill="FFFFFF"/>
        </w:rPr>
      </w:pPr>
      <w:r w:rsidRPr="00422C53">
        <w:rPr>
          <w:color w:val="auto"/>
          <w:shd w:val="clear" w:color="auto" w:fill="FFFFFF"/>
        </w:rPr>
        <w:t xml:space="preserve">The RestTemplate class itself does not directly expose timeout parameters. </w:t>
      </w:r>
    </w:p>
    <w:p w14:paraId="38CF4344" w14:textId="4101D1FB" w:rsidR="00422C53" w:rsidRDefault="00422C53" w:rsidP="00422C53">
      <w:pPr>
        <w:ind w:left="864"/>
        <w:jc w:val="both"/>
        <w:rPr>
          <w:color w:val="auto"/>
          <w:shd w:val="clear" w:color="auto" w:fill="FFFFFF"/>
        </w:rPr>
      </w:pPr>
      <w:r w:rsidRPr="00422C53">
        <w:rPr>
          <w:color w:val="auto"/>
          <w:shd w:val="clear" w:color="auto" w:fill="FFFFFF"/>
        </w:rPr>
        <w:t>Instead, timeouts are configured through the underlying HTTP client used by RestTemplate.</w:t>
      </w:r>
    </w:p>
    <w:p w14:paraId="11EDA17A" w14:textId="77777777" w:rsidR="00422C53" w:rsidRDefault="00422C53" w:rsidP="000A4718">
      <w:pPr>
        <w:ind w:left="576"/>
        <w:jc w:val="both"/>
        <w:rPr>
          <w:color w:val="auto"/>
          <w:shd w:val="clear" w:color="auto" w:fill="FFFFFF"/>
        </w:rPr>
      </w:pPr>
    </w:p>
    <w:p w14:paraId="6BBB4532" w14:textId="77777777" w:rsidR="000A4718" w:rsidRDefault="000A4718" w:rsidP="000A4718">
      <w:pPr>
        <w:ind w:left="576"/>
        <w:jc w:val="both"/>
        <w:rPr>
          <w:color w:val="auto"/>
          <w:shd w:val="clear" w:color="auto" w:fill="FFFFFF"/>
        </w:rPr>
      </w:pPr>
      <w:r>
        <w:rPr>
          <w:color w:val="auto"/>
          <w:shd w:val="clear" w:color="auto" w:fill="FFFFFF"/>
        </w:rPr>
        <w:t xml:space="preserve">org.springframework.http.client.ClientHttpRequestFactory   </w:t>
      </w:r>
      <w:r>
        <w:rPr>
          <w:rFonts w:hint="eastAsia"/>
          <w:color w:val="auto"/>
          <w:shd w:val="clear" w:color="auto" w:fill="FFFFFF"/>
        </w:rPr>
        <w:t>请求工厂</w:t>
      </w:r>
    </w:p>
    <w:p w14:paraId="0A5A7DFD" w14:textId="77777777" w:rsidR="000A4718" w:rsidRDefault="000A4718" w:rsidP="000A4718">
      <w:pPr>
        <w:ind w:left="576"/>
        <w:jc w:val="both"/>
        <w:rPr>
          <w:color w:val="auto"/>
          <w:shd w:val="clear" w:color="auto" w:fill="FFFFFF"/>
        </w:rPr>
      </w:pPr>
    </w:p>
    <w:p w14:paraId="4C9FF8E6" w14:textId="77777777" w:rsidR="000A4718" w:rsidRDefault="000A4718" w:rsidP="000A4718">
      <w:pPr>
        <w:ind w:left="576"/>
        <w:jc w:val="both"/>
        <w:rPr>
          <w:color w:val="auto"/>
          <w:shd w:val="clear" w:color="auto" w:fill="FFFFFF"/>
        </w:rPr>
      </w:pPr>
      <w:r>
        <w:rPr>
          <w:rFonts w:hint="eastAsia"/>
          <w:color w:val="auto"/>
          <w:shd w:val="clear" w:color="auto" w:fill="FFFFFF"/>
        </w:rPr>
        <w:t>r</w:t>
      </w:r>
      <w:r>
        <w:rPr>
          <w:color w:val="auto"/>
          <w:shd w:val="clear" w:color="auto" w:fill="FFFFFF"/>
        </w:rPr>
        <w:t>estTemplate</w:t>
      </w:r>
      <w:r>
        <w:rPr>
          <w:rFonts w:hint="eastAsia"/>
          <w:color w:val="auto"/>
          <w:shd w:val="clear" w:color="auto" w:fill="FFFFFF"/>
        </w:rPr>
        <w:t>请求，如果接口返回的不是</w:t>
      </w:r>
      <w:r>
        <w:rPr>
          <w:color w:val="auto"/>
          <w:shd w:val="clear" w:color="auto" w:fill="FFFFFF"/>
        </w:rPr>
        <w:t>200</w:t>
      </w:r>
      <w:r>
        <w:rPr>
          <w:color w:val="auto"/>
          <w:shd w:val="clear" w:color="auto" w:fill="FFFFFF"/>
        </w:rPr>
        <w:t>状态，则会抛出异常报错。</w:t>
      </w:r>
    </w:p>
    <w:p w14:paraId="301C6CEB" w14:textId="77777777" w:rsidR="000A4718" w:rsidRDefault="000A4718" w:rsidP="000A4718">
      <w:pPr>
        <w:ind w:left="576"/>
        <w:jc w:val="both"/>
        <w:rPr>
          <w:color w:val="auto"/>
          <w:shd w:val="clear" w:color="auto" w:fill="FFFFFF"/>
        </w:rPr>
      </w:pPr>
      <w:r>
        <w:rPr>
          <w:color w:val="auto"/>
          <w:shd w:val="clear" w:color="auto" w:fill="FFFFFF"/>
        </w:rPr>
        <w:t>new RestTemplate()</w:t>
      </w:r>
      <w:r>
        <w:rPr>
          <w:color w:val="auto"/>
          <w:shd w:val="clear" w:color="auto" w:fill="FFFFFF"/>
        </w:rPr>
        <w:t>默认支持如下类型的</w:t>
      </w:r>
      <w:r>
        <w:rPr>
          <w:color w:val="auto"/>
          <w:shd w:val="clear" w:color="auto" w:fill="FFFFFF"/>
        </w:rPr>
        <w:t>http</w:t>
      </w:r>
      <w:r>
        <w:rPr>
          <w:color w:val="auto"/>
          <w:shd w:val="clear" w:color="auto" w:fill="FFFFFF"/>
        </w:rPr>
        <w:t>消息转换器</w:t>
      </w:r>
    </w:p>
    <w:p w14:paraId="4D8B3349" w14:textId="77777777" w:rsidR="000A4718" w:rsidRDefault="000A4718" w:rsidP="000A4718">
      <w:pPr>
        <w:ind w:left="576"/>
        <w:jc w:val="both"/>
        <w:rPr>
          <w:color w:val="auto"/>
          <w:shd w:val="clear" w:color="auto" w:fill="FFFFFF"/>
        </w:rPr>
      </w:pPr>
    </w:p>
    <w:p w14:paraId="703B4F08" w14:textId="77777777" w:rsidR="000A4718" w:rsidRDefault="000A4718" w:rsidP="000A4718">
      <w:pPr>
        <w:ind w:left="576"/>
        <w:jc w:val="both"/>
        <w:rPr>
          <w:color w:val="auto"/>
          <w:shd w:val="clear" w:color="auto" w:fill="FFFFFF"/>
        </w:rPr>
      </w:pPr>
      <w:r>
        <w:rPr>
          <w:color w:val="auto"/>
          <w:shd w:val="clear" w:color="auto" w:fill="FFFFFF"/>
        </w:rPr>
        <w:t>转换器名称</w:t>
      </w:r>
      <w:r>
        <w:rPr>
          <w:color w:val="auto"/>
          <w:shd w:val="clear" w:color="auto" w:fill="FFFFFF"/>
        </w:rPr>
        <w:tab/>
        <w:t xml:space="preserve">                               </w:t>
      </w:r>
      <w:r>
        <w:rPr>
          <w:color w:val="auto"/>
          <w:shd w:val="clear" w:color="auto" w:fill="FFFFFF"/>
        </w:rPr>
        <w:t>支持</w:t>
      </w:r>
      <w:r>
        <w:rPr>
          <w:color w:val="auto"/>
          <w:shd w:val="clear" w:color="auto" w:fill="FFFFFF"/>
        </w:rPr>
        <w:t>MediaType</w:t>
      </w:r>
      <w:r>
        <w:rPr>
          <w:color w:val="auto"/>
          <w:shd w:val="clear" w:color="auto" w:fill="FFFFFF"/>
        </w:rPr>
        <w:tab/>
        <w:t xml:space="preserve">                                                        </w:t>
      </w:r>
      <w:r>
        <w:rPr>
          <w:color w:val="auto"/>
          <w:shd w:val="clear" w:color="auto" w:fill="FFFFFF"/>
        </w:rPr>
        <w:t>字符集</w:t>
      </w:r>
    </w:p>
    <w:p w14:paraId="2E53EC1B" w14:textId="77777777" w:rsidR="000A4718" w:rsidRDefault="000A4718" w:rsidP="000A4718">
      <w:pPr>
        <w:ind w:left="576"/>
        <w:jc w:val="both"/>
        <w:rPr>
          <w:color w:val="auto"/>
          <w:shd w:val="clear" w:color="auto" w:fill="FFFFFF"/>
        </w:rPr>
      </w:pPr>
      <w:r>
        <w:rPr>
          <w:color w:val="auto"/>
          <w:shd w:val="clear" w:color="auto" w:fill="FFFFFF"/>
        </w:rPr>
        <w:t>ByteArrayHttpMessageConverter</w:t>
      </w:r>
      <w:r>
        <w:rPr>
          <w:color w:val="auto"/>
          <w:shd w:val="clear" w:color="auto" w:fill="FFFFFF"/>
        </w:rPr>
        <w:tab/>
        <w:t xml:space="preserve">                            application/octet-stream</w:t>
      </w:r>
      <w:r>
        <w:rPr>
          <w:color w:val="auto"/>
          <w:shd w:val="clear" w:color="auto" w:fill="FFFFFF"/>
        </w:rPr>
        <w:t>和</w:t>
      </w:r>
      <w:r>
        <w:rPr>
          <w:color w:val="auto"/>
          <w:shd w:val="clear" w:color="auto" w:fill="FFFFFF"/>
        </w:rPr>
        <w:t>*/*</w:t>
      </w:r>
      <w:r>
        <w:rPr>
          <w:color w:val="auto"/>
          <w:shd w:val="clear" w:color="auto" w:fill="FFFFFF"/>
        </w:rPr>
        <w:tab/>
        <w:t xml:space="preserve">                                                                                null</w:t>
      </w:r>
    </w:p>
    <w:p w14:paraId="64958792" w14:textId="77777777" w:rsidR="000A4718" w:rsidRDefault="000A4718" w:rsidP="000A4718">
      <w:pPr>
        <w:ind w:left="576"/>
        <w:jc w:val="both"/>
        <w:rPr>
          <w:color w:val="auto"/>
          <w:shd w:val="clear" w:color="auto" w:fill="FFFFFF"/>
        </w:rPr>
      </w:pPr>
      <w:r>
        <w:rPr>
          <w:color w:val="auto"/>
          <w:shd w:val="clear" w:color="auto" w:fill="FFFFFF"/>
        </w:rPr>
        <w:t>StringHttpMessageConverter</w:t>
      </w:r>
      <w:r>
        <w:rPr>
          <w:color w:val="auto"/>
          <w:shd w:val="clear" w:color="auto" w:fill="FFFFFF"/>
        </w:rPr>
        <w:tab/>
        <w:t xml:space="preserve">                           text/plain </w:t>
      </w:r>
      <w:r>
        <w:rPr>
          <w:color w:val="auto"/>
          <w:shd w:val="clear" w:color="auto" w:fill="FFFFFF"/>
        </w:rPr>
        <w:t>和</w:t>
      </w:r>
      <w:r>
        <w:rPr>
          <w:color w:val="auto"/>
          <w:shd w:val="clear" w:color="auto" w:fill="FFFFFF"/>
        </w:rPr>
        <w:t xml:space="preserve">*/*                                                                                                      </w:t>
      </w:r>
      <w:r>
        <w:rPr>
          <w:color w:val="auto"/>
          <w:shd w:val="clear" w:color="auto" w:fill="FFFFFF"/>
        </w:rPr>
        <w:tab/>
        <w:t>ISO-8859-1</w:t>
      </w:r>
    </w:p>
    <w:p w14:paraId="577EDBFB" w14:textId="77777777" w:rsidR="000A4718" w:rsidRDefault="000A4718" w:rsidP="000A4718">
      <w:pPr>
        <w:ind w:left="576"/>
        <w:jc w:val="both"/>
        <w:rPr>
          <w:color w:val="auto"/>
          <w:shd w:val="clear" w:color="auto" w:fill="FFFFFF"/>
        </w:rPr>
      </w:pPr>
      <w:r>
        <w:rPr>
          <w:color w:val="auto"/>
          <w:shd w:val="clear" w:color="auto" w:fill="FFFFFF"/>
        </w:rPr>
        <w:t>ResourceHttpMessageConverter</w:t>
      </w:r>
      <w:r>
        <w:rPr>
          <w:color w:val="auto"/>
          <w:shd w:val="clear" w:color="auto" w:fill="FFFFFF"/>
        </w:rPr>
        <w:tab/>
        <w:t xml:space="preserve">                           */*</w:t>
      </w:r>
      <w:r>
        <w:rPr>
          <w:color w:val="auto"/>
          <w:shd w:val="clear" w:color="auto" w:fill="FFFFFF"/>
        </w:rPr>
        <w:tab/>
        <w:t xml:space="preserve">                                                                                                      </w:t>
      </w:r>
      <w:r>
        <w:rPr>
          <w:color w:val="auto"/>
          <w:shd w:val="clear" w:color="auto" w:fill="FFFFFF"/>
        </w:rPr>
        <w:tab/>
        <w:t xml:space="preserve">             null</w:t>
      </w:r>
    </w:p>
    <w:p w14:paraId="38CA1442" w14:textId="77777777" w:rsidR="000A4718" w:rsidRDefault="000A4718" w:rsidP="000A4718">
      <w:pPr>
        <w:ind w:left="576"/>
        <w:jc w:val="both"/>
        <w:rPr>
          <w:color w:val="auto"/>
          <w:shd w:val="clear" w:color="auto" w:fill="FFFFFF"/>
        </w:rPr>
      </w:pPr>
      <w:r>
        <w:rPr>
          <w:color w:val="auto"/>
          <w:shd w:val="clear" w:color="auto" w:fill="FFFFFF"/>
        </w:rPr>
        <w:t>SourceHttpMessageConverter</w:t>
      </w:r>
      <w:r>
        <w:rPr>
          <w:color w:val="auto"/>
          <w:shd w:val="clear" w:color="auto" w:fill="FFFFFF"/>
        </w:rPr>
        <w:tab/>
        <w:t xml:space="preserve">                              application/xml</w:t>
      </w:r>
      <w:r>
        <w:rPr>
          <w:color w:val="auto"/>
          <w:shd w:val="clear" w:color="auto" w:fill="FFFFFF"/>
        </w:rPr>
        <w:t>和</w:t>
      </w:r>
      <w:r>
        <w:rPr>
          <w:color w:val="auto"/>
          <w:shd w:val="clear" w:color="auto" w:fill="FFFFFF"/>
        </w:rPr>
        <w:t>text/xml</w:t>
      </w:r>
      <w:r>
        <w:rPr>
          <w:color w:val="auto"/>
          <w:shd w:val="clear" w:color="auto" w:fill="FFFFFF"/>
        </w:rPr>
        <w:t>和</w:t>
      </w:r>
      <w:r>
        <w:rPr>
          <w:color w:val="auto"/>
          <w:shd w:val="clear" w:color="auto" w:fill="FFFFFF"/>
        </w:rPr>
        <w:t xml:space="preserve">application/*+xml                                                   </w:t>
      </w:r>
      <w:r>
        <w:rPr>
          <w:color w:val="auto"/>
          <w:shd w:val="clear" w:color="auto" w:fill="FFFFFF"/>
        </w:rPr>
        <w:tab/>
        <w:t xml:space="preserve"> null</w:t>
      </w:r>
    </w:p>
    <w:p w14:paraId="3B780D48" w14:textId="77777777" w:rsidR="000A4718" w:rsidRDefault="000A4718" w:rsidP="000A4718">
      <w:pPr>
        <w:ind w:left="576"/>
        <w:jc w:val="both"/>
        <w:rPr>
          <w:color w:val="auto"/>
          <w:shd w:val="clear" w:color="auto" w:fill="FFFFFF"/>
        </w:rPr>
      </w:pPr>
      <w:r>
        <w:rPr>
          <w:color w:val="auto"/>
          <w:shd w:val="clear" w:color="auto" w:fill="FFFFFF"/>
        </w:rPr>
        <w:t>AllEncompassingFormHttpMessageConverter</w:t>
      </w:r>
      <w:r>
        <w:rPr>
          <w:color w:val="auto"/>
          <w:shd w:val="clear" w:color="auto" w:fill="FFFFFF"/>
        </w:rPr>
        <w:tab/>
        <w:t xml:space="preserve">   application/x-www-form-urlencoded</w:t>
      </w:r>
      <w:r>
        <w:rPr>
          <w:color w:val="auto"/>
          <w:shd w:val="clear" w:color="auto" w:fill="FFFFFF"/>
        </w:rPr>
        <w:t>和</w:t>
      </w:r>
      <w:r>
        <w:rPr>
          <w:color w:val="auto"/>
          <w:shd w:val="clear" w:color="auto" w:fill="FFFFFF"/>
        </w:rPr>
        <w:t>multipart/form-data</w:t>
      </w:r>
      <w:r>
        <w:rPr>
          <w:color w:val="auto"/>
          <w:shd w:val="clear" w:color="auto" w:fill="FFFFFF"/>
        </w:rPr>
        <w:t>和</w:t>
      </w:r>
      <w:r>
        <w:rPr>
          <w:color w:val="auto"/>
          <w:shd w:val="clear" w:color="auto" w:fill="FFFFFF"/>
        </w:rPr>
        <w:t>multipart/mixed</w:t>
      </w:r>
      <w:r>
        <w:rPr>
          <w:color w:val="auto"/>
          <w:shd w:val="clear" w:color="auto" w:fill="FFFFFF"/>
        </w:rPr>
        <w:tab/>
        <w:t xml:space="preserve">  UTF-8</w:t>
      </w:r>
    </w:p>
    <w:p w14:paraId="07A24CD1" w14:textId="77777777" w:rsidR="000A4718" w:rsidRDefault="000A4718" w:rsidP="000A4718">
      <w:pPr>
        <w:ind w:left="576"/>
        <w:jc w:val="both"/>
        <w:rPr>
          <w:color w:val="auto"/>
          <w:shd w:val="clear" w:color="auto" w:fill="FFFFFF"/>
        </w:rPr>
      </w:pPr>
      <w:r>
        <w:rPr>
          <w:color w:val="auto"/>
          <w:shd w:val="clear" w:color="auto" w:fill="FFFFFF"/>
        </w:rPr>
        <w:t>Jaxb2RootElementHttpMessageConverter</w:t>
      </w:r>
      <w:r>
        <w:rPr>
          <w:color w:val="auto"/>
          <w:shd w:val="clear" w:color="auto" w:fill="FFFFFF"/>
        </w:rPr>
        <w:tab/>
        <w:t xml:space="preserve">                application/xml</w:t>
      </w:r>
      <w:r>
        <w:rPr>
          <w:color w:val="auto"/>
          <w:shd w:val="clear" w:color="auto" w:fill="FFFFFF"/>
        </w:rPr>
        <w:t>和</w:t>
      </w:r>
      <w:r>
        <w:rPr>
          <w:color w:val="auto"/>
          <w:shd w:val="clear" w:color="auto" w:fill="FFFFFF"/>
        </w:rPr>
        <w:t>text/xml</w:t>
      </w:r>
      <w:r>
        <w:rPr>
          <w:color w:val="auto"/>
          <w:shd w:val="clear" w:color="auto" w:fill="FFFFFF"/>
        </w:rPr>
        <w:t>和</w:t>
      </w:r>
      <w:r>
        <w:rPr>
          <w:color w:val="auto"/>
          <w:shd w:val="clear" w:color="auto" w:fill="FFFFFF"/>
        </w:rPr>
        <w:t>application/*+xml                                                         null</w:t>
      </w:r>
    </w:p>
    <w:p w14:paraId="7869903D" w14:textId="77777777" w:rsidR="000A4718" w:rsidRDefault="000A4718" w:rsidP="000A4718">
      <w:pPr>
        <w:ind w:left="576"/>
        <w:jc w:val="both"/>
        <w:rPr>
          <w:color w:val="auto"/>
          <w:shd w:val="clear" w:color="auto" w:fill="FFFFFF"/>
        </w:rPr>
      </w:pPr>
      <w:r>
        <w:rPr>
          <w:color w:val="auto"/>
          <w:shd w:val="clear" w:color="auto" w:fill="FFFFFF"/>
        </w:rPr>
        <w:t>MappingJackson2HttpMessageConverter</w:t>
      </w:r>
      <w:r>
        <w:rPr>
          <w:color w:val="auto"/>
          <w:shd w:val="clear" w:color="auto" w:fill="FFFFFF"/>
        </w:rPr>
        <w:tab/>
        <w:t xml:space="preserve">                 application/json</w:t>
      </w:r>
      <w:r>
        <w:rPr>
          <w:color w:val="auto"/>
          <w:shd w:val="clear" w:color="auto" w:fill="FFFFFF"/>
        </w:rPr>
        <w:t>和</w:t>
      </w:r>
      <w:r>
        <w:rPr>
          <w:color w:val="auto"/>
          <w:shd w:val="clear" w:color="auto" w:fill="FFFFFF"/>
        </w:rPr>
        <w:t>application/*+json</w:t>
      </w:r>
      <w:r>
        <w:rPr>
          <w:color w:val="auto"/>
          <w:shd w:val="clear" w:color="auto" w:fill="FFFFFF"/>
        </w:rPr>
        <w:tab/>
        <w:t xml:space="preserve">                                                                      null</w:t>
      </w:r>
    </w:p>
    <w:p w14:paraId="04CF7BB6" w14:textId="77777777" w:rsidR="000A4718" w:rsidRDefault="000A4718" w:rsidP="000A4718">
      <w:pPr>
        <w:jc w:val="both"/>
        <w:rPr>
          <w:color w:val="auto"/>
          <w:shd w:val="clear" w:color="auto" w:fill="FFFFFF"/>
        </w:rPr>
      </w:pPr>
    </w:p>
    <w:p w14:paraId="26C998DC" w14:textId="77777777" w:rsidR="000A4718" w:rsidRDefault="000A4718" w:rsidP="000A4718">
      <w:pPr>
        <w:jc w:val="both"/>
        <w:rPr>
          <w:color w:val="auto"/>
          <w:shd w:val="clear" w:color="auto" w:fill="FFFFFF"/>
        </w:rPr>
      </w:pPr>
      <w:r>
        <w:rPr>
          <w:color w:val="auto"/>
          <w:shd w:val="clear" w:color="auto" w:fill="FFFFFF"/>
        </w:rPr>
        <w:t xml:space="preserve">public </w:t>
      </w:r>
      <w:r w:rsidRPr="00EC2B6E">
        <w:rPr>
          <w:rStyle w:val="a2"/>
          <w:color w:val="00B0F0"/>
        </w:rPr>
        <w:t>RestTemplate</w:t>
      </w:r>
      <w:r>
        <w:rPr>
          <w:color w:val="auto"/>
          <w:shd w:val="clear" w:color="auto" w:fill="FFFFFF"/>
        </w:rPr>
        <w:t>(ClientHttpRequestFactory requestFactory)</w:t>
      </w:r>
    </w:p>
    <w:p w14:paraId="1EF9FC0D" w14:textId="77777777" w:rsidR="000A4718" w:rsidRDefault="000A4718" w:rsidP="000A4718">
      <w:pPr>
        <w:jc w:val="both"/>
        <w:rPr>
          <w:color w:val="auto"/>
          <w:shd w:val="clear" w:color="auto" w:fill="FFFFFF"/>
        </w:rPr>
      </w:pPr>
      <w:r>
        <w:rPr>
          <w:color w:val="auto"/>
          <w:shd w:val="clear" w:color="auto" w:fill="FFFFFF"/>
        </w:rPr>
        <w:t xml:space="preserve">public void </w:t>
      </w:r>
      <w:r w:rsidRPr="00EC2B6E">
        <w:rPr>
          <w:color w:val="00B0F0"/>
          <w:shd w:val="clear" w:color="auto" w:fill="FFFFFF"/>
        </w:rPr>
        <w:t>setRequestFactory</w:t>
      </w:r>
      <w:r>
        <w:rPr>
          <w:color w:val="auto"/>
          <w:shd w:val="clear" w:color="auto" w:fill="FFFFFF"/>
        </w:rPr>
        <w:t xml:space="preserve">(ClientHttpRequestFactory requestFactory)        </w:t>
      </w:r>
      <w:r>
        <w:rPr>
          <w:rFonts w:hint="eastAsia"/>
          <w:color w:val="auto"/>
          <w:shd w:val="clear" w:color="auto" w:fill="FFFFFF"/>
        </w:rPr>
        <w:t>设置请求工厂</w:t>
      </w:r>
    </w:p>
    <w:p w14:paraId="7747472D" w14:textId="77777777" w:rsidR="000A4718" w:rsidRDefault="000A4718" w:rsidP="000A4718">
      <w:pPr>
        <w:jc w:val="both"/>
        <w:rPr>
          <w:color w:val="auto"/>
          <w:shd w:val="clear" w:color="auto" w:fill="FFFFFF"/>
        </w:rPr>
      </w:pPr>
      <w:r>
        <w:rPr>
          <w:color w:val="auto"/>
          <w:shd w:val="clear" w:color="auto" w:fill="FFFFFF"/>
        </w:rPr>
        <w:t xml:space="preserve">public &lt;T&gt; ResponseEntity&lt;T&gt; </w:t>
      </w:r>
      <w:r w:rsidRPr="00EC2B6E">
        <w:rPr>
          <w:color w:val="00B0F0"/>
        </w:rPr>
        <w:t>exchange</w:t>
      </w:r>
      <w:r>
        <w:rPr>
          <w:color w:val="auto"/>
          <w:shd w:val="clear" w:color="auto" w:fill="FFFFFF"/>
        </w:rPr>
        <w:t xml:space="preserve">(String url, HttpMethod method, @Nullable HttpEntity&lt;?&gt; requestEntity, Class&lt;T&gt; responseType, Object... uriVariables)      </w:t>
      </w:r>
      <w:r>
        <w:rPr>
          <w:rFonts w:hint="eastAsia"/>
          <w:color w:val="auto"/>
          <w:shd w:val="clear" w:color="auto" w:fill="FFFFFF"/>
        </w:rPr>
        <w:t>远程请求</w:t>
      </w:r>
    </w:p>
    <w:p w14:paraId="04827BFE" w14:textId="77777777" w:rsidR="000A4718" w:rsidRDefault="000A4718" w:rsidP="000A4718">
      <w:pPr>
        <w:ind w:left="864"/>
        <w:jc w:val="both"/>
        <w:rPr>
          <w:rFonts w:cs="Microsoft Sans Serif"/>
          <w:color w:val="auto"/>
          <w:kern w:val="0"/>
        </w:rPr>
      </w:pPr>
      <w:r>
        <w:rPr>
          <w:rFonts w:cs="Microsoft Sans Serif"/>
          <w:color w:val="auto"/>
          <w:kern w:val="0"/>
        </w:rPr>
        <w:t xml:space="preserve">url                       </w:t>
      </w:r>
      <w:r>
        <w:rPr>
          <w:rFonts w:cs="Microsoft Sans Serif"/>
          <w:color w:val="auto"/>
          <w:kern w:val="0"/>
        </w:rPr>
        <w:t>请求路径</w:t>
      </w:r>
    </w:p>
    <w:p w14:paraId="1CDB6F74" w14:textId="77777777" w:rsidR="000A4718" w:rsidRDefault="000A4718" w:rsidP="000A4718">
      <w:pPr>
        <w:ind w:left="864"/>
        <w:jc w:val="both"/>
        <w:rPr>
          <w:rFonts w:cs="Microsoft Sans Serif"/>
          <w:color w:val="auto"/>
          <w:kern w:val="0"/>
        </w:rPr>
      </w:pPr>
      <w:r>
        <w:rPr>
          <w:rFonts w:cs="Microsoft Sans Serif"/>
          <w:color w:val="auto"/>
          <w:kern w:val="0"/>
        </w:rPr>
        <w:t>method</w:t>
      </w:r>
      <w:r>
        <w:rPr>
          <w:rFonts w:cs="Microsoft Sans Serif" w:hint="eastAsia"/>
          <w:color w:val="auto"/>
          <w:kern w:val="0"/>
        </w:rPr>
        <w:t xml:space="preserve"> </w:t>
      </w:r>
      <w:r>
        <w:rPr>
          <w:rFonts w:cs="Microsoft Sans Serif"/>
          <w:color w:val="auto"/>
          <w:kern w:val="0"/>
        </w:rPr>
        <w:t xml:space="preserve">             </w:t>
      </w:r>
      <w:r>
        <w:rPr>
          <w:rFonts w:cs="Microsoft Sans Serif"/>
          <w:color w:val="auto"/>
          <w:kern w:val="0"/>
        </w:rPr>
        <w:t>请求的方法（</w:t>
      </w:r>
      <w:r>
        <w:rPr>
          <w:rFonts w:cs="Microsoft Sans Serif"/>
          <w:color w:val="auto"/>
          <w:kern w:val="0"/>
        </w:rPr>
        <w:t>GET</w:t>
      </w:r>
      <w:r>
        <w:rPr>
          <w:rFonts w:cs="Microsoft Sans Serif"/>
          <w:color w:val="auto"/>
          <w:kern w:val="0"/>
        </w:rPr>
        <w:t>、</w:t>
      </w:r>
      <w:r>
        <w:rPr>
          <w:rFonts w:cs="Microsoft Sans Serif"/>
          <w:color w:val="auto"/>
          <w:kern w:val="0"/>
        </w:rPr>
        <w:t>POST</w:t>
      </w:r>
      <w:r>
        <w:rPr>
          <w:rFonts w:cs="Microsoft Sans Serif"/>
          <w:color w:val="auto"/>
          <w:kern w:val="0"/>
        </w:rPr>
        <w:t>、</w:t>
      </w:r>
      <w:r>
        <w:rPr>
          <w:rFonts w:cs="Microsoft Sans Serif"/>
          <w:color w:val="auto"/>
          <w:kern w:val="0"/>
        </w:rPr>
        <w:t>PUT</w:t>
      </w:r>
      <w:r>
        <w:rPr>
          <w:rFonts w:cs="Microsoft Sans Serif"/>
          <w:color w:val="auto"/>
          <w:kern w:val="0"/>
        </w:rPr>
        <w:t>等）</w:t>
      </w:r>
    </w:p>
    <w:p w14:paraId="294F871D" w14:textId="77777777" w:rsidR="000A4718" w:rsidRDefault="000A4718" w:rsidP="000A4718">
      <w:pPr>
        <w:ind w:left="864"/>
        <w:jc w:val="both"/>
        <w:rPr>
          <w:rFonts w:cs="Microsoft Sans Serif"/>
          <w:color w:val="auto"/>
          <w:kern w:val="0"/>
        </w:rPr>
      </w:pPr>
      <w:r>
        <w:rPr>
          <w:rFonts w:cs="Microsoft Sans Serif"/>
          <w:color w:val="auto"/>
          <w:kern w:val="0"/>
        </w:rPr>
        <w:t>requestEntity</w:t>
      </w:r>
      <w:r>
        <w:rPr>
          <w:rFonts w:cs="Microsoft Sans Serif" w:hint="eastAsia"/>
          <w:color w:val="auto"/>
          <w:kern w:val="0"/>
        </w:rPr>
        <w:t xml:space="preserve"> </w:t>
      </w:r>
      <w:r>
        <w:rPr>
          <w:rFonts w:cs="Microsoft Sans Serif"/>
          <w:color w:val="auto"/>
          <w:kern w:val="0"/>
        </w:rPr>
        <w:t xml:space="preserve">     HttpEntity</w:t>
      </w:r>
      <w:r>
        <w:rPr>
          <w:rFonts w:cs="Microsoft Sans Serif"/>
          <w:color w:val="auto"/>
          <w:kern w:val="0"/>
        </w:rPr>
        <w:t>对象，封装了请求头和请求体</w:t>
      </w:r>
    </w:p>
    <w:p w14:paraId="6AFF326F" w14:textId="77777777" w:rsidR="000A4718" w:rsidRDefault="000A4718" w:rsidP="000A4718">
      <w:pPr>
        <w:ind w:left="864"/>
        <w:jc w:val="both"/>
        <w:rPr>
          <w:rFonts w:cs="Microsoft Sans Serif"/>
          <w:color w:val="auto"/>
          <w:kern w:val="0"/>
        </w:rPr>
      </w:pPr>
      <w:r>
        <w:rPr>
          <w:rFonts w:cs="Microsoft Sans Serif"/>
          <w:color w:val="auto"/>
          <w:kern w:val="0"/>
        </w:rPr>
        <w:t>responseType</w:t>
      </w:r>
      <w:r>
        <w:rPr>
          <w:rFonts w:cs="Microsoft Sans Serif" w:hint="eastAsia"/>
          <w:color w:val="auto"/>
          <w:kern w:val="0"/>
        </w:rPr>
        <w:t xml:space="preserve"> </w:t>
      </w:r>
      <w:r>
        <w:rPr>
          <w:rFonts w:cs="Microsoft Sans Serif"/>
          <w:color w:val="auto"/>
          <w:kern w:val="0"/>
        </w:rPr>
        <w:t xml:space="preserve">    </w:t>
      </w:r>
      <w:r>
        <w:rPr>
          <w:rFonts w:cs="Microsoft Sans Serif"/>
          <w:color w:val="auto"/>
          <w:kern w:val="0"/>
        </w:rPr>
        <w:t>返回数据类型</w:t>
      </w:r>
    </w:p>
    <w:p w14:paraId="5B3EB06D" w14:textId="77777777" w:rsidR="000A4718" w:rsidRDefault="000A4718" w:rsidP="000A4718">
      <w:pPr>
        <w:ind w:left="864"/>
        <w:jc w:val="both"/>
        <w:rPr>
          <w:rFonts w:cs="Microsoft Sans Serif"/>
          <w:color w:val="auto"/>
          <w:kern w:val="0"/>
        </w:rPr>
      </w:pPr>
      <w:r>
        <w:rPr>
          <w:rFonts w:cs="Microsoft Sans Serif"/>
          <w:color w:val="auto"/>
          <w:kern w:val="0"/>
        </w:rPr>
        <w:t>uriVariables</w:t>
      </w:r>
      <w:r>
        <w:rPr>
          <w:rFonts w:cs="Microsoft Sans Serif" w:hint="eastAsia"/>
          <w:color w:val="auto"/>
          <w:kern w:val="0"/>
        </w:rPr>
        <w:t xml:space="preserve"> </w:t>
      </w:r>
      <w:r>
        <w:rPr>
          <w:rFonts w:cs="Microsoft Sans Serif"/>
          <w:color w:val="auto"/>
          <w:kern w:val="0"/>
        </w:rPr>
        <w:t xml:space="preserve">        </w:t>
      </w:r>
      <w:r>
        <w:rPr>
          <w:rFonts w:cs="Microsoft Sans Serif"/>
          <w:color w:val="auto"/>
          <w:kern w:val="0"/>
        </w:rPr>
        <w:t>支持</w:t>
      </w:r>
      <w:r>
        <w:rPr>
          <w:rFonts w:cs="Microsoft Sans Serif"/>
          <w:color w:val="auto"/>
          <w:kern w:val="0"/>
        </w:rPr>
        <w:t>PathVariable</w:t>
      </w:r>
      <w:r>
        <w:rPr>
          <w:rFonts w:cs="Microsoft Sans Serif"/>
          <w:color w:val="auto"/>
          <w:kern w:val="0"/>
        </w:rPr>
        <w:t>类型的数据。</w:t>
      </w:r>
    </w:p>
    <w:p w14:paraId="0F033937" w14:textId="77777777" w:rsidR="000A4718" w:rsidRPr="00FB551C" w:rsidRDefault="000A4718" w:rsidP="000A4718">
      <w:r w:rsidRPr="00FB551C">
        <w:rPr>
          <w:rFonts w:cs="Microsoft Sans Serif"/>
          <w:color w:val="auto"/>
          <w:kern w:val="0"/>
        </w:rPr>
        <w:t xml:space="preserve">public &lt;T&gt; T </w:t>
      </w:r>
      <w:r w:rsidRPr="00EC2B6E">
        <w:rPr>
          <w:rStyle w:val="a0"/>
          <w:color w:val="00B0F0"/>
        </w:rPr>
        <w:t>getForObject</w:t>
      </w:r>
      <w:r w:rsidRPr="00FB551C">
        <w:rPr>
          <w:rFonts w:cs="Microsoft Sans Serif"/>
          <w:color w:val="auto"/>
          <w:kern w:val="0"/>
        </w:rPr>
        <w:t>(String url, Class&lt;T&gt; responseType, Object... uriVariables) throws RestClientException</w:t>
      </w:r>
    </w:p>
    <w:p w14:paraId="09B6B0E0" w14:textId="77777777" w:rsidR="000A4718" w:rsidRDefault="000A4718" w:rsidP="000A4718">
      <w:pPr>
        <w:ind w:left="864"/>
        <w:jc w:val="both"/>
        <w:rPr>
          <w:rFonts w:cs="Microsoft Sans Serif"/>
          <w:color w:val="auto"/>
          <w:kern w:val="0"/>
        </w:rPr>
      </w:pPr>
      <w:r>
        <w:rPr>
          <w:rFonts w:cs="Microsoft Sans Serif"/>
          <w:color w:val="auto"/>
          <w:kern w:val="0"/>
        </w:rPr>
        <w:t xml:space="preserve">// </w:t>
      </w:r>
      <w:r w:rsidRPr="00B860B1">
        <w:rPr>
          <w:rFonts w:cs="Microsoft Sans Serif"/>
          <w:color w:val="auto"/>
          <w:kern w:val="0"/>
        </w:rPr>
        <w:t>String resop = restTemplate.getForObject("http://localhost:6666/gettest/?id=1", String.class);</w:t>
      </w:r>
    </w:p>
    <w:p w14:paraId="40AC3633" w14:textId="77777777" w:rsidR="000A4718" w:rsidRDefault="000A4718" w:rsidP="000A4718">
      <w:pPr>
        <w:pStyle w:val="Heading8"/>
      </w:pPr>
      <w:bookmarkStart w:id="245" w:name="_Toc126363502"/>
      <w:r>
        <w:t xml:space="preserve">ResponseErrorHandler  </w:t>
      </w:r>
    </w:p>
    <w:bookmarkEnd w:id="245"/>
    <w:p w14:paraId="29A81E8A"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client</w:t>
      </w:r>
      <w:r>
        <w:rPr>
          <w:color w:val="auto"/>
          <w:shd w:val="clear" w:color="auto" w:fill="FFFFFF"/>
        </w:rPr>
        <w:t>;</w:t>
      </w:r>
    </w:p>
    <w:p w14:paraId="31A87012" w14:textId="77777777" w:rsidR="000A4718" w:rsidRDefault="000A4718" w:rsidP="000A4718">
      <w:pPr>
        <w:jc w:val="both"/>
        <w:rPr>
          <w:color w:val="auto"/>
          <w:shd w:val="clear" w:color="auto" w:fill="FFFFFF"/>
        </w:rPr>
      </w:pPr>
      <w:r>
        <w:rPr>
          <w:color w:val="auto"/>
          <w:shd w:val="clear" w:color="auto" w:fill="FFFFFF"/>
        </w:rPr>
        <w:t xml:space="preserve">public interface </w:t>
      </w:r>
      <w:r>
        <w:rPr>
          <w:b/>
          <w:color w:val="auto"/>
          <w:shd w:val="clear" w:color="auto" w:fill="FFFFFF"/>
        </w:rPr>
        <w:t>ResponseErrorHandler</w:t>
      </w:r>
      <w:r>
        <w:rPr>
          <w:color w:val="auto"/>
          <w:shd w:val="clear" w:color="auto" w:fill="FFFFFF"/>
        </w:rPr>
        <w:t xml:space="preserve">     </w:t>
      </w:r>
      <w:r>
        <w:rPr>
          <w:rFonts w:hint="eastAsia"/>
          <w:color w:val="auto"/>
          <w:shd w:val="clear" w:color="auto" w:fill="FFFFFF"/>
        </w:rPr>
        <w:t>针对</w:t>
      </w:r>
      <w:r>
        <w:rPr>
          <w:rFonts w:hint="eastAsia"/>
          <w:color w:val="auto"/>
          <w:shd w:val="clear" w:color="auto" w:fill="FFFFFF"/>
        </w:rPr>
        <w:t>Reset</w:t>
      </w:r>
      <w:r>
        <w:rPr>
          <w:color w:val="auto"/>
          <w:shd w:val="clear" w:color="auto" w:fill="FFFFFF"/>
        </w:rPr>
        <w:t>Template</w:t>
      </w:r>
      <w:r>
        <w:rPr>
          <w:rFonts w:hint="eastAsia"/>
          <w:color w:val="auto"/>
          <w:shd w:val="clear" w:color="auto" w:fill="FFFFFF"/>
        </w:rPr>
        <w:t>请求的</w:t>
      </w:r>
      <w:r>
        <w:rPr>
          <w:rFonts w:hint="eastAsia"/>
          <w:color w:val="auto"/>
          <w:shd w:val="clear" w:color="auto" w:fill="FFFFFF"/>
        </w:rPr>
        <w:t xml:space="preserve"> </w:t>
      </w:r>
      <w:r>
        <w:rPr>
          <w:rFonts w:hint="eastAsia"/>
          <w:color w:val="auto"/>
          <w:shd w:val="clear" w:color="auto" w:fill="FFFFFF"/>
        </w:rPr>
        <w:t>异常处理器</w:t>
      </w:r>
    </w:p>
    <w:p w14:paraId="25E03782" w14:textId="77777777" w:rsidR="000A4718" w:rsidRDefault="000A4718" w:rsidP="000A4718">
      <w:pPr>
        <w:jc w:val="both"/>
        <w:rPr>
          <w:color w:val="auto"/>
          <w:shd w:val="clear" w:color="auto" w:fill="FFFFFF"/>
        </w:rPr>
      </w:pPr>
      <w:r>
        <w:rPr>
          <w:color w:val="auto"/>
          <w:shd w:val="clear" w:color="auto" w:fill="FFFFFF"/>
        </w:rPr>
        <w:t xml:space="preserve">boolean </w:t>
      </w:r>
      <w:r>
        <w:rPr>
          <w:rStyle w:val="a0"/>
        </w:rPr>
        <w:t>hasError</w:t>
      </w:r>
      <w:r>
        <w:rPr>
          <w:color w:val="auto"/>
          <w:shd w:val="clear" w:color="auto" w:fill="FFFFFF"/>
        </w:rPr>
        <w:t xml:space="preserve">(ClientHttpResponse response) throws IOException;    </w:t>
      </w:r>
      <w:r>
        <w:rPr>
          <w:rFonts w:hint="eastAsia"/>
          <w:color w:val="auto"/>
          <w:shd w:val="clear" w:color="auto" w:fill="FFFFFF"/>
        </w:rPr>
        <w:t>判断</w:t>
      </w:r>
      <w:r>
        <w:rPr>
          <w:rFonts w:hint="eastAsia"/>
          <w:color w:val="auto"/>
          <w:shd w:val="clear" w:color="auto" w:fill="FFFFFF"/>
        </w:rPr>
        <w:t>Http</w:t>
      </w:r>
      <w:r>
        <w:rPr>
          <w:color w:val="auto"/>
          <w:shd w:val="clear" w:color="auto" w:fill="FFFFFF"/>
        </w:rPr>
        <w:t>Res</w:t>
      </w:r>
      <w:r>
        <w:rPr>
          <w:rFonts w:hint="eastAsia"/>
          <w:color w:val="auto"/>
          <w:shd w:val="clear" w:color="auto" w:fill="FFFFFF"/>
        </w:rPr>
        <w:t>p</w:t>
      </w:r>
      <w:r>
        <w:rPr>
          <w:color w:val="auto"/>
          <w:shd w:val="clear" w:color="auto" w:fill="FFFFFF"/>
        </w:rPr>
        <w:t>onse</w:t>
      </w:r>
      <w:r>
        <w:rPr>
          <w:rFonts w:hint="eastAsia"/>
          <w:color w:val="auto"/>
          <w:shd w:val="clear" w:color="auto" w:fill="FFFFFF"/>
        </w:rPr>
        <w:t>是否是异常响应（通过状态码）</w:t>
      </w:r>
    </w:p>
    <w:p w14:paraId="25BE4F51" w14:textId="77777777" w:rsidR="000A4718" w:rsidRDefault="000A4718" w:rsidP="000A4718">
      <w:pPr>
        <w:jc w:val="both"/>
        <w:rPr>
          <w:color w:val="auto"/>
          <w:shd w:val="clear" w:color="auto" w:fill="FFFFFF"/>
        </w:rPr>
      </w:pPr>
      <w:r>
        <w:rPr>
          <w:color w:val="auto"/>
          <w:shd w:val="clear" w:color="auto" w:fill="FFFFFF"/>
        </w:rPr>
        <w:t xml:space="preserve">void </w:t>
      </w:r>
      <w:r>
        <w:rPr>
          <w:rStyle w:val="a0"/>
        </w:rPr>
        <w:t>handleError</w:t>
      </w:r>
      <w:r>
        <w:rPr>
          <w:color w:val="auto"/>
          <w:shd w:val="clear" w:color="auto" w:fill="FFFFFF"/>
        </w:rPr>
        <w:t xml:space="preserve">(ClientHttpResponse response) throws IOException;     </w:t>
      </w:r>
      <w:r>
        <w:rPr>
          <w:rFonts w:hint="eastAsia"/>
          <w:color w:val="auto"/>
          <w:shd w:val="clear" w:color="auto" w:fill="FFFFFF"/>
        </w:rPr>
        <w:t>处理异常响应结果（非</w:t>
      </w:r>
      <w:r>
        <w:rPr>
          <w:rFonts w:hint="eastAsia"/>
          <w:color w:val="auto"/>
          <w:shd w:val="clear" w:color="auto" w:fill="FFFFFF"/>
        </w:rPr>
        <w:t>200</w:t>
      </w:r>
      <w:r>
        <w:rPr>
          <w:rFonts w:hint="eastAsia"/>
          <w:color w:val="auto"/>
          <w:shd w:val="clear" w:color="auto" w:fill="FFFFFF"/>
        </w:rPr>
        <w:t>状态码）</w:t>
      </w:r>
    </w:p>
    <w:p w14:paraId="10F5AF25" w14:textId="77777777" w:rsidR="000A4718" w:rsidRDefault="000A4718" w:rsidP="000A4718">
      <w:pPr>
        <w:jc w:val="both"/>
        <w:rPr>
          <w:color w:val="auto"/>
          <w:shd w:val="clear" w:color="auto" w:fill="FFFFFF"/>
        </w:rPr>
      </w:pPr>
    </w:p>
    <w:p w14:paraId="3C4CD451" w14:textId="77777777" w:rsidR="000A4718" w:rsidRDefault="000A4718" w:rsidP="000A4718">
      <w:pPr>
        <w:pStyle w:val="Heading8"/>
      </w:pPr>
      <w:bookmarkStart w:id="246" w:name="_Toc126363503"/>
      <w:r>
        <w:t>DefaultResponseErrorHandler</w:t>
      </w:r>
    </w:p>
    <w:bookmarkEnd w:id="246"/>
    <w:p w14:paraId="6A79F1E7"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client</w:t>
      </w:r>
      <w:r>
        <w:rPr>
          <w:color w:val="auto"/>
          <w:shd w:val="clear" w:color="auto" w:fill="FFFFFF"/>
        </w:rPr>
        <w:t xml:space="preserve">;   </w:t>
      </w:r>
      <w:r>
        <w:rPr>
          <w:rFonts w:hint="eastAsia"/>
          <w:color w:val="auto"/>
          <w:shd w:val="clear" w:color="auto" w:fill="FFFFFF"/>
        </w:rPr>
        <w:t>可能抛出</w:t>
      </w:r>
      <w:r>
        <w:rPr>
          <w:color w:val="auto"/>
          <w:shd w:val="clear" w:color="auto" w:fill="FFFFFF"/>
        </w:rPr>
        <w:t>UnknownHttpStatusCodeException  HttpClientErrorException   HttpServerErrorException</w:t>
      </w:r>
    </w:p>
    <w:p w14:paraId="634219E3"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DefaultResponseErrorHandler</w:t>
      </w:r>
      <w:r>
        <w:rPr>
          <w:color w:val="auto"/>
          <w:shd w:val="clear" w:color="auto" w:fill="FFFFFF"/>
        </w:rPr>
        <w:t xml:space="preserve"> implements ResponseErrorHandler  </w:t>
      </w:r>
      <w:r>
        <w:rPr>
          <w:rFonts w:hint="eastAsia"/>
          <w:color w:val="auto"/>
          <w:shd w:val="clear" w:color="auto" w:fill="FFFFFF"/>
        </w:rPr>
        <w:t>默认</w:t>
      </w:r>
      <w:r>
        <w:rPr>
          <w:rFonts w:hint="eastAsia"/>
          <w:color w:val="auto"/>
          <w:shd w:val="clear" w:color="auto" w:fill="FFFFFF"/>
        </w:rPr>
        <w:t xml:space="preserve"> </w:t>
      </w:r>
      <w:r>
        <w:rPr>
          <w:rFonts w:hint="eastAsia"/>
          <w:color w:val="auto"/>
          <w:shd w:val="clear" w:color="auto" w:fill="FFFFFF"/>
        </w:rPr>
        <w:t>异常处理器</w:t>
      </w:r>
    </w:p>
    <w:p w14:paraId="79E7F3AD" w14:textId="77777777" w:rsidR="000A4718" w:rsidRDefault="000A4718" w:rsidP="000A4718">
      <w:pPr>
        <w:jc w:val="both"/>
        <w:rPr>
          <w:color w:val="auto"/>
          <w:shd w:val="clear" w:color="auto" w:fill="FFFFFF"/>
        </w:rPr>
      </w:pPr>
      <w:r>
        <w:rPr>
          <w:color w:val="auto"/>
          <w:shd w:val="clear" w:color="auto" w:fill="FFFFFF"/>
        </w:rPr>
        <w:t xml:space="preserve">boolean </w:t>
      </w:r>
      <w:r>
        <w:rPr>
          <w:rStyle w:val="a0"/>
        </w:rPr>
        <w:t>hasError</w:t>
      </w:r>
      <w:r>
        <w:rPr>
          <w:color w:val="auto"/>
          <w:shd w:val="clear" w:color="auto" w:fill="FFFFFF"/>
        </w:rPr>
        <w:t xml:space="preserve">(ClientHttpResponse response) throws IOException;    </w:t>
      </w:r>
      <w:r>
        <w:rPr>
          <w:rFonts w:hint="eastAsia"/>
          <w:color w:val="auto"/>
          <w:shd w:val="clear" w:color="auto" w:fill="FFFFFF"/>
        </w:rPr>
        <w:t>判断</w:t>
      </w:r>
      <w:r>
        <w:rPr>
          <w:rFonts w:hint="eastAsia"/>
          <w:color w:val="auto"/>
          <w:shd w:val="clear" w:color="auto" w:fill="FFFFFF"/>
        </w:rPr>
        <w:t>Http</w:t>
      </w:r>
      <w:r>
        <w:rPr>
          <w:color w:val="auto"/>
          <w:shd w:val="clear" w:color="auto" w:fill="FFFFFF"/>
        </w:rPr>
        <w:t>Res</w:t>
      </w:r>
      <w:r>
        <w:rPr>
          <w:rFonts w:hint="eastAsia"/>
          <w:color w:val="auto"/>
          <w:shd w:val="clear" w:color="auto" w:fill="FFFFFF"/>
        </w:rPr>
        <w:t>p</w:t>
      </w:r>
      <w:r>
        <w:rPr>
          <w:color w:val="auto"/>
          <w:shd w:val="clear" w:color="auto" w:fill="FFFFFF"/>
        </w:rPr>
        <w:t>onse</w:t>
      </w:r>
      <w:r>
        <w:rPr>
          <w:rFonts w:hint="eastAsia"/>
          <w:color w:val="auto"/>
          <w:shd w:val="clear" w:color="auto" w:fill="FFFFFF"/>
        </w:rPr>
        <w:t>是否是异常响应（通过状态码）</w:t>
      </w:r>
    </w:p>
    <w:p w14:paraId="527C285C" w14:textId="77777777" w:rsidR="000A4718" w:rsidRDefault="000A4718" w:rsidP="000A4718">
      <w:pPr>
        <w:jc w:val="both"/>
        <w:rPr>
          <w:color w:val="auto"/>
          <w:shd w:val="clear" w:color="auto" w:fill="FFFFFF"/>
        </w:rPr>
      </w:pPr>
      <w:r>
        <w:rPr>
          <w:color w:val="auto"/>
          <w:shd w:val="clear" w:color="auto" w:fill="FFFFFF"/>
        </w:rPr>
        <w:t xml:space="preserve">void </w:t>
      </w:r>
      <w:r>
        <w:rPr>
          <w:rStyle w:val="a0"/>
        </w:rPr>
        <w:t>handleError</w:t>
      </w:r>
      <w:r>
        <w:rPr>
          <w:color w:val="auto"/>
          <w:shd w:val="clear" w:color="auto" w:fill="FFFFFF"/>
        </w:rPr>
        <w:t xml:space="preserve">(ClientHttpResponse response) throws IOException;     </w:t>
      </w:r>
      <w:r>
        <w:rPr>
          <w:rFonts w:hint="eastAsia"/>
          <w:color w:val="auto"/>
          <w:shd w:val="clear" w:color="auto" w:fill="FFFFFF"/>
        </w:rPr>
        <w:t>处理异常响应结果（非</w:t>
      </w:r>
      <w:r>
        <w:rPr>
          <w:rFonts w:hint="eastAsia"/>
          <w:color w:val="auto"/>
          <w:shd w:val="clear" w:color="auto" w:fill="FFFFFF"/>
        </w:rPr>
        <w:t>200</w:t>
      </w:r>
      <w:r>
        <w:rPr>
          <w:rFonts w:hint="eastAsia"/>
          <w:color w:val="auto"/>
          <w:shd w:val="clear" w:color="auto" w:fill="FFFFFF"/>
        </w:rPr>
        <w:t>状态码）</w:t>
      </w:r>
    </w:p>
    <w:p w14:paraId="00253CA6" w14:textId="77777777" w:rsidR="000A4718" w:rsidRDefault="000A4718" w:rsidP="000A4718">
      <w:pPr>
        <w:pStyle w:val="Heading8"/>
      </w:pPr>
      <w:bookmarkStart w:id="247" w:name="_Toc126363504"/>
      <w:r>
        <w:t>UnknownHttpStatusCodeException</w:t>
      </w:r>
    </w:p>
    <w:bookmarkEnd w:id="247"/>
    <w:p w14:paraId="2F945D02"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client</w:t>
      </w:r>
      <w:r>
        <w:rPr>
          <w:color w:val="auto"/>
          <w:shd w:val="clear" w:color="auto" w:fill="FFFFFF"/>
        </w:rPr>
        <w:t>;</w:t>
      </w:r>
    </w:p>
    <w:p w14:paraId="69C0F21D"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UnknownHttpStatusCodeException</w:t>
      </w:r>
      <w:r>
        <w:rPr>
          <w:color w:val="auto"/>
          <w:shd w:val="clear" w:color="auto" w:fill="FFFFFF"/>
        </w:rPr>
        <w:t xml:space="preserve"> extends RestClientResponseException   </w:t>
      </w:r>
      <w:r>
        <w:rPr>
          <w:rFonts w:hint="eastAsia"/>
          <w:color w:val="auto"/>
          <w:shd w:val="clear" w:color="auto" w:fill="FFFFFF"/>
        </w:rPr>
        <w:t>未知状态码异常</w:t>
      </w:r>
    </w:p>
    <w:p w14:paraId="2A152957" w14:textId="77777777" w:rsidR="000A4718" w:rsidRDefault="000A4718" w:rsidP="000A4718">
      <w:pPr>
        <w:pStyle w:val="Heading8"/>
      </w:pPr>
      <w:bookmarkStart w:id="248" w:name="_Toc126363505"/>
      <w:r>
        <w:t>HttpClientErrorException</w:t>
      </w:r>
    </w:p>
    <w:bookmarkEnd w:id="248"/>
    <w:p w14:paraId="08DFAA2D"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client</w:t>
      </w:r>
      <w:r>
        <w:rPr>
          <w:color w:val="auto"/>
          <w:shd w:val="clear" w:color="auto" w:fill="FFFFFF"/>
        </w:rPr>
        <w:t>;</w:t>
      </w:r>
    </w:p>
    <w:p w14:paraId="07904356"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HttpClientErrorException</w:t>
      </w:r>
      <w:r>
        <w:rPr>
          <w:color w:val="auto"/>
          <w:shd w:val="clear" w:color="auto" w:fill="FFFFFF"/>
        </w:rPr>
        <w:t xml:space="preserve"> extends HttpStatusCodeException   </w:t>
      </w:r>
      <w:r>
        <w:rPr>
          <w:rFonts w:hint="eastAsia"/>
          <w:color w:val="auto"/>
          <w:shd w:val="clear" w:color="auto" w:fill="FFFFFF"/>
        </w:rPr>
        <w:t>请求状态码异常，</w:t>
      </w:r>
      <w:r>
        <w:rPr>
          <w:rFonts w:hint="eastAsia"/>
          <w:color w:val="auto"/>
          <w:shd w:val="clear" w:color="auto" w:fill="FFFFFF"/>
        </w:rPr>
        <w:t>4xx</w:t>
      </w:r>
      <w:r>
        <w:rPr>
          <w:rFonts w:hint="eastAsia"/>
          <w:color w:val="auto"/>
          <w:shd w:val="clear" w:color="auto" w:fill="FFFFFF"/>
        </w:rPr>
        <w:t>状态码</w:t>
      </w:r>
    </w:p>
    <w:p w14:paraId="4473FC8E" w14:textId="77777777" w:rsidR="000A4718" w:rsidRDefault="000A4718" w:rsidP="000A4718">
      <w:pPr>
        <w:pStyle w:val="Heading8"/>
      </w:pPr>
      <w:bookmarkStart w:id="249" w:name="_Toc126363506"/>
      <w:r>
        <w:t>HttpServerErrorException</w:t>
      </w:r>
    </w:p>
    <w:bookmarkEnd w:id="249"/>
    <w:p w14:paraId="30ACA3E9"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client</w:t>
      </w:r>
      <w:r>
        <w:rPr>
          <w:color w:val="auto"/>
          <w:shd w:val="clear" w:color="auto" w:fill="FFFFFF"/>
        </w:rPr>
        <w:t>;</w:t>
      </w:r>
    </w:p>
    <w:p w14:paraId="6A18F0B1"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HttpServerErrorException</w:t>
      </w:r>
      <w:r>
        <w:rPr>
          <w:color w:val="auto"/>
          <w:shd w:val="clear" w:color="auto" w:fill="FFFFFF"/>
        </w:rPr>
        <w:t xml:space="preserve"> extends HttpStatusCodeException   </w:t>
      </w:r>
      <w:r>
        <w:rPr>
          <w:rFonts w:hint="eastAsia"/>
          <w:color w:val="auto"/>
          <w:shd w:val="clear" w:color="auto" w:fill="FFFFFF"/>
        </w:rPr>
        <w:t>请求状态码异常，</w:t>
      </w:r>
      <w:r>
        <w:rPr>
          <w:rFonts w:hint="eastAsia"/>
          <w:color w:val="auto"/>
          <w:shd w:val="clear" w:color="auto" w:fill="FFFFFF"/>
        </w:rPr>
        <w:t>5xx</w:t>
      </w:r>
      <w:r>
        <w:rPr>
          <w:rFonts w:hint="eastAsia"/>
          <w:color w:val="auto"/>
          <w:shd w:val="clear" w:color="auto" w:fill="FFFFFF"/>
        </w:rPr>
        <w:t>状态码</w:t>
      </w:r>
    </w:p>
    <w:p w14:paraId="59D6A857" w14:textId="77777777" w:rsidR="000A4718" w:rsidRDefault="000A4718" w:rsidP="000A4718">
      <w:pPr>
        <w:pStyle w:val="Heading8"/>
      </w:pPr>
      <w:bookmarkStart w:id="250" w:name="_Toc126363507"/>
      <w:r>
        <w:t>HttpStatusCodeException</w:t>
      </w:r>
    </w:p>
    <w:bookmarkEnd w:id="250"/>
    <w:p w14:paraId="1B04FCFB"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client</w:t>
      </w:r>
      <w:r>
        <w:rPr>
          <w:color w:val="auto"/>
          <w:shd w:val="clear" w:color="auto" w:fill="FFFFFF"/>
        </w:rPr>
        <w:t>;</w:t>
      </w:r>
    </w:p>
    <w:p w14:paraId="2969E7D3" w14:textId="77777777" w:rsidR="000A4718" w:rsidRDefault="000A4718" w:rsidP="000A4718">
      <w:pPr>
        <w:jc w:val="both"/>
        <w:rPr>
          <w:color w:val="auto"/>
          <w:shd w:val="clear" w:color="auto" w:fill="FFFFFF"/>
        </w:rPr>
      </w:pPr>
      <w:r>
        <w:rPr>
          <w:color w:val="auto"/>
          <w:shd w:val="clear" w:color="auto" w:fill="FFFFFF"/>
        </w:rPr>
        <w:t xml:space="preserve">public abstract class </w:t>
      </w:r>
      <w:r>
        <w:rPr>
          <w:b/>
          <w:color w:val="auto"/>
          <w:shd w:val="clear" w:color="auto" w:fill="FFFFFF"/>
        </w:rPr>
        <w:t>HttpStatusCodeException</w:t>
      </w:r>
      <w:r>
        <w:rPr>
          <w:color w:val="auto"/>
          <w:shd w:val="clear" w:color="auto" w:fill="FFFFFF"/>
        </w:rPr>
        <w:t xml:space="preserve"> extends RestClientResponseException  </w:t>
      </w:r>
      <w:r>
        <w:rPr>
          <w:rFonts w:hint="eastAsia"/>
          <w:color w:val="auto"/>
          <w:shd w:val="clear" w:color="auto" w:fill="FFFFFF"/>
        </w:rPr>
        <w:t>请求状态码异常，请求不是</w:t>
      </w:r>
      <w:r>
        <w:rPr>
          <w:rFonts w:hint="eastAsia"/>
          <w:color w:val="auto"/>
          <w:shd w:val="clear" w:color="auto" w:fill="FFFFFF"/>
        </w:rPr>
        <w:t>200</w:t>
      </w:r>
      <w:r>
        <w:rPr>
          <w:rFonts w:hint="eastAsia"/>
          <w:color w:val="auto"/>
          <w:shd w:val="clear" w:color="auto" w:fill="FFFFFF"/>
        </w:rPr>
        <w:t>，则会抛出异常报错</w:t>
      </w:r>
      <w:r>
        <w:rPr>
          <w:rFonts w:hint="eastAsia"/>
          <w:color w:val="auto"/>
          <w:shd w:val="clear" w:color="auto" w:fill="FFFFFF"/>
        </w:rPr>
        <w:t xml:space="preserve"> </w:t>
      </w:r>
    </w:p>
    <w:p w14:paraId="5EEF5DCC" w14:textId="77777777" w:rsidR="000A4718" w:rsidRDefault="000A4718" w:rsidP="000A4718">
      <w:pPr>
        <w:jc w:val="both"/>
        <w:rPr>
          <w:color w:val="auto"/>
          <w:shd w:val="clear" w:color="auto" w:fill="FFFFFF"/>
        </w:rPr>
      </w:pPr>
      <w:r>
        <w:rPr>
          <w:color w:val="auto"/>
          <w:shd w:val="clear" w:color="auto" w:fill="FFFFFF"/>
        </w:rPr>
        <w:t xml:space="preserve">public HttpStatus </w:t>
      </w:r>
      <w:r>
        <w:rPr>
          <w:rStyle w:val="a0"/>
        </w:rPr>
        <w:t>getStatusCode</w:t>
      </w:r>
      <w:r>
        <w:rPr>
          <w:color w:val="auto"/>
          <w:shd w:val="clear" w:color="auto" w:fill="FFFFFF"/>
        </w:rPr>
        <w:t xml:space="preserve">()  </w:t>
      </w:r>
      <w:r>
        <w:rPr>
          <w:rFonts w:hint="eastAsia"/>
          <w:color w:val="auto"/>
          <w:shd w:val="clear" w:color="auto" w:fill="FFFFFF"/>
        </w:rPr>
        <w:t>获取响应状态码</w:t>
      </w:r>
    </w:p>
    <w:p w14:paraId="1FEE3447" w14:textId="77777777" w:rsidR="000A4718" w:rsidRDefault="000A4718" w:rsidP="000A4718">
      <w:pPr>
        <w:pStyle w:val="Heading8"/>
      </w:pPr>
      <w:bookmarkStart w:id="251" w:name="_Toc126363508"/>
      <w:r>
        <w:t>RestClientResponseException</w:t>
      </w:r>
    </w:p>
    <w:bookmarkEnd w:id="251"/>
    <w:p w14:paraId="1058411E" w14:textId="77777777" w:rsidR="000A4718" w:rsidRDefault="000A4718" w:rsidP="000A4718">
      <w:pPr>
        <w:jc w:val="both"/>
        <w:rPr>
          <w:color w:val="auto"/>
          <w:shd w:val="clear" w:color="auto" w:fill="FFFFFF"/>
        </w:rPr>
      </w:pPr>
      <w:r>
        <w:rPr>
          <w:color w:val="auto"/>
          <w:shd w:val="clear" w:color="auto" w:fill="FFFFFF"/>
        </w:rPr>
        <w:t>package org.springframework.</w:t>
      </w:r>
      <w:r>
        <w:rPr>
          <w:rStyle w:val="aa"/>
        </w:rPr>
        <w:t>web</w:t>
      </w:r>
      <w:r>
        <w:rPr>
          <w:color w:val="auto"/>
          <w:shd w:val="clear" w:color="auto" w:fill="FFFFFF"/>
        </w:rPr>
        <w:t>.</w:t>
      </w:r>
      <w:r>
        <w:rPr>
          <w:rStyle w:val="aa"/>
        </w:rPr>
        <w:t>client</w:t>
      </w:r>
      <w:r>
        <w:rPr>
          <w:color w:val="auto"/>
          <w:shd w:val="clear" w:color="auto" w:fill="FFFFFF"/>
        </w:rPr>
        <w:t>;</w:t>
      </w:r>
    </w:p>
    <w:p w14:paraId="24C6CDA7"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RestClientResponseException</w:t>
      </w:r>
      <w:r>
        <w:rPr>
          <w:color w:val="auto"/>
          <w:shd w:val="clear" w:color="auto" w:fill="FFFFFF"/>
        </w:rPr>
        <w:t xml:space="preserve"> extends RestClientException   </w:t>
      </w:r>
      <w:r>
        <w:rPr>
          <w:rFonts w:hint="eastAsia"/>
          <w:color w:val="auto"/>
          <w:shd w:val="clear" w:color="auto" w:fill="FFFFFF"/>
        </w:rPr>
        <w:t>请求客户端异常</w:t>
      </w:r>
    </w:p>
    <w:p w14:paraId="79CC4A85" w14:textId="77777777" w:rsidR="000A4718" w:rsidRDefault="000A4718" w:rsidP="000A4718">
      <w:pPr>
        <w:jc w:val="both"/>
        <w:rPr>
          <w:color w:val="auto"/>
          <w:shd w:val="clear" w:color="auto" w:fill="FFFFFF"/>
        </w:rPr>
      </w:pPr>
      <w:r>
        <w:rPr>
          <w:color w:val="auto"/>
          <w:shd w:val="clear" w:color="auto" w:fill="FFFFFF"/>
        </w:rPr>
        <w:t xml:space="preserve">public String </w:t>
      </w:r>
      <w:r>
        <w:rPr>
          <w:rStyle w:val="a0"/>
        </w:rPr>
        <w:t>getResponseBodyAsString</w:t>
      </w:r>
      <w:r>
        <w:rPr>
          <w:color w:val="auto"/>
          <w:shd w:val="clear" w:color="auto" w:fill="FFFFFF"/>
        </w:rPr>
        <w:t xml:space="preserve">()   </w:t>
      </w:r>
      <w:r>
        <w:rPr>
          <w:rFonts w:hint="eastAsia"/>
          <w:color w:val="auto"/>
          <w:shd w:val="clear" w:color="auto" w:fill="FFFFFF"/>
        </w:rPr>
        <w:t>获取响应体</w:t>
      </w:r>
    </w:p>
    <w:p w14:paraId="2D53BBC4" w14:textId="77777777" w:rsidR="000A4718" w:rsidRDefault="000A4718" w:rsidP="000A4718">
      <w:pPr>
        <w:pStyle w:val="Heading3"/>
      </w:pPr>
      <w:r>
        <w:rPr>
          <w:rFonts w:hint="eastAsia"/>
        </w:rPr>
        <w:t>u</w:t>
      </w:r>
      <w:r>
        <w:t>til</w:t>
      </w:r>
    </w:p>
    <w:p w14:paraId="005713F7" w14:textId="77777777" w:rsidR="000A4718" w:rsidRDefault="000A4718" w:rsidP="000A4718">
      <w:pPr>
        <w:pStyle w:val="Heading8"/>
        <w:rPr>
          <w:shd w:val="clear" w:color="auto" w:fill="FFFFFF"/>
        </w:rPr>
      </w:pPr>
      <w:r>
        <w:rPr>
          <w:shd w:val="clear" w:color="auto" w:fill="FFFFFF"/>
        </w:rPr>
        <w:t>UriBuilder</w:t>
      </w:r>
    </w:p>
    <w:p w14:paraId="27A5A254" w14:textId="77777777" w:rsidR="000A4718" w:rsidRDefault="000A4718" w:rsidP="000A4718">
      <w:r>
        <w:t>package org.springframework.</w:t>
      </w:r>
      <w:r>
        <w:rPr>
          <w:rStyle w:val="aa"/>
        </w:rPr>
        <w:t>web</w:t>
      </w:r>
      <w:r>
        <w:t>.</w:t>
      </w:r>
      <w:r>
        <w:rPr>
          <w:rStyle w:val="aa"/>
        </w:rPr>
        <w:t>util</w:t>
      </w:r>
      <w:r>
        <w:t xml:space="preserve">;  </w:t>
      </w:r>
    </w:p>
    <w:p w14:paraId="185141D1" w14:textId="77777777" w:rsidR="000A4718" w:rsidRDefault="000A4718" w:rsidP="000A4718">
      <w:pPr>
        <w:rPr>
          <w:shd w:val="clear" w:color="auto" w:fill="FFFFFF"/>
        </w:rPr>
      </w:pPr>
      <w:r>
        <w:rPr>
          <w:shd w:val="clear" w:color="auto" w:fill="FFFFFF"/>
        </w:rPr>
        <w:t xml:space="preserve">public interface </w:t>
      </w:r>
      <w:r>
        <w:rPr>
          <w:b/>
          <w:shd w:val="clear" w:color="auto" w:fill="FFFFFF"/>
        </w:rPr>
        <w:t>UriBuilder</w:t>
      </w:r>
    </w:p>
    <w:p w14:paraId="0056B3DD" w14:textId="77777777" w:rsidR="000A4718" w:rsidRDefault="000A4718" w:rsidP="000A4718">
      <w:pPr>
        <w:rPr>
          <w:shd w:val="clear" w:color="auto" w:fill="FFFFFF"/>
        </w:rPr>
      </w:pPr>
      <w:r>
        <w:rPr>
          <w:shd w:val="clear" w:color="auto" w:fill="FFFFFF"/>
        </w:rPr>
        <w:t xml:space="preserve">URI </w:t>
      </w:r>
      <w:r>
        <w:rPr>
          <w:rStyle w:val="a6"/>
        </w:rPr>
        <w:t>build</w:t>
      </w:r>
      <w:r>
        <w:rPr>
          <w:shd w:val="clear" w:color="auto" w:fill="FFFFFF"/>
        </w:rPr>
        <w:t>(Object... uriVariables);</w:t>
      </w:r>
    </w:p>
    <w:p w14:paraId="193EDCF6" w14:textId="77777777" w:rsidR="000A4718" w:rsidRDefault="000A4718" w:rsidP="000A4718">
      <w:pPr>
        <w:rPr>
          <w:shd w:val="clear" w:color="auto" w:fill="FFFFFF"/>
        </w:rPr>
      </w:pPr>
      <w:r>
        <w:rPr>
          <w:shd w:val="clear" w:color="auto" w:fill="FFFFFF"/>
        </w:rPr>
        <w:t xml:space="preserve">UriBuilder </w:t>
      </w:r>
      <w:r>
        <w:rPr>
          <w:rStyle w:val="a6"/>
        </w:rPr>
        <w:t>host</w:t>
      </w:r>
      <w:r>
        <w:rPr>
          <w:shd w:val="clear" w:color="auto" w:fill="FFFFFF"/>
        </w:rPr>
        <w:t>(@Nullable String host);</w:t>
      </w:r>
    </w:p>
    <w:p w14:paraId="1BAF7B46" w14:textId="77777777" w:rsidR="000A4718" w:rsidRDefault="000A4718" w:rsidP="000A4718">
      <w:r>
        <w:t xml:space="preserve">UriBuilder </w:t>
      </w:r>
      <w:r>
        <w:rPr>
          <w:rStyle w:val="a6"/>
        </w:rPr>
        <w:t>port</w:t>
      </w:r>
      <w:r>
        <w:t>(@Nullable String port);</w:t>
      </w:r>
    </w:p>
    <w:p w14:paraId="3618ED3A" w14:textId="77777777" w:rsidR="000A4718" w:rsidRDefault="000A4718" w:rsidP="000A4718">
      <w:r>
        <w:t xml:space="preserve">UriBuilder </w:t>
      </w:r>
      <w:r>
        <w:rPr>
          <w:rStyle w:val="a6"/>
        </w:rPr>
        <w:t>path</w:t>
      </w:r>
      <w:r>
        <w:t>(String path);</w:t>
      </w:r>
    </w:p>
    <w:p w14:paraId="755189FB" w14:textId="77777777" w:rsidR="000A4718" w:rsidRDefault="000A4718" w:rsidP="000A4718"/>
    <w:p w14:paraId="54276010" w14:textId="77777777" w:rsidR="000A4718" w:rsidRDefault="000A4718" w:rsidP="000A4718"/>
    <w:p w14:paraId="059D25A6" w14:textId="77777777" w:rsidR="000A4718" w:rsidRDefault="000A4718" w:rsidP="000A4718">
      <w:pPr>
        <w:pStyle w:val="Heading8"/>
        <w:rPr>
          <w:shd w:val="clear" w:color="auto" w:fill="FFFFFF"/>
        </w:rPr>
      </w:pPr>
      <w:r>
        <w:rPr>
          <w:shd w:val="clear" w:color="auto" w:fill="FFFFFF"/>
        </w:rPr>
        <w:t>UriComponents</w:t>
      </w:r>
    </w:p>
    <w:p w14:paraId="78BA10FE" w14:textId="77777777" w:rsidR="000A4718" w:rsidRDefault="000A4718" w:rsidP="000A4718">
      <w:r>
        <w:t>package org.springframework.</w:t>
      </w:r>
      <w:r>
        <w:rPr>
          <w:rStyle w:val="aa"/>
        </w:rPr>
        <w:t>web</w:t>
      </w:r>
      <w:r>
        <w:t>.</w:t>
      </w:r>
      <w:r>
        <w:rPr>
          <w:rStyle w:val="aa"/>
        </w:rPr>
        <w:t>util</w:t>
      </w:r>
      <w:r>
        <w:t xml:space="preserve">;  </w:t>
      </w:r>
    </w:p>
    <w:p w14:paraId="152AC940" w14:textId="77777777" w:rsidR="000A4718" w:rsidRDefault="000A4718" w:rsidP="000A4718">
      <w:pPr>
        <w:jc w:val="both"/>
        <w:rPr>
          <w:color w:val="auto"/>
          <w:shd w:val="clear" w:color="auto" w:fill="FFFFFF"/>
        </w:rPr>
      </w:pPr>
      <w:r>
        <w:rPr>
          <w:color w:val="auto"/>
          <w:shd w:val="clear" w:color="auto" w:fill="FFFFFF"/>
        </w:rPr>
        <w:t xml:space="preserve">public abstract class </w:t>
      </w:r>
      <w:r>
        <w:rPr>
          <w:b/>
          <w:color w:val="auto"/>
          <w:shd w:val="clear" w:color="auto" w:fill="FFFFFF"/>
        </w:rPr>
        <w:t>UriComponents</w:t>
      </w:r>
      <w:r>
        <w:rPr>
          <w:color w:val="auto"/>
          <w:shd w:val="clear" w:color="auto" w:fill="FFFFFF"/>
        </w:rPr>
        <w:t xml:space="preserve"> implements Serializable      </w:t>
      </w:r>
      <w:r>
        <w:rPr>
          <w:rFonts w:hint="eastAsia"/>
          <w:color w:val="auto"/>
          <w:shd w:val="clear" w:color="auto" w:fill="FFFFFF"/>
        </w:rPr>
        <w:t>路径组件</w:t>
      </w:r>
    </w:p>
    <w:p w14:paraId="25776229" w14:textId="77777777" w:rsidR="000A4718" w:rsidRDefault="000A4718" w:rsidP="000A4718">
      <w:pPr>
        <w:jc w:val="both"/>
        <w:rPr>
          <w:color w:val="auto"/>
          <w:shd w:val="clear" w:color="auto" w:fill="FFFFFF"/>
        </w:rPr>
      </w:pPr>
      <w:r>
        <w:rPr>
          <w:color w:val="auto"/>
          <w:shd w:val="clear" w:color="auto" w:fill="FFFFFF"/>
        </w:rPr>
        <w:t xml:space="preserve">public final UriComponents </w:t>
      </w:r>
      <w:r>
        <w:rPr>
          <w:color w:val="C45911" w:themeColor="accent2" w:themeShade="BF"/>
          <w:shd w:val="clear" w:color="auto" w:fill="FFFFFF"/>
        </w:rPr>
        <w:t>encode</w:t>
      </w:r>
      <w:r>
        <w:rPr>
          <w:color w:val="auto"/>
          <w:shd w:val="clear" w:color="auto" w:fill="FFFFFF"/>
        </w:rPr>
        <w:t xml:space="preserve">()      </w:t>
      </w:r>
    </w:p>
    <w:p w14:paraId="6FFD846D" w14:textId="77777777" w:rsidR="000A4718" w:rsidRDefault="000A4718" w:rsidP="000A4718">
      <w:pPr>
        <w:pStyle w:val="Heading8"/>
        <w:rPr>
          <w:shd w:val="clear" w:color="auto" w:fill="FFFFFF"/>
        </w:rPr>
      </w:pPr>
      <w:r>
        <w:rPr>
          <w:shd w:val="clear" w:color="auto" w:fill="FFFFFF"/>
        </w:rPr>
        <w:t xml:space="preserve">OpaqueUriComponents </w:t>
      </w:r>
    </w:p>
    <w:p w14:paraId="6BCE3904" w14:textId="77777777" w:rsidR="000A4718" w:rsidRDefault="000A4718" w:rsidP="000A4718">
      <w:r>
        <w:t>package org.springframework.</w:t>
      </w:r>
      <w:r>
        <w:rPr>
          <w:rStyle w:val="aa"/>
        </w:rPr>
        <w:t>web</w:t>
      </w:r>
      <w:r>
        <w:t>.</w:t>
      </w:r>
      <w:r>
        <w:rPr>
          <w:rStyle w:val="aa"/>
        </w:rPr>
        <w:t>util</w:t>
      </w:r>
      <w:r>
        <w:t xml:space="preserve">;  </w:t>
      </w:r>
    </w:p>
    <w:p w14:paraId="616E2C30" w14:textId="77777777" w:rsidR="000A4718" w:rsidRDefault="000A4718" w:rsidP="000A4718">
      <w:pPr>
        <w:jc w:val="both"/>
        <w:rPr>
          <w:color w:val="auto"/>
          <w:shd w:val="clear" w:color="auto" w:fill="FFFFFF"/>
        </w:rPr>
      </w:pPr>
      <w:r>
        <w:rPr>
          <w:color w:val="auto"/>
          <w:shd w:val="clear" w:color="auto" w:fill="FFFFFF"/>
        </w:rPr>
        <w:t xml:space="preserve">final class </w:t>
      </w:r>
      <w:r>
        <w:rPr>
          <w:b/>
          <w:color w:val="auto"/>
          <w:shd w:val="clear" w:color="auto" w:fill="FFFFFF"/>
        </w:rPr>
        <w:t>OpaqueUriComponents</w:t>
      </w:r>
      <w:r>
        <w:rPr>
          <w:color w:val="auto"/>
          <w:shd w:val="clear" w:color="auto" w:fill="FFFFFF"/>
        </w:rPr>
        <w:t xml:space="preserve"> extends UriComponents </w:t>
      </w:r>
    </w:p>
    <w:p w14:paraId="5AA21044" w14:textId="77777777" w:rsidR="000A4718" w:rsidRDefault="000A4718" w:rsidP="000A4718">
      <w:pPr>
        <w:pStyle w:val="Heading8"/>
        <w:rPr>
          <w:shd w:val="clear" w:color="auto" w:fill="FFFFFF"/>
        </w:rPr>
      </w:pPr>
      <w:r>
        <w:rPr>
          <w:shd w:val="clear" w:color="auto" w:fill="FFFFFF"/>
        </w:rPr>
        <w:t xml:space="preserve">HierarchicalUriComponents </w:t>
      </w:r>
    </w:p>
    <w:p w14:paraId="1656F0F3" w14:textId="77777777" w:rsidR="000A4718" w:rsidRDefault="000A4718" w:rsidP="000A4718">
      <w:r>
        <w:t>package org.springframework.</w:t>
      </w:r>
      <w:r>
        <w:rPr>
          <w:rStyle w:val="aa"/>
        </w:rPr>
        <w:t>web</w:t>
      </w:r>
      <w:r>
        <w:t>.</w:t>
      </w:r>
      <w:r>
        <w:rPr>
          <w:rStyle w:val="aa"/>
        </w:rPr>
        <w:t>util</w:t>
      </w:r>
      <w:r>
        <w:t xml:space="preserve">;  </w:t>
      </w:r>
    </w:p>
    <w:p w14:paraId="20665180" w14:textId="77777777" w:rsidR="000A4718" w:rsidRDefault="000A4718" w:rsidP="000A4718">
      <w:pPr>
        <w:jc w:val="both"/>
        <w:rPr>
          <w:color w:val="auto"/>
          <w:shd w:val="clear" w:color="auto" w:fill="FFFFFF"/>
        </w:rPr>
      </w:pPr>
      <w:r>
        <w:rPr>
          <w:color w:val="auto"/>
          <w:shd w:val="clear" w:color="auto" w:fill="FFFFFF"/>
        </w:rPr>
        <w:t xml:space="preserve">final class </w:t>
      </w:r>
      <w:r>
        <w:rPr>
          <w:b/>
          <w:color w:val="auto"/>
          <w:shd w:val="clear" w:color="auto" w:fill="FFFFFF"/>
        </w:rPr>
        <w:t>HierarchicalUriComponents</w:t>
      </w:r>
      <w:r>
        <w:rPr>
          <w:color w:val="auto"/>
          <w:shd w:val="clear" w:color="auto" w:fill="FFFFFF"/>
        </w:rPr>
        <w:t xml:space="preserve"> extends UriComponents</w:t>
      </w:r>
    </w:p>
    <w:p w14:paraId="10517052" w14:textId="77777777" w:rsidR="000A4718" w:rsidRDefault="000A4718" w:rsidP="000A4718">
      <w:pPr>
        <w:jc w:val="both"/>
        <w:rPr>
          <w:color w:val="auto"/>
          <w:shd w:val="clear" w:color="auto" w:fill="FFFFFF"/>
        </w:rPr>
      </w:pPr>
    </w:p>
    <w:p w14:paraId="1F4EC4F2" w14:textId="77777777" w:rsidR="000A4718" w:rsidRDefault="000A4718" w:rsidP="000A4718">
      <w:pPr>
        <w:jc w:val="both"/>
        <w:rPr>
          <w:color w:val="auto"/>
          <w:shd w:val="clear" w:color="auto" w:fill="FFFFFF"/>
        </w:rPr>
      </w:pPr>
      <w:r>
        <w:rPr>
          <w:color w:val="auto"/>
          <w:shd w:val="clear" w:color="auto" w:fill="FFFFFF"/>
        </w:rPr>
        <w:t xml:space="preserve">interface </w:t>
      </w:r>
      <w:r w:rsidRPr="00143B2C">
        <w:rPr>
          <w:rStyle w:val="a2"/>
          <w:color w:val="00B0F0"/>
        </w:rPr>
        <w:t>PathComponent</w:t>
      </w:r>
      <w:r w:rsidRPr="00143B2C">
        <w:rPr>
          <w:color w:val="00B0F0"/>
          <w:shd w:val="clear" w:color="auto" w:fill="FFFFFF"/>
        </w:rPr>
        <w:t xml:space="preserve"> </w:t>
      </w:r>
      <w:r>
        <w:rPr>
          <w:color w:val="auto"/>
          <w:shd w:val="clear" w:color="auto" w:fill="FFFFFF"/>
        </w:rPr>
        <w:t xml:space="preserve">extends Serializable </w:t>
      </w:r>
    </w:p>
    <w:p w14:paraId="2BE63282" w14:textId="77777777" w:rsidR="000A4718" w:rsidRDefault="000A4718" w:rsidP="000A4718">
      <w:pPr>
        <w:ind w:left="576"/>
        <w:jc w:val="both"/>
        <w:rPr>
          <w:color w:val="auto"/>
          <w:shd w:val="clear" w:color="auto" w:fill="FFFFFF"/>
        </w:rPr>
      </w:pPr>
      <w:r>
        <w:rPr>
          <w:color w:val="auto"/>
          <w:shd w:val="clear" w:color="auto" w:fill="FFFFFF"/>
        </w:rPr>
        <w:t xml:space="preserve">String </w:t>
      </w:r>
      <w:r w:rsidRPr="00143B2C">
        <w:rPr>
          <w:color w:val="00B0F0"/>
          <w:shd w:val="clear" w:color="auto" w:fill="FFFFFF"/>
        </w:rPr>
        <w:t>getPath</w:t>
      </w:r>
      <w:r>
        <w:rPr>
          <w:color w:val="auto"/>
          <w:shd w:val="clear" w:color="auto" w:fill="FFFFFF"/>
        </w:rPr>
        <w:t>();</w:t>
      </w:r>
    </w:p>
    <w:p w14:paraId="392C80B7" w14:textId="77777777" w:rsidR="000A4718" w:rsidRDefault="000A4718" w:rsidP="000A4718">
      <w:pPr>
        <w:ind w:left="576"/>
        <w:jc w:val="both"/>
        <w:rPr>
          <w:color w:val="auto"/>
          <w:shd w:val="clear" w:color="auto" w:fill="FFFFFF"/>
        </w:rPr>
      </w:pPr>
      <w:r>
        <w:rPr>
          <w:color w:val="auto"/>
          <w:shd w:val="clear" w:color="auto" w:fill="FFFFFF"/>
        </w:rPr>
        <w:t xml:space="preserve">List&lt;String&gt; </w:t>
      </w:r>
      <w:r w:rsidRPr="00143B2C">
        <w:rPr>
          <w:color w:val="00B0F0"/>
          <w:shd w:val="clear" w:color="auto" w:fill="FFFFFF"/>
        </w:rPr>
        <w:t>getPathSegments</w:t>
      </w:r>
      <w:r>
        <w:rPr>
          <w:color w:val="auto"/>
          <w:shd w:val="clear" w:color="auto" w:fill="FFFFFF"/>
        </w:rPr>
        <w:t>();</w:t>
      </w:r>
    </w:p>
    <w:p w14:paraId="7B52BE00" w14:textId="77777777" w:rsidR="000A4718" w:rsidRDefault="000A4718" w:rsidP="000A4718">
      <w:pPr>
        <w:ind w:left="576"/>
        <w:jc w:val="both"/>
        <w:rPr>
          <w:color w:val="auto"/>
          <w:shd w:val="clear" w:color="auto" w:fill="FFFFFF"/>
        </w:rPr>
      </w:pPr>
      <w:r>
        <w:rPr>
          <w:color w:val="auto"/>
          <w:shd w:val="clear" w:color="auto" w:fill="FFFFFF"/>
        </w:rPr>
        <w:t xml:space="preserve">PathComponent </w:t>
      </w:r>
      <w:r w:rsidRPr="00143B2C">
        <w:rPr>
          <w:color w:val="00B0F0"/>
          <w:shd w:val="clear" w:color="auto" w:fill="FFFFFF"/>
        </w:rPr>
        <w:t>encode</w:t>
      </w:r>
      <w:r>
        <w:rPr>
          <w:color w:val="auto"/>
          <w:shd w:val="clear" w:color="auto" w:fill="FFFFFF"/>
        </w:rPr>
        <w:t>(BiFunction&lt;String, Type, String&gt; encoder);</w:t>
      </w:r>
    </w:p>
    <w:p w14:paraId="304FF7D1" w14:textId="77777777" w:rsidR="000A4718" w:rsidRDefault="000A4718" w:rsidP="000A4718">
      <w:pPr>
        <w:ind w:left="576"/>
        <w:jc w:val="both"/>
        <w:rPr>
          <w:color w:val="auto"/>
          <w:shd w:val="clear" w:color="auto" w:fill="FFFFFF"/>
        </w:rPr>
      </w:pPr>
      <w:r>
        <w:rPr>
          <w:color w:val="auto"/>
          <w:shd w:val="clear" w:color="auto" w:fill="FFFFFF"/>
        </w:rPr>
        <w:t xml:space="preserve">void </w:t>
      </w:r>
      <w:r w:rsidRPr="00143B2C">
        <w:rPr>
          <w:color w:val="00B0F0"/>
          <w:shd w:val="clear" w:color="auto" w:fill="FFFFFF"/>
        </w:rPr>
        <w:t>verify</w:t>
      </w:r>
      <w:r>
        <w:rPr>
          <w:color w:val="auto"/>
          <w:shd w:val="clear" w:color="auto" w:fill="FFFFFF"/>
        </w:rPr>
        <w:t>();</w:t>
      </w:r>
    </w:p>
    <w:p w14:paraId="06E2E379" w14:textId="77777777" w:rsidR="000A4718" w:rsidRDefault="000A4718" w:rsidP="000A4718">
      <w:pPr>
        <w:ind w:left="576"/>
        <w:jc w:val="both"/>
        <w:rPr>
          <w:color w:val="auto"/>
          <w:shd w:val="clear" w:color="auto" w:fill="FFFFFF"/>
        </w:rPr>
      </w:pPr>
      <w:r>
        <w:rPr>
          <w:color w:val="auto"/>
          <w:shd w:val="clear" w:color="auto" w:fill="FFFFFF"/>
        </w:rPr>
        <w:t xml:space="preserve">PathComponent </w:t>
      </w:r>
      <w:r w:rsidRPr="00143B2C">
        <w:rPr>
          <w:color w:val="00B0F0"/>
          <w:shd w:val="clear" w:color="auto" w:fill="FFFFFF"/>
        </w:rPr>
        <w:t>expand</w:t>
      </w:r>
      <w:r>
        <w:rPr>
          <w:color w:val="auto"/>
          <w:shd w:val="clear" w:color="auto" w:fill="FFFFFF"/>
        </w:rPr>
        <w:t>(UriComponents.UriTemplateVariables uriVariables, @Nullable UnaryOperator&lt;String&gt; encoder);</w:t>
      </w:r>
    </w:p>
    <w:p w14:paraId="493D4491" w14:textId="77777777" w:rsidR="000A4718" w:rsidRDefault="000A4718" w:rsidP="000A4718">
      <w:pPr>
        <w:ind w:left="576"/>
        <w:jc w:val="both"/>
        <w:rPr>
          <w:color w:val="auto"/>
          <w:shd w:val="clear" w:color="auto" w:fill="FFFFFF"/>
        </w:rPr>
      </w:pPr>
      <w:r>
        <w:rPr>
          <w:color w:val="auto"/>
          <w:shd w:val="clear" w:color="auto" w:fill="FFFFFF"/>
        </w:rPr>
        <w:t xml:space="preserve">void </w:t>
      </w:r>
      <w:r w:rsidRPr="00143B2C">
        <w:rPr>
          <w:color w:val="00B0F0"/>
          <w:shd w:val="clear" w:color="auto" w:fill="FFFFFF"/>
        </w:rPr>
        <w:t>copyToUriComponentsBuilder</w:t>
      </w:r>
      <w:r>
        <w:rPr>
          <w:color w:val="auto"/>
          <w:shd w:val="clear" w:color="auto" w:fill="FFFFFF"/>
        </w:rPr>
        <w:t>(UriComponentsBuilder builder);</w:t>
      </w:r>
    </w:p>
    <w:p w14:paraId="4E7C3D93" w14:textId="77777777" w:rsidR="000A4718" w:rsidRDefault="000A4718" w:rsidP="000A4718">
      <w:pPr>
        <w:ind w:left="576"/>
        <w:jc w:val="both"/>
        <w:rPr>
          <w:color w:val="auto"/>
          <w:shd w:val="clear" w:color="auto" w:fill="FFFFFF"/>
        </w:rPr>
      </w:pPr>
    </w:p>
    <w:p w14:paraId="0F531483" w14:textId="77777777" w:rsidR="000A4718" w:rsidRDefault="000A4718" w:rsidP="000A4718">
      <w:pPr>
        <w:jc w:val="both"/>
        <w:rPr>
          <w:color w:val="auto"/>
          <w:shd w:val="clear" w:color="auto" w:fill="FFFFFF"/>
        </w:rPr>
      </w:pPr>
      <w:r>
        <w:rPr>
          <w:color w:val="auto"/>
          <w:shd w:val="clear" w:color="auto" w:fill="FFFFFF"/>
        </w:rPr>
        <w:t xml:space="preserve">static final class </w:t>
      </w:r>
      <w:r w:rsidRPr="00143B2C">
        <w:rPr>
          <w:rStyle w:val="a2"/>
          <w:color w:val="00B0F0"/>
        </w:rPr>
        <w:t>PathComponentComposite</w:t>
      </w:r>
      <w:r w:rsidRPr="00143B2C">
        <w:rPr>
          <w:color w:val="00B0F0"/>
          <w:shd w:val="clear" w:color="auto" w:fill="FFFFFF"/>
        </w:rPr>
        <w:t xml:space="preserve"> </w:t>
      </w:r>
      <w:r>
        <w:rPr>
          <w:color w:val="auto"/>
          <w:shd w:val="clear" w:color="auto" w:fill="FFFFFF"/>
        </w:rPr>
        <w:t>implements PathComponent</w:t>
      </w:r>
    </w:p>
    <w:p w14:paraId="01468C7B" w14:textId="77777777" w:rsidR="000A4718" w:rsidRDefault="000A4718" w:rsidP="000A4718">
      <w:pPr>
        <w:ind w:left="576"/>
        <w:jc w:val="both"/>
        <w:rPr>
          <w:color w:val="auto"/>
          <w:shd w:val="clear" w:color="auto" w:fill="FFFFFF"/>
        </w:rPr>
      </w:pPr>
      <w:r>
        <w:rPr>
          <w:color w:val="auto"/>
          <w:shd w:val="clear" w:color="auto" w:fill="FFFFFF"/>
        </w:rPr>
        <w:t xml:space="preserve">private final List&lt;PathComponent&gt; </w:t>
      </w:r>
      <w:r w:rsidRPr="00143B2C">
        <w:rPr>
          <w:color w:val="00B0F0"/>
          <w:shd w:val="clear" w:color="auto" w:fill="FFFFFF"/>
        </w:rPr>
        <w:t>pathComponents</w:t>
      </w:r>
      <w:r>
        <w:rPr>
          <w:color w:val="auto"/>
          <w:shd w:val="clear" w:color="auto" w:fill="FFFFFF"/>
        </w:rPr>
        <w:t>;</w:t>
      </w:r>
    </w:p>
    <w:p w14:paraId="0A880894" w14:textId="77777777" w:rsidR="000A4718" w:rsidRDefault="000A4718" w:rsidP="000A4718">
      <w:pPr>
        <w:ind w:left="576"/>
        <w:jc w:val="both"/>
        <w:rPr>
          <w:color w:val="auto"/>
          <w:shd w:val="clear" w:color="auto" w:fill="FFFFFF"/>
        </w:rPr>
      </w:pPr>
      <w:r>
        <w:rPr>
          <w:color w:val="auto"/>
          <w:shd w:val="clear" w:color="auto" w:fill="FFFFFF"/>
        </w:rPr>
        <w:t xml:space="preserve">public </w:t>
      </w:r>
      <w:r w:rsidRPr="00143B2C">
        <w:rPr>
          <w:rStyle w:val="a2"/>
          <w:color w:val="00B0F0"/>
        </w:rPr>
        <w:t>PathComponentComposite</w:t>
      </w:r>
      <w:r>
        <w:rPr>
          <w:color w:val="auto"/>
          <w:shd w:val="clear" w:color="auto" w:fill="FFFFFF"/>
        </w:rPr>
        <w:t>(List&lt;PathComponent&gt; pathComponents)</w:t>
      </w:r>
    </w:p>
    <w:p w14:paraId="1FBDCA98" w14:textId="77777777" w:rsidR="000A4718" w:rsidRDefault="000A4718" w:rsidP="000A4718">
      <w:pPr>
        <w:jc w:val="both"/>
        <w:rPr>
          <w:color w:val="auto"/>
          <w:shd w:val="clear" w:color="auto" w:fill="FFFFFF"/>
        </w:rPr>
      </w:pPr>
      <w:r>
        <w:rPr>
          <w:color w:val="auto"/>
          <w:shd w:val="clear" w:color="auto" w:fill="FFFFFF"/>
        </w:rPr>
        <w:t xml:space="preserve">static final class </w:t>
      </w:r>
      <w:r w:rsidRPr="00143B2C">
        <w:rPr>
          <w:rStyle w:val="a2"/>
          <w:color w:val="00B0F0"/>
        </w:rPr>
        <w:t>PathSegmentComponent</w:t>
      </w:r>
      <w:r w:rsidRPr="00143B2C">
        <w:rPr>
          <w:color w:val="00B0F0"/>
          <w:shd w:val="clear" w:color="auto" w:fill="FFFFFF"/>
        </w:rPr>
        <w:t xml:space="preserve"> </w:t>
      </w:r>
      <w:r>
        <w:rPr>
          <w:color w:val="auto"/>
          <w:shd w:val="clear" w:color="auto" w:fill="FFFFFF"/>
        </w:rPr>
        <w:t xml:space="preserve">implements PathComponent </w:t>
      </w:r>
    </w:p>
    <w:p w14:paraId="4F11EA5E" w14:textId="77777777" w:rsidR="000A4718" w:rsidRDefault="000A4718" w:rsidP="000A4718">
      <w:pPr>
        <w:ind w:left="576"/>
        <w:jc w:val="both"/>
        <w:rPr>
          <w:color w:val="auto"/>
          <w:shd w:val="clear" w:color="auto" w:fill="FFFFFF"/>
        </w:rPr>
      </w:pPr>
      <w:r>
        <w:rPr>
          <w:color w:val="auto"/>
          <w:shd w:val="clear" w:color="auto" w:fill="FFFFFF"/>
        </w:rPr>
        <w:t xml:space="preserve">private final List&lt;String&gt; </w:t>
      </w:r>
      <w:r w:rsidRPr="00143B2C">
        <w:rPr>
          <w:color w:val="00B0F0"/>
          <w:shd w:val="clear" w:color="auto" w:fill="FFFFFF"/>
        </w:rPr>
        <w:t>pathSegments</w:t>
      </w:r>
      <w:r>
        <w:rPr>
          <w:color w:val="auto"/>
          <w:shd w:val="clear" w:color="auto" w:fill="FFFFFF"/>
        </w:rPr>
        <w:t>;</w:t>
      </w:r>
    </w:p>
    <w:p w14:paraId="7D5902BB" w14:textId="77777777" w:rsidR="000A4718" w:rsidRDefault="000A4718" w:rsidP="000A4718">
      <w:pPr>
        <w:ind w:left="576"/>
        <w:jc w:val="both"/>
        <w:rPr>
          <w:color w:val="auto"/>
          <w:shd w:val="clear" w:color="auto" w:fill="FFFFFF"/>
        </w:rPr>
      </w:pPr>
      <w:r>
        <w:rPr>
          <w:color w:val="auto"/>
          <w:shd w:val="clear" w:color="auto" w:fill="FFFFFF"/>
        </w:rPr>
        <w:t xml:space="preserve">public </w:t>
      </w:r>
      <w:r w:rsidRPr="00143B2C">
        <w:rPr>
          <w:rStyle w:val="a2"/>
          <w:color w:val="00B0F0"/>
        </w:rPr>
        <w:t>PathSegmentComponent</w:t>
      </w:r>
      <w:r>
        <w:rPr>
          <w:color w:val="auto"/>
          <w:shd w:val="clear" w:color="auto" w:fill="FFFFFF"/>
        </w:rPr>
        <w:t>(List&lt;String&gt; pathSegments)</w:t>
      </w:r>
    </w:p>
    <w:p w14:paraId="5ACABBB7" w14:textId="77777777" w:rsidR="000A4718" w:rsidRDefault="000A4718" w:rsidP="000A4718">
      <w:pPr>
        <w:jc w:val="both"/>
        <w:rPr>
          <w:color w:val="auto"/>
          <w:shd w:val="clear" w:color="auto" w:fill="FFFFFF"/>
        </w:rPr>
      </w:pPr>
      <w:r>
        <w:rPr>
          <w:color w:val="auto"/>
          <w:shd w:val="clear" w:color="auto" w:fill="FFFFFF"/>
        </w:rPr>
        <w:t xml:space="preserve">static final class </w:t>
      </w:r>
      <w:r w:rsidRPr="00143B2C">
        <w:rPr>
          <w:rStyle w:val="a2"/>
          <w:color w:val="00B0F0"/>
        </w:rPr>
        <w:t>FullPathComponent</w:t>
      </w:r>
      <w:r w:rsidRPr="00143B2C">
        <w:rPr>
          <w:color w:val="00B0F0"/>
          <w:shd w:val="clear" w:color="auto" w:fill="FFFFFF"/>
        </w:rPr>
        <w:t xml:space="preserve"> </w:t>
      </w:r>
      <w:r>
        <w:rPr>
          <w:color w:val="auto"/>
          <w:shd w:val="clear" w:color="auto" w:fill="FFFFFF"/>
        </w:rPr>
        <w:t>implements PathComponent</w:t>
      </w:r>
    </w:p>
    <w:p w14:paraId="2E903805" w14:textId="77777777" w:rsidR="000A4718" w:rsidRDefault="000A4718" w:rsidP="000A4718">
      <w:pPr>
        <w:ind w:left="576"/>
        <w:jc w:val="both"/>
        <w:rPr>
          <w:color w:val="auto"/>
          <w:shd w:val="clear" w:color="auto" w:fill="FFFFFF"/>
        </w:rPr>
      </w:pPr>
      <w:r>
        <w:rPr>
          <w:color w:val="auto"/>
          <w:shd w:val="clear" w:color="auto" w:fill="FFFFFF"/>
        </w:rPr>
        <w:t xml:space="preserve">private final String </w:t>
      </w:r>
      <w:r w:rsidRPr="00143B2C">
        <w:rPr>
          <w:rStyle w:val="a2"/>
          <w:color w:val="00B0F0"/>
        </w:rPr>
        <w:t>path</w:t>
      </w:r>
      <w:r>
        <w:rPr>
          <w:color w:val="auto"/>
          <w:shd w:val="clear" w:color="auto" w:fill="FFFFFF"/>
        </w:rPr>
        <w:t>;</w:t>
      </w:r>
    </w:p>
    <w:p w14:paraId="6DC1D7CD" w14:textId="77777777" w:rsidR="000A4718" w:rsidRDefault="000A4718" w:rsidP="000A4718">
      <w:pPr>
        <w:ind w:left="576"/>
        <w:jc w:val="both"/>
        <w:rPr>
          <w:color w:val="auto"/>
          <w:shd w:val="clear" w:color="auto" w:fill="FFFFFF"/>
        </w:rPr>
      </w:pPr>
      <w:r>
        <w:rPr>
          <w:color w:val="auto"/>
          <w:shd w:val="clear" w:color="auto" w:fill="FFFFFF"/>
        </w:rPr>
        <w:t xml:space="preserve">public </w:t>
      </w:r>
      <w:r w:rsidRPr="00143B2C">
        <w:rPr>
          <w:rStyle w:val="a2"/>
          <w:color w:val="00B0F0"/>
        </w:rPr>
        <w:t>FullPathComponent</w:t>
      </w:r>
      <w:r>
        <w:rPr>
          <w:color w:val="auto"/>
          <w:shd w:val="clear" w:color="auto" w:fill="FFFFFF"/>
        </w:rPr>
        <w:t>(@Nullable String path)</w:t>
      </w:r>
    </w:p>
    <w:p w14:paraId="4080D852" w14:textId="77777777" w:rsidR="000A4718" w:rsidRDefault="000A4718" w:rsidP="000A4718">
      <w:pPr>
        <w:jc w:val="both"/>
        <w:rPr>
          <w:color w:val="auto"/>
          <w:shd w:val="clear" w:color="auto" w:fill="FFFFFF"/>
        </w:rPr>
      </w:pPr>
    </w:p>
    <w:p w14:paraId="29F79D94" w14:textId="77777777" w:rsidR="000A4718" w:rsidRDefault="000A4718" w:rsidP="000A4718">
      <w:pPr>
        <w:jc w:val="both"/>
        <w:rPr>
          <w:color w:val="auto"/>
          <w:shd w:val="clear" w:color="auto" w:fill="FFFFFF"/>
        </w:rPr>
      </w:pPr>
    </w:p>
    <w:p w14:paraId="1B64FDCD" w14:textId="77777777" w:rsidR="000A4718" w:rsidRDefault="000A4718" w:rsidP="000A4718">
      <w:pPr>
        <w:pStyle w:val="Heading8"/>
        <w:rPr>
          <w:shd w:val="clear" w:color="auto" w:fill="FFFFFF"/>
        </w:rPr>
      </w:pPr>
      <w:r>
        <w:rPr>
          <w:shd w:val="clear" w:color="auto" w:fill="FFFFFF"/>
        </w:rPr>
        <w:t xml:space="preserve">UriComponentsBuilder </w:t>
      </w:r>
    </w:p>
    <w:p w14:paraId="0C695C72" w14:textId="77777777" w:rsidR="000A4718" w:rsidRDefault="000A4718" w:rsidP="000A4718">
      <w:r>
        <w:t>package org.springframework.</w:t>
      </w:r>
      <w:r>
        <w:rPr>
          <w:rStyle w:val="aa"/>
        </w:rPr>
        <w:t>web</w:t>
      </w:r>
      <w:r>
        <w:t>.</w:t>
      </w:r>
      <w:r>
        <w:rPr>
          <w:rStyle w:val="aa"/>
        </w:rPr>
        <w:t>util</w:t>
      </w:r>
      <w:r>
        <w:t xml:space="preserve">;   </w:t>
      </w:r>
    </w:p>
    <w:p w14:paraId="410C3304" w14:textId="77777777" w:rsidR="000A4718" w:rsidRDefault="000A4718" w:rsidP="000A4718">
      <w:pPr>
        <w:jc w:val="both"/>
        <w:rPr>
          <w:color w:val="auto"/>
          <w:shd w:val="clear" w:color="auto" w:fill="FFFFFF"/>
        </w:rPr>
      </w:pPr>
      <w:r>
        <w:rPr>
          <w:color w:val="auto"/>
          <w:shd w:val="clear" w:color="auto" w:fill="FFFFFF"/>
        </w:rPr>
        <w:t xml:space="preserve">public class </w:t>
      </w:r>
      <w:r>
        <w:rPr>
          <w:b/>
          <w:color w:val="auto"/>
          <w:shd w:val="clear" w:color="auto" w:fill="FFFFFF"/>
        </w:rPr>
        <w:t>UriComponentsBuilder</w:t>
      </w:r>
      <w:r>
        <w:rPr>
          <w:color w:val="auto"/>
          <w:shd w:val="clear" w:color="auto" w:fill="FFFFFF"/>
        </w:rPr>
        <w:t xml:space="preserve"> implements UriBuilder, Cloneable </w:t>
      </w:r>
    </w:p>
    <w:p w14:paraId="0C0E03BD" w14:textId="77777777" w:rsidR="000A4718" w:rsidRDefault="000A4718" w:rsidP="000A4718">
      <w:pPr>
        <w:jc w:val="both"/>
        <w:rPr>
          <w:color w:val="auto"/>
          <w:shd w:val="clear" w:color="auto" w:fill="FFFFFF"/>
        </w:rPr>
      </w:pPr>
      <w:r>
        <w:rPr>
          <w:color w:val="auto"/>
          <w:shd w:val="clear" w:color="auto" w:fill="FFFFFF"/>
        </w:rPr>
        <w:t xml:space="preserve">public UriComponents </w:t>
      </w:r>
      <w:r>
        <w:rPr>
          <w:color w:val="BF8F00" w:themeColor="accent4" w:themeShade="BF"/>
          <w:shd w:val="clear" w:color="auto" w:fill="FFFFFF"/>
        </w:rPr>
        <w:t>build</w:t>
      </w:r>
      <w:r>
        <w:rPr>
          <w:color w:val="auto"/>
          <w:shd w:val="clear" w:color="auto" w:fill="FFFFFF"/>
        </w:rPr>
        <w:t xml:space="preserve">() </w:t>
      </w:r>
    </w:p>
    <w:p w14:paraId="10B210A0" w14:textId="77777777" w:rsidR="000A4718" w:rsidRDefault="000A4718" w:rsidP="000A4718">
      <w:pPr>
        <w:jc w:val="both"/>
        <w:rPr>
          <w:color w:val="auto"/>
          <w:shd w:val="clear" w:color="auto" w:fill="FFFFFF"/>
        </w:rPr>
      </w:pPr>
    </w:p>
    <w:p w14:paraId="1A348EFD" w14:textId="77777777" w:rsidR="000A4718" w:rsidRDefault="000A4718" w:rsidP="000A4718">
      <w:pPr>
        <w:jc w:val="both"/>
        <w:rPr>
          <w:color w:val="auto"/>
          <w:shd w:val="clear" w:color="auto" w:fill="FFFFFF"/>
        </w:rPr>
      </w:pPr>
      <w:r>
        <w:rPr>
          <w:color w:val="auto"/>
          <w:shd w:val="clear" w:color="auto" w:fill="FFFFFF"/>
        </w:rPr>
        <w:t xml:space="preserve">protected </w:t>
      </w:r>
      <w:r>
        <w:rPr>
          <w:rStyle w:val="a2"/>
        </w:rPr>
        <w:t>UriComponentsBuilder</w:t>
      </w:r>
      <w:r>
        <w:rPr>
          <w:color w:val="auto"/>
          <w:shd w:val="clear" w:color="auto" w:fill="FFFFFF"/>
        </w:rPr>
        <w:t>(UriComponentsBuilder other)</w:t>
      </w:r>
    </w:p>
    <w:p w14:paraId="6D5E309C" w14:textId="77777777" w:rsidR="000A4718" w:rsidRDefault="000A4718" w:rsidP="000A4718">
      <w:pPr>
        <w:jc w:val="both"/>
        <w:rPr>
          <w:color w:val="auto"/>
          <w:shd w:val="clear" w:color="auto" w:fill="FFFFFF"/>
        </w:rPr>
      </w:pPr>
      <w:r>
        <w:rPr>
          <w:color w:val="auto"/>
          <w:shd w:val="clear" w:color="auto" w:fill="FFFFFF"/>
        </w:rPr>
        <w:t xml:space="preserve">public static UriComponentsBuilder </w:t>
      </w:r>
      <w:r>
        <w:rPr>
          <w:rStyle w:val="a2"/>
        </w:rPr>
        <w:t>fromUriString</w:t>
      </w:r>
      <w:r>
        <w:rPr>
          <w:color w:val="auto"/>
          <w:shd w:val="clear" w:color="auto" w:fill="FFFFFF"/>
        </w:rPr>
        <w:t>(String uri)</w:t>
      </w:r>
    </w:p>
    <w:p w14:paraId="517BD36C" w14:textId="77777777" w:rsidR="000A4718" w:rsidRDefault="000A4718" w:rsidP="000A4718">
      <w:pPr>
        <w:ind w:left="576"/>
        <w:jc w:val="both"/>
        <w:rPr>
          <w:color w:val="auto"/>
          <w:shd w:val="clear" w:color="auto" w:fill="FFFFFF"/>
        </w:rPr>
      </w:pPr>
      <w:r>
        <w:rPr>
          <w:color w:val="auto"/>
          <w:shd w:val="clear" w:color="auto" w:fill="FFFFFF"/>
        </w:rPr>
        <w:t>// UriComponentsBuilder.fromUriString("http://mydomain/api/getToken")  .queryParam("appid", "123").queryParam("appsecret", "secret123")  .build().encode().toString();</w:t>
      </w:r>
    </w:p>
    <w:p w14:paraId="166AAEBA" w14:textId="77777777" w:rsidR="000A4718" w:rsidRDefault="000A4718" w:rsidP="000A4718">
      <w:pPr>
        <w:jc w:val="both"/>
        <w:rPr>
          <w:color w:val="auto"/>
          <w:shd w:val="clear" w:color="auto" w:fill="FFFFFF"/>
        </w:rPr>
      </w:pPr>
      <w:r>
        <w:rPr>
          <w:color w:val="auto"/>
          <w:shd w:val="clear" w:color="auto" w:fill="FFFFFF"/>
        </w:rPr>
        <w:t xml:space="preserve">public UriComponentsBuilder </w:t>
      </w:r>
      <w:r>
        <w:rPr>
          <w:rStyle w:val="a2"/>
          <w:color w:val="C45911" w:themeColor="accent2" w:themeShade="BF"/>
        </w:rPr>
        <w:t>queryParam</w:t>
      </w:r>
      <w:r>
        <w:rPr>
          <w:color w:val="auto"/>
          <w:shd w:val="clear" w:color="auto" w:fill="FFFFFF"/>
        </w:rPr>
        <w:t>(String name, Object... values)</w:t>
      </w:r>
    </w:p>
    <w:p w14:paraId="15BDDCE8" w14:textId="77777777" w:rsidR="000A4718" w:rsidRDefault="000A4718" w:rsidP="000A4718">
      <w:pPr>
        <w:jc w:val="both"/>
        <w:rPr>
          <w:color w:val="auto"/>
          <w:shd w:val="clear" w:color="auto" w:fill="FFFFFF"/>
        </w:rPr>
      </w:pPr>
    </w:p>
    <w:p w14:paraId="2FD060C3" w14:textId="77777777" w:rsidR="000A4718" w:rsidRDefault="000A4718" w:rsidP="000A4718">
      <w:pPr>
        <w:jc w:val="both"/>
        <w:rPr>
          <w:color w:val="auto"/>
          <w:shd w:val="clear" w:color="auto" w:fill="FFFFFF"/>
        </w:rPr>
      </w:pPr>
      <w:r>
        <w:rPr>
          <w:color w:val="auto"/>
          <w:shd w:val="clear" w:color="auto" w:fill="FFFFFF"/>
        </w:rPr>
        <w:t xml:space="preserve">private interface </w:t>
      </w:r>
      <w:r>
        <w:rPr>
          <w:rStyle w:val="a2"/>
        </w:rPr>
        <w:t>PathComponentBuilder</w:t>
      </w:r>
    </w:p>
    <w:p w14:paraId="681CE052" w14:textId="77777777" w:rsidR="000A4718" w:rsidRDefault="000A4718" w:rsidP="000A4718">
      <w:pPr>
        <w:ind w:left="576"/>
        <w:jc w:val="both"/>
        <w:rPr>
          <w:color w:val="auto"/>
          <w:shd w:val="clear" w:color="auto" w:fill="FFFFFF"/>
        </w:rPr>
      </w:pPr>
      <w:r>
        <w:rPr>
          <w:color w:val="auto"/>
          <w:shd w:val="clear" w:color="auto" w:fill="FFFFFF"/>
        </w:rPr>
        <w:t xml:space="preserve">HierarchicalUriComponents.PathComponent </w:t>
      </w:r>
      <w:r>
        <w:rPr>
          <w:color w:val="BF8F00" w:themeColor="accent4" w:themeShade="BF"/>
          <w:shd w:val="clear" w:color="auto" w:fill="FFFFFF"/>
        </w:rPr>
        <w:t>build</w:t>
      </w:r>
      <w:r>
        <w:rPr>
          <w:color w:val="auto"/>
          <w:shd w:val="clear" w:color="auto" w:fill="FFFFFF"/>
        </w:rPr>
        <w:t>();</w:t>
      </w:r>
    </w:p>
    <w:p w14:paraId="36D68E92" w14:textId="77777777" w:rsidR="000A4718" w:rsidRDefault="000A4718" w:rsidP="000A4718">
      <w:pPr>
        <w:ind w:left="576"/>
        <w:jc w:val="both"/>
        <w:rPr>
          <w:color w:val="auto"/>
          <w:shd w:val="clear" w:color="auto" w:fill="FFFFFF"/>
        </w:rPr>
      </w:pPr>
      <w:r>
        <w:rPr>
          <w:color w:val="auto"/>
          <w:shd w:val="clear" w:color="auto" w:fill="FFFFFF"/>
        </w:rPr>
        <w:t xml:space="preserve">PathComponentBuilder </w:t>
      </w:r>
      <w:r>
        <w:rPr>
          <w:color w:val="BF8F00" w:themeColor="accent4" w:themeShade="BF"/>
          <w:shd w:val="clear" w:color="auto" w:fill="FFFFFF"/>
        </w:rPr>
        <w:t>cloneBuilder</w:t>
      </w:r>
      <w:r>
        <w:rPr>
          <w:color w:val="auto"/>
          <w:shd w:val="clear" w:color="auto" w:fill="FFFFFF"/>
        </w:rPr>
        <w:t>();</w:t>
      </w:r>
    </w:p>
    <w:p w14:paraId="60283647" w14:textId="77777777" w:rsidR="000A4718" w:rsidRDefault="000A4718" w:rsidP="000A4718">
      <w:pPr>
        <w:jc w:val="both"/>
        <w:rPr>
          <w:color w:val="auto"/>
          <w:shd w:val="clear" w:color="auto" w:fill="FFFFFF"/>
        </w:rPr>
      </w:pPr>
      <w:r>
        <w:rPr>
          <w:color w:val="auto"/>
          <w:shd w:val="clear" w:color="auto" w:fill="FFFFFF"/>
        </w:rPr>
        <w:t xml:space="preserve">private static class </w:t>
      </w:r>
      <w:r>
        <w:rPr>
          <w:rStyle w:val="a2"/>
        </w:rPr>
        <w:t>CompositePathComponentBuilder</w:t>
      </w:r>
      <w:r>
        <w:rPr>
          <w:color w:val="auto"/>
          <w:shd w:val="clear" w:color="auto" w:fill="FFFFFF"/>
        </w:rPr>
        <w:t xml:space="preserve"> implements PathComponentBuilder</w:t>
      </w:r>
    </w:p>
    <w:p w14:paraId="01B72753" w14:textId="77777777" w:rsidR="000A4718" w:rsidRDefault="000A4718" w:rsidP="000A4718">
      <w:pPr>
        <w:ind w:left="576"/>
        <w:jc w:val="both"/>
        <w:rPr>
          <w:color w:val="auto"/>
          <w:shd w:val="clear" w:color="auto" w:fill="FFFFFF"/>
        </w:rPr>
      </w:pPr>
      <w:r>
        <w:rPr>
          <w:color w:val="auto"/>
          <w:shd w:val="clear" w:color="auto" w:fill="FFFFFF"/>
        </w:rPr>
        <w:t xml:space="preserve">private final Deque&lt;PathComponentBuilder&gt; </w:t>
      </w:r>
      <w:r>
        <w:rPr>
          <w:rStyle w:val="a2"/>
          <w:color w:val="C45911" w:themeColor="accent2" w:themeShade="BF"/>
        </w:rPr>
        <w:t>builders</w:t>
      </w:r>
      <w:r>
        <w:rPr>
          <w:color w:val="C45911" w:themeColor="accent2" w:themeShade="BF"/>
          <w:shd w:val="clear" w:color="auto" w:fill="FFFFFF"/>
        </w:rPr>
        <w:t xml:space="preserve"> </w:t>
      </w:r>
      <w:r>
        <w:rPr>
          <w:color w:val="auto"/>
          <w:shd w:val="clear" w:color="auto" w:fill="FFFFFF"/>
        </w:rPr>
        <w:t>= new ArrayDeque();</w:t>
      </w:r>
    </w:p>
    <w:p w14:paraId="6A6C5359" w14:textId="77777777" w:rsidR="000A4718" w:rsidRDefault="000A4718" w:rsidP="000A4718">
      <w:pPr>
        <w:jc w:val="both"/>
        <w:rPr>
          <w:color w:val="auto"/>
          <w:shd w:val="clear" w:color="auto" w:fill="FFFFFF"/>
        </w:rPr>
      </w:pPr>
      <w:r>
        <w:rPr>
          <w:color w:val="auto"/>
          <w:shd w:val="clear" w:color="auto" w:fill="FFFFFF"/>
        </w:rPr>
        <w:t xml:space="preserve">private static class </w:t>
      </w:r>
      <w:r>
        <w:rPr>
          <w:rStyle w:val="a2"/>
        </w:rPr>
        <w:t>PathSegmentComponentBuilder</w:t>
      </w:r>
      <w:r>
        <w:rPr>
          <w:color w:val="auto"/>
          <w:shd w:val="clear" w:color="auto" w:fill="FFFFFF"/>
        </w:rPr>
        <w:t xml:space="preserve"> implements PathComponentBuilder</w:t>
      </w:r>
    </w:p>
    <w:p w14:paraId="58C66004" w14:textId="77777777" w:rsidR="000A4718" w:rsidRDefault="000A4718" w:rsidP="000A4718">
      <w:pPr>
        <w:ind w:left="576"/>
        <w:jc w:val="both"/>
        <w:rPr>
          <w:color w:val="auto"/>
          <w:shd w:val="clear" w:color="auto" w:fill="FFFFFF"/>
        </w:rPr>
      </w:pPr>
      <w:r>
        <w:rPr>
          <w:color w:val="auto"/>
          <w:shd w:val="clear" w:color="auto" w:fill="FFFFFF"/>
        </w:rPr>
        <w:t xml:space="preserve">private final List&lt;String&gt; </w:t>
      </w:r>
      <w:r>
        <w:rPr>
          <w:color w:val="C45911" w:themeColor="accent2" w:themeShade="BF"/>
          <w:shd w:val="clear" w:color="auto" w:fill="FFFFFF"/>
        </w:rPr>
        <w:t xml:space="preserve">pathSegments </w:t>
      </w:r>
      <w:r>
        <w:rPr>
          <w:color w:val="auto"/>
          <w:shd w:val="clear" w:color="auto" w:fill="FFFFFF"/>
        </w:rPr>
        <w:t>= new ArrayList();</w:t>
      </w:r>
    </w:p>
    <w:p w14:paraId="4D5E4C66" w14:textId="77777777" w:rsidR="000A4718" w:rsidRDefault="000A4718" w:rsidP="000A4718">
      <w:pPr>
        <w:jc w:val="both"/>
        <w:rPr>
          <w:color w:val="auto"/>
          <w:shd w:val="clear" w:color="auto" w:fill="FFFFFF"/>
        </w:rPr>
      </w:pPr>
      <w:r>
        <w:rPr>
          <w:color w:val="auto"/>
          <w:shd w:val="clear" w:color="auto" w:fill="FFFFFF"/>
        </w:rPr>
        <w:t xml:space="preserve">private static class </w:t>
      </w:r>
      <w:r>
        <w:rPr>
          <w:rStyle w:val="a2"/>
        </w:rPr>
        <w:t>FullPathComponentBuilder</w:t>
      </w:r>
      <w:r>
        <w:rPr>
          <w:color w:val="auto"/>
          <w:shd w:val="clear" w:color="auto" w:fill="FFFFFF"/>
        </w:rPr>
        <w:t xml:space="preserve"> implements PathComponentBuilder</w:t>
      </w:r>
    </w:p>
    <w:p w14:paraId="35A5C1D1" w14:textId="77777777" w:rsidR="000A4718" w:rsidRDefault="000A4718" w:rsidP="000A4718">
      <w:pPr>
        <w:ind w:left="576"/>
        <w:jc w:val="both"/>
        <w:rPr>
          <w:color w:val="auto"/>
          <w:shd w:val="clear" w:color="auto" w:fill="FFFFFF"/>
        </w:rPr>
      </w:pPr>
      <w:r>
        <w:rPr>
          <w:color w:val="auto"/>
          <w:shd w:val="clear" w:color="auto" w:fill="FFFFFF"/>
        </w:rPr>
        <w:t xml:space="preserve">private final StringBuilder </w:t>
      </w:r>
      <w:r>
        <w:rPr>
          <w:color w:val="C45911" w:themeColor="accent2" w:themeShade="BF"/>
          <w:shd w:val="clear" w:color="auto" w:fill="FFFFFF"/>
        </w:rPr>
        <w:t xml:space="preserve">path </w:t>
      </w:r>
      <w:r>
        <w:rPr>
          <w:color w:val="auto"/>
          <w:shd w:val="clear" w:color="auto" w:fill="FFFFFF"/>
        </w:rPr>
        <w:t>= new StringBuilder();</w:t>
      </w:r>
    </w:p>
    <w:p w14:paraId="3F203BE4" w14:textId="77777777" w:rsidR="00BF225F" w:rsidRDefault="00BF225F" w:rsidP="00BF225F">
      <w:pPr>
        <w:pStyle w:val="Heading1"/>
        <w:contextualSpacing/>
      </w:pPr>
      <w:bookmarkStart w:id="252" w:name="_Toc126363218"/>
      <w:bookmarkEnd w:id="8"/>
      <w:bookmarkEnd w:id="9"/>
      <w:bookmarkEnd w:id="204"/>
      <w:r>
        <w:rPr>
          <w:rFonts w:hint="eastAsia"/>
          <w:bCs w:val="0"/>
          <w:noProof/>
          <w:sz w:val="20"/>
        </w:rPr>
        <w:t>Spring</w:t>
      </w:r>
      <w:r>
        <w:rPr>
          <w:bCs w:val="0"/>
          <w:noProof/>
          <w:sz w:val="20"/>
        </w:rPr>
        <w:t xml:space="preserve">Boot </w:t>
      </w:r>
      <w:r>
        <w:rPr>
          <w:rFonts w:hint="eastAsia"/>
          <w:bCs w:val="0"/>
          <w:noProof/>
          <w:sz w:val="20"/>
        </w:rPr>
        <w:t>=</w:t>
      </w:r>
      <w:r>
        <w:rPr>
          <w:bCs w:val="0"/>
          <w:noProof/>
          <w:sz w:val="20"/>
        </w:rPr>
        <w:t xml:space="preserve"> </w:t>
      </w:r>
      <w:r>
        <w:rPr>
          <w:rFonts w:hint="eastAsia"/>
        </w:rPr>
        <w:t>org</w:t>
      </w:r>
      <w:r>
        <w:t>.springframework.boot</w:t>
      </w:r>
      <w:bookmarkEnd w:id="252"/>
    </w:p>
    <w:p w14:paraId="2D8B5457" w14:textId="77777777" w:rsidR="00760E3D" w:rsidRDefault="00760E3D" w:rsidP="007C5F4F">
      <w:r w:rsidRPr="00760E3D">
        <w:t>org.springframework.boot.SpringApplication</w:t>
      </w:r>
    </w:p>
    <w:p w14:paraId="1054C2FF" w14:textId="77777777" w:rsidR="00760E3D" w:rsidRDefault="00760E3D" w:rsidP="007C5F4F"/>
    <w:p w14:paraId="296D6E5A" w14:textId="6C119090" w:rsidR="007C5F4F" w:rsidRPr="007C5F4F" w:rsidRDefault="007C5F4F" w:rsidP="007C5F4F">
      <w:r w:rsidRPr="007C5F4F">
        <w:t>org.springframework.boot.autoconfigure.SpringBootApplication</w:t>
      </w:r>
    </w:p>
    <w:p w14:paraId="17EEF41F" w14:textId="77777777" w:rsidR="00647907" w:rsidRDefault="00647907" w:rsidP="007C5F4F"/>
    <w:p w14:paraId="4A6436B8" w14:textId="38CC7D48" w:rsidR="00B13D73" w:rsidRDefault="00B13D73" w:rsidP="007C5F4F">
      <w:r w:rsidRPr="00B13D73">
        <w:t>org.springframework.boot.context.event.SpringApplicationEvent</w:t>
      </w:r>
    </w:p>
    <w:p w14:paraId="385EB45D" w14:textId="77777777" w:rsidR="006F5CC1" w:rsidRDefault="006F5CC1" w:rsidP="006F5CC1">
      <w:r w:rsidRPr="006F5CC1">
        <w:t>org.springframework.boot.context.properties.ConfigurationProperties</w:t>
      </w:r>
    </w:p>
    <w:p w14:paraId="6D1E2709" w14:textId="77777777" w:rsidR="00647907" w:rsidRDefault="00647907" w:rsidP="006F5CC1"/>
    <w:p w14:paraId="165021E4" w14:textId="5BE6E4FE" w:rsidR="004660B6" w:rsidRDefault="004660B6" w:rsidP="007C5F4F">
      <w:r w:rsidRPr="004660B6">
        <w:t>org.springframework.boot.web.servlet.support.SpringBootServletInitializer</w:t>
      </w:r>
    </w:p>
    <w:p w14:paraId="59A5C9DC" w14:textId="77777777" w:rsidR="00F2221B" w:rsidRDefault="00F2221B" w:rsidP="00F2221B">
      <w:pPr>
        <w:pStyle w:val="Heading8"/>
      </w:pPr>
      <w:bookmarkStart w:id="253" w:name="_Toc126363229"/>
      <w:bookmarkStart w:id="254" w:name="_Toc126363220"/>
      <w:r w:rsidRPr="008D2D82">
        <w:t>ApplicationArguments</w:t>
      </w:r>
    </w:p>
    <w:p w14:paraId="483DF57B" w14:textId="77777777" w:rsidR="00F2221B" w:rsidRPr="008D2D82" w:rsidRDefault="00F2221B" w:rsidP="00F2221B">
      <w:pPr>
        <w:contextualSpacing/>
      </w:pPr>
      <w:r>
        <w:t>package org.springframework.</w:t>
      </w:r>
      <w:r w:rsidRPr="001174CD">
        <w:rPr>
          <w:color w:val="FF0000"/>
        </w:rPr>
        <w:t>boot</w:t>
      </w:r>
      <w:r>
        <w:t>;</w:t>
      </w:r>
    </w:p>
    <w:p w14:paraId="0BFF537E" w14:textId="77777777" w:rsidR="00F2221B" w:rsidRDefault="00F2221B" w:rsidP="00F2221B">
      <w:r w:rsidRPr="008D2D82">
        <w:t>public interface ApplicationArguments</w:t>
      </w:r>
    </w:p>
    <w:p w14:paraId="5D32BA26" w14:textId="77777777" w:rsidR="00F2221B" w:rsidRPr="009740CA" w:rsidRDefault="00F2221B" w:rsidP="00F2221B">
      <w:pPr>
        <w:rPr>
          <w:lang w:val="en-GB"/>
        </w:rPr>
      </w:pPr>
      <w:r w:rsidRPr="009740CA">
        <w:rPr>
          <w:lang w:val="en-GB"/>
        </w:rPr>
        <w:t xml:space="preserve">String[] </w:t>
      </w:r>
      <w:r w:rsidRPr="000C5D84">
        <w:rPr>
          <w:color w:val="00B0F0"/>
          <w:lang w:val="en-GB"/>
        </w:rPr>
        <w:t>getSourceArgs</w:t>
      </w:r>
      <w:r w:rsidRPr="009740CA">
        <w:rPr>
          <w:lang w:val="en-GB"/>
        </w:rPr>
        <w:t>();</w:t>
      </w:r>
    </w:p>
    <w:p w14:paraId="7E1C388A" w14:textId="77777777" w:rsidR="00F2221B" w:rsidRPr="009740CA" w:rsidRDefault="00F2221B" w:rsidP="00F2221B">
      <w:pPr>
        <w:rPr>
          <w:lang w:val="en-GB"/>
        </w:rPr>
      </w:pPr>
      <w:r w:rsidRPr="009740CA">
        <w:rPr>
          <w:lang w:val="en-GB"/>
        </w:rPr>
        <w:t xml:space="preserve">Set&lt;String&gt; </w:t>
      </w:r>
      <w:r w:rsidRPr="000C5D84">
        <w:rPr>
          <w:color w:val="00B0F0"/>
          <w:lang w:val="en-GB"/>
        </w:rPr>
        <w:t>getOptionNames</w:t>
      </w:r>
      <w:r w:rsidRPr="009740CA">
        <w:rPr>
          <w:lang w:val="en-GB"/>
        </w:rPr>
        <w:t>();</w:t>
      </w:r>
    </w:p>
    <w:p w14:paraId="1BB20630" w14:textId="77777777" w:rsidR="00F2221B" w:rsidRPr="009740CA" w:rsidRDefault="00F2221B" w:rsidP="00F2221B">
      <w:pPr>
        <w:rPr>
          <w:lang w:val="en-GB"/>
        </w:rPr>
      </w:pPr>
      <w:r w:rsidRPr="009740CA">
        <w:rPr>
          <w:lang w:val="en-GB"/>
        </w:rPr>
        <w:t xml:space="preserve">boolean </w:t>
      </w:r>
      <w:r w:rsidRPr="000C5D84">
        <w:rPr>
          <w:color w:val="00B0F0"/>
          <w:lang w:val="en-GB"/>
        </w:rPr>
        <w:t>containsOption</w:t>
      </w:r>
      <w:r w:rsidRPr="009740CA">
        <w:rPr>
          <w:lang w:val="en-GB"/>
        </w:rPr>
        <w:t>(String name);</w:t>
      </w:r>
    </w:p>
    <w:p w14:paraId="17A42340" w14:textId="77777777" w:rsidR="00F2221B" w:rsidRPr="009740CA" w:rsidRDefault="00F2221B" w:rsidP="00F2221B">
      <w:pPr>
        <w:rPr>
          <w:lang w:val="en-GB"/>
        </w:rPr>
      </w:pPr>
      <w:r w:rsidRPr="009740CA">
        <w:rPr>
          <w:lang w:val="en-GB"/>
        </w:rPr>
        <w:t xml:space="preserve">List&lt;String&gt; </w:t>
      </w:r>
      <w:r w:rsidRPr="000C5D84">
        <w:rPr>
          <w:color w:val="00B0F0"/>
          <w:lang w:val="en-GB"/>
        </w:rPr>
        <w:t>getOptionValues</w:t>
      </w:r>
      <w:r w:rsidRPr="009740CA">
        <w:rPr>
          <w:lang w:val="en-GB"/>
        </w:rPr>
        <w:t>(String name);</w:t>
      </w:r>
    </w:p>
    <w:p w14:paraId="0EE9107D" w14:textId="77777777" w:rsidR="00F2221B" w:rsidRPr="009740CA" w:rsidRDefault="00F2221B" w:rsidP="00F2221B">
      <w:pPr>
        <w:rPr>
          <w:lang w:val="en-GB"/>
        </w:rPr>
      </w:pPr>
      <w:r w:rsidRPr="009740CA">
        <w:rPr>
          <w:lang w:val="en-GB"/>
        </w:rPr>
        <w:t xml:space="preserve">List&lt;String&gt; </w:t>
      </w:r>
      <w:r w:rsidRPr="000C5D84">
        <w:rPr>
          <w:color w:val="00B0F0"/>
          <w:lang w:val="en-GB"/>
        </w:rPr>
        <w:t>getNonOptionArgs</w:t>
      </w:r>
      <w:r w:rsidRPr="009740CA">
        <w:rPr>
          <w:lang w:val="en-GB"/>
        </w:rPr>
        <w:t>();</w:t>
      </w:r>
    </w:p>
    <w:p w14:paraId="5ECD4DFE" w14:textId="77777777" w:rsidR="00F2221B" w:rsidRDefault="00F2221B" w:rsidP="00F2221B">
      <w:pPr>
        <w:pStyle w:val="Heading8"/>
      </w:pPr>
      <w:bookmarkStart w:id="255" w:name="_Toc126363224"/>
      <w:r>
        <w:t>ApplicationRunner</w:t>
      </w:r>
    </w:p>
    <w:bookmarkEnd w:id="255"/>
    <w:p w14:paraId="0535FDF1" w14:textId="77777777" w:rsidR="00F2221B" w:rsidRDefault="00F2221B" w:rsidP="00F2221B">
      <w:pPr>
        <w:contextualSpacing/>
      </w:pPr>
      <w:r>
        <w:t>package org.springframework.</w:t>
      </w:r>
      <w:r>
        <w:rPr>
          <w:rStyle w:val="aa"/>
        </w:rPr>
        <w:t>boot</w:t>
      </w:r>
      <w:r>
        <w:t>;</w:t>
      </w:r>
    </w:p>
    <w:p w14:paraId="03B7B9C4" w14:textId="77777777" w:rsidR="00BF2C14" w:rsidRDefault="00F2221B" w:rsidP="00F2221B">
      <w:pPr>
        <w:contextualSpacing/>
        <w:rPr>
          <w:b/>
        </w:rPr>
      </w:pPr>
      <w:r>
        <w:t>public</w:t>
      </w:r>
      <w:r>
        <w:rPr>
          <w:b/>
        </w:rPr>
        <w:t xml:space="preserve"> </w:t>
      </w:r>
      <w:r>
        <w:t>interface</w:t>
      </w:r>
      <w:r>
        <w:rPr>
          <w:b/>
        </w:rPr>
        <w:t xml:space="preserve"> ApplicationRunner             </w:t>
      </w:r>
    </w:p>
    <w:p w14:paraId="4FD8A15E" w14:textId="77777777" w:rsidR="00BF2C14" w:rsidRDefault="00BF2C14" w:rsidP="00BF2C14">
      <w:pPr>
        <w:ind w:left="432"/>
        <w:contextualSpacing/>
        <w:rPr>
          <w:bCs/>
        </w:rPr>
      </w:pPr>
      <w:r w:rsidRPr="00BF2C14">
        <w:rPr>
          <w:bCs/>
        </w:rPr>
        <w:t xml:space="preserve">ApplicationRunner is an interface in Spring Boot that functions similarly to CommandLineRunner, </w:t>
      </w:r>
    </w:p>
    <w:p w14:paraId="3403FE21" w14:textId="77777777" w:rsidR="00BF2C14" w:rsidRDefault="00BF2C14" w:rsidP="00BF2C14">
      <w:pPr>
        <w:ind w:left="432"/>
        <w:contextualSpacing/>
        <w:rPr>
          <w:bCs/>
        </w:rPr>
      </w:pPr>
      <w:r w:rsidRPr="00BF2C14">
        <w:rPr>
          <w:bCs/>
        </w:rPr>
        <w:t xml:space="preserve">but provides a slightly more structured approach to accessing the application arguments. </w:t>
      </w:r>
    </w:p>
    <w:p w14:paraId="4EA5C7BC" w14:textId="560C6177" w:rsidR="00BF2C14" w:rsidRDefault="00BF2C14" w:rsidP="00BF2C14">
      <w:pPr>
        <w:ind w:left="432"/>
        <w:contextualSpacing/>
        <w:rPr>
          <w:bCs/>
        </w:rPr>
      </w:pPr>
      <w:r w:rsidRPr="00BF2C14">
        <w:rPr>
          <w:bCs/>
        </w:rPr>
        <w:t xml:space="preserve">Instead of passing a simple String array, ApplicationRunner uses an </w:t>
      </w:r>
      <w:r w:rsidRPr="00BF2C14">
        <w:rPr>
          <w:bCs/>
          <w:color w:val="C45911" w:themeColor="accent2" w:themeShade="BF"/>
        </w:rPr>
        <w:t xml:space="preserve">ApplicationArguments </w:t>
      </w:r>
      <w:r w:rsidRPr="00BF2C14">
        <w:rPr>
          <w:bCs/>
        </w:rPr>
        <w:t>object, which provides convenience methods for working with command-line arguments.</w:t>
      </w:r>
    </w:p>
    <w:p w14:paraId="5BE63B36" w14:textId="77777777" w:rsidR="00994236" w:rsidRPr="00994236" w:rsidRDefault="00994236" w:rsidP="00994236">
      <w:pPr>
        <w:ind w:left="432"/>
        <w:contextualSpacing/>
        <w:rPr>
          <w:bCs/>
        </w:rPr>
      </w:pPr>
      <w:r w:rsidRPr="00994236">
        <w:rPr>
          <w:bCs/>
        </w:rPr>
        <w:t>Key Responsibilities</w:t>
      </w:r>
    </w:p>
    <w:p w14:paraId="16FC597D" w14:textId="77777777" w:rsidR="00994236" w:rsidRDefault="00994236" w:rsidP="00B71C4F">
      <w:pPr>
        <w:pStyle w:val="ListParagraph"/>
        <w:numPr>
          <w:ilvl w:val="0"/>
          <w:numId w:val="45"/>
        </w:numPr>
        <w:ind w:firstLineChars="0"/>
        <w:contextualSpacing/>
        <w:rPr>
          <w:bCs/>
        </w:rPr>
      </w:pPr>
      <w:r w:rsidRPr="00994236">
        <w:rPr>
          <w:bCs/>
        </w:rPr>
        <w:t>Post-Initialization Logic</w:t>
      </w:r>
    </w:p>
    <w:p w14:paraId="360C6092" w14:textId="489F0129" w:rsidR="00994236" w:rsidRPr="00994236" w:rsidRDefault="00994236" w:rsidP="00994236">
      <w:pPr>
        <w:pStyle w:val="ListParagraph"/>
        <w:ind w:left="1728" w:firstLineChars="0" w:firstLine="0"/>
        <w:contextualSpacing/>
        <w:rPr>
          <w:bCs/>
        </w:rPr>
      </w:pPr>
      <w:r w:rsidRPr="00994236">
        <w:rPr>
          <w:bCs/>
        </w:rPr>
        <w:t>Allows execution of custom logic after the application context has been initialized.</w:t>
      </w:r>
    </w:p>
    <w:p w14:paraId="79C88030" w14:textId="77777777" w:rsidR="00994236" w:rsidRDefault="00994236" w:rsidP="00B71C4F">
      <w:pPr>
        <w:pStyle w:val="ListParagraph"/>
        <w:numPr>
          <w:ilvl w:val="0"/>
          <w:numId w:val="45"/>
        </w:numPr>
        <w:ind w:firstLineChars="0"/>
        <w:contextualSpacing/>
        <w:rPr>
          <w:bCs/>
        </w:rPr>
      </w:pPr>
      <w:r w:rsidRPr="00994236">
        <w:rPr>
          <w:bCs/>
        </w:rPr>
        <w:t>Access Command-Line Arguments</w:t>
      </w:r>
    </w:p>
    <w:p w14:paraId="4F618E08" w14:textId="4F282C76" w:rsidR="00994236" w:rsidRPr="00994236" w:rsidRDefault="00994236" w:rsidP="00994236">
      <w:pPr>
        <w:pStyle w:val="ListParagraph"/>
        <w:ind w:left="1728" w:firstLineChars="0" w:firstLine="0"/>
        <w:contextualSpacing/>
        <w:rPr>
          <w:bCs/>
        </w:rPr>
      </w:pPr>
      <w:r w:rsidRPr="00994236">
        <w:rPr>
          <w:bCs/>
        </w:rPr>
        <w:t xml:space="preserve">Provides a more structured way </w:t>
      </w:r>
      <w:r w:rsidRPr="00994236">
        <w:rPr>
          <w:bCs/>
          <w:color w:val="C45911" w:themeColor="accent2" w:themeShade="BF"/>
        </w:rPr>
        <w:t xml:space="preserve">to access command-line arguments </w:t>
      </w:r>
      <w:r w:rsidRPr="00994236">
        <w:rPr>
          <w:bCs/>
        </w:rPr>
        <w:t>through the ApplicationArguments object.</w:t>
      </w:r>
    </w:p>
    <w:p w14:paraId="65D042E1" w14:textId="77777777" w:rsidR="00994236" w:rsidRDefault="00994236" w:rsidP="00B71C4F">
      <w:pPr>
        <w:pStyle w:val="ListParagraph"/>
        <w:numPr>
          <w:ilvl w:val="0"/>
          <w:numId w:val="45"/>
        </w:numPr>
        <w:ind w:firstLineChars="0"/>
        <w:contextualSpacing/>
        <w:rPr>
          <w:bCs/>
        </w:rPr>
      </w:pPr>
      <w:r w:rsidRPr="00994236">
        <w:rPr>
          <w:bCs/>
        </w:rPr>
        <w:t>Integration with Spring Boot Lifecycle</w:t>
      </w:r>
    </w:p>
    <w:p w14:paraId="1A925C6D" w14:textId="2130BD06" w:rsidR="00BF2C14" w:rsidRPr="00994236" w:rsidRDefault="00994236" w:rsidP="00994236">
      <w:pPr>
        <w:pStyle w:val="ListParagraph"/>
        <w:ind w:left="1728" w:firstLineChars="0" w:firstLine="0"/>
        <w:contextualSpacing/>
        <w:rPr>
          <w:bCs/>
        </w:rPr>
      </w:pPr>
      <w:r w:rsidRPr="00994236">
        <w:rPr>
          <w:bCs/>
        </w:rPr>
        <w:t xml:space="preserve">Ensures that the run method is called </w:t>
      </w:r>
      <w:r w:rsidRPr="00994236">
        <w:rPr>
          <w:bCs/>
          <w:color w:val="C45911" w:themeColor="accent2" w:themeShade="BF"/>
        </w:rPr>
        <w:t>after all beans are fully initialized</w:t>
      </w:r>
      <w:r w:rsidRPr="00994236">
        <w:rPr>
          <w:bCs/>
        </w:rPr>
        <w:t>.</w:t>
      </w:r>
    </w:p>
    <w:p w14:paraId="33487BC2" w14:textId="54B97533" w:rsidR="00F2221B" w:rsidRDefault="00F2221B" w:rsidP="00F2221B">
      <w:pPr>
        <w:contextualSpacing/>
      </w:pPr>
      <w:r>
        <w:t xml:space="preserve">void </w:t>
      </w:r>
      <w:r w:rsidRPr="00BF2C14">
        <w:rPr>
          <w:color w:val="00B0F0"/>
        </w:rPr>
        <w:t>run</w:t>
      </w:r>
      <w:r>
        <w:t xml:space="preserve">(ApplicationArguments args) throws Exception         </w:t>
      </w:r>
    </w:p>
    <w:p w14:paraId="074BD15C" w14:textId="77777777" w:rsidR="00994236" w:rsidRDefault="00994236" w:rsidP="00994236">
      <w:pPr>
        <w:ind w:left="432"/>
        <w:contextualSpacing/>
      </w:pPr>
      <w:r w:rsidRPr="00994236">
        <w:t xml:space="preserve">The primary method that must be implemented </w:t>
      </w:r>
      <w:r w:rsidRPr="00137A12">
        <w:t>to</w:t>
      </w:r>
      <w:r w:rsidRPr="00137A12">
        <w:rPr>
          <w:color w:val="C45911" w:themeColor="accent2" w:themeShade="BF"/>
        </w:rPr>
        <w:t xml:space="preserve"> </w:t>
      </w:r>
      <w:r w:rsidRPr="00994236">
        <w:t xml:space="preserve">provide the logic to be executed </w:t>
      </w:r>
      <w:r w:rsidRPr="00994236">
        <w:rPr>
          <w:color w:val="C45911" w:themeColor="accent2" w:themeShade="BF"/>
        </w:rPr>
        <w:t>after the application context is initialized</w:t>
      </w:r>
      <w:r w:rsidRPr="00994236">
        <w:t xml:space="preserve">. </w:t>
      </w:r>
    </w:p>
    <w:p w14:paraId="6FCC91AE" w14:textId="2A688890" w:rsidR="00994236" w:rsidRDefault="00994236" w:rsidP="00994236">
      <w:pPr>
        <w:ind w:left="432"/>
        <w:contextualSpacing/>
      </w:pPr>
      <w:r w:rsidRPr="00994236">
        <w:t>The method receives an ApplicationArguments object that encapsulates the command-line arguments.</w:t>
      </w:r>
    </w:p>
    <w:p w14:paraId="3D3C279F" w14:textId="77777777" w:rsidR="00F2221B" w:rsidRDefault="00F2221B" w:rsidP="00F2221B">
      <w:pPr>
        <w:pStyle w:val="Heading8"/>
      </w:pPr>
      <w:r>
        <w:t>BootstrapRegistry</w:t>
      </w:r>
      <w:bookmarkEnd w:id="253"/>
      <w:r>
        <w:t xml:space="preserve">               </w:t>
      </w:r>
    </w:p>
    <w:p w14:paraId="47C8CE69" w14:textId="77777777" w:rsidR="00F2221B" w:rsidRDefault="00F2221B" w:rsidP="00F2221B">
      <w:pPr>
        <w:contextualSpacing/>
      </w:pPr>
      <w:r>
        <w:t>package org.springframework.</w:t>
      </w:r>
      <w:r>
        <w:rPr>
          <w:rStyle w:val="aa"/>
        </w:rPr>
        <w:t>boot</w:t>
      </w:r>
      <w:r>
        <w:t>;</w:t>
      </w:r>
    </w:p>
    <w:p w14:paraId="7DA36F34" w14:textId="77777777" w:rsidR="00F2221B" w:rsidRDefault="00F2221B" w:rsidP="00F2221B">
      <w:pPr>
        <w:contextualSpacing/>
      </w:pPr>
      <w:r>
        <w:t xml:space="preserve">public interface </w:t>
      </w:r>
      <w:r>
        <w:rPr>
          <w:b/>
        </w:rPr>
        <w:t>BootstrapRegistry</w:t>
      </w:r>
      <w:r>
        <w:t xml:space="preserve">               </w:t>
      </w:r>
      <w:r>
        <w:rPr>
          <w:rFonts w:hint="eastAsia"/>
        </w:rPr>
        <w:t>启动注册器</w:t>
      </w:r>
    </w:p>
    <w:p w14:paraId="13F2510C" w14:textId="77777777" w:rsidR="00F2221B" w:rsidRDefault="00F2221B" w:rsidP="00F2221B">
      <w:pPr>
        <w:pStyle w:val="Heading8"/>
      </w:pPr>
      <w:bookmarkStart w:id="256" w:name="_Toc126363228"/>
      <w:r>
        <w:t>BootstrapRegistryInitializer</w:t>
      </w:r>
    </w:p>
    <w:bookmarkEnd w:id="256"/>
    <w:p w14:paraId="521BECAF" w14:textId="77777777" w:rsidR="00F2221B" w:rsidRDefault="00F2221B" w:rsidP="00F2221B">
      <w:pPr>
        <w:contextualSpacing/>
      </w:pPr>
      <w:r>
        <w:t>package org.springframework.</w:t>
      </w:r>
      <w:r>
        <w:rPr>
          <w:rStyle w:val="aa"/>
        </w:rPr>
        <w:t>boot</w:t>
      </w:r>
      <w:r>
        <w:t>;</w:t>
      </w:r>
    </w:p>
    <w:p w14:paraId="1453DFAD" w14:textId="77777777" w:rsidR="00F2221B" w:rsidRDefault="00F2221B" w:rsidP="00F2221B">
      <w:pPr>
        <w:contextualSpacing/>
      </w:pPr>
      <w:r>
        <w:t xml:space="preserve">public interface </w:t>
      </w:r>
      <w:r>
        <w:rPr>
          <w:b/>
        </w:rPr>
        <w:t xml:space="preserve">BootstrapRegistryInitializer     </w:t>
      </w:r>
      <w:r>
        <w:rPr>
          <w:rFonts w:hint="eastAsia"/>
        </w:rPr>
        <w:t>启动注册初始化器（函数式编程）</w:t>
      </w:r>
    </w:p>
    <w:p w14:paraId="36E77B31" w14:textId="77777777" w:rsidR="00F2221B" w:rsidRDefault="00F2221B" w:rsidP="00F2221B">
      <w:pPr>
        <w:pStyle w:val="Heading8"/>
      </w:pPr>
      <w:bookmarkStart w:id="257" w:name="_Toc126363223"/>
      <w:bookmarkStart w:id="258" w:name="_Toc126363227"/>
      <w:r>
        <w:t>CommandLineRunner</w:t>
      </w:r>
    </w:p>
    <w:bookmarkEnd w:id="257"/>
    <w:p w14:paraId="696DE3A2" w14:textId="77777777" w:rsidR="00F2221B" w:rsidRDefault="00F2221B" w:rsidP="00F2221B">
      <w:pPr>
        <w:contextualSpacing/>
      </w:pPr>
      <w:r>
        <w:t>package org.springframework.</w:t>
      </w:r>
      <w:r>
        <w:rPr>
          <w:rStyle w:val="aa"/>
        </w:rPr>
        <w:t>boot</w:t>
      </w:r>
      <w:r>
        <w:t>;</w:t>
      </w:r>
    </w:p>
    <w:p w14:paraId="76C380B1" w14:textId="77777777" w:rsidR="008E6F7C" w:rsidRDefault="00F2221B" w:rsidP="00F2221B">
      <w:pPr>
        <w:contextualSpacing/>
      </w:pPr>
      <w:r>
        <w:t>public</w:t>
      </w:r>
      <w:r>
        <w:rPr>
          <w:b/>
        </w:rPr>
        <w:t xml:space="preserve"> </w:t>
      </w:r>
      <w:r>
        <w:t>interface</w:t>
      </w:r>
      <w:r>
        <w:rPr>
          <w:b/>
        </w:rPr>
        <w:t xml:space="preserve"> CommandLineRunner     </w:t>
      </w:r>
      <w:r>
        <w:t xml:space="preserve">    </w:t>
      </w:r>
    </w:p>
    <w:p w14:paraId="2D91B828" w14:textId="77777777" w:rsidR="00BC6A9B" w:rsidRDefault="00BC6A9B" w:rsidP="00BC6A9B">
      <w:pPr>
        <w:ind w:left="648"/>
        <w:contextualSpacing/>
        <w:jc w:val="both"/>
      </w:pPr>
      <w:r w:rsidRPr="00BC6A9B">
        <w:t xml:space="preserve">CommandLineRunner is an interface in Spring Boot that is used to execute code </w:t>
      </w:r>
      <w:r w:rsidRPr="00C64D32">
        <w:rPr>
          <w:color w:val="538135" w:themeColor="accent6" w:themeShade="BF"/>
        </w:rPr>
        <w:t>after the Spring application context is fully initialized</w:t>
      </w:r>
      <w:r w:rsidRPr="00BC6A9B">
        <w:t xml:space="preserve">. </w:t>
      </w:r>
    </w:p>
    <w:p w14:paraId="3D05F729" w14:textId="1430C211" w:rsidR="00BC6A9B" w:rsidRDefault="00BC6A9B" w:rsidP="00BC6A9B">
      <w:pPr>
        <w:ind w:left="648"/>
        <w:contextualSpacing/>
        <w:jc w:val="both"/>
      </w:pPr>
      <w:r w:rsidRPr="00BC6A9B">
        <w:t xml:space="preserve">It is often used to run some specific logic </w:t>
      </w:r>
      <w:r w:rsidRPr="00C64D32">
        <w:rPr>
          <w:color w:val="538135" w:themeColor="accent6" w:themeShade="BF"/>
        </w:rPr>
        <w:t>once the application has started</w:t>
      </w:r>
      <w:r w:rsidRPr="00BC6A9B">
        <w:t>, such as loading initial data, performing cleanup tasks, or running scheduled jobs.</w:t>
      </w:r>
    </w:p>
    <w:p w14:paraId="2D5C3980" w14:textId="77777777" w:rsidR="00562934" w:rsidRDefault="00562934" w:rsidP="00562934">
      <w:pPr>
        <w:ind w:left="648"/>
        <w:contextualSpacing/>
        <w:jc w:val="both"/>
      </w:pPr>
      <w:r>
        <w:t>Key Responsibilities</w:t>
      </w:r>
    </w:p>
    <w:p w14:paraId="0F807070" w14:textId="77777777" w:rsidR="00201B0F" w:rsidRDefault="00562934" w:rsidP="00B71C4F">
      <w:pPr>
        <w:pStyle w:val="ListParagraph"/>
        <w:numPr>
          <w:ilvl w:val="0"/>
          <w:numId w:val="44"/>
        </w:numPr>
        <w:ind w:firstLineChars="0"/>
        <w:contextualSpacing/>
        <w:jc w:val="both"/>
      </w:pPr>
      <w:r>
        <w:t>Post-Initialization Logic</w:t>
      </w:r>
    </w:p>
    <w:p w14:paraId="6E4B683A" w14:textId="6E676451" w:rsidR="00562934" w:rsidRDefault="00562934" w:rsidP="00201B0F">
      <w:pPr>
        <w:pStyle w:val="ListParagraph"/>
        <w:ind w:left="1728" w:firstLineChars="0" w:firstLine="0"/>
        <w:contextualSpacing/>
        <w:jc w:val="both"/>
      </w:pPr>
      <w:r>
        <w:t xml:space="preserve">Allows execution of custom logic </w:t>
      </w:r>
      <w:r w:rsidRPr="001F15A7">
        <w:rPr>
          <w:color w:val="C45911" w:themeColor="accent2" w:themeShade="BF"/>
        </w:rPr>
        <w:t>after the application context has been initialized</w:t>
      </w:r>
      <w:r>
        <w:t>.</w:t>
      </w:r>
    </w:p>
    <w:p w14:paraId="5BF34CEB" w14:textId="77777777" w:rsidR="00201B0F" w:rsidRDefault="00562934" w:rsidP="00B71C4F">
      <w:pPr>
        <w:pStyle w:val="ListParagraph"/>
        <w:numPr>
          <w:ilvl w:val="0"/>
          <w:numId w:val="44"/>
        </w:numPr>
        <w:ind w:firstLineChars="0"/>
        <w:contextualSpacing/>
        <w:jc w:val="both"/>
      </w:pPr>
      <w:r>
        <w:t>Access Command-Line Arguments</w:t>
      </w:r>
    </w:p>
    <w:p w14:paraId="0660CE02" w14:textId="5880B02B" w:rsidR="00562934" w:rsidRDefault="00562934" w:rsidP="00201B0F">
      <w:pPr>
        <w:pStyle w:val="ListParagraph"/>
        <w:ind w:left="1728" w:firstLineChars="0" w:firstLine="0"/>
        <w:contextualSpacing/>
        <w:jc w:val="both"/>
      </w:pPr>
      <w:r>
        <w:t>Provides access to command-line arguments passed to the application.</w:t>
      </w:r>
    </w:p>
    <w:p w14:paraId="5A44C7FD" w14:textId="77777777" w:rsidR="00201B0F" w:rsidRDefault="00562934" w:rsidP="00B71C4F">
      <w:pPr>
        <w:pStyle w:val="ListParagraph"/>
        <w:numPr>
          <w:ilvl w:val="0"/>
          <w:numId w:val="44"/>
        </w:numPr>
        <w:ind w:firstLineChars="0"/>
        <w:contextualSpacing/>
        <w:jc w:val="both"/>
      </w:pPr>
      <w:r>
        <w:t>Integration with Spring Boot Lifecycle</w:t>
      </w:r>
    </w:p>
    <w:p w14:paraId="5C68562E" w14:textId="31BDD297" w:rsidR="00BC6A9B" w:rsidRDefault="00562934" w:rsidP="00201B0F">
      <w:pPr>
        <w:pStyle w:val="ListParagraph"/>
        <w:ind w:left="1728" w:firstLineChars="0" w:firstLine="0"/>
        <w:contextualSpacing/>
        <w:jc w:val="both"/>
      </w:pPr>
      <w:r>
        <w:t>Seamlessly integrates with the Spring Boot lifecycle, ensuring that all beans are fully initialized before the run method is called.</w:t>
      </w:r>
    </w:p>
    <w:p w14:paraId="260B4CB5" w14:textId="77777777" w:rsidR="00F2221B" w:rsidRDefault="00F2221B" w:rsidP="00201B0F">
      <w:pPr>
        <w:pStyle w:val="ListParagraph"/>
        <w:ind w:left="1440" w:firstLineChars="0" w:firstLine="0"/>
        <w:contextualSpacing/>
        <w:jc w:val="both"/>
      </w:pPr>
    </w:p>
    <w:p w14:paraId="17EB46EB" w14:textId="28BB8A6D" w:rsidR="00F2221B" w:rsidRDefault="00F2221B" w:rsidP="00F2221B">
      <w:pPr>
        <w:contextualSpacing/>
      </w:pPr>
      <w:r>
        <w:t xml:space="preserve">void </w:t>
      </w:r>
      <w:r w:rsidRPr="008E6F7C">
        <w:rPr>
          <w:color w:val="00B0F0"/>
        </w:rPr>
        <w:t>run</w:t>
      </w:r>
      <w:r>
        <w:t xml:space="preserve">(String... args) throws Exception        </w:t>
      </w:r>
    </w:p>
    <w:p w14:paraId="15794DD2" w14:textId="0247A8E3" w:rsidR="00F2221B" w:rsidRDefault="00F2221B" w:rsidP="00F2221B">
      <w:pPr>
        <w:pStyle w:val="Heading8"/>
      </w:pPr>
      <w:r w:rsidRPr="001174CD">
        <w:t>DefaultApplicationArguments</w:t>
      </w:r>
    </w:p>
    <w:p w14:paraId="69AB2D28" w14:textId="77777777" w:rsidR="00F2221B" w:rsidRDefault="00F2221B" w:rsidP="00F2221B">
      <w:pPr>
        <w:contextualSpacing/>
      </w:pPr>
      <w:r>
        <w:t>package org.springframework.</w:t>
      </w:r>
      <w:r w:rsidRPr="001174CD">
        <w:rPr>
          <w:color w:val="FF0000"/>
        </w:rPr>
        <w:t>boot</w:t>
      </w:r>
      <w:r>
        <w:t>;</w:t>
      </w:r>
    </w:p>
    <w:p w14:paraId="66F03663" w14:textId="77777777" w:rsidR="00F2221B" w:rsidRDefault="00F2221B" w:rsidP="00F2221B">
      <w:pPr>
        <w:contextualSpacing/>
      </w:pPr>
      <w:r>
        <w:t xml:space="preserve">public class </w:t>
      </w:r>
      <w:r w:rsidRPr="001174CD">
        <w:rPr>
          <w:b/>
          <w:bCs/>
        </w:rPr>
        <w:t>DefaultApplicationArguments</w:t>
      </w:r>
      <w:r>
        <w:t xml:space="preserve"> implements ApplicationArguments</w:t>
      </w:r>
    </w:p>
    <w:p w14:paraId="28637285" w14:textId="77777777" w:rsidR="00F2221B" w:rsidRDefault="00F2221B" w:rsidP="00F2221B">
      <w:pPr>
        <w:contextualSpacing/>
      </w:pPr>
    </w:p>
    <w:p w14:paraId="0A2D2A24" w14:textId="77777777" w:rsidR="00F2221B" w:rsidRPr="004D4EAA" w:rsidRDefault="00F2221B" w:rsidP="00F2221B">
      <w:pPr>
        <w:contextualSpacing/>
        <w:rPr>
          <w:lang w:val="en-GB"/>
        </w:rPr>
      </w:pPr>
      <w:r w:rsidRPr="004D4EAA">
        <w:rPr>
          <w:lang w:val="en-GB"/>
        </w:rPr>
        <w:t xml:space="preserve">private static class </w:t>
      </w:r>
      <w:r w:rsidRPr="004D4EAA">
        <w:rPr>
          <w:color w:val="00B050"/>
          <w:lang w:val="en-GB"/>
        </w:rPr>
        <w:t xml:space="preserve">Source </w:t>
      </w:r>
      <w:r w:rsidRPr="004D4EAA">
        <w:rPr>
          <w:lang w:val="en-GB"/>
        </w:rPr>
        <w:t>extends SimpleCommandLinePropertySource</w:t>
      </w:r>
    </w:p>
    <w:p w14:paraId="761D1366" w14:textId="77777777" w:rsidR="00F2221B" w:rsidRDefault="00F2221B" w:rsidP="00F2221B">
      <w:pPr>
        <w:pStyle w:val="Heading8"/>
      </w:pPr>
      <w:r>
        <w:t>DefaultBootstrapContext</w:t>
      </w:r>
    </w:p>
    <w:bookmarkEnd w:id="258"/>
    <w:p w14:paraId="547E3174" w14:textId="77777777" w:rsidR="00F2221B" w:rsidRDefault="00F2221B" w:rsidP="00F2221B">
      <w:pPr>
        <w:contextualSpacing/>
      </w:pPr>
      <w:r>
        <w:t>package org.springframework.</w:t>
      </w:r>
      <w:r>
        <w:rPr>
          <w:rStyle w:val="aa"/>
        </w:rPr>
        <w:t>boot</w:t>
      </w:r>
      <w:r>
        <w:t>;</w:t>
      </w:r>
    </w:p>
    <w:p w14:paraId="083C23A8" w14:textId="77777777" w:rsidR="00F2221B" w:rsidRDefault="00F2221B" w:rsidP="00F2221B">
      <w:pPr>
        <w:contextualSpacing/>
      </w:pPr>
      <w:r>
        <w:t xml:space="preserve">public class </w:t>
      </w:r>
      <w:r>
        <w:rPr>
          <w:b/>
        </w:rPr>
        <w:t>DefaultBootstrapContext</w:t>
      </w:r>
      <w:r>
        <w:t xml:space="preserve"> implements ConfigurableBootstrapContext      </w:t>
      </w:r>
      <w:r>
        <w:rPr>
          <w:rFonts w:hint="eastAsia"/>
        </w:rPr>
        <w:t>默认启动容器</w:t>
      </w:r>
    </w:p>
    <w:p w14:paraId="546E72C9" w14:textId="75F27E0E" w:rsidR="00BF225F" w:rsidRDefault="00BF225F" w:rsidP="00BF225F">
      <w:pPr>
        <w:pStyle w:val="Heading8"/>
      </w:pPr>
      <w:r>
        <w:rPr>
          <w:rFonts w:hint="eastAsia"/>
        </w:rPr>
        <w:t>Spring</w:t>
      </w:r>
      <w:r>
        <w:t>Application</w:t>
      </w:r>
    </w:p>
    <w:bookmarkEnd w:id="254"/>
    <w:p w14:paraId="2C36791D" w14:textId="77777777" w:rsidR="00BF225F" w:rsidRDefault="00BF225F" w:rsidP="00BF225F">
      <w:pPr>
        <w:contextualSpacing/>
      </w:pPr>
      <w:r>
        <w:t>package org.springframework.</w:t>
      </w:r>
      <w:r>
        <w:rPr>
          <w:rStyle w:val="aa"/>
        </w:rPr>
        <w:t>boot</w:t>
      </w:r>
      <w:r>
        <w:t>;</w:t>
      </w:r>
    </w:p>
    <w:p w14:paraId="0FFB04E7" w14:textId="6F9BF0AF" w:rsidR="00BF225F" w:rsidRDefault="00BF225F" w:rsidP="009865C2">
      <w:pPr>
        <w:contextualSpacing/>
      </w:pPr>
      <w:r>
        <w:t>public</w:t>
      </w:r>
      <w:r>
        <w:rPr>
          <w:b/>
        </w:rPr>
        <w:t xml:space="preserve"> </w:t>
      </w:r>
      <w:r>
        <w:t>class</w:t>
      </w:r>
      <w:r>
        <w:rPr>
          <w:b/>
        </w:rPr>
        <w:t xml:space="preserve"> SpringApplication</w:t>
      </w:r>
      <w:r>
        <w:t xml:space="preserve">    </w:t>
      </w:r>
      <w:r>
        <w:rPr>
          <w:rFonts w:hint="eastAsia"/>
        </w:rPr>
        <w:t xml:space="preserve"> </w:t>
      </w:r>
    </w:p>
    <w:p w14:paraId="2BF7C0AD" w14:textId="006C6DB0" w:rsidR="00BF225F" w:rsidRDefault="0024141F" w:rsidP="0024141F">
      <w:pPr>
        <w:ind w:left="648"/>
        <w:contextualSpacing/>
      </w:pPr>
      <w:r w:rsidRPr="0024141F">
        <w:t>Configuration</w:t>
      </w:r>
      <w:r>
        <w:rPr>
          <w:rFonts w:hint="eastAsia"/>
        </w:rPr>
        <w:t xml:space="preserve"> L</w:t>
      </w:r>
      <w:r w:rsidRPr="0024141F">
        <w:t xml:space="preserve">oading </w:t>
      </w:r>
      <w:r>
        <w:rPr>
          <w:rFonts w:hint="eastAsia"/>
        </w:rPr>
        <w:t>O</w:t>
      </w:r>
      <w:r w:rsidRPr="0024141F">
        <w:t>rder</w:t>
      </w:r>
    </w:p>
    <w:p w14:paraId="7430D3E6" w14:textId="0994A819" w:rsidR="00BB43CD" w:rsidRPr="00CB7184" w:rsidRDefault="0001041E" w:rsidP="00B71C4F">
      <w:pPr>
        <w:pStyle w:val="ListParagraph"/>
        <w:numPr>
          <w:ilvl w:val="0"/>
          <w:numId w:val="57"/>
        </w:numPr>
        <w:ind w:firstLineChars="0"/>
        <w:rPr>
          <w:color w:val="538135" w:themeColor="accent6" w:themeShade="BF"/>
          <w:lang w:val="en-GB"/>
        </w:rPr>
      </w:pPr>
      <w:r w:rsidRPr="00CB7184">
        <w:rPr>
          <w:color w:val="538135" w:themeColor="accent6" w:themeShade="BF"/>
          <w:lang w:val="en-GB"/>
        </w:rPr>
        <w:t>Command Line Arguments</w:t>
      </w:r>
      <w:r w:rsidR="0027241F" w:rsidRPr="00CB7184">
        <w:rPr>
          <w:rFonts w:hint="eastAsia"/>
          <w:color w:val="538135" w:themeColor="accent6" w:themeShade="BF"/>
          <w:lang w:val="en-GB"/>
        </w:rPr>
        <w:t xml:space="preserve"> </w:t>
      </w:r>
    </w:p>
    <w:p w14:paraId="6FDE576E" w14:textId="77777777" w:rsidR="00BB43CD" w:rsidRDefault="0001041E" w:rsidP="00BB43CD">
      <w:pPr>
        <w:ind w:left="1512"/>
        <w:contextualSpacing/>
        <w:rPr>
          <w:lang w:val="en-GB"/>
        </w:rPr>
      </w:pPr>
      <w:r w:rsidRPr="0001041E">
        <w:rPr>
          <w:lang w:val="en-GB"/>
        </w:rPr>
        <w:t xml:space="preserve">Properties specified as command line arguments when starting the application. </w:t>
      </w:r>
    </w:p>
    <w:p w14:paraId="09671D56" w14:textId="18A43DAA" w:rsidR="0001041E" w:rsidRDefault="0001041E" w:rsidP="00BB43CD">
      <w:pPr>
        <w:ind w:left="1512"/>
        <w:contextualSpacing/>
        <w:rPr>
          <w:lang w:val="en-GB"/>
        </w:rPr>
      </w:pPr>
      <w:r w:rsidRPr="0001041E">
        <w:rPr>
          <w:lang w:val="en-GB"/>
        </w:rPr>
        <w:t>These have the highest precedence and can override properties defined elsewhere.</w:t>
      </w:r>
    </w:p>
    <w:p w14:paraId="5954358E" w14:textId="19E5E73C" w:rsidR="00D3052D" w:rsidRDefault="00D3052D" w:rsidP="00BB43CD">
      <w:pPr>
        <w:ind w:left="1944"/>
        <w:contextualSpacing/>
        <w:rPr>
          <w:rFonts w:ascii="Consolas" w:hAnsi="Consolas"/>
          <w:lang w:val="en-GB"/>
        </w:rPr>
      </w:pPr>
      <w:r w:rsidRPr="00D3052D">
        <w:rPr>
          <w:rFonts w:ascii="Consolas" w:hAnsi="Consolas"/>
          <w:lang w:val="en-GB"/>
        </w:rPr>
        <w:t>java -jar myapp.jar --server.port=8090</w:t>
      </w:r>
    </w:p>
    <w:p w14:paraId="20E4DCAE" w14:textId="386F7FCD" w:rsidR="000B4E4F" w:rsidRPr="000B4E4F" w:rsidRDefault="000B4E4F" w:rsidP="00B71C4F">
      <w:pPr>
        <w:pStyle w:val="ListParagraph"/>
        <w:numPr>
          <w:ilvl w:val="0"/>
          <w:numId w:val="57"/>
        </w:numPr>
        <w:ind w:firstLineChars="0"/>
      </w:pPr>
      <w:r w:rsidRPr="006B41E1">
        <w:rPr>
          <w:color w:val="538135" w:themeColor="accent6" w:themeShade="BF"/>
        </w:rPr>
        <w:t xml:space="preserve">JNDI attributes </w:t>
      </w:r>
      <w:r w:rsidRPr="000B4E4F">
        <w:t>from java:comp/env.</w:t>
      </w:r>
    </w:p>
    <w:p w14:paraId="3737DF3C" w14:textId="27017DC8" w:rsidR="00BB43CD" w:rsidRPr="00CB7184" w:rsidRDefault="0001041E" w:rsidP="00B71C4F">
      <w:pPr>
        <w:pStyle w:val="ListParagraph"/>
        <w:numPr>
          <w:ilvl w:val="0"/>
          <w:numId w:val="57"/>
        </w:numPr>
        <w:ind w:firstLineChars="0"/>
        <w:rPr>
          <w:color w:val="538135" w:themeColor="accent6" w:themeShade="BF"/>
          <w:lang w:val="en-GB"/>
        </w:rPr>
      </w:pPr>
      <w:r w:rsidRPr="00CB7184">
        <w:rPr>
          <w:color w:val="538135" w:themeColor="accent6" w:themeShade="BF"/>
          <w:lang w:val="en-GB"/>
        </w:rPr>
        <w:t>Java System Properties</w:t>
      </w:r>
      <w:r w:rsidR="0027241F" w:rsidRPr="00CB7184">
        <w:rPr>
          <w:rFonts w:hint="eastAsia"/>
          <w:color w:val="538135" w:themeColor="accent6" w:themeShade="BF"/>
          <w:lang w:val="en-GB"/>
        </w:rPr>
        <w:t xml:space="preserve"> </w:t>
      </w:r>
    </w:p>
    <w:p w14:paraId="53DD318D" w14:textId="0E74F06B" w:rsidR="0001041E" w:rsidRDefault="0001041E" w:rsidP="00BB43CD">
      <w:pPr>
        <w:ind w:left="1512"/>
        <w:contextualSpacing/>
        <w:rPr>
          <w:lang w:val="en-GB"/>
        </w:rPr>
      </w:pPr>
      <w:r w:rsidRPr="0001041E">
        <w:rPr>
          <w:lang w:val="en-GB"/>
        </w:rPr>
        <w:t>Properties defined using the -D flag when starting the JVM. For example, -Dserver.port=8081.</w:t>
      </w:r>
    </w:p>
    <w:p w14:paraId="30ADA97D" w14:textId="36EAB9FC" w:rsidR="00D3052D" w:rsidRPr="0001041E" w:rsidRDefault="00D3052D" w:rsidP="00D3052D">
      <w:pPr>
        <w:ind w:left="1944"/>
        <w:contextualSpacing/>
        <w:rPr>
          <w:rFonts w:ascii="Consolas" w:hAnsi="Consolas"/>
          <w:lang w:val="en-GB"/>
        </w:rPr>
      </w:pPr>
      <w:r w:rsidRPr="00D3052D">
        <w:rPr>
          <w:rFonts w:ascii="Consolas" w:hAnsi="Consolas"/>
          <w:lang w:val="en-GB"/>
        </w:rPr>
        <w:t>java -Dserver.port=8091 -jar myapp.jar</w:t>
      </w:r>
    </w:p>
    <w:p w14:paraId="43236EA2" w14:textId="4EFE2373" w:rsidR="00BB43CD" w:rsidRPr="00CB7184" w:rsidRDefault="0001041E" w:rsidP="00B71C4F">
      <w:pPr>
        <w:pStyle w:val="ListParagraph"/>
        <w:numPr>
          <w:ilvl w:val="0"/>
          <w:numId w:val="57"/>
        </w:numPr>
        <w:ind w:firstLineChars="0"/>
        <w:rPr>
          <w:color w:val="538135" w:themeColor="accent6" w:themeShade="BF"/>
          <w:lang w:val="en-GB"/>
        </w:rPr>
      </w:pPr>
      <w:r w:rsidRPr="00CB7184">
        <w:rPr>
          <w:color w:val="538135" w:themeColor="accent6" w:themeShade="BF"/>
          <w:lang w:val="en-GB"/>
        </w:rPr>
        <w:t>OS Environment Variables</w:t>
      </w:r>
      <w:r w:rsidR="0027241F" w:rsidRPr="00CB7184">
        <w:rPr>
          <w:rFonts w:hint="eastAsia"/>
          <w:color w:val="538135" w:themeColor="accent6" w:themeShade="BF"/>
          <w:lang w:val="en-GB"/>
        </w:rPr>
        <w:t xml:space="preserve">  </w:t>
      </w:r>
    </w:p>
    <w:p w14:paraId="67C2C8BC" w14:textId="32F02E0D" w:rsidR="0001041E" w:rsidRDefault="0001041E" w:rsidP="00BB43CD">
      <w:pPr>
        <w:ind w:left="1512"/>
        <w:contextualSpacing/>
        <w:rPr>
          <w:lang w:val="en-GB"/>
        </w:rPr>
      </w:pPr>
      <w:r w:rsidRPr="0001041E">
        <w:rPr>
          <w:lang w:val="en-GB"/>
        </w:rPr>
        <w:t>Environment variables set at the operating system level.</w:t>
      </w:r>
    </w:p>
    <w:p w14:paraId="47259476" w14:textId="29585B5A" w:rsidR="00D3052D" w:rsidRDefault="00D3052D" w:rsidP="00D3052D">
      <w:pPr>
        <w:ind w:left="1944"/>
        <w:contextualSpacing/>
        <w:rPr>
          <w:rFonts w:ascii="Consolas" w:hAnsi="Consolas"/>
          <w:lang w:val="en-GB"/>
        </w:rPr>
      </w:pPr>
      <w:r w:rsidRPr="00D3052D">
        <w:rPr>
          <w:rFonts w:ascii="Consolas" w:hAnsi="Consolas"/>
          <w:lang w:val="en-GB"/>
        </w:rPr>
        <w:t>export SERVER_PORT=8092</w:t>
      </w:r>
    </w:p>
    <w:p w14:paraId="7789C936" w14:textId="2C07505C" w:rsidR="009079C9" w:rsidRPr="009079C9" w:rsidRDefault="009079C9" w:rsidP="00B71C4F">
      <w:pPr>
        <w:pStyle w:val="ListParagraph"/>
        <w:numPr>
          <w:ilvl w:val="0"/>
          <w:numId w:val="57"/>
        </w:numPr>
        <w:ind w:firstLineChars="0"/>
        <w:rPr>
          <w:lang w:val="en-GB"/>
        </w:rPr>
      </w:pPr>
      <w:r w:rsidRPr="009079C9">
        <w:rPr>
          <w:lang w:val="en-GB"/>
        </w:rPr>
        <w:t xml:space="preserve">A </w:t>
      </w:r>
      <w:r w:rsidRPr="00C4420D">
        <w:rPr>
          <w:color w:val="538135" w:themeColor="accent6" w:themeShade="BF"/>
          <w:lang w:val="en-GB"/>
        </w:rPr>
        <w:t xml:space="preserve">RandomValuePropertySource </w:t>
      </w:r>
      <w:r w:rsidRPr="009079C9">
        <w:rPr>
          <w:lang w:val="en-GB"/>
        </w:rPr>
        <w:t>that only has properties in random.*.</w:t>
      </w:r>
    </w:p>
    <w:p w14:paraId="0E56E828" w14:textId="34A5031B" w:rsidR="009B2EC0" w:rsidRDefault="007979F6" w:rsidP="00B71C4F">
      <w:pPr>
        <w:pStyle w:val="ListParagraph"/>
        <w:numPr>
          <w:ilvl w:val="0"/>
          <w:numId w:val="57"/>
        </w:numPr>
        <w:ind w:firstLineChars="0"/>
        <w:rPr>
          <w:lang w:val="en-GB"/>
        </w:rPr>
      </w:pPr>
      <w:r w:rsidRPr="007979F6">
        <w:rPr>
          <w:lang w:val="en-GB"/>
        </w:rPr>
        <w:t>Application Properties Files:</w:t>
      </w:r>
    </w:p>
    <w:p w14:paraId="1A71A0FF" w14:textId="77777777" w:rsidR="009B2EC0" w:rsidRPr="00E52547" w:rsidRDefault="009B2EC0" w:rsidP="00B71C4F">
      <w:pPr>
        <w:pStyle w:val="ListParagraph"/>
        <w:numPr>
          <w:ilvl w:val="0"/>
          <w:numId w:val="56"/>
        </w:numPr>
        <w:tabs>
          <w:tab w:val="clear" w:pos="1872"/>
          <w:tab w:val="num" w:pos="2304"/>
        </w:tabs>
        <w:ind w:left="2304" w:firstLineChars="0"/>
        <w:rPr>
          <w:lang w:val="en-GB"/>
        </w:rPr>
      </w:pPr>
      <w:r w:rsidRPr="00E52547">
        <w:rPr>
          <w:lang w:val="en-GB"/>
        </w:rPr>
        <w:t xml:space="preserve">file:./config/ </w:t>
      </w:r>
      <w:r w:rsidRPr="00E52547">
        <w:rPr>
          <w:rFonts w:hint="eastAsia"/>
          <w:lang w:val="en-GB"/>
        </w:rPr>
        <w:t xml:space="preserve">  </w:t>
      </w:r>
      <w:r w:rsidRPr="00E52547">
        <w:rPr>
          <w:lang w:val="en-GB"/>
        </w:rPr>
        <w:tab/>
      </w:r>
      <w:r w:rsidRPr="00E52547">
        <w:rPr>
          <w:lang w:val="en-GB"/>
        </w:rPr>
        <w:tab/>
      </w:r>
      <w:r w:rsidRPr="00E52547">
        <w:rPr>
          <w:lang w:val="en-GB"/>
        </w:rPr>
        <w:tab/>
        <w:t>A /config subdir of the current directory.</w:t>
      </w:r>
    </w:p>
    <w:p w14:paraId="143A12F5" w14:textId="77777777" w:rsidR="009B2EC0" w:rsidRDefault="009B2EC0" w:rsidP="00B71C4F">
      <w:pPr>
        <w:pStyle w:val="ListParagraph"/>
        <w:numPr>
          <w:ilvl w:val="0"/>
          <w:numId w:val="56"/>
        </w:numPr>
        <w:tabs>
          <w:tab w:val="clear" w:pos="1872"/>
          <w:tab w:val="num" w:pos="2304"/>
        </w:tabs>
        <w:ind w:left="2304" w:firstLineChars="0"/>
        <w:rPr>
          <w:lang w:val="en-GB"/>
        </w:rPr>
      </w:pPr>
      <w:r w:rsidRPr="00E52547">
        <w:rPr>
          <w:lang w:val="en-GB"/>
        </w:rPr>
        <w:t xml:space="preserve">file:./ </w:t>
      </w:r>
      <w:r w:rsidRPr="00E52547">
        <w:rPr>
          <w:lang w:val="en-GB"/>
        </w:rPr>
        <w:tab/>
      </w:r>
      <w:r w:rsidRPr="00E52547">
        <w:rPr>
          <w:lang w:val="en-GB"/>
        </w:rPr>
        <w:tab/>
      </w:r>
      <w:r w:rsidRPr="00E52547">
        <w:rPr>
          <w:lang w:val="en-GB"/>
        </w:rPr>
        <w:tab/>
      </w:r>
      <w:r w:rsidRPr="00E52547">
        <w:rPr>
          <w:lang w:val="en-GB"/>
        </w:rPr>
        <w:tab/>
      </w:r>
      <w:r w:rsidRPr="00E52547">
        <w:rPr>
          <w:lang w:val="en-GB"/>
        </w:rPr>
        <w:tab/>
      </w:r>
      <w:r w:rsidRPr="00E52547">
        <w:rPr>
          <w:lang w:val="en-GB"/>
        </w:rPr>
        <w:tab/>
      </w:r>
      <w:r w:rsidRPr="00E52547">
        <w:rPr>
          <w:lang w:val="en-GB"/>
        </w:rPr>
        <w:tab/>
        <w:t>The current directory</w:t>
      </w:r>
    </w:p>
    <w:p w14:paraId="12F5FCF3" w14:textId="77777777" w:rsidR="009B2EC0" w:rsidRPr="00B86041" w:rsidRDefault="009B2EC0" w:rsidP="00B71C4F">
      <w:pPr>
        <w:numPr>
          <w:ilvl w:val="0"/>
          <w:numId w:val="56"/>
        </w:numPr>
        <w:tabs>
          <w:tab w:val="clear" w:pos="1872"/>
          <w:tab w:val="num" w:pos="2304"/>
        </w:tabs>
        <w:ind w:left="2304"/>
        <w:contextualSpacing/>
        <w:rPr>
          <w:lang w:val="en-GB"/>
        </w:rPr>
      </w:pPr>
      <w:r w:rsidRPr="00E52547">
        <w:rPr>
          <w:lang w:val="en-GB"/>
        </w:rPr>
        <w:t xml:space="preserve">classpath:/config/ </w:t>
      </w:r>
      <w:r w:rsidRPr="00E52547">
        <w:rPr>
          <w:lang w:val="en-GB"/>
        </w:rPr>
        <w:tab/>
      </w:r>
      <w:r w:rsidRPr="00E52547">
        <w:rPr>
          <w:lang w:val="en-GB"/>
        </w:rPr>
        <w:tab/>
      </w:r>
      <w:r w:rsidRPr="00B86041">
        <w:rPr>
          <w:lang w:val="en-GB"/>
        </w:rPr>
        <w:t xml:space="preserve">A classpath </w:t>
      </w:r>
      <w:r w:rsidRPr="00831454">
        <w:rPr>
          <w:color w:val="538135" w:themeColor="accent6" w:themeShade="BF"/>
          <w:lang w:val="en-GB"/>
        </w:rPr>
        <w:t xml:space="preserve">/config </w:t>
      </w:r>
      <w:r w:rsidRPr="00B86041">
        <w:rPr>
          <w:lang w:val="en-GB"/>
        </w:rPr>
        <w:t>package</w:t>
      </w:r>
    </w:p>
    <w:p w14:paraId="53D18EBB" w14:textId="353E2449" w:rsidR="009B2EC0" w:rsidRPr="009B2EC0" w:rsidRDefault="009B2EC0" w:rsidP="00B71C4F">
      <w:pPr>
        <w:pStyle w:val="ListParagraph"/>
        <w:numPr>
          <w:ilvl w:val="0"/>
          <w:numId w:val="56"/>
        </w:numPr>
        <w:tabs>
          <w:tab w:val="clear" w:pos="1872"/>
          <w:tab w:val="num" w:pos="2304"/>
        </w:tabs>
        <w:ind w:left="2304" w:firstLineChars="0"/>
        <w:rPr>
          <w:lang w:val="en-GB"/>
        </w:rPr>
      </w:pPr>
      <w:r w:rsidRPr="00E52547">
        <w:rPr>
          <w:lang w:val="en-GB"/>
        </w:rPr>
        <w:t>classpath:/</w:t>
      </w:r>
      <w:r w:rsidRPr="00E52547">
        <w:rPr>
          <w:lang w:val="en-GB"/>
        </w:rPr>
        <w:tab/>
      </w:r>
      <w:r w:rsidRPr="00E52547">
        <w:rPr>
          <w:lang w:val="en-GB"/>
        </w:rPr>
        <w:tab/>
      </w:r>
      <w:r w:rsidRPr="00E52547">
        <w:rPr>
          <w:lang w:val="en-GB"/>
        </w:rPr>
        <w:tab/>
      </w:r>
      <w:r w:rsidRPr="00E52547">
        <w:rPr>
          <w:lang w:val="en-GB"/>
        </w:rPr>
        <w:tab/>
      </w:r>
      <w:r w:rsidRPr="00E52547">
        <w:rPr>
          <w:lang w:val="en-GB"/>
        </w:rPr>
        <w:tab/>
        <w:t>The classpath root</w:t>
      </w:r>
    </w:p>
    <w:p w14:paraId="6F7E81F3" w14:textId="77777777" w:rsidR="009B2EC0" w:rsidRDefault="009B2EC0" w:rsidP="00E52547">
      <w:pPr>
        <w:pStyle w:val="ListParagraph"/>
        <w:ind w:left="1728" w:firstLineChars="0" w:firstLine="0"/>
        <w:contextualSpacing/>
        <w:rPr>
          <w:lang w:val="en-GB"/>
        </w:rPr>
      </w:pPr>
      <w:r w:rsidRPr="00E52547">
        <w:rPr>
          <w:lang w:val="en-GB"/>
        </w:rPr>
        <w:t xml:space="preserve">Profile-specific configuration files </w:t>
      </w:r>
    </w:p>
    <w:p w14:paraId="508B9FF6" w14:textId="7594FB6D" w:rsidR="00E52547" w:rsidRDefault="00E52547" w:rsidP="009B2EC0">
      <w:pPr>
        <w:pStyle w:val="ListParagraph"/>
        <w:ind w:left="2160" w:firstLineChars="0" w:firstLine="0"/>
        <w:contextualSpacing/>
        <w:rPr>
          <w:lang w:val="en-GB"/>
        </w:rPr>
      </w:pPr>
      <w:r w:rsidRPr="00E52547">
        <w:rPr>
          <w:lang w:val="en-GB"/>
        </w:rPr>
        <w:t xml:space="preserve">Profile-specific configuration files such as </w:t>
      </w:r>
      <w:r w:rsidRPr="00E52547">
        <w:rPr>
          <w:color w:val="C45911" w:themeColor="accent2" w:themeShade="BF"/>
          <w:lang w:val="en-GB"/>
        </w:rPr>
        <w:t xml:space="preserve">application-{profile}.properties </w:t>
      </w:r>
      <w:r w:rsidRPr="00E52547">
        <w:rPr>
          <w:lang w:val="en-GB"/>
        </w:rPr>
        <w:t xml:space="preserve">or </w:t>
      </w:r>
      <w:r w:rsidRPr="00E52547">
        <w:rPr>
          <w:color w:val="C45911" w:themeColor="accent2" w:themeShade="BF"/>
          <w:lang w:val="en-GB"/>
        </w:rPr>
        <w:t xml:space="preserve">application-{profile}.yml </w:t>
      </w:r>
      <w:r w:rsidRPr="00E52547">
        <w:rPr>
          <w:lang w:val="en-GB"/>
        </w:rPr>
        <w:t xml:space="preserve">which allow different configurations for different profiles </w:t>
      </w:r>
    </w:p>
    <w:p w14:paraId="6F74C573" w14:textId="434E316C" w:rsidR="009B2EC0" w:rsidRDefault="009B2EC0" w:rsidP="009B2EC0">
      <w:pPr>
        <w:pStyle w:val="ListParagraph"/>
        <w:ind w:left="2160" w:firstLineChars="0" w:firstLine="0"/>
        <w:contextualSpacing/>
        <w:rPr>
          <w:lang w:val="en-GB"/>
        </w:rPr>
      </w:pPr>
      <w:r w:rsidRPr="00E52547">
        <w:rPr>
          <w:lang w:val="en-GB"/>
        </w:rPr>
        <w:t>(e.g., application-dev.properties for the "dev" profile).</w:t>
      </w:r>
    </w:p>
    <w:p w14:paraId="125F0EC3" w14:textId="77777777" w:rsidR="009B2EC0" w:rsidRDefault="009B2EC0" w:rsidP="00FC1C99">
      <w:pPr>
        <w:pStyle w:val="ListParagraph"/>
        <w:ind w:left="1728" w:firstLineChars="0" w:firstLine="0"/>
        <w:contextualSpacing/>
      </w:pPr>
      <w:r w:rsidRPr="00450811">
        <w:t xml:space="preserve">current directory </w:t>
      </w:r>
    </w:p>
    <w:p w14:paraId="3112AB41" w14:textId="32521792" w:rsidR="00FC1C99" w:rsidRPr="00E52547" w:rsidRDefault="00FC1C99" w:rsidP="009B2EC0">
      <w:pPr>
        <w:pStyle w:val="ListParagraph"/>
        <w:ind w:left="2160" w:firstLineChars="0" w:firstLine="0"/>
        <w:contextualSpacing/>
      </w:pPr>
      <w:r w:rsidRPr="00450811">
        <w:t>The "</w:t>
      </w:r>
      <w:r w:rsidRPr="009B2EC0">
        <w:rPr>
          <w:lang w:val="en-GB"/>
        </w:rPr>
        <w:t>current</w:t>
      </w:r>
      <w:r w:rsidRPr="00450811">
        <w:t xml:space="preserve"> directory" refers to the directory </w:t>
      </w:r>
      <w:r w:rsidRPr="00E52547">
        <w:rPr>
          <w:color w:val="C45911" w:themeColor="accent2" w:themeShade="BF"/>
        </w:rPr>
        <w:t xml:space="preserve">from which the Java command </w:t>
      </w:r>
      <w:r w:rsidRPr="00450811">
        <w:t xml:space="preserve">(e.g., java -jar) </w:t>
      </w:r>
      <w:r w:rsidRPr="00E52547">
        <w:rPr>
          <w:color w:val="C45911" w:themeColor="accent2" w:themeShade="BF"/>
        </w:rPr>
        <w:t xml:space="preserve">is executed </w:t>
      </w:r>
      <w:r w:rsidRPr="00450811">
        <w:t>when you start your Spring Boot application.</w:t>
      </w:r>
    </w:p>
    <w:p w14:paraId="6B3F492F" w14:textId="77777777" w:rsidR="004E12B6" w:rsidRDefault="004E12B6" w:rsidP="00E52547">
      <w:pPr>
        <w:pStyle w:val="ListParagraph"/>
        <w:ind w:left="1728" w:firstLineChars="0" w:firstLine="0"/>
        <w:contextualSpacing/>
        <w:rPr>
          <w:lang w:val="en-GB"/>
        </w:rPr>
      </w:pPr>
      <w:r w:rsidRPr="004E12B6">
        <w:rPr>
          <w:lang w:val="en-GB"/>
        </w:rPr>
        <w:t xml:space="preserve">Classpath </w:t>
      </w:r>
    </w:p>
    <w:p w14:paraId="4F65E7D0" w14:textId="77777777" w:rsidR="004E12B6" w:rsidRDefault="004E12B6" w:rsidP="004E12B6">
      <w:pPr>
        <w:pStyle w:val="ListParagraph"/>
        <w:ind w:left="2160" w:firstLineChars="0" w:firstLine="0"/>
        <w:contextualSpacing/>
        <w:rPr>
          <w:lang w:val="en-GB"/>
        </w:rPr>
      </w:pPr>
      <w:r w:rsidRPr="004E12B6">
        <w:rPr>
          <w:lang w:val="en-GB"/>
        </w:rPr>
        <w:t xml:space="preserve">Classpath is a parameter used by the JVM to locate classes and resources. </w:t>
      </w:r>
    </w:p>
    <w:p w14:paraId="3DD50AF8" w14:textId="75E78F00" w:rsidR="00FC1C99" w:rsidRDefault="004E12B6" w:rsidP="004E12B6">
      <w:pPr>
        <w:pStyle w:val="ListParagraph"/>
        <w:ind w:left="2160" w:firstLineChars="0" w:firstLine="0"/>
        <w:contextualSpacing/>
        <w:rPr>
          <w:lang w:val="en-GB"/>
        </w:rPr>
      </w:pPr>
      <w:r w:rsidRPr="004E12B6">
        <w:rPr>
          <w:lang w:val="en-GB"/>
        </w:rPr>
        <w:t>It can include directories, JAR files, or ZIP files where the JVM will search for classes and resources.</w:t>
      </w:r>
    </w:p>
    <w:p w14:paraId="680CE059" w14:textId="4DF268CD" w:rsidR="004E12B6" w:rsidRPr="00E52547" w:rsidRDefault="009B2EC0" w:rsidP="009B2EC0">
      <w:pPr>
        <w:pStyle w:val="ListParagraph"/>
        <w:ind w:left="2160" w:firstLineChars="0" w:firstLine="0"/>
        <w:contextualSpacing/>
        <w:rPr>
          <w:lang w:val="en-GB"/>
        </w:rPr>
      </w:pPr>
      <w:r>
        <w:rPr>
          <w:noProof/>
        </w:rPr>
        <w:drawing>
          <wp:inline distT="0" distB="0" distL="0" distR="0" wp14:anchorId="67AB5165" wp14:editId="49B22EBE">
            <wp:extent cx="1672542" cy="1813730"/>
            <wp:effectExtent l="0" t="0" r="4445" b="0"/>
            <wp:docPr id="612652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52401" name="Picture 1" descr="A screenshot of a computer&#10;&#10;Description automatically generated"/>
                    <pic:cNvPicPr/>
                  </pic:nvPicPr>
                  <pic:blipFill>
                    <a:blip r:embed="rId73"/>
                    <a:stretch>
                      <a:fillRect/>
                    </a:stretch>
                  </pic:blipFill>
                  <pic:spPr>
                    <a:xfrm>
                      <a:off x="0" y="0"/>
                      <a:ext cx="1677594" cy="1819208"/>
                    </a:xfrm>
                    <a:prstGeom prst="rect">
                      <a:avLst/>
                    </a:prstGeom>
                  </pic:spPr>
                </pic:pic>
              </a:graphicData>
            </a:graphic>
          </wp:inline>
        </w:drawing>
      </w:r>
    </w:p>
    <w:p w14:paraId="17186862" w14:textId="77777777" w:rsidR="00520842" w:rsidRPr="00772F35" w:rsidRDefault="00520842" w:rsidP="00B71C4F">
      <w:pPr>
        <w:pStyle w:val="ListParagraph"/>
        <w:numPr>
          <w:ilvl w:val="0"/>
          <w:numId w:val="57"/>
        </w:numPr>
        <w:ind w:firstLineChars="0"/>
        <w:rPr>
          <w:lang w:val="en-GB"/>
        </w:rPr>
      </w:pPr>
      <w:r w:rsidRPr="00772F35">
        <w:rPr>
          <w:lang w:val="en-GB"/>
        </w:rPr>
        <w:t>@PropertySource Annotations</w:t>
      </w:r>
    </w:p>
    <w:p w14:paraId="64954377" w14:textId="5D3669DD" w:rsidR="00D719DE" w:rsidRDefault="00520842" w:rsidP="00D719DE">
      <w:pPr>
        <w:ind w:left="1512"/>
        <w:contextualSpacing/>
      </w:pPr>
      <w:r>
        <w:t xml:space="preserve">Properties defined using the </w:t>
      </w:r>
      <w:r w:rsidRPr="00520842">
        <w:rPr>
          <w:color w:val="C45911" w:themeColor="accent2" w:themeShade="BF"/>
        </w:rPr>
        <w:t xml:space="preserve">@PropertySource </w:t>
      </w:r>
      <w:r>
        <w:t>annotation in Spring @Configuration classes.</w:t>
      </w:r>
    </w:p>
    <w:p w14:paraId="4D4A1D26" w14:textId="77777777" w:rsidR="00D719DE" w:rsidRPr="00D719DE" w:rsidRDefault="00D719DE" w:rsidP="00D719DE">
      <w:pPr>
        <w:ind w:left="1944"/>
        <w:contextualSpacing/>
        <w:rPr>
          <w:rFonts w:ascii="Consolas" w:hAnsi="Consolas"/>
        </w:rPr>
      </w:pPr>
      <w:r w:rsidRPr="00D719DE">
        <w:rPr>
          <w:rFonts w:ascii="Consolas" w:hAnsi="Consolas"/>
        </w:rPr>
        <w:t>@Configuration</w:t>
      </w:r>
    </w:p>
    <w:p w14:paraId="2F4D0A61" w14:textId="77777777" w:rsidR="00D719DE" w:rsidRPr="00D719DE" w:rsidRDefault="00D719DE" w:rsidP="00D719DE">
      <w:pPr>
        <w:ind w:left="1944"/>
        <w:contextualSpacing/>
        <w:rPr>
          <w:rFonts w:ascii="Consolas" w:hAnsi="Consolas"/>
        </w:rPr>
      </w:pPr>
      <w:r w:rsidRPr="00D719DE">
        <w:rPr>
          <w:rFonts w:ascii="Consolas" w:hAnsi="Consolas"/>
        </w:rPr>
        <w:t>@PropertySource("classpath:config.properties")</w:t>
      </w:r>
    </w:p>
    <w:p w14:paraId="39940155" w14:textId="77777777" w:rsidR="00D719DE" w:rsidRPr="00D719DE" w:rsidRDefault="00D719DE" w:rsidP="00D719DE">
      <w:pPr>
        <w:ind w:left="1944"/>
        <w:contextualSpacing/>
        <w:rPr>
          <w:rFonts w:ascii="Consolas" w:hAnsi="Consolas"/>
        </w:rPr>
      </w:pPr>
      <w:r w:rsidRPr="00D719DE">
        <w:rPr>
          <w:rFonts w:ascii="Consolas" w:hAnsi="Consolas"/>
        </w:rPr>
        <w:t>public class AppConfig {</w:t>
      </w:r>
    </w:p>
    <w:p w14:paraId="7E03E866" w14:textId="77777777" w:rsidR="00D719DE" w:rsidRPr="00D719DE" w:rsidRDefault="00D719DE" w:rsidP="00D719DE">
      <w:pPr>
        <w:ind w:left="1944"/>
        <w:contextualSpacing/>
        <w:rPr>
          <w:rFonts w:ascii="Consolas" w:hAnsi="Consolas"/>
        </w:rPr>
      </w:pPr>
    </w:p>
    <w:p w14:paraId="76F79F0A" w14:textId="77777777" w:rsidR="00D719DE" w:rsidRPr="00D719DE" w:rsidRDefault="00D719DE" w:rsidP="00D719DE">
      <w:pPr>
        <w:ind w:left="1944"/>
        <w:contextualSpacing/>
        <w:rPr>
          <w:rFonts w:ascii="Consolas" w:hAnsi="Consolas"/>
        </w:rPr>
      </w:pPr>
      <w:r w:rsidRPr="00D719DE">
        <w:rPr>
          <w:rFonts w:ascii="Consolas" w:hAnsi="Consolas"/>
        </w:rPr>
        <w:t xml:space="preserve">    @Value("${app.name}")</w:t>
      </w:r>
    </w:p>
    <w:p w14:paraId="149D4AEE" w14:textId="77777777" w:rsidR="00D719DE" w:rsidRPr="00D719DE" w:rsidRDefault="00D719DE" w:rsidP="00D719DE">
      <w:pPr>
        <w:ind w:left="1944"/>
        <w:contextualSpacing/>
        <w:rPr>
          <w:rFonts w:ascii="Consolas" w:hAnsi="Consolas"/>
        </w:rPr>
      </w:pPr>
      <w:r w:rsidRPr="00D719DE">
        <w:rPr>
          <w:rFonts w:ascii="Consolas" w:hAnsi="Consolas"/>
        </w:rPr>
        <w:t xml:space="preserve">    private String appName;</w:t>
      </w:r>
    </w:p>
    <w:p w14:paraId="71504F85" w14:textId="77777777" w:rsidR="00D719DE" w:rsidRPr="00D719DE" w:rsidRDefault="00D719DE" w:rsidP="00D719DE">
      <w:pPr>
        <w:ind w:left="1944"/>
        <w:contextualSpacing/>
        <w:rPr>
          <w:rFonts w:ascii="Consolas" w:hAnsi="Consolas"/>
        </w:rPr>
      </w:pPr>
    </w:p>
    <w:p w14:paraId="310790F6" w14:textId="77777777" w:rsidR="00D719DE" w:rsidRPr="00D719DE" w:rsidRDefault="00D719DE" w:rsidP="00D719DE">
      <w:pPr>
        <w:ind w:left="1944"/>
        <w:contextualSpacing/>
        <w:rPr>
          <w:rFonts w:ascii="Consolas" w:hAnsi="Consolas"/>
        </w:rPr>
      </w:pPr>
      <w:r w:rsidRPr="00D719DE">
        <w:rPr>
          <w:rFonts w:ascii="Consolas" w:hAnsi="Consolas"/>
        </w:rPr>
        <w:t xml:space="preserve">    @Value("${app.version}")</w:t>
      </w:r>
    </w:p>
    <w:p w14:paraId="0A50F9B9" w14:textId="77777777" w:rsidR="00D719DE" w:rsidRPr="00D719DE" w:rsidRDefault="00D719DE" w:rsidP="00D719DE">
      <w:pPr>
        <w:ind w:left="1944"/>
        <w:contextualSpacing/>
        <w:rPr>
          <w:rFonts w:ascii="Consolas" w:hAnsi="Consolas"/>
        </w:rPr>
      </w:pPr>
      <w:r w:rsidRPr="00D719DE">
        <w:rPr>
          <w:rFonts w:ascii="Consolas" w:hAnsi="Consolas"/>
        </w:rPr>
        <w:t xml:space="preserve">    private String appVersion;</w:t>
      </w:r>
    </w:p>
    <w:p w14:paraId="5F88E534" w14:textId="77777777" w:rsidR="00D719DE" w:rsidRPr="00D719DE" w:rsidRDefault="00D719DE" w:rsidP="00D719DE">
      <w:pPr>
        <w:ind w:left="1944"/>
        <w:contextualSpacing/>
        <w:rPr>
          <w:rFonts w:ascii="Consolas" w:hAnsi="Consolas"/>
        </w:rPr>
      </w:pPr>
    </w:p>
    <w:p w14:paraId="21CDE22B" w14:textId="77777777" w:rsidR="00D719DE" w:rsidRPr="00D719DE" w:rsidRDefault="00D719DE" w:rsidP="00D719DE">
      <w:pPr>
        <w:ind w:left="1944"/>
        <w:contextualSpacing/>
        <w:rPr>
          <w:rFonts w:ascii="Consolas" w:hAnsi="Consolas"/>
        </w:rPr>
      </w:pPr>
      <w:r w:rsidRPr="00D719DE">
        <w:rPr>
          <w:rFonts w:ascii="Consolas" w:hAnsi="Consolas"/>
        </w:rPr>
        <w:t xml:space="preserve">    // Getters to access the properties</w:t>
      </w:r>
    </w:p>
    <w:p w14:paraId="726A6322" w14:textId="77777777" w:rsidR="00D719DE" w:rsidRPr="00D719DE" w:rsidRDefault="00D719DE" w:rsidP="00D719DE">
      <w:pPr>
        <w:ind w:left="1944"/>
        <w:contextualSpacing/>
        <w:rPr>
          <w:rFonts w:ascii="Consolas" w:hAnsi="Consolas"/>
        </w:rPr>
      </w:pPr>
      <w:r w:rsidRPr="00D719DE">
        <w:rPr>
          <w:rFonts w:ascii="Consolas" w:hAnsi="Consolas"/>
        </w:rPr>
        <w:t xml:space="preserve">    public String getAppName() {</w:t>
      </w:r>
    </w:p>
    <w:p w14:paraId="766A158C" w14:textId="77777777" w:rsidR="00D719DE" w:rsidRPr="00D719DE" w:rsidRDefault="00D719DE" w:rsidP="00D719DE">
      <w:pPr>
        <w:ind w:left="1944"/>
        <w:contextualSpacing/>
        <w:rPr>
          <w:rFonts w:ascii="Consolas" w:hAnsi="Consolas"/>
        </w:rPr>
      </w:pPr>
      <w:r w:rsidRPr="00D719DE">
        <w:rPr>
          <w:rFonts w:ascii="Consolas" w:hAnsi="Consolas"/>
        </w:rPr>
        <w:t xml:space="preserve">        return appName;</w:t>
      </w:r>
    </w:p>
    <w:p w14:paraId="5EC981FC" w14:textId="77777777" w:rsidR="00D719DE" w:rsidRPr="00D719DE" w:rsidRDefault="00D719DE" w:rsidP="00D719DE">
      <w:pPr>
        <w:ind w:left="1944"/>
        <w:contextualSpacing/>
        <w:rPr>
          <w:rFonts w:ascii="Consolas" w:hAnsi="Consolas"/>
        </w:rPr>
      </w:pPr>
      <w:r w:rsidRPr="00D719DE">
        <w:rPr>
          <w:rFonts w:ascii="Consolas" w:hAnsi="Consolas"/>
        </w:rPr>
        <w:t xml:space="preserve">    }</w:t>
      </w:r>
    </w:p>
    <w:p w14:paraId="738C9090" w14:textId="77777777" w:rsidR="00D719DE" w:rsidRPr="00D719DE" w:rsidRDefault="00D719DE" w:rsidP="00D719DE">
      <w:pPr>
        <w:ind w:left="1944"/>
        <w:contextualSpacing/>
        <w:rPr>
          <w:rFonts w:ascii="Consolas" w:hAnsi="Consolas"/>
        </w:rPr>
      </w:pPr>
    </w:p>
    <w:p w14:paraId="7292D35A" w14:textId="77777777" w:rsidR="00D719DE" w:rsidRPr="00D719DE" w:rsidRDefault="00D719DE" w:rsidP="00D719DE">
      <w:pPr>
        <w:ind w:left="1944"/>
        <w:contextualSpacing/>
        <w:rPr>
          <w:rFonts w:ascii="Consolas" w:hAnsi="Consolas"/>
        </w:rPr>
      </w:pPr>
      <w:r w:rsidRPr="00D719DE">
        <w:rPr>
          <w:rFonts w:ascii="Consolas" w:hAnsi="Consolas"/>
        </w:rPr>
        <w:t xml:space="preserve">    public String getAppVersion() {</w:t>
      </w:r>
    </w:p>
    <w:p w14:paraId="05C32B65" w14:textId="77777777" w:rsidR="00D719DE" w:rsidRPr="00D719DE" w:rsidRDefault="00D719DE" w:rsidP="00D719DE">
      <w:pPr>
        <w:ind w:left="1944"/>
        <w:contextualSpacing/>
        <w:rPr>
          <w:rFonts w:ascii="Consolas" w:hAnsi="Consolas"/>
        </w:rPr>
      </w:pPr>
      <w:r w:rsidRPr="00D719DE">
        <w:rPr>
          <w:rFonts w:ascii="Consolas" w:hAnsi="Consolas"/>
        </w:rPr>
        <w:t xml:space="preserve">        return appVersion;</w:t>
      </w:r>
    </w:p>
    <w:p w14:paraId="2B64735F" w14:textId="77777777" w:rsidR="00D719DE" w:rsidRPr="00D719DE" w:rsidRDefault="00D719DE" w:rsidP="00D719DE">
      <w:pPr>
        <w:ind w:left="1944"/>
        <w:contextualSpacing/>
        <w:rPr>
          <w:rFonts w:ascii="Consolas" w:hAnsi="Consolas"/>
        </w:rPr>
      </w:pPr>
      <w:r w:rsidRPr="00D719DE">
        <w:rPr>
          <w:rFonts w:ascii="Consolas" w:hAnsi="Consolas"/>
        </w:rPr>
        <w:t xml:space="preserve">    }</w:t>
      </w:r>
    </w:p>
    <w:p w14:paraId="658C4EE3" w14:textId="47AAC766" w:rsidR="00D719DE" w:rsidRPr="00D719DE" w:rsidRDefault="00D719DE" w:rsidP="00D719DE">
      <w:pPr>
        <w:ind w:left="1944"/>
        <w:contextualSpacing/>
        <w:rPr>
          <w:rFonts w:ascii="Consolas" w:hAnsi="Consolas"/>
        </w:rPr>
      </w:pPr>
      <w:r w:rsidRPr="00D719DE">
        <w:rPr>
          <w:rFonts w:ascii="Consolas" w:hAnsi="Consolas"/>
        </w:rPr>
        <w:t>}</w:t>
      </w:r>
    </w:p>
    <w:p w14:paraId="60C79B87" w14:textId="7BAC7C60" w:rsidR="00CF5CBC" w:rsidRDefault="00CF5CBC" w:rsidP="00B71C4F">
      <w:pPr>
        <w:pStyle w:val="ListParagraph"/>
        <w:numPr>
          <w:ilvl w:val="0"/>
          <w:numId w:val="57"/>
        </w:numPr>
        <w:ind w:firstLineChars="0"/>
      </w:pPr>
      <w:r w:rsidRPr="00CF5CBC">
        <w:t xml:space="preserve">Default properties (specified using </w:t>
      </w:r>
      <w:r w:rsidRPr="00016E07">
        <w:rPr>
          <w:color w:val="538135" w:themeColor="accent6" w:themeShade="BF"/>
        </w:rPr>
        <w:t>SpringApplication.setDefaultProperties</w:t>
      </w:r>
      <w:r w:rsidRPr="00CF5CBC">
        <w:t>).</w:t>
      </w:r>
    </w:p>
    <w:p w14:paraId="64E87753" w14:textId="77777777" w:rsidR="00BF1871" w:rsidRPr="00BF1871" w:rsidRDefault="00BF1871" w:rsidP="00BF1871">
      <w:pPr>
        <w:ind w:left="1512"/>
        <w:contextualSpacing/>
        <w:rPr>
          <w:rFonts w:ascii="Consolas" w:hAnsi="Consolas"/>
        </w:rPr>
      </w:pPr>
      <w:r w:rsidRPr="00BF1871">
        <w:rPr>
          <w:rFonts w:ascii="Consolas" w:hAnsi="Consolas"/>
        </w:rPr>
        <w:t>@SpringBootApplication</w:t>
      </w:r>
    </w:p>
    <w:p w14:paraId="4536A74F" w14:textId="77777777" w:rsidR="00BF1871" w:rsidRPr="00BF1871" w:rsidRDefault="00BF1871" w:rsidP="00BF1871">
      <w:pPr>
        <w:ind w:left="1512"/>
        <w:contextualSpacing/>
        <w:rPr>
          <w:rFonts w:ascii="Consolas" w:hAnsi="Consolas"/>
        </w:rPr>
      </w:pPr>
      <w:r w:rsidRPr="00BF1871">
        <w:rPr>
          <w:rFonts w:ascii="Consolas" w:hAnsi="Consolas"/>
        </w:rPr>
        <w:t>public class MyApplication {</w:t>
      </w:r>
    </w:p>
    <w:p w14:paraId="5CBD5AB6" w14:textId="77777777" w:rsidR="00BF1871" w:rsidRPr="00BF1871" w:rsidRDefault="00BF1871" w:rsidP="00BF1871">
      <w:pPr>
        <w:ind w:left="1512"/>
        <w:contextualSpacing/>
        <w:rPr>
          <w:rFonts w:ascii="Consolas" w:hAnsi="Consolas"/>
        </w:rPr>
      </w:pPr>
      <w:r w:rsidRPr="00BF1871">
        <w:rPr>
          <w:rFonts w:ascii="Consolas" w:hAnsi="Consolas"/>
        </w:rPr>
        <w:t xml:space="preserve">    public static void main(String[] args) {</w:t>
      </w:r>
    </w:p>
    <w:p w14:paraId="674DF03A" w14:textId="77777777" w:rsidR="00BF1871" w:rsidRPr="00BF1871" w:rsidRDefault="00BF1871" w:rsidP="00BF1871">
      <w:pPr>
        <w:ind w:left="1512"/>
        <w:contextualSpacing/>
        <w:rPr>
          <w:rFonts w:ascii="Consolas" w:hAnsi="Consolas"/>
        </w:rPr>
      </w:pPr>
      <w:r w:rsidRPr="00BF1871">
        <w:rPr>
          <w:rFonts w:ascii="Consolas" w:hAnsi="Consolas"/>
        </w:rPr>
        <w:t xml:space="preserve">        SpringApplication app = new SpringApplication(MyApplication.class);</w:t>
      </w:r>
    </w:p>
    <w:p w14:paraId="3405C16E" w14:textId="77777777" w:rsidR="00BF1871" w:rsidRPr="00BF1871" w:rsidRDefault="00BF1871" w:rsidP="00BF1871">
      <w:pPr>
        <w:ind w:left="1512"/>
        <w:contextualSpacing/>
        <w:rPr>
          <w:rFonts w:ascii="Consolas" w:hAnsi="Consolas"/>
        </w:rPr>
      </w:pPr>
      <w:r w:rsidRPr="00BF1871">
        <w:rPr>
          <w:rFonts w:ascii="Consolas" w:hAnsi="Consolas"/>
        </w:rPr>
        <w:t xml:space="preserve">        Map&lt;String, Object&gt; defaultProperties = new HashMap&lt;&gt;();</w:t>
      </w:r>
    </w:p>
    <w:p w14:paraId="5BDA6310" w14:textId="77777777" w:rsidR="00BF1871" w:rsidRPr="00BF1871" w:rsidRDefault="00BF1871" w:rsidP="00BF1871">
      <w:pPr>
        <w:ind w:left="1512"/>
        <w:contextualSpacing/>
        <w:rPr>
          <w:rFonts w:ascii="Consolas" w:hAnsi="Consolas"/>
        </w:rPr>
      </w:pPr>
      <w:r w:rsidRPr="00BF1871">
        <w:rPr>
          <w:rFonts w:ascii="Consolas" w:hAnsi="Consolas"/>
        </w:rPr>
        <w:t xml:space="preserve">        defaultProperties.put("server.port", 8089);</w:t>
      </w:r>
    </w:p>
    <w:p w14:paraId="64174F4D" w14:textId="77777777" w:rsidR="00BF1871" w:rsidRPr="00BF1871" w:rsidRDefault="00BF1871" w:rsidP="00BF1871">
      <w:pPr>
        <w:ind w:left="1512"/>
        <w:contextualSpacing/>
        <w:rPr>
          <w:rFonts w:ascii="Consolas" w:hAnsi="Consolas"/>
        </w:rPr>
      </w:pPr>
      <w:r w:rsidRPr="00BF1871">
        <w:rPr>
          <w:rFonts w:ascii="Consolas" w:hAnsi="Consolas"/>
        </w:rPr>
        <w:t xml:space="preserve">        app.setDefaultProperties(defaultProperties);</w:t>
      </w:r>
    </w:p>
    <w:p w14:paraId="6D4A2BCA" w14:textId="77777777" w:rsidR="00BF1871" w:rsidRPr="00BF1871" w:rsidRDefault="00BF1871" w:rsidP="00BF1871">
      <w:pPr>
        <w:ind w:left="1512"/>
        <w:contextualSpacing/>
        <w:rPr>
          <w:rFonts w:ascii="Consolas" w:hAnsi="Consolas"/>
        </w:rPr>
      </w:pPr>
      <w:r w:rsidRPr="00BF1871">
        <w:rPr>
          <w:rFonts w:ascii="Consolas" w:hAnsi="Consolas"/>
        </w:rPr>
        <w:t xml:space="preserve">        app.run(args);</w:t>
      </w:r>
    </w:p>
    <w:p w14:paraId="517ED706" w14:textId="77777777" w:rsidR="00BF1871" w:rsidRPr="00BF1871" w:rsidRDefault="00BF1871" w:rsidP="00BF1871">
      <w:pPr>
        <w:ind w:left="1512"/>
        <w:contextualSpacing/>
        <w:rPr>
          <w:rFonts w:ascii="Consolas" w:hAnsi="Consolas"/>
        </w:rPr>
      </w:pPr>
      <w:r w:rsidRPr="00BF1871">
        <w:rPr>
          <w:rFonts w:ascii="Consolas" w:hAnsi="Consolas"/>
        </w:rPr>
        <w:t xml:space="preserve">    }</w:t>
      </w:r>
    </w:p>
    <w:p w14:paraId="6B855ABA" w14:textId="0A0BD7BA" w:rsidR="00BF1871" w:rsidRPr="00BF1871" w:rsidRDefault="00BF1871" w:rsidP="00BF1871">
      <w:pPr>
        <w:ind w:left="1512"/>
        <w:contextualSpacing/>
        <w:rPr>
          <w:rFonts w:ascii="Consolas" w:hAnsi="Consolas"/>
        </w:rPr>
      </w:pPr>
      <w:r w:rsidRPr="00BF1871">
        <w:rPr>
          <w:rFonts w:ascii="Consolas" w:hAnsi="Consolas"/>
        </w:rPr>
        <w:t>}</w:t>
      </w:r>
    </w:p>
    <w:p w14:paraId="5D3F40CA" w14:textId="77777777" w:rsidR="00520842" w:rsidRPr="00772F35" w:rsidRDefault="00520842" w:rsidP="00B71C4F">
      <w:pPr>
        <w:pStyle w:val="ListParagraph"/>
        <w:numPr>
          <w:ilvl w:val="0"/>
          <w:numId w:val="57"/>
        </w:numPr>
        <w:ind w:firstLineChars="0"/>
        <w:rPr>
          <w:lang w:val="en-GB"/>
        </w:rPr>
      </w:pPr>
      <w:r w:rsidRPr="00772F35">
        <w:rPr>
          <w:lang w:val="en-GB"/>
        </w:rPr>
        <w:t>Custom Configurations</w:t>
      </w:r>
    </w:p>
    <w:p w14:paraId="1A369427" w14:textId="41560773" w:rsidR="00520842" w:rsidRDefault="00520842" w:rsidP="00520842">
      <w:pPr>
        <w:ind w:left="1512"/>
        <w:contextualSpacing/>
      </w:pPr>
      <w:r>
        <w:t>Any additional configuration sources that are registered programmatically by the developer using Spring's PropertySources API.</w:t>
      </w:r>
    </w:p>
    <w:p w14:paraId="1B8D7CE0" w14:textId="77777777" w:rsidR="000D6FE4" w:rsidRPr="000D6FE4" w:rsidRDefault="000D6FE4" w:rsidP="000D6FE4">
      <w:pPr>
        <w:ind w:left="1944"/>
        <w:contextualSpacing/>
        <w:rPr>
          <w:rFonts w:ascii="Consolas" w:hAnsi="Consolas"/>
        </w:rPr>
      </w:pPr>
      <w:r w:rsidRPr="000D6FE4">
        <w:rPr>
          <w:rFonts w:ascii="Consolas" w:hAnsi="Consolas"/>
        </w:rPr>
        <w:t>@SpringBootApplication</w:t>
      </w:r>
    </w:p>
    <w:p w14:paraId="1DFC5F8A" w14:textId="77777777" w:rsidR="000D6FE4" w:rsidRPr="000D6FE4" w:rsidRDefault="000D6FE4" w:rsidP="000D6FE4">
      <w:pPr>
        <w:ind w:left="1944"/>
        <w:contextualSpacing/>
        <w:rPr>
          <w:rFonts w:ascii="Consolas" w:hAnsi="Consolas"/>
        </w:rPr>
      </w:pPr>
      <w:r w:rsidRPr="000D6FE4">
        <w:rPr>
          <w:rFonts w:ascii="Consolas" w:hAnsi="Consolas"/>
        </w:rPr>
        <w:t>public class MyApplication {</w:t>
      </w:r>
    </w:p>
    <w:p w14:paraId="75E9F384" w14:textId="77777777" w:rsidR="000D6FE4" w:rsidRPr="000D6FE4" w:rsidRDefault="000D6FE4" w:rsidP="000D6FE4">
      <w:pPr>
        <w:ind w:left="1944"/>
        <w:contextualSpacing/>
        <w:rPr>
          <w:rFonts w:ascii="Consolas" w:hAnsi="Consolas"/>
        </w:rPr>
      </w:pPr>
      <w:r w:rsidRPr="000D6FE4">
        <w:rPr>
          <w:rFonts w:ascii="Consolas" w:hAnsi="Consolas"/>
        </w:rPr>
        <w:t xml:space="preserve">    public static void main(String[] args) {</w:t>
      </w:r>
    </w:p>
    <w:p w14:paraId="2B300C9C" w14:textId="77777777" w:rsidR="000D6FE4" w:rsidRPr="000D6FE4" w:rsidRDefault="000D6FE4" w:rsidP="000D6FE4">
      <w:pPr>
        <w:ind w:left="1944"/>
        <w:contextualSpacing/>
        <w:rPr>
          <w:rFonts w:ascii="Consolas" w:hAnsi="Consolas"/>
        </w:rPr>
      </w:pPr>
      <w:r w:rsidRPr="000D6FE4">
        <w:rPr>
          <w:rFonts w:ascii="Consolas" w:hAnsi="Consolas"/>
        </w:rPr>
        <w:t xml:space="preserve">        SpringApplication app = new SpringApplication(MyApplication.class);</w:t>
      </w:r>
    </w:p>
    <w:p w14:paraId="6D6087AC" w14:textId="77777777" w:rsidR="000D6FE4" w:rsidRPr="000D6FE4" w:rsidRDefault="000D6FE4" w:rsidP="000D6FE4">
      <w:pPr>
        <w:ind w:left="1944"/>
        <w:contextualSpacing/>
        <w:rPr>
          <w:rFonts w:ascii="Consolas" w:hAnsi="Consolas"/>
        </w:rPr>
      </w:pPr>
      <w:r w:rsidRPr="000D6FE4">
        <w:rPr>
          <w:rFonts w:ascii="Consolas" w:hAnsi="Consolas"/>
        </w:rPr>
        <w:t xml:space="preserve">        app.addListeners((ApplicationListener&lt;ApplicationEnvironmentPreparedEvent&gt;) event -&gt; {</w:t>
      </w:r>
    </w:p>
    <w:p w14:paraId="2B41CADF" w14:textId="77777777" w:rsidR="000D6FE4" w:rsidRPr="000D6FE4" w:rsidRDefault="000D6FE4" w:rsidP="000D6FE4">
      <w:pPr>
        <w:ind w:left="1944"/>
        <w:contextualSpacing/>
        <w:rPr>
          <w:rFonts w:ascii="Consolas" w:hAnsi="Consolas"/>
        </w:rPr>
      </w:pPr>
      <w:r w:rsidRPr="000D6FE4">
        <w:rPr>
          <w:rFonts w:ascii="Consolas" w:hAnsi="Consolas"/>
        </w:rPr>
        <w:t xml:space="preserve">            MutablePropertySources propertySources = event.getEnvironment().getPropertySources();</w:t>
      </w:r>
    </w:p>
    <w:p w14:paraId="16108A62" w14:textId="77777777" w:rsidR="000D6FE4" w:rsidRPr="000D6FE4" w:rsidRDefault="000D6FE4" w:rsidP="000D6FE4">
      <w:pPr>
        <w:ind w:left="1944"/>
        <w:contextualSpacing/>
        <w:rPr>
          <w:rFonts w:ascii="Consolas" w:hAnsi="Consolas"/>
        </w:rPr>
      </w:pPr>
      <w:r w:rsidRPr="000D6FE4">
        <w:rPr>
          <w:rFonts w:ascii="Consolas" w:hAnsi="Consolas"/>
        </w:rPr>
        <w:t xml:space="preserve">            Map&lt;String, Object&gt; customProperties = new HashMap&lt;&gt;();</w:t>
      </w:r>
    </w:p>
    <w:p w14:paraId="13997C04" w14:textId="77777777" w:rsidR="000D6FE4" w:rsidRPr="000D6FE4" w:rsidRDefault="000D6FE4" w:rsidP="000D6FE4">
      <w:pPr>
        <w:ind w:left="1944"/>
        <w:contextualSpacing/>
        <w:rPr>
          <w:rFonts w:ascii="Consolas" w:hAnsi="Consolas"/>
        </w:rPr>
      </w:pPr>
      <w:r w:rsidRPr="000D6FE4">
        <w:rPr>
          <w:rFonts w:ascii="Consolas" w:hAnsi="Consolas"/>
        </w:rPr>
        <w:t xml:space="preserve">            customProperties.put("server.port", 8089);</w:t>
      </w:r>
    </w:p>
    <w:p w14:paraId="02375197" w14:textId="77777777" w:rsidR="000D6FE4" w:rsidRPr="000D6FE4" w:rsidRDefault="000D6FE4" w:rsidP="000D6FE4">
      <w:pPr>
        <w:ind w:left="1944"/>
        <w:contextualSpacing/>
        <w:rPr>
          <w:rFonts w:ascii="Consolas" w:hAnsi="Consolas"/>
        </w:rPr>
      </w:pPr>
      <w:r w:rsidRPr="000D6FE4">
        <w:rPr>
          <w:rFonts w:ascii="Consolas" w:hAnsi="Consolas"/>
        </w:rPr>
        <w:t xml:space="preserve">            propertySources.addFirst(new MapPropertySource("customProperties", customProperties));</w:t>
      </w:r>
    </w:p>
    <w:p w14:paraId="1F41C0CF" w14:textId="77777777" w:rsidR="000D6FE4" w:rsidRPr="000D6FE4" w:rsidRDefault="000D6FE4" w:rsidP="000D6FE4">
      <w:pPr>
        <w:ind w:left="1944"/>
        <w:contextualSpacing/>
        <w:rPr>
          <w:rFonts w:ascii="Consolas" w:hAnsi="Consolas"/>
        </w:rPr>
      </w:pPr>
      <w:r w:rsidRPr="000D6FE4">
        <w:rPr>
          <w:rFonts w:ascii="Consolas" w:hAnsi="Consolas"/>
        </w:rPr>
        <w:t xml:space="preserve">        });</w:t>
      </w:r>
    </w:p>
    <w:p w14:paraId="388E8C76" w14:textId="77777777" w:rsidR="000D6FE4" w:rsidRPr="000D6FE4" w:rsidRDefault="000D6FE4" w:rsidP="000D6FE4">
      <w:pPr>
        <w:ind w:left="1944"/>
        <w:contextualSpacing/>
        <w:rPr>
          <w:rFonts w:ascii="Consolas" w:hAnsi="Consolas"/>
        </w:rPr>
      </w:pPr>
      <w:r w:rsidRPr="000D6FE4">
        <w:rPr>
          <w:rFonts w:ascii="Consolas" w:hAnsi="Consolas"/>
        </w:rPr>
        <w:t xml:space="preserve">        app.run(args);</w:t>
      </w:r>
    </w:p>
    <w:p w14:paraId="4FAF4B61" w14:textId="77777777" w:rsidR="000D6FE4" w:rsidRPr="000D6FE4" w:rsidRDefault="000D6FE4" w:rsidP="000D6FE4">
      <w:pPr>
        <w:ind w:left="1944"/>
        <w:contextualSpacing/>
        <w:rPr>
          <w:rFonts w:ascii="Consolas" w:hAnsi="Consolas"/>
        </w:rPr>
      </w:pPr>
      <w:r w:rsidRPr="000D6FE4">
        <w:rPr>
          <w:rFonts w:ascii="Consolas" w:hAnsi="Consolas"/>
        </w:rPr>
        <w:t xml:space="preserve">    }</w:t>
      </w:r>
    </w:p>
    <w:p w14:paraId="487B9384" w14:textId="12EBB124" w:rsidR="000D6FE4" w:rsidRPr="000D6FE4" w:rsidRDefault="000D6FE4" w:rsidP="000D6FE4">
      <w:pPr>
        <w:ind w:left="1944"/>
        <w:contextualSpacing/>
        <w:rPr>
          <w:rFonts w:ascii="Consolas" w:hAnsi="Consolas"/>
        </w:rPr>
      </w:pPr>
      <w:r w:rsidRPr="000D6FE4">
        <w:rPr>
          <w:rFonts w:ascii="Consolas" w:hAnsi="Consolas"/>
        </w:rPr>
        <w:t>}</w:t>
      </w:r>
    </w:p>
    <w:p w14:paraId="07CF12A2" w14:textId="31801E67" w:rsidR="00B34809" w:rsidRDefault="00B34809" w:rsidP="00BF225F">
      <w:pPr>
        <w:contextualSpacing/>
      </w:pPr>
      <w:r w:rsidRPr="00B34809">
        <w:t xml:space="preserve">public void </w:t>
      </w:r>
      <w:r w:rsidRPr="00B34809">
        <w:rPr>
          <w:color w:val="00B0F0"/>
        </w:rPr>
        <w:t>setAdditionalProfiles</w:t>
      </w:r>
      <w:r w:rsidRPr="00B34809">
        <w:t>(String... profiles)</w:t>
      </w:r>
    </w:p>
    <w:p w14:paraId="78D1E39C" w14:textId="77777777" w:rsidR="00B34809" w:rsidRDefault="00B34809" w:rsidP="00BF225F">
      <w:pPr>
        <w:contextualSpacing/>
      </w:pPr>
    </w:p>
    <w:p w14:paraId="3D088831" w14:textId="1713FC29" w:rsidR="000403C4" w:rsidRPr="00873369" w:rsidRDefault="00E913D8" w:rsidP="00E913D8">
      <w:pPr>
        <w:pStyle w:val="Heading9"/>
      </w:pPr>
      <w:r w:rsidRPr="00F22F1D">
        <w:t>SpringApplication</w:t>
      </w:r>
    </w:p>
    <w:p w14:paraId="1A1B5B8B" w14:textId="77777777" w:rsidR="00552014" w:rsidRDefault="00BF225F" w:rsidP="00F22F1D">
      <w:pPr>
        <w:rPr>
          <w:rFonts w:ascii="Consolas" w:hAnsi="Consolas"/>
        </w:rPr>
      </w:pPr>
      <w:r w:rsidRPr="00F22F1D">
        <w:rPr>
          <w:rFonts w:ascii="Consolas" w:hAnsi="Consolas"/>
        </w:rPr>
        <w:t xml:space="preserve">public SpringApplication(ResourceLoader resourceLoader, Class&lt;?&gt;... primarySources) </w:t>
      </w:r>
    </w:p>
    <w:p w14:paraId="6EEE4035" w14:textId="1C695D5C" w:rsidR="00BF225F" w:rsidRPr="00F22F1D" w:rsidRDefault="00BF225F" w:rsidP="00F22F1D">
      <w:pPr>
        <w:rPr>
          <w:rFonts w:ascii="Consolas" w:hAnsi="Consolas"/>
        </w:rPr>
      </w:pPr>
      <w:r w:rsidRPr="00F22F1D">
        <w:rPr>
          <w:rFonts w:ascii="Consolas" w:hAnsi="Consolas"/>
        </w:rPr>
        <w:t xml:space="preserve">{     </w:t>
      </w:r>
      <w:r w:rsidRPr="00F22F1D">
        <w:rPr>
          <w:rFonts w:ascii="Consolas" w:hAnsi="Consolas"/>
        </w:rPr>
        <w:br/>
        <w:t xml:space="preserve">    this.sources = new LinkedHashSet();</w:t>
      </w:r>
      <w:r w:rsidRPr="00F22F1D">
        <w:rPr>
          <w:rFonts w:ascii="Consolas" w:hAnsi="Consolas"/>
        </w:rPr>
        <w:br/>
        <w:t xml:space="preserve">    this.bannerMode = Mode.CONSOLE;</w:t>
      </w:r>
      <w:r w:rsidRPr="00F22F1D">
        <w:rPr>
          <w:rFonts w:ascii="Consolas" w:hAnsi="Consolas"/>
        </w:rPr>
        <w:br/>
        <w:t xml:space="preserve">    this.logStartupInfo = true;</w:t>
      </w:r>
      <w:r w:rsidRPr="00F22F1D">
        <w:rPr>
          <w:rFonts w:ascii="Consolas" w:hAnsi="Consolas"/>
        </w:rPr>
        <w:br/>
        <w:t xml:space="preserve">    this.addCommandLineProperties = true;</w:t>
      </w:r>
      <w:r w:rsidRPr="00F22F1D">
        <w:rPr>
          <w:rFonts w:ascii="Consolas" w:hAnsi="Consolas"/>
        </w:rPr>
        <w:br/>
        <w:t xml:space="preserve">    this.addConversionService = true;</w:t>
      </w:r>
      <w:r w:rsidRPr="00F22F1D">
        <w:rPr>
          <w:rFonts w:ascii="Consolas" w:hAnsi="Consolas"/>
        </w:rPr>
        <w:br/>
        <w:t xml:space="preserve">    this.headless = true;</w:t>
      </w:r>
      <w:r w:rsidRPr="00F22F1D">
        <w:rPr>
          <w:rFonts w:ascii="Consolas" w:hAnsi="Consolas"/>
        </w:rPr>
        <w:br/>
        <w:t xml:space="preserve">    this.registerShutdownHook = true;</w:t>
      </w:r>
      <w:r w:rsidRPr="00F22F1D">
        <w:rPr>
          <w:rFonts w:ascii="Consolas" w:hAnsi="Consolas"/>
        </w:rPr>
        <w:br/>
        <w:t xml:space="preserve">    this.additionalProfiles = Collections.emptySet();</w:t>
      </w:r>
      <w:r w:rsidRPr="00F22F1D">
        <w:rPr>
          <w:rFonts w:ascii="Consolas" w:hAnsi="Consolas"/>
        </w:rPr>
        <w:br/>
        <w:t xml:space="preserve">    this.isCustomEnvironment = false;</w:t>
      </w:r>
      <w:r w:rsidRPr="00F22F1D">
        <w:rPr>
          <w:rFonts w:ascii="Consolas" w:hAnsi="Consolas"/>
        </w:rPr>
        <w:br/>
        <w:t xml:space="preserve">    this.lazyInitialization = false;</w:t>
      </w:r>
      <w:r w:rsidRPr="00F22F1D">
        <w:rPr>
          <w:rFonts w:ascii="Consolas" w:hAnsi="Consolas"/>
        </w:rPr>
        <w:br/>
        <w:t xml:space="preserve">    this.applicationContextFactory = ApplicationContextFactory.DEFAULT;</w:t>
      </w:r>
      <w:r w:rsidRPr="00F22F1D">
        <w:rPr>
          <w:rFonts w:ascii="Consolas" w:hAnsi="Consolas"/>
        </w:rPr>
        <w:br/>
        <w:t xml:space="preserve">    this.applicationStartup = ApplicationStartup.DEFAULT;</w:t>
      </w:r>
      <w:r w:rsidRPr="00F22F1D">
        <w:rPr>
          <w:rFonts w:ascii="Consolas" w:hAnsi="Consolas"/>
        </w:rPr>
        <w:br/>
        <w:t xml:space="preserve">    this.resourceLoader = resourceLoader;</w:t>
      </w:r>
      <w:r w:rsidRPr="00F22F1D">
        <w:rPr>
          <w:rFonts w:ascii="Consolas" w:hAnsi="Consolas"/>
        </w:rPr>
        <w:br/>
        <w:t xml:space="preserve">    Assert.notNull(primarySources, "PrimarySources must not be null");</w:t>
      </w:r>
      <w:r w:rsidRPr="00F22F1D">
        <w:rPr>
          <w:rFonts w:ascii="Consolas" w:hAnsi="Consolas"/>
        </w:rPr>
        <w:br/>
        <w:t xml:space="preserve">    this.primarySources = new LinkedHashSet(Arrays.asList(primarySources));</w:t>
      </w:r>
    </w:p>
    <w:p w14:paraId="02BF4E3A" w14:textId="77777777" w:rsidR="000005D8" w:rsidRPr="00F22F1D" w:rsidRDefault="000005D8" w:rsidP="00F22F1D">
      <w:pPr>
        <w:rPr>
          <w:rFonts w:ascii="Consolas" w:hAnsi="Consolas"/>
        </w:rPr>
      </w:pPr>
    </w:p>
    <w:p w14:paraId="0FE9CF46" w14:textId="5A9ACB74" w:rsidR="001A2DC9" w:rsidRPr="001A2DC9" w:rsidRDefault="001A2DC9" w:rsidP="00F22F1D">
      <w:pPr>
        <w:rPr>
          <w:rFonts w:ascii="Consolas" w:hAnsi="Consolas"/>
          <w:color w:val="2F5496" w:themeColor="accent5" w:themeShade="BF"/>
        </w:rPr>
      </w:pPr>
      <w:r w:rsidRPr="001A2DC9">
        <w:rPr>
          <w:rFonts w:ascii="Consolas" w:hAnsi="Consolas"/>
          <w:color w:val="2F5496" w:themeColor="accent5" w:themeShade="BF"/>
        </w:rPr>
        <w:t xml:space="preserve">    //</w:t>
      </w:r>
      <w:r>
        <w:rPr>
          <w:rFonts w:ascii="Consolas" w:hAnsi="Consolas" w:hint="eastAsia"/>
          <w:color w:val="2F5496" w:themeColor="accent5" w:themeShade="BF"/>
        </w:rPr>
        <w:t>A.</w:t>
      </w:r>
      <w:r w:rsidRPr="001A2DC9">
        <w:rPr>
          <w:rFonts w:ascii="Consolas" w:hAnsi="Consolas"/>
          <w:color w:val="2F5496" w:themeColor="accent5" w:themeShade="BF"/>
        </w:rPr>
        <w:t xml:space="preserve"> deduce web application type from class path</w:t>
      </w:r>
    </w:p>
    <w:p w14:paraId="45223368" w14:textId="17C16675" w:rsidR="00BF225F" w:rsidRDefault="00BF225F" w:rsidP="00F22F1D">
      <w:pPr>
        <w:rPr>
          <w:rFonts w:ascii="Consolas" w:hAnsi="Consolas"/>
        </w:rPr>
      </w:pPr>
      <w:r w:rsidRPr="00F22F1D">
        <w:rPr>
          <w:rFonts w:ascii="Consolas" w:hAnsi="Consolas"/>
        </w:rPr>
        <w:t xml:space="preserve">    this.webApplicationType = WebApplicationType.deduceFromClasspath();                </w:t>
      </w:r>
    </w:p>
    <w:p w14:paraId="547E92BC" w14:textId="77777777" w:rsidR="00787ED0" w:rsidRDefault="00787ED0" w:rsidP="00F22F1D">
      <w:pPr>
        <w:rPr>
          <w:rFonts w:ascii="Consolas" w:hAnsi="Consolas"/>
          <w:color w:val="2F5496" w:themeColor="accent5" w:themeShade="BF"/>
        </w:rPr>
      </w:pPr>
    </w:p>
    <w:p w14:paraId="790A5864" w14:textId="0F088262" w:rsidR="001A2DC9" w:rsidRPr="00257DB6" w:rsidRDefault="001A2DC9" w:rsidP="00F22F1D">
      <w:pPr>
        <w:rPr>
          <w:rFonts w:ascii="Consolas" w:hAnsi="Consolas"/>
          <w:color w:val="2F5496" w:themeColor="accent5" w:themeShade="BF"/>
        </w:rPr>
      </w:pPr>
      <w:r w:rsidRPr="00257DB6">
        <w:rPr>
          <w:rFonts w:ascii="Consolas" w:hAnsi="Consolas"/>
          <w:color w:val="2F5496" w:themeColor="accent5" w:themeShade="BF"/>
        </w:rPr>
        <w:t xml:space="preserve">    //</w:t>
      </w:r>
      <w:r w:rsidR="00257DB6">
        <w:rPr>
          <w:rFonts w:ascii="Consolas" w:hAnsi="Consolas" w:hint="eastAsia"/>
          <w:color w:val="2F5496" w:themeColor="accent5" w:themeShade="BF"/>
        </w:rPr>
        <w:t>A.</w:t>
      </w:r>
      <w:r w:rsidRPr="00257DB6">
        <w:rPr>
          <w:rFonts w:ascii="Consolas" w:hAnsi="Consolas"/>
          <w:color w:val="2F5496" w:themeColor="accent5" w:themeShade="BF"/>
        </w:rPr>
        <w:t xml:space="preserve"> set bootstrap registry initializers</w:t>
      </w:r>
    </w:p>
    <w:p w14:paraId="61633A06" w14:textId="77777777" w:rsidR="009A4C86" w:rsidRDefault="00BF225F" w:rsidP="00F22F1D">
      <w:pPr>
        <w:rPr>
          <w:rFonts w:ascii="Consolas" w:hAnsi="Consolas"/>
        </w:rPr>
      </w:pPr>
      <w:r w:rsidRPr="00F22F1D">
        <w:rPr>
          <w:rFonts w:ascii="Consolas" w:hAnsi="Consolas"/>
        </w:rPr>
        <w:t xml:space="preserve">    this.bootstrapRegistryInitializers = new ArrayList(this.getSpringFactoriesInstances(</w:t>
      </w:r>
      <w:r w:rsidRPr="00517512">
        <w:rPr>
          <w:rFonts w:ascii="Consolas" w:hAnsi="Consolas"/>
          <w:color w:val="C45911" w:themeColor="accent2" w:themeShade="BF"/>
        </w:rPr>
        <w:t>BootstrapRegistryInitializer</w:t>
      </w:r>
      <w:r w:rsidRPr="00F22F1D">
        <w:rPr>
          <w:rFonts w:ascii="Consolas" w:hAnsi="Consolas"/>
        </w:rPr>
        <w:t xml:space="preserve">.class)); </w:t>
      </w:r>
    </w:p>
    <w:p w14:paraId="0D36B89D" w14:textId="1BD7C665" w:rsidR="009A4C86" w:rsidRPr="00257DB6" w:rsidRDefault="009A4C86" w:rsidP="00F22F1D">
      <w:pPr>
        <w:rPr>
          <w:rFonts w:ascii="Consolas" w:hAnsi="Consolas"/>
          <w:color w:val="2F5496" w:themeColor="accent5" w:themeShade="BF"/>
        </w:rPr>
      </w:pPr>
      <w:r w:rsidRPr="00257DB6">
        <w:rPr>
          <w:rFonts w:ascii="Consolas" w:hAnsi="Consolas"/>
          <w:color w:val="2F5496" w:themeColor="accent5" w:themeShade="BF"/>
        </w:rPr>
        <w:t xml:space="preserve">    //</w:t>
      </w:r>
      <w:r w:rsidR="00257DB6">
        <w:rPr>
          <w:rFonts w:ascii="Consolas" w:hAnsi="Consolas" w:hint="eastAsia"/>
          <w:color w:val="2F5496" w:themeColor="accent5" w:themeShade="BF"/>
        </w:rPr>
        <w:t>A.</w:t>
      </w:r>
      <w:r w:rsidRPr="00257DB6">
        <w:rPr>
          <w:rFonts w:ascii="Consolas" w:hAnsi="Consolas"/>
          <w:color w:val="2F5496" w:themeColor="accent5" w:themeShade="BF"/>
        </w:rPr>
        <w:t xml:space="preserve"> set initializers from spring.factories</w:t>
      </w:r>
      <w:r w:rsidR="00BF225F" w:rsidRPr="00257DB6">
        <w:rPr>
          <w:rFonts w:ascii="Consolas" w:hAnsi="Consolas"/>
          <w:color w:val="2F5496" w:themeColor="accent5" w:themeShade="BF"/>
        </w:rPr>
        <w:t xml:space="preserve">      </w:t>
      </w:r>
      <w:r w:rsidR="001A2DC9" w:rsidRPr="00257DB6">
        <w:rPr>
          <w:rFonts w:ascii="Consolas" w:hAnsi="Consolas"/>
          <w:color w:val="2F5496" w:themeColor="accent5" w:themeShade="BF"/>
        </w:rPr>
        <w:t xml:space="preserve">    </w:t>
      </w:r>
    </w:p>
    <w:p w14:paraId="1D23229F" w14:textId="77777777" w:rsidR="009A4C86" w:rsidRDefault="009A4C86" w:rsidP="00F22F1D">
      <w:pPr>
        <w:rPr>
          <w:rFonts w:ascii="Consolas" w:hAnsi="Consolas"/>
        </w:rPr>
      </w:pPr>
      <w:r w:rsidRPr="00F22F1D">
        <w:rPr>
          <w:rFonts w:ascii="Consolas" w:hAnsi="Consolas"/>
        </w:rPr>
        <w:t xml:space="preserve">    </w:t>
      </w:r>
      <w:r w:rsidR="00BF225F" w:rsidRPr="00F22F1D">
        <w:rPr>
          <w:rFonts w:ascii="Consolas" w:hAnsi="Consolas"/>
        </w:rPr>
        <w:t>this.setInitializers(this.getSpringFactoriesInstances(</w:t>
      </w:r>
      <w:r w:rsidR="00BF225F" w:rsidRPr="00517512">
        <w:rPr>
          <w:rFonts w:ascii="Consolas" w:hAnsi="Consolas"/>
          <w:color w:val="C45911" w:themeColor="accent2" w:themeShade="BF"/>
        </w:rPr>
        <w:t>ApplicationContextInitializer</w:t>
      </w:r>
      <w:r w:rsidR="00BF225F" w:rsidRPr="00F22F1D">
        <w:rPr>
          <w:rFonts w:ascii="Consolas" w:hAnsi="Consolas"/>
        </w:rPr>
        <w:t xml:space="preserve">.class));     </w:t>
      </w:r>
    </w:p>
    <w:p w14:paraId="4C1AE3E3" w14:textId="7BD9BCC7" w:rsidR="00BF225F" w:rsidRDefault="009A4C86" w:rsidP="00F22F1D">
      <w:pPr>
        <w:rPr>
          <w:rFonts w:ascii="Consolas" w:hAnsi="Consolas"/>
        </w:rPr>
      </w:pPr>
      <w:r w:rsidRPr="00257DB6">
        <w:rPr>
          <w:rFonts w:ascii="Consolas" w:hAnsi="Consolas"/>
          <w:color w:val="2F5496" w:themeColor="accent5" w:themeShade="BF"/>
        </w:rPr>
        <w:t xml:space="preserve">    //</w:t>
      </w:r>
      <w:r w:rsidR="00257DB6">
        <w:rPr>
          <w:rFonts w:ascii="Consolas" w:hAnsi="Consolas" w:hint="eastAsia"/>
          <w:color w:val="2F5496" w:themeColor="accent5" w:themeShade="BF"/>
        </w:rPr>
        <w:t>A.</w:t>
      </w:r>
      <w:r w:rsidRPr="00257DB6">
        <w:rPr>
          <w:rFonts w:ascii="Consolas" w:hAnsi="Consolas"/>
          <w:color w:val="2F5496" w:themeColor="accent5" w:themeShade="BF"/>
        </w:rPr>
        <w:t xml:space="preserve"> set listeners from spring.factories</w:t>
      </w:r>
      <w:r w:rsidR="00BF225F" w:rsidRPr="00F22F1D">
        <w:rPr>
          <w:rFonts w:ascii="Consolas" w:hAnsi="Consolas"/>
        </w:rPr>
        <w:br/>
        <w:t xml:space="preserve">    this.setListeners(this.getSpringFactoriesInstances(</w:t>
      </w:r>
      <w:r w:rsidR="00BF225F" w:rsidRPr="00517512">
        <w:rPr>
          <w:rFonts w:ascii="Consolas" w:hAnsi="Consolas"/>
          <w:color w:val="C45911" w:themeColor="accent2" w:themeShade="BF"/>
        </w:rPr>
        <w:t>ApplicationListener</w:t>
      </w:r>
      <w:r w:rsidR="00BF225F" w:rsidRPr="00F22F1D">
        <w:rPr>
          <w:rFonts w:ascii="Consolas" w:hAnsi="Consolas"/>
        </w:rPr>
        <w:t xml:space="preserve">.class));                  </w:t>
      </w:r>
    </w:p>
    <w:p w14:paraId="23E12300" w14:textId="77777777" w:rsidR="00787ED0" w:rsidRDefault="00787ED0" w:rsidP="00F22F1D">
      <w:pPr>
        <w:rPr>
          <w:rFonts w:ascii="Consolas" w:hAnsi="Consolas"/>
        </w:rPr>
      </w:pPr>
    </w:p>
    <w:p w14:paraId="0B583CF9" w14:textId="1669E229" w:rsidR="009A4C86" w:rsidRPr="00257DB6" w:rsidRDefault="009A4C86" w:rsidP="00F22F1D">
      <w:pPr>
        <w:rPr>
          <w:rFonts w:ascii="Consolas" w:hAnsi="Consolas"/>
          <w:color w:val="2F5496" w:themeColor="accent5" w:themeShade="BF"/>
        </w:rPr>
      </w:pPr>
      <w:r w:rsidRPr="00257DB6">
        <w:rPr>
          <w:rFonts w:ascii="Consolas" w:hAnsi="Consolas"/>
          <w:color w:val="2F5496" w:themeColor="accent5" w:themeShade="BF"/>
        </w:rPr>
        <w:t xml:space="preserve">    //</w:t>
      </w:r>
      <w:r w:rsidR="00257DB6">
        <w:rPr>
          <w:rFonts w:ascii="Consolas" w:hAnsi="Consolas" w:hint="eastAsia"/>
          <w:color w:val="2F5496" w:themeColor="accent5" w:themeShade="BF"/>
        </w:rPr>
        <w:t>A.</w:t>
      </w:r>
      <w:r w:rsidRPr="00257DB6">
        <w:rPr>
          <w:rFonts w:ascii="Consolas" w:hAnsi="Consolas"/>
          <w:color w:val="2F5496" w:themeColor="accent5" w:themeShade="BF"/>
        </w:rPr>
        <w:t xml:space="preserve"> deduce the main application class.</w:t>
      </w:r>
    </w:p>
    <w:p w14:paraId="3EA563C4" w14:textId="69E6B4DB" w:rsidR="00BF225F" w:rsidRPr="00F22F1D" w:rsidRDefault="00BF225F" w:rsidP="00F22F1D">
      <w:pPr>
        <w:rPr>
          <w:rFonts w:ascii="Consolas" w:hAnsi="Consolas"/>
        </w:rPr>
      </w:pPr>
      <w:r w:rsidRPr="00F22F1D">
        <w:rPr>
          <w:rFonts w:ascii="Consolas" w:hAnsi="Consolas"/>
        </w:rPr>
        <w:t xml:space="preserve">    this.mainApplicationClass = this.deduceMainApplicationClass();                     </w:t>
      </w:r>
      <w:r w:rsidRPr="00F22F1D">
        <w:rPr>
          <w:rFonts w:ascii="Consolas" w:hAnsi="Consolas"/>
        </w:rPr>
        <w:br/>
        <w:t>}</w:t>
      </w:r>
    </w:p>
    <w:p w14:paraId="69F12A0C" w14:textId="77777777" w:rsidR="00BF225F" w:rsidRDefault="00BF225F" w:rsidP="00BF225F">
      <w:pPr>
        <w:contextualSpacing/>
      </w:pPr>
    </w:p>
    <w:p w14:paraId="63E6F203" w14:textId="77777777" w:rsidR="00BF225F" w:rsidRDefault="00BF225F" w:rsidP="00BF225F">
      <w:pPr>
        <w:contextualSpacing/>
      </w:pPr>
    </w:p>
    <w:p w14:paraId="2DDF4D42" w14:textId="77777777" w:rsidR="00BF225F" w:rsidRDefault="00BF225F" w:rsidP="00BF225F">
      <w:pPr>
        <w:pStyle w:val="Heading9"/>
      </w:pPr>
      <w:r>
        <w:t>getSpringFactoriesInstances</w:t>
      </w:r>
    </w:p>
    <w:p w14:paraId="6AA3B397" w14:textId="77777777" w:rsidR="00BF225F" w:rsidRPr="000527B7" w:rsidRDefault="00BF225F" w:rsidP="000527B7">
      <w:pPr>
        <w:rPr>
          <w:rFonts w:ascii="Consolas" w:hAnsi="Consolas"/>
        </w:rPr>
      </w:pPr>
      <w:r w:rsidRPr="000527B7">
        <w:rPr>
          <w:rFonts w:ascii="Consolas" w:hAnsi="Consolas"/>
        </w:rPr>
        <w:t>private &lt;T&gt; List&lt;T&gt; getSpringFactoriesInstances(Class&lt;T&gt; type) {</w:t>
      </w:r>
      <w:r w:rsidRPr="000527B7">
        <w:rPr>
          <w:rFonts w:ascii="Consolas" w:hAnsi="Consolas"/>
        </w:rPr>
        <w:br/>
        <w:t xml:space="preserve">    return this.</w:t>
      </w:r>
      <w:r w:rsidRPr="00B63F85">
        <w:rPr>
          <w:rFonts w:ascii="Consolas" w:hAnsi="Consolas"/>
          <w:color w:val="C45911" w:themeColor="accent2" w:themeShade="BF"/>
        </w:rPr>
        <w:t>getSpringFactoriesInstances</w:t>
      </w:r>
      <w:r w:rsidRPr="000527B7">
        <w:rPr>
          <w:rFonts w:ascii="Consolas" w:hAnsi="Consolas"/>
        </w:rPr>
        <w:t>(type, (SpringFactoriesLoader.ArgumentResolver)null);</w:t>
      </w:r>
      <w:r w:rsidRPr="000527B7">
        <w:rPr>
          <w:rFonts w:ascii="Consolas" w:hAnsi="Consolas"/>
        </w:rPr>
        <w:br/>
        <w:t>}</w:t>
      </w:r>
    </w:p>
    <w:p w14:paraId="252DA729" w14:textId="77777777" w:rsidR="00BF225F" w:rsidRDefault="00BF225F" w:rsidP="00BF225F">
      <w:pPr>
        <w:contextualSpacing/>
      </w:pPr>
    </w:p>
    <w:p w14:paraId="63729AAC" w14:textId="77777777" w:rsidR="00BF225F" w:rsidRDefault="00BF225F" w:rsidP="00BF225F">
      <w:pPr>
        <w:pStyle w:val="Heading9"/>
      </w:pPr>
      <w:r>
        <w:t>getSpringFactoriesInstances</w:t>
      </w:r>
    </w:p>
    <w:p w14:paraId="3EA49CF7" w14:textId="77777777" w:rsidR="00BF225F" w:rsidRPr="00183713" w:rsidRDefault="00BF225F" w:rsidP="00183713">
      <w:pPr>
        <w:rPr>
          <w:rFonts w:ascii="Consolas" w:hAnsi="Consolas"/>
        </w:rPr>
      </w:pPr>
      <w:r w:rsidRPr="00183713">
        <w:rPr>
          <w:rFonts w:ascii="Consolas" w:hAnsi="Consolas"/>
        </w:rPr>
        <w:t>private &lt;T&gt; List&lt;T&gt; getSpringFactoriesInstances(Class&lt;T&gt; type, SpringFactoriesLoader.ArgumentResolver argumentResolver) {</w:t>
      </w:r>
      <w:r w:rsidRPr="00183713">
        <w:rPr>
          <w:rFonts w:ascii="Consolas" w:hAnsi="Consolas"/>
        </w:rPr>
        <w:br/>
        <w:t xml:space="preserve">    return </w:t>
      </w:r>
      <w:r w:rsidRPr="00D1142D">
        <w:rPr>
          <w:rFonts w:ascii="Consolas" w:hAnsi="Consolas"/>
          <w:color w:val="538135" w:themeColor="accent6" w:themeShade="BF"/>
        </w:rPr>
        <w:t>SpringFactoriesLoader</w:t>
      </w:r>
      <w:r w:rsidRPr="00183713">
        <w:rPr>
          <w:rFonts w:ascii="Consolas" w:hAnsi="Consolas"/>
        </w:rPr>
        <w:t>.</w:t>
      </w:r>
      <w:r w:rsidRPr="0079513F">
        <w:rPr>
          <w:rFonts w:ascii="Consolas" w:hAnsi="Consolas"/>
          <w:color w:val="C45911" w:themeColor="accent2" w:themeShade="BF"/>
        </w:rPr>
        <w:t>forDefaultResourceLocation</w:t>
      </w:r>
      <w:r w:rsidRPr="00183713">
        <w:rPr>
          <w:rFonts w:ascii="Consolas" w:hAnsi="Consolas"/>
        </w:rPr>
        <w:t>(this.getClassLoader()).load(type, argumentResolver);</w:t>
      </w:r>
      <w:r w:rsidRPr="00183713">
        <w:rPr>
          <w:rFonts w:ascii="Consolas" w:hAnsi="Consolas"/>
        </w:rPr>
        <w:br/>
        <w:t>}</w:t>
      </w:r>
    </w:p>
    <w:p w14:paraId="7B0E7383" w14:textId="77777777" w:rsidR="00BF225F" w:rsidRDefault="00BF225F" w:rsidP="00BF225F">
      <w:pPr>
        <w:contextualSpacing/>
      </w:pPr>
    </w:p>
    <w:p w14:paraId="74726C03" w14:textId="77777777" w:rsidR="00BF225F" w:rsidRDefault="00BF225F" w:rsidP="00BF225F">
      <w:pPr>
        <w:pStyle w:val="Heading9"/>
      </w:pPr>
      <w:r>
        <w:t>setInitializers</w:t>
      </w:r>
    </w:p>
    <w:p w14:paraId="64A6A001" w14:textId="77777777" w:rsidR="00BF225F" w:rsidRPr="00183713" w:rsidRDefault="00BF225F" w:rsidP="00183713">
      <w:pPr>
        <w:rPr>
          <w:rFonts w:ascii="Consolas" w:hAnsi="Consolas"/>
        </w:rPr>
      </w:pPr>
      <w:r w:rsidRPr="00183713">
        <w:rPr>
          <w:rFonts w:ascii="Consolas" w:hAnsi="Consolas"/>
        </w:rPr>
        <w:t>public void setInitializers(Collection&lt;? extends ApplicationContextInitializer&lt;?&gt;&gt; initializers) {</w:t>
      </w:r>
      <w:r w:rsidRPr="00183713">
        <w:rPr>
          <w:rFonts w:ascii="Consolas" w:hAnsi="Consolas"/>
        </w:rPr>
        <w:br/>
        <w:t xml:space="preserve">    this.initializers = new ArrayList(initializers);</w:t>
      </w:r>
      <w:r w:rsidRPr="00183713">
        <w:rPr>
          <w:rFonts w:ascii="Consolas" w:hAnsi="Consolas"/>
        </w:rPr>
        <w:br/>
        <w:t>}</w:t>
      </w:r>
    </w:p>
    <w:p w14:paraId="67553C60" w14:textId="77777777" w:rsidR="00BF225F" w:rsidRDefault="00BF225F" w:rsidP="00BF225F"/>
    <w:p w14:paraId="4BFA0BEF" w14:textId="77777777" w:rsidR="00BF225F" w:rsidRDefault="00BF225F" w:rsidP="00BF225F">
      <w:pPr>
        <w:pStyle w:val="Heading9"/>
      </w:pPr>
      <w:r>
        <w:t>setListeners</w:t>
      </w:r>
    </w:p>
    <w:p w14:paraId="52A8C097" w14:textId="77777777" w:rsidR="00BF225F" w:rsidRPr="00183713" w:rsidRDefault="00BF225F" w:rsidP="00183713">
      <w:pPr>
        <w:rPr>
          <w:rFonts w:ascii="Consolas" w:hAnsi="Consolas"/>
        </w:rPr>
      </w:pPr>
      <w:r w:rsidRPr="00183713">
        <w:rPr>
          <w:rFonts w:ascii="Consolas" w:hAnsi="Consolas"/>
        </w:rPr>
        <w:t>public void setListeners(Collection&lt;? extends ApplicationListener&lt;?&gt;&gt; listeners) {</w:t>
      </w:r>
      <w:r w:rsidRPr="00183713">
        <w:rPr>
          <w:rFonts w:ascii="Consolas" w:hAnsi="Consolas"/>
        </w:rPr>
        <w:br/>
        <w:t xml:space="preserve">    this.listeners = new ArrayList(listeners);</w:t>
      </w:r>
      <w:r w:rsidRPr="00183713">
        <w:rPr>
          <w:rFonts w:ascii="Consolas" w:hAnsi="Consolas"/>
        </w:rPr>
        <w:br/>
        <w:t>}</w:t>
      </w:r>
    </w:p>
    <w:p w14:paraId="2EF148DB" w14:textId="77777777" w:rsidR="00BF225F" w:rsidRDefault="00BF225F" w:rsidP="00BF225F">
      <w:pPr>
        <w:contextualSpacing/>
      </w:pPr>
    </w:p>
    <w:p w14:paraId="7984D7E4" w14:textId="6DA179C6" w:rsidR="00BF225F" w:rsidRPr="007F526E" w:rsidRDefault="007F526E" w:rsidP="007F526E">
      <w:pPr>
        <w:pStyle w:val="Heading9"/>
      </w:pPr>
      <w:r w:rsidRPr="007F526E">
        <w:rPr>
          <w:rStyle w:val="a2"/>
          <w:rFonts w:eastAsia="Microsoft YaHei"/>
          <w:color w:val="7030A0"/>
          <w:szCs w:val="24"/>
        </w:rPr>
        <w:t>run</w:t>
      </w:r>
    </w:p>
    <w:p w14:paraId="67323E03" w14:textId="77777777" w:rsidR="007F526E" w:rsidRDefault="00BF225F" w:rsidP="007F526E">
      <w:pPr>
        <w:rPr>
          <w:rFonts w:ascii="Consolas" w:hAnsi="Consolas"/>
        </w:rPr>
      </w:pPr>
      <w:r w:rsidRPr="007F526E">
        <w:rPr>
          <w:rFonts w:ascii="Consolas" w:hAnsi="Consolas"/>
        </w:rPr>
        <w:t xml:space="preserve">public ConfigurableApplicationContext run(String... args) </w:t>
      </w:r>
    </w:p>
    <w:p w14:paraId="785B39F7" w14:textId="0A89E566" w:rsidR="00BF225F" w:rsidRPr="007F526E" w:rsidRDefault="00BF225F" w:rsidP="007F526E">
      <w:pPr>
        <w:rPr>
          <w:rFonts w:ascii="Consolas" w:hAnsi="Consolas"/>
        </w:rPr>
      </w:pPr>
      <w:r w:rsidRPr="007F526E">
        <w:rPr>
          <w:rFonts w:ascii="Consolas" w:hAnsi="Consolas"/>
        </w:rPr>
        <w:t>{</w:t>
      </w:r>
    </w:p>
    <w:p w14:paraId="5ECBA78C" w14:textId="77777777" w:rsidR="00BF225F" w:rsidRDefault="00BF225F" w:rsidP="007F526E">
      <w:pPr>
        <w:rPr>
          <w:rFonts w:ascii="Consolas" w:hAnsi="Consolas"/>
        </w:rPr>
      </w:pPr>
      <w:r w:rsidRPr="007F526E">
        <w:rPr>
          <w:rFonts w:ascii="Consolas" w:hAnsi="Consolas"/>
        </w:rPr>
        <w:t xml:space="preserve">        long startTime = System.nanoTime();</w:t>
      </w:r>
    </w:p>
    <w:p w14:paraId="6A16AC39" w14:textId="1E814E90" w:rsidR="00940776" w:rsidRPr="00940776" w:rsidRDefault="00940776" w:rsidP="007F526E">
      <w:pPr>
        <w:rPr>
          <w:rFonts w:ascii="Consolas" w:hAnsi="Consolas"/>
          <w:color w:val="2F5496" w:themeColor="accent5" w:themeShade="BF"/>
        </w:rPr>
      </w:pPr>
      <w:r w:rsidRPr="00940776">
        <w:rPr>
          <w:rFonts w:ascii="Consolas" w:hAnsi="Consolas"/>
          <w:color w:val="2F5496" w:themeColor="accent5" w:themeShade="BF"/>
        </w:rPr>
        <w:t xml:space="preserve">        </w:t>
      </w:r>
      <w:r w:rsidRPr="00940776">
        <w:rPr>
          <w:rFonts w:ascii="Consolas" w:hAnsi="Consolas" w:hint="eastAsia"/>
          <w:color w:val="2F5496" w:themeColor="accent5" w:themeShade="BF"/>
        </w:rPr>
        <w:t>//A</w:t>
      </w:r>
      <w:r>
        <w:rPr>
          <w:rFonts w:ascii="Consolas" w:hAnsi="Consolas" w:hint="eastAsia"/>
          <w:color w:val="2F5496" w:themeColor="accent5" w:themeShade="BF"/>
        </w:rPr>
        <w:t>.</w:t>
      </w:r>
      <w:r w:rsidRPr="00940776">
        <w:rPr>
          <w:rFonts w:ascii="Consolas" w:hAnsi="Consolas" w:hint="eastAsia"/>
          <w:color w:val="2F5496" w:themeColor="accent5" w:themeShade="BF"/>
        </w:rPr>
        <w:t xml:space="preserve"> </w:t>
      </w:r>
      <w:r w:rsidRPr="00940776">
        <w:rPr>
          <w:rFonts w:ascii="Consolas" w:hAnsi="Consolas"/>
          <w:color w:val="2F5496" w:themeColor="accent5" w:themeShade="BF"/>
        </w:rPr>
        <w:t>Creates a new DefaultBootstrapContext which is used during the bootstrap phase of the application.</w:t>
      </w:r>
    </w:p>
    <w:p w14:paraId="45E79893" w14:textId="6A6A0BD5" w:rsidR="00BF225F" w:rsidRPr="007F526E" w:rsidRDefault="00BF225F" w:rsidP="007F526E">
      <w:pPr>
        <w:rPr>
          <w:rFonts w:ascii="Consolas" w:hAnsi="Consolas"/>
        </w:rPr>
      </w:pPr>
      <w:r w:rsidRPr="007F526E">
        <w:rPr>
          <w:rFonts w:ascii="Consolas" w:hAnsi="Consolas"/>
        </w:rPr>
        <w:t xml:space="preserve">        DefaultBootstrapContext bootstrapContext = this.createBootstrapContext();     </w:t>
      </w:r>
    </w:p>
    <w:p w14:paraId="60D51CC3" w14:textId="77777777" w:rsidR="00BF225F" w:rsidRDefault="00BF225F" w:rsidP="007F526E">
      <w:pPr>
        <w:rPr>
          <w:rFonts w:ascii="Consolas" w:hAnsi="Consolas"/>
        </w:rPr>
      </w:pPr>
      <w:r w:rsidRPr="007F526E">
        <w:rPr>
          <w:rFonts w:ascii="Consolas" w:hAnsi="Consolas"/>
        </w:rPr>
        <w:t xml:space="preserve">        ConfigurableApplicationContext context = null;</w:t>
      </w:r>
    </w:p>
    <w:p w14:paraId="201642CE" w14:textId="25AE14C8" w:rsidR="00EF4B20" w:rsidRPr="00EF4B20" w:rsidRDefault="00EF4B20" w:rsidP="00EF4B20">
      <w:pPr>
        <w:rPr>
          <w:rFonts w:ascii="Consolas" w:hAnsi="Consolas"/>
          <w:color w:val="2F5496" w:themeColor="accent5" w:themeShade="BF"/>
        </w:rPr>
      </w:pPr>
      <w:r w:rsidRPr="00EF4B20">
        <w:rPr>
          <w:rFonts w:ascii="Consolas" w:hAnsi="Consolas"/>
          <w:color w:val="2F5496" w:themeColor="accent5" w:themeShade="BF"/>
        </w:rPr>
        <w:t xml:space="preserve">        </w:t>
      </w:r>
      <w:r w:rsidRPr="00EF4B20">
        <w:rPr>
          <w:rFonts w:ascii="Consolas" w:hAnsi="Consolas" w:hint="eastAsia"/>
          <w:color w:val="2F5496" w:themeColor="accent5" w:themeShade="BF"/>
        </w:rPr>
        <w:t xml:space="preserve">//A. </w:t>
      </w:r>
      <w:r w:rsidRPr="00EF4B20">
        <w:rPr>
          <w:rFonts w:ascii="Consolas" w:hAnsi="Consolas"/>
          <w:color w:val="2F5496" w:themeColor="accent5" w:themeShade="BF"/>
        </w:rPr>
        <w:t>Configures the headless property, typically to avoid the need for a graphical environment.</w:t>
      </w:r>
    </w:p>
    <w:p w14:paraId="25A96695" w14:textId="77777777" w:rsidR="00931D4F" w:rsidRDefault="00BF225F" w:rsidP="007F526E">
      <w:pPr>
        <w:rPr>
          <w:rFonts w:ascii="Consolas" w:hAnsi="Consolas"/>
        </w:rPr>
      </w:pPr>
      <w:r w:rsidRPr="007F526E">
        <w:rPr>
          <w:rFonts w:ascii="Consolas" w:hAnsi="Consolas"/>
        </w:rPr>
        <w:t xml:space="preserve">        this.configureHeadlessProperty();          </w:t>
      </w:r>
    </w:p>
    <w:p w14:paraId="6ABD4B1D" w14:textId="435A2673" w:rsidR="00BF225F" w:rsidRPr="00931D4F" w:rsidRDefault="00931D4F" w:rsidP="00931D4F">
      <w:pPr>
        <w:rPr>
          <w:rFonts w:ascii="Consolas" w:hAnsi="Consolas"/>
          <w:color w:val="2F5496" w:themeColor="accent5" w:themeShade="BF"/>
        </w:rPr>
      </w:pPr>
      <w:r w:rsidRPr="00931D4F">
        <w:rPr>
          <w:rFonts w:ascii="Consolas" w:hAnsi="Consolas"/>
          <w:color w:val="2F5496" w:themeColor="accent5" w:themeShade="BF"/>
        </w:rPr>
        <w:t xml:space="preserve">        </w:t>
      </w:r>
      <w:r w:rsidRPr="00931D4F">
        <w:rPr>
          <w:rFonts w:ascii="Consolas" w:hAnsi="Consolas" w:hint="eastAsia"/>
          <w:color w:val="2F5496" w:themeColor="accent5" w:themeShade="BF"/>
        </w:rPr>
        <w:t>//A.</w:t>
      </w:r>
      <w:r w:rsidRPr="00931D4F">
        <w:rPr>
          <w:color w:val="2F5496" w:themeColor="accent5" w:themeShade="BF"/>
        </w:rPr>
        <w:t xml:space="preserve"> </w:t>
      </w:r>
      <w:r w:rsidRPr="00931D4F">
        <w:rPr>
          <w:rFonts w:ascii="Consolas" w:hAnsi="Consolas"/>
          <w:color w:val="2F5496" w:themeColor="accent5" w:themeShade="BF"/>
        </w:rPr>
        <w:t>Retrieves the SpringApplicationRunListeners which will listen to the application startup events</w:t>
      </w:r>
      <w:r w:rsidRPr="00931D4F">
        <w:rPr>
          <w:rFonts w:ascii="Consolas" w:hAnsi="Consolas" w:hint="eastAsia"/>
          <w:color w:val="2F5496" w:themeColor="accent5" w:themeShade="BF"/>
        </w:rPr>
        <w:t xml:space="preserve"> from </w:t>
      </w:r>
      <w:r w:rsidRPr="00931D4F">
        <w:rPr>
          <w:rFonts w:ascii="Consolas" w:hAnsi="Consolas"/>
          <w:color w:val="2F5496" w:themeColor="accent5" w:themeShade="BF"/>
        </w:rPr>
        <w:t>spring.factories.</w:t>
      </w:r>
      <w:r w:rsidR="00BF225F" w:rsidRPr="00931D4F">
        <w:rPr>
          <w:rFonts w:ascii="Consolas" w:hAnsi="Consolas"/>
          <w:color w:val="2F5496" w:themeColor="accent5" w:themeShade="BF"/>
        </w:rPr>
        <w:t xml:space="preserve">                               </w:t>
      </w:r>
    </w:p>
    <w:p w14:paraId="2816C734" w14:textId="77777777" w:rsidR="002B2BD4" w:rsidRDefault="00BF225F" w:rsidP="007F526E">
      <w:pPr>
        <w:rPr>
          <w:rFonts w:ascii="Consolas" w:hAnsi="Consolas"/>
        </w:rPr>
      </w:pPr>
      <w:r w:rsidRPr="007F526E">
        <w:rPr>
          <w:rFonts w:ascii="Consolas" w:hAnsi="Consolas"/>
        </w:rPr>
        <w:t xml:space="preserve">        SpringApplicationRunListeners listeners = this.getRunListeners(args);    </w:t>
      </w:r>
    </w:p>
    <w:p w14:paraId="7AF79569" w14:textId="39FDBCEA" w:rsidR="00BF225F" w:rsidRPr="002B2BD4" w:rsidRDefault="002B2BD4" w:rsidP="007F526E">
      <w:pPr>
        <w:rPr>
          <w:rFonts w:ascii="Consolas" w:hAnsi="Consolas"/>
          <w:color w:val="2F5496" w:themeColor="accent5" w:themeShade="BF"/>
        </w:rPr>
      </w:pPr>
      <w:r w:rsidRPr="007F526E">
        <w:rPr>
          <w:rFonts w:ascii="Consolas" w:hAnsi="Consolas"/>
        </w:rPr>
        <w:t xml:space="preserve">        </w:t>
      </w:r>
      <w:r w:rsidRPr="002B2BD4">
        <w:rPr>
          <w:rFonts w:ascii="Consolas" w:hAnsi="Consolas" w:hint="eastAsia"/>
          <w:color w:val="2F5496" w:themeColor="accent5" w:themeShade="BF"/>
        </w:rPr>
        <w:t xml:space="preserve">//A. </w:t>
      </w:r>
      <w:r w:rsidRPr="002B2BD4">
        <w:rPr>
          <w:rFonts w:ascii="Consolas" w:hAnsi="Consolas"/>
          <w:color w:val="2F5496" w:themeColor="accent5" w:themeShade="BF"/>
        </w:rPr>
        <w:t>Notifies the listeners that the application is starting.</w:t>
      </w:r>
      <w:r w:rsidR="00BF225F" w:rsidRPr="002B2BD4">
        <w:rPr>
          <w:rFonts w:ascii="Consolas" w:hAnsi="Consolas"/>
          <w:color w:val="2F5496" w:themeColor="accent5" w:themeShade="BF"/>
        </w:rPr>
        <w:t xml:space="preserve">  </w:t>
      </w:r>
    </w:p>
    <w:p w14:paraId="072BE358" w14:textId="4EBE08F4" w:rsidR="00BF225F" w:rsidRPr="007F526E" w:rsidRDefault="00BF225F" w:rsidP="007F526E">
      <w:pPr>
        <w:rPr>
          <w:rFonts w:ascii="Consolas" w:hAnsi="Consolas"/>
        </w:rPr>
      </w:pPr>
      <w:r w:rsidRPr="007F526E">
        <w:rPr>
          <w:rFonts w:ascii="Consolas" w:hAnsi="Consolas"/>
        </w:rPr>
        <w:t xml:space="preserve">        listeners.starting(bootstrapContext, this.mainApplicationClass);           </w:t>
      </w:r>
    </w:p>
    <w:p w14:paraId="39BD66BC" w14:textId="77777777" w:rsidR="00BF225F" w:rsidRPr="007F526E" w:rsidRDefault="00BF225F" w:rsidP="007F526E">
      <w:pPr>
        <w:rPr>
          <w:rFonts w:ascii="Consolas" w:hAnsi="Consolas"/>
        </w:rPr>
      </w:pPr>
    </w:p>
    <w:p w14:paraId="321B03E1" w14:textId="77777777" w:rsidR="00BF225F" w:rsidRPr="007F526E" w:rsidRDefault="00BF225F" w:rsidP="007F526E">
      <w:pPr>
        <w:rPr>
          <w:rFonts w:ascii="Consolas" w:hAnsi="Consolas"/>
        </w:rPr>
      </w:pPr>
      <w:r w:rsidRPr="007F526E">
        <w:rPr>
          <w:rFonts w:ascii="Consolas" w:hAnsi="Consolas"/>
        </w:rPr>
        <w:t xml:space="preserve">        try {</w:t>
      </w:r>
    </w:p>
    <w:p w14:paraId="51709073" w14:textId="45481F8C" w:rsidR="00BF225F" w:rsidRDefault="00BF225F" w:rsidP="007F526E">
      <w:pPr>
        <w:rPr>
          <w:rFonts w:ascii="Consolas" w:hAnsi="Consolas"/>
        </w:rPr>
      </w:pPr>
      <w:r w:rsidRPr="007F526E">
        <w:rPr>
          <w:rFonts w:ascii="Consolas" w:hAnsi="Consolas"/>
        </w:rPr>
        <w:t xml:space="preserve">            ApplicationArguments applicationArguments = new DefaultApplicationArguments(args);      </w:t>
      </w:r>
    </w:p>
    <w:p w14:paraId="0366AF62" w14:textId="6B5EC0D5" w:rsidR="00AC7C24" w:rsidRPr="00AC7C24" w:rsidRDefault="00AC7C24" w:rsidP="007F526E">
      <w:pPr>
        <w:rPr>
          <w:rFonts w:ascii="Consolas" w:hAnsi="Consolas"/>
          <w:color w:val="2F5496" w:themeColor="accent5" w:themeShade="BF"/>
        </w:rPr>
      </w:pPr>
      <w:r w:rsidRPr="007F526E">
        <w:rPr>
          <w:rFonts w:ascii="Consolas" w:hAnsi="Consolas"/>
        </w:rPr>
        <w:t xml:space="preserve">            </w:t>
      </w:r>
      <w:r w:rsidRPr="00AC7C24">
        <w:rPr>
          <w:rFonts w:ascii="Consolas" w:hAnsi="Consolas" w:hint="eastAsia"/>
          <w:color w:val="2F5496" w:themeColor="accent5" w:themeShade="BF"/>
        </w:rPr>
        <w:t xml:space="preserve">//B. </w:t>
      </w:r>
      <w:r w:rsidRPr="00AC7C24">
        <w:rPr>
          <w:rFonts w:ascii="Consolas" w:hAnsi="Consolas"/>
          <w:color w:val="2F5496" w:themeColor="accent5" w:themeShade="BF"/>
        </w:rPr>
        <w:t>Prepares the environment for the application by setting up profiles, properties, and listeners.</w:t>
      </w:r>
    </w:p>
    <w:p w14:paraId="66627114" w14:textId="2D189C86" w:rsidR="00BF225F" w:rsidRPr="007F526E" w:rsidRDefault="00BF225F" w:rsidP="007F526E">
      <w:pPr>
        <w:rPr>
          <w:rFonts w:ascii="Consolas" w:hAnsi="Consolas"/>
        </w:rPr>
      </w:pPr>
      <w:r w:rsidRPr="007F526E">
        <w:rPr>
          <w:rFonts w:ascii="Consolas" w:hAnsi="Consolas"/>
        </w:rPr>
        <w:t xml:space="preserve">            ConfigurableEnvironment environment = this.prepareEnvironment(listeners, bootstrapContext, applicationArguments);     </w:t>
      </w:r>
      <w:r w:rsidR="00AC7C24">
        <w:rPr>
          <w:rFonts w:ascii="Consolas" w:hAnsi="Consolas" w:hint="eastAsia"/>
        </w:rPr>
        <w:t xml:space="preserve"> </w:t>
      </w:r>
      <w:r w:rsidRPr="007F526E">
        <w:rPr>
          <w:rFonts w:ascii="Consolas" w:hAnsi="Consolas"/>
        </w:rPr>
        <w:t xml:space="preserve">    </w:t>
      </w:r>
    </w:p>
    <w:p w14:paraId="09913624" w14:textId="77777777" w:rsidR="00B42C11" w:rsidRDefault="00BF225F" w:rsidP="007F526E">
      <w:pPr>
        <w:rPr>
          <w:rFonts w:ascii="Consolas" w:hAnsi="Consolas"/>
        </w:rPr>
      </w:pPr>
      <w:r w:rsidRPr="007F526E">
        <w:rPr>
          <w:rFonts w:ascii="Consolas" w:hAnsi="Consolas"/>
        </w:rPr>
        <w:t xml:space="preserve">            Banner printedBanner = this.printBanner(environment);          </w:t>
      </w:r>
    </w:p>
    <w:p w14:paraId="6998FC48" w14:textId="21F1D5E9" w:rsidR="00BF225F" w:rsidRPr="00B42C11" w:rsidRDefault="00B42C11" w:rsidP="007F526E">
      <w:pPr>
        <w:rPr>
          <w:rFonts w:ascii="Consolas" w:hAnsi="Consolas"/>
          <w:color w:val="2F5496" w:themeColor="accent5" w:themeShade="BF"/>
        </w:rPr>
      </w:pPr>
      <w:r w:rsidRPr="00B42C11">
        <w:rPr>
          <w:rFonts w:ascii="Consolas" w:hAnsi="Consolas"/>
          <w:color w:val="2F5496" w:themeColor="accent5" w:themeShade="BF"/>
        </w:rPr>
        <w:t xml:space="preserve">            </w:t>
      </w:r>
      <w:r w:rsidRPr="00B42C11">
        <w:rPr>
          <w:rFonts w:ascii="Consolas" w:hAnsi="Consolas" w:hint="eastAsia"/>
          <w:color w:val="2F5496" w:themeColor="accent5" w:themeShade="BF"/>
        </w:rPr>
        <w:t xml:space="preserve">//B. </w:t>
      </w:r>
      <w:r w:rsidRPr="00B42C11">
        <w:rPr>
          <w:rFonts w:ascii="Consolas" w:hAnsi="Consolas"/>
          <w:color w:val="2F5496" w:themeColor="accent5" w:themeShade="BF"/>
        </w:rPr>
        <w:t>Creates the ConfigurableApplicationContext instance for the application</w:t>
      </w:r>
      <w:r w:rsidR="00180CFD">
        <w:rPr>
          <w:rFonts w:ascii="Consolas" w:hAnsi="Consolas" w:hint="eastAsia"/>
          <w:color w:val="2F5496" w:themeColor="accent5" w:themeShade="BF"/>
        </w:rPr>
        <w:t xml:space="preserve"> (IOC Container)</w:t>
      </w:r>
      <w:r w:rsidRPr="00B42C11">
        <w:rPr>
          <w:rFonts w:ascii="Consolas" w:hAnsi="Consolas"/>
          <w:color w:val="2F5496" w:themeColor="accent5" w:themeShade="BF"/>
        </w:rPr>
        <w:t>.</w:t>
      </w:r>
      <w:r w:rsidR="00BF225F" w:rsidRPr="00B42C11">
        <w:rPr>
          <w:rFonts w:ascii="Consolas" w:hAnsi="Consolas"/>
          <w:color w:val="2F5496" w:themeColor="accent5" w:themeShade="BF"/>
        </w:rPr>
        <w:t xml:space="preserve">  </w:t>
      </w:r>
    </w:p>
    <w:p w14:paraId="38122BA9" w14:textId="77777777" w:rsidR="002347A3" w:rsidRDefault="00BF225F" w:rsidP="007F526E">
      <w:pPr>
        <w:rPr>
          <w:rFonts w:ascii="Consolas" w:hAnsi="Consolas"/>
        </w:rPr>
      </w:pPr>
      <w:r w:rsidRPr="007F526E">
        <w:rPr>
          <w:rFonts w:ascii="Consolas" w:hAnsi="Consolas"/>
        </w:rPr>
        <w:t xml:space="preserve">            context = this.</w:t>
      </w:r>
      <w:r w:rsidRPr="0006004C">
        <w:rPr>
          <w:rFonts w:ascii="Consolas" w:hAnsi="Consolas"/>
          <w:color w:val="C45911" w:themeColor="accent2" w:themeShade="BF"/>
        </w:rPr>
        <w:t>createApplicationContext</w:t>
      </w:r>
      <w:r w:rsidRPr="007F526E">
        <w:rPr>
          <w:rFonts w:ascii="Consolas" w:hAnsi="Consolas"/>
        </w:rPr>
        <w:t xml:space="preserve">();                  </w:t>
      </w:r>
    </w:p>
    <w:p w14:paraId="2D134534" w14:textId="65B1ED3C" w:rsidR="00BF225F" w:rsidRPr="002347A3" w:rsidRDefault="002347A3" w:rsidP="007F526E">
      <w:pPr>
        <w:rPr>
          <w:rFonts w:ascii="Consolas" w:hAnsi="Consolas"/>
          <w:color w:val="2F5496" w:themeColor="accent5" w:themeShade="BF"/>
        </w:rPr>
      </w:pPr>
      <w:r w:rsidRPr="002347A3">
        <w:rPr>
          <w:rFonts w:ascii="Consolas" w:hAnsi="Consolas"/>
          <w:color w:val="2F5496" w:themeColor="accent5" w:themeShade="BF"/>
        </w:rPr>
        <w:t xml:space="preserve">            </w:t>
      </w:r>
      <w:r w:rsidRPr="002347A3">
        <w:rPr>
          <w:rFonts w:ascii="Consolas" w:hAnsi="Consolas" w:hint="eastAsia"/>
          <w:color w:val="2F5496" w:themeColor="accent5" w:themeShade="BF"/>
        </w:rPr>
        <w:t xml:space="preserve">//B. </w:t>
      </w:r>
      <w:r w:rsidRPr="002347A3">
        <w:rPr>
          <w:rFonts w:ascii="Consolas" w:hAnsi="Consolas"/>
          <w:color w:val="2F5496" w:themeColor="accent5" w:themeShade="BF"/>
        </w:rPr>
        <w:t>Sets the application startup metrics.</w:t>
      </w:r>
      <w:r w:rsidR="00BF225F" w:rsidRPr="002347A3">
        <w:rPr>
          <w:rFonts w:ascii="Consolas" w:hAnsi="Consolas"/>
          <w:color w:val="2F5496" w:themeColor="accent5" w:themeShade="BF"/>
        </w:rPr>
        <w:t xml:space="preserve">               </w:t>
      </w:r>
    </w:p>
    <w:p w14:paraId="1472A3D3" w14:textId="77777777" w:rsidR="00E55CFA" w:rsidRDefault="00BF225F" w:rsidP="007F526E">
      <w:pPr>
        <w:rPr>
          <w:rFonts w:ascii="Consolas" w:hAnsi="Consolas"/>
        </w:rPr>
      </w:pPr>
      <w:r w:rsidRPr="007F526E">
        <w:rPr>
          <w:rFonts w:ascii="Consolas" w:hAnsi="Consolas"/>
        </w:rPr>
        <w:t xml:space="preserve">            context.</w:t>
      </w:r>
      <w:r w:rsidRPr="0006004C">
        <w:rPr>
          <w:rFonts w:ascii="Consolas" w:hAnsi="Consolas"/>
          <w:color w:val="C45911" w:themeColor="accent2" w:themeShade="BF"/>
        </w:rPr>
        <w:t>setApplicationStartup</w:t>
      </w:r>
      <w:r w:rsidRPr="007F526E">
        <w:rPr>
          <w:rFonts w:ascii="Consolas" w:hAnsi="Consolas"/>
        </w:rPr>
        <w:t xml:space="preserve">(this.applicationStartup);   </w:t>
      </w:r>
    </w:p>
    <w:p w14:paraId="073A75BF" w14:textId="77777777" w:rsidR="00D61ACF" w:rsidRDefault="00E55CFA" w:rsidP="00E55CFA">
      <w:pPr>
        <w:rPr>
          <w:rFonts w:ascii="Consolas" w:hAnsi="Consolas"/>
          <w:color w:val="2F5496" w:themeColor="accent5" w:themeShade="BF"/>
        </w:rPr>
      </w:pPr>
      <w:r w:rsidRPr="002347A3">
        <w:rPr>
          <w:rFonts w:ascii="Consolas" w:hAnsi="Consolas"/>
          <w:color w:val="2F5496" w:themeColor="accent5" w:themeShade="BF"/>
        </w:rPr>
        <w:t xml:space="preserve">            </w:t>
      </w:r>
      <w:r w:rsidRPr="00E55CFA">
        <w:rPr>
          <w:rFonts w:ascii="Consolas" w:hAnsi="Consolas" w:hint="eastAsia"/>
          <w:color w:val="2F5496" w:themeColor="accent5" w:themeShade="BF"/>
        </w:rPr>
        <w:t xml:space="preserve">//B. </w:t>
      </w:r>
      <w:r w:rsidRPr="00E55CFA">
        <w:rPr>
          <w:rFonts w:ascii="Consolas" w:hAnsi="Consolas"/>
          <w:color w:val="2F5496" w:themeColor="accent5" w:themeShade="BF"/>
        </w:rPr>
        <w:t>Prepares the application context by setting up the environment, application arguments, and other necessary properties.</w:t>
      </w:r>
    </w:p>
    <w:p w14:paraId="575296B5" w14:textId="7CC14F38" w:rsidR="00BF225F" w:rsidRPr="00E55CFA" w:rsidRDefault="00D61ACF" w:rsidP="00D61ACF">
      <w:pPr>
        <w:ind w:left="1728"/>
        <w:rPr>
          <w:rFonts w:ascii="Consolas" w:hAnsi="Consolas"/>
          <w:color w:val="2F5496" w:themeColor="accent5" w:themeShade="BF"/>
        </w:rPr>
      </w:pPr>
      <w:r>
        <w:rPr>
          <w:rFonts w:ascii="Consolas" w:hAnsi="Consolas" w:hint="eastAsia"/>
          <w:color w:val="2F5496" w:themeColor="accent5" w:themeShade="BF"/>
        </w:rPr>
        <w:t xml:space="preserve">(The IOC Container has been created, but </w:t>
      </w:r>
      <w:r w:rsidR="0066466D">
        <w:rPr>
          <w:rFonts w:ascii="Consolas" w:hAnsi="Consolas" w:hint="eastAsia"/>
          <w:color w:val="2F5496" w:themeColor="accent5" w:themeShade="BF"/>
        </w:rPr>
        <w:t xml:space="preserve">the </w:t>
      </w:r>
      <w:r>
        <w:rPr>
          <w:rFonts w:ascii="Consolas" w:hAnsi="Consolas" w:hint="eastAsia"/>
          <w:color w:val="2F5496" w:themeColor="accent5" w:themeShade="BF"/>
        </w:rPr>
        <w:t>beans have not been loaded</w:t>
      </w:r>
      <w:r w:rsidR="0066466D">
        <w:rPr>
          <w:rFonts w:ascii="Consolas" w:hAnsi="Consolas" w:hint="eastAsia"/>
          <w:color w:val="2F5496" w:themeColor="accent5" w:themeShade="BF"/>
        </w:rPr>
        <w:t xml:space="preserve"> yet</w:t>
      </w:r>
      <w:r>
        <w:rPr>
          <w:rFonts w:ascii="Consolas" w:hAnsi="Consolas" w:hint="eastAsia"/>
          <w:color w:val="2F5496" w:themeColor="accent5" w:themeShade="BF"/>
        </w:rPr>
        <w:t>.)</w:t>
      </w:r>
      <w:r w:rsidR="00BF225F" w:rsidRPr="00E55CFA">
        <w:rPr>
          <w:rFonts w:ascii="Consolas" w:hAnsi="Consolas"/>
          <w:color w:val="2F5496" w:themeColor="accent5" w:themeShade="BF"/>
        </w:rPr>
        <w:t xml:space="preserve">         </w:t>
      </w:r>
      <w:r w:rsidR="00925128">
        <w:rPr>
          <w:rFonts w:ascii="Consolas" w:hAnsi="Consolas" w:hint="eastAsia"/>
          <w:color w:val="2F5496" w:themeColor="accent5" w:themeShade="BF"/>
        </w:rPr>
        <w:t xml:space="preserve"> </w:t>
      </w:r>
    </w:p>
    <w:p w14:paraId="6F819034" w14:textId="759194CB" w:rsidR="004A16B2" w:rsidRPr="00E55CFA" w:rsidRDefault="004A16B2" w:rsidP="00D61ACF">
      <w:pPr>
        <w:ind w:left="1728"/>
        <w:rPr>
          <w:rFonts w:ascii="Consolas" w:hAnsi="Consolas"/>
          <w:color w:val="2F5496" w:themeColor="accent5" w:themeShade="BF"/>
        </w:rPr>
      </w:pPr>
      <w:r>
        <w:t xml:space="preserve">During this preparation phase, Spring Boot processes auto-configuration classes that are identified by the </w:t>
      </w:r>
      <w:r w:rsidRPr="004A16B2">
        <w:rPr>
          <w:rStyle w:val="HTMLCode"/>
          <w:rFonts w:ascii="Consolas" w:eastAsia="Microsoft YaHei" w:hAnsi="Consolas"/>
          <w:color w:val="538135" w:themeColor="accent6" w:themeShade="BF"/>
        </w:rPr>
        <w:t>@EnableAutoConfiguration</w:t>
      </w:r>
      <w:r w:rsidRPr="004A16B2">
        <w:rPr>
          <w:color w:val="538135" w:themeColor="accent6" w:themeShade="BF"/>
        </w:rPr>
        <w:t xml:space="preserve"> </w:t>
      </w:r>
      <w:r>
        <w:t xml:space="preserve">or </w:t>
      </w:r>
      <w:r w:rsidRPr="004A16B2">
        <w:rPr>
          <w:rStyle w:val="HTMLCode"/>
          <w:rFonts w:ascii="Consolas" w:eastAsia="Microsoft YaHei" w:hAnsi="Consolas"/>
          <w:color w:val="538135" w:themeColor="accent6" w:themeShade="BF"/>
        </w:rPr>
        <w:t>@SpringBootApplication</w:t>
      </w:r>
      <w:r w:rsidRPr="004A16B2">
        <w:rPr>
          <w:color w:val="538135" w:themeColor="accent6" w:themeShade="BF"/>
        </w:rPr>
        <w:t xml:space="preserve"> </w:t>
      </w:r>
      <w:r>
        <w:t>annotations.</w:t>
      </w:r>
    </w:p>
    <w:p w14:paraId="5D960CF6" w14:textId="1A03E10A" w:rsidR="00BF225F" w:rsidRDefault="00BF225F" w:rsidP="005E681B">
      <w:pPr>
        <w:rPr>
          <w:rFonts w:ascii="Consolas" w:hAnsi="Consolas"/>
        </w:rPr>
      </w:pPr>
      <w:r w:rsidRPr="007F526E">
        <w:rPr>
          <w:rFonts w:ascii="Consolas" w:hAnsi="Consolas"/>
        </w:rPr>
        <w:t xml:space="preserve">            this.</w:t>
      </w:r>
      <w:r w:rsidRPr="0006004C">
        <w:rPr>
          <w:rFonts w:ascii="Consolas" w:hAnsi="Consolas"/>
          <w:color w:val="C45911" w:themeColor="accent2" w:themeShade="BF"/>
        </w:rPr>
        <w:t>prepareContext</w:t>
      </w:r>
      <w:r w:rsidRPr="007F526E">
        <w:rPr>
          <w:rFonts w:ascii="Consolas" w:hAnsi="Consolas"/>
        </w:rPr>
        <w:t xml:space="preserve">(bootstrapContext, context, environment, listeners, applicationArguments, printedBanner);     </w:t>
      </w:r>
    </w:p>
    <w:p w14:paraId="76269B92" w14:textId="77777777" w:rsidR="00686D84" w:rsidRDefault="00686D84" w:rsidP="004F63DF">
      <w:pPr>
        <w:rPr>
          <w:rFonts w:ascii="Consolas" w:hAnsi="Consolas"/>
        </w:rPr>
      </w:pPr>
    </w:p>
    <w:p w14:paraId="3808105C" w14:textId="35AE2DFA" w:rsidR="004F63DF" w:rsidRPr="004F63DF" w:rsidRDefault="004F63DF" w:rsidP="004F63DF">
      <w:pPr>
        <w:rPr>
          <w:color w:val="2F5496" w:themeColor="accent5" w:themeShade="BF"/>
        </w:rPr>
      </w:pPr>
      <w:r w:rsidRPr="007F526E">
        <w:rPr>
          <w:rFonts w:ascii="Consolas" w:hAnsi="Consolas"/>
        </w:rPr>
        <w:t xml:space="preserve">            </w:t>
      </w:r>
      <w:r w:rsidRPr="004F63DF">
        <w:rPr>
          <w:rFonts w:ascii="Consolas" w:hAnsi="Consolas" w:hint="eastAsia"/>
          <w:color w:val="2F5496" w:themeColor="accent5" w:themeShade="BF"/>
        </w:rPr>
        <w:t xml:space="preserve">//B. </w:t>
      </w:r>
      <w:r w:rsidRPr="004F63DF">
        <w:rPr>
          <w:rFonts w:ascii="Consolas" w:hAnsi="Consolas"/>
          <w:color w:val="2F5496" w:themeColor="accent5" w:themeShade="BF"/>
        </w:rPr>
        <w:t>Refreshes the application context, initializing all singleton beans and setting up the lifecycle.</w:t>
      </w:r>
    </w:p>
    <w:p w14:paraId="607C2C4E" w14:textId="3BEA241D" w:rsidR="00BF225F" w:rsidRPr="007F526E" w:rsidRDefault="00BF225F" w:rsidP="007F526E">
      <w:pPr>
        <w:rPr>
          <w:rFonts w:ascii="Consolas" w:hAnsi="Consolas"/>
        </w:rPr>
      </w:pPr>
      <w:r w:rsidRPr="007F526E">
        <w:rPr>
          <w:rFonts w:ascii="Consolas" w:hAnsi="Consolas"/>
        </w:rPr>
        <w:t xml:space="preserve">            this.refreshContext(context);        </w:t>
      </w:r>
    </w:p>
    <w:p w14:paraId="16BC9E9B" w14:textId="700F8042" w:rsidR="00BF225F" w:rsidRPr="007F526E" w:rsidRDefault="00BF225F" w:rsidP="007F526E">
      <w:pPr>
        <w:rPr>
          <w:rFonts w:ascii="Consolas" w:hAnsi="Consolas"/>
        </w:rPr>
      </w:pPr>
      <w:r w:rsidRPr="007F526E">
        <w:rPr>
          <w:rFonts w:ascii="Consolas" w:hAnsi="Consolas"/>
        </w:rPr>
        <w:t xml:space="preserve">            this.afterRefresh(context, applicationArguments);        </w:t>
      </w:r>
    </w:p>
    <w:p w14:paraId="5D1D53DC" w14:textId="77777777" w:rsidR="00BF225F" w:rsidRPr="007F526E" w:rsidRDefault="00BF225F" w:rsidP="007F526E">
      <w:pPr>
        <w:rPr>
          <w:rFonts w:ascii="Consolas" w:hAnsi="Consolas"/>
        </w:rPr>
      </w:pPr>
      <w:r w:rsidRPr="007F526E">
        <w:rPr>
          <w:rFonts w:ascii="Consolas" w:hAnsi="Consolas"/>
        </w:rPr>
        <w:t xml:space="preserve">            Duration timeTakenToStartup = Duration.ofNanos(System.nanoTime() - startTime);</w:t>
      </w:r>
    </w:p>
    <w:p w14:paraId="4926F790" w14:textId="77777777" w:rsidR="00BF225F" w:rsidRPr="007F526E" w:rsidRDefault="00BF225F" w:rsidP="007F526E">
      <w:pPr>
        <w:rPr>
          <w:rFonts w:ascii="Consolas" w:hAnsi="Consolas"/>
        </w:rPr>
      </w:pPr>
      <w:r w:rsidRPr="007F526E">
        <w:rPr>
          <w:rFonts w:ascii="Consolas" w:hAnsi="Consolas"/>
        </w:rPr>
        <w:t xml:space="preserve">            if (this.logStartupInfo) {</w:t>
      </w:r>
    </w:p>
    <w:p w14:paraId="76F42494" w14:textId="77777777" w:rsidR="00BF225F" w:rsidRPr="007F526E" w:rsidRDefault="00BF225F" w:rsidP="007F526E">
      <w:pPr>
        <w:rPr>
          <w:rFonts w:ascii="Consolas" w:hAnsi="Consolas"/>
        </w:rPr>
      </w:pPr>
      <w:r w:rsidRPr="007F526E">
        <w:rPr>
          <w:rFonts w:ascii="Consolas" w:hAnsi="Consolas"/>
        </w:rPr>
        <w:t xml:space="preserve">                (new StartupInfoLogger(this.mainApplicationClass)).logStarted(this.getApplicationLog(), timeTakenToStartup);</w:t>
      </w:r>
    </w:p>
    <w:p w14:paraId="0F2C36BB" w14:textId="77777777" w:rsidR="00BF225F" w:rsidRPr="007F526E" w:rsidRDefault="00BF225F" w:rsidP="007F526E">
      <w:pPr>
        <w:rPr>
          <w:rFonts w:ascii="Consolas" w:hAnsi="Consolas"/>
        </w:rPr>
      </w:pPr>
      <w:r w:rsidRPr="007F526E">
        <w:rPr>
          <w:rFonts w:ascii="Consolas" w:hAnsi="Consolas"/>
        </w:rPr>
        <w:t xml:space="preserve">            }</w:t>
      </w:r>
    </w:p>
    <w:p w14:paraId="2E3C6C3E" w14:textId="24120209" w:rsidR="00BF225F" w:rsidRPr="00C74475" w:rsidRDefault="00C74475" w:rsidP="007F526E">
      <w:pPr>
        <w:rPr>
          <w:rFonts w:ascii="Consolas" w:hAnsi="Consolas"/>
          <w:color w:val="2F5496" w:themeColor="accent5" w:themeShade="BF"/>
        </w:rPr>
      </w:pPr>
      <w:r w:rsidRPr="007F526E">
        <w:rPr>
          <w:rFonts w:ascii="Consolas" w:hAnsi="Consolas"/>
        </w:rPr>
        <w:t xml:space="preserve">            </w:t>
      </w:r>
      <w:r w:rsidRPr="00C74475">
        <w:rPr>
          <w:rFonts w:ascii="Consolas" w:hAnsi="Consolas" w:hint="eastAsia"/>
          <w:color w:val="2F5496" w:themeColor="accent5" w:themeShade="BF"/>
        </w:rPr>
        <w:t xml:space="preserve">//B. </w:t>
      </w:r>
      <w:r w:rsidRPr="00C74475">
        <w:rPr>
          <w:rFonts w:ascii="Consolas" w:hAnsi="Consolas"/>
          <w:color w:val="2F5496" w:themeColor="accent5" w:themeShade="BF"/>
        </w:rPr>
        <w:t>Notifies the listeners that the application has started.</w:t>
      </w:r>
    </w:p>
    <w:p w14:paraId="5F1144DD" w14:textId="43751BC2" w:rsidR="00BF225F" w:rsidRDefault="00BF225F" w:rsidP="007F526E">
      <w:pPr>
        <w:rPr>
          <w:rFonts w:ascii="Consolas" w:hAnsi="Consolas"/>
        </w:rPr>
      </w:pPr>
      <w:r w:rsidRPr="007F526E">
        <w:rPr>
          <w:rFonts w:ascii="Consolas" w:hAnsi="Consolas"/>
        </w:rPr>
        <w:t xml:space="preserve">            listeners.started(context, timeTakenToStartup);        </w:t>
      </w:r>
    </w:p>
    <w:p w14:paraId="014BD6FD" w14:textId="13935A70" w:rsidR="00A74F0B" w:rsidRPr="00A74F0B" w:rsidRDefault="00A74F0B" w:rsidP="007F526E">
      <w:pPr>
        <w:rPr>
          <w:rFonts w:ascii="Consolas" w:hAnsi="Consolas"/>
          <w:color w:val="2F5496" w:themeColor="accent5" w:themeShade="BF"/>
        </w:rPr>
      </w:pPr>
      <w:r w:rsidRPr="007F526E">
        <w:rPr>
          <w:rFonts w:ascii="Consolas" w:hAnsi="Consolas"/>
        </w:rPr>
        <w:t xml:space="preserve">            </w:t>
      </w:r>
      <w:r w:rsidRPr="00A74F0B">
        <w:rPr>
          <w:rFonts w:ascii="Consolas" w:hAnsi="Consolas" w:hint="eastAsia"/>
          <w:color w:val="2F5496" w:themeColor="accent5" w:themeShade="BF"/>
        </w:rPr>
        <w:t xml:space="preserve">//B. </w:t>
      </w:r>
      <w:r w:rsidRPr="00A74F0B">
        <w:rPr>
          <w:rFonts w:ascii="Consolas" w:hAnsi="Consolas"/>
          <w:color w:val="2F5496" w:themeColor="accent5" w:themeShade="BF"/>
        </w:rPr>
        <w:t>Calls all CommandLineRunner and ApplicationRunner beans.</w:t>
      </w:r>
    </w:p>
    <w:p w14:paraId="0BD2C446" w14:textId="391CA075" w:rsidR="00686D84" w:rsidRDefault="00BF225F" w:rsidP="007F526E">
      <w:pPr>
        <w:rPr>
          <w:rFonts w:ascii="Consolas" w:hAnsi="Consolas"/>
        </w:rPr>
      </w:pPr>
      <w:r w:rsidRPr="007F526E">
        <w:rPr>
          <w:rFonts w:ascii="Consolas" w:hAnsi="Consolas"/>
        </w:rPr>
        <w:t xml:space="preserve">            this.callRunners(context, applicationArguments);     </w:t>
      </w:r>
    </w:p>
    <w:p w14:paraId="6E0F1104" w14:textId="422B2261" w:rsidR="00BF225F" w:rsidRPr="007F526E" w:rsidRDefault="00BF225F" w:rsidP="007F526E">
      <w:pPr>
        <w:rPr>
          <w:rFonts w:ascii="Consolas" w:hAnsi="Consolas"/>
        </w:rPr>
      </w:pPr>
      <w:r w:rsidRPr="007F526E">
        <w:rPr>
          <w:rFonts w:ascii="Consolas" w:hAnsi="Consolas"/>
        </w:rPr>
        <w:t xml:space="preserve">        } catch (Throwable var12) {</w:t>
      </w:r>
    </w:p>
    <w:p w14:paraId="530CCB00" w14:textId="77777777" w:rsidR="00BF225F" w:rsidRPr="007F526E" w:rsidRDefault="00BF225F" w:rsidP="007F526E">
      <w:pPr>
        <w:rPr>
          <w:rFonts w:ascii="Consolas" w:hAnsi="Consolas"/>
        </w:rPr>
      </w:pPr>
      <w:r w:rsidRPr="007F526E">
        <w:rPr>
          <w:rFonts w:ascii="Consolas" w:hAnsi="Consolas"/>
        </w:rPr>
        <w:t xml:space="preserve">            if (var12 instanceof AbandonedRunException) {</w:t>
      </w:r>
    </w:p>
    <w:p w14:paraId="2CD4A547" w14:textId="77777777" w:rsidR="00BF225F" w:rsidRPr="007F526E" w:rsidRDefault="00BF225F" w:rsidP="007F526E">
      <w:pPr>
        <w:rPr>
          <w:rFonts w:ascii="Consolas" w:hAnsi="Consolas"/>
        </w:rPr>
      </w:pPr>
      <w:r w:rsidRPr="007F526E">
        <w:rPr>
          <w:rFonts w:ascii="Consolas" w:hAnsi="Consolas"/>
        </w:rPr>
        <w:t xml:space="preserve">                throw var12;</w:t>
      </w:r>
    </w:p>
    <w:p w14:paraId="74D56C4E" w14:textId="77777777" w:rsidR="00BF225F" w:rsidRPr="007F526E" w:rsidRDefault="00BF225F" w:rsidP="007F526E">
      <w:pPr>
        <w:rPr>
          <w:rFonts w:ascii="Consolas" w:hAnsi="Consolas"/>
        </w:rPr>
      </w:pPr>
      <w:r w:rsidRPr="007F526E">
        <w:rPr>
          <w:rFonts w:ascii="Consolas" w:hAnsi="Consolas"/>
        </w:rPr>
        <w:t xml:space="preserve">            }</w:t>
      </w:r>
    </w:p>
    <w:p w14:paraId="3AA8F288" w14:textId="1DA66D72" w:rsidR="00BF225F" w:rsidRPr="005F1A6F" w:rsidRDefault="005F1A6F" w:rsidP="007F526E">
      <w:pPr>
        <w:rPr>
          <w:rFonts w:ascii="Consolas" w:hAnsi="Consolas"/>
          <w:color w:val="2F5496" w:themeColor="accent5" w:themeShade="BF"/>
        </w:rPr>
      </w:pPr>
      <w:r w:rsidRPr="007F526E">
        <w:rPr>
          <w:rFonts w:ascii="Consolas" w:hAnsi="Consolas"/>
        </w:rPr>
        <w:t xml:space="preserve">            </w:t>
      </w:r>
      <w:r w:rsidRPr="005F1A6F">
        <w:rPr>
          <w:rFonts w:ascii="Consolas" w:hAnsi="Consolas" w:hint="eastAsia"/>
          <w:color w:val="2F5496" w:themeColor="accent5" w:themeShade="BF"/>
        </w:rPr>
        <w:t xml:space="preserve">//B. </w:t>
      </w:r>
      <w:r w:rsidRPr="005F1A6F">
        <w:rPr>
          <w:rFonts w:ascii="Consolas" w:hAnsi="Consolas"/>
          <w:color w:val="2F5496" w:themeColor="accent5" w:themeShade="BF"/>
        </w:rPr>
        <w:t>Handles the failure by notifying listeners and cleaning up resources.</w:t>
      </w:r>
    </w:p>
    <w:p w14:paraId="7E6D3188" w14:textId="42413A85" w:rsidR="00BF225F" w:rsidRPr="007F526E" w:rsidRDefault="00BF225F" w:rsidP="007F526E">
      <w:pPr>
        <w:rPr>
          <w:rFonts w:ascii="Consolas" w:hAnsi="Consolas"/>
        </w:rPr>
      </w:pPr>
      <w:r w:rsidRPr="007F526E">
        <w:rPr>
          <w:rFonts w:ascii="Consolas" w:hAnsi="Consolas"/>
        </w:rPr>
        <w:t xml:space="preserve">            this.handleRunFailure(context, var12, listeners);         </w:t>
      </w:r>
    </w:p>
    <w:p w14:paraId="3E121E59" w14:textId="77777777" w:rsidR="00BF225F" w:rsidRPr="007F526E" w:rsidRDefault="00BF225F" w:rsidP="007F526E">
      <w:pPr>
        <w:rPr>
          <w:rFonts w:ascii="Consolas" w:hAnsi="Consolas"/>
        </w:rPr>
      </w:pPr>
      <w:r w:rsidRPr="007F526E">
        <w:rPr>
          <w:rFonts w:ascii="Consolas" w:hAnsi="Consolas"/>
        </w:rPr>
        <w:t xml:space="preserve">            throw new IllegalStateException(var12);</w:t>
      </w:r>
    </w:p>
    <w:p w14:paraId="5823248E" w14:textId="77777777" w:rsidR="00BF225F" w:rsidRPr="007F526E" w:rsidRDefault="00BF225F" w:rsidP="007F526E">
      <w:pPr>
        <w:rPr>
          <w:rFonts w:ascii="Consolas" w:hAnsi="Consolas"/>
        </w:rPr>
      </w:pPr>
      <w:r w:rsidRPr="007F526E">
        <w:rPr>
          <w:rFonts w:ascii="Consolas" w:hAnsi="Consolas"/>
        </w:rPr>
        <w:t xml:space="preserve">        }</w:t>
      </w:r>
    </w:p>
    <w:p w14:paraId="573E4ED3" w14:textId="77777777" w:rsidR="00BF225F" w:rsidRPr="007F526E" w:rsidRDefault="00BF225F" w:rsidP="007F526E">
      <w:pPr>
        <w:rPr>
          <w:rFonts w:ascii="Consolas" w:hAnsi="Consolas"/>
        </w:rPr>
      </w:pPr>
    </w:p>
    <w:p w14:paraId="0C62DC6E" w14:textId="77777777" w:rsidR="00BF225F" w:rsidRPr="007F526E" w:rsidRDefault="00BF225F" w:rsidP="007F526E">
      <w:pPr>
        <w:rPr>
          <w:rFonts w:ascii="Consolas" w:hAnsi="Consolas"/>
        </w:rPr>
      </w:pPr>
      <w:r w:rsidRPr="007F526E">
        <w:rPr>
          <w:rFonts w:ascii="Consolas" w:hAnsi="Consolas"/>
        </w:rPr>
        <w:t xml:space="preserve">        try {</w:t>
      </w:r>
    </w:p>
    <w:p w14:paraId="47AF3164" w14:textId="77777777" w:rsidR="00BF225F" w:rsidRPr="007F526E" w:rsidRDefault="00BF225F" w:rsidP="007F526E">
      <w:pPr>
        <w:rPr>
          <w:rFonts w:ascii="Consolas" w:hAnsi="Consolas"/>
        </w:rPr>
      </w:pPr>
      <w:r w:rsidRPr="007F526E">
        <w:rPr>
          <w:rFonts w:ascii="Consolas" w:hAnsi="Consolas"/>
        </w:rPr>
        <w:t xml:space="preserve">            if (context.isRunning()) {</w:t>
      </w:r>
    </w:p>
    <w:p w14:paraId="2706A378" w14:textId="77777777" w:rsidR="00BF225F" w:rsidRPr="007F526E" w:rsidRDefault="00BF225F" w:rsidP="007F526E">
      <w:pPr>
        <w:rPr>
          <w:rFonts w:ascii="Consolas" w:hAnsi="Consolas"/>
        </w:rPr>
      </w:pPr>
      <w:r w:rsidRPr="007F526E">
        <w:rPr>
          <w:rFonts w:ascii="Consolas" w:hAnsi="Consolas"/>
        </w:rPr>
        <w:t xml:space="preserve">                Duration timeTakenToReady = Duration.ofNanos(System.nanoTime() - startTime);</w:t>
      </w:r>
    </w:p>
    <w:p w14:paraId="44B9F9C7" w14:textId="77777777" w:rsidR="00BF225F" w:rsidRPr="007F526E" w:rsidRDefault="00BF225F" w:rsidP="007F526E">
      <w:pPr>
        <w:rPr>
          <w:rFonts w:ascii="Consolas" w:hAnsi="Consolas"/>
        </w:rPr>
      </w:pPr>
      <w:r w:rsidRPr="007F526E">
        <w:rPr>
          <w:rFonts w:ascii="Consolas" w:hAnsi="Consolas"/>
        </w:rPr>
        <w:t xml:space="preserve">                listeners.ready(context, timeTakenToReady);</w:t>
      </w:r>
    </w:p>
    <w:p w14:paraId="2DB01033" w14:textId="77777777" w:rsidR="00BF225F" w:rsidRPr="007F526E" w:rsidRDefault="00BF225F" w:rsidP="007F526E">
      <w:pPr>
        <w:rPr>
          <w:rFonts w:ascii="Consolas" w:hAnsi="Consolas"/>
        </w:rPr>
      </w:pPr>
      <w:r w:rsidRPr="007F526E">
        <w:rPr>
          <w:rFonts w:ascii="Consolas" w:hAnsi="Consolas"/>
        </w:rPr>
        <w:t xml:space="preserve">            }</w:t>
      </w:r>
    </w:p>
    <w:p w14:paraId="566A4440" w14:textId="77777777" w:rsidR="00BF225F" w:rsidRPr="007F526E" w:rsidRDefault="00BF225F" w:rsidP="007F526E">
      <w:pPr>
        <w:rPr>
          <w:rFonts w:ascii="Consolas" w:hAnsi="Consolas"/>
        </w:rPr>
      </w:pPr>
    </w:p>
    <w:p w14:paraId="45C92F47" w14:textId="77777777" w:rsidR="00BF225F" w:rsidRPr="007F526E" w:rsidRDefault="00BF225F" w:rsidP="007F526E">
      <w:pPr>
        <w:rPr>
          <w:rFonts w:ascii="Consolas" w:hAnsi="Consolas"/>
        </w:rPr>
      </w:pPr>
      <w:r w:rsidRPr="007F526E">
        <w:rPr>
          <w:rFonts w:ascii="Consolas" w:hAnsi="Consolas"/>
        </w:rPr>
        <w:t xml:space="preserve">            return context;</w:t>
      </w:r>
    </w:p>
    <w:p w14:paraId="5227A370" w14:textId="77777777" w:rsidR="00BF225F" w:rsidRPr="007F526E" w:rsidRDefault="00BF225F" w:rsidP="007F526E">
      <w:pPr>
        <w:rPr>
          <w:rFonts w:ascii="Consolas" w:hAnsi="Consolas"/>
        </w:rPr>
      </w:pPr>
      <w:r w:rsidRPr="007F526E">
        <w:rPr>
          <w:rFonts w:ascii="Consolas" w:hAnsi="Consolas"/>
        </w:rPr>
        <w:t xml:space="preserve">        } catch (Throwable var11) {</w:t>
      </w:r>
    </w:p>
    <w:p w14:paraId="55B5E810" w14:textId="77777777" w:rsidR="00BF225F" w:rsidRPr="007F526E" w:rsidRDefault="00BF225F" w:rsidP="007F526E">
      <w:pPr>
        <w:rPr>
          <w:rFonts w:ascii="Consolas" w:hAnsi="Consolas"/>
        </w:rPr>
      </w:pPr>
      <w:r w:rsidRPr="007F526E">
        <w:rPr>
          <w:rFonts w:ascii="Consolas" w:hAnsi="Consolas"/>
        </w:rPr>
        <w:t xml:space="preserve">            if (var11 instanceof AbandonedRunException) {</w:t>
      </w:r>
    </w:p>
    <w:p w14:paraId="3E9488A0" w14:textId="77777777" w:rsidR="00BF225F" w:rsidRPr="007F526E" w:rsidRDefault="00BF225F" w:rsidP="007F526E">
      <w:pPr>
        <w:rPr>
          <w:rFonts w:ascii="Consolas" w:hAnsi="Consolas"/>
        </w:rPr>
      </w:pPr>
      <w:r w:rsidRPr="007F526E">
        <w:rPr>
          <w:rFonts w:ascii="Consolas" w:hAnsi="Consolas"/>
        </w:rPr>
        <w:t xml:space="preserve">                throw var11;</w:t>
      </w:r>
    </w:p>
    <w:p w14:paraId="634A41A8" w14:textId="77777777" w:rsidR="00BF225F" w:rsidRPr="007F526E" w:rsidRDefault="00BF225F" w:rsidP="007F526E">
      <w:pPr>
        <w:rPr>
          <w:rFonts w:ascii="Consolas" w:hAnsi="Consolas"/>
        </w:rPr>
      </w:pPr>
      <w:r w:rsidRPr="007F526E">
        <w:rPr>
          <w:rFonts w:ascii="Consolas" w:hAnsi="Consolas"/>
        </w:rPr>
        <w:t xml:space="preserve">            } else {</w:t>
      </w:r>
    </w:p>
    <w:p w14:paraId="32C5BA93" w14:textId="77777777" w:rsidR="00BF225F" w:rsidRPr="007F526E" w:rsidRDefault="00BF225F" w:rsidP="007F526E">
      <w:pPr>
        <w:rPr>
          <w:rFonts w:ascii="Consolas" w:hAnsi="Consolas"/>
        </w:rPr>
      </w:pPr>
      <w:r w:rsidRPr="007F526E">
        <w:rPr>
          <w:rFonts w:ascii="Consolas" w:hAnsi="Consolas"/>
        </w:rPr>
        <w:t xml:space="preserve">                this.handleRunFailure(context, var11, (SpringApplicationRunListeners)null);</w:t>
      </w:r>
    </w:p>
    <w:p w14:paraId="66936C7F" w14:textId="77777777" w:rsidR="00BF225F" w:rsidRPr="007F526E" w:rsidRDefault="00BF225F" w:rsidP="007F526E">
      <w:pPr>
        <w:rPr>
          <w:rFonts w:ascii="Consolas" w:hAnsi="Consolas"/>
        </w:rPr>
      </w:pPr>
      <w:r w:rsidRPr="007F526E">
        <w:rPr>
          <w:rFonts w:ascii="Consolas" w:hAnsi="Consolas"/>
        </w:rPr>
        <w:t xml:space="preserve">                throw new IllegalStateException(var11);</w:t>
      </w:r>
    </w:p>
    <w:p w14:paraId="40B62ED6" w14:textId="77777777" w:rsidR="00BF225F" w:rsidRPr="007F526E" w:rsidRDefault="00BF225F" w:rsidP="007F526E">
      <w:pPr>
        <w:rPr>
          <w:rFonts w:ascii="Consolas" w:hAnsi="Consolas"/>
        </w:rPr>
      </w:pPr>
      <w:r w:rsidRPr="007F526E">
        <w:rPr>
          <w:rFonts w:ascii="Consolas" w:hAnsi="Consolas"/>
        </w:rPr>
        <w:t xml:space="preserve">            }</w:t>
      </w:r>
    </w:p>
    <w:p w14:paraId="282F9465" w14:textId="77777777" w:rsidR="00BF225F" w:rsidRPr="007F526E" w:rsidRDefault="00BF225F" w:rsidP="007F526E">
      <w:pPr>
        <w:rPr>
          <w:rFonts w:ascii="Consolas" w:hAnsi="Consolas"/>
        </w:rPr>
      </w:pPr>
      <w:r w:rsidRPr="007F526E">
        <w:rPr>
          <w:rFonts w:ascii="Consolas" w:hAnsi="Consolas"/>
        </w:rPr>
        <w:t xml:space="preserve">        }</w:t>
      </w:r>
    </w:p>
    <w:p w14:paraId="445CB990" w14:textId="52351CA8" w:rsidR="00BF225F" w:rsidRPr="007F526E" w:rsidRDefault="007F526E" w:rsidP="007F526E">
      <w:r>
        <w:rPr>
          <w:rFonts w:hint="eastAsia"/>
        </w:rPr>
        <w:t>}</w:t>
      </w:r>
    </w:p>
    <w:p w14:paraId="34479F1B" w14:textId="77777777" w:rsidR="00BF225F" w:rsidRPr="00E056ED" w:rsidRDefault="00BF225F" w:rsidP="00BF225F">
      <w:pPr>
        <w:contextualSpacing/>
        <w:rPr>
          <w:lang w:val="en-GB"/>
        </w:rPr>
      </w:pPr>
    </w:p>
    <w:p w14:paraId="1577FD98" w14:textId="6019FF1D" w:rsidR="00E056ED" w:rsidRPr="00E056ED" w:rsidRDefault="00E056ED" w:rsidP="00E056ED">
      <w:pPr>
        <w:pStyle w:val="Heading9"/>
        <w:rPr>
          <w:lang w:val="en-GB"/>
        </w:rPr>
      </w:pPr>
      <w:r w:rsidRPr="00E056ED">
        <w:rPr>
          <w:lang w:val="en-GB"/>
        </w:rPr>
        <w:t>refresh</w:t>
      </w:r>
    </w:p>
    <w:p w14:paraId="3748742F" w14:textId="77777777" w:rsidR="00E056ED" w:rsidRPr="00CB1218" w:rsidRDefault="00E056ED" w:rsidP="00E056ED">
      <w:pPr>
        <w:contextualSpacing/>
        <w:rPr>
          <w:rFonts w:ascii="Consolas" w:hAnsi="Consolas"/>
          <w:lang w:val="en-GB"/>
        </w:rPr>
      </w:pPr>
      <w:r w:rsidRPr="00CB1218">
        <w:rPr>
          <w:rFonts w:ascii="Consolas" w:hAnsi="Consolas"/>
          <w:lang w:val="en-GB"/>
        </w:rPr>
        <w:t xml:space="preserve">protected void </w:t>
      </w:r>
      <w:r w:rsidRPr="00CB1218">
        <w:rPr>
          <w:rFonts w:ascii="Consolas" w:hAnsi="Consolas"/>
          <w:color w:val="00B0F0"/>
          <w:lang w:val="en-GB"/>
        </w:rPr>
        <w:t>refresh</w:t>
      </w:r>
      <w:r w:rsidRPr="00CB1218">
        <w:rPr>
          <w:rFonts w:ascii="Consolas" w:hAnsi="Consolas"/>
          <w:lang w:val="en-GB"/>
        </w:rPr>
        <w:t>(ConfigurableApplicationContext applicationContext) {</w:t>
      </w:r>
    </w:p>
    <w:p w14:paraId="719DEFE2" w14:textId="77777777" w:rsidR="00E056ED" w:rsidRPr="00CB1218" w:rsidRDefault="00E056ED" w:rsidP="00E056ED">
      <w:pPr>
        <w:contextualSpacing/>
        <w:rPr>
          <w:rFonts w:ascii="Consolas" w:hAnsi="Consolas"/>
          <w:lang w:val="en-GB"/>
        </w:rPr>
      </w:pPr>
      <w:r w:rsidRPr="00CB1218">
        <w:rPr>
          <w:rFonts w:ascii="Consolas" w:hAnsi="Consolas"/>
          <w:lang w:val="en-GB"/>
        </w:rPr>
        <w:tab/>
        <w:t>applicationContext.</w:t>
      </w:r>
      <w:r w:rsidRPr="00CB1218">
        <w:rPr>
          <w:rFonts w:ascii="Consolas" w:hAnsi="Consolas"/>
          <w:color w:val="C45911" w:themeColor="accent2" w:themeShade="BF"/>
          <w:lang w:val="en-GB"/>
        </w:rPr>
        <w:t>refresh</w:t>
      </w:r>
      <w:r w:rsidRPr="00CB1218">
        <w:rPr>
          <w:rFonts w:ascii="Consolas" w:hAnsi="Consolas"/>
          <w:lang w:val="en-GB"/>
        </w:rPr>
        <w:t>();</w:t>
      </w:r>
    </w:p>
    <w:p w14:paraId="3AAFA7D3" w14:textId="5308B5E0" w:rsidR="00BF225F" w:rsidRPr="00CB1218" w:rsidRDefault="00E056ED" w:rsidP="00E056ED">
      <w:pPr>
        <w:contextualSpacing/>
        <w:rPr>
          <w:rFonts w:ascii="Consolas" w:hAnsi="Consolas"/>
          <w:lang w:val="en-GB"/>
        </w:rPr>
      </w:pPr>
      <w:r w:rsidRPr="00CB1218">
        <w:rPr>
          <w:rFonts w:ascii="Consolas" w:hAnsi="Consolas"/>
          <w:lang w:val="en-GB"/>
        </w:rPr>
        <w:t>}</w:t>
      </w:r>
    </w:p>
    <w:p w14:paraId="6B48351F" w14:textId="4C2ADA66" w:rsidR="00EA58C7" w:rsidRDefault="00EA58C7" w:rsidP="00EA58C7">
      <w:pPr>
        <w:pStyle w:val="Heading9"/>
        <w:rPr>
          <w:lang w:val="en-GB"/>
        </w:rPr>
      </w:pPr>
      <w:r w:rsidRPr="006914E0">
        <w:rPr>
          <w:lang w:val="en-GB"/>
        </w:rPr>
        <w:t>createApplicationContext</w:t>
      </w:r>
    </w:p>
    <w:p w14:paraId="2B3EA3BE" w14:textId="46E863E3" w:rsidR="006914E0" w:rsidRPr="00CB1218" w:rsidRDefault="006914E0" w:rsidP="006914E0">
      <w:pPr>
        <w:contextualSpacing/>
        <w:rPr>
          <w:rFonts w:ascii="Consolas" w:hAnsi="Consolas"/>
          <w:lang w:val="en-GB"/>
        </w:rPr>
      </w:pPr>
      <w:r w:rsidRPr="00CB1218">
        <w:rPr>
          <w:rFonts w:ascii="Consolas" w:hAnsi="Consolas"/>
          <w:lang w:val="en-GB"/>
        </w:rPr>
        <w:t xml:space="preserve">protected ConfigurableApplicationContext </w:t>
      </w:r>
      <w:r w:rsidRPr="00CB1218">
        <w:rPr>
          <w:rFonts w:ascii="Consolas" w:hAnsi="Consolas"/>
          <w:color w:val="00B0F0"/>
          <w:lang w:val="en-GB"/>
        </w:rPr>
        <w:t>createApplicationContext</w:t>
      </w:r>
      <w:r w:rsidRPr="00CB1218">
        <w:rPr>
          <w:rFonts w:ascii="Consolas" w:hAnsi="Consolas"/>
          <w:lang w:val="en-GB"/>
        </w:rPr>
        <w:t>() {</w:t>
      </w:r>
    </w:p>
    <w:p w14:paraId="1D1C7509" w14:textId="5C4CE6FC" w:rsidR="006914E0" w:rsidRPr="00CB1218" w:rsidRDefault="006914E0" w:rsidP="006914E0">
      <w:pPr>
        <w:contextualSpacing/>
        <w:rPr>
          <w:rFonts w:ascii="Consolas" w:hAnsi="Consolas"/>
          <w:lang w:val="en-GB"/>
        </w:rPr>
      </w:pPr>
      <w:r w:rsidRPr="00CB1218">
        <w:rPr>
          <w:rFonts w:ascii="Consolas" w:hAnsi="Consolas"/>
          <w:lang w:val="en-GB"/>
        </w:rPr>
        <w:tab/>
        <w:t>return this.applicationContextFactory.create(this.webApplicationType);</w:t>
      </w:r>
    </w:p>
    <w:p w14:paraId="2E51DC16" w14:textId="0D46447E" w:rsidR="006914E0" w:rsidRPr="00CB1218" w:rsidRDefault="006914E0" w:rsidP="006914E0">
      <w:pPr>
        <w:contextualSpacing/>
        <w:rPr>
          <w:rFonts w:ascii="Consolas" w:hAnsi="Consolas"/>
          <w:lang w:val="en-GB"/>
        </w:rPr>
      </w:pPr>
      <w:r w:rsidRPr="00CB1218">
        <w:rPr>
          <w:rFonts w:ascii="Consolas" w:hAnsi="Consolas"/>
          <w:lang w:val="en-GB"/>
        </w:rPr>
        <w:t>}</w:t>
      </w:r>
    </w:p>
    <w:p w14:paraId="25F34E10" w14:textId="1D29B5BD" w:rsidR="00CB1218" w:rsidRPr="00CB1218" w:rsidRDefault="00CB1218" w:rsidP="00CB1218">
      <w:pPr>
        <w:pStyle w:val="Heading9"/>
        <w:rPr>
          <w:lang w:val="en-GB"/>
        </w:rPr>
      </w:pPr>
      <w:r w:rsidRPr="00CB1218">
        <w:rPr>
          <w:lang w:val="en-GB"/>
        </w:rPr>
        <w:t>prepareEnvironment</w:t>
      </w:r>
    </w:p>
    <w:p w14:paraId="0206712A" w14:textId="77777777" w:rsidR="00CB1218" w:rsidRPr="00CB1218" w:rsidRDefault="00CB1218" w:rsidP="00CB1218">
      <w:pPr>
        <w:contextualSpacing/>
        <w:rPr>
          <w:rFonts w:ascii="Consolas" w:hAnsi="Consolas"/>
          <w:lang w:val="en-GB"/>
        </w:rPr>
      </w:pPr>
      <w:r w:rsidRPr="00CB1218">
        <w:rPr>
          <w:rFonts w:ascii="Consolas" w:hAnsi="Consolas"/>
          <w:lang w:val="en-GB"/>
        </w:rPr>
        <w:t xml:space="preserve">private ConfigurableEnvironment </w:t>
      </w:r>
      <w:r w:rsidRPr="00CB1218">
        <w:rPr>
          <w:rFonts w:ascii="Consolas" w:hAnsi="Consolas"/>
          <w:color w:val="00B0F0"/>
          <w:lang w:val="en-GB"/>
        </w:rPr>
        <w:t>prepareEnvironment</w:t>
      </w:r>
      <w:r w:rsidRPr="00CB1218">
        <w:rPr>
          <w:rFonts w:ascii="Consolas" w:hAnsi="Consolas"/>
          <w:lang w:val="en-GB"/>
        </w:rPr>
        <w:t>(SpringApplicationRunListeners listeners,</w:t>
      </w:r>
    </w:p>
    <w:p w14:paraId="4C301852" w14:textId="77777777" w:rsidR="00CB1218" w:rsidRPr="00CB1218" w:rsidRDefault="00CB1218" w:rsidP="00CB1218">
      <w:pPr>
        <w:contextualSpacing/>
        <w:rPr>
          <w:rFonts w:ascii="Consolas" w:hAnsi="Consolas"/>
          <w:lang w:val="en-GB"/>
        </w:rPr>
      </w:pPr>
      <w:r w:rsidRPr="00CB1218">
        <w:rPr>
          <w:rFonts w:ascii="Consolas" w:hAnsi="Consolas"/>
          <w:lang w:val="en-GB"/>
        </w:rPr>
        <w:tab/>
      </w:r>
      <w:r w:rsidRPr="00CB1218">
        <w:rPr>
          <w:rFonts w:ascii="Consolas" w:hAnsi="Consolas"/>
          <w:lang w:val="en-GB"/>
        </w:rPr>
        <w:tab/>
        <w:t>DefaultBootstrapContext bootstrapContext, ApplicationArguments applicationArguments) {</w:t>
      </w:r>
    </w:p>
    <w:p w14:paraId="6C21E73E" w14:textId="77777777" w:rsidR="00CB1218" w:rsidRPr="00CB1218" w:rsidRDefault="00CB1218" w:rsidP="00CB1218">
      <w:pPr>
        <w:contextualSpacing/>
        <w:rPr>
          <w:rFonts w:ascii="Consolas" w:hAnsi="Consolas"/>
          <w:lang w:val="en-GB"/>
        </w:rPr>
      </w:pPr>
      <w:r w:rsidRPr="00CB1218">
        <w:rPr>
          <w:rFonts w:ascii="Consolas" w:hAnsi="Consolas"/>
          <w:lang w:val="en-GB"/>
        </w:rPr>
        <w:tab/>
        <w:t>// Create and configure the environment</w:t>
      </w:r>
    </w:p>
    <w:p w14:paraId="6BB1241E" w14:textId="77777777" w:rsidR="00CB1218" w:rsidRPr="00CB1218" w:rsidRDefault="00CB1218" w:rsidP="00CB1218">
      <w:pPr>
        <w:contextualSpacing/>
        <w:rPr>
          <w:rFonts w:ascii="Consolas" w:hAnsi="Consolas"/>
          <w:lang w:val="en-GB"/>
        </w:rPr>
      </w:pPr>
      <w:r w:rsidRPr="00CB1218">
        <w:rPr>
          <w:rFonts w:ascii="Consolas" w:hAnsi="Consolas"/>
          <w:lang w:val="en-GB"/>
        </w:rPr>
        <w:tab/>
        <w:t>ConfigurableEnvironment environment = getOrCreateEnvironment();</w:t>
      </w:r>
    </w:p>
    <w:p w14:paraId="05C370A3" w14:textId="77777777" w:rsidR="00CB1218" w:rsidRPr="00CB1218" w:rsidRDefault="00CB1218" w:rsidP="00CB1218">
      <w:pPr>
        <w:contextualSpacing/>
        <w:rPr>
          <w:rFonts w:ascii="Consolas" w:hAnsi="Consolas"/>
          <w:lang w:val="en-GB"/>
        </w:rPr>
      </w:pPr>
      <w:r w:rsidRPr="00CB1218">
        <w:rPr>
          <w:rFonts w:ascii="Consolas" w:hAnsi="Consolas"/>
          <w:lang w:val="en-GB"/>
        </w:rPr>
        <w:tab/>
        <w:t>configureEnvironment(environment, applicationArguments.getSourceArgs());</w:t>
      </w:r>
    </w:p>
    <w:p w14:paraId="35C4D9AF" w14:textId="77777777" w:rsidR="00CB1218" w:rsidRPr="00CB1218" w:rsidRDefault="00CB1218" w:rsidP="00CB1218">
      <w:pPr>
        <w:contextualSpacing/>
        <w:rPr>
          <w:rFonts w:ascii="Consolas" w:hAnsi="Consolas"/>
          <w:lang w:val="en-GB"/>
        </w:rPr>
      </w:pPr>
      <w:r w:rsidRPr="00CB1218">
        <w:rPr>
          <w:rFonts w:ascii="Consolas" w:hAnsi="Consolas"/>
          <w:lang w:val="en-GB"/>
        </w:rPr>
        <w:tab/>
        <w:t>ConfigurationPropertySources.attach(environment);</w:t>
      </w:r>
    </w:p>
    <w:p w14:paraId="5BDFD874" w14:textId="77777777" w:rsidR="00CB1218" w:rsidRPr="00CB1218" w:rsidRDefault="00CB1218" w:rsidP="00CB1218">
      <w:pPr>
        <w:contextualSpacing/>
        <w:rPr>
          <w:rFonts w:ascii="Consolas" w:hAnsi="Consolas"/>
          <w:lang w:val="en-GB"/>
        </w:rPr>
      </w:pPr>
      <w:r w:rsidRPr="00CB1218">
        <w:rPr>
          <w:rFonts w:ascii="Consolas" w:hAnsi="Consolas"/>
          <w:lang w:val="en-GB"/>
        </w:rPr>
        <w:tab/>
        <w:t>listeners.environmentPrepared(bootstrapContext, environment);</w:t>
      </w:r>
    </w:p>
    <w:p w14:paraId="357FB7BA" w14:textId="77777777" w:rsidR="00CB1218" w:rsidRPr="00CB1218" w:rsidRDefault="00CB1218" w:rsidP="00CB1218">
      <w:pPr>
        <w:contextualSpacing/>
        <w:rPr>
          <w:rFonts w:ascii="Consolas" w:hAnsi="Consolas"/>
          <w:lang w:val="en-GB"/>
        </w:rPr>
      </w:pPr>
      <w:r w:rsidRPr="00CB1218">
        <w:rPr>
          <w:rFonts w:ascii="Consolas" w:hAnsi="Consolas"/>
          <w:lang w:val="en-GB"/>
        </w:rPr>
        <w:tab/>
        <w:t>DefaultPropertiesPropertySource.moveToEnd(environment);</w:t>
      </w:r>
    </w:p>
    <w:p w14:paraId="7FB82F63" w14:textId="77777777" w:rsidR="00CB1218" w:rsidRPr="00CB1218" w:rsidRDefault="00CB1218" w:rsidP="00CB1218">
      <w:pPr>
        <w:contextualSpacing/>
        <w:rPr>
          <w:rFonts w:ascii="Consolas" w:hAnsi="Consolas"/>
          <w:lang w:val="en-GB"/>
        </w:rPr>
      </w:pPr>
      <w:r w:rsidRPr="00CB1218">
        <w:rPr>
          <w:rFonts w:ascii="Consolas" w:hAnsi="Consolas"/>
          <w:lang w:val="en-GB"/>
        </w:rPr>
        <w:tab/>
        <w:t>Assert.state(!environment.containsProperty("spring.main.environment-prefix"),</w:t>
      </w:r>
    </w:p>
    <w:p w14:paraId="57FEDA7B" w14:textId="77777777" w:rsidR="00CB1218" w:rsidRPr="00CB1218" w:rsidRDefault="00CB1218" w:rsidP="00CB1218">
      <w:pPr>
        <w:contextualSpacing/>
        <w:rPr>
          <w:rFonts w:ascii="Consolas" w:hAnsi="Consolas"/>
          <w:lang w:val="en-GB"/>
        </w:rPr>
      </w:pPr>
      <w:r w:rsidRPr="00CB1218">
        <w:rPr>
          <w:rFonts w:ascii="Consolas" w:hAnsi="Consolas"/>
          <w:lang w:val="en-GB"/>
        </w:rPr>
        <w:tab/>
      </w:r>
      <w:r w:rsidRPr="00CB1218">
        <w:rPr>
          <w:rFonts w:ascii="Consolas" w:hAnsi="Consolas"/>
          <w:lang w:val="en-GB"/>
        </w:rPr>
        <w:tab/>
      </w:r>
      <w:r w:rsidRPr="00CB1218">
        <w:rPr>
          <w:rFonts w:ascii="Consolas" w:hAnsi="Consolas"/>
          <w:lang w:val="en-GB"/>
        </w:rPr>
        <w:tab/>
        <w:t>"Environment prefix cannot be set via properties.");</w:t>
      </w:r>
    </w:p>
    <w:p w14:paraId="671081B7" w14:textId="77777777" w:rsidR="00CB1218" w:rsidRPr="00CB1218" w:rsidRDefault="00CB1218" w:rsidP="00CB1218">
      <w:pPr>
        <w:contextualSpacing/>
        <w:rPr>
          <w:rFonts w:ascii="Consolas" w:hAnsi="Consolas"/>
          <w:lang w:val="en-GB"/>
        </w:rPr>
      </w:pPr>
      <w:r w:rsidRPr="00CB1218">
        <w:rPr>
          <w:rFonts w:ascii="Consolas" w:hAnsi="Consolas"/>
          <w:lang w:val="en-GB"/>
        </w:rPr>
        <w:tab/>
        <w:t>bindToSpringApplication(environment);</w:t>
      </w:r>
    </w:p>
    <w:p w14:paraId="7F4D2BEF" w14:textId="77777777" w:rsidR="00CB1218" w:rsidRPr="00CB1218" w:rsidRDefault="00CB1218" w:rsidP="00CB1218">
      <w:pPr>
        <w:contextualSpacing/>
        <w:rPr>
          <w:rFonts w:ascii="Consolas" w:hAnsi="Consolas"/>
          <w:lang w:val="en-GB"/>
        </w:rPr>
      </w:pPr>
      <w:r w:rsidRPr="00CB1218">
        <w:rPr>
          <w:rFonts w:ascii="Consolas" w:hAnsi="Consolas"/>
          <w:lang w:val="en-GB"/>
        </w:rPr>
        <w:tab/>
        <w:t>if (!this.isCustomEnvironment) {</w:t>
      </w:r>
    </w:p>
    <w:p w14:paraId="4E9B6396" w14:textId="77777777" w:rsidR="00CB1218" w:rsidRPr="00CB1218" w:rsidRDefault="00CB1218" w:rsidP="00CB1218">
      <w:pPr>
        <w:contextualSpacing/>
        <w:rPr>
          <w:rFonts w:ascii="Consolas" w:hAnsi="Consolas"/>
          <w:lang w:val="en-GB"/>
        </w:rPr>
      </w:pPr>
      <w:r w:rsidRPr="00CB1218">
        <w:rPr>
          <w:rFonts w:ascii="Consolas" w:hAnsi="Consolas"/>
          <w:lang w:val="en-GB"/>
        </w:rPr>
        <w:tab/>
      </w:r>
      <w:r w:rsidRPr="00CB1218">
        <w:rPr>
          <w:rFonts w:ascii="Consolas" w:hAnsi="Consolas"/>
          <w:lang w:val="en-GB"/>
        </w:rPr>
        <w:tab/>
        <w:t>EnvironmentConverter environmentConverter = new EnvironmentConverter(getClassLoader());</w:t>
      </w:r>
    </w:p>
    <w:p w14:paraId="3A4863C2" w14:textId="77777777" w:rsidR="00CB1218" w:rsidRPr="00CB1218" w:rsidRDefault="00CB1218" w:rsidP="00CB1218">
      <w:pPr>
        <w:contextualSpacing/>
        <w:rPr>
          <w:rFonts w:ascii="Consolas" w:hAnsi="Consolas"/>
          <w:lang w:val="en-GB"/>
        </w:rPr>
      </w:pPr>
      <w:r w:rsidRPr="00CB1218">
        <w:rPr>
          <w:rFonts w:ascii="Consolas" w:hAnsi="Consolas"/>
          <w:lang w:val="en-GB"/>
        </w:rPr>
        <w:tab/>
      </w:r>
      <w:r w:rsidRPr="00CB1218">
        <w:rPr>
          <w:rFonts w:ascii="Consolas" w:hAnsi="Consolas"/>
          <w:lang w:val="en-GB"/>
        </w:rPr>
        <w:tab/>
        <w:t>environment = environmentConverter.convertEnvironmentIfNecessary(environment, deduceEnvironmentClass());</w:t>
      </w:r>
    </w:p>
    <w:p w14:paraId="0627E365" w14:textId="77777777" w:rsidR="00CB1218" w:rsidRPr="00CB1218" w:rsidRDefault="00CB1218" w:rsidP="00CB1218">
      <w:pPr>
        <w:contextualSpacing/>
        <w:rPr>
          <w:rFonts w:ascii="Consolas" w:hAnsi="Consolas"/>
          <w:lang w:val="en-GB"/>
        </w:rPr>
      </w:pPr>
      <w:r w:rsidRPr="00CB1218">
        <w:rPr>
          <w:rFonts w:ascii="Consolas" w:hAnsi="Consolas"/>
          <w:lang w:val="en-GB"/>
        </w:rPr>
        <w:tab/>
        <w:t>}</w:t>
      </w:r>
    </w:p>
    <w:p w14:paraId="434B4BF8" w14:textId="77777777" w:rsidR="00CB1218" w:rsidRPr="00CB1218" w:rsidRDefault="00CB1218" w:rsidP="00CB1218">
      <w:pPr>
        <w:contextualSpacing/>
        <w:rPr>
          <w:rFonts w:ascii="Consolas" w:hAnsi="Consolas"/>
          <w:lang w:val="en-GB"/>
        </w:rPr>
      </w:pPr>
      <w:r w:rsidRPr="00CB1218">
        <w:rPr>
          <w:rFonts w:ascii="Consolas" w:hAnsi="Consolas"/>
          <w:lang w:val="en-GB"/>
        </w:rPr>
        <w:tab/>
        <w:t>ConfigurationPropertySources.attach(environment);</w:t>
      </w:r>
    </w:p>
    <w:p w14:paraId="3AAE3E5D" w14:textId="77777777" w:rsidR="00CB1218" w:rsidRPr="00CB1218" w:rsidRDefault="00CB1218" w:rsidP="00CB1218">
      <w:pPr>
        <w:contextualSpacing/>
        <w:rPr>
          <w:rFonts w:ascii="Consolas" w:hAnsi="Consolas"/>
          <w:lang w:val="en-GB"/>
        </w:rPr>
      </w:pPr>
      <w:r w:rsidRPr="00CB1218">
        <w:rPr>
          <w:rFonts w:ascii="Consolas" w:hAnsi="Consolas"/>
          <w:lang w:val="en-GB"/>
        </w:rPr>
        <w:tab/>
        <w:t>return environment;</w:t>
      </w:r>
    </w:p>
    <w:p w14:paraId="47B5847D" w14:textId="499B4462" w:rsidR="006914E0" w:rsidRPr="00CB1218" w:rsidRDefault="00CB1218" w:rsidP="00CB1218">
      <w:pPr>
        <w:contextualSpacing/>
        <w:rPr>
          <w:rFonts w:ascii="Consolas" w:hAnsi="Consolas"/>
          <w:lang w:val="en-GB"/>
        </w:rPr>
      </w:pPr>
      <w:r w:rsidRPr="00CB1218">
        <w:rPr>
          <w:rFonts w:ascii="Consolas" w:hAnsi="Consolas"/>
          <w:lang w:val="en-GB"/>
        </w:rPr>
        <w:t>}</w:t>
      </w:r>
    </w:p>
    <w:p w14:paraId="73C5757A" w14:textId="77777777" w:rsidR="006914E0" w:rsidRDefault="006914E0" w:rsidP="00E056ED">
      <w:pPr>
        <w:contextualSpacing/>
        <w:rPr>
          <w:lang w:val="en-GB"/>
        </w:rPr>
      </w:pPr>
    </w:p>
    <w:p w14:paraId="10C92053" w14:textId="77777777" w:rsidR="006914E0" w:rsidRPr="00E056ED" w:rsidRDefault="006914E0" w:rsidP="00E056ED">
      <w:pPr>
        <w:contextualSpacing/>
        <w:rPr>
          <w:lang w:val="en-GB"/>
        </w:rPr>
      </w:pPr>
    </w:p>
    <w:p w14:paraId="313A290E" w14:textId="47E5ECF2" w:rsidR="00BF225F" w:rsidRDefault="00BF225F" w:rsidP="00BF225F">
      <w:pPr>
        <w:contextualSpacing/>
      </w:pPr>
      <w:r>
        <w:t xml:space="preserve">private Class&lt;?&gt; </w:t>
      </w:r>
      <w:r w:rsidRPr="007F526E">
        <w:rPr>
          <w:rStyle w:val="a0"/>
          <w:color w:val="00B0F0"/>
        </w:rPr>
        <w:t>deduceMainApplicationClass</w:t>
      </w:r>
      <w:r>
        <w:t xml:space="preserve">()        </w:t>
      </w:r>
      <w:r>
        <w:rPr>
          <w:rFonts w:hint="eastAsia"/>
        </w:rPr>
        <w:t>推测</w:t>
      </w:r>
      <w:r>
        <w:t>main</w:t>
      </w:r>
      <w:r>
        <w:t>函数所在类</w:t>
      </w:r>
      <w:r>
        <w:rPr>
          <w:rFonts w:hint="eastAsia"/>
        </w:rPr>
        <w:t>（新建了一个运行异常对象，通过这个对象获取当前的调用函数</w:t>
      </w:r>
      <w:r>
        <w:rPr>
          <w:rFonts w:hint="eastAsia"/>
          <w:color w:val="C45911" w:themeColor="accent2" w:themeShade="BF"/>
        </w:rPr>
        <w:t>堆栈数组</w:t>
      </w:r>
      <w:r>
        <w:rPr>
          <w:color w:val="C45911" w:themeColor="accent2" w:themeShade="BF"/>
        </w:rPr>
        <w:t>StackTrace</w:t>
      </w:r>
      <w:r>
        <w:t>，之后遍历这个堆栈数组</w:t>
      </w:r>
      <w:r>
        <w:rPr>
          <w:rFonts w:hint="eastAsia"/>
        </w:rPr>
        <w:t>元素的成员方法名</w:t>
      </w:r>
      <w:r>
        <w:t>，找到方法名为</w:t>
      </w:r>
      <w:r>
        <w:t>main</w:t>
      </w:r>
      <w:r>
        <w:t>的类，返回这个类</w:t>
      </w:r>
      <w:r>
        <w:rPr>
          <w:rFonts w:hint="eastAsia"/>
        </w:rPr>
        <w:t>）</w:t>
      </w:r>
    </w:p>
    <w:p w14:paraId="1F45CDD0" w14:textId="77777777" w:rsidR="00BF225F" w:rsidRDefault="00BF225F" w:rsidP="00BF225F">
      <w:pPr>
        <w:contextualSpacing/>
      </w:pPr>
      <w:r>
        <w:t xml:space="preserve">private List&lt;BootstrapRegistryInitializer&gt; </w:t>
      </w:r>
      <w:r w:rsidRPr="007F526E">
        <w:rPr>
          <w:rStyle w:val="a0"/>
          <w:color w:val="00B0F0"/>
        </w:rPr>
        <w:t>getBootstrapRegistryInitializersFromSpringFactories</w:t>
      </w:r>
      <w:r>
        <w:t xml:space="preserve">()         </w:t>
      </w:r>
      <w:r>
        <w:rPr>
          <w:rFonts w:hint="eastAsia"/>
        </w:rPr>
        <w:t>从</w:t>
      </w:r>
      <w:r>
        <w:rPr>
          <w:rFonts w:hint="eastAsia"/>
        </w:rPr>
        <w:t>spring</w:t>
      </w:r>
      <w:r>
        <w:t>.factories</w:t>
      </w:r>
      <w:r>
        <w:rPr>
          <w:rFonts w:hint="eastAsia"/>
        </w:rPr>
        <w:t>里实例化</w:t>
      </w:r>
      <w:r>
        <w:rPr>
          <w:rFonts w:hint="eastAsia"/>
        </w:rPr>
        <w:t xml:space="preserve"> </w:t>
      </w:r>
      <w:r>
        <w:rPr>
          <w:rFonts w:hint="eastAsia"/>
        </w:rPr>
        <w:t>并</w:t>
      </w:r>
      <w:r>
        <w:t xml:space="preserve"> </w:t>
      </w:r>
      <w:r>
        <w:rPr>
          <w:rFonts w:hint="eastAsia"/>
        </w:rPr>
        <w:t>获取所有</w:t>
      </w:r>
      <w:r>
        <w:rPr>
          <w:rFonts w:hint="eastAsia"/>
        </w:rPr>
        <w:t xml:space="preserve"> </w:t>
      </w:r>
      <w:r>
        <w:rPr>
          <w:rFonts w:hint="eastAsia"/>
        </w:rPr>
        <w:t>启动初始化器</w:t>
      </w:r>
    </w:p>
    <w:p w14:paraId="53F5623A" w14:textId="77777777" w:rsidR="00BF225F" w:rsidRDefault="00BF225F" w:rsidP="00BF225F">
      <w:pPr>
        <w:contextualSpacing/>
      </w:pPr>
      <w:r>
        <w:t xml:space="preserve">private &lt;T&gt; Collection&lt;T&gt; </w:t>
      </w:r>
      <w:r w:rsidRPr="007F526E">
        <w:rPr>
          <w:rStyle w:val="a0"/>
          <w:color w:val="00B0F0"/>
        </w:rPr>
        <w:t>getSpringFactoriesInstances</w:t>
      </w:r>
      <w:r>
        <w:t xml:space="preserve">(Class&lt;T&gt; type, Class&lt;?&gt;[] parameterTypes, Object... args)      </w:t>
      </w:r>
      <w:r>
        <w:rPr>
          <w:rFonts w:hint="eastAsia"/>
        </w:rPr>
        <w:t>从</w:t>
      </w:r>
      <w:r>
        <w:rPr>
          <w:rFonts w:hint="eastAsia"/>
        </w:rPr>
        <w:t>spring</w:t>
      </w:r>
      <w:r>
        <w:t>.factories</w:t>
      </w:r>
      <w:r>
        <w:rPr>
          <w:rFonts w:hint="eastAsia"/>
        </w:rPr>
        <w:t>里获取指定类型的全类名，并通过反射创建实例。</w:t>
      </w:r>
    </w:p>
    <w:p w14:paraId="07C637B8" w14:textId="77777777" w:rsidR="00BF225F" w:rsidRDefault="00BF225F" w:rsidP="00BF225F">
      <w:pPr>
        <w:contextualSpacing/>
      </w:pPr>
      <w:r>
        <w:t xml:space="preserve">private &lt;T&gt; List&lt;T&gt; </w:t>
      </w:r>
      <w:r w:rsidRPr="007F526E">
        <w:rPr>
          <w:rStyle w:val="a0"/>
          <w:color w:val="00B0F0"/>
        </w:rPr>
        <w:t>createSpringFactoriesInstances</w:t>
      </w:r>
      <w:r>
        <w:t xml:space="preserve">(Class&lt;T&gt; type, Class&lt;?&gt;[] parameterTypes, ClassLoader classLoader, Object[] args, Set&lt;String&gt; names)     </w:t>
      </w:r>
      <w:r>
        <w:rPr>
          <w:rFonts w:hint="eastAsia"/>
        </w:rPr>
        <w:t>根据</w:t>
      </w:r>
      <w:r>
        <w:t>names</w:t>
      </w:r>
      <w:r>
        <w:t>中的</w:t>
      </w:r>
      <w:r>
        <w:t>value</w:t>
      </w:r>
      <w:r>
        <w:t>值</w:t>
      </w:r>
      <w:r>
        <w:rPr>
          <w:rFonts w:hint="eastAsia"/>
        </w:rPr>
        <w:t>使用</w:t>
      </w:r>
      <w:r>
        <w:t>反射创建相应的实例</w:t>
      </w:r>
    </w:p>
    <w:p w14:paraId="5A544FDB" w14:textId="77777777" w:rsidR="00BF225F" w:rsidRDefault="00BF225F" w:rsidP="00BF225F">
      <w:pPr>
        <w:contextualSpacing/>
      </w:pPr>
    </w:p>
    <w:p w14:paraId="6F885F5E" w14:textId="77777777" w:rsidR="00BF225F" w:rsidRDefault="00BF225F" w:rsidP="00BF225F">
      <w:pPr>
        <w:contextualSpacing/>
      </w:pPr>
      <w:r>
        <w:t xml:space="preserve">private SpringApplicationRunListeners </w:t>
      </w:r>
      <w:r w:rsidRPr="007F526E">
        <w:rPr>
          <w:rStyle w:val="a0"/>
          <w:color w:val="00B0F0"/>
        </w:rPr>
        <w:t>getRunListeners</w:t>
      </w:r>
      <w:r>
        <w:t xml:space="preserve">(String[] args)    </w:t>
      </w:r>
      <w:r>
        <w:rPr>
          <w:rFonts w:hint="eastAsia"/>
        </w:rPr>
        <w:t>从</w:t>
      </w:r>
      <w:r>
        <w:rPr>
          <w:rFonts w:hint="eastAsia"/>
        </w:rPr>
        <w:t>spring</w:t>
      </w:r>
      <w:r>
        <w:t>.factories</w:t>
      </w:r>
      <w:r>
        <w:rPr>
          <w:rFonts w:hint="eastAsia"/>
        </w:rPr>
        <w:t>里实例化</w:t>
      </w:r>
      <w:r>
        <w:rPr>
          <w:color w:val="C45911" w:themeColor="accent2" w:themeShade="BF"/>
        </w:rPr>
        <w:t>SpringApplicationRunListener</w:t>
      </w:r>
      <w:r>
        <w:rPr>
          <w:rFonts w:hint="eastAsia"/>
          <w:color w:val="C45911" w:themeColor="accent2" w:themeShade="BF"/>
        </w:rPr>
        <w:t>的实现类</w:t>
      </w:r>
      <w:r>
        <w:rPr>
          <w:rFonts w:hint="eastAsia"/>
        </w:rPr>
        <w:t>，并放入此容器</w:t>
      </w:r>
    </w:p>
    <w:p w14:paraId="5DBF9F0B" w14:textId="77777777" w:rsidR="00BF225F" w:rsidRDefault="00BF225F" w:rsidP="00BF225F">
      <w:pPr>
        <w:contextualSpacing/>
      </w:pPr>
      <w:r>
        <w:t xml:space="preserve">private DefaultBootstrapContext </w:t>
      </w:r>
      <w:r w:rsidRPr="007F526E">
        <w:rPr>
          <w:rStyle w:val="a0"/>
          <w:color w:val="00B0F0"/>
        </w:rPr>
        <w:t>createBootstrapContext</w:t>
      </w:r>
      <w:r>
        <w:t xml:space="preserve">()      </w:t>
      </w:r>
      <w:r>
        <w:rPr>
          <w:rFonts w:hint="eastAsia"/>
        </w:rPr>
        <w:t>用</w:t>
      </w:r>
      <w:r>
        <w:t xml:space="preserve">DefaultBootstrapContext  </w:t>
      </w:r>
      <w:r>
        <w:rPr>
          <w:rFonts w:hint="eastAsia"/>
        </w:rPr>
        <w:t>默认启动上下文</w:t>
      </w:r>
      <w:r>
        <w:rPr>
          <w:rFonts w:hint="eastAsia"/>
        </w:rPr>
        <w:t xml:space="preserve"> </w:t>
      </w:r>
      <w:r>
        <w:t xml:space="preserve"> </w:t>
      </w:r>
      <w:r>
        <w:rPr>
          <w:rStyle w:val="a0"/>
          <w:rFonts w:hint="eastAsia"/>
        </w:rPr>
        <w:t>初始化</w:t>
      </w:r>
      <w:r>
        <w:rPr>
          <w:rStyle w:val="a0"/>
        </w:rPr>
        <w:t>所有启动</w:t>
      </w:r>
      <w:r>
        <w:rPr>
          <w:rStyle w:val="a0"/>
          <w:rFonts w:hint="eastAsia"/>
        </w:rPr>
        <w:t>上下文初始化器</w:t>
      </w:r>
    </w:p>
    <w:p w14:paraId="1B45599E" w14:textId="77777777" w:rsidR="00BF225F" w:rsidRDefault="00BF225F" w:rsidP="00BF225F">
      <w:pPr>
        <w:pStyle w:val="Heading8"/>
      </w:pPr>
      <w:bookmarkStart w:id="259" w:name="_Toc126363221"/>
      <w:r>
        <w:t>SpringApplicationRunListeners</w:t>
      </w:r>
      <w:bookmarkEnd w:id="259"/>
      <w:r>
        <w:t xml:space="preserve">   </w:t>
      </w:r>
    </w:p>
    <w:p w14:paraId="4E8BB619" w14:textId="77777777" w:rsidR="00BF225F" w:rsidRDefault="00BF225F" w:rsidP="00BF225F">
      <w:pPr>
        <w:contextualSpacing/>
      </w:pPr>
      <w:r>
        <w:t>package org.springframework.</w:t>
      </w:r>
      <w:r>
        <w:rPr>
          <w:rStyle w:val="aa"/>
        </w:rPr>
        <w:t>boot</w:t>
      </w:r>
      <w:r>
        <w:t>;</w:t>
      </w:r>
    </w:p>
    <w:p w14:paraId="60D5C3A8" w14:textId="77777777" w:rsidR="00BF225F" w:rsidRDefault="00BF225F" w:rsidP="00BF225F">
      <w:pPr>
        <w:contextualSpacing/>
      </w:pPr>
      <w:r>
        <w:t xml:space="preserve">class </w:t>
      </w:r>
      <w:r>
        <w:rPr>
          <w:b/>
        </w:rPr>
        <w:t>SpringApplicationRunListeners</w:t>
      </w:r>
      <w:r>
        <w:t xml:space="preserve">   </w:t>
      </w:r>
      <w:r>
        <w:rPr>
          <w:rFonts w:hint="eastAsia"/>
        </w:rPr>
        <w:t>启动监听器</w:t>
      </w:r>
      <w:r>
        <w:t xml:space="preserve"> </w:t>
      </w:r>
      <w:r>
        <w:rPr>
          <w:rFonts w:hint="eastAsia"/>
        </w:rPr>
        <w:t>列表</w:t>
      </w:r>
      <w:r>
        <w:rPr>
          <w:rFonts w:hint="eastAsia"/>
        </w:rPr>
        <w:t xml:space="preserve"> </w:t>
      </w:r>
      <w:r>
        <w:rPr>
          <w:rFonts w:hint="eastAsia"/>
        </w:rPr>
        <w:t>操作对象</w:t>
      </w:r>
    </w:p>
    <w:p w14:paraId="03BFF76D" w14:textId="77777777" w:rsidR="00BF225F" w:rsidRDefault="00BF225F" w:rsidP="00BF225F">
      <w:pPr>
        <w:contextualSpacing/>
      </w:pPr>
      <w:r>
        <w:rPr>
          <w:rStyle w:val="a2"/>
        </w:rPr>
        <w:t>SpringApplicationRunListeners</w:t>
      </w:r>
      <w:r>
        <w:t>(Log log, Collection&lt;? extends SpringApplicationRunListener&gt; listeners, ApplicationStartup applicationStartup)</w:t>
      </w:r>
    </w:p>
    <w:p w14:paraId="7683B995" w14:textId="77777777" w:rsidR="00BF225F" w:rsidRDefault="00BF225F" w:rsidP="00BF225F">
      <w:pPr>
        <w:contextualSpacing/>
      </w:pPr>
      <w:r>
        <w:t xml:space="preserve">void </w:t>
      </w:r>
      <w:r>
        <w:rPr>
          <w:rStyle w:val="a0"/>
        </w:rPr>
        <w:t>starting</w:t>
      </w:r>
      <w:r>
        <w:t>(ConfigurableBootstrapContext bootstrapContext, Class&lt;?&gt; mainApplicationClass)</w:t>
      </w:r>
    </w:p>
    <w:p w14:paraId="367370AE" w14:textId="77777777" w:rsidR="00BF225F" w:rsidRDefault="00BF225F" w:rsidP="00BF225F">
      <w:pPr>
        <w:contextualSpacing/>
      </w:pPr>
    </w:p>
    <w:p w14:paraId="05B69E41" w14:textId="77777777" w:rsidR="00BF225F" w:rsidRDefault="00BF225F" w:rsidP="00BF225F">
      <w:pPr>
        <w:pStyle w:val="Heading8"/>
      </w:pPr>
      <w:bookmarkStart w:id="260" w:name="_Toc126363222"/>
      <w:r>
        <w:t>SpringApplicationRunListener</w:t>
      </w:r>
    </w:p>
    <w:bookmarkEnd w:id="260"/>
    <w:p w14:paraId="49E1CB53" w14:textId="77777777" w:rsidR="00BF225F" w:rsidRDefault="00BF225F" w:rsidP="00BF225F">
      <w:pPr>
        <w:contextualSpacing/>
      </w:pPr>
      <w:r>
        <w:t>package org.springframework.</w:t>
      </w:r>
      <w:r>
        <w:rPr>
          <w:rStyle w:val="aa"/>
        </w:rPr>
        <w:t>boot</w:t>
      </w:r>
      <w:r>
        <w:t>;</w:t>
      </w:r>
    </w:p>
    <w:p w14:paraId="76421354" w14:textId="77777777" w:rsidR="00BF225F" w:rsidRDefault="00BF225F" w:rsidP="00BF225F">
      <w:pPr>
        <w:contextualSpacing/>
        <w:rPr>
          <w:rFonts w:cs="Microsoft Sans Serif"/>
          <w:kern w:val="0"/>
        </w:rPr>
      </w:pPr>
      <w:r>
        <w:t>public</w:t>
      </w:r>
      <w:r>
        <w:rPr>
          <w:b/>
        </w:rPr>
        <w:t xml:space="preserve"> </w:t>
      </w:r>
      <w:r>
        <w:t>interface</w:t>
      </w:r>
      <w:r>
        <w:rPr>
          <w:b/>
        </w:rPr>
        <w:t xml:space="preserve"> SpringApplicationRunListener             </w:t>
      </w:r>
      <w:r>
        <w:t>SpringApplication</w:t>
      </w:r>
      <w:r>
        <w:rPr>
          <w:rFonts w:cs="Microsoft Sans Serif" w:hint="eastAsia"/>
          <w:kern w:val="0"/>
        </w:rPr>
        <w:t>监听器</w:t>
      </w:r>
    </w:p>
    <w:p w14:paraId="5FEC7819" w14:textId="77777777" w:rsidR="00BF225F" w:rsidRDefault="00BF225F" w:rsidP="00BF225F">
      <w:pPr>
        <w:contextualSpacing/>
        <w:rPr>
          <w:rFonts w:cs="Microsoft Sans Serif"/>
          <w:kern w:val="0"/>
        </w:rPr>
      </w:pPr>
    </w:p>
    <w:p w14:paraId="0DC83738" w14:textId="77777777" w:rsidR="00BF225F" w:rsidRDefault="00BF225F" w:rsidP="00BF225F">
      <w:pPr>
        <w:contextualSpacing/>
      </w:pPr>
      <w:r>
        <w:t xml:space="preserve">void </w:t>
      </w:r>
      <w:r w:rsidRPr="009C59E8">
        <w:rPr>
          <w:color w:val="00B0F0"/>
        </w:rPr>
        <w:t>starting</w:t>
      </w:r>
      <w:r>
        <w:t xml:space="preserve">();       </w:t>
      </w:r>
      <w:r>
        <w:rPr>
          <w:rFonts w:hint="eastAsia"/>
        </w:rPr>
        <w:t>第一次启动</w:t>
      </w:r>
      <w:r>
        <w:t>run</w:t>
      </w:r>
      <w:r>
        <w:t>方法时立即调用</w:t>
      </w:r>
      <w:r>
        <w:rPr>
          <w:rFonts w:hint="eastAsia"/>
        </w:rPr>
        <w:t>，早期初始化。</w:t>
      </w:r>
    </w:p>
    <w:p w14:paraId="54FB148B" w14:textId="77777777" w:rsidR="00BF225F" w:rsidRDefault="00BF225F" w:rsidP="00BF225F">
      <w:pPr>
        <w:contextualSpacing/>
      </w:pPr>
    </w:p>
    <w:p w14:paraId="3F4FF0FD" w14:textId="77777777" w:rsidR="00BF225F" w:rsidRDefault="00BF225F" w:rsidP="00BF225F">
      <w:pPr>
        <w:contextualSpacing/>
      </w:pPr>
      <w:r>
        <w:t xml:space="preserve">void </w:t>
      </w:r>
      <w:r w:rsidRPr="009C59E8">
        <w:rPr>
          <w:color w:val="00B0F0"/>
        </w:rPr>
        <w:t>environmentPrepared</w:t>
      </w:r>
      <w:r>
        <w:t xml:space="preserve">(ConfigurableEnvironment environment)       </w:t>
      </w:r>
      <w:r>
        <w:rPr>
          <w:rFonts w:hint="eastAsia"/>
        </w:rPr>
        <w:t>在</w:t>
      </w:r>
      <w:r>
        <w:t>environment</w:t>
      </w:r>
      <w:r>
        <w:rPr>
          <w:rFonts w:hint="eastAsia"/>
        </w:rPr>
        <w:t>准备就绪后就会调用，在</w:t>
      </w:r>
      <w:r>
        <w:rPr>
          <w:rFonts w:hint="eastAsia"/>
        </w:rPr>
        <w:t>Application</w:t>
      </w:r>
      <w:r>
        <w:t>Context</w:t>
      </w:r>
      <w:r>
        <w:rPr>
          <w:rFonts w:hint="eastAsia"/>
        </w:rPr>
        <w:t>创建前</w:t>
      </w:r>
      <w:r>
        <w:rPr>
          <w:rFonts w:hint="eastAsia"/>
        </w:rPr>
        <w:t xml:space="preserve"> </w:t>
      </w:r>
    </w:p>
    <w:p w14:paraId="78DCE13D" w14:textId="77777777" w:rsidR="00BF225F" w:rsidRDefault="00BF225F" w:rsidP="00BF225F">
      <w:pPr>
        <w:contextualSpacing/>
      </w:pPr>
      <w:r>
        <w:t xml:space="preserve">void </w:t>
      </w:r>
      <w:r w:rsidRPr="009C59E8">
        <w:rPr>
          <w:color w:val="00B0F0"/>
        </w:rPr>
        <w:t>contextPrepared</w:t>
      </w:r>
      <w:r>
        <w:t xml:space="preserve">(ConfigurableApplicationContext context)              </w:t>
      </w:r>
      <w:r>
        <w:rPr>
          <w:rFonts w:hint="eastAsia"/>
        </w:rPr>
        <w:t>在</w:t>
      </w:r>
      <w:r>
        <w:rPr>
          <w:rFonts w:hint="eastAsia"/>
        </w:rPr>
        <w:t>ApplicationContext</w:t>
      </w:r>
      <w:r>
        <w:rPr>
          <w:rFonts w:hint="eastAsia"/>
        </w:rPr>
        <w:t>创建并且被准备后调用，</w:t>
      </w:r>
      <w:r>
        <w:t>ApplicationContextInitializer</w:t>
      </w:r>
      <w:r>
        <w:rPr>
          <w:rFonts w:hint="eastAsia"/>
        </w:rPr>
        <w:t>执行后，但是在加载</w:t>
      </w:r>
      <w:r>
        <w:rPr>
          <w:rFonts w:hint="eastAsia"/>
        </w:rPr>
        <w:t>sources</w:t>
      </w:r>
      <w:r>
        <w:rPr>
          <w:rFonts w:hint="eastAsia"/>
        </w:rPr>
        <w:t>前</w:t>
      </w:r>
    </w:p>
    <w:p w14:paraId="4CB9DE5D" w14:textId="77777777" w:rsidR="00BF225F" w:rsidRDefault="00BF225F" w:rsidP="00BF225F">
      <w:pPr>
        <w:contextualSpacing/>
      </w:pPr>
      <w:r>
        <w:t xml:space="preserve">void </w:t>
      </w:r>
      <w:r w:rsidRPr="009C59E8">
        <w:rPr>
          <w:color w:val="00B0F0"/>
        </w:rPr>
        <w:t>contextLoaded</w:t>
      </w:r>
      <w:r>
        <w:t xml:space="preserve">(ConfigurableApplicationContext context)                 </w:t>
      </w:r>
      <w:r>
        <w:rPr>
          <w:rFonts w:hint="eastAsia"/>
        </w:rPr>
        <w:t>在</w:t>
      </w:r>
      <w:r>
        <w:rPr>
          <w:rFonts w:hint="eastAsia"/>
        </w:rPr>
        <w:t>ApplicationContext</w:t>
      </w:r>
      <w:r>
        <w:rPr>
          <w:rFonts w:hint="eastAsia"/>
        </w:rPr>
        <w:t>装载后调用，但是在它</w:t>
      </w:r>
      <w:r>
        <w:rPr>
          <w:rFonts w:hint="eastAsia"/>
        </w:rPr>
        <w:t>refresh</w:t>
      </w:r>
      <w:r>
        <w:rPr>
          <w:rFonts w:hint="eastAsia"/>
        </w:rPr>
        <w:t>前</w:t>
      </w:r>
    </w:p>
    <w:p w14:paraId="119483B5" w14:textId="77777777" w:rsidR="00BF225F" w:rsidRDefault="00BF225F" w:rsidP="00BF225F">
      <w:pPr>
        <w:contextualSpacing/>
      </w:pPr>
    </w:p>
    <w:p w14:paraId="098D7C24" w14:textId="77777777" w:rsidR="00BF225F" w:rsidRDefault="00BF225F" w:rsidP="00BF225F">
      <w:pPr>
        <w:contextualSpacing/>
      </w:pPr>
      <w:r>
        <w:t xml:space="preserve">void </w:t>
      </w:r>
      <w:r w:rsidRPr="009C59E8">
        <w:rPr>
          <w:color w:val="00B0F0"/>
        </w:rPr>
        <w:t>started</w:t>
      </w:r>
      <w:r>
        <w:t xml:space="preserve">(ConfigurableApplicationContext context)                             </w:t>
      </w:r>
      <w:r>
        <w:rPr>
          <w:rFonts w:hint="eastAsia"/>
        </w:rPr>
        <w:t>在</w:t>
      </w:r>
      <w:r>
        <w:rPr>
          <w:rFonts w:hint="eastAsia"/>
        </w:rPr>
        <w:t xml:space="preserve">ApplicationContext </w:t>
      </w:r>
      <w:r>
        <w:rPr>
          <w:rFonts w:hint="eastAsia"/>
        </w:rPr>
        <w:t>已经</w:t>
      </w:r>
      <w:r>
        <w:rPr>
          <w:rFonts w:hint="eastAsia"/>
        </w:rPr>
        <w:t>refresh</w:t>
      </w:r>
      <w:r>
        <w:rPr>
          <w:rFonts w:hint="eastAsia"/>
        </w:rPr>
        <w:t>，并且</w:t>
      </w:r>
      <w:r>
        <w:rPr>
          <w:rFonts w:hint="eastAsia"/>
          <w:color w:val="C45911" w:themeColor="accent2" w:themeShade="BF"/>
        </w:rPr>
        <w:t>应用已经启动</w:t>
      </w:r>
      <w:r>
        <w:rPr>
          <w:rFonts w:hint="eastAsia"/>
        </w:rPr>
        <w:t>后调用，但是</w:t>
      </w:r>
      <w:r>
        <w:t>CommandLineRunner</w:t>
      </w:r>
      <w:r>
        <w:rPr>
          <w:rFonts w:hint="eastAsia"/>
        </w:rPr>
        <w:t>和</w:t>
      </w:r>
      <w:r>
        <w:rPr>
          <w:rFonts w:hint="eastAsia"/>
        </w:rPr>
        <w:t>Application</w:t>
      </w:r>
      <w:r>
        <w:t>Runner</w:t>
      </w:r>
      <w:r>
        <w:rPr>
          <w:rFonts w:hint="eastAsia"/>
        </w:rPr>
        <w:t>没有被调用</w:t>
      </w:r>
    </w:p>
    <w:p w14:paraId="13E02C33" w14:textId="77777777" w:rsidR="00BF225F" w:rsidRDefault="00BF225F" w:rsidP="00BF225F">
      <w:pPr>
        <w:contextualSpacing/>
      </w:pPr>
      <w:r>
        <w:t xml:space="preserve">void </w:t>
      </w:r>
      <w:r w:rsidRPr="009C59E8">
        <w:rPr>
          <w:color w:val="00B0F0"/>
        </w:rPr>
        <w:t>running</w:t>
      </w:r>
      <w:r>
        <w:t xml:space="preserve">(ConfigurableApplicationContext context)                            </w:t>
      </w:r>
      <w:r>
        <w:rPr>
          <w:rFonts w:hint="eastAsia"/>
        </w:rPr>
        <w:t>在</w:t>
      </w:r>
      <w:r>
        <w:rPr>
          <w:rFonts w:hint="eastAsia"/>
        </w:rPr>
        <w:t>run</w:t>
      </w:r>
      <w:r>
        <w:rPr>
          <w:rFonts w:hint="eastAsia"/>
        </w:rPr>
        <w:t>方法执行完毕立即调用，并且</w:t>
      </w:r>
      <w:r>
        <w:rPr>
          <w:rFonts w:hint="eastAsia"/>
        </w:rPr>
        <w:t>ApplicationContext</w:t>
      </w:r>
      <w:r>
        <w:rPr>
          <w:rFonts w:hint="eastAsia"/>
        </w:rPr>
        <w:t>已经</w:t>
      </w:r>
      <w:r>
        <w:rPr>
          <w:rFonts w:hint="eastAsia"/>
        </w:rPr>
        <w:t>refresh</w:t>
      </w:r>
      <w:r>
        <w:rPr>
          <w:rFonts w:hint="eastAsia"/>
        </w:rPr>
        <w:t>，</w:t>
      </w:r>
      <w:r>
        <w:t>CommandLineRunner</w:t>
      </w:r>
      <w:r>
        <w:rPr>
          <w:rFonts w:hint="eastAsia"/>
        </w:rPr>
        <w:t>和</w:t>
      </w:r>
      <w:r>
        <w:rPr>
          <w:rFonts w:hint="eastAsia"/>
        </w:rPr>
        <w:t>Application</w:t>
      </w:r>
      <w:r>
        <w:t>Runner</w:t>
      </w:r>
      <w:r>
        <w:rPr>
          <w:rFonts w:hint="eastAsia"/>
        </w:rPr>
        <w:t>已经被调用</w:t>
      </w:r>
    </w:p>
    <w:p w14:paraId="1A0C6012" w14:textId="77777777" w:rsidR="00BF225F" w:rsidRDefault="00BF225F" w:rsidP="00BF225F">
      <w:pPr>
        <w:contextualSpacing/>
      </w:pPr>
      <w:r>
        <w:t xml:space="preserve">void </w:t>
      </w:r>
      <w:r w:rsidRPr="009C59E8">
        <w:rPr>
          <w:color w:val="00B0F0"/>
        </w:rPr>
        <w:t>failed</w:t>
      </w:r>
      <w:r>
        <w:t xml:space="preserve">(ConfigurableApplicationContext context, Throwable exception)     </w:t>
      </w:r>
      <w:r>
        <w:rPr>
          <w:rFonts w:hint="eastAsia"/>
        </w:rPr>
        <w:t>当运行应用程序时发生错误时调用</w:t>
      </w:r>
    </w:p>
    <w:p w14:paraId="1A10F7D9" w14:textId="77777777" w:rsidR="00F2221B" w:rsidRDefault="00F2221B" w:rsidP="00F2221B">
      <w:pPr>
        <w:pStyle w:val="Heading8"/>
      </w:pPr>
      <w:bookmarkStart w:id="261" w:name="_Toc126363226"/>
      <w:r>
        <w:t>SpringBootVersion</w:t>
      </w:r>
    </w:p>
    <w:bookmarkEnd w:id="261"/>
    <w:p w14:paraId="1800FB8D" w14:textId="77777777" w:rsidR="00F2221B" w:rsidRDefault="00F2221B" w:rsidP="00F2221B">
      <w:pPr>
        <w:contextualSpacing/>
      </w:pPr>
      <w:r>
        <w:t>package org.springframework.</w:t>
      </w:r>
      <w:r>
        <w:rPr>
          <w:rStyle w:val="aa"/>
        </w:rPr>
        <w:t>boot</w:t>
      </w:r>
      <w:r>
        <w:t>;</w:t>
      </w:r>
    </w:p>
    <w:p w14:paraId="78BF2124" w14:textId="77777777" w:rsidR="00F2221B" w:rsidRDefault="00F2221B" w:rsidP="00F2221B">
      <w:pPr>
        <w:contextualSpacing/>
      </w:pPr>
      <w:r>
        <w:t xml:space="preserve">public final class </w:t>
      </w:r>
      <w:r>
        <w:rPr>
          <w:b/>
        </w:rPr>
        <w:t>SpringBootVersion</w:t>
      </w:r>
      <w:r>
        <w:t xml:space="preserve">         </w:t>
      </w:r>
      <w:r>
        <w:rPr>
          <w:rFonts w:hint="eastAsia"/>
        </w:rPr>
        <w:t>springboot</w:t>
      </w:r>
      <w:r>
        <w:rPr>
          <w:rFonts w:hint="eastAsia"/>
        </w:rPr>
        <w:t>版本信息类</w:t>
      </w:r>
    </w:p>
    <w:p w14:paraId="576768DF" w14:textId="77777777" w:rsidR="00F2221B" w:rsidRDefault="00F2221B" w:rsidP="00F2221B">
      <w:pPr>
        <w:contextualSpacing/>
      </w:pPr>
    </w:p>
    <w:p w14:paraId="352F2A86" w14:textId="77777777" w:rsidR="00F2221B" w:rsidRDefault="00F2221B" w:rsidP="00F2221B">
      <w:pPr>
        <w:contextualSpacing/>
      </w:pPr>
      <w:r>
        <w:t xml:space="preserve">public static String </w:t>
      </w:r>
      <w:r>
        <w:rPr>
          <w:rStyle w:val="a2"/>
        </w:rPr>
        <w:t>getVersion</w:t>
      </w:r>
      <w:r>
        <w:t xml:space="preserve">()        </w:t>
      </w:r>
      <w:r>
        <w:rPr>
          <w:rFonts w:hint="eastAsia"/>
        </w:rPr>
        <w:t>获取版本号</w:t>
      </w:r>
    </w:p>
    <w:p w14:paraId="27CA07EF" w14:textId="77777777" w:rsidR="00BF225F" w:rsidRDefault="00BF225F" w:rsidP="00BF225F">
      <w:pPr>
        <w:pStyle w:val="Heading8"/>
      </w:pPr>
      <w:bookmarkStart w:id="262" w:name="_Toc126363225"/>
      <w:r>
        <w:t>WebApplicationType</w:t>
      </w:r>
    </w:p>
    <w:bookmarkEnd w:id="262"/>
    <w:p w14:paraId="0C9F2721" w14:textId="77777777" w:rsidR="00BF225F" w:rsidRDefault="00BF225F" w:rsidP="00BF225F">
      <w:pPr>
        <w:contextualSpacing/>
      </w:pPr>
      <w:r>
        <w:t>package org.springframework.</w:t>
      </w:r>
      <w:r>
        <w:rPr>
          <w:rStyle w:val="aa"/>
        </w:rPr>
        <w:t>boot</w:t>
      </w:r>
      <w:r>
        <w:t>;</w:t>
      </w:r>
    </w:p>
    <w:p w14:paraId="50ACE585" w14:textId="30EA7ECF" w:rsidR="00BF225F" w:rsidRDefault="00BF225F" w:rsidP="00BF225F">
      <w:pPr>
        <w:contextualSpacing/>
      </w:pPr>
      <w:r>
        <w:t>public</w:t>
      </w:r>
      <w:r>
        <w:rPr>
          <w:b/>
        </w:rPr>
        <w:t xml:space="preserve"> </w:t>
      </w:r>
      <w:r>
        <w:t>enum</w:t>
      </w:r>
      <w:r>
        <w:rPr>
          <w:b/>
        </w:rPr>
        <w:t xml:space="preserve"> WebApplicationType   </w:t>
      </w:r>
      <w:r>
        <w:t xml:space="preserve"> </w:t>
      </w:r>
    </w:p>
    <w:p w14:paraId="13421577" w14:textId="322D6A7F" w:rsidR="000F0618" w:rsidRDefault="000F0618" w:rsidP="000F0618">
      <w:r>
        <w:tab/>
      </w:r>
      <w:r w:rsidRPr="000F0618">
        <w:rPr>
          <w:color w:val="00B050"/>
        </w:rPr>
        <w:t>NONE</w:t>
      </w:r>
      <w:r>
        <w:t>,</w:t>
      </w:r>
      <w:r>
        <w:tab/>
      </w:r>
      <w:r>
        <w:tab/>
      </w:r>
      <w:r>
        <w:tab/>
      </w:r>
      <w:r>
        <w:tab/>
      </w:r>
      <w:r w:rsidRPr="000F0618">
        <w:t>The application should not run as a web application and should not start an embedded web server.</w:t>
      </w:r>
    </w:p>
    <w:p w14:paraId="4A0F945B" w14:textId="43F714E1" w:rsidR="000F0618" w:rsidRDefault="000F0618" w:rsidP="000F0618">
      <w:r>
        <w:tab/>
      </w:r>
      <w:r w:rsidRPr="000F0618">
        <w:rPr>
          <w:color w:val="00B050"/>
        </w:rPr>
        <w:t>SERVLET</w:t>
      </w:r>
      <w:r>
        <w:t>,</w:t>
      </w:r>
      <w:r w:rsidRPr="000F0618">
        <w:t xml:space="preserve"> </w:t>
      </w:r>
      <w:r>
        <w:tab/>
      </w:r>
      <w:r>
        <w:tab/>
      </w:r>
      <w:r>
        <w:tab/>
        <w:t xml:space="preserve">The application should run as </w:t>
      </w:r>
      <w:r w:rsidRPr="000F0618">
        <w:rPr>
          <w:color w:val="C45911" w:themeColor="accent2" w:themeShade="BF"/>
        </w:rPr>
        <w:t xml:space="preserve">a servlet-based web application </w:t>
      </w:r>
      <w:r>
        <w:t xml:space="preserve">and should start </w:t>
      </w:r>
      <w:r w:rsidRPr="000F0618">
        <w:rPr>
          <w:color w:val="C45911" w:themeColor="accent2" w:themeShade="BF"/>
        </w:rPr>
        <w:t>an</w:t>
      </w:r>
      <w:r w:rsidRPr="000F0618">
        <w:rPr>
          <w:rFonts w:hint="eastAsia"/>
          <w:color w:val="C45911" w:themeColor="accent2" w:themeShade="BF"/>
        </w:rPr>
        <w:t xml:space="preserve"> </w:t>
      </w:r>
      <w:r w:rsidRPr="000F0618">
        <w:rPr>
          <w:color w:val="C45911" w:themeColor="accent2" w:themeShade="BF"/>
        </w:rPr>
        <w:t>embedded servlet web server</w:t>
      </w:r>
      <w:r>
        <w:t>.</w:t>
      </w:r>
    </w:p>
    <w:p w14:paraId="13EDF291" w14:textId="2C05D24A" w:rsidR="00BF225F" w:rsidRDefault="000F0618" w:rsidP="000F0618">
      <w:r>
        <w:tab/>
      </w:r>
      <w:r w:rsidRPr="000F0618">
        <w:rPr>
          <w:color w:val="00B050"/>
        </w:rPr>
        <w:t>REACTIVE</w:t>
      </w:r>
      <w:r>
        <w:t>;</w:t>
      </w:r>
      <w:r w:rsidRPr="000F0618">
        <w:t xml:space="preserve"> </w:t>
      </w:r>
      <w:r>
        <w:tab/>
      </w:r>
      <w:r>
        <w:tab/>
        <w:t xml:space="preserve">The application should run as </w:t>
      </w:r>
      <w:r w:rsidRPr="000F0618">
        <w:rPr>
          <w:color w:val="C45911" w:themeColor="accent2" w:themeShade="BF"/>
        </w:rPr>
        <w:t xml:space="preserve">a reactive web application </w:t>
      </w:r>
      <w:r>
        <w:t xml:space="preserve">and should start </w:t>
      </w:r>
      <w:r w:rsidRPr="000F0618">
        <w:rPr>
          <w:color w:val="C45911" w:themeColor="accent2" w:themeShade="BF"/>
        </w:rPr>
        <w:t>an</w:t>
      </w:r>
      <w:r w:rsidRPr="000F0618">
        <w:rPr>
          <w:rFonts w:hint="eastAsia"/>
          <w:color w:val="C45911" w:themeColor="accent2" w:themeShade="BF"/>
        </w:rPr>
        <w:t xml:space="preserve"> </w:t>
      </w:r>
      <w:r w:rsidRPr="000F0618">
        <w:rPr>
          <w:color w:val="C45911" w:themeColor="accent2" w:themeShade="BF"/>
        </w:rPr>
        <w:t>embedded reactive web server</w:t>
      </w:r>
      <w:r>
        <w:t>.</w:t>
      </w:r>
    </w:p>
    <w:p w14:paraId="33B91569" w14:textId="77777777" w:rsidR="004619F2" w:rsidRDefault="004619F2" w:rsidP="000F0618"/>
    <w:p w14:paraId="1DF579B0" w14:textId="77777777" w:rsidR="004619F2" w:rsidRDefault="004619F2" w:rsidP="000F0618"/>
    <w:p w14:paraId="50B9F144" w14:textId="68DD8621" w:rsidR="00847C5C" w:rsidRDefault="00847C5C" w:rsidP="00847C5C">
      <w:pPr>
        <w:contextualSpacing/>
      </w:pPr>
      <w:r>
        <w:t>private static final String[] SERVLET_INDICATOR_CLASSES = { "</w:t>
      </w:r>
      <w:r w:rsidRPr="004619F2">
        <w:rPr>
          <w:color w:val="C45911" w:themeColor="accent2" w:themeShade="BF"/>
        </w:rPr>
        <w:t>jakarta.servlet.Servlet</w:t>
      </w:r>
      <w:r>
        <w:t>",</w:t>
      </w:r>
      <w:r w:rsidR="00521B91">
        <w:rPr>
          <w:rFonts w:hint="eastAsia"/>
        </w:rPr>
        <w:t xml:space="preserve"> </w:t>
      </w:r>
      <w:r>
        <w:t>"</w:t>
      </w:r>
      <w:r w:rsidRPr="004619F2">
        <w:rPr>
          <w:color w:val="C45911" w:themeColor="accent2" w:themeShade="BF"/>
        </w:rPr>
        <w:t>org.springframework.web.context.ConfigurableWebApplicationContext</w:t>
      </w:r>
      <w:r>
        <w:t>" };</w:t>
      </w:r>
    </w:p>
    <w:p w14:paraId="57AACCDD" w14:textId="1B384E55" w:rsidR="00847C5C" w:rsidRDefault="00847C5C" w:rsidP="00847C5C">
      <w:pPr>
        <w:contextualSpacing/>
      </w:pPr>
      <w:r>
        <w:t>private static final String WEBMVC_INDICATOR_CLASS = "org.springframework.web.servlet.DispatcherServlet";</w:t>
      </w:r>
    </w:p>
    <w:p w14:paraId="6FFFF926" w14:textId="5C7C2A32" w:rsidR="00847C5C" w:rsidRDefault="00847C5C" w:rsidP="00847C5C">
      <w:pPr>
        <w:contextualSpacing/>
      </w:pPr>
      <w:r>
        <w:t>private static final String WEBFLUX_INDICATOR_CLASS = "</w:t>
      </w:r>
      <w:r w:rsidRPr="004619F2">
        <w:rPr>
          <w:color w:val="C45911" w:themeColor="accent2" w:themeShade="BF"/>
        </w:rPr>
        <w:t>org.springframework.web.reactive.DispatcherHandler</w:t>
      </w:r>
      <w:r>
        <w:t>";</w:t>
      </w:r>
    </w:p>
    <w:p w14:paraId="5691C7E2" w14:textId="244D7555" w:rsidR="00BF225F" w:rsidRDefault="00847C5C" w:rsidP="00847C5C">
      <w:pPr>
        <w:contextualSpacing/>
      </w:pPr>
      <w:r>
        <w:t>private static final String JERSEY_INDICATOR_CLASS = "org.glassfish.jersey.servlet.ServletContainer";</w:t>
      </w:r>
    </w:p>
    <w:p w14:paraId="188F210B" w14:textId="77777777" w:rsidR="004619F2" w:rsidRDefault="004619F2" w:rsidP="00847C5C">
      <w:pPr>
        <w:contextualSpacing/>
      </w:pPr>
    </w:p>
    <w:p w14:paraId="22EA55E6" w14:textId="77777777" w:rsidR="004619F2" w:rsidRDefault="004619F2" w:rsidP="00847C5C">
      <w:pPr>
        <w:contextualSpacing/>
      </w:pPr>
    </w:p>
    <w:p w14:paraId="1DE0FF84" w14:textId="59B0A91D" w:rsidR="00BE6053" w:rsidRPr="00BE6053" w:rsidRDefault="00BE6053" w:rsidP="00BE6053">
      <w:pPr>
        <w:pStyle w:val="Heading9"/>
        <w:rPr>
          <w:lang w:val="en-GB"/>
        </w:rPr>
      </w:pPr>
      <w:r w:rsidRPr="00BE6053">
        <w:rPr>
          <w:lang w:val="en-GB"/>
        </w:rPr>
        <w:t>deduceFromClasspath</w:t>
      </w:r>
    </w:p>
    <w:p w14:paraId="6AFDA3FB" w14:textId="5B4269C8" w:rsidR="00BE6053" w:rsidRPr="00BE6053" w:rsidRDefault="00BE6053" w:rsidP="00BE6053">
      <w:pPr>
        <w:rPr>
          <w:lang w:val="en-GB"/>
        </w:rPr>
      </w:pPr>
      <w:r w:rsidRPr="00BE6053">
        <w:rPr>
          <w:lang w:val="en-GB"/>
        </w:rPr>
        <w:t xml:space="preserve">static WebApplicationType </w:t>
      </w:r>
      <w:r w:rsidRPr="00BE6053">
        <w:rPr>
          <w:color w:val="00B0F0"/>
          <w:lang w:val="en-GB"/>
        </w:rPr>
        <w:t>deduceFromClasspath</w:t>
      </w:r>
      <w:r w:rsidRPr="00BE6053">
        <w:rPr>
          <w:lang w:val="en-GB"/>
        </w:rPr>
        <w:t>() {</w:t>
      </w:r>
      <w:r w:rsidRPr="00BE6053">
        <w:rPr>
          <w:lang w:val="en-GB"/>
        </w:rPr>
        <w:br/>
        <w:t xml:space="preserve">    if (ClassUtils.isPresent(</w:t>
      </w:r>
      <w:r w:rsidRPr="00BE6053">
        <w:rPr>
          <w:color w:val="538135" w:themeColor="accent6" w:themeShade="BF"/>
          <w:lang w:val="en-GB"/>
        </w:rPr>
        <w:t>WEBFLUX_INDICATOR_CLASS</w:t>
      </w:r>
      <w:r w:rsidRPr="00BE6053">
        <w:rPr>
          <w:lang w:val="en-GB"/>
        </w:rPr>
        <w:t>, null) &amp;&amp; !ClassUtils.isPresent(</w:t>
      </w:r>
      <w:r w:rsidRPr="00BE6053">
        <w:rPr>
          <w:color w:val="538135" w:themeColor="accent6" w:themeShade="BF"/>
          <w:lang w:val="en-GB"/>
        </w:rPr>
        <w:t>WEBMVC_INDICATOR_CLASS</w:t>
      </w:r>
      <w:r w:rsidRPr="00BE6053">
        <w:rPr>
          <w:lang w:val="en-GB"/>
        </w:rPr>
        <w:t>, null)</w:t>
      </w:r>
      <w:r w:rsidRPr="00BE6053">
        <w:rPr>
          <w:lang w:val="en-GB"/>
        </w:rPr>
        <w:br/>
        <w:t xml:space="preserve">          &amp;&amp; !ClassUtils.isPresent(</w:t>
      </w:r>
      <w:r w:rsidRPr="00BE6053">
        <w:rPr>
          <w:color w:val="538135" w:themeColor="accent6" w:themeShade="BF"/>
          <w:lang w:val="en-GB"/>
        </w:rPr>
        <w:t>JERSEY_INDICATOR_CLASS</w:t>
      </w:r>
      <w:r w:rsidRPr="00BE6053">
        <w:rPr>
          <w:lang w:val="en-GB"/>
        </w:rPr>
        <w:t>, null)) {</w:t>
      </w:r>
      <w:r w:rsidRPr="00BE6053">
        <w:rPr>
          <w:lang w:val="en-GB"/>
        </w:rPr>
        <w:br/>
        <w:t xml:space="preserve">       return WebApplicationType.</w:t>
      </w:r>
      <w:r w:rsidRPr="00BE6053">
        <w:rPr>
          <w:color w:val="C45911" w:themeColor="accent2" w:themeShade="BF"/>
          <w:lang w:val="en-GB"/>
        </w:rPr>
        <w:t>REACTIVE</w:t>
      </w:r>
      <w:r w:rsidRPr="00BE6053">
        <w:rPr>
          <w:lang w:val="en-GB"/>
        </w:rPr>
        <w:t>;</w:t>
      </w:r>
      <w:r w:rsidRPr="00BE6053">
        <w:rPr>
          <w:lang w:val="en-GB"/>
        </w:rPr>
        <w:br/>
        <w:t xml:space="preserve">    }</w:t>
      </w:r>
      <w:r w:rsidRPr="00BE6053">
        <w:rPr>
          <w:lang w:val="en-GB"/>
        </w:rPr>
        <w:br/>
        <w:t xml:space="preserve">    for (String className : </w:t>
      </w:r>
      <w:r w:rsidRPr="00BE6053">
        <w:rPr>
          <w:color w:val="538135" w:themeColor="accent6" w:themeShade="BF"/>
          <w:lang w:val="en-GB"/>
        </w:rPr>
        <w:t>SERVLET_INDICATOR_CLASSES</w:t>
      </w:r>
      <w:r w:rsidRPr="00BE6053">
        <w:rPr>
          <w:lang w:val="en-GB"/>
        </w:rPr>
        <w:t>) {</w:t>
      </w:r>
      <w:r w:rsidRPr="00BE6053">
        <w:rPr>
          <w:lang w:val="en-GB"/>
        </w:rPr>
        <w:br/>
        <w:t xml:space="preserve">       if (!ClassUtils.isPresent(className, null)) {</w:t>
      </w:r>
      <w:r w:rsidRPr="00BE6053">
        <w:rPr>
          <w:lang w:val="en-GB"/>
        </w:rPr>
        <w:br/>
        <w:t xml:space="preserve">          return WebApplicationType.</w:t>
      </w:r>
      <w:r w:rsidRPr="00BE6053">
        <w:rPr>
          <w:color w:val="C45911" w:themeColor="accent2" w:themeShade="BF"/>
          <w:lang w:val="en-GB"/>
        </w:rPr>
        <w:t>NONE</w:t>
      </w:r>
      <w:r w:rsidRPr="00BE6053">
        <w:rPr>
          <w:lang w:val="en-GB"/>
        </w:rPr>
        <w:t>;</w:t>
      </w:r>
      <w:r w:rsidRPr="00BE6053">
        <w:rPr>
          <w:lang w:val="en-GB"/>
        </w:rPr>
        <w:br/>
        <w:t xml:space="preserve">       }</w:t>
      </w:r>
      <w:r w:rsidRPr="00BE6053">
        <w:rPr>
          <w:lang w:val="en-GB"/>
        </w:rPr>
        <w:br/>
        <w:t xml:space="preserve">    }</w:t>
      </w:r>
      <w:r w:rsidRPr="00BE6053">
        <w:rPr>
          <w:lang w:val="en-GB"/>
        </w:rPr>
        <w:br/>
        <w:t xml:space="preserve">    return WebApplicationType.</w:t>
      </w:r>
      <w:r w:rsidRPr="00BE6053">
        <w:rPr>
          <w:color w:val="C45911" w:themeColor="accent2" w:themeShade="BF"/>
          <w:lang w:val="en-GB"/>
        </w:rPr>
        <w:t>SERVLET</w:t>
      </w:r>
      <w:r w:rsidRPr="00BE6053">
        <w:rPr>
          <w:lang w:val="en-GB"/>
        </w:rPr>
        <w:t>;</w:t>
      </w:r>
      <w:r w:rsidRPr="00BE6053">
        <w:rPr>
          <w:lang w:val="en-GB"/>
        </w:rPr>
        <w:br/>
        <w:t>}</w:t>
      </w:r>
    </w:p>
    <w:p w14:paraId="57B0A435" w14:textId="77777777" w:rsidR="00BE6053" w:rsidRPr="00BE6053" w:rsidRDefault="00BE6053" w:rsidP="00BF225F">
      <w:pPr>
        <w:contextualSpacing/>
        <w:rPr>
          <w:lang w:val="en-GB"/>
        </w:rPr>
      </w:pPr>
    </w:p>
    <w:p w14:paraId="49C8898A" w14:textId="77777777" w:rsidR="00BF225F" w:rsidRDefault="00BF225F" w:rsidP="00BF225F">
      <w:pPr>
        <w:pStyle w:val="Heading2"/>
      </w:pPr>
      <w:r>
        <w:rPr>
          <w:rFonts w:hint="eastAsia"/>
        </w:rPr>
        <w:t>actuate</w:t>
      </w:r>
    </w:p>
    <w:p w14:paraId="2D51482E" w14:textId="77777777" w:rsidR="00BF225F" w:rsidRDefault="00BF225F" w:rsidP="00BF225F">
      <w:pPr>
        <w:pStyle w:val="Heading3"/>
      </w:pPr>
      <w:r>
        <w:rPr>
          <w:rFonts w:hint="eastAsia"/>
        </w:rPr>
        <w:t>system</w:t>
      </w:r>
    </w:p>
    <w:p w14:paraId="224AC668" w14:textId="77777777" w:rsidR="00BF225F" w:rsidRDefault="00BF225F" w:rsidP="00BF225F">
      <w:pPr>
        <w:contextualSpacing/>
      </w:pPr>
      <w:r>
        <w:t>package org.springframework.</w:t>
      </w:r>
      <w:r>
        <w:rPr>
          <w:color w:val="FF0000"/>
        </w:rPr>
        <w:t>boot</w:t>
      </w:r>
      <w:r>
        <w:t>.</w:t>
      </w:r>
      <w:r>
        <w:rPr>
          <w:color w:val="FF0000"/>
        </w:rPr>
        <w:t>actuate</w:t>
      </w:r>
      <w:r>
        <w:t>.</w:t>
      </w:r>
      <w:r>
        <w:rPr>
          <w:color w:val="FF0000"/>
        </w:rPr>
        <w:t>system</w:t>
      </w:r>
      <w:r>
        <w:t>;</w:t>
      </w:r>
    </w:p>
    <w:p w14:paraId="29AA5861" w14:textId="77777777" w:rsidR="00BF225F" w:rsidRDefault="00BF225F" w:rsidP="00BF225F">
      <w:pPr>
        <w:contextualSpacing/>
      </w:pPr>
      <w:r>
        <w:t xml:space="preserve">public class </w:t>
      </w:r>
      <w:r>
        <w:rPr>
          <w:b/>
        </w:rPr>
        <w:t>DiskSpaceHealthIndicator</w:t>
      </w:r>
      <w:r>
        <w:t xml:space="preserve"> extends AbstractHealthIndicator    </w:t>
      </w:r>
      <w:r>
        <w:rPr>
          <w:rFonts w:hint="eastAsia"/>
        </w:rPr>
        <w:t>磁盘健康检查</w:t>
      </w:r>
    </w:p>
    <w:p w14:paraId="070D377D" w14:textId="77777777" w:rsidR="00BF225F" w:rsidRDefault="00BF225F" w:rsidP="00BF225F">
      <w:pPr>
        <w:contextualSpacing/>
      </w:pPr>
    </w:p>
    <w:p w14:paraId="21167D5F" w14:textId="77777777" w:rsidR="00BF225F" w:rsidRDefault="00BF225F" w:rsidP="00BF225F">
      <w:pPr>
        <w:contextualSpacing/>
      </w:pPr>
    </w:p>
    <w:p w14:paraId="76D45982" w14:textId="77777777" w:rsidR="00BF225F" w:rsidRDefault="00BF225F" w:rsidP="00BF225F">
      <w:pPr>
        <w:pStyle w:val="Heading3"/>
      </w:pPr>
      <w:r>
        <w:rPr>
          <w:rFonts w:hint="eastAsia"/>
        </w:rPr>
        <w:t>jdbc</w:t>
      </w:r>
    </w:p>
    <w:p w14:paraId="4B7AD2AD" w14:textId="77777777" w:rsidR="00BF225F" w:rsidRDefault="00BF225F" w:rsidP="00BF225F">
      <w:pPr>
        <w:contextualSpacing/>
      </w:pPr>
      <w:r>
        <w:t>package org.springframework.</w:t>
      </w:r>
      <w:r>
        <w:rPr>
          <w:rStyle w:val="aa"/>
        </w:rPr>
        <w:t>boot</w:t>
      </w:r>
      <w:r>
        <w:t>.</w:t>
      </w:r>
      <w:r>
        <w:rPr>
          <w:rStyle w:val="aa"/>
        </w:rPr>
        <w:t>actuate</w:t>
      </w:r>
      <w:r>
        <w:t>.</w:t>
      </w:r>
      <w:r>
        <w:rPr>
          <w:rStyle w:val="aa"/>
        </w:rPr>
        <w:t>jdbc</w:t>
      </w:r>
      <w:r>
        <w:t>;</w:t>
      </w:r>
    </w:p>
    <w:p w14:paraId="41F119D4" w14:textId="77777777" w:rsidR="00BF225F" w:rsidRDefault="00BF225F" w:rsidP="00BF225F">
      <w:pPr>
        <w:contextualSpacing/>
      </w:pPr>
      <w:r>
        <w:t xml:space="preserve">public class </w:t>
      </w:r>
      <w:r>
        <w:rPr>
          <w:b/>
        </w:rPr>
        <w:t>DataSourceHealthIndicator</w:t>
      </w:r>
      <w:r>
        <w:t xml:space="preserve"> extends AbstractHealthIndicator implements InitializingBean   </w:t>
      </w:r>
    </w:p>
    <w:p w14:paraId="5978B1D5" w14:textId="77777777" w:rsidR="00BF225F" w:rsidRDefault="00BF225F" w:rsidP="00BF225F">
      <w:pPr>
        <w:contextualSpacing/>
      </w:pPr>
    </w:p>
    <w:p w14:paraId="39D34DE1" w14:textId="77777777" w:rsidR="005D3FD8" w:rsidRDefault="005D3FD8" w:rsidP="005D3FD8">
      <w:pPr>
        <w:pStyle w:val="Heading2"/>
      </w:pPr>
      <w:bookmarkStart w:id="263" w:name="_Toc126363231"/>
      <w:r>
        <w:t>admin</w:t>
      </w:r>
      <w:bookmarkEnd w:id="263"/>
    </w:p>
    <w:p w14:paraId="7A5F8388" w14:textId="77777777" w:rsidR="005D3FD8" w:rsidRDefault="005D3FD8" w:rsidP="005D3FD8">
      <w:pPr>
        <w:pStyle w:val="Heading8"/>
      </w:pPr>
      <w:bookmarkStart w:id="264" w:name="_Toc126363232"/>
      <w:r>
        <w:t>SpringApplicationAdminMXBean</w:t>
      </w:r>
      <w:bookmarkEnd w:id="264"/>
      <w:r>
        <w:t xml:space="preserve">      </w:t>
      </w:r>
    </w:p>
    <w:p w14:paraId="3D45ED98" w14:textId="77777777" w:rsidR="005D3FD8" w:rsidRDefault="005D3FD8" w:rsidP="005D3FD8">
      <w:pPr>
        <w:contextualSpacing/>
      </w:pPr>
      <w:r>
        <w:t>package org.springframework.</w:t>
      </w:r>
      <w:r>
        <w:rPr>
          <w:color w:val="FF0000"/>
        </w:rPr>
        <w:t>boot</w:t>
      </w:r>
      <w:r>
        <w:t>.</w:t>
      </w:r>
      <w:r>
        <w:rPr>
          <w:color w:val="FF0000"/>
        </w:rPr>
        <w:t>admin</w:t>
      </w:r>
      <w:r>
        <w:t xml:space="preserve">; </w:t>
      </w:r>
    </w:p>
    <w:p w14:paraId="3EB8BD5B" w14:textId="77777777" w:rsidR="005D3FD8" w:rsidRDefault="005D3FD8" w:rsidP="005D3FD8">
      <w:pPr>
        <w:contextualSpacing/>
      </w:pPr>
      <w:r>
        <w:t xml:space="preserve">public interface </w:t>
      </w:r>
      <w:r>
        <w:rPr>
          <w:b/>
        </w:rPr>
        <w:t>SpringApplicationAdminMXBean</w:t>
      </w:r>
      <w:r>
        <w:t xml:space="preserve">      </w:t>
      </w:r>
    </w:p>
    <w:p w14:paraId="50451D6E" w14:textId="77777777" w:rsidR="005D3FD8" w:rsidRDefault="005D3FD8" w:rsidP="005D3FD8">
      <w:pPr>
        <w:pStyle w:val="Heading8"/>
      </w:pPr>
      <w:bookmarkStart w:id="265" w:name="_Toc126363233"/>
      <w:r>
        <w:t>SpringApplicationAdminMXBeanRegistrar</w:t>
      </w:r>
    </w:p>
    <w:bookmarkEnd w:id="265"/>
    <w:p w14:paraId="0686E8D8" w14:textId="77777777" w:rsidR="005D3FD8" w:rsidRDefault="005D3FD8" w:rsidP="005D3FD8">
      <w:pPr>
        <w:contextualSpacing/>
      </w:pPr>
      <w:r>
        <w:t>package org.springframework.</w:t>
      </w:r>
      <w:r>
        <w:rPr>
          <w:color w:val="FF0000"/>
        </w:rPr>
        <w:t>boot</w:t>
      </w:r>
      <w:r>
        <w:t>.</w:t>
      </w:r>
      <w:r>
        <w:rPr>
          <w:color w:val="FF0000"/>
        </w:rPr>
        <w:t>admin</w:t>
      </w:r>
      <w:r>
        <w:t xml:space="preserve">; </w:t>
      </w:r>
    </w:p>
    <w:p w14:paraId="009F5ED2" w14:textId="77777777" w:rsidR="005D3FD8" w:rsidRDefault="005D3FD8" w:rsidP="005D3FD8">
      <w:pPr>
        <w:contextualSpacing/>
      </w:pPr>
      <w:r>
        <w:t xml:space="preserve">public class </w:t>
      </w:r>
      <w:r>
        <w:rPr>
          <w:b/>
        </w:rPr>
        <w:t>SpringApplicationAdminMXBeanRegistrar</w:t>
      </w:r>
      <w:r>
        <w:t xml:space="preserve"> implements ApplicationContextAware, GenericApplicationListener, EnvironmentAware, InitializingBean, DisposableBean      </w:t>
      </w:r>
    </w:p>
    <w:p w14:paraId="3931A3C6" w14:textId="77777777" w:rsidR="005D3FD8" w:rsidRDefault="005D3FD8" w:rsidP="005D3FD8">
      <w:pPr>
        <w:pStyle w:val="Heading2"/>
      </w:pPr>
      <w:bookmarkStart w:id="266" w:name="_Toc126363234"/>
      <w:r>
        <w:t>ansi</w:t>
      </w:r>
      <w:bookmarkEnd w:id="266"/>
    </w:p>
    <w:p w14:paraId="4064B3C7" w14:textId="77777777" w:rsidR="005D3FD8" w:rsidRDefault="005D3FD8" w:rsidP="005D3FD8">
      <w:pPr>
        <w:pStyle w:val="Heading8"/>
      </w:pPr>
      <w:bookmarkStart w:id="267" w:name="_Toc126363235"/>
      <w:r>
        <w:t>Ansi8BitColor</w:t>
      </w:r>
    </w:p>
    <w:bookmarkEnd w:id="267"/>
    <w:p w14:paraId="7251B2C1" w14:textId="77777777" w:rsidR="005D3FD8" w:rsidRDefault="005D3FD8" w:rsidP="005D3FD8">
      <w:pPr>
        <w:contextualSpacing/>
      </w:pPr>
      <w:r>
        <w:t>package org.springframework.</w:t>
      </w:r>
      <w:r>
        <w:rPr>
          <w:color w:val="FF0000"/>
        </w:rPr>
        <w:t>boot</w:t>
      </w:r>
      <w:r>
        <w:t>.</w:t>
      </w:r>
      <w:r>
        <w:rPr>
          <w:color w:val="FF0000"/>
        </w:rPr>
        <w:t>ansi</w:t>
      </w:r>
      <w:r>
        <w:t>;</w:t>
      </w:r>
    </w:p>
    <w:p w14:paraId="434391AC" w14:textId="77777777" w:rsidR="005D3FD8" w:rsidRDefault="005D3FD8" w:rsidP="005D3FD8">
      <w:pPr>
        <w:contextualSpacing/>
      </w:pPr>
      <w:r>
        <w:t xml:space="preserve">public final class </w:t>
      </w:r>
      <w:r>
        <w:rPr>
          <w:b/>
        </w:rPr>
        <w:t>Ansi8BitColor</w:t>
      </w:r>
      <w:r>
        <w:t xml:space="preserve"> implements AnsiElement  </w:t>
      </w:r>
    </w:p>
    <w:p w14:paraId="12383B32" w14:textId="77777777" w:rsidR="005D3FD8" w:rsidRDefault="005D3FD8" w:rsidP="005D3FD8">
      <w:pPr>
        <w:contextualSpacing/>
      </w:pPr>
    </w:p>
    <w:p w14:paraId="12439A20" w14:textId="77777777" w:rsidR="005D3FD8" w:rsidRDefault="005D3FD8" w:rsidP="005D3FD8">
      <w:pPr>
        <w:pStyle w:val="Heading8"/>
      </w:pPr>
      <w:bookmarkStart w:id="268" w:name="_Toc126363236"/>
      <w:r>
        <w:t>AnsiBackground</w:t>
      </w:r>
    </w:p>
    <w:bookmarkEnd w:id="268"/>
    <w:p w14:paraId="467C7080" w14:textId="77777777" w:rsidR="005D3FD8" w:rsidRDefault="005D3FD8" w:rsidP="005D3FD8">
      <w:pPr>
        <w:contextualSpacing/>
      </w:pPr>
      <w:r>
        <w:t>package org.springframework.</w:t>
      </w:r>
      <w:r>
        <w:rPr>
          <w:color w:val="FF0000"/>
        </w:rPr>
        <w:t>boot</w:t>
      </w:r>
      <w:r>
        <w:t>.</w:t>
      </w:r>
      <w:r>
        <w:rPr>
          <w:color w:val="FF0000"/>
        </w:rPr>
        <w:t>ansi</w:t>
      </w:r>
      <w:r>
        <w:t>;</w:t>
      </w:r>
    </w:p>
    <w:p w14:paraId="2EF4C527" w14:textId="77777777" w:rsidR="005D3FD8" w:rsidRDefault="005D3FD8" w:rsidP="005D3FD8">
      <w:pPr>
        <w:contextualSpacing/>
      </w:pPr>
      <w:r>
        <w:t xml:space="preserve">public enum </w:t>
      </w:r>
      <w:r>
        <w:rPr>
          <w:b/>
        </w:rPr>
        <w:t>AnsiBackground</w:t>
      </w:r>
      <w:r>
        <w:t xml:space="preserve"> implements AnsiElement</w:t>
      </w:r>
    </w:p>
    <w:p w14:paraId="7F3C3D29" w14:textId="77777777" w:rsidR="005D3FD8" w:rsidRDefault="005D3FD8" w:rsidP="005D3FD8">
      <w:pPr>
        <w:pStyle w:val="Heading8"/>
      </w:pPr>
      <w:bookmarkStart w:id="269" w:name="_Toc126363237"/>
      <w:r>
        <w:t>AnsiColor</w:t>
      </w:r>
    </w:p>
    <w:bookmarkEnd w:id="269"/>
    <w:p w14:paraId="45033F7C" w14:textId="77777777" w:rsidR="005D3FD8" w:rsidRDefault="005D3FD8" w:rsidP="005D3FD8">
      <w:pPr>
        <w:contextualSpacing/>
      </w:pPr>
      <w:r>
        <w:t>package org.springframework.</w:t>
      </w:r>
      <w:r>
        <w:rPr>
          <w:color w:val="FF0000"/>
        </w:rPr>
        <w:t>boot</w:t>
      </w:r>
      <w:r>
        <w:t>.</w:t>
      </w:r>
      <w:r>
        <w:rPr>
          <w:color w:val="FF0000"/>
        </w:rPr>
        <w:t>ansi</w:t>
      </w:r>
      <w:r>
        <w:t>;</w:t>
      </w:r>
    </w:p>
    <w:p w14:paraId="28A75FF9" w14:textId="77777777" w:rsidR="005D3FD8" w:rsidRDefault="005D3FD8" w:rsidP="005D3FD8">
      <w:pPr>
        <w:contextualSpacing/>
      </w:pPr>
      <w:r>
        <w:t xml:space="preserve">public enum </w:t>
      </w:r>
      <w:r>
        <w:rPr>
          <w:b/>
        </w:rPr>
        <w:t>AnsiColor</w:t>
      </w:r>
      <w:r>
        <w:t xml:space="preserve"> implements AnsiElement     </w:t>
      </w:r>
    </w:p>
    <w:p w14:paraId="3819AAD3" w14:textId="77777777" w:rsidR="005D3FD8" w:rsidRDefault="005D3FD8" w:rsidP="005D3FD8">
      <w:pPr>
        <w:pStyle w:val="Heading8"/>
      </w:pPr>
      <w:bookmarkStart w:id="270" w:name="_Toc126363238"/>
      <w:r>
        <w:t>AnsiColors</w:t>
      </w:r>
      <w:bookmarkEnd w:id="270"/>
      <w:r>
        <w:t xml:space="preserve">          </w:t>
      </w:r>
    </w:p>
    <w:p w14:paraId="4BBB328C" w14:textId="77777777" w:rsidR="005D3FD8" w:rsidRDefault="005D3FD8" w:rsidP="005D3FD8">
      <w:pPr>
        <w:contextualSpacing/>
      </w:pPr>
      <w:r>
        <w:t>package org.springframework.</w:t>
      </w:r>
      <w:r>
        <w:rPr>
          <w:color w:val="FF0000"/>
        </w:rPr>
        <w:t>boot</w:t>
      </w:r>
      <w:r>
        <w:t>.</w:t>
      </w:r>
      <w:r>
        <w:rPr>
          <w:color w:val="FF0000"/>
        </w:rPr>
        <w:t>ansi</w:t>
      </w:r>
      <w:r>
        <w:t>;</w:t>
      </w:r>
    </w:p>
    <w:p w14:paraId="678F1327" w14:textId="77777777" w:rsidR="005D3FD8" w:rsidRDefault="005D3FD8" w:rsidP="005D3FD8">
      <w:pPr>
        <w:contextualSpacing/>
      </w:pPr>
      <w:r>
        <w:t xml:space="preserve">public final class </w:t>
      </w:r>
      <w:r>
        <w:rPr>
          <w:b/>
        </w:rPr>
        <w:t>AnsiColors</w:t>
      </w:r>
      <w:r>
        <w:t xml:space="preserve">          </w:t>
      </w:r>
    </w:p>
    <w:p w14:paraId="76DEA764" w14:textId="77777777" w:rsidR="005D3FD8" w:rsidRDefault="005D3FD8" w:rsidP="005D3FD8">
      <w:pPr>
        <w:pStyle w:val="Heading8"/>
      </w:pPr>
      <w:bookmarkStart w:id="271" w:name="_Toc126363239"/>
      <w:r>
        <w:t>AnsiElement</w:t>
      </w:r>
      <w:bookmarkEnd w:id="271"/>
      <w:r>
        <w:t xml:space="preserve">     </w:t>
      </w:r>
    </w:p>
    <w:p w14:paraId="56C89A91" w14:textId="77777777" w:rsidR="005D3FD8" w:rsidRDefault="005D3FD8" w:rsidP="005D3FD8">
      <w:pPr>
        <w:contextualSpacing/>
      </w:pPr>
      <w:r>
        <w:t>package org.springframework.</w:t>
      </w:r>
      <w:r>
        <w:rPr>
          <w:color w:val="FF0000"/>
        </w:rPr>
        <w:t>boot</w:t>
      </w:r>
      <w:r>
        <w:t>.</w:t>
      </w:r>
      <w:r>
        <w:rPr>
          <w:color w:val="FF0000"/>
        </w:rPr>
        <w:t>ansi</w:t>
      </w:r>
      <w:r>
        <w:t>;</w:t>
      </w:r>
    </w:p>
    <w:p w14:paraId="68DE9499" w14:textId="77777777" w:rsidR="005D3FD8" w:rsidRDefault="005D3FD8" w:rsidP="005D3FD8">
      <w:pPr>
        <w:contextualSpacing/>
      </w:pPr>
      <w:r>
        <w:t xml:space="preserve">public interface </w:t>
      </w:r>
      <w:r>
        <w:rPr>
          <w:b/>
        </w:rPr>
        <w:t>AnsiElement</w:t>
      </w:r>
      <w:r>
        <w:t xml:space="preserve">     </w:t>
      </w:r>
    </w:p>
    <w:p w14:paraId="3DF7AF50" w14:textId="77777777" w:rsidR="005D3FD8" w:rsidRDefault="005D3FD8" w:rsidP="005D3FD8">
      <w:pPr>
        <w:pStyle w:val="Heading8"/>
      </w:pPr>
      <w:bookmarkStart w:id="272" w:name="_Toc126363240"/>
      <w:r>
        <w:t>AnsiOutput</w:t>
      </w:r>
      <w:bookmarkEnd w:id="272"/>
      <w:r>
        <w:t xml:space="preserve">      </w:t>
      </w:r>
    </w:p>
    <w:p w14:paraId="620D61F5" w14:textId="77777777" w:rsidR="005D3FD8" w:rsidRDefault="005D3FD8" w:rsidP="005D3FD8">
      <w:pPr>
        <w:contextualSpacing/>
      </w:pPr>
      <w:r>
        <w:t>package org.springframework.</w:t>
      </w:r>
      <w:r>
        <w:rPr>
          <w:color w:val="FF0000"/>
        </w:rPr>
        <w:t>boot</w:t>
      </w:r>
      <w:r>
        <w:t>.</w:t>
      </w:r>
      <w:r>
        <w:rPr>
          <w:color w:val="FF0000"/>
        </w:rPr>
        <w:t>ansi</w:t>
      </w:r>
      <w:r>
        <w:t>;</w:t>
      </w:r>
    </w:p>
    <w:p w14:paraId="3673E24D" w14:textId="77777777" w:rsidR="005D3FD8" w:rsidRDefault="005D3FD8" w:rsidP="005D3FD8">
      <w:pPr>
        <w:contextualSpacing/>
      </w:pPr>
      <w:r>
        <w:t xml:space="preserve">public abstract class </w:t>
      </w:r>
      <w:r>
        <w:rPr>
          <w:b/>
        </w:rPr>
        <w:t>AnsiOutput</w:t>
      </w:r>
      <w:r>
        <w:t xml:space="preserve">      </w:t>
      </w:r>
    </w:p>
    <w:p w14:paraId="16BD65D6" w14:textId="77777777" w:rsidR="005D3FD8" w:rsidRDefault="005D3FD8" w:rsidP="005D3FD8">
      <w:pPr>
        <w:pStyle w:val="Heading8"/>
      </w:pPr>
      <w:bookmarkStart w:id="273" w:name="_Toc126363241"/>
      <w:r>
        <w:t>AnsiPropertySource</w:t>
      </w:r>
    </w:p>
    <w:bookmarkEnd w:id="273"/>
    <w:p w14:paraId="7AF88F9E" w14:textId="77777777" w:rsidR="005D3FD8" w:rsidRDefault="005D3FD8" w:rsidP="005D3FD8">
      <w:pPr>
        <w:contextualSpacing/>
      </w:pPr>
      <w:r>
        <w:t>package org.springframework.</w:t>
      </w:r>
      <w:r>
        <w:rPr>
          <w:color w:val="FF0000"/>
        </w:rPr>
        <w:t>boot</w:t>
      </w:r>
      <w:r>
        <w:t>.</w:t>
      </w:r>
      <w:r>
        <w:rPr>
          <w:color w:val="FF0000"/>
        </w:rPr>
        <w:t>ansi</w:t>
      </w:r>
      <w:r>
        <w:t>;</w:t>
      </w:r>
    </w:p>
    <w:p w14:paraId="2CAA882D" w14:textId="77777777" w:rsidR="005D3FD8" w:rsidRDefault="005D3FD8" w:rsidP="005D3FD8">
      <w:pPr>
        <w:contextualSpacing/>
      </w:pPr>
      <w:r>
        <w:t xml:space="preserve">public class </w:t>
      </w:r>
      <w:r>
        <w:rPr>
          <w:b/>
        </w:rPr>
        <w:t>AnsiPropertySource</w:t>
      </w:r>
      <w:r>
        <w:t xml:space="preserve"> extends PropertySource&lt;AnsiElement&gt;    </w:t>
      </w:r>
    </w:p>
    <w:p w14:paraId="2536EFDB" w14:textId="77777777" w:rsidR="005D3FD8" w:rsidRDefault="005D3FD8" w:rsidP="005D3FD8">
      <w:pPr>
        <w:contextualSpacing/>
      </w:pPr>
    </w:p>
    <w:p w14:paraId="479C5F4D" w14:textId="77777777" w:rsidR="005D3FD8" w:rsidRDefault="005D3FD8" w:rsidP="005D3FD8">
      <w:pPr>
        <w:pStyle w:val="Heading8"/>
      </w:pPr>
      <w:bookmarkStart w:id="274" w:name="_Toc126363242"/>
      <w:r>
        <w:t>AnsiStyle</w:t>
      </w:r>
    </w:p>
    <w:bookmarkEnd w:id="274"/>
    <w:p w14:paraId="5500F665" w14:textId="77777777" w:rsidR="005D3FD8" w:rsidRDefault="005D3FD8" w:rsidP="005D3FD8">
      <w:pPr>
        <w:contextualSpacing/>
      </w:pPr>
      <w:r>
        <w:t>package org.springframework.</w:t>
      </w:r>
      <w:r>
        <w:rPr>
          <w:color w:val="FF0000"/>
        </w:rPr>
        <w:t>boot</w:t>
      </w:r>
      <w:r>
        <w:t>.</w:t>
      </w:r>
      <w:r>
        <w:rPr>
          <w:color w:val="FF0000"/>
        </w:rPr>
        <w:t>ansi</w:t>
      </w:r>
      <w:r>
        <w:t>;</w:t>
      </w:r>
    </w:p>
    <w:p w14:paraId="20F97056" w14:textId="77777777" w:rsidR="005D3FD8" w:rsidRDefault="005D3FD8" w:rsidP="005D3FD8">
      <w:pPr>
        <w:contextualSpacing/>
      </w:pPr>
      <w:r>
        <w:t xml:space="preserve">public enum </w:t>
      </w:r>
      <w:r>
        <w:rPr>
          <w:b/>
        </w:rPr>
        <w:t>AnsiStyle</w:t>
      </w:r>
      <w:r>
        <w:t xml:space="preserve"> implements AnsiElement</w:t>
      </w:r>
    </w:p>
    <w:p w14:paraId="339F45A1" w14:textId="77777777" w:rsidR="005D3FD8" w:rsidRDefault="005D3FD8" w:rsidP="005D3FD8">
      <w:pPr>
        <w:pStyle w:val="Heading2"/>
        <w:contextualSpacing/>
      </w:pPr>
      <w:bookmarkStart w:id="275" w:name="_Toc126363261"/>
      <w:bookmarkStart w:id="276" w:name="_Toc126363249"/>
      <w:r>
        <w:t>autoconfigure</w:t>
      </w:r>
      <w:bookmarkEnd w:id="275"/>
    </w:p>
    <w:p w14:paraId="003EFC59" w14:textId="77777777" w:rsidR="005D3FD8" w:rsidRDefault="005D3FD8" w:rsidP="005D3FD8">
      <w:pPr>
        <w:pStyle w:val="Heading8"/>
      </w:pPr>
      <w:bookmarkStart w:id="277" w:name="_Toc126363262"/>
      <w:r>
        <w:t>AutoConfigurationImportSelector</w:t>
      </w:r>
      <w:bookmarkEnd w:id="277"/>
      <w:r>
        <w:t xml:space="preserve">    </w:t>
      </w:r>
    </w:p>
    <w:p w14:paraId="0B63810E" w14:textId="77777777" w:rsidR="005D3FD8" w:rsidRDefault="005D3FD8" w:rsidP="005D3FD8">
      <w:pPr>
        <w:contextualSpacing/>
      </w:pPr>
      <w:r>
        <w:t>package org.springframework.boot.</w:t>
      </w:r>
      <w:r>
        <w:rPr>
          <w:rStyle w:val="aa"/>
        </w:rPr>
        <w:t>autoconfigure</w:t>
      </w:r>
      <w:r>
        <w:t>;</w:t>
      </w:r>
    </w:p>
    <w:p w14:paraId="407284B4" w14:textId="77777777" w:rsidR="00EA3E8C" w:rsidRDefault="00EA3E8C" w:rsidP="00EA3E8C">
      <w:pPr>
        <w:contextualSpacing/>
      </w:pPr>
      <w:r>
        <w:t xml:space="preserve">public class </w:t>
      </w:r>
      <w:r w:rsidRPr="00EA3E8C">
        <w:rPr>
          <w:b/>
          <w:bCs/>
        </w:rPr>
        <w:t>AutoConfigurationImportSelector</w:t>
      </w:r>
      <w:r>
        <w:t xml:space="preserve"> </w:t>
      </w:r>
    </w:p>
    <w:p w14:paraId="0556EDC0" w14:textId="7EED06B0" w:rsidR="00EA3E8C" w:rsidRDefault="00EA3E8C" w:rsidP="00EA3E8C">
      <w:pPr>
        <w:ind w:left="432"/>
        <w:contextualSpacing/>
      </w:pPr>
      <w:r>
        <w:t>implements DeferredImportSelector, BeanClassLoaderAware,</w:t>
      </w:r>
      <w:r>
        <w:rPr>
          <w:rFonts w:hint="eastAsia"/>
        </w:rPr>
        <w:t xml:space="preserve"> </w:t>
      </w:r>
      <w:r>
        <w:t>ResourceLoaderAware, BeanFactoryAware, EnvironmentAware, Ordered</w:t>
      </w:r>
    </w:p>
    <w:p w14:paraId="5958B805" w14:textId="77777777" w:rsidR="00F13576" w:rsidRDefault="00F13576" w:rsidP="005D3FD8">
      <w:pPr>
        <w:ind w:left="1440"/>
        <w:contextualSpacing/>
        <w:jc w:val="both"/>
      </w:pPr>
      <w:r w:rsidRPr="00F13576">
        <w:t xml:space="preserve">The AutoConfigurationImportSelector class in Spring Boot </w:t>
      </w:r>
      <w:r w:rsidRPr="00F13576">
        <w:rPr>
          <w:color w:val="C45911" w:themeColor="accent2" w:themeShade="BF"/>
        </w:rPr>
        <w:t xml:space="preserve">dynamically selects and imports necessary auto-configuration classes </w:t>
      </w:r>
      <w:r w:rsidRPr="00F13576">
        <w:t xml:space="preserve">based on the application's environment, classpath, and specific conditions. </w:t>
      </w:r>
    </w:p>
    <w:p w14:paraId="7A5AA3A9" w14:textId="5BAB6544" w:rsidR="005D3FD8" w:rsidRDefault="00F13576" w:rsidP="005D3FD8">
      <w:pPr>
        <w:ind w:left="1440"/>
        <w:contextualSpacing/>
        <w:jc w:val="both"/>
      </w:pPr>
      <w:r w:rsidRPr="00F13576">
        <w:t xml:space="preserve">It's responsible for configuring and customizing the setup of your Spring Boot application </w:t>
      </w:r>
      <w:r w:rsidRPr="00F13576">
        <w:rPr>
          <w:color w:val="C45911" w:themeColor="accent2" w:themeShade="BF"/>
        </w:rPr>
        <w:t xml:space="preserve">by automatically including relevant configurations </w:t>
      </w:r>
      <w:r w:rsidRPr="00F13576">
        <w:t>needed for various components like web servers, databases, and more.</w:t>
      </w:r>
    </w:p>
    <w:p w14:paraId="74D024BF" w14:textId="50EDC234" w:rsidR="00575704" w:rsidRDefault="00575704" w:rsidP="00575704">
      <w:pPr>
        <w:pStyle w:val="Heading9"/>
      </w:pPr>
      <w:r w:rsidRPr="00575704">
        <w:t>selectImports</w:t>
      </w:r>
    </w:p>
    <w:p w14:paraId="6DEF0451" w14:textId="77777777" w:rsidR="00575704" w:rsidRDefault="00575704" w:rsidP="00575704">
      <w:pPr>
        <w:rPr>
          <w:rFonts w:ascii="Consolas" w:hAnsi="Consolas"/>
        </w:rPr>
      </w:pPr>
      <w:r w:rsidRPr="00575704">
        <w:rPr>
          <w:rFonts w:ascii="Consolas" w:hAnsi="Consolas"/>
        </w:rPr>
        <w:t xml:space="preserve">public String[] </w:t>
      </w:r>
      <w:r w:rsidRPr="00575704">
        <w:rPr>
          <w:rFonts w:ascii="Consolas" w:hAnsi="Consolas"/>
          <w:color w:val="00B0F0"/>
        </w:rPr>
        <w:t>selectImports</w:t>
      </w:r>
      <w:r w:rsidRPr="00575704">
        <w:rPr>
          <w:rFonts w:ascii="Consolas" w:hAnsi="Consolas"/>
        </w:rPr>
        <w:t xml:space="preserve">(AnnotationMetadata annotationMetadata) </w:t>
      </w:r>
    </w:p>
    <w:p w14:paraId="55D09AE1" w14:textId="77777777" w:rsidR="00575704" w:rsidRDefault="00575704" w:rsidP="00575704">
      <w:pPr>
        <w:ind w:left="432"/>
        <w:contextualSpacing/>
      </w:pPr>
      <w:r w:rsidRPr="00500B83">
        <w:t xml:space="preserve">This method is overridden to determine </w:t>
      </w:r>
      <w:r w:rsidRPr="00500B83">
        <w:rPr>
          <w:color w:val="C45911" w:themeColor="accent2" w:themeShade="BF"/>
        </w:rPr>
        <w:t xml:space="preserve">which auto-configuration classes to import </w:t>
      </w:r>
      <w:r w:rsidRPr="00500B83">
        <w:t xml:space="preserve">based on the AnnotationMetadata provided. </w:t>
      </w:r>
    </w:p>
    <w:p w14:paraId="3A5E7C3A" w14:textId="125D4272" w:rsidR="00575704" w:rsidRPr="00575704" w:rsidRDefault="00575704" w:rsidP="00575704">
      <w:pPr>
        <w:ind w:left="432"/>
        <w:contextualSpacing/>
      </w:pPr>
      <w:r w:rsidRPr="00500B83">
        <w:t xml:space="preserve">It uses conditions such as </w:t>
      </w:r>
      <w:r w:rsidRPr="0013291F">
        <w:rPr>
          <w:color w:val="C45911" w:themeColor="accent2" w:themeShade="BF"/>
        </w:rPr>
        <w:t>@ConditionalOnClass</w:t>
      </w:r>
      <w:r w:rsidRPr="00500B83">
        <w:t xml:space="preserve">, </w:t>
      </w:r>
      <w:r w:rsidRPr="0013291F">
        <w:rPr>
          <w:color w:val="C45911" w:themeColor="accent2" w:themeShade="BF"/>
        </w:rPr>
        <w:t>@ConditionalOnBean</w:t>
      </w:r>
      <w:r w:rsidRPr="00500B83">
        <w:t xml:space="preserve">, </w:t>
      </w:r>
      <w:r w:rsidRPr="0013291F">
        <w:rPr>
          <w:color w:val="C45911" w:themeColor="accent2" w:themeShade="BF"/>
        </w:rPr>
        <w:t>@ConditionalOnProperty</w:t>
      </w:r>
      <w:r w:rsidRPr="00500B83">
        <w:t>, etc., to evaluate and select appropriate configurations.</w:t>
      </w:r>
    </w:p>
    <w:p w14:paraId="701EA87F" w14:textId="23E39C47" w:rsidR="00575704" w:rsidRPr="00575704" w:rsidRDefault="00575704" w:rsidP="00575704">
      <w:pPr>
        <w:rPr>
          <w:rFonts w:ascii="Consolas" w:hAnsi="Consolas"/>
        </w:rPr>
      </w:pPr>
      <w:r w:rsidRPr="00575704">
        <w:rPr>
          <w:rFonts w:ascii="Consolas" w:hAnsi="Consolas"/>
        </w:rPr>
        <w:t>{</w:t>
      </w:r>
    </w:p>
    <w:p w14:paraId="63330CBE" w14:textId="77777777" w:rsidR="00575704" w:rsidRPr="00575704" w:rsidRDefault="00575704" w:rsidP="00575704">
      <w:pPr>
        <w:rPr>
          <w:rFonts w:ascii="Consolas" w:hAnsi="Consolas"/>
        </w:rPr>
      </w:pPr>
      <w:r w:rsidRPr="00575704">
        <w:rPr>
          <w:rFonts w:ascii="Consolas" w:hAnsi="Consolas"/>
        </w:rPr>
        <w:tab/>
        <w:t>if (!isEnabled(annotationMetadata)) {</w:t>
      </w:r>
    </w:p>
    <w:p w14:paraId="387CB190" w14:textId="77777777" w:rsidR="00575704" w:rsidRPr="00575704" w:rsidRDefault="00575704" w:rsidP="00575704">
      <w:pPr>
        <w:rPr>
          <w:rFonts w:ascii="Consolas" w:hAnsi="Consolas"/>
        </w:rPr>
      </w:pPr>
      <w:r w:rsidRPr="00575704">
        <w:rPr>
          <w:rFonts w:ascii="Consolas" w:hAnsi="Consolas"/>
        </w:rPr>
        <w:tab/>
      </w:r>
      <w:r w:rsidRPr="00575704">
        <w:rPr>
          <w:rFonts w:ascii="Consolas" w:hAnsi="Consolas"/>
        </w:rPr>
        <w:tab/>
        <w:t>return NO_IMPORTS;</w:t>
      </w:r>
    </w:p>
    <w:p w14:paraId="22B4A14E" w14:textId="77777777" w:rsidR="00575704" w:rsidRPr="00575704" w:rsidRDefault="00575704" w:rsidP="00575704">
      <w:pPr>
        <w:rPr>
          <w:rFonts w:ascii="Consolas" w:hAnsi="Consolas"/>
        </w:rPr>
      </w:pPr>
      <w:r w:rsidRPr="00575704">
        <w:rPr>
          <w:rFonts w:ascii="Consolas" w:hAnsi="Consolas"/>
        </w:rPr>
        <w:tab/>
        <w:t>}</w:t>
      </w:r>
    </w:p>
    <w:p w14:paraId="069CE576" w14:textId="77777777" w:rsidR="00575704" w:rsidRPr="00575704" w:rsidRDefault="00575704" w:rsidP="00575704">
      <w:pPr>
        <w:rPr>
          <w:rFonts w:ascii="Consolas" w:hAnsi="Consolas"/>
        </w:rPr>
      </w:pPr>
      <w:r w:rsidRPr="00575704">
        <w:rPr>
          <w:rFonts w:ascii="Consolas" w:hAnsi="Consolas"/>
        </w:rPr>
        <w:tab/>
        <w:t>AutoConfigurationEntry autoConfigurationEntry = getAutoConfigurationEntry(annotationMetadata);</w:t>
      </w:r>
    </w:p>
    <w:p w14:paraId="4C1B9537" w14:textId="77777777" w:rsidR="00575704" w:rsidRPr="00575704" w:rsidRDefault="00575704" w:rsidP="00575704">
      <w:pPr>
        <w:rPr>
          <w:rFonts w:ascii="Consolas" w:hAnsi="Consolas"/>
        </w:rPr>
      </w:pPr>
      <w:r w:rsidRPr="00575704">
        <w:rPr>
          <w:rFonts w:ascii="Consolas" w:hAnsi="Consolas"/>
        </w:rPr>
        <w:tab/>
        <w:t>return StringUtils.toStringArray(autoConfigurationEntry.getConfigurations());</w:t>
      </w:r>
    </w:p>
    <w:p w14:paraId="08609233" w14:textId="59384568" w:rsidR="00B10102" w:rsidRPr="00575704" w:rsidRDefault="00575704" w:rsidP="00575704">
      <w:pPr>
        <w:rPr>
          <w:rFonts w:ascii="Consolas" w:hAnsi="Consolas"/>
        </w:rPr>
      </w:pPr>
      <w:r w:rsidRPr="00575704">
        <w:rPr>
          <w:rFonts w:ascii="Consolas" w:hAnsi="Consolas"/>
        </w:rPr>
        <w:t>}</w:t>
      </w:r>
    </w:p>
    <w:p w14:paraId="62E1AE56" w14:textId="4501CA69" w:rsidR="00BC22E3" w:rsidRDefault="00BC22E3" w:rsidP="00BC22E3">
      <w:pPr>
        <w:pStyle w:val="Heading9"/>
      </w:pPr>
      <w:r w:rsidRPr="00BC22E3">
        <w:t>getAutoConfigurationEntry</w:t>
      </w:r>
    </w:p>
    <w:p w14:paraId="6568FAB9" w14:textId="77777777" w:rsidR="00ED1163" w:rsidRDefault="00BC22E3" w:rsidP="00BC22E3">
      <w:pPr>
        <w:contextualSpacing/>
        <w:rPr>
          <w:rFonts w:ascii="Consolas" w:hAnsi="Consolas"/>
        </w:rPr>
      </w:pPr>
      <w:r w:rsidRPr="00ED1163">
        <w:rPr>
          <w:rFonts w:ascii="Consolas" w:hAnsi="Consolas"/>
        </w:rPr>
        <w:t xml:space="preserve">protected AutoConfigurationEntry </w:t>
      </w:r>
      <w:r w:rsidRPr="00ED1163">
        <w:rPr>
          <w:rFonts w:ascii="Consolas" w:hAnsi="Consolas"/>
          <w:color w:val="00B0F0"/>
        </w:rPr>
        <w:t>getAutoConfigurationEntry</w:t>
      </w:r>
      <w:r w:rsidRPr="00ED1163">
        <w:rPr>
          <w:rFonts w:ascii="Consolas" w:hAnsi="Consolas"/>
        </w:rPr>
        <w:t xml:space="preserve">(AnnotationMetadata annotationMetadata) </w:t>
      </w:r>
    </w:p>
    <w:p w14:paraId="54D8DCFC" w14:textId="3DD56EA7" w:rsidR="00F15DF3" w:rsidRPr="00F15DF3" w:rsidRDefault="00F15DF3" w:rsidP="00F15DF3">
      <w:pPr>
        <w:ind w:left="432"/>
      </w:pPr>
      <w:r w:rsidRPr="00F15DF3">
        <w:t xml:space="preserve">Responsible for </w:t>
      </w:r>
      <w:r w:rsidRPr="00F15DF3">
        <w:rPr>
          <w:color w:val="C45911" w:themeColor="accent2" w:themeShade="BF"/>
        </w:rPr>
        <w:t xml:space="preserve">retrieving the AutoConfigurationEntry object </w:t>
      </w:r>
      <w:r w:rsidRPr="00F15DF3">
        <w:t xml:space="preserve">that </w:t>
      </w:r>
      <w:r w:rsidRPr="00F15DF3">
        <w:rPr>
          <w:color w:val="C45911" w:themeColor="accent2" w:themeShade="BF"/>
        </w:rPr>
        <w:t xml:space="preserve">encapsulates the list of auto-configuration classes </w:t>
      </w:r>
      <w:r w:rsidRPr="00F15DF3">
        <w:t>to be imported and their conditions.</w:t>
      </w:r>
    </w:p>
    <w:p w14:paraId="06EA0538" w14:textId="0BEEDB8A" w:rsidR="00BC22E3" w:rsidRPr="00ED1163" w:rsidRDefault="00BC22E3" w:rsidP="00BC22E3">
      <w:pPr>
        <w:contextualSpacing/>
        <w:rPr>
          <w:rFonts w:ascii="Consolas" w:hAnsi="Consolas"/>
        </w:rPr>
      </w:pPr>
      <w:r w:rsidRPr="00ED1163">
        <w:rPr>
          <w:rFonts w:ascii="Consolas" w:hAnsi="Consolas"/>
        </w:rPr>
        <w:t>{</w:t>
      </w:r>
    </w:p>
    <w:p w14:paraId="5AD6DF01" w14:textId="77777777" w:rsidR="00BC22E3" w:rsidRPr="00ED1163" w:rsidRDefault="00BC22E3" w:rsidP="00BC22E3">
      <w:pPr>
        <w:contextualSpacing/>
        <w:rPr>
          <w:rFonts w:ascii="Consolas" w:hAnsi="Consolas"/>
        </w:rPr>
      </w:pPr>
      <w:r w:rsidRPr="00ED1163">
        <w:rPr>
          <w:rFonts w:ascii="Consolas" w:hAnsi="Consolas"/>
        </w:rPr>
        <w:tab/>
        <w:t>if (!isEnabled(annotationMetadata)) {</w:t>
      </w:r>
    </w:p>
    <w:p w14:paraId="003602E8" w14:textId="77777777" w:rsidR="00BC22E3" w:rsidRPr="00ED1163" w:rsidRDefault="00BC22E3" w:rsidP="00BC22E3">
      <w:pPr>
        <w:contextualSpacing/>
        <w:rPr>
          <w:rFonts w:ascii="Consolas" w:hAnsi="Consolas"/>
        </w:rPr>
      </w:pPr>
      <w:r w:rsidRPr="00ED1163">
        <w:rPr>
          <w:rFonts w:ascii="Consolas" w:hAnsi="Consolas"/>
        </w:rPr>
        <w:tab/>
      </w:r>
      <w:r w:rsidRPr="00ED1163">
        <w:rPr>
          <w:rFonts w:ascii="Consolas" w:hAnsi="Consolas"/>
        </w:rPr>
        <w:tab/>
        <w:t>return EMPTY_ENTRY;</w:t>
      </w:r>
    </w:p>
    <w:p w14:paraId="331A3415" w14:textId="77777777" w:rsidR="00BC22E3" w:rsidRPr="00ED1163" w:rsidRDefault="00BC22E3" w:rsidP="00BC22E3">
      <w:pPr>
        <w:contextualSpacing/>
        <w:rPr>
          <w:rFonts w:ascii="Consolas" w:hAnsi="Consolas"/>
        </w:rPr>
      </w:pPr>
      <w:r w:rsidRPr="00ED1163">
        <w:rPr>
          <w:rFonts w:ascii="Consolas" w:hAnsi="Consolas"/>
        </w:rPr>
        <w:tab/>
        <w:t>}</w:t>
      </w:r>
    </w:p>
    <w:p w14:paraId="0F4CCD25" w14:textId="77777777" w:rsidR="00BC22E3" w:rsidRPr="00ED1163" w:rsidRDefault="00BC22E3" w:rsidP="00BC22E3">
      <w:pPr>
        <w:contextualSpacing/>
        <w:rPr>
          <w:rFonts w:ascii="Consolas" w:hAnsi="Consolas"/>
        </w:rPr>
      </w:pPr>
      <w:r w:rsidRPr="00ED1163">
        <w:rPr>
          <w:rFonts w:ascii="Consolas" w:hAnsi="Consolas"/>
        </w:rPr>
        <w:tab/>
        <w:t>AnnotationAttributes attributes = getAttributes(annotationMetadata);</w:t>
      </w:r>
    </w:p>
    <w:p w14:paraId="1066B932" w14:textId="77777777" w:rsidR="00BC22E3" w:rsidRPr="00ED1163" w:rsidRDefault="00BC22E3" w:rsidP="00BC22E3">
      <w:pPr>
        <w:contextualSpacing/>
        <w:rPr>
          <w:rFonts w:ascii="Consolas" w:hAnsi="Consolas"/>
          <w:color w:val="2F5496" w:themeColor="accent5" w:themeShade="BF"/>
        </w:rPr>
      </w:pPr>
      <w:r w:rsidRPr="00ED1163">
        <w:rPr>
          <w:rFonts w:ascii="Consolas" w:hAnsi="Consolas"/>
          <w:color w:val="2F5496" w:themeColor="accent5" w:themeShade="BF"/>
        </w:rPr>
        <w:tab/>
        <w:t>List&lt;String&gt; configurations = getCandidateConfigurations(annotationMetadata, attributes);</w:t>
      </w:r>
    </w:p>
    <w:p w14:paraId="4FDB61D8" w14:textId="77777777" w:rsidR="00BC22E3" w:rsidRPr="00ED1163" w:rsidRDefault="00BC22E3" w:rsidP="00BC22E3">
      <w:pPr>
        <w:contextualSpacing/>
        <w:rPr>
          <w:rFonts w:ascii="Consolas" w:hAnsi="Consolas"/>
        </w:rPr>
      </w:pPr>
      <w:r w:rsidRPr="00ED1163">
        <w:rPr>
          <w:rFonts w:ascii="Consolas" w:hAnsi="Consolas"/>
        </w:rPr>
        <w:tab/>
        <w:t>configurations = removeDuplicates(configurations);</w:t>
      </w:r>
    </w:p>
    <w:p w14:paraId="2E457B87" w14:textId="77777777" w:rsidR="00BC22E3" w:rsidRPr="00ED1163" w:rsidRDefault="00BC22E3" w:rsidP="00BC22E3">
      <w:pPr>
        <w:contextualSpacing/>
        <w:rPr>
          <w:rFonts w:ascii="Consolas" w:hAnsi="Consolas"/>
        </w:rPr>
      </w:pPr>
      <w:r w:rsidRPr="00ED1163">
        <w:rPr>
          <w:rFonts w:ascii="Consolas" w:hAnsi="Consolas"/>
        </w:rPr>
        <w:tab/>
        <w:t>Set&lt;String&gt; exclusions = getExclusions(annotationMetadata, attributes);</w:t>
      </w:r>
    </w:p>
    <w:p w14:paraId="3AA0BEA3" w14:textId="77777777" w:rsidR="00BC22E3" w:rsidRPr="00ED1163" w:rsidRDefault="00BC22E3" w:rsidP="00BC22E3">
      <w:pPr>
        <w:contextualSpacing/>
        <w:rPr>
          <w:rFonts w:ascii="Consolas" w:hAnsi="Consolas"/>
        </w:rPr>
      </w:pPr>
      <w:r w:rsidRPr="00ED1163">
        <w:rPr>
          <w:rFonts w:ascii="Consolas" w:hAnsi="Consolas"/>
        </w:rPr>
        <w:tab/>
        <w:t>checkExcludedClasses(configurations, exclusions);</w:t>
      </w:r>
    </w:p>
    <w:p w14:paraId="43BE4FD4" w14:textId="77777777" w:rsidR="00BC22E3" w:rsidRPr="00ED1163" w:rsidRDefault="00BC22E3" w:rsidP="00BC22E3">
      <w:pPr>
        <w:contextualSpacing/>
        <w:rPr>
          <w:rFonts w:ascii="Consolas" w:hAnsi="Consolas"/>
        </w:rPr>
      </w:pPr>
      <w:r w:rsidRPr="00ED1163">
        <w:rPr>
          <w:rFonts w:ascii="Consolas" w:hAnsi="Consolas"/>
        </w:rPr>
        <w:tab/>
        <w:t>configurations.removeAll(exclusions);</w:t>
      </w:r>
    </w:p>
    <w:p w14:paraId="77093EF8" w14:textId="77777777" w:rsidR="00BC22E3" w:rsidRPr="00ED1163" w:rsidRDefault="00BC22E3" w:rsidP="00BC22E3">
      <w:pPr>
        <w:contextualSpacing/>
        <w:rPr>
          <w:rFonts w:ascii="Consolas" w:hAnsi="Consolas"/>
        </w:rPr>
      </w:pPr>
      <w:r w:rsidRPr="00ED1163">
        <w:rPr>
          <w:rFonts w:ascii="Consolas" w:hAnsi="Consolas"/>
        </w:rPr>
        <w:tab/>
        <w:t>configurations = getConfigurationClassFilter().filter(configurations);</w:t>
      </w:r>
    </w:p>
    <w:p w14:paraId="38C1B0D2" w14:textId="77777777" w:rsidR="00BC22E3" w:rsidRPr="00ED1163" w:rsidRDefault="00BC22E3" w:rsidP="00BC22E3">
      <w:pPr>
        <w:contextualSpacing/>
        <w:rPr>
          <w:rFonts w:ascii="Consolas" w:hAnsi="Consolas"/>
        </w:rPr>
      </w:pPr>
      <w:r w:rsidRPr="00ED1163">
        <w:rPr>
          <w:rFonts w:ascii="Consolas" w:hAnsi="Consolas"/>
        </w:rPr>
        <w:tab/>
        <w:t>fireAutoConfigurationImportEvents(configurations, exclusions);</w:t>
      </w:r>
    </w:p>
    <w:p w14:paraId="79A94486" w14:textId="77777777" w:rsidR="00BC22E3" w:rsidRPr="00ED1163" w:rsidRDefault="00BC22E3" w:rsidP="00BC22E3">
      <w:pPr>
        <w:contextualSpacing/>
        <w:rPr>
          <w:rFonts w:ascii="Consolas" w:hAnsi="Consolas"/>
        </w:rPr>
      </w:pPr>
      <w:r w:rsidRPr="00ED1163">
        <w:rPr>
          <w:rFonts w:ascii="Consolas" w:hAnsi="Consolas"/>
        </w:rPr>
        <w:tab/>
        <w:t>return new AutoConfigurationEntry(configurations, exclusions);</w:t>
      </w:r>
    </w:p>
    <w:p w14:paraId="67D6EB00" w14:textId="6DB6B985" w:rsidR="00575704" w:rsidRPr="00ED1163" w:rsidRDefault="00BC22E3" w:rsidP="00BC22E3">
      <w:pPr>
        <w:contextualSpacing/>
        <w:rPr>
          <w:rFonts w:ascii="Consolas" w:hAnsi="Consolas"/>
        </w:rPr>
      </w:pPr>
      <w:r w:rsidRPr="00ED1163">
        <w:rPr>
          <w:rFonts w:ascii="Consolas" w:hAnsi="Consolas"/>
        </w:rPr>
        <w:t>}</w:t>
      </w:r>
    </w:p>
    <w:p w14:paraId="193D58CB" w14:textId="77777777" w:rsidR="00ED1163" w:rsidRDefault="00ED1163" w:rsidP="00BC22E3">
      <w:pPr>
        <w:contextualSpacing/>
      </w:pPr>
    </w:p>
    <w:p w14:paraId="0A05C5D4" w14:textId="17DB0B11" w:rsidR="00ED1163" w:rsidRDefault="00ED1163" w:rsidP="00ED1163">
      <w:pPr>
        <w:pStyle w:val="Heading9"/>
      </w:pPr>
      <w:r w:rsidRPr="00ED1163">
        <w:t>getCandidateConfigurations</w:t>
      </w:r>
    </w:p>
    <w:p w14:paraId="383D5AB5" w14:textId="77777777" w:rsidR="00F15DF3" w:rsidRDefault="00ED1163" w:rsidP="00ED1163">
      <w:pPr>
        <w:contextualSpacing/>
        <w:rPr>
          <w:rFonts w:ascii="Consolas" w:hAnsi="Consolas"/>
        </w:rPr>
      </w:pPr>
      <w:r w:rsidRPr="00ED1163">
        <w:rPr>
          <w:rFonts w:ascii="Consolas" w:hAnsi="Consolas"/>
        </w:rPr>
        <w:t xml:space="preserve">protected List&lt;String&gt; </w:t>
      </w:r>
      <w:r w:rsidRPr="00ED1163">
        <w:rPr>
          <w:rFonts w:ascii="Consolas" w:hAnsi="Consolas"/>
          <w:color w:val="00B0F0"/>
        </w:rPr>
        <w:t>getCandidateConfigurations</w:t>
      </w:r>
      <w:r w:rsidRPr="00ED1163">
        <w:rPr>
          <w:rFonts w:ascii="Consolas" w:hAnsi="Consolas"/>
        </w:rPr>
        <w:t xml:space="preserve">(AnnotationMetadata metadata, AnnotationAttributes attributes) </w:t>
      </w:r>
    </w:p>
    <w:p w14:paraId="01B57277" w14:textId="753921CC" w:rsidR="00F15DF3" w:rsidRPr="00F15DF3" w:rsidRDefault="00F15DF3" w:rsidP="00F15DF3">
      <w:pPr>
        <w:ind w:left="432"/>
      </w:pPr>
      <w:r w:rsidRPr="00F15DF3">
        <w:t xml:space="preserve">Returns </w:t>
      </w:r>
      <w:r w:rsidRPr="00F15DF3">
        <w:rPr>
          <w:color w:val="C45911" w:themeColor="accent2" w:themeShade="BF"/>
        </w:rPr>
        <w:t xml:space="preserve">a list of candidate configurations </w:t>
      </w:r>
      <w:r w:rsidRPr="00F15DF3">
        <w:t>that match the specified criteria, typically based on annotations and conditions.</w:t>
      </w:r>
    </w:p>
    <w:p w14:paraId="1A83158F" w14:textId="4986176C" w:rsidR="00ED1163" w:rsidRPr="00ED1163" w:rsidRDefault="00ED1163" w:rsidP="00ED1163">
      <w:pPr>
        <w:contextualSpacing/>
        <w:rPr>
          <w:rFonts w:ascii="Consolas" w:hAnsi="Consolas"/>
        </w:rPr>
      </w:pPr>
      <w:r w:rsidRPr="00ED1163">
        <w:rPr>
          <w:rFonts w:ascii="Consolas" w:hAnsi="Consolas"/>
        </w:rPr>
        <w:t>{</w:t>
      </w:r>
    </w:p>
    <w:p w14:paraId="31DEC3A0" w14:textId="77777777" w:rsidR="00ED1163" w:rsidRPr="00ED1163" w:rsidRDefault="00ED1163" w:rsidP="00ED1163">
      <w:pPr>
        <w:contextualSpacing/>
        <w:rPr>
          <w:rFonts w:ascii="Consolas" w:hAnsi="Consolas"/>
        </w:rPr>
      </w:pPr>
      <w:r w:rsidRPr="00ED1163">
        <w:rPr>
          <w:rFonts w:ascii="Consolas" w:hAnsi="Consolas"/>
        </w:rPr>
        <w:tab/>
        <w:t>List&lt;String&gt; configurations = ImportCandidates.load(AutoConfiguration.class, getBeanClassLoader())</w:t>
      </w:r>
    </w:p>
    <w:p w14:paraId="4A039F33" w14:textId="77777777" w:rsidR="00ED1163" w:rsidRPr="00ED1163" w:rsidRDefault="00ED1163" w:rsidP="00ED1163">
      <w:pPr>
        <w:contextualSpacing/>
        <w:rPr>
          <w:rFonts w:ascii="Consolas" w:hAnsi="Consolas"/>
        </w:rPr>
      </w:pPr>
      <w:r w:rsidRPr="00ED1163">
        <w:rPr>
          <w:rFonts w:ascii="Consolas" w:hAnsi="Consolas"/>
        </w:rPr>
        <w:tab/>
      </w:r>
      <w:r w:rsidRPr="00ED1163">
        <w:rPr>
          <w:rFonts w:ascii="Consolas" w:hAnsi="Consolas"/>
        </w:rPr>
        <w:tab/>
        <w:t>.getCandidates();</w:t>
      </w:r>
    </w:p>
    <w:p w14:paraId="07FF4BB6" w14:textId="77777777" w:rsidR="00ED1163" w:rsidRPr="00ED1163" w:rsidRDefault="00ED1163" w:rsidP="00ED1163">
      <w:pPr>
        <w:contextualSpacing/>
        <w:rPr>
          <w:rFonts w:ascii="Consolas" w:hAnsi="Consolas"/>
        </w:rPr>
      </w:pPr>
      <w:r w:rsidRPr="00ED1163">
        <w:rPr>
          <w:rFonts w:ascii="Consolas" w:hAnsi="Consolas"/>
        </w:rPr>
        <w:tab/>
        <w:t>Assert.notEmpty(configurations,</w:t>
      </w:r>
    </w:p>
    <w:p w14:paraId="680832F9" w14:textId="77777777" w:rsidR="00ED1163" w:rsidRPr="00ED1163" w:rsidRDefault="00ED1163" w:rsidP="00ED1163">
      <w:pPr>
        <w:contextualSpacing/>
        <w:rPr>
          <w:rFonts w:ascii="Consolas" w:hAnsi="Consolas"/>
        </w:rPr>
      </w:pPr>
      <w:r w:rsidRPr="00ED1163">
        <w:rPr>
          <w:rFonts w:ascii="Consolas" w:hAnsi="Consolas"/>
        </w:rPr>
        <w:tab/>
      </w:r>
      <w:r w:rsidRPr="00ED1163">
        <w:rPr>
          <w:rFonts w:ascii="Consolas" w:hAnsi="Consolas"/>
        </w:rPr>
        <w:tab/>
      </w:r>
      <w:r w:rsidRPr="00ED1163">
        <w:rPr>
          <w:rFonts w:ascii="Consolas" w:hAnsi="Consolas"/>
        </w:rPr>
        <w:tab/>
        <w:t>"No auto configuration classes found in "</w:t>
      </w:r>
    </w:p>
    <w:p w14:paraId="1D985A98" w14:textId="77777777" w:rsidR="00ED1163" w:rsidRPr="00ED1163" w:rsidRDefault="00ED1163" w:rsidP="00ED1163">
      <w:pPr>
        <w:contextualSpacing/>
        <w:rPr>
          <w:rFonts w:ascii="Consolas" w:hAnsi="Consolas"/>
        </w:rPr>
      </w:pPr>
      <w:r w:rsidRPr="00ED1163">
        <w:rPr>
          <w:rFonts w:ascii="Consolas" w:hAnsi="Consolas"/>
        </w:rPr>
        <w:tab/>
      </w:r>
      <w:r w:rsidRPr="00ED1163">
        <w:rPr>
          <w:rFonts w:ascii="Consolas" w:hAnsi="Consolas"/>
        </w:rPr>
        <w:tab/>
      </w:r>
      <w:r w:rsidRPr="00ED1163">
        <w:rPr>
          <w:rFonts w:ascii="Consolas" w:hAnsi="Consolas"/>
        </w:rPr>
        <w:tab/>
      </w:r>
      <w:r w:rsidRPr="00ED1163">
        <w:rPr>
          <w:rFonts w:ascii="Consolas" w:hAnsi="Consolas"/>
        </w:rPr>
        <w:tab/>
      </w:r>
      <w:r w:rsidRPr="00ED1163">
        <w:rPr>
          <w:rFonts w:ascii="Consolas" w:hAnsi="Consolas"/>
        </w:rPr>
        <w:tab/>
        <w:t>+ "META-INF/spring/org.springframework.boot.autoconfigure.AutoConfiguration.imports. If you "</w:t>
      </w:r>
    </w:p>
    <w:p w14:paraId="78D82E6A" w14:textId="77777777" w:rsidR="00ED1163" w:rsidRPr="00ED1163" w:rsidRDefault="00ED1163" w:rsidP="00ED1163">
      <w:pPr>
        <w:contextualSpacing/>
        <w:rPr>
          <w:rFonts w:ascii="Consolas" w:hAnsi="Consolas"/>
        </w:rPr>
      </w:pPr>
      <w:r w:rsidRPr="00ED1163">
        <w:rPr>
          <w:rFonts w:ascii="Consolas" w:hAnsi="Consolas"/>
        </w:rPr>
        <w:tab/>
      </w:r>
      <w:r w:rsidRPr="00ED1163">
        <w:rPr>
          <w:rFonts w:ascii="Consolas" w:hAnsi="Consolas"/>
        </w:rPr>
        <w:tab/>
      </w:r>
      <w:r w:rsidRPr="00ED1163">
        <w:rPr>
          <w:rFonts w:ascii="Consolas" w:hAnsi="Consolas"/>
        </w:rPr>
        <w:tab/>
      </w:r>
      <w:r w:rsidRPr="00ED1163">
        <w:rPr>
          <w:rFonts w:ascii="Consolas" w:hAnsi="Consolas"/>
        </w:rPr>
        <w:tab/>
      </w:r>
      <w:r w:rsidRPr="00ED1163">
        <w:rPr>
          <w:rFonts w:ascii="Consolas" w:hAnsi="Consolas"/>
        </w:rPr>
        <w:tab/>
        <w:t>+ "are using a custom packaging, make sure that file is correct.");</w:t>
      </w:r>
    </w:p>
    <w:p w14:paraId="1879975D" w14:textId="77777777" w:rsidR="00ED1163" w:rsidRPr="00ED1163" w:rsidRDefault="00ED1163" w:rsidP="00ED1163">
      <w:pPr>
        <w:contextualSpacing/>
        <w:rPr>
          <w:rFonts w:ascii="Consolas" w:hAnsi="Consolas"/>
        </w:rPr>
      </w:pPr>
      <w:r w:rsidRPr="00ED1163">
        <w:rPr>
          <w:rFonts w:ascii="Consolas" w:hAnsi="Consolas"/>
        </w:rPr>
        <w:tab/>
        <w:t>return configurations;</w:t>
      </w:r>
    </w:p>
    <w:p w14:paraId="2647772E" w14:textId="0BB09232" w:rsidR="00ED1163" w:rsidRPr="00ED1163" w:rsidRDefault="00ED1163" w:rsidP="00ED1163">
      <w:pPr>
        <w:contextualSpacing/>
        <w:rPr>
          <w:rFonts w:ascii="Consolas" w:hAnsi="Consolas"/>
        </w:rPr>
      </w:pPr>
      <w:r w:rsidRPr="00ED1163">
        <w:rPr>
          <w:rFonts w:ascii="Consolas" w:hAnsi="Consolas"/>
        </w:rPr>
        <w:t>}</w:t>
      </w:r>
    </w:p>
    <w:p w14:paraId="3D35AD48" w14:textId="77777777" w:rsidR="005D3FD8" w:rsidRDefault="005D3FD8" w:rsidP="005D3FD8">
      <w:pPr>
        <w:pStyle w:val="Heading3"/>
      </w:pPr>
      <w:r>
        <w:t>condition</w:t>
      </w:r>
    </w:p>
    <w:p w14:paraId="4F4566D1" w14:textId="77777777" w:rsidR="005D3FD8" w:rsidRDefault="005D3FD8" w:rsidP="005D3FD8">
      <w:pPr>
        <w:pStyle w:val="Heading4"/>
      </w:pPr>
      <w:r>
        <w:t>(annotation)</w:t>
      </w:r>
    </w:p>
    <w:p w14:paraId="34863A97" w14:textId="77777777" w:rsidR="005D3FD8" w:rsidRDefault="005D3FD8" w:rsidP="005D3FD8">
      <w:pPr>
        <w:pStyle w:val="Heading8"/>
        <w:rPr>
          <w:rStyle w:val="a2"/>
          <w:b w:val="0"/>
        </w:rPr>
      </w:pPr>
      <w:r>
        <w:t>ConditionalOnBean</w:t>
      </w:r>
      <w:r>
        <w:rPr>
          <w:rStyle w:val="a2"/>
          <w:b w:val="0"/>
        </w:rPr>
        <w:t xml:space="preserve">  </w:t>
      </w:r>
    </w:p>
    <w:p w14:paraId="1C828474" w14:textId="77777777" w:rsidR="005D3FD8" w:rsidRDefault="005D3FD8" w:rsidP="005D3FD8">
      <w:pPr>
        <w:contextualSpacing/>
      </w:pPr>
      <w:r>
        <w:t>package org.springframework.boot.</w:t>
      </w:r>
      <w:r>
        <w:rPr>
          <w:rStyle w:val="aa"/>
        </w:rPr>
        <w:t>autoconfigure</w:t>
      </w:r>
      <w:r>
        <w:t>.</w:t>
      </w:r>
      <w:r>
        <w:rPr>
          <w:rStyle w:val="aa"/>
        </w:rPr>
        <w:t>condition</w:t>
      </w:r>
      <w:r>
        <w:t>;</w:t>
      </w:r>
    </w:p>
    <w:p w14:paraId="56202890" w14:textId="77777777" w:rsidR="005D3FD8" w:rsidRDefault="005D3FD8" w:rsidP="005D3FD8">
      <w:pPr>
        <w:contextualSpacing/>
      </w:pPr>
    </w:p>
    <w:p w14:paraId="2AC0EEA9" w14:textId="77777777" w:rsidR="005D3FD8" w:rsidRDefault="005D3FD8" w:rsidP="005D3FD8">
      <w:pPr>
        <w:contextualSpacing/>
      </w:pPr>
      <w:r>
        <w:t>@Target({ElementType.TYPE, ElementType.METHOD})</w:t>
      </w:r>
    </w:p>
    <w:p w14:paraId="469094C6" w14:textId="77777777" w:rsidR="005D3FD8" w:rsidRDefault="005D3FD8" w:rsidP="005D3FD8">
      <w:pPr>
        <w:contextualSpacing/>
      </w:pPr>
      <w:r>
        <w:t>@Retention(RetentionPolicy.RUNTIME)</w:t>
      </w:r>
    </w:p>
    <w:p w14:paraId="33A83F6E" w14:textId="77777777" w:rsidR="005D3FD8" w:rsidRDefault="005D3FD8" w:rsidP="005D3FD8">
      <w:pPr>
        <w:contextualSpacing/>
      </w:pPr>
      <w:r>
        <w:t>@Documented</w:t>
      </w:r>
    </w:p>
    <w:p w14:paraId="58962E16" w14:textId="77777777" w:rsidR="005D3FD8" w:rsidRDefault="005D3FD8" w:rsidP="005D3FD8">
      <w:pPr>
        <w:contextualSpacing/>
      </w:pPr>
      <w:r>
        <w:t>@Conditional({OnBeanCondition.class})</w:t>
      </w:r>
    </w:p>
    <w:p w14:paraId="1472D4A4" w14:textId="77777777" w:rsidR="005D3FD8" w:rsidRDefault="005D3FD8" w:rsidP="005D3FD8">
      <w:pPr>
        <w:contextualSpacing/>
        <w:rPr>
          <w:rFonts w:cs="Microsoft Sans Serif"/>
          <w:color w:val="auto"/>
          <w:kern w:val="0"/>
        </w:rPr>
      </w:pPr>
      <w:r>
        <w:t xml:space="preserve">public @interface </w:t>
      </w:r>
      <w:r>
        <w:rPr>
          <w:b/>
        </w:rPr>
        <w:t>ConditionalOnBean</w:t>
      </w:r>
      <w:r>
        <w:rPr>
          <w:rStyle w:val="a2"/>
          <w:b/>
        </w:rPr>
        <w:t xml:space="preserve">         </w:t>
      </w:r>
      <w:r>
        <w:rPr>
          <w:rFonts w:cs="Microsoft Sans Serif" w:hint="eastAsia"/>
          <w:color w:val="auto"/>
          <w:kern w:val="0"/>
          <w:lang w:eastAsia="zh-Hans"/>
        </w:rPr>
        <w:t>存在这个</w:t>
      </w:r>
      <w:r>
        <w:rPr>
          <w:rFonts w:cs="Microsoft Sans Serif" w:hint="eastAsia"/>
          <w:color w:val="auto"/>
          <w:kern w:val="0"/>
          <w:lang w:eastAsia="zh-Hans"/>
        </w:rPr>
        <w:t>Bean</w:t>
      </w:r>
      <w:r>
        <w:rPr>
          <w:rFonts w:cs="Microsoft Sans Serif" w:hint="eastAsia"/>
          <w:color w:val="auto"/>
          <w:kern w:val="0"/>
        </w:rPr>
        <w:t>组件</w:t>
      </w:r>
      <w:r>
        <w:rPr>
          <w:rFonts w:cs="Microsoft Sans Serif" w:hint="eastAsia"/>
          <w:color w:val="auto"/>
          <w:kern w:val="0"/>
          <w:lang w:eastAsia="zh-Hans"/>
        </w:rPr>
        <w:t>时触发</w:t>
      </w:r>
      <w:r>
        <w:rPr>
          <w:rFonts w:cs="Microsoft Sans Serif" w:hint="eastAsia"/>
          <w:color w:val="auto"/>
          <w:kern w:val="0"/>
          <w:lang w:eastAsia="zh-Hans"/>
        </w:rPr>
        <w:t xml:space="preserve"> </w:t>
      </w:r>
      <w:r>
        <w:rPr>
          <w:rFonts w:cs="Microsoft Sans Serif"/>
          <w:color w:val="auto"/>
          <w:kern w:val="0"/>
          <w:lang w:eastAsia="zh-Hans"/>
        </w:rPr>
        <w:t xml:space="preserve">     </w:t>
      </w:r>
      <w:r>
        <w:rPr>
          <w:rFonts w:cs="Microsoft Sans Serif" w:hint="eastAsia"/>
          <w:color w:val="auto"/>
          <w:kern w:val="0"/>
        </w:rPr>
        <w:t>【</w:t>
      </w:r>
      <w:r>
        <w:rPr>
          <w:rFonts w:cs="Microsoft Sans Serif"/>
          <w:color w:val="C45911" w:themeColor="accent2" w:themeShade="BF"/>
          <w:kern w:val="0"/>
        </w:rPr>
        <w:t>TYPE</w:t>
      </w:r>
      <w:r>
        <w:rPr>
          <w:rFonts w:cs="Microsoft Sans Serif" w:hint="eastAsia"/>
          <w:color w:val="C45911" w:themeColor="accent2" w:themeShade="BF"/>
          <w:kern w:val="0"/>
        </w:rPr>
        <w:t>，</w:t>
      </w:r>
      <w:r>
        <w:rPr>
          <w:rFonts w:cs="Microsoft Sans Serif" w:hint="eastAsia"/>
          <w:color w:val="C45911" w:themeColor="accent2" w:themeShade="BF"/>
          <w:kern w:val="0"/>
        </w:rPr>
        <w:t>METHOD</w:t>
      </w:r>
      <w:r>
        <w:rPr>
          <w:rFonts w:cs="Microsoft Sans Serif" w:hint="eastAsia"/>
          <w:color w:val="auto"/>
          <w:kern w:val="0"/>
        </w:rPr>
        <w:t>】</w:t>
      </w:r>
    </w:p>
    <w:p w14:paraId="14545878" w14:textId="77777777" w:rsidR="005D3FD8" w:rsidRDefault="005D3FD8" w:rsidP="005D3FD8">
      <w:pPr>
        <w:contextualSpacing/>
      </w:pPr>
      <w:r>
        <w:rPr>
          <w:rFonts w:cs="Microsoft Sans Serif"/>
          <w:color w:val="auto"/>
          <w:kern w:val="0"/>
        </w:rPr>
        <w:t xml:space="preserve">String[] </w:t>
      </w:r>
      <w:r>
        <w:rPr>
          <w:rStyle w:val="a0"/>
        </w:rPr>
        <w:t>name</w:t>
      </w:r>
      <w:r>
        <w:rPr>
          <w:rFonts w:cs="Microsoft Sans Serif"/>
          <w:color w:val="auto"/>
          <w:kern w:val="0"/>
        </w:rPr>
        <w:t xml:space="preserve">() default {};        </w:t>
      </w:r>
      <w:r>
        <w:rPr>
          <w:rFonts w:cs="Microsoft Sans Serif" w:hint="eastAsia"/>
          <w:color w:val="auto"/>
          <w:kern w:val="0"/>
        </w:rPr>
        <w:t>存在</w:t>
      </w:r>
      <w:r>
        <w:rPr>
          <w:rFonts w:cs="Microsoft Sans Serif" w:hint="eastAsia"/>
          <w:color w:val="auto"/>
          <w:kern w:val="0"/>
        </w:rPr>
        <w:t>tom</w:t>
      </w:r>
      <w:r>
        <w:rPr>
          <w:rFonts w:cs="Microsoft Sans Serif" w:hint="eastAsia"/>
          <w:color w:val="auto"/>
          <w:kern w:val="0"/>
        </w:rPr>
        <w:t>组件时，使方法或整个类生效</w:t>
      </w:r>
      <w:r>
        <w:rPr>
          <w:rFonts w:cs="Microsoft Sans Serif" w:hint="eastAsia"/>
          <w:color w:val="auto"/>
          <w:kern w:val="0"/>
        </w:rPr>
        <w:t xml:space="preserve"> </w:t>
      </w:r>
      <w:r>
        <w:rPr>
          <w:rFonts w:cs="Microsoft Sans Serif"/>
          <w:color w:val="auto"/>
          <w:kern w:val="0"/>
        </w:rPr>
        <w:t xml:space="preserve">    // </w:t>
      </w:r>
      <w:r>
        <w:t xml:space="preserve">"tom"         </w:t>
      </w:r>
    </w:p>
    <w:p w14:paraId="02D2B29D" w14:textId="77777777" w:rsidR="005D3FD8" w:rsidRDefault="005D3FD8" w:rsidP="005D3FD8">
      <w:pPr>
        <w:contextualSpacing/>
      </w:pPr>
    </w:p>
    <w:p w14:paraId="681ADB4B" w14:textId="77777777" w:rsidR="005D3FD8" w:rsidRDefault="005D3FD8" w:rsidP="005D3FD8">
      <w:pPr>
        <w:contextualSpacing/>
      </w:pPr>
      <w:r>
        <w:t xml:space="preserve">                         </w:t>
      </w:r>
    </w:p>
    <w:p w14:paraId="695BB72B" w14:textId="77777777" w:rsidR="005D3FD8" w:rsidRDefault="005D3FD8" w:rsidP="005D3FD8">
      <w:pPr>
        <w:pStyle w:val="Heading8"/>
      </w:pPr>
      <w:r>
        <w:t xml:space="preserve">ConditionalOnMissingBean </w:t>
      </w:r>
    </w:p>
    <w:p w14:paraId="7E8EE52D" w14:textId="77777777" w:rsidR="005D3FD8" w:rsidRDefault="005D3FD8" w:rsidP="005D3FD8">
      <w:pPr>
        <w:contextualSpacing/>
      </w:pPr>
      <w:r>
        <w:t>package org.springframework.boot.</w:t>
      </w:r>
      <w:r>
        <w:rPr>
          <w:rStyle w:val="aa"/>
        </w:rPr>
        <w:t>autoconfigure</w:t>
      </w:r>
      <w:r>
        <w:t>.</w:t>
      </w:r>
      <w:r>
        <w:rPr>
          <w:rStyle w:val="aa"/>
        </w:rPr>
        <w:t>condition</w:t>
      </w:r>
      <w:r>
        <w:t>;</w:t>
      </w:r>
    </w:p>
    <w:p w14:paraId="4AFAF984" w14:textId="77777777" w:rsidR="005D3FD8" w:rsidRDefault="005D3FD8" w:rsidP="005D3FD8">
      <w:pPr>
        <w:contextualSpacing/>
        <w:rPr>
          <w:rFonts w:cs="Microsoft Sans Serif"/>
          <w:color w:val="auto"/>
          <w:kern w:val="0"/>
        </w:rPr>
      </w:pPr>
    </w:p>
    <w:p w14:paraId="194314B2" w14:textId="77777777" w:rsidR="005D3FD8" w:rsidRDefault="005D3FD8" w:rsidP="005D3FD8">
      <w:pPr>
        <w:contextualSpacing/>
        <w:rPr>
          <w:rFonts w:cs="Microsoft Sans Serif"/>
          <w:color w:val="auto"/>
          <w:kern w:val="0"/>
        </w:rPr>
      </w:pPr>
      <w:r>
        <w:rPr>
          <w:rFonts w:cs="Microsoft Sans Serif"/>
          <w:color w:val="auto"/>
          <w:kern w:val="0"/>
        </w:rPr>
        <w:t>@Target({ElementType.TYPE, ElementType.METHOD})</w:t>
      </w:r>
    </w:p>
    <w:p w14:paraId="3D7DBF0A" w14:textId="77777777" w:rsidR="005D3FD8" w:rsidRDefault="005D3FD8" w:rsidP="005D3FD8">
      <w:pPr>
        <w:contextualSpacing/>
        <w:rPr>
          <w:rFonts w:cs="Microsoft Sans Serif"/>
          <w:color w:val="auto"/>
          <w:kern w:val="0"/>
        </w:rPr>
      </w:pPr>
      <w:r>
        <w:rPr>
          <w:rFonts w:cs="Microsoft Sans Serif"/>
          <w:color w:val="auto"/>
          <w:kern w:val="0"/>
        </w:rPr>
        <w:t>@Retention(RetentionPolicy.RUNTIME)</w:t>
      </w:r>
    </w:p>
    <w:p w14:paraId="1C16BC53" w14:textId="77777777" w:rsidR="005D3FD8" w:rsidRDefault="005D3FD8" w:rsidP="005D3FD8">
      <w:pPr>
        <w:contextualSpacing/>
        <w:rPr>
          <w:rFonts w:cs="Microsoft Sans Serif"/>
          <w:color w:val="auto"/>
          <w:kern w:val="0"/>
        </w:rPr>
      </w:pPr>
      <w:r>
        <w:rPr>
          <w:rFonts w:cs="Microsoft Sans Serif"/>
          <w:color w:val="auto"/>
          <w:kern w:val="0"/>
        </w:rPr>
        <w:t>@Documented</w:t>
      </w:r>
    </w:p>
    <w:p w14:paraId="2F437FE4" w14:textId="77777777" w:rsidR="005D3FD8" w:rsidRDefault="005D3FD8" w:rsidP="005D3FD8">
      <w:pPr>
        <w:contextualSpacing/>
        <w:rPr>
          <w:rFonts w:cs="Microsoft Sans Serif"/>
          <w:color w:val="auto"/>
          <w:kern w:val="0"/>
        </w:rPr>
      </w:pPr>
      <w:r>
        <w:rPr>
          <w:rFonts w:cs="Microsoft Sans Serif"/>
          <w:color w:val="auto"/>
          <w:kern w:val="0"/>
        </w:rPr>
        <w:t>@Conditional({OnBeanCondition.class})</w:t>
      </w:r>
    </w:p>
    <w:p w14:paraId="4B8E0919" w14:textId="77777777" w:rsidR="005D3FD8" w:rsidRDefault="005D3FD8" w:rsidP="005D3FD8">
      <w:pPr>
        <w:contextualSpacing/>
        <w:rPr>
          <w:rFonts w:cs="Microsoft Sans Serif"/>
          <w:color w:val="auto"/>
          <w:kern w:val="0"/>
          <w:lang w:eastAsia="zh-Hans"/>
        </w:rPr>
      </w:pPr>
      <w:r>
        <w:rPr>
          <w:rFonts w:cs="Microsoft Sans Serif"/>
          <w:color w:val="auto"/>
          <w:kern w:val="0"/>
        </w:rPr>
        <w:t xml:space="preserve">public @interface </w:t>
      </w:r>
      <w:r>
        <w:rPr>
          <w:rFonts w:cs="Microsoft Sans Serif"/>
          <w:b/>
          <w:color w:val="auto"/>
          <w:kern w:val="0"/>
        </w:rPr>
        <w:t xml:space="preserve">ConditionalOnMissingBean </w:t>
      </w:r>
      <w:r>
        <w:rPr>
          <w:rFonts w:cs="Microsoft Sans Serif"/>
          <w:color w:val="auto"/>
          <w:kern w:val="0"/>
        </w:rPr>
        <w:t xml:space="preserve"> </w:t>
      </w:r>
      <w:r>
        <w:rPr>
          <w:rFonts w:cs="Microsoft Sans Serif"/>
          <w:color w:val="2F5496" w:themeColor="accent5" w:themeShade="BF"/>
          <w:kern w:val="0"/>
          <w:lang w:eastAsia="zh-Hans"/>
        </w:rPr>
        <w:t xml:space="preserve">    </w:t>
      </w:r>
      <w:r>
        <w:rPr>
          <w:rFonts w:cs="Microsoft Sans Serif"/>
          <w:color w:val="auto"/>
          <w:kern w:val="0"/>
          <w:lang w:eastAsia="zh-Hans"/>
        </w:rPr>
        <w:t xml:space="preserve">     </w:t>
      </w:r>
      <w:r>
        <w:rPr>
          <w:rFonts w:cs="Microsoft Sans Serif" w:hint="eastAsia"/>
          <w:color w:val="auto"/>
          <w:kern w:val="0"/>
          <w:lang w:eastAsia="zh-Hans"/>
        </w:rPr>
        <w:t>不存在这个</w:t>
      </w:r>
      <w:r>
        <w:rPr>
          <w:rFonts w:cs="Microsoft Sans Serif" w:hint="eastAsia"/>
          <w:color w:val="auto"/>
          <w:kern w:val="0"/>
          <w:lang w:eastAsia="zh-Hans"/>
        </w:rPr>
        <w:t>Bean</w:t>
      </w:r>
      <w:r>
        <w:rPr>
          <w:rFonts w:cs="Microsoft Sans Serif" w:hint="eastAsia"/>
          <w:color w:val="auto"/>
          <w:kern w:val="0"/>
        </w:rPr>
        <w:t>组件</w:t>
      </w:r>
      <w:r>
        <w:rPr>
          <w:rFonts w:cs="Microsoft Sans Serif" w:hint="eastAsia"/>
          <w:color w:val="auto"/>
          <w:kern w:val="0"/>
          <w:lang w:eastAsia="zh-Hans"/>
        </w:rPr>
        <w:t>时触发</w:t>
      </w:r>
    </w:p>
    <w:p w14:paraId="22FFD18F" w14:textId="77777777" w:rsidR="005D3FD8" w:rsidRDefault="005D3FD8" w:rsidP="005D3FD8">
      <w:pPr>
        <w:contextualSpacing/>
      </w:pPr>
      <w:r>
        <w:rPr>
          <w:rFonts w:cs="Microsoft Sans Serif"/>
          <w:color w:val="auto"/>
          <w:kern w:val="0"/>
        </w:rPr>
        <w:t xml:space="preserve">Class&lt;?&gt;[] </w:t>
      </w:r>
      <w:r>
        <w:rPr>
          <w:rStyle w:val="a0"/>
        </w:rPr>
        <w:t>value</w:t>
      </w:r>
      <w:r>
        <w:rPr>
          <w:rFonts w:cs="Microsoft Sans Serif"/>
          <w:color w:val="auto"/>
          <w:kern w:val="0"/>
        </w:rPr>
        <w:t xml:space="preserve">() default {};      </w:t>
      </w:r>
      <w:r>
        <w:rPr>
          <w:rFonts w:cs="Microsoft Sans Serif" w:hint="eastAsia"/>
          <w:color w:val="auto"/>
          <w:kern w:val="0"/>
        </w:rPr>
        <w:t>存在</w:t>
      </w:r>
      <w:r>
        <w:rPr>
          <w:rFonts w:cs="Microsoft Sans Serif" w:hint="eastAsia"/>
          <w:color w:val="auto"/>
          <w:kern w:val="0"/>
        </w:rPr>
        <w:t>tom</w:t>
      </w:r>
      <w:r>
        <w:rPr>
          <w:rFonts w:cs="Microsoft Sans Serif" w:hint="eastAsia"/>
          <w:color w:val="auto"/>
          <w:kern w:val="0"/>
        </w:rPr>
        <w:t>组件时，使方法或整个类生效</w:t>
      </w:r>
      <w:r>
        <w:rPr>
          <w:rFonts w:cs="Microsoft Sans Serif" w:hint="eastAsia"/>
          <w:color w:val="auto"/>
          <w:kern w:val="0"/>
        </w:rPr>
        <w:t xml:space="preserve"> </w:t>
      </w:r>
      <w:r>
        <w:rPr>
          <w:rFonts w:cs="Microsoft Sans Serif"/>
          <w:color w:val="auto"/>
          <w:kern w:val="0"/>
        </w:rPr>
        <w:t xml:space="preserve">  // </w:t>
      </w:r>
      <w:r>
        <w:t>Test.class</w:t>
      </w:r>
    </w:p>
    <w:p w14:paraId="4B172DBF" w14:textId="77777777" w:rsidR="005D3FD8" w:rsidRDefault="005D3FD8" w:rsidP="005D3FD8">
      <w:pPr>
        <w:contextualSpacing/>
        <w:rPr>
          <w:rFonts w:cs="Microsoft Sans Serif"/>
          <w:color w:val="auto"/>
          <w:kern w:val="0"/>
        </w:rPr>
      </w:pPr>
    </w:p>
    <w:p w14:paraId="5342C736" w14:textId="77777777" w:rsidR="005D3FD8" w:rsidRDefault="005D3FD8" w:rsidP="005D3FD8">
      <w:pPr>
        <w:pStyle w:val="Heading8"/>
        <w:rPr>
          <w:rStyle w:val="a2"/>
          <w:b w:val="0"/>
        </w:rPr>
      </w:pPr>
      <w:r>
        <w:t xml:space="preserve">ConditionalOnClass  </w:t>
      </w:r>
      <w:r>
        <w:rPr>
          <w:rFonts w:cs="Microsoft Sans Serif"/>
          <w:color w:val="2F5496" w:themeColor="accent5" w:themeShade="BF"/>
          <w:kern w:val="0"/>
          <w:lang w:eastAsia="zh-Hans"/>
        </w:rPr>
        <w:t xml:space="preserve">   </w:t>
      </w:r>
      <w:r>
        <w:rPr>
          <w:rFonts w:cs="Microsoft Sans Serif"/>
          <w:color w:val="auto"/>
          <w:kern w:val="0"/>
          <w:lang w:eastAsia="zh-Hans"/>
        </w:rPr>
        <w:t xml:space="preserve">   </w:t>
      </w:r>
    </w:p>
    <w:p w14:paraId="43E13FC1" w14:textId="77777777" w:rsidR="005D3FD8" w:rsidRDefault="005D3FD8" w:rsidP="005D3FD8">
      <w:pPr>
        <w:contextualSpacing/>
      </w:pPr>
      <w:r>
        <w:t>package org.springframework.boot.</w:t>
      </w:r>
      <w:r>
        <w:rPr>
          <w:rStyle w:val="aa"/>
        </w:rPr>
        <w:t>autoconfigure</w:t>
      </w:r>
      <w:r>
        <w:t>.</w:t>
      </w:r>
      <w:r>
        <w:rPr>
          <w:rStyle w:val="aa"/>
        </w:rPr>
        <w:t>condition</w:t>
      </w:r>
      <w:r>
        <w:t>;</w:t>
      </w:r>
    </w:p>
    <w:p w14:paraId="3357A07D" w14:textId="77777777" w:rsidR="005D3FD8" w:rsidRDefault="005D3FD8" w:rsidP="005D3FD8">
      <w:pPr>
        <w:contextualSpacing/>
        <w:rPr>
          <w:rStyle w:val="a2"/>
          <w:b/>
        </w:rPr>
      </w:pPr>
    </w:p>
    <w:p w14:paraId="43B498ED" w14:textId="77777777" w:rsidR="005D3FD8" w:rsidRDefault="005D3FD8" w:rsidP="005D3FD8">
      <w:r>
        <w:t>@Target({ElementType.TYPE, ElementType.METHOD})</w:t>
      </w:r>
    </w:p>
    <w:p w14:paraId="025B9AD0" w14:textId="77777777" w:rsidR="005D3FD8" w:rsidRDefault="005D3FD8" w:rsidP="005D3FD8">
      <w:r>
        <w:t>@Retention(RetentionPolicy.RUNTIME)</w:t>
      </w:r>
    </w:p>
    <w:p w14:paraId="0F4EC175" w14:textId="77777777" w:rsidR="005D3FD8" w:rsidRDefault="005D3FD8" w:rsidP="005D3FD8">
      <w:r>
        <w:t>@Documented</w:t>
      </w:r>
    </w:p>
    <w:p w14:paraId="5B605935" w14:textId="77777777" w:rsidR="005D3FD8" w:rsidRDefault="005D3FD8" w:rsidP="005D3FD8">
      <w:r>
        <w:t>@Conditional({OnClassCondition.class})</w:t>
      </w:r>
    </w:p>
    <w:p w14:paraId="1A4B1D79" w14:textId="77777777" w:rsidR="005D3FD8" w:rsidRDefault="005D3FD8" w:rsidP="005D3FD8">
      <w:pPr>
        <w:rPr>
          <w:rFonts w:cs="Microsoft Sans Serif"/>
          <w:color w:val="auto"/>
          <w:kern w:val="0"/>
          <w:lang w:eastAsia="zh-Hans"/>
        </w:rPr>
      </w:pPr>
      <w:r>
        <w:t xml:space="preserve">public @interface </w:t>
      </w:r>
      <w:r>
        <w:rPr>
          <w:b/>
        </w:rPr>
        <w:t>ConditionalOnClass</w:t>
      </w:r>
      <w:r>
        <w:t xml:space="preserve">  </w:t>
      </w:r>
      <w:r>
        <w:rPr>
          <w:rFonts w:cs="Microsoft Sans Serif"/>
          <w:color w:val="2F5496" w:themeColor="accent5" w:themeShade="BF"/>
          <w:kern w:val="0"/>
          <w:lang w:eastAsia="zh-Hans"/>
        </w:rPr>
        <w:t xml:space="preserve">   </w:t>
      </w:r>
      <w:r>
        <w:rPr>
          <w:rFonts w:cs="Microsoft Sans Serif"/>
          <w:color w:val="auto"/>
          <w:kern w:val="0"/>
          <w:lang w:eastAsia="zh-Hans"/>
        </w:rPr>
        <w:t xml:space="preserve">    </w:t>
      </w:r>
      <w:r>
        <w:rPr>
          <w:rFonts w:cs="Microsoft Sans Serif" w:hint="eastAsia"/>
          <w:color w:val="auto"/>
          <w:kern w:val="0"/>
          <w:lang w:eastAsia="zh-Hans"/>
        </w:rPr>
        <w:t>A</w:t>
      </w:r>
      <w:r>
        <w:rPr>
          <w:rFonts w:cs="Microsoft Sans Serif"/>
          <w:color w:val="auto"/>
          <w:kern w:val="0"/>
          <w:lang w:eastAsia="zh-Hans"/>
        </w:rPr>
        <w:t>ll specific classes must exist</w:t>
      </w:r>
    </w:p>
    <w:p w14:paraId="4EB66EEB" w14:textId="77777777" w:rsidR="005D3FD8" w:rsidRDefault="005D3FD8" w:rsidP="005D3FD8">
      <w:pPr>
        <w:rPr>
          <w:rFonts w:cs="Microsoft Sans Serif"/>
          <w:color w:val="auto"/>
          <w:kern w:val="0"/>
          <w:lang w:eastAsia="zh-Hans"/>
        </w:rPr>
      </w:pPr>
    </w:p>
    <w:p w14:paraId="47C9FD8B" w14:textId="77777777" w:rsidR="005D3FD8" w:rsidRDefault="005D3FD8" w:rsidP="005D3FD8">
      <w:pPr>
        <w:pStyle w:val="Heading8"/>
      </w:pPr>
      <w:r>
        <w:t>ConditionalOnMissingClass</w:t>
      </w:r>
      <w:r>
        <w:rPr>
          <w:rStyle w:val="a2"/>
          <w:b w:val="0"/>
        </w:rPr>
        <w:t xml:space="preserve"> </w:t>
      </w:r>
    </w:p>
    <w:p w14:paraId="2B10A4F9" w14:textId="77777777" w:rsidR="005D3FD8" w:rsidRDefault="005D3FD8" w:rsidP="005D3FD8">
      <w:pPr>
        <w:contextualSpacing/>
      </w:pPr>
      <w:r>
        <w:t>package org.springframework.boot.</w:t>
      </w:r>
      <w:r>
        <w:rPr>
          <w:rStyle w:val="aa"/>
        </w:rPr>
        <w:t>autoconfigure</w:t>
      </w:r>
      <w:r>
        <w:t>.</w:t>
      </w:r>
      <w:r>
        <w:rPr>
          <w:rStyle w:val="aa"/>
        </w:rPr>
        <w:t>condition</w:t>
      </w:r>
      <w:r>
        <w:t>;</w:t>
      </w:r>
    </w:p>
    <w:p w14:paraId="3895B861" w14:textId="77777777" w:rsidR="005D3FD8" w:rsidRDefault="005D3FD8" w:rsidP="005D3FD8"/>
    <w:p w14:paraId="62CF257F" w14:textId="77777777" w:rsidR="005D3FD8" w:rsidRDefault="005D3FD8" w:rsidP="005D3FD8">
      <w:r>
        <w:t>@Target({ElementType.TYPE, ElementType.METHOD})</w:t>
      </w:r>
    </w:p>
    <w:p w14:paraId="3FDE652F" w14:textId="77777777" w:rsidR="005D3FD8" w:rsidRDefault="005D3FD8" w:rsidP="005D3FD8">
      <w:r>
        <w:t>@Retention(RetentionPolicy.RUNTIME)</w:t>
      </w:r>
    </w:p>
    <w:p w14:paraId="51DC9311" w14:textId="77777777" w:rsidR="005D3FD8" w:rsidRDefault="005D3FD8" w:rsidP="005D3FD8">
      <w:r>
        <w:t>@Documented</w:t>
      </w:r>
    </w:p>
    <w:p w14:paraId="1602C899" w14:textId="77777777" w:rsidR="005D3FD8" w:rsidRDefault="005D3FD8" w:rsidP="005D3FD8">
      <w:r>
        <w:t>@Conditional({OnClassCondition.class})</w:t>
      </w:r>
    </w:p>
    <w:p w14:paraId="03D64BC2" w14:textId="77777777" w:rsidR="005D3FD8" w:rsidRDefault="005D3FD8" w:rsidP="005D3FD8">
      <w:r>
        <w:t xml:space="preserve">public @interface </w:t>
      </w:r>
      <w:r>
        <w:rPr>
          <w:b/>
        </w:rPr>
        <w:t>ConditionalOnMissingClass</w:t>
      </w:r>
      <w:r>
        <w:rPr>
          <w:rStyle w:val="a2"/>
          <w:b/>
        </w:rPr>
        <w:t xml:space="preserve">      </w:t>
      </w:r>
      <w:r>
        <w:rPr>
          <w:rFonts w:hint="eastAsia"/>
          <w:lang w:eastAsia="zh-Hans"/>
        </w:rPr>
        <w:t>不存在这个</w:t>
      </w:r>
      <w:r>
        <w:rPr>
          <w:rFonts w:hint="eastAsia"/>
          <w:lang w:eastAsia="zh-Hans"/>
        </w:rPr>
        <w:t>Class</w:t>
      </w:r>
    </w:p>
    <w:p w14:paraId="4F251177" w14:textId="77777777" w:rsidR="005D3FD8" w:rsidRDefault="005D3FD8" w:rsidP="005D3FD8"/>
    <w:p w14:paraId="5C1BE0B7" w14:textId="77777777" w:rsidR="005D3FD8" w:rsidRDefault="005D3FD8" w:rsidP="005D3FD8">
      <w:pPr>
        <w:pStyle w:val="Heading8"/>
      </w:pPr>
      <w:r>
        <w:t>ConditionalOnWebApplication</w:t>
      </w:r>
      <w:r>
        <w:rPr>
          <w:rStyle w:val="a2"/>
          <w:b w:val="0"/>
        </w:rPr>
        <w:t xml:space="preserve">    </w:t>
      </w:r>
    </w:p>
    <w:p w14:paraId="3488A832" w14:textId="77777777" w:rsidR="005D3FD8" w:rsidRDefault="005D3FD8" w:rsidP="005D3FD8">
      <w:pPr>
        <w:contextualSpacing/>
      </w:pPr>
      <w:r>
        <w:t>package org.springframework.boot.</w:t>
      </w:r>
      <w:r>
        <w:rPr>
          <w:rStyle w:val="aa"/>
        </w:rPr>
        <w:t>autoconfigure</w:t>
      </w:r>
      <w:r>
        <w:t>.</w:t>
      </w:r>
      <w:r>
        <w:rPr>
          <w:rStyle w:val="aa"/>
        </w:rPr>
        <w:t>condition</w:t>
      </w:r>
      <w:r>
        <w:t>;</w:t>
      </w:r>
    </w:p>
    <w:p w14:paraId="79A94639" w14:textId="77777777" w:rsidR="005D3FD8" w:rsidRDefault="005D3FD8" w:rsidP="005D3FD8"/>
    <w:p w14:paraId="6DF80485" w14:textId="77777777" w:rsidR="005D3FD8" w:rsidRDefault="005D3FD8" w:rsidP="005D3FD8">
      <w:r>
        <w:t>@Target({ElementType.TYPE, ElementType.METHOD})</w:t>
      </w:r>
    </w:p>
    <w:p w14:paraId="5ED2606B" w14:textId="77777777" w:rsidR="005D3FD8" w:rsidRDefault="005D3FD8" w:rsidP="005D3FD8">
      <w:r>
        <w:t>@Retention(RetentionPolicy.RUNTIME)</w:t>
      </w:r>
    </w:p>
    <w:p w14:paraId="47C9DDAF" w14:textId="77777777" w:rsidR="005D3FD8" w:rsidRDefault="005D3FD8" w:rsidP="005D3FD8">
      <w:r>
        <w:t>@Documented</w:t>
      </w:r>
    </w:p>
    <w:p w14:paraId="264A633C" w14:textId="77777777" w:rsidR="005D3FD8" w:rsidRDefault="005D3FD8" w:rsidP="005D3FD8">
      <w:r>
        <w:t>@Conditional({OnWebApplicationCondition.class})</w:t>
      </w:r>
    </w:p>
    <w:p w14:paraId="0ECDB46A" w14:textId="77777777" w:rsidR="005D3FD8" w:rsidRDefault="005D3FD8" w:rsidP="005D3FD8">
      <w:pPr>
        <w:rPr>
          <w:rFonts w:cs="Microsoft Sans Serif"/>
          <w:color w:val="auto"/>
          <w:kern w:val="0"/>
        </w:rPr>
      </w:pPr>
      <w:r>
        <w:t>public @interface</w:t>
      </w:r>
      <w:r>
        <w:rPr>
          <w:b/>
        </w:rPr>
        <w:t xml:space="preserve"> ConditionalOnWebApplication</w:t>
      </w:r>
      <w:r>
        <w:rPr>
          <w:rStyle w:val="a2"/>
          <w:b/>
        </w:rPr>
        <w:t xml:space="preserve">    </w:t>
      </w:r>
      <w:r>
        <w:rPr>
          <w:rFonts w:cs="Microsoft Sans Serif" w:hint="eastAsia"/>
          <w:color w:val="auto"/>
          <w:kern w:val="0"/>
        </w:rPr>
        <w:t>当前应用是</w:t>
      </w:r>
      <w:r>
        <w:rPr>
          <w:rFonts w:cs="Microsoft Sans Serif" w:hint="eastAsia"/>
          <w:color w:val="auto"/>
          <w:kern w:val="0"/>
        </w:rPr>
        <w:t>Web</w:t>
      </w:r>
      <w:r>
        <w:rPr>
          <w:rFonts w:cs="Microsoft Sans Serif" w:hint="eastAsia"/>
          <w:color w:val="auto"/>
          <w:kern w:val="0"/>
        </w:rPr>
        <w:t>应用时触发</w:t>
      </w:r>
    </w:p>
    <w:p w14:paraId="048F0228" w14:textId="77777777" w:rsidR="005D3FD8" w:rsidRDefault="005D3FD8" w:rsidP="005D3FD8"/>
    <w:p w14:paraId="7D525C1E" w14:textId="77777777" w:rsidR="005D3FD8" w:rsidRDefault="005D3FD8" w:rsidP="005D3FD8">
      <w:pPr>
        <w:pStyle w:val="Heading8"/>
        <w:rPr>
          <w:rStyle w:val="a2"/>
          <w:b w:val="0"/>
        </w:rPr>
      </w:pPr>
      <w:r>
        <w:t>ConditionalOnNotWebApplication</w:t>
      </w:r>
      <w:r>
        <w:rPr>
          <w:rStyle w:val="a2"/>
          <w:b w:val="0"/>
        </w:rPr>
        <w:t xml:space="preserve">  </w:t>
      </w:r>
    </w:p>
    <w:p w14:paraId="5BA4F5D0" w14:textId="77777777" w:rsidR="005D3FD8" w:rsidRDefault="005D3FD8" w:rsidP="005D3FD8">
      <w:pPr>
        <w:contextualSpacing/>
      </w:pPr>
      <w:r>
        <w:t>package org.springframework.boot.</w:t>
      </w:r>
      <w:r>
        <w:rPr>
          <w:rStyle w:val="aa"/>
        </w:rPr>
        <w:t>autoconfigure</w:t>
      </w:r>
      <w:r>
        <w:t>.</w:t>
      </w:r>
      <w:r>
        <w:rPr>
          <w:rStyle w:val="aa"/>
        </w:rPr>
        <w:t>condition</w:t>
      </w:r>
      <w:r>
        <w:t>;</w:t>
      </w:r>
    </w:p>
    <w:p w14:paraId="627723C6" w14:textId="77777777" w:rsidR="005D3FD8" w:rsidRDefault="005D3FD8" w:rsidP="005D3FD8"/>
    <w:p w14:paraId="0FA43C66" w14:textId="77777777" w:rsidR="005D3FD8" w:rsidRDefault="005D3FD8" w:rsidP="005D3FD8">
      <w:r>
        <w:t>@Target({ElementType.TYPE, ElementType.METHOD})</w:t>
      </w:r>
    </w:p>
    <w:p w14:paraId="2AADC3E3" w14:textId="77777777" w:rsidR="005D3FD8" w:rsidRDefault="005D3FD8" w:rsidP="005D3FD8">
      <w:r>
        <w:t>@Retention(RetentionPolicy.RUNTIME)</w:t>
      </w:r>
    </w:p>
    <w:p w14:paraId="6740A318" w14:textId="77777777" w:rsidR="005D3FD8" w:rsidRDefault="005D3FD8" w:rsidP="005D3FD8">
      <w:r>
        <w:t>@Documented</w:t>
      </w:r>
    </w:p>
    <w:p w14:paraId="35BDC26F" w14:textId="77777777" w:rsidR="005D3FD8" w:rsidRDefault="005D3FD8" w:rsidP="005D3FD8">
      <w:r>
        <w:t>@Conditional({OnWebApplicationCondition.class})</w:t>
      </w:r>
    </w:p>
    <w:p w14:paraId="4BD8F9AF" w14:textId="77777777" w:rsidR="005D3FD8" w:rsidRDefault="005D3FD8" w:rsidP="005D3FD8">
      <w:pPr>
        <w:rPr>
          <w:rFonts w:cs="Microsoft Sans Serif"/>
          <w:color w:val="auto"/>
          <w:kern w:val="0"/>
        </w:rPr>
      </w:pPr>
      <w:r>
        <w:t xml:space="preserve">public @interface </w:t>
      </w:r>
      <w:r>
        <w:rPr>
          <w:b/>
        </w:rPr>
        <w:t>ConditionalOnNotWebApplication</w:t>
      </w:r>
      <w:r>
        <w:rPr>
          <w:rStyle w:val="a2"/>
          <w:b/>
        </w:rPr>
        <w:t xml:space="preserve">     </w:t>
      </w:r>
      <w:r>
        <w:rPr>
          <w:rFonts w:cs="Microsoft Sans Serif" w:hint="eastAsia"/>
          <w:color w:val="auto"/>
          <w:kern w:val="0"/>
        </w:rPr>
        <w:t>当前应用不是</w:t>
      </w:r>
      <w:r>
        <w:rPr>
          <w:rFonts w:cs="Microsoft Sans Serif" w:hint="eastAsia"/>
          <w:color w:val="auto"/>
          <w:kern w:val="0"/>
        </w:rPr>
        <w:t>Web</w:t>
      </w:r>
      <w:r>
        <w:rPr>
          <w:rFonts w:cs="Microsoft Sans Serif" w:hint="eastAsia"/>
          <w:color w:val="auto"/>
          <w:kern w:val="0"/>
        </w:rPr>
        <w:t>应用时触发</w:t>
      </w:r>
    </w:p>
    <w:p w14:paraId="5DEF94DA" w14:textId="77777777" w:rsidR="005D3FD8" w:rsidRDefault="005D3FD8" w:rsidP="005D3FD8">
      <w:pPr>
        <w:rPr>
          <w:rFonts w:cs="Microsoft Sans Serif"/>
          <w:color w:val="auto"/>
          <w:kern w:val="0"/>
          <w:lang w:eastAsia="zh-Hans"/>
        </w:rPr>
      </w:pPr>
    </w:p>
    <w:p w14:paraId="4B2E46B6" w14:textId="77777777" w:rsidR="005D3FD8" w:rsidRDefault="005D3FD8" w:rsidP="005D3FD8">
      <w:pPr>
        <w:pStyle w:val="Heading8"/>
        <w:rPr>
          <w:rStyle w:val="a2"/>
          <w:b w:val="0"/>
        </w:rPr>
      </w:pPr>
      <w:r>
        <w:t>ConditionalOnSingleCandidate</w:t>
      </w:r>
      <w:r>
        <w:rPr>
          <w:rStyle w:val="a2"/>
          <w:b w:val="0"/>
        </w:rPr>
        <w:t xml:space="preserve"> </w:t>
      </w:r>
    </w:p>
    <w:p w14:paraId="495B93F3" w14:textId="77777777" w:rsidR="005D3FD8" w:rsidRDefault="005D3FD8" w:rsidP="005D3FD8">
      <w:pPr>
        <w:contextualSpacing/>
      </w:pPr>
      <w:r>
        <w:t>package org.springframework.boot.</w:t>
      </w:r>
      <w:r>
        <w:rPr>
          <w:rStyle w:val="aa"/>
        </w:rPr>
        <w:t>autoconfigure</w:t>
      </w:r>
      <w:r>
        <w:t>.</w:t>
      </w:r>
      <w:r>
        <w:rPr>
          <w:rStyle w:val="aa"/>
        </w:rPr>
        <w:t>condition</w:t>
      </w:r>
      <w:r>
        <w:t>;</w:t>
      </w:r>
    </w:p>
    <w:p w14:paraId="5947B754" w14:textId="77777777" w:rsidR="005D3FD8" w:rsidRDefault="005D3FD8" w:rsidP="005D3FD8"/>
    <w:p w14:paraId="2F50FA7E" w14:textId="77777777" w:rsidR="005D3FD8" w:rsidRDefault="005D3FD8" w:rsidP="005D3FD8">
      <w:r>
        <w:t>@Target({ElementType.TYPE, ElementType.METHOD})</w:t>
      </w:r>
    </w:p>
    <w:p w14:paraId="50A6799B" w14:textId="77777777" w:rsidR="005D3FD8" w:rsidRDefault="005D3FD8" w:rsidP="005D3FD8">
      <w:r>
        <w:t>@Retention(RetentionPolicy.RUNTIME)</w:t>
      </w:r>
    </w:p>
    <w:p w14:paraId="1D94143D" w14:textId="77777777" w:rsidR="005D3FD8" w:rsidRDefault="005D3FD8" w:rsidP="005D3FD8">
      <w:r>
        <w:t>@Documented</w:t>
      </w:r>
    </w:p>
    <w:p w14:paraId="54D93556" w14:textId="77777777" w:rsidR="005D3FD8" w:rsidRDefault="005D3FD8" w:rsidP="005D3FD8">
      <w:r>
        <w:t>@Conditional({OnBeanCondition.class})</w:t>
      </w:r>
    </w:p>
    <w:p w14:paraId="2BE00188" w14:textId="77777777" w:rsidR="005D3FD8" w:rsidRDefault="005D3FD8" w:rsidP="005D3FD8">
      <w:pPr>
        <w:rPr>
          <w:rFonts w:cs="Microsoft Sans Serif"/>
          <w:color w:val="auto"/>
          <w:kern w:val="0"/>
        </w:rPr>
      </w:pPr>
      <w:r>
        <w:t xml:space="preserve">public @interface </w:t>
      </w:r>
      <w:r>
        <w:rPr>
          <w:b/>
        </w:rPr>
        <w:t>ConditionalOnSingleCandidate</w:t>
      </w:r>
      <w:r>
        <w:rPr>
          <w:rStyle w:val="a2"/>
          <w:b/>
        </w:rPr>
        <w:t xml:space="preserve">     </w:t>
      </w:r>
      <w:r>
        <w:rPr>
          <w:rFonts w:cs="Microsoft Sans Serif" w:hint="eastAsia"/>
          <w:color w:val="auto"/>
          <w:kern w:val="0"/>
        </w:rPr>
        <w:t>容器中指定的组件只有一个实例</w:t>
      </w:r>
      <w:r>
        <w:rPr>
          <w:rFonts w:cs="Microsoft Sans Serif" w:hint="eastAsia"/>
          <w:color w:val="auto"/>
          <w:kern w:val="0"/>
        </w:rPr>
        <w:t xml:space="preserve"> </w:t>
      </w:r>
      <w:r>
        <w:rPr>
          <w:rFonts w:cs="Microsoft Sans Serif"/>
          <w:color w:val="auto"/>
          <w:kern w:val="0"/>
        </w:rPr>
        <w:t xml:space="preserve"> </w:t>
      </w:r>
      <w:r>
        <w:rPr>
          <w:rFonts w:cs="Microsoft Sans Serif" w:hint="eastAsia"/>
          <w:color w:val="auto"/>
          <w:kern w:val="0"/>
        </w:rPr>
        <w:t>或</w:t>
      </w:r>
      <w:r>
        <w:rPr>
          <w:rFonts w:cs="Microsoft Sans Serif" w:hint="eastAsia"/>
          <w:color w:val="auto"/>
          <w:kern w:val="0"/>
        </w:rPr>
        <w:t xml:space="preserve"> </w:t>
      </w:r>
      <w:r>
        <w:rPr>
          <w:rFonts w:cs="Microsoft Sans Serif"/>
          <w:color w:val="auto"/>
          <w:kern w:val="0"/>
        </w:rPr>
        <w:t xml:space="preserve"> </w:t>
      </w:r>
      <w:r>
        <w:rPr>
          <w:rFonts w:cs="Microsoft Sans Serif" w:hint="eastAsia"/>
          <w:color w:val="auto"/>
          <w:kern w:val="0"/>
        </w:rPr>
        <w:t>多个实例中有</w:t>
      </w:r>
      <w:r>
        <w:rPr>
          <w:rFonts w:cs="Microsoft Sans Serif" w:hint="eastAsia"/>
          <w:color w:val="auto"/>
          <w:kern w:val="0"/>
        </w:rPr>
        <w:t>@primary</w:t>
      </w:r>
      <w:r>
        <w:rPr>
          <w:rFonts w:cs="Microsoft Sans Serif" w:hint="eastAsia"/>
          <w:color w:val="auto"/>
          <w:kern w:val="0"/>
        </w:rPr>
        <w:t>标注的主实例</w:t>
      </w:r>
    </w:p>
    <w:p w14:paraId="4BA7775A" w14:textId="77777777" w:rsidR="005D3FD8" w:rsidRDefault="005D3FD8" w:rsidP="005D3FD8"/>
    <w:p w14:paraId="729A9354" w14:textId="77777777" w:rsidR="005D3FD8" w:rsidRDefault="005D3FD8" w:rsidP="005D3FD8">
      <w:pPr>
        <w:pStyle w:val="Heading8"/>
      </w:pPr>
      <w:r>
        <w:t>ConditionalOnProperty</w:t>
      </w:r>
      <w:r>
        <w:rPr>
          <w:rStyle w:val="a2"/>
          <w:b w:val="0"/>
        </w:rPr>
        <w:t xml:space="preserve"> </w:t>
      </w:r>
    </w:p>
    <w:p w14:paraId="2F130357" w14:textId="77777777" w:rsidR="005D3FD8" w:rsidRDefault="005D3FD8" w:rsidP="005D3FD8">
      <w:pPr>
        <w:contextualSpacing/>
      </w:pPr>
      <w:r>
        <w:t>package org.springframework.boot.</w:t>
      </w:r>
      <w:r>
        <w:rPr>
          <w:rStyle w:val="aa"/>
        </w:rPr>
        <w:t>autoconfigure</w:t>
      </w:r>
      <w:r>
        <w:t>.</w:t>
      </w:r>
      <w:r>
        <w:rPr>
          <w:rStyle w:val="aa"/>
        </w:rPr>
        <w:t>condition</w:t>
      </w:r>
      <w:r>
        <w:t>;</w:t>
      </w:r>
    </w:p>
    <w:p w14:paraId="0773E3F8" w14:textId="77777777" w:rsidR="005D3FD8" w:rsidRDefault="005D3FD8" w:rsidP="005D3FD8"/>
    <w:p w14:paraId="03FD5FE3" w14:textId="77777777" w:rsidR="005D3FD8" w:rsidRDefault="005D3FD8" w:rsidP="005D3FD8">
      <w:r>
        <w:t>@Retention(RetentionPolicy.RUNTIME)</w:t>
      </w:r>
    </w:p>
    <w:p w14:paraId="2A54432F" w14:textId="77777777" w:rsidR="005D3FD8" w:rsidRDefault="005D3FD8" w:rsidP="005D3FD8">
      <w:r>
        <w:t>@Target({ElementType.TYPE, ElementType.METHOD})</w:t>
      </w:r>
    </w:p>
    <w:p w14:paraId="7DA232FE" w14:textId="77777777" w:rsidR="005D3FD8" w:rsidRDefault="005D3FD8" w:rsidP="005D3FD8">
      <w:r>
        <w:t>@Documented</w:t>
      </w:r>
    </w:p>
    <w:p w14:paraId="528B4112" w14:textId="77777777" w:rsidR="005D3FD8" w:rsidRDefault="005D3FD8" w:rsidP="005D3FD8">
      <w:r>
        <w:t>@Conditional({OnPropertyCondition.class})</w:t>
      </w:r>
    </w:p>
    <w:p w14:paraId="434C20B0" w14:textId="77777777" w:rsidR="005D3FD8" w:rsidRDefault="005D3FD8" w:rsidP="005D3FD8">
      <w:r>
        <w:t xml:space="preserve">public @interface </w:t>
      </w:r>
      <w:r>
        <w:rPr>
          <w:b/>
        </w:rPr>
        <w:t>ConditionalOnProperty</w:t>
      </w:r>
      <w:r>
        <w:rPr>
          <w:rStyle w:val="a2"/>
          <w:b/>
        </w:rPr>
        <w:t xml:space="preserve">     </w:t>
      </w:r>
      <w:r>
        <w:rPr>
          <w:rFonts w:hint="eastAsia"/>
        </w:rPr>
        <w:t>配置文件中配置了指定属性</w:t>
      </w:r>
    </w:p>
    <w:p w14:paraId="5A8ECEE9" w14:textId="77777777" w:rsidR="005D3FD8" w:rsidRDefault="005D3FD8" w:rsidP="005D3FD8">
      <w:pPr>
        <w:ind w:left="864"/>
        <w:contextualSpacing/>
        <w:jc w:val="both"/>
        <w:rPr>
          <w:rFonts w:cs="Microsoft Sans Serif"/>
          <w:color w:val="auto"/>
          <w:kern w:val="0"/>
        </w:rPr>
      </w:pPr>
      <w:r>
        <w:rPr>
          <w:rFonts w:cs="Microsoft Sans Serif"/>
          <w:color w:val="2F5496" w:themeColor="accent5" w:themeShade="BF"/>
          <w:kern w:val="0"/>
        </w:rPr>
        <w:t xml:space="preserve">name </w:t>
      </w:r>
      <w:r>
        <w:rPr>
          <w:rFonts w:cs="Microsoft Sans Serif"/>
          <w:color w:val="auto"/>
          <w:kern w:val="0"/>
        </w:rPr>
        <w:t xml:space="preserve">= "enabled"                                   </w:t>
      </w:r>
      <w:r>
        <w:rPr>
          <w:rFonts w:cs="Microsoft Sans Serif" w:hint="eastAsia"/>
          <w:color w:val="auto"/>
          <w:kern w:val="0"/>
        </w:rPr>
        <w:t>匹配的属性名（直接配置成</w:t>
      </w:r>
      <w:r>
        <w:rPr>
          <w:rFonts w:cs="Microsoft Sans Serif"/>
          <w:color w:val="auto"/>
          <w:kern w:val="0"/>
        </w:rPr>
        <w:t>aftersale</w:t>
      </w:r>
      <w:r>
        <w:rPr>
          <w:rFonts w:cs="Microsoft Sans Serif" w:hint="eastAsia"/>
          <w:color w:val="auto"/>
          <w:kern w:val="0"/>
        </w:rPr>
        <w:t>.</w:t>
      </w:r>
      <w:r>
        <w:rPr>
          <w:rFonts w:cs="Microsoft Sans Serif"/>
          <w:color w:val="auto"/>
          <w:kern w:val="0"/>
        </w:rPr>
        <w:t>swagger.enabled</w:t>
      </w:r>
      <w:r>
        <w:rPr>
          <w:rFonts w:cs="Microsoft Sans Serif" w:hint="eastAsia"/>
          <w:color w:val="auto"/>
          <w:kern w:val="0"/>
        </w:rPr>
        <w:t>时，不存在这个属性会报错）</w:t>
      </w:r>
    </w:p>
    <w:p w14:paraId="33A4ABB8" w14:textId="77777777" w:rsidR="005D3FD8" w:rsidRDefault="005D3FD8" w:rsidP="005D3FD8">
      <w:pPr>
        <w:ind w:left="864"/>
        <w:contextualSpacing/>
        <w:jc w:val="both"/>
        <w:rPr>
          <w:rFonts w:cs="Microsoft Sans Serif"/>
          <w:color w:val="auto"/>
          <w:kern w:val="0"/>
        </w:rPr>
      </w:pPr>
      <w:r>
        <w:rPr>
          <w:rFonts w:cs="Microsoft Sans Serif"/>
          <w:color w:val="2F5496" w:themeColor="accent5" w:themeShade="BF"/>
          <w:kern w:val="0"/>
        </w:rPr>
        <w:t xml:space="preserve">prefix </w:t>
      </w:r>
      <w:r>
        <w:rPr>
          <w:rFonts w:cs="Microsoft Sans Serif" w:hint="eastAsia"/>
          <w:color w:val="auto"/>
          <w:kern w:val="0"/>
        </w:rPr>
        <w:t>=</w:t>
      </w:r>
      <w:r>
        <w:rPr>
          <w:rFonts w:cs="Microsoft Sans Serif"/>
          <w:color w:val="auto"/>
          <w:kern w:val="0"/>
        </w:rPr>
        <w:t xml:space="preserve"> </w:t>
      </w:r>
      <w:r>
        <w:rPr>
          <w:rFonts w:cs="Microsoft Sans Serif" w:hint="eastAsia"/>
          <w:color w:val="auto"/>
          <w:kern w:val="0"/>
        </w:rPr>
        <w:t>"</w:t>
      </w:r>
      <w:r>
        <w:rPr>
          <w:rFonts w:cs="Microsoft Sans Serif"/>
          <w:color w:val="auto"/>
          <w:kern w:val="0"/>
        </w:rPr>
        <w:t>aftersale</w:t>
      </w:r>
      <w:r>
        <w:rPr>
          <w:rFonts w:cs="Microsoft Sans Serif" w:hint="eastAsia"/>
          <w:color w:val="auto"/>
          <w:kern w:val="0"/>
        </w:rPr>
        <w:t>.</w:t>
      </w:r>
      <w:r>
        <w:rPr>
          <w:rFonts w:cs="Microsoft Sans Serif"/>
          <w:color w:val="auto"/>
          <w:kern w:val="0"/>
        </w:rPr>
        <w:t xml:space="preserve">swagger"                    </w:t>
      </w:r>
      <w:r>
        <w:rPr>
          <w:rFonts w:cs="Microsoft Sans Serif" w:hint="eastAsia"/>
          <w:color w:val="auto"/>
          <w:kern w:val="0"/>
        </w:rPr>
        <w:t>前缀</w:t>
      </w:r>
    </w:p>
    <w:p w14:paraId="4F5C7AF9" w14:textId="77777777" w:rsidR="005D3FD8" w:rsidRDefault="005D3FD8" w:rsidP="005D3FD8">
      <w:pPr>
        <w:ind w:left="864"/>
        <w:contextualSpacing/>
        <w:jc w:val="both"/>
        <w:rPr>
          <w:rFonts w:cs="Microsoft Sans Serif"/>
          <w:color w:val="auto"/>
          <w:kern w:val="0"/>
        </w:rPr>
      </w:pPr>
      <w:r>
        <w:rPr>
          <w:rStyle w:val="a2"/>
          <w:color w:val="2F5496" w:themeColor="accent5" w:themeShade="BF"/>
        </w:rPr>
        <w:t>havingValue</w:t>
      </w:r>
      <w:r>
        <w:rPr>
          <w:rFonts w:cs="Microsoft Sans Serif"/>
          <w:color w:val="2F5496" w:themeColor="accent5" w:themeShade="BF"/>
          <w:kern w:val="0"/>
        </w:rPr>
        <w:t xml:space="preserve"> </w:t>
      </w:r>
      <w:r>
        <w:rPr>
          <w:rFonts w:cs="Microsoft Sans Serif"/>
          <w:color w:val="auto"/>
          <w:kern w:val="0"/>
        </w:rPr>
        <w:t xml:space="preserve">= "true"                               </w:t>
      </w:r>
      <w:r>
        <w:rPr>
          <w:rFonts w:cs="Microsoft Sans Serif" w:hint="eastAsia"/>
          <w:color w:val="auto"/>
          <w:kern w:val="0"/>
        </w:rPr>
        <w:t>值为</w:t>
      </w:r>
      <w:r>
        <w:rPr>
          <w:rFonts w:cs="Microsoft Sans Serif" w:hint="eastAsia"/>
          <w:color w:val="auto"/>
          <w:kern w:val="0"/>
        </w:rPr>
        <w:t>true</w:t>
      </w:r>
      <w:r>
        <w:rPr>
          <w:rFonts w:cs="Microsoft Sans Serif" w:hint="eastAsia"/>
          <w:color w:val="auto"/>
          <w:kern w:val="0"/>
        </w:rPr>
        <w:t>生效</w:t>
      </w:r>
    </w:p>
    <w:p w14:paraId="29E68716" w14:textId="77777777" w:rsidR="005D3FD8" w:rsidRDefault="005D3FD8" w:rsidP="005D3FD8">
      <w:pPr>
        <w:ind w:left="864"/>
        <w:contextualSpacing/>
        <w:jc w:val="both"/>
        <w:rPr>
          <w:rFonts w:cs="Microsoft Sans Serif"/>
          <w:color w:val="auto"/>
          <w:kern w:val="0"/>
        </w:rPr>
      </w:pPr>
      <w:r>
        <w:rPr>
          <w:rFonts w:cs="Microsoft Sans Serif"/>
          <w:color w:val="2F5496" w:themeColor="accent5" w:themeShade="BF"/>
          <w:kern w:val="0"/>
        </w:rPr>
        <w:t>matchIfMissing</w:t>
      </w:r>
      <w:r>
        <w:rPr>
          <w:rFonts w:cs="Microsoft Sans Serif" w:hint="eastAsia"/>
          <w:color w:val="auto"/>
          <w:kern w:val="0"/>
        </w:rPr>
        <w:t>=true</w:t>
      </w:r>
      <w:r>
        <w:rPr>
          <w:rFonts w:cs="Microsoft Sans Serif"/>
          <w:color w:val="auto"/>
          <w:kern w:val="0"/>
        </w:rPr>
        <w:t xml:space="preserve">                              </w:t>
      </w:r>
      <w:r>
        <w:rPr>
          <w:rFonts w:cs="Microsoft Sans Serif" w:hint="eastAsia"/>
          <w:color w:val="auto"/>
          <w:kern w:val="0"/>
        </w:rPr>
        <w:t>即使我们配置文件中不配置</w:t>
      </w:r>
      <w:r>
        <w:rPr>
          <w:rFonts w:cs="Microsoft Sans Serif"/>
          <w:color w:val="auto"/>
          <w:kern w:val="0"/>
        </w:rPr>
        <w:t xml:space="preserve"> aftersale.swagger.enabled=true</w:t>
      </w:r>
      <w:r>
        <w:rPr>
          <w:rFonts w:cs="Microsoft Sans Serif"/>
          <w:color w:val="auto"/>
          <w:kern w:val="0"/>
        </w:rPr>
        <w:t>，也是默认生效的</w:t>
      </w:r>
    </w:p>
    <w:p w14:paraId="0BD92EA9" w14:textId="77777777" w:rsidR="005D3FD8" w:rsidRDefault="005D3FD8" w:rsidP="005D3FD8">
      <w:r>
        <w:t xml:space="preserve">String[] </w:t>
      </w:r>
      <w:r>
        <w:rPr>
          <w:rStyle w:val="a0"/>
        </w:rPr>
        <w:t>value</w:t>
      </w:r>
      <w:r>
        <w:t xml:space="preserve">() default {};          </w:t>
      </w:r>
    </w:p>
    <w:p w14:paraId="25DFD0CE" w14:textId="77777777" w:rsidR="005D3FD8" w:rsidRDefault="005D3FD8" w:rsidP="005D3FD8">
      <w:r>
        <w:t xml:space="preserve">String </w:t>
      </w:r>
      <w:r>
        <w:rPr>
          <w:rStyle w:val="a0"/>
        </w:rPr>
        <w:t>prefix</w:t>
      </w:r>
      <w:r>
        <w:t xml:space="preserve">() default "";                 </w:t>
      </w:r>
      <w:r>
        <w:rPr>
          <w:rFonts w:cs="Microsoft Sans Serif" w:hint="eastAsia"/>
          <w:color w:val="auto"/>
          <w:kern w:val="0"/>
        </w:rPr>
        <w:t>前缀</w:t>
      </w:r>
      <w:r>
        <w:rPr>
          <w:rFonts w:cs="Microsoft Sans Serif" w:hint="eastAsia"/>
          <w:color w:val="auto"/>
          <w:kern w:val="0"/>
        </w:rPr>
        <w:t xml:space="preserve"> </w:t>
      </w:r>
      <w:r>
        <w:rPr>
          <w:rFonts w:cs="Microsoft Sans Serif"/>
          <w:color w:val="auto"/>
          <w:kern w:val="0"/>
        </w:rPr>
        <w:t xml:space="preserve">   // "aftersale</w:t>
      </w:r>
      <w:r>
        <w:rPr>
          <w:rFonts w:cs="Microsoft Sans Serif" w:hint="eastAsia"/>
          <w:color w:val="auto"/>
          <w:kern w:val="0"/>
        </w:rPr>
        <w:t>.</w:t>
      </w:r>
      <w:r>
        <w:rPr>
          <w:rFonts w:cs="Microsoft Sans Serif"/>
          <w:color w:val="auto"/>
          <w:kern w:val="0"/>
        </w:rPr>
        <w:t>swagger"</w:t>
      </w:r>
    </w:p>
    <w:p w14:paraId="165A2649" w14:textId="77777777" w:rsidR="005D3FD8" w:rsidRDefault="005D3FD8" w:rsidP="005D3FD8">
      <w:r>
        <w:t xml:space="preserve">String[] </w:t>
      </w:r>
      <w:r>
        <w:rPr>
          <w:rStyle w:val="a0"/>
        </w:rPr>
        <w:t>name</w:t>
      </w:r>
      <w:r>
        <w:t xml:space="preserve">() default {};               </w:t>
      </w:r>
      <w:r>
        <w:rPr>
          <w:rFonts w:cs="Microsoft Sans Serif" w:hint="eastAsia"/>
          <w:color w:val="auto"/>
          <w:kern w:val="0"/>
        </w:rPr>
        <w:t>匹配的属性名（直接配置成</w:t>
      </w:r>
      <w:r>
        <w:rPr>
          <w:rFonts w:cs="Microsoft Sans Serif"/>
          <w:color w:val="auto"/>
          <w:kern w:val="0"/>
        </w:rPr>
        <w:t>aftersale</w:t>
      </w:r>
      <w:r>
        <w:rPr>
          <w:rFonts w:cs="Microsoft Sans Serif" w:hint="eastAsia"/>
          <w:color w:val="auto"/>
          <w:kern w:val="0"/>
        </w:rPr>
        <w:t>.</w:t>
      </w:r>
      <w:r>
        <w:rPr>
          <w:rFonts w:cs="Microsoft Sans Serif"/>
          <w:color w:val="auto"/>
          <w:kern w:val="0"/>
        </w:rPr>
        <w:t>swagger.enabled</w:t>
      </w:r>
      <w:r>
        <w:rPr>
          <w:rFonts w:cs="Microsoft Sans Serif" w:hint="eastAsia"/>
          <w:color w:val="auto"/>
          <w:kern w:val="0"/>
        </w:rPr>
        <w:t>时，不存在这个属性会报错）</w:t>
      </w:r>
      <w:r>
        <w:rPr>
          <w:rFonts w:cs="Microsoft Sans Serif" w:hint="eastAsia"/>
          <w:color w:val="auto"/>
          <w:kern w:val="0"/>
        </w:rPr>
        <w:t xml:space="preserve"> </w:t>
      </w:r>
      <w:r>
        <w:t xml:space="preserve">  // </w:t>
      </w:r>
      <w:r>
        <w:rPr>
          <w:rFonts w:cs="Microsoft Sans Serif"/>
          <w:color w:val="auto"/>
          <w:kern w:val="0"/>
        </w:rPr>
        <w:t xml:space="preserve">"enabled"                                   </w:t>
      </w:r>
    </w:p>
    <w:p w14:paraId="1B7B81E2" w14:textId="77777777" w:rsidR="005D3FD8" w:rsidRDefault="005D3FD8" w:rsidP="005D3FD8">
      <w:r>
        <w:t xml:space="preserve">String </w:t>
      </w:r>
      <w:r>
        <w:rPr>
          <w:rStyle w:val="a0"/>
        </w:rPr>
        <w:t>havingValue</w:t>
      </w:r>
      <w:r>
        <w:t xml:space="preserve">() default "";      </w:t>
      </w:r>
      <w:r>
        <w:rPr>
          <w:rFonts w:hint="eastAsia"/>
        </w:rPr>
        <w:t>值为</w:t>
      </w:r>
      <w:r>
        <w:t>true</w:t>
      </w:r>
      <w:r>
        <w:t>生效</w:t>
      </w:r>
      <w:r>
        <w:rPr>
          <w:rFonts w:hint="eastAsia"/>
        </w:rPr>
        <w:t xml:space="preserve"> /</w:t>
      </w:r>
      <w:r>
        <w:t>/  "true"</w:t>
      </w:r>
    </w:p>
    <w:p w14:paraId="6C3279E4" w14:textId="77777777" w:rsidR="005D3FD8" w:rsidRDefault="005D3FD8" w:rsidP="005D3FD8">
      <w:r>
        <w:t xml:space="preserve">boolean </w:t>
      </w:r>
      <w:r>
        <w:rPr>
          <w:rStyle w:val="a0"/>
        </w:rPr>
        <w:t>matchIfMissing</w:t>
      </w:r>
      <w:r>
        <w:t xml:space="preserve">() default false;       </w:t>
      </w:r>
      <w:r>
        <w:rPr>
          <w:rFonts w:cs="Microsoft Sans Serif" w:hint="eastAsia"/>
          <w:color w:val="auto"/>
          <w:kern w:val="0"/>
        </w:rPr>
        <w:t>即使我们配置文件中不配置</w:t>
      </w:r>
      <w:r>
        <w:rPr>
          <w:rFonts w:cs="Microsoft Sans Serif"/>
          <w:color w:val="auto"/>
          <w:kern w:val="0"/>
        </w:rPr>
        <w:t xml:space="preserve"> aftersale.swagger.enabled=true</w:t>
      </w:r>
      <w:r>
        <w:rPr>
          <w:rFonts w:cs="Microsoft Sans Serif"/>
          <w:color w:val="auto"/>
          <w:kern w:val="0"/>
        </w:rPr>
        <w:t>，也是默认生效的</w:t>
      </w:r>
    </w:p>
    <w:p w14:paraId="677B01E8" w14:textId="77777777" w:rsidR="005D3FD8" w:rsidRDefault="005D3FD8" w:rsidP="005D3FD8">
      <w:pPr>
        <w:pStyle w:val="Heading8"/>
        <w:rPr>
          <w:rFonts w:cs="Microsoft Sans Serif"/>
          <w:color w:val="auto"/>
          <w:kern w:val="0"/>
        </w:rPr>
      </w:pPr>
      <w:r>
        <w:t>ConditionalOnResource</w:t>
      </w:r>
      <w:r>
        <w:rPr>
          <w:rStyle w:val="a2"/>
          <w:b w:val="0"/>
        </w:rPr>
        <w:t xml:space="preserve"> </w:t>
      </w:r>
      <w:r>
        <w:rPr>
          <w:rFonts w:cs="Microsoft Sans Serif"/>
          <w:color w:val="auto"/>
          <w:kern w:val="0"/>
        </w:rPr>
        <w:t xml:space="preserve">      </w:t>
      </w:r>
    </w:p>
    <w:p w14:paraId="750518A4" w14:textId="77777777" w:rsidR="005D3FD8" w:rsidRDefault="005D3FD8" w:rsidP="005D3FD8">
      <w:pPr>
        <w:contextualSpacing/>
      </w:pPr>
      <w:r>
        <w:t>package org.springframework.boot.</w:t>
      </w:r>
      <w:r>
        <w:rPr>
          <w:rStyle w:val="aa"/>
        </w:rPr>
        <w:t>autoconfigure</w:t>
      </w:r>
      <w:r>
        <w:t>.</w:t>
      </w:r>
      <w:r>
        <w:rPr>
          <w:rStyle w:val="aa"/>
        </w:rPr>
        <w:t>condition</w:t>
      </w:r>
      <w:r>
        <w:t>;</w:t>
      </w:r>
    </w:p>
    <w:p w14:paraId="5F8F32FA" w14:textId="77777777" w:rsidR="005D3FD8" w:rsidRDefault="005D3FD8" w:rsidP="005D3FD8"/>
    <w:p w14:paraId="13A39423" w14:textId="77777777" w:rsidR="005D3FD8" w:rsidRDefault="005D3FD8" w:rsidP="005D3FD8">
      <w:r>
        <w:t>@Target({ElementType.TYPE, ElementType.METHOD})</w:t>
      </w:r>
    </w:p>
    <w:p w14:paraId="0576CB19" w14:textId="77777777" w:rsidR="005D3FD8" w:rsidRDefault="005D3FD8" w:rsidP="005D3FD8">
      <w:r>
        <w:t>@Retention(RetentionPolicy.RUNTIME)</w:t>
      </w:r>
    </w:p>
    <w:p w14:paraId="395A4364" w14:textId="77777777" w:rsidR="005D3FD8" w:rsidRDefault="005D3FD8" w:rsidP="005D3FD8">
      <w:r>
        <w:t>@Documented</w:t>
      </w:r>
    </w:p>
    <w:p w14:paraId="56D82DD7" w14:textId="77777777" w:rsidR="005D3FD8" w:rsidRDefault="005D3FD8" w:rsidP="005D3FD8">
      <w:r>
        <w:t>@Conditional({OnResourceCondition.class})</w:t>
      </w:r>
    </w:p>
    <w:p w14:paraId="3E637B21" w14:textId="77777777" w:rsidR="005D3FD8" w:rsidRDefault="005D3FD8" w:rsidP="005D3FD8">
      <w:r>
        <w:t xml:space="preserve">public @interface </w:t>
      </w:r>
      <w:r>
        <w:rPr>
          <w:b/>
        </w:rPr>
        <w:t>ConditionalOnResource</w:t>
      </w:r>
      <w:r>
        <w:rPr>
          <w:rStyle w:val="a2"/>
          <w:b/>
        </w:rPr>
        <w:t xml:space="preserve"> </w:t>
      </w:r>
      <w:r>
        <w:rPr>
          <w:rFonts w:cs="Microsoft Sans Serif"/>
          <w:b/>
          <w:color w:val="auto"/>
          <w:kern w:val="0"/>
        </w:rPr>
        <w:t xml:space="preserve">  </w:t>
      </w:r>
      <w:r>
        <w:rPr>
          <w:rFonts w:cs="Microsoft Sans Serif"/>
          <w:color w:val="auto"/>
          <w:kern w:val="0"/>
        </w:rPr>
        <w:t xml:space="preserve">      </w:t>
      </w:r>
      <w:r>
        <w:rPr>
          <w:rFonts w:cs="Microsoft Sans Serif" w:hint="eastAsia"/>
          <w:color w:val="auto"/>
          <w:kern w:val="0"/>
        </w:rPr>
        <w:t>项目类路径中存在某一资源</w:t>
      </w:r>
      <w:r>
        <w:rPr>
          <w:rFonts w:cs="Microsoft Sans Serif" w:hint="eastAsia"/>
          <w:color w:val="auto"/>
          <w:kern w:val="0"/>
          <w:lang w:eastAsia="zh-Hans"/>
        </w:rPr>
        <w:t>时触发</w:t>
      </w:r>
    </w:p>
    <w:p w14:paraId="09777BA8" w14:textId="77777777" w:rsidR="005D3FD8" w:rsidRDefault="005D3FD8" w:rsidP="005D3FD8"/>
    <w:p w14:paraId="47CF8744" w14:textId="77777777" w:rsidR="005D3FD8" w:rsidRDefault="005D3FD8" w:rsidP="005D3FD8">
      <w:pPr>
        <w:pStyle w:val="Heading8"/>
      </w:pPr>
      <w:r>
        <w:t xml:space="preserve">ConditionalOnJava       </w:t>
      </w:r>
    </w:p>
    <w:p w14:paraId="7F850E1F" w14:textId="77777777" w:rsidR="005D3FD8" w:rsidRDefault="005D3FD8" w:rsidP="005D3FD8">
      <w:pPr>
        <w:contextualSpacing/>
      </w:pPr>
      <w:r>
        <w:t>package org.springframework.boot.</w:t>
      </w:r>
      <w:r>
        <w:rPr>
          <w:rStyle w:val="aa"/>
        </w:rPr>
        <w:t>autoconfigure</w:t>
      </w:r>
      <w:r>
        <w:t>.</w:t>
      </w:r>
      <w:r>
        <w:rPr>
          <w:rStyle w:val="aa"/>
        </w:rPr>
        <w:t>condition</w:t>
      </w:r>
      <w:r>
        <w:t>;</w:t>
      </w:r>
    </w:p>
    <w:p w14:paraId="2E7BB3F9" w14:textId="77777777" w:rsidR="005D3FD8" w:rsidRDefault="005D3FD8" w:rsidP="005D3FD8"/>
    <w:p w14:paraId="5AB422E9" w14:textId="77777777" w:rsidR="005D3FD8" w:rsidRDefault="005D3FD8" w:rsidP="005D3FD8">
      <w:r>
        <w:t>@Target({ElementType.TYPE, ElementType.METHOD})</w:t>
      </w:r>
    </w:p>
    <w:p w14:paraId="4BAC1B1D" w14:textId="77777777" w:rsidR="005D3FD8" w:rsidRDefault="005D3FD8" w:rsidP="005D3FD8">
      <w:r>
        <w:t>@Retention(RetentionPolicy.RUNTIME)</w:t>
      </w:r>
    </w:p>
    <w:p w14:paraId="2498F28A" w14:textId="77777777" w:rsidR="005D3FD8" w:rsidRDefault="005D3FD8" w:rsidP="005D3FD8">
      <w:r>
        <w:t>@Documented</w:t>
      </w:r>
    </w:p>
    <w:p w14:paraId="1A9D6B28" w14:textId="77777777" w:rsidR="005D3FD8" w:rsidRDefault="005D3FD8" w:rsidP="005D3FD8">
      <w:r>
        <w:t>@Conditional({OnJavaCondition.class})</w:t>
      </w:r>
    </w:p>
    <w:p w14:paraId="24249AE6" w14:textId="77777777" w:rsidR="005D3FD8" w:rsidRDefault="005D3FD8" w:rsidP="005D3FD8">
      <w:pPr>
        <w:rPr>
          <w:rFonts w:cs="Microsoft Sans Serif"/>
          <w:color w:val="auto"/>
          <w:kern w:val="0"/>
          <w:lang w:eastAsia="zh-Hans"/>
        </w:rPr>
      </w:pPr>
      <w:r>
        <w:t>public @interface</w:t>
      </w:r>
      <w:r>
        <w:rPr>
          <w:b/>
        </w:rPr>
        <w:t xml:space="preserve"> ConditionalOnJava</w:t>
      </w:r>
      <w:r>
        <w:t xml:space="preserve">       </w:t>
      </w:r>
      <w:r>
        <w:rPr>
          <w:rFonts w:cs="Microsoft Sans Serif" w:hint="eastAsia"/>
          <w:color w:val="auto"/>
          <w:kern w:val="0"/>
        </w:rPr>
        <w:t>是指定的</w:t>
      </w:r>
      <w:r>
        <w:rPr>
          <w:rFonts w:cs="Microsoft Sans Serif" w:hint="eastAsia"/>
          <w:color w:val="auto"/>
          <w:kern w:val="0"/>
        </w:rPr>
        <w:t>java</w:t>
      </w:r>
      <w:r>
        <w:rPr>
          <w:rFonts w:cs="Microsoft Sans Serif" w:hint="eastAsia"/>
          <w:color w:val="auto"/>
          <w:kern w:val="0"/>
        </w:rPr>
        <w:t>版本号</w:t>
      </w:r>
      <w:r>
        <w:rPr>
          <w:rFonts w:cs="Microsoft Sans Serif" w:hint="eastAsia"/>
          <w:color w:val="auto"/>
          <w:kern w:val="0"/>
          <w:lang w:eastAsia="zh-Hans"/>
        </w:rPr>
        <w:t>时触发</w:t>
      </w:r>
    </w:p>
    <w:p w14:paraId="2B573A54" w14:textId="77777777" w:rsidR="005D3FD8" w:rsidRDefault="005D3FD8" w:rsidP="005D3FD8">
      <w:pPr>
        <w:rPr>
          <w:rFonts w:cs="Microsoft Sans Serif"/>
          <w:color w:val="auto"/>
          <w:kern w:val="0"/>
          <w:lang w:eastAsia="zh-Hans"/>
        </w:rPr>
      </w:pPr>
    </w:p>
    <w:p w14:paraId="4C657B03" w14:textId="77777777" w:rsidR="005D3FD8" w:rsidRDefault="005D3FD8" w:rsidP="005D3FD8">
      <w:pPr>
        <w:contextualSpacing/>
      </w:pPr>
      <w:r>
        <w:rPr>
          <w:rFonts w:hint="eastAsia"/>
        </w:rPr>
        <w:t>使用————————————————————————————————————————————————————————————————</w:t>
      </w:r>
    </w:p>
    <w:p w14:paraId="6C2CFB67" w14:textId="77777777" w:rsidR="005D3FD8" w:rsidRDefault="005D3FD8" w:rsidP="005D3FD8">
      <w:pPr>
        <w:contextualSpacing/>
      </w:pPr>
      <w:r>
        <w:t xml:space="preserve">    @ConditionalOnMissingBean</w:t>
      </w:r>
    </w:p>
    <w:p w14:paraId="14B58C0B" w14:textId="77777777" w:rsidR="005D3FD8" w:rsidRDefault="005D3FD8" w:rsidP="005D3FD8">
      <w:pPr>
        <w:contextualSpacing/>
      </w:pPr>
      <w:r>
        <w:t xml:space="preserve">    @Bean</w:t>
      </w:r>
    </w:p>
    <w:p w14:paraId="13CA2B96" w14:textId="77777777" w:rsidR="005D3FD8" w:rsidRDefault="005D3FD8" w:rsidP="005D3FD8">
      <w:pPr>
        <w:contextualSpacing/>
      </w:pPr>
      <w:r>
        <w:t xml:space="preserve">    public MyService myService() {     // </w:t>
      </w:r>
      <w:r>
        <w:rPr>
          <w:rFonts w:hint="eastAsia"/>
        </w:rPr>
        <w:t>没有</w:t>
      </w:r>
      <w:r>
        <w:t>MyService</w:t>
      </w:r>
      <w:r>
        <w:rPr>
          <w:rFonts w:hint="eastAsia"/>
        </w:rPr>
        <w:t>这个</w:t>
      </w:r>
      <w:r>
        <w:rPr>
          <w:rFonts w:hint="eastAsia"/>
        </w:rPr>
        <w:t>bean</w:t>
      </w:r>
      <w:r>
        <w:rPr>
          <w:rFonts w:hint="eastAsia"/>
        </w:rPr>
        <w:t>时会注册一个</w:t>
      </w:r>
      <w:r>
        <w:rPr>
          <w:rFonts w:hint="eastAsia"/>
        </w:rPr>
        <w:t>bean</w:t>
      </w:r>
    </w:p>
    <w:p w14:paraId="4DF6C5B3" w14:textId="77777777" w:rsidR="005D3FD8" w:rsidRDefault="005D3FD8" w:rsidP="005D3FD8">
      <w:pPr>
        <w:contextualSpacing/>
      </w:pPr>
      <w:r>
        <w:t xml:space="preserve">        ...</w:t>
      </w:r>
    </w:p>
    <w:p w14:paraId="0F0B4450" w14:textId="77777777" w:rsidR="005D3FD8" w:rsidRDefault="005D3FD8" w:rsidP="005D3FD8">
      <w:pPr>
        <w:contextualSpacing/>
      </w:pPr>
      <w:r>
        <w:t xml:space="preserve">    }</w:t>
      </w:r>
    </w:p>
    <w:p w14:paraId="0DE889F3" w14:textId="5B0D340F" w:rsidR="006A3B4A" w:rsidRDefault="006A3B4A" w:rsidP="006A3B4A">
      <w:pPr>
        <w:pStyle w:val="Heading3"/>
      </w:pPr>
      <w:r>
        <w:t>jackson</w:t>
      </w:r>
    </w:p>
    <w:p w14:paraId="4E762218" w14:textId="77777777" w:rsidR="006A3B4A" w:rsidRPr="006A3B4A" w:rsidRDefault="006A3B4A" w:rsidP="006A3B4A">
      <w:pPr>
        <w:pStyle w:val="Heading8"/>
      </w:pPr>
      <w:r w:rsidRPr="006A3B4A">
        <w:t>Jackson2ObjectMapperBuilderCustomizer</w:t>
      </w:r>
    </w:p>
    <w:p w14:paraId="4526ED22" w14:textId="77777777" w:rsidR="007E3138" w:rsidRDefault="007E3138" w:rsidP="007E3138">
      <w:pPr>
        <w:contextualSpacing/>
        <w:rPr>
          <w:b/>
          <w:bCs/>
        </w:rPr>
      </w:pPr>
      <w:r w:rsidRPr="007E3138">
        <w:t>package org.springframework.</w:t>
      </w:r>
      <w:r w:rsidRPr="007E3138">
        <w:rPr>
          <w:color w:val="FF0000"/>
        </w:rPr>
        <w:t>boot</w:t>
      </w:r>
      <w:r w:rsidRPr="007E3138">
        <w:t>.</w:t>
      </w:r>
      <w:r w:rsidRPr="007E3138">
        <w:rPr>
          <w:color w:val="FF0000"/>
        </w:rPr>
        <w:t>autoconfigure</w:t>
      </w:r>
      <w:r w:rsidRPr="007E3138">
        <w:t>.</w:t>
      </w:r>
      <w:r w:rsidRPr="007E3138">
        <w:rPr>
          <w:color w:val="FF0000"/>
        </w:rPr>
        <w:t>jackson</w:t>
      </w:r>
      <w:r w:rsidRPr="007E3138">
        <w:t>;</w:t>
      </w:r>
      <w:r w:rsidRPr="007E3138">
        <w:br/>
        <w:t>@FunctionalInterface</w:t>
      </w:r>
      <w:r w:rsidRPr="007E3138">
        <w:br/>
        <w:t xml:space="preserve">public interface </w:t>
      </w:r>
      <w:r w:rsidRPr="007E3138">
        <w:rPr>
          <w:b/>
          <w:bCs/>
        </w:rPr>
        <w:t>Jackson2ObjectMapperBuilderCustomizer</w:t>
      </w:r>
    </w:p>
    <w:p w14:paraId="4A33D8D3" w14:textId="77777777" w:rsidR="00C90F79" w:rsidRDefault="00C90F79" w:rsidP="00C90F79">
      <w:pPr>
        <w:ind w:left="432"/>
        <w:contextualSpacing/>
      </w:pPr>
    </w:p>
    <w:p w14:paraId="7681234C" w14:textId="077C64CE" w:rsidR="007E3138" w:rsidRPr="00C90F79" w:rsidRDefault="00C90F79" w:rsidP="00C90F79">
      <w:pPr>
        <w:ind w:left="432"/>
        <w:contextualSpacing/>
      </w:pPr>
      <w:r w:rsidRPr="00C90F79">
        <w:t>org.springframework.http.converter.json.</w:t>
      </w:r>
      <w:r w:rsidRPr="00C90F79">
        <w:rPr>
          <w:color w:val="C45911" w:themeColor="accent2" w:themeShade="BF"/>
        </w:rPr>
        <w:t>Jackson2ObjectMapperBuilder</w:t>
      </w:r>
    </w:p>
    <w:p w14:paraId="228CE797" w14:textId="01640E31" w:rsidR="007E3138" w:rsidRPr="007E3138" w:rsidRDefault="007E3138" w:rsidP="007E3138">
      <w:pPr>
        <w:contextualSpacing/>
      </w:pPr>
      <w:r w:rsidRPr="007E3138">
        <w:br/>
        <w:t xml:space="preserve">void </w:t>
      </w:r>
      <w:r w:rsidRPr="007E3138">
        <w:rPr>
          <w:color w:val="00B0F0"/>
        </w:rPr>
        <w:t>customize</w:t>
      </w:r>
      <w:r w:rsidRPr="007E3138">
        <w:t>(Jackson2ObjectMapperBuilder jacksonObjectMapperBuilder);</w:t>
      </w:r>
    </w:p>
    <w:p w14:paraId="35BB552D" w14:textId="77777777" w:rsidR="006A3B4A" w:rsidRDefault="006A3B4A" w:rsidP="005D3FD8">
      <w:pPr>
        <w:contextualSpacing/>
      </w:pPr>
    </w:p>
    <w:p w14:paraId="66A36187" w14:textId="77777777" w:rsidR="00A94762" w:rsidRDefault="00D3164D" w:rsidP="00A94762">
      <w:pPr>
        <w:pStyle w:val="Heading9"/>
        <w:rPr>
          <w:rFonts w:ascii="Consolas" w:hAnsi="Consolas" w:cs="Consolas"/>
        </w:rPr>
      </w:pPr>
      <w:r>
        <w:t>Usage</w:t>
      </w:r>
    </w:p>
    <w:p w14:paraId="0846F461" w14:textId="378AE5EC" w:rsidR="00D3164D" w:rsidRPr="00D3164D" w:rsidRDefault="00D3164D" w:rsidP="00A94762">
      <w:pPr>
        <w:rPr>
          <w:rFonts w:ascii="Consolas" w:hAnsi="Consolas" w:cs="Consolas"/>
        </w:rPr>
      </w:pPr>
      <w:r w:rsidRPr="00D3164D">
        <w:rPr>
          <w:rFonts w:ascii="Consolas" w:hAnsi="Consolas" w:cs="Consolas"/>
        </w:rPr>
        <w:t>import com.fasterxml.jackson.core.JsonGenerator;</w:t>
      </w:r>
      <w:r w:rsidRPr="00D3164D">
        <w:rPr>
          <w:rFonts w:ascii="Consolas" w:hAnsi="Consolas" w:cs="Consolas"/>
        </w:rPr>
        <w:br/>
        <w:t>import com.fasterxml.jackson.core.JsonParser;</w:t>
      </w:r>
      <w:r w:rsidRPr="00D3164D">
        <w:rPr>
          <w:rFonts w:ascii="Consolas" w:hAnsi="Consolas" w:cs="Consolas"/>
        </w:rPr>
        <w:br/>
        <w:t>import com.fasterxml.jackson.databind.JsonSerializer;</w:t>
      </w:r>
      <w:r w:rsidRPr="00D3164D">
        <w:rPr>
          <w:rFonts w:ascii="Consolas" w:hAnsi="Consolas" w:cs="Consolas"/>
        </w:rPr>
        <w:br/>
        <w:t>import com.fasterxml.jackson.databind.SerializerProvider;</w:t>
      </w:r>
      <w:r w:rsidRPr="00D3164D">
        <w:rPr>
          <w:rFonts w:ascii="Consolas" w:hAnsi="Consolas" w:cs="Consolas"/>
        </w:rPr>
        <w:br/>
        <w:t>import com.fasterxml.jackson.databind.ser.impl.SimpleFilterProvider;</w:t>
      </w:r>
      <w:r w:rsidRPr="00D3164D">
        <w:rPr>
          <w:rFonts w:ascii="Consolas" w:hAnsi="Consolas" w:cs="Consolas"/>
        </w:rPr>
        <w:br/>
        <w:t>import org.springframework.beans.factory.annotation.Value;</w:t>
      </w:r>
      <w:r w:rsidRPr="00D3164D">
        <w:rPr>
          <w:rFonts w:ascii="Consolas" w:hAnsi="Consolas" w:cs="Consolas"/>
        </w:rPr>
        <w:br/>
        <w:t>import org.springframework.boot.autoconfigure.jackson.Jackson2ObjectMapperBuilderCustomizer;</w:t>
      </w:r>
      <w:r w:rsidRPr="00D3164D">
        <w:rPr>
          <w:rFonts w:ascii="Consolas" w:hAnsi="Consolas" w:cs="Consolas"/>
        </w:rPr>
        <w:br/>
        <w:t>import org.springframework.context.annotation.Bean;</w:t>
      </w:r>
      <w:r w:rsidRPr="00D3164D">
        <w:rPr>
          <w:rFonts w:ascii="Consolas" w:hAnsi="Consolas" w:cs="Consolas"/>
        </w:rPr>
        <w:br/>
        <w:t>import org.springframework.context.annotation.Configuration;</w:t>
      </w:r>
      <w:r w:rsidRPr="00D3164D">
        <w:rPr>
          <w:rFonts w:ascii="Consolas" w:hAnsi="Consolas" w:cs="Consolas"/>
        </w:rPr>
        <w:br/>
      </w:r>
      <w:r w:rsidRPr="00D3164D">
        <w:rPr>
          <w:rFonts w:ascii="Consolas" w:hAnsi="Consolas" w:cs="Consolas"/>
        </w:rPr>
        <w:br/>
        <w:t>import java.io.IOException;</w:t>
      </w:r>
      <w:r w:rsidRPr="00D3164D">
        <w:rPr>
          <w:rFonts w:ascii="Consolas" w:hAnsi="Consolas" w:cs="Consolas"/>
        </w:rPr>
        <w:br/>
        <w:t>import java.time.ZonedDateTime;</w:t>
      </w:r>
      <w:r w:rsidRPr="00D3164D">
        <w:rPr>
          <w:rFonts w:ascii="Consolas" w:hAnsi="Consolas" w:cs="Consolas"/>
        </w:rPr>
        <w:br/>
        <w:t>import java.time.format.DateTimeFormatter;</w:t>
      </w:r>
      <w:r w:rsidRPr="00D3164D">
        <w:rPr>
          <w:rFonts w:ascii="Consolas" w:hAnsi="Consolas" w:cs="Consolas"/>
        </w:rPr>
        <w:br/>
      </w:r>
      <w:r w:rsidRPr="00D3164D">
        <w:rPr>
          <w:rFonts w:ascii="Consolas" w:hAnsi="Consolas" w:cs="Consolas"/>
        </w:rPr>
        <w:br/>
        <w:t>@Configuration</w:t>
      </w:r>
      <w:r w:rsidRPr="00D3164D">
        <w:rPr>
          <w:rFonts w:ascii="Consolas" w:hAnsi="Consolas" w:cs="Consolas"/>
        </w:rPr>
        <w:br/>
        <w:t>public class JacksonConfiguration {</w:t>
      </w:r>
      <w:r w:rsidRPr="00D3164D">
        <w:rPr>
          <w:rFonts w:ascii="Consolas" w:hAnsi="Consolas" w:cs="Consolas"/>
        </w:rPr>
        <w:br/>
        <w:t xml:space="preserve">    @Value("${spring.jackson.date-format}")</w:t>
      </w:r>
      <w:r w:rsidRPr="00D3164D">
        <w:rPr>
          <w:rFonts w:ascii="Consolas" w:hAnsi="Consolas" w:cs="Consolas"/>
        </w:rPr>
        <w:br/>
        <w:t xml:space="preserve">    private String dateFormat;</w:t>
      </w:r>
      <w:r w:rsidRPr="00D3164D">
        <w:rPr>
          <w:rFonts w:ascii="Consolas" w:hAnsi="Consolas" w:cs="Consolas"/>
        </w:rPr>
        <w:br/>
      </w:r>
      <w:r w:rsidRPr="00D3164D">
        <w:rPr>
          <w:rFonts w:ascii="Consolas" w:hAnsi="Consolas" w:cs="Consolas"/>
        </w:rPr>
        <w:br/>
        <w:t xml:space="preserve">    @Bean</w:t>
      </w:r>
      <w:r w:rsidRPr="00D3164D">
        <w:rPr>
          <w:rFonts w:ascii="Consolas" w:hAnsi="Consolas" w:cs="Consolas"/>
        </w:rPr>
        <w:br/>
        <w:t xml:space="preserve">    public Jackson2ObjectMapperBuilderCustomizer jacksonCustomizer() {</w:t>
      </w:r>
      <w:r w:rsidRPr="00D3164D">
        <w:rPr>
          <w:rFonts w:ascii="Consolas" w:hAnsi="Consolas" w:cs="Consolas"/>
        </w:rPr>
        <w:br/>
        <w:t xml:space="preserve">        return builder -&gt; {</w:t>
      </w:r>
      <w:r w:rsidRPr="00D3164D">
        <w:rPr>
          <w:rFonts w:ascii="Consolas" w:hAnsi="Consolas" w:cs="Consolas"/>
        </w:rPr>
        <w:br/>
        <w:t xml:space="preserve">            builder.</w:t>
      </w:r>
      <w:r w:rsidRPr="00D3164D">
        <w:rPr>
          <w:rFonts w:ascii="Consolas" w:hAnsi="Consolas" w:cs="Consolas"/>
          <w:color w:val="C45911" w:themeColor="accent2" w:themeShade="BF"/>
        </w:rPr>
        <w:t>filters</w:t>
      </w:r>
      <w:r w:rsidRPr="00D3164D">
        <w:rPr>
          <w:rFonts w:ascii="Consolas" w:hAnsi="Consolas" w:cs="Consolas"/>
        </w:rPr>
        <w:t>(new SimpleFilterProvider().setFailOnUnknownId(false));</w:t>
      </w:r>
      <w:r w:rsidRPr="00D3164D">
        <w:rPr>
          <w:rFonts w:ascii="Consolas" w:hAnsi="Consolas" w:cs="Consolas"/>
        </w:rPr>
        <w:br/>
        <w:t xml:space="preserve">            builder.</w:t>
      </w:r>
      <w:r w:rsidRPr="00D3164D">
        <w:rPr>
          <w:rFonts w:ascii="Consolas" w:hAnsi="Consolas" w:cs="Consolas"/>
          <w:color w:val="C45911" w:themeColor="accent2" w:themeShade="BF"/>
        </w:rPr>
        <w:t>featuresToEnable</w:t>
      </w:r>
      <w:r w:rsidRPr="00D3164D">
        <w:rPr>
          <w:rFonts w:ascii="Consolas" w:hAnsi="Consolas" w:cs="Consolas"/>
        </w:rPr>
        <w:t>(JsonParser.Feature.ALLOW_UNQUOTED_CONTROL_CHARS);</w:t>
      </w:r>
      <w:r w:rsidRPr="00D3164D">
        <w:rPr>
          <w:rFonts w:ascii="Consolas" w:hAnsi="Consolas" w:cs="Consolas"/>
        </w:rPr>
        <w:br/>
        <w:t xml:space="preserve">            builder.</w:t>
      </w:r>
      <w:r w:rsidRPr="00D3164D">
        <w:rPr>
          <w:rFonts w:ascii="Consolas" w:hAnsi="Consolas" w:cs="Consolas"/>
          <w:color w:val="C45911" w:themeColor="accent2" w:themeShade="BF"/>
        </w:rPr>
        <w:t>serializerByType</w:t>
      </w:r>
      <w:r w:rsidRPr="00D3164D">
        <w:rPr>
          <w:rFonts w:ascii="Consolas" w:hAnsi="Consolas" w:cs="Consolas"/>
        </w:rPr>
        <w:t>(ZonedDateTime.class, new JsonSerializer&lt;ZonedDateTime&gt;() {</w:t>
      </w:r>
      <w:r w:rsidRPr="00D3164D">
        <w:rPr>
          <w:rFonts w:ascii="Consolas" w:hAnsi="Consolas" w:cs="Consolas"/>
        </w:rPr>
        <w:br/>
        <w:t xml:space="preserve">                @Override</w:t>
      </w:r>
      <w:r w:rsidRPr="00D3164D">
        <w:rPr>
          <w:rFonts w:ascii="Consolas" w:hAnsi="Consolas" w:cs="Consolas"/>
        </w:rPr>
        <w:br/>
        <w:t xml:space="preserve">                public void serialize(ZonedDateTime zonedDateTime, JsonGenerator generator, SerializerProvider provider)</w:t>
      </w:r>
      <w:r w:rsidRPr="00D3164D">
        <w:rPr>
          <w:rFonts w:ascii="Consolas" w:hAnsi="Consolas" w:cs="Consolas"/>
        </w:rPr>
        <w:br/>
        <w:t xml:space="preserve">                        throws IOException {</w:t>
      </w:r>
      <w:r w:rsidRPr="00D3164D">
        <w:rPr>
          <w:rFonts w:ascii="Consolas" w:hAnsi="Consolas" w:cs="Consolas"/>
        </w:rPr>
        <w:br/>
        <w:t xml:space="preserve">                    generator.writeString(DateTimeFormatter.ofPattern(dateFormat).format(zonedDateTime));</w:t>
      </w:r>
      <w:r w:rsidRPr="00D3164D">
        <w:rPr>
          <w:rFonts w:ascii="Consolas" w:hAnsi="Consolas" w:cs="Consolas"/>
        </w:rPr>
        <w:br/>
        <w:t xml:space="preserve">                }</w:t>
      </w:r>
      <w:r w:rsidRPr="00D3164D">
        <w:rPr>
          <w:rFonts w:ascii="Consolas" w:hAnsi="Consolas" w:cs="Consolas"/>
        </w:rPr>
        <w:br/>
        <w:t xml:space="preserve">            });</w:t>
      </w:r>
      <w:r w:rsidRPr="00D3164D">
        <w:rPr>
          <w:rFonts w:ascii="Consolas" w:hAnsi="Consolas" w:cs="Consolas"/>
        </w:rPr>
        <w:br/>
        <w:t xml:space="preserve">        };</w:t>
      </w:r>
      <w:r w:rsidRPr="00D3164D">
        <w:rPr>
          <w:rFonts w:ascii="Consolas" w:hAnsi="Consolas" w:cs="Consolas"/>
        </w:rPr>
        <w:br/>
        <w:t xml:space="preserve">    }</w:t>
      </w:r>
      <w:r w:rsidRPr="00D3164D">
        <w:rPr>
          <w:rFonts w:ascii="Consolas" w:hAnsi="Consolas" w:cs="Consolas"/>
        </w:rPr>
        <w:br/>
        <w:t>}</w:t>
      </w:r>
    </w:p>
    <w:p w14:paraId="20FBD2A3" w14:textId="77777777" w:rsidR="00D3164D" w:rsidRPr="00D3164D" w:rsidRDefault="00D3164D" w:rsidP="005D3FD8">
      <w:pPr>
        <w:contextualSpacing/>
        <w:rPr>
          <w:rFonts w:ascii="Consolas" w:hAnsi="Consolas" w:cs="Consolas"/>
        </w:rPr>
      </w:pPr>
    </w:p>
    <w:p w14:paraId="1A00C7F9" w14:textId="77777777" w:rsidR="006A3B4A" w:rsidRDefault="006A3B4A" w:rsidP="005D3FD8">
      <w:pPr>
        <w:contextualSpacing/>
      </w:pPr>
    </w:p>
    <w:p w14:paraId="506E424E" w14:textId="77777777" w:rsidR="006A3B4A" w:rsidRDefault="006A3B4A" w:rsidP="005D3FD8">
      <w:pPr>
        <w:contextualSpacing/>
      </w:pPr>
    </w:p>
    <w:p w14:paraId="3E487433" w14:textId="77777777" w:rsidR="005D3FD8" w:rsidRDefault="005D3FD8" w:rsidP="005D3FD8">
      <w:pPr>
        <w:pStyle w:val="Heading3"/>
      </w:pPr>
      <w:bookmarkStart w:id="278" w:name="_Toc126363263"/>
      <w:r>
        <w:t>jdbc</w:t>
      </w:r>
    </w:p>
    <w:p w14:paraId="7C9E98C6" w14:textId="77777777" w:rsidR="005D3FD8" w:rsidRDefault="005D3FD8" w:rsidP="005D3FD8">
      <w:pPr>
        <w:pStyle w:val="Heading8"/>
      </w:pPr>
      <w:r>
        <w:t>DataSourceAutoConfiguration</w:t>
      </w:r>
      <w:r>
        <w:rPr>
          <w:rFonts w:hint="eastAsia"/>
        </w:rPr>
        <w:t xml:space="preserve"> </w:t>
      </w:r>
    </w:p>
    <w:p w14:paraId="6B57D25F" w14:textId="77777777" w:rsidR="005D3FD8" w:rsidRDefault="005D3FD8" w:rsidP="005D3FD8">
      <w:r>
        <w:t>package org.springframework.</w:t>
      </w:r>
      <w:r>
        <w:rPr>
          <w:rStyle w:val="aa"/>
        </w:rPr>
        <w:t>boot</w:t>
      </w:r>
      <w:r>
        <w:t>.</w:t>
      </w:r>
      <w:r>
        <w:rPr>
          <w:rStyle w:val="aa"/>
        </w:rPr>
        <w:t>autoconfigure</w:t>
      </w:r>
      <w:r>
        <w:t>.</w:t>
      </w:r>
      <w:r>
        <w:rPr>
          <w:rStyle w:val="aa"/>
        </w:rPr>
        <w:t>jdbc</w:t>
      </w:r>
      <w:r>
        <w:t>;</w:t>
      </w:r>
    </w:p>
    <w:p w14:paraId="232E7CD3" w14:textId="77777777" w:rsidR="005D3FD8" w:rsidRDefault="005D3FD8" w:rsidP="005D3FD8"/>
    <w:p w14:paraId="49777D4C" w14:textId="77777777" w:rsidR="005D3FD8" w:rsidRDefault="005D3FD8" w:rsidP="005D3FD8">
      <w:r>
        <w:t>@AutoConfiguration(</w:t>
      </w:r>
    </w:p>
    <w:p w14:paraId="080EB3DD" w14:textId="77777777" w:rsidR="005D3FD8" w:rsidRDefault="005D3FD8" w:rsidP="005D3FD8">
      <w:r>
        <w:t xml:space="preserve">    before = {SqlInitializationAutoConfiguration.class}</w:t>
      </w:r>
    </w:p>
    <w:p w14:paraId="3716E44D" w14:textId="77777777" w:rsidR="005D3FD8" w:rsidRDefault="005D3FD8" w:rsidP="005D3FD8">
      <w:r>
        <w:t>)</w:t>
      </w:r>
    </w:p>
    <w:p w14:paraId="04412E99" w14:textId="77777777" w:rsidR="005D3FD8" w:rsidRDefault="005D3FD8" w:rsidP="005D3FD8">
      <w:r>
        <w:t>@ConditionalOnClass({DataSource.class, EmbeddedDatabaseType.class})</w:t>
      </w:r>
    </w:p>
    <w:p w14:paraId="53A56824" w14:textId="77777777" w:rsidR="005D3FD8" w:rsidRDefault="005D3FD8" w:rsidP="005D3FD8">
      <w:r>
        <w:t>@ConditionalOnMissingBean(</w:t>
      </w:r>
    </w:p>
    <w:p w14:paraId="0B990EA3" w14:textId="77777777" w:rsidR="005D3FD8" w:rsidRDefault="005D3FD8" w:rsidP="005D3FD8">
      <w:r>
        <w:t xml:space="preserve">    type = {"io.r2dbc.spi.ConnectionFactory"}</w:t>
      </w:r>
    </w:p>
    <w:p w14:paraId="09D349BA" w14:textId="77777777" w:rsidR="005D3FD8" w:rsidRDefault="005D3FD8" w:rsidP="005D3FD8">
      <w:r>
        <w:t>)</w:t>
      </w:r>
    </w:p>
    <w:p w14:paraId="09C01521" w14:textId="77777777" w:rsidR="005D3FD8" w:rsidRDefault="005D3FD8" w:rsidP="005D3FD8">
      <w:r>
        <w:t>@EnableConfigurationProperties({</w:t>
      </w:r>
      <w:r>
        <w:rPr>
          <w:rStyle w:val="a0"/>
        </w:rPr>
        <w:t>DataSourceProperties</w:t>
      </w:r>
      <w:r>
        <w:t>.class})</w:t>
      </w:r>
    </w:p>
    <w:p w14:paraId="28F73B14" w14:textId="77777777" w:rsidR="005D3FD8" w:rsidRDefault="005D3FD8" w:rsidP="005D3FD8">
      <w:r>
        <w:t>@Import({</w:t>
      </w:r>
      <w:r>
        <w:rPr>
          <w:rStyle w:val="a0"/>
        </w:rPr>
        <w:t>DataSourcePoolMetadataProvidersConfiguration</w:t>
      </w:r>
      <w:r>
        <w:t>.class})</w:t>
      </w:r>
    </w:p>
    <w:p w14:paraId="2FA22890" w14:textId="77777777" w:rsidR="005D3FD8" w:rsidRDefault="005D3FD8" w:rsidP="005D3FD8">
      <w:pPr>
        <w:rPr>
          <w:b/>
        </w:rPr>
      </w:pPr>
      <w:r>
        <w:t xml:space="preserve">public class </w:t>
      </w:r>
      <w:r>
        <w:rPr>
          <w:b/>
        </w:rPr>
        <w:t>DataSourceAutoConfiguration</w:t>
      </w:r>
    </w:p>
    <w:p w14:paraId="7AFADBEC" w14:textId="77777777" w:rsidR="005D3FD8" w:rsidRDefault="005D3FD8" w:rsidP="005D3FD8">
      <w:pPr>
        <w:rPr>
          <w:b/>
        </w:rPr>
      </w:pPr>
    </w:p>
    <w:p w14:paraId="04D3F51C" w14:textId="77777777" w:rsidR="005D3FD8" w:rsidRDefault="005D3FD8" w:rsidP="005D3FD8">
      <w:r>
        <w:t>@Configuration(</w:t>
      </w:r>
      <w:r>
        <w:br/>
        <w:t xml:space="preserve">    proxyBeanMethods = false</w:t>
      </w:r>
      <w:r>
        <w:br/>
        <w:t>)</w:t>
      </w:r>
      <w:r>
        <w:br/>
        <w:t>@Conditional({</w:t>
      </w:r>
      <w:r>
        <w:rPr>
          <w:rStyle w:val="a0"/>
        </w:rPr>
        <w:t>PooledDataSourceCondition</w:t>
      </w:r>
      <w:r>
        <w:t>.class})</w:t>
      </w:r>
      <w:r>
        <w:br/>
        <w:t>@ConditionalOnMissingBean({</w:t>
      </w:r>
      <w:r>
        <w:rPr>
          <w:rStyle w:val="a0"/>
        </w:rPr>
        <w:t>DataSource</w:t>
      </w:r>
      <w:r>
        <w:t xml:space="preserve">.class, </w:t>
      </w:r>
      <w:r>
        <w:rPr>
          <w:rStyle w:val="a0"/>
        </w:rPr>
        <w:t>XADataSource</w:t>
      </w:r>
      <w:r>
        <w:t>.class})</w:t>
      </w:r>
      <w:r>
        <w:br/>
        <w:t>@Import({</w:t>
      </w:r>
      <w:r>
        <w:rPr>
          <w:rStyle w:val="a0"/>
        </w:rPr>
        <w:t>DataSourceConfiguration</w:t>
      </w:r>
      <w:r>
        <w:t>.</w:t>
      </w:r>
      <w:r>
        <w:rPr>
          <w:rStyle w:val="a0"/>
        </w:rPr>
        <w:t>Hikari</w:t>
      </w:r>
      <w:r>
        <w:t xml:space="preserve">.class, </w:t>
      </w:r>
      <w:r>
        <w:rPr>
          <w:rStyle w:val="a0"/>
        </w:rPr>
        <w:t>DataSourceConfiguration</w:t>
      </w:r>
      <w:r>
        <w:t>.</w:t>
      </w:r>
      <w:r>
        <w:rPr>
          <w:rStyle w:val="a0"/>
        </w:rPr>
        <w:t>Tomcat</w:t>
      </w:r>
      <w:r>
        <w:t xml:space="preserve">.class, </w:t>
      </w:r>
      <w:r>
        <w:rPr>
          <w:rStyle w:val="a0"/>
        </w:rPr>
        <w:t>DataSourceConfiguration</w:t>
      </w:r>
      <w:r>
        <w:t>.</w:t>
      </w:r>
      <w:r>
        <w:rPr>
          <w:rStyle w:val="a0"/>
        </w:rPr>
        <w:t>Dbcp2</w:t>
      </w:r>
      <w:r>
        <w:t xml:space="preserve">.class, </w:t>
      </w:r>
      <w:r>
        <w:rPr>
          <w:rStyle w:val="a0"/>
        </w:rPr>
        <w:t>DataSourceConfiguration</w:t>
      </w:r>
      <w:r>
        <w:t>.</w:t>
      </w:r>
      <w:r>
        <w:rPr>
          <w:rStyle w:val="a0"/>
        </w:rPr>
        <w:t>OracleUcp</w:t>
      </w:r>
      <w:r>
        <w:t>.class, DataSourceConfiguration.Generic.class, DataSourceJmxConfiguration.class})</w:t>
      </w:r>
      <w:r>
        <w:br/>
        <w:t xml:space="preserve">protected static class </w:t>
      </w:r>
      <w:r>
        <w:rPr>
          <w:rStyle w:val="a2"/>
        </w:rPr>
        <w:t>PooledDataSourceConfiguration</w:t>
      </w:r>
      <w:r>
        <w:t xml:space="preserve"> {</w:t>
      </w:r>
      <w:r>
        <w:br/>
        <w:t xml:space="preserve">    protected PooledDataSourceConfiguration() {</w:t>
      </w:r>
      <w:r>
        <w:br/>
        <w:t xml:space="preserve">    }</w:t>
      </w:r>
      <w:r>
        <w:br/>
        <w:t>}</w:t>
      </w:r>
    </w:p>
    <w:p w14:paraId="526ED6C3" w14:textId="77777777" w:rsidR="005D3FD8" w:rsidRDefault="005D3FD8" w:rsidP="005D3FD8">
      <w:pPr>
        <w:rPr>
          <w:b/>
        </w:rPr>
      </w:pPr>
    </w:p>
    <w:p w14:paraId="0131DB66" w14:textId="77777777" w:rsidR="005D3FD8" w:rsidRDefault="005D3FD8" w:rsidP="005D3FD8">
      <w:pPr>
        <w:pStyle w:val="Heading8"/>
      </w:pPr>
      <w:r>
        <w:t>DataSourceTransactionManagerAutoConfiguration</w:t>
      </w:r>
    </w:p>
    <w:p w14:paraId="70BA8263" w14:textId="77777777" w:rsidR="005D3FD8" w:rsidRDefault="005D3FD8" w:rsidP="005D3FD8">
      <w:r>
        <w:t>package org.springframework.</w:t>
      </w:r>
      <w:r>
        <w:rPr>
          <w:rStyle w:val="aa"/>
        </w:rPr>
        <w:t>boot</w:t>
      </w:r>
      <w:r>
        <w:t>.</w:t>
      </w:r>
      <w:r>
        <w:rPr>
          <w:rStyle w:val="aa"/>
        </w:rPr>
        <w:t>autoconfigure</w:t>
      </w:r>
      <w:r>
        <w:t>.</w:t>
      </w:r>
      <w:r>
        <w:rPr>
          <w:rStyle w:val="aa"/>
        </w:rPr>
        <w:t>jdbc</w:t>
      </w:r>
      <w:r>
        <w:t>;</w:t>
      </w:r>
    </w:p>
    <w:p w14:paraId="3E2901DC" w14:textId="77777777" w:rsidR="005D3FD8" w:rsidRDefault="005D3FD8" w:rsidP="005D3FD8"/>
    <w:p w14:paraId="46391788" w14:textId="77777777" w:rsidR="005D3FD8" w:rsidRDefault="005D3FD8" w:rsidP="005D3FD8">
      <w:r>
        <w:t>@AutoConfiguration(</w:t>
      </w:r>
    </w:p>
    <w:p w14:paraId="1748A89B" w14:textId="77777777" w:rsidR="005D3FD8" w:rsidRDefault="005D3FD8" w:rsidP="005D3FD8">
      <w:r>
        <w:t xml:space="preserve">    before = {TransactionAutoConfiguration.class}</w:t>
      </w:r>
    </w:p>
    <w:p w14:paraId="597900DF" w14:textId="77777777" w:rsidR="005D3FD8" w:rsidRDefault="005D3FD8" w:rsidP="005D3FD8">
      <w:r>
        <w:t>)</w:t>
      </w:r>
    </w:p>
    <w:p w14:paraId="12235E8E" w14:textId="77777777" w:rsidR="005D3FD8" w:rsidRDefault="005D3FD8" w:rsidP="005D3FD8">
      <w:r>
        <w:t>@ConditionalOnClass({</w:t>
      </w:r>
      <w:r>
        <w:rPr>
          <w:rStyle w:val="a0"/>
        </w:rPr>
        <w:t>JdbcTemplate</w:t>
      </w:r>
      <w:r>
        <w:t xml:space="preserve">.class, </w:t>
      </w:r>
      <w:r>
        <w:rPr>
          <w:rStyle w:val="a0"/>
        </w:rPr>
        <w:t>TransactionManager</w:t>
      </w:r>
      <w:r>
        <w:t>.class})</w:t>
      </w:r>
    </w:p>
    <w:p w14:paraId="71EF2481" w14:textId="77777777" w:rsidR="005D3FD8" w:rsidRDefault="005D3FD8" w:rsidP="005D3FD8">
      <w:r>
        <w:t>@AutoConfigureOrder(Integer.MAX_VALUE)</w:t>
      </w:r>
    </w:p>
    <w:p w14:paraId="7E586E88" w14:textId="77777777" w:rsidR="005D3FD8" w:rsidRDefault="005D3FD8" w:rsidP="005D3FD8">
      <w:r>
        <w:t>@EnableConfigurationProperties({</w:t>
      </w:r>
      <w:r>
        <w:rPr>
          <w:rStyle w:val="a0"/>
        </w:rPr>
        <w:t>DataSourceProperties</w:t>
      </w:r>
      <w:r>
        <w:t>.class})</w:t>
      </w:r>
    </w:p>
    <w:p w14:paraId="21955969" w14:textId="77777777" w:rsidR="005D3FD8" w:rsidRDefault="005D3FD8" w:rsidP="005D3FD8">
      <w:pPr>
        <w:rPr>
          <w:b/>
        </w:rPr>
      </w:pPr>
      <w:r>
        <w:t xml:space="preserve">public class </w:t>
      </w:r>
      <w:r>
        <w:rPr>
          <w:b/>
        </w:rPr>
        <w:t>DataSourceTransactionManagerAutoConfiguration</w:t>
      </w:r>
    </w:p>
    <w:p w14:paraId="7993CA50" w14:textId="77777777" w:rsidR="005D3FD8" w:rsidRDefault="005D3FD8" w:rsidP="005D3FD8">
      <w:pPr>
        <w:rPr>
          <w:b/>
        </w:rPr>
      </w:pPr>
    </w:p>
    <w:p w14:paraId="35C54F9B" w14:textId="77777777" w:rsidR="005D3FD8" w:rsidRDefault="005D3FD8" w:rsidP="005D3FD8">
      <w:pPr>
        <w:pStyle w:val="Heading9"/>
        <w:rPr>
          <w:b/>
        </w:rPr>
      </w:pPr>
      <w:r>
        <w:t>JdbcTransactionManagerConfiguration</w:t>
      </w:r>
    </w:p>
    <w:p w14:paraId="6D8BC08D"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urier New" w:eastAsia="Times New Roman" w:hAnsi="Courier New" w:cs="Courier New"/>
          <w:color w:val="EEFFFF"/>
          <w:kern w:val="0"/>
          <w:szCs w:val="18"/>
        </w:rPr>
      </w:pPr>
      <w:r>
        <w:rPr>
          <w:rFonts w:ascii="Consolas" w:eastAsia="Times New Roman" w:hAnsi="Consolas" w:cs="Courier New"/>
          <w:color w:val="C792EA"/>
          <w:kern w:val="0"/>
          <w:szCs w:val="18"/>
        </w:rPr>
        <w:t>@Configuration</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78C6C"/>
          <w:kern w:val="0"/>
          <w:szCs w:val="18"/>
        </w:rPr>
        <w:t xml:space="preserve">proxyBeanMethods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false</w:t>
      </w:r>
      <w:r>
        <w:rPr>
          <w:rFonts w:ascii="Consolas" w:eastAsia="Times New Roman" w:hAnsi="Consolas" w:cs="Courier New"/>
          <w:i/>
          <w:iCs/>
          <w:color w:val="C792EA"/>
          <w:kern w:val="0"/>
          <w:szCs w:val="18"/>
        </w:rPr>
        <w:br/>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r>
      <w:r>
        <w:rPr>
          <w:rFonts w:ascii="Consolas" w:eastAsia="Times New Roman" w:hAnsi="Consolas" w:cs="Courier New"/>
          <w:color w:val="C792EA"/>
          <w:kern w:val="0"/>
          <w:szCs w:val="18"/>
        </w:rPr>
        <w:t>@ConditionalOnSingleCandidate</w:t>
      </w:r>
      <w:r>
        <w:rPr>
          <w:rFonts w:ascii="Consolas" w:eastAsia="Times New Roman" w:hAnsi="Consolas" w:cs="Courier New"/>
          <w:color w:val="89DDFF"/>
          <w:kern w:val="0"/>
          <w:szCs w:val="18"/>
        </w:rPr>
        <w:t>(</w:t>
      </w:r>
      <w:r>
        <w:rPr>
          <w:rFonts w:ascii="Consolas" w:eastAsia="Times New Roman" w:hAnsi="Consolas" w:cs="Courier New"/>
          <w:i/>
          <w:iCs/>
          <w:color w:val="C3E88D"/>
          <w:kern w:val="0"/>
          <w:szCs w:val="18"/>
        </w:rPr>
        <w:t>DataSource</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class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r>
      <w:r>
        <w:rPr>
          <w:rFonts w:ascii="Consolas" w:eastAsia="Times New Roman" w:hAnsi="Consolas" w:cs="Courier New"/>
          <w:i/>
          <w:iCs/>
          <w:color w:val="C792EA"/>
          <w:kern w:val="0"/>
          <w:szCs w:val="18"/>
        </w:rPr>
        <w:t xml:space="preserve">static class </w:t>
      </w:r>
      <w:r>
        <w:rPr>
          <w:rFonts w:ascii="Consolas" w:eastAsia="Times New Roman" w:hAnsi="Consolas" w:cs="Courier New"/>
          <w:color w:val="FFCB6B"/>
          <w:kern w:val="0"/>
          <w:szCs w:val="18"/>
        </w:rPr>
        <w:t xml:space="preserve">JdbcTransactionManagerConfiguration </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2AAFF"/>
          <w:kern w:val="0"/>
          <w:szCs w:val="18"/>
        </w:rPr>
        <w:t>JdbcTransactionManagerConfiguration</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r>
      <w:r>
        <w:rPr>
          <w:rFonts w:ascii="Consolas" w:eastAsia="Times New Roman" w:hAnsi="Consolas" w:cs="Courier New"/>
          <w:color w:val="89DDFF"/>
          <w:kern w:val="0"/>
          <w:szCs w:val="18"/>
        </w:rPr>
        <w:br/>
        <w:t xml:space="preserve">    </w:t>
      </w:r>
      <w:r>
        <w:rPr>
          <w:rFonts w:ascii="Consolas" w:eastAsia="Times New Roman" w:hAnsi="Consolas" w:cs="Courier New"/>
          <w:color w:val="C792EA"/>
          <w:kern w:val="0"/>
          <w:szCs w:val="18"/>
        </w:rPr>
        <w:t>@Bean</w:t>
      </w:r>
      <w:r>
        <w:rPr>
          <w:rFonts w:ascii="Consolas" w:eastAsia="Times New Roman" w:hAnsi="Consolas" w:cs="Courier New"/>
          <w:color w:val="C792EA"/>
          <w:kern w:val="0"/>
          <w:szCs w:val="18"/>
        </w:rPr>
        <w:br/>
        <w:t xml:space="preserve">    @ConditionalOnMissingBean</w:t>
      </w:r>
      <w:r>
        <w:rPr>
          <w:rFonts w:ascii="Consolas" w:eastAsia="Times New Roman" w:hAnsi="Consolas" w:cs="Courier New"/>
          <w:color w:val="89DDFF"/>
          <w:kern w:val="0"/>
          <w:szCs w:val="18"/>
        </w:rPr>
        <w:t>({</w:t>
      </w:r>
      <w:r>
        <w:rPr>
          <w:rFonts w:ascii="Consolas" w:eastAsia="Times New Roman" w:hAnsi="Consolas" w:cs="Courier New"/>
          <w:i/>
          <w:iCs/>
          <w:color w:val="C3E88D"/>
          <w:kern w:val="0"/>
          <w:szCs w:val="18"/>
        </w:rPr>
        <w:t>TransactionManager</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class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 xml:space="preserve">DataSourceTransactionManager </w:t>
      </w:r>
      <w:r>
        <w:rPr>
          <w:rFonts w:ascii="Consolas" w:eastAsia="Times New Roman" w:hAnsi="Consolas" w:cs="Courier New"/>
          <w:color w:val="82AAFF"/>
          <w:kern w:val="0"/>
          <w:szCs w:val="18"/>
        </w:rPr>
        <w:t>transactionManager</w:t>
      </w:r>
      <w:r>
        <w:rPr>
          <w:rFonts w:ascii="Consolas" w:eastAsia="Times New Roman" w:hAnsi="Consolas" w:cs="Courier New"/>
          <w:color w:val="89DDFF"/>
          <w:kern w:val="0"/>
          <w:szCs w:val="18"/>
        </w:rPr>
        <w:t>(</w:t>
      </w:r>
      <w:r>
        <w:rPr>
          <w:rFonts w:ascii="Consolas" w:eastAsia="Times New Roman" w:hAnsi="Consolas" w:cs="Courier New"/>
          <w:i/>
          <w:iCs/>
          <w:color w:val="C3E88D"/>
          <w:kern w:val="0"/>
          <w:szCs w:val="18"/>
        </w:rPr>
        <w:t xml:space="preserve">Environment </w:t>
      </w:r>
      <w:r>
        <w:rPr>
          <w:rFonts w:ascii="Consolas" w:eastAsia="Times New Roman" w:hAnsi="Consolas" w:cs="Courier New"/>
          <w:color w:val="F78C6C"/>
          <w:kern w:val="0"/>
          <w:szCs w:val="18"/>
        </w:rPr>
        <w:t>environment</w:t>
      </w:r>
      <w:r>
        <w:rPr>
          <w:rFonts w:ascii="Consolas" w:eastAsia="Times New Roman" w:hAnsi="Consolas" w:cs="Courier New"/>
          <w:color w:val="89DDFF"/>
          <w:kern w:val="0"/>
          <w:szCs w:val="18"/>
        </w:rPr>
        <w:t xml:space="preserve">, </w:t>
      </w:r>
      <w:r>
        <w:rPr>
          <w:rFonts w:ascii="Consolas" w:eastAsia="Times New Roman" w:hAnsi="Consolas" w:cs="Courier New"/>
          <w:i/>
          <w:iCs/>
          <w:color w:val="C3E88D"/>
          <w:kern w:val="0"/>
          <w:szCs w:val="18"/>
        </w:rPr>
        <w:t xml:space="preserve">DataSource </w:t>
      </w:r>
      <w:r>
        <w:rPr>
          <w:rFonts w:ascii="Consolas" w:eastAsia="Times New Roman" w:hAnsi="Consolas" w:cs="Courier New"/>
          <w:color w:val="F78C6C"/>
          <w:kern w:val="0"/>
          <w:szCs w:val="18"/>
        </w:rPr>
        <w:t>dataSource</w:t>
      </w:r>
      <w:r>
        <w:rPr>
          <w:rFonts w:ascii="Consolas" w:eastAsia="Times New Roman" w:hAnsi="Consolas" w:cs="Courier New"/>
          <w:color w:val="89DDFF"/>
          <w:kern w:val="0"/>
          <w:szCs w:val="18"/>
        </w:rPr>
        <w:t xml:space="preserve">, </w:t>
      </w:r>
      <w:r>
        <w:rPr>
          <w:rFonts w:ascii="Consolas" w:eastAsia="Times New Roman" w:hAnsi="Consolas" w:cs="Courier New"/>
          <w:i/>
          <w:iCs/>
          <w:color w:val="C3E88D"/>
          <w:kern w:val="0"/>
          <w:szCs w:val="18"/>
        </w:rPr>
        <w:t>ObjectProvider</w:t>
      </w:r>
      <w:r>
        <w:rPr>
          <w:rFonts w:ascii="Consolas" w:eastAsia="Times New Roman" w:hAnsi="Consolas" w:cs="Courier New"/>
          <w:color w:val="89DDFF"/>
          <w:kern w:val="0"/>
          <w:szCs w:val="18"/>
        </w:rPr>
        <w:t>&lt;</w:t>
      </w:r>
      <w:r>
        <w:rPr>
          <w:rFonts w:ascii="Consolas" w:eastAsia="Times New Roman" w:hAnsi="Consolas" w:cs="Courier New"/>
          <w:color w:val="FFCB6B"/>
          <w:kern w:val="0"/>
          <w:szCs w:val="18"/>
        </w:rPr>
        <w:t>TransactionManagerCustomizers</w:t>
      </w:r>
      <w:r>
        <w:rPr>
          <w:rFonts w:ascii="Consolas" w:eastAsia="Times New Roman" w:hAnsi="Consolas" w:cs="Courier New"/>
          <w:color w:val="89DDFF"/>
          <w:kern w:val="0"/>
          <w:szCs w:val="18"/>
        </w:rPr>
        <w:t xml:space="preserve">&gt; </w:t>
      </w:r>
      <w:r>
        <w:rPr>
          <w:rFonts w:ascii="Consolas" w:eastAsia="Times New Roman" w:hAnsi="Consolas" w:cs="Courier New"/>
          <w:color w:val="F78C6C"/>
          <w:kern w:val="0"/>
          <w:szCs w:val="18"/>
        </w:rPr>
        <w:t>transactionManagerCustomizers</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 xml:space="preserve">DataSourceTransactionManager </w:t>
      </w:r>
      <w:r>
        <w:rPr>
          <w:rFonts w:ascii="Consolas" w:eastAsia="Times New Roman" w:hAnsi="Consolas" w:cs="Courier New"/>
          <w:color w:val="EEFFFF"/>
          <w:kern w:val="0"/>
          <w:szCs w:val="18"/>
        </w:rPr>
        <w:t xml:space="preserve">transactionManager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createTransactionManager</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environment</w:t>
      </w:r>
      <w:r>
        <w:rPr>
          <w:rFonts w:ascii="Consolas" w:eastAsia="Times New Roman" w:hAnsi="Consolas" w:cs="Courier New"/>
          <w:color w:val="89DDFF"/>
          <w:kern w:val="0"/>
          <w:szCs w:val="18"/>
        </w:rPr>
        <w:t xml:space="preserve">, </w:t>
      </w:r>
      <w:r>
        <w:rPr>
          <w:rFonts w:ascii="Consolas" w:eastAsia="Times New Roman" w:hAnsi="Consolas" w:cs="Courier New"/>
          <w:color w:val="F78C6C"/>
          <w:kern w:val="0"/>
          <w:szCs w:val="18"/>
        </w:rPr>
        <w:t>dataSource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78C6C"/>
          <w:kern w:val="0"/>
          <w:szCs w:val="18"/>
        </w:rPr>
        <w:t>transactionManagerCustomizers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ifAvailable</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customizers</w:t>
      </w:r>
      <w:r>
        <w:rPr>
          <w:rFonts w:ascii="Consolas" w:eastAsia="Times New Roman" w:hAnsi="Consolas" w:cs="Courier New"/>
          <w:color w:val="89DDFF"/>
          <w:kern w:val="0"/>
          <w:szCs w:val="18"/>
        </w:rPr>
        <w:t xml:space="preserve">) </w:t>
      </w:r>
      <w:r>
        <w:rPr>
          <w:rFonts w:ascii="Consolas" w:eastAsia="Times New Roman" w:hAnsi="Consolas" w:cs="Courier New"/>
          <w:color w:val="EEFFFF"/>
          <w:kern w:val="0"/>
          <w:szCs w:val="18"/>
        </w:rPr>
        <w:t xml:space="preserve">-&gt; </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78C6C"/>
          <w:kern w:val="0"/>
          <w:szCs w:val="18"/>
        </w:rPr>
        <w:t>customizers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customize</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transactionManager</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return </w:t>
      </w:r>
      <w:r>
        <w:rPr>
          <w:rFonts w:ascii="Consolas" w:eastAsia="Times New Roman" w:hAnsi="Consolas" w:cs="Courier New"/>
          <w:color w:val="EEFFFF"/>
          <w:kern w:val="0"/>
          <w:szCs w:val="18"/>
        </w:rPr>
        <w:t>transactionManager</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private </w:t>
      </w:r>
      <w:r>
        <w:rPr>
          <w:rFonts w:ascii="Consolas" w:eastAsia="Times New Roman" w:hAnsi="Consolas" w:cs="Courier New"/>
          <w:color w:val="FFCB6B"/>
          <w:kern w:val="0"/>
          <w:szCs w:val="18"/>
        </w:rPr>
        <w:t xml:space="preserve">DataSourceTransactionManager </w:t>
      </w:r>
      <w:r>
        <w:rPr>
          <w:rFonts w:ascii="Consolas" w:eastAsia="Times New Roman" w:hAnsi="Consolas" w:cs="Courier New"/>
          <w:color w:val="82AAFF"/>
          <w:kern w:val="0"/>
          <w:szCs w:val="18"/>
        </w:rPr>
        <w:t>createTransactionManager</w:t>
      </w:r>
      <w:r>
        <w:rPr>
          <w:rFonts w:ascii="Consolas" w:eastAsia="Times New Roman" w:hAnsi="Consolas" w:cs="Courier New"/>
          <w:color w:val="89DDFF"/>
          <w:kern w:val="0"/>
          <w:szCs w:val="18"/>
        </w:rPr>
        <w:t>(</w:t>
      </w:r>
      <w:r>
        <w:rPr>
          <w:rFonts w:ascii="Consolas" w:eastAsia="Times New Roman" w:hAnsi="Consolas" w:cs="Courier New"/>
          <w:i/>
          <w:iCs/>
          <w:color w:val="C3E88D"/>
          <w:kern w:val="0"/>
          <w:szCs w:val="18"/>
        </w:rPr>
        <w:t xml:space="preserve">Environment </w:t>
      </w:r>
      <w:r>
        <w:rPr>
          <w:rFonts w:ascii="Consolas" w:eastAsia="Times New Roman" w:hAnsi="Consolas" w:cs="Courier New"/>
          <w:color w:val="F78C6C"/>
          <w:kern w:val="0"/>
          <w:szCs w:val="18"/>
        </w:rPr>
        <w:t>environment</w:t>
      </w:r>
      <w:r>
        <w:rPr>
          <w:rFonts w:ascii="Consolas" w:eastAsia="Times New Roman" w:hAnsi="Consolas" w:cs="Courier New"/>
          <w:color w:val="89DDFF"/>
          <w:kern w:val="0"/>
          <w:szCs w:val="18"/>
        </w:rPr>
        <w:t xml:space="preserve">, </w:t>
      </w:r>
      <w:r>
        <w:rPr>
          <w:rFonts w:ascii="Consolas" w:eastAsia="Times New Roman" w:hAnsi="Consolas" w:cs="Courier New"/>
          <w:i/>
          <w:iCs/>
          <w:color w:val="C3E88D"/>
          <w:kern w:val="0"/>
          <w:szCs w:val="18"/>
        </w:rPr>
        <w:t xml:space="preserve">DataSource </w:t>
      </w:r>
      <w:r>
        <w:rPr>
          <w:rFonts w:ascii="Consolas" w:eastAsia="Times New Roman" w:hAnsi="Consolas" w:cs="Courier New"/>
          <w:color w:val="F78C6C"/>
          <w:kern w:val="0"/>
          <w:szCs w:val="18"/>
        </w:rPr>
        <w:t>dataSource</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return </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DataSourceTransactionManager</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Boolean</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environment</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getProperty</w:t>
      </w:r>
      <w:r>
        <w:rPr>
          <w:rFonts w:ascii="Consolas" w:eastAsia="Times New Roman" w:hAnsi="Consolas" w:cs="Courier New"/>
          <w:color w:val="89DDFF"/>
          <w:kern w:val="0"/>
          <w:szCs w:val="18"/>
        </w:rPr>
        <w:t>(</w:t>
      </w:r>
      <w:r>
        <w:rPr>
          <w:rFonts w:ascii="Consolas" w:eastAsia="Times New Roman" w:hAnsi="Consolas" w:cs="Courier New"/>
          <w:color w:val="C3E88D"/>
          <w:kern w:val="0"/>
          <w:szCs w:val="18"/>
        </w:rPr>
        <w:t>"spring.dao.exceptiontranslation.enabled"</w:t>
      </w:r>
      <w:r>
        <w:rPr>
          <w:rFonts w:ascii="Consolas" w:eastAsia="Times New Roman" w:hAnsi="Consolas" w:cs="Courier New"/>
          <w:color w:val="89DDFF"/>
          <w:kern w:val="0"/>
          <w:szCs w:val="18"/>
        </w:rPr>
        <w:t xml:space="preserve">, </w:t>
      </w:r>
      <w:r>
        <w:rPr>
          <w:rFonts w:ascii="Consolas" w:eastAsia="Times New Roman" w:hAnsi="Consolas" w:cs="Courier New"/>
          <w:color w:val="FFCB6B"/>
          <w:kern w:val="0"/>
          <w:szCs w:val="18"/>
        </w:rPr>
        <w:t>Boolean</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class</w:t>
      </w:r>
      <w:r>
        <w:rPr>
          <w:rFonts w:ascii="Consolas" w:eastAsia="Times New Roman" w:hAnsi="Consolas" w:cs="Courier New"/>
          <w:color w:val="89DDFF"/>
          <w:kern w:val="0"/>
          <w:szCs w:val="18"/>
        </w:rPr>
        <w:t xml:space="preserve">, </w:t>
      </w:r>
      <w:r>
        <w:rPr>
          <w:rFonts w:ascii="Consolas" w:eastAsia="Times New Roman" w:hAnsi="Consolas" w:cs="Courier New"/>
          <w:color w:val="FFCB6B"/>
          <w:kern w:val="0"/>
          <w:szCs w:val="18"/>
        </w:rPr>
        <w:t>Boolean</w:t>
      </w:r>
      <w:r>
        <w:rPr>
          <w:rFonts w:ascii="Consolas" w:eastAsia="Times New Roman" w:hAnsi="Consolas" w:cs="Courier New"/>
          <w:color w:val="89DDFF"/>
          <w:kern w:val="0"/>
          <w:szCs w:val="18"/>
        </w:rPr>
        <w:t>.</w:t>
      </w:r>
      <w:r>
        <w:rPr>
          <w:rFonts w:ascii="Consolas" w:eastAsia="Times New Roman" w:hAnsi="Consolas" w:cs="Courier New"/>
          <w:b/>
          <w:bCs/>
          <w:i/>
          <w:iCs/>
          <w:color w:val="EEFFFF"/>
          <w:kern w:val="0"/>
          <w:szCs w:val="18"/>
        </w:rPr>
        <w:t>TRUE</w:t>
      </w:r>
      <w:r>
        <w:rPr>
          <w:rFonts w:ascii="Consolas" w:eastAsia="Times New Roman" w:hAnsi="Consolas" w:cs="Courier New"/>
          <w:color w:val="89DDFF"/>
          <w:kern w:val="0"/>
          <w:szCs w:val="18"/>
        </w:rPr>
        <w:t xml:space="preserve">) ? </w:t>
      </w:r>
      <w:r>
        <w:rPr>
          <w:rFonts w:ascii="Consolas" w:eastAsia="Times New Roman" w:hAnsi="Consolas" w:cs="Courier New"/>
          <w:i/>
          <w:iCs/>
          <w:color w:val="C792EA"/>
          <w:kern w:val="0"/>
          <w:szCs w:val="18"/>
        </w:rPr>
        <w:t xml:space="preserve">new </w:t>
      </w:r>
      <w:r>
        <w:rPr>
          <w:rFonts w:ascii="Consolas" w:eastAsia="Times New Roman" w:hAnsi="Consolas" w:cs="Courier New"/>
          <w:color w:val="82AAFF"/>
          <w:kern w:val="0"/>
          <w:szCs w:val="18"/>
        </w:rPr>
        <w:t>JdbcTransactionManager</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dataSource</w:t>
      </w:r>
      <w:r>
        <w:rPr>
          <w:rFonts w:ascii="Consolas" w:eastAsia="Times New Roman" w:hAnsi="Consolas" w:cs="Courier New"/>
          <w:color w:val="89DDFF"/>
          <w:kern w:val="0"/>
          <w:szCs w:val="18"/>
        </w:rPr>
        <w:t xml:space="preserve">) : </w:t>
      </w:r>
      <w:r>
        <w:rPr>
          <w:rFonts w:ascii="Consolas" w:eastAsia="Times New Roman" w:hAnsi="Consolas" w:cs="Courier New"/>
          <w:i/>
          <w:iCs/>
          <w:color w:val="C792EA"/>
          <w:kern w:val="0"/>
          <w:szCs w:val="18"/>
        </w:rPr>
        <w:t xml:space="preserve">new </w:t>
      </w:r>
      <w:r>
        <w:rPr>
          <w:rFonts w:ascii="Consolas" w:eastAsia="Times New Roman" w:hAnsi="Consolas" w:cs="Courier New"/>
          <w:color w:val="82AAFF"/>
          <w:kern w:val="0"/>
          <w:szCs w:val="18"/>
        </w:rPr>
        <w:t>DataSourceTransactionManager</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dataSource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r>
      <w:r>
        <w:rPr>
          <w:rFonts w:ascii="Courier New" w:eastAsia="Times New Roman" w:hAnsi="Courier New" w:cs="Courier New"/>
          <w:color w:val="89DDFF"/>
          <w:kern w:val="0"/>
          <w:szCs w:val="18"/>
        </w:rPr>
        <w:t xml:space="preserve">    }</w:t>
      </w:r>
      <w:r>
        <w:rPr>
          <w:rFonts w:ascii="Courier New" w:eastAsia="Times New Roman" w:hAnsi="Courier New" w:cs="Courier New"/>
          <w:color w:val="89DDFF"/>
          <w:kern w:val="0"/>
          <w:szCs w:val="18"/>
        </w:rPr>
        <w:br/>
        <w:t>}</w:t>
      </w:r>
    </w:p>
    <w:p w14:paraId="2566D9DC" w14:textId="77777777" w:rsidR="005D3FD8" w:rsidRDefault="005D3FD8" w:rsidP="005D3FD8"/>
    <w:p w14:paraId="75C0917A" w14:textId="77777777" w:rsidR="005D3FD8" w:rsidRDefault="005D3FD8" w:rsidP="005D3FD8">
      <w:pPr>
        <w:pStyle w:val="Heading8"/>
      </w:pPr>
      <w:r>
        <w:t>JdbcTemplateAutoConfiguration</w:t>
      </w:r>
    </w:p>
    <w:p w14:paraId="7799FD3D" w14:textId="77777777" w:rsidR="005D3FD8" w:rsidRDefault="005D3FD8" w:rsidP="005D3FD8">
      <w:r>
        <w:t>package org.springframework.</w:t>
      </w:r>
      <w:r>
        <w:rPr>
          <w:rStyle w:val="aa"/>
        </w:rPr>
        <w:t>boot</w:t>
      </w:r>
      <w:r>
        <w:t>.</w:t>
      </w:r>
      <w:r>
        <w:rPr>
          <w:rStyle w:val="aa"/>
        </w:rPr>
        <w:t>autoconfigure</w:t>
      </w:r>
      <w:r>
        <w:t>.</w:t>
      </w:r>
      <w:r>
        <w:rPr>
          <w:rStyle w:val="aa"/>
        </w:rPr>
        <w:t>jdbc</w:t>
      </w:r>
      <w:r>
        <w:t>;</w:t>
      </w:r>
    </w:p>
    <w:p w14:paraId="6994FA2E" w14:textId="77777777" w:rsidR="005D3FD8" w:rsidRDefault="005D3FD8" w:rsidP="005D3FD8"/>
    <w:p w14:paraId="134E9BA4" w14:textId="77777777" w:rsidR="005D3FD8" w:rsidRDefault="005D3FD8" w:rsidP="005D3FD8">
      <w:r>
        <w:t>@AutoConfiguration(</w:t>
      </w:r>
    </w:p>
    <w:p w14:paraId="49B5AFC1" w14:textId="77777777" w:rsidR="005D3FD8" w:rsidRDefault="005D3FD8" w:rsidP="005D3FD8">
      <w:r>
        <w:t xml:space="preserve">    after = {</w:t>
      </w:r>
      <w:r>
        <w:rPr>
          <w:rStyle w:val="a0"/>
        </w:rPr>
        <w:t>DataSourceAutoConfiguration</w:t>
      </w:r>
      <w:r>
        <w:t>.class}</w:t>
      </w:r>
    </w:p>
    <w:p w14:paraId="5A245C66" w14:textId="77777777" w:rsidR="005D3FD8" w:rsidRDefault="005D3FD8" w:rsidP="005D3FD8">
      <w:r>
        <w:t>)</w:t>
      </w:r>
    </w:p>
    <w:p w14:paraId="3FF9945D" w14:textId="77777777" w:rsidR="005D3FD8" w:rsidRDefault="005D3FD8" w:rsidP="005D3FD8">
      <w:r>
        <w:t>@ConditionalOnClass({</w:t>
      </w:r>
      <w:r>
        <w:rPr>
          <w:rStyle w:val="a0"/>
        </w:rPr>
        <w:t>DataSource</w:t>
      </w:r>
      <w:r>
        <w:t xml:space="preserve">.class, </w:t>
      </w:r>
      <w:r>
        <w:rPr>
          <w:rStyle w:val="a0"/>
        </w:rPr>
        <w:t>JdbcTemplate</w:t>
      </w:r>
      <w:r>
        <w:t>.class})</w:t>
      </w:r>
    </w:p>
    <w:p w14:paraId="64BD8F6C" w14:textId="77777777" w:rsidR="005D3FD8" w:rsidRDefault="005D3FD8" w:rsidP="005D3FD8">
      <w:r>
        <w:t>@ConditionalOnSingleCandidate(</w:t>
      </w:r>
      <w:r>
        <w:rPr>
          <w:rStyle w:val="a0"/>
        </w:rPr>
        <w:t>DataSource</w:t>
      </w:r>
      <w:r>
        <w:t>.class)</w:t>
      </w:r>
    </w:p>
    <w:p w14:paraId="573401B1" w14:textId="77777777" w:rsidR="005D3FD8" w:rsidRDefault="005D3FD8" w:rsidP="005D3FD8">
      <w:r>
        <w:t>@EnableConfigurationProperties({</w:t>
      </w:r>
      <w:r>
        <w:rPr>
          <w:rStyle w:val="a0"/>
        </w:rPr>
        <w:t>JdbcProperties</w:t>
      </w:r>
      <w:r>
        <w:t>.class})</w:t>
      </w:r>
    </w:p>
    <w:p w14:paraId="0131CCE1" w14:textId="77777777" w:rsidR="005D3FD8" w:rsidRDefault="005D3FD8" w:rsidP="005D3FD8">
      <w:r>
        <w:t>@Import({</w:t>
      </w:r>
      <w:r>
        <w:rPr>
          <w:rStyle w:val="a0"/>
        </w:rPr>
        <w:t>DatabaseInitializationDependencyConfigurer</w:t>
      </w:r>
      <w:r>
        <w:t xml:space="preserve">.class, </w:t>
      </w:r>
      <w:r>
        <w:rPr>
          <w:rStyle w:val="a0"/>
        </w:rPr>
        <w:t>JdbcTemplateConfiguration</w:t>
      </w:r>
      <w:r>
        <w:t xml:space="preserve">.class, </w:t>
      </w:r>
      <w:r>
        <w:rPr>
          <w:rStyle w:val="a0"/>
        </w:rPr>
        <w:t>NamedParameterJdbcTemplateConfiguration</w:t>
      </w:r>
      <w:r>
        <w:t>.class})</w:t>
      </w:r>
    </w:p>
    <w:p w14:paraId="6E8D8497" w14:textId="77777777" w:rsidR="005D3FD8" w:rsidRDefault="005D3FD8" w:rsidP="005D3FD8">
      <w:pPr>
        <w:rPr>
          <w:b/>
        </w:rPr>
      </w:pPr>
      <w:r>
        <w:t>public class</w:t>
      </w:r>
      <w:r>
        <w:rPr>
          <w:b/>
        </w:rPr>
        <w:t xml:space="preserve"> JdbcTemplateAutoConfiguration</w:t>
      </w:r>
    </w:p>
    <w:p w14:paraId="46247F2E" w14:textId="77777777" w:rsidR="005D3FD8" w:rsidRDefault="005D3FD8" w:rsidP="005D3FD8"/>
    <w:p w14:paraId="012FE381" w14:textId="77777777" w:rsidR="005D3FD8" w:rsidRDefault="005D3FD8" w:rsidP="005D3FD8">
      <w:pPr>
        <w:pStyle w:val="Heading8"/>
      </w:pPr>
      <w:r>
        <w:t>JndiDataSourceAutoConfiguration</w:t>
      </w:r>
    </w:p>
    <w:p w14:paraId="25376C89" w14:textId="77777777" w:rsidR="005D3FD8" w:rsidRDefault="005D3FD8" w:rsidP="005D3FD8">
      <w:r>
        <w:t>package org.springframework.</w:t>
      </w:r>
      <w:r>
        <w:rPr>
          <w:rStyle w:val="aa"/>
        </w:rPr>
        <w:t>boot</w:t>
      </w:r>
      <w:r>
        <w:t>.</w:t>
      </w:r>
      <w:r>
        <w:rPr>
          <w:rStyle w:val="aa"/>
        </w:rPr>
        <w:t>autoconfigure</w:t>
      </w:r>
      <w:r>
        <w:t>.</w:t>
      </w:r>
      <w:r>
        <w:rPr>
          <w:rStyle w:val="aa"/>
        </w:rPr>
        <w:t>jdbc</w:t>
      </w:r>
      <w:r>
        <w:t>;</w:t>
      </w:r>
    </w:p>
    <w:p w14:paraId="5A4B7EBD" w14:textId="77777777" w:rsidR="005D3FD8" w:rsidRDefault="005D3FD8" w:rsidP="005D3FD8"/>
    <w:p w14:paraId="1D49FC21" w14:textId="77777777" w:rsidR="005D3FD8" w:rsidRDefault="005D3FD8" w:rsidP="005D3FD8">
      <w:r>
        <w:t>@AutoConfiguration(</w:t>
      </w:r>
    </w:p>
    <w:p w14:paraId="3A5A4984" w14:textId="77777777" w:rsidR="005D3FD8" w:rsidRDefault="005D3FD8" w:rsidP="005D3FD8">
      <w:r>
        <w:t xml:space="preserve">    before = {</w:t>
      </w:r>
      <w:r>
        <w:rPr>
          <w:rStyle w:val="a0"/>
        </w:rPr>
        <w:t>XADataSourceAutoConfiguration</w:t>
      </w:r>
      <w:r>
        <w:t xml:space="preserve">.class, </w:t>
      </w:r>
      <w:r>
        <w:rPr>
          <w:rStyle w:val="a0"/>
        </w:rPr>
        <w:t>DataSourceAutoConfiguration</w:t>
      </w:r>
      <w:r>
        <w:t>.class}</w:t>
      </w:r>
    </w:p>
    <w:p w14:paraId="34C32A64" w14:textId="77777777" w:rsidR="005D3FD8" w:rsidRDefault="005D3FD8" w:rsidP="005D3FD8">
      <w:r>
        <w:t>)</w:t>
      </w:r>
    </w:p>
    <w:p w14:paraId="3E3E0536" w14:textId="77777777" w:rsidR="005D3FD8" w:rsidRDefault="005D3FD8" w:rsidP="005D3FD8">
      <w:r>
        <w:t>@ConditionalOnClass({</w:t>
      </w:r>
      <w:r>
        <w:rPr>
          <w:rStyle w:val="a0"/>
        </w:rPr>
        <w:t>DataSource</w:t>
      </w:r>
      <w:r>
        <w:t xml:space="preserve">.class, </w:t>
      </w:r>
      <w:r>
        <w:rPr>
          <w:rStyle w:val="a0"/>
        </w:rPr>
        <w:t>EmbeddedDatabaseType</w:t>
      </w:r>
      <w:r>
        <w:t>.class})</w:t>
      </w:r>
    </w:p>
    <w:p w14:paraId="6C5ABC03" w14:textId="77777777" w:rsidR="005D3FD8" w:rsidRDefault="005D3FD8" w:rsidP="005D3FD8">
      <w:r>
        <w:t>@ConditionalOnProperty(</w:t>
      </w:r>
    </w:p>
    <w:p w14:paraId="6FEB9F4C" w14:textId="77777777" w:rsidR="005D3FD8" w:rsidRDefault="005D3FD8" w:rsidP="005D3FD8">
      <w:r>
        <w:t xml:space="preserve">    prefix = "spring.datasource",</w:t>
      </w:r>
    </w:p>
    <w:p w14:paraId="3D4B0924" w14:textId="77777777" w:rsidR="005D3FD8" w:rsidRDefault="005D3FD8" w:rsidP="005D3FD8">
      <w:r>
        <w:t xml:space="preserve">    name = {"jndi-name"}</w:t>
      </w:r>
    </w:p>
    <w:p w14:paraId="02AA7E87" w14:textId="77777777" w:rsidR="005D3FD8" w:rsidRDefault="005D3FD8" w:rsidP="005D3FD8">
      <w:r>
        <w:t>)</w:t>
      </w:r>
    </w:p>
    <w:p w14:paraId="61C4A95A" w14:textId="77777777" w:rsidR="005D3FD8" w:rsidRDefault="005D3FD8" w:rsidP="005D3FD8">
      <w:r>
        <w:t>@EnableConfigurationProperties({</w:t>
      </w:r>
      <w:r>
        <w:rPr>
          <w:rStyle w:val="a0"/>
        </w:rPr>
        <w:t>DataSourceProperties</w:t>
      </w:r>
      <w:r>
        <w:t>.class})</w:t>
      </w:r>
    </w:p>
    <w:p w14:paraId="50A1D742" w14:textId="77777777" w:rsidR="005D3FD8" w:rsidRDefault="005D3FD8" w:rsidP="005D3FD8">
      <w:pPr>
        <w:rPr>
          <w:b/>
        </w:rPr>
      </w:pPr>
      <w:r>
        <w:t xml:space="preserve">public class </w:t>
      </w:r>
      <w:r>
        <w:rPr>
          <w:b/>
        </w:rPr>
        <w:t>JndiDataSourceAutoConfiguration</w:t>
      </w:r>
    </w:p>
    <w:p w14:paraId="6BCBEF97" w14:textId="77777777" w:rsidR="005D3FD8" w:rsidRDefault="005D3FD8" w:rsidP="005D3FD8">
      <w:pPr>
        <w:rPr>
          <w:b/>
        </w:rPr>
      </w:pPr>
    </w:p>
    <w:p w14:paraId="09B37449" w14:textId="77777777" w:rsidR="005D3FD8" w:rsidRDefault="005D3FD8" w:rsidP="005D3FD8">
      <w:pPr>
        <w:pStyle w:val="Heading8"/>
      </w:pPr>
      <w:r>
        <w:t xml:space="preserve">XADataSourceAutoConfiguration </w:t>
      </w:r>
    </w:p>
    <w:p w14:paraId="4480D4E2" w14:textId="77777777" w:rsidR="005D3FD8" w:rsidRDefault="005D3FD8" w:rsidP="005D3FD8">
      <w:r>
        <w:t>package org.springframework.</w:t>
      </w:r>
      <w:r>
        <w:rPr>
          <w:rStyle w:val="aa"/>
        </w:rPr>
        <w:t>boot</w:t>
      </w:r>
      <w:r>
        <w:t>.</w:t>
      </w:r>
      <w:r>
        <w:rPr>
          <w:rStyle w:val="aa"/>
        </w:rPr>
        <w:t>autoconfigure</w:t>
      </w:r>
      <w:r>
        <w:t>.</w:t>
      </w:r>
      <w:r>
        <w:rPr>
          <w:rStyle w:val="aa"/>
        </w:rPr>
        <w:t>jdbc</w:t>
      </w:r>
      <w:r>
        <w:t>;</w:t>
      </w:r>
    </w:p>
    <w:p w14:paraId="1D73BD11" w14:textId="77777777" w:rsidR="005D3FD8" w:rsidRDefault="005D3FD8" w:rsidP="005D3FD8"/>
    <w:p w14:paraId="7C28FC48" w14:textId="77777777" w:rsidR="005D3FD8" w:rsidRDefault="005D3FD8" w:rsidP="005D3FD8">
      <w:r>
        <w:t>@AutoConfiguration(</w:t>
      </w:r>
    </w:p>
    <w:p w14:paraId="4B633E75" w14:textId="77777777" w:rsidR="005D3FD8" w:rsidRDefault="005D3FD8" w:rsidP="005D3FD8">
      <w:r>
        <w:t xml:space="preserve">    before = {</w:t>
      </w:r>
      <w:r>
        <w:rPr>
          <w:rStyle w:val="a0"/>
        </w:rPr>
        <w:t>DataSourceAutoConfiguration</w:t>
      </w:r>
      <w:r>
        <w:t>.class}</w:t>
      </w:r>
    </w:p>
    <w:p w14:paraId="395FE259" w14:textId="77777777" w:rsidR="005D3FD8" w:rsidRDefault="005D3FD8" w:rsidP="005D3FD8">
      <w:r>
        <w:t>)</w:t>
      </w:r>
    </w:p>
    <w:p w14:paraId="2E7B53FD" w14:textId="77777777" w:rsidR="005D3FD8" w:rsidRDefault="005D3FD8" w:rsidP="005D3FD8">
      <w:r>
        <w:t>@EnableConfigurationProperties({</w:t>
      </w:r>
      <w:r>
        <w:rPr>
          <w:rStyle w:val="a0"/>
        </w:rPr>
        <w:t>DataSourceProperties</w:t>
      </w:r>
      <w:r>
        <w:t>.class})</w:t>
      </w:r>
    </w:p>
    <w:p w14:paraId="4C51DAB7" w14:textId="77777777" w:rsidR="005D3FD8" w:rsidRDefault="005D3FD8" w:rsidP="005D3FD8">
      <w:r>
        <w:t>@ConditionalOnClass({</w:t>
      </w:r>
      <w:r>
        <w:rPr>
          <w:rStyle w:val="a0"/>
        </w:rPr>
        <w:t>DataSource</w:t>
      </w:r>
      <w:r>
        <w:t xml:space="preserve">.class, </w:t>
      </w:r>
      <w:r>
        <w:rPr>
          <w:rStyle w:val="a0"/>
        </w:rPr>
        <w:t>TransactionManager</w:t>
      </w:r>
      <w:r>
        <w:t xml:space="preserve">.class, </w:t>
      </w:r>
      <w:r>
        <w:rPr>
          <w:rStyle w:val="a0"/>
        </w:rPr>
        <w:t>EmbeddedDatabaseType</w:t>
      </w:r>
      <w:r>
        <w:t>.class})</w:t>
      </w:r>
    </w:p>
    <w:p w14:paraId="7B407518" w14:textId="77777777" w:rsidR="005D3FD8" w:rsidRDefault="005D3FD8" w:rsidP="005D3FD8">
      <w:r>
        <w:t>@ConditionalOnBean({</w:t>
      </w:r>
      <w:r>
        <w:rPr>
          <w:rStyle w:val="a0"/>
        </w:rPr>
        <w:t>XADataSourceWrapper</w:t>
      </w:r>
      <w:r>
        <w:t>.class})</w:t>
      </w:r>
    </w:p>
    <w:p w14:paraId="72D91905" w14:textId="77777777" w:rsidR="005D3FD8" w:rsidRDefault="005D3FD8" w:rsidP="005D3FD8">
      <w:r>
        <w:t>@ConditionalOnMissingBean({</w:t>
      </w:r>
      <w:r>
        <w:rPr>
          <w:rStyle w:val="a0"/>
        </w:rPr>
        <w:t>DataSource</w:t>
      </w:r>
      <w:r>
        <w:t>.class})</w:t>
      </w:r>
    </w:p>
    <w:p w14:paraId="0DA1C609" w14:textId="77777777" w:rsidR="005D3FD8" w:rsidRDefault="005D3FD8" w:rsidP="005D3FD8">
      <w:r>
        <w:t xml:space="preserve">public class </w:t>
      </w:r>
      <w:r>
        <w:rPr>
          <w:b/>
        </w:rPr>
        <w:t>XADataSourceAutoConfiguration</w:t>
      </w:r>
      <w:r>
        <w:t xml:space="preserve"> implements BeanClassLoaderAware      Distributed transaction autoconfiguration.</w:t>
      </w:r>
    </w:p>
    <w:p w14:paraId="12370C6E" w14:textId="77777777" w:rsidR="005D3FD8" w:rsidRDefault="005D3FD8" w:rsidP="005D3FD8"/>
    <w:p w14:paraId="64E4A489" w14:textId="77777777" w:rsidR="005D3FD8" w:rsidRDefault="005D3FD8" w:rsidP="005D3FD8">
      <w:pPr>
        <w:pStyle w:val="Heading8"/>
      </w:pPr>
      <w:r>
        <w:t>DataSourceProperties</w:t>
      </w:r>
    </w:p>
    <w:p w14:paraId="32890E09" w14:textId="77777777" w:rsidR="005D3FD8" w:rsidRDefault="005D3FD8" w:rsidP="005D3FD8">
      <w:r>
        <w:t>package org.springframework.</w:t>
      </w:r>
      <w:r>
        <w:rPr>
          <w:rStyle w:val="aa"/>
        </w:rPr>
        <w:t>boot</w:t>
      </w:r>
      <w:r>
        <w:t>.</w:t>
      </w:r>
      <w:r>
        <w:rPr>
          <w:rStyle w:val="aa"/>
        </w:rPr>
        <w:t>autoconfigure</w:t>
      </w:r>
      <w:r>
        <w:t>.</w:t>
      </w:r>
      <w:r>
        <w:rPr>
          <w:rStyle w:val="aa"/>
        </w:rPr>
        <w:t>jdbc</w:t>
      </w:r>
      <w:r>
        <w:t>;</w:t>
      </w:r>
    </w:p>
    <w:p w14:paraId="4EEC492F" w14:textId="77777777" w:rsidR="005D3FD8" w:rsidRDefault="005D3FD8" w:rsidP="005D3FD8">
      <w:r>
        <w:t>@ConfigurationProperties(</w:t>
      </w:r>
    </w:p>
    <w:p w14:paraId="59C068B7" w14:textId="77777777" w:rsidR="005D3FD8" w:rsidRDefault="005D3FD8" w:rsidP="005D3FD8">
      <w:r>
        <w:t xml:space="preserve">    prefix = "</w:t>
      </w:r>
      <w:r>
        <w:rPr>
          <w:rStyle w:val="a0"/>
        </w:rPr>
        <w:t>spring.datasource</w:t>
      </w:r>
      <w:r>
        <w:t>"</w:t>
      </w:r>
    </w:p>
    <w:p w14:paraId="457E09C0" w14:textId="77777777" w:rsidR="005D3FD8" w:rsidRDefault="005D3FD8" w:rsidP="005D3FD8">
      <w:r>
        <w:t>)</w:t>
      </w:r>
    </w:p>
    <w:p w14:paraId="0F48D95A" w14:textId="77777777" w:rsidR="005D3FD8" w:rsidRDefault="005D3FD8" w:rsidP="005D3FD8">
      <w:r>
        <w:t xml:space="preserve">public class </w:t>
      </w:r>
      <w:r>
        <w:rPr>
          <w:b/>
        </w:rPr>
        <w:t>DataSourceProperties</w:t>
      </w:r>
      <w:r>
        <w:t xml:space="preserve"> implements BeanClassLoaderAware, InitializingBean</w:t>
      </w:r>
    </w:p>
    <w:p w14:paraId="78C719EC" w14:textId="77777777" w:rsidR="005D3FD8" w:rsidRDefault="005D3FD8" w:rsidP="005D3FD8"/>
    <w:p w14:paraId="093A76D6" w14:textId="77777777" w:rsidR="005D3FD8" w:rsidRDefault="005D3FD8" w:rsidP="005D3FD8">
      <w:r>
        <w:t xml:space="preserve">private String </w:t>
      </w:r>
      <w:r>
        <w:rPr>
          <w:rStyle w:val="a0"/>
        </w:rPr>
        <w:t>url</w:t>
      </w:r>
      <w:r>
        <w:t xml:space="preserve">;                                                  set database connection url. </w:t>
      </w:r>
      <w:r>
        <w:rPr>
          <w:rFonts w:hint="eastAsia"/>
        </w:rPr>
        <w:t>(</w:t>
      </w:r>
      <w:r>
        <w:t>required)</w:t>
      </w:r>
      <w:r>
        <w:br/>
        <w:t xml:space="preserve">private String </w:t>
      </w:r>
      <w:r>
        <w:rPr>
          <w:rStyle w:val="a0"/>
        </w:rPr>
        <w:t>username</w:t>
      </w:r>
      <w:r>
        <w:t>;                                       set database connection username. (required)</w:t>
      </w:r>
      <w:r>
        <w:br/>
        <w:t xml:space="preserve">private String </w:t>
      </w:r>
      <w:r>
        <w:rPr>
          <w:rStyle w:val="a0"/>
        </w:rPr>
        <w:t>password</w:t>
      </w:r>
      <w:r>
        <w:t>;                                        set database connection password. (required)</w:t>
      </w:r>
    </w:p>
    <w:p w14:paraId="22EDAC36" w14:textId="77777777" w:rsidR="005D3FD8" w:rsidRDefault="005D3FD8" w:rsidP="005D3FD8"/>
    <w:p w14:paraId="12F45D80" w14:textId="77777777" w:rsidR="005D3FD8" w:rsidRDefault="005D3FD8" w:rsidP="005D3FD8">
      <w:r>
        <w:t xml:space="preserve">private Class&lt;? extends DataSource&gt; </w:t>
      </w:r>
      <w:r>
        <w:rPr>
          <w:rStyle w:val="a0"/>
        </w:rPr>
        <w:t>type</w:t>
      </w:r>
      <w:r>
        <w:t>;         set conneciton pool type, default automatic acquisition. (optional)    // com.zaxxer.hikari.HikariDataSource</w:t>
      </w:r>
      <w:r>
        <w:br/>
        <w:t xml:space="preserve">private String </w:t>
      </w:r>
      <w:r>
        <w:rPr>
          <w:rStyle w:val="a0"/>
        </w:rPr>
        <w:t>driverClassName</w:t>
      </w:r>
      <w:r>
        <w:t>;                           set database driver class name, default automatic acquisition.  (optional)  // com.mysql.cj.jdbc.Driver</w:t>
      </w:r>
    </w:p>
    <w:p w14:paraId="43B3AEB9" w14:textId="77777777" w:rsidR="005D3FD8" w:rsidRDefault="005D3FD8" w:rsidP="005D3FD8"/>
    <w:p w14:paraId="5F42C406" w14:textId="77777777" w:rsidR="005D3FD8" w:rsidRDefault="005D3FD8" w:rsidP="005D3FD8">
      <w:r>
        <w:t xml:space="preserve">private ClassLoader </w:t>
      </w:r>
      <w:r>
        <w:rPr>
          <w:rStyle w:val="a0"/>
        </w:rPr>
        <w:t>classLoader</w:t>
      </w:r>
      <w:r>
        <w:t>;</w:t>
      </w:r>
      <w:r>
        <w:br/>
        <w:t xml:space="preserve">private boolean </w:t>
      </w:r>
      <w:r>
        <w:rPr>
          <w:rStyle w:val="a0"/>
        </w:rPr>
        <w:t xml:space="preserve">generateUniqueName </w:t>
      </w:r>
      <w:r>
        <w:t>= true;     generate unique datasource name.</w:t>
      </w:r>
      <w:r>
        <w:br/>
        <w:t xml:space="preserve">private String </w:t>
      </w:r>
      <w:r>
        <w:rPr>
          <w:rStyle w:val="a0"/>
        </w:rPr>
        <w:t>name</w:t>
      </w:r>
      <w:r>
        <w:t>;                                              set datasource name, default automatic generation.</w:t>
      </w:r>
      <w:r>
        <w:br/>
      </w:r>
      <w:r>
        <w:br/>
        <w:t xml:space="preserve">private String </w:t>
      </w:r>
      <w:r>
        <w:rPr>
          <w:rStyle w:val="a0"/>
        </w:rPr>
        <w:t>jndiName</w:t>
      </w:r>
      <w:r>
        <w:t>;</w:t>
      </w:r>
      <w:r>
        <w:br/>
        <w:t xml:space="preserve">private EmbeddedDatabaseConnection </w:t>
      </w:r>
      <w:r>
        <w:rPr>
          <w:rStyle w:val="a0"/>
        </w:rPr>
        <w:t>embeddedDatabaseConnection</w:t>
      </w:r>
      <w:r>
        <w:t>;</w:t>
      </w:r>
      <w:r>
        <w:br/>
        <w:t xml:space="preserve">private Xa </w:t>
      </w:r>
      <w:r>
        <w:rPr>
          <w:rStyle w:val="a0"/>
        </w:rPr>
        <w:t>xa</w:t>
      </w:r>
      <w:r>
        <w:t xml:space="preserve"> = new Xa();</w:t>
      </w:r>
      <w:r>
        <w:br/>
        <w:t xml:space="preserve">private String </w:t>
      </w:r>
      <w:r>
        <w:rPr>
          <w:rStyle w:val="a0"/>
        </w:rPr>
        <w:t>uniqueName</w:t>
      </w:r>
      <w:r>
        <w:t>;</w:t>
      </w:r>
    </w:p>
    <w:p w14:paraId="1F670BB3" w14:textId="77777777" w:rsidR="005D3FD8" w:rsidRDefault="005D3FD8" w:rsidP="005D3FD8"/>
    <w:p w14:paraId="4F388C9F" w14:textId="77777777" w:rsidR="005D3FD8" w:rsidRDefault="005D3FD8" w:rsidP="005D3FD8"/>
    <w:p w14:paraId="47778B40" w14:textId="77777777" w:rsidR="005D3FD8" w:rsidRDefault="005D3FD8" w:rsidP="005D3FD8">
      <w:pPr>
        <w:pStyle w:val="Heading9"/>
      </w:pPr>
      <w:r>
        <w:t>initializeDataSourceBuilder</w:t>
      </w:r>
    </w:p>
    <w:p w14:paraId="5025E7C5"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public </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 xml:space="preserve">&lt;?&gt; </w:t>
      </w:r>
      <w:r>
        <w:rPr>
          <w:rFonts w:ascii="Consolas" w:eastAsia="Times New Roman" w:hAnsi="Consolas" w:cs="Courier New"/>
          <w:color w:val="82AAFF"/>
          <w:kern w:val="0"/>
          <w:szCs w:val="18"/>
        </w:rPr>
        <w:t>initializeDataSourceBuilder</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return </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w:t>
      </w:r>
      <w:r>
        <w:rPr>
          <w:rFonts w:ascii="Consolas" w:eastAsia="Times New Roman" w:hAnsi="Consolas" w:cs="Courier New"/>
          <w:i/>
          <w:iCs/>
          <w:color w:val="82AAFF"/>
          <w:kern w:val="0"/>
          <w:szCs w:val="18"/>
        </w:rPr>
        <w:t>create</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getClassLoader</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type</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getType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driverClassName</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determineDriverClassName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url</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determineUrl</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username</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determineUsername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password</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determinePassword</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w:t>
      </w:r>
    </w:p>
    <w:p w14:paraId="59396262" w14:textId="77777777" w:rsidR="005D3FD8" w:rsidRDefault="005D3FD8" w:rsidP="005D3FD8"/>
    <w:p w14:paraId="09802013" w14:textId="77777777" w:rsidR="005D3FD8" w:rsidRDefault="005D3FD8" w:rsidP="005D3FD8">
      <w:pPr>
        <w:pStyle w:val="Heading9"/>
      </w:pPr>
      <w:r>
        <w:t>determineUrl</w:t>
      </w:r>
    </w:p>
    <w:p w14:paraId="135B1D8C"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public </w:t>
      </w:r>
      <w:r>
        <w:rPr>
          <w:rFonts w:ascii="Consolas" w:eastAsia="Times New Roman" w:hAnsi="Consolas" w:cs="Courier New"/>
          <w:color w:val="FFCB6B"/>
          <w:kern w:val="0"/>
          <w:szCs w:val="18"/>
        </w:rPr>
        <w:t xml:space="preserve">String </w:t>
      </w:r>
      <w:r>
        <w:rPr>
          <w:rFonts w:ascii="Consolas" w:eastAsia="Times New Roman" w:hAnsi="Consolas" w:cs="Courier New"/>
          <w:color w:val="82AAFF"/>
          <w:kern w:val="0"/>
          <w:szCs w:val="18"/>
        </w:rPr>
        <w:t>determineUrl</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if </w:t>
      </w:r>
      <w:r>
        <w:rPr>
          <w:rFonts w:ascii="Consolas" w:eastAsia="Times New Roman" w:hAnsi="Consolas" w:cs="Courier New"/>
          <w:color w:val="89DDFF"/>
          <w:kern w:val="0"/>
          <w:szCs w:val="18"/>
        </w:rPr>
        <w:t>(</w:t>
      </w:r>
      <w:r>
        <w:rPr>
          <w:rFonts w:ascii="Consolas" w:eastAsia="Times New Roman" w:hAnsi="Consolas" w:cs="Courier New"/>
          <w:color w:val="C3E88D"/>
          <w:kern w:val="0"/>
          <w:szCs w:val="18"/>
        </w:rPr>
        <w:t>StringUtils</w:t>
      </w:r>
      <w:r>
        <w:rPr>
          <w:rFonts w:ascii="Consolas" w:eastAsia="Times New Roman" w:hAnsi="Consolas" w:cs="Courier New"/>
          <w:color w:val="89DDFF"/>
          <w:kern w:val="0"/>
          <w:szCs w:val="18"/>
        </w:rPr>
        <w:t>.</w:t>
      </w:r>
      <w:r>
        <w:rPr>
          <w:rFonts w:ascii="Consolas" w:eastAsia="Times New Roman" w:hAnsi="Consolas" w:cs="Courier New"/>
          <w:i/>
          <w:iCs/>
          <w:color w:val="82AAFF"/>
          <w:kern w:val="0"/>
          <w:szCs w:val="18"/>
        </w:rPr>
        <w:t>hasText</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url</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return 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url</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 </w:t>
      </w:r>
      <w:r>
        <w:rPr>
          <w:rFonts w:ascii="Consolas" w:eastAsia="Times New Roman" w:hAnsi="Consolas" w:cs="Courier New"/>
          <w:i/>
          <w:iCs/>
          <w:color w:val="C792EA"/>
          <w:kern w:val="0"/>
          <w:szCs w:val="18"/>
        </w:rPr>
        <w:t xml:space="preserve">else </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 xml:space="preserve">String </w:t>
      </w:r>
      <w:r>
        <w:rPr>
          <w:rFonts w:ascii="Consolas" w:eastAsia="Times New Roman" w:hAnsi="Consolas" w:cs="Courier New"/>
          <w:color w:val="EEFFFF"/>
          <w:kern w:val="0"/>
          <w:szCs w:val="18"/>
        </w:rPr>
        <w:t xml:space="preserve">databaseName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determineDatabaseName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 xml:space="preserve">String </w:t>
      </w:r>
      <w:r>
        <w:rPr>
          <w:rFonts w:ascii="Consolas" w:eastAsia="Times New Roman" w:hAnsi="Consolas" w:cs="Courier New"/>
          <w:color w:val="EEFFFF"/>
          <w:kern w:val="0"/>
          <w:szCs w:val="18"/>
        </w:rPr>
        <w:t xml:space="preserve">url </w:t>
      </w:r>
      <w:r>
        <w:rPr>
          <w:rFonts w:ascii="Consolas" w:eastAsia="Times New Roman" w:hAnsi="Consolas" w:cs="Courier New"/>
          <w:color w:val="89DDFF"/>
          <w:kern w:val="0"/>
          <w:szCs w:val="18"/>
        </w:rPr>
        <w:t xml:space="preserve">= </w:t>
      </w:r>
      <w:r>
        <w:rPr>
          <w:rFonts w:ascii="Consolas" w:eastAsia="Times New Roman" w:hAnsi="Consolas" w:cs="Courier New"/>
          <w:color w:val="EEFFFF"/>
          <w:kern w:val="0"/>
          <w:szCs w:val="18"/>
        </w:rPr>
        <w:t xml:space="preserve">databaseName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 xml:space="preserve">null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embeddedDatabaseConnection</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getUrl</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databaseName</w:t>
      </w:r>
      <w:r>
        <w:rPr>
          <w:rFonts w:ascii="Consolas" w:eastAsia="Times New Roman" w:hAnsi="Consolas" w:cs="Courier New"/>
          <w:color w:val="89DDFF"/>
          <w:kern w:val="0"/>
          <w:szCs w:val="18"/>
        </w:rPr>
        <w:t xml:space="preserve">) : </w:t>
      </w:r>
      <w:r>
        <w:rPr>
          <w:rFonts w:ascii="Consolas" w:eastAsia="Times New Roman" w:hAnsi="Consolas" w:cs="Courier New"/>
          <w:i/>
          <w:iCs/>
          <w:color w:val="C792EA"/>
          <w:kern w:val="0"/>
          <w:szCs w:val="18"/>
        </w:rPr>
        <w:t>null</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if </w:t>
      </w:r>
      <w:r>
        <w:rPr>
          <w:rFonts w:ascii="Consolas" w:eastAsia="Times New Roman" w:hAnsi="Consolas" w:cs="Courier New"/>
          <w:color w:val="89DDFF"/>
          <w:kern w:val="0"/>
          <w:szCs w:val="18"/>
        </w:rPr>
        <w:t>(!</w:t>
      </w:r>
      <w:r>
        <w:rPr>
          <w:rFonts w:ascii="Consolas" w:eastAsia="Times New Roman" w:hAnsi="Consolas" w:cs="Courier New"/>
          <w:color w:val="C3E88D"/>
          <w:kern w:val="0"/>
          <w:szCs w:val="18"/>
        </w:rPr>
        <w:t>StringUtils</w:t>
      </w:r>
      <w:r>
        <w:rPr>
          <w:rFonts w:ascii="Consolas" w:eastAsia="Times New Roman" w:hAnsi="Consolas" w:cs="Courier New"/>
          <w:color w:val="89DDFF"/>
          <w:kern w:val="0"/>
          <w:szCs w:val="18"/>
        </w:rPr>
        <w:t>.</w:t>
      </w:r>
      <w:r>
        <w:rPr>
          <w:rFonts w:ascii="Consolas" w:eastAsia="Times New Roman" w:hAnsi="Consolas" w:cs="Courier New"/>
          <w:i/>
          <w:iCs/>
          <w:color w:val="82AAFF"/>
          <w:kern w:val="0"/>
          <w:szCs w:val="18"/>
        </w:rPr>
        <w:t>hasText</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url</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throw new </w:t>
      </w:r>
      <w:r>
        <w:rPr>
          <w:rFonts w:ascii="Consolas" w:eastAsia="Times New Roman" w:hAnsi="Consolas" w:cs="Courier New"/>
          <w:color w:val="82AAFF"/>
          <w:kern w:val="0"/>
          <w:szCs w:val="18"/>
        </w:rPr>
        <w:t>DataSourceBeanCreationException</w:t>
      </w:r>
      <w:r>
        <w:rPr>
          <w:rFonts w:ascii="Consolas" w:eastAsia="Times New Roman" w:hAnsi="Consolas" w:cs="Courier New"/>
          <w:color w:val="89DDFF"/>
          <w:kern w:val="0"/>
          <w:szCs w:val="18"/>
        </w:rPr>
        <w:t>(</w:t>
      </w:r>
      <w:r>
        <w:rPr>
          <w:rFonts w:ascii="Consolas" w:eastAsia="Times New Roman" w:hAnsi="Consolas" w:cs="Courier New"/>
          <w:color w:val="C3E88D"/>
          <w:kern w:val="0"/>
          <w:szCs w:val="18"/>
        </w:rPr>
        <w:t>"Failed to determine suitable jdbc url"</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embeddedDatabaseConnection</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 </w:t>
      </w:r>
      <w:r>
        <w:rPr>
          <w:rFonts w:ascii="Consolas" w:eastAsia="Times New Roman" w:hAnsi="Consolas" w:cs="Courier New"/>
          <w:i/>
          <w:iCs/>
          <w:color w:val="C792EA"/>
          <w:kern w:val="0"/>
          <w:szCs w:val="18"/>
        </w:rPr>
        <w:t xml:space="preserve">else </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return </w:t>
      </w:r>
      <w:r>
        <w:rPr>
          <w:rFonts w:ascii="Consolas" w:eastAsia="Times New Roman" w:hAnsi="Consolas" w:cs="Courier New"/>
          <w:color w:val="EEFFFF"/>
          <w:kern w:val="0"/>
          <w:szCs w:val="18"/>
        </w:rPr>
        <w:t>url</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t>}</w:t>
      </w:r>
    </w:p>
    <w:p w14:paraId="29893085" w14:textId="77777777" w:rsidR="005D3FD8" w:rsidRDefault="005D3FD8" w:rsidP="005D3FD8"/>
    <w:p w14:paraId="0F171BB0" w14:textId="77777777" w:rsidR="005D3FD8" w:rsidRDefault="005D3FD8" w:rsidP="005D3FD8">
      <w:pPr>
        <w:pStyle w:val="Heading9"/>
      </w:pPr>
      <w:r>
        <w:t>determineDatabaseName</w:t>
      </w:r>
    </w:p>
    <w:p w14:paraId="048DD95A"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public </w:t>
      </w:r>
      <w:r>
        <w:rPr>
          <w:rFonts w:ascii="Consolas" w:eastAsia="Times New Roman" w:hAnsi="Consolas" w:cs="Courier New"/>
          <w:color w:val="FFCB6B"/>
          <w:kern w:val="0"/>
          <w:szCs w:val="18"/>
        </w:rPr>
        <w:t xml:space="preserve">String </w:t>
      </w:r>
      <w:r>
        <w:rPr>
          <w:rFonts w:ascii="Consolas" w:eastAsia="Times New Roman" w:hAnsi="Consolas" w:cs="Courier New"/>
          <w:color w:val="82AAFF"/>
          <w:kern w:val="0"/>
          <w:szCs w:val="18"/>
        </w:rPr>
        <w:t>determineDatabaseName</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if </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generateUniqueName</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if </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 xml:space="preserve">uniqueName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null</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 xml:space="preserve">uniqueName </w:t>
      </w:r>
      <w:r>
        <w:rPr>
          <w:rFonts w:ascii="Consolas" w:eastAsia="Times New Roman" w:hAnsi="Consolas" w:cs="Courier New"/>
          <w:color w:val="89DDFF"/>
          <w:kern w:val="0"/>
          <w:szCs w:val="18"/>
        </w:rPr>
        <w:t xml:space="preserve">= </w:t>
      </w:r>
      <w:r>
        <w:rPr>
          <w:rFonts w:ascii="Consolas" w:eastAsia="Times New Roman" w:hAnsi="Consolas" w:cs="Courier New"/>
          <w:color w:val="FFCB6B"/>
          <w:kern w:val="0"/>
          <w:szCs w:val="18"/>
        </w:rPr>
        <w:t>UUID</w:t>
      </w:r>
      <w:r>
        <w:rPr>
          <w:rFonts w:ascii="Consolas" w:eastAsia="Times New Roman" w:hAnsi="Consolas" w:cs="Courier New"/>
          <w:color w:val="89DDFF"/>
          <w:kern w:val="0"/>
          <w:szCs w:val="18"/>
        </w:rPr>
        <w:t>.</w:t>
      </w:r>
      <w:r>
        <w:rPr>
          <w:rFonts w:ascii="Consolas" w:eastAsia="Times New Roman" w:hAnsi="Consolas" w:cs="Courier New"/>
          <w:i/>
          <w:iCs/>
          <w:color w:val="82AAFF"/>
          <w:kern w:val="0"/>
          <w:szCs w:val="18"/>
        </w:rPr>
        <w:t>randomUUID</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toString</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return 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uniqueName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 </w:t>
      </w:r>
      <w:r>
        <w:rPr>
          <w:rFonts w:ascii="Consolas" w:eastAsia="Times New Roman" w:hAnsi="Consolas" w:cs="Courier New"/>
          <w:i/>
          <w:iCs/>
          <w:color w:val="C792EA"/>
          <w:kern w:val="0"/>
          <w:szCs w:val="18"/>
        </w:rPr>
        <w:t xml:space="preserve">else if </w:t>
      </w:r>
      <w:r>
        <w:rPr>
          <w:rFonts w:ascii="Consolas" w:eastAsia="Times New Roman" w:hAnsi="Consolas" w:cs="Courier New"/>
          <w:color w:val="89DDFF"/>
          <w:kern w:val="0"/>
          <w:szCs w:val="18"/>
        </w:rPr>
        <w:t>(</w:t>
      </w:r>
      <w:r>
        <w:rPr>
          <w:rFonts w:ascii="Consolas" w:eastAsia="Times New Roman" w:hAnsi="Consolas" w:cs="Courier New"/>
          <w:color w:val="C3E88D"/>
          <w:kern w:val="0"/>
          <w:szCs w:val="18"/>
        </w:rPr>
        <w:t>StringUtils</w:t>
      </w:r>
      <w:r>
        <w:rPr>
          <w:rFonts w:ascii="Consolas" w:eastAsia="Times New Roman" w:hAnsi="Consolas" w:cs="Courier New"/>
          <w:color w:val="89DDFF"/>
          <w:kern w:val="0"/>
          <w:szCs w:val="18"/>
        </w:rPr>
        <w:t>.</w:t>
      </w:r>
      <w:r>
        <w:rPr>
          <w:rFonts w:ascii="Consolas" w:eastAsia="Times New Roman" w:hAnsi="Consolas" w:cs="Courier New"/>
          <w:i/>
          <w:iCs/>
          <w:color w:val="82AAFF"/>
          <w:kern w:val="0"/>
          <w:szCs w:val="18"/>
        </w:rPr>
        <w:t>hasLength</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name</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return 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name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 </w:t>
      </w:r>
      <w:r>
        <w:rPr>
          <w:rFonts w:ascii="Consolas" w:eastAsia="Times New Roman" w:hAnsi="Consolas" w:cs="Courier New"/>
          <w:i/>
          <w:iCs/>
          <w:color w:val="C792EA"/>
          <w:kern w:val="0"/>
          <w:szCs w:val="18"/>
        </w:rPr>
        <w:t xml:space="preserve">else </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return 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 xml:space="preserve">embeddedDatabaseConnection </w:t>
      </w:r>
      <w:r>
        <w:rPr>
          <w:rFonts w:ascii="Consolas" w:eastAsia="Times New Roman" w:hAnsi="Consolas" w:cs="Courier New"/>
          <w:color w:val="89DDFF"/>
          <w:kern w:val="0"/>
          <w:szCs w:val="18"/>
        </w:rPr>
        <w:t xml:space="preserve">!= </w:t>
      </w:r>
      <w:r>
        <w:rPr>
          <w:rFonts w:ascii="Consolas" w:eastAsia="Times New Roman" w:hAnsi="Consolas" w:cs="Courier New"/>
          <w:color w:val="FFCB6B"/>
          <w:kern w:val="0"/>
          <w:szCs w:val="18"/>
        </w:rPr>
        <w:t>EmbeddedDatabaseConnection</w:t>
      </w:r>
      <w:r>
        <w:rPr>
          <w:rFonts w:ascii="Consolas" w:eastAsia="Times New Roman" w:hAnsi="Consolas" w:cs="Courier New"/>
          <w:color w:val="89DDFF"/>
          <w:kern w:val="0"/>
          <w:szCs w:val="18"/>
        </w:rPr>
        <w:t>.</w:t>
      </w:r>
      <w:r>
        <w:rPr>
          <w:rFonts w:ascii="Consolas" w:eastAsia="Times New Roman" w:hAnsi="Consolas" w:cs="Courier New"/>
          <w:b/>
          <w:bCs/>
          <w:i/>
          <w:iCs/>
          <w:color w:val="EEFFFF"/>
          <w:kern w:val="0"/>
          <w:szCs w:val="18"/>
        </w:rPr>
        <w:t xml:space="preserve">NONE </w:t>
      </w:r>
      <w:r>
        <w:rPr>
          <w:rFonts w:ascii="Consolas" w:eastAsia="Times New Roman" w:hAnsi="Consolas" w:cs="Courier New"/>
          <w:color w:val="89DDFF"/>
          <w:kern w:val="0"/>
          <w:szCs w:val="18"/>
        </w:rPr>
        <w:t xml:space="preserve">? </w:t>
      </w:r>
      <w:r>
        <w:rPr>
          <w:rFonts w:ascii="Consolas" w:eastAsia="Times New Roman" w:hAnsi="Consolas" w:cs="Courier New"/>
          <w:color w:val="C3E88D"/>
          <w:kern w:val="0"/>
          <w:szCs w:val="18"/>
        </w:rPr>
        <w:t xml:space="preserve">"testdb"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null</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t>}</w:t>
      </w:r>
    </w:p>
    <w:p w14:paraId="50D7FDD4" w14:textId="77777777" w:rsidR="005D3FD8" w:rsidRDefault="005D3FD8" w:rsidP="005D3FD8"/>
    <w:p w14:paraId="09318755" w14:textId="77777777" w:rsidR="005D3FD8" w:rsidRDefault="005D3FD8" w:rsidP="005D3FD8">
      <w:pPr>
        <w:pStyle w:val="Heading9"/>
      </w:pPr>
      <w:r>
        <w:t>afterPropertiesSet</w:t>
      </w:r>
    </w:p>
    <w:p w14:paraId="4C218F23"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public void </w:t>
      </w:r>
      <w:r>
        <w:rPr>
          <w:rFonts w:ascii="Consolas" w:eastAsia="Times New Roman" w:hAnsi="Consolas" w:cs="Courier New"/>
          <w:color w:val="82AAFF"/>
          <w:kern w:val="0"/>
          <w:szCs w:val="18"/>
        </w:rPr>
        <w:t>afterPropertiesSet</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 xml:space="preserve">throws </w:t>
      </w:r>
      <w:r>
        <w:rPr>
          <w:rFonts w:ascii="Consolas" w:eastAsia="Times New Roman" w:hAnsi="Consolas" w:cs="Courier New"/>
          <w:color w:val="FFCB6B"/>
          <w:kern w:val="0"/>
          <w:szCs w:val="18"/>
        </w:rPr>
        <w:t xml:space="preserve">Exception </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if </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 xml:space="preserve">embeddedDatabaseConnection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null</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 xml:space="preserve">embeddedDatabaseConnection </w:t>
      </w:r>
      <w:r>
        <w:rPr>
          <w:rFonts w:ascii="Consolas" w:eastAsia="Times New Roman" w:hAnsi="Consolas" w:cs="Courier New"/>
          <w:color w:val="89DDFF"/>
          <w:kern w:val="0"/>
          <w:szCs w:val="18"/>
        </w:rPr>
        <w:t xml:space="preserve">= </w:t>
      </w:r>
      <w:r>
        <w:rPr>
          <w:rFonts w:ascii="Consolas" w:eastAsia="Times New Roman" w:hAnsi="Consolas" w:cs="Courier New"/>
          <w:color w:val="FFCB6B"/>
          <w:kern w:val="0"/>
          <w:szCs w:val="18"/>
        </w:rPr>
        <w:t>EmbeddedDatabaseConnection</w:t>
      </w:r>
      <w:r>
        <w:rPr>
          <w:rFonts w:ascii="Consolas" w:eastAsia="Times New Roman" w:hAnsi="Consolas" w:cs="Courier New"/>
          <w:color w:val="89DDFF"/>
          <w:kern w:val="0"/>
          <w:szCs w:val="18"/>
        </w:rPr>
        <w:t>.</w:t>
      </w:r>
      <w:r>
        <w:rPr>
          <w:rFonts w:ascii="Consolas" w:eastAsia="Times New Roman" w:hAnsi="Consolas" w:cs="Courier New"/>
          <w:i/>
          <w:iCs/>
          <w:color w:val="82AAFF"/>
          <w:kern w:val="0"/>
          <w:szCs w:val="18"/>
        </w:rPr>
        <w:t>get</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classLoader</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r>
      <w:r>
        <w:rPr>
          <w:rFonts w:ascii="Consolas" w:eastAsia="Times New Roman" w:hAnsi="Consolas" w:cs="Courier New"/>
          <w:color w:val="89DDFF"/>
          <w:kern w:val="0"/>
          <w:szCs w:val="18"/>
        </w:rPr>
        <w:br/>
        <w:t>}</w:t>
      </w:r>
    </w:p>
    <w:p w14:paraId="3E7D0197" w14:textId="77777777" w:rsidR="005D3FD8" w:rsidRDefault="005D3FD8" w:rsidP="005D3FD8"/>
    <w:p w14:paraId="5CB2C975" w14:textId="77777777" w:rsidR="005D3FD8" w:rsidRDefault="005D3FD8" w:rsidP="005D3FD8">
      <w:pPr>
        <w:pStyle w:val="Heading8"/>
      </w:pPr>
      <w:r>
        <w:t>DataSourceConfiguration</w:t>
      </w:r>
    </w:p>
    <w:p w14:paraId="51E771E8" w14:textId="77777777" w:rsidR="005D3FD8" w:rsidRDefault="005D3FD8" w:rsidP="005D3FD8">
      <w:r>
        <w:t>package org.springframework.</w:t>
      </w:r>
      <w:r>
        <w:rPr>
          <w:rStyle w:val="aa"/>
        </w:rPr>
        <w:t>boot</w:t>
      </w:r>
      <w:r>
        <w:t>.</w:t>
      </w:r>
      <w:r>
        <w:rPr>
          <w:rStyle w:val="aa"/>
        </w:rPr>
        <w:t>autoconfigure</w:t>
      </w:r>
      <w:r>
        <w:t>.</w:t>
      </w:r>
      <w:r>
        <w:rPr>
          <w:rStyle w:val="aa"/>
        </w:rPr>
        <w:t>jdbc</w:t>
      </w:r>
      <w:r>
        <w:t>;</w:t>
      </w:r>
    </w:p>
    <w:p w14:paraId="3709BA68" w14:textId="77777777" w:rsidR="005D3FD8" w:rsidRDefault="005D3FD8" w:rsidP="005D3FD8">
      <w:pPr>
        <w:rPr>
          <w:b/>
        </w:rPr>
      </w:pPr>
      <w:r>
        <w:t xml:space="preserve">abstract class </w:t>
      </w:r>
      <w:r>
        <w:rPr>
          <w:b/>
        </w:rPr>
        <w:t>DataSourceConfiguration</w:t>
      </w:r>
    </w:p>
    <w:p w14:paraId="0B40FB8E" w14:textId="77777777" w:rsidR="005D3FD8" w:rsidRDefault="005D3FD8" w:rsidP="005D3FD8">
      <w:pPr>
        <w:rPr>
          <w:b/>
        </w:rPr>
      </w:pPr>
    </w:p>
    <w:p w14:paraId="56FF2CE8" w14:textId="77777777" w:rsidR="005D3FD8" w:rsidRDefault="005D3FD8" w:rsidP="005D3FD8">
      <w:pPr>
        <w:rPr>
          <w:b/>
        </w:rPr>
      </w:pPr>
    </w:p>
    <w:p w14:paraId="166AB493" w14:textId="77777777" w:rsidR="005D3FD8" w:rsidRDefault="005D3FD8" w:rsidP="005D3FD8">
      <w:pPr>
        <w:pStyle w:val="Heading9"/>
        <w:rPr>
          <w:b/>
        </w:rPr>
      </w:pPr>
      <w:r>
        <w:t>createDataSource</w:t>
      </w:r>
    </w:p>
    <w:p w14:paraId="169E1B49"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protected static </w:t>
      </w:r>
      <w:r>
        <w:rPr>
          <w:rFonts w:ascii="Consolas" w:eastAsia="Times New Roman" w:hAnsi="Consolas" w:cs="Courier New"/>
          <w:color w:val="89DDFF"/>
          <w:kern w:val="0"/>
          <w:szCs w:val="18"/>
        </w:rPr>
        <w:t>&lt;</w:t>
      </w:r>
      <w:r>
        <w:rPr>
          <w:rFonts w:ascii="Consolas" w:eastAsia="Times New Roman" w:hAnsi="Consolas" w:cs="Courier New"/>
          <w:color w:val="F78C6C"/>
          <w:kern w:val="0"/>
          <w:szCs w:val="18"/>
        </w:rPr>
        <w:t>T</w:t>
      </w:r>
      <w:r>
        <w:rPr>
          <w:rFonts w:ascii="Consolas" w:eastAsia="Times New Roman" w:hAnsi="Consolas" w:cs="Courier New"/>
          <w:color w:val="89DDFF"/>
          <w:kern w:val="0"/>
          <w:szCs w:val="18"/>
        </w:rPr>
        <w:t xml:space="preserve">&gt; </w:t>
      </w:r>
      <w:r>
        <w:rPr>
          <w:rFonts w:ascii="Consolas" w:eastAsia="Times New Roman" w:hAnsi="Consolas" w:cs="Courier New"/>
          <w:color w:val="F78C6C"/>
          <w:kern w:val="0"/>
          <w:szCs w:val="18"/>
        </w:rPr>
        <w:t xml:space="preserve">T </w:t>
      </w:r>
      <w:r>
        <w:rPr>
          <w:rFonts w:ascii="Consolas" w:eastAsia="Times New Roman" w:hAnsi="Consolas" w:cs="Courier New"/>
          <w:color w:val="82AAFF"/>
          <w:kern w:val="0"/>
          <w:szCs w:val="18"/>
        </w:rPr>
        <w:t>createDataSource</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 xml:space="preserve">DataSourceProperties </w:t>
      </w:r>
      <w:r>
        <w:rPr>
          <w:rFonts w:ascii="Consolas" w:eastAsia="Times New Roman" w:hAnsi="Consolas" w:cs="Courier New"/>
          <w:color w:val="F78C6C"/>
          <w:kern w:val="0"/>
          <w:szCs w:val="18"/>
        </w:rPr>
        <w:t>properties</w:t>
      </w:r>
      <w:r>
        <w:rPr>
          <w:rFonts w:ascii="Consolas" w:eastAsia="Times New Roman" w:hAnsi="Consolas" w:cs="Courier New"/>
          <w:color w:val="89DDFF"/>
          <w:kern w:val="0"/>
          <w:szCs w:val="18"/>
        </w:rPr>
        <w:t xml:space="preserve">, </w:t>
      </w:r>
      <w:r>
        <w:rPr>
          <w:rFonts w:ascii="Consolas" w:eastAsia="Times New Roman" w:hAnsi="Consolas" w:cs="Courier New"/>
          <w:color w:val="FFCB6B"/>
          <w:kern w:val="0"/>
          <w:szCs w:val="18"/>
        </w:rPr>
        <w:t>Class</w:t>
      </w:r>
      <w:r>
        <w:rPr>
          <w:rFonts w:ascii="Consolas" w:eastAsia="Times New Roman" w:hAnsi="Consolas" w:cs="Courier New"/>
          <w:color w:val="89DDFF"/>
          <w:kern w:val="0"/>
          <w:szCs w:val="18"/>
        </w:rPr>
        <w:t xml:space="preserve">&lt;? </w:t>
      </w:r>
      <w:r>
        <w:rPr>
          <w:rFonts w:ascii="Consolas" w:eastAsia="Times New Roman" w:hAnsi="Consolas" w:cs="Courier New"/>
          <w:i/>
          <w:iCs/>
          <w:color w:val="C792EA"/>
          <w:kern w:val="0"/>
          <w:szCs w:val="18"/>
        </w:rPr>
        <w:t xml:space="preserve">extends </w:t>
      </w:r>
      <w:r>
        <w:rPr>
          <w:rFonts w:ascii="Consolas" w:eastAsia="Times New Roman" w:hAnsi="Consolas" w:cs="Courier New"/>
          <w:i/>
          <w:iCs/>
          <w:color w:val="C3E88D"/>
          <w:kern w:val="0"/>
          <w:szCs w:val="18"/>
        </w:rPr>
        <w:t>DataSource</w:t>
      </w:r>
      <w:r>
        <w:rPr>
          <w:rFonts w:ascii="Consolas" w:eastAsia="Times New Roman" w:hAnsi="Consolas" w:cs="Courier New"/>
          <w:color w:val="89DDFF"/>
          <w:kern w:val="0"/>
          <w:szCs w:val="18"/>
        </w:rPr>
        <w:t xml:space="preserve">&gt; </w:t>
      </w:r>
      <w:r>
        <w:rPr>
          <w:rFonts w:ascii="Consolas" w:eastAsia="Times New Roman" w:hAnsi="Consolas" w:cs="Courier New"/>
          <w:color w:val="F78C6C"/>
          <w:kern w:val="0"/>
          <w:szCs w:val="18"/>
        </w:rPr>
        <w:t>type</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return </w:t>
      </w:r>
      <w:r>
        <w:rPr>
          <w:rFonts w:ascii="Consolas" w:eastAsia="Times New Roman" w:hAnsi="Consolas" w:cs="Courier New"/>
          <w:color w:val="F78C6C"/>
          <w:kern w:val="0"/>
          <w:szCs w:val="18"/>
        </w:rPr>
        <w:t>properties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initializeDataSourceBuilder</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type</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type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build</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w:t>
      </w:r>
    </w:p>
    <w:p w14:paraId="4A89759E" w14:textId="77777777" w:rsidR="005D3FD8" w:rsidRDefault="005D3FD8" w:rsidP="005D3FD8">
      <w:pPr>
        <w:rPr>
          <w:b/>
        </w:rPr>
      </w:pPr>
    </w:p>
    <w:p w14:paraId="16720DC9" w14:textId="77777777" w:rsidR="005D3FD8" w:rsidRDefault="005D3FD8" w:rsidP="005D3FD8">
      <w:pPr>
        <w:pStyle w:val="Heading9"/>
        <w:rPr>
          <w:b/>
        </w:rPr>
      </w:pPr>
      <w:r>
        <w:t>Hikari</w:t>
      </w:r>
    </w:p>
    <w:p w14:paraId="30879443"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89DDFF"/>
          <w:kern w:val="0"/>
          <w:szCs w:val="18"/>
        </w:rPr>
      </w:pPr>
      <w:r>
        <w:rPr>
          <w:rFonts w:ascii="Consolas" w:eastAsia="Times New Roman" w:hAnsi="Consolas" w:cs="Courier New"/>
          <w:i/>
          <w:iCs/>
          <w:color w:val="C792EA"/>
          <w:kern w:val="0"/>
          <w:szCs w:val="18"/>
        </w:rPr>
        <w:t xml:space="preserve">static class </w:t>
      </w:r>
      <w:r>
        <w:rPr>
          <w:rFonts w:ascii="Consolas" w:eastAsia="Times New Roman" w:hAnsi="Consolas" w:cs="Courier New"/>
          <w:color w:val="FFCB6B"/>
          <w:kern w:val="0"/>
          <w:szCs w:val="18"/>
        </w:rPr>
        <w:t xml:space="preserve">Hikari </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2AAFF"/>
          <w:kern w:val="0"/>
          <w:szCs w:val="18"/>
        </w:rPr>
        <w:t>Hikari</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r>
      <w:r>
        <w:rPr>
          <w:rFonts w:ascii="Consolas" w:eastAsia="Times New Roman" w:hAnsi="Consolas" w:cs="Courier New"/>
          <w:color w:val="89DDFF"/>
          <w:kern w:val="0"/>
          <w:szCs w:val="18"/>
        </w:rPr>
        <w:br/>
        <w:t xml:space="preserve">    </w:t>
      </w:r>
      <w:r>
        <w:rPr>
          <w:rFonts w:ascii="Consolas" w:eastAsia="Times New Roman" w:hAnsi="Consolas" w:cs="Courier New"/>
          <w:color w:val="C792EA"/>
          <w:kern w:val="0"/>
          <w:szCs w:val="18"/>
        </w:rPr>
        <w:t>@Bean</w:t>
      </w:r>
      <w:r>
        <w:rPr>
          <w:rFonts w:ascii="Consolas" w:eastAsia="Times New Roman" w:hAnsi="Consolas" w:cs="Courier New"/>
          <w:color w:val="C792EA"/>
          <w:kern w:val="0"/>
          <w:szCs w:val="18"/>
        </w:rPr>
        <w:br/>
        <w:t xml:space="preserve">    @ConfigurationProperties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78C6C"/>
          <w:kern w:val="0"/>
          <w:szCs w:val="18"/>
        </w:rPr>
        <w:t xml:space="preserve">prefix </w:t>
      </w:r>
      <w:r>
        <w:rPr>
          <w:rFonts w:ascii="Consolas" w:eastAsia="Times New Roman" w:hAnsi="Consolas" w:cs="Courier New"/>
          <w:color w:val="89DDFF"/>
          <w:kern w:val="0"/>
          <w:szCs w:val="18"/>
        </w:rPr>
        <w:t xml:space="preserve">= </w:t>
      </w:r>
      <w:r>
        <w:rPr>
          <w:rFonts w:ascii="Consolas" w:eastAsia="Times New Roman" w:hAnsi="Consolas" w:cs="Courier New"/>
          <w:color w:val="C3E88D"/>
          <w:kern w:val="0"/>
          <w:szCs w:val="18"/>
        </w:rPr>
        <w:t>"spring.datasource.hikari"</w:t>
      </w:r>
      <w:r>
        <w:rPr>
          <w:rFonts w:ascii="Consolas" w:eastAsia="Times New Roman" w:hAnsi="Consolas" w:cs="Courier New"/>
          <w:color w:val="C3E88D"/>
          <w:kern w:val="0"/>
          <w:szCs w:val="18"/>
        </w:rPr>
        <w:br/>
        <w:t xml:space="preserve">    </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 xml:space="preserve">HikariDataSource </w:t>
      </w:r>
      <w:r>
        <w:rPr>
          <w:rFonts w:ascii="Consolas" w:eastAsia="Times New Roman" w:hAnsi="Consolas" w:cs="Courier New"/>
          <w:color w:val="82AAFF"/>
          <w:kern w:val="0"/>
          <w:szCs w:val="18"/>
        </w:rPr>
        <w:t>dataSource</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 xml:space="preserve">DataSourceProperties </w:t>
      </w:r>
      <w:r>
        <w:rPr>
          <w:rFonts w:ascii="Consolas" w:eastAsia="Times New Roman" w:hAnsi="Consolas" w:cs="Courier New"/>
          <w:color w:val="F78C6C"/>
          <w:kern w:val="0"/>
          <w:szCs w:val="18"/>
        </w:rPr>
        <w:t>properties</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 xml:space="preserve">HikariDataSource </w:t>
      </w:r>
      <w:r>
        <w:rPr>
          <w:rFonts w:ascii="Consolas" w:eastAsia="Times New Roman" w:hAnsi="Consolas" w:cs="Courier New"/>
          <w:color w:val="EEFFFF"/>
          <w:kern w:val="0"/>
          <w:szCs w:val="18"/>
        </w:rPr>
        <w:t xml:space="preserve">dataSource </w:t>
      </w:r>
      <w:r>
        <w:rPr>
          <w:rFonts w:ascii="Consolas" w:eastAsia="Times New Roman" w:hAnsi="Consolas" w:cs="Courier New"/>
          <w:color w:val="89DDFF"/>
          <w:kern w:val="0"/>
          <w:szCs w:val="18"/>
        </w:rPr>
        <w:t>= (</w:t>
      </w:r>
      <w:r>
        <w:rPr>
          <w:rFonts w:ascii="Consolas" w:eastAsia="Times New Roman" w:hAnsi="Consolas" w:cs="Courier New"/>
          <w:color w:val="FFCB6B"/>
          <w:kern w:val="0"/>
          <w:szCs w:val="18"/>
        </w:rPr>
        <w:t>HikariDataSource</w:t>
      </w:r>
      <w:r>
        <w:rPr>
          <w:rFonts w:ascii="Consolas" w:eastAsia="Times New Roman" w:hAnsi="Consolas" w:cs="Courier New"/>
          <w:color w:val="89DDFF"/>
          <w:kern w:val="0"/>
          <w:szCs w:val="18"/>
        </w:rPr>
        <w:t>)</w:t>
      </w:r>
      <w:r>
        <w:rPr>
          <w:rFonts w:ascii="Consolas" w:eastAsia="Times New Roman" w:hAnsi="Consolas" w:cs="Courier New"/>
          <w:color w:val="C3E88D"/>
          <w:kern w:val="0"/>
          <w:szCs w:val="18"/>
        </w:rPr>
        <w:t>DataSourceConfiguration</w:t>
      </w:r>
      <w:r>
        <w:rPr>
          <w:rFonts w:ascii="Consolas" w:eastAsia="Times New Roman" w:hAnsi="Consolas" w:cs="Courier New"/>
          <w:color w:val="89DDFF"/>
          <w:kern w:val="0"/>
          <w:szCs w:val="18"/>
        </w:rPr>
        <w:t>.</w:t>
      </w:r>
      <w:r>
        <w:rPr>
          <w:rFonts w:ascii="Consolas" w:eastAsia="Times New Roman" w:hAnsi="Consolas" w:cs="Courier New"/>
          <w:i/>
          <w:iCs/>
          <w:color w:val="82AAFF"/>
          <w:kern w:val="0"/>
          <w:szCs w:val="18"/>
        </w:rPr>
        <w:t>createDataSource</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properties</w:t>
      </w:r>
      <w:r>
        <w:rPr>
          <w:rFonts w:ascii="Consolas" w:eastAsia="Times New Roman" w:hAnsi="Consolas" w:cs="Courier New"/>
          <w:color w:val="89DDFF"/>
          <w:kern w:val="0"/>
          <w:szCs w:val="18"/>
        </w:rPr>
        <w:t xml:space="preserve">, </w:t>
      </w:r>
      <w:r>
        <w:rPr>
          <w:rFonts w:ascii="Consolas" w:eastAsia="Times New Roman" w:hAnsi="Consolas" w:cs="Courier New"/>
          <w:color w:val="FFCB6B"/>
          <w:kern w:val="0"/>
          <w:szCs w:val="18"/>
        </w:rPr>
        <w:t>HikariDataSource</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class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if </w:t>
      </w:r>
      <w:r>
        <w:rPr>
          <w:rFonts w:ascii="Consolas" w:eastAsia="Times New Roman" w:hAnsi="Consolas" w:cs="Courier New"/>
          <w:color w:val="89DDFF"/>
          <w:kern w:val="0"/>
          <w:szCs w:val="18"/>
        </w:rPr>
        <w:t>(</w:t>
      </w:r>
      <w:r>
        <w:rPr>
          <w:rFonts w:ascii="Consolas" w:eastAsia="Times New Roman" w:hAnsi="Consolas" w:cs="Courier New"/>
          <w:color w:val="C3E88D"/>
          <w:kern w:val="0"/>
          <w:szCs w:val="18"/>
        </w:rPr>
        <w:t>StringUtils</w:t>
      </w:r>
      <w:r>
        <w:rPr>
          <w:rFonts w:ascii="Consolas" w:eastAsia="Times New Roman" w:hAnsi="Consolas" w:cs="Courier New"/>
          <w:color w:val="89DDFF"/>
          <w:kern w:val="0"/>
          <w:szCs w:val="18"/>
        </w:rPr>
        <w:t>.</w:t>
      </w:r>
      <w:r>
        <w:rPr>
          <w:rFonts w:ascii="Consolas" w:eastAsia="Times New Roman" w:hAnsi="Consolas" w:cs="Courier New"/>
          <w:i/>
          <w:iCs/>
          <w:color w:val="82AAFF"/>
          <w:kern w:val="0"/>
          <w:szCs w:val="18"/>
        </w:rPr>
        <w:t>hasText</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properties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getName</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color w:val="EEFFFF"/>
          <w:kern w:val="0"/>
          <w:szCs w:val="18"/>
        </w:rPr>
        <w:t>dataSource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setPoolName</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properties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getName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return </w:t>
      </w:r>
      <w:r>
        <w:rPr>
          <w:rFonts w:ascii="Consolas" w:eastAsia="Times New Roman" w:hAnsi="Consolas" w:cs="Courier New"/>
          <w:color w:val="EEFFFF"/>
          <w:kern w:val="0"/>
          <w:szCs w:val="18"/>
        </w:rPr>
        <w:t>dataSource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t>}</w:t>
      </w:r>
      <w:r>
        <w:rPr>
          <w:rFonts w:ascii="Consolas" w:eastAsia="Times New Roman" w:hAnsi="Consolas" w:cs="Courier New"/>
          <w:color w:val="89DDFF"/>
          <w:kern w:val="0"/>
          <w:szCs w:val="18"/>
        </w:rPr>
        <w:br/>
      </w:r>
      <w:r>
        <w:rPr>
          <w:rFonts w:ascii="Consolas" w:eastAsia="Times New Roman" w:hAnsi="Consolas" w:cs="Courier New"/>
          <w:color w:val="89DDFF"/>
          <w:kern w:val="0"/>
          <w:szCs w:val="18"/>
        </w:rPr>
        <w:br/>
      </w:r>
      <w:r>
        <w:rPr>
          <w:rFonts w:ascii="Consolas" w:eastAsia="Times New Roman" w:hAnsi="Consolas" w:cs="Courier New"/>
          <w:color w:val="C792EA"/>
          <w:kern w:val="0"/>
          <w:szCs w:val="18"/>
        </w:rPr>
        <w:t>@Configuration</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78C6C"/>
          <w:kern w:val="0"/>
          <w:szCs w:val="18"/>
        </w:rPr>
        <w:t xml:space="preserve">proxyBeanMethods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false</w:t>
      </w:r>
      <w:r>
        <w:rPr>
          <w:rFonts w:ascii="Consolas" w:eastAsia="Times New Roman" w:hAnsi="Consolas" w:cs="Courier New"/>
          <w:i/>
          <w:iCs/>
          <w:color w:val="C792EA"/>
          <w:kern w:val="0"/>
          <w:szCs w:val="18"/>
        </w:rPr>
        <w:br/>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r>
      <w:r>
        <w:rPr>
          <w:rFonts w:ascii="Consolas" w:eastAsia="Times New Roman" w:hAnsi="Consolas" w:cs="Courier New"/>
          <w:color w:val="C792EA"/>
          <w:kern w:val="0"/>
          <w:szCs w:val="18"/>
        </w:rPr>
        <w:t>@ConditionalOnClass</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org.apache.tomcat.</w:t>
      </w:r>
      <w:r>
        <w:rPr>
          <w:rFonts w:ascii="Consolas" w:eastAsia="Times New Roman" w:hAnsi="Consolas" w:cs="Courier New"/>
          <w:color w:val="EEFFFF"/>
          <w:kern w:val="0"/>
          <w:szCs w:val="18"/>
        </w:rPr>
        <w:t>jdbc</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pool</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DataSource</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class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r>
      <w:r>
        <w:rPr>
          <w:rFonts w:ascii="Consolas" w:eastAsia="Times New Roman" w:hAnsi="Consolas" w:cs="Courier New"/>
          <w:color w:val="C792EA"/>
          <w:kern w:val="0"/>
          <w:szCs w:val="18"/>
        </w:rPr>
        <w:t>@ConditionalOnMissingBean</w:t>
      </w:r>
      <w:r>
        <w:rPr>
          <w:rFonts w:ascii="Consolas" w:eastAsia="Times New Roman" w:hAnsi="Consolas" w:cs="Courier New"/>
          <w:color w:val="89DDFF"/>
          <w:kern w:val="0"/>
          <w:szCs w:val="18"/>
        </w:rPr>
        <w:t>({</w:t>
      </w:r>
      <w:r>
        <w:rPr>
          <w:rFonts w:ascii="Consolas" w:eastAsia="Times New Roman" w:hAnsi="Consolas" w:cs="Courier New"/>
          <w:i/>
          <w:iCs/>
          <w:color w:val="C3E88D"/>
          <w:kern w:val="0"/>
          <w:szCs w:val="18"/>
        </w:rPr>
        <w:t>DataSource</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class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r>
      <w:r>
        <w:rPr>
          <w:rFonts w:ascii="Consolas" w:eastAsia="Times New Roman" w:hAnsi="Consolas" w:cs="Courier New"/>
          <w:color w:val="C792EA"/>
          <w:kern w:val="0"/>
          <w:szCs w:val="18"/>
        </w:rPr>
        <w:t>@ConditionalOnProperty</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78C6C"/>
          <w:kern w:val="0"/>
          <w:szCs w:val="18"/>
        </w:rPr>
        <w:t xml:space="preserve">name </w:t>
      </w:r>
      <w:r>
        <w:rPr>
          <w:rFonts w:ascii="Consolas" w:eastAsia="Times New Roman" w:hAnsi="Consolas" w:cs="Courier New"/>
          <w:color w:val="89DDFF"/>
          <w:kern w:val="0"/>
          <w:szCs w:val="18"/>
        </w:rPr>
        <w:t>= {</w:t>
      </w:r>
      <w:r>
        <w:rPr>
          <w:rFonts w:ascii="Consolas" w:eastAsia="Times New Roman" w:hAnsi="Consolas" w:cs="Courier New"/>
          <w:color w:val="C3E88D"/>
          <w:kern w:val="0"/>
          <w:szCs w:val="18"/>
        </w:rPr>
        <w:t>"spring.datasource.type"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78C6C"/>
          <w:kern w:val="0"/>
          <w:szCs w:val="18"/>
        </w:rPr>
        <w:t xml:space="preserve">havingValue </w:t>
      </w:r>
      <w:r>
        <w:rPr>
          <w:rFonts w:ascii="Consolas" w:eastAsia="Times New Roman" w:hAnsi="Consolas" w:cs="Courier New"/>
          <w:color w:val="89DDFF"/>
          <w:kern w:val="0"/>
          <w:szCs w:val="18"/>
        </w:rPr>
        <w:t xml:space="preserve">= </w:t>
      </w:r>
      <w:r>
        <w:rPr>
          <w:rFonts w:ascii="Consolas" w:eastAsia="Times New Roman" w:hAnsi="Consolas" w:cs="Courier New"/>
          <w:color w:val="C3E88D"/>
          <w:kern w:val="0"/>
          <w:szCs w:val="18"/>
        </w:rPr>
        <w:t>"org.apache.tomcat.jdbc.pool.DataSource"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78C6C"/>
          <w:kern w:val="0"/>
          <w:szCs w:val="18"/>
        </w:rPr>
        <w:t xml:space="preserve">matchIfMissing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true</w:t>
      </w:r>
      <w:r>
        <w:rPr>
          <w:rFonts w:ascii="Consolas" w:eastAsia="Times New Roman" w:hAnsi="Consolas" w:cs="Courier New"/>
          <w:i/>
          <w:iCs/>
          <w:color w:val="C792EA"/>
          <w:kern w:val="0"/>
          <w:szCs w:val="18"/>
        </w:rPr>
        <w:br/>
      </w:r>
      <w:r>
        <w:rPr>
          <w:rFonts w:ascii="Consolas" w:eastAsia="Times New Roman" w:hAnsi="Consolas" w:cs="Courier New"/>
          <w:color w:val="89DDFF"/>
          <w:kern w:val="0"/>
          <w:szCs w:val="18"/>
        </w:rPr>
        <w:t>)</w:t>
      </w:r>
    </w:p>
    <w:p w14:paraId="5C4FA9AD"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FFCB6B"/>
          <w:kern w:val="0"/>
          <w:szCs w:val="18"/>
        </w:rPr>
      </w:pPr>
    </w:p>
    <w:p w14:paraId="772D3BCB" w14:textId="77777777" w:rsidR="005D3FD8" w:rsidRDefault="005D3FD8" w:rsidP="005D3FD8">
      <w:pPr>
        <w:pStyle w:val="Heading9"/>
      </w:pPr>
    </w:p>
    <w:p w14:paraId="1D5BD4CF" w14:textId="77777777" w:rsidR="005D3FD8" w:rsidRDefault="005D3FD8" w:rsidP="005D3FD8">
      <w:pPr>
        <w:pStyle w:val="Heading9"/>
      </w:pPr>
      <w:r>
        <w:t>Tomcat</w:t>
      </w:r>
    </w:p>
    <w:p w14:paraId="66FFB8A0"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static class </w:t>
      </w:r>
      <w:r>
        <w:rPr>
          <w:rFonts w:ascii="Consolas" w:eastAsia="Times New Roman" w:hAnsi="Consolas" w:cs="Courier New"/>
          <w:color w:val="FFCB6B"/>
          <w:kern w:val="0"/>
          <w:szCs w:val="18"/>
        </w:rPr>
        <w:t xml:space="preserve">Tomcat </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2AAFF"/>
          <w:kern w:val="0"/>
          <w:szCs w:val="18"/>
        </w:rPr>
        <w:t>Tomcat</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r>
      <w:r>
        <w:rPr>
          <w:rFonts w:ascii="Consolas" w:eastAsia="Times New Roman" w:hAnsi="Consolas" w:cs="Courier New"/>
          <w:color w:val="89DDFF"/>
          <w:kern w:val="0"/>
          <w:szCs w:val="18"/>
        </w:rPr>
        <w:br/>
        <w:t xml:space="preserve">    </w:t>
      </w:r>
      <w:r>
        <w:rPr>
          <w:rFonts w:ascii="Consolas" w:eastAsia="Times New Roman" w:hAnsi="Consolas" w:cs="Courier New"/>
          <w:color w:val="C792EA"/>
          <w:kern w:val="0"/>
          <w:szCs w:val="18"/>
        </w:rPr>
        <w:t>@Bean</w:t>
      </w:r>
      <w:r>
        <w:rPr>
          <w:rFonts w:ascii="Consolas" w:eastAsia="Times New Roman" w:hAnsi="Consolas" w:cs="Courier New"/>
          <w:color w:val="C792EA"/>
          <w:kern w:val="0"/>
          <w:szCs w:val="18"/>
        </w:rPr>
        <w:br/>
        <w:t xml:space="preserve">    @ConfigurationProperties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78C6C"/>
          <w:kern w:val="0"/>
          <w:szCs w:val="18"/>
        </w:rPr>
        <w:t xml:space="preserve">prefix </w:t>
      </w:r>
      <w:r>
        <w:rPr>
          <w:rFonts w:ascii="Consolas" w:eastAsia="Times New Roman" w:hAnsi="Consolas" w:cs="Courier New"/>
          <w:color w:val="89DDFF"/>
          <w:kern w:val="0"/>
          <w:szCs w:val="18"/>
        </w:rPr>
        <w:t xml:space="preserve">= </w:t>
      </w:r>
      <w:r>
        <w:rPr>
          <w:rFonts w:ascii="Consolas" w:eastAsia="Times New Roman" w:hAnsi="Consolas" w:cs="Courier New"/>
          <w:color w:val="C3E88D"/>
          <w:kern w:val="0"/>
          <w:szCs w:val="18"/>
        </w:rPr>
        <w:t>"spring.datasource.tomcat"</w:t>
      </w:r>
      <w:r>
        <w:rPr>
          <w:rFonts w:ascii="Consolas" w:eastAsia="Times New Roman" w:hAnsi="Consolas" w:cs="Courier New"/>
          <w:color w:val="C3E88D"/>
          <w:kern w:val="0"/>
          <w:szCs w:val="18"/>
        </w:rPr>
        <w:br/>
        <w:t xml:space="preserve">    </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org.apache.tomcat.</w:t>
      </w:r>
      <w:r>
        <w:rPr>
          <w:rFonts w:ascii="Consolas" w:eastAsia="Times New Roman" w:hAnsi="Consolas" w:cs="Courier New"/>
          <w:color w:val="EEFFFF"/>
          <w:kern w:val="0"/>
          <w:szCs w:val="18"/>
        </w:rPr>
        <w:t>jdbc</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pool</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 xml:space="preserve">DataSource </w:t>
      </w:r>
      <w:r>
        <w:rPr>
          <w:rFonts w:ascii="Consolas" w:eastAsia="Times New Roman" w:hAnsi="Consolas" w:cs="Courier New"/>
          <w:color w:val="82AAFF"/>
          <w:kern w:val="0"/>
          <w:szCs w:val="18"/>
        </w:rPr>
        <w:t>dataSource</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 xml:space="preserve">DataSourceProperties </w:t>
      </w:r>
      <w:r>
        <w:rPr>
          <w:rFonts w:ascii="Consolas" w:eastAsia="Times New Roman" w:hAnsi="Consolas" w:cs="Courier New"/>
          <w:color w:val="F78C6C"/>
          <w:kern w:val="0"/>
          <w:szCs w:val="18"/>
        </w:rPr>
        <w:t>properties</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org.apache.tomcat.</w:t>
      </w:r>
      <w:r>
        <w:rPr>
          <w:rFonts w:ascii="Consolas" w:eastAsia="Times New Roman" w:hAnsi="Consolas" w:cs="Courier New"/>
          <w:color w:val="EEFFFF"/>
          <w:kern w:val="0"/>
          <w:szCs w:val="18"/>
        </w:rPr>
        <w:t>jdbc</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pool</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 xml:space="preserve">DataSource dataSource </w:t>
      </w:r>
      <w:r>
        <w:rPr>
          <w:rFonts w:ascii="Consolas" w:eastAsia="Times New Roman" w:hAnsi="Consolas" w:cs="Courier New"/>
          <w:color w:val="89DDFF"/>
          <w:kern w:val="0"/>
          <w:szCs w:val="18"/>
        </w:rPr>
        <w:t>= (</w:t>
      </w:r>
      <w:r>
        <w:rPr>
          <w:rFonts w:ascii="Consolas" w:eastAsia="Times New Roman" w:hAnsi="Consolas" w:cs="Courier New"/>
          <w:color w:val="FFCB6B"/>
          <w:kern w:val="0"/>
          <w:szCs w:val="18"/>
        </w:rPr>
        <w:t>org.apache.tomcat.</w:t>
      </w:r>
      <w:r>
        <w:rPr>
          <w:rFonts w:ascii="Consolas" w:eastAsia="Times New Roman" w:hAnsi="Consolas" w:cs="Courier New"/>
          <w:color w:val="EEFFFF"/>
          <w:kern w:val="0"/>
          <w:szCs w:val="18"/>
        </w:rPr>
        <w:t>jdbc</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pool</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DataSource</w:t>
      </w:r>
      <w:r>
        <w:rPr>
          <w:rFonts w:ascii="Consolas" w:eastAsia="Times New Roman" w:hAnsi="Consolas" w:cs="Courier New"/>
          <w:color w:val="89DDFF"/>
          <w:kern w:val="0"/>
          <w:szCs w:val="18"/>
        </w:rPr>
        <w:t>)</w:t>
      </w:r>
      <w:r>
        <w:rPr>
          <w:rFonts w:ascii="Consolas" w:eastAsia="Times New Roman" w:hAnsi="Consolas" w:cs="Courier New"/>
          <w:color w:val="C3E88D"/>
          <w:kern w:val="0"/>
          <w:szCs w:val="18"/>
        </w:rPr>
        <w:t>DataSourceConfiguration</w:t>
      </w:r>
      <w:r>
        <w:rPr>
          <w:rFonts w:ascii="Consolas" w:eastAsia="Times New Roman" w:hAnsi="Consolas" w:cs="Courier New"/>
          <w:color w:val="89DDFF"/>
          <w:kern w:val="0"/>
          <w:szCs w:val="18"/>
        </w:rPr>
        <w:t>.</w:t>
      </w:r>
      <w:r>
        <w:rPr>
          <w:rFonts w:ascii="Consolas" w:eastAsia="Times New Roman" w:hAnsi="Consolas" w:cs="Courier New"/>
          <w:i/>
          <w:iCs/>
          <w:color w:val="82AAFF"/>
          <w:kern w:val="0"/>
          <w:szCs w:val="18"/>
        </w:rPr>
        <w:t>createDataSource</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properties</w:t>
      </w:r>
      <w:r>
        <w:rPr>
          <w:rFonts w:ascii="Consolas" w:eastAsia="Times New Roman" w:hAnsi="Consolas" w:cs="Courier New"/>
          <w:color w:val="89DDFF"/>
          <w:kern w:val="0"/>
          <w:szCs w:val="18"/>
        </w:rPr>
        <w:t xml:space="preserve">, </w:t>
      </w:r>
      <w:r>
        <w:rPr>
          <w:rFonts w:ascii="Consolas" w:eastAsia="Times New Roman" w:hAnsi="Consolas" w:cs="Courier New"/>
          <w:color w:val="FFCB6B"/>
          <w:kern w:val="0"/>
          <w:szCs w:val="18"/>
        </w:rPr>
        <w:t>org.apache.tomcat.</w:t>
      </w:r>
      <w:r>
        <w:rPr>
          <w:rFonts w:ascii="Consolas" w:eastAsia="Times New Roman" w:hAnsi="Consolas" w:cs="Courier New"/>
          <w:color w:val="EEFFFF"/>
          <w:kern w:val="0"/>
          <w:szCs w:val="18"/>
        </w:rPr>
        <w:t>jdbc</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pool</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DataSource</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class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 xml:space="preserve">DatabaseDriver </w:t>
      </w:r>
      <w:r>
        <w:rPr>
          <w:rFonts w:ascii="Consolas" w:eastAsia="Times New Roman" w:hAnsi="Consolas" w:cs="Courier New"/>
          <w:color w:val="EEFFFF"/>
          <w:kern w:val="0"/>
          <w:szCs w:val="18"/>
        </w:rPr>
        <w:t xml:space="preserve">databaseDriver </w:t>
      </w:r>
      <w:r>
        <w:rPr>
          <w:rFonts w:ascii="Consolas" w:eastAsia="Times New Roman" w:hAnsi="Consolas" w:cs="Courier New"/>
          <w:color w:val="89DDFF"/>
          <w:kern w:val="0"/>
          <w:szCs w:val="18"/>
        </w:rPr>
        <w:t xml:space="preserve">= </w:t>
      </w:r>
      <w:r>
        <w:rPr>
          <w:rFonts w:ascii="Consolas" w:eastAsia="Times New Roman" w:hAnsi="Consolas" w:cs="Courier New"/>
          <w:color w:val="FFCB6B"/>
          <w:kern w:val="0"/>
          <w:szCs w:val="18"/>
        </w:rPr>
        <w:t>DatabaseDriver</w:t>
      </w:r>
      <w:r>
        <w:rPr>
          <w:rFonts w:ascii="Consolas" w:eastAsia="Times New Roman" w:hAnsi="Consolas" w:cs="Courier New"/>
          <w:color w:val="89DDFF"/>
          <w:kern w:val="0"/>
          <w:szCs w:val="18"/>
        </w:rPr>
        <w:t>.</w:t>
      </w:r>
      <w:r>
        <w:rPr>
          <w:rFonts w:ascii="Consolas" w:eastAsia="Times New Roman" w:hAnsi="Consolas" w:cs="Courier New"/>
          <w:i/>
          <w:iCs/>
          <w:color w:val="82AAFF"/>
          <w:kern w:val="0"/>
          <w:szCs w:val="18"/>
        </w:rPr>
        <w:t>fromJdbcUrl</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properties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determineUrl</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 xml:space="preserve">String </w:t>
      </w:r>
      <w:r>
        <w:rPr>
          <w:rFonts w:ascii="Consolas" w:eastAsia="Times New Roman" w:hAnsi="Consolas" w:cs="Courier New"/>
          <w:color w:val="EEFFFF"/>
          <w:kern w:val="0"/>
          <w:szCs w:val="18"/>
        </w:rPr>
        <w:t xml:space="preserve">validationQuery </w:t>
      </w:r>
      <w:r>
        <w:rPr>
          <w:rFonts w:ascii="Consolas" w:eastAsia="Times New Roman" w:hAnsi="Consolas" w:cs="Courier New"/>
          <w:color w:val="89DDFF"/>
          <w:kern w:val="0"/>
          <w:szCs w:val="18"/>
        </w:rPr>
        <w:t xml:space="preserve">= </w:t>
      </w:r>
      <w:r>
        <w:rPr>
          <w:rFonts w:ascii="Consolas" w:eastAsia="Times New Roman" w:hAnsi="Consolas" w:cs="Courier New"/>
          <w:color w:val="EEFFFF"/>
          <w:kern w:val="0"/>
          <w:szCs w:val="18"/>
        </w:rPr>
        <w:t>databaseDriver</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getValidationQuery</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if </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 xml:space="preserve">validationQuery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null</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color w:val="EEFFFF"/>
          <w:kern w:val="0"/>
          <w:szCs w:val="18"/>
        </w:rPr>
        <w:t>dataSource</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setTestOnBorrow</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true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EEFFFF"/>
          <w:kern w:val="0"/>
          <w:szCs w:val="18"/>
        </w:rPr>
        <w:t>dataSource</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setValidationQuery</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validationQuery</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return </w:t>
      </w:r>
      <w:r>
        <w:rPr>
          <w:rFonts w:ascii="Consolas" w:eastAsia="Times New Roman" w:hAnsi="Consolas" w:cs="Courier New"/>
          <w:color w:val="EEFFFF"/>
          <w:kern w:val="0"/>
          <w:szCs w:val="18"/>
        </w:rPr>
        <w:t>dataSource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t>}</w:t>
      </w:r>
    </w:p>
    <w:p w14:paraId="7B5AD180" w14:textId="77777777" w:rsidR="005D3FD8" w:rsidRDefault="005D3FD8" w:rsidP="005D3FD8"/>
    <w:p w14:paraId="6624139C" w14:textId="77777777" w:rsidR="005D3FD8" w:rsidRDefault="005D3FD8" w:rsidP="005D3FD8"/>
    <w:p w14:paraId="1111281C" w14:textId="77777777" w:rsidR="005D3FD8" w:rsidRDefault="005D3FD8" w:rsidP="005D3FD8">
      <w:pPr>
        <w:pStyle w:val="Heading8"/>
      </w:pPr>
      <w:r>
        <w:t>JdbcTemplateConfiguration</w:t>
      </w:r>
    </w:p>
    <w:p w14:paraId="5A3C64E1" w14:textId="77777777" w:rsidR="005D3FD8" w:rsidRDefault="005D3FD8" w:rsidP="005D3FD8">
      <w:r>
        <w:t>package org.springframework.</w:t>
      </w:r>
      <w:r>
        <w:rPr>
          <w:rStyle w:val="aa"/>
        </w:rPr>
        <w:t>boot</w:t>
      </w:r>
      <w:r>
        <w:t>.</w:t>
      </w:r>
      <w:r>
        <w:rPr>
          <w:rStyle w:val="aa"/>
        </w:rPr>
        <w:t>autoconfigure</w:t>
      </w:r>
      <w:r>
        <w:t>.</w:t>
      </w:r>
      <w:r>
        <w:rPr>
          <w:rStyle w:val="aa"/>
        </w:rPr>
        <w:t>jdbc</w:t>
      </w:r>
      <w:r>
        <w:t>;</w:t>
      </w:r>
    </w:p>
    <w:p w14:paraId="59F6FA1B" w14:textId="77777777" w:rsidR="005D3FD8" w:rsidRDefault="005D3FD8" w:rsidP="005D3FD8">
      <w:r>
        <w:t>@Configuration(</w:t>
      </w:r>
    </w:p>
    <w:p w14:paraId="72E5CD00" w14:textId="77777777" w:rsidR="005D3FD8" w:rsidRDefault="005D3FD8" w:rsidP="005D3FD8">
      <w:r>
        <w:t xml:space="preserve">    proxyBeanMethods = false</w:t>
      </w:r>
    </w:p>
    <w:p w14:paraId="74F6681E" w14:textId="77777777" w:rsidR="005D3FD8" w:rsidRDefault="005D3FD8" w:rsidP="005D3FD8">
      <w:r>
        <w:t>)</w:t>
      </w:r>
    </w:p>
    <w:p w14:paraId="2C052F20" w14:textId="77777777" w:rsidR="005D3FD8" w:rsidRDefault="005D3FD8" w:rsidP="005D3FD8">
      <w:r>
        <w:t>@ConditionalOnMissingBean({</w:t>
      </w:r>
      <w:r>
        <w:rPr>
          <w:rStyle w:val="a0"/>
        </w:rPr>
        <w:t>JdbcOperations</w:t>
      </w:r>
      <w:r>
        <w:t>.class})</w:t>
      </w:r>
    </w:p>
    <w:p w14:paraId="5DEDAB93" w14:textId="77777777" w:rsidR="005D3FD8" w:rsidRDefault="005D3FD8" w:rsidP="005D3FD8">
      <w:pPr>
        <w:rPr>
          <w:b/>
        </w:rPr>
      </w:pPr>
      <w:r>
        <w:t xml:space="preserve">class </w:t>
      </w:r>
      <w:r>
        <w:rPr>
          <w:b/>
        </w:rPr>
        <w:t>JdbcTemplateConfiguration</w:t>
      </w:r>
    </w:p>
    <w:p w14:paraId="01DC1527" w14:textId="77777777" w:rsidR="005D3FD8" w:rsidRDefault="005D3FD8" w:rsidP="005D3FD8">
      <w:pPr>
        <w:pStyle w:val="Heading9"/>
        <w:rPr>
          <w:b/>
        </w:rPr>
      </w:pPr>
      <w:r>
        <w:t>jdbcTemplate</w:t>
      </w:r>
    </w:p>
    <w:p w14:paraId="7324181C"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color w:val="C792EA"/>
          <w:kern w:val="0"/>
          <w:szCs w:val="18"/>
        </w:rPr>
        <w:t>@Bean</w:t>
      </w:r>
      <w:r>
        <w:rPr>
          <w:rFonts w:ascii="Consolas" w:eastAsia="Times New Roman" w:hAnsi="Consolas" w:cs="Courier New"/>
          <w:color w:val="C792EA"/>
          <w:kern w:val="0"/>
          <w:szCs w:val="18"/>
        </w:rPr>
        <w:br/>
        <w:t>@Primary</w:t>
      </w:r>
      <w:r>
        <w:rPr>
          <w:rFonts w:ascii="Consolas" w:eastAsia="Times New Roman" w:hAnsi="Consolas" w:cs="Courier New"/>
          <w:color w:val="C792EA"/>
          <w:kern w:val="0"/>
          <w:szCs w:val="18"/>
        </w:rPr>
        <w:br/>
      </w:r>
      <w:r>
        <w:rPr>
          <w:rFonts w:ascii="Consolas" w:eastAsia="Times New Roman" w:hAnsi="Consolas" w:cs="Courier New"/>
          <w:color w:val="FFCB6B"/>
          <w:kern w:val="0"/>
          <w:szCs w:val="18"/>
        </w:rPr>
        <w:t xml:space="preserve">JdbcTemplate </w:t>
      </w:r>
      <w:r>
        <w:rPr>
          <w:rFonts w:ascii="Consolas" w:eastAsia="Times New Roman" w:hAnsi="Consolas" w:cs="Courier New"/>
          <w:color w:val="82AAFF"/>
          <w:kern w:val="0"/>
          <w:szCs w:val="18"/>
        </w:rPr>
        <w:t>jdbcTemplate</w:t>
      </w:r>
      <w:r>
        <w:rPr>
          <w:rFonts w:ascii="Consolas" w:eastAsia="Times New Roman" w:hAnsi="Consolas" w:cs="Courier New"/>
          <w:color w:val="89DDFF"/>
          <w:kern w:val="0"/>
          <w:szCs w:val="18"/>
        </w:rPr>
        <w:t>(</w:t>
      </w:r>
      <w:r>
        <w:rPr>
          <w:rFonts w:ascii="Consolas" w:eastAsia="Times New Roman" w:hAnsi="Consolas" w:cs="Courier New"/>
          <w:i/>
          <w:iCs/>
          <w:color w:val="C3E88D"/>
          <w:kern w:val="0"/>
          <w:szCs w:val="18"/>
        </w:rPr>
        <w:t xml:space="preserve">DataSource </w:t>
      </w:r>
      <w:r>
        <w:rPr>
          <w:rFonts w:ascii="Consolas" w:eastAsia="Times New Roman" w:hAnsi="Consolas" w:cs="Courier New"/>
          <w:color w:val="F78C6C"/>
          <w:kern w:val="0"/>
          <w:szCs w:val="18"/>
        </w:rPr>
        <w:t>dataSource</w:t>
      </w:r>
      <w:r>
        <w:rPr>
          <w:rFonts w:ascii="Consolas" w:eastAsia="Times New Roman" w:hAnsi="Consolas" w:cs="Courier New"/>
          <w:color w:val="89DDFF"/>
          <w:kern w:val="0"/>
          <w:szCs w:val="18"/>
        </w:rPr>
        <w:t xml:space="preserve">, </w:t>
      </w:r>
      <w:r>
        <w:rPr>
          <w:rFonts w:ascii="Consolas" w:eastAsia="Times New Roman" w:hAnsi="Consolas" w:cs="Courier New"/>
          <w:color w:val="FFCB6B"/>
          <w:kern w:val="0"/>
          <w:szCs w:val="18"/>
        </w:rPr>
        <w:t xml:space="preserve">JdbcProperties </w:t>
      </w:r>
      <w:r>
        <w:rPr>
          <w:rFonts w:ascii="Consolas" w:eastAsia="Times New Roman" w:hAnsi="Consolas" w:cs="Courier New"/>
          <w:color w:val="F78C6C"/>
          <w:kern w:val="0"/>
          <w:szCs w:val="18"/>
        </w:rPr>
        <w:t>properties</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 xml:space="preserve">JdbcTemplate </w:t>
      </w:r>
      <w:r>
        <w:rPr>
          <w:rFonts w:ascii="Consolas" w:eastAsia="Times New Roman" w:hAnsi="Consolas" w:cs="Courier New"/>
          <w:color w:val="EEFFFF"/>
          <w:kern w:val="0"/>
          <w:szCs w:val="18"/>
        </w:rPr>
        <w:t xml:space="preserve">jdbcTemplate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 xml:space="preserve">new </w:t>
      </w:r>
      <w:r>
        <w:rPr>
          <w:rFonts w:ascii="Consolas" w:eastAsia="Times New Roman" w:hAnsi="Consolas" w:cs="Courier New"/>
          <w:color w:val="82AAFF"/>
          <w:kern w:val="0"/>
          <w:szCs w:val="18"/>
        </w:rPr>
        <w:t>JdbcTemplate</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dataSource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FFCB6B"/>
          <w:kern w:val="0"/>
          <w:szCs w:val="18"/>
        </w:rPr>
        <w:t>JdbcProperties</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 xml:space="preserve">Template </w:t>
      </w:r>
      <w:r>
        <w:rPr>
          <w:rFonts w:ascii="Consolas" w:eastAsia="Times New Roman" w:hAnsi="Consolas" w:cs="Courier New"/>
          <w:color w:val="EEFFFF"/>
          <w:kern w:val="0"/>
          <w:szCs w:val="18"/>
        </w:rPr>
        <w:t xml:space="preserve">template </w:t>
      </w:r>
      <w:r>
        <w:rPr>
          <w:rFonts w:ascii="Consolas" w:eastAsia="Times New Roman" w:hAnsi="Consolas" w:cs="Courier New"/>
          <w:color w:val="89DDFF"/>
          <w:kern w:val="0"/>
          <w:szCs w:val="18"/>
        </w:rPr>
        <w:t xml:space="preserve">= </w:t>
      </w:r>
      <w:r>
        <w:rPr>
          <w:rFonts w:ascii="Consolas" w:eastAsia="Times New Roman" w:hAnsi="Consolas" w:cs="Courier New"/>
          <w:color w:val="F78C6C"/>
          <w:kern w:val="0"/>
          <w:szCs w:val="18"/>
        </w:rPr>
        <w:t>properties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getTemplate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EEFFFF"/>
          <w:kern w:val="0"/>
          <w:szCs w:val="18"/>
        </w:rPr>
        <w:t>jdbcTemplate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setFetchSize</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template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getFetchSize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EEFFFF"/>
          <w:kern w:val="0"/>
          <w:szCs w:val="18"/>
        </w:rPr>
        <w:t>jdbcTemplate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setMaxRows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template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getMaxRows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if </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template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getQueryTimeout</w:t>
      </w:r>
      <w:r>
        <w:rPr>
          <w:rFonts w:ascii="Consolas" w:eastAsia="Times New Roman" w:hAnsi="Consolas" w:cs="Courier New"/>
          <w:color w:val="89DDFF"/>
          <w:kern w:val="0"/>
          <w:szCs w:val="18"/>
        </w:rPr>
        <w:t xml:space="preserve">() != </w:t>
      </w:r>
      <w:r>
        <w:rPr>
          <w:rFonts w:ascii="Consolas" w:eastAsia="Times New Roman" w:hAnsi="Consolas" w:cs="Courier New"/>
          <w:i/>
          <w:iCs/>
          <w:color w:val="C792EA"/>
          <w:kern w:val="0"/>
          <w:szCs w:val="18"/>
        </w:rPr>
        <w:t>null</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color w:val="EEFFFF"/>
          <w:kern w:val="0"/>
          <w:szCs w:val="18"/>
        </w:rPr>
        <w:t>jdbcTemplate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setQueryTimeout</w:t>
      </w:r>
      <w:r>
        <w:rPr>
          <w:rFonts w:ascii="Consolas" w:eastAsia="Times New Roman" w:hAnsi="Consolas" w:cs="Courier New"/>
          <w:color w:val="89DDFF"/>
          <w:kern w:val="0"/>
          <w:szCs w:val="18"/>
        </w:rPr>
        <w:t>((</w:t>
      </w:r>
      <w:r>
        <w:rPr>
          <w:rFonts w:ascii="Consolas" w:eastAsia="Times New Roman" w:hAnsi="Consolas" w:cs="Courier New"/>
          <w:i/>
          <w:iCs/>
          <w:color w:val="C792EA"/>
          <w:kern w:val="0"/>
          <w:szCs w:val="18"/>
        </w:rPr>
        <w:t>int</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template</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getQueryTimeout</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getSeconds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color w:val="89DDFF"/>
          <w:kern w:val="0"/>
          <w:szCs w:val="18"/>
        </w:rPr>
        <w:br/>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return </w:t>
      </w:r>
      <w:r>
        <w:rPr>
          <w:rFonts w:ascii="Consolas" w:eastAsia="Times New Roman" w:hAnsi="Consolas" w:cs="Courier New"/>
          <w:color w:val="EEFFFF"/>
          <w:kern w:val="0"/>
          <w:szCs w:val="18"/>
        </w:rPr>
        <w:t>jdbcTemplate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w:t>
      </w:r>
    </w:p>
    <w:p w14:paraId="4ABDEB0D" w14:textId="77777777" w:rsidR="005D3FD8" w:rsidRDefault="005D3FD8" w:rsidP="005D3FD8"/>
    <w:p w14:paraId="72EF2C75" w14:textId="77777777" w:rsidR="005D3FD8" w:rsidRDefault="005D3FD8" w:rsidP="005D3FD8">
      <w:pPr>
        <w:pStyle w:val="Heading4"/>
      </w:pPr>
      <w:r>
        <w:t>metadata</w:t>
      </w:r>
    </w:p>
    <w:p w14:paraId="5C89836E" w14:textId="77777777" w:rsidR="005D3FD8" w:rsidRDefault="005D3FD8" w:rsidP="005D3FD8">
      <w:pPr>
        <w:pStyle w:val="Heading8"/>
      </w:pPr>
      <w:r>
        <w:t xml:space="preserve">DataSourcePoolMetadataProvidersConfiguration </w:t>
      </w:r>
    </w:p>
    <w:p w14:paraId="228407C7" w14:textId="77777777" w:rsidR="005D3FD8" w:rsidRDefault="005D3FD8" w:rsidP="005D3FD8">
      <w:r>
        <w:t>package org.springframework.</w:t>
      </w:r>
      <w:r>
        <w:rPr>
          <w:rStyle w:val="aa"/>
        </w:rPr>
        <w:t>boot</w:t>
      </w:r>
      <w:r>
        <w:t>.</w:t>
      </w:r>
      <w:r>
        <w:rPr>
          <w:rStyle w:val="aa"/>
        </w:rPr>
        <w:t>autoconfigure</w:t>
      </w:r>
      <w:r>
        <w:t>.</w:t>
      </w:r>
      <w:r>
        <w:rPr>
          <w:rStyle w:val="aa"/>
        </w:rPr>
        <w:t>jdbc</w:t>
      </w:r>
      <w:r>
        <w:t>.</w:t>
      </w:r>
      <w:r>
        <w:rPr>
          <w:rStyle w:val="aa"/>
        </w:rPr>
        <w:t>metadata</w:t>
      </w:r>
      <w:r>
        <w:t>;</w:t>
      </w:r>
    </w:p>
    <w:p w14:paraId="3E2B1796" w14:textId="77777777" w:rsidR="005D3FD8" w:rsidRDefault="005D3FD8" w:rsidP="005D3FD8"/>
    <w:p w14:paraId="1634BB79" w14:textId="77777777" w:rsidR="005D3FD8" w:rsidRDefault="005D3FD8" w:rsidP="005D3FD8">
      <w:r>
        <w:t>@Configuration(</w:t>
      </w:r>
    </w:p>
    <w:p w14:paraId="0008CC9B" w14:textId="77777777" w:rsidR="005D3FD8" w:rsidRDefault="005D3FD8" w:rsidP="005D3FD8">
      <w:r>
        <w:t xml:space="preserve">    proxyBeanMethods = false</w:t>
      </w:r>
    </w:p>
    <w:p w14:paraId="6C9DF9E6" w14:textId="77777777" w:rsidR="005D3FD8" w:rsidRDefault="005D3FD8" w:rsidP="005D3FD8">
      <w:r>
        <w:t>)</w:t>
      </w:r>
    </w:p>
    <w:p w14:paraId="0388D11D" w14:textId="77777777" w:rsidR="005D3FD8" w:rsidRDefault="005D3FD8" w:rsidP="005D3FD8">
      <w:r>
        <w:t xml:space="preserve">public class </w:t>
      </w:r>
      <w:r>
        <w:rPr>
          <w:b/>
        </w:rPr>
        <w:t>DataSourcePoolMetadataProvidersConfiguration</w:t>
      </w:r>
      <w:r>
        <w:t xml:space="preserve"> </w:t>
      </w:r>
    </w:p>
    <w:p w14:paraId="32CAFDA8" w14:textId="77777777" w:rsidR="005D3FD8" w:rsidRDefault="005D3FD8" w:rsidP="005D3FD8">
      <w:pPr>
        <w:pStyle w:val="Heading3"/>
      </w:pPr>
      <w:r>
        <w:rPr>
          <w:rFonts w:hint="eastAsia"/>
        </w:rPr>
        <w:t>(</w:t>
      </w:r>
      <w:r>
        <w:t>annotation)</w:t>
      </w:r>
    </w:p>
    <w:bookmarkEnd w:id="278"/>
    <w:p w14:paraId="55C4A64A" w14:textId="77777777" w:rsidR="0099055E" w:rsidRDefault="0099055E" w:rsidP="0099055E">
      <w:pPr>
        <w:pStyle w:val="Heading8"/>
        <w:rPr>
          <w:lang w:val="en-GB"/>
        </w:rPr>
      </w:pPr>
      <w:r w:rsidRPr="0099055E">
        <w:rPr>
          <w:lang w:val="en-GB"/>
        </w:rPr>
        <w:t xml:space="preserve">AutoConfigureBefore </w:t>
      </w:r>
    </w:p>
    <w:p w14:paraId="0E8E2066" w14:textId="574A3AF5" w:rsidR="0099055E" w:rsidRPr="0099055E" w:rsidRDefault="0099055E" w:rsidP="0099055E">
      <w:pPr>
        <w:rPr>
          <w:lang w:val="en-GB"/>
        </w:rPr>
      </w:pPr>
      <w:r w:rsidRPr="0099055E">
        <w:rPr>
          <w:lang w:val="en-GB"/>
        </w:rPr>
        <w:t>@Retention(RetentionPolicy.RUNTIME)</w:t>
      </w:r>
    </w:p>
    <w:p w14:paraId="7D7DB182" w14:textId="77777777" w:rsidR="0099055E" w:rsidRPr="0099055E" w:rsidRDefault="0099055E" w:rsidP="0099055E">
      <w:pPr>
        <w:rPr>
          <w:lang w:val="en-GB"/>
        </w:rPr>
      </w:pPr>
      <w:r w:rsidRPr="0099055E">
        <w:rPr>
          <w:lang w:val="en-GB"/>
        </w:rPr>
        <w:t>@Target({ ElementType.TYPE })</w:t>
      </w:r>
    </w:p>
    <w:p w14:paraId="5A0FBADE" w14:textId="77777777" w:rsidR="0099055E" w:rsidRPr="0099055E" w:rsidRDefault="0099055E" w:rsidP="0099055E">
      <w:pPr>
        <w:rPr>
          <w:lang w:val="en-GB"/>
        </w:rPr>
      </w:pPr>
      <w:r w:rsidRPr="0099055E">
        <w:rPr>
          <w:lang w:val="en-GB"/>
        </w:rPr>
        <w:t>@Documented</w:t>
      </w:r>
    </w:p>
    <w:p w14:paraId="34AC603D" w14:textId="2880AD31" w:rsidR="0099055E" w:rsidRPr="0099055E" w:rsidRDefault="0099055E" w:rsidP="0099055E">
      <w:r w:rsidRPr="0099055E">
        <w:rPr>
          <w:lang w:val="en-GB"/>
        </w:rPr>
        <w:t xml:space="preserve">public @interface </w:t>
      </w:r>
      <w:r w:rsidRPr="0099055E">
        <w:rPr>
          <w:b/>
          <w:bCs/>
          <w:lang w:val="en-GB"/>
        </w:rPr>
        <w:t>AutoConfigureBefore</w:t>
      </w:r>
    </w:p>
    <w:p w14:paraId="4F5434D4" w14:textId="0FF9D748" w:rsidR="0099055E" w:rsidRDefault="009078F3" w:rsidP="009078F3">
      <w:pPr>
        <w:ind w:left="432"/>
        <w:rPr>
          <w:lang w:val="en-GB"/>
        </w:rPr>
      </w:pPr>
      <w:r w:rsidRPr="009078F3">
        <w:rPr>
          <w:lang w:val="en-GB"/>
        </w:rPr>
        <w:t xml:space="preserve">Hint that an auto-configuration should be applied </w:t>
      </w:r>
      <w:r w:rsidRPr="009F5389">
        <w:rPr>
          <w:color w:val="C45911" w:themeColor="accent2" w:themeShade="BF"/>
          <w:lang w:val="en-GB"/>
        </w:rPr>
        <w:t>before other specified auto-configuration classes</w:t>
      </w:r>
      <w:r w:rsidRPr="009078F3">
        <w:rPr>
          <w:lang w:val="en-GB"/>
        </w:rPr>
        <w:t>.</w:t>
      </w:r>
    </w:p>
    <w:p w14:paraId="56401A9C" w14:textId="77777777" w:rsidR="009078F3" w:rsidRDefault="009078F3" w:rsidP="009078F3">
      <w:pPr>
        <w:ind w:left="432"/>
        <w:rPr>
          <w:lang w:val="en-GB"/>
        </w:rPr>
      </w:pPr>
    </w:p>
    <w:p w14:paraId="61844F69" w14:textId="77777777" w:rsidR="004865D6" w:rsidRDefault="004865D6" w:rsidP="004865D6">
      <w:pPr>
        <w:rPr>
          <w:lang w:val="en-GB"/>
        </w:rPr>
      </w:pPr>
      <w:r w:rsidRPr="004865D6">
        <w:rPr>
          <w:lang w:val="en-GB"/>
        </w:rPr>
        <w:t xml:space="preserve">Class&lt;?&gt;[] </w:t>
      </w:r>
      <w:r w:rsidRPr="004865D6">
        <w:rPr>
          <w:color w:val="00B0F0"/>
          <w:lang w:val="en-GB"/>
        </w:rPr>
        <w:t>value</w:t>
      </w:r>
      <w:r w:rsidRPr="004865D6">
        <w:rPr>
          <w:lang w:val="en-GB"/>
        </w:rPr>
        <w:t>() default {};</w:t>
      </w:r>
    </w:p>
    <w:p w14:paraId="1E73353B" w14:textId="26A72BBA" w:rsidR="004865D6" w:rsidRPr="004865D6" w:rsidRDefault="004865D6" w:rsidP="004865D6">
      <w:pPr>
        <w:ind w:left="432"/>
        <w:rPr>
          <w:lang w:val="en-GB"/>
        </w:rPr>
      </w:pPr>
      <w:r w:rsidRPr="004865D6">
        <w:rPr>
          <w:lang w:val="en-GB"/>
        </w:rPr>
        <w:t>The auto-configure classes that should have not yet been applied.</w:t>
      </w:r>
    </w:p>
    <w:p w14:paraId="12F6AA25" w14:textId="2BE75E44" w:rsidR="004865D6" w:rsidRDefault="004865D6" w:rsidP="004865D6">
      <w:pPr>
        <w:rPr>
          <w:lang w:val="en-GB"/>
        </w:rPr>
      </w:pPr>
      <w:r w:rsidRPr="004865D6">
        <w:rPr>
          <w:lang w:val="en-GB"/>
        </w:rPr>
        <w:t xml:space="preserve">String[] </w:t>
      </w:r>
      <w:r w:rsidRPr="004865D6">
        <w:rPr>
          <w:color w:val="00B0F0"/>
          <w:lang w:val="en-GB"/>
        </w:rPr>
        <w:t>name</w:t>
      </w:r>
      <w:r w:rsidRPr="004865D6">
        <w:rPr>
          <w:lang w:val="en-GB"/>
        </w:rPr>
        <w:t>() default {};</w:t>
      </w:r>
    </w:p>
    <w:p w14:paraId="593035ED" w14:textId="7A92AE57" w:rsidR="004865D6" w:rsidRPr="0099055E" w:rsidRDefault="004865D6" w:rsidP="004865D6">
      <w:pPr>
        <w:ind w:left="432"/>
        <w:rPr>
          <w:lang w:val="en-GB"/>
        </w:rPr>
      </w:pPr>
      <w:r w:rsidRPr="004865D6">
        <w:rPr>
          <w:lang w:val="en-GB"/>
        </w:rPr>
        <w:t>The names of the auto-configure classes that should have not yet been applied.</w:t>
      </w:r>
    </w:p>
    <w:p w14:paraId="13B3B1E7" w14:textId="1E29624A" w:rsidR="0099055E" w:rsidRDefault="0099055E" w:rsidP="0099055E">
      <w:pPr>
        <w:pStyle w:val="Heading8"/>
      </w:pPr>
      <w:r>
        <w:t xml:space="preserve">AutoConfigurationPackage </w:t>
      </w:r>
    </w:p>
    <w:p w14:paraId="6FBC9972" w14:textId="77777777" w:rsidR="0099055E" w:rsidRDefault="0099055E" w:rsidP="0099055E">
      <w:pPr>
        <w:contextualSpacing/>
      </w:pPr>
      <w:r>
        <w:t>package org.springframework.boot.</w:t>
      </w:r>
      <w:r>
        <w:rPr>
          <w:rStyle w:val="aa"/>
        </w:rPr>
        <w:t>autoconfigure</w:t>
      </w:r>
      <w:r>
        <w:t>;</w:t>
      </w:r>
    </w:p>
    <w:p w14:paraId="3157A2E6" w14:textId="77777777" w:rsidR="0099055E" w:rsidRDefault="0099055E" w:rsidP="0099055E"/>
    <w:p w14:paraId="0A112E65" w14:textId="77777777" w:rsidR="0099055E" w:rsidRDefault="0099055E" w:rsidP="0099055E">
      <w:r>
        <w:t>@Target({ElementType.TYPE})</w:t>
      </w:r>
    </w:p>
    <w:p w14:paraId="502D8E31" w14:textId="77777777" w:rsidR="0099055E" w:rsidRDefault="0099055E" w:rsidP="0099055E">
      <w:r>
        <w:t>@Retention(RetentionPolicy.RUNTIME)</w:t>
      </w:r>
    </w:p>
    <w:p w14:paraId="7EB4BBCC" w14:textId="77777777" w:rsidR="0099055E" w:rsidRDefault="0099055E" w:rsidP="0099055E">
      <w:r>
        <w:t>@Documented</w:t>
      </w:r>
    </w:p>
    <w:p w14:paraId="769584AE" w14:textId="77777777" w:rsidR="0099055E" w:rsidRDefault="0099055E" w:rsidP="0099055E">
      <w:r>
        <w:t>@Inherited</w:t>
      </w:r>
    </w:p>
    <w:p w14:paraId="611005EA" w14:textId="77777777" w:rsidR="0099055E" w:rsidRDefault="0099055E" w:rsidP="0099055E">
      <w:r>
        <w:t>@Import({AutoConfigurationPackages.Registrar.class})</w:t>
      </w:r>
    </w:p>
    <w:p w14:paraId="3EBFC1D7" w14:textId="77777777" w:rsidR="0099055E" w:rsidRDefault="0099055E" w:rsidP="0099055E">
      <w:r>
        <w:t xml:space="preserve">public @interface </w:t>
      </w:r>
      <w:r>
        <w:rPr>
          <w:b/>
        </w:rPr>
        <w:t xml:space="preserve">AutoConfigurationPackage </w:t>
      </w:r>
      <w:r>
        <w:t xml:space="preserve">  </w:t>
      </w:r>
      <w:r>
        <w:rPr>
          <w:rFonts w:cs="Microsoft Sans Serif" w:hint="eastAsia"/>
          <w:kern w:val="0"/>
        </w:rPr>
        <w:t>自动配置包，指定了默认的包规则</w:t>
      </w:r>
      <w:r>
        <w:rPr>
          <w:rFonts w:cs="Microsoft Sans Serif" w:hint="eastAsia"/>
          <w:kern w:val="0"/>
        </w:rPr>
        <w:t xml:space="preserve"> </w:t>
      </w:r>
      <w:r>
        <w:rPr>
          <w:rFonts w:cs="Microsoft Sans Serif"/>
          <w:kern w:val="0"/>
        </w:rPr>
        <w:t xml:space="preserve"> </w:t>
      </w:r>
      <w:r>
        <w:t>@Import({Registrar.class})</w:t>
      </w:r>
    </w:p>
    <w:p w14:paraId="5D7C3B28" w14:textId="77777777" w:rsidR="0099055E" w:rsidRDefault="0099055E" w:rsidP="0099055E"/>
    <w:p w14:paraId="4E791616" w14:textId="77777777" w:rsidR="0099055E" w:rsidRDefault="0099055E" w:rsidP="0099055E">
      <w:pPr>
        <w:pStyle w:val="Heading8"/>
      </w:pPr>
      <w:r>
        <w:t>AutoConfigureOrder</w:t>
      </w:r>
    </w:p>
    <w:p w14:paraId="16513584" w14:textId="77777777" w:rsidR="0099055E" w:rsidRDefault="0099055E" w:rsidP="0099055E">
      <w:pPr>
        <w:contextualSpacing/>
      </w:pPr>
      <w:r>
        <w:t>package org.springframework.boot.</w:t>
      </w:r>
      <w:r>
        <w:rPr>
          <w:rStyle w:val="aa"/>
        </w:rPr>
        <w:t>autoconfigure</w:t>
      </w:r>
      <w:r>
        <w:t>;</w:t>
      </w:r>
    </w:p>
    <w:p w14:paraId="447ED588" w14:textId="77777777" w:rsidR="0099055E" w:rsidRDefault="0099055E" w:rsidP="0099055E"/>
    <w:p w14:paraId="50D28E4F" w14:textId="77777777" w:rsidR="0099055E" w:rsidRDefault="0099055E" w:rsidP="0099055E">
      <w:r>
        <w:t>@Retention(RetentionPolicy.RUNTIME)</w:t>
      </w:r>
    </w:p>
    <w:p w14:paraId="38AA469D" w14:textId="77777777" w:rsidR="0099055E" w:rsidRDefault="0099055E" w:rsidP="0099055E">
      <w:r>
        <w:t>@Target({ElementType.TYPE, ElementType.METHOD, ElementType.FIELD})</w:t>
      </w:r>
    </w:p>
    <w:p w14:paraId="7763CDAC" w14:textId="77777777" w:rsidR="0099055E" w:rsidRDefault="0099055E" w:rsidP="0099055E">
      <w:r>
        <w:t>@Documented</w:t>
      </w:r>
    </w:p>
    <w:p w14:paraId="4AD63B1E" w14:textId="77777777" w:rsidR="0099055E" w:rsidRDefault="0099055E" w:rsidP="0099055E">
      <w:pPr>
        <w:rPr>
          <w:b/>
        </w:rPr>
      </w:pPr>
      <w:r>
        <w:t>public @interface</w:t>
      </w:r>
      <w:r>
        <w:rPr>
          <w:b/>
        </w:rPr>
        <w:t xml:space="preserve"> AutoConfigureOrder</w:t>
      </w:r>
    </w:p>
    <w:p w14:paraId="17A6BCA7" w14:textId="77777777" w:rsidR="0099055E" w:rsidRDefault="0099055E" w:rsidP="0099055E">
      <w:r>
        <w:t xml:space="preserve">int </w:t>
      </w:r>
      <w:r>
        <w:rPr>
          <w:rStyle w:val="a0"/>
        </w:rPr>
        <w:t>DEFAULT_ORDER</w:t>
      </w:r>
      <w:r>
        <w:t xml:space="preserve"> = 0;</w:t>
      </w:r>
    </w:p>
    <w:p w14:paraId="72A00278" w14:textId="77777777" w:rsidR="0099055E" w:rsidRDefault="0099055E" w:rsidP="0099055E">
      <w:r>
        <w:t xml:space="preserve">int </w:t>
      </w:r>
      <w:r>
        <w:rPr>
          <w:rStyle w:val="a0"/>
        </w:rPr>
        <w:t>value</w:t>
      </w:r>
      <w:r>
        <w:t>() default 0;</w:t>
      </w:r>
    </w:p>
    <w:p w14:paraId="5A55D67A" w14:textId="77777777" w:rsidR="0099055E" w:rsidRDefault="0099055E" w:rsidP="0099055E">
      <w:pPr>
        <w:pStyle w:val="Heading8"/>
      </w:pPr>
      <w:r>
        <w:t>EnableAutoConfiguration</w:t>
      </w:r>
    </w:p>
    <w:p w14:paraId="2A11E721" w14:textId="77777777" w:rsidR="0099055E" w:rsidRDefault="0099055E" w:rsidP="0099055E">
      <w:pPr>
        <w:contextualSpacing/>
      </w:pPr>
      <w:r>
        <w:t>package org.springframework.boot.</w:t>
      </w:r>
      <w:r>
        <w:rPr>
          <w:rStyle w:val="aa"/>
        </w:rPr>
        <w:t>autoconfigure</w:t>
      </w:r>
      <w:r>
        <w:t>;</w:t>
      </w:r>
    </w:p>
    <w:p w14:paraId="0BDCAA8B" w14:textId="77777777" w:rsidR="0099055E" w:rsidRDefault="0099055E" w:rsidP="0099055E"/>
    <w:p w14:paraId="2B8749E6" w14:textId="77777777" w:rsidR="0099055E" w:rsidRDefault="0099055E" w:rsidP="0099055E">
      <w:r>
        <w:t>@Target(ElementType.TYPE)</w:t>
      </w:r>
    </w:p>
    <w:p w14:paraId="002AC743" w14:textId="77777777" w:rsidR="0099055E" w:rsidRDefault="0099055E" w:rsidP="0099055E">
      <w:r>
        <w:t>@Retention(RetentionPolicy.RUNTIME)</w:t>
      </w:r>
    </w:p>
    <w:p w14:paraId="042B0C7E" w14:textId="77777777" w:rsidR="0099055E" w:rsidRDefault="0099055E" w:rsidP="0099055E">
      <w:r>
        <w:t>@Documented</w:t>
      </w:r>
    </w:p>
    <w:p w14:paraId="028AE544" w14:textId="77777777" w:rsidR="0099055E" w:rsidRDefault="0099055E" w:rsidP="0099055E">
      <w:r>
        <w:t>@Inherited</w:t>
      </w:r>
    </w:p>
    <w:p w14:paraId="258A18FD" w14:textId="77777777" w:rsidR="0099055E" w:rsidRPr="00EE7EB5" w:rsidRDefault="0099055E" w:rsidP="0099055E">
      <w:pPr>
        <w:rPr>
          <w:color w:val="00B0F0"/>
        </w:rPr>
      </w:pPr>
      <w:r w:rsidRPr="00EE7EB5">
        <w:rPr>
          <w:color w:val="00B0F0"/>
        </w:rPr>
        <w:t>@AutoConfigurationPackage</w:t>
      </w:r>
    </w:p>
    <w:p w14:paraId="3DED66D0" w14:textId="77777777" w:rsidR="0099055E" w:rsidRDefault="0099055E" w:rsidP="0099055E">
      <w:r w:rsidRPr="00EE7EB5">
        <w:rPr>
          <w:color w:val="00B0F0"/>
        </w:rPr>
        <w:t>@Import</w:t>
      </w:r>
      <w:r>
        <w:t>(</w:t>
      </w:r>
      <w:r w:rsidRPr="00182AED">
        <w:rPr>
          <w:color w:val="538135" w:themeColor="accent6" w:themeShade="BF"/>
        </w:rPr>
        <w:t>AutoConfigurationImportSelector.class</w:t>
      </w:r>
      <w:r>
        <w:t>)</w:t>
      </w:r>
    </w:p>
    <w:p w14:paraId="578E1F8A" w14:textId="77777777" w:rsidR="0099055E" w:rsidRDefault="0099055E" w:rsidP="0099055E">
      <w:r>
        <w:t xml:space="preserve">public @interface </w:t>
      </w:r>
      <w:r w:rsidRPr="00EE7EB5">
        <w:rPr>
          <w:b/>
          <w:bCs/>
        </w:rPr>
        <w:t>EnableAutoConfiguration</w:t>
      </w:r>
    </w:p>
    <w:p w14:paraId="025CD325" w14:textId="77777777" w:rsidR="0099055E" w:rsidRDefault="0099055E" w:rsidP="0099055E">
      <w:pPr>
        <w:ind w:left="432"/>
      </w:pPr>
      <w:r w:rsidRPr="00072F8F">
        <w:t xml:space="preserve">The @EnableAutoConfiguration annotation in Spring Boot automatically configures your application </w:t>
      </w:r>
      <w:r w:rsidRPr="00072F8F">
        <w:rPr>
          <w:color w:val="C45911" w:themeColor="accent2" w:themeShade="BF"/>
        </w:rPr>
        <w:t>based on the dependencies present on the classpath</w:t>
      </w:r>
      <w:r w:rsidRPr="00072F8F">
        <w:t xml:space="preserve">. </w:t>
      </w:r>
    </w:p>
    <w:p w14:paraId="3E1CD608" w14:textId="77777777" w:rsidR="0099055E" w:rsidRDefault="0099055E" w:rsidP="0099055E">
      <w:pPr>
        <w:ind w:left="432"/>
      </w:pPr>
      <w:r w:rsidRPr="00072F8F">
        <w:t xml:space="preserve">It enables Spring Boot </w:t>
      </w:r>
      <w:r w:rsidRPr="00072F8F">
        <w:rPr>
          <w:color w:val="C45911" w:themeColor="accent2" w:themeShade="BF"/>
        </w:rPr>
        <w:t xml:space="preserve">to set up default configurations </w:t>
      </w:r>
      <w:r w:rsidRPr="00072F8F">
        <w:t xml:space="preserve">for your application, such as setting up a web server if spring-boot-starter-web is included. </w:t>
      </w:r>
    </w:p>
    <w:p w14:paraId="734BD576" w14:textId="77777777" w:rsidR="0099055E" w:rsidRDefault="0099055E" w:rsidP="0099055E">
      <w:pPr>
        <w:ind w:left="432"/>
      </w:pPr>
      <w:r w:rsidRPr="00072F8F">
        <w:t>This simplifies the setup process by providing sensible defaults and reducing the need for manual configuration.</w:t>
      </w:r>
    </w:p>
    <w:p w14:paraId="6D4E5E7F" w14:textId="77777777" w:rsidR="0099055E" w:rsidRDefault="0099055E" w:rsidP="0099055E">
      <w:pPr>
        <w:ind w:left="2016"/>
        <w:contextualSpacing/>
        <w:jc w:val="both"/>
      </w:pPr>
    </w:p>
    <w:p w14:paraId="3071F1BF" w14:textId="77777777" w:rsidR="005D3FD8" w:rsidRDefault="005D3FD8" w:rsidP="005D3FD8">
      <w:pPr>
        <w:pStyle w:val="Heading8"/>
      </w:pPr>
      <w:r>
        <w:t xml:space="preserve">SpringBootApplication </w:t>
      </w:r>
    </w:p>
    <w:p w14:paraId="1E53EC74" w14:textId="77777777" w:rsidR="005D3FD8" w:rsidRDefault="005D3FD8" w:rsidP="005D3FD8">
      <w:pPr>
        <w:contextualSpacing/>
      </w:pPr>
      <w:r>
        <w:t>package org.springframework.boot.</w:t>
      </w:r>
      <w:r>
        <w:rPr>
          <w:rStyle w:val="aa"/>
        </w:rPr>
        <w:t>autoconfigure</w:t>
      </w:r>
      <w:r>
        <w:t>;</w:t>
      </w:r>
    </w:p>
    <w:p w14:paraId="7B0EC502" w14:textId="77777777" w:rsidR="000661A3" w:rsidRPr="000661A3" w:rsidRDefault="000661A3" w:rsidP="000661A3">
      <w:pPr>
        <w:contextualSpacing/>
        <w:rPr>
          <w:lang w:val="en-GB"/>
        </w:rPr>
      </w:pPr>
      <w:r w:rsidRPr="000661A3">
        <w:rPr>
          <w:lang w:val="en-GB"/>
        </w:rPr>
        <w:t>@Target(ElementType.TYPE)</w:t>
      </w:r>
    </w:p>
    <w:p w14:paraId="00A8D265" w14:textId="77777777" w:rsidR="000661A3" w:rsidRPr="000661A3" w:rsidRDefault="000661A3" w:rsidP="000661A3">
      <w:pPr>
        <w:contextualSpacing/>
        <w:rPr>
          <w:lang w:val="en-GB"/>
        </w:rPr>
      </w:pPr>
      <w:r w:rsidRPr="000661A3">
        <w:rPr>
          <w:lang w:val="en-GB"/>
        </w:rPr>
        <w:t>@Retention(RetentionPolicy.RUNTIME)</w:t>
      </w:r>
    </w:p>
    <w:p w14:paraId="679C191F" w14:textId="77777777" w:rsidR="000661A3" w:rsidRPr="000661A3" w:rsidRDefault="000661A3" w:rsidP="000661A3">
      <w:pPr>
        <w:contextualSpacing/>
        <w:rPr>
          <w:lang w:val="en-GB"/>
        </w:rPr>
      </w:pPr>
      <w:r w:rsidRPr="000661A3">
        <w:rPr>
          <w:lang w:val="en-GB"/>
        </w:rPr>
        <w:t>@Documented</w:t>
      </w:r>
    </w:p>
    <w:p w14:paraId="6A7CAF73" w14:textId="77777777" w:rsidR="000661A3" w:rsidRPr="000661A3" w:rsidRDefault="000661A3" w:rsidP="000661A3">
      <w:pPr>
        <w:contextualSpacing/>
        <w:rPr>
          <w:lang w:val="en-GB"/>
        </w:rPr>
      </w:pPr>
      <w:r w:rsidRPr="000661A3">
        <w:rPr>
          <w:lang w:val="en-GB"/>
        </w:rPr>
        <w:t>@Inherited</w:t>
      </w:r>
    </w:p>
    <w:p w14:paraId="4C63B760" w14:textId="77777777" w:rsidR="000661A3" w:rsidRPr="00EE7EB5" w:rsidRDefault="000661A3" w:rsidP="000661A3">
      <w:pPr>
        <w:contextualSpacing/>
        <w:rPr>
          <w:color w:val="00B0F0"/>
          <w:lang w:val="en-GB"/>
        </w:rPr>
      </w:pPr>
      <w:r w:rsidRPr="00EE7EB5">
        <w:rPr>
          <w:color w:val="00B0F0"/>
          <w:lang w:val="en-GB"/>
        </w:rPr>
        <w:t>@SpringBootConfiguration</w:t>
      </w:r>
    </w:p>
    <w:p w14:paraId="287ECD98" w14:textId="77777777" w:rsidR="000661A3" w:rsidRPr="00EE7EB5" w:rsidRDefault="000661A3" w:rsidP="000661A3">
      <w:pPr>
        <w:contextualSpacing/>
        <w:rPr>
          <w:color w:val="00B0F0"/>
          <w:lang w:val="en-GB"/>
        </w:rPr>
      </w:pPr>
      <w:r w:rsidRPr="00EE7EB5">
        <w:rPr>
          <w:color w:val="00B0F0"/>
          <w:lang w:val="en-GB"/>
        </w:rPr>
        <w:t>@EnableAutoConfiguration</w:t>
      </w:r>
    </w:p>
    <w:p w14:paraId="1BCEAEA2" w14:textId="18CD2E4A" w:rsidR="000661A3" w:rsidRPr="000661A3" w:rsidRDefault="000661A3" w:rsidP="000661A3">
      <w:pPr>
        <w:contextualSpacing/>
        <w:rPr>
          <w:lang w:val="en-GB"/>
        </w:rPr>
      </w:pPr>
      <w:r w:rsidRPr="00EE7EB5">
        <w:rPr>
          <w:color w:val="00B0F0"/>
          <w:lang w:val="en-GB"/>
        </w:rPr>
        <w:t>@ComponentScan</w:t>
      </w:r>
      <w:r w:rsidRPr="000661A3">
        <w:rPr>
          <w:lang w:val="en-GB"/>
        </w:rPr>
        <w:t>(excludeFilters = { @Filter(type = FilterType.CUSTOM, classes = TypeExcludeFilter.class),</w:t>
      </w:r>
      <w:r>
        <w:rPr>
          <w:rFonts w:hint="eastAsia"/>
          <w:lang w:val="en-GB"/>
        </w:rPr>
        <w:t xml:space="preserve"> </w:t>
      </w:r>
      <w:r w:rsidRPr="000661A3">
        <w:rPr>
          <w:lang w:val="en-GB"/>
        </w:rPr>
        <w:t>@Filter(type = FilterType.CUSTOM, classes = AutoConfigurationExcludeFilter.class) })</w:t>
      </w:r>
    </w:p>
    <w:p w14:paraId="2A5520DE" w14:textId="630E4561" w:rsidR="000661A3" w:rsidRPr="000661A3" w:rsidRDefault="000661A3" w:rsidP="000661A3">
      <w:pPr>
        <w:contextualSpacing/>
        <w:rPr>
          <w:lang w:val="en-GB"/>
        </w:rPr>
      </w:pPr>
      <w:r w:rsidRPr="000661A3">
        <w:rPr>
          <w:lang w:val="en-GB"/>
        </w:rPr>
        <w:t xml:space="preserve">public @interface </w:t>
      </w:r>
      <w:r w:rsidRPr="000661A3">
        <w:rPr>
          <w:b/>
          <w:bCs/>
          <w:lang w:val="en-GB"/>
        </w:rPr>
        <w:t>SpringBootApplication</w:t>
      </w:r>
    </w:p>
    <w:p w14:paraId="4477E4DF" w14:textId="009DB5F0" w:rsidR="000661A3" w:rsidRDefault="00DC23B5" w:rsidP="00DC23B5">
      <w:pPr>
        <w:ind w:left="648"/>
        <w:contextualSpacing/>
      </w:pPr>
      <w:r w:rsidRPr="00DC23B5">
        <w:t xml:space="preserve">The @SpringBootApplication annotation in Spring Boot is a convenience annotation </w:t>
      </w:r>
      <w:r w:rsidRPr="004554F8">
        <w:rPr>
          <w:color w:val="C45911" w:themeColor="accent2" w:themeShade="BF"/>
        </w:rPr>
        <w:t>that combines three key annotations</w:t>
      </w:r>
      <w:r w:rsidRPr="00DC23B5">
        <w:t>:</w:t>
      </w:r>
    </w:p>
    <w:p w14:paraId="2C169854" w14:textId="5B450115" w:rsidR="00DC23B5" w:rsidRDefault="00DC23B5" w:rsidP="00DC23B5">
      <w:pPr>
        <w:ind w:left="1080"/>
        <w:contextualSpacing/>
      </w:pPr>
      <w:r w:rsidRPr="00DC23B5">
        <w:t>@SpringBootConfiguration</w:t>
      </w:r>
      <w:r>
        <w:rPr>
          <w:rFonts w:hint="eastAsia"/>
        </w:rPr>
        <w:t xml:space="preserve">,  </w:t>
      </w:r>
      <w:r w:rsidRPr="00DC23B5">
        <w:t>@EnableAutoConfiguration</w:t>
      </w:r>
      <w:r>
        <w:rPr>
          <w:rFonts w:hint="eastAsia"/>
        </w:rPr>
        <w:t xml:space="preserve">, </w:t>
      </w:r>
      <w:r w:rsidRPr="00DC23B5">
        <w:t>@ComponentScan</w:t>
      </w:r>
    </w:p>
    <w:p w14:paraId="2AE3EB8F" w14:textId="0A0A1E62" w:rsidR="00DC23B5" w:rsidRDefault="00F916C3" w:rsidP="00F916C3">
      <w:pPr>
        <w:ind w:left="648"/>
        <w:contextualSpacing/>
      </w:pPr>
      <w:r w:rsidRPr="00F916C3">
        <w:t xml:space="preserve">the @SpringBootApplication annotation does trigger the automatic configuration of all dependencies </w:t>
      </w:r>
      <w:r w:rsidRPr="00F92CFD">
        <w:rPr>
          <w:color w:val="C45911" w:themeColor="accent2" w:themeShade="BF"/>
        </w:rPr>
        <w:t xml:space="preserve">before the execution of the run method </w:t>
      </w:r>
      <w:r w:rsidRPr="00F916C3">
        <w:t>in SpringApplication.</w:t>
      </w:r>
    </w:p>
    <w:p w14:paraId="3F8A646C" w14:textId="77777777" w:rsidR="00F916C3" w:rsidRDefault="00F916C3" w:rsidP="00F916C3">
      <w:pPr>
        <w:ind w:left="648"/>
        <w:contextualSpacing/>
      </w:pPr>
    </w:p>
    <w:p w14:paraId="01D10310" w14:textId="4C00685E" w:rsidR="000D4673" w:rsidRDefault="000D4673" w:rsidP="000D4673">
      <w:pPr>
        <w:contextualSpacing/>
      </w:pPr>
      <w:r>
        <w:t>@AliasFor(annotation = ComponentScan.class, attribute = "basePackages")</w:t>
      </w:r>
    </w:p>
    <w:p w14:paraId="730F99E0" w14:textId="2D1D7DEE" w:rsidR="000D4673" w:rsidRDefault="000D4673" w:rsidP="005D3FD8">
      <w:pPr>
        <w:contextualSpacing/>
      </w:pPr>
      <w:r>
        <w:t xml:space="preserve">String[] </w:t>
      </w:r>
      <w:r w:rsidRPr="000D4673">
        <w:rPr>
          <w:color w:val="00B0F0"/>
        </w:rPr>
        <w:t>scanBasePackages</w:t>
      </w:r>
      <w:r>
        <w:t>() default {};</w:t>
      </w:r>
    </w:p>
    <w:p w14:paraId="455E3587" w14:textId="77777777" w:rsidR="005D3FD8" w:rsidRDefault="005D3FD8" w:rsidP="005D3FD8">
      <w:pPr>
        <w:pStyle w:val="Heading2"/>
        <w:contextualSpacing/>
      </w:pPr>
      <w:r>
        <w:t>context</w:t>
      </w:r>
      <w:bookmarkEnd w:id="276"/>
    </w:p>
    <w:p w14:paraId="6BD24DA3" w14:textId="77777777" w:rsidR="00AB68FD" w:rsidRDefault="00AB68FD" w:rsidP="00AB68FD">
      <w:pPr>
        <w:pStyle w:val="Heading3"/>
      </w:pPr>
      <w:bookmarkStart w:id="279" w:name="_Toc126363250"/>
      <w:r>
        <w:t>event</w:t>
      </w:r>
    </w:p>
    <w:p w14:paraId="7DF95AA6" w14:textId="77777777" w:rsidR="00AB68FD" w:rsidRDefault="00AB68FD" w:rsidP="00AB68FD">
      <w:pPr>
        <w:pStyle w:val="Heading8"/>
      </w:pPr>
      <w:r>
        <w:t>SpringApplicationEvent</w:t>
      </w:r>
    </w:p>
    <w:p w14:paraId="62179CFF" w14:textId="77777777" w:rsidR="00AB68FD" w:rsidRDefault="00AB68FD" w:rsidP="00AB68FD">
      <w:pPr>
        <w:contextualSpacing/>
      </w:pPr>
      <w:r>
        <w:t>package org.springframework.boot.</w:t>
      </w:r>
      <w:r>
        <w:rPr>
          <w:rStyle w:val="aa"/>
        </w:rPr>
        <w:t>context</w:t>
      </w:r>
      <w:r>
        <w:t>.</w:t>
      </w:r>
      <w:r>
        <w:rPr>
          <w:rStyle w:val="aa"/>
        </w:rPr>
        <w:t>event</w:t>
      </w:r>
      <w:r>
        <w:t>;</w:t>
      </w:r>
    </w:p>
    <w:p w14:paraId="69035781" w14:textId="1E1A33CE" w:rsidR="00AB68FD" w:rsidRPr="00284231" w:rsidRDefault="00AB68FD" w:rsidP="00284231">
      <w:pPr>
        <w:contextualSpacing/>
        <w:rPr>
          <w:b/>
        </w:rPr>
      </w:pPr>
      <w:r>
        <w:t>public</w:t>
      </w:r>
      <w:r>
        <w:rPr>
          <w:b/>
        </w:rPr>
        <w:t xml:space="preserve"> </w:t>
      </w:r>
      <w:r>
        <w:t>abstract</w:t>
      </w:r>
      <w:r>
        <w:rPr>
          <w:b/>
        </w:rPr>
        <w:t xml:space="preserve"> </w:t>
      </w:r>
      <w:r>
        <w:t>class</w:t>
      </w:r>
      <w:r>
        <w:rPr>
          <w:b/>
        </w:rPr>
        <w:t xml:space="preserve"> SpringApplicationEvent  </w:t>
      </w:r>
      <w:r>
        <w:t>extends ApplicationEvent</w:t>
      </w:r>
    </w:p>
    <w:p w14:paraId="5DB73326" w14:textId="17AB2B75" w:rsidR="00AC4B91" w:rsidRDefault="00AC4B91" w:rsidP="00284231">
      <w:pPr>
        <w:ind w:left="432"/>
      </w:pPr>
      <w:r w:rsidRPr="00AC4B91">
        <w:t>org.springframework.boot.context.event.</w:t>
      </w:r>
      <w:r w:rsidRPr="00AC4B91">
        <w:rPr>
          <w:color w:val="C45911" w:themeColor="accent2" w:themeShade="BF"/>
        </w:rPr>
        <w:t>ApplicationContextInitializedEvent</w:t>
      </w:r>
    </w:p>
    <w:p w14:paraId="78C9441F" w14:textId="37D411AF" w:rsidR="00284231" w:rsidRDefault="00284231" w:rsidP="00284231">
      <w:pPr>
        <w:ind w:left="432"/>
      </w:pPr>
      <w:r w:rsidRPr="00284231">
        <w:t>org.springframework.boot.context.event.</w:t>
      </w:r>
      <w:r w:rsidRPr="00284231">
        <w:rPr>
          <w:color w:val="C45911" w:themeColor="accent2" w:themeShade="BF"/>
        </w:rPr>
        <w:t>ApplicationEnvironmentPreparedEvent</w:t>
      </w:r>
    </w:p>
    <w:p w14:paraId="17E41572" w14:textId="49A12A6C" w:rsidR="00284231" w:rsidRDefault="00AC4B91" w:rsidP="00284231">
      <w:pPr>
        <w:ind w:left="432"/>
      </w:pPr>
      <w:r w:rsidRPr="00AC4B91">
        <w:t>org.springframework.boot.context.event.</w:t>
      </w:r>
      <w:r w:rsidRPr="00AC4B91">
        <w:rPr>
          <w:color w:val="C45911" w:themeColor="accent2" w:themeShade="BF"/>
        </w:rPr>
        <w:t>ApplicationFailedEvent</w:t>
      </w:r>
    </w:p>
    <w:p w14:paraId="6419799C" w14:textId="7A8E1424" w:rsidR="00AC4B91" w:rsidRDefault="00990FE5" w:rsidP="00284231">
      <w:pPr>
        <w:ind w:left="432"/>
      </w:pPr>
      <w:r w:rsidRPr="00990FE5">
        <w:t>org.springframework.boot.context.event.</w:t>
      </w:r>
      <w:r w:rsidRPr="00990FE5">
        <w:rPr>
          <w:color w:val="C45911" w:themeColor="accent2" w:themeShade="BF"/>
        </w:rPr>
        <w:t>ApplicationPreparedEvent</w:t>
      </w:r>
    </w:p>
    <w:p w14:paraId="0700B1D5" w14:textId="524E7E39" w:rsidR="00AC4B91" w:rsidRDefault="00990FE5" w:rsidP="00284231">
      <w:pPr>
        <w:ind w:left="432"/>
      </w:pPr>
      <w:r w:rsidRPr="00990FE5">
        <w:t>org.springframework.boot.context.event.</w:t>
      </w:r>
      <w:r w:rsidRPr="00990FE5">
        <w:rPr>
          <w:color w:val="C45911" w:themeColor="accent2" w:themeShade="BF"/>
        </w:rPr>
        <w:t>ApplicationReadyEvent</w:t>
      </w:r>
    </w:p>
    <w:p w14:paraId="6F96A716" w14:textId="1DF71883" w:rsidR="00990FE5" w:rsidRDefault="00F636A9" w:rsidP="00284231">
      <w:pPr>
        <w:ind w:left="432"/>
      </w:pPr>
      <w:r w:rsidRPr="00F636A9">
        <w:t>org.springframework.boot.context.event.</w:t>
      </w:r>
      <w:r w:rsidRPr="00F636A9">
        <w:rPr>
          <w:color w:val="C45911" w:themeColor="accent2" w:themeShade="BF"/>
        </w:rPr>
        <w:t>ApplicationStartedEvent</w:t>
      </w:r>
    </w:p>
    <w:p w14:paraId="499A1965" w14:textId="4556E171" w:rsidR="00990FE5" w:rsidRDefault="00F636A9" w:rsidP="00284231">
      <w:pPr>
        <w:ind w:left="432"/>
      </w:pPr>
      <w:r w:rsidRPr="00F636A9">
        <w:t>org.springframework.boot.context.event.</w:t>
      </w:r>
      <w:r w:rsidRPr="00F636A9">
        <w:rPr>
          <w:color w:val="C45911" w:themeColor="accent2" w:themeShade="BF"/>
        </w:rPr>
        <w:t>ApplicationStartingEvent</w:t>
      </w:r>
    </w:p>
    <w:p w14:paraId="54D36FB3" w14:textId="23B5111E" w:rsidR="00F636A9" w:rsidRDefault="005756D3" w:rsidP="00284231">
      <w:pPr>
        <w:ind w:left="432"/>
        <w:rPr>
          <w:color w:val="C45911" w:themeColor="accent2" w:themeShade="BF"/>
        </w:rPr>
      </w:pPr>
      <w:r w:rsidRPr="005756D3">
        <w:t>org.springframework.boot.context.event.</w:t>
      </w:r>
      <w:r w:rsidRPr="005756D3">
        <w:rPr>
          <w:color w:val="C45911" w:themeColor="accent2" w:themeShade="BF"/>
        </w:rPr>
        <w:t>EventPublishingRunListener</w:t>
      </w:r>
    </w:p>
    <w:p w14:paraId="20DE50DD" w14:textId="77777777" w:rsidR="005756D3" w:rsidRDefault="005756D3" w:rsidP="00284231">
      <w:pPr>
        <w:ind w:left="432"/>
      </w:pPr>
    </w:p>
    <w:p w14:paraId="0E5D5791" w14:textId="77777777" w:rsidR="00AB68FD" w:rsidRDefault="00AB68FD" w:rsidP="00AB68FD">
      <w:pPr>
        <w:pStyle w:val="Heading8"/>
      </w:pPr>
      <w:r>
        <w:t>ApplicationContextInitializedEvent</w:t>
      </w:r>
    </w:p>
    <w:p w14:paraId="2DF51298" w14:textId="77777777" w:rsidR="00AB68FD" w:rsidRDefault="00AB68FD" w:rsidP="00AB68FD">
      <w:pPr>
        <w:contextualSpacing/>
      </w:pPr>
      <w:r>
        <w:t>package org.springframework.boot.</w:t>
      </w:r>
      <w:r>
        <w:rPr>
          <w:rStyle w:val="aa"/>
        </w:rPr>
        <w:t>context</w:t>
      </w:r>
      <w:r>
        <w:t>.</w:t>
      </w:r>
      <w:r>
        <w:rPr>
          <w:rStyle w:val="aa"/>
        </w:rPr>
        <w:t>event</w:t>
      </w:r>
      <w:r>
        <w:t>;</w:t>
      </w:r>
    </w:p>
    <w:p w14:paraId="2DD71E8C" w14:textId="77777777" w:rsidR="00AB68FD" w:rsidRDefault="00AB68FD" w:rsidP="00AB68FD">
      <w:pPr>
        <w:contextualSpacing/>
      </w:pPr>
      <w:r>
        <w:t xml:space="preserve">public class </w:t>
      </w:r>
      <w:r>
        <w:rPr>
          <w:b/>
        </w:rPr>
        <w:t xml:space="preserve">ApplicationContextInitializedEvent </w:t>
      </w:r>
      <w:r>
        <w:t>extends SpringApplicationEvent</w:t>
      </w:r>
    </w:p>
    <w:p w14:paraId="30BBA5B8" w14:textId="77777777" w:rsidR="00AB68FD" w:rsidRDefault="00AB68FD" w:rsidP="00B174B0">
      <w:pPr>
        <w:ind w:left="432"/>
        <w:contextualSpacing/>
      </w:pPr>
      <w:r w:rsidRPr="00BC73CA">
        <w:t xml:space="preserve">ApplicationContextInitializedEvent is part of the org.springframework.boot.context.event package and is used within the Spring Boot application lifecycle. </w:t>
      </w:r>
    </w:p>
    <w:p w14:paraId="29D15AE9" w14:textId="77777777" w:rsidR="00AB68FD" w:rsidRDefault="00AB68FD" w:rsidP="00B174B0">
      <w:pPr>
        <w:ind w:left="432"/>
      </w:pPr>
      <w:r w:rsidRPr="00BC73CA">
        <w:t xml:space="preserve">It is particularly useful for scenarios where you need to </w:t>
      </w:r>
      <w:r w:rsidRPr="000B4BA9">
        <w:rPr>
          <w:color w:val="C45911" w:themeColor="accent2" w:themeShade="BF"/>
        </w:rPr>
        <w:t>modify the context configuration</w:t>
      </w:r>
      <w:r w:rsidRPr="00BC73CA">
        <w:t>, register additional beans, or perform other setup tasks before the context is fully refreshed.</w:t>
      </w:r>
    </w:p>
    <w:p w14:paraId="5F997908" w14:textId="77777777" w:rsidR="00AB68FD" w:rsidRDefault="00AB68FD" w:rsidP="00AB68FD">
      <w:pPr>
        <w:ind w:left="648"/>
        <w:contextualSpacing/>
      </w:pPr>
    </w:p>
    <w:p w14:paraId="1DC50053" w14:textId="77777777" w:rsidR="00AB68FD" w:rsidRPr="000E2A88" w:rsidRDefault="00AB68FD" w:rsidP="00B174B0">
      <w:pPr>
        <w:ind w:left="432"/>
        <w:contextualSpacing/>
        <w:rPr>
          <w:lang w:val="en-GB"/>
        </w:rPr>
      </w:pPr>
      <w:r w:rsidRPr="000E2A88">
        <w:rPr>
          <w:lang w:val="en-GB"/>
        </w:rPr>
        <w:t>Key Responsibilities</w:t>
      </w:r>
    </w:p>
    <w:p w14:paraId="29AA3084" w14:textId="77777777" w:rsidR="00AB68FD" w:rsidRPr="00B174B0" w:rsidRDefault="00AB68FD" w:rsidP="00B174B0">
      <w:pPr>
        <w:ind w:left="864"/>
      </w:pPr>
      <w:r w:rsidRPr="00B174B0">
        <w:t>Early Interception</w:t>
      </w:r>
    </w:p>
    <w:p w14:paraId="011412EC" w14:textId="77777777" w:rsidR="00AB68FD" w:rsidRPr="000E2A88" w:rsidRDefault="00AB68FD" w:rsidP="00B174B0">
      <w:pPr>
        <w:pStyle w:val="ListParagraph"/>
        <w:ind w:left="1296" w:firstLineChars="0" w:firstLine="0"/>
        <w:contextualSpacing/>
        <w:rPr>
          <w:lang w:val="en-GB"/>
        </w:rPr>
      </w:pPr>
      <w:r w:rsidRPr="000E2A88">
        <w:rPr>
          <w:lang w:val="en-GB"/>
        </w:rPr>
        <w:t xml:space="preserve">Allows for interception and modification of the ApplicationContext </w:t>
      </w:r>
      <w:r w:rsidRPr="000E2A88">
        <w:rPr>
          <w:color w:val="C45911" w:themeColor="accent2" w:themeShade="BF"/>
          <w:lang w:val="en-GB"/>
        </w:rPr>
        <w:t xml:space="preserve">after it has been initialized </w:t>
      </w:r>
      <w:r w:rsidRPr="000E2A88">
        <w:rPr>
          <w:lang w:val="en-GB"/>
        </w:rPr>
        <w:t xml:space="preserve">but </w:t>
      </w:r>
      <w:r w:rsidRPr="000E2A88">
        <w:rPr>
          <w:color w:val="C45911" w:themeColor="accent2" w:themeShade="BF"/>
          <w:lang w:val="en-GB"/>
        </w:rPr>
        <w:t>before it is refreshed</w:t>
      </w:r>
      <w:r w:rsidRPr="000E2A88">
        <w:rPr>
          <w:lang w:val="en-GB"/>
        </w:rPr>
        <w:t>.</w:t>
      </w:r>
    </w:p>
    <w:p w14:paraId="7A26887A" w14:textId="77777777" w:rsidR="00AB68FD" w:rsidRPr="00B174B0" w:rsidRDefault="00AB68FD" w:rsidP="00B174B0">
      <w:pPr>
        <w:ind w:left="864"/>
      </w:pPr>
      <w:r w:rsidRPr="00B174B0">
        <w:t>Context Configuration</w:t>
      </w:r>
    </w:p>
    <w:p w14:paraId="334E989F" w14:textId="77777777" w:rsidR="00AB68FD" w:rsidRDefault="00AB68FD" w:rsidP="00B174B0">
      <w:pPr>
        <w:pStyle w:val="ListParagraph"/>
        <w:ind w:left="1296" w:firstLineChars="0" w:firstLine="0"/>
        <w:contextualSpacing/>
        <w:rPr>
          <w:lang w:val="en-GB"/>
        </w:rPr>
      </w:pPr>
      <w:r w:rsidRPr="000E2A88">
        <w:rPr>
          <w:lang w:val="en-GB"/>
        </w:rPr>
        <w:t xml:space="preserve">Provides an opportunity </w:t>
      </w:r>
      <w:r w:rsidRPr="000E2A88">
        <w:rPr>
          <w:color w:val="C45911" w:themeColor="accent2" w:themeShade="BF"/>
          <w:lang w:val="en-GB"/>
        </w:rPr>
        <w:t>to add additional configuration</w:t>
      </w:r>
      <w:r w:rsidRPr="000E2A88">
        <w:rPr>
          <w:lang w:val="en-GB"/>
        </w:rPr>
        <w:t xml:space="preserve">, </w:t>
      </w:r>
      <w:r w:rsidRPr="000E2A88">
        <w:rPr>
          <w:color w:val="C45911" w:themeColor="accent2" w:themeShade="BF"/>
          <w:lang w:val="en-GB"/>
        </w:rPr>
        <w:t>register beans</w:t>
      </w:r>
      <w:r w:rsidRPr="000E2A88">
        <w:rPr>
          <w:lang w:val="en-GB"/>
        </w:rPr>
        <w:t xml:space="preserve">, or </w:t>
      </w:r>
      <w:r w:rsidRPr="000E2A88">
        <w:rPr>
          <w:color w:val="C45911" w:themeColor="accent2" w:themeShade="BF"/>
          <w:lang w:val="en-GB"/>
        </w:rPr>
        <w:t>perform other setup tasks</w:t>
      </w:r>
      <w:r w:rsidRPr="000E2A88">
        <w:rPr>
          <w:lang w:val="en-GB"/>
        </w:rPr>
        <w:t>.</w:t>
      </w:r>
    </w:p>
    <w:p w14:paraId="6941EB25" w14:textId="77777777" w:rsidR="00AB68FD" w:rsidRPr="00892B95" w:rsidRDefault="00AB68FD" w:rsidP="00AB68FD">
      <w:r w:rsidRPr="00892B95">
        <w:t xml:space="preserve">public ConfigurableApplicationContext </w:t>
      </w:r>
      <w:r w:rsidRPr="00892B95">
        <w:rPr>
          <w:color w:val="00B0F0"/>
        </w:rPr>
        <w:t>getApplicationContext</w:t>
      </w:r>
      <w:r w:rsidRPr="00892B95">
        <w:t>()</w:t>
      </w:r>
    </w:p>
    <w:p w14:paraId="20E6CD0D" w14:textId="77777777" w:rsidR="00AB68FD" w:rsidRDefault="00AB68FD" w:rsidP="00AB68FD">
      <w:pPr>
        <w:pStyle w:val="Heading8"/>
      </w:pPr>
      <w:r>
        <w:t>ApplicationEnvironmentPreparedEvent</w:t>
      </w:r>
    </w:p>
    <w:p w14:paraId="515520B2" w14:textId="77777777" w:rsidR="00AB68FD" w:rsidRDefault="00AB68FD" w:rsidP="00AB68FD">
      <w:pPr>
        <w:contextualSpacing/>
      </w:pPr>
      <w:r>
        <w:t>package org.springframework.boot.</w:t>
      </w:r>
      <w:r>
        <w:rPr>
          <w:rStyle w:val="aa"/>
        </w:rPr>
        <w:t>context</w:t>
      </w:r>
      <w:r>
        <w:t>.</w:t>
      </w:r>
      <w:r>
        <w:rPr>
          <w:rStyle w:val="aa"/>
        </w:rPr>
        <w:t>event</w:t>
      </w:r>
      <w:r>
        <w:t>;</w:t>
      </w:r>
    </w:p>
    <w:p w14:paraId="49D4369D" w14:textId="77777777" w:rsidR="00AB68FD" w:rsidRDefault="00AB68FD" w:rsidP="00AB68FD">
      <w:pPr>
        <w:contextualSpacing/>
      </w:pPr>
      <w:r>
        <w:t xml:space="preserve">public class </w:t>
      </w:r>
      <w:r>
        <w:rPr>
          <w:b/>
        </w:rPr>
        <w:t xml:space="preserve">ApplicationEnvironmentPreparedEvent </w:t>
      </w:r>
      <w:r>
        <w:t>extends SpringApplicationEvent</w:t>
      </w:r>
    </w:p>
    <w:p w14:paraId="6D3FF8BA" w14:textId="77777777" w:rsidR="00AB68FD" w:rsidRPr="00892B95" w:rsidRDefault="00AB68FD" w:rsidP="005756D3">
      <w:pPr>
        <w:ind w:left="432"/>
        <w:contextualSpacing/>
        <w:rPr>
          <w:lang w:val="en-GB"/>
        </w:rPr>
      </w:pPr>
      <w:r w:rsidRPr="00892B95">
        <w:rPr>
          <w:lang w:val="en-GB"/>
        </w:rPr>
        <w:t>Key Responsibilities</w:t>
      </w:r>
    </w:p>
    <w:p w14:paraId="4A35F3A7" w14:textId="77777777" w:rsidR="00AB68FD" w:rsidRPr="005756D3" w:rsidRDefault="00AB68FD" w:rsidP="005756D3">
      <w:pPr>
        <w:ind w:left="864"/>
        <w:rPr>
          <w:lang w:val="en-GB"/>
        </w:rPr>
      </w:pPr>
      <w:r w:rsidRPr="005756D3">
        <w:rPr>
          <w:lang w:val="en-GB"/>
        </w:rPr>
        <w:t>Environment Customization</w:t>
      </w:r>
    </w:p>
    <w:p w14:paraId="12D11FB8" w14:textId="77777777" w:rsidR="00AB68FD" w:rsidRPr="00892B95" w:rsidRDefault="00AB68FD" w:rsidP="005756D3">
      <w:pPr>
        <w:pStyle w:val="ListParagraph"/>
        <w:ind w:left="1296" w:firstLineChars="0" w:firstLine="0"/>
        <w:contextualSpacing/>
        <w:rPr>
          <w:lang w:val="en-GB"/>
        </w:rPr>
      </w:pPr>
      <w:r w:rsidRPr="00892B95">
        <w:rPr>
          <w:lang w:val="en-GB"/>
        </w:rPr>
        <w:t xml:space="preserve">Provides a hook </w:t>
      </w:r>
      <w:r w:rsidRPr="00892B95">
        <w:rPr>
          <w:color w:val="C45911" w:themeColor="accent2" w:themeShade="BF"/>
          <w:lang w:val="en-GB"/>
        </w:rPr>
        <w:t>to customize the application's environment</w:t>
      </w:r>
      <w:r w:rsidRPr="00892B95">
        <w:rPr>
          <w:lang w:val="en-GB"/>
        </w:rPr>
        <w:t>, including modifying property sources, adding profiles, or configuring other environment-related settings.</w:t>
      </w:r>
    </w:p>
    <w:p w14:paraId="7BBA8558" w14:textId="77777777" w:rsidR="00AB68FD" w:rsidRPr="005756D3" w:rsidRDefault="00AB68FD" w:rsidP="005756D3">
      <w:pPr>
        <w:ind w:left="864"/>
        <w:rPr>
          <w:lang w:val="en-GB"/>
        </w:rPr>
      </w:pPr>
      <w:r w:rsidRPr="005756D3">
        <w:rPr>
          <w:lang w:val="en-GB"/>
        </w:rPr>
        <w:t>Early Access</w:t>
      </w:r>
    </w:p>
    <w:p w14:paraId="3D9A8751" w14:textId="77777777" w:rsidR="00AB68FD" w:rsidRPr="00892B95" w:rsidRDefault="00AB68FD" w:rsidP="005756D3">
      <w:pPr>
        <w:pStyle w:val="ListParagraph"/>
        <w:ind w:left="1296" w:firstLineChars="0" w:firstLine="0"/>
        <w:contextualSpacing/>
        <w:rPr>
          <w:lang w:val="en-GB"/>
        </w:rPr>
      </w:pPr>
      <w:r w:rsidRPr="00892B95">
        <w:rPr>
          <w:lang w:val="en-GB"/>
        </w:rPr>
        <w:t xml:space="preserve">Occurs early </w:t>
      </w:r>
      <w:r w:rsidRPr="005756D3">
        <w:rPr>
          <w:color w:val="C45911" w:themeColor="accent2" w:themeShade="BF"/>
          <w:lang w:val="en-GB"/>
        </w:rPr>
        <w:t>in the application startup process</w:t>
      </w:r>
      <w:r w:rsidRPr="00892B95">
        <w:rPr>
          <w:lang w:val="en-GB"/>
        </w:rPr>
        <w:t xml:space="preserve">, allowing modifications to be applied </w:t>
      </w:r>
      <w:r w:rsidRPr="005756D3">
        <w:rPr>
          <w:color w:val="C45911" w:themeColor="accent2" w:themeShade="BF"/>
          <w:lang w:val="en-GB"/>
        </w:rPr>
        <w:t>before the ApplicationContext is created</w:t>
      </w:r>
      <w:r w:rsidRPr="00892B95">
        <w:rPr>
          <w:lang w:val="en-GB"/>
        </w:rPr>
        <w:t>.</w:t>
      </w:r>
    </w:p>
    <w:p w14:paraId="6C45FC20" w14:textId="77777777" w:rsidR="00AB68FD" w:rsidRDefault="00AB68FD" w:rsidP="00AB68FD">
      <w:pPr>
        <w:ind w:left="648"/>
        <w:contextualSpacing/>
      </w:pPr>
    </w:p>
    <w:p w14:paraId="53E63F53" w14:textId="77777777" w:rsidR="00AB68FD" w:rsidRDefault="00AB68FD" w:rsidP="00AB68FD">
      <w:pPr>
        <w:pStyle w:val="Heading8"/>
      </w:pPr>
      <w:r>
        <w:t>ApplicationFailedEvent</w:t>
      </w:r>
    </w:p>
    <w:p w14:paraId="43183BFA" w14:textId="77777777" w:rsidR="00AB68FD" w:rsidRDefault="00AB68FD" w:rsidP="00AB68FD">
      <w:pPr>
        <w:contextualSpacing/>
      </w:pPr>
      <w:r>
        <w:t>package org.springframework.boot.</w:t>
      </w:r>
      <w:r>
        <w:rPr>
          <w:rStyle w:val="aa"/>
        </w:rPr>
        <w:t>context</w:t>
      </w:r>
      <w:r>
        <w:t>.</w:t>
      </w:r>
      <w:r>
        <w:rPr>
          <w:rStyle w:val="aa"/>
        </w:rPr>
        <w:t>event</w:t>
      </w:r>
      <w:r>
        <w:t>;</w:t>
      </w:r>
    </w:p>
    <w:p w14:paraId="13C1C415" w14:textId="77777777" w:rsidR="00AB68FD" w:rsidRDefault="00AB68FD" w:rsidP="00AB68FD">
      <w:pPr>
        <w:contextualSpacing/>
      </w:pPr>
      <w:r>
        <w:t xml:space="preserve">public class </w:t>
      </w:r>
      <w:r>
        <w:rPr>
          <w:b/>
        </w:rPr>
        <w:t xml:space="preserve">ApplicationFailedEvent </w:t>
      </w:r>
      <w:r>
        <w:t>extends SpringApplicationEvent</w:t>
      </w:r>
    </w:p>
    <w:p w14:paraId="0B8C2071" w14:textId="77777777" w:rsidR="00AB68FD" w:rsidRDefault="00AB68FD" w:rsidP="00B174B0">
      <w:pPr>
        <w:ind w:left="432"/>
        <w:contextualSpacing/>
        <w:rPr>
          <w:lang w:val="en-GB"/>
        </w:rPr>
      </w:pPr>
      <w:r w:rsidRPr="00467F8C">
        <w:rPr>
          <w:lang w:val="en-GB"/>
        </w:rPr>
        <w:t xml:space="preserve">ApplicationFailedEvent is part of the Spring Boot application lifecycle and is published when an exception occurs that prevents the application from starting successfully. </w:t>
      </w:r>
    </w:p>
    <w:p w14:paraId="19C5351E" w14:textId="77777777" w:rsidR="00AB68FD" w:rsidRPr="00467F8C" w:rsidRDefault="00AB68FD" w:rsidP="00B174B0">
      <w:pPr>
        <w:ind w:left="432"/>
        <w:contextualSpacing/>
        <w:rPr>
          <w:lang w:val="en-GB"/>
        </w:rPr>
      </w:pPr>
      <w:r w:rsidRPr="00467F8C">
        <w:rPr>
          <w:lang w:val="en-GB"/>
        </w:rPr>
        <w:t>It provides details about the exception that caused the failure.</w:t>
      </w:r>
    </w:p>
    <w:p w14:paraId="3D937DDD" w14:textId="77777777" w:rsidR="00AB68FD" w:rsidRPr="00B174B0" w:rsidRDefault="00AB68FD" w:rsidP="00B174B0">
      <w:pPr>
        <w:ind w:left="432"/>
        <w:contextualSpacing/>
        <w:rPr>
          <w:lang w:val="en-GB"/>
        </w:rPr>
      </w:pPr>
      <w:r w:rsidRPr="00B174B0">
        <w:rPr>
          <w:lang w:val="en-GB"/>
        </w:rPr>
        <w:t>Key Responsibilities</w:t>
      </w:r>
    </w:p>
    <w:p w14:paraId="5E506971" w14:textId="77777777" w:rsidR="00AB68FD" w:rsidRPr="00B174B0" w:rsidRDefault="00AB68FD" w:rsidP="00B174B0">
      <w:pPr>
        <w:ind w:left="864"/>
      </w:pPr>
      <w:r w:rsidRPr="00B174B0">
        <w:t>Error Handling</w:t>
      </w:r>
    </w:p>
    <w:p w14:paraId="4DE9EBF1" w14:textId="77777777" w:rsidR="00AB68FD" w:rsidRPr="00467F8C" w:rsidRDefault="00AB68FD" w:rsidP="00B174B0">
      <w:pPr>
        <w:pStyle w:val="ListParagraph"/>
        <w:ind w:left="1296" w:firstLineChars="0" w:firstLine="0"/>
        <w:contextualSpacing/>
        <w:rPr>
          <w:lang w:val="en-GB"/>
        </w:rPr>
      </w:pPr>
      <w:r w:rsidRPr="00467F8C">
        <w:rPr>
          <w:lang w:val="en-GB"/>
        </w:rPr>
        <w:t xml:space="preserve">Provides a hook </w:t>
      </w:r>
      <w:r w:rsidRPr="00467F8C">
        <w:rPr>
          <w:color w:val="C45911" w:themeColor="accent2" w:themeShade="BF"/>
          <w:lang w:val="en-GB"/>
        </w:rPr>
        <w:t>to handle application startup failures gracefully</w:t>
      </w:r>
      <w:r w:rsidRPr="00467F8C">
        <w:rPr>
          <w:lang w:val="en-GB"/>
        </w:rPr>
        <w:t>, such as logging the error details, sending notifications, or performing cleanup tasks.</w:t>
      </w:r>
    </w:p>
    <w:p w14:paraId="220D58DD" w14:textId="77777777" w:rsidR="00AB68FD" w:rsidRPr="00B174B0" w:rsidRDefault="00AB68FD" w:rsidP="00B174B0">
      <w:pPr>
        <w:ind w:left="864"/>
      </w:pPr>
      <w:r w:rsidRPr="00B174B0">
        <w:t>Exception Details</w:t>
      </w:r>
    </w:p>
    <w:p w14:paraId="7516E7BB" w14:textId="77777777" w:rsidR="00AB68FD" w:rsidRPr="00467F8C" w:rsidRDefault="00AB68FD" w:rsidP="00B174B0">
      <w:pPr>
        <w:pStyle w:val="ListParagraph"/>
        <w:ind w:left="1296" w:firstLineChars="0" w:firstLine="0"/>
        <w:contextualSpacing/>
        <w:rPr>
          <w:lang w:val="en-GB"/>
        </w:rPr>
      </w:pPr>
      <w:r w:rsidRPr="00467F8C">
        <w:rPr>
          <w:lang w:val="en-GB"/>
        </w:rPr>
        <w:t>Includes information about the exception that caused the application startup failure, helping developers diagnose and troubleshoot issues.</w:t>
      </w:r>
    </w:p>
    <w:p w14:paraId="0AC4DBC9" w14:textId="77777777" w:rsidR="00AB68FD" w:rsidRDefault="00AB68FD" w:rsidP="00AB68FD">
      <w:pPr>
        <w:ind w:left="648"/>
        <w:contextualSpacing/>
      </w:pPr>
    </w:p>
    <w:p w14:paraId="3D306265" w14:textId="77777777" w:rsidR="00AB68FD" w:rsidRDefault="00AB68FD" w:rsidP="00AB68FD">
      <w:pPr>
        <w:contextualSpacing/>
      </w:pPr>
    </w:p>
    <w:p w14:paraId="043B9543" w14:textId="77777777" w:rsidR="00AB68FD" w:rsidRDefault="00AB68FD" w:rsidP="00AB68FD">
      <w:pPr>
        <w:pStyle w:val="Heading8"/>
      </w:pPr>
      <w:r>
        <w:t>ApplicationPreparedEvent</w:t>
      </w:r>
    </w:p>
    <w:p w14:paraId="7CD9D346" w14:textId="77777777" w:rsidR="00AB68FD" w:rsidRDefault="00AB68FD" w:rsidP="00AB68FD">
      <w:pPr>
        <w:contextualSpacing/>
      </w:pPr>
      <w:r>
        <w:t>package org.springframework.boot.</w:t>
      </w:r>
      <w:r>
        <w:rPr>
          <w:rStyle w:val="aa"/>
        </w:rPr>
        <w:t>context</w:t>
      </w:r>
      <w:r>
        <w:t>.</w:t>
      </w:r>
      <w:r>
        <w:rPr>
          <w:rStyle w:val="aa"/>
        </w:rPr>
        <w:t>event</w:t>
      </w:r>
      <w:r>
        <w:t>;</w:t>
      </w:r>
    </w:p>
    <w:p w14:paraId="4B8B1D83" w14:textId="77777777" w:rsidR="00AB68FD" w:rsidRDefault="00AB68FD" w:rsidP="00AB68FD">
      <w:pPr>
        <w:contextualSpacing/>
      </w:pPr>
      <w:r>
        <w:t xml:space="preserve">public class </w:t>
      </w:r>
      <w:r>
        <w:rPr>
          <w:b/>
        </w:rPr>
        <w:t xml:space="preserve">ApplicationPreparedEvent </w:t>
      </w:r>
      <w:r>
        <w:t>extends SpringApplicationEvent</w:t>
      </w:r>
    </w:p>
    <w:p w14:paraId="32F818CF" w14:textId="77777777" w:rsidR="00AB68FD" w:rsidRPr="00B174B0" w:rsidRDefault="00AB68FD" w:rsidP="00B174B0">
      <w:pPr>
        <w:ind w:left="432"/>
        <w:contextualSpacing/>
        <w:rPr>
          <w:lang w:val="en-GB"/>
        </w:rPr>
      </w:pPr>
      <w:r w:rsidRPr="00B174B0">
        <w:rPr>
          <w:lang w:val="en-GB"/>
        </w:rPr>
        <w:t>ApplicationPreparedEvent is part of the Spring Boot application lifecycle and serves as a marker event between the application environment being prepared and the actual application context being refreshed. It allows for custom initialization tasks to be performed after the environment is configured but before the beans are loaded and initialized.</w:t>
      </w:r>
    </w:p>
    <w:p w14:paraId="72DC9E74" w14:textId="77777777" w:rsidR="00AB68FD" w:rsidRPr="00B174B0" w:rsidRDefault="00AB68FD" w:rsidP="00B174B0">
      <w:pPr>
        <w:ind w:left="432"/>
        <w:contextualSpacing/>
        <w:rPr>
          <w:lang w:val="en-GB"/>
        </w:rPr>
      </w:pPr>
      <w:r w:rsidRPr="00B174B0">
        <w:rPr>
          <w:lang w:val="en-GB"/>
        </w:rPr>
        <w:t>Key Responsibilities</w:t>
      </w:r>
    </w:p>
    <w:p w14:paraId="14B7BF81" w14:textId="77777777" w:rsidR="00AB68FD" w:rsidRPr="00B174B0" w:rsidRDefault="00AB68FD" w:rsidP="00B174B0">
      <w:pPr>
        <w:ind w:left="864"/>
      </w:pPr>
      <w:r w:rsidRPr="00B174B0">
        <w:t>Custom Initialization</w:t>
      </w:r>
    </w:p>
    <w:p w14:paraId="683A78F9" w14:textId="77777777" w:rsidR="00AB68FD" w:rsidRPr="005A01BF" w:rsidRDefault="00AB68FD" w:rsidP="00B174B0">
      <w:pPr>
        <w:pStyle w:val="ListParagraph"/>
        <w:ind w:left="1296" w:firstLineChars="0" w:firstLine="0"/>
        <w:contextualSpacing/>
        <w:rPr>
          <w:lang w:val="en-GB"/>
        </w:rPr>
      </w:pPr>
      <w:r w:rsidRPr="005A01BF">
        <w:rPr>
          <w:lang w:val="en-GB"/>
        </w:rPr>
        <w:t xml:space="preserve">Provides a hook to perform custom initialization tasks </w:t>
      </w:r>
      <w:r w:rsidRPr="005A01BF">
        <w:rPr>
          <w:color w:val="C45911" w:themeColor="accent2" w:themeShade="BF"/>
          <w:lang w:val="en-GB"/>
        </w:rPr>
        <w:t xml:space="preserve">after the application context is prepared </w:t>
      </w:r>
      <w:r w:rsidRPr="005A01BF">
        <w:rPr>
          <w:lang w:val="en-GB"/>
        </w:rPr>
        <w:t xml:space="preserve">but </w:t>
      </w:r>
      <w:r w:rsidRPr="005A01BF">
        <w:rPr>
          <w:color w:val="C45911" w:themeColor="accent2" w:themeShade="BF"/>
          <w:lang w:val="en-GB"/>
        </w:rPr>
        <w:t>before it is fully refreshed</w:t>
      </w:r>
      <w:r w:rsidRPr="005A01BF">
        <w:rPr>
          <w:lang w:val="en-GB"/>
        </w:rPr>
        <w:t>.</w:t>
      </w:r>
    </w:p>
    <w:p w14:paraId="263FE2BE" w14:textId="77777777" w:rsidR="00AB68FD" w:rsidRPr="00B174B0" w:rsidRDefault="00AB68FD" w:rsidP="00B174B0">
      <w:pPr>
        <w:ind w:left="864"/>
      </w:pPr>
      <w:r w:rsidRPr="00B174B0">
        <w:t>Access to Environment</w:t>
      </w:r>
    </w:p>
    <w:p w14:paraId="7BEA5748" w14:textId="77777777" w:rsidR="00AB68FD" w:rsidRPr="005A01BF" w:rsidRDefault="00AB68FD" w:rsidP="00B174B0">
      <w:pPr>
        <w:pStyle w:val="ListParagraph"/>
        <w:ind w:left="1296" w:firstLineChars="0" w:firstLine="0"/>
        <w:contextualSpacing/>
        <w:rPr>
          <w:lang w:val="en-GB"/>
        </w:rPr>
      </w:pPr>
      <w:r w:rsidRPr="005A01BF">
        <w:rPr>
          <w:lang w:val="en-GB"/>
        </w:rPr>
        <w:t xml:space="preserve">Allows access to the ConfigurableEnvironment </w:t>
      </w:r>
      <w:r w:rsidRPr="005A01BF">
        <w:rPr>
          <w:color w:val="C45911" w:themeColor="accent2" w:themeShade="BF"/>
          <w:lang w:val="en-GB"/>
        </w:rPr>
        <w:t xml:space="preserve">to modify property sources or profiles </w:t>
      </w:r>
      <w:r w:rsidRPr="005A01BF">
        <w:rPr>
          <w:lang w:val="en-GB"/>
        </w:rPr>
        <w:t>before the context refresh.</w:t>
      </w:r>
    </w:p>
    <w:p w14:paraId="68235133" w14:textId="77777777" w:rsidR="00AB68FD" w:rsidRDefault="00AB68FD" w:rsidP="00AB68FD">
      <w:pPr>
        <w:ind w:left="648"/>
        <w:contextualSpacing/>
      </w:pPr>
    </w:p>
    <w:p w14:paraId="2DEF0F09" w14:textId="77777777" w:rsidR="00AB68FD" w:rsidRDefault="00AB68FD" w:rsidP="00AB68FD">
      <w:pPr>
        <w:pStyle w:val="Heading8"/>
      </w:pPr>
      <w:r>
        <w:t>ApplicationReadyEvent</w:t>
      </w:r>
    </w:p>
    <w:p w14:paraId="47208943" w14:textId="77777777" w:rsidR="00AB68FD" w:rsidRDefault="00AB68FD" w:rsidP="00AB68FD">
      <w:pPr>
        <w:contextualSpacing/>
      </w:pPr>
      <w:r>
        <w:t>package org.springframework.boot.</w:t>
      </w:r>
      <w:r>
        <w:rPr>
          <w:rStyle w:val="aa"/>
        </w:rPr>
        <w:t>context</w:t>
      </w:r>
      <w:r>
        <w:t>.</w:t>
      </w:r>
      <w:r>
        <w:rPr>
          <w:rStyle w:val="aa"/>
        </w:rPr>
        <w:t>event</w:t>
      </w:r>
      <w:r>
        <w:t>;</w:t>
      </w:r>
    </w:p>
    <w:p w14:paraId="463EA3A2" w14:textId="77777777" w:rsidR="00AB68FD" w:rsidRDefault="00AB68FD" w:rsidP="00AB68FD">
      <w:pPr>
        <w:contextualSpacing/>
      </w:pPr>
      <w:r>
        <w:t xml:space="preserve">public class </w:t>
      </w:r>
      <w:r>
        <w:rPr>
          <w:b/>
        </w:rPr>
        <w:t>ApplicationReadyEvent</w:t>
      </w:r>
      <w:r>
        <w:t xml:space="preserve"> extends SpringApplicationEvent</w:t>
      </w:r>
    </w:p>
    <w:p w14:paraId="6C1864F3" w14:textId="77777777" w:rsidR="00AB68FD" w:rsidRPr="00B174B0" w:rsidRDefault="00AB68FD" w:rsidP="00B174B0">
      <w:pPr>
        <w:ind w:left="432"/>
        <w:contextualSpacing/>
        <w:rPr>
          <w:lang w:val="en-GB"/>
        </w:rPr>
      </w:pPr>
      <w:r w:rsidRPr="00B174B0">
        <w:rPr>
          <w:lang w:val="en-GB"/>
        </w:rPr>
        <w:t>ApplicationReadyEvent is part of the Spring Boot application lifecycle and is published when the application context is fully prepared and ready for use. It typically follows after ApplicationStartedEvent and signifies that the application is up and running.</w:t>
      </w:r>
    </w:p>
    <w:p w14:paraId="7EE5BC14" w14:textId="77777777" w:rsidR="00AB68FD" w:rsidRPr="00B174B0" w:rsidRDefault="00AB68FD" w:rsidP="00B174B0">
      <w:pPr>
        <w:ind w:left="432"/>
        <w:contextualSpacing/>
        <w:rPr>
          <w:lang w:val="en-GB"/>
        </w:rPr>
      </w:pPr>
      <w:r w:rsidRPr="00B174B0">
        <w:rPr>
          <w:lang w:val="en-GB"/>
        </w:rPr>
        <w:t>Key Responsibilities</w:t>
      </w:r>
    </w:p>
    <w:p w14:paraId="4E6D4A91" w14:textId="77777777" w:rsidR="00AB68FD" w:rsidRPr="00B174B0" w:rsidRDefault="00AB68FD" w:rsidP="00B174B0">
      <w:pPr>
        <w:ind w:left="864"/>
      </w:pPr>
      <w:r w:rsidRPr="00B174B0">
        <w:t>Notification of Readiness</w:t>
      </w:r>
    </w:p>
    <w:p w14:paraId="51D28DE4" w14:textId="77777777" w:rsidR="00AB68FD" w:rsidRPr="00B81BAE" w:rsidRDefault="00AB68FD" w:rsidP="00B174B0">
      <w:pPr>
        <w:pStyle w:val="ListParagraph"/>
        <w:ind w:left="1296" w:firstLineChars="0" w:firstLine="0"/>
        <w:contextualSpacing/>
        <w:rPr>
          <w:lang w:val="en-GB"/>
        </w:rPr>
      </w:pPr>
      <w:r w:rsidRPr="00B81BAE">
        <w:rPr>
          <w:lang w:val="en-GB"/>
        </w:rPr>
        <w:t xml:space="preserve">Signals </w:t>
      </w:r>
      <w:r w:rsidRPr="00B81BAE">
        <w:rPr>
          <w:color w:val="C45911" w:themeColor="accent2" w:themeShade="BF"/>
          <w:lang w:val="en-GB"/>
        </w:rPr>
        <w:t>that the application context has been fully refreshed and initialized</w:t>
      </w:r>
      <w:r w:rsidRPr="00B81BAE">
        <w:rPr>
          <w:lang w:val="en-GB"/>
        </w:rPr>
        <w:t xml:space="preserve">, and the application is ready </w:t>
      </w:r>
      <w:r w:rsidRPr="00B81BAE">
        <w:rPr>
          <w:color w:val="C45911" w:themeColor="accent2" w:themeShade="BF"/>
          <w:lang w:val="en-GB"/>
        </w:rPr>
        <w:t xml:space="preserve">to handle business logic </w:t>
      </w:r>
      <w:r w:rsidRPr="00B81BAE">
        <w:rPr>
          <w:lang w:val="en-GB"/>
        </w:rPr>
        <w:t>and respond to requests.</w:t>
      </w:r>
    </w:p>
    <w:p w14:paraId="159A4F47" w14:textId="77777777" w:rsidR="00AB68FD" w:rsidRPr="00B174B0" w:rsidRDefault="00AB68FD" w:rsidP="00B174B0">
      <w:pPr>
        <w:ind w:left="864"/>
      </w:pPr>
      <w:r w:rsidRPr="00B174B0">
        <w:t>Post-Initialization Tasks</w:t>
      </w:r>
    </w:p>
    <w:p w14:paraId="5BE01C66" w14:textId="77777777" w:rsidR="00AB68FD" w:rsidRPr="00B81BAE" w:rsidRDefault="00AB68FD" w:rsidP="00B174B0">
      <w:pPr>
        <w:pStyle w:val="ListParagraph"/>
        <w:ind w:left="1296" w:firstLineChars="0" w:firstLine="0"/>
        <w:contextualSpacing/>
        <w:rPr>
          <w:lang w:val="en-GB"/>
        </w:rPr>
      </w:pPr>
      <w:r w:rsidRPr="00B81BAE">
        <w:rPr>
          <w:lang w:val="en-GB"/>
        </w:rPr>
        <w:t xml:space="preserve">Provides a hook to execute tasks that should run </w:t>
      </w:r>
      <w:r w:rsidRPr="00B81BAE">
        <w:rPr>
          <w:color w:val="C45911" w:themeColor="accent2" w:themeShade="BF"/>
          <w:lang w:val="en-GB"/>
        </w:rPr>
        <w:t>after the application is fully started</w:t>
      </w:r>
      <w:r w:rsidRPr="00B81BAE">
        <w:rPr>
          <w:lang w:val="en-GB"/>
        </w:rPr>
        <w:t>, such as triggering background jobs or performing additional configuration.</w:t>
      </w:r>
    </w:p>
    <w:p w14:paraId="3FAE6B71" w14:textId="77777777" w:rsidR="00AB68FD" w:rsidRDefault="00AB68FD" w:rsidP="00AB68FD">
      <w:pPr>
        <w:ind w:left="648"/>
        <w:contextualSpacing/>
      </w:pPr>
    </w:p>
    <w:p w14:paraId="215CA798" w14:textId="77777777" w:rsidR="00AB68FD" w:rsidRDefault="00AB68FD" w:rsidP="00AB68FD">
      <w:pPr>
        <w:pStyle w:val="Heading8"/>
      </w:pPr>
      <w:r>
        <w:t>ApplicationStartedEvent</w:t>
      </w:r>
    </w:p>
    <w:p w14:paraId="7A962804" w14:textId="77777777" w:rsidR="00AB68FD" w:rsidRDefault="00AB68FD" w:rsidP="00AB68FD">
      <w:pPr>
        <w:contextualSpacing/>
      </w:pPr>
      <w:r>
        <w:t>package org.springframework.boot.</w:t>
      </w:r>
      <w:r>
        <w:rPr>
          <w:rStyle w:val="aa"/>
        </w:rPr>
        <w:t>context</w:t>
      </w:r>
      <w:r>
        <w:t>.</w:t>
      </w:r>
      <w:r>
        <w:rPr>
          <w:rStyle w:val="aa"/>
        </w:rPr>
        <w:t>event</w:t>
      </w:r>
      <w:r>
        <w:t>;</w:t>
      </w:r>
    </w:p>
    <w:p w14:paraId="6D8A0B53" w14:textId="77777777" w:rsidR="00AB68FD" w:rsidRDefault="00AB68FD" w:rsidP="00AB68FD">
      <w:pPr>
        <w:contextualSpacing/>
      </w:pPr>
      <w:r>
        <w:t xml:space="preserve">public class </w:t>
      </w:r>
      <w:r>
        <w:rPr>
          <w:b/>
        </w:rPr>
        <w:t xml:space="preserve">ApplicationStartedEvent </w:t>
      </w:r>
      <w:r>
        <w:t>extends SpringApplicationEvent</w:t>
      </w:r>
    </w:p>
    <w:p w14:paraId="63E16251" w14:textId="77777777" w:rsidR="00AB68FD" w:rsidRPr="00B174B0" w:rsidRDefault="00AB68FD" w:rsidP="00B174B0">
      <w:pPr>
        <w:ind w:left="432"/>
        <w:contextualSpacing/>
        <w:rPr>
          <w:lang w:val="en-GB"/>
        </w:rPr>
      </w:pPr>
      <w:r w:rsidRPr="00B174B0">
        <w:rPr>
          <w:lang w:val="en-GB"/>
        </w:rPr>
        <w:t xml:space="preserve">ApplicationStartedEvent is part of the Spring Boot application lifecycle and is published when the application context has started to load and is about to be refreshed. </w:t>
      </w:r>
    </w:p>
    <w:p w14:paraId="58859E4F" w14:textId="77777777" w:rsidR="00AB68FD" w:rsidRPr="00B174B0" w:rsidRDefault="00AB68FD" w:rsidP="00B174B0">
      <w:pPr>
        <w:ind w:left="432"/>
        <w:contextualSpacing/>
        <w:rPr>
          <w:lang w:val="en-GB"/>
        </w:rPr>
      </w:pPr>
      <w:r w:rsidRPr="00B174B0">
        <w:rPr>
          <w:lang w:val="en-GB"/>
        </w:rPr>
        <w:t>It allows for early interception and customization before the full initialization of the application context.</w:t>
      </w:r>
    </w:p>
    <w:p w14:paraId="19171139" w14:textId="77777777" w:rsidR="00AB68FD" w:rsidRPr="00B174B0" w:rsidRDefault="00AB68FD" w:rsidP="00B174B0">
      <w:pPr>
        <w:ind w:left="432"/>
        <w:contextualSpacing/>
        <w:rPr>
          <w:lang w:val="en-GB"/>
        </w:rPr>
      </w:pPr>
      <w:r w:rsidRPr="00B174B0">
        <w:rPr>
          <w:lang w:val="en-GB"/>
        </w:rPr>
        <w:t>Key Responsibilities</w:t>
      </w:r>
    </w:p>
    <w:p w14:paraId="24FC66FD" w14:textId="77777777" w:rsidR="00AB68FD" w:rsidRPr="00B174B0" w:rsidRDefault="00AB68FD" w:rsidP="00B174B0">
      <w:pPr>
        <w:ind w:left="864"/>
      </w:pPr>
      <w:r w:rsidRPr="00B174B0">
        <w:t>Early Initialization</w:t>
      </w:r>
    </w:p>
    <w:p w14:paraId="0207C2FE" w14:textId="77777777" w:rsidR="00AB68FD" w:rsidRPr="00D83525" w:rsidRDefault="00AB68FD" w:rsidP="00B174B0">
      <w:pPr>
        <w:pStyle w:val="ListParagraph"/>
        <w:ind w:left="1296" w:firstLineChars="0" w:firstLine="0"/>
        <w:contextualSpacing/>
        <w:rPr>
          <w:lang w:val="en-GB"/>
        </w:rPr>
      </w:pPr>
      <w:r w:rsidRPr="00D83525">
        <w:rPr>
          <w:lang w:val="en-GB"/>
        </w:rPr>
        <w:t xml:space="preserve">Provides a hook to perform initialization tasks </w:t>
      </w:r>
      <w:r w:rsidRPr="00D83525">
        <w:rPr>
          <w:color w:val="C45911" w:themeColor="accent2" w:themeShade="BF"/>
          <w:lang w:val="en-GB"/>
        </w:rPr>
        <w:t>after the application context has started to load</w:t>
      </w:r>
      <w:r w:rsidRPr="00D83525">
        <w:rPr>
          <w:lang w:val="en-GB"/>
        </w:rPr>
        <w:t xml:space="preserve">, but </w:t>
      </w:r>
      <w:r w:rsidRPr="00D83525">
        <w:rPr>
          <w:color w:val="C45911" w:themeColor="accent2" w:themeShade="BF"/>
          <w:lang w:val="en-GB"/>
        </w:rPr>
        <w:t>before it is fully refreshed</w:t>
      </w:r>
      <w:r w:rsidRPr="00D83525">
        <w:rPr>
          <w:lang w:val="en-GB"/>
        </w:rPr>
        <w:t>.</w:t>
      </w:r>
    </w:p>
    <w:p w14:paraId="7ED03DE5" w14:textId="77777777" w:rsidR="00AB68FD" w:rsidRPr="00B174B0" w:rsidRDefault="00AB68FD" w:rsidP="00B174B0">
      <w:pPr>
        <w:ind w:left="864"/>
      </w:pPr>
      <w:r w:rsidRPr="00B174B0">
        <w:t>Access to Context</w:t>
      </w:r>
    </w:p>
    <w:p w14:paraId="15E3802B" w14:textId="77777777" w:rsidR="00AB68FD" w:rsidRPr="00D83525" w:rsidRDefault="00AB68FD" w:rsidP="00B174B0">
      <w:pPr>
        <w:pStyle w:val="ListParagraph"/>
        <w:ind w:left="1296" w:firstLineChars="0" w:firstLine="0"/>
        <w:contextualSpacing/>
        <w:rPr>
          <w:lang w:val="en-GB"/>
        </w:rPr>
      </w:pPr>
      <w:r w:rsidRPr="00D83525">
        <w:rPr>
          <w:lang w:val="en-GB"/>
        </w:rPr>
        <w:t>Allows access to the application context in its early stages, enabling modifications or customizations before beans are fully initialized.</w:t>
      </w:r>
    </w:p>
    <w:p w14:paraId="53B8B37B" w14:textId="77777777" w:rsidR="00AB68FD" w:rsidRDefault="00AB68FD" w:rsidP="00AB68FD">
      <w:pPr>
        <w:ind w:left="432"/>
        <w:contextualSpacing/>
      </w:pPr>
    </w:p>
    <w:p w14:paraId="6FCA68EC" w14:textId="77777777" w:rsidR="00AB68FD" w:rsidRDefault="00AB68FD" w:rsidP="00AB68FD">
      <w:pPr>
        <w:pStyle w:val="Heading8"/>
      </w:pPr>
      <w:r>
        <w:t>ApplicationStartingEvent</w:t>
      </w:r>
    </w:p>
    <w:p w14:paraId="43280D83" w14:textId="77777777" w:rsidR="00AB68FD" w:rsidRDefault="00AB68FD" w:rsidP="00AB68FD">
      <w:pPr>
        <w:contextualSpacing/>
      </w:pPr>
      <w:r>
        <w:t>package org.springframework.boot.</w:t>
      </w:r>
      <w:r>
        <w:rPr>
          <w:rStyle w:val="aa"/>
        </w:rPr>
        <w:t>context</w:t>
      </w:r>
      <w:r>
        <w:t>.</w:t>
      </w:r>
      <w:r>
        <w:rPr>
          <w:rStyle w:val="aa"/>
        </w:rPr>
        <w:t>event</w:t>
      </w:r>
      <w:r>
        <w:t>;</w:t>
      </w:r>
    </w:p>
    <w:p w14:paraId="729B2417" w14:textId="77777777" w:rsidR="00AB68FD" w:rsidRDefault="00AB68FD" w:rsidP="00AB68FD">
      <w:pPr>
        <w:contextualSpacing/>
      </w:pPr>
      <w:r>
        <w:t xml:space="preserve">public class </w:t>
      </w:r>
      <w:r>
        <w:rPr>
          <w:b/>
        </w:rPr>
        <w:t xml:space="preserve">ApplicationStartingEvent </w:t>
      </w:r>
      <w:r>
        <w:t>extends SpringApplicationEvent</w:t>
      </w:r>
    </w:p>
    <w:p w14:paraId="44C48DD3" w14:textId="77777777" w:rsidR="00AB68FD" w:rsidRPr="00B174B0" w:rsidRDefault="00AB68FD" w:rsidP="00B174B0">
      <w:pPr>
        <w:ind w:left="432"/>
        <w:contextualSpacing/>
        <w:rPr>
          <w:lang w:val="en-GB"/>
        </w:rPr>
      </w:pPr>
      <w:r w:rsidRPr="00B174B0">
        <w:rPr>
          <w:lang w:val="en-GB"/>
        </w:rPr>
        <w:t xml:space="preserve">ApplicationStartingEvent is one of the earliest events in the Spring Boot application lifecycle. </w:t>
      </w:r>
    </w:p>
    <w:p w14:paraId="4381C114" w14:textId="77777777" w:rsidR="00AB68FD" w:rsidRPr="00B174B0" w:rsidRDefault="00AB68FD" w:rsidP="00B174B0">
      <w:pPr>
        <w:ind w:left="432"/>
        <w:contextualSpacing/>
        <w:rPr>
          <w:lang w:val="en-GB"/>
        </w:rPr>
      </w:pPr>
      <w:r w:rsidRPr="00B174B0">
        <w:rPr>
          <w:lang w:val="en-GB"/>
        </w:rPr>
        <w:t xml:space="preserve">It is triggered when the application context is just about to start loading and before any beans or configurations are initialized. </w:t>
      </w:r>
    </w:p>
    <w:p w14:paraId="63D8E58B" w14:textId="77777777" w:rsidR="00AB68FD" w:rsidRPr="00B174B0" w:rsidRDefault="00AB68FD" w:rsidP="00B174B0">
      <w:pPr>
        <w:ind w:left="432"/>
        <w:contextualSpacing/>
        <w:rPr>
          <w:lang w:val="en-GB"/>
        </w:rPr>
      </w:pPr>
      <w:r w:rsidRPr="00B174B0">
        <w:rPr>
          <w:lang w:val="en-GB"/>
        </w:rPr>
        <w:t>This event provides an opportunity to perform very early initialization tasks or to customize the application environment before it is fully configured.</w:t>
      </w:r>
    </w:p>
    <w:p w14:paraId="12EAF811" w14:textId="77777777" w:rsidR="00AB68FD" w:rsidRPr="00B174B0" w:rsidRDefault="00AB68FD" w:rsidP="00B174B0">
      <w:pPr>
        <w:ind w:left="432"/>
        <w:contextualSpacing/>
        <w:rPr>
          <w:lang w:val="en-GB"/>
        </w:rPr>
      </w:pPr>
      <w:r w:rsidRPr="00B174B0">
        <w:rPr>
          <w:lang w:val="en-GB"/>
        </w:rPr>
        <w:t>Key Responsibilities</w:t>
      </w:r>
    </w:p>
    <w:p w14:paraId="5B3B4D3C" w14:textId="77777777" w:rsidR="00AB68FD" w:rsidRPr="00B174B0" w:rsidRDefault="00AB68FD" w:rsidP="00B174B0">
      <w:pPr>
        <w:ind w:left="864"/>
      </w:pPr>
      <w:r w:rsidRPr="00B174B0">
        <w:t>Early Initialization</w:t>
      </w:r>
    </w:p>
    <w:p w14:paraId="0D0EE552" w14:textId="77777777" w:rsidR="00AB68FD" w:rsidRPr="009126B3" w:rsidRDefault="00AB68FD" w:rsidP="00B174B0">
      <w:pPr>
        <w:pStyle w:val="ListParagraph"/>
        <w:ind w:left="1296" w:firstLineChars="0" w:firstLine="0"/>
        <w:contextualSpacing/>
        <w:rPr>
          <w:lang w:val="en-GB"/>
        </w:rPr>
      </w:pPr>
      <w:r w:rsidRPr="009126B3">
        <w:rPr>
          <w:lang w:val="en-GB"/>
        </w:rPr>
        <w:t xml:space="preserve">Allows for performing tasks that need to be executed </w:t>
      </w:r>
      <w:r w:rsidRPr="009126B3">
        <w:rPr>
          <w:color w:val="C45911" w:themeColor="accent2" w:themeShade="BF"/>
          <w:lang w:val="en-GB"/>
        </w:rPr>
        <w:t>before the application context is fully initialized</w:t>
      </w:r>
      <w:r w:rsidRPr="009126B3">
        <w:rPr>
          <w:lang w:val="en-GB"/>
        </w:rPr>
        <w:t>.</w:t>
      </w:r>
    </w:p>
    <w:p w14:paraId="0F802B32" w14:textId="77777777" w:rsidR="00AB68FD" w:rsidRPr="00B174B0" w:rsidRDefault="00AB68FD" w:rsidP="00B174B0">
      <w:pPr>
        <w:ind w:left="864"/>
      </w:pPr>
      <w:r w:rsidRPr="00B174B0">
        <w:t>Access to Environment</w:t>
      </w:r>
    </w:p>
    <w:p w14:paraId="4305DDAD" w14:textId="77777777" w:rsidR="00AB68FD" w:rsidRPr="009126B3" w:rsidRDefault="00AB68FD" w:rsidP="00B174B0">
      <w:pPr>
        <w:pStyle w:val="ListParagraph"/>
        <w:ind w:left="1296" w:firstLineChars="0" w:firstLine="0"/>
        <w:contextualSpacing/>
        <w:rPr>
          <w:lang w:val="en-GB"/>
        </w:rPr>
      </w:pPr>
      <w:r w:rsidRPr="009126B3">
        <w:rPr>
          <w:lang w:val="en-GB"/>
        </w:rPr>
        <w:t>Provides access to the application's environment to customize property sources, add profiles, or modify configurations before the application context is prepared.</w:t>
      </w:r>
    </w:p>
    <w:p w14:paraId="53161EBF" w14:textId="77777777" w:rsidR="00AB68FD" w:rsidRDefault="00AB68FD" w:rsidP="00AB68FD">
      <w:pPr>
        <w:ind w:left="648"/>
        <w:contextualSpacing/>
      </w:pPr>
    </w:p>
    <w:p w14:paraId="12A66A9E" w14:textId="77777777" w:rsidR="00AB68FD" w:rsidRDefault="00AB68FD" w:rsidP="00AB68FD">
      <w:pPr>
        <w:pStyle w:val="Heading8"/>
      </w:pPr>
      <w:r>
        <w:t>EventPublishingRunListener</w:t>
      </w:r>
    </w:p>
    <w:p w14:paraId="1554F216" w14:textId="77777777" w:rsidR="00AB68FD" w:rsidRDefault="00AB68FD" w:rsidP="00AB68FD">
      <w:pPr>
        <w:contextualSpacing/>
      </w:pPr>
      <w:r>
        <w:t>package org.springframework.boot.</w:t>
      </w:r>
      <w:r>
        <w:rPr>
          <w:rStyle w:val="aa"/>
        </w:rPr>
        <w:t>context</w:t>
      </w:r>
      <w:r>
        <w:t>.</w:t>
      </w:r>
      <w:r>
        <w:rPr>
          <w:rStyle w:val="aa"/>
        </w:rPr>
        <w:t>event</w:t>
      </w:r>
      <w:r>
        <w:t>;</w:t>
      </w:r>
    </w:p>
    <w:p w14:paraId="76D802CA" w14:textId="77777777" w:rsidR="00AB68FD" w:rsidRDefault="00AB68FD" w:rsidP="00AB68FD">
      <w:pPr>
        <w:contextualSpacing/>
      </w:pPr>
      <w:r>
        <w:t xml:space="preserve">public class </w:t>
      </w:r>
      <w:r>
        <w:rPr>
          <w:b/>
        </w:rPr>
        <w:t>EventPublishingRunListener</w:t>
      </w:r>
      <w:r>
        <w:t xml:space="preserve"> implements SpringApplicationRunListener, Ordered</w:t>
      </w:r>
    </w:p>
    <w:p w14:paraId="57F0068D" w14:textId="77777777" w:rsidR="00AB68FD" w:rsidRPr="00B174B0" w:rsidRDefault="00AB68FD" w:rsidP="00B174B0">
      <w:pPr>
        <w:ind w:left="432"/>
        <w:contextualSpacing/>
        <w:rPr>
          <w:lang w:val="en-GB"/>
        </w:rPr>
      </w:pPr>
      <w:r w:rsidRPr="00B174B0">
        <w:rPr>
          <w:lang w:val="en-GB"/>
        </w:rPr>
        <w:t>The EventPublishingRunListener class is part of the core Spring Boot framework and is used internally to dispatch events at key points during the application's lifecycle. It extends the AbstractRunListener class and integrates with Spring's event publishing mechanism to notify registered listeners about significant milestones in the application's startup and shutdown processes.</w:t>
      </w:r>
    </w:p>
    <w:p w14:paraId="2E384323" w14:textId="77777777" w:rsidR="00AB68FD" w:rsidRPr="00B174B0" w:rsidRDefault="00AB68FD" w:rsidP="00B174B0">
      <w:pPr>
        <w:ind w:left="432"/>
        <w:contextualSpacing/>
        <w:rPr>
          <w:lang w:val="en-GB"/>
        </w:rPr>
      </w:pPr>
      <w:r w:rsidRPr="00B174B0">
        <w:rPr>
          <w:lang w:val="en-GB"/>
        </w:rPr>
        <w:t>Key Responsibilities</w:t>
      </w:r>
    </w:p>
    <w:p w14:paraId="3F746F7B" w14:textId="77777777" w:rsidR="00AB68FD" w:rsidRPr="00B174B0" w:rsidRDefault="00AB68FD" w:rsidP="00B174B0">
      <w:pPr>
        <w:ind w:left="864"/>
      </w:pPr>
      <w:r w:rsidRPr="00B174B0">
        <w:t>Event Publishing</w:t>
      </w:r>
    </w:p>
    <w:p w14:paraId="70E58C62" w14:textId="77777777" w:rsidR="00AB68FD" w:rsidRPr="00953089" w:rsidRDefault="00AB68FD" w:rsidP="00B174B0">
      <w:pPr>
        <w:pStyle w:val="ListParagraph"/>
        <w:ind w:left="1512" w:firstLineChars="0" w:firstLine="0"/>
        <w:contextualSpacing/>
        <w:rPr>
          <w:lang w:val="en-GB"/>
        </w:rPr>
      </w:pPr>
      <w:r w:rsidRPr="00953089">
        <w:rPr>
          <w:lang w:val="en-GB"/>
        </w:rPr>
        <w:t>Publishes events at critical points during the application lifecycle, such as when the application is starting, started, failed, or shutting down.</w:t>
      </w:r>
    </w:p>
    <w:p w14:paraId="31478F7A" w14:textId="77777777" w:rsidR="00AB68FD" w:rsidRPr="00B174B0" w:rsidRDefault="00AB68FD" w:rsidP="00B174B0">
      <w:pPr>
        <w:ind w:left="864"/>
      </w:pPr>
      <w:r w:rsidRPr="00B174B0">
        <w:t>Integration with SpringApplication</w:t>
      </w:r>
    </w:p>
    <w:p w14:paraId="2158092C" w14:textId="77777777" w:rsidR="00AB68FD" w:rsidRPr="00953089" w:rsidRDefault="00AB68FD" w:rsidP="00B174B0">
      <w:pPr>
        <w:pStyle w:val="ListParagraph"/>
        <w:ind w:left="1512" w:firstLineChars="0" w:firstLine="0"/>
        <w:contextualSpacing/>
        <w:rPr>
          <w:lang w:val="en-GB"/>
        </w:rPr>
      </w:pPr>
      <w:r w:rsidRPr="00953089">
        <w:rPr>
          <w:lang w:val="en-GB"/>
        </w:rPr>
        <w:t>Integrates with SpringApplication to provide hooks for event publishing at various stages of the application's execution.</w:t>
      </w:r>
    </w:p>
    <w:p w14:paraId="4964AC42" w14:textId="77777777" w:rsidR="00AB68FD" w:rsidRPr="006E3996" w:rsidRDefault="00AB68FD" w:rsidP="00AB68FD"/>
    <w:p w14:paraId="4A385369" w14:textId="77777777" w:rsidR="005D3FD8" w:rsidRDefault="005D3FD8" w:rsidP="005D3FD8">
      <w:pPr>
        <w:pStyle w:val="Heading3"/>
      </w:pPr>
      <w:r>
        <w:t>properties</w:t>
      </w:r>
    </w:p>
    <w:p w14:paraId="6DE4B50A" w14:textId="77777777" w:rsidR="005D3FD8" w:rsidRDefault="005D3FD8" w:rsidP="005D3FD8">
      <w:pPr>
        <w:pStyle w:val="Heading8"/>
      </w:pPr>
      <w:r>
        <w:t>ConfigurationPropertiesBindingPostProcessor</w:t>
      </w:r>
    </w:p>
    <w:bookmarkEnd w:id="279"/>
    <w:p w14:paraId="7A022EED" w14:textId="77777777" w:rsidR="005D3FD8" w:rsidRDefault="005D3FD8" w:rsidP="005D3FD8">
      <w:pPr>
        <w:contextualSpacing/>
      </w:pPr>
      <w:r>
        <w:t>package org.springframework.</w:t>
      </w:r>
      <w:r>
        <w:rPr>
          <w:rStyle w:val="aa"/>
          <w:color w:val="000000" w:themeColor="text1"/>
        </w:rPr>
        <w:t>boot</w:t>
      </w:r>
      <w:r>
        <w:t>.</w:t>
      </w:r>
      <w:r>
        <w:rPr>
          <w:rStyle w:val="aa"/>
        </w:rPr>
        <w:t>context</w:t>
      </w:r>
      <w:r>
        <w:t>.</w:t>
      </w:r>
      <w:r>
        <w:rPr>
          <w:rStyle w:val="aa"/>
        </w:rPr>
        <w:t>properties</w:t>
      </w:r>
      <w:r>
        <w:t xml:space="preserve">; </w:t>
      </w:r>
    </w:p>
    <w:p w14:paraId="7FA177BE" w14:textId="77777777" w:rsidR="00421285" w:rsidRDefault="005D3FD8" w:rsidP="00421285">
      <w:pPr>
        <w:contextualSpacing/>
      </w:pPr>
      <w:r>
        <w:t>public</w:t>
      </w:r>
      <w:r>
        <w:rPr>
          <w:b/>
        </w:rPr>
        <w:t xml:space="preserve"> </w:t>
      </w:r>
      <w:r>
        <w:t>class</w:t>
      </w:r>
      <w:r>
        <w:rPr>
          <w:b/>
        </w:rPr>
        <w:t xml:space="preserve"> ConfigurationPropertiesBindingPostProcessor</w:t>
      </w:r>
      <w:r>
        <w:t xml:space="preserve">       </w:t>
      </w:r>
    </w:p>
    <w:p w14:paraId="6564971A" w14:textId="61C28CD3" w:rsidR="005D3FD8" w:rsidRDefault="005D3FD8" w:rsidP="00421285">
      <w:pPr>
        <w:ind w:left="432"/>
        <w:contextualSpacing/>
      </w:pPr>
      <w:r>
        <w:t xml:space="preserve">implements BeanPostProcessor, PriorityOrdered, ApplicationContextAware, InitializingBean </w:t>
      </w:r>
    </w:p>
    <w:p w14:paraId="7927D0AE" w14:textId="77777777" w:rsidR="00421285" w:rsidRDefault="00421285" w:rsidP="00421285">
      <w:pPr>
        <w:ind w:left="648"/>
        <w:contextualSpacing/>
        <w:jc w:val="both"/>
        <w:rPr>
          <w:lang w:val="en-GB"/>
        </w:rPr>
      </w:pPr>
      <w:r w:rsidRPr="00421285">
        <w:rPr>
          <w:lang w:val="en-GB"/>
        </w:rPr>
        <w:t xml:space="preserve">ConfigurationPropertiesBindingPostProcessor is a key component in Spring Boot that handles </w:t>
      </w:r>
      <w:r w:rsidRPr="00421285">
        <w:rPr>
          <w:color w:val="C45911" w:themeColor="accent2" w:themeShade="BF"/>
          <w:lang w:val="en-GB"/>
        </w:rPr>
        <w:t xml:space="preserve">the binding of external configuration properties </w:t>
      </w:r>
      <w:r w:rsidRPr="00421285">
        <w:rPr>
          <w:lang w:val="en-GB"/>
        </w:rPr>
        <w:t xml:space="preserve">to Java objects annotated with </w:t>
      </w:r>
      <w:r w:rsidRPr="00421285">
        <w:rPr>
          <w:rFonts w:ascii="Consolas" w:hAnsi="Consolas"/>
          <w:color w:val="538135" w:themeColor="accent6" w:themeShade="BF"/>
          <w:lang w:val="en-GB"/>
        </w:rPr>
        <w:t>@ConfigurationProperties</w:t>
      </w:r>
      <w:r w:rsidRPr="00421285">
        <w:rPr>
          <w:lang w:val="en-GB"/>
        </w:rPr>
        <w:t xml:space="preserve">. </w:t>
      </w:r>
    </w:p>
    <w:p w14:paraId="09CE9C7F" w14:textId="43038590" w:rsidR="00421285" w:rsidRPr="00421285" w:rsidRDefault="00421285" w:rsidP="00421285">
      <w:pPr>
        <w:ind w:left="648"/>
        <w:contextualSpacing/>
        <w:jc w:val="both"/>
        <w:rPr>
          <w:lang w:val="en-GB"/>
        </w:rPr>
      </w:pPr>
      <w:r w:rsidRPr="00421285">
        <w:rPr>
          <w:lang w:val="en-GB"/>
        </w:rPr>
        <w:t xml:space="preserve">This processor is responsible for ensuring that the properties defined in configuration files (like application.properties or application.yml) are correctly mapped to the corresponding fields in your </w:t>
      </w:r>
      <w:r w:rsidRPr="00421285">
        <w:rPr>
          <w:rFonts w:ascii="Consolas" w:hAnsi="Consolas"/>
          <w:color w:val="538135" w:themeColor="accent6" w:themeShade="BF"/>
          <w:lang w:val="en-GB"/>
        </w:rPr>
        <w:t>@ConfigurationProperties</w:t>
      </w:r>
      <w:r w:rsidRPr="00421285">
        <w:rPr>
          <w:color w:val="538135" w:themeColor="accent6" w:themeShade="BF"/>
          <w:lang w:val="en-GB"/>
        </w:rPr>
        <w:t xml:space="preserve"> </w:t>
      </w:r>
      <w:r w:rsidRPr="00421285">
        <w:rPr>
          <w:lang w:val="en-GB"/>
        </w:rPr>
        <w:t>annotated classes.</w:t>
      </w:r>
    </w:p>
    <w:p w14:paraId="56567386" w14:textId="77777777" w:rsidR="00421285" w:rsidRPr="00421285" w:rsidRDefault="00421285" w:rsidP="00421285">
      <w:pPr>
        <w:ind w:left="648"/>
        <w:contextualSpacing/>
        <w:jc w:val="both"/>
        <w:rPr>
          <w:lang w:val="en-GB"/>
        </w:rPr>
      </w:pPr>
      <w:r w:rsidRPr="00421285">
        <w:rPr>
          <w:lang w:val="en-GB"/>
        </w:rPr>
        <w:t>Key Features</w:t>
      </w:r>
    </w:p>
    <w:p w14:paraId="7DA4CFCD" w14:textId="77777777" w:rsidR="00421285" w:rsidRDefault="00421285" w:rsidP="00B71C4F">
      <w:pPr>
        <w:numPr>
          <w:ilvl w:val="0"/>
          <w:numId w:val="52"/>
        </w:numPr>
        <w:tabs>
          <w:tab w:val="num" w:pos="504"/>
        </w:tabs>
        <w:ind w:left="1224"/>
        <w:contextualSpacing/>
        <w:jc w:val="both"/>
        <w:rPr>
          <w:lang w:val="en-GB"/>
        </w:rPr>
      </w:pPr>
      <w:r w:rsidRPr="00421285">
        <w:rPr>
          <w:lang w:val="en-GB"/>
        </w:rPr>
        <w:t>Automatic Binding</w:t>
      </w:r>
    </w:p>
    <w:p w14:paraId="4D9ACF25" w14:textId="4F369FFF" w:rsidR="00421285" w:rsidRPr="00421285" w:rsidRDefault="00421285" w:rsidP="00421285">
      <w:pPr>
        <w:ind w:left="1512"/>
        <w:contextualSpacing/>
        <w:jc w:val="both"/>
        <w:rPr>
          <w:lang w:val="en-GB"/>
        </w:rPr>
      </w:pPr>
      <w:r w:rsidRPr="00421285">
        <w:rPr>
          <w:lang w:val="en-GB"/>
        </w:rPr>
        <w:t>Automatically binds properties from configuration files to the target bean properties.</w:t>
      </w:r>
    </w:p>
    <w:p w14:paraId="513C3C88" w14:textId="77777777" w:rsidR="00421285" w:rsidRDefault="00421285" w:rsidP="00B71C4F">
      <w:pPr>
        <w:numPr>
          <w:ilvl w:val="0"/>
          <w:numId w:val="52"/>
        </w:numPr>
        <w:tabs>
          <w:tab w:val="num" w:pos="504"/>
        </w:tabs>
        <w:ind w:left="1224"/>
        <w:contextualSpacing/>
        <w:jc w:val="both"/>
        <w:rPr>
          <w:lang w:val="en-GB"/>
        </w:rPr>
      </w:pPr>
      <w:r w:rsidRPr="00421285">
        <w:rPr>
          <w:lang w:val="en-GB"/>
        </w:rPr>
        <w:t>Validation</w:t>
      </w:r>
    </w:p>
    <w:p w14:paraId="470994C2" w14:textId="2D0FC66E" w:rsidR="00421285" w:rsidRPr="00421285" w:rsidRDefault="00421285" w:rsidP="00421285">
      <w:pPr>
        <w:tabs>
          <w:tab w:val="num" w:pos="504"/>
        </w:tabs>
        <w:ind w:left="1512"/>
        <w:contextualSpacing/>
        <w:jc w:val="both"/>
        <w:rPr>
          <w:lang w:val="en-GB"/>
        </w:rPr>
      </w:pPr>
      <w:r w:rsidRPr="00421285">
        <w:rPr>
          <w:lang w:val="en-GB"/>
        </w:rPr>
        <w:t>Supports validation of the configuration properties using JSR-303/JSR-380 annotations.</w:t>
      </w:r>
    </w:p>
    <w:p w14:paraId="71756372" w14:textId="77777777" w:rsidR="00421285" w:rsidRDefault="00421285" w:rsidP="00B71C4F">
      <w:pPr>
        <w:numPr>
          <w:ilvl w:val="0"/>
          <w:numId w:val="52"/>
        </w:numPr>
        <w:tabs>
          <w:tab w:val="num" w:pos="504"/>
        </w:tabs>
        <w:ind w:left="1224"/>
        <w:contextualSpacing/>
        <w:jc w:val="both"/>
        <w:rPr>
          <w:lang w:val="en-GB"/>
        </w:rPr>
      </w:pPr>
      <w:r w:rsidRPr="00421285">
        <w:rPr>
          <w:lang w:val="en-GB"/>
        </w:rPr>
        <w:t>Customization</w:t>
      </w:r>
    </w:p>
    <w:p w14:paraId="559CB9E8" w14:textId="3D5E9B37" w:rsidR="00421285" w:rsidRPr="00421285" w:rsidRDefault="00421285" w:rsidP="00421285">
      <w:pPr>
        <w:tabs>
          <w:tab w:val="num" w:pos="504"/>
        </w:tabs>
        <w:ind w:left="1512"/>
        <w:contextualSpacing/>
        <w:jc w:val="both"/>
        <w:rPr>
          <w:lang w:val="en-GB"/>
        </w:rPr>
      </w:pPr>
      <w:r w:rsidRPr="00421285">
        <w:rPr>
          <w:lang w:val="en-GB"/>
        </w:rPr>
        <w:t>Allows customization of the binding process through various strategies and converters.</w:t>
      </w:r>
    </w:p>
    <w:p w14:paraId="6FBB5AA2" w14:textId="468EC55F" w:rsidR="00421285" w:rsidRDefault="000B6FD6" w:rsidP="000B6FD6">
      <w:pPr>
        <w:ind w:left="648"/>
        <w:contextualSpacing/>
        <w:jc w:val="both"/>
      </w:pPr>
      <w:r w:rsidRPr="000B6FD6">
        <w:t>How ConfigurationPropertiesBindingPostProcessor Is Registered</w:t>
      </w:r>
    </w:p>
    <w:p w14:paraId="11DE97C9" w14:textId="77777777" w:rsidR="00434379" w:rsidRDefault="00434379" w:rsidP="00B71C4F">
      <w:pPr>
        <w:numPr>
          <w:ilvl w:val="0"/>
          <w:numId w:val="52"/>
        </w:numPr>
        <w:tabs>
          <w:tab w:val="num" w:pos="504"/>
        </w:tabs>
        <w:ind w:left="1224"/>
        <w:contextualSpacing/>
        <w:jc w:val="both"/>
      </w:pPr>
      <w:r w:rsidRPr="00434379">
        <w:t>Spring Boot Auto-</w:t>
      </w:r>
      <w:r w:rsidRPr="00434379">
        <w:rPr>
          <w:lang w:val="en-GB"/>
        </w:rPr>
        <w:t>Configuration</w:t>
      </w:r>
    </w:p>
    <w:p w14:paraId="4442DC66" w14:textId="5716699D" w:rsidR="000B6FD6" w:rsidRDefault="00434379" w:rsidP="00434379">
      <w:pPr>
        <w:tabs>
          <w:tab w:val="num" w:pos="504"/>
        </w:tabs>
        <w:ind w:left="1512"/>
        <w:contextualSpacing/>
        <w:jc w:val="both"/>
      </w:pPr>
      <w:r w:rsidRPr="00434379">
        <w:t xml:space="preserve">Spring Boot has a class </w:t>
      </w:r>
      <w:r w:rsidRPr="00434379">
        <w:rPr>
          <w:lang w:val="en-GB"/>
        </w:rPr>
        <w:t>called</w:t>
      </w:r>
      <w:r w:rsidRPr="00434379">
        <w:t xml:space="preserve"> </w:t>
      </w:r>
      <w:r w:rsidRPr="00434379">
        <w:rPr>
          <w:rFonts w:ascii="Consolas" w:hAnsi="Consolas"/>
          <w:color w:val="538135" w:themeColor="accent6" w:themeShade="BF"/>
          <w:lang w:val="en-GB"/>
        </w:rPr>
        <w:t>ConfigurationPropertiesAutoConfiguration</w:t>
      </w:r>
      <w:r w:rsidRPr="00434379">
        <w:rPr>
          <w:color w:val="538135" w:themeColor="accent6" w:themeShade="BF"/>
        </w:rPr>
        <w:t xml:space="preserve"> </w:t>
      </w:r>
      <w:r w:rsidRPr="00434379">
        <w:t xml:space="preserve">that registers </w:t>
      </w:r>
      <w:r w:rsidRPr="00434379">
        <w:rPr>
          <w:rFonts w:ascii="Consolas" w:hAnsi="Consolas"/>
          <w:color w:val="538135" w:themeColor="accent6" w:themeShade="BF"/>
          <w:lang w:val="en-GB"/>
        </w:rPr>
        <w:t>ConfigurationPropertiesBindingPostProcessor</w:t>
      </w:r>
      <w:r w:rsidRPr="00434379">
        <w:t>.</w:t>
      </w:r>
    </w:p>
    <w:p w14:paraId="7F77F4A7" w14:textId="77777777" w:rsidR="00B8049A" w:rsidRPr="00B8049A" w:rsidRDefault="00B8049A" w:rsidP="00B8049A">
      <w:pPr>
        <w:pStyle w:val="Heading9"/>
      </w:pPr>
      <w:r w:rsidRPr="00B8049A">
        <w:t>Custom Converter</w:t>
      </w:r>
    </w:p>
    <w:p w14:paraId="4C1FC0DB" w14:textId="77777777" w:rsidR="007A2C75" w:rsidRDefault="007A2C75" w:rsidP="007A2C75">
      <w:r w:rsidRPr="007A2C75">
        <w:t xml:space="preserve">You can customize the binding process by defining custom property editors or converters. </w:t>
      </w:r>
    </w:p>
    <w:p w14:paraId="0C6A1137" w14:textId="32784C9C" w:rsidR="007A2C75" w:rsidRDefault="007A2C75" w:rsidP="007A2C75">
      <w:r w:rsidRPr="007A2C75">
        <w:t>This allows you to transform property values before they are set on the target bean.</w:t>
      </w:r>
    </w:p>
    <w:p w14:paraId="39722654" w14:textId="77777777" w:rsidR="007A2C75" w:rsidRPr="007A2C75" w:rsidRDefault="007A2C75" w:rsidP="007A2C75"/>
    <w:p w14:paraId="4A0CB7BE" w14:textId="3CF7E071" w:rsidR="00B8049A" w:rsidRPr="00B8049A" w:rsidRDefault="00B8049A" w:rsidP="00B8049A">
      <w:pPr>
        <w:rPr>
          <w:rFonts w:ascii="Consolas" w:hAnsi="Consolas"/>
        </w:rPr>
      </w:pPr>
      <w:r w:rsidRPr="00B8049A">
        <w:rPr>
          <w:rFonts w:ascii="Consolas" w:hAnsi="Consolas"/>
        </w:rPr>
        <w:t>import org.springframework.boot.context.properties.ConfigurationPropertiesBinding;</w:t>
      </w:r>
    </w:p>
    <w:p w14:paraId="64F1DBF2" w14:textId="77777777" w:rsidR="00B8049A" w:rsidRPr="00B8049A" w:rsidRDefault="00B8049A" w:rsidP="00B8049A">
      <w:pPr>
        <w:rPr>
          <w:rFonts w:ascii="Consolas" w:hAnsi="Consolas"/>
        </w:rPr>
      </w:pPr>
      <w:r w:rsidRPr="00B8049A">
        <w:rPr>
          <w:rFonts w:ascii="Consolas" w:hAnsi="Consolas"/>
        </w:rPr>
        <w:t>import org.springframework.core.convert.converter.Converter;</w:t>
      </w:r>
    </w:p>
    <w:p w14:paraId="2D8FD0A5" w14:textId="77777777" w:rsidR="00B8049A" w:rsidRPr="00B8049A" w:rsidRDefault="00B8049A" w:rsidP="00B8049A">
      <w:pPr>
        <w:rPr>
          <w:rFonts w:ascii="Consolas" w:hAnsi="Consolas"/>
        </w:rPr>
      </w:pPr>
      <w:r w:rsidRPr="00B8049A">
        <w:rPr>
          <w:rFonts w:ascii="Consolas" w:hAnsi="Consolas"/>
        </w:rPr>
        <w:t>import org.springframework.stereotype.Component;</w:t>
      </w:r>
    </w:p>
    <w:p w14:paraId="01441BD8" w14:textId="77777777" w:rsidR="00B8049A" w:rsidRPr="00B8049A" w:rsidRDefault="00B8049A" w:rsidP="00B8049A">
      <w:pPr>
        <w:rPr>
          <w:rFonts w:ascii="Consolas" w:hAnsi="Consolas"/>
        </w:rPr>
      </w:pPr>
    </w:p>
    <w:p w14:paraId="2CECCF0A" w14:textId="77777777" w:rsidR="00B8049A" w:rsidRPr="00B8049A" w:rsidRDefault="00B8049A" w:rsidP="00B8049A">
      <w:pPr>
        <w:rPr>
          <w:rFonts w:ascii="Consolas" w:hAnsi="Consolas"/>
        </w:rPr>
      </w:pPr>
      <w:r w:rsidRPr="00B8049A">
        <w:rPr>
          <w:rFonts w:ascii="Consolas" w:hAnsi="Consolas"/>
        </w:rPr>
        <w:t>@Component</w:t>
      </w:r>
    </w:p>
    <w:p w14:paraId="13CF7480" w14:textId="77777777" w:rsidR="00B8049A" w:rsidRPr="00B8049A" w:rsidRDefault="00B8049A" w:rsidP="00B8049A">
      <w:pPr>
        <w:rPr>
          <w:rFonts w:ascii="Consolas" w:hAnsi="Consolas"/>
        </w:rPr>
      </w:pPr>
      <w:r w:rsidRPr="00B8049A">
        <w:rPr>
          <w:rFonts w:ascii="Consolas" w:hAnsi="Consolas"/>
        </w:rPr>
        <w:t>@ConfigurationPropertiesBinding</w:t>
      </w:r>
    </w:p>
    <w:p w14:paraId="18B50484" w14:textId="77777777" w:rsidR="00B8049A" w:rsidRPr="00B8049A" w:rsidRDefault="00B8049A" w:rsidP="00B8049A">
      <w:pPr>
        <w:rPr>
          <w:rFonts w:ascii="Consolas" w:hAnsi="Consolas"/>
        </w:rPr>
      </w:pPr>
      <w:r w:rsidRPr="00B8049A">
        <w:rPr>
          <w:rFonts w:ascii="Consolas" w:hAnsi="Consolas"/>
        </w:rPr>
        <w:t>public class StringToCustomObjectConverter implements Converter&lt;String, CustomObject&gt; {</w:t>
      </w:r>
    </w:p>
    <w:p w14:paraId="737B0C03" w14:textId="77777777" w:rsidR="00B8049A" w:rsidRPr="00B8049A" w:rsidRDefault="00B8049A" w:rsidP="00B8049A">
      <w:pPr>
        <w:rPr>
          <w:rFonts w:ascii="Consolas" w:hAnsi="Consolas"/>
        </w:rPr>
      </w:pPr>
    </w:p>
    <w:p w14:paraId="5288BF4B" w14:textId="77777777" w:rsidR="00B8049A" w:rsidRPr="00B8049A" w:rsidRDefault="00B8049A" w:rsidP="00B8049A">
      <w:pPr>
        <w:rPr>
          <w:rFonts w:ascii="Consolas" w:hAnsi="Consolas"/>
        </w:rPr>
      </w:pPr>
      <w:r w:rsidRPr="00B8049A">
        <w:rPr>
          <w:rFonts w:ascii="Consolas" w:hAnsi="Consolas"/>
        </w:rPr>
        <w:t xml:space="preserve">    @Override</w:t>
      </w:r>
    </w:p>
    <w:p w14:paraId="631F8D91" w14:textId="77777777" w:rsidR="00B8049A" w:rsidRPr="00B8049A" w:rsidRDefault="00B8049A" w:rsidP="00B8049A">
      <w:pPr>
        <w:rPr>
          <w:rFonts w:ascii="Consolas" w:hAnsi="Consolas"/>
        </w:rPr>
      </w:pPr>
      <w:r w:rsidRPr="00B8049A">
        <w:rPr>
          <w:rFonts w:ascii="Consolas" w:hAnsi="Consolas"/>
        </w:rPr>
        <w:t xml:space="preserve">    public CustomObject convert(String source) {</w:t>
      </w:r>
    </w:p>
    <w:p w14:paraId="4C86CE0A" w14:textId="77777777" w:rsidR="00B8049A" w:rsidRPr="00B8049A" w:rsidRDefault="00B8049A" w:rsidP="00B8049A">
      <w:pPr>
        <w:rPr>
          <w:rFonts w:ascii="Consolas" w:hAnsi="Consolas"/>
        </w:rPr>
      </w:pPr>
      <w:r w:rsidRPr="00B8049A">
        <w:rPr>
          <w:rFonts w:ascii="Consolas" w:hAnsi="Consolas"/>
        </w:rPr>
        <w:t xml:space="preserve">        // Convert the source string to a CustomObject instance</w:t>
      </w:r>
    </w:p>
    <w:p w14:paraId="6A9B31B8" w14:textId="77777777" w:rsidR="00B8049A" w:rsidRPr="00B8049A" w:rsidRDefault="00B8049A" w:rsidP="00B8049A">
      <w:pPr>
        <w:rPr>
          <w:rFonts w:ascii="Consolas" w:hAnsi="Consolas"/>
        </w:rPr>
      </w:pPr>
      <w:r w:rsidRPr="00B8049A">
        <w:rPr>
          <w:rFonts w:ascii="Consolas" w:hAnsi="Consolas"/>
        </w:rPr>
        <w:t xml:space="preserve">        return new CustomObject(source);</w:t>
      </w:r>
    </w:p>
    <w:p w14:paraId="5ECF42BF" w14:textId="77777777" w:rsidR="00B8049A" w:rsidRPr="00B8049A" w:rsidRDefault="00B8049A" w:rsidP="00B8049A">
      <w:pPr>
        <w:rPr>
          <w:rFonts w:ascii="Consolas" w:hAnsi="Consolas"/>
        </w:rPr>
      </w:pPr>
      <w:r w:rsidRPr="00B8049A">
        <w:rPr>
          <w:rFonts w:ascii="Consolas" w:hAnsi="Consolas"/>
        </w:rPr>
        <w:t xml:space="preserve">    }</w:t>
      </w:r>
    </w:p>
    <w:p w14:paraId="0E39EDB8" w14:textId="50409099" w:rsidR="00434379" w:rsidRPr="00B8049A" w:rsidRDefault="00B8049A" w:rsidP="00B8049A">
      <w:pPr>
        <w:rPr>
          <w:rFonts w:ascii="Consolas" w:hAnsi="Consolas"/>
        </w:rPr>
      </w:pPr>
      <w:r w:rsidRPr="00B8049A">
        <w:rPr>
          <w:rFonts w:ascii="Consolas" w:hAnsi="Consolas"/>
        </w:rPr>
        <w:t>}</w:t>
      </w:r>
    </w:p>
    <w:p w14:paraId="5F05AF30" w14:textId="77777777" w:rsidR="005D3FD8" w:rsidRDefault="005D3FD8" w:rsidP="005D3FD8">
      <w:pPr>
        <w:pStyle w:val="Heading4"/>
      </w:pPr>
      <w:bookmarkStart w:id="280" w:name="_Toc126363260"/>
      <w:r>
        <w:rPr>
          <w:rFonts w:hint="eastAsia"/>
        </w:rPr>
        <w:t>(</w:t>
      </w:r>
      <w:r>
        <w:t>annotation)</w:t>
      </w:r>
    </w:p>
    <w:bookmarkEnd w:id="280"/>
    <w:p w14:paraId="781EB01B" w14:textId="77777777" w:rsidR="005D3FD8" w:rsidRDefault="005D3FD8" w:rsidP="005D3FD8">
      <w:pPr>
        <w:pStyle w:val="Heading8"/>
      </w:pPr>
      <w:r>
        <w:t xml:space="preserve">ConfigurationProperties     </w:t>
      </w:r>
    </w:p>
    <w:p w14:paraId="4C56FCAF" w14:textId="77777777" w:rsidR="005D3FD8" w:rsidRDefault="005D3FD8" w:rsidP="005D3FD8">
      <w:pPr>
        <w:contextualSpacing/>
      </w:pPr>
      <w:r>
        <w:t>package org.springframework.boot.</w:t>
      </w:r>
      <w:r>
        <w:rPr>
          <w:color w:val="FF0000"/>
        </w:rPr>
        <w:t>context</w:t>
      </w:r>
      <w:r>
        <w:t>.</w:t>
      </w:r>
      <w:r>
        <w:rPr>
          <w:color w:val="FF0000"/>
        </w:rPr>
        <w:t>properties</w:t>
      </w:r>
      <w:r>
        <w:t xml:space="preserve">; </w:t>
      </w:r>
    </w:p>
    <w:p w14:paraId="4028AF99" w14:textId="77777777" w:rsidR="005D3FD8" w:rsidRDefault="005D3FD8" w:rsidP="005D3FD8">
      <w:pPr>
        <w:contextualSpacing/>
      </w:pPr>
      <w:r>
        <w:t>@Target({ElementType.TYPE, ElementType.METHOD})</w:t>
      </w:r>
    </w:p>
    <w:p w14:paraId="73E55B3E" w14:textId="77777777" w:rsidR="005D3FD8" w:rsidRDefault="005D3FD8" w:rsidP="005D3FD8">
      <w:pPr>
        <w:contextualSpacing/>
      </w:pPr>
      <w:r>
        <w:t>@Retention(RetentionPolicy.RUNTIME)</w:t>
      </w:r>
    </w:p>
    <w:p w14:paraId="40EA517C" w14:textId="77777777" w:rsidR="005D3FD8" w:rsidRDefault="005D3FD8" w:rsidP="005D3FD8">
      <w:pPr>
        <w:contextualSpacing/>
      </w:pPr>
      <w:r>
        <w:t>@Documented</w:t>
      </w:r>
    </w:p>
    <w:p w14:paraId="7844D48A" w14:textId="77777777" w:rsidR="005D3FD8" w:rsidRDefault="005D3FD8" w:rsidP="005D3FD8">
      <w:pPr>
        <w:contextualSpacing/>
      </w:pPr>
      <w:r>
        <w:t>@Indexed</w:t>
      </w:r>
    </w:p>
    <w:p w14:paraId="6F1CE234" w14:textId="77777777" w:rsidR="009C616E" w:rsidRDefault="005D3FD8" w:rsidP="005D3FD8">
      <w:pPr>
        <w:contextualSpacing/>
      </w:pPr>
      <w:r>
        <w:t xml:space="preserve">public @interface </w:t>
      </w:r>
      <w:r>
        <w:rPr>
          <w:b/>
        </w:rPr>
        <w:t>ConfigurationProperties</w:t>
      </w:r>
      <w:r>
        <w:t xml:space="preserve">    </w:t>
      </w:r>
    </w:p>
    <w:p w14:paraId="55601CE0" w14:textId="77777777" w:rsidR="00171FA7" w:rsidRDefault="009C616E" w:rsidP="009C616E">
      <w:pPr>
        <w:ind w:left="648"/>
        <w:contextualSpacing/>
        <w:rPr>
          <w:lang w:val="en-GB"/>
        </w:rPr>
      </w:pPr>
      <w:r w:rsidRPr="009C616E">
        <w:rPr>
          <w:lang w:val="en-GB"/>
        </w:rPr>
        <w:t xml:space="preserve">The @ConfigurationProperties annotation in Spring Boot is used to bind externalized properties from application configuration files (like application.properties or application.yml) to a Java object. </w:t>
      </w:r>
    </w:p>
    <w:p w14:paraId="4E9CC6E6" w14:textId="12229FFB" w:rsidR="009C616E" w:rsidRDefault="009C616E" w:rsidP="009C616E">
      <w:pPr>
        <w:ind w:left="648"/>
        <w:contextualSpacing/>
        <w:rPr>
          <w:lang w:val="en-GB"/>
        </w:rPr>
      </w:pPr>
      <w:r w:rsidRPr="009C616E">
        <w:rPr>
          <w:lang w:val="en-GB"/>
        </w:rPr>
        <w:t>This feature helps to organize and manage configuration properties in a type-safe manner.</w:t>
      </w:r>
    </w:p>
    <w:p w14:paraId="289BBFD3" w14:textId="77777777" w:rsidR="000C46B2" w:rsidRDefault="000C46B2" w:rsidP="009C616E">
      <w:pPr>
        <w:ind w:left="648"/>
        <w:contextualSpacing/>
        <w:rPr>
          <w:lang w:val="en-GB"/>
        </w:rPr>
      </w:pPr>
    </w:p>
    <w:p w14:paraId="639D29E1" w14:textId="37B0244C" w:rsidR="000C46B2" w:rsidRPr="009C616E" w:rsidRDefault="000C46B2" w:rsidP="009C616E">
      <w:pPr>
        <w:ind w:left="648"/>
        <w:contextualSpacing/>
        <w:rPr>
          <w:lang w:val="en-GB"/>
        </w:rPr>
      </w:pPr>
      <w:r>
        <w:rPr>
          <w:rFonts w:hint="eastAsia"/>
          <w:lang w:val="en-GB"/>
        </w:rPr>
        <w:t xml:space="preserve">See: </w:t>
      </w:r>
      <w:r>
        <w:t>ConfigurationPropertiesBindingPostProcessor</w:t>
      </w:r>
    </w:p>
    <w:p w14:paraId="6F875678" w14:textId="77777777" w:rsidR="009C616E" w:rsidRPr="009C616E" w:rsidRDefault="009C616E" w:rsidP="009C616E">
      <w:pPr>
        <w:ind w:left="648"/>
        <w:contextualSpacing/>
        <w:rPr>
          <w:lang w:val="en-GB"/>
        </w:rPr>
      </w:pPr>
      <w:r w:rsidRPr="009C616E">
        <w:rPr>
          <w:lang w:val="en-GB"/>
        </w:rPr>
        <w:t>Key Features</w:t>
      </w:r>
    </w:p>
    <w:p w14:paraId="4BBEE001" w14:textId="77777777" w:rsidR="009C616E" w:rsidRPr="00171FA7" w:rsidRDefault="009C616E" w:rsidP="00B71C4F">
      <w:pPr>
        <w:numPr>
          <w:ilvl w:val="0"/>
          <w:numId w:val="51"/>
        </w:numPr>
        <w:tabs>
          <w:tab w:val="num" w:pos="720"/>
        </w:tabs>
        <w:contextualSpacing/>
        <w:rPr>
          <w:lang w:val="en-GB"/>
        </w:rPr>
      </w:pPr>
      <w:r w:rsidRPr="009C616E">
        <w:rPr>
          <w:lang w:val="en-GB"/>
        </w:rPr>
        <w:t>Type-Safe Configuration</w:t>
      </w:r>
    </w:p>
    <w:p w14:paraId="360D2F88" w14:textId="74A46F1C" w:rsidR="009C616E" w:rsidRPr="009C616E" w:rsidRDefault="009C616E" w:rsidP="009C616E">
      <w:pPr>
        <w:ind w:left="1728"/>
        <w:contextualSpacing/>
        <w:rPr>
          <w:lang w:val="en-GB"/>
        </w:rPr>
      </w:pPr>
      <w:r w:rsidRPr="009C616E">
        <w:rPr>
          <w:lang w:val="en-GB"/>
        </w:rPr>
        <w:t>Binds properties from configuration files to Java objects.</w:t>
      </w:r>
    </w:p>
    <w:p w14:paraId="6635E507" w14:textId="77777777" w:rsidR="009C616E" w:rsidRPr="00171FA7" w:rsidRDefault="009C616E" w:rsidP="00B71C4F">
      <w:pPr>
        <w:numPr>
          <w:ilvl w:val="0"/>
          <w:numId w:val="51"/>
        </w:numPr>
        <w:tabs>
          <w:tab w:val="num" w:pos="720"/>
        </w:tabs>
        <w:contextualSpacing/>
        <w:rPr>
          <w:lang w:val="en-GB"/>
        </w:rPr>
      </w:pPr>
      <w:r w:rsidRPr="009C616E">
        <w:rPr>
          <w:lang w:val="en-GB"/>
        </w:rPr>
        <w:t>Supports Hierarchical Properties</w:t>
      </w:r>
    </w:p>
    <w:p w14:paraId="32E54AA6" w14:textId="22C121AE" w:rsidR="009C616E" w:rsidRPr="009C616E" w:rsidRDefault="009C616E" w:rsidP="009C616E">
      <w:pPr>
        <w:tabs>
          <w:tab w:val="num" w:pos="720"/>
        </w:tabs>
        <w:ind w:left="1728"/>
        <w:contextualSpacing/>
        <w:rPr>
          <w:lang w:val="en-GB"/>
        </w:rPr>
      </w:pPr>
      <w:r w:rsidRPr="009C616E">
        <w:rPr>
          <w:lang w:val="en-GB"/>
        </w:rPr>
        <w:t>Can map hierarchical properties to nested Java objects.</w:t>
      </w:r>
    </w:p>
    <w:p w14:paraId="2397FB28" w14:textId="77777777" w:rsidR="009C616E" w:rsidRPr="00171FA7" w:rsidRDefault="009C616E" w:rsidP="00B71C4F">
      <w:pPr>
        <w:numPr>
          <w:ilvl w:val="0"/>
          <w:numId w:val="51"/>
        </w:numPr>
        <w:tabs>
          <w:tab w:val="num" w:pos="720"/>
        </w:tabs>
        <w:contextualSpacing/>
        <w:rPr>
          <w:lang w:val="en-GB"/>
        </w:rPr>
      </w:pPr>
      <w:r w:rsidRPr="009C616E">
        <w:rPr>
          <w:lang w:val="en-GB"/>
        </w:rPr>
        <w:t>Ease of Use</w:t>
      </w:r>
    </w:p>
    <w:p w14:paraId="216D9EC5" w14:textId="0107CEDF" w:rsidR="009C616E" w:rsidRPr="009C616E" w:rsidRDefault="009C616E" w:rsidP="009C616E">
      <w:pPr>
        <w:tabs>
          <w:tab w:val="num" w:pos="720"/>
        </w:tabs>
        <w:ind w:left="1728"/>
        <w:contextualSpacing/>
        <w:rPr>
          <w:lang w:val="en-GB"/>
        </w:rPr>
      </w:pPr>
      <w:r w:rsidRPr="009C616E">
        <w:rPr>
          <w:lang w:val="en-GB"/>
        </w:rPr>
        <w:t>Simplifies the injection and management of configuration values.</w:t>
      </w:r>
    </w:p>
    <w:p w14:paraId="07F11191" w14:textId="77777777" w:rsidR="005D3FD8" w:rsidRDefault="005D3FD8" w:rsidP="005D3FD8">
      <w:pPr>
        <w:ind w:left="1440"/>
        <w:contextualSpacing/>
        <w:jc w:val="both"/>
        <w:rPr>
          <w:rFonts w:cs="Microsoft Sans Serif"/>
          <w:kern w:val="0"/>
        </w:rPr>
      </w:pPr>
    </w:p>
    <w:p w14:paraId="463B9E00" w14:textId="77777777" w:rsidR="005D3FD8" w:rsidRDefault="005D3FD8" w:rsidP="005D3FD8">
      <w:r>
        <w:t>@AliasFor("prefix")</w:t>
      </w:r>
    </w:p>
    <w:p w14:paraId="782933EC" w14:textId="77777777" w:rsidR="005D3FD8" w:rsidRDefault="005D3FD8" w:rsidP="005D3FD8">
      <w:r>
        <w:t xml:space="preserve">String </w:t>
      </w:r>
      <w:r w:rsidRPr="00EC7807">
        <w:rPr>
          <w:rStyle w:val="a0"/>
          <w:color w:val="00B0F0"/>
        </w:rPr>
        <w:t>value</w:t>
      </w:r>
      <w:r>
        <w:t>() default "";</w:t>
      </w:r>
    </w:p>
    <w:p w14:paraId="5FB9E157" w14:textId="77777777" w:rsidR="005D3FD8" w:rsidRDefault="005D3FD8" w:rsidP="005D3FD8">
      <w:r>
        <w:t>@AliasFor("value")</w:t>
      </w:r>
    </w:p>
    <w:p w14:paraId="7906A324" w14:textId="77777777" w:rsidR="005D3FD8" w:rsidRDefault="005D3FD8" w:rsidP="005D3FD8">
      <w:r>
        <w:t xml:space="preserve">String </w:t>
      </w:r>
      <w:r w:rsidRPr="00EC7807">
        <w:rPr>
          <w:rStyle w:val="a0"/>
          <w:color w:val="00B0F0"/>
        </w:rPr>
        <w:t>prefix</w:t>
      </w:r>
      <w:r>
        <w:t xml:space="preserve">() default "";     </w:t>
      </w:r>
      <w:r>
        <w:rPr>
          <w:rFonts w:hint="eastAsia"/>
          <w:szCs w:val="18"/>
        </w:rPr>
        <w:t>配置属性前缀（</w:t>
      </w:r>
      <w:r>
        <w:rPr>
          <w:rFonts w:hint="eastAsia"/>
          <w:szCs w:val="18"/>
        </w:rPr>
        <w:t>zcloud</w:t>
      </w:r>
      <w:r>
        <w:rPr>
          <w:szCs w:val="18"/>
        </w:rPr>
        <w:t>.name</w:t>
      </w:r>
      <w:r>
        <w:rPr>
          <w:rFonts w:hint="eastAsia"/>
          <w:szCs w:val="18"/>
        </w:rPr>
        <w:t>将加载到类属性</w:t>
      </w:r>
      <w:r>
        <w:rPr>
          <w:rFonts w:hint="eastAsia"/>
          <w:szCs w:val="18"/>
        </w:rPr>
        <w:t>n</w:t>
      </w:r>
      <w:r>
        <w:rPr>
          <w:szCs w:val="18"/>
        </w:rPr>
        <w:t>ame</w:t>
      </w:r>
      <w:r>
        <w:rPr>
          <w:rFonts w:hint="eastAsia"/>
          <w:szCs w:val="18"/>
        </w:rPr>
        <w:t>上，逗号分隔可以直接用</w:t>
      </w:r>
      <w:r>
        <w:rPr>
          <w:rFonts w:hint="eastAsia"/>
          <w:szCs w:val="18"/>
        </w:rPr>
        <w:t>List</w:t>
      </w:r>
      <w:r>
        <w:rPr>
          <w:rFonts w:hint="eastAsia"/>
          <w:szCs w:val="18"/>
        </w:rPr>
        <w:t>接收）</w:t>
      </w:r>
      <w:r>
        <w:rPr>
          <w:rFonts w:hint="eastAsia"/>
          <w:szCs w:val="18"/>
        </w:rPr>
        <w:t xml:space="preserve"> </w:t>
      </w:r>
      <w:r>
        <w:rPr>
          <w:szCs w:val="18"/>
        </w:rPr>
        <w:t xml:space="preserve"> // "zcloud"</w:t>
      </w:r>
    </w:p>
    <w:p w14:paraId="0EAD826F" w14:textId="77777777" w:rsidR="005D3FD8" w:rsidRDefault="005D3FD8" w:rsidP="005D3FD8">
      <w:r>
        <w:t xml:space="preserve">boolean </w:t>
      </w:r>
      <w:r w:rsidRPr="00EC7807">
        <w:rPr>
          <w:rStyle w:val="a0"/>
          <w:color w:val="00B0F0"/>
        </w:rPr>
        <w:t>ignoreInvalidFields</w:t>
      </w:r>
      <w:r>
        <w:t xml:space="preserve">() default false;    </w:t>
      </w:r>
      <w:r>
        <w:rPr>
          <w:rFonts w:hint="eastAsia"/>
          <w:szCs w:val="18"/>
        </w:rPr>
        <w:t>不忽略识别不了的字段</w:t>
      </w:r>
    </w:p>
    <w:p w14:paraId="31719499" w14:textId="77777777" w:rsidR="005D3FD8" w:rsidRDefault="005D3FD8" w:rsidP="005D3FD8">
      <w:r>
        <w:t xml:space="preserve">boolean </w:t>
      </w:r>
      <w:r w:rsidRPr="00EC7807">
        <w:rPr>
          <w:rStyle w:val="a0"/>
          <w:color w:val="00B0F0"/>
        </w:rPr>
        <w:t>ignoreUnknownFields</w:t>
      </w:r>
      <w:r>
        <w:t>() default true;</w:t>
      </w:r>
    </w:p>
    <w:p w14:paraId="19CCAAC4" w14:textId="77777777" w:rsidR="00171FA7" w:rsidRDefault="00171FA7" w:rsidP="005D3FD8"/>
    <w:p w14:paraId="6D7C38C5" w14:textId="77777777" w:rsidR="00171FA7" w:rsidRDefault="00171FA7" w:rsidP="005D3FD8"/>
    <w:p w14:paraId="14FEC7E4" w14:textId="77777777" w:rsidR="00171FA7" w:rsidRPr="00171FA7" w:rsidRDefault="00171FA7" w:rsidP="00171FA7">
      <w:pPr>
        <w:pStyle w:val="Heading9"/>
      </w:pPr>
      <w:r w:rsidRPr="00171FA7">
        <w:t>Configuration Properties Class</w:t>
      </w:r>
    </w:p>
    <w:p w14:paraId="0D47452E" w14:textId="77777777" w:rsidR="00171FA7" w:rsidRPr="00171FA7" w:rsidRDefault="00171FA7" w:rsidP="00171FA7">
      <w:pPr>
        <w:rPr>
          <w:rFonts w:ascii="Consolas" w:hAnsi="Consolas"/>
        </w:rPr>
      </w:pPr>
      <w:r w:rsidRPr="00171FA7">
        <w:rPr>
          <w:rFonts w:ascii="Consolas" w:hAnsi="Consolas"/>
        </w:rPr>
        <w:t>import org.springframework.boot.context.properties.ConfigurationProperties;</w:t>
      </w:r>
    </w:p>
    <w:p w14:paraId="0235B6E7" w14:textId="77777777" w:rsidR="00171FA7" w:rsidRPr="00171FA7" w:rsidRDefault="00171FA7" w:rsidP="00171FA7">
      <w:pPr>
        <w:rPr>
          <w:rFonts w:ascii="Consolas" w:hAnsi="Consolas"/>
        </w:rPr>
      </w:pPr>
      <w:r w:rsidRPr="00171FA7">
        <w:rPr>
          <w:rFonts w:ascii="Consolas" w:hAnsi="Consolas"/>
        </w:rPr>
        <w:t>import org.springframework.stereotype.Component;</w:t>
      </w:r>
    </w:p>
    <w:p w14:paraId="61B67071" w14:textId="77777777" w:rsidR="00171FA7" w:rsidRPr="00171FA7" w:rsidRDefault="00171FA7" w:rsidP="00171FA7">
      <w:pPr>
        <w:rPr>
          <w:rFonts w:ascii="Consolas" w:hAnsi="Consolas"/>
        </w:rPr>
      </w:pPr>
    </w:p>
    <w:p w14:paraId="2F04858E" w14:textId="77777777" w:rsidR="00171FA7" w:rsidRPr="00171FA7" w:rsidRDefault="00171FA7" w:rsidP="00171FA7">
      <w:pPr>
        <w:rPr>
          <w:rFonts w:ascii="Consolas" w:hAnsi="Consolas"/>
        </w:rPr>
      </w:pPr>
      <w:r w:rsidRPr="00171FA7">
        <w:rPr>
          <w:rFonts w:ascii="Consolas" w:hAnsi="Consolas"/>
        </w:rPr>
        <w:t>@Component</w:t>
      </w:r>
    </w:p>
    <w:p w14:paraId="5B8475A5" w14:textId="77777777" w:rsidR="00171FA7" w:rsidRPr="00171FA7" w:rsidRDefault="00171FA7" w:rsidP="00171FA7">
      <w:pPr>
        <w:rPr>
          <w:rFonts w:ascii="Consolas" w:hAnsi="Consolas"/>
        </w:rPr>
      </w:pPr>
      <w:r w:rsidRPr="00171FA7">
        <w:rPr>
          <w:rFonts w:ascii="Consolas" w:hAnsi="Consolas"/>
        </w:rPr>
        <w:t>@ConfigurationProperties(prefix = "myapp")</w:t>
      </w:r>
    </w:p>
    <w:p w14:paraId="03A22BB6" w14:textId="77777777" w:rsidR="00171FA7" w:rsidRPr="00171FA7" w:rsidRDefault="00171FA7" w:rsidP="00171FA7">
      <w:pPr>
        <w:rPr>
          <w:rFonts w:ascii="Consolas" w:hAnsi="Consolas"/>
        </w:rPr>
      </w:pPr>
      <w:r w:rsidRPr="00171FA7">
        <w:rPr>
          <w:rFonts w:ascii="Consolas" w:hAnsi="Consolas"/>
        </w:rPr>
        <w:t>public class MyAppProperties {</w:t>
      </w:r>
    </w:p>
    <w:p w14:paraId="7F73A6C0" w14:textId="77777777" w:rsidR="00171FA7" w:rsidRPr="00171FA7" w:rsidRDefault="00171FA7" w:rsidP="00171FA7">
      <w:pPr>
        <w:rPr>
          <w:rFonts w:ascii="Consolas" w:hAnsi="Consolas"/>
        </w:rPr>
      </w:pPr>
    </w:p>
    <w:p w14:paraId="12D11873" w14:textId="77777777" w:rsidR="00171FA7" w:rsidRPr="00171FA7" w:rsidRDefault="00171FA7" w:rsidP="00171FA7">
      <w:pPr>
        <w:rPr>
          <w:rFonts w:ascii="Consolas" w:hAnsi="Consolas"/>
        </w:rPr>
      </w:pPr>
      <w:r w:rsidRPr="00171FA7">
        <w:rPr>
          <w:rFonts w:ascii="Consolas" w:hAnsi="Consolas"/>
        </w:rPr>
        <w:t xml:space="preserve">    private String name;</w:t>
      </w:r>
    </w:p>
    <w:p w14:paraId="7AA3C1A0" w14:textId="77777777" w:rsidR="00171FA7" w:rsidRPr="00171FA7" w:rsidRDefault="00171FA7" w:rsidP="00171FA7">
      <w:pPr>
        <w:rPr>
          <w:rFonts w:ascii="Consolas" w:hAnsi="Consolas"/>
        </w:rPr>
      </w:pPr>
      <w:r w:rsidRPr="00171FA7">
        <w:rPr>
          <w:rFonts w:ascii="Consolas" w:hAnsi="Consolas"/>
        </w:rPr>
        <w:t xml:space="preserve">    private String description;</w:t>
      </w:r>
    </w:p>
    <w:p w14:paraId="77480CC2" w14:textId="77777777" w:rsidR="00171FA7" w:rsidRPr="00171FA7" w:rsidRDefault="00171FA7" w:rsidP="00171FA7">
      <w:pPr>
        <w:rPr>
          <w:rFonts w:ascii="Consolas" w:hAnsi="Consolas"/>
        </w:rPr>
      </w:pPr>
    </w:p>
    <w:p w14:paraId="221E7593" w14:textId="77777777" w:rsidR="00171FA7" w:rsidRPr="00171FA7" w:rsidRDefault="00171FA7" w:rsidP="00171FA7">
      <w:pPr>
        <w:rPr>
          <w:rFonts w:ascii="Consolas" w:hAnsi="Consolas"/>
        </w:rPr>
      </w:pPr>
      <w:r w:rsidRPr="00171FA7">
        <w:rPr>
          <w:rFonts w:ascii="Consolas" w:hAnsi="Consolas"/>
        </w:rPr>
        <w:t xml:space="preserve">    // Getters and setters</w:t>
      </w:r>
    </w:p>
    <w:p w14:paraId="05914F10" w14:textId="77777777" w:rsidR="00171FA7" w:rsidRPr="00171FA7" w:rsidRDefault="00171FA7" w:rsidP="00171FA7">
      <w:pPr>
        <w:rPr>
          <w:rFonts w:ascii="Consolas" w:hAnsi="Consolas"/>
        </w:rPr>
      </w:pPr>
    </w:p>
    <w:p w14:paraId="3292D74E" w14:textId="77777777" w:rsidR="00171FA7" w:rsidRPr="00171FA7" w:rsidRDefault="00171FA7" w:rsidP="00171FA7">
      <w:pPr>
        <w:rPr>
          <w:rFonts w:ascii="Consolas" w:hAnsi="Consolas"/>
        </w:rPr>
      </w:pPr>
      <w:r w:rsidRPr="00171FA7">
        <w:rPr>
          <w:rFonts w:ascii="Consolas" w:hAnsi="Consolas"/>
        </w:rPr>
        <w:t xml:space="preserve">    public String getName() {</w:t>
      </w:r>
    </w:p>
    <w:p w14:paraId="465A918B" w14:textId="77777777" w:rsidR="00171FA7" w:rsidRPr="00171FA7" w:rsidRDefault="00171FA7" w:rsidP="00171FA7">
      <w:pPr>
        <w:rPr>
          <w:rFonts w:ascii="Consolas" w:hAnsi="Consolas"/>
        </w:rPr>
      </w:pPr>
      <w:r w:rsidRPr="00171FA7">
        <w:rPr>
          <w:rFonts w:ascii="Consolas" w:hAnsi="Consolas"/>
        </w:rPr>
        <w:t xml:space="preserve">        return name;</w:t>
      </w:r>
    </w:p>
    <w:p w14:paraId="1B8E62E8" w14:textId="77777777" w:rsidR="00171FA7" w:rsidRPr="00171FA7" w:rsidRDefault="00171FA7" w:rsidP="00171FA7">
      <w:pPr>
        <w:rPr>
          <w:rFonts w:ascii="Consolas" w:hAnsi="Consolas"/>
        </w:rPr>
      </w:pPr>
      <w:r w:rsidRPr="00171FA7">
        <w:rPr>
          <w:rFonts w:ascii="Consolas" w:hAnsi="Consolas"/>
        </w:rPr>
        <w:t xml:space="preserve">    }</w:t>
      </w:r>
    </w:p>
    <w:p w14:paraId="407516DA" w14:textId="77777777" w:rsidR="00171FA7" w:rsidRPr="00171FA7" w:rsidRDefault="00171FA7" w:rsidP="00171FA7">
      <w:pPr>
        <w:rPr>
          <w:rFonts w:ascii="Consolas" w:hAnsi="Consolas"/>
        </w:rPr>
      </w:pPr>
    </w:p>
    <w:p w14:paraId="66FA885A" w14:textId="77777777" w:rsidR="00171FA7" w:rsidRPr="00171FA7" w:rsidRDefault="00171FA7" w:rsidP="00171FA7">
      <w:pPr>
        <w:rPr>
          <w:rFonts w:ascii="Consolas" w:hAnsi="Consolas"/>
        </w:rPr>
      </w:pPr>
      <w:r w:rsidRPr="00171FA7">
        <w:rPr>
          <w:rFonts w:ascii="Consolas" w:hAnsi="Consolas"/>
        </w:rPr>
        <w:t xml:space="preserve">    public void setName(String name) {</w:t>
      </w:r>
    </w:p>
    <w:p w14:paraId="344DD8C3" w14:textId="77777777" w:rsidR="00171FA7" w:rsidRPr="00171FA7" w:rsidRDefault="00171FA7" w:rsidP="00171FA7">
      <w:pPr>
        <w:rPr>
          <w:rFonts w:ascii="Consolas" w:hAnsi="Consolas"/>
        </w:rPr>
      </w:pPr>
      <w:r w:rsidRPr="00171FA7">
        <w:rPr>
          <w:rFonts w:ascii="Consolas" w:hAnsi="Consolas"/>
        </w:rPr>
        <w:t xml:space="preserve">        this.name = name;</w:t>
      </w:r>
    </w:p>
    <w:p w14:paraId="2981722E" w14:textId="77777777" w:rsidR="00171FA7" w:rsidRPr="00171FA7" w:rsidRDefault="00171FA7" w:rsidP="00171FA7">
      <w:pPr>
        <w:rPr>
          <w:rFonts w:ascii="Consolas" w:hAnsi="Consolas"/>
        </w:rPr>
      </w:pPr>
      <w:r w:rsidRPr="00171FA7">
        <w:rPr>
          <w:rFonts w:ascii="Consolas" w:hAnsi="Consolas"/>
        </w:rPr>
        <w:t xml:space="preserve">    }</w:t>
      </w:r>
    </w:p>
    <w:p w14:paraId="6606112C" w14:textId="77777777" w:rsidR="00171FA7" w:rsidRPr="00171FA7" w:rsidRDefault="00171FA7" w:rsidP="00171FA7">
      <w:pPr>
        <w:rPr>
          <w:rFonts w:ascii="Consolas" w:hAnsi="Consolas"/>
        </w:rPr>
      </w:pPr>
    </w:p>
    <w:p w14:paraId="11CDA33F" w14:textId="77777777" w:rsidR="00171FA7" w:rsidRPr="00171FA7" w:rsidRDefault="00171FA7" w:rsidP="00171FA7">
      <w:pPr>
        <w:rPr>
          <w:rFonts w:ascii="Consolas" w:hAnsi="Consolas"/>
        </w:rPr>
      </w:pPr>
      <w:r w:rsidRPr="00171FA7">
        <w:rPr>
          <w:rFonts w:ascii="Consolas" w:hAnsi="Consolas"/>
        </w:rPr>
        <w:t xml:space="preserve">    public String getDescription() {</w:t>
      </w:r>
    </w:p>
    <w:p w14:paraId="18FC6EB2" w14:textId="77777777" w:rsidR="00171FA7" w:rsidRPr="00171FA7" w:rsidRDefault="00171FA7" w:rsidP="00171FA7">
      <w:pPr>
        <w:rPr>
          <w:rFonts w:ascii="Consolas" w:hAnsi="Consolas"/>
        </w:rPr>
      </w:pPr>
      <w:r w:rsidRPr="00171FA7">
        <w:rPr>
          <w:rFonts w:ascii="Consolas" w:hAnsi="Consolas"/>
        </w:rPr>
        <w:t xml:space="preserve">        return description;</w:t>
      </w:r>
    </w:p>
    <w:p w14:paraId="272F6F18" w14:textId="77777777" w:rsidR="00171FA7" w:rsidRPr="00171FA7" w:rsidRDefault="00171FA7" w:rsidP="00171FA7">
      <w:pPr>
        <w:rPr>
          <w:rFonts w:ascii="Consolas" w:hAnsi="Consolas"/>
        </w:rPr>
      </w:pPr>
      <w:r w:rsidRPr="00171FA7">
        <w:rPr>
          <w:rFonts w:ascii="Consolas" w:hAnsi="Consolas"/>
        </w:rPr>
        <w:t xml:space="preserve">    }</w:t>
      </w:r>
    </w:p>
    <w:p w14:paraId="61C5A9AF" w14:textId="77777777" w:rsidR="00171FA7" w:rsidRPr="00171FA7" w:rsidRDefault="00171FA7" w:rsidP="00171FA7">
      <w:pPr>
        <w:rPr>
          <w:rFonts w:ascii="Consolas" w:hAnsi="Consolas"/>
        </w:rPr>
      </w:pPr>
    </w:p>
    <w:p w14:paraId="770B80BA" w14:textId="77777777" w:rsidR="00171FA7" w:rsidRPr="00171FA7" w:rsidRDefault="00171FA7" w:rsidP="00171FA7">
      <w:pPr>
        <w:rPr>
          <w:rFonts w:ascii="Consolas" w:hAnsi="Consolas"/>
        </w:rPr>
      </w:pPr>
      <w:r w:rsidRPr="00171FA7">
        <w:rPr>
          <w:rFonts w:ascii="Consolas" w:hAnsi="Consolas"/>
        </w:rPr>
        <w:t xml:space="preserve">    public void setDescription(String description) {</w:t>
      </w:r>
    </w:p>
    <w:p w14:paraId="0F565DD4" w14:textId="77777777" w:rsidR="00171FA7" w:rsidRPr="00171FA7" w:rsidRDefault="00171FA7" w:rsidP="00171FA7">
      <w:pPr>
        <w:rPr>
          <w:rFonts w:ascii="Consolas" w:hAnsi="Consolas"/>
        </w:rPr>
      </w:pPr>
      <w:r w:rsidRPr="00171FA7">
        <w:rPr>
          <w:rFonts w:ascii="Consolas" w:hAnsi="Consolas"/>
        </w:rPr>
        <w:t xml:space="preserve">        this.description = description;</w:t>
      </w:r>
    </w:p>
    <w:p w14:paraId="7F5A4409" w14:textId="77777777" w:rsidR="00171FA7" w:rsidRPr="00171FA7" w:rsidRDefault="00171FA7" w:rsidP="00171FA7">
      <w:pPr>
        <w:rPr>
          <w:rFonts w:ascii="Consolas" w:hAnsi="Consolas"/>
        </w:rPr>
      </w:pPr>
      <w:r w:rsidRPr="00171FA7">
        <w:rPr>
          <w:rFonts w:ascii="Consolas" w:hAnsi="Consolas"/>
        </w:rPr>
        <w:t xml:space="preserve">    }</w:t>
      </w:r>
    </w:p>
    <w:p w14:paraId="44F10C0C" w14:textId="77777777" w:rsidR="00171FA7" w:rsidRPr="00171FA7" w:rsidRDefault="00171FA7" w:rsidP="00171FA7">
      <w:pPr>
        <w:rPr>
          <w:rFonts w:ascii="Consolas" w:hAnsi="Consolas"/>
        </w:rPr>
      </w:pPr>
      <w:r w:rsidRPr="00171FA7">
        <w:rPr>
          <w:rFonts w:ascii="Consolas" w:hAnsi="Consolas"/>
        </w:rPr>
        <w:t>}</w:t>
      </w:r>
    </w:p>
    <w:p w14:paraId="469A2152" w14:textId="77777777" w:rsidR="00171FA7" w:rsidRPr="00171FA7" w:rsidRDefault="00171FA7" w:rsidP="00171FA7">
      <w:pPr>
        <w:pStyle w:val="Heading9"/>
      </w:pPr>
      <w:r w:rsidRPr="00171FA7">
        <w:t>Configuration File (application.properties)</w:t>
      </w:r>
    </w:p>
    <w:p w14:paraId="10DA7C90" w14:textId="77777777" w:rsidR="00171FA7" w:rsidRDefault="00171FA7" w:rsidP="00171FA7">
      <w:r>
        <w:t>myapp.name=My Application</w:t>
      </w:r>
    </w:p>
    <w:p w14:paraId="3D62DE81" w14:textId="28E94ACC" w:rsidR="00171FA7" w:rsidRDefault="00171FA7" w:rsidP="00171FA7">
      <w:r>
        <w:t>myapp.description=This is a sample application</w:t>
      </w:r>
    </w:p>
    <w:p w14:paraId="68F64E90" w14:textId="77777777" w:rsidR="00171FA7" w:rsidRPr="00171FA7" w:rsidRDefault="00171FA7" w:rsidP="00171FA7">
      <w:pPr>
        <w:pStyle w:val="Heading9"/>
      </w:pPr>
      <w:r w:rsidRPr="00171FA7">
        <w:t>Using the Configuration Properties</w:t>
      </w:r>
    </w:p>
    <w:p w14:paraId="512DD235" w14:textId="77777777" w:rsidR="00171FA7" w:rsidRPr="00171FA7" w:rsidRDefault="00171FA7" w:rsidP="00171FA7">
      <w:pPr>
        <w:rPr>
          <w:rFonts w:ascii="Consolas" w:hAnsi="Consolas"/>
        </w:rPr>
      </w:pPr>
      <w:r w:rsidRPr="00171FA7">
        <w:rPr>
          <w:rFonts w:ascii="Consolas" w:hAnsi="Consolas"/>
        </w:rPr>
        <w:t>import org.springframework.beans.factory.annotation.Autowired;</w:t>
      </w:r>
    </w:p>
    <w:p w14:paraId="65E60D39" w14:textId="77777777" w:rsidR="00171FA7" w:rsidRPr="00171FA7" w:rsidRDefault="00171FA7" w:rsidP="00171FA7">
      <w:pPr>
        <w:rPr>
          <w:rFonts w:ascii="Consolas" w:hAnsi="Consolas"/>
        </w:rPr>
      </w:pPr>
      <w:r w:rsidRPr="00171FA7">
        <w:rPr>
          <w:rFonts w:ascii="Consolas" w:hAnsi="Consolas"/>
        </w:rPr>
        <w:t>import org.springframework.stereotype.Component;</w:t>
      </w:r>
    </w:p>
    <w:p w14:paraId="459638F8" w14:textId="77777777" w:rsidR="00171FA7" w:rsidRPr="00171FA7" w:rsidRDefault="00171FA7" w:rsidP="00171FA7">
      <w:pPr>
        <w:rPr>
          <w:rFonts w:ascii="Consolas" w:hAnsi="Consolas"/>
        </w:rPr>
      </w:pPr>
    </w:p>
    <w:p w14:paraId="2F146633" w14:textId="77777777" w:rsidR="00171FA7" w:rsidRPr="00171FA7" w:rsidRDefault="00171FA7" w:rsidP="00171FA7">
      <w:pPr>
        <w:rPr>
          <w:rFonts w:ascii="Consolas" w:hAnsi="Consolas"/>
        </w:rPr>
      </w:pPr>
      <w:r w:rsidRPr="00171FA7">
        <w:rPr>
          <w:rFonts w:ascii="Consolas" w:hAnsi="Consolas"/>
        </w:rPr>
        <w:t>@Component</w:t>
      </w:r>
    </w:p>
    <w:p w14:paraId="3CA17FC7" w14:textId="77777777" w:rsidR="00171FA7" w:rsidRPr="00171FA7" w:rsidRDefault="00171FA7" w:rsidP="00171FA7">
      <w:pPr>
        <w:rPr>
          <w:rFonts w:ascii="Consolas" w:hAnsi="Consolas"/>
        </w:rPr>
      </w:pPr>
      <w:r w:rsidRPr="00171FA7">
        <w:rPr>
          <w:rFonts w:ascii="Consolas" w:hAnsi="Consolas"/>
        </w:rPr>
        <w:t>public class MyAppService {</w:t>
      </w:r>
    </w:p>
    <w:p w14:paraId="1AAFD98D" w14:textId="77777777" w:rsidR="00171FA7" w:rsidRPr="00171FA7" w:rsidRDefault="00171FA7" w:rsidP="00171FA7">
      <w:pPr>
        <w:rPr>
          <w:rFonts w:ascii="Consolas" w:hAnsi="Consolas"/>
        </w:rPr>
      </w:pPr>
    </w:p>
    <w:p w14:paraId="6739AB0C" w14:textId="77777777" w:rsidR="00171FA7" w:rsidRPr="00171FA7" w:rsidRDefault="00171FA7" w:rsidP="00171FA7">
      <w:pPr>
        <w:rPr>
          <w:rFonts w:ascii="Consolas" w:hAnsi="Consolas"/>
        </w:rPr>
      </w:pPr>
      <w:r w:rsidRPr="00171FA7">
        <w:rPr>
          <w:rFonts w:ascii="Consolas" w:hAnsi="Consolas"/>
        </w:rPr>
        <w:t xml:space="preserve">    private final MyAppProperties myAppProperties;</w:t>
      </w:r>
    </w:p>
    <w:p w14:paraId="2A63C75F" w14:textId="77777777" w:rsidR="00171FA7" w:rsidRPr="00171FA7" w:rsidRDefault="00171FA7" w:rsidP="00171FA7">
      <w:pPr>
        <w:rPr>
          <w:rFonts w:ascii="Consolas" w:hAnsi="Consolas"/>
        </w:rPr>
      </w:pPr>
    </w:p>
    <w:p w14:paraId="50E46373" w14:textId="77777777" w:rsidR="00171FA7" w:rsidRPr="00171FA7" w:rsidRDefault="00171FA7" w:rsidP="00171FA7">
      <w:pPr>
        <w:rPr>
          <w:rFonts w:ascii="Consolas" w:hAnsi="Consolas"/>
        </w:rPr>
      </w:pPr>
      <w:r w:rsidRPr="00171FA7">
        <w:rPr>
          <w:rFonts w:ascii="Consolas" w:hAnsi="Consolas"/>
        </w:rPr>
        <w:t xml:space="preserve">    @Autowired</w:t>
      </w:r>
    </w:p>
    <w:p w14:paraId="64C807BE" w14:textId="77777777" w:rsidR="00171FA7" w:rsidRPr="00171FA7" w:rsidRDefault="00171FA7" w:rsidP="00171FA7">
      <w:pPr>
        <w:rPr>
          <w:rFonts w:ascii="Consolas" w:hAnsi="Consolas"/>
        </w:rPr>
      </w:pPr>
      <w:r w:rsidRPr="00171FA7">
        <w:rPr>
          <w:rFonts w:ascii="Consolas" w:hAnsi="Consolas"/>
        </w:rPr>
        <w:t xml:space="preserve">    public MyAppService(MyAppProperties myAppProperties) {</w:t>
      </w:r>
    </w:p>
    <w:p w14:paraId="68DE0379" w14:textId="77777777" w:rsidR="00171FA7" w:rsidRPr="00171FA7" w:rsidRDefault="00171FA7" w:rsidP="00171FA7">
      <w:pPr>
        <w:rPr>
          <w:rFonts w:ascii="Consolas" w:hAnsi="Consolas"/>
        </w:rPr>
      </w:pPr>
      <w:r w:rsidRPr="00171FA7">
        <w:rPr>
          <w:rFonts w:ascii="Consolas" w:hAnsi="Consolas"/>
        </w:rPr>
        <w:t xml:space="preserve">        this.myAppProperties = myAppProperties;</w:t>
      </w:r>
    </w:p>
    <w:p w14:paraId="2838380A" w14:textId="77777777" w:rsidR="00171FA7" w:rsidRPr="00171FA7" w:rsidRDefault="00171FA7" w:rsidP="00171FA7">
      <w:pPr>
        <w:rPr>
          <w:rFonts w:ascii="Consolas" w:hAnsi="Consolas"/>
        </w:rPr>
      </w:pPr>
      <w:r w:rsidRPr="00171FA7">
        <w:rPr>
          <w:rFonts w:ascii="Consolas" w:hAnsi="Consolas"/>
        </w:rPr>
        <w:t xml:space="preserve">    }</w:t>
      </w:r>
    </w:p>
    <w:p w14:paraId="0FCA8D82" w14:textId="77777777" w:rsidR="00171FA7" w:rsidRPr="00171FA7" w:rsidRDefault="00171FA7" w:rsidP="00171FA7">
      <w:pPr>
        <w:rPr>
          <w:rFonts w:ascii="Consolas" w:hAnsi="Consolas"/>
        </w:rPr>
      </w:pPr>
    </w:p>
    <w:p w14:paraId="68A37EB4" w14:textId="77777777" w:rsidR="00171FA7" w:rsidRPr="00171FA7" w:rsidRDefault="00171FA7" w:rsidP="00171FA7">
      <w:pPr>
        <w:rPr>
          <w:rFonts w:ascii="Consolas" w:hAnsi="Consolas"/>
        </w:rPr>
      </w:pPr>
      <w:r w:rsidRPr="00171FA7">
        <w:rPr>
          <w:rFonts w:ascii="Consolas" w:hAnsi="Consolas"/>
        </w:rPr>
        <w:t xml:space="preserve">    public void printProperties() {</w:t>
      </w:r>
    </w:p>
    <w:p w14:paraId="6340AE5C" w14:textId="77777777" w:rsidR="00171FA7" w:rsidRPr="00171FA7" w:rsidRDefault="00171FA7" w:rsidP="00171FA7">
      <w:pPr>
        <w:rPr>
          <w:rFonts w:ascii="Consolas" w:hAnsi="Consolas"/>
        </w:rPr>
      </w:pPr>
      <w:r w:rsidRPr="00171FA7">
        <w:rPr>
          <w:rFonts w:ascii="Consolas" w:hAnsi="Consolas"/>
        </w:rPr>
        <w:t xml:space="preserve">        System.out.println("App Name: " + myAppProperties.getName());</w:t>
      </w:r>
    </w:p>
    <w:p w14:paraId="436DD9A3" w14:textId="77777777" w:rsidR="00171FA7" w:rsidRPr="00171FA7" w:rsidRDefault="00171FA7" w:rsidP="00171FA7">
      <w:pPr>
        <w:rPr>
          <w:rFonts w:ascii="Consolas" w:hAnsi="Consolas"/>
        </w:rPr>
      </w:pPr>
      <w:r w:rsidRPr="00171FA7">
        <w:rPr>
          <w:rFonts w:ascii="Consolas" w:hAnsi="Consolas"/>
        </w:rPr>
        <w:t xml:space="preserve">        System.out.println("App Description: " + myAppProperties.getDescription());</w:t>
      </w:r>
    </w:p>
    <w:p w14:paraId="6843105D" w14:textId="77777777" w:rsidR="00171FA7" w:rsidRPr="00171FA7" w:rsidRDefault="00171FA7" w:rsidP="00171FA7">
      <w:pPr>
        <w:rPr>
          <w:rFonts w:ascii="Consolas" w:hAnsi="Consolas"/>
        </w:rPr>
      </w:pPr>
      <w:r w:rsidRPr="00171FA7">
        <w:rPr>
          <w:rFonts w:ascii="Consolas" w:hAnsi="Consolas"/>
        </w:rPr>
        <w:t xml:space="preserve">    }</w:t>
      </w:r>
    </w:p>
    <w:p w14:paraId="5802C174" w14:textId="6FD7AAEE" w:rsidR="00171FA7" w:rsidRDefault="00171FA7" w:rsidP="00171FA7">
      <w:pPr>
        <w:rPr>
          <w:rFonts w:ascii="Consolas" w:hAnsi="Consolas"/>
        </w:rPr>
      </w:pPr>
      <w:r w:rsidRPr="00171FA7">
        <w:rPr>
          <w:rFonts w:ascii="Consolas" w:hAnsi="Consolas"/>
        </w:rPr>
        <w:t>}</w:t>
      </w:r>
    </w:p>
    <w:p w14:paraId="5568FDB5" w14:textId="77777777" w:rsidR="007A1992" w:rsidRPr="007A1992" w:rsidRDefault="007A1992" w:rsidP="007A1992">
      <w:pPr>
        <w:pStyle w:val="Heading9"/>
      </w:pPr>
      <w:r w:rsidRPr="007A1992">
        <w:t>Configuration Properties Class with Nested Properties</w:t>
      </w:r>
    </w:p>
    <w:p w14:paraId="79058E2A" w14:textId="77777777" w:rsidR="007A1992" w:rsidRPr="007A1992" w:rsidRDefault="007A1992" w:rsidP="007A1992">
      <w:pPr>
        <w:rPr>
          <w:rFonts w:ascii="Consolas" w:hAnsi="Consolas"/>
        </w:rPr>
      </w:pPr>
      <w:r w:rsidRPr="007A1992">
        <w:rPr>
          <w:rFonts w:ascii="Consolas" w:hAnsi="Consolas"/>
        </w:rPr>
        <w:t>import org.springframework.boot.context.properties.ConfigurationProperties;</w:t>
      </w:r>
    </w:p>
    <w:p w14:paraId="652BD851" w14:textId="77777777" w:rsidR="007A1992" w:rsidRPr="007A1992" w:rsidRDefault="007A1992" w:rsidP="007A1992">
      <w:pPr>
        <w:rPr>
          <w:rFonts w:ascii="Consolas" w:hAnsi="Consolas"/>
        </w:rPr>
      </w:pPr>
      <w:r w:rsidRPr="007A1992">
        <w:rPr>
          <w:rFonts w:ascii="Consolas" w:hAnsi="Consolas"/>
        </w:rPr>
        <w:t>import org.springframework.stereotype.Component;</w:t>
      </w:r>
    </w:p>
    <w:p w14:paraId="5E168D64" w14:textId="77777777" w:rsidR="007A1992" w:rsidRPr="007A1992" w:rsidRDefault="007A1992" w:rsidP="007A1992">
      <w:pPr>
        <w:rPr>
          <w:rFonts w:ascii="Consolas" w:hAnsi="Consolas"/>
        </w:rPr>
      </w:pPr>
    </w:p>
    <w:p w14:paraId="223B19BC" w14:textId="77777777" w:rsidR="007A1992" w:rsidRPr="007A1992" w:rsidRDefault="007A1992" w:rsidP="007A1992">
      <w:pPr>
        <w:rPr>
          <w:rFonts w:ascii="Consolas" w:hAnsi="Consolas"/>
        </w:rPr>
      </w:pPr>
      <w:r w:rsidRPr="007A1992">
        <w:rPr>
          <w:rFonts w:ascii="Consolas" w:hAnsi="Consolas"/>
        </w:rPr>
        <w:t>@Component</w:t>
      </w:r>
    </w:p>
    <w:p w14:paraId="5057040F" w14:textId="77777777" w:rsidR="007A1992" w:rsidRPr="007A1992" w:rsidRDefault="007A1992" w:rsidP="007A1992">
      <w:pPr>
        <w:rPr>
          <w:rFonts w:ascii="Consolas" w:hAnsi="Consolas"/>
        </w:rPr>
      </w:pPr>
      <w:r w:rsidRPr="007A1992">
        <w:rPr>
          <w:rFonts w:ascii="Consolas" w:hAnsi="Consolas"/>
        </w:rPr>
        <w:t>@ConfigurationProperties(prefix = "myapp")</w:t>
      </w:r>
    </w:p>
    <w:p w14:paraId="35438738" w14:textId="77777777" w:rsidR="007A1992" w:rsidRPr="007A1992" w:rsidRDefault="007A1992" w:rsidP="007A1992">
      <w:pPr>
        <w:rPr>
          <w:rFonts w:ascii="Consolas" w:hAnsi="Consolas"/>
        </w:rPr>
      </w:pPr>
      <w:r w:rsidRPr="007A1992">
        <w:rPr>
          <w:rFonts w:ascii="Consolas" w:hAnsi="Consolas"/>
        </w:rPr>
        <w:t>public class MyAppProperties {</w:t>
      </w:r>
    </w:p>
    <w:p w14:paraId="7AA74C07" w14:textId="77777777" w:rsidR="007A1992" w:rsidRPr="007A1992" w:rsidRDefault="007A1992" w:rsidP="007A1992">
      <w:pPr>
        <w:rPr>
          <w:rFonts w:ascii="Consolas" w:hAnsi="Consolas"/>
        </w:rPr>
      </w:pPr>
    </w:p>
    <w:p w14:paraId="7F1C9CD4" w14:textId="77777777" w:rsidR="007A1992" w:rsidRPr="007A1992" w:rsidRDefault="007A1992" w:rsidP="007A1992">
      <w:pPr>
        <w:rPr>
          <w:rFonts w:ascii="Consolas" w:hAnsi="Consolas"/>
        </w:rPr>
      </w:pPr>
      <w:r w:rsidRPr="007A1992">
        <w:rPr>
          <w:rFonts w:ascii="Consolas" w:hAnsi="Consolas"/>
        </w:rPr>
        <w:t xml:space="preserve">    private String name;</w:t>
      </w:r>
    </w:p>
    <w:p w14:paraId="07B96DA0" w14:textId="77777777" w:rsidR="007A1992" w:rsidRPr="007A1992" w:rsidRDefault="007A1992" w:rsidP="007A1992">
      <w:pPr>
        <w:rPr>
          <w:rFonts w:ascii="Consolas" w:hAnsi="Consolas"/>
        </w:rPr>
      </w:pPr>
      <w:r w:rsidRPr="007A1992">
        <w:rPr>
          <w:rFonts w:ascii="Consolas" w:hAnsi="Consolas"/>
        </w:rPr>
        <w:t xml:space="preserve">    private String description;</w:t>
      </w:r>
    </w:p>
    <w:p w14:paraId="6FAF494C" w14:textId="77777777" w:rsidR="007A1992" w:rsidRPr="007A1992" w:rsidRDefault="007A1992" w:rsidP="007A1992">
      <w:pPr>
        <w:rPr>
          <w:rFonts w:ascii="Consolas" w:hAnsi="Consolas"/>
        </w:rPr>
      </w:pPr>
      <w:r w:rsidRPr="007A1992">
        <w:rPr>
          <w:rFonts w:ascii="Consolas" w:hAnsi="Consolas"/>
        </w:rPr>
        <w:t xml:space="preserve">    private final DatabaseProperties database = new DatabaseProperties();</w:t>
      </w:r>
    </w:p>
    <w:p w14:paraId="329BCEF6" w14:textId="77777777" w:rsidR="007A1992" w:rsidRPr="007A1992" w:rsidRDefault="007A1992" w:rsidP="007A1992">
      <w:pPr>
        <w:rPr>
          <w:rFonts w:ascii="Consolas" w:hAnsi="Consolas"/>
        </w:rPr>
      </w:pPr>
    </w:p>
    <w:p w14:paraId="1E5F9201" w14:textId="77777777" w:rsidR="007A1992" w:rsidRPr="007A1992" w:rsidRDefault="007A1992" w:rsidP="007A1992">
      <w:pPr>
        <w:rPr>
          <w:rFonts w:ascii="Consolas" w:hAnsi="Consolas"/>
        </w:rPr>
      </w:pPr>
      <w:r w:rsidRPr="007A1992">
        <w:rPr>
          <w:rFonts w:ascii="Consolas" w:hAnsi="Consolas"/>
        </w:rPr>
        <w:t xml:space="preserve">    // Getters and setters</w:t>
      </w:r>
    </w:p>
    <w:p w14:paraId="5370F3A6" w14:textId="77777777" w:rsidR="007A1992" w:rsidRPr="007A1992" w:rsidRDefault="007A1992" w:rsidP="007A1992">
      <w:pPr>
        <w:rPr>
          <w:rFonts w:ascii="Consolas" w:hAnsi="Consolas"/>
        </w:rPr>
      </w:pPr>
    </w:p>
    <w:p w14:paraId="2F40057E" w14:textId="77777777" w:rsidR="007A1992" w:rsidRPr="007A1992" w:rsidRDefault="007A1992" w:rsidP="007A1992">
      <w:pPr>
        <w:rPr>
          <w:rFonts w:ascii="Consolas" w:hAnsi="Consolas"/>
        </w:rPr>
      </w:pPr>
      <w:r w:rsidRPr="007A1992">
        <w:rPr>
          <w:rFonts w:ascii="Consolas" w:hAnsi="Consolas"/>
        </w:rPr>
        <w:t xml:space="preserve">    public String getName() {</w:t>
      </w:r>
    </w:p>
    <w:p w14:paraId="461F729D" w14:textId="77777777" w:rsidR="007A1992" w:rsidRPr="007A1992" w:rsidRDefault="007A1992" w:rsidP="007A1992">
      <w:pPr>
        <w:rPr>
          <w:rFonts w:ascii="Consolas" w:hAnsi="Consolas"/>
        </w:rPr>
      </w:pPr>
      <w:r w:rsidRPr="007A1992">
        <w:rPr>
          <w:rFonts w:ascii="Consolas" w:hAnsi="Consolas"/>
        </w:rPr>
        <w:t xml:space="preserve">        return name;</w:t>
      </w:r>
    </w:p>
    <w:p w14:paraId="3F7CC195" w14:textId="77777777" w:rsidR="007A1992" w:rsidRPr="007A1992" w:rsidRDefault="007A1992" w:rsidP="007A1992">
      <w:pPr>
        <w:rPr>
          <w:rFonts w:ascii="Consolas" w:hAnsi="Consolas"/>
        </w:rPr>
      </w:pPr>
      <w:r w:rsidRPr="007A1992">
        <w:rPr>
          <w:rFonts w:ascii="Consolas" w:hAnsi="Consolas"/>
        </w:rPr>
        <w:t xml:space="preserve">    }</w:t>
      </w:r>
    </w:p>
    <w:p w14:paraId="301B5516" w14:textId="77777777" w:rsidR="007A1992" w:rsidRPr="007A1992" w:rsidRDefault="007A1992" w:rsidP="007A1992">
      <w:pPr>
        <w:rPr>
          <w:rFonts w:ascii="Consolas" w:hAnsi="Consolas"/>
        </w:rPr>
      </w:pPr>
    </w:p>
    <w:p w14:paraId="239BEC4F" w14:textId="77777777" w:rsidR="007A1992" w:rsidRPr="007A1992" w:rsidRDefault="007A1992" w:rsidP="007A1992">
      <w:pPr>
        <w:rPr>
          <w:rFonts w:ascii="Consolas" w:hAnsi="Consolas"/>
        </w:rPr>
      </w:pPr>
      <w:r w:rsidRPr="007A1992">
        <w:rPr>
          <w:rFonts w:ascii="Consolas" w:hAnsi="Consolas"/>
        </w:rPr>
        <w:t xml:space="preserve">    public void setName(String name) {</w:t>
      </w:r>
    </w:p>
    <w:p w14:paraId="2FC558D5" w14:textId="77777777" w:rsidR="007A1992" w:rsidRPr="007A1992" w:rsidRDefault="007A1992" w:rsidP="007A1992">
      <w:pPr>
        <w:rPr>
          <w:rFonts w:ascii="Consolas" w:hAnsi="Consolas"/>
        </w:rPr>
      </w:pPr>
      <w:r w:rsidRPr="007A1992">
        <w:rPr>
          <w:rFonts w:ascii="Consolas" w:hAnsi="Consolas"/>
        </w:rPr>
        <w:t xml:space="preserve">        this.name = name;</w:t>
      </w:r>
    </w:p>
    <w:p w14:paraId="40EDBDD1" w14:textId="77777777" w:rsidR="007A1992" w:rsidRPr="007A1992" w:rsidRDefault="007A1992" w:rsidP="007A1992">
      <w:pPr>
        <w:rPr>
          <w:rFonts w:ascii="Consolas" w:hAnsi="Consolas"/>
        </w:rPr>
      </w:pPr>
      <w:r w:rsidRPr="007A1992">
        <w:rPr>
          <w:rFonts w:ascii="Consolas" w:hAnsi="Consolas"/>
        </w:rPr>
        <w:t xml:space="preserve">    }</w:t>
      </w:r>
    </w:p>
    <w:p w14:paraId="7B97DDFA" w14:textId="77777777" w:rsidR="007A1992" w:rsidRPr="007A1992" w:rsidRDefault="007A1992" w:rsidP="007A1992">
      <w:pPr>
        <w:rPr>
          <w:rFonts w:ascii="Consolas" w:hAnsi="Consolas"/>
        </w:rPr>
      </w:pPr>
    </w:p>
    <w:p w14:paraId="0C2BC4F9" w14:textId="77777777" w:rsidR="007A1992" w:rsidRPr="007A1992" w:rsidRDefault="007A1992" w:rsidP="007A1992">
      <w:pPr>
        <w:rPr>
          <w:rFonts w:ascii="Consolas" w:hAnsi="Consolas"/>
        </w:rPr>
      </w:pPr>
      <w:r w:rsidRPr="007A1992">
        <w:rPr>
          <w:rFonts w:ascii="Consolas" w:hAnsi="Consolas"/>
        </w:rPr>
        <w:t xml:space="preserve">    public String getDescription() {</w:t>
      </w:r>
    </w:p>
    <w:p w14:paraId="06302F65" w14:textId="77777777" w:rsidR="007A1992" w:rsidRPr="007A1992" w:rsidRDefault="007A1992" w:rsidP="007A1992">
      <w:pPr>
        <w:rPr>
          <w:rFonts w:ascii="Consolas" w:hAnsi="Consolas"/>
        </w:rPr>
      </w:pPr>
      <w:r w:rsidRPr="007A1992">
        <w:rPr>
          <w:rFonts w:ascii="Consolas" w:hAnsi="Consolas"/>
        </w:rPr>
        <w:t xml:space="preserve">        return description;</w:t>
      </w:r>
    </w:p>
    <w:p w14:paraId="0196EC3E" w14:textId="77777777" w:rsidR="007A1992" w:rsidRPr="007A1992" w:rsidRDefault="007A1992" w:rsidP="007A1992">
      <w:pPr>
        <w:rPr>
          <w:rFonts w:ascii="Consolas" w:hAnsi="Consolas"/>
        </w:rPr>
      </w:pPr>
      <w:r w:rsidRPr="007A1992">
        <w:rPr>
          <w:rFonts w:ascii="Consolas" w:hAnsi="Consolas"/>
        </w:rPr>
        <w:t xml:space="preserve">    }</w:t>
      </w:r>
    </w:p>
    <w:p w14:paraId="15F1C2FE" w14:textId="77777777" w:rsidR="007A1992" w:rsidRPr="007A1992" w:rsidRDefault="007A1992" w:rsidP="007A1992">
      <w:pPr>
        <w:rPr>
          <w:rFonts w:ascii="Consolas" w:hAnsi="Consolas"/>
        </w:rPr>
      </w:pPr>
    </w:p>
    <w:p w14:paraId="76D25427" w14:textId="77777777" w:rsidR="007A1992" w:rsidRPr="007A1992" w:rsidRDefault="007A1992" w:rsidP="007A1992">
      <w:pPr>
        <w:rPr>
          <w:rFonts w:ascii="Consolas" w:hAnsi="Consolas"/>
        </w:rPr>
      </w:pPr>
      <w:r w:rsidRPr="007A1992">
        <w:rPr>
          <w:rFonts w:ascii="Consolas" w:hAnsi="Consolas"/>
        </w:rPr>
        <w:t xml:space="preserve">    public void setDescription(String description) {</w:t>
      </w:r>
    </w:p>
    <w:p w14:paraId="7DF34540" w14:textId="77777777" w:rsidR="007A1992" w:rsidRPr="007A1992" w:rsidRDefault="007A1992" w:rsidP="007A1992">
      <w:pPr>
        <w:rPr>
          <w:rFonts w:ascii="Consolas" w:hAnsi="Consolas"/>
        </w:rPr>
      </w:pPr>
      <w:r w:rsidRPr="007A1992">
        <w:rPr>
          <w:rFonts w:ascii="Consolas" w:hAnsi="Consolas"/>
        </w:rPr>
        <w:t xml:space="preserve">        this.description = description;</w:t>
      </w:r>
    </w:p>
    <w:p w14:paraId="78B4B231" w14:textId="77777777" w:rsidR="007A1992" w:rsidRPr="007A1992" w:rsidRDefault="007A1992" w:rsidP="007A1992">
      <w:pPr>
        <w:rPr>
          <w:rFonts w:ascii="Consolas" w:hAnsi="Consolas"/>
        </w:rPr>
      </w:pPr>
      <w:r w:rsidRPr="007A1992">
        <w:rPr>
          <w:rFonts w:ascii="Consolas" w:hAnsi="Consolas"/>
        </w:rPr>
        <w:t xml:space="preserve">    }</w:t>
      </w:r>
    </w:p>
    <w:p w14:paraId="4724EB13" w14:textId="77777777" w:rsidR="007A1992" w:rsidRPr="007A1992" w:rsidRDefault="007A1992" w:rsidP="007A1992">
      <w:pPr>
        <w:rPr>
          <w:rFonts w:ascii="Consolas" w:hAnsi="Consolas"/>
        </w:rPr>
      </w:pPr>
    </w:p>
    <w:p w14:paraId="6E5B19AE" w14:textId="77777777" w:rsidR="007A1992" w:rsidRPr="007A1992" w:rsidRDefault="007A1992" w:rsidP="007A1992">
      <w:pPr>
        <w:rPr>
          <w:rFonts w:ascii="Consolas" w:hAnsi="Consolas"/>
        </w:rPr>
      </w:pPr>
      <w:r w:rsidRPr="007A1992">
        <w:rPr>
          <w:rFonts w:ascii="Consolas" w:hAnsi="Consolas"/>
        </w:rPr>
        <w:t xml:space="preserve">    public DatabaseProperties getDatabase() {</w:t>
      </w:r>
    </w:p>
    <w:p w14:paraId="37F529FD" w14:textId="77777777" w:rsidR="007A1992" w:rsidRPr="007A1992" w:rsidRDefault="007A1992" w:rsidP="007A1992">
      <w:pPr>
        <w:rPr>
          <w:rFonts w:ascii="Consolas" w:hAnsi="Consolas"/>
        </w:rPr>
      </w:pPr>
      <w:r w:rsidRPr="007A1992">
        <w:rPr>
          <w:rFonts w:ascii="Consolas" w:hAnsi="Consolas"/>
        </w:rPr>
        <w:t xml:space="preserve">        return database;</w:t>
      </w:r>
    </w:p>
    <w:p w14:paraId="53589977" w14:textId="77777777" w:rsidR="007A1992" w:rsidRPr="007A1992" w:rsidRDefault="007A1992" w:rsidP="007A1992">
      <w:pPr>
        <w:rPr>
          <w:rFonts w:ascii="Consolas" w:hAnsi="Consolas"/>
        </w:rPr>
      </w:pPr>
      <w:r w:rsidRPr="007A1992">
        <w:rPr>
          <w:rFonts w:ascii="Consolas" w:hAnsi="Consolas"/>
        </w:rPr>
        <w:t xml:space="preserve">    }</w:t>
      </w:r>
    </w:p>
    <w:p w14:paraId="090439CF" w14:textId="77777777" w:rsidR="007A1992" w:rsidRPr="007A1992" w:rsidRDefault="007A1992" w:rsidP="007A1992">
      <w:pPr>
        <w:rPr>
          <w:rFonts w:ascii="Consolas" w:hAnsi="Consolas"/>
        </w:rPr>
      </w:pPr>
    </w:p>
    <w:p w14:paraId="022A69EF" w14:textId="77777777" w:rsidR="007A1992" w:rsidRPr="007A1992" w:rsidRDefault="007A1992" w:rsidP="007A1992">
      <w:pPr>
        <w:rPr>
          <w:rFonts w:ascii="Consolas" w:hAnsi="Consolas"/>
        </w:rPr>
      </w:pPr>
      <w:r w:rsidRPr="007A1992">
        <w:rPr>
          <w:rFonts w:ascii="Consolas" w:hAnsi="Consolas"/>
        </w:rPr>
        <w:t xml:space="preserve">    public static class DatabaseProperties {</w:t>
      </w:r>
    </w:p>
    <w:p w14:paraId="302E9DFD" w14:textId="77777777" w:rsidR="007A1992" w:rsidRPr="007A1992" w:rsidRDefault="007A1992" w:rsidP="007A1992">
      <w:pPr>
        <w:rPr>
          <w:rFonts w:ascii="Consolas" w:hAnsi="Consolas"/>
        </w:rPr>
      </w:pPr>
    </w:p>
    <w:p w14:paraId="076FB42E" w14:textId="77777777" w:rsidR="007A1992" w:rsidRPr="007A1992" w:rsidRDefault="007A1992" w:rsidP="007A1992">
      <w:pPr>
        <w:rPr>
          <w:rFonts w:ascii="Consolas" w:hAnsi="Consolas"/>
        </w:rPr>
      </w:pPr>
      <w:r w:rsidRPr="007A1992">
        <w:rPr>
          <w:rFonts w:ascii="Consolas" w:hAnsi="Consolas"/>
        </w:rPr>
        <w:t xml:space="preserve">        private String url;</w:t>
      </w:r>
    </w:p>
    <w:p w14:paraId="635FF4D8" w14:textId="77777777" w:rsidR="007A1992" w:rsidRPr="007A1992" w:rsidRDefault="007A1992" w:rsidP="007A1992">
      <w:pPr>
        <w:rPr>
          <w:rFonts w:ascii="Consolas" w:hAnsi="Consolas"/>
        </w:rPr>
      </w:pPr>
      <w:r w:rsidRPr="007A1992">
        <w:rPr>
          <w:rFonts w:ascii="Consolas" w:hAnsi="Consolas"/>
        </w:rPr>
        <w:t xml:space="preserve">        private String username;</w:t>
      </w:r>
    </w:p>
    <w:p w14:paraId="7340DBC8" w14:textId="77777777" w:rsidR="007A1992" w:rsidRPr="007A1992" w:rsidRDefault="007A1992" w:rsidP="007A1992">
      <w:pPr>
        <w:rPr>
          <w:rFonts w:ascii="Consolas" w:hAnsi="Consolas"/>
        </w:rPr>
      </w:pPr>
      <w:r w:rsidRPr="007A1992">
        <w:rPr>
          <w:rFonts w:ascii="Consolas" w:hAnsi="Consolas"/>
        </w:rPr>
        <w:t xml:space="preserve">        private String password;</w:t>
      </w:r>
    </w:p>
    <w:p w14:paraId="1A3C7547" w14:textId="77777777" w:rsidR="007A1992" w:rsidRPr="007A1992" w:rsidRDefault="007A1992" w:rsidP="007A1992">
      <w:pPr>
        <w:rPr>
          <w:rFonts w:ascii="Consolas" w:hAnsi="Consolas"/>
        </w:rPr>
      </w:pPr>
    </w:p>
    <w:p w14:paraId="1C6BF4BE" w14:textId="77777777" w:rsidR="007A1992" w:rsidRPr="007A1992" w:rsidRDefault="007A1992" w:rsidP="007A1992">
      <w:pPr>
        <w:rPr>
          <w:rFonts w:ascii="Consolas" w:hAnsi="Consolas"/>
        </w:rPr>
      </w:pPr>
      <w:r w:rsidRPr="007A1992">
        <w:rPr>
          <w:rFonts w:ascii="Consolas" w:hAnsi="Consolas"/>
        </w:rPr>
        <w:t xml:space="preserve">        // Getters and setters</w:t>
      </w:r>
    </w:p>
    <w:p w14:paraId="7498EF97" w14:textId="77777777" w:rsidR="007A1992" w:rsidRPr="007A1992" w:rsidRDefault="007A1992" w:rsidP="007A1992">
      <w:pPr>
        <w:rPr>
          <w:rFonts w:ascii="Consolas" w:hAnsi="Consolas"/>
        </w:rPr>
      </w:pPr>
    </w:p>
    <w:p w14:paraId="2A2C7A81" w14:textId="77777777" w:rsidR="007A1992" w:rsidRPr="007A1992" w:rsidRDefault="007A1992" w:rsidP="007A1992">
      <w:pPr>
        <w:rPr>
          <w:rFonts w:ascii="Consolas" w:hAnsi="Consolas"/>
        </w:rPr>
      </w:pPr>
      <w:r w:rsidRPr="007A1992">
        <w:rPr>
          <w:rFonts w:ascii="Consolas" w:hAnsi="Consolas"/>
        </w:rPr>
        <w:t xml:space="preserve">        public String getUrl() {</w:t>
      </w:r>
    </w:p>
    <w:p w14:paraId="07646A14" w14:textId="77777777" w:rsidR="007A1992" w:rsidRPr="007A1992" w:rsidRDefault="007A1992" w:rsidP="007A1992">
      <w:pPr>
        <w:rPr>
          <w:rFonts w:ascii="Consolas" w:hAnsi="Consolas"/>
        </w:rPr>
      </w:pPr>
      <w:r w:rsidRPr="007A1992">
        <w:rPr>
          <w:rFonts w:ascii="Consolas" w:hAnsi="Consolas"/>
        </w:rPr>
        <w:t xml:space="preserve">            return url;</w:t>
      </w:r>
    </w:p>
    <w:p w14:paraId="3246321F" w14:textId="77777777" w:rsidR="007A1992" w:rsidRPr="007A1992" w:rsidRDefault="007A1992" w:rsidP="007A1992">
      <w:pPr>
        <w:rPr>
          <w:rFonts w:ascii="Consolas" w:hAnsi="Consolas"/>
        </w:rPr>
      </w:pPr>
      <w:r w:rsidRPr="007A1992">
        <w:rPr>
          <w:rFonts w:ascii="Consolas" w:hAnsi="Consolas"/>
        </w:rPr>
        <w:t xml:space="preserve">        }</w:t>
      </w:r>
    </w:p>
    <w:p w14:paraId="49FD9339" w14:textId="77777777" w:rsidR="007A1992" w:rsidRPr="007A1992" w:rsidRDefault="007A1992" w:rsidP="007A1992">
      <w:pPr>
        <w:rPr>
          <w:rFonts w:ascii="Consolas" w:hAnsi="Consolas"/>
        </w:rPr>
      </w:pPr>
    </w:p>
    <w:p w14:paraId="2005C1E2" w14:textId="77777777" w:rsidR="007A1992" w:rsidRPr="007A1992" w:rsidRDefault="007A1992" w:rsidP="007A1992">
      <w:pPr>
        <w:rPr>
          <w:rFonts w:ascii="Consolas" w:hAnsi="Consolas"/>
        </w:rPr>
      </w:pPr>
      <w:r w:rsidRPr="007A1992">
        <w:rPr>
          <w:rFonts w:ascii="Consolas" w:hAnsi="Consolas"/>
        </w:rPr>
        <w:t xml:space="preserve">        public void setUrl(String url) {</w:t>
      </w:r>
    </w:p>
    <w:p w14:paraId="17EBBC38" w14:textId="77777777" w:rsidR="007A1992" w:rsidRPr="007A1992" w:rsidRDefault="007A1992" w:rsidP="007A1992">
      <w:pPr>
        <w:rPr>
          <w:rFonts w:ascii="Consolas" w:hAnsi="Consolas"/>
        </w:rPr>
      </w:pPr>
      <w:r w:rsidRPr="007A1992">
        <w:rPr>
          <w:rFonts w:ascii="Consolas" w:hAnsi="Consolas"/>
        </w:rPr>
        <w:t xml:space="preserve">            this.url = url;</w:t>
      </w:r>
    </w:p>
    <w:p w14:paraId="49A05DE6" w14:textId="77777777" w:rsidR="007A1992" w:rsidRPr="007A1992" w:rsidRDefault="007A1992" w:rsidP="007A1992">
      <w:pPr>
        <w:rPr>
          <w:rFonts w:ascii="Consolas" w:hAnsi="Consolas"/>
        </w:rPr>
      </w:pPr>
      <w:r w:rsidRPr="007A1992">
        <w:rPr>
          <w:rFonts w:ascii="Consolas" w:hAnsi="Consolas"/>
        </w:rPr>
        <w:t xml:space="preserve">        }</w:t>
      </w:r>
    </w:p>
    <w:p w14:paraId="283F2B2E" w14:textId="77777777" w:rsidR="007A1992" w:rsidRPr="007A1992" w:rsidRDefault="007A1992" w:rsidP="007A1992">
      <w:pPr>
        <w:rPr>
          <w:rFonts w:ascii="Consolas" w:hAnsi="Consolas"/>
        </w:rPr>
      </w:pPr>
    </w:p>
    <w:p w14:paraId="1A684966" w14:textId="77777777" w:rsidR="007A1992" w:rsidRPr="007A1992" w:rsidRDefault="007A1992" w:rsidP="007A1992">
      <w:pPr>
        <w:rPr>
          <w:rFonts w:ascii="Consolas" w:hAnsi="Consolas"/>
        </w:rPr>
      </w:pPr>
      <w:r w:rsidRPr="007A1992">
        <w:rPr>
          <w:rFonts w:ascii="Consolas" w:hAnsi="Consolas"/>
        </w:rPr>
        <w:t xml:space="preserve">        public String getUsername() {</w:t>
      </w:r>
    </w:p>
    <w:p w14:paraId="2DD47EAF" w14:textId="77777777" w:rsidR="007A1992" w:rsidRPr="007A1992" w:rsidRDefault="007A1992" w:rsidP="007A1992">
      <w:pPr>
        <w:rPr>
          <w:rFonts w:ascii="Consolas" w:hAnsi="Consolas"/>
        </w:rPr>
      </w:pPr>
      <w:r w:rsidRPr="007A1992">
        <w:rPr>
          <w:rFonts w:ascii="Consolas" w:hAnsi="Consolas"/>
        </w:rPr>
        <w:t xml:space="preserve">            return username;</w:t>
      </w:r>
    </w:p>
    <w:p w14:paraId="4C0CD4FE" w14:textId="77777777" w:rsidR="007A1992" w:rsidRPr="007A1992" w:rsidRDefault="007A1992" w:rsidP="007A1992">
      <w:pPr>
        <w:rPr>
          <w:rFonts w:ascii="Consolas" w:hAnsi="Consolas"/>
        </w:rPr>
      </w:pPr>
      <w:r w:rsidRPr="007A1992">
        <w:rPr>
          <w:rFonts w:ascii="Consolas" w:hAnsi="Consolas"/>
        </w:rPr>
        <w:t xml:space="preserve">        }</w:t>
      </w:r>
    </w:p>
    <w:p w14:paraId="2353F0D0" w14:textId="77777777" w:rsidR="007A1992" w:rsidRPr="007A1992" w:rsidRDefault="007A1992" w:rsidP="007A1992">
      <w:pPr>
        <w:rPr>
          <w:rFonts w:ascii="Consolas" w:hAnsi="Consolas"/>
        </w:rPr>
      </w:pPr>
    </w:p>
    <w:p w14:paraId="664A1B8D" w14:textId="77777777" w:rsidR="007A1992" w:rsidRPr="007A1992" w:rsidRDefault="007A1992" w:rsidP="007A1992">
      <w:pPr>
        <w:rPr>
          <w:rFonts w:ascii="Consolas" w:hAnsi="Consolas"/>
        </w:rPr>
      </w:pPr>
      <w:r w:rsidRPr="007A1992">
        <w:rPr>
          <w:rFonts w:ascii="Consolas" w:hAnsi="Consolas"/>
        </w:rPr>
        <w:t xml:space="preserve">        public void setUsername(String username) {</w:t>
      </w:r>
    </w:p>
    <w:p w14:paraId="440FCEB5" w14:textId="77777777" w:rsidR="007A1992" w:rsidRPr="007A1992" w:rsidRDefault="007A1992" w:rsidP="007A1992">
      <w:pPr>
        <w:rPr>
          <w:rFonts w:ascii="Consolas" w:hAnsi="Consolas"/>
        </w:rPr>
      </w:pPr>
      <w:r w:rsidRPr="007A1992">
        <w:rPr>
          <w:rFonts w:ascii="Consolas" w:hAnsi="Consolas"/>
        </w:rPr>
        <w:t xml:space="preserve">            this.username = username;</w:t>
      </w:r>
    </w:p>
    <w:p w14:paraId="2D79D178" w14:textId="77777777" w:rsidR="007A1992" w:rsidRPr="007A1992" w:rsidRDefault="007A1992" w:rsidP="007A1992">
      <w:pPr>
        <w:rPr>
          <w:rFonts w:ascii="Consolas" w:hAnsi="Consolas"/>
        </w:rPr>
      </w:pPr>
      <w:r w:rsidRPr="007A1992">
        <w:rPr>
          <w:rFonts w:ascii="Consolas" w:hAnsi="Consolas"/>
        </w:rPr>
        <w:t xml:space="preserve">        }</w:t>
      </w:r>
    </w:p>
    <w:p w14:paraId="3565A8A9" w14:textId="77777777" w:rsidR="007A1992" w:rsidRPr="007A1992" w:rsidRDefault="007A1992" w:rsidP="007A1992">
      <w:pPr>
        <w:rPr>
          <w:rFonts w:ascii="Consolas" w:hAnsi="Consolas"/>
        </w:rPr>
      </w:pPr>
    </w:p>
    <w:p w14:paraId="18041A7D" w14:textId="77777777" w:rsidR="007A1992" w:rsidRPr="007A1992" w:rsidRDefault="007A1992" w:rsidP="007A1992">
      <w:pPr>
        <w:rPr>
          <w:rFonts w:ascii="Consolas" w:hAnsi="Consolas"/>
        </w:rPr>
      </w:pPr>
      <w:r w:rsidRPr="007A1992">
        <w:rPr>
          <w:rFonts w:ascii="Consolas" w:hAnsi="Consolas"/>
        </w:rPr>
        <w:t xml:space="preserve">        public String getPassword() {</w:t>
      </w:r>
    </w:p>
    <w:p w14:paraId="7078DEA3" w14:textId="77777777" w:rsidR="007A1992" w:rsidRPr="007A1992" w:rsidRDefault="007A1992" w:rsidP="007A1992">
      <w:pPr>
        <w:rPr>
          <w:rFonts w:ascii="Consolas" w:hAnsi="Consolas"/>
        </w:rPr>
      </w:pPr>
      <w:r w:rsidRPr="007A1992">
        <w:rPr>
          <w:rFonts w:ascii="Consolas" w:hAnsi="Consolas"/>
        </w:rPr>
        <w:t xml:space="preserve">            return password;</w:t>
      </w:r>
    </w:p>
    <w:p w14:paraId="6801FA04" w14:textId="77777777" w:rsidR="007A1992" w:rsidRPr="007A1992" w:rsidRDefault="007A1992" w:rsidP="007A1992">
      <w:pPr>
        <w:rPr>
          <w:rFonts w:ascii="Consolas" w:hAnsi="Consolas"/>
        </w:rPr>
      </w:pPr>
      <w:r w:rsidRPr="007A1992">
        <w:rPr>
          <w:rFonts w:ascii="Consolas" w:hAnsi="Consolas"/>
        </w:rPr>
        <w:t xml:space="preserve">        }</w:t>
      </w:r>
    </w:p>
    <w:p w14:paraId="2EE14D63" w14:textId="77777777" w:rsidR="007A1992" w:rsidRPr="007A1992" w:rsidRDefault="007A1992" w:rsidP="007A1992">
      <w:pPr>
        <w:rPr>
          <w:rFonts w:ascii="Consolas" w:hAnsi="Consolas"/>
        </w:rPr>
      </w:pPr>
    </w:p>
    <w:p w14:paraId="146291F4" w14:textId="77777777" w:rsidR="007A1992" w:rsidRPr="007A1992" w:rsidRDefault="007A1992" w:rsidP="007A1992">
      <w:pPr>
        <w:rPr>
          <w:rFonts w:ascii="Consolas" w:hAnsi="Consolas"/>
        </w:rPr>
      </w:pPr>
      <w:r w:rsidRPr="007A1992">
        <w:rPr>
          <w:rFonts w:ascii="Consolas" w:hAnsi="Consolas"/>
        </w:rPr>
        <w:t xml:space="preserve">        public void setPassword(String password) {</w:t>
      </w:r>
    </w:p>
    <w:p w14:paraId="2485FFF4" w14:textId="77777777" w:rsidR="007A1992" w:rsidRPr="007A1992" w:rsidRDefault="007A1992" w:rsidP="007A1992">
      <w:pPr>
        <w:rPr>
          <w:rFonts w:ascii="Consolas" w:hAnsi="Consolas"/>
        </w:rPr>
      </w:pPr>
      <w:r w:rsidRPr="007A1992">
        <w:rPr>
          <w:rFonts w:ascii="Consolas" w:hAnsi="Consolas"/>
        </w:rPr>
        <w:t xml:space="preserve">            this.password = password;</w:t>
      </w:r>
    </w:p>
    <w:p w14:paraId="43B903F7" w14:textId="77777777" w:rsidR="007A1992" w:rsidRPr="007A1992" w:rsidRDefault="007A1992" w:rsidP="007A1992">
      <w:pPr>
        <w:rPr>
          <w:rFonts w:ascii="Consolas" w:hAnsi="Consolas"/>
        </w:rPr>
      </w:pPr>
      <w:r w:rsidRPr="007A1992">
        <w:rPr>
          <w:rFonts w:ascii="Consolas" w:hAnsi="Consolas"/>
        </w:rPr>
        <w:t xml:space="preserve">        }</w:t>
      </w:r>
    </w:p>
    <w:p w14:paraId="2BD9E9C8" w14:textId="77777777" w:rsidR="007A1992" w:rsidRPr="007A1992" w:rsidRDefault="007A1992" w:rsidP="007A1992">
      <w:pPr>
        <w:rPr>
          <w:rFonts w:ascii="Consolas" w:hAnsi="Consolas"/>
        </w:rPr>
      </w:pPr>
      <w:r w:rsidRPr="007A1992">
        <w:rPr>
          <w:rFonts w:ascii="Consolas" w:hAnsi="Consolas"/>
        </w:rPr>
        <w:t xml:space="preserve">    }</w:t>
      </w:r>
    </w:p>
    <w:p w14:paraId="6A2B449D" w14:textId="61EA6955" w:rsidR="007A1992" w:rsidRDefault="007A1992" w:rsidP="007A1992">
      <w:pPr>
        <w:rPr>
          <w:rFonts w:ascii="Consolas" w:hAnsi="Consolas"/>
        </w:rPr>
      </w:pPr>
      <w:r w:rsidRPr="007A1992">
        <w:rPr>
          <w:rFonts w:ascii="Consolas" w:hAnsi="Consolas"/>
        </w:rPr>
        <w:t>}</w:t>
      </w:r>
    </w:p>
    <w:p w14:paraId="19D4513A" w14:textId="77777777" w:rsidR="006E6FDB" w:rsidRPr="006E6FDB" w:rsidRDefault="006E6FDB" w:rsidP="006E6FDB">
      <w:pPr>
        <w:pStyle w:val="Heading9"/>
      </w:pPr>
      <w:r w:rsidRPr="006E6FDB">
        <w:t>Configuration File (application.yml)</w:t>
      </w:r>
    </w:p>
    <w:p w14:paraId="49AD4032" w14:textId="77777777" w:rsidR="006E6FDB" w:rsidRPr="006E6FDB" w:rsidRDefault="006E6FDB" w:rsidP="006E6FDB">
      <w:pPr>
        <w:rPr>
          <w:rFonts w:ascii="Consolas" w:hAnsi="Consolas"/>
        </w:rPr>
      </w:pPr>
      <w:r w:rsidRPr="006E6FDB">
        <w:rPr>
          <w:rFonts w:ascii="Consolas" w:hAnsi="Consolas"/>
        </w:rPr>
        <w:t>myapp:</w:t>
      </w:r>
    </w:p>
    <w:p w14:paraId="168496BB" w14:textId="77777777" w:rsidR="006E6FDB" w:rsidRPr="006E6FDB" w:rsidRDefault="006E6FDB" w:rsidP="006E6FDB">
      <w:pPr>
        <w:rPr>
          <w:rFonts w:ascii="Consolas" w:hAnsi="Consolas"/>
        </w:rPr>
      </w:pPr>
      <w:r w:rsidRPr="006E6FDB">
        <w:rPr>
          <w:rFonts w:ascii="Consolas" w:hAnsi="Consolas"/>
        </w:rPr>
        <w:t xml:space="preserve">  name: My Application</w:t>
      </w:r>
    </w:p>
    <w:p w14:paraId="7797523B" w14:textId="77777777" w:rsidR="006E6FDB" w:rsidRPr="006E6FDB" w:rsidRDefault="006E6FDB" w:rsidP="006E6FDB">
      <w:pPr>
        <w:rPr>
          <w:rFonts w:ascii="Consolas" w:hAnsi="Consolas"/>
        </w:rPr>
      </w:pPr>
      <w:r w:rsidRPr="006E6FDB">
        <w:rPr>
          <w:rFonts w:ascii="Consolas" w:hAnsi="Consolas"/>
        </w:rPr>
        <w:t xml:space="preserve">  description: This is a sample application</w:t>
      </w:r>
    </w:p>
    <w:p w14:paraId="033A9A86" w14:textId="77777777" w:rsidR="006E6FDB" w:rsidRPr="006E6FDB" w:rsidRDefault="006E6FDB" w:rsidP="006E6FDB">
      <w:pPr>
        <w:rPr>
          <w:rFonts w:ascii="Consolas" w:hAnsi="Consolas"/>
        </w:rPr>
      </w:pPr>
      <w:r w:rsidRPr="006E6FDB">
        <w:rPr>
          <w:rFonts w:ascii="Consolas" w:hAnsi="Consolas"/>
        </w:rPr>
        <w:t xml:space="preserve">  database:</w:t>
      </w:r>
    </w:p>
    <w:p w14:paraId="7A46A82B" w14:textId="77777777" w:rsidR="006E6FDB" w:rsidRPr="006E6FDB" w:rsidRDefault="006E6FDB" w:rsidP="006E6FDB">
      <w:pPr>
        <w:rPr>
          <w:rFonts w:ascii="Consolas" w:hAnsi="Consolas"/>
        </w:rPr>
      </w:pPr>
      <w:r w:rsidRPr="006E6FDB">
        <w:rPr>
          <w:rFonts w:ascii="Consolas" w:hAnsi="Consolas"/>
        </w:rPr>
        <w:t xml:space="preserve">    url: jdbc:mysql://localhost:3306/mydb</w:t>
      </w:r>
    </w:p>
    <w:p w14:paraId="03AE813F" w14:textId="77777777" w:rsidR="006E6FDB" w:rsidRPr="006E6FDB" w:rsidRDefault="006E6FDB" w:rsidP="006E6FDB">
      <w:pPr>
        <w:rPr>
          <w:rFonts w:ascii="Consolas" w:hAnsi="Consolas"/>
        </w:rPr>
      </w:pPr>
      <w:r w:rsidRPr="006E6FDB">
        <w:rPr>
          <w:rFonts w:ascii="Consolas" w:hAnsi="Consolas"/>
        </w:rPr>
        <w:t xml:space="preserve">    username: myuser</w:t>
      </w:r>
    </w:p>
    <w:p w14:paraId="45812169" w14:textId="58A10F99" w:rsidR="006E6FDB" w:rsidRDefault="006E6FDB" w:rsidP="006E6FDB">
      <w:pPr>
        <w:rPr>
          <w:rFonts w:ascii="Consolas" w:hAnsi="Consolas"/>
        </w:rPr>
      </w:pPr>
      <w:r w:rsidRPr="006E6FDB">
        <w:rPr>
          <w:rFonts w:ascii="Consolas" w:hAnsi="Consolas"/>
        </w:rPr>
        <w:t xml:space="preserve">    password: mypassword</w:t>
      </w:r>
    </w:p>
    <w:p w14:paraId="6904F0CB" w14:textId="77777777" w:rsidR="006E6FDB" w:rsidRPr="00171FA7" w:rsidRDefault="006E6FDB" w:rsidP="006E6FDB">
      <w:pPr>
        <w:rPr>
          <w:rFonts w:ascii="Consolas" w:hAnsi="Consolas"/>
        </w:rPr>
      </w:pPr>
    </w:p>
    <w:p w14:paraId="6D5E74DD" w14:textId="77777777" w:rsidR="005D3FD8" w:rsidRDefault="005D3FD8" w:rsidP="005D3FD8">
      <w:pPr>
        <w:pStyle w:val="Heading8"/>
      </w:pPr>
      <w:r>
        <w:t>EnableConfigurationProperties</w:t>
      </w:r>
      <w:r>
        <w:rPr>
          <w:color w:val="auto"/>
        </w:rPr>
        <w:t xml:space="preserve">       </w:t>
      </w:r>
    </w:p>
    <w:p w14:paraId="5BB646D5" w14:textId="77777777" w:rsidR="005D3FD8" w:rsidRDefault="005D3FD8" w:rsidP="005D3FD8">
      <w:r>
        <w:t>package org.springframework.boot.</w:t>
      </w:r>
      <w:r>
        <w:rPr>
          <w:color w:val="FF0000"/>
        </w:rPr>
        <w:t>context</w:t>
      </w:r>
      <w:r>
        <w:t>.</w:t>
      </w:r>
      <w:r>
        <w:rPr>
          <w:color w:val="FF0000"/>
        </w:rPr>
        <w:t>properties</w:t>
      </w:r>
      <w:r>
        <w:t xml:space="preserve">; </w:t>
      </w:r>
    </w:p>
    <w:p w14:paraId="7AC83FA7" w14:textId="77777777" w:rsidR="005D3FD8" w:rsidRDefault="005D3FD8" w:rsidP="005D3FD8">
      <w:r>
        <w:t>@Target({ElementType.TYPE})</w:t>
      </w:r>
    </w:p>
    <w:p w14:paraId="6F3EE78C" w14:textId="77777777" w:rsidR="005D3FD8" w:rsidRDefault="005D3FD8" w:rsidP="005D3FD8">
      <w:r>
        <w:t>@Retention(RetentionPolicy.RUNTIME)</w:t>
      </w:r>
    </w:p>
    <w:p w14:paraId="5B45C5B1" w14:textId="77777777" w:rsidR="005D3FD8" w:rsidRDefault="005D3FD8" w:rsidP="005D3FD8">
      <w:r>
        <w:t>@Documented</w:t>
      </w:r>
    </w:p>
    <w:p w14:paraId="1EBDFD6E" w14:textId="77777777" w:rsidR="005D3FD8" w:rsidRDefault="005D3FD8" w:rsidP="005D3FD8">
      <w:r>
        <w:t>@Import({EnableConfigurationPropertiesRegistrar.class})</w:t>
      </w:r>
    </w:p>
    <w:p w14:paraId="2676D87E" w14:textId="77777777" w:rsidR="00D26385" w:rsidRDefault="005D3FD8" w:rsidP="005D3FD8">
      <w:pPr>
        <w:rPr>
          <w:b/>
        </w:rPr>
      </w:pPr>
      <w:r>
        <w:t xml:space="preserve">public @interface </w:t>
      </w:r>
      <w:r>
        <w:rPr>
          <w:b/>
        </w:rPr>
        <w:t xml:space="preserve">EnableConfigurationProperties     </w:t>
      </w:r>
    </w:p>
    <w:p w14:paraId="1E8255EA" w14:textId="77777777" w:rsidR="00E87AD5" w:rsidRDefault="00E87AD5" w:rsidP="00E87AD5">
      <w:pPr>
        <w:ind w:left="648"/>
        <w:rPr>
          <w:lang w:val="en-GB"/>
        </w:rPr>
      </w:pPr>
      <w:r w:rsidRPr="00E87AD5">
        <w:rPr>
          <w:lang w:val="en-GB"/>
        </w:rPr>
        <w:t xml:space="preserve">The @EnableConfigurationProperties annotation in Spring Boot is used to enable support for @ConfigurationProperties-annotated beans. </w:t>
      </w:r>
    </w:p>
    <w:p w14:paraId="73A3E77E" w14:textId="2B029E5E" w:rsidR="00E87AD5" w:rsidRPr="00E87AD5" w:rsidRDefault="00E87AD5" w:rsidP="00E87AD5">
      <w:pPr>
        <w:ind w:left="648"/>
        <w:rPr>
          <w:lang w:val="en-GB"/>
        </w:rPr>
      </w:pPr>
      <w:r w:rsidRPr="00E87AD5">
        <w:rPr>
          <w:lang w:val="en-GB"/>
        </w:rPr>
        <w:t xml:space="preserve">It ensures that the @ConfigurationProperties beans </w:t>
      </w:r>
      <w:r w:rsidRPr="00E87AD5">
        <w:rPr>
          <w:color w:val="C45911" w:themeColor="accent2" w:themeShade="BF"/>
          <w:lang w:val="en-GB"/>
        </w:rPr>
        <w:t xml:space="preserve">are recognized and registered </w:t>
      </w:r>
      <w:r w:rsidRPr="00E87AD5">
        <w:rPr>
          <w:lang w:val="en-GB"/>
        </w:rPr>
        <w:t>in the Spring context.</w:t>
      </w:r>
    </w:p>
    <w:p w14:paraId="71F4CB06" w14:textId="77777777" w:rsidR="00E87AD5" w:rsidRPr="00E87AD5" w:rsidRDefault="00E87AD5" w:rsidP="00E87AD5">
      <w:pPr>
        <w:ind w:left="648"/>
        <w:rPr>
          <w:lang w:val="en-GB"/>
        </w:rPr>
      </w:pPr>
      <w:r w:rsidRPr="00E87AD5">
        <w:rPr>
          <w:lang w:val="en-GB"/>
        </w:rPr>
        <w:t>Key Features</w:t>
      </w:r>
    </w:p>
    <w:p w14:paraId="786D2C8C" w14:textId="77777777" w:rsidR="00E87AD5" w:rsidRDefault="00E87AD5" w:rsidP="00B71C4F">
      <w:pPr>
        <w:numPr>
          <w:ilvl w:val="0"/>
          <w:numId w:val="53"/>
        </w:numPr>
        <w:tabs>
          <w:tab w:val="num" w:pos="720"/>
        </w:tabs>
        <w:rPr>
          <w:lang w:val="en-GB"/>
        </w:rPr>
      </w:pPr>
      <w:r w:rsidRPr="00E87AD5">
        <w:rPr>
          <w:lang w:val="en-GB"/>
        </w:rPr>
        <w:t>Automatic Configuration</w:t>
      </w:r>
    </w:p>
    <w:p w14:paraId="571DA7EE" w14:textId="6731B156" w:rsidR="00E87AD5" w:rsidRPr="00E87AD5" w:rsidRDefault="00E87AD5" w:rsidP="00E87AD5">
      <w:pPr>
        <w:ind w:left="1512"/>
        <w:rPr>
          <w:lang w:val="en-GB"/>
        </w:rPr>
      </w:pPr>
      <w:r w:rsidRPr="00E87AD5">
        <w:rPr>
          <w:lang w:val="en-GB"/>
        </w:rPr>
        <w:t>Automatically registers @ConfigurationProperties beans without needing explicit bean definitions.</w:t>
      </w:r>
    </w:p>
    <w:p w14:paraId="5B17CE83" w14:textId="77777777" w:rsidR="00E87AD5" w:rsidRDefault="00E87AD5" w:rsidP="00B71C4F">
      <w:pPr>
        <w:numPr>
          <w:ilvl w:val="0"/>
          <w:numId w:val="53"/>
        </w:numPr>
        <w:tabs>
          <w:tab w:val="num" w:pos="720"/>
        </w:tabs>
        <w:rPr>
          <w:lang w:val="en-GB"/>
        </w:rPr>
      </w:pPr>
      <w:r w:rsidRPr="00E87AD5">
        <w:rPr>
          <w:lang w:val="en-GB"/>
        </w:rPr>
        <w:t>Simplifies Configuration Management</w:t>
      </w:r>
    </w:p>
    <w:p w14:paraId="27C02DF4" w14:textId="18A3B307" w:rsidR="00E87AD5" w:rsidRPr="00E87AD5" w:rsidRDefault="00E87AD5" w:rsidP="00E87AD5">
      <w:pPr>
        <w:tabs>
          <w:tab w:val="num" w:pos="720"/>
        </w:tabs>
        <w:ind w:left="1512"/>
        <w:rPr>
          <w:lang w:val="en-GB"/>
        </w:rPr>
      </w:pPr>
      <w:r w:rsidRPr="00E87AD5">
        <w:rPr>
          <w:lang w:val="en-GB"/>
        </w:rPr>
        <w:t>Makes it easier to manage and inject configuration properties into Spring beans.</w:t>
      </w:r>
    </w:p>
    <w:p w14:paraId="005DB6FF" w14:textId="77777777" w:rsidR="00E87AD5" w:rsidRDefault="00E87AD5" w:rsidP="00B71C4F">
      <w:pPr>
        <w:numPr>
          <w:ilvl w:val="0"/>
          <w:numId w:val="53"/>
        </w:numPr>
        <w:tabs>
          <w:tab w:val="num" w:pos="720"/>
        </w:tabs>
        <w:rPr>
          <w:lang w:val="en-GB"/>
        </w:rPr>
      </w:pPr>
      <w:r w:rsidRPr="00E87AD5">
        <w:rPr>
          <w:lang w:val="en-GB"/>
        </w:rPr>
        <w:t>Supports Multiple Properties Classes</w:t>
      </w:r>
    </w:p>
    <w:p w14:paraId="12AFB0FA" w14:textId="35E07E65" w:rsidR="00E87AD5" w:rsidRPr="00E87AD5" w:rsidRDefault="00E87AD5" w:rsidP="00E87AD5">
      <w:pPr>
        <w:tabs>
          <w:tab w:val="num" w:pos="720"/>
        </w:tabs>
        <w:ind w:left="1512"/>
        <w:rPr>
          <w:lang w:val="en-GB"/>
        </w:rPr>
      </w:pPr>
      <w:r w:rsidRPr="00E87AD5">
        <w:rPr>
          <w:lang w:val="en-GB"/>
        </w:rPr>
        <w:t>Can enable multiple @ConfigurationProperties classes.</w:t>
      </w:r>
    </w:p>
    <w:p w14:paraId="12E94259" w14:textId="77777777" w:rsidR="00E87AD5" w:rsidRDefault="00E87AD5" w:rsidP="00E87AD5">
      <w:pPr>
        <w:ind w:left="648"/>
      </w:pPr>
    </w:p>
    <w:p w14:paraId="7AF8818C" w14:textId="77777777" w:rsidR="005D3FD8" w:rsidRDefault="005D3FD8" w:rsidP="005D3FD8">
      <w:pPr>
        <w:contextualSpacing/>
        <w:rPr>
          <w:rStyle w:val="a2"/>
          <w:b/>
        </w:rPr>
      </w:pPr>
    </w:p>
    <w:p w14:paraId="2A8EC9C1" w14:textId="77777777" w:rsidR="005D3FD8" w:rsidRDefault="005D3FD8" w:rsidP="005D3FD8">
      <w:pPr>
        <w:pStyle w:val="Heading8"/>
        <w:rPr>
          <w:rStyle w:val="a2"/>
          <w:b w:val="0"/>
        </w:rPr>
      </w:pPr>
      <w:r>
        <w:t>NestedConfigurationProperty</w:t>
      </w:r>
    </w:p>
    <w:p w14:paraId="42DEA830" w14:textId="77777777" w:rsidR="005D3FD8" w:rsidRDefault="005D3FD8" w:rsidP="005D3FD8">
      <w:r>
        <w:t>package org.springframework.boot.context.properties;</w:t>
      </w:r>
    </w:p>
    <w:p w14:paraId="72E70051" w14:textId="77777777" w:rsidR="005D3FD8" w:rsidRDefault="005D3FD8" w:rsidP="005D3FD8"/>
    <w:p w14:paraId="23041D30" w14:textId="77777777" w:rsidR="005D3FD8" w:rsidRDefault="005D3FD8" w:rsidP="005D3FD8">
      <w:r>
        <w:t>@Target({ElementType.FIELD})</w:t>
      </w:r>
    </w:p>
    <w:p w14:paraId="6FE0745B" w14:textId="77777777" w:rsidR="005D3FD8" w:rsidRDefault="005D3FD8" w:rsidP="005D3FD8">
      <w:r>
        <w:t>@Retention(RetentionPolicy.RUNTIME)</w:t>
      </w:r>
    </w:p>
    <w:p w14:paraId="10DCB090" w14:textId="77777777" w:rsidR="005D3FD8" w:rsidRDefault="005D3FD8" w:rsidP="005D3FD8">
      <w:r>
        <w:t>@Documented</w:t>
      </w:r>
    </w:p>
    <w:p w14:paraId="7D6E2E32" w14:textId="77777777" w:rsidR="005D3FD8" w:rsidRDefault="005D3FD8" w:rsidP="005D3FD8">
      <w:r>
        <w:t>@Nested</w:t>
      </w:r>
    </w:p>
    <w:p w14:paraId="4DDF3356" w14:textId="77777777" w:rsidR="00D26385" w:rsidRDefault="005D3FD8" w:rsidP="005D3FD8">
      <w:pPr>
        <w:rPr>
          <w:rStyle w:val="a2"/>
          <w:b/>
        </w:rPr>
      </w:pPr>
      <w:r>
        <w:t xml:space="preserve">public @interface </w:t>
      </w:r>
      <w:r>
        <w:rPr>
          <w:b/>
        </w:rPr>
        <w:t>NestedConfigurationProperty</w:t>
      </w:r>
      <w:r>
        <w:rPr>
          <w:rStyle w:val="a2"/>
          <w:b/>
        </w:rPr>
        <w:t xml:space="preserve">    </w:t>
      </w:r>
    </w:p>
    <w:p w14:paraId="4AC679B8" w14:textId="77777777" w:rsidR="00B62895" w:rsidRPr="00B62895" w:rsidRDefault="00B62895" w:rsidP="00B62895">
      <w:pPr>
        <w:ind w:left="432"/>
        <w:rPr>
          <w:szCs w:val="18"/>
          <w:lang w:val="en-GB"/>
        </w:rPr>
      </w:pPr>
      <w:r w:rsidRPr="00B62895">
        <w:rPr>
          <w:szCs w:val="18"/>
          <w:lang w:val="en-GB"/>
        </w:rPr>
        <w:t>@NestedConfigurationProperty is an annotation in Spring Boot that is used to indicate that a field within a @ConfigurationProperties class is a nested configuration property. This is useful when you have complex configuration properties that are better represented as separate objects.</w:t>
      </w:r>
    </w:p>
    <w:p w14:paraId="3B387132" w14:textId="77777777" w:rsidR="00B62895" w:rsidRPr="00B62895" w:rsidRDefault="00B62895" w:rsidP="00B62895">
      <w:pPr>
        <w:ind w:left="432"/>
        <w:rPr>
          <w:szCs w:val="18"/>
          <w:lang w:val="en-GB"/>
        </w:rPr>
      </w:pPr>
      <w:r w:rsidRPr="00B62895">
        <w:rPr>
          <w:szCs w:val="18"/>
          <w:lang w:val="en-GB"/>
        </w:rPr>
        <w:t>Key Features</w:t>
      </w:r>
    </w:p>
    <w:p w14:paraId="569C5461" w14:textId="77777777" w:rsidR="00B62895" w:rsidRDefault="00B62895" w:rsidP="00B71C4F">
      <w:pPr>
        <w:numPr>
          <w:ilvl w:val="0"/>
          <w:numId w:val="54"/>
        </w:numPr>
        <w:tabs>
          <w:tab w:val="num" w:pos="720"/>
        </w:tabs>
        <w:rPr>
          <w:szCs w:val="18"/>
          <w:lang w:val="en-GB"/>
        </w:rPr>
      </w:pPr>
      <w:r w:rsidRPr="00B62895">
        <w:rPr>
          <w:szCs w:val="18"/>
          <w:lang w:val="en-GB"/>
        </w:rPr>
        <w:t>Indicates Nesting</w:t>
      </w:r>
    </w:p>
    <w:p w14:paraId="7F5B4D79" w14:textId="0D642998" w:rsidR="00B62895" w:rsidRPr="00B62895" w:rsidRDefault="00B62895" w:rsidP="00B62895">
      <w:pPr>
        <w:ind w:left="1296"/>
        <w:rPr>
          <w:szCs w:val="18"/>
          <w:lang w:val="en-GB"/>
        </w:rPr>
      </w:pPr>
      <w:r w:rsidRPr="00B62895">
        <w:rPr>
          <w:szCs w:val="18"/>
          <w:lang w:val="en-GB"/>
        </w:rPr>
        <w:t>Clearly indicates that a field is a nested configuration property.</w:t>
      </w:r>
    </w:p>
    <w:p w14:paraId="5AD30478" w14:textId="77777777" w:rsidR="00B62895" w:rsidRDefault="00B62895" w:rsidP="00B71C4F">
      <w:pPr>
        <w:numPr>
          <w:ilvl w:val="0"/>
          <w:numId w:val="54"/>
        </w:numPr>
        <w:tabs>
          <w:tab w:val="num" w:pos="720"/>
        </w:tabs>
        <w:rPr>
          <w:szCs w:val="18"/>
          <w:lang w:val="en-GB"/>
        </w:rPr>
      </w:pPr>
      <w:r w:rsidRPr="00B62895">
        <w:rPr>
          <w:szCs w:val="18"/>
          <w:lang w:val="en-GB"/>
        </w:rPr>
        <w:t>Improves Readability</w:t>
      </w:r>
    </w:p>
    <w:p w14:paraId="6CB811A4" w14:textId="229C220D" w:rsidR="00B62895" w:rsidRPr="00B62895" w:rsidRDefault="00B62895" w:rsidP="00B62895">
      <w:pPr>
        <w:ind w:left="1296"/>
        <w:rPr>
          <w:szCs w:val="18"/>
          <w:lang w:val="en-GB"/>
        </w:rPr>
      </w:pPr>
      <w:r w:rsidRPr="00B62895">
        <w:rPr>
          <w:szCs w:val="18"/>
          <w:lang w:val="en-GB"/>
        </w:rPr>
        <w:t>Helps in organizing and structuring complex configuration properties.</w:t>
      </w:r>
    </w:p>
    <w:p w14:paraId="4D57C17F" w14:textId="77777777" w:rsidR="00B62895" w:rsidRDefault="00B62895" w:rsidP="00B71C4F">
      <w:pPr>
        <w:numPr>
          <w:ilvl w:val="0"/>
          <w:numId w:val="54"/>
        </w:numPr>
        <w:tabs>
          <w:tab w:val="num" w:pos="720"/>
        </w:tabs>
        <w:rPr>
          <w:szCs w:val="18"/>
          <w:lang w:val="en-GB"/>
        </w:rPr>
      </w:pPr>
      <w:r w:rsidRPr="00B62895">
        <w:rPr>
          <w:szCs w:val="18"/>
          <w:lang w:val="en-GB"/>
        </w:rPr>
        <w:t>Type-Safe Configuration</w:t>
      </w:r>
    </w:p>
    <w:p w14:paraId="6C89B5FD" w14:textId="59CDF5B3" w:rsidR="00B62895" w:rsidRPr="00B62895" w:rsidRDefault="00B62895" w:rsidP="00B62895">
      <w:pPr>
        <w:tabs>
          <w:tab w:val="num" w:pos="720"/>
        </w:tabs>
        <w:ind w:left="1296"/>
        <w:rPr>
          <w:szCs w:val="18"/>
          <w:lang w:val="en-GB"/>
        </w:rPr>
      </w:pPr>
      <w:r w:rsidRPr="00B62895">
        <w:rPr>
          <w:szCs w:val="18"/>
          <w:lang w:val="en-GB"/>
        </w:rPr>
        <w:t>Maintains type-safety while handling nested configuration properties.</w:t>
      </w:r>
    </w:p>
    <w:p w14:paraId="39953AFC" w14:textId="77777777" w:rsidR="00B62895" w:rsidRPr="00B62895" w:rsidRDefault="00B62895" w:rsidP="00B62895">
      <w:pPr>
        <w:pStyle w:val="Heading9"/>
      </w:pPr>
      <w:r w:rsidRPr="00B62895">
        <w:t>Nested Configuration Class</w:t>
      </w:r>
    </w:p>
    <w:p w14:paraId="43FB0DFE" w14:textId="77777777" w:rsidR="00B62895" w:rsidRPr="00B62895" w:rsidRDefault="00B62895" w:rsidP="00B62895">
      <w:pPr>
        <w:rPr>
          <w:rFonts w:ascii="Consolas" w:hAnsi="Consolas"/>
        </w:rPr>
      </w:pPr>
      <w:r w:rsidRPr="00B62895">
        <w:rPr>
          <w:rFonts w:ascii="Consolas" w:hAnsi="Consolas"/>
        </w:rPr>
        <w:t>public class SecurityProperties {</w:t>
      </w:r>
    </w:p>
    <w:p w14:paraId="11549601" w14:textId="77777777" w:rsidR="00B62895" w:rsidRPr="00B62895" w:rsidRDefault="00B62895" w:rsidP="00B62895">
      <w:pPr>
        <w:rPr>
          <w:rFonts w:ascii="Consolas" w:hAnsi="Consolas"/>
        </w:rPr>
      </w:pPr>
      <w:r w:rsidRPr="00B62895">
        <w:rPr>
          <w:rFonts w:ascii="Consolas" w:hAnsi="Consolas"/>
        </w:rPr>
        <w:t xml:space="preserve">    </w:t>
      </w:r>
    </w:p>
    <w:p w14:paraId="750B57D6" w14:textId="77777777" w:rsidR="00B62895" w:rsidRPr="00B62895" w:rsidRDefault="00B62895" w:rsidP="00B62895">
      <w:pPr>
        <w:rPr>
          <w:rFonts w:ascii="Consolas" w:hAnsi="Consolas"/>
        </w:rPr>
      </w:pPr>
      <w:r w:rsidRPr="00B62895">
        <w:rPr>
          <w:rFonts w:ascii="Consolas" w:hAnsi="Consolas"/>
        </w:rPr>
        <w:t xml:space="preserve">    private String username;</w:t>
      </w:r>
    </w:p>
    <w:p w14:paraId="4F35A4C7" w14:textId="77777777" w:rsidR="00B62895" w:rsidRPr="00B62895" w:rsidRDefault="00B62895" w:rsidP="00B62895">
      <w:pPr>
        <w:rPr>
          <w:rFonts w:ascii="Consolas" w:hAnsi="Consolas"/>
        </w:rPr>
      </w:pPr>
      <w:r w:rsidRPr="00B62895">
        <w:rPr>
          <w:rFonts w:ascii="Consolas" w:hAnsi="Consolas"/>
        </w:rPr>
        <w:t xml:space="preserve">    private String password;</w:t>
      </w:r>
    </w:p>
    <w:p w14:paraId="57FF3FD5" w14:textId="77777777" w:rsidR="00B62895" w:rsidRPr="00B62895" w:rsidRDefault="00B62895" w:rsidP="00B62895">
      <w:pPr>
        <w:rPr>
          <w:rFonts w:ascii="Consolas" w:hAnsi="Consolas"/>
        </w:rPr>
      </w:pPr>
    </w:p>
    <w:p w14:paraId="7640AA8A" w14:textId="77777777" w:rsidR="00B62895" w:rsidRPr="00B62895" w:rsidRDefault="00B62895" w:rsidP="00B62895">
      <w:pPr>
        <w:rPr>
          <w:rFonts w:ascii="Consolas" w:hAnsi="Consolas"/>
        </w:rPr>
      </w:pPr>
      <w:r w:rsidRPr="00B62895">
        <w:rPr>
          <w:rFonts w:ascii="Consolas" w:hAnsi="Consolas"/>
        </w:rPr>
        <w:t xml:space="preserve">    // Getters and setters</w:t>
      </w:r>
    </w:p>
    <w:p w14:paraId="29DB5A02" w14:textId="77777777" w:rsidR="00B62895" w:rsidRPr="00B62895" w:rsidRDefault="00B62895" w:rsidP="00B62895">
      <w:pPr>
        <w:rPr>
          <w:rFonts w:ascii="Consolas" w:hAnsi="Consolas"/>
        </w:rPr>
      </w:pPr>
    </w:p>
    <w:p w14:paraId="5F18CB87" w14:textId="77777777" w:rsidR="00B62895" w:rsidRPr="00B62895" w:rsidRDefault="00B62895" w:rsidP="00B62895">
      <w:pPr>
        <w:rPr>
          <w:rFonts w:ascii="Consolas" w:hAnsi="Consolas"/>
        </w:rPr>
      </w:pPr>
      <w:r w:rsidRPr="00B62895">
        <w:rPr>
          <w:rFonts w:ascii="Consolas" w:hAnsi="Consolas"/>
        </w:rPr>
        <w:t xml:space="preserve">    public String getUsername() {</w:t>
      </w:r>
    </w:p>
    <w:p w14:paraId="5544DAD9" w14:textId="77777777" w:rsidR="00B62895" w:rsidRPr="00B62895" w:rsidRDefault="00B62895" w:rsidP="00B62895">
      <w:pPr>
        <w:rPr>
          <w:rFonts w:ascii="Consolas" w:hAnsi="Consolas"/>
        </w:rPr>
      </w:pPr>
      <w:r w:rsidRPr="00B62895">
        <w:rPr>
          <w:rFonts w:ascii="Consolas" w:hAnsi="Consolas"/>
        </w:rPr>
        <w:t xml:space="preserve">        return username;</w:t>
      </w:r>
    </w:p>
    <w:p w14:paraId="4D8CAABF" w14:textId="77777777" w:rsidR="00B62895" w:rsidRPr="00B62895" w:rsidRDefault="00B62895" w:rsidP="00B62895">
      <w:pPr>
        <w:rPr>
          <w:rFonts w:ascii="Consolas" w:hAnsi="Consolas"/>
        </w:rPr>
      </w:pPr>
      <w:r w:rsidRPr="00B62895">
        <w:rPr>
          <w:rFonts w:ascii="Consolas" w:hAnsi="Consolas"/>
        </w:rPr>
        <w:t xml:space="preserve">    }</w:t>
      </w:r>
    </w:p>
    <w:p w14:paraId="287F3B27" w14:textId="77777777" w:rsidR="00B62895" w:rsidRPr="00B62895" w:rsidRDefault="00B62895" w:rsidP="00B62895">
      <w:pPr>
        <w:rPr>
          <w:rFonts w:ascii="Consolas" w:hAnsi="Consolas"/>
        </w:rPr>
      </w:pPr>
    </w:p>
    <w:p w14:paraId="340D11DF" w14:textId="77777777" w:rsidR="00B62895" w:rsidRPr="00B62895" w:rsidRDefault="00B62895" w:rsidP="00B62895">
      <w:pPr>
        <w:rPr>
          <w:rFonts w:ascii="Consolas" w:hAnsi="Consolas"/>
        </w:rPr>
      </w:pPr>
      <w:r w:rsidRPr="00B62895">
        <w:rPr>
          <w:rFonts w:ascii="Consolas" w:hAnsi="Consolas"/>
        </w:rPr>
        <w:t xml:space="preserve">    public void setUsername(String username) {</w:t>
      </w:r>
    </w:p>
    <w:p w14:paraId="74737585" w14:textId="77777777" w:rsidR="00B62895" w:rsidRPr="00B62895" w:rsidRDefault="00B62895" w:rsidP="00B62895">
      <w:pPr>
        <w:rPr>
          <w:rFonts w:ascii="Consolas" w:hAnsi="Consolas"/>
        </w:rPr>
      </w:pPr>
      <w:r w:rsidRPr="00B62895">
        <w:rPr>
          <w:rFonts w:ascii="Consolas" w:hAnsi="Consolas"/>
        </w:rPr>
        <w:t xml:space="preserve">        this.username = username;</w:t>
      </w:r>
    </w:p>
    <w:p w14:paraId="0C706389" w14:textId="77777777" w:rsidR="00B62895" w:rsidRPr="00B62895" w:rsidRDefault="00B62895" w:rsidP="00B62895">
      <w:pPr>
        <w:rPr>
          <w:rFonts w:ascii="Consolas" w:hAnsi="Consolas"/>
        </w:rPr>
      </w:pPr>
      <w:r w:rsidRPr="00B62895">
        <w:rPr>
          <w:rFonts w:ascii="Consolas" w:hAnsi="Consolas"/>
        </w:rPr>
        <w:t xml:space="preserve">    }</w:t>
      </w:r>
    </w:p>
    <w:p w14:paraId="4EA727C1" w14:textId="77777777" w:rsidR="00B62895" w:rsidRPr="00B62895" w:rsidRDefault="00B62895" w:rsidP="00B62895">
      <w:pPr>
        <w:rPr>
          <w:rFonts w:ascii="Consolas" w:hAnsi="Consolas"/>
        </w:rPr>
      </w:pPr>
    </w:p>
    <w:p w14:paraId="7DACFEA9" w14:textId="77777777" w:rsidR="00B62895" w:rsidRPr="00B62895" w:rsidRDefault="00B62895" w:rsidP="00B62895">
      <w:pPr>
        <w:rPr>
          <w:rFonts w:ascii="Consolas" w:hAnsi="Consolas"/>
        </w:rPr>
      </w:pPr>
      <w:r w:rsidRPr="00B62895">
        <w:rPr>
          <w:rFonts w:ascii="Consolas" w:hAnsi="Consolas"/>
        </w:rPr>
        <w:t xml:space="preserve">    public String getPassword() {</w:t>
      </w:r>
    </w:p>
    <w:p w14:paraId="70B29AA5" w14:textId="77777777" w:rsidR="00B62895" w:rsidRPr="00B62895" w:rsidRDefault="00B62895" w:rsidP="00B62895">
      <w:pPr>
        <w:rPr>
          <w:rFonts w:ascii="Consolas" w:hAnsi="Consolas"/>
        </w:rPr>
      </w:pPr>
      <w:r w:rsidRPr="00B62895">
        <w:rPr>
          <w:rFonts w:ascii="Consolas" w:hAnsi="Consolas"/>
        </w:rPr>
        <w:t xml:space="preserve">        return password;</w:t>
      </w:r>
    </w:p>
    <w:p w14:paraId="0EE39286" w14:textId="77777777" w:rsidR="00B62895" w:rsidRPr="00B62895" w:rsidRDefault="00B62895" w:rsidP="00B62895">
      <w:pPr>
        <w:rPr>
          <w:rFonts w:ascii="Consolas" w:hAnsi="Consolas"/>
        </w:rPr>
      </w:pPr>
      <w:r w:rsidRPr="00B62895">
        <w:rPr>
          <w:rFonts w:ascii="Consolas" w:hAnsi="Consolas"/>
        </w:rPr>
        <w:t xml:space="preserve">    }</w:t>
      </w:r>
    </w:p>
    <w:p w14:paraId="4B78C56B" w14:textId="77777777" w:rsidR="00B62895" w:rsidRPr="00B62895" w:rsidRDefault="00B62895" w:rsidP="00B62895">
      <w:pPr>
        <w:rPr>
          <w:rFonts w:ascii="Consolas" w:hAnsi="Consolas"/>
        </w:rPr>
      </w:pPr>
    </w:p>
    <w:p w14:paraId="733A7030" w14:textId="77777777" w:rsidR="00B62895" w:rsidRPr="00B62895" w:rsidRDefault="00B62895" w:rsidP="00B62895">
      <w:pPr>
        <w:rPr>
          <w:rFonts w:ascii="Consolas" w:hAnsi="Consolas"/>
        </w:rPr>
      </w:pPr>
      <w:r w:rsidRPr="00B62895">
        <w:rPr>
          <w:rFonts w:ascii="Consolas" w:hAnsi="Consolas"/>
        </w:rPr>
        <w:t xml:space="preserve">    public void setPassword(String password) {</w:t>
      </w:r>
    </w:p>
    <w:p w14:paraId="23EEC4DF" w14:textId="77777777" w:rsidR="00B62895" w:rsidRPr="00B62895" w:rsidRDefault="00B62895" w:rsidP="00B62895">
      <w:pPr>
        <w:rPr>
          <w:rFonts w:ascii="Consolas" w:hAnsi="Consolas"/>
        </w:rPr>
      </w:pPr>
      <w:r w:rsidRPr="00B62895">
        <w:rPr>
          <w:rFonts w:ascii="Consolas" w:hAnsi="Consolas"/>
        </w:rPr>
        <w:t xml:space="preserve">        this.password = password;</w:t>
      </w:r>
    </w:p>
    <w:p w14:paraId="1A0353FD" w14:textId="77777777" w:rsidR="00B62895" w:rsidRPr="00B62895" w:rsidRDefault="00B62895" w:rsidP="00B62895">
      <w:pPr>
        <w:rPr>
          <w:rFonts w:ascii="Consolas" w:hAnsi="Consolas"/>
        </w:rPr>
      </w:pPr>
      <w:r w:rsidRPr="00B62895">
        <w:rPr>
          <w:rFonts w:ascii="Consolas" w:hAnsi="Consolas"/>
        </w:rPr>
        <w:t xml:space="preserve">    }</w:t>
      </w:r>
    </w:p>
    <w:p w14:paraId="29365359" w14:textId="0CB9D480" w:rsidR="00B62895" w:rsidRDefault="00B62895" w:rsidP="00B62895">
      <w:pPr>
        <w:rPr>
          <w:rFonts w:ascii="Consolas" w:hAnsi="Consolas"/>
        </w:rPr>
      </w:pPr>
      <w:r w:rsidRPr="00B62895">
        <w:rPr>
          <w:rFonts w:ascii="Consolas" w:hAnsi="Consolas"/>
        </w:rPr>
        <w:t>}</w:t>
      </w:r>
    </w:p>
    <w:p w14:paraId="5C6706D4" w14:textId="77777777" w:rsidR="00B62895" w:rsidRPr="00B62895" w:rsidRDefault="00B62895" w:rsidP="00B62895">
      <w:pPr>
        <w:pStyle w:val="Heading9"/>
      </w:pPr>
      <w:r w:rsidRPr="00B62895">
        <w:t>Main Configuration Properties Class</w:t>
      </w:r>
    </w:p>
    <w:p w14:paraId="04B4DECC" w14:textId="77777777" w:rsidR="00B62895" w:rsidRPr="00B62895" w:rsidRDefault="00B62895" w:rsidP="00B62895">
      <w:pPr>
        <w:rPr>
          <w:rFonts w:ascii="Consolas" w:hAnsi="Consolas"/>
        </w:rPr>
      </w:pPr>
      <w:r w:rsidRPr="00B62895">
        <w:rPr>
          <w:rFonts w:ascii="Consolas" w:hAnsi="Consolas"/>
        </w:rPr>
        <w:t>import org.springframework.boot.context.properties.ConfigurationProperties;</w:t>
      </w:r>
    </w:p>
    <w:p w14:paraId="29D3F387" w14:textId="77777777" w:rsidR="00B62895" w:rsidRPr="00B62895" w:rsidRDefault="00B62895" w:rsidP="00B62895">
      <w:pPr>
        <w:rPr>
          <w:rFonts w:ascii="Consolas" w:hAnsi="Consolas"/>
        </w:rPr>
      </w:pPr>
      <w:r w:rsidRPr="00B62895">
        <w:rPr>
          <w:rFonts w:ascii="Consolas" w:hAnsi="Consolas"/>
        </w:rPr>
        <w:t>import org.springframework.boot.context.properties.NestedConfigurationProperty;</w:t>
      </w:r>
    </w:p>
    <w:p w14:paraId="43325D75" w14:textId="77777777" w:rsidR="00B62895" w:rsidRPr="00B62895" w:rsidRDefault="00B62895" w:rsidP="00B62895">
      <w:pPr>
        <w:rPr>
          <w:rFonts w:ascii="Consolas" w:hAnsi="Consolas"/>
        </w:rPr>
      </w:pPr>
      <w:r w:rsidRPr="00B62895">
        <w:rPr>
          <w:rFonts w:ascii="Consolas" w:hAnsi="Consolas"/>
        </w:rPr>
        <w:t>import org.springframework.stereotype.Component;</w:t>
      </w:r>
    </w:p>
    <w:p w14:paraId="7E381C0E" w14:textId="77777777" w:rsidR="00B62895" w:rsidRPr="00B62895" w:rsidRDefault="00B62895" w:rsidP="00B62895">
      <w:pPr>
        <w:rPr>
          <w:rFonts w:ascii="Consolas" w:hAnsi="Consolas"/>
        </w:rPr>
      </w:pPr>
    </w:p>
    <w:p w14:paraId="49993B06" w14:textId="77777777" w:rsidR="00B62895" w:rsidRPr="00B62895" w:rsidRDefault="00B62895" w:rsidP="00B62895">
      <w:pPr>
        <w:rPr>
          <w:rFonts w:ascii="Consolas" w:hAnsi="Consolas"/>
        </w:rPr>
      </w:pPr>
      <w:r w:rsidRPr="00B62895">
        <w:rPr>
          <w:rFonts w:ascii="Consolas" w:hAnsi="Consolas"/>
        </w:rPr>
        <w:t>@Component</w:t>
      </w:r>
    </w:p>
    <w:p w14:paraId="167A2B6D" w14:textId="77777777" w:rsidR="00B62895" w:rsidRPr="00B62895" w:rsidRDefault="00B62895" w:rsidP="00B62895">
      <w:pPr>
        <w:rPr>
          <w:rFonts w:ascii="Consolas" w:hAnsi="Consolas"/>
        </w:rPr>
      </w:pPr>
      <w:r w:rsidRPr="00B62895">
        <w:rPr>
          <w:rFonts w:ascii="Consolas" w:hAnsi="Consolas"/>
        </w:rPr>
        <w:t>@ConfigurationProperties(prefix = "myapp")</w:t>
      </w:r>
    </w:p>
    <w:p w14:paraId="67E0AAB2" w14:textId="77777777" w:rsidR="00B62895" w:rsidRPr="00B62895" w:rsidRDefault="00B62895" w:rsidP="00B62895">
      <w:pPr>
        <w:rPr>
          <w:rFonts w:ascii="Consolas" w:hAnsi="Consolas"/>
        </w:rPr>
      </w:pPr>
      <w:r w:rsidRPr="00B62895">
        <w:rPr>
          <w:rFonts w:ascii="Consolas" w:hAnsi="Consolas"/>
        </w:rPr>
        <w:t>public class MyAppProperties {</w:t>
      </w:r>
    </w:p>
    <w:p w14:paraId="31014E0D" w14:textId="77777777" w:rsidR="00B62895" w:rsidRPr="00B62895" w:rsidRDefault="00B62895" w:rsidP="00B62895">
      <w:pPr>
        <w:rPr>
          <w:rFonts w:ascii="Consolas" w:hAnsi="Consolas"/>
        </w:rPr>
      </w:pPr>
    </w:p>
    <w:p w14:paraId="1A1C04F8" w14:textId="77777777" w:rsidR="00B62895" w:rsidRPr="00B62895" w:rsidRDefault="00B62895" w:rsidP="00B62895">
      <w:pPr>
        <w:rPr>
          <w:rFonts w:ascii="Consolas" w:hAnsi="Consolas"/>
        </w:rPr>
      </w:pPr>
      <w:r w:rsidRPr="00B62895">
        <w:rPr>
          <w:rFonts w:ascii="Consolas" w:hAnsi="Consolas"/>
        </w:rPr>
        <w:t xml:space="preserve">    private String name;</w:t>
      </w:r>
    </w:p>
    <w:p w14:paraId="3FF75312" w14:textId="77777777" w:rsidR="00B62895" w:rsidRPr="00B62895" w:rsidRDefault="00B62895" w:rsidP="00B62895">
      <w:pPr>
        <w:rPr>
          <w:rFonts w:ascii="Consolas" w:hAnsi="Consolas"/>
        </w:rPr>
      </w:pPr>
      <w:r w:rsidRPr="00B62895">
        <w:rPr>
          <w:rFonts w:ascii="Consolas" w:hAnsi="Consolas"/>
        </w:rPr>
        <w:t xml:space="preserve">    private String description;</w:t>
      </w:r>
    </w:p>
    <w:p w14:paraId="0E3A9D21" w14:textId="77777777" w:rsidR="00B62895" w:rsidRPr="00B62895" w:rsidRDefault="00B62895" w:rsidP="00B62895">
      <w:pPr>
        <w:rPr>
          <w:rFonts w:ascii="Consolas" w:hAnsi="Consolas"/>
        </w:rPr>
      </w:pPr>
    </w:p>
    <w:p w14:paraId="79AAA851" w14:textId="77777777" w:rsidR="00B62895" w:rsidRPr="00B62895" w:rsidRDefault="00B62895" w:rsidP="00B62895">
      <w:pPr>
        <w:rPr>
          <w:rFonts w:ascii="Consolas" w:hAnsi="Consolas"/>
          <w:color w:val="2F5496" w:themeColor="accent5" w:themeShade="BF"/>
        </w:rPr>
      </w:pPr>
      <w:r w:rsidRPr="00B62895">
        <w:rPr>
          <w:rFonts w:ascii="Consolas" w:hAnsi="Consolas"/>
          <w:color w:val="2F5496" w:themeColor="accent5" w:themeShade="BF"/>
        </w:rPr>
        <w:t xml:space="preserve">    @NestedConfigurationProperty</w:t>
      </w:r>
    </w:p>
    <w:p w14:paraId="23082782" w14:textId="77777777" w:rsidR="00B62895" w:rsidRPr="00B62895" w:rsidRDefault="00B62895" w:rsidP="00B62895">
      <w:pPr>
        <w:rPr>
          <w:rFonts w:ascii="Consolas" w:hAnsi="Consolas"/>
          <w:color w:val="2F5496" w:themeColor="accent5" w:themeShade="BF"/>
        </w:rPr>
      </w:pPr>
      <w:r w:rsidRPr="00B62895">
        <w:rPr>
          <w:rFonts w:ascii="Consolas" w:hAnsi="Consolas"/>
          <w:color w:val="2F5496" w:themeColor="accent5" w:themeShade="BF"/>
        </w:rPr>
        <w:t xml:space="preserve">    private SecurityProperties security = new SecurityProperties();</w:t>
      </w:r>
    </w:p>
    <w:p w14:paraId="0AE07847" w14:textId="77777777" w:rsidR="00B62895" w:rsidRPr="00B62895" w:rsidRDefault="00B62895" w:rsidP="00B62895">
      <w:pPr>
        <w:rPr>
          <w:rFonts w:ascii="Consolas" w:hAnsi="Consolas"/>
        </w:rPr>
      </w:pPr>
    </w:p>
    <w:p w14:paraId="6072EB4C" w14:textId="77777777" w:rsidR="00B62895" w:rsidRPr="00B62895" w:rsidRDefault="00B62895" w:rsidP="00B62895">
      <w:pPr>
        <w:rPr>
          <w:rFonts w:ascii="Consolas" w:hAnsi="Consolas"/>
        </w:rPr>
      </w:pPr>
      <w:r w:rsidRPr="00B62895">
        <w:rPr>
          <w:rFonts w:ascii="Consolas" w:hAnsi="Consolas"/>
        </w:rPr>
        <w:t xml:space="preserve">    // Getters and setters</w:t>
      </w:r>
    </w:p>
    <w:p w14:paraId="33B9A298" w14:textId="77777777" w:rsidR="00B62895" w:rsidRPr="00B62895" w:rsidRDefault="00B62895" w:rsidP="00B62895">
      <w:pPr>
        <w:rPr>
          <w:rFonts w:ascii="Consolas" w:hAnsi="Consolas"/>
        </w:rPr>
      </w:pPr>
    </w:p>
    <w:p w14:paraId="739F6ED7" w14:textId="77777777" w:rsidR="00B62895" w:rsidRPr="00B62895" w:rsidRDefault="00B62895" w:rsidP="00B62895">
      <w:pPr>
        <w:rPr>
          <w:rFonts w:ascii="Consolas" w:hAnsi="Consolas"/>
        </w:rPr>
      </w:pPr>
      <w:r w:rsidRPr="00B62895">
        <w:rPr>
          <w:rFonts w:ascii="Consolas" w:hAnsi="Consolas"/>
        </w:rPr>
        <w:t xml:space="preserve">    public String getName() {</w:t>
      </w:r>
    </w:p>
    <w:p w14:paraId="466C3533" w14:textId="77777777" w:rsidR="00B62895" w:rsidRPr="00B62895" w:rsidRDefault="00B62895" w:rsidP="00B62895">
      <w:pPr>
        <w:rPr>
          <w:rFonts w:ascii="Consolas" w:hAnsi="Consolas"/>
        </w:rPr>
      </w:pPr>
      <w:r w:rsidRPr="00B62895">
        <w:rPr>
          <w:rFonts w:ascii="Consolas" w:hAnsi="Consolas"/>
        </w:rPr>
        <w:t xml:space="preserve">        return name;</w:t>
      </w:r>
    </w:p>
    <w:p w14:paraId="4041D28C" w14:textId="77777777" w:rsidR="00B62895" w:rsidRPr="00B62895" w:rsidRDefault="00B62895" w:rsidP="00B62895">
      <w:pPr>
        <w:rPr>
          <w:rFonts w:ascii="Consolas" w:hAnsi="Consolas"/>
        </w:rPr>
      </w:pPr>
      <w:r w:rsidRPr="00B62895">
        <w:rPr>
          <w:rFonts w:ascii="Consolas" w:hAnsi="Consolas"/>
        </w:rPr>
        <w:t xml:space="preserve">    }</w:t>
      </w:r>
    </w:p>
    <w:p w14:paraId="383729B7" w14:textId="77777777" w:rsidR="00B62895" w:rsidRPr="00B62895" w:rsidRDefault="00B62895" w:rsidP="00B62895">
      <w:pPr>
        <w:rPr>
          <w:rFonts w:ascii="Consolas" w:hAnsi="Consolas"/>
        </w:rPr>
      </w:pPr>
    </w:p>
    <w:p w14:paraId="374817B0" w14:textId="77777777" w:rsidR="00B62895" w:rsidRPr="00B62895" w:rsidRDefault="00B62895" w:rsidP="00B62895">
      <w:pPr>
        <w:rPr>
          <w:rFonts w:ascii="Consolas" w:hAnsi="Consolas"/>
        </w:rPr>
      </w:pPr>
      <w:r w:rsidRPr="00B62895">
        <w:rPr>
          <w:rFonts w:ascii="Consolas" w:hAnsi="Consolas"/>
        </w:rPr>
        <w:t xml:space="preserve">    public void setName(String name) {</w:t>
      </w:r>
    </w:p>
    <w:p w14:paraId="63C19C58" w14:textId="77777777" w:rsidR="00B62895" w:rsidRPr="00B62895" w:rsidRDefault="00B62895" w:rsidP="00B62895">
      <w:pPr>
        <w:rPr>
          <w:rFonts w:ascii="Consolas" w:hAnsi="Consolas"/>
        </w:rPr>
      </w:pPr>
      <w:r w:rsidRPr="00B62895">
        <w:rPr>
          <w:rFonts w:ascii="Consolas" w:hAnsi="Consolas"/>
        </w:rPr>
        <w:t xml:space="preserve">        this.name = name;</w:t>
      </w:r>
    </w:p>
    <w:p w14:paraId="1597BAE8" w14:textId="77777777" w:rsidR="00B62895" w:rsidRPr="00B62895" w:rsidRDefault="00B62895" w:rsidP="00B62895">
      <w:pPr>
        <w:rPr>
          <w:rFonts w:ascii="Consolas" w:hAnsi="Consolas"/>
        </w:rPr>
      </w:pPr>
      <w:r w:rsidRPr="00B62895">
        <w:rPr>
          <w:rFonts w:ascii="Consolas" w:hAnsi="Consolas"/>
        </w:rPr>
        <w:t xml:space="preserve">    }</w:t>
      </w:r>
    </w:p>
    <w:p w14:paraId="78EA0F13" w14:textId="77777777" w:rsidR="00B62895" w:rsidRPr="00B62895" w:rsidRDefault="00B62895" w:rsidP="00B62895">
      <w:pPr>
        <w:rPr>
          <w:rFonts w:ascii="Consolas" w:hAnsi="Consolas"/>
        </w:rPr>
      </w:pPr>
    </w:p>
    <w:p w14:paraId="46513FF7" w14:textId="77777777" w:rsidR="00B62895" w:rsidRPr="00B62895" w:rsidRDefault="00B62895" w:rsidP="00B62895">
      <w:pPr>
        <w:rPr>
          <w:rFonts w:ascii="Consolas" w:hAnsi="Consolas"/>
        </w:rPr>
      </w:pPr>
      <w:r w:rsidRPr="00B62895">
        <w:rPr>
          <w:rFonts w:ascii="Consolas" w:hAnsi="Consolas"/>
        </w:rPr>
        <w:t xml:space="preserve">    public String getDescription() {</w:t>
      </w:r>
    </w:p>
    <w:p w14:paraId="360FCE82" w14:textId="77777777" w:rsidR="00B62895" w:rsidRPr="00B62895" w:rsidRDefault="00B62895" w:rsidP="00B62895">
      <w:pPr>
        <w:rPr>
          <w:rFonts w:ascii="Consolas" w:hAnsi="Consolas"/>
        </w:rPr>
      </w:pPr>
      <w:r w:rsidRPr="00B62895">
        <w:rPr>
          <w:rFonts w:ascii="Consolas" w:hAnsi="Consolas"/>
        </w:rPr>
        <w:t xml:space="preserve">        return description;</w:t>
      </w:r>
    </w:p>
    <w:p w14:paraId="17721AA9" w14:textId="77777777" w:rsidR="00B62895" w:rsidRPr="00B62895" w:rsidRDefault="00B62895" w:rsidP="00B62895">
      <w:pPr>
        <w:rPr>
          <w:rFonts w:ascii="Consolas" w:hAnsi="Consolas"/>
        </w:rPr>
      </w:pPr>
      <w:r w:rsidRPr="00B62895">
        <w:rPr>
          <w:rFonts w:ascii="Consolas" w:hAnsi="Consolas"/>
        </w:rPr>
        <w:t xml:space="preserve">    }</w:t>
      </w:r>
    </w:p>
    <w:p w14:paraId="0F75792C" w14:textId="77777777" w:rsidR="00B62895" w:rsidRPr="00B62895" w:rsidRDefault="00B62895" w:rsidP="00B62895">
      <w:pPr>
        <w:rPr>
          <w:rFonts w:ascii="Consolas" w:hAnsi="Consolas"/>
        </w:rPr>
      </w:pPr>
    </w:p>
    <w:p w14:paraId="28B6542B" w14:textId="77777777" w:rsidR="00B62895" w:rsidRPr="00B62895" w:rsidRDefault="00B62895" w:rsidP="00B62895">
      <w:pPr>
        <w:rPr>
          <w:rFonts w:ascii="Consolas" w:hAnsi="Consolas"/>
        </w:rPr>
      </w:pPr>
      <w:r w:rsidRPr="00B62895">
        <w:rPr>
          <w:rFonts w:ascii="Consolas" w:hAnsi="Consolas"/>
        </w:rPr>
        <w:t xml:space="preserve">    public void setDescription(String description) {</w:t>
      </w:r>
    </w:p>
    <w:p w14:paraId="75C7BE86" w14:textId="77777777" w:rsidR="00B62895" w:rsidRPr="00B62895" w:rsidRDefault="00B62895" w:rsidP="00B62895">
      <w:pPr>
        <w:rPr>
          <w:rFonts w:ascii="Consolas" w:hAnsi="Consolas"/>
        </w:rPr>
      </w:pPr>
      <w:r w:rsidRPr="00B62895">
        <w:rPr>
          <w:rFonts w:ascii="Consolas" w:hAnsi="Consolas"/>
        </w:rPr>
        <w:t xml:space="preserve">        this.description = description;</w:t>
      </w:r>
    </w:p>
    <w:p w14:paraId="0AE510C5" w14:textId="77777777" w:rsidR="00B62895" w:rsidRPr="00B62895" w:rsidRDefault="00B62895" w:rsidP="00B62895">
      <w:pPr>
        <w:rPr>
          <w:rFonts w:ascii="Consolas" w:hAnsi="Consolas"/>
        </w:rPr>
      </w:pPr>
      <w:r w:rsidRPr="00B62895">
        <w:rPr>
          <w:rFonts w:ascii="Consolas" w:hAnsi="Consolas"/>
        </w:rPr>
        <w:t xml:space="preserve">    }</w:t>
      </w:r>
    </w:p>
    <w:p w14:paraId="10C1133C" w14:textId="77777777" w:rsidR="00B62895" w:rsidRPr="00B62895" w:rsidRDefault="00B62895" w:rsidP="00B62895">
      <w:pPr>
        <w:rPr>
          <w:rFonts w:ascii="Consolas" w:hAnsi="Consolas"/>
        </w:rPr>
      </w:pPr>
    </w:p>
    <w:p w14:paraId="5A0BAB14" w14:textId="77777777" w:rsidR="00B62895" w:rsidRPr="00B62895" w:rsidRDefault="00B62895" w:rsidP="00B62895">
      <w:pPr>
        <w:rPr>
          <w:rFonts w:ascii="Consolas" w:hAnsi="Consolas"/>
        </w:rPr>
      </w:pPr>
      <w:r w:rsidRPr="00B62895">
        <w:rPr>
          <w:rFonts w:ascii="Consolas" w:hAnsi="Consolas"/>
        </w:rPr>
        <w:t xml:space="preserve">    public SecurityProperties getSecurity() {</w:t>
      </w:r>
    </w:p>
    <w:p w14:paraId="0CAF06A5" w14:textId="77777777" w:rsidR="00B62895" w:rsidRPr="00B62895" w:rsidRDefault="00B62895" w:rsidP="00B62895">
      <w:pPr>
        <w:rPr>
          <w:rFonts w:ascii="Consolas" w:hAnsi="Consolas"/>
        </w:rPr>
      </w:pPr>
      <w:r w:rsidRPr="00B62895">
        <w:rPr>
          <w:rFonts w:ascii="Consolas" w:hAnsi="Consolas"/>
        </w:rPr>
        <w:t xml:space="preserve">        return security;</w:t>
      </w:r>
    </w:p>
    <w:p w14:paraId="319E9C64" w14:textId="77777777" w:rsidR="00B62895" w:rsidRPr="00B62895" w:rsidRDefault="00B62895" w:rsidP="00B62895">
      <w:pPr>
        <w:rPr>
          <w:rFonts w:ascii="Consolas" w:hAnsi="Consolas"/>
        </w:rPr>
      </w:pPr>
      <w:r w:rsidRPr="00B62895">
        <w:rPr>
          <w:rFonts w:ascii="Consolas" w:hAnsi="Consolas"/>
        </w:rPr>
        <w:t xml:space="preserve">    }</w:t>
      </w:r>
    </w:p>
    <w:p w14:paraId="2CE287DD" w14:textId="77777777" w:rsidR="00B62895" w:rsidRPr="00B62895" w:rsidRDefault="00B62895" w:rsidP="00B62895">
      <w:pPr>
        <w:rPr>
          <w:rFonts w:ascii="Consolas" w:hAnsi="Consolas"/>
        </w:rPr>
      </w:pPr>
    </w:p>
    <w:p w14:paraId="0982F378" w14:textId="77777777" w:rsidR="00B62895" w:rsidRPr="00B62895" w:rsidRDefault="00B62895" w:rsidP="00B62895">
      <w:pPr>
        <w:rPr>
          <w:rFonts w:ascii="Consolas" w:hAnsi="Consolas"/>
        </w:rPr>
      </w:pPr>
      <w:r w:rsidRPr="00B62895">
        <w:rPr>
          <w:rFonts w:ascii="Consolas" w:hAnsi="Consolas"/>
        </w:rPr>
        <w:t xml:space="preserve">    public void setSecurity(SecurityProperties security) {</w:t>
      </w:r>
    </w:p>
    <w:p w14:paraId="7FC2EF53" w14:textId="77777777" w:rsidR="00B62895" w:rsidRPr="00B62895" w:rsidRDefault="00B62895" w:rsidP="00B62895">
      <w:pPr>
        <w:rPr>
          <w:rFonts w:ascii="Consolas" w:hAnsi="Consolas"/>
        </w:rPr>
      </w:pPr>
      <w:r w:rsidRPr="00B62895">
        <w:rPr>
          <w:rFonts w:ascii="Consolas" w:hAnsi="Consolas"/>
        </w:rPr>
        <w:t xml:space="preserve">        this.security = security;</w:t>
      </w:r>
    </w:p>
    <w:p w14:paraId="74642DD9" w14:textId="77777777" w:rsidR="00B62895" w:rsidRPr="00B62895" w:rsidRDefault="00B62895" w:rsidP="00B62895">
      <w:pPr>
        <w:rPr>
          <w:rFonts w:ascii="Consolas" w:hAnsi="Consolas"/>
        </w:rPr>
      </w:pPr>
      <w:r w:rsidRPr="00B62895">
        <w:rPr>
          <w:rFonts w:ascii="Consolas" w:hAnsi="Consolas"/>
        </w:rPr>
        <w:t xml:space="preserve">    }</w:t>
      </w:r>
    </w:p>
    <w:p w14:paraId="2F8A977C" w14:textId="423FD0D9" w:rsidR="00B62895" w:rsidRPr="00B62895" w:rsidRDefault="00B62895" w:rsidP="00B62895">
      <w:pPr>
        <w:rPr>
          <w:rFonts w:ascii="Consolas" w:hAnsi="Consolas"/>
        </w:rPr>
      </w:pPr>
      <w:r w:rsidRPr="00B62895">
        <w:rPr>
          <w:rFonts w:ascii="Consolas" w:hAnsi="Consolas"/>
        </w:rPr>
        <w:t>}</w:t>
      </w:r>
    </w:p>
    <w:p w14:paraId="536920BD" w14:textId="77777777" w:rsidR="00B62895" w:rsidRPr="00B62895" w:rsidRDefault="00B62895" w:rsidP="00B62895">
      <w:pPr>
        <w:pStyle w:val="Heading9"/>
      </w:pPr>
      <w:r w:rsidRPr="00B62895">
        <w:t>Configuration File (application.properties)</w:t>
      </w:r>
    </w:p>
    <w:p w14:paraId="13DF076C" w14:textId="77777777" w:rsidR="003B75CF" w:rsidRPr="003B75CF" w:rsidRDefault="003B75CF" w:rsidP="003B75CF">
      <w:pPr>
        <w:rPr>
          <w:rFonts w:ascii="Consolas" w:hAnsi="Consolas"/>
        </w:rPr>
      </w:pPr>
      <w:r w:rsidRPr="003B75CF">
        <w:rPr>
          <w:rFonts w:ascii="Consolas" w:hAnsi="Consolas"/>
        </w:rPr>
        <w:t>myapp.name=My Application</w:t>
      </w:r>
    </w:p>
    <w:p w14:paraId="6E2C865C" w14:textId="77777777" w:rsidR="003B75CF" w:rsidRPr="003B75CF" w:rsidRDefault="003B75CF" w:rsidP="003B75CF">
      <w:pPr>
        <w:rPr>
          <w:rFonts w:ascii="Consolas" w:hAnsi="Consolas"/>
        </w:rPr>
      </w:pPr>
      <w:r w:rsidRPr="003B75CF">
        <w:rPr>
          <w:rFonts w:ascii="Consolas" w:hAnsi="Consolas"/>
        </w:rPr>
        <w:t>myapp.description=This is a sample application</w:t>
      </w:r>
    </w:p>
    <w:p w14:paraId="3D2B663E" w14:textId="77777777" w:rsidR="003B75CF" w:rsidRPr="003B75CF" w:rsidRDefault="003B75CF" w:rsidP="003B75CF">
      <w:pPr>
        <w:rPr>
          <w:rFonts w:ascii="Consolas" w:hAnsi="Consolas"/>
        </w:rPr>
      </w:pPr>
      <w:r w:rsidRPr="003B75CF">
        <w:rPr>
          <w:rFonts w:ascii="Consolas" w:hAnsi="Consolas"/>
        </w:rPr>
        <w:t>myapp.security.username=admin</w:t>
      </w:r>
    </w:p>
    <w:p w14:paraId="355B2192" w14:textId="44FE24E0" w:rsidR="00B62895" w:rsidRPr="003B75CF" w:rsidRDefault="003B75CF" w:rsidP="003B75CF">
      <w:pPr>
        <w:rPr>
          <w:rFonts w:ascii="Consolas" w:hAnsi="Consolas"/>
        </w:rPr>
      </w:pPr>
      <w:r w:rsidRPr="003B75CF">
        <w:rPr>
          <w:rFonts w:ascii="Consolas" w:hAnsi="Consolas"/>
        </w:rPr>
        <w:t>myapp.security.password=secret</w:t>
      </w:r>
    </w:p>
    <w:p w14:paraId="4129AD9D" w14:textId="77777777" w:rsidR="00D26385" w:rsidRDefault="00D26385" w:rsidP="00D26385">
      <w:pPr>
        <w:ind w:left="432"/>
        <w:rPr>
          <w:szCs w:val="18"/>
        </w:rPr>
      </w:pPr>
    </w:p>
    <w:p w14:paraId="396538C0" w14:textId="77777777" w:rsidR="005D3FD8" w:rsidRDefault="005D3FD8" w:rsidP="005D3FD8">
      <w:pPr>
        <w:pStyle w:val="Heading3"/>
      </w:pPr>
      <w:r>
        <w:rPr>
          <w:rFonts w:hint="eastAsia"/>
        </w:rPr>
        <w:t>support</w:t>
      </w:r>
    </w:p>
    <w:p w14:paraId="7B3EE11B" w14:textId="538C8CD8" w:rsidR="005D3FD8" w:rsidRDefault="00852EDB" w:rsidP="00852EDB">
      <w:pPr>
        <w:pStyle w:val="Heading8"/>
        <w:rPr>
          <w:lang w:val="en-GB"/>
        </w:rPr>
      </w:pPr>
      <w:r w:rsidRPr="00852EDB">
        <w:rPr>
          <w:lang w:val="en-GB"/>
        </w:rPr>
        <w:t>AbstractApplicationContext</w:t>
      </w:r>
    </w:p>
    <w:p w14:paraId="364ED453" w14:textId="77777777" w:rsidR="005D3FD8" w:rsidRDefault="005D3FD8" w:rsidP="005D3FD8">
      <w:pPr>
        <w:rPr>
          <w:lang w:val="en-GB"/>
        </w:rPr>
      </w:pPr>
      <w:r w:rsidRPr="005D3FD8">
        <w:rPr>
          <w:lang w:val="en-GB"/>
        </w:rPr>
        <w:t>package org.springframework.context.support;</w:t>
      </w:r>
    </w:p>
    <w:p w14:paraId="13CA1555" w14:textId="26B179A2" w:rsidR="00852EDB" w:rsidRDefault="00852EDB" w:rsidP="00852EDB">
      <w:pPr>
        <w:rPr>
          <w:lang w:val="en-GB"/>
        </w:rPr>
      </w:pPr>
      <w:r w:rsidRPr="00852EDB">
        <w:rPr>
          <w:lang w:val="en-GB"/>
        </w:rPr>
        <w:t xml:space="preserve">public abstract class </w:t>
      </w:r>
      <w:r w:rsidRPr="00852EDB">
        <w:rPr>
          <w:b/>
          <w:bCs/>
          <w:lang w:val="en-GB"/>
        </w:rPr>
        <w:t>AbstractApplicationContext</w:t>
      </w:r>
      <w:r w:rsidRPr="00852EDB">
        <w:rPr>
          <w:lang w:val="en-GB"/>
        </w:rPr>
        <w:t xml:space="preserve"> extends DefaultResourceLoader</w:t>
      </w:r>
      <w:r>
        <w:rPr>
          <w:rFonts w:hint="eastAsia"/>
          <w:lang w:val="en-GB"/>
        </w:rPr>
        <w:t xml:space="preserve"> </w:t>
      </w:r>
      <w:r w:rsidRPr="00852EDB">
        <w:rPr>
          <w:lang w:val="en-GB"/>
        </w:rPr>
        <w:t>implements ConfigurableApplicationContext</w:t>
      </w:r>
    </w:p>
    <w:p w14:paraId="37769F0F" w14:textId="010F5104" w:rsidR="00671786" w:rsidRPr="00671786" w:rsidRDefault="00671786" w:rsidP="00671786">
      <w:pPr>
        <w:pStyle w:val="Heading9"/>
        <w:rPr>
          <w:lang w:val="en-GB"/>
        </w:rPr>
      </w:pPr>
      <w:r w:rsidRPr="00671786">
        <w:rPr>
          <w:lang w:val="en-GB"/>
        </w:rPr>
        <w:t>refresh</w:t>
      </w:r>
    </w:p>
    <w:p w14:paraId="6CB0617C" w14:textId="77777777" w:rsidR="00671786" w:rsidRPr="00671786" w:rsidRDefault="00671786" w:rsidP="00671786">
      <w:pPr>
        <w:rPr>
          <w:rFonts w:ascii="Consolas" w:hAnsi="Consolas"/>
          <w:lang w:val="en-GB"/>
        </w:rPr>
      </w:pPr>
      <w:r w:rsidRPr="00671786">
        <w:rPr>
          <w:rFonts w:ascii="Consolas" w:hAnsi="Consolas"/>
          <w:lang w:val="en-GB"/>
        </w:rPr>
        <w:t xml:space="preserve">public void </w:t>
      </w:r>
      <w:r w:rsidRPr="00671786">
        <w:rPr>
          <w:rFonts w:ascii="Consolas" w:hAnsi="Consolas"/>
          <w:color w:val="00B0F0"/>
          <w:lang w:val="en-GB"/>
        </w:rPr>
        <w:t>refresh</w:t>
      </w:r>
      <w:r w:rsidRPr="00671786">
        <w:rPr>
          <w:rFonts w:ascii="Consolas" w:hAnsi="Consolas"/>
          <w:lang w:val="en-GB"/>
        </w:rPr>
        <w:t>() throws BeansException, IllegalStateException {</w:t>
      </w:r>
    </w:p>
    <w:p w14:paraId="4598C7E9" w14:textId="77777777" w:rsidR="00671786" w:rsidRPr="00671786" w:rsidRDefault="00671786" w:rsidP="00671786">
      <w:pPr>
        <w:rPr>
          <w:rFonts w:ascii="Consolas" w:hAnsi="Consolas"/>
          <w:lang w:val="en-GB"/>
        </w:rPr>
      </w:pPr>
      <w:r w:rsidRPr="00671786">
        <w:rPr>
          <w:rFonts w:ascii="Consolas" w:hAnsi="Consolas"/>
          <w:lang w:val="en-GB"/>
        </w:rPr>
        <w:tab/>
        <w:t>synchronized (this.startupShutdownMonitor) {</w:t>
      </w:r>
    </w:p>
    <w:p w14:paraId="113A04D9"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StartupStep contextRefresh = this.applicationStartup.start("spring.context.refresh");</w:t>
      </w:r>
    </w:p>
    <w:p w14:paraId="79D8AC14" w14:textId="77777777" w:rsidR="00671786" w:rsidRPr="00671786" w:rsidRDefault="00671786" w:rsidP="00671786">
      <w:pPr>
        <w:rPr>
          <w:rFonts w:ascii="Consolas" w:hAnsi="Consolas"/>
          <w:lang w:val="en-GB"/>
        </w:rPr>
      </w:pPr>
    </w:p>
    <w:p w14:paraId="084E84C3"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 Prepare this context for refreshing.</w:t>
      </w:r>
    </w:p>
    <w:p w14:paraId="4747EC4E"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prepareRefresh();</w:t>
      </w:r>
    </w:p>
    <w:p w14:paraId="2D414068" w14:textId="77777777" w:rsidR="00671786" w:rsidRPr="00671786" w:rsidRDefault="00671786" w:rsidP="00671786">
      <w:pPr>
        <w:rPr>
          <w:rFonts w:ascii="Consolas" w:hAnsi="Consolas"/>
          <w:lang w:val="en-GB"/>
        </w:rPr>
      </w:pPr>
    </w:p>
    <w:p w14:paraId="3B50A7FA"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 Tell the subclass to refresh the internal bean factory.</w:t>
      </w:r>
    </w:p>
    <w:p w14:paraId="204905A1"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ConfigurableListableBeanFactory beanFactory = obtainFreshBeanFactory();</w:t>
      </w:r>
    </w:p>
    <w:p w14:paraId="2C69A2DE" w14:textId="77777777" w:rsidR="00671786" w:rsidRPr="00671786" w:rsidRDefault="00671786" w:rsidP="00671786">
      <w:pPr>
        <w:rPr>
          <w:rFonts w:ascii="Consolas" w:hAnsi="Consolas"/>
          <w:lang w:val="en-GB"/>
        </w:rPr>
      </w:pPr>
    </w:p>
    <w:p w14:paraId="6B99ED05"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 Prepare the bean factory for use in this context.</w:t>
      </w:r>
    </w:p>
    <w:p w14:paraId="0B26D8DF"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prepareBeanFactory(beanFactory);</w:t>
      </w:r>
    </w:p>
    <w:p w14:paraId="6C5AA6D2" w14:textId="77777777" w:rsidR="00671786" w:rsidRPr="00671786" w:rsidRDefault="00671786" w:rsidP="00671786">
      <w:pPr>
        <w:rPr>
          <w:rFonts w:ascii="Consolas" w:hAnsi="Consolas"/>
          <w:lang w:val="en-GB"/>
        </w:rPr>
      </w:pPr>
    </w:p>
    <w:p w14:paraId="6CBEAEE3"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try {</w:t>
      </w:r>
    </w:p>
    <w:p w14:paraId="6A482A2E"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Allows post-processing of the bean factory in context subclasses.</w:t>
      </w:r>
    </w:p>
    <w:p w14:paraId="6D872051"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postProcessBeanFactory(beanFactory);</w:t>
      </w:r>
    </w:p>
    <w:p w14:paraId="73EFBC0F" w14:textId="77777777" w:rsidR="00671786" w:rsidRPr="00671786" w:rsidRDefault="00671786" w:rsidP="00671786">
      <w:pPr>
        <w:rPr>
          <w:rFonts w:ascii="Consolas" w:hAnsi="Consolas"/>
          <w:lang w:val="en-GB"/>
        </w:rPr>
      </w:pPr>
    </w:p>
    <w:p w14:paraId="4F0E765F"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StartupStep beanPostProcess = this.applicationStartup.start("spring.context.beans.post-process");</w:t>
      </w:r>
    </w:p>
    <w:p w14:paraId="78DFFC24"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Invoke factory processors registered as beans in the context.</w:t>
      </w:r>
    </w:p>
    <w:p w14:paraId="43D8E4EB"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invokeBeanFactoryPostProcessors(beanFactory);</w:t>
      </w:r>
    </w:p>
    <w:p w14:paraId="72D2DE50" w14:textId="77777777" w:rsidR="00671786" w:rsidRPr="00671786" w:rsidRDefault="00671786" w:rsidP="00671786">
      <w:pPr>
        <w:rPr>
          <w:rFonts w:ascii="Consolas" w:hAnsi="Consolas"/>
          <w:lang w:val="en-GB"/>
        </w:rPr>
      </w:pPr>
    </w:p>
    <w:p w14:paraId="1EA7A630"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Register bean processors that intercept bean creation.</w:t>
      </w:r>
    </w:p>
    <w:p w14:paraId="209F547C"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registerBeanPostProcessors(beanFactory);</w:t>
      </w:r>
    </w:p>
    <w:p w14:paraId="1B78D2BF"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beanPostProcess.end();</w:t>
      </w:r>
    </w:p>
    <w:p w14:paraId="0539979F" w14:textId="77777777" w:rsidR="00671786" w:rsidRPr="00671786" w:rsidRDefault="00671786" w:rsidP="00671786">
      <w:pPr>
        <w:rPr>
          <w:rFonts w:ascii="Consolas" w:hAnsi="Consolas"/>
          <w:lang w:val="en-GB"/>
        </w:rPr>
      </w:pPr>
    </w:p>
    <w:p w14:paraId="0D7A6503"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Initialize message source for this context.</w:t>
      </w:r>
    </w:p>
    <w:p w14:paraId="2B81EB0C"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initMessageSource();</w:t>
      </w:r>
    </w:p>
    <w:p w14:paraId="322305B9" w14:textId="77777777" w:rsidR="00671786" w:rsidRPr="00671786" w:rsidRDefault="00671786" w:rsidP="00671786">
      <w:pPr>
        <w:rPr>
          <w:rFonts w:ascii="Consolas" w:hAnsi="Consolas"/>
          <w:lang w:val="en-GB"/>
        </w:rPr>
      </w:pPr>
    </w:p>
    <w:p w14:paraId="049F664C"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Initialize event multicaster for this context.</w:t>
      </w:r>
    </w:p>
    <w:p w14:paraId="72242E26"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initApplicationEventMulticaster();</w:t>
      </w:r>
    </w:p>
    <w:p w14:paraId="710B5F03" w14:textId="77777777" w:rsidR="00671786" w:rsidRPr="00671786" w:rsidRDefault="00671786" w:rsidP="00671786">
      <w:pPr>
        <w:rPr>
          <w:rFonts w:ascii="Consolas" w:hAnsi="Consolas"/>
          <w:lang w:val="en-GB"/>
        </w:rPr>
      </w:pPr>
    </w:p>
    <w:p w14:paraId="5C48F5FE"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Initialize other special beans in specific context subclasses.</w:t>
      </w:r>
    </w:p>
    <w:p w14:paraId="7611ED82"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onRefresh();</w:t>
      </w:r>
    </w:p>
    <w:p w14:paraId="28D18512" w14:textId="77777777" w:rsidR="00671786" w:rsidRPr="00671786" w:rsidRDefault="00671786" w:rsidP="00671786">
      <w:pPr>
        <w:rPr>
          <w:rFonts w:ascii="Consolas" w:hAnsi="Consolas"/>
          <w:lang w:val="en-GB"/>
        </w:rPr>
      </w:pPr>
    </w:p>
    <w:p w14:paraId="08EACC4C"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Check for listener beans and register them.</w:t>
      </w:r>
    </w:p>
    <w:p w14:paraId="32AC4166"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registerListeners();</w:t>
      </w:r>
    </w:p>
    <w:p w14:paraId="1555ABF7" w14:textId="77777777" w:rsidR="00671786" w:rsidRPr="00671786" w:rsidRDefault="00671786" w:rsidP="00671786">
      <w:pPr>
        <w:rPr>
          <w:rFonts w:ascii="Consolas" w:hAnsi="Consolas"/>
          <w:lang w:val="en-GB"/>
        </w:rPr>
      </w:pPr>
    </w:p>
    <w:p w14:paraId="12B2E844"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Instantiate all remaining (non-lazy-init) singletons.</w:t>
      </w:r>
    </w:p>
    <w:p w14:paraId="748541C1"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finishBeanFactoryInitialization(beanFactory);</w:t>
      </w:r>
    </w:p>
    <w:p w14:paraId="37388D23" w14:textId="77777777" w:rsidR="00671786" w:rsidRPr="00671786" w:rsidRDefault="00671786" w:rsidP="00671786">
      <w:pPr>
        <w:rPr>
          <w:rFonts w:ascii="Consolas" w:hAnsi="Consolas"/>
          <w:lang w:val="en-GB"/>
        </w:rPr>
      </w:pPr>
    </w:p>
    <w:p w14:paraId="0F8B53A8"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Last step: publish corresponding event.</w:t>
      </w:r>
    </w:p>
    <w:p w14:paraId="6F1502A2"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finishRefresh();</w:t>
      </w:r>
    </w:p>
    <w:p w14:paraId="1413004F"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w:t>
      </w:r>
    </w:p>
    <w:p w14:paraId="37FF8920" w14:textId="77777777" w:rsidR="00671786" w:rsidRPr="00671786" w:rsidRDefault="00671786" w:rsidP="00671786">
      <w:pPr>
        <w:rPr>
          <w:rFonts w:ascii="Consolas" w:hAnsi="Consolas"/>
          <w:lang w:val="en-GB"/>
        </w:rPr>
      </w:pPr>
    </w:p>
    <w:p w14:paraId="613C73D4"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catch (BeansException ex) {</w:t>
      </w:r>
    </w:p>
    <w:p w14:paraId="673478BC"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if (logger.isWarnEnabled()) {</w:t>
      </w:r>
    </w:p>
    <w:p w14:paraId="6308B3A3"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r>
      <w:r w:rsidRPr="00671786">
        <w:rPr>
          <w:rFonts w:ascii="Consolas" w:hAnsi="Consolas"/>
          <w:lang w:val="en-GB"/>
        </w:rPr>
        <w:tab/>
        <w:t>logger.warn("Exception encountered during context initialization - " +</w:t>
      </w:r>
    </w:p>
    <w:p w14:paraId="5FE07145"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r>
      <w:r w:rsidRPr="00671786">
        <w:rPr>
          <w:rFonts w:ascii="Consolas" w:hAnsi="Consolas"/>
          <w:lang w:val="en-GB"/>
        </w:rPr>
        <w:tab/>
      </w:r>
      <w:r w:rsidRPr="00671786">
        <w:rPr>
          <w:rFonts w:ascii="Consolas" w:hAnsi="Consolas"/>
          <w:lang w:val="en-GB"/>
        </w:rPr>
        <w:tab/>
      </w:r>
      <w:r w:rsidRPr="00671786">
        <w:rPr>
          <w:rFonts w:ascii="Consolas" w:hAnsi="Consolas"/>
          <w:lang w:val="en-GB"/>
        </w:rPr>
        <w:tab/>
        <w:t>"cancelling refresh attempt: " + ex);</w:t>
      </w:r>
    </w:p>
    <w:p w14:paraId="406643FA"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w:t>
      </w:r>
    </w:p>
    <w:p w14:paraId="2E4A947B" w14:textId="77777777" w:rsidR="00671786" w:rsidRPr="00671786" w:rsidRDefault="00671786" w:rsidP="00671786">
      <w:pPr>
        <w:rPr>
          <w:rFonts w:ascii="Consolas" w:hAnsi="Consolas"/>
          <w:lang w:val="en-GB"/>
        </w:rPr>
      </w:pPr>
    </w:p>
    <w:p w14:paraId="7E2EF12C"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Destroy already created singletons to avoid dangling resources.</w:t>
      </w:r>
    </w:p>
    <w:p w14:paraId="69E7118E"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destroyBeans();</w:t>
      </w:r>
    </w:p>
    <w:p w14:paraId="60995611" w14:textId="77777777" w:rsidR="00671786" w:rsidRPr="00671786" w:rsidRDefault="00671786" w:rsidP="00671786">
      <w:pPr>
        <w:rPr>
          <w:rFonts w:ascii="Consolas" w:hAnsi="Consolas"/>
          <w:lang w:val="en-GB"/>
        </w:rPr>
      </w:pPr>
    </w:p>
    <w:p w14:paraId="7587B013"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Reset 'active' flag.</w:t>
      </w:r>
    </w:p>
    <w:p w14:paraId="717ACA4D"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cancelRefresh(ex);</w:t>
      </w:r>
    </w:p>
    <w:p w14:paraId="0EAFE07D" w14:textId="77777777" w:rsidR="00671786" w:rsidRPr="00671786" w:rsidRDefault="00671786" w:rsidP="00671786">
      <w:pPr>
        <w:rPr>
          <w:rFonts w:ascii="Consolas" w:hAnsi="Consolas"/>
          <w:lang w:val="en-GB"/>
        </w:rPr>
      </w:pPr>
    </w:p>
    <w:p w14:paraId="0C43E046"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Propagate exception to caller.</w:t>
      </w:r>
    </w:p>
    <w:p w14:paraId="22FF8E23"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throw ex;</w:t>
      </w:r>
    </w:p>
    <w:p w14:paraId="40FC8ABD"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w:t>
      </w:r>
    </w:p>
    <w:p w14:paraId="33634D14" w14:textId="77777777" w:rsidR="00671786" w:rsidRPr="00671786" w:rsidRDefault="00671786" w:rsidP="00671786">
      <w:pPr>
        <w:rPr>
          <w:rFonts w:ascii="Consolas" w:hAnsi="Consolas"/>
          <w:lang w:val="en-GB"/>
        </w:rPr>
      </w:pPr>
    </w:p>
    <w:p w14:paraId="0390B8A2"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finally {</w:t>
      </w:r>
    </w:p>
    <w:p w14:paraId="6207D373"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Reset common introspection caches in Spring's core, since we</w:t>
      </w:r>
    </w:p>
    <w:p w14:paraId="6147D03F"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 might not ever need metadata for singleton beans anymore...</w:t>
      </w:r>
    </w:p>
    <w:p w14:paraId="1B0CE931"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resetCommonCaches();</w:t>
      </w:r>
    </w:p>
    <w:p w14:paraId="595AAA48"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r>
      <w:r w:rsidRPr="00671786">
        <w:rPr>
          <w:rFonts w:ascii="Consolas" w:hAnsi="Consolas"/>
          <w:lang w:val="en-GB"/>
        </w:rPr>
        <w:tab/>
        <w:t>contextRefresh.end();</w:t>
      </w:r>
    </w:p>
    <w:p w14:paraId="06436FD1" w14:textId="77777777" w:rsidR="00671786" w:rsidRPr="00671786" w:rsidRDefault="00671786" w:rsidP="00671786">
      <w:pPr>
        <w:rPr>
          <w:rFonts w:ascii="Consolas" w:hAnsi="Consolas"/>
          <w:lang w:val="en-GB"/>
        </w:rPr>
      </w:pPr>
      <w:r w:rsidRPr="00671786">
        <w:rPr>
          <w:rFonts w:ascii="Consolas" w:hAnsi="Consolas"/>
          <w:lang w:val="en-GB"/>
        </w:rPr>
        <w:tab/>
      </w:r>
      <w:r w:rsidRPr="00671786">
        <w:rPr>
          <w:rFonts w:ascii="Consolas" w:hAnsi="Consolas"/>
          <w:lang w:val="en-GB"/>
        </w:rPr>
        <w:tab/>
        <w:t>}</w:t>
      </w:r>
    </w:p>
    <w:p w14:paraId="6425485D" w14:textId="77777777" w:rsidR="00671786" w:rsidRPr="00671786" w:rsidRDefault="00671786" w:rsidP="00671786">
      <w:pPr>
        <w:rPr>
          <w:rFonts w:ascii="Consolas" w:hAnsi="Consolas"/>
          <w:lang w:val="en-GB"/>
        </w:rPr>
      </w:pPr>
      <w:r w:rsidRPr="00671786">
        <w:rPr>
          <w:rFonts w:ascii="Consolas" w:hAnsi="Consolas"/>
          <w:lang w:val="en-GB"/>
        </w:rPr>
        <w:tab/>
        <w:t>}</w:t>
      </w:r>
    </w:p>
    <w:p w14:paraId="265F1803" w14:textId="055614C5" w:rsidR="00852EDB" w:rsidRDefault="00671786" w:rsidP="00671786">
      <w:pPr>
        <w:rPr>
          <w:rFonts w:ascii="Consolas" w:hAnsi="Consolas"/>
          <w:lang w:val="en-GB"/>
        </w:rPr>
      </w:pPr>
      <w:r w:rsidRPr="00671786">
        <w:rPr>
          <w:rFonts w:ascii="Consolas" w:hAnsi="Consolas"/>
          <w:lang w:val="en-GB"/>
        </w:rPr>
        <w:t>}</w:t>
      </w:r>
    </w:p>
    <w:p w14:paraId="4FFA3C3C" w14:textId="4DE5B41F" w:rsidR="004B06A4" w:rsidRDefault="004B06A4" w:rsidP="004B06A4">
      <w:pPr>
        <w:pStyle w:val="Heading3"/>
        <w:rPr>
          <w:lang w:val="en-GB"/>
        </w:rPr>
      </w:pPr>
      <w:r>
        <w:rPr>
          <w:rFonts w:hint="eastAsia"/>
          <w:lang w:val="en-GB"/>
        </w:rPr>
        <w:t>annotation</w:t>
      </w:r>
    </w:p>
    <w:p w14:paraId="159FD339" w14:textId="77777777" w:rsidR="004B06A4" w:rsidRDefault="004B06A4" w:rsidP="004B06A4">
      <w:pPr>
        <w:pStyle w:val="Heading8"/>
        <w:rPr>
          <w:lang w:val="en-GB"/>
        </w:rPr>
      </w:pPr>
      <w:r w:rsidRPr="004B06A4">
        <w:rPr>
          <w:lang w:val="en-GB"/>
        </w:rPr>
        <w:t xml:space="preserve">ImportCandidates </w:t>
      </w:r>
    </w:p>
    <w:p w14:paraId="3E7E0044" w14:textId="77777777" w:rsidR="004B06A4" w:rsidRDefault="004B06A4" w:rsidP="004B06A4">
      <w:pPr>
        <w:rPr>
          <w:lang w:val="en-GB"/>
        </w:rPr>
      </w:pPr>
      <w:r w:rsidRPr="004B06A4">
        <w:rPr>
          <w:lang w:val="en-GB"/>
        </w:rPr>
        <w:t>package org.springframework.</w:t>
      </w:r>
      <w:r w:rsidRPr="004B06A4">
        <w:rPr>
          <w:color w:val="FF0000"/>
          <w:lang w:val="en-GB"/>
        </w:rPr>
        <w:t>boot</w:t>
      </w:r>
      <w:r w:rsidRPr="004B06A4">
        <w:rPr>
          <w:lang w:val="en-GB"/>
        </w:rPr>
        <w:t>.</w:t>
      </w:r>
      <w:r w:rsidRPr="004B06A4">
        <w:rPr>
          <w:color w:val="FF0000"/>
          <w:lang w:val="en-GB"/>
        </w:rPr>
        <w:t>context</w:t>
      </w:r>
      <w:r w:rsidRPr="004B06A4">
        <w:rPr>
          <w:lang w:val="en-GB"/>
        </w:rPr>
        <w:t>.</w:t>
      </w:r>
      <w:r w:rsidRPr="004B06A4">
        <w:rPr>
          <w:color w:val="FF0000"/>
          <w:lang w:val="en-GB"/>
        </w:rPr>
        <w:t>annotation</w:t>
      </w:r>
      <w:r w:rsidRPr="004B06A4">
        <w:rPr>
          <w:lang w:val="en-GB"/>
        </w:rPr>
        <w:t xml:space="preserve">; </w:t>
      </w:r>
    </w:p>
    <w:p w14:paraId="23408CC7" w14:textId="07B4CF36" w:rsidR="004B06A4" w:rsidRDefault="004B06A4" w:rsidP="004B06A4">
      <w:pPr>
        <w:rPr>
          <w:lang w:val="en-GB"/>
        </w:rPr>
      </w:pPr>
      <w:r w:rsidRPr="004B06A4">
        <w:rPr>
          <w:lang w:val="en-GB"/>
        </w:rPr>
        <w:t xml:space="preserve">public final class </w:t>
      </w:r>
      <w:r w:rsidRPr="004B06A4">
        <w:rPr>
          <w:b/>
          <w:bCs/>
          <w:lang w:val="en-GB"/>
        </w:rPr>
        <w:t>ImportCandidates</w:t>
      </w:r>
      <w:r w:rsidRPr="004B06A4">
        <w:rPr>
          <w:lang w:val="en-GB"/>
        </w:rPr>
        <w:t xml:space="preserve"> implements Iterable&lt;String&gt;</w:t>
      </w:r>
    </w:p>
    <w:p w14:paraId="074C78E4" w14:textId="77777777" w:rsidR="003D3179" w:rsidRDefault="003D3179" w:rsidP="004B06A4">
      <w:pPr>
        <w:rPr>
          <w:lang w:val="en-GB"/>
        </w:rPr>
      </w:pPr>
    </w:p>
    <w:p w14:paraId="0BF33DD9" w14:textId="6D7D9F12" w:rsidR="004B06A4" w:rsidRDefault="003D3179" w:rsidP="004B06A4">
      <w:pPr>
        <w:rPr>
          <w:lang w:val="en-GB"/>
        </w:rPr>
      </w:pPr>
      <w:r w:rsidRPr="003D3179">
        <w:rPr>
          <w:lang w:val="en-GB"/>
        </w:rPr>
        <w:t xml:space="preserve">private static final String </w:t>
      </w:r>
      <w:r w:rsidRPr="003D3179">
        <w:rPr>
          <w:color w:val="00B0F0"/>
          <w:lang w:val="en-GB"/>
        </w:rPr>
        <w:t xml:space="preserve">LOCATION </w:t>
      </w:r>
      <w:r w:rsidRPr="003D3179">
        <w:rPr>
          <w:lang w:val="en-GB"/>
        </w:rPr>
        <w:t>= "META-INF/spring/%s.imports";</w:t>
      </w:r>
    </w:p>
    <w:p w14:paraId="4BAAAB62" w14:textId="77777777" w:rsidR="003D3179" w:rsidRDefault="003D3179" w:rsidP="004B06A4">
      <w:pPr>
        <w:rPr>
          <w:lang w:val="en-GB"/>
        </w:rPr>
      </w:pPr>
    </w:p>
    <w:p w14:paraId="74F02786" w14:textId="001F070D" w:rsidR="008C3D77" w:rsidRPr="008C3D77" w:rsidRDefault="008C3D77" w:rsidP="008C3D77">
      <w:pPr>
        <w:pStyle w:val="Heading9"/>
        <w:rPr>
          <w:lang w:val="en-GB"/>
        </w:rPr>
      </w:pPr>
      <w:r w:rsidRPr="008C3D77">
        <w:rPr>
          <w:lang w:val="en-GB"/>
        </w:rPr>
        <w:t>load</w:t>
      </w:r>
    </w:p>
    <w:p w14:paraId="3C294786" w14:textId="77777777" w:rsidR="008C3D77" w:rsidRPr="008C3D77" w:rsidRDefault="008C3D77" w:rsidP="008C3D77">
      <w:pPr>
        <w:rPr>
          <w:lang w:val="en-GB"/>
        </w:rPr>
      </w:pPr>
      <w:r w:rsidRPr="008C3D77">
        <w:rPr>
          <w:lang w:val="en-GB"/>
        </w:rPr>
        <w:t xml:space="preserve">public static ImportCandidates </w:t>
      </w:r>
      <w:r w:rsidRPr="008C3D77">
        <w:rPr>
          <w:color w:val="00B0F0"/>
          <w:lang w:val="en-GB"/>
        </w:rPr>
        <w:t>load</w:t>
      </w:r>
      <w:r w:rsidRPr="008C3D77">
        <w:rPr>
          <w:lang w:val="en-GB"/>
        </w:rPr>
        <w:t>(Class&lt;?&gt; annotation, ClassLoader classLoader) {</w:t>
      </w:r>
    </w:p>
    <w:p w14:paraId="16A9C5A9" w14:textId="77777777" w:rsidR="008C3D77" w:rsidRPr="008C3D77" w:rsidRDefault="008C3D77" w:rsidP="008C3D77">
      <w:pPr>
        <w:rPr>
          <w:lang w:val="en-GB"/>
        </w:rPr>
      </w:pPr>
      <w:r w:rsidRPr="008C3D77">
        <w:rPr>
          <w:lang w:val="en-GB"/>
        </w:rPr>
        <w:tab/>
        <w:t>Assert.notNull(annotation, "'annotation' must not be null");</w:t>
      </w:r>
    </w:p>
    <w:p w14:paraId="0A10A00B" w14:textId="77777777" w:rsidR="008C3D77" w:rsidRPr="008C3D77" w:rsidRDefault="008C3D77" w:rsidP="008C3D77">
      <w:pPr>
        <w:rPr>
          <w:lang w:val="en-GB"/>
        </w:rPr>
      </w:pPr>
      <w:r w:rsidRPr="008C3D77">
        <w:rPr>
          <w:lang w:val="en-GB"/>
        </w:rPr>
        <w:tab/>
        <w:t>ClassLoader classLoaderToUse = decideClassloader(classLoader);</w:t>
      </w:r>
    </w:p>
    <w:p w14:paraId="3AD86996" w14:textId="77777777" w:rsidR="008C3D77" w:rsidRPr="008C3D77" w:rsidRDefault="008C3D77" w:rsidP="008C3D77">
      <w:pPr>
        <w:rPr>
          <w:lang w:val="en-GB"/>
        </w:rPr>
      </w:pPr>
      <w:r w:rsidRPr="008C3D77">
        <w:rPr>
          <w:lang w:val="en-GB"/>
        </w:rPr>
        <w:tab/>
        <w:t>String location = String.format(LOCATION, annotation.getName());</w:t>
      </w:r>
    </w:p>
    <w:p w14:paraId="1B57840C" w14:textId="77777777" w:rsidR="008C3D77" w:rsidRPr="008C3D77" w:rsidRDefault="008C3D77" w:rsidP="008C3D77">
      <w:pPr>
        <w:rPr>
          <w:lang w:val="en-GB"/>
        </w:rPr>
      </w:pPr>
      <w:r w:rsidRPr="008C3D77">
        <w:rPr>
          <w:lang w:val="en-GB"/>
        </w:rPr>
        <w:tab/>
        <w:t>Enumeration&lt;URL&gt; urls = findUrlsInClasspath(classLoaderToUse, location);</w:t>
      </w:r>
    </w:p>
    <w:p w14:paraId="07719110" w14:textId="77777777" w:rsidR="008C3D77" w:rsidRPr="008C3D77" w:rsidRDefault="008C3D77" w:rsidP="008C3D77">
      <w:pPr>
        <w:rPr>
          <w:lang w:val="en-GB"/>
        </w:rPr>
      </w:pPr>
      <w:r w:rsidRPr="008C3D77">
        <w:rPr>
          <w:lang w:val="en-GB"/>
        </w:rPr>
        <w:tab/>
        <w:t>List&lt;String&gt; importCandidates = new ArrayList&lt;&gt;();</w:t>
      </w:r>
    </w:p>
    <w:p w14:paraId="2AD6B7FB" w14:textId="77777777" w:rsidR="008C3D77" w:rsidRPr="008C3D77" w:rsidRDefault="008C3D77" w:rsidP="008C3D77">
      <w:pPr>
        <w:rPr>
          <w:lang w:val="en-GB"/>
        </w:rPr>
      </w:pPr>
      <w:r w:rsidRPr="008C3D77">
        <w:rPr>
          <w:lang w:val="en-GB"/>
        </w:rPr>
        <w:tab/>
        <w:t>while (urls.hasMoreElements()) {</w:t>
      </w:r>
    </w:p>
    <w:p w14:paraId="0A5CCF42" w14:textId="77777777" w:rsidR="008C3D77" w:rsidRPr="008C3D77" w:rsidRDefault="008C3D77" w:rsidP="008C3D77">
      <w:pPr>
        <w:rPr>
          <w:lang w:val="en-GB"/>
        </w:rPr>
      </w:pPr>
      <w:r w:rsidRPr="008C3D77">
        <w:rPr>
          <w:lang w:val="en-GB"/>
        </w:rPr>
        <w:tab/>
      </w:r>
      <w:r w:rsidRPr="008C3D77">
        <w:rPr>
          <w:lang w:val="en-GB"/>
        </w:rPr>
        <w:tab/>
        <w:t>URL url = urls.nextElement();</w:t>
      </w:r>
    </w:p>
    <w:p w14:paraId="2587DDDC" w14:textId="77777777" w:rsidR="008C3D77" w:rsidRPr="008C3D77" w:rsidRDefault="008C3D77" w:rsidP="008C3D77">
      <w:pPr>
        <w:rPr>
          <w:lang w:val="en-GB"/>
        </w:rPr>
      </w:pPr>
      <w:r w:rsidRPr="008C3D77">
        <w:rPr>
          <w:lang w:val="en-GB"/>
        </w:rPr>
        <w:tab/>
      </w:r>
      <w:r w:rsidRPr="008C3D77">
        <w:rPr>
          <w:lang w:val="en-GB"/>
        </w:rPr>
        <w:tab/>
        <w:t>importCandidates.addAll(readCandidateConfigurations(url));</w:t>
      </w:r>
    </w:p>
    <w:p w14:paraId="68571451" w14:textId="77777777" w:rsidR="008C3D77" w:rsidRPr="008C3D77" w:rsidRDefault="008C3D77" w:rsidP="008C3D77">
      <w:pPr>
        <w:rPr>
          <w:lang w:val="en-GB"/>
        </w:rPr>
      </w:pPr>
      <w:r w:rsidRPr="008C3D77">
        <w:rPr>
          <w:lang w:val="en-GB"/>
        </w:rPr>
        <w:tab/>
        <w:t>}</w:t>
      </w:r>
    </w:p>
    <w:p w14:paraId="6FB347A2" w14:textId="77777777" w:rsidR="008C3D77" w:rsidRPr="008C3D77" w:rsidRDefault="008C3D77" w:rsidP="008C3D77">
      <w:pPr>
        <w:rPr>
          <w:lang w:val="en-GB"/>
        </w:rPr>
      </w:pPr>
      <w:r w:rsidRPr="008C3D77">
        <w:rPr>
          <w:lang w:val="en-GB"/>
        </w:rPr>
        <w:tab/>
        <w:t>return new ImportCandidates(importCandidates);</w:t>
      </w:r>
    </w:p>
    <w:p w14:paraId="4884F59C" w14:textId="4BCFF462" w:rsidR="008C3D77" w:rsidRPr="004B06A4" w:rsidRDefault="008C3D77" w:rsidP="008C3D77">
      <w:pPr>
        <w:rPr>
          <w:lang w:val="en-GB"/>
        </w:rPr>
      </w:pPr>
      <w:r w:rsidRPr="008C3D77">
        <w:rPr>
          <w:lang w:val="en-GB"/>
        </w:rPr>
        <w:t>}</w:t>
      </w:r>
    </w:p>
    <w:p w14:paraId="064B0DBA" w14:textId="77777777" w:rsidR="00BF225F" w:rsidRDefault="00BF225F" w:rsidP="00BF225F">
      <w:pPr>
        <w:pStyle w:val="Heading2"/>
      </w:pPr>
      <w:r>
        <w:rPr>
          <w:rFonts w:hint="eastAsia"/>
        </w:rPr>
        <w:t>env</w:t>
      </w:r>
    </w:p>
    <w:p w14:paraId="085A47C7" w14:textId="4033F955" w:rsidR="00BF225F" w:rsidRDefault="00BF225F" w:rsidP="00BF225F">
      <w:pPr>
        <w:pStyle w:val="Heading8"/>
      </w:pPr>
      <w:bookmarkStart w:id="281" w:name="_Toc126363230"/>
      <w:r>
        <w:t>EnvironmentPostProcessor</w:t>
      </w:r>
    </w:p>
    <w:bookmarkEnd w:id="281"/>
    <w:p w14:paraId="0A806168" w14:textId="77777777" w:rsidR="00BF225F" w:rsidRDefault="00BF225F" w:rsidP="00BF225F">
      <w:pPr>
        <w:contextualSpacing/>
      </w:pPr>
      <w:r>
        <w:t>package org.springframework.</w:t>
      </w:r>
      <w:r>
        <w:rPr>
          <w:color w:val="FF0000"/>
        </w:rPr>
        <w:t>boot</w:t>
      </w:r>
      <w:r>
        <w:t>.</w:t>
      </w:r>
      <w:r>
        <w:rPr>
          <w:color w:val="FF0000"/>
        </w:rPr>
        <w:t>env</w:t>
      </w:r>
      <w:r>
        <w:t>;</w:t>
      </w:r>
    </w:p>
    <w:p w14:paraId="7A258A86" w14:textId="77777777" w:rsidR="00BF225F" w:rsidRDefault="00BF225F" w:rsidP="00BF225F">
      <w:pPr>
        <w:contextualSpacing/>
      </w:pPr>
      <w:r>
        <w:t xml:space="preserve">public interface </w:t>
      </w:r>
      <w:r>
        <w:rPr>
          <w:b/>
        </w:rPr>
        <w:t>EnvironmentPostProcessor</w:t>
      </w:r>
      <w:r>
        <w:t xml:space="preserve">       </w:t>
      </w:r>
      <w:r>
        <w:rPr>
          <w:rFonts w:hint="eastAsia"/>
        </w:rPr>
        <w:t>环境后置处理器，用户读取配置文件后</w:t>
      </w:r>
      <w:r>
        <w:rPr>
          <w:rFonts w:hint="eastAsia"/>
        </w:rPr>
        <w:t xml:space="preserve"> </w:t>
      </w:r>
      <w:r>
        <w:rPr>
          <w:rFonts w:hint="eastAsia"/>
        </w:rPr>
        <w:t>对环境变量进行操作</w:t>
      </w:r>
    </w:p>
    <w:p w14:paraId="0D403C48" w14:textId="77777777" w:rsidR="00BF225F" w:rsidRDefault="00BF225F" w:rsidP="00BF225F">
      <w:pPr>
        <w:contextualSpacing/>
      </w:pPr>
      <w:r>
        <w:t xml:space="preserve">void </w:t>
      </w:r>
      <w:r>
        <w:rPr>
          <w:color w:val="C45911" w:themeColor="accent2" w:themeShade="BF"/>
        </w:rPr>
        <w:t>postProcessEnvironment</w:t>
      </w:r>
      <w:r>
        <w:t>(ConfigurableEnvironment environment, SpringApplication application);</w:t>
      </w:r>
    </w:p>
    <w:p w14:paraId="369D587A" w14:textId="77777777" w:rsidR="00780C83" w:rsidRDefault="00780C83" w:rsidP="00BF225F">
      <w:pPr>
        <w:contextualSpacing/>
      </w:pPr>
    </w:p>
    <w:p w14:paraId="49159B60" w14:textId="3208F714" w:rsidR="00780C83" w:rsidRDefault="00780C83" w:rsidP="00780C83">
      <w:pPr>
        <w:pStyle w:val="Heading8"/>
      </w:pPr>
      <w:r w:rsidRPr="00780C83">
        <w:rPr>
          <w:lang w:val="en-GB"/>
        </w:rPr>
        <w:t>SimpleCommandLinePropertySource</w:t>
      </w:r>
    </w:p>
    <w:p w14:paraId="79CD9B1E" w14:textId="3C3C926C" w:rsidR="00780C83" w:rsidRPr="00780C83" w:rsidRDefault="00780C83" w:rsidP="00780C83">
      <w:pPr>
        <w:contextualSpacing/>
      </w:pPr>
      <w:r>
        <w:t>package org.springframework.</w:t>
      </w:r>
      <w:r>
        <w:rPr>
          <w:color w:val="FF0000"/>
        </w:rPr>
        <w:t>boot</w:t>
      </w:r>
      <w:r>
        <w:t>.</w:t>
      </w:r>
      <w:r>
        <w:rPr>
          <w:color w:val="FF0000"/>
        </w:rPr>
        <w:t>env</w:t>
      </w:r>
      <w:r>
        <w:t>;</w:t>
      </w:r>
    </w:p>
    <w:p w14:paraId="5FC4D418" w14:textId="77777777" w:rsidR="00780C83" w:rsidRPr="00780C83" w:rsidRDefault="00780C83" w:rsidP="00780C83">
      <w:pPr>
        <w:contextualSpacing/>
        <w:rPr>
          <w:lang w:val="en-GB"/>
        </w:rPr>
      </w:pPr>
      <w:r w:rsidRPr="00780C83">
        <w:rPr>
          <w:lang w:val="en-GB"/>
        </w:rPr>
        <w:t xml:space="preserve">public class </w:t>
      </w:r>
      <w:r w:rsidRPr="00780C83">
        <w:rPr>
          <w:b/>
          <w:bCs/>
          <w:lang w:val="en-GB"/>
        </w:rPr>
        <w:t>SimpleCommandLinePropertySource</w:t>
      </w:r>
      <w:r w:rsidRPr="00780C83">
        <w:rPr>
          <w:lang w:val="en-GB"/>
        </w:rPr>
        <w:t xml:space="preserve"> extends CommandLinePropertySource&lt;CommandLineArgs&gt;</w:t>
      </w:r>
    </w:p>
    <w:p w14:paraId="2FBCA48D" w14:textId="77777777" w:rsidR="00CC0E40" w:rsidRPr="00780C83" w:rsidRDefault="00CC0E40" w:rsidP="00CC0E40">
      <w:pPr>
        <w:contextualSpacing/>
        <w:rPr>
          <w:lang w:val="en-GB"/>
        </w:rPr>
      </w:pPr>
      <w:r w:rsidRPr="00780C83">
        <w:rPr>
          <w:lang w:val="en-GB"/>
        </w:rPr>
        <w:t xml:space="preserve">protected boolean </w:t>
      </w:r>
      <w:r w:rsidRPr="007D146B">
        <w:rPr>
          <w:rStyle w:val="a0"/>
          <w:lang w:val="en-GB"/>
        </w:rPr>
        <w:t>containsOption</w:t>
      </w:r>
      <w:r w:rsidRPr="00780C83">
        <w:rPr>
          <w:lang w:val="en-GB"/>
        </w:rPr>
        <w:t>(String name)</w:t>
      </w:r>
    </w:p>
    <w:p w14:paraId="19CF590B" w14:textId="77777777" w:rsidR="00CC0E40" w:rsidRDefault="00CC0E40" w:rsidP="00780C83">
      <w:pPr>
        <w:contextualSpacing/>
        <w:rPr>
          <w:lang w:val="en-GB"/>
        </w:rPr>
      </w:pPr>
    </w:p>
    <w:p w14:paraId="1D0982D9" w14:textId="73017416" w:rsidR="00780C83" w:rsidRPr="00780C83" w:rsidRDefault="00780C83" w:rsidP="00780C83">
      <w:pPr>
        <w:contextualSpacing/>
        <w:rPr>
          <w:lang w:val="en-GB"/>
        </w:rPr>
      </w:pPr>
      <w:r w:rsidRPr="00780C83">
        <w:rPr>
          <w:lang w:val="en-GB"/>
        </w:rPr>
        <w:t xml:space="preserve">public String[] </w:t>
      </w:r>
      <w:r w:rsidRPr="007D146B">
        <w:rPr>
          <w:rStyle w:val="a0"/>
          <w:lang w:val="en-GB"/>
        </w:rPr>
        <w:t>getPropertyNames</w:t>
      </w:r>
      <w:r w:rsidRPr="00780C83">
        <w:rPr>
          <w:lang w:val="en-GB"/>
        </w:rPr>
        <w:t>()</w:t>
      </w:r>
    </w:p>
    <w:p w14:paraId="03970C39" w14:textId="77777777" w:rsidR="00780C83" w:rsidRPr="00780C83" w:rsidRDefault="00780C83" w:rsidP="00780C83">
      <w:pPr>
        <w:contextualSpacing/>
        <w:rPr>
          <w:lang w:val="en-GB"/>
        </w:rPr>
      </w:pPr>
      <w:r w:rsidRPr="00780C83">
        <w:rPr>
          <w:lang w:val="en-GB"/>
        </w:rPr>
        <w:t xml:space="preserve">protected List&lt;String&gt; </w:t>
      </w:r>
      <w:r w:rsidRPr="007D146B">
        <w:rPr>
          <w:rStyle w:val="a0"/>
          <w:lang w:val="en-GB"/>
        </w:rPr>
        <w:t>getOptionValues</w:t>
      </w:r>
      <w:r w:rsidRPr="00780C83">
        <w:rPr>
          <w:lang w:val="en-GB"/>
        </w:rPr>
        <w:t>(String name)</w:t>
      </w:r>
    </w:p>
    <w:p w14:paraId="34BEF17F" w14:textId="54BCA5A5" w:rsidR="00780C83" w:rsidRDefault="00780C83" w:rsidP="00780C83">
      <w:pPr>
        <w:contextualSpacing/>
        <w:rPr>
          <w:lang w:val="en-GB"/>
        </w:rPr>
      </w:pPr>
      <w:r w:rsidRPr="00780C83">
        <w:rPr>
          <w:lang w:val="en-GB"/>
        </w:rPr>
        <w:t xml:space="preserve">protected List&lt;String&gt; </w:t>
      </w:r>
      <w:r w:rsidRPr="007D146B">
        <w:rPr>
          <w:rStyle w:val="a0"/>
          <w:lang w:val="en-GB"/>
        </w:rPr>
        <w:t>getNonOptionArgs</w:t>
      </w:r>
      <w:r w:rsidRPr="00780C83">
        <w:rPr>
          <w:lang w:val="en-GB"/>
        </w:rPr>
        <w:t>()</w:t>
      </w:r>
    </w:p>
    <w:p w14:paraId="121B8F98" w14:textId="77777777" w:rsidR="00055F9C" w:rsidRDefault="00055F9C" w:rsidP="00780C83">
      <w:pPr>
        <w:contextualSpacing/>
        <w:rPr>
          <w:lang w:val="en-GB"/>
        </w:rPr>
      </w:pPr>
    </w:p>
    <w:p w14:paraId="3363048C" w14:textId="77777777" w:rsidR="005D3FD8" w:rsidRDefault="005D3FD8" w:rsidP="005D3FD8">
      <w:pPr>
        <w:pStyle w:val="Heading2"/>
      </w:pPr>
      <w:bookmarkStart w:id="282" w:name="_Toc126363243"/>
      <w:r>
        <w:t>jdbc</w:t>
      </w:r>
    </w:p>
    <w:p w14:paraId="78B22F38" w14:textId="77777777" w:rsidR="005D3FD8" w:rsidRDefault="005D3FD8" w:rsidP="005D3FD8">
      <w:pPr>
        <w:pStyle w:val="Heading8"/>
      </w:pPr>
      <w:r>
        <w:t>DataSourceBuilder</w:t>
      </w:r>
    </w:p>
    <w:p w14:paraId="66CA78AB" w14:textId="77777777" w:rsidR="005D3FD8" w:rsidRDefault="005D3FD8" w:rsidP="005D3FD8">
      <w:pPr>
        <w:contextualSpacing/>
      </w:pPr>
      <w:r>
        <w:t>package org.springframework.boot.</w:t>
      </w:r>
      <w:r>
        <w:rPr>
          <w:rStyle w:val="aa"/>
        </w:rPr>
        <w:t>jdbc</w:t>
      </w:r>
      <w:r>
        <w:t>;</w:t>
      </w:r>
    </w:p>
    <w:p w14:paraId="008425BF" w14:textId="77777777" w:rsidR="005D3FD8" w:rsidRDefault="005D3FD8" w:rsidP="005D3FD8">
      <w:pPr>
        <w:contextualSpacing/>
      </w:pPr>
      <w:r>
        <w:t xml:space="preserve">public final class </w:t>
      </w:r>
      <w:r>
        <w:rPr>
          <w:b/>
        </w:rPr>
        <w:t>DataSourceBuilder</w:t>
      </w:r>
      <w:r>
        <w:t>&lt;T extends DataSource&gt;</w:t>
      </w:r>
    </w:p>
    <w:p w14:paraId="68A8B9E5" w14:textId="77777777" w:rsidR="005D3FD8" w:rsidRDefault="005D3FD8" w:rsidP="005D3FD8">
      <w:pPr>
        <w:pStyle w:val="Heading9"/>
      </w:pPr>
      <w:r>
        <w:t>DataSourceBuilder</w:t>
      </w:r>
    </w:p>
    <w:p w14:paraId="2BF07829"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private </w:t>
      </w:r>
      <w:r>
        <w:rPr>
          <w:rFonts w:ascii="Consolas" w:eastAsia="Times New Roman" w:hAnsi="Consolas" w:cs="Courier New"/>
          <w:color w:val="82AAFF"/>
          <w:kern w:val="0"/>
          <w:szCs w:val="18"/>
        </w:rPr>
        <w:t>DataSourceBuilder</w:t>
      </w:r>
      <w:r>
        <w:rPr>
          <w:rFonts w:ascii="Consolas" w:eastAsia="Times New Roman" w:hAnsi="Consolas" w:cs="Courier New"/>
          <w:color w:val="89DDFF"/>
          <w:kern w:val="0"/>
          <w:szCs w:val="18"/>
        </w:rPr>
        <w:t>(</w:t>
      </w:r>
      <w:r>
        <w:rPr>
          <w:rFonts w:ascii="Consolas" w:eastAsia="Times New Roman" w:hAnsi="Consolas" w:cs="Courier New"/>
          <w:color w:val="C3E88D"/>
          <w:kern w:val="0"/>
          <w:szCs w:val="18"/>
        </w:rPr>
        <w:t xml:space="preserve">ClassLoader </w:t>
      </w:r>
      <w:r>
        <w:rPr>
          <w:rFonts w:ascii="Consolas" w:eastAsia="Times New Roman" w:hAnsi="Consolas" w:cs="Courier New"/>
          <w:color w:val="F78C6C"/>
          <w:kern w:val="0"/>
          <w:szCs w:val="18"/>
        </w:rPr>
        <w:t>classLoader</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 xml:space="preserve">classLoader </w:t>
      </w:r>
      <w:r>
        <w:rPr>
          <w:rFonts w:ascii="Consolas" w:eastAsia="Times New Roman" w:hAnsi="Consolas" w:cs="Courier New"/>
          <w:color w:val="89DDFF"/>
          <w:kern w:val="0"/>
          <w:szCs w:val="18"/>
        </w:rPr>
        <w:t xml:space="preserve">= </w:t>
      </w:r>
      <w:r>
        <w:rPr>
          <w:rFonts w:ascii="Consolas" w:eastAsia="Times New Roman" w:hAnsi="Consolas" w:cs="Courier New"/>
          <w:color w:val="F78C6C"/>
          <w:kern w:val="0"/>
          <w:szCs w:val="18"/>
        </w:rPr>
        <w:t>classLoader</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 xml:space="preserve">deriveFrom </w:t>
      </w:r>
      <w:r>
        <w:rPr>
          <w:rFonts w:ascii="Consolas" w:eastAsia="Times New Roman" w:hAnsi="Consolas" w:cs="Courier New"/>
          <w:color w:val="89DDFF"/>
          <w:kern w:val="0"/>
          <w:szCs w:val="18"/>
        </w:rPr>
        <w:t xml:space="preserve">= </w:t>
      </w:r>
      <w:r>
        <w:rPr>
          <w:rFonts w:ascii="Consolas" w:eastAsia="Times New Roman" w:hAnsi="Consolas" w:cs="Courier New"/>
          <w:i/>
          <w:iCs/>
          <w:color w:val="C792EA"/>
          <w:kern w:val="0"/>
          <w:szCs w:val="18"/>
        </w:rPr>
        <w:t>null</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w:t>
      </w:r>
    </w:p>
    <w:p w14:paraId="433E8666" w14:textId="77777777" w:rsidR="005D3FD8" w:rsidRDefault="005D3FD8" w:rsidP="005D3FD8"/>
    <w:p w14:paraId="50B6D829" w14:textId="77777777" w:rsidR="005D3FD8" w:rsidRDefault="005D3FD8" w:rsidP="005D3FD8">
      <w:pPr>
        <w:pStyle w:val="Heading9"/>
      </w:pPr>
      <w:r>
        <w:t>type</w:t>
      </w:r>
    </w:p>
    <w:p w14:paraId="118F8652"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public </w:t>
      </w:r>
      <w:r>
        <w:rPr>
          <w:rFonts w:ascii="Consolas" w:eastAsia="Times New Roman" w:hAnsi="Consolas" w:cs="Courier New"/>
          <w:color w:val="89DDFF"/>
          <w:kern w:val="0"/>
          <w:szCs w:val="18"/>
        </w:rPr>
        <w:t>&lt;</w:t>
      </w:r>
      <w:r>
        <w:rPr>
          <w:rFonts w:ascii="Consolas" w:eastAsia="Times New Roman" w:hAnsi="Consolas" w:cs="Courier New"/>
          <w:color w:val="F78C6C"/>
          <w:kern w:val="0"/>
          <w:szCs w:val="18"/>
        </w:rPr>
        <w:t xml:space="preserve">D </w:t>
      </w:r>
      <w:r>
        <w:rPr>
          <w:rFonts w:ascii="Consolas" w:eastAsia="Times New Roman" w:hAnsi="Consolas" w:cs="Courier New"/>
          <w:i/>
          <w:iCs/>
          <w:color w:val="C792EA"/>
          <w:kern w:val="0"/>
          <w:szCs w:val="18"/>
        </w:rPr>
        <w:t xml:space="preserve">extends </w:t>
      </w:r>
      <w:r>
        <w:rPr>
          <w:rFonts w:ascii="Consolas" w:eastAsia="Times New Roman" w:hAnsi="Consolas" w:cs="Courier New"/>
          <w:i/>
          <w:iCs/>
          <w:color w:val="C3E88D"/>
          <w:kern w:val="0"/>
          <w:szCs w:val="18"/>
        </w:rPr>
        <w:t>DataSource</w:t>
      </w:r>
      <w:r>
        <w:rPr>
          <w:rFonts w:ascii="Consolas" w:eastAsia="Times New Roman" w:hAnsi="Consolas" w:cs="Courier New"/>
          <w:color w:val="89DDFF"/>
          <w:kern w:val="0"/>
          <w:szCs w:val="18"/>
        </w:rPr>
        <w:t xml:space="preserve">&gt; </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&lt;</w:t>
      </w:r>
      <w:r>
        <w:rPr>
          <w:rFonts w:ascii="Consolas" w:eastAsia="Times New Roman" w:hAnsi="Consolas" w:cs="Courier New"/>
          <w:color w:val="F78C6C"/>
          <w:kern w:val="0"/>
          <w:szCs w:val="18"/>
        </w:rPr>
        <w:t>D</w:t>
      </w:r>
      <w:r>
        <w:rPr>
          <w:rFonts w:ascii="Consolas" w:eastAsia="Times New Roman" w:hAnsi="Consolas" w:cs="Courier New"/>
          <w:color w:val="89DDFF"/>
          <w:kern w:val="0"/>
          <w:szCs w:val="18"/>
        </w:rPr>
        <w:t xml:space="preserve">&gt; </w:t>
      </w:r>
      <w:r>
        <w:rPr>
          <w:rFonts w:ascii="Consolas" w:eastAsia="Times New Roman" w:hAnsi="Consolas" w:cs="Courier New"/>
          <w:color w:val="82AAFF"/>
          <w:kern w:val="0"/>
          <w:szCs w:val="18"/>
        </w:rPr>
        <w:t>type</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Class</w:t>
      </w:r>
      <w:r>
        <w:rPr>
          <w:rFonts w:ascii="Consolas" w:eastAsia="Times New Roman" w:hAnsi="Consolas" w:cs="Courier New"/>
          <w:color w:val="89DDFF"/>
          <w:kern w:val="0"/>
          <w:szCs w:val="18"/>
        </w:rPr>
        <w:t>&lt;</w:t>
      </w:r>
      <w:r>
        <w:rPr>
          <w:rFonts w:ascii="Consolas" w:eastAsia="Times New Roman" w:hAnsi="Consolas" w:cs="Courier New"/>
          <w:color w:val="F78C6C"/>
          <w:kern w:val="0"/>
          <w:szCs w:val="18"/>
        </w:rPr>
        <w:t>D</w:t>
      </w:r>
      <w:r>
        <w:rPr>
          <w:rFonts w:ascii="Consolas" w:eastAsia="Times New Roman" w:hAnsi="Consolas" w:cs="Courier New"/>
          <w:color w:val="89DDFF"/>
          <w:kern w:val="0"/>
          <w:szCs w:val="18"/>
        </w:rPr>
        <w:t xml:space="preserve">&gt; </w:t>
      </w:r>
      <w:r>
        <w:rPr>
          <w:rFonts w:ascii="Consolas" w:eastAsia="Times New Roman" w:hAnsi="Consolas" w:cs="Courier New"/>
          <w:color w:val="F78C6C"/>
          <w:kern w:val="0"/>
          <w:szCs w:val="18"/>
        </w:rPr>
        <w:t>type</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EEFFFF"/>
          <w:kern w:val="0"/>
          <w:szCs w:val="18"/>
        </w:rPr>
        <w:t xml:space="preserve">type </w:t>
      </w:r>
      <w:r>
        <w:rPr>
          <w:rFonts w:ascii="Consolas" w:eastAsia="Times New Roman" w:hAnsi="Consolas" w:cs="Courier New"/>
          <w:color w:val="89DDFF"/>
          <w:kern w:val="0"/>
          <w:szCs w:val="18"/>
        </w:rPr>
        <w:t xml:space="preserve">= </w:t>
      </w:r>
      <w:r>
        <w:rPr>
          <w:rFonts w:ascii="Consolas" w:eastAsia="Times New Roman" w:hAnsi="Consolas" w:cs="Courier New"/>
          <w:color w:val="F78C6C"/>
          <w:kern w:val="0"/>
          <w:szCs w:val="18"/>
        </w:rPr>
        <w:t>type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return this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w:t>
      </w:r>
    </w:p>
    <w:p w14:paraId="4A20C112" w14:textId="77777777" w:rsidR="005D3FD8" w:rsidRDefault="005D3FD8" w:rsidP="005D3FD8">
      <w:pPr>
        <w:contextualSpacing/>
      </w:pPr>
    </w:p>
    <w:p w14:paraId="659B9BBD" w14:textId="77777777" w:rsidR="005D3FD8" w:rsidRDefault="005D3FD8" w:rsidP="005D3FD8">
      <w:pPr>
        <w:pStyle w:val="Heading9"/>
      </w:pPr>
      <w:r>
        <w:t>create</w:t>
      </w:r>
    </w:p>
    <w:p w14:paraId="1DB29773"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public static </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 xml:space="preserve">&lt;?&gt; </w:t>
      </w:r>
      <w:r>
        <w:rPr>
          <w:rFonts w:ascii="Consolas" w:eastAsia="Times New Roman" w:hAnsi="Consolas" w:cs="Courier New"/>
          <w:color w:val="82AAFF"/>
          <w:kern w:val="0"/>
          <w:szCs w:val="18"/>
        </w:rPr>
        <w:t>create</w:t>
      </w:r>
      <w:r>
        <w:rPr>
          <w:rFonts w:ascii="Consolas" w:eastAsia="Times New Roman" w:hAnsi="Consolas" w:cs="Courier New"/>
          <w:color w:val="89DDFF"/>
          <w:kern w:val="0"/>
          <w:szCs w:val="18"/>
        </w:rPr>
        <w:t>(</w:t>
      </w:r>
      <w:r>
        <w:rPr>
          <w:rFonts w:ascii="Consolas" w:eastAsia="Times New Roman" w:hAnsi="Consolas" w:cs="Courier New"/>
          <w:color w:val="C3E88D"/>
          <w:kern w:val="0"/>
          <w:szCs w:val="18"/>
        </w:rPr>
        <w:t xml:space="preserve">ClassLoader </w:t>
      </w:r>
      <w:r>
        <w:rPr>
          <w:rFonts w:ascii="Consolas" w:eastAsia="Times New Roman" w:hAnsi="Consolas" w:cs="Courier New"/>
          <w:color w:val="F78C6C"/>
          <w:kern w:val="0"/>
          <w:szCs w:val="18"/>
        </w:rPr>
        <w:t>classLoader</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 xml:space="preserve">return new </w:t>
      </w:r>
      <w:r>
        <w:rPr>
          <w:rFonts w:ascii="Consolas" w:eastAsia="Times New Roman" w:hAnsi="Consolas" w:cs="Courier New"/>
          <w:color w:val="82AAFF"/>
          <w:kern w:val="0"/>
          <w:szCs w:val="18"/>
        </w:rPr>
        <w:t>DataSourceBuilder</w:t>
      </w:r>
      <w:r>
        <w:rPr>
          <w:rFonts w:ascii="Consolas" w:eastAsia="Times New Roman" w:hAnsi="Consolas" w:cs="Courier New"/>
          <w:color w:val="89DDFF"/>
          <w:kern w:val="0"/>
          <w:szCs w:val="18"/>
        </w:rPr>
        <w:t>(</w:t>
      </w:r>
      <w:r>
        <w:rPr>
          <w:rFonts w:ascii="Consolas" w:eastAsia="Times New Roman" w:hAnsi="Consolas" w:cs="Courier New"/>
          <w:color w:val="F78C6C"/>
          <w:kern w:val="0"/>
          <w:szCs w:val="18"/>
        </w:rPr>
        <w:t>classLoader</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w:t>
      </w:r>
    </w:p>
    <w:p w14:paraId="6768DEEE" w14:textId="77777777" w:rsidR="005D3FD8" w:rsidRDefault="005D3FD8" w:rsidP="005D3FD8">
      <w:pPr>
        <w:contextualSpacing/>
      </w:pPr>
    </w:p>
    <w:p w14:paraId="3D3D4D97" w14:textId="77777777" w:rsidR="005D3FD8" w:rsidRDefault="005D3FD8" w:rsidP="005D3FD8">
      <w:pPr>
        <w:pStyle w:val="Heading9"/>
      </w:pPr>
      <w:r>
        <w:t>driverClassName</w:t>
      </w:r>
    </w:p>
    <w:p w14:paraId="73D680BB"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public </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&lt;</w:t>
      </w:r>
      <w:r>
        <w:rPr>
          <w:rFonts w:ascii="Consolas" w:eastAsia="Times New Roman" w:hAnsi="Consolas" w:cs="Courier New"/>
          <w:color w:val="F78C6C"/>
          <w:kern w:val="0"/>
          <w:szCs w:val="18"/>
        </w:rPr>
        <w:t>T</w:t>
      </w:r>
      <w:r>
        <w:rPr>
          <w:rFonts w:ascii="Consolas" w:eastAsia="Times New Roman" w:hAnsi="Consolas" w:cs="Courier New"/>
          <w:color w:val="89DDFF"/>
          <w:kern w:val="0"/>
          <w:szCs w:val="18"/>
        </w:rPr>
        <w:t xml:space="preserve">&gt; </w:t>
      </w:r>
      <w:r>
        <w:rPr>
          <w:rFonts w:ascii="Consolas" w:eastAsia="Times New Roman" w:hAnsi="Consolas" w:cs="Courier New"/>
          <w:color w:val="82AAFF"/>
          <w:kern w:val="0"/>
          <w:szCs w:val="18"/>
        </w:rPr>
        <w:t>driverClassName</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 xml:space="preserve">String </w:t>
      </w:r>
      <w:r>
        <w:rPr>
          <w:rFonts w:ascii="Consolas" w:eastAsia="Times New Roman" w:hAnsi="Consolas" w:cs="Courier New"/>
          <w:color w:val="F78C6C"/>
          <w:kern w:val="0"/>
          <w:szCs w:val="18"/>
        </w:rPr>
        <w:t>driverClassName</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set</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DataSourceProperty</w:t>
      </w:r>
      <w:r>
        <w:rPr>
          <w:rFonts w:ascii="Consolas" w:eastAsia="Times New Roman" w:hAnsi="Consolas" w:cs="Courier New"/>
          <w:color w:val="89DDFF"/>
          <w:kern w:val="0"/>
          <w:szCs w:val="18"/>
        </w:rPr>
        <w:t>.</w:t>
      </w:r>
      <w:r>
        <w:rPr>
          <w:rFonts w:ascii="Consolas" w:eastAsia="Times New Roman" w:hAnsi="Consolas" w:cs="Courier New"/>
          <w:b/>
          <w:bCs/>
          <w:i/>
          <w:iCs/>
          <w:color w:val="EEFFFF"/>
          <w:kern w:val="0"/>
          <w:szCs w:val="18"/>
        </w:rPr>
        <w:t>DRIVER_CLASS_NAME</w:t>
      </w:r>
      <w:r>
        <w:rPr>
          <w:rFonts w:ascii="Consolas" w:eastAsia="Times New Roman" w:hAnsi="Consolas" w:cs="Courier New"/>
          <w:color w:val="89DDFF"/>
          <w:kern w:val="0"/>
          <w:szCs w:val="18"/>
        </w:rPr>
        <w:t xml:space="preserve">, </w:t>
      </w:r>
      <w:r>
        <w:rPr>
          <w:rFonts w:ascii="Consolas" w:eastAsia="Times New Roman" w:hAnsi="Consolas" w:cs="Courier New"/>
          <w:color w:val="F78C6C"/>
          <w:kern w:val="0"/>
          <w:szCs w:val="18"/>
        </w:rPr>
        <w:t>driverClassName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return this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w:t>
      </w:r>
    </w:p>
    <w:p w14:paraId="07156ED6" w14:textId="77777777" w:rsidR="005D3FD8" w:rsidRDefault="005D3FD8" w:rsidP="005D3FD8"/>
    <w:p w14:paraId="5C49C69B" w14:textId="77777777" w:rsidR="005D3FD8" w:rsidRDefault="005D3FD8" w:rsidP="005D3FD8">
      <w:pPr>
        <w:pStyle w:val="Heading9"/>
      </w:pPr>
      <w:r>
        <w:t>url</w:t>
      </w:r>
    </w:p>
    <w:p w14:paraId="1555115C"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public </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&lt;</w:t>
      </w:r>
      <w:r>
        <w:rPr>
          <w:rFonts w:ascii="Consolas" w:eastAsia="Times New Roman" w:hAnsi="Consolas" w:cs="Courier New"/>
          <w:color w:val="F78C6C"/>
          <w:kern w:val="0"/>
          <w:szCs w:val="18"/>
        </w:rPr>
        <w:t>T</w:t>
      </w:r>
      <w:r>
        <w:rPr>
          <w:rFonts w:ascii="Consolas" w:eastAsia="Times New Roman" w:hAnsi="Consolas" w:cs="Courier New"/>
          <w:color w:val="89DDFF"/>
          <w:kern w:val="0"/>
          <w:szCs w:val="18"/>
        </w:rPr>
        <w:t xml:space="preserve">&gt; </w:t>
      </w:r>
      <w:r>
        <w:rPr>
          <w:rFonts w:ascii="Consolas" w:eastAsia="Times New Roman" w:hAnsi="Consolas" w:cs="Courier New"/>
          <w:color w:val="82AAFF"/>
          <w:kern w:val="0"/>
          <w:szCs w:val="18"/>
        </w:rPr>
        <w:t>url</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 xml:space="preserve">String </w:t>
      </w:r>
      <w:r>
        <w:rPr>
          <w:rFonts w:ascii="Consolas" w:eastAsia="Times New Roman" w:hAnsi="Consolas" w:cs="Courier New"/>
          <w:color w:val="F78C6C"/>
          <w:kern w:val="0"/>
          <w:szCs w:val="18"/>
        </w:rPr>
        <w:t>url</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set</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DataSourceProperty</w:t>
      </w:r>
      <w:r>
        <w:rPr>
          <w:rFonts w:ascii="Consolas" w:eastAsia="Times New Roman" w:hAnsi="Consolas" w:cs="Courier New"/>
          <w:color w:val="89DDFF"/>
          <w:kern w:val="0"/>
          <w:szCs w:val="18"/>
        </w:rPr>
        <w:t>.</w:t>
      </w:r>
      <w:r>
        <w:rPr>
          <w:rFonts w:ascii="Consolas" w:eastAsia="Times New Roman" w:hAnsi="Consolas" w:cs="Courier New"/>
          <w:b/>
          <w:bCs/>
          <w:i/>
          <w:iCs/>
          <w:color w:val="EEFFFF"/>
          <w:kern w:val="0"/>
          <w:szCs w:val="18"/>
        </w:rPr>
        <w:t>URL</w:t>
      </w:r>
      <w:r>
        <w:rPr>
          <w:rFonts w:ascii="Consolas" w:eastAsia="Times New Roman" w:hAnsi="Consolas" w:cs="Courier New"/>
          <w:color w:val="89DDFF"/>
          <w:kern w:val="0"/>
          <w:szCs w:val="18"/>
        </w:rPr>
        <w:t xml:space="preserve">, </w:t>
      </w:r>
      <w:r>
        <w:rPr>
          <w:rFonts w:ascii="Consolas" w:eastAsia="Times New Roman" w:hAnsi="Consolas" w:cs="Courier New"/>
          <w:color w:val="F78C6C"/>
          <w:kern w:val="0"/>
          <w:szCs w:val="18"/>
        </w:rPr>
        <w:t>url</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return this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w:t>
      </w:r>
    </w:p>
    <w:p w14:paraId="7B87C338" w14:textId="77777777" w:rsidR="005D3FD8" w:rsidRDefault="005D3FD8" w:rsidP="005D3FD8">
      <w:pPr>
        <w:contextualSpacing/>
      </w:pPr>
    </w:p>
    <w:p w14:paraId="22594284" w14:textId="77777777" w:rsidR="005D3FD8" w:rsidRDefault="005D3FD8" w:rsidP="005D3FD8">
      <w:pPr>
        <w:pStyle w:val="Heading9"/>
      </w:pPr>
      <w:r>
        <w:t>username</w:t>
      </w:r>
    </w:p>
    <w:p w14:paraId="55598F81"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public </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&lt;</w:t>
      </w:r>
      <w:r>
        <w:rPr>
          <w:rFonts w:ascii="Consolas" w:eastAsia="Times New Roman" w:hAnsi="Consolas" w:cs="Courier New"/>
          <w:color w:val="F78C6C"/>
          <w:kern w:val="0"/>
          <w:szCs w:val="18"/>
        </w:rPr>
        <w:t>T</w:t>
      </w:r>
      <w:r>
        <w:rPr>
          <w:rFonts w:ascii="Consolas" w:eastAsia="Times New Roman" w:hAnsi="Consolas" w:cs="Courier New"/>
          <w:color w:val="89DDFF"/>
          <w:kern w:val="0"/>
          <w:szCs w:val="18"/>
        </w:rPr>
        <w:t xml:space="preserve">&gt; </w:t>
      </w:r>
      <w:r>
        <w:rPr>
          <w:rFonts w:ascii="Consolas" w:eastAsia="Times New Roman" w:hAnsi="Consolas" w:cs="Courier New"/>
          <w:color w:val="82AAFF"/>
          <w:kern w:val="0"/>
          <w:szCs w:val="18"/>
        </w:rPr>
        <w:t>username</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 xml:space="preserve">String </w:t>
      </w:r>
      <w:r>
        <w:rPr>
          <w:rFonts w:ascii="Consolas" w:eastAsia="Times New Roman" w:hAnsi="Consolas" w:cs="Courier New"/>
          <w:color w:val="F78C6C"/>
          <w:kern w:val="0"/>
          <w:szCs w:val="18"/>
        </w:rPr>
        <w:t>username</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set</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DataSourceProperty</w:t>
      </w:r>
      <w:r>
        <w:rPr>
          <w:rFonts w:ascii="Consolas" w:eastAsia="Times New Roman" w:hAnsi="Consolas" w:cs="Courier New"/>
          <w:color w:val="89DDFF"/>
          <w:kern w:val="0"/>
          <w:szCs w:val="18"/>
        </w:rPr>
        <w:t>.</w:t>
      </w:r>
      <w:r>
        <w:rPr>
          <w:rFonts w:ascii="Consolas" w:eastAsia="Times New Roman" w:hAnsi="Consolas" w:cs="Courier New"/>
          <w:b/>
          <w:bCs/>
          <w:i/>
          <w:iCs/>
          <w:color w:val="EEFFFF"/>
          <w:kern w:val="0"/>
          <w:szCs w:val="18"/>
        </w:rPr>
        <w:t>USERNAME</w:t>
      </w:r>
      <w:r>
        <w:rPr>
          <w:rFonts w:ascii="Consolas" w:eastAsia="Times New Roman" w:hAnsi="Consolas" w:cs="Courier New"/>
          <w:color w:val="89DDFF"/>
          <w:kern w:val="0"/>
          <w:szCs w:val="18"/>
        </w:rPr>
        <w:t xml:space="preserve">, </w:t>
      </w:r>
      <w:r>
        <w:rPr>
          <w:rFonts w:ascii="Consolas" w:eastAsia="Times New Roman" w:hAnsi="Consolas" w:cs="Courier New"/>
          <w:color w:val="F78C6C"/>
          <w:kern w:val="0"/>
          <w:szCs w:val="18"/>
        </w:rPr>
        <w:t>username</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return this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w:t>
      </w:r>
    </w:p>
    <w:p w14:paraId="67E321A0" w14:textId="77777777" w:rsidR="005D3FD8" w:rsidRDefault="005D3FD8" w:rsidP="005D3FD8">
      <w:pPr>
        <w:contextualSpacing/>
      </w:pPr>
    </w:p>
    <w:p w14:paraId="0F8DE832" w14:textId="77777777" w:rsidR="005D3FD8" w:rsidRDefault="005D3FD8" w:rsidP="005D3FD8">
      <w:pPr>
        <w:pStyle w:val="Heading9"/>
      </w:pPr>
      <w:r>
        <w:t>password</w:t>
      </w:r>
    </w:p>
    <w:p w14:paraId="52117D4F" w14:textId="77777777" w:rsidR="005D3FD8" w:rsidRDefault="005D3FD8" w:rsidP="005D3FD8">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ascii="Consolas" w:eastAsia="Times New Roman" w:hAnsi="Consolas" w:cs="Courier New"/>
          <w:color w:val="EEFFFF"/>
          <w:kern w:val="0"/>
          <w:szCs w:val="18"/>
        </w:rPr>
      </w:pPr>
      <w:r>
        <w:rPr>
          <w:rFonts w:ascii="Consolas" w:eastAsia="Times New Roman" w:hAnsi="Consolas" w:cs="Courier New"/>
          <w:i/>
          <w:iCs/>
          <w:color w:val="C792EA"/>
          <w:kern w:val="0"/>
          <w:szCs w:val="18"/>
        </w:rPr>
        <w:t xml:space="preserve">public </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&lt;</w:t>
      </w:r>
      <w:r>
        <w:rPr>
          <w:rFonts w:ascii="Consolas" w:eastAsia="Times New Roman" w:hAnsi="Consolas" w:cs="Courier New"/>
          <w:color w:val="F78C6C"/>
          <w:kern w:val="0"/>
          <w:szCs w:val="18"/>
        </w:rPr>
        <w:t>T</w:t>
      </w:r>
      <w:r>
        <w:rPr>
          <w:rFonts w:ascii="Consolas" w:eastAsia="Times New Roman" w:hAnsi="Consolas" w:cs="Courier New"/>
          <w:color w:val="89DDFF"/>
          <w:kern w:val="0"/>
          <w:szCs w:val="18"/>
        </w:rPr>
        <w:t xml:space="preserve">&gt; </w:t>
      </w:r>
      <w:r>
        <w:rPr>
          <w:rFonts w:ascii="Consolas" w:eastAsia="Times New Roman" w:hAnsi="Consolas" w:cs="Courier New"/>
          <w:color w:val="82AAFF"/>
          <w:kern w:val="0"/>
          <w:szCs w:val="18"/>
        </w:rPr>
        <w:t>password</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 xml:space="preserve">String </w:t>
      </w:r>
      <w:r>
        <w:rPr>
          <w:rFonts w:ascii="Consolas" w:eastAsia="Times New Roman" w:hAnsi="Consolas" w:cs="Courier New"/>
          <w:color w:val="F78C6C"/>
          <w:kern w:val="0"/>
          <w:szCs w:val="18"/>
        </w:rPr>
        <w:t>password</w:t>
      </w:r>
      <w:r>
        <w:rPr>
          <w:rFonts w:ascii="Consolas" w:eastAsia="Times New Roman" w:hAnsi="Consolas" w:cs="Courier New"/>
          <w:color w:val="89DDFF"/>
          <w:kern w:val="0"/>
          <w:szCs w:val="18"/>
        </w:rPr>
        <w:t>) {</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this</w:t>
      </w:r>
      <w:r>
        <w:rPr>
          <w:rFonts w:ascii="Consolas" w:eastAsia="Times New Roman" w:hAnsi="Consolas" w:cs="Courier New"/>
          <w:color w:val="89DDFF"/>
          <w:kern w:val="0"/>
          <w:szCs w:val="18"/>
        </w:rPr>
        <w:t>.</w:t>
      </w:r>
      <w:r>
        <w:rPr>
          <w:rFonts w:ascii="Consolas" w:eastAsia="Times New Roman" w:hAnsi="Consolas" w:cs="Courier New"/>
          <w:color w:val="82AAFF"/>
          <w:kern w:val="0"/>
          <w:szCs w:val="18"/>
        </w:rPr>
        <w:t>set</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DataSourceBuilder</w:t>
      </w:r>
      <w:r>
        <w:rPr>
          <w:rFonts w:ascii="Consolas" w:eastAsia="Times New Roman" w:hAnsi="Consolas" w:cs="Courier New"/>
          <w:color w:val="89DDFF"/>
          <w:kern w:val="0"/>
          <w:szCs w:val="18"/>
        </w:rPr>
        <w:t>.</w:t>
      </w:r>
      <w:r>
        <w:rPr>
          <w:rFonts w:ascii="Consolas" w:eastAsia="Times New Roman" w:hAnsi="Consolas" w:cs="Courier New"/>
          <w:color w:val="FFCB6B"/>
          <w:kern w:val="0"/>
          <w:szCs w:val="18"/>
        </w:rPr>
        <w:t>DataSourceProperty</w:t>
      </w:r>
      <w:r>
        <w:rPr>
          <w:rFonts w:ascii="Consolas" w:eastAsia="Times New Roman" w:hAnsi="Consolas" w:cs="Courier New"/>
          <w:color w:val="89DDFF"/>
          <w:kern w:val="0"/>
          <w:szCs w:val="18"/>
        </w:rPr>
        <w:t>.</w:t>
      </w:r>
      <w:r>
        <w:rPr>
          <w:rFonts w:ascii="Consolas" w:eastAsia="Times New Roman" w:hAnsi="Consolas" w:cs="Courier New"/>
          <w:b/>
          <w:bCs/>
          <w:i/>
          <w:iCs/>
          <w:color w:val="EEFFFF"/>
          <w:kern w:val="0"/>
          <w:szCs w:val="18"/>
        </w:rPr>
        <w:t>PASSWORD</w:t>
      </w:r>
      <w:r>
        <w:rPr>
          <w:rFonts w:ascii="Consolas" w:eastAsia="Times New Roman" w:hAnsi="Consolas" w:cs="Courier New"/>
          <w:color w:val="89DDFF"/>
          <w:kern w:val="0"/>
          <w:szCs w:val="18"/>
        </w:rPr>
        <w:t xml:space="preserve">, </w:t>
      </w:r>
      <w:r>
        <w:rPr>
          <w:rFonts w:ascii="Consolas" w:eastAsia="Times New Roman" w:hAnsi="Consolas" w:cs="Courier New"/>
          <w:color w:val="F78C6C"/>
          <w:kern w:val="0"/>
          <w:szCs w:val="18"/>
        </w:rPr>
        <w:t>password</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 xml:space="preserve">    </w:t>
      </w:r>
      <w:r>
        <w:rPr>
          <w:rFonts w:ascii="Consolas" w:eastAsia="Times New Roman" w:hAnsi="Consolas" w:cs="Courier New"/>
          <w:i/>
          <w:iCs/>
          <w:color w:val="C792EA"/>
          <w:kern w:val="0"/>
          <w:szCs w:val="18"/>
        </w:rPr>
        <w:t>return this</w:t>
      </w:r>
      <w:r>
        <w:rPr>
          <w:rFonts w:ascii="Consolas" w:eastAsia="Times New Roman" w:hAnsi="Consolas" w:cs="Courier New"/>
          <w:color w:val="89DDFF"/>
          <w:kern w:val="0"/>
          <w:szCs w:val="18"/>
        </w:rPr>
        <w:t>;</w:t>
      </w:r>
      <w:r>
        <w:rPr>
          <w:rFonts w:ascii="Consolas" w:eastAsia="Times New Roman" w:hAnsi="Consolas" w:cs="Courier New"/>
          <w:color w:val="89DDFF"/>
          <w:kern w:val="0"/>
          <w:szCs w:val="18"/>
        </w:rPr>
        <w:br/>
        <w:t>}</w:t>
      </w:r>
    </w:p>
    <w:p w14:paraId="040133EB" w14:textId="77777777" w:rsidR="005D3FD8" w:rsidRDefault="005D3FD8" w:rsidP="005D3FD8">
      <w:pPr>
        <w:contextualSpacing/>
      </w:pPr>
    </w:p>
    <w:p w14:paraId="4A05AB17" w14:textId="77777777" w:rsidR="00D44C7D" w:rsidRDefault="00D44C7D" w:rsidP="00D44C7D">
      <w:pPr>
        <w:pStyle w:val="Heading2"/>
        <w:contextualSpacing/>
      </w:pPr>
      <w:bookmarkStart w:id="283" w:name="_Toc126363270"/>
      <w:bookmarkStart w:id="284" w:name="_Toc126363264"/>
      <w:bookmarkEnd w:id="282"/>
      <w:r>
        <w:rPr>
          <w:rFonts w:hint="eastAsia"/>
        </w:rPr>
        <w:t>orm</w:t>
      </w:r>
      <w:bookmarkEnd w:id="283"/>
    </w:p>
    <w:p w14:paraId="56817276" w14:textId="77777777" w:rsidR="00D44C7D" w:rsidRDefault="00D44C7D" w:rsidP="00D44C7D">
      <w:pPr>
        <w:pStyle w:val="Heading8"/>
      </w:pPr>
      <w:bookmarkStart w:id="285" w:name="_Toc126363271"/>
      <w:r>
        <w:t>SpringPhysicalNamingStrategy</w:t>
      </w:r>
    </w:p>
    <w:bookmarkEnd w:id="285"/>
    <w:p w14:paraId="3F11024B" w14:textId="77777777" w:rsidR="00D44C7D" w:rsidRDefault="00D44C7D" w:rsidP="00D44C7D">
      <w:pPr>
        <w:contextualSpacing/>
      </w:pPr>
      <w:r>
        <w:t>package org.springframework.</w:t>
      </w:r>
      <w:r>
        <w:rPr>
          <w:rStyle w:val="a8"/>
        </w:rPr>
        <w:t>boot</w:t>
      </w:r>
      <w:r>
        <w:t>.</w:t>
      </w:r>
      <w:r>
        <w:rPr>
          <w:rStyle w:val="aa"/>
        </w:rPr>
        <w:t>orm</w:t>
      </w:r>
      <w:r>
        <w:t>.</w:t>
      </w:r>
      <w:r>
        <w:rPr>
          <w:rStyle w:val="aa"/>
        </w:rPr>
        <w:t>jpa</w:t>
      </w:r>
      <w:r>
        <w:t>.</w:t>
      </w:r>
      <w:r>
        <w:rPr>
          <w:rStyle w:val="aa"/>
        </w:rPr>
        <w:t>hibernate</w:t>
      </w:r>
      <w:r>
        <w:t>;</w:t>
      </w:r>
    </w:p>
    <w:p w14:paraId="0A91C088" w14:textId="77777777" w:rsidR="00D44C7D" w:rsidRDefault="00D44C7D" w:rsidP="00D44C7D">
      <w:pPr>
        <w:contextualSpacing/>
      </w:pPr>
      <w:r>
        <w:t xml:space="preserve">public class </w:t>
      </w:r>
      <w:r>
        <w:rPr>
          <w:b/>
        </w:rPr>
        <w:t>SpringPhysicalNamingStrategy</w:t>
      </w:r>
      <w:r>
        <w:t xml:space="preserve"> implements PhysicalNamingStrategy   </w:t>
      </w:r>
      <w:r>
        <w:rPr>
          <w:rFonts w:hint="eastAsia"/>
        </w:rPr>
        <w:t>在进行领域映射时</w:t>
      </w:r>
      <w:r>
        <w:t>,</w:t>
      </w:r>
      <w:r>
        <w:t>首字母小写，大写字母变为下划线加小写</w:t>
      </w:r>
    </w:p>
    <w:p w14:paraId="2A5D3513" w14:textId="77777777" w:rsidR="00BF225F" w:rsidRDefault="00BF225F" w:rsidP="00BF225F">
      <w:pPr>
        <w:pStyle w:val="Heading2"/>
        <w:contextualSpacing/>
      </w:pPr>
      <w:r>
        <w:t>security</w:t>
      </w:r>
      <w:bookmarkEnd w:id="284"/>
    </w:p>
    <w:p w14:paraId="54C9D6E5" w14:textId="77777777" w:rsidR="00BF225F" w:rsidRDefault="00BF225F" w:rsidP="00BF225F">
      <w:pPr>
        <w:pStyle w:val="Heading3"/>
      </w:pPr>
      <w:bookmarkStart w:id="286" w:name="_Toc126363265"/>
      <w:r>
        <w:t xml:space="preserve">config </w:t>
      </w:r>
    </w:p>
    <w:p w14:paraId="5E45E37C" w14:textId="77777777" w:rsidR="00BF225F" w:rsidRDefault="00BF225F" w:rsidP="00BF225F">
      <w:pPr>
        <w:pStyle w:val="Heading8"/>
      </w:pPr>
      <w:r>
        <w:rPr>
          <w:rFonts w:hint="eastAsia"/>
        </w:rPr>
        <w:t>注解</w:t>
      </w:r>
    </w:p>
    <w:p w14:paraId="3A34F326" w14:textId="77777777" w:rsidR="00BF225F" w:rsidRDefault="00BF225F" w:rsidP="00BF225F">
      <w:pPr>
        <w:contextualSpacing/>
        <w:rPr>
          <w:rStyle w:val="aa"/>
        </w:rPr>
      </w:pPr>
      <w:r>
        <w:t>package org.springframework.</w:t>
      </w:r>
      <w:r>
        <w:rPr>
          <w:rStyle w:val="aa"/>
        </w:rPr>
        <w:t>security.config.annotation.method.configuration;</w:t>
      </w:r>
    </w:p>
    <w:p w14:paraId="1C60D040" w14:textId="77777777" w:rsidR="00BF225F" w:rsidRDefault="00BF225F" w:rsidP="00BF225F">
      <w:pPr>
        <w:contextualSpacing/>
        <w:rPr>
          <w:rFonts w:cs="Microsoft Sans Serif"/>
          <w:kern w:val="0"/>
        </w:rPr>
      </w:pPr>
      <w:r>
        <w:rPr>
          <w:rStyle w:val="a2"/>
          <w:b/>
        </w:rPr>
        <w:t xml:space="preserve">@EnableGlobalMethodSecurity            </w:t>
      </w:r>
      <w:r>
        <w:rPr>
          <w:rFonts w:cs="Microsoft Sans Serif"/>
          <w:kern w:val="0"/>
        </w:rPr>
        <w:t>开启项目中</w:t>
      </w:r>
      <w:r>
        <w:rPr>
          <w:rFonts w:cs="Microsoft Sans Serif"/>
          <w:kern w:val="0"/>
        </w:rPr>
        <w:t xml:space="preserve"> @PreAuthorize</w:t>
      </w:r>
      <w:r>
        <w:rPr>
          <w:rFonts w:cs="Microsoft Sans Serif"/>
          <w:kern w:val="0"/>
        </w:rPr>
        <w:t>、</w:t>
      </w:r>
      <w:r>
        <w:rPr>
          <w:rFonts w:cs="Microsoft Sans Serif"/>
          <w:kern w:val="0"/>
        </w:rPr>
        <w:t xml:space="preserve">@PostAuthorize </w:t>
      </w:r>
      <w:r>
        <w:rPr>
          <w:rFonts w:cs="Microsoft Sans Serif"/>
          <w:kern w:val="0"/>
        </w:rPr>
        <w:t>以及</w:t>
      </w:r>
      <w:r>
        <w:rPr>
          <w:rFonts w:cs="Microsoft Sans Serif"/>
          <w:kern w:val="0"/>
        </w:rPr>
        <w:t xml:space="preserve"> @Secured </w:t>
      </w:r>
      <w:r>
        <w:rPr>
          <w:rFonts w:cs="Microsoft Sans Serif"/>
          <w:kern w:val="0"/>
        </w:rPr>
        <w:t>注解的使用</w:t>
      </w:r>
    </w:p>
    <w:p w14:paraId="4921D9C0" w14:textId="77777777" w:rsidR="00BF225F" w:rsidRDefault="00BF225F" w:rsidP="00BF225F">
      <w:pPr>
        <w:ind w:left="576"/>
      </w:pPr>
      <w:r>
        <w:rPr>
          <w:rFonts w:cs="Microsoft Sans Serif"/>
          <w:color w:val="2F5496" w:themeColor="accent5" w:themeShade="BF"/>
          <w:kern w:val="0"/>
          <w:lang w:eastAsia="zh-Hans"/>
        </w:rPr>
        <w:t>prePostEnabled</w:t>
      </w:r>
      <w:r>
        <w:rPr>
          <w:rFonts w:cs="Microsoft Sans Serif" w:hint="eastAsia"/>
          <w:kern w:val="0"/>
        </w:rPr>
        <w:t>=true</w:t>
      </w:r>
    </w:p>
    <w:p w14:paraId="32AB84ED" w14:textId="77777777" w:rsidR="00BF225F" w:rsidRDefault="00BF225F" w:rsidP="00BF225F">
      <w:pPr>
        <w:pStyle w:val="Heading2"/>
        <w:contextualSpacing/>
      </w:pPr>
      <w:bookmarkStart w:id="287" w:name="_Toc126363266"/>
      <w:bookmarkEnd w:id="286"/>
      <w:r>
        <w:t>scheduling</w:t>
      </w:r>
      <w:bookmarkEnd w:id="287"/>
    </w:p>
    <w:p w14:paraId="79173A55" w14:textId="77777777" w:rsidR="00BF225F" w:rsidRDefault="00BF225F" w:rsidP="00BF225F">
      <w:pPr>
        <w:pStyle w:val="Heading3"/>
      </w:pPr>
      <w:bookmarkStart w:id="288" w:name="_Toc126363267"/>
      <w:r>
        <w:t xml:space="preserve">annotation </w:t>
      </w:r>
    </w:p>
    <w:p w14:paraId="0B25BE9A" w14:textId="77777777" w:rsidR="00BF225F" w:rsidRDefault="00BF225F" w:rsidP="00BF225F">
      <w:pPr>
        <w:pStyle w:val="Heading8"/>
      </w:pPr>
      <w:r>
        <w:t>AsyncConfigurer</w:t>
      </w:r>
    </w:p>
    <w:bookmarkEnd w:id="288"/>
    <w:p w14:paraId="420DC6D4" w14:textId="77777777" w:rsidR="00BF225F" w:rsidRDefault="00BF225F" w:rsidP="00BF225F">
      <w:pPr>
        <w:contextualSpacing/>
      </w:pPr>
      <w:r>
        <w:t>package org.springframework.</w:t>
      </w:r>
      <w:r>
        <w:rPr>
          <w:rStyle w:val="aa"/>
        </w:rPr>
        <w:t>scheduling</w:t>
      </w:r>
      <w:r>
        <w:t>.</w:t>
      </w:r>
      <w:r>
        <w:rPr>
          <w:rStyle w:val="aa"/>
        </w:rPr>
        <w:t>annotation</w:t>
      </w:r>
      <w:r>
        <w:t>;</w:t>
      </w:r>
    </w:p>
    <w:p w14:paraId="2591854A" w14:textId="77777777" w:rsidR="00BF225F" w:rsidRDefault="00BF225F" w:rsidP="00BF225F">
      <w:pPr>
        <w:contextualSpacing/>
      </w:pPr>
      <w:r>
        <w:t xml:space="preserve">public interface </w:t>
      </w:r>
      <w:r>
        <w:rPr>
          <w:b/>
        </w:rPr>
        <w:t xml:space="preserve">AsyncConfigurer        </w:t>
      </w:r>
      <w:r>
        <w:rPr>
          <w:rFonts w:hint="eastAsia"/>
        </w:rPr>
        <w:t>异步任务线程池（所有的异步任务共享）【生成</w:t>
      </w:r>
      <w:r>
        <w:rPr>
          <w:rFonts w:hint="eastAsia"/>
        </w:rPr>
        <w:t>excel</w:t>
      </w:r>
      <w:r>
        <w:rPr>
          <w:rFonts w:hint="eastAsia"/>
        </w:rPr>
        <w:t>文件】</w:t>
      </w:r>
    </w:p>
    <w:p w14:paraId="5AB32C4B" w14:textId="77777777" w:rsidR="00BF225F" w:rsidRDefault="00BF225F" w:rsidP="00BF225F">
      <w:pPr>
        <w:contextualSpacing/>
      </w:pPr>
      <w:r>
        <w:t xml:space="preserve">default Executor </w:t>
      </w:r>
      <w:r>
        <w:rPr>
          <w:color w:val="C45911" w:themeColor="accent2" w:themeShade="BF"/>
        </w:rPr>
        <w:t xml:space="preserve">getAsyncExecutor            </w:t>
      </w:r>
      <w:r>
        <w:rPr>
          <w:rFonts w:hint="eastAsia"/>
        </w:rPr>
        <w:t>获取异步执行器</w:t>
      </w:r>
    </w:p>
    <w:p w14:paraId="26B70CDE" w14:textId="77777777" w:rsidR="00BF225F" w:rsidRDefault="00BF225F" w:rsidP="00BF225F">
      <w:pPr>
        <w:contextualSpacing/>
      </w:pPr>
      <w:r>
        <w:t xml:space="preserve">default AsyncUncaughtExceptionHandler </w:t>
      </w:r>
      <w:r>
        <w:rPr>
          <w:color w:val="C45911" w:themeColor="accent2" w:themeShade="BF"/>
        </w:rPr>
        <w:t xml:space="preserve">getAsyncUncaughtExceptionHandler   </w:t>
      </w:r>
      <w:r>
        <w:rPr>
          <w:rFonts w:hint="eastAsia"/>
        </w:rPr>
        <w:t>异步任务中的异常处理</w:t>
      </w:r>
    </w:p>
    <w:p w14:paraId="57756F66" w14:textId="77777777" w:rsidR="00BF225F" w:rsidRDefault="00BF225F" w:rsidP="00BF225F">
      <w:pPr>
        <w:contextualSpacing/>
        <w:rPr>
          <w:b/>
        </w:rPr>
      </w:pPr>
      <w:r>
        <w:rPr>
          <w:b/>
        </w:rPr>
        <w:t xml:space="preserve">TaskThreadPoolConfig </w:t>
      </w:r>
      <w:r>
        <w:rPr>
          <w:rFonts w:hint="eastAsia"/>
          <w:b/>
        </w:rPr>
        <w:t>&gt;</w:t>
      </w:r>
      <w:r>
        <w:rPr>
          <w:b/>
        </w:rPr>
        <w:t>&gt;</w:t>
      </w:r>
    </w:p>
    <w:p w14:paraId="4F3F7239" w14:textId="77777777" w:rsidR="00BF225F" w:rsidRDefault="00BF225F" w:rsidP="00BF225F">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cs="Fira Code"/>
          <w:color w:val="89DDFF"/>
          <w:kern w:val="0"/>
          <w:szCs w:val="18"/>
        </w:rPr>
      </w:pPr>
      <w:r>
        <w:rPr>
          <w:rFonts w:cs="Fira Code"/>
          <w:color w:val="C792EA"/>
          <w:kern w:val="0"/>
          <w:szCs w:val="18"/>
        </w:rPr>
        <w:t xml:space="preserve">@Data </w:t>
      </w:r>
      <w:r>
        <w:rPr>
          <w:rFonts w:cs="Fira Code"/>
          <w:color w:val="C792EA"/>
          <w:kern w:val="0"/>
          <w:szCs w:val="18"/>
        </w:rPr>
        <w:br/>
        <w:t>@ConfigurationProperties</w:t>
      </w:r>
      <w:r>
        <w:rPr>
          <w:rFonts w:cs="Fira Code"/>
          <w:color w:val="89DDFF"/>
          <w:kern w:val="0"/>
          <w:szCs w:val="18"/>
        </w:rPr>
        <w:t>(</w:t>
      </w:r>
      <w:r>
        <w:rPr>
          <w:rFonts w:cs="Fira Code"/>
          <w:color w:val="C792EA"/>
          <w:kern w:val="0"/>
          <w:szCs w:val="18"/>
        </w:rPr>
        <w:t xml:space="preserve">prefix </w:t>
      </w:r>
      <w:r>
        <w:rPr>
          <w:rFonts w:cs="Fira Code"/>
          <w:color w:val="89DDFF"/>
          <w:kern w:val="0"/>
          <w:szCs w:val="18"/>
        </w:rPr>
        <w:t xml:space="preserve">= </w:t>
      </w:r>
      <w:r>
        <w:rPr>
          <w:rFonts w:cs="Fira Code"/>
          <w:color w:val="C3E88D"/>
          <w:kern w:val="0"/>
          <w:szCs w:val="18"/>
        </w:rPr>
        <w:t>"thread"</w:t>
      </w:r>
      <w:r>
        <w:rPr>
          <w:rFonts w:cs="Fira Code"/>
          <w:color w:val="89DDFF"/>
          <w:kern w:val="0"/>
          <w:szCs w:val="18"/>
        </w:rPr>
        <w:t xml:space="preserve">) </w:t>
      </w:r>
      <w:r>
        <w:rPr>
          <w:rFonts w:cs="Fira Code" w:hint="eastAsia"/>
          <w:iCs/>
          <w:color w:val="616161"/>
          <w:kern w:val="0"/>
          <w:szCs w:val="18"/>
        </w:rPr>
        <w:br/>
      </w:r>
      <w:r>
        <w:rPr>
          <w:rFonts w:cs="Fira Code"/>
          <w:iCs/>
          <w:color w:val="C792EA"/>
          <w:kern w:val="0"/>
          <w:szCs w:val="18"/>
        </w:rPr>
        <w:t xml:space="preserve">public class </w:t>
      </w:r>
      <w:r>
        <w:rPr>
          <w:rFonts w:cs="Fira Code"/>
          <w:color w:val="FFCB6B"/>
          <w:kern w:val="0"/>
          <w:szCs w:val="18"/>
        </w:rPr>
        <w:t xml:space="preserve">TaskThreadPoolConfig </w:t>
      </w:r>
      <w:r>
        <w:rPr>
          <w:rFonts w:cs="Fira Code"/>
          <w:color w:val="89DDFF"/>
          <w:kern w:val="0"/>
          <w:szCs w:val="18"/>
        </w:rPr>
        <w:t>{</w:t>
      </w:r>
      <w:r>
        <w:rPr>
          <w:rFonts w:cs="Fira Code"/>
          <w:color w:val="89DDFF"/>
          <w:kern w:val="0"/>
          <w:szCs w:val="18"/>
        </w:rPr>
        <w:br/>
        <w:t xml:space="preserve">    </w:t>
      </w:r>
      <w:r>
        <w:rPr>
          <w:rFonts w:cs="Fira Code"/>
          <w:iCs/>
          <w:color w:val="C792EA"/>
          <w:kern w:val="0"/>
          <w:szCs w:val="18"/>
        </w:rPr>
        <w:t xml:space="preserve">private int </w:t>
      </w:r>
      <w:r>
        <w:rPr>
          <w:rFonts w:cs="Fira Code"/>
          <w:color w:val="EEFFFF"/>
          <w:kern w:val="0"/>
          <w:szCs w:val="18"/>
        </w:rPr>
        <w:t>corePoolSize</w:t>
      </w:r>
      <w:r>
        <w:rPr>
          <w:rFonts w:cs="Fira Code"/>
          <w:color w:val="89DDFF"/>
          <w:kern w:val="0"/>
          <w:szCs w:val="18"/>
        </w:rPr>
        <w:t xml:space="preserve">;  </w:t>
      </w:r>
      <w:r>
        <w:rPr>
          <w:rFonts w:cs="Fira Code"/>
          <w:color w:val="89DDFF"/>
          <w:kern w:val="0"/>
          <w:szCs w:val="18"/>
        </w:rPr>
        <w:br/>
        <w:t xml:space="preserve">    </w:t>
      </w:r>
      <w:r>
        <w:rPr>
          <w:rFonts w:cs="Fira Code"/>
          <w:iCs/>
          <w:color w:val="C792EA"/>
          <w:kern w:val="0"/>
          <w:szCs w:val="18"/>
        </w:rPr>
        <w:t xml:space="preserve">private int </w:t>
      </w:r>
      <w:r>
        <w:rPr>
          <w:rFonts w:cs="Fira Code"/>
          <w:color w:val="EEFFFF"/>
          <w:kern w:val="0"/>
          <w:szCs w:val="18"/>
        </w:rPr>
        <w:t>maxPoolSize</w:t>
      </w:r>
      <w:r>
        <w:rPr>
          <w:rFonts w:cs="Fira Code"/>
          <w:color w:val="89DDFF"/>
          <w:kern w:val="0"/>
          <w:szCs w:val="18"/>
        </w:rPr>
        <w:t xml:space="preserve">;    </w:t>
      </w:r>
      <w:r>
        <w:rPr>
          <w:rFonts w:cs="Fira Code"/>
          <w:color w:val="89DDFF"/>
          <w:kern w:val="0"/>
          <w:szCs w:val="18"/>
        </w:rPr>
        <w:br/>
        <w:t xml:space="preserve">    </w:t>
      </w:r>
      <w:r>
        <w:rPr>
          <w:rFonts w:cs="Fira Code"/>
          <w:iCs/>
          <w:color w:val="C792EA"/>
          <w:kern w:val="0"/>
          <w:szCs w:val="18"/>
        </w:rPr>
        <w:t xml:space="preserve">private int </w:t>
      </w:r>
      <w:r>
        <w:rPr>
          <w:rFonts w:cs="Fira Code"/>
          <w:color w:val="EEFFFF"/>
          <w:kern w:val="0"/>
          <w:szCs w:val="18"/>
        </w:rPr>
        <w:t>keepAliveSeconds</w:t>
      </w:r>
      <w:r>
        <w:rPr>
          <w:rFonts w:cs="Fira Code"/>
          <w:color w:val="89DDFF"/>
          <w:kern w:val="0"/>
          <w:szCs w:val="18"/>
        </w:rPr>
        <w:t xml:space="preserve">;  </w:t>
      </w:r>
      <w:r>
        <w:rPr>
          <w:rFonts w:cs="Fira Code"/>
          <w:color w:val="89DDFF"/>
          <w:kern w:val="0"/>
          <w:szCs w:val="18"/>
        </w:rPr>
        <w:br/>
        <w:t xml:space="preserve">    </w:t>
      </w:r>
      <w:r>
        <w:rPr>
          <w:rFonts w:cs="Fira Code"/>
          <w:iCs/>
          <w:color w:val="C792EA"/>
          <w:kern w:val="0"/>
          <w:szCs w:val="18"/>
        </w:rPr>
        <w:t xml:space="preserve">private int </w:t>
      </w:r>
      <w:r>
        <w:rPr>
          <w:rFonts w:cs="Fira Code"/>
          <w:color w:val="EEFFFF"/>
          <w:kern w:val="0"/>
          <w:szCs w:val="18"/>
        </w:rPr>
        <w:t>queueCapacity</w:t>
      </w:r>
      <w:r>
        <w:rPr>
          <w:rFonts w:cs="Fira Code"/>
          <w:color w:val="89DDFF"/>
          <w:kern w:val="0"/>
          <w:szCs w:val="18"/>
        </w:rPr>
        <w:t>;</w:t>
      </w:r>
    </w:p>
    <w:p w14:paraId="500DCA33" w14:textId="77777777" w:rsidR="00BF225F" w:rsidRDefault="00BF225F" w:rsidP="00BF225F">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cs="Fira Code"/>
          <w:color w:val="EEFFFF"/>
          <w:kern w:val="0"/>
          <w:szCs w:val="18"/>
        </w:rPr>
      </w:pPr>
      <w:r>
        <w:rPr>
          <w:rFonts w:cs="Fira Code"/>
          <w:color w:val="89DDFF"/>
          <w:kern w:val="0"/>
          <w:szCs w:val="18"/>
        </w:rPr>
        <w:t>}</w:t>
      </w:r>
    </w:p>
    <w:p w14:paraId="3C12EA08" w14:textId="77777777" w:rsidR="00BF225F" w:rsidRDefault="00BF225F" w:rsidP="00BF225F">
      <w:pPr>
        <w:contextualSpacing/>
        <w:rPr>
          <w:b/>
        </w:rPr>
      </w:pPr>
      <w:r>
        <w:rPr>
          <w:b/>
        </w:rPr>
        <w:t>AsyncTaskExecutePool &gt;&gt;</w:t>
      </w:r>
    </w:p>
    <w:p w14:paraId="3CA91723" w14:textId="77777777" w:rsidR="00BF225F" w:rsidRDefault="00BF225F" w:rsidP="00BF225F">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ascii="Fira Code" w:eastAsia="Times New Roman" w:hAnsi="Fira Code" w:cs="Fira Code"/>
          <w:color w:val="EEFFFF"/>
          <w:kern w:val="0"/>
          <w:szCs w:val="18"/>
        </w:rPr>
      </w:pPr>
      <w:r>
        <w:rPr>
          <w:rFonts w:cs="Fira Code"/>
          <w:color w:val="C792EA"/>
          <w:kern w:val="0"/>
          <w:szCs w:val="18"/>
        </w:rPr>
        <w:t>@Slf4j</w:t>
      </w:r>
      <w:r>
        <w:rPr>
          <w:rFonts w:cs="Fira Code"/>
          <w:color w:val="C792EA"/>
          <w:kern w:val="0"/>
          <w:szCs w:val="18"/>
        </w:rPr>
        <w:br/>
        <w:t>@Configuration</w:t>
      </w:r>
      <w:r>
        <w:rPr>
          <w:rFonts w:cs="Fira Code"/>
          <w:color w:val="C792EA"/>
          <w:kern w:val="0"/>
          <w:szCs w:val="18"/>
        </w:rPr>
        <w:br/>
        <w:t>@EnableAsync</w:t>
      </w:r>
      <w:r>
        <w:rPr>
          <w:rFonts w:cs="Fira Code"/>
          <w:color w:val="C792EA"/>
          <w:kern w:val="0"/>
          <w:szCs w:val="18"/>
        </w:rPr>
        <w:br/>
      </w:r>
      <w:r>
        <w:rPr>
          <w:rFonts w:cs="Fira Code"/>
          <w:iCs/>
          <w:color w:val="C792EA"/>
          <w:kern w:val="0"/>
          <w:szCs w:val="18"/>
        </w:rPr>
        <w:t xml:space="preserve">public class </w:t>
      </w:r>
      <w:r>
        <w:rPr>
          <w:rFonts w:cs="Fira Code"/>
          <w:color w:val="FFCB6B"/>
          <w:kern w:val="0"/>
          <w:szCs w:val="18"/>
        </w:rPr>
        <w:t xml:space="preserve">AsyncTaskExecutePool </w:t>
      </w:r>
      <w:r>
        <w:rPr>
          <w:rFonts w:cs="Fira Code"/>
          <w:iCs/>
          <w:color w:val="C792EA"/>
          <w:kern w:val="0"/>
          <w:szCs w:val="18"/>
        </w:rPr>
        <w:t xml:space="preserve">implements </w:t>
      </w:r>
      <w:r>
        <w:rPr>
          <w:rFonts w:cs="Fira Code"/>
          <w:color w:val="C3E88D"/>
          <w:kern w:val="0"/>
          <w:szCs w:val="18"/>
        </w:rPr>
        <w:t xml:space="preserve">AsyncConfigurer </w:t>
      </w:r>
      <w:r>
        <w:rPr>
          <w:rFonts w:cs="Fira Code"/>
          <w:color w:val="89DDFF"/>
          <w:kern w:val="0"/>
          <w:szCs w:val="18"/>
        </w:rPr>
        <w:t>{</w:t>
      </w:r>
      <w:r>
        <w:rPr>
          <w:rFonts w:cs="Fira Code"/>
          <w:color w:val="89DDFF"/>
          <w:kern w:val="0"/>
          <w:szCs w:val="18"/>
        </w:rPr>
        <w:br/>
        <w:t xml:space="preserve">    </w:t>
      </w:r>
      <w:r>
        <w:rPr>
          <w:rFonts w:cs="Fira Code"/>
          <w:color w:val="89DDFF"/>
          <w:kern w:val="0"/>
          <w:szCs w:val="18"/>
        </w:rPr>
        <w:br/>
        <w:t xml:space="preserve">    </w:t>
      </w:r>
      <w:r>
        <w:rPr>
          <w:rFonts w:cs="Fira Code"/>
          <w:color w:val="C792EA"/>
          <w:kern w:val="0"/>
          <w:szCs w:val="18"/>
        </w:rPr>
        <w:t>@Autowired</w:t>
      </w:r>
      <w:r>
        <w:rPr>
          <w:rFonts w:cs="Fira Code"/>
          <w:color w:val="C792EA"/>
          <w:kern w:val="0"/>
          <w:szCs w:val="18"/>
        </w:rPr>
        <w:br/>
        <w:t xml:space="preserve">    </w:t>
      </w:r>
      <w:r>
        <w:rPr>
          <w:rFonts w:cs="Fira Code"/>
          <w:iCs/>
          <w:color w:val="C792EA"/>
          <w:kern w:val="0"/>
          <w:szCs w:val="18"/>
        </w:rPr>
        <w:t xml:space="preserve">private </w:t>
      </w:r>
      <w:r>
        <w:rPr>
          <w:rFonts w:cs="Fira Code"/>
          <w:color w:val="FFCB6B"/>
          <w:kern w:val="0"/>
          <w:szCs w:val="18"/>
        </w:rPr>
        <w:t xml:space="preserve">TaskThreadPoolConfig </w:t>
      </w:r>
      <w:r>
        <w:rPr>
          <w:rFonts w:cs="Fira Code"/>
          <w:color w:val="EEFFFF"/>
          <w:kern w:val="0"/>
          <w:szCs w:val="18"/>
        </w:rPr>
        <w:t>config</w:t>
      </w:r>
      <w:r>
        <w:rPr>
          <w:rFonts w:cs="Fira Code"/>
          <w:color w:val="89DDFF"/>
          <w:kern w:val="0"/>
          <w:szCs w:val="18"/>
        </w:rPr>
        <w:t xml:space="preserve">;  </w:t>
      </w:r>
      <w:r>
        <w:rPr>
          <w:rFonts w:cs="Fira Code"/>
          <w:iCs/>
          <w:color w:val="616161"/>
          <w:kern w:val="0"/>
          <w:szCs w:val="18"/>
        </w:rPr>
        <w:t xml:space="preserve">// </w:t>
      </w:r>
      <w:r>
        <w:rPr>
          <w:rFonts w:cs="Fira Code" w:hint="eastAsia"/>
          <w:iCs/>
          <w:color w:val="616161"/>
          <w:kern w:val="0"/>
          <w:szCs w:val="18"/>
        </w:rPr>
        <w:t>配置属性类，见上面的代码</w:t>
      </w:r>
      <w:r>
        <w:rPr>
          <w:rFonts w:cs="Fira Code" w:hint="eastAsia"/>
          <w:iCs/>
          <w:color w:val="616161"/>
          <w:kern w:val="0"/>
          <w:szCs w:val="18"/>
        </w:rPr>
        <w:t xml:space="preserve">  </w:t>
      </w:r>
      <w:r>
        <w:rPr>
          <w:rFonts w:cs="Fira Code" w:hint="eastAsia"/>
          <w:iCs/>
          <w:color w:val="616161"/>
          <w:kern w:val="0"/>
          <w:szCs w:val="18"/>
        </w:rPr>
        <w:br/>
        <w:t xml:space="preserve">    </w:t>
      </w:r>
      <w:r>
        <w:rPr>
          <w:rFonts w:cs="Fira Code" w:hint="eastAsia"/>
          <w:iCs/>
          <w:color w:val="616161"/>
          <w:kern w:val="0"/>
          <w:szCs w:val="18"/>
        </w:rPr>
        <w:br/>
        <w:t xml:space="preserve">    </w:t>
      </w:r>
      <w:r>
        <w:rPr>
          <w:rFonts w:cs="Fira Code"/>
          <w:color w:val="C792EA"/>
          <w:kern w:val="0"/>
          <w:szCs w:val="18"/>
        </w:rPr>
        <w:t xml:space="preserve">@Override  </w:t>
      </w:r>
      <w:r>
        <w:rPr>
          <w:rFonts w:cs="Fira Code"/>
          <w:color w:val="C792EA"/>
          <w:kern w:val="0"/>
          <w:szCs w:val="18"/>
        </w:rPr>
        <w:br/>
        <w:t xml:space="preserve">    </w:t>
      </w:r>
      <w:r>
        <w:rPr>
          <w:rFonts w:cs="Fira Code"/>
          <w:iCs/>
          <w:color w:val="C792EA"/>
          <w:kern w:val="0"/>
          <w:szCs w:val="18"/>
        </w:rPr>
        <w:t xml:space="preserve">public </w:t>
      </w:r>
      <w:r>
        <w:rPr>
          <w:rFonts w:cs="Fira Code"/>
          <w:color w:val="C3E88D"/>
          <w:kern w:val="0"/>
          <w:szCs w:val="18"/>
        </w:rPr>
        <w:t xml:space="preserve">Executor </w:t>
      </w:r>
      <w:r>
        <w:rPr>
          <w:rFonts w:cs="Fira Code"/>
          <w:color w:val="82AAFF"/>
          <w:kern w:val="0"/>
          <w:szCs w:val="18"/>
        </w:rPr>
        <w:t>getAsyncExecutor</w:t>
      </w:r>
      <w:r>
        <w:rPr>
          <w:rFonts w:cs="Fira Code"/>
          <w:color w:val="89DDFF"/>
          <w:kern w:val="0"/>
          <w:szCs w:val="18"/>
        </w:rPr>
        <w:t>() {</w:t>
      </w:r>
      <w:r>
        <w:rPr>
          <w:rFonts w:cs="Fira Code"/>
          <w:color w:val="89DDFF"/>
          <w:kern w:val="0"/>
          <w:szCs w:val="18"/>
        </w:rPr>
        <w:br/>
        <w:t xml:space="preserve">        </w:t>
      </w:r>
      <w:r>
        <w:rPr>
          <w:rFonts w:cs="Fira Code"/>
          <w:color w:val="FFCB6B"/>
          <w:kern w:val="0"/>
          <w:szCs w:val="18"/>
        </w:rPr>
        <w:t xml:space="preserve">ThreadPoolTaskExecutor </w:t>
      </w:r>
      <w:r>
        <w:rPr>
          <w:rFonts w:cs="Fira Code"/>
          <w:color w:val="EEFFFF"/>
          <w:kern w:val="0"/>
          <w:szCs w:val="18"/>
        </w:rPr>
        <w:t xml:space="preserve">executor </w:t>
      </w:r>
      <w:r>
        <w:rPr>
          <w:rFonts w:cs="Fira Code"/>
          <w:color w:val="89DDFF"/>
          <w:kern w:val="0"/>
          <w:szCs w:val="18"/>
        </w:rPr>
        <w:t xml:space="preserve">= </w:t>
      </w:r>
      <w:r>
        <w:rPr>
          <w:rFonts w:cs="Fira Code"/>
          <w:iCs/>
          <w:color w:val="C792EA"/>
          <w:kern w:val="0"/>
          <w:szCs w:val="18"/>
        </w:rPr>
        <w:t xml:space="preserve">new </w:t>
      </w:r>
      <w:r>
        <w:rPr>
          <w:rFonts w:cs="Fira Code"/>
          <w:color w:val="FFCB6B"/>
          <w:kern w:val="0"/>
          <w:szCs w:val="18"/>
        </w:rPr>
        <w:t>ThreadPoolTaskExecutor</w:t>
      </w:r>
      <w:r>
        <w:rPr>
          <w:rFonts w:cs="Fira Code"/>
          <w:color w:val="89DDFF"/>
          <w:kern w:val="0"/>
          <w:szCs w:val="18"/>
        </w:rPr>
        <w:t>(){</w:t>
      </w:r>
      <w:r>
        <w:rPr>
          <w:rFonts w:cs="Fira Code"/>
          <w:color w:val="89DDFF"/>
          <w:kern w:val="0"/>
          <w:szCs w:val="18"/>
        </w:rPr>
        <w:br/>
        <w:t xml:space="preserve">            </w:t>
      </w:r>
      <w:r>
        <w:rPr>
          <w:rFonts w:cs="Fira Code"/>
          <w:color w:val="C792EA"/>
          <w:kern w:val="0"/>
          <w:szCs w:val="18"/>
        </w:rPr>
        <w:t>@Override</w:t>
      </w:r>
      <w:r>
        <w:rPr>
          <w:rFonts w:cs="Fira Code"/>
          <w:color w:val="C792EA"/>
          <w:kern w:val="0"/>
          <w:szCs w:val="18"/>
        </w:rPr>
        <w:br/>
        <w:t xml:space="preserve">            </w:t>
      </w:r>
      <w:r>
        <w:rPr>
          <w:rFonts w:cs="Fira Code"/>
          <w:iCs/>
          <w:color w:val="C792EA"/>
          <w:kern w:val="0"/>
          <w:szCs w:val="18"/>
        </w:rPr>
        <w:t xml:space="preserve">public </w:t>
      </w:r>
      <w:r>
        <w:rPr>
          <w:rFonts w:cs="Fira Code"/>
          <w:color w:val="89DDFF"/>
          <w:kern w:val="0"/>
          <w:szCs w:val="18"/>
        </w:rPr>
        <w:t>&lt;</w:t>
      </w:r>
      <w:r>
        <w:rPr>
          <w:rFonts w:cs="Fira Code"/>
          <w:color w:val="F78C6C"/>
          <w:kern w:val="0"/>
          <w:szCs w:val="18"/>
        </w:rPr>
        <w:t>T</w:t>
      </w:r>
      <w:r>
        <w:rPr>
          <w:rFonts w:cs="Fira Code"/>
          <w:color w:val="89DDFF"/>
          <w:kern w:val="0"/>
          <w:szCs w:val="18"/>
        </w:rPr>
        <w:t xml:space="preserve">&gt; </w:t>
      </w:r>
      <w:r>
        <w:rPr>
          <w:rFonts w:cs="Fira Code"/>
          <w:color w:val="C3E88D"/>
          <w:kern w:val="0"/>
          <w:szCs w:val="18"/>
        </w:rPr>
        <w:t>Future</w:t>
      </w:r>
      <w:r>
        <w:rPr>
          <w:rFonts w:cs="Fira Code"/>
          <w:color w:val="89DDFF"/>
          <w:kern w:val="0"/>
          <w:szCs w:val="18"/>
        </w:rPr>
        <w:t>&lt;</w:t>
      </w:r>
      <w:r>
        <w:rPr>
          <w:rFonts w:cs="Fira Code"/>
          <w:color w:val="F78C6C"/>
          <w:kern w:val="0"/>
          <w:szCs w:val="18"/>
        </w:rPr>
        <w:t>T</w:t>
      </w:r>
      <w:r>
        <w:rPr>
          <w:rFonts w:cs="Fira Code"/>
          <w:color w:val="89DDFF"/>
          <w:kern w:val="0"/>
          <w:szCs w:val="18"/>
        </w:rPr>
        <w:t xml:space="preserve">&gt; </w:t>
      </w:r>
      <w:r>
        <w:rPr>
          <w:rFonts w:cs="Fira Code"/>
          <w:color w:val="82AAFF"/>
          <w:kern w:val="0"/>
          <w:szCs w:val="18"/>
        </w:rPr>
        <w:t>submit</w:t>
      </w:r>
      <w:r>
        <w:rPr>
          <w:rFonts w:cs="Fira Code"/>
          <w:color w:val="89DDFF"/>
          <w:kern w:val="0"/>
          <w:szCs w:val="18"/>
        </w:rPr>
        <w:t>(</w:t>
      </w:r>
      <w:r>
        <w:rPr>
          <w:rFonts w:cs="Fira Code"/>
          <w:color w:val="C3E88D"/>
          <w:kern w:val="0"/>
          <w:szCs w:val="18"/>
        </w:rPr>
        <w:t>Callable</w:t>
      </w:r>
      <w:r>
        <w:rPr>
          <w:rFonts w:cs="Fira Code"/>
          <w:color w:val="89DDFF"/>
          <w:kern w:val="0"/>
          <w:szCs w:val="18"/>
        </w:rPr>
        <w:t>&lt;</w:t>
      </w:r>
      <w:r>
        <w:rPr>
          <w:rFonts w:cs="Fira Code"/>
          <w:color w:val="F78C6C"/>
          <w:kern w:val="0"/>
          <w:szCs w:val="18"/>
        </w:rPr>
        <w:t>T</w:t>
      </w:r>
      <w:r>
        <w:rPr>
          <w:rFonts w:cs="Fira Code"/>
          <w:color w:val="89DDFF"/>
          <w:kern w:val="0"/>
          <w:szCs w:val="18"/>
        </w:rPr>
        <w:t xml:space="preserve">&gt; </w:t>
      </w:r>
      <w:r>
        <w:rPr>
          <w:rFonts w:cs="Fira Code"/>
          <w:color w:val="F78C6C"/>
          <w:kern w:val="0"/>
          <w:szCs w:val="18"/>
        </w:rPr>
        <w:t>task</w:t>
      </w:r>
      <w:r>
        <w:rPr>
          <w:rFonts w:cs="Fira Code"/>
          <w:color w:val="89DDFF"/>
          <w:kern w:val="0"/>
          <w:szCs w:val="18"/>
        </w:rPr>
        <w:t>) {</w:t>
      </w:r>
      <w:r>
        <w:rPr>
          <w:rFonts w:cs="Fira Code"/>
          <w:color w:val="89DDFF"/>
          <w:kern w:val="0"/>
          <w:szCs w:val="18"/>
        </w:rPr>
        <w:br/>
        <w:t xml:space="preserve">                </w:t>
      </w:r>
      <w:r>
        <w:rPr>
          <w:rFonts w:cs="Fira Code"/>
          <w:iCs/>
          <w:color w:val="616161"/>
          <w:kern w:val="0"/>
          <w:szCs w:val="18"/>
        </w:rPr>
        <w:t xml:space="preserve">// </w:t>
      </w:r>
      <w:r>
        <w:rPr>
          <w:rFonts w:cs="Fira Code" w:hint="eastAsia"/>
          <w:iCs/>
          <w:color w:val="616161"/>
          <w:kern w:val="0"/>
          <w:szCs w:val="18"/>
        </w:rPr>
        <w:t>传入线程池之前先复制当前线程的</w:t>
      </w:r>
      <w:r>
        <w:rPr>
          <w:rFonts w:cs="Fira Code"/>
          <w:iCs/>
          <w:color w:val="616161"/>
          <w:kern w:val="0"/>
          <w:szCs w:val="18"/>
        </w:rPr>
        <w:t>MDC</w:t>
      </w:r>
      <w:r>
        <w:rPr>
          <w:rFonts w:cs="Fira Code"/>
          <w:iCs/>
          <w:color w:val="616161"/>
          <w:kern w:val="0"/>
          <w:szCs w:val="18"/>
        </w:rPr>
        <w:br/>
        <w:t xml:space="preserve">                </w:t>
      </w:r>
      <w:r>
        <w:rPr>
          <w:rFonts w:cs="Fira Code"/>
          <w:iCs/>
          <w:color w:val="C792EA"/>
          <w:kern w:val="0"/>
          <w:szCs w:val="18"/>
        </w:rPr>
        <w:t>return super</w:t>
      </w:r>
      <w:r>
        <w:rPr>
          <w:rFonts w:cs="Fira Code"/>
          <w:color w:val="89DDFF"/>
          <w:kern w:val="0"/>
          <w:szCs w:val="18"/>
        </w:rPr>
        <w:t>.</w:t>
      </w:r>
      <w:r>
        <w:rPr>
          <w:rFonts w:cs="Fira Code"/>
          <w:color w:val="82AAFF"/>
          <w:kern w:val="0"/>
          <w:szCs w:val="18"/>
        </w:rPr>
        <w:t>submit</w:t>
      </w:r>
      <w:r>
        <w:rPr>
          <w:rFonts w:cs="Fira Code"/>
          <w:color w:val="89DDFF"/>
          <w:kern w:val="0"/>
          <w:szCs w:val="18"/>
        </w:rPr>
        <w:t>(</w:t>
      </w:r>
      <w:r>
        <w:rPr>
          <w:rFonts w:cs="Fira Code"/>
          <w:color w:val="FFCB6B"/>
          <w:kern w:val="0"/>
          <w:szCs w:val="18"/>
        </w:rPr>
        <w:t>ThreadMdcUtil</w:t>
      </w:r>
      <w:r>
        <w:rPr>
          <w:rFonts w:cs="Fira Code"/>
          <w:color w:val="89DDFF"/>
          <w:kern w:val="0"/>
          <w:szCs w:val="18"/>
        </w:rPr>
        <w:t>.</w:t>
      </w:r>
      <w:r>
        <w:rPr>
          <w:rFonts w:cs="Fira Code"/>
          <w:iCs/>
          <w:color w:val="FFC66D"/>
          <w:kern w:val="0"/>
          <w:szCs w:val="18"/>
        </w:rPr>
        <w:t>wrap</w:t>
      </w:r>
      <w:r>
        <w:rPr>
          <w:rFonts w:cs="Fira Code"/>
          <w:color w:val="89DDFF"/>
          <w:kern w:val="0"/>
          <w:szCs w:val="18"/>
        </w:rPr>
        <w:t>(</w:t>
      </w:r>
      <w:r>
        <w:rPr>
          <w:rFonts w:cs="Fira Code"/>
          <w:color w:val="F78C6C"/>
          <w:kern w:val="0"/>
          <w:szCs w:val="18"/>
        </w:rPr>
        <w:t>task</w:t>
      </w:r>
      <w:r>
        <w:rPr>
          <w:rFonts w:cs="Fira Code"/>
          <w:color w:val="89DDFF"/>
          <w:kern w:val="0"/>
          <w:szCs w:val="18"/>
        </w:rPr>
        <w:t xml:space="preserve">, </w:t>
      </w:r>
      <w:r>
        <w:rPr>
          <w:rFonts w:cs="Fira Code"/>
          <w:color w:val="FFCB6B"/>
          <w:kern w:val="0"/>
          <w:szCs w:val="18"/>
        </w:rPr>
        <w:t>MDC</w:t>
      </w:r>
      <w:r>
        <w:rPr>
          <w:rFonts w:cs="Fira Code"/>
          <w:color w:val="89DDFF"/>
          <w:kern w:val="0"/>
          <w:szCs w:val="18"/>
        </w:rPr>
        <w:t>.</w:t>
      </w:r>
      <w:r>
        <w:rPr>
          <w:rFonts w:cs="Fira Code"/>
          <w:iCs/>
          <w:color w:val="FFC66D"/>
          <w:kern w:val="0"/>
          <w:szCs w:val="18"/>
        </w:rPr>
        <w:t>getCopyOfContextMap</w:t>
      </w:r>
      <w:r>
        <w:rPr>
          <w:rFonts w:cs="Fira Code"/>
          <w:color w:val="89DDFF"/>
          <w:kern w:val="0"/>
          <w:szCs w:val="18"/>
        </w:rPr>
        <w:t>()));</w:t>
      </w:r>
      <w:r>
        <w:rPr>
          <w:rFonts w:cs="Fira Code"/>
          <w:color w:val="89DDFF"/>
          <w:kern w:val="0"/>
          <w:szCs w:val="18"/>
        </w:rPr>
        <w:br/>
        <w:t xml:space="preserve">            }</w:t>
      </w:r>
      <w:r>
        <w:rPr>
          <w:rFonts w:cs="Fira Code"/>
          <w:color w:val="89DDFF"/>
          <w:kern w:val="0"/>
          <w:szCs w:val="18"/>
        </w:rPr>
        <w:br/>
        <w:t xml:space="preserve">            </w:t>
      </w:r>
      <w:r>
        <w:rPr>
          <w:rFonts w:cs="Fira Code"/>
          <w:color w:val="C792EA"/>
          <w:kern w:val="0"/>
          <w:szCs w:val="18"/>
        </w:rPr>
        <w:t>@Override</w:t>
      </w:r>
      <w:r>
        <w:rPr>
          <w:rFonts w:cs="Fira Code"/>
          <w:color w:val="C792EA"/>
          <w:kern w:val="0"/>
          <w:szCs w:val="18"/>
        </w:rPr>
        <w:br/>
        <w:t xml:space="preserve">            </w:t>
      </w:r>
      <w:r>
        <w:rPr>
          <w:rFonts w:cs="Fira Code"/>
          <w:iCs/>
          <w:color w:val="C792EA"/>
          <w:kern w:val="0"/>
          <w:szCs w:val="18"/>
        </w:rPr>
        <w:t xml:space="preserve">public void </w:t>
      </w:r>
      <w:r>
        <w:rPr>
          <w:rFonts w:cs="Fira Code"/>
          <w:color w:val="82AAFF"/>
          <w:kern w:val="0"/>
          <w:szCs w:val="18"/>
        </w:rPr>
        <w:t>execute</w:t>
      </w:r>
      <w:r>
        <w:rPr>
          <w:rFonts w:cs="Fira Code"/>
          <w:color w:val="89DDFF"/>
          <w:kern w:val="0"/>
          <w:szCs w:val="18"/>
        </w:rPr>
        <w:t>(</w:t>
      </w:r>
      <w:r>
        <w:rPr>
          <w:rFonts w:cs="Fira Code"/>
          <w:color w:val="C3E88D"/>
          <w:kern w:val="0"/>
          <w:szCs w:val="18"/>
        </w:rPr>
        <w:t xml:space="preserve">Runnable </w:t>
      </w:r>
      <w:r>
        <w:rPr>
          <w:rFonts w:cs="Fira Code"/>
          <w:color w:val="F78C6C"/>
          <w:kern w:val="0"/>
          <w:szCs w:val="18"/>
        </w:rPr>
        <w:t>task</w:t>
      </w:r>
      <w:r>
        <w:rPr>
          <w:rFonts w:cs="Fira Code"/>
          <w:color w:val="89DDFF"/>
          <w:kern w:val="0"/>
          <w:szCs w:val="18"/>
        </w:rPr>
        <w:t>) {</w:t>
      </w:r>
      <w:r>
        <w:rPr>
          <w:rFonts w:cs="Fira Code"/>
          <w:color w:val="89DDFF"/>
          <w:kern w:val="0"/>
          <w:szCs w:val="18"/>
        </w:rPr>
        <w:br/>
        <w:t xml:space="preserve">                </w:t>
      </w:r>
      <w:r>
        <w:rPr>
          <w:rFonts w:cs="Fira Code"/>
          <w:iCs/>
          <w:color w:val="C792EA"/>
          <w:kern w:val="0"/>
          <w:szCs w:val="18"/>
        </w:rPr>
        <w:t>super</w:t>
      </w:r>
      <w:r>
        <w:rPr>
          <w:rFonts w:cs="Fira Code"/>
          <w:color w:val="89DDFF"/>
          <w:kern w:val="0"/>
          <w:szCs w:val="18"/>
        </w:rPr>
        <w:t>.</w:t>
      </w:r>
      <w:r>
        <w:rPr>
          <w:rFonts w:cs="Fira Code"/>
          <w:color w:val="82AAFF"/>
          <w:kern w:val="0"/>
          <w:szCs w:val="18"/>
        </w:rPr>
        <w:t>execute</w:t>
      </w:r>
      <w:r>
        <w:rPr>
          <w:rFonts w:cs="Fira Code"/>
          <w:color w:val="89DDFF"/>
          <w:kern w:val="0"/>
          <w:szCs w:val="18"/>
        </w:rPr>
        <w:t>(</w:t>
      </w:r>
      <w:r>
        <w:rPr>
          <w:rFonts w:cs="Fira Code"/>
          <w:color w:val="FFCB6B"/>
          <w:kern w:val="0"/>
          <w:szCs w:val="18"/>
        </w:rPr>
        <w:t>ThreadMdcUtil</w:t>
      </w:r>
      <w:r>
        <w:rPr>
          <w:rFonts w:cs="Fira Code"/>
          <w:color w:val="89DDFF"/>
          <w:kern w:val="0"/>
          <w:szCs w:val="18"/>
        </w:rPr>
        <w:t>.</w:t>
      </w:r>
      <w:r>
        <w:rPr>
          <w:rFonts w:cs="Fira Code"/>
          <w:iCs/>
          <w:color w:val="FFC66D"/>
          <w:kern w:val="0"/>
          <w:szCs w:val="18"/>
        </w:rPr>
        <w:t>wrap</w:t>
      </w:r>
      <w:r>
        <w:rPr>
          <w:rFonts w:cs="Fira Code"/>
          <w:color w:val="89DDFF"/>
          <w:kern w:val="0"/>
          <w:szCs w:val="18"/>
        </w:rPr>
        <w:t>(</w:t>
      </w:r>
      <w:r>
        <w:rPr>
          <w:rFonts w:cs="Fira Code"/>
          <w:color w:val="F78C6C"/>
          <w:kern w:val="0"/>
          <w:szCs w:val="18"/>
        </w:rPr>
        <w:t>task</w:t>
      </w:r>
      <w:r>
        <w:rPr>
          <w:rFonts w:cs="Fira Code"/>
          <w:color w:val="89DDFF"/>
          <w:kern w:val="0"/>
          <w:szCs w:val="18"/>
        </w:rPr>
        <w:t xml:space="preserve">, </w:t>
      </w:r>
      <w:r>
        <w:rPr>
          <w:rFonts w:cs="Fira Code"/>
          <w:color w:val="FFCB6B"/>
          <w:kern w:val="0"/>
          <w:szCs w:val="18"/>
        </w:rPr>
        <w:t>MDC</w:t>
      </w:r>
      <w:r>
        <w:rPr>
          <w:rFonts w:cs="Fira Code"/>
          <w:color w:val="89DDFF"/>
          <w:kern w:val="0"/>
          <w:szCs w:val="18"/>
        </w:rPr>
        <w:t>.</w:t>
      </w:r>
      <w:r>
        <w:rPr>
          <w:rFonts w:cs="Fira Code"/>
          <w:iCs/>
          <w:color w:val="FFC66D"/>
          <w:kern w:val="0"/>
          <w:szCs w:val="18"/>
        </w:rPr>
        <w:t>getCopyOfContextMap</w:t>
      </w:r>
      <w:r>
        <w:rPr>
          <w:rFonts w:cs="Fira Code"/>
          <w:color w:val="89DDFF"/>
          <w:kern w:val="0"/>
          <w:szCs w:val="18"/>
        </w:rPr>
        <w:t>()));</w:t>
      </w:r>
      <w:r>
        <w:rPr>
          <w:rFonts w:cs="Fira Code"/>
          <w:color w:val="89DDFF"/>
          <w:kern w:val="0"/>
          <w:szCs w:val="18"/>
        </w:rPr>
        <w:br/>
        <w:t xml:space="preserve">            }</w:t>
      </w:r>
      <w:r>
        <w:rPr>
          <w:rFonts w:cs="Fira Code"/>
          <w:color w:val="89DDFF"/>
          <w:kern w:val="0"/>
          <w:szCs w:val="18"/>
        </w:rPr>
        <w:br/>
        <w:t xml:space="preserve">        };</w:t>
      </w:r>
      <w:r>
        <w:rPr>
          <w:rFonts w:cs="Fira Code"/>
          <w:color w:val="89DDFF"/>
          <w:kern w:val="0"/>
          <w:szCs w:val="18"/>
        </w:rPr>
        <w:br/>
        <w:t xml:space="preserve">        </w:t>
      </w:r>
      <w:r>
        <w:rPr>
          <w:rFonts w:cs="Fira Code"/>
          <w:color w:val="EEFFFF"/>
          <w:kern w:val="0"/>
          <w:szCs w:val="18"/>
        </w:rPr>
        <w:t>executor</w:t>
      </w:r>
      <w:r>
        <w:rPr>
          <w:rFonts w:cs="Fira Code"/>
          <w:color w:val="89DDFF"/>
          <w:kern w:val="0"/>
          <w:szCs w:val="18"/>
        </w:rPr>
        <w:t>.</w:t>
      </w:r>
      <w:r>
        <w:rPr>
          <w:rFonts w:cs="Fira Code"/>
          <w:color w:val="82AAFF"/>
          <w:kern w:val="0"/>
          <w:szCs w:val="18"/>
        </w:rPr>
        <w:t>setCorePoolSize</w:t>
      </w:r>
      <w:r>
        <w:rPr>
          <w:rFonts w:cs="Fira Code"/>
          <w:color w:val="89DDFF"/>
          <w:kern w:val="0"/>
          <w:szCs w:val="18"/>
        </w:rPr>
        <w:t>(</w:t>
      </w:r>
      <w:r>
        <w:rPr>
          <w:rFonts w:cs="Fira Code"/>
          <w:color w:val="EEFFFF"/>
          <w:kern w:val="0"/>
          <w:szCs w:val="18"/>
        </w:rPr>
        <w:t>config</w:t>
      </w:r>
      <w:r>
        <w:rPr>
          <w:rFonts w:cs="Fira Code"/>
          <w:color w:val="89DDFF"/>
          <w:kern w:val="0"/>
          <w:szCs w:val="18"/>
        </w:rPr>
        <w:t>.</w:t>
      </w:r>
      <w:r>
        <w:rPr>
          <w:rFonts w:cs="Fira Code"/>
          <w:color w:val="82AAFF"/>
          <w:kern w:val="0"/>
          <w:szCs w:val="18"/>
        </w:rPr>
        <w:t>getCorePoolSize</w:t>
      </w:r>
      <w:r>
        <w:rPr>
          <w:rFonts w:cs="Fira Code"/>
          <w:color w:val="89DDFF"/>
          <w:kern w:val="0"/>
          <w:szCs w:val="18"/>
        </w:rPr>
        <w:t xml:space="preserve">());    </w:t>
      </w:r>
      <w:r>
        <w:rPr>
          <w:rFonts w:cs="Fira Code"/>
          <w:color w:val="89DDFF"/>
          <w:kern w:val="0"/>
          <w:szCs w:val="18"/>
        </w:rPr>
        <w:br/>
        <w:t xml:space="preserve">        </w:t>
      </w:r>
      <w:r>
        <w:rPr>
          <w:rFonts w:cs="Fira Code"/>
          <w:color w:val="EEFFFF"/>
          <w:kern w:val="0"/>
          <w:szCs w:val="18"/>
        </w:rPr>
        <w:t>executor</w:t>
      </w:r>
      <w:r>
        <w:rPr>
          <w:rFonts w:cs="Fira Code"/>
          <w:color w:val="89DDFF"/>
          <w:kern w:val="0"/>
          <w:szCs w:val="18"/>
        </w:rPr>
        <w:t>.</w:t>
      </w:r>
      <w:r>
        <w:rPr>
          <w:rFonts w:cs="Fira Code"/>
          <w:color w:val="82AAFF"/>
          <w:kern w:val="0"/>
          <w:szCs w:val="18"/>
        </w:rPr>
        <w:t>setMaxPoolSize</w:t>
      </w:r>
      <w:r>
        <w:rPr>
          <w:rFonts w:cs="Fira Code"/>
          <w:color w:val="89DDFF"/>
          <w:kern w:val="0"/>
          <w:szCs w:val="18"/>
        </w:rPr>
        <w:t>(</w:t>
      </w:r>
      <w:r>
        <w:rPr>
          <w:rFonts w:cs="Fira Code"/>
          <w:color w:val="EEFFFF"/>
          <w:kern w:val="0"/>
          <w:szCs w:val="18"/>
        </w:rPr>
        <w:t>config</w:t>
      </w:r>
      <w:r>
        <w:rPr>
          <w:rFonts w:cs="Fira Code"/>
          <w:color w:val="89DDFF"/>
          <w:kern w:val="0"/>
          <w:szCs w:val="18"/>
        </w:rPr>
        <w:t>.</w:t>
      </w:r>
      <w:r>
        <w:rPr>
          <w:rFonts w:cs="Fira Code"/>
          <w:color w:val="82AAFF"/>
          <w:kern w:val="0"/>
          <w:szCs w:val="18"/>
        </w:rPr>
        <w:t>getMaxPoolSize</w:t>
      </w:r>
      <w:r>
        <w:rPr>
          <w:rFonts w:cs="Fira Code"/>
          <w:color w:val="89DDFF"/>
          <w:kern w:val="0"/>
          <w:szCs w:val="18"/>
        </w:rPr>
        <w:t xml:space="preserve">());    </w:t>
      </w:r>
      <w:r>
        <w:rPr>
          <w:rFonts w:cs="Fira Code"/>
          <w:color w:val="89DDFF"/>
          <w:kern w:val="0"/>
          <w:szCs w:val="18"/>
        </w:rPr>
        <w:br/>
        <w:t xml:space="preserve">        </w:t>
      </w:r>
      <w:r>
        <w:rPr>
          <w:rFonts w:cs="Fira Code"/>
          <w:color w:val="EEFFFF"/>
          <w:kern w:val="0"/>
          <w:szCs w:val="18"/>
        </w:rPr>
        <w:t>executor</w:t>
      </w:r>
      <w:r>
        <w:rPr>
          <w:rFonts w:cs="Fira Code"/>
          <w:color w:val="89DDFF"/>
          <w:kern w:val="0"/>
          <w:szCs w:val="18"/>
        </w:rPr>
        <w:t>.</w:t>
      </w:r>
      <w:r>
        <w:rPr>
          <w:rFonts w:cs="Fira Code"/>
          <w:color w:val="82AAFF"/>
          <w:kern w:val="0"/>
          <w:szCs w:val="18"/>
        </w:rPr>
        <w:t>setQueueCapacity</w:t>
      </w:r>
      <w:r>
        <w:rPr>
          <w:rFonts w:cs="Fira Code"/>
          <w:color w:val="89DDFF"/>
          <w:kern w:val="0"/>
          <w:szCs w:val="18"/>
        </w:rPr>
        <w:t>(</w:t>
      </w:r>
      <w:r>
        <w:rPr>
          <w:rFonts w:cs="Fira Code"/>
          <w:color w:val="EEFFFF"/>
          <w:kern w:val="0"/>
          <w:szCs w:val="18"/>
        </w:rPr>
        <w:t>config</w:t>
      </w:r>
      <w:r>
        <w:rPr>
          <w:rFonts w:cs="Fira Code"/>
          <w:color w:val="89DDFF"/>
          <w:kern w:val="0"/>
          <w:szCs w:val="18"/>
        </w:rPr>
        <w:t>.</w:t>
      </w:r>
      <w:r>
        <w:rPr>
          <w:rFonts w:cs="Fira Code"/>
          <w:color w:val="82AAFF"/>
          <w:kern w:val="0"/>
          <w:szCs w:val="18"/>
        </w:rPr>
        <w:t>getQueueCapacity</w:t>
      </w:r>
      <w:r>
        <w:rPr>
          <w:rFonts w:cs="Fira Code"/>
          <w:color w:val="89DDFF"/>
          <w:kern w:val="0"/>
          <w:szCs w:val="18"/>
        </w:rPr>
        <w:t xml:space="preserve">());    </w:t>
      </w:r>
      <w:r>
        <w:rPr>
          <w:rFonts w:cs="Fira Code"/>
          <w:color w:val="89DDFF"/>
          <w:kern w:val="0"/>
          <w:szCs w:val="18"/>
        </w:rPr>
        <w:br/>
        <w:t xml:space="preserve">        </w:t>
      </w:r>
      <w:r>
        <w:rPr>
          <w:rFonts w:cs="Fira Code"/>
          <w:color w:val="EEFFFF"/>
          <w:kern w:val="0"/>
          <w:szCs w:val="18"/>
        </w:rPr>
        <w:t>executor</w:t>
      </w:r>
      <w:r>
        <w:rPr>
          <w:rFonts w:cs="Fira Code"/>
          <w:color w:val="89DDFF"/>
          <w:kern w:val="0"/>
          <w:szCs w:val="18"/>
        </w:rPr>
        <w:t>.</w:t>
      </w:r>
      <w:r>
        <w:rPr>
          <w:rFonts w:cs="Fira Code"/>
          <w:color w:val="82AAFF"/>
          <w:kern w:val="0"/>
          <w:szCs w:val="18"/>
        </w:rPr>
        <w:t>setKeepAliveSeconds</w:t>
      </w:r>
      <w:r>
        <w:rPr>
          <w:rFonts w:cs="Fira Code"/>
          <w:color w:val="89DDFF"/>
          <w:kern w:val="0"/>
          <w:szCs w:val="18"/>
        </w:rPr>
        <w:t>(</w:t>
      </w:r>
      <w:r>
        <w:rPr>
          <w:rFonts w:cs="Fira Code"/>
          <w:color w:val="EEFFFF"/>
          <w:kern w:val="0"/>
          <w:szCs w:val="18"/>
        </w:rPr>
        <w:t>config</w:t>
      </w:r>
      <w:r>
        <w:rPr>
          <w:rFonts w:cs="Fira Code"/>
          <w:color w:val="89DDFF"/>
          <w:kern w:val="0"/>
          <w:szCs w:val="18"/>
        </w:rPr>
        <w:t>.</w:t>
      </w:r>
      <w:r>
        <w:rPr>
          <w:rFonts w:cs="Fira Code"/>
          <w:color w:val="82AAFF"/>
          <w:kern w:val="0"/>
          <w:szCs w:val="18"/>
        </w:rPr>
        <w:t>getKeepAliveSeconds</w:t>
      </w:r>
      <w:r>
        <w:rPr>
          <w:rFonts w:cs="Fira Code"/>
          <w:color w:val="89DDFF"/>
          <w:kern w:val="0"/>
          <w:szCs w:val="18"/>
        </w:rPr>
        <w:t xml:space="preserve">());    </w:t>
      </w:r>
      <w:r>
        <w:rPr>
          <w:rFonts w:cs="Fira Code"/>
          <w:color w:val="89DDFF"/>
          <w:kern w:val="0"/>
          <w:szCs w:val="18"/>
        </w:rPr>
        <w:br/>
        <w:t xml:space="preserve">        </w:t>
      </w:r>
      <w:r>
        <w:rPr>
          <w:rFonts w:cs="Fira Code"/>
          <w:color w:val="EEFFFF"/>
          <w:kern w:val="0"/>
          <w:szCs w:val="18"/>
        </w:rPr>
        <w:t>executor</w:t>
      </w:r>
      <w:r>
        <w:rPr>
          <w:rFonts w:cs="Fira Code"/>
          <w:color w:val="89DDFF"/>
          <w:kern w:val="0"/>
          <w:szCs w:val="18"/>
        </w:rPr>
        <w:t>.</w:t>
      </w:r>
      <w:r>
        <w:rPr>
          <w:rFonts w:cs="Fira Code"/>
          <w:color w:val="82AAFF"/>
          <w:kern w:val="0"/>
          <w:szCs w:val="18"/>
        </w:rPr>
        <w:t>setThreadNamePrefix</w:t>
      </w:r>
      <w:r>
        <w:rPr>
          <w:rFonts w:cs="Fira Code"/>
          <w:color w:val="89DDFF"/>
          <w:kern w:val="0"/>
          <w:szCs w:val="18"/>
        </w:rPr>
        <w:t>(</w:t>
      </w:r>
      <w:r>
        <w:rPr>
          <w:rFonts w:cs="Fira Code"/>
          <w:color w:val="C3E88D"/>
          <w:kern w:val="0"/>
          <w:szCs w:val="18"/>
        </w:rPr>
        <w:t>"taskExecutor-"</w:t>
      </w:r>
      <w:r>
        <w:rPr>
          <w:rFonts w:cs="Fira Code"/>
          <w:color w:val="89DDFF"/>
          <w:kern w:val="0"/>
          <w:szCs w:val="18"/>
        </w:rPr>
        <w:t>);</w:t>
      </w:r>
      <w:r>
        <w:rPr>
          <w:rFonts w:cs="Fira Code"/>
          <w:color w:val="89DDFF"/>
          <w:kern w:val="0"/>
          <w:szCs w:val="18"/>
        </w:rPr>
        <w:br/>
        <w:t xml:space="preserve">    </w:t>
      </w:r>
      <w:r>
        <w:rPr>
          <w:rFonts w:cs="Fira Code"/>
          <w:color w:val="89DDFF"/>
          <w:kern w:val="0"/>
          <w:szCs w:val="18"/>
        </w:rPr>
        <w:br/>
        <w:t xml:space="preserve">        </w:t>
      </w:r>
      <w:r>
        <w:rPr>
          <w:rFonts w:cs="Fira Code"/>
          <w:iCs/>
          <w:color w:val="616161"/>
          <w:kern w:val="0"/>
          <w:szCs w:val="18"/>
        </w:rPr>
        <w:t>// rejection-policy</w:t>
      </w:r>
      <w:r>
        <w:rPr>
          <w:rFonts w:cs="Fira Code" w:hint="eastAsia"/>
          <w:iCs/>
          <w:color w:val="616161"/>
          <w:kern w:val="0"/>
          <w:szCs w:val="18"/>
        </w:rPr>
        <w:t>：当</w:t>
      </w:r>
      <w:r>
        <w:rPr>
          <w:rFonts w:cs="Fira Code"/>
          <w:iCs/>
          <w:color w:val="616161"/>
          <w:kern w:val="0"/>
          <w:szCs w:val="18"/>
        </w:rPr>
        <w:t>pool</w:t>
      </w:r>
      <w:r>
        <w:rPr>
          <w:rFonts w:cs="Fira Code" w:hint="eastAsia"/>
          <w:iCs/>
          <w:color w:val="616161"/>
          <w:kern w:val="0"/>
          <w:szCs w:val="18"/>
        </w:rPr>
        <w:t>已经达到</w:t>
      </w:r>
      <w:r>
        <w:rPr>
          <w:rFonts w:cs="Fira Code"/>
          <w:iCs/>
          <w:color w:val="616161"/>
          <w:kern w:val="0"/>
          <w:szCs w:val="18"/>
        </w:rPr>
        <w:t>max size</w:t>
      </w:r>
      <w:r>
        <w:rPr>
          <w:rFonts w:cs="Fira Code" w:hint="eastAsia"/>
          <w:iCs/>
          <w:color w:val="616161"/>
          <w:kern w:val="0"/>
          <w:szCs w:val="18"/>
        </w:rPr>
        <w:t>的时候，如何处理新任务</w:t>
      </w:r>
      <w:r>
        <w:rPr>
          <w:rFonts w:cs="Fira Code" w:hint="eastAsia"/>
          <w:iCs/>
          <w:color w:val="616161"/>
          <w:kern w:val="0"/>
          <w:szCs w:val="18"/>
        </w:rPr>
        <w:t xml:space="preserve">    </w:t>
      </w:r>
      <w:r>
        <w:rPr>
          <w:rFonts w:cs="Fira Code" w:hint="eastAsia"/>
          <w:iCs/>
          <w:color w:val="616161"/>
          <w:kern w:val="0"/>
          <w:szCs w:val="18"/>
        </w:rPr>
        <w:br/>
        <w:t xml:space="preserve">        </w:t>
      </w:r>
      <w:r>
        <w:rPr>
          <w:rFonts w:cs="Fira Code"/>
          <w:iCs/>
          <w:color w:val="616161"/>
          <w:kern w:val="0"/>
          <w:szCs w:val="18"/>
        </w:rPr>
        <w:t>// CALLER_RUNS</w:t>
      </w:r>
      <w:r>
        <w:rPr>
          <w:rFonts w:cs="Fira Code" w:hint="eastAsia"/>
          <w:iCs/>
          <w:color w:val="616161"/>
          <w:kern w:val="0"/>
          <w:szCs w:val="18"/>
        </w:rPr>
        <w:t>：不在新线程中执行任务，而是由调用者所在的线程来执行</w:t>
      </w:r>
      <w:r>
        <w:rPr>
          <w:rFonts w:cs="Fira Code" w:hint="eastAsia"/>
          <w:iCs/>
          <w:color w:val="616161"/>
          <w:kern w:val="0"/>
          <w:szCs w:val="18"/>
        </w:rPr>
        <w:t xml:space="preserve">    </w:t>
      </w:r>
      <w:r>
        <w:rPr>
          <w:rFonts w:cs="Fira Code" w:hint="eastAsia"/>
          <w:iCs/>
          <w:color w:val="616161"/>
          <w:kern w:val="0"/>
          <w:szCs w:val="18"/>
        </w:rPr>
        <w:br/>
        <w:t xml:space="preserve">        </w:t>
      </w:r>
      <w:r>
        <w:rPr>
          <w:rFonts w:cs="Fira Code"/>
          <w:color w:val="EEFFFF"/>
          <w:kern w:val="0"/>
          <w:szCs w:val="18"/>
        </w:rPr>
        <w:t>executor</w:t>
      </w:r>
      <w:r>
        <w:rPr>
          <w:rFonts w:cs="Fira Code"/>
          <w:color w:val="89DDFF"/>
          <w:kern w:val="0"/>
          <w:szCs w:val="18"/>
        </w:rPr>
        <w:t>.</w:t>
      </w:r>
      <w:r>
        <w:rPr>
          <w:rFonts w:cs="Fira Code"/>
          <w:color w:val="82AAFF"/>
          <w:kern w:val="0"/>
          <w:szCs w:val="18"/>
        </w:rPr>
        <w:t>setRejectedExecutionHandler</w:t>
      </w:r>
      <w:r>
        <w:rPr>
          <w:rFonts w:cs="Fira Code"/>
          <w:color w:val="89DDFF"/>
          <w:kern w:val="0"/>
          <w:szCs w:val="18"/>
        </w:rPr>
        <w:t>(</w:t>
      </w:r>
      <w:r>
        <w:rPr>
          <w:rFonts w:cs="Fira Code"/>
          <w:iCs/>
          <w:color w:val="C792EA"/>
          <w:kern w:val="0"/>
          <w:szCs w:val="18"/>
        </w:rPr>
        <w:t xml:space="preserve">new </w:t>
      </w:r>
      <w:r>
        <w:rPr>
          <w:rFonts w:cs="Fira Code"/>
          <w:color w:val="FFCB6B"/>
          <w:kern w:val="0"/>
          <w:szCs w:val="18"/>
        </w:rPr>
        <w:t>ThreadPoolExecutor</w:t>
      </w:r>
      <w:r>
        <w:rPr>
          <w:rFonts w:cs="Fira Code"/>
          <w:color w:val="89DDFF"/>
          <w:kern w:val="0"/>
          <w:szCs w:val="18"/>
        </w:rPr>
        <w:t>.</w:t>
      </w:r>
      <w:r>
        <w:rPr>
          <w:rFonts w:cs="Fira Code"/>
          <w:color w:val="82AAFF"/>
          <w:kern w:val="0"/>
          <w:szCs w:val="18"/>
        </w:rPr>
        <w:t>CallerRunsPolicy</w:t>
      </w:r>
      <w:r>
        <w:rPr>
          <w:rFonts w:cs="Fira Code"/>
          <w:color w:val="89DDFF"/>
          <w:kern w:val="0"/>
          <w:szCs w:val="18"/>
        </w:rPr>
        <w:t>());</w:t>
      </w:r>
      <w:r>
        <w:rPr>
          <w:rFonts w:cs="Fira Code"/>
          <w:color w:val="89DDFF"/>
          <w:kern w:val="0"/>
          <w:szCs w:val="18"/>
        </w:rPr>
        <w:br/>
        <w:t xml:space="preserve">        </w:t>
      </w:r>
      <w:r>
        <w:rPr>
          <w:rFonts w:cs="Fira Code"/>
          <w:color w:val="EEFFFF"/>
          <w:kern w:val="0"/>
          <w:szCs w:val="18"/>
        </w:rPr>
        <w:t>executor</w:t>
      </w:r>
      <w:r>
        <w:rPr>
          <w:rFonts w:cs="Fira Code"/>
          <w:color w:val="89DDFF"/>
          <w:kern w:val="0"/>
          <w:szCs w:val="18"/>
        </w:rPr>
        <w:t>.</w:t>
      </w:r>
      <w:r>
        <w:rPr>
          <w:rFonts w:cs="Fira Code"/>
          <w:color w:val="82AAFF"/>
          <w:kern w:val="0"/>
          <w:szCs w:val="18"/>
        </w:rPr>
        <w:t>initialize</w:t>
      </w:r>
      <w:r>
        <w:rPr>
          <w:rFonts w:cs="Fira Code"/>
          <w:color w:val="89DDFF"/>
          <w:kern w:val="0"/>
          <w:szCs w:val="18"/>
        </w:rPr>
        <w:t xml:space="preserve">();    </w:t>
      </w:r>
      <w:r>
        <w:rPr>
          <w:rFonts w:cs="Fira Code"/>
          <w:color w:val="89DDFF"/>
          <w:kern w:val="0"/>
          <w:szCs w:val="18"/>
        </w:rPr>
        <w:br/>
        <w:t xml:space="preserve">        </w:t>
      </w:r>
      <w:r>
        <w:rPr>
          <w:rFonts w:cs="Fira Code"/>
          <w:iCs/>
          <w:color w:val="C792EA"/>
          <w:kern w:val="0"/>
          <w:szCs w:val="18"/>
        </w:rPr>
        <w:t xml:space="preserve">return </w:t>
      </w:r>
      <w:r>
        <w:rPr>
          <w:rFonts w:cs="Fira Code"/>
          <w:color w:val="EEFFFF"/>
          <w:kern w:val="0"/>
          <w:szCs w:val="18"/>
        </w:rPr>
        <w:t>executor</w:t>
      </w:r>
      <w:r>
        <w:rPr>
          <w:rFonts w:cs="Fira Code"/>
          <w:color w:val="89DDFF"/>
          <w:kern w:val="0"/>
          <w:szCs w:val="18"/>
        </w:rPr>
        <w:t xml:space="preserve">;    </w:t>
      </w:r>
      <w:r>
        <w:rPr>
          <w:rFonts w:cs="Fira Code"/>
          <w:color w:val="89DDFF"/>
          <w:kern w:val="0"/>
          <w:szCs w:val="18"/>
        </w:rPr>
        <w:br/>
        <w:t xml:space="preserve">    }  </w:t>
      </w:r>
      <w:r>
        <w:rPr>
          <w:rFonts w:cs="Fira Code"/>
          <w:color w:val="89DDFF"/>
          <w:kern w:val="0"/>
          <w:szCs w:val="18"/>
        </w:rPr>
        <w:br/>
        <w:t xml:space="preserve">  </w:t>
      </w:r>
      <w:r>
        <w:rPr>
          <w:rFonts w:cs="Fira Code"/>
          <w:color w:val="89DDFF"/>
          <w:kern w:val="0"/>
          <w:szCs w:val="18"/>
        </w:rPr>
        <w:br/>
        <w:t xml:space="preserve">    </w:t>
      </w:r>
      <w:r>
        <w:rPr>
          <w:rFonts w:cs="Fira Code"/>
          <w:color w:val="C792EA"/>
          <w:kern w:val="0"/>
          <w:szCs w:val="18"/>
        </w:rPr>
        <w:t xml:space="preserve">@Override  </w:t>
      </w:r>
      <w:r>
        <w:rPr>
          <w:rFonts w:cs="Fira Code"/>
          <w:color w:val="C792EA"/>
          <w:kern w:val="0"/>
          <w:szCs w:val="18"/>
        </w:rPr>
        <w:br/>
        <w:t xml:space="preserve">    </w:t>
      </w:r>
      <w:r>
        <w:rPr>
          <w:rFonts w:cs="Fira Code"/>
          <w:iCs/>
          <w:color w:val="C792EA"/>
          <w:kern w:val="0"/>
          <w:szCs w:val="18"/>
        </w:rPr>
        <w:t xml:space="preserve">public </w:t>
      </w:r>
      <w:r>
        <w:rPr>
          <w:rFonts w:cs="Fira Code"/>
          <w:color w:val="C3E88D"/>
          <w:kern w:val="0"/>
          <w:szCs w:val="18"/>
        </w:rPr>
        <w:t xml:space="preserve">AsyncUncaughtExceptionHandler </w:t>
      </w:r>
      <w:r>
        <w:rPr>
          <w:rFonts w:cs="Fira Code"/>
          <w:color w:val="82AAFF"/>
          <w:kern w:val="0"/>
          <w:szCs w:val="18"/>
        </w:rPr>
        <w:t>getAsyncUncaughtExceptionHandler</w:t>
      </w:r>
      <w:r>
        <w:rPr>
          <w:rFonts w:cs="Fira Code"/>
          <w:color w:val="89DDFF"/>
          <w:kern w:val="0"/>
          <w:szCs w:val="18"/>
        </w:rPr>
        <w:t>() {</w:t>
      </w:r>
      <w:r>
        <w:rPr>
          <w:rFonts w:cs="Fira Code"/>
          <w:iCs/>
          <w:color w:val="616161"/>
          <w:kern w:val="0"/>
          <w:szCs w:val="18"/>
        </w:rPr>
        <w:t xml:space="preserve">// </w:t>
      </w:r>
      <w:r>
        <w:rPr>
          <w:rFonts w:cs="Fira Code" w:hint="eastAsia"/>
          <w:iCs/>
          <w:color w:val="616161"/>
          <w:kern w:val="0"/>
          <w:szCs w:val="18"/>
        </w:rPr>
        <w:t>异步任务中异常处理</w:t>
      </w:r>
      <w:r>
        <w:rPr>
          <w:rFonts w:cs="Fira Code" w:hint="eastAsia"/>
          <w:iCs/>
          <w:color w:val="616161"/>
          <w:kern w:val="0"/>
          <w:szCs w:val="18"/>
        </w:rPr>
        <w:br/>
        <w:t xml:space="preserve">        </w:t>
      </w:r>
      <w:r>
        <w:rPr>
          <w:rFonts w:cs="Fira Code"/>
          <w:iCs/>
          <w:color w:val="C792EA"/>
          <w:kern w:val="0"/>
          <w:szCs w:val="18"/>
        </w:rPr>
        <w:t xml:space="preserve">return new </w:t>
      </w:r>
      <w:r>
        <w:rPr>
          <w:rFonts w:cs="Fira Code"/>
          <w:color w:val="FFCB6B"/>
          <w:kern w:val="0"/>
          <w:szCs w:val="18"/>
        </w:rPr>
        <w:t>AsyncUncaughtExceptionHandler</w:t>
      </w:r>
      <w:r>
        <w:rPr>
          <w:rFonts w:cs="Fira Code"/>
          <w:color w:val="89DDFF"/>
          <w:kern w:val="0"/>
          <w:szCs w:val="18"/>
        </w:rPr>
        <w:t>() {</w:t>
      </w:r>
      <w:r>
        <w:rPr>
          <w:rFonts w:cs="Fira Code"/>
          <w:color w:val="89DDFF"/>
          <w:kern w:val="0"/>
          <w:szCs w:val="18"/>
        </w:rPr>
        <w:br/>
        <w:t xml:space="preserve">            </w:t>
      </w:r>
      <w:r>
        <w:rPr>
          <w:rFonts w:cs="Fira Code"/>
          <w:color w:val="C792EA"/>
          <w:kern w:val="0"/>
          <w:szCs w:val="18"/>
        </w:rPr>
        <w:t>@Override</w:t>
      </w:r>
      <w:r>
        <w:rPr>
          <w:rFonts w:cs="Fira Code"/>
          <w:color w:val="C792EA"/>
          <w:kern w:val="0"/>
          <w:szCs w:val="18"/>
        </w:rPr>
        <w:br/>
        <w:t xml:space="preserve">            </w:t>
      </w:r>
      <w:r>
        <w:rPr>
          <w:rFonts w:cs="Fira Code"/>
          <w:iCs/>
          <w:color w:val="C792EA"/>
          <w:kern w:val="0"/>
          <w:szCs w:val="18"/>
        </w:rPr>
        <w:t xml:space="preserve">public void </w:t>
      </w:r>
      <w:r>
        <w:rPr>
          <w:rFonts w:cs="Fira Code"/>
          <w:color w:val="82AAFF"/>
          <w:kern w:val="0"/>
          <w:szCs w:val="18"/>
        </w:rPr>
        <w:t>handleUncaughtException</w:t>
      </w:r>
      <w:r>
        <w:rPr>
          <w:rFonts w:cs="Fira Code"/>
          <w:color w:val="89DDFF"/>
          <w:kern w:val="0"/>
          <w:szCs w:val="18"/>
        </w:rPr>
        <w:t>(</w:t>
      </w:r>
      <w:r>
        <w:rPr>
          <w:rFonts w:cs="Fira Code"/>
          <w:color w:val="FFCB6B"/>
          <w:kern w:val="0"/>
          <w:szCs w:val="18"/>
        </w:rPr>
        <w:t xml:space="preserve">Throwable </w:t>
      </w:r>
      <w:r>
        <w:rPr>
          <w:rFonts w:cs="Fira Code"/>
          <w:color w:val="F78C6C"/>
          <w:kern w:val="0"/>
          <w:szCs w:val="18"/>
        </w:rPr>
        <w:t>arg0</w:t>
      </w:r>
      <w:r>
        <w:rPr>
          <w:rFonts w:cs="Fira Code"/>
          <w:color w:val="89DDFF"/>
          <w:kern w:val="0"/>
          <w:szCs w:val="18"/>
        </w:rPr>
        <w:t xml:space="preserve">, </w:t>
      </w:r>
      <w:r>
        <w:rPr>
          <w:rFonts w:cs="Fira Code"/>
          <w:color w:val="FFCB6B"/>
          <w:kern w:val="0"/>
          <w:szCs w:val="18"/>
        </w:rPr>
        <w:t xml:space="preserve">Method </w:t>
      </w:r>
      <w:r>
        <w:rPr>
          <w:rFonts w:cs="Fira Code"/>
          <w:color w:val="F78C6C"/>
          <w:kern w:val="0"/>
          <w:szCs w:val="18"/>
        </w:rPr>
        <w:t>arg1</w:t>
      </w:r>
      <w:r>
        <w:rPr>
          <w:rFonts w:cs="Fira Code"/>
          <w:color w:val="89DDFF"/>
          <w:kern w:val="0"/>
          <w:szCs w:val="18"/>
        </w:rPr>
        <w:t xml:space="preserve">, </w:t>
      </w:r>
      <w:r>
        <w:rPr>
          <w:rFonts w:cs="Fira Code"/>
          <w:color w:val="FFCB6B"/>
          <w:kern w:val="0"/>
          <w:szCs w:val="18"/>
        </w:rPr>
        <w:t>Object</w:t>
      </w:r>
      <w:r>
        <w:rPr>
          <w:rFonts w:cs="Fira Code"/>
          <w:color w:val="EEFFFF"/>
          <w:kern w:val="0"/>
          <w:szCs w:val="18"/>
        </w:rPr>
        <w:t xml:space="preserve">... </w:t>
      </w:r>
      <w:r>
        <w:rPr>
          <w:rFonts w:cs="Fira Code"/>
          <w:color w:val="F78C6C"/>
          <w:kern w:val="0"/>
          <w:szCs w:val="18"/>
        </w:rPr>
        <w:t>arg2</w:t>
      </w:r>
      <w:r>
        <w:rPr>
          <w:rFonts w:cs="Fira Code"/>
          <w:color w:val="89DDFF"/>
          <w:kern w:val="0"/>
          <w:szCs w:val="18"/>
        </w:rPr>
        <w:t>) {</w:t>
      </w:r>
      <w:r>
        <w:rPr>
          <w:rFonts w:cs="Fira Code"/>
          <w:color w:val="89DDFF"/>
          <w:kern w:val="0"/>
          <w:szCs w:val="18"/>
        </w:rPr>
        <w:br/>
        <w:t xml:space="preserve">                </w:t>
      </w:r>
      <w:r>
        <w:rPr>
          <w:rFonts w:cs="Fira Code"/>
          <w:color w:val="F78C6C"/>
          <w:kern w:val="0"/>
          <w:szCs w:val="18"/>
        </w:rPr>
        <w:t>log</w:t>
      </w:r>
      <w:r>
        <w:rPr>
          <w:rFonts w:cs="Fira Code"/>
          <w:color w:val="89DDFF"/>
          <w:kern w:val="0"/>
          <w:szCs w:val="18"/>
        </w:rPr>
        <w:t>.</w:t>
      </w:r>
      <w:r>
        <w:rPr>
          <w:rFonts w:cs="Fira Code"/>
          <w:color w:val="82AAFF"/>
          <w:kern w:val="0"/>
          <w:szCs w:val="18"/>
        </w:rPr>
        <w:t>error</w:t>
      </w:r>
      <w:r>
        <w:rPr>
          <w:rFonts w:cs="Fira Code"/>
          <w:color w:val="89DDFF"/>
          <w:kern w:val="0"/>
          <w:szCs w:val="18"/>
        </w:rPr>
        <w:t>(</w:t>
      </w:r>
      <w:r>
        <w:rPr>
          <w:rFonts w:cs="Fira Code"/>
          <w:color w:val="C3E88D"/>
          <w:kern w:val="0"/>
          <w:szCs w:val="18"/>
        </w:rPr>
        <w:t>"=========================="</w:t>
      </w:r>
      <w:r>
        <w:rPr>
          <w:rFonts w:cs="Fira Code"/>
          <w:color w:val="89DDFF"/>
          <w:kern w:val="0"/>
          <w:szCs w:val="18"/>
        </w:rPr>
        <w:t>+</w:t>
      </w:r>
      <w:r>
        <w:rPr>
          <w:rFonts w:cs="Fira Code"/>
          <w:color w:val="F78C6C"/>
          <w:kern w:val="0"/>
          <w:szCs w:val="18"/>
        </w:rPr>
        <w:t>arg0</w:t>
      </w:r>
      <w:r>
        <w:rPr>
          <w:rFonts w:cs="Fira Code"/>
          <w:color w:val="89DDFF"/>
          <w:kern w:val="0"/>
          <w:szCs w:val="18"/>
        </w:rPr>
        <w:t>.</w:t>
      </w:r>
      <w:r>
        <w:rPr>
          <w:rFonts w:cs="Fira Code"/>
          <w:color w:val="82AAFF"/>
          <w:kern w:val="0"/>
          <w:szCs w:val="18"/>
        </w:rPr>
        <w:t>getMessage</w:t>
      </w:r>
      <w:r>
        <w:rPr>
          <w:rFonts w:cs="Fira Code"/>
          <w:color w:val="89DDFF"/>
          <w:kern w:val="0"/>
          <w:szCs w:val="18"/>
        </w:rPr>
        <w:t>()+</w:t>
      </w:r>
      <w:r>
        <w:rPr>
          <w:rFonts w:cs="Fira Code"/>
          <w:color w:val="C3E88D"/>
          <w:kern w:val="0"/>
          <w:szCs w:val="18"/>
        </w:rPr>
        <w:t>"======================="</w:t>
      </w:r>
      <w:r>
        <w:rPr>
          <w:rFonts w:cs="Fira Code"/>
          <w:color w:val="89DDFF"/>
          <w:kern w:val="0"/>
          <w:szCs w:val="18"/>
        </w:rPr>
        <w:t xml:space="preserve">, </w:t>
      </w:r>
      <w:r>
        <w:rPr>
          <w:rFonts w:cs="Fira Code"/>
          <w:color w:val="F78C6C"/>
          <w:kern w:val="0"/>
          <w:szCs w:val="18"/>
        </w:rPr>
        <w:t>arg0</w:t>
      </w:r>
      <w:r>
        <w:rPr>
          <w:rFonts w:cs="Fira Code"/>
          <w:color w:val="89DDFF"/>
          <w:kern w:val="0"/>
          <w:szCs w:val="18"/>
        </w:rPr>
        <w:t xml:space="preserve">);  </w:t>
      </w:r>
      <w:r>
        <w:rPr>
          <w:rFonts w:cs="Fira Code"/>
          <w:color w:val="89DDFF"/>
          <w:kern w:val="0"/>
          <w:szCs w:val="18"/>
        </w:rPr>
        <w:br/>
        <w:t xml:space="preserve">                </w:t>
      </w:r>
      <w:r>
        <w:rPr>
          <w:rFonts w:cs="Fira Code"/>
          <w:color w:val="F78C6C"/>
          <w:kern w:val="0"/>
          <w:szCs w:val="18"/>
        </w:rPr>
        <w:t>log</w:t>
      </w:r>
      <w:r>
        <w:rPr>
          <w:rFonts w:cs="Fira Code"/>
          <w:color w:val="89DDFF"/>
          <w:kern w:val="0"/>
          <w:szCs w:val="18"/>
        </w:rPr>
        <w:t>.</w:t>
      </w:r>
      <w:r>
        <w:rPr>
          <w:rFonts w:cs="Fira Code"/>
          <w:color w:val="82AAFF"/>
          <w:kern w:val="0"/>
          <w:szCs w:val="18"/>
        </w:rPr>
        <w:t>error</w:t>
      </w:r>
      <w:r>
        <w:rPr>
          <w:rFonts w:cs="Fira Code"/>
          <w:color w:val="89DDFF"/>
          <w:kern w:val="0"/>
          <w:szCs w:val="18"/>
        </w:rPr>
        <w:t>(</w:t>
      </w:r>
      <w:r>
        <w:rPr>
          <w:rFonts w:cs="Fira Code"/>
          <w:color w:val="C3E88D"/>
          <w:kern w:val="0"/>
          <w:szCs w:val="18"/>
        </w:rPr>
        <w:t>"exception method:"</w:t>
      </w:r>
      <w:r>
        <w:rPr>
          <w:rFonts w:cs="Fira Code"/>
          <w:color w:val="89DDFF"/>
          <w:kern w:val="0"/>
          <w:szCs w:val="18"/>
        </w:rPr>
        <w:t>+</w:t>
      </w:r>
      <w:r>
        <w:rPr>
          <w:rFonts w:cs="Fira Code"/>
          <w:color w:val="F78C6C"/>
          <w:kern w:val="0"/>
          <w:szCs w:val="18"/>
        </w:rPr>
        <w:t>arg1</w:t>
      </w:r>
      <w:r>
        <w:rPr>
          <w:rFonts w:cs="Fira Code"/>
          <w:color w:val="89DDFF"/>
          <w:kern w:val="0"/>
          <w:szCs w:val="18"/>
        </w:rPr>
        <w:t>.</w:t>
      </w:r>
      <w:r>
        <w:rPr>
          <w:rFonts w:cs="Fira Code"/>
          <w:color w:val="82AAFF"/>
          <w:kern w:val="0"/>
          <w:szCs w:val="18"/>
        </w:rPr>
        <w:t>getName</w:t>
      </w:r>
      <w:r>
        <w:rPr>
          <w:rFonts w:cs="Fira Code"/>
          <w:color w:val="89DDFF"/>
          <w:kern w:val="0"/>
          <w:szCs w:val="18"/>
        </w:rPr>
        <w:t xml:space="preserve">());  </w:t>
      </w:r>
      <w:r>
        <w:rPr>
          <w:rFonts w:cs="Fira Code"/>
          <w:color w:val="89DDFF"/>
          <w:kern w:val="0"/>
          <w:szCs w:val="18"/>
        </w:rPr>
        <w:br/>
        <w:t xml:space="preserve">            }  </w:t>
      </w:r>
      <w:r>
        <w:rPr>
          <w:rFonts w:cs="Fira Code"/>
          <w:color w:val="89DDFF"/>
          <w:kern w:val="0"/>
          <w:szCs w:val="18"/>
        </w:rPr>
        <w:br/>
        <w:t xml:space="preserve">        };  </w:t>
      </w:r>
      <w:r>
        <w:rPr>
          <w:rFonts w:cs="Fira Code"/>
          <w:color w:val="89DDFF"/>
          <w:kern w:val="0"/>
          <w:szCs w:val="18"/>
        </w:rPr>
        <w:br/>
        <w:t xml:space="preserve">    }</w:t>
      </w:r>
      <w:r>
        <w:rPr>
          <w:rFonts w:ascii="Fira Code" w:eastAsia="Times New Roman" w:hAnsi="Fira Code" w:cs="Fira Code"/>
          <w:color w:val="89DDFF"/>
          <w:kern w:val="0"/>
          <w:szCs w:val="18"/>
        </w:rPr>
        <w:t xml:space="preserve">    </w:t>
      </w:r>
      <w:r>
        <w:rPr>
          <w:rFonts w:ascii="Fira Code" w:eastAsia="Times New Roman" w:hAnsi="Fira Code" w:cs="Fira Code"/>
          <w:color w:val="89DDFF"/>
          <w:kern w:val="0"/>
          <w:szCs w:val="18"/>
        </w:rPr>
        <w:br/>
        <w:t xml:space="preserve">}  </w:t>
      </w:r>
    </w:p>
    <w:p w14:paraId="3DE97893" w14:textId="77777777" w:rsidR="00BF225F" w:rsidRDefault="00BF225F" w:rsidP="00BF225F">
      <w:pPr>
        <w:pStyle w:val="Heading2"/>
        <w:contextualSpacing/>
      </w:pPr>
      <w:bookmarkStart w:id="289" w:name="_Toc126363268"/>
      <w:r>
        <w:t>test</w:t>
      </w:r>
      <w:bookmarkEnd w:id="289"/>
    </w:p>
    <w:p w14:paraId="40C37798" w14:textId="77777777" w:rsidR="00BF225F" w:rsidRDefault="00BF225F" w:rsidP="00BF225F">
      <w:pPr>
        <w:pStyle w:val="Heading3"/>
      </w:pPr>
      <w:bookmarkStart w:id="290" w:name="_Toc126363269"/>
      <w:r>
        <w:t>mock</w:t>
      </w:r>
    </w:p>
    <w:p w14:paraId="25CFD40B" w14:textId="77777777" w:rsidR="00BF225F" w:rsidRDefault="00BF225F" w:rsidP="00BF225F">
      <w:pPr>
        <w:pStyle w:val="Heading8"/>
      </w:pPr>
      <w:r>
        <w:rPr>
          <w:rFonts w:hint="eastAsia"/>
        </w:rPr>
        <w:t>注解</w:t>
      </w:r>
    </w:p>
    <w:bookmarkEnd w:id="290"/>
    <w:p w14:paraId="31066AF6" w14:textId="77777777" w:rsidR="00BF225F" w:rsidRDefault="00BF225F" w:rsidP="00BF225F">
      <w:pPr>
        <w:pStyle w:val="a7"/>
        <w:snapToGrid w:val="0"/>
        <w:contextualSpacing/>
        <w:rPr>
          <w:rStyle w:val="a2"/>
          <w:color w:val="000000" w:themeColor="text1"/>
        </w:rPr>
      </w:pPr>
      <w:r>
        <w:rPr>
          <w:rStyle w:val="a2"/>
          <w:rFonts w:hint="eastAsia"/>
          <w:color w:val="000000" w:themeColor="text1"/>
        </w:rPr>
        <w:t>package</w:t>
      </w:r>
      <w:r>
        <w:rPr>
          <w:rStyle w:val="a2"/>
          <w:color w:val="000000" w:themeColor="text1"/>
        </w:rPr>
        <w:t xml:space="preserve"> org.springframework.boot.</w:t>
      </w:r>
      <w:r>
        <w:rPr>
          <w:rStyle w:val="aa"/>
        </w:rPr>
        <w:t>test</w:t>
      </w:r>
      <w:r>
        <w:rPr>
          <w:rStyle w:val="a2"/>
          <w:color w:val="000000" w:themeColor="text1"/>
        </w:rPr>
        <w:t>.</w:t>
      </w:r>
      <w:r>
        <w:rPr>
          <w:rStyle w:val="aa"/>
        </w:rPr>
        <w:t>mock</w:t>
      </w:r>
      <w:r>
        <w:rPr>
          <w:rStyle w:val="a2"/>
          <w:color w:val="000000" w:themeColor="text1"/>
        </w:rPr>
        <w:t>.</w:t>
      </w:r>
      <w:r>
        <w:rPr>
          <w:rStyle w:val="aa"/>
        </w:rPr>
        <w:t>mockito</w:t>
      </w:r>
      <w:r>
        <w:rPr>
          <w:rStyle w:val="a2"/>
          <w:color w:val="000000" w:themeColor="text1"/>
        </w:rPr>
        <w:t>;</w:t>
      </w:r>
    </w:p>
    <w:p w14:paraId="5E422559" w14:textId="77777777" w:rsidR="00BF225F" w:rsidRDefault="00BF225F" w:rsidP="00BF225F">
      <w:pPr>
        <w:pStyle w:val="a7"/>
        <w:snapToGrid w:val="0"/>
        <w:contextualSpacing/>
        <w:rPr>
          <w:rStyle w:val="a2"/>
          <w:color w:val="000000" w:themeColor="text1"/>
        </w:rPr>
      </w:pPr>
      <w:r>
        <w:rPr>
          <w:rStyle w:val="a2"/>
          <w:b/>
        </w:rPr>
        <w:t xml:space="preserve">@MockBean </w:t>
      </w:r>
      <w:r>
        <w:rPr>
          <w:rStyle w:val="a2"/>
          <w:color w:val="000000" w:themeColor="text1"/>
        </w:rPr>
        <w:t xml:space="preserve">                            </w:t>
      </w:r>
      <w:r>
        <w:rPr>
          <w:rStyle w:val="a2"/>
          <w:rFonts w:hint="eastAsia"/>
          <w:color w:val="000000" w:themeColor="text1"/>
        </w:rPr>
        <w:t>模拟一个</w:t>
      </w:r>
      <w:r>
        <w:rPr>
          <w:rStyle w:val="a2"/>
          <w:color w:val="000000" w:themeColor="text1"/>
        </w:rPr>
        <w:t>service实例，测试的代码执行的时候不会真的去调用service的逻辑，而是需要我们给一个模拟的动作。</w:t>
      </w:r>
    </w:p>
    <w:p w14:paraId="2A9FBA33" w14:textId="77777777" w:rsidR="00BF225F" w:rsidRDefault="00BF225F" w:rsidP="00BF225F">
      <w:pPr>
        <w:pStyle w:val="Heading3"/>
        <w:rPr>
          <w:rStyle w:val="a2"/>
          <w:b w:val="0"/>
        </w:rPr>
      </w:pPr>
      <w:r>
        <w:t>context</w:t>
      </w:r>
    </w:p>
    <w:p w14:paraId="4CB6FB76" w14:textId="77777777" w:rsidR="00BF225F" w:rsidRDefault="00BF225F" w:rsidP="00BF225F">
      <w:pPr>
        <w:pStyle w:val="Heading8"/>
      </w:pPr>
      <w:r>
        <w:rPr>
          <w:rFonts w:hint="eastAsia"/>
        </w:rPr>
        <w:t>注解</w:t>
      </w:r>
    </w:p>
    <w:p w14:paraId="22D9BBE8" w14:textId="77777777" w:rsidR="00BF225F" w:rsidRDefault="00BF225F" w:rsidP="00BF225F">
      <w:pPr>
        <w:pStyle w:val="a9"/>
        <w:contextualSpacing/>
        <w:rPr>
          <w:rStyle w:val="a2"/>
          <w:color w:val="000000" w:themeColor="text1"/>
        </w:rPr>
      </w:pPr>
      <w:r>
        <w:rPr>
          <w:rStyle w:val="a2"/>
          <w:color w:val="000000" w:themeColor="text1"/>
        </w:rPr>
        <w:t>package org.springframework.boot.</w:t>
      </w:r>
      <w:r>
        <w:t>test</w:t>
      </w:r>
      <w:r>
        <w:rPr>
          <w:rStyle w:val="a2"/>
          <w:color w:val="000000" w:themeColor="text1"/>
        </w:rPr>
        <w:t>.</w:t>
      </w:r>
      <w:r>
        <w:t>context</w:t>
      </w:r>
      <w:r>
        <w:rPr>
          <w:rStyle w:val="a2"/>
          <w:color w:val="000000" w:themeColor="text1"/>
        </w:rPr>
        <w:t>;</w:t>
      </w:r>
    </w:p>
    <w:p w14:paraId="160A6530" w14:textId="77777777" w:rsidR="00BF225F" w:rsidRDefault="00BF225F" w:rsidP="00BF225F">
      <w:pPr>
        <w:contextualSpacing/>
        <w:rPr>
          <w:rFonts w:cs="Microsoft Sans Serif"/>
          <w:kern w:val="0"/>
        </w:rPr>
      </w:pPr>
      <w:r>
        <w:rPr>
          <w:rFonts w:cs="Microsoft Sans Serif" w:hint="eastAsia"/>
          <w:b/>
          <w:color w:val="00B050"/>
          <w:kern w:val="0"/>
        </w:rPr>
        <w:t>@Spring</w:t>
      </w:r>
      <w:r>
        <w:rPr>
          <w:rFonts w:cs="Microsoft Sans Serif"/>
          <w:b/>
          <w:color w:val="00B050"/>
          <w:kern w:val="0"/>
        </w:rPr>
        <w:t xml:space="preserve">BootTest </w:t>
      </w:r>
      <w:r>
        <w:rPr>
          <w:rFonts w:cs="Microsoft Sans Serif"/>
          <w:kern w:val="0"/>
        </w:rPr>
        <w:t xml:space="preserve">        </w:t>
      </w:r>
      <w:r>
        <w:rPr>
          <w:rFonts w:cs="Microsoft Sans Serif" w:hint="eastAsia"/>
          <w:kern w:val="0"/>
        </w:rPr>
        <w:t>单元测试类，使用</w:t>
      </w:r>
      <w:r>
        <w:rPr>
          <w:rFonts w:cs="Microsoft Sans Serif" w:hint="eastAsia"/>
          <w:kern w:val="0"/>
        </w:rPr>
        <w:t>spring</w:t>
      </w:r>
      <w:r>
        <w:rPr>
          <w:rFonts w:cs="Microsoft Sans Serif" w:hint="eastAsia"/>
          <w:kern w:val="0"/>
        </w:rPr>
        <w:t>测试驱动，包含容器功能</w:t>
      </w:r>
      <w:r>
        <w:rPr>
          <w:noProof/>
        </w:rPr>
        <w:t>，会准备好</w:t>
      </w:r>
      <w:r>
        <w:rPr>
          <w:noProof/>
        </w:rPr>
        <w:t>web</w:t>
      </w:r>
      <w:r>
        <w:rPr>
          <w:noProof/>
        </w:rPr>
        <w:t>环境</w:t>
      </w:r>
    </w:p>
    <w:p w14:paraId="27D894DE" w14:textId="77777777" w:rsidR="00BF225F" w:rsidRDefault="00BF225F" w:rsidP="00BF225F">
      <w:pPr>
        <w:ind w:left="576"/>
        <w:contextualSpacing/>
        <w:rPr>
          <w:rFonts w:cs="Microsoft Sans Serif"/>
          <w:kern w:val="0"/>
        </w:rPr>
      </w:pPr>
      <w:r>
        <w:rPr>
          <w:rFonts w:cs="Microsoft Sans Serif" w:hint="eastAsia"/>
          <w:color w:val="2F5496" w:themeColor="accent5" w:themeShade="BF"/>
          <w:kern w:val="0"/>
        </w:rPr>
        <w:t>classes</w:t>
      </w:r>
      <w:r>
        <w:rPr>
          <w:rFonts w:cs="Microsoft Sans Serif"/>
          <w:kern w:val="0"/>
        </w:rPr>
        <w:t xml:space="preserve">= Application.class                                                           </w:t>
      </w:r>
      <w:r>
        <w:rPr>
          <w:rFonts w:cs="Microsoft Sans Serif"/>
          <w:kern w:val="0"/>
        </w:rPr>
        <w:t>默认启动整个程序</w:t>
      </w:r>
      <w:r>
        <w:rPr>
          <w:rFonts w:cs="Microsoft Sans Serif" w:hint="eastAsia"/>
          <w:kern w:val="0"/>
        </w:rPr>
        <w:t>，可以只启动测试类</w:t>
      </w:r>
    </w:p>
    <w:p w14:paraId="3AD3C57E" w14:textId="77777777" w:rsidR="00BF225F" w:rsidRDefault="00BF225F" w:rsidP="00BF225F">
      <w:pPr>
        <w:ind w:left="576"/>
        <w:contextualSpacing/>
        <w:rPr>
          <w:rFonts w:cs="Microsoft Sans Serif"/>
          <w:kern w:val="0"/>
        </w:rPr>
      </w:pPr>
      <w:r>
        <w:rPr>
          <w:rFonts w:cs="Microsoft Sans Serif" w:hint="eastAsia"/>
          <w:color w:val="2F5496" w:themeColor="accent5" w:themeShade="BF"/>
          <w:kern w:val="0"/>
        </w:rPr>
        <w:t>web</w:t>
      </w:r>
      <w:r>
        <w:rPr>
          <w:rFonts w:cs="Microsoft Sans Serif"/>
          <w:color w:val="2F5496" w:themeColor="accent5" w:themeShade="BF"/>
          <w:kern w:val="0"/>
        </w:rPr>
        <w:t>Environment</w:t>
      </w:r>
      <w:r>
        <w:rPr>
          <w:rFonts w:cs="Microsoft Sans Serif"/>
          <w:kern w:val="0"/>
        </w:rPr>
        <w:t xml:space="preserve">=SpringBootTest.WebEnvironment.MOCK       </w:t>
      </w:r>
      <w:r>
        <w:rPr>
          <w:rFonts w:cs="Microsoft Sans Serif" w:hint="eastAsia"/>
          <w:kern w:val="0"/>
        </w:rPr>
        <w:t>测试环境【</w:t>
      </w:r>
      <w:r>
        <w:rPr>
          <w:rFonts w:cs="Microsoft Sans Serif"/>
          <w:kern w:val="0"/>
        </w:rPr>
        <w:t xml:space="preserve">MOCK   </w:t>
      </w:r>
      <w:r>
        <w:rPr>
          <w:rFonts w:cs="Microsoft Sans Serif" w:hint="eastAsia"/>
          <w:kern w:val="0"/>
        </w:rPr>
        <w:t>是否启动</w:t>
      </w:r>
      <w:r>
        <w:rPr>
          <w:rFonts w:cs="Microsoft Sans Serif"/>
          <w:kern w:val="0"/>
        </w:rPr>
        <w:t>web</w:t>
      </w:r>
      <w:r>
        <w:rPr>
          <w:rFonts w:cs="Microsoft Sans Serif"/>
          <w:kern w:val="0"/>
        </w:rPr>
        <w:t>环境</w:t>
      </w:r>
      <w:r>
        <w:rPr>
          <w:rFonts w:cs="Microsoft Sans Serif"/>
          <w:kern w:val="0"/>
        </w:rPr>
        <w:t xml:space="preserve">    RANDOM_PORT</w:t>
      </w:r>
      <w:r>
        <w:rPr>
          <w:rFonts w:cs="Microsoft Sans Serif" w:hint="eastAsia"/>
          <w:kern w:val="0"/>
        </w:rPr>
        <w:t>使用随机端口作为</w:t>
      </w:r>
      <w:r>
        <w:rPr>
          <w:rFonts w:cs="Microsoft Sans Serif"/>
          <w:kern w:val="0"/>
        </w:rPr>
        <w:t>web</w:t>
      </w:r>
      <w:r>
        <w:rPr>
          <w:rFonts w:cs="Microsoft Sans Serif"/>
          <w:kern w:val="0"/>
        </w:rPr>
        <w:t>服务器端口</w:t>
      </w:r>
      <w:r>
        <w:rPr>
          <w:rFonts w:cs="Microsoft Sans Serif" w:hint="eastAsia"/>
          <w:kern w:val="0"/>
        </w:rPr>
        <w:t xml:space="preserve"> </w:t>
      </w:r>
      <w:r>
        <w:rPr>
          <w:rFonts w:cs="Microsoft Sans Serif"/>
          <w:kern w:val="0"/>
        </w:rPr>
        <w:t xml:space="preserve">  DEFINED_PORT</w:t>
      </w:r>
      <w:r>
        <w:rPr>
          <w:rFonts w:cs="Microsoft Sans Serif" w:hint="eastAsia"/>
          <w:kern w:val="0"/>
        </w:rPr>
        <w:t xml:space="preserve"> </w:t>
      </w:r>
      <w:r>
        <w:rPr>
          <w:rFonts w:cs="Microsoft Sans Serif"/>
          <w:kern w:val="0"/>
        </w:rPr>
        <w:t xml:space="preserve"> </w:t>
      </w:r>
      <w:r>
        <w:rPr>
          <w:rFonts w:cs="Microsoft Sans Serif"/>
          <w:kern w:val="0"/>
        </w:rPr>
        <w:t>使用自定义的端口作为</w:t>
      </w:r>
      <w:r>
        <w:rPr>
          <w:rFonts w:cs="Microsoft Sans Serif"/>
          <w:kern w:val="0"/>
        </w:rPr>
        <w:t>web</w:t>
      </w:r>
      <w:r>
        <w:rPr>
          <w:rFonts w:cs="Microsoft Sans Serif"/>
          <w:kern w:val="0"/>
        </w:rPr>
        <w:t>服务器端口</w:t>
      </w:r>
      <w:r>
        <w:rPr>
          <w:rFonts w:cs="Microsoft Sans Serif" w:hint="eastAsia"/>
          <w:kern w:val="0"/>
        </w:rPr>
        <w:t xml:space="preserve"> </w:t>
      </w:r>
      <w:r>
        <w:rPr>
          <w:rFonts w:cs="Microsoft Sans Serif"/>
          <w:kern w:val="0"/>
        </w:rPr>
        <w:t xml:space="preserve"> NONE</w:t>
      </w:r>
      <w:r>
        <w:rPr>
          <w:rFonts w:cs="Microsoft Sans Serif" w:hint="eastAsia"/>
          <w:kern w:val="0"/>
        </w:rPr>
        <w:t xml:space="preserve"> </w:t>
      </w:r>
      <w:r>
        <w:rPr>
          <w:rFonts w:cs="Microsoft Sans Serif"/>
          <w:kern w:val="0"/>
        </w:rPr>
        <w:t>不启动</w:t>
      </w:r>
      <w:r>
        <w:rPr>
          <w:rFonts w:cs="Microsoft Sans Serif"/>
          <w:kern w:val="0"/>
        </w:rPr>
        <w:t>web</w:t>
      </w:r>
      <w:r>
        <w:rPr>
          <w:rFonts w:cs="Microsoft Sans Serif"/>
          <w:kern w:val="0"/>
        </w:rPr>
        <w:t>环境</w:t>
      </w:r>
      <w:r>
        <w:rPr>
          <w:rFonts w:cs="Microsoft Sans Serif" w:hint="eastAsia"/>
          <w:kern w:val="0"/>
        </w:rPr>
        <w:t>】</w:t>
      </w:r>
    </w:p>
    <w:p w14:paraId="694C3921" w14:textId="77777777" w:rsidR="00BF225F" w:rsidRDefault="00BF225F" w:rsidP="00BF225F">
      <w:pPr>
        <w:pStyle w:val="a1"/>
        <w:contextualSpacing/>
        <w:rPr>
          <w:rStyle w:val="a2"/>
          <w:color w:val="000000" w:themeColor="text1"/>
        </w:rPr>
      </w:pPr>
      <w:r>
        <w:rPr>
          <w:rStyle w:val="a2"/>
          <w:b/>
        </w:rPr>
        <w:t xml:space="preserve">@TestPropertySource              </w:t>
      </w:r>
      <w:r>
        <w:rPr>
          <w:rStyle w:val="a2"/>
          <w:rFonts w:hint="eastAsia"/>
          <w:color w:val="000000" w:themeColor="text1"/>
        </w:rPr>
        <w:t>覆盖掉来自于系统环境变量、</w:t>
      </w:r>
      <w:r>
        <w:rPr>
          <w:rStyle w:val="a2"/>
          <w:color w:val="000000" w:themeColor="text1"/>
        </w:rPr>
        <w:t>Java系统属性、@PropertySource的属性</w:t>
      </w:r>
    </w:p>
    <w:p w14:paraId="2C389655" w14:textId="77777777" w:rsidR="00BF225F" w:rsidRDefault="00BF225F" w:rsidP="00BF225F">
      <w:pPr>
        <w:ind w:left="576"/>
        <w:contextualSpacing/>
        <w:rPr>
          <w:rStyle w:val="a2"/>
          <w:color w:val="000000" w:themeColor="text1"/>
        </w:rPr>
      </w:pPr>
      <w:r>
        <w:rPr>
          <w:rStyle w:val="a2"/>
          <w:color w:val="000000" w:themeColor="text1"/>
        </w:rPr>
        <w:t xml:space="preserve">locations = {"classpath:application-test.properties"}        </w:t>
      </w:r>
      <w:r>
        <w:rPr>
          <w:rStyle w:val="a2"/>
          <w:rFonts w:hint="eastAsia"/>
          <w:color w:val="000000" w:themeColor="text1"/>
        </w:rPr>
        <w:t>使用的属性文件</w:t>
      </w:r>
    </w:p>
    <w:p w14:paraId="11EC1193" w14:textId="77777777" w:rsidR="00BF225F" w:rsidRDefault="00BF225F" w:rsidP="00BF225F">
      <w:pPr>
        <w:pStyle w:val="Heading3"/>
      </w:pPr>
      <w:r>
        <w:t>autoconfigure</w:t>
      </w:r>
    </w:p>
    <w:p w14:paraId="286AEDF3" w14:textId="77777777" w:rsidR="00BF225F" w:rsidRDefault="00BF225F" w:rsidP="00BF225F">
      <w:pPr>
        <w:pStyle w:val="Heading8"/>
      </w:pPr>
      <w:r>
        <w:rPr>
          <w:rFonts w:hint="eastAsia"/>
        </w:rPr>
        <w:t>注解</w:t>
      </w:r>
    </w:p>
    <w:p w14:paraId="293749F0" w14:textId="77777777" w:rsidR="00BF225F" w:rsidRDefault="00BF225F" w:rsidP="00BF225F">
      <w:pPr>
        <w:pStyle w:val="a7"/>
        <w:snapToGrid w:val="0"/>
        <w:contextualSpacing/>
        <w:rPr>
          <w:rStyle w:val="a2"/>
          <w:color w:val="000000" w:themeColor="text1"/>
        </w:rPr>
      </w:pPr>
      <w:r>
        <w:rPr>
          <w:rStyle w:val="a2"/>
          <w:color w:val="000000" w:themeColor="text1"/>
        </w:rPr>
        <w:t>package org.springframework.boot.</w:t>
      </w:r>
      <w:r>
        <w:rPr>
          <w:rStyle w:val="aa"/>
        </w:rPr>
        <w:t>test</w:t>
      </w:r>
      <w:r>
        <w:rPr>
          <w:rStyle w:val="a2"/>
          <w:color w:val="000000" w:themeColor="text1"/>
        </w:rPr>
        <w:t>.</w:t>
      </w:r>
      <w:r>
        <w:rPr>
          <w:rStyle w:val="aa"/>
        </w:rPr>
        <w:t>autoconfigure</w:t>
      </w:r>
      <w:r>
        <w:rPr>
          <w:rStyle w:val="a2"/>
          <w:color w:val="000000" w:themeColor="text1"/>
        </w:rPr>
        <w:t>.</w:t>
      </w:r>
      <w:r>
        <w:rPr>
          <w:rStyle w:val="aa"/>
        </w:rPr>
        <w:t>web</w:t>
      </w:r>
      <w:r>
        <w:rPr>
          <w:rStyle w:val="a2"/>
          <w:color w:val="000000" w:themeColor="text1"/>
        </w:rPr>
        <w:t>.</w:t>
      </w:r>
      <w:r>
        <w:rPr>
          <w:rStyle w:val="aa"/>
        </w:rPr>
        <w:t>servlet</w:t>
      </w:r>
    </w:p>
    <w:p w14:paraId="491C3AAD" w14:textId="77777777" w:rsidR="00BF225F" w:rsidRDefault="00BF225F" w:rsidP="00BF225F">
      <w:pPr>
        <w:contextualSpacing/>
        <w:rPr>
          <w:rStyle w:val="a2"/>
          <w:rFonts w:eastAsia="Microsoft YaHei" w:cs="Microsoft Sans Serif"/>
          <w:color w:val="000000" w:themeColor="text1"/>
          <w:kern w:val="0"/>
          <w:szCs w:val="24"/>
        </w:rPr>
      </w:pPr>
      <w:r>
        <w:rPr>
          <w:rStyle w:val="a2"/>
          <w:rFonts w:hint="eastAsia"/>
          <w:b/>
        </w:rPr>
        <w:t>@Auto</w:t>
      </w:r>
      <w:r>
        <w:rPr>
          <w:rStyle w:val="a2"/>
          <w:b/>
        </w:rPr>
        <w:t>ConfigureMockMvc</w:t>
      </w:r>
      <w:r>
        <w:rPr>
          <w:rFonts w:cs="Microsoft Sans Serif"/>
          <w:kern w:val="0"/>
        </w:rPr>
        <w:t xml:space="preserve">      </w:t>
      </w:r>
      <w:r>
        <w:rPr>
          <w:rFonts w:cs="Microsoft Sans Serif" w:hint="eastAsia"/>
          <w:kern w:val="0"/>
        </w:rPr>
        <w:t>自动配置</w:t>
      </w:r>
      <w:r>
        <w:rPr>
          <w:rFonts w:cs="Microsoft Sans Serif" w:hint="eastAsia"/>
          <w:kern w:val="0"/>
        </w:rPr>
        <w:t>MockMvc</w:t>
      </w:r>
      <w:r>
        <w:rPr>
          <w:rFonts w:cs="Microsoft Sans Serif" w:hint="eastAsia"/>
          <w:kern w:val="0"/>
        </w:rPr>
        <w:t>的</w:t>
      </w:r>
      <w:r>
        <w:rPr>
          <w:rFonts w:cs="Microsoft Sans Serif" w:hint="eastAsia"/>
          <w:kern w:val="0"/>
        </w:rPr>
        <w:t>bean</w:t>
      </w:r>
      <w:r>
        <w:rPr>
          <w:rFonts w:cs="Microsoft Sans Serif" w:hint="eastAsia"/>
          <w:kern w:val="0"/>
        </w:rPr>
        <w:t>实例到类中</w:t>
      </w:r>
    </w:p>
    <w:p w14:paraId="5B03EB6B" w14:textId="77777777" w:rsidR="00BF225F" w:rsidRDefault="00BF225F" w:rsidP="00BF225F">
      <w:pPr>
        <w:ind w:left="576"/>
        <w:contextualSpacing/>
      </w:pPr>
    </w:p>
    <w:p w14:paraId="0328A732" w14:textId="77777777" w:rsidR="005D3FD8" w:rsidRDefault="005D3FD8" w:rsidP="005D3FD8">
      <w:pPr>
        <w:pStyle w:val="Heading2"/>
        <w:contextualSpacing/>
      </w:pPr>
      <w:bookmarkStart w:id="291" w:name="_Toc126363274"/>
      <w:r>
        <w:rPr>
          <w:rFonts w:hint="eastAsia"/>
        </w:rPr>
        <w:t>web</w:t>
      </w:r>
    </w:p>
    <w:p w14:paraId="49A2CC28" w14:textId="77777777" w:rsidR="005D3FD8" w:rsidRDefault="005D3FD8" w:rsidP="005D3FD8">
      <w:pPr>
        <w:pStyle w:val="Heading3"/>
      </w:pPr>
      <w:bookmarkStart w:id="292" w:name="_Toc126363244"/>
      <w:r>
        <w:rPr>
          <w:rFonts w:hint="eastAsia"/>
        </w:rPr>
        <w:t>embedded</w:t>
      </w:r>
    </w:p>
    <w:p w14:paraId="057EEDB5" w14:textId="77777777" w:rsidR="005D3FD8" w:rsidRDefault="005D3FD8" w:rsidP="005D3FD8">
      <w:pPr>
        <w:pStyle w:val="Heading8"/>
      </w:pPr>
      <w:r>
        <w:t>TomcatWebServer</w:t>
      </w:r>
    </w:p>
    <w:p w14:paraId="7171F4B2" w14:textId="77777777" w:rsidR="005D3FD8" w:rsidRDefault="005D3FD8" w:rsidP="005D3FD8">
      <w:r>
        <w:t>package org.springframework.boot.</w:t>
      </w:r>
      <w:r>
        <w:rPr>
          <w:rStyle w:val="aa"/>
        </w:rPr>
        <w:t>web</w:t>
      </w:r>
      <w:r>
        <w:t>.</w:t>
      </w:r>
      <w:r>
        <w:rPr>
          <w:rStyle w:val="aa"/>
        </w:rPr>
        <w:t>embedded</w:t>
      </w:r>
      <w:r>
        <w:t>.</w:t>
      </w:r>
      <w:r>
        <w:rPr>
          <w:rStyle w:val="aa"/>
        </w:rPr>
        <w:t>tomcat</w:t>
      </w:r>
      <w:r>
        <w:t>;</w:t>
      </w:r>
    </w:p>
    <w:p w14:paraId="3BC5367E" w14:textId="77777777" w:rsidR="005D3FD8" w:rsidRDefault="005D3FD8" w:rsidP="005D3FD8">
      <w:r>
        <w:t xml:space="preserve">public class </w:t>
      </w:r>
      <w:r>
        <w:rPr>
          <w:b/>
        </w:rPr>
        <w:t>TomcatWebServer</w:t>
      </w:r>
      <w:r>
        <w:t xml:space="preserve"> implements WebServer</w:t>
      </w:r>
    </w:p>
    <w:p w14:paraId="17C853EC" w14:textId="77777777" w:rsidR="005D3FD8" w:rsidRDefault="005D3FD8" w:rsidP="005D3FD8">
      <w:r>
        <w:t xml:space="preserve">private void </w:t>
      </w:r>
      <w:r w:rsidRPr="00C31E48">
        <w:rPr>
          <w:rStyle w:val="a0"/>
          <w:color w:val="00B0F0"/>
        </w:rPr>
        <w:t>initialize</w:t>
      </w:r>
      <w:r>
        <w:t xml:space="preserve">() throws WebServerException      </w:t>
      </w:r>
      <w:r>
        <w:rPr>
          <w:rFonts w:hint="eastAsia"/>
        </w:rPr>
        <w:t>初始化服务器</w:t>
      </w:r>
    </w:p>
    <w:p w14:paraId="7B483788" w14:textId="77777777" w:rsidR="005D3FD8" w:rsidRDefault="005D3FD8" w:rsidP="005D3FD8">
      <w:r>
        <w:t xml:space="preserve">private String </w:t>
      </w:r>
      <w:r w:rsidRPr="00C31E48">
        <w:rPr>
          <w:rStyle w:val="a0"/>
          <w:color w:val="00B0F0"/>
        </w:rPr>
        <w:t>getPortsDescription</w:t>
      </w:r>
      <w:r>
        <w:t xml:space="preserve">(boolean localPort)     </w:t>
      </w:r>
      <w:r>
        <w:rPr>
          <w:rFonts w:hint="eastAsia"/>
        </w:rPr>
        <w:t>获取端口描述</w:t>
      </w:r>
    </w:p>
    <w:p w14:paraId="1C876275" w14:textId="77777777" w:rsidR="005D3FD8" w:rsidRDefault="005D3FD8" w:rsidP="005D3FD8"/>
    <w:p w14:paraId="10D8D456" w14:textId="77777777" w:rsidR="005D3FD8" w:rsidRDefault="005D3FD8" w:rsidP="005D3FD8">
      <w:pPr>
        <w:pStyle w:val="Heading3"/>
      </w:pPr>
      <w:r>
        <w:t>servlet</w:t>
      </w:r>
    </w:p>
    <w:p w14:paraId="695692B3" w14:textId="77777777" w:rsidR="005D3FD8" w:rsidRDefault="005D3FD8" w:rsidP="005D3FD8">
      <w:pPr>
        <w:pStyle w:val="Heading8"/>
      </w:pPr>
      <w:r>
        <w:t>RegistrationBean</w:t>
      </w:r>
    </w:p>
    <w:bookmarkEnd w:id="292"/>
    <w:p w14:paraId="3946C45B" w14:textId="77777777" w:rsidR="005D3FD8" w:rsidRDefault="005D3FD8" w:rsidP="005D3FD8">
      <w:pPr>
        <w:contextualSpacing/>
      </w:pPr>
      <w:r>
        <w:t>package org.springframework.boot.</w:t>
      </w:r>
      <w:r>
        <w:rPr>
          <w:rStyle w:val="aa"/>
        </w:rPr>
        <w:t>web</w:t>
      </w:r>
      <w:r>
        <w:t>.</w:t>
      </w:r>
      <w:r>
        <w:rPr>
          <w:rStyle w:val="aa"/>
        </w:rPr>
        <w:t>servlet</w:t>
      </w:r>
      <w:r>
        <w:t>;</w:t>
      </w:r>
    </w:p>
    <w:p w14:paraId="6AE79D0A" w14:textId="77777777" w:rsidR="005D3FD8" w:rsidRDefault="005D3FD8" w:rsidP="005D3FD8">
      <w:pPr>
        <w:contextualSpacing/>
      </w:pPr>
      <w:r>
        <w:t xml:space="preserve">public abstract class </w:t>
      </w:r>
      <w:r>
        <w:rPr>
          <w:b/>
        </w:rPr>
        <w:t>RegistrationBean</w:t>
      </w:r>
      <w:r>
        <w:t xml:space="preserve"> implements ServletContextInitializer, Ordered</w:t>
      </w:r>
    </w:p>
    <w:p w14:paraId="52807B7F" w14:textId="77777777" w:rsidR="005D3FD8" w:rsidRDefault="005D3FD8" w:rsidP="005D3FD8">
      <w:pPr>
        <w:contextualSpacing/>
      </w:pPr>
      <w:r>
        <w:t xml:space="preserve">public void </w:t>
      </w:r>
      <w:r w:rsidRPr="00C31E48">
        <w:rPr>
          <w:rStyle w:val="a0"/>
          <w:color w:val="00B0F0"/>
        </w:rPr>
        <w:t>setOrder</w:t>
      </w:r>
      <w:r>
        <w:t xml:space="preserve">(int order)     </w:t>
      </w:r>
      <w:r>
        <w:rPr>
          <w:rFonts w:hint="eastAsia"/>
        </w:rPr>
        <w:t>设置</w:t>
      </w:r>
      <w:r>
        <w:rPr>
          <w:rFonts w:hint="eastAsia"/>
        </w:rPr>
        <w:t>Filter</w:t>
      </w:r>
      <w:r>
        <w:rPr>
          <w:rFonts w:hint="eastAsia"/>
        </w:rPr>
        <w:t>顺序</w:t>
      </w:r>
    </w:p>
    <w:p w14:paraId="260EA283" w14:textId="77777777" w:rsidR="005D3FD8" w:rsidRDefault="005D3FD8" w:rsidP="005D3FD8">
      <w:pPr>
        <w:pStyle w:val="Heading8"/>
      </w:pPr>
      <w:bookmarkStart w:id="293" w:name="_Toc126363245"/>
      <w:r>
        <w:t>DynamicRegistrationBean</w:t>
      </w:r>
    </w:p>
    <w:bookmarkEnd w:id="293"/>
    <w:p w14:paraId="1A7D3A3C" w14:textId="77777777" w:rsidR="005D3FD8" w:rsidRDefault="005D3FD8" w:rsidP="005D3FD8">
      <w:pPr>
        <w:contextualSpacing/>
      </w:pPr>
      <w:r>
        <w:t>package org.springframework.boot.</w:t>
      </w:r>
      <w:r>
        <w:rPr>
          <w:rStyle w:val="aa"/>
        </w:rPr>
        <w:t>web</w:t>
      </w:r>
      <w:r>
        <w:t>.</w:t>
      </w:r>
      <w:r>
        <w:rPr>
          <w:rStyle w:val="aa"/>
        </w:rPr>
        <w:t>servlet</w:t>
      </w:r>
      <w:r>
        <w:t>;</w:t>
      </w:r>
    </w:p>
    <w:p w14:paraId="512FBD94" w14:textId="77777777" w:rsidR="005D3FD8" w:rsidRDefault="005D3FD8" w:rsidP="005D3FD8">
      <w:pPr>
        <w:contextualSpacing/>
      </w:pPr>
      <w:r>
        <w:t xml:space="preserve">public abstract class </w:t>
      </w:r>
      <w:r>
        <w:rPr>
          <w:b/>
        </w:rPr>
        <w:t>DynamicRegistrationBean</w:t>
      </w:r>
      <w:r>
        <w:t>&lt;D extends Dynamic&gt; extends RegistrationBean</w:t>
      </w:r>
    </w:p>
    <w:p w14:paraId="2F88AFEE" w14:textId="77777777" w:rsidR="005D3FD8" w:rsidRDefault="005D3FD8" w:rsidP="005D3FD8">
      <w:pPr>
        <w:contextualSpacing/>
      </w:pPr>
      <w:r>
        <w:t xml:space="preserve">public void </w:t>
      </w:r>
      <w:r w:rsidRPr="00C31E48">
        <w:rPr>
          <w:color w:val="00B0F0"/>
        </w:rPr>
        <w:t>setName</w:t>
      </w:r>
      <w:r>
        <w:t xml:space="preserve">(String name)                         </w:t>
      </w:r>
      <w:r>
        <w:rPr>
          <w:rFonts w:hint="eastAsia"/>
        </w:rPr>
        <w:t>设置</w:t>
      </w:r>
      <w:r>
        <w:rPr>
          <w:rFonts w:hint="eastAsia"/>
        </w:rPr>
        <w:t>Filter</w:t>
      </w:r>
      <w:r>
        <w:rPr>
          <w:rFonts w:hint="eastAsia"/>
        </w:rPr>
        <w:t>名称</w:t>
      </w:r>
    </w:p>
    <w:p w14:paraId="29D21D25" w14:textId="77777777" w:rsidR="005D3FD8" w:rsidRDefault="005D3FD8" w:rsidP="005D3FD8">
      <w:pPr>
        <w:contextualSpacing/>
      </w:pPr>
      <w:r>
        <w:t xml:space="preserve">public Map&lt;String, String&gt; </w:t>
      </w:r>
      <w:r w:rsidRPr="00C31E48">
        <w:rPr>
          <w:color w:val="00B0F0"/>
        </w:rPr>
        <w:t>getInitParameters</w:t>
      </w:r>
      <w:r>
        <w:t xml:space="preserve">()     </w:t>
      </w:r>
      <w:r>
        <w:rPr>
          <w:rFonts w:hint="eastAsia"/>
        </w:rPr>
        <w:t>设置</w:t>
      </w:r>
      <w:r>
        <w:rPr>
          <w:rFonts w:hint="eastAsia"/>
        </w:rPr>
        <w:t>Filter</w:t>
      </w:r>
      <w:r>
        <w:rPr>
          <w:rFonts w:hint="eastAsia"/>
        </w:rPr>
        <w:t>参数</w:t>
      </w:r>
    </w:p>
    <w:p w14:paraId="7CB4EC8E" w14:textId="77777777" w:rsidR="005D3FD8" w:rsidRDefault="005D3FD8" w:rsidP="005D3FD8">
      <w:pPr>
        <w:contextualSpacing/>
      </w:pPr>
      <w:r>
        <w:t xml:space="preserve">public void </w:t>
      </w:r>
      <w:r w:rsidRPr="00C31E48">
        <w:rPr>
          <w:color w:val="00B0F0"/>
        </w:rPr>
        <w:t>setInitParameters</w:t>
      </w:r>
      <w:r>
        <w:t xml:space="preserve">(Map&lt;String, String&gt; initParameters)   </w:t>
      </w:r>
    </w:p>
    <w:p w14:paraId="43E3F4CD" w14:textId="77777777" w:rsidR="005D3FD8" w:rsidRDefault="005D3FD8" w:rsidP="005D3FD8">
      <w:pPr>
        <w:pStyle w:val="Heading8"/>
      </w:pPr>
      <w:bookmarkStart w:id="294" w:name="_Toc126363246"/>
      <w:r>
        <w:t>AbstractFilterRegistrationBean</w:t>
      </w:r>
    </w:p>
    <w:bookmarkEnd w:id="294"/>
    <w:p w14:paraId="1B3347FF" w14:textId="77777777" w:rsidR="005D3FD8" w:rsidRDefault="005D3FD8" w:rsidP="005D3FD8">
      <w:pPr>
        <w:contextualSpacing/>
      </w:pPr>
      <w:r>
        <w:t>package org.springframework.boot.</w:t>
      </w:r>
      <w:r>
        <w:rPr>
          <w:rStyle w:val="aa"/>
        </w:rPr>
        <w:t>web</w:t>
      </w:r>
      <w:r>
        <w:t>.</w:t>
      </w:r>
      <w:r>
        <w:rPr>
          <w:rStyle w:val="aa"/>
        </w:rPr>
        <w:t>servlet</w:t>
      </w:r>
      <w:r>
        <w:t>;</w:t>
      </w:r>
    </w:p>
    <w:p w14:paraId="195DCE37" w14:textId="77777777" w:rsidR="005D3FD8" w:rsidRDefault="005D3FD8" w:rsidP="005D3FD8">
      <w:pPr>
        <w:contextualSpacing/>
      </w:pPr>
      <w:r>
        <w:t xml:space="preserve">public abstract class </w:t>
      </w:r>
      <w:r>
        <w:rPr>
          <w:b/>
        </w:rPr>
        <w:t>AbstractFilterRegistrationBean</w:t>
      </w:r>
      <w:r>
        <w:t>&lt;T extends Filter&gt; extends DynamicRegistrationBean&lt;Dynamic&gt;</w:t>
      </w:r>
    </w:p>
    <w:p w14:paraId="3EBCDFE2" w14:textId="77777777" w:rsidR="005D3FD8" w:rsidRDefault="005D3FD8" w:rsidP="005D3FD8">
      <w:pPr>
        <w:pStyle w:val="Heading8"/>
      </w:pPr>
      <w:bookmarkStart w:id="295" w:name="_Toc126363247"/>
      <w:r>
        <w:t>FilterRegistrationBean</w:t>
      </w:r>
    </w:p>
    <w:bookmarkEnd w:id="295"/>
    <w:p w14:paraId="6EE5BB03" w14:textId="77777777" w:rsidR="005D3FD8" w:rsidRDefault="005D3FD8" w:rsidP="005D3FD8">
      <w:pPr>
        <w:contextualSpacing/>
      </w:pPr>
      <w:r>
        <w:t>package org.springframework.boot.</w:t>
      </w:r>
      <w:r>
        <w:rPr>
          <w:rStyle w:val="aa"/>
        </w:rPr>
        <w:t>web</w:t>
      </w:r>
      <w:r>
        <w:t>.</w:t>
      </w:r>
      <w:r>
        <w:rPr>
          <w:rStyle w:val="aa"/>
        </w:rPr>
        <w:t>servlet</w:t>
      </w:r>
      <w:r>
        <w:t>;</w:t>
      </w:r>
    </w:p>
    <w:p w14:paraId="204DAB10" w14:textId="64365B93" w:rsidR="005D3FD8" w:rsidRPr="00074527" w:rsidRDefault="005D3FD8" w:rsidP="005D3FD8">
      <w:pPr>
        <w:contextualSpacing/>
        <w:rPr>
          <w:b/>
        </w:rPr>
      </w:pPr>
      <w:r>
        <w:t>public</w:t>
      </w:r>
      <w:r>
        <w:rPr>
          <w:b/>
        </w:rPr>
        <w:t xml:space="preserve"> </w:t>
      </w:r>
      <w:r>
        <w:t>class</w:t>
      </w:r>
      <w:r>
        <w:rPr>
          <w:b/>
        </w:rPr>
        <w:t xml:space="preserve"> FilterRegistrationBean</w:t>
      </w:r>
      <w:r>
        <w:t>&lt;T extends Filter&gt;</w:t>
      </w:r>
      <w:r>
        <w:rPr>
          <w:b/>
        </w:rPr>
        <w:t xml:space="preserve">  </w:t>
      </w:r>
      <w:r>
        <w:t>extends AbstractFilterRegistrationBean&lt;T&gt;</w:t>
      </w:r>
    </w:p>
    <w:p w14:paraId="5EA85A74" w14:textId="77777777" w:rsidR="005D3FD8" w:rsidRDefault="005D3FD8" w:rsidP="005D3FD8">
      <w:pPr>
        <w:contextualSpacing/>
      </w:pPr>
      <w:r>
        <w:t xml:space="preserve">public void </w:t>
      </w:r>
      <w:r w:rsidRPr="00C31E48">
        <w:rPr>
          <w:rStyle w:val="a0"/>
          <w:color w:val="00B0F0"/>
        </w:rPr>
        <w:t>addUrlPatterns</w:t>
      </w:r>
      <w:r>
        <w:t xml:space="preserve">(String... urlPatterns)        </w:t>
      </w:r>
      <w:r>
        <w:rPr>
          <w:rFonts w:hint="eastAsia"/>
        </w:rPr>
        <w:t>指定过滤资源（不支持</w:t>
      </w:r>
      <w:r>
        <w:rPr>
          <w:rFonts w:hint="eastAsia"/>
        </w:rPr>
        <w:t>/</w:t>
      </w:r>
      <w:r>
        <w:t>**</w:t>
      </w:r>
      <w:r>
        <w:rPr>
          <w:rFonts w:hint="eastAsia"/>
        </w:rPr>
        <w:t>语法，</w:t>
      </w:r>
      <w:r>
        <w:rPr>
          <w:rFonts w:hint="eastAsia"/>
        </w:rPr>
        <w:t>/</w:t>
      </w:r>
      <w:r>
        <w:t>*</w:t>
      </w:r>
      <w:r>
        <w:rPr>
          <w:rFonts w:hint="eastAsia"/>
        </w:rPr>
        <w:t>即为所有）</w:t>
      </w:r>
    </w:p>
    <w:p w14:paraId="7BA30594" w14:textId="77777777" w:rsidR="005D3FD8" w:rsidRDefault="005D3FD8" w:rsidP="005D3FD8">
      <w:pPr>
        <w:ind w:left="576"/>
        <w:contextualSpacing/>
      </w:pPr>
      <w:r>
        <w:t xml:space="preserve">registration.addUrlPatterns("/*");                     </w:t>
      </w:r>
      <w:r>
        <w:rPr>
          <w:rFonts w:hint="eastAsia"/>
        </w:rPr>
        <w:t>过滤应用程序中所有资源，</w:t>
      </w:r>
      <w:r>
        <w:t>当前应用程序根</w:t>
      </w:r>
      <w:r>
        <w:rPr>
          <w:rFonts w:hint="eastAsia"/>
        </w:rPr>
        <w:t>目录</w:t>
      </w:r>
      <w:r>
        <w:t>下的所有文件包括多级子目录下的所有文件，注意这里</w:t>
      </w:r>
      <w:r>
        <w:t>*</w:t>
      </w:r>
      <w:r>
        <w:t>前有</w:t>
      </w:r>
      <w:r>
        <w:rPr>
          <w:rFonts w:hint="eastAsia"/>
        </w:rPr>
        <w:t xml:space="preserve"> </w:t>
      </w:r>
      <w:r>
        <w:t xml:space="preserve">"/" </w:t>
      </w:r>
    </w:p>
    <w:p w14:paraId="3819FF1E" w14:textId="77777777" w:rsidR="005D3FD8" w:rsidRDefault="005D3FD8" w:rsidP="005D3FD8">
      <w:pPr>
        <w:ind w:left="576"/>
        <w:contextualSpacing/>
      </w:pPr>
      <w:r>
        <w:t xml:space="preserve">registration.addUrlPatterns(".html");                    </w:t>
      </w:r>
      <w:r>
        <w:t>过滤指定的类型文件资源</w:t>
      </w:r>
      <w:r>
        <w:t xml:space="preserve">, </w:t>
      </w:r>
      <w:r>
        <w:t>当前应用程序根目录下的所有</w:t>
      </w:r>
      <w:r>
        <w:t>html</w:t>
      </w:r>
      <w:r>
        <w:t>文件，注意：</w:t>
      </w:r>
      <w:r>
        <w:t>*.html</w:t>
      </w:r>
      <w:r>
        <w:t>前没有</w:t>
      </w:r>
      <w:r>
        <w:t>“/”,</w:t>
      </w:r>
      <w:r>
        <w:t>否则错误</w:t>
      </w:r>
    </w:p>
    <w:p w14:paraId="585D0195" w14:textId="77777777" w:rsidR="005D3FD8" w:rsidRDefault="005D3FD8" w:rsidP="005D3FD8">
      <w:pPr>
        <w:ind w:left="576"/>
        <w:contextualSpacing/>
      </w:pPr>
      <w:r>
        <w:t xml:space="preserve">registration.addUrlPatterns("/folder_name/*");       </w:t>
      </w:r>
      <w:r>
        <w:t>过滤指定的目录下的所有文件</w:t>
      </w:r>
      <w:r>
        <w:rPr>
          <w:rFonts w:hint="eastAsia"/>
        </w:rPr>
        <w:t>，</w:t>
      </w:r>
      <w:r>
        <w:t>当前应用程序根目录下的</w:t>
      </w:r>
      <w:r>
        <w:t>folder_name</w:t>
      </w:r>
      <w:r>
        <w:t>子目录（可以是多级子目录）下所有文件</w:t>
      </w:r>
    </w:p>
    <w:p w14:paraId="03128940" w14:textId="77777777" w:rsidR="005D3FD8" w:rsidRDefault="005D3FD8" w:rsidP="005D3FD8">
      <w:pPr>
        <w:ind w:left="576"/>
        <w:contextualSpacing/>
      </w:pPr>
      <w:r>
        <w:t xml:space="preserve">registration.addUrlPatterns("/index.html");            </w:t>
      </w:r>
      <w:r>
        <w:rPr>
          <w:rFonts w:hint="eastAsia"/>
        </w:rPr>
        <w:t>过滤指定文件</w:t>
      </w:r>
    </w:p>
    <w:p w14:paraId="792800BD" w14:textId="77777777" w:rsidR="005D3FD8" w:rsidRDefault="005D3FD8" w:rsidP="005D3FD8">
      <w:pPr>
        <w:ind w:left="576"/>
        <w:contextualSpacing/>
      </w:pPr>
    </w:p>
    <w:p w14:paraId="0EB13E1D" w14:textId="517E0F91" w:rsidR="005D3FD8" w:rsidRDefault="00C31E48" w:rsidP="00C31E48">
      <w:pPr>
        <w:pStyle w:val="Heading9"/>
      </w:pPr>
      <w:r>
        <w:rPr>
          <w:rFonts w:hint="eastAsia"/>
        </w:rPr>
        <w:t>Usage</w:t>
      </w:r>
    </w:p>
    <w:p w14:paraId="40A894DC" w14:textId="77777777" w:rsidR="005D3FD8" w:rsidRDefault="005D3FD8" w:rsidP="005D3FD8">
      <w:pPr>
        <w:contextualSpacing/>
        <w:rPr>
          <w:b/>
        </w:rPr>
      </w:pPr>
      <w:r>
        <w:rPr>
          <w:rFonts w:hint="eastAsia"/>
          <w:b/>
        </w:rPr>
        <w:t>Filter</w:t>
      </w:r>
      <w:r>
        <w:rPr>
          <w:b/>
        </w:rPr>
        <w:t>Conf &gt;&gt;</w:t>
      </w:r>
    </w:p>
    <w:p w14:paraId="1E6389DA" w14:textId="77777777" w:rsidR="005D3FD8" w:rsidRPr="00C31E48" w:rsidRDefault="005D3FD8" w:rsidP="00C31E48">
      <w:pPr>
        <w:rPr>
          <w:rFonts w:ascii="Consolas" w:hAnsi="Consolas"/>
        </w:rPr>
      </w:pPr>
      <w:r w:rsidRPr="00C31E48">
        <w:rPr>
          <w:rFonts w:ascii="Consolas" w:hAnsi="Consolas"/>
        </w:rPr>
        <w:t>@Configuration</w:t>
      </w:r>
      <w:r w:rsidRPr="00C31E48">
        <w:rPr>
          <w:rFonts w:ascii="Consolas" w:hAnsi="Consolas"/>
        </w:rPr>
        <w:br/>
        <w:t>public class FilterConf {</w:t>
      </w:r>
      <w:r w:rsidRPr="00C31E48">
        <w:rPr>
          <w:rFonts w:ascii="Consolas" w:hAnsi="Consolas"/>
        </w:rPr>
        <w:br/>
      </w:r>
      <w:r w:rsidRPr="00C31E48">
        <w:rPr>
          <w:rFonts w:ascii="Consolas" w:hAnsi="Consolas"/>
        </w:rPr>
        <w:br/>
        <w:t xml:space="preserve">    @Autowired</w:t>
      </w:r>
      <w:r w:rsidRPr="00C31E48">
        <w:rPr>
          <w:rFonts w:ascii="Consolas" w:hAnsi="Consolas"/>
        </w:rPr>
        <w:br/>
        <w:t xml:space="preserve">    private CommonService commonService;</w:t>
      </w:r>
      <w:r w:rsidRPr="00C31E48">
        <w:rPr>
          <w:rFonts w:ascii="Consolas" w:hAnsi="Consolas"/>
        </w:rPr>
        <w:br/>
      </w:r>
    </w:p>
    <w:p w14:paraId="6BAC2012" w14:textId="77777777" w:rsidR="005D3FD8" w:rsidRPr="00C31E48" w:rsidRDefault="005D3FD8" w:rsidP="00C31E48">
      <w:pPr>
        <w:rPr>
          <w:rFonts w:ascii="Consolas" w:hAnsi="Consolas"/>
        </w:rPr>
      </w:pPr>
      <w:r w:rsidRPr="00C31E48">
        <w:rPr>
          <w:rFonts w:ascii="Consolas" w:hAnsi="Consolas"/>
        </w:rPr>
        <w:t xml:space="preserve">    @Bean</w:t>
      </w:r>
      <w:r w:rsidRPr="00C31E48">
        <w:rPr>
          <w:rFonts w:ascii="Consolas" w:hAnsi="Consolas"/>
        </w:rPr>
        <w:br/>
        <w:t xml:space="preserve">    public FilterRegistrationBean buildTokenFilter() {</w:t>
      </w:r>
      <w:r w:rsidRPr="00C31E48">
        <w:rPr>
          <w:rFonts w:ascii="Consolas" w:hAnsi="Consolas"/>
        </w:rPr>
        <w:br/>
        <w:t xml:space="preserve">        FilterRegistrationBean filterRegistrationBean = new FilterRegistrationBean();</w:t>
      </w:r>
      <w:r w:rsidRPr="00C31E48">
        <w:rPr>
          <w:rFonts w:ascii="Consolas" w:hAnsi="Consolas"/>
        </w:rPr>
        <w:br/>
        <w:t xml:space="preserve">        filterRegistrationBean.setOrder(3);</w:t>
      </w:r>
      <w:r w:rsidRPr="00C31E48">
        <w:rPr>
          <w:rFonts w:ascii="Consolas" w:hAnsi="Consolas"/>
        </w:rPr>
        <w:br/>
        <w:t xml:space="preserve">        filterRegistrationBean.setFilter(new TokenFilter(commonService));</w:t>
      </w:r>
      <w:r w:rsidRPr="00C31E48">
        <w:rPr>
          <w:rFonts w:ascii="Consolas" w:hAnsi="Consolas"/>
        </w:rPr>
        <w:br/>
        <w:t xml:space="preserve">        filterRegistrationBean.setName("TokenFilter");</w:t>
      </w:r>
      <w:r w:rsidRPr="00C31E48">
        <w:rPr>
          <w:rFonts w:ascii="Consolas" w:hAnsi="Consolas"/>
        </w:rPr>
        <w:br/>
        <w:t xml:space="preserve">        filterRegistrationBean.addUrlPatterns("/*"); </w:t>
      </w:r>
      <w:r w:rsidRPr="00C31E48">
        <w:rPr>
          <w:rFonts w:ascii="Consolas" w:hAnsi="Consolas"/>
        </w:rPr>
        <w:br/>
        <w:t xml:space="preserve">        filterRegistrationBean.addInitParameter("passuri",</w:t>
      </w:r>
      <w:r w:rsidRPr="00C31E48">
        <w:rPr>
          <w:rFonts w:ascii="Consolas" w:hAnsi="Consolas"/>
        </w:rPr>
        <w:br/>
        <w:t xml:space="preserve">                ".*/login.*," +</w:t>
      </w:r>
      <w:r w:rsidRPr="00C31E48">
        <w:rPr>
          <w:rFonts w:ascii="Consolas" w:hAnsi="Consolas"/>
        </w:rPr>
        <w:br/>
        <w:t xml:space="preserve">                        ".*/test.*," +</w:t>
      </w:r>
      <w:r w:rsidRPr="00C31E48">
        <w:rPr>
          <w:rFonts w:ascii="Consolas" w:hAnsi="Consolas"/>
        </w:rPr>
        <w:br/>
        <w:t xml:space="preserve">                        ".*/download.*," +</w:t>
      </w:r>
      <w:r w:rsidRPr="00C31E48">
        <w:rPr>
          <w:rFonts w:ascii="Consolas" w:hAnsi="Consolas"/>
        </w:rPr>
        <w:br/>
        <w:t xml:space="preserve">                        ".*/rpc.*," +</w:t>
      </w:r>
      <w:r w:rsidRPr="00C31E48">
        <w:rPr>
          <w:rFonts w:ascii="Consolas" w:hAnsi="Consolas"/>
        </w:rPr>
        <w:br/>
        <w:t xml:space="preserve">                        ".*/logout.*," +</w:t>
      </w:r>
      <w:r w:rsidRPr="00C31E48">
        <w:rPr>
          <w:rFonts w:ascii="Consolas" w:hAnsi="Consolas"/>
        </w:rPr>
        <w:br/>
        <w:t xml:space="preserve">                        ".*/validate.*"+</w:t>
      </w:r>
      <w:r w:rsidRPr="00C31E48">
        <w:rPr>
          <w:rFonts w:ascii="Consolas" w:hAnsi="Consolas"/>
        </w:rPr>
        <w:br/>
        <w:t xml:space="preserve">                        ".*/swagger-resources.*,"+</w:t>
      </w:r>
      <w:r w:rsidRPr="00C31E48">
        <w:rPr>
          <w:rFonts w:ascii="Consolas" w:hAnsi="Consolas"/>
        </w:rPr>
        <w:br/>
        <w:t xml:space="preserve">                        ".*/swagger-ui.html,"+</w:t>
      </w:r>
      <w:r w:rsidRPr="00C31E48">
        <w:rPr>
          <w:rFonts w:ascii="Consolas" w:hAnsi="Consolas"/>
        </w:rPr>
        <w:br/>
        <w:t xml:space="preserve">                        ".*/webjars.*,"+</w:t>
      </w:r>
      <w:r w:rsidRPr="00C31E48">
        <w:rPr>
          <w:rFonts w:ascii="Consolas" w:hAnsi="Consolas"/>
        </w:rPr>
        <w:br/>
        <w:t xml:space="preserve">                        ".*/v2.*");</w:t>
      </w:r>
      <w:r w:rsidRPr="00C31E48">
        <w:rPr>
          <w:rFonts w:ascii="Consolas" w:hAnsi="Consolas"/>
        </w:rPr>
        <w:br/>
        <w:t xml:space="preserve">        return filterRegistrationBean;</w:t>
      </w:r>
      <w:r w:rsidRPr="00C31E48">
        <w:rPr>
          <w:rFonts w:ascii="Consolas" w:hAnsi="Consolas"/>
        </w:rPr>
        <w:br/>
        <w:t xml:space="preserve">    }</w:t>
      </w:r>
    </w:p>
    <w:p w14:paraId="4557555D" w14:textId="77777777" w:rsidR="005D3FD8" w:rsidRPr="00C31E48" w:rsidRDefault="005D3FD8" w:rsidP="00C31E48">
      <w:pPr>
        <w:rPr>
          <w:rFonts w:ascii="Consolas" w:hAnsi="Consolas"/>
        </w:rPr>
      </w:pPr>
      <w:r w:rsidRPr="00C31E48">
        <w:rPr>
          <w:rFonts w:ascii="Consolas" w:hAnsi="Consolas"/>
        </w:rPr>
        <w:br/>
        <w:t xml:space="preserve">    }</w:t>
      </w:r>
    </w:p>
    <w:p w14:paraId="4272B052" w14:textId="77777777" w:rsidR="005D3FD8" w:rsidRPr="00C31E48" w:rsidRDefault="005D3FD8" w:rsidP="00C31E48">
      <w:pPr>
        <w:rPr>
          <w:rFonts w:ascii="Consolas" w:hAnsi="Consolas"/>
        </w:rPr>
      </w:pPr>
      <w:r w:rsidRPr="00C31E48">
        <w:rPr>
          <w:rFonts w:ascii="Consolas" w:hAnsi="Consolas"/>
        </w:rPr>
        <w:t>}</w:t>
      </w:r>
    </w:p>
    <w:p w14:paraId="44E303F8" w14:textId="77777777" w:rsidR="005D3FD8" w:rsidRDefault="005D3FD8" w:rsidP="005D3FD8">
      <w:pPr>
        <w:pStyle w:val="Heading4"/>
      </w:pPr>
      <w:bookmarkStart w:id="296" w:name="_Toc126363248"/>
      <w:r>
        <w:rPr>
          <w:rFonts w:hint="eastAsia"/>
        </w:rPr>
        <w:t>context</w:t>
      </w:r>
    </w:p>
    <w:p w14:paraId="541C1430" w14:textId="77777777" w:rsidR="005D3FD8" w:rsidRDefault="005D3FD8" w:rsidP="005D3FD8">
      <w:pPr>
        <w:pStyle w:val="Heading8"/>
      </w:pPr>
      <w:r>
        <w:t>ServletWebServerApplicationContext</w:t>
      </w:r>
    </w:p>
    <w:p w14:paraId="543F6022" w14:textId="77777777" w:rsidR="005D3FD8" w:rsidRDefault="005D3FD8" w:rsidP="005D3FD8">
      <w:pPr>
        <w:contextualSpacing/>
      </w:pPr>
      <w:r>
        <w:t>package org.springframework.boot.</w:t>
      </w:r>
      <w:r>
        <w:rPr>
          <w:rStyle w:val="aa"/>
        </w:rPr>
        <w:t>web</w:t>
      </w:r>
      <w:r>
        <w:t>.</w:t>
      </w:r>
      <w:r>
        <w:rPr>
          <w:rStyle w:val="aa"/>
        </w:rPr>
        <w:t>servlet</w:t>
      </w:r>
      <w:r>
        <w:t>.</w:t>
      </w:r>
      <w:r>
        <w:rPr>
          <w:rStyle w:val="aa"/>
        </w:rPr>
        <w:t>context</w:t>
      </w:r>
      <w:r>
        <w:t>;</w:t>
      </w:r>
    </w:p>
    <w:p w14:paraId="1E57EB5E" w14:textId="77777777" w:rsidR="005D3FD8" w:rsidRDefault="005D3FD8" w:rsidP="005D3FD8">
      <w:pPr>
        <w:contextualSpacing/>
      </w:pPr>
      <w:r>
        <w:t xml:space="preserve">public class </w:t>
      </w:r>
      <w:r>
        <w:rPr>
          <w:b/>
        </w:rPr>
        <w:t>ServletWebServerApplicationContext</w:t>
      </w:r>
      <w:r>
        <w:t xml:space="preserve"> extends GenericWebApplicationContext implements ConfigurableWebServerApplicationContext      </w:t>
      </w:r>
      <w:r>
        <w:rPr>
          <w:rFonts w:hint="eastAsia"/>
        </w:rPr>
        <w:t>当</w:t>
      </w:r>
      <w:r>
        <w:t>springboot</w:t>
      </w:r>
      <w:r>
        <w:t>使用内置</w:t>
      </w:r>
      <w:r>
        <w:t>web</w:t>
      </w:r>
      <w:r>
        <w:t>容器时的</w:t>
      </w:r>
      <w:r>
        <w:t>IOC</w:t>
      </w:r>
      <w:r>
        <w:t>容器类。会将内置</w:t>
      </w:r>
      <w:r>
        <w:t>web</w:t>
      </w:r>
      <w:r>
        <w:t>服务器生命周期加入到</w:t>
      </w:r>
      <w:r>
        <w:t>spring</w:t>
      </w:r>
      <w:r>
        <w:t>容器的生命周期中</w:t>
      </w:r>
    </w:p>
    <w:p w14:paraId="2DED4805" w14:textId="77777777" w:rsidR="005D3FD8" w:rsidRDefault="005D3FD8" w:rsidP="005D3FD8">
      <w:r>
        <w:t xml:space="preserve">protected void </w:t>
      </w:r>
      <w:r>
        <w:rPr>
          <w:rStyle w:val="a0"/>
        </w:rPr>
        <w:t>prepareWebApplicationContext</w:t>
      </w:r>
      <w:r>
        <w:t xml:space="preserve">(ServletContext servletContext)     </w:t>
      </w:r>
      <w:r>
        <w:rPr>
          <w:rFonts w:hint="eastAsia"/>
        </w:rPr>
        <w:t>准备</w:t>
      </w:r>
      <w:r>
        <w:rPr>
          <w:rFonts w:hint="eastAsia"/>
        </w:rPr>
        <w:t>web</w:t>
      </w:r>
      <w:r>
        <w:rPr>
          <w:rFonts w:hint="eastAsia"/>
        </w:rPr>
        <w:t>应用容器</w:t>
      </w:r>
    </w:p>
    <w:p w14:paraId="66C0E134" w14:textId="4054DF65" w:rsidR="00BF056D" w:rsidRDefault="00BF056D" w:rsidP="00BF056D">
      <w:pPr>
        <w:pStyle w:val="Heading4"/>
      </w:pPr>
      <w:r>
        <w:rPr>
          <w:rFonts w:hint="eastAsia"/>
        </w:rPr>
        <w:t>support</w:t>
      </w:r>
    </w:p>
    <w:p w14:paraId="3B5164E4" w14:textId="646C164F" w:rsidR="00BF056D" w:rsidRDefault="00BF056D" w:rsidP="00BF056D">
      <w:pPr>
        <w:pStyle w:val="Heading8"/>
      </w:pPr>
      <w:r w:rsidRPr="00BF056D">
        <w:t>SpringBootServletInitializer</w:t>
      </w:r>
    </w:p>
    <w:p w14:paraId="5FB2DA9E" w14:textId="1FEEDCB7" w:rsidR="00BF056D" w:rsidRDefault="00BF056D" w:rsidP="00BF056D">
      <w:r w:rsidRPr="00BF056D">
        <w:t>package org.springframework.</w:t>
      </w:r>
      <w:r w:rsidRPr="00BF056D">
        <w:rPr>
          <w:color w:val="FF0000"/>
        </w:rPr>
        <w:t>boot</w:t>
      </w:r>
      <w:r w:rsidRPr="00BF056D">
        <w:t>.</w:t>
      </w:r>
      <w:r w:rsidRPr="00BF056D">
        <w:rPr>
          <w:color w:val="FF0000"/>
        </w:rPr>
        <w:t>web</w:t>
      </w:r>
      <w:r w:rsidRPr="00BF056D">
        <w:t>.</w:t>
      </w:r>
      <w:r w:rsidRPr="00BF056D">
        <w:rPr>
          <w:color w:val="FF0000"/>
        </w:rPr>
        <w:t>servlet</w:t>
      </w:r>
      <w:r w:rsidRPr="00BF056D">
        <w:t>.</w:t>
      </w:r>
      <w:r w:rsidRPr="00BF056D">
        <w:rPr>
          <w:color w:val="FF0000"/>
        </w:rPr>
        <w:t>support</w:t>
      </w:r>
      <w:r w:rsidRPr="00BF056D">
        <w:t>;</w:t>
      </w:r>
    </w:p>
    <w:p w14:paraId="0AF7000E" w14:textId="6E918547" w:rsidR="00BF056D" w:rsidRDefault="00BF056D" w:rsidP="00BF056D">
      <w:r w:rsidRPr="00BF056D">
        <w:t xml:space="preserve">public abstract class </w:t>
      </w:r>
      <w:r w:rsidRPr="00BF056D">
        <w:rPr>
          <w:b/>
          <w:bCs/>
        </w:rPr>
        <w:t>SpringBootServletInitializer</w:t>
      </w:r>
      <w:r w:rsidRPr="00BF056D">
        <w:t xml:space="preserve"> implements WebApplicationInitializer</w:t>
      </w:r>
    </w:p>
    <w:p w14:paraId="7ADB84F1" w14:textId="77777777" w:rsidR="00261387" w:rsidRDefault="00B01906" w:rsidP="00B01906">
      <w:pPr>
        <w:ind w:left="432"/>
        <w:rPr>
          <w:lang w:val="en-GB"/>
        </w:rPr>
      </w:pPr>
      <w:r w:rsidRPr="00B01906">
        <w:rPr>
          <w:lang w:val="en-GB"/>
        </w:rPr>
        <w:t xml:space="preserve">When deploying a Spring Boot application as a WAR file, you need to extend SpringBootServletInitializer and override its configure method. </w:t>
      </w:r>
    </w:p>
    <w:p w14:paraId="48E327D5" w14:textId="19CD7A5A" w:rsidR="00B01906" w:rsidRPr="00B01906" w:rsidRDefault="00B01906" w:rsidP="00B01906">
      <w:pPr>
        <w:ind w:left="432"/>
        <w:rPr>
          <w:lang w:val="en-GB"/>
        </w:rPr>
      </w:pPr>
      <w:r w:rsidRPr="00B01906">
        <w:rPr>
          <w:lang w:val="en-GB"/>
        </w:rPr>
        <w:t>This class binds Spring Boot’s application context to the servlet container, allowing the application to be launched using the servlet container’s web.xml configuration.</w:t>
      </w:r>
    </w:p>
    <w:p w14:paraId="4D7BE3DB" w14:textId="77777777" w:rsidR="00B01906" w:rsidRPr="00B01906" w:rsidRDefault="00B01906" w:rsidP="00B01906">
      <w:pPr>
        <w:ind w:left="432"/>
        <w:rPr>
          <w:b/>
          <w:bCs/>
          <w:lang w:val="en-GB"/>
        </w:rPr>
      </w:pPr>
      <w:r w:rsidRPr="00B01906">
        <w:rPr>
          <w:b/>
          <w:bCs/>
          <w:lang w:val="en-GB"/>
        </w:rPr>
        <w:t>Key Responsibilities</w:t>
      </w:r>
    </w:p>
    <w:p w14:paraId="18D1EB82" w14:textId="77777777" w:rsidR="00B01906" w:rsidRDefault="00B01906" w:rsidP="00B71C4F">
      <w:pPr>
        <w:numPr>
          <w:ilvl w:val="0"/>
          <w:numId w:val="46"/>
        </w:numPr>
        <w:rPr>
          <w:lang w:val="en-GB"/>
        </w:rPr>
      </w:pPr>
      <w:r w:rsidRPr="00B01906">
        <w:rPr>
          <w:b/>
          <w:bCs/>
          <w:lang w:val="en-GB"/>
        </w:rPr>
        <w:t>WAR Deployment</w:t>
      </w:r>
    </w:p>
    <w:p w14:paraId="24E11B5B" w14:textId="02FC017E" w:rsidR="00B01906" w:rsidRPr="00B01906" w:rsidRDefault="00B01906" w:rsidP="00B01906">
      <w:pPr>
        <w:ind w:left="1512"/>
        <w:rPr>
          <w:lang w:val="en-GB"/>
        </w:rPr>
      </w:pPr>
      <w:r w:rsidRPr="00B01906">
        <w:rPr>
          <w:lang w:val="en-GB"/>
        </w:rPr>
        <w:t>Enables the application to be deployed in a traditional servlet container by providing configuration methods.</w:t>
      </w:r>
    </w:p>
    <w:p w14:paraId="4EA8F12D" w14:textId="77777777" w:rsidR="00B01906" w:rsidRDefault="00B01906" w:rsidP="00B71C4F">
      <w:pPr>
        <w:numPr>
          <w:ilvl w:val="0"/>
          <w:numId w:val="46"/>
        </w:numPr>
        <w:rPr>
          <w:lang w:val="en-GB"/>
        </w:rPr>
      </w:pPr>
      <w:r w:rsidRPr="00B01906">
        <w:rPr>
          <w:b/>
          <w:bCs/>
          <w:lang w:val="en-GB"/>
        </w:rPr>
        <w:t>Application Configuration</w:t>
      </w:r>
    </w:p>
    <w:p w14:paraId="6AE340E2" w14:textId="6CE95684" w:rsidR="00B01906" w:rsidRPr="00B01906" w:rsidRDefault="00B01906" w:rsidP="00B01906">
      <w:pPr>
        <w:ind w:left="1512"/>
        <w:rPr>
          <w:lang w:val="en-GB"/>
        </w:rPr>
      </w:pPr>
      <w:r w:rsidRPr="00B01906">
        <w:rPr>
          <w:lang w:val="en-GB"/>
        </w:rPr>
        <w:t>Allows customization of the Spring Boot application configuration before it is launched by the servlet container.</w:t>
      </w:r>
    </w:p>
    <w:p w14:paraId="2B3476AB" w14:textId="77777777" w:rsidR="00DB3F05" w:rsidRDefault="00DB3F05" w:rsidP="00DB3F05">
      <w:pPr>
        <w:rPr>
          <w:lang w:val="en-GB"/>
        </w:rPr>
      </w:pPr>
    </w:p>
    <w:p w14:paraId="07B45BF8" w14:textId="692E2AFF" w:rsidR="00B01906" w:rsidRPr="00DB3F05" w:rsidRDefault="00DB3F05" w:rsidP="00DB3F05">
      <w:pPr>
        <w:rPr>
          <w:lang w:val="en-GB"/>
        </w:rPr>
      </w:pPr>
      <w:r w:rsidRPr="00DB3F05">
        <w:rPr>
          <w:lang w:val="en-GB"/>
        </w:rPr>
        <w:t xml:space="preserve">protected </w:t>
      </w:r>
      <w:r w:rsidRPr="00DB3F05">
        <w:t>SpringApplicationBuilder</w:t>
      </w:r>
      <w:r w:rsidRPr="00DB3F05">
        <w:rPr>
          <w:lang w:val="en-GB"/>
        </w:rPr>
        <w:t xml:space="preserve"> </w:t>
      </w:r>
      <w:r w:rsidRPr="00DB3F05">
        <w:rPr>
          <w:color w:val="00B0F0"/>
        </w:rPr>
        <w:t>configure</w:t>
      </w:r>
      <w:r w:rsidRPr="00DB3F05">
        <w:rPr>
          <w:lang w:val="en-GB"/>
        </w:rPr>
        <w:t>(SpringApplicationBuilder builder)</w:t>
      </w:r>
    </w:p>
    <w:p w14:paraId="2D0F8D66" w14:textId="1DE10CD0" w:rsidR="00BF056D" w:rsidRPr="00BF056D" w:rsidRDefault="00B01906" w:rsidP="00BF056D">
      <w:r w:rsidRPr="00B01906">
        <w:t xml:space="preserve">public void </w:t>
      </w:r>
      <w:r w:rsidRPr="00B01906">
        <w:rPr>
          <w:color w:val="00B0F0"/>
        </w:rPr>
        <w:t>onStartup</w:t>
      </w:r>
      <w:r w:rsidRPr="00B01906">
        <w:t>(ServletContext servletContext) throws ServletException</w:t>
      </w:r>
    </w:p>
    <w:p w14:paraId="68A6E2AF" w14:textId="63F74A5B" w:rsidR="005D3FD8" w:rsidRDefault="00BF056D" w:rsidP="00BF056D">
      <w:pPr>
        <w:pStyle w:val="Heading4"/>
      </w:pPr>
      <w:r>
        <w:rPr>
          <w:rFonts w:hint="eastAsia"/>
        </w:rPr>
        <w:t>(annotation)</w:t>
      </w:r>
    </w:p>
    <w:bookmarkEnd w:id="296"/>
    <w:p w14:paraId="65534BAF" w14:textId="77777777" w:rsidR="005D3FD8" w:rsidRDefault="005D3FD8" w:rsidP="005D3FD8">
      <w:pPr>
        <w:contextualSpacing/>
      </w:pPr>
      <w:r>
        <w:t>package org.springframework.boot.</w:t>
      </w:r>
      <w:r>
        <w:rPr>
          <w:rStyle w:val="aa"/>
        </w:rPr>
        <w:t>web</w:t>
      </w:r>
      <w:r>
        <w:t>.</w:t>
      </w:r>
      <w:r>
        <w:rPr>
          <w:rStyle w:val="aa"/>
        </w:rPr>
        <w:t>servlet</w:t>
      </w:r>
      <w:r>
        <w:t>;</w:t>
      </w:r>
    </w:p>
    <w:p w14:paraId="478B6FEF" w14:textId="77777777" w:rsidR="005D3FD8" w:rsidRDefault="005D3FD8" w:rsidP="005D3FD8">
      <w:pPr>
        <w:contextualSpacing/>
      </w:pPr>
      <w:r>
        <w:rPr>
          <w:rFonts w:cs="Microsoft Sans Serif" w:hint="eastAsia"/>
          <w:b/>
          <w:color w:val="00B050"/>
          <w:kern w:val="0"/>
        </w:rPr>
        <w:t>@</w:t>
      </w:r>
      <w:r>
        <w:rPr>
          <w:rFonts w:cs="Microsoft Sans Serif"/>
          <w:b/>
          <w:color w:val="00B050"/>
          <w:kern w:val="0"/>
        </w:rPr>
        <w:t>ServletComponentScan</w:t>
      </w:r>
      <w:r>
        <w:rPr>
          <w:rFonts w:cs="Microsoft Sans Serif"/>
          <w:kern w:val="0"/>
        </w:rPr>
        <w:t xml:space="preserve">( basePackages ="com.dongfeng" )      </w:t>
      </w:r>
      <w:r>
        <w:rPr>
          <w:rFonts w:cs="Microsoft Sans Serif" w:hint="eastAsia"/>
          <w:kern w:val="0"/>
        </w:rPr>
        <w:t>扫描手动注入的原生组件</w:t>
      </w:r>
      <w:r>
        <w:rPr>
          <w:rFonts w:cs="Microsoft Sans Serif" w:hint="eastAsia"/>
          <w:kern w:val="0"/>
        </w:rPr>
        <w:t>@WebServlet</w:t>
      </w:r>
    </w:p>
    <w:p w14:paraId="527F313F" w14:textId="77777777" w:rsidR="00BF225F" w:rsidRDefault="00BF225F" w:rsidP="00BF225F">
      <w:pPr>
        <w:pStyle w:val="Heading1"/>
        <w:contextualSpacing/>
      </w:pPr>
      <w:r>
        <w:rPr>
          <w:rFonts w:hint="eastAsia"/>
        </w:rPr>
        <w:t>SpringBoot</w:t>
      </w:r>
      <w:r>
        <w:t xml:space="preserve"> </w:t>
      </w:r>
      <w:r>
        <w:rPr>
          <w:rFonts w:hint="eastAsia"/>
        </w:rPr>
        <w:t>= org</w:t>
      </w:r>
      <w:r>
        <w:t>.springframework.cloud</w:t>
      </w:r>
      <w:bookmarkEnd w:id="291"/>
    </w:p>
    <w:p w14:paraId="680FA996" w14:textId="59710A6A" w:rsidR="00251BC6" w:rsidRDefault="00251BC6" w:rsidP="00251BC6">
      <w:pPr>
        <w:pStyle w:val="Heading3"/>
      </w:pPr>
      <w:r>
        <w:t>commons</w:t>
      </w:r>
    </w:p>
    <w:p w14:paraId="510C1E11" w14:textId="77777777" w:rsidR="0016432A" w:rsidRDefault="0016432A" w:rsidP="0016432A">
      <w:pPr>
        <w:pStyle w:val="Heading8"/>
      </w:pPr>
      <w:r w:rsidRPr="0016432A">
        <w:t xml:space="preserve">InetUtils </w:t>
      </w:r>
    </w:p>
    <w:p w14:paraId="5C619055" w14:textId="5B4A6B88" w:rsidR="00251BC6" w:rsidRDefault="0016432A" w:rsidP="00251BC6">
      <w:r w:rsidRPr="0016432A">
        <w:t>package org.springframework.cloud.commons.util;</w:t>
      </w:r>
    </w:p>
    <w:p w14:paraId="7DF5896D" w14:textId="5DAAECE4" w:rsidR="00251BC6" w:rsidRDefault="0016432A" w:rsidP="00251BC6">
      <w:r w:rsidRPr="0016432A">
        <w:t xml:space="preserve">public class </w:t>
      </w:r>
      <w:r w:rsidRPr="0016432A">
        <w:rPr>
          <w:b/>
          <w:bCs/>
        </w:rPr>
        <w:t>InetUtils</w:t>
      </w:r>
      <w:r w:rsidRPr="0016432A">
        <w:t xml:space="preserve"> implements Closeable</w:t>
      </w:r>
    </w:p>
    <w:p w14:paraId="74A29D89" w14:textId="77777777" w:rsidR="0016432A" w:rsidRDefault="0016432A" w:rsidP="00251BC6"/>
    <w:p w14:paraId="2F3FE02C" w14:textId="327CE23D" w:rsidR="00251BC6" w:rsidRDefault="0016432A" w:rsidP="00251BC6">
      <w:r w:rsidRPr="0016432A">
        <w:t xml:space="preserve">public </w:t>
      </w:r>
      <w:r w:rsidRPr="0016432A">
        <w:rPr>
          <w:color w:val="00B0F0"/>
        </w:rPr>
        <w:t>InetUtils</w:t>
      </w:r>
      <w:r w:rsidRPr="0016432A">
        <w:t>(final InetUtilsProperties properties)</w:t>
      </w:r>
    </w:p>
    <w:p w14:paraId="4992BA76" w14:textId="77777777" w:rsidR="00C553FA" w:rsidRDefault="00C553FA" w:rsidP="00251BC6"/>
    <w:p w14:paraId="5893FED7" w14:textId="630A3F93" w:rsidR="00C553FA" w:rsidRDefault="00C553FA" w:rsidP="00251BC6">
      <w:r w:rsidRPr="00C553FA">
        <w:t xml:space="preserve">public HostInfo </w:t>
      </w:r>
      <w:r w:rsidRPr="00C553FA">
        <w:rPr>
          <w:color w:val="00B0F0"/>
        </w:rPr>
        <w:t>findFirstNonLoopbackHostInfo</w:t>
      </w:r>
      <w:r w:rsidRPr="00C553FA">
        <w:t>()</w:t>
      </w:r>
    </w:p>
    <w:p w14:paraId="3E002C1F" w14:textId="7978038D" w:rsidR="00C553FA" w:rsidRDefault="00C553FA" w:rsidP="00251BC6">
      <w:r w:rsidRPr="00C553FA">
        <w:t xml:space="preserve">public InetAddress </w:t>
      </w:r>
      <w:r w:rsidRPr="00C553FA">
        <w:rPr>
          <w:color w:val="00B0F0"/>
        </w:rPr>
        <w:t>findFirstNonLoopbackAddress</w:t>
      </w:r>
      <w:r w:rsidRPr="00C553FA">
        <w:t>()</w:t>
      </w:r>
    </w:p>
    <w:p w14:paraId="0893C63A" w14:textId="77777777" w:rsidR="00B70C4E" w:rsidRPr="00B70C4E" w:rsidRDefault="00B70C4E" w:rsidP="00B70C4E">
      <w:pPr>
        <w:rPr>
          <w:lang w:val="en-GB"/>
        </w:rPr>
      </w:pPr>
      <w:r w:rsidRPr="00B70C4E">
        <w:t>boolean</w:t>
      </w:r>
      <w:r w:rsidRPr="00B70C4E">
        <w:rPr>
          <w:i/>
          <w:iCs/>
          <w:lang w:val="en-GB"/>
        </w:rPr>
        <w:t xml:space="preserve"> </w:t>
      </w:r>
      <w:r w:rsidRPr="00B70C4E">
        <w:rPr>
          <w:color w:val="00B0F0"/>
          <w:lang w:val="en-GB"/>
        </w:rPr>
        <w:t>isPreferredAddress</w:t>
      </w:r>
      <w:r w:rsidRPr="00B70C4E">
        <w:rPr>
          <w:lang w:val="en-GB"/>
        </w:rPr>
        <w:t>(InetAddress address)</w:t>
      </w:r>
    </w:p>
    <w:p w14:paraId="2B9109DF" w14:textId="3D7581EC" w:rsidR="00C553FA" w:rsidRDefault="00BC792C" w:rsidP="00251BC6">
      <w:r w:rsidRPr="00BC792C">
        <w:t xml:space="preserve">public HostInfo </w:t>
      </w:r>
      <w:r w:rsidRPr="00BC792C">
        <w:rPr>
          <w:color w:val="00B0F0"/>
        </w:rPr>
        <w:t>convertAddress</w:t>
      </w:r>
      <w:r w:rsidRPr="00BC792C">
        <w:t>(final InetAddress address)</w:t>
      </w:r>
    </w:p>
    <w:p w14:paraId="68D3D332" w14:textId="77777777" w:rsidR="00C553FA" w:rsidRPr="00251BC6" w:rsidRDefault="00C553FA" w:rsidP="00251BC6"/>
    <w:p w14:paraId="749121B0" w14:textId="77777777" w:rsidR="00BF225F" w:rsidRDefault="00BF225F" w:rsidP="00BF225F">
      <w:pPr>
        <w:pStyle w:val="Heading2"/>
        <w:contextualSpacing/>
      </w:pPr>
      <w:bookmarkStart w:id="297" w:name="_Toc126363275"/>
      <w:r>
        <w:t>context</w:t>
      </w:r>
      <w:bookmarkEnd w:id="297"/>
    </w:p>
    <w:p w14:paraId="7EC65B0A" w14:textId="77777777" w:rsidR="00BF225F" w:rsidRDefault="00BF225F" w:rsidP="00BF225F">
      <w:pPr>
        <w:pStyle w:val="Heading3"/>
      </w:pPr>
      <w:bookmarkStart w:id="298" w:name="_Toc126363276"/>
      <w:r>
        <w:rPr>
          <w:rFonts w:hint="eastAsia"/>
        </w:rPr>
        <w:t>scope</w:t>
      </w:r>
    </w:p>
    <w:p w14:paraId="1A9F8373" w14:textId="77777777" w:rsidR="00BF225F" w:rsidRDefault="00BF225F" w:rsidP="00BF225F">
      <w:pPr>
        <w:pStyle w:val="Heading8"/>
      </w:pPr>
      <w:r>
        <w:t xml:space="preserve">GenericScope </w:t>
      </w:r>
    </w:p>
    <w:p w14:paraId="74828D25" w14:textId="77777777" w:rsidR="00BF225F" w:rsidRDefault="00BF225F" w:rsidP="00BF225F">
      <w:r>
        <w:t>package org.springframework.cloud.</w:t>
      </w:r>
      <w:r>
        <w:rPr>
          <w:color w:val="FF0000"/>
        </w:rPr>
        <w:t>context</w:t>
      </w:r>
      <w:r>
        <w:t>.</w:t>
      </w:r>
      <w:r>
        <w:rPr>
          <w:color w:val="FF0000"/>
        </w:rPr>
        <w:t>scope</w:t>
      </w:r>
      <w:r>
        <w:t>;</w:t>
      </w:r>
    </w:p>
    <w:p w14:paraId="4F6DB163" w14:textId="77777777" w:rsidR="00BF225F" w:rsidRDefault="00BF225F" w:rsidP="00BF225F">
      <w:r>
        <w:t xml:space="preserve">public class </w:t>
      </w:r>
      <w:r>
        <w:rPr>
          <w:b/>
        </w:rPr>
        <w:t>GenericScope</w:t>
      </w:r>
      <w:r>
        <w:t xml:space="preserve"> implements Scope, BeanFactoryPostProcessor, BeanDefinitionRegistryPostProcessor, DisposableBean       </w:t>
      </w:r>
      <w:r>
        <w:rPr>
          <w:rFonts w:hint="eastAsia"/>
        </w:rPr>
        <w:t>缓存</w:t>
      </w:r>
      <w:r>
        <w:rPr>
          <w:rFonts w:hint="eastAsia"/>
        </w:rPr>
        <w:t>bean</w:t>
      </w:r>
      <w:r>
        <w:rPr>
          <w:rFonts w:hint="eastAsia"/>
        </w:rPr>
        <w:t>容器</w:t>
      </w:r>
    </w:p>
    <w:p w14:paraId="3E3B0100" w14:textId="77777777" w:rsidR="00BF225F" w:rsidRDefault="00BF225F" w:rsidP="00BF225F">
      <w:pPr>
        <w:ind w:left="576"/>
      </w:pPr>
      <w:r>
        <w:rPr>
          <w:rFonts w:hint="eastAsia"/>
        </w:rPr>
        <w:t>对每一个被管辖的</w:t>
      </w:r>
      <w:r>
        <w:t xml:space="preserve"> bean </w:t>
      </w:r>
      <w:r>
        <w:t>都维护了一个读写锁</w:t>
      </w:r>
      <w:r>
        <w:t xml:space="preserve"> ReentrantReadWriteLock </w:t>
      </w:r>
      <w:r>
        <w:t>用户控制并发读写</w:t>
      </w:r>
    </w:p>
    <w:p w14:paraId="78A23543" w14:textId="77777777" w:rsidR="00BF225F" w:rsidRDefault="00BF225F" w:rsidP="00BF225F">
      <w:pPr>
        <w:ind w:left="576"/>
      </w:pPr>
      <w:r>
        <w:t>同时也维护了一个</w:t>
      </w:r>
      <w:r>
        <w:t>GenericScope#BeanLifecycleWrapper</w:t>
      </w:r>
      <w:r>
        <w:t>控制每个被管辖</w:t>
      </w:r>
      <w:r>
        <w:t xml:space="preserve"> Bean </w:t>
      </w:r>
      <w:r>
        <w:t>的生命周期：</w:t>
      </w:r>
      <w:r>
        <w:t xml:space="preserve"> </w:t>
      </w:r>
      <w:r>
        <w:t>缓存最新创建的</w:t>
      </w:r>
      <w:r>
        <w:t xml:space="preserve"> Bean </w:t>
      </w:r>
      <w:r>
        <w:t>实例、创建过程</w:t>
      </w:r>
      <w:r>
        <w:t>ObjectFactory</w:t>
      </w:r>
      <w:r>
        <w:t>、销毁回调函数。</w:t>
      </w:r>
    </w:p>
    <w:p w14:paraId="01E24A7F" w14:textId="77777777" w:rsidR="00BF225F" w:rsidRDefault="00BF225F" w:rsidP="00BF225F"/>
    <w:p w14:paraId="6150A70D" w14:textId="77777777" w:rsidR="00BF225F" w:rsidRDefault="00BF225F" w:rsidP="00BF225F">
      <w:r>
        <w:t xml:space="preserve">public Object </w:t>
      </w:r>
      <w:r>
        <w:rPr>
          <w:rStyle w:val="a0"/>
        </w:rPr>
        <w:t>get</w:t>
      </w:r>
      <w:r>
        <w:t xml:space="preserve">(String name, ObjectFactory&lt;?&gt; objectFactory)    </w:t>
      </w:r>
      <w:r>
        <w:rPr>
          <w:rFonts w:hint="eastAsia"/>
        </w:rPr>
        <w:t>获取</w:t>
      </w:r>
    </w:p>
    <w:p w14:paraId="6E259169" w14:textId="77777777" w:rsidR="00BF225F" w:rsidRDefault="00BF225F" w:rsidP="00BF225F">
      <w:r>
        <w:t xml:space="preserve">private void </w:t>
      </w:r>
      <w:r>
        <w:rPr>
          <w:rStyle w:val="a0"/>
        </w:rPr>
        <w:t>setSerializationId</w:t>
      </w:r>
      <w:r>
        <w:t xml:space="preserve">(ConfigurableListableBeanFactory beanFactory)     </w:t>
      </w:r>
      <w:r>
        <w:rPr>
          <w:rFonts w:hint="eastAsia"/>
        </w:rPr>
        <w:t>设置序列化</w:t>
      </w:r>
      <w:r>
        <w:rPr>
          <w:rFonts w:hint="eastAsia"/>
        </w:rPr>
        <w:t>id</w:t>
      </w:r>
    </w:p>
    <w:p w14:paraId="32486B5F" w14:textId="77777777" w:rsidR="00BF225F" w:rsidRDefault="00BF225F" w:rsidP="00BF225F">
      <w:pPr>
        <w:pStyle w:val="Heading3"/>
      </w:pPr>
      <w:r>
        <w:t>config</w:t>
      </w:r>
    </w:p>
    <w:p w14:paraId="1F4BE9AA" w14:textId="77777777" w:rsidR="00BF225F" w:rsidRDefault="00BF225F" w:rsidP="00BF225F">
      <w:pPr>
        <w:pStyle w:val="Heading4"/>
      </w:pPr>
      <w:r>
        <w:rPr>
          <w:rFonts w:hint="eastAsia"/>
        </w:rPr>
        <w:t>(</w:t>
      </w:r>
      <w:r>
        <w:t>annotation)</w:t>
      </w:r>
    </w:p>
    <w:bookmarkEnd w:id="298"/>
    <w:p w14:paraId="3E4FE38B" w14:textId="77777777" w:rsidR="00BF225F" w:rsidRDefault="00BF225F" w:rsidP="00BF225F">
      <w:pPr>
        <w:contextualSpacing/>
        <w:rPr>
          <w:rStyle w:val="a2"/>
          <w:color w:val="000000" w:themeColor="text1"/>
        </w:rPr>
      </w:pPr>
      <w:r>
        <w:rPr>
          <w:rStyle w:val="a2"/>
          <w:color w:val="000000" w:themeColor="text1"/>
        </w:rPr>
        <w:t>package org.springframework.cloud.</w:t>
      </w:r>
      <w:r>
        <w:rPr>
          <w:rStyle w:val="aa"/>
        </w:rPr>
        <w:t>context</w:t>
      </w:r>
      <w:r>
        <w:rPr>
          <w:rStyle w:val="a2"/>
          <w:color w:val="000000" w:themeColor="text1"/>
        </w:rPr>
        <w:t>.</w:t>
      </w:r>
      <w:r>
        <w:rPr>
          <w:rStyle w:val="aa"/>
        </w:rPr>
        <w:t>config</w:t>
      </w:r>
      <w:r>
        <w:rPr>
          <w:rStyle w:val="a2"/>
          <w:color w:val="000000" w:themeColor="text1"/>
        </w:rPr>
        <w:t>.</w:t>
      </w:r>
      <w:r>
        <w:rPr>
          <w:rStyle w:val="aa"/>
        </w:rPr>
        <w:t>annotation</w:t>
      </w:r>
      <w:r>
        <w:rPr>
          <w:rStyle w:val="a2"/>
          <w:color w:val="000000" w:themeColor="text1"/>
        </w:rPr>
        <w:t xml:space="preserve">; </w:t>
      </w:r>
    </w:p>
    <w:p w14:paraId="19D91B99" w14:textId="77777777" w:rsidR="00BF225F" w:rsidRDefault="00BF225F" w:rsidP="00BF225F">
      <w:pPr>
        <w:contextualSpacing/>
      </w:pPr>
      <w:r>
        <w:rPr>
          <w:rStyle w:val="a2"/>
          <w:b/>
        </w:rPr>
        <w:t>@RefreshScope</w:t>
      </w:r>
      <w:r>
        <w:rPr>
          <w:b/>
        </w:rPr>
        <w:t xml:space="preserve">     </w:t>
      </w:r>
      <w:r>
        <w:t xml:space="preserve">   </w:t>
      </w:r>
      <w:r>
        <w:rPr>
          <w:rFonts w:hint="eastAsia"/>
        </w:rPr>
        <w:t>刷新配置文件属性，和</w:t>
      </w:r>
      <w:r>
        <w:rPr>
          <w:rFonts w:hint="eastAsia"/>
        </w:rPr>
        <w:t>@</w:t>
      </w:r>
      <w:r>
        <w:t>ConfigurationProperties</w:t>
      </w:r>
      <w:r>
        <w:rPr>
          <w:rFonts w:hint="eastAsia"/>
        </w:rPr>
        <w:t>配合使用</w:t>
      </w:r>
      <w:r>
        <w:rPr>
          <w:rFonts w:hint="eastAsia"/>
        </w:rPr>
        <w:t xml:space="preserve"> </w:t>
      </w:r>
      <w:r>
        <w:rPr>
          <w:rFonts w:hint="eastAsia"/>
        </w:rPr>
        <w:t>【</w:t>
      </w:r>
      <w:r>
        <w:rPr>
          <w:rFonts w:hint="eastAsia"/>
          <w:color w:val="C45911" w:themeColor="accent2" w:themeShade="BF"/>
        </w:rPr>
        <w:t>TYPE</w:t>
      </w:r>
      <w:r>
        <w:rPr>
          <w:rFonts w:hint="eastAsia"/>
        </w:rPr>
        <w:t>，</w:t>
      </w:r>
      <w:r>
        <w:rPr>
          <w:rFonts w:hint="eastAsia"/>
          <w:color w:val="C45911" w:themeColor="accent2" w:themeShade="BF"/>
        </w:rPr>
        <w:t>METHOD</w:t>
      </w:r>
      <w:r>
        <w:rPr>
          <w:rFonts w:hint="eastAsia"/>
        </w:rPr>
        <w:t>】</w:t>
      </w:r>
    </w:p>
    <w:p w14:paraId="390476BA" w14:textId="77777777" w:rsidR="00BF225F" w:rsidRDefault="00BF225F" w:rsidP="00BF225F">
      <w:pPr>
        <w:contextualSpacing/>
      </w:pPr>
    </w:p>
    <w:p w14:paraId="7B4B959C" w14:textId="77777777" w:rsidR="00BF225F" w:rsidRDefault="00BF225F" w:rsidP="00BF225F">
      <w:pPr>
        <w:pStyle w:val="Heading2"/>
        <w:contextualSpacing/>
      </w:pPr>
      <w:bookmarkStart w:id="299" w:name="_Toc126363277"/>
      <w:r>
        <w:rPr>
          <w:rFonts w:hint="eastAsia"/>
        </w:rPr>
        <w:t>loadbalancer</w:t>
      </w:r>
      <w:bookmarkEnd w:id="299"/>
    </w:p>
    <w:p w14:paraId="1DB76BEC" w14:textId="77777777" w:rsidR="00BF225F" w:rsidRDefault="00BF225F" w:rsidP="00BF225F">
      <w:pPr>
        <w:pStyle w:val="Heading3"/>
      </w:pPr>
      <w:bookmarkStart w:id="300" w:name="_Toc126363278"/>
      <w:r>
        <w:t xml:space="preserve">core </w:t>
      </w:r>
    </w:p>
    <w:p w14:paraId="20B40617" w14:textId="77777777" w:rsidR="00BF225F" w:rsidRDefault="00BF225F" w:rsidP="00BF225F">
      <w:pPr>
        <w:pStyle w:val="Heading8"/>
      </w:pPr>
      <w:r>
        <w:t>RoundRobinLoadBalancer</w:t>
      </w:r>
    </w:p>
    <w:bookmarkEnd w:id="300"/>
    <w:p w14:paraId="355A7387" w14:textId="77777777" w:rsidR="00BF225F" w:rsidRDefault="00BF225F" w:rsidP="00BF225F">
      <w:pPr>
        <w:contextualSpacing/>
        <w:rPr>
          <w:rStyle w:val="a2"/>
          <w:color w:val="000000" w:themeColor="text1"/>
        </w:rPr>
      </w:pPr>
      <w:r>
        <w:rPr>
          <w:rStyle w:val="a2"/>
          <w:color w:val="000000" w:themeColor="text1"/>
        </w:rPr>
        <w:t>package org.springframework.</w:t>
      </w:r>
      <w:r>
        <w:rPr>
          <w:rStyle w:val="a2"/>
          <w:color w:val="FF0000"/>
        </w:rPr>
        <w:t>cloud</w:t>
      </w:r>
      <w:r>
        <w:rPr>
          <w:rStyle w:val="a2"/>
          <w:color w:val="000000" w:themeColor="text1"/>
        </w:rPr>
        <w:t>.</w:t>
      </w:r>
      <w:r>
        <w:rPr>
          <w:rStyle w:val="a2"/>
          <w:color w:val="FF0000"/>
        </w:rPr>
        <w:t>loadbalancer</w:t>
      </w:r>
      <w:r>
        <w:rPr>
          <w:rStyle w:val="a2"/>
          <w:color w:val="000000" w:themeColor="text1"/>
        </w:rPr>
        <w:t>.</w:t>
      </w:r>
      <w:r>
        <w:rPr>
          <w:rStyle w:val="a2"/>
          <w:color w:val="FF0000"/>
        </w:rPr>
        <w:t>core</w:t>
      </w:r>
      <w:r>
        <w:rPr>
          <w:rStyle w:val="a2"/>
          <w:color w:val="000000" w:themeColor="text1"/>
        </w:rPr>
        <w:t>;</w:t>
      </w:r>
    </w:p>
    <w:p w14:paraId="6A0ECD58" w14:textId="77777777" w:rsidR="00BF225F" w:rsidRDefault="00BF225F" w:rsidP="00BF225F">
      <w:pPr>
        <w:contextualSpacing/>
        <w:rPr>
          <w:rStyle w:val="a2"/>
          <w:color w:val="000000" w:themeColor="text1"/>
        </w:rPr>
      </w:pPr>
      <w:r>
        <w:rPr>
          <w:rStyle w:val="a2"/>
          <w:color w:val="000000" w:themeColor="text1"/>
        </w:rPr>
        <w:t xml:space="preserve">public class </w:t>
      </w:r>
      <w:r>
        <w:rPr>
          <w:rStyle w:val="a2"/>
          <w:b/>
          <w:color w:val="000000" w:themeColor="text1"/>
        </w:rPr>
        <w:t>RoundRobinLoadBalancer</w:t>
      </w:r>
      <w:r>
        <w:rPr>
          <w:rStyle w:val="a2"/>
          <w:color w:val="000000" w:themeColor="text1"/>
        </w:rPr>
        <w:t xml:space="preserve"> implements ReactorServiceInstanceLoadBalancer      </w:t>
      </w:r>
      <w:r>
        <w:rPr>
          <w:rStyle w:val="a2"/>
          <w:rFonts w:hint="eastAsia"/>
          <w:color w:val="000000" w:themeColor="text1"/>
        </w:rPr>
        <w:t>轮询，按公约后的权重设置轮询比率。（存在慢的提供者累积请求的问题，比如：第二台机器很慢，但没挂，当请求调到第二台时就卡在那，久而久之，所有请求都卡在调到第二台上）</w:t>
      </w:r>
    </w:p>
    <w:p w14:paraId="54E897DD" w14:textId="77777777" w:rsidR="00BF225F" w:rsidRDefault="00BF225F" w:rsidP="00BF225F">
      <w:pPr>
        <w:contextualSpacing/>
        <w:rPr>
          <w:rStyle w:val="a2"/>
          <w:color w:val="000000" w:themeColor="text1"/>
        </w:rPr>
      </w:pPr>
    </w:p>
    <w:p w14:paraId="7A16CC87" w14:textId="77777777" w:rsidR="00BF225F" w:rsidRDefault="00BF225F" w:rsidP="00BF225F">
      <w:pPr>
        <w:pStyle w:val="Heading2"/>
        <w:contextualSpacing/>
      </w:pPr>
      <w:bookmarkStart w:id="301" w:name="_Toc126363279"/>
      <w:r>
        <w:t>openfeign</w:t>
      </w:r>
      <w:bookmarkEnd w:id="301"/>
    </w:p>
    <w:p w14:paraId="4AA5DD80" w14:textId="77777777" w:rsidR="00BF225F" w:rsidRDefault="00BF225F" w:rsidP="00BF225F">
      <w:pPr>
        <w:pStyle w:val="Heading3"/>
      </w:pPr>
      <w:r>
        <w:t>encoding</w:t>
      </w:r>
    </w:p>
    <w:p w14:paraId="582F5DDA" w14:textId="77777777" w:rsidR="00BF225F" w:rsidRDefault="00BF225F" w:rsidP="00BF225F">
      <w:pPr>
        <w:pStyle w:val="Heading8"/>
      </w:pPr>
      <w:bookmarkStart w:id="302" w:name="_Toc126363281"/>
      <w:r>
        <w:t>BaseRequestInterceptor</w:t>
      </w:r>
    </w:p>
    <w:bookmarkEnd w:id="302"/>
    <w:p w14:paraId="2C3052AE" w14:textId="77777777" w:rsidR="00BF225F" w:rsidRDefault="00BF225F" w:rsidP="00BF225F">
      <w:pPr>
        <w:contextualSpacing/>
        <w:rPr>
          <w:rStyle w:val="a2"/>
          <w:color w:val="000000" w:themeColor="text1"/>
        </w:rPr>
      </w:pPr>
      <w:r>
        <w:rPr>
          <w:rStyle w:val="a2"/>
          <w:color w:val="000000" w:themeColor="text1"/>
        </w:rPr>
        <w:t>package org.springframework.cloud.</w:t>
      </w:r>
      <w:r>
        <w:rPr>
          <w:rStyle w:val="aa"/>
        </w:rPr>
        <w:t>openfeign</w:t>
      </w:r>
      <w:r>
        <w:rPr>
          <w:rStyle w:val="a2"/>
          <w:color w:val="000000" w:themeColor="text1"/>
        </w:rPr>
        <w:t>.</w:t>
      </w:r>
      <w:r>
        <w:rPr>
          <w:rStyle w:val="aa"/>
        </w:rPr>
        <w:t>encoding</w:t>
      </w:r>
      <w:r>
        <w:rPr>
          <w:rStyle w:val="a2"/>
          <w:color w:val="000000" w:themeColor="text1"/>
        </w:rPr>
        <w:t>;</w:t>
      </w:r>
    </w:p>
    <w:p w14:paraId="54E0B8EC" w14:textId="77777777" w:rsidR="00BF225F" w:rsidRDefault="00BF225F" w:rsidP="00BF225F">
      <w:pPr>
        <w:contextualSpacing/>
        <w:rPr>
          <w:rStyle w:val="a2"/>
          <w:color w:val="000000" w:themeColor="text1"/>
        </w:rPr>
      </w:pPr>
    </w:p>
    <w:p w14:paraId="4C231C29" w14:textId="77777777" w:rsidR="00BF225F" w:rsidRDefault="00BF225F" w:rsidP="00BF225F">
      <w:pPr>
        <w:contextualSpacing/>
        <w:rPr>
          <w:rStyle w:val="a2"/>
        </w:rPr>
      </w:pPr>
      <w:r>
        <w:rPr>
          <w:rStyle w:val="a2"/>
          <w:color w:val="000000" w:themeColor="text1"/>
        </w:rPr>
        <w:t xml:space="preserve">public abstract class </w:t>
      </w:r>
      <w:r>
        <w:rPr>
          <w:rStyle w:val="a2"/>
          <w:b/>
          <w:color w:val="000000" w:themeColor="text1"/>
        </w:rPr>
        <w:t>BaseRequestInterceptor</w:t>
      </w:r>
      <w:r>
        <w:rPr>
          <w:rStyle w:val="a2"/>
          <w:color w:val="000000" w:themeColor="text1"/>
        </w:rPr>
        <w:t xml:space="preserve"> implements RequestInterceptor     </w:t>
      </w:r>
      <w:r>
        <w:rPr>
          <w:rStyle w:val="a2"/>
          <w:rFonts w:hint="eastAsia"/>
          <w:color w:val="000000" w:themeColor="text1"/>
        </w:rPr>
        <w:t>定义了</w:t>
      </w:r>
      <w:r>
        <w:rPr>
          <w:rStyle w:val="a2"/>
          <w:color w:val="000000" w:themeColor="text1"/>
        </w:rPr>
        <w:t>addHeader方法，往requestTemplate添加非重名的header</w:t>
      </w:r>
    </w:p>
    <w:p w14:paraId="79FC3658" w14:textId="77777777" w:rsidR="00BF225F" w:rsidRDefault="00BF225F" w:rsidP="00BF225F">
      <w:pPr>
        <w:pStyle w:val="Heading8"/>
      </w:pPr>
      <w:bookmarkStart w:id="303" w:name="_Toc126363282"/>
      <w:r>
        <w:t>FeignAcceptGzipEncodingInterceptor</w:t>
      </w:r>
    </w:p>
    <w:bookmarkEnd w:id="303"/>
    <w:p w14:paraId="5BBDCBEC" w14:textId="77777777" w:rsidR="00BF225F" w:rsidRDefault="00BF225F" w:rsidP="00BF225F">
      <w:pPr>
        <w:contextualSpacing/>
        <w:rPr>
          <w:rStyle w:val="a2"/>
          <w:color w:val="000000" w:themeColor="text1"/>
        </w:rPr>
      </w:pPr>
      <w:r>
        <w:rPr>
          <w:rStyle w:val="a2"/>
          <w:color w:val="000000" w:themeColor="text1"/>
        </w:rPr>
        <w:t>package org.springframework.cloud.</w:t>
      </w:r>
      <w:r>
        <w:rPr>
          <w:rStyle w:val="aa"/>
        </w:rPr>
        <w:t>openfeign</w:t>
      </w:r>
      <w:r>
        <w:rPr>
          <w:rStyle w:val="a2"/>
          <w:color w:val="000000" w:themeColor="text1"/>
        </w:rPr>
        <w:t>.</w:t>
      </w:r>
      <w:r>
        <w:rPr>
          <w:rStyle w:val="aa"/>
        </w:rPr>
        <w:t>encoding</w:t>
      </w:r>
      <w:r>
        <w:rPr>
          <w:rStyle w:val="a2"/>
          <w:color w:val="000000" w:themeColor="text1"/>
        </w:rPr>
        <w:t>;</w:t>
      </w:r>
    </w:p>
    <w:p w14:paraId="1B45039D" w14:textId="77777777" w:rsidR="00BF225F" w:rsidRDefault="00BF225F" w:rsidP="00BF225F">
      <w:pPr>
        <w:contextualSpacing/>
        <w:rPr>
          <w:rStyle w:val="a2"/>
          <w:color w:val="000000" w:themeColor="text1"/>
        </w:rPr>
      </w:pPr>
    </w:p>
    <w:p w14:paraId="41A86092" w14:textId="77777777" w:rsidR="00BF225F" w:rsidRDefault="00BF225F" w:rsidP="00BF225F">
      <w:pPr>
        <w:contextualSpacing/>
        <w:rPr>
          <w:rStyle w:val="a2"/>
          <w:color w:val="000000" w:themeColor="text1"/>
        </w:rPr>
      </w:pPr>
      <w:r>
        <w:rPr>
          <w:rStyle w:val="a2"/>
          <w:color w:val="000000" w:themeColor="text1"/>
        </w:rPr>
        <w:t xml:space="preserve">public class </w:t>
      </w:r>
      <w:r>
        <w:rPr>
          <w:rStyle w:val="a2"/>
          <w:b/>
          <w:color w:val="000000" w:themeColor="text1"/>
        </w:rPr>
        <w:t>FeignAcceptGzipEncodingInterceptor</w:t>
      </w:r>
      <w:r>
        <w:rPr>
          <w:rStyle w:val="a2"/>
          <w:color w:val="000000" w:themeColor="text1"/>
        </w:rPr>
        <w:t xml:space="preserve"> extends BaseRequestInterceptor       </w:t>
      </w:r>
      <w:r>
        <w:rPr>
          <w:rStyle w:val="a2"/>
          <w:rFonts w:hint="eastAsia"/>
          <w:color w:val="000000" w:themeColor="text1"/>
        </w:rPr>
        <w:t>它的</w:t>
      </w:r>
      <w:r>
        <w:rPr>
          <w:rStyle w:val="a2"/>
          <w:color w:val="000000" w:themeColor="text1"/>
        </w:rPr>
        <w:t>apply方法往RequestTemplate添加了名为Accept-Encoding，值为gzip,deflate的header</w:t>
      </w:r>
    </w:p>
    <w:p w14:paraId="738DA644" w14:textId="77777777" w:rsidR="00BF225F" w:rsidRDefault="00BF225F" w:rsidP="00BF225F">
      <w:pPr>
        <w:pStyle w:val="Heading8"/>
      </w:pPr>
      <w:bookmarkStart w:id="304" w:name="_Toc126363283"/>
      <w:r>
        <w:t>FeignContentGzipEncodingInterceptor</w:t>
      </w:r>
    </w:p>
    <w:bookmarkEnd w:id="304"/>
    <w:p w14:paraId="1C3067C1" w14:textId="77777777" w:rsidR="00BF225F" w:rsidRDefault="00BF225F" w:rsidP="00BF225F">
      <w:pPr>
        <w:contextualSpacing/>
        <w:rPr>
          <w:rStyle w:val="a2"/>
          <w:color w:val="000000" w:themeColor="text1"/>
        </w:rPr>
      </w:pPr>
      <w:r>
        <w:rPr>
          <w:rStyle w:val="a2"/>
          <w:color w:val="000000" w:themeColor="text1"/>
        </w:rPr>
        <w:t>package org.springframework.cloud.</w:t>
      </w:r>
      <w:r>
        <w:rPr>
          <w:rStyle w:val="aa"/>
        </w:rPr>
        <w:t>openfeign</w:t>
      </w:r>
      <w:r>
        <w:rPr>
          <w:rStyle w:val="a2"/>
          <w:color w:val="000000" w:themeColor="text1"/>
        </w:rPr>
        <w:t>.</w:t>
      </w:r>
      <w:r>
        <w:rPr>
          <w:rStyle w:val="aa"/>
        </w:rPr>
        <w:t>encoding</w:t>
      </w:r>
      <w:r>
        <w:rPr>
          <w:rStyle w:val="a2"/>
          <w:color w:val="000000" w:themeColor="text1"/>
        </w:rPr>
        <w:t>;</w:t>
      </w:r>
    </w:p>
    <w:p w14:paraId="08092412" w14:textId="77777777" w:rsidR="00BF225F" w:rsidRDefault="00BF225F" w:rsidP="00BF225F">
      <w:pPr>
        <w:contextualSpacing/>
        <w:rPr>
          <w:rStyle w:val="a2"/>
          <w:color w:val="000000" w:themeColor="text1"/>
        </w:rPr>
      </w:pPr>
    </w:p>
    <w:p w14:paraId="61B9688E" w14:textId="77777777" w:rsidR="00BF225F" w:rsidRDefault="00BF225F" w:rsidP="00BF225F">
      <w:pPr>
        <w:contextualSpacing/>
        <w:rPr>
          <w:rStyle w:val="a2"/>
          <w:color w:val="000000" w:themeColor="text1"/>
        </w:rPr>
      </w:pPr>
      <w:r>
        <w:rPr>
          <w:rStyle w:val="a2"/>
          <w:color w:val="000000" w:themeColor="text1"/>
        </w:rPr>
        <w:t xml:space="preserve">public class </w:t>
      </w:r>
      <w:r>
        <w:rPr>
          <w:rStyle w:val="a2"/>
          <w:b/>
          <w:color w:val="000000" w:themeColor="text1"/>
        </w:rPr>
        <w:t>FeignContentGzipEncodingInterceptor</w:t>
      </w:r>
      <w:r>
        <w:rPr>
          <w:rStyle w:val="a2"/>
          <w:color w:val="000000" w:themeColor="text1"/>
        </w:rPr>
        <w:t xml:space="preserve"> extends BaseRequestInterceptor        </w:t>
      </w:r>
      <w:r>
        <w:rPr>
          <w:rStyle w:val="a2"/>
          <w:rFonts w:hint="eastAsia"/>
          <w:color w:val="000000" w:themeColor="text1"/>
        </w:rPr>
        <w:t>其</w:t>
      </w:r>
      <w:r>
        <w:rPr>
          <w:rStyle w:val="a2"/>
          <w:color w:val="000000" w:themeColor="text1"/>
        </w:rPr>
        <w:t>apply方法先判断是否需要compression，即mimeType是否符合要求以及content大小是否超出阈值，需要compress的话则添加名为Content-Encoding，值为gzip,deflate的header</w:t>
      </w:r>
    </w:p>
    <w:p w14:paraId="546357A5" w14:textId="5E7510F6" w:rsidR="00507D84" w:rsidRDefault="00507D84" w:rsidP="00507D84">
      <w:pPr>
        <w:pStyle w:val="Heading4"/>
        <w:rPr>
          <w:rStyle w:val="a2"/>
          <w:color w:val="000000" w:themeColor="text1"/>
        </w:rPr>
      </w:pPr>
      <w:r>
        <w:rPr>
          <w:rStyle w:val="a2"/>
          <w:rFonts w:hint="eastAsia"/>
          <w:color w:val="000000" w:themeColor="text1"/>
        </w:rPr>
        <w:t>(annotations)</w:t>
      </w:r>
    </w:p>
    <w:p w14:paraId="67727C19" w14:textId="77777777" w:rsidR="00507D84" w:rsidRDefault="00507D84" w:rsidP="00507D84">
      <w:pPr>
        <w:contextualSpacing/>
        <w:rPr>
          <w:rStyle w:val="a2"/>
          <w:color w:val="000000" w:themeColor="text1"/>
        </w:rPr>
      </w:pPr>
    </w:p>
    <w:p w14:paraId="2E0FAAC4" w14:textId="77777777" w:rsidR="00507D84" w:rsidRPr="00C035B2" w:rsidRDefault="00507D84" w:rsidP="00C035B2">
      <w:pPr>
        <w:pStyle w:val="Heading8"/>
      </w:pPr>
      <w:r w:rsidRPr="00C035B2">
        <w:t>EnableFeignClients</w:t>
      </w:r>
    </w:p>
    <w:p w14:paraId="47133C81" w14:textId="77777777" w:rsidR="00C035B2" w:rsidRDefault="00C035B2" w:rsidP="00C035B2">
      <w:pPr>
        <w:contextualSpacing/>
        <w:rPr>
          <w:rStyle w:val="a2"/>
          <w:color w:val="000000" w:themeColor="text1"/>
        </w:rPr>
      </w:pPr>
      <w:r>
        <w:rPr>
          <w:rStyle w:val="a2"/>
          <w:color w:val="000000" w:themeColor="text1"/>
        </w:rPr>
        <w:t>package org.springframework.cloud.</w:t>
      </w:r>
      <w:r>
        <w:rPr>
          <w:rStyle w:val="aa"/>
        </w:rPr>
        <w:t>openfeign</w:t>
      </w:r>
      <w:r>
        <w:rPr>
          <w:rStyle w:val="a2"/>
          <w:color w:val="000000" w:themeColor="text1"/>
        </w:rPr>
        <w:t xml:space="preserve">; </w:t>
      </w:r>
    </w:p>
    <w:p w14:paraId="1B528014" w14:textId="77777777" w:rsidR="00C035B2" w:rsidRDefault="00C035B2" w:rsidP="00C035B2"/>
    <w:p w14:paraId="2D6B5E20" w14:textId="0143A661" w:rsidR="00C035B2" w:rsidRPr="00C035B2" w:rsidRDefault="00C035B2" w:rsidP="00C035B2">
      <w:pPr>
        <w:rPr>
          <w:lang w:val="en-GB"/>
        </w:rPr>
      </w:pPr>
      <w:r w:rsidRPr="00C035B2">
        <w:rPr>
          <w:lang w:val="en-GB"/>
        </w:rPr>
        <w:t>@Retention(RetentionPolicy.RUNTIME)</w:t>
      </w:r>
    </w:p>
    <w:p w14:paraId="0B06CC97" w14:textId="77777777" w:rsidR="00C035B2" w:rsidRPr="00C035B2" w:rsidRDefault="00C035B2" w:rsidP="00C035B2">
      <w:pPr>
        <w:rPr>
          <w:lang w:val="en-GB"/>
        </w:rPr>
      </w:pPr>
      <w:r w:rsidRPr="00C035B2">
        <w:rPr>
          <w:lang w:val="en-GB"/>
        </w:rPr>
        <w:t>@Target(ElementType.TYPE)</w:t>
      </w:r>
    </w:p>
    <w:p w14:paraId="1EE383F7" w14:textId="77777777" w:rsidR="00C035B2" w:rsidRPr="00C035B2" w:rsidRDefault="00C035B2" w:rsidP="00C035B2">
      <w:pPr>
        <w:rPr>
          <w:lang w:val="en-GB"/>
        </w:rPr>
      </w:pPr>
      <w:r w:rsidRPr="00C035B2">
        <w:rPr>
          <w:lang w:val="en-GB"/>
        </w:rPr>
        <w:t>@Documented</w:t>
      </w:r>
    </w:p>
    <w:p w14:paraId="194A5CAC" w14:textId="77777777" w:rsidR="00C035B2" w:rsidRPr="00C035B2" w:rsidRDefault="00C035B2" w:rsidP="00C035B2">
      <w:pPr>
        <w:rPr>
          <w:lang w:val="en-GB"/>
        </w:rPr>
      </w:pPr>
      <w:r w:rsidRPr="00C035B2">
        <w:rPr>
          <w:lang w:val="en-GB"/>
        </w:rPr>
        <w:t>@Import(FeignClientsRegistrar.class)</w:t>
      </w:r>
    </w:p>
    <w:p w14:paraId="726CAA1F" w14:textId="54D1DFF7" w:rsidR="00507D84" w:rsidRPr="00C035B2" w:rsidRDefault="00C035B2" w:rsidP="00C035B2">
      <w:pPr>
        <w:rPr>
          <w:lang w:val="en-GB"/>
        </w:rPr>
      </w:pPr>
      <w:r w:rsidRPr="00C035B2">
        <w:rPr>
          <w:lang w:val="en-GB"/>
        </w:rPr>
        <w:t xml:space="preserve">public @interface </w:t>
      </w:r>
      <w:r w:rsidRPr="00C035B2">
        <w:rPr>
          <w:b/>
          <w:bCs/>
          <w:lang w:val="en-GB"/>
        </w:rPr>
        <w:t>EnableFeignClients</w:t>
      </w:r>
    </w:p>
    <w:p w14:paraId="6D1018B4" w14:textId="77777777" w:rsidR="00C035B2" w:rsidRDefault="00C035B2" w:rsidP="00507D84"/>
    <w:p w14:paraId="25E269F8" w14:textId="516D66DD" w:rsidR="00507D84" w:rsidRDefault="00C035B2" w:rsidP="00507D84">
      <w:r w:rsidRPr="00C035B2">
        <w:t xml:space="preserve">String[] </w:t>
      </w:r>
      <w:r w:rsidRPr="00C035B2">
        <w:rPr>
          <w:color w:val="00B0F0"/>
        </w:rPr>
        <w:t>basePackages</w:t>
      </w:r>
      <w:r w:rsidRPr="00C035B2">
        <w:t>() default {};</w:t>
      </w:r>
    </w:p>
    <w:p w14:paraId="243CDFD6" w14:textId="52059108" w:rsidR="00507D84" w:rsidRDefault="00C035B2" w:rsidP="00C035B2">
      <w:pPr>
        <w:ind w:left="432"/>
      </w:pPr>
      <w:r w:rsidRPr="00C035B2">
        <w:t>Base packages to scan for annotated components.</w:t>
      </w:r>
    </w:p>
    <w:p w14:paraId="3E54E52A" w14:textId="77777777" w:rsidR="00C035B2" w:rsidRDefault="00C035B2" w:rsidP="00C035B2">
      <w:pPr>
        <w:ind w:left="432"/>
      </w:pPr>
    </w:p>
    <w:p w14:paraId="393DA61E" w14:textId="362098C6" w:rsidR="00C035B2" w:rsidRPr="00C035B2" w:rsidRDefault="00C035B2" w:rsidP="00C035B2">
      <w:pPr>
        <w:pStyle w:val="Heading8"/>
      </w:pPr>
      <w:r w:rsidRPr="00C035B2">
        <w:t xml:space="preserve">SpringQueryMap      </w:t>
      </w:r>
    </w:p>
    <w:p w14:paraId="240379A7" w14:textId="77777777" w:rsidR="00507D84" w:rsidRDefault="00507D84" w:rsidP="00507D84">
      <w:pPr>
        <w:contextualSpacing/>
        <w:rPr>
          <w:rStyle w:val="a2"/>
          <w:color w:val="000000" w:themeColor="text1"/>
        </w:rPr>
      </w:pPr>
      <w:r>
        <w:rPr>
          <w:rStyle w:val="a2"/>
          <w:color w:val="000000" w:themeColor="text1"/>
        </w:rPr>
        <w:t>package org.springframework.cloud.</w:t>
      </w:r>
      <w:r>
        <w:rPr>
          <w:rStyle w:val="aa"/>
        </w:rPr>
        <w:t>openfeign</w:t>
      </w:r>
      <w:r>
        <w:rPr>
          <w:rStyle w:val="a2"/>
          <w:color w:val="000000" w:themeColor="text1"/>
        </w:rPr>
        <w:t xml:space="preserve">; </w:t>
      </w:r>
    </w:p>
    <w:p w14:paraId="18AB7F99" w14:textId="77777777" w:rsidR="00DE6811" w:rsidRPr="00DE6811" w:rsidRDefault="00DE6811" w:rsidP="00DE6811">
      <w:pPr>
        <w:contextualSpacing/>
        <w:rPr>
          <w:rStyle w:val="a2"/>
          <w:color w:val="000000" w:themeColor="text1"/>
        </w:rPr>
      </w:pPr>
      <w:r w:rsidRPr="00DE6811">
        <w:rPr>
          <w:rStyle w:val="a2"/>
          <w:color w:val="000000" w:themeColor="text1"/>
        </w:rPr>
        <w:t>@Retention(RetentionPolicy.RUNTIME)</w:t>
      </w:r>
    </w:p>
    <w:p w14:paraId="064ACA81" w14:textId="77777777" w:rsidR="00DE6811" w:rsidRPr="00DE6811" w:rsidRDefault="00DE6811" w:rsidP="00DE6811">
      <w:pPr>
        <w:contextualSpacing/>
        <w:rPr>
          <w:rStyle w:val="a2"/>
          <w:color w:val="000000" w:themeColor="text1"/>
        </w:rPr>
      </w:pPr>
      <w:r w:rsidRPr="00DE6811">
        <w:rPr>
          <w:rStyle w:val="a2"/>
          <w:color w:val="000000" w:themeColor="text1"/>
        </w:rPr>
        <w:t>@Target({ ElementType.PARAMETER })</w:t>
      </w:r>
    </w:p>
    <w:p w14:paraId="7E4779FF" w14:textId="77777777" w:rsidR="00DE6811" w:rsidRPr="00DE6811" w:rsidRDefault="00DE6811" w:rsidP="00DE6811">
      <w:pPr>
        <w:contextualSpacing/>
        <w:rPr>
          <w:rStyle w:val="a2"/>
          <w:color w:val="000000" w:themeColor="text1"/>
        </w:rPr>
      </w:pPr>
      <w:r w:rsidRPr="00DE6811">
        <w:rPr>
          <w:rStyle w:val="a2"/>
          <w:color w:val="000000" w:themeColor="text1"/>
        </w:rPr>
        <w:t xml:space="preserve">public @interface </w:t>
      </w:r>
      <w:r w:rsidRPr="00DE6811">
        <w:rPr>
          <w:rStyle w:val="a2"/>
          <w:b/>
          <w:bCs/>
          <w:color w:val="000000" w:themeColor="text1"/>
        </w:rPr>
        <w:t>SpringQueryMap</w:t>
      </w:r>
      <w:r w:rsidRPr="00DE6811">
        <w:rPr>
          <w:rStyle w:val="a2"/>
          <w:color w:val="000000" w:themeColor="text1"/>
        </w:rPr>
        <w:t xml:space="preserve"> {</w:t>
      </w:r>
    </w:p>
    <w:p w14:paraId="17202240" w14:textId="77777777" w:rsidR="00DE6811" w:rsidRPr="00DE6811" w:rsidRDefault="00DE6811" w:rsidP="00DE6811">
      <w:pPr>
        <w:contextualSpacing/>
        <w:rPr>
          <w:rStyle w:val="a2"/>
          <w:color w:val="000000" w:themeColor="text1"/>
        </w:rPr>
      </w:pPr>
    </w:p>
    <w:p w14:paraId="5EB8009A" w14:textId="46CEB968" w:rsidR="00DE6811" w:rsidRDefault="00DE6811" w:rsidP="00DE6811">
      <w:pPr>
        <w:contextualSpacing/>
        <w:rPr>
          <w:rStyle w:val="a2"/>
          <w:color w:val="000000" w:themeColor="text1"/>
        </w:rPr>
      </w:pPr>
      <w:r w:rsidRPr="00DE6811">
        <w:rPr>
          <w:rStyle w:val="a2"/>
          <w:color w:val="000000" w:themeColor="text1"/>
        </w:rPr>
        <w:t>}</w:t>
      </w:r>
    </w:p>
    <w:p w14:paraId="293A091C" w14:textId="0249AC38" w:rsidR="001603EB" w:rsidRDefault="001603EB" w:rsidP="007C2AC7">
      <w:pPr>
        <w:pStyle w:val="Heading9"/>
      </w:pPr>
      <w:r>
        <w:t>Define a POJO for Query Parameters</w:t>
      </w:r>
    </w:p>
    <w:p w14:paraId="7E45B3BB" w14:textId="507E8F07" w:rsidR="001603EB" w:rsidRDefault="001603EB" w:rsidP="00DE6811">
      <w:pPr>
        <w:contextualSpacing/>
      </w:pPr>
      <w:r>
        <w:t>Create a POJO class that represents the query parameters you want to send with the HTTP request:</w:t>
      </w:r>
    </w:p>
    <w:p w14:paraId="6747BA35" w14:textId="77777777" w:rsidR="001603EB" w:rsidRDefault="001603EB" w:rsidP="00DE6811">
      <w:pPr>
        <w:contextualSpacing/>
      </w:pPr>
    </w:p>
    <w:p w14:paraId="199DA038" w14:textId="77777777" w:rsidR="001603EB" w:rsidRPr="001603EB" w:rsidRDefault="001603EB" w:rsidP="001603EB">
      <w:pPr>
        <w:contextualSpacing/>
        <w:rPr>
          <w:rFonts w:ascii="Consolas" w:hAnsi="Consolas"/>
        </w:rPr>
      </w:pPr>
      <w:r w:rsidRPr="001603EB">
        <w:rPr>
          <w:rFonts w:ascii="Consolas" w:hAnsi="Consolas"/>
        </w:rPr>
        <w:t>public class QueryParams {</w:t>
      </w:r>
    </w:p>
    <w:p w14:paraId="4F1839FE" w14:textId="77777777" w:rsidR="001603EB" w:rsidRPr="001603EB" w:rsidRDefault="001603EB" w:rsidP="001603EB">
      <w:pPr>
        <w:contextualSpacing/>
        <w:rPr>
          <w:rFonts w:ascii="Consolas" w:hAnsi="Consolas"/>
        </w:rPr>
      </w:pPr>
      <w:r w:rsidRPr="001603EB">
        <w:rPr>
          <w:rFonts w:ascii="Consolas" w:hAnsi="Consolas"/>
        </w:rPr>
        <w:t xml:space="preserve">    private String param1;</w:t>
      </w:r>
    </w:p>
    <w:p w14:paraId="6F75A135" w14:textId="77777777" w:rsidR="001603EB" w:rsidRPr="001603EB" w:rsidRDefault="001603EB" w:rsidP="001603EB">
      <w:pPr>
        <w:contextualSpacing/>
        <w:rPr>
          <w:rFonts w:ascii="Consolas" w:hAnsi="Consolas"/>
        </w:rPr>
      </w:pPr>
      <w:r w:rsidRPr="001603EB">
        <w:rPr>
          <w:rFonts w:ascii="Consolas" w:hAnsi="Consolas"/>
        </w:rPr>
        <w:t xml:space="preserve">    private String param2;</w:t>
      </w:r>
    </w:p>
    <w:p w14:paraId="0EB66997" w14:textId="77777777" w:rsidR="001603EB" w:rsidRPr="001603EB" w:rsidRDefault="001603EB" w:rsidP="001603EB">
      <w:pPr>
        <w:contextualSpacing/>
        <w:rPr>
          <w:rFonts w:ascii="Consolas" w:hAnsi="Consolas"/>
        </w:rPr>
      </w:pPr>
      <w:r w:rsidRPr="001603EB">
        <w:rPr>
          <w:rFonts w:ascii="Consolas" w:hAnsi="Consolas"/>
        </w:rPr>
        <w:t xml:space="preserve">    private Integer param3;</w:t>
      </w:r>
    </w:p>
    <w:p w14:paraId="06FD78BC" w14:textId="77777777" w:rsidR="001603EB" w:rsidRPr="001603EB" w:rsidRDefault="001603EB" w:rsidP="001603EB">
      <w:pPr>
        <w:contextualSpacing/>
        <w:rPr>
          <w:rFonts w:ascii="Consolas" w:hAnsi="Consolas"/>
        </w:rPr>
      </w:pPr>
    </w:p>
    <w:p w14:paraId="450D8496" w14:textId="77777777" w:rsidR="001603EB" w:rsidRPr="001603EB" w:rsidRDefault="001603EB" w:rsidP="001603EB">
      <w:pPr>
        <w:contextualSpacing/>
        <w:rPr>
          <w:rFonts w:ascii="Consolas" w:hAnsi="Consolas"/>
        </w:rPr>
      </w:pPr>
      <w:r w:rsidRPr="001603EB">
        <w:rPr>
          <w:rFonts w:ascii="Consolas" w:hAnsi="Consolas"/>
        </w:rPr>
        <w:t xml:space="preserve">    // Getters and setters</w:t>
      </w:r>
    </w:p>
    <w:p w14:paraId="32A4427D" w14:textId="77777777" w:rsidR="001603EB" w:rsidRPr="001603EB" w:rsidRDefault="001603EB" w:rsidP="001603EB">
      <w:pPr>
        <w:contextualSpacing/>
        <w:rPr>
          <w:rFonts w:ascii="Consolas" w:hAnsi="Consolas"/>
        </w:rPr>
      </w:pPr>
    </w:p>
    <w:p w14:paraId="629780A3" w14:textId="77777777" w:rsidR="001603EB" w:rsidRPr="001603EB" w:rsidRDefault="001603EB" w:rsidP="001603EB">
      <w:pPr>
        <w:contextualSpacing/>
        <w:rPr>
          <w:rFonts w:ascii="Consolas" w:hAnsi="Consolas"/>
        </w:rPr>
      </w:pPr>
      <w:r w:rsidRPr="001603EB">
        <w:rPr>
          <w:rFonts w:ascii="Consolas" w:hAnsi="Consolas"/>
        </w:rPr>
        <w:t xml:space="preserve">    public String getParam1() {</w:t>
      </w:r>
    </w:p>
    <w:p w14:paraId="692ED523" w14:textId="77777777" w:rsidR="001603EB" w:rsidRPr="001603EB" w:rsidRDefault="001603EB" w:rsidP="001603EB">
      <w:pPr>
        <w:contextualSpacing/>
        <w:rPr>
          <w:rFonts w:ascii="Consolas" w:hAnsi="Consolas"/>
        </w:rPr>
      </w:pPr>
      <w:r w:rsidRPr="001603EB">
        <w:rPr>
          <w:rFonts w:ascii="Consolas" w:hAnsi="Consolas"/>
        </w:rPr>
        <w:t xml:space="preserve">        return param1;</w:t>
      </w:r>
    </w:p>
    <w:p w14:paraId="44B39D72" w14:textId="77777777" w:rsidR="001603EB" w:rsidRPr="001603EB" w:rsidRDefault="001603EB" w:rsidP="001603EB">
      <w:pPr>
        <w:contextualSpacing/>
        <w:rPr>
          <w:rFonts w:ascii="Consolas" w:hAnsi="Consolas"/>
        </w:rPr>
      </w:pPr>
      <w:r w:rsidRPr="001603EB">
        <w:rPr>
          <w:rFonts w:ascii="Consolas" w:hAnsi="Consolas"/>
        </w:rPr>
        <w:t xml:space="preserve">    }</w:t>
      </w:r>
    </w:p>
    <w:p w14:paraId="39ABF050" w14:textId="77777777" w:rsidR="001603EB" w:rsidRPr="001603EB" w:rsidRDefault="001603EB" w:rsidP="001603EB">
      <w:pPr>
        <w:contextualSpacing/>
        <w:rPr>
          <w:rFonts w:ascii="Consolas" w:hAnsi="Consolas"/>
        </w:rPr>
      </w:pPr>
    </w:p>
    <w:p w14:paraId="142EF4FF" w14:textId="77777777" w:rsidR="001603EB" w:rsidRPr="001603EB" w:rsidRDefault="001603EB" w:rsidP="001603EB">
      <w:pPr>
        <w:contextualSpacing/>
        <w:rPr>
          <w:rFonts w:ascii="Consolas" w:hAnsi="Consolas"/>
        </w:rPr>
      </w:pPr>
      <w:r w:rsidRPr="001603EB">
        <w:rPr>
          <w:rFonts w:ascii="Consolas" w:hAnsi="Consolas"/>
        </w:rPr>
        <w:t xml:space="preserve">    public void setParam1(String param1) {</w:t>
      </w:r>
    </w:p>
    <w:p w14:paraId="68799C7F" w14:textId="77777777" w:rsidR="001603EB" w:rsidRPr="001603EB" w:rsidRDefault="001603EB" w:rsidP="001603EB">
      <w:pPr>
        <w:contextualSpacing/>
        <w:rPr>
          <w:rFonts w:ascii="Consolas" w:hAnsi="Consolas"/>
        </w:rPr>
      </w:pPr>
      <w:r w:rsidRPr="001603EB">
        <w:rPr>
          <w:rFonts w:ascii="Consolas" w:hAnsi="Consolas"/>
        </w:rPr>
        <w:t xml:space="preserve">        this.param1 = param1;</w:t>
      </w:r>
    </w:p>
    <w:p w14:paraId="1C75A761" w14:textId="77777777" w:rsidR="001603EB" w:rsidRPr="001603EB" w:rsidRDefault="001603EB" w:rsidP="001603EB">
      <w:pPr>
        <w:contextualSpacing/>
        <w:rPr>
          <w:rFonts w:ascii="Consolas" w:hAnsi="Consolas"/>
        </w:rPr>
      </w:pPr>
      <w:r w:rsidRPr="001603EB">
        <w:rPr>
          <w:rFonts w:ascii="Consolas" w:hAnsi="Consolas"/>
        </w:rPr>
        <w:t xml:space="preserve">    }</w:t>
      </w:r>
    </w:p>
    <w:p w14:paraId="68A2F5A6" w14:textId="77777777" w:rsidR="001603EB" w:rsidRPr="001603EB" w:rsidRDefault="001603EB" w:rsidP="001603EB">
      <w:pPr>
        <w:contextualSpacing/>
        <w:rPr>
          <w:rFonts w:ascii="Consolas" w:hAnsi="Consolas"/>
        </w:rPr>
      </w:pPr>
    </w:p>
    <w:p w14:paraId="4EB6D119" w14:textId="77777777" w:rsidR="001603EB" w:rsidRPr="001603EB" w:rsidRDefault="001603EB" w:rsidP="001603EB">
      <w:pPr>
        <w:contextualSpacing/>
        <w:rPr>
          <w:rFonts w:ascii="Consolas" w:hAnsi="Consolas"/>
        </w:rPr>
      </w:pPr>
      <w:r w:rsidRPr="001603EB">
        <w:rPr>
          <w:rFonts w:ascii="Consolas" w:hAnsi="Consolas"/>
        </w:rPr>
        <w:t xml:space="preserve">    public String getParam2() {</w:t>
      </w:r>
    </w:p>
    <w:p w14:paraId="56808638" w14:textId="77777777" w:rsidR="001603EB" w:rsidRPr="001603EB" w:rsidRDefault="001603EB" w:rsidP="001603EB">
      <w:pPr>
        <w:contextualSpacing/>
        <w:rPr>
          <w:rFonts w:ascii="Consolas" w:hAnsi="Consolas"/>
        </w:rPr>
      </w:pPr>
      <w:r w:rsidRPr="001603EB">
        <w:rPr>
          <w:rFonts w:ascii="Consolas" w:hAnsi="Consolas"/>
        </w:rPr>
        <w:t xml:space="preserve">        return param2;</w:t>
      </w:r>
    </w:p>
    <w:p w14:paraId="1BA9FFE4" w14:textId="77777777" w:rsidR="001603EB" w:rsidRPr="001603EB" w:rsidRDefault="001603EB" w:rsidP="001603EB">
      <w:pPr>
        <w:contextualSpacing/>
        <w:rPr>
          <w:rFonts w:ascii="Consolas" w:hAnsi="Consolas"/>
        </w:rPr>
      </w:pPr>
      <w:r w:rsidRPr="001603EB">
        <w:rPr>
          <w:rFonts w:ascii="Consolas" w:hAnsi="Consolas"/>
        </w:rPr>
        <w:t xml:space="preserve">    }</w:t>
      </w:r>
    </w:p>
    <w:p w14:paraId="63CA96BB" w14:textId="77777777" w:rsidR="001603EB" w:rsidRPr="001603EB" w:rsidRDefault="001603EB" w:rsidP="001603EB">
      <w:pPr>
        <w:contextualSpacing/>
        <w:rPr>
          <w:rFonts w:ascii="Consolas" w:hAnsi="Consolas"/>
        </w:rPr>
      </w:pPr>
    </w:p>
    <w:p w14:paraId="6E057A05" w14:textId="77777777" w:rsidR="001603EB" w:rsidRPr="001603EB" w:rsidRDefault="001603EB" w:rsidP="001603EB">
      <w:pPr>
        <w:contextualSpacing/>
        <w:rPr>
          <w:rFonts w:ascii="Consolas" w:hAnsi="Consolas"/>
        </w:rPr>
      </w:pPr>
      <w:r w:rsidRPr="001603EB">
        <w:rPr>
          <w:rFonts w:ascii="Consolas" w:hAnsi="Consolas"/>
        </w:rPr>
        <w:t xml:space="preserve">    public void setParam2(String param2) {</w:t>
      </w:r>
    </w:p>
    <w:p w14:paraId="6326F5D8" w14:textId="77777777" w:rsidR="001603EB" w:rsidRPr="001603EB" w:rsidRDefault="001603EB" w:rsidP="001603EB">
      <w:pPr>
        <w:contextualSpacing/>
        <w:rPr>
          <w:rFonts w:ascii="Consolas" w:hAnsi="Consolas"/>
        </w:rPr>
      </w:pPr>
      <w:r w:rsidRPr="001603EB">
        <w:rPr>
          <w:rFonts w:ascii="Consolas" w:hAnsi="Consolas"/>
        </w:rPr>
        <w:t xml:space="preserve">        this.param2 = param2;</w:t>
      </w:r>
    </w:p>
    <w:p w14:paraId="68B24C30" w14:textId="77777777" w:rsidR="001603EB" w:rsidRPr="001603EB" w:rsidRDefault="001603EB" w:rsidP="001603EB">
      <w:pPr>
        <w:contextualSpacing/>
        <w:rPr>
          <w:rFonts w:ascii="Consolas" w:hAnsi="Consolas"/>
        </w:rPr>
      </w:pPr>
      <w:r w:rsidRPr="001603EB">
        <w:rPr>
          <w:rFonts w:ascii="Consolas" w:hAnsi="Consolas"/>
        </w:rPr>
        <w:t xml:space="preserve">    }</w:t>
      </w:r>
    </w:p>
    <w:p w14:paraId="1B21BCC9" w14:textId="77777777" w:rsidR="001603EB" w:rsidRPr="001603EB" w:rsidRDefault="001603EB" w:rsidP="001603EB">
      <w:pPr>
        <w:contextualSpacing/>
        <w:rPr>
          <w:rFonts w:ascii="Consolas" w:hAnsi="Consolas"/>
        </w:rPr>
      </w:pPr>
    </w:p>
    <w:p w14:paraId="78541B58" w14:textId="77777777" w:rsidR="001603EB" w:rsidRPr="001603EB" w:rsidRDefault="001603EB" w:rsidP="001603EB">
      <w:pPr>
        <w:contextualSpacing/>
        <w:rPr>
          <w:rFonts w:ascii="Consolas" w:hAnsi="Consolas"/>
        </w:rPr>
      </w:pPr>
      <w:r w:rsidRPr="001603EB">
        <w:rPr>
          <w:rFonts w:ascii="Consolas" w:hAnsi="Consolas"/>
        </w:rPr>
        <w:t xml:space="preserve">    public Integer getParam3() {</w:t>
      </w:r>
    </w:p>
    <w:p w14:paraId="4DAA053D" w14:textId="77777777" w:rsidR="001603EB" w:rsidRPr="001603EB" w:rsidRDefault="001603EB" w:rsidP="001603EB">
      <w:pPr>
        <w:contextualSpacing/>
        <w:rPr>
          <w:rFonts w:ascii="Consolas" w:hAnsi="Consolas"/>
        </w:rPr>
      </w:pPr>
      <w:r w:rsidRPr="001603EB">
        <w:rPr>
          <w:rFonts w:ascii="Consolas" w:hAnsi="Consolas"/>
        </w:rPr>
        <w:t xml:space="preserve">        return param3;</w:t>
      </w:r>
    </w:p>
    <w:p w14:paraId="0E97E22F" w14:textId="77777777" w:rsidR="001603EB" w:rsidRPr="001603EB" w:rsidRDefault="001603EB" w:rsidP="001603EB">
      <w:pPr>
        <w:contextualSpacing/>
        <w:rPr>
          <w:rFonts w:ascii="Consolas" w:hAnsi="Consolas"/>
        </w:rPr>
      </w:pPr>
      <w:r w:rsidRPr="001603EB">
        <w:rPr>
          <w:rFonts w:ascii="Consolas" w:hAnsi="Consolas"/>
        </w:rPr>
        <w:t xml:space="preserve">    }</w:t>
      </w:r>
    </w:p>
    <w:p w14:paraId="73CCE390" w14:textId="77777777" w:rsidR="001603EB" w:rsidRPr="001603EB" w:rsidRDefault="001603EB" w:rsidP="001603EB">
      <w:pPr>
        <w:contextualSpacing/>
        <w:rPr>
          <w:rFonts w:ascii="Consolas" w:hAnsi="Consolas"/>
        </w:rPr>
      </w:pPr>
    </w:p>
    <w:p w14:paraId="1642F7E3" w14:textId="77777777" w:rsidR="001603EB" w:rsidRPr="001603EB" w:rsidRDefault="001603EB" w:rsidP="001603EB">
      <w:pPr>
        <w:contextualSpacing/>
        <w:rPr>
          <w:rFonts w:ascii="Consolas" w:hAnsi="Consolas"/>
        </w:rPr>
      </w:pPr>
      <w:r w:rsidRPr="001603EB">
        <w:rPr>
          <w:rFonts w:ascii="Consolas" w:hAnsi="Consolas"/>
        </w:rPr>
        <w:t xml:space="preserve">    public void setParam3(Integer param3) {</w:t>
      </w:r>
    </w:p>
    <w:p w14:paraId="222C7A96" w14:textId="77777777" w:rsidR="001603EB" w:rsidRPr="001603EB" w:rsidRDefault="001603EB" w:rsidP="001603EB">
      <w:pPr>
        <w:contextualSpacing/>
        <w:rPr>
          <w:rFonts w:ascii="Consolas" w:hAnsi="Consolas"/>
        </w:rPr>
      </w:pPr>
      <w:r w:rsidRPr="001603EB">
        <w:rPr>
          <w:rFonts w:ascii="Consolas" w:hAnsi="Consolas"/>
        </w:rPr>
        <w:t xml:space="preserve">        this.param3 = param3;</w:t>
      </w:r>
    </w:p>
    <w:p w14:paraId="1F678C09" w14:textId="77777777" w:rsidR="001603EB" w:rsidRPr="001603EB" w:rsidRDefault="001603EB" w:rsidP="001603EB">
      <w:pPr>
        <w:contextualSpacing/>
        <w:rPr>
          <w:rFonts w:ascii="Consolas" w:hAnsi="Consolas"/>
        </w:rPr>
      </w:pPr>
      <w:r w:rsidRPr="001603EB">
        <w:rPr>
          <w:rFonts w:ascii="Consolas" w:hAnsi="Consolas"/>
        </w:rPr>
        <w:t xml:space="preserve">    }</w:t>
      </w:r>
    </w:p>
    <w:p w14:paraId="5D09695C" w14:textId="6273E9F1" w:rsidR="001603EB" w:rsidRPr="001603EB" w:rsidRDefault="001603EB" w:rsidP="001603EB">
      <w:pPr>
        <w:contextualSpacing/>
        <w:rPr>
          <w:rFonts w:ascii="Consolas" w:hAnsi="Consolas"/>
        </w:rPr>
      </w:pPr>
      <w:r w:rsidRPr="001603EB">
        <w:rPr>
          <w:rFonts w:ascii="Consolas" w:hAnsi="Consolas"/>
        </w:rPr>
        <w:t>}</w:t>
      </w:r>
    </w:p>
    <w:p w14:paraId="3E4E9EF8" w14:textId="27BBB4E3" w:rsidR="001603EB" w:rsidRDefault="007C2AC7" w:rsidP="007C2AC7">
      <w:pPr>
        <w:pStyle w:val="Heading9"/>
      </w:pPr>
      <w:r>
        <w:t>Define a Feign Client Interface</w:t>
      </w:r>
    </w:p>
    <w:p w14:paraId="69DF267F" w14:textId="10EE2383" w:rsidR="007C2AC7" w:rsidRDefault="007C2AC7" w:rsidP="00DE6811">
      <w:pPr>
        <w:contextualSpacing/>
      </w:pPr>
      <w:r>
        <w:t xml:space="preserve">Create a Feign client interface and use the </w:t>
      </w:r>
      <w:r>
        <w:rPr>
          <w:rStyle w:val="HTMLCode"/>
          <w:rFonts w:eastAsia="Microsoft YaHei"/>
        </w:rPr>
        <w:t>@SpringQueryMap</w:t>
      </w:r>
      <w:r>
        <w:t xml:space="preserve"> annotation to map the POJO to query parameters:</w:t>
      </w:r>
    </w:p>
    <w:p w14:paraId="6AF78DA0" w14:textId="77777777" w:rsidR="007C2AC7" w:rsidRDefault="007C2AC7" w:rsidP="007C2AC7">
      <w:pPr>
        <w:contextualSpacing/>
        <w:rPr>
          <w:rStyle w:val="a2"/>
          <w:rFonts w:ascii="Consolas" w:hAnsi="Consolas"/>
          <w:color w:val="000000" w:themeColor="text1"/>
        </w:rPr>
      </w:pPr>
    </w:p>
    <w:p w14:paraId="06B8CF97" w14:textId="1056BF5A" w:rsidR="007C2AC7" w:rsidRPr="007C2AC7" w:rsidRDefault="007C2AC7" w:rsidP="007C2AC7">
      <w:pPr>
        <w:contextualSpacing/>
        <w:rPr>
          <w:rStyle w:val="a2"/>
          <w:rFonts w:ascii="Consolas" w:hAnsi="Consolas"/>
          <w:color w:val="000000" w:themeColor="text1"/>
        </w:rPr>
      </w:pPr>
      <w:r w:rsidRPr="007C2AC7">
        <w:rPr>
          <w:rStyle w:val="a2"/>
          <w:rFonts w:ascii="Consolas" w:hAnsi="Consolas"/>
          <w:color w:val="000000" w:themeColor="text1"/>
        </w:rPr>
        <w:t>import org.springframework.cloud.openfeign.FeignClient;</w:t>
      </w:r>
    </w:p>
    <w:p w14:paraId="7B007FE9" w14:textId="77777777" w:rsidR="007C2AC7" w:rsidRPr="007C2AC7" w:rsidRDefault="007C2AC7" w:rsidP="007C2AC7">
      <w:pPr>
        <w:contextualSpacing/>
        <w:rPr>
          <w:rStyle w:val="a2"/>
          <w:rFonts w:ascii="Consolas" w:hAnsi="Consolas"/>
          <w:color w:val="000000" w:themeColor="text1"/>
        </w:rPr>
      </w:pPr>
      <w:r w:rsidRPr="007C2AC7">
        <w:rPr>
          <w:rStyle w:val="a2"/>
          <w:rFonts w:ascii="Consolas" w:hAnsi="Consolas"/>
          <w:color w:val="000000" w:themeColor="text1"/>
        </w:rPr>
        <w:t>import org.springframework.cloud.openfeign.SpringQueryMap;</w:t>
      </w:r>
    </w:p>
    <w:p w14:paraId="5D38065A" w14:textId="77777777" w:rsidR="007C2AC7" w:rsidRPr="007C2AC7" w:rsidRDefault="007C2AC7" w:rsidP="007C2AC7">
      <w:pPr>
        <w:contextualSpacing/>
        <w:rPr>
          <w:rStyle w:val="a2"/>
          <w:rFonts w:ascii="Consolas" w:hAnsi="Consolas"/>
          <w:color w:val="000000" w:themeColor="text1"/>
        </w:rPr>
      </w:pPr>
      <w:r w:rsidRPr="007C2AC7">
        <w:rPr>
          <w:rStyle w:val="a2"/>
          <w:rFonts w:ascii="Consolas" w:hAnsi="Consolas"/>
          <w:color w:val="000000" w:themeColor="text1"/>
        </w:rPr>
        <w:t>import org.springframework.web.bind.annotation.GetMapping;</w:t>
      </w:r>
    </w:p>
    <w:p w14:paraId="49589C83" w14:textId="77777777" w:rsidR="007C2AC7" w:rsidRPr="007C2AC7" w:rsidRDefault="007C2AC7" w:rsidP="007C2AC7">
      <w:pPr>
        <w:contextualSpacing/>
        <w:rPr>
          <w:rStyle w:val="a2"/>
          <w:rFonts w:ascii="Consolas" w:hAnsi="Consolas"/>
          <w:color w:val="000000" w:themeColor="text1"/>
        </w:rPr>
      </w:pPr>
      <w:r w:rsidRPr="007C2AC7">
        <w:rPr>
          <w:rStyle w:val="a2"/>
          <w:rFonts w:ascii="Consolas" w:hAnsi="Consolas"/>
          <w:color w:val="000000" w:themeColor="text1"/>
        </w:rPr>
        <w:t>import org.springframework.web.bind.annotation.RequestParam;</w:t>
      </w:r>
    </w:p>
    <w:p w14:paraId="6779240E" w14:textId="77777777" w:rsidR="007C2AC7" w:rsidRPr="007C2AC7" w:rsidRDefault="007C2AC7" w:rsidP="007C2AC7">
      <w:pPr>
        <w:contextualSpacing/>
        <w:rPr>
          <w:rStyle w:val="a2"/>
          <w:rFonts w:ascii="Consolas" w:hAnsi="Consolas"/>
          <w:color w:val="000000" w:themeColor="text1"/>
        </w:rPr>
      </w:pPr>
    </w:p>
    <w:p w14:paraId="2D691E74" w14:textId="77777777" w:rsidR="007C2AC7" w:rsidRPr="007C2AC7" w:rsidRDefault="007C2AC7" w:rsidP="007C2AC7">
      <w:pPr>
        <w:contextualSpacing/>
        <w:rPr>
          <w:rStyle w:val="a2"/>
          <w:rFonts w:ascii="Consolas" w:hAnsi="Consolas"/>
          <w:color w:val="000000" w:themeColor="text1"/>
        </w:rPr>
      </w:pPr>
      <w:r w:rsidRPr="007C2AC7">
        <w:rPr>
          <w:rStyle w:val="a2"/>
          <w:rFonts w:ascii="Consolas" w:hAnsi="Consolas"/>
          <w:color w:val="000000" w:themeColor="text1"/>
        </w:rPr>
        <w:t>@FeignClient(name = "myFeignClient", url = "http://example.com")</w:t>
      </w:r>
    </w:p>
    <w:p w14:paraId="34C21B2A" w14:textId="77777777" w:rsidR="007C2AC7" w:rsidRPr="007C2AC7" w:rsidRDefault="007C2AC7" w:rsidP="007C2AC7">
      <w:pPr>
        <w:contextualSpacing/>
        <w:rPr>
          <w:rStyle w:val="a2"/>
          <w:rFonts w:ascii="Consolas" w:hAnsi="Consolas"/>
          <w:color w:val="000000" w:themeColor="text1"/>
        </w:rPr>
      </w:pPr>
      <w:r w:rsidRPr="007C2AC7">
        <w:rPr>
          <w:rStyle w:val="a2"/>
          <w:rFonts w:ascii="Consolas" w:hAnsi="Consolas"/>
          <w:color w:val="000000" w:themeColor="text1"/>
        </w:rPr>
        <w:t>public interface MyFeignClient {</w:t>
      </w:r>
    </w:p>
    <w:p w14:paraId="1598D7A1" w14:textId="77777777" w:rsidR="007C2AC7" w:rsidRPr="007C2AC7" w:rsidRDefault="007C2AC7" w:rsidP="007C2AC7">
      <w:pPr>
        <w:contextualSpacing/>
        <w:rPr>
          <w:rStyle w:val="a2"/>
          <w:rFonts w:ascii="Consolas" w:hAnsi="Consolas"/>
          <w:color w:val="000000" w:themeColor="text1"/>
        </w:rPr>
      </w:pPr>
      <w:r w:rsidRPr="007C2AC7">
        <w:rPr>
          <w:rStyle w:val="a2"/>
          <w:rFonts w:ascii="Consolas" w:hAnsi="Consolas"/>
          <w:color w:val="000000" w:themeColor="text1"/>
        </w:rPr>
        <w:t xml:space="preserve">    </w:t>
      </w:r>
    </w:p>
    <w:p w14:paraId="2394E5E6" w14:textId="77777777" w:rsidR="007C2AC7" w:rsidRPr="007C2AC7" w:rsidRDefault="007C2AC7" w:rsidP="007C2AC7">
      <w:pPr>
        <w:contextualSpacing/>
        <w:rPr>
          <w:rStyle w:val="a2"/>
          <w:rFonts w:ascii="Consolas" w:hAnsi="Consolas"/>
          <w:color w:val="000000" w:themeColor="text1"/>
        </w:rPr>
      </w:pPr>
      <w:r w:rsidRPr="007C2AC7">
        <w:rPr>
          <w:rStyle w:val="a2"/>
          <w:rFonts w:ascii="Consolas" w:hAnsi="Consolas"/>
          <w:color w:val="000000" w:themeColor="text1"/>
        </w:rPr>
        <w:t xml:space="preserve">    @GetMapping("/endpoint")</w:t>
      </w:r>
    </w:p>
    <w:p w14:paraId="22447B0E" w14:textId="77777777" w:rsidR="007C2AC7" w:rsidRPr="007C2AC7" w:rsidRDefault="007C2AC7" w:rsidP="007C2AC7">
      <w:pPr>
        <w:contextualSpacing/>
        <w:rPr>
          <w:rStyle w:val="a2"/>
          <w:rFonts w:ascii="Consolas" w:hAnsi="Consolas"/>
          <w:color w:val="2F5496" w:themeColor="accent5" w:themeShade="BF"/>
        </w:rPr>
      </w:pPr>
      <w:r w:rsidRPr="007C2AC7">
        <w:rPr>
          <w:rStyle w:val="a2"/>
          <w:rFonts w:ascii="Consolas" w:hAnsi="Consolas"/>
          <w:color w:val="2F5496" w:themeColor="accent5" w:themeShade="BF"/>
        </w:rPr>
        <w:t xml:space="preserve">    String getWithQueryParams(@SpringQueryMap QueryParams queryParams);</w:t>
      </w:r>
    </w:p>
    <w:p w14:paraId="6F918063" w14:textId="38317B0A" w:rsidR="007C2AC7" w:rsidRPr="007C2AC7" w:rsidRDefault="007C2AC7" w:rsidP="007C2AC7">
      <w:pPr>
        <w:contextualSpacing/>
        <w:rPr>
          <w:rStyle w:val="a2"/>
          <w:rFonts w:ascii="Consolas" w:hAnsi="Consolas"/>
          <w:color w:val="000000" w:themeColor="text1"/>
        </w:rPr>
      </w:pPr>
      <w:r w:rsidRPr="007C2AC7">
        <w:rPr>
          <w:rStyle w:val="a2"/>
          <w:rFonts w:ascii="Consolas" w:hAnsi="Consolas"/>
          <w:color w:val="000000" w:themeColor="text1"/>
        </w:rPr>
        <w:t>}</w:t>
      </w:r>
    </w:p>
    <w:p w14:paraId="224D3579" w14:textId="77777777" w:rsidR="00507D84" w:rsidRPr="00507D84" w:rsidRDefault="00507D84" w:rsidP="00507D84"/>
    <w:p w14:paraId="20ECFB43" w14:textId="77777777" w:rsidR="00BF225F" w:rsidRDefault="00BF225F" w:rsidP="00BF225F">
      <w:pPr>
        <w:pStyle w:val="Heading2"/>
        <w:contextualSpacing/>
      </w:pPr>
      <w:bookmarkStart w:id="305" w:name="_Toc126363284"/>
      <w:r>
        <w:rPr>
          <w:rFonts w:hint="eastAsia"/>
        </w:rPr>
        <w:t>client</w:t>
      </w:r>
      <w:bookmarkEnd w:id="305"/>
    </w:p>
    <w:p w14:paraId="3E6FED7E" w14:textId="77777777" w:rsidR="00BF225F" w:rsidRDefault="00BF225F" w:rsidP="00BF225F">
      <w:pPr>
        <w:pStyle w:val="Heading8"/>
      </w:pPr>
      <w:bookmarkStart w:id="306" w:name="_Toc126363285"/>
      <w:r>
        <w:t>ServiceInstance</w:t>
      </w:r>
    </w:p>
    <w:bookmarkEnd w:id="306"/>
    <w:p w14:paraId="66F6BE6E" w14:textId="77777777" w:rsidR="00BF225F" w:rsidRDefault="00BF225F" w:rsidP="00BF225F">
      <w:pPr>
        <w:contextualSpacing/>
        <w:rPr>
          <w:rStyle w:val="a2"/>
          <w:color w:val="000000" w:themeColor="text1"/>
        </w:rPr>
      </w:pPr>
      <w:r>
        <w:rPr>
          <w:rStyle w:val="a2"/>
          <w:color w:val="000000" w:themeColor="text1"/>
        </w:rPr>
        <w:t>package org.springframework.cloud.</w:t>
      </w:r>
      <w:r>
        <w:rPr>
          <w:rStyle w:val="aa"/>
        </w:rPr>
        <w:t>client</w:t>
      </w:r>
      <w:r>
        <w:rPr>
          <w:rStyle w:val="a2"/>
          <w:color w:val="000000" w:themeColor="text1"/>
        </w:rPr>
        <w:t xml:space="preserve">; </w:t>
      </w:r>
    </w:p>
    <w:p w14:paraId="22F482FD" w14:textId="77777777" w:rsidR="00BF225F" w:rsidRDefault="00BF225F" w:rsidP="00BF225F">
      <w:pPr>
        <w:contextualSpacing/>
        <w:rPr>
          <w:rStyle w:val="a2"/>
          <w:color w:val="000000" w:themeColor="text1"/>
        </w:rPr>
      </w:pPr>
      <w:r>
        <w:rPr>
          <w:rStyle w:val="a2"/>
          <w:color w:val="000000" w:themeColor="text1"/>
        </w:rPr>
        <w:t xml:space="preserve">public interface </w:t>
      </w:r>
      <w:r>
        <w:rPr>
          <w:rStyle w:val="a2"/>
          <w:b/>
          <w:color w:val="000000" w:themeColor="text1"/>
        </w:rPr>
        <w:t>ServiceInstance</w:t>
      </w:r>
      <w:r>
        <w:rPr>
          <w:rStyle w:val="a2"/>
          <w:color w:val="000000" w:themeColor="text1"/>
        </w:rPr>
        <w:t xml:space="preserve">     </w:t>
      </w:r>
      <w:r>
        <w:rPr>
          <w:rStyle w:val="a2"/>
          <w:rFonts w:hint="eastAsia"/>
          <w:color w:val="000000" w:themeColor="text1"/>
        </w:rPr>
        <w:t>服务实例</w:t>
      </w:r>
    </w:p>
    <w:p w14:paraId="1951F582" w14:textId="77777777" w:rsidR="00BF225F" w:rsidRDefault="00BF225F" w:rsidP="00BF225F">
      <w:pPr>
        <w:contextualSpacing/>
        <w:rPr>
          <w:rStyle w:val="a2"/>
          <w:color w:val="000000" w:themeColor="text1"/>
        </w:rPr>
      </w:pPr>
    </w:p>
    <w:p w14:paraId="78444EA5" w14:textId="77777777" w:rsidR="00BF225F" w:rsidRDefault="00BF225F" w:rsidP="00BF225F">
      <w:pPr>
        <w:contextualSpacing/>
        <w:rPr>
          <w:rStyle w:val="a2"/>
          <w:color w:val="000000" w:themeColor="text1"/>
        </w:rPr>
      </w:pPr>
      <w:r>
        <w:rPr>
          <w:rStyle w:val="a2"/>
          <w:color w:val="000000" w:themeColor="text1"/>
        </w:rPr>
        <w:t xml:space="preserve">String </w:t>
      </w:r>
      <w:r w:rsidRPr="00155636">
        <w:rPr>
          <w:rStyle w:val="a0"/>
          <w:color w:val="00B0F0"/>
        </w:rPr>
        <w:t>getServiceId</w:t>
      </w:r>
      <w:r>
        <w:rPr>
          <w:rStyle w:val="a2"/>
          <w:color w:val="000000" w:themeColor="text1"/>
        </w:rPr>
        <w:t>();</w:t>
      </w:r>
    </w:p>
    <w:p w14:paraId="6F8A08A6" w14:textId="77777777" w:rsidR="00BF225F" w:rsidRDefault="00BF225F" w:rsidP="00BF225F">
      <w:pPr>
        <w:contextualSpacing/>
        <w:rPr>
          <w:rStyle w:val="a2"/>
          <w:color w:val="000000" w:themeColor="text1"/>
        </w:rPr>
      </w:pPr>
      <w:r>
        <w:rPr>
          <w:rStyle w:val="a2"/>
          <w:color w:val="000000" w:themeColor="text1"/>
        </w:rPr>
        <w:t xml:space="preserve">String </w:t>
      </w:r>
      <w:r w:rsidRPr="00155636">
        <w:rPr>
          <w:rStyle w:val="a0"/>
          <w:color w:val="00B0F0"/>
        </w:rPr>
        <w:t>getHost</w:t>
      </w:r>
      <w:r>
        <w:rPr>
          <w:rStyle w:val="a2"/>
          <w:color w:val="000000" w:themeColor="text1"/>
        </w:rPr>
        <w:t>();</w:t>
      </w:r>
    </w:p>
    <w:p w14:paraId="1D7ABA20" w14:textId="77777777" w:rsidR="00BF225F" w:rsidRDefault="00BF225F" w:rsidP="00BF225F">
      <w:pPr>
        <w:contextualSpacing/>
        <w:rPr>
          <w:rStyle w:val="a2"/>
          <w:color w:val="000000" w:themeColor="text1"/>
        </w:rPr>
      </w:pPr>
      <w:r>
        <w:rPr>
          <w:rStyle w:val="a2"/>
          <w:color w:val="000000" w:themeColor="text1"/>
        </w:rPr>
        <w:t xml:space="preserve">int </w:t>
      </w:r>
      <w:r w:rsidRPr="00155636">
        <w:rPr>
          <w:rStyle w:val="a0"/>
          <w:color w:val="00B0F0"/>
        </w:rPr>
        <w:t>getPort</w:t>
      </w:r>
      <w:r>
        <w:rPr>
          <w:rStyle w:val="a2"/>
          <w:color w:val="000000" w:themeColor="text1"/>
        </w:rPr>
        <w:t>();</w:t>
      </w:r>
    </w:p>
    <w:p w14:paraId="08430DCF" w14:textId="77777777" w:rsidR="00BF225F" w:rsidRDefault="00BF225F" w:rsidP="00BF225F">
      <w:pPr>
        <w:contextualSpacing/>
        <w:rPr>
          <w:rStyle w:val="a2"/>
          <w:color w:val="000000" w:themeColor="text1"/>
        </w:rPr>
      </w:pPr>
      <w:r>
        <w:rPr>
          <w:rStyle w:val="a2"/>
          <w:color w:val="000000" w:themeColor="text1"/>
        </w:rPr>
        <w:t xml:space="preserve">boolean </w:t>
      </w:r>
      <w:r w:rsidRPr="00155636">
        <w:rPr>
          <w:rStyle w:val="a0"/>
          <w:color w:val="00B0F0"/>
        </w:rPr>
        <w:t>isSecure</w:t>
      </w:r>
      <w:r>
        <w:rPr>
          <w:rStyle w:val="a2"/>
          <w:color w:val="000000" w:themeColor="text1"/>
        </w:rPr>
        <w:t>();</w:t>
      </w:r>
    </w:p>
    <w:p w14:paraId="0F7569D0" w14:textId="77777777" w:rsidR="00BF225F" w:rsidRDefault="00BF225F" w:rsidP="00BF225F">
      <w:pPr>
        <w:contextualSpacing/>
        <w:rPr>
          <w:rStyle w:val="a2"/>
          <w:color w:val="000000" w:themeColor="text1"/>
        </w:rPr>
      </w:pPr>
      <w:r>
        <w:rPr>
          <w:rStyle w:val="a2"/>
          <w:color w:val="000000" w:themeColor="text1"/>
        </w:rPr>
        <w:t xml:space="preserve">URI </w:t>
      </w:r>
      <w:r w:rsidRPr="00155636">
        <w:rPr>
          <w:rStyle w:val="a0"/>
          <w:color w:val="00B0F0"/>
        </w:rPr>
        <w:t>getUri</w:t>
      </w:r>
      <w:r>
        <w:rPr>
          <w:rStyle w:val="a2"/>
          <w:color w:val="000000" w:themeColor="text1"/>
        </w:rPr>
        <w:t>();</w:t>
      </w:r>
    </w:p>
    <w:p w14:paraId="2668F91A" w14:textId="77777777" w:rsidR="00BF225F" w:rsidRDefault="00BF225F" w:rsidP="00BF225F">
      <w:pPr>
        <w:contextualSpacing/>
        <w:rPr>
          <w:rStyle w:val="a2"/>
          <w:color w:val="000000" w:themeColor="text1"/>
        </w:rPr>
      </w:pPr>
      <w:r>
        <w:rPr>
          <w:rStyle w:val="a2"/>
          <w:color w:val="000000" w:themeColor="text1"/>
        </w:rPr>
        <w:t xml:space="preserve">Map&lt;String, String&gt; </w:t>
      </w:r>
      <w:r w:rsidRPr="00155636">
        <w:rPr>
          <w:rStyle w:val="a0"/>
          <w:color w:val="00B0F0"/>
        </w:rPr>
        <w:t>getMetadata</w:t>
      </w:r>
      <w:r>
        <w:rPr>
          <w:rStyle w:val="a2"/>
          <w:color w:val="000000" w:themeColor="text1"/>
        </w:rPr>
        <w:t>();</w:t>
      </w:r>
    </w:p>
    <w:p w14:paraId="24291830" w14:textId="77777777" w:rsidR="00BF225F" w:rsidRDefault="00BF225F" w:rsidP="00BF225F">
      <w:pPr>
        <w:pStyle w:val="Heading3"/>
      </w:pPr>
      <w:r>
        <w:t>loadbalancer</w:t>
      </w:r>
    </w:p>
    <w:p w14:paraId="5791B6B0" w14:textId="77777777" w:rsidR="00BF225F" w:rsidRDefault="00BF225F" w:rsidP="00BF225F">
      <w:pPr>
        <w:pStyle w:val="Heading8"/>
      </w:pPr>
      <w:bookmarkStart w:id="307" w:name="_Toc126363286"/>
      <w:r>
        <w:t>LoadBalancerClient</w:t>
      </w:r>
    </w:p>
    <w:bookmarkEnd w:id="307"/>
    <w:p w14:paraId="0C1A6232" w14:textId="77777777" w:rsidR="00BF225F" w:rsidRDefault="00BF225F" w:rsidP="00BF225F">
      <w:pPr>
        <w:contextualSpacing/>
        <w:rPr>
          <w:rStyle w:val="a2"/>
          <w:color w:val="000000" w:themeColor="text1"/>
        </w:rPr>
      </w:pPr>
      <w:r>
        <w:rPr>
          <w:rStyle w:val="a2"/>
          <w:color w:val="000000" w:themeColor="text1"/>
        </w:rPr>
        <w:t>package org.springframework.cloud.</w:t>
      </w:r>
      <w:r>
        <w:rPr>
          <w:rStyle w:val="aa"/>
        </w:rPr>
        <w:t>client</w:t>
      </w:r>
      <w:r>
        <w:rPr>
          <w:rStyle w:val="a2"/>
          <w:color w:val="000000" w:themeColor="text1"/>
        </w:rPr>
        <w:t>.</w:t>
      </w:r>
      <w:r>
        <w:rPr>
          <w:rStyle w:val="aa"/>
        </w:rPr>
        <w:t>loadbalancer</w:t>
      </w:r>
      <w:r>
        <w:rPr>
          <w:rStyle w:val="a2"/>
          <w:color w:val="000000" w:themeColor="text1"/>
        </w:rPr>
        <w:t>;</w:t>
      </w:r>
    </w:p>
    <w:p w14:paraId="6B35CCFC" w14:textId="77777777" w:rsidR="00BF225F" w:rsidRDefault="00BF225F" w:rsidP="00BF225F">
      <w:pPr>
        <w:contextualSpacing/>
        <w:rPr>
          <w:rStyle w:val="a2"/>
          <w:color w:val="000000" w:themeColor="text1"/>
        </w:rPr>
      </w:pPr>
    </w:p>
    <w:p w14:paraId="0A05E1ED" w14:textId="77777777" w:rsidR="00BF225F" w:rsidRDefault="00BF225F" w:rsidP="00BF225F">
      <w:pPr>
        <w:contextualSpacing/>
        <w:rPr>
          <w:rStyle w:val="a2"/>
          <w:color w:val="000000" w:themeColor="text1"/>
        </w:rPr>
      </w:pPr>
      <w:r>
        <w:rPr>
          <w:rStyle w:val="a2"/>
          <w:color w:val="000000" w:themeColor="text1"/>
        </w:rPr>
        <w:t xml:space="preserve">public interface </w:t>
      </w:r>
      <w:r>
        <w:rPr>
          <w:rStyle w:val="a2"/>
          <w:b/>
          <w:color w:val="000000" w:themeColor="text1"/>
        </w:rPr>
        <w:t>LoadBalancerClient</w:t>
      </w:r>
      <w:r>
        <w:rPr>
          <w:rStyle w:val="a2"/>
          <w:color w:val="000000" w:themeColor="text1"/>
        </w:rPr>
        <w:t xml:space="preserve"> extends ServiceInstanceChooser  </w:t>
      </w:r>
      <w:r>
        <w:rPr>
          <w:rStyle w:val="a2"/>
          <w:rFonts w:hint="eastAsia"/>
          <w:color w:val="000000" w:themeColor="text1"/>
        </w:rPr>
        <w:t>负载均衡客户端</w:t>
      </w:r>
    </w:p>
    <w:p w14:paraId="1EB8F6AC" w14:textId="77777777" w:rsidR="00BF225F" w:rsidRDefault="00BF225F" w:rsidP="00BF225F">
      <w:pPr>
        <w:pStyle w:val="Heading8"/>
      </w:pPr>
      <w:bookmarkStart w:id="308" w:name="_Toc126363287"/>
      <w:r>
        <w:t>ServiceInstanceChooser</w:t>
      </w:r>
    </w:p>
    <w:bookmarkEnd w:id="308"/>
    <w:p w14:paraId="38DBF974" w14:textId="77777777" w:rsidR="00BF225F" w:rsidRDefault="00BF225F" w:rsidP="00BF225F">
      <w:pPr>
        <w:contextualSpacing/>
        <w:rPr>
          <w:rStyle w:val="a2"/>
          <w:color w:val="000000" w:themeColor="text1"/>
        </w:rPr>
      </w:pPr>
      <w:r>
        <w:rPr>
          <w:rStyle w:val="a2"/>
          <w:color w:val="000000" w:themeColor="text1"/>
        </w:rPr>
        <w:t>package org.springframework.cloud.</w:t>
      </w:r>
      <w:r>
        <w:rPr>
          <w:rStyle w:val="aa"/>
        </w:rPr>
        <w:t>client</w:t>
      </w:r>
      <w:r>
        <w:rPr>
          <w:rStyle w:val="a2"/>
          <w:color w:val="000000" w:themeColor="text1"/>
        </w:rPr>
        <w:t>.</w:t>
      </w:r>
      <w:r>
        <w:rPr>
          <w:rStyle w:val="aa"/>
        </w:rPr>
        <w:t>loadbalancer</w:t>
      </w:r>
      <w:r>
        <w:rPr>
          <w:rStyle w:val="a2"/>
          <w:color w:val="000000" w:themeColor="text1"/>
        </w:rPr>
        <w:t>;</w:t>
      </w:r>
    </w:p>
    <w:p w14:paraId="69FDB03A" w14:textId="77777777" w:rsidR="00BF225F" w:rsidRDefault="00BF225F" w:rsidP="00BF225F">
      <w:pPr>
        <w:contextualSpacing/>
        <w:rPr>
          <w:rStyle w:val="a2"/>
          <w:color w:val="000000" w:themeColor="text1"/>
        </w:rPr>
      </w:pPr>
    </w:p>
    <w:p w14:paraId="445EA026" w14:textId="77777777" w:rsidR="00BF225F" w:rsidRDefault="00BF225F" w:rsidP="00BF225F">
      <w:pPr>
        <w:contextualSpacing/>
        <w:rPr>
          <w:rStyle w:val="a2"/>
          <w:color w:val="000000" w:themeColor="text1"/>
        </w:rPr>
      </w:pPr>
      <w:r>
        <w:rPr>
          <w:rStyle w:val="a2"/>
          <w:color w:val="000000" w:themeColor="text1"/>
        </w:rPr>
        <w:t xml:space="preserve">public interface </w:t>
      </w:r>
      <w:r>
        <w:rPr>
          <w:rStyle w:val="a2"/>
          <w:b/>
          <w:color w:val="000000" w:themeColor="text1"/>
        </w:rPr>
        <w:t>ServiceInstanceChooser</w:t>
      </w:r>
      <w:r>
        <w:rPr>
          <w:rStyle w:val="a2"/>
          <w:color w:val="000000" w:themeColor="text1"/>
        </w:rPr>
        <w:t xml:space="preserve">    </w:t>
      </w:r>
      <w:r>
        <w:rPr>
          <w:rStyle w:val="a2"/>
          <w:rFonts w:hint="eastAsia"/>
          <w:color w:val="000000" w:themeColor="text1"/>
        </w:rPr>
        <w:t>服务选择器</w:t>
      </w:r>
    </w:p>
    <w:p w14:paraId="7D32AE0A" w14:textId="77777777" w:rsidR="00BF225F" w:rsidRDefault="00BF225F" w:rsidP="00BF225F">
      <w:pPr>
        <w:contextualSpacing/>
        <w:rPr>
          <w:rStyle w:val="a2"/>
          <w:color w:val="000000" w:themeColor="text1"/>
        </w:rPr>
      </w:pPr>
      <w:r>
        <w:rPr>
          <w:rStyle w:val="a2"/>
          <w:color w:val="000000" w:themeColor="text1"/>
        </w:rPr>
        <w:t xml:space="preserve">ServiceInstance </w:t>
      </w:r>
      <w:r>
        <w:rPr>
          <w:rStyle w:val="a0"/>
        </w:rPr>
        <w:t>choose</w:t>
      </w:r>
      <w:r>
        <w:rPr>
          <w:rStyle w:val="a2"/>
          <w:color w:val="000000" w:themeColor="text1"/>
        </w:rPr>
        <w:t xml:space="preserve">(String serviceId)     </w:t>
      </w:r>
      <w:r>
        <w:rPr>
          <w:rStyle w:val="a2"/>
          <w:rFonts w:hint="eastAsia"/>
          <w:color w:val="000000" w:themeColor="text1"/>
        </w:rPr>
        <w:t>选择一个服务</w:t>
      </w:r>
    </w:p>
    <w:p w14:paraId="1C4BA67A" w14:textId="77777777" w:rsidR="00BF225F" w:rsidRDefault="00BF225F" w:rsidP="00BF225F">
      <w:pPr>
        <w:pStyle w:val="Heading2"/>
        <w:rPr>
          <w:noProof/>
        </w:rPr>
      </w:pPr>
      <w:bookmarkStart w:id="309" w:name="_Toc126363288"/>
      <w:r>
        <w:rPr>
          <w:noProof/>
        </w:rPr>
        <w:t>gateway</w:t>
      </w:r>
    </w:p>
    <w:p w14:paraId="1D3E5F14" w14:textId="77777777" w:rsidR="00BF225F" w:rsidRDefault="00BF225F" w:rsidP="00BF225F">
      <w:pPr>
        <w:pStyle w:val="Heading3"/>
      </w:pPr>
      <w:r>
        <w:t>filter</w:t>
      </w:r>
    </w:p>
    <w:p w14:paraId="7CD2440D" w14:textId="77777777" w:rsidR="00BF225F" w:rsidRDefault="00BF225F" w:rsidP="00BF225F"/>
    <w:p w14:paraId="298992FF" w14:textId="77777777" w:rsidR="00BF225F" w:rsidRDefault="00BF225F" w:rsidP="00BF225F">
      <w:pPr>
        <w:pStyle w:val="Heading8"/>
      </w:pPr>
      <w:r w:rsidRPr="000C604D">
        <w:t>GlobalFilter</w:t>
      </w:r>
      <w:r>
        <w:t xml:space="preserve"> [CORE]</w:t>
      </w:r>
    </w:p>
    <w:p w14:paraId="1DD9063F" w14:textId="77777777" w:rsidR="00BF225F" w:rsidRDefault="00BF225F" w:rsidP="00BF225F">
      <w:r w:rsidRPr="000C604D">
        <w:t>package org.springframework.cloud.gateway.</w:t>
      </w:r>
      <w:r w:rsidRPr="000C604D">
        <w:rPr>
          <w:rStyle w:val="aa"/>
        </w:rPr>
        <w:t>filter</w:t>
      </w:r>
      <w:r w:rsidRPr="000C604D">
        <w:t xml:space="preserve">; </w:t>
      </w:r>
    </w:p>
    <w:p w14:paraId="29D16EE9" w14:textId="77777777" w:rsidR="00BF225F" w:rsidRPr="009F3DD3" w:rsidRDefault="00BF225F" w:rsidP="00BF225F">
      <w:pPr>
        <w:rPr>
          <w:b/>
          <w:bCs/>
        </w:rPr>
      </w:pPr>
      <w:r w:rsidRPr="000C604D">
        <w:t xml:space="preserve">public interface </w:t>
      </w:r>
      <w:r w:rsidRPr="000C604D">
        <w:rPr>
          <w:b/>
          <w:bCs/>
        </w:rPr>
        <w:t>GlobalFilter</w:t>
      </w:r>
    </w:p>
    <w:p w14:paraId="6298BA2F" w14:textId="77777777" w:rsidR="00BF225F" w:rsidRPr="00FF638C" w:rsidRDefault="00BF225F" w:rsidP="00BF225F">
      <w:pPr>
        <w:ind w:left="720"/>
        <w:contextualSpacing/>
        <w:jc w:val="both"/>
        <w:rPr>
          <w:shd w:val="clear" w:color="auto" w:fill="FFFFFF"/>
        </w:rPr>
      </w:pPr>
      <w:r w:rsidRPr="00FF638C">
        <w:rPr>
          <w:shd w:val="clear" w:color="auto" w:fill="FFFFFF"/>
        </w:rPr>
        <w:t>@Component</w:t>
      </w:r>
    </w:p>
    <w:p w14:paraId="182B793D" w14:textId="77777777" w:rsidR="00BF225F" w:rsidRPr="00FF638C" w:rsidRDefault="00BF225F" w:rsidP="00BF225F">
      <w:pPr>
        <w:ind w:left="720"/>
        <w:contextualSpacing/>
        <w:jc w:val="both"/>
        <w:rPr>
          <w:shd w:val="clear" w:color="auto" w:fill="FFFFFF"/>
        </w:rPr>
      </w:pPr>
      <w:r w:rsidRPr="00FF638C">
        <w:rPr>
          <w:shd w:val="clear" w:color="auto" w:fill="FFFFFF"/>
        </w:rPr>
        <w:t>public class MyFilter implements GlobalFilter, Ordered {</w:t>
      </w:r>
      <w:r>
        <w:rPr>
          <w:shd w:val="clear" w:color="auto" w:fill="FFFFFF"/>
        </w:rPr>
        <w:t xml:space="preserve">         </w:t>
      </w:r>
    </w:p>
    <w:p w14:paraId="56D6DCAB" w14:textId="77777777" w:rsidR="00BF225F" w:rsidRPr="00FF638C" w:rsidRDefault="00BF225F" w:rsidP="00BF225F">
      <w:pPr>
        <w:ind w:left="720"/>
        <w:contextualSpacing/>
        <w:jc w:val="both"/>
        <w:rPr>
          <w:shd w:val="clear" w:color="auto" w:fill="FFFFFF"/>
        </w:rPr>
      </w:pPr>
      <w:r w:rsidRPr="00FF638C">
        <w:rPr>
          <w:shd w:val="clear" w:color="auto" w:fill="FFFFFF"/>
        </w:rPr>
        <w:t xml:space="preserve">    @Override</w:t>
      </w:r>
    </w:p>
    <w:p w14:paraId="0BDC7F37" w14:textId="77777777" w:rsidR="00BF225F" w:rsidRPr="00FF638C" w:rsidRDefault="00BF225F" w:rsidP="00BF225F">
      <w:pPr>
        <w:ind w:left="720"/>
        <w:contextualSpacing/>
        <w:jc w:val="both"/>
        <w:rPr>
          <w:shd w:val="clear" w:color="auto" w:fill="FFFFFF"/>
        </w:rPr>
      </w:pPr>
      <w:r w:rsidRPr="00FF638C">
        <w:rPr>
          <w:shd w:val="clear" w:color="auto" w:fill="FFFFFF"/>
        </w:rPr>
        <w:t xml:space="preserve">    public Mono&lt;Void&gt; filter(ServerWebExchange exchan</w:t>
      </w:r>
      <w:r>
        <w:rPr>
          <w:shd w:val="clear" w:color="auto" w:fill="FFFFFF"/>
        </w:rPr>
        <w:t>ge, GatewayFilterChain chain) {</w:t>
      </w:r>
    </w:p>
    <w:p w14:paraId="25091475" w14:textId="77777777" w:rsidR="00BF225F" w:rsidRPr="00FF638C" w:rsidRDefault="00BF225F" w:rsidP="00BF225F">
      <w:pPr>
        <w:ind w:left="720"/>
        <w:contextualSpacing/>
        <w:jc w:val="both"/>
        <w:rPr>
          <w:shd w:val="clear" w:color="auto" w:fill="FFFFFF"/>
        </w:rPr>
      </w:pPr>
      <w:r w:rsidRPr="00FF638C">
        <w:rPr>
          <w:shd w:val="clear" w:color="auto" w:fill="FFFFFF"/>
        </w:rPr>
        <w:t xml:space="preserve">        return chain.filter(exchange);</w:t>
      </w:r>
      <w:r>
        <w:rPr>
          <w:shd w:val="clear" w:color="auto" w:fill="FFFFFF"/>
        </w:rPr>
        <w:t xml:space="preserve">    </w:t>
      </w:r>
      <w:r w:rsidRPr="00FF638C">
        <w:rPr>
          <w:shd w:val="clear" w:color="auto" w:fill="FFFFFF"/>
        </w:rPr>
        <w:t>/</w:t>
      </w:r>
      <w:r>
        <w:rPr>
          <w:shd w:val="clear" w:color="auto" w:fill="FFFFFF"/>
        </w:rPr>
        <w:t>/ Release chain</w:t>
      </w:r>
    </w:p>
    <w:p w14:paraId="68629E2C" w14:textId="77777777" w:rsidR="00BF225F" w:rsidRPr="00FF638C" w:rsidRDefault="00BF225F" w:rsidP="00BF225F">
      <w:pPr>
        <w:ind w:left="720"/>
        <w:contextualSpacing/>
        <w:jc w:val="both"/>
        <w:rPr>
          <w:shd w:val="clear" w:color="auto" w:fill="FFFFFF"/>
        </w:rPr>
      </w:pPr>
      <w:r>
        <w:rPr>
          <w:shd w:val="clear" w:color="auto" w:fill="FFFFFF"/>
        </w:rPr>
        <w:t xml:space="preserve">    }</w:t>
      </w:r>
    </w:p>
    <w:p w14:paraId="2A5AFDBD" w14:textId="77777777" w:rsidR="00BF225F" w:rsidRPr="00FF638C" w:rsidRDefault="00BF225F" w:rsidP="00BF225F">
      <w:pPr>
        <w:ind w:left="720"/>
        <w:contextualSpacing/>
        <w:jc w:val="both"/>
        <w:rPr>
          <w:shd w:val="clear" w:color="auto" w:fill="FFFFFF"/>
        </w:rPr>
      </w:pPr>
      <w:r w:rsidRPr="00FF638C">
        <w:rPr>
          <w:shd w:val="clear" w:color="auto" w:fill="FFFFFF"/>
        </w:rPr>
        <w:t xml:space="preserve">    @Override</w:t>
      </w:r>
    </w:p>
    <w:p w14:paraId="7FC509E2" w14:textId="77777777" w:rsidR="00BF225F" w:rsidRPr="00FF638C" w:rsidRDefault="00BF225F" w:rsidP="00BF225F">
      <w:pPr>
        <w:ind w:left="720"/>
        <w:contextualSpacing/>
        <w:jc w:val="both"/>
        <w:rPr>
          <w:shd w:val="clear" w:color="auto" w:fill="FFFFFF"/>
        </w:rPr>
      </w:pPr>
      <w:r w:rsidRPr="00FF638C">
        <w:rPr>
          <w:shd w:val="clear" w:color="auto" w:fill="FFFFFF"/>
        </w:rPr>
        <w:t xml:space="preserve">    public int getOrder() {</w:t>
      </w:r>
    </w:p>
    <w:p w14:paraId="45191538" w14:textId="77777777" w:rsidR="00BF225F" w:rsidRPr="00FF638C" w:rsidRDefault="00BF225F" w:rsidP="00BF225F">
      <w:pPr>
        <w:ind w:left="720"/>
        <w:contextualSpacing/>
        <w:jc w:val="both"/>
        <w:rPr>
          <w:shd w:val="clear" w:color="auto" w:fill="FFFFFF"/>
        </w:rPr>
      </w:pPr>
      <w:r w:rsidRPr="00FF638C">
        <w:rPr>
          <w:shd w:val="clear" w:color="auto" w:fill="FFFFFF"/>
        </w:rPr>
        <w:t xml:space="preserve">        return 0;</w:t>
      </w:r>
    </w:p>
    <w:p w14:paraId="6E4FD165" w14:textId="77777777" w:rsidR="00BF225F" w:rsidRPr="00FF638C" w:rsidRDefault="00BF225F" w:rsidP="00BF225F">
      <w:pPr>
        <w:ind w:left="720"/>
        <w:contextualSpacing/>
        <w:jc w:val="both"/>
        <w:rPr>
          <w:shd w:val="clear" w:color="auto" w:fill="FFFFFF"/>
        </w:rPr>
      </w:pPr>
      <w:r w:rsidRPr="00FF638C">
        <w:rPr>
          <w:shd w:val="clear" w:color="auto" w:fill="FFFFFF"/>
        </w:rPr>
        <w:t xml:space="preserve">    }</w:t>
      </w:r>
    </w:p>
    <w:p w14:paraId="0720F78C" w14:textId="77777777" w:rsidR="00BF225F" w:rsidRDefault="00BF225F" w:rsidP="00BF225F">
      <w:pPr>
        <w:ind w:left="720"/>
        <w:contextualSpacing/>
        <w:jc w:val="both"/>
        <w:rPr>
          <w:shd w:val="clear" w:color="auto" w:fill="FFFFFF"/>
        </w:rPr>
      </w:pPr>
      <w:r w:rsidRPr="00FF638C">
        <w:rPr>
          <w:shd w:val="clear" w:color="auto" w:fill="FFFFFF"/>
        </w:rPr>
        <w:t>}</w:t>
      </w:r>
    </w:p>
    <w:p w14:paraId="16C5600C" w14:textId="77777777" w:rsidR="00BF225F" w:rsidRDefault="00BF225F" w:rsidP="00BF225F">
      <w:pPr>
        <w:ind w:left="720"/>
        <w:contextualSpacing/>
        <w:jc w:val="both"/>
        <w:rPr>
          <w:shd w:val="clear" w:color="auto" w:fill="FFFFFF"/>
        </w:rPr>
      </w:pPr>
    </w:p>
    <w:p w14:paraId="2D0269F4" w14:textId="77777777" w:rsidR="00BF225F" w:rsidRPr="000C604D" w:rsidRDefault="00BF225F" w:rsidP="00BF225F">
      <w:r w:rsidRPr="00C305E1">
        <w:t xml:space="preserve">Mono&lt;Void&gt; </w:t>
      </w:r>
      <w:r w:rsidRPr="00C305E1">
        <w:rPr>
          <w:rStyle w:val="a0"/>
        </w:rPr>
        <w:t>filter</w:t>
      </w:r>
      <w:r w:rsidRPr="00C305E1">
        <w:t>(ServerWebExchange exchange, GatewayFilterChain chain);</w:t>
      </w:r>
    </w:p>
    <w:p w14:paraId="50A774F4" w14:textId="77777777" w:rsidR="00BF225F" w:rsidRDefault="00BF225F" w:rsidP="00BF225F">
      <w:pPr>
        <w:pStyle w:val="Heading8"/>
      </w:pPr>
      <w:r w:rsidRPr="00A47001">
        <w:t xml:space="preserve">ModifyResponseBodyGatewayFilterFactory </w:t>
      </w:r>
    </w:p>
    <w:p w14:paraId="433EA123" w14:textId="77777777" w:rsidR="00BF225F" w:rsidRDefault="00BF225F" w:rsidP="00BF225F">
      <w:r w:rsidRPr="00A47001">
        <w:t>package org.springframework.cloud.gateway.</w:t>
      </w:r>
      <w:r w:rsidRPr="00A47001">
        <w:rPr>
          <w:rStyle w:val="aa"/>
        </w:rPr>
        <w:t>filter</w:t>
      </w:r>
      <w:r w:rsidRPr="00A47001">
        <w:t>.</w:t>
      </w:r>
      <w:r w:rsidRPr="00A47001">
        <w:rPr>
          <w:rStyle w:val="aa"/>
        </w:rPr>
        <w:t>factory</w:t>
      </w:r>
      <w:r w:rsidRPr="00A47001">
        <w:t>.</w:t>
      </w:r>
      <w:r w:rsidRPr="00A47001">
        <w:rPr>
          <w:rStyle w:val="aa"/>
        </w:rPr>
        <w:t>rewrite</w:t>
      </w:r>
      <w:r w:rsidRPr="00A47001">
        <w:t xml:space="preserve">; </w:t>
      </w:r>
    </w:p>
    <w:p w14:paraId="54B89627" w14:textId="77777777" w:rsidR="00BF225F" w:rsidRDefault="00BF225F" w:rsidP="00BF225F">
      <w:r w:rsidRPr="00A47001">
        <w:t xml:space="preserve">public class </w:t>
      </w:r>
      <w:r w:rsidRPr="00A47001">
        <w:rPr>
          <w:b/>
          <w:bCs/>
        </w:rPr>
        <w:t>ModifyResponseBodyGatewayFilterFactory</w:t>
      </w:r>
      <w:r w:rsidRPr="00A47001">
        <w:t xml:space="preserve"> extends AbstractGatewayFilterFactory&lt;ModifyResponseBodyGatewayFilterFactory.Config&gt;</w:t>
      </w:r>
    </w:p>
    <w:p w14:paraId="48653939" w14:textId="77777777" w:rsidR="00BF225F" w:rsidRDefault="00BF225F" w:rsidP="00BF225F">
      <w:pPr>
        <w:pStyle w:val="Heading1"/>
        <w:contextualSpacing/>
        <w:rPr>
          <w:bCs w:val="0"/>
          <w:noProof/>
          <w:sz w:val="20"/>
        </w:rPr>
      </w:pPr>
      <w:r>
        <w:rPr>
          <w:rFonts w:hint="eastAsia"/>
          <w:bCs w:val="0"/>
          <w:noProof/>
          <w:sz w:val="20"/>
        </w:rPr>
        <w:t>Spring</w:t>
      </w:r>
      <w:r>
        <w:rPr>
          <w:bCs w:val="0"/>
          <w:noProof/>
          <w:sz w:val="20"/>
        </w:rPr>
        <w:t>Boot = org.apache</w:t>
      </w:r>
    </w:p>
    <w:p w14:paraId="6E511E7D" w14:textId="77777777" w:rsidR="00BF225F" w:rsidRDefault="00BF225F" w:rsidP="00BF225F">
      <w:pPr>
        <w:pStyle w:val="Heading2"/>
      </w:pPr>
      <w:r>
        <w:t xml:space="preserve">commons </w:t>
      </w:r>
    </w:p>
    <w:p w14:paraId="390B98FF" w14:textId="77777777" w:rsidR="00BF225F" w:rsidRDefault="00BF225F" w:rsidP="00BF225F">
      <w:pPr>
        <w:pStyle w:val="Heading3"/>
      </w:pPr>
      <w:r>
        <w:rPr>
          <w:noProof/>
        </w:rPr>
        <w:t>logging</w:t>
      </w:r>
      <w:r>
        <w:t xml:space="preserve"> </w:t>
      </w:r>
    </w:p>
    <w:p w14:paraId="0CF94495" w14:textId="22A0004A" w:rsidR="00BF225F" w:rsidRDefault="00BF225F" w:rsidP="00BF225F">
      <w:pPr>
        <w:pStyle w:val="Heading8"/>
      </w:pPr>
      <w:r>
        <w:t xml:space="preserve">LogFactory </w:t>
      </w:r>
    </w:p>
    <w:p w14:paraId="51C8C8B7" w14:textId="77777777" w:rsidR="00BF225F" w:rsidRDefault="00BF225F" w:rsidP="00BF225F">
      <w:r>
        <w:t>package org.apache.</w:t>
      </w:r>
      <w:r>
        <w:rPr>
          <w:rStyle w:val="aa"/>
        </w:rPr>
        <w:t>commons</w:t>
      </w:r>
      <w:r>
        <w:t>.</w:t>
      </w:r>
      <w:r>
        <w:rPr>
          <w:color w:val="FF0000"/>
        </w:rPr>
        <w:t>logging</w:t>
      </w:r>
      <w:r>
        <w:t>;</w:t>
      </w:r>
      <w:r>
        <w:br/>
        <w:t xml:space="preserve">public abstract class </w:t>
      </w:r>
      <w:r>
        <w:rPr>
          <w:b/>
        </w:rPr>
        <w:t>LogFactory</w:t>
      </w:r>
      <w:r>
        <w:t xml:space="preserve">     </w:t>
      </w:r>
      <w:r>
        <w:rPr>
          <w:rFonts w:hint="eastAsia"/>
        </w:rPr>
        <w:t>日志工厂</w:t>
      </w:r>
    </w:p>
    <w:p w14:paraId="1EC9045A" w14:textId="77777777" w:rsidR="00BF225F" w:rsidRDefault="00BF225F" w:rsidP="00BF225F">
      <w:r>
        <w:t xml:space="preserve">public static Log </w:t>
      </w:r>
      <w:r>
        <w:rPr>
          <w:rStyle w:val="a2"/>
        </w:rPr>
        <w:t>getLog</w:t>
      </w:r>
      <w:r>
        <w:t xml:space="preserve">(Class&lt;?&gt; clazz)     </w:t>
      </w:r>
      <w:r>
        <w:rPr>
          <w:rFonts w:hint="eastAsia"/>
        </w:rPr>
        <w:t>获取日志对象</w:t>
      </w:r>
    </w:p>
    <w:p w14:paraId="20B8AB71" w14:textId="77777777" w:rsidR="00BF225F" w:rsidRDefault="00BF225F" w:rsidP="00BF225F"/>
    <w:p w14:paraId="6795D11C" w14:textId="169AD45D" w:rsidR="00BF225F" w:rsidRDefault="00BF225F" w:rsidP="00BF225F">
      <w:pPr>
        <w:pStyle w:val="Heading8"/>
      </w:pPr>
      <w:r>
        <w:t xml:space="preserve">LogAdapter </w:t>
      </w:r>
    </w:p>
    <w:p w14:paraId="79840ED0" w14:textId="77777777" w:rsidR="00BF225F" w:rsidRDefault="00BF225F" w:rsidP="00BF225F">
      <w:r>
        <w:t>package org.apache.</w:t>
      </w:r>
      <w:r>
        <w:rPr>
          <w:rStyle w:val="aa"/>
        </w:rPr>
        <w:t>commons</w:t>
      </w:r>
      <w:r>
        <w:t>.</w:t>
      </w:r>
      <w:r>
        <w:rPr>
          <w:color w:val="FF0000"/>
        </w:rPr>
        <w:t>logging</w:t>
      </w:r>
      <w:r>
        <w:t>;</w:t>
      </w:r>
    </w:p>
    <w:p w14:paraId="5A393420" w14:textId="77777777" w:rsidR="00BF225F" w:rsidRDefault="00BF225F" w:rsidP="00BF225F">
      <w:r>
        <w:t xml:space="preserve">final class </w:t>
      </w:r>
      <w:r>
        <w:rPr>
          <w:b/>
        </w:rPr>
        <w:t>LogAdapter</w:t>
      </w:r>
      <w:r>
        <w:t xml:space="preserve">     </w:t>
      </w:r>
      <w:r>
        <w:rPr>
          <w:rFonts w:hint="eastAsia"/>
        </w:rPr>
        <w:t>日志适配器</w:t>
      </w:r>
    </w:p>
    <w:p w14:paraId="5F91A57C" w14:textId="77777777" w:rsidR="00BF225F" w:rsidRDefault="00BF225F" w:rsidP="00BF225F">
      <w:r>
        <w:t xml:space="preserve">public static Log </w:t>
      </w:r>
      <w:r>
        <w:rPr>
          <w:rStyle w:val="a2"/>
        </w:rPr>
        <w:t>createLog</w:t>
      </w:r>
      <w:r>
        <w:t xml:space="preserve">(String name)     </w:t>
      </w:r>
      <w:r>
        <w:rPr>
          <w:rFonts w:hint="eastAsia"/>
        </w:rPr>
        <w:t>创建日志对象</w:t>
      </w:r>
    </w:p>
    <w:p w14:paraId="71867B88" w14:textId="77777777" w:rsidR="00BF225F" w:rsidRDefault="00BF225F" w:rsidP="00BF225F">
      <w:r>
        <w:t xml:space="preserve">    private static enum </w:t>
      </w:r>
      <w:r>
        <w:rPr>
          <w:rStyle w:val="a2"/>
        </w:rPr>
        <w:t>LogApi</w:t>
      </w:r>
      <w:r>
        <w:t xml:space="preserve"> {        </w:t>
      </w:r>
      <w:r>
        <w:rPr>
          <w:rFonts w:hint="eastAsia"/>
        </w:rPr>
        <w:t>日志</w:t>
      </w:r>
      <w:r>
        <w:rPr>
          <w:rFonts w:hint="eastAsia"/>
        </w:rPr>
        <w:t>api</w:t>
      </w:r>
      <w:r>
        <w:rPr>
          <w:rFonts w:hint="eastAsia"/>
        </w:rPr>
        <w:t>类型</w:t>
      </w:r>
    </w:p>
    <w:p w14:paraId="4F3E096A" w14:textId="77777777" w:rsidR="00BF225F" w:rsidRDefault="00BF225F" w:rsidP="00BF225F">
      <w:r>
        <w:t xml:space="preserve">        LOG4J,</w:t>
      </w:r>
    </w:p>
    <w:p w14:paraId="19FC0ED6" w14:textId="77777777" w:rsidR="00BF225F" w:rsidRDefault="00BF225F" w:rsidP="00BF225F">
      <w:r>
        <w:t xml:space="preserve">        SLF4J_LAL,</w:t>
      </w:r>
    </w:p>
    <w:p w14:paraId="75D1EDB9" w14:textId="77777777" w:rsidR="00BF225F" w:rsidRDefault="00BF225F" w:rsidP="00BF225F">
      <w:r>
        <w:t xml:space="preserve">        SLF4J,</w:t>
      </w:r>
    </w:p>
    <w:p w14:paraId="1199C513" w14:textId="77777777" w:rsidR="00BF225F" w:rsidRDefault="00BF225F" w:rsidP="00BF225F">
      <w:r>
        <w:t xml:space="preserve">        JUL;</w:t>
      </w:r>
    </w:p>
    <w:p w14:paraId="532A2EE9" w14:textId="77777777" w:rsidR="00BF225F" w:rsidRDefault="00BF225F" w:rsidP="00BF225F"/>
    <w:p w14:paraId="145685A7" w14:textId="77777777" w:rsidR="00BF225F" w:rsidRDefault="00BF225F" w:rsidP="00BF225F">
      <w:r>
        <w:t xml:space="preserve">        private LogApi() {</w:t>
      </w:r>
    </w:p>
    <w:p w14:paraId="56520573" w14:textId="77777777" w:rsidR="00BF225F" w:rsidRDefault="00BF225F" w:rsidP="00BF225F">
      <w:r>
        <w:t xml:space="preserve">        }</w:t>
      </w:r>
    </w:p>
    <w:p w14:paraId="23A7E5F2" w14:textId="77777777" w:rsidR="00BF225F" w:rsidRDefault="00BF225F" w:rsidP="00BF225F">
      <w:r>
        <w:t xml:space="preserve">    }</w:t>
      </w:r>
    </w:p>
    <w:p w14:paraId="7B2D2E3B" w14:textId="77777777" w:rsidR="00BF225F" w:rsidRDefault="00BF225F" w:rsidP="00BF225F">
      <w:pPr>
        <w:pStyle w:val="Heading2"/>
      </w:pPr>
      <w:r>
        <w:t>catalina</w:t>
      </w:r>
    </w:p>
    <w:p w14:paraId="45C0E8EA" w14:textId="14B437F2" w:rsidR="00CD614C" w:rsidRPr="00CD614C" w:rsidRDefault="00CD614C" w:rsidP="00CD614C">
      <w:pPr>
        <w:pStyle w:val="Heading3"/>
      </w:pPr>
      <w:r w:rsidRPr="00CD614C">
        <w:t>connector</w:t>
      </w:r>
    </w:p>
    <w:p w14:paraId="3FC08148" w14:textId="77777777" w:rsidR="005D2033" w:rsidRDefault="005D2033" w:rsidP="006661B9">
      <w:pPr>
        <w:pStyle w:val="Heading8"/>
        <w:rPr>
          <w:lang w:val="en-GB"/>
        </w:rPr>
      </w:pPr>
      <w:r w:rsidRPr="005D2033">
        <w:rPr>
          <w:lang w:val="en-GB"/>
        </w:rPr>
        <w:t xml:space="preserve">Request </w:t>
      </w:r>
    </w:p>
    <w:p w14:paraId="283C1EF6" w14:textId="77777777" w:rsidR="005D2033" w:rsidRDefault="005D2033" w:rsidP="005D2033">
      <w:r>
        <w:t>package org.apache.</w:t>
      </w:r>
      <w:r w:rsidRPr="00CD614C">
        <w:rPr>
          <w:rStyle w:val="aa"/>
        </w:rPr>
        <w:t>catalina</w:t>
      </w:r>
      <w:r>
        <w:t>.</w:t>
      </w:r>
      <w:r w:rsidRPr="00CD614C">
        <w:rPr>
          <w:rStyle w:val="aa"/>
        </w:rPr>
        <w:t>connector</w:t>
      </w:r>
      <w:r>
        <w:t>;</w:t>
      </w:r>
    </w:p>
    <w:p w14:paraId="3919E5BE" w14:textId="090C8114" w:rsidR="005D2033" w:rsidRDefault="005D2033" w:rsidP="005D2033">
      <w:pPr>
        <w:rPr>
          <w:lang w:val="en-GB"/>
        </w:rPr>
      </w:pPr>
      <w:r w:rsidRPr="005D2033">
        <w:rPr>
          <w:lang w:val="en-GB"/>
        </w:rPr>
        <w:t xml:space="preserve">public class </w:t>
      </w:r>
      <w:r w:rsidRPr="005D2033">
        <w:rPr>
          <w:b/>
          <w:bCs/>
          <w:lang w:val="en-GB"/>
        </w:rPr>
        <w:t>Request</w:t>
      </w:r>
      <w:r w:rsidRPr="005D2033">
        <w:rPr>
          <w:lang w:val="en-GB"/>
        </w:rPr>
        <w:t xml:space="preserve"> implements HttpServletRequest</w:t>
      </w:r>
    </w:p>
    <w:p w14:paraId="5FD0DA27" w14:textId="3DE1545E" w:rsidR="005D2033" w:rsidRDefault="00AF571B" w:rsidP="005D2033">
      <w:pPr>
        <w:rPr>
          <w:lang w:val="en-GB"/>
        </w:rPr>
      </w:pPr>
      <w:r w:rsidRPr="00AF571B">
        <w:rPr>
          <w:lang w:val="en-GB"/>
        </w:rPr>
        <w:t xml:space="preserve">public Map&lt;String, String[]&gt; </w:t>
      </w:r>
      <w:r w:rsidRPr="0022782C">
        <w:rPr>
          <w:color w:val="00B0F0"/>
          <w:lang w:val="en-GB"/>
        </w:rPr>
        <w:t>getParameterMap</w:t>
      </w:r>
      <w:r w:rsidRPr="00AF571B">
        <w:rPr>
          <w:lang w:val="en-GB"/>
        </w:rPr>
        <w:t>()</w:t>
      </w:r>
      <w:r w:rsidR="00186728">
        <w:rPr>
          <w:lang w:val="en-GB"/>
        </w:rPr>
        <w:tab/>
      </w:r>
      <w:r w:rsidR="0068752D">
        <w:rPr>
          <w:lang w:val="en-GB"/>
        </w:rPr>
        <w:tab/>
        <w:t>Parse</w:t>
      </w:r>
      <w:r w:rsidR="00A001C5">
        <w:rPr>
          <w:lang w:val="en-GB"/>
        </w:rPr>
        <w:t xml:space="preserve"> p</w:t>
      </w:r>
      <w:r w:rsidR="0068752D">
        <w:rPr>
          <w:lang w:val="en-GB"/>
        </w:rPr>
        <w:t xml:space="preserve">arameters and </w:t>
      </w:r>
      <w:r w:rsidR="005140E3">
        <w:rPr>
          <w:lang w:val="en-GB"/>
        </w:rPr>
        <w:t>get names and values.</w:t>
      </w:r>
    </w:p>
    <w:p w14:paraId="18825BDA" w14:textId="4CFD0BF7" w:rsidR="00AF571B" w:rsidRDefault="004E695D" w:rsidP="005D2033">
      <w:pPr>
        <w:rPr>
          <w:lang w:val="en-GB"/>
        </w:rPr>
      </w:pPr>
      <w:r w:rsidRPr="004E695D">
        <w:rPr>
          <w:lang w:val="en-GB"/>
        </w:rPr>
        <w:t xml:space="preserve">protected void </w:t>
      </w:r>
      <w:r w:rsidRPr="0022782C">
        <w:rPr>
          <w:color w:val="00B0F0"/>
          <w:lang w:val="en-GB"/>
        </w:rPr>
        <w:t>parseParameters</w:t>
      </w:r>
      <w:r w:rsidRPr="004E695D">
        <w:rPr>
          <w:lang w:val="en-GB"/>
        </w:rPr>
        <w:t>()</w:t>
      </w:r>
      <w:r w:rsidR="003E243B">
        <w:rPr>
          <w:lang w:val="en-GB"/>
        </w:rPr>
        <w:tab/>
      </w:r>
      <w:r w:rsidR="003E243B">
        <w:rPr>
          <w:lang w:val="en-GB"/>
        </w:rPr>
        <w:tab/>
      </w:r>
      <w:r w:rsidR="003E243B">
        <w:rPr>
          <w:lang w:val="en-GB"/>
        </w:rPr>
        <w:tab/>
      </w:r>
      <w:r w:rsidR="003E243B">
        <w:rPr>
          <w:lang w:val="en-GB"/>
        </w:rPr>
        <w:tab/>
      </w:r>
      <w:r w:rsidR="0022782C">
        <w:rPr>
          <w:lang w:val="en-GB"/>
        </w:rPr>
        <w:tab/>
      </w:r>
      <w:r w:rsidR="0022782C">
        <w:rPr>
          <w:lang w:val="en-GB"/>
        </w:rPr>
        <w:tab/>
      </w:r>
      <w:r w:rsidR="0022782C">
        <w:rPr>
          <w:lang w:val="en-GB"/>
        </w:rPr>
        <w:tab/>
      </w:r>
      <w:r w:rsidR="0022782C">
        <w:rPr>
          <w:lang w:val="en-GB"/>
        </w:rPr>
        <w:tab/>
      </w:r>
      <w:r w:rsidR="003E243B">
        <w:rPr>
          <w:lang w:val="en-GB"/>
        </w:rPr>
        <w:t>Check the content-type h</w:t>
      </w:r>
      <w:r w:rsidR="00262A21">
        <w:rPr>
          <w:lang w:val="en-GB"/>
        </w:rPr>
        <w:t>e</w:t>
      </w:r>
      <w:r w:rsidR="003E243B">
        <w:rPr>
          <w:lang w:val="en-GB"/>
        </w:rPr>
        <w:t xml:space="preserve">ader and </w:t>
      </w:r>
      <w:r w:rsidR="005140E3">
        <w:rPr>
          <w:lang w:val="en-GB"/>
        </w:rPr>
        <w:t>call parseParts method.</w:t>
      </w:r>
    </w:p>
    <w:p w14:paraId="61E5B64A" w14:textId="7C310A0E" w:rsidR="00186728" w:rsidRPr="005D2033" w:rsidRDefault="00186728" w:rsidP="005D2033">
      <w:pPr>
        <w:rPr>
          <w:lang w:val="en-GB"/>
        </w:rPr>
      </w:pPr>
      <w:r w:rsidRPr="00186728">
        <w:rPr>
          <w:lang w:val="en-GB"/>
        </w:rPr>
        <w:t xml:space="preserve">private void </w:t>
      </w:r>
      <w:r w:rsidRPr="0022782C">
        <w:rPr>
          <w:color w:val="00B0F0"/>
          <w:lang w:val="en-GB"/>
        </w:rPr>
        <w:t>parseParts</w:t>
      </w:r>
      <w:r w:rsidRPr="00186728">
        <w:rPr>
          <w:lang w:val="en-GB"/>
        </w:rPr>
        <w:t>(boolean explicit)</w:t>
      </w:r>
      <w:r w:rsidR="005140E3">
        <w:rPr>
          <w:lang w:val="en-GB"/>
        </w:rPr>
        <w:tab/>
      </w:r>
      <w:r w:rsidR="005140E3">
        <w:rPr>
          <w:lang w:val="en-GB"/>
        </w:rPr>
        <w:tab/>
      </w:r>
      <w:r w:rsidR="005140E3">
        <w:rPr>
          <w:lang w:val="en-GB"/>
        </w:rPr>
        <w:tab/>
      </w:r>
    </w:p>
    <w:p w14:paraId="37F4D948" w14:textId="398EDF50" w:rsidR="006661B9" w:rsidRDefault="006661B9" w:rsidP="006661B9">
      <w:pPr>
        <w:pStyle w:val="Heading8"/>
      </w:pPr>
      <w:r w:rsidRPr="006661B9">
        <w:t>RequestFacade</w:t>
      </w:r>
    </w:p>
    <w:p w14:paraId="57AFDF37" w14:textId="77777777" w:rsidR="00CD614C" w:rsidRDefault="00CD614C" w:rsidP="00CD614C">
      <w:r>
        <w:t>package org.apache.</w:t>
      </w:r>
      <w:r w:rsidRPr="00CD614C">
        <w:rPr>
          <w:rStyle w:val="aa"/>
        </w:rPr>
        <w:t>catalina</w:t>
      </w:r>
      <w:r>
        <w:t>.</w:t>
      </w:r>
      <w:r w:rsidRPr="00CD614C">
        <w:rPr>
          <w:rStyle w:val="aa"/>
        </w:rPr>
        <w:t>connector</w:t>
      </w:r>
      <w:r>
        <w:t>;</w:t>
      </w:r>
    </w:p>
    <w:p w14:paraId="3346544A" w14:textId="2330EB6C" w:rsidR="006661B9" w:rsidRDefault="00BD37DC" w:rsidP="00CD614C">
      <w:r>
        <w:t>pu</w:t>
      </w:r>
      <w:r w:rsidR="00CD614C">
        <w:t xml:space="preserve">blic class </w:t>
      </w:r>
      <w:r w:rsidR="00CD614C" w:rsidRPr="00CD614C">
        <w:rPr>
          <w:b/>
          <w:bCs/>
        </w:rPr>
        <w:t>RequestFacade</w:t>
      </w:r>
      <w:r w:rsidR="00CD614C">
        <w:t xml:space="preserve"> implements HttpServletRequest</w:t>
      </w:r>
    </w:p>
    <w:p w14:paraId="63A51EBD" w14:textId="7092336E" w:rsidR="00CD614C" w:rsidRPr="006661B9" w:rsidRDefault="00BD37DC" w:rsidP="00BD37DC">
      <w:r>
        <w:t xml:space="preserve">public Map&lt;String, String[]&gt; </w:t>
      </w:r>
      <w:r w:rsidRPr="0022782C">
        <w:rPr>
          <w:color w:val="00B0F0"/>
        </w:rPr>
        <w:t>getParameterMap</w:t>
      </w:r>
      <w:r>
        <w:t xml:space="preserve">() </w:t>
      </w:r>
      <w:r w:rsidR="005D2033">
        <w:tab/>
      </w:r>
      <w:r w:rsidR="0075713B">
        <w:tab/>
        <w:t xml:space="preserve">Check access </w:t>
      </w:r>
      <w:r w:rsidR="00AF571B">
        <w:t>permissions</w:t>
      </w:r>
      <w:r w:rsidR="0075713B">
        <w:t xml:space="preserve"> and </w:t>
      </w:r>
      <w:r w:rsidR="00735042">
        <w:t>call the getParameter</w:t>
      </w:r>
      <w:r w:rsidR="00735042">
        <w:rPr>
          <w:rFonts w:hint="eastAsia"/>
        </w:rPr>
        <w:t>M</w:t>
      </w:r>
      <w:r w:rsidR="00735042">
        <w:t>ap method of the source request object.</w:t>
      </w:r>
    </w:p>
    <w:p w14:paraId="0F538BEA" w14:textId="77777777" w:rsidR="00BF225F" w:rsidRDefault="00BF225F" w:rsidP="00BF225F">
      <w:pPr>
        <w:pStyle w:val="Heading3"/>
      </w:pPr>
      <w:r>
        <w:t>core</w:t>
      </w:r>
    </w:p>
    <w:p w14:paraId="45C86DEB" w14:textId="77777777" w:rsidR="006661B9" w:rsidRDefault="006661B9" w:rsidP="006661B9">
      <w:pPr>
        <w:pStyle w:val="Heading8"/>
      </w:pPr>
      <w:r>
        <w:t>ContainerBase</w:t>
      </w:r>
    </w:p>
    <w:p w14:paraId="352DB2D4" w14:textId="77777777" w:rsidR="006661B9" w:rsidRDefault="006661B9" w:rsidP="006661B9">
      <w:r>
        <w:t>package org.apache.</w:t>
      </w:r>
      <w:r>
        <w:rPr>
          <w:rStyle w:val="aa"/>
        </w:rPr>
        <w:t>catalina</w:t>
      </w:r>
      <w:r>
        <w:t>.</w:t>
      </w:r>
      <w:r>
        <w:rPr>
          <w:rStyle w:val="aa"/>
        </w:rPr>
        <w:t>core</w:t>
      </w:r>
      <w:r>
        <w:t>;</w:t>
      </w:r>
    </w:p>
    <w:p w14:paraId="35323C6B" w14:textId="77777777" w:rsidR="006661B9" w:rsidRDefault="006661B9" w:rsidP="006661B9">
      <w:r>
        <w:t xml:space="preserve">public abstract class </w:t>
      </w:r>
      <w:r>
        <w:rPr>
          <w:b/>
        </w:rPr>
        <w:t>ContainerBase</w:t>
      </w:r>
      <w:r>
        <w:t xml:space="preserve"> extends LifecycleMBeanBase implements Container     </w:t>
      </w:r>
      <w:r>
        <w:rPr>
          <w:rFonts w:hint="eastAsia"/>
        </w:rPr>
        <w:t>基础容器</w:t>
      </w:r>
    </w:p>
    <w:p w14:paraId="6344A0B2" w14:textId="77777777" w:rsidR="006661B9" w:rsidRDefault="006661B9" w:rsidP="006661B9"/>
    <w:p w14:paraId="132B5ADD" w14:textId="77777777" w:rsidR="00BF225F" w:rsidRDefault="00BF225F" w:rsidP="00BF225F">
      <w:pPr>
        <w:pStyle w:val="Heading8"/>
      </w:pPr>
      <w:r>
        <w:t>StandardService</w:t>
      </w:r>
    </w:p>
    <w:p w14:paraId="01499560" w14:textId="77777777" w:rsidR="00BF225F" w:rsidRDefault="00BF225F" w:rsidP="00BF225F">
      <w:r>
        <w:t>package org.apache.</w:t>
      </w:r>
      <w:r>
        <w:rPr>
          <w:rStyle w:val="aa"/>
        </w:rPr>
        <w:t>catalina</w:t>
      </w:r>
      <w:r>
        <w:t>.</w:t>
      </w:r>
      <w:r>
        <w:rPr>
          <w:rStyle w:val="aa"/>
        </w:rPr>
        <w:t>core</w:t>
      </w:r>
      <w:r>
        <w:t>;</w:t>
      </w:r>
    </w:p>
    <w:p w14:paraId="7EF4231E" w14:textId="77777777" w:rsidR="00BF225F" w:rsidRDefault="00BF225F" w:rsidP="00BF225F">
      <w:r>
        <w:t xml:space="preserve">public class </w:t>
      </w:r>
      <w:r>
        <w:rPr>
          <w:b/>
        </w:rPr>
        <w:t>StandardService</w:t>
      </w:r>
      <w:r>
        <w:t xml:space="preserve"> extends LifecycleMBeanBase implements Service     </w:t>
      </w:r>
      <w:r>
        <w:rPr>
          <w:rFonts w:hint="eastAsia"/>
        </w:rPr>
        <w:t>标准服务</w:t>
      </w:r>
    </w:p>
    <w:p w14:paraId="76F42C49" w14:textId="77777777" w:rsidR="00BF225F" w:rsidRDefault="00BF225F" w:rsidP="00BF225F">
      <w:r>
        <w:t xml:space="preserve">protected void </w:t>
      </w:r>
      <w:r w:rsidRPr="00C8327D">
        <w:rPr>
          <w:rStyle w:val="a0"/>
          <w:color w:val="00B0F0"/>
        </w:rPr>
        <w:t>startInternal</w:t>
      </w:r>
      <w:r>
        <w:t xml:space="preserve">() throws LifecycleException     </w:t>
      </w:r>
      <w:r>
        <w:rPr>
          <w:rFonts w:hint="eastAsia"/>
        </w:rPr>
        <w:t>启动服务</w:t>
      </w:r>
      <w:r>
        <w:rPr>
          <w:rFonts w:hint="eastAsia"/>
        </w:rPr>
        <w:t xml:space="preserve"> </w:t>
      </w:r>
      <w:r>
        <w:t xml:space="preserve">  </w:t>
      </w:r>
    </w:p>
    <w:p w14:paraId="1053D19A" w14:textId="77777777" w:rsidR="00BF225F" w:rsidRDefault="00BF225F" w:rsidP="00BF225F">
      <w:pPr>
        <w:ind w:left="1440"/>
      </w:pPr>
      <w:r>
        <w:t>standardService.start.name=Starting service [{0}]</w:t>
      </w:r>
    </w:p>
    <w:p w14:paraId="7A9CB5C4" w14:textId="77777777" w:rsidR="00BF225F" w:rsidRDefault="00BF225F" w:rsidP="00BF225F">
      <w:pPr>
        <w:pStyle w:val="Heading8"/>
      </w:pPr>
      <w:r>
        <w:t>StandardEngine</w:t>
      </w:r>
    </w:p>
    <w:p w14:paraId="68F62294" w14:textId="77777777" w:rsidR="00BF225F" w:rsidRDefault="00BF225F" w:rsidP="00BF225F">
      <w:r>
        <w:t>package org.apache.</w:t>
      </w:r>
      <w:r>
        <w:rPr>
          <w:rStyle w:val="aa"/>
        </w:rPr>
        <w:t>catalina</w:t>
      </w:r>
      <w:r>
        <w:t>.</w:t>
      </w:r>
      <w:r>
        <w:rPr>
          <w:rStyle w:val="aa"/>
        </w:rPr>
        <w:t>core</w:t>
      </w:r>
      <w:r>
        <w:t>;</w:t>
      </w:r>
    </w:p>
    <w:p w14:paraId="459963B4" w14:textId="77777777" w:rsidR="00BF225F" w:rsidRDefault="00BF225F" w:rsidP="00BF225F">
      <w:r>
        <w:t xml:space="preserve">public class </w:t>
      </w:r>
      <w:r>
        <w:rPr>
          <w:b/>
        </w:rPr>
        <w:t>StandardEngine</w:t>
      </w:r>
      <w:r>
        <w:t xml:space="preserve"> extends ContainerBase implements Engine     </w:t>
      </w:r>
      <w:r>
        <w:rPr>
          <w:rFonts w:hint="eastAsia"/>
        </w:rPr>
        <w:t>标准引擎</w:t>
      </w:r>
      <w:r>
        <w:rPr>
          <w:rFonts w:hint="eastAsia"/>
        </w:rPr>
        <w:t xml:space="preserve"> </w:t>
      </w:r>
      <w:r>
        <w:t xml:space="preserve">  </w:t>
      </w:r>
    </w:p>
    <w:p w14:paraId="2892C55C" w14:textId="77777777" w:rsidR="00BF225F" w:rsidRDefault="00BF225F" w:rsidP="00BF225F">
      <w:pPr>
        <w:ind w:left="1440"/>
      </w:pPr>
      <w:r>
        <w:t>standardEngine.start=Starting Servlet engine: [{0}]</w:t>
      </w:r>
    </w:p>
    <w:p w14:paraId="5C1467B5" w14:textId="77777777" w:rsidR="0000071B" w:rsidRDefault="00BF225F" w:rsidP="0000071B">
      <w:r>
        <w:t xml:space="preserve">protected </w:t>
      </w:r>
      <w:r w:rsidRPr="0000071B">
        <w:t>synchronized</w:t>
      </w:r>
      <w:r>
        <w:t xml:space="preserve"> void </w:t>
      </w:r>
      <w:r w:rsidRPr="00C8327D">
        <w:rPr>
          <w:rStyle w:val="a0"/>
          <w:color w:val="00B0F0"/>
        </w:rPr>
        <w:t>startInternal</w:t>
      </w:r>
      <w:r>
        <w:t xml:space="preserve">() throws LifecycleException    </w:t>
      </w:r>
      <w:r>
        <w:rPr>
          <w:rFonts w:hint="eastAsia"/>
        </w:rPr>
        <w:t>启动引擎</w:t>
      </w:r>
      <w:bookmarkEnd w:id="309"/>
    </w:p>
    <w:p w14:paraId="15349EA1" w14:textId="23C51DC9" w:rsidR="0000071B" w:rsidRDefault="0000071B" w:rsidP="0000071B">
      <w:pPr>
        <w:pStyle w:val="Heading1"/>
        <w:contextualSpacing/>
      </w:pPr>
      <w:r>
        <w:rPr>
          <w:rFonts w:hint="eastAsia"/>
          <w:bCs w:val="0"/>
          <w:noProof/>
          <w:sz w:val="20"/>
        </w:rPr>
        <w:t>Spring</w:t>
      </w:r>
      <w:r>
        <w:rPr>
          <w:bCs w:val="0"/>
          <w:noProof/>
          <w:sz w:val="20"/>
        </w:rPr>
        <w:t xml:space="preserve">Boot </w:t>
      </w:r>
      <w:r>
        <w:rPr>
          <w:rFonts w:hint="eastAsia"/>
          <w:bCs w:val="0"/>
          <w:noProof/>
          <w:sz w:val="20"/>
        </w:rPr>
        <w:t>=</w:t>
      </w:r>
      <w:r>
        <w:rPr>
          <w:bCs w:val="0"/>
          <w:noProof/>
          <w:sz w:val="20"/>
        </w:rPr>
        <w:t xml:space="preserve"> </w:t>
      </w:r>
      <w:r>
        <w:rPr>
          <w:rFonts w:hint="eastAsia"/>
          <w:bCs w:val="0"/>
          <w:noProof/>
          <w:sz w:val="20"/>
        </w:rPr>
        <w:t>T</w:t>
      </w:r>
      <w:r>
        <w:rPr>
          <w:bCs w:val="0"/>
          <w:noProof/>
          <w:sz w:val="20"/>
        </w:rPr>
        <w:t>hird Party Package</w:t>
      </w:r>
    </w:p>
    <w:p w14:paraId="1EB648BA" w14:textId="77777777" w:rsidR="0000071B" w:rsidRDefault="0000071B" w:rsidP="0000071B">
      <w:pPr>
        <w:pStyle w:val="Heading2"/>
        <w:contextualSpacing/>
      </w:pPr>
      <w:bookmarkStart w:id="310" w:name="_Toc126363290"/>
      <w:r>
        <w:rPr>
          <w:rFonts w:hint="eastAsia"/>
        </w:rPr>
        <w:t>C</w:t>
      </w:r>
      <w:r>
        <w:t>ore</w:t>
      </w:r>
    </w:p>
    <w:p w14:paraId="5210D0ED" w14:textId="77777777" w:rsidR="0000071B" w:rsidRDefault="0000071B" w:rsidP="0000071B">
      <w:pPr>
        <w:pStyle w:val="Heading3"/>
        <w:contextualSpacing/>
      </w:pPr>
      <w:bookmarkStart w:id="311" w:name="_Toc126363291"/>
      <w:bookmarkEnd w:id="310"/>
      <w:r>
        <w:rPr>
          <w:rFonts w:hint="eastAsia"/>
        </w:rPr>
        <w:t>C</w:t>
      </w:r>
      <w:r>
        <w:t>ore Dependencies</w:t>
      </w:r>
    </w:p>
    <w:bookmarkEnd w:id="311"/>
    <w:p w14:paraId="6A2BE744" w14:textId="77777777" w:rsidR="0000071B" w:rsidRDefault="0000071B" w:rsidP="0000071B">
      <w:pPr>
        <w:pStyle w:val="Heading8"/>
        <w:rPr>
          <w:lang w:eastAsia="zh-Hans"/>
        </w:rPr>
      </w:pPr>
      <w:r>
        <w:rPr>
          <w:rFonts w:hint="eastAsia"/>
        </w:rPr>
        <w:t>Required</w:t>
      </w:r>
      <w:r>
        <w:t xml:space="preserve"> Dependencies</w:t>
      </w:r>
    </w:p>
    <w:p w14:paraId="31540D5F" w14:textId="77777777" w:rsidR="0000071B" w:rsidRDefault="0000071B" w:rsidP="0000071B">
      <w:pPr>
        <w:contextualSpacing/>
        <w:rPr>
          <w:rFonts w:cs="Microsoft Sans Serif"/>
          <w:kern w:val="0"/>
          <w:lang w:eastAsia="zh-Hans"/>
        </w:rPr>
      </w:pPr>
      <w:r>
        <w:rPr>
          <w:rStyle w:val="aa"/>
        </w:rPr>
        <w:t xml:space="preserve">spring-boot-starter-web </w:t>
      </w:r>
      <w:r w:rsidRPr="00740415">
        <w:rPr>
          <w:rStyle w:val="aa"/>
        </w:rPr>
        <w:t>/ spring-boot-starter-webflux</w:t>
      </w:r>
      <w:r w:rsidRPr="00740415">
        <w:rPr>
          <w:rFonts w:cs="Microsoft Sans Serif"/>
          <w:kern w:val="0"/>
          <w:lang w:eastAsia="zh-Hans"/>
        </w:rPr>
        <w:t xml:space="preserve">    </w:t>
      </w:r>
    </w:p>
    <w:p w14:paraId="0091BE0C" w14:textId="77777777" w:rsidR="0000071B" w:rsidRDefault="0000071B" w:rsidP="0000071B">
      <w:pPr>
        <w:ind w:left="432"/>
        <w:contextualSpacing/>
        <w:rPr>
          <w:rFonts w:cs="Microsoft Sans Serif"/>
          <w:kern w:val="0"/>
        </w:rPr>
      </w:pPr>
      <w:r>
        <w:rPr>
          <w:rFonts w:cs="Microsoft Sans Serif" w:hint="eastAsia"/>
          <w:kern w:val="0"/>
        </w:rPr>
        <w:t>servlet</w:t>
      </w:r>
      <w:r>
        <w:rPr>
          <w:rFonts w:cs="Microsoft Sans Serif"/>
          <w:kern w:val="0"/>
        </w:rPr>
        <w:t xml:space="preserve">  </w:t>
      </w:r>
      <w:r>
        <w:rPr>
          <w:rFonts w:cs="Microsoft Sans Serif" w:hint="eastAsia"/>
          <w:kern w:val="0"/>
        </w:rPr>
        <w:t>WEB</w:t>
      </w:r>
      <w:r>
        <w:rPr>
          <w:rFonts w:cs="Microsoft Sans Serif" w:hint="eastAsia"/>
          <w:kern w:val="0"/>
        </w:rPr>
        <w:t>程序</w:t>
      </w:r>
    </w:p>
    <w:p w14:paraId="72347F3D" w14:textId="77777777" w:rsidR="0000071B" w:rsidRDefault="0000071B" w:rsidP="0000071B">
      <w:pPr>
        <w:ind w:left="864"/>
        <w:contextualSpacing/>
        <w:rPr>
          <w:rFonts w:cs="Microsoft Sans Serif"/>
          <w:kern w:val="0"/>
        </w:rPr>
      </w:pPr>
      <w:r>
        <w:rPr>
          <w:rFonts w:cs="Microsoft Sans Serif"/>
          <w:kern w:val="0"/>
        </w:rPr>
        <w:t>包含</w:t>
      </w:r>
      <w:r>
        <w:rPr>
          <w:rFonts w:cs="Microsoft Sans Serif"/>
          <w:kern w:val="0"/>
        </w:rPr>
        <w:t>spring-boot-starter-tomcat</w:t>
      </w:r>
      <w:r>
        <w:rPr>
          <w:rFonts w:cs="Microsoft Sans Serif" w:hint="eastAsia"/>
          <w:kern w:val="0"/>
        </w:rPr>
        <w:t>使用</w:t>
      </w:r>
      <w:r>
        <w:rPr>
          <w:rFonts w:cs="Microsoft Sans Serif"/>
          <w:kern w:val="0"/>
        </w:rPr>
        <w:t>Tomcat</w:t>
      </w:r>
      <w:r>
        <w:rPr>
          <w:rFonts w:cs="Microsoft Sans Serif" w:hint="eastAsia"/>
          <w:kern w:val="0"/>
        </w:rPr>
        <w:t>服务</w:t>
      </w:r>
      <w:r>
        <w:rPr>
          <w:rFonts w:cs="Microsoft Sans Serif"/>
          <w:kern w:val="0"/>
        </w:rPr>
        <w:t>，可改用</w:t>
      </w:r>
      <w:r>
        <w:rPr>
          <w:rFonts w:cs="Microsoft Sans Serif"/>
          <w:kern w:val="0"/>
        </w:rPr>
        <w:t>spring-boot-starter-jetty</w:t>
      </w:r>
      <w:r>
        <w:rPr>
          <w:rFonts w:cs="Microsoft Sans Serif"/>
          <w:kern w:val="0"/>
        </w:rPr>
        <w:t>或</w:t>
      </w:r>
      <w:r>
        <w:rPr>
          <w:rFonts w:cs="Microsoft Sans Serif"/>
          <w:kern w:val="0"/>
        </w:rPr>
        <w:t>spring-boot-starter-undertow</w:t>
      </w:r>
    </w:p>
    <w:p w14:paraId="63023FCB" w14:textId="77777777" w:rsidR="0000071B" w:rsidRDefault="0000071B" w:rsidP="0000071B">
      <w:pPr>
        <w:ind w:left="432"/>
        <w:contextualSpacing/>
        <w:rPr>
          <w:rFonts w:cs="Microsoft Sans Serif"/>
          <w:kern w:val="0"/>
        </w:rPr>
      </w:pPr>
      <w:r>
        <w:rPr>
          <w:rFonts w:cs="Microsoft Sans Serif" w:hint="eastAsia"/>
          <w:kern w:val="0"/>
        </w:rPr>
        <w:t>webflux</w:t>
      </w:r>
      <w:r>
        <w:rPr>
          <w:rFonts w:cs="Microsoft Sans Serif" w:hint="eastAsia"/>
          <w:kern w:val="0"/>
        </w:rPr>
        <w:t>响应式</w:t>
      </w:r>
      <w:r>
        <w:rPr>
          <w:rFonts w:cs="Microsoft Sans Serif" w:hint="eastAsia"/>
          <w:kern w:val="0"/>
        </w:rPr>
        <w:t>WEB</w:t>
      </w:r>
      <w:r>
        <w:rPr>
          <w:rFonts w:cs="Microsoft Sans Serif" w:hint="eastAsia"/>
          <w:kern w:val="0"/>
        </w:rPr>
        <w:t>程序</w:t>
      </w:r>
    </w:p>
    <w:p w14:paraId="6856450E" w14:textId="77777777" w:rsidR="0000071B" w:rsidRDefault="0000071B" w:rsidP="0000071B">
      <w:pPr>
        <w:ind w:left="864"/>
        <w:contextualSpacing/>
        <w:rPr>
          <w:rFonts w:cs="Microsoft Sans Serif"/>
          <w:kern w:val="0"/>
        </w:rPr>
      </w:pPr>
      <w:r>
        <w:rPr>
          <w:rFonts w:cs="Microsoft Sans Serif"/>
          <w:kern w:val="0"/>
        </w:rPr>
        <w:t>包含</w:t>
      </w:r>
      <w:r>
        <w:rPr>
          <w:rFonts w:cs="Microsoft Sans Serif"/>
          <w:kern w:val="0"/>
        </w:rPr>
        <w:t>spring-boot-starter-reactor-netty</w:t>
      </w:r>
      <w:r>
        <w:rPr>
          <w:rFonts w:cs="Microsoft Sans Serif" w:hint="eastAsia"/>
          <w:kern w:val="0"/>
        </w:rPr>
        <w:t>使用</w:t>
      </w:r>
      <w:r>
        <w:rPr>
          <w:rFonts w:cs="Microsoft Sans Serif"/>
          <w:kern w:val="0"/>
        </w:rPr>
        <w:t>Reactor Netty</w:t>
      </w:r>
      <w:r>
        <w:rPr>
          <w:rFonts w:cs="Microsoft Sans Serif"/>
          <w:kern w:val="0"/>
        </w:rPr>
        <w:t>，</w:t>
      </w:r>
      <w:r>
        <w:rPr>
          <w:rFonts w:cs="Microsoft Sans Serif" w:hint="eastAsia"/>
          <w:kern w:val="0"/>
        </w:rPr>
        <w:t>可改用</w:t>
      </w:r>
      <w:r>
        <w:rPr>
          <w:rFonts w:cs="Microsoft Sans Serif"/>
          <w:kern w:val="0"/>
        </w:rPr>
        <w:t>spring-boot-starter-tomcat</w:t>
      </w:r>
      <w:r>
        <w:rPr>
          <w:rFonts w:cs="Microsoft Sans Serif"/>
          <w:kern w:val="0"/>
        </w:rPr>
        <w:t>，</w:t>
      </w:r>
      <w:r>
        <w:rPr>
          <w:rFonts w:cs="Microsoft Sans Serif"/>
          <w:kern w:val="0"/>
        </w:rPr>
        <w:t>spring-boot-starter-jetty</w:t>
      </w:r>
      <w:r>
        <w:rPr>
          <w:rFonts w:cs="Microsoft Sans Serif"/>
          <w:kern w:val="0"/>
        </w:rPr>
        <w:t>或</w:t>
      </w:r>
      <w:r>
        <w:rPr>
          <w:rFonts w:cs="Microsoft Sans Serif"/>
          <w:kern w:val="0"/>
        </w:rPr>
        <w:t>spring -boot-starter-undertow</w:t>
      </w:r>
      <w:r>
        <w:rPr>
          <w:rFonts w:cs="Microsoft Sans Serif"/>
          <w:kern w:val="0"/>
        </w:rPr>
        <w:t>代替。</w:t>
      </w:r>
    </w:p>
    <w:p w14:paraId="50A42305" w14:textId="77777777" w:rsidR="0000071B" w:rsidRDefault="0000071B" w:rsidP="0000071B">
      <w:pPr>
        <w:contextualSpacing/>
        <w:rPr>
          <w:rFonts w:cs="Microsoft Sans Serif"/>
          <w:kern w:val="0"/>
          <w:lang w:eastAsia="zh-Hans"/>
        </w:rPr>
      </w:pPr>
      <w:r>
        <w:rPr>
          <w:rStyle w:val="aa"/>
        </w:rPr>
        <w:t>spring-boot-starter-test</w:t>
      </w:r>
      <w:r>
        <w:rPr>
          <w:rFonts w:cs="Microsoft Sans Serif"/>
          <w:color w:val="C45911" w:themeColor="accent2" w:themeShade="BF"/>
          <w:kern w:val="0"/>
          <w:lang w:eastAsia="zh-Hans"/>
        </w:rPr>
        <w:t xml:space="preserve">            </w:t>
      </w:r>
      <w:r>
        <w:rPr>
          <w:rFonts w:cs="Microsoft Sans Serif" w:hint="eastAsia"/>
          <w:kern w:val="0"/>
          <w:lang w:eastAsia="zh-Hans"/>
        </w:rPr>
        <w:t>支持常规的测试依赖，包括</w:t>
      </w:r>
      <w:r>
        <w:rPr>
          <w:rFonts w:cs="Microsoft Sans Serif"/>
          <w:kern w:val="0"/>
          <w:lang w:eastAsia="zh-Hans"/>
        </w:rPr>
        <w:t>JUnit</w:t>
      </w:r>
      <w:r>
        <w:rPr>
          <w:rFonts w:cs="Microsoft Sans Serif"/>
          <w:kern w:val="0"/>
          <w:lang w:eastAsia="zh-Hans"/>
        </w:rPr>
        <w:t>、</w:t>
      </w:r>
      <w:r>
        <w:rPr>
          <w:rFonts w:cs="Microsoft Sans Serif"/>
          <w:kern w:val="0"/>
          <w:lang w:eastAsia="zh-Hans"/>
        </w:rPr>
        <w:t>Hamcrest</w:t>
      </w:r>
      <w:r>
        <w:rPr>
          <w:rFonts w:cs="Microsoft Sans Serif"/>
          <w:kern w:val="0"/>
          <w:lang w:eastAsia="zh-Hans"/>
        </w:rPr>
        <w:t>、</w:t>
      </w:r>
      <w:r>
        <w:rPr>
          <w:rFonts w:cs="Microsoft Sans Serif"/>
          <w:kern w:val="0"/>
          <w:lang w:eastAsia="zh-Hans"/>
        </w:rPr>
        <w:t>Mockito</w:t>
      </w:r>
      <w:r>
        <w:rPr>
          <w:rFonts w:cs="Microsoft Sans Serif"/>
          <w:kern w:val="0"/>
          <w:lang w:eastAsia="zh-Hans"/>
        </w:rPr>
        <w:t>以及</w:t>
      </w:r>
      <w:r>
        <w:rPr>
          <w:rFonts w:cs="Microsoft Sans Serif"/>
          <w:kern w:val="0"/>
          <w:lang w:eastAsia="zh-Hans"/>
        </w:rPr>
        <w:t>spring-test</w:t>
      </w:r>
      <w:r>
        <w:rPr>
          <w:rFonts w:cs="Microsoft Sans Serif"/>
          <w:kern w:val="0"/>
          <w:lang w:eastAsia="zh-Hans"/>
        </w:rPr>
        <w:t>模块。</w:t>
      </w:r>
      <w:r>
        <w:rPr>
          <w:rFonts w:cs="Microsoft Sans Serif" w:hint="eastAsia"/>
          <w:kern w:val="0"/>
        </w:rPr>
        <w:t>【依赖</w:t>
      </w:r>
      <w:r>
        <w:rPr>
          <w:rFonts w:cs="Microsoft Sans Serif"/>
          <w:kern w:val="0"/>
        </w:rPr>
        <w:t>spring-boot-starter-actuator</w:t>
      </w:r>
      <w:r>
        <w:rPr>
          <w:rFonts w:cs="Microsoft Sans Serif" w:hint="eastAsia"/>
          <w:kern w:val="0"/>
        </w:rPr>
        <w:t>】</w:t>
      </w:r>
    </w:p>
    <w:p w14:paraId="43E05719" w14:textId="77777777" w:rsidR="0000071B" w:rsidRDefault="0000071B" w:rsidP="0000071B">
      <w:pPr>
        <w:pStyle w:val="Heading8"/>
        <w:rPr>
          <w:lang w:eastAsia="zh-Hans"/>
        </w:rPr>
      </w:pPr>
      <w:r>
        <w:rPr>
          <w:lang w:eastAsia="zh-Hans"/>
        </w:rPr>
        <w:t>Dependency Management</w:t>
      </w:r>
    </w:p>
    <w:p w14:paraId="107A4396" w14:textId="77777777" w:rsidR="0000071B" w:rsidRPr="000135AF" w:rsidRDefault="0000071B" w:rsidP="0000071B">
      <w:pPr>
        <w:pStyle w:val="Heading9"/>
        <w:rPr>
          <w:lang w:eastAsia="zh-Hans"/>
        </w:rPr>
      </w:pPr>
      <w:r>
        <w:rPr>
          <w:lang w:eastAsia="zh-Hans"/>
        </w:rPr>
        <w:t>maven</w:t>
      </w:r>
    </w:p>
    <w:p w14:paraId="3D7F7B61" w14:textId="77777777" w:rsidR="0000071B" w:rsidRPr="00EF0F9D" w:rsidRDefault="0000071B" w:rsidP="0000071B">
      <w:pPr>
        <w:rPr>
          <w:rFonts w:ascii="Consolas" w:hAnsi="Consolas"/>
          <w:lang w:val="en-GB"/>
        </w:rPr>
      </w:pPr>
      <w:r w:rsidRPr="00EF0F9D">
        <w:rPr>
          <w:rFonts w:ascii="Consolas" w:hAnsi="Consolas"/>
          <w:lang w:val="en-GB"/>
        </w:rPr>
        <w:br/>
        <w:t>&lt;</w:t>
      </w:r>
      <w:r w:rsidRPr="00EF0F9D">
        <w:rPr>
          <w:rFonts w:ascii="Consolas" w:hAnsi="Consolas"/>
          <w:color w:val="FF0000"/>
          <w:lang w:val="en-GB"/>
        </w:rPr>
        <w:t>dependencyManagement</w:t>
      </w:r>
      <w:r w:rsidRPr="00EF0F9D">
        <w:rPr>
          <w:rFonts w:ascii="Consolas" w:hAnsi="Consolas"/>
          <w:lang w:val="en-GB"/>
        </w:rPr>
        <w:t xml:space="preserve">&gt;           </w:t>
      </w:r>
      <w:r w:rsidRPr="00EF0F9D">
        <w:rPr>
          <w:rFonts w:ascii="Consolas" w:hAnsi="Consolas"/>
          <w:lang w:val="en-GB"/>
        </w:rPr>
        <w:br/>
        <w:t xml:space="preserve">    &lt;dependencies&gt;</w:t>
      </w:r>
      <w:r w:rsidRPr="00EF0F9D">
        <w:rPr>
          <w:rFonts w:ascii="Consolas" w:hAnsi="Consolas"/>
          <w:lang w:val="en-GB"/>
        </w:rPr>
        <w:br/>
        <w:t xml:space="preserve">        &lt;dependency&gt;</w:t>
      </w:r>
      <w:r w:rsidRPr="00EF0F9D">
        <w:rPr>
          <w:rFonts w:ascii="Consolas" w:hAnsi="Consolas"/>
          <w:lang w:val="en-GB"/>
        </w:rPr>
        <w:br/>
        <w:t xml:space="preserve">            &lt;groupId&gt;org.springframework.cloud&lt;/groupId&gt;</w:t>
      </w:r>
      <w:r w:rsidRPr="00EF0F9D">
        <w:rPr>
          <w:rFonts w:ascii="Consolas" w:hAnsi="Consolas"/>
          <w:lang w:val="en-GB"/>
        </w:rPr>
        <w:br/>
        <w:t xml:space="preserve">            &lt;artifactId&gt;</w:t>
      </w:r>
      <w:r w:rsidRPr="00EF0F9D">
        <w:rPr>
          <w:rFonts w:ascii="Consolas" w:hAnsi="Consolas"/>
          <w:color w:val="2F5496" w:themeColor="accent5" w:themeShade="BF"/>
          <w:lang w:val="en-GB"/>
        </w:rPr>
        <w:t>spring-cloud-dependencies</w:t>
      </w:r>
      <w:r w:rsidRPr="00EF0F9D">
        <w:rPr>
          <w:rFonts w:ascii="Consolas" w:hAnsi="Consolas"/>
          <w:lang w:val="en-GB"/>
        </w:rPr>
        <w:t xml:space="preserve">&lt;/artifactId&gt;                   </w:t>
      </w:r>
      <w:r w:rsidRPr="00EF0F9D">
        <w:rPr>
          <w:rFonts w:ascii="Consolas" w:hAnsi="Consolas"/>
          <w:lang w:val="en-GB"/>
        </w:rPr>
        <w:br/>
        <w:t xml:space="preserve">            &lt;version&gt;${spring-cloud-dependencies.version}&lt;/version&gt;</w:t>
      </w:r>
      <w:r w:rsidRPr="00EF0F9D">
        <w:rPr>
          <w:rFonts w:ascii="Consolas" w:hAnsi="Consolas"/>
          <w:lang w:val="en-GB"/>
        </w:rPr>
        <w:br/>
        <w:t xml:space="preserve">            &lt;type&gt;pom&lt;/type&gt;</w:t>
      </w:r>
      <w:r w:rsidRPr="00EF0F9D">
        <w:rPr>
          <w:rFonts w:ascii="Consolas" w:hAnsi="Consolas"/>
          <w:lang w:val="en-GB"/>
        </w:rPr>
        <w:br/>
        <w:t xml:space="preserve">            &lt;scope&gt;import&lt;/scope&gt;</w:t>
      </w:r>
      <w:r w:rsidRPr="00EF0F9D">
        <w:rPr>
          <w:rFonts w:ascii="Consolas" w:hAnsi="Consolas"/>
          <w:lang w:val="en-GB"/>
        </w:rPr>
        <w:br/>
        <w:t xml:space="preserve">        &lt;/dependency&gt;</w:t>
      </w:r>
      <w:r w:rsidRPr="00EF0F9D">
        <w:rPr>
          <w:rFonts w:ascii="Consolas" w:hAnsi="Consolas"/>
          <w:lang w:val="en-GB"/>
        </w:rPr>
        <w:br/>
      </w:r>
      <w:r w:rsidRPr="00EF0F9D">
        <w:rPr>
          <w:rFonts w:ascii="Consolas" w:hAnsi="Consolas"/>
          <w:lang w:val="en-GB"/>
        </w:rPr>
        <w:br/>
        <w:t xml:space="preserve">        &lt;dependency&gt;                                                                                </w:t>
      </w:r>
      <w:r w:rsidRPr="00EF0F9D">
        <w:rPr>
          <w:rFonts w:ascii="Consolas" w:hAnsi="Consolas"/>
          <w:lang w:val="en-GB"/>
        </w:rPr>
        <w:br/>
        <w:t xml:space="preserve">            &lt;groupId&gt;org.springframework.boot&lt;/groupId&gt;</w:t>
      </w:r>
      <w:r w:rsidRPr="00EF0F9D">
        <w:rPr>
          <w:rFonts w:ascii="Consolas" w:hAnsi="Consolas"/>
          <w:lang w:val="en-GB"/>
        </w:rPr>
        <w:br/>
        <w:t xml:space="preserve">            &lt;artifactId&gt;</w:t>
      </w:r>
      <w:r w:rsidRPr="00EF0F9D">
        <w:rPr>
          <w:rFonts w:ascii="Consolas" w:hAnsi="Consolas"/>
          <w:color w:val="2F5496" w:themeColor="accent5" w:themeShade="BF"/>
          <w:lang w:val="en-GB"/>
        </w:rPr>
        <w:t>spring-boot-dependencies</w:t>
      </w:r>
      <w:r w:rsidRPr="00EF0F9D">
        <w:rPr>
          <w:rFonts w:ascii="Consolas" w:hAnsi="Consolas"/>
          <w:lang w:val="en-GB"/>
        </w:rPr>
        <w:t>&lt;/artifactId&gt;</w:t>
      </w:r>
      <w:r w:rsidRPr="00EF0F9D">
        <w:rPr>
          <w:rFonts w:ascii="Consolas" w:hAnsi="Consolas"/>
          <w:lang w:val="en-GB"/>
        </w:rPr>
        <w:br/>
        <w:t xml:space="preserve">            &lt;version&gt;${spring-boot-dependencies.version}&lt;/version&gt;</w:t>
      </w:r>
      <w:r w:rsidRPr="00EF0F9D">
        <w:rPr>
          <w:rFonts w:ascii="Consolas" w:hAnsi="Consolas"/>
          <w:lang w:val="en-GB"/>
        </w:rPr>
        <w:br/>
        <w:t xml:space="preserve">            &lt;type&gt;pom&lt;/type&gt;</w:t>
      </w:r>
      <w:r w:rsidRPr="00EF0F9D">
        <w:rPr>
          <w:rFonts w:ascii="Consolas" w:hAnsi="Consolas"/>
          <w:lang w:val="en-GB"/>
        </w:rPr>
        <w:br/>
        <w:t xml:space="preserve">            &lt;scope&gt;import&lt;/scope&gt;</w:t>
      </w:r>
      <w:r w:rsidRPr="00EF0F9D">
        <w:rPr>
          <w:rFonts w:ascii="Consolas" w:hAnsi="Consolas"/>
          <w:lang w:val="en-GB"/>
        </w:rPr>
        <w:br/>
        <w:t xml:space="preserve">        &lt;/dependency&gt;</w:t>
      </w:r>
      <w:r w:rsidRPr="00EF0F9D">
        <w:rPr>
          <w:rFonts w:ascii="Consolas" w:hAnsi="Consolas"/>
          <w:lang w:val="en-GB"/>
        </w:rPr>
        <w:br/>
      </w:r>
      <w:r w:rsidRPr="00EF0F9D">
        <w:rPr>
          <w:rFonts w:ascii="Consolas" w:hAnsi="Consolas"/>
          <w:lang w:val="en-GB"/>
        </w:rPr>
        <w:br/>
        <w:t xml:space="preserve">        &lt;dependency&gt;</w:t>
      </w:r>
      <w:r w:rsidRPr="00EF0F9D">
        <w:rPr>
          <w:rFonts w:ascii="Consolas" w:hAnsi="Consolas"/>
          <w:lang w:val="en-GB"/>
        </w:rPr>
        <w:br/>
        <w:t xml:space="preserve">            &lt;groupId&gt;com.alibaba.cloud&lt;/groupId&gt;</w:t>
      </w:r>
      <w:r w:rsidRPr="00EF0F9D">
        <w:rPr>
          <w:rFonts w:ascii="Consolas" w:hAnsi="Consolas"/>
          <w:lang w:val="en-GB"/>
        </w:rPr>
        <w:br/>
        <w:t xml:space="preserve">            &lt;artifactId&gt;</w:t>
      </w:r>
      <w:r w:rsidRPr="00EF0F9D">
        <w:rPr>
          <w:rFonts w:ascii="Consolas" w:hAnsi="Consolas"/>
          <w:color w:val="2F5496" w:themeColor="accent5" w:themeShade="BF"/>
          <w:lang w:val="en-GB"/>
        </w:rPr>
        <w:t>spring-cloud-alibaba-dependencies</w:t>
      </w:r>
      <w:r w:rsidRPr="00EF0F9D">
        <w:rPr>
          <w:rFonts w:ascii="Consolas" w:hAnsi="Consolas"/>
          <w:lang w:val="en-GB"/>
        </w:rPr>
        <w:t xml:space="preserve">&lt;/artifactId&gt;    </w:t>
      </w:r>
      <w:r w:rsidRPr="00EF0F9D">
        <w:rPr>
          <w:rFonts w:ascii="Consolas" w:hAnsi="Consolas"/>
          <w:lang w:val="en-GB"/>
        </w:rPr>
        <w:br/>
        <w:t xml:space="preserve">            &lt;version&gt;${spring-cloud-alibaba-dependencies.version}&lt;/version&gt;</w:t>
      </w:r>
      <w:r w:rsidRPr="00EF0F9D">
        <w:rPr>
          <w:rFonts w:ascii="Consolas" w:hAnsi="Consolas"/>
          <w:lang w:val="en-GB"/>
        </w:rPr>
        <w:br/>
        <w:t xml:space="preserve">            &lt;type&gt;pom&lt;/type&gt;</w:t>
      </w:r>
      <w:r w:rsidRPr="00EF0F9D">
        <w:rPr>
          <w:rFonts w:ascii="Consolas" w:hAnsi="Consolas"/>
          <w:lang w:val="en-GB"/>
        </w:rPr>
        <w:br/>
        <w:t xml:space="preserve">            &lt;scope&gt;import&lt;/scope&gt;</w:t>
      </w:r>
      <w:r w:rsidRPr="00EF0F9D">
        <w:rPr>
          <w:rFonts w:ascii="Consolas" w:hAnsi="Consolas"/>
          <w:lang w:val="en-GB"/>
        </w:rPr>
        <w:br/>
        <w:t xml:space="preserve">        &lt;/dependency&gt;</w:t>
      </w:r>
      <w:r w:rsidRPr="00EF0F9D">
        <w:rPr>
          <w:rFonts w:ascii="Consolas" w:hAnsi="Consolas"/>
          <w:lang w:val="en-GB"/>
        </w:rPr>
        <w:br/>
        <w:t xml:space="preserve">    &lt;/dependencies&gt;</w:t>
      </w:r>
      <w:r w:rsidRPr="00EF0F9D">
        <w:rPr>
          <w:rFonts w:ascii="Consolas" w:hAnsi="Consolas"/>
          <w:lang w:val="en-GB"/>
        </w:rPr>
        <w:br/>
        <w:t>&lt;/</w:t>
      </w:r>
      <w:r w:rsidRPr="00EF0F9D">
        <w:rPr>
          <w:rFonts w:ascii="Consolas" w:hAnsi="Consolas"/>
          <w:color w:val="FF0000"/>
          <w:lang w:val="en-GB"/>
        </w:rPr>
        <w:t>dependencyManagement</w:t>
      </w:r>
      <w:r w:rsidRPr="00EF0F9D">
        <w:rPr>
          <w:rFonts w:ascii="Consolas" w:hAnsi="Consolas"/>
          <w:lang w:val="en-GB"/>
        </w:rPr>
        <w:t>&gt;</w:t>
      </w:r>
    </w:p>
    <w:p w14:paraId="5EAD0051" w14:textId="77777777" w:rsidR="0000071B" w:rsidRDefault="0000071B" w:rsidP="0000071B">
      <w:pPr>
        <w:pStyle w:val="Heading9"/>
        <w:rPr>
          <w:lang w:eastAsia="zh-Hans"/>
        </w:rPr>
      </w:pPr>
      <w:r>
        <w:rPr>
          <w:lang w:eastAsia="zh-Hans"/>
        </w:rPr>
        <w:t>gradle</w:t>
      </w:r>
    </w:p>
    <w:p w14:paraId="2DF21997" w14:textId="77777777" w:rsidR="0000071B" w:rsidRPr="00E9595B" w:rsidRDefault="0000071B" w:rsidP="0000071B">
      <w:pPr>
        <w:contextualSpacing/>
        <w:rPr>
          <w:rFonts w:ascii="Consolas" w:hAnsi="Consolas" w:cs="Microsoft Sans Serif"/>
          <w:kern w:val="0"/>
          <w:lang w:eastAsia="zh-Hans"/>
        </w:rPr>
      </w:pPr>
      <w:r w:rsidRPr="00E9595B">
        <w:rPr>
          <w:rFonts w:ascii="Consolas" w:hAnsi="Consolas" w:cs="Microsoft Sans Serif"/>
          <w:kern w:val="0"/>
          <w:lang w:eastAsia="zh-Hans"/>
        </w:rPr>
        <w:t>plugins {</w:t>
      </w:r>
    </w:p>
    <w:p w14:paraId="3BCC7A7E" w14:textId="77777777" w:rsidR="0000071B" w:rsidRDefault="0000071B" w:rsidP="0000071B">
      <w:pPr>
        <w:contextualSpacing/>
        <w:rPr>
          <w:rFonts w:ascii="Consolas" w:hAnsi="Consolas" w:cs="Microsoft Sans Serif"/>
          <w:kern w:val="0"/>
          <w:lang w:eastAsia="zh-Hans"/>
        </w:rPr>
      </w:pPr>
      <w:r w:rsidRPr="00E9595B">
        <w:rPr>
          <w:rFonts w:ascii="Consolas" w:hAnsi="Consolas" w:cs="Microsoft Sans Serif"/>
          <w:kern w:val="0"/>
          <w:lang w:eastAsia="zh-Hans"/>
        </w:rPr>
        <w:t xml:space="preserve">    id 'org.springframework.boot' version '3.1.0'  </w:t>
      </w:r>
    </w:p>
    <w:p w14:paraId="2E83F5F0" w14:textId="77777777" w:rsidR="0000071B" w:rsidRDefault="0000071B" w:rsidP="0000071B">
      <w:pPr>
        <w:ind w:left="648"/>
        <w:contextualSpacing/>
        <w:rPr>
          <w:rFonts w:cs="Microsoft Sans Serif"/>
          <w:kern w:val="0"/>
          <w:lang w:eastAsia="zh-Hans"/>
        </w:rPr>
      </w:pPr>
      <w:r w:rsidRPr="0014334B">
        <w:rPr>
          <w:rFonts w:cs="Microsoft Sans Serif"/>
          <w:kern w:val="0"/>
          <w:lang w:eastAsia="zh-Hans"/>
        </w:rPr>
        <w:t xml:space="preserve">This plugin simplifies building and running Spring Boot applications. </w:t>
      </w:r>
    </w:p>
    <w:p w14:paraId="177EBA94" w14:textId="77777777" w:rsidR="0000071B" w:rsidRPr="0014334B" w:rsidRDefault="0000071B" w:rsidP="0000071B">
      <w:pPr>
        <w:ind w:left="648"/>
        <w:contextualSpacing/>
        <w:rPr>
          <w:rFonts w:cs="Microsoft Sans Serif"/>
          <w:kern w:val="0"/>
          <w:lang w:eastAsia="zh-Hans"/>
        </w:rPr>
      </w:pPr>
      <w:r w:rsidRPr="0014334B">
        <w:rPr>
          <w:rFonts w:cs="Microsoft Sans Serif"/>
          <w:kern w:val="0"/>
          <w:lang w:eastAsia="zh-Hans"/>
        </w:rPr>
        <w:t>It provides tasks to package your app as an executable JAR or WAR and manage your Spring Boot application's lifecycle.</w:t>
      </w:r>
    </w:p>
    <w:p w14:paraId="73C870B1" w14:textId="77777777" w:rsidR="0000071B" w:rsidRPr="00E9595B" w:rsidRDefault="0000071B" w:rsidP="0000071B">
      <w:pPr>
        <w:contextualSpacing/>
        <w:rPr>
          <w:rFonts w:ascii="Consolas" w:hAnsi="Consolas" w:cs="Microsoft Sans Serif"/>
          <w:kern w:val="0"/>
          <w:lang w:eastAsia="zh-Hans"/>
        </w:rPr>
      </w:pPr>
      <w:r w:rsidRPr="00E9595B">
        <w:rPr>
          <w:rFonts w:ascii="Consolas" w:hAnsi="Consolas" w:cs="Microsoft Sans Serif"/>
          <w:kern w:val="0"/>
          <w:lang w:eastAsia="zh-Hans"/>
        </w:rPr>
        <w:t xml:space="preserve">    id '</w:t>
      </w:r>
      <w:r w:rsidRPr="00AA0D4B">
        <w:rPr>
          <w:rFonts w:ascii="Consolas" w:hAnsi="Consolas" w:cs="Microsoft Sans Serif"/>
          <w:color w:val="2F5496" w:themeColor="accent5" w:themeShade="BF"/>
          <w:kern w:val="0"/>
          <w:lang w:eastAsia="zh-Hans"/>
        </w:rPr>
        <w:t>io.spring.dependency-management</w:t>
      </w:r>
      <w:r w:rsidRPr="00AA0D4B">
        <w:rPr>
          <w:rFonts w:ascii="Consolas" w:hAnsi="Consolas"/>
        </w:rPr>
        <w:t>'</w:t>
      </w:r>
      <w:r w:rsidRPr="00AA0D4B">
        <w:rPr>
          <w:rFonts w:ascii="Consolas" w:hAnsi="Consolas" w:cs="Microsoft Sans Serif"/>
          <w:color w:val="2F5496" w:themeColor="accent5" w:themeShade="BF"/>
          <w:kern w:val="0"/>
          <w:lang w:eastAsia="zh-Hans"/>
        </w:rPr>
        <w:t xml:space="preserve"> </w:t>
      </w:r>
      <w:r w:rsidRPr="00E9595B">
        <w:rPr>
          <w:rFonts w:ascii="Consolas" w:hAnsi="Consolas" w:cs="Microsoft Sans Serif"/>
          <w:kern w:val="0"/>
          <w:lang w:eastAsia="zh-Hans"/>
        </w:rPr>
        <w:t>version '1.1.0'</w:t>
      </w:r>
    </w:p>
    <w:p w14:paraId="6B982797" w14:textId="77777777" w:rsidR="0000071B" w:rsidRDefault="0000071B" w:rsidP="0000071B">
      <w:pPr>
        <w:ind w:left="648"/>
        <w:contextualSpacing/>
        <w:rPr>
          <w:rFonts w:cs="Microsoft Sans Serif"/>
          <w:kern w:val="0"/>
          <w:lang w:eastAsia="zh-Hans"/>
        </w:rPr>
      </w:pPr>
      <w:r w:rsidRPr="00A30D3A">
        <w:rPr>
          <w:rFonts w:cs="Microsoft Sans Serif"/>
          <w:color w:val="538135" w:themeColor="accent6" w:themeShade="BF"/>
          <w:kern w:val="0"/>
          <w:lang w:eastAsia="zh-Hans"/>
        </w:rPr>
        <w:t xml:space="preserve">Manages dependency versions </w:t>
      </w:r>
      <w:r w:rsidRPr="001E47AF">
        <w:rPr>
          <w:rFonts w:cs="Microsoft Sans Serif"/>
          <w:kern w:val="0"/>
          <w:lang w:eastAsia="zh-Hans"/>
        </w:rPr>
        <w:t xml:space="preserve">in a Maven-like way. </w:t>
      </w:r>
    </w:p>
    <w:p w14:paraId="4733BE45" w14:textId="77777777" w:rsidR="0000071B" w:rsidRPr="000135AF" w:rsidRDefault="0000071B" w:rsidP="0000071B">
      <w:pPr>
        <w:ind w:left="648"/>
        <w:contextualSpacing/>
        <w:rPr>
          <w:rFonts w:cs="Microsoft Sans Serif"/>
          <w:kern w:val="0"/>
          <w:lang w:eastAsia="zh-Hans"/>
        </w:rPr>
      </w:pPr>
      <w:r w:rsidRPr="001E47AF">
        <w:rPr>
          <w:rFonts w:cs="Microsoft Sans Serif"/>
          <w:kern w:val="0"/>
          <w:lang w:eastAsia="zh-Hans"/>
        </w:rPr>
        <w:t>It ensures consistent dependency versions across the project, especially when dealing with transitive dependencies in Spring Boot.</w:t>
      </w:r>
    </w:p>
    <w:p w14:paraId="271744FE" w14:textId="77777777" w:rsidR="0000071B" w:rsidRPr="00E9595B" w:rsidRDefault="0000071B" w:rsidP="0000071B">
      <w:pPr>
        <w:contextualSpacing/>
        <w:rPr>
          <w:rFonts w:ascii="Consolas" w:hAnsi="Consolas" w:cs="Microsoft Sans Serif"/>
          <w:kern w:val="0"/>
          <w:lang w:eastAsia="zh-Hans"/>
        </w:rPr>
      </w:pPr>
      <w:r w:rsidRPr="00E9595B">
        <w:rPr>
          <w:rFonts w:ascii="Consolas" w:hAnsi="Consolas" w:cs="Microsoft Sans Serif"/>
          <w:kern w:val="0"/>
          <w:lang w:eastAsia="zh-Hans"/>
        </w:rPr>
        <w:t xml:space="preserve">    id 'java'</w:t>
      </w:r>
    </w:p>
    <w:p w14:paraId="42BE9BA4" w14:textId="77777777" w:rsidR="0000071B" w:rsidRPr="000135AF" w:rsidRDefault="0000071B" w:rsidP="0000071B">
      <w:pPr>
        <w:ind w:left="648"/>
        <w:contextualSpacing/>
        <w:rPr>
          <w:rFonts w:cs="Microsoft Sans Serif"/>
          <w:kern w:val="0"/>
          <w:lang w:eastAsia="zh-Hans"/>
        </w:rPr>
      </w:pPr>
      <w:r w:rsidRPr="00E9595B">
        <w:rPr>
          <w:rFonts w:cs="Microsoft Sans Serif"/>
          <w:kern w:val="0"/>
          <w:lang w:eastAsia="zh-Hans"/>
        </w:rPr>
        <w:t>Gradle’s standard Java plugin for compiling and packaging Java code. It includes tasks for building, running tests, and generating JAR files.</w:t>
      </w:r>
    </w:p>
    <w:p w14:paraId="2565B47A" w14:textId="77777777" w:rsidR="0000071B" w:rsidRPr="00E9595B" w:rsidRDefault="0000071B" w:rsidP="0000071B">
      <w:pPr>
        <w:contextualSpacing/>
        <w:rPr>
          <w:rFonts w:ascii="Consolas" w:hAnsi="Consolas" w:cs="Microsoft Sans Serif"/>
          <w:kern w:val="0"/>
          <w:lang w:eastAsia="zh-Hans"/>
        </w:rPr>
      </w:pPr>
      <w:r w:rsidRPr="00E9595B">
        <w:rPr>
          <w:rFonts w:ascii="Consolas" w:hAnsi="Consolas" w:cs="Microsoft Sans Serif"/>
          <w:kern w:val="0"/>
          <w:lang w:eastAsia="zh-Hans"/>
        </w:rPr>
        <w:t>}</w:t>
      </w:r>
    </w:p>
    <w:p w14:paraId="49C97440" w14:textId="77777777" w:rsidR="0000071B" w:rsidRPr="00856204" w:rsidRDefault="0000071B" w:rsidP="0000071B">
      <w:pPr>
        <w:contextualSpacing/>
        <w:rPr>
          <w:rFonts w:ascii="Consolas" w:hAnsi="Consolas" w:cs="Microsoft Sans Serif"/>
          <w:kern w:val="0"/>
          <w:lang w:eastAsia="zh-Hans"/>
        </w:rPr>
      </w:pPr>
      <w:r w:rsidRPr="00856204">
        <w:rPr>
          <w:rFonts w:ascii="Consolas" w:hAnsi="Consolas" w:cs="Microsoft Sans Serif"/>
          <w:kern w:val="0"/>
          <w:lang w:eastAsia="zh-Hans"/>
        </w:rPr>
        <w:t>dependencyManagement {</w:t>
      </w:r>
    </w:p>
    <w:p w14:paraId="507DA379" w14:textId="77777777" w:rsidR="0000071B" w:rsidRPr="00856204" w:rsidRDefault="0000071B" w:rsidP="0000071B">
      <w:pPr>
        <w:contextualSpacing/>
        <w:rPr>
          <w:rFonts w:ascii="Consolas" w:hAnsi="Consolas" w:cs="Microsoft Sans Serif"/>
          <w:kern w:val="0"/>
          <w:lang w:eastAsia="zh-Hans"/>
        </w:rPr>
      </w:pPr>
      <w:r w:rsidRPr="00856204">
        <w:rPr>
          <w:rFonts w:ascii="Consolas" w:hAnsi="Consolas" w:cs="Microsoft Sans Serif"/>
          <w:kern w:val="0"/>
          <w:lang w:eastAsia="zh-Hans"/>
        </w:rPr>
        <w:t xml:space="preserve">    imports {</w:t>
      </w:r>
    </w:p>
    <w:p w14:paraId="7EF54C31" w14:textId="77777777" w:rsidR="0000071B" w:rsidRDefault="0000071B" w:rsidP="0000071B">
      <w:pPr>
        <w:contextualSpacing/>
        <w:rPr>
          <w:rFonts w:ascii="Consolas" w:hAnsi="Consolas" w:cs="Microsoft Sans Serif"/>
          <w:kern w:val="0"/>
          <w:lang w:eastAsia="zh-Hans"/>
        </w:rPr>
      </w:pPr>
      <w:r w:rsidRPr="00856204">
        <w:rPr>
          <w:rFonts w:ascii="Consolas" w:hAnsi="Consolas" w:cs="Microsoft Sans Serif"/>
          <w:kern w:val="0"/>
          <w:lang w:eastAsia="zh-Hans"/>
        </w:rPr>
        <w:t xml:space="preserve">        mavenBom "org.springframework.boot:spring-boot-dependencies:3.0.6"</w:t>
      </w:r>
    </w:p>
    <w:p w14:paraId="237901F1" w14:textId="77777777" w:rsidR="0000071B" w:rsidRPr="00856204" w:rsidRDefault="0000071B" w:rsidP="0000071B">
      <w:pPr>
        <w:contextualSpacing/>
        <w:rPr>
          <w:rFonts w:ascii="Consolas" w:hAnsi="Consolas" w:cs="Microsoft Sans Serif"/>
          <w:kern w:val="0"/>
          <w:lang w:eastAsia="zh-Hans"/>
        </w:rPr>
      </w:pPr>
      <w:r w:rsidRPr="00856204">
        <w:rPr>
          <w:rFonts w:ascii="Consolas" w:hAnsi="Consolas" w:cs="Microsoft Sans Serif"/>
          <w:kern w:val="0"/>
          <w:lang w:eastAsia="zh-Hans"/>
        </w:rPr>
        <w:t xml:space="preserve">        </w:t>
      </w:r>
      <w:r w:rsidRPr="00BC0759">
        <w:rPr>
          <w:rFonts w:ascii="Consolas" w:hAnsi="Consolas" w:cs="Microsoft Sans Serif"/>
          <w:kern w:val="0"/>
          <w:lang w:eastAsia="zh-Hans"/>
        </w:rPr>
        <w:t>mavenBom "org.springframework.cloud:spring-cloud-dependencies:2022.0.0"</w:t>
      </w:r>
    </w:p>
    <w:p w14:paraId="744C440D" w14:textId="77777777" w:rsidR="0000071B" w:rsidRPr="00856204" w:rsidRDefault="0000071B" w:rsidP="0000071B">
      <w:pPr>
        <w:contextualSpacing/>
        <w:rPr>
          <w:rFonts w:ascii="Consolas" w:hAnsi="Consolas" w:cs="Microsoft Sans Serif"/>
          <w:kern w:val="0"/>
          <w:lang w:eastAsia="zh-Hans"/>
        </w:rPr>
      </w:pPr>
      <w:r w:rsidRPr="00856204">
        <w:rPr>
          <w:rFonts w:ascii="Consolas" w:hAnsi="Consolas" w:cs="Microsoft Sans Serif"/>
          <w:kern w:val="0"/>
          <w:lang w:eastAsia="zh-Hans"/>
        </w:rPr>
        <w:t xml:space="preserve">    }</w:t>
      </w:r>
    </w:p>
    <w:p w14:paraId="2CDBAE32" w14:textId="77777777" w:rsidR="0000071B" w:rsidRDefault="0000071B" w:rsidP="0000071B">
      <w:pPr>
        <w:contextualSpacing/>
        <w:rPr>
          <w:rFonts w:ascii="Consolas" w:hAnsi="Consolas" w:cs="Microsoft Sans Serif"/>
          <w:kern w:val="0"/>
          <w:lang w:eastAsia="zh-Hans"/>
        </w:rPr>
      </w:pPr>
      <w:r w:rsidRPr="00856204">
        <w:rPr>
          <w:rFonts w:ascii="Consolas" w:hAnsi="Consolas" w:cs="Microsoft Sans Serif"/>
          <w:kern w:val="0"/>
          <w:lang w:eastAsia="zh-Hans"/>
        </w:rPr>
        <w:t>}</w:t>
      </w:r>
    </w:p>
    <w:p w14:paraId="02B6773B" w14:textId="77777777" w:rsidR="0000071B" w:rsidRPr="00E9595B" w:rsidRDefault="0000071B" w:rsidP="0000071B">
      <w:pPr>
        <w:contextualSpacing/>
        <w:rPr>
          <w:rFonts w:ascii="Consolas" w:hAnsi="Consolas" w:cs="Microsoft Sans Serif"/>
          <w:kern w:val="0"/>
          <w:lang w:eastAsia="zh-Hans"/>
        </w:rPr>
      </w:pPr>
    </w:p>
    <w:p w14:paraId="2D08B55A" w14:textId="77777777" w:rsidR="0000071B" w:rsidRDefault="0000071B" w:rsidP="0000071B">
      <w:pPr>
        <w:pStyle w:val="Heading8"/>
        <w:rPr>
          <w:lang w:eastAsia="zh-Hans"/>
        </w:rPr>
      </w:pPr>
      <w:r>
        <w:rPr>
          <w:rFonts w:hint="eastAsia"/>
          <w:lang w:eastAsia="zh-Hans"/>
        </w:rPr>
        <w:t>Startup Class</w:t>
      </w:r>
      <w:r>
        <w:rPr>
          <w:lang w:eastAsia="zh-Hans"/>
        </w:rPr>
        <w:t xml:space="preserve"> for </w:t>
      </w:r>
      <w:r w:rsidRPr="004173D6">
        <w:rPr>
          <w:lang w:eastAsia="zh-Hans"/>
        </w:rPr>
        <w:t>Web or WebFlux</w:t>
      </w:r>
    </w:p>
    <w:p w14:paraId="422209E6" w14:textId="77777777" w:rsidR="0000071B" w:rsidRPr="002C5ECB" w:rsidRDefault="0000071B" w:rsidP="0000071B">
      <w:pPr>
        <w:contextualSpacing/>
        <w:rPr>
          <w:rFonts w:ascii="Consolas" w:hAnsi="Consolas"/>
          <w:lang w:eastAsia="zh-Hans"/>
        </w:rPr>
      </w:pPr>
      <w:r w:rsidRPr="002C5ECB">
        <w:rPr>
          <w:rFonts w:ascii="Consolas" w:hAnsi="Consolas"/>
          <w:lang w:eastAsia="zh-Hans"/>
        </w:rPr>
        <w:t>@SpringBootApplication</w:t>
      </w:r>
    </w:p>
    <w:p w14:paraId="2EE2A2FC" w14:textId="77777777" w:rsidR="0000071B" w:rsidRPr="002C5ECB" w:rsidRDefault="0000071B" w:rsidP="0000071B">
      <w:pPr>
        <w:contextualSpacing/>
        <w:rPr>
          <w:rFonts w:ascii="Consolas" w:hAnsi="Consolas"/>
          <w:lang w:eastAsia="zh-Hans"/>
        </w:rPr>
      </w:pPr>
      <w:r w:rsidRPr="002C5ECB">
        <w:rPr>
          <w:rFonts w:ascii="Consolas" w:hAnsi="Consolas"/>
          <w:lang w:eastAsia="zh-Hans"/>
        </w:rPr>
        <w:t xml:space="preserve">public class MyApplication {                     </w:t>
      </w:r>
    </w:p>
    <w:p w14:paraId="47935CA3" w14:textId="77777777" w:rsidR="0000071B" w:rsidRPr="002C5ECB" w:rsidRDefault="0000071B" w:rsidP="0000071B">
      <w:pPr>
        <w:contextualSpacing/>
        <w:rPr>
          <w:rFonts w:ascii="Consolas" w:hAnsi="Consolas"/>
          <w:lang w:eastAsia="zh-Hans"/>
        </w:rPr>
      </w:pPr>
      <w:r w:rsidRPr="002C5ECB">
        <w:rPr>
          <w:rFonts w:ascii="Consolas" w:hAnsi="Consolas"/>
          <w:lang w:eastAsia="zh-Hans"/>
        </w:rPr>
        <w:t xml:space="preserve">    public static void main(String[] args){</w:t>
      </w:r>
    </w:p>
    <w:p w14:paraId="7B55B0CD" w14:textId="77777777" w:rsidR="0000071B" w:rsidRPr="002C5ECB" w:rsidRDefault="0000071B" w:rsidP="0000071B">
      <w:pPr>
        <w:contextualSpacing/>
        <w:rPr>
          <w:rFonts w:ascii="Consolas" w:hAnsi="Consolas"/>
          <w:lang w:eastAsia="zh-Hans"/>
        </w:rPr>
      </w:pPr>
      <w:r w:rsidRPr="002C5ECB">
        <w:rPr>
          <w:rFonts w:ascii="Consolas" w:hAnsi="Consolas"/>
          <w:lang w:eastAsia="zh-Hans"/>
        </w:rPr>
        <w:t xml:space="preserve">        SpringApplication.run(MyApplication.class,args); </w:t>
      </w:r>
    </w:p>
    <w:p w14:paraId="216CB5A4" w14:textId="77777777" w:rsidR="0000071B" w:rsidRPr="002C5ECB" w:rsidRDefault="0000071B" w:rsidP="0000071B">
      <w:pPr>
        <w:contextualSpacing/>
        <w:rPr>
          <w:rFonts w:ascii="Consolas" w:hAnsi="Consolas"/>
          <w:lang w:eastAsia="zh-Hans"/>
        </w:rPr>
      </w:pPr>
      <w:r w:rsidRPr="002C5ECB">
        <w:rPr>
          <w:rFonts w:ascii="Consolas" w:hAnsi="Consolas"/>
          <w:lang w:eastAsia="zh-Hans"/>
        </w:rPr>
        <w:t xml:space="preserve">    }</w:t>
      </w:r>
    </w:p>
    <w:p w14:paraId="62811025" w14:textId="77777777" w:rsidR="0000071B" w:rsidRPr="004F0FFA" w:rsidRDefault="0000071B" w:rsidP="0000071B">
      <w:pPr>
        <w:contextualSpacing/>
        <w:rPr>
          <w:rFonts w:ascii="Consolas" w:hAnsi="Consolas" w:cs="Microsoft Sans Serif"/>
          <w:kern w:val="0"/>
        </w:rPr>
      </w:pPr>
      <w:r w:rsidRPr="002C5ECB">
        <w:rPr>
          <w:rFonts w:ascii="Consolas" w:hAnsi="Consolas"/>
          <w:lang w:eastAsia="zh-Hans"/>
        </w:rPr>
        <w:t>}</w:t>
      </w:r>
    </w:p>
    <w:p w14:paraId="0C5544CB" w14:textId="77777777" w:rsidR="0000071B" w:rsidRDefault="0000071B" w:rsidP="0000071B">
      <w:pPr>
        <w:pStyle w:val="Heading8"/>
      </w:pPr>
      <w:r>
        <w:rPr>
          <w:rFonts w:hint="eastAsia"/>
        </w:rPr>
        <w:t>O</w:t>
      </w:r>
      <w:r>
        <w:t>ptional Dependencies</w:t>
      </w:r>
    </w:p>
    <w:p w14:paraId="3E3CE20F" w14:textId="77777777" w:rsidR="0000071B" w:rsidRDefault="0000071B" w:rsidP="0000071B">
      <w:pPr>
        <w:contextualSpacing/>
        <w:rPr>
          <w:rFonts w:cs="Microsoft Sans Serif"/>
          <w:kern w:val="0"/>
          <w:lang w:eastAsia="zh-Hans"/>
        </w:rPr>
      </w:pPr>
      <w:r>
        <w:rPr>
          <w:rStyle w:val="a4"/>
        </w:rPr>
        <w:t>spring-boot-starter</w:t>
      </w:r>
      <w:r>
        <w:rPr>
          <w:rFonts w:cs="Microsoft Sans Serif"/>
          <w:color w:val="C45911" w:themeColor="accent2" w:themeShade="BF"/>
          <w:kern w:val="0"/>
          <w:lang w:eastAsia="zh-Hans"/>
        </w:rPr>
        <w:t xml:space="preserve">                                      </w:t>
      </w:r>
      <w:r>
        <w:rPr>
          <w:rFonts w:cs="Microsoft Sans Serif" w:hint="eastAsia"/>
          <w:kern w:val="0"/>
          <w:lang w:eastAsia="zh-Hans"/>
        </w:rPr>
        <w:t>这是</w:t>
      </w:r>
      <w:r>
        <w:rPr>
          <w:rFonts w:cs="Microsoft Sans Serif"/>
          <w:kern w:val="0"/>
          <w:lang w:eastAsia="zh-Hans"/>
        </w:rPr>
        <w:t>Spring Boot</w:t>
      </w:r>
      <w:r>
        <w:rPr>
          <w:rFonts w:cs="Microsoft Sans Serif"/>
          <w:kern w:val="0"/>
          <w:lang w:eastAsia="zh-Hans"/>
        </w:rPr>
        <w:t>的核心启动器，包含了自动配置、日志和</w:t>
      </w:r>
      <w:r>
        <w:rPr>
          <w:rFonts w:cs="Microsoft Sans Serif"/>
          <w:kern w:val="0"/>
          <w:lang w:eastAsia="zh-Hans"/>
        </w:rPr>
        <w:t>YAML</w:t>
      </w:r>
    </w:p>
    <w:p w14:paraId="40B929C6" w14:textId="77777777" w:rsidR="0000071B" w:rsidRDefault="0000071B" w:rsidP="0000071B">
      <w:pPr>
        <w:contextualSpacing/>
        <w:rPr>
          <w:rFonts w:cs="Microsoft Sans Serif"/>
          <w:color w:val="auto"/>
          <w:kern w:val="0"/>
        </w:rPr>
      </w:pPr>
      <w:r>
        <w:rPr>
          <w:rFonts w:cs="Microsoft Sans Serif"/>
          <w:kern w:val="0"/>
          <w:lang w:eastAsia="zh-Hans"/>
        </w:rPr>
        <w:t xml:space="preserve">spring-boot-configuration-processor         </w:t>
      </w:r>
      <w:r>
        <w:rPr>
          <w:rFonts w:cs="Microsoft Sans Serif" w:hint="eastAsia"/>
          <w:kern w:val="0"/>
          <w:lang w:eastAsia="zh-Hans"/>
        </w:rPr>
        <w:t>给</w:t>
      </w:r>
      <w:r>
        <w:rPr>
          <w:rFonts w:cs="Microsoft Sans Serif" w:hint="eastAsia"/>
          <w:color w:val="C45911" w:themeColor="accent2" w:themeShade="BF"/>
          <w:kern w:val="0"/>
          <w:lang w:eastAsia="zh-Hans"/>
        </w:rPr>
        <w:t>自定义的配置类</w:t>
      </w:r>
      <w:r>
        <w:rPr>
          <w:rFonts w:cs="Microsoft Sans Serif" w:hint="eastAsia"/>
          <w:kern w:val="0"/>
          <w:lang w:eastAsia="zh-Hans"/>
        </w:rPr>
        <w:t>生成元数据信息的，因为</w:t>
      </w:r>
      <w:r>
        <w:rPr>
          <w:rFonts w:cs="Microsoft Sans Serif"/>
          <w:kern w:val="0"/>
          <w:lang w:eastAsia="zh-Hans"/>
        </w:rPr>
        <w:t>spring</w:t>
      </w:r>
      <w:r>
        <w:rPr>
          <w:rFonts w:cs="Microsoft Sans Serif"/>
          <w:kern w:val="0"/>
          <w:lang w:eastAsia="zh-Hans"/>
        </w:rPr>
        <w:t>也不知道你有哪些配置类，所以搞了这个方便大家自定义</w:t>
      </w:r>
      <w:r>
        <w:rPr>
          <w:rFonts w:cs="Microsoft Sans Serif" w:hint="eastAsia"/>
          <w:color w:val="auto"/>
          <w:kern w:val="0"/>
        </w:rPr>
        <w:t>（</w:t>
      </w:r>
      <w:r>
        <w:rPr>
          <w:rFonts w:cs="Microsoft Sans Serif" w:hint="eastAsia"/>
          <w:color w:val="auto"/>
          <w:kern w:val="0"/>
        </w:rPr>
        <w:t>optional</w:t>
      </w:r>
      <w:r>
        <w:rPr>
          <w:rFonts w:cs="Microsoft Sans Serif" w:hint="eastAsia"/>
          <w:color w:val="auto"/>
          <w:kern w:val="0"/>
        </w:rPr>
        <w:t>不传递，仅在编译期间使用，常用于自定义</w:t>
      </w:r>
      <w:r>
        <w:rPr>
          <w:rFonts w:cs="Microsoft Sans Serif" w:hint="eastAsia"/>
          <w:color w:val="auto"/>
          <w:kern w:val="0"/>
        </w:rPr>
        <w:t>starter</w:t>
      </w:r>
      <w:r>
        <w:rPr>
          <w:rFonts w:cs="Microsoft Sans Serif" w:hint="eastAsia"/>
          <w:color w:val="auto"/>
          <w:kern w:val="0"/>
        </w:rPr>
        <w:t>，搭配</w:t>
      </w:r>
      <w:r>
        <w:rPr>
          <w:rFonts w:cs="Microsoft Sans Serif" w:hint="eastAsia"/>
          <w:color w:val="auto"/>
          <w:kern w:val="0"/>
        </w:rPr>
        <w:t>@ConfigurationProperties</w:t>
      </w:r>
      <w:r>
        <w:rPr>
          <w:rFonts w:cs="Microsoft Sans Serif" w:hint="eastAsia"/>
          <w:color w:val="auto"/>
          <w:kern w:val="0"/>
        </w:rPr>
        <w:t>）</w:t>
      </w:r>
      <w:r>
        <w:rPr>
          <w:rFonts w:cs="Microsoft Sans Serif" w:hint="eastAsia"/>
          <w:color w:val="auto"/>
          <w:kern w:val="0"/>
        </w:rPr>
        <w:t xml:space="preserve"> </w:t>
      </w:r>
    </w:p>
    <w:p w14:paraId="1A845FFB" w14:textId="77777777" w:rsidR="0000071B" w:rsidRDefault="0000071B" w:rsidP="0000071B">
      <w:pPr>
        <w:contextualSpacing/>
        <w:rPr>
          <w:rFonts w:cs="Microsoft Sans Serif"/>
          <w:color w:val="auto"/>
          <w:kern w:val="0"/>
        </w:rPr>
      </w:pPr>
      <w:r>
        <w:rPr>
          <w:rFonts w:cs="Microsoft Sans Serif"/>
          <w:color w:val="auto"/>
          <w:kern w:val="0"/>
        </w:rPr>
        <w:t xml:space="preserve">spring-boot-autoconfigure                         </w:t>
      </w:r>
      <w:r>
        <w:rPr>
          <w:rFonts w:cs="Microsoft Sans Serif" w:hint="eastAsia"/>
          <w:color w:val="auto"/>
          <w:kern w:val="0"/>
        </w:rPr>
        <w:t>自动配置</w:t>
      </w:r>
    </w:p>
    <w:p w14:paraId="6362EBDC" w14:textId="77777777" w:rsidR="0000071B" w:rsidRDefault="0000071B" w:rsidP="0000071B">
      <w:pPr>
        <w:contextualSpacing/>
        <w:rPr>
          <w:rFonts w:cs="Microsoft Sans Serif"/>
          <w:color w:val="auto"/>
          <w:kern w:val="0"/>
        </w:rPr>
      </w:pPr>
      <w:r>
        <w:rPr>
          <w:rFonts w:cs="Microsoft Sans Serif" w:hint="eastAsia"/>
          <w:color w:val="auto"/>
          <w:kern w:val="0"/>
        </w:rPr>
        <w:t>s</w:t>
      </w:r>
      <w:r>
        <w:rPr>
          <w:rFonts w:cs="Microsoft Sans Serif"/>
          <w:color w:val="auto"/>
          <w:kern w:val="0"/>
        </w:rPr>
        <w:t xml:space="preserve">pring-boot-starter-data-jdbc                     </w:t>
      </w:r>
      <w:r>
        <w:rPr>
          <w:rFonts w:cs="Microsoft Sans Serif" w:hint="eastAsia"/>
          <w:color w:val="auto"/>
          <w:kern w:val="0"/>
        </w:rPr>
        <w:t>连接数据库</w:t>
      </w:r>
      <w:r>
        <w:rPr>
          <w:rFonts w:cs="Microsoft Sans Serif" w:hint="eastAsia"/>
          <w:color w:val="auto"/>
          <w:kern w:val="0"/>
        </w:rPr>
        <w:t>JDBC</w:t>
      </w:r>
    </w:p>
    <w:p w14:paraId="64FF424B" w14:textId="77777777" w:rsidR="0000071B" w:rsidRDefault="0000071B" w:rsidP="0000071B">
      <w:pPr>
        <w:pStyle w:val="a7"/>
        <w:snapToGrid w:val="0"/>
        <w:contextualSpacing/>
        <w:rPr>
          <w:rFonts w:cs="Microsoft Sans Serif"/>
          <w:kern w:val="0"/>
        </w:rPr>
      </w:pPr>
      <w:r>
        <w:rPr>
          <w:rStyle w:val="aa"/>
          <w:color w:val="000000" w:themeColor="text1"/>
        </w:rPr>
        <w:t>spring-boot-devtools</w:t>
      </w:r>
      <w:r>
        <w:rPr>
          <w:rStyle w:val="a0"/>
          <w:color w:val="000000" w:themeColor="text1"/>
        </w:rPr>
        <w:t xml:space="preserve">                   </w:t>
      </w:r>
      <w:r>
        <w:rPr>
          <w:rFonts w:cs="Microsoft Sans Serif" w:hint="eastAsia"/>
          <w:kern w:val="0"/>
          <w:lang w:eastAsia="zh-Hans"/>
        </w:rPr>
        <w:t>热加载</w:t>
      </w:r>
      <w:r>
        <w:rPr>
          <w:rFonts w:cs="Microsoft Sans Serif" w:hint="eastAsia"/>
          <w:kern w:val="0"/>
        </w:rPr>
        <w:t>（秒级服务重载）</w:t>
      </w:r>
    </w:p>
    <w:p w14:paraId="2F9F1C40" w14:textId="77777777" w:rsidR="0000071B" w:rsidRDefault="0000071B" w:rsidP="0000071B">
      <w:pPr>
        <w:contextualSpacing/>
        <w:rPr>
          <w:rFonts w:cs="Microsoft Sans Serif"/>
          <w:kern w:val="0"/>
          <w:lang w:eastAsia="zh-Hans"/>
        </w:rPr>
      </w:pPr>
    </w:p>
    <w:p w14:paraId="060B9766" w14:textId="77777777" w:rsidR="0000071B" w:rsidRDefault="0000071B" w:rsidP="0000071B">
      <w:pPr>
        <w:contextualSpacing/>
        <w:rPr>
          <w:rFonts w:cs="Microsoft Sans Serif"/>
          <w:kern w:val="0"/>
          <w:lang w:eastAsia="zh-Hans"/>
        </w:rPr>
      </w:pPr>
      <w:r>
        <w:rPr>
          <w:rFonts w:cs="Microsoft Sans Serif"/>
          <w:kern w:val="0"/>
          <w:lang w:eastAsia="zh-Hans"/>
        </w:rPr>
        <w:t xml:space="preserve">spring-boot-starter-jetty            </w:t>
      </w:r>
      <w:r>
        <w:rPr>
          <w:rFonts w:cs="Microsoft Sans Serif" w:hint="eastAsia"/>
          <w:kern w:val="0"/>
          <w:lang w:eastAsia="zh-Hans"/>
        </w:rPr>
        <w:t>引入了</w:t>
      </w:r>
      <w:r>
        <w:rPr>
          <w:rFonts w:cs="Microsoft Sans Serif"/>
          <w:kern w:val="0"/>
          <w:lang w:eastAsia="zh-Hans"/>
        </w:rPr>
        <w:t>Jetty HTTP</w:t>
      </w:r>
      <w:r>
        <w:rPr>
          <w:rFonts w:cs="Microsoft Sans Serif"/>
          <w:kern w:val="0"/>
          <w:lang w:eastAsia="zh-Hans"/>
        </w:rPr>
        <w:t>引擎（用于替换</w:t>
      </w:r>
      <w:r>
        <w:rPr>
          <w:rFonts w:cs="Microsoft Sans Serif"/>
          <w:kern w:val="0"/>
          <w:lang w:eastAsia="zh-Hans"/>
        </w:rPr>
        <w:t>Tomcat</w:t>
      </w:r>
      <w:r>
        <w:rPr>
          <w:rFonts w:cs="Microsoft Sans Serif" w:hint="eastAsia"/>
          <w:kern w:val="0"/>
        </w:rPr>
        <w:t>，需要在</w:t>
      </w:r>
      <w:r>
        <w:rPr>
          <w:rFonts w:cs="Microsoft Sans Serif" w:hint="eastAsia"/>
          <w:kern w:val="0"/>
        </w:rPr>
        <w:t>spring</w:t>
      </w:r>
      <w:r>
        <w:rPr>
          <w:rFonts w:cs="Microsoft Sans Serif"/>
          <w:kern w:val="0"/>
          <w:lang w:eastAsia="zh-Hans"/>
        </w:rPr>
        <w:t>-boot-starter-web</w:t>
      </w:r>
      <w:r>
        <w:rPr>
          <w:rFonts w:cs="Microsoft Sans Serif" w:hint="eastAsia"/>
          <w:kern w:val="0"/>
        </w:rPr>
        <w:t>中排除</w:t>
      </w:r>
      <w:r>
        <w:rPr>
          <w:rFonts w:cs="Microsoft Sans Serif" w:hint="eastAsia"/>
          <w:kern w:val="0"/>
        </w:rPr>
        <w:t>spr</w:t>
      </w:r>
      <w:r>
        <w:rPr>
          <w:rFonts w:cs="Microsoft Sans Serif"/>
          <w:kern w:val="0"/>
        </w:rPr>
        <w:t>ing-boot-starter-tomcat</w:t>
      </w:r>
      <w:r>
        <w:rPr>
          <w:rFonts w:cs="Microsoft Sans Serif" w:hint="eastAsia"/>
          <w:kern w:val="0"/>
        </w:rPr>
        <w:t>依赖）</w:t>
      </w:r>
    </w:p>
    <w:p w14:paraId="05BBD6DC" w14:textId="77777777" w:rsidR="0000071B" w:rsidRDefault="0000071B" w:rsidP="0000071B">
      <w:pPr>
        <w:contextualSpacing/>
        <w:rPr>
          <w:rFonts w:cs="Microsoft Sans Serif"/>
          <w:kern w:val="0"/>
          <w:lang w:eastAsia="zh-Hans"/>
        </w:rPr>
      </w:pPr>
      <w:r>
        <w:rPr>
          <w:rFonts w:cs="Microsoft Sans Serif"/>
          <w:kern w:val="0"/>
          <w:lang w:eastAsia="zh-Hans"/>
        </w:rPr>
        <w:t xml:space="preserve">spring-boot-starter-tomcat        </w:t>
      </w:r>
      <w:r>
        <w:rPr>
          <w:rFonts w:cs="Microsoft Sans Serif" w:hint="eastAsia"/>
          <w:kern w:val="0"/>
          <w:lang w:eastAsia="zh-Hans"/>
        </w:rPr>
        <w:t>引入了</w:t>
      </w:r>
      <w:r>
        <w:rPr>
          <w:rFonts w:cs="Microsoft Sans Serif"/>
          <w:kern w:val="0"/>
          <w:lang w:eastAsia="zh-Hans"/>
        </w:rPr>
        <w:t>Spring Boot</w:t>
      </w:r>
      <w:r>
        <w:rPr>
          <w:rFonts w:cs="Microsoft Sans Serif"/>
          <w:kern w:val="0"/>
          <w:lang w:eastAsia="zh-Hans"/>
        </w:rPr>
        <w:t>默认的</w:t>
      </w:r>
      <w:r>
        <w:rPr>
          <w:rFonts w:cs="Microsoft Sans Serif"/>
          <w:kern w:val="0"/>
          <w:lang w:eastAsia="zh-Hans"/>
        </w:rPr>
        <w:t>HTTP</w:t>
      </w:r>
      <w:r>
        <w:rPr>
          <w:rFonts w:cs="Microsoft Sans Serif"/>
          <w:kern w:val="0"/>
          <w:lang w:eastAsia="zh-Hans"/>
        </w:rPr>
        <w:t>引擎</w:t>
      </w:r>
      <w:r>
        <w:rPr>
          <w:rFonts w:cs="Microsoft Sans Serif"/>
          <w:kern w:val="0"/>
          <w:lang w:eastAsia="zh-Hans"/>
        </w:rPr>
        <w:t>Tomcat</w:t>
      </w:r>
      <w:r>
        <w:rPr>
          <w:rFonts w:cs="Microsoft Sans Serif"/>
          <w:kern w:val="0"/>
          <w:lang w:eastAsia="zh-Hans"/>
        </w:rPr>
        <w:t>。</w:t>
      </w:r>
    </w:p>
    <w:p w14:paraId="122E6F3F" w14:textId="77777777" w:rsidR="0000071B" w:rsidRDefault="0000071B" w:rsidP="0000071B">
      <w:pPr>
        <w:contextualSpacing/>
        <w:rPr>
          <w:rFonts w:cs="Microsoft Sans Serif"/>
          <w:kern w:val="0"/>
        </w:rPr>
      </w:pPr>
      <w:r>
        <w:rPr>
          <w:rFonts w:cs="Microsoft Sans Serif"/>
          <w:kern w:val="0"/>
          <w:lang w:eastAsia="zh-Hans"/>
        </w:rPr>
        <w:t xml:space="preserve">spring-boot-starter-undertow    </w:t>
      </w:r>
      <w:r>
        <w:rPr>
          <w:rFonts w:cs="Microsoft Sans Serif" w:hint="eastAsia"/>
          <w:kern w:val="0"/>
          <w:lang w:eastAsia="zh-Hans"/>
        </w:rPr>
        <w:t>引入了</w:t>
      </w:r>
      <w:r>
        <w:rPr>
          <w:rFonts w:cs="Microsoft Sans Serif"/>
          <w:kern w:val="0"/>
          <w:lang w:eastAsia="zh-Hans"/>
        </w:rPr>
        <w:t>Undertow HTTP</w:t>
      </w:r>
      <w:r>
        <w:rPr>
          <w:rFonts w:cs="Microsoft Sans Serif"/>
          <w:kern w:val="0"/>
          <w:lang w:eastAsia="zh-Hans"/>
        </w:rPr>
        <w:t>引擎（用于替换</w:t>
      </w:r>
      <w:r>
        <w:rPr>
          <w:rFonts w:cs="Microsoft Sans Serif"/>
          <w:kern w:val="0"/>
          <w:lang w:eastAsia="zh-Hans"/>
        </w:rPr>
        <w:t>Tomcat</w:t>
      </w:r>
      <w:r>
        <w:rPr>
          <w:rFonts w:cs="Microsoft Sans Serif" w:hint="eastAsia"/>
          <w:kern w:val="0"/>
        </w:rPr>
        <w:t>，需要在</w:t>
      </w:r>
      <w:r>
        <w:rPr>
          <w:rFonts w:cs="Microsoft Sans Serif" w:hint="eastAsia"/>
          <w:kern w:val="0"/>
        </w:rPr>
        <w:t>spring</w:t>
      </w:r>
      <w:r>
        <w:rPr>
          <w:rFonts w:cs="Microsoft Sans Serif"/>
          <w:kern w:val="0"/>
          <w:lang w:eastAsia="zh-Hans"/>
        </w:rPr>
        <w:t>-boot-starter-web</w:t>
      </w:r>
      <w:r>
        <w:rPr>
          <w:rFonts w:cs="Microsoft Sans Serif" w:hint="eastAsia"/>
          <w:kern w:val="0"/>
        </w:rPr>
        <w:t>中排除</w:t>
      </w:r>
      <w:r>
        <w:rPr>
          <w:rFonts w:cs="Microsoft Sans Serif" w:hint="eastAsia"/>
          <w:kern w:val="0"/>
        </w:rPr>
        <w:t>spr</w:t>
      </w:r>
      <w:r>
        <w:rPr>
          <w:rFonts w:cs="Microsoft Sans Serif"/>
          <w:kern w:val="0"/>
        </w:rPr>
        <w:t>ing-boot-starter-tomcat</w:t>
      </w:r>
      <w:r>
        <w:rPr>
          <w:rFonts w:cs="Microsoft Sans Serif" w:hint="eastAsia"/>
          <w:kern w:val="0"/>
        </w:rPr>
        <w:t>依赖）</w:t>
      </w:r>
    </w:p>
    <w:p w14:paraId="1A6E75A4" w14:textId="77777777" w:rsidR="0000071B" w:rsidRDefault="0000071B" w:rsidP="0000071B">
      <w:pPr>
        <w:contextualSpacing/>
        <w:rPr>
          <w:rFonts w:cs="Microsoft Sans Serif"/>
          <w:kern w:val="0"/>
        </w:rPr>
      </w:pPr>
    </w:p>
    <w:p w14:paraId="1AA3DF6F" w14:textId="77777777" w:rsidR="0000071B" w:rsidRDefault="0000071B" w:rsidP="0000071B">
      <w:pPr>
        <w:contextualSpacing/>
        <w:rPr>
          <w:rFonts w:cs="Microsoft Sans Serif"/>
          <w:kern w:val="0"/>
        </w:rPr>
      </w:pPr>
      <w:r>
        <w:rPr>
          <w:rFonts w:cs="Microsoft Sans Serif"/>
          <w:kern w:val="0"/>
          <w:lang w:eastAsia="zh-Hans"/>
        </w:rPr>
        <w:t xml:space="preserve">spring-cloud-starter-bootstrap   </w:t>
      </w:r>
      <w:r>
        <w:rPr>
          <w:rFonts w:cs="Microsoft Sans Serif" w:hint="eastAsia"/>
          <w:kern w:val="0"/>
        </w:rPr>
        <w:t xml:space="preserve"> </w:t>
      </w:r>
      <w:r>
        <w:rPr>
          <w:rFonts w:cs="Microsoft Sans Serif" w:hint="eastAsia"/>
          <w:kern w:val="0"/>
        </w:rPr>
        <w:t>能识别</w:t>
      </w:r>
      <w:r>
        <w:rPr>
          <w:rFonts w:cs="Microsoft Sans Serif" w:hint="eastAsia"/>
          <w:kern w:val="0"/>
        </w:rPr>
        <w:t>yaml</w:t>
      </w:r>
      <w:r>
        <w:rPr>
          <w:rFonts w:cs="Microsoft Sans Serif" w:hint="eastAsia"/>
          <w:kern w:val="0"/>
        </w:rPr>
        <w:t>（</w:t>
      </w:r>
      <w:r>
        <w:rPr>
          <w:rFonts w:cs="Microsoft Sans Serif" w:hint="eastAsia"/>
          <w:kern w:val="0"/>
        </w:rPr>
        <w:t>yml</w:t>
      </w:r>
      <w:r>
        <w:rPr>
          <w:rFonts w:cs="Microsoft Sans Serif" w:hint="eastAsia"/>
          <w:kern w:val="0"/>
        </w:rPr>
        <w:t>在父工程会出问题）</w:t>
      </w:r>
    </w:p>
    <w:p w14:paraId="1BBF6A69" w14:textId="77777777" w:rsidR="0000071B" w:rsidRDefault="0000071B" w:rsidP="0000071B">
      <w:pPr>
        <w:contextualSpacing/>
        <w:rPr>
          <w:lang w:eastAsia="zh-Hans"/>
        </w:rPr>
      </w:pPr>
    </w:p>
    <w:p w14:paraId="196203C1" w14:textId="77777777" w:rsidR="0000071B" w:rsidRDefault="0000071B" w:rsidP="0000071B">
      <w:pPr>
        <w:pStyle w:val="Heading3"/>
        <w:contextualSpacing/>
      </w:pPr>
      <w:bookmarkStart w:id="312" w:name="_Toc126363292"/>
      <w:r>
        <w:rPr>
          <w:rFonts w:hint="eastAsia"/>
        </w:rPr>
        <w:t>P</w:t>
      </w:r>
      <w:r>
        <w:t xml:space="preserve">arent Project Dependency Management </w:t>
      </w:r>
    </w:p>
    <w:bookmarkEnd w:id="312"/>
    <w:p w14:paraId="6036D323" w14:textId="77777777" w:rsidR="0000071B" w:rsidRDefault="0000071B" w:rsidP="0000071B">
      <w:pPr>
        <w:pStyle w:val="Heading8"/>
      </w:pPr>
      <w:r>
        <w:rPr>
          <w:rFonts w:hint="eastAsia"/>
        </w:rPr>
        <w:t>Version</w:t>
      </w:r>
    </w:p>
    <w:p w14:paraId="324EBF41" w14:textId="77777777" w:rsidR="0000071B" w:rsidRDefault="0000071B" w:rsidP="0000071B">
      <w:pPr>
        <w:contextualSpacing/>
      </w:pPr>
      <w:r>
        <w:rPr>
          <w:rFonts w:hint="eastAsia"/>
        </w:rPr>
        <w:t>依赖：</w:t>
      </w:r>
      <w:r>
        <w:t>spring-boot-</w:t>
      </w:r>
      <w:r>
        <w:rPr>
          <w:rFonts w:hint="eastAsia"/>
        </w:rPr>
        <w:t>starter</w:t>
      </w:r>
      <w:r>
        <w:t xml:space="preserve">-parent </w:t>
      </w:r>
      <w:r>
        <w:rPr>
          <w:rFonts w:hint="eastAsia"/>
        </w:rPr>
        <w:t>（版本同</w:t>
      </w:r>
      <w:r>
        <w:rPr>
          <w:rFonts w:hint="eastAsia"/>
        </w:rPr>
        <w:t>springboot</w:t>
      </w:r>
      <w:r>
        <w:rPr>
          <w:rFonts w:hint="eastAsia"/>
        </w:rPr>
        <w:t>，父工程也是层层依赖的，层层继承）</w:t>
      </w:r>
    </w:p>
    <w:p w14:paraId="120BFCC7" w14:textId="77777777" w:rsidR="0000071B" w:rsidRDefault="0000071B" w:rsidP="0000071B">
      <w:pPr>
        <w:contextualSpacing/>
      </w:pPr>
    </w:p>
    <w:p w14:paraId="70ED21CD" w14:textId="77777777" w:rsidR="0000071B" w:rsidRDefault="0000071B" w:rsidP="0000071B">
      <w:pPr>
        <w:contextualSpacing/>
      </w:pPr>
      <w:r>
        <w:rPr>
          <w:rFonts w:hint="eastAsia"/>
        </w:rPr>
        <w:t>兼容：</w:t>
      </w:r>
      <w:r>
        <w:rPr>
          <w:rFonts w:hint="eastAsia"/>
        </w:rPr>
        <w:t>springboot</w:t>
      </w:r>
      <w:r>
        <w:t xml:space="preserve"> &gt;&gt; spring cloud alibaba</w:t>
      </w:r>
      <w:r>
        <w:rPr>
          <w:rFonts w:hint="eastAsia"/>
        </w:rPr>
        <w:t xml:space="preserve"> </w:t>
      </w:r>
      <w:r>
        <w:rPr>
          <w:rFonts w:hint="eastAsia"/>
        </w:rPr>
        <w:t>（</w:t>
      </w:r>
      <w:r>
        <w:rPr>
          <w:rFonts w:hint="eastAsia"/>
        </w:rPr>
        <w:t>s</w:t>
      </w:r>
      <w:r>
        <w:t>pringboot2020</w:t>
      </w:r>
      <w:r>
        <w:t>版之后不支持</w:t>
      </w:r>
      <w:r>
        <w:t>ribbon</w:t>
      </w:r>
      <w:r>
        <w:rPr>
          <w:rFonts w:hint="eastAsia"/>
        </w:rPr>
        <w:t>）</w:t>
      </w:r>
    </w:p>
    <w:p w14:paraId="5436A890" w14:textId="77777777" w:rsidR="0000071B" w:rsidRDefault="0000071B" w:rsidP="0000071B">
      <w:pPr>
        <w:ind w:left="576"/>
        <w:contextualSpacing/>
      </w:pPr>
      <w:r>
        <w:rPr>
          <w:rFonts w:hint="eastAsia"/>
        </w:rPr>
        <w:t>添加兼容依赖：</w:t>
      </w:r>
      <w:r>
        <w:t>spring-cloud-starter-loadbalancer</w:t>
      </w:r>
    </w:p>
    <w:p w14:paraId="4FED7627" w14:textId="77777777" w:rsidR="0000071B" w:rsidRDefault="0000071B" w:rsidP="0000071B">
      <w:pPr>
        <w:ind w:left="576"/>
        <w:contextualSpacing/>
      </w:pPr>
      <w:r>
        <w:rPr>
          <w:rFonts w:hint="eastAsia"/>
        </w:rPr>
        <w:t>spring</w:t>
      </w:r>
      <w:r>
        <w:t xml:space="preserve">.cloud.loadbalander:ribbon.enable: false    // </w:t>
      </w:r>
      <w:r>
        <w:rPr>
          <w:rFonts w:hint="eastAsia"/>
        </w:rPr>
        <w:t>禁用</w:t>
      </w:r>
      <w:r>
        <w:rPr>
          <w:rFonts w:hint="eastAsia"/>
        </w:rPr>
        <w:t>ribbon</w:t>
      </w:r>
      <w:r>
        <w:rPr>
          <w:rFonts w:hint="eastAsia"/>
        </w:rPr>
        <w:t>（高版本不需要）</w:t>
      </w:r>
    </w:p>
    <w:p w14:paraId="63DA87D7" w14:textId="77777777" w:rsidR="0000071B" w:rsidRDefault="0000071B" w:rsidP="0000071B">
      <w:pPr>
        <w:ind w:left="576"/>
        <w:contextualSpacing/>
      </w:pPr>
    </w:p>
    <w:p w14:paraId="519A1C7F" w14:textId="77777777" w:rsidR="0000071B" w:rsidRDefault="0000071B" w:rsidP="0000071B">
      <w:pPr>
        <w:contextualSpacing/>
        <w:rPr>
          <w:rFonts w:cs="Microsoft Sans Serif"/>
          <w:kern w:val="0"/>
        </w:rPr>
      </w:pPr>
      <w:r>
        <w:rPr>
          <w:rFonts w:cs="Microsoft Sans Serif" w:hint="eastAsia"/>
          <w:kern w:val="0"/>
        </w:rPr>
        <w:t>兼容：</w:t>
      </w:r>
      <w:r>
        <w:rPr>
          <w:rFonts w:cs="Microsoft Sans Serif" w:hint="eastAsia"/>
          <w:kern w:val="0"/>
        </w:rPr>
        <w:t>s</w:t>
      </w:r>
      <w:r>
        <w:rPr>
          <w:rFonts w:cs="Microsoft Sans Serif"/>
          <w:kern w:val="0"/>
        </w:rPr>
        <w:t xml:space="preserve">pring cloud &gt;&gt; </w:t>
      </w:r>
      <w:r>
        <w:rPr>
          <w:rFonts w:cs="Microsoft Sans Serif" w:hint="eastAsia"/>
          <w:kern w:val="0"/>
        </w:rPr>
        <w:t>s</w:t>
      </w:r>
      <w:r>
        <w:rPr>
          <w:rFonts w:cs="Microsoft Sans Serif"/>
          <w:kern w:val="0"/>
        </w:rPr>
        <w:t>pring boot</w:t>
      </w:r>
    </w:p>
    <w:p w14:paraId="2044025D" w14:textId="77777777" w:rsidR="0000071B" w:rsidRDefault="0000071B" w:rsidP="0000071B">
      <w:pPr>
        <w:contextualSpacing/>
        <w:rPr>
          <w:rFonts w:cs="Microsoft Sans Serif"/>
          <w:kern w:val="0"/>
        </w:rPr>
      </w:pPr>
      <w:r>
        <w:rPr>
          <w:rFonts w:cs="Microsoft Sans Serif"/>
          <w:kern w:val="0"/>
        </w:rPr>
        <w:t xml:space="preserve">        </w:t>
      </w:r>
      <w:r>
        <w:rPr>
          <w:noProof/>
        </w:rPr>
        <w:drawing>
          <wp:inline distT="0" distB="0" distL="0" distR="0" wp14:anchorId="2E9F7023" wp14:editId="359DC15D">
            <wp:extent cx="7247619" cy="288571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47619" cy="2885714"/>
                    </a:xfrm>
                    <a:prstGeom prst="rect">
                      <a:avLst/>
                    </a:prstGeom>
                  </pic:spPr>
                </pic:pic>
              </a:graphicData>
            </a:graphic>
          </wp:inline>
        </w:drawing>
      </w:r>
    </w:p>
    <w:p w14:paraId="6C1B7589" w14:textId="77777777" w:rsidR="0000071B" w:rsidRDefault="0000071B" w:rsidP="0000071B">
      <w:pPr>
        <w:contextualSpacing/>
        <w:rPr>
          <w:rFonts w:cs="Microsoft Sans Serif"/>
          <w:kern w:val="0"/>
        </w:rPr>
      </w:pPr>
      <w:r>
        <w:rPr>
          <w:rFonts w:cs="Microsoft Sans Serif" w:hint="eastAsia"/>
          <w:kern w:val="0"/>
        </w:rPr>
        <w:t>sprin</w:t>
      </w:r>
      <w:r>
        <w:rPr>
          <w:rFonts w:cs="Microsoft Sans Serif"/>
          <w:kern w:val="0"/>
        </w:rPr>
        <w:t>g</w:t>
      </w:r>
      <w:r>
        <w:rPr>
          <w:rFonts w:cs="Microsoft Sans Serif" w:hint="eastAsia"/>
          <w:kern w:val="0"/>
        </w:rPr>
        <w:t>升级</w:t>
      </w:r>
      <w:r>
        <w:rPr>
          <w:rFonts w:cs="Microsoft Sans Serif" w:hint="eastAsia"/>
          <w:kern w:val="0"/>
        </w:rPr>
        <w:t>6.</w:t>
      </w:r>
      <w:r>
        <w:rPr>
          <w:rFonts w:cs="Microsoft Sans Serif"/>
          <w:kern w:val="0"/>
        </w:rPr>
        <w:t>0.6</w:t>
      </w:r>
    </w:p>
    <w:p w14:paraId="7478FB1B" w14:textId="77777777" w:rsidR="0000071B" w:rsidRDefault="0000071B" w:rsidP="0000071B">
      <w:pPr>
        <w:ind w:left="576"/>
        <w:contextualSpacing/>
        <w:rPr>
          <w:rFonts w:cs="Microsoft Sans Serif"/>
          <w:kern w:val="0"/>
        </w:rPr>
      </w:pPr>
      <w:r>
        <w:rPr>
          <w:rFonts w:cs="Microsoft Sans Serif"/>
          <w:kern w:val="0"/>
        </w:rPr>
        <w:t xml:space="preserve">JDK 17+ </w:t>
      </w:r>
      <w:r>
        <w:rPr>
          <w:rFonts w:cs="Microsoft Sans Serif"/>
          <w:kern w:val="0"/>
        </w:rPr>
        <w:t>和</w:t>
      </w:r>
      <w:r>
        <w:rPr>
          <w:rFonts w:cs="Microsoft Sans Serif"/>
          <w:kern w:val="0"/>
        </w:rPr>
        <w:t xml:space="preserve"> Jakarta EE 9+ </w:t>
      </w:r>
      <w:r>
        <w:rPr>
          <w:rFonts w:cs="Microsoft Sans Serif"/>
          <w:kern w:val="0"/>
        </w:rPr>
        <w:t>基线</w:t>
      </w:r>
    </w:p>
    <w:p w14:paraId="60464234" w14:textId="77777777" w:rsidR="0000071B" w:rsidRDefault="0000071B" w:rsidP="0000071B">
      <w:pPr>
        <w:ind w:left="1152"/>
        <w:contextualSpacing/>
        <w:rPr>
          <w:rFonts w:cs="Microsoft Sans Serif"/>
          <w:kern w:val="0"/>
        </w:rPr>
      </w:pPr>
      <w:r>
        <w:rPr>
          <w:rFonts w:cs="Microsoft Sans Serif" w:hint="eastAsia"/>
          <w:kern w:val="0"/>
        </w:rPr>
        <w:t>整个框架代码库现在基于</w:t>
      </w:r>
      <w:r>
        <w:rPr>
          <w:rFonts w:cs="Microsoft Sans Serif"/>
          <w:kern w:val="0"/>
        </w:rPr>
        <w:t xml:space="preserve"> Java 17 </w:t>
      </w:r>
      <w:r>
        <w:rPr>
          <w:rFonts w:cs="Microsoft Sans Serif"/>
          <w:kern w:val="0"/>
        </w:rPr>
        <w:t>源代码级别。</w:t>
      </w:r>
    </w:p>
    <w:p w14:paraId="0266A76D" w14:textId="77777777" w:rsidR="0000071B" w:rsidRDefault="0000071B" w:rsidP="0000071B">
      <w:pPr>
        <w:ind w:left="1152"/>
        <w:contextualSpacing/>
        <w:rPr>
          <w:rFonts w:cs="Microsoft Sans Serif"/>
          <w:kern w:val="0"/>
        </w:rPr>
      </w:pPr>
      <w:r>
        <w:rPr>
          <w:rFonts w:cs="Microsoft Sans Serif" w:hint="eastAsia"/>
          <w:kern w:val="0"/>
        </w:rPr>
        <w:t>从</w:t>
      </w:r>
      <w:r>
        <w:rPr>
          <w:rFonts w:cs="Microsoft Sans Serif"/>
          <w:kern w:val="0"/>
        </w:rPr>
        <w:t xml:space="preserve"> </w:t>
      </w:r>
      <w:r>
        <w:rPr>
          <w:rFonts w:cs="Microsoft Sans Serif"/>
          <w:kern w:val="0"/>
        </w:rPr>
        <w:t>迁移</w:t>
      </w:r>
      <w:r>
        <w:rPr>
          <w:rFonts w:cs="Microsoft Sans Serif"/>
          <w:kern w:val="0"/>
        </w:rPr>
        <w:t>javax</w:t>
      </w:r>
      <w:r>
        <w:rPr>
          <w:rFonts w:cs="Microsoft Sans Serif"/>
          <w:kern w:val="0"/>
        </w:rPr>
        <w:t>到</w:t>
      </w:r>
      <w:r>
        <w:rPr>
          <w:rFonts w:cs="Microsoft Sans Serif"/>
          <w:kern w:val="0"/>
        </w:rPr>
        <w:t>jakartaServlet</w:t>
      </w:r>
      <w:r>
        <w:rPr>
          <w:rFonts w:cs="Microsoft Sans Serif"/>
          <w:kern w:val="0"/>
        </w:rPr>
        <w:t>、</w:t>
      </w:r>
      <w:r>
        <w:rPr>
          <w:rFonts w:cs="Microsoft Sans Serif"/>
          <w:kern w:val="0"/>
        </w:rPr>
        <w:t xml:space="preserve">JPA </w:t>
      </w:r>
      <w:r>
        <w:rPr>
          <w:rFonts w:cs="Microsoft Sans Serif"/>
          <w:kern w:val="0"/>
        </w:rPr>
        <w:t>等命名空间</w:t>
      </w:r>
    </w:p>
    <w:p w14:paraId="3731AE9B" w14:textId="77777777" w:rsidR="0000071B" w:rsidRDefault="0000071B" w:rsidP="0000071B">
      <w:pPr>
        <w:ind w:left="1728"/>
        <w:contextualSpacing/>
        <w:rPr>
          <w:rFonts w:cs="Microsoft Sans Serif"/>
          <w:kern w:val="0"/>
        </w:rPr>
      </w:pPr>
      <w:r>
        <w:rPr>
          <w:rFonts w:cs="Microsoft Sans Serif"/>
          <w:kern w:val="0"/>
        </w:rPr>
        <w:t>javax</w:t>
      </w:r>
      <w:r>
        <w:rPr>
          <w:rFonts w:cs="Microsoft Sans Serif" w:hint="eastAsia"/>
          <w:kern w:val="0"/>
        </w:rPr>
        <w:t>.</w:t>
      </w:r>
      <w:r>
        <w:rPr>
          <w:rFonts w:cs="Microsoft Sans Serif"/>
          <w:kern w:val="0"/>
        </w:rPr>
        <w:t>servlet = javax</w:t>
      </w:r>
      <w:r>
        <w:rPr>
          <w:rFonts w:cs="Microsoft Sans Serif" w:hint="eastAsia"/>
          <w:kern w:val="0"/>
        </w:rPr>
        <w:t>.</w:t>
      </w:r>
      <w:r>
        <w:rPr>
          <w:rFonts w:cs="Microsoft Sans Serif"/>
          <w:kern w:val="0"/>
        </w:rPr>
        <w:t xml:space="preserve">servlet-api   </w:t>
      </w:r>
      <w:r>
        <w:rPr>
          <w:rFonts w:cs="Microsoft Sans Serif"/>
          <w:kern w:val="0"/>
        </w:rPr>
        <w:sym w:font="Wingdings" w:char="F0E8"/>
      </w:r>
      <w:r>
        <w:rPr>
          <w:rFonts w:cs="Microsoft Sans Serif"/>
          <w:kern w:val="0"/>
        </w:rPr>
        <w:t xml:space="preserve">   </w:t>
      </w:r>
    </w:p>
    <w:p w14:paraId="08043805" w14:textId="77777777" w:rsidR="0000071B" w:rsidRDefault="0000071B" w:rsidP="0000071B">
      <w:pPr>
        <w:ind w:left="2304"/>
        <w:contextualSpacing/>
        <w:rPr>
          <w:rFonts w:cs="Microsoft Sans Serif"/>
          <w:kern w:val="0"/>
        </w:rPr>
      </w:pPr>
      <w:r>
        <w:rPr>
          <w:rFonts w:cs="Microsoft Sans Serif"/>
          <w:kern w:val="0"/>
        </w:rPr>
        <w:t xml:space="preserve">jakarta.servlet = </w:t>
      </w:r>
      <w:r>
        <w:rPr>
          <w:rFonts w:cs="Microsoft Sans Serif" w:hint="eastAsia"/>
          <w:kern w:val="0"/>
        </w:rPr>
        <w:t>ja</w:t>
      </w:r>
      <w:r>
        <w:rPr>
          <w:rFonts w:cs="Microsoft Sans Serif"/>
          <w:kern w:val="0"/>
        </w:rPr>
        <w:t xml:space="preserve">karta.serlvet-api        </w:t>
      </w:r>
    </w:p>
    <w:p w14:paraId="24E5DBC7" w14:textId="77777777" w:rsidR="0000071B" w:rsidRDefault="0000071B" w:rsidP="0000071B">
      <w:pPr>
        <w:ind w:left="2304"/>
        <w:contextualSpacing/>
        <w:rPr>
          <w:rFonts w:cs="Microsoft Sans Serif"/>
          <w:kern w:val="0"/>
        </w:rPr>
      </w:pPr>
      <w:r>
        <w:rPr>
          <w:rFonts w:cs="Microsoft Sans Serif"/>
          <w:kern w:val="0"/>
        </w:rPr>
        <w:t xml:space="preserve">jakarta.servlet = </w:t>
      </w:r>
      <w:r>
        <w:rPr>
          <w:rFonts w:cs="Microsoft Sans Serif" w:hint="eastAsia"/>
          <w:kern w:val="0"/>
        </w:rPr>
        <w:t>ja</w:t>
      </w:r>
      <w:r>
        <w:rPr>
          <w:rFonts w:cs="Microsoft Sans Serif"/>
          <w:kern w:val="0"/>
        </w:rPr>
        <w:t>karta.persistence-api</w:t>
      </w:r>
    </w:p>
    <w:p w14:paraId="212D3178" w14:textId="77777777" w:rsidR="0000071B" w:rsidRDefault="0000071B" w:rsidP="0000071B">
      <w:pPr>
        <w:ind w:left="2304"/>
        <w:contextualSpacing/>
        <w:rPr>
          <w:rFonts w:cs="Microsoft Sans Serif"/>
          <w:kern w:val="0"/>
        </w:rPr>
      </w:pPr>
      <w:r>
        <w:rPr>
          <w:rFonts w:cs="Microsoft Sans Serif"/>
          <w:kern w:val="0"/>
        </w:rPr>
        <w:t xml:space="preserve">jakarta.servlet = </w:t>
      </w:r>
      <w:r>
        <w:rPr>
          <w:rFonts w:cs="Microsoft Sans Serif" w:hint="eastAsia"/>
          <w:kern w:val="0"/>
        </w:rPr>
        <w:t>ja</w:t>
      </w:r>
      <w:r>
        <w:rPr>
          <w:rFonts w:cs="Microsoft Sans Serif"/>
          <w:kern w:val="0"/>
        </w:rPr>
        <w:t>karta.transaction-api</w:t>
      </w:r>
    </w:p>
    <w:p w14:paraId="5DCF89B4" w14:textId="77777777" w:rsidR="0000071B" w:rsidRDefault="0000071B" w:rsidP="0000071B">
      <w:pPr>
        <w:ind w:left="1152"/>
        <w:contextualSpacing/>
        <w:rPr>
          <w:rFonts w:cs="Microsoft Sans Serif"/>
          <w:kern w:val="0"/>
        </w:rPr>
      </w:pPr>
      <w:r>
        <w:rPr>
          <w:rFonts w:cs="Microsoft Sans Serif" w:hint="eastAsia"/>
          <w:kern w:val="0"/>
        </w:rPr>
        <w:t>与</w:t>
      </w:r>
      <w:r>
        <w:rPr>
          <w:rFonts w:cs="Microsoft Sans Serif"/>
          <w:kern w:val="0"/>
        </w:rPr>
        <w:t xml:space="preserve"> Jakarta EE 9 </w:t>
      </w:r>
      <w:r>
        <w:rPr>
          <w:rFonts w:cs="Microsoft Sans Serif"/>
          <w:kern w:val="0"/>
        </w:rPr>
        <w:t>和</w:t>
      </w:r>
      <w:r>
        <w:rPr>
          <w:rFonts w:cs="Microsoft Sans Serif"/>
          <w:kern w:val="0"/>
        </w:rPr>
        <w:t xml:space="preserve"> Jakarta EE 10 API </w:t>
      </w:r>
      <w:r>
        <w:rPr>
          <w:rFonts w:cs="Microsoft Sans Serif"/>
          <w:kern w:val="0"/>
        </w:rPr>
        <w:t>的运行时兼容性。</w:t>
      </w:r>
    </w:p>
    <w:p w14:paraId="7DE2B8AC" w14:textId="77777777" w:rsidR="0000071B" w:rsidRDefault="0000071B" w:rsidP="0000071B">
      <w:pPr>
        <w:ind w:left="1152"/>
        <w:contextualSpacing/>
        <w:rPr>
          <w:rFonts w:cs="Microsoft Sans Serif"/>
          <w:kern w:val="0"/>
        </w:rPr>
      </w:pPr>
      <w:r>
        <w:rPr>
          <w:rFonts w:cs="Microsoft Sans Serif" w:hint="eastAsia"/>
          <w:kern w:val="0"/>
        </w:rPr>
        <w:t>兼容最新的网络服务器：</w:t>
      </w:r>
      <w:r>
        <w:rPr>
          <w:rFonts w:cs="Microsoft Sans Serif"/>
          <w:kern w:val="0"/>
        </w:rPr>
        <w:t>Tomcat 10.1</w:t>
      </w:r>
      <w:r>
        <w:rPr>
          <w:rFonts w:cs="Microsoft Sans Serif"/>
          <w:kern w:val="0"/>
        </w:rPr>
        <w:t>、</w:t>
      </w:r>
      <w:r>
        <w:rPr>
          <w:rFonts w:cs="Microsoft Sans Serif"/>
          <w:kern w:val="0"/>
        </w:rPr>
        <w:t>Jetty 11</w:t>
      </w:r>
      <w:r>
        <w:rPr>
          <w:rFonts w:cs="Microsoft Sans Serif"/>
          <w:kern w:val="0"/>
        </w:rPr>
        <w:t>、</w:t>
      </w:r>
      <w:r>
        <w:rPr>
          <w:rFonts w:cs="Microsoft Sans Serif"/>
          <w:kern w:val="0"/>
        </w:rPr>
        <w:t>Undertow 2.3</w:t>
      </w:r>
      <w:r>
        <w:rPr>
          <w:rFonts w:cs="Microsoft Sans Serif"/>
          <w:kern w:val="0"/>
        </w:rPr>
        <w:t>。</w:t>
      </w:r>
    </w:p>
    <w:p w14:paraId="7DD3891B" w14:textId="77777777" w:rsidR="0000071B" w:rsidRDefault="0000071B" w:rsidP="0000071B">
      <w:pPr>
        <w:ind w:left="1152"/>
        <w:contextualSpacing/>
        <w:rPr>
          <w:rFonts w:cs="Microsoft Sans Serif"/>
          <w:kern w:val="0"/>
        </w:rPr>
      </w:pPr>
      <w:r>
        <w:rPr>
          <w:rFonts w:cs="Microsoft Sans Serif" w:hint="eastAsia"/>
          <w:kern w:val="0"/>
        </w:rPr>
        <w:t>与虚拟线程的早期兼容性（从</w:t>
      </w:r>
      <w:r>
        <w:rPr>
          <w:rFonts w:cs="Microsoft Sans Serif"/>
          <w:kern w:val="0"/>
        </w:rPr>
        <w:t xml:space="preserve"> JDK 19 </w:t>
      </w:r>
      <w:r>
        <w:rPr>
          <w:rFonts w:cs="Microsoft Sans Serif"/>
          <w:kern w:val="0"/>
        </w:rPr>
        <w:t>开始预览）。</w:t>
      </w:r>
    </w:p>
    <w:p w14:paraId="373FBCEE" w14:textId="77777777" w:rsidR="0000071B" w:rsidRDefault="0000071B" w:rsidP="0000071B">
      <w:pPr>
        <w:ind w:left="1152"/>
        <w:contextualSpacing/>
        <w:rPr>
          <w:rFonts w:cs="Microsoft Sans Serif"/>
          <w:kern w:val="0"/>
        </w:rPr>
      </w:pPr>
    </w:p>
    <w:p w14:paraId="233FD47F" w14:textId="77777777" w:rsidR="0000071B" w:rsidRDefault="0000071B" w:rsidP="0000071B">
      <w:pPr>
        <w:ind w:left="576"/>
        <w:contextualSpacing/>
        <w:rPr>
          <w:rFonts w:cs="Microsoft Sans Serif"/>
          <w:kern w:val="0"/>
        </w:rPr>
      </w:pPr>
      <w:r>
        <w:rPr>
          <w:rFonts w:cs="Microsoft Sans Serif" w:hint="eastAsia"/>
          <w:kern w:val="0"/>
        </w:rPr>
        <w:t>一般核心修订</w:t>
      </w:r>
    </w:p>
    <w:p w14:paraId="62C7E467" w14:textId="77777777" w:rsidR="0000071B" w:rsidRDefault="0000071B" w:rsidP="0000071B">
      <w:pPr>
        <w:ind w:left="1152"/>
        <w:contextualSpacing/>
        <w:rPr>
          <w:rFonts w:cs="Microsoft Sans Serif"/>
          <w:kern w:val="0"/>
        </w:rPr>
      </w:pPr>
      <w:r>
        <w:rPr>
          <w:rFonts w:cs="Microsoft Sans Serif" w:hint="eastAsia"/>
          <w:kern w:val="0"/>
        </w:rPr>
        <w:t>升级到</w:t>
      </w:r>
      <w:r>
        <w:rPr>
          <w:rFonts w:cs="Microsoft Sans Serif"/>
          <w:kern w:val="0"/>
        </w:rPr>
        <w:t xml:space="preserve"> ASM 9.4 </w:t>
      </w:r>
      <w:r>
        <w:rPr>
          <w:rFonts w:cs="Microsoft Sans Serif"/>
          <w:kern w:val="0"/>
        </w:rPr>
        <w:t>和</w:t>
      </w:r>
      <w:r>
        <w:rPr>
          <w:rFonts w:cs="Microsoft Sans Serif"/>
          <w:kern w:val="0"/>
        </w:rPr>
        <w:t xml:space="preserve"> Kotlin 1.7</w:t>
      </w:r>
      <w:r>
        <w:rPr>
          <w:rFonts w:cs="Microsoft Sans Serif"/>
          <w:kern w:val="0"/>
        </w:rPr>
        <w:t>。</w:t>
      </w:r>
    </w:p>
    <w:p w14:paraId="29921C36" w14:textId="77777777" w:rsidR="0000071B" w:rsidRDefault="0000071B" w:rsidP="0000071B">
      <w:pPr>
        <w:ind w:left="1152"/>
        <w:contextualSpacing/>
        <w:rPr>
          <w:rFonts w:cs="Microsoft Sans Serif"/>
          <w:kern w:val="0"/>
        </w:rPr>
      </w:pPr>
      <w:r>
        <w:rPr>
          <w:rFonts w:cs="Microsoft Sans Serif" w:hint="eastAsia"/>
          <w:kern w:val="0"/>
        </w:rPr>
        <w:t>完整的</w:t>
      </w:r>
      <w:r>
        <w:rPr>
          <w:rFonts w:cs="Microsoft Sans Serif"/>
          <w:kern w:val="0"/>
        </w:rPr>
        <w:t xml:space="preserve"> CGLIB </w:t>
      </w:r>
      <w:r>
        <w:rPr>
          <w:rFonts w:cs="Microsoft Sans Serif"/>
          <w:kern w:val="0"/>
        </w:rPr>
        <w:t>分支，支持捕获</w:t>
      </w:r>
      <w:r>
        <w:rPr>
          <w:rFonts w:cs="Microsoft Sans Serif"/>
          <w:kern w:val="0"/>
        </w:rPr>
        <w:t xml:space="preserve"> CGLIB </w:t>
      </w:r>
      <w:r>
        <w:rPr>
          <w:rFonts w:cs="Microsoft Sans Serif"/>
          <w:kern w:val="0"/>
        </w:rPr>
        <w:t>生成的类。</w:t>
      </w:r>
    </w:p>
    <w:p w14:paraId="65510075" w14:textId="77777777" w:rsidR="0000071B" w:rsidRDefault="0000071B" w:rsidP="0000071B">
      <w:pPr>
        <w:ind w:left="1152"/>
        <w:contextualSpacing/>
        <w:rPr>
          <w:rFonts w:cs="Microsoft Sans Serif"/>
          <w:kern w:val="0"/>
        </w:rPr>
      </w:pPr>
      <w:r>
        <w:rPr>
          <w:rFonts w:cs="Microsoft Sans Serif" w:hint="eastAsia"/>
          <w:kern w:val="0"/>
        </w:rPr>
        <w:t>提前转换的综合基础。</w:t>
      </w:r>
    </w:p>
    <w:p w14:paraId="6F8B7539" w14:textId="77777777" w:rsidR="0000071B" w:rsidRDefault="0000071B" w:rsidP="0000071B">
      <w:pPr>
        <w:ind w:left="1152"/>
        <w:contextualSpacing/>
        <w:rPr>
          <w:rFonts w:cs="Microsoft Sans Serif"/>
          <w:kern w:val="0"/>
        </w:rPr>
      </w:pPr>
      <w:r>
        <w:rPr>
          <w:rFonts w:cs="Microsoft Sans Serif" w:hint="eastAsia"/>
          <w:kern w:val="0"/>
        </w:rPr>
        <w:t>对</w:t>
      </w:r>
      <w:r>
        <w:rPr>
          <w:rFonts w:cs="Microsoft Sans Serif"/>
          <w:kern w:val="0"/>
        </w:rPr>
        <w:t>GraalVM</w:t>
      </w:r>
      <w:r>
        <w:rPr>
          <w:rFonts w:cs="Microsoft Sans Serif"/>
          <w:kern w:val="0"/>
        </w:rPr>
        <w:t>本机图像的一流支持（请参阅相关的</w:t>
      </w:r>
      <w:r>
        <w:rPr>
          <w:rFonts w:cs="Microsoft Sans Serif"/>
          <w:kern w:val="0"/>
        </w:rPr>
        <w:t xml:space="preserve"> Spring Boot 3 </w:t>
      </w:r>
      <w:r>
        <w:rPr>
          <w:rFonts w:cs="Microsoft Sans Serif"/>
          <w:kern w:val="0"/>
        </w:rPr>
        <w:t>博客文章）。</w:t>
      </w:r>
    </w:p>
    <w:p w14:paraId="541CFB0D" w14:textId="77777777" w:rsidR="0000071B" w:rsidRDefault="0000071B" w:rsidP="0000071B">
      <w:pPr>
        <w:ind w:left="576"/>
        <w:contextualSpacing/>
        <w:rPr>
          <w:rFonts w:cs="Microsoft Sans Serif"/>
          <w:kern w:val="0"/>
        </w:rPr>
      </w:pPr>
      <w:r>
        <w:rPr>
          <w:rFonts w:cs="Microsoft Sans Serif" w:hint="eastAsia"/>
          <w:kern w:val="0"/>
        </w:rPr>
        <w:t>核心容器</w:t>
      </w:r>
    </w:p>
    <w:p w14:paraId="76D7F890" w14:textId="77777777" w:rsidR="0000071B" w:rsidRDefault="0000071B" w:rsidP="0000071B">
      <w:pPr>
        <w:ind w:left="1152"/>
        <w:contextualSpacing/>
        <w:rPr>
          <w:rFonts w:cs="Microsoft Sans Serif"/>
          <w:kern w:val="0"/>
        </w:rPr>
      </w:pPr>
      <w:r>
        <w:rPr>
          <w:rFonts w:cs="Microsoft Sans Serif"/>
          <w:kern w:val="0"/>
        </w:rPr>
        <w:t>java.beans.Introspector</w:t>
      </w:r>
      <w:r>
        <w:rPr>
          <w:rFonts w:cs="Microsoft Sans Serif"/>
          <w:kern w:val="0"/>
        </w:rPr>
        <w:t>默认情况下没有基本的</w:t>
      </w:r>
      <w:r>
        <w:rPr>
          <w:rFonts w:cs="Microsoft Sans Serif"/>
          <w:kern w:val="0"/>
        </w:rPr>
        <w:t xml:space="preserve"> bean </w:t>
      </w:r>
      <w:r>
        <w:rPr>
          <w:rFonts w:cs="Microsoft Sans Serif"/>
          <w:kern w:val="0"/>
        </w:rPr>
        <w:t>属性确定。</w:t>
      </w:r>
    </w:p>
    <w:p w14:paraId="56679A28" w14:textId="77777777" w:rsidR="0000071B" w:rsidRDefault="0000071B" w:rsidP="0000071B">
      <w:pPr>
        <w:ind w:left="1152"/>
        <w:contextualSpacing/>
        <w:rPr>
          <w:rFonts w:cs="Microsoft Sans Serif"/>
          <w:kern w:val="0"/>
        </w:rPr>
      </w:pPr>
      <w:r>
        <w:rPr>
          <w:rFonts w:cs="Microsoft Sans Serif"/>
          <w:kern w:val="0"/>
        </w:rPr>
        <w:t>GenericApplicationContext( )</w:t>
      </w:r>
      <w:r>
        <w:rPr>
          <w:rFonts w:cs="Microsoft Sans Serif"/>
          <w:kern w:val="0"/>
        </w:rPr>
        <w:t>中的</w:t>
      </w:r>
      <w:r>
        <w:rPr>
          <w:rFonts w:cs="Microsoft Sans Serif"/>
          <w:kern w:val="0"/>
        </w:rPr>
        <w:t xml:space="preserve"> AOT </w:t>
      </w:r>
      <w:r>
        <w:rPr>
          <w:rFonts w:cs="Microsoft Sans Serif"/>
          <w:kern w:val="0"/>
        </w:rPr>
        <w:t>处理支持</w:t>
      </w:r>
      <w:r>
        <w:rPr>
          <w:rFonts w:cs="Microsoft Sans Serif"/>
          <w:kern w:val="0"/>
        </w:rPr>
        <w:t>refreshForAotProcessing</w:t>
      </w:r>
      <w:r>
        <w:rPr>
          <w:rFonts w:cs="Microsoft Sans Serif"/>
          <w:kern w:val="0"/>
        </w:rPr>
        <w:t>。</w:t>
      </w:r>
    </w:p>
    <w:p w14:paraId="5F91D575" w14:textId="77777777" w:rsidR="0000071B" w:rsidRDefault="0000071B" w:rsidP="0000071B">
      <w:pPr>
        <w:ind w:left="1152"/>
        <w:contextualSpacing/>
        <w:rPr>
          <w:rFonts w:cs="Microsoft Sans Serif"/>
          <w:kern w:val="0"/>
        </w:rPr>
      </w:pPr>
      <w:r>
        <w:rPr>
          <w:rFonts w:cs="Microsoft Sans Serif" w:hint="eastAsia"/>
          <w:kern w:val="0"/>
        </w:rPr>
        <w:t>基于预先解析的构造函数和工厂方法的</w:t>
      </w:r>
      <w:r>
        <w:rPr>
          <w:rFonts w:cs="Microsoft Sans Serif"/>
          <w:kern w:val="0"/>
        </w:rPr>
        <w:t xml:space="preserve"> Bean </w:t>
      </w:r>
      <w:r>
        <w:rPr>
          <w:rFonts w:cs="Microsoft Sans Serif"/>
          <w:kern w:val="0"/>
        </w:rPr>
        <w:t>定义转换。</w:t>
      </w:r>
    </w:p>
    <w:p w14:paraId="78B6DD0A" w14:textId="77777777" w:rsidR="0000071B" w:rsidRDefault="0000071B" w:rsidP="0000071B">
      <w:pPr>
        <w:ind w:left="1152"/>
        <w:contextualSpacing/>
        <w:rPr>
          <w:rFonts w:cs="Microsoft Sans Serif"/>
          <w:kern w:val="0"/>
        </w:rPr>
      </w:pPr>
      <w:r>
        <w:rPr>
          <w:rFonts w:cs="Microsoft Sans Serif" w:hint="eastAsia"/>
          <w:kern w:val="0"/>
        </w:rPr>
        <w:t>支持</w:t>
      </w:r>
      <w:r>
        <w:rPr>
          <w:rFonts w:cs="Microsoft Sans Serif"/>
          <w:kern w:val="0"/>
        </w:rPr>
        <w:t xml:space="preserve"> AOP </w:t>
      </w:r>
      <w:r>
        <w:rPr>
          <w:rFonts w:cs="Microsoft Sans Serif"/>
          <w:kern w:val="0"/>
        </w:rPr>
        <w:t>代理和配置类的早期代理类确定。</w:t>
      </w:r>
    </w:p>
    <w:p w14:paraId="1A4ACC49" w14:textId="77777777" w:rsidR="0000071B" w:rsidRDefault="0000071B" w:rsidP="0000071B">
      <w:pPr>
        <w:ind w:left="1152"/>
        <w:contextualSpacing/>
        <w:rPr>
          <w:rFonts w:cs="Microsoft Sans Serif"/>
          <w:kern w:val="0"/>
        </w:rPr>
      </w:pPr>
      <w:r>
        <w:rPr>
          <w:rFonts w:cs="Microsoft Sans Serif"/>
          <w:kern w:val="0"/>
        </w:rPr>
        <w:t>PathMatchingResourcePatternResolver</w:t>
      </w:r>
      <w:r>
        <w:rPr>
          <w:rFonts w:cs="Microsoft Sans Serif"/>
          <w:kern w:val="0"/>
        </w:rPr>
        <w:t>使用</w:t>
      </w:r>
      <w:r>
        <w:rPr>
          <w:rFonts w:cs="Microsoft Sans Serif"/>
          <w:kern w:val="0"/>
        </w:rPr>
        <w:t xml:space="preserve"> NIO </w:t>
      </w:r>
      <w:r>
        <w:rPr>
          <w:rFonts w:cs="Microsoft Sans Serif"/>
          <w:kern w:val="0"/>
        </w:rPr>
        <w:t>和模块路径</w:t>
      </w:r>
      <w:r>
        <w:rPr>
          <w:rFonts w:cs="Microsoft Sans Serif"/>
          <w:kern w:val="0"/>
        </w:rPr>
        <w:t xml:space="preserve"> API </w:t>
      </w:r>
      <w:r>
        <w:rPr>
          <w:rFonts w:cs="Microsoft Sans Serif"/>
          <w:kern w:val="0"/>
        </w:rPr>
        <w:t>进行扫描，分别支持在</w:t>
      </w:r>
      <w:r>
        <w:rPr>
          <w:rFonts w:cs="Microsoft Sans Serif"/>
          <w:kern w:val="0"/>
        </w:rPr>
        <w:t xml:space="preserve"> GraalVM </w:t>
      </w:r>
      <w:r>
        <w:rPr>
          <w:rFonts w:cs="Microsoft Sans Serif"/>
          <w:kern w:val="0"/>
        </w:rPr>
        <w:t>本机映像和</w:t>
      </w:r>
      <w:r>
        <w:rPr>
          <w:rFonts w:cs="Microsoft Sans Serif"/>
          <w:kern w:val="0"/>
        </w:rPr>
        <w:t xml:space="preserve"> Java </w:t>
      </w:r>
      <w:r>
        <w:rPr>
          <w:rFonts w:cs="Microsoft Sans Serif"/>
          <w:kern w:val="0"/>
        </w:rPr>
        <w:t>模块路径中进行类路径扫描。</w:t>
      </w:r>
    </w:p>
    <w:p w14:paraId="428BC58A" w14:textId="77777777" w:rsidR="0000071B" w:rsidRDefault="0000071B" w:rsidP="0000071B">
      <w:pPr>
        <w:ind w:left="1152"/>
        <w:contextualSpacing/>
        <w:rPr>
          <w:rFonts w:cs="Microsoft Sans Serif"/>
          <w:kern w:val="0"/>
        </w:rPr>
      </w:pPr>
      <w:r>
        <w:rPr>
          <w:rFonts w:cs="Microsoft Sans Serif"/>
          <w:kern w:val="0"/>
        </w:rPr>
        <w:t>DefaultFormattingConversionService</w:t>
      </w:r>
      <w:r>
        <w:rPr>
          <w:rFonts w:cs="Microsoft Sans Serif"/>
          <w:kern w:val="0"/>
        </w:rPr>
        <w:t>支持基于</w:t>
      </w:r>
      <w:r>
        <w:rPr>
          <w:rFonts w:cs="Microsoft Sans Serif"/>
          <w:kern w:val="0"/>
        </w:rPr>
        <w:t xml:space="preserve"> ISO </w:t>
      </w:r>
      <w:r>
        <w:rPr>
          <w:rFonts w:cs="Microsoft Sans Serif"/>
          <w:kern w:val="0"/>
        </w:rPr>
        <w:t>的默认</w:t>
      </w:r>
      <w:r>
        <w:rPr>
          <w:rFonts w:cs="Microsoft Sans Serif"/>
          <w:kern w:val="0"/>
        </w:rPr>
        <w:t>java.time</w:t>
      </w:r>
      <w:r>
        <w:rPr>
          <w:rFonts w:cs="Microsoft Sans Serif"/>
          <w:kern w:val="0"/>
        </w:rPr>
        <w:t>类型解析。</w:t>
      </w:r>
    </w:p>
    <w:p w14:paraId="072621BE" w14:textId="77777777" w:rsidR="0000071B" w:rsidRDefault="0000071B" w:rsidP="0000071B">
      <w:pPr>
        <w:ind w:left="576"/>
        <w:contextualSpacing/>
        <w:rPr>
          <w:rFonts w:cs="Microsoft Sans Serif"/>
          <w:kern w:val="0"/>
        </w:rPr>
      </w:pPr>
      <w:r>
        <w:rPr>
          <w:rFonts w:cs="Microsoft Sans Serif" w:hint="eastAsia"/>
          <w:kern w:val="0"/>
        </w:rPr>
        <w:t>数据访问和交易</w:t>
      </w:r>
    </w:p>
    <w:p w14:paraId="5CE92AFF" w14:textId="77777777" w:rsidR="0000071B" w:rsidRDefault="0000071B" w:rsidP="0000071B">
      <w:pPr>
        <w:ind w:left="1152"/>
        <w:contextualSpacing/>
        <w:rPr>
          <w:rFonts w:cs="Microsoft Sans Serif"/>
          <w:kern w:val="0"/>
        </w:rPr>
      </w:pPr>
      <w:r>
        <w:rPr>
          <w:rFonts w:cs="Microsoft Sans Serif" w:hint="eastAsia"/>
          <w:kern w:val="0"/>
        </w:rPr>
        <w:t>支持预先确定</w:t>
      </w:r>
      <w:r>
        <w:rPr>
          <w:rFonts w:cs="Microsoft Sans Serif"/>
          <w:kern w:val="0"/>
        </w:rPr>
        <w:t xml:space="preserve"> JPA </w:t>
      </w:r>
      <w:r>
        <w:rPr>
          <w:rFonts w:cs="Microsoft Sans Serif"/>
          <w:kern w:val="0"/>
        </w:rPr>
        <w:t>托管类型（用于包含在</w:t>
      </w:r>
      <w:r>
        <w:rPr>
          <w:rFonts w:cs="Microsoft Sans Serif"/>
          <w:kern w:val="0"/>
        </w:rPr>
        <w:t xml:space="preserve"> AOT </w:t>
      </w:r>
      <w:r>
        <w:rPr>
          <w:rFonts w:cs="Microsoft Sans Serif"/>
          <w:kern w:val="0"/>
        </w:rPr>
        <w:t>处理中）。</w:t>
      </w:r>
    </w:p>
    <w:p w14:paraId="78236295" w14:textId="77777777" w:rsidR="0000071B" w:rsidRDefault="0000071B" w:rsidP="0000071B">
      <w:pPr>
        <w:ind w:left="1152"/>
        <w:contextualSpacing/>
        <w:rPr>
          <w:rFonts w:cs="Microsoft Sans Serif"/>
          <w:kern w:val="0"/>
        </w:rPr>
      </w:pPr>
      <w:r>
        <w:rPr>
          <w:rFonts w:cs="Microsoft Sans Serif"/>
          <w:kern w:val="0"/>
        </w:rPr>
        <w:t xml:space="preserve">JPA </w:t>
      </w:r>
      <w:r>
        <w:rPr>
          <w:rFonts w:cs="Microsoft Sans Serif"/>
          <w:kern w:val="0"/>
        </w:rPr>
        <w:t>支持</w:t>
      </w:r>
      <w:r>
        <w:rPr>
          <w:rFonts w:cs="Microsoft Sans Serif"/>
          <w:kern w:val="0"/>
        </w:rPr>
        <w:t>Hibernate ORM 6.1</w:t>
      </w:r>
      <w:r>
        <w:rPr>
          <w:rFonts w:cs="Microsoft Sans Serif"/>
          <w:kern w:val="0"/>
        </w:rPr>
        <w:t>（保持与</w:t>
      </w:r>
      <w:r>
        <w:rPr>
          <w:rFonts w:cs="Microsoft Sans Serif"/>
          <w:kern w:val="0"/>
        </w:rPr>
        <w:t xml:space="preserve"> Hibernate ORM 5.6 </w:t>
      </w:r>
      <w:r>
        <w:rPr>
          <w:rFonts w:cs="Microsoft Sans Serif"/>
          <w:kern w:val="0"/>
        </w:rPr>
        <w:t>的兼容性）。</w:t>
      </w:r>
    </w:p>
    <w:p w14:paraId="0089E831" w14:textId="77777777" w:rsidR="0000071B" w:rsidRDefault="0000071B" w:rsidP="0000071B">
      <w:pPr>
        <w:ind w:left="1152"/>
        <w:contextualSpacing/>
        <w:rPr>
          <w:rFonts w:cs="Microsoft Sans Serif"/>
          <w:kern w:val="0"/>
        </w:rPr>
      </w:pPr>
      <w:r>
        <w:rPr>
          <w:rFonts w:cs="Microsoft Sans Serif" w:hint="eastAsia"/>
          <w:kern w:val="0"/>
        </w:rPr>
        <w:t>升级到</w:t>
      </w:r>
      <w:r>
        <w:rPr>
          <w:rFonts w:cs="Microsoft Sans Serif"/>
          <w:kern w:val="0"/>
        </w:rPr>
        <w:t>R2DBC 1.0</w:t>
      </w:r>
      <w:r>
        <w:rPr>
          <w:rFonts w:cs="Microsoft Sans Serif"/>
          <w:kern w:val="0"/>
        </w:rPr>
        <w:t>（包括</w:t>
      </w:r>
      <w:r>
        <w:rPr>
          <w:rFonts w:cs="Microsoft Sans Serif"/>
          <w:kern w:val="0"/>
        </w:rPr>
        <w:t xml:space="preserve"> R2DBC </w:t>
      </w:r>
      <w:r>
        <w:rPr>
          <w:rFonts w:cs="Microsoft Sans Serif"/>
          <w:kern w:val="0"/>
        </w:rPr>
        <w:t>事务定义）。</w:t>
      </w:r>
    </w:p>
    <w:p w14:paraId="459D4F3B" w14:textId="77777777" w:rsidR="0000071B" w:rsidRDefault="0000071B" w:rsidP="0000071B">
      <w:pPr>
        <w:ind w:left="1152"/>
        <w:contextualSpacing/>
        <w:rPr>
          <w:rFonts w:cs="Microsoft Sans Serif"/>
          <w:kern w:val="0"/>
        </w:rPr>
      </w:pPr>
      <w:r>
        <w:rPr>
          <w:rFonts w:cs="Microsoft Sans Serif" w:hint="eastAsia"/>
          <w:kern w:val="0"/>
        </w:rPr>
        <w:t>删除</w:t>
      </w:r>
      <w:r>
        <w:rPr>
          <w:rFonts w:cs="Microsoft Sans Serif"/>
          <w:kern w:val="0"/>
        </w:rPr>
        <w:t xml:space="preserve"> JCA CCI </w:t>
      </w:r>
      <w:r>
        <w:rPr>
          <w:rFonts w:cs="Microsoft Sans Serif"/>
          <w:kern w:val="0"/>
        </w:rPr>
        <w:t>支持。</w:t>
      </w:r>
    </w:p>
    <w:p w14:paraId="3EF56373" w14:textId="77777777" w:rsidR="0000071B" w:rsidRDefault="0000071B" w:rsidP="0000071B">
      <w:pPr>
        <w:pStyle w:val="Heading8"/>
      </w:pPr>
      <w:r>
        <w:rPr>
          <w:rFonts w:hint="eastAsia"/>
        </w:rPr>
        <w:t>app</w:t>
      </w:r>
      <w:r>
        <w:t xml:space="preserve">lication.yml &gt;&gt;    </w:t>
      </w:r>
    </w:p>
    <w:p w14:paraId="66F50FFC" w14:textId="77777777" w:rsidR="0000071B" w:rsidRDefault="0000071B" w:rsidP="0000071B">
      <w:pPr>
        <w:contextualSpacing/>
        <w:rPr>
          <w:rFonts w:cs="Microsoft Sans Serif"/>
          <w:kern w:val="0"/>
        </w:rPr>
      </w:pPr>
      <w:r>
        <w:rPr>
          <w:rFonts w:cs="Microsoft Sans Serif" w:hint="eastAsia"/>
          <w:kern w:val="0"/>
        </w:rPr>
        <w:t xml:space="preserve"> </w:t>
      </w:r>
      <w:r>
        <w:rPr>
          <w:rFonts w:cs="Microsoft Sans Serif"/>
          <w:kern w:val="0"/>
        </w:rPr>
        <w:t xml:space="preserve">      </w:t>
      </w:r>
      <w:r>
        <w:rPr>
          <w:rFonts w:cs="Microsoft Sans Serif" w:hint="eastAsia"/>
          <w:kern w:val="0"/>
        </w:rPr>
        <w:t>子项目，引入父工程定义的配置文件，会和当前子项目合并</w:t>
      </w:r>
      <w:r>
        <w:rPr>
          <w:rFonts w:cs="Microsoft Sans Serif" w:hint="eastAsia"/>
          <w:kern w:val="0"/>
        </w:rPr>
        <w:t xml:space="preserve"> </w:t>
      </w:r>
      <w:r>
        <w:rPr>
          <w:rFonts w:cs="Microsoft Sans Serif"/>
          <w:kern w:val="0"/>
        </w:rPr>
        <w:t xml:space="preserve">    // bootstrap.yml   application-dev.yml</w:t>
      </w:r>
    </w:p>
    <w:p w14:paraId="62733540" w14:textId="77777777" w:rsidR="0000071B" w:rsidRDefault="0000071B" w:rsidP="0000071B">
      <w:pPr>
        <w:contextualSpacing/>
        <w:rPr>
          <w:rFonts w:cs="Microsoft Sans Serif"/>
          <w:kern w:val="0"/>
        </w:rPr>
      </w:pPr>
    </w:p>
    <w:p w14:paraId="78CEB801" w14:textId="77777777" w:rsidR="0000071B" w:rsidRDefault="0000071B" w:rsidP="0000071B">
      <w:pPr>
        <w:contextualSpacing/>
        <w:rPr>
          <w:shd w:val="clear" w:color="auto" w:fill="FFFFFF"/>
        </w:rPr>
      </w:pPr>
      <w:r>
        <w:rPr>
          <w:shd w:val="clear" w:color="auto" w:fill="FFFFFF"/>
        </w:rPr>
        <w:t xml:space="preserve">#=============================================================================================== </w:t>
      </w:r>
      <w:r>
        <w:rPr>
          <w:rFonts w:hint="eastAsia"/>
          <w:shd w:val="clear" w:color="auto" w:fill="FFFFFF"/>
        </w:rPr>
        <w:t>Core</w:t>
      </w:r>
    </w:p>
    <w:p w14:paraId="2D7603D0" w14:textId="77777777" w:rsidR="0000071B" w:rsidRDefault="0000071B" w:rsidP="0000071B">
      <w:pPr>
        <w:contextualSpacing/>
        <w:rPr>
          <w:shd w:val="clear" w:color="auto" w:fill="FFFFFF"/>
        </w:rPr>
      </w:pPr>
      <w:r>
        <w:rPr>
          <w:shd w:val="clear" w:color="auto" w:fill="FFFFFF"/>
        </w:rPr>
        <w:t xml:space="preserve">#=============================================================================================== </w:t>
      </w:r>
      <w:r>
        <w:rPr>
          <w:rFonts w:hint="eastAsia"/>
          <w:shd w:val="clear" w:color="auto" w:fill="FFFFFF"/>
        </w:rPr>
        <w:t>D</w:t>
      </w:r>
      <w:r>
        <w:rPr>
          <w:shd w:val="clear" w:color="auto" w:fill="FFFFFF"/>
        </w:rPr>
        <w:t>atabase</w:t>
      </w:r>
    </w:p>
    <w:p w14:paraId="237D095F" w14:textId="77777777" w:rsidR="0000071B" w:rsidRDefault="0000071B" w:rsidP="0000071B">
      <w:pPr>
        <w:contextualSpacing/>
        <w:rPr>
          <w:shd w:val="clear" w:color="auto" w:fill="FFFFFF"/>
        </w:rPr>
      </w:pPr>
      <w:r>
        <w:rPr>
          <w:shd w:val="clear" w:color="auto" w:fill="FFFFFF"/>
        </w:rPr>
        <w:t xml:space="preserve">#=============================================================================================== </w:t>
      </w:r>
      <w:r>
        <w:rPr>
          <w:rFonts w:hint="eastAsia"/>
          <w:shd w:val="clear" w:color="auto" w:fill="FFFFFF"/>
        </w:rPr>
        <w:t>L</w:t>
      </w:r>
      <w:r>
        <w:rPr>
          <w:shd w:val="clear" w:color="auto" w:fill="FFFFFF"/>
        </w:rPr>
        <w:t>og</w:t>
      </w:r>
    </w:p>
    <w:p w14:paraId="0EDD4DF1" w14:textId="77777777" w:rsidR="0000071B" w:rsidRDefault="0000071B" w:rsidP="0000071B">
      <w:pPr>
        <w:pStyle w:val="Heading8"/>
      </w:pPr>
      <w:r>
        <w:rPr>
          <w:rFonts w:hint="eastAsia"/>
        </w:rPr>
        <w:t>pow</w:t>
      </w:r>
      <w:r>
        <w:t xml:space="preserve">.xml  &gt;&gt;   </w:t>
      </w:r>
      <w:r>
        <w:rPr>
          <w:rFonts w:hint="eastAsia"/>
        </w:rPr>
        <w:t>子项目</w:t>
      </w:r>
    </w:p>
    <w:p w14:paraId="5B03D484" w14:textId="77777777" w:rsidR="0000071B" w:rsidRDefault="0000071B" w:rsidP="0000071B">
      <w:pPr>
        <w:contextualSpacing/>
        <w:rPr>
          <w:rFonts w:cs="Microsoft Sans Serif"/>
          <w:kern w:val="0"/>
        </w:rPr>
      </w:pPr>
      <w:r>
        <w:rPr>
          <w:rFonts w:cs="Microsoft Sans Serif"/>
          <w:kern w:val="0"/>
        </w:rPr>
        <w:t xml:space="preserve">    &lt;parent&gt;</w:t>
      </w:r>
    </w:p>
    <w:p w14:paraId="3CFCAE1C" w14:textId="77777777" w:rsidR="0000071B" w:rsidRDefault="0000071B" w:rsidP="0000071B">
      <w:pPr>
        <w:contextualSpacing/>
        <w:rPr>
          <w:rFonts w:cs="Microsoft Sans Serif"/>
          <w:kern w:val="0"/>
        </w:rPr>
      </w:pPr>
      <w:r>
        <w:rPr>
          <w:rFonts w:cs="Microsoft Sans Serif"/>
          <w:kern w:val="0"/>
        </w:rPr>
        <w:t xml:space="preserve">        &lt;artifactId&gt;sdk-service&lt;/artifactId&gt;</w:t>
      </w:r>
    </w:p>
    <w:p w14:paraId="44B04010" w14:textId="77777777" w:rsidR="0000071B" w:rsidRDefault="0000071B" w:rsidP="0000071B">
      <w:pPr>
        <w:contextualSpacing/>
        <w:rPr>
          <w:rFonts w:cs="Microsoft Sans Serif"/>
          <w:kern w:val="0"/>
        </w:rPr>
      </w:pPr>
      <w:r>
        <w:rPr>
          <w:rFonts w:cs="Microsoft Sans Serif"/>
          <w:kern w:val="0"/>
        </w:rPr>
        <w:t xml:space="preserve">        &lt;groupId&gt;com.saidake&lt;/groupId&gt;</w:t>
      </w:r>
    </w:p>
    <w:p w14:paraId="38968220" w14:textId="77777777" w:rsidR="0000071B" w:rsidRDefault="0000071B" w:rsidP="0000071B">
      <w:pPr>
        <w:contextualSpacing/>
        <w:rPr>
          <w:rFonts w:cs="Microsoft Sans Serif"/>
          <w:kern w:val="0"/>
        </w:rPr>
      </w:pPr>
      <w:r>
        <w:rPr>
          <w:rFonts w:cs="Microsoft Sans Serif"/>
          <w:kern w:val="0"/>
        </w:rPr>
        <w:t xml:space="preserve">        &lt;version&gt;1.0.0-SNAPSHOT&lt;/version&gt;</w:t>
      </w:r>
    </w:p>
    <w:p w14:paraId="010AD714" w14:textId="77777777" w:rsidR="0000071B" w:rsidRDefault="0000071B" w:rsidP="0000071B">
      <w:pPr>
        <w:contextualSpacing/>
        <w:rPr>
          <w:rFonts w:cs="Microsoft Sans Serif"/>
          <w:kern w:val="0"/>
        </w:rPr>
      </w:pPr>
      <w:r>
        <w:rPr>
          <w:rFonts w:cs="Microsoft Sans Serif"/>
          <w:kern w:val="0"/>
        </w:rPr>
        <w:t xml:space="preserve">    &lt;/parent&gt;</w:t>
      </w:r>
    </w:p>
    <w:p w14:paraId="17E9B864" w14:textId="77777777" w:rsidR="0000071B" w:rsidRDefault="0000071B" w:rsidP="0000071B">
      <w:pPr>
        <w:contextualSpacing/>
        <w:rPr>
          <w:rFonts w:cs="Microsoft Sans Serif"/>
          <w:kern w:val="0"/>
        </w:rPr>
      </w:pPr>
      <w:r>
        <w:rPr>
          <w:rFonts w:cs="Microsoft Sans Serif"/>
          <w:kern w:val="0"/>
        </w:rPr>
        <w:t xml:space="preserve">    &lt;modelVersion&gt;4.0.0&lt;/modelVersion&gt;</w:t>
      </w:r>
    </w:p>
    <w:p w14:paraId="7C53888D" w14:textId="77777777" w:rsidR="0000071B" w:rsidRDefault="0000071B" w:rsidP="0000071B">
      <w:pPr>
        <w:contextualSpacing/>
        <w:rPr>
          <w:rFonts w:cs="Microsoft Sans Serif"/>
          <w:kern w:val="0"/>
        </w:rPr>
      </w:pPr>
    </w:p>
    <w:p w14:paraId="2BAA85B8" w14:textId="77777777" w:rsidR="0000071B" w:rsidRDefault="0000071B" w:rsidP="0000071B">
      <w:pPr>
        <w:contextualSpacing/>
        <w:rPr>
          <w:rFonts w:cs="Microsoft Sans Serif"/>
          <w:kern w:val="0"/>
        </w:rPr>
      </w:pPr>
      <w:r>
        <w:rPr>
          <w:rFonts w:cs="Microsoft Sans Serif"/>
          <w:kern w:val="0"/>
        </w:rPr>
        <w:t xml:space="preserve">    &lt;artifactId&gt;sdk-mybatis-plus&lt;/artifactId&gt;</w:t>
      </w:r>
    </w:p>
    <w:p w14:paraId="47D8A2B5" w14:textId="77777777" w:rsidR="0000071B" w:rsidRDefault="0000071B" w:rsidP="0000071B">
      <w:pPr>
        <w:contextualSpacing/>
        <w:jc w:val="both"/>
        <w:rPr>
          <w:rFonts w:cs="Microsoft Sans Serif"/>
          <w:kern w:val="0"/>
          <w:shd w:val="clear" w:color="auto" w:fill="FFFFFF"/>
        </w:rPr>
      </w:pPr>
      <w:r>
        <w:rPr>
          <w:rFonts w:cs="Microsoft Sans Serif"/>
          <w:kern w:val="0"/>
        </w:rPr>
        <w:t xml:space="preserve">    &lt;</w:t>
      </w:r>
      <w:r>
        <w:rPr>
          <w:rStyle w:val="aa"/>
        </w:rPr>
        <w:t>description</w:t>
      </w:r>
      <w:r>
        <w:rPr>
          <w:rFonts w:cs="Microsoft Sans Serif"/>
          <w:kern w:val="0"/>
        </w:rPr>
        <w:t>&gt;mybatis-plus &lt;/</w:t>
      </w:r>
      <w:r>
        <w:rPr>
          <w:rStyle w:val="aa"/>
        </w:rPr>
        <w:t>description</w:t>
      </w:r>
      <w:r>
        <w:rPr>
          <w:rFonts w:cs="Microsoft Sans Serif"/>
          <w:kern w:val="0"/>
        </w:rPr>
        <w:t>&gt;</w:t>
      </w:r>
      <w:r>
        <w:rPr>
          <w:rFonts w:cs="Microsoft Sans Serif"/>
          <w:kern w:val="0"/>
          <w:shd w:val="clear" w:color="auto" w:fill="FFFFFF"/>
        </w:rPr>
        <w:t xml:space="preserve"> </w:t>
      </w:r>
    </w:p>
    <w:p w14:paraId="5CE6E2CD" w14:textId="77777777" w:rsidR="0000071B" w:rsidRDefault="0000071B" w:rsidP="0000071B">
      <w:pPr>
        <w:contextualSpacing/>
        <w:jc w:val="both"/>
        <w:rPr>
          <w:shd w:val="clear" w:color="auto" w:fill="FFFFFF"/>
        </w:rPr>
      </w:pPr>
      <w:r>
        <w:rPr>
          <w:shd w:val="clear" w:color="auto" w:fill="FFFFFF"/>
        </w:rPr>
        <w:t xml:space="preserve">&lt;!--==================================================================================================== </w:t>
      </w:r>
      <w:r>
        <w:rPr>
          <w:rFonts w:hint="eastAsia"/>
          <w:shd w:val="clear" w:color="auto" w:fill="FFFFFF"/>
        </w:rPr>
        <w:t>C</w:t>
      </w:r>
      <w:r>
        <w:rPr>
          <w:shd w:val="clear" w:color="auto" w:fill="FFFFFF"/>
        </w:rPr>
        <w:t>ustomization --&gt;</w:t>
      </w:r>
    </w:p>
    <w:p w14:paraId="2097C5A4" w14:textId="77777777" w:rsidR="0000071B" w:rsidRDefault="0000071B" w:rsidP="0000071B">
      <w:pPr>
        <w:contextualSpacing/>
        <w:rPr>
          <w:rFonts w:cs="Microsoft Sans Serif"/>
          <w:kern w:val="0"/>
        </w:rPr>
      </w:pPr>
      <w:r>
        <w:rPr>
          <w:rFonts w:cs="Microsoft Sans Serif"/>
          <w:kern w:val="0"/>
        </w:rPr>
        <w:t xml:space="preserve">&lt;!--======================================================================================================= </w:t>
      </w:r>
      <w:r>
        <w:rPr>
          <w:rFonts w:cs="Microsoft Sans Serif" w:hint="eastAsia"/>
          <w:kern w:val="0"/>
        </w:rPr>
        <w:t>C</w:t>
      </w:r>
      <w:r>
        <w:rPr>
          <w:rFonts w:cs="Microsoft Sans Serif"/>
          <w:kern w:val="0"/>
        </w:rPr>
        <w:t>ore --&gt;</w:t>
      </w:r>
    </w:p>
    <w:p w14:paraId="7985DF05" w14:textId="77777777" w:rsidR="0000071B" w:rsidRDefault="0000071B" w:rsidP="0000071B">
      <w:pPr>
        <w:contextualSpacing/>
        <w:rPr>
          <w:rFonts w:cs="Microsoft Sans Serif"/>
          <w:kern w:val="0"/>
        </w:rPr>
      </w:pPr>
      <w:r>
        <w:rPr>
          <w:rFonts w:cs="Microsoft Sans Serif"/>
          <w:kern w:val="0"/>
        </w:rPr>
        <w:t xml:space="preserve">&lt;!--======================================================================================================= </w:t>
      </w:r>
      <w:r>
        <w:rPr>
          <w:rFonts w:cs="Microsoft Sans Serif" w:hint="eastAsia"/>
          <w:kern w:val="0"/>
        </w:rPr>
        <w:t>D</w:t>
      </w:r>
      <w:r>
        <w:rPr>
          <w:rFonts w:cs="Microsoft Sans Serif"/>
          <w:kern w:val="0"/>
        </w:rPr>
        <w:t>ata Storage</w:t>
      </w:r>
      <w:r>
        <w:rPr>
          <w:rFonts w:cs="Microsoft Sans Serif" w:hint="eastAsia"/>
          <w:kern w:val="0"/>
        </w:rPr>
        <w:t xml:space="preserve"> </w:t>
      </w:r>
      <w:r>
        <w:rPr>
          <w:rFonts w:cs="Microsoft Sans Serif"/>
          <w:kern w:val="0"/>
        </w:rPr>
        <w:t>--&gt;</w:t>
      </w:r>
    </w:p>
    <w:p w14:paraId="1FC9B6BC" w14:textId="77777777" w:rsidR="0000071B" w:rsidRDefault="0000071B" w:rsidP="0000071B">
      <w:pPr>
        <w:contextualSpacing/>
        <w:rPr>
          <w:rFonts w:cs="Microsoft Sans Serif"/>
          <w:kern w:val="0"/>
        </w:rPr>
      </w:pPr>
      <w:r>
        <w:rPr>
          <w:rFonts w:cs="Microsoft Sans Serif"/>
          <w:kern w:val="0"/>
        </w:rPr>
        <w:t xml:space="preserve">&lt;!--======================================================================================================= </w:t>
      </w:r>
      <w:r>
        <w:rPr>
          <w:rFonts w:cs="Microsoft Sans Serif" w:hint="eastAsia"/>
          <w:kern w:val="0"/>
        </w:rPr>
        <w:t>S</w:t>
      </w:r>
      <w:r>
        <w:rPr>
          <w:rFonts w:cs="Microsoft Sans Serif"/>
          <w:kern w:val="0"/>
        </w:rPr>
        <w:t>ecurity</w:t>
      </w:r>
      <w:r>
        <w:rPr>
          <w:rFonts w:cs="Microsoft Sans Serif" w:hint="eastAsia"/>
          <w:kern w:val="0"/>
        </w:rPr>
        <w:t xml:space="preserve"> </w:t>
      </w:r>
      <w:r>
        <w:rPr>
          <w:rFonts w:cs="Microsoft Sans Serif"/>
          <w:kern w:val="0"/>
        </w:rPr>
        <w:t>--&gt;</w:t>
      </w:r>
    </w:p>
    <w:p w14:paraId="1873FDC6" w14:textId="77777777" w:rsidR="0000071B" w:rsidRDefault="0000071B" w:rsidP="0000071B">
      <w:pPr>
        <w:contextualSpacing/>
        <w:rPr>
          <w:rFonts w:cs="Microsoft Sans Serif"/>
          <w:kern w:val="0"/>
        </w:rPr>
      </w:pPr>
      <w:r>
        <w:rPr>
          <w:rFonts w:cs="Microsoft Sans Serif"/>
          <w:kern w:val="0"/>
        </w:rPr>
        <w:t xml:space="preserve">&lt;!--======================================================================================================= </w:t>
      </w:r>
      <w:r>
        <w:rPr>
          <w:rFonts w:cs="Microsoft Sans Serif" w:hint="eastAsia"/>
          <w:kern w:val="0"/>
        </w:rPr>
        <w:t>F</w:t>
      </w:r>
      <w:r>
        <w:rPr>
          <w:rFonts w:cs="Microsoft Sans Serif"/>
          <w:kern w:val="0"/>
        </w:rPr>
        <w:t>unction Extension</w:t>
      </w:r>
      <w:r>
        <w:rPr>
          <w:rFonts w:cs="Microsoft Sans Serif" w:hint="eastAsia"/>
          <w:kern w:val="0"/>
        </w:rPr>
        <w:t xml:space="preserve"> </w:t>
      </w:r>
      <w:r>
        <w:rPr>
          <w:rFonts w:cs="Microsoft Sans Serif"/>
          <w:kern w:val="0"/>
        </w:rPr>
        <w:t>--&gt;</w:t>
      </w:r>
    </w:p>
    <w:p w14:paraId="34DB669A" w14:textId="77777777" w:rsidR="0000071B" w:rsidRDefault="0000071B" w:rsidP="0000071B">
      <w:pPr>
        <w:contextualSpacing/>
        <w:rPr>
          <w:rFonts w:cs="Microsoft Sans Serif"/>
          <w:kern w:val="0"/>
        </w:rPr>
      </w:pPr>
      <w:r>
        <w:rPr>
          <w:rFonts w:cs="Microsoft Sans Serif"/>
          <w:kern w:val="0"/>
        </w:rPr>
        <w:t xml:space="preserve">&lt;!--======================================================================================================= </w:t>
      </w:r>
      <w:r>
        <w:rPr>
          <w:rFonts w:cs="Microsoft Sans Serif" w:hint="eastAsia"/>
          <w:kern w:val="0"/>
        </w:rPr>
        <w:t>D</w:t>
      </w:r>
      <w:r>
        <w:rPr>
          <w:rFonts w:cs="Microsoft Sans Serif"/>
          <w:kern w:val="0"/>
        </w:rPr>
        <w:t>ata Utils</w:t>
      </w:r>
      <w:r>
        <w:rPr>
          <w:rFonts w:cs="Microsoft Sans Serif" w:hint="eastAsia"/>
          <w:kern w:val="0"/>
        </w:rPr>
        <w:t xml:space="preserve"> </w:t>
      </w:r>
      <w:r>
        <w:rPr>
          <w:rFonts w:cs="Microsoft Sans Serif"/>
          <w:kern w:val="0"/>
        </w:rPr>
        <w:t>--&gt;</w:t>
      </w:r>
    </w:p>
    <w:p w14:paraId="5FFBFB55" w14:textId="77777777" w:rsidR="0000071B" w:rsidRDefault="0000071B" w:rsidP="0000071B">
      <w:pPr>
        <w:contextualSpacing/>
        <w:rPr>
          <w:rFonts w:cs="Microsoft Sans Serif"/>
          <w:kern w:val="0"/>
        </w:rPr>
      </w:pPr>
      <w:r>
        <w:rPr>
          <w:rFonts w:cs="Microsoft Sans Serif"/>
          <w:kern w:val="0"/>
        </w:rPr>
        <w:t xml:space="preserve">&lt;!--======================================================================================================= </w:t>
      </w:r>
      <w:r>
        <w:rPr>
          <w:rFonts w:cs="Microsoft Sans Serif" w:hint="eastAsia"/>
          <w:kern w:val="0"/>
        </w:rPr>
        <w:t>L</w:t>
      </w:r>
      <w:r>
        <w:rPr>
          <w:rFonts w:cs="Microsoft Sans Serif"/>
          <w:kern w:val="0"/>
        </w:rPr>
        <w:t>og --&gt;</w:t>
      </w:r>
    </w:p>
    <w:p w14:paraId="60E5E077" w14:textId="77777777" w:rsidR="0000071B" w:rsidRDefault="0000071B" w:rsidP="0000071B">
      <w:pPr>
        <w:contextualSpacing/>
        <w:rPr>
          <w:rFonts w:cs="Microsoft Sans Serif"/>
          <w:kern w:val="0"/>
        </w:rPr>
      </w:pPr>
    </w:p>
    <w:p w14:paraId="6DE12758" w14:textId="77777777" w:rsidR="0000071B" w:rsidRDefault="0000071B" w:rsidP="0000071B">
      <w:pPr>
        <w:pStyle w:val="Heading8"/>
      </w:pPr>
      <w:r>
        <w:rPr>
          <w:rFonts w:hint="eastAsia"/>
        </w:rPr>
        <w:t>pow</w:t>
      </w:r>
      <w:r>
        <w:t xml:space="preserve">.xml &gt;&gt;    </w:t>
      </w:r>
      <w:r>
        <w:rPr>
          <w:rFonts w:hint="eastAsia"/>
        </w:rPr>
        <w:t>父项目</w:t>
      </w:r>
      <w:r>
        <w:tab/>
      </w:r>
    </w:p>
    <w:p w14:paraId="71AF4D4E" w14:textId="77777777" w:rsidR="0000071B" w:rsidRDefault="0000071B" w:rsidP="0000071B">
      <w:pPr>
        <w:contextualSpacing/>
      </w:pPr>
      <w:r>
        <w:t xml:space="preserve">    &lt;modelVersion&gt;4.0.0&lt;/modelVersion&gt;</w:t>
      </w:r>
    </w:p>
    <w:p w14:paraId="6D35B0BB" w14:textId="77777777" w:rsidR="0000071B" w:rsidRDefault="0000071B" w:rsidP="0000071B">
      <w:pPr>
        <w:contextualSpacing/>
      </w:pPr>
    </w:p>
    <w:p w14:paraId="3FC9D877" w14:textId="77777777" w:rsidR="0000071B" w:rsidRDefault="0000071B" w:rsidP="0000071B">
      <w:pPr>
        <w:contextualSpacing/>
        <w:rPr>
          <w:rFonts w:cs="Microsoft Sans Serif"/>
          <w:kern w:val="0"/>
        </w:rPr>
      </w:pPr>
      <w:r>
        <w:rPr>
          <w:rFonts w:cs="Microsoft Sans Serif"/>
          <w:kern w:val="0"/>
        </w:rPr>
        <w:t xml:space="preserve">     &lt;groupId&gt;sdk.shop&lt;/groupId&gt;              </w:t>
      </w:r>
      <w:r>
        <w:rPr>
          <w:shd w:val="clear" w:color="auto" w:fill="FFFFFF"/>
        </w:rPr>
        <w:t xml:space="preserve">&lt;!-- </w:t>
      </w:r>
      <w:r>
        <w:rPr>
          <w:rFonts w:cs="Microsoft Sans Serif" w:hint="eastAsia"/>
          <w:kern w:val="0"/>
        </w:rPr>
        <w:t>删除</w:t>
      </w:r>
      <w:r>
        <w:rPr>
          <w:rFonts w:cs="Microsoft Sans Serif" w:hint="eastAsia"/>
          <w:kern w:val="0"/>
        </w:rPr>
        <w:t>parent</w:t>
      </w:r>
      <w:r>
        <w:rPr>
          <w:rFonts w:cs="Microsoft Sans Serif"/>
          <w:kern w:val="0"/>
        </w:rPr>
        <w:t xml:space="preserve"> </w:t>
      </w:r>
      <w:r>
        <w:rPr>
          <w:shd w:val="clear" w:color="auto" w:fill="FFFFFF"/>
        </w:rPr>
        <w:t>--&gt;</w:t>
      </w:r>
    </w:p>
    <w:p w14:paraId="3D8221AD" w14:textId="77777777" w:rsidR="0000071B" w:rsidRDefault="0000071B" w:rsidP="0000071B">
      <w:pPr>
        <w:contextualSpacing/>
        <w:rPr>
          <w:rFonts w:cs="Microsoft Sans Serif"/>
          <w:kern w:val="0"/>
        </w:rPr>
      </w:pPr>
      <w:r>
        <w:rPr>
          <w:rFonts w:cs="Microsoft Sans Serif"/>
          <w:kern w:val="0"/>
        </w:rPr>
        <w:t xml:space="preserve">    &lt;artifactId&gt;sdk-boss&lt;/artifactId&gt;</w:t>
      </w:r>
    </w:p>
    <w:p w14:paraId="4452B886" w14:textId="77777777" w:rsidR="0000071B" w:rsidRDefault="0000071B" w:rsidP="0000071B">
      <w:pPr>
        <w:contextualSpacing/>
        <w:rPr>
          <w:rFonts w:cs="Microsoft Sans Serif"/>
          <w:kern w:val="0"/>
        </w:rPr>
      </w:pPr>
      <w:r>
        <w:rPr>
          <w:rFonts w:cs="Microsoft Sans Serif"/>
          <w:kern w:val="0"/>
        </w:rPr>
        <w:t xml:space="preserve">    &lt;version&gt;1.0-SNAPSHOT&lt;/version&gt;</w:t>
      </w:r>
    </w:p>
    <w:p w14:paraId="347DBBE1" w14:textId="77777777" w:rsidR="0000071B" w:rsidRDefault="0000071B" w:rsidP="0000071B">
      <w:pPr>
        <w:contextualSpacing/>
        <w:rPr>
          <w:rFonts w:cs="Microsoft Sans Serif"/>
          <w:kern w:val="0"/>
        </w:rPr>
      </w:pPr>
    </w:p>
    <w:p w14:paraId="569D805A" w14:textId="77777777" w:rsidR="0000071B" w:rsidRDefault="0000071B" w:rsidP="0000071B">
      <w:pPr>
        <w:contextualSpacing/>
        <w:jc w:val="both"/>
        <w:rPr>
          <w:rFonts w:cs="Microsoft Sans Serif"/>
          <w:kern w:val="0"/>
        </w:rPr>
      </w:pPr>
      <w:r>
        <w:rPr>
          <w:rFonts w:cs="Microsoft Sans Serif"/>
          <w:kern w:val="0"/>
        </w:rPr>
        <w:t xml:space="preserve">    &lt;packaging&gt;pom&lt;/packaging&gt;</w:t>
      </w:r>
    </w:p>
    <w:p w14:paraId="7351DFD3" w14:textId="77777777" w:rsidR="0000071B" w:rsidRDefault="0000071B" w:rsidP="0000071B">
      <w:pPr>
        <w:contextualSpacing/>
        <w:jc w:val="both"/>
        <w:rPr>
          <w:rFonts w:cs="Microsoft Sans Serif"/>
          <w:kern w:val="0"/>
        </w:rPr>
      </w:pPr>
    </w:p>
    <w:p w14:paraId="27048768" w14:textId="77777777" w:rsidR="0000071B" w:rsidRDefault="0000071B" w:rsidP="0000071B">
      <w:pPr>
        <w:contextualSpacing/>
        <w:jc w:val="both"/>
        <w:rPr>
          <w:shd w:val="clear" w:color="auto" w:fill="FFFFFF"/>
        </w:rPr>
      </w:pPr>
    </w:p>
    <w:p w14:paraId="73CB6E08" w14:textId="77777777" w:rsidR="0000071B" w:rsidRDefault="0000071B" w:rsidP="0000071B">
      <w:pPr>
        <w:contextualSpacing/>
      </w:pPr>
      <w:r>
        <w:t>&lt;</w:t>
      </w:r>
      <w:r>
        <w:rPr>
          <w:rStyle w:val="aa"/>
        </w:rPr>
        <w:t>properties</w:t>
      </w:r>
      <w:r>
        <w:t>&gt;</w:t>
      </w:r>
      <w:r>
        <w:br/>
        <w:t xml:space="preserve">    &lt;maven.compiler.source&gt;1.8&lt;/maven.compiler.source&gt;</w:t>
      </w:r>
      <w:r>
        <w:br/>
        <w:t xml:space="preserve">    &lt;maven.compiler.target&gt;1.8&lt;/maven.compiler.target&gt;</w:t>
      </w:r>
      <w:r>
        <w:br/>
        <w:t xml:space="preserve">    &lt;project.build.sourceEncoding&gt;UTF-8&lt;/project.build.sourceEncoding&gt;</w:t>
      </w:r>
      <w:r>
        <w:br/>
        <w:t xml:space="preserve">    &lt;java.version&gt;1.8&lt;/java.version&gt;</w:t>
      </w:r>
    </w:p>
    <w:p w14:paraId="5E490D29" w14:textId="77777777" w:rsidR="0000071B" w:rsidRDefault="0000071B" w:rsidP="0000071B">
      <w:pPr>
        <w:contextualSpacing/>
      </w:pPr>
      <w:r>
        <w:br/>
        <w:t xml:space="preserve">    &lt;knife4j.version&gt;2.0.5&lt;/knife4j.version&gt;</w:t>
      </w:r>
      <w:r>
        <w:br/>
        <w:t xml:space="preserve">    &lt;swagger.version&gt;2.9.2&lt;/swagger.version&gt;</w:t>
      </w:r>
      <w:r>
        <w:br/>
      </w:r>
      <w:r>
        <w:br/>
        <w:t xml:space="preserve">    &lt;spring-cloud-alibaba-dependencies.version&gt;2021.1&lt;/spring-cloud-alibaba-dependencies.version&gt;  &lt;!-- spring cloud  alibaba </w:t>
      </w:r>
      <w:r>
        <w:rPr>
          <w:rFonts w:hint="eastAsia"/>
        </w:rPr>
        <w:t>依赖管理</w:t>
      </w:r>
      <w:r>
        <w:rPr>
          <w:rFonts w:hint="eastAsia"/>
        </w:rPr>
        <w:t xml:space="preserve"> </w:t>
      </w:r>
      <w:r>
        <w:t>--&gt;</w:t>
      </w:r>
      <w:r>
        <w:br/>
        <w:t xml:space="preserve">    &lt;spring-boot-dependencies.version&gt;2.5.9&lt;/spring-boot-dependencies.version&gt;                                    &lt;!-- spring boot   </w:t>
      </w:r>
      <w:r>
        <w:rPr>
          <w:rFonts w:hint="eastAsia"/>
        </w:rPr>
        <w:t>依赖管理</w:t>
      </w:r>
      <w:r>
        <w:rPr>
          <w:rFonts w:hint="eastAsia"/>
        </w:rPr>
        <w:t xml:space="preserve"> </w:t>
      </w:r>
      <w:r>
        <w:t>--&gt;</w:t>
      </w:r>
      <w:r>
        <w:br/>
        <w:t xml:space="preserve">    &lt;spring-cloud-dependencies.version&gt;2020.0.4&lt;/spring-cloud-dependencies.version&gt;                        &lt;!-- spring cloud  </w:t>
      </w:r>
      <w:r>
        <w:rPr>
          <w:rFonts w:hint="eastAsia"/>
        </w:rPr>
        <w:t>依赖管理</w:t>
      </w:r>
      <w:r>
        <w:rPr>
          <w:rFonts w:hint="eastAsia"/>
        </w:rPr>
        <w:t xml:space="preserve"> </w:t>
      </w:r>
      <w:r>
        <w:t>--&gt;</w:t>
      </w:r>
      <w:r>
        <w:br/>
        <w:t>&lt;/</w:t>
      </w:r>
      <w:r>
        <w:rPr>
          <w:rStyle w:val="aa"/>
        </w:rPr>
        <w:t>properties</w:t>
      </w:r>
      <w:r>
        <w:t>&gt;</w:t>
      </w:r>
    </w:p>
    <w:p w14:paraId="338AB93C" w14:textId="77777777" w:rsidR="0000071B" w:rsidRDefault="0000071B" w:rsidP="0000071B">
      <w:pPr>
        <w:contextualSpacing/>
        <w:jc w:val="both"/>
        <w:rPr>
          <w:shd w:val="clear" w:color="auto" w:fill="FFFFFF"/>
        </w:rPr>
      </w:pPr>
    </w:p>
    <w:p w14:paraId="6BF0F661" w14:textId="77777777" w:rsidR="0000071B" w:rsidRDefault="0000071B" w:rsidP="0000071B">
      <w:pPr>
        <w:contextualSpacing/>
      </w:pPr>
      <w:r>
        <w:t xml:space="preserve">    &lt;</w:t>
      </w:r>
      <w:r>
        <w:rPr>
          <w:rStyle w:val="aa"/>
        </w:rPr>
        <w:t>dependencies</w:t>
      </w:r>
      <w:r>
        <w:t>&gt;</w:t>
      </w:r>
    </w:p>
    <w:p w14:paraId="1628E14D" w14:textId="77777777" w:rsidR="0000071B" w:rsidRDefault="0000071B" w:rsidP="0000071B">
      <w:pPr>
        <w:contextualSpacing/>
        <w:jc w:val="both"/>
        <w:rPr>
          <w:shd w:val="clear" w:color="auto" w:fill="FFFFFF"/>
        </w:rPr>
      </w:pPr>
      <w:r>
        <w:rPr>
          <w:shd w:val="clear" w:color="auto" w:fill="FFFFFF"/>
        </w:rPr>
        <w:t xml:space="preserve">        &lt;!--==================================================================================================== </w:t>
      </w:r>
      <w:r>
        <w:rPr>
          <w:rFonts w:hint="eastAsia"/>
          <w:shd w:val="clear" w:color="auto" w:fill="FFFFFF"/>
        </w:rPr>
        <w:t>继承依赖</w:t>
      </w:r>
      <w:r>
        <w:rPr>
          <w:rFonts w:hint="eastAsia"/>
          <w:shd w:val="clear" w:color="auto" w:fill="FFFFFF"/>
        </w:rPr>
        <w:t xml:space="preserve"> </w:t>
      </w:r>
      <w:r>
        <w:rPr>
          <w:shd w:val="clear" w:color="auto" w:fill="FFFFFF"/>
        </w:rPr>
        <w:t>--&gt;</w:t>
      </w:r>
    </w:p>
    <w:p w14:paraId="3957F667" w14:textId="77777777" w:rsidR="0000071B" w:rsidRDefault="0000071B" w:rsidP="0000071B">
      <w:pPr>
        <w:contextualSpacing/>
      </w:pPr>
      <w:r>
        <w:t xml:space="preserve">        &lt;dependency&gt;</w:t>
      </w:r>
    </w:p>
    <w:p w14:paraId="7E94A66E" w14:textId="77777777" w:rsidR="0000071B" w:rsidRDefault="0000071B" w:rsidP="0000071B">
      <w:pPr>
        <w:contextualSpacing/>
      </w:pPr>
      <w:r>
        <w:t xml:space="preserve">            &lt;groupId&gt;org.apache.commons&lt;/groupId&gt;</w:t>
      </w:r>
    </w:p>
    <w:p w14:paraId="27C1C213" w14:textId="77777777" w:rsidR="0000071B" w:rsidRDefault="0000071B" w:rsidP="0000071B">
      <w:pPr>
        <w:contextualSpacing/>
      </w:pPr>
      <w:r>
        <w:t xml:space="preserve">            &lt;artifactId&gt;commons-lang3&lt;/artifactId&gt;       </w:t>
      </w:r>
      <w:r>
        <w:rPr>
          <w:rFonts w:hint="eastAsia"/>
        </w:rPr>
        <w:t>#</w:t>
      </w:r>
      <w:r>
        <w:t xml:space="preserve"> </w:t>
      </w:r>
      <w:r>
        <w:rPr>
          <w:rFonts w:hint="eastAsia"/>
        </w:rPr>
        <w:t>核心继承依赖（</w:t>
      </w:r>
      <w:r>
        <w:t>commons-lang3</w:t>
      </w:r>
      <w:r>
        <w:rPr>
          <w:rFonts w:hint="eastAsia"/>
        </w:rPr>
        <w:t>，</w:t>
      </w:r>
      <w:r>
        <w:t>commons-collections4</w:t>
      </w:r>
      <w:r>
        <w:rPr>
          <w:rFonts w:hint="eastAsia"/>
        </w:rPr>
        <w:t>，</w:t>
      </w:r>
      <w:r>
        <w:t>commons-beanutils</w:t>
      </w:r>
      <w:r>
        <w:rPr>
          <w:rFonts w:hint="eastAsia"/>
        </w:rPr>
        <w:t>，</w:t>
      </w:r>
      <w:r>
        <w:t>lombok</w:t>
      </w:r>
      <w:r>
        <w:rPr>
          <w:rFonts w:hint="eastAsia"/>
        </w:rPr>
        <w:t>，</w:t>
      </w:r>
      <w:r>
        <w:t>spring-boot-starter-test</w:t>
      </w:r>
      <w:r>
        <w:rPr>
          <w:rFonts w:hint="eastAsia"/>
        </w:rPr>
        <w:t>，</w:t>
      </w:r>
      <w:r>
        <w:t>spring-cloud-starter-bootstrap</w:t>
      </w:r>
      <w:r>
        <w:rPr>
          <w:rFonts w:hint="eastAsia"/>
        </w:rPr>
        <w:t>）</w:t>
      </w:r>
    </w:p>
    <w:p w14:paraId="4F3F0CF9" w14:textId="77777777" w:rsidR="0000071B" w:rsidRDefault="0000071B" w:rsidP="0000071B">
      <w:pPr>
        <w:contextualSpacing/>
      </w:pPr>
      <w:r>
        <w:t xml:space="preserve">        &lt;/dependency&gt;</w:t>
      </w:r>
    </w:p>
    <w:p w14:paraId="40E17D88" w14:textId="77777777" w:rsidR="0000071B" w:rsidRDefault="0000071B" w:rsidP="0000071B">
      <w:pPr>
        <w:contextualSpacing/>
      </w:pPr>
      <w:r>
        <w:t xml:space="preserve">    &lt;/</w:t>
      </w:r>
      <w:r>
        <w:rPr>
          <w:rStyle w:val="aa"/>
        </w:rPr>
        <w:t>dependencies</w:t>
      </w:r>
      <w:r>
        <w:t>&gt;</w:t>
      </w:r>
    </w:p>
    <w:p w14:paraId="2599926A" w14:textId="77777777" w:rsidR="0000071B" w:rsidRDefault="0000071B" w:rsidP="0000071B">
      <w:pPr>
        <w:contextualSpacing/>
        <w:jc w:val="both"/>
        <w:rPr>
          <w:shd w:val="clear" w:color="auto" w:fill="FFFFFF"/>
        </w:rPr>
      </w:pPr>
    </w:p>
    <w:p w14:paraId="0F92B557" w14:textId="77777777" w:rsidR="0000071B" w:rsidRDefault="0000071B" w:rsidP="0000071B">
      <w:pPr>
        <w:contextualSpacing/>
        <w:jc w:val="both"/>
        <w:rPr>
          <w:shd w:val="clear" w:color="auto" w:fill="FFFFFF"/>
        </w:rPr>
      </w:pPr>
    </w:p>
    <w:p w14:paraId="0A43935D" w14:textId="77777777" w:rsidR="0000071B" w:rsidRDefault="0000071B" w:rsidP="0000071B">
      <w:pPr>
        <w:contextualSpacing/>
        <w:jc w:val="both"/>
        <w:rPr>
          <w:shd w:val="clear" w:color="auto" w:fill="FFFFFF"/>
        </w:rPr>
      </w:pPr>
      <w:r>
        <w:rPr>
          <w:shd w:val="clear" w:color="auto" w:fill="FFFFFF"/>
        </w:rPr>
        <w:t xml:space="preserve">    &lt;</w:t>
      </w:r>
      <w:r>
        <w:rPr>
          <w:rStyle w:val="aa"/>
        </w:rPr>
        <w:t>dependencyManagement</w:t>
      </w:r>
      <w:r>
        <w:rPr>
          <w:shd w:val="clear" w:color="auto" w:fill="FFFFFF"/>
        </w:rPr>
        <w:t xml:space="preserve">&gt;           </w:t>
      </w:r>
    </w:p>
    <w:p w14:paraId="5D791892" w14:textId="77777777" w:rsidR="0000071B" w:rsidRDefault="0000071B" w:rsidP="0000071B">
      <w:pPr>
        <w:contextualSpacing/>
        <w:jc w:val="both"/>
        <w:rPr>
          <w:shd w:val="clear" w:color="auto" w:fill="FFFFFF"/>
        </w:rPr>
      </w:pPr>
      <w:r>
        <w:rPr>
          <w:shd w:val="clear" w:color="auto" w:fill="FFFFFF"/>
        </w:rPr>
        <w:t xml:space="preserve">        &lt;dependencies&gt;</w:t>
      </w:r>
    </w:p>
    <w:p w14:paraId="09B08550" w14:textId="77777777" w:rsidR="0000071B" w:rsidRDefault="0000071B" w:rsidP="0000071B">
      <w:pPr>
        <w:contextualSpacing/>
        <w:jc w:val="both"/>
        <w:rPr>
          <w:shd w:val="clear" w:color="auto" w:fill="FFFFFF"/>
        </w:rPr>
      </w:pPr>
    </w:p>
    <w:p w14:paraId="53F71398" w14:textId="77777777" w:rsidR="0000071B" w:rsidRDefault="0000071B" w:rsidP="0000071B">
      <w:pPr>
        <w:contextualSpacing/>
        <w:jc w:val="both"/>
        <w:rPr>
          <w:shd w:val="clear" w:color="auto" w:fill="FFFFFF"/>
        </w:rPr>
      </w:pPr>
      <w:r>
        <w:rPr>
          <w:shd w:val="clear" w:color="auto" w:fill="FFFFFF"/>
        </w:rPr>
        <w:t xml:space="preserve">            &lt;!--==================================================================================================== </w:t>
      </w:r>
      <w:r>
        <w:rPr>
          <w:rFonts w:hint="eastAsia"/>
          <w:shd w:val="clear" w:color="auto" w:fill="FFFFFF"/>
        </w:rPr>
        <w:t>自定义依赖</w:t>
      </w:r>
      <w:r>
        <w:rPr>
          <w:shd w:val="clear" w:color="auto" w:fill="FFFFFF"/>
        </w:rPr>
        <w:t>--&gt;</w:t>
      </w:r>
    </w:p>
    <w:p w14:paraId="48B79DA3" w14:textId="77777777" w:rsidR="0000071B" w:rsidRDefault="0000071B" w:rsidP="0000071B">
      <w:pPr>
        <w:contextualSpacing/>
      </w:pPr>
      <w:r>
        <w:t xml:space="preserve">            &lt;dependency&gt;</w:t>
      </w:r>
    </w:p>
    <w:p w14:paraId="472753E0" w14:textId="77777777" w:rsidR="0000071B" w:rsidRDefault="0000071B" w:rsidP="0000071B">
      <w:pPr>
        <w:contextualSpacing/>
      </w:pPr>
      <w:r>
        <w:t xml:space="preserve">                &lt;groupId&gt;com.zlt&lt;/groupId&gt;</w:t>
      </w:r>
    </w:p>
    <w:p w14:paraId="4AC99429" w14:textId="77777777" w:rsidR="0000071B" w:rsidRDefault="0000071B" w:rsidP="0000071B">
      <w:pPr>
        <w:contextualSpacing/>
      </w:pPr>
      <w:r>
        <w:t xml:space="preserve">                &lt;artifactId&gt;zlt-common-spring-boot-starter&lt;/artifactId&gt;</w:t>
      </w:r>
    </w:p>
    <w:p w14:paraId="3245D64A" w14:textId="77777777" w:rsidR="0000071B" w:rsidRDefault="0000071B" w:rsidP="0000071B">
      <w:pPr>
        <w:contextualSpacing/>
      </w:pPr>
      <w:r>
        <w:t xml:space="preserve">                &lt;version&gt;${project.version}&lt;/version&gt;</w:t>
      </w:r>
    </w:p>
    <w:p w14:paraId="3C3AB637" w14:textId="77777777" w:rsidR="0000071B" w:rsidRDefault="0000071B" w:rsidP="0000071B">
      <w:pPr>
        <w:contextualSpacing/>
      </w:pPr>
      <w:r>
        <w:t xml:space="preserve">            &lt;/dependency&gt;</w:t>
      </w:r>
    </w:p>
    <w:p w14:paraId="336D33F3" w14:textId="77777777" w:rsidR="0000071B" w:rsidRDefault="0000071B" w:rsidP="0000071B">
      <w:pPr>
        <w:contextualSpacing/>
        <w:jc w:val="both"/>
        <w:rPr>
          <w:shd w:val="clear" w:color="auto" w:fill="FFFFFF"/>
        </w:rPr>
      </w:pPr>
      <w:r>
        <w:rPr>
          <w:shd w:val="clear" w:color="auto" w:fill="FFFFFF"/>
        </w:rPr>
        <w:t xml:space="preserve">            &lt;!--==================================================================================================== </w:t>
      </w:r>
      <w:r>
        <w:rPr>
          <w:rFonts w:hint="eastAsia"/>
          <w:shd w:val="clear" w:color="auto" w:fill="FFFFFF"/>
        </w:rPr>
        <w:t>自定义</w:t>
      </w:r>
      <w:r>
        <w:rPr>
          <w:rFonts w:hint="eastAsia"/>
          <w:shd w:val="clear" w:color="auto" w:fill="FFFFFF"/>
        </w:rPr>
        <w:t>module</w:t>
      </w:r>
      <w:r>
        <w:rPr>
          <w:shd w:val="clear" w:color="auto" w:fill="FFFFFF"/>
        </w:rPr>
        <w:t xml:space="preserve"> --&gt;</w:t>
      </w:r>
    </w:p>
    <w:p w14:paraId="7F6EAE31" w14:textId="77777777" w:rsidR="0000071B" w:rsidRDefault="0000071B" w:rsidP="0000071B">
      <w:pPr>
        <w:contextualSpacing/>
        <w:jc w:val="both"/>
        <w:rPr>
          <w:shd w:val="clear" w:color="auto" w:fill="FFFFFF"/>
        </w:rPr>
      </w:pPr>
      <w:r>
        <w:rPr>
          <w:shd w:val="clear" w:color="auto" w:fill="FFFFFF"/>
        </w:rPr>
        <w:t xml:space="preserve">            &lt;dependency&gt;</w:t>
      </w:r>
    </w:p>
    <w:p w14:paraId="541D817D" w14:textId="77777777" w:rsidR="0000071B" w:rsidRDefault="0000071B" w:rsidP="0000071B">
      <w:pPr>
        <w:contextualSpacing/>
        <w:jc w:val="both"/>
        <w:rPr>
          <w:shd w:val="clear" w:color="auto" w:fill="FFFFFF"/>
        </w:rPr>
      </w:pPr>
      <w:r>
        <w:rPr>
          <w:shd w:val="clear" w:color="auto" w:fill="FFFFFF"/>
        </w:rPr>
        <w:t xml:space="preserve">                &lt;groupId&gt;com.zlt&lt;/groupId&gt;</w:t>
      </w:r>
    </w:p>
    <w:p w14:paraId="0AFD83A3" w14:textId="77777777" w:rsidR="0000071B" w:rsidRDefault="0000071B" w:rsidP="0000071B">
      <w:pPr>
        <w:contextualSpacing/>
        <w:jc w:val="both"/>
        <w:rPr>
          <w:shd w:val="clear" w:color="auto" w:fill="FFFFFF"/>
        </w:rPr>
      </w:pPr>
      <w:r>
        <w:rPr>
          <w:shd w:val="clear" w:color="auto" w:fill="FFFFFF"/>
        </w:rPr>
        <w:t xml:space="preserve">                &lt;artifactId&gt;zlt-config&lt;/artifactId&gt;</w:t>
      </w:r>
    </w:p>
    <w:p w14:paraId="3AAFB4EB" w14:textId="77777777" w:rsidR="0000071B" w:rsidRDefault="0000071B" w:rsidP="0000071B">
      <w:pPr>
        <w:contextualSpacing/>
        <w:jc w:val="both"/>
        <w:rPr>
          <w:shd w:val="clear" w:color="auto" w:fill="FFFFFF"/>
        </w:rPr>
      </w:pPr>
      <w:r>
        <w:rPr>
          <w:shd w:val="clear" w:color="auto" w:fill="FFFFFF"/>
        </w:rPr>
        <w:t xml:space="preserve">                &lt;version&gt;${project.version}&lt;/version&gt;</w:t>
      </w:r>
    </w:p>
    <w:p w14:paraId="01BC77C3" w14:textId="77777777" w:rsidR="0000071B" w:rsidRDefault="0000071B" w:rsidP="0000071B">
      <w:pPr>
        <w:contextualSpacing/>
        <w:jc w:val="both"/>
        <w:rPr>
          <w:shd w:val="clear" w:color="auto" w:fill="FFFFFF"/>
        </w:rPr>
      </w:pPr>
      <w:r>
        <w:rPr>
          <w:shd w:val="clear" w:color="auto" w:fill="FFFFFF"/>
        </w:rPr>
        <w:t xml:space="preserve">            &lt;/dependency&gt;</w:t>
      </w:r>
    </w:p>
    <w:p w14:paraId="364B25E5" w14:textId="77777777" w:rsidR="0000071B" w:rsidRDefault="0000071B" w:rsidP="0000071B">
      <w:pPr>
        <w:contextualSpacing/>
        <w:jc w:val="both"/>
        <w:rPr>
          <w:shd w:val="clear" w:color="auto" w:fill="FFFFFF"/>
        </w:rPr>
      </w:pPr>
      <w:r>
        <w:rPr>
          <w:shd w:val="clear" w:color="auto" w:fill="FFFFFF"/>
        </w:rPr>
        <w:t xml:space="preserve">            &lt;!--==================================================================================================== </w:t>
      </w:r>
      <w:r>
        <w:rPr>
          <w:shd w:val="clear" w:color="auto" w:fill="FFFFFF"/>
        </w:rPr>
        <w:t>父工程依赖管理</w:t>
      </w:r>
      <w:r>
        <w:rPr>
          <w:shd w:val="clear" w:color="auto" w:fill="FFFFFF"/>
        </w:rPr>
        <w:t>--&gt;</w:t>
      </w:r>
    </w:p>
    <w:p w14:paraId="7BF9828E" w14:textId="77777777" w:rsidR="0000071B" w:rsidRDefault="0000071B" w:rsidP="0000071B">
      <w:pPr>
        <w:contextualSpacing/>
        <w:jc w:val="both"/>
        <w:rPr>
          <w:shd w:val="clear" w:color="auto" w:fill="FFFFFF"/>
        </w:rPr>
      </w:pPr>
      <w:r>
        <w:rPr>
          <w:shd w:val="clear" w:color="auto" w:fill="FFFFFF"/>
        </w:rPr>
        <w:t xml:space="preserve">            &lt;dependency&gt;</w:t>
      </w:r>
    </w:p>
    <w:p w14:paraId="2E12738E" w14:textId="77777777" w:rsidR="0000071B" w:rsidRDefault="0000071B" w:rsidP="0000071B">
      <w:pPr>
        <w:contextualSpacing/>
        <w:jc w:val="both"/>
        <w:rPr>
          <w:shd w:val="clear" w:color="auto" w:fill="FFFFFF"/>
        </w:rPr>
      </w:pPr>
      <w:r>
        <w:rPr>
          <w:shd w:val="clear" w:color="auto" w:fill="FFFFFF"/>
        </w:rPr>
        <w:t xml:space="preserve">                &lt;groupId&gt;org.springframework.cloud&lt;/groupId&gt;</w:t>
      </w:r>
    </w:p>
    <w:p w14:paraId="14E7CCB4" w14:textId="77777777" w:rsidR="0000071B" w:rsidRDefault="0000071B" w:rsidP="0000071B">
      <w:pPr>
        <w:contextualSpacing/>
        <w:jc w:val="both"/>
        <w:rPr>
          <w:shd w:val="clear" w:color="auto" w:fill="FFFFFF"/>
        </w:rPr>
      </w:pPr>
      <w:r>
        <w:rPr>
          <w:shd w:val="clear" w:color="auto" w:fill="FFFFFF"/>
        </w:rPr>
        <w:t xml:space="preserve">                &lt;artifactId&gt;</w:t>
      </w:r>
      <w:r w:rsidRPr="00802780">
        <w:rPr>
          <w:color w:val="2F5496" w:themeColor="accent5" w:themeShade="BF"/>
          <w:shd w:val="clear" w:color="auto" w:fill="FFFFFF"/>
        </w:rPr>
        <w:t>spring-cloud-dependencies</w:t>
      </w:r>
      <w:r>
        <w:rPr>
          <w:shd w:val="clear" w:color="auto" w:fill="FFFFFF"/>
        </w:rPr>
        <w:t xml:space="preserve">&lt;/artifactId&gt;                   &lt;!--  Spring Cloud </w:t>
      </w:r>
      <w:r>
        <w:rPr>
          <w:shd w:val="clear" w:color="auto" w:fill="FFFFFF"/>
        </w:rPr>
        <w:t>依赖管理</w:t>
      </w:r>
      <w:r>
        <w:rPr>
          <w:shd w:val="clear" w:color="auto" w:fill="FFFFFF"/>
        </w:rPr>
        <w:t xml:space="preserve"> --&gt;</w:t>
      </w:r>
    </w:p>
    <w:p w14:paraId="1BA4DF1F" w14:textId="77777777" w:rsidR="0000071B" w:rsidRDefault="0000071B" w:rsidP="0000071B">
      <w:pPr>
        <w:contextualSpacing/>
        <w:jc w:val="both"/>
        <w:rPr>
          <w:shd w:val="clear" w:color="auto" w:fill="FFFFFF"/>
        </w:rPr>
      </w:pPr>
      <w:r>
        <w:rPr>
          <w:shd w:val="clear" w:color="auto" w:fill="FFFFFF"/>
        </w:rPr>
        <w:t xml:space="preserve">                &lt;version&gt;${spring-cloud-dependencies.version}&lt;/version&gt;</w:t>
      </w:r>
    </w:p>
    <w:p w14:paraId="1F1077EA" w14:textId="77777777" w:rsidR="0000071B" w:rsidRDefault="0000071B" w:rsidP="0000071B">
      <w:pPr>
        <w:contextualSpacing/>
        <w:jc w:val="both"/>
        <w:rPr>
          <w:shd w:val="clear" w:color="auto" w:fill="FFFFFF"/>
        </w:rPr>
      </w:pPr>
      <w:r>
        <w:rPr>
          <w:shd w:val="clear" w:color="auto" w:fill="FFFFFF"/>
        </w:rPr>
        <w:t xml:space="preserve">                &lt;type&gt;pom&lt;/type&gt;</w:t>
      </w:r>
    </w:p>
    <w:p w14:paraId="55D502B4" w14:textId="77777777" w:rsidR="0000071B" w:rsidRDefault="0000071B" w:rsidP="0000071B">
      <w:pPr>
        <w:contextualSpacing/>
        <w:jc w:val="both"/>
        <w:rPr>
          <w:shd w:val="clear" w:color="auto" w:fill="FFFFFF"/>
        </w:rPr>
      </w:pPr>
      <w:r>
        <w:rPr>
          <w:shd w:val="clear" w:color="auto" w:fill="FFFFFF"/>
        </w:rPr>
        <w:t xml:space="preserve">                &lt;scope&gt;import&lt;/scope&gt;</w:t>
      </w:r>
    </w:p>
    <w:p w14:paraId="67D5A428" w14:textId="77777777" w:rsidR="0000071B" w:rsidRDefault="0000071B" w:rsidP="0000071B">
      <w:pPr>
        <w:contextualSpacing/>
        <w:jc w:val="both"/>
        <w:rPr>
          <w:shd w:val="clear" w:color="auto" w:fill="FFFFFF"/>
        </w:rPr>
      </w:pPr>
      <w:r>
        <w:rPr>
          <w:shd w:val="clear" w:color="auto" w:fill="FFFFFF"/>
        </w:rPr>
        <w:t xml:space="preserve">            &lt;/dependency&gt;</w:t>
      </w:r>
    </w:p>
    <w:p w14:paraId="0A077A89" w14:textId="77777777" w:rsidR="0000071B" w:rsidRDefault="0000071B" w:rsidP="0000071B">
      <w:pPr>
        <w:contextualSpacing/>
        <w:jc w:val="both"/>
        <w:rPr>
          <w:shd w:val="clear" w:color="auto" w:fill="FFFFFF"/>
        </w:rPr>
      </w:pPr>
    </w:p>
    <w:p w14:paraId="5BF491BD" w14:textId="77777777" w:rsidR="0000071B" w:rsidRDefault="0000071B" w:rsidP="0000071B">
      <w:pPr>
        <w:contextualSpacing/>
        <w:jc w:val="both"/>
        <w:rPr>
          <w:shd w:val="clear" w:color="auto" w:fill="FFFFFF"/>
        </w:rPr>
      </w:pPr>
      <w:r>
        <w:rPr>
          <w:shd w:val="clear" w:color="auto" w:fill="FFFFFF"/>
        </w:rPr>
        <w:t xml:space="preserve">            &lt;dependency&gt;                                                                                   &lt;!--  Spring Boot</w:t>
      </w:r>
      <w:r>
        <w:rPr>
          <w:shd w:val="clear" w:color="auto" w:fill="FFFFFF"/>
        </w:rPr>
        <w:t>依赖管理</w:t>
      </w:r>
      <w:r>
        <w:rPr>
          <w:shd w:val="clear" w:color="auto" w:fill="FFFFFF"/>
        </w:rPr>
        <w:t xml:space="preserve"> --&gt;</w:t>
      </w:r>
    </w:p>
    <w:p w14:paraId="5087F3CC" w14:textId="77777777" w:rsidR="0000071B" w:rsidRDefault="0000071B" w:rsidP="0000071B">
      <w:pPr>
        <w:contextualSpacing/>
        <w:jc w:val="both"/>
        <w:rPr>
          <w:shd w:val="clear" w:color="auto" w:fill="FFFFFF"/>
        </w:rPr>
      </w:pPr>
      <w:r>
        <w:rPr>
          <w:shd w:val="clear" w:color="auto" w:fill="FFFFFF"/>
        </w:rPr>
        <w:t xml:space="preserve">                &lt;groupId&gt;org.springframework.boot&lt;/groupId&gt;</w:t>
      </w:r>
    </w:p>
    <w:p w14:paraId="0AA0C7C8" w14:textId="77777777" w:rsidR="0000071B" w:rsidRDefault="0000071B" w:rsidP="0000071B">
      <w:pPr>
        <w:contextualSpacing/>
        <w:jc w:val="both"/>
        <w:rPr>
          <w:shd w:val="clear" w:color="auto" w:fill="FFFFFF"/>
        </w:rPr>
      </w:pPr>
      <w:r>
        <w:rPr>
          <w:shd w:val="clear" w:color="auto" w:fill="FFFFFF"/>
        </w:rPr>
        <w:t xml:space="preserve">                &lt;artifactId&gt;</w:t>
      </w:r>
      <w:r w:rsidRPr="00802780">
        <w:rPr>
          <w:color w:val="2F5496" w:themeColor="accent5" w:themeShade="BF"/>
          <w:shd w:val="clear" w:color="auto" w:fill="FFFFFF"/>
        </w:rPr>
        <w:t>spring-boot-dependencies</w:t>
      </w:r>
      <w:r>
        <w:rPr>
          <w:shd w:val="clear" w:color="auto" w:fill="FFFFFF"/>
        </w:rPr>
        <w:t>&lt;/artifactId&gt;</w:t>
      </w:r>
    </w:p>
    <w:p w14:paraId="551D01FF" w14:textId="77777777" w:rsidR="0000071B" w:rsidRDefault="0000071B" w:rsidP="0000071B">
      <w:pPr>
        <w:contextualSpacing/>
        <w:jc w:val="both"/>
        <w:rPr>
          <w:shd w:val="clear" w:color="auto" w:fill="FFFFFF"/>
        </w:rPr>
      </w:pPr>
      <w:r>
        <w:rPr>
          <w:shd w:val="clear" w:color="auto" w:fill="FFFFFF"/>
        </w:rPr>
        <w:t xml:space="preserve">                &lt;version&gt;${spring-boot-dependencies.version}&lt;/version&gt;</w:t>
      </w:r>
    </w:p>
    <w:p w14:paraId="54E27245" w14:textId="77777777" w:rsidR="0000071B" w:rsidRDefault="0000071B" w:rsidP="0000071B">
      <w:pPr>
        <w:contextualSpacing/>
        <w:jc w:val="both"/>
        <w:rPr>
          <w:shd w:val="clear" w:color="auto" w:fill="FFFFFF"/>
        </w:rPr>
      </w:pPr>
      <w:r>
        <w:rPr>
          <w:shd w:val="clear" w:color="auto" w:fill="FFFFFF"/>
        </w:rPr>
        <w:t xml:space="preserve">                &lt;type&gt;pom&lt;/type&gt;</w:t>
      </w:r>
    </w:p>
    <w:p w14:paraId="0E46AAB8" w14:textId="77777777" w:rsidR="0000071B" w:rsidRDefault="0000071B" w:rsidP="0000071B">
      <w:pPr>
        <w:contextualSpacing/>
        <w:jc w:val="both"/>
        <w:rPr>
          <w:shd w:val="clear" w:color="auto" w:fill="FFFFFF"/>
        </w:rPr>
      </w:pPr>
      <w:r>
        <w:rPr>
          <w:shd w:val="clear" w:color="auto" w:fill="FFFFFF"/>
        </w:rPr>
        <w:t xml:space="preserve">                &lt;scope&gt;import&lt;/scope&gt;</w:t>
      </w:r>
    </w:p>
    <w:p w14:paraId="48100CAA" w14:textId="77777777" w:rsidR="0000071B" w:rsidRDefault="0000071B" w:rsidP="0000071B">
      <w:pPr>
        <w:contextualSpacing/>
        <w:jc w:val="both"/>
        <w:rPr>
          <w:shd w:val="clear" w:color="auto" w:fill="FFFFFF"/>
        </w:rPr>
      </w:pPr>
      <w:r>
        <w:rPr>
          <w:shd w:val="clear" w:color="auto" w:fill="FFFFFF"/>
        </w:rPr>
        <w:t xml:space="preserve">            &lt;/dependency&gt;</w:t>
      </w:r>
    </w:p>
    <w:p w14:paraId="2AC2BBF6" w14:textId="77777777" w:rsidR="0000071B" w:rsidRDefault="0000071B" w:rsidP="0000071B">
      <w:pPr>
        <w:contextualSpacing/>
        <w:jc w:val="both"/>
        <w:rPr>
          <w:shd w:val="clear" w:color="auto" w:fill="FFFFFF"/>
        </w:rPr>
      </w:pPr>
    </w:p>
    <w:p w14:paraId="0BB19CEB" w14:textId="77777777" w:rsidR="0000071B" w:rsidRDefault="0000071B" w:rsidP="0000071B">
      <w:pPr>
        <w:contextualSpacing/>
        <w:jc w:val="both"/>
        <w:rPr>
          <w:shd w:val="clear" w:color="auto" w:fill="FFFFFF"/>
        </w:rPr>
      </w:pPr>
      <w:r>
        <w:rPr>
          <w:shd w:val="clear" w:color="auto" w:fill="FFFFFF"/>
        </w:rPr>
        <w:t xml:space="preserve">            &lt;dependency&gt;</w:t>
      </w:r>
    </w:p>
    <w:p w14:paraId="37DDA0F7" w14:textId="77777777" w:rsidR="0000071B" w:rsidRDefault="0000071B" w:rsidP="0000071B">
      <w:pPr>
        <w:contextualSpacing/>
        <w:jc w:val="both"/>
        <w:rPr>
          <w:shd w:val="clear" w:color="auto" w:fill="FFFFFF"/>
        </w:rPr>
      </w:pPr>
      <w:r>
        <w:rPr>
          <w:shd w:val="clear" w:color="auto" w:fill="FFFFFF"/>
        </w:rPr>
        <w:t xml:space="preserve">                &lt;groupId&gt;com.alibaba.cloud&lt;/groupId&gt;</w:t>
      </w:r>
    </w:p>
    <w:p w14:paraId="4C74E30B" w14:textId="77777777" w:rsidR="0000071B" w:rsidRDefault="0000071B" w:rsidP="0000071B">
      <w:pPr>
        <w:contextualSpacing/>
        <w:jc w:val="both"/>
        <w:rPr>
          <w:shd w:val="clear" w:color="auto" w:fill="FFFFFF"/>
        </w:rPr>
      </w:pPr>
      <w:r>
        <w:rPr>
          <w:shd w:val="clear" w:color="auto" w:fill="FFFFFF"/>
        </w:rPr>
        <w:t xml:space="preserve">                &lt;artifactId&gt;</w:t>
      </w:r>
      <w:r w:rsidRPr="00802780">
        <w:rPr>
          <w:color w:val="2F5496" w:themeColor="accent5" w:themeShade="BF"/>
          <w:shd w:val="clear" w:color="auto" w:fill="FFFFFF"/>
        </w:rPr>
        <w:t>spring-cloud-alibaba-dependencies</w:t>
      </w:r>
      <w:r>
        <w:rPr>
          <w:shd w:val="clear" w:color="auto" w:fill="FFFFFF"/>
        </w:rPr>
        <w:t xml:space="preserve">&lt;/artifactId&gt;    &lt;!-- Spring Cloud  alibaba </w:t>
      </w:r>
      <w:r>
        <w:rPr>
          <w:shd w:val="clear" w:color="auto" w:fill="FFFFFF"/>
        </w:rPr>
        <w:t>依赖管理</w:t>
      </w:r>
      <w:r>
        <w:rPr>
          <w:shd w:val="clear" w:color="auto" w:fill="FFFFFF"/>
        </w:rPr>
        <w:t xml:space="preserve"> --&gt;</w:t>
      </w:r>
    </w:p>
    <w:p w14:paraId="3B37097E" w14:textId="77777777" w:rsidR="0000071B" w:rsidRDefault="0000071B" w:rsidP="0000071B">
      <w:pPr>
        <w:contextualSpacing/>
        <w:jc w:val="both"/>
        <w:rPr>
          <w:shd w:val="clear" w:color="auto" w:fill="FFFFFF"/>
        </w:rPr>
      </w:pPr>
      <w:r>
        <w:rPr>
          <w:shd w:val="clear" w:color="auto" w:fill="FFFFFF"/>
        </w:rPr>
        <w:t xml:space="preserve">                &lt;version&gt;${spring-cloud-alibaba-dependencies.version}&lt;/version&gt;</w:t>
      </w:r>
    </w:p>
    <w:p w14:paraId="49740136" w14:textId="77777777" w:rsidR="0000071B" w:rsidRDefault="0000071B" w:rsidP="0000071B">
      <w:pPr>
        <w:contextualSpacing/>
        <w:jc w:val="both"/>
        <w:rPr>
          <w:shd w:val="clear" w:color="auto" w:fill="FFFFFF"/>
        </w:rPr>
      </w:pPr>
      <w:r>
        <w:rPr>
          <w:shd w:val="clear" w:color="auto" w:fill="FFFFFF"/>
        </w:rPr>
        <w:t xml:space="preserve">                &lt;type&gt;pom&lt;/type&gt;</w:t>
      </w:r>
    </w:p>
    <w:p w14:paraId="025F57AD" w14:textId="77777777" w:rsidR="0000071B" w:rsidRDefault="0000071B" w:rsidP="0000071B">
      <w:pPr>
        <w:contextualSpacing/>
        <w:jc w:val="both"/>
        <w:rPr>
          <w:shd w:val="clear" w:color="auto" w:fill="FFFFFF"/>
        </w:rPr>
      </w:pPr>
      <w:r>
        <w:rPr>
          <w:shd w:val="clear" w:color="auto" w:fill="FFFFFF"/>
        </w:rPr>
        <w:t xml:space="preserve">                &lt;scope&gt;import&lt;/scope&gt;</w:t>
      </w:r>
    </w:p>
    <w:p w14:paraId="1EB34045" w14:textId="77777777" w:rsidR="0000071B" w:rsidRDefault="0000071B" w:rsidP="0000071B">
      <w:pPr>
        <w:contextualSpacing/>
        <w:jc w:val="both"/>
        <w:rPr>
          <w:shd w:val="clear" w:color="auto" w:fill="FFFFFF"/>
        </w:rPr>
      </w:pPr>
      <w:r>
        <w:rPr>
          <w:shd w:val="clear" w:color="auto" w:fill="FFFFFF"/>
        </w:rPr>
        <w:t xml:space="preserve">            &lt;/dependency&gt;</w:t>
      </w:r>
    </w:p>
    <w:p w14:paraId="5DB5684A" w14:textId="77777777" w:rsidR="0000071B" w:rsidRDefault="0000071B" w:rsidP="0000071B">
      <w:pPr>
        <w:contextualSpacing/>
        <w:jc w:val="both"/>
        <w:rPr>
          <w:shd w:val="clear" w:color="auto" w:fill="FFFFFF"/>
        </w:rPr>
      </w:pPr>
      <w:r>
        <w:rPr>
          <w:shd w:val="clear" w:color="auto" w:fill="FFFFFF"/>
        </w:rPr>
        <w:t xml:space="preserve">        &lt;/dependencies&gt;</w:t>
      </w:r>
    </w:p>
    <w:p w14:paraId="136ECBD5" w14:textId="77777777" w:rsidR="0000071B" w:rsidRDefault="0000071B" w:rsidP="0000071B">
      <w:pPr>
        <w:contextualSpacing/>
        <w:jc w:val="both"/>
        <w:rPr>
          <w:shd w:val="clear" w:color="auto" w:fill="FFFFFF"/>
        </w:rPr>
      </w:pPr>
      <w:r>
        <w:rPr>
          <w:shd w:val="clear" w:color="auto" w:fill="FFFFFF"/>
        </w:rPr>
        <w:t xml:space="preserve">    &lt;/</w:t>
      </w:r>
      <w:r>
        <w:rPr>
          <w:rStyle w:val="aa"/>
        </w:rPr>
        <w:t>dependencyManagement</w:t>
      </w:r>
      <w:r>
        <w:rPr>
          <w:shd w:val="clear" w:color="auto" w:fill="FFFFFF"/>
        </w:rPr>
        <w:t>&gt;</w:t>
      </w:r>
    </w:p>
    <w:p w14:paraId="1C8E61E7" w14:textId="77777777" w:rsidR="0000071B" w:rsidRDefault="0000071B" w:rsidP="0000071B">
      <w:pPr>
        <w:contextualSpacing/>
        <w:jc w:val="both"/>
        <w:rPr>
          <w:shd w:val="clear" w:color="auto" w:fill="FFFFFF"/>
        </w:rPr>
      </w:pPr>
    </w:p>
    <w:p w14:paraId="1D4EA540" w14:textId="77777777" w:rsidR="0000071B" w:rsidRDefault="0000071B" w:rsidP="0000071B">
      <w:pPr>
        <w:contextualSpacing/>
      </w:pPr>
    </w:p>
    <w:p w14:paraId="6D2642EB" w14:textId="77777777" w:rsidR="0000071B" w:rsidRDefault="0000071B" w:rsidP="0000071B">
      <w:pPr>
        <w:contextualSpacing/>
      </w:pPr>
      <w:r>
        <w:t>&lt;</w:t>
      </w:r>
      <w:r>
        <w:rPr>
          <w:rStyle w:val="aa"/>
        </w:rPr>
        <w:t>build</w:t>
      </w:r>
      <w:r>
        <w:t>&gt;</w:t>
      </w:r>
      <w:r>
        <w:br/>
        <w:t xml:space="preserve">    &lt;plugins&gt;</w:t>
      </w:r>
      <w:r>
        <w:br/>
        <w:t xml:space="preserve">        &lt;plugin&gt;</w:t>
      </w:r>
      <w:r>
        <w:br/>
        <w:t xml:space="preserve">            &lt;groupId&gt;org.apache.maven.plugins&lt;/groupId&gt;</w:t>
      </w:r>
      <w:r>
        <w:br/>
        <w:t xml:space="preserve">            &lt;artifactId&gt;maven-compiler-plugin&lt;/artifactId&gt;</w:t>
      </w:r>
      <w:r>
        <w:br/>
        <w:t xml:space="preserve">            &lt;version&gt;3.8.0&lt;/version&gt;</w:t>
      </w:r>
      <w:r>
        <w:br/>
        <w:t xml:space="preserve">            &lt;configuration&gt;</w:t>
      </w:r>
      <w:r>
        <w:br/>
        <w:t xml:space="preserve">                &lt;source&gt;${maven.compiler.source}&lt;/source&gt;</w:t>
      </w:r>
      <w:r>
        <w:br/>
        <w:t xml:space="preserve">                &lt;target&gt;${maven.compiler.target}&lt;/target&gt;</w:t>
      </w:r>
      <w:r>
        <w:br/>
        <w:t xml:space="preserve">            &lt;/configuration&gt;</w:t>
      </w:r>
      <w:r>
        <w:br/>
        <w:t xml:space="preserve">        &lt;/plugin&gt;</w:t>
      </w:r>
      <w:r>
        <w:br/>
        <w:t xml:space="preserve">        &lt;plugin&gt;</w:t>
      </w:r>
      <w:r>
        <w:br/>
        <w:t xml:space="preserve">            &lt;groupId&gt;org.springframework.boot&lt;/groupId&gt;</w:t>
      </w:r>
      <w:r>
        <w:br/>
        <w:t xml:space="preserve">            &lt;artifactId&gt;spring-boot-maven-plugin&lt;/artifactId&gt;         &lt;!-- maven</w:t>
      </w:r>
      <w:r>
        <w:rPr>
          <w:rFonts w:hint="eastAsia"/>
        </w:rPr>
        <w:t>打包插件（子工程引入父工程时，会引入这个插件导致打包）</w:t>
      </w:r>
      <w:r>
        <w:t>--&gt;</w:t>
      </w:r>
      <w:r>
        <w:br/>
        <w:t xml:space="preserve">            &lt;executions&gt;</w:t>
      </w:r>
      <w:r>
        <w:br/>
        <w:t xml:space="preserve">                &lt;execution&gt;</w:t>
      </w:r>
      <w:r>
        <w:br/>
        <w:t xml:space="preserve">                    &lt;phase&gt;package&lt;/phase&gt;</w:t>
      </w:r>
      <w:r>
        <w:br/>
        <w:t xml:space="preserve">                    &lt;goals&gt;</w:t>
      </w:r>
      <w:r>
        <w:br/>
        <w:t xml:space="preserve">                        &lt;!--</w:t>
      </w:r>
      <w:r>
        <w:rPr>
          <w:rFonts w:hint="eastAsia"/>
        </w:rPr>
        <w:t>可以把依赖的包都打包到生成的</w:t>
      </w:r>
      <w:r>
        <w:t>Jar</w:t>
      </w:r>
      <w:r>
        <w:rPr>
          <w:rFonts w:hint="eastAsia"/>
        </w:rPr>
        <w:t>包中，默认</w:t>
      </w:r>
      <w:r>
        <w:t>goal</w:t>
      </w:r>
      <w:r>
        <w:rPr>
          <w:rFonts w:hint="eastAsia"/>
        </w:rPr>
        <w:t>，</w:t>
      </w:r>
      <w:r>
        <w:t xml:space="preserve">mvn package </w:t>
      </w:r>
      <w:r>
        <w:rPr>
          <w:rFonts w:hint="eastAsia"/>
        </w:rPr>
        <w:t>执行之后，先将生成的</w:t>
      </w:r>
      <w:r>
        <w:t>JAR</w:t>
      </w:r>
      <w:r>
        <w:rPr>
          <w:rFonts w:hint="eastAsia"/>
        </w:rPr>
        <w:t>重命名为</w:t>
      </w:r>
      <w:r>
        <w:t xml:space="preserve"> XXX.origin</w:t>
      </w:r>
      <w:r>
        <w:rPr>
          <w:rFonts w:hint="eastAsia"/>
        </w:rPr>
        <w:t>，再次使用</w:t>
      </w:r>
      <w:r>
        <w:t>spring-boot:repackage</w:t>
      </w:r>
      <w:r>
        <w:rPr>
          <w:rFonts w:hint="eastAsia"/>
        </w:rPr>
        <w:t>打包生成可执行的</w:t>
      </w:r>
      <w:r>
        <w:t xml:space="preserve"> JAR --&gt;</w:t>
      </w:r>
      <w:r>
        <w:br/>
        <w:t xml:space="preserve">                        &lt;goal&gt;repackage&lt;/goal&gt;</w:t>
      </w:r>
      <w:r>
        <w:br/>
        <w:t xml:space="preserve">                    &lt;/goals&gt;</w:t>
      </w:r>
      <w:r>
        <w:br/>
        <w:t xml:space="preserve">                &lt;/execution&gt;</w:t>
      </w:r>
      <w:r>
        <w:br/>
        <w:t xml:space="preserve">            &lt;/executions&gt;</w:t>
      </w:r>
      <w:r>
        <w:br/>
        <w:t xml:space="preserve">        &lt;/plugin&gt;</w:t>
      </w:r>
      <w:r>
        <w:br/>
        <w:t xml:space="preserve">    &lt;/plugins&gt;</w:t>
      </w:r>
      <w:r>
        <w:br/>
        <w:t>&lt;/</w:t>
      </w:r>
      <w:r>
        <w:rPr>
          <w:rStyle w:val="aa"/>
        </w:rPr>
        <w:t>build</w:t>
      </w:r>
      <w:r>
        <w:t>&gt;</w:t>
      </w:r>
    </w:p>
    <w:p w14:paraId="6FE213D3" w14:textId="77777777" w:rsidR="0000071B" w:rsidRDefault="0000071B" w:rsidP="0000071B">
      <w:pPr>
        <w:contextualSpacing/>
        <w:jc w:val="both"/>
        <w:rPr>
          <w:shd w:val="clear" w:color="auto" w:fill="FFFFFF"/>
        </w:rPr>
      </w:pPr>
    </w:p>
    <w:p w14:paraId="4F1F7991" w14:textId="77777777" w:rsidR="0000071B" w:rsidRDefault="0000071B" w:rsidP="0000071B">
      <w:pPr>
        <w:contextualSpacing/>
      </w:pPr>
      <w:r>
        <w:t xml:space="preserve">    &lt;</w:t>
      </w:r>
      <w:r>
        <w:rPr>
          <w:rStyle w:val="aa"/>
        </w:rPr>
        <w:t>repositories</w:t>
      </w:r>
      <w:r>
        <w:t xml:space="preserve">&gt;       </w:t>
      </w:r>
      <w:r>
        <w:rPr>
          <w:rFonts w:hint="eastAsia"/>
        </w:rPr>
        <w:t>#</w:t>
      </w:r>
      <w:r>
        <w:t xml:space="preserve"> </w:t>
      </w:r>
      <w:r>
        <w:rPr>
          <w:rFonts w:hint="eastAsia"/>
        </w:rPr>
        <w:t>配置仓库</w:t>
      </w:r>
    </w:p>
    <w:p w14:paraId="05878985" w14:textId="77777777" w:rsidR="0000071B" w:rsidRDefault="0000071B" w:rsidP="0000071B">
      <w:pPr>
        <w:contextualSpacing/>
      </w:pPr>
      <w:r>
        <w:t xml:space="preserve">        &lt;repository&gt;</w:t>
      </w:r>
    </w:p>
    <w:p w14:paraId="3BB35EA0" w14:textId="77777777" w:rsidR="0000071B" w:rsidRDefault="0000071B" w:rsidP="0000071B">
      <w:pPr>
        <w:contextualSpacing/>
      </w:pPr>
      <w:r>
        <w:t xml:space="preserve">            &lt;id&gt;aliyun-repos&lt;/id&gt;</w:t>
      </w:r>
    </w:p>
    <w:p w14:paraId="6B41F983" w14:textId="77777777" w:rsidR="0000071B" w:rsidRDefault="0000071B" w:rsidP="0000071B">
      <w:pPr>
        <w:contextualSpacing/>
      </w:pPr>
      <w:r>
        <w:t xml:space="preserve">            &lt;url&gt;https://maven.aliyun.com/repository/public&lt;/url&gt;</w:t>
      </w:r>
    </w:p>
    <w:p w14:paraId="5D0E0B2D" w14:textId="77777777" w:rsidR="0000071B" w:rsidRDefault="0000071B" w:rsidP="0000071B">
      <w:pPr>
        <w:contextualSpacing/>
      </w:pPr>
      <w:r>
        <w:t xml:space="preserve">            &lt;snapshots&gt;</w:t>
      </w:r>
    </w:p>
    <w:p w14:paraId="7ECFAF76" w14:textId="77777777" w:rsidR="0000071B" w:rsidRDefault="0000071B" w:rsidP="0000071B">
      <w:pPr>
        <w:contextualSpacing/>
      </w:pPr>
      <w:r>
        <w:t xml:space="preserve">                &lt;enabled&gt;false&lt;/enabled&gt;</w:t>
      </w:r>
    </w:p>
    <w:p w14:paraId="008B3436" w14:textId="77777777" w:rsidR="0000071B" w:rsidRDefault="0000071B" w:rsidP="0000071B">
      <w:pPr>
        <w:contextualSpacing/>
      </w:pPr>
      <w:r>
        <w:t xml:space="preserve">            &lt;/snapshots&gt;</w:t>
      </w:r>
    </w:p>
    <w:p w14:paraId="775EB648" w14:textId="77777777" w:rsidR="0000071B" w:rsidRDefault="0000071B" w:rsidP="0000071B">
      <w:pPr>
        <w:contextualSpacing/>
      </w:pPr>
      <w:r>
        <w:t xml:space="preserve">        &lt;/repository&gt;</w:t>
      </w:r>
    </w:p>
    <w:p w14:paraId="0783F0FB" w14:textId="77777777" w:rsidR="0000071B" w:rsidRDefault="0000071B" w:rsidP="0000071B">
      <w:pPr>
        <w:contextualSpacing/>
        <w:rPr>
          <w:rFonts w:cs="Microsoft Sans Serif"/>
          <w:b/>
          <w:kern w:val="0"/>
        </w:rPr>
      </w:pPr>
      <w:r>
        <w:t xml:space="preserve">    &lt;/</w:t>
      </w:r>
      <w:r>
        <w:rPr>
          <w:rStyle w:val="aa"/>
        </w:rPr>
        <w:t>repositories</w:t>
      </w:r>
      <w:r>
        <w:t>&gt;</w:t>
      </w:r>
    </w:p>
    <w:p w14:paraId="6BC07FC2" w14:textId="77777777" w:rsidR="0000071B" w:rsidRDefault="0000071B" w:rsidP="0000071B">
      <w:pPr>
        <w:pStyle w:val="Heading3"/>
        <w:contextualSpacing/>
      </w:pPr>
      <w:bookmarkStart w:id="313" w:name="_Toc126363293"/>
      <w:r>
        <w:rPr>
          <w:rFonts w:hint="eastAsia"/>
        </w:rPr>
        <w:t>C</w:t>
      </w:r>
      <w:r>
        <w:t>ustom S</w:t>
      </w:r>
      <w:r>
        <w:rPr>
          <w:rFonts w:hint="eastAsia"/>
        </w:rPr>
        <w:t>tarter</w:t>
      </w:r>
    </w:p>
    <w:bookmarkEnd w:id="313"/>
    <w:p w14:paraId="52F2269E" w14:textId="77777777" w:rsidR="0000071B" w:rsidRDefault="0000071B" w:rsidP="0000071B">
      <w:pPr>
        <w:contextualSpacing/>
        <w:rPr>
          <w:rFonts w:cs="Microsoft Sans Serif"/>
          <w:kern w:val="0"/>
        </w:rPr>
      </w:pPr>
      <w:r>
        <w:rPr>
          <w:rFonts w:cs="Microsoft Sans Serif"/>
          <w:kern w:val="0"/>
        </w:rPr>
        <w:t>Spring Boot 2.7</w:t>
      </w:r>
      <w:r>
        <w:rPr>
          <w:rFonts w:cs="Microsoft Sans Serif"/>
          <w:kern w:val="0"/>
        </w:rPr>
        <w:t>中不推荐使用</w:t>
      </w:r>
      <w:r>
        <w:rPr>
          <w:rFonts w:cs="Microsoft Sans Serif"/>
          <w:kern w:val="0"/>
        </w:rPr>
        <w:t>/META-INF/spring.factories</w:t>
      </w:r>
      <w:r>
        <w:rPr>
          <w:rFonts w:cs="Microsoft Sans Serif"/>
          <w:kern w:val="0"/>
        </w:rPr>
        <w:t>文件，并且在</w:t>
      </w:r>
      <w:r>
        <w:rPr>
          <w:rFonts w:cs="Microsoft Sans Serif"/>
          <w:kern w:val="0"/>
        </w:rPr>
        <w:t>Spring Boot 3</w:t>
      </w:r>
      <w:r>
        <w:rPr>
          <w:rFonts w:cs="Microsoft Sans Serif"/>
          <w:kern w:val="0"/>
        </w:rPr>
        <w:t>将移除对</w:t>
      </w:r>
      <w:r>
        <w:rPr>
          <w:rFonts w:cs="Microsoft Sans Serif"/>
          <w:kern w:val="0"/>
        </w:rPr>
        <w:t>/META-INF/spring.factories</w:t>
      </w:r>
      <w:r>
        <w:rPr>
          <w:rFonts w:cs="Microsoft Sans Serif"/>
          <w:kern w:val="0"/>
        </w:rPr>
        <w:t>的支持。</w:t>
      </w:r>
    </w:p>
    <w:p w14:paraId="2EC06007" w14:textId="77777777" w:rsidR="0000071B" w:rsidRDefault="0000071B" w:rsidP="0000071B">
      <w:pPr>
        <w:contextualSpacing/>
        <w:rPr>
          <w:rFonts w:cs="Microsoft Sans Serif"/>
          <w:kern w:val="0"/>
        </w:rPr>
      </w:pPr>
      <w:r>
        <w:rPr>
          <w:rFonts w:cs="Microsoft Sans Serif" w:hint="eastAsia"/>
          <w:kern w:val="0"/>
        </w:rPr>
        <w:t>新的写法是创建一个新的文件：</w:t>
      </w:r>
    </w:p>
    <w:p w14:paraId="2530C436" w14:textId="77777777" w:rsidR="0000071B" w:rsidRDefault="0000071B" w:rsidP="0000071B">
      <w:pPr>
        <w:contextualSpacing/>
        <w:rPr>
          <w:rFonts w:cs="Microsoft Sans Serif"/>
          <w:kern w:val="0"/>
        </w:rPr>
      </w:pPr>
    </w:p>
    <w:p w14:paraId="5AE41306" w14:textId="77777777" w:rsidR="0000071B" w:rsidRDefault="0000071B" w:rsidP="0000071B">
      <w:pPr>
        <w:contextualSpacing/>
        <w:rPr>
          <w:rFonts w:cs="Microsoft Sans Serif"/>
          <w:kern w:val="0"/>
        </w:rPr>
      </w:pPr>
      <w:r>
        <w:rPr>
          <w:rFonts w:cs="Microsoft Sans Serif"/>
          <w:kern w:val="0"/>
        </w:rPr>
        <w:t>/META-INF/spring/org.springframework.boot.autoconfigure.AutoConfiguration.imports  &gt;&gt;</w:t>
      </w:r>
    </w:p>
    <w:p w14:paraId="7ABAAAFD" w14:textId="77777777" w:rsidR="0000071B" w:rsidRDefault="0000071B" w:rsidP="0000071B">
      <w:pPr>
        <w:contextualSpacing/>
        <w:rPr>
          <w:rFonts w:cs="Microsoft Sans Serif"/>
          <w:kern w:val="0"/>
        </w:rPr>
      </w:pPr>
      <w:r>
        <w:rPr>
          <w:rFonts w:cs="Microsoft Sans Serif"/>
          <w:kern w:val="0"/>
        </w:rPr>
        <w:t>com.example.swagger.SwaggerAutoConfiguration</w:t>
      </w:r>
    </w:p>
    <w:p w14:paraId="663E95A2" w14:textId="77777777" w:rsidR="0000071B" w:rsidRDefault="0000071B" w:rsidP="0000071B">
      <w:pPr>
        <w:contextualSpacing/>
        <w:rPr>
          <w:rFonts w:cs="Microsoft Sans Serif"/>
          <w:kern w:val="0"/>
        </w:rPr>
      </w:pPr>
    </w:p>
    <w:p w14:paraId="09FF4D15" w14:textId="77777777" w:rsidR="0000071B" w:rsidRDefault="0000071B" w:rsidP="0000071B">
      <w:pPr>
        <w:contextualSpacing/>
        <w:rPr>
          <w:rFonts w:cs="Microsoft Sans Serif"/>
          <w:b/>
          <w:kern w:val="0"/>
          <w:lang w:eastAsia="zh-Hans"/>
        </w:rPr>
      </w:pPr>
      <w:r>
        <w:rPr>
          <w:rFonts w:cs="Microsoft Sans Serif" w:hint="eastAsia"/>
          <w:b/>
          <w:kern w:val="0"/>
        </w:rPr>
        <w:t>s</w:t>
      </w:r>
      <w:r>
        <w:rPr>
          <w:rFonts w:cs="Microsoft Sans Serif"/>
          <w:b/>
          <w:kern w:val="0"/>
        </w:rPr>
        <w:t>aidake-spring-boot-starter</w:t>
      </w:r>
      <w:r>
        <w:rPr>
          <w:rFonts w:cs="Microsoft Sans Serif" w:hint="eastAsia"/>
          <w:b/>
          <w:kern w:val="0"/>
        </w:rPr>
        <w:t xml:space="preserve"> &gt;&gt;</w:t>
      </w:r>
    </w:p>
    <w:p w14:paraId="223CE151" w14:textId="77777777" w:rsidR="0000071B" w:rsidRDefault="0000071B" w:rsidP="0000071B">
      <w:pPr>
        <w:contextualSpacing/>
      </w:pPr>
      <w:r>
        <w:rPr>
          <w:rFonts w:hint="eastAsia"/>
        </w:rPr>
        <w:t>依赖：</w:t>
      </w:r>
      <w:r>
        <w:t xml:space="preserve">spring-boot-starter   </w:t>
      </w:r>
    </w:p>
    <w:p w14:paraId="149CAD3B" w14:textId="77777777" w:rsidR="0000071B" w:rsidRDefault="0000071B" w:rsidP="0000071B">
      <w:pPr>
        <w:contextualSpacing/>
        <w:rPr>
          <w:rFonts w:cs="Microsoft Sans Serif"/>
          <w:b/>
          <w:kern w:val="0"/>
          <w:lang w:eastAsia="zh-Hans"/>
        </w:rPr>
      </w:pPr>
      <w:r>
        <w:rPr>
          <w:rFonts w:cs="Microsoft Sans Serif" w:hint="eastAsia"/>
          <w:b/>
          <w:kern w:val="0"/>
        </w:rPr>
        <w:t>s</w:t>
      </w:r>
      <w:r>
        <w:rPr>
          <w:rFonts w:cs="Microsoft Sans Serif"/>
          <w:b/>
          <w:kern w:val="0"/>
        </w:rPr>
        <w:t>aidake-spring-boot-autoconfigure</w:t>
      </w:r>
      <w:r>
        <w:rPr>
          <w:rFonts w:cs="Microsoft Sans Serif" w:hint="eastAsia"/>
          <w:b/>
          <w:kern w:val="0"/>
        </w:rPr>
        <w:t xml:space="preserve"> </w:t>
      </w:r>
    </w:p>
    <w:p w14:paraId="59AE6AE0" w14:textId="77777777" w:rsidR="0000071B" w:rsidRDefault="0000071B" w:rsidP="0000071B">
      <w:pPr>
        <w:contextualSpacing/>
      </w:pPr>
      <w:r>
        <w:rPr>
          <w:rFonts w:hint="eastAsia"/>
        </w:rPr>
        <w:t>父工程：</w:t>
      </w:r>
      <w:r>
        <w:t>spring-boot-parent</w:t>
      </w:r>
    </w:p>
    <w:p w14:paraId="1347074B" w14:textId="77777777" w:rsidR="0000071B" w:rsidRDefault="0000071B" w:rsidP="0000071B">
      <w:pPr>
        <w:contextualSpacing/>
      </w:pPr>
      <w:r>
        <w:rPr>
          <w:rFonts w:hint="eastAsia"/>
        </w:rPr>
        <w:t>依赖：</w:t>
      </w:r>
      <w:r>
        <w:t xml:space="preserve">spring-boot-starter   </w:t>
      </w:r>
    </w:p>
    <w:p w14:paraId="26EF7BA6" w14:textId="77777777" w:rsidR="0000071B" w:rsidRDefault="0000071B" w:rsidP="0000071B">
      <w:pPr>
        <w:contextualSpacing/>
      </w:pPr>
      <w:r>
        <w:rPr>
          <w:noProof/>
        </w:rPr>
        <w:drawing>
          <wp:inline distT="0" distB="0" distL="0" distR="0" wp14:anchorId="000FCDAD" wp14:editId="795224DC">
            <wp:extent cx="2990476" cy="2142857"/>
            <wp:effectExtent l="0" t="0" r="63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90476" cy="2142857"/>
                    </a:xfrm>
                    <a:prstGeom prst="rect">
                      <a:avLst/>
                    </a:prstGeom>
                  </pic:spPr>
                </pic:pic>
              </a:graphicData>
            </a:graphic>
          </wp:inline>
        </w:drawing>
      </w:r>
    </w:p>
    <w:p w14:paraId="4C675A02" w14:textId="77777777" w:rsidR="0000071B" w:rsidRDefault="0000071B" w:rsidP="0000071B">
      <w:pPr>
        <w:contextualSpacing/>
      </w:pPr>
      <w:r>
        <w:rPr>
          <w:noProof/>
        </w:rPr>
        <w:drawing>
          <wp:inline distT="0" distB="0" distL="0" distR="0" wp14:anchorId="5F5D02E8" wp14:editId="0E4576FE">
            <wp:extent cx="8493570" cy="1852551"/>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01347" cy="1854247"/>
                    </a:xfrm>
                    <a:prstGeom prst="rect">
                      <a:avLst/>
                    </a:prstGeom>
                  </pic:spPr>
                </pic:pic>
              </a:graphicData>
            </a:graphic>
          </wp:inline>
        </w:drawing>
      </w:r>
    </w:p>
    <w:p w14:paraId="33F4DC3D" w14:textId="77777777" w:rsidR="0000071B" w:rsidRDefault="0000071B" w:rsidP="0000071B">
      <w:pPr>
        <w:contextualSpacing/>
        <w:rPr>
          <w:b/>
        </w:rPr>
      </w:pPr>
      <w:r>
        <w:rPr>
          <w:rFonts w:hint="eastAsia"/>
          <w:b/>
        </w:rPr>
        <w:t>Redis</w:t>
      </w:r>
      <w:r>
        <w:rPr>
          <w:b/>
        </w:rPr>
        <w:t>AutoConfiguration &gt;&gt;</w:t>
      </w:r>
    </w:p>
    <w:p w14:paraId="53B1DE03"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ascii="Fira Code" w:eastAsia="Times New Roman" w:hAnsi="Fira Code" w:cs="Courier New"/>
          <w:color w:val="EEFFFF"/>
          <w:kern w:val="0"/>
          <w:szCs w:val="18"/>
        </w:rPr>
      </w:pPr>
      <w:r>
        <w:rPr>
          <w:rFonts w:eastAsia="Microsoft YaHei UI" w:cs="Courier New"/>
          <w:color w:val="C792EA"/>
          <w:kern w:val="0"/>
          <w:szCs w:val="18"/>
        </w:rPr>
        <w:t>@Configuration</w:t>
      </w:r>
      <w:r>
        <w:rPr>
          <w:rFonts w:eastAsia="Microsoft YaHei UI" w:cs="Courier New"/>
          <w:color w:val="C792EA"/>
          <w:kern w:val="0"/>
          <w:szCs w:val="18"/>
        </w:rPr>
        <w:br/>
        <w:t>@EnableConfigurationProperties</w:t>
      </w:r>
      <w:r>
        <w:rPr>
          <w:rFonts w:eastAsia="Microsoft YaHei UI" w:cs="Courier New"/>
          <w:color w:val="89DDFF"/>
          <w:kern w:val="0"/>
          <w:szCs w:val="18"/>
        </w:rPr>
        <w:t>(</w:t>
      </w:r>
      <w:r>
        <w:rPr>
          <w:rFonts w:eastAsia="Microsoft YaHei UI" w:cs="Courier New"/>
          <w:color w:val="FFCB6B"/>
          <w:kern w:val="0"/>
          <w:szCs w:val="18"/>
        </w:rPr>
        <w:t>RedisProperties</w:t>
      </w:r>
      <w:r>
        <w:rPr>
          <w:rFonts w:eastAsia="Microsoft YaHei UI" w:cs="Courier New"/>
          <w:color w:val="89DDFF"/>
          <w:kern w:val="0"/>
          <w:szCs w:val="18"/>
        </w:rPr>
        <w:t>.</w:t>
      </w:r>
      <w:r>
        <w:rPr>
          <w:rFonts w:eastAsia="Microsoft YaHei UI" w:cs="Courier New"/>
          <w:iCs/>
          <w:color w:val="C792EA"/>
          <w:kern w:val="0"/>
          <w:szCs w:val="18"/>
        </w:rPr>
        <w:t>class</w:t>
      </w:r>
      <w:r>
        <w:rPr>
          <w:rFonts w:eastAsia="Microsoft YaHei UI" w:cs="Courier New"/>
          <w:color w:val="89DDFF"/>
          <w:kern w:val="0"/>
          <w:szCs w:val="18"/>
        </w:rPr>
        <w:t>)</w:t>
      </w:r>
      <w:r>
        <w:rPr>
          <w:rFonts w:eastAsia="Microsoft YaHei UI" w:cs="Courier New"/>
          <w:color w:val="89DDFF"/>
          <w:kern w:val="0"/>
          <w:szCs w:val="18"/>
        </w:rPr>
        <w:br/>
      </w:r>
      <w:r>
        <w:rPr>
          <w:rFonts w:eastAsia="Microsoft YaHei UI" w:cs="Courier New"/>
          <w:color w:val="C792EA"/>
          <w:kern w:val="0"/>
          <w:szCs w:val="18"/>
        </w:rPr>
        <w:t>@ConditionalOnClass</w:t>
      </w:r>
      <w:r>
        <w:rPr>
          <w:rFonts w:eastAsia="Microsoft YaHei UI" w:cs="Courier New"/>
          <w:color w:val="89DDFF"/>
          <w:kern w:val="0"/>
          <w:szCs w:val="18"/>
        </w:rPr>
        <w:t>(</w:t>
      </w:r>
      <w:r>
        <w:rPr>
          <w:rFonts w:eastAsia="Microsoft YaHei UI" w:cs="Courier New"/>
          <w:color w:val="FFCB6B"/>
          <w:kern w:val="0"/>
          <w:szCs w:val="18"/>
        </w:rPr>
        <w:t>Jedis</w:t>
      </w:r>
      <w:r>
        <w:rPr>
          <w:rFonts w:eastAsia="Microsoft YaHei UI" w:cs="Courier New"/>
          <w:color w:val="89DDFF"/>
          <w:kern w:val="0"/>
          <w:szCs w:val="18"/>
        </w:rPr>
        <w:t>.</w:t>
      </w:r>
      <w:r>
        <w:rPr>
          <w:rFonts w:eastAsia="Microsoft YaHei UI" w:cs="Courier New"/>
          <w:iCs/>
          <w:color w:val="C792EA"/>
          <w:kern w:val="0"/>
          <w:szCs w:val="18"/>
        </w:rPr>
        <w:t>class</w:t>
      </w:r>
      <w:r>
        <w:rPr>
          <w:rFonts w:eastAsia="Microsoft YaHei UI" w:cs="Courier New"/>
          <w:color w:val="89DDFF"/>
          <w:kern w:val="0"/>
          <w:szCs w:val="18"/>
        </w:rPr>
        <w:t>)</w:t>
      </w:r>
      <w:r>
        <w:rPr>
          <w:rFonts w:eastAsia="Microsoft YaHei UI" w:cs="Courier New"/>
          <w:color w:val="89DDFF"/>
          <w:kern w:val="0"/>
          <w:szCs w:val="18"/>
        </w:rPr>
        <w:br/>
      </w:r>
      <w:r>
        <w:rPr>
          <w:rFonts w:eastAsia="Microsoft YaHei UI" w:cs="Courier New"/>
          <w:iCs/>
          <w:color w:val="C792EA"/>
          <w:kern w:val="0"/>
          <w:szCs w:val="18"/>
        </w:rPr>
        <w:t xml:space="preserve">public class </w:t>
      </w:r>
      <w:r>
        <w:rPr>
          <w:rFonts w:eastAsia="Microsoft YaHei UI" w:cs="Courier New"/>
          <w:color w:val="FFCB6B"/>
          <w:kern w:val="0"/>
          <w:szCs w:val="18"/>
        </w:rPr>
        <w:t xml:space="preserve">RedisAutoConfiguration </w:t>
      </w:r>
      <w:r>
        <w:rPr>
          <w:rFonts w:eastAsia="Microsoft YaHei UI" w:cs="Courier New"/>
          <w:color w:val="89DDFF"/>
          <w:kern w:val="0"/>
          <w:szCs w:val="18"/>
        </w:rPr>
        <w:t>{</w:t>
      </w:r>
      <w:r>
        <w:rPr>
          <w:rFonts w:eastAsia="Microsoft YaHei UI" w:cs="Courier New"/>
          <w:color w:val="89DDFF"/>
          <w:kern w:val="0"/>
          <w:szCs w:val="18"/>
        </w:rPr>
        <w:br/>
        <w:t xml:space="preserve">    </w:t>
      </w:r>
      <w:r>
        <w:rPr>
          <w:rFonts w:eastAsia="Microsoft YaHei UI" w:cs="Courier New"/>
          <w:color w:val="C792EA"/>
          <w:kern w:val="0"/>
          <w:szCs w:val="18"/>
        </w:rPr>
        <w:t>@Bean</w:t>
      </w:r>
      <w:r>
        <w:rPr>
          <w:rFonts w:eastAsia="Microsoft YaHei UI" w:cs="Courier New"/>
          <w:color w:val="C792EA"/>
          <w:kern w:val="0"/>
          <w:szCs w:val="18"/>
        </w:rPr>
        <w:br/>
        <w:t xml:space="preserve">    @ConditionalOnMissingBean</w:t>
      </w:r>
      <w:r>
        <w:rPr>
          <w:rFonts w:eastAsia="Microsoft YaHei UI" w:cs="Courier New"/>
          <w:color w:val="89DDFF"/>
          <w:kern w:val="0"/>
          <w:szCs w:val="18"/>
        </w:rPr>
        <w:t>(</w:t>
      </w:r>
      <w:r>
        <w:rPr>
          <w:rFonts w:eastAsia="Microsoft YaHei UI" w:cs="Courier New"/>
          <w:color w:val="C792EA"/>
          <w:kern w:val="0"/>
          <w:szCs w:val="18"/>
        </w:rPr>
        <w:t>name</w:t>
      </w:r>
      <w:r>
        <w:rPr>
          <w:rFonts w:eastAsia="Microsoft YaHei UI" w:cs="Courier New"/>
          <w:color w:val="89DDFF"/>
          <w:kern w:val="0"/>
          <w:szCs w:val="18"/>
        </w:rPr>
        <w:t>=</w:t>
      </w:r>
      <w:r>
        <w:rPr>
          <w:rFonts w:eastAsia="Microsoft YaHei UI" w:cs="Courier New"/>
          <w:color w:val="C3E88D"/>
          <w:kern w:val="0"/>
          <w:szCs w:val="18"/>
        </w:rPr>
        <w:t>"jedis"</w:t>
      </w:r>
      <w:r>
        <w:rPr>
          <w:rFonts w:eastAsia="Microsoft YaHei UI" w:cs="Courier New"/>
          <w:color w:val="89DDFF"/>
          <w:kern w:val="0"/>
          <w:szCs w:val="18"/>
        </w:rPr>
        <w:t>)</w:t>
      </w:r>
      <w:r>
        <w:rPr>
          <w:rFonts w:eastAsia="Microsoft YaHei UI" w:cs="Courier New"/>
          <w:color w:val="89DDFF"/>
          <w:kern w:val="0"/>
          <w:szCs w:val="18"/>
        </w:rPr>
        <w:br/>
        <w:t xml:space="preserve">    </w:t>
      </w:r>
      <w:r>
        <w:rPr>
          <w:rFonts w:eastAsia="Microsoft YaHei UI" w:cs="Courier New"/>
          <w:iCs/>
          <w:color w:val="C792EA"/>
          <w:kern w:val="0"/>
          <w:szCs w:val="18"/>
        </w:rPr>
        <w:t xml:space="preserve">public </w:t>
      </w:r>
      <w:r>
        <w:rPr>
          <w:rFonts w:eastAsia="Microsoft YaHei UI" w:cs="Courier New"/>
          <w:color w:val="FFCB6B"/>
          <w:kern w:val="0"/>
          <w:szCs w:val="18"/>
        </w:rPr>
        <w:t xml:space="preserve">Jedis </w:t>
      </w:r>
      <w:r>
        <w:rPr>
          <w:rFonts w:eastAsia="Microsoft YaHei UI" w:cs="Courier New"/>
          <w:color w:val="82AAFF"/>
          <w:kern w:val="0"/>
          <w:szCs w:val="18"/>
        </w:rPr>
        <w:t>jedis</w:t>
      </w:r>
      <w:r>
        <w:rPr>
          <w:rFonts w:eastAsia="Microsoft YaHei UI" w:cs="Courier New"/>
          <w:color w:val="89DDFF"/>
          <w:kern w:val="0"/>
          <w:szCs w:val="18"/>
        </w:rPr>
        <w:t>(</w:t>
      </w:r>
      <w:r>
        <w:rPr>
          <w:rFonts w:eastAsia="Microsoft YaHei UI" w:cs="Courier New"/>
          <w:color w:val="FFCB6B"/>
          <w:kern w:val="0"/>
          <w:szCs w:val="18"/>
        </w:rPr>
        <w:t xml:space="preserve">RedisProperties </w:t>
      </w:r>
      <w:r>
        <w:rPr>
          <w:rFonts w:eastAsia="Microsoft YaHei UI" w:cs="Courier New"/>
          <w:color w:val="F78C6C"/>
          <w:kern w:val="0"/>
          <w:szCs w:val="18"/>
        </w:rPr>
        <w:t>redisProperties</w:t>
      </w:r>
      <w:r>
        <w:rPr>
          <w:rFonts w:eastAsia="Microsoft YaHei UI" w:cs="Courier New"/>
          <w:color w:val="89DDFF"/>
          <w:kern w:val="0"/>
          <w:szCs w:val="18"/>
        </w:rPr>
        <w:t>){</w:t>
      </w:r>
      <w:r>
        <w:rPr>
          <w:rFonts w:eastAsia="Microsoft YaHei UI" w:cs="Courier New"/>
          <w:color w:val="89DDFF"/>
          <w:kern w:val="0"/>
          <w:szCs w:val="18"/>
        </w:rPr>
        <w:br/>
        <w:t xml:space="preserve">        </w:t>
      </w:r>
      <w:r>
        <w:rPr>
          <w:rFonts w:eastAsia="Microsoft YaHei UI" w:cs="Courier New"/>
          <w:iCs/>
          <w:color w:val="C792EA"/>
          <w:kern w:val="0"/>
          <w:szCs w:val="18"/>
        </w:rPr>
        <w:t xml:space="preserve">return new </w:t>
      </w:r>
      <w:r>
        <w:rPr>
          <w:rFonts w:eastAsia="Microsoft YaHei UI" w:cs="Courier New"/>
          <w:color w:val="82AAFF"/>
          <w:kern w:val="0"/>
          <w:szCs w:val="18"/>
        </w:rPr>
        <w:t>Jedis</w:t>
      </w:r>
      <w:r>
        <w:rPr>
          <w:rFonts w:eastAsia="Microsoft YaHei UI" w:cs="Courier New"/>
          <w:color w:val="89DDFF"/>
          <w:kern w:val="0"/>
          <w:szCs w:val="18"/>
        </w:rPr>
        <w:t>(</w:t>
      </w:r>
      <w:r>
        <w:rPr>
          <w:rFonts w:eastAsia="Microsoft YaHei UI" w:cs="Courier New"/>
          <w:color w:val="F78C6C"/>
          <w:kern w:val="0"/>
          <w:szCs w:val="18"/>
        </w:rPr>
        <w:t>redisProperties</w:t>
      </w:r>
      <w:r>
        <w:rPr>
          <w:rFonts w:eastAsia="Microsoft YaHei UI" w:cs="Courier New"/>
          <w:color w:val="89DDFF"/>
          <w:kern w:val="0"/>
          <w:szCs w:val="18"/>
        </w:rPr>
        <w:t>.</w:t>
      </w:r>
      <w:r>
        <w:rPr>
          <w:rFonts w:eastAsia="Microsoft YaHei UI" w:cs="Courier New"/>
          <w:color w:val="82AAFF"/>
          <w:kern w:val="0"/>
          <w:szCs w:val="18"/>
        </w:rPr>
        <w:t>getHost</w:t>
      </w:r>
      <w:r>
        <w:rPr>
          <w:rFonts w:eastAsia="Microsoft YaHei UI" w:cs="Courier New"/>
          <w:color w:val="89DDFF"/>
          <w:kern w:val="0"/>
          <w:szCs w:val="18"/>
        </w:rPr>
        <w:t>(),</w:t>
      </w:r>
      <w:r>
        <w:rPr>
          <w:rFonts w:eastAsia="Microsoft YaHei UI" w:cs="Courier New"/>
          <w:color w:val="F78C6C"/>
          <w:kern w:val="0"/>
          <w:szCs w:val="18"/>
        </w:rPr>
        <w:t>redisProperties</w:t>
      </w:r>
      <w:r>
        <w:rPr>
          <w:rFonts w:eastAsia="Microsoft YaHei UI" w:cs="Courier New"/>
          <w:color w:val="89DDFF"/>
          <w:kern w:val="0"/>
          <w:szCs w:val="18"/>
        </w:rPr>
        <w:t>.</w:t>
      </w:r>
      <w:r>
        <w:rPr>
          <w:rFonts w:eastAsia="Microsoft YaHei UI" w:cs="Courier New"/>
          <w:color w:val="82AAFF"/>
          <w:kern w:val="0"/>
          <w:szCs w:val="18"/>
        </w:rPr>
        <w:t>getPort</w:t>
      </w:r>
      <w:r>
        <w:rPr>
          <w:rFonts w:eastAsia="Microsoft YaHei UI" w:cs="Courier New"/>
          <w:color w:val="89DDFF"/>
          <w:kern w:val="0"/>
          <w:szCs w:val="18"/>
        </w:rPr>
        <w:t>());</w:t>
      </w:r>
      <w:r>
        <w:rPr>
          <w:rFonts w:eastAsia="Microsoft YaHei UI" w:cs="Courier New"/>
          <w:color w:val="89DDFF"/>
          <w:kern w:val="0"/>
          <w:szCs w:val="18"/>
        </w:rPr>
        <w:br/>
        <w:t xml:space="preserve">    }</w:t>
      </w:r>
      <w:r>
        <w:rPr>
          <w:rFonts w:ascii="Fira Code" w:eastAsia="Times New Roman" w:hAnsi="Fira Code" w:cs="Courier New"/>
          <w:color w:val="89DDFF"/>
          <w:kern w:val="0"/>
          <w:szCs w:val="18"/>
        </w:rPr>
        <w:br/>
        <w:t>}</w:t>
      </w:r>
    </w:p>
    <w:p w14:paraId="699EE85D" w14:textId="77777777" w:rsidR="0000071B" w:rsidRDefault="0000071B" w:rsidP="0000071B">
      <w:pPr>
        <w:contextualSpacing/>
        <w:rPr>
          <w:b/>
        </w:rPr>
      </w:pPr>
      <w:r>
        <w:rPr>
          <w:rFonts w:hint="eastAsia"/>
          <w:b/>
        </w:rPr>
        <w:t>Redis</w:t>
      </w:r>
      <w:r>
        <w:rPr>
          <w:b/>
        </w:rPr>
        <w:t>Properties &gt;&gt;</w:t>
      </w:r>
    </w:p>
    <w:p w14:paraId="1045185F"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color w:val="C792EA"/>
          <w:kern w:val="0"/>
          <w:szCs w:val="18"/>
        </w:rPr>
        <w:t>@ConfigurationProperties</w:t>
      </w:r>
      <w:r>
        <w:rPr>
          <w:rFonts w:eastAsia="Microsoft YaHei UI" w:cs="Fira Code"/>
          <w:color w:val="89DDFF"/>
          <w:kern w:val="0"/>
          <w:szCs w:val="18"/>
        </w:rPr>
        <w:t>(</w:t>
      </w:r>
      <w:r>
        <w:rPr>
          <w:rFonts w:eastAsia="Microsoft YaHei UI" w:cs="Fira Code"/>
          <w:color w:val="C792EA"/>
          <w:kern w:val="0"/>
          <w:szCs w:val="18"/>
        </w:rPr>
        <w:t xml:space="preserve">prefix </w:t>
      </w:r>
      <w:r>
        <w:rPr>
          <w:rFonts w:eastAsia="Microsoft YaHei UI" w:cs="Fira Code"/>
          <w:color w:val="89DDFF"/>
          <w:kern w:val="0"/>
          <w:szCs w:val="18"/>
        </w:rPr>
        <w:t xml:space="preserve">= </w:t>
      </w:r>
      <w:r>
        <w:rPr>
          <w:rFonts w:eastAsia="Microsoft YaHei UI" w:cs="Fira Code"/>
          <w:color w:val="C3E88D"/>
          <w:kern w:val="0"/>
          <w:szCs w:val="18"/>
        </w:rPr>
        <w:t>"saidake"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RedisProperties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int </w:t>
      </w:r>
      <w:r>
        <w:rPr>
          <w:rFonts w:eastAsia="Microsoft YaHei UI" w:cs="Fira Code"/>
          <w:color w:val="EEFFFF"/>
          <w:kern w:val="0"/>
          <w:szCs w:val="18"/>
        </w:rPr>
        <w:t xml:space="preserve">port </w:t>
      </w:r>
      <w:r>
        <w:rPr>
          <w:rFonts w:eastAsia="Microsoft YaHei UI" w:cs="Fira Code"/>
          <w:color w:val="89DDFF"/>
          <w:kern w:val="0"/>
          <w:szCs w:val="18"/>
        </w:rPr>
        <w:t>=</w:t>
      </w:r>
      <w:r>
        <w:rPr>
          <w:rFonts w:eastAsia="Microsoft YaHei UI" w:cs="Fira Code"/>
          <w:color w:val="F78C6C"/>
          <w:kern w:val="0"/>
          <w:szCs w:val="18"/>
        </w:rPr>
        <w:t>6379</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host</w:t>
      </w:r>
      <w:r>
        <w:rPr>
          <w:rFonts w:eastAsia="Microsoft YaHei UI" w:cs="Fira Code"/>
          <w:color w:val="89DDFF"/>
          <w:kern w:val="0"/>
          <w:szCs w:val="18"/>
        </w:rPr>
        <w:t>=</w:t>
      </w:r>
      <w:r>
        <w:rPr>
          <w:rFonts w:eastAsia="Microsoft YaHei UI" w:cs="Fira Code"/>
          <w:color w:val="C3E88D"/>
          <w:kern w:val="0"/>
          <w:szCs w:val="18"/>
        </w:rPr>
        <w:t>"localhost"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setPort</w:t>
      </w:r>
      <w:r>
        <w:rPr>
          <w:rFonts w:eastAsia="Microsoft YaHei UI" w:cs="Fira Code"/>
          <w:color w:val="89DDFF"/>
          <w:kern w:val="0"/>
          <w:szCs w:val="18"/>
        </w:rPr>
        <w:t>(</w:t>
      </w:r>
      <w:r>
        <w:rPr>
          <w:rFonts w:eastAsia="Microsoft YaHei UI" w:cs="Fira Code"/>
          <w:iCs/>
          <w:color w:val="C792EA"/>
          <w:kern w:val="0"/>
          <w:szCs w:val="18"/>
        </w:rPr>
        <w:t xml:space="preserve">int </w:t>
      </w:r>
      <w:r>
        <w:rPr>
          <w:rFonts w:eastAsia="Microsoft YaHei UI" w:cs="Fira Code"/>
          <w:color w:val="F78C6C"/>
          <w:kern w:val="0"/>
          <w:szCs w:val="18"/>
        </w:rPr>
        <w:t>port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EEFFFF"/>
          <w:kern w:val="0"/>
          <w:szCs w:val="18"/>
        </w:rPr>
        <w:t xml:space="preserve">port </w:t>
      </w:r>
      <w:r>
        <w:rPr>
          <w:rFonts w:eastAsia="Microsoft YaHei UI" w:cs="Fira Code"/>
          <w:color w:val="89DDFF"/>
          <w:kern w:val="0"/>
          <w:szCs w:val="18"/>
        </w:rPr>
        <w:t xml:space="preserve">= </w:t>
      </w:r>
      <w:r>
        <w:rPr>
          <w:rFonts w:eastAsia="Microsoft YaHei UI" w:cs="Fira Code"/>
          <w:color w:val="F78C6C"/>
          <w:kern w:val="0"/>
          <w:szCs w:val="18"/>
        </w:rPr>
        <w:t>port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setHost</w:t>
      </w:r>
      <w:r>
        <w:rPr>
          <w:rFonts w:eastAsia="Microsoft YaHei UI" w:cs="Fira Code"/>
          <w:color w:val="89DDFF"/>
          <w:kern w:val="0"/>
          <w:szCs w:val="18"/>
        </w:rPr>
        <w:t>(</w:t>
      </w:r>
      <w:r>
        <w:rPr>
          <w:rFonts w:eastAsia="Microsoft YaHei UI" w:cs="Fira Code"/>
          <w:color w:val="FFCB6B"/>
          <w:kern w:val="0"/>
          <w:szCs w:val="18"/>
        </w:rPr>
        <w:t xml:space="preserve">String </w:t>
      </w:r>
      <w:r>
        <w:rPr>
          <w:rFonts w:eastAsia="Microsoft YaHei UI" w:cs="Fira Code"/>
          <w:color w:val="F78C6C"/>
          <w:kern w:val="0"/>
          <w:szCs w:val="18"/>
        </w:rPr>
        <w:t>host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EEFFFF"/>
          <w:kern w:val="0"/>
          <w:szCs w:val="18"/>
        </w:rPr>
        <w:t xml:space="preserve">host </w:t>
      </w:r>
      <w:r>
        <w:rPr>
          <w:rFonts w:eastAsia="Microsoft YaHei UI" w:cs="Fira Code"/>
          <w:color w:val="89DDFF"/>
          <w:kern w:val="0"/>
          <w:szCs w:val="18"/>
        </w:rPr>
        <w:t xml:space="preserve">= </w:t>
      </w:r>
      <w:r>
        <w:rPr>
          <w:rFonts w:eastAsia="Microsoft YaHei UI" w:cs="Fira Code"/>
          <w:color w:val="F78C6C"/>
          <w:kern w:val="0"/>
          <w:szCs w:val="18"/>
        </w:rPr>
        <w:t>host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iCs/>
          <w:color w:val="C792EA"/>
          <w:kern w:val="0"/>
          <w:szCs w:val="18"/>
        </w:rPr>
        <w:t xml:space="preserve">public </w:t>
      </w:r>
      <w:r>
        <w:rPr>
          <w:rFonts w:eastAsia="Microsoft YaHei UI" w:cs="Fira Code"/>
          <w:color w:val="FFCB6B"/>
          <w:kern w:val="0"/>
          <w:szCs w:val="18"/>
        </w:rPr>
        <w:t xml:space="preserve">String </w:t>
      </w:r>
      <w:r>
        <w:rPr>
          <w:rFonts w:eastAsia="Microsoft YaHei UI" w:cs="Fira Code"/>
          <w:color w:val="82AAFF"/>
          <w:kern w:val="0"/>
          <w:szCs w:val="18"/>
        </w:rPr>
        <w:t>getHost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host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iCs/>
          <w:color w:val="C792EA"/>
          <w:kern w:val="0"/>
          <w:szCs w:val="18"/>
        </w:rPr>
        <w:t xml:space="preserve">public int </w:t>
      </w:r>
      <w:r>
        <w:rPr>
          <w:rFonts w:eastAsia="Microsoft YaHei UI" w:cs="Fira Code"/>
          <w:color w:val="82AAFF"/>
          <w:kern w:val="0"/>
          <w:szCs w:val="18"/>
        </w:rPr>
        <w:t>getPort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port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w:t>
      </w:r>
    </w:p>
    <w:p w14:paraId="45C4AD28" w14:textId="77777777" w:rsidR="0000071B" w:rsidRDefault="0000071B" w:rsidP="0000071B">
      <w:pPr>
        <w:pStyle w:val="Heading3"/>
        <w:contextualSpacing/>
        <w:rPr>
          <w:rFonts w:cs="Microsoft Sans Serif"/>
          <w:color w:val="C45911" w:themeColor="accent2" w:themeShade="BF"/>
          <w:kern w:val="0"/>
          <w:lang w:eastAsia="zh-Hans"/>
        </w:rPr>
      </w:pPr>
      <w:bookmarkStart w:id="314" w:name="_Toc126363294"/>
      <w:r>
        <w:rPr>
          <w:rStyle w:val="a4"/>
        </w:rPr>
        <w:t>spring-boot-starter</w:t>
      </w:r>
      <w:r>
        <w:rPr>
          <w:rFonts w:cs="Microsoft Sans Serif"/>
          <w:color w:val="C45911" w:themeColor="accent2" w:themeShade="BF"/>
          <w:kern w:val="0"/>
          <w:lang w:eastAsia="zh-Hans"/>
        </w:rPr>
        <w:t xml:space="preserve">                                      </w:t>
      </w:r>
    </w:p>
    <w:p w14:paraId="2533BDA9" w14:textId="77777777" w:rsidR="0000071B" w:rsidRPr="00E07AD0" w:rsidRDefault="0000071B" w:rsidP="0000071B">
      <w:pPr>
        <w:pStyle w:val="Heading8"/>
        <w:rPr>
          <w:lang w:eastAsia="zh-Hans"/>
        </w:rPr>
      </w:pPr>
      <w:r>
        <w:rPr>
          <w:lang w:eastAsia="zh-Hans"/>
        </w:rPr>
        <w:t>Concepts</w:t>
      </w:r>
    </w:p>
    <w:p w14:paraId="4CFFC5F9" w14:textId="77777777" w:rsidR="0000071B" w:rsidRDefault="0000071B" w:rsidP="0000071B">
      <w:pPr>
        <w:rPr>
          <w:lang w:eastAsia="zh-Hans"/>
        </w:rPr>
      </w:pPr>
      <w:r w:rsidRPr="002C1B26">
        <w:rPr>
          <w:lang w:eastAsia="zh-Hans"/>
        </w:rPr>
        <w:t xml:space="preserve">The spring-boot-starter dependency </w:t>
      </w:r>
      <w:r w:rsidRPr="004403C1">
        <w:rPr>
          <w:lang w:eastAsia="zh-Hans"/>
        </w:rPr>
        <w:t xml:space="preserve">is a core starter module in Spring Boot </w:t>
      </w:r>
      <w:r w:rsidRPr="004403C1">
        <w:rPr>
          <w:color w:val="C45911" w:themeColor="accent2" w:themeShade="BF"/>
          <w:lang w:eastAsia="zh-Hans"/>
        </w:rPr>
        <w:t xml:space="preserve">that sets up a basic environment </w:t>
      </w:r>
      <w:r w:rsidRPr="004403C1">
        <w:rPr>
          <w:lang w:eastAsia="zh-Hans"/>
        </w:rPr>
        <w:t>for developing Spring Boot applications.</w:t>
      </w:r>
    </w:p>
    <w:p w14:paraId="0B5AC989" w14:textId="77777777" w:rsidR="0000071B" w:rsidRDefault="0000071B" w:rsidP="0000071B">
      <w:pPr>
        <w:rPr>
          <w:lang w:eastAsia="zh-Hans"/>
        </w:rPr>
      </w:pPr>
      <w:r w:rsidRPr="00E90A48">
        <w:rPr>
          <w:lang w:eastAsia="zh-Hans"/>
        </w:rPr>
        <w:t>Purpose</w:t>
      </w:r>
    </w:p>
    <w:p w14:paraId="34F24BB6" w14:textId="77777777" w:rsidR="0000071B" w:rsidRDefault="0000071B" w:rsidP="0000071B">
      <w:pPr>
        <w:ind w:left="432"/>
        <w:rPr>
          <w:lang w:eastAsia="zh-Hans"/>
        </w:rPr>
      </w:pPr>
      <w:r w:rsidRPr="00E90A48">
        <w:rPr>
          <w:lang w:eastAsia="zh-Hans"/>
        </w:rPr>
        <w:t xml:space="preserve">spring-boot-starter is designed to simplify Spring Boot application </w:t>
      </w:r>
      <w:r w:rsidRPr="00E90A48">
        <w:rPr>
          <w:color w:val="C45911" w:themeColor="accent2" w:themeShade="BF"/>
          <w:lang w:eastAsia="zh-Hans"/>
        </w:rPr>
        <w:t xml:space="preserve">setup by providing essential dependencies </w:t>
      </w:r>
      <w:r w:rsidRPr="00E90A48">
        <w:rPr>
          <w:lang w:eastAsia="zh-Hans"/>
        </w:rPr>
        <w:t xml:space="preserve">and </w:t>
      </w:r>
      <w:r w:rsidRPr="00E90A48">
        <w:rPr>
          <w:color w:val="C45911" w:themeColor="accent2" w:themeShade="BF"/>
          <w:lang w:eastAsia="zh-Hans"/>
        </w:rPr>
        <w:t>configurations</w:t>
      </w:r>
      <w:r w:rsidRPr="00E90A48">
        <w:rPr>
          <w:lang w:eastAsia="zh-Hans"/>
        </w:rPr>
        <w:t>.</w:t>
      </w:r>
    </w:p>
    <w:p w14:paraId="4E4F4EC5" w14:textId="77777777" w:rsidR="0000071B" w:rsidRDefault="0000071B" w:rsidP="0000071B">
      <w:pPr>
        <w:rPr>
          <w:lang w:eastAsia="zh-Hans"/>
        </w:rPr>
      </w:pPr>
      <w:r>
        <w:rPr>
          <w:lang w:eastAsia="zh-Hans"/>
        </w:rPr>
        <w:t>Included Functionality</w:t>
      </w:r>
    </w:p>
    <w:p w14:paraId="538DCA9C" w14:textId="77777777" w:rsidR="0000071B" w:rsidRDefault="0000071B" w:rsidP="0000071B">
      <w:pPr>
        <w:ind w:left="432"/>
        <w:rPr>
          <w:lang w:eastAsia="zh-Hans"/>
        </w:rPr>
      </w:pPr>
      <w:r>
        <w:rPr>
          <w:lang w:eastAsia="zh-Hans"/>
        </w:rPr>
        <w:t>Spring Core</w:t>
      </w:r>
    </w:p>
    <w:p w14:paraId="01A2A3DC" w14:textId="77777777" w:rsidR="0000071B" w:rsidRDefault="0000071B" w:rsidP="0000071B">
      <w:pPr>
        <w:ind w:left="864"/>
        <w:rPr>
          <w:rStyle w:val="Strong"/>
          <w:b w:val="0"/>
          <w:bCs w:val="0"/>
        </w:rPr>
      </w:pPr>
      <w:r w:rsidRPr="00086496">
        <w:rPr>
          <w:rStyle w:val="Strong"/>
          <w:b w:val="0"/>
          <w:bCs w:val="0"/>
        </w:rPr>
        <w:t xml:space="preserve">Dependency: </w:t>
      </w:r>
      <w:r w:rsidRPr="00D30107">
        <w:rPr>
          <w:rStyle w:val="Strong"/>
          <w:b w:val="0"/>
          <w:bCs w:val="0"/>
          <w:color w:val="2F5496" w:themeColor="accent5" w:themeShade="BF"/>
        </w:rPr>
        <w:t>spring-core</w:t>
      </w:r>
      <w:r w:rsidRPr="00086496">
        <w:rPr>
          <w:rStyle w:val="Strong"/>
          <w:b w:val="0"/>
          <w:bCs w:val="0"/>
        </w:rPr>
        <w:t xml:space="preserve">, </w:t>
      </w:r>
      <w:r w:rsidRPr="00D30107">
        <w:rPr>
          <w:rStyle w:val="Strong"/>
          <w:b w:val="0"/>
          <w:bCs w:val="0"/>
          <w:color w:val="2F5496" w:themeColor="accent5" w:themeShade="BF"/>
        </w:rPr>
        <w:t>spring-context</w:t>
      </w:r>
      <w:r w:rsidRPr="00086496">
        <w:rPr>
          <w:rStyle w:val="Strong"/>
          <w:b w:val="0"/>
          <w:bCs w:val="0"/>
        </w:rPr>
        <w:t xml:space="preserve">, </w:t>
      </w:r>
      <w:r w:rsidRPr="00D30107">
        <w:rPr>
          <w:rStyle w:val="Strong"/>
          <w:b w:val="0"/>
          <w:bCs w:val="0"/>
          <w:color w:val="2F5496" w:themeColor="accent5" w:themeShade="BF"/>
        </w:rPr>
        <w:t>spring-beans</w:t>
      </w:r>
    </w:p>
    <w:p w14:paraId="5774D296" w14:textId="77777777" w:rsidR="0000071B" w:rsidRDefault="0000071B" w:rsidP="0000071B">
      <w:pPr>
        <w:ind w:left="864"/>
        <w:rPr>
          <w:lang w:eastAsia="zh-Hans"/>
        </w:rPr>
      </w:pPr>
      <w:r w:rsidRPr="00D30107">
        <w:rPr>
          <w:lang w:eastAsia="zh-Hans"/>
        </w:rPr>
        <w:t xml:space="preserve">Provides </w:t>
      </w:r>
      <w:r w:rsidRPr="00D30107">
        <w:rPr>
          <w:color w:val="C45911" w:themeColor="accent2" w:themeShade="BF"/>
          <w:lang w:eastAsia="zh-Hans"/>
        </w:rPr>
        <w:t xml:space="preserve">fundamental Spring Framework components </w:t>
      </w:r>
      <w:r w:rsidRPr="00D30107">
        <w:rPr>
          <w:lang w:eastAsia="zh-Hans"/>
        </w:rPr>
        <w:t>for dependency injection, bean management, and core container functionality.</w:t>
      </w:r>
    </w:p>
    <w:p w14:paraId="37BFB004" w14:textId="77777777" w:rsidR="0000071B" w:rsidRDefault="0000071B" w:rsidP="0000071B">
      <w:pPr>
        <w:ind w:left="432"/>
        <w:rPr>
          <w:lang w:eastAsia="zh-Hans"/>
        </w:rPr>
      </w:pPr>
      <w:r>
        <w:rPr>
          <w:lang w:eastAsia="zh-Hans"/>
        </w:rPr>
        <w:t>Logging</w:t>
      </w:r>
    </w:p>
    <w:p w14:paraId="4FD0617E" w14:textId="77777777" w:rsidR="0000071B" w:rsidRDefault="0000071B" w:rsidP="0000071B">
      <w:pPr>
        <w:ind w:left="864"/>
        <w:rPr>
          <w:lang w:eastAsia="zh-Hans"/>
        </w:rPr>
      </w:pPr>
      <w:r>
        <w:rPr>
          <w:lang w:eastAsia="zh-Hans"/>
        </w:rPr>
        <w:t xml:space="preserve">Dependency: </w:t>
      </w:r>
      <w:r w:rsidRPr="00D30107">
        <w:rPr>
          <w:color w:val="2F5496" w:themeColor="accent5" w:themeShade="BF"/>
          <w:lang w:eastAsia="zh-Hans"/>
        </w:rPr>
        <w:t>logback-classic</w:t>
      </w:r>
    </w:p>
    <w:p w14:paraId="08390907" w14:textId="77777777" w:rsidR="0000071B" w:rsidRDefault="0000071B" w:rsidP="0000071B">
      <w:pPr>
        <w:ind w:left="864"/>
        <w:rPr>
          <w:lang w:eastAsia="zh-Hans"/>
        </w:rPr>
      </w:pPr>
      <w:r>
        <w:rPr>
          <w:lang w:eastAsia="zh-Hans"/>
        </w:rPr>
        <w:t xml:space="preserve">Description: </w:t>
      </w:r>
      <w:r w:rsidRPr="00D30107">
        <w:rPr>
          <w:color w:val="C45911" w:themeColor="accent2" w:themeShade="BF"/>
          <w:lang w:eastAsia="zh-Hans"/>
        </w:rPr>
        <w:t xml:space="preserve">Default logging framework </w:t>
      </w:r>
      <w:r>
        <w:rPr>
          <w:lang w:eastAsia="zh-Hans"/>
        </w:rPr>
        <w:t>used by Spring Boot, providing logging capabilities and integration with SLF4J.</w:t>
      </w:r>
    </w:p>
    <w:p w14:paraId="0F1BF463" w14:textId="77777777" w:rsidR="0000071B" w:rsidRDefault="0000071B" w:rsidP="0000071B">
      <w:pPr>
        <w:ind w:left="432"/>
        <w:rPr>
          <w:lang w:eastAsia="zh-Hans"/>
        </w:rPr>
      </w:pPr>
      <w:r>
        <w:rPr>
          <w:lang w:eastAsia="zh-Hans"/>
        </w:rPr>
        <w:t>Configuration</w:t>
      </w:r>
    </w:p>
    <w:p w14:paraId="3E7B3F33" w14:textId="77777777" w:rsidR="0000071B" w:rsidRDefault="0000071B" w:rsidP="0000071B">
      <w:pPr>
        <w:ind w:left="864"/>
        <w:rPr>
          <w:lang w:eastAsia="zh-Hans"/>
        </w:rPr>
      </w:pPr>
      <w:r>
        <w:rPr>
          <w:lang w:eastAsia="zh-Hans"/>
        </w:rPr>
        <w:t xml:space="preserve">Dependency: </w:t>
      </w:r>
      <w:r w:rsidRPr="00411412">
        <w:rPr>
          <w:color w:val="2F5496" w:themeColor="accent5" w:themeShade="BF"/>
          <w:lang w:eastAsia="zh-Hans"/>
        </w:rPr>
        <w:t>spring-boot-autoconfigure</w:t>
      </w:r>
      <w:r>
        <w:rPr>
          <w:lang w:eastAsia="zh-Hans"/>
        </w:rPr>
        <w:t xml:space="preserve">, </w:t>
      </w:r>
      <w:r w:rsidRPr="00411412">
        <w:rPr>
          <w:color w:val="2F5496" w:themeColor="accent5" w:themeShade="BF"/>
          <w:lang w:eastAsia="zh-Hans"/>
        </w:rPr>
        <w:t>spring-boot-configuration-processor</w:t>
      </w:r>
    </w:p>
    <w:p w14:paraId="19345B13" w14:textId="77777777" w:rsidR="0000071B" w:rsidRDefault="0000071B" w:rsidP="0000071B">
      <w:pPr>
        <w:ind w:left="864"/>
        <w:rPr>
          <w:lang w:eastAsia="zh-Hans"/>
        </w:rPr>
      </w:pPr>
      <w:r>
        <w:rPr>
          <w:lang w:eastAsia="zh-Hans"/>
        </w:rPr>
        <w:t xml:space="preserve">Description: </w:t>
      </w:r>
      <w:r w:rsidRPr="00411412">
        <w:rPr>
          <w:color w:val="C45911" w:themeColor="accent2" w:themeShade="BF"/>
          <w:lang w:eastAsia="zh-Hans"/>
        </w:rPr>
        <w:t xml:space="preserve">Enables automatic configuration </w:t>
      </w:r>
      <w:r>
        <w:rPr>
          <w:lang w:eastAsia="zh-Hans"/>
        </w:rPr>
        <w:t xml:space="preserve">of Spring Boot applications based on classpath and property settings. </w:t>
      </w:r>
    </w:p>
    <w:p w14:paraId="0896AFB0" w14:textId="77777777" w:rsidR="0000071B" w:rsidRDefault="0000071B" w:rsidP="0000071B">
      <w:pPr>
        <w:ind w:left="864"/>
        <w:rPr>
          <w:lang w:eastAsia="zh-Hans"/>
        </w:rPr>
      </w:pPr>
      <w:r>
        <w:rPr>
          <w:lang w:eastAsia="zh-Hans"/>
        </w:rPr>
        <w:t xml:space="preserve">The spring-boot-configuration-processor </w:t>
      </w:r>
      <w:r w:rsidRPr="00411412">
        <w:rPr>
          <w:color w:val="C45911" w:themeColor="accent2" w:themeShade="BF"/>
          <w:lang w:eastAsia="zh-Hans"/>
        </w:rPr>
        <w:t>helps in generating configuration metadata</w:t>
      </w:r>
      <w:r>
        <w:rPr>
          <w:lang w:eastAsia="zh-Hans"/>
        </w:rPr>
        <w:t>.</w:t>
      </w:r>
    </w:p>
    <w:p w14:paraId="17DEA6DE" w14:textId="77777777" w:rsidR="0000071B" w:rsidRDefault="0000071B" w:rsidP="0000071B">
      <w:pPr>
        <w:ind w:left="432"/>
        <w:rPr>
          <w:lang w:eastAsia="zh-Hans"/>
        </w:rPr>
      </w:pPr>
      <w:r>
        <w:rPr>
          <w:lang w:eastAsia="zh-Hans"/>
        </w:rPr>
        <w:t>Classpath</w:t>
      </w:r>
    </w:p>
    <w:p w14:paraId="53B44167" w14:textId="77777777" w:rsidR="0000071B" w:rsidRDefault="0000071B" w:rsidP="0000071B">
      <w:pPr>
        <w:ind w:left="864"/>
        <w:rPr>
          <w:lang w:eastAsia="zh-Hans"/>
        </w:rPr>
      </w:pPr>
      <w:r>
        <w:rPr>
          <w:lang w:eastAsia="zh-Hans"/>
        </w:rPr>
        <w:t xml:space="preserve">Dependency: </w:t>
      </w:r>
      <w:r w:rsidRPr="007002AD">
        <w:rPr>
          <w:color w:val="2F5496" w:themeColor="accent5" w:themeShade="BF"/>
          <w:lang w:eastAsia="zh-Hans"/>
        </w:rPr>
        <w:t>spring-boot-starter</w:t>
      </w:r>
      <w:r>
        <w:rPr>
          <w:lang w:eastAsia="zh-Hans"/>
        </w:rPr>
        <w:t xml:space="preserve">, </w:t>
      </w:r>
      <w:r w:rsidRPr="007002AD">
        <w:rPr>
          <w:color w:val="2F5496" w:themeColor="accent5" w:themeShade="BF"/>
          <w:lang w:eastAsia="zh-Hans"/>
        </w:rPr>
        <w:t>spring-boot-starter-logging</w:t>
      </w:r>
    </w:p>
    <w:p w14:paraId="453DF372" w14:textId="77777777" w:rsidR="0000071B" w:rsidRPr="00F45ADB" w:rsidRDefault="0000071B" w:rsidP="0000071B">
      <w:pPr>
        <w:ind w:left="864"/>
        <w:rPr>
          <w:lang w:eastAsia="zh-Hans"/>
        </w:rPr>
      </w:pPr>
      <w:r>
        <w:rPr>
          <w:lang w:eastAsia="zh-Hans"/>
        </w:rPr>
        <w:t xml:space="preserve">Description: Provides tools and utilities </w:t>
      </w:r>
      <w:r w:rsidRPr="00832F8F">
        <w:rPr>
          <w:color w:val="C45911" w:themeColor="accent2" w:themeShade="BF"/>
          <w:lang w:eastAsia="zh-Hans"/>
        </w:rPr>
        <w:t>for managing classpath resources</w:t>
      </w:r>
      <w:r>
        <w:rPr>
          <w:lang w:eastAsia="zh-Hans"/>
        </w:rPr>
        <w:t xml:space="preserve">, including </w:t>
      </w:r>
      <w:r w:rsidRPr="00D9208A">
        <w:rPr>
          <w:color w:val="C45911" w:themeColor="accent2" w:themeShade="BF"/>
          <w:lang w:eastAsia="zh-Hans"/>
        </w:rPr>
        <w:t>resource loading</w:t>
      </w:r>
      <w:r>
        <w:rPr>
          <w:lang w:eastAsia="zh-Hans"/>
        </w:rPr>
        <w:t xml:space="preserve">, </w:t>
      </w:r>
      <w:r w:rsidRPr="00D9208A">
        <w:rPr>
          <w:color w:val="C45911" w:themeColor="accent2" w:themeShade="BF"/>
          <w:lang w:eastAsia="zh-Hans"/>
        </w:rPr>
        <w:t>application property management</w:t>
      </w:r>
      <w:r>
        <w:rPr>
          <w:lang w:eastAsia="zh-Hans"/>
        </w:rPr>
        <w:t xml:space="preserve">, and </w:t>
      </w:r>
      <w:r w:rsidRPr="00D9208A">
        <w:rPr>
          <w:color w:val="C45911" w:themeColor="accent2" w:themeShade="BF"/>
          <w:lang w:eastAsia="zh-Hans"/>
        </w:rPr>
        <w:t>environment configuration</w:t>
      </w:r>
      <w:r>
        <w:rPr>
          <w:lang w:eastAsia="zh-Hans"/>
        </w:rPr>
        <w:t>.</w:t>
      </w:r>
    </w:p>
    <w:p w14:paraId="74B12CE2" w14:textId="77777777" w:rsidR="0000071B" w:rsidRDefault="0000071B" w:rsidP="0000071B">
      <w:pPr>
        <w:pStyle w:val="Heading3"/>
        <w:contextualSpacing/>
      </w:pPr>
      <w:r>
        <w:t>spring-cloud-starter-bootstrap</w:t>
      </w:r>
    </w:p>
    <w:bookmarkEnd w:id="314"/>
    <w:p w14:paraId="4C13DD73" w14:textId="77777777" w:rsidR="0000071B" w:rsidRDefault="0000071B" w:rsidP="0000071B">
      <w:pPr>
        <w:contextualSpacing/>
        <w:rPr>
          <w:rFonts w:cs="Microsoft Sans Serif"/>
          <w:kern w:val="0"/>
        </w:rPr>
      </w:pPr>
      <w:r>
        <w:rPr>
          <w:rFonts w:cs="Microsoft Sans Serif" w:hint="eastAsia"/>
          <w:kern w:val="0"/>
        </w:rPr>
        <w:t>在</w:t>
      </w:r>
      <w:r>
        <w:rPr>
          <w:rFonts w:cs="Microsoft Sans Serif"/>
          <w:kern w:val="0"/>
        </w:rPr>
        <w:t>SpringBoot 2.4.x</w:t>
      </w:r>
      <w:r>
        <w:rPr>
          <w:rFonts w:cs="Microsoft Sans Serif"/>
          <w:kern w:val="0"/>
        </w:rPr>
        <w:t>的版本之后，</w:t>
      </w:r>
      <w:r>
        <w:rPr>
          <w:rFonts w:cs="Microsoft Sans Serif" w:hint="eastAsia"/>
          <w:kern w:val="0"/>
        </w:rPr>
        <w:t>提供</w:t>
      </w:r>
      <w:r>
        <w:rPr>
          <w:rFonts w:cs="Microsoft Sans Serif"/>
          <w:kern w:val="0"/>
        </w:rPr>
        <w:t>对于</w:t>
      </w:r>
      <w:r>
        <w:rPr>
          <w:rFonts w:cs="Microsoft Sans Serif"/>
          <w:kern w:val="0"/>
        </w:rPr>
        <w:t>bootstrap.properties/bootstrap.yaml</w:t>
      </w:r>
      <w:r>
        <w:rPr>
          <w:rFonts w:cs="Microsoft Sans Serif"/>
          <w:kern w:val="0"/>
        </w:rPr>
        <w:t>配置文件的支持</w:t>
      </w:r>
      <w:r>
        <w:rPr>
          <w:rFonts w:cs="Microsoft Sans Serif" w:hint="eastAsia"/>
          <w:kern w:val="0"/>
        </w:rPr>
        <w:t>，</w:t>
      </w:r>
      <w:r>
        <w:rPr>
          <w:rFonts w:cs="Microsoft Sans Serif" w:hint="eastAsia"/>
          <w:kern w:val="0"/>
        </w:rPr>
        <w:t>bootstrap</w:t>
      </w:r>
      <w:r>
        <w:rPr>
          <w:rFonts w:cs="Microsoft Sans Serif" w:hint="eastAsia"/>
          <w:kern w:val="0"/>
        </w:rPr>
        <w:t>启动器</w:t>
      </w:r>
    </w:p>
    <w:p w14:paraId="31236EA7" w14:textId="77777777" w:rsidR="0000071B" w:rsidRDefault="0000071B" w:rsidP="0000071B">
      <w:pPr>
        <w:contextualSpacing/>
        <w:rPr>
          <w:rFonts w:cs="Microsoft Sans Serif"/>
          <w:kern w:val="0"/>
        </w:rPr>
      </w:pPr>
      <w:r>
        <w:rPr>
          <w:rFonts w:cs="Microsoft Sans Serif" w:hint="eastAsia"/>
          <w:kern w:val="0"/>
        </w:rPr>
        <w:t>依赖：</w:t>
      </w:r>
    </w:p>
    <w:p w14:paraId="3758C965" w14:textId="77777777" w:rsidR="0000071B" w:rsidRDefault="0000071B" w:rsidP="0000071B">
      <w:pPr>
        <w:contextualSpacing/>
        <w:rPr>
          <w:rFonts w:cs="Microsoft Sans Serif"/>
          <w:kern w:val="0"/>
        </w:rPr>
      </w:pPr>
      <w:r>
        <w:rPr>
          <w:rFonts w:cs="Microsoft Sans Serif"/>
          <w:kern w:val="0"/>
        </w:rPr>
        <w:t>&lt;dependency&gt;</w:t>
      </w:r>
    </w:p>
    <w:p w14:paraId="64330187" w14:textId="77777777" w:rsidR="0000071B" w:rsidRDefault="0000071B" w:rsidP="0000071B">
      <w:pPr>
        <w:contextualSpacing/>
        <w:rPr>
          <w:rFonts w:cs="Microsoft Sans Serif"/>
          <w:kern w:val="0"/>
        </w:rPr>
      </w:pPr>
      <w:r>
        <w:rPr>
          <w:rFonts w:cs="Microsoft Sans Serif"/>
          <w:kern w:val="0"/>
        </w:rPr>
        <w:t xml:space="preserve">    &lt;groupId&gt;org.springframework.cloud&lt;/groupId&gt;</w:t>
      </w:r>
    </w:p>
    <w:p w14:paraId="13CE9015" w14:textId="77777777" w:rsidR="0000071B" w:rsidRDefault="0000071B" w:rsidP="0000071B">
      <w:pPr>
        <w:contextualSpacing/>
        <w:rPr>
          <w:rFonts w:cs="Microsoft Sans Serif"/>
          <w:kern w:val="0"/>
        </w:rPr>
      </w:pPr>
      <w:r>
        <w:rPr>
          <w:rFonts w:cs="Microsoft Sans Serif"/>
          <w:kern w:val="0"/>
        </w:rPr>
        <w:t xml:space="preserve">    &lt;artifactId&gt;spring-cloud-starter-bootstrap&lt;/artifactId&gt;</w:t>
      </w:r>
    </w:p>
    <w:p w14:paraId="767A28A7" w14:textId="77777777" w:rsidR="0000071B" w:rsidRDefault="0000071B" w:rsidP="0000071B">
      <w:pPr>
        <w:contextualSpacing/>
        <w:rPr>
          <w:rFonts w:cs="Microsoft Sans Serif"/>
          <w:kern w:val="0"/>
        </w:rPr>
      </w:pPr>
      <w:r>
        <w:rPr>
          <w:rFonts w:cs="Microsoft Sans Serif"/>
          <w:kern w:val="0"/>
        </w:rPr>
        <w:t>&lt;/dependency&gt;</w:t>
      </w:r>
    </w:p>
    <w:p w14:paraId="47768342" w14:textId="77777777" w:rsidR="0000071B" w:rsidRDefault="0000071B" w:rsidP="0000071B">
      <w:pPr>
        <w:contextualSpacing/>
        <w:rPr>
          <w:rFonts w:cs="Microsoft Sans Serif"/>
          <w:kern w:val="0"/>
        </w:rPr>
      </w:pPr>
    </w:p>
    <w:p w14:paraId="289646BB" w14:textId="77777777" w:rsidR="0000071B" w:rsidRDefault="0000071B" w:rsidP="0000071B">
      <w:pPr>
        <w:rPr>
          <w:lang w:val="en-GB"/>
        </w:rPr>
      </w:pPr>
      <w:r w:rsidRPr="00736966">
        <w:rPr>
          <w:lang w:val="en-GB"/>
        </w:rPr>
        <w:t>Loading External Configuration Early</w:t>
      </w:r>
    </w:p>
    <w:p w14:paraId="28243FEA" w14:textId="77777777" w:rsidR="0000071B" w:rsidRDefault="0000071B" w:rsidP="0000071B">
      <w:pPr>
        <w:ind w:left="432"/>
        <w:rPr>
          <w:lang w:val="en-GB"/>
        </w:rPr>
      </w:pPr>
      <w:r w:rsidRPr="00736966">
        <w:rPr>
          <w:lang w:val="en-GB"/>
        </w:rPr>
        <w:t xml:space="preserve">The bootstrap context is initialized </w:t>
      </w:r>
      <w:r w:rsidRPr="00736966">
        <w:rPr>
          <w:color w:val="538135" w:themeColor="accent6" w:themeShade="BF"/>
          <w:lang w:val="en-GB"/>
        </w:rPr>
        <w:t>before the main Spring application context</w:t>
      </w:r>
      <w:r w:rsidRPr="00736966">
        <w:rPr>
          <w:lang w:val="en-GB"/>
        </w:rPr>
        <w:t xml:space="preserve">. </w:t>
      </w:r>
    </w:p>
    <w:p w14:paraId="11B4AE88" w14:textId="77777777" w:rsidR="0000071B" w:rsidRDefault="0000071B" w:rsidP="0000071B">
      <w:pPr>
        <w:ind w:left="432"/>
        <w:rPr>
          <w:lang w:val="en-GB"/>
        </w:rPr>
      </w:pPr>
      <w:r w:rsidRPr="00736966">
        <w:rPr>
          <w:lang w:val="en-GB"/>
        </w:rPr>
        <w:t xml:space="preserve">This is crucial for loading external configurations that need to be available before the main context is created. </w:t>
      </w:r>
    </w:p>
    <w:p w14:paraId="5B984590" w14:textId="77777777" w:rsidR="0000071B" w:rsidRDefault="0000071B" w:rsidP="0000071B">
      <w:pPr>
        <w:ind w:left="432"/>
        <w:rPr>
          <w:lang w:val="en-GB"/>
        </w:rPr>
      </w:pPr>
      <w:r w:rsidRPr="00D13FFF">
        <w:rPr>
          <w:lang w:val="en-GB"/>
        </w:rPr>
        <w:t xml:space="preserve">If you define Spring Cloud Config properties (like spring.cloud.config.uri) in application.yml, </w:t>
      </w:r>
    </w:p>
    <w:p w14:paraId="7BB17AF4" w14:textId="77777777" w:rsidR="0000071B" w:rsidRDefault="0000071B" w:rsidP="0000071B">
      <w:pPr>
        <w:ind w:left="432"/>
        <w:rPr>
          <w:lang w:val="en-GB"/>
        </w:rPr>
      </w:pPr>
      <w:r w:rsidRPr="00D13FFF">
        <w:rPr>
          <w:lang w:val="en-GB"/>
        </w:rPr>
        <w:t xml:space="preserve">the application </w:t>
      </w:r>
      <w:r w:rsidRPr="00D13FFF">
        <w:rPr>
          <w:color w:val="C45911" w:themeColor="accent2" w:themeShade="BF"/>
          <w:lang w:val="en-GB"/>
        </w:rPr>
        <w:t xml:space="preserve">might not be able to connect to the Config Server in time </w:t>
      </w:r>
      <w:r w:rsidRPr="00D13FFF">
        <w:rPr>
          <w:lang w:val="en-GB"/>
        </w:rPr>
        <w:t>to fetch configuration properties before the main context is built.</w:t>
      </w:r>
    </w:p>
    <w:p w14:paraId="62C6D415" w14:textId="77777777" w:rsidR="0000071B" w:rsidRDefault="0000071B" w:rsidP="0000071B">
      <w:pPr>
        <w:ind w:left="432"/>
        <w:rPr>
          <w:lang w:val="en-GB"/>
        </w:rPr>
      </w:pPr>
      <w:r w:rsidRPr="00736966">
        <w:rPr>
          <w:lang w:val="en-GB"/>
        </w:rPr>
        <w:t xml:space="preserve">For example, when using a configuration server (like Spring Cloud Config Server), the properties from the server </w:t>
      </w:r>
      <w:r w:rsidRPr="00736966">
        <w:rPr>
          <w:color w:val="538135" w:themeColor="accent6" w:themeShade="BF"/>
          <w:lang w:val="en-GB"/>
        </w:rPr>
        <w:t xml:space="preserve">need to be available early </w:t>
      </w:r>
      <w:r w:rsidRPr="00736966">
        <w:rPr>
          <w:lang w:val="en-GB"/>
        </w:rPr>
        <w:t>enough to configure the main application context properly.</w:t>
      </w:r>
    </w:p>
    <w:p w14:paraId="00C303C6" w14:textId="77777777" w:rsidR="0000071B" w:rsidRPr="008908AA" w:rsidRDefault="0000071B" w:rsidP="0000071B">
      <w:pPr>
        <w:ind w:left="864"/>
        <w:rPr>
          <w:rFonts w:ascii="Consolas" w:hAnsi="Consolas"/>
        </w:rPr>
      </w:pPr>
      <w:r w:rsidRPr="008908AA">
        <w:rPr>
          <w:rFonts w:ascii="Consolas" w:hAnsi="Consolas"/>
        </w:rPr>
        <w:t># bootstrap.yml</w:t>
      </w:r>
    </w:p>
    <w:p w14:paraId="547463BF" w14:textId="77777777" w:rsidR="0000071B" w:rsidRPr="008908AA" w:rsidRDefault="0000071B" w:rsidP="0000071B">
      <w:pPr>
        <w:ind w:left="864"/>
        <w:rPr>
          <w:rFonts w:ascii="Consolas" w:hAnsi="Consolas"/>
        </w:rPr>
      </w:pPr>
      <w:r w:rsidRPr="008908AA">
        <w:rPr>
          <w:rFonts w:ascii="Consolas" w:hAnsi="Consolas"/>
        </w:rPr>
        <w:t>spring:</w:t>
      </w:r>
    </w:p>
    <w:p w14:paraId="102385A9" w14:textId="77777777" w:rsidR="0000071B" w:rsidRPr="008908AA" w:rsidRDefault="0000071B" w:rsidP="0000071B">
      <w:pPr>
        <w:ind w:left="864"/>
        <w:rPr>
          <w:rFonts w:ascii="Consolas" w:hAnsi="Consolas"/>
        </w:rPr>
      </w:pPr>
      <w:r w:rsidRPr="008908AA">
        <w:rPr>
          <w:rFonts w:ascii="Consolas" w:hAnsi="Consolas"/>
        </w:rPr>
        <w:t xml:space="preserve">  cloud:</w:t>
      </w:r>
    </w:p>
    <w:p w14:paraId="3DCB5938" w14:textId="77777777" w:rsidR="0000071B" w:rsidRPr="008908AA" w:rsidRDefault="0000071B" w:rsidP="0000071B">
      <w:pPr>
        <w:ind w:left="864"/>
        <w:rPr>
          <w:rFonts w:ascii="Consolas" w:hAnsi="Consolas"/>
        </w:rPr>
      </w:pPr>
      <w:r w:rsidRPr="008908AA">
        <w:rPr>
          <w:rFonts w:ascii="Consolas" w:hAnsi="Consolas"/>
        </w:rPr>
        <w:t xml:space="preserve">    config:</w:t>
      </w:r>
    </w:p>
    <w:p w14:paraId="3D2A955B" w14:textId="77777777" w:rsidR="0000071B" w:rsidRPr="008908AA" w:rsidRDefault="0000071B" w:rsidP="0000071B">
      <w:pPr>
        <w:ind w:left="864"/>
        <w:rPr>
          <w:rFonts w:ascii="Consolas" w:hAnsi="Consolas"/>
        </w:rPr>
      </w:pPr>
      <w:r w:rsidRPr="008908AA">
        <w:rPr>
          <w:rFonts w:ascii="Consolas" w:hAnsi="Consolas"/>
        </w:rPr>
        <w:t xml:space="preserve">      uri: http://config-server:8888</w:t>
      </w:r>
    </w:p>
    <w:p w14:paraId="25B09FFF" w14:textId="77777777" w:rsidR="0000071B" w:rsidRPr="008908AA" w:rsidRDefault="0000071B" w:rsidP="0000071B">
      <w:pPr>
        <w:ind w:left="864"/>
        <w:rPr>
          <w:rFonts w:ascii="Consolas" w:hAnsi="Consolas"/>
        </w:rPr>
      </w:pPr>
      <w:r w:rsidRPr="008908AA">
        <w:rPr>
          <w:rFonts w:ascii="Consolas" w:hAnsi="Consolas"/>
        </w:rPr>
        <w:t xml:space="preserve">      name: myapp</w:t>
      </w:r>
    </w:p>
    <w:p w14:paraId="03F6CE9C" w14:textId="77777777" w:rsidR="0000071B" w:rsidRPr="00736966" w:rsidRDefault="0000071B" w:rsidP="0000071B">
      <w:pPr>
        <w:ind w:left="864"/>
        <w:rPr>
          <w:rFonts w:ascii="Consolas" w:hAnsi="Consolas"/>
        </w:rPr>
      </w:pPr>
      <w:r w:rsidRPr="008908AA">
        <w:rPr>
          <w:rFonts w:ascii="Consolas" w:hAnsi="Consolas"/>
        </w:rPr>
        <w:t xml:space="preserve">      profile: dev</w:t>
      </w:r>
    </w:p>
    <w:p w14:paraId="2E60E966" w14:textId="77777777" w:rsidR="0000071B" w:rsidRDefault="0000071B" w:rsidP="0000071B">
      <w:pPr>
        <w:rPr>
          <w:lang w:val="en-GB"/>
        </w:rPr>
      </w:pPr>
      <w:r w:rsidRPr="00736966">
        <w:rPr>
          <w:lang w:val="en-GB"/>
        </w:rPr>
        <w:t>Support for Configuration Sources</w:t>
      </w:r>
    </w:p>
    <w:p w14:paraId="56E6C6C5" w14:textId="77777777" w:rsidR="0000071B" w:rsidRDefault="0000071B" w:rsidP="0000071B">
      <w:pPr>
        <w:ind w:left="432"/>
        <w:rPr>
          <w:lang w:val="en-GB"/>
        </w:rPr>
      </w:pPr>
      <w:r w:rsidRPr="00736966">
        <w:rPr>
          <w:lang w:val="en-GB"/>
        </w:rPr>
        <w:t xml:space="preserve">It supports </w:t>
      </w:r>
      <w:r w:rsidRPr="00736966">
        <w:rPr>
          <w:color w:val="538135" w:themeColor="accent6" w:themeShade="BF"/>
          <w:lang w:val="en-GB"/>
        </w:rPr>
        <w:t xml:space="preserve">various external configuration sources </w:t>
      </w:r>
      <w:r w:rsidRPr="00736966">
        <w:rPr>
          <w:lang w:val="en-GB"/>
        </w:rPr>
        <w:t xml:space="preserve">like the Spring Cloud Config Server, Consul, or Zookeeper. </w:t>
      </w:r>
    </w:p>
    <w:p w14:paraId="6E644FCD" w14:textId="77777777" w:rsidR="0000071B" w:rsidRPr="00736966" w:rsidRDefault="0000071B" w:rsidP="0000071B">
      <w:pPr>
        <w:ind w:left="432"/>
        <w:rPr>
          <w:lang w:val="en-GB"/>
        </w:rPr>
      </w:pPr>
      <w:r w:rsidRPr="00736966">
        <w:rPr>
          <w:lang w:val="en-GB"/>
        </w:rPr>
        <w:t xml:space="preserve">These sources often provide configuration properties </w:t>
      </w:r>
      <w:r w:rsidRPr="00736966">
        <w:rPr>
          <w:color w:val="538135" w:themeColor="accent6" w:themeShade="BF"/>
          <w:lang w:val="en-GB"/>
        </w:rPr>
        <w:t>that need to be applied early in the application lifecycle</w:t>
      </w:r>
      <w:r w:rsidRPr="00736966">
        <w:rPr>
          <w:lang w:val="en-GB"/>
        </w:rPr>
        <w:t>, which is what the bootstrap context facilitates.</w:t>
      </w:r>
    </w:p>
    <w:p w14:paraId="19565C51" w14:textId="77777777" w:rsidR="0000071B" w:rsidRDefault="0000071B" w:rsidP="0000071B">
      <w:pPr>
        <w:contextualSpacing/>
        <w:rPr>
          <w:rFonts w:cs="Microsoft Sans Serif"/>
          <w:kern w:val="0"/>
        </w:rPr>
      </w:pPr>
    </w:p>
    <w:p w14:paraId="2120582F" w14:textId="77777777" w:rsidR="0000071B" w:rsidRDefault="0000071B" w:rsidP="0000071B">
      <w:pPr>
        <w:contextualSpacing/>
        <w:rPr>
          <w:rFonts w:cs="Microsoft Sans Serif"/>
          <w:kern w:val="0"/>
        </w:rPr>
      </w:pPr>
    </w:p>
    <w:p w14:paraId="70E3C4DC" w14:textId="77777777" w:rsidR="0000071B" w:rsidRDefault="0000071B" w:rsidP="0000071B">
      <w:pPr>
        <w:pStyle w:val="Heading3"/>
        <w:contextualSpacing/>
      </w:pPr>
      <w:bookmarkStart w:id="315" w:name="_Toc126363295"/>
      <w:r>
        <w:t>spring-boot-devtools</w:t>
      </w:r>
      <w:r>
        <w:rPr>
          <w:rFonts w:hint="eastAsia"/>
        </w:rPr>
        <w:t>（</w:t>
      </w:r>
      <w:r>
        <w:rPr>
          <w:rFonts w:hint="eastAsia"/>
        </w:rPr>
        <w:t>d</w:t>
      </w:r>
      <w:r>
        <w:t>evelopment</w:t>
      </w:r>
      <w:r>
        <w:rPr>
          <w:rFonts w:hint="eastAsia"/>
        </w:rPr>
        <w:t>）</w:t>
      </w:r>
    </w:p>
    <w:bookmarkEnd w:id="315"/>
    <w:p w14:paraId="6D041831" w14:textId="77777777" w:rsidR="0000071B" w:rsidRDefault="0000071B" w:rsidP="0000071B">
      <w:pPr>
        <w:contextualSpacing/>
        <w:rPr>
          <w:rFonts w:cs="Microsoft Sans Serif"/>
          <w:kern w:val="0"/>
        </w:rPr>
      </w:pPr>
      <w:r>
        <w:rPr>
          <w:rFonts w:cs="Microsoft Sans Serif" w:hint="eastAsia"/>
          <w:kern w:val="0"/>
        </w:rPr>
        <w:t>依赖：</w:t>
      </w:r>
      <w:r>
        <w:rPr>
          <w:rFonts w:cs="Microsoft Sans Serif" w:hint="eastAsia"/>
          <w:kern w:val="0"/>
        </w:rPr>
        <w:t>s</w:t>
      </w:r>
      <w:r>
        <w:rPr>
          <w:rFonts w:cs="Microsoft Sans Serif"/>
          <w:kern w:val="0"/>
        </w:rPr>
        <w:t>pring-boot-maven-plugin</w:t>
      </w:r>
      <w:r>
        <w:rPr>
          <w:rFonts w:cs="Microsoft Sans Serif" w:hint="eastAsia"/>
          <w:kern w:val="0"/>
        </w:rPr>
        <w:t>（也可以用</w:t>
      </w:r>
      <w:r>
        <w:rPr>
          <w:rFonts w:cs="Microsoft Sans Serif" w:hint="eastAsia"/>
          <w:kern w:val="0"/>
        </w:rPr>
        <w:t>spring</w:t>
      </w:r>
      <w:r>
        <w:rPr>
          <w:rFonts w:cs="Microsoft Sans Serif"/>
          <w:kern w:val="0"/>
        </w:rPr>
        <w:t>loaded</w:t>
      </w:r>
      <w:r>
        <w:rPr>
          <w:rFonts w:cs="Microsoft Sans Serif" w:hint="eastAsia"/>
          <w:kern w:val="0"/>
        </w:rPr>
        <w:t>的插件方式</w:t>
      </w:r>
      <w:r>
        <w:rPr>
          <w:rFonts w:cs="Microsoft Sans Serif" w:hint="eastAsia"/>
          <w:kern w:val="0"/>
        </w:rPr>
        <w:t>s</w:t>
      </w:r>
      <w:r>
        <w:rPr>
          <w:rFonts w:cs="Microsoft Sans Serif"/>
          <w:kern w:val="0"/>
        </w:rPr>
        <w:t>pringboot:run</w:t>
      </w:r>
      <w:r>
        <w:rPr>
          <w:rFonts w:cs="Microsoft Sans Serif" w:hint="eastAsia"/>
          <w:kern w:val="0"/>
        </w:rPr>
        <w:t>）</w:t>
      </w:r>
    </w:p>
    <w:p w14:paraId="5120FBC6" w14:textId="77777777" w:rsidR="0000071B" w:rsidRDefault="0000071B" w:rsidP="0000071B">
      <w:pPr>
        <w:contextualSpacing/>
        <w:rPr>
          <w:rFonts w:cs="Microsoft Sans Serif"/>
          <w:b/>
          <w:kern w:val="0"/>
        </w:rPr>
      </w:pPr>
      <w:r>
        <w:rPr>
          <w:rFonts w:cs="Microsoft Sans Serif" w:hint="eastAsia"/>
          <w:b/>
          <w:kern w:val="0"/>
        </w:rPr>
        <w:t>pom</w:t>
      </w:r>
      <w:r>
        <w:rPr>
          <w:rFonts w:cs="Microsoft Sans Serif"/>
          <w:b/>
          <w:kern w:val="0"/>
        </w:rPr>
        <w:t>.xml &gt;&gt;</w:t>
      </w:r>
    </w:p>
    <w:p w14:paraId="7967AB06"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&lt;dependency&gt;</w:t>
      </w:r>
    </w:p>
    <w:p w14:paraId="19190C0E"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&lt;groupId&gt;org.springframework.boot&lt;/groupId&gt;</w:t>
      </w:r>
    </w:p>
    <w:p w14:paraId="70F026C3"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&lt;artifactId&gt;spring-boot-devtools&lt;/artifactId&gt;</w:t>
      </w:r>
    </w:p>
    <w:p w14:paraId="480BF117"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&lt;scope&gt;runtime&lt;/scope&gt;</w:t>
      </w:r>
    </w:p>
    <w:p w14:paraId="0D2CC8B7"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&lt;optional&gt;true&lt;/optional&gt;</w:t>
      </w:r>
    </w:p>
    <w:p w14:paraId="0A1CC14B"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&lt;/dependency&gt;</w:t>
      </w:r>
    </w:p>
    <w:p w14:paraId="0C2FFF30" w14:textId="77777777" w:rsidR="0000071B" w:rsidRDefault="0000071B" w:rsidP="0000071B">
      <w:pPr>
        <w:contextualSpacing/>
        <w:rPr>
          <w:rFonts w:cs="Microsoft Sans Serif"/>
          <w:color w:val="C45911" w:themeColor="accent2" w:themeShade="BF"/>
          <w:kern w:val="0"/>
        </w:rPr>
      </w:pPr>
    </w:p>
    <w:p w14:paraId="285D9CF8"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&lt;build&gt;</w:t>
      </w:r>
    </w:p>
    <w:p w14:paraId="2A5BA957"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&lt;plugins&gt;</w:t>
      </w:r>
    </w:p>
    <w:p w14:paraId="197C40E1"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&lt;plugin&gt;</w:t>
      </w:r>
    </w:p>
    <w:p w14:paraId="4ED1BC26"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&lt;groupId&gt;org.springframework.boot&lt;/groupId&gt;</w:t>
      </w:r>
    </w:p>
    <w:p w14:paraId="5F2BD16C"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&lt;artifactId&gt;spring-boot-maven-plugin&lt;/artifactId&gt;</w:t>
      </w:r>
    </w:p>
    <w:p w14:paraId="2F0E1159"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&lt;configuration&gt;</w:t>
      </w:r>
    </w:p>
    <w:p w14:paraId="49BC5980"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 devtools</w:t>
      </w:r>
      <w:r>
        <w:rPr>
          <w:rFonts w:cs="Microsoft Sans Serif"/>
          <w:color w:val="C45911" w:themeColor="accent2" w:themeShade="BF"/>
          <w:kern w:val="0"/>
        </w:rPr>
        <w:t>依赖此配置（否则，</w:t>
      </w:r>
      <w:r>
        <w:rPr>
          <w:rFonts w:cs="Microsoft Sans Serif"/>
          <w:color w:val="C45911" w:themeColor="accent2" w:themeShade="BF"/>
          <w:kern w:val="0"/>
        </w:rPr>
        <w:t>devtools</w:t>
      </w:r>
      <w:r>
        <w:rPr>
          <w:rFonts w:cs="Microsoft Sans Serif"/>
          <w:color w:val="C45911" w:themeColor="accent2" w:themeShade="BF"/>
          <w:kern w:val="0"/>
        </w:rPr>
        <w:t>不生效）。</w:t>
      </w:r>
      <w:r>
        <w:rPr>
          <w:rFonts w:cs="Microsoft Sans Serif"/>
          <w:color w:val="C45911" w:themeColor="accent2" w:themeShade="BF"/>
          <w:kern w:val="0"/>
        </w:rPr>
        <w:t xml:space="preserve"> --&gt;</w:t>
      </w:r>
    </w:p>
    <w:p w14:paraId="59C258FE"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&lt;fork&gt;true&lt;/fork&gt;</w:t>
      </w:r>
    </w:p>
    <w:p w14:paraId="0FDCEBC8"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&lt;/configuration&gt;</w:t>
      </w:r>
    </w:p>
    <w:p w14:paraId="294E1387"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&lt;/plugin&gt;</w:t>
      </w:r>
    </w:p>
    <w:p w14:paraId="334FDA8A"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&lt;/plugins&gt;</w:t>
      </w:r>
    </w:p>
    <w:p w14:paraId="197FB853"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 xml:space="preserve">    &lt;/build&gt;</w:t>
      </w:r>
    </w:p>
    <w:p w14:paraId="53CF19F9" w14:textId="77777777" w:rsidR="0000071B" w:rsidRDefault="0000071B" w:rsidP="0000071B">
      <w:pPr>
        <w:contextualSpacing/>
        <w:rPr>
          <w:rFonts w:cs="Microsoft Sans Serif"/>
          <w:b/>
          <w:kern w:val="0"/>
        </w:rPr>
      </w:pPr>
      <w:r>
        <w:rPr>
          <w:rFonts w:cs="Microsoft Sans Serif" w:hint="eastAsia"/>
          <w:b/>
          <w:kern w:val="0"/>
        </w:rPr>
        <w:t>boot</w:t>
      </w:r>
      <w:r>
        <w:rPr>
          <w:rFonts w:cs="Microsoft Sans Serif"/>
          <w:b/>
          <w:kern w:val="0"/>
        </w:rPr>
        <w:t xml:space="preserve">strap.yml &gt;&gt;   </w:t>
      </w:r>
      <w:r>
        <w:rPr>
          <w:rFonts w:cs="Microsoft Sans Serif" w:hint="eastAsia"/>
          <w:kern w:val="0"/>
        </w:rPr>
        <w:t>有</w:t>
      </w:r>
      <w:r>
        <w:rPr>
          <w:rFonts w:cs="Microsoft Sans Serif" w:hint="eastAsia"/>
          <w:kern w:val="0"/>
        </w:rPr>
        <w:t>boot</w:t>
      </w:r>
      <w:r>
        <w:rPr>
          <w:rFonts w:cs="Microsoft Sans Serif"/>
          <w:kern w:val="0"/>
        </w:rPr>
        <w:t>strap.yml</w:t>
      </w:r>
      <w:r>
        <w:rPr>
          <w:rFonts w:cs="Microsoft Sans Serif" w:hint="eastAsia"/>
          <w:kern w:val="0"/>
        </w:rPr>
        <w:t>时要放入其中</w:t>
      </w:r>
    </w:p>
    <w:p w14:paraId="4B244CC8" w14:textId="77777777" w:rsidR="0000071B" w:rsidRDefault="0000071B" w:rsidP="0000071B">
      <w:pPr>
        <w:contextualSpacing/>
        <w:rPr>
          <w:rFonts w:cs="Microsoft Sans Serif"/>
          <w:kern w:val="0"/>
        </w:rPr>
      </w:pPr>
      <w:r>
        <w:rPr>
          <w:rFonts w:cs="Microsoft Sans Serif"/>
          <w:kern w:val="0"/>
        </w:rPr>
        <w:t>spring:</w:t>
      </w:r>
    </w:p>
    <w:p w14:paraId="4AA28101" w14:textId="77777777" w:rsidR="0000071B" w:rsidRDefault="0000071B" w:rsidP="0000071B">
      <w:pPr>
        <w:contextualSpacing/>
        <w:rPr>
          <w:rFonts w:cs="Microsoft Sans Serif"/>
          <w:kern w:val="0"/>
        </w:rPr>
      </w:pPr>
      <w:r>
        <w:rPr>
          <w:rFonts w:cs="Microsoft Sans Serif"/>
          <w:kern w:val="0"/>
        </w:rPr>
        <w:t xml:space="preserve">    devtools:</w:t>
      </w:r>
    </w:p>
    <w:p w14:paraId="573BCFDD" w14:textId="77777777" w:rsidR="0000071B" w:rsidRDefault="0000071B" w:rsidP="0000071B">
      <w:pPr>
        <w:contextualSpacing/>
        <w:rPr>
          <w:rFonts w:cs="Microsoft Sans Serif"/>
          <w:kern w:val="0"/>
        </w:rPr>
      </w:pPr>
      <w:r>
        <w:rPr>
          <w:rFonts w:cs="Microsoft Sans Serif"/>
          <w:kern w:val="0"/>
        </w:rPr>
        <w:t xml:space="preserve">        restart:</w:t>
      </w:r>
    </w:p>
    <w:p w14:paraId="2CA23C95" w14:textId="77777777" w:rsidR="0000071B" w:rsidRDefault="0000071B" w:rsidP="0000071B">
      <w:pPr>
        <w:contextualSpacing/>
        <w:rPr>
          <w:rFonts w:cs="Microsoft Sans Serif"/>
          <w:kern w:val="0"/>
        </w:rPr>
      </w:pPr>
      <w:r>
        <w:rPr>
          <w:rFonts w:cs="Microsoft Sans Serif"/>
          <w:kern w:val="0"/>
        </w:rPr>
        <w:t xml:space="preserve">          enabled: false                                  #</w:t>
      </w:r>
      <w:r>
        <w:rPr>
          <w:rFonts w:cs="Microsoft Sans Serif"/>
          <w:kern w:val="0"/>
        </w:rPr>
        <w:t>热部署生效</w:t>
      </w:r>
      <w:r>
        <w:rPr>
          <w:rFonts w:cs="Microsoft Sans Serif"/>
          <w:kern w:val="0"/>
        </w:rPr>
        <w:t xml:space="preserve">            </w:t>
      </w:r>
    </w:p>
    <w:p w14:paraId="66FAFE29" w14:textId="77777777" w:rsidR="0000071B" w:rsidRDefault="0000071B" w:rsidP="0000071B">
      <w:pPr>
        <w:contextualSpacing/>
        <w:rPr>
          <w:rFonts w:cs="Microsoft Sans Serif"/>
          <w:kern w:val="0"/>
        </w:rPr>
      </w:pPr>
      <w:r>
        <w:rPr>
          <w:rFonts w:cs="Microsoft Sans Serif"/>
          <w:kern w:val="0"/>
        </w:rPr>
        <w:t xml:space="preserve">          #trigger-file=.reloadtrigger               </w:t>
      </w:r>
      <w:r>
        <w:rPr>
          <w:rFonts w:cs="Microsoft Sans Serif" w:hint="eastAsia"/>
          <w:kern w:val="0"/>
        </w:rPr>
        <w:t>#</w:t>
      </w:r>
      <w:r>
        <w:rPr>
          <w:rFonts w:cs="Microsoft Sans Serif" w:hint="eastAsia"/>
          <w:kern w:val="0"/>
        </w:rPr>
        <w:t>编辑触发重启</w:t>
      </w:r>
    </w:p>
    <w:p w14:paraId="45F56986" w14:textId="77777777" w:rsidR="0000071B" w:rsidRDefault="0000071B" w:rsidP="0000071B">
      <w:pPr>
        <w:contextualSpacing/>
        <w:rPr>
          <w:rFonts w:cs="Microsoft Sans Serif"/>
          <w:kern w:val="0"/>
        </w:rPr>
      </w:pPr>
      <w:r>
        <w:rPr>
          <w:rFonts w:cs="Microsoft Sans Serif"/>
          <w:kern w:val="0"/>
        </w:rPr>
        <w:t xml:space="preserve">          #exclude: WEB-INF/**                       #classpath</w:t>
      </w:r>
      <w:r>
        <w:rPr>
          <w:rFonts w:cs="Microsoft Sans Serif"/>
          <w:kern w:val="0"/>
        </w:rPr>
        <w:t>目录下的</w:t>
      </w:r>
      <w:r>
        <w:rPr>
          <w:rFonts w:cs="Microsoft Sans Serif"/>
          <w:kern w:val="0"/>
        </w:rPr>
        <w:t>WEB-INF</w:t>
      </w:r>
      <w:r>
        <w:rPr>
          <w:rFonts w:cs="Microsoft Sans Serif"/>
          <w:kern w:val="0"/>
        </w:rPr>
        <w:t>文件夹内容修改不重启</w:t>
      </w:r>
    </w:p>
    <w:p w14:paraId="72DE1278" w14:textId="77777777" w:rsidR="0000071B" w:rsidRDefault="0000071B" w:rsidP="0000071B">
      <w:pPr>
        <w:contextualSpacing/>
        <w:rPr>
          <w:rFonts w:cs="Microsoft Sans Serif"/>
          <w:kern w:val="0"/>
        </w:rPr>
      </w:pPr>
      <w:r>
        <w:rPr>
          <w:rFonts w:cs="Microsoft Sans Serif" w:hint="eastAsia"/>
          <w:kern w:val="0"/>
        </w:rPr>
        <w:t xml:space="preserve"> </w:t>
      </w:r>
      <w:r>
        <w:rPr>
          <w:rFonts w:cs="Microsoft Sans Serif"/>
          <w:kern w:val="0"/>
        </w:rPr>
        <w:t xml:space="preserve">         #additional-paths: src/main/java    #</w:t>
      </w:r>
      <w:r>
        <w:rPr>
          <w:rFonts w:cs="Microsoft Sans Serif"/>
          <w:kern w:val="0"/>
        </w:rPr>
        <w:t>设置重启的目录</w:t>
      </w:r>
    </w:p>
    <w:p w14:paraId="4C7768CC" w14:textId="77777777" w:rsidR="0000071B" w:rsidRDefault="0000071B" w:rsidP="0000071B">
      <w:pPr>
        <w:contextualSpacing/>
        <w:rPr>
          <w:rFonts w:cs="Microsoft Sans Serif"/>
          <w:kern w:val="0"/>
        </w:rPr>
      </w:pPr>
      <w:r>
        <w:rPr>
          <w:rFonts w:cs="Microsoft Sans Serif"/>
          <w:kern w:val="0"/>
        </w:rPr>
        <w:t xml:space="preserve">    freemarker:</w:t>
      </w:r>
    </w:p>
    <w:p w14:paraId="1BFC46D5" w14:textId="77777777" w:rsidR="0000071B" w:rsidRDefault="0000071B" w:rsidP="0000071B">
      <w:pPr>
        <w:contextualSpacing/>
        <w:rPr>
          <w:rFonts w:cs="Microsoft Sans Serif"/>
          <w:kern w:val="0"/>
        </w:rPr>
      </w:pPr>
      <w:r>
        <w:rPr>
          <w:rFonts w:cs="Microsoft Sans Serif"/>
          <w:kern w:val="0"/>
        </w:rPr>
        <w:t xml:space="preserve">      cache: false      # </w:t>
      </w:r>
      <w:r>
        <w:rPr>
          <w:rFonts w:cs="Microsoft Sans Serif"/>
          <w:kern w:val="0"/>
        </w:rPr>
        <w:t>页面不加载缓存，修改即时生效</w:t>
      </w:r>
    </w:p>
    <w:p w14:paraId="3836225C" w14:textId="77777777" w:rsidR="0000071B" w:rsidRDefault="0000071B" w:rsidP="0000071B">
      <w:pPr>
        <w:contextualSpacing/>
        <w:rPr>
          <w:rFonts w:cs="Microsoft Sans Serif"/>
          <w:b/>
          <w:kern w:val="0"/>
        </w:rPr>
      </w:pPr>
      <w:r>
        <w:rPr>
          <w:rFonts w:cs="Microsoft Sans Serif" w:hint="eastAsia"/>
          <w:b/>
          <w:kern w:val="0"/>
        </w:rPr>
        <w:t>application</w:t>
      </w:r>
      <w:r>
        <w:rPr>
          <w:rFonts w:cs="Microsoft Sans Serif"/>
          <w:b/>
          <w:kern w:val="0"/>
        </w:rPr>
        <w:t xml:space="preserve">.properties &gt;&gt; </w:t>
      </w:r>
    </w:p>
    <w:p w14:paraId="0FD0FA1E" w14:textId="77777777" w:rsidR="0000071B" w:rsidRDefault="0000071B" w:rsidP="0000071B">
      <w:pPr>
        <w:contextualSpacing/>
        <w:rPr>
          <w:rFonts w:cs="Microsoft Sans Serif"/>
          <w:kern w:val="0"/>
        </w:rPr>
      </w:pPr>
      <w:r>
        <w:rPr>
          <w:rFonts w:cs="Microsoft Sans Serif" w:hint="eastAsia"/>
          <w:kern w:val="0"/>
        </w:rPr>
        <w:t>spring</w:t>
      </w:r>
      <w:r>
        <w:rPr>
          <w:rFonts w:cs="Microsoft Sans Serif"/>
          <w:kern w:val="0"/>
        </w:rPr>
        <w:t>.devtools.restart.trigger-file=.reloadtrigger</w:t>
      </w:r>
    </w:p>
    <w:p w14:paraId="5F180A71" w14:textId="77777777" w:rsidR="0000071B" w:rsidRDefault="0000071B" w:rsidP="0000071B">
      <w:pPr>
        <w:contextualSpacing/>
        <w:rPr>
          <w:rFonts w:cs="Microsoft Sans Serif"/>
          <w:kern w:val="0"/>
        </w:rPr>
      </w:pPr>
      <w:r>
        <w:rPr>
          <w:rFonts w:cs="Microsoft Sans Serif"/>
          <w:kern w:val="0"/>
        </w:rPr>
        <w:t>spring.devtools.restart.enabled=false</w:t>
      </w:r>
    </w:p>
    <w:p w14:paraId="38557E12" w14:textId="77777777" w:rsidR="0000071B" w:rsidRDefault="0000071B" w:rsidP="0000071B">
      <w:pPr>
        <w:contextualSpacing/>
        <w:rPr>
          <w:rFonts w:cs="Microsoft Sans Serif"/>
          <w:color w:val="C45911" w:themeColor="accent2" w:themeShade="BF"/>
          <w:kern w:val="0"/>
        </w:rPr>
      </w:pPr>
    </w:p>
    <w:p w14:paraId="42D25D65" w14:textId="77777777" w:rsidR="0000071B" w:rsidRDefault="0000071B" w:rsidP="0000071B">
      <w:pPr>
        <w:contextualSpacing/>
        <w:rPr>
          <w:rFonts w:cs="Microsoft Sans Serif"/>
          <w:kern w:val="0"/>
        </w:rPr>
      </w:pPr>
      <w:r>
        <w:rPr>
          <w:rFonts w:cs="Microsoft Sans Serif"/>
          <w:b/>
          <w:kern w:val="0"/>
        </w:rPr>
        <w:t xml:space="preserve">idea </w:t>
      </w:r>
      <w:r>
        <w:rPr>
          <w:rFonts w:cs="Microsoft Sans Serif" w:hint="eastAsia"/>
          <w:b/>
          <w:kern w:val="0"/>
        </w:rPr>
        <w:t>&gt;</w:t>
      </w:r>
      <w:r>
        <w:rPr>
          <w:rFonts w:cs="Microsoft Sans Serif"/>
          <w:b/>
          <w:kern w:val="0"/>
        </w:rPr>
        <w:t xml:space="preserve">&gt; </w:t>
      </w:r>
      <w:r>
        <w:rPr>
          <w:rFonts w:cs="Microsoft Sans Serif"/>
          <w:kern w:val="0"/>
        </w:rPr>
        <w:t xml:space="preserve">  </w:t>
      </w:r>
      <w:r>
        <w:rPr>
          <w:rFonts w:cs="Microsoft Sans Serif" w:hint="eastAsia"/>
          <w:kern w:val="0"/>
        </w:rPr>
        <w:t>需要保存时自动编译就配置</w:t>
      </w:r>
    </w:p>
    <w:p w14:paraId="1B55B1E7" w14:textId="77777777" w:rsidR="0000071B" w:rsidRDefault="0000071B" w:rsidP="0000071B">
      <w:pPr>
        <w:contextualSpacing/>
        <w:rPr>
          <w:rFonts w:cs="Microsoft Sans Serif"/>
          <w:color w:val="C45911" w:themeColor="accent2" w:themeShade="BF"/>
          <w:kern w:val="0"/>
        </w:rPr>
      </w:pPr>
      <w:r>
        <w:rPr>
          <w:noProof/>
        </w:rPr>
        <w:drawing>
          <wp:inline distT="0" distB="0" distL="0" distR="0" wp14:anchorId="19F2B9A7" wp14:editId="0FC90B2C">
            <wp:extent cx="9285714" cy="370476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285714" cy="3704762"/>
                    </a:xfrm>
                    <a:prstGeom prst="rect">
                      <a:avLst/>
                    </a:prstGeom>
                  </pic:spPr>
                </pic:pic>
              </a:graphicData>
            </a:graphic>
          </wp:inline>
        </w:drawing>
      </w:r>
    </w:p>
    <w:p w14:paraId="4196A5F6" w14:textId="77777777" w:rsidR="0000071B" w:rsidRDefault="0000071B" w:rsidP="0000071B">
      <w:pPr>
        <w:contextualSpacing/>
        <w:rPr>
          <w:rFonts w:cs="Microsoft Sans Serif"/>
          <w:color w:val="C45911" w:themeColor="accent2" w:themeShade="BF"/>
          <w:kern w:val="0"/>
        </w:rPr>
      </w:pPr>
      <w:r>
        <w:rPr>
          <w:noProof/>
        </w:rPr>
        <w:drawing>
          <wp:inline distT="0" distB="0" distL="0" distR="0" wp14:anchorId="2EBE3FBF" wp14:editId="53A05508">
            <wp:extent cx="9677708" cy="6436426"/>
            <wp:effectExtent l="0" t="0" r="0" b="2540"/>
            <wp:docPr id="60" name="图片 60" descr="https://img-blog.csdnimg.cn/cc340ecc1dbf43d791a1773972bf1816.png?x-oss-process=image/watermark,type_d3F5LXplbmhlaQ,shadow_50,text_Q1NETiBA5LiA57yVODLlubTnmoTmuIXpo44=,size_20,color_FFFFFF,t_70,g_se,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cc340ecc1dbf43d791a1773972bf1816.png?x-oss-process=image/watermark,type_d3F5LXplbmhlaQ,shadow_50,text_Q1NETiBA5LiA57yVODLlubTnmoTmuIXpo44=,size_20,color_FFFFFF,t_70,g_se,x_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680259" cy="6438123"/>
                    </a:xfrm>
                    <a:prstGeom prst="rect">
                      <a:avLst/>
                    </a:prstGeom>
                    <a:noFill/>
                    <a:ln>
                      <a:noFill/>
                    </a:ln>
                  </pic:spPr>
                </pic:pic>
              </a:graphicData>
            </a:graphic>
          </wp:inline>
        </w:drawing>
      </w:r>
    </w:p>
    <w:p w14:paraId="4B69AD4D"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Ctrl + Shift + Alt + /             compiler.automake.allow.when.app.running</w:t>
      </w:r>
    </w:p>
    <w:p w14:paraId="302A4222" w14:textId="77777777" w:rsidR="0000071B" w:rsidRDefault="0000071B" w:rsidP="0000071B">
      <w:pPr>
        <w:contextualSpacing/>
        <w:rPr>
          <w:rFonts w:cs="Microsoft Sans Serif"/>
          <w:color w:val="C45911" w:themeColor="accent2" w:themeShade="BF"/>
          <w:kern w:val="0"/>
        </w:rPr>
      </w:pPr>
      <w:r>
        <w:rPr>
          <w:rFonts w:cs="Microsoft Sans Serif"/>
          <w:color w:val="C45911" w:themeColor="accent2" w:themeShade="BF"/>
          <w:kern w:val="0"/>
        </w:rPr>
        <w:t>file-&gt;setting-&gt;advanced setting-&gt;</w:t>
      </w:r>
      <w:r>
        <w:rPr>
          <w:rFonts w:cs="Microsoft Sans Serif"/>
          <w:color w:val="C45911" w:themeColor="accent2" w:themeShade="BF"/>
          <w:kern w:val="0"/>
        </w:rPr>
        <w:t>勾选</w:t>
      </w:r>
      <w:r>
        <w:rPr>
          <w:rFonts w:cs="Microsoft Sans Serif"/>
          <w:color w:val="C45911" w:themeColor="accent2" w:themeShade="BF"/>
          <w:kern w:val="0"/>
        </w:rPr>
        <w:t>allow auto-make to start …</w:t>
      </w:r>
    </w:p>
    <w:p w14:paraId="6037E00D" w14:textId="77777777" w:rsidR="0000071B" w:rsidRDefault="0000071B" w:rsidP="0000071B">
      <w:pPr>
        <w:contextualSpacing/>
        <w:rPr>
          <w:rFonts w:cs="Microsoft Sans Serif"/>
          <w:color w:val="C45911" w:themeColor="accent2" w:themeShade="BF"/>
          <w:kern w:val="0"/>
        </w:rPr>
      </w:pPr>
      <w:r>
        <w:rPr>
          <w:noProof/>
        </w:rPr>
        <w:drawing>
          <wp:inline distT="0" distB="0" distL="0" distR="0" wp14:anchorId="48EAFB28" wp14:editId="79B212E8">
            <wp:extent cx="7466667" cy="9400000"/>
            <wp:effectExtent l="0" t="0" r="127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466667" cy="9400000"/>
                    </a:xfrm>
                    <a:prstGeom prst="rect">
                      <a:avLst/>
                    </a:prstGeom>
                  </pic:spPr>
                </pic:pic>
              </a:graphicData>
            </a:graphic>
          </wp:inline>
        </w:drawing>
      </w:r>
    </w:p>
    <w:p w14:paraId="5A9B3A6C" w14:textId="77777777" w:rsidR="0000071B" w:rsidRDefault="0000071B" w:rsidP="0000071B">
      <w:pPr>
        <w:pStyle w:val="Heading3"/>
        <w:contextualSpacing/>
      </w:pPr>
      <w:bookmarkStart w:id="316" w:name="_Toc126363296"/>
      <w:r>
        <w:t>spring-boot-starter-actuator</w:t>
      </w:r>
      <w:r>
        <w:rPr>
          <w:rFonts w:hint="eastAsia"/>
        </w:rPr>
        <w:t>（</w:t>
      </w:r>
      <w:r>
        <w:t>monitor</w:t>
      </w:r>
      <w:r>
        <w:rPr>
          <w:rFonts w:hint="eastAsia"/>
        </w:rPr>
        <w:t>）</w:t>
      </w:r>
      <w:bookmarkEnd w:id="316"/>
    </w:p>
    <w:p w14:paraId="101D2A10" w14:textId="77777777" w:rsidR="0000071B" w:rsidRPr="00854AEC" w:rsidRDefault="0000071B" w:rsidP="0000071B">
      <w:pPr>
        <w:pStyle w:val="Heading4"/>
      </w:pPr>
      <w:r>
        <w:t>Core</w:t>
      </w:r>
    </w:p>
    <w:p w14:paraId="49E35FB5" w14:textId="77777777" w:rsidR="0000071B" w:rsidRDefault="0000071B" w:rsidP="0000071B">
      <w:pPr>
        <w:contextualSpacing/>
        <w:rPr>
          <w:rFonts w:cs="Microsoft Sans Serif"/>
          <w:kern w:val="0"/>
        </w:rPr>
      </w:pPr>
      <w:r>
        <w:rPr>
          <w:rFonts w:cs="Microsoft Sans Serif" w:hint="eastAsia"/>
          <w:kern w:val="0"/>
        </w:rPr>
        <w:t>依赖：</w:t>
      </w:r>
    </w:p>
    <w:p w14:paraId="32DB8FED" w14:textId="77777777" w:rsidR="0000071B" w:rsidRDefault="0000071B" w:rsidP="0000071B">
      <w:pPr>
        <w:contextualSpacing/>
        <w:rPr>
          <w:rFonts w:cs="Microsoft Sans Serif"/>
          <w:kern w:val="0"/>
        </w:rPr>
      </w:pPr>
      <w:r>
        <w:rPr>
          <w:rFonts w:cs="Microsoft Sans Serif"/>
          <w:kern w:val="0"/>
        </w:rPr>
        <w:t xml:space="preserve">        &lt;dependency&gt;</w:t>
      </w:r>
    </w:p>
    <w:p w14:paraId="2C2D4387" w14:textId="77777777" w:rsidR="0000071B" w:rsidRDefault="0000071B" w:rsidP="0000071B">
      <w:pPr>
        <w:contextualSpacing/>
        <w:rPr>
          <w:rFonts w:cs="Microsoft Sans Serif"/>
          <w:kern w:val="0"/>
        </w:rPr>
      </w:pPr>
      <w:r>
        <w:rPr>
          <w:rFonts w:cs="Microsoft Sans Serif"/>
          <w:kern w:val="0"/>
        </w:rPr>
        <w:t xml:space="preserve">            &lt;groupId&gt;org.springframework.boot&lt;/groupId&gt;</w:t>
      </w:r>
    </w:p>
    <w:p w14:paraId="5F845002" w14:textId="77777777" w:rsidR="0000071B" w:rsidRDefault="0000071B" w:rsidP="0000071B">
      <w:pPr>
        <w:contextualSpacing/>
        <w:rPr>
          <w:rFonts w:cs="Microsoft Sans Serif"/>
          <w:kern w:val="0"/>
        </w:rPr>
      </w:pPr>
      <w:r>
        <w:rPr>
          <w:rFonts w:cs="Microsoft Sans Serif"/>
          <w:kern w:val="0"/>
        </w:rPr>
        <w:t xml:space="preserve">            &lt;artifactId&gt;spring-boot-starter-actuator&lt;/artifactId&gt;</w:t>
      </w:r>
    </w:p>
    <w:p w14:paraId="71FE3EE1" w14:textId="77777777" w:rsidR="0000071B" w:rsidRDefault="0000071B" w:rsidP="0000071B">
      <w:pPr>
        <w:contextualSpacing/>
        <w:rPr>
          <w:rFonts w:cs="Microsoft Sans Serif"/>
          <w:kern w:val="0"/>
        </w:rPr>
      </w:pPr>
      <w:r>
        <w:rPr>
          <w:rFonts w:cs="Microsoft Sans Serif"/>
          <w:kern w:val="0"/>
        </w:rPr>
        <w:t xml:space="preserve">        &lt;/dependency&gt;</w:t>
      </w:r>
    </w:p>
    <w:p w14:paraId="41BF3BFE" w14:textId="77777777" w:rsidR="0000071B" w:rsidRDefault="0000071B" w:rsidP="0000071B">
      <w:pPr>
        <w:rPr>
          <w:rFonts w:cs="Microsoft Sans Serif"/>
          <w:kern w:val="0"/>
        </w:rPr>
      </w:pPr>
      <w:r>
        <w:rPr>
          <w:rFonts w:cs="Microsoft Sans Serif"/>
          <w:kern w:val="0"/>
        </w:rPr>
        <w:t xml:space="preserve">management.endpoints.web.base-path=/manage      </w:t>
      </w:r>
      <w:r>
        <w:rPr>
          <w:rFonts w:cs="Microsoft Sans Serif" w:hint="eastAsia"/>
          <w:kern w:val="0"/>
        </w:rPr>
        <w:t>修改访问路径</w:t>
      </w:r>
    </w:p>
    <w:p w14:paraId="606D5BA9" w14:textId="77777777" w:rsidR="0000071B" w:rsidRDefault="0000071B" w:rsidP="0000071B">
      <w:pPr>
        <w:pStyle w:val="Heading4"/>
      </w:pPr>
      <w:r>
        <w:t>Configuration</w:t>
      </w:r>
    </w:p>
    <w:p w14:paraId="5E623ACF" w14:textId="77777777" w:rsidR="0000071B" w:rsidRPr="00854AEC" w:rsidRDefault="0000071B" w:rsidP="0000071B"/>
    <w:p w14:paraId="7976FDEC" w14:textId="77777777" w:rsidR="0000071B" w:rsidRDefault="0000071B" w:rsidP="0000071B">
      <w:pPr>
        <w:pStyle w:val="Heading9"/>
      </w:pPr>
      <w:r>
        <w:t xml:space="preserve">ActuatorMetricsConfig    </w:t>
      </w:r>
    </w:p>
    <w:p w14:paraId="64F8480F" w14:textId="77777777" w:rsidR="0000071B" w:rsidRDefault="0000071B" w:rsidP="0000071B">
      <w:pPr>
        <w:contextualSpacing/>
        <w:rPr>
          <w:rFonts w:cs="Microsoft Sans Serif"/>
          <w:kern w:val="0"/>
        </w:rPr>
      </w:pPr>
      <w:r>
        <w:rPr>
          <w:rFonts w:cs="Microsoft Sans Serif"/>
          <w:kern w:val="0"/>
        </w:rPr>
        <w:t>@Configuration</w:t>
      </w:r>
    </w:p>
    <w:p w14:paraId="23F15512" w14:textId="77777777" w:rsidR="0000071B" w:rsidRDefault="0000071B" w:rsidP="0000071B">
      <w:pPr>
        <w:contextualSpacing/>
        <w:rPr>
          <w:rFonts w:cs="Microsoft Sans Serif"/>
          <w:kern w:val="0"/>
        </w:rPr>
      </w:pPr>
      <w:r>
        <w:rPr>
          <w:rFonts w:cs="Microsoft Sans Serif"/>
          <w:kern w:val="0"/>
        </w:rPr>
        <w:t xml:space="preserve">public class ActuatorMetricsConfig {     </w:t>
      </w:r>
      <w:r>
        <w:rPr>
          <w:rFonts w:hint="eastAsia"/>
        </w:rPr>
        <w:t>解决</w:t>
      </w:r>
      <w:r>
        <w:rPr>
          <w:rFonts w:hint="eastAsia"/>
        </w:rPr>
        <w:t>metrics</w:t>
      </w:r>
      <w:r>
        <w:rPr>
          <w:rFonts w:hint="eastAsia"/>
        </w:rPr>
        <w:t>端点丢失</w:t>
      </w:r>
    </w:p>
    <w:p w14:paraId="7C596369" w14:textId="77777777" w:rsidR="0000071B" w:rsidRDefault="0000071B" w:rsidP="0000071B">
      <w:pPr>
        <w:contextualSpacing/>
        <w:rPr>
          <w:rFonts w:cs="Microsoft Sans Serif"/>
          <w:kern w:val="0"/>
        </w:rPr>
      </w:pPr>
      <w:r>
        <w:rPr>
          <w:rFonts w:cs="Microsoft Sans Serif"/>
          <w:kern w:val="0"/>
        </w:rPr>
        <w:t xml:space="preserve">    @Bean</w:t>
      </w:r>
    </w:p>
    <w:p w14:paraId="0C47A51D" w14:textId="77777777" w:rsidR="0000071B" w:rsidRDefault="0000071B" w:rsidP="0000071B">
      <w:pPr>
        <w:contextualSpacing/>
        <w:rPr>
          <w:rFonts w:cs="Microsoft Sans Serif"/>
          <w:kern w:val="0"/>
        </w:rPr>
      </w:pPr>
      <w:r>
        <w:rPr>
          <w:rFonts w:cs="Microsoft Sans Serif"/>
          <w:kern w:val="0"/>
        </w:rPr>
        <w:t xml:space="preserve">    InitializingBean forcePrometheusPostProcessor(BeanPostProcessor meterRegistryPostProcessor, PrometheusMeterRegistry registry) {</w:t>
      </w:r>
    </w:p>
    <w:p w14:paraId="339607A7" w14:textId="77777777" w:rsidR="0000071B" w:rsidRDefault="0000071B" w:rsidP="0000071B">
      <w:pPr>
        <w:contextualSpacing/>
        <w:rPr>
          <w:rFonts w:cs="Microsoft Sans Serif"/>
          <w:kern w:val="0"/>
        </w:rPr>
      </w:pPr>
      <w:r>
        <w:rPr>
          <w:rFonts w:cs="Microsoft Sans Serif"/>
          <w:kern w:val="0"/>
        </w:rPr>
        <w:t xml:space="preserve">        return () -&gt; meterRegistryPostProcessor.postProcessAfterInitialization(registry, "");</w:t>
      </w:r>
    </w:p>
    <w:p w14:paraId="1DB05B66" w14:textId="77777777" w:rsidR="0000071B" w:rsidRDefault="0000071B" w:rsidP="0000071B">
      <w:pPr>
        <w:contextualSpacing/>
        <w:rPr>
          <w:rFonts w:cs="Microsoft Sans Serif"/>
          <w:kern w:val="0"/>
        </w:rPr>
      </w:pPr>
      <w:r>
        <w:rPr>
          <w:rFonts w:cs="Microsoft Sans Serif"/>
          <w:kern w:val="0"/>
        </w:rPr>
        <w:t xml:space="preserve">    }</w:t>
      </w:r>
    </w:p>
    <w:p w14:paraId="11AF27B5" w14:textId="77777777" w:rsidR="0000071B" w:rsidRDefault="0000071B" w:rsidP="0000071B">
      <w:pPr>
        <w:contextualSpacing/>
        <w:rPr>
          <w:rFonts w:cs="Microsoft Sans Serif"/>
          <w:kern w:val="0"/>
        </w:rPr>
      </w:pPr>
      <w:r>
        <w:rPr>
          <w:rFonts w:cs="Microsoft Sans Serif"/>
          <w:kern w:val="0"/>
        </w:rPr>
        <w:t>}</w:t>
      </w:r>
    </w:p>
    <w:p w14:paraId="07930175" w14:textId="77777777" w:rsidR="0000071B" w:rsidRDefault="0000071B" w:rsidP="0000071B">
      <w:pPr>
        <w:contextualSpacing/>
        <w:rPr>
          <w:rFonts w:cs="Microsoft Sans Serif"/>
          <w:b/>
          <w:kern w:val="0"/>
        </w:rPr>
      </w:pPr>
    </w:p>
    <w:p w14:paraId="2DAB898C" w14:textId="77777777" w:rsidR="0000071B" w:rsidRDefault="0000071B" w:rsidP="0000071B">
      <w:pPr>
        <w:pStyle w:val="Heading9"/>
      </w:pPr>
      <w:r>
        <w:rPr>
          <w:rFonts w:hint="eastAsia"/>
        </w:rPr>
        <w:t>application</w:t>
      </w:r>
      <w:r>
        <w:t>.properties &gt;&gt;</w:t>
      </w:r>
    </w:p>
    <w:p w14:paraId="28C88180" w14:textId="77777777" w:rsidR="0000071B" w:rsidRDefault="0000071B" w:rsidP="0000071B">
      <w:pPr>
        <w:contextualSpacing/>
        <w:rPr>
          <w:rFonts w:cs="Microsoft Sans Serif"/>
          <w:kern w:val="0"/>
        </w:rPr>
      </w:pPr>
      <w:r>
        <w:rPr>
          <w:rFonts w:cs="Microsoft Sans Serif"/>
          <w:kern w:val="0"/>
        </w:rPr>
        <w:t xml:space="preserve">management.endpoints.web.base-path=/manage      </w:t>
      </w:r>
      <w:r>
        <w:rPr>
          <w:rFonts w:cs="Microsoft Sans Serif" w:hint="eastAsia"/>
          <w:kern w:val="0"/>
        </w:rPr>
        <w:t>访问路径调整</w:t>
      </w:r>
    </w:p>
    <w:p w14:paraId="2F1CC379" w14:textId="77777777" w:rsidR="0000071B" w:rsidRDefault="0000071B" w:rsidP="0000071B">
      <w:pPr>
        <w:contextualSpacing/>
        <w:rPr>
          <w:rFonts w:cs="Microsoft Sans Serif"/>
          <w:kern w:val="0"/>
        </w:rPr>
      </w:pPr>
      <w:r>
        <w:rPr>
          <w:rFonts w:cs="Microsoft Sans Serif"/>
          <w:kern w:val="0"/>
        </w:rPr>
        <w:t xml:space="preserve">management.endpoints.web.path-mapping.health=healthcheck          </w:t>
      </w:r>
      <w:r>
        <w:rPr>
          <w:rFonts w:cs="Microsoft Sans Serif" w:hint="eastAsia"/>
          <w:kern w:val="0"/>
        </w:rPr>
        <w:t>健康检查路径调整</w:t>
      </w:r>
    </w:p>
    <w:p w14:paraId="7D83C6BB" w14:textId="77777777" w:rsidR="0000071B" w:rsidRDefault="0000071B" w:rsidP="0000071B">
      <w:pPr>
        <w:contextualSpacing/>
        <w:rPr>
          <w:rFonts w:cs="Microsoft Sans Serif"/>
          <w:kern w:val="0"/>
        </w:rPr>
      </w:pPr>
      <w:r>
        <w:rPr>
          <w:rFonts w:cs="Microsoft Sans Serif"/>
          <w:kern w:val="0"/>
        </w:rPr>
        <w:t xml:space="preserve">management.server.port=10111                                    </w:t>
      </w:r>
      <w:r>
        <w:rPr>
          <w:rFonts w:cs="Microsoft Sans Serif" w:hint="eastAsia"/>
          <w:kern w:val="0"/>
        </w:rPr>
        <w:t>访问端口调整</w:t>
      </w:r>
    </w:p>
    <w:p w14:paraId="436BE29A" w14:textId="77777777" w:rsidR="0000071B" w:rsidRDefault="0000071B" w:rsidP="0000071B">
      <w:pPr>
        <w:contextualSpacing/>
        <w:rPr>
          <w:rFonts w:cs="Microsoft Sans Serif"/>
          <w:kern w:val="0"/>
        </w:rPr>
      </w:pPr>
      <w:r>
        <w:rPr>
          <w:rFonts w:cs="Microsoft Sans Serif"/>
          <w:kern w:val="0"/>
        </w:rPr>
        <w:t xml:space="preserve">management.endpoint.health.show-details=always       </w:t>
      </w:r>
      <w:r>
        <w:rPr>
          <w:rFonts w:cs="Microsoft Sans Serif" w:hint="eastAsia"/>
          <w:kern w:val="0"/>
        </w:rPr>
        <w:t>显示健康检查详细信息</w:t>
      </w:r>
    </w:p>
    <w:p w14:paraId="1CE112BA" w14:textId="77777777" w:rsidR="0000071B" w:rsidRDefault="0000071B" w:rsidP="0000071B">
      <w:pPr>
        <w:contextualSpacing/>
        <w:rPr>
          <w:rFonts w:cs="Microsoft Sans Serif"/>
          <w:kern w:val="0"/>
        </w:rPr>
      </w:pPr>
      <w:r>
        <w:rPr>
          <w:rFonts w:cs="Microsoft Sans Serif"/>
          <w:kern w:val="0"/>
        </w:rPr>
        <w:t xml:space="preserve">management.health.status.order=FATAL, DOWN, OUT_OF_SERVICE, UNKNOWN, UP    </w:t>
      </w:r>
      <w:r>
        <w:rPr>
          <w:rFonts w:cs="Microsoft Sans Serif" w:hint="eastAsia"/>
          <w:kern w:val="0"/>
        </w:rPr>
        <w:t>配置系统健康状态类型的严重程度</w:t>
      </w:r>
    </w:p>
    <w:p w14:paraId="019828D0" w14:textId="77777777" w:rsidR="0000071B" w:rsidRDefault="0000071B" w:rsidP="0000071B">
      <w:pPr>
        <w:contextualSpacing/>
        <w:rPr>
          <w:rFonts w:cs="Microsoft Sans Serif"/>
          <w:kern w:val="0"/>
        </w:rPr>
      </w:pPr>
    </w:p>
    <w:p w14:paraId="456272BA" w14:textId="77777777" w:rsidR="0000071B" w:rsidRDefault="0000071B" w:rsidP="0000071B">
      <w:pPr>
        <w:contextualSpacing/>
        <w:rPr>
          <w:rFonts w:cs="Microsoft Sans Serif"/>
          <w:kern w:val="0"/>
        </w:rPr>
      </w:pPr>
    </w:p>
    <w:p w14:paraId="6CD82821" w14:textId="77777777" w:rsidR="0000071B" w:rsidRDefault="0000071B" w:rsidP="0000071B">
      <w:pPr>
        <w:contextualSpacing/>
        <w:rPr>
          <w:rFonts w:cs="Microsoft Sans Serif"/>
          <w:kern w:val="0"/>
        </w:rPr>
      </w:pPr>
      <w:r>
        <w:rPr>
          <w:rFonts w:cs="Microsoft Sans Serif"/>
          <w:kern w:val="0"/>
        </w:rPr>
        <w:t xml:space="preserve">management.endpoint.shutdown.enabled=true              </w:t>
      </w:r>
      <w:r>
        <w:rPr>
          <w:rFonts w:cs="Microsoft Sans Serif" w:hint="eastAsia"/>
          <w:kern w:val="0"/>
        </w:rPr>
        <w:t>开发</w:t>
      </w:r>
      <w:r>
        <w:rPr>
          <w:rFonts w:cs="Microsoft Sans Serif" w:hint="eastAsia"/>
          <w:kern w:val="0"/>
        </w:rPr>
        <w:t>shutdown</w:t>
      </w:r>
    </w:p>
    <w:p w14:paraId="3B886822" w14:textId="77777777" w:rsidR="0000071B" w:rsidRDefault="0000071B" w:rsidP="0000071B">
      <w:pPr>
        <w:contextualSpacing/>
        <w:rPr>
          <w:rFonts w:cs="Microsoft Sans Serif"/>
          <w:kern w:val="0"/>
        </w:rPr>
      </w:pPr>
      <w:r>
        <w:rPr>
          <w:rFonts w:cs="Microsoft Sans Serif"/>
          <w:kern w:val="0"/>
        </w:rPr>
        <w:t xml:space="preserve">management.endpoints.web.exposure.exclude=beans    </w:t>
      </w:r>
      <w:r>
        <w:rPr>
          <w:rFonts w:cs="Microsoft Sans Serif" w:hint="eastAsia"/>
          <w:kern w:val="0"/>
        </w:rPr>
        <w:t>用來关闭某些</w:t>
      </w:r>
      <w:r>
        <w:rPr>
          <w:rFonts w:cs="Microsoft Sans Serif"/>
          <w:kern w:val="0"/>
        </w:rPr>
        <w:t>endpoints</w:t>
      </w:r>
    </w:p>
    <w:p w14:paraId="7B0FBAC9" w14:textId="77777777" w:rsidR="0000071B" w:rsidRDefault="0000071B" w:rsidP="0000071B">
      <w:pPr>
        <w:contextualSpacing/>
        <w:rPr>
          <w:rFonts w:cs="Microsoft Sans Serif"/>
          <w:kern w:val="0"/>
        </w:rPr>
      </w:pPr>
      <w:r>
        <w:rPr>
          <w:rFonts w:cs="Microsoft Sans Serif"/>
          <w:kern w:val="0"/>
        </w:rPr>
        <w:t xml:space="preserve">management.endpoints.web.exposure.include=*                             </w:t>
      </w:r>
      <w:r>
        <w:rPr>
          <w:rFonts w:cs="Microsoft Sans Serif" w:hint="eastAsia"/>
          <w:kern w:val="0"/>
        </w:rPr>
        <w:t>开放所有</w:t>
      </w:r>
      <w:r>
        <w:rPr>
          <w:rFonts w:cs="Microsoft Sans Serif"/>
          <w:kern w:val="0"/>
        </w:rPr>
        <w:t>(</w:t>
      </w:r>
      <w:r>
        <w:rPr>
          <w:rFonts w:cs="Microsoft Sans Serif"/>
          <w:kern w:val="0"/>
        </w:rPr>
        <w:t>不包含</w:t>
      </w:r>
      <w:r>
        <w:rPr>
          <w:rFonts w:cs="Microsoft Sans Serif"/>
          <w:kern w:val="0"/>
        </w:rPr>
        <w:t>shutdown)</w:t>
      </w:r>
    </w:p>
    <w:p w14:paraId="257DBA71" w14:textId="77777777" w:rsidR="0000071B" w:rsidRDefault="0000071B" w:rsidP="0000071B">
      <w:pPr>
        <w:contextualSpacing/>
        <w:rPr>
          <w:rFonts w:cs="Microsoft Sans Serif"/>
          <w:kern w:val="0"/>
        </w:rPr>
      </w:pPr>
      <w:r>
        <w:rPr>
          <w:rFonts w:cs="Microsoft Sans Serif"/>
          <w:kern w:val="0"/>
        </w:rPr>
        <w:t xml:space="preserve">management.endpoints.web.exposure.include=beans,mappings     </w:t>
      </w:r>
      <w:r>
        <w:rPr>
          <w:rFonts w:cs="Microsoft Sans Serif" w:hint="eastAsia"/>
          <w:kern w:val="0"/>
        </w:rPr>
        <w:t>只开放特定的端点</w:t>
      </w:r>
    </w:p>
    <w:p w14:paraId="6366399F" w14:textId="77777777" w:rsidR="0000071B" w:rsidRDefault="0000071B" w:rsidP="0000071B">
      <w:pPr>
        <w:contextualSpacing/>
        <w:rPr>
          <w:rFonts w:cs="Microsoft Sans Serif"/>
          <w:kern w:val="0"/>
        </w:rPr>
      </w:pPr>
    </w:p>
    <w:p w14:paraId="63BD67EB" w14:textId="77777777" w:rsidR="0000071B" w:rsidRDefault="0000071B" w:rsidP="0000071B">
      <w:pPr>
        <w:contextualSpacing/>
        <w:rPr>
          <w:rStyle w:val="Hyperlink"/>
          <w:rFonts w:cs="Microsoft Sans Serif"/>
          <w:kern w:val="0"/>
        </w:rPr>
      </w:pPr>
      <w:r>
        <w:rPr>
          <w:rFonts w:cs="Microsoft Sans Serif" w:hint="eastAsia"/>
          <w:kern w:val="0"/>
        </w:rPr>
        <w:t>查看所有暴露端点：</w:t>
      </w:r>
      <w:r>
        <w:rPr>
          <w:rFonts w:cs="Microsoft Sans Serif" w:hint="eastAsia"/>
          <w:kern w:val="0"/>
        </w:rPr>
        <w:t xml:space="preserve"> </w:t>
      </w:r>
      <w:r>
        <w:rPr>
          <w:rFonts w:cs="Microsoft Sans Serif"/>
          <w:kern w:val="0"/>
        </w:rPr>
        <w:t xml:space="preserve">     </w:t>
      </w:r>
      <w:hyperlink r:id="rId80" w:history="1">
        <w:r>
          <w:rPr>
            <w:rStyle w:val="Hyperlink"/>
            <w:rFonts w:cs="Microsoft Sans Serif" w:hint="eastAsia"/>
            <w:kern w:val="0"/>
          </w:rPr>
          <w:t>h</w:t>
        </w:r>
        <w:r>
          <w:rPr>
            <w:rStyle w:val="Hyperlink"/>
            <w:rFonts w:cs="Microsoft Sans Serif"/>
            <w:kern w:val="0"/>
          </w:rPr>
          <w:t>ttp://localhost:8080/actuator</w:t>
        </w:r>
      </w:hyperlink>
    </w:p>
    <w:p w14:paraId="7448966F" w14:textId="77777777" w:rsidR="0000071B" w:rsidRDefault="0000071B" w:rsidP="0000071B">
      <w:pPr>
        <w:contextualSpacing/>
        <w:rPr>
          <w:rStyle w:val="Hyperlink"/>
          <w:rFonts w:cs="Microsoft Sans Serif"/>
          <w:kern w:val="0"/>
        </w:rPr>
      </w:pPr>
    </w:p>
    <w:p w14:paraId="1FC00807" w14:textId="77777777" w:rsidR="0000071B" w:rsidRDefault="0000071B" w:rsidP="0000071B">
      <w:r>
        <w:t xml:space="preserve">/metrics </w:t>
      </w:r>
    </w:p>
    <w:p w14:paraId="2500B702" w14:textId="77777777" w:rsidR="0000071B" w:rsidRDefault="0000071B" w:rsidP="0000071B"/>
    <w:p w14:paraId="27797FA0" w14:textId="77777777" w:rsidR="0000071B" w:rsidRDefault="0000071B" w:rsidP="0000071B">
      <w:pPr>
        <w:contextualSpacing/>
        <w:rPr>
          <w:rStyle w:val="Hyperlink"/>
          <w:rFonts w:cs="Microsoft Sans Serif"/>
          <w:kern w:val="0"/>
        </w:rPr>
      </w:pPr>
    </w:p>
    <w:p w14:paraId="7B21E3EE" w14:textId="77777777" w:rsidR="0000071B" w:rsidRDefault="0000071B" w:rsidP="0000071B">
      <w:pPr>
        <w:contextualSpacing/>
        <w:rPr>
          <w:rFonts w:cs="Microsoft Sans Serif"/>
          <w:kern w:val="0"/>
        </w:rPr>
      </w:pPr>
    </w:p>
    <w:p w14:paraId="5E321440" w14:textId="77777777" w:rsidR="0000071B" w:rsidRDefault="0000071B" w:rsidP="0000071B">
      <w:pPr>
        <w:contextualSpacing/>
        <w:rPr>
          <w:rFonts w:cs="Microsoft Sans Serif"/>
          <w:kern w:val="0"/>
        </w:rPr>
      </w:pPr>
      <w:r>
        <w:rPr>
          <w:noProof/>
        </w:rPr>
        <w:drawing>
          <wp:inline distT="0" distB="0" distL="0" distR="0" wp14:anchorId="3F8C4545" wp14:editId="034A2CA1">
            <wp:extent cx="6543675" cy="503359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58846" cy="5045267"/>
                    </a:xfrm>
                    <a:prstGeom prst="rect">
                      <a:avLst/>
                    </a:prstGeom>
                  </pic:spPr>
                </pic:pic>
              </a:graphicData>
            </a:graphic>
          </wp:inline>
        </w:drawing>
      </w:r>
    </w:p>
    <w:p w14:paraId="423FBF94" w14:textId="77777777" w:rsidR="0000071B" w:rsidRDefault="0000071B" w:rsidP="0000071B">
      <w:pPr>
        <w:contextualSpacing/>
        <w:rPr>
          <w:rFonts w:cs="Microsoft Sans Serif"/>
          <w:b/>
          <w:kern w:val="0"/>
        </w:rPr>
      </w:pPr>
      <w:r>
        <w:rPr>
          <w:rFonts w:cs="Microsoft Sans Serif"/>
          <w:b/>
          <w:kern w:val="0"/>
        </w:rPr>
        <w:t>pow.xml &gt;&gt;</w:t>
      </w:r>
    </w:p>
    <w:p w14:paraId="22A572EC" w14:textId="77777777" w:rsidR="0000071B" w:rsidRDefault="0000071B" w:rsidP="0000071B">
      <w:pPr>
        <w:contextualSpacing/>
        <w:rPr>
          <w:rFonts w:cs="Microsoft Sans Serif"/>
          <w:kern w:val="0"/>
        </w:rPr>
      </w:pPr>
      <w:r>
        <w:rPr>
          <w:rFonts w:cs="Microsoft Sans Serif"/>
          <w:kern w:val="0"/>
        </w:rPr>
        <w:t>management:</w:t>
      </w:r>
    </w:p>
    <w:p w14:paraId="40369FA0" w14:textId="77777777" w:rsidR="0000071B" w:rsidRDefault="0000071B" w:rsidP="0000071B">
      <w:pPr>
        <w:contextualSpacing/>
        <w:rPr>
          <w:rFonts w:cs="Microsoft Sans Serif"/>
          <w:kern w:val="0"/>
        </w:rPr>
      </w:pPr>
      <w:r>
        <w:rPr>
          <w:rFonts w:cs="Microsoft Sans Serif"/>
          <w:kern w:val="0"/>
        </w:rPr>
        <w:t xml:space="preserve">  endpoint:</w:t>
      </w:r>
    </w:p>
    <w:p w14:paraId="0A969971" w14:textId="77777777" w:rsidR="0000071B" w:rsidRDefault="0000071B" w:rsidP="0000071B">
      <w:pPr>
        <w:contextualSpacing/>
        <w:rPr>
          <w:rFonts w:cs="Microsoft Sans Serif"/>
          <w:kern w:val="0"/>
        </w:rPr>
      </w:pPr>
      <w:r>
        <w:rPr>
          <w:rFonts w:cs="Microsoft Sans Serif"/>
          <w:kern w:val="0"/>
        </w:rPr>
        <w:t xml:space="preserve">    health:</w:t>
      </w:r>
    </w:p>
    <w:p w14:paraId="4E892F22" w14:textId="77777777" w:rsidR="0000071B" w:rsidRDefault="0000071B" w:rsidP="0000071B">
      <w:pPr>
        <w:contextualSpacing/>
        <w:rPr>
          <w:rFonts w:cs="Microsoft Sans Serif"/>
          <w:kern w:val="0"/>
        </w:rPr>
      </w:pPr>
      <w:r>
        <w:rPr>
          <w:rFonts w:cs="Microsoft Sans Serif"/>
          <w:kern w:val="0"/>
        </w:rPr>
        <w:t xml:space="preserve">      show-details: always        </w:t>
      </w:r>
      <w:r>
        <w:rPr>
          <w:rFonts w:cs="Microsoft Sans Serif" w:hint="eastAsia"/>
          <w:kern w:val="0"/>
        </w:rPr>
        <w:t>显示健康详细信息</w:t>
      </w:r>
    </w:p>
    <w:p w14:paraId="7FE21632" w14:textId="77777777" w:rsidR="0000071B" w:rsidRDefault="0000071B" w:rsidP="0000071B">
      <w:pPr>
        <w:contextualSpacing/>
        <w:rPr>
          <w:rFonts w:cs="Microsoft Sans Serif"/>
          <w:kern w:val="0"/>
        </w:rPr>
      </w:pPr>
      <w:r>
        <w:rPr>
          <w:rFonts w:cs="Microsoft Sans Serif"/>
          <w:kern w:val="0"/>
        </w:rPr>
        <w:t xml:space="preserve">  endpoints:</w:t>
      </w:r>
    </w:p>
    <w:p w14:paraId="1F7A7D1E" w14:textId="77777777" w:rsidR="0000071B" w:rsidRDefault="0000071B" w:rsidP="0000071B">
      <w:pPr>
        <w:contextualSpacing/>
        <w:rPr>
          <w:rFonts w:cs="Microsoft Sans Serif"/>
          <w:kern w:val="0"/>
        </w:rPr>
      </w:pPr>
      <w:r>
        <w:rPr>
          <w:rFonts w:cs="Microsoft Sans Serif"/>
          <w:kern w:val="0"/>
        </w:rPr>
        <w:t xml:space="preserve">    web:</w:t>
      </w:r>
    </w:p>
    <w:p w14:paraId="391EB29A" w14:textId="77777777" w:rsidR="0000071B" w:rsidRDefault="0000071B" w:rsidP="0000071B">
      <w:pPr>
        <w:contextualSpacing/>
        <w:rPr>
          <w:rFonts w:cs="Microsoft Sans Serif"/>
          <w:kern w:val="0"/>
        </w:rPr>
      </w:pPr>
      <w:r>
        <w:rPr>
          <w:rFonts w:cs="Microsoft Sans Serif"/>
          <w:kern w:val="0"/>
        </w:rPr>
        <w:t xml:space="preserve">      exposure:</w:t>
      </w:r>
    </w:p>
    <w:p w14:paraId="69B69B74" w14:textId="77777777" w:rsidR="0000071B" w:rsidRDefault="0000071B" w:rsidP="0000071B">
      <w:pPr>
        <w:contextualSpacing/>
        <w:rPr>
          <w:rFonts w:cs="Microsoft Sans Serif"/>
          <w:kern w:val="0"/>
        </w:rPr>
      </w:pPr>
      <w:r>
        <w:rPr>
          <w:rFonts w:cs="Microsoft Sans Serif"/>
          <w:kern w:val="0"/>
        </w:rPr>
        <w:t xml:space="preserve">        include: *                         </w:t>
      </w:r>
      <w:r>
        <w:rPr>
          <w:rFonts w:cs="Microsoft Sans Serif" w:hint="eastAsia"/>
          <w:kern w:val="0"/>
        </w:rPr>
        <w:t>将所有的监控</w:t>
      </w:r>
      <w:r>
        <w:rPr>
          <w:rFonts w:cs="Microsoft Sans Serif" w:hint="eastAsia"/>
          <w:kern w:val="0"/>
        </w:rPr>
        <w:t>endpoint</w:t>
      </w:r>
      <w:r>
        <w:rPr>
          <w:rFonts w:cs="Microsoft Sans Serif" w:hint="eastAsia"/>
          <w:kern w:val="0"/>
        </w:rPr>
        <w:t>暴露出来</w:t>
      </w:r>
    </w:p>
    <w:p w14:paraId="1D76A55B" w14:textId="77777777" w:rsidR="0000071B" w:rsidRDefault="0000071B" w:rsidP="0000071B">
      <w:pPr>
        <w:contextualSpacing/>
        <w:rPr>
          <w:rFonts w:cs="Microsoft Sans Serif"/>
          <w:kern w:val="0"/>
        </w:rPr>
      </w:pPr>
    </w:p>
    <w:p w14:paraId="6BB26355" w14:textId="77777777" w:rsidR="0000071B" w:rsidRDefault="0000071B" w:rsidP="0000071B">
      <w:pPr>
        <w:contextualSpacing/>
        <w:rPr>
          <w:rFonts w:cs="Microsoft Sans Serif"/>
          <w:kern w:val="0"/>
        </w:rPr>
      </w:pPr>
    </w:p>
    <w:p w14:paraId="35999476" w14:textId="77777777" w:rsidR="0000071B" w:rsidRDefault="0000071B" w:rsidP="0000071B">
      <w:pPr>
        <w:contextualSpacing/>
        <w:rPr>
          <w:rFonts w:cs="Microsoft Sans Serif"/>
          <w:kern w:val="0"/>
        </w:rPr>
      </w:pPr>
    </w:p>
    <w:p w14:paraId="5FE151F3" w14:textId="77777777" w:rsidR="0000071B" w:rsidRDefault="0000071B" w:rsidP="0000071B">
      <w:pPr>
        <w:pStyle w:val="Heading4"/>
      </w:pPr>
      <w:r>
        <w:t>[metrics-core]</w:t>
      </w:r>
    </w:p>
    <w:p w14:paraId="6211C45F" w14:textId="77777777" w:rsidR="0000071B" w:rsidRDefault="0000071B" w:rsidP="0000071B">
      <w:pPr>
        <w:pStyle w:val="Heading8"/>
      </w:pPr>
      <w:r w:rsidRPr="006B14A4">
        <w:t xml:space="preserve">MetricRegistry </w:t>
      </w:r>
    </w:p>
    <w:p w14:paraId="5EA75C55" w14:textId="77777777" w:rsidR="0000071B" w:rsidRPr="006B14A4" w:rsidRDefault="0000071B" w:rsidP="0000071B">
      <w:pPr>
        <w:contextualSpacing/>
        <w:rPr>
          <w:rFonts w:cs="Microsoft Sans Serif"/>
          <w:kern w:val="0"/>
        </w:rPr>
      </w:pPr>
      <w:r w:rsidRPr="006B14A4">
        <w:rPr>
          <w:rFonts w:cs="Microsoft Sans Serif"/>
          <w:kern w:val="0"/>
        </w:rPr>
        <w:t>package com.codahale.metrics;</w:t>
      </w:r>
      <w:r w:rsidRPr="006B14A4">
        <w:rPr>
          <w:rFonts w:cs="Microsoft Sans Serif"/>
          <w:kern w:val="0"/>
        </w:rPr>
        <w:br/>
        <w:t xml:space="preserve">public class </w:t>
      </w:r>
      <w:r w:rsidRPr="006B14A4">
        <w:rPr>
          <w:rFonts w:cs="Microsoft Sans Serif"/>
          <w:b/>
          <w:bCs/>
          <w:kern w:val="0"/>
        </w:rPr>
        <w:t>MetricRegistry</w:t>
      </w:r>
      <w:r w:rsidRPr="006B14A4">
        <w:rPr>
          <w:rFonts w:cs="Microsoft Sans Serif"/>
          <w:kern w:val="0"/>
        </w:rPr>
        <w:t xml:space="preserve"> implements MetricSet </w:t>
      </w:r>
    </w:p>
    <w:p w14:paraId="558E1154" w14:textId="77777777" w:rsidR="0000071B" w:rsidRDefault="0000071B" w:rsidP="0000071B">
      <w:pPr>
        <w:contextualSpacing/>
        <w:rPr>
          <w:rFonts w:cs="Microsoft Sans Serif"/>
          <w:kern w:val="0"/>
        </w:rPr>
      </w:pPr>
    </w:p>
    <w:p w14:paraId="463BA54C" w14:textId="77777777" w:rsidR="0000071B" w:rsidRDefault="0000071B" w:rsidP="0000071B">
      <w:pPr>
        <w:pStyle w:val="Heading8"/>
      </w:pPr>
      <w:r w:rsidRPr="00EA20BD">
        <w:t>ScheduledReporter</w:t>
      </w:r>
    </w:p>
    <w:p w14:paraId="79413005" w14:textId="77777777" w:rsidR="0000071B" w:rsidRDefault="0000071B" w:rsidP="0000071B">
      <w:pPr>
        <w:contextualSpacing/>
        <w:rPr>
          <w:rFonts w:cs="Microsoft Sans Serif"/>
          <w:kern w:val="0"/>
        </w:rPr>
      </w:pPr>
      <w:r w:rsidRPr="006B14A4">
        <w:rPr>
          <w:rFonts w:cs="Microsoft Sans Serif"/>
          <w:kern w:val="0"/>
        </w:rPr>
        <w:t>package com.codahale.metrics;</w:t>
      </w:r>
    </w:p>
    <w:p w14:paraId="54DC20BB" w14:textId="77777777" w:rsidR="0000071B" w:rsidRPr="0013478B" w:rsidRDefault="0000071B" w:rsidP="0000071B">
      <w:pPr>
        <w:contextualSpacing/>
        <w:rPr>
          <w:rFonts w:cs="Microsoft Sans Serif"/>
          <w:kern w:val="0"/>
        </w:rPr>
      </w:pPr>
      <w:r w:rsidRPr="0013478B">
        <w:rPr>
          <w:rFonts w:cs="Microsoft Sans Serif"/>
          <w:kern w:val="0"/>
        </w:rPr>
        <w:t xml:space="preserve">public abstract class </w:t>
      </w:r>
      <w:r w:rsidRPr="0013478B">
        <w:rPr>
          <w:rFonts w:cs="Microsoft Sans Serif"/>
          <w:b/>
          <w:bCs/>
          <w:kern w:val="0"/>
        </w:rPr>
        <w:t>ScheduledReporter</w:t>
      </w:r>
      <w:r w:rsidRPr="0013478B">
        <w:rPr>
          <w:rFonts w:cs="Microsoft Sans Serif"/>
          <w:kern w:val="0"/>
        </w:rPr>
        <w:t xml:space="preserve"> implements Closeable, Reporter </w:t>
      </w:r>
    </w:p>
    <w:p w14:paraId="1BE09BF3" w14:textId="77777777" w:rsidR="0000071B" w:rsidRDefault="0000071B" w:rsidP="0000071B">
      <w:pPr>
        <w:contextualSpacing/>
        <w:rPr>
          <w:rFonts w:cs="Microsoft Sans Serif"/>
          <w:kern w:val="0"/>
        </w:rPr>
      </w:pPr>
    </w:p>
    <w:p w14:paraId="12CB6FFA" w14:textId="77777777" w:rsidR="0000071B" w:rsidRDefault="0000071B" w:rsidP="0000071B">
      <w:pPr>
        <w:contextualSpacing/>
        <w:rPr>
          <w:rFonts w:cs="Microsoft Sans Serif"/>
          <w:kern w:val="0"/>
        </w:rPr>
      </w:pPr>
    </w:p>
    <w:p w14:paraId="2193943A" w14:textId="77777777" w:rsidR="0000071B" w:rsidRDefault="0000071B" w:rsidP="0000071B">
      <w:pPr>
        <w:pStyle w:val="Heading4"/>
      </w:pPr>
      <w:r>
        <w:t>[signalfx-codahale]</w:t>
      </w:r>
    </w:p>
    <w:p w14:paraId="35AA36B5" w14:textId="77777777" w:rsidR="0000071B" w:rsidRDefault="0000071B" w:rsidP="0000071B">
      <w:pPr>
        <w:pStyle w:val="Heading8"/>
      </w:pPr>
      <w:r w:rsidRPr="001104EF">
        <w:t>MetricMetadata</w:t>
      </w:r>
    </w:p>
    <w:p w14:paraId="5E019C16" w14:textId="77777777" w:rsidR="0000071B" w:rsidRPr="001104EF" w:rsidRDefault="0000071B" w:rsidP="0000071B">
      <w:pPr>
        <w:contextualSpacing/>
        <w:rPr>
          <w:rFonts w:cs="Microsoft Sans Serif"/>
          <w:kern w:val="0"/>
        </w:rPr>
      </w:pPr>
      <w:r w:rsidRPr="001104EF">
        <w:rPr>
          <w:rFonts w:cs="Microsoft Sans Serif"/>
          <w:kern w:val="0"/>
        </w:rPr>
        <w:t>package com.signalfx.codahale.reporter;</w:t>
      </w:r>
      <w:r w:rsidRPr="001104EF">
        <w:rPr>
          <w:rFonts w:cs="Microsoft Sans Serif"/>
          <w:kern w:val="0"/>
        </w:rPr>
        <w:br/>
        <w:t xml:space="preserve">public interface </w:t>
      </w:r>
      <w:r w:rsidRPr="001104EF">
        <w:rPr>
          <w:rFonts w:cs="Microsoft Sans Serif"/>
          <w:b/>
          <w:bCs/>
          <w:kern w:val="0"/>
        </w:rPr>
        <w:t>MetricMetadata</w:t>
      </w:r>
    </w:p>
    <w:p w14:paraId="7ECDEC21" w14:textId="77777777" w:rsidR="0000071B" w:rsidRDefault="0000071B" w:rsidP="0000071B">
      <w:pPr>
        <w:contextualSpacing/>
        <w:rPr>
          <w:rFonts w:cs="Microsoft Sans Serif"/>
          <w:kern w:val="0"/>
        </w:rPr>
      </w:pPr>
    </w:p>
    <w:p w14:paraId="3CE89CA8" w14:textId="77777777" w:rsidR="0000071B" w:rsidRDefault="0000071B" w:rsidP="0000071B">
      <w:pPr>
        <w:contextualSpacing/>
        <w:rPr>
          <w:rFonts w:cs="Microsoft Sans Serif"/>
          <w:kern w:val="0"/>
        </w:rPr>
      </w:pPr>
    </w:p>
    <w:p w14:paraId="42CEBDCF" w14:textId="77777777" w:rsidR="0000071B" w:rsidRDefault="0000071B" w:rsidP="0000071B">
      <w:pPr>
        <w:contextualSpacing/>
        <w:rPr>
          <w:rFonts w:cs="Microsoft Sans Serif"/>
          <w:kern w:val="0"/>
        </w:rPr>
      </w:pPr>
    </w:p>
    <w:p w14:paraId="105493CE" w14:textId="77777777" w:rsidR="0000071B" w:rsidRDefault="0000071B" w:rsidP="0000071B">
      <w:pPr>
        <w:contextualSpacing/>
        <w:rPr>
          <w:rFonts w:cs="Microsoft Sans Serif"/>
          <w:kern w:val="0"/>
        </w:rPr>
      </w:pPr>
    </w:p>
    <w:p w14:paraId="17B70501" w14:textId="77777777" w:rsidR="0000071B" w:rsidRDefault="0000071B" w:rsidP="0000071B">
      <w:pPr>
        <w:pStyle w:val="Heading3"/>
        <w:contextualSpacing/>
      </w:pPr>
      <w:bookmarkStart w:id="317" w:name="_Toc126363298"/>
      <w:r>
        <w:rPr>
          <w:rFonts w:cs="Microsoft Sans Serif" w:hint="eastAsia"/>
          <w:kern w:val="0"/>
          <w:lang w:eastAsia="zh-Hans"/>
        </w:rPr>
        <w:t>s</w:t>
      </w:r>
      <w:r>
        <w:rPr>
          <w:rFonts w:cs="Microsoft Sans Serif"/>
          <w:kern w:val="0"/>
          <w:lang w:eastAsia="zh-Hans"/>
        </w:rPr>
        <w:t>pring-boot-starter-data-jdbc</w:t>
      </w:r>
      <w:bookmarkEnd w:id="317"/>
      <w:r>
        <w:rPr>
          <w:rFonts w:cs="Microsoft Sans Serif"/>
          <w:kern w:val="0"/>
          <w:lang w:eastAsia="zh-Hans"/>
        </w:rPr>
        <w:t xml:space="preserve">     </w:t>
      </w:r>
    </w:p>
    <w:p w14:paraId="6347AF8F" w14:textId="77777777" w:rsidR="0000071B" w:rsidRDefault="0000071B" w:rsidP="0000071B">
      <w:pPr>
        <w:pStyle w:val="Heading8"/>
        <w:rPr>
          <w:lang w:eastAsia="zh-Hans"/>
        </w:rPr>
      </w:pPr>
      <w:r>
        <w:rPr>
          <w:rFonts w:hint="eastAsia"/>
        </w:rPr>
        <w:t>依赖</w:t>
      </w:r>
    </w:p>
    <w:p w14:paraId="5026E3A1" w14:textId="77777777" w:rsidR="0000071B" w:rsidRDefault="0000071B" w:rsidP="0000071B">
      <w:pPr>
        <w:contextualSpacing/>
        <w:rPr>
          <w:rFonts w:cs="Microsoft Sans Serif"/>
          <w:kern w:val="0"/>
          <w:lang w:eastAsia="zh-Hans"/>
        </w:rPr>
      </w:pPr>
      <w:r>
        <w:rPr>
          <w:rFonts w:cs="Microsoft Sans Serif" w:hint="eastAsia"/>
          <w:kern w:val="0"/>
          <w:lang w:eastAsia="zh-Hans"/>
        </w:rPr>
        <w:t>s</w:t>
      </w:r>
      <w:r>
        <w:rPr>
          <w:rFonts w:cs="Microsoft Sans Serif"/>
          <w:kern w:val="0"/>
          <w:lang w:eastAsia="zh-Hans"/>
        </w:rPr>
        <w:t xml:space="preserve">pring-boot-starter-data-jdbc     </w:t>
      </w:r>
    </w:p>
    <w:p w14:paraId="7EF779CA" w14:textId="77777777" w:rsidR="0000071B" w:rsidRDefault="0000071B" w:rsidP="0000071B">
      <w:pPr>
        <w:contextualSpacing/>
        <w:rPr>
          <w:rFonts w:cs="Microsoft Sans Serif"/>
          <w:kern w:val="0"/>
          <w:lang w:eastAsia="zh-Hans"/>
        </w:rPr>
      </w:pPr>
      <w:r>
        <w:rPr>
          <w:rFonts w:cs="Microsoft Sans Serif"/>
          <w:kern w:val="0"/>
          <w:lang w:eastAsia="zh-Hans"/>
        </w:rPr>
        <w:t>mysql-connector-java</w:t>
      </w:r>
    </w:p>
    <w:p w14:paraId="77084692" w14:textId="77777777" w:rsidR="0000071B" w:rsidRDefault="0000071B" w:rsidP="0000071B">
      <w:pPr>
        <w:pStyle w:val="Heading8"/>
        <w:rPr>
          <w:lang w:eastAsia="zh-Hans"/>
        </w:rPr>
      </w:pPr>
      <w:r>
        <w:rPr>
          <w:rFonts w:hint="eastAsia"/>
        </w:rPr>
        <w:t>使用</w:t>
      </w:r>
    </w:p>
    <w:p w14:paraId="1388498D" w14:textId="77777777" w:rsidR="0000071B" w:rsidRDefault="0000071B" w:rsidP="0000071B">
      <w:pPr>
        <w:rPr>
          <w:b/>
        </w:rPr>
      </w:pPr>
      <w:r>
        <w:rPr>
          <w:b/>
        </w:rPr>
        <w:t>TestController &gt;&gt;</w:t>
      </w:r>
    </w:p>
    <w:p w14:paraId="6E7A5919" w14:textId="77777777" w:rsidR="0000071B" w:rsidRDefault="0000071B" w:rsidP="0000071B">
      <w:pPr>
        <w:contextualSpacing/>
        <w:rPr>
          <w:rFonts w:cs="Microsoft Sans Serif"/>
          <w:color w:val="BF8F00" w:themeColor="accent4" w:themeShade="BF"/>
          <w:kern w:val="0"/>
        </w:rPr>
      </w:pPr>
      <w:r>
        <w:rPr>
          <w:rFonts w:cs="Microsoft Sans Serif" w:hint="eastAsia"/>
          <w:color w:val="BF8F00" w:themeColor="accent4" w:themeShade="BF"/>
          <w:kern w:val="0"/>
          <w:lang w:eastAsia="zh-Hans"/>
        </w:rPr>
        <w:t>@</w:t>
      </w:r>
      <w:r>
        <w:rPr>
          <w:rFonts w:cs="Microsoft Sans Serif" w:hint="eastAsia"/>
          <w:color w:val="BF8F00" w:themeColor="accent4" w:themeShade="BF"/>
          <w:kern w:val="0"/>
        </w:rPr>
        <w:t>Auto</w:t>
      </w:r>
      <w:r>
        <w:rPr>
          <w:rFonts w:cs="Microsoft Sans Serif"/>
          <w:color w:val="BF8F00" w:themeColor="accent4" w:themeShade="BF"/>
          <w:kern w:val="0"/>
        </w:rPr>
        <w:t>Wired</w:t>
      </w:r>
    </w:p>
    <w:p w14:paraId="66B8FABB" w14:textId="77777777" w:rsidR="0000071B" w:rsidRDefault="0000071B" w:rsidP="0000071B">
      <w:pPr>
        <w:contextualSpacing/>
        <w:rPr>
          <w:rFonts w:cs="Microsoft Sans Serif"/>
          <w:color w:val="BF8F00" w:themeColor="accent4" w:themeShade="BF"/>
          <w:kern w:val="0"/>
        </w:rPr>
      </w:pPr>
      <w:r>
        <w:rPr>
          <w:rFonts w:cs="Microsoft Sans Serif" w:hint="eastAsia"/>
          <w:color w:val="BF8F00" w:themeColor="accent4" w:themeShade="BF"/>
          <w:kern w:val="0"/>
        </w:rPr>
        <w:t>J</w:t>
      </w:r>
      <w:r>
        <w:rPr>
          <w:rFonts w:cs="Microsoft Sans Serif"/>
          <w:color w:val="BF8F00" w:themeColor="accent4" w:themeShade="BF"/>
          <w:kern w:val="0"/>
        </w:rPr>
        <w:t>dbcTemplate jdbcTemplate</w:t>
      </w:r>
    </w:p>
    <w:p w14:paraId="6177D271" w14:textId="77777777" w:rsidR="0000071B" w:rsidRDefault="0000071B" w:rsidP="0000071B">
      <w:pPr>
        <w:contextualSpacing/>
        <w:rPr>
          <w:rFonts w:cs="Microsoft Sans Serif"/>
          <w:kern w:val="0"/>
        </w:rPr>
      </w:pPr>
      <w:r>
        <w:rPr>
          <w:rFonts w:cs="Microsoft Sans Serif"/>
          <w:kern w:val="0"/>
        </w:rPr>
        <w:t>Long count= queryForObject( "select * from boss", Long.class )</w:t>
      </w:r>
    </w:p>
    <w:p w14:paraId="4CD11237" w14:textId="77777777" w:rsidR="0000071B" w:rsidRDefault="0000071B" w:rsidP="0000071B">
      <w:pPr>
        <w:pStyle w:val="Heading8"/>
      </w:pPr>
      <w:r>
        <w:rPr>
          <w:rFonts w:hint="eastAsia"/>
        </w:rPr>
        <w:t>a</w:t>
      </w:r>
      <w:r>
        <w:t>pplication.yml  &gt;</w:t>
      </w:r>
    </w:p>
    <w:p w14:paraId="0BB4A7AB" w14:textId="77777777" w:rsidR="0000071B" w:rsidRDefault="0000071B" w:rsidP="0000071B">
      <w:pPr>
        <w:contextualSpacing/>
        <w:rPr>
          <w:color w:val="000000"/>
        </w:rPr>
      </w:pPr>
      <w:r>
        <w:rPr>
          <w:color w:val="000000"/>
        </w:rPr>
        <w:t>spring:</w:t>
      </w:r>
    </w:p>
    <w:p w14:paraId="2C90FCE0" w14:textId="77777777" w:rsidR="0000071B" w:rsidRDefault="0000071B" w:rsidP="0000071B">
      <w:pPr>
        <w:contextualSpacing/>
        <w:rPr>
          <w:color w:val="000000"/>
        </w:rPr>
      </w:pPr>
      <w:r>
        <w:rPr>
          <w:rFonts w:hint="eastAsia"/>
          <w:color w:val="000000"/>
        </w:rPr>
        <w:t xml:space="preserve"> </w:t>
      </w:r>
      <w:r>
        <w:rPr>
          <w:color w:val="000000"/>
        </w:rPr>
        <w:t xml:space="preserve">           datasource: </w:t>
      </w:r>
    </w:p>
    <w:p w14:paraId="5141E83A" w14:textId="77777777" w:rsidR="0000071B" w:rsidRDefault="0000071B" w:rsidP="0000071B">
      <w:pPr>
        <w:contextualSpacing/>
        <w:rPr>
          <w:color w:val="000000"/>
        </w:rPr>
      </w:pPr>
      <w:r>
        <w:rPr>
          <w:rFonts w:hint="eastAsia"/>
          <w:color w:val="000000"/>
        </w:rPr>
        <w:t xml:space="preserve"> </w:t>
      </w:r>
      <w:r>
        <w:rPr>
          <w:color w:val="000000"/>
        </w:rPr>
        <w:t xml:space="preserve">                    name: druidDataSource</w:t>
      </w:r>
    </w:p>
    <w:p w14:paraId="6876E484" w14:textId="77777777" w:rsidR="0000071B" w:rsidRDefault="0000071B" w:rsidP="0000071B">
      <w:pPr>
        <w:contextualSpacing/>
        <w:rPr>
          <w:color w:val="000000"/>
        </w:rPr>
      </w:pPr>
      <w:r>
        <w:rPr>
          <w:rFonts w:hint="eastAsia"/>
          <w:color w:val="000000"/>
        </w:rPr>
        <w:t xml:space="preserve"> </w:t>
      </w:r>
      <w:r>
        <w:rPr>
          <w:color w:val="000000"/>
        </w:rPr>
        <w:t xml:space="preserve">                    type:   com.alibaba.druid.pool.DruidDataSource</w:t>
      </w:r>
    </w:p>
    <w:p w14:paraId="342987ED" w14:textId="77777777" w:rsidR="0000071B" w:rsidRDefault="0000071B" w:rsidP="0000071B">
      <w:pPr>
        <w:contextualSpacing/>
        <w:rPr>
          <w:color w:val="000000"/>
        </w:rPr>
      </w:pPr>
      <w:r>
        <w:rPr>
          <w:rFonts w:hint="eastAsia"/>
          <w:color w:val="000000"/>
        </w:rPr>
        <w:t xml:space="preserve"> </w:t>
      </w:r>
      <w:r>
        <w:rPr>
          <w:color w:val="000000"/>
        </w:rPr>
        <w:t xml:space="preserve">                    driver-class-name:  com.mysql.jdbc.Driver</w:t>
      </w:r>
    </w:p>
    <w:p w14:paraId="38505F1F" w14:textId="77777777" w:rsidR="0000071B" w:rsidRDefault="0000071B" w:rsidP="0000071B">
      <w:pPr>
        <w:contextualSpacing/>
        <w:rPr>
          <w:color w:val="000000"/>
        </w:rPr>
      </w:pPr>
      <w:r>
        <w:rPr>
          <w:rFonts w:hint="eastAsia"/>
          <w:color w:val="000000"/>
        </w:rPr>
        <w:t xml:space="preserve"> </w:t>
      </w:r>
      <w:r>
        <w:rPr>
          <w:color w:val="000000"/>
        </w:rPr>
        <w:t xml:space="preserve">                    url:   jdbc:mysql://123.3.3.3:3306/boss?useUnicode=true&amp;characterEncoding=utf8&amp;useSSL=false&amp;autoReconnect=true</w:t>
      </w:r>
    </w:p>
    <w:p w14:paraId="7E5E01CC" w14:textId="77777777" w:rsidR="0000071B" w:rsidRDefault="0000071B" w:rsidP="0000071B">
      <w:pPr>
        <w:contextualSpacing/>
        <w:rPr>
          <w:color w:val="000000"/>
        </w:rPr>
      </w:pPr>
      <w:r>
        <w:rPr>
          <w:rFonts w:hint="eastAsia"/>
          <w:color w:val="000000"/>
        </w:rPr>
        <w:t xml:space="preserve"> </w:t>
      </w:r>
      <w:r>
        <w:rPr>
          <w:color w:val="000000"/>
        </w:rPr>
        <w:t xml:space="preserve">                    username:</w:t>
      </w:r>
    </w:p>
    <w:p w14:paraId="7777F1A2" w14:textId="77777777" w:rsidR="0000071B" w:rsidRDefault="0000071B" w:rsidP="0000071B">
      <w:pPr>
        <w:contextualSpacing/>
        <w:rPr>
          <w:color w:val="000000"/>
        </w:rPr>
      </w:pPr>
      <w:r>
        <w:rPr>
          <w:rFonts w:hint="eastAsia"/>
          <w:color w:val="000000"/>
        </w:rPr>
        <w:t xml:space="preserve"> </w:t>
      </w:r>
      <w:r>
        <w:rPr>
          <w:color w:val="000000"/>
        </w:rPr>
        <w:t xml:space="preserve">                    password:</w:t>
      </w:r>
    </w:p>
    <w:p w14:paraId="4F7DBDE0" w14:textId="77777777" w:rsidR="0000071B" w:rsidRDefault="0000071B" w:rsidP="0000071B">
      <w:pPr>
        <w:contextualSpacing/>
        <w:rPr>
          <w:color w:val="000000"/>
        </w:rPr>
      </w:pPr>
      <w:r>
        <w:rPr>
          <w:rFonts w:hint="eastAsia"/>
          <w:color w:val="000000"/>
        </w:rPr>
        <w:t>j</w:t>
      </w:r>
      <w:r>
        <w:rPr>
          <w:color w:val="000000"/>
        </w:rPr>
        <w:t>dbc:</w:t>
      </w:r>
    </w:p>
    <w:p w14:paraId="25EA151D" w14:textId="77777777" w:rsidR="0000071B" w:rsidRDefault="0000071B" w:rsidP="0000071B">
      <w:pPr>
        <w:contextualSpacing/>
        <w:rPr>
          <w:color w:val="000000"/>
        </w:rPr>
      </w:pPr>
      <w:r>
        <w:rPr>
          <w:rFonts w:hint="eastAsia"/>
          <w:color w:val="000000"/>
        </w:rPr>
        <w:t xml:space="preserve"> </w:t>
      </w:r>
      <w:r>
        <w:rPr>
          <w:color w:val="000000"/>
        </w:rPr>
        <w:t xml:space="preserve">    template:</w:t>
      </w:r>
    </w:p>
    <w:p w14:paraId="2038D21A" w14:textId="77777777" w:rsidR="0000071B" w:rsidRDefault="0000071B" w:rsidP="0000071B">
      <w:pPr>
        <w:contextualSpacing/>
        <w:rPr>
          <w:color w:val="000000"/>
        </w:rPr>
      </w:pPr>
      <w:r>
        <w:rPr>
          <w:rFonts w:hint="eastAsia"/>
          <w:color w:val="000000"/>
        </w:rPr>
        <w:t xml:space="preserve"> </w:t>
      </w:r>
      <w:r>
        <w:rPr>
          <w:color w:val="000000"/>
        </w:rPr>
        <w:t xml:space="preserve">         query-timeout: 3    </w:t>
      </w:r>
      <w:r>
        <w:rPr>
          <w:rFonts w:hint="eastAsia"/>
          <w:color w:val="000000"/>
        </w:rPr>
        <w:t xml:space="preserve"> </w:t>
      </w:r>
      <w:r>
        <w:rPr>
          <w:color w:val="000000"/>
        </w:rPr>
        <w:t xml:space="preserve"> </w:t>
      </w:r>
      <w:r>
        <w:rPr>
          <w:rFonts w:hint="eastAsia"/>
          <w:color w:val="000000"/>
        </w:rPr>
        <w:t>查询超时（秒）</w:t>
      </w:r>
    </w:p>
    <w:p w14:paraId="3EE0FDBF" w14:textId="77777777" w:rsidR="0000071B" w:rsidRDefault="0000071B" w:rsidP="0000071B">
      <w:pPr>
        <w:contextualSpacing/>
        <w:rPr>
          <w:color w:val="000000"/>
        </w:rPr>
      </w:pPr>
    </w:p>
    <w:p w14:paraId="58735B1B" w14:textId="77777777" w:rsidR="0000071B" w:rsidRDefault="0000071B" w:rsidP="0000071B">
      <w:pPr>
        <w:pStyle w:val="Heading8"/>
      </w:pPr>
      <w:r>
        <w:rPr>
          <w:rFonts w:hint="eastAsia"/>
        </w:rPr>
        <w:t>概念</w:t>
      </w:r>
    </w:p>
    <w:p w14:paraId="5C7B0907" w14:textId="77777777" w:rsidR="0000071B" w:rsidRDefault="0000071B" w:rsidP="0000071B">
      <w:pPr>
        <w:contextualSpacing/>
        <w:rPr>
          <w:color w:val="000000"/>
        </w:rPr>
      </w:pPr>
    </w:p>
    <w:p w14:paraId="771632CC" w14:textId="77777777" w:rsidR="0000071B" w:rsidRDefault="0000071B" w:rsidP="0000071B">
      <w:pPr>
        <w:contextualSpacing/>
        <w:rPr>
          <w:rFonts w:cs="Microsoft Sans Serif"/>
          <w:bCs/>
          <w:kern w:val="0"/>
          <w:lang w:eastAsia="zh-Hans"/>
        </w:rPr>
      </w:pPr>
      <w:r>
        <w:rPr>
          <w:rFonts w:cs="Microsoft Sans Serif"/>
          <w:bCs/>
          <w:kern w:val="0"/>
          <w:lang w:eastAsia="zh-Hans"/>
        </w:rPr>
        <w:t>JDBC ( Java DataBase Connectivity java</w:t>
      </w:r>
      <w:r>
        <w:rPr>
          <w:rFonts w:cs="Microsoft Sans Serif"/>
          <w:bCs/>
          <w:kern w:val="0"/>
          <w:lang w:eastAsia="zh-Hans"/>
        </w:rPr>
        <w:t>数据库连接</w:t>
      </w:r>
      <w:r>
        <w:rPr>
          <w:rFonts w:cs="Microsoft Sans Serif"/>
          <w:bCs/>
          <w:kern w:val="0"/>
          <w:lang w:eastAsia="zh-Hans"/>
        </w:rPr>
        <w:t>)      jdbc</w:t>
      </w:r>
      <w:r>
        <w:rPr>
          <w:rFonts w:cs="Microsoft Sans Serif"/>
          <w:bCs/>
          <w:kern w:val="0"/>
          <w:lang w:eastAsia="zh-Hans"/>
        </w:rPr>
        <w:t>是一种用于执行</w:t>
      </w:r>
      <w:r>
        <w:rPr>
          <w:rFonts w:cs="Microsoft Sans Serif"/>
          <w:bCs/>
          <w:kern w:val="0"/>
          <w:lang w:eastAsia="zh-Hans"/>
        </w:rPr>
        <w:t>SQL</w:t>
      </w:r>
      <w:r>
        <w:rPr>
          <w:rFonts w:cs="Microsoft Sans Serif"/>
          <w:bCs/>
          <w:kern w:val="0"/>
          <w:lang w:eastAsia="zh-Hans"/>
        </w:rPr>
        <w:t>语句的</w:t>
      </w:r>
      <w:r>
        <w:rPr>
          <w:rFonts w:cs="Microsoft Sans Serif"/>
          <w:bCs/>
          <w:kern w:val="0"/>
          <w:lang w:eastAsia="zh-Hans"/>
        </w:rPr>
        <w:t>Java API,</w:t>
      </w:r>
      <w:r>
        <w:rPr>
          <w:rFonts w:cs="Microsoft Sans Serif"/>
          <w:bCs/>
          <w:kern w:val="0"/>
          <w:lang w:eastAsia="zh-Hans"/>
        </w:rPr>
        <w:t>可以为多种关系型数据库提供统一访问</w:t>
      </w:r>
      <w:r>
        <w:rPr>
          <w:rFonts w:cs="Microsoft Sans Serif"/>
          <w:bCs/>
          <w:kern w:val="0"/>
          <w:lang w:eastAsia="zh-Hans"/>
        </w:rPr>
        <w:t>,</w:t>
      </w:r>
      <w:r>
        <w:rPr>
          <w:rFonts w:cs="Microsoft Sans Serif"/>
          <w:bCs/>
          <w:kern w:val="0"/>
          <w:lang w:eastAsia="zh-Hans"/>
        </w:rPr>
        <w:t>它是由一组用</w:t>
      </w:r>
      <w:r>
        <w:rPr>
          <w:rFonts w:cs="Microsoft Sans Serif"/>
          <w:bCs/>
          <w:kern w:val="0"/>
          <w:lang w:eastAsia="zh-Hans"/>
        </w:rPr>
        <w:t>Java</w:t>
      </w:r>
      <w:r>
        <w:rPr>
          <w:rFonts w:cs="Microsoft Sans Serif"/>
          <w:bCs/>
          <w:kern w:val="0"/>
          <w:lang w:eastAsia="zh-Hans"/>
        </w:rPr>
        <w:t>语言编写的类和接口组成的。</w:t>
      </w:r>
    </w:p>
    <w:p w14:paraId="29A7B379"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jdbc</w:t>
      </w:r>
      <w:r>
        <w:rPr>
          <w:rFonts w:cs="Microsoft Sans Serif"/>
          <w:bCs/>
          <w:kern w:val="0"/>
          <w:lang w:eastAsia="zh-Hans"/>
        </w:rPr>
        <w:t>的本质其实就是</w:t>
      </w:r>
      <w:r>
        <w:rPr>
          <w:rFonts w:cs="Microsoft Sans Serif"/>
          <w:bCs/>
          <w:kern w:val="0"/>
          <w:lang w:eastAsia="zh-Hans"/>
        </w:rPr>
        <w:t>jva</w:t>
      </w:r>
      <w:r>
        <w:rPr>
          <w:rFonts w:cs="Microsoft Sans Serif"/>
          <w:bCs/>
          <w:kern w:val="0"/>
          <w:lang w:eastAsia="zh-Hans"/>
        </w:rPr>
        <w:t>官方提供的一套规范接口。用于帮助开发人员快速实现不同关系型数据库的连接！</w:t>
      </w:r>
    </w:p>
    <w:p w14:paraId="219CEA12" w14:textId="77777777" w:rsidR="0000071B" w:rsidRDefault="0000071B" w:rsidP="0000071B">
      <w:pPr>
        <w:contextualSpacing/>
        <w:rPr>
          <w:rFonts w:cs="Microsoft Sans Serif"/>
          <w:bCs/>
          <w:kern w:val="0"/>
          <w:lang w:eastAsia="zh-Hans"/>
        </w:rPr>
      </w:pPr>
      <w:r>
        <w:rPr>
          <w:rFonts w:cs="Microsoft Sans Serif" w:hint="eastAsia"/>
          <w:bCs/>
          <w:kern w:val="0"/>
          <w:lang w:eastAsia="zh-Hans"/>
        </w:rPr>
        <w:t>数据库连接池</w:t>
      </w:r>
      <w:r>
        <w:rPr>
          <w:rFonts w:cs="Microsoft Sans Serif" w:hint="eastAsia"/>
          <w:bCs/>
          <w:kern w:val="0"/>
          <w:lang w:eastAsia="zh-Hans"/>
        </w:rPr>
        <w:t xml:space="preserve"> </w:t>
      </w:r>
      <w:r>
        <w:rPr>
          <w:rFonts w:cs="Microsoft Sans Serif"/>
          <w:bCs/>
          <w:kern w:val="0"/>
          <w:lang w:eastAsia="zh-Hans"/>
        </w:rPr>
        <w:t xml:space="preserve">    </w:t>
      </w:r>
      <w:r>
        <w:rPr>
          <w:rFonts w:cs="Microsoft Sans Serif" w:hint="eastAsia"/>
          <w:bCs/>
          <w:kern w:val="0"/>
          <w:lang w:eastAsia="zh-Hans"/>
        </w:rPr>
        <w:t>数据库连接池负责分配、管理和释放数据库连接</w:t>
      </w:r>
      <w:r>
        <w:rPr>
          <w:rFonts w:cs="Microsoft Sans Serif"/>
          <w:bCs/>
          <w:kern w:val="0"/>
          <w:lang w:eastAsia="zh-Hans"/>
        </w:rPr>
        <w:t>,</w:t>
      </w:r>
      <w:r>
        <w:rPr>
          <w:rFonts w:cs="Microsoft Sans Serif"/>
          <w:bCs/>
          <w:kern w:val="0"/>
          <w:lang w:eastAsia="zh-Hans"/>
        </w:rPr>
        <w:t>它允许应用程序重复使用一个现有的数据库连接而不是再重新建立一个。这项技术能明显提高对数据库操作的性能</w:t>
      </w:r>
    </w:p>
    <w:p w14:paraId="1BCC8876" w14:textId="77777777" w:rsidR="0000071B" w:rsidRDefault="0000071B" w:rsidP="0000071B">
      <w:pPr>
        <w:contextualSpacing/>
        <w:rPr>
          <w:rFonts w:cs="Microsoft Sans Serif"/>
          <w:bCs/>
          <w:kern w:val="0"/>
          <w:lang w:eastAsia="zh-Hans"/>
        </w:rPr>
      </w:pPr>
      <w:r>
        <w:rPr>
          <w:rFonts w:cs="Microsoft Sans Serif" w:hint="eastAsia"/>
          <w:bCs/>
          <w:kern w:val="0"/>
          <w:lang w:eastAsia="zh-Hans"/>
        </w:rPr>
        <w:t xml:space="preserve"> </w:t>
      </w:r>
      <w:r>
        <w:rPr>
          <w:rFonts w:cs="Microsoft Sans Serif"/>
          <w:bCs/>
          <w:kern w:val="0"/>
          <w:lang w:eastAsia="zh-Hans"/>
        </w:rPr>
        <w:t xml:space="preserve">                     </w:t>
      </w:r>
      <w:r>
        <w:rPr>
          <w:rFonts w:cs="Microsoft Sans Serif" w:hint="eastAsia"/>
          <w:bCs/>
          <w:kern w:val="0"/>
          <w:lang w:eastAsia="zh-Hans"/>
        </w:rPr>
        <w:t>如果想完成数据库连接弛技术，就必须实现</w:t>
      </w:r>
      <w:r>
        <w:rPr>
          <w:rFonts w:cs="Microsoft Sans Serif" w:hint="eastAsia"/>
          <w:bCs/>
          <w:kern w:val="0"/>
          <w:lang w:eastAsia="zh-Hans"/>
        </w:rPr>
        <w:t>j</w:t>
      </w:r>
      <w:r>
        <w:rPr>
          <w:rFonts w:cs="Microsoft Sans Serif"/>
          <w:bCs/>
          <w:kern w:val="0"/>
          <w:lang w:eastAsia="zh-Hans"/>
        </w:rPr>
        <w:t>avax.sql.DataSource</w:t>
      </w:r>
      <w:r>
        <w:rPr>
          <w:rFonts w:cs="Microsoft Sans Serif"/>
          <w:bCs/>
          <w:kern w:val="0"/>
          <w:lang w:eastAsia="zh-Hans"/>
        </w:rPr>
        <w:t>接口</w:t>
      </w:r>
    </w:p>
    <w:p w14:paraId="109BDB21" w14:textId="77777777" w:rsidR="0000071B" w:rsidRDefault="0000071B" w:rsidP="0000071B">
      <w:pPr>
        <w:contextualSpacing/>
        <w:rPr>
          <w:rFonts w:cs="Microsoft Sans Serif"/>
          <w:bCs/>
          <w:kern w:val="0"/>
        </w:rPr>
      </w:pPr>
      <w:r>
        <w:rPr>
          <w:rFonts w:cs="Microsoft Sans Serif" w:hint="eastAsia"/>
          <w:bCs/>
          <w:kern w:val="0"/>
          <w:lang w:eastAsia="zh-Hans"/>
        </w:rPr>
        <w:t xml:space="preserve"> </w:t>
      </w:r>
      <w:r>
        <w:rPr>
          <w:rFonts w:cs="Microsoft Sans Serif"/>
          <w:bCs/>
          <w:kern w:val="0"/>
          <w:lang w:eastAsia="zh-Hans"/>
        </w:rPr>
        <w:t xml:space="preserve">                    </w:t>
      </w:r>
      <w:r>
        <w:rPr>
          <w:rFonts w:cs="Microsoft Sans Serif" w:hint="eastAsia"/>
          <w:bCs/>
          <w:kern w:val="0"/>
        </w:rPr>
        <w:t>DriverManager</w:t>
      </w:r>
      <w:r>
        <w:rPr>
          <w:rFonts w:cs="Microsoft Sans Serif" w:hint="eastAsia"/>
          <w:bCs/>
          <w:kern w:val="0"/>
        </w:rPr>
        <w:t>：我们不需要通过</w:t>
      </w:r>
      <w:r>
        <w:rPr>
          <w:rFonts w:cs="Microsoft Sans Serif"/>
          <w:bCs/>
          <w:kern w:val="0"/>
        </w:rPr>
        <w:t>DriverManager</w:t>
      </w:r>
      <w:r>
        <w:rPr>
          <w:rFonts w:cs="Microsoft Sans Serif"/>
          <w:bCs/>
          <w:kern w:val="0"/>
        </w:rPr>
        <w:t>调用静态方法</w:t>
      </w:r>
      <w:r>
        <w:rPr>
          <w:rFonts w:cs="Microsoft Sans Serif"/>
          <w:bCs/>
          <w:kern w:val="0"/>
        </w:rPr>
        <w:t>registerDriverO,</w:t>
      </w:r>
      <w:r>
        <w:rPr>
          <w:rFonts w:cs="Microsoft Sans Serif"/>
          <w:bCs/>
          <w:kern w:val="0"/>
        </w:rPr>
        <w:t>因为只要</w:t>
      </w:r>
      <w:r>
        <w:rPr>
          <w:rFonts w:cs="Microsoft Sans Serif"/>
          <w:bCs/>
          <w:kern w:val="0"/>
        </w:rPr>
        <w:t>Driver</w:t>
      </w:r>
      <w:r>
        <w:rPr>
          <w:rFonts w:cs="Microsoft Sans Serif"/>
          <w:bCs/>
          <w:kern w:val="0"/>
        </w:rPr>
        <w:t>类被使用</w:t>
      </w:r>
      <w:r>
        <w:rPr>
          <w:rFonts w:cs="Microsoft Sans Serif"/>
          <w:bCs/>
          <w:kern w:val="0"/>
        </w:rPr>
        <w:t>,</w:t>
      </w:r>
      <w:r>
        <w:rPr>
          <w:rFonts w:cs="Microsoft Sans Serif"/>
          <w:bCs/>
          <w:kern w:val="0"/>
        </w:rPr>
        <w:t>则会执行其静态代码块完成注册驱动</w:t>
      </w:r>
    </w:p>
    <w:p w14:paraId="463246AC" w14:textId="77777777" w:rsidR="0000071B" w:rsidRDefault="0000071B" w:rsidP="0000071B">
      <w:pPr>
        <w:contextualSpacing/>
        <w:rPr>
          <w:rFonts w:cs="Microsoft Sans Serif"/>
          <w:bCs/>
          <w:kern w:val="0"/>
          <w:lang w:eastAsia="zh-Hans"/>
        </w:rPr>
      </w:pPr>
      <w:r>
        <w:rPr>
          <w:rFonts w:cs="Microsoft Sans Serif" w:hint="eastAsia"/>
          <w:bCs/>
          <w:kern w:val="0"/>
          <w:lang w:eastAsia="zh-Hans"/>
        </w:rPr>
        <w:t xml:space="preserve"> </w:t>
      </w:r>
      <w:r>
        <w:rPr>
          <w:rFonts w:cs="Microsoft Sans Serif"/>
          <w:bCs/>
          <w:kern w:val="0"/>
          <w:lang w:eastAsia="zh-Hans"/>
        </w:rPr>
        <w:t xml:space="preserve">                                                </w:t>
      </w:r>
      <w:r>
        <w:rPr>
          <w:rFonts w:cs="Microsoft Sans Serif" w:hint="eastAsia"/>
          <w:bCs/>
          <w:kern w:val="0"/>
        </w:rPr>
        <w:t xml:space="preserve"> </w:t>
      </w:r>
      <w:r>
        <w:rPr>
          <w:rFonts w:cs="Microsoft Sans Serif"/>
          <w:bCs/>
          <w:kern w:val="0"/>
        </w:rPr>
        <w:t>mysql5</w:t>
      </w:r>
      <w:r>
        <w:rPr>
          <w:rFonts w:cs="Microsoft Sans Serif"/>
          <w:bCs/>
          <w:kern w:val="0"/>
        </w:rPr>
        <w:t>之后可以省略注册驱动的步骤</w:t>
      </w:r>
      <w:r>
        <w:rPr>
          <w:rFonts w:cs="Microsoft Sans Serif"/>
          <w:bCs/>
          <w:kern w:val="0"/>
        </w:rPr>
        <w:t>,</w:t>
      </w:r>
      <w:r>
        <w:rPr>
          <w:rFonts w:cs="Microsoft Sans Serif"/>
          <w:bCs/>
          <w:kern w:val="0"/>
        </w:rPr>
        <w:t>在</w:t>
      </w:r>
      <w:r>
        <w:rPr>
          <w:rFonts w:cs="Microsoft Sans Serif"/>
          <w:bCs/>
          <w:kern w:val="0"/>
        </w:rPr>
        <w:t>jar</w:t>
      </w:r>
      <w:r>
        <w:rPr>
          <w:rFonts w:cs="Microsoft Sans Serif"/>
          <w:bCs/>
          <w:kern w:val="0"/>
        </w:rPr>
        <w:t>包中</w:t>
      </w:r>
      <w:r>
        <w:rPr>
          <w:rFonts w:cs="Microsoft Sans Serif"/>
          <w:bCs/>
          <w:kern w:val="0"/>
        </w:rPr>
        <w:t>,</w:t>
      </w:r>
      <w:r>
        <w:rPr>
          <w:rFonts w:cs="Microsoft Sans Serif"/>
          <w:bCs/>
          <w:kern w:val="0"/>
        </w:rPr>
        <w:t>存在一个</w:t>
      </w:r>
      <w:r>
        <w:rPr>
          <w:rFonts w:cs="Microsoft Sans Serif"/>
          <w:bCs/>
          <w:kern w:val="0"/>
        </w:rPr>
        <w:t>java.sql.Driver</w:t>
      </w:r>
      <w:r>
        <w:rPr>
          <w:rFonts w:cs="Microsoft Sans Serif"/>
          <w:bCs/>
          <w:kern w:val="0"/>
        </w:rPr>
        <w:t>配置文件</w:t>
      </w:r>
      <w:r>
        <w:rPr>
          <w:rFonts w:cs="Microsoft Sans Serif"/>
          <w:bCs/>
          <w:kern w:val="0"/>
        </w:rPr>
        <w:t>,</w:t>
      </w:r>
      <w:r>
        <w:rPr>
          <w:rFonts w:cs="Microsoft Sans Serif"/>
          <w:bCs/>
          <w:kern w:val="0"/>
        </w:rPr>
        <w:t>文件中指定了</w:t>
      </w:r>
      <w:r>
        <w:rPr>
          <w:rFonts w:cs="Microsoft Sans Serif"/>
          <w:bCs/>
          <w:kern w:val="0"/>
        </w:rPr>
        <w:t>com.mysql.jdbc.Driver</w:t>
      </w:r>
    </w:p>
    <w:p w14:paraId="11CE0B7B" w14:textId="77777777" w:rsidR="0000071B" w:rsidRDefault="0000071B" w:rsidP="0000071B">
      <w:pPr>
        <w:contextualSpacing/>
        <w:rPr>
          <w:rFonts w:cs="Microsoft Sans Serif"/>
          <w:bCs/>
          <w:kern w:val="0"/>
          <w:lang w:eastAsia="zh-Hans"/>
        </w:rPr>
      </w:pPr>
      <w:r>
        <w:rPr>
          <w:rFonts w:cs="Microsoft Sans Serif" w:hint="eastAsia"/>
          <w:bCs/>
          <w:kern w:val="0"/>
          <w:lang w:eastAsia="zh-Hans"/>
        </w:rPr>
        <w:t xml:space="preserve"> </w:t>
      </w:r>
      <w:r>
        <w:rPr>
          <w:rFonts w:cs="Microsoft Sans Serif"/>
          <w:bCs/>
          <w:kern w:val="0"/>
          <w:lang w:eastAsia="zh-Hans"/>
        </w:rPr>
        <w:t xml:space="preserve">                     </w:t>
      </w:r>
      <w:r>
        <w:rPr>
          <w:noProof/>
        </w:rPr>
        <w:drawing>
          <wp:inline distT="0" distB="0" distL="0" distR="0" wp14:anchorId="4F9ED7AE" wp14:editId="1BC51B16">
            <wp:extent cx="5514975" cy="3136958"/>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35997" cy="3148915"/>
                    </a:xfrm>
                    <a:prstGeom prst="rect">
                      <a:avLst/>
                    </a:prstGeom>
                  </pic:spPr>
                </pic:pic>
              </a:graphicData>
            </a:graphic>
          </wp:inline>
        </w:drawing>
      </w:r>
    </w:p>
    <w:p w14:paraId="289B1CBE" w14:textId="77777777" w:rsidR="0000071B" w:rsidRDefault="0000071B" w:rsidP="0000071B">
      <w:pPr>
        <w:contextualSpacing/>
        <w:rPr>
          <w:rFonts w:cs="Microsoft Sans Serif"/>
          <w:bCs/>
          <w:kern w:val="0"/>
          <w:lang w:eastAsia="zh-Hans"/>
        </w:rPr>
      </w:pPr>
      <w:r>
        <w:rPr>
          <w:rFonts w:cs="Microsoft Sans Serif" w:hint="eastAsia"/>
          <w:bCs/>
          <w:kern w:val="0"/>
          <w:lang w:eastAsia="zh-Hans"/>
        </w:rPr>
        <w:t>归还数据库连接的方式</w:t>
      </w:r>
    </w:p>
    <w:p w14:paraId="61AA5B32" w14:textId="77777777" w:rsidR="0000071B" w:rsidRDefault="0000071B" w:rsidP="0000071B">
      <w:pPr>
        <w:ind w:left="1440"/>
        <w:contextualSpacing/>
        <w:rPr>
          <w:rFonts w:cs="Microsoft Sans Serif"/>
          <w:bCs/>
          <w:kern w:val="0"/>
        </w:rPr>
      </w:pPr>
      <w:r>
        <w:rPr>
          <w:rFonts w:cs="Microsoft Sans Serif" w:hint="eastAsia"/>
          <w:bCs/>
          <w:kern w:val="0"/>
          <w:lang w:eastAsia="zh-Hans"/>
        </w:rPr>
        <w:t>继承方式</w:t>
      </w:r>
    </w:p>
    <w:p w14:paraId="5F797384" w14:textId="77777777" w:rsidR="0000071B" w:rsidRDefault="0000071B" w:rsidP="0000071B">
      <w:pPr>
        <w:ind w:left="2160"/>
        <w:contextualSpacing/>
        <w:rPr>
          <w:rFonts w:cs="Microsoft Sans Serif"/>
          <w:bCs/>
          <w:kern w:val="0"/>
        </w:rPr>
      </w:pPr>
      <w:r>
        <w:rPr>
          <w:rFonts w:cs="Microsoft Sans Serif"/>
          <w:bCs/>
          <w:kern w:val="0"/>
          <w:lang w:eastAsia="zh-Hans"/>
        </w:rPr>
        <w:t>定义一个类，继承</w:t>
      </w:r>
      <w:r>
        <w:rPr>
          <w:rFonts w:cs="Microsoft Sans Serif" w:hint="eastAsia"/>
          <w:bCs/>
          <w:kern w:val="0"/>
          <w:lang w:eastAsia="zh-Hans"/>
        </w:rPr>
        <w:t>J</w:t>
      </w:r>
      <w:r>
        <w:rPr>
          <w:rFonts w:cs="Microsoft Sans Serif"/>
          <w:bCs/>
          <w:kern w:val="0"/>
          <w:lang w:eastAsia="zh-Hans"/>
        </w:rPr>
        <w:t>DBC4 Connection</w:t>
      </w:r>
      <w:r>
        <w:rPr>
          <w:rFonts w:cs="Microsoft Sans Serif" w:hint="eastAsia"/>
          <w:bCs/>
          <w:kern w:val="0"/>
        </w:rPr>
        <w:t>【不能整体修改驱动包的功能】</w:t>
      </w:r>
    </w:p>
    <w:p w14:paraId="51516D70" w14:textId="77777777" w:rsidR="0000071B" w:rsidRDefault="0000071B" w:rsidP="0000071B">
      <w:pPr>
        <w:ind w:left="2160"/>
        <w:contextualSpacing/>
        <w:rPr>
          <w:rFonts w:cs="Microsoft Sans Serif"/>
          <w:bCs/>
          <w:kern w:val="0"/>
          <w:lang w:eastAsia="zh-Hans"/>
        </w:rPr>
      </w:pPr>
      <w:r>
        <w:rPr>
          <w:noProof/>
        </w:rPr>
        <w:drawing>
          <wp:inline distT="0" distB="0" distL="0" distR="0" wp14:anchorId="73ACE28C" wp14:editId="4A7C009B">
            <wp:extent cx="6238875" cy="240563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50521" cy="2410121"/>
                    </a:xfrm>
                    <a:prstGeom prst="rect">
                      <a:avLst/>
                    </a:prstGeom>
                  </pic:spPr>
                </pic:pic>
              </a:graphicData>
            </a:graphic>
          </wp:inline>
        </w:drawing>
      </w:r>
    </w:p>
    <w:p w14:paraId="3BE03D66" w14:textId="77777777" w:rsidR="0000071B" w:rsidRDefault="0000071B" w:rsidP="0000071B">
      <w:pPr>
        <w:ind w:left="1440"/>
        <w:contextualSpacing/>
        <w:rPr>
          <w:rFonts w:cs="Microsoft Sans Serif"/>
          <w:bCs/>
          <w:kern w:val="0"/>
          <w:lang w:eastAsia="zh-Hans"/>
        </w:rPr>
      </w:pPr>
      <w:r>
        <w:rPr>
          <w:rFonts w:cs="Microsoft Sans Serif" w:hint="eastAsia"/>
          <w:bCs/>
          <w:kern w:val="0"/>
          <w:lang w:eastAsia="zh-Hans"/>
        </w:rPr>
        <w:t>装饰设计模式</w:t>
      </w:r>
    </w:p>
    <w:p w14:paraId="24A0587C" w14:textId="77777777" w:rsidR="0000071B" w:rsidRDefault="0000071B" w:rsidP="0000071B">
      <w:pPr>
        <w:ind w:left="2160"/>
        <w:contextualSpacing/>
        <w:rPr>
          <w:rFonts w:cs="Microsoft Sans Serif"/>
          <w:bCs/>
          <w:kern w:val="0"/>
          <w:lang w:eastAsia="zh-Hans"/>
        </w:rPr>
      </w:pPr>
      <w:r>
        <w:rPr>
          <w:rFonts w:cs="Microsoft Sans Serif" w:hint="eastAsia"/>
          <w:bCs/>
          <w:kern w:val="0"/>
        </w:rPr>
        <w:t>实现</w:t>
      </w:r>
      <w:r>
        <w:rPr>
          <w:rFonts w:cs="Microsoft Sans Serif" w:hint="eastAsia"/>
          <w:bCs/>
          <w:kern w:val="0"/>
        </w:rPr>
        <w:t>Connection</w:t>
      </w:r>
      <w:r>
        <w:rPr>
          <w:rFonts w:cs="Microsoft Sans Serif" w:hint="eastAsia"/>
          <w:bCs/>
          <w:kern w:val="0"/>
        </w:rPr>
        <w:t>接口【大量方法需要重写】</w:t>
      </w:r>
    </w:p>
    <w:p w14:paraId="366F4C23" w14:textId="77777777" w:rsidR="0000071B" w:rsidRDefault="0000071B" w:rsidP="0000071B">
      <w:pPr>
        <w:ind w:left="2160"/>
        <w:contextualSpacing/>
        <w:rPr>
          <w:rFonts w:cs="Microsoft Sans Serif"/>
          <w:bCs/>
          <w:kern w:val="0"/>
          <w:lang w:eastAsia="zh-Hans"/>
        </w:rPr>
      </w:pPr>
      <w:r>
        <w:rPr>
          <w:noProof/>
        </w:rPr>
        <w:drawing>
          <wp:inline distT="0" distB="0" distL="0" distR="0" wp14:anchorId="12301BF1" wp14:editId="5AACBA06">
            <wp:extent cx="3716476" cy="31051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21549" cy="3109388"/>
                    </a:xfrm>
                    <a:prstGeom prst="rect">
                      <a:avLst/>
                    </a:prstGeom>
                  </pic:spPr>
                </pic:pic>
              </a:graphicData>
            </a:graphic>
          </wp:inline>
        </w:drawing>
      </w:r>
    </w:p>
    <w:p w14:paraId="66C8B24E" w14:textId="77777777" w:rsidR="0000071B" w:rsidRDefault="0000071B" w:rsidP="0000071B">
      <w:pPr>
        <w:ind w:left="1440"/>
        <w:contextualSpacing/>
        <w:rPr>
          <w:rFonts w:cs="Microsoft Sans Serif"/>
          <w:bCs/>
          <w:kern w:val="0"/>
          <w:lang w:eastAsia="zh-Hans"/>
        </w:rPr>
      </w:pPr>
      <w:r>
        <w:rPr>
          <w:rFonts w:cs="Microsoft Sans Serif" w:hint="eastAsia"/>
          <w:bCs/>
          <w:kern w:val="0"/>
          <w:lang w:eastAsia="zh-Hans"/>
        </w:rPr>
        <w:t>适</w:t>
      </w:r>
      <w:r>
        <w:rPr>
          <w:rFonts w:cs="Microsoft Sans Serif" w:hint="eastAsia"/>
          <w:bCs/>
          <w:kern w:val="0"/>
        </w:rPr>
        <w:t>配</w:t>
      </w:r>
      <w:r>
        <w:rPr>
          <w:rFonts w:cs="Microsoft Sans Serif" w:hint="eastAsia"/>
          <w:bCs/>
          <w:kern w:val="0"/>
          <w:lang w:eastAsia="zh-Hans"/>
        </w:rPr>
        <w:t>器设计模式</w:t>
      </w:r>
    </w:p>
    <w:p w14:paraId="3C6D4123" w14:textId="77777777" w:rsidR="0000071B" w:rsidRDefault="0000071B" w:rsidP="0000071B">
      <w:pPr>
        <w:ind w:left="2160"/>
        <w:contextualSpacing/>
        <w:rPr>
          <w:rFonts w:cs="Microsoft Sans Serif"/>
          <w:bCs/>
          <w:kern w:val="0"/>
          <w:lang w:eastAsia="zh-Hans"/>
        </w:rPr>
      </w:pPr>
      <w:r>
        <w:rPr>
          <w:rFonts w:cs="Microsoft Sans Serif" w:hint="eastAsia"/>
          <w:bCs/>
          <w:kern w:val="0"/>
          <w:lang w:eastAsia="zh-Hans"/>
        </w:rPr>
        <w:t>提供一个适配器类</w:t>
      </w:r>
      <w:r>
        <w:rPr>
          <w:rFonts w:cs="Microsoft Sans Serif"/>
          <w:bCs/>
          <w:kern w:val="0"/>
          <w:lang w:eastAsia="zh-Hans"/>
        </w:rPr>
        <w:t>,</w:t>
      </w:r>
      <w:r>
        <w:rPr>
          <w:rFonts w:cs="Microsoft Sans Serif"/>
          <w:bCs/>
          <w:kern w:val="0"/>
          <w:lang w:eastAsia="zh-Hans"/>
        </w:rPr>
        <w:t>实现</w:t>
      </w:r>
      <w:r>
        <w:rPr>
          <w:rFonts w:cs="Microsoft Sans Serif"/>
          <w:bCs/>
          <w:kern w:val="0"/>
          <w:lang w:eastAsia="zh-Hans"/>
        </w:rPr>
        <w:t>Connection</w:t>
      </w:r>
      <w:r>
        <w:rPr>
          <w:rFonts w:cs="Microsoft Sans Serif"/>
          <w:bCs/>
          <w:kern w:val="0"/>
          <w:lang w:eastAsia="zh-Hans"/>
        </w:rPr>
        <w:t>接口</w:t>
      </w:r>
      <w:r>
        <w:rPr>
          <w:rFonts w:cs="Microsoft Sans Serif"/>
          <w:bCs/>
          <w:kern w:val="0"/>
          <w:lang w:eastAsia="zh-Hans"/>
        </w:rPr>
        <w:t>,</w:t>
      </w:r>
      <w:r>
        <w:rPr>
          <w:rFonts w:cs="Microsoft Sans Serif"/>
          <w:bCs/>
          <w:kern w:val="0"/>
          <w:lang w:eastAsia="zh-Hans"/>
        </w:rPr>
        <w:t>将所有方法进行实现</w:t>
      </w:r>
      <w:r>
        <w:rPr>
          <w:rFonts w:cs="Microsoft Sans Serif"/>
          <w:bCs/>
          <w:kern w:val="0"/>
          <w:lang w:eastAsia="zh-Hans"/>
        </w:rPr>
        <w:t>(</w:t>
      </w:r>
      <w:r>
        <w:rPr>
          <w:rFonts w:cs="Microsoft Sans Serif"/>
          <w:bCs/>
          <w:kern w:val="0"/>
          <w:lang w:eastAsia="zh-Hans"/>
        </w:rPr>
        <w:t>除了</w:t>
      </w:r>
      <w:r>
        <w:rPr>
          <w:rFonts w:cs="Microsoft Sans Serif"/>
          <w:bCs/>
          <w:kern w:val="0"/>
          <w:lang w:eastAsia="zh-Hans"/>
        </w:rPr>
        <w:t>close</w:t>
      </w:r>
      <w:r>
        <w:rPr>
          <w:rFonts w:cs="Microsoft Sans Serif"/>
          <w:bCs/>
          <w:kern w:val="0"/>
          <w:lang w:eastAsia="zh-Hans"/>
        </w:rPr>
        <w:t>方法</w:t>
      </w:r>
      <w:r>
        <w:rPr>
          <w:rFonts w:cs="Microsoft Sans Serif"/>
          <w:bCs/>
          <w:kern w:val="0"/>
          <w:lang w:eastAsia="zh-Hans"/>
        </w:rPr>
        <w:t>)</w:t>
      </w:r>
      <w:r>
        <w:rPr>
          <w:rFonts w:cs="Microsoft Sans Serif" w:hint="eastAsia"/>
          <w:bCs/>
          <w:kern w:val="0"/>
        </w:rPr>
        <w:t>，自定义连接类只需要继承这个中间类就可以了【还是需要在适配器内编写大量代码】</w:t>
      </w:r>
    </w:p>
    <w:p w14:paraId="4668BDA5" w14:textId="77777777" w:rsidR="0000071B" w:rsidRDefault="0000071B" w:rsidP="0000071B">
      <w:pPr>
        <w:ind w:left="1440"/>
        <w:contextualSpacing/>
        <w:rPr>
          <w:rFonts w:cs="Microsoft Sans Serif"/>
          <w:bCs/>
          <w:kern w:val="0"/>
          <w:lang w:eastAsia="zh-Hans"/>
        </w:rPr>
      </w:pPr>
      <w:r>
        <w:rPr>
          <w:rFonts w:cs="Microsoft Sans Serif" w:hint="eastAsia"/>
          <w:bCs/>
          <w:kern w:val="0"/>
          <w:lang w:eastAsia="zh-Hans"/>
        </w:rPr>
        <w:t>动态代理方式</w:t>
      </w:r>
    </w:p>
    <w:p w14:paraId="3B404C4B" w14:textId="77777777" w:rsidR="0000071B" w:rsidRDefault="0000071B" w:rsidP="0000071B">
      <w:pPr>
        <w:ind w:left="2160"/>
        <w:contextualSpacing/>
        <w:rPr>
          <w:rFonts w:cs="Microsoft Sans Serif"/>
          <w:bCs/>
          <w:kern w:val="0"/>
        </w:rPr>
      </w:pPr>
      <w:r>
        <w:rPr>
          <w:rFonts w:cs="Microsoft Sans Serif" w:hint="eastAsia"/>
          <w:bCs/>
          <w:kern w:val="0"/>
          <w:lang w:eastAsia="zh-Hans"/>
        </w:rPr>
        <w:t>在不改变目标对象方法的情况下对方法进行增强</w:t>
      </w:r>
      <w:r>
        <w:rPr>
          <w:rFonts w:cs="Microsoft Sans Serif" w:hint="eastAsia"/>
          <w:bCs/>
          <w:kern w:val="0"/>
        </w:rPr>
        <w:t>，通过</w:t>
      </w:r>
      <w:r>
        <w:rPr>
          <w:rFonts w:cs="Microsoft Sans Serif" w:hint="eastAsia"/>
          <w:bCs/>
          <w:kern w:val="0"/>
        </w:rPr>
        <w:t>Proxy</w:t>
      </w:r>
      <w:r>
        <w:rPr>
          <w:rFonts w:cs="Microsoft Sans Serif" w:hint="eastAsia"/>
          <w:bCs/>
          <w:kern w:val="0"/>
        </w:rPr>
        <w:t>来完成对</w:t>
      </w:r>
      <w:r>
        <w:rPr>
          <w:rFonts w:cs="Microsoft Sans Serif" w:hint="eastAsia"/>
          <w:bCs/>
          <w:kern w:val="0"/>
        </w:rPr>
        <w:t>Connection</w:t>
      </w:r>
      <w:r>
        <w:rPr>
          <w:rFonts w:cs="Microsoft Sans Serif" w:hint="eastAsia"/>
          <w:bCs/>
          <w:kern w:val="0"/>
        </w:rPr>
        <w:t>实现类对象的代理</w:t>
      </w:r>
    </w:p>
    <w:p w14:paraId="2CBB9B8F" w14:textId="77777777" w:rsidR="0000071B" w:rsidRDefault="0000071B" w:rsidP="0000071B">
      <w:pPr>
        <w:ind w:left="2160"/>
        <w:contextualSpacing/>
        <w:rPr>
          <w:rFonts w:cs="Microsoft Sans Serif"/>
          <w:bCs/>
          <w:kern w:val="0"/>
          <w:lang w:eastAsia="zh-Hans"/>
        </w:rPr>
      </w:pPr>
      <w:r>
        <w:rPr>
          <w:rFonts w:cs="Microsoft Sans Serif" w:hint="eastAsia"/>
          <w:bCs/>
          <w:kern w:val="0"/>
          <w:lang w:eastAsia="zh-Hans"/>
        </w:rPr>
        <w:t>代理过程中判断如果执行的是</w:t>
      </w:r>
      <w:r>
        <w:rPr>
          <w:rFonts w:cs="Microsoft Sans Serif"/>
          <w:bCs/>
          <w:kern w:val="0"/>
          <w:lang w:eastAsia="zh-Hans"/>
        </w:rPr>
        <w:t>close</w:t>
      </w:r>
      <w:r>
        <w:rPr>
          <w:rFonts w:cs="Microsoft Sans Serif"/>
          <w:bCs/>
          <w:kern w:val="0"/>
          <w:lang w:eastAsia="zh-Hans"/>
        </w:rPr>
        <w:t>方法</w:t>
      </w:r>
      <w:r>
        <w:rPr>
          <w:rFonts w:cs="Microsoft Sans Serif"/>
          <w:bCs/>
          <w:kern w:val="0"/>
          <w:lang w:eastAsia="zh-Hans"/>
        </w:rPr>
        <w:t>,</w:t>
      </w:r>
      <w:r>
        <w:rPr>
          <w:rFonts w:cs="Microsoft Sans Serif"/>
          <w:bCs/>
          <w:kern w:val="0"/>
          <w:lang w:eastAsia="zh-Hans"/>
        </w:rPr>
        <w:t>就将连接归还池中。如果是其他方法则调用连接对象原来的功能即可</w:t>
      </w:r>
    </w:p>
    <w:p w14:paraId="344B8D46" w14:textId="77777777" w:rsidR="0000071B" w:rsidRDefault="0000071B" w:rsidP="0000071B">
      <w:pPr>
        <w:ind w:left="2160"/>
        <w:contextualSpacing/>
        <w:rPr>
          <w:rFonts w:cs="Microsoft Sans Serif"/>
          <w:bCs/>
          <w:kern w:val="0"/>
          <w:lang w:eastAsia="zh-Hans"/>
        </w:rPr>
      </w:pPr>
    </w:p>
    <w:p w14:paraId="5177857A" w14:textId="77777777" w:rsidR="0000071B" w:rsidRDefault="0000071B" w:rsidP="0000071B">
      <w:pPr>
        <w:contextualSpacing/>
        <w:rPr>
          <w:rFonts w:cs="Microsoft Sans Serif"/>
          <w:b/>
          <w:bCs/>
          <w:kern w:val="0"/>
          <w:lang w:eastAsia="zh-Hans"/>
        </w:rPr>
      </w:pPr>
    </w:p>
    <w:p w14:paraId="71488B5C" w14:textId="77777777" w:rsidR="0000071B" w:rsidRDefault="0000071B" w:rsidP="0000071B">
      <w:pPr>
        <w:pStyle w:val="Heading3"/>
        <w:contextualSpacing/>
      </w:pPr>
      <w:bookmarkStart w:id="318" w:name="_Toc126363299"/>
      <w:r>
        <w:rPr>
          <w:rFonts w:hint="eastAsia"/>
        </w:rPr>
        <w:t>sprint</w:t>
      </w:r>
      <w:r>
        <w:t>-boot-starter-data-jpa</w:t>
      </w:r>
    </w:p>
    <w:bookmarkEnd w:id="318"/>
    <w:p w14:paraId="071733CC" w14:textId="77777777" w:rsidR="0000071B" w:rsidRDefault="0000071B" w:rsidP="0000071B">
      <w:pPr>
        <w:pStyle w:val="Heading4"/>
      </w:pPr>
      <w:r>
        <w:t>Configuration</w:t>
      </w:r>
    </w:p>
    <w:p w14:paraId="202AD7D4" w14:textId="77777777" w:rsidR="0000071B" w:rsidRDefault="0000071B" w:rsidP="0000071B">
      <w:pPr>
        <w:contextualSpacing/>
        <w:rPr>
          <w:rFonts w:cs="Microsoft Sans Serif"/>
          <w:bCs/>
          <w:kern w:val="0"/>
        </w:rPr>
      </w:pPr>
      <w:r>
        <w:rPr>
          <w:rFonts w:cs="Microsoft Sans Serif" w:hint="eastAsia"/>
          <w:bCs/>
          <w:kern w:val="0"/>
        </w:rPr>
        <w:t>自动根据数据库表生成实体类：</w:t>
      </w:r>
      <w:r>
        <w:rPr>
          <w:rFonts w:cs="Microsoft Sans Serif" w:hint="eastAsia"/>
          <w:bCs/>
          <w:kern w:val="0"/>
        </w:rPr>
        <w:t xml:space="preserve"> </w:t>
      </w:r>
      <w:r>
        <w:rPr>
          <w:rFonts w:cs="Microsoft Sans Serif"/>
          <w:bCs/>
          <w:kern w:val="0"/>
        </w:rPr>
        <w:t xml:space="preserve"> File-&gt;Project Sructure-&gt;Modules  </w:t>
      </w:r>
      <w:r>
        <w:rPr>
          <w:rFonts w:cs="Microsoft Sans Serif" w:hint="eastAsia"/>
          <w:bCs/>
          <w:kern w:val="0"/>
        </w:rPr>
        <w:t>添加</w:t>
      </w:r>
      <w:r>
        <w:rPr>
          <w:rFonts w:cs="Microsoft Sans Serif" w:hint="eastAsia"/>
          <w:bCs/>
          <w:kern w:val="0"/>
        </w:rPr>
        <w:t>jpa</w:t>
      </w:r>
    </w:p>
    <w:p w14:paraId="26A694C4" w14:textId="77777777" w:rsidR="0000071B" w:rsidRDefault="0000071B" w:rsidP="0000071B">
      <w:pPr>
        <w:contextualSpacing/>
        <w:rPr>
          <w:rFonts w:cs="Microsoft Sans Serif"/>
          <w:bCs/>
          <w:kern w:val="0"/>
        </w:rPr>
      </w:pPr>
      <w:r>
        <w:rPr>
          <w:rFonts w:cs="Microsoft Sans Serif"/>
          <w:bCs/>
          <w:kern w:val="0"/>
        </w:rPr>
        <w:t xml:space="preserve">                                                  </w:t>
      </w:r>
      <w:r>
        <w:rPr>
          <w:rFonts w:cs="Microsoft Sans Serif" w:hint="eastAsia"/>
          <w:bCs/>
          <w:kern w:val="0"/>
        </w:rPr>
        <w:t>Views</w:t>
      </w:r>
      <w:r>
        <w:rPr>
          <w:rFonts w:cs="Microsoft Sans Serif"/>
          <w:bCs/>
          <w:kern w:val="0"/>
        </w:rPr>
        <w:t>-&gt;Tool Windows -&gt; presistence</w:t>
      </w:r>
    </w:p>
    <w:p w14:paraId="5FA5F83F" w14:textId="77777777" w:rsidR="0000071B" w:rsidRDefault="0000071B" w:rsidP="0000071B">
      <w:pPr>
        <w:contextualSpacing/>
        <w:rPr>
          <w:rFonts w:cs="Microsoft Sans Serif"/>
          <w:bCs/>
          <w:kern w:val="0"/>
        </w:rPr>
      </w:pPr>
      <w:r>
        <w:rPr>
          <w:rFonts w:cs="Microsoft Sans Serif"/>
          <w:bCs/>
          <w:kern w:val="0"/>
        </w:rPr>
        <w:t xml:space="preserve">                                                  setting-&gt;inspectiongs-&gt;JPA issues-&gt;query language check</w:t>
      </w:r>
    </w:p>
    <w:p w14:paraId="7D3168F1" w14:textId="77777777" w:rsidR="0000071B" w:rsidRDefault="0000071B" w:rsidP="0000071B">
      <w:pPr>
        <w:pStyle w:val="Heading4"/>
      </w:pPr>
      <w:r>
        <w:t>controller</w:t>
      </w:r>
    </w:p>
    <w:p w14:paraId="6B93E081" w14:textId="77777777" w:rsidR="0000071B" w:rsidRDefault="0000071B" w:rsidP="0000071B">
      <w:pPr>
        <w:contextualSpacing/>
        <w:rPr>
          <w:bCs/>
          <w:color w:val="000000"/>
        </w:rPr>
      </w:pPr>
      <w:r>
        <w:rPr>
          <w:bCs/>
          <w:color w:val="000000"/>
        </w:rPr>
        <w:t>@GetMapping("/driver")</w:t>
      </w:r>
    </w:p>
    <w:p w14:paraId="2318B7EA" w14:textId="77777777" w:rsidR="0000071B" w:rsidRDefault="0000071B" w:rsidP="0000071B">
      <w:pPr>
        <w:contextualSpacing/>
        <w:rPr>
          <w:bCs/>
          <w:color w:val="000000"/>
        </w:rPr>
      </w:pPr>
      <w:r>
        <w:rPr>
          <w:bCs/>
          <w:color w:val="000000"/>
        </w:rPr>
        <w:t>public BaseResponse listAuthenticationDriverInfo(</w:t>
      </w:r>
      <w:r>
        <w:rPr>
          <w:bCs/>
          <w:color w:val="C45911" w:themeColor="accent2" w:themeShade="BF"/>
        </w:rPr>
        <w:t xml:space="preserve">@PageableDefault(value = 15, sort = { "id" }, direction = Sort.Direction.DESC) </w:t>
      </w:r>
      <w:r>
        <w:rPr>
          <w:bCs/>
          <w:color w:val="000000"/>
        </w:rPr>
        <w:t xml:space="preserve">Pageable pageable,     </w:t>
      </w:r>
      <w:r>
        <w:rPr>
          <w:rFonts w:hint="eastAsia"/>
          <w:bCs/>
          <w:color w:val="000000"/>
        </w:rPr>
        <w:t>封装</w:t>
      </w:r>
      <w:r>
        <w:rPr>
          <w:rFonts w:hint="eastAsia"/>
          <w:bCs/>
          <w:color w:val="000000"/>
        </w:rPr>
        <w:t>pageable</w:t>
      </w:r>
      <w:r>
        <w:rPr>
          <w:rFonts w:hint="eastAsia"/>
          <w:bCs/>
          <w:color w:val="000000"/>
        </w:rPr>
        <w:t>对象</w:t>
      </w:r>
    </w:p>
    <w:p w14:paraId="06545A03" w14:textId="77777777" w:rsidR="0000071B" w:rsidRDefault="0000071B" w:rsidP="0000071B">
      <w:pPr>
        <w:contextualSpacing/>
        <w:rPr>
          <w:bCs/>
          <w:color w:val="000000"/>
        </w:rPr>
      </w:pPr>
      <w:r>
        <w:rPr>
          <w:rFonts w:hint="eastAsia"/>
          <w:bCs/>
          <w:color w:val="000000"/>
        </w:rPr>
        <w:t xml:space="preserve"> </w:t>
      </w:r>
      <w:r>
        <w:rPr>
          <w:bCs/>
          <w:color w:val="000000"/>
        </w:rPr>
        <w:t xml:space="preserve">                                                                                                                                                                                            </w:t>
      </w:r>
      <w:r>
        <w:rPr>
          <w:bCs/>
          <w:color w:val="000000"/>
        </w:rPr>
        <w:t>表示默认情况下我们按照</w:t>
      </w:r>
      <w:r>
        <w:rPr>
          <w:bCs/>
          <w:color w:val="000000"/>
        </w:rPr>
        <w:t>id</w:t>
      </w:r>
      <w:r>
        <w:rPr>
          <w:bCs/>
          <w:color w:val="000000"/>
        </w:rPr>
        <w:t>倒序排列，每一页的大小为</w:t>
      </w:r>
      <w:r>
        <w:rPr>
          <w:bCs/>
          <w:color w:val="000000"/>
        </w:rPr>
        <w:t>15</w:t>
      </w:r>
    </w:p>
    <w:p w14:paraId="6D0DDBEF" w14:textId="77777777" w:rsidR="0000071B" w:rsidRDefault="0000071B" w:rsidP="0000071B">
      <w:pPr>
        <w:contextualSpacing/>
        <w:rPr>
          <w:bCs/>
          <w:color w:val="000000"/>
        </w:rPr>
      </w:pPr>
      <w:r>
        <w:rPr>
          <w:bCs/>
          <w:color w:val="000000"/>
        </w:rPr>
        <w:t xml:space="preserve">           page</w:t>
      </w:r>
      <w:r>
        <w:rPr>
          <w:bCs/>
          <w:color w:val="000000"/>
        </w:rPr>
        <w:t>，第几页，从</w:t>
      </w:r>
      <w:r>
        <w:rPr>
          <w:bCs/>
          <w:color w:val="000000"/>
        </w:rPr>
        <w:t>0</w:t>
      </w:r>
      <w:r>
        <w:rPr>
          <w:bCs/>
          <w:color w:val="000000"/>
        </w:rPr>
        <w:t>开始，默认为第</w:t>
      </w:r>
      <w:r>
        <w:rPr>
          <w:bCs/>
          <w:color w:val="000000"/>
        </w:rPr>
        <w:t>0</w:t>
      </w:r>
      <w:r>
        <w:rPr>
          <w:bCs/>
          <w:color w:val="000000"/>
        </w:rPr>
        <w:t>页</w:t>
      </w:r>
    </w:p>
    <w:p w14:paraId="47BB5E87" w14:textId="77777777" w:rsidR="0000071B" w:rsidRDefault="0000071B" w:rsidP="0000071B">
      <w:pPr>
        <w:contextualSpacing/>
        <w:rPr>
          <w:bCs/>
          <w:color w:val="000000"/>
        </w:rPr>
      </w:pPr>
      <w:r>
        <w:rPr>
          <w:bCs/>
          <w:color w:val="000000"/>
        </w:rPr>
        <w:t xml:space="preserve">           size</w:t>
      </w:r>
      <w:r>
        <w:rPr>
          <w:bCs/>
          <w:color w:val="000000"/>
        </w:rPr>
        <w:t>，每一页的大小，默认为</w:t>
      </w:r>
      <w:r>
        <w:rPr>
          <w:bCs/>
          <w:color w:val="000000"/>
        </w:rPr>
        <w:t>20</w:t>
      </w:r>
    </w:p>
    <w:p w14:paraId="7A2640DF" w14:textId="77777777" w:rsidR="0000071B" w:rsidRDefault="0000071B" w:rsidP="0000071B">
      <w:pPr>
        <w:contextualSpacing/>
        <w:rPr>
          <w:bCs/>
          <w:color w:val="000000"/>
        </w:rPr>
      </w:pPr>
      <w:r>
        <w:rPr>
          <w:bCs/>
          <w:color w:val="000000"/>
        </w:rPr>
        <w:t xml:space="preserve">          sort</w:t>
      </w:r>
      <w:r>
        <w:rPr>
          <w:bCs/>
          <w:color w:val="000000"/>
        </w:rPr>
        <w:t>，排序相关的信息，以</w:t>
      </w:r>
      <w:r>
        <w:rPr>
          <w:bCs/>
          <w:color w:val="000000"/>
        </w:rPr>
        <w:t>property,property(,ASC|DESC)</w:t>
      </w:r>
      <w:r>
        <w:rPr>
          <w:bCs/>
          <w:color w:val="000000"/>
        </w:rPr>
        <w:t>的方式组织，例如</w:t>
      </w:r>
      <w:r>
        <w:rPr>
          <w:bCs/>
          <w:color w:val="000000"/>
        </w:rPr>
        <w:t>sort=firstname&amp;sort=lastname,desc</w:t>
      </w:r>
      <w:r>
        <w:rPr>
          <w:bCs/>
          <w:color w:val="000000"/>
        </w:rPr>
        <w:t>表示在按</w:t>
      </w:r>
      <w:r>
        <w:rPr>
          <w:bCs/>
          <w:color w:val="000000"/>
        </w:rPr>
        <w:t>firstname</w:t>
      </w:r>
      <w:r>
        <w:rPr>
          <w:bCs/>
          <w:color w:val="000000"/>
        </w:rPr>
        <w:t>正序排列基础上按</w:t>
      </w:r>
      <w:r>
        <w:rPr>
          <w:bCs/>
          <w:color w:val="000000"/>
        </w:rPr>
        <w:t>lastname</w:t>
      </w:r>
      <w:r>
        <w:rPr>
          <w:bCs/>
          <w:color w:val="000000"/>
        </w:rPr>
        <w:t>倒序排列。</w:t>
      </w:r>
    </w:p>
    <w:p w14:paraId="2893B76E" w14:textId="77777777" w:rsidR="0000071B" w:rsidRDefault="0000071B" w:rsidP="0000071B">
      <w:pPr>
        <w:contextualSpacing/>
        <w:rPr>
          <w:bCs/>
          <w:color w:val="000000"/>
        </w:rPr>
      </w:pPr>
    </w:p>
    <w:p w14:paraId="45F0B9B9" w14:textId="77777777" w:rsidR="0000071B" w:rsidRDefault="0000071B" w:rsidP="0000071B">
      <w:pPr>
        <w:contextualSpacing/>
        <w:rPr>
          <w:bCs/>
          <w:color w:val="000000"/>
        </w:rPr>
      </w:pPr>
      <w:r>
        <w:rPr>
          <w:bCs/>
          <w:color w:val="000000"/>
        </w:rPr>
        <w:t xml:space="preserve">                                                     @ApiParam(value = "</w:t>
      </w:r>
      <w:r>
        <w:rPr>
          <w:bCs/>
          <w:color w:val="000000"/>
        </w:rPr>
        <w:t>状态</w:t>
      </w:r>
      <w:r>
        <w:rPr>
          <w:bCs/>
          <w:color w:val="000000"/>
        </w:rPr>
        <w:t>") @RequestParam(required = false) AuthenticationCheckStatus status,</w:t>
      </w:r>
    </w:p>
    <w:p w14:paraId="3F11C1FA" w14:textId="77777777" w:rsidR="0000071B" w:rsidRDefault="0000071B" w:rsidP="0000071B">
      <w:pPr>
        <w:contextualSpacing/>
        <w:rPr>
          <w:bCs/>
          <w:color w:val="000000"/>
        </w:rPr>
      </w:pPr>
      <w:r>
        <w:rPr>
          <w:bCs/>
          <w:color w:val="000000"/>
        </w:rPr>
        <w:t xml:space="preserve">                                                     @ApiParam(value = "</w:t>
      </w:r>
      <w:r>
        <w:rPr>
          <w:bCs/>
          <w:color w:val="000000"/>
        </w:rPr>
        <w:t>司机姓名</w:t>
      </w:r>
      <w:r>
        <w:rPr>
          <w:bCs/>
          <w:color w:val="000000"/>
        </w:rPr>
        <w:t>") @RequestParam(required = false) String driverName) {</w:t>
      </w:r>
    </w:p>
    <w:p w14:paraId="274B7082" w14:textId="77777777" w:rsidR="0000071B" w:rsidRDefault="0000071B" w:rsidP="0000071B">
      <w:pPr>
        <w:contextualSpacing/>
        <w:rPr>
          <w:bCs/>
          <w:color w:val="000000"/>
        </w:rPr>
      </w:pPr>
      <w:r>
        <w:rPr>
          <w:bCs/>
          <w:color w:val="000000"/>
        </w:rPr>
        <w:t xml:space="preserve">        return new BaseResponse&lt;&gt;(authenticateService.listAuthenticationDriverInfo(pageable, status, driverName));</w:t>
      </w:r>
    </w:p>
    <w:p w14:paraId="1427F928" w14:textId="77777777" w:rsidR="0000071B" w:rsidRDefault="0000071B" w:rsidP="0000071B">
      <w:pPr>
        <w:contextualSpacing/>
        <w:rPr>
          <w:bCs/>
          <w:color w:val="000000"/>
        </w:rPr>
      </w:pPr>
      <w:r>
        <w:rPr>
          <w:bCs/>
          <w:color w:val="000000"/>
        </w:rPr>
        <w:t xml:space="preserve">    }</w:t>
      </w:r>
    </w:p>
    <w:p w14:paraId="5C8E2369" w14:textId="77777777" w:rsidR="0000071B" w:rsidRDefault="0000071B" w:rsidP="0000071B">
      <w:pPr>
        <w:contextualSpacing/>
        <w:rPr>
          <w:bCs/>
          <w:color w:val="000000"/>
        </w:rPr>
      </w:pPr>
    </w:p>
    <w:p w14:paraId="53F14F9B" w14:textId="77777777" w:rsidR="0000071B" w:rsidRDefault="0000071B" w:rsidP="0000071B">
      <w:pPr>
        <w:contextualSpacing/>
        <w:rPr>
          <w:bCs/>
          <w:color w:val="000000"/>
        </w:rPr>
      </w:pPr>
      <w:r>
        <w:rPr>
          <w:bCs/>
          <w:color w:val="000000"/>
        </w:rPr>
        <w:t>PageRequest pageable= new PageRequest(page, size);</w:t>
      </w:r>
    </w:p>
    <w:p w14:paraId="6B87CCB1" w14:textId="77777777" w:rsidR="0000071B" w:rsidRDefault="0000071B" w:rsidP="0000071B">
      <w:pPr>
        <w:contextualSpacing/>
        <w:rPr>
          <w:bCs/>
          <w:color w:val="000000"/>
        </w:rPr>
      </w:pPr>
      <w:r>
        <w:rPr>
          <w:bCs/>
          <w:color w:val="000000"/>
        </w:rPr>
        <w:t xml:space="preserve">Page&lt;Users&gt; p = this.usersDao.findAll(pageable);              </w:t>
      </w:r>
      <w:r>
        <w:rPr>
          <w:rFonts w:hint="eastAsia"/>
          <w:bCs/>
          <w:color w:val="000000"/>
        </w:rPr>
        <w:t>获取分页数据</w:t>
      </w:r>
    </w:p>
    <w:p w14:paraId="53C484E8" w14:textId="77777777" w:rsidR="0000071B" w:rsidRDefault="0000071B" w:rsidP="0000071B">
      <w:pPr>
        <w:contextualSpacing/>
        <w:rPr>
          <w:bCs/>
          <w:color w:val="000000"/>
        </w:rPr>
      </w:pPr>
      <w:r>
        <w:rPr>
          <w:bCs/>
          <w:color w:val="000000"/>
        </w:rPr>
        <w:t xml:space="preserve">p.getTotalElements()     </w:t>
      </w:r>
      <w:r>
        <w:rPr>
          <w:rFonts w:hint="eastAsia"/>
          <w:bCs/>
          <w:color w:val="000000"/>
        </w:rPr>
        <w:t>数据的总条数</w:t>
      </w:r>
    </w:p>
    <w:p w14:paraId="352B939F" w14:textId="77777777" w:rsidR="0000071B" w:rsidRDefault="0000071B" w:rsidP="0000071B">
      <w:pPr>
        <w:contextualSpacing/>
        <w:rPr>
          <w:bCs/>
          <w:color w:val="000000"/>
        </w:rPr>
      </w:pPr>
      <w:r>
        <w:rPr>
          <w:bCs/>
          <w:color w:val="000000"/>
        </w:rPr>
        <w:t xml:space="preserve">p.getTotalPages()          </w:t>
      </w:r>
      <w:r>
        <w:rPr>
          <w:rFonts w:hint="eastAsia"/>
          <w:bCs/>
          <w:color w:val="000000"/>
        </w:rPr>
        <w:t>数据的总页数</w:t>
      </w:r>
    </w:p>
    <w:p w14:paraId="63CAFE58" w14:textId="77777777" w:rsidR="0000071B" w:rsidRDefault="0000071B" w:rsidP="0000071B">
      <w:pPr>
        <w:contextualSpacing/>
        <w:rPr>
          <w:bCs/>
          <w:color w:val="000000"/>
        </w:rPr>
      </w:pPr>
      <w:r>
        <w:rPr>
          <w:bCs/>
          <w:color w:val="000000"/>
        </w:rPr>
        <w:t xml:space="preserve">List&lt;Users&gt; list = p.getContent();          </w:t>
      </w:r>
      <w:r>
        <w:rPr>
          <w:rFonts w:hint="eastAsia"/>
          <w:bCs/>
          <w:color w:val="000000"/>
        </w:rPr>
        <w:t>数据数组</w:t>
      </w:r>
    </w:p>
    <w:p w14:paraId="7D8C7006" w14:textId="77777777" w:rsidR="0000071B" w:rsidRDefault="0000071B" w:rsidP="0000071B">
      <w:pPr>
        <w:contextualSpacing/>
        <w:rPr>
          <w:b/>
          <w:bCs/>
          <w:color w:val="000000"/>
        </w:rPr>
      </w:pPr>
      <w:r>
        <w:rPr>
          <w:b/>
          <w:bCs/>
          <w:color w:val="000000"/>
        </w:rPr>
        <w:t>dao&gt;</w:t>
      </w:r>
    </w:p>
    <w:p w14:paraId="0FB29244" w14:textId="77777777" w:rsidR="0000071B" w:rsidRDefault="0000071B" w:rsidP="0000071B">
      <w:pPr>
        <w:contextualSpacing/>
        <w:rPr>
          <w:bCs/>
          <w:color w:val="000000"/>
        </w:rPr>
      </w:pPr>
      <w:r>
        <w:rPr>
          <w:bCs/>
          <w:color w:val="000000"/>
        </w:rPr>
        <w:t xml:space="preserve">public interface AuthenticationDriverDao extends </w:t>
      </w:r>
      <w:r>
        <w:rPr>
          <w:bCs/>
          <w:color w:val="C45911" w:themeColor="accent2" w:themeShade="BF"/>
        </w:rPr>
        <w:t>PagingAndSortingRepository</w:t>
      </w:r>
      <w:r>
        <w:rPr>
          <w:bCs/>
          <w:color w:val="000000"/>
        </w:rPr>
        <w:t xml:space="preserve">&lt;AuthenticationDriver, Long&gt; {     </w:t>
      </w:r>
      <w:r>
        <w:rPr>
          <w:rFonts w:hint="eastAsia"/>
          <w:bCs/>
          <w:color w:val="000000"/>
        </w:rPr>
        <w:t>在</w:t>
      </w:r>
      <w:r>
        <w:rPr>
          <w:bCs/>
          <w:color w:val="000000"/>
        </w:rPr>
        <w:t>CrudRepository</w:t>
      </w:r>
      <w:r>
        <w:rPr>
          <w:rFonts w:hint="eastAsia"/>
          <w:bCs/>
          <w:color w:val="000000"/>
        </w:rPr>
        <w:t>基础上添加分页功能</w:t>
      </w:r>
    </w:p>
    <w:p w14:paraId="50A1E663" w14:textId="77777777" w:rsidR="0000071B" w:rsidRDefault="0000071B" w:rsidP="0000071B">
      <w:pPr>
        <w:contextualSpacing/>
        <w:rPr>
          <w:bCs/>
          <w:color w:val="000000"/>
        </w:rPr>
      </w:pPr>
      <w:r>
        <w:rPr>
          <w:rFonts w:hint="eastAsia"/>
          <w:bCs/>
          <w:color w:val="000000"/>
        </w:rPr>
        <w:t xml:space="preserve"> </w:t>
      </w:r>
      <w:r>
        <w:rPr>
          <w:bCs/>
          <w:color w:val="000000"/>
        </w:rPr>
        <w:t xml:space="preserve">       </w:t>
      </w:r>
    </w:p>
    <w:p w14:paraId="6E1039D5" w14:textId="77777777" w:rsidR="0000071B" w:rsidRDefault="0000071B" w:rsidP="0000071B">
      <w:pPr>
        <w:contextualSpacing/>
        <w:rPr>
          <w:bCs/>
          <w:color w:val="000000"/>
        </w:rPr>
      </w:pPr>
      <w:r>
        <w:rPr>
          <w:bCs/>
          <w:color w:val="000000"/>
        </w:rPr>
        <w:t xml:space="preserve">        AuthenticationDriver  findById(String id)       </w:t>
      </w:r>
      <w:r>
        <w:rPr>
          <w:rFonts w:hint="eastAsia"/>
          <w:bCs/>
          <w:color w:val="000000"/>
        </w:rPr>
        <w:t>根据</w:t>
      </w:r>
      <w:r>
        <w:rPr>
          <w:rFonts w:hint="eastAsia"/>
          <w:bCs/>
          <w:color w:val="000000"/>
        </w:rPr>
        <w:t>id</w:t>
      </w:r>
      <w:r>
        <w:rPr>
          <w:rFonts w:hint="eastAsia"/>
          <w:bCs/>
          <w:color w:val="000000"/>
        </w:rPr>
        <w:t>返回</w:t>
      </w:r>
      <w:r>
        <w:rPr>
          <w:rFonts w:hint="eastAsia"/>
          <w:bCs/>
          <w:color w:val="000000"/>
        </w:rPr>
        <w:t xml:space="preserve"> </w:t>
      </w:r>
      <w:r>
        <w:rPr>
          <w:bCs/>
          <w:color w:val="000000"/>
        </w:rPr>
        <w:t xml:space="preserve">  </w:t>
      </w:r>
    </w:p>
    <w:p w14:paraId="7F87805C" w14:textId="77777777" w:rsidR="0000071B" w:rsidRDefault="0000071B" w:rsidP="0000071B">
      <w:pPr>
        <w:contextualSpacing/>
        <w:rPr>
          <w:bCs/>
          <w:color w:val="000000"/>
        </w:rPr>
      </w:pPr>
      <w:r>
        <w:rPr>
          <w:bCs/>
          <w:color w:val="000000"/>
        </w:rPr>
        <w:t xml:space="preserve">}       </w:t>
      </w:r>
    </w:p>
    <w:p w14:paraId="0C543D7D" w14:textId="77777777" w:rsidR="0000071B" w:rsidRDefault="0000071B" w:rsidP="0000071B">
      <w:pPr>
        <w:contextualSpacing/>
        <w:rPr>
          <w:bCs/>
          <w:color w:val="000000"/>
        </w:rPr>
      </w:pPr>
    </w:p>
    <w:p w14:paraId="16C7A5D3" w14:textId="77777777" w:rsidR="0000071B" w:rsidRDefault="0000071B" w:rsidP="0000071B">
      <w:pPr>
        <w:pStyle w:val="Heading4"/>
      </w:pPr>
      <w:r>
        <w:rPr>
          <w:rFonts w:hint="eastAsia"/>
        </w:rPr>
        <w:t>service</w:t>
      </w:r>
    </w:p>
    <w:p w14:paraId="04315916" w14:textId="77777777" w:rsidR="0000071B" w:rsidRDefault="0000071B" w:rsidP="0000071B">
      <w:pPr>
        <w:contextualSpacing/>
        <w:rPr>
          <w:bCs/>
          <w:color w:val="000000"/>
        </w:rPr>
      </w:pPr>
      <w:r>
        <w:rPr>
          <w:bCs/>
          <w:color w:val="000000"/>
        </w:rPr>
        <w:t>@Autowired</w:t>
      </w:r>
    </w:p>
    <w:p w14:paraId="743354C4" w14:textId="77777777" w:rsidR="0000071B" w:rsidRDefault="0000071B" w:rsidP="0000071B">
      <w:pPr>
        <w:contextualSpacing/>
        <w:rPr>
          <w:bCs/>
          <w:color w:val="000000"/>
        </w:rPr>
      </w:pPr>
      <w:r>
        <w:rPr>
          <w:bCs/>
          <w:color w:val="000000"/>
        </w:rPr>
        <w:t>PortDao portDao;</w:t>
      </w:r>
    </w:p>
    <w:p w14:paraId="7047D0BF" w14:textId="77777777" w:rsidR="0000071B" w:rsidRDefault="0000071B" w:rsidP="0000071B">
      <w:pPr>
        <w:contextualSpacing/>
        <w:rPr>
          <w:bCs/>
          <w:color w:val="000000"/>
        </w:rPr>
      </w:pPr>
      <w:r>
        <w:rPr>
          <w:bCs/>
          <w:color w:val="000000"/>
        </w:rPr>
        <w:t>public List&lt;Shipping&gt; myList(Long shipperId, ListShippingRequest req) {</w:t>
      </w:r>
    </w:p>
    <w:p w14:paraId="0E201ECF" w14:textId="77777777" w:rsidR="0000071B" w:rsidRDefault="0000071B" w:rsidP="0000071B">
      <w:pPr>
        <w:contextualSpacing/>
        <w:rPr>
          <w:bCs/>
          <w:color w:val="000000"/>
        </w:rPr>
      </w:pPr>
      <w:r>
        <w:rPr>
          <w:bCs/>
          <w:color w:val="000000"/>
        </w:rPr>
        <w:t xml:space="preserve">        Sort sort = Sort.by(Sort.Order.desc("createAt"));                                            </w:t>
      </w:r>
      <w:r>
        <w:rPr>
          <w:rFonts w:hint="eastAsia"/>
          <w:bCs/>
          <w:color w:val="000000"/>
        </w:rPr>
        <w:t>创建筛选</w:t>
      </w:r>
    </w:p>
    <w:p w14:paraId="014AA293" w14:textId="77777777" w:rsidR="0000071B" w:rsidRDefault="0000071B" w:rsidP="0000071B">
      <w:pPr>
        <w:contextualSpacing/>
        <w:rPr>
          <w:bCs/>
          <w:color w:val="000000"/>
        </w:rPr>
      </w:pPr>
      <w:r>
        <w:rPr>
          <w:bCs/>
          <w:color w:val="000000"/>
        </w:rPr>
        <w:t xml:space="preserve">        </w:t>
      </w:r>
      <w:r>
        <w:rPr>
          <w:bCs/>
          <w:color w:val="00B050"/>
        </w:rPr>
        <w:t>List&lt;Shipping&gt; myList = Lists.newArrayList(shippingDao.</w:t>
      </w:r>
      <w:r>
        <w:rPr>
          <w:bCs/>
          <w:color w:val="FF0000"/>
        </w:rPr>
        <w:t>findAll</w:t>
      </w:r>
      <w:r>
        <w:rPr>
          <w:bCs/>
          <w:color w:val="00B050"/>
        </w:rPr>
        <w:t>(sort)) .</w:t>
      </w:r>
      <w:r>
        <w:rPr>
          <w:bCs/>
          <w:color w:val="000000"/>
        </w:rPr>
        <w:t xml:space="preserve"> </w:t>
      </w:r>
      <w:r>
        <w:rPr>
          <w:bCs/>
          <w:color w:val="FF0000"/>
        </w:rPr>
        <w:t>orElse</w:t>
      </w:r>
      <w:r>
        <w:rPr>
          <w:bCs/>
          <w:color w:val="000000"/>
        </w:rPr>
        <w:t>("xx")</w:t>
      </w:r>
      <w:r>
        <w:rPr>
          <w:bCs/>
          <w:color w:val="00B050"/>
        </w:rPr>
        <w:t xml:space="preserve">      </w:t>
      </w:r>
      <w:r>
        <w:rPr>
          <w:rFonts w:hint="eastAsia"/>
          <w:bCs/>
          <w:color w:val="000000"/>
        </w:rPr>
        <w:t>发现所有</w:t>
      </w:r>
      <w:r>
        <w:rPr>
          <w:rFonts w:hint="eastAsia"/>
          <w:bCs/>
          <w:color w:val="000000"/>
        </w:rPr>
        <w:t xml:space="preserve"> </w:t>
      </w:r>
      <w:r>
        <w:rPr>
          <w:rFonts w:hint="eastAsia"/>
          <w:bCs/>
          <w:color w:val="000000"/>
        </w:rPr>
        <w:t>，前方为</w:t>
      </w:r>
      <w:r>
        <w:rPr>
          <w:rFonts w:hint="eastAsia"/>
          <w:bCs/>
          <w:color w:val="000000"/>
        </w:rPr>
        <w:t>null</w:t>
      </w:r>
      <w:r>
        <w:rPr>
          <w:rFonts w:hint="eastAsia"/>
          <w:bCs/>
          <w:color w:val="000000"/>
        </w:rPr>
        <w:t>时返回</w:t>
      </w:r>
      <w:r>
        <w:rPr>
          <w:bCs/>
          <w:color w:val="000000"/>
        </w:rPr>
        <w:t>"xx"</w:t>
      </w:r>
    </w:p>
    <w:p w14:paraId="274B9DCC" w14:textId="77777777" w:rsidR="0000071B" w:rsidRDefault="0000071B" w:rsidP="0000071B">
      <w:pPr>
        <w:contextualSpacing/>
        <w:rPr>
          <w:bCs/>
          <w:color w:val="000000"/>
        </w:rPr>
      </w:pPr>
      <w:r>
        <w:rPr>
          <w:bCs/>
          <w:color w:val="000000"/>
        </w:rPr>
        <w:t>}</w:t>
      </w:r>
    </w:p>
    <w:p w14:paraId="1AF15E06" w14:textId="77777777" w:rsidR="0000071B" w:rsidRDefault="0000071B" w:rsidP="0000071B">
      <w:pPr>
        <w:pStyle w:val="Heading4"/>
      </w:pPr>
      <w:r>
        <w:rPr>
          <w:rFonts w:hint="eastAsia"/>
        </w:rPr>
        <w:t>application</w:t>
      </w:r>
      <w:r>
        <w:t xml:space="preserve">.yml </w:t>
      </w:r>
    </w:p>
    <w:p w14:paraId="38B0D306"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spring.jpa.hibernate.ddl-auto =update       </w:t>
      </w:r>
      <w:r>
        <w:rPr>
          <w:rFonts w:cs="SimSun" w:hint="eastAsia"/>
          <w:color w:val="000000"/>
          <w:kern w:val="0"/>
        </w:rPr>
        <w:t>数据库没有表则直接创建</w:t>
      </w:r>
    </w:p>
    <w:p w14:paraId="729C7045" w14:textId="77777777" w:rsidR="0000071B" w:rsidRDefault="0000071B" w:rsidP="0000071B">
      <w:pPr>
        <w:contextualSpacing/>
        <w:rPr>
          <w:rFonts w:cs="SimSun"/>
          <w:color w:val="000000"/>
          <w:kern w:val="0"/>
        </w:rPr>
      </w:pPr>
      <w:r>
        <w:rPr>
          <w:rFonts w:cs="SimSun"/>
          <w:color w:val="000000"/>
          <w:kern w:val="0"/>
        </w:rPr>
        <w:t xml:space="preserve">spring.jpa.show-sql =true                          </w:t>
      </w:r>
      <w:r>
        <w:rPr>
          <w:rFonts w:cs="SimSun" w:hint="eastAsia"/>
          <w:color w:val="000000"/>
          <w:kern w:val="0"/>
        </w:rPr>
        <w:t>打印</w:t>
      </w:r>
      <w:r>
        <w:rPr>
          <w:rFonts w:cs="SimSun" w:hint="eastAsia"/>
          <w:color w:val="000000"/>
          <w:kern w:val="0"/>
        </w:rPr>
        <w:t>sql</w:t>
      </w:r>
    </w:p>
    <w:p w14:paraId="768BFC8D" w14:textId="77777777" w:rsidR="0000071B" w:rsidRDefault="0000071B" w:rsidP="0000071B">
      <w:pPr>
        <w:contextualSpacing/>
        <w:rPr>
          <w:rFonts w:cs="Microsoft Sans Serif"/>
          <w:bCs/>
          <w:kern w:val="0"/>
        </w:rPr>
      </w:pPr>
      <w:r>
        <w:rPr>
          <w:rFonts w:cs="Microsoft Sans Serif"/>
          <w:bCs/>
          <w:kern w:val="0"/>
        </w:rPr>
        <w:t>spring.datasource.url=jdbc:mysql://localhost:3306/springboottest?useUnicode=true&amp;characterEncoding=utf-8</w:t>
      </w:r>
    </w:p>
    <w:p w14:paraId="7364A63B" w14:textId="77777777" w:rsidR="0000071B" w:rsidRDefault="0000071B" w:rsidP="0000071B">
      <w:pPr>
        <w:contextualSpacing/>
        <w:rPr>
          <w:rFonts w:cs="Microsoft Sans Serif"/>
          <w:bCs/>
          <w:kern w:val="0"/>
        </w:rPr>
      </w:pPr>
      <w:r>
        <w:rPr>
          <w:rFonts w:cs="Microsoft Sans Serif"/>
          <w:bCs/>
          <w:kern w:val="0"/>
        </w:rPr>
        <w:t>spring.datasource.username=root</w:t>
      </w:r>
    </w:p>
    <w:p w14:paraId="774A0CC2" w14:textId="77777777" w:rsidR="0000071B" w:rsidRDefault="0000071B" w:rsidP="0000071B">
      <w:pPr>
        <w:contextualSpacing/>
        <w:rPr>
          <w:rFonts w:cs="Microsoft Sans Serif"/>
          <w:bCs/>
          <w:kern w:val="0"/>
        </w:rPr>
      </w:pPr>
      <w:r>
        <w:rPr>
          <w:rFonts w:cs="Microsoft Sans Serif"/>
          <w:bCs/>
          <w:kern w:val="0"/>
        </w:rPr>
        <w:t>spring.datasource.password=123456</w:t>
      </w:r>
    </w:p>
    <w:p w14:paraId="6ED85AE5" w14:textId="77777777" w:rsidR="0000071B" w:rsidRDefault="0000071B" w:rsidP="0000071B">
      <w:pPr>
        <w:contextualSpacing/>
        <w:rPr>
          <w:rFonts w:cs="Microsoft Sans Serif"/>
          <w:bCs/>
          <w:kern w:val="0"/>
        </w:rPr>
      </w:pPr>
      <w:r>
        <w:rPr>
          <w:rFonts w:cs="Microsoft Sans Serif"/>
          <w:bCs/>
          <w:kern w:val="0"/>
        </w:rPr>
        <w:t>spring.datasource.driver-class-name=com.mysql.jdbc.Driver</w:t>
      </w:r>
    </w:p>
    <w:p w14:paraId="7D23FD19" w14:textId="77777777" w:rsidR="0000071B" w:rsidRDefault="0000071B" w:rsidP="0000071B">
      <w:pPr>
        <w:contextualSpacing/>
        <w:rPr>
          <w:rFonts w:cs="Microsoft Sans Serif"/>
          <w:bCs/>
          <w:kern w:val="0"/>
        </w:rPr>
      </w:pPr>
      <w:r>
        <w:rPr>
          <w:rFonts w:cs="Microsoft Sans Serif"/>
          <w:bCs/>
          <w:kern w:val="0"/>
        </w:rPr>
        <w:t>spring.jpa.properties.hibernate.jdbc.batch_size=500</w:t>
      </w:r>
    </w:p>
    <w:p w14:paraId="68B1964D" w14:textId="77777777" w:rsidR="0000071B" w:rsidRDefault="0000071B" w:rsidP="0000071B">
      <w:pPr>
        <w:contextualSpacing/>
        <w:rPr>
          <w:rFonts w:cs="Microsoft Sans Serif"/>
          <w:bCs/>
          <w:kern w:val="0"/>
        </w:rPr>
      </w:pPr>
      <w:r>
        <w:rPr>
          <w:rFonts w:cs="Microsoft Sans Serif"/>
          <w:bCs/>
          <w:kern w:val="0"/>
        </w:rPr>
        <w:t>spring.jpa.properties.hibernate.order_inserts=true</w:t>
      </w:r>
    </w:p>
    <w:p w14:paraId="7FDFE94D" w14:textId="77777777" w:rsidR="0000071B" w:rsidRDefault="0000071B" w:rsidP="0000071B">
      <w:pPr>
        <w:contextualSpacing/>
        <w:rPr>
          <w:rFonts w:cs="Microsoft Sans Serif"/>
          <w:kern w:val="0"/>
        </w:rPr>
      </w:pPr>
      <w:r>
        <w:rPr>
          <w:rFonts w:cs="Microsoft Sans Serif"/>
          <w:bCs/>
          <w:kern w:val="0"/>
        </w:rPr>
        <w:t>logging.level.org.hibernate.type.descriptor.sql.BasicBinder=trace</w:t>
      </w:r>
    </w:p>
    <w:p w14:paraId="4C062D4D" w14:textId="77777777" w:rsidR="0000071B" w:rsidRDefault="0000071B" w:rsidP="0000071B">
      <w:pPr>
        <w:pStyle w:val="Heading3"/>
        <w:contextualSpacing/>
      </w:pPr>
      <w:bookmarkStart w:id="319" w:name="_Toc126363300"/>
      <w:r>
        <w:t>spring-boot-starter-data-mongodb</w:t>
      </w:r>
    </w:p>
    <w:bookmarkEnd w:id="319"/>
    <w:p w14:paraId="2404C668" w14:textId="77777777" w:rsidR="0000071B" w:rsidRDefault="0000071B" w:rsidP="0000071B">
      <w:pPr>
        <w:pStyle w:val="Heading4"/>
      </w:pPr>
      <w:r>
        <w:rPr>
          <w:rFonts w:hint="eastAsia"/>
        </w:rPr>
        <w:t>介绍</w:t>
      </w:r>
    </w:p>
    <w:p w14:paraId="663C38AE" w14:textId="77777777" w:rsidR="0000071B" w:rsidRDefault="0000071B" w:rsidP="0000071B">
      <w:pPr>
        <w:pStyle w:val="Heading8"/>
      </w:pPr>
      <w:r>
        <w:rPr>
          <w:rFonts w:hint="eastAsia"/>
        </w:rPr>
        <w:t>介绍</w:t>
      </w:r>
    </w:p>
    <w:p w14:paraId="2F574E31"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hint="eastAsia"/>
          <w:color w:val="000000"/>
          <w:kern w:val="0"/>
        </w:rPr>
        <w:t>依赖：</w:t>
      </w:r>
    </w:p>
    <w:p w14:paraId="435F859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&lt;dependency&gt;</w:t>
      </w:r>
    </w:p>
    <w:p w14:paraId="4295D3B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&lt;groupId&gt;org.springframework.boot&lt;/groupId&gt;</w:t>
      </w:r>
    </w:p>
    <w:p w14:paraId="08E8F598"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&lt;artifactId&gt;spring-boot-starter-data-mongodb&lt;/artifactId&gt;</w:t>
      </w:r>
    </w:p>
    <w:p w14:paraId="6C228C54"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&lt;/dependency&gt;</w:t>
      </w:r>
    </w:p>
    <w:p w14:paraId="046E50A1"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hint="eastAsia"/>
          <w:color w:val="000000"/>
          <w:kern w:val="0"/>
        </w:rPr>
        <w:t>核心类：</w:t>
      </w:r>
      <w:r>
        <w:rPr>
          <w:rFonts w:cs="SimSun"/>
          <w:color w:val="000000"/>
          <w:kern w:val="0"/>
        </w:rPr>
        <w:t>org.springframework.data.mongodb.core.</w:t>
      </w:r>
      <w:r>
        <w:rPr>
          <w:rFonts w:cs="SimSun"/>
          <w:color w:val="FF0000"/>
          <w:kern w:val="0"/>
        </w:rPr>
        <w:t>MongoOperations</w:t>
      </w:r>
    </w:p>
    <w:p w14:paraId="1717E95D" w14:textId="77777777" w:rsidR="0000071B" w:rsidRDefault="0000071B" w:rsidP="0000071B">
      <w:pPr>
        <w:ind w:left="720"/>
        <w:contextualSpacing/>
        <w:rPr>
          <w:rFonts w:cs="SimSun"/>
          <w:color w:val="FF0000"/>
          <w:kern w:val="0"/>
        </w:rPr>
      </w:pPr>
      <w:r>
        <w:rPr>
          <w:rFonts w:cs="SimSun"/>
          <w:color w:val="000000"/>
          <w:kern w:val="0"/>
        </w:rPr>
        <w:t>org.springframework.data.mongodb.core.aggregation.</w:t>
      </w:r>
      <w:r>
        <w:rPr>
          <w:rFonts w:cs="SimSun"/>
          <w:color w:val="FF0000"/>
          <w:kern w:val="0"/>
        </w:rPr>
        <w:t>Aggregation</w:t>
      </w:r>
    </w:p>
    <w:p w14:paraId="0B604318" w14:textId="77777777" w:rsidR="0000071B" w:rsidRDefault="0000071B" w:rsidP="0000071B">
      <w:pPr>
        <w:contextualSpacing/>
      </w:pPr>
    </w:p>
    <w:p w14:paraId="06FAACF0" w14:textId="77777777" w:rsidR="0000071B" w:rsidRDefault="0000071B" w:rsidP="0000071B">
      <w:pPr>
        <w:contextualSpacing/>
        <w:rPr>
          <w:rFonts w:cs="SimSun"/>
          <w:color w:val="FF0000"/>
          <w:kern w:val="0"/>
        </w:rPr>
      </w:pPr>
      <w:r>
        <w:t>org.mongodb.driver.cluster (optional)</w:t>
      </w:r>
    </w:p>
    <w:p w14:paraId="59C93606" w14:textId="77777777" w:rsidR="0000071B" w:rsidRDefault="0000071B" w:rsidP="0000071B">
      <w:pPr>
        <w:ind w:left="216"/>
        <w:contextualSpacing/>
        <w:rPr>
          <w:rFonts w:cs="SimSun"/>
          <w:color w:val="FF0000"/>
          <w:kern w:val="0"/>
        </w:rPr>
      </w:pPr>
      <w:r w:rsidRPr="00FA4D0F">
        <w:t>failed</w:t>
      </w:r>
      <w:r>
        <w:t>:</w:t>
      </w:r>
      <w:r>
        <w:rPr>
          <w:rFonts w:cs="SimSun"/>
          <w:color w:val="FF0000"/>
          <w:kern w:val="0"/>
        </w:rPr>
        <w:tab/>
        <w:t xml:space="preserve"> </w:t>
      </w:r>
      <w:r>
        <w:rPr>
          <w:rFonts w:cs="SimSun"/>
          <w:color w:val="FF0000"/>
          <w:kern w:val="0"/>
        </w:rPr>
        <w:tab/>
      </w:r>
      <w:r>
        <w:rPr>
          <w:rFonts w:cs="SimSun"/>
          <w:color w:val="FF0000"/>
          <w:kern w:val="0"/>
        </w:rPr>
        <w:tab/>
      </w:r>
      <w:r>
        <w:t>Cluster description not yet available. Waiting for 36666 ms before timing out</w:t>
      </w:r>
    </w:p>
    <w:p w14:paraId="172A5EEC" w14:textId="77777777" w:rsidR="0000071B" w:rsidRDefault="0000071B" w:rsidP="0000071B">
      <w:pPr>
        <w:ind w:left="216"/>
        <w:contextualSpacing/>
        <w:rPr>
          <w:rFonts w:cs="SimSun"/>
          <w:color w:val="FF0000"/>
          <w:kern w:val="0"/>
        </w:rPr>
      </w:pPr>
      <w:r w:rsidRPr="00FA4D0F">
        <w:t>success</w:t>
      </w:r>
      <w:r>
        <w:t>:</w:t>
      </w:r>
      <w:r>
        <w:rPr>
          <w:rFonts w:cs="SimSun"/>
          <w:color w:val="FF0000"/>
          <w:kern w:val="0"/>
        </w:rPr>
        <w:tab/>
      </w:r>
      <w:r>
        <w:rPr>
          <w:rFonts w:cs="SimSun"/>
          <w:color w:val="FF0000"/>
          <w:kern w:val="0"/>
        </w:rPr>
        <w:tab/>
      </w:r>
      <w:r w:rsidRPr="00FA4D0F">
        <w:t>Adding</w:t>
      </w:r>
      <w:r>
        <w:t xml:space="preserve"> discovjered server maas-gt-p118-56662.nam.nsroot.net:37617 to client view of cluster</w:t>
      </w:r>
    </w:p>
    <w:p w14:paraId="4F8835F0" w14:textId="77777777" w:rsidR="0000071B" w:rsidRDefault="0000071B" w:rsidP="0000071B">
      <w:pPr>
        <w:contextualSpacing/>
      </w:pPr>
    </w:p>
    <w:p w14:paraId="378A067D" w14:textId="77777777" w:rsidR="0000071B" w:rsidRDefault="0000071B" w:rsidP="0000071B">
      <w:pPr>
        <w:contextualSpacing/>
      </w:pPr>
      <w:r>
        <w:t xml:space="preserve">org.springframework.boot.actuate.data.mongo.MongoHealthIndicator </w:t>
      </w:r>
    </w:p>
    <w:p w14:paraId="4527BC22" w14:textId="77777777" w:rsidR="0000071B" w:rsidRDefault="0000071B" w:rsidP="0000071B">
      <w:pPr>
        <w:ind w:left="216"/>
        <w:contextualSpacing/>
      </w:pPr>
      <w:r w:rsidRPr="00FA4D0F">
        <w:t>failed</w:t>
      </w:r>
      <w:r>
        <w:t>:</w:t>
      </w:r>
      <w:r>
        <w:tab/>
      </w:r>
      <w:r>
        <w:tab/>
      </w:r>
      <w:r>
        <w:tab/>
      </w:r>
      <w:r w:rsidRPr="00FA4D0F">
        <w:t>MongoDB</w:t>
      </w:r>
      <w:r>
        <w:t xml:space="preserve"> health check failed</w:t>
      </w:r>
    </w:p>
    <w:p w14:paraId="20692C36" w14:textId="77777777" w:rsidR="0000071B" w:rsidRDefault="0000071B" w:rsidP="0000071B">
      <w:pPr>
        <w:contextualSpacing/>
      </w:pPr>
    </w:p>
    <w:p w14:paraId="7DD1CE82" w14:textId="77777777" w:rsidR="0000071B" w:rsidRDefault="0000071B" w:rsidP="0000071B">
      <w:pPr>
        <w:pStyle w:val="Heading4"/>
      </w:pPr>
      <w:r>
        <w:rPr>
          <w:rFonts w:hint="eastAsia"/>
        </w:rPr>
        <w:t>配置</w:t>
      </w:r>
    </w:p>
    <w:p w14:paraId="74EC4896" w14:textId="77777777" w:rsidR="0000071B" w:rsidRDefault="0000071B" w:rsidP="0000071B"/>
    <w:p w14:paraId="27A989F8" w14:textId="77777777" w:rsidR="0000071B" w:rsidRDefault="0000071B" w:rsidP="0000071B">
      <w:r>
        <w:t xml:space="preserve"># </w:t>
      </w:r>
      <w:r>
        <w:t>注意下的这种方式不能连接</w:t>
      </w:r>
    </w:p>
    <w:p w14:paraId="2E1EC317" w14:textId="77777777" w:rsidR="0000071B" w:rsidRDefault="0000071B" w:rsidP="0000071B">
      <w:r>
        <w:t xml:space="preserve"># </w:t>
      </w:r>
      <w:r>
        <w:t>因为此方法默认连接的权限机制是</w:t>
      </w:r>
      <w:r>
        <w:t xml:space="preserve"> mechanism=SCRAM-SHA-256</w:t>
      </w:r>
    </w:p>
    <w:p w14:paraId="6D2F1495" w14:textId="77777777" w:rsidR="0000071B" w:rsidRDefault="0000071B" w:rsidP="0000071B">
      <w:r>
        <w:t>#spring:</w:t>
      </w:r>
    </w:p>
    <w:p w14:paraId="4235800E" w14:textId="77777777" w:rsidR="0000071B" w:rsidRDefault="0000071B" w:rsidP="0000071B">
      <w:r>
        <w:t>#  data:</w:t>
      </w:r>
    </w:p>
    <w:p w14:paraId="197E7088" w14:textId="77777777" w:rsidR="0000071B" w:rsidRDefault="0000071B" w:rsidP="0000071B">
      <w:r>
        <w:t>#    mongodb:</w:t>
      </w:r>
    </w:p>
    <w:p w14:paraId="22AFC3E9" w14:textId="77777777" w:rsidR="0000071B" w:rsidRDefault="0000071B" w:rsidP="0000071B">
      <w:r>
        <w:t>#      host: 192.168.108.60</w:t>
      </w:r>
    </w:p>
    <w:p w14:paraId="4BFB8574" w14:textId="77777777" w:rsidR="0000071B" w:rsidRDefault="0000071B" w:rsidP="0000071B">
      <w:r>
        <w:t>#      port: 27017</w:t>
      </w:r>
    </w:p>
    <w:p w14:paraId="0B3B9BBE" w14:textId="77777777" w:rsidR="0000071B" w:rsidRDefault="0000071B" w:rsidP="0000071B">
      <w:r>
        <w:t>#      username: mason</w:t>
      </w:r>
    </w:p>
    <w:p w14:paraId="08D29162" w14:textId="77777777" w:rsidR="0000071B" w:rsidRDefault="0000071B" w:rsidP="0000071B">
      <w:r>
        <w:t>#      password: 123456</w:t>
      </w:r>
    </w:p>
    <w:p w14:paraId="11200969" w14:textId="77777777" w:rsidR="0000071B" w:rsidRDefault="0000071B" w:rsidP="0000071B">
      <w:r>
        <w:t>#      database: appdb</w:t>
      </w:r>
    </w:p>
    <w:p w14:paraId="1515CC73" w14:textId="77777777" w:rsidR="0000071B" w:rsidRDefault="0000071B" w:rsidP="0000071B">
      <w:r>
        <w:t xml:space="preserve"> </w:t>
      </w:r>
    </w:p>
    <w:p w14:paraId="00512050" w14:textId="77777777" w:rsidR="0000071B" w:rsidRDefault="0000071B" w:rsidP="0000071B">
      <w:r>
        <w:t>spring:</w:t>
      </w:r>
    </w:p>
    <w:p w14:paraId="435149F2" w14:textId="77777777" w:rsidR="0000071B" w:rsidRDefault="0000071B" w:rsidP="0000071B">
      <w:r>
        <w:t xml:space="preserve">  data:</w:t>
      </w:r>
    </w:p>
    <w:p w14:paraId="208E9B30" w14:textId="77777777" w:rsidR="0000071B" w:rsidRDefault="0000071B" w:rsidP="0000071B">
      <w:r>
        <w:t xml:space="preserve">    mongodb:</w:t>
      </w:r>
    </w:p>
    <w:p w14:paraId="19E4533C" w14:textId="77777777" w:rsidR="0000071B" w:rsidRDefault="0000071B" w:rsidP="0000071B">
      <w:r>
        <w:t xml:space="preserve">      # mongodb://</w:t>
      </w:r>
      <w:r>
        <w:t>用户名</w:t>
      </w:r>
      <w:r>
        <w:t>:</w:t>
      </w:r>
      <w:r>
        <w:t>密码</w:t>
      </w:r>
      <w:r>
        <w:t>@IP</w:t>
      </w:r>
      <w:r>
        <w:t>地址</w:t>
      </w:r>
      <w:r>
        <w:t>:27017/</w:t>
      </w:r>
      <w:r>
        <w:t>数据库</w:t>
      </w:r>
    </w:p>
    <w:p w14:paraId="6759F39F" w14:textId="77777777" w:rsidR="0000071B" w:rsidRDefault="0000071B" w:rsidP="0000071B">
      <w:r>
        <w:t xml:space="preserve">      uri: mongodb://mason:123456@192.168.108.60:27017/appdb       // This appdb must be the database where the current logged in user was created.</w:t>
      </w:r>
    </w:p>
    <w:p w14:paraId="00E3F7E7" w14:textId="77777777" w:rsidR="0000071B" w:rsidRDefault="0000071B" w:rsidP="0000071B">
      <w:r>
        <w:t xml:space="preserve">      # database: appdb     # </w:t>
      </w:r>
      <w:r>
        <w:t>可以不用设置数据库</w:t>
      </w:r>
    </w:p>
    <w:p w14:paraId="44AA03ED" w14:textId="77777777" w:rsidR="0000071B" w:rsidRDefault="0000071B" w:rsidP="0000071B">
      <w:pPr>
        <w:contextualSpacing/>
        <w:rPr>
          <w:rFonts w:cs="SimSun"/>
          <w:color w:val="FF0000"/>
          <w:kern w:val="0"/>
        </w:rPr>
      </w:pPr>
    </w:p>
    <w:p w14:paraId="49657EFA" w14:textId="77777777" w:rsidR="0000071B" w:rsidRDefault="0000071B" w:rsidP="0000071B">
      <w:pPr>
        <w:pStyle w:val="Heading4"/>
      </w:pPr>
      <w:r>
        <w:t>[mongodb-driver-core]</w:t>
      </w:r>
    </w:p>
    <w:p w14:paraId="55C526FE" w14:textId="77777777" w:rsidR="0000071B" w:rsidRDefault="0000071B" w:rsidP="0000071B">
      <w:pPr>
        <w:pStyle w:val="Heading5"/>
      </w:pPr>
      <w:r>
        <w:rPr>
          <w:rFonts w:hint="eastAsia"/>
        </w:rPr>
        <w:t>internal</w:t>
      </w:r>
    </w:p>
    <w:p w14:paraId="0775C6E1" w14:textId="77777777" w:rsidR="0000071B" w:rsidRDefault="0000071B" w:rsidP="0000071B">
      <w:pPr>
        <w:pStyle w:val="Heading8"/>
        <w:rPr>
          <w:noProof/>
        </w:rPr>
      </w:pPr>
      <w:r>
        <w:rPr>
          <w:noProof/>
        </w:rPr>
        <w:t xml:space="preserve">SocketStream </w:t>
      </w:r>
    </w:p>
    <w:p w14:paraId="4C5B48BB" w14:textId="77777777" w:rsidR="0000071B" w:rsidRDefault="0000071B" w:rsidP="0000071B">
      <w:r>
        <w:t>package com.mongodb.</w:t>
      </w:r>
      <w:r>
        <w:rPr>
          <w:rStyle w:val="aa"/>
        </w:rPr>
        <w:t>internal</w:t>
      </w:r>
      <w:r>
        <w:t>.</w:t>
      </w:r>
      <w:r>
        <w:rPr>
          <w:rStyle w:val="aa"/>
        </w:rPr>
        <w:t>connection</w:t>
      </w:r>
      <w:r>
        <w:t>;</w:t>
      </w:r>
    </w:p>
    <w:p w14:paraId="6502011A" w14:textId="77777777" w:rsidR="0000071B" w:rsidRDefault="0000071B" w:rsidP="0000071B">
      <w:pPr>
        <w:contextualSpacing/>
        <w:rPr>
          <w:noProof/>
        </w:rPr>
      </w:pPr>
      <w:r>
        <w:rPr>
          <w:noProof/>
        </w:rPr>
        <w:t xml:space="preserve">public class </w:t>
      </w:r>
      <w:r>
        <w:rPr>
          <w:b/>
          <w:noProof/>
        </w:rPr>
        <w:t>SocketStream</w:t>
      </w:r>
      <w:r>
        <w:rPr>
          <w:noProof/>
        </w:rPr>
        <w:t xml:space="preserve"> implements Stream        socket</w:t>
      </w:r>
      <w:r>
        <w:rPr>
          <w:rFonts w:hint="eastAsia"/>
          <w:noProof/>
        </w:rPr>
        <w:t>流</w:t>
      </w:r>
    </w:p>
    <w:p w14:paraId="18F1341D" w14:textId="77777777" w:rsidR="0000071B" w:rsidRDefault="0000071B" w:rsidP="0000071B">
      <w:pPr>
        <w:pStyle w:val="Heading5"/>
      </w:pPr>
      <w:r>
        <w:t>client</w:t>
      </w:r>
    </w:p>
    <w:p w14:paraId="78690510" w14:textId="77777777" w:rsidR="0000071B" w:rsidRDefault="0000071B" w:rsidP="0000071B">
      <w:pPr>
        <w:contextualSpacing/>
        <w:rPr>
          <w:noProof/>
        </w:rPr>
      </w:pPr>
      <w:r>
        <w:rPr>
          <w:noProof/>
        </w:rPr>
        <w:t>package com.mongodb.</w:t>
      </w:r>
      <w:r>
        <w:rPr>
          <w:rStyle w:val="aa"/>
        </w:rPr>
        <w:t>client</w:t>
      </w:r>
      <w:r>
        <w:rPr>
          <w:noProof/>
        </w:rPr>
        <w:t>.</w:t>
      </w:r>
      <w:r>
        <w:rPr>
          <w:rStyle w:val="aa"/>
        </w:rPr>
        <w:t>model</w:t>
      </w:r>
      <w:r>
        <w:rPr>
          <w:noProof/>
        </w:rPr>
        <w:t>;</w:t>
      </w:r>
    </w:p>
    <w:p w14:paraId="6FF4306B" w14:textId="77777777" w:rsidR="0000071B" w:rsidRDefault="0000071B" w:rsidP="0000071B">
      <w:pPr>
        <w:contextualSpacing/>
        <w:rPr>
          <w:noProof/>
        </w:rPr>
      </w:pPr>
      <w:r>
        <w:rPr>
          <w:noProof/>
        </w:rPr>
        <w:t xml:space="preserve">public final class </w:t>
      </w:r>
      <w:r>
        <w:rPr>
          <w:b/>
          <w:noProof/>
        </w:rPr>
        <w:t>Indexes</w:t>
      </w:r>
      <w:r>
        <w:rPr>
          <w:noProof/>
        </w:rPr>
        <w:t xml:space="preserve">    </w:t>
      </w:r>
      <w:r>
        <w:rPr>
          <w:rFonts w:hint="eastAsia"/>
          <w:noProof/>
        </w:rPr>
        <w:t>索引工具</w:t>
      </w:r>
    </w:p>
    <w:p w14:paraId="05F27196" w14:textId="77777777" w:rsidR="0000071B" w:rsidRDefault="0000071B" w:rsidP="0000071B">
      <w:pPr>
        <w:contextualSpacing/>
        <w:rPr>
          <w:noProof/>
        </w:rPr>
      </w:pPr>
      <w:r>
        <w:rPr>
          <w:noProof/>
        </w:rPr>
        <w:t xml:space="preserve">public static Bson </w:t>
      </w:r>
      <w:r>
        <w:rPr>
          <w:rStyle w:val="a2"/>
        </w:rPr>
        <w:t>ascending</w:t>
      </w:r>
      <w:r>
        <w:rPr>
          <w:noProof/>
        </w:rPr>
        <w:t xml:space="preserve">(String... fieldNames)       </w:t>
      </w:r>
      <w:r>
        <w:rPr>
          <w:rFonts w:hint="eastAsia"/>
          <w:noProof/>
        </w:rPr>
        <w:t>返回索引</w:t>
      </w:r>
    </w:p>
    <w:p w14:paraId="40FC2C95" w14:textId="77777777" w:rsidR="0000071B" w:rsidRDefault="0000071B" w:rsidP="0000071B">
      <w:pPr>
        <w:pStyle w:val="Heading4"/>
      </w:pPr>
      <w:r>
        <w:t xml:space="preserve"> [mongodb-driver-</w:t>
      </w:r>
      <w:r>
        <w:rPr>
          <w:rFonts w:hint="eastAsia"/>
        </w:rPr>
        <w:t>sync</w:t>
      </w:r>
      <w:r>
        <w:t>]</w:t>
      </w:r>
    </w:p>
    <w:p w14:paraId="25472699" w14:textId="77777777" w:rsidR="0000071B" w:rsidRDefault="0000071B" w:rsidP="0000071B">
      <w:pPr>
        <w:pStyle w:val="Heading5"/>
      </w:pPr>
      <w:r>
        <w:rPr>
          <w:rFonts w:hint="eastAsia"/>
        </w:rPr>
        <w:t>client</w:t>
      </w:r>
    </w:p>
    <w:p w14:paraId="35A08696" w14:textId="77777777" w:rsidR="0000071B" w:rsidRDefault="0000071B" w:rsidP="0000071B">
      <w:pPr>
        <w:pStyle w:val="Heading8"/>
      </w:pPr>
      <w:r>
        <w:rPr>
          <w:noProof/>
        </w:rPr>
        <w:t xml:space="preserve">MongoClients       </w:t>
      </w:r>
    </w:p>
    <w:p w14:paraId="6A57FB83" w14:textId="77777777" w:rsidR="0000071B" w:rsidRDefault="0000071B" w:rsidP="0000071B">
      <w:pPr>
        <w:contextualSpacing/>
        <w:rPr>
          <w:noProof/>
        </w:rPr>
      </w:pPr>
      <w:r>
        <w:rPr>
          <w:noProof/>
        </w:rPr>
        <w:t>package com.mongodb.</w:t>
      </w:r>
      <w:r>
        <w:rPr>
          <w:rStyle w:val="aa"/>
        </w:rPr>
        <w:t>client</w:t>
      </w:r>
      <w:r>
        <w:rPr>
          <w:noProof/>
        </w:rPr>
        <w:t>;</w:t>
      </w:r>
    </w:p>
    <w:p w14:paraId="4C58B452" w14:textId="77777777" w:rsidR="0000071B" w:rsidRDefault="0000071B" w:rsidP="0000071B">
      <w:pPr>
        <w:contextualSpacing/>
        <w:rPr>
          <w:noProof/>
        </w:rPr>
      </w:pPr>
      <w:r>
        <w:rPr>
          <w:noProof/>
        </w:rPr>
        <w:t xml:space="preserve">public final class </w:t>
      </w:r>
      <w:r>
        <w:rPr>
          <w:b/>
          <w:noProof/>
        </w:rPr>
        <w:t>MongoClients</w:t>
      </w:r>
      <w:r>
        <w:rPr>
          <w:noProof/>
        </w:rPr>
        <w:t xml:space="preserve">       </w:t>
      </w:r>
      <w:r>
        <w:rPr>
          <w:rFonts w:hint="eastAsia"/>
          <w:noProof/>
        </w:rPr>
        <w:t>客户端连接工具</w:t>
      </w:r>
    </w:p>
    <w:p w14:paraId="020A7E91" w14:textId="77777777" w:rsidR="0000071B" w:rsidRDefault="0000071B" w:rsidP="0000071B">
      <w:pPr>
        <w:contextualSpacing/>
        <w:rPr>
          <w:noProof/>
        </w:rPr>
      </w:pPr>
      <w:r>
        <w:rPr>
          <w:noProof/>
        </w:rPr>
        <w:t xml:space="preserve">public static MongoClient </w:t>
      </w:r>
      <w:r>
        <w:rPr>
          <w:rStyle w:val="a0"/>
        </w:rPr>
        <w:t>create</w:t>
      </w:r>
      <w:r>
        <w:rPr>
          <w:noProof/>
        </w:rPr>
        <w:t xml:space="preserve">(String connectionString)        </w:t>
      </w:r>
      <w:r>
        <w:rPr>
          <w:rFonts w:hint="eastAsia"/>
          <w:noProof/>
        </w:rPr>
        <w:t>使用连接字符串连接到</w:t>
      </w:r>
      <w:r>
        <w:rPr>
          <w:rFonts w:hint="eastAsia"/>
          <w:noProof/>
        </w:rPr>
        <w:t>mongodb</w:t>
      </w:r>
      <w:r>
        <w:rPr>
          <w:noProof/>
        </w:rPr>
        <w:t xml:space="preserve">     // MongoClient mongoClient = MongoClients.create("mongodb://smp:smp@127.0.0.1:27017");</w:t>
      </w:r>
    </w:p>
    <w:p w14:paraId="67A62CCE" w14:textId="77777777" w:rsidR="0000071B" w:rsidRDefault="0000071B" w:rsidP="0000071B">
      <w:pPr>
        <w:pStyle w:val="Heading8"/>
        <w:rPr>
          <w:noProof/>
        </w:rPr>
      </w:pPr>
      <w:r>
        <w:rPr>
          <w:noProof/>
        </w:rPr>
        <w:t>MongoClient</w:t>
      </w:r>
    </w:p>
    <w:p w14:paraId="6D11DA83" w14:textId="77777777" w:rsidR="0000071B" w:rsidRDefault="0000071B" w:rsidP="0000071B">
      <w:pPr>
        <w:contextualSpacing/>
        <w:rPr>
          <w:noProof/>
        </w:rPr>
      </w:pPr>
      <w:r>
        <w:rPr>
          <w:noProof/>
        </w:rPr>
        <w:t>package com.mongodb.</w:t>
      </w:r>
      <w:r>
        <w:rPr>
          <w:rStyle w:val="aa"/>
        </w:rPr>
        <w:t>client</w:t>
      </w:r>
      <w:r>
        <w:rPr>
          <w:noProof/>
        </w:rPr>
        <w:t>;</w:t>
      </w:r>
    </w:p>
    <w:p w14:paraId="60F8D836" w14:textId="77777777" w:rsidR="0000071B" w:rsidRDefault="0000071B" w:rsidP="0000071B">
      <w:pPr>
        <w:contextualSpacing/>
        <w:rPr>
          <w:noProof/>
        </w:rPr>
      </w:pPr>
      <w:r>
        <w:rPr>
          <w:noProof/>
        </w:rPr>
        <w:t xml:space="preserve">public interface </w:t>
      </w:r>
      <w:r>
        <w:rPr>
          <w:b/>
          <w:noProof/>
        </w:rPr>
        <w:t>MongoClient</w:t>
      </w:r>
      <w:r>
        <w:rPr>
          <w:noProof/>
        </w:rPr>
        <w:t xml:space="preserve"> extends Closeable     </w:t>
      </w:r>
      <w:r>
        <w:rPr>
          <w:rFonts w:hint="eastAsia"/>
          <w:noProof/>
        </w:rPr>
        <w:t>客户端连接</w:t>
      </w:r>
      <w:r>
        <w:rPr>
          <w:rFonts w:hint="eastAsia"/>
          <w:noProof/>
        </w:rPr>
        <w:t xml:space="preserve"> </w:t>
      </w:r>
    </w:p>
    <w:p w14:paraId="458B7CF0" w14:textId="77777777" w:rsidR="0000071B" w:rsidRDefault="0000071B" w:rsidP="0000071B">
      <w:pPr>
        <w:contextualSpacing/>
        <w:rPr>
          <w:noProof/>
        </w:rPr>
      </w:pPr>
      <w:r>
        <w:rPr>
          <w:noProof/>
        </w:rPr>
        <w:t xml:space="preserve">MongoDatabase </w:t>
      </w:r>
      <w:r>
        <w:rPr>
          <w:rStyle w:val="a0"/>
        </w:rPr>
        <w:t>getDatabase</w:t>
      </w:r>
      <w:r>
        <w:rPr>
          <w:noProof/>
        </w:rPr>
        <w:t xml:space="preserve">(String var1);               </w:t>
      </w:r>
      <w:r>
        <w:rPr>
          <w:rFonts w:hint="eastAsia"/>
          <w:noProof/>
        </w:rPr>
        <w:t>获取数据库</w:t>
      </w:r>
      <w:r>
        <w:rPr>
          <w:noProof/>
        </w:rPr>
        <w:t xml:space="preserve">  // mongoClient.getDatabase("test_db")</w:t>
      </w:r>
    </w:p>
    <w:p w14:paraId="1344DD8E" w14:textId="77777777" w:rsidR="0000071B" w:rsidRDefault="0000071B" w:rsidP="0000071B">
      <w:pPr>
        <w:pStyle w:val="Heading8"/>
        <w:rPr>
          <w:noProof/>
        </w:rPr>
      </w:pPr>
      <w:r>
        <w:rPr>
          <w:noProof/>
        </w:rPr>
        <w:t xml:space="preserve">MongoDatabase               </w:t>
      </w:r>
    </w:p>
    <w:p w14:paraId="53F4464F" w14:textId="77777777" w:rsidR="0000071B" w:rsidRDefault="0000071B" w:rsidP="0000071B">
      <w:pPr>
        <w:contextualSpacing/>
        <w:rPr>
          <w:noProof/>
        </w:rPr>
      </w:pPr>
      <w:r>
        <w:rPr>
          <w:noProof/>
        </w:rPr>
        <w:t>package com.mongodb.</w:t>
      </w:r>
      <w:r>
        <w:rPr>
          <w:rStyle w:val="aa"/>
        </w:rPr>
        <w:t>client</w:t>
      </w:r>
      <w:r>
        <w:rPr>
          <w:noProof/>
        </w:rPr>
        <w:t>;</w:t>
      </w:r>
    </w:p>
    <w:p w14:paraId="5D3A279A" w14:textId="77777777" w:rsidR="0000071B" w:rsidRDefault="0000071B" w:rsidP="0000071B">
      <w:pPr>
        <w:contextualSpacing/>
        <w:rPr>
          <w:noProof/>
        </w:rPr>
      </w:pPr>
      <w:r>
        <w:rPr>
          <w:noProof/>
        </w:rPr>
        <w:t xml:space="preserve">public interface </w:t>
      </w:r>
      <w:r>
        <w:rPr>
          <w:b/>
          <w:noProof/>
        </w:rPr>
        <w:t>MongoDatabase</w:t>
      </w:r>
      <w:r>
        <w:rPr>
          <w:noProof/>
        </w:rPr>
        <w:t xml:space="preserve">               </w:t>
      </w:r>
      <w:r>
        <w:rPr>
          <w:rFonts w:hint="eastAsia"/>
          <w:noProof/>
        </w:rPr>
        <w:t>数据库对象</w:t>
      </w:r>
    </w:p>
    <w:p w14:paraId="1B0E3629" w14:textId="77777777" w:rsidR="0000071B" w:rsidRDefault="0000071B" w:rsidP="0000071B">
      <w:pPr>
        <w:contextualSpacing/>
        <w:rPr>
          <w:noProof/>
        </w:rPr>
      </w:pPr>
      <w:r>
        <w:rPr>
          <w:noProof/>
        </w:rPr>
        <w:t xml:space="preserve">MongoCollection&lt;Document&gt; </w:t>
      </w:r>
      <w:r>
        <w:rPr>
          <w:rStyle w:val="a0"/>
        </w:rPr>
        <w:t>getCollection</w:t>
      </w:r>
      <w:r>
        <w:rPr>
          <w:noProof/>
        </w:rPr>
        <w:t xml:space="preserve">(String var1);     </w:t>
      </w:r>
      <w:r>
        <w:rPr>
          <w:rFonts w:hint="eastAsia"/>
          <w:noProof/>
        </w:rPr>
        <w:t>获取集合</w:t>
      </w:r>
    </w:p>
    <w:p w14:paraId="0B407600" w14:textId="77777777" w:rsidR="0000071B" w:rsidRDefault="0000071B" w:rsidP="0000071B">
      <w:pPr>
        <w:pStyle w:val="Heading8"/>
        <w:rPr>
          <w:noProof/>
        </w:rPr>
      </w:pPr>
      <w:r>
        <w:rPr>
          <w:noProof/>
        </w:rPr>
        <w:t>MongoCollection</w:t>
      </w:r>
    </w:p>
    <w:p w14:paraId="42FB8CD5" w14:textId="77777777" w:rsidR="0000071B" w:rsidRDefault="0000071B" w:rsidP="0000071B">
      <w:pPr>
        <w:contextualSpacing/>
        <w:rPr>
          <w:noProof/>
        </w:rPr>
      </w:pPr>
      <w:r>
        <w:rPr>
          <w:noProof/>
        </w:rPr>
        <w:t>package com.mongodb.</w:t>
      </w:r>
      <w:r>
        <w:rPr>
          <w:rStyle w:val="aa"/>
        </w:rPr>
        <w:t>client</w:t>
      </w:r>
      <w:r>
        <w:rPr>
          <w:noProof/>
        </w:rPr>
        <w:t>;</w:t>
      </w:r>
    </w:p>
    <w:p w14:paraId="47568F03" w14:textId="77777777" w:rsidR="0000071B" w:rsidRDefault="0000071B" w:rsidP="0000071B">
      <w:pPr>
        <w:contextualSpacing/>
        <w:rPr>
          <w:noProof/>
        </w:rPr>
      </w:pPr>
      <w:r>
        <w:rPr>
          <w:noProof/>
        </w:rPr>
        <w:t xml:space="preserve">public interface </w:t>
      </w:r>
      <w:r>
        <w:rPr>
          <w:b/>
          <w:noProof/>
        </w:rPr>
        <w:t>MongoCollection</w:t>
      </w:r>
      <w:r>
        <w:rPr>
          <w:noProof/>
        </w:rPr>
        <w:t xml:space="preserve">&lt;TDocument&gt;     </w:t>
      </w:r>
      <w:r>
        <w:rPr>
          <w:rFonts w:hint="eastAsia"/>
          <w:noProof/>
        </w:rPr>
        <w:t>集合对象</w:t>
      </w:r>
    </w:p>
    <w:p w14:paraId="5EB93271" w14:textId="77777777" w:rsidR="0000071B" w:rsidRDefault="0000071B" w:rsidP="0000071B">
      <w:pPr>
        <w:contextualSpacing/>
        <w:rPr>
          <w:noProof/>
        </w:rPr>
      </w:pPr>
      <w:r>
        <w:rPr>
          <w:noProof/>
        </w:rPr>
        <w:t xml:space="preserve">InsertManyResult </w:t>
      </w:r>
      <w:r>
        <w:rPr>
          <w:rStyle w:val="a0"/>
        </w:rPr>
        <w:t>insertMany</w:t>
      </w:r>
      <w:r>
        <w:rPr>
          <w:noProof/>
        </w:rPr>
        <w:t>(List&lt;? extends TDocument&gt; var1);</w:t>
      </w:r>
    </w:p>
    <w:p w14:paraId="01D0F66A" w14:textId="77777777" w:rsidR="0000071B" w:rsidRDefault="0000071B" w:rsidP="0000071B">
      <w:pPr>
        <w:contextualSpacing/>
        <w:rPr>
          <w:noProof/>
        </w:rPr>
      </w:pPr>
      <w:r>
        <w:rPr>
          <w:noProof/>
        </w:rPr>
        <w:t xml:space="preserve">InsertManyResult </w:t>
      </w:r>
      <w:r>
        <w:rPr>
          <w:rStyle w:val="a0"/>
        </w:rPr>
        <w:t>insertMany</w:t>
      </w:r>
      <w:r>
        <w:rPr>
          <w:noProof/>
        </w:rPr>
        <w:t>(List&lt;? extends TDocument&gt; var1, InsertManyOptions var2);</w:t>
      </w:r>
    </w:p>
    <w:p w14:paraId="488A006C" w14:textId="77777777" w:rsidR="0000071B" w:rsidRDefault="0000071B" w:rsidP="0000071B">
      <w:pPr>
        <w:contextualSpacing/>
        <w:rPr>
          <w:noProof/>
        </w:rPr>
      </w:pPr>
      <w:r>
        <w:rPr>
          <w:noProof/>
        </w:rPr>
        <w:t xml:space="preserve">InsertManyResult </w:t>
      </w:r>
      <w:r>
        <w:rPr>
          <w:rStyle w:val="a0"/>
        </w:rPr>
        <w:t>insertMany</w:t>
      </w:r>
      <w:r>
        <w:rPr>
          <w:noProof/>
        </w:rPr>
        <w:t>(ClientSession var1, List&lt;? extends TDocument&gt; var2);</w:t>
      </w:r>
    </w:p>
    <w:p w14:paraId="713F06C0" w14:textId="77777777" w:rsidR="0000071B" w:rsidRDefault="0000071B" w:rsidP="0000071B">
      <w:pPr>
        <w:contextualSpacing/>
        <w:rPr>
          <w:noProof/>
        </w:rPr>
      </w:pPr>
      <w:r>
        <w:rPr>
          <w:noProof/>
        </w:rPr>
        <w:t xml:space="preserve">InsertManyResult </w:t>
      </w:r>
      <w:r>
        <w:rPr>
          <w:rStyle w:val="a0"/>
        </w:rPr>
        <w:t>insertMany</w:t>
      </w:r>
      <w:r>
        <w:rPr>
          <w:noProof/>
        </w:rPr>
        <w:t>(ClientSession var1, List&lt;? extends TDocument&gt; var2, InsertManyOptions var3);</w:t>
      </w:r>
    </w:p>
    <w:p w14:paraId="19F2EA97" w14:textId="77777777" w:rsidR="0000071B" w:rsidRDefault="0000071B" w:rsidP="0000071B">
      <w:pPr>
        <w:contextualSpacing/>
        <w:rPr>
          <w:noProof/>
        </w:rPr>
      </w:pPr>
      <w:r>
        <w:rPr>
          <w:noProof/>
        </w:rPr>
        <w:t xml:space="preserve">DeleteResult </w:t>
      </w:r>
      <w:r>
        <w:rPr>
          <w:rStyle w:val="a0"/>
        </w:rPr>
        <w:t>deleteOne</w:t>
      </w:r>
      <w:r>
        <w:rPr>
          <w:noProof/>
        </w:rPr>
        <w:t>(Bson var1);</w:t>
      </w:r>
    </w:p>
    <w:p w14:paraId="171E59A2" w14:textId="77777777" w:rsidR="0000071B" w:rsidRDefault="0000071B" w:rsidP="0000071B">
      <w:pPr>
        <w:contextualSpacing/>
        <w:rPr>
          <w:noProof/>
        </w:rPr>
      </w:pPr>
      <w:r>
        <w:rPr>
          <w:noProof/>
        </w:rPr>
        <w:t xml:space="preserve">DeleteResult </w:t>
      </w:r>
      <w:r>
        <w:rPr>
          <w:rStyle w:val="a0"/>
        </w:rPr>
        <w:t>deleteOne</w:t>
      </w:r>
      <w:r>
        <w:rPr>
          <w:noProof/>
        </w:rPr>
        <w:t>(Bson var1, DeleteOptions var2);</w:t>
      </w:r>
    </w:p>
    <w:p w14:paraId="026146DD" w14:textId="77777777" w:rsidR="0000071B" w:rsidRDefault="0000071B" w:rsidP="0000071B">
      <w:pPr>
        <w:contextualSpacing/>
        <w:rPr>
          <w:noProof/>
        </w:rPr>
      </w:pPr>
      <w:r>
        <w:rPr>
          <w:noProof/>
        </w:rPr>
        <w:t xml:space="preserve">DeleteResult </w:t>
      </w:r>
      <w:r>
        <w:rPr>
          <w:rStyle w:val="a0"/>
        </w:rPr>
        <w:t>deleteOne</w:t>
      </w:r>
      <w:r>
        <w:rPr>
          <w:noProof/>
        </w:rPr>
        <w:t>(ClientSession var1, Bson var2);</w:t>
      </w:r>
    </w:p>
    <w:p w14:paraId="68E849CD" w14:textId="77777777" w:rsidR="0000071B" w:rsidRDefault="0000071B" w:rsidP="0000071B">
      <w:pPr>
        <w:contextualSpacing/>
        <w:rPr>
          <w:noProof/>
        </w:rPr>
      </w:pPr>
      <w:r>
        <w:rPr>
          <w:noProof/>
        </w:rPr>
        <w:t xml:space="preserve">DeleteResult </w:t>
      </w:r>
      <w:r>
        <w:rPr>
          <w:rStyle w:val="a0"/>
        </w:rPr>
        <w:t>deleteOne</w:t>
      </w:r>
      <w:r>
        <w:rPr>
          <w:noProof/>
        </w:rPr>
        <w:t>(ClientSession var1, Bson var2, DeleteOptions var3);</w:t>
      </w:r>
    </w:p>
    <w:p w14:paraId="32641C2F" w14:textId="77777777" w:rsidR="0000071B" w:rsidRDefault="0000071B" w:rsidP="0000071B">
      <w:pPr>
        <w:contextualSpacing/>
        <w:rPr>
          <w:noProof/>
        </w:rPr>
      </w:pPr>
      <w:r>
        <w:rPr>
          <w:noProof/>
        </w:rPr>
        <w:t xml:space="preserve">DeleteResult </w:t>
      </w:r>
      <w:r>
        <w:rPr>
          <w:rStyle w:val="a0"/>
        </w:rPr>
        <w:t>deleteMany</w:t>
      </w:r>
      <w:r>
        <w:rPr>
          <w:noProof/>
        </w:rPr>
        <w:t>(Bson var1);</w:t>
      </w:r>
    </w:p>
    <w:p w14:paraId="459A1855" w14:textId="77777777" w:rsidR="0000071B" w:rsidRDefault="0000071B" w:rsidP="0000071B">
      <w:pPr>
        <w:contextualSpacing/>
        <w:rPr>
          <w:noProof/>
        </w:rPr>
      </w:pPr>
      <w:r>
        <w:rPr>
          <w:noProof/>
        </w:rPr>
        <w:t xml:space="preserve">DeleteResult </w:t>
      </w:r>
      <w:r>
        <w:rPr>
          <w:rStyle w:val="a0"/>
        </w:rPr>
        <w:t>deleteMany</w:t>
      </w:r>
      <w:r>
        <w:rPr>
          <w:noProof/>
        </w:rPr>
        <w:t>(Bson var1, DeleteOptions var2);</w:t>
      </w:r>
    </w:p>
    <w:p w14:paraId="43A445E0" w14:textId="77777777" w:rsidR="0000071B" w:rsidRDefault="0000071B" w:rsidP="0000071B">
      <w:pPr>
        <w:contextualSpacing/>
        <w:rPr>
          <w:noProof/>
        </w:rPr>
      </w:pPr>
      <w:r>
        <w:rPr>
          <w:noProof/>
        </w:rPr>
        <w:t xml:space="preserve">DeleteResult </w:t>
      </w:r>
      <w:r>
        <w:rPr>
          <w:rStyle w:val="a0"/>
        </w:rPr>
        <w:t>deleteMany</w:t>
      </w:r>
      <w:r>
        <w:rPr>
          <w:noProof/>
        </w:rPr>
        <w:t>(ClientSession var1, Bson var2);</w:t>
      </w:r>
    </w:p>
    <w:p w14:paraId="101989C7" w14:textId="77777777" w:rsidR="0000071B" w:rsidRDefault="0000071B" w:rsidP="0000071B">
      <w:pPr>
        <w:contextualSpacing/>
        <w:rPr>
          <w:noProof/>
        </w:rPr>
      </w:pPr>
      <w:r>
        <w:rPr>
          <w:noProof/>
        </w:rPr>
        <w:t xml:space="preserve">DeleteResult </w:t>
      </w:r>
      <w:r>
        <w:rPr>
          <w:rStyle w:val="a0"/>
        </w:rPr>
        <w:t>deleteMany</w:t>
      </w:r>
      <w:r>
        <w:rPr>
          <w:noProof/>
        </w:rPr>
        <w:t>(ClientSession var1, Bson var2, DeleteOptions var3);</w:t>
      </w:r>
    </w:p>
    <w:p w14:paraId="3EC7643F" w14:textId="77777777" w:rsidR="0000071B" w:rsidRDefault="0000071B" w:rsidP="0000071B">
      <w:pPr>
        <w:contextualSpacing/>
        <w:rPr>
          <w:noProof/>
        </w:rPr>
      </w:pPr>
      <w:r>
        <w:rPr>
          <w:noProof/>
        </w:rPr>
        <w:t xml:space="preserve">TDocument </w:t>
      </w:r>
      <w:r>
        <w:rPr>
          <w:rStyle w:val="a0"/>
        </w:rPr>
        <w:t>findOneAndDelete</w:t>
      </w:r>
      <w:r>
        <w:rPr>
          <w:noProof/>
        </w:rPr>
        <w:t>(Bson var1);</w:t>
      </w:r>
    </w:p>
    <w:p w14:paraId="025D8D46" w14:textId="77777777" w:rsidR="0000071B" w:rsidRDefault="0000071B" w:rsidP="0000071B">
      <w:pPr>
        <w:contextualSpacing/>
        <w:rPr>
          <w:noProof/>
        </w:rPr>
      </w:pPr>
      <w:r>
        <w:rPr>
          <w:noProof/>
        </w:rPr>
        <w:t xml:space="preserve">TDocument </w:t>
      </w:r>
      <w:r>
        <w:rPr>
          <w:rStyle w:val="a0"/>
        </w:rPr>
        <w:t>findOneAndDelete</w:t>
      </w:r>
      <w:r>
        <w:rPr>
          <w:noProof/>
        </w:rPr>
        <w:t>(Bson var1, FindOneAndDeleteOptions var2);</w:t>
      </w:r>
    </w:p>
    <w:p w14:paraId="5A015560" w14:textId="77777777" w:rsidR="0000071B" w:rsidRDefault="0000071B" w:rsidP="0000071B">
      <w:pPr>
        <w:contextualSpacing/>
        <w:rPr>
          <w:noProof/>
        </w:rPr>
      </w:pPr>
      <w:r>
        <w:rPr>
          <w:noProof/>
        </w:rPr>
        <w:t xml:space="preserve">TDocument </w:t>
      </w:r>
      <w:r>
        <w:rPr>
          <w:rStyle w:val="a0"/>
        </w:rPr>
        <w:t>findOneAndDelete</w:t>
      </w:r>
      <w:r>
        <w:rPr>
          <w:noProof/>
        </w:rPr>
        <w:t>(ClientSession var1, Bson var2);</w:t>
      </w:r>
    </w:p>
    <w:p w14:paraId="00351E65" w14:textId="77777777" w:rsidR="0000071B" w:rsidRDefault="0000071B" w:rsidP="0000071B">
      <w:pPr>
        <w:contextualSpacing/>
        <w:rPr>
          <w:noProof/>
        </w:rPr>
      </w:pPr>
      <w:r>
        <w:rPr>
          <w:noProof/>
        </w:rPr>
        <w:t xml:space="preserve">TDocument </w:t>
      </w:r>
      <w:r>
        <w:rPr>
          <w:rStyle w:val="a0"/>
        </w:rPr>
        <w:t>findOneAndDelete</w:t>
      </w:r>
      <w:r>
        <w:rPr>
          <w:noProof/>
        </w:rPr>
        <w:t>(ClientSession var1, Bson var2, FindOneAndDeleteOptions var3);</w:t>
      </w:r>
    </w:p>
    <w:p w14:paraId="10DBBCFF" w14:textId="77777777" w:rsidR="0000071B" w:rsidRDefault="0000071B" w:rsidP="0000071B">
      <w:pPr>
        <w:contextualSpacing/>
        <w:rPr>
          <w:noProof/>
        </w:rPr>
      </w:pPr>
      <w:r>
        <w:rPr>
          <w:noProof/>
        </w:rPr>
        <w:t xml:space="preserve">void </w:t>
      </w:r>
      <w:r>
        <w:rPr>
          <w:rStyle w:val="a0"/>
        </w:rPr>
        <w:t>drop</w:t>
      </w:r>
      <w:r>
        <w:rPr>
          <w:noProof/>
        </w:rPr>
        <w:t xml:space="preserve">();      </w:t>
      </w:r>
      <w:r>
        <w:rPr>
          <w:rFonts w:hint="eastAsia"/>
          <w:noProof/>
        </w:rPr>
        <w:t>删除集合</w:t>
      </w:r>
    </w:p>
    <w:p w14:paraId="58EE2DDF" w14:textId="77777777" w:rsidR="0000071B" w:rsidRDefault="0000071B" w:rsidP="0000071B">
      <w:pPr>
        <w:contextualSpacing/>
        <w:rPr>
          <w:noProof/>
        </w:rPr>
      </w:pPr>
      <w:r>
        <w:rPr>
          <w:noProof/>
        </w:rPr>
        <w:t xml:space="preserve">FindIterable&lt;TDocument&gt; </w:t>
      </w:r>
      <w:r>
        <w:rPr>
          <w:rStyle w:val="a0"/>
        </w:rPr>
        <w:t>find</w:t>
      </w:r>
      <w:r>
        <w:rPr>
          <w:noProof/>
        </w:rPr>
        <w:t xml:space="preserve">();     </w:t>
      </w:r>
      <w:r>
        <w:rPr>
          <w:rFonts w:hint="eastAsia"/>
          <w:noProof/>
        </w:rPr>
        <w:t>找到所有数据</w:t>
      </w:r>
    </w:p>
    <w:p w14:paraId="4462A4CD" w14:textId="77777777" w:rsidR="0000071B" w:rsidRDefault="0000071B" w:rsidP="0000071B">
      <w:pPr>
        <w:contextualSpacing/>
        <w:rPr>
          <w:noProof/>
        </w:rPr>
      </w:pPr>
      <w:r>
        <w:rPr>
          <w:noProof/>
        </w:rPr>
        <w:t xml:space="preserve">long </w:t>
      </w:r>
      <w:r>
        <w:rPr>
          <w:rStyle w:val="a0"/>
        </w:rPr>
        <w:t>countDocuments</w:t>
      </w:r>
      <w:r>
        <w:rPr>
          <w:noProof/>
        </w:rPr>
        <w:t xml:space="preserve">();            </w:t>
      </w:r>
      <w:r>
        <w:rPr>
          <w:rFonts w:hint="eastAsia"/>
          <w:noProof/>
        </w:rPr>
        <w:t>统计数量</w:t>
      </w:r>
    </w:p>
    <w:p w14:paraId="175921E5" w14:textId="77777777" w:rsidR="0000071B" w:rsidRDefault="0000071B" w:rsidP="0000071B">
      <w:pPr>
        <w:contextualSpacing/>
        <w:rPr>
          <w:noProof/>
        </w:rPr>
      </w:pPr>
      <w:r>
        <w:rPr>
          <w:noProof/>
        </w:rPr>
        <w:t xml:space="preserve">String </w:t>
      </w:r>
      <w:r>
        <w:rPr>
          <w:rStyle w:val="a0"/>
        </w:rPr>
        <w:t>createIndex</w:t>
      </w:r>
      <w:r>
        <w:rPr>
          <w:noProof/>
        </w:rPr>
        <w:t xml:space="preserve">(Bson var1);     </w:t>
      </w:r>
      <w:r>
        <w:rPr>
          <w:rFonts w:hint="eastAsia"/>
          <w:noProof/>
        </w:rPr>
        <w:t>创建索引</w:t>
      </w:r>
    </w:p>
    <w:p w14:paraId="5176045D" w14:textId="77777777" w:rsidR="0000071B" w:rsidRDefault="0000071B" w:rsidP="0000071B">
      <w:pPr>
        <w:contextualSpacing/>
        <w:rPr>
          <w:noProof/>
        </w:rPr>
      </w:pPr>
      <w:r>
        <w:rPr>
          <w:noProof/>
        </w:rPr>
        <w:t xml:space="preserve">void </w:t>
      </w:r>
      <w:r>
        <w:rPr>
          <w:rStyle w:val="a0"/>
        </w:rPr>
        <w:t>dropIndex</w:t>
      </w:r>
      <w:r>
        <w:rPr>
          <w:noProof/>
        </w:rPr>
        <w:t xml:space="preserve">(String var1);        </w:t>
      </w:r>
      <w:r>
        <w:rPr>
          <w:rFonts w:hint="eastAsia"/>
          <w:noProof/>
        </w:rPr>
        <w:t>删除索引</w:t>
      </w:r>
    </w:p>
    <w:p w14:paraId="37924A23" w14:textId="77777777" w:rsidR="0000071B" w:rsidRDefault="0000071B" w:rsidP="0000071B">
      <w:pPr>
        <w:contextualSpacing/>
        <w:rPr>
          <w:noProof/>
        </w:rPr>
      </w:pPr>
      <w:r>
        <w:rPr>
          <w:noProof/>
        </w:rPr>
        <w:t xml:space="preserve">ListIndexesIterable&lt;Document&gt; </w:t>
      </w:r>
      <w:r>
        <w:rPr>
          <w:rStyle w:val="a0"/>
        </w:rPr>
        <w:t>listIndexes</w:t>
      </w:r>
      <w:r>
        <w:rPr>
          <w:noProof/>
        </w:rPr>
        <w:t xml:space="preserve">();      </w:t>
      </w:r>
      <w:r>
        <w:rPr>
          <w:rFonts w:hint="eastAsia"/>
          <w:noProof/>
        </w:rPr>
        <w:t>列出所有索引</w:t>
      </w:r>
    </w:p>
    <w:p w14:paraId="0232FF34" w14:textId="77777777" w:rsidR="0000071B" w:rsidRDefault="0000071B" w:rsidP="0000071B">
      <w:pPr>
        <w:contextualSpacing/>
        <w:rPr>
          <w:noProof/>
        </w:rPr>
      </w:pPr>
    </w:p>
    <w:p w14:paraId="7975233D" w14:textId="77777777" w:rsidR="0000071B" w:rsidRDefault="0000071B" w:rsidP="0000071B">
      <w:pPr>
        <w:pStyle w:val="Heading8"/>
        <w:rPr>
          <w:noProof/>
        </w:rPr>
      </w:pPr>
      <w:r>
        <w:rPr>
          <w:noProof/>
        </w:rPr>
        <w:t>FindIterable</w:t>
      </w:r>
    </w:p>
    <w:p w14:paraId="1DD5C198" w14:textId="77777777" w:rsidR="0000071B" w:rsidRDefault="0000071B" w:rsidP="0000071B">
      <w:pPr>
        <w:contextualSpacing/>
        <w:rPr>
          <w:noProof/>
        </w:rPr>
      </w:pPr>
      <w:r>
        <w:rPr>
          <w:noProof/>
        </w:rPr>
        <w:t>package com.mongodb.</w:t>
      </w:r>
      <w:r>
        <w:rPr>
          <w:rStyle w:val="aa"/>
        </w:rPr>
        <w:t>client</w:t>
      </w:r>
      <w:r>
        <w:rPr>
          <w:noProof/>
        </w:rPr>
        <w:t>;</w:t>
      </w:r>
    </w:p>
    <w:p w14:paraId="2C7093F3" w14:textId="77777777" w:rsidR="0000071B" w:rsidRDefault="0000071B" w:rsidP="0000071B">
      <w:pPr>
        <w:contextualSpacing/>
        <w:rPr>
          <w:noProof/>
        </w:rPr>
      </w:pPr>
      <w:r>
        <w:rPr>
          <w:noProof/>
        </w:rPr>
        <w:t xml:space="preserve">public interface </w:t>
      </w:r>
      <w:r>
        <w:rPr>
          <w:b/>
          <w:noProof/>
        </w:rPr>
        <w:t>FindIterable</w:t>
      </w:r>
      <w:r>
        <w:rPr>
          <w:noProof/>
        </w:rPr>
        <w:t xml:space="preserve">&lt;TResult&gt; extends MongoIterable&lt;TResult&gt;     </w:t>
      </w:r>
      <w:r>
        <w:rPr>
          <w:rFonts w:hint="eastAsia"/>
          <w:noProof/>
        </w:rPr>
        <w:t>结果遍历器</w:t>
      </w:r>
    </w:p>
    <w:p w14:paraId="75E89FCD" w14:textId="77777777" w:rsidR="0000071B" w:rsidRDefault="0000071B" w:rsidP="0000071B">
      <w:pPr>
        <w:pStyle w:val="Heading8"/>
        <w:rPr>
          <w:noProof/>
        </w:rPr>
      </w:pPr>
      <w:r>
        <w:rPr>
          <w:noProof/>
        </w:rPr>
        <w:t>ListIndexesIterable</w:t>
      </w:r>
    </w:p>
    <w:p w14:paraId="78476318" w14:textId="77777777" w:rsidR="0000071B" w:rsidRDefault="0000071B" w:rsidP="0000071B">
      <w:pPr>
        <w:contextualSpacing/>
        <w:rPr>
          <w:noProof/>
        </w:rPr>
      </w:pPr>
      <w:r>
        <w:rPr>
          <w:noProof/>
        </w:rPr>
        <w:t>package com.mongodb.</w:t>
      </w:r>
      <w:r>
        <w:rPr>
          <w:rStyle w:val="aa"/>
        </w:rPr>
        <w:t>client</w:t>
      </w:r>
      <w:r>
        <w:rPr>
          <w:noProof/>
        </w:rPr>
        <w:t>;</w:t>
      </w:r>
    </w:p>
    <w:p w14:paraId="65B19803" w14:textId="77777777" w:rsidR="0000071B" w:rsidRDefault="0000071B" w:rsidP="0000071B">
      <w:pPr>
        <w:contextualSpacing/>
        <w:rPr>
          <w:noProof/>
        </w:rPr>
      </w:pPr>
      <w:r>
        <w:rPr>
          <w:noProof/>
        </w:rPr>
        <w:t xml:space="preserve">public interface </w:t>
      </w:r>
      <w:r>
        <w:rPr>
          <w:b/>
          <w:noProof/>
        </w:rPr>
        <w:t>ListIndexesIterable</w:t>
      </w:r>
      <w:r>
        <w:rPr>
          <w:noProof/>
        </w:rPr>
        <w:t xml:space="preserve">&lt;TResult&gt; extends MongoIterable&lt;TResult&gt;   </w:t>
      </w:r>
      <w:r>
        <w:rPr>
          <w:rFonts w:hint="eastAsia"/>
          <w:noProof/>
        </w:rPr>
        <w:t>索引结果遍历器</w:t>
      </w:r>
    </w:p>
    <w:p w14:paraId="69219483" w14:textId="77777777" w:rsidR="0000071B" w:rsidRDefault="0000071B" w:rsidP="0000071B">
      <w:pPr>
        <w:contextualSpacing/>
        <w:rPr>
          <w:noProof/>
        </w:rPr>
      </w:pPr>
    </w:p>
    <w:p w14:paraId="484B553C" w14:textId="77777777" w:rsidR="0000071B" w:rsidRDefault="0000071B" w:rsidP="0000071B">
      <w:pPr>
        <w:pStyle w:val="Heading8"/>
        <w:rPr>
          <w:noProof/>
        </w:rPr>
      </w:pPr>
      <w:r>
        <w:rPr>
          <w:noProof/>
        </w:rPr>
        <w:t>MongoIterable</w:t>
      </w:r>
    </w:p>
    <w:p w14:paraId="0D11AB01" w14:textId="77777777" w:rsidR="0000071B" w:rsidRDefault="0000071B" w:rsidP="0000071B">
      <w:pPr>
        <w:contextualSpacing/>
        <w:rPr>
          <w:noProof/>
        </w:rPr>
      </w:pPr>
      <w:r>
        <w:rPr>
          <w:noProof/>
        </w:rPr>
        <w:t>package com.mongodb.</w:t>
      </w:r>
      <w:r>
        <w:rPr>
          <w:rStyle w:val="aa"/>
        </w:rPr>
        <w:t>client</w:t>
      </w:r>
      <w:r>
        <w:rPr>
          <w:noProof/>
        </w:rPr>
        <w:t>;</w:t>
      </w:r>
    </w:p>
    <w:p w14:paraId="79D9EE6C" w14:textId="77777777" w:rsidR="0000071B" w:rsidRDefault="0000071B" w:rsidP="0000071B">
      <w:pPr>
        <w:contextualSpacing/>
        <w:rPr>
          <w:noProof/>
        </w:rPr>
      </w:pPr>
      <w:r>
        <w:rPr>
          <w:noProof/>
        </w:rPr>
        <w:t xml:space="preserve">public interface </w:t>
      </w:r>
      <w:r>
        <w:rPr>
          <w:b/>
          <w:noProof/>
        </w:rPr>
        <w:t>MongoIterable</w:t>
      </w:r>
      <w:r>
        <w:rPr>
          <w:noProof/>
        </w:rPr>
        <w:t xml:space="preserve">&lt;TResult&gt; extends Iterable&lt;TResult&gt;      </w:t>
      </w:r>
      <w:r>
        <w:rPr>
          <w:rFonts w:hint="eastAsia"/>
          <w:noProof/>
        </w:rPr>
        <w:t>mongo</w:t>
      </w:r>
      <w:r>
        <w:rPr>
          <w:rFonts w:hint="eastAsia"/>
          <w:noProof/>
        </w:rPr>
        <w:t>返回结果遍历器</w:t>
      </w:r>
    </w:p>
    <w:p w14:paraId="389C93C1" w14:textId="77777777" w:rsidR="0000071B" w:rsidRDefault="0000071B" w:rsidP="0000071B">
      <w:pPr>
        <w:contextualSpacing/>
        <w:rPr>
          <w:noProof/>
        </w:rPr>
      </w:pPr>
      <w:r>
        <w:rPr>
          <w:noProof/>
        </w:rPr>
        <w:t xml:space="preserve">MongoCursor&lt;TResult&gt; </w:t>
      </w:r>
      <w:r>
        <w:rPr>
          <w:rStyle w:val="a0"/>
        </w:rPr>
        <w:t>iterator</w:t>
      </w:r>
      <w:r>
        <w:rPr>
          <w:noProof/>
        </w:rPr>
        <w:t xml:space="preserve">();      </w:t>
      </w:r>
      <w:r>
        <w:rPr>
          <w:rFonts w:hint="eastAsia"/>
          <w:noProof/>
        </w:rPr>
        <w:t>获取遍历器</w:t>
      </w:r>
    </w:p>
    <w:p w14:paraId="69DD29F4" w14:textId="77777777" w:rsidR="0000071B" w:rsidRDefault="0000071B" w:rsidP="0000071B">
      <w:pPr>
        <w:pStyle w:val="Heading8"/>
        <w:rPr>
          <w:noProof/>
        </w:rPr>
      </w:pPr>
      <w:r>
        <w:rPr>
          <w:noProof/>
        </w:rPr>
        <w:t>MongoCursor</w:t>
      </w:r>
    </w:p>
    <w:p w14:paraId="649F637C" w14:textId="77777777" w:rsidR="0000071B" w:rsidRDefault="0000071B" w:rsidP="0000071B">
      <w:pPr>
        <w:contextualSpacing/>
        <w:rPr>
          <w:noProof/>
        </w:rPr>
      </w:pPr>
      <w:r>
        <w:rPr>
          <w:noProof/>
        </w:rPr>
        <w:t>package com.mongodb.</w:t>
      </w:r>
      <w:r>
        <w:rPr>
          <w:rStyle w:val="aa"/>
        </w:rPr>
        <w:t>client</w:t>
      </w:r>
      <w:r>
        <w:rPr>
          <w:noProof/>
        </w:rPr>
        <w:t>;</w:t>
      </w:r>
    </w:p>
    <w:p w14:paraId="51B870D3" w14:textId="77777777" w:rsidR="0000071B" w:rsidRDefault="0000071B" w:rsidP="0000071B">
      <w:pPr>
        <w:contextualSpacing/>
        <w:rPr>
          <w:noProof/>
        </w:rPr>
      </w:pPr>
      <w:r>
        <w:rPr>
          <w:noProof/>
        </w:rPr>
        <w:t xml:space="preserve">public interface </w:t>
      </w:r>
      <w:r>
        <w:rPr>
          <w:b/>
          <w:noProof/>
        </w:rPr>
        <w:t>MongoCursor</w:t>
      </w:r>
      <w:r>
        <w:rPr>
          <w:noProof/>
        </w:rPr>
        <w:t xml:space="preserve">&lt;TResult&gt; extends Iterator&lt;TResult&gt;, Closeable         </w:t>
      </w:r>
      <w:r>
        <w:rPr>
          <w:rFonts w:hint="eastAsia"/>
          <w:noProof/>
        </w:rPr>
        <w:t>遍历器指针</w:t>
      </w:r>
    </w:p>
    <w:p w14:paraId="2BCD3442" w14:textId="77777777" w:rsidR="0000071B" w:rsidRDefault="0000071B" w:rsidP="0000071B">
      <w:pPr>
        <w:contextualSpacing/>
        <w:rPr>
          <w:noProof/>
        </w:rPr>
      </w:pPr>
      <w:r>
        <w:rPr>
          <w:noProof/>
        </w:rPr>
        <w:t xml:space="preserve">boolean </w:t>
      </w:r>
      <w:r>
        <w:rPr>
          <w:rStyle w:val="a0"/>
        </w:rPr>
        <w:t>hasNext</w:t>
      </w:r>
      <w:r>
        <w:rPr>
          <w:noProof/>
        </w:rPr>
        <w:t>();</w:t>
      </w:r>
    </w:p>
    <w:p w14:paraId="7A5A8723" w14:textId="77777777" w:rsidR="0000071B" w:rsidRDefault="0000071B" w:rsidP="0000071B">
      <w:pPr>
        <w:contextualSpacing/>
        <w:rPr>
          <w:noProof/>
        </w:rPr>
      </w:pPr>
      <w:r>
        <w:rPr>
          <w:noProof/>
        </w:rPr>
        <w:t xml:space="preserve">TResult </w:t>
      </w:r>
      <w:r>
        <w:rPr>
          <w:rStyle w:val="a0"/>
        </w:rPr>
        <w:t>next</w:t>
      </w:r>
      <w:r>
        <w:rPr>
          <w:noProof/>
        </w:rPr>
        <w:t>();</w:t>
      </w:r>
    </w:p>
    <w:p w14:paraId="7DFF4EA2" w14:textId="77777777" w:rsidR="0000071B" w:rsidRDefault="0000071B" w:rsidP="0000071B">
      <w:pPr>
        <w:pStyle w:val="Heading6"/>
      </w:pPr>
      <w:r>
        <w:t>model</w:t>
      </w:r>
    </w:p>
    <w:p w14:paraId="4678A60C" w14:textId="77777777" w:rsidR="0000071B" w:rsidRDefault="0000071B" w:rsidP="0000071B">
      <w:pPr>
        <w:pStyle w:val="Heading8"/>
        <w:rPr>
          <w:noProof/>
        </w:rPr>
      </w:pPr>
      <w:r>
        <w:rPr>
          <w:noProof/>
        </w:rPr>
        <w:t xml:space="preserve">Filters         </w:t>
      </w:r>
    </w:p>
    <w:p w14:paraId="1D86E451" w14:textId="77777777" w:rsidR="0000071B" w:rsidRDefault="0000071B" w:rsidP="0000071B">
      <w:pPr>
        <w:contextualSpacing/>
        <w:rPr>
          <w:noProof/>
        </w:rPr>
      </w:pPr>
      <w:r>
        <w:rPr>
          <w:noProof/>
        </w:rPr>
        <w:t>package com.mongodb.</w:t>
      </w:r>
      <w:r>
        <w:rPr>
          <w:rStyle w:val="aa"/>
        </w:rPr>
        <w:t>client</w:t>
      </w:r>
      <w:r>
        <w:rPr>
          <w:noProof/>
        </w:rPr>
        <w:t>.</w:t>
      </w:r>
      <w:r>
        <w:rPr>
          <w:rStyle w:val="aa"/>
        </w:rPr>
        <w:t>model</w:t>
      </w:r>
      <w:r>
        <w:rPr>
          <w:noProof/>
        </w:rPr>
        <w:t>;</w:t>
      </w:r>
    </w:p>
    <w:p w14:paraId="5AF1B59D" w14:textId="77777777" w:rsidR="0000071B" w:rsidRDefault="0000071B" w:rsidP="0000071B">
      <w:pPr>
        <w:contextualSpacing/>
        <w:rPr>
          <w:noProof/>
        </w:rPr>
      </w:pPr>
      <w:r>
        <w:rPr>
          <w:noProof/>
        </w:rPr>
        <w:t xml:space="preserve">public final class </w:t>
      </w:r>
      <w:r>
        <w:rPr>
          <w:b/>
          <w:noProof/>
        </w:rPr>
        <w:t>Filters</w:t>
      </w:r>
      <w:r>
        <w:rPr>
          <w:noProof/>
        </w:rPr>
        <w:t xml:space="preserve">         </w:t>
      </w:r>
      <w:r>
        <w:rPr>
          <w:rFonts w:hint="eastAsia"/>
          <w:noProof/>
        </w:rPr>
        <w:t>筛选语句</w:t>
      </w:r>
    </w:p>
    <w:p w14:paraId="05D13F1A" w14:textId="77777777" w:rsidR="0000071B" w:rsidRDefault="0000071B" w:rsidP="0000071B">
      <w:pPr>
        <w:ind w:left="1440"/>
        <w:contextualSpacing/>
        <w:rPr>
          <w:noProof/>
        </w:rPr>
      </w:pPr>
      <w:r>
        <w:rPr>
          <w:rFonts w:hint="eastAsia"/>
          <w:noProof/>
        </w:rPr>
        <w:t>筛选集合：</w:t>
      </w:r>
      <w:r>
        <w:rPr>
          <w:noProof/>
        </w:rPr>
        <w:t>collection.deleteOne(Filters.eq("code", "manager"));</w:t>
      </w:r>
    </w:p>
    <w:p w14:paraId="476E6D9C" w14:textId="77777777" w:rsidR="0000071B" w:rsidRDefault="0000071B" w:rsidP="0000071B">
      <w:pPr>
        <w:contextualSpacing/>
        <w:rPr>
          <w:noProof/>
        </w:rPr>
      </w:pPr>
      <w:r>
        <w:rPr>
          <w:noProof/>
        </w:rPr>
        <w:t xml:space="preserve">public static &lt;TItem&gt; Bson </w:t>
      </w:r>
      <w:r>
        <w:rPr>
          <w:rStyle w:val="a0"/>
        </w:rPr>
        <w:t>eq</w:t>
      </w:r>
      <w:r>
        <w:rPr>
          <w:noProof/>
        </w:rPr>
        <w:t>(@Nullable TItem value)</w:t>
      </w:r>
    </w:p>
    <w:p w14:paraId="726FD71B" w14:textId="77777777" w:rsidR="0000071B" w:rsidRDefault="0000071B" w:rsidP="0000071B">
      <w:pPr>
        <w:contextualSpacing/>
        <w:rPr>
          <w:noProof/>
        </w:rPr>
      </w:pPr>
      <w:r>
        <w:rPr>
          <w:noProof/>
        </w:rPr>
        <w:t xml:space="preserve">public static &lt;TItem&gt; Bson </w:t>
      </w:r>
      <w:r>
        <w:rPr>
          <w:rStyle w:val="a0"/>
        </w:rPr>
        <w:t>eq</w:t>
      </w:r>
      <w:r>
        <w:rPr>
          <w:noProof/>
        </w:rPr>
        <w:t xml:space="preserve">(String fieldName, @Nullable TItem value)                 </w:t>
      </w:r>
    </w:p>
    <w:p w14:paraId="479C140E" w14:textId="77777777" w:rsidR="0000071B" w:rsidRDefault="0000071B" w:rsidP="0000071B">
      <w:pPr>
        <w:contextualSpacing/>
        <w:rPr>
          <w:noProof/>
        </w:rPr>
      </w:pPr>
    </w:p>
    <w:p w14:paraId="49BA30A1" w14:textId="77777777" w:rsidR="0000071B" w:rsidRDefault="0000071B" w:rsidP="0000071B">
      <w:pPr>
        <w:pStyle w:val="Heading4"/>
        <w:rPr>
          <w:noProof/>
        </w:rPr>
      </w:pPr>
      <w:r>
        <w:rPr>
          <w:rFonts w:hint="eastAsia"/>
          <w:noProof/>
        </w:rPr>
        <w:t xml:space="preserve"> [</w:t>
      </w:r>
      <w:r>
        <w:rPr>
          <w:noProof/>
        </w:rPr>
        <w:t>bson]</w:t>
      </w:r>
      <w:r>
        <w:rPr>
          <w:noProof/>
        </w:rPr>
        <w:tab/>
      </w:r>
    </w:p>
    <w:p w14:paraId="06E87EA3" w14:textId="77777777" w:rsidR="0000071B" w:rsidRDefault="0000071B" w:rsidP="0000071B">
      <w:pPr>
        <w:contextualSpacing/>
        <w:rPr>
          <w:noProof/>
        </w:rPr>
      </w:pPr>
      <w:r>
        <w:rPr>
          <w:noProof/>
        </w:rPr>
        <w:t>package org.</w:t>
      </w:r>
      <w:r>
        <w:rPr>
          <w:rStyle w:val="aa"/>
        </w:rPr>
        <w:t>bson</w:t>
      </w:r>
      <w:r>
        <w:rPr>
          <w:noProof/>
        </w:rPr>
        <w:t>;</w:t>
      </w:r>
    </w:p>
    <w:p w14:paraId="204EE724" w14:textId="77777777" w:rsidR="0000071B" w:rsidRDefault="0000071B" w:rsidP="0000071B">
      <w:pPr>
        <w:contextualSpacing/>
        <w:rPr>
          <w:noProof/>
        </w:rPr>
      </w:pPr>
      <w:r>
        <w:rPr>
          <w:noProof/>
        </w:rPr>
        <w:t xml:space="preserve">public class </w:t>
      </w:r>
      <w:r>
        <w:rPr>
          <w:b/>
          <w:noProof/>
        </w:rPr>
        <w:t>Document</w:t>
      </w:r>
      <w:r>
        <w:rPr>
          <w:noProof/>
        </w:rPr>
        <w:t xml:space="preserve"> implements Map&lt;String, Object&gt;, Serializable, Bson     </w:t>
      </w:r>
      <w:r>
        <w:rPr>
          <w:rFonts w:hint="eastAsia"/>
          <w:noProof/>
        </w:rPr>
        <w:t>mongo</w:t>
      </w:r>
      <w:r>
        <w:rPr>
          <w:rFonts w:hint="eastAsia"/>
          <w:noProof/>
        </w:rPr>
        <w:t>文档对象</w:t>
      </w:r>
    </w:p>
    <w:p w14:paraId="0E062533" w14:textId="77777777" w:rsidR="0000071B" w:rsidRDefault="0000071B" w:rsidP="0000071B">
      <w:pPr>
        <w:contextualSpacing/>
        <w:rPr>
          <w:noProof/>
        </w:rPr>
      </w:pPr>
      <w:r>
        <w:rPr>
          <w:noProof/>
        </w:rPr>
        <w:t xml:space="preserve">public </w:t>
      </w:r>
      <w:r>
        <w:rPr>
          <w:rStyle w:val="a2"/>
        </w:rPr>
        <w:t>Document</w:t>
      </w:r>
      <w:r>
        <w:rPr>
          <w:noProof/>
        </w:rPr>
        <w:t xml:space="preserve">(String key, Object value)    </w:t>
      </w:r>
      <w:r>
        <w:rPr>
          <w:rFonts w:hint="eastAsia"/>
          <w:noProof/>
        </w:rPr>
        <w:t>简易文档对象</w:t>
      </w:r>
    </w:p>
    <w:p w14:paraId="1CCDD631" w14:textId="77777777" w:rsidR="0000071B" w:rsidRDefault="0000071B" w:rsidP="0000071B">
      <w:pPr>
        <w:contextualSpacing/>
        <w:rPr>
          <w:noProof/>
        </w:rPr>
      </w:pPr>
      <w:r>
        <w:rPr>
          <w:noProof/>
        </w:rPr>
        <w:t xml:space="preserve">public </w:t>
      </w:r>
      <w:r>
        <w:rPr>
          <w:rStyle w:val="a2"/>
        </w:rPr>
        <w:t>Document</w:t>
      </w:r>
      <w:r>
        <w:rPr>
          <w:noProof/>
        </w:rPr>
        <w:t xml:space="preserve">(Map&lt;String, ?&gt; map)       </w:t>
      </w:r>
      <w:r>
        <w:rPr>
          <w:rFonts w:hint="eastAsia"/>
          <w:noProof/>
        </w:rPr>
        <w:t>复杂键值对文档对象</w:t>
      </w:r>
    </w:p>
    <w:p w14:paraId="1F9EE647" w14:textId="77777777" w:rsidR="0000071B" w:rsidRDefault="0000071B" w:rsidP="0000071B">
      <w:pPr>
        <w:contextualSpacing/>
        <w:rPr>
          <w:noProof/>
        </w:rPr>
      </w:pPr>
    </w:p>
    <w:p w14:paraId="2DF4E86B" w14:textId="77777777" w:rsidR="0000071B" w:rsidRDefault="0000071B" w:rsidP="0000071B">
      <w:pPr>
        <w:pStyle w:val="Heading3"/>
        <w:rPr>
          <w:noProof/>
        </w:rPr>
      </w:pPr>
      <w:r>
        <w:rPr>
          <w:noProof/>
        </w:rPr>
        <w:t>spring-boot-starter-mail (email)</w:t>
      </w:r>
    </w:p>
    <w:p w14:paraId="2785144F" w14:textId="77777777" w:rsidR="0000071B" w:rsidRDefault="0000071B" w:rsidP="0000071B">
      <w:pPr>
        <w:contextualSpacing/>
        <w:rPr>
          <w:noProof/>
        </w:rPr>
      </w:pPr>
      <w:r>
        <w:rPr>
          <w:noProof/>
        </w:rPr>
        <w:t xml:space="preserve">spring-context-support </w:t>
      </w:r>
    </w:p>
    <w:p w14:paraId="3768E075" w14:textId="77777777" w:rsidR="0000071B" w:rsidRDefault="0000071B" w:rsidP="0000071B">
      <w:pPr>
        <w:contextualSpacing/>
        <w:rPr>
          <w:noProof/>
        </w:rPr>
      </w:pPr>
      <w:r>
        <w:rPr>
          <w:noProof/>
        </w:rPr>
        <w:t>org.springframework.mail.javamail.</w:t>
      </w:r>
      <w:r w:rsidRPr="002C793E">
        <w:rPr>
          <w:rStyle w:val="a0"/>
        </w:rPr>
        <w:t>JavaMailSender</w:t>
      </w:r>
    </w:p>
    <w:p w14:paraId="4D77C677" w14:textId="77777777" w:rsidR="0000071B" w:rsidRDefault="0000071B" w:rsidP="0000071B">
      <w:pPr>
        <w:contextualSpacing/>
        <w:rPr>
          <w:noProof/>
        </w:rPr>
      </w:pPr>
    </w:p>
    <w:p w14:paraId="07059488" w14:textId="77777777" w:rsidR="0000071B" w:rsidRDefault="0000071B" w:rsidP="0000071B">
      <w:pPr>
        <w:contextualSpacing/>
        <w:rPr>
          <w:rFonts w:cs="Microsoft Sans Serif"/>
          <w:b/>
          <w:color w:val="auto"/>
          <w:kern w:val="0"/>
        </w:rPr>
      </w:pPr>
      <w:r>
        <w:rPr>
          <w:rFonts w:cs="Microsoft Sans Serif"/>
          <w:b/>
          <w:color w:val="auto"/>
          <w:kern w:val="0"/>
        </w:rPr>
        <w:t>application.yml &gt;&gt;</w:t>
      </w:r>
    </w:p>
    <w:p w14:paraId="7C1FDBF3" w14:textId="77777777" w:rsidR="0000071B" w:rsidRDefault="0000071B" w:rsidP="0000071B">
      <w:pPr>
        <w:contextualSpacing/>
        <w:rPr>
          <w:rFonts w:cs="Microsoft Sans Serif"/>
          <w:color w:val="auto"/>
          <w:kern w:val="0"/>
        </w:rPr>
      </w:pPr>
      <w:r>
        <w:rPr>
          <w:rFonts w:cs="Microsoft Sans Serif"/>
          <w:b/>
          <w:color w:val="auto"/>
          <w:kern w:val="0"/>
        </w:rPr>
        <w:t xml:space="preserve"> </w:t>
      </w:r>
      <w:r>
        <w:rPr>
          <w:rFonts w:cs="Microsoft Sans Serif"/>
          <w:color w:val="auto"/>
          <w:kern w:val="0"/>
        </w:rPr>
        <w:t xml:space="preserve"> # email</w:t>
      </w:r>
    </w:p>
    <w:p w14:paraId="6D460278" w14:textId="77777777" w:rsidR="0000071B" w:rsidRDefault="0000071B" w:rsidP="0000071B">
      <w:pPr>
        <w:contextualSpacing/>
        <w:rPr>
          <w:rFonts w:cs="Microsoft Sans Serif"/>
          <w:color w:val="auto"/>
          <w:kern w:val="0"/>
        </w:rPr>
      </w:pPr>
      <w:r>
        <w:rPr>
          <w:rFonts w:cs="Microsoft Sans Serif"/>
          <w:color w:val="auto"/>
          <w:kern w:val="0"/>
        </w:rPr>
        <w:t xml:space="preserve">  spring:</w:t>
      </w:r>
    </w:p>
    <w:p w14:paraId="31D9A5EA" w14:textId="77777777" w:rsidR="0000071B" w:rsidRDefault="0000071B" w:rsidP="0000071B">
      <w:pPr>
        <w:contextualSpacing/>
        <w:rPr>
          <w:rFonts w:cs="Microsoft Sans Serif"/>
          <w:color w:val="auto"/>
          <w:kern w:val="0"/>
        </w:rPr>
      </w:pPr>
      <w:r>
        <w:rPr>
          <w:rFonts w:cs="Microsoft Sans Serif"/>
          <w:color w:val="auto"/>
          <w:kern w:val="0"/>
        </w:rPr>
        <w:t xml:space="preserve">      mail:</w:t>
      </w:r>
    </w:p>
    <w:p w14:paraId="05BEC047" w14:textId="77777777" w:rsidR="0000071B" w:rsidRDefault="0000071B" w:rsidP="0000071B">
      <w:pPr>
        <w:contextualSpacing/>
        <w:rPr>
          <w:rFonts w:cs="Microsoft Sans Serif"/>
          <w:color w:val="auto"/>
          <w:kern w:val="0"/>
        </w:rPr>
      </w:pPr>
      <w:r>
        <w:rPr>
          <w:rFonts w:cs="Microsoft Sans Serif"/>
          <w:color w:val="auto"/>
          <w:kern w:val="0"/>
        </w:rPr>
        <w:t xml:space="preserve">        host: smtp.163.com</w:t>
      </w:r>
    </w:p>
    <w:p w14:paraId="01E3151A" w14:textId="77777777" w:rsidR="0000071B" w:rsidRDefault="0000071B" w:rsidP="0000071B">
      <w:pPr>
        <w:contextualSpacing/>
        <w:rPr>
          <w:rFonts w:cs="Microsoft Sans Serif"/>
          <w:color w:val="auto"/>
          <w:kern w:val="0"/>
        </w:rPr>
      </w:pPr>
      <w:r>
        <w:rPr>
          <w:rFonts w:cs="Microsoft Sans Serif"/>
          <w:color w:val="auto"/>
          <w:kern w:val="0"/>
        </w:rPr>
        <w:t xml:space="preserve">        username: 13227379709@163.com</w:t>
      </w:r>
    </w:p>
    <w:p w14:paraId="7FAD277C" w14:textId="77777777" w:rsidR="0000071B" w:rsidRDefault="0000071B" w:rsidP="0000071B">
      <w:pPr>
        <w:contextualSpacing/>
        <w:rPr>
          <w:rFonts w:cs="Microsoft Sans Serif"/>
          <w:color w:val="auto"/>
          <w:kern w:val="0"/>
        </w:rPr>
      </w:pPr>
      <w:r>
        <w:rPr>
          <w:rFonts w:cs="Microsoft Sans Serif"/>
          <w:color w:val="auto"/>
          <w:kern w:val="0"/>
        </w:rPr>
        <w:t xml:space="preserve">        password: abcd1234</w:t>
      </w:r>
    </w:p>
    <w:p w14:paraId="30D0C439" w14:textId="77777777" w:rsidR="0000071B" w:rsidRDefault="0000071B" w:rsidP="0000071B">
      <w:pPr>
        <w:contextualSpacing/>
        <w:rPr>
          <w:rFonts w:cs="Microsoft Sans Serif"/>
          <w:color w:val="auto"/>
          <w:kern w:val="0"/>
        </w:rPr>
      </w:pPr>
      <w:r>
        <w:rPr>
          <w:rFonts w:cs="Microsoft Sans Serif"/>
          <w:color w:val="auto"/>
          <w:kern w:val="0"/>
        </w:rPr>
        <w:t xml:space="preserve">        properties:</w:t>
      </w:r>
    </w:p>
    <w:p w14:paraId="54049925" w14:textId="77777777" w:rsidR="0000071B" w:rsidRDefault="0000071B" w:rsidP="0000071B">
      <w:pPr>
        <w:contextualSpacing/>
        <w:rPr>
          <w:rFonts w:cs="Microsoft Sans Serif"/>
          <w:color w:val="auto"/>
          <w:kern w:val="0"/>
        </w:rPr>
      </w:pPr>
      <w:r>
        <w:rPr>
          <w:rFonts w:cs="Microsoft Sans Serif"/>
          <w:color w:val="auto"/>
          <w:kern w:val="0"/>
        </w:rPr>
        <w:t xml:space="preserve">          mail:</w:t>
      </w:r>
    </w:p>
    <w:p w14:paraId="4F74037F" w14:textId="77777777" w:rsidR="0000071B" w:rsidRDefault="0000071B" w:rsidP="0000071B">
      <w:pPr>
        <w:contextualSpacing/>
        <w:rPr>
          <w:rFonts w:cs="Microsoft Sans Serif"/>
          <w:color w:val="auto"/>
          <w:kern w:val="0"/>
        </w:rPr>
      </w:pPr>
      <w:r>
        <w:rPr>
          <w:rFonts w:cs="Microsoft Sans Serif"/>
          <w:color w:val="auto"/>
          <w:kern w:val="0"/>
        </w:rPr>
        <w:t xml:space="preserve">            smtp:</w:t>
      </w:r>
    </w:p>
    <w:p w14:paraId="30B6FDEC" w14:textId="77777777" w:rsidR="0000071B" w:rsidRDefault="0000071B" w:rsidP="0000071B">
      <w:pPr>
        <w:contextualSpacing/>
        <w:rPr>
          <w:rFonts w:cs="Microsoft Sans Serif"/>
          <w:color w:val="auto"/>
          <w:kern w:val="0"/>
        </w:rPr>
      </w:pPr>
      <w:r>
        <w:rPr>
          <w:rFonts w:cs="Microsoft Sans Serif"/>
          <w:color w:val="auto"/>
          <w:kern w:val="0"/>
        </w:rPr>
        <w:t xml:space="preserve">              auth: true</w:t>
      </w:r>
    </w:p>
    <w:p w14:paraId="773817F4" w14:textId="77777777" w:rsidR="0000071B" w:rsidRDefault="0000071B" w:rsidP="0000071B">
      <w:pPr>
        <w:contextualSpacing/>
        <w:rPr>
          <w:rFonts w:cs="Microsoft Sans Serif"/>
          <w:color w:val="auto"/>
          <w:kern w:val="0"/>
        </w:rPr>
      </w:pPr>
      <w:r>
        <w:rPr>
          <w:rFonts w:cs="Microsoft Sans Serif"/>
          <w:color w:val="auto"/>
          <w:kern w:val="0"/>
        </w:rPr>
        <w:t xml:space="preserve">            starttls:</w:t>
      </w:r>
    </w:p>
    <w:p w14:paraId="3DFBE7F2" w14:textId="77777777" w:rsidR="0000071B" w:rsidRDefault="0000071B" w:rsidP="0000071B">
      <w:pPr>
        <w:contextualSpacing/>
        <w:rPr>
          <w:rFonts w:cs="Microsoft Sans Serif"/>
          <w:color w:val="auto"/>
          <w:kern w:val="0"/>
        </w:rPr>
      </w:pPr>
      <w:r>
        <w:rPr>
          <w:rFonts w:cs="Microsoft Sans Serif"/>
          <w:color w:val="auto"/>
          <w:kern w:val="0"/>
        </w:rPr>
        <w:t xml:space="preserve">              enable: true</w:t>
      </w:r>
    </w:p>
    <w:p w14:paraId="03FE15F2" w14:textId="77777777" w:rsidR="0000071B" w:rsidRDefault="0000071B" w:rsidP="0000071B">
      <w:pPr>
        <w:contextualSpacing/>
        <w:rPr>
          <w:rFonts w:cs="Microsoft Sans Serif"/>
          <w:color w:val="auto"/>
          <w:kern w:val="0"/>
        </w:rPr>
      </w:pPr>
      <w:r>
        <w:rPr>
          <w:rFonts w:cs="Microsoft Sans Serif"/>
          <w:color w:val="auto"/>
          <w:kern w:val="0"/>
        </w:rPr>
        <w:t xml:space="preserve">              required: true</w:t>
      </w:r>
    </w:p>
    <w:p w14:paraId="459C8F06" w14:textId="77777777" w:rsidR="0000071B" w:rsidRDefault="0000071B" w:rsidP="0000071B">
      <w:pPr>
        <w:contextualSpacing/>
        <w:rPr>
          <w:rFonts w:cs="Microsoft Sans Serif"/>
          <w:color w:val="auto"/>
          <w:kern w:val="0"/>
        </w:rPr>
      </w:pPr>
    </w:p>
    <w:p w14:paraId="2227B62B" w14:textId="77777777" w:rsidR="0000071B" w:rsidRDefault="0000071B" w:rsidP="0000071B">
      <w:pPr>
        <w:contextualSpacing/>
        <w:rPr>
          <w:rFonts w:cs="Microsoft Sans Serif"/>
          <w:color w:val="auto"/>
          <w:kern w:val="0"/>
        </w:rPr>
      </w:pPr>
    </w:p>
    <w:p w14:paraId="6884530E" w14:textId="77777777" w:rsidR="0000071B" w:rsidRDefault="0000071B" w:rsidP="0000071B">
      <w:pPr>
        <w:contextualSpacing/>
        <w:rPr>
          <w:rFonts w:cs="Microsoft Sans Serif"/>
          <w:b/>
          <w:color w:val="auto"/>
          <w:kern w:val="0"/>
        </w:rPr>
      </w:pPr>
      <w:r>
        <w:rPr>
          <w:rFonts w:cs="Microsoft Sans Serif" w:hint="eastAsia"/>
          <w:b/>
          <w:color w:val="auto"/>
          <w:kern w:val="0"/>
        </w:rPr>
        <w:t>使用————————————————————————————————————————————————————————————————————————————————————————</w:t>
      </w:r>
    </w:p>
    <w:p w14:paraId="37732C35" w14:textId="77777777" w:rsidR="0000071B" w:rsidRDefault="0000071B" w:rsidP="0000071B">
      <w:pPr>
        <w:contextualSpacing/>
        <w:rPr>
          <w:rFonts w:cs="Microsoft Sans Serif"/>
          <w:b/>
          <w:color w:val="auto"/>
          <w:kern w:val="0"/>
        </w:rPr>
      </w:pPr>
      <w:r>
        <w:rPr>
          <w:rFonts w:cs="Microsoft Sans Serif" w:hint="eastAsia"/>
          <w:b/>
          <w:color w:val="auto"/>
          <w:kern w:val="0"/>
        </w:rPr>
        <w:t>MainC</w:t>
      </w:r>
      <w:r>
        <w:rPr>
          <w:rFonts w:cs="Microsoft Sans Serif"/>
          <w:b/>
          <w:color w:val="auto"/>
          <w:kern w:val="0"/>
        </w:rPr>
        <w:t>ontroller &gt;&gt;</w:t>
      </w:r>
    </w:p>
    <w:p w14:paraId="5873CB36" w14:textId="77777777" w:rsidR="0000071B" w:rsidRDefault="0000071B" w:rsidP="0000071B">
      <w:pPr>
        <w:contextualSpacing/>
        <w:rPr>
          <w:rFonts w:cs="Microsoft Sans Serif"/>
          <w:color w:val="auto"/>
          <w:kern w:val="0"/>
        </w:rPr>
      </w:pPr>
      <w:r>
        <w:rPr>
          <w:rFonts w:cs="Microsoft Sans Serif"/>
          <w:color w:val="auto"/>
          <w:kern w:val="0"/>
        </w:rPr>
        <w:t xml:space="preserve">   @Autowired</w:t>
      </w:r>
    </w:p>
    <w:p w14:paraId="6D47CE46" w14:textId="77777777" w:rsidR="0000071B" w:rsidRDefault="0000071B" w:rsidP="0000071B">
      <w:pPr>
        <w:contextualSpacing/>
        <w:rPr>
          <w:rFonts w:cs="Microsoft Sans Serif"/>
          <w:color w:val="auto"/>
          <w:kern w:val="0"/>
        </w:rPr>
      </w:pPr>
      <w:r>
        <w:rPr>
          <w:rFonts w:cs="Microsoft Sans Serif"/>
          <w:color w:val="auto"/>
          <w:kern w:val="0"/>
        </w:rPr>
        <w:t xml:space="preserve">    private </w:t>
      </w:r>
      <w:r>
        <w:rPr>
          <w:rFonts w:cs="Microsoft Sans Serif"/>
          <w:color w:val="FF0000"/>
          <w:kern w:val="0"/>
        </w:rPr>
        <w:t xml:space="preserve">JavaMailSender </w:t>
      </w:r>
      <w:r>
        <w:rPr>
          <w:rFonts w:cs="Microsoft Sans Serif"/>
          <w:color w:val="auto"/>
          <w:kern w:val="0"/>
        </w:rPr>
        <w:t xml:space="preserve">sender;                                                                </w:t>
      </w:r>
      <w:r>
        <w:rPr>
          <w:rFonts w:cs="Microsoft Sans Serif" w:hint="eastAsia"/>
          <w:color w:val="auto"/>
          <w:kern w:val="0"/>
        </w:rPr>
        <w:t>发送消息</w:t>
      </w:r>
    </w:p>
    <w:p w14:paraId="76C156B3" w14:textId="77777777" w:rsidR="0000071B" w:rsidRDefault="0000071B" w:rsidP="0000071B">
      <w:pPr>
        <w:contextualSpacing/>
        <w:rPr>
          <w:rFonts w:cs="Microsoft Sans Serif"/>
          <w:color w:val="auto"/>
          <w:kern w:val="0"/>
        </w:rPr>
      </w:pPr>
    </w:p>
    <w:p w14:paraId="72281A38" w14:textId="77777777" w:rsidR="0000071B" w:rsidRDefault="0000071B" w:rsidP="0000071B">
      <w:pPr>
        <w:contextualSpacing/>
        <w:rPr>
          <w:rFonts w:cs="Microsoft Sans Serif"/>
          <w:color w:val="auto"/>
          <w:kern w:val="0"/>
        </w:rPr>
      </w:pPr>
      <w:r>
        <w:rPr>
          <w:rFonts w:cs="Microsoft Sans Serif"/>
          <w:color w:val="auto"/>
          <w:kern w:val="0"/>
        </w:rPr>
        <w:t xml:space="preserve">    @GetMapping("/send")</w:t>
      </w:r>
    </w:p>
    <w:p w14:paraId="0782C6AA" w14:textId="77777777" w:rsidR="0000071B" w:rsidRDefault="0000071B" w:rsidP="0000071B">
      <w:pPr>
        <w:contextualSpacing/>
        <w:rPr>
          <w:rFonts w:cs="Microsoft Sans Serif"/>
          <w:color w:val="auto"/>
          <w:kern w:val="0"/>
        </w:rPr>
      </w:pPr>
      <w:r>
        <w:rPr>
          <w:rFonts w:cs="Microsoft Sans Serif"/>
          <w:color w:val="auto"/>
          <w:kern w:val="0"/>
        </w:rPr>
        <w:t xml:space="preserve">    public String sendMail(){</w:t>
      </w:r>
    </w:p>
    <w:p w14:paraId="3F0C2606" w14:textId="77777777" w:rsidR="0000071B" w:rsidRDefault="0000071B" w:rsidP="0000071B">
      <w:pPr>
        <w:contextualSpacing/>
        <w:rPr>
          <w:rFonts w:cs="Microsoft Sans Serif"/>
          <w:color w:val="auto"/>
          <w:kern w:val="0"/>
        </w:rPr>
      </w:pPr>
      <w:r>
        <w:rPr>
          <w:rFonts w:cs="Microsoft Sans Serif"/>
          <w:color w:val="auto"/>
          <w:kern w:val="0"/>
        </w:rPr>
        <w:t xml:space="preserve">        </w:t>
      </w:r>
      <w:r>
        <w:rPr>
          <w:rFonts w:cs="Microsoft Sans Serif"/>
          <w:color w:val="FF0000"/>
          <w:kern w:val="0"/>
        </w:rPr>
        <w:t xml:space="preserve">SimpleMailMessage </w:t>
      </w:r>
      <w:r>
        <w:rPr>
          <w:rFonts w:cs="Microsoft Sans Serif"/>
          <w:color w:val="auto"/>
          <w:kern w:val="0"/>
        </w:rPr>
        <w:t xml:space="preserve">message = new SimpleMailMessage();                </w:t>
      </w:r>
      <w:r>
        <w:rPr>
          <w:rFonts w:cs="Microsoft Sans Serif" w:hint="eastAsia"/>
          <w:color w:val="auto"/>
          <w:kern w:val="0"/>
        </w:rPr>
        <w:t>邮件消息</w:t>
      </w:r>
    </w:p>
    <w:p w14:paraId="501B8BD8" w14:textId="77777777" w:rsidR="0000071B" w:rsidRDefault="0000071B" w:rsidP="0000071B">
      <w:pPr>
        <w:contextualSpacing/>
        <w:rPr>
          <w:rFonts w:cs="Microsoft Sans Serif"/>
          <w:color w:val="auto"/>
          <w:kern w:val="0"/>
        </w:rPr>
      </w:pPr>
      <w:r>
        <w:rPr>
          <w:rFonts w:cs="Microsoft Sans Serif"/>
          <w:color w:val="auto"/>
          <w:kern w:val="0"/>
        </w:rPr>
        <w:t xml:space="preserve">        message.</w:t>
      </w:r>
      <w:r>
        <w:rPr>
          <w:rFonts w:cs="Microsoft Sans Serif"/>
          <w:color w:val="C45911" w:themeColor="accent2" w:themeShade="BF"/>
          <w:kern w:val="0"/>
        </w:rPr>
        <w:t>setFrom</w:t>
      </w:r>
      <w:r>
        <w:rPr>
          <w:rFonts w:cs="Microsoft Sans Serif"/>
          <w:color w:val="auto"/>
          <w:kern w:val="0"/>
        </w:rPr>
        <w:t xml:space="preserve">("13227379709@163.com");      </w:t>
      </w:r>
      <w:r>
        <w:rPr>
          <w:rFonts w:cs="Microsoft Sans Serif" w:hint="eastAsia"/>
          <w:color w:val="auto"/>
          <w:kern w:val="0"/>
        </w:rPr>
        <w:t xml:space="preserve"> </w:t>
      </w:r>
      <w:r>
        <w:rPr>
          <w:rFonts w:cs="Microsoft Sans Serif"/>
          <w:color w:val="auto"/>
          <w:kern w:val="0"/>
        </w:rPr>
        <w:t xml:space="preserve">   </w:t>
      </w:r>
      <w:r>
        <w:rPr>
          <w:rFonts w:cs="Microsoft Sans Serif" w:hint="eastAsia"/>
          <w:color w:val="auto"/>
          <w:kern w:val="0"/>
        </w:rPr>
        <w:t>发出邮箱</w:t>
      </w:r>
    </w:p>
    <w:p w14:paraId="4BD0CB3D" w14:textId="77777777" w:rsidR="0000071B" w:rsidRDefault="0000071B" w:rsidP="0000071B">
      <w:pPr>
        <w:contextualSpacing/>
        <w:rPr>
          <w:rFonts w:cs="Microsoft Sans Serif"/>
          <w:color w:val="auto"/>
          <w:kern w:val="0"/>
        </w:rPr>
      </w:pPr>
      <w:r>
        <w:rPr>
          <w:rFonts w:cs="Microsoft Sans Serif"/>
          <w:color w:val="auto"/>
          <w:kern w:val="0"/>
        </w:rPr>
        <w:t xml:space="preserve">        message.</w:t>
      </w:r>
      <w:r>
        <w:rPr>
          <w:rFonts w:cs="Microsoft Sans Serif"/>
          <w:color w:val="C45911" w:themeColor="accent2" w:themeShade="BF"/>
          <w:kern w:val="0"/>
        </w:rPr>
        <w:t>setTo</w:t>
      </w:r>
      <w:r>
        <w:rPr>
          <w:rFonts w:cs="Microsoft Sans Serif"/>
          <w:color w:val="auto"/>
          <w:kern w:val="0"/>
        </w:rPr>
        <w:t xml:space="preserve">("784516419@qq.com");                    </w:t>
      </w:r>
      <w:r>
        <w:rPr>
          <w:rFonts w:cs="Microsoft Sans Serif" w:hint="eastAsia"/>
          <w:color w:val="auto"/>
          <w:kern w:val="0"/>
        </w:rPr>
        <w:t>目标邮箱</w:t>
      </w:r>
    </w:p>
    <w:p w14:paraId="2411C0F9" w14:textId="77777777" w:rsidR="0000071B" w:rsidRDefault="0000071B" w:rsidP="0000071B">
      <w:pPr>
        <w:contextualSpacing/>
        <w:rPr>
          <w:rFonts w:cs="Microsoft Sans Serif"/>
          <w:color w:val="auto"/>
          <w:kern w:val="0"/>
        </w:rPr>
      </w:pPr>
      <w:r>
        <w:rPr>
          <w:rFonts w:cs="Microsoft Sans Serif"/>
          <w:color w:val="auto"/>
          <w:kern w:val="0"/>
        </w:rPr>
        <w:t xml:space="preserve">        message.</w:t>
      </w:r>
      <w:r>
        <w:rPr>
          <w:rFonts w:cs="Microsoft Sans Serif"/>
          <w:color w:val="C45911" w:themeColor="accent2" w:themeShade="BF"/>
          <w:kern w:val="0"/>
        </w:rPr>
        <w:t>setSubject</w:t>
      </w:r>
      <w:r>
        <w:rPr>
          <w:rFonts w:cs="Microsoft Sans Serif"/>
          <w:color w:val="auto"/>
          <w:kern w:val="0"/>
        </w:rPr>
        <w:t xml:space="preserve">("title");                                      </w:t>
      </w:r>
      <w:r>
        <w:rPr>
          <w:rFonts w:cs="Microsoft Sans Serif" w:hint="eastAsia"/>
          <w:color w:val="auto"/>
          <w:kern w:val="0"/>
        </w:rPr>
        <w:t xml:space="preserve"> </w:t>
      </w:r>
      <w:r>
        <w:rPr>
          <w:rFonts w:cs="Microsoft Sans Serif" w:hint="eastAsia"/>
          <w:color w:val="auto"/>
          <w:kern w:val="0"/>
        </w:rPr>
        <w:t>主题</w:t>
      </w:r>
      <w:r>
        <w:rPr>
          <w:rFonts w:cs="Microsoft Sans Serif"/>
          <w:color w:val="auto"/>
          <w:kern w:val="0"/>
        </w:rPr>
        <w:t xml:space="preserve">              </w:t>
      </w:r>
    </w:p>
    <w:p w14:paraId="5824D3D1" w14:textId="77777777" w:rsidR="0000071B" w:rsidRDefault="0000071B" w:rsidP="0000071B">
      <w:pPr>
        <w:contextualSpacing/>
        <w:rPr>
          <w:rFonts w:cs="Microsoft Sans Serif"/>
          <w:color w:val="auto"/>
          <w:kern w:val="0"/>
        </w:rPr>
      </w:pPr>
      <w:r>
        <w:rPr>
          <w:rFonts w:cs="Microsoft Sans Serif"/>
          <w:color w:val="auto"/>
          <w:kern w:val="0"/>
        </w:rPr>
        <w:t xml:space="preserve">        message.</w:t>
      </w:r>
      <w:r>
        <w:rPr>
          <w:rFonts w:cs="Microsoft Sans Serif"/>
          <w:color w:val="C45911" w:themeColor="accent2" w:themeShade="BF"/>
          <w:kern w:val="0"/>
        </w:rPr>
        <w:t>setText</w:t>
      </w:r>
      <w:r>
        <w:rPr>
          <w:rFonts w:cs="Microsoft Sans Serif"/>
          <w:color w:val="auto"/>
          <w:kern w:val="0"/>
        </w:rPr>
        <w:t xml:space="preserve">("content");                                      </w:t>
      </w:r>
      <w:r>
        <w:rPr>
          <w:rFonts w:cs="Microsoft Sans Serif" w:hint="eastAsia"/>
          <w:color w:val="auto"/>
          <w:kern w:val="0"/>
        </w:rPr>
        <w:t>内容</w:t>
      </w:r>
    </w:p>
    <w:p w14:paraId="17DEDE15" w14:textId="77777777" w:rsidR="0000071B" w:rsidRDefault="0000071B" w:rsidP="0000071B">
      <w:pPr>
        <w:contextualSpacing/>
        <w:rPr>
          <w:rFonts w:cs="Microsoft Sans Serif"/>
          <w:color w:val="auto"/>
          <w:kern w:val="0"/>
        </w:rPr>
      </w:pPr>
      <w:r>
        <w:rPr>
          <w:rFonts w:cs="Microsoft Sans Serif"/>
          <w:color w:val="auto"/>
          <w:kern w:val="0"/>
        </w:rPr>
        <w:t xml:space="preserve">        </w:t>
      </w:r>
      <w:r>
        <w:rPr>
          <w:rFonts w:cs="Microsoft Sans Serif"/>
          <w:color w:val="2F5496" w:themeColor="accent5" w:themeShade="BF"/>
          <w:kern w:val="0"/>
        </w:rPr>
        <w:t>sender.send</w:t>
      </w:r>
      <w:r>
        <w:rPr>
          <w:rFonts w:cs="Microsoft Sans Serif"/>
          <w:color w:val="auto"/>
          <w:kern w:val="0"/>
        </w:rPr>
        <w:t>(message);</w:t>
      </w:r>
    </w:p>
    <w:p w14:paraId="5BFA8758" w14:textId="77777777" w:rsidR="0000071B" w:rsidRDefault="0000071B" w:rsidP="0000071B">
      <w:pPr>
        <w:contextualSpacing/>
        <w:rPr>
          <w:rFonts w:cs="Microsoft Sans Serif"/>
          <w:color w:val="auto"/>
          <w:kern w:val="0"/>
        </w:rPr>
      </w:pPr>
      <w:r>
        <w:rPr>
          <w:rFonts w:cs="Microsoft Sans Serif"/>
          <w:color w:val="auto"/>
          <w:kern w:val="0"/>
        </w:rPr>
        <w:t xml:space="preserve">        return "ok";</w:t>
      </w:r>
    </w:p>
    <w:p w14:paraId="35273241" w14:textId="77777777" w:rsidR="0000071B" w:rsidRDefault="0000071B" w:rsidP="0000071B">
      <w:pPr>
        <w:contextualSpacing/>
        <w:rPr>
          <w:rFonts w:cs="Microsoft Sans Serif"/>
          <w:color w:val="auto"/>
          <w:kern w:val="0"/>
        </w:rPr>
      </w:pPr>
      <w:r>
        <w:rPr>
          <w:rFonts w:cs="Microsoft Sans Serif"/>
          <w:color w:val="auto"/>
          <w:kern w:val="0"/>
        </w:rPr>
        <w:t xml:space="preserve">    }</w:t>
      </w:r>
    </w:p>
    <w:p w14:paraId="3BBFC80C" w14:textId="77777777" w:rsidR="0000071B" w:rsidRDefault="0000071B" w:rsidP="0000071B">
      <w:pPr>
        <w:pStyle w:val="Heading3"/>
        <w:rPr>
          <w:noProof/>
        </w:rPr>
      </w:pPr>
      <w:r>
        <w:rPr>
          <w:noProof/>
        </w:rPr>
        <w:t>spring-boot-starter-hateoas</w:t>
      </w:r>
    </w:p>
    <w:p w14:paraId="476A456F" w14:textId="77777777" w:rsidR="0000071B" w:rsidRDefault="0000071B" w:rsidP="0000071B">
      <w:pPr>
        <w:contextualSpacing/>
        <w:rPr>
          <w:noProof/>
        </w:rPr>
      </w:pPr>
    </w:p>
    <w:p w14:paraId="52F67B54" w14:textId="77777777" w:rsidR="0000071B" w:rsidRDefault="0000071B" w:rsidP="0000071B">
      <w:pPr>
        <w:pStyle w:val="Heading3"/>
        <w:contextualSpacing/>
      </w:pPr>
      <w:bookmarkStart w:id="320" w:name="_Toc126363297"/>
      <w:bookmarkStart w:id="321" w:name="_Toc126363301"/>
      <w:r>
        <w:t>spring-boot-admin-starter-server</w:t>
      </w:r>
      <w:r>
        <w:rPr>
          <w:rFonts w:hint="eastAsia"/>
        </w:rPr>
        <w:t>（</w:t>
      </w:r>
      <w:r>
        <w:t>monitor</w:t>
      </w:r>
      <w:r>
        <w:rPr>
          <w:rFonts w:hint="eastAsia"/>
        </w:rPr>
        <w:t>）</w:t>
      </w:r>
    </w:p>
    <w:bookmarkEnd w:id="320"/>
    <w:p w14:paraId="54E634B5" w14:textId="77777777" w:rsidR="0000071B" w:rsidRDefault="0000071B" w:rsidP="0000071B">
      <w:pPr>
        <w:contextualSpacing/>
        <w:rPr>
          <w:rFonts w:cs="Microsoft Sans Serif"/>
          <w:kern w:val="0"/>
        </w:rPr>
      </w:pPr>
      <w:r>
        <w:rPr>
          <w:rFonts w:cs="Microsoft Sans Serif" w:hint="eastAsia"/>
          <w:kern w:val="0"/>
        </w:rPr>
        <w:t>管理和监控</w:t>
      </w:r>
      <w:r>
        <w:rPr>
          <w:rFonts w:cs="Microsoft Sans Serif" w:hint="eastAsia"/>
          <w:kern w:val="0"/>
        </w:rPr>
        <w:t>spring</w:t>
      </w:r>
      <w:r>
        <w:rPr>
          <w:rFonts w:cs="Microsoft Sans Serif"/>
          <w:kern w:val="0"/>
        </w:rPr>
        <w:t>-boot</w:t>
      </w:r>
      <w:r>
        <w:rPr>
          <w:rFonts w:cs="Microsoft Sans Serif" w:hint="eastAsia"/>
          <w:kern w:val="0"/>
        </w:rPr>
        <w:t>程序</w:t>
      </w:r>
    </w:p>
    <w:p w14:paraId="1E80F2E0" w14:textId="77777777" w:rsidR="0000071B" w:rsidRDefault="0000071B" w:rsidP="0000071B">
      <w:pPr>
        <w:contextualSpacing/>
        <w:rPr>
          <w:rFonts w:cs="Microsoft Sans Serif"/>
          <w:kern w:val="0"/>
          <w:lang w:eastAsia="zh-Hans"/>
        </w:rPr>
      </w:pPr>
      <w:r>
        <w:rPr>
          <w:rFonts w:cs="Microsoft Sans Serif"/>
          <w:kern w:val="0"/>
        </w:rPr>
        <w:t xml:space="preserve">admin-server </w:t>
      </w:r>
      <w:r>
        <w:rPr>
          <w:rFonts w:cs="Microsoft Sans Serif" w:hint="eastAsia"/>
          <w:kern w:val="0"/>
        </w:rPr>
        <w:t>————————————————————————————————————————————————————————</w:t>
      </w:r>
    </w:p>
    <w:p w14:paraId="53F23D29" w14:textId="77777777" w:rsidR="0000071B" w:rsidRDefault="0000071B" w:rsidP="0000071B">
      <w:pPr>
        <w:contextualSpacing/>
        <w:rPr>
          <w:rFonts w:cs="Microsoft Sans Serif"/>
          <w:kern w:val="0"/>
        </w:rPr>
      </w:pPr>
      <w:r>
        <w:rPr>
          <w:rFonts w:cs="Microsoft Sans Serif"/>
          <w:kern w:val="0"/>
        </w:rPr>
        <w:t xml:space="preserve">@EnableAdminServer        </w:t>
      </w:r>
      <w:r>
        <w:rPr>
          <w:rFonts w:cs="Microsoft Sans Serif" w:hint="eastAsia"/>
          <w:kern w:val="0"/>
        </w:rPr>
        <w:t>在引导类上启用监控功能</w:t>
      </w:r>
    </w:p>
    <w:p w14:paraId="0F213A2B" w14:textId="77777777" w:rsidR="0000071B" w:rsidRDefault="0000071B" w:rsidP="0000071B">
      <w:pPr>
        <w:contextualSpacing/>
        <w:rPr>
          <w:rFonts w:cs="Microsoft Sans Serif"/>
          <w:kern w:val="0"/>
        </w:rPr>
      </w:pPr>
      <w:r>
        <w:rPr>
          <w:rFonts w:cs="Microsoft Sans Serif" w:hint="eastAsia"/>
          <w:kern w:val="0"/>
        </w:rPr>
        <w:t>a</w:t>
      </w:r>
      <w:r>
        <w:rPr>
          <w:rFonts w:cs="Microsoft Sans Serif"/>
          <w:kern w:val="0"/>
        </w:rPr>
        <w:t>dmin-client</w:t>
      </w:r>
    </w:p>
    <w:p w14:paraId="08C14929" w14:textId="77777777" w:rsidR="0000071B" w:rsidRDefault="0000071B" w:rsidP="0000071B">
      <w:pPr>
        <w:pStyle w:val="Heading3"/>
      </w:pPr>
      <w:r>
        <w:t>spring-boot-starter-security</w:t>
      </w:r>
    </w:p>
    <w:p w14:paraId="7A204C95" w14:textId="77777777" w:rsidR="0000071B" w:rsidRPr="00A43D44" w:rsidRDefault="0000071B" w:rsidP="0000071B">
      <w:pPr>
        <w:pStyle w:val="Heading4"/>
      </w:pPr>
      <w:r w:rsidRPr="00A43D44">
        <w:t>Concept</w:t>
      </w:r>
    </w:p>
    <w:p w14:paraId="4426F427" w14:textId="77777777" w:rsidR="0000071B" w:rsidRDefault="0000071B" w:rsidP="0000071B">
      <w:pPr>
        <w:jc w:val="both"/>
        <w:rPr>
          <w:shd w:val="clear" w:color="auto" w:fill="FFFFFF"/>
        </w:rPr>
      </w:pPr>
      <w:r>
        <w:rPr>
          <w:rFonts w:hint="eastAsia"/>
          <w:shd w:val="clear" w:color="auto" w:fill="FFFFFF"/>
        </w:rPr>
        <w:t>Default</w:t>
      </w:r>
      <w:r>
        <w:rPr>
          <w:shd w:val="clear" w:color="auto" w:fill="FFFFFF"/>
        </w:rPr>
        <w:t xml:space="preserve"> login page: </w:t>
      </w:r>
      <w:r>
        <w:rPr>
          <w:rFonts w:hint="eastAsia"/>
          <w:shd w:val="clear" w:color="auto" w:fill="FFFFFF"/>
        </w:rPr>
        <w:t>user</w:t>
      </w:r>
      <w:r>
        <w:rPr>
          <w:shd w:val="clear" w:color="auto" w:fill="FFFFFF"/>
        </w:rPr>
        <w:t xml:space="preserve"> = &lt;generated password&gt;</w:t>
      </w:r>
    </w:p>
    <w:p w14:paraId="2571581B" w14:textId="77777777" w:rsidR="0000071B" w:rsidRDefault="0000071B" w:rsidP="0000071B">
      <w:pPr>
        <w:jc w:val="both"/>
        <w:rPr>
          <w:shd w:val="clear" w:color="auto" w:fill="FFFFFF"/>
        </w:rPr>
      </w:pPr>
    </w:p>
    <w:p w14:paraId="084DD8C8" w14:textId="77777777" w:rsidR="0000071B" w:rsidRDefault="0000071B" w:rsidP="0000071B">
      <w:pPr>
        <w:jc w:val="both"/>
        <w:rPr>
          <w:shd w:val="clear" w:color="auto" w:fill="FFFFFF"/>
        </w:rPr>
      </w:pPr>
      <w:hyperlink r:id="rId85" w:anchor="DelegatingFilterProxy" w:history="1">
        <w:r w:rsidRPr="00EE2E12">
          <w:rPr>
            <w:rStyle w:val="Hyperlink"/>
            <w:shd w:val="clear" w:color="auto" w:fill="FFFFFF"/>
          </w:rPr>
          <w:t>AAA--Spring.docx#DelegatingFilterProxy</w:t>
        </w:r>
      </w:hyperlink>
    </w:p>
    <w:p w14:paraId="2D822362" w14:textId="77777777" w:rsidR="0000071B" w:rsidRPr="009405BF" w:rsidRDefault="0000071B" w:rsidP="0000071B">
      <w:pPr>
        <w:jc w:val="both"/>
        <w:rPr>
          <w:shd w:val="clear" w:color="auto" w:fill="FFFFFF"/>
          <w:lang w:val="en-GB"/>
        </w:rPr>
      </w:pPr>
      <w:hyperlink r:id="rId86" w:anchor="FilterChainProxy" w:history="1">
        <w:r w:rsidRPr="00EE72FB">
          <w:rPr>
            <w:rStyle w:val="Hyperlink"/>
            <w:shd w:val="clear" w:color="auto" w:fill="FFFFFF"/>
            <w:lang w:val="en-GB"/>
          </w:rPr>
          <w:t>AAA--Spring.docx#FilterChainProxy</w:t>
        </w:r>
      </w:hyperlink>
    </w:p>
    <w:p w14:paraId="74943F50" w14:textId="77777777" w:rsidR="0000071B" w:rsidRDefault="0000071B" w:rsidP="0000071B">
      <w:pPr>
        <w:jc w:val="both"/>
        <w:rPr>
          <w:shd w:val="clear" w:color="auto" w:fill="FFFFFF"/>
        </w:rPr>
      </w:pPr>
      <w:hyperlink r:id="rId87" w:anchor="SecurityFilterChain" w:history="1">
        <w:r w:rsidRPr="009512A1">
          <w:rPr>
            <w:rStyle w:val="Hyperlink"/>
            <w:shd w:val="clear" w:color="auto" w:fill="FFFFFF"/>
          </w:rPr>
          <w:t>AAA--Spring.docx#SecurityFilterChain</w:t>
        </w:r>
      </w:hyperlink>
    </w:p>
    <w:p w14:paraId="764DE2A9" w14:textId="77777777" w:rsidR="0000071B" w:rsidRDefault="0000071B" w:rsidP="0000071B">
      <w:pPr>
        <w:jc w:val="both"/>
        <w:rPr>
          <w:shd w:val="clear" w:color="auto" w:fill="FFFFFF"/>
        </w:rPr>
      </w:pPr>
    </w:p>
    <w:p w14:paraId="24FD5E50" w14:textId="77777777" w:rsidR="0000071B" w:rsidRDefault="0000071B" w:rsidP="0000071B">
      <w:pPr>
        <w:jc w:val="both"/>
        <w:rPr>
          <w:shd w:val="clear" w:color="auto" w:fill="FFFFFF"/>
        </w:rPr>
      </w:pPr>
      <w:hyperlink r:id="rId88" w:anchor="FilterOrderRegistration" w:history="1">
        <w:r w:rsidRPr="0094142E">
          <w:rPr>
            <w:rStyle w:val="Hyperlink"/>
            <w:shd w:val="clear" w:color="auto" w:fill="FFFFFF"/>
          </w:rPr>
          <w:t>AAA--Spring.docx#FilterOrderRegistration</w:t>
        </w:r>
      </w:hyperlink>
    </w:p>
    <w:p w14:paraId="2717F2B7" w14:textId="77777777" w:rsidR="0000071B" w:rsidRDefault="0000071B" w:rsidP="0000071B">
      <w:pPr>
        <w:jc w:val="both"/>
        <w:rPr>
          <w:shd w:val="clear" w:color="auto" w:fill="FFFFFF"/>
        </w:rPr>
      </w:pPr>
    </w:p>
    <w:p w14:paraId="5CC70D2D" w14:textId="77777777" w:rsidR="0000071B" w:rsidRDefault="0000071B" w:rsidP="0000071B">
      <w:pPr>
        <w:jc w:val="both"/>
        <w:rPr>
          <w:shd w:val="clear" w:color="auto" w:fill="FFFFFF"/>
        </w:rPr>
      </w:pPr>
      <w:hyperlink r:id="rId89" w:anchor="HttpSecurity" w:history="1">
        <w:r w:rsidRPr="00B27F60">
          <w:rPr>
            <w:rStyle w:val="Hyperlink"/>
            <w:shd w:val="clear" w:color="auto" w:fill="FFFFFF"/>
          </w:rPr>
          <w:t>AAA--Spring.docx#HttpSecurity</w:t>
        </w:r>
      </w:hyperlink>
    </w:p>
    <w:p w14:paraId="5B51681D" w14:textId="77777777" w:rsidR="0000071B" w:rsidRDefault="0000071B" w:rsidP="0000071B">
      <w:pPr>
        <w:jc w:val="both"/>
        <w:rPr>
          <w:rStyle w:val="Hyperlink"/>
          <w:shd w:val="clear" w:color="auto" w:fill="FFFFFF"/>
        </w:rPr>
      </w:pPr>
      <w:hyperlink r:id="rId90" w:anchor="ExceptionTranslationFilter" w:history="1">
        <w:r w:rsidRPr="00A62F02">
          <w:rPr>
            <w:rStyle w:val="Hyperlink"/>
            <w:shd w:val="clear" w:color="auto" w:fill="FFFFFF"/>
          </w:rPr>
          <w:t>AAA--Spring.docx#ExceptionTranslationFilter</w:t>
        </w:r>
      </w:hyperlink>
    </w:p>
    <w:p w14:paraId="5D140889" w14:textId="77777777" w:rsidR="0000071B" w:rsidRPr="003B0D65" w:rsidRDefault="0000071B" w:rsidP="0000071B">
      <w:pPr>
        <w:pStyle w:val="Heading4"/>
      </w:pPr>
      <w:r w:rsidRPr="003B0D65">
        <w:rPr>
          <w:rFonts w:hint="eastAsia"/>
        </w:rPr>
        <w:t>Core</w:t>
      </w:r>
    </w:p>
    <w:p w14:paraId="64984E1A" w14:textId="77777777" w:rsidR="0000071B" w:rsidRDefault="0000071B" w:rsidP="0000071B">
      <w:pPr>
        <w:jc w:val="both"/>
        <w:rPr>
          <w:shd w:val="clear" w:color="auto" w:fill="FFFFFF"/>
        </w:rPr>
      </w:pPr>
      <w:r w:rsidRPr="004A2FD7">
        <w:rPr>
          <w:shd w:val="clear" w:color="auto" w:fill="FFFFFF"/>
        </w:rPr>
        <w:t xml:space="preserve">Spring Security is a powerful and highly customizable </w:t>
      </w:r>
      <w:r w:rsidRPr="004A2FD7">
        <w:rPr>
          <w:color w:val="538135" w:themeColor="accent6" w:themeShade="BF"/>
        </w:rPr>
        <w:t>authentication and access control framework</w:t>
      </w:r>
      <w:r w:rsidRPr="004A2FD7">
        <w:rPr>
          <w:color w:val="538135" w:themeColor="accent6" w:themeShade="BF"/>
          <w:shd w:val="clear" w:color="auto" w:fill="FFFFFF"/>
        </w:rPr>
        <w:t xml:space="preserve"> </w:t>
      </w:r>
      <w:r w:rsidRPr="004A2FD7">
        <w:rPr>
          <w:shd w:val="clear" w:color="auto" w:fill="FFFFFF"/>
        </w:rPr>
        <w:t xml:space="preserve">for Java applications, particularly those built using the Spring Framework. </w:t>
      </w:r>
    </w:p>
    <w:p w14:paraId="41F92F96" w14:textId="77777777" w:rsidR="0000071B" w:rsidRDefault="0000071B" w:rsidP="0000071B">
      <w:pPr>
        <w:jc w:val="both"/>
        <w:rPr>
          <w:shd w:val="clear" w:color="auto" w:fill="FFFFFF"/>
        </w:rPr>
      </w:pPr>
      <w:r w:rsidRPr="004A2FD7">
        <w:rPr>
          <w:shd w:val="clear" w:color="auto" w:fill="FFFFFF"/>
        </w:rPr>
        <w:t xml:space="preserve">It provides a comprehensive solution for securing applications by handling common security requirements such as </w:t>
      </w:r>
      <w:r w:rsidRPr="004A2FD7">
        <w:rPr>
          <w:color w:val="538135" w:themeColor="accent6" w:themeShade="BF"/>
        </w:rPr>
        <w:t>authentication</w:t>
      </w:r>
      <w:r w:rsidRPr="004A2FD7">
        <w:rPr>
          <w:color w:val="538135" w:themeColor="accent6" w:themeShade="BF"/>
          <w:shd w:val="clear" w:color="auto" w:fill="FFFFFF"/>
        </w:rPr>
        <w:t xml:space="preserve"> </w:t>
      </w:r>
      <w:r w:rsidRPr="004A2FD7">
        <w:rPr>
          <w:shd w:val="clear" w:color="auto" w:fill="FFFFFF"/>
        </w:rPr>
        <w:t xml:space="preserve">(verifying user identity) and </w:t>
      </w:r>
      <w:r w:rsidRPr="004A2FD7">
        <w:rPr>
          <w:color w:val="538135" w:themeColor="accent6" w:themeShade="BF"/>
        </w:rPr>
        <w:t>authorization</w:t>
      </w:r>
      <w:r w:rsidRPr="004A2FD7">
        <w:rPr>
          <w:color w:val="538135" w:themeColor="accent6" w:themeShade="BF"/>
          <w:shd w:val="clear" w:color="auto" w:fill="FFFFFF"/>
        </w:rPr>
        <w:t xml:space="preserve"> </w:t>
      </w:r>
    </w:p>
    <w:p w14:paraId="0FA355CD" w14:textId="77777777" w:rsidR="0000071B" w:rsidRDefault="0000071B" w:rsidP="0000071B">
      <w:pPr>
        <w:jc w:val="both"/>
        <w:rPr>
          <w:shd w:val="clear" w:color="auto" w:fill="FFFFFF"/>
        </w:rPr>
      </w:pPr>
      <w:r w:rsidRPr="004A2FD7">
        <w:rPr>
          <w:shd w:val="clear" w:color="auto" w:fill="FFFFFF"/>
        </w:rPr>
        <w:t>(granting access based on user roles and permissions).</w:t>
      </w:r>
    </w:p>
    <w:p w14:paraId="081F57D1" w14:textId="77777777" w:rsidR="0000071B" w:rsidRPr="003C7972" w:rsidRDefault="0000071B" w:rsidP="0000071B">
      <w:pPr>
        <w:pStyle w:val="Heading8"/>
        <w:rPr>
          <w:shd w:val="clear" w:color="auto" w:fill="FFFFFF"/>
          <w:lang w:val="en-GB"/>
        </w:rPr>
      </w:pPr>
      <w:r w:rsidRPr="003C7972">
        <w:rPr>
          <w:shd w:val="clear" w:color="auto" w:fill="FFFFFF"/>
          <w:lang w:val="en-GB"/>
        </w:rPr>
        <w:t>Key Features of Spring Security</w:t>
      </w:r>
    </w:p>
    <w:p w14:paraId="3578A533" w14:textId="77777777" w:rsidR="0000071B" w:rsidRPr="00C67999" w:rsidRDefault="0000071B" w:rsidP="0000071B">
      <w:pPr>
        <w:jc w:val="both"/>
        <w:rPr>
          <w:b/>
          <w:bCs/>
          <w:shd w:val="clear" w:color="auto" w:fill="FFFFFF"/>
          <w:lang w:val="en-GB"/>
        </w:rPr>
      </w:pPr>
      <w:r w:rsidRPr="00C67999">
        <w:rPr>
          <w:b/>
          <w:bCs/>
          <w:shd w:val="clear" w:color="auto" w:fill="FFFFFF"/>
          <w:lang w:val="en-GB"/>
        </w:rPr>
        <w:t>Authentication</w:t>
      </w:r>
    </w:p>
    <w:p w14:paraId="706658CF" w14:textId="77777777" w:rsidR="0000071B" w:rsidRDefault="0000071B" w:rsidP="0000071B">
      <w:pPr>
        <w:ind w:left="432"/>
        <w:rPr>
          <w:lang w:val="en-GB"/>
        </w:rPr>
      </w:pPr>
      <w:r w:rsidRPr="000F2294">
        <w:rPr>
          <w:lang w:val="en-GB"/>
        </w:rPr>
        <w:t>How It Works</w:t>
      </w:r>
    </w:p>
    <w:p w14:paraId="216A01C0" w14:textId="77777777" w:rsidR="0000071B" w:rsidRDefault="0000071B" w:rsidP="0000071B">
      <w:pPr>
        <w:ind w:left="864"/>
        <w:rPr>
          <w:lang w:val="en-GB"/>
        </w:rPr>
      </w:pPr>
      <w:r w:rsidRPr="000F2294">
        <w:rPr>
          <w:lang w:val="en-GB"/>
        </w:rPr>
        <w:t xml:space="preserve">Spring Security </w:t>
      </w:r>
      <w:r w:rsidRPr="001F0E36">
        <w:rPr>
          <w:color w:val="538135" w:themeColor="accent6" w:themeShade="BF"/>
          <w:lang w:val="en-GB"/>
        </w:rPr>
        <w:t xml:space="preserve">checks the provided credentials </w:t>
      </w:r>
      <w:r w:rsidRPr="000F2294">
        <w:rPr>
          <w:lang w:val="en-GB"/>
        </w:rPr>
        <w:t xml:space="preserve">(like a username and password) </w:t>
      </w:r>
      <w:r w:rsidRPr="001F0E36">
        <w:rPr>
          <w:color w:val="538135" w:themeColor="accent6" w:themeShade="BF"/>
          <w:lang w:val="en-GB"/>
        </w:rPr>
        <w:t xml:space="preserve">against a user store </w:t>
      </w:r>
      <w:r w:rsidRPr="000F2294">
        <w:rPr>
          <w:lang w:val="en-GB"/>
        </w:rPr>
        <w:t xml:space="preserve">(such as a database or an LDAP server). </w:t>
      </w:r>
    </w:p>
    <w:p w14:paraId="7AD1E2A9" w14:textId="77777777" w:rsidR="0000071B" w:rsidRPr="000F2294" w:rsidRDefault="0000071B" w:rsidP="0000071B">
      <w:pPr>
        <w:ind w:left="864"/>
      </w:pPr>
      <w:r w:rsidRPr="000F2294">
        <w:rPr>
          <w:lang w:val="en-GB"/>
        </w:rPr>
        <w:t>If the credentials match, the user is considered authenticated.</w:t>
      </w:r>
    </w:p>
    <w:p w14:paraId="60F16B46" w14:textId="77777777" w:rsidR="0000071B" w:rsidRPr="00021FD8" w:rsidRDefault="0000071B" w:rsidP="0000071B">
      <w:pPr>
        <w:ind w:left="432"/>
        <w:rPr>
          <w:lang w:val="en-GB"/>
        </w:rPr>
      </w:pPr>
      <w:r w:rsidRPr="00021FD8">
        <w:rPr>
          <w:lang w:val="en-GB"/>
        </w:rPr>
        <w:t>Supported Methods</w:t>
      </w:r>
    </w:p>
    <w:p w14:paraId="28AD3C44" w14:textId="77777777" w:rsidR="0000071B" w:rsidRPr="008F429A" w:rsidRDefault="0000071B" w:rsidP="0000071B">
      <w:pPr>
        <w:tabs>
          <w:tab w:val="num" w:pos="720"/>
        </w:tabs>
        <w:ind w:left="864"/>
        <w:rPr>
          <w:color w:val="2F5496" w:themeColor="accent5" w:themeShade="BF"/>
          <w:lang w:val="en-GB"/>
        </w:rPr>
      </w:pPr>
      <w:r w:rsidRPr="00021FD8">
        <w:rPr>
          <w:color w:val="2F5496" w:themeColor="accent5" w:themeShade="BF"/>
          <w:lang w:val="en-GB"/>
        </w:rPr>
        <w:t>Form-Based Login</w:t>
      </w:r>
    </w:p>
    <w:p w14:paraId="18EDBC65" w14:textId="77777777" w:rsidR="0000071B" w:rsidRPr="00021FD8" w:rsidRDefault="0000071B" w:rsidP="0000071B">
      <w:pPr>
        <w:tabs>
          <w:tab w:val="num" w:pos="720"/>
        </w:tabs>
        <w:ind w:left="1296"/>
        <w:rPr>
          <w:lang w:val="en-GB"/>
        </w:rPr>
      </w:pPr>
      <w:r w:rsidRPr="00021FD8">
        <w:rPr>
          <w:lang w:val="en-GB"/>
        </w:rPr>
        <w:t xml:space="preserve">The user </w:t>
      </w:r>
      <w:r w:rsidRPr="00021FD8">
        <w:rPr>
          <w:color w:val="538135" w:themeColor="accent6" w:themeShade="BF"/>
          <w:lang w:val="en-GB"/>
        </w:rPr>
        <w:t>submits a form with credentials</w:t>
      </w:r>
      <w:r w:rsidRPr="00021FD8">
        <w:rPr>
          <w:lang w:val="en-GB"/>
        </w:rPr>
        <w:t>, which are then verified.</w:t>
      </w:r>
    </w:p>
    <w:p w14:paraId="7361314D" w14:textId="77777777" w:rsidR="0000071B" w:rsidRPr="008F429A" w:rsidRDefault="0000071B" w:rsidP="0000071B">
      <w:pPr>
        <w:tabs>
          <w:tab w:val="num" w:pos="720"/>
        </w:tabs>
        <w:ind w:left="864"/>
        <w:rPr>
          <w:color w:val="2F5496" w:themeColor="accent5" w:themeShade="BF"/>
          <w:lang w:val="en-GB"/>
        </w:rPr>
      </w:pPr>
      <w:r w:rsidRPr="00021FD8">
        <w:rPr>
          <w:color w:val="2F5496" w:themeColor="accent5" w:themeShade="BF"/>
          <w:lang w:val="en-GB"/>
        </w:rPr>
        <w:t>HTTP Basic/Digest Authentication</w:t>
      </w:r>
    </w:p>
    <w:p w14:paraId="72AD432B" w14:textId="77777777" w:rsidR="0000071B" w:rsidRPr="00021FD8" w:rsidRDefault="0000071B" w:rsidP="0000071B">
      <w:pPr>
        <w:tabs>
          <w:tab w:val="num" w:pos="720"/>
        </w:tabs>
        <w:ind w:left="1296"/>
        <w:rPr>
          <w:lang w:val="en-GB"/>
        </w:rPr>
      </w:pPr>
      <w:r w:rsidRPr="00021FD8">
        <w:rPr>
          <w:lang w:val="en-GB"/>
        </w:rPr>
        <w:t xml:space="preserve">The user's credentials </w:t>
      </w:r>
      <w:r w:rsidRPr="00021FD8">
        <w:rPr>
          <w:color w:val="538135" w:themeColor="accent6" w:themeShade="BF"/>
          <w:lang w:val="en-GB"/>
        </w:rPr>
        <w:t xml:space="preserve">are sent with every request </w:t>
      </w:r>
      <w:r w:rsidRPr="00021FD8">
        <w:rPr>
          <w:lang w:val="en-GB"/>
        </w:rPr>
        <w:t>and verified by the server.</w:t>
      </w:r>
    </w:p>
    <w:p w14:paraId="7BF6AD8C" w14:textId="77777777" w:rsidR="0000071B" w:rsidRPr="008F429A" w:rsidRDefault="0000071B" w:rsidP="0000071B">
      <w:pPr>
        <w:tabs>
          <w:tab w:val="num" w:pos="720"/>
        </w:tabs>
        <w:ind w:left="864"/>
        <w:rPr>
          <w:color w:val="2F5496" w:themeColor="accent5" w:themeShade="BF"/>
          <w:lang w:val="en-GB"/>
        </w:rPr>
      </w:pPr>
      <w:r w:rsidRPr="00021FD8">
        <w:rPr>
          <w:color w:val="2F5496" w:themeColor="accent5" w:themeShade="BF"/>
          <w:lang w:val="en-GB"/>
        </w:rPr>
        <w:t>OAuth2 and OpenID Connect</w:t>
      </w:r>
    </w:p>
    <w:p w14:paraId="416CC779" w14:textId="77777777" w:rsidR="0000071B" w:rsidRPr="00021FD8" w:rsidRDefault="0000071B" w:rsidP="0000071B">
      <w:pPr>
        <w:tabs>
          <w:tab w:val="num" w:pos="720"/>
        </w:tabs>
        <w:ind w:left="1296"/>
        <w:rPr>
          <w:lang w:val="en-GB"/>
        </w:rPr>
      </w:pPr>
      <w:r w:rsidRPr="00021FD8">
        <w:rPr>
          <w:lang w:val="en-GB"/>
        </w:rPr>
        <w:t xml:space="preserve">Supports authentication </w:t>
      </w:r>
      <w:r w:rsidRPr="00021FD8">
        <w:rPr>
          <w:color w:val="538135" w:themeColor="accent6" w:themeShade="BF"/>
          <w:lang w:val="en-GB"/>
        </w:rPr>
        <w:t xml:space="preserve">through external providers </w:t>
      </w:r>
      <w:r w:rsidRPr="00021FD8">
        <w:rPr>
          <w:lang w:val="en-GB"/>
        </w:rPr>
        <w:t>like Google, Facebook, or custom OAuth2 servers.</w:t>
      </w:r>
    </w:p>
    <w:p w14:paraId="052D514A" w14:textId="77777777" w:rsidR="0000071B" w:rsidRPr="008F429A" w:rsidRDefault="0000071B" w:rsidP="0000071B">
      <w:pPr>
        <w:tabs>
          <w:tab w:val="num" w:pos="720"/>
        </w:tabs>
        <w:ind w:left="864"/>
        <w:rPr>
          <w:color w:val="2F5496" w:themeColor="accent5" w:themeShade="BF"/>
          <w:lang w:val="en-GB"/>
        </w:rPr>
      </w:pPr>
      <w:r w:rsidRPr="00021FD8">
        <w:rPr>
          <w:color w:val="2F5496" w:themeColor="accent5" w:themeShade="BF"/>
          <w:lang w:val="en-GB"/>
        </w:rPr>
        <w:t>Custom Authentication Providers</w:t>
      </w:r>
    </w:p>
    <w:p w14:paraId="36943FAD" w14:textId="77777777" w:rsidR="0000071B" w:rsidRPr="00021FD8" w:rsidRDefault="0000071B" w:rsidP="0000071B">
      <w:pPr>
        <w:tabs>
          <w:tab w:val="num" w:pos="720"/>
        </w:tabs>
        <w:ind w:left="1296"/>
        <w:rPr>
          <w:lang w:val="en-GB"/>
        </w:rPr>
      </w:pPr>
      <w:r w:rsidRPr="00021FD8">
        <w:rPr>
          <w:lang w:val="en-GB"/>
        </w:rPr>
        <w:t xml:space="preserve">Developers </w:t>
      </w:r>
      <w:r w:rsidRPr="00021FD8">
        <w:rPr>
          <w:color w:val="538135" w:themeColor="accent6" w:themeShade="BF"/>
          <w:lang w:val="en-GB"/>
        </w:rPr>
        <w:t xml:space="preserve">can create custom authentication mechanisms </w:t>
      </w:r>
      <w:r w:rsidRPr="00021FD8">
        <w:rPr>
          <w:lang w:val="en-GB"/>
        </w:rPr>
        <w:t>to suit specific needs.</w:t>
      </w:r>
    </w:p>
    <w:p w14:paraId="705BA7BC" w14:textId="77777777" w:rsidR="0000071B" w:rsidRDefault="0000071B" w:rsidP="0000071B">
      <w:pPr>
        <w:ind w:left="432"/>
        <w:rPr>
          <w:lang w:val="en-GB"/>
        </w:rPr>
      </w:pPr>
      <w:r w:rsidRPr="00021FD8">
        <w:rPr>
          <w:lang w:val="en-GB"/>
        </w:rPr>
        <w:t>Outcome</w:t>
      </w:r>
    </w:p>
    <w:p w14:paraId="073ED9FA" w14:textId="77777777" w:rsidR="0000071B" w:rsidRPr="00021FD8" w:rsidRDefault="0000071B" w:rsidP="0000071B">
      <w:pPr>
        <w:tabs>
          <w:tab w:val="num" w:pos="720"/>
        </w:tabs>
        <w:ind w:left="864"/>
      </w:pPr>
      <w:r w:rsidRPr="00021FD8">
        <w:rPr>
          <w:lang w:val="en-GB"/>
        </w:rPr>
        <w:t xml:space="preserve">If authentication is successful, a </w:t>
      </w:r>
      <w:r w:rsidRPr="00FC0F6C">
        <w:rPr>
          <w:rFonts w:ascii="Consolas" w:hAnsi="Consolas"/>
          <w:color w:val="538135" w:themeColor="accent6" w:themeShade="BF"/>
          <w:lang w:val="en-GB"/>
        </w:rPr>
        <w:t>SecurityContext</w:t>
      </w:r>
      <w:r w:rsidRPr="00FC0F6C">
        <w:rPr>
          <w:color w:val="538135" w:themeColor="accent6" w:themeShade="BF"/>
          <w:lang w:val="en-GB"/>
        </w:rPr>
        <w:t xml:space="preserve"> </w:t>
      </w:r>
      <w:r w:rsidRPr="00021FD8">
        <w:rPr>
          <w:lang w:val="en-GB"/>
        </w:rPr>
        <w:t>is created and stored, typically in the session, to keep track of the user's authentication state.</w:t>
      </w:r>
    </w:p>
    <w:p w14:paraId="113CF6E8" w14:textId="77777777" w:rsidR="0000071B" w:rsidRPr="00C67999" w:rsidRDefault="0000071B" w:rsidP="0000071B">
      <w:pPr>
        <w:jc w:val="both"/>
        <w:rPr>
          <w:b/>
          <w:bCs/>
          <w:shd w:val="clear" w:color="auto" w:fill="FFFFFF"/>
          <w:lang w:val="en-GB"/>
        </w:rPr>
      </w:pPr>
      <w:r w:rsidRPr="00C67999">
        <w:rPr>
          <w:b/>
          <w:bCs/>
          <w:shd w:val="clear" w:color="auto" w:fill="FFFFFF"/>
          <w:lang w:val="en-GB"/>
        </w:rPr>
        <w:t>Authorization</w:t>
      </w:r>
    </w:p>
    <w:p w14:paraId="6AD8E6C3" w14:textId="77777777" w:rsidR="0000071B" w:rsidRDefault="0000071B" w:rsidP="0000071B">
      <w:pPr>
        <w:ind w:left="432"/>
      </w:pPr>
      <w:r w:rsidRPr="00FC0F6C">
        <w:t xml:space="preserve">How It </w:t>
      </w:r>
      <w:r w:rsidRPr="00FC0F6C">
        <w:rPr>
          <w:lang w:val="en-GB"/>
        </w:rPr>
        <w:t>Works</w:t>
      </w:r>
    </w:p>
    <w:p w14:paraId="1E19C7CB" w14:textId="77777777" w:rsidR="0000071B" w:rsidRPr="00FC0F6C" w:rsidRDefault="0000071B" w:rsidP="0000071B">
      <w:pPr>
        <w:ind w:left="864"/>
      </w:pPr>
      <w:r w:rsidRPr="00FC0F6C">
        <w:t xml:space="preserve">Once a user is authenticated, Spring Security </w:t>
      </w:r>
      <w:r w:rsidRPr="00FC0F6C">
        <w:rPr>
          <w:color w:val="538135" w:themeColor="accent6" w:themeShade="BF"/>
        </w:rPr>
        <w:t xml:space="preserve">checks the user's roles or authorities </w:t>
      </w:r>
      <w:r w:rsidRPr="00FC0F6C">
        <w:t xml:space="preserve">against </w:t>
      </w:r>
      <w:r w:rsidRPr="00FC0F6C">
        <w:rPr>
          <w:color w:val="538135" w:themeColor="accent6" w:themeShade="BF"/>
        </w:rPr>
        <w:t xml:space="preserve">the required permissions </w:t>
      </w:r>
      <w:r w:rsidRPr="00FC0F6C">
        <w:t>for accessing certain resources (like web pages or API endpoints).</w:t>
      </w:r>
    </w:p>
    <w:p w14:paraId="5E128173" w14:textId="77777777" w:rsidR="0000071B" w:rsidRPr="00F12B6D" w:rsidRDefault="0000071B" w:rsidP="0000071B">
      <w:pPr>
        <w:ind w:left="432"/>
        <w:rPr>
          <w:lang w:val="en-GB"/>
        </w:rPr>
      </w:pPr>
      <w:r w:rsidRPr="00F12B6D">
        <w:t>Types</w:t>
      </w:r>
      <w:r w:rsidRPr="00F12B6D">
        <w:rPr>
          <w:lang w:val="en-GB"/>
        </w:rPr>
        <w:t xml:space="preserve"> of Authorization</w:t>
      </w:r>
    </w:p>
    <w:p w14:paraId="06FCF64B" w14:textId="77777777" w:rsidR="0000071B" w:rsidRPr="008F429A" w:rsidRDefault="0000071B" w:rsidP="0000071B">
      <w:pPr>
        <w:tabs>
          <w:tab w:val="num" w:pos="720"/>
        </w:tabs>
        <w:ind w:left="864"/>
        <w:rPr>
          <w:color w:val="2F5496" w:themeColor="accent5" w:themeShade="BF"/>
          <w:lang w:val="en-GB"/>
        </w:rPr>
      </w:pPr>
      <w:r w:rsidRPr="00F12B6D">
        <w:rPr>
          <w:color w:val="2F5496" w:themeColor="accent5" w:themeShade="BF"/>
          <w:lang w:val="en-GB"/>
        </w:rPr>
        <w:t>URL-Based Authorization</w:t>
      </w:r>
    </w:p>
    <w:p w14:paraId="318142BC" w14:textId="77777777" w:rsidR="0000071B" w:rsidRDefault="0000071B" w:rsidP="0000071B">
      <w:pPr>
        <w:ind w:left="1296"/>
        <w:rPr>
          <w:lang w:val="en-GB"/>
        </w:rPr>
      </w:pPr>
      <w:r w:rsidRPr="00F12B6D">
        <w:rPr>
          <w:lang w:val="en-GB"/>
        </w:rPr>
        <w:t xml:space="preserve">Controls access to web resources based on URL patterns. </w:t>
      </w:r>
    </w:p>
    <w:p w14:paraId="46E9F592" w14:textId="77777777" w:rsidR="0000071B" w:rsidRPr="00F12B6D" w:rsidRDefault="0000071B" w:rsidP="0000071B">
      <w:pPr>
        <w:ind w:left="1296"/>
        <w:rPr>
          <w:lang w:val="en-GB"/>
        </w:rPr>
      </w:pPr>
      <w:r w:rsidRPr="00F12B6D">
        <w:rPr>
          <w:lang w:val="en-GB"/>
        </w:rPr>
        <w:t>For example, /admin/** can be restricted to users with the ADMIN role.</w:t>
      </w:r>
    </w:p>
    <w:p w14:paraId="187EC2A0" w14:textId="77777777" w:rsidR="0000071B" w:rsidRPr="008F429A" w:rsidRDefault="0000071B" w:rsidP="0000071B">
      <w:pPr>
        <w:tabs>
          <w:tab w:val="num" w:pos="720"/>
        </w:tabs>
        <w:ind w:left="864"/>
        <w:rPr>
          <w:color w:val="2F5496" w:themeColor="accent5" w:themeShade="BF"/>
          <w:lang w:val="en-GB"/>
        </w:rPr>
      </w:pPr>
      <w:r w:rsidRPr="00F12B6D">
        <w:rPr>
          <w:color w:val="2F5496" w:themeColor="accent5" w:themeShade="BF"/>
          <w:lang w:val="en-GB"/>
        </w:rPr>
        <w:t>Method-Level Authorization</w:t>
      </w:r>
    </w:p>
    <w:p w14:paraId="51FD2CC5" w14:textId="77777777" w:rsidR="0000071B" w:rsidRPr="00F12B6D" w:rsidRDefault="0000071B" w:rsidP="0000071B">
      <w:pPr>
        <w:ind w:left="1296"/>
        <w:rPr>
          <w:lang w:val="en-GB"/>
        </w:rPr>
      </w:pPr>
      <w:r w:rsidRPr="00F12B6D">
        <w:rPr>
          <w:lang w:val="en-GB"/>
        </w:rPr>
        <w:t xml:space="preserve">Uses annotations like </w:t>
      </w:r>
      <w:r w:rsidRPr="00F12B6D">
        <w:rPr>
          <w:rFonts w:ascii="Consolas" w:hAnsi="Consolas"/>
          <w:color w:val="538135" w:themeColor="accent6" w:themeShade="BF"/>
          <w:lang w:val="en-GB"/>
        </w:rPr>
        <w:t>@PreAuthorize</w:t>
      </w:r>
      <w:r w:rsidRPr="00F12B6D">
        <w:rPr>
          <w:color w:val="538135" w:themeColor="accent6" w:themeShade="BF"/>
          <w:lang w:val="en-GB"/>
        </w:rPr>
        <w:t xml:space="preserve"> </w:t>
      </w:r>
      <w:r w:rsidRPr="00F12B6D">
        <w:rPr>
          <w:lang w:val="en-GB"/>
        </w:rPr>
        <w:t xml:space="preserve">or </w:t>
      </w:r>
      <w:r w:rsidRPr="00F12B6D">
        <w:rPr>
          <w:rFonts w:ascii="Consolas" w:hAnsi="Consolas"/>
          <w:color w:val="538135" w:themeColor="accent6" w:themeShade="BF"/>
          <w:lang w:val="en-GB"/>
        </w:rPr>
        <w:t>@Secured</w:t>
      </w:r>
      <w:r w:rsidRPr="00F12B6D">
        <w:rPr>
          <w:lang w:val="en-GB"/>
        </w:rPr>
        <w:t xml:space="preserve"> to control access to individual methods in your code based on user roles or permissions.</w:t>
      </w:r>
    </w:p>
    <w:p w14:paraId="78AB67B1" w14:textId="77777777" w:rsidR="0000071B" w:rsidRPr="008F429A" w:rsidRDefault="0000071B" w:rsidP="0000071B">
      <w:pPr>
        <w:tabs>
          <w:tab w:val="num" w:pos="720"/>
        </w:tabs>
        <w:ind w:left="864"/>
        <w:rPr>
          <w:color w:val="2F5496" w:themeColor="accent5" w:themeShade="BF"/>
          <w:lang w:val="en-GB"/>
        </w:rPr>
      </w:pPr>
      <w:r w:rsidRPr="00F12B6D">
        <w:rPr>
          <w:color w:val="2F5496" w:themeColor="accent5" w:themeShade="BF"/>
          <w:lang w:val="en-GB"/>
        </w:rPr>
        <w:t>Role-Based Access Control (RBAC)</w:t>
      </w:r>
    </w:p>
    <w:p w14:paraId="62B5E13E" w14:textId="77777777" w:rsidR="0000071B" w:rsidRPr="00F12B6D" w:rsidRDefault="0000071B" w:rsidP="0000071B">
      <w:pPr>
        <w:ind w:left="1296"/>
        <w:rPr>
          <w:lang w:val="en-GB"/>
        </w:rPr>
      </w:pPr>
      <w:r w:rsidRPr="00F12B6D">
        <w:rPr>
          <w:lang w:val="en-GB"/>
        </w:rPr>
        <w:t xml:space="preserve">Defines </w:t>
      </w:r>
      <w:r w:rsidRPr="00F12B6D">
        <w:rPr>
          <w:color w:val="C45911" w:themeColor="accent2" w:themeShade="BF"/>
          <w:lang w:val="en-GB"/>
        </w:rPr>
        <w:t xml:space="preserve">access rules </w:t>
      </w:r>
      <w:r w:rsidRPr="00F12B6D">
        <w:rPr>
          <w:lang w:val="en-GB"/>
        </w:rPr>
        <w:t>based on roles assigned to users, such as ROLE_USER, ROLE_ADMIN, etc.</w:t>
      </w:r>
    </w:p>
    <w:p w14:paraId="768EEFBF" w14:textId="77777777" w:rsidR="0000071B" w:rsidRPr="008F429A" w:rsidRDefault="0000071B" w:rsidP="0000071B">
      <w:pPr>
        <w:tabs>
          <w:tab w:val="num" w:pos="720"/>
        </w:tabs>
        <w:ind w:left="864"/>
        <w:rPr>
          <w:color w:val="2F5496" w:themeColor="accent5" w:themeShade="BF"/>
          <w:lang w:val="en-GB"/>
        </w:rPr>
      </w:pPr>
      <w:r w:rsidRPr="00F12B6D">
        <w:rPr>
          <w:color w:val="2F5496" w:themeColor="accent5" w:themeShade="BF"/>
          <w:lang w:val="en-GB"/>
        </w:rPr>
        <w:t>Attribute-Based Access Control (ABAC)</w:t>
      </w:r>
    </w:p>
    <w:p w14:paraId="649065A0" w14:textId="77777777" w:rsidR="0000071B" w:rsidRPr="00F12B6D" w:rsidRDefault="0000071B" w:rsidP="0000071B">
      <w:pPr>
        <w:ind w:left="1296"/>
        <w:rPr>
          <w:lang w:val="en-GB"/>
        </w:rPr>
      </w:pPr>
      <w:r w:rsidRPr="00F12B6D">
        <w:rPr>
          <w:lang w:val="en-GB"/>
        </w:rPr>
        <w:t xml:space="preserve">Uses </w:t>
      </w:r>
      <w:r w:rsidRPr="00F12B6D">
        <w:rPr>
          <w:color w:val="C45911" w:themeColor="accent2" w:themeShade="BF"/>
          <w:lang w:val="en-GB"/>
        </w:rPr>
        <w:t xml:space="preserve">custom attributes </w:t>
      </w:r>
      <w:r w:rsidRPr="00F12B6D">
        <w:rPr>
          <w:lang w:val="en-GB"/>
        </w:rPr>
        <w:t xml:space="preserve">and </w:t>
      </w:r>
      <w:r w:rsidRPr="00F12B6D">
        <w:rPr>
          <w:color w:val="C45911" w:themeColor="accent2" w:themeShade="BF"/>
          <w:lang w:val="en-GB"/>
        </w:rPr>
        <w:t xml:space="preserve">policies </w:t>
      </w:r>
      <w:r w:rsidRPr="00F12B6D">
        <w:rPr>
          <w:lang w:val="en-GB"/>
        </w:rPr>
        <w:t>to define fine-grained access control.</w:t>
      </w:r>
    </w:p>
    <w:p w14:paraId="1297930E" w14:textId="77777777" w:rsidR="0000071B" w:rsidRDefault="0000071B" w:rsidP="0000071B">
      <w:pPr>
        <w:ind w:left="432"/>
        <w:rPr>
          <w:lang w:val="en-GB"/>
        </w:rPr>
      </w:pPr>
      <w:r w:rsidRPr="00F12B6D">
        <w:t>Outcome</w:t>
      </w:r>
    </w:p>
    <w:p w14:paraId="5BF13116" w14:textId="77777777" w:rsidR="0000071B" w:rsidRDefault="0000071B" w:rsidP="0000071B">
      <w:pPr>
        <w:ind w:left="864"/>
        <w:rPr>
          <w:lang w:val="en-GB"/>
        </w:rPr>
      </w:pPr>
      <w:r w:rsidRPr="00F12B6D">
        <w:rPr>
          <w:lang w:val="en-GB"/>
        </w:rPr>
        <w:t xml:space="preserve">If the user has the necessary permissions, they </w:t>
      </w:r>
      <w:r w:rsidRPr="00113F9F">
        <w:rPr>
          <w:color w:val="C45911" w:themeColor="accent2" w:themeShade="BF"/>
          <w:lang w:val="en-GB"/>
        </w:rPr>
        <w:t>are allowed to access</w:t>
      </w:r>
      <w:r w:rsidRPr="00F12B6D">
        <w:rPr>
          <w:lang w:val="en-GB"/>
        </w:rPr>
        <w:t xml:space="preserve"> the resource. </w:t>
      </w:r>
    </w:p>
    <w:p w14:paraId="4EF51140" w14:textId="77777777" w:rsidR="0000071B" w:rsidRPr="00F12B6D" w:rsidRDefault="0000071B" w:rsidP="0000071B">
      <w:pPr>
        <w:ind w:left="864"/>
      </w:pPr>
      <w:r w:rsidRPr="00F12B6D">
        <w:rPr>
          <w:lang w:val="en-GB"/>
        </w:rPr>
        <w:t xml:space="preserve">If not, access is denied, typically resulting in </w:t>
      </w:r>
      <w:r w:rsidRPr="00113F9F">
        <w:rPr>
          <w:color w:val="C45911" w:themeColor="accent2" w:themeShade="BF"/>
          <w:lang w:val="en-GB"/>
        </w:rPr>
        <w:t>an HTTP 403 Forbidden response</w:t>
      </w:r>
      <w:r w:rsidRPr="00F12B6D">
        <w:rPr>
          <w:lang w:val="en-GB"/>
        </w:rPr>
        <w:t>.</w:t>
      </w:r>
    </w:p>
    <w:p w14:paraId="2AA3B28C" w14:textId="77777777" w:rsidR="0000071B" w:rsidRPr="00C67999" w:rsidRDefault="0000071B" w:rsidP="0000071B">
      <w:pPr>
        <w:jc w:val="both"/>
        <w:rPr>
          <w:b/>
          <w:bCs/>
          <w:shd w:val="clear" w:color="auto" w:fill="FFFFFF"/>
          <w:lang w:val="en-GB"/>
        </w:rPr>
      </w:pPr>
      <w:r w:rsidRPr="00C67999">
        <w:rPr>
          <w:b/>
          <w:bCs/>
          <w:shd w:val="clear" w:color="auto" w:fill="FFFFFF"/>
          <w:lang w:val="en-GB"/>
        </w:rPr>
        <w:t>Password Management</w:t>
      </w:r>
    </w:p>
    <w:p w14:paraId="650566B8" w14:textId="77777777" w:rsidR="0000071B" w:rsidRPr="00C67999" w:rsidRDefault="0000071B" w:rsidP="0000071B">
      <w:pPr>
        <w:ind w:left="432"/>
        <w:jc w:val="both"/>
        <w:rPr>
          <w:shd w:val="clear" w:color="auto" w:fill="FFFFFF"/>
          <w:lang w:val="en-GB"/>
        </w:rPr>
      </w:pPr>
      <w:r w:rsidRPr="00C67999">
        <w:rPr>
          <w:shd w:val="clear" w:color="auto" w:fill="FFFFFF"/>
          <w:lang w:val="en-GB"/>
        </w:rPr>
        <w:t xml:space="preserve">Offers </w:t>
      </w:r>
      <w:r w:rsidRPr="00C67999">
        <w:rPr>
          <w:color w:val="538135" w:themeColor="accent6" w:themeShade="BF"/>
          <w:lang w:val="en-GB"/>
        </w:rPr>
        <w:t>password encoding</w:t>
      </w:r>
      <w:r w:rsidRPr="00C67999">
        <w:rPr>
          <w:color w:val="538135" w:themeColor="accent6" w:themeShade="BF"/>
          <w:shd w:val="clear" w:color="auto" w:fill="FFFFFF"/>
          <w:lang w:val="en-GB"/>
        </w:rPr>
        <w:t xml:space="preserve"> </w:t>
      </w:r>
      <w:r w:rsidRPr="00C67999">
        <w:rPr>
          <w:shd w:val="clear" w:color="auto" w:fill="FFFFFF"/>
          <w:lang w:val="en-GB"/>
        </w:rPr>
        <w:t xml:space="preserve">and </w:t>
      </w:r>
      <w:r w:rsidRPr="00C67999">
        <w:rPr>
          <w:color w:val="538135" w:themeColor="accent6" w:themeShade="BF"/>
          <w:lang w:val="en-GB"/>
        </w:rPr>
        <w:t>storage mechanisms</w:t>
      </w:r>
      <w:r w:rsidRPr="00C67999">
        <w:rPr>
          <w:shd w:val="clear" w:color="auto" w:fill="FFFFFF"/>
          <w:lang w:val="en-GB"/>
        </w:rPr>
        <w:t>, including bcrypt, pbkdf2, and other secure hashing algorithms.</w:t>
      </w:r>
    </w:p>
    <w:p w14:paraId="1B429416" w14:textId="77777777" w:rsidR="0000071B" w:rsidRPr="00C67999" w:rsidRDefault="0000071B" w:rsidP="0000071B">
      <w:pPr>
        <w:ind w:left="432"/>
        <w:jc w:val="both"/>
        <w:rPr>
          <w:shd w:val="clear" w:color="auto" w:fill="FFFFFF"/>
          <w:lang w:val="en-GB"/>
        </w:rPr>
      </w:pPr>
      <w:r w:rsidRPr="00C67999">
        <w:rPr>
          <w:shd w:val="clear" w:color="auto" w:fill="FFFFFF"/>
          <w:lang w:val="en-GB"/>
        </w:rPr>
        <w:t>Supports password policy enforcement, such as complexity requirements and expiration rules.</w:t>
      </w:r>
    </w:p>
    <w:p w14:paraId="6437D167" w14:textId="77777777" w:rsidR="0000071B" w:rsidRPr="00C67999" w:rsidRDefault="0000071B" w:rsidP="0000071B">
      <w:pPr>
        <w:jc w:val="both"/>
        <w:rPr>
          <w:b/>
          <w:bCs/>
          <w:shd w:val="clear" w:color="auto" w:fill="FFFFFF"/>
          <w:lang w:val="en-GB"/>
        </w:rPr>
      </w:pPr>
      <w:r w:rsidRPr="00C67999">
        <w:rPr>
          <w:b/>
          <w:bCs/>
          <w:shd w:val="clear" w:color="auto" w:fill="FFFFFF"/>
          <w:lang w:val="en-GB"/>
        </w:rPr>
        <w:t>Session Management</w:t>
      </w:r>
    </w:p>
    <w:p w14:paraId="4C694C36" w14:textId="77777777" w:rsidR="0000071B" w:rsidRPr="00C67999" w:rsidRDefault="0000071B" w:rsidP="0000071B">
      <w:pPr>
        <w:ind w:left="432"/>
        <w:jc w:val="both"/>
        <w:rPr>
          <w:shd w:val="clear" w:color="auto" w:fill="FFFFFF"/>
          <w:lang w:val="en-GB"/>
        </w:rPr>
      </w:pPr>
      <w:r w:rsidRPr="00C67999">
        <w:rPr>
          <w:shd w:val="clear" w:color="auto" w:fill="FFFFFF"/>
          <w:lang w:val="en-GB"/>
        </w:rPr>
        <w:t xml:space="preserve">Manages </w:t>
      </w:r>
      <w:r w:rsidRPr="00C67999">
        <w:rPr>
          <w:color w:val="538135" w:themeColor="accent6" w:themeShade="BF"/>
          <w:lang w:val="en-GB"/>
        </w:rPr>
        <w:t>user</w:t>
      </w:r>
      <w:r w:rsidRPr="00C67999">
        <w:rPr>
          <w:color w:val="538135" w:themeColor="accent6" w:themeShade="BF"/>
          <w:shd w:val="clear" w:color="auto" w:fill="FFFFFF"/>
          <w:lang w:val="en-GB"/>
        </w:rPr>
        <w:t xml:space="preserve"> </w:t>
      </w:r>
      <w:r w:rsidRPr="00C67999">
        <w:rPr>
          <w:color w:val="538135" w:themeColor="accent6" w:themeShade="BF"/>
          <w:lang w:val="en-GB"/>
        </w:rPr>
        <w:t>sessions</w:t>
      </w:r>
      <w:r w:rsidRPr="00C67999">
        <w:rPr>
          <w:shd w:val="clear" w:color="auto" w:fill="FFFFFF"/>
          <w:lang w:val="en-GB"/>
        </w:rPr>
        <w:t>, including session timeouts, maximum concurrent sessions, and session fixation protection.</w:t>
      </w:r>
    </w:p>
    <w:p w14:paraId="7E9D8DC1" w14:textId="77777777" w:rsidR="0000071B" w:rsidRPr="00C67999" w:rsidRDefault="0000071B" w:rsidP="0000071B">
      <w:pPr>
        <w:ind w:left="432"/>
        <w:jc w:val="both"/>
        <w:rPr>
          <w:shd w:val="clear" w:color="auto" w:fill="FFFFFF"/>
          <w:lang w:val="en-GB"/>
        </w:rPr>
      </w:pPr>
      <w:r w:rsidRPr="00C67999">
        <w:rPr>
          <w:shd w:val="clear" w:color="auto" w:fill="FFFFFF"/>
          <w:lang w:val="en-GB"/>
        </w:rPr>
        <w:t>Provides options for tracking session state and handling session-related events.</w:t>
      </w:r>
    </w:p>
    <w:p w14:paraId="7D5412A8" w14:textId="77777777" w:rsidR="0000071B" w:rsidRPr="00C67999" w:rsidRDefault="0000071B" w:rsidP="0000071B">
      <w:pPr>
        <w:jc w:val="both"/>
        <w:rPr>
          <w:b/>
          <w:bCs/>
          <w:shd w:val="clear" w:color="auto" w:fill="FFFFFF"/>
          <w:lang w:val="en-GB"/>
        </w:rPr>
      </w:pPr>
      <w:r w:rsidRPr="00C67999">
        <w:rPr>
          <w:b/>
          <w:bCs/>
          <w:shd w:val="clear" w:color="auto" w:fill="FFFFFF"/>
          <w:lang w:val="en-GB"/>
        </w:rPr>
        <w:t>Protection Against Common Vulnerabilities</w:t>
      </w:r>
    </w:p>
    <w:p w14:paraId="1D5CA674" w14:textId="77777777" w:rsidR="0000071B" w:rsidRPr="00C67999" w:rsidRDefault="0000071B" w:rsidP="0000071B">
      <w:pPr>
        <w:ind w:left="432"/>
        <w:jc w:val="both"/>
        <w:rPr>
          <w:shd w:val="clear" w:color="auto" w:fill="FFFFFF"/>
          <w:lang w:val="en-GB"/>
        </w:rPr>
      </w:pPr>
      <w:r w:rsidRPr="00C67999">
        <w:rPr>
          <w:shd w:val="clear" w:color="auto" w:fill="FFFFFF"/>
          <w:lang w:val="en-GB"/>
        </w:rPr>
        <w:t xml:space="preserve">Protects against </w:t>
      </w:r>
      <w:r w:rsidRPr="00C67999">
        <w:rPr>
          <w:color w:val="538135" w:themeColor="accent6" w:themeShade="BF"/>
          <w:lang w:val="en-GB"/>
        </w:rPr>
        <w:t>common security threats</w:t>
      </w:r>
      <w:r w:rsidRPr="00C67999">
        <w:rPr>
          <w:color w:val="538135" w:themeColor="accent6" w:themeShade="BF"/>
          <w:shd w:val="clear" w:color="auto" w:fill="FFFFFF"/>
          <w:lang w:val="en-GB"/>
        </w:rPr>
        <w:t xml:space="preserve"> </w:t>
      </w:r>
      <w:r w:rsidRPr="00C67999">
        <w:rPr>
          <w:shd w:val="clear" w:color="auto" w:fill="FFFFFF"/>
          <w:lang w:val="en-GB"/>
        </w:rPr>
        <w:t>such as:</w:t>
      </w:r>
    </w:p>
    <w:p w14:paraId="066A6784" w14:textId="77777777" w:rsidR="0000071B" w:rsidRPr="000A394F" w:rsidRDefault="0000071B" w:rsidP="0000071B">
      <w:pPr>
        <w:ind w:left="864"/>
        <w:jc w:val="both"/>
        <w:rPr>
          <w:shd w:val="clear" w:color="auto" w:fill="FFFFFF"/>
          <w:lang w:val="en-GB"/>
        </w:rPr>
      </w:pPr>
      <w:r w:rsidRPr="00C67999">
        <w:rPr>
          <w:shd w:val="clear" w:color="auto" w:fill="FFFFFF"/>
          <w:lang w:val="en-GB"/>
        </w:rPr>
        <w:t>Cross-Site Request Forgery (CSRF)</w:t>
      </w:r>
    </w:p>
    <w:p w14:paraId="3B11EF59" w14:textId="77777777" w:rsidR="0000071B" w:rsidRPr="00C67999" w:rsidRDefault="0000071B" w:rsidP="0000071B">
      <w:pPr>
        <w:ind w:left="1296"/>
        <w:jc w:val="both"/>
        <w:rPr>
          <w:shd w:val="clear" w:color="auto" w:fill="FFFFFF"/>
          <w:lang w:val="en-GB"/>
        </w:rPr>
      </w:pPr>
      <w:r w:rsidRPr="00C67999">
        <w:rPr>
          <w:shd w:val="clear" w:color="auto" w:fill="FFFFFF"/>
          <w:lang w:val="en-GB"/>
        </w:rPr>
        <w:t xml:space="preserve">Provides </w:t>
      </w:r>
      <w:r w:rsidRPr="00C67999">
        <w:rPr>
          <w:color w:val="538135" w:themeColor="accent6" w:themeShade="BF"/>
          <w:lang w:val="en-GB"/>
        </w:rPr>
        <w:t>CSRF protection tokens</w:t>
      </w:r>
      <w:r w:rsidRPr="00C67999">
        <w:rPr>
          <w:shd w:val="clear" w:color="auto" w:fill="FFFFFF"/>
          <w:lang w:val="en-GB"/>
        </w:rPr>
        <w:t xml:space="preserve"> to prevent unauthorized actions.</w:t>
      </w:r>
    </w:p>
    <w:p w14:paraId="3A17EC3E" w14:textId="77777777" w:rsidR="0000071B" w:rsidRPr="000A394F" w:rsidRDefault="0000071B" w:rsidP="0000071B">
      <w:pPr>
        <w:ind w:left="864"/>
        <w:jc w:val="both"/>
        <w:rPr>
          <w:shd w:val="clear" w:color="auto" w:fill="FFFFFF"/>
          <w:lang w:val="en-GB"/>
        </w:rPr>
      </w:pPr>
      <w:r w:rsidRPr="00C67999">
        <w:rPr>
          <w:shd w:val="clear" w:color="auto" w:fill="FFFFFF"/>
          <w:lang w:val="en-GB"/>
        </w:rPr>
        <w:t>Cross-Origin Resource Sharing (CORS)</w:t>
      </w:r>
    </w:p>
    <w:p w14:paraId="42CEE83B" w14:textId="77777777" w:rsidR="0000071B" w:rsidRPr="00C67999" w:rsidRDefault="0000071B" w:rsidP="0000071B">
      <w:pPr>
        <w:ind w:left="1296"/>
        <w:jc w:val="both"/>
        <w:rPr>
          <w:shd w:val="clear" w:color="auto" w:fill="FFFFFF"/>
          <w:lang w:val="en-GB"/>
        </w:rPr>
      </w:pPr>
      <w:r w:rsidRPr="00C67999">
        <w:rPr>
          <w:color w:val="538135" w:themeColor="accent6" w:themeShade="BF"/>
          <w:lang w:val="en-GB"/>
        </w:rPr>
        <w:t>Configures CORS policies</w:t>
      </w:r>
      <w:r w:rsidRPr="00C67999">
        <w:rPr>
          <w:color w:val="538135" w:themeColor="accent6" w:themeShade="BF"/>
          <w:shd w:val="clear" w:color="auto" w:fill="FFFFFF"/>
          <w:lang w:val="en-GB"/>
        </w:rPr>
        <w:t xml:space="preserve"> </w:t>
      </w:r>
      <w:r w:rsidRPr="00C67999">
        <w:rPr>
          <w:shd w:val="clear" w:color="auto" w:fill="FFFFFF"/>
          <w:lang w:val="en-GB"/>
        </w:rPr>
        <w:t>to control how web pages from different domains can interact with your application.</w:t>
      </w:r>
    </w:p>
    <w:p w14:paraId="16AFF3E1" w14:textId="77777777" w:rsidR="0000071B" w:rsidRPr="000A394F" w:rsidRDefault="0000071B" w:rsidP="0000071B">
      <w:pPr>
        <w:ind w:left="864"/>
        <w:jc w:val="both"/>
        <w:rPr>
          <w:shd w:val="clear" w:color="auto" w:fill="FFFFFF"/>
          <w:lang w:val="en-GB"/>
        </w:rPr>
      </w:pPr>
      <w:r w:rsidRPr="00C67999">
        <w:rPr>
          <w:shd w:val="clear" w:color="auto" w:fill="FFFFFF"/>
          <w:lang w:val="en-GB"/>
        </w:rPr>
        <w:t>Clickjacking</w:t>
      </w:r>
    </w:p>
    <w:p w14:paraId="772BCD69" w14:textId="77777777" w:rsidR="0000071B" w:rsidRPr="00C67999" w:rsidRDefault="0000071B" w:rsidP="0000071B">
      <w:pPr>
        <w:ind w:left="1296"/>
        <w:jc w:val="both"/>
        <w:rPr>
          <w:shd w:val="clear" w:color="auto" w:fill="FFFFFF"/>
          <w:lang w:val="en-GB"/>
        </w:rPr>
      </w:pPr>
      <w:r w:rsidRPr="00C67999">
        <w:rPr>
          <w:shd w:val="clear" w:color="auto" w:fill="FFFFFF"/>
          <w:lang w:val="en-GB"/>
        </w:rPr>
        <w:t xml:space="preserve">Prevents clickjacking attacks </w:t>
      </w:r>
      <w:r w:rsidRPr="00C67999">
        <w:rPr>
          <w:color w:val="538135" w:themeColor="accent6" w:themeShade="BF"/>
          <w:lang w:val="en-GB"/>
        </w:rPr>
        <w:t>by setting appropriate HTTP headers</w:t>
      </w:r>
      <w:r w:rsidRPr="00C67999">
        <w:rPr>
          <w:shd w:val="clear" w:color="auto" w:fill="FFFFFF"/>
          <w:lang w:val="en-GB"/>
        </w:rPr>
        <w:t xml:space="preserve"> (e.g., X-Frame-Options).</w:t>
      </w:r>
    </w:p>
    <w:p w14:paraId="66742AB4" w14:textId="77777777" w:rsidR="0000071B" w:rsidRPr="000A394F" w:rsidRDefault="0000071B" w:rsidP="0000071B">
      <w:pPr>
        <w:ind w:left="864"/>
        <w:jc w:val="both"/>
        <w:rPr>
          <w:shd w:val="clear" w:color="auto" w:fill="FFFFFF"/>
          <w:lang w:val="en-GB"/>
        </w:rPr>
      </w:pPr>
      <w:r w:rsidRPr="00C67999">
        <w:rPr>
          <w:shd w:val="clear" w:color="auto" w:fill="FFFFFF"/>
          <w:lang w:val="en-GB"/>
        </w:rPr>
        <w:t>Man-in-the-Middle (MITM) Attacks</w:t>
      </w:r>
    </w:p>
    <w:p w14:paraId="11973B72" w14:textId="77777777" w:rsidR="0000071B" w:rsidRPr="00C67999" w:rsidRDefault="0000071B" w:rsidP="0000071B">
      <w:pPr>
        <w:ind w:left="1296"/>
        <w:jc w:val="both"/>
        <w:rPr>
          <w:shd w:val="clear" w:color="auto" w:fill="FFFFFF"/>
          <w:lang w:val="en-GB"/>
        </w:rPr>
      </w:pPr>
      <w:r w:rsidRPr="00C67999">
        <w:rPr>
          <w:shd w:val="clear" w:color="auto" w:fill="FFFFFF"/>
          <w:lang w:val="en-GB"/>
        </w:rPr>
        <w:t xml:space="preserve">Enforces </w:t>
      </w:r>
      <w:r w:rsidRPr="00C67999">
        <w:rPr>
          <w:color w:val="538135" w:themeColor="accent6" w:themeShade="BF"/>
          <w:lang w:val="en-GB"/>
        </w:rPr>
        <w:t>HTTPS and secure transport protocols</w:t>
      </w:r>
      <w:r w:rsidRPr="00C67999">
        <w:rPr>
          <w:shd w:val="clear" w:color="auto" w:fill="FFFFFF"/>
          <w:lang w:val="en-GB"/>
        </w:rPr>
        <w:t>.</w:t>
      </w:r>
    </w:p>
    <w:p w14:paraId="71D04826" w14:textId="77777777" w:rsidR="0000071B" w:rsidRPr="00C67999" w:rsidRDefault="0000071B" w:rsidP="0000071B">
      <w:pPr>
        <w:jc w:val="both"/>
        <w:rPr>
          <w:b/>
          <w:bCs/>
          <w:shd w:val="clear" w:color="auto" w:fill="FFFFFF"/>
          <w:lang w:val="en-GB"/>
        </w:rPr>
      </w:pPr>
      <w:r w:rsidRPr="00C67999">
        <w:rPr>
          <w:b/>
          <w:bCs/>
          <w:shd w:val="clear" w:color="auto" w:fill="FFFFFF"/>
          <w:lang w:val="en-GB"/>
        </w:rPr>
        <w:t>Customizable Security Filters</w:t>
      </w:r>
    </w:p>
    <w:p w14:paraId="5E6CBB6F" w14:textId="77777777" w:rsidR="0000071B" w:rsidRPr="00C67999" w:rsidRDefault="0000071B" w:rsidP="0000071B">
      <w:pPr>
        <w:tabs>
          <w:tab w:val="num" w:pos="720"/>
        </w:tabs>
        <w:ind w:left="432"/>
        <w:jc w:val="both"/>
        <w:rPr>
          <w:shd w:val="clear" w:color="auto" w:fill="FFFFFF"/>
          <w:lang w:val="en-GB"/>
        </w:rPr>
      </w:pPr>
      <w:r w:rsidRPr="00C67999">
        <w:rPr>
          <w:shd w:val="clear" w:color="auto" w:fill="FFFFFF"/>
          <w:lang w:val="en-GB"/>
        </w:rPr>
        <w:t xml:space="preserve">Uses </w:t>
      </w:r>
      <w:r w:rsidRPr="00C67999">
        <w:rPr>
          <w:color w:val="538135" w:themeColor="accent6" w:themeShade="BF"/>
          <w:lang w:val="en-GB"/>
        </w:rPr>
        <w:t>a flexible chain of filters</w:t>
      </w:r>
      <w:r w:rsidRPr="00C67999">
        <w:rPr>
          <w:color w:val="538135" w:themeColor="accent6" w:themeShade="BF"/>
          <w:shd w:val="clear" w:color="auto" w:fill="FFFFFF"/>
          <w:lang w:val="en-GB"/>
        </w:rPr>
        <w:t xml:space="preserve"> </w:t>
      </w:r>
      <w:r w:rsidRPr="00C67999">
        <w:rPr>
          <w:shd w:val="clear" w:color="auto" w:fill="FFFFFF"/>
          <w:lang w:val="en-GB"/>
        </w:rPr>
        <w:t xml:space="preserve">to handle security-related tasks, such as </w:t>
      </w:r>
      <w:r w:rsidRPr="00C67999">
        <w:rPr>
          <w:color w:val="538135" w:themeColor="accent6" w:themeShade="BF"/>
          <w:lang w:val="en-GB"/>
        </w:rPr>
        <w:t>authentication</w:t>
      </w:r>
      <w:r w:rsidRPr="00C67999">
        <w:rPr>
          <w:shd w:val="clear" w:color="auto" w:fill="FFFFFF"/>
          <w:lang w:val="en-GB"/>
        </w:rPr>
        <w:t xml:space="preserve">, </w:t>
      </w:r>
      <w:r w:rsidRPr="00C67999">
        <w:rPr>
          <w:color w:val="538135" w:themeColor="accent6" w:themeShade="BF"/>
          <w:lang w:val="en-GB"/>
        </w:rPr>
        <w:t>authorization</w:t>
      </w:r>
      <w:r w:rsidRPr="00C67999">
        <w:rPr>
          <w:shd w:val="clear" w:color="auto" w:fill="FFFFFF"/>
          <w:lang w:val="en-GB"/>
        </w:rPr>
        <w:t xml:space="preserve">, </w:t>
      </w:r>
      <w:r w:rsidRPr="00C67999">
        <w:rPr>
          <w:color w:val="538135" w:themeColor="accent6" w:themeShade="BF"/>
          <w:lang w:val="en-GB"/>
        </w:rPr>
        <w:t>session management</w:t>
      </w:r>
      <w:r w:rsidRPr="00C67999">
        <w:rPr>
          <w:shd w:val="clear" w:color="auto" w:fill="FFFFFF"/>
          <w:lang w:val="en-GB"/>
        </w:rPr>
        <w:t>, and more.</w:t>
      </w:r>
    </w:p>
    <w:p w14:paraId="0C5F853E" w14:textId="77777777" w:rsidR="0000071B" w:rsidRPr="00C67999" w:rsidRDefault="0000071B" w:rsidP="0000071B">
      <w:pPr>
        <w:tabs>
          <w:tab w:val="num" w:pos="720"/>
        </w:tabs>
        <w:ind w:left="432"/>
        <w:jc w:val="both"/>
        <w:rPr>
          <w:shd w:val="clear" w:color="auto" w:fill="FFFFFF"/>
          <w:lang w:val="en-GB"/>
        </w:rPr>
      </w:pPr>
      <w:r w:rsidRPr="00C67999">
        <w:rPr>
          <w:shd w:val="clear" w:color="auto" w:fill="FFFFFF"/>
          <w:lang w:val="en-GB"/>
        </w:rPr>
        <w:t>Allows customization and extension of these filters to suit specific security needs.</w:t>
      </w:r>
    </w:p>
    <w:p w14:paraId="47874EED" w14:textId="77777777" w:rsidR="0000071B" w:rsidRPr="00C67999" w:rsidRDefault="0000071B" w:rsidP="0000071B">
      <w:pPr>
        <w:jc w:val="both"/>
        <w:rPr>
          <w:b/>
          <w:bCs/>
          <w:shd w:val="clear" w:color="auto" w:fill="FFFFFF"/>
          <w:lang w:val="en-GB"/>
        </w:rPr>
      </w:pPr>
      <w:r w:rsidRPr="00C67999">
        <w:rPr>
          <w:b/>
          <w:bCs/>
          <w:shd w:val="clear" w:color="auto" w:fill="FFFFFF"/>
          <w:lang w:val="en-GB"/>
        </w:rPr>
        <w:t>Declarative Security Configuration</w:t>
      </w:r>
    </w:p>
    <w:p w14:paraId="2CEBA4CD" w14:textId="77777777" w:rsidR="0000071B" w:rsidRPr="00C67999" w:rsidRDefault="0000071B" w:rsidP="0000071B">
      <w:pPr>
        <w:tabs>
          <w:tab w:val="num" w:pos="720"/>
        </w:tabs>
        <w:ind w:left="432"/>
        <w:jc w:val="both"/>
        <w:rPr>
          <w:shd w:val="clear" w:color="auto" w:fill="FFFFFF"/>
          <w:lang w:val="en-GB"/>
        </w:rPr>
      </w:pPr>
      <w:r w:rsidRPr="00C67999">
        <w:rPr>
          <w:shd w:val="clear" w:color="auto" w:fill="FFFFFF"/>
          <w:lang w:val="en-GB"/>
        </w:rPr>
        <w:t xml:space="preserve">Supports </w:t>
      </w:r>
      <w:r w:rsidRPr="00C67999">
        <w:rPr>
          <w:color w:val="538135" w:themeColor="accent6" w:themeShade="BF"/>
          <w:lang w:val="en-GB"/>
        </w:rPr>
        <w:t>declarative security configuration</w:t>
      </w:r>
      <w:r w:rsidRPr="00C67999">
        <w:rPr>
          <w:shd w:val="clear" w:color="auto" w:fill="FFFFFF"/>
          <w:lang w:val="en-GB"/>
        </w:rPr>
        <w:t xml:space="preserve"> using Java annotations or XML, making it easy to define security rules without requiring a lot of code.</w:t>
      </w:r>
    </w:p>
    <w:p w14:paraId="671E29FB" w14:textId="77777777" w:rsidR="0000071B" w:rsidRPr="00C67999" w:rsidRDefault="0000071B" w:rsidP="0000071B">
      <w:pPr>
        <w:tabs>
          <w:tab w:val="num" w:pos="720"/>
        </w:tabs>
        <w:ind w:left="432"/>
        <w:jc w:val="both"/>
        <w:rPr>
          <w:shd w:val="clear" w:color="auto" w:fill="FFFFFF"/>
          <w:lang w:val="en-GB"/>
        </w:rPr>
      </w:pPr>
      <w:r w:rsidRPr="00C67999">
        <w:rPr>
          <w:shd w:val="clear" w:color="auto" w:fill="FFFFFF"/>
          <w:lang w:val="en-GB"/>
        </w:rPr>
        <w:t>Offers both global and fine-grained security control over application components.</w:t>
      </w:r>
    </w:p>
    <w:p w14:paraId="0B3D7667" w14:textId="77777777" w:rsidR="0000071B" w:rsidRPr="00C67999" w:rsidRDefault="0000071B" w:rsidP="0000071B">
      <w:pPr>
        <w:jc w:val="both"/>
        <w:rPr>
          <w:b/>
          <w:bCs/>
          <w:shd w:val="clear" w:color="auto" w:fill="FFFFFF"/>
          <w:lang w:val="en-GB"/>
        </w:rPr>
      </w:pPr>
      <w:r w:rsidRPr="00C67999">
        <w:rPr>
          <w:b/>
          <w:bCs/>
          <w:shd w:val="clear" w:color="auto" w:fill="FFFFFF"/>
          <w:lang w:val="en-GB"/>
        </w:rPr>
        <w:t>Auditing and Logging</w:t>
      </w:r>
    </w:p>
    <w:p w14:paraId="4FF3F654" w14:textId="77777777" w:rsidR="0000071B" w:rsidRPr="00C67999" w:rsidRDefault="0000071B" w:rsidP="0000071B">
      <w:pPr>
        <w:tabs>
          <w:tab w:val="num" w:pos="720"/>
        </w:tabs>
        <w:ind w:left="432"/>
        <w:jc w:val="both"/>
        <w:rPr>
          <w:shd w:val="clear" w:color="auto" w:fill="FFFFFF"/>
          <w:lang w:val="en-GB"/>
        </w:rPr>
      </w:pPr>
      <w:r w:rsidRPr="00C67999">
        <w:rPr>
          <w:shd w:val="clear" w:color="auto" w:fill="FFFFFF"/>
          <w:lang w:val="en-GB"/>
        </w:rPr>
        <w:t xml:space="preserve">Provides comprehensive </w:t>
      </w:r>
      <w:r w:rsidRPr="00C67999">
        <w:rPr>
          <w:color w:val="538135" w:themeColor="accent6" w:themeShade="BF"/>
          <w:lang w:val="en-GB"/>
        </w:rPr>
        <w:t>logging and auditing capabilities</w:t>
      </w:r>
      <w:r w:rsidRPr="00C67999">
        <w:rPr>
          <w:shd w:val="clear" w:color="auto" w:fill="FFFFFF"/>
          <w:lang w:val="en-GB"/>
        </w:rPr>
        <w:t xml:space="preserve"> for security events, such as </w:t>
      </w:r>
      <w:r w:rsidRPr="00C67999">
        <w:rPr>
          <w:color w:val="538135" w:themeColor="accent6" w:themeShade="BF"/>
          <w:lang w:val="en-GB"/>
        </w:rPr>
        <w:t>authentication attempts</w:t>
      </w:r>
      <w:r w:rsidRPr="00C67999">
        <w:rPr>
          <w:shd w:val="clear" w:color="auto" w:fill="FFFFFF"/>
          <w:lang w:val="en-GB"/>
        </w:rPr>
        <w:t xml:space="preserve">, </w:t>
      </w:r>
      <w:r w:rsidRPr="00C67999">
        <w:rPr>
          <w:color w:val="538135" w:themeColor="accent6" w:themeShade="BF"/>
          <w:lang w:val="en-GB"/>
        </w:rPr>
        <w:t>access denials</w:t>
      </w:r>
      <w:r w:rsidRPr="00C67999">
        <w:rPr>
          <w:shd w:val="clear" w:color="auto" w:fill="FFFFFF"/>
          <w:lang w:val="en-GB"/>
        </w:rPr>
        <w:t xml:space="preserve">, and </w:t>
      </w:r>
      <w:r w:rsidRPr="00C67999">
        <w:rPr>
          <w:color w:val="538135" w:themeColor="accent6" w:themeShade="BF"/>
          <w:lang w:val="en-GB"/>
        </w:rPr>
        <w:t>session creation/destruction</w:t>
      </w:r>
      <w:r w:rsidRPr="00C67999">
        <w:rPr>
          <w:shd w:val="clear" w:color="auto" w:fill="FFFFFF"/>
          <w:lang w:val="en-GB"/>
        </w:rPr>
        <w:t>.</w:t>
      </w:r>
    </w:p>
    <w:p w14:paraId="5D3DD519" w14:textId="77777777" w:rsidR="0000071B" w:rsidRPr="00C67999" w:rsidRDefault="0000071B" w:rsidP="0000071B">
      <w:pPr>
        <w:tabs>
          <w:tab w:val="num" w:pos="720"/>
        </w:tabs>
        <w:ind w:left="432"/>
        <w:jc w:val="both"/>
        <w:rPr>
          <w:shd w:val="clear" w:color="auto" w:fill="FFFFFF"/>
          <w:lang w:val="en-GB"/>
        </w:rPr>
      </w:pPr>
      <w:r w:rsidRPr="00C67999">
        <w:rPr>
          <w:shd w:val="clear" w:color="auto" w:fill="FFFFFF"/>
          <w:lang w:val="en-GB"/>
        </w:rPr>
        <w:t>Useful for monitoring, troubleshooting, and compliance purposes.</w:t>
      </w:r>
    </w:p>
    <w:p w14:paraId="2824FF18" w14:textId="77777777" w:rsidR="0000071B" w:rsidRDefault="0000071B" w:rsidP="0000071B">
      <w:pPr>
        <w:jc w:val="both"/>
        <w:rPr>
          <w:shd w:val="clear" w:color="auto" w:fill="FFFFFF"/>
        </w:rPr>
      </w:pPr>
    </w:p>
    <w:p w14:paraId="2E5AFB7C" w14:textId="77777777" w:rsidR="0000071B" w:rsidRDefault="0000071B" w:rsidP="0000071B">
      <w:pPr>
        <w:pStyle w:val="Heading8"/>
        <w:rPr>
          <w:shd w:val="clear" w:color="auto" w:fill="FFFFFF"/>
        </w:rPr>
      </w:pPr>
      <w:r w:rsidRPr="003B0D65">
        <w:rPr>
          <w:shd w:val="clear" w:color="auto" w:fill="FFFFFF"/>
        </w:rPr>
        <w:t>LogoutSuccessHandler</w:t>
      </w:r>
    </w:p>
    <w:p w14:paraId="736E8DA0" w14:textId="77777777" w:rsidR="0000071B" w:rsidRDefault="0000071B" w:rsidP="0000071B">
      <w:r w:rsidRPr="003B0D65">
        <w:t xml:space="preserve">If you have </w:t>
      </w:r>
      <w:r w:rsidRPr="005A0DDD">
        <w:rPr>
          <w:color w:val="538135" w:themeColor="accent6" w:themeShade="BF"/>
        </w:rPr>
        <w:t xml:space="preserve">custom logout logic </w:t>
      </w:r>
      <w:r w:rsidRPr="003B0D65">
        <w:t xml:space="preserve">or need to </w:t>
      </w:r>
      <w:r w:rsidRPr="005A0DDD">
        <w:rPr>
          <w:color w:val="538135" w:themeColor="accent6" w:themeShade="BF"/>
        </w:rPr>
        <w:t>perform additional actions when a user logs out</w:t>
      </w:r>
      <w:r w:rsidRPr="003B0D65">
        <w:t xml:space="preserve">, </w:t>
      </w:r>
    </w:p>
    <w:p w14:paraId="733C1B33" w14:textId="77777777" w:rsidR="0000071B" w:rsidRDefault="0000071B" w:rsidP="0000071B">
      <w:r w:rsidRPr="003B0D65">
        <w:t>you can use Spring Security’s LogoutHandler or LogoutSuccessHandler:</w:t>
      </w:r>
    </w:p>
    <w:p w14:paraId="63EC58E7" w14:textId="77777777" w:rsidR="0000071B" w:rsidRPr="003B0D65" w:rsidRDefault="0000071B" w:rsidP="0000071B"/>
    <w:p w14:paraId="7D1B8CFA"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import org.springframework.security.core.Authentication;</w:t>
      </w:r>
    </w:p>
    <w:p w14:paraId="24FC44B7"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import org.springframework.security.web.authentication.logout.LogoutSuccessHandler;</w:t>
      </w:r>
    </w:p>
    <w:p w14:paraId="7CE4D78D" w14:textId="77777777" w:rsidR="0000071B" w:rsidRPr="003B0D65" w:rsidRDefault="0000071B" w:rsidP="0000071B">
      <w:pPr>
        <w:jc w:val="both"/>
        <w:rPr>
          <w:rFonts w:ascii="Consolas" w:hAnsi="Consolas"/>
          <w:shd w:val="clear" w:color="auto" w:fill="FFFFFF"/>
        </w:rPr>
      </w:pPr>
    </w:p>
    <w:p w14:paraId="722E2977"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import javax.servlet.ServletException;</w:t>
      </w:r>
    </w:p>
    <w:p w14:paraId="6FF9B423"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import javax.servlet.http.HttpServletRequest;</w:t>
      </w:r>
    </w:p>
    <w:p w14:paraId="598090EF"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import javax.servlet.http.HttpServletResponse;</w:t>
      </w:r>
    </w:p>
    <w:p w14:paraId="34450228"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import java.io.IOException;</w:t>
      </w:r>
    </w:p>
    <w:p w14:paraId="5670907F" w14:textId="77777777" w:rsidR="0000071B" w:rsidRPr="003B0D65" w:rsidRDefault="0000071B" w:rsidP="0000071B">
      <w:pPr>
        <w:jc w:val="both"/>
        <w:rPr>
          <w:rFonts w:ascii="Consolas" w:hAnsi="Consolas"/>
          <w:shd w:val="clear" w:color="auto" w:fill="FFFFFF"/>
        </w:rPr>
      </w:pPr>
    </w:p>
    <w:p w14:paraId="37643B6B"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 xml:space="preserve">public class CustomLogoutSuccessHandler implements </w:t>
      </w:r>
      <w:r w:rsidRPr="004A09AC">
        <w:rPr>
          <w:rFonts w:ascii="Consolas" w:hAnsi="Consolas"/>
          <w:color w:val="00B050"/>
          <w:shd w:val="clear" w:color="auto" w:fill="FFFFFF"/>
        </w:rPr>
        <w:t xml:space="preserve">LogoutSuccessHandler </w:t>
      </w:r>
      <w:r w:rsidRPr="003B0D65">
        <w:rPr>
          <w:rFonts w:ascii="Consolas" w:hAnsi="Consolas"/>
          <w:shd w:val="clear" w:color="auto" w:fill="FFFFFF"/>
        </w:rPr>
        <w:t>{</w:t>
      </w:r>
    </w:p>
    <w:p w14:paraId="1B484533" w14:textId="77777777" w:rsidR="0000071B" w:rsidRPr="003B0D65" w:rsidRDefault="0000071B" w:rsidP="0000071B">
      <w:pPr>
        <w:jc w:val="both"/>
        <w:rPr>
          <w:rFonts w:ascii="Consolas" w:hAnsi="Consolas"/>
          <w:shd w:val="clear" w:color="auto" w:fill="FFFFFF"/>
        </w:rPr>
      </w:pPr>
    </w:p>
    <w:p w14:paraId="3E937A63"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 xml:space="preserve">    @Override</w:t>
      </w:r>
    </w:p>
    <w:p w14:paraId="3ACAFF08"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 xml:space="preserve">    public void onLogoutSuccess(HttpServletRequest request, HttpServletResponse response,</w:t>
      </w:r>
    </w:p>
    <w:p w14:paraId="18A6B24C"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 xml:space="preserve">                                Authentication authentication) throws IOException, ServletException {</w:t>
      </w:r>
    </w:p>
    <w:p w14:paraId="4E12BFA9"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 xml:space="preserve">        // Custom logic here</w:t>
      </w:r>
    </w:p>
    <w:p w14:paraId="404F9D1F"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 xml:space="preserve">        response.sendRedirect("/login?logout");</w:t>
      </w:r>
    </w:p>
    <w:p w14:paraId="494B8939"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 xml:space="preserve">    }</w:t>
      </w:r>
    </w:p>
    <w:p w14:paraId="71DC3D2D" w14:textId="77777777" w:rsidR="0000071B" w:rsidRPr="003B0D65" w:rsidRDefault="0000071B" w:rsidP="0000071B">
      <w:pPr>
        <w:jc w:val="both"/>
        <w:rPr>
          <w:rFonts w:ascii="Consolas" w:hAnsi="Consolas"/>
          <w:shd w:val="clear" w:color="auto" w:fill="FFFFFF"/>
        </w:rPr>
      </w:pPr>
      <w:r w:rsidRPr="003B0D65">
        <w:rPr>
          <w:rFonts w:ascii="Consolas" w:hAnsi="Consolas"/>
          <w:shd w:val="clear" w:color="auto" w:fill="FFFFFF"/>
        </w:rPr>
        <w:t>}</w:t>
      </w:r>
    </w:p>
    <w:p w14:paraId="2923CFA6" w14:textId="77777777" w:rsidR="0000071B" w:rsidRDefault="0000071B" w:rsidP="0000071B">
      <w:pPr>
        <w:pStyle w:val="Heading4"/>
      </w:pPr>
      <w:r>
        <w:t>C</w:t>
      </w:r>
      <w:r w:rsidRPr="00756B8A">
        <w:rPr>
          <w:rFonts w:hint="eastAsia"/>
        </w:rPr>
        <w:t>onfig</w:t>
      </w:r>
      <w:r>
        <w:t>ration</w:t>
      </w:r>
    </w:p>
    <w:p w14:paraId="5DE1E726" w14:textId="77777777" w:rsidR="0000071B" w:rsidRPr="00497AA4" w:rsidRDefault="0000071B" w:rsidP="0000071B">
      <w:pPr>
        <w:pStyle w:val="Heading8"/>
      </w:pPr>
      <w:r>
        <w:rPr>
          <w:rFonts w:hint="eastAsia"/>
        </w:rPr>
        <w:t>Add Dependencies</w:t>
      </w:r>
    </w:p>
    <w:p w14:paraId="3E6D8076" w14:textId="77777777" w:rsidR="0000071B" w:rsidRDefault="0000071B" w:rsidP="0000071B">
      <w:r>
        <w:t>&lt;dependencies&gt;</w:t>
      </w:r>
    </w:p>
    <w:p w14:paraId="09E5F8AD" w14:textId="77777777" w:rsidR="0000071B" w:rsidRDefault="0000071B" w:rsidP="0000071B">
      <w:r>
        <w:t xml:space="preserve">    &lt;!-- Spring Boot Starter Security --&gt;</w:t>
      </w:r>
    </w:p>
    <w:p w14:paraId="5681B51A" w14:textId="77777777" w:rsidR="0000071B" w:rsidRDefault="0000071B" w:rsidP="0000071B">
      <w:r>
        <w:t xml:space="preserve">    &lt;dependency&gt;</w:t>
      </w:r>
    </w:p>
    <w:p w14:paraId="490D7F63" w14:textId="77777777" w:rsidR="0000071B" w:rsidRDefault="0000071B" w:rsidP="0000071B">
      <w:r>
        <w:t xml:space="preserve">        &lt;groupId&gt;org.springframework.boot&lt;/groupId&gt;</w:t>
      </w:r>
    </w:p>
    <w:p w14:paraId="25DCC3BF" w14:textId="77777777" w:rsidR="0000071B" w:rsidRDefault="0000071B" w:rsidP="0000071B">
      <w:r>
        <w:t xml:space="preserve">        &lt;artifactId&gt;spring-boot-starter-security&lt;/artifactId&gt;</w:t>
      </w:r>
    </w:p>
    <w:p w14:paraId="214E3481" w14:textId="77777777" w:rsidR="0000071B" w:rsidRDefault="0000071B" w:rsidP="0000071B">
      <w:r>
        <w:t xml:space="preserve">    &lt;/dependency&gt;</w:t>
      </w:r>
    </w:p>
    <w:p w14:paraId="50410298" w14:textId="77777777" w:rsidR="0000071B" w:rsidRDefault="0000071B" w:rsidP="0000071B">
      <w:r>
        <w:t>&lt;/dependencies&gt;</w:t>
      </w:r>
    </w:p>
    <w:p w14:paraId="690D50DE" w14:textId="77777777" w:rsidR="0000071B" w:rsidRPr="007E0C34" w:rsidRDefault="0000071B" w:rsidP="0000071B">
      <w:pPr>
        <w:pStyle w:val="Heading8"/>
        <w:rPr>
          <w:lang w:val="en-GB"/>
        </w:rPr>
      </w:pPr>
      <w:r w:rsidRPr="007E0C34">
        <w:rPr>
          <w:lang w:val="en-GB"/>
        </w:rPr>
        <w:t>Application Properties</w:t>
      </w:r>
    </w:p>
    <w:p w14:paraId="3EE431B6" w14:textId="77777777" w:rsidR="0000071B" w:rsidRPr="007E0C34" w:rsidRDefault="0000071B" w:rsidP="0000071B">
      <w:pPr>
        <w:rPr>
          <w:lang w:val="en-GB"/>
        </w:rPr>
      </w:pPr>
      <w:r w:rsidRPr="007E0C34">
        <w:rPr>
          <w:lang w:val="en-GB"/>
        </w:rPr>
        <w:t>You might need to set some properties in your application.properties or application.yml file for Spring Security.</w:t>
      </w:r>
    </w:p>
    <w:p w14:paraId="5353DD85" w14:textId="77777777" w:rsidR="0000071B" w:rsidRPr="007E0C34" w:rsidRDefault="0000071B" w:rsidP="0000071B">
      <w:pPr>
        <w:rPr>
          <w:rFonts w:ascii="Consolas" w:hAnsi="Consolas"/>
        </w:rPr>
      </w:pPr>
    </w:p>
    <w:p w14:paraId="53661F51" w14:textId="77777777" w:rsidR="0000071B" w:rsidRPr="007E0C34" w:rsidRDefault="0000071B" w:rsidP="0000071B">
      <w:pPr>
        <w:rPr>
          <w:rFonts w:ascii="Consolas" w:hAnsi="Consolas"/>
        </w:rPr>
      </w:pPr>
      <w:r w:rsidRPr="007E0C34">
        <w:rPr>
          <w:rFonts w:ascii="Consolas" w:hAnsi="Consolas"/>
        </w:rPr>
        <w:t>spring.security.user.name=user</w:t>
      </w:r>
    </w:p>
    <w:p w14:paraId="0FCC44C4" w14:textId="77777777" w:rsidR="0000071B" w:rsidRPr="00CE5A7B" w:rsidRDefault="0000071B" w:rsidP="0000071B">
      <w:pPr>
        <w:rPr>
          <w:rFonts w:ascii="Consolas" w:hAnsi="Consolas"/>
        </w:rPr>
      </w:pPr>
      <w:r w:rsidRPr="007E0C34">
        <w:rPr>
          <w:rFonts w:ascii="Consolas" w:hAnsi="Consolas"/>
        </w:rPr>
        <w:t>spring.security.user.password=password</w:t>
      </w:r>
    </w:p>
    <w:p w14:paraId="2A76BA9E" w14:textId="77777777" w:rsidR="0000071B" w:rsidRPr="0076006D" w:rsidRDefault="0000071B" w:rsidP="0000071B">
      <w:pPr>
        <w:pStyle w:val="Heading8"/>
        <w:rPr>
          <w:lang w:val="en-GB"/>
        </w:rPr>
      </w:pPr>
      <w:r w:rsidRPr="0076006D">
        <w:rPr>
          <w:lang w:val="en-GB"/>
        </w:rPr>
        <w:t xml:space="preserve">Security Configuration </w:t>
      </w:r>
    </w:p>
    <w:p w14:paraId="27E207B5" w14:textId="77777777" w:rsidR="0000071B" w:rsidRDefault="0000071B" w:rsidP="0000071B">
      <w:pPr>
        <w:rPr>
          <w:lang w:val="en-GB"/>
        </w:rPr>
      </w:pPr>
      <w:r w:rsidRPr="003E1C11">
        <w:rPr>
          <w:lang w:val="en-GB"/>
        </w:rPr>
        <w:t xml:space="preserve">By default, Spring Boot will automatically enable Spring Security, and it will provide basic HTTP authentication out of the box. </w:t>
      </w:r>
    </w:p>
    <w:p w14:paraId="254E6919" w14:textId="77777777" w:rsidR="0000071B" w:rsidRPr="003E1C11" w:rsidRDefault="0000071B" w:rsidP="0000071B">
      <w:pPr>
        <w:rPr>
          <w:lang w:val="en-GB"/>
        </w:rPr>
      </w:pPr>
      <w:r w:rsidRPr="003E1C11">
        <w:rPr>
          <w:lang w:val="en-GB"/>
        </w:rPr>
        <w:t>However, you may want to customize the security configuration.</w:t>
      </w:r>
    </w:p>
    <w:p w14:paraId="4C229C5A" w14:textId="77777777" w:rsidR="0000071B" w:rsidRDefault="0000071B" w:rsidP="0000071B">
      <w:pPr>
        <w:rPr>
          <w:lang w:val="en-GB"/>
        </w:rPr>
      </w:pPr>
      <w:r w:rsidRPr="003E1C11">
        <w:rPr>
          <w:lang w:val="en-GB"/>
        </w:rPr>
        <w:t xml:space="preserve">Create a custom security configuration class by extending </w:t>
      </w:r>
      <w:r w:rsidRPr="003E1C11">
        <w:rPr>
          <w:rFonts w:ascii="Consolas" w:hAnsi="Consolas"/>
          <w:color w:val="538135" w:themeColor="accent6" w:themeShade="BF"/>
          <w:lang w:val="en-GB"/>
        </w:rPr>
        <w:t>WebSecurityConfigurerAdapter</w:t>
      </w:r>
      <w:r w:rsidRPr="003E1C11">
        <w:rPr>
          <w:color w:val="538135" w:themeColor="accent6" w:themeShade="BF"/>
          <w:lang w:val="en-GB"/>
        </w:rPr>
        <w:t xml:space="preserve"> </w:t>
      </w:r>
      <w:r w:rsidRPr="003E1C11">
        <w:rPr>
          <w:lang w:val="en-GB"/>
        </w:rPr>
        <w:t xml:space="preserve">(for Spring Security 5.6 and earlier) or using </w:t>
      </w:r>
      <w:r w:rsidRPr="003E1C11">
        <w:rPr>
          <w:rFonts w:ascii="Consolas" w:hAnsi="Consolas"/>
          <w:color w:val="538135" w:themeColor="accent6" w:themeShade="BF"/>
          <w:lang w:val="en-GB"/>
        </w:rPr>
        <w:t>SecurityFilterChain</w:t>
      </w:r>
      <w:r w:rsidRPr="003E1C11">
        <w:rPr>
          <w:lang w:val="en-GB"/>
        </w:rPr>
        <w:t xml:space="preserve"> (for Spring Security 5.7 and later).</w:t>
      </w:r>
    </w:p>
    <w:p w14:paraId="66D51258" w14:textId="77777777" w:rsidR="0000071B" w:rsidRDefault="0000071B" w:rsidP="0000071B">
      <w:pPr>
        <w:rPr>
          <w:rFonts w:ascii="Consolas" w:hAnsi="Consolas"/>
        </w:rPr>
      </w:pPr>
    </w:p>
    <w:p w14:paraId="172D9828" w14:textId="77777777" w:rsidR="0000071B" w:rsidRPr="00485524" w:rsidRDefault="0000071B" w:rsidP="0000071B">
      <w:pPr>
        <w:rPr>
          <w:rFonts w:ascii="Consolas" w:hAnsi="Consolas"/>
        </w:rPr>
      </w:pPr>
    </w:p>
    <w:p w14:paraId="4B32F65F" w14:textId="77777777" w:rsidR="0000071B" w:rsidRPr="00485524" w:rsidRDefault="0000071B" w:rsidP="0000071B">
      <w:pPr>
        <w:rPr>
          <w:rFonts w:ascii="Consolas" w:hAnsi="Consolas"/>
        </w:rPr>
      </w:pPr>
      <w:r w:rsidRPr="00485524">
        <w:rPr>
          <w:rFonts w:ascii="Consolas" w:hAnsi="Consolas"/>
        </w:rPr>
        <w:t>import org.springframework.context.annotation.Bean;</w:t>
      </w:r>
    </w:p>
    <w:p w14:paraId="7D226B0E" w14:textId="77777777" w:rsidR="0000071B" w:rsidRPr="00485524" w:rsidRDefault="0000071B" w:rsidP="0000071B">
      <w:pPr>
        <w:rPr>
          <w:rFonts w:ascii="Consolas" w:hAnsi="Consolas"/>
        </w:rPr>
      </w:pPr>
      <w:r w:rsidRPr="00485524">
        <w:rPr>
          <w:rFonts w:ascii="Consolas" w:hAnsi="Consolas"/>
        </w:rPr>
        <w:t>import org.springframework.security.config.annotation.authentication.builders.AuthenticationManagerBuilder;</w:t>
      </w:r>
    </w:p>
    <w:p w14:paraId="2C720268" w14:textId="77777777" w:rsidR="0000071B" w:rsidRPr="00485524" w:rsidRDefault="0000071B" w:rsidP="0000071B">
      <w:pPr>
        <w:rPr>
          <w:rFonts w:ascii="Consolas" w:hAnsi="Consolas"/>
        </w:rPr>
      </w:pPr>
      <w:r w:rsidRPr="00485524">
        <w:rPr>
          <w:rFonts w:ascii="Consolas" w:hAnsi="Consolas"/>
        </w:rPr>
        <w:t>import org.springframework.security.config.annotation.web.builders.HttpSecurity;</w:t>
      </w:r>
    </w:p>
    <w:p w14:paraId="2CD30F3F" w14:textId="77777777" w:rsidR="0000071B" w:rsidRPr="00485524" w:rsidRDefault="0000071B" w:rsidP="0000071B">
      <w:pPr>
        <w:rPr>
          <w:rFonts w:ascii="Consolas" w:hAnsi="Consolas"/>
        </w:rPr>
      </w:pPr>
      <w:r w:rsidRPr="00485524">
        <w:rPr>
          <w:rFonts w:ascii="Consolas" w:hAnsi="Consolas"/>
        </w:rPr>
        <w:t>import org.springframework.security.config.annotation.web.configuration.EnableWebSecurity;</w:t>
      </w:r>
    </w:p>
    <w:p w14:paraId="37FCB7F5" w14:textId="77777777" w:rsidR="0000071B" w:rsidRPr="00485524" w:rsidRDefault="0000071B" w:rsidP="0000071B">
      <w:pPr>
        <w:rPr>
          <w:rFonts w:ascii="Consolas" w:hAnsi="Consolas"/>
        </w:rPr>
      </w:pPr>
      <w:r w:rsidRPr="00485524">
        <w:rPr>
          <w:rFonts w:ascii="Consolas" w:hAnsi="Consolas"/>
        </w:rPr>
        <w:t>import org.springframework.security.config.annotation.web.configuration.WebSecurityConfigurerAdapter;</w:t>
      </w:r>
    </w:p>
    <w:p w14:paraId="752A0433" w14:textId="77777777" w:rsidR="0000071B" w:rsidRPr="00485524" w:rsidRDefault="0000071B" w:rsidP="0000071B">
      <w:pPr>
        <w:rPr>
          <w:rFonts w:ascii="Consolas" w:hAnsi="Consolas"/>
        </w:rPr>
      </w:pPr>
      <w:r w:rsidRPr="00485524">
        <w:rPr>
          <w:rFonts w:ascii="Consolas" w:hAnsi="Consolas"/>
        </w:rPr>
        <w:t>import org.springframework.security.crypto.bcrypt.BCryptPasswordEncoder;</w:t>
      </w:r>
    </w:p>
    <w:p w14:paraId="67EFFC54" w14:textId="77777777" w:rsidR="0000071B" w:rsidRPr="00485524" w:rsidRDefault="0000071B" w:rsidP="0000071B">
      <w:pPr>
        <w:rPr>
          <w:rFonts w:ascii="Consolas" w:hAnsi="Consolas"/>
        </w:rPr>
      </w:pPr>
      <w:r w:rsidRPr="00485524">
        <w:rPr>
          <w:rFonts w:ascii="Consolas" w:hAnsi="Consolas"/>
        </w:rPr>
        <w:t>import org.springframework.security.crypto.password.PasswordEncoder;</w:t>
      </w:r>
    </w:p>
    <w:p w14:paraId="7CB0209E" w14:textId="77777777" w:rsidR="0000071B" w:rsidRPr="00485524" w:rsidRDefault="0000071B" w:rsidP="0000071B">
      <w:pPr>
        <w:rPr>
          <w:rFonts w:ascii="Consolas" w:hAnsi="Consolas"/>
        </w:rPr>
      </w:pPr>
    </w:p>
    <w:p w14:paraId="0BE04224" w14:textId="77777777" w:rsidR="0000071B" w:rsidRPr="00485524" w:rsidRDefault="0000071B" w:rsidP="0000071B">
      <w:pPr>
        <w:rPr>
          <w:rFonts w:ascii="Consolas" w:hAnsi="Consolas"/>
        </w:rPr>
      </w:pPr>
      <w:r w:rsidRPr="00485524">
        <w:rPr>
          <w:rFonts w:ascii="Consolas" w:hAnsi="Consolas"/>
        </w:rPr>
        <w:t>@EnableWebSecurity</w:t>
      </w:r>
    </w:p>
    <w:p w14:paraId="3556128E" w14:textId="77777777" w:rsidR="0000071B" w:rsidRPr="00485524" w:rsidRDefault="0000071B" w:rsidP="0000071B">
      <w:pPr>
        <w:rPr>
          <w:rFonts w:ascii="Consolas" w:hAnsi="Consolas"/>
        </w:rPr>
      </w:pPr>
      <w:r w:rsidRPr="00485524">
        <w:rPr>
          <w:rFonts w:ascii="Consolas" w:hAnsi="Consolas"/>
        </w:rPr>
        <w:t>public class SecurityConfig extends WebSecurityConfigurerAdapter {</w:t>
      </w:r>
    </w:p>
    <w:p w14:paraId="4212A342" w14:textId="77777777" w:rsidR="0000071B" w:rsidRPr="00485524" w:rsidRDefault="0000071B" w:rsidP="0000071B">
      <w:pPr>
        <w:rPr>
          <w:rFonts w:ascii="Consolas" w:hAnsi="Consolas"/>
        </w:rPr>
      </w:pPr>
    </w:p>
    <w:p w14:paraId="600DF45D" w14:textId="77777777" w:rsidR="0000071B" w:rsidRPr="00485524" w:rsidRDefault="0000071B" w:rsidP="0000071B">
      <w:pPr>
        <w:rPr>
          <w:rFonts w:ascii="Consolas" w:hAnsi="Consolas"/>
        </w:rPr>
      </w:pPr>
      <w:r w:rsidRPr="00485524">
        <w:rPr>
          <w:rFonts w:ascii="Consolas" w:hAnsi="Consolas"/>
        </w:rPr>
        <w:t xml:space="preserve">    @Override</w:t>
      </w:r>
    </w:p>
    <w:p w14:paraId="12648860" w14:textId="77777777" w:rsidR="0000071B" w:rsidRPr="00485524" w:rsidRDefault="0000071B" w:rsidP="0000071B">
      <w:pPr>
        <w:rPr>
          <w:rFonts w:ascii="Consolas" w:hAnsi="Consolas"/>
        </w:rPr>
      </w:pPr>
      <w:r w:rsidRPr="00485524">
        <w:rPr>
          <w:rFonts w:ascii="Consolas" w:hAnsi="Consolas"/>
        </w:rPr>
        <w:t xml:space="preserve">    protected void configure(</w:t>
      </w:r>
      <w:r w:rsidRPr="00003062">
        <w:rPr>
          <w:rFonts w:ascii="Consolas" w:hAnsi="Consolas"/>
          <w:color w:val="C45911" w:themeColor="accent2" w:themeShade="BF"/>
        </w:rPr>
        <w:t>HttpSecurity</w:t>
      </w:r>
      <w:r w:rsidRPr="00485524">
        <w:rPr>
          <w:rFonts w:ascii="Consolas" w:hAnsi="Consolas"/>
        </w:rPr>
        <w:t xml:space="preserve"> http) throws Exception {</w:t>
      </w:r>
    </w:p>
    <w:p w14:paraId="35D096A1" w14:textId="77777777" w:rsidR="0000071B" w:rsidRPr="00485524" w:rsidRDefault="0000071B" w:rsidP="0000071B">
      <w:pPr>
        <w:rPr>
          <w:rFonts w:ascii="Consolas" w:hAnsi="Consolas"/>
        </w:rPr>
      </w:pPr>
      <w:r w:rsidRPr="00485524">
        <w:rPr>
          <w:rFonts w:ascii="Consolas" w:hAnsi="Consolas"/>
        </w:rPr>
        <w:t xml:space="preserve">        http</w:t>
      </w:r>
    </w:p>
    <w:p w14:paraId="1E2F6A78" w14:textId="77777777" w:rsidR="0000071B" w:rsidRPr="00AA344D" w:rsidRDefault="0000071B" w:rsidP="0000071B">
      <w:pPr>
        <w:rPr>
          <w:rFonts w:ascii="Consolas" w:hAnsi="Consolas"/>
          <w:color w:val="2F5496" w:themeColor="accent5" w:themeShade="BF"/>
        </w:rPr>
      </w:pPr>
      <w:r w:rsidRPr="00AA344D">
        <w:rPr>
          <w:rFonts w:ascii="Consolas" w:hAnsi="Consolas"/>
          <w:color w:val="2F5496" w:themeColor="accent5" w:themeShade="BF"/>
        </w:rPr>
        <w:t xml:space="preserve">            // Define URL-based authorization</w:t>
      </w:r>
    </w:p>
    <w:p w14:paraId="1C14381E" w14:textId="77777777" w:rsidR="0000071B" w:rsidRPr="00485524" w:rsidRDefault="0000071B" w:rsidP="0000071B">
      <w:pPr>
        <w:rPr>
          <w:rFonts w:ascii="Consolas" w:hAnsi="Consolas"/>
        </w:rPr>
      </w:pPr>
      <w:r w:rsidRPr="00485524">
        <w:rPr>
          <w:rFonts w:ascii="Consolas" w:hAnsi="Consolas"/>
        </w:rPr>
        <w:t xml:space="preserve">            .</w:t>
      </w:r>
      <w:r w:rsidRPr="00B017B9">
        <w:rPr>
          <w:rFonts w:ascii="Consolas" w:hAnsi="Consolas"/>
          <w:color w:val="00B050"/>
        </w:rPr>
        <w:t>authorizeRequests</w:t>
      </w:r>
      <w:r w:rsidRPr="00485524">
        <w:rPr>
          <w:rFonts w:ascii="Consolas" w:hAnsi="Consolas"/>
        </w:rPr>
        <w:t>(authorizeRequests -&gt;</w:t>
      </w:r>
    </w:p>
    <w:p w14:paraId="4EB9850E" w14:textId="77777777" w:rsidR="0000071B" w:rsidRPr="00485524" w:rsidRDefault="0000071B" w:rsidP="0000071B">
      <w:pPr>
        <w:rPr>
          <w:rFonts w:ascii="Consolas" w:hAnsi="Consolas"/>
        </w:rPr>
      </w:pPr>
      <w:r w:rsidRPr="00485524">
        <w:rPr>
          <w:rFonts w:ascii="Consolas" w:hAnsi="Consolas"/>
        </w:rPr>
        <w:t xml:space="preserve">                authorizeRequests</w:t>
      </w:r>
    </w:p>
    <w:p w14:paraId="3E323FBB" w14:textId="77777777" w:rsidR="0000071B" w:rsidRPr="00485524" w:rsidRDefault="0000071B" w:rsidP="0000071B">
      <w:pPr>
        <w:rPr>
          <w:rFonts w:ascii="Consolas" w:hAnsi="Consolas"/>
        </w:rPr>
      </w:pPr>
      <w:r w:rsidRPr="00485524">
        <w:rPr>
          <w:rFonts w:ascii="Consolas" w:hAnsi="Consolas"/>
        </w:rPr>
        <w:t xml:space="preserve">                    .antMatchers("/public/**").permitAll() </w:t>
      </w:r>
      <w:r w:rsidRPr="00485524">
        <w:rPr>
          <w:rFonts w:ascii="Consolas" w:hAnsi="Consolas"/>
        </w:rPr>
        <w:tab/>
      </w:r>
      <w:r w:rsidRPr="00485524">
        <w:rPr>
          <w:rFonts w:ascii="Consolas" w:hAnsi="Consolas"/>
        </w:rPr>
        <w:tab/>
        <w:t>// Allow access to public URLs</w:t>
      </w:r>
    </w:p>
    <w:p w14:paraId="28C3B403" w14:textId="77777777" w:rsidR="0000071B" w:rsidRPr="00485524" w:rsidRDefault="0000071B" w:rsidP="0000071B">
      <w:pPr>
        <w:rPr>
          <w:rFonts w:ascii="Consolas" w:hAnsi="Consolas"/>
        </w:rPr>
      </w:pPr>
      <w:r w:rsidRPr="00485524">
        <w:rPr>
          <w:rFonts w:ascii="Consolas" w:hAnsi="Consolas"/>
        </w:rPr>
        <w:t xml:space="preserve">                    .antMatchers("/admin/**").hasRole("ADMIN") </w:t>
      </w:r>
      <w:r w:rsidRPr="00485524">
        <w:rPr>
          <w:rFonts w:ascii="Consolas" w:hAnsi="Consolas"/>
        </w:rPr>
        <w:tab/>
        <w:t>// Restrict access to admin URLs</w:t>
      </w:r>
    </w:p>
    <w:p w14:paraId="76DDB113" w14:textId="77777777" w:rsidR="0000071B" w:rsidRPr="00485524" w:rsidRDefault="0000071B" w:rsidP="0000071B">
      <w:pPr>
        <w:rPr>
          <w:rFonts w:ascii="Consolas" w:hAnsi="Consolas"/>
        </w:rPr>
      </w:pPr>
      <w:r w:rsidRPr="00485524">
        <w:rPr>
          <w:rFonts w:ascii="Consolas" w:hAnsi="Consolas"/>
        </w:rPr>
        <w:t xml:space="preserve">                    .anyRequest().authenticated() </w:t>
      </w:r>
      <w:r w:rsidRPr="00485524">
        <w:rPr>
          <w:rFonts w:ascii="Consolas" w:hAnsi="Consolas"/>
        </w:rPr>
        <w:tab/>
      </w:r>
      <w:r w:rsidRPr="00485524">
        <w:rPr>
          <w:rFonts w:ascii="Consolas" w:hAnsi="Consolas"/>
        </w:rPr>
        <w:tab/>
      </w:r>
      <w:r w:rsidRPr="00485524">
        <w:rPr>
          <w:rFonts w:ascii="Consolas" w:hAnsi="Consolas"/>
        </w:rPr>
        <w:tab/>
      </w:r>
      <w:r w:rsidRPr="00485524">
        <w:rPr>
          <w:rFonts w:ascii="Consolas" w:hAnsi="Consolas"/>
        </w:rPr>
        <w:tab/>
      </w:r>
      <w:r w:rsidRPr="00485524">
        <w:rPr>
          <w:rFonts w:ascii="Consolas" w:hAnsi="Consolas"/>
        </w:rPr>
        <w:tab/>
      </w:r>
      <w:r w:rsidRPr="00485524">
        <w:rPr>
          <w:rFonts w:ascii="Consolas" w:hAnsi="Consolas"/>
        </w:rPr>
        <w:tab/>
      </w:r>
      <w:r w:rsidRPr="00485524">
        <w:rPr>
          <w:rFonts w:ascii="Consolas" w:hAnsi="Consolas"/>
        </w:rPr>
        <w:tab/>
        <w:t>// All other URLs require authentication</w:t>
      </w:r>
    </w:p>
    <w:p w14:paraId="31DF2BE0" w14:textId="77777777" w:rsidR="0000071B" w:rsidRPr="00485524" w:rsidRDefault="0000071B" w:rsidP="0000071B">
      <w:pPr>
        <w:rPr>
          <w:rFonts w:ascii="Consolas" w:hAnsi="Consolas"/>
        </w:rPr>
      </w:pPr>
      <w:r w:rsidRPr="00485524">
        <w:rPr>
          <w:rFonts w:ascii="Consolas" w:hAnsi="Consolas"/>
        </w:rPr>
        <w:t xml:space="preserve">            )</w:t>
      </w:r>
    </w:p>
    <w:p w14:paraId="59A30185" w14:textId="77777777" w:rsidR="0000071B" w:rsidRPr="00AA344D" w:rsidRDefault="0000071B" w:rsidP="0000071B">
      <w:pPr>
        <w:rPr>
          <w:rFonts w:ascii="Consolas" w:hAnsi="Consolas"/>
          <w:color w:val="2F5496" w:themeColor="accent5" w:themeShade="BF"/>
        </w:rPr>
      </w:pPr>
      <w:r w:rsidRPr="00AA344D">
        <w:rPr>
          <w:rFonts w:ascii="Consolas" w:hAnsi="Consolas"/>
          <w:color w:val="2F5496" w:themeColor="accent5" w:themeShade="BF"/>
        </w:rPr>
        <w:t xml:space="preserve">            // Define form login configuration</w:t>
      </w:r>
    </w:p>
    <w:p w14:paraId="5D7E40A7" w14:textId="77777777" w:rsidR="0000071B" w:rsidRPr="00485524" w:rsidRDefault="0000071B" w:rsidP="0000071B">
      <w:pPr>
        <w:rPr>
          <w:rFonts w:ascii="Consolas" w:hAnsi="Consolas"/>
        </w:rPr>
      </w:pPr>
      <w:r w:rsidRPr="00485524">
        <w:rPr>
          <w:rFonts w:ascii="Consolas" w:hAnsi="Consolas"/>
        </w:rPr>
        <w:t xml:space="preserve">            .</w:t>
      </w:r>
      <w:r w:rsidRPr="00B017B9">
        <w:rPr>
          <w:rFonts w:ascii="Consolas" w:hAnsi="Consolas"/>
          <w:color w:val="00B050"/>
        </w:rPr>
        <w:t>formLogin</w:t>
      </w:r>
      <w:r w:rsidRPr="00485524">
        <w:rPr>
          <w:rFonts w:ascii="Consolas" w:hAnsi="Consolas"/>
        </w:rPr>
        <w:t>(formLogin -&gt;</w:t>
      </w:r>
    </w:p>
    <w:p w14:paraId="4F8331BD" w14:textId="77777777" w:rsidR="0000071B" w:rsidRPr="00485524" w:rsidRDefault="0000071B" w:rsidP="0000071B">
      <w:pPr>
        <w:rPr>
          <w:rFonts w:ascii="Consolas" w:hAnsi="Consolas"/>
        </w:rPr>
      </w:pPr>
      <w:r w:rsidRPr="00485524">
        <w:rPr>
          <w:rFonts w:ascii="Consolas" w:hAnsi="Consolas"/>
        </w:rPr>
        <w:t xml:space="preserve">                formLogin</w:t>
      </w:r>
    </w:p>
    <w:p w14:paraId="77180F27" w14:textId="77777777" w:rsidR="0000071B" w:rsidRPr="00485524" w:rsidRDefault="0000071B" w:rsidP="0000071B">
      <w:pPr>
        <w:rPr>
          <w:rFonts w:ascii="Consolas" w:hAnsi="Consolas"/>
        </w:rPr>
      </w:pPr>
      <w:r w:rsidRPr="00485524">
        <w:rPr>
          <w:rFonts w:ascii="Consolas" w:hAnsi="Consolas"/>
        </w:rPr>
        <w:t xml:space="preserve">                    .loginPage("/login").permitAll() // Custom login page</w:t>
      </w:r>
    </w:p>
    <w:p w14:paraId="710A2FCB" w14:textId="77777777" w:rsidR="0000071B" w:rsidRPr="00485524" w:rsidRDefault="0000071B" w:rsidP="0000071B">
      <w:pPr>
        <w:rPr>
          <w:rFonts w:ascii="Consolas" w:hAnsi="Consolas"/>
        </w:rPr>
      </w:pPr>
      <w:r w:rsidRPr="00485524">
        <w:rPr>
          <w:rFonts w:ascii="Consolas" w:hAnsi="Consolas"/>
        </w:rPr>
        <w:t xml:space="preserve">                    .defaultSuccessUrl("/home", true) // Redirect to home page on successful login</w:t>
      </w:r>
    </w:p>
    <w:p w14:paraId="2ED87CDA" w14:textId="77777777" w:rsidR="0000071B" w:rsidRPr="00485524" w:rsidRDefault="0000071B" w:rsidP="0000071B">
      <w:pPr>
        <w:rPr>
          <w:rFonts w:ascii="Consolas" w:hAnsi="Consolas"/>
        </w:rPr>
      </w:pPr>
      <w:r w:rsidRPr="00485524">
        <w:rPr>
          <w:rFonts w:ascii="Consolas" w:hAnsi="Consolas"/>
        </w:rPr>
        <w:t xml:space="preserve">                    .failureUrl("/login?error=true") // Redirect to login page on failure</w:t>
      </w:r>
    </w:p>
    <w:p w14:paraId="423A85A5" w14:textId="77777777" w:rsidR="0000071B" w:rsidRDefault="0000071B" w:rsidP="0000071B">
      <w:pPr>
        <w:rPr>
          <w:rFonts w:ascii="Consolas" w:hAnsi="Consolas"/>
        </w:rPr>
      </w:pPr>
      <w:r w:rsidRPr="00485524">
        <w:rPr>
          <w:rFonts w:ascii="Consolas" w:hAnsi="Consolas"/>
        </w:rPr>
        <w:t xml:space="preserve">            )</w:t>
      </w:r>
    </w:p>
    <w:p w14:paraId="5A25EB99" w14:textId="77777777" w:rsidR="0000071B" w:rsidRPr="00AA344D" w:rsidRDefault="0000071B" w:rsidP="0000071B">
      <w:pPr>
        <w:rPr>
          <w:rFonts w:ascii="Consolas" w:hAnsi="Consolas"/>
          <w:color w:val="2F5496" w:themeColor="accent5" w:themeShade="BF"/>
        </w:rPr>
      </w:pPr>
      <w:r w:rsidRPr="00AA344D">
        <w:rPr>
          <w:rFonts w:ascii="Consolas" w:hAnsi="Consolas"/>
          <w:color w:val="2F5496" w:themeColor="accent5" w:themeShade="BF"/>
        </w:rPr>
        <w:t xml:space="preserve">            // Define OAuth2</w:t>
      </w:r>
      <w:r>
        <w:rPr>
          <w:rFonts w:ascii="Consolas" w:hAnsi="Consolas" w:hint="eastAsia"/>
          <w:color w:val="2F5496" w:themeColor="accent5" w:themeShade="BF"/>
        </w:rPr>
        <w:t xml:space="preserve"> </w:t>
      </w:r>
      <w:r w:rsidRPr="00AA344D">
        <w:rPr>
          <w:rFonts w:ascii="Consolas" w:hAnsi="Consolas"/>
          <w:color w:val="2F5496" w:themeColor="accent5" w:themeShade="BF"/>
        </w:rPr>
        <w:t>configuration</w:t>
      </w:r>
    </w:p>
    <w:p w14:paraId="7BCC328E" w14:textId="77777777" w:rsidR="0000071B" w:rsidRPr="00485524" w:rsidRDefault="0000071B" w:rsidP="0000071B">
      <w:pPr>
        <w:rPr>
          <w:rFonts w:ascii="Consolas" w:hAnsi="Consolas"/>
        </w:rPr>
      </w:pPr>
      <w:r w:rsidRPr="00485524">
        <w:rPr>
          <w:rFonts w:ascii="Consolas" w:hAnsi="Consolas"/>
        </w:rPr>
        <w:t xml:space="preserve">            .</w:t>
      </w:r>
      <w:r w:rsidRPr="00B017B9">
        <w:rPr>
          <w:rFonts w:ascii="Consolas" w:hAnsi="Consolas"/>
          <w:color w:val="00B050"/>
        </w:rPr>
        <w:t>oauth2ResourceServer</w:t>
      </w:r>
      <w:r w:rsidRPr="00485524">
        <w:rPr>
          <w:rFonts w:ascii="Consolas" w:hAnsi="Consolas"/>
        </w:rPr>
        <w:t>(oauth2ResourceServer -&gt;</w:t>
      </w:r>
    </w:p>
    <w:p w14:paraId="63BC79F4" w14:textId="77777777" w:rsidR="0000071B" w:rsidRPr="00485524" w:rsidRDefault="0000071B" w:rsidP="0000071B">
      <w:pPr>
        <w:rPr>
          <w:rFonts w:ascii="Consolas" w:hAnsi="Consolas"/>
        </w:rPr>
      </w:pPr>
      <w:r w:rsidRPr="00485524">
        <w:rPr>
          <w:rFonts w:ascii="Consolas" w:hAnsi="Consolas"/>
        </w:rPr>
        <w:t xml:space="preserve">                oauth2ResourceServer.jwt()</w:t>
      </w:r>
      <w:r w:rsidRPr="00485524">
        <w:rPr>
          <w:rFonts w:ascii="Consolas" w:hAnsi="Consolas"/>
        </w:rPr>
        <w:tab/>
      </w:r>
      <w:r w:rsidRPr="00485524">
        <w:rPr>
          <w:rFonts w:ascii="Consolas" w:hAnsi="Consolas"/>
        </w:rPr>
        <w:tab/>
        <w:t>// Configures the application as an OAuth 2.0 resource server and specifies that JWT tokens will be used for authentication.</w:t>
      </w:r>
    </w:p>
    <w:p w14:paraId="509F75F5" w14:textId="77777777" w:rsidR="0000071B" w:rsidRPr="00485524" w:rsidRDefault="0000071B" w:rsidP="0000071B">
      <w:pPr>
        <w:rPr>
          <w:rFonts w:ascii="Consolas" w:hAnsi="Consolas"/>
        </w:rPr>
      </w:pPr>
      <w:r w:rsidRPr="00485524">
        <w:rPr>
          <w:rFonts w:ascii="Consolas" w:hAnsi="Consolas"/>
        </w:rPr>
        <w:t xml:space="preserve">            )</w:t>
      </w:r>
    </w:p>
    <w:p w14:paraId="107D1C90" w14:textId="77777777" w:rsidR="0000071B" w:rsidRPr="00AA344D" w:rsidRDefault="0000071B" w:rsidP="0000071B">
      <w:pPr>
        <w:rPr>
          <w:rFonts w:ascii="Consolas" w:hAnsi="Consolas"/>
          <w:color w:val="2F5496" w:themeColor="accent5" w:themeShade="BF"/>
        </w:rPr>
      </w:pPr>
      <w:r w:rsidRPr="00AA344D">
        <w:rPr>
          <w:rFonts w:ascii="Consolas" w:hAnsi="Consolas"/>
          <w:color w:val="2F5496" w:themeColor="accent5" w:themeShade="BF"/>
        </w:rPr>
        <w:t xml:space="preserve">            // Define logout configuration</w:t>
      </w:r>
    </w:p>
    <w:p w14:paraId="2ABD6AA6" w14:textId="77777777" w:rsidR="0000071B" w:rsidRPr="00485524" w:rsidRDefault="0000071B" w:rsidP="0000071B">
      <w:pPr>
        <w:rPr>
          <w:rFonts w:ascii="Consolas" w:hAnsi="Consolas"/>
        </w:rPr>
      </w:pPr>
      <w:r w:rsidRPr="00485524">
        <w:rPr>
          <w:rFonts w:ascii="Consolas" w:hAnsi="Consolas"/>
        </w:rPr>
        <w:t xml:space="preserve">            .</w:t>
      </w:r>
      <w:r w:rsidRPr="00B017B9">
        <w:rPr>
          <w:rFonts w:ascii="Consolas" w:hAnsi="Consolas"/>
          <w:color w:val="00B050"/>
        </w:rPr>
        <w:t>logout</w:t>
      </w:r>
      <w:r w:rsidRPr="00485524">
        <w:rPr>
          <w:rFonts w:ascii="Consolas" w:hAnsi="Consolas"/>
        </w:rPr>
        <w:t>(logout -&gt;</w:t>
      </w:r>
    </w:p>
    <w:p w14:paraId="3FB12DD5" w14:textId="77777777" w:rsidR="0000071B" w:rsidRPr="00485524" w:rsidRDefault="0000071B" w:rsidP="0000071B">
      <w:pPr>
        <w:rPr>
          <w:rFonts w:ascii="Consolas" w:hAnsi="Consolas"/>
        </w:rPr>
      </w:pPr>
      <w:r w:rsidRPr="00485524">
        <w:rPr>
          <w:rFonts w:ascii="Consolas" w:hAnsi="Consolas"/>
        </w:rPr>
        <w:t xml:space="preserve">                logout</w:t>
      </w:r>
    </w:p>
    <w:p w14:paraId="0B3821D1" w14:textId="77777777" w:rsidR="0000071B" w:rsidRPr="00485524" w:rsidRDefault="0000071B" w:rsidP="0000071B">
      <w:pPr>
        <w:rPr>
          <w:rFonts w:ascii="Consolas" w:hAnsi="Consolas"/>
        </w:rPr>
      </w:pPr>
      <w:r w:rsidRPr="00485524">
        <w:rPr>
          <w:rFonts w:ascii="Consolas" w:hAnsi="Consolas"/>
        </w:rPr>
        <w:t xml:space="preserve">                    .logoutUrl("/logout").permitAll() // Custom logout URL</w:t>
      </w:r>
    </w:p>
    <w:p w14:paraId="037615D0" w14:textId="77777777" w:rsidR="0000071B" w:rsidRPr="00485524" w:rsidRDefault="0000071B" w:rsidP="0000071B">
      <w:pPr>
        <w:rPr>
          <w:rFonts w:ascii="Consolas" w:hAnsi="Consolas"/>
        </w:rPr>
      </w:pPr>
      <w:r w:rsidRPr="00485524">
        <w:rPr>
          <w:rFonts w:ascii="Consolas" w:hAnsi="Consolas"/>
        </w:rPr>
        <w:t xml:space="preserve">                    .logoutSuccessUrl("/login?logout=true") // Redirect to login page on logout</w:t>
      </w:r>
    </w:p>
    <w:p w14:paraId="642F7998" w14:textId="77777777" w:rsidR="0000071B" w:rsidRPr="00485524" w:rsidRDefault="0000071B" w:rsidP="0000071B">
      <w:pPr>
        <w:rPr>
          <w:rFonts w:ascii="Consolas" w:hAnsi="Consolas"/>
        </w:rPr>
      </w:pPr>
      <w:r w:rsidRPr="00485524">
        <w:rPr>
          <w:rFonts w:ascii="Consolas" w:hAnsi="Consolas"/>
        </w:rPr>
        <w:t xml:space="preserve">                    .invalidateHttpSession(true) // Invalidate session on logout</w:t>
      </w:r>
    </w:p>
    <w:p w14:paraId="0C589C6E" w14:textId="77777777" w:rsidR="0000071B" w:rsidRPr="00485524" w:rsidRDefault="0000071B" w:rsidP="0000071B">
      <w:pPr>
        <w:rPr>
          <w:rFonts w:ascii="Consolas" w:hAnsi="Consolas"/>
        </w:rPr>
      </w:pPr>
      <w:r w:rsidRPr="00485524">
        <w:rPr>
          <w:rFonts w:ascii="Consolas" w:hAnsi="Consolas"/>
        </w:rPr>
        <w:t xml:space="preserve">                    .deleteCookies("JSESSIONID") // Delete cookies on logout</w:t>
      </w:r>
    </w:p>
    <w:p w14:paraId="3E75E421" w14:textId="77777777" w:rsidR="0000071B" w:rsidRDefault="0000071B" w:rsidP="0000071B">
      <w:pPr>
        <w:rPr>
          <w:rFonts w:ascii="Consolas" w:hAnsi="Consolas"/>
        </w:rPr>
      </w:pPr>
      <w:r w:rsidRPr="00485524">
        <w:rPr>
          <w:rFonts w:ascii="Consolas" w:hAnsi="Consolas"/>
        </w:rPr>
        <w:t xml:space="preserve">            )</w:t>
      </w:r>
    </w:p>
    <w:p w14:paraId="4BBD9A5B" w14:textId="77777777" w:rsidR="0000071B" w:rsidRPr="00485524" w:rsidRDefault="0000071B" w:rsidP="0000071B">
      <w:pPr>
        <w:rPr>
          <w:rFonts w:ascii="Consolas" w:hAnsi="Consolas"/>
        </w:rPr>
      </w:pPr>
      <w:r w:rsidRPr="00485524">
        <w:rPr>
          <w:rFonts w:ascii="Consolas" w:hAnsi="Consolas"/>
        </w:rPr>
        <w:t xml:space="preserve">            </w:t>
      </w:r>
      <w:r w:rsidRPr="00B017B9">
        <w:rPr>
          <w:rFonts w:ascii="Consolas" w:hAnsi="Consolas"/>
        </w:rPr>
        <w:t>.</w:t>
      </w:r>
      <w:r w:rsidRPr="00B017B9">
        <w:rPr>
          <w:rFonts w:ascii="Consolas" w:hAnsi="Consolas"/>
          <w:color w:val="00B050"/>
        </w:rPr>
        <w:t>logoutSuccessHandler</w:t>
      </w:r>
      <w:r w:rsidRPr="00B017B9">
        <w:rPr>
          <w:rFonts w:ascii="Consolas" w:hAnsi="Consolas"/>
        </w:rPr>
        <w:t>(new CustomLogoutSuccessHandler())</w:t>
      </w:r>
      <w:r>
        <w:rPr>
          <w:rFonts w:ascii="Consolas" w:hAnsi="Consolas" w:hint="eastAsia"/>
        </w:rPr>
        <w:t xml:space="preserve">  </w:t>
      </w:r>
    </w:p>
    <w:p w14:paraId="43D78321" w14:textId="77777777" w:rsidR="0000071B" w:rsidRPr="00AA344D" w:rsidRDefault="0000071B" w:rsidP="0000071B">
      <w:pPr>
        <w:rPr>
          <w:rFonts w:ascii="Consolas" w:hAnsi="Consolas"/>
          <w:color w:val="2F5496" w:themeColor="accent5" w:themeShade="BF"/>
        </w:rPr>
      </w:pPr>
      <w:r w:rsidRPr="00AA344D">
        <w:rPr>
          <w:rFonts w:ascii="Consolas" w:hAnsi="Consolas"/>
          <w:color w:val="2F5496" w:themeColor="accent5" w:themeShade="BF"/>
        </w:rPr>
        <w:t xml:space="preserve">            // Enable CSRF protection</w:t>
      </w:r>
    </w:p>
    <w:p w14:paraId="3DCE5C4F" w14:textId="77777777" w:rsidR="0000071B" w:rsidRPr="00485524" w:rsidRDefault="0000071B" w:rsidP="0000071B">
      <w:pPr>
        <w:rPr>
          <w:rFonts w:ascii="Consolas" w:hAnsi="Consolas"/>
        </w:rPr>
      </w:pPr>
      <w:r w:rsidRPr="00485524">
        <w:rPr>
          <w:rFonts w:ascii="Consolas" w:hAnsi="Consolas"/>
        </w:rPr>
        <w:t xml:space="preserve">            .</w:t>
      </w:r>
      <w:r w:rsidRPr="00B017B9">
        <w:rPr>
          <w:rFonts w:ascii="Consolas" w:hAnsi="Consolas"/>
          <w:color w:val="00B050"/>
        </w:rPr>
        <w:t>csrf</w:t>
      </w:r>
      <w:r w:rsidRPr="00485524">
        <w:rPr>
          <w:rFonts w:ascii="Consolas" w:hAnsi="Consolas"/>
        </w:rPr>
        <w:t>(csrf -&gt;</w:t>
      </w:r>
    </w:p>
    <w:p w14:paraId="30B81BF1" w14:textId="77777777" w:rsidR="0000071B" w:rsidRPr="00485524" w:rsidRDefault="0000071B" w:rsidP="0000071B">
      <w:pPr>
        <w:rPr>
          <w:rFonts w:ascii="Consolas" w:hAnsi="Consolas"/>
        </w:rPr>
      </w:pPr>
      <w:r w:rsidRPr="00485524">
        <w:rPr>
          <w:rFonts w:ascii="Consolas" w:hAnsi="Consolas"/>
        </w:rPr>
        <w:t xml:space="preserve">                csrf</w:t>
      </w:r>
    </w:p>
    <w:p w14:paraId="2214ACD7" w14:textId="77777777" w:rsidR="0000071B" w:rsidRPr="00485524" w:rsidRDefault="0000071B" w:rsidP="0000071B">
      <w:pPr>
        <w:rPr>
          <w:rFonts w:ascii="Consolas" w:hAnsi="Consolas"/>
        </w:rPr>
      </w:pPr>
      <w:r w:rsidRPr="00485524">
        <w:rPr>
          <w:rFonts w:ascii="Consolas" w:hAnsi="Consolas"/>
        </w:rPr>
        <w:t xml:space="preserve">                    .ignoringAntMatchers("/h2-console/**") // Disable CSRF for H2 console</w:t>
      </w:r>
    </w:p>
    <w:p w14:paraId="0E37881A" w14:textId="77777777" w:rsidR="0000071B" w:rsidRPr="00485524" w:rsidRDefault="0000071B" w:rsidP="0000071B">
      <w:pPr>
        <w:rPr>
          <w:rFonts w:ascii="Consolas" w:hAnsi="Consolas"/>
        </w:rPr>
      </w:pPr>
      <w:r w:rsidRPr="00485524">
        <w:rPr>
          <w:rFonts w:ascii="Consolas" w:hAnsi="Consolas"/>
        </w:rPr>
        <w:t xml:space="preserve">            )</w:t>
      </w:r>
    </w:p>
    <w:p w14:paraId="036D18AD" w14:textId="77777777" w:rsidR="0000071B" w:rsidRPr="00AA344D" w:rsidRDefault="0000071B" w:rsidP="0000071B">
      <w:pPr>
        <w:rPr>
          <w:rFonts w:ascii="Consolas" w:hAnsi="Consolas"/>
          <w:color w:val="2F5496" w:themeColor="accent5" w:themeShade="BF"/>
        </w:rPr>
      </w:pPr>
      <w:r w:rsidRPr="00AA344D">
        <w:rPr>
          <w:rFonts w:ascii="Consolas" w:hAnsi="Consolas"/>
          <w:color w:val="2F5496" w:themeColor="accent5" w:themeShade="BF"/>
        </w:rPr>
        <w:t xml:space="preserve">            // Enable frame options to allow H2 console to be embedded in an iframe</w:t>
      </w:r>
    </w:p>
    <w:p w14:paraId="0B58666A" w14:textId="77777777" w:rsidR="0000071B" w:rsidRPr="00485524" w:rsidRDefault="0000071B" w:rsidP="0000071B">
      <w:pPr>
        <w:rPr>
          <w:rFonts w:ascii="Consolas" w:hAnsi="Consolas"/>
        </w:rPr>
      </w:pPr>
      <w:r w:rsidRPr="00485524">
        <w:rPr>
          <w:rFonts w:ascii="Consolas" w:hAnsi="Consolas"/>
        </w:rPr>
        <w:t xml:space="preserve">            .</w:t>
      </w:r>
      <w:r w:rsidRPr="00B017B9">
        <w:rPr>
          <w:rFonts w:ascii="Consolas" w:hAnsi="Consolas"/>
          <w:color w:val="00B050"/>
        </w:rPr>
        <w:t>headers</w:t>
      </w:r>
      <w:r w:rsidRPr="00485524">
        <w:rPr>
          <w:rFonts w:ascii="Consolas" w:hAnsi="Consolas"/>
        </w:rPr>
        <w:t>(headers -&gt;</w:t>
      </w:r>
    </w:p>
    <w:p w14:paraId="595DA182" w14:textId="77777777" w:rsidR="0000071B" w:rsidRPr="00485524" w:rsidRDefault="0000071B" w:rsidP="0000071B">
      <w:pPr>
        <w:rPr>
          <w:rFonts w:ascii="Consolas" w:hAnsi="Consolas"/>
        </w:rPr>
      </w:pPr>
      <w:r w:rsidRPr="00485524">
        <w:rPr>
          <w:rFonts w:ascii="Consolas" w:hAnsi="Consolas"/>
        </w:rPr>
        <w:t xml:space="preserve">                headers</w:t>
      </w:r>
    </w:p>
    <w:p w14:paraId="7809F07C" w14:textId="77777777" w:rsidR="0000071B" w:rsidRPr="00485524" w:rsidRDefault="0000071B" w:rsidP="0000071B">
      <w:pPr>
        <w:rPr>
          <w:rFonts w:ascii="Consolas" w:hAnsi="Consolas"/>
        </w:rPr>
      </w:pPr>
      <w:r w:rsidRPr="00485524">
        <w:rPr>
          <w:rFonts w:ascii="Consolas" w:hAnsi="Consolas"/>
        </w:rPr>
        <w:t xml:space="preserve">                    .frameOptions().sameOrigin() // Allow same-origin iframes</w:t>
      </w:r>
    </w:p>
    <w:p w14:paraId="305BB358" w14:textId="77777777" w:rsidR="0000071B" w:rsidRPr="00485524" w:rsidRDefault="0000071B" w:rsidP="0000071B">
      <w:pPr>
        <w:rPr>
          <w:rFonts w:ascii="Consolas" w:hAnsi="Consolas"/>
        </w:rPr>
      </w:pPr>
      <w:r w:rsidRPr="00485524">
        <w:rPr>
          <w:rFonts w:ascii="Consolas" w:hAnsi="Consolas"/>
        </w:rPr>
        <w:t xml:space="preserve">            );</w:t>
      </w:r>
    </w:p>
    <w:p w14:paraId="48FBF8D5" w14:textId="77777777" w:rsidR="0000071B" w:rsidRPr="00485524" w:rsidRDefault="0000071B" w:rsidP="0000071B">
      <w:pPr>
        <w:rPr>
          <w:rFonts w:ascii="Consolas" w:hAnsi="Consolas"/>
        </w:rPr>
      </w:pPr>
      <w:r w:rsidRPr="00485524">
        <w:rPr>
          <w:rFonts w:ascii="Consolas" w:hAnsi="Consolas"/>
        </w:rPr>
        <w:t xml:space="preserve">    }</w:t>
      </w:r>
    </w:p>
    <w:p w14:paraId="0585D042" w14:textId="77777777" w:rsidR="0000071B" w:rsidRPr="00485524" w:rsidRDefault="0000071B" w:rsidP="0000071B">
      <w:pPr>
        <w:rPr>
          <w:rFonts w:ascii="Consolas" w:hAnsi="Consolas"/>
        </w:rPr>
      </w:pPr>
    </w:p>
    <w:p w14:paraId="79933563" w14:textId="77777777" w:rsidR="0000071B" w:rsidRPr="00BA0FAD" w:rsidRDefault="0000071B" w:rsidP="0000071B">
      <w:pPr>
        <w:rPr>
          <w:rFonts w:ascii="Consolas" w:hAnsi="Consolas"/>
          <w:color w:val="2F5496" w:themeColor="accent5" w:themeShade="BF"/>
        </w:rPr>
      </w:pPr>
      <w:r w:rsidRPr="00BA0FAD">
        <w:rPr>
          <w:rFonts w:ascii="Consolas" w:hAnsi="Consolas"/>
          <w:color w:val="2F5496" w:themeColor="accent5" w:themeShade="BF"/>
        </w:rPr>
        <w:t xml:space="preserve">    // Configure in-memory authentication for demonstration purposes</w:t>
      </w:r>
    </w:p>
    <w:p w14:paraId="1F7406C3" w14:textId="77777777" w:rsidR="0000071B" w:rsidRPr="00485524" w:rsidRDefault="0000071B" w:rsidP="0000071B">
      <w:pPr>
        <w:rPr>
          <w:rFonts w:ascii="Consolas" w:hAnsi="Consolas"/>
        </w:rPr>
      </w:pPr>
      <w:r w:rsidRPr="00485524">
        <w:rPr>
          <w:rFonts w:ascii="Consolas" w:hAnsi="Consolas"/>
        </w:rPr>
        <w:t xml:space="preserve">    @Override</w:t>
      </w:r>
    </w:p>
    <w:p w14:paraId="41341A9E" w14:textId="77777777" w:rsidR="0000071B" w:rsidRPr="00485524" w:rsidRDefault="0000071B" w:rsidP="0000071B">
      <w:pPr>
        <w:rPr>
          <w:rFonts w:ascii="Consolas" w:hAnsi="Consolas"/>
        </w:rPr>
      </w:pPr>
      <w:r w:rsidRPr="00485524">
        <w:rPr>
          <w:rFonts w:ascii="Consolas" w:hAnsi="Consolas"/>
        </w:rPr>
        <w:t xml:space="preserve">    protected void configure(</w:t>
      </w:r>
      <w:r w:rsidRPr="00BA0FAD">
        <w:rPr>
          <w:rFonts w:ascii="Consolas" w:hAnsi="Consolas"/>
          <w:color w:val="C45911" w:themeColor="accent2" w:themeShade="BF"/>
        </w:rPr>
        <w:t xml:space="preserve">AuthenticationManagerBuilder </w:t>
      </w:r>
      <w:r w:rsidRPr="00485524">
        <w:rPr>
          <w:rFonts w:ascii="Consolas" w:hAnsi="Consolas"/>
        </w:rPr>
        <w:t>auth) throws Exception {</w:t>
      </w:r>
    </w:p>
    <w:p w14:paraId="06EDE696" w14:textId="77777777" w:rsidR="0000071B" w:rsidRPr="00485524" w:rsidRDefault="0000071B" w:rsidP="0000071B">
      <w:pPr>
        <w:rPr>
          <w:rFonts w:ascii="Consolas" w:hAnsi="Consolas"/>
        </w:rPr>
      </w:pPr>
      <w:r w:rsidRPr="00485524">
        <w:rPr>
          <w:rFonts w:ascii="Consolas" w:hAnsi="Consolas"/>
        </w:rPr>
        <w:t xml:space="preserve">        auth.</w:t>
      </w:r>
      <w:r w:rsidRPr="00003062">
        <w:rPr>
          <w:rFonts w:ascii="Consolas" w:hAnsi="Consolas"/>
          <w:color w:val="BF8F00" w:themeColor="accent4" w:themeShade="BF"/>
        </w:rPr>
        <w:t>inMemoryAuthentication</w:t>
      </w:r>
      <w:r w:rsidRPr="00485524">
        <w:rPr>
          <w:rFonts w:ascii="Consolas" w:hAnsi="Consolas"/>
        </w:rPr>
        <w:t>()</w:t>
      </w:r>
    </w:p>
    <w:p w14:paraId="6FB3AB08" w14:textId="77777777" w:rsidR="0000071B" w:rsidRPr="00485524" w:rsidRDefault="0000071B" w:rsidP="0000071B">
      <w:pPr>
        <w:rPr>
          <w:rFonts w:ascii="Consolas" w:hAnsi="Consolas"/>
        </w:rPr>
      </w:pPr>
      <w:r w:rsidRPr="00485524">
        <w:rPr>
          <w:rFonts w:ascii="Consolas" w:hAnsi="Consolas"/>
        </w:rPr>
        <w:t xml:space="preserve">            .withUser("user").password(passwordEncoder().encode("password")).roles("USER")</w:t>
      </w:r>
    </w:p>
    <w:p w14:paraId="5AB547FE" w14:textId="77777777" w:rsidR="0000071B" w:rsidRPr="00485524" w:rsidRDefault="0000071B" w:rsidP="0000071B">
      <w:pPr>
        <w:rPr>
          <w:rFonts w:ascii="Consolas" w:hAnsi="Consolas"/>
        </w:rPr>
      </w:pPr>
      <w:r w:rsidRPr="00485524">
        <w:rPr>
          <w:rFonts w:ascii="Consolas" w:hAnsi="Consolas"/>
        </w:rPr>
        <w:t xml:space="preserve">            .and()</w:t>
      </w:r>
    </w:p>
    <w:p w14:paraId="7797BF4D" w14:textId="77777777" w:rsidR="0000071B" w:rsidRPr="00485524" w:rsidRDefault="0000071B" w:rsidP="0000071B">
      <w:pPr>
        <w:rPr>
          <w:rFonts w:ascii="Consolas" w:hAnsi="Consolas"/>
        </w:rPr>
      </w:pPr>
      <w:r w:rsidRPr="00485524">
        <w:rPr>
          <w:rFonts w:ascii="Consolas" w:hAnsi="Consolas"/>
        </w:rPr>
        <w:t xml:space="preserve">            .withUser("admin").password(passwordEncoder().encode("admin")).roles("ADMIN");</w:t>
      </w:r>
    </w:p>
    <w:p w14:paraId="1392D99F" w14:textId="77777777" w:rsidR="0000071B" w:rsidRPr="00485524" w:rsidRDefault="0000071B" w:rsidP="0000071B">
      <w:pPr>
        <w:rPr>
          <w:rFonts w:ascii="Consolas" w:hAnsi="Consolas"/>
        </w:rPr>
      </w:pPr>
      <w:r w:rsidRPr="00485524">
        <w:rPr>
          <w:rFonts w:ascii="Consolas" w:hAnsi="Consolas"/>
        </w:rPr>
        <w:t xml:space="preserve">    }</w:t>
      </w:r>
    </w:p>
    <w:p w14:paraId="03B36AED" w14:textId="77777777" w:rsidR="0000071B" w:rsidRPr="00485524" w:rsidRDefault="0000071B" w:rsidP="0000071B">
      <w:pPr>
        <w:rPr>
          <w:rFonts w:ascii="Consolas" w:hAnsi="Consolas"/>
        </w:rPr>
      </w:pPr>
    </w:p>
    <w:p w14:paraId="1519C87D" w14:textId="77777777" w:rsidR="0000071B" w:rsidRPr="00BA0FAD" w:rsidRDefault="0000071B" w:rsidP="0000071B">
      <w:pPr>
        <w:rPr>
          <w:rFonts w:ascii="Consolas" w:hAnsi="Consolas"/>
          <w:color w:val="2F5496" w:themeColor="accent5" w:themeShade="BF"/>
        </w:rPr>
      </w:pPr>
      <w:r w:rsidRPr="00BA0FAD">
        <w:rPr>
          <w:rFonts w:ascii="Consolas" w:hAnsi="Consolas"/>
          <w:color w:val="2F5496" w:themeColor="accent5" w:themeShade="BF"/>
        </w:rPr>
        <w:t xml:space="preserve">    // Define a password encoder bean</w:t>
      </w:r>
    </w:p>
    <w:p w14:paraId="192D1457" w14:textId="77777777" w:rsidR="0000071B" w:rsidRPr="00485524" w:rsidRDefault="0000071B" w:rsidP="0000071B">
      <w:pPr>
        <w:rPr>
          <w:rFonts w:ascii="Consolas" w:hAnsi="Consolas"/>
        </w:rPr>
      </w:pPr>
      <w:r w:rsidRPr="00485524">
        <w:rPr>
          <w:rFonts w:ascii="Consolas" w:hAnsi="Consolas"/>
        </w:rPr>
        <w:t xml:space="preserve">    @Bean</w:t>
      </w:r>
    </w:p>
    <w:p w14:paraId="71721888" w14:textId="77777777" w:rsidR="0000071B" w:rsidRPr="00485524" w:rsidRDefault="0000071B" w:rsidP="0000071B">
      <w:pPr>
        <w:rPr>
          <w:rFonts w:ascii="Consolas" w:hAnsi="Consolas"/>
        </w:rPr>
      </w:pPr>
      <w:r w:rsidRPr="00485524">
        <w:rPr>
          <w:rFonts w:ascii="Consolas" w:hAnsi="Consolas"/>
        </w:rPr>
        <w:t xml:space="preserve">    public </w:t>
      </w:r>
      <w:r w:rsidRPr="00BA0FAD">
        <w:rPr>
          <w:rFonts w:ascii="Consolas" w:hAnsi="Consolas"/>
          <w:color w:val="C45911" w:themeColor="accent2" w:themeShade="BF"/>
        </w:rPr>
        <w:t xml:space="preserve">PasswordEncoder </w:t>
      </w:r>
      <w:r w:rsidRPr="00485524">
        <w:rPr>
          <w:rFonts w:ascii="Consolas" w:hAnsi="Consolas"/>
        </w:rPr>
        <w:t>passwordEncoder() {</w:t>
      </w:r>
    </w:p>
    <w:p w14:paraId="41240BD2" w14:textId="77777777" w:rsidR="0000071B" w:rsidRPr="00485524" w:rsidRDefault="0000071B" w:rsidP="0000071B">
      <w:pPr>
        <w:rPr>
          <w:rFonts w:ascii="Consolas" w:hAnsi="Consolas"/>
        </w:rPr>
      </w:pPr>
      <w:r w:rsidRPr="00485524">
        <w:rPr>
          <w:rFonts w:ascii="Consolas" w:hAnsi="Consolas"/>
        </w:rPr>
        <w:t xml:space="preserve">        return new BCryptPasswordEncoder();</w:t>
      </w:r>
      <w:r>
        <w:rPr>
          <w:rFonts w:ascii="Consolas" w:hAnsi="Consolas" w:hint="eastAsia"/>
        </w:rPr>
        <w:t xml:space="preserve">   </w:t>
      </w:r>
      <w:r w:rsidRPr="006E0D69">
        <w:rPr>
          <w:rFonts w:ascii="Consolas" w:hAnsi="Consolas"/>
        </w:rPr>
        <w:t>// Use BCrypt as the password hashing algorithm</w:t>
      </w:r>
    </w:p>
    <w:p w14:paraId="1EE65F38" w14:textId="77777777" w:rsidR="0000071B" w:rsidRPr="00485524" w:rsidRDefault="0000071B" w:rsidP="0000071B">
      <w:pPr>
        <w:rPr>
          <w:rFonts w:ascii="Consolas" w:hAnsi="Consolas"/>
        </w:rPr>
      </w:pPr>
      <w:r w:rsidRPr="00485524">
        <w:rPr>
          <w:rFonts w:ascii="Consolas" w:hAnsi="Consolas"/>
        </w:rPr>
        <w:t xml:space="preserve">    }</w:t>
      </w:r>
    </w:p>
    <w:p w14:paraId="06DF985A" w14:textId="77777777" w:rsidR="0000071B" w:rsidRPr="00485524" w:rsidRDefault="0000071B" w:rsidP="0000071B">
      <w:pPr>
        <w:rPr>
          <w:rFonts w:ascii="Consolas" w:hAnsi="Consolas"/>
        </w:rPr>
      </w:pPr>
      <w:r w:rsidRPr="00485524">
        <w:rPr>
          <w:rFonts w:ascii="Consolas" w:hAnsi="Consolas"/>
        </w:rPr>
        <w:t>}</w:t>
      </w:r>
    </w:p>
    <w:p w14:paraId="4AE4603A" w14:textId="77777777" w:rsidR="0000071B" w:rsidRPr="00A004B8" w:rsidRDefault="0000071B" w:rsidP="0000071B">
      <w:pPr>
        <w:pStyle w:val="Heading8"/>
        <w:rPr>
          <w:lang w:val="en-GB"/>
        </w:rPr>
      </w:pPr>
      <w:r w:rsidRPr="00A004B8">
        <w:rPr>
          <w:lang w:val="en-GB"/>
        </w:rPr>
        <w:t>Custom Login Page</w:t>
      </w:r>
      <w:r>
        <w:rPr>
          <w:lang w:val="en-GB"/>
        </w:rPr>
        <w:t xml:space="preserve"> (Optional)</w:t>
      </w:r>
    </w:p>
    <w:p w14:paraId="364C7F5E" w14:textId="77777777" w:rsidR="0000071B" w:rsidRDefault="0000071B" w:rsidP="0000071B">
      <w:pPr>
        <w:rPr>
          <w:lang w:val="en-GB"/>
        </w:rPr>
      </w:pPr>
      <w:r w:rsidRPr="00DB53A1">
        <w:rPr>
          <w:lang w:val="en-GB"/>
        </w:rPr>
        <w:t xml:space="preserve">If you want to use </w:t>
      </w:r>
      <w:r w:rsidRPr="00DB53A1">
        <w:rPr>
          <w:color w:val="538135" w:themeColor="accent6" w:themeShade="BF"/>
          <w:lang w:val="en-GB"/>
        </w:rPr>
        <w:t>a custom login page</w:t>
      </w:r>
      <w:r w:rsidRPr="00DB53A1">
        <w:rPr>
          <w:lang w:val="en-GB"/>
        </w:rPr>
        <w:t xml:space="preserve">, create an HTML page named </w:t>
      </w:r>
      <w:r w:rsidRPr="00DB53A1">
        <w:rPr>
          <w:color w:val="538135" w:themeColor="accent6" w:themeShade="BF"/>
          <w:lang w:val="en-GB"/>
        </w:rPr>
        <w:t xml:space="preserve">login.html </w:t>
      </w:r>
      <w:r w:rsidRPr="00DB53A1">
        <w:rPr>
          <w:lang w:val="en-GB"/>
        </w:rPr>
        <w:t xml:space="preserve">in the </w:t>
      </w:r>
      <w:r w:rsidRPr="00DB53A1">
        <w:rPr>
          <w:color w:val="538135" w:themeColor="accent6" w:themeShade="BF"/>
          <w:lang w:val="en-GB"/>
        </w:rPr>
        <w:t xml:space="preserve">src/main/resources/templates </w:t>
      </w:r>
      <w:r w:rsidRPr="00DB53A1">
        <w:rPr>
          <w:lang w:val="en-GB"/>
        </w:rPr>
        <w:t>directory:</w:t>
      </w:r>
    </w:p>
    <w:p w14:paraId="2FBEFB03" w14:textId="77777777" w:rsidR="0000071B" w:rsidRDefault="0000071B" w:rsidP="0000071B">
      <w:pPr>
        <w:rPr>
          <w:lang w:val="en-GB"/>
        </w:rPr>
      </w:pPr>
    </w:p>
    <w:p w14:paraId="4CB06EF7" w14:textId="77777777" w:rsidR="0000071B" w:rsidRDefault="0000071B" w:rsidP="0000071B">
      <w:pPr>
        <w:rPr>
          <w:lang w:val="en-GB"/>
        </w:rPr>
      </w:pPr>
    </w:p>
    <w:p w14:paraId="279DE182" w14:textId="77777777" w:rsidR="0000071B" w:rsidRPr="00F33D2A" w:rsidRDefault="0000071B" w:rsidP="0000071B">
      <w:pPr>
        <w:rPr>
          <w:rFonts w:ascii="Consolas" w:hAnsi="Consolas"/>
        </w:rPr>
      </w:pPr>
      <w:r w:rsidRPr="00F33D2A">
        <w:rPr>
          <w:rFonts w:ascii="Consolas" w:hAnsi="Consolas"/>
        </w:rPr>
        <w:t>&lt;!DOCTYPE html&gt;</w:t>
      </w:r>
    </w:p>
    <w:p w14:paraId="6EE101A7" w14:textId="77777777" w:rsidR="0000071B" w:rsidRPr="00F33D2A" w:rsidRDefault="0000071B" w:rsidP="0000071B">
      <w:pPr>
        <w:rPr>
          <w:rFonts w:ascii="Consolas" w:hAnsi="Consolas"/>
        </w:rPr>
      </w:pPr>
      <w:r w:rsidRPr="00F33D2A">
        <w:rPr>
          <w:rFonts w:ascii="Consolas" w:hAnsi="Consolas"/>
        </w:rPr>
        <w:t>&lt;html xmlns:th="http://www.thymeleaf.org"&gt;</w:t>
      </w:r>
    </w:p>
    <w:p w14:paraId="4909642B" w14:textId="77777777" w:rsidR="0000071B" w:rsidRPr="00F33D2A" w:rsidRDefault="0000071B" w:rsidP="0000071B">
      <w:pPr>
        <w:rPr>
          <w:rFonts w:ascii="Consolas" w:hAnsi="Consolas"/>
        </w:rPr>
      </w:pPr>
      <w:r w:rsidRPr="00F33D2A">
        <w:rPr>
          <w:rFonts w:ascii="Consolas" w:hAnsi="Consolas"/>
        </w:rPr>
        <w:t>&lt;head&gt;</w:t>
      </w:r>
    </w:p>
    <w:p w14:paraId="0854B33F" w14:textId="77777777" w:rsidR="0000071B" w:rsidRPr="00F33D2A" w:rsidRDefault="0000071B" w:rsidP="0000071B">
      <w:pPr>
        <w:rPr>
          <w:rFonts w:ascii="Consolas" w:hAnsi="Consolas"/>
        </w:rPr>
      </w:pPr>
      <w:r w:rsidRPr="00F33D2A">
        <w:rPr>
          <w:rFonts w:ascii="Consolas" w:hAnsi="Consolas"/>
        </w:rPr>
        <w:t xml:space="preserve">    &lt;title&gt;Login&lt;/title&gt;</w:t>
      </w:r>
    </w:p>
    <w:p w14:paraId="346D2166" w14:textId="77777777" w:rsidR="0000071B" w:rsidRPr="00F33D2A" w:rsidRDefault="0000071B" w:rsidP="0000071B">
      <w:pPr>
        <w:rPr>
          <w:rFonts w:ascii="Consolas" w:hAnsi="Consolas"/>
        </w:rPr>
      </w:pPr>
      <w:r w:rsidRPr="00F33D2A">
        <w:rPr>
          <w:rFonts w:ascii="Consolas" w:hAnsi="Consolas"/>
        </w:rPr>
        <w:t>&lt;/head&gt;</w:t>
      </w:r>
    </w:p>
    <w:p w14:paraId="59A711A8" w14:textId="77777777" w:rsidR="0000071B" w:rsidRPr="00F33D2A" w:rsidRDefault="0000071B" w:rsidP="0000071B">
      <w:pPr>
        <w:rPr>
          <w:rFonts w:ascii="Consolas" w:hAnsi="Consolas"/>
        </w:rPr>
      </w:pPr>
      <w:r w:rsidRPr="00F33D2A">
        <w:rPr>
          <w:rFonts w:ascii="Consolas" w:hAnsi="Consolas"/>
        </w:rPr>
        <w:t>&lt;body&gt;</w:t>
      </w:r>
    </w:p>
    <w:p w14:paraId="795D3E6F" w14:textId="77777777" w:rsidR="0000071B" w:rsidRPr="00F33D2A" w:rsidRDefault="0000071B" w:rsidP="0000071B">
      <w:pPr>
        <w:rPr>
          <w:rFonts w:ascii="Consolas" w:hAnsi="Consolas"/>
        </w:rPr>
      </w:pPr>
      <w:r w:rsidRPr="00F33D2A">
        <w:rPr>
          <w:rFonts w:ascii="Consolas" w:hAnsi="Consolas"/>
        </w:rPr>
        <w:t xml:space="preserve">    &lt;h1&gt;Login&lt;/h1&gt;</w:t>
      </w:r>
    </w:p>
    <w:p w14:paraId="09311174" w14:textId="77777777" w:rsidR="0000071B" w:rsidRPr="00F33D2A" w:rsidRDefault="0000071B" w:rsidP="0000071B">
      <w:pPr>
        <w:rPr>
          <w:rFonts w:ascii="Consolas" w:hAnsi="Consolas"/>
        </w:rPr>
      </w:pPr>
      <w:r w:rsidRPr="00F33D2A">
        <w:rPr>
          <w:rFonts w:ascii="Consolas" w:hAnsi="Consolas"/>
        </w:rPr>
        <w:t xml:space="preserve">    &lt;form th:action="@{/login}" method="post"&gt;</w:t>
      </w:r>
    </w:p>
    <w:p w14:paraId="3A773C9F" w14:textId="77777777" w:rsidR="0000071B" w:rsidRPr="00F33D2A" w:rsidRDefault="0000071B" w:rsidP="0000071B">
      <w:pPr>
        <w:rPr>
          <w:rFonts w:ascii="Consolas" w:hAnsi="Consolas"/>
        </w:rPr>
      </w:pPr>
      <w:r w:rsidRPr="00F33D2A">
        <w:rPr>
          <w:rFonts w:ascii="Consolas" w:hAnsi="Consolas"/>
        </w:rPr>
        <w:t xml:space="preserve">        &lt;div&gt;</w:t>
      </w:r>
    </w:p>
    <w:p w14:paraId="0B5D836B" w14:textId="77777777" w:rsidR="0000071B" w:rsidRPr="00F33D2A" w:rsidRDefault="0000071B" w:rsidP="0000071B">
      <w:pPr>
        <w:rPr>
          <w:rFonts w:ascii="Consolas" w:hAnsi="Consolas"/>
        </w:rPr>
      </w:pPr>
      <w:r w:rsidRPr="00F33D2A">
        <w:rPr>
          <w:rFonts w:ascii="Consolas" w:hAnsi="Consolas"/>
        </w:rPr>
        <w:t xml:space="preserve">            &lt;label&gt;Username:&lt;/label&gt;</w:t>
      </w:r>
    </w:p>
    <w:p w14:paraId="1D8769AE" w14:textId="77777777" w:rsidR="0000071B" w:rsidRPr="00F33D2A" w:rsidRDefault="0000071B" w:rsidP="0000071B">
      <w:pPr>
        <w:rPr>
          <w:rFonts w:ascii="Consolas" w:hAnsi="Consolas"/>
        </w:rPr>
      </w:pPr>
      <w:r w:rsidRPr="00F33D2A">
        <w:rPr>
          <w:rFonts w:ascii="Consolas" w:hAnsi="Consolas"/>
        </w:rPr>
        <w:t xml:space="preserve">            &lt;input type="text" name="username" /&gt;</w:t>
      </w:r>
    </w:p>
    <w:p w14:paraId="6EEDE876" w14:textId="77777777" w:rsidR="0000071B" w:rsidRPr="00F33D2A" w:rsidRDefault="0000071B" w:rsidP="0000071B">
      <w:pPr>
        <w:rPr>
          <w:rFonts w:ascii="Consolas" w:hAnsi="Consolas"/>
        </w:rPr>
      </w:pPr>
      <w:r w:rsidRPr="00F33D2A">
        <w:rPr>
          <w:rFonts w:ascii="Consolas" w:hAnsi="Consolas"/>
        </w:rPr>
        <w:t xml:space="preserve">        &lt;/div&gt;</w:t>
      </w:r>
    </w:p>
    <w:p w14:paraId="37FBF62C" w14:textId="77777777" w:rsidR="0000071B" w:rsidRPr="00F33D2A" w:rsidRDefault="0000071B" w:rsidP="0000071B">
      <w:pPr>
        <w:rPr>
          <w:rFonts w:ascii="Consolas" w:hAnsi="Consolas"/>
        </w:rPr>
      </w:pPr>
      <w:r w:rsidRPr="00F33D2A">
        <w:rPr>
          <w:rFonts w:ascii="Consolas" w:hAnsi="Consolas"/>
        </w:rPr>
        <w:t xml:space="preserve">        &lt;div&gt;</w:t>
      </w:r>
    </w:p>
    <w:p w14:paraId="581FC0D6" w14:textId="77777777" w:rsidR="0000071B" w:rsidRPr="00F33D2A" w:rsidRDefault="0000071B" w:rsidP="0000071B">
      <w:pPr>
        <w:rPr>
          <w:rFonts w:ascii="Consolas" w:hAnsi="Consolas"/>
        </w:rPr>
      </w:pPr>
      <w:r w:rsidRPr="00F33D2A">
        <w:rPr>
          <w:rFonts w:ascii="Consolas" w:hAnsi="Consolas"/>
        </w:rPr>
        <w:t xml:space="preserve">            &lt;label&gt;Password:&lt;/label&gt;</w:t>
      </w:r>
    </w:p>
    <w:p w14:paraId="5535BD30" w14:textId="77777777" w:rsidR="0000071B" w:rsidRPr="00F33D2A" w:rsidRDefault="0000071B" w:rsidP="0000071B">
      <w:pPr>
        <w:rPr>
          <w:rFonts w:ascii="Consolas" w:hAnsi="Consolas"/>
        </w:rPr>
      </w:pPr>
      <w:r w:rsidRPr="00F33D2A">
        <w:rPr>
          <w:rFonts w:ascii="Consolas" w:hAnsi="Consolas"/>
        </w:rPr>
        <w:t xml:space="preserve">            &lt;input type="password" name="password" /&gt;</w:t>
      </w:r>
    </w:p>
    <w:p w14:paraId="09A7C66A" w14:textId="77777777" w:rsidR="0000071B" w:rsidRPr="00F33D2A" w:rsidRDefault="0000071B" w:rsidP="0000071B">
      <w:pPr>
        <w:rPr>
          <w:rFonts w:ascii="Consolas" w:hAnsi="Consolas"/>
        </w:rPr>
      </w:pPr>
      <w:r w:rsidRPr="00F33D2A">
        <w:rPr>
          <w:rFonts w:ascii="Consolas" w:hAnsi="Consolas"/>
        </w:rPr>
        <w:t xml:space="preserve">        &lt;/div&gt;</w:t>
      </w:r>
    </w:p>
    <w:p w14:paraId="04737A2C" w14:textId="77777777" w:rsidR="0000071B" w:rsidRPr="00F33D2A" w:rsidRDefault="0000071B" w:rsidP="0000071B">
      <w:pPr>
        <w:rPr>
          <w:rFonts w:ascii="Consolas" w:hAnsi="Consolas"/>
        </w:rPr>
      </w:pPr>
      <w:r w:rsidRPr="00F33D2A">
        <w:rPr>
          <w:rFonts w:ascii="Consolas" w:hAnsi="Consolas"/>
        </w:rPr>
        <w:t xml:space="preserve">        &lt;div&gt;</w:t>
      </w:r>
    </w:p>
    <w:p w14:paraId="5D229D29" w14:textId="77777777" w:rsidR="0000071B" w:rsidRPr="00F33D2A" w:rsidRDefault="0000071B" w:rsidP="0000071B">
      <w:pPr>
        <w:rPr>
          <w:rFonts w:ascii="Consolas" w:hAnsi="Consolas"/>
        </w:rPr>
      </w:pPr>
      <w:r w:rsidRPr="00F33D2A">
        <w:rPr>
          <w:rFonts w:ascii="Consolas" w:hAnsi="Consolas"/>
        </w:rPr>
        <w:t xml:space="preserve">            &lt;button type="submit"&gt;Login&lt;/button&gt;</w:t>
      </w:r>
    </w:p>
    <w:p w14:paraId="13F40A0F" w14:textId="77777777" w:rsidR="0000071B" w:rsidRPr="00F33D2A" w:rsidRDefault="0000071B" w:rsidP="0000071B">
      <w:pPr>
        <w:rPr>
          <w:rFonts w:ascii="Consolas" w:hAnsi="Consolas"/>
        </w:rPr>
      </w:pPr>
      <w:r w:rsidRPr="00F33D2A">
        <w:rPr>
          <w:rFonts w:ascii="Consolas" w:hAnsi="Consolas"/>
        </w:rPr>
        <w:t xml:space="preserve">        &lt;/div&gt;</w:t>
      </w:r>
    </w:p>
    <w:p w14:paraId="1432A4F6" w14:textId="77777777" w:rsidR="0000071B" w:rsidRPr="00F33D2A" w:rsidRDefault="0000071B" w:rsidP="0000071B">
      <w:pPr>
        <w:rPr>
          <w:rFonts w:ascii="Consolas" w:hAnsi="Consolas"/>
        </w:rPr>
      </w:pPr>
      <w:r w:rsidRPr="00F33D2A">
        <w:rPr>
          <w:rFonts w:ascii="Consolas" w:hAnsi="Consolas"/>
        </w:rPr>
        <w:t xml:space="preserve">    &lt;/form&gt;</w:t>
      </w:r>
    </w:p>
    <w:p w14:paraId="75EF3E17" w14:textId="77777777" w:rsidR="0000071B" w:rsidRPr="00F33D2A" w:rsidRDefault="0000071B" w:rsidP="0000071B">
      <w:pPr>
        <w:rPr>
          <w:rFonts w:ascii="Consolas" w:hAnsi="Consolas"/>
        </w:rPr>
      </w:pPr>
      <w:r w:rsidRPr="00F33D2A">
        <w:rPr>
          <w:rFonts w:ascii="Consolas" w:hAnsi="Consolas"/>
        </w:rPr>
        <w:t>&lt;/body&gt;</w:t>
      </w:r>
    </w:p>
    <w:p w14:paraId="762DF88E" w14:textId="77777777" w:rsidR="0000071B" w:rsidRDefault="0000071B" w:rsidP="0000071B">
      <w:pPr>
        <w:rPr>
          <w:rFonts w:ascii="Consolas" w:hAnsi="Consolas"/>
        </w:rPr>
      </w:pPr>
      <w:r w:rsidRPr="00F33D2A">
        <w:rPr>
          <w:rFonts w:ascii="Consolas" w:hAnsi="Consolas"/>
        </w:rPr>
        <w:t>&lt;/html&gt;</w:t>
      </w:r>
    </w:p>
    <w:p w14:paraId="5CA557B2" w14:textId="77777777" w:rsidR="0000071B" w:rsidRDefault="0000071B" w:rsidP="0000071B">
      <w:pPr>
        <w:pStyle w:val="Heading8"/>
      </w:pPr>
      <w:r w:rsidRPr="001E40F8">
        <w:t xml:space="preserve">In-Memory Authentication </w:t>
      </w:r>
    </w:p>
    <w:p w14:paraId="4E222819" w14:textId="77777777" w:rsidR="0000071B" w:rsidRPr="001E40F8" w:rsidRDefault="0000071B" w:rsidP="0000071B">
      <w:r w:rsidRPr="001E40F8">
        <w:t xml:space="preserve">To define a simple in-memory user for testing purposes, you can create a </w:t>
      </w:r>
      <w:r w:rsidRPr="001E40F8">
        <w:rPr>
          <w:rFonts w:ascii="Consolas" w:hAnsi="Consolas"/>
          <w:color w:val="538135" w:themeColor="accent6" w:themeShade="BF"/>
        </w:rPr>
        <w:t>UserDetailsService</w:t>
      </w:r>
      <w:r w:rsidRPr="001E40F8">
        <w:rPr>
          <w:color w:val="538135" w:themeColor="accent6" w:themeShade="BF"/>
        </w:rPr>
        <w:t xml:space="preserve"> </w:t>
      </w:r>
      <w:r w:rsidRPr="001E40F8">
        <w:t>bean</w:t>
      </w:r>
      <w:r>
        <w:rPr>
          <w:rFonts w:hint="eastAsia"/>
        </w:rPr>
        <w:t>.</w:t>
      </w:r>
    </w:p>
    <w:p w14:paraId="0F691828" w14:textId="77777777" w:rsidR="0000071B" w:rsidRDefault="0000071B" w:rsidP="0000071B">
      <w:pPr>
        <w:rPr>
          <w:rFonts w:ascii="Consolas" w:hAnsi="Consolas"/>
        </w:rPr>
      </w:pPr>
    </w:p>
    <w:p w14:paraId="4DD07E89" w14:textId="77777777" w:rsidR="0000071B" w:rsidRPr="001E40F8" w:rsidRDefault="0000071B" w:rsidP="0000071B">
      <w:pPr>
        <w:rPr>
          <w:rFonts w:ascii="Consolas" w:hAnsi="Consolas"/>
        </w:rPr>
      </w:pPr>
      <w:r w:rsidRPr="001E40F8">
        <w:rPr>
          <w:rFonts w:ascii="Consolas" w:hAnsi="Consolas"/>
        </w:rPr>
        <w:t>import org.springframework.context.annotation.Bean;</w:t>
      </w:r>
    </w:p>
    <w:p w14:paraId="52933CF6" w14:textId="77777777" w:rsidR="0000071B" w:rsidRPr="001E40F8" w:rsidRDefault="0000071B" w:rsidP="0000071B">
      <w:pPr>
        <w:rPr>
          <w:rFonts w:ascii="Consolas" w:hAnsi="Consolas"/>
        </w:rPr>
      </w:pPr>
      <w:r w:rsidRPr="001E40F8">
        <w:rPr>
          <w:rFonts w:ascii="Consolas" w:hAnsi="Consolas"/>
        </w:rPr>
        <w:t>import org.springframework.context.annotation.Configuration;</w:t>
      </w:r>
    </w:p>
    <w:p w14:paraId="7596987C" w14:textId="77777777" w:rsidR="0000071B" w:rsidRPr="001E40F8" w:rsidRDefault="0000071B" w:rsidP="0000071B">
      <w:pPr>
        <w:rPr>
          <w:rFonts w:ascii="Consolas" w:hAnsi="Consolas"/>
        </w:rPr>
      </w:pPr>
      <w:r w:rsidRPr="001E40F8">
        <w:rPr>
          <w:rFonts w:ascii="Consolas" w:hAnsi="Consolas"/>
        </w:rPr>
        <w:t>import org.springframework.security.core.userdetails.User;</w:t>
      </w:r>
    </w:p>
    <w:p w14:paraId="2D64B533" w14:textId="77777777" w:rsidR="0000071B" w:rsidRPr="001E40F8" w:rsidRDefault="0000071B" w:rsidP="0000071B">
      <w:pPr>
        <w:rPr>
          <w:rFonts w:ascii="Consolas" w:hAnsi="Consolas"/>
        </w:rPr>
      </w:pPr>
      <w:r w:rsidRPr="001E40F8">
        <w:rPr>
          <w:rFonts w:ascii="Consolas" w:hAnsi="Consolas"/>
        </w:rPr>
        <w:t>import org.springframework.security.core.userdetails.UserDetails;</w:t>
      </w:r>
    </w:p>
    <w:p w14:paraId="0B882B97" w14:textId="77777777" w:rsidR="0000071B" w:rsidRPr="001E40F8" w:rsidRDefault="0000071B" w:rsidP="0000071B">
      <w:pPr>
        <w:rPr>
          <w:rFonts w:ascii="Consolas" w:hAnsi="Consolas"/>
        </w:rPr>
      </w:pPr>
      <w:r w:rsidRPr="001E40F8">
        <w:rPr>
          <w:rFonts w:ascii="Consolas" w:hAnsi="Consolas"/>
        </w:rPr>
        <w:t>import org.springframework.security.core.userdetails.UserDetailsService;</w:t>
      </w:r>
    </w:p>
    <w:p w14:paraId="01FCECF7" w14:textId="77777777" w:rsidR="0000071B" w:rsidRPr="001E40F8" w:rsidRDefault="0000071B" w:rsidP="0000071B">
      <w:pPr>
        <w:rPr>
          <w:rFonts w:ascii="Consolas" w:hAnsi="Consolas"/>
        </w:rPr>
      </w:pPr>
      <w:r w:rsidRPr="001E40F8">
        <w:rPr>
          <w:rFonts w:ascii="Consolas" w:hAnsi="Consolas"/>
        </w:rPr>
        <w:t>import org.springframework.security.provisioning.InMemoryUserDetailsManager;</w:t>
      </w:r>
    </w:p>
    <w:p w14:paraId="5F1B808B" w14:textId="77777777" w:rsidR="0000071B" w:rsidRPr="001E40F8" w:rsidRDefault="0000071B" w:rsidP="0000071B">
      <w:pPr>
        <w:rPr>
          <w:rFonts w:ascii="Consolas" w:hAnsi="Consolas"/>
        </w:rPr>
      </w:pPr>
    </w:p>
    <w:p w14:paraId="3D1F32E9" w14:textId="77777777" w:rsidR="0000071B" w:rsidRPr="001E40F8" w:rsidRDefault="0000071B" w:rsidP="0000071B">
      <w:pPr>
        <w:rPr>
          <w:rFonts w:ascii="Consolas" w:hAnsi="Consolas"/>
        </w:rPr>
      </w:pPr>
      <w:r w:rsidRPr="001E40F8">
        <w:rPr>
          <w:rFonts w:ascii="Consolas" w:hAnsi="Consolas"/>
        </w:rPr>
        <w:t>@Configuration</w:t>
      </w:r>
    </w:p>
    <w:p w14:paraId="70F0DA07" w14:textId="77777777" w:rsidR="0000071B" w:rsidRPr="001E40F8" w:rsidRDefault="0000071B" w:rsidP="0000071B">
      <w:pPr>
        <w:rPr>
          <w:rFonts w:ascii="Consolas" w:hAnsi="Consolas"/>
        </w:rPr>
      </w:pPr>
      <w:r w:rsidRPr="001E40F8">
        <w:rPr>
          <w:rFonts w:ascii="Consolas" w:hAnsi="Consolas"/>
        </w:rPr>
        <w:t>public class SecurityConfig {</w:t>
      </w:r>
    </w:p>
    <w:p w14:paraId="62E92006" w14:textId="77777777" w:rsidR="0000071B" w:rsidRPr="001E40F8" w:rsidRDefault="0000071B" w:rsidP="0000071B">
      <w:pPr>
        <w:rPr>
          <w:rFonts w:ascii="Consolas" w:hAnsi="Consolas"/>
        </w:rPr>
      </w:pPr>
    </w:p>
    <w:p w14:paraId="247E6C29" w14:textId="77777777" w:rsidR="0000071B" w:rsidRPr="001E40F8" w:rsidRDefault="0000071B" w:rsidP="0000071B">
      <w:pPr>
        <w:rPr>
          <w:rFonts w:ascii="Consolas" w:hAnsi="Consolas"/>
        </w:rPr>
      </w:pPr>
      <w:r w:rsidRPr="001E40F8">
        <w:rPr>
          <w:rFonts w:ascii="Consolas" w:hAnsi="Consolas"/>
        </w:rPr>
        <w:t xml:space="preserve">    @Bean</w:t>
      </w:r>
    </w:p>
    <w:p w14:paraId="21081C8A" w14:textId="77777777" w:rsidR="0000071B" w:rsidRPr="001E40F8" w:rsidRDefault="0000071B" w:rsidP="0000071B">
      <w:pPr>
        <w:rPr>
          <w:rFonts w:ascii="Consolas" w:hAnsi="Consolas"/>
        </w:rPr>
      </w:pPr>
      <w:r w:rsidRPr="001E40F8">
        <w:rPr>
          <w:rFonts w:ascii="Consolas" w:hAnsi="Consolas"/>
        </w:rPr>
        <w:t xml:space="preserve">    public </w:t>
      </w:r>
      <w:r w:rsidRPr="002E239F">
        <w:rPr>
          <w:rFonts w:ascii="Consolas" w:hAnsi="Consolas"/>
          <w:color w:val="C45911" w:themeColor="accent2" w:themeShade="BF"/>
        </w:rPr>
        <w:t xml:space="preserve">UserDetailsService </w:t>
      </w:r>
      <w:r w:rsidRPr="001E40F8">
        <w:rPr>
          <w:rFonts w:ascii="Consolas" w:hAnsi="Consolas"/>
        </w:rPr>
        <w:t>userDetailsService() {</w:t>
      </w:r>
    </w:p>
    <w:p w14:paraId="4F3BA416" w14:textId="77777777" w:rsidR="0000071B" w:rsidRPr="001E40F8" w:rsidRDefault="0000071B" w:rsidP="0000071B">
      <w:pPr>
        <w:rPr>
          <w:rFonts w:ascii="Consolas" w:hAnsi="Consolas"/>
        </w:rPr>
      </w:pPr>
      <w:r w:rsidRPr="001E40F8">
        <w:rPr>
          <w:rFonts w:ascii="Consolas" w:hAnsi="Consolas"/>
        </w:rPr>
        <w:t xml:space="preserve">        UserDetails user = User.withDefaultPasswordEncoder() // Use a password encoder</w:t>
      </w:r>
    </w:p>
    <w:p w14:paraId="3E12C48C" w14:textId="77777777" w:rsidR="0000071B" w:rsidRPr="001E40F8" w:rsidRDefault="0000071B" w:rsidP="0000071B">
      <w:pPr>
        <w:rPr>
          <w:rFonts w:ascii="Consolas" w:hAnsi="Consolas"/>
        </w:rPr>
      </w:pPr>
      <w:r w:rsidRPr="001E40F8">
        <w:rPr>
          <w:rFonts w:ascii="Consolas" w:hAnsi="Consolas"/>
        </w:rPr>
        <w:t xml:space="preserve">            .username("user")</w:t>
      </w:r>
    </w:p>
    <w:p w14:paraId="710AFF8E" w14:textId="77777777" w:rsidR="0000071B" w:rsidRPr="001E40F8" w:rsidRDefault="0000071B" w:rsidP="0000071B">
      <w:pPr>
        <w:rPr>
          <w:rFonts w:ascii="Consolas" w:hAnsi="Consolas"/>
        </w:rPr>
      </w:pPr>
      <w:r w:rsidRPr="001E40F8">
        <w:rPr>
          <w:rFonts w:ascii="Consolas" w:hAnsi="Consolas"/>
        </w:rPr>
        <w:t xml:space="preserve">            .password("password")</w:t>
      </w:r>
    </w:p>
    <w:p w14:paraId="4DFADC7A" w14:textId="77777777" w:rsidR="0000071B" w:rsidRPr="001E40F8" w:rsidRDefault="0000071B" w:rsidP="0000071B">
      <w:pPr>
        <w:rPr>
          <w:rFonts w:ascii="Consolas" w:hAnsi="Consolas"/>
        </w:rPr>
      </w:pPr>
      <w:r w:rsidRPr="001E40F8">
        <w:rPr>
          <w:rFonts w:ascii="Consolas" w:hAnsi="Consolas"/>
        </w:rPr>
        <w:t xml:space="preserve">            .roles("USER")</w:t>
      </w:r>
    </w:p>
    <w:p w14:paraId="2BE911C2" w14:textId="77777777" w:rsidR="0000071B" w:rsidRPr="001E40F8" w:rsidRDefault="0000071B" w:rsidP="0000071B">
      <w:pPr>
        <w:rPr>
          <w:rFonts w:ascii="Consolas" w:hAnsi="Consolas"/>
        </w:rPr>
      </w:pPr>
      <w:r w:rsidRPr="001E40F8">
        <w:rPr>
          <w:rFonts w:ascii="Consolas" w:hAnsi="Consolas"/>
        </w:rPr>
        <w:t xml:space="preserve">            .build();</w:t>
      </w:r>
    </w:p>
    <w:p w14:paraId="275B065C" w14:textId="77777777" w:rsidR="0000071B" w:rsidRPr="001E40F8" w:rsidRDefault="0000071B" w:rsidP="0000071B">
      <w:pPr>
        <w:rPr>
          <w:rFonts w:ascii="Consolas" w:hAnsi="Consolas"/>
        </w:rPr>
      </w:pPr>
      <w:r w:rsidRPr="001E40F8">
        <w:rPr>
          <w:rFonts w:ascii="Consolas" w:hAnsi="Consolas"/>
        </w:rPr>
        <w:t xml:space="preserve">        return new InMemoryUserDetailsManager(user);</w:t>
      </w:r>
    </w:p>
    <w:p w14:paraId="6A0FCAD1" w14:textId="77777777" w:rsidR="0000071B" w:rsidRPr="001E40F8" w:rsidRDefault="0000071B" w:rsidP="0000071B">
      <w:pPr>
        <w:rPr>
          <w:rFonts w:ascii="Consolas" w:hAnsi="Consolas"/>
        </w:rPr>
      </w:pPr>
      <w:r w:rsidRPr="001E40F8">
        <w:rPr>
          <w:rFonts w:ascii="Consolas" w:hAnsi="Consolas"/>
        </w:rPr>
        <w:t xml:space="preserve">    }</w:t>
      </w:r>
    </w:p>
    <w:p w14:paraId="7AE49421" w14:textId="77777777" w:rsidR="0000071B" w:rsidRDefault="0000071B" w:rsidP="0000071B">
      <w:pPr>
        <w:rPr>
          <w:rFonts w:ascii="Consolas" w:hAnsi="Consolas"/>
        </w:rPr>
      </w:pPr>
      <w:r w:rsidRPr="001E40F8">
        <w:rPr>
          <w:rFonts w:ascii="Consolas" w:hAnsi="Consolas"/>
        </w:rPr>
        <w:t>}</w:t>
      </w:r>
    </w:p>
    <w:p w14:paraId="2E13BEE2" w14:textId="77777777" w:rsidR="0000071B" w:rsidRDefault="0000071B" w:rsidP="0000071B">
      <w:pPr>
        <w:pStyle w:val="Heading8"/>
      </w:pPr>
      <w:r w:rsidRPr="00C053E8">
        <w:t>Database-Based User Authentication</w:t>
      </w:r>
    </w:p>
    <w:p w14:paraId="468EB88C" w14:textId="77777777" w:rsidR="0000071B" w:rsidRDefault="0000071B" w:rsidP="0000071B">
      <w:r w:rsidRPr="000B0DED">
        <w:t xml:space="preserve">Instead of storing user credentials in memory, you can configure a JDBC or JPA-based </w:t>
      </w:r>
      <w:r w:rsidRPr="000B0DED">
        <w:rPr>
          <w:rFonts w:ascii="Consolas" w:hAnsi="Consolas"/>
          <w:color w:val="538135" w:themeColor="accent6" w:themeShade="BF"/>
        </w:rPr>
        <w:t>UserDetailsService</w:t>
      </w:r>
      <w:r w:rsidRPr="000B0DED">
        <w:t xml:space="preserve"> to </w:t>
      </w:r>
      <w:r w:rsidRPr="000B0DED">
        <w:rPr>
          <w:color w:val="538135" w:themeColor="accent6" w:themeShade="BF"/>
        </w:rPr>
        <w:t>fetch user details from a database</w:t>
      </w:r>
      <w:r w:rsidRPr="000B0DED">
        <w:t xml:space="preserve">. </w:t>
      </w:r>
    </w:p>
    <w:p w14:paraId="6C4AA188" w14:textId="77777777" w:rsidR="0000071B" w:rsidRDefault="0000071B" w:rsidP="0000071B">
      <w:r w:rsidRPr="000B0DED">
        <w:t>This is more suitable for production environments.</w:t>
      </w:r>
    </w:p>
    <w:p w14:paraId="0623D3F9" w14:textId="77777777" w:rsidR="0000071B" w:rsidRPr="000B0DED" w:rsidRDefault="0000071B" w:rsidP="0000071B">
      <w:pPr>
        <w:pStyle w:val="Heading9"/>
      </w:pPr>
      <w:r w:rsidRPr="007C70A8">
        <w:t>Set Up the Database Schema</w:t>
      </w:r>
    </w:p>
    <w:p w14:paraId="2787AAC9" w14:textId="77777777" w:rsidR="0000071B" w:rsidRDefault="0000071B" w:rsidP="0000071B">
      <w:r w:rsidRPr="007C70A8">
        <w:t>Create a table to store user credentials. For example:</w:t>
      </w:r>
    </w:p>
    <w:p w14:paraId="1AAFA4C2" w14:textId="77777777" w:rsidR="0000071B" w:rsidRDefault="0000071B" w:rsidP="0000071B">
      <w:pPr>
        <w:rPr>
          <w:rFonts w:ascii="Consolas" w:hAnsi="Consolas"/>
        </w:rPr>
      </w:pPr>
    </w:p>
    <w:p w14:paraId="5F5061BE" w14:textId="77777777" w:rsidR="0000071B" w:rsidRPr="00BD781D" w:rsidRDefault="0000071B" w:rsidP="0000071B">
      <w:pPr>
        <w:rPr>
          <w:rFonts w:ascii="Consolas" w:hAnsi="Consolas"/>
        </w:rPr>
      </w:pPr>
      <w:r w:rsidRPr="00BD781D">
        <w:rPr>
          <w:rFonts w:ascii="Consolas" w:hAnsi="Consolas" w:hint="eastAsia"/>
        </w:rPr>
        <w:t xml:space="preserve">-- </w:t>
      </w:r>
      <w:r w:rsidRPr="00BD781D">
        <w:rPr>
          <w:rFonts w:ascii="Consolas" w:hAnsi="Consolas"/>
        </w:rPr>
        <w:t>Stores the username, password (hashed), and whether the user is enabled.</w:t>
      </w:r>
    </w:p>
    <w:p w14:paraId="29C2A9DD" w14:textId="77777777" w:rsidR="0000071B" w:rsidRPr="007C70A8" w:rsidRDefault="0000071B" w:rsidP="0000071B">
      <w:pPr>
        <w:rPr>
          <w:rFonts w:ascii="Consolas" w:hAnsi="Consolas"/>
        </w:rPr>
      </w:pPr>
      <w:r w:rsidRPr="007C70A8">
        <w:rPr>
          <w:rFonts w:ascii="Consolas" w:hAnsi="Consolas"/>
        </w:rPr>
        <w:t>CREATE TABLE users (</w:t>
      </w:r>
    </w:p>
    <w:p w14:paraId="2BFB5615" w14:textId="77777777" w:rsidR="0000071B" w:rsidRPr="007C70A8" w:rsidRDefault="0000071B" w:rsidP="0000071B">
      <w:pPr>
        <w:rPr>
          <w:rFonts w:ascii="Consolas" w:hAnsi="Consolas"/>
        </w:rPr>
      </w:pPr>
      <w:r w:rsidRPr="007C70A8">
        <w:rPr>
          <w:rFonts w:ascii="Consolas" w:hAnsi="Consolas"/>
        </w:rPr>
        <w:t xml:space="preserve">    username VARCHAR(50) NOT NULL PRIMARY KEY,</w:t>
      </w:r>
    </w:p>
    <w:p w14:paraId="64223274" w14:textId="77777777" w:rsidR="0000071B" w:rsidRPr="007C70A8" w:rsidRDefault="0000071B" w:rsidP="0000071B">
      <w:pPr>
        <w:rPr>
          <w:rFonts w:ascii="Consolas" w:hAnsi="Consolas"/>
        </w:rPr>
      </w:pPr>
      <w:r w:rsidRPr="007C70A8">
        <w:rPr>
          <w:rFonts w:ascii="Consolas" w:hAnsi="Consolas"/>
        </w:rPr>
        <w:t xml:space="preserve">    password VARCHAR(100) NOT NULL,</w:t>
      </w:r>
    </w:p>
    <w:p w14:paraId="0EF66948" w14:textId="77777777" w:rsidR="0000071B" w:rsidRPr="007C70A8" w:rsidRDefault="0000071B" w:rsidP="0000071B">
      <w:pPr>
        <w:rPr>
          <w:rFonts w:ascii="Consolas" w:hAnsi="Consolas"/>
        </w:rPr>
      </w:pPr>
      <w:r w:rsidRPr="007C70A8">
        <w:rPr>
          <w:rFonts w:ascii="Consolas" w:hAnsi="Consolas"/>
        </w:rPr>
        <w:t xml:space="preserve">    enabled BOOLEAN NOT NULL</w:t>
      </w:r>
    </w:p>
    <w:p w14:paraId="1E319A2B" w14:textId="77777777" w:rsidR="0000071B" w:rsidRPr="007C70A8" w:rsidRDefault="0000071B" w:rsidP="0000071B">
      <w:pPr>
        <w:rPr>
          <w:rFonts w:ascii="Consolas" w:hAnsi="Consolas"/>
        </w:rPr>
      </w:pPr>
      <w:r w:rsidRPr="007C70A8">
        <w:rPr>
          <w:rFonts w:ascii="Consolas" w:hAnsi="Consolas"/>
        </w:rPr>
        <w:t>);</w:t>
      </w:r>
    </w:p>
    <w:p w14:paraId="6FF42122" w14:textId="77777777" w:rsidR="0000071B" w:rsidRDefault="0000071B" w:rsidP="0000071B">
      <w:pPr>
        <w:rPr>
          <w:rFonts w:ascii="Consolas" w:hAnsi="Consolas"/>
        </w:rPr>
      </w:pPr>
    </w:p>
    <w:p w14:paraId="03A81A6E" w14:textId="77777777" w:rsidR="0000071B" w:rsidRPr="007C70A8" w:rsidRDefault="0000071B" w:rsidP="0000071B">
      <w:pPr>
        <w:rPr>
          <w:rFonts w:ascii="Consolas" w:hAnsi="Consolas"/>
        </w:rPr>
      </w:pPr>
      <w:r>
        <w:rPr>
          <w:rFonts w:ascii="Consolas" w:hAnsi="Consolas" w:hint="eastAsia"/>
        </w:rPr>
        <w:t xml:space="preserve">-- </w:t>
      </w:r>
      <w:r w:rsidRPr="00BD781D">
        <w:rPr>
          <w:rFonts w:ascii="Consolas" w:hAnsi="Consolas"/>
        </w:rPr>
        <w:t>Stores the authorities or roles assigned to the user.</w:t>
      </w:r>
    </w:p>
    <w:p w14:paraId="630A91DA" w14:textId="77777777" w:rsidR="0000071B" w:rsidRPr="007C70A8" w:rsidRDefault="0000071B" w:rsidP="0000071B">
      <w:pPr>
        <w:rPr>
          <w:rFonts w:ascii="Consolas" w:hAnsi="Consolas"/>
        </w:rPr>
      </w:pPr>
      <w:r w:rsidRPr="007C70A8">
        <w:rPr>
          <w:rFonts w:ascii="Consolas" w:hAnsi="Consolas"/>
        </w:rPr>
        <w:t>CREATE TABLE authorities (</w:t>
      </w:r>
    </w:p>
    <w:p w14:paraId="278A3243" w14:textId="77777777" w:rsidR="0000071B" w:rsidRPr="007C70A8" w:rsidRDefault="0000071B" w:rsidP="0000071B">
      <w:pPr>
        <w:rPr>
          <w:rFonts w:ascii="Consolas" w:hAnsi="Consolas"/>
        </w:rPr>
      </w:pPr>
      <w:r w:rsidRPr="007C70A8">
        <w:rPr>
          <w:rFonts w:ascii="Consolas" w:hAnsi="Consolas"/>
        </w:rPr>
        <w:t xml:space="preserve">    username VARCHAR(50) NOT NULL,</w:t>
      </w:r>
    </w:p>
    <w:p w14:paraId="7BB6F48D" w14:textId="77777777" w:rsidR="0000071B" w:rsidRPr="007C70A8" w:rsidRDefault="0000071B" w:rsidP="0000071B">
      <w:pPr>
        <w:rPr>
          <w:rFonts w:ascii="Consolas" w:hAnsi="Consolas"/>
        </w:rPr>
      </w:pPr>
      <w:r w:rsidRPr="007C70A8">
        <w:rPr>
          <w:rFonts w:ascii="Consolas" w:hAnsi="Consolas"/>
        </w:rPr>
        <w:t xml:space="preserve">    authority VARCHAR(50) NOT NULL,</w:t>
      </w:r>
    </w:p>
    <w:p w14:paraId="34D0B89D" w14:textId="77777777" w:rsidR="0000071B" w:rsidRPr="007C70A8" w:rsidRDefault="0000071B" w:rsidP="0000071B">
      <w:pPr>
        <w:rPr>
          <w:rFonts w:ascii="Consolas" w:hAnsi="Consolas"/>
        </w:rPr>
      </w:pPr>
      <w:r w:rsidRPr="007C70A8">
        <w:rPr>
          <w:rFonts w:ascii="Consolas" w:hAnsi="Consolas"/>
        </w:rPr>
        <w:t xml:space="preserve">    FOREIGN KEY (username) REFERENCES users(username)</w:t>
      </w:r>
    </w:p>
    <w:p w14:paraId="46472E62" w14:textId="77777777" w:rsidR="0000071B" w:rsidRDefault="0000071B" w:rsidP="0000071B">
      <w:pPr>
        <w:rPr>
          <w:rFonts w:ascii="Consolas" w:hAnsi="Consolas"/>
        </w:rPr>
      </w:pPr>
      <w:r w:rsidRPr="007C70A8">
        <w:rPr>
          <w:rFonts w:ascii="Consolas" w:hAnsi="Consolas"/>
        </w:rPr>
        <w:t>);</w:t>
      </w:r>
    </w:p>
    <w:p w14:paraId="33CB4D27" w14:textId="77777777" w:rsidR="0000071B" w:rsidRDefault="0000071B" w:rsidP="0000071B">
      <w:pPr>
        <w:pStyle w:val="Heading9"/>
      </w:pPr>
      <w:r w:rsidRPr="00BD781D">
        <w:t>Configure DataSource and UserDetailsService</w:t>
      </w:r>
    </w:p>
    <w:p w14:paraId="195BAC0F" w14:textId="77777777" w:rsidR="0000071B" w:rsidRDefault="0000071B" w:rsidP="0000071B">
      <w:r w:rsidRPr="00BD781D">
        <w:t xml:space="preserve">Configure a </w:t>
      </w:r>
      <w:r w:rsidRPr="00BD781D">
        <w:rPr>
          <w:rFonts w:ascii="Consolas" w:hAnsi="Consolas"/>
          <w:color w:val="538135" w:themeColor="accent6" w:themeShade="BF"/>
        </w:rPr>
        <w:t>JdbcUserDetailsManager</w:t>
      </w:r>
      <w:r w:rsidRPr="00BD781D">
        <w:t xml:space="preserve"> to handle user authentication from the database.</w:t>
      </w:r>
    </w:p>
    <w:p w14:paraId="6CE47B96" w14:textId="77777777" w:rsidR="0000071B" w:rsidRPr="00BD781D" w:rsidRDefault="0000071B" w:rsidP="0000071B"/>
    <w:p w14:paraId="146615EB" w14:textId="77777777" w:rsidR="0000071B" w:rsidRPr="00BD781D" w:rsidRDefault="0000071B" w:rsidP="0000071B">
      <w:pPr>
        <w:rPr>
          <w:rFonts w:ascii="Consolas" w:hAnsi="Consolas"/>
        </w:rPr>
      </w:pPr>
      <w:r w:rsidRPr="00BD781D">
        <w:rPr>
          <w:rFonts w:ascii="Consolas" w:hAnsi="Consolas"/>
        </w:rPr>
        <w:t>import org.springframework.context.annotation.Bean;</w:t>
      </w:r>
    </w:p>
    <w:p w14:paraId="2B63858E" w14:textId="77777777" w:rsidR="0000071B" w:rsidRPr="00BD781D" w:rsidRDefault="0000071B" w:rsidP="0000071B">
      <w:pPr>
        <w:rPr>
          <w:rFonts w:ascii="Consolas" w:hAnsi="Consolas"/>
        </w:rPr>
      </w:pPr>
      <w:r w:rsidRPr="00BD781D">
        <w:rPr>
          <w:rFonts w:ascii="Consolas" w:hAnsi="Consolas"/>
        </w:rPr>
        <w:t>import org.springframework.context.annotation.Configuration;</w:t>
      </w:r>
    </w:p>
    <w:p w14:paraId="2407605F" w14:textId="77777777" w:rsidR="0000071B" w:rsidRPr="00BD781D" w:rsidRDefault="0000071B" w:rsidP="0000071B">
      <w:pPr>
        <w:rPr>
          <w:rFonts w:ascii="Consolas" w:hAnsi="Consolas"/>
        </w:rPr>
      </w:pPr>
      <w:r w:rsidRPr="00BD781D">
        <w:rPr>
          <w:rFonts w:ascii="Consolas" w:hAnsi="Consolas"/>
        </w:rPr>
        <w:t>import org.springframework.security.config.annotation.web.builders.HttpSecurity;</w:t>
      </w:r>
    </w:p>
    <w:p w14:paraId="4A08D070" w14:textId="77777777" w:rsidR="0000071B" w:rsidRPr="00BD781D" w:rsidRDefault="0000071B" w:rsidP="0000071B">
      <w:pPr>
        <w:rPr>
          <w:rFonts w:ascii="Consolas" w:hAnsi="Consolas"/>
        </w:rPr>
      </w:pPr>
      <w:r w:rsidRPr="00BD781D">
        <w:rPr>
          <w:rFonts w:ascii="Consolas" w:hAnsi="Consolas"/>
        </w:rPr>
        <w:t>import org.springframework.security.core.userdetails.UserDetailsService;</w:t>
      </w:r>
    </w:p>
    <w:p w14:paraId="4F312DCE" w14:textId="77777777" w:rsidR="0000071B" w:rsidRPr="00BD781D" w:rsidRDefault="0000071B" w:rsidP="0000071B">
      <w:pPr>
        <w:rPr>
          <w:rFonts w:ascii="Consolas" w:hAnsi="Consolas"/>
        </w:rPr>
      </w:pPr>
      <w:r w:rsidRPr="00BD781D">
        <w:rPr>
          <w:rFonts w:ascii="Consolas" w:hAnsi="Consolas"/>
        </w:rPr>
        <w:t>import org.springframework.security.provisioning.JdbcUserDetailsManager;</w:t>
      </w:r>
    </w:p>
    <w:p w14:paraId="2CB71EDD" w14:textId="77777777" w:rsidR="0000071B" w:rsidRPr="00BD781D" w:rsidRDefault="0000071B" w:rsidP="0000071B">
      <w:pPr>
        <w:rPr>
          <w:rFonts w:ascii="Consolas" w:hAnsi="Consolas"/>
        </w:rPr>
      </w:pPr>
      <w:r w:rsidRPr="00BD781D">
        <w:rPr>
          <w:rFonts w:ascii="Consolas" w:hAnsi="Consolas"/>
        </w:rPr>
        <w:t>import org.springframework.security.web.SecurityFilterChain;</w:t>
      </w:r>
    </w:p>
    <w:p w14:paraId="0827D4C3" w14:textId="77777777" w:rsidR="0000071B" w:rsidRPr="00BD781D" w:rsidRDefault="0000071B" w:rsidP="0000071B">
      <w:pPr>
        <w:rPr>
          <w:rFonts w:ascii="Consolas" w:hAnsi="Consolas"/>
        </w:rPr>
      </w:pPr>
    </w:p>
    <w:p w14:paraId="7B19F376" w14:textId="77777777" w:rsidR="0000071B" w:rsidRPr="00BD781D" w:rsidRDefault="0000071B" w:rsidP="0000071B">
      <w:pPr>
        <w:rPr>
          <w:rFonts w:ascii="Consolas" w:hAnsi="Consolas"/>
        </w:rPr>
      </w:pPr>
      <w:r w:rsidRPr="00BD781D">
        <w:rPr>
          <w:rFonts w:ascii="Consolas" w:hAnsi="Consolas"/>
        </w:rPr>
        <w:t>import javax.sql.DataSource;</w:t>
      </w:r>
    </w:p>
    <w:p w14:paraId="2D9DDFAB" w14:textId="77777777" w:rsidR="0000071B" w:rsidRPr="00BD781D" w:rsidRDefault="0000071B" w:rsidP="0000071B">
      <w:pPr>
        <w:rPr>
          <w:rFonts w:ascii="Consolas" w:hAnsi="Consolas"/>
        </w:rPr>
      </w:pPr>
    </w:p>
    <w:p w14:paraId="1C9A68E2" w14:textId="77777777" w:rsidR="0000071B" w:rsidRPr="00BD781D" w:rsidRDefault="0000071B" w:rsidP="0000071B">
      <w:pPr>
        <w:rPr>
          <w:rFonts w:ascii="Consolas" w:hAnsi="Consolas"/>
        </w:rPr>
      </w:pPr>
      <w:r w:rsidRPr="00BD781D">
        <w:rPr>
          <w:rFonts w:ascii="Consolas" w:hAnsi="Consolas"/>
        </w:rPr>
        <w:t>@Configuration</w:t>
      </w:r>
    </w:p>
    <w:p w14:paraId="6AB65DB2" w14:textId="77777777" w:rsidR="0000071B" w:rsidRPr="00BD781D" w:rsidRDefault="0000071B" w:rsidP="0000071B">
      <w:pPr>
        <w:rPr>
          <w:rFonts w:ascii="Consolas" w:hAnsi="Consolas"/>
        </w:rPr>
      </w:pPr>
      <w:r w:rsidRPr="00BD781D">
        <w:rPr>
          <w:rFonts w:ascii="Consolas" w:hAnsi="Consolas"/>
        </w:rPr>
        <w:t>public class SecurityConfig {</w:t>
      </w:r>
    </w:p>
    <w:p w14:paraId="71356D52" w14:textId="77777777" w:rsidR="0000071B" w:rsidRPr="00BD781D" w:rsidRDefault="0000071B" w:rsidP="0000071B">
      <w:pPr>
        <w:rPr>
          <w:rFonts w:ascii="Consolas" w:hAnsi="Consolas"/>
        </w:rPr>
      </w:pPr>
    </w:p>
    <w:p w14:paraId="29AFE611" w14:textId="77777777" w:rsidR="0000071B" w:rsidRPr="00BD781D" w:rsidRDefault="0000071B" w:rsidP="0000071B">
      <w:pPr>
        <w:rPr>
          <w:rFonts w:ascii="Consolas" w:hAnsi="Consolas"/>
        </w:rPr>
      </w:pPr>
      <w:r w:rsidRPr="00BD781D">
        <w:rPr>
          <w:rFonts w:ascii="Consolas" w:hAnsi="Consolas"/>
        </w:rPr>
        <w:t xml:space="preserve">    @Bean</w:t>
      </w:r>
    </w:p>
    <w:p w14:paraId="5C19D6A4" w14:textId="77777777" w:rsidR="0000071B" w:rsidRPr="00BD781D" w:rsidRDefault="0000071B" w:rsidP="0000071B">
      <w:pPr>
        <w:rPr>
          <w:rFonts w:ascii="Consolas" w:hAnsi="Consolas"/>
        </w:rPr>
      </w:pPr>
      <w:r w:rsidRPr="00BD781D">
        <w:rPr>
          <w:rFonts w:ascii="Consolas" w:hAnsi="Consolas"/>
        </w:rPr>
        <w:t xml:space="preserve">    public </w:t>
      </w:r>
      <w:r w:rsidRPr="00EF449F">
        <w:rPr>
          <w:rFonts w:ascii="Consolas" w:hAnsi="Consolas"/>
          <w:color w:val="C45911" w:themeColor="accent2" w:themeShade="BF"/>
        </w:rPr>
        <w:t xml:space="preserve">UserDetailsService </w:t>
      </w:r>
      <w:r w:rsidRPr="00BD781D">
        <w:rPr>
          <w:rFonts w:ascii="Consolas" w:hAnsi="Consolas"/>
        </w:rPr>
        <w:t>userDetailsService(DataSource dataSource) {</w:t>
      </w:r>
    </w:p>
    <w:p w14:paraId="664C41D2" w14:textId="77777777" w:rsidR="0000071B" w:rsidRPr="00EF449F" w:rsidRDefault="0000071B" w:rsidP="0000071B">
      <w:pPr>
        <w:rPr>
          <w:rFonts w:ascii="Consolas" w:hAnsi="Consolas"/>
          <w:color w:val="2F5496" w:themeColor="accent5" w:themeShade="BF"/>
        </w:rPr>
      </w:pPr>
      <w:r w:rsidRPr="00EF449F">
        <w:rPr>
          <w:rFonts w:ascii="Consolas" w:hAnsi="Consolas"/>
          <w:color w:val="2F5496" w:themeColor="accent5" w:themeShade="BF"/>
        </w:rPr>
        <w:t xml:space="preserve">        // Configure JdbcUserDetailsManager with custom queries if needed</w:t>
      </w:r>
    </w:p>
    <w:p w14:paraId="1685F2E1" w14:textId="77777777" w:rsidR="0000071B" w:rsidRPr="00BD781D" w:rsidRDefault="0000071B" w:rsidP="0000071B">
      <w:pPr>
        <w:rPr>
          <w:rFonts w:ascii="Consolas" w:hAnsi="Consolas"/>
        </w:rPr>
      </w:pPr>
      <w:r w:rsidRPr="00BD781D">
        <w:rPr>
          <w:rFonts w:ascii="Consolas" w:hAnsi="Consolas"/>
        </w:rPr>
        <w:t xml:space="preserve">        </w:t>
      </w:r>
      <w:r w:rsidRPr="00EF449F">
        <w:rPr>
          <w:rFonts w:ascii="Consolas" w:hAnsi="Consolas"/>
          <w:color w:val="C45911" w:themeColor="accent2" w:themeShade="BF"/>
        </w:rPr>
        <w:t xml:space="preserve">JdbcUserDetailsManager </w:t>
      </w:r>
      <w:r w:rsidRPr="00BD781D">
        <w:rPr>
          <w:rFonts w:ascii="Consolas" w:hAnsi="Consolas"/>
        </w:rPr>
        <w:t>userDetailsService = new JdbcUserDetailsManager(dataSource);</w:t>
      </w:r>
    </w:p>
    <w:p w14:paraId="2BC35032" w14:textId="77777777" w:rsidR="0000071B" w:rsidRPr="00BD781D" w:rsidRDefault="0000071B" w:rsidP="0000071B">
      <w:pPr>
        <w:rPr>
          <w:rFonts w:ascii="Consolas" w:hAnsi="Consolas"/>
        </w:rPr>
      </w:pPr>
      <w:r w:rsidRPr="00BD781D">
        <w:rPr>
          <w:rFonts w:ascii="Consolas" w:hAnsi="Consolas"/>
        </w:rPr>
        <w:t xml:space="preserve">        userDetailsService.</w:t>
      </w:r>
      <w:r w:rsidRPr="00EF449F">
        <w:rPr>
          <w:rFonts w:ascii="Consolas" w:hAnsi="Consolas"/>
          <w:color w:val="C45911" w:themeColor="accent2" w:themeShade="BF"/>
        </w:rPr>
        <w:t>setUsersByUsernameQuery</w:t>
      </w:r>
      <w:r w:rsidRPr="00BD781D">
        <w:rPr>
          <w:rFonts w:ascii="Consolas" w:hAnsi="Consolas"/>
        </w:rPr>
        <w:t>(</w:t>
      </w:r>
    </w:p>
    <w:p w14:paraId="7EE85950" w14:textId="77777777" w:rsidR="0000071B" w:rsidRPr="00BD781D" w:rsidRDefault="0000071B" w:rsidP="0000071B">
      <w:pPr>
        <w:rPr>
          <w:rFonts w:ascii="Consolas" w:hAnsi="Consolas"/>
        </w:rPr>
      </w:pPr>
      <w:r w:rsidRPr="00BD781D">
        <w:rPr>
          <w:rFonts w:ascii="Consolas" w:hAnsi="Consolas"/>
        </w:rPr>
        <w:t xml:space="preserve">            "select username, password, enabled from users where username = ?"</w:t>
      </w:r>
    </w:p>
    <w:p w14:paraId="32B75962" w14:textId="77777777" w:rsidR="0000071B" w:rsidRPr="00BD781D" w:rsidRDefault="0000071B" w:rsidP="0000071B">
      <w:pPr>
        <w:rPr>
          <w:rFonts w:ascii="Consolas" w:hAnsi="Consolas"/>
        </w:rPr>
      </w:pPr>
      <w:r w:rsidRPr="00BD781D">
        <w:rPr>
          <w:rFonts w:ascii="Consolas" w:hAnsi="Consolas"/>
        </w:rPr>
        <w:t xml:space="preserve">        );</w:t>
      </w:r>
    </w:p>
    <w:p w14:paraId="3EECE03D" w14:textId="77777777" w:rsidR="0000071B" w:rsidRPr="00BD781D" w:rsidRDefault="0000071B" w:rsidP="0000071B">
      <w:pPr>
        <w:rPr>
          <w:rFonts w:ascii="Consolas" w:hAnsi="Consolas"/>
        </w:rPr>
      </w:pPr>
      <w:r w:rsidRPr="00BD781D">
        <w:rPr>
          <w:rFonts w:ascii="Consolas" w:hAnsi="Consolas"/>
        </w:rPr>
        <w:t xml:space="preserve">        userDetailsService.</w:t>
      </w:r>
      <w:r w:rsidRPr="00EF449F">
        <w:rPr>
          <w:rFonts w:ascii="Consolas" w:hAnsi="Consolas"/>
          <w:color w:val="C45911" w:themeColor="accent2" w:themeShade="BF"/>
        </w:rPr>
        <w:t>setAuthoritiesByUsernameQuery</w:t>
      </w:r>
      <w:r w:rsidRPr="00BD781D">
        <w:rPr>
          <w:rFonts w:ascii="Consolas" w:hAnsi="Consolas"/>
        </w:rPr>
        <w:t>(</w:t>
      </w:r>
    </w:p>
    <w:p w14:paraId="2063639F" w14:textId="77777777" w:rsidR="0000071B" w:rsidRPr="00BD781D" w:rsidRDefault="0000071B" w:rsidP="0000071B">
      <w:pPr>
        <w:rPr>
          <w:rFonts w:ascii="Consolas" w:hAnsi="Consolas"/>
        </w:rPr>
      </w:pPr>
      <w:r w:rsidRPr="00BD781D">
        <w:rPr>
          <w:rFonts w:ascii="Consolas" w:hAnsi="Consolas"/>
        </w:rPr>
        <w:t xml:space="preserve">            "select username, authority from authorities where username = ?"</w:t>
      </w:r>
    </w:p>
    <w:p w14:paraId="1FF18DFA" w14:textId="77777777" w:rsidR="0000071B" w:rsidRPr="00BD781D" w:rsidRDefault="0000071B" w:rsidP="0000071B">
      <w:pPr>
        <w:rPr>
          <w:rFonts w:ascii="Consolas" w:hAnsi="Consolas"/>
        </w:rPr>
      </w:pPr>
      <w:r w:rsidRPr="00BD781D">
        <w:rPr>
          <w:rFonts w:ascii="Consolas" w:hAnsi="Consolas"/>
        </w:rPr>
        <w:t xml:space="preserve">        );</w:t>
      </w:r>
    </w:p>
    <w:p w14:paraId="10E060AD" w14:textId="77777777" w:rsidR="0000071B" w:rsidRPr="00BD781D" w:rsidRDefault="0000071B" w:rsidP="0000071B">
      <w:pPr>
        <w:rPr>
          <w:rFonts w:ascii="Consolas" w:hAnsi="Consolas"/>
        </w:rPr>
      </w:pPr>
      <w:r w:rsidRPr="00BD781D">
        <w:rPr>
          <w:rFonts w:ascii="Consolas" w:hAnsi="Consolas"/>
        </w:rPr>
        <w:t xml:space="preserve">        return </w:t>
      </w:r>
      <w:r w:rsidRPr="00EF449F">
        <w:rPr>
          <w:rFonts w:ascii="Consolas" w:hAnsi="Consolas"/>
          <w:color w:val="C45911" w:themeColor="accent2" w:themeShade="BF"/>
        </w:rPr>
        <w:t>userDetailsService</w:t>
      </w:r>
      <w:r w:rsidRPr="00BD781D">
        <w:rPr>
          <w:rFonts w:ascii="Consolas" w:hAnsi="Consolas"/>
        </w:rPr>
        <w:t>;</w:t>
      </w:r>
    </w:p>
    <w:p w14:paraId="0AE990D0" w14:textId="77777777" w:rsidR="0000071B" w:rsidRPr="00BD781D" w:rsidRDefault="0000071B" w:rsidP="0000071B">
      <w:pPr>
        <w:rPr>
          <w:rFonts w:ascii="Consolas" w:hAnsi="Consolas"/>
        </w:rPr>
      </w:pPr>
      <w:r w:rsidRPr="00BD781D">
        <w:rPr>
          <w:rFonts w:ascii="Consolas" w:hAnsi="Consolas"/>
        </w:rPr>
        <w:t xml:space="preserve">    }</w:t>
      </w:r>
    </w:p>
    <w:p w14:paraId="3D65255F" w14:textId="77777777" w:rsidR="0000071B" w:rsidRDefault="0000071B" w:rsidP="0000071B">
      <w:pPr>
        <w:rPr>
          <w:rFonts w:ascii="Consolas" w:hAnsi="Consolas"/>
        </w:rPr>
      </w:pPr>
      <w:r w:rsidRPr="00BD781D">
        <w:rPr>
          <w:rFonts w:ascii="Consolas" w:hAnsi="Consolas"/>
        </w:rPr>
        <w:t>}</w:t>
      </w:r>
    </w:p>
    <w:p w14:paraId="6C5794FC" w14:textId="77777777" w:rsidR="0000071B" w:rsidRPr="00F33D2A" w:rsidRDefault="0000071B" w:rsidP="0000071B">
      <w:pPr>
        <w:rPr>
          <w:rFonts w:ascii="Consolas" w:hAnsi="Consolas"/>
        </w:rPr>
      </w:pPr>
    </w:p>
    <w:p w14:paraId="76FB81D4" w14:textId="77777777" w:rsidR="0000071B" w:rsidRDefault="0000071B" w:rsidP="0000071B">
      <w:pPr>
        <w:pStyle w:val="Heading8"/>
      </w:pPr>
      <w:r w:rsidRPr="00AD1584">
        <w:t>Custom Authentication Providers</w:t>
      </w:r>
    </w:p>
    <w:p w14:paraId="29B08CA4" w14:textId="77777777" w:rsidR="0000071B" w:rsidRDefault="0000071B" w:rsidP="0000071B">
      <w:r w:rsidRPr="00EB3DF6">
        <w:rPr>
          <w:b/>
          <w:bCs/>
        </w:rPr>
        <w:t>Custom Authentication Providers</w:t>
      </w:r>
      <w:r w:rsidRPr="00EB3DF6">
        <w:t xml:space="preserve"> allow you to define custom authentication mechanisms that are not supported by default. </w:t>
      </w:r>
    </w:p>
    <w:p w14:paraId="75103555" w14:textId="77777777" w:rsidR="0000071B" w:rsidRDefault="0000071B" w:rsidP="0000071B">
      <w:r w:rsidRPr="00EB3DF6">
        <w:t>This can be useful for integrating with external systems or implementing custom authentication logic.</w:t>
      </w:r>
    </w:p>
    <w:p w14:paraId="09DB0235" w14:textId="77777777" w:rsidR="0000071B" w:rsidRDefault="0000071B" w:rsidP="0000071B">
      <w:r>
        <w:t>Why Use Custom Authentication Providers?</w:t>
      </w:r>
    </w:p>
    <w:p w14:paraId="31F05657" w14:textId="77777777" w:rsidR="0000071B" w:rsidRDefault="0000071B" w:rsidP="0000071B">
      <w:pPr>
        <w:ind w:left="432"/>
      </w:pPr>
      <w:r>
        <w:t>External Systems: Integrate with third-party authentication systems.</w:t>
      </w:r>
    </w:p>
    <w:p w14:paraId="6C2D0C16" w14:textId="77777777" w:rsidR="0000071B" w:rsidRDefault="0000071B" w:rsidP="0000071B">
      <w:pPr>
        <w:ind w:left="432"/>
      </w:pPr>
      <w:r>
        <w:t>Complex Authentication Logic: Apply complex authentication rules.</w:t>
      </w:r>
    </w:p>
    <w:p w14:paraId="1735A8F2" w14:textId="77777777" w:rsidR="0000071B" w:rsidRDefault="0000071B" w:rsidP="0000071B">
      <w:pPr>
        <w:ind w:left="432"/>
      </w:pPr>
      <w:r>
        <w:t>Legacy Systems: Support legacy authentication mechanisms.</w:t>
      </w:r>
    </w:p>
    <w:p w14:paraId="009F169F" w14:textId="77777777" w:rsidR="0000071B" w:rsidRDefault="0000071B" w:rsidP="0000071B">
      <w:pPr>
        <w:pStyle w:val="Heading9"/>
      </w:pPr>
      <w:r w:rsidRPr="006E21D1">
        <w:t>Create a Custom Authentication Provider</w:t>
      </w:r>
    </w:p>
    <w:p w14:paraId="723388E8" w14:textId="77777777" w:rsidR="0000071B" w:rsidRDefault="0000071B" w:rsidP="0000071B">
      <w:r w:rsidRPr="006E21D1">
        <w:t xml:space="preserve">Implement the </w:t>
      </w:r>
      <w:r w:rsidRPr="006E21D1">
        <w:rPr>
          <w:rFonts w:ascii="Consolas" w:hAnsi="Consolas"/>
          <w:color w:val="538135" w:themeColor="accent6" w:themeShade="BF"/>
        </w:rPr>
        <w:t>AuthenticationProvider</w:t>
      </w:r>
      <w:r w:rsidRPr="006E21D1">
        <w:rPr>
          <w:color w:val="538135" w:themeColor="accent6" w:themeShade="BF"/>
        </w:rPr>
        <w:t xml:space="preserve"> </w:t>
      </w:r>
      <w:r w:rsidRPr="006E21D1">
        <w:t>interface.</w:t>
      </w:r>
    </w:p>
    <w:p w14:paraId="3E18207F" w14:textId="77777777" w:rsidR="0000071B" w:rsidRDefault="0000071B" w:rsidP="0000071B"/>
    <w:p w14:paraId="3EA38306" w14:textId="77777777" w:rsidR="0000071B" w:rsidRPr="006E21D1" w:rsidRDefault="0000071B" w:rsidP="0000071B">
      <w:pPr>
        <w:rPr>
          <w:rFonts w:ascii="Consolas" w:hAnsi="Consolas"/>
        </w:rPr>
      </w:pPr>
      <w:r w:rsidRPr="006E21D1">
        <w:rPr>
          <w:rFonts w:ascii="Consolas" w:hAnsi="Consolas"/>
        </w:rPr>
        <w:t>import org.springframework.security.authentication.AuthenticationProvider;</w:t>
      </w:r>
    </w:p>
    <w:p w14:paraId="21E663AF" w14:textId="77777777" w:rsidR="0000071B" w:rsidRPr="006E21D1" w:rsidRDefault="0000071B" w:rsidP="0000071B">
      <w:pPr>
        <w:rPr>
          <w:rFonts w:ascii="Consolas" w:hAnsi="Consolas"/>
        </w:rPr>
      </w:pPr>
      <w:r w:rsidRPr="006E21D1">
        <w:rPr>
          <w:rFonts w:ascii="Consolas" w:hAnsi="Consolas"/>
        </w:rPr>
        <w:t>import org.springframework.security.authentication.BadCredentialsException;</w:t>
      </w:r>
    </w:p>
    <w:p w14:paraId="1E8AF6A2" w14:textId="77777777" w:rsidR="0000071B" w:rsidRPr="006E21D1" w:rsidRDefault="0000071B" w:rsidP="0000071B">
      <w:pPr>
        <w:rPr>
          <w:rFonts w:ascii="Consolas" w:hAnsi="Consolas"/>
        </w:rPr>
      </w:pPr>
      <w:r w:rsidRPr="006E21D1">
        <w:rPr>
          <w:rFonts w:ascii="Consolas" w:hAnsi="Consolas"/>
        </w:rPr>
        <w:t>import org.springframework.security.authentication.UsernamePasswordAuthenticationToken;</w:t>
      </w:r>
    </w:p>
    <w:p w14:paraId="54247852" w14:textId="77777777" w:rsidR="0000071B" w:rsidRPr="006E21D1" w:rsidRDefault="0000071B" w:rsidP="0000071B">
      <w:pPr>
        <w:rPr>
          <w:rFonts w:ascii="Consolas" w:hAnsi="Consolas"/>
        </w:rPr>
      </w:pPr>
      <w:r w:rsidRPr="006E21D1">
        <w:rPr>
          <w:rFonts w:ascii="Consolas" w:hAnsi="Consolas"/>
        </w:rPr>
        <w:t>import org.springframework.security.core.Authentication;</w:t>
      </w:r>
    </w:p>
    <w:p w14:paraId="1628C8F8" w14:textId="77777777" w:rsidR="0000071B" w:rsidRPr="006E21D1" w:rsidRDefault="0000071B" w:rsidP="0000071B">
      <w:pPr>
        <w:rPr>
          <w:rFonts w:ascii="Consolas" w:hAnsi="Consolas"/>
        </w:rPr>
      </w:pPr>
      <w:r w:rsidRPr="006E21D1">
        <w:rPr>
          <w:rFonts w:ascii="Consolas" w:hAnsi="Consolas"/>
        </w:rPr>
        <w:t>import org.springframework.security.core.AuthenticationException;</w:t>
      </w:r>
    </w:p>
    <w:p w14:paraId="35B28A24" w14:textId="77777777" w:rsidR="0000071B" w:rsidRPr="006E21D1" w:rsidRDefault="0000071B" w:rsidP="0000071B">
      <w:pPr>
        <w:rPr>
          <w:rFonts w:ascii="Consolas" w:hAnsi="Consolas"/>
        </w:rPr>
      </w:pPr>
      <w:r w:rsidRPr="006E21D1">
        <w:rPr>
          <w:rFonts w:ascii="Consolas" w:hAnsi="Consolas"/>
        </w:rPr>
        <w:t>import org.springframework.security.core.userdetails.UserDetails;</w:t>
      </w:r>
    </w:p>
    <w:p w14:paraId="1D6A5BD3" w14:textId="77777777" w:rsidR="0000071B" w:rsidRPr="006E21D1" w:rsidRDefault="0000071B" w:rsidP="0000071B">
      <w:pPr>
        <w:rPr>
          <w:rFonts w:ascii="Consolas" w:hAnsi="Consolas"/>
        </w:rPr>
      </w:pPr>
      <w:r w:rsidRPr="006E21D1">
        <w:rPr>
          <w:rFonts w:ascii="Consolas" w:hAnsi="Consolas"/>
        </w:rPr>
        <w:t>import org.springframework.security.core.userdetails.UserDetailsService;</w:t>
      </w:r>
    </w:p>
    <w:p w14:paraId="145171D7" w14:textId="77777777" w:rsidR="0000071B" w:rsidRPr="006E21D1" w:rsidRDefault="0000071B" w:rsidP="0000071B">
      <w:pPr>
        <w:rPr>
          <w:rFonts w:ascii="Consolas" w:hAnsi="Consolas"/>
        </w:rPr>
      </w:pPr>
      <w:r w:rsidRPr="006E21D1">
        <w:rPr>
          <w:rFonts w:ascii="Consolas" w:hAnsi="Consolas"/>
        </w:rPr>
        <w:t>import org.springframework.stereotype.Component;</w:t>
      </w:r>
    </w:p>
    <w:p w14:paraId="138903D3" w14:textId="77777777" w:rsidR="0000071B" w:rsidRPr="006E21D1" w:rsidRDefault="0000071B" w:rsidP="0000071B">
      <w:pPr>
        <w:rPr>
          <w:rFonts w:ascii="Consolas" w:hAnsi="Consolas"/>
        </w:rPr>
      </w:pPr>
    </w:p>
    <w:p w14:paraId="0A646A68" w14:textId="77777777" w:rsidR="0000071B" w:rsidRPr="006E21D1" w:rsidRDefault="0000071B" w:rsidP="0000071B">
      <w:pPr>
        <w:rPr>
          <w:rFonts w:ascii="Consolas" w:hAnsi="Consolas"/>
        </w:rPr>
      </w:pPr>
      <w:r w:rsidRPr="006E21D1">
        <w:rPr>
          <w:rFonts w:ascii="Consolas" w:hAnsi="Consolas"/>
        </w:rPr>
        <w:t>@Component</w:t>
      </w:r>
    </w:p>
    <w:p w14:paraId="4952C676" w14:textId="77777777" w:rsidR="0000071B" w:rsidRPr="006E21D1" w:rsidRDefault="0000071B" w:rsidP="0000071B">
      <w:pPr>
        <w:rPr>
          <w:rFonts w:ascii="Consolas" w:hAnsi="Consolas"/>
        </w:rPr>
      </w:pPr>
      <w:r w:rsidRPr="006E21D1">
        <w:rPr>
          <w:rFonts w:ascii="Consolas" w:hAnsi="Consolas"/>
        </w:rPr>
        <w:t xml:space="preserve">public class </w:t>
      </w:r>
      <w:r w:rsidRPr="006E21D1">
        <w:rPr>
          <w:rFonts w:ascii="Consolas" w:hAnsi="Consolas"/>
          <w:color w:val="C45911" w:themeColor="accent2" w:themeShade="BF"/>
        </w:rPr>
        <w:t xml:space="preserve">CustomAuthenticationProvider </w:t>
      </w:r>
      <w:r w:rsidRPr="006E21D1">
        <w:rPr>
          <w:rFonts w:ascii="Consolas" w:hAnsi="Consolas"/>
        </w:rPr>
        <w:t xml:space="preserve">implements </w:t>
      </w:r>
      <w:r w:rsidRPr="00112379">
        <w:rPr>
          <w:rFonts w:ascii="Consolas" w:hAnsi="Consolas"/>
          <w:color w:val="2F5496" w:themeColor="accent5" w:themeShade="BF"/>
        </w:rPr>
        <w:t xml:space="preserve">AuthenticationProvider </w:t>
      </w:r>
      <w:r w:rsidRPr="006E21D1">
        <w:rPr>
          <w:rFonts w:ascii="Consolas" w:hAnsi="Consolas"/>
        </w:rPr>
        <w:t>{</w:t>
      </w:r>
    </w:p>
    <w:p w14:paraId="07947CEE" w14:textId="77777777" w:rsidR="0000071B" w:rsidRDefault="0000071B" w:rsidP="0000071B">
      <w:pPr>
        <w:rPr>
          <w:rFonts w:ascii="Consolas" w:hAnsi="Consolas"/>
        </w:rPr>
      </w:pPr>
    </w:p>
    <w:p w14:paraId="668964B1" w14:textId="77777777" w:rsidR="0000071B" w:rsidRPr="006E21D1" w:rsidRDefault="0000071B" w:rsidP="0000071B">
      <w:pPr>
        <w:rPr>
          <w:rFonts w:ascii="Consolas" w:hAnsi="Consolas"/>
        </w:rPr>
      </w:pPr>
      <w:r w:rsidRPr="006E21D1">
        <w:rPr>
          <w:rFonts w:ascii="Consolas" w:hAnsi="Consolas"/>
        </w:rPr>
        <w:t xml:space="preserve">    </w:t>
      </w:r>
      <w:r>
        <w:rPr>
          <w:rFonts w:ascii="Consolas" w:hAnsi="Consolas" w:hint="eastAsia"/>
        </w:rPr>
        <w:t>@Autowired</w:t>
      </w:r>
    </w:p>
    <w:p w14:paraId="3FE8B6EA" w14:textId="77777777" w:rsidR="0000071B" w:rsidRPr="006E21D1" w:rsidRDefault="0000071B" w:rsidP="0000071B">
      <w:pPr>
        <w:rPr>
          <w:rFonts w:ascii="Consolas" w:hAnsi="Consolas"/>
        </w:rPr>
      </w:pPr>
      <w:r w:rsidRPr="006E21D1">
        <w:rPr>
          <w:rFonts w:ascii="Consolas" w:hAnsi="Consolas"/>
        </w:rPr>
        <w:t xml:space="preserve">    private final UserDetailsService userDetailsService;</w:t>
      </w:r>
    </w:p>
    <w:p w14:paraId="5DBDF5F7" w14:textId="77777777" w:rsidR="0000071B" w:rsidRPr="006E21D1" w:rsidRDefault="0000071B" w:rsidP="0000071B">
      <w:pPr>
        <w:rPr>
          <w:rFonts w:ascii="Consolas" w:hAnsi="Consolas"/>
        </w:rPr>
      </w:pPr>
    </w:p>
    <w:p w14:paraId="5B91DF18" w14:textId="77777777" w:rsidR="0000071B" w:rsidRPr="006E21D1" w:rsidRDefault="0000071B" w:rsidP="0000071B">
      <w:pPr>
        <w:rPr>
          <w:rFonts w:ascii="Consolas" w:hAnsi="Consolas"/>
        </w:rPr>
      </w:pPr>
    </w:p>
    <w:p w14:paraId="062877CF" w14:textId="77777777" w:rsidR="0000071B" w:rsidRPr="006E21D1" w:rsidRDefault="0000071B" w:rsidP="0000071B">
      <w:pPr>
        <w:rPr>
          <w:rFonts w:ascii="Consolas" w:hAnsi="Consolas"/>
        </w:rPr>
      </w:pPr>
      <w:r w:rsidRPr="006E21D1">
        <w:rPr>
          <w:rFonts w:ascii="Consolas" w:hAnsi="Consolas"/>
        </w:rPr>
        <w:t xml:space="preserve">    @Override</w:t>
      </w:r>
    </w:p>
    <w:p w14:paraId="5988FCBD" w14:textId="77777777" w:rsidR="0000071B" w:rsidRPr="006E21D1" w:rsidRDefault="0000071B" w:rsidP="0000071B">
      <w:pPr>
        <w:rPr>
          <w:rFonts w:ascii="Consolas" w:hAnsi="Consolas"/>
        </w:rPr>
      </w:pPr>
      <w:r w:rsidRPr="006E21D1">
        <w:rPr>
          <w:rFonts w:ascii="Consolas" w:hAnsi="Consolas"/>
        </w:rPr>
        <w:t xml:space="preserve">    public </w:t>
      </w:r>
      <w:r w:rsidRPr="00A131C8">
        <w:rPr>
          <w:rFonts w:ascii="Consolas" w:hAnsi="Consolas"/>
        </w:rPr>
        <w:t>Authentication</w:t>
      </w:r>
      <w:r w:rsidRPr="006E21D1">
        <w:rPr>
          <w:rFonts w:ascii="Consolas" w:hAnsi="Consolas"/>
        </w:rPr>
        <w:t xml:space="preserve"> authenticate(</w:t>
      </w:r>
      <w:r w:rsidRPr="00A131C8">
        <w:rPr>
          <w:rFonts w:ascii="Consolas" w:hAnsi="Consolas"/>
          <w:color w:val="C45911" w:themeColor="accent2" w:themeShade="BF"/>
        </w:rPr>
        <w:t xml:space="preserve">Authentication </w:t>
      </w:r>
      <w:r w:rsidRPr="006E21D1">
        <w:rPr>
          <w:rFonts w:ascii="Consolas" w:hAnsi="Consolas"/>
        </w:rPr>
        <w:t>authentication) throws AuthenticationException {</w:t>
      </w:r>
    </w:p>
    <w:p w14:paraId="7754D5DE" w14:textId="77777777" w:rsidR="0000071B" w:rsidRPr="006E21D1" w:rsidRDefault="0000071B" w:rsidP="0000071B">
      <w:pPr>
        <w:rPr>
          <w:rFonts w:ascii="Consolas" w:hAnsi="Consolas"/>
        </w:rPr>
      </w:pPr>
      <w:r w:rsidRPr="006E21D1">
        <w:rPr>
          <w:rFonts w:ascii="Consolas" w:hAnsi="Consolas"/>
        </w:rPr>
        <w:t xml:space="preserve">        String username = authentication.getName();</w:t>
      </w:r>
    </w:p>
    <w:p w14:paraId="0C9DA57B" w14:textId="77777777" w:rsidR="0000071B" w:rsidRPr="006E21D1" w:rsidRDefault="0000071B" w:rsidP="0000071B">
      <w:pPr>
        <w:rPr>
          <w:rFonts w:ascii="Consolas" w:hAnsi="Consolas"/>
        </w:rPr>
      </w:pPr>
      <w:r w:rsidRPr="006E21D1">
        <w:rPr>
          <w:rFonts w:ascii="Consolas" w:hAnsi="Consolas"/>
        </w:rPr>
        <w:t xml:space="preserve">        String password = authentication.getCredentials().toString();</w:t>
      </w:r>
    </w:p>
    <w:p w14:paraId="16E20EAB" w14:textId="77777777" w:rsidR="0000071B" w:rsidRPr="006E21D1" w:rsidRDefault="0000071B" w:rsidP="0000071B">
      <w:pPr>
        <w:rPr>
          <w:rFonts w:ascii="Consolas" w:hAnsi="Consolas"/>
        </w:rPr>
      </w:pPr>
    </w:p>
    <w:p w14:paraId="79596553" w14:textId="77777777" w:rsidR="0000071B" w:rsidRPr="006E21D1" w:rsidRDefault="0000071B" w:rsidP="0000071B">
      <w:pPr>
        <w:rPr>
          <w:rFonts w:ascii="Consolas" w:hAnsi="Consolas"/>
        </w:rPr>
      </w:pPr>
      <w:r w:rsidRPr="006E21D1">
        <w:rPr>
          <w:rFonts w:ascii="Consolas" w:hAnsi="Consolas"/>
        </w:rPr>
        <w:t xml:space="preserve">        // Custom authentication logic</w:t>
      </w:r>
    </w:p>
    <w:p w14:paraId="75910B9F" w14:textId="77777777" w:rsidR="0000071B" w:rsidRPr="006E21D1" w:rsidRDefault="0000071B" w:rsidP="0000071B">
      <w:pPr>
        <w:rPr>
          <w:rFonts w:ascii="Consolas" w:hAnsi="Consolas"/>
        </w:rPr>
      </w:pPr>
      <w:r w:rsidRPr="006E21D1">
        <w:rPr>
          <w:rFonts w:ascii="Consolas" w:hAnsi="Consolas"/>
        </w:rPr>
        <w:t xml:space="preserve">        UserDetails user = </w:t>
      </w:r>
      <w:r w:rsidRPr="00112379">
        <w:rPr>
          <w:rFonts w:ascii="Consolas" w:hAnsi="Consolas"/>
          <w:color w:val="C45911" w:themeColor="accent2" w:themeShade="BF"/>
        </w:rPr>
        <w:t>userDetailsService</w:t>
      </w:r>
      <w:r w:rsidRPr="006E21D1">
        <w:rPr>
          <w:rFonts w:ascii="Consolas" w:hAnsi="Consolas"/>
        </w:rPr>
        <w:t>.</w:t>
      </w:r>
      <w:r w:rsidRPr="00112379">
        <w:rPr>
          <w:rFonts w:ascii="Consolas" w:hAnsi="Consolas"/>
          <w:color w:val="BF8F00" w:themeColor="accent4" w:themeShade="BF"/>
        </w:rPr>
        <w:t>loadUserByUsername</w:t>
      </w:r>
      <w:r w:rsidRPr="006E21D1">
        <w:rPr>
          <w:rFonts w:ascii="Consolas" w:hAnsi="Consolas"/>
        </w:rPr>
        <w:t>(username);</w:t>
      </w:r>
    </w:p>
    <w:p w14:paraId="5877D74F" w14:textId="77777777" w:rsidR="0000071B" w:rsidRPr="006E21D1" w:rsidRDefault="0000071B" w:rsidP="0000071B">
      <w:pPr>
        <w:rPr>
          <w:rFonts w:ascii="Consolas" w:hAnsi="Consolas"/>
        </w:rPr>
      </w:pPr>
      <w:r w:rsidRPr="006E21D1">
        <w:rPr>
          <w:rFonts w:ascii="Consolas" w:hAnsi="Consolas"/>
        </w:rPr>
        <w:t xml:space="preserve">        if (user == null || !password.equals(user.getPassword())) {</w:t>
      </w:r>
    </w:p>
    <w:p w14:paraId="088BD7FB" w14:textId="77777777" w:rsidR="0000071B" w:rsidRPr="006E21D1" w:rsidRDefault="0000071B" w:rsidP="0000071B">
      <w:pPr>
        <w:rPr>
          <w:rFonts w:ascii="Consolas" w:hAnsi="Consolas"/>
        </w:rPr>
      </w:pPr>
      <w:r w:rsidRPr="006E21D1">
        <w:rPr>
          <w:rFonts w:ascii="Consolas" w:hAnsi="Consolas"/>
        </w:rPr>
        <w:t xml:space="preserve">            throw new BadCredentialsException("Invalid username or password");</w:t>
      </w:r>
    </w:p>
    <w:p w14:paraId="77E96955" w14:textId="77777777" w:rsidR="0000071B" w:rsidRPr="006E21D1" w:rsidRDefault="0000071B" w:rsidP="0000071B">
      <w:pPr>
        <w:rPr>
          <w:rFonts w:ascii="Consolas" w:hAnsi="Consolas"/>
        </w:rPr>
      </w:pPr>
      <w:r w:rsidRPr="006E21D1">
        <w:rPr>
          <w:rFonts w:ascii="Consolas" w:hAnsi="Consolas"/>
        </w:rPr>
        <w:t xml:space="preserve">        }</w:t>
      </w:r>
    </w:p>
    <w:p w14:paraId="507AE813" w14:textId="77777777" w:rsidR="0000071B" w:rsidRPr="006E21D1" w:rsidRDefault="0000071B" w:rsidP="0000071B">
      <w:pPr>
        <w:rPr>
          <w:rFonts w:ascii="Consolas" w:hAnsi="Consolas"/>
        </w:rPr>
      </w:pPr>
      <w:r w:rsidRPr="006E21D1">
        <w:rPr>
          <w:rFonts w:ascii="Consolas" w:hAnsi="Consolas"/>
        </w:rPr>
        <w:t xml:space="preserve">        return new </w:t>
      </w:r>
      <w:r w:rsidRPr="00112379">
        <w:rPr>
          <w:rFonts w:ascii="Consolas" w:hAnsi="Consolas"/>
          <w:color w:val="C45911" w:themeColor="accent2" w:themeShade="BF"/>
        </w:rPr>
        <w:t>UsernamePasswordAuthenticationToken</w:t>
      </w:r>
      <w:r w:rsidRPr="006E21D1">
        <w:rPr>
          <w:rFonts w:ascii="Consolas" w:hAnsi="Consolas"/>
        </w:rPr>
        <w:t>(user, password, user.getAuthorities());</w:t>
      </w:r>
    </w:p>
    <w:p w14:paraId="16260708" w14:textId="77777777" w:rsidR="0000071B" w:rsidRPr="006E21D1" w:rsidRDefault="0000071B" w:rsidP="0000071B">
      <w:pPr>
        <w:rPr>
          <w:rFonts w:ascii="Consolas" w:hAnsi="Consolas"/>
        </w:rPr>
      </w:pPr>
      <w:r w:rsidRPr="006E21D1">
        <w:rPr>
          <w:rFonts w:ascii="Consolas" w:hAnsi="Consolas"/>
        </w:rPr>
        <w:t xml:space="preserve">    }</w:t>
      </w:r>
    </w:p>
    <w:p w14:paraId="4BE8877C" w14:textId="77777777" w:rsidR="0000071B" w:rsidRPr="006E21D1" w:rsidRDefault="0000071B" w:rsidP="0000071B">
      <w:pPr>
        <w:rPr>
          <w:rFonts w:ascii="Consolas" w:hAnsi="Consolas"/>
        </w:rPr>
      </w:pPr>
    </w:p>
    <w:p w14:paraId="32A28820" w14:textId="77777777" w:rsidR="0000071B" w:rsidRPr="006E21D1" w:rsidRDefault="0000071B" w:rsidP="0000071B">
      <w:pPr>
        <w:rPr>
          <w:rFonts w:ascii="Consolas" w:hAnsi="Consolas"/>
        </w:rPr>
      </w:pPr>
      <w:r w:rsidRPr="006E21D1">
        <w:rPr>
          <w:rFonts w:ascii="Consolas" w:hAnsi="Consolas"/>
        </w:rPr>
        <w:t xml:space="preserve">    @Override</w:t>
      </w:r>
    </w:p>
    <w:p w14:paraId="204CF291" w14:textId="77777777" w:rsidR="0000071B" w:rsidRPr="006E21D1" w:rsidRDefault="0000071B" w:rsidP="0000071B">
      <w:pPr>
        <w:rPr>
          <w:rFonts w:ascii="Consolas" w:hAnsi="Consolas"/>
        </w:rPr>
      </w:pPr>
      <w:r w:rsidRPr="006E21D1">
        <w:rPr>
          <w:rFonts w:ascii="Consolas" w:hAnsi="Consolas"/>
        </w:rPr>
        <w:t xml:space="preserve">    public boolean supports(Class&lt;?&gt; authentication) {</w:t>
      </w:r>
    </w:p>
    <w:p w14:paraId="43026E55" w14:textId="77777777" w:rsidR="0000071B" w:rsidRPr="006E21D1" w:rsidRDefault="0000071B" w:rsidP="0000071B">
      <w:pPr>
        <w:rPr>
          <w:rFonts w:ascii="Consolas" w:hAnsi="Consolas"/>
        </w:rPr>
      </w:pPr>
      <w:r w:rsidRPr="006E21D1">
        <w:rPr>
          <w:rFonts w:ascii="Consolas" w:hAnsi="Consolas"/>
        </w:rPr>
        <w:t xml:space="preserve">        return authentication.equals(UsernamePasswordAuthenticationToken.class);</w:t>
      </w:r>
    </w:p>
    <w:p w14:paraId="4F4F7B8F" w14:textId="77777777" w:rsidR="0000071B" w:rsidRPr="006E21D1" w:rsidRDefault="0000071B" w:rsidP="0000071B">
      <w:pPr>
        <w:rPr>
          <w:rFonts w:ascii="Consolas" w:hAnsi="Consolas"/>
        </w:rPr>
      </w:pPr>
      <w:r w:rsidRPr="006E21D1">
        <w:rPr>
          <w:rFonts w:ascii="Consolas" w:hAnsi="Consolas"/>
        </w:rPr>
        <w:t xml:space="preserve">    }</w:t>
      </w:r>
    </w:p>
    <w:p w14:paraId="3743FE22" w14:textId="77777777" w:rsidR="0000071B" w:rsidRPr="006E21D1" w:rsidRDefault="0000071B" w:rsidP="0000071B">
      <w:pPr>
        <w:rPr>
          <w:rFonts w:ascii="Consolas" w:hAnsi="Consolas"/>
        </w:rPr>
      </w:pPr>
      <w:r w:rsidRPr="006E21D1">
        <w:rPr>
          <w:rFonts w:ascii="Consolas" w:hAnsi="Consolas"/>
        </w:rPr>
        <w:t>}</w:t>
      </w:r>
    </w:p>
    <w:p w14:paraId="46792861" w14:textId="77777777" w:rsidR="0000071B" w:rsidRDefault="0000071B" w:rsidP="0000071B">
      <w:pPr>
        <w:pStyle w:val="Heading9"/>
      </w:pPr>
      <w:r w:rsidRPr="001714B3">
        <w:t>Configure the Custom Authentication Provider</w:t>
      </w:r>
    </w:p>
    <w:p w14:paraId="310EFCC3" w14:textId="77777777" w:rsidR="0000071B" w:rsidRDefault="0000071B" w:rsidP="0000071B">
      <w:r w:rsidRPr="001714B3">
        <w:t>Register the custom provider in your security configuration.</w:t>
      </w:r>
    </w:p>
    <w:p w14:paraId="2703916B" w14:textId="77777777" w:rsidR="0000071B" w:rsidRPr="001714B3" w:rsidRDefault="0000071B" w:rsidP="0000071B">
      <w:pPr>
        <w:rPr>
          <w:rFonts w:ascii="Consolas" w:hAnsi="Consolas"/>
        </w:rPr>
      </w:pPr>
    </w:p>
    <w:p w14:paraId="4EEE81C6" w14:textId="77777777" w:rsidR="0000071B" w:rsidRPr="00B36624" w:rsidRDefault="0000071B" w:rsidP="0000071B">
      <w:pPr>
        <w:rPr>
          <w:rFonts w:ascii="Consolas" w:hAnsi="Consolas"/>
        </w:rPr>
      </w:pPr>
      <w:r w:rsidRPr="00B36624">
        <w:rPr>
          <w:rFonts w:ascii="Consolas" w:hAnsi="Consolas"/>
        </w:rPr>
        <w:t>import org.springframework.context.annotation.Bean;</w:t>
      </w:r>
    </w:p>
    <w:p w14:paraId="2EF562D8" w14:textId="77777777" w:rsidR="0000071B" w:rsidRPr="00B36624" w:rsidRDefault="0000071B" w:rsidP="0000071B">
      <w:pPr>
        <w:rPr>
          <w:rFonts w:ascii="Consolas" w:hAnsi="Consolas"/>
        </w:rPr>
      </w:pPr>
      <w:r w:rsidRPr="00B36624">
        <w:rPr>
          <w:rFonts w:ascii="Consolas" w:hAnsi="Consolas"/>
        </w:rPr>
        <w:t>import org.springframework.context.annotation.Configuration;</w:t>
      </w:r>
    </w:p>
    <w:p w14:paraId="16DDD11D" w14:textId="77777777" w:rsidR="0000071B" w:rsidRPr="00B36624" w:rsidRDefault="0000071B" w:rsidP="0000071B">
      <w:pPr>
        <w:rPr>
          <w:rFonts w:ascii="Consolas" w:hAnsi="Consolas"/>
        </w:rPr>
      </w:pPr>
      <w:r w:rsidRPr="00B36624">
        <w:rPr>
          <w:rFonts w:ascii="Consolas" w:hAnsi="Consolas"/>
        </w:rPr>
        <w:t>import org.springframework.security.config.annotation.authentication.builders.AuthenticationManagerBuilder;</w:t>
      </w:r>
    </w:p>
    <w:p w14:paraId="56ABF470" w14:textId="77777777" w:rsidR="0000071B" w:rsidRPr="00B36624" w:rsidRDefault="0000071B" w:rsidP="0000071B">
      <w:pPr>
        <w:rPr>
          <w:rFonts w:ascii="Consolas" w:hAnsi="Consolas"/>
        </w:rPr>
      </w:pPr>
      <w:r w:rsidRPr="00B36624">
        <w:rPr>
          <w:rFonts w:ascii="Consolas" w:hAnsi="Consolas"/>
        </w:rPr>
        <w:t>import org.springframework.security.config.annotation.web.builders.HttpSecurity;</w:t>
      </w:r>
    </w:p>
    <w:p w14:paraId="1DCD61A7" w14:textId="77777777" w:rsidR="0000071B" w:rsidRPr="00B36624" w:rsidRDefault="0000071B" w:rsidP="0000071B">
      <w:pPr>
        <w:rPr>
          <w:rFonts w:ascii="Consolas" w:hAnsi="Consolas"/>
        </w:rPr>
      </w:pPr>
      <w:r w:rsidRPr="00B36624">
        <w:rPr>
          <w:rFonts w:ascii="Consolas" w:hAnsi="Consolas"/>
        </w:rPr>
        <w:t>import org.springframework.security.config.annotation.web.configuration.WebSecurityConfigurerAdapter;</w:t>
      </w:r>
    </w:p>
    <w:p w14:paraId="6B280BE6" w14:textId="77777777" w:rsidR="0000071B" w:rsidRPr="00B36624" w:rsidRDefault="0000071B" w:rsidP="0000071B">
      <w:pPr>
        <w:rPr>
          <w:rFonts w:ascii="Consolas" w:hAnsi="Consolas"/>
        </w:rPr>
      </w:pPr>
      <w:r w:rsidRPr="00B36624">
        <w:rPr>
          <w:rFonts w:ascii="Consolas" w:hAnsi="Consolas"/>
        </w:rPr>
        <w:t>import org.springframework.security.crypto.bcrypt.BCryptPasswordEncoder;</w:t>
      </w:r>
    </w:p>
    <w:p w14:paraId="7A5D5449" w14:textId="77777777" w:rsidR="0000071B" w:rsidRPr="00B36624" w:rsidRDefault="0000071B" w:rsidP="0000071B">
      <w:pPr>
        <w:rPr>
          <w:rFonts w:ascii="Consolas" w:hAnsi="Consolas"/>
        </w:rPr>
      </w:pPr>
      <w:r w:rsidRPr="00B36624">
        <w:rPr>
          <w:rFonts w:ascii="Consolas" w:hAnsi="Consolas"/>
        </w:rPr>
        <w:t>import org.springframework.security.crypto.password.PasswordEncoder;</w:t>
      </w:r>
    </w:p>
    <w:p w14:paraId="69777DB6" w14:textId="77777777" w:rsidR="0000071B" w:rsidRPr="00B36624" w:rsidRDefault="0000071B" w:rsidP="0000071B">
      <w:pPr>
        <w:rPr>
          <w:rFonts w:ascii="Consolas" w:hAnsi="Consolas"/>
        </w:rPr>
      </w:pPr>
    </w:p>
    <w:p w14:paraId="281E9F70" w14:textId="77777777" w:rsidR="0000071B" w:rsidRPr="00B36624" w:rsidRDefault="0000071B" w:rsidP="0000071B">
      <w:pPr>
        <w:rPr>
          <w:rFonts w:ascii="Consolas" w:hAnsi="Consolas"/>
        </w:rPr>
      </w:pPr>
      <w:r w:rsidRPr="00B36624">
        <w:rPr>
          <w:rFonts w:ascii="Consolas" w:hAnsi="Consolas"/>
        </w:rPr>
        <w:t>@Configuration</w:t>
      </w:r>
    </w:p>
    <w:p w14:paraId="39D749E1" w14:textId="77777777" w:rsidR="0000071B" w:rsidRPr="00B36624" w:rsidRDefault="0000071B" w:rsidP="0000071B">
      <w:pPr>
        <w:rPr>
          <w:rFonts w:ascii="Consolas" w:hAnsi="Consolas"/>
        </w:rPr>
      </w:pPr>
      <w:r w:rsidRPr="00B36624">
        <w:rPr>
          <w:rFonts w:ascii="Consolas" w:hAnsi="Consolas"/>
        </w:rPr>
        <w:t>public class SecurityConfig extends WebSecurityConfigurerAdapter {</w:t>
      </w:r>
    </w:p>
    <w:p w14:paraId="133A0D70" w14:textId="77777777" w:rsidR="0000071B" w:rsidRDefault="0000071B" w:rsidP="0000071B">
      <w:pPr>
        <w:rPr>
          <w:rFonts w:ascii="Consolas" w:hAnsi="Consolas"/>
        </w:rPr>
      </w:pPr>
    </w:p>
    <w:p w14:paraId="35224D37" w14:textId="77777777" w:rsidR="0000071B" w:rsidRPr="00B36624" w:rsidRDefault="0000071B" w:rsidP="0000071B">
      <w:pPr>
        <w:rPr>
          <w:rFonts w:ascii="Consolas" w:hAnsi="Consolas"/>
        </w:rPr>
      </w:pPr>
      <w:r w:rsidRPr="00B36624">
        <w:rPr>
          <w:rFonts w:ascii="Consolas" w:hAnsi="Consolas"/>
        </w:rPr>
        <w:t xml:space="preserve">    </w:t>
      </w:r>
      <w:r w:rsidRPr="007C687A">
        <w:rPr>
          <w:rFonts w:ascii="Consolas" w:hAnsi="Consolas"/>
        </w:rPr>
        <w:t>@Autowired</w:t>
      </w:r>
    </w:p>
    <w:p w14:paraId="7FF9146A" w14:textId="77777777" w:rsidR="0000071B" w:rsidRPr="00B36624" w:rsidRDefault="0000071B" w:rsidP="0000071B">
      <w:pPr>
        <w:rPr>
          <w:rFonts w:ascii="Consolas" w:hAnsi="Consolas"/>
        </w:rPr>
      </w:pPr>
      <w:r w:rsidRPr="00B36624">
        <w:rPr>
          <w:rFonts w:ascii="Consolas" w:hAnsi="Consolas"/>
        </w:rPr>
        <w:t xml:space="preserve">    private final CustomAuthenticationProvider </w:t>
      </w:r>
      <w:r w:rsidRPr="00B36624">
        <w:rPr>
          <w:rFonts w:ascii="Consolas" w:hAnsi="Consolas"/>
          <w:color w:val="C45911" w:themeColor="accent2" w:themeShade="BF"/>
        </w:rPr>
        <w:t>customAuthenticationProvider</w:t>
      </w:r>
      <w:r w:rsidRPr="00B36624">
        <w:rPr>
          <w:rFonts w:ascii="Consolas" w:hAnsi="Consolas"/>
        </w:rPr>
        <w:t>;</w:t>
      </w:r>
    </w:p>
    <w:p w14:paraId="119113C2" w14:textId="77777777" w:rsidR="0000071B" w:rsidRPr="00B36624" w:rsidRDefault="0000071B" w:rsidP="0000071B">
      <w:pPr>
        <w:rPr>
          <w:rFonts w:ascii="Consolas" w:hAnsi="Consolas"/>
        </w:rPr>
      </w:pPr>
    </w:p>
    <w:p w14:paraId="05AFA6AA" w14:textId="77777777" w:rsidR="0000071B" w:rsidRPr="00B36624" w:rsidRDefault="0000071B" w:rsidP="0000071B">
      <w:pPr>
        <w:rPr>
          <w:rFonts w:ascii="Consolas" w:hAnsi="Consolas"/>
        </w:rPr>
      </w:pPr>
    </w:p>
    <w:p w14:paraId="3E99692D" w14:textId="77777777" w:rsidR="0000071B" w:rsidRPr="00B36624" w:rsidRDefault="0000071B" w:rsidP="0000071B">
      <w:pPr>
        <w:rPr>
          <w:rFonts w:ascii="Consolas" w:hAnsi="Consolas"/>
        </w:rPr>
      </w:pPr>
      <w:r w:rsidRPr="00B36624">
        <w:rPr>
          <w:rFonts w:ascii="Consolas" w:hAnsi="Consolas"/>
        </w:rPr>
        <w:t xml:space="preserve">    @Override</w:t>
      </w:r>
    </w:p>
    <w:p w14:paraId="1E64BDA3" w14:textId="77777777" w:rsidR="0000071B" w:rsidRPr="00B36624" w:rsidRDefault="0000071B" w:rsidP="0000071B">
      <w:pPr>
        <w:rPr>
          <w:rFonts w:ascii="Consolas" w:hAnsi="Consolas"/>
        </w:rPr>
      </w:pPr>
      <w:r w:rsidRPr="00B36624">
        <w:rPr>
          <w:rFonts w:ascii="Consolas" w:hAnsi="Consolas"/>
        </w:rPr>
        <w:t xml:space="preserve">    protected void configure(AuthenticationManagerBuilder auth) throws Exception {</w:t>
      </w:r>
    </w:p>
    <w:p w14:paraId="19CBEB56" w14:textId="77777777" w:rsidR="0000071B" w:rsidRPr="00B36624" w:rsidRDefault="0000071B" w:rsidP="0000071B">
      <w:pPr>
        <w:rPr>
          <w:rFonts w:ascii="Consolas" w:hAnsi="Consolas"/>
        </w:rPr>
      </w:pPr>
      <w:r w:rsidRPr="00B36624">
        <w:rPr>
          <w:rFonts w:ascii="Consolas" w:hAnsi="Consolas"/>
        </w:rPr>
        <w:t xml:space="preserve">        auth.</w:t>
      </w:r>
      <w:r w:rsidRPr="00B36624">
        <w:rPr>
          <w:rFonts w:ascii="Consolas" w:hAnsi="Consolas"/>
          <w:color w:val="BF8F00" w:themeColor="accent4" w:themeShade="BF"/>
        </w:rPr>
        <w:t>authenticationProvider</w:t>
      </w:r>
      <w:r w:rsidRPr="00B36624">
        <w:rPr>
          <w:rFonts w:ascii="Consolas" w:hAnsi="Consolas"/>
        </w:rPr>
        <w:t>(</w:t>
      </w:r>
      <w:r w:rsidRPr="00B36624">
        <w:rPr>
          <w:rFonts w:ascii="Consolas" w:hAnsi="Consolas"/>
          <w:color w:val="C45911" w:themeColor="accent2" w:themeShade="BF"/>
        </w:rPr>
        <w:t>customAuthenticationProvider</w:t>
      </w:r>
      <w:r w:rsidRPr="00B36624">
        <w:rPr>
          <w:rFonts w:ascii="Consolas" w:hAnsi="Consolas"/>
        </w:rPr>
        <w:t>)</w:t>
      </w:r>
    </w:p>
    <w:p w14:paraId="3F1002E8" w14:textId="77777777" w:rsidR="0000071B" w:rsidRPr="00B36624" w:rsidRDefault="0000071B" w:rsidP="0000071B">
      <w:pPr>
        <w:rPr>
          <w:rFonts w:ascii="Consolas" w:hAnsi="Consolas"/>
        </w:rPr>
      </w:pPr>
      <w:r w:rsidRPr="00B36624">
        <w:rPr>
          <w:rFonts w:ascii="Consolas" w:hAnsi="Consolas"/>
        </w:rPr>
        <w:t xml:space="preserve">            .</w:t>
      </w:r>
      <w:r w:rsidRPr="00B36624">
        <w:rPr>
          <w:rFonts w:ascii="Consolas" w:hAnsi="Consolas"/>
          <w:color w:val="BF8F00" w:themeColor="accent4" w:themeShade="BF"/>
        </w:rPr>
        <w:t>passwordEncoder</w:t>
      </w:r>
      <w:r w:rsidRPr="00B36624">
        <w:rPr>
          <w:rFonts w:ascii="Consolas" w:hAnsi="Consolas"/>
        </w:rPr>
        <w:t>(passwordEncoder()); // Optionally configure a PasswordEncoder</w:t>
      </w:r>
    </w:p>
    <w:p w14:paraId="644C4EC1" w14:textId="77777777" w:rsidR="0000071B" w:rsidRPr="00B36624" w:rsidRDefault="0000071B" w:rsidP="0000071B">
      <w:pPr>
        <w:rPr>
          <w:rFonts w:ascii="Consolas" w:hAnsi="Consolas"/>
        </w:rPr>
      </w:pPr>
      <w:r w:rsidRPr="00B36624">
        <w:rPr>
          <w:rFonts w:ascii="Consolas" w:hAnsi="Consolas"/>
        </w:rPr>
        <w:t xml:space="preserve">    }</w:t>
      </w:r>
    </w:p>
    <w:p w14:paraId="5E761F19" w14:textId="77777777" w:rsidR="0000071B" w:rsidRPr="00B36624" w:rsidRDefault="0000071B" w:rsidP="0000071B">
      <w:pPr>
        <w:rPr>
          <w:rFonts w:ascii="Consolas" w:hAnsi="Consolas"/>
        </w:rPr>
      </w:pPr>
    </w:p>
    <w:p w14:paraId="7493EBE1" w14:textId="77777777" w:rsidR="0000071B" w:rsidRPr="00B36624" w:rsidRDefault="0000071B" w:rsidP="0000071B">
      <w:pPr>
        <w:rPr>
          <w:rFonts w:ascii="Consolas" w:hAnsi="Consolas"/>
        </w:rPr>
      </w:pPr>
      <w:r w:rsidRPr="00B36624">
        <w:rPr>
          <w:rFonts w:ascii="Consolas" w:hAnsi="Consolas"/>
        </w:rPr>
        <w:t xml:space="preserve">    @Override</w:t>
      </w:r>
    </w:p>
    <w:p w14:paraId="69CD02DC" w14:textId="77777777" w:rsidR="0000071B" w:rsidRPr="00B36624" w:rsidRDefault="0000071B" w:rsidP="0000071B">
      <w:pPr>
        <w:rPr>
          <w:rFonts w:ascii="Consolas" w:hAnsi="Consolas"/>
        </w:rPr>
      </w:pPr>
      <w:r w:rsidRPr="00B36624">
        <w:rPr>
          <w:rFonts w:ascii="Consolas" w:hAnsi="Consolas"/>
        </w:rPr>
        <w:t xml:space="preserve">    protected void configure(HttpSecurity http) throws Exception {</w:t>
      </w:r>
    </w:p>
    <w:p w14:paraId="78F38FF4" w14:textId="77777777" w:rsidR="0000071B" w:rsidRPr="00B36624" w:rsidRDefault="0000071B" w:rsidP="0000071B">
      <w:pPr>
        <w:rPr>
          <w:rFonts w:ascii="Consolas" w:hAnsi="Consolas"/>
        </w:rPr>
      </w:pPr>
      <w:r w:rsidRPr="00B36624">
        <w:rPr>
          <w:rFonts w:ascii="Consolas" w:hAnsi="Consolas"/>
        </w:rPr>
        <w:t xml:space="preserve">        http</w:t>
      </w:r>
    </w:p>
    <w:p w14:paraId="32E68245" w14:textId="77777777" w:rsidR="0000071B" w:rsidRPr="00B36624" w:rsidRDefault="0000071B" w:rsidP="0000071B">
      <w:pPr>
        <w:rPr>
          <w:rFonts w:ascii="Consolas" w:hAnsi="Consolas"/>
        </w:rPr>
      </w:pPr>
      <w:r w:rsidRPr="00B36624">
        <w:rPr>
          <w:rFonts w:ascii="Consolas" w:hAnsi="Consolas"/>
        </w:rPr>
        <w:t xml:space="preserve">            .authorizeRequests()</w:t>
      </w:r>
    </w:p>
    <w:p w14:paraId="50206A01" w14:textId="77777777" w:rsidR="0000071B" w:rsidRPr="00B36624" w:rsidRDefault="0000071B" w:rsidP="0000071B">
      <w:pPr>
        <w:rPr>
          <w:rFonts w:ascii="Consolas" w:hAnsi="Consolas"/>
        </w:rPr>
      </w:pPr>
      <w:r w:rsidRPr="00B36624">
        <w:rPr>
          <w:rFonts w:ascii="Consolas" w:hAnsi="Consolas"/>
        </w:rPr>
        <w:t xml:space="preserve">                .anyRequest().authenticated()</w:t>
      </w:r>
    </w:p>
    <w:p w14:paraId="068F9982" w14:textId="77777777" w:rsidR="0000071B" w:rsidRPr="00B36624" w:rsidRDefault="0000071B" w:rsidP="0000071B">
      <w:pPr>
        <w:rPr>
          <w:rFonts w:ascii="Consolas" w:hAnsi="Consolas"/>
        </w:rPr>
      </w:pPr>
      <w:r w:rsidRPr="00B36624">
        <w:rPr>
          <w:rFonts w:ascii="Consolas" w:hAnsi="Consolas"/>
        </w:rPr>
        <w:t xml:space="preserve">            .and()</w:t>
      </w:r>
    </w:p>
    <w:p w14:paraId="4E00CE57" w14:textId="77777777" w:rsidR="0000071B" w:rsidRPr="00B36624" w:rsidRDefault="0000071B" w:rsidP="0000071B">
      <w:pPr>
        <w:rPr>
          <w:rFonts w:ascii="Consolas" w:hAnsi="Consolas"/>
        </w:rPr>
      </w:pPr>
      <w:r w:rsidRPr="00B36624">
        <w:rPr>
          <w:rFonts w:ascii="Consolas" w:hAnsi="Consolas"/>
        </w:rPr>
        <w:t xml:space="preserve">            .formLogin()</w:t>
      </w:r>
    </w:p>
    <w:p w14:paraId="0FF8CFB4" w14:textId="77777777" w:rsidR="0000071B" w:rsidRPr="00B36624" w:rsidRDefault="0000071B" w:rsidP="0000071B">
      <w:pPr>
        <w:rPr>
          <w:rFonts w:ascii="Consolas" w:hAnsi="Consolas"/>
        </w:rPr>
      </w:pPr>
      <w:r w:rsidRPr="00B36624">
        <w:rPr>
          <w:rFonts w:ascii="Consolas" w:hAnsi="Consolas"/>
        </w:rPr>
        <w:t xml:space="preserve">                .permitAll();</w:t>
      </w:r>
    </w:p>
    <w:p w14:paraId="5744D5AD" w14:textId="77777777" w:rsidR="0000071B" w:rsidRPr="00B36624" w:rsidRDefault="0000071B" w:rsidP="0000071B">
      <w:pPr>
        <w:rPr>
          <w:rFonts w:ascii="Consolas" w:hAnsi="Consolas"/>
        </w:rPr>
      </w:pPr>
      <w:r w:rsidRPr="00B36624">
        <w:rPr>
          <w:rFonts w:ascii="Consolas" w:hAnsi="Consolas"/>
        </w:rPr>
        <w:t xml:space="preserve">    }</w:t>
      </w:r>
    </w:p>
    <w:p w14:paraId="06C62AEA" w14:textId="77777777" w:rsidR="0000071B" w:rsidRPr="00B36624" w:rsidRDefault="0000071B" w:rsidP="0000071B">
      <w:pPr>
        <w:rPr>
          <w:rFonts w:ascii="Consolas" w:hAnsi="Consolas"/>
        </w:rPr>
      </w:pPr>
    </w:p>
    <w:p w14:paraId="7B68F70C" w14:textId="77777777" w:rsidR="0000071B" w:rsidRPr="00B36624" w:rsidRDefault="0000071B" w:rsidP="0000071B">
      <w:pPr>
        <w:rPr>
          <w:rFonts w:ascii="Consolas" w:hAnsi="Consolas"/>
        </w:rPr>
      </w:pPr>
      <w:r w:rsidRPr="00B36624">
        <w:rPr>
          <w:rFonts w:ascii="Consolas" w:hAnsi="Consolas"/>
        </w:rPr>
        <w:t xml:space="preserve">    @Bean</w:t>
      </w:r>
    </w:p>
    <w:p w14:paraId="04DA6F5D" w14:textId="77777777" w:rsidR="0000071B" w:rsidRPr="00B36624" w:rsidRDefault="0000071B" w:rsidP="0000071B">
      <w:pPr>
        <w:rPr>
          <w:rFonts w:ascii="Consolas" w:hAnsi="Consolas"/>
        </w:rPr>
      </w:pPr>
      <w:r w:rsidRPr="00B36624">
        <w:rPr>
          <w:rFonts w:ascii="Consolas" w:hAnsi="Consolas"/>
        </w:rPr>
        <w:t xml:space="preserve">    public PasswordEncoder passwordEncoder() {</w:t>
      </w:r>
    </w:p>
    <w:p w14:paraId="4AEEFAC2" w14:textId="77777777" w:rsidR="0000071B" w:rsidRPr="00B36624" w:rsidRDefault="0000071B" w:rsidP="0000071B">
      <w:pPr>
        <w:rPr>
          <w:rFonts w:ascii="Consolas" w:hAnsi="Consolas"/>
        </w:rPr>
      </w:pPr>
      <w:r w:rsidRPr="00B36624">
        <w:rPr>
          <w:rFonts w:ascii="Consolas" w:hAnsi="Consolas"/>
        </w:rPr>
        <w:t xml:space="preserve">        return new BCryptPasswordEncoder(); // Use BCryptPasswordEncoder or your custom encoder</w:t>
      </w:r>
    </w:p>
    <w:p w14:paraId="4D16B240" w14:textId="77777777" w:rsidR="0000071B" w:rsidRPr="00B36624" w:rsidRDefault="0000071B" w:rsidP="0000071B">
      <w:pPr>
        <w:rPr>
          <w:rFonts w:ascii="Consolas" w:hAnsi="Consolas"/>
        </w:rPr>
      </w:pPr>
      <w:r w:rsidRPr="00B36624">
        <w:rPr>
          <w:rFonts w:ascii="Consolas" w:hAnsi="Consolas"/>
        </w:rPr>
        <w:t xml:space="preserve">    }</w:t>
      </w:r>
    </w:p>
    <w:p w14:paraId="7AC12FEA" w14:textId="77777777" w:rsidR="0000071B" w:rsidRPr="00B36624" w:rsidRDefault="0000071B" w:rsidP="0000071B">
      <w:pPr>
        <w:rPr>
          <w:rFonts w:ascii="Consolas" w:hAnsi="Consolas"/>
        </w:rPr>
      </w:pPr>
      <w:r w:rsidRPr="00B36624">
        <w:rPr>
          <w:rFonts w:ascii="Consolas" w:hAnsi="Consolas"/>
        </w:rPr>
        <w:t>}</w:t>
      </w:r>
    </w:p>
    <w:p w14:paraId="60582F13" w14:textId="77777777" w:rsidR="0000071B" w:rsidRPr="00245DE2" w:rsidRDefault="0000071B" w:rsidP="0000071B">
      <w:pPr>
        <w:pStyle w:val="Heading8"/>
        <w:rPr>
          <w:lang w:val="en-GB"/>
        </w:rPr>
      </w:pPr>
      <w:r w:rsidRPr="00245DE2">
        <w:rPr>
          <w:lang w:val="en-GB"/>
        </w:rPr>
        <w:t>Testing the Security Configuration</w:t>
      </w:r>
    </w:p>
    <w:p w14:paraId="3212CA8A" w14:textId="77777777" w:rsidR="0000071B" w:rsidRPr="00245DE2" w:rsidRDefault="0000071B" w:rsidP="0000071B">
      <w:pPr>
        <w:rPr>
          <w:lang w:val="en-GB"/>
        </w:rPr>
      </w:pPr>
      <w:r w:rsidRPr="00245DE2">
        <w:rPr>
          <w:lang w:val="en-GB"/>
        </w:rPr>
        <w:t xml:space="preserve">Open a web browser and navigate to </w:t>
      </w:r>
      <w:r w:rsidRPr="00245DE2">
        <w:rPr>
          <w:rFonts w:ascii="Consolas" w:hAnsi="Consolas"/>
          <w:color w:val="538135" w:themeColor="accent6" w:themeShade="BF"/>
          <w:lang w:val="en-GB"/>
        </w:rPr>
        <w:t>http://localhost:8080</w:t>
      </w:r>
      <w:r w:rsidRPr="00245DE2">
        <w:rPr>
          <w:lang w:val="en-GB"/>
        </w:rPr>
        <w:t>. You will be redirected to the login page.</w:t>
      </w:r>
    </w:p>
    <w:p w14:paraId="15F0D36C" w14:textId="77777777" w:rsidR="0000071B" w:rsidRPr="00245DE2" w:rsidRDefault="0000071B" w:rsidP="0000071B">
      <w:pPr>
        <w:rPr>
          <w:lang w:val="en-GB"/>
        </w:rPr>
      </w:pPr>
      <w:r w:rsidRPr="00245DE2">
        <w:rPr>
          <w:lang w:val="en-GB"/>
        </w:rPr>
        <w:t xml:space="preserve">Enter the username and password defined in the </w:t>
      </w:r>
      <w:r w:rsidRPr="00245DE2">
        <w:rPr>
          <w:rFonts w:ascii="Consolas" w:hAnsi="Consolas"/>
          <w:color w:val="538135" w:themeColor="accent6" w:themeShade="BF"/>
          <w:lang w:val="en-GB"/>
        </w:rPr>
        <w:t>UserDetailsService</w:t>
      </w:r>
      <w:r w:rsidRPr="00245DE2">
        <w:rPr>
          <w:lang w:val="en-GB"/>
        </w:rPr>
        <w:t xml:space="preserve"> bean (</w:t>
      </w:r>
      <w:r w:rsidRPr="00245DE2">
        <w:rPr>
          <w:rFonts w:ascii="Consolas" w:hAnsi="Consolas"/>
          <w:color w:val="538135" w:themeColor="accent6" w:themeShade="BF"/>
          <w:lang w:val="en-GB"/>
        </w:rPr>
        <w:t>user</w:t>
      </w:r>
      <w:r w:rsidRPr="00245DE2">
        <w:rPr>
          <w:lang w:val="en-GB"/>
        </w:rPr>
        <w:t xml:space="preserve"> and </w:t>
      </w:r>
      <w:r w:rsidRPr="00245DE2">
        <w:rPr>
          <w:rFonts w:ascii="Consolas" w:hAnsi="Consolas"/>
          <w:color w:val="538135" w:themeColor="accent6" w:themeShade="BF"/>
          <w:lang w:val="en-GB"/>
        </w:rPr>
        <w:t>password</w:t>
      </w:r>
      <w:r w:rsidRPr="00245DE2">
        <w:rPr>
          <w:lang w:val="en-GB"/>
        </w:rPr>
        <w:t xml:space="preserve"> in this case).</w:t>
      </w:r>
    </w:p>
    <w:p w14:paraId="52EB8E0E" w14:textId="77777777" w:rsidR="0000071B" w:rsidRPr="00245DE2" w:rsidRDefault="0000071B" w:rsidP="0000071B">
      <w:pPr>
        <w:rPr>
          <w:lang w:val="en-GB"/>
        </w:rPr>
      </w:pPr>
      <w:r w:rsidRPr="00245DE2">
        <w:rPr>
          <w:lang w:val="en-GB"/>
        </w:rPr>
        <w:t>After successful login, you will be able to access protected resources.</w:t>
      </w:r>
    </w:p>
    <w:p w14:paraId="31B5954A" w14:textId="77777777" w:rsidR="0000071B" w:rsidRDefault="0000071B" w:rsidP="0000071B">
      <w:pPr>
        <w:rPr>
          <w:rFonts w:ascii="Consolas" w:hAnsi="Consolas"/>
        </w:rPr>
      </w:pPr>
    </w:p>
    <w:p w14:paraId="1E2D086F" w14:textId="77777777" w:rsidR="0000071B" w:rsidRDefault="0000071B" w:rsidP="0000071B">
      <w:pPr>
        <w:rPr>
          <w:rFonts w:ascii="Consolas" w:hAnsi="Consolas"/>
        </w:rPr>
      </w:pPr>
    </w:p>
    <w:p w14:paraId="40A947EA" w14:textId="77777777" w:rsidR="0000071B" w:rsidRPr="007E0C34" w:rsidRDefault="0000071B" w:rsidP="0000071B">
      <w:pPr>
        <w:rPr>
          <w:rFonts w:ascii="Consolas" w:hAnsi="Consolas"/>
        </w:rPr>
      </w:pPr>
    </w:p>
    <w:p w14:paraId="3938C1B0" w14:textId="77777777" w:rsidR="0000071B" w:rsidRPr="00E210F1" w:rsidRDefault="0000071B" w:rsidP="0000071B">
      <w:pPr>
        <w:pStyle w:val="Heading5"/>
      </w:pPr>
      <w:r w:rsidRPr="00E210F1">
        <w:t>SecurityConfig</w:t>
      </w:r>
    </w:p>
    <w:p w14:paraId="516B4312"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@Configuration</w:t>
      </w:r>
    </w:p>
    <w:p w14:paraId="1AF8E3FB"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@EnableWebSecurity</w:t>
      </w:r>
    </w:p>
    <w:p w14:paraId="594ED0E0"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public class SecurityConfig {</w:t>
      </w:r>
    </w:p>
    <w:p w14:paraId="3FB00029" w14:textId="77777777" w:rsidR="0000071B" w:rsidRDefault="0000071B" w:rsidP="0000071B">
      <w:pPr>
        <w:jc w:val="both"/>
        <w:rPr>
          <w:rFonts w:ascii="Consolas" w:hAnsi="Consolas"/>
          <w:shd w:val="clear" w:color="auto" w:fill="FFFFFF"/>
          <w:lang w:val="en-GB"/>
        </w:rPr>
      </w:pPr>
    </w:p>
    <w:p w14:paraId="5E02F61E" w14:textId="77777777" w:rsidR="0000071B" w:rsidRPr="00952857" w:rsidRDefault="0000071B" w:rsidP="0000071B">
      <w:pPr>
        <w:ind w:left="720"/>
        <w:jc w:val="both"/>
        <w:rPr>
          <w:rFonts w:ascii="Consolas" w:hAnsi="Consolas"/>
          <w:shd w:val="clear" w:color="auto" w:fill="FFFFFF"/>
          <w:lang w:val="en-GB"/>
        </w:rPr>
      </w:pPr>
      <w:r>
        <w:rPr>
          <w:rFonts w:ascii="Consolas" w:hAnsi="Consolas"/>
          <w:shd w:val="clear" w:color="auto" w:fill="FFFFFF"/>
          <w:lang w:val="en-GB"/>
        </w:rPr>
        <w:t xml:space="preserve">//The </w:t>
      </w:r>
      <w:r w:rsidRPr="00F248DA">
        <w:rPr>
          <w:rFonts w:ascii="Consolas" w:hAnsi="Consolas"/>
          <w:shd w:val="clear" w:color="auto" w:fill="FFFFFF"/>
          <w:lang w:val="en-GB"/>
        </w:rPr>
        <w:t xml:space="preserve">Username/Password Authentication </w:t>
      </w:r>
      <w:r>
        <w:rPr>
          <w:rFonts w:ascii="Consolas" w:hAnsi="Consolas"/>
          <w:shd w:val="clear" w:color="auto" w:fill="FFFFFF"/>
          <w:lang w:val="en-GB"/>
        </w:rPr>
        <w:t xml:space="preserve">only need </w:t>
      </w:r>
      <w:r w:rsidRPr="00952857">
        <w:rPr>
          <w:rFonts w:ascii="Consolas" w:hAnsi="Consolas"/>
          <w:shd w:val="clear" w:color="auto" w:fill="FFFFFF"/>
          <w:lang w:val="en-GB"/>
        </w:rPr>
        <w:t>SecurityFilterChain</w:t>
      </w:r>
      <w:r>
        <w:rPr>
          <w:rFonts w:ascii="Consolas" w:hAnsi="Consolas"/>
          <w:shd w:val="clear" w:color="auto" w:fill="FFFFFF"/>
          <w:lang w:val="en-GB"/>
        </w:rPr>
        <w:t xml:space="preserve"> and </w:t>
      </w:r>
      <w:r w:rsidRPr="00952857">
        <w:rPr>
          <w:rFonts w:ascii="Consolas" w:hAnsi="Consolas"/>
          <w:shd w:val="clear" w:color="auto" w:fill="FFFFFF"/>
          <w:lang w:val="en-GB"/>
        </w:rPr>
        <w:t>UserDetailsService</w:t>
      </w:r>
      <w:r>
        <w:rPr>
          <w:rFonts w:ascii="Consolas" w:hAnsi="Consolas"/>
          <w:shd w:val="clear" w:color="auto" w:fill="FFFFFF"/>
          <w:lang w:val="en-GB"/>
        </w:rPr>
        <w:t xml:space="preserve"> bean.</w:t>
      </w:r>
    </w:p>
    <w:p w14:paraId="32A8B2D8"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t>@Bean</w:t>
      </w:r>
    </w:p>
    <w:p w14:paraId="0CE1C90F"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t>public SecurityFilterChain securityFilterChain(HttpSecurity http) throws Exception {</w:t>
      </w:r>
    </w:p>
    <w:p w14:paraId="4CEB0DF4" w14:textId="77777777" w:rsidR="0000071B"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r>
      <w:r w:rsidRPr="00952857">
        <w:rPr>
          <w:rFonts w:ascii="Consolas" w:hAnsi="Consolas"/>
          <w:shd w:val="clear" w:color="auto" w:fill="FFFFFF"/>
          <w:lang w:val="en-GB"/>
        </w:rPr>
        <w:tab/>
        <w:t>http.</w:t>
      </w:r>
      <w:r w:rsidRPr="00952857">
        <w:rPr>
          <w:rFonts w:ascii="Consolas" w:hAnsi="Consolas"/>
          <w:color w:val="FF0000"/>
          <w:shd w:val="clear" w:color="auto" w:fill="FFFFFF"/>
          <w:lang w:val="en-GB"/>
        </w:rPr>
        <w:t>authorizeHttpRequests</w:t>
      </w:r>
      <w:r w:rsidRPr="00952857">
        <w:rPr>
          <w:rFonts w:ascii="Consolas" w:hAnsi="Consolas"/>
          <w:shd w:val="clear" w:color="auto" w:fill="FFFFFF"/>
          <w:lang w:val="en-GB"/>
        </w:rPr>
        <w:t>((authorize) -&gt; authorize.anyRequest().authenticated())</w:t>
      </w:r>
    </w:p>
    <w:p w14:paraId="70832ABF" w14:textId="77777777" w:rsidR="0000071B" w:rsidRPr="00126B69" w:rsidRDefault="0000071B" w:rsidP="0000071B">
      <w:pPr>
        <w:ind w:left="1440"/>
        <w:jc w:val="both"/>
        <w:rPr>
          <w:rFonts w:ascii="Consolas" w:hAnsi="Consolas"/>
          <w:shd w:val="clear" w:color="auto" w:fill="FFFFFF"/>
          <w:lang w:val="en-GB"/>
        </w:rPr>
      </w:pPr>
      <w:r>
        <w:rPr>
          <w:rFonts w:ascii="Consolas" w:hAnsi="Consolas"/>
          <w:shd w:val="clear" w:color="auto" w:fill="FFFFFF"/>
          <w:lang w:val="en-GB"/>
        </w:rPr>
        <w:t xml:space="preserve">    </w:t>
      </w:r>
      <w:r w:rsidRPr="00126B69">
        <w:rPr>
          <w:rFonts w:ascii="Consolas" w:hAnsi="Consolas"/>
          <w:shd w:val="clear" w:color="auto" w:fill="FFFFFF"/>
          <w:lang w:val="en-GB"/>
        </w:rPr>
        <w:t>.authorizeHttpRequests((authorize) -&gt; authorize.requestMatchers("/login").permitAll()</w:t>
      </w:r>
    </w:p>
    <w:p w14:paraId="730BCACF" w14:textId="77777777" w:rsidR="0000071B" w:rsidRPr="00952857" w:rsidRDefault="0000071B" w:rsidP="0000071B">
      <w:pPr>
        <w:ind w:left="3600"/>
        <w:jc w:val="both"/>
        <w:rPr>
          <w:rFonts w:ascii="Consolas" w:hAnsi="Consolas"/>
          <w:shd w:val="clear" w:color="auto" w:fill="FFFFFF"/>
          <w:lang w:val="en-GB"/>
        </w:rPr>
      </w:pPr>
      <w:r w:rsidRPr="00126B69">
        <w:rPr>
          <w:rFonts w:ascii="Consolas" w:hAnsi="Consolas"/>
          <w:shd w:val="clear" w:color="auto" w:fill="FFFFFF"/>
          <w:lang w:val="en-GB"/>
        </w:rPr>
        <w:tab/>
      </w:r>
      <w:r w:rsidRPr="00126B69">
        <w:rPr>
          <w:rFonts w:ascii="Consolas" w:hAnsi="Consolas"/>
          <w:shd w:val="clear" w:color="auto" w:fill="FFFFFF"/>
          <w:lang w:val="en-GB"/>
        </w:rPr>
        <w:tab/>
      </w:r>
      <w:r w:rsidRPr="00126B69">
        <w:rPr>
          <w:rFonts w:ascii="Consolas" w:hAnsi="Consolas"/>
          <w:shd w:val="clear" w:color="auto" w:fill="FFFFFF"/>
          <w:lang w:val="en-GB"/>
        </w:rPr>
        <w:tab/>
      </w:r>
      <w:r w:rsidRPr="00126B69">
        <w:rPr>
          <w:rFonts w:ascii="Consolas" w:hAnsi="Consolas"/>
          <w:shd w:val="clear" w:color="auto" w:fill="FFFFFF"/>
          <w:lang w:val="en-GB"/>
        </w:rPr>
        <w:tab/>
        <w:t>.anyRequest().authenticated()</w:t>
      </w:r>
      <w:r>
        <w:rPr>
          <w:rFonts w:ascii="Consolas" w:hAnsi="Consolas"/>
          <w:shd w:val="clear" w:color="auto" w:fill="FFFFFF"/>
          <w:lang w:val="en-GB"/>
        </w:rPr>
        <w:t>);</w:t>
      </w:r>
    </w:p>
    <w:p w14:paraId="267056EB"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r>
      <w:r w:rsidRPr="00952857">
        <w:rPr>
          <w:rFonts w:ascii="Consolas" w:hAnsi="Consolas"/>
          <w:shd w:val="clear" w:color="auto" w:fill="FFFFFF"/>
          <w:lang w:val="en-GB"/>
        </w:rPr>
        <w:tab/>
      </w:r>
      <w:r>
        <w:rPr>
          <w:rFonts w:ascii="Consolas" w:hAnsi="Consolas"/>
          <w:shd w:val="clear" w:color="auto" w:fill="FFFFFF"/>
          <w:lang w:val="en-GB"/>
        </w:rPr>
        <w:t xml:space="preserve">    </w:t>
      </w:r>
      <w:r w:rsidRPr="00952857">
        <w:rPr>
          <w:rFonts w:ascii="Consolas" w:hAnsi="Consolas"/>
          <w:shd w:val="clear" w:color="auto" w:fill="FFFFFF"/>
          <w:lang w:val="en-GB"/>
        </w:rPr>
        <w:t>.</w:t>
      </w:r>
      <w:r w:rsidRPr="00952857">
        <w:rPr>
          <w:rFonts w:ascii="Consolas" w:hAnsi="Consolas"/>
          <w:color w:val="FF0000"/>
          <w:shd w:val="clear" w:color="auto" w:fill="FFFFFF"/>
          <w:lang w:val="en-GB"/>
        </w:rPr>
        <w:t>httpBasic</w:t>
      </w:r>
      <w:r w:rsidRPr="00952857">
        <w:rPr>
          <w:rFonts w:ascii="Consolas" w:hAnsi="Consolas"/>
          <w:shd w:val="clear" w:color="auto" w:fill="FFFFFF"/>
          <w:lang w:val="en-GB"/>
        </w:rPr>
        <w:t>(Customizer.withDefaults())</w:t>
      </w:r>
    </w:p>
    <w:p w14:paraId="3EC3489E"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r>
      <w:r w:rsidRPr="00952857">
        <w:rPr>
          <w:rFonts w:ascii="Consolas" w:hAnsi="Consolas"/>
          <w:shd w:val="clear" w:color="auto" w:fill="FFFFFF"/>
          <w:lang w:val="en-GB"/>
        </w:rPr>
        <w:tab/>
      </w:r>
      <w:r>
        <w:rPr>
          <w:rFonts w:ascii="Consolas" w:hAnsi="Consolas"/>
          <w:shd w:val="clear" w:color="auto" w:fill="FFFFFF"/>
          <w:lang w:val="en-GB"/>
        </w:rPr>
        <w:t xml:space="preserve">    </w:t>
      </w:r>
      <w:r w:rsidRPr="00952857">
        <w:rPr>
          <w:rFonts w:ascii="Consolas" w:hAnsi="Consolas"/>
          <w:shd w:val="clear" w:color="auto" w:fill="FFFFFF"/>
          <w:lang w:val="en-GB"/>
        </w:rPr>
        <w:t>.</w:t>
      </w:r>
      <w:r w:rsidRPr="00952857">
        <w:rPr>
          <w:rFonts w:ascii="Consolas" w:hAnsi="Consolas"/>
          <w:color w:val="FF0000"/>
          <w:shd w:val="clear" w:color="auto" w:fill="FFFFFF"/>
          <w:lang w:val="en-GB"/>
        </w:rPr>
        <w:t>formLogin</w:t>
      </w:r>
      <w:r w:rsidRPr="00952857">
        <w:rPr>
          <w:rFonts w:ascii="Consolas" w:hAnsi="Consolas"/>
          <w:shd w:val="clear" w:color="auto" w:fill="FFFFFF"/>
          <w:lang w:val="en-GB"/>
        </w:rPr>
        <w:t>(Customizer.withDefaults());</w:t>
      </w:r>
    </w:p>
    <w:p w14:paraId="64C5A7AB" w14:textId="77777777" w:rsidR="0000071B" w:rsidRPr="00952857" w:rsidRDefault="0000071B" w:rsidP="0000071B">
      <w:pPr>
        <w:jc w:val="both"/>
        <w:rPr>
          <w:rFonts w:ascii="Consolas" w:hAnsi="Consolas"/>
          <w:shd w:val="clear" w:color="auto" w:fill="FFFFFF"/>
          <w:lang w:val="en-GB"/>
        </w:rPr>
      </w:pPr>
    </w:p>
    <w:p w14:paraId="0DBE35E6"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r>
      <w:r w:rsidRPr="00952857">
        <w:rPr>
          <w:rFonts w:ascii="Consolas" w:hAnsi="Consolas"/>
          <w:shd w:val="clear" w:color="auto" w:fill="FFFFFF"/>
          <w:lang w:val="en-GB"/>
        </w:rPr>
        <w:tab/>
        <w:t>return http.</w:t>
      </w:r>
      <w:r w:rsidRPr="00952857">
        <w:rPr>
          <w:rFonts w:ascii="Consolas" w:hAnsi="Consolas"/>
          <w:color w:val="FF0000"/>
          <w:shd w:val="clear" w:color="auto" w:fill="FFFFFF"/>
          <w:lang w:val="en-GB"/>
        </w:rPr>
        <w:t>build</w:t>
      </w:r>
      <w:r w:rsidRPr="00952857">
        <w:rPr>
          <w:rFonts w:ascii="Consolas" w:hAnsi="Consolas"/>
          <w:shd w:val="clear" w:color="auto" w:fill="FFFFFF"/>
          <w:lang w:val="en-GB"/>
        </w:rPr>
        <w:t>();</w:t>
      </w:r>
    </w:p>
    <w:p w14:paraId="552665CF"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t>}</w:t>
      </w:r>
    </w:p>
    <w:p w14:paraId="3D1CAB50" w14:textId="77777777" w:rsidR="0000071B" w:rsidRPr="00952857" w:rsidRDefault="0000071B" w:rsidP="0000071B">
      <w:pPr>
        <w:jc w:val="both"/>
        <w:rPr>
          <w:rFonts w:ascii="Consolas" w:hAnsi="Consolas"/>
          <w:shd w:val="clear" w:color="auto" w:fill="FFFFFF"/>
          <w:lang w:val="en-GB"/>
        </w:rPr>
      </w:pPr>
    </w:p>
    <w:p w14:paraId="0FE4F23C"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t>@Bean</w:t>
      </w:r>
    </w:p>
    <w:p w14:paraId="5D2D96ED"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t>public UserDetailsService userDetailsService() {</w:t>
      </w:r>
    </w:p>
    <w:p w14:paraId="3903E59A"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r>
      <w:r w:rsidRPr="00952857">
        <w:rPr>
          <w:rFonts w:ascii="Consolas" w:hAnsi="Consolas"/>
          <w:shd w:val="clear" w:color="auto" w:fill="FFFFFF"/>
          <w:lang w:val="en-GB"/>
        </w:rPr>
        <w:tab/>
        <w:t>UserDetails userDetails = User.withDefaultPasswordEncoder()</w:t>
      </w:r>
    </w:p>
    <w:p w14:paraId="658C272D"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r>
      <w:r w:rsidRPr="00952857">
        <w:rPr>
          <w:rFonts w:ascii="Consolas" w:hAnsi="Consolas"/>
          <w:shd w:val="clear" w:color="auto" w:fill="FFFFFF"/>
          <w:lang w:val="en-GB"/>
        </w:rPr>
        <w:tab/>
      </w:r>
      <w:r w:rsidRPr="00952857">
        <w:rPr>
          <w:rFonts w:ascii="Consolas" w:hAnsi="Consolas"/>
          <w:shd w:val="clear" w:color="auto" w:fill="FFFFFF"/>
          <w:lang w:val="en-GB"/>
        </w:rPr>
        <w:tab/>
        <w:t>.username("user")</w:t>
      </w:r>
    </w:p>
    <w:p w14:paraId="4CC7C835"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r>
      <w:r w:rsidRPr="00952857">
        <w:rPr>
          <w:rFonts w:ascii="Consolas" w:hAnsi="Consolas"/>
          <w:shd w:val="clear" w:color="auto" w:fill="FFFFFF"/>
          <w:lang w:val="en-GB"/>
        </w:rPr>
        <w:tab/>
      </w:r>
      <w:r w:rsidRPr="00952857">
        <w:rPr>
          <w:rFonts w:ascii="Consolas" w:hAnsi="Consolas"/>
          <w:shd w:val="clear" w:color="auto" w:fill="FFFFFF"/>
          <w:lang w:val="en-GB"/>
        </w:rPr>
        <w:tab/>
        <w:t>.password("password")</w:t>
      </w:r>
    </w:p>
    <w:p w14:paraId="27587172"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r>
      <w:r w:rsidRPr="00952857">
        <w:rPr>
          <w:rFonts w:ascii="Consolas" w:hAnsi="Consolas"/>
          <w:shd w:val="clear" w:color="auto" w:fill="FFFFFF"/>
          <w:lang w:val="en-GB"/>
        </w:rPr>
        <w:tab/>
      </w:r>
      <w:r w:rsidRPr="00952857">
        <w:rPr>
          <w:rFonts w:ascii="Consolas" w:hAnsi="Consolas"/>
          <w:shd w:val="clear" w:color="auto" w:fill="FFFFFF"/>
          <w:lang w:val="en-GB"/>
        </w:rPr>
        <w:tab/>
        <w:t>.roles("USER")</w:t>
      </w:r>
    </w:p>
    <w:p w14:paraId="0704F43D"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r>
      <w:r w:rsidRPr="00952857">
        <w:rPr>
          <w:rFonts w:ascii="Consolas" w:hAnsi="Consolas"/>
          <w:shd w:val="clear" w:color="auto" w:fill="FFFFFF"/>
          <w:lang w:val="en-GB"/>
        </w:rPr>
        <w:tab/>
      </w:r>
      <w:r w:rsidRPr="00952857">
        <w:rPr>
          <w:rFonts w:ascii="Consolas" w:hAnsi="Consolas"/>
          <w:shd w:val="clear" w:color="auto" w:fill="FFFFFF"/>
          <w:lang w:val="en-GB"/>
        </w:rPr>
        <w:tab/>
        <w:t>.build();</w:t>
      </w:r>
    </w:p>
    <w:p w14:paraId="641A891F" w14:textId="77777777" w:rsidR="0000071B" w:rsidRPr="00952857" w:rsidRDefault="0000071B" w:rsidP="0000071B">
      <w:pPr>
        <w:jc w:val="both"/>
        <w:rPr>
          <w:rFonts w:ascii="Consolas" w:hAnsi="Consolas"/>
          <w:shd w:val="clear" w:color="auto" w:fill="FFFFFF"/>
          <w:lang w:val="en-GB"/>
        </w:rPr>
      </w:pPr>
    </w:p>
    <w:p w14:paraId="690B569B" w14:textId="77777777" w:rsidR="0000071B" w:rsidRPr="00952857"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r>
      <w:r w:rsidRPr="00952857">
        <w:rPr>
          <w:rFonts w:ascii="Consolas" w:hAnsi="Consolas"/>
          <w:shd w:val="clear" w:color="auto" w:fill="FFFFFF"/>
          <w:lang w:val="en-GB"/>
        </w:rPr>
        <w:tab/>
        <w:t>return new InMemoryUserDetailsManager(userDetails);</w:t>
      </w:r>
    </w:p>
    <w:p w14:paraId="73066B2C" w14:textId="77777777" w:rsidR="0000071B" w:rsidRDefault="0000071B" w:rsidP="0000071B">
      <w:pPr>
        <w:jc w:val="both"/>
        <w:rPr>
          <w:rFonts w:ascii="Consolas" w:hAnsi="Consolas"/>
          <w:shd w:val="clear" w:color="auto" w:fill="FFFFFF"/>
          <w:lang w:val="en-GB"/>
        </w:rPr>
      </w:pPr>
      <w:r w:rsidRPr="00952857">
        <w:rPr>
          <w:rFonts w:ascii="Consolas" w:hAnsi="Consolas"/>
          <w:shd w:val="clear" w:color="auto" w:fill="FFFFFF"/>
          <w:lang w:val="en-GB"/>
        </w:rPr>
        <w:tab/>
        <w:t>}</w:t>
      </w:r>
    </w:p>
    <w:p w14:paraId="584A6248" w14:textId="77777777" w:rsidR="0000071B" w:rsidRDefault="0000071B" w:rsidP="0000071B">
      <w:pPr>
        <w:jc w:val="both"/>
        <w:rPr>
          <w:rFonts w:ascii="Consolas" w:hAnsi="Consolas"/>
          <w:shd w:val="clear" w:color="auto" w:fill="FFFFFF"/>
          <w:lang w:val="en-GB"/>
        </w:rPr>
      </w:pPr>
    </w:p>
    <w:p w14:paraId="38A94231" w14:textId="77777777" w:rsidR="0000071B" w:rsidRDefault="0000071B" w:rsidP="0000071B">
      <w:pPr>
        <w:ind w:left="720"/>
        <w:jc w:val="both"/>
        <w:rPr>
          <w:rFonts w:ascii="Consolas" w:hAnsi="Consolas"/>
          <w:shd w:val="clear" w:color="auto" w:fill="FFFFFF"/>
          <w:lang w:val="en-GB"/>
        </w:rPr>
      </w:pPr>
      <w:r>
        <w:rPr>
          <w:rFonts w:ascii="Consolas" w:hAnsi="Consolas"/>
          <w:shd w:val="clear" w:color="auto" w:fill="FFFFFF"/>
          <w:lang w:val="en-GB"/>
        </w:rPr>
        <w:t xml:space="preserve">// </w:t>
      </w:r>
      <w:r w:rsidRPr="002E5831">
        <w:rPr>
          <w:rFonts w:ascii="Consolas" w:hAnsi="Consolas"/>
          <w:shd w:val="clear" w:color="auto" w:fill="FFFFFF"/>
          <w:lang w:val="en-GB"/>
        </w:rPr>
        <w:t>AuthenticationManager bean to allow for custom authentication</w:t>
      </w:r>
    </w:p>
    <w:p w14:paraId="505D2A11" w14:textId="77777777" w:rsidR="0000071B" w:rsidRPr="00945B63"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t>@Bean</w:t>
      </w:r>
    </w:p>
    <w:p w14:paraId="2123A6F8" w14:textId="77777777" w:rsidR="0000071B" w:rsidRPr="00945B63"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t>public AuthenticationManager authenticationManager(</w:t>
      </w:r>
      <w:r>
        <w:rPr>
          <w:rFonts w:ascii="Consolas" w:hAnsi="Consolas"/>
          <w:shd w:val="clear" w:color="auto" w:fill="FFFFFF"/>
          <w:lang w:val="en-GB"/>
        </w:rPr>
        <w:t xml:space="preserve">           </w:t>
      </w:r>
    </w:p>
    <w:p w14:paraId="6FC934EF" w14:textId="77777777" w:rsidR="0000071B" w:rsidRPr="00945B63"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r>
      <w:r w:rsidRPr="00945B63">
        <w:rPr>
          <w:rFonts w:ascii="Consolas" w:hAnsi="Consolas"/>
          <w:shd w:val="clear" w:color="auto" w:fill="FFFFFF"/>
          <w:lang w:val="en-GB"/>
        </w:rPr>
        <w:tab/>
      </w:r>
      <w:r w:rsidRPr="00945B63">
        <w:rPr>
          <w:rFonts w:ascii="Consolas" w:hAnsi="Consolas"/>
          <w:shd w:val="clear" w:color="auto" w:fill="FFFFFF"/>
          <w:lang w:val="en-GB"/>
        </w:rPr>
        <w:tab/>
        <w:t>UserDetailsService userDetailsService,</w:t>
      </w:r>
    </w:p>
    <w:p w14:paraId="1500A18C" w14:textId="77777777" w:rsidR="0000071B" w:rsidRPr="00945B63"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r>
      <w:r w:rsidRPr="00945B63">
        <w:rPr>
          <w:rFonts w:ascii="Consolas" w:hAnsi="Consolas"/>
          <w:shd w:val="clear" w:color="auto" w:fill="FFFFFF"/>
          <w:lang w:val="en-GB"/>
        </w:rPr>
        <w:tab/>
      </w:r>
      <w:r w:rsidRPr="00945B63">
        <w:rPr>
          <w:rFonts w:ascii="Consolas" w:hAnsi="Consolas"/>
          <w:shd w:val="clear" w:color="auto" w:fill="FFFFFF"/>
          <w:lang w:val="en-GB"/>
        </w:rPr>
        <w:tab/>
        <w:t>PasswordEncoder passwordEncoder) {</w:t>
      </w:r>
    </w:p>
    <w:p w14:paraId="544240EA" w14:textId="77777777" w:rsidR="0000071B" w:rsidRPr="00945B63"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r>
      <w:r w:rsidRPr="00945B63">
        <w:rPr>
          <w:rFonts w:ascii="Consolas" w:hAnsi="Consolas"/>
          <w:shd w:val="clear" w:color="auto" w:fill="FFFFFF"/>
          <w:lang w:val="en-GB"/>
        </w:rPr>
        <w:tab/>
        <w:t>DaoAuthenticationProvider authenticationProvider = new DaoAuthenticationProvider();</w:t>
      </w:r>
    </w:p>
    <w:p w14:paraId="0CC12EAC" w14:textId="77777777" w:rsidR="0000071B" w:rsidRPr="00945B63"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r>
      <w:r w:rsidRPr="00945B63">
        <w:rPr>
          <w:rFonts w:ascii="Consolas" w:hAnsi="Consolas"/>
          <w:shd w:val="clear" w:color="auto" w:fill="FFFFFF"/>
          <w:lang w:val="en-GB"/>
        </w:rPr>
        <w:tab/>
        <w:t>authenticationProvider.</w:t>
      </w:r>
      <w:r w:rsidRPr="00945B63">
        <w:rPr>
          <w:rFonts w:ascii="Consolas" w:hAnsi="Consolas"/>
          <w:color w:val="FF0000"/>
          <w:shd w:val="clear" w:color="auto" w:fill="FFFFFF"/>
          <w:lang w:val="en-GB"/>
        </w:rPr>
        <w:t>setUserDetailsService</w:t>
      </w:r>
      <w:r w:rsidRPr="00945B63">
        <w:rPr>
          <w:rFonts w:ascii="Consolas" w:hAnsi="Consolas"/>
          <w:shd w:val="clear" w:color="auto" w:fill="FFFFFF"/>
          <w:lang w:val="en-GB"/>
        </w:rPr>
        <w:t>(userDetailsService);</w:t>
      </w:r>
    </w:p>
    <w:p w14:paraId="6A2831E8" w14:textId="77777777" w:rsidR="0000071B" w:rsidRPr="00945B63"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r>
      <w:r w:rsidRPr="00945B63">
        <w:rPr>
          <w:rFonts w:ascii="Consolas" w:hAnsi="Consolas"/>
          <w:shd w:val="clear" w:color="auto" w:fill="FFFFFF"/>
          <w:lang w:val="en-GB"/>
        </w:rPr>
        <w:tab/>
        <w:t>authenticationProvider.</w:t>
      </w:r>
      <w:r w:rsidRPr="00945B63">
        <w:rPr>
          <w:rFonts w:ascii="Consolas" w:hAnsi="Consolas"/>
          <w:color w:val="FF0000"/>
          <w:shd w:val="clear" w:color="auto" w:fill="FFFFFF"/>
          <w:lang w:val="en-GB"/>
        </w:rPr>
        <w:t>setPasswordEncoder</w:t>
      </w:r>
      <w:r w:rsidRPr="00945B63">
        <w:rPr>
          <w:rFonts w:ascii="Consolas" w:hAnsi="Consolas"/>
          <w:shd w:val="clear" w:color="auto" w:fill="FFFFFF"/>
          <w:lang w:val="en-GB"/>
        </w:rPr>
        <w:t>(passwordEncoder);</w:t>
      </w:r>
    </w:p>
    <w:p w14:paraId="230F7EAE" w14:textId="77777777" w:rsidR="0000071B" w:rsidRPr="00945B63" w:rsidRDefault="0000071B" w:rsidP="0000071B">
      <w:pPr>
        <w:jc w:val="both"/>
        <w:rPr>
          <w:rFonts w:ascii="Consolas" w:hAnsi="Consolas"/>
          <w:shd w:val="clear" w:color="auto" w:fill="FFFFFF"/>
          <w:lang w:val="en-GB"/>
        </w:rPr>
      </w:pPr>
    </w:p>
    <w:p w14:paraId="247B942E" w14:textId="77777777" w:rsidR="0000071B" w:rsidRPr="00945B63"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r>
      <w:r w:rsidRPr="00945B63">
        <w:rPr>
          <w:rFonts w:ascii="Consolas" w:hAnsi="Consolas"/>
          <w:shd w:val="clear" w:color="auto" w:fill="FFFFFF"/>
          <w:lang w:val="en-GB"/>
        </w:rPr>
        <w:tab/>
        <w:t>return new ProviderManager(authenticationProvider);</w:t>
      </w:r>
    </w:p>
    <w:p w14:paraId="33F080AE" w14:textId="77777777" w:rsidR="0000071B"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t>}</w:t>
      </w:r>
    </w:p>
    <w:p w14:paraId="2C855021" w14:textId="77777777" w:rsidR="0000071B" w:rsidRDefault="0000071B" w:rsidP="0000071B">
      <w:pPr>
        <w:jc w:val="both"/>
        <w:rPr>
          <w:rFonts w:ascii="Consolas" w:hAnsi="Consolas"/>
          <w:shd w:val="clear" w:color="auto" w:fill="FFFFFF"/>
          <w:lang w:val="en-GB"/>
        </w:rPr>
      </w:pPr>
    </w:p>
    <w:p w14:paraId="115FCF51" w14:textId="77777777" w:rsidR="0000071B" w:rsidRPr="00945B63"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t>@Bean</w:t>
      </w:r>
    </w:p>
    <w:p w14:paraId="23A11B49" w14:textId="77777777" w:rsidR="0000071B" w:rsidRPr="00945B63"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t>public PasswordEncoder passwordEncoder() {</w:t>
      </w:r>
    </w:p>
    <w:p w14:paraId="76A09695" w14:textId="77777777" w:rsidR="0000071B" w:rsidRPr="00945B63"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r>
      <w:r w:rsidRPr="00945B63">
        <w:rPr>
          <w:rFonts w:ascii="Consolas" w:hAnsi="Consolas"/>
          <w:shd w:val="clear" w:color="auto" w:fill="FFFFFF"/>
          <w:lang w:val="en-GB"/>
        </w:rPr>
        <w:tab/>
        <w:t>return PasswordEncoderFactories.createDelegatingPasswordEncoder();</w:t>
      </w:r>
    </w:p>
    <w:p w14:paraId="09BDD4E2" w14:textId="77777777" w:rsidR="0000071B" w:rsidRPr="00952857" w:rsidRDefault="0000071B" w:rsidP="0000071B">
      <w:pPr>
        <w:jc w:val="both"/>
        <w:rPr>
          <w:rFonts w:ascii="Consolas" w:hAnsi="Consolas"/>
          <w:shd w:val="clear" w:color="auto" w:fill="FFFFFF"/>
          <w:lang w:val="en-GB"/>
        </w:rPr>
      </w:pPr>
      <w:r w:rsidRPr="00945B63">
        <w:rPr>
          <w:rFonts w:ascii="Consolas" w:hAnsi="Consolas"/>
          <w:shd w:val="clear" w:color="auto" w:fill="FFFFFF"/>
          <w:lang w:val="en-GB"/>
        </w:rPr>
        <w:tab/>
        <w:t>}</w:t>
      </w:r>
    </w:p>
    <w:p w14:paraId="529C943A" w14:textId="77777777" w:rsidR="0000071B" w:rsidRPr="00952857" w:rsidRDefault="0000071B" w:rsidP="0000071B">
      <w:pPr>
        <w:jc w:val="both"/>
        <w:rPr>
          <w:rFonts w:ascii="Consolas" w:hAnsi="Consolas"/>
          <w:shd w:val="clear" w:color="auto" w:fill="FFFFFF"/>
          <w:lang w:val="en-GB"/>
        </w:rPr>
      </w:pPr>
    </w:p>
    <w:p w14:paraId="5BEF62C4" w14:textId="77777777" w:rsidR="0000071B" w:rsidRPr="00952857" w:rsidRDefault="0000071B" w:rsidP="0000071B">
      <w:pPr>
        <w:jc w:val="both"/>
        <w:rPr>
          <w:rFonts w:ascii="Consolas" w:hAnsi="Consolas"/>
          <w:shd w:val="clear" w:color="auto" w:fill="FFFFFF"/>
        </w:rPr>
      </w:pPr>
      <w:r w:rsidRPr="00952857">
        <w:rPr>
          <w:rFonts w:ascii="Consolas" w:hAnsi="Consolas"/>
          <w:shd w:val="clear" w:color="auto" w:fill="FFFFFF"/>
          <w:lang w:val="en-GB"/>
        </w:rPr>
        <w:t>}</w:t>
      </w:r>
    </w:p>
    <w:p w14:paraId="09ACD00C" w14:textId="77777777" w:rsidR="0000071B" w:rsidRPr="00940E7B" w:rsidRDefault="0000071B" w:rsidP="0000071B">
      <w:pPr>
        <w:pStyle w:val="Heading4"/>
      </w:pPr>
      <w:r>
        <w:t>S</w:t>
      </w:r>
      <w:r w:rsidRPr="00940E7B">
        <w:rPr>
          <w:rFonts w:hint="eastAsia"/>
        </w:rPr>
        <w:t>ervice</w:t>
      </w:r>
    </w:p>
    <w:p w14:paraId="45B623D7" w14:textId="77777777" w:rsidR="0000071B" w:rsidRDefault="0000071B" w:rsidP="0000071B">
      <w:pPr>
        <w:jc w:val="both"/>
        <w:rPr>
          <w:shd w:val="clear" w:color="auto" w:fill="FFFFFF"/>
        </w:rPr>
      </w:pPr>
      <w:r>
        <w:rPr>
          <w:shd w:val="clear" w:color="auto" w:fill="FFFFFF"/>
        </w:rPr>
        <w:t>@Service</w:t>
      </w:r>
    </w:p>
    <w:p w14:paraId="7789D3E2" w14:textId="77777777" w:rsidR="0000071B" w:rsidRDefault="0000071B" w:rsidP="0000071B">
      <w:pPr>
        <w:jc w:val="both"/>
        <w:rPr>
          <w:shd w:val="clear" w:color="auto" w:fill="FFFFFF"/>
        </w:rPr>
      </w:pPr>
      <w:r>
        <w:rPr>
          <w:shd w:val="clear" w:color="auto" w:fill="FFFFFF"/>
        </w:rPr>
        <w:t xml:space="preserve">public class MyServiceImpl implements MyService{            </w:t>
      </w:r>
      <w:r>
        <w:rPr>
          <w:rFonts w:hint="eastAsia"/>
          <w:shd w:val="clear" w:color="auto" w:fill="FFFFFF"/>
        </w:rPr>
        <w:t>自定义安全配置</w:t>
      </w:r>
      <w:r>
        <w:rPr>
          <w:rFonts w:hint="eastAsia"/>
          <w:shd w:val="clear" w:color="auto" w:fill="FFFFFF"/>
        </w:rPr>
        <w:t>access</w:t>
      </w:r>
      <w:r>
        <w:rPr>
          <w:shd w:val="clear" w:color="auto" w:fill="FFFFFF"/>
        </w:rPr>
        <w:t xml:space="preserve"> </w:t>
      </w:r>
      <w:r>
        <w:rPr>
          <w:rFonts w:hint="eastAsia"/>
          <w:shd w:val="clear" w:color="auto" w:fill="FFFFFF"/>
        </w:rPr>
        <w:t>认证逻辑</w:t>
      </w:r>
    </w:p>
    <w:p w14:paraId="7D926AB3" w14:textId="77777777" w:rsidR="0000071B" w:rsidRDefault="0000071B" w:rsidP="0000071B">
      <w:pPr>
        <w:jc w:val="both"/>
        <w:rPr>
          <w:shd w:val="clear" w:color="auto" w:fill="FFFFFF"/>
        </w:rPr>
      </w:pPr>
      <w:r>
        <w:rPr>
          <w:shd w:val="clear" w:color="auto" w:fill="FFFFFF"/>
        </w:rPr>
        <w:t xml:space="preserve">    @Override</w:t>
      </w:r>
    </w:p>
    <w:p w14:paraId="751460EA" w14:textId="77777777" w:rsidR="0000071B" w:rsidRDefault="0000071B" w:rsidP="0000071B">
      <w:pPr>
        <w:jc w:val="both"/>
        <w:rPr>
          <w:shd w:val="clear" w:color="auto" w:fill="FFFFFF"/>
        </w:rPr>
      </w:pPr>
      <w:r>
        <w:rPr>
          <w:shd w:val="clear" w:color="auto" w:fill="FFFFFF"/>
        </w:rPr>
        <w:t xml:space="preserve">    public boolean hasPermission(HttpServletRequest request, Authentication authentication){</w:t>
      </w:r>
    </w:p>
    <w:p w14:paraId="29D6F602" w14:textId="77777777" w:rsidR="0000071B" w:rsidRDefault="0000071B" w:rsidP="0000071B">
      <w:pPr>
        <w:jc w:val="both"/>
        <w:rPr>
          <w:shd w:val="clear" w:color="auto" w:fill="FFFFFF"/>
        </w:rPr>
      </w:pPr>
      <w:r>
        <w:rPr>
          <w:shd w:val="clear" w:color="auto" w:fill="FFFFFF"/>
        </w:rPr>
        <w:t xml:space="preserve">        String uri=request.getRequestURI();</w:t>
      </w:r>
    </w:p>
    <w:p w14:paraId="36A86E17" w14:textId="77777777" w:rsidR="0000071B" w:rsidRDefault="0000071B" w:rsidP="0000071B">
      <w:pPr>
        <w:jc w:val="both"/>
        <w:rPr>
          <w:shd w:val="clear" w:color="auto" w:fill="FFFFFF"/>
        </w:rPr>
      </w:pPr>
      <w:r>
        <w:rPr>
          <w:shd w:val="clear" w:color="auto" w:fill="FFFFFF"/>
        </w:rPr>
        <w:t xml:space="preserve">        Object principal = authentication.getPrincipal();        </w:t>
      </w:r>
      <w:r>
        <w:rPr>
          <w:rFonts w:hint="eastAsia"/>
          <w:shd w:val="clear" w:color="auto" w:fill="FFFFFF"/>
        </w:rPr>
        <w:t>获取用户对象</w:t>
      </w:r>
    </w:p>
    <w:p w14:paraId="76942724" w14:textId="77777777" w:rsidR="0000071B" w:rsidRDefault="0000071B" w:rsidP="0000071B">
      <w:pPr>
        <w:jc w:val="both"/>
        <w:rPr>
          <w:shd w:val="clear" w:color="auto" w:fill="FFFFFF"/>
        </w:rPr>
      </w:pPr>
      <w:r>
        <w:rPr>
          <w:rFonts w:hint="eastAsia"/>
          <w:shd w:val="clear" w:color="auto" w:fill="FFFFFF"/>
        </w:rPr>
        <w:t xml:space="preserve"> </w:t>
      </w:r>
      <w:r>
        <w:rPr>
          <w:shd w:val="clear" w:color="auto" w:fill="FFFFFF"/>
        </w:rPr>
        <w:t xml:space="preserve">       </w:t>
      </w:r>
      <w:r>
        <w:rPr>
          <w:rFonts w:hint="eastAsia"/>
          <w:shd w:val="clear" w:color="auto" w:fill="FFFFFF"/>
        </w:rPr>
        <w:t>if</w:t>
      </w:r>
      <w:r>
        <w:rPr>
          <w:shd w:val="clear" w:color="auto" w:fill="FFFFFF"/>
        </w:rPr>
        <w:t>( principal instanceof UserDetails ){</w:t>
      </w:r>
    </w:p>
    <w:p w14:paraId="2CAE9886" w14:textId="77777777" w:rsidR="0000071B" w:rsidRDefault="0000071B" w:rsidP="0000071B">
      <w:pPr>
        <w:jc w:val="both"/>
        <w:rPr>
          <w:shd w:val="clear" w:color="auto" w:fill="FFFFFF"/>
        </w:rPr>
      </w:pPr>
      <w:r>
        <w:rPr>
          <w:shd w:val="clear" w:color="auto" w:fill="FFFFFF"/>
        </w:rPr>
        <w:t xml:space="preserve">              UserDetails userDetails = (UserDetails) principal;</w:t>
      </w:r>
    </w:p>
    <w:p w14:paraId="411E1DAD" w14:textId="77777777" w:rsidR="0000071B" w:rsidRDefault="0000071B" w:rsidP="0000071B">
      <w:pPr>
        <w:jc w:val="both"/>
        <w:rPr>
          <w:shd w:val="clear" w:color="auto" w:fill="FFFFFF"/>
        </w:rPr>
      </w:pPr>
      <w:r>
        <w:rPr>
          <w:shd w:val="clear" w:color="auto" w:fill="FFFFFF"/>
        </w:rPr>
        <w:t xml:space="preserve">              Collection&lt;? extends GrantedAuthority&gt; authorities = userDetails.getAuthorities();    </w:t>
      </w:r>
      <w:r>
        <w:rPr>
          <w:rFonts w:hint="eastAsia"/>
          <w:shd w:val="clear" w:color="auto" w:fill="FFFFFF"/>
        </w:rPr>
        <w:t>新建</w:t>
      </w:r>
      <w:r>
        <w:rPr>
          <w:rFonts w:hint="eastAsia"/>
          <w:shd w:val="clear" w:color="auto" w:fill="FFFFFF"/>
        </w:rPr>
        <w:t xml:space="preserve"> </w:t>
      </w:r>
      <w:r>
        <w:rPr>
          <w:rFonts w:hint="eastAsia"/>
          <w:shd w:val="clear" w:color="auto" w:fill="FFFFFF"/>
        </w:rPr>
        <w:t>包含</w:t>
      </w:r>
      <w:r>
        <w:rPr>
          <w:rFonts w:hint="eastAsia"/>
          <w:shd w:val="clear" w:color="auto" w:fill="FFFFFF"/>
        </w:rPr>
        <w:t>Granted</w:t>
      </w:r>
      <w:r>
        <w:rPr>
          <w:shd w:val="clear" w:color="auto" w:fill="FFFFFF"/>
        </w:rPr>
        <w:t>Authority</w:t>
      </w:r>
      <w:r>
        <w:rPr>
          <w:rFonts w:hint="eastAsia"/>
          <w:shd w:val="clear" w:color="auto" w:fill="FFFFFF"/>
        </w:rPr>
        <w:t>泛型的集合</w:t>
      </w:r>
    </w:p>
    <w:p w14:paraId="3B655D40" w14:textId="77777777" w:rsidR="0000071B" w:rsidRDefault="0000071B" w:rsidP="0000071B">
      <w:pPr>
        <w:jc w:val="both"/>
        <w:rPr>
          <w:shd w:val="clear" w:color="auto" w:fill="FFFFFF"/>
        </w:rPr>
      </w:pPr>
      <w:r>
        <w:rPr>
          <w:shd w:val="clear" w:color="auto" w:fill="FFFFFF"/>
        </w:rPr>
        <w:t xml:space="preserve">              return </w:t>
      </w:r>
      <w:r>
        <w:rPr>
          <w:color w:val="C45911" w:themeColor="accent2" w:themeShade="BF"/>
          <w:shd w:val="clear" w:color="auto" w:fill="FFFFFF"/>
        </w:rPr>
        <w:t xml:space="preserve">authorities.contains(new SimpleGrantedAuthority(uri) );     </w:t>
      </w:r>
      <w:r>
        <w:rPr>
          <w:rFonts w:hint="eastAsia"/>
          <w:shd w:val="clear" w:color="auto" w:fill="FFFFFF"/>
        </w:rPr>
        <w:t>判断是否包含权限</w:t>
      </w:r>
    </w:p>
    <w:p w14:paraId="3AB72D34" w14:textId="77777777" w:rsidR="0000071B" w:rsidRDefault="0000071B" w:rsidP="0000071B">
      <w:pPr>
        <w:jc w:val="both"/>
        <w:rPr>
          <w:shd w:val="clear" w:color="auto" w:fill="FFFFFF"/>
        </w:rPr>
      </w:pPr>
      <w:r>
        <w:rPr>
          <w:shd w:val="clear" w:color="auto" w:fill="FFFFFF"/>
        </w:rPr>
        <w:t xml:space="preserve">         }</w:t>
      </w:r>
    </w:p>
    <w:p w14:paraId="204DEC46" w14:textId="77777777" w:rsidR="0000071B" w:rsidRDefault="0000071B" w:rsidP="0000071B">
      <w:pPr>
        <w:jc w:val="both"/>
        <w:rPr>
          <w:shd w:val="clear" w:color="auto" w:fill="FFFFFF"/>
        </w:rPr>
      </w:pPr>
      <w:r>
        <w:rPr>
          <w:shd w:val="clear" w:color="auto" w:fill="FFFFFF"/>
        </w:rPr>
        <w:t xml:space="preserve">        </w:t>
      </w:r>
      <w:r>
        <w:rPr>
          <w:rFonts w:hint="eastAsia"/>
          <w:shd w:val="clear" w:color="auto" w:fill="FFFFFF"/>
        </w:rPr>
        <w:t>return</w:t>
      </w:r>
      <w:r>
        <w:rPr>
          <w:shd w:val="clear" w:color="auto" w:fill="FFFFFF"/>
        </w:rPr>
        <w:t xml:space="preserve"> </w:t>
      </w:r>
      <w:r>
        <w:rPr>
          <w:rFonts w:hint="eastAsia"/>
          <w:shd w:val="clear" w:color="auto" w:fill="FFFFFF"/>
        </w:rPr>
        <w:t>false</w:t>
      </w:r>
      <w:r>
        <w:rPr>
          <w:shd w:val="clear" w:color="auto" w:fill="FFFFFF"/>
        </w:rPr>
        <w:t>;</w:t>
      </w:r>
    </w:p>
    <w:p w14:paraId="686DFEBC" w14:textId="77777777" w:rsidR="0000071B" w:rsidRDefault="0000071B" w:rsidP="0000071B">
      <w:pPr>
        <w:jc w:val="both"/>
        <w:rPr>
          <w:shd w:val="clear" w:color="auto" w:fill="FFFFFF"/>
        </w:rPr>
      </w:pPr>
      <w:r>
        <w:rPr>
          <w:shd w:val="clear" w:color="auto" w:fill="FFFFFF"/>
        </w:rPr>
        <w:t xml:space="preserve">    }</w:t>
      </w:r>
    </w:p>
    <w:p w14:paraId="5ED2732C" w14:textId="77777777" w:rsidR="0000071B" w:rsidRDefault="0000071B" w:rsidP="0000071B">
      <w:pPr>
        <w:jc w:val="both"/>
        <w:rPr>
          <w:shd w:val="clear" w:color="auto" w:fill="FFFFFF"/>
        </w:rPr>
      </w:pPr>
      <w:r>
        <w:rPr>
          <w:shd w:val="clear" w:color="auto" w:fill="FFFFFF"/>
        </w:rPr>
        <w:t>}</w:t>
      </w:r>
    </w:p>
    <w:p w14:paraId="4A994902" w14:textId="77777777" w:rsidR="0000071B" w:rsidRDefault="0000071B" w:rsidP="0000071B">
      <w:pPr>
        <w:jc w:val="both"/>
        <w:rPr>
          <w:b/>
          <w:shd w:val="clear" w:color="auto" w:fill="FFFFFF"/>
        </w:rPr>
      </w:pPr>
      <w:r>
        <w:rPr>
          <w:shd w:val="clear" w:color="auto" w:fill="FFFFFF"/>
        </w:rPr>
        <w:t>@Service</w:t>
      </w:r>
    </w:p>
    <w:p w14:paraId="7592AC63" w14:textId="77777777" w:rsidR="0000071B" w:rsidRDefault="0000071B" w:rsidP="0000071B">
      <w:pPr>
        <w:jc w:val="both"/>
        <w:rPr>
          <w:shd w:val="clear" w:color="auto" w:fill="FFFFFF"/>
        </w:rPr>
      </w:pPr>
      <w:r>
        <w:rPr>
          <w:shd w:val="clear" w:color="auto" w:fill="FFFFFF"/>
        </w:rPr>
        <w:t xml:space="preserve">public class UserServiceImpl implements </w:t>
      </w:r>
      <w:r>
        <w:rPr>
          <w:b/>
          <w:color w:val="00B050"/>
          <w:shd w:val="clear" w:color="auto" w:fill="FFFFFF"/>
        </w:rPr>
        <w:t>UserDetailsService</w:t>
      </w:r>
      <w:r>
        <w:rPr>
          <w:shd w:val="clear" w:color="auto" w:fill="FFFFFF"/>
        </w:rPr>
        <w:t xml:space="preserve">{    </w:t>
      </w:r>
      <w:r>
        <w:rPr>
          <w:rFonts w:hint="eastAsia"/>
          <w:shd w:val="clear" w:color="auto" w:fill="FFFFFF"/>
        </w:rPr>
        <w:t>自定义登录逻辑，实现后不会生成密码了</w:t>
      </w:r>
    </w:p>
    <w:p w14:paraId="16EC49EE" w14:textId="77777777" w:rsidR="0000071B" w:rsidRDefault="0000071B" w:rsidP="0000071B">
      <w:pPr>
        <w:jc w:val="both"/>
        <w:rPr>
          <w:shd w:val="clear" w:color="auto" w:fill="FFFFFF"/>
        </w:rPr>
      </w:pPr>
      <w:r>
        <w:rPr>
          <w:shd w:val="clear" w:color="auto" w:fill="FFFFFF"/>
        </w:rPr>
        <w:t xml:space="preserve">     @Autowired</w:t>
      </w:r>
    </w:p>
    <w:p w14:paraId="01DCDB99" w14:textId="77777777" w:rsidR="0000071B" w:rsidRDefault="0000071B" w:rsidP="0000071B">
      <w:pPr>
        <w:jc w:val="both"/>
        <w:rPr>
          <w:shd w:val="clear" w:color="auto" w:fill="FFFFFF"/>
        </w:rPr>
      </w:pPr>
      <w:r>
        <w:rPr>
          <w:shd w:val="clear" w:color="auto" w:fill="FFFFFF"/>
        </w:rPr>
        <w:t xml:space="preserve">     private </w:t>
      </w:r>
      <w:r>
        <w:rPr>
          <w:color w:val="00B050"/>
          <w:shd w:val="clear" w:color="auto" w:fill="FFFFFF"/>
        </w:rPr>
        <w:t xml:space="preserve">PasswordEncoder </w:t>
      </w:r>
      <w:r>
        <w:rPr>
          <w:shd w:val="clear" w:color="auto" w:fill="FFFFFF"/>
        </w:rPr>
        <w:t>pw;</w:t>
      </w:r>
    </w:p>
    <w:p w14:paraId="10E12F89" w14:textId="77777777" w:rsidR="0000071B" w:rsidRDefault="0000071B" w:rsidP="0000071B">
      <w:pPr>
        <w:jc w:val="both"/>
        <w:rPr>
          <w:shd w:val="clear" w:color="auto" w:fill="FFFFFF"/>
        </w:rPr>
      </w:pPr>
      <w:r>
        <w:rPr>
          <w:shd w:val="clear" w:color="auto" w:fill="FFFFFF"/>
        </w:rPr>
        <w:t xml:space="preserve">     @Override</w:t>
      </w:r>
    </w:p>
    <w:p w14:paraId="29E96208" w14:textId="77777777" w:rsidR="0000071B" w:rsidRDefault="0000071B" w:rsidP="0000071B">
      <w:pPr>
        <w:jc w:val="both"/>
        <w:rPr>
          <w:shd w:val="clear" w:color="auto" w:fill="FFFFFF"/>
        </w:rPr>
      </w:pPr>
      <w:r>
        <w:rPr>
          <w:shd w:val="clear" w:color="auto" w:fill="FFFFFF"/>
        </w:rPr>
        <w:t xml:space="preserve">     public </w:t>
      </w:r>
      <w:r>
        <w:rPr>
          <w:b/>
          <w:color w:val="00B050"/>
          <w:shd w:val="clear" w:color="auto" w:fill="FFFFFF"/>
        </w:rPr>
        <w:t>UserDetails</w:t>
      </w:r>
      <w:r>
        <w:rPr>
          <w:color w:val="00B050"/>
          <w:shd w:val="clear" w:color="auto" w:fill="FFFFFF"/>
        </w:rPr>
        <w:t xml:space="preserve"> </w:t>
      </w:r>
      <w:r>
        <w:rPr>
          <w:b/>
          <w:color w:val="00B050"/>
          <w:shd w:val="clear" w:color="auto" w:fill="FFFFFF"/>
        </w:rPr>
        <w:t>loadUserByUsername</w:t>
      </w:r>
      <w:r>
        <w:rPr>
          <w:shd w:val="clear" w:color="auto" w:fill="FFFFFF"/>
        </w:rPr>
        <w:t xml:space="preserve">(String username) throws </w:t>
      </w:r>
      <w:r>
        <w:rPr>
          <w:color w:val="C45911" w:themeColor="accent2" w:themeShade="BF"/>
          <w:shd w:val="clear" w:color="auto" w:fill="FFFFFF"/>
        </w:rPr>
        <w:t>UsernameNotFoundException</w:t>
      </w:r>
      <w:r>
        <w:rPr>
          <w:shd w:val="clear" w:color="auto" w:fill="FFFFFF"/>
        </w:rPr>
        <w:t xml:space="preserve">{  </w:t>
      </w:r>
    </w:p>
    <w:p w14:paraId="79628D6B" w14:textId="77777777" w:rsidR="0000071B" w:rsidRDefault="0000071B" w:rsidP="0000071B">
      <w:pPr>
        <w:jc w:val="both"/>
        <w:rPr>
          <w:shd w:val="clear" w:color="auto" w:fill="FFFFFF"/>
        </w:rPr>
      </w:pPr>
      <w:r>
        <w:rPr>
          <w:shd w:val="clear" w:color="auto" w:fill="FFFFFF"/>
        </w:rPr>
        <w:t xml:space="preserve">          if( !"admin".equals(username) ){         </w:t>
      </w:r>
      <w:r>
        <w:rPr>
          <w:rFonts w:hint="eastAsia"/>
          <w:shd w:val="clear" w:color="auto" w:fill="FFFFFF"/>
        </w:rPr>
        <w:t>根据</w:t>
      </w:r>
      <w:r>
        <w:rPr>
          <w:rFonts w:hint="eastAsia"/>
          <w:shd w:val="clear" w:color="auto" w:fill="FFFFFF"/>
        </w:rPr>
        <w:t>username</w:t>
      </w:r>
      <w:r>
        <w:rPr>
          <w:rFonts w:hint="eastAsia"/>
          <w:shd w:val="clear" w:color="auto" w:fill="FFFFFF"/>
        </w:rPr>
        <w:t>查询数据库</w:t>
      </w:r>
    </w:p>
    <w:p w14:paraId="54D82AC5" w14:textId="77777777" w:rsidR="0000071B" w:rsidRDefault="0000071B" w:rsidP="0000071B">
      <w:pPr>
        <w:jc w:val="both"/>
        <w:rPr>
          <w:shd w:val="clear" w:color="auto" w:fill="FFFFFF"/>
        </w:rPr>
      </w:pPr>
      <w:r>
        <w:rPr>
          <w:shd w:val="clear" w:color="auto" w:fill="FFFFFF"/>
        </w:rPr>
        <w:t xml:space="preserve">                throw new </w:t>
      </w:r>
      <w:r>
        <w:rPr>
          <w:color w:val="C45911" w:themeColor="accent2" w:themeShade="BF"/>
          <w:shd w:val="clear" w:color="auto" w:fill="FFFFFF"/>
        </w:rPr>
        <w:t>UsernameNotFoundException</w:t>
      </w:r>
      <w:r>
        <w:rPr>
          <w:shd w:val="clear" w:color="auto" w:fill="FFFFFF"/>
        </w:rPr>
        <w:t>("</w:t>
      </w:r>
      <w:r>
        <w:rPr>
          <w:rFonts w:hint="eastAsia"/>
          <w:shd w:val="clear" w:color="auto" w:fill="FFFFFF"/>
        </w:rPr>
        <w:t>用户名或密码错误</w:t>
      </w:r>
      <w:r>
        <w:rPr>
          <w:shd w:val="clear" w:color="auto" w:fill="FFFFFF"/>
        </w:rPr>
        <w:t>")</w:t>
      </w:r>
    </w:p>
    <w:p w14:paraId="03EDACCC" w14:textId="77777777" w:rsidR="0000071B" w:rsidRDefault="0000071B" w:rsidP="0000071B">
      <w:pPr>
        <w:jc w:val="both"/>
        <w:rPr>
          <w:shd w:val="clear" w:color="auto" w:fill="FFFFFF"/>
        </w:rPr>
      </w:pPr>
      <w:r>
        <w:rPr>
          <w:shd w:val="clear" w:color="auto" w:fill="FFFFFF"/>
        </w:rPr>
        <w:t xml:space="preserve">           }</w:t>
      </w:r>
    </w:p>
    <w:p w14:paraId="500AD0CB" w14:textId="77777777" w:rsidR="0000071B" w:rsidRDefault="0000071B" w:rsidP="0000071B">
      <w:pPr>
        <w:jc w:val="both"/>
        <w:rPr>
          <w:shd w:val="clear" w:color="auto" w:fill="FFFFFF"/>
        </w:rPr>
      </w:pPr>
      <w:r>
        <w:rPr>
          <w:shd w:val="clear" w:color="auto" w:fill="FFFFFF"/>
        </w:rPr>
        <w:t xml:space="preserve">          String password = pw.encode("123456")  </w:t>
      </w:r>
      <w:r>
        <w:rPr>
          <w:rFonts w:hint="eastAsia"/>
          <w:shd w:val="clear" w:color="auto" w:fill="FFFFFF"/>
        </w:rPr>
        <w:t>根据查询的对象比较密码</w:t>
      </w:r>
    </w:p>
    <w:p w14:paraId="49F8EEE9" w14:textId="77777777" w:rsidR="0000071B" w:rsidRDefault="0000071B" w:rsidP="0000071B">
      <w:pPr>
        <w:jc w:val="both"/>
        <w:rPr>
          <w:shd w:val="clear" w:color="auto" w:fill="FFFFFF"/>
        </w:rPr>
      </w:pPr>
      <w:r>
        <w:rPr>
          <w:shd w:val="clear" w:color="auto" w:fill="FFFFFF"/>
        </w:rPr>
        <w:t xml:space="preserve">          return new User("admin", password, </w:t>
      </w:r>
      <w:r>
        <w:rPr>
          <w:color w:val="C45911" w:themeColor="accent2" w:themeShade="BF"/>
          <w:shd w:val="clear" w:color="auto" w:fill="FFFFFF"/>
        </w:rPr>
        <w:t>AuthorityUtils</w:t>
      </w:r>
      <w:r>
        <w:rPr>
          <w:shd w:val="clear" w:color="auto" w:fill="FFFFFF"/>
        </w:rPr>
        <w:t>.</w:t>
      </w:r>
      <w:r>
        <w:rPr>
          <w:color w:val="C45911" w:themeColor="accent2" w:themeShade="BF"/>
          <w:shd w:val="clear" w:color="auto" w:fill="FFFFFF"/>
        </w:rPr>
        <w:t>commaSeparatedStringToAuthorityList</w:t>
      </w:r>
      <w:r>
        <w:rPr>
          <w:shd w:val="clear" w:color="auto" w:fill="FFFFFF"/>
        </w:rPr>
        <w:t>("admin,normal</w:t>
      </w:r>
      <w:r>
        <w:rPr>
          <w:rFonts w:hint="eastAsia"/>
          <w:shd w:val="clear" w:color="auto" w:fill="FFFFFF"/>
        </w:rPr>
        <w:t>,</w:t>
      </w:r>
      <w:r>
        <w:rPr>
          <w:shd w:val="clear" w:color="auto" w:fill="FFFFFF"/>
        </w:rPr>
        <w:t xml:space="preserve">ROLE_abc" ) );     </w:t>
      </w:r>
      <w:r>
        <w:rPr>
          <w:rFonts w:hint="eastAsia"/>
          <w:shd w:val="clear" w:color="auto" w:fill="FFFFFF"/>
        </w:rPr>
        <w:t>给用户生成两个权限，添加一个角色</w:t>
      </w:r>
      <w:r>
        <w:rPr>
          <w:shd w:val="clear" w:color="auto" w:fill="FFFFFF"/>
        </w:rPr>
        <w:t xml:space="preserve"> </w:t>
      </w:r>
    </w:p>
    <w:p w14:paraId="6DF24173" w14:textId="77777777" w:rsidR="0000071B" w:rsidRDefault="0000071B" w:rsidP="0000071B">
      <w:pPr>
        <w:jc w:val="both"/>
        <w:rPr>
          <w:shd w:val="clear" w:color="auto" w:fill="FFFFFF"/>
        </w:rPr>
      </w:pPr>
      <w:r>
        <w:rPr>
          <w:shd w:val="clear" w:color="auto" w:fill="FFFFFF"/>
        </w:rPr>
        <w:t xml:space="preserve">     }</w:t>
      </w:r>
    </w:p>
    <w:p w14:paraId="01C5CCB2" w14:textId="77777777" w:rsidR="0000071B" w:rsidRDefault="0000071B" w:rsidP="0000071B">
      <w:pPr>
        <w:jc w:val="both"/>
        <w:rPr>
          <w:shd w:val="clear" w:color="auto" w:fill="FFFFFF"/>
        </w:rPr>
      </w:pPr>
      <w:r>
        <w:rPr>
          <w:shd w:val="clear" w:color="auto" w:fill="FFFFFF"/>
        </w:rPr>
        <w:t>}</w:t>
      </w:r>
    </w:p>
    <w:p w14:paraId="1C4A7C24" w14:textId="77777777" w:rsidR="0000071B" w:rsidRDefault="0000071B" w:rsidP="0000071B">
      <w:pPr>
        <w:jc w:val="both"/>
        <w:rPr>
          <w:b/>
          <w:shd w:val="clear" w:color="auto" w:fill="FFFFFF"/>
        </w:rPr>
      </w:pPr>
      <w:r>
        <w:rPr>
          <w:b/>
          <w:shd w:val="clear" w:color="auto" w:fill="FFFFFF"/>
        </w:rPr>
        <w:t>otherService &gt;&gt;</w:t>
      </w:r>
    </w:p>
    <w:p w14:paraId="708942C0" w14:textId="77777777" w:rsidR="0000071B" w:rsidRDefault="0000071B" w:rsidP="0000071B">
      <w:pPr>
        <w:jc w:val="both"/>
        <w:rPr>
          <w:shd w:val="clear" w:color="auto" w:fill="FFFFFF"/>
        </w:rPr>
      </w:pPr>
      <w:r>
        <w:rPr>
          <w:rFonts w:hint="eastAsia"/>
          <w:shd w:val="clear" w:color="auto" w:fill="FFFFFF"/>
        </w:rPr>
        <w:t>public</w:t>
      </w:r>
      <w:r>
        <w:rPr>
          <w:shd w:val="clear" w:color="auto" w:fill="FFFFFF"/>
        </w:rPr>
        <w:t xml:space="preserve"> interface MyService{</w:t>
      </w:r>
    </w:p>
    <w:p w14:paraId="5CD2B024" w14:textId="77777777" w:rsidR="0000071B" w:rsidRDefault="0000071B" w:rsidP="0000071B">
      <w:pPr>
        <w:jc w:val="both"/>
        <w:rPr>
          <w:shd w:val="clear" w:color="auto" w:fill="FFFFFF"/>
        </w:rPr>
      </w:pPr>
      <w:r>
        <w:rPr>
          <w:shd w:val="clear" w:color="auto" w:fill="FFFFFF"/>
        </w:rPr>
        <w:t xml:space="preserve">   boolean hasPermission(HttpServletRequest request, Ahtuentication authentication);</w:t>
      </w:r>
    </w:p>
    <w:p w14:paraId="19BC409A" w14:textId="77777777" w:rsidR="0000071B" w:rsidRDefault="0000071B" w:rsidP="0000071B">
      <w:pPr>
        <w:jc w:val="both"/>
        <w:rPr>
          <w:shd w:val="clear" w:color="auto" w:fill="FFFFFF"/>
        </w:rPr>
      </w:pPr>
      <w:r>
        <w:rPr>
          <w:shd w:val="clear" w:color="auto" w:fill="FFFFFF"/>
        </w:rPr>
        <w:t>}</w:t>
      </w:r>
    </w:p>
    <w:p w14:paraId="66072085" w14:textId="77777777" w:rsidR="0000071B" w:rsidRDefault="0000071B" w:rsidP="0000071B">
      <w:pPr>
        <w:pStyle w:val="Heading4"/>
      </w:pPr>
      <w:bookmarkStart w:id="322" w:name="_Toc93463462"/>
      <w:bookmarkStart w:id="323" w:name="_Toc126363659"/>
      <w:r>
        <w:rPr>
          <w:rFonts w:hint="eastAsia"/>
        </w:rPr>
        <w:t>acl</w:t>
      </w:r>
    </w:p>
    <w:bookmarkEnd w:id="322"/>
    <w:bookmarkEnd w:id="323"/>
    <w:p w14:paraId="3A778095" w14:textId="77777777" w:rsidR="0000071B" w:rsidRDefault="0000071B" w:rsidP="0000071B">
      <w:pPr>
        <w:jc w:val="both"/>
        <w:rPr>
          <w:shd w:val="clear" w:color="auto" w:fill="FFFFFF"/>
        </w:rPr>
      </w:pPr>
      <w:r>
        <w:rPr>
          <w:shd w:val="clear" w:color="auto" w:fill="FFFFFF"/>
        </w:rPr>
        <w:t xml:space="preserve">SecurityContext securityContext = SecurityContextHolder.getContext();        </w:t>
      </w:r>
      <w:r>
        <w:rPr>
          <w:rFonts w:hint="eastAsia"/>
          <w:shd w:val="clear" w:color="auto" w:fill="FFFFFF"/>
        </w:rPr>
        <w:t>上下文对象（可能为</w:t>
      </w:r>
      <w:r>
        <w:rPr>
          <w:rFonts w:hint="eastAsia"/>
          <w:shd w:val="clear" w:color="auto" w:fill="FFFFFF"/>
        </w:rPr>
        <w:t>null</w:t>
      </w:r>
      <w:r>
        <w:rPr>
          <w:rFonts w:hint="eastAsia"/>
          <w:shd w:val="clear" w:color="auto" w:fill="FFFFFF"/>
        </w:rPr>
        <w:t>，需要判断）</w:t>
      </w:r>
    </w:p>
    <w:p w14:paraId="158CAE0C" w14:textId="77777777" w:rsidR="0000071B" w:rsidRDefault="0000071B" w:rsidP="0000071B">
      <w:pPr>
        <w:jc w:val="both"/>
        <w:rPr>
          <w:shd w:val="clear" w:color="auto" w:fill="FFFFFF"/>
        </w:rPr>
      </w:pPr>
      <w:r>
        <w:rPr>
          <w:color w:val="FF0000"/>
          <w:shd w:val="clear" w:color="auto" w:fill="FFFFFF"/>
        </w:rPr>
        <w:t xml:space="preserve">Authentication </w:t>
      </w:r>
      <w:r>
        <w:rPr>
          <w:shd w:val="clear" w:color="auto" w:fill="FFFFFF"/>
        </w:rPr>
        <w:t xml:space="preserve">authentication = securityContext.getAuthentication();          </w:t>
      </w:r>
      <w:r>
        <w:rPr>
          <w:rFonts w:hint="eastAsia"/>
          <w:shd w:val="clear" w:color="auto" w:fill="FFFFFF"/>
        </w:rPr>
        <w:t>从上下文中获取认证对象（可能为</w:t>
      </w:r>
      <w:r>
        <w:rPr>
          <w:rFonts w:hint="eastAsia"/>
          <w:shd w:val="clear" w:color="auto" w:fill="FFFFFF"/>
        </w:rPr>
        <w:t>null</w:t>
      </w:r>
      <w:r>
        <w:rPr>
          <w:rFonts w:hint="eastAsia"/>
          <w:shd w:val="clear" w:color="auto" w:fill="FFFFFF"/>
        </w:rPr>
        <w:t>，需要判断）</w:t>
      </w:r>
    </w:p>
    <w:p w14:paraId="50FDB4A3" w14:textId="77777777" w:rsidR="0000071B" w:rsidRDefault="0000071B" w:rsidP="0000071B">
      <w:pPr>
        <w:pStyle w:val="Heading4"/>
      </w:pPr>
      <w:bookmarkStart w:id="324" w:name="_Toc93463463"/>
      <w:bookmarkStart w:id="325" w:name="_Toc126363660"/>
      <w:r>
        <w:rPr>
          <w:rFonts w:hint="eastAsia"/>
        </w:rPr>
        <w:t>PasswordEncoder</w:t>
      </w:r>
    </w:p>
    <w:bookmarkEnd w:id="324"/>
    <w:bookmarkEnd w:id="325"/>
    <w:p w14:paraId="3007A67C" w14:textId="77777777" w:rsidR="0000071B" w:rsidRDefault="0000071B" w:rsidP="0000071B">
      <w:pPr>
        <w:jc w:val="both"/>
        <w:rPr>
          <w:shd w:val="clear" w:color="auto" w:fill="FFFFFF"/>
        </w:rPr>
      </w:pPr>
      <w:r>
        <w:rPr>
          <w:rFonts w:hint="eastAsia"/>
          <w:shd w:val="clear" w:color="auto" w:fill="FFFFFF"/>
        </w:rPr>
        <w:t>PasswordEncoder</w:t>
      </w:r>
      <w:r>
        <w:rPr>
          <w:shd w:val="clear" w:color="auto" w:fill="FFFFFF"/>
        </w:rPr>
        <w:t xml:space="preserve"> pw = new BCryptPasswordEncoder()         </w:t>
      </w:r>
      <w:r>
        <w:rPr>
          <w:rFonts w:hint="eastAsia"/>
          <w:shd w:val="clear" w:color="auto" w:fill="FFFFFF"/>
        </w:rPr>
        <w:t>哈希加密</w:t>
      </w:r>
    </w:p>
    <w:p w14:paraId="308AB1A6" w14:textId="77777777" w:rsidR="0000071B" w:rsidRDefault="0000071B" w:rsidP="0000071B">
      <w:pPr>
        <w:jc w:val="both"/>
        <w:rPr>
          <w:shd w:val="clear" w:color="auto" w:fill="FFFFFF"/>
        </w:rPr>
      </w:pPr>
      <w:r>
        <w:rPr>
          <w:shd w:val="clear" w:color="auto" w:fill="FFFFFF"/>
        </w:rPr>
        <w:t xml:space="preserve">String encode = pw.encode("123456")                         </w:t>
      </w:r>
      <w:r>
        <w:rPr>
          <w:rFonts w:hint="eastAsia"/>
          <w:shd w:val="clear" w:color="auto" w:fill="FFFFFF"/>
        </w:rPr>
        <w:t>单向加密</w:t>
      </w:r>
    </w:p>
    <w:p w14:paraId="53CDF589" w14:textId="77777777" w:rsidR="0000071B" w:rsidRDefault="0000071B" w:rsidP="0000071B">
      <w:pPr>
        <w:jc w:val="both"/>
        <w:rPr>
          <w:shd w:val="clear" w:color="auto" w:fill="FFFFFF"/>
        </w:rPr>
      </w:pPr>
      <w:r>
        <w:rPr>
          <w:shd w:val="clear" w:color="auto" w:fill="FFFFFF"/>
        </w:rPr>
        <w:t xml:space="preserve">boolean matches = pw.matches("123456", encode)            </w:t>
      </w:r>
      <w:r>
        <w:rPr>
          <w:rFonts w:hint="eastAsia"/>
          <w:shd w:val="clear" w:color="auto" w:fill="FFFFFF"/>
        </w:rPr>
        <w:t>验证是否匹配</w:t>
      </w:r>
    </w:p>
    <w:p w14:paraId="1F516682" w14:textId="77777777" w:rsidR="0000071B" w:rsidRDefault="0000071B" w:rsidP="0000071B">
      <w:pPr>
        <w:pStyle w:val="Heading4"/>
      </w:pPr>
      <w:bookmarkStart w:id="326" w:name="_Toc93463464"/>
      <w:bookmarkStart w:id="327" w:name="_Toc126363661"/>
      <w:r>
        <w:rPr>
          <w:rFonts w:hint="eastAsia"/>
        </w:rPr>
        <w:t>注解模式</w:t>
      </w:r>
    </w:p>
    <w:bookmarkEnd w:id="326"/>
    <w:bookmarkEnd w:id="327"/>
    <w:p w14:paraId="10D6459F" w14:textId="77777777" w:rsidR="0000071B" w:rsidRDefault="0000071B" w:rsidP="0000071B">
      <w:pPr>
        <w:jc w:val="both"/>
        <w:rPr>
          <w:shd w:val="clear" w:color="auto" w:fill="FFFFFF"/>
        </w:rPr>
      </w:pPr>
      <w:r>
        <w:rPr>
          <w:shd w:val="clear" w:color="auto" w:fill="FFFFFF"/>
        </w:rPr>
        <w:t xml:space="preserve">@EnableGlobalMethodSecurity( securedEnabled =true )  </w:t>
      </w:r>
      <w:r>
        <w:rPr>
          <w:rFonts w:hint="eastAsia"/>
          <w:shd w:val="clear" w:color="auto" w:fill="FFFFFF"/>
        </w:rPr>
        <w:t>开启注解</w:t>
      </w:r>
    </w:p>
    <w:p w14:paraId="0739A7AD" w14:textId="77777777" w:rsidR="0000071B" w:rsidRDefault="0000071B" w:rsidP="0000071B">
      <w:pPr>
        <w:jc w:val="both"/>
        <w:rPr>
          <w:b/>
          <w:shd w:val="clear" w:color="auto" w:fill="FFFFFF"/>
        </w:rPr>
      </w:pPr>
      <w:r>
        <w:rPr>
          <w:rFonts w:hint="eastAsia"/>
          <w:b/>
          <w:shd w:val="clear" w:color="auto" w:fill="FFFFFF"/>
        </w:rPr>
        <w:t>controller</w:t>
      </w:r>
      <w:r>
        <w:rPr>
          <w:b/>
          <w:shd w:val="clear" w:color="auto" w:fill="FFFFFF"/>
        </w:rPr>
        <w:t>&gt;</w:t>
      </w:r>
    </w:p>
    <w:p w14:paraId="49E25331" w14:textId="77777777" w:rsidR="0000071B" w:rsidRDefault="0000071B" w:rsidP="0000071B">
      <w:pPr>
        <w:jc w:val="both"/>
        <w:rPr>
          <w:shd w:val="clear" w:color="auto" w:fill="FFFFFF"/>
        </w:rPr>
      </w:pPr>
      <w:r>
        <w:rPr>
          <w:shd w:val="clear" w:color="auto" w:fill="FFFFFF"/>
        </w:rPr>
        <w:t xml:space="preserve"> @GetMapping("/driver")</w:t>
      </w:r>
    </w:p>
    <w:p w14:paraId="0A9E5340" w14:textId="77777777" w:rsidR="0000071B" w:rsidRDefault="0000071B" w:rsidP="0000071B">
      <w:pPr>
        <w:jc w:val="both"/>
        <w:rPr>
          <w:shd w:val="clear" w:color="auto" w:fill="FFFFFF"/>
        </w:rPr>
      </w:pPr>
      <w:r>
        <w:rPr>
          <w:shd w:val="clear" w:color="auto" w:fill="FFFFFF"/>
        </w:rPr>
        <w:t xml:space="preserve"> </w:t>
      </w:r>
      <w:r>
        <w:rPr>
          <w:b/>
          <w:color w:val="00B050"/>
          <w:shd w:val="clear" w:color="auto" w:fill="FFFFFF"/>
        </w:rPr>
        <w:t>@</w:t>
      </w:r>
      <w:r>
        <w:rPr>
          <w:rFonts w:hint="eastAsia"/>
          <w:b/>
          <w:color w:val="00B050"/>
          <w:shd w:val="clear" w:color="auto" w:fill="FFFFFF"/>
        </w:rPr>
        <w:t>Secured</w:t>
      </w:r>
      <w:r>
        <w:rPr>
          <w:shd w:val="clear" w:color="auto" w:fill="FFFFFF"/>
        </w:rPr>
        <w:t xml:space="preserve">("ROLE_abc")                                    </w:t>
      </w:r>
      <w:r>
        <w:rPr>
          <w:rFonts w:hint="eastAsia"/>
          <w:shd w:val="clear" w:color="auto" w:fill="FFFFFF"/>
        </w:rPr>
        <w:t>登录后判断是否是角色，必须</w:t>
      </w:r>
      <w:r>
        <w:rPr>
          <w:rFonts w:hint="eastAsia"/>
          <w:shd w:val="clear" w:color="auto" w:fill="FFFFFF"/>
        </w:rPr>
        <w:t>ROLE</w:t>
      </w:r>
      <w:r>
        <w:rPr>
          <w:shd w:val="clear" w:color="auto" w:fill="FFFFFF"/>
        </w:rPr>
        <w:t>_</w:t>
      </w:r>
      <w:r>
        <w:rPr>
          <w:rFonts w:hint="eastAsia"/>
          <w:shd w:val="clear" w:color="auto" w:fill="FFFFFF"/>
        </w:rPr>
        <w:t>开头，区分大小写</w:t>
      </w:r>
    </w:p>
    <w:p w14:paraId="76EC668F" w14:textId="77777777" w:rsidR="0000071B" w:rsidRDefault="0000071B" w:rsidP="0000071B">
      <w:pPr>
        <w:rPr>
          <w:rFonts w:cs="Microsoft Sans Serif"/>
          <w:b/>
          <w:color w:val="00B050"/>
          <w:kern w:val="0"/>
        </w:rPr>
      </w:pPr>
      <w:r>
        <w:rPr>
          <w:rFonts w:hint="eastAsia"/>
          <w:shd w:val="clear" w:color="auto" w:fill="FFFFFF"/>
        </w:rPr>
        <w:t xml:space="preserve"> </w:t>
      </w:r>
      <w:r>
        <w:rPr>
          <w:shd w:val="clear" w:color="auto" w:fill="FFFFFF"/>
        </w:rPr>
        <w:t xml:space="preserve">  </w:t>
      </w:r>
      <w:r>
        <w:rPr>
          <w:rFonts w:cs="Microsoft Sans Serif"/>
          <w:b/>
          <w:color w:val="00B050"/>
          <w:kern w:val="0"/>
        </w:rPr>
        <w:t xml:space="preserve"> @PreAuthorize( </w:t>
      </w:r>
      <w:r>
        <w:rPr>
          <w:rFonts w:cs="Microsoft Sans Serif"/>
          <w:kern w:val="0"/>
        </w:rPr>
        <w:t xml:space="preserve">"hasRole('ROLE_USER') or hasRole('ROLE_ADMIN')" </w:t>
      </w:r>
      <w:r>
        <w:rPr>
          <w:rFonts w:cs="Microsoft Sans Serif"/>
          <w:b/>
          <w:color w:val="00B050"/>
          <w:kern w:val="0"/>
        </w:rPr>
        <w:t xml:space="preserve">)      </w:t>
      </w:r>
      <w:r>
        <w:rPr>
          <w:rFonts w:cs="Microsoft Sans Serif"/>
          <w:kern w:val="0"/>
        </w:rPr>
        <w:t>只有</w:t>
      </w:r>
      <w:r>
        <w:rPr>
          <w:rFonts w:cs="Microsoft Sans Serif"/>
          <w:kern w:val="0"/>
        </w:rPr>
        <w:t>ROLE_USER</w:t>
      </w:r>
      <w:r>
        <w:rPr>
          <w:rFonts w:cs="Microsoft Sans Serif"/>
          <w:kern w:val="0"/>
        </w:rPr>
        <w:t>角色或</w:t>
      </w:r>
      <w:r>
        <w:rPr>
          <w:rFonts w:cs="Microsoft Sans Serif"/>
          <w:kern w:val="0"/>
        </w:rPr>
        <w:t>ROLE_ADMIN</w:t>
      </w:r>
      <w:r>
        <w:rPr>
          <w:rFonts w:cs="Microsoft Sans Serif"/>
          <w:kern w:val="0"/>
        </w:rPr>
        <w:t>角色的用户才能</w:t>
      </w:r>
      <w:r>
        <w:rPr>
          <w:rFonts w:cs="Microsoft Sans Serif" w:hint="eastAsia"/>
          <w:kern w:val="0"/>
        </w:rPr>
        <w:t>调用下方</w:t>
      </w:r>
      <w:r>
        <w:rPr>
          <w:rFonts w:cs="Microsoft Sans Serif"/>
          <w:kern w:val="0"/>
        </w:rPr>
        <w:t>方法</w:t>
      </w:r>
      <w:r>
        <w:rPr>
          <w:rFonts w:cs="Microsoft Sans Serif" w:hint="eastAsia"/>
          <w:kern w:val="0"/>
        </w:rPr>
        <w:t>（</w:t>
      </w:r>
      <w:r>
        <w:rPr>
          <w:rFonts w:cs="Microsoft Sans Serif" w:hint="eastAsia"/>
          <w:kern w:val="0"/>
        </w:rPr>
        <w:t>ROLE</w:t>
      </w:r>
      <w:r>
        <w:rPr>
          <w:rFonts w:cs="Microsoft Sans Serif"/>
          <w:kern w:val="0"/>
        </w:rPr>
        <w:t xml:space="preserve">_ </w:t>
      </w:r>
      <w:r>
        <w:rPr>
          <w:rFonts w:cs="Microsoft Sans Serif" w:hint="eastAsia"/>
          <w:kern w:val="0"/>
        </w:rPr>
        <w:t>加不加都可以）</w:t>
      </w:r>
    </w:p>
    <w:p w14:paraId="66277182" w14:textId="77777777" w:rsidR="0000071B" w:rsidRDefault="0000071B" w:rsidP="0000071B">
      <w:pPr>
        <w:rPr>
          <w:rFonts w:cs="Microsoft Sans Serif"/>
          <w:b/>
          <w:color w:val="00B050"/>
          <w:kern w:val="0"/>
        </w:rPr>
      </w:pPr>
      <w:r>
        <w:rPr>
          <w:rFonts w:cs="Microsoft Sans Serif" w:hint="eastAsia"/>
          <w:b/>
          <w:color w:val="00B050"/>
          <w:kern w:val="0"/>
        </w:rPr>
        <w:t xml:space="preserve"> </w:t>
      </w:r>
      <w:r>
        <w:rPr>
          <w:rFonts w:cs="Microsoft Sans Serif"/>
          <w:b/>
          <w:color w:val="00B050"/>
          <w:kern w:val="0"/>
        </w:rPr>
        <w:t xml:space="preserve">   @PreAuthorize( </w:t>
      </w:r>
      <w:r>
        <w:rPr>
          <w:rFonts w:cs="Microsoft Sans Serif"/>
          <w:kern w:val="0"/>
        </w:rPr>
        <w:t xml:space="preserve">"#id&lt;10" </w:t>
      </w:r>
      <w:r>
        <w:rPr>
          <w:rFonts w:cs="Microsoft Sans Serif"/>
          <w:b/>
          <w:color w:val="00B050"/>
          <w:kern w:val="0"/>
        </w:rPr>
        <w:t xml:space="preserve">)                                              </w:t>
      </w:r>
      <w:r>
        <w:rPr>
          <w:rFonts w:cs="Microsoft Sans Serif"/>
          <w:kern w:val="0"/>
        </w:rPr>
        <w:t>限制只能查询</w:t>
      </w:r>
      <w:r>
        <w:rPr>
          <w:rFonts w:cs="Microsoft Sans Serif"/>
          <w:kern w:val="0"/>
        </w:rPr>
        <w:t>Id</w:t>
      </w:r>
      <w:r>
        <w:rPr>
          <w:rFonts w:cs="Microsoft Sans Serif"/>
          <w:kern w:val="0"/>
        </w:rPr>
        <w:t>小于</w:t>
      </w:r>
      <w:r>
        <w:rPr>
          <w:rFonts w:cs="Microsoft Sans Serif"/>
          <w:kern w:val="0"/>
        </w:rPr>
        <w:t>10</w:t>
      </w:r>
      <w:r>
        <w:rPr>
          <w:rFonts w:cs="Microsoft Sans Serif"/>
          <w:kern w:val="0"/>
        </w:rPr>
        <w:t>的用户</w:t>
      </w:r>
    </w:p>
    <w:p w14:paraId="123A8848" w14:textId="77777777" w:rsidR="0000071B" w:rsidRDefault="0000071B" w:rsidP="0000071B">
      <w:pPr>
        <w:rPr>
          <w:rFonts w:cs="Microsoft Sans Serif"/>
          <w:b/>
          <w:color w:val="00B050"/>
          <w:kern w:val="0"/>
        </w:rPr>
      </w:pPr>
      <w:r>
        <w:rPr>
          <w:rFonts w:cs="Microsoft Sans Serif" w:hint="eastAsia"/>
          <w:b/>
          <w:color w:val="00B050"/>
          <w:kern w:val="0"/>
        </w:rPr>
        <w:t xml:space="preserve"> </w:t>
      </w:r>
      <w:r>
        <w:rPr>
          <w:rFonts w:cs="Microsoft Sans Serif"/>
          <w:b/>
          <w:color w:val="00B050"/>
          <w:kern w:val="0"/>
        </w:rPr>
        <w:t xml:space="preserve">   @PreAuthorize( </w:t>
      </w:r>
      <w:r>
        <w:rPr>
          <w:rFonts w:cs="Microsoft Sans Serif"/>
          <w:kern w:val="0"/>
        </w:rPr>
        <w:t xml:space="preserve">"principal.username.equals(#username)" </w:t>
      </w:r>
      <w:r>
        <w:rPr>
          <w:rFonts w:cs="Microsoft Sans Serif"/>
          <w:b/>
          <w:color w:val="00B050"/>
          <w:kern w:val="0"/>
        </w:rPr>
        <w:t xml:space="preserve">)                </w:t>
      </w:r>
      <w:r>
        <w:rPr>
          <w:rFonts w:cs="Microsoft Sans Serif"/>
          <w:kern w:val="0"/>
        </w:rPr>
        <w:t>限制只能查询自己的信息</w:t>
      </w:r>
      <w:r>
        <w:rPr>
          <w:rFonts w:cs="Microsoft Sans Serif" w:hint="eastAsia"/>
          <w:kern w:val="0"/>
        </w:rPr>
        <w:t xml:space="preserve"> </w:t>
      </w:r>
      <w:r>
        <w:rPr>
          <w:rFonts w:cs="Microsoft Sans Serif"/>
          <w:kern w:val="0"/>
        </w:rPr>
        <w:t xml:space="preserve">        // public User find(String username) {</w:t>
      </w:r>
    </w:p>
    <w:p w14:paraId="6A8AF5E4" w14:textId="77777777" w:rsidR="0000071B" w:rsidRDefault="0000071B" w:rsidP="0000071B">
      <w:pPr>
        <w:rPr>
          <w:rFonts w:cs="Microsoft Sans Serif"/>
          <w:kern w:val="0"/>
        </w:rPr>
      </w:pPr>
      <w:r>
        <w:rPr>
          <w:rFonts w:cs="Microsoft Sans Serif" w:hint="eastAsia"/>
          <w:b/>
          <w:color w:val="00B050"/>
          <w:kern w:val="0"/>
        </w:rPr>
        <w:t xml:space="preserve"> </w:t>
      </w:r>
      <w:r>
        <w:rPr>
          <w:rFonts w:cs="Microsoft Sans Serif"/>
          <w:b/>
          <w:color w:val="00B050"/>
          <w:kern w:val="0"/>
        </w:rPr>
        <w:t xml:space="preserve">   @PreAuthorize( </w:t>
      </w:r>
      <w:r>
        <w:rPr>
          <w:rFonts w:cs="Microsoft Sans Serif"/>
          <w:kern w:val="0"/>
        </w:rPr>
        <w:t xml:space="preserve">"#user.name.equals('abc')" </w:t>
      </w:r>
      <w:r>
        <w:rPr>
          <w:rFonts w:cs="Microsoft Sans Serif"/>
          <w:b/>
          <w:color w:val="00B050"/>
          <w:kern w:val="0"/>
        </w:rPr>
        <w:t xml:space="preserve">)                             </w:t>
      </w:r>
      <w:r>
        <w:rPr>
          <w:rFonts w:cs="Microsoft Sans Serif"/>
          <w:kern w:val="0"/>
        </w:rPr>
        <w:t>限制只能新增用户名称为</w:t>
      </w:r>
      <w:r>
        <w:rPr>
          <w:rFonts w:cs="Microsoft Sans Serif"/>
          <w:kern w:val="0"/>
        </w:rPr>
        <w:t>abc</w:t>
      </w:r>
      <w:r>
        <w:rPr>
          <w:rFonts w:cs="Microsoft Sans Serif"/>
          <w:kern w:val="0"/>
        </w:rPr>
        <w:t>的用户</w:t>
      </w:r>
    </w:p>
    <w:p w14:paraId="70080D75" w14:textId="77777777" w:rsidR="0000071B" w:rsidRDefault="0000071B" w:rsidP="0000071B">
      <w:pPr>
        <w:rPr>
          <w:rFonts w:cs="Microsoft Sans Serif"/>
          <w:b/>
          <w:color w:val="00B050"/>
          <w:kern w:val="0"/>
        </w:rPr>
      </w:pPr>
      <w:r>
        <w:rPr>
          <w:rFonts w:cs="Microsoft Sans Serif" w:hint="eastAsia"/>
          <w:b/>
          <w:color w:val="00B050"/>
          <w:kern w:val="0"/>
        </w:rPr>
        <w:t xml:space="preserve"> </w:t>
      </w:r>
      <w:r>
        <w:rPr>
          <w:rFonts w:cs="Microsoft Sans Serif"/>
          <w:b/>
          <w:color w:val="00B050"/>
          <w:kern w:val="0"/>
        </w:rPr>
        <w:t xml:space="preserve">   @PreAuthorize</w:t>
      </w:r>
      <w:r>
        <w:rPr>
          <w:rFonts w:cs="Microsoft Sans Serif"/>
          <w:kern w:val="0"/>
        </w:rPr>
        <w:t xml:space="preserve">("true")                                                  </w:t>
      </w:r>
      <w:r>
        <w:rPr>
          <w:rFonts w:cs="Microsoft Sans Serif" w:hint="eastAsia"/>
          <w:kern w:val="0"/>
        </w:rPr>
        <w:t>放行所有</w:t>
      </w:r>
    </w:p>
    <w:p w14:paraId="7FF93557" w14:textId="77777777" w:rsidR="0000071B" w:rsidRDefault="0000071B" w:rsidP="0000071B">
      <w:pPr>
        <w:rPr>
          <w:rFonts w:cs="Microsoft Sans Serif"/>
          <w:kern w:val="0"/>
        </w:rPr>
      </w:pPr>
      <w:r>
        <w:rPr>
          <w:rFonts w:cs="Microsoft Sans Serif" w:hint="eastAsia"/>
          <w:b/>
          <w:color w:val="00B050"/>
          <w:kern w:val="0"/>
        </w:rPr>
        <w:t xml:space="preserve"> </w:t>
      </w:r>
      <w:r>
        <w:rPr>
          <w:rFonts w:cs="Microsoft Sans Serif"/>
          <w:b/>
          <w:color w:val="00B050"/>
          <w:kern w:val="0"/>
        </w:rPr>
        <w:t xml:space="preserve">@PostAuthorize( </w:t>
      </w:r>
      <w:r>
        <w:rPr>
          <w:rFonts w:cs="Microsoft Sans Serif"/>
          <w:kern w:val="0"/>
        </w:rPr>
        <w:t>"returnObject.id%2==0"</w:t>
      </w:r>
      <w:r>
        <w:rPr>
          <w:rFonts w:cs="Microsoft Sans Serif"/>
          <w:b/>
          <w:color w:val="00B050"/>
          <w:kern w:val="0"/>
        </w:rPr>
        <w:t xml:space="preserve"> )                  </w:t>
      </w:r>
      <w:r>
        <w:rPr>
          <w:rFonts w:cs="Microsoft Sans Serif"/>
          <w:kern w:val="0"/>
        </w:rPr>
        <w:t>在方法调用完成后进行权限检查，它不能控制方法是否能被调用，只能在方法调用完成后检查权限决定是否要抛出</w:t>
      </w:r>
    </w:p>
    <w:p w14:paraId="168043EB" w14:textId="77777777" w:rsidR="0000071B" w:rsidRDefault="0000071B" w:rsidP="0000071B">
      <w:pPr>
        <w:rPr>
          <w:rFonts w:cs="Microsoft Sans Serif"/>
          <w:kern w:val="0"/>
        </w:rPr>
      </w:pPr>
      <w:r>
        <w:rPr>
          <w:rFonts w:cs="Microsoft Sans Serif"/>
          <w:kern w:val="0"/>
        </w:rPr>
        <w:t xml:space="preserve"> </w:t>
      </w:r>
      <w:r>
        <w:rPr>
          <w:rFonts w:cs="Microsoft Sans Serif"/>
          <w:b/>
          <w:color w:val="00B050"/>
          <w:kern w:val="0"/>
        </w:rPr>
        <w:t>@PreFilter</w:t>
      </w:r>
      <w:r>
        <w:rPr>
          <w:rFonts w:cs="Microsoft Sans Serif"/>
          <w:kern w:val="0"/>
        </w:rPr>
        <w:t xml:space="preserve">( filterTarget="ids", value="filterObject%2==0" )   </w:t>
      </w:r>
      <w:r>
        <w:rPr>
          <w:rFonts w:cs="Microsoft Sans Serif"/>
          <w:kern w:val="0"/>
        </w:rPr>
        <w:t>对集合类型的参数或返回值进行过滤</w:t>
      </w:r>
      <w:r>
        <w:rPr>
          <w:rFonts w:cs="Microsoft Sans Serif"/>
          <w:kern w:val="0"/>
        </w:rPr>
        <w:t xml:space="preserve">      //public void delete(List&lt;Integer&gt; ids, List&lt;String&gt; usernames) {</w:t>
      </w:r>
    </w:p>
    <w:p w14:paraId="51BA44D8" w14:textId="77777777" w:rsidR="0000071B" w:rsidRDefault="0000071B" w:rsidP="0000071B">
      <w:pPr>
        <w:rPr>
          <w:rFonts w:cs="Microsoft Sans Serif"/>
          <w:b/>
          <w:color w:val="00B050"/>
          <w:kern w:val="0"/>
        </w:rPr>
      </w:pPr>
      <w:r>
        <w:rPr>
          <w:rFonts w:cs="Microsoft Sans Serif" w:hint="eastAsia"/>
          <w:b/>
          <w:color w:val="00B050"/>
          <w:kern w:val="0"/>
        </w:rPr>
        <w:t xml:space="preserve"> </w:t>
      </w:r>
      <w:r>
        <w:rPr>
          <w:rFonts w:cs="Microsoft Sans Serif"/>
          <w:b/>
          <w:color w:val="00B050"/>
          <w:kern w:val="0"/>
        </w:rPr>
        <w:t xml:space="preserve">@PostFilter( </w:t>
      </w:r>
      <w:r>
        <w:rPr>
          <w:rFonts w:cs="Microsoft Sans Serif"/>
          <w:kern w:val="0"/>
        </w:rPr>
        <w:t xml:space="preserve">"filterObject.id%2==0" </w:t>
      </w:r>
      <w:r>
        <w:rPr>
          <w:rFonts w:cs="Microsoft Sans Serif"/>
          <w:b/>
          <w:color w:val="00B050"/>
          <w:kern w:val="0"/>
        </w:rPr>
        <w:t>）</w:t>
      </w:r>
      <w:r>
        <w:rPr>
          <w:rFonts w:cs="Microsoft Sans Serif" w:hint="eastAsia"/>
          <w:b/>
          <w:color w:val="00B050"/>
          <w:kern w:val="0"/>
        </w:rPr>
        <w:t xml:space="preserve"> </w:t>
      </w:r>
      <w:r>
        <w:rPr>
          <w:rFonts w:cs="Microsoft Sans Serif"/>
          <w:b/>
          <w:color w:val="00B050"/>
          <w:kern w:val="0"/>
        </w:rPr>
        <w:t xml:space="preserve">                     </w:t>
      </w:r>
      <w:r>
        <w:rPr>
          <w:rFonts w:cs="Microsoft Sans Serif"/>
          <w:kern w:val="0"/>
        </w:rPr>
        <w:t>对集合类型的参数或返回值进行过滤</w:t>
      </w:r>
      <w:r>
        <w:rPr>
          <w:rFonts w:cs="Microsoft Sans Serif" w:hint="eastAsia"/>
          <w:kern w:val="0"/>
        </w:rPr>
        <w:t xml:space="preserve"> </w:t>
      </w:r>
      <w:r>
        <w:rPr>
          <w:rFonts w:cs="Microsoft Sans Serif"/>
          <w:kern w:val="0"/>
        </w:rPr>
        <w:t xml:space="preserve">     //</w:t>
      </w:r>
      <w:r>
        <w:t xml:space="preserve"> </w:t>
      </w:r>
      <w:r>
        <w:rPr>
          <w:rFonts w:cs="Microsoft Sans Serif"/>
          <w:kern w:val="0"/>
        </w:rPr>
        <w:t>List&lt;User&gt; userList = new ArrayList&lt;User&gt;();   return userList;</w:t>
      </w:r>
    </w:p>
    <w:p w14:paraId="71EFEE54" w14:textId="77777777" w:rsidR="0000071B" w:rsidRDefault="0000071B" w:rsidP="0000071B">
      <w:pPr>
        <w:jc w:val="both"/>
        <w:rPr>
          <w:shd w:val="clear" w:color="auto" w:fill="FFFFFF"/>
        </w:rPr>
      </w:pPr>
    </w:p>
    <w:p w14:paraId="1C9700E2" w14:textId="77777777" w:rsidR="0000071B" w:rsidRDefault="0000071B" w:rsidP="0000071B">
      <w:pPr>
        <w:jc w:val="both"/>
        <w:rPr>
          <w:shd w:val="clear" w:color="auto" w:fill="FFFFFF"/>
        </w:rPr>
      </w:pPr>
      <w:r>
        <w:rPr>
          <w:shd w:val="clear" w:color="auto" w:fill="FFFFFF"/>
        </w:rPr>
        <w:t xml:space="preserve">      public BaseResponse listAuthenticationDriverInfo(@PageableDefault Pageable pageable,</w:t>
      </w:r>
    </w:p>
    <w:p w14:paraId="68099506" w14:textId="77777777" w:rsidR="0000071B" w:rsidRDefault="0000071B" w:rsidP="0000071B">
      <w:pPr>
        <w:jc w:val="both"/>
        <w:rPr>
          <w:shd w:val="clear" w:color="auto" w:fill="FFFFFF"/>
        </w:rPr>
      </w:pPr>
      <w:r>
        <w:rPr>
          <w:shd w:val="clear" w:color="auto" w:fill="FFFFFF"/>
        </w:rPr>
        <w:t xml:space="preserve">                                                     @ApiParam(value = "</w:t>
      </w:r>
      <w:r>
        <w:rPr>
          <w:shd w:val="clear" w:color="auto" w:fill="FFFFFF"/>
        </w:rPr>
        <w:t>状态</w:t>
      </w:r>
      <w:r>
        <w:rPr>
          <w:shd w:val="clear" w:color="auto" w:fill="FFFFFF"/>
        </w:rPr>
        <w:t>") @RequestParam(required = false) AuthenticationCheckStatus status,</w:t>
      </w:r>
    </w:p>
    <w:p w14:paraId="52A6E67D" w14:textId="77777777" w:rsidR="0000071B" w:rsidRDefault="0000071B" w:rsidP="0000071B">
      <w:pPr>
        <w:jc w:val="both"/>
        <w:rPr>
          <w:shd w:val="clear" w:color="auto" w:fill="FFFFFF"/>
        </w:rPr>
      </w:pPr>
      <w:r>
        <w:rPr>
          <w:shd w:val="clear" w:color="auto" w:fill="FFFFFF"/>
        </w:rPr>
        <w:t xml:space="preserve">                                                     @ApiParam(value = "</w:t>
      </w:r>
      <w:r>
        <w:rPr>
          <w:shd w:val="clear" w:color="auto" w:fill="FFFFFF"/>
        </w:rPr>
        <w:t>司机姓名</w:t>
      </w:r>
      <w:r>
        <w:rPr>
          <w:shd w:val="clear" w:color="auto" w:fill="FFFFFF"/>
        </w:rPr>
        <w:t>") @RequestParam(required = false) String driverName) {</w:t>
      </w:r>
    </w:p>
    <w:p w14:paraId="67E5250C" w14:textId="77777777" w:rsidR="0000071B" w:rsidRDefault="0000071B" w:rsidP="0000071B">
      <w:pPr>
        <w:jc w:val="both"/>
        <w:rPr>
          <w:shd w:val="clear" w:color="auto" w:fill="FFFFFF"/>
        </w:rPr>
      </w:pPr>
      <w:r>
        <w:rPr>
          <w:shd w:val="clear" w:color="auto" w:fill="FFFFFF"/>
        </w:rPr>
        <w:t xml:space="preserve">        return new BaseResponse&lt;&gt;(authenticateService.listAuthenticationDriverInfo(pageable, status, driverName));</w:t>
      </w:r>
    </w:p>
    <w:p w14:paraId="5CCB1CD1" w14:textId="77777777" w:rsidR="0000071B" w:rsidRDefault="0000071B" w:rsidP="0000071B">
      <w:pPr>
        <w:jc w:val="both"/>
        <w:rPr>
          <w:shd w:val="clear" w:color="auto" w:fill="FFFFFF"/>
        </w:rPr>
      </w:pPr>
      <w:r>
        <w:rPr>
          <w:shd w:val="clear" w:color="auto" w:fill="FFFFFF"/>
        </w:rPr>
        <w:t xml:space="preserve">    }</w:t>
      </w:r>
    </w:p>
    <w:p w14:paraId="771D677F" w14:textId="77777777" w:rsidR="0000071B" w:rsidRDefault="0000071B" w:rsidP="0000071B">
      <w:pPr>
        <w:pStyle w:val="Heading3"/>
      </w:pPr>
      <w:r w:rsidRPr="00E34093">
        <w:t>spring-boot-starter-websocket</w:t>
      </w:r>
    </w:p>
    <w:p w14:paraId="3E1870B8" w14:textId="77777777" w:rsidR="0000071B" w:rsidRDefault="0000071B" w:rsidP="0000071B">
      <w:pPr>
        <w:pStyle w:val="Heading4"/>
      </w:pPr>
      <w:r>
        <w:rPr>
          <w:rFonts w:hint="eastAsia"/>
        </w:rPr>
        <w:t>Core</w:t>
      </w:r>
    </w:p>
    <w:p w14:paraId="4AA906CE" w14:textId="77777777" w:rsidR="0000071B" w:rsidRPr="006B5556" w:rsidRDefault="0000071B" w:rsidP="0000071B">
      <w:pPr>
        <w:pStyle w:val="Heading8"/>
        <w:rPr>
          <w:lang w:val="en-GB"/>
        </w:rPr>
      </w:pPr>
      <w:r w:rsidRPr="006B5556">
        <w:rPr>
          <w:lang w:val="en-GB"/>
        </w:rPr>
        <w:t>How it Works Under the Hood</w:t>
      </w:r>
    </w:p>
    <w:p w14:paraId="5176DD02" w14:textId="77777777" w:rsidR="0000071B" w:rsidRDefault="0000071B" w:rsidP="0000071B">
      <w:pPr>
        <w:rPr>
          <w:lang w:val="en-GB"/>
        </w:rPr>
      </w:pPr>
      <w:r w:rsidRPr="006B5556">
        <w:rPr>
          <w:lang w:val="en-GB"/>
        </w:rPr>
        <w:t>WebSocket Protocol Handling</w:t>
      </w:r>
    </w:p>
    <w:p w14:paraId="58097D34" w14:textId="77777777" w:rsidR="0000071B" w:rsidRPr="006B5556" w:rsidRDefault="0000071B" w:rsidP="0000071B">
      <w:pPr>
        <w:ind w:left="360"/>
        <w:rPr>
          <w:rFonts w:cs="Microsoft Sans Serif"/>
          <w:bCs/>
          <w:kern w:val="0"/>
          <w:lang w:val="en-GB"/>
        </w:rPr>
      </w:pPr>
      <w:r w:rsidRPr="006B5556">
        <w:rPr>
          <w:lang w:val="en-GB"/>
        </w:rPr>
        <w:t>The</w:t>
      </w:r>
      <w:r w:rsidRPr="006B5556">
        <w:rPr>
          <w:rFonts w:cs="Microsoft Sans Serif"/>
          <w:bCs/>
          <w:kern w:val="0"/>
          <w:lang w:val="en-GB"/>
        </w:rPr>
        <w:t xml:space="preserve"> Spring WebSocket support manages the WebSocket protocol, including the initial handshake over HTTP, which upgrades the connection to the WebSocket protocol.</w:t>
      </w:r>
    </w:p>
    <w:p w14:paraId="7F1507CF" w14:textId="77777777" w:rsidR="0000071B" w:rsidRDefault="0000071B" w:rsidP="0000071B">
      <w:pPr>
        <w:tabs>
          <w:tab w:val="num" w:pos="720"/>
        </w:tabs>
        <w:rPr>
          <w:rFonts w:cs="Microsoft Sans Serif"/>
          <w:bCs/>
          <w:kern w:val="0"/>
          <w:lang w:val="en-GB"/>
        </w:rPr>
      </w:pPr>
      <w:r w:rsidRPr="006B5556">
        <w:rPr>
          <w:lang w:val="en-GB"/>
        </w:rPr>
        <w:t>Integration with Web Servers</w:t>
      </w:r>
    </w:p>
    <w:p w14:paraId="64D97AD2" w14:textId="77777777" w:rsidR="0000071B" w:rsidRDefault="0000071B" w:rsidP="0000071B">
      <w:pPr>
        <w:tabs>
          <w:tab w:val="num" w:pos="720"/>
        </w:tabs>
        <w:ind w:left="360"/>
        <w:rPr>
          <w:rFonts w:cs="Microsoft Sans Serif"/>
          <w:bCs/>
          <w:kern w:val="0"/>
          <w:lang w:val="en-GB"/>
        </w:rPr>
      </w:pPr>
      <w:r w:rsidRPr="006B5556">
        <w:rPr>
          <w:rFonts w:cs="Microsoft Sans Serif"/>
          <w:bCs/>
          <w:kern w:val="0"/>
          <w:lang w:val="en-GB"/>
        </w:rPr>
        <w:t xml:space="preserve">Spring Boot integrates with web servers like Tomcat, Jetty, or Undertow. </w:t>
      </w:r>
    </w:p>
    <w:p w14:paraId="0649B66A" w14:textId="77777777" w:rsidR="0000071B" w:rsidRDefault="0000071B" w:rsidP="0000071B">
      <w:pPr>
        <w:tabs>
          <w:tab w:val="num" w:pos="720"/>
        </w:tabs>
        <w:ind w:left="360"/>
        <w:rPr>
          <w:rFonts w:cs="Microsoft Sans Serif"/>
          <w:bCs/>
          <w:kern w:val="0"/>
          <w:lang w:val="en-GB"/>
        </w:rPr>
      </w:pPr>
      <w:r w:rsidRPr="006B5556">
        <w:rPr>
          <w:rFonts w:cs="Microsoft Sans Serif"/>
          <w:bCs/>
          <w:kern w:val="0"/>
          <w:lang w:val="en-GB"/>
        </w:rPr>
        <w:t xml:space="preserve">These servers provide the actual socket implementation. </w:t>
      </w:r>
    </w:p>
    <w:p w14:paraId="54E7B81B" w14:textId="77777777" w:rsidR="0000071B" w:rsidRPr="006B5556" w:rsidRDefault="0000071B" w:rsidP="0000071B">
      <w:pPr>
        <w:tabs>
          <w:tab w:val="num" w:pos="720"/>
        </w:tabs>
        <w:ind w:left="360"/>
        <w:rPr>
          <w:rFonts w:cs="Microsoft Sans Serif"/>
          <w:bCs/>
          <w:kern w:val="0"/>
          <w:lang w:val="en-GB"/>
        </w:rPr>
      </w:pPr>
      <w:r w:rsidRPr="006B5556">
        <w:rPr>
          <w:rFonts w:cs="Microsoft Sans Serif"/>
          <w:bCs/>
          <w:kern w:val="0"/>
          <w:lang w:val="en-GB"/>
        </w:rPr>
        <w:t>When you use spring-boot-starter-websocket, Spring Boot configures the embedded web server to handle WebSocket connections.</w:t>
      </w:r>
    </w:p>
    <w:p w14:paraId="588EB51B" w14:textId="77777777" w:rsidR="0000071B" w:rsidRDefault="0000071B" w:rsidP="0000071B">
      <w:pPr>
        <w:tabs>
          <w:tab w:val="num" w:pos="720"/>
        </w:tabs>
        <w:rPr>
          <w:lang w:val="en-GB"/>
        </w:rPr>
      </w:pPr>
      <w:r w:rsidRPr="006B5556">
        <w:rPr>
          <w:lang w:val="en-GB"/>
        </w:rPr>
        <w:t>Netty Integration</w:t>
      </w:r>
    </w:p>
    <w:p w14:paraId="75C6A9B7" w14:textId="77777777" w:rsidR="0000071B" w:rsidRDefault="0000071B" w:rsidP="0000071B">
      <w:pPr>
        <w:tabs>
          <w:tab w:val="num" w:pos="720"/>
        </w:tabs>
        <w:ind w:left="360"/>
        <w:rPr>
          <w:rFonts w:cs="Microsoft Sans Serif"/>
          <w:bCs/>
          <w:kern w:val="0"/>
          <w:lang w:val="en-GB"/>
        </w:rPr>
      </w:pPr>
      <w:r w:rsidRPr="006B5556">
        <w:rPr>
          <w:lang w:val="en-GB"/>
        </w:rPr>
        <w:t>For high</w:t>
      </w:r>
      <w:r w:rsidRPr="006B5556">
        <w:rPr>
          <w:rFonts w:cs="Microsoft Sans Serif"/>
          <w:bCs/>
          <w:kern w:val="0"/>
          <w:lang w:val="en-GB"/>
        </w:rPr>
        <w:t xml:space="preserve">-performance scenarios, Spring can also use Netty, which is an asynchronous event-driven network application framework. </w:t>
      </w:r>
    </w:p>
    <w:p w14:paraId="6169DAAC" w14:textId="77777777" w:rsidR="0000071B" w:rsidRPr="006B5556" w:rsidRDefault="0000071B" w:rsidP="0000071B">
      <w:pPr>
        <w:tabs>
          <w:tab w:val="num" w:pos="720"/>
        </w:tabs>
        <w:ind w:left="360"/>
        <w:rPr>
          <w:rFonts w:cs="Microsoft Sans Serif"/>
          <w:bCs/>
          <w:kern w:val="0"/>
          <w:lang w:val="en-GB"/>
        </w:rPr>
      </w:pPr>
      <w:r w:rsidRPr="006B5556">
        <w:rPr>
          <w:rFonts w:cs="Microsoft Sans Serif"/>
          <w:bCs/>
          <w:kern w:val="0"/>
          <w:lang w:val="en-GB"/>
        </w:rPr>
        <w:t>Netty provides a rich set of APIs to work with sockets.</w:t>
      </w:r>
    </w:p>
    <w:p w14:paraId="34F6E8CE" w14:textId="77777777" w:rsidR="0000071B" w:rsidRDefault="0000071B" w:rsidP="0000071B">
      <w:pPr>
        <w:tabs>
          <w:tab w:val="num" w:pos="720"/>
        </w:tabs>
        <w:rPr>
          <w:lang w:val="en-GB"/>
        </w:rPr>
      </w:pPr>
      <w:r w:rsidRPr="006B5556">
        <w:rPr>
          <w:lang w:val="en-GB"/>
        </w:rPr>
        <w:t>Abstraction Layer</w:t>
      </w:r>
    </w:p>
    <w:p w14:paraId="7F4DE506" w14:textId="77777777" w:rsidR="0000071B" w:rsidRDefault="0000071B" w:rsidP="0000071B">
      <w:pPr>
        <w:tabs>
          <w:tab w:val="num" w:pos="720"/>
        </w:tabs>
        <w:ind w:left="360"/>
        <w:rPr>
          <w:rFonts w:cs="Microsoft Sans Serif"/>
          <w:bCs/>
          <w:kern w:val="0"/>
          <w:lang w:val="en-GB"/>
        </w:rPr>
      </w:pPr>
      <w:r w:rsidRPr="006B5556">
        <w:rPr>
          <w:rFonts w:cs="Microsoft Sans Serif"/>
          <w:bCs/>
          <w:kern w:val="0"/>
          <w:lang w:val="en-GB"/>
        </w:rPr>
        <w:t xml:space="preserve">Spring WebSocket provides an abstraction layer that hides the complexity of direct socket programming. </w:t>
      </w:r>
    </w:p>
    <w:p w14:paraId="6A580E3D" w14:textId="77777777" w:rsidR="0000071B" w:rsidRPr="006B5556" w:rsidRDefault="0000071B" w:rsidP="0000071B">
      <w:pPr>
        <w:tabs>
          <w:tab w:val="num" w:pos="720"/>
        </w:tabs>
        <w:ind w:left="360"/>
        <w:rPr>
          <w:rFonts w:cs="Microsoft Sans Serif"/>
          <w:bCs/>
          <w:kern w:val="0"/>
          <w:lang w:val="en-GB"/>
        </w:rPr>
      </w:pPr>
      <w:r w:rsidRPr="006B5556">
        <w:rPr>
          <w:rFonts w:cs="Microsoft Sans Serif"/>
          <w:bCs/>
          <w:kern w:val="0"/>
          <w:lang w:val="en-GB"/>
        </w:rPr>
        <w:t>The higher-level classes and interfaces in Spring WebSocket internally use socket classes to manage connections, read/write data, and handle events.</w:t>
      </w:r>
    </w:p>
    <w:p w14:paraId="4F272C20" w14:textId="77777777" w:rsidR="0000071B" w:rsidRPr="006B5556" w:rsidRDefault="0000071B" w:rsidP="0000071B">
      <w:pPr>
        <w:pStyle w:val="Heading8"/>
        <w:rPr>
          <w:lang w:val="en-GB"/>
        </w:rPr>
      </w:pPr>
      <w:r w:rsidRPr="006B5556">
        <w:rPr>
          <w:lang w:val="en-GB"/>
        </w:rPr>
        <w:t>Example Flow</w:t>
      </w:r>
    </w:p>
    <w:p w14:paraId="2CD4AC08" w14:textId="77777777" w:rsidR="0000071B" w:rsidRPr="006B5556" w:rsidRDefault="0000071B" w:rsidP="0000071B">
      <w:pPr>
        <w:pStyle w:val="ListParagraph"/>
        <w:numPr>
          <w:ilvl w:val="0"/>
          <w:numId w:val="67"/>
        </w:numPr>
        <w:ind w:firstLineChars="0"/>
      </w:pPr>
      <w:r w:rsidRPr="006B5556">
        <w:rPr>
          <w:lang w:val="en-GB"/>
        </w:rPr>
        <w:t>When a client initiates a WebSocket connection, the request is handled by the web server (e.g., Tomcat or Netty).</w:t>
      </w:r>
    </w:p>
    <w:p w14:paraId="75D871AA" w14:textId="77777777" w:rsidR="0000071B" w:rsidRPr="006B5556" w:rsidRDefault="0000071B" w:rsidP="0000071B">
      <w:pPr>
        <w:pStyle w:val="ListParagraph"/>
        <w:numPr>
          <w:ilvl w:val="0"/>
          <w:numId w:val="67"/>
        </w:numPr>
        <w:ind w:firstLineChars="0"/>
        <w:rPr>
          <w:rFonts w:cs="Microsoft Sans Serif"/>
          <w:bCs/>
          <w:kern w:val="0"/>
          <w:lang w:val="en-GB"/>
        </w:rPr>
      </w:pPr>
      <w:r w:rsidRPr="006B5556">
        <w:rPr>
          <w:rFonts w:cs="Microsoft Sans Serif"/>
          <w:bCs/>
          <w:kern w:val="0"/>
          <w:lang w:val="en-GB"/>
        </w:rPr>
        <w:t xml:space="preserve">The server </w:t>
      </w:r>
      <w:r w:rsidRPr="006B5556">
        <w:rPr>
          <w:lang w:val="en-GB"/>
        </w:rPr>
        <w:t>performs</w:t>
      </w:r>
      <w:r w:rsidRPr="006B5556">
        <w:rPr>
          <w:rFonts w:cs="Microsoft Sans Serif"/>
          <w:bCs/>
          <w:kern w:val="0"/>
          <w:lang w:val="en-GB"/>
        </w:rPr>
        <w:t xml:space="preserve"> </w:t>
      </w:r>
      <w:r w:rsidRPr="006B5556">
        <w:rPr>
          <w:lang w:val="en-GB"/>
        </w:rPr>
        <w:t>the</w:t>
      </w:r>
      <w:r w:rsidRPr="006B5556">
        <w:rPr>
          <w:rFonts w:cs="Microsoft Sans Serif"/>
          <w:bCs/>
          <w:kern w:val="0"/>
          <w:lang w:val="en-GB"/>
        </w:rPr>
        <w:t xml:space="preserve"> WebSocket handshake and, upon success, upgrades the connection to a WebSocket connection.</w:t>
      </w:r>
    </w:p>
    <w:p w14:paraId="0B8D80E5" w14:textId="77777777" w:rsidR="0000071B" w:rsidRPr="006B5556" w:rsidRDefault="0000071B" w:rsidP="0000071B">
      <w:pPr>
        <w:pStyle w:val="ListParagraph"/>
        <w:numPr>
          <w:ilvl w:val="0"/>
          <w:numId w:val="67"/>
        </w:numPr>
        <w:ind w:firstLineChars="0"/>
        <w:rPr>
          <w:rFonts w:cs="Microsoft Sans Serif"/>
          <w:bCs/>
          <w:kern w:val="0"/>
          <w:lang w:val="en-GB"/>
        </w:rPr>
      </w:pPr>
      <w:r w:rsidRPr="006B5556">
        <w:rPr>
          <w:rFonts w:cs="Microsoft Sans Serif"/>
          <w:bCs/>
          <w:kern w:val="0"/>
          <w:lang w:val="en-GB"/>
        </w:rPr>
        <w:t xml:space="preserve">The Spring </w:t>
      </w:r>
      <w:r w:rsidRPr="006B5556">
        <w:rPr>
          <w:lang w:val="en-GB"/>
        </w:rPr>
        <w:t>WebSocket</w:t>
      </w:r>
      <w:r w:rsidRPr="006B5556">
        <w:rPr>
          <w:rFonts w:cs="Microsoft Sans Serif"/>
          <w:bCs/>
          <w:kern w:val="0"/>
          <w:lang w:val="en-GB"/>
        </w:rPr>
        <w:t xml:space="preserve"> framework then manages the WebSocket session, routing messages to the appropriate handlers (e.g., TextWebSocketHandler).</w:t>
      </w:r>
    </w:p>
    <w:p w14:paraId="4E9687AA" w14:textId="77777777" w:rsidR="0000071B" w:rsidRPr="006B5556" w:rsidRDefault="0000071B" w:rsidP="0000071B">
      <w:pPr>
        <w:pStyle w:val="Heading8"/>
        <w:rPr>
          <w:lang w:val="en-GB"/>
        </w:rPr>
      </w:pPr>
      <w:r w:rsidRPr="006B5556">
        <w:rPr>
          <w:lang w:val="en-GB"/>
        </w:rPr>
        <w:t>Underlying Socket Classes</w:t>
      </w:r>
    </w:p>
    <w:p w14:paraId="7FDF609E" w14:textId="77777777" w:rsidR="0000071B" w:rsidRPr="006B5556" w:rsidRDefault="0000071B" w:rsidP="0000071B">
      <w:pPr>
        <w:contextualSpacing/>
        <w:rPr>
          <w:rFonts w:cs="Microsoft Sans Serif"/>
          <w:bCs/>
          <w:kern w:val="0"/>
          <w:lang w:val="en-GB"/>
        </w:rPr>
      </w:pPr>
      <w:r w:rsidRPr="006B5556">
        <w:rPr>
          <w:rFonts w:cs="Microsoft Sans Serif"/>
          <w:bCs/>
          <w:kern w:val="0"/>
          <w:lang w:val="en-GB"/>
        </w:rPr>
        <w:t>The following underlying socket classes are typically involved:</w:t>
      </w:r>
    </w:p>
    <w:p w14:paraId="378A81C3" w14:textId="77777777" w:rsidR="0000071B" w:rsidRPr="006B5556" w:rsidRDefault="0000071B" w:rsidP="0000071B">
      <w:pPr>
        <w:numPr>
          <w:ilvl w:val="0"/>
          <w:numId w:val="66"/>
        </w:numPr>
        <w:contextualSpacing/>
        <w:rPr>
          <w:rFonts w:cs="Microsoft Sans Serif"/>
          <w:bCs/>
          <w:kern w:val="0"/>
          <w:lang w:val="en-GB"/>
        </w:rPr>
      </w:pPr>
      <w:r w:rsidRPr="006B5556">
        <w:rPr>
          <w:rFonts w:cs="Microsoft Sans Serif"/>
          <w:kern w:val="0"/>
          <w:lang w:val="en-GB"/>
        </w:rPr>
        <w:t>Java NIO Classes</w:t>
      </w:r>
    </w:p>
    <w:p w14:paraId="57A0F320" w14:textId="77777777" w:rsidR="0000071B" w:rsidRPr="006B5556" w:rsidRDefault="0000071B" w:rsidP="0000071B">
      <w:pPr>
        <w:ind w:left="1080"/>
        <w:contextualSpacing/>
        <w:rPr>
          <w:rFonts w:cs="Microsoft Sans Serif"/>
          <w:bCs/>
          <w:kern w:val="0"/>
          <w:lang w:val="en-GB"/>
        </w:rPr>
      </w:pPr>
      <w:r w:rsidRPr="006B5556">
        <w:rPr>
          <w:rFonts w:cs="Microsoft Sans Serif"/>
          <w:kern w:val="0"/>
          <w:lang w:val="en-GB"/>
        </w:rPr>
        <w:t>If you are using</w:t>
      </w:r>
      <w:r w:rsidRPr="006B5556">
        <w:rPr>
          <w:rFonts w:cs="Microsoft Sans Serif"/>
          <w:bCs/>
          <w:kern w:val="0"/>
          <w:lang w:val="en-GB"/>
        </w:rPr>
        <w:t xml:space="preserve"> a web server like Tomcat or Jetty, they might use Java NIO (java.nio.channels.SocketChannel) to handle non-blocking IO operations.</w:t>
      </w:r>
    </w:p>
    <w:p w14:paraId="549BF1EF" w14:textId="77777777" w:rsidR="0000071B" w:rsidRPr="006B5556" w:rsidRDefault="0000071B" w:rsidP="0000071B">
      <w:pPr>
        <w:numPr>
          <w:ilvl w:val="0"/>
          <w:numId w:val="66"/>
        </w:numPr>
        <w:contextualSpacing/>
        <w:rPr>
          <w:rFonts w:cs="Microsoft Sans Serif"/>
          <w:bCs/>
          <w:kern w:val="0"/>
          <w:lang w:val="en-GB"/>
        </w:rPr>
      </w:pPr>
      <w:r w:rsidRPr="006B5556">
        <w:rPr>
          <w:rFonts w:cs="Microsoft Sans Serif"/>
          <w:kern w:val="0"/>
          <w:lang w:val="en-GB"/>
        </w:rPr>
        <w:t xml:space="preserve">Netty Classes </w:t>
      </w:r>
    </w:p>
    <w:p w14:paraId="7D9D3975" w14:textId="77777777" w:rsidR="0000071B" w:rsidRPr="006B5556" w:rsidRDefault="0000071B" w:rsidP="0000071B">
      <w:pPr>
        <w:tabs>
          <w:tab w:val="num" w:pos="720"/>
        </w:tabs>
        <w:ind w:left="1080"/>
        <w:contextualSpacing/>
        <w:rPr>
          <w:rFonts w:cs="Microsoft Sans Serif"/>
          <w:bCs/>
          <w:kern w:val="0"/>
          <w:lang w:val="en-GB"/>
        </w:rPr>
      </w:pPr>
      <w:r w:rsidRPr="006B5556">
        <w:rPr>
          <w:rFonts w:cs="Microsoft Sans Serif"/>
          <w:kern w:val="0"/>
          <w:lang w:val="en-GB"/>
        </w:rPr>
        <w:t>If you are</w:t>
      </w:r>
      <w:r w:rsidRPr="006B5556">
        <w:rPr>
          <w:rFonts w:cs="Microsoft Sans Serif"/>
          <w:bCs/>
          <w:kern w:val="0"/>
          <w:lang w:val="en-GB"/>
        </w:rPr>
        <w:t xml:space="preserve"> using Netty, it will use its own socket classes (e.g., io.netty.channel.socket.SocketChannel) for managing connections.</w:t>
      </w:r>
    </w:p>
    <w:p w14:paraId="13B24354" w14:textId="77777777" w:rsidR="0000071B" w:rsidRDefault="0000071B" w:rsidP="0000071B">
      <w:pPr>
        <w:contextualSpacing/>
        <w:rPr>
          <w:rFonts w:cs="Microsoft Sans Serif"/>
          <w:bCs/>
          <w:kern w:val="0"/>
        </w:rPr>
      </w:pPr>
    </w:p>
    <w:p w14:paraId="38CDB0E0" w14:textId="77777777" w:rsidR="0000071B" w:rsidRDefault="0000071B" w:rsidP="0000071B">
      <w:pPr>
        <w:pStyle w:val="Heading4"/>
      </w:pPr>
      <w:r>
        <w:rPr>
          <w:rFonts w:hint="eastAsia"/>
        </w:rPr>
        <w:t>Cofiguration</w:t>
      </w:r>
    </w:p>
    <w:p w14:paraId="46076687" w14:textId="77777777" w:rsidR="0000071B" w:rsidRDefault="0000071B" w:rsidP="0000071B">
      <w:pPr>
        <w:contextualSpacing/>
        <w:rPr>
          <w:rFonts w:cs="Microsoft Sans Serif"/>
          <w:bCs/>
          <w:kern w:val="0"/>
        </w:rPr>
      </w:pPr>
    </w:p>
    <w:p w14:paraId="24F52B20" w14:textId="77777777" w:rsidR="0000071B" w:rsidRDefault="0000071B" w:rsidP="0000071B">
      <w:pPr>
        <w:pStyle w:val="Heading8"/>
      </w:pPr>
      <w:r w:rsidRPr="00A43D79">
        <w:t>Add Dependencies</w:t>
      </w:r>
    </w:p>
    <w:p w14:paraId="6C843B8C" w14:textId="77777777" w:rsidR="0000071B" w:rsidRPr="00A43D79" w:rsidRDefault="0000071B" w:rsidP="0000071B">
      <w:pPr>
        <w:contextualSpacing/>
        <w:rPr>
          <w:rFonts w:cs="Microsoft Sans Serif"/>
          <w:bCs/>
          <w:kern w:val="0"/>
        </w:rPr>
      </w:pPr>
      <w:r w:rsidRPr="00A43D79">
        <w:rPr>
          <w:rFonts w:cs="Microsoft Sans Serif"/>
          <w:bCs/>
          <w:kern w:val="0"/>
        </w:rPr>
        <w:t>&lt;dependency&gt;</w:t>
      </w:r>
    </w:p>
    <w:p w14:paraId="27ED4A4B" w14:textId="77777777" w:rsidR="0000071B" w:rsidRPr="00A43D79" w:rsidRDefault="0000071B" w:rsidP="0000071B">
      <w:pPr>
        <w:contextualSpacing/>
        <w:rPr>
          <w:rFonts w:cs="Microsoft Sans Serif"/>
          <w:bCs/>
          <w:kern w:val="0"/>
        </w:rPr>
      </w:pPr>
      <w:r w:rsidRPr="00A43D79">
        <w:rPr>
          <w:rFonts w:cs="Microsoft Sans Serif"/>
          <w:bCs/>
          <w:kern w:val="0"/>
        </w:rPr>
        <w:t xml:space="preserve">    &lt;groupId&gt;org.springframework.boot&lt;/groupId&gt;</w:t>
      </w:r>
    </w:p>
    <w:p w14:paraId="5547F064" w14:textId="77777777" w:rsidR="0000071B" w:rsidRPr="00A43D79" w:rsidRDefault="0000071B" w:rsidP="0000071B">
      <w:pPr>
        <w:contextualSpacing/>
        <w:rPr>
          <w:rFonts w:cs="Microsoft Sans Serif"/>
          <w:bCs/>
          <w:kern w:val="0"/>
        </w:rPr>
      </w:pPr>
      <w:r w:rsidRPr="00A43D79">
        <w:rPr>
          <w:rFonts w:cs="Microsoft Sans Serif"/>
          <w:bCs/>
          <w:kern w:val="0"/>
        </w:rPr>
        <w:t xml:space="preserve">    &lt;artifactId&gt;spring-boot-starter-websocket&lt;/artifactId&gt;</w:t>
      </w:r>
    </w:p>
    <w:p w14:paraId="43DE21AA" w14:textId="77777777" w:rsidR="0000071B" w:rsidRPr="00A43D79" w:rsidRDefault="0000071B" w:rsidP="0000071B">
      <w:pPr>
        <w:contextualSpacing/>
        <w:rPr>
          <w:rFonts w:cs="Microsoft Sans Serif"/>
          <w:bCs/>
          <w:kern w:val="0"/>
        </w:rPr>
      </w:pPr>
      <w:r w:rsidRPr="00A43D79">
        <w:rPr>
          <w:rFonts w:cs="Microsoft Sans Serif"/>
          <w:bCs/>
          <w:kern w:val="0"/>
        </w:rPr>
        <w:t>&lt;/dependency&gt;</w:t>
      </w:r>
    </w:p>
    <w:p w14:paraId="3BBE61D5" w14:textId="77777777" w:rsidR="0000071B" w:rsidRPr="00A43D79" w:rsidRDefault="0000071B" w:rsidP="0000071B">
      <w:pPr>
        <w:contextualSpacing/>
        <w:rPr>
          <w:rFonts w:cs="Microsoft Sans Serif"/>
          <w:bCs/>
          <w:kern w:val="0"/>
        </w:rPr>
      </w:pPr>
      <w:r w:rsidRPr="00A43D79">
        <w:rPr>
          <w:rFonts w:cs="Microsoft Sans Serif"/>
          <w:bCs/>
          <w:kern w:val="0"/>
        </w:rPr>
        <w:t>&lt;dependency&gt;</w:t>
      </w:r>
    </w:p>
    <w:p w14:paraId="11BBF183" w14:textId="77777777" w:rsidR="0000071B" w:rsidRPr="00A43D79" w:rsidRDefault="0000071B" w:rsidP="0000071B">
      <w:pPr>
        <w:contextualSpacing/>
        <w:rPr>
          <w:rFonts w:cs="Microsoft Sans Serif"/>
          <w:bCs/>
          <w:kern w:val="0"/>
        </w:rPr>
      </w:pPr>
      <w:r w:rsidRPr="00A43D79">
        <w:rPr>
          <w:rFonts w:cs="Microsoft Sans Serif"/>
          <w:bCs/>
          <w:kern w:val="0"/>
        </w:rPr>
        <w:t xml:space="preserve">    &lt;groupId&gt;org.webjars&lt;/groupId&gt;</w:t>
      </w:r>
    </w:p>
    <w:p w14:paraId="722CECDA" w14:textId="77777777" w:rsidR="0000071B" w:rsidRPr="00A43D79" w:rsidRDefault="0000071B" w:rsidP="0000071B">
      <w:pPr>
        <w:contextualSpacing/>
        <w:rPr>
          <w:rFonts w:cs="Microsoft Sans Serif"/>
          <w:bCs/>
          <w:kern w:val="0"/>
        </w:rPr>
      </w:pPr>
      <w:r w:rsidRPr="00A43D79">
        <w:rPr>
          <w:rFonts w:cs="Microsoft Sans Serif"/>
          <w:bCs/>
          <w:kern w:val="0"/>
        </w:rPr>
        <w:t xml:space="preserve">    &lt;artifactId&gt;stomp-websocket&lt;/artifactId&gt;</w:t>
      </w:r>
    </w:p>
    <w:p w14:paraId="4087653A" w14:textId="77777777" w:rsidR="0000071B" w:rsidRPr="00A43D79" w:rsidRDefault="0000071B" w:rsidP="0000071B">
      <w:pPr>
        <w:contextualSpacing/>
        <w:rPr>
          <w:rFonts w:cs="Microsoft Sans Serif"/>
          <w:bCs/>
          <w:kern w:val="0"/>
        </w:rPr>
      </w:pPr>
      <w:r w:rsidRPr="00A43D79">
        <w:rPr>
          <w:rFonts w:cs="Microsoft Sans Serif"/>
          <w:bCs/>
          <w:kern w:val="0"/>
        </w:rPr>
        <w:t xml:space="preserve">    &lt;version&gt;2.3.4&lt;/version&gt;</w:t>
      </w:r>
    </w:p>
    <w:p w14:paraId="254329A1" w14:textId="77777777" w:rsidR="0000071B" w:rsidRDefault="0000071B" w:rsidP="0000071B">
      <w:pPr>
        <w:contextualSpacing/>
        <w:rPr>
          <w:rFonts w:cs="Microsoft Sans Serif"/>
          <w:bCs/>
          <w:kern w:val="0"/>
        </w:rPr>
      </w:pPr>
      <w:r w:rsidRPr="00A43D79">
        <w:rPr>
          <w:rFonts w:cs="Microsoft Sans Serif"/>
          <w:bCs/>
          <w:kern w:val="0"/>
        </w:rPr>
        <w:t>&lt;/dependency&gt;</w:t>
      </w:r>
    </w:p>
    <w:p w14:paraId="1CA0CAE0" w14:textId="77777777" w:rsidR="0000071B" w:rsidRDefault="0000071B" w:rsidP="0000071B">
      <w:pPr>
        <w:pStyle w:val="Heading8"/>
      </w:pPr>
      <w:r w:rsidRPr="00A43D79">
        <w:t>Configure WebSocket</w:t>
      </w:r>
    </w:p>
    <w:p w14:paraId="5F93AE7E" w14:textId="77777777" w:rsidR="0000071B" w:rsidRPr="00A43D79" w:rsidRDefault="0000071B" w:rsidP="0000071B">
      <w:pPr>
        <w:contextualSpacing/>
        <w:rPr>
          <w:rFonts w:cs="Microsoft Sans Serif"/>
          <w:bCs/>
          <w:kern w:val="0"/>
          <w:lang w:val="en-GB"/>
        </w:rPr>
      </w:pPr>
      <w:r w:rsidRPr="00A43D79">
        <w:rPr>
          <w:rFonts w:cs="Microsoft Sans Serif"/>
          <w:bCs/>
          <w:kern w:val="0"/>
          <w:lang w:val="en-GB"/>
        </w:rPr>
        <w:t>Create a configuration class to set up WebSocket endpoints and message brokers.</w:t>
      </w:r>
    </w:p>
    <w:p w14:paraId="3F99FDAD" w14:textId="77777777" w:rsidR="0000071B" w:rsidRDefault="0000071B" w:rsidP="0000071B">
      <w:pPr>
        <w:contextualSpacing/>
        <w:rPr>
          <w:rFonts w:cs="Microsoft Sans Serif"/>
          <w:bCs/>
          <w:kern w:val="0"/>
        </w:rPr>
      </w:pPr>
    </w:p>
    <w:p w14:paraId="11A5B0E4" w14:textId="77777777" w:rsidR="0000071B" w:rsidRPr="00867DC2" w:rsidRDefault="0000071B" w:rsidP="0000071B">
      <w:pPr>
        <w:contextualSpacing/>
        <w:rPr>
          <w:rFonts w:cs="Microsoft Sans Serif"/>
          <w:bCs/>
          <w:kern w:val="0"/>
        </w:rPr>
      </w:pPr>
      <w:r w:rsidRPr="00867DC2">
        <w:rPr>
          <w:rFonts w:cs="Microsoft Sans Serif"/>
          <w:bCs/>
          <w:kern w:val="0"/>
        </w:rPr>
        <w:t>import org.springframework.context.annotation.Configuration;</w:t>
      </w:r>
    </w:p>
    <w:p w14:paraId="1C7FC28B" w14:textId="77777777" w:rsidR="0000071B" w:rsidRPr="00867DC2" w:rsidRDefault="0000071B" w:rsidP="0000071B">
      <w:pPr>
        <w:contextualSpacing/>
        <w:rPr>
          <w:rFonts w:cs="Microsoft Sans Serif"/>
          <w:bCs/>
          <w:kern w:val="0"/>
        </w:rPr>
      </w:pPr>
      <w:r w:rsidRPr="00867DC2">
        <w:rPr>
          <w:rFonts w:cs="Microsoft Sans Serif"/>
          <w:bCs/>
          <w:kern w:val="0"/>
        </w:rPr>
        <w:t>import org.springframework.messaging.simp.config.MessageBrokerRegistry;</w:t>
      </w:r>
    </w:p>
    <w:p w14:paraId="6C570C4F" w14:textId="77777777" w:rsidR="0000071B" w:rsidRPr="00867DC2" w:rsidRDefault="0000071B" w:rsidP="0000071B">
      <w:pPr>
        <w:contextualSpacing/>
        <w:rPr>
          <w:rFonts w:cs="Microsoft Sans Serif"/>
          <w:bCs/>
          <w:kern w:val="0"/>
        </w:rPr>
      </w:pPr>
      <w:r w:rsidRPr="00867DC2">
        <w:rPr>
          <w:rFonts w:cs="Microsoft Sans Serif"/>
          <w:bCs/>
          <w:kern w:val="0"/>
        </w:rPr>
        <w:t>import org.springframework.web.socket.config.annotation.EnableWebSocketMessageBroker;</w:t>
      </w:r>
    </w:p>
    <w:p w14:paraId="62802D48" w14:textId="77777777" w:rsidR="0000071B" w:rsidRPr="00867DC2" w:rsidRDefault="0000071B" w:rsidP="0000071B">
      <w:pPr>
        <w:contextualSpacing/>
        <w:rPr>
          <w:rFonts w:cs="Microsoft Sans Serif"/>
          <w:bCs/>
          <w:kern w:val="0"/>
        </w:rPr>
      </w:pPr>
      <w:r w:rsidRPr="00867DC2">
        <w:rPr>
          <w:rFonts w:cs="Microsoft Sans Serif"/>
          <w:bCs/>
          <w:kern w:val="0"/>
        </w:rPr>
        <w:t>import org.springframework.web.socket.config.annotation.StompEndpointRegistry;</w:t>
      </w:r>
    </w:p>
    <w:p w14:paraId="6A560349" w14:textId="77777777" w:rsidR="0000071B" w:rsidRPr="00867DC2" w:rsidRDefault="0000071B" w:rsidP="0000071B">
      <w:pPr>
        <w:contextualSpacing/>
        <w:rPr>
          <w:rFonts w:cs="Microsoft Sans Serif"/>
          <w:bCs/>
          <w:kern w:val="0"/>
        </w:rPr>
      </w:pPr>
      <w:r w:rsidRPr="00867DC2">
        <w:rPr>
          <w:rFonts w:cs="Microsoft Sans Serif"/>
          <w:bCs/>
          <w:kern w:val="0"/>
        </w:rPr>
        <w:t>import org.springframework.web.socket.config.annotation.WebSocketMessageBrokerConfigurer;</w:t>
      </w:r>
    </w:p>
    <w:p w14:paraId="00C90973" w14:textId="77777777" w:rsidR="0000071B" w:rsidRPr="00867DC2" w:rsidRDefault="0000071B" w:rsidP="0000071B">
      <w:pPr>
        <w:contextualSpacing/>
        <w:rPr>
          <w:rFonts w:cs="Microsoft Sans Serif"/>
          <w:bCs/>
          <w:kern w:val="0"/>
        </w:rPr>
      </w:pPr>
    </w:p>
    <w:p w14:paraId="3B7C32E8"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@Configuration</w:t>
      </w:r>
    </w:p>
    <w:p w14:paraId="26B9B59E"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@EnableWebSocketMessageBroker</w:t>
      </w:r>
    </w:p>
    <w:p w14:paraId="3D792A57"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public class WebSocketConfig implements WebSocketMessageBrokerConfigurer {</w:t>
      </w:r>
    </w:p>
    <w:p w14:paraId="6C5A316E" w14:textId="77777777" w:rsidR="0000071B" w:rsidRPr="00867DC2" w:rsidRDefault="0000071B" w:rsidP="0000071B">
      <w:pPr>
        <w:contextualSpacing/>
        <w:rPr>
          <w:rFonts w:ascii="Consolas" w:hAnsi="Consolas" w:cs="Microsoft Sans Serif"/>
          <w:bCs/>
          <w:kern w:val="0"/>
        </w:rPr>
      </w:pPr>
    </w:p>
    <w:p w14:paraId="5B274364"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 xml:space="preserve">    @Override</w:t>
      </w:r>
    </w:p>
    <w:p w14:paraId="0C514C0B"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 xml:space="preserve">    public void configureMessageBroker(MessageBrokerRegistry config) {</w:t>
      </w:r>
    </w:p>
    <w:p w14:paraId="25DEE703"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 xml:space="preserve">        config.enableSimpleBroker("/topic");</w:t>
      </w:r>
    </w:p>
    <w:p w14:paraId="73512D96"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 xml:space="preserve">        config.setApplicationDestinationPrefixes("/app");</w:t>
      </w:r>
    </w:p>
    <w:p w14:paraId="0C4EC8FC"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 xml:space="preserve">    }</w:t>
      </w:r>
    </w:p>
    <w:p w14:paraId="458117D4" w14:textId="77777777" w:rsidR="0000071B" w:rsidRPr="00867DC2" w:rsidRDefault="0000071B" w:rsidP="0000071B">
      <w:pPr>
        <w:contextualSpacing/>
        <w:rPr>
          <w:rFonts w:ascii="Consolas" w:hAnsi="Consolas" w:cs="Microsoft Sans Serif"/>
          <w:bCs/>
          <w:kern w:val="0"/>
        </w:rPr>
      </w:pPr>
    </w:p>
    <w:p w14:paraId="047C0745"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 xml:space="preserve">    @Override</w:t>
      </w:r>
    </w:p>
    <w:p w14:paraId="252FA115"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 xml:space="preserve">    public void registerStompEndpoints(StompEndpointRegistry registry) {</w:t>
      </w:r>
    </w:p>
    <w:p w14:paraId="2F437341"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 xml:space="preserve">        registry.addEndpoint("/ws").setAllowedOrigins("*").withSockJS();</w:t>
      </w:r>
    </w:p>
    <w:p w14:paraId="49A9492C" w14:textId="77777777" w:rsidR="0000071B" w:rsidRPr="00867DC2" w:rsidRDefault="0000071B" w:rsidP="0000071B">
      <w:pPr>
        <w:contextualSpacing/>
        <w:rPr>
          <w:rFonts w:ascii="Consolas" w:hAnsi="Consolas" w:cs="Microsoft Sans Serif"/>
          <w:bCs/>
          <w:kern w:val="0"/>
        </w:rPr>
      </w:pPr>
      <w:r w:rsidRPr="00867DC2">
        <w:rPr>
          <w:rFonts w:ascii="Consolas" w:hAnsi="Consolas" w:cs="Microsoft Sans Serif"/>
          <w:bCs/>
          <w:kern w:val="0"/>
        </w:rPr>
        <w:t xml:space="preserve">    }</w:t>
      </w:r>
    </w:p>
    <w:p w14:paraId="7E68FE8A" w14:textId="77777777" w:rsidR="0000071B" w:rsidRDefault="0000071B" w:rsidP="0000071B">
      <w:pPr>
        <w:contextualSpacing/>
        <w:rPr>
          <w:rFonts w:ascii="Consolas" w:hAnsi="Consolas" w:cs="Microsoft Sans Serif"/>
          <w:bCs/>
          <w:kern w:val="0"/>
        </w:rPr>
      </w:pPr>
      <w:r w:rsidRPr="00867DC2">
        <w:rPr>
          <w:rFonts w:ascii="Consolas" w:hAnsi="Consolas" w:cs="Microsoft Sans Serif"/>
          <w:bCs/>
          <w:kern w:val="0"/>
        </w:rPr>
        <w:t>}</w:t>
      </w:r>
    </w:p>
    <w:p w14:paraId="1CF9E102" w14:textId="77777777" w:rsidR="0000071B" w:rsidRDefault="0000071B" w:rsidP="0000071B">
      <w:pPr>
        <w:contextualSpacing/>
        <w:rPr>
          <w:rFonts w:ascii="Consolas" w:hAnsi="Consolas" w:cs="Microsoft Sans Serif"/>
          <w:bCs/>
          <w:kern w:val="0"/>
        </w:rPr>
      </w:pPr>
    </w:p>
    <w:p w14:paraId="3939BA5B" w14:textId="77777777" w:rsidR="0000071B" w:rsidRDefault="0000071B" w:rsidP="0000071B">
      <w:pPr>
        <w:pStyle w:val="Heading8"/>
      </w:pPr>
      <w:r w:rsidRPr="00867DC2">
        <w:t>Create a Message Handling Controller</w:t>
      </w:r>
    </w:p>
    <w:p w14:paraId="76AF0A79" w14:textId="77777777" w:rsidR="0000071B" w:rsidRDefault="0000071B" w:rsidP="0000071B">
      <w:pPr>
        <w:rPr>
          <w:lang w:val="en-GB"/>
        </w:rPr>
      </w:pPr>
      <w:r w:rsidRPr="00867DC2">
        <w:rPr>
          <w:lang w:val="en-GB"/>
        </w:rPr>
        <w:t>Define a controller to handle incoming WebSocket messages and send responses.</w:t>
      </w:r>
    </w:p>
    <w:p w14:paraId="3431C6DC" w14:textId="77777777" w:rsidR="0000071B" w:rsidRPr="00867DC2" w:rsidRDefault="0000071B" w:rsidP="0000071B">
      <w:pPr>
        <w:rPr>
          <w:lang w:val="en-GB"/>
        </w:rPr>
      </w:pPr>
    </w:p>
    <w:p w14:paraId="74A6A5FC" w14:textId="77777777" w:rsidR="0000071B" w:rsidRPr="00A4521B" w:rsidRDefault="0000071B" w:rsidP="0000071B">
      <w:pPr>
        <w:rPr>
          <w:rFonts w:ascii="Consolas" w:hAnsi="Consolas"/>
        </w:rPr>
      </w:pPr>
      <w:r w:rsidRPr="00A4521B">
        <w:rPr>
          <w:rFonts w:ascii="Consolas" w:hAnsi="Consolas"/>
        </w:rPr>
        <w:t>import org.springframework.messaging.handler.annotation.MessageMapping;</w:t>
      </w:r>
    </w:p>
    <w:p w14:paraId="383A9A00" w14:textId="77777777" w:rsidR="0000071B" w:rsidRPr="00A4521B" w:rsidRDefault="0000071B" w:rsidP="0000071B">
      <w:pPr>
        <w:rPr>
          <w:rFonts w:ascii="Consolas" w:hAnsi="Consolas"/>
        </w:rPr>
      </w:pPr>
      <w:r w:rsidRPr="00A4521B">
        <w:rPr>
          <w:rFonts w:ascii="Consolas" w:hAnsi="Consolas"/>
        </w:rPr>
        <w:t>import org.springframework.messaging.handler.annotation.SendTo;</w:t>
      </w:r>
    </w:p>
    <w:p w14:paraId="3B32C9BE" w14:textId="77777777" w:rsidR="0000071B" w:rsidRPr="00A4521B" w:rsidRDefault="0000071B" w:rsidP="0000071B">
      <w:pPr>
        <w:rPr>
          <w:rFonts w:ascii="Consolas" w:hAnsi="Consolas"/>
        </w:rPr>
      </w:pPr>
      <w:r w:rsidRPr="00A4521B">
        <w:rPr>
          <w:rFonts w:ascii="Consolas" w:hAnsi="Consolas"/>
        </w:rPr>
        <w:t>import org.springframework.stereotype.Controller;</w:t>
      </w:r>
    </w:p>
    <w:p w14:paraId="26724C66" w14:textId="77777777" w:rsidR="0000071B" w:rsidRPr="00A4521B" w:rsidRDefault="0000071B" w:rsidP="0000071B">
      <w:pPr>
        <w:rPr>
          <w:rFonts w:ascii="Consolas" w:hAnsi="Consolas"/>
        </w:rPr>
      </w:pPr>
      <w:r w:rsidRPr="00A4521B">
        <w:rPr>
          <w:rFonts w:ascii="Consolas" w:hAnsi="Consolas"/>
        </w:rPr>
        <w:t>import org.springframework.web.util.HtmlUtils;</w:t>
      </w:r>
    </w:p>
    <w:p w14:paraId="09E9BEBF" w14:textId="77777777" w:rsidR="0000071B" w:rsidRPr="00A4521B" w:rsidRDefault="0000071B" w:rsidP="0000071B">
      <w:pPr>
        <w:rPr>
          <w:rFonts w:ascii="Consolas" w:hAnsi="Consolas"/>
        </w:rPr>
      </w:pPr>
    </w:p>
    <w:p w14:paraId="6747691F" w14:textId="77777777" w:rsidR="0000071B" w:rsidRPr="00A4521B" w:rsidRDefault="0000071B" w:rsidP="0000071B">
      <w:pPr>
        <w:rPr>
          <w:rFonts w:ascii="Consolas" w:hAnsi="Consolas"/>
        </w:rPr>
      </w:pPr>
      <w:r w:rsidRPr="00A4521B">
        <w:rPr>
          <w:rFonts w:ascii="Consolas" w:hAnsi="Consolas"/>
        </w:rPr>
        <w:t>@Controller</w:t>
      </w:r>
    </w:p>
    <w:p w14:paraId="3998ABE5" w14:textId="77777777" w:rsidR="0000071B" w:rsidRPr="00A4521B" w:rsidRDefault="0000071B" w:rsidP="0000071B">
      <w:pPr>
        <w:rPr>
          <w:rFonts w:ascii="Consolas" w:hAnsi="Consolas"/>
        </w:rPr>
      </w:pPr>
      <w:r w:rsidRPr="00A4521B">
        <w:rPr>
          <w:rFonts w:ascii="Consolas" w:hAnsi="Consolas"/>
        </w:rPr>
        <w:t>public class WebSocketController {</w:t>
      </w:r>
    </w:p>
    <w:p w14:paraId="31073DAB" w14:textId="77777777" w:rsidR="0000071B" w:rsidRPr="00A4521B" w:rsidRDefault="0000071B" w:rsidP="0000071B">
      <w:pPr>
        <w:rPr>
          <w:rFonts w:ascii="Consolas" w:hAnsi="Consolas"/>
        </w:rPr>
      </w:pPr>
    </w:p>
    <w:p w14:paraId="7DD59BEA" w14:textId="77777777" w:rsidR="0000071B" w:rsidRPr="00A4521B" w:rsidRDefault="0000071B" w:rsidP="0000071B">
      <w:pPr>
        <w:rPr>
          <w:rFonts w:ascii="Consolas" w:hAnsi="Consolas"/>
        </w:rPr>
      </w:pPr>
      <w:r w:rsidRPr="00A4521B">
        <w:rPr>
          <w:rFonts w:ascii="Consolas" w:hAnsi="Consolas"/>
        </w:rPr>
        <w:t xml:space="preserve">    @MessageMapping("</w:t>
      </w:r>
      <w:r w:rsidRPr="0024165F">
        <w:rPr>
          <w:rFonts w:ascii="Consolas" w:hAnsi="Consolas"/>
          <w:color w:val="C45911" w:themeColor="accent2" w:themeShade="BF"/>
        </w:rPr>
        <w:t>/hello</w:t>
      </w:r>
      <w:r w:rsidRPr="00A4521B">
        <w:rPr>
          <w:rFonts w:ascii="Consolas" w:hAnsi="Consolas"/>
        </w:rPr>
        <w:t>")</w:t>
      </w:r>
    </w:p>
    <w:p w14:paraId="06CB5533" w14:textId="77777777" w:rsidR="0000071B" w:rsidRPr="00A4521B" w:rsidRDefault="0000071B" w:rsidP="0000071B">
      <w:pPr>
        <w:rPr>
          <w:rFonts w:ascii="Consolas" w:hAnsi="Consolas"/>
        </w:rPr>
      </w:pPr>
      <w:r w:rsidRPr="00A4521B">
        <w:rPr>
          <w:rFonts w:ascii="Consolas" w:hAnsi="Consolas"/>
        </w:rPr>
        <w:t xml:space="preserve">    @SendTo("</w:t>
      </w:r>
      <w:r w:rsidRPr="000147C2">
        <w:rPr>
          <w:rFonts w:ascii="Consolas" w:hAnsi="Consolas"/>
          <w:color w:val="C45911" w:themeColor="accent2" w:themeShade="BF"/>
        </w:rPr>
        <w:t>/topic/greetings</w:t>
      </w:r>
      <w:r w:rsidRPr="00A4521B">
        <w:rPr>
          <w:rFonts w:ascii="Consolas" w:hAnsi="Consolas"/>
        </w:rPr>
        <w:t>")</w:t>
      </w:r>
    </w:p>
    <w:p w14:paraId="41903C4D" w14:textId="77777777" w:rsidR="0000071B" w:rsidRPr="00A4521B" w:rsidRDefault="0000071B" w:rsidP="0000071B">
      <w:pPr>
        <w:rPr>
          <w:rFonts w:ascii="Consolas" w:hAnsi="Consolas"/>
        </w:rPr>
      </w:pPr>
      <w:r w:rsidRPr="00A4521B">
        <w:rPr>
          <w:rFonts w:ascii="Consolas" w:hAnsi="Consolas"/>
        </w:rPr>
        <w:t xml:space="preserve">    public Greeting greeting(HelloMessage message) throws Exception {</w:t>
      </w:r>
    </w:p>
    <w:p w14:paraId="55662758" w14:textId="77777777" w:rsidR="0000071B" w:rsidRPr="00A4521B" w:rsidRDefault="0000071B" w:rsidP="0000071B">
      <w:pPr>
        <w:rPr>
          <w:rFonts w:ascii="Consolas" w:hAnsi="Consolas"/>
        </w:rPr>
      </w:pPr>
      <w:r w:rsidRPr="00A4521B">
        <w:rPr>
          <w:rFonts w:ascii="Consolas" w:hAnsi="Consolas"/>
        </w:rPr>
        <w:t xml:space="preserve">        Thread.sleep(1000); // simulated delay</w:t>
      </w:r>
    </w:p>
    <w:p w14:paraId="4B003ED9" w14:textId="77777777" w:rsidR="0000071B" w:rsidRPr="00A4521B" w:rsidRDefault="0000071B" w:rsidP="0000071B">
      <w:pPr>
        <w:rPr>
          <w:rFonts w:ascii="Consolas" w:hAnsi="Consolas"/>
        </w:rPr>
      </w:pPr>
      <w:r w:rsidRPr="00A4521B">
        <w:rPr>
          <w:rFonts w:ascii="Consolas" w:hAnsi="Consolas"/>
        </w:rPr>
        <w:t xml:space="preserve">        return new Greeting("Hello, " + HtmlUtils.htmlEscape(message.getName()) + "!");</w:t>
      </w:r>
    </w:p>
    <w:p w14:paraId="6377E98A" w14:textId="77777777" w:rsidR="0000071B" w:rsidRPr="00A4521B" w:rsidRDefault="0000071B" w:rsidP="0000071B">
      <w:pPr>
        <w:rPr>
          <w:rFonts w:ascii="Consolas" w:hAnsi="Consolas"/>
        </w:rPr>
      </w:pPr>
      <w:r w:rsidRPr="00A4521B">
        <w:rPr>
          <w:rFonts w:ascii="Consolas" w:hAnsi="Consolas"/>
        </w:rPr>
        <w:t xml:space="preserve">    }</w:t>
      </w:r>
    </w:p>
    <w:p w14:paraId="0A4743C1" w14:textId="77777777" w:rsidR="0000071B" w:rsidRDefault="0000071B" w:rsidP="0000071B">
      <w:pPr>
        <w:rPr>
          <w:rFonts w:ascii="Consolas" w:hAnsi="Consolas"/>
        </w:rPr>
      </w:pPr>
      <w:r w:rsidRPr="00A4521B">
        <w:rPr>
          <w:rFonts w:ascii="Consolas" w:hAnsi="Consolas"/>
        </w:rPr>
        <w:t>}</w:t>
      </w:r>
    </w:p>
    <w:p w14:paraId="6AFEF6D0" w14:textId="77777777" w:rsidR="0000071B" w:rsidRDefault="0000071B" w:rsidP="0000071B">
      <w:pPr>
        <w:rPr>
          <w:rFonts w:ascii="Consolas" w:hAnsi="Consolas"/>
        </w:rPr>
      </w:pPr>
    </w:p>
    <w:p w14:paraId="524F7023" w14:textId="77777777" w:rsidR="0000071B" w:rsidRDefault="0000071B" w:rsidP="0000071B">
      <w:pPr>
        <w:rPr>
          <w:rFonts w:ascii="Consolas" w:hAnsi="Consolas"/>
        </w:rPr>
      </w:pPr>
    </w:p>
    <w:p w14:paraId="4C8DE22E" w14:textId="77777777" w:rsidR="0000071B" w:rsidRPr="00A4521B" w:rsidRDefault="0000071B" w:rsidP="0000071B">
      <w:pPr>
        <w:pStyle w:val="Heading8"/>
        <w:rPr>
          <w:lang w:val="en-GB"/>
        </w:rPr>
      </w:pPr>
      <w:r w:rsidRPr="00A4521B">
        <w:rPr>
          <w:lang w:val="en-GB"/>
        </w:rPr>
        <w:t>Define the HelloMessage and Greeting classes.</w:t>
      </w:r>
    </w:p>
    <w:p w14:paraId="7A2AD506" w14:textId="77777777" w:rsidR="0000071B" w:rsidRPr="00A4521B" w:rsidRDefault="0000071B" w:rsidP="0000071B">
      <w:pPr>
        <w:rPr>
          <w:rFonts w:ascii="Consolas" w:hAnsi="Consolas"/>
        </w:rPr>
      </w:pPr>
    </w:p>
    <w:p w14:paraId="583B50F9"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public class HelloMessage {</w:t>
      </w:r>
    </w:p>
    <w:p w14:paraId="769E3BCB"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private String name;</w:t>
      </w:r>
    </w:p>
    <w:p w14:paraId="2F68C4B2" w14:textId="77777777" w:rsidR="0000071B" w:rsidRPr="00A4521B" w:rsidRDefault="0000071B" w:rsidP="0000071B">
      <w:pPr>
        <w:contextualSpacing/>
        <w:rPr>
          <w:rFonts w:ascii="Consolas" w:hAnsi="Consolas" w:cs="Microsoft Sans Serif"/>
          <w:bCs/>
          <w:kern w:val="0"/>
        </w:rPr>
      </w:pPr>
    </w:p>
    <w:p w14:paraId="614EB482"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public HelloMessage() {</w:t>
      </w:r>
    </w:p>
    <w:p w14:paraId="236FC2E2"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w:t>
      </w:r>
    </w:p>
    <w:p w14:paraId="119421E9" w14:textId="77777777" w:rsidR="0000071B" w:rsidRPr="00A4521B" w:rsidRDefault="0000071B" w:rsidP="0000071B">
      <w:pPr>
        <w:contextualSpacing/>
        <w:rPr>
          <w:rFonts w:ascii="Consolas" w:hAnsi="Consolas" w:cs="Microsoft Sans Serif"/>
          <w:bCs/>
          <w:kern w:val="0"/>
        </w:rPr>
      </w:pPr>
    </w:p>
    <w:p w14:paraId="7AE597E5"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public HelloMessage(String name) {</w:t>
      </w:r>
    </w:p>
    <w:p w14:paraId="55012B7E"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this.name = name;</w:t>
      </w:r>
    </w:p>
    <w:p w14:paraId="28EE71FE"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w:t>
      </w:r>
    </w:p>
    <w:p w14:paraId="5E97E25B" w14:textId="77777777" w:rsidR="0000071B" w:rsidRPr="00A4521B" w:rsidRDefault="0000071B" w:rsidP="0000071B">
      <w:pPr>
        <w:contextualSpacing/>
        <w:rPr>
          <w:rFonts w:ascii="Consolas" w:hAnsi="Consolas" w:cs="Microsoft Sans Serif"/>
          <w:bCs/>
          <w:kern w:val="0"/>
        </w:rPr>
      </w:pPr>
    </w:p>
    <w:p w14:paraId="03D3A909"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public String getName() {</w:t>
      </w:r>
    </w:p>
    <w:p w14:paraId="6A0867ED"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return name;</w:t>
      </w:r>
    </w:p>
    <w:p w14:paraId="5F87EF00"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w:t>
      </w:r>
    </w:p>
    <w:p w14:paraId="7CE8AF29" w14:textId="77777777" w:rsidR="0000071B" w:rsidRPr="00A4521B" w:rsidRDefault="0000071B" w:rsidP="0000071B">
      <w:pPr>
        <w:contextualSpacing/>
        <w:rPr>
          <w:rFonts w:ascii="Consolas" w:hAnsi="Consolas" w:cs="Microsoft Sans Serif"/>
          <w:bCs/>
          <w:kern w:val="0"/>
        </w:rPr>
      </w:pPr>
    </w:p>
    <w:p w14:paraId="0594A1C6"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public void setName(String name) {</w:t>
      </w:r>
    </w:p>
    <w:p w14:paraId="320ECF5E"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this.name = name;</w:t>
      </w:r>
    </w:p>
    <w:p w14:paraId="7D3629F4"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w:t>
      </w:r>
    </w:p>
    <w:p w14:paraId="21F4698F"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w:t>
      </w:r>
    </w:p>
    <w:p w14:paraId="3882466D" w14:textId="77777777" w:rsidR="0000071B" w:rsidRPr="00A4521B" w:rsidRDefault="0000071B" w:rsidP="0000071B">
      <w:pPr>
        <w:contextualSpacing/>
        <w:rPr>
          <w:rFonts w:ascii="Consolas" w:hAnsi="Consolas" w:cs="Microsoft Sans Serif"/>
          <w:bCs/>
          <w:kern w:val="0"/>
        </w:rPr>
      </w:pPr>
    </w:p>
    <w:p w14:paraId="78D49544"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public class Greeting {</w:t>
      </w:r>
    </w:p>
    <w:p w14:paraId="0E6F5176"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private String content;</w:t>
      </w:r>
    </w:p>
    <w:p w14:paraId="5F94C3CD" w14:textId="77777777" w:rsidR="0000071B" w:rsidRPr="00A4521B" w:rsidRDefault="0000071B" w:rsidP="0000071B">
      <w:pPr>
        <w:contextualSpacing/>
        <w:rPr>
          <w:rFonts w:ascii="Consolas" w:hAnsi="Consolas" w:cs="Microsoft Sans Serif"/>
          <w:bCs/>
          <w:kern w:val="0"/>
        </w:rPr>
      </w:pPr>
    </w:p>
    <w:p w14:paraId="6928888E"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public Greeting() {</w:t>
      </w:r>
    </w:p>
    <w:p w14:paraId="530B9DCE"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w:t>
      </w:r>
    </w:p>
    <w:p w14:paraId="7FB1C917" w14:textId="77777777" w:rsidR="0000071B" w:rsidRPr="00A4521B" w:rsidRDefault="0000071B" w:rsidP="0000071B">
      <w:pPr>
        <w:contextualSpacing/>
        <w:rPr>
          <w:rFonts w:ascii="Consolas" w:hAnsi="Consolas" w:cs="Microsoft Sans Serif"/>
          <w:bCs/>
          <w:kern w:val="0"/>
        </w:rPr>
      </w:pPr>
    </w:p>
    <w:p w14:paraId="627C6EB7"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public Greeting(String content) {</w:t>
      </w:r>
    </w:p>
    <w:p w14:paraId="5AB049F5"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this.content = content;</w:t>
      </w:r>
    </w:p>
    <w:p w14:paraId="38120FED"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w:t>
      </w:r>
    </w:p>
    <w:p w14:paraId="27F9BB5C" w14:textId="77777777" w:rsidR="0000071B" w:rsidRPr="00A4521B" w:rsidRDefault="0000071B" w:rsidP="0000071B">
      <w:pPr>
        <w:contextualSpacing/>
        <w:rPr>
          <w:rFonts w:ascii="Consolas" w:hAnsi="Consolas" w:cs="Microsoft Sans Serif"/>
          <w:bCs/>
          <w:kern w:val="0"/>
        </w:rPr>
      </w:pPr>
    </w:p>
    <w:p w14:paraId="32957E1B"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public String getContent() {</w:t>
      </w:r>
    </w:p>
    <w:p w14:paraId="2C13A8CD"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return content;</w:t>
      </w:r>
    </w:p>
    <w:p w14:paraId="093F95E5"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w:t>
      </w:r>
    </w:p>
    <w:p w14:paraId="6766285D" w14:textId="77777777" w:rsidR="0000071B" w:rsidRPr="00A4521B" w:rsidRDefault="0000071B" w:rsidP="0000071B">
      <w:pPr>
        <w:contextualSpacing/>
        <w:rPr>
          <w:rFonts w:ascii="Consolas" w:hAnsi="Consolas" w:cs="Microsoft Sans Serif"/>
          <w:bCs/>
          <w:kern w:val="0"/>
        </w:rPr>
      </w:pPr>
    </w:p>
    <w:p w14:paraId="55275E23"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public void setContent(String content) {</w:t>
      </w:r>
    </w:p>
    <w:p w14:paraId="62534333"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this.content = content;</w:t>
      </w:r>
    </w:p>
    <w:p w14:paraId="2F45D73E" w14:textId="77777777" w:rsidR="0000071B" w:rsidRPr="00A4521B" w:rsidRDefault="0000071B" w:rsidP="0000071B">
      <w:pPr>
        <w:contextualSpacing/>
        <w:rPr>
          <w:rFonts w:ascii="Consolas" w:hAnsi="Consolas" w:cs="Microsoft Sans Serif"/>
          <w:bCs/>
          <w:kern w:val="0"/>
        </w:rPr>
      </w:pPr>
      <w:r w:rsidRPr="00A4521B">
        <w:rPr>
          <w:rFonts w:ascii="Consolas" w:hAnsi="Consolas" w:cs="Microsoft Sans Serif"/>
          <w:bCs/>
          <w:kern w:val="0"/>
        </w:rPr>
        <w:t xml:space="preserve">    }</w:t>
      </w:r>
    </w:p>
    <w:p w14:paraId="255F2597" w14:textId="77777777" w:rsidR="0000071B" w:rsidRDefault="0000071B" w:rsidP="0000071B">
      <w:pPr>
        <w:contextualSpacing/>
        <w:rPr>
          <w:rFonts w:ascii="Consolas" w:hAnsi="Consolas" w:cs="Microsoft Sans Serif"/>
          <w:bCs/>
          <w:kern w:val="0"/>
        </w:rPr>
      </w:pPr>
      <w:r w:rsidRPr="00A4521B">
        <w:rPr>
          <w:rFonts w:ascii="Consolas" w:hAnsi="Consolas" w:cs="Microsoft Sans Serif"/>
          <w:bCs/>
          <w:kern w:val="0"/>
        </w:rPr>
        <w:t>}</w:t>
      </w:r>
    </w:p>
    <w:p w14:paraId="4E31D0F2" w14:textId="77777777" w:rsidR="0000071B" w:rsidRDefault="0000071B" w:rsidP="0000071B">
      <w:pPr>
        <w:pStyle w:val="Heading8"/>
      </w:pPr>
      <w:r w:rsidRPr="00DC4190">
        <w:t>Create WebSocket Client</w:t>
      </w:r>
    </w:p>
    <w:p w14:paraId="6829AB81" w14:textId="77777777" w:rsidR="0000071B" w:rsidRDefault="0000071B" w:rsidP="0000071B">
      <w:r w:rsidRPr="00DC4190">
        <w:t>Create an HTML file with JavaScript to connect to the WebSocket server and send/receive messages.</w:t>
      </w:r>
    </w:p>
    <w:p w14:paraId="21A55AAB" w14:textId="77777777" w:rsidR="0000071B" w:rsidRDefault="0000071B" w:rsidP="0000071B"/>
    <w:p w14:paraId="5F940DB0" w14:textId="77777777" w:rsidR="0000071B" w:rsidRPr="00DC4190" w:rsidRDefault="0000071B" w:rsidP="0000071B">
      <w:pPr>
        <w:rPr>
          <w:rFonts w:ascii="Consolas" w:hAnsi="Consolas"/>
        </w:rPr>
      </w:pPr>
      <w:r w:rsidRPr="00DC4190">
        <w:rPr>
          <w:rFonts w:ascii="Consolas" w:hAnsi="Consolas"/>
        </w:rPr>
        <w:t>&lt;!DOCTYPE html&gt;</w:t>
      </w:r>
    </w:p>
    <w:p w14:paraId="4DDE0249" w14:textId="77777777" w:rsidR="0000071B" w:rsidRPr="00DC4190" w:rsidRDefault="0000071B" w:rsidP="0000071B">
      <w:pPr>
        <w:rPr>
          <w:rFonts w:ascii="Consolas" w:hAnsi="Consolas"/>
        </w:rPr>
      </w:pPr>
      <w:r w:rsidRPr="00DC4190">
        <w:rPr>
          <w:rFonts w:ascii="Consolas" w:hAnsi="Consolas"/>
        </w:rPr>
        <w:t>&lt;html&gt;</w:t>
      </w:r>
    </w:p>
    <w:p w14:paraId="590A9331" w14:textId="77777777" w:rsidR="0000071B" w:rsidRPr="00DC4190" w:rsidRDefault="0000071B" w:rsidP="0000071B">
      <w:pPr>
        <w:rPr>
          <w:rFonts w:ascii="Consolas" w:hAnsi="Consolas"/>
        </w:rPr>
      </w:pPr>
      <w:r w:rsidRPr="00DC4190">
        <w:rPr>
          <w:rFonts w:ascii="Consolas" w:hAnsi="Consolas"/>
        </w:rPr>
        <w:t>&lt;head&gt;</w:t>
      </w:r>
    </w:p>
    <w:p w14:paraId="05BDB57E" w14:textId="77777777" w:rsidR="0000071B" w:rsidRPr="00DC4190" w:rsidRDefault="0000071B" w:rsidP="0000071B">
      <w:pPr>
        <w:rPr>
          <w:rFonts w:ascii="Consolas" w:hAnsi="Consolas"/>
        </w:rPr>
      </w:pPr>
      <w:r w:rsidRPr="00DC4190">
        <w:rPr>
          <w:rFonts w:ascii="Consolas" w:hAnsi="Consolas"/>
        </w:rPr>
        <w:t xml:space="preserve">    &lt;title&gt;WebSocket Test&lt;/title&gt;</w:t>
      </w:r>
    </w:p>
    <w:p w14:paraId="59E84B75" w14:textId="77777777" w:rsidR="0000071B" w:rsidRPr="00DC4190" w:rsidRDefault="0000071B" w:rsidP="0000071B">
      <w:pPr>
        <w:rPr>
          <w:rFonts w:ascii="Consolas" w:hAnsi="Consolas"/>
        </w:rPr>
      </w:pPr>
      <w:r w:rsidRPr="00DC4190">
        <w:rPr>
          <w:rFonts w:ascii="Consolas" w:hAnsi="Consolas"/>
        </w:rPr>
        <w:t xml:space="preserve">    &lt;script src="https://cdnjs.cloudflare.com/ajax/libs/sockjs-client/1.5.1/sockjs.min.js"&gt;&lt;/script&gt;</w:t>
      </w:r>
    </w:p>
    <w:p w14:paraId="3FA3B98C" w14:textId="77777777" w:rsidR="0000071B" w:rsidRPr="00DC4190" w:rsidRDefault="0000071B" w:rsidP="0000071B">
      <w:pPr>
        <w:rPr>
          <w:rFonts w:ascii="Consolas" w:hAnsi="Consolas"/>
        </w:rPr>
      </w:pPr>
      <w:r w:rsidRPr="00DC4190">
        <w:rPr>
          <w:rFonts w:ascii="Consolas" w:hAnsi="Consolas"/>
        </w:rPr>
        <w:t xml:space="preserve">    &lt;script src="https://cdnjs.cloudflare.com/ajax/libs/stomp.js/2.3.3/stomp.min.js"&gt;&lt;/script&gt;</w:t>
      </w:r>
    </w:p>
    <w:p w14:paraId="0711F4DF" w14:textId="77777777" w:rsidR="0000071B" w:rsidRPr="00DC4190" w:rsidRDefault="0000071B" w:rsidP="0000071B">
      <w:pPr>
        <w:rPr>
          <w:rFonts w:ascii="Consolas" w:hAnsi="Consolas"/>
        </w:rPr>
      </w:pPr>
      <w:r w:rsidRPr="00DC4190">
        <w:rPr>
          <w:rFonts w:ascii="Consolas" w:hAnsi="Consolas"/>
        </w:rPr>
        <w:t xml:space="preserve">    &lt;script type="text/javascript"&gt;</w:t>
      </w:r>
    </w:p>
    <w:p w14:paraId="56EBCDA7" w14:textId="77777777" w:rsidR="0000071B" w:rsidRPr="00DC4190" w:rsidRDefault="0000071B" w:rsidP="0000071B">
      <w:pPr>
        <w:rPr>
          <w:rFonts w:ascii="Consolas" w:hAnsi="Consolas"/>
        </w:rPr>
      </w:pPr>
      <w:r w:rsidRPr="00DC4190">
        <w:rPr>
          <w:rFonts w:ascii="Consolas" w:hAnsi="Consolas"/>
        </w:rPr>
        <w:t xml:space="preserve">        var stompClient = null;</w:t>
      </w:r>
    </w:p>
    <w:p w14:paraId="2F3D53D0" w14:textId="77777777" w:rsidR="0000071B" w:rsidRPr="00DC4190" w:rsidRDefault="0000071B" w:rsidP="0000071B">
      <w:pPr>
        <w:rPr>
          <w:rFonts w:ascii="Consolas" w:hAnsi="Consolas"/>
        </w:rPr>
      </w:pPr>
    </w:p>
    <w:p w14:paraId="5EC52BBA" w14:textId="77777777" w:rsidR="0000071B" w:rsidRPr="00DC4190" w:rsidRDefault="0000071B" w:rsidP="0000071B">
      <w:pPr>
        <w:rPr>
          <w:rFonts w:ascii="Consolas" w:hAnsi="Consolas"/>
        </w:rPr>
      </w:pPr>
      <w:r w:rsidRPr="00DC4190">
        <w:rPr>
          <w:rFonts w:ascii="Consolas" w:hAnsi="Consolas"/>
        </w:rPr>
        <w:t xml:space="preserve">        function setConnected(connected) {</w:t>
      </w:r>
    </w:p>
    <w:p w14:paraId="4D2B5E41" w14:textId="77777777" w:rsidR="0000071B" w:rsidRPr="00DC4190" w:rsidRDefault="0000071B" w:rsidP="0000071B">
      <w:pPr>
        <w:rPr>
          <w:rFonts w:ascii="Consolas" w:hAnsi="Consolas"/>
        </w:rPr>
      </w:pPr>
      <w:r w:rsidRPr="00DC4190">
        <w:rPr>
          <w:rFonts w:ascii="Consolas" w:hAnsi="Consolas"/>
        </w:rPr>
        <w:t xml:space="preserve">            document.getElementById('connect').disabled = connected;</w:t>
      </w:r>
    </w:p>
    <w:p w14:paraId="13CBBBBB" w14:textId="77777777" w:rsidR="0000071B" w:rsidRPr="00DC4190" w:rsidRDefault="0000071B" w:rsidP="0000071B">
      <w:pPr>
        <w:rPr>
          <w:rFonts w:ascii="Consolas" w:hAnsi="Consolas"/>
        </w:rPr>
      </w:pPr>
      <w:r w:rsidRPr="00DC4190">
        <w:rPr>
          <w:rFonts w:ascii="Consolas" w:hAnsi="Consolas"/>
        </w:rPr>
        <w:t xml:space="preserve">            document.getElementById('disconnect').disabled = !connected;</w:t>
      </w:r>
    </w:p>
    <w:p w14:paraId="09EDBFCA" w14:textId="77777777" w:rsidR="0000071B" w:rsidRPr="00DC4190" w:rsidRDefault="0000071B" w:rsidP="0000071B">
      <w:pPr>
        <w:rPr>
          <w:rFonts w:ascii="Consolas" w:hAnsi="Consolas"/>
        </w:rPr>
      </w:pPr>
      <w:r w:rsidRPr="00DC4190">
        <w:rPr>
          <w:rFonts w:ascii="Consolas" w:hAnsi="Consolas"/>
        </w:rPr>
        <w:t xml:space="preserve">            document.getElementById('conversationDiv').style.visibility = connected ? 'visible' : 'hidden';</w:t>
      </w:r>
    </w:p>
    <w:p w14:paraId="00E36D79" w14:textId="77777777" w:rsidR="0000071B" w:rsidRPr="00DC4190" w:rsidRDefault="0000071B" w:rsidP="0000071B">
      <w:pPr>
        <w:rPr>
          <w:rFonts w:ascii="Consolas" w:hAnsi="Consolas"/>
        </w:rPr>
      </w:pPr>
      <w:r w:rsidRPr="00DC4190">
        <w:rPr>
          <w:rFonts w:ascii="Consolas" w:hAnsi="Consolas"/>
        </w:rPr>
        <w:t xml:space="preserve">            document.getElementById('response').innerHTML = '';</w:t>
      </w:r>
    </w:p>
    <w:p w14:paraId="2FEB5A34" w14:textId="77777777" w:rsidR="0000071B" w:rsidRPr="00DC4190" w:rsidRDefault="0000071B" w:rsidP="0000071B">
      <w:pPr>
        <w:rPr>
          <w:rFonts w:ascii="Consolas" w:hAnsi="Consolas"/>
        </w:rPr>
      </w:pPr>
      <w:r w:rsidRPr="00DC4190">
        <w:rPr>
          <w:rFonts w:ascii="Consolas" w:hAnsi="Consolas"/>
        </w:rPr>
        <w:t xml:space="preserve">        }</w:t>
      </w:r>
    </w:p>
    <w:p w14:paraId="72F04CEA" w14:textId="77777777" w:rsidR="0000071B" w:rsidRPr="00DC4190" w:rsidRDefault="0000071B" w:rsidP="0000071B">
      <w:pPr>
        <w:rPr>
          <w:rFonts w:ascii="Consolas" w:hAnsi="Consolas"/>
        </w:rPr>
      </w:pPr>
    </w:p>
    <w:p w14:paraId="07C3920D" w14:textId="77777777" w:rsidR="0000071B" w:rsidRPr="00DC4190" w:rsidRDefault="0000071B" w:rsidP="0000071B">
      <w:pPr>
        <w:rPr>
          <w:rFonts w:ascii="Consolas" w:hAnsi="Consolas"/>
        </w:rPr>
      </w:pPr>
      <w:r w:rsidRPr="00DC4190">
        <w:rPr>
          <w:rFonts w:ascii="Consolas" w:hAnsi="Consolas"/>
        </w:rPr>
        <w:t xml:space="preserve">        function connect() {</w:t>
      </w:r>
    </w:p>
    <w:p w14:paraId="74C6C147" w14:textId="77777777" w:rsidR="0000071B" w:rsidRPr="00DC4190" w:rsidRDefault="0000071B" w:rsidP="0000071B">
      <w:pPr>
        <w:rPr>
          <w:rFonts w:ascii="Consolas" w:hAnsi="Consolas"/>
        </w:rPr>
      </w:pPr>
      <w:r w:rsidRPr="00DC4190">
        <w:rPr>
          <w:rFonts w:ascii="Consolas" w:hAnsi="Consolas"/>
        </w:rPr>
        <w:t xml:space="preserve">            var socket = new SockJS('/ws');</w:t>
      </w:r>
    </w:p>
    <w:p w14:paraId="07F1C8B7" w14:textId="77777777" w:rsidR="0000071B" w:rsidRPr="00DC4190" w:rsidRDefault="0000071B" w:rsidP="0000071B">
      <w:pPr>
        <w:rPr>
          <w:rFonts w:ascii="Consolas" w:hAnsi="Consolas"/>
        </w:rPr>
      </w:pPr>
      <w:r w:rsidRPr="00DC4190">
        <w:rPr>
          <w:rFonts w:ascii="Consolas" w:hAnsi="Consolas"/>
        </w:rPr>
        <w:t xml:space="preserve">            stompClient = Stomp.over(socket);</w:t>
      </w:r>
    </w:p>
    <w:p w14:paraId="61ADDB23" w14:textId="77777777" w:rsidR="0000071B" w:rsidRPr="00DC4190" w:rsidRDefault="0000071B" w:rsidP="0000071B">
      <w:pPr>
        <w:rPr>
          <w:rFonts w:ascii="Consolas" w:hAnsi="Consolas"/>
        </w:rPr>
      </w:pPr>
      <w:r w:rsidRPr="00DC4190">
        <w:rPr>
          <w:rFonts w:ascii="Consolas" w:hAnsi="Consolas"/>
        </w:rPr>
        <w:t xml:space="preserve">            stompClient.connect({}, function (frame) {</w:t>
      </w:r>
    </w:p>
    <w:p w14:paraId="65BCB291" w14:textId="77777777" w:rsidR="0000071B" w:rsidRPr="00DC4190" w:rsidRDefault="0000071B" w:rsidP="0000071B">
      <w:pPr>
        <w:rPr>
          <w:rFonts w:ascii="Consolas" w:hAnsi="Consolas"/>
        </w:rPr>
      </w:pPr>
      <w:r w:rsidRPr="00DC4190">
        <w:rPr>
          <w:rFonts w:ascii="Consolas" w:hAnsi="Consolas"/>
        </w:rPr>
        <w:t xml:space="preserve">                setConnected(true);</w:t>
      </w:r>
    </w:p>
    <w:p w14:paraId="131B5140" w14:textId="77777777" w:rsidR="0000071B" w:rsidRPr="00DC4190" w:rsidRDefault="0000071B" w:rsidP="0000071B">
      <w:pPr>
        <w:rPr>
          <w:rFonts w:ascii="Consolas" w:hAnsi="Consolas"/>
        </w:rPr>
      </w:pPr>
      <w:r w:rsidRPr="00DC4190">
        <w:rPr>
          <w:rFonts w:ascii="Consolas" w:hAnsi="Consolas"/>
        </w:rPr>
        <w:t xml:space="preserve">                console.log('Connected: ' + frame);</w:t>
      </w:r>
    </w:p>
    <w:p w14:paraId="1A08BF4C" w14:textId="77777777" w:rsidR="0000071B" w:rsidRPr="00DC4190" w:rsidRDefault="0000071B" w:rsidP="0000071B">
      <w:pPr>
        <w:rPr>
          <w:rFonts w:ascii="Consolas" w:hAnsi="Consolas"/>
        </w:rPr>
      </w:pPr>
      <w:r w:rsidRPr="00DC4190">
        <w:rPr>
          <w:rFonts w:ascii="Consolas" w:hAnsi="Consolas"/>
        </w:rPr>
        <w:t xml:space="preserve">                stompClient.subscribe('</w:t>
      </w:r>
      <w:r w:rsidRPr="000147C2">
        <w:rPr>
          <w:rFonts w:ascii="Consolas" w:hAnsi="Consolas"/>
          <w:color w:val="C45911" w:themeColor="accent2" w:themeShade="BF"/>
        </w:rPr>
        <w:t>/topic/greetings</w:t>
      </w:r>
      <w:r w:rsidRPr="00DC4190">
        <w:rPr>
          <w:rFonts w:ascii="Consolas" w:hAnsi="Consolas"/>
        </w:rPr>
        <w:t>', function (greeting) {</w:t>
      </w:r>
    </w:p>
    <w:p w14:paraId="5C9F7F2E" w14:textId="77777777" w:rsidR="0000071B" w:rsidRPr="00DC4190" w:rsidRDefault="0000071B" w:rsidP="0000071B">
      <w:pPr>
        <w:rPr>
          <w:rFonts w:ascii="Consolas" w:hAnsi="Consolas"/>
        </w:rPr>
      </w:pPr>
      <w:r w:rsidRPr="00DC4190">
        <w:rPr>
          <w:rFonts w:ascii="Consolas" w:hAnsi="Consolas"/>
        </w:rPr>
        <w:t xml:space="preserve">                    showGreeting(JSON.parse(greeting.body).content);</w:t>
      </w:r>
    </w:p>
    <w:p w14:paraId="6DDEE6DE" w14:textId="77777777" w:rsidR="0000071B" w:rsidRPr="00DC4190" w:rsidRDefault="0000071B" w:rsidP="0000071B">
      <w:pPr>
        <w:rPr>
          <w:rFonts w:ascii="Consolas" w:hAnsi="Consolas"/>
        </w:rPr>
      </w:pPr>
      <w:r w:rsidRPr="00DC4190">
        <w:rPr>
          <w:rFonts w:ascii="Consolas" w:hAnsi="Consolas"/>
        </w:rPr>
        <w:t xml:space="preserve">                });</w:t>
      </w:r>
    </w:p>
    <w:p w14:paraId="1B4BC6B7" w14:textId="77777777" w:rsidR="0000071B" w:rsidRPr="00DC4190" w:rsidRDefault="0000071B" w:rsidP="0000071B">
      <w:pPr>
        <w:rPr>
          <w:rFonts w:ascii="Consolas" w:hAnsi="Consolas"/>
        </w:rPr>
      </w:pPr>
      <w:r w:rsidRPr="00DC4190">
        <w:rPr>
          <w:rFonts w:ascii="Consolas" w:hAnsi="Consolas"/>
        </w:rPr>
        <w:t xml:space="preserve">            });</w:t>
      </w:r>
    </w:p>
    <w:p w14:paraId="45131BE5" w14:textId="77777777" w:rsidR="0000071B" w:rsidRPr="00DC4190" w:rsidRDefault="0000071B" w:rsidP="0000071B">
      <w:pPr>
        <w:rPr>
          <w:rFonts w:ascii="Consolas" w:hAnsi="Consolas"/>
        </w:rPr>
      </w:pPr>
      <w:r w:rsidRPr="00DC4190">
        <w:rPr>
          <w:rFonts w:ascii="Consolas" w:hAnsi="Consolas"/>
        </w:rPr>
        <w:t xml:space="preserve">        }</w:t>
      </w:r>
    </w:p>
    <w:p w14:paraId="0921E9A0" w14:textId="77777777" w:rsidR="0000071B" w:rsidRPr="00DC4190" w:rsidRDefault="0000071B" w:rsidP="0000071B">
      <w:pPr>
        <w:rPr>
          <w:rFonts w:ascii="Consolas" w:hAnsi="Consolas"/>
        </w:rPr>
      </w:pPr>
    </w:p>
    <w:p w14:paraId="750C52E6" w14:textId="77777777" w:rsidR="0000071B" w:rsidRPr="00DC4190" w:rsidRDefault="0000071B" w:rsidP="0000071B">
      <w:pPr>
        <w:rPr>
          <w:rFonts w:ascii="Consolas" w:hAnsi="Consolas"/>
        </w:rPr>
      </w:pPr>
      <w:r w:rsidRPr="00DC4190">
        <w:rPr>
          <w:rFonts w:ascii="Consolas" w:hAnsi="Consolas"/>
        </w:rPr>
        <w:t xml:space="preserve">        function disconnect() {</w:t>
      </w:r>
    </w:p>
    <w:p w14:paraId="74D52F19" w14:textId="77777777" w:rsidR="0000071B" w:rsidRPr="00DC4190" w:rsidRDefault="0000071B" w:rsidP="0000071B">
      <w:pPr>
        <w:rPr>
          <w:rFonts w:ascii="Consolas" w:hAnsi="Consolas"/>
        </w:rPr>
      </w:pPr>
      <w:r w:rsidRPr="00DC4190">
        <w:rPr>
          <w:rFonts w:ascii="Consolas" w:hAnsi="Consolas"/>
        </w:rPr>
        <w:t xml:space="preserve">            if (stompClient !== null) {</w:t>
      </w:r>
    </w:p>
    <w:p w14:paraId="317CC180" w14:textId="77777777" w:rsidR="0000071B" w:rsidRPr="00DC4190" w:rsidRDefault="0000071B" w:rsidP="0000071B">
      <w:pPr>
        <w:rPr>
          <w:rFonts w:ascii="Consolas" w:hAnsi="Consolas"/>
        </w:rPr>
      </w:pPr>
      <w:r w:rsidRPr="00DC4190">
        <w:rPr>
          <w:rFonts w:ascii="Consolas" w:hAnsi="Consolas"/>
        </w:rPr>
        <w:t xml:space="preserve">                stompClient.disconnect();</w:t>
      </w:r>
    </w:p>
    <w:p w14:paraId="1A18293D" w14:textId="77777777" w:rsidR="0000071B" w:rsidRPr="00DC4190" w:rsidRDefault="0000071B" w:rsidP="0000071B">
      <w:pPr>
        <w:rPr>
          <w:rFonts w:ascii="Consolas" w:hAnsi="Consolas"/>
        </w:rPr>
      </w:pPr>
      <w:r w:rsidRPr="00DC4190">
        <w:rPr>
          <w:rFonts w:ascii="Consolas" w:hAnsi="Consolas"/>
        </w:rPr>
        <w:t xml:space="preserve">            }</w:t>
      </w:r>
    </w:p>
    <w:p w14:paraId="2BF2C58E" w14:textId="77777777" w:rsidR="0000071B" w:rsidRPr="00DC4190" w:rsidRDefault="0000071B" w:rsidP="0000071B">
      <w:pPr>
        <w:rPr>
          <w:rFonts w:ascii="Consolas" w:hAnsi="Consolas"/>
        </w:rPr>
      </w:pPr>
      <w:r w:rsidRPr="00DC4190">
        <w:rPr>
          <w:rFonts w:ascii="Consolas" w:hAnsi="Consolas"/>
        </w:rPr>
        <w:t xml:space="preserve">            setConnected(false);</w:t>
      </w:r>
    </w:p>
    <w:p w14:paraId="1B919B80" w14:textId="77777777" w:rsidR="0000071B" w:rsidRPr="00DC4190" w:rsidRDefault="0000071B" w:rsidP="0000071B">
      <w:pPr>
        <w:rPr>
          <w:rFonts w:ascii="Consolas" w:hAnsi="Consolas"/>
        </w:rPr>
      </w:pPr>
      <w:r w:rsidRPr="00DC4190">
        <w:rPr>
          <w:rFonts w:ascii="Consolas" w:hAnsi="Consolas"/>
        </w:rPr>
        <w:t xml:space="preserve">            console.log('Disconnected');</w:t>
      </w:r>
    </w:p>
    <w:p w14:paraId="3C0738D8" w14:textId="77777777" w:rsidR="0000071B" w:rsidRPr="00DC4190" w:rsidRDefault="0000071B" w:rsidP="0000071B">
      <w:pPr>
        <w:rPr>
          <w:rFonts w:ascii="Consolas" w:hAnsi="Consolas"/>
        </w:rPr>
      </w:pPr>
      <w:r w:rsidRPr="00DC4190">
        <w:rPr>
          <w:rFonts w:ascii="Consolas" w:hAnsi="Consolas"/>
        </w:rPr>
        <w:t xml:space="preserve">        }</w:t>
      </w:r>
    </w:p>
    <w:p w14:paraId="7C1C8AE9" w14:textId="77777777" w:rsidR="0000071B" w:rsidRPr="00DC4190" w:rsidRDefault="0000071B" w:rsidP="0000071B">
      <w:pPr>
        <w:rPr>
          <w:rFonts w:ascii="Consolas" w:hAnsi="Consolas"/>
        </w:rPr>
      </w:pPr>
    </w:p>
    <w:p w14:paraId="6E0A01AE" w14:textId="77777777" w:rsidR="0000071B" w:rsidRPr="00DC4190" w:rsidRDefault="0000071B" w:rsidP="0000071B">
      <w:pPr>
        <w:rPr>
          <w:rFonts w:ascii="Consolas" w:hAnsi="Consolas"/>
        </w:rPr>
      </w:pPr>
      <w:r w:rsidRPr="00DC4190">
        <w:rPr>
          <w:rFonts w:ascii="Consolas" w:hAnsi="Consolas"/>
        </w:rPr>
        <w:t xml:space="preserve">        function sendName() {</w:t>
      </w:r>
    </w:p>
    <w:p w14:paraId="10EF65ED" w14:textId="77777777" w:rsidR="0000071B" w:rsidRPr="00DC4190" w:rsidRDefault="0000071B" w:rsidP="0000071B">
      <w:pPr>
        <w:rPr>
          <w:rFonts w:ascii="Consolas" w:hAnsi="Consolas"/>
        </w:rPr>
      </w:pPr>
      <w:r w:rsidRPr="00DC4190">
        <w:rPr>
          <w:rFonts w:ascii="Consolas" w:hAnsi="Consolas"/>
        </w:rPr>
        <w:t xml:space="preserve">            var name = document.getElementById('name').value;</w:t>
      </w:r>
    </w:p>
    <w:p w14:paraId="4B25F65C" w14:textId="77777777" w:rsidR="0000071B" w:rsidRPr="00DC4190" w:rsidRDefault="0000071B" w:rsidP="0000071B">
      <w:pPr>
        <w:rPr>
          <w:rFonts w:ascii="Consolas" w:hAnsi="Consolas"/>
        </w:rPr>
      </w:pPr>
      <w:r w:rsidRPr="00DC4190">
        <w:rPr>
          <w:rFonts w:ascii="Consolas" w:hAnsi="Consolas"/>
        </w:rPr>
        <w:t xml:space="preserve">            stompClient.send('</w:t>
      </w:r>
      <w:r w:rsidRPr="0024165F">
        <w:rPr>
          <w:rFonts w:ascii="Consolas" w:hAnsi="Consolas"/>
          <w:color w:val="C45911" w:themeColor="accent2" w:themeShade="BF"/>
        </w:rPr>
        <w:t>/app/hello</w:t>
      </w:r>
      <w:r w:rsidRPr="00DC4190">
        <w:rPr>
          <w:rFonts w:ascii="Consolas" w:hAnsi="Consolas"/>
        </w:rPr>
        <w:t>', {}, JSON.stringify({'name': name}));</w:t>
      </w:r>
    </w:p>
    <w:p w14:paraId="0A690948" w14:textId="77777777" w:rsidR="0000071B" w:rsidRPr="00DC4190" w:rsidRDefault="0000071B" w:rsidP="0000071B">
      <w:pPr>
        <w:rPr>
          <w:rFonts w:ascii="Consolas" w:hAnsi="Consolas"/>
        </w:rPr>
      </w:pPr>
      <w:r w:rsidRPr="00DC4190">
        <w:rPr>
          <w:rFonts w:ascii="Consolas" w:hAnsi="Consolas"/>
        </w:rPr>
        <w:t xml:space="preserve">        }</w:t>
      </w:r>
    </w:p>
    <w:p w14:paraId="7A95CB2C" w14:textId="77777777" w:rsidR="0000071B" w:rsidRPr="00DC4190" w:rsidRDefault="0000071B" w:rsidP="0000071B">
      <w:pPr>
        <w:rPr>
          <w:rFonts w:ascii="Consolas" w:hAnsi="Consolas"/>
        </w:rPr>
      </w:pPr>
    </w:p>
    <w:p w14:paraId="5FA043C7" w14:textId="77777777" w:rsidR="0000071B" w:rsidRPr="00DC4190" w:rsidRDefault="0000071B" w:rsidP="0000071B">
      <w:pPr>
        <w:rPr>
          <w:rFonts w:ascii="Consolas" w:hAnsi="Consolas"/>
        </w:rPr>
      </w:pPr>
      <w:r w:rsidRPr="00DC4190">
        <w:rPr>
          <w:rFonts w:ascii="Consolas" w:hAnsi="Consolas"/>
        </w:rPr>
        <w:t xml:space="preserve">        function showGreeting(message) {</w:t>
      </w:r>
    </w:p>
    <w:p w14:paraId="22551F9B" w14:textId="77777777" w:rsidR="0000071B" w:rsidRPr="00DC4190" w:rsidRDefault="0000071B" w:rsidP="0000071B">
      <w:pPr>
        <w:rPr>
          <w:rFonts w:ascii="Consolas" w:hAnsi="Consolas"/>
        </w:rPr>
      </w:pPr>
      <w:r w:rsidRPr="00DC4190">
        <w:rPr>
          <w:rFonts w:ascii="Consolas" w:hAnsi="Consolas"/>
        </w:rPr>
        <w:t xml:space="preserve">            var response = document.getElementById('response');</w:t>
      </w:r>
    </w:p>
    <w:p w14:paraId="36AA4FE1" w14:textId="77777777" w:rsidR="0000071B" w:rsidRPr="00DC4190" w:rsidRDefault="0000071B" w:rsidP="0000071B">
      <w:pPr>
        <w:rPr>
          <w:rFonts w:ascii="Consolas" w:hAnsi="Consolas"/>
        </w:rPr>
      </w:pPr>
      <w:r w:rsidRPr="00DC4190">
        <w:rPr>
          <w:rFonts w:ascii="Consolas" w:hAnsi="Consolas"/>
        </w:rPr>
        <w:t xml:space="preserve">            var p = document.createElement('p');</w:t>
      </w:r>
    </w:p>
    <w:p w14:paraId="3EC74B06" w14:textId="77777777" w:rsidR="0000071B" w:rsidRPr="00DC4190" w:rsidRDefault="0000071B" w:rsidP="0000071B">
      <w:pPr>
        <w:rPr>
          <w:rFonts w:ascii="Consolas" w:hAnsi="Consolas"/>
        </w:rPr>
      </w:pPr>
      <w:r w:rsidRPr="00DC4190">
        <w:rPr>
          <w:rFonts w:ascii="Consolas" w:hAnsi="Consolas"/>
        </w:rPr>
        <w:t xml:space="preserve">            p.appendChild(document.createTextNode(message));</w:t>
      </w:r>
    </w:p>
    <w:p w14:paraId="7E95E850" w14:textId="77777777" w:rsidR="0000071B" w:rsidRPr="00DC4190" w:rsidRDefault="0000071B" w:rsidP="0000071B">
      <w:pPr>
        <w:rPr>
          <w:rFonts w:ascii="Consolas" w:hAnsi="Consolas"/>
        </w:rPr>
      </w:pPr>
      <w:r w:rsidRPr="00DC4190">
        <w:rPr>
          <w:rFonts w:ascii="Consolas" w:hAnsi="Consolas"/>
        </w:rPr>
        <w:t xml:space="preserve">            response.appendChild(p);</w:t>
      </w:r>
    </w:p>
    <w:p w14:paraId="57FE3BAC" w14:textId="77777777" w:rsidR="0000071B" w:rsidRPr="00DC4190" w:rsidRDefault="0000071B" w:rsidP="0000071B">
      <w:pPr>
        <w:rPr>
          <w:rFonts w:ascii="Consolas" w:hAnsi="Consolas"/>
        </w:rPr>
      </w:pPr>
      <w:r w:rsidRPr="00DC4190">
        <w:rPr>
          <w:rFonts w:ascii="Consolas" w:hAnsi="Consolas"/>
        </w:rPr>
        <w:t xml:space="preserve">        }</w:t>
      </w:r>
    </w:p>
    <w:p w14:paraId="4F442401" w14:textId="77777777" w:rsidR="0000071B" w:rsidRPr="00DC4190" w:rsidRDefault="0000071B" w:rsidP="0000071B">
      <w:pPr>
        <w:rPr>
          <w:rFonts w:ascii="Consolas" w:hAnsi="Consolas"/>
        </w:rPr>
      </w:pPr>
      <w:r w:rsidRPr="00DC4190">
        <w:rPr>
          <w:rFonts w:ascii="Consolas" w:hAnsi="Consolas"/>
        </w:rPr>
        <w:t xml:space="preserve">    &lt;/script&gt;</w:t>
      </w:r>
    </w:p>
    <w:p w14:paraId="04261122" w14:textId="77777777" w:rsidR="0000071B" w:rsidRPr="00DC4190" w:rsidRDefault="0000071B" w:rsidP="0000071B">
      <w:pPr>
        <w:rPr>
          <w:rFonts w:ascii="Consolas" w:hAnsi="Consolas"/>
        </w:rPr>
      </w:pPr>
      <w:r w:rsidRPr="00DC4190">
        <w:rPr>
          <w:rFonts w:ascii="Consolas" w:hAnsi="Consolas"/>
        </w:rPr>
        <w:t>&lt;/head&gt;</w:t>
      </w:r>
    </w:p>
    <w:p w14:paraId="436C05DD" w14:textId="77777777" w:rsidR="0000071B" w:rsidRPr="00DC4190" w:rsidRDefault="0000071B" w:rsidP="0000071B">
      <w:pPr>
        <w:rPr>
          <w:rFonts w:ascii="Consolas" w:hAnsi="Consolas"/>
        </w:rPr>
      </w:pPr>
      <w:r w:rsidRPr="00DC4190">
        <w:rPr>
          <w:rFonts w:ascii="Consolas" w:hAnsi="Consolas"/>
        </w:rPr>
        <w:t>&lt;body&gt;</w:t>
      </w:r>
    </w:p>
    <w:p w14:paraId="2229D830" w14:textId="77777777" w:rsidR="0000071B" w:rsidRPr="00DC4190" w:rsidRDefault="0000071B" w:rsidP="0000071B">
      <w:pPr>
        <w:rPr>
          <w:rFonts w:ascii="Consolas" w:hAnsi="Consolas"/>
        </w:rPr>
      </w:pPr>
      <w:r w:rsidRPr="00DC4190">
        <w:rPr>
          <w:rFonts w:ascii="Consolas" w:hAnsi="Consolas"/>
        </w:rPr>
        <w:t xml:space="preserve">    &lt;div&gt;</w:t>
      </w:r>
    </w:p>
    <w:p w14:paraId="3A57684E" w14:textId="77777777" w:rsidR="0000071B" w:rsidRPr="00DC4190" w:rsidRDefault="0000071B" w:rsidP="0000071B">
      <w:pPr>
        <w:rPr>
          <w:rFonts w:ascii="Consolas" w:hAnsi="Consolas"/>
        </w:rPr>
      </w:pPr>
      <w:r w:rsidRPr="00DC4190">
        <w:rPr>
          <w:rFonts w:ascii="Consolas" w:hAnsi="Consolas"/>
        </w:rPr>
        <w:t xml:space="preserve">        &lt;button id="connect" onclick="connect();"&gt;Connect&lt;/button&gt;</w:t>
      </w:r>
    </w:p>
    <w:p w14:paraId="46493B06" w14:textId="77777777" w:rsidR="0000071B" w:rsidRPr="00DC4190" w:rsidRDefault="0000071B" w:rsidP="0000071B">
      <w:pPr>
        <w:rPr>
          <w:rFonts w:ascii="Consolas" w:hAnsi="Consolas"/>
        </w:rPr>
      </w:pPr>
      <w:r w:rsidRPr="00DC4190">
        <w:rPr>
          <w:rFonts w:ascii="Consolas" w:hAnsi="Consolas"/>
        </w:rPr>
        <w:t xml:space="preserve">        &lt;button id="disconnect" onclick="disconnect();" disabled="disabled"&gt;Disconnect&lt;/button&gt;</w:t>
      </w:r>
    </w:p>
    <w:p w14:paraId="026A21FC" w14:textId="77777777" w:rsidR="0000071B" w:rsidRPr="00DC4190" w:rsidRDefault="0000071B" w:rsidP="0000071B">
      <w:pPr>
        <w:rPr>
          <w:rFonts w:ascii="Consolas" w:hAnsi="Consolas"/>
        </w:rPr>
      </w:pPr>
      <w:r w:rsidRPr="00DC4190">
        <w:rPr>
          <w:rFonts w:ascii="Consolas" w:hAnsi="Consolas"/>
        </w:rPr>
        <w:t xml:space="preserve">    &lt;/div&gt;</w:t>
      </w:r>
    </w:p>
    <w:p w14:paraId="3CA67AFE" w14:textId="77777777" w:rsidR="0000071B" w:rsidRPr="00DC4190" w:rsidRDefault="0000071B" w:rsidP="0000071B">
      <w:pPr>
        <w:rPr>
          <w:rFonts w:ascii="Consolas" w:hAnsi="Consolas"/>
        </w:rPr>
      </w:pPr>
      <w:r w:rsidRPr="00DC4190">
        <w:rPr>
          <w:rFonts w:ascii="Consolas" w:hAnsi="Consolas"/>
        </w:rPr>
        <w:t xml:space="preserve">    &lt;div id="conversationDiv"&gt;</w:t>
      </w:r>
    </w:p>
    <w:p w14:paraId="59C92FD3" w14:textId="77777777" w:rsidR="0000071B" w:rsidRPr="00DC4190" w:rsidRDefault="0000071B" w:rsidP="0000071B">
      <w:pPr>
        <w:rPr>
          <w:rFonts w:ascii="Consolas" w:hAnsi="Consolas"/>
        </w:rPr>
      </w:pPr>
      <w:r w:rsidRPr="00DC4190">
        <w:rPr>
          <w:rFonts w:ascii="Consolas" w:hAnsi="Consolas"/>
        </w:rPr>
        <w:t xml:space="preserve">        &lt;input type="text" id="name" placeholder="Enter your name"&gt;</w:t>
      </w:r>
    </w:p>
    <w:p w14:paraId="163CA26C" w14:textId="77777777" w:rsidR="0000071B" w:rsidRPr="00DC4190" w:rsidRDefault="0000071B" w:rsidP="0000071B">
      <w:pPr>
        <w:rPr>
          <w:rFonts w:ascii="Consolas" w:hAnsi="Consolas"/>
        </w:rPr>
      </w:pPr>
      <w:r w:rsidRPr="00DC4190">
        <w:rPr>
          <w:rFonts w:ascii="Consolas" w:hAnsi="Consolas"/>
        </w:rPr>
        <w:t xml:space="preserve">        &lt;button id="send" onclick="sendName();"&gt;Send&lt;/button&gt;</w:t>
      </w:r>
    </w:p>
    <w:p w14:paraId="2F2FCADF" w14:textId="77777777" w:rsidR="0000071B" w:rsidRPr="00DC4190" w:rsidRDefault="0000071B" w:rsidP="0000071B">
      <w:pPr>
        <w:rPr>
          <w:rFonts w:ascii="Consolas" w:hAnsi="Consolas"/>
        </w:rPr>
      </w:pPr>
      <w:r w:rsidRPr="00DC4190">
        <w:rPr>
          <w:rFonts w:ascii="Consolas" w:hAnsi="Consolas"/>
        </w:rPr>
        <w:t xml:space="preserve">        &lt;p id="response"&gt;&lt;/p&gt;</w:t>
      </w:r>
    </w:p>
    <w:p w14:paraId="5786AB58" w14:textId="77777777" w:rsidR="0000071B" w:rsidRPr="00DC4190" w:rsidRDefault="0000071B" w:rsidP="0000071B">
      <w:pPr>
        <w:rPr>
          <w:rFonts w:ascii="Consolas" w:hAnsi="Consolas"/>
        </w:rPr>
      </w:pPr>
      <w:r w:rsidRPr="00DC4190">
        <w:rPr>
          <w:rFonts w:ascii="Consolas" w:hAnsi="Consolas"/>
        </w:rPr>
        <w:t xml:space="preserve">    &lt;/div&gt;</w:t>
      </w:r>
    </w:p>
    <w:p w14:paraId="6468431B" w14:textId="77777777" w:rsidR="0000071B" w:rsidRPr="00DC4190" w:rsidRDefault="0000071B" w:rsidP="0000071B">
      <w:pPr>
        <w:rPr>
          <w:rFonts w:ascii="Consolas" w:hAnsi="Consolas"/>
        </w:rPr>
      </w:pPr>
      <w:r w:rsidRPr="00DC4190">
        <w:rPr>
          <w:rFonts w:ascii="Consolas" w:hAnsi="Consolas"/>
        </w:rPr>
        <w:t>&lt;/body&gt;</w:t>
      </w:r>
    </w:p>
    <w:p w14:paraId="0EE3517B" w14:textId="77777777" w:rsidR="0000071B" w:rsidRDefault="0000071B" w:rsidP="0000071B">
      <w:pPr>
        <w:rPr>
          <w:rFonts w:ascii="Consolas" w:hAnsi="Consolas"/>
        </w:rPr>
      </w:pPr>
      <w:r w:rsidRPr="00DC4190">
        <w:rPr>
          <w:rFonts w:ascii="Consolas" w:hAnsi="Consolas"/>
        </w:rPr>
        <w:t>&lt;/html&gt;</w:t>
      </w:r>
    </w:p>
    <w:p w14:paraId="41B99A06" w14:textId="77777777" w:rsidR="0000071B" w:rsidRDefault="0000071B" w:rsidP="0000071B">
      <w:pPr>
        <w:pStyle w:val="Heading3"/>
      </w:pPr>
      <w:r w:rsidRPr="00D97C86">
        <w:t>spring-boot-starter-webflux</w:t>
      </w:r>
    </w:p>
    <w:p w14:paraId="0856B6D1" w14:textId="77777777" w:rsidR="0000071B" w:rsidRDefault="0000071B" w:rsidP="0000071B">
      <w:pPr>
        <w:pStyle w:val="Heading4"/>
      </w:pPr>
      <w:r>
        <w:rPr>
          <w:rFonts w:hint="eastAsia"/>
        </w:rPr>
        <w:t>Core</w:t>
      </w:r>
    </w:p>
    <w:p w14:paraId="01B03337" w14:textId="77777777" w:rsidR="0000071B" w:rsidRDefault="0000071B" w:rsidP="0000071B"/>
    <w:p w14:paraId="5FA97CCD" w14:textId="77777777" w:rsidR="0000071B" w:rsidRPr="00AA783C" w:rsidRDefault="0000071B" w:rsidP="0000071B">
      <w:pPr>
        <w:pStyle w:val="Heading8"/>
        <w:rPr>
          <w:lang w:val="en-GB"/>
        </w:rPr>
      </w:pPr>
      <w:r w:rsidRPr="00AA783C">
        <w:rPr>
          <w:lang w:val="en-GB"/>
        </w:rPr>
        <w:t>Default Server Choices in Spring WebFlux</w:t>
      </w:r>
    </w:p>
    <w:p w14:paraId="0425AAAE" w14:textId="77777777" w:rsidR="0000071B" w:rsidRPr="00801FC9" w:rsidRDefault="0000071B" w:rsidP="0000071B">
      <w:pPr>
        <w:rPr>
          <w:lang w:val="en-GB"/>
        </w:rPr>
      </w:pPr>
      <w:r w:rsidRPr="00801FC9">
        <w:rPr>
          <w:lang w:val="en-GB"/>
        </w:rPr>
        <w:t>Netty</w:t>
      </w:r>
    </w:p>
    <w:p w14:paraId="34119666" w14:textId="77777777" w:rsidR="0000071B" w:rsidRDefault="0000071B" w:rsidP="0000071B">
      <w:pPr>
        <w:ind w:left="432"/>
        <w:rPr>
          <w:lang w:val="en-GB"/>
        </w:rPr>
      </w:pPr>
      <w:r w:rsidRPr="00AA783C">
        <w:rPr>
          <w:lang w:val="en-GB"/>
        </w:rPr>
        <w:t>This is the most commonly used server with Spring WebFlux. It's a non-blocking, event-driven server that works well with the reactive paradigm.</w:t>
      </w:r>
    </w:p>
    <w:p w14:paraId="21C3A1F2" w14:textId="77777777" w:rsidR="0000071B" w:rsidRDefault="0000071B" w:rsidP="0000071B">
      <w:pPr>
        <w:ind w:left="360"/>
      </w:pPr>
      <w:r>
        <w:t xml:space="preserve">When </w:t>
      </w:r>
      <w:r w:rsidRPr="00BA3045">
        <w:rPr>
          <w:lang w:val="en-GB"/>
        </w:rPr>
        <w:t>you</w:t>
      </w:r>
      <w:r>
        <w:t xml:space="preserve"> use Spring WebFlux without specifying a server, it </w:t>
      </w:r>
      <w:r w:rsidRPr="00801FC9">
        <w:rPr>
          <w:color w:val="538135" w:themeColor="accent6" w:themeShade="BF"/>
        </w:rPr>
        <w:t>defaults to Netty</w:t>
      </w:r>
      <w:r>
        <w:t xml:space="preserve">. </w:t>
      </w:r>
    </w:p>
    <w:p w14:paraId="6928810D" w14:textId="77777777" w:rsidR="0000071B" w:rsidRDefault="0000071B" w:rsidP="0000071B">
      <w:pPr>
        <w:ind w:left="360"/>
      </w:pPr>
      <w:r>
        <w:t xml:space="preserve">This means if you include the spring-boot-starter-webflux dependency and don't explicitly configure a server, </w:t>
      </w:r>
    </w:p>
    <w:p w14:paraId="51EBBC25" w14:textId="77777777" w:rsidR="0000071B" w:rsidRPr="00801FC9" w:rsidRDefault="0000071B" w:rsidP="0000071B">
      <w:pPr>
        <w:ind w:left="360"/>
      </w:pPr>
      <w:r>
        <w:t>Spring Boot will automatically configure Netty as the server.</w:t>
      </w:r>
    </w:p>
    <w:p w14:paraId="5B9DAAE9" w14:textId="77777777" w:rsidR="0000071B" w:rsidRPr="00801FC9" w:rsidRDefault="0000071B" w:rsidP="0000071B">
      <w:pPr>
        <w:tabs>
          <w:tab w:val="num" w:pos="720"/>
        </w:tabs>
        <w:rPr>
          <w:lang w:val="en-GB"/>
        </w:rPr>
      </w:pPr>
      <w:r w:rsidRPr="00801FC9">
        <w:rPr>
          <w:lang w:val="en-GB"/>
        </w:rPr>
        <w:t>Tomcat</w:t>
      </w:r>
    </w:p>
    <w:p w14:paraId="4AB293D2" w14:textId="77777777" w:rsidR="0000071B" w:rsidRPr="00AA783C" w:rsidRDefault="0000071B" w:rsidP="0000071B">
      <w:pPr>
        <w:ind w:left="432"/>
        <w:rPr>
          <w:lang w:val="en-GB"/>
        </w:rPr>
      </w:pPr>
      <w:r w:rsidRPr="00AA783C">
        <w:rPr>
          <w:lang w:val="en-GB"/>
        </w:rPr>
        <w:t xml:space="preserve">Spring WebFlux </w:t>
      </w:r>
      <w:r w:rsidRPr="00801FC9">
        <w:rPr>
          <w:color w:val="538135" w:themeColor="accent6" w:themeShade="BF"/>
          <w:lang w:val="en-GB"/>
        </w:rPr>
        <w:t>can also run on Tomcat</w:t>
      </w:r>
      <w:r w:rsidRPr="00AA783C">
        <w:rPr>
          <w:lang w:val="en-GB"/>
        </w:rPr>
        <w:t>, though Tomcat is traditionally used for blocking, servlet-based applications. When used with WebFlux, Tomcat operates in a non-blocking mode.</w:t>
      </w:r>
    </w:p>
    <w:p w14:paraId="3FDDBDB3" w14:textId="77777777" w:rsidR="0000071B" w:rsidRPr="00801FC9" w:rsidRDefault="0000071B" w:rsidP="0000071B">
      <w:pPr>
        <w:tabs>
          <w:tab w:val="num" w:pos="720"/>
        </w:tabs>
        <w:rPr>
          <w:lang w:val="en-GB"/>
        </w:rPr>
      </w:pPr>
      <w:r w:rsidRPr="00801FC9">
        <w:rPr>
          <w:lang w:val="en-GB"/>
        </w:rPr>
        <w:t>Jetty</w:t>
      </w:r>
    </w:p>
    <w:p w14:paraId="38C350C6" w14:textId="77777777" w:rsidR="0000071B" w:rsidRPr="00AA783C" w:rsidRDefault="0000071B" w:rsidP="0000071B">
      <w:pPr>
        <w:ind w:left="432"/>
        <w:rPr>
          <w:lang w:val="en-GB"/>
        </w:rPr>
      </w:pPr>
      <w:r w:rsidRPr="00AA783C">
        <w:rPr>
          <w:lang w:val="en-GB"/>
        </w:rPr>
        <w:t>Like Netty, Jetty is another server option that supports non-blocking, reactive programming.</w:t>
      </w:r>
    </w:p>
    <w:p w14:paraId="37FE801E" w14:textId="77777777" w:rsidR="0000071B" w:rsidRPr="00BA3045" w:rsidRDefault="0000071B" w:rsidP="0000071B">
      <w:pPr>
        <w:pStyle w:val="Heading8"/>
        <w:rPr>
          <w:lang w:val="en-GB"/>
        </w:rPr>
      </w:pPr>
      <w:r w:rsidRPr="00BA3045">
        <w:rPr>
          <w:lang w:val="en-GB"/>
        </w:rPr>
        <w:t>Changing the Server</w:t>
      </w:r>
    </w:p>
    <w:p w14:paraId="3985BD9D" w14:textId="77777777" w:rsidR="0000071B" w:rsidRDefault="0000071B" w:rsidP="0000071B">
      <w:r w:rsidRPr="00BA3045">
        <w:t>If you want to use a different server, such as Tomcat or Jetty, you can do so by including the corresponding dependency in your project:</w:t>
      </w:r>
    </w:p>
    <w:p w14:paraId="5AC80B26" w14:textId="77777777" w:rsidR="0000071B" w:rsidRDefault="0000071B" w:rsidP="0000071B">
      <w:r w:rsidRPr="00BA3045">
        <w:t>For Tomcat:</w:t>
      </w:r>
    </w:p>
    <w:p w14:paraId="476085D9" w14:textId="77777777" w:rsidR="0000071B" w:rsidRPr="00BA3045" w:rsidRDefault="0000071B" w:rsidP="0000071B">
      <w:pPr>
        <w:ind w:left="432"/>
        <w:rPr>
          <w:rFonts w:ascii="Consolas" w:hAnsi="Consolas"/>
        </w:rPr>
      </w:pPr>
      <w:r w:rsidRPr="00BA3045">
        <w:rPr>
          <w:rFonts w:ascii="Consolas" w:hAnsi="Consolas"/>
        </w:rPr>
        <w:t>&lt;dependency&gt;</w:t>
      </w:r>
    </w:p>
    <w:p w14:paraId="5CFBB5E3" w14:textId="77777777" w:rsidR="0000071B" w:rsidRPr="00BA3045" w:rsidRDefault="0000071B" w:rsidP="0000071B">
      <w:pPr>
        <w:ind w:left="432"/>
        <w:rPr>
          <w:rFonts w:ascii="Consolas" w:hAnsi="Consolas"/>
        </w:rPr>
      </w:pPr>
      <w:r w:rsidRPr="00BA3045">
        <w:rPr>
          <w:rFonts w:ascii="Consolas" w:hAnsi="Consolas"/>
        </w:rPr>
        <w:t xml:space="preserve">    &lt;groupId&gt;org.springframework.boot&lt;/groupId&gt;</w:t>
      </w:r>
    </w:p>
    <w:p w14:paraId="3F7DC06C" w14:textId="77777777" w:rsidR="0000071B" w:rsidRPr="00BA3045" w:rsidRDefault="0000071B" w:rsidP="0000071B">
      <w:pPr>
        <w:ind w:left="432"/>
        <w:rPr>
          <w:rFonts w:ascii="Consolas" w:hAnsi="Consolas"/>
        </w:rPr>
      </w:pPr>
      <w:r w:rsidRPr="00BA3045">
        <w:rPr>
          <w:rFonts w:ascii="Consolas" w:hAnsi="Consolas"/>
        </w:rPr>
        <w:t xml:space="preserve">    &lt;artifactId&gt;spring-boot-starter-webflux&lt;/artifactId&gt;</w:t>
      </w:r>
    </w:p>
    <w:p w14:paraId="564BCBD8" w14:textId="77777777" w:rsidR="0000071B" w:rsidRPr="00BA3045" w:rsidRDefault="0000071B" w:rsidP="0000071B">
      <w:pPr>
        <w:ind w:left="432"/>
        <w:rPr>
          <w:rFonts w:ascii="Consolas" w:hAnsi="Consolas"/>
        </w:rPr>
      </w:pPr>
      <w:r w:rsidRPr="00BA3045">
        <w:rPr>
          <w:rFonts w:ascii="Consolas" w:hAnsi="Consolas"/>
        </w:rPr>
        <w:t>&lt;/dependency&gt;</w:t>
      </w:r>
    </w:p>
    <w:p w14:paraId="34D80ACA" w14:textId="77777777" w:rsidR="0000071B" w:rsidRPr="00BA3045" w:rsidRDefault="0000071B" w:rsidP="0000071B">
      <w:pPr>
        <w:ind w:left="432"/>
        <w:rPr>
          <w:rFonts w:ascii="Consolas" w:hAnsi="Consolas"/>
        </w:rPr>
      </w:pPr>
      <w:r w:rsidRPr="00BA3045">
        <w:rPr>
          <w:rFonts w:ascii="Consolas" w:hAnsi="Consolas"/>
        </w:rPr>
        <w:t>&lt;dependency&gt;</w:t>
      </w:r>
    </w:p>
    <w:p w14:paraId="5F22C1BF" w14:textId="77777777" w:rsidR="0000071B" w:rsidRPr="00BA3045" w:rsidRDefault="0000071B" w:rsidP="0000071B">
      <w:pPr>
        <w:ind w:left="432"/>
        <w:rPr>
          <w:rFonts w:ascii="Consolas" w:hAnsi="Consolas"/>
        </w:rPr>
      </w:pPr>
      <w:r w:rsidRPr="00BA3045">
        <w:rPr>
          <w:rFonts w:ascii="Consolas" w:hAnsi="Consolas"/>
        </w:rPr>
        <w:t xml:space="preserve">    &lt;groupId&gt;org.springframework.boot&lt;/groupId&gt;</w:t>
      </w:r>
    </w:p>
    <w:p w14:paraId="536F9879" w14:textId="77777777" w:rsidR="0000071B" w:rsidRPr="00BA3045" w:rsidRDefault="0000071B" w:rsidP="0000071B">
      <w:pPr>
        <w:ind w:left="432"/>
        <w:rPr>
          <w:rFonts w:ascii="Consolas" w:hAnsi="Consolas"/>
        </w:rPr>
      </w:pPr>
      <w:r w:rsidRPr="00BA3045">
        <w:rPr>
          <w:rFonts w:ascii="Consolas" w:hAnsi="Consolas"/>
        </w:rPr>
        <w:t xml:space="preserve">    &lt;artifactId&gt;spring-boot-starter-tomcat&lt;/artifactId&gt;</w:t>
      </w:r>
    </w:p>
    <w:p w14:paraId="7B393CDC" w14:textId="77777777" w:rsidR="0000071B" w:rsidRPr="00BA3045" w:rsidRDefault="0000071B" w:rsidP="0000071B">
      <w:pPr>
        <w:ind w:left="432"/>
        <w:rPr>
          <w:rFonts w:ascii="Consolas" w:hAnsi="Consolas"/>
        </w:rPr>
      </w:pPr>
      <w:r w:rsidRPr="00BA3045">
        <w:rPr>
          <w:rFonts w:ascii="Consolas" w:hAnsi="Consolas"/>
        </w:rPr>
        <w:t>&lt;/dependency&gt;</w:t>
      </w:r>
    </w:p>
    <w:p w14:paraId="5DE0BB22" w14:textId="77777777" w:rsidR="0000071B" w:rsidRPr="00BA3045" w:rsidRDefault="0000071B" w:rsidP="0000071B">
      <w:r w:rsidRPr="00BA3045">
        <w:t>For Jetty:</w:t>
      </w:r>
    </w:p>
    <w:p w14:paraId="1177E0E5" w14:textId="77777777" w:rsidR="0000071B" w:rsidRPr="00BA3045" w:rsidRDefault="0000071B" w:rsidP="0000071B">
      <w:pPr>
        <w:ind w:left="432"/>
        <w:rPr>
          <w:rFonts w:ascii="Consolas" w:hAnsi="Consolas"/>
        </w:rPr>
      </w:pPr>
      <w:r w:rsidRPr="00BA3045">
        <w:rPr>
          <w:rFonts w:ascii="Consolas" w:hAnsi="Consolas"/>
        </w:rPr>
        <w:t>&lt;dependency&gt;</w:t>
      </w:r>
    </w:p>
    <w:p w14:paraId="3EFB66FE" w14:textId="77777777" w:rsidR="0000071B" w:rsidRPr="00BA3045" w:rsidRDefault="0000071B" w:rsidP="0000071B">
      <w:pPr>
        <w:ind w:left="432"/>
        <w:rPr>
          <w:rFonts w:ascii="Consolas" w:hAnsi="Consolas"/>
        </w:rPr>
      </w:pPr>
      <w:r w:rsidRPr="00BA3045">
        <w:rPr>
          <w:rFonts w:ascii="Consolas" w:hAnsi="Consolas"/>
        </w:rPr>
        <w:t xml:space="preserve">    &lt;groupId&gt;org.springframework.boot&lt;/groupId&gt;</w:t>
      </w:r>
    </w:p>
    <w:p w14:paraId="4DAAE1C9" w14:textId="77777777" w:rsidR="0000071B" w:rsidRPr="00BA3045" w:rsidRDefault="0000071B" w:rsidP="0000071B">
      <w:pPr>
        <w:ind w:left="432"/>
        <w:rPr>
          <w:rFonts w:ascii="Consolas" w:hAnsi="Consolas"/>
        </w:rPr>
      </w:pPr>
      <w:r w:rsidRPr="00BA3045">
        <w:rPr>
          <w:rFonts w:ascii="Consolas" w:hAnsi="Consolas"/>
        </w:rPr>
        <w:t xml:space="preserve">    &lt;artifactId&gt;spring-boot-starter-webflux&lt;/artifactId&gt;</w:t>
      </w:r>
    </w:p>
    <w:p w14:paraId="2FA4A8BF" w14:textId="77777777" w:rsidR="0000071B" w:rsidRPr="00BA3045" w:rsidRDefault="0000071B" w:rsidP="0000071B">
      <w:pPr>
        <w:ind w:left="432"/>
        <w:rPr>
          <w:rFonts w:ascii="Consolas" w:hAnsi="Consolas"/>
        </w:rPr>
      </w:pPr>
      <w:r w:rsidRPr="00BA3045">
        <w:rPr>
          <w:rFonts w:ascii="Consolas" w:hAnsi="Consolas"/>
        </w:rPr>
        <w:t>&lt;/dependency&gt;</w:t>
      </w:r>
    </w:p>
    <w:p w14:paraId="5AEA8139" w14:textId="77777777" w:rsidR="0000071B" w:rsidRPr="00BA3045" w:rsidRDefault="0000071B" w:rsidP="0000071B">
      <w:pPr>
        <w:ind w:left="432"/>
        <w:rPr>
          <w:rFonts w:ascii="Consolas" w:hAnsi="Consolas"/>
        </w:rPr>
      </w:pPr>
      <w:r w:rsidRPr="00BA3045">
        <w:rPr>
          <w:rFonts w:ascii="Consolas" w:hAnsi="Consolas"/>
        </w:rPr>
        <w:t>&lt;dependency&gt;</w:t>
      </w:r>
    </w:p>
    <w:p w14:paraId="716C5FBD" w14:textId="77777777" w:rsidR="0000071B" w:rsidRPr="00BA3045" w:rsidRDefault="0000071B" w:rsidP="0000071B">
      <w:pPr>
        <w:ind w:left="432"/>
        <w:rPr>
          <w:rFonts w:ascii="Consolas" w:hAnsi="Consolas"/>
        </w:rPr>
      </w:pPr>
      <w:r w:rsidRPr="00BA3045">
        <w:rPr>
          <w:rFonts w:ascii="Consolas" w:hAnsi="Consolas"/>
        </w:rPr>
        <w:t xml:space="preserve">    &lt;groupId&gt;org.springframework.boot&lt;/groupId&gt;</w:t>
      </w:r>
    </w:p>
    <w:p w14:paraId="65A1D569" w14:textId="77777777" w:rsidR="0000071B" w:rsidRPr="00BA3045" w:rsidRDefault="0000071B" w:rsidP="0000071B">
      <w:pPr>
        <w:ind w:left="432"/>
        <w:rPr>
          <w:rFonts w:ascii="Consolas" w:hAnsi="Consolas"/>
        </w:rPr>
      </w:pPr>
      <w:r w:rsidRPr="00BA3045">
        <w:rPr>
          <w:rFonts w:ascii="Consolas" w:hAnsi="Consolas"/>
        </w:rPr>
        <w:t xml:space="preserve">    &lt;artifactId&gt;spring-boot-starter-jetty&lt;/artifactId&gt;</w:t>
      </w:r>
    </w:p>
    <w:p w14:paraId="0C8511D0" w14:textId="77777777" w:rsidR="0000071B" w:rsidRPr="00BA3045" w:rsidRDefault="0000071B" w:rsidP="0000071B">
      <w:pPr>
        <w:ind w:left="432"/>
        <w:rPr>
          <w:rFonts w:ascii="Consolas" w:hAnsi="Consolas"/>
        </w:rPr>
      </w:pPr>
      <w:r w:rsidRPr="00BA3045">
        <w:rPr>
          <w:rFonts w:ascii="Consolas" w:hAnsi="Consolas"/>
        </w:rPr>
        <w:t>&lt;/dependency&gt;</w:t>
      </w:r>
    </w:p>
    <w:p w14:paraId="680904EB" w14:textId="77777777" w:rsidR="0000071B" w:rsidRDefault="0000071B" w:rsidP="0000071B">
      <w:pPr>
        <w:pStyle w:val="Heading8"/>
      </w:pPr>
      <w:r>
        <w:rPr>
          <w:rFonts w:hint="eastAsia"/>
        </w:rPr>
        <w:t>Netty</w:t>
      </w:r>
    </w:p>
    <w:p w14:paraId="3D0E9997" w14:textId="77777777" w:rsidR="0000071B" w:rsidRDefault="0000071B" w:rsidP="0000071B">
      <w:r w:rsidRPr="001562A1">
        <w:t xml:space="preserve">Netty is a </w:t>
      </w:r>
      <w:r w:rsidRPr="0003101B">
        <w:rPr>
          <w:color w:val="538135" w:themeColor="accent6" w:themeShade="BF"/>
        </w:rPr>
        <w:t>high-performance</w:t>
      </w:r>
      <w:r w:rsidRPr="001562A1">
        <w:t xml:space="preserve">, </w:t>
      </w:r>
      <w:r w:rsidRPr="0003101B">
        <w:rPr>
          <w:color w:val="538135" w:themeColor="accent6" w:themeShade="BF"/>
        </w:rPr>
        <w:t>asynchronous</w:t>
      </w:r>
      <w:r w:rsidRPr="001562A1">
        <w:t xml:space="preserve">, </w:t>
      </w:r>
      <w:r w:rsidRPr="0003101B">
        <w:rPr>
          <w:color w:val="538135" w:themeColor="accent6" w:themeShade="BF"/>
        </w:rPr>
        <w:t xml:space="preserve">event-driven </w:t>
      </w:r>
      <w:r w:rsidRPr="001562A1">
        <w:t xml:space="preserve">network application framework that simplifies the development of network applications such as protocol servers and clients. </w:t>
      </w:r>
    </w:p>
    <w:p w14:paraId="7427171C" w14:textId="77777777" w:rsidR="0000071B" w:rsidRDefault="0000071B" w:rsidP="0000071B">
      <w:r w:rsidRPr="001562A1">
        <w:t xml:space="preserve">It provides </w:t>
      </w:r>
      <w:r w:rsidRPr="0003101B">
        <w:rPr>
          <w:color w:val="538135" w:themeColor="accent6" w:themeShade="BF"/>
        </w:rPr>
        <w:t xml:space="preserve">a comprehensive set of tools </w:t>
      </w:r>
      <w:r w:rsidRPr="001562A1">
        <w:t xml:space="preserve">for building scalable and efficient network applications. </w:t>
      </w:r>
    </w:p>
    <w:p w14:paraId="1AAE8489" w14:textId="77777777" w:rsidR="0000071B" w:rsidRPr="00BB36A2" w:rsidRDefault="0000071B" w:rsidP="0000071B">
      <w:pPr>
        <w:pStyle w:val="Heading9"/>
        <w:rPr>
          <w:lang w:val="en-GB"/>
        </w:rPr>
      </w:pPr>
      <w:r w:rsidRPr="00BB36A2">
        <w:rPr>
          <w:lang w:val="en-GB"/>
        </w:rPr>
        <w:t>Key Features</w:t>
      </w:r>
    </w:p>
    <w:p w14:paraId="341F3CE2" w14:textId="77777777" w:rsidR="0000071B" w:rsidRPr="00BB36A2" w:rsidRDefault="0000071B" w:rsidP="0000071B">
      <w:pPr>
        <w:rPr>
          <w:lang w:val="en-GB"/>
        </w:rPr>
      </w:pPr>
      <w:r w:rsidRPr="00BB36A2">
        <w:rPr>
          <w:lang w:val="en-GB"/>
        </w:rPr>
        <w:t>Asynchronous and Non-blocking</w:t>
      </w:r>
    </w:p>
    <w:p w14:paraId="2D6F7E06" w14:textId="77777777" w:rsidR="0000071B" w:rsidRDefault="0000071B" w:rsidP="0000071B">
      <w:pPr>
        <w:ind w:left="432"/>
        <w:rPr>
          <w:lang w:val="en-GB"/>
        </w:rPr>
      </w:pPr>
      <w:r w:rsidRPr="00F229D3">
        <w:rPr>
          <w:lang w:val="en-GB"/>
        </w:rPr>
        <w:t xml:space="preserve">Netty uses </w:t>
      </w:r>
      <w:r w:rsidRPr="00BB36A2">
        <w:rPr>
          <w:color w:val="538135" w:themeColor="accent6" w:themeShade="BF"/>
          <w:lang w:val="en-GB"/>
        </w:rPr>
        <w:t xml:space="preserve">asynchronous I/O operations </w:t>
      </w:r>
      <w:r w:rsidRPr="00F229D3">
        <w:rPr>
          <w:lang w:val="en-GB"/>
        </w:rPr>
        <w:t xml:space="preserve">to handle multiple connections efficiently. </w:t>
      </w:r>
    </w:p>
    <w:p w14:paraId="29427071" w14:textId="77777777" w:rsidR="0000071B" w:rsidRPr="00F229D3" w:rsidRDefault="0000071B" w:rsidP="0000071B">
      <w:pPr>
        <w:ind w:left="432"/>
        <w:rPr>
          <w:lang w:val="en-GB"/>
        </w:rPr>
      </w:pPr>
      <w:r w:rsidRPr="00F229D3">
        <w:rPr>
          <w:lang w:val="en-GB"/>
        </w:rPr>
        <w:t xml:space="preserve">This means it doesn’t block threads </w:t>
      </w:r>
      <w:r w:rsidRPr="00F229D3">
        <w:rPr>
          <w:color w:val="C45911" w:themeColor="accent2" w:themeShade="BF"/>
          <w:lang w:val="en-GB"/>
        </w:rPr>
        <w:t>while waiting for I/O operations to complete</w:t>
      </w:r>
      <w:r w:rsidRPr="00F229D3">
        <w:rPr>
          <w:lang w:val="en-GB"/>
        </w:rPr>
        <w:t>, allowing the server to handle a large number of concurrent connections with fewer resources.</w:t>
      </w:r>
    </w:p>
    <w:p w14:paraId="74E064BB" w14:textId="77777777" w:rsidR="0000071B" w:rsidRPr="00BB36A2" w:rsidRDefault="0000071B" w:rsidP="0000071B">
      <w:pPr>
        <w:tabs>
          <w:tab w:val="num" w:pos="720"/>
        </w:tabs>
        <w:rPr>
          <w:lang w:val="en-GB"/>
        </w:rPr>
      </w:pPr>
      <w:r w:rsidRPr="00BB36A2">
        <w:rPr>
          <w:lang w:val="en-GB"/>
        </w:rPr>
        <w:t>Event-driven Architecture</w:t>
      </w:r>
    </w:p>
    <w:p w14:paraId="5F855749" w14:textId="77777777" w:rsidR="0000071B" w:rsidRDefault="0000071B" w:rsidP="0000071B">
      <w:pPr>
        <w:ind w:left="432"/>
        <w:rPr>
          <w:lang w:val="en-GB"/>
        </w:rPr>
      </w:pPr>
      <w:r w:rsidRPr="00F229D3">
        <w:rPr>
          <w:lang w:val="en-GB"/>
        </w:rPr>
        <w:t xml:space="preserve">Netty is built around an event-driven model where events </w:t>
      </w:r>
      <w:r w:rsidRPr="00984E05">
        <w:rPr>
          <w:color w:val="538135" w:themeColor="accent6" w:themeShade="BF"/>
          <w:lang w:val="en-GB"/>
        </w:rPr>
        <w:t>like connection establishment</w:t>
      </w:r>
      <w:r w:rsidRPr="00F229D3">
        <w:rPr>
          <w:lang w:val="en-GB"/>
        </w:rPr>
        <w:t xml:space="preserve">, </w:t>
      </w:r>
      <w:r w:rsidRPr="00984E05">
        <w:rPr>
          <w:color w:val="538135" w:themeColor="accent6" w:themeShade="BF"/>
          <w:lang w:val="en-GB"/>
        </w:rPr>
        <w:t>data reception</w:t>
      </w:r>
      <w:r w:rsidRPr="00F229D3">
        <w:rPr>
          <w:lang w:val="en-GB"/>
        </w:rPr>
        <w:t xml:space="preserve">, and </w:t>
      </w:r>
      <w:r w:rsidRPr="00984E05">
        <w:rPr>
          <w:color w:val="538135" w:themeColor="accent6" w:themeShade="BF"/>
          <w:lang w:val="en-GB"/>
        </w:rPr>
        <w:t>disconnection</w:t>
      </w:r>
      <w:r w:rsidRPr="00F229D3">
        <w:rPr>
          <w:color w:val="C45911" w:themeColor="accent2" w:themeShade="BF"/>
          <w:lang w:val="en-GB"/>
        </w:rPr>
        <w:t xml:space="preserve"> </w:t>
      </w:r>
      <w:r w:rsidRPr="00984E05">
        <w:t>are handled by event loops</w:t>
      </w:r>
      <w:r w:rsidRPr="00F229D3">
        <w:rPr>
          <w:lang w:val="en-GB"/>
        </w:rPr>
        <w:t xml:space="preserve">. </w:t>
      </w:r>
    </w:p>
    <w:p w14:paraId="19728761" w14:textId="77777777" w:rsidR="0000071B" w:rsidRPr="00F229D3" w:rsidRDefault="0000071B" w:rsidP="0000071B">
      <w:pPr>
        <w:ind w:left="432"/>
        <w:rPr>
          <w:lang w:val="en-GB"/>
        </w:rPr>
      </w:pPr>
      <w:r w:rsidRPr="00F229D3">
        <w:rPr>
          <w:lang w:val="en-GB"/>
        </w:rPr>
        <w:t>This architecture helps in writing efficient, non-blocking network code.</w:t>
      </w:r>
    </w:p>
    <w:p w14:paraId="59C05161" w14:textId="77777777" w:rsidR="0000071B" w:rsidRPr="00BB36A2" w:rsidRDefault="0000071B" w:rsidP="0000071B">
      <w:pPr>
        <w:tabs>
          <w:tab w:val="num" w:pos="720"/>
        </w:tabs>
        <w:rPr>
          <w:lang w:val="en-GB"/>
        </w:rPr>
      </w:pPr>
      <w:r w:rsidRPr="00BB36A2">
        <w:rPr>
          <w:lang w:val="en-GB"/>
        </w:rPr>
        <w:t>High Performance</w:t>
      </w:r>
    </w:p>
    <w:p w14:paraId="41FED878" w14:textId="77777777" w:rsidR="0000071B" w:rsidRPr="00F229D3" w:rsidRDefault="0000071B" w:rsidP="0000071B">
      <w:pPr>
        <w:ind w:left="432"/>
        <w:rPr>
          <w:lang w:val="en-GB"/>
        </w:rPr>
      </w:pPr>
      <w:r w:rsidRPr="00F229D3">
        <w:rPr>
          <w:lang w:val="en-GB"/>
        </w:rPr>
        <w:t xml:space="preserve">Netty is optimized for performance and </w:t>
      </w:r>
      <w:r w:rsidRPr="00BB36A2">
        <w:rPr>
          <w:color w:val="538135" w:themeColor="accent6" w:themeShade="BF"/>
          <w:lang w:val="en-GB"/>
        </w:rPr>
        <w:t>can handle a high volume of network traffic with low latency</w:t>
      </w:r>
      <w:r w:rsidRPr="00F229D3">
        <w:rPr>
          <w:lang w:val="en-GB"/>
        </w:rPr>
        <w:t>. It achieves this through efficient use of resources and high-throughput network I/O.</w:t>
      </w:r>
    </w:p>
    <w:p w14:paraId="68C35273" w14:textId="77777777" w:rsidR="0000071B" w:rsidRPr="00BB36A2" w:rsidRDefault="0000071B" w:rsidP="0000071B">
      <w:pPr>
        <w:tabs>
          <w:tab w:val="num" w:pos="720"/>
        </w:tabs>
        <w:rPr>
          <w:lang w:val="en-GB"/>
        </w:rPr>
      </w:pPr>
      <w:r w:rsidRPr="00BB36A2">
        <w:rPr>
          <w:lang w:val="en-GB"/>
        </w:rPr>
        <w:t>Flexible and Extensible</w:t>
      </w:r>
    </w:p>
    <w:p w14:paraId="283F0455" w14:textId="77777777" w:rsidR="0000071B" w:rsidRDefault="0000071B" w:rsidP="0000071B">
      <w:pPr>
        <w:ind w:left="432"/>
        <w:rPr>
          <w:lang w:val="en-GB"/>
        </w:rPr>
      </w:pPr>
      <w:r w:rsidRPr="00F229D3">
        <w:rPr>
          <w:lang w:val="en-GB"/>
        </w:rPr>
        <w:t xml:space="preserve">Netty provides a flexible API that allows developers </w:t>
      </w:r>
      <w:r w:rsidRPr="006A4398">
        <w:rPr>
          <w:color w:val="538135" w:themeColor="accent6" w:themeShade="BF"/>
          <w:lang w:val="en-GB"/>
        </w:rPr>
        <w:t>to customize and extend its functionality</w:t>
      </w:r>
      <w:r w:rsidRPr="00F229D3">
        <w:rPr>
          <w:lang w:val="en-GB"/>
        </w:rPr>
        <w:t xml:space="preserve">. </w:t>
      </w:r>
    </w:p>
    <w:p w14:paraId="149602B4" w14:textId="77777777" w:rsidR="0000071B" w:rsidRPr="006A4398" w:rsidRDefault="0000071B" w:rsidP="0000071B">
      <w:pPr>
        <w:ind w:left="432"/>
        <w:rPr>
          <w:lang w:val="en-GB"/>
        </w:rPr>
      </w:pPr>
      <w:r w:rsidRPr="00F229D3">
        <w:rPr>
          <w:lang w:val="en-GB"/>
        </w:rPr>
        <w:t>It supports a wide range of protocols and can be easily adapted to various use cases.</w:t>
      </w:r>
    </w:p>
    <w:p w14:paraId="59F2745A" w14:textId="77777777" w:rsidR="0000071B" w:rsidRPr="00A31A86" w:rsidRDefault="0000071B" w:rsidP="0000071B">
      <w:pPr>
        <w:pStyle w:val="Heading9"/>
        <w:rPr>
          <w:lang w:val="en-GB"/>
        </w:rPr>
      </w:pPr>
      <w:r w:rsidRPr="00A31A86">
        <w:rPr>
          <w:lang w:val="en-GB"/>
        </w:rPr>
        <w:t>Components</w:t>
      </w:r>
    </w:p>
    <w:p w14:paraId="45668D0B" w14:textId="77777777" w:rsidR="0000071B" w:rsidRPr="005B3427" w:rsidRDefault="0000071B" w:rsidP="0000071B">
      <w:pPr>
        <w:tabs>
          <w:tab w:val="num" w:pos="720"/>
        </w:tabs>
        <w:rPr>
          <w:lang w:val="en-GB"/>
        </w:rPr>
      </w:pPr>
      <w:r w:rsidRPr="005B3427">
        <w:rPr>
          <w:lang w:val="en-GB"/>
        </w:rPr>
        <w:t>Event Loop</w:t>
      </w:r>
    </w:p>
    <w:p w14:paraId="0A3DAB80" w14:textId="77777777" w:rsidR="0000071B" w:rsidRDefault="0000071B" w:rsidP="0000071B">
      <w:pPr>
        <w:tabs>
          <w:tab w:val="num" w:pos="720"/>
        </w:tabs>
        <w:ind w:left="432"/>
        <w:rPr>
          <w:lang w:val="en-GB"/>
        </w:rPr>
      </w:pPr>
      <w:r w:rsidRPr="006E5CEE">
        <w:rPr>
          <w:lang w:val="en-GB"/>
        </w:rPr>
        <w:t xml:space="preserve">The core of Netty’s event-driven model. </w:t>
      </w:r>
    </w:p>
    <w:p w14:paraId="7AE9126E" w14:textId="77777777" w:rsidR="0000071B" w:rsidRDefault="0000071B" w:rsidP="0000071B">
      <w:pPr>
        <w:tabs>
          <w:tab w:val="num" w:pos="720"/>
        </w:tabs>
        <w:ind w:left="432"/>
        <w:rPr>
          <w:lang w:val="en-GB"/>
        </w:rPr>
      </w:pPr>
      <w:r w:rsidRPr="006E5CEE">
        <w:rPr>
          <w:lang w:val="en-GB"/>
        </w:rPr>
        <w:t>Event loops</w:t>
      </w:r>
      <w:r>
        <w:rPr>
          <w:lang w:val="en-GB"/>
        </w:rPr>
        <w:t xml:space="preserve"> </w:t>
      </w:r>
      <w:r w:rsidRPr="00EE124A">
        <w:rPr>
          <w:color w:val="538135" w:themeColor="accent6" w:themeShade="BF"/>
          <w:lang w:val="en-GB"/>
        </w:rPr>
        <w:t xml:space="preserve">manage threads that handle I/O operations </w:t>
      </w:r>
      <w:r w:rsidRPr="006E5CEE">
        <w:rPr>
          <w:lang w:val="en-GB"/>
        </w:rPr>
        <w:t xml:space="preserve">and </w:t>
      </w:r>
      <w:r w:rsidRPr="00A31A86">
        <w:rPr>
          <w:color w:val="538135" w:themeColor="accent6" w:themeShade="BF"/>
          <w:lang w:val="en-GB"/>
        </w:rPr>
        <w:t>dispatch events to the appropriate handlers</w:t>
      </w:r>
      <w:r w:rsidRPr="006E5CEE">
        <w:rPr>
          <w:lang w:val="en-GB"/>
        </w:rPr>
        <w:t xml:space="preserve">. </w:t>
      </w:r>
    </w:p>
    <w:p w14:paraId="5A750A5C" w14:textId="77777777" w:rsidR="0000071B" w:rsidRDefault="0000071B" w:rsidP="0000071B">
      <w:pPr>
        <w:tabs>
          <w:tab w:val="num" w:pos="720"/>
        </w:tabs>
        <w:ind w:left="432"/>
        <w:rPr>
          <w:lang w:val="en-GB"/>
        </w:rPr>
      </w:pPr>
      <w:r w:rsidRPr="006E5CEE">
        <w:rPr>
          <w:lang w:val="en-GB"/>
        </w:rPr>
        <w:t xml:space="preserve">Each event loop processes events </w:t>
      </w:r>
      <w:r w:rsidRPr="005B3427">
        <w:rPr>
          <w:color w:val="538135" w:themeColor="accent6" w:themeShade="BF"/>
          <w:lang w:val="en-GB"/>
        </w:rPr>
        <w:t xml:space="preserve">for a set of channels </w:t>
      </w:r>
      <w:r w:rsidRPr="006E5CEE">
        <w:rPr>
          <w:lang w:val="en-GB"/>
        </w:rPr>
        <w:t>(connections).</w:t>
      </w:r>
    </w:p>
    <w:p w14:paraId="571B43C3" w14:textId="77777777" w:rsidR="0000071B" w:rsidRPr="006C69CB" w:rsidRDefault="0000071B" w:rsidP="0000071B">
      <w:pPr>
        <w:tabs>
          <w:tab w:val="num" w:pos="720"/>
        </w:tabs>
        <w:ind w:left="432"/>
        <w:rPr>
          <w:lang w:val="en-GB"/>
        </w:rPr>
      </w:pPr>
      <w:r w:rsidRPr="006C69CB">
        <w:rPr>
          <w:lang w:val="en-GB"/>
        </w:rPr>
        <w:t>Netty provides two types of event loop groups:</w:t>
      </w:r>
    </w:p>
    <w:p w14:paraId="4C036F99" w14:textId="77777777" w:rsidR="0000071B" w:rsidRPr="0070728A" w:rsidRDefault="0000071B" w:rsidP="0000071B">
      <w:pPr>
        <w:tabs>
          <w:tab w:val="num" w:pos="720"/>
          <w:tab w:val="num" w:pos="1440"/>
        </w:tabs>
        <w:ind w:left="432"/>
        <w:rPr>
          <w:lang w:val="en-GB"/>
        </w:rPr>
      </w:pPr>
      <w:r w:rsidRPr="0070728A">
        <w:rPr>
          <w:lang w:val="en-GB"/>
        </w:rPr>
        <w:t>Boss Event Loop Group</w:t>
      </w:r>
    </w:p>
    <w:p w14:paraId="3ADD1FAB" w14:textId="77777777" w:rsidR="0000071B" w:rsidRPr="006C69CB" w:rsidRDefault="0000071B" w:rsidP="0000071B">
      <w:pPr>
        <w:tabs>
          <w:tab w:val="num" w:pos="720"/>
          <w:tab w:val="num" w:pos="1440"/>
        </w:tabs>
        <w:ind w:left="864"/>
        <w:rPr>
          <w:lang w:val="en-GB"/>
        </w:rPr>
      </w:pPr>
      <w:r w:rsidRPr="006C69CB">
        <w:rPr>
          <w:lang w:val="en-GB"/>
        </w:rPr>
        <w:t>Handles incoming connection requests.</w:t>
      </w:r>
    </w:p>
    <w:p w14:paraId="5014A9DA" w14:textId="77777777" w:rsidR="0000071B" w:rsidRPr="0070728A" w:rsidRDefault="0000071B" w:rsidP="0000071B">
      <w:pPr>
        <w:tabs>
          <w:tab w:val="num" w:pos="720"/>
          <w:tab w:val="num" w:pos="1440"/>
        </w:tabs>
        <w:ind w:left="432"/>
        <w:rPr>
          <w:lang w:val="en-GB"/>
        </w:rPr>
      </w:pPr>
      <w:r w:rsidRPr="0070728A">
        <w:rPr>
          <w:lang w:val="en-GB"/>
        </w:rPr>
        <w:t>Worker Event Loop Group</w:t>
      </w:r>
    </w:p>
    <w:p w14:paraId="43C4FC04" w14:textId="77777777" w:rsidR="0000071B" w:rsidRPr="006E5CEE" w:rsidRDefault="0000071B" w:rsidP="0000071B">
      <w:pPr>
        <w:tabs>
          <w:tab w:val="num" w:pos="720"/>
          <w:tab w:val="num" w:pos="1440"/>
        </w:tabs>
        <w:ind w:left="864"/>
        <w:rPr>
          <w:lang w:val="en-GB"/>
        </w:rPr>
      </w:pPr>
      <w:r w:rsidRPr="006C69CB">
        <w:rPr>
          <w:lang w:val="en-GB"/>
        </w:rPr>
        <w:t>Handles I/O operations for the accepted connections.</w:t>
      </w:r>
    </w:p>
    <w:p w14:paraId="77050DE6" w14:textId="77777777" w:rsidR="0000071B" w:rsidRPr="005B3427" w:rsidRDefault="0000071B" w:rsidP="0000071B">
      <w:pPr>
        <w:tabs>
          <w:tab w:val="num" w:pos="720"/>
        </w:tabs>
        <w:rPr>
          <w:lang w:val="en-GB"/>
        </w:rPr>
      </w:pPr>
      <w:r w:rsidRPr="005B3427">
        <w:rPr>
          <w:lang w:val="en-GB"/>
        </w:rPr>
        <w:t>Channel</w:t>
      </w:r>
    </w:p>
    <w:p w14:paraId="17F338B4" w14:textId="77777777" w:rsidR="0000071B" w:rsidRPr="006E5CEE" w:rsidRDefault="0000071B" w:rsidP="0000071B">
      <w:pPr>
        <w:tabs>
          <w:tab w:val="num" w:pos="720"/>
        </w:tabs>
        <w:ind w:left="432"/>
        <w:rPr>
          <w:lang w:val="en-GB"/>
        </w:rPr>
      </w:pPr>
      <w:r w:rsidRPr="006E5CEE">
        <w:rPr>
          <w:lang w:val="en-GB"/>
        </w:rPr>
        <w:t xml:space="preserve">Represents </w:t>
      </w:r>
      <w:r w:rsidRPr="005B3427">
        <w:rPr>
          <w:color w:val="538135" w:themeColor="accent6" w:themeShade="BF"/>
          <w:lang w:val="en-GB"/>
        </w:rPr>
        <w:t>a connection to a network entity</w:t>
      </w:r>
      <w:r w:rsidRPr="006E5CEE">
        <w:rPr>
          <w:lang w:val="en-GB"/>
        </w:rPr>
        <w:t xml:space="preserve">. It is used to perform I/O operations such as </w:t>
      </w:r>
      <w:r w:rsidRPr="008C5030">
        <w:rPr>
          <w:color w:val="538135" w:themeColor="accent6" w:themeShade="BF"/>
          <w:lang w:val="en-GB"/>
        </w:rPr>
        <w:t>reading from and writing to the network</w:t>
      </w:r>
      <w:r w:rsidRPr="006E5CEE">
        <w:rPr>
          <w:lang w:val="en-GB"/>
        </w:rPr>
        <w:t>.</w:t>
      </w:r>
    </w:p>
    <w:p w14:paraId="68D30683" w14:textId="77777777" w:rsidR="0000071B" w:rsidRPr="005B3427" w:rsidRDefault="0000071B" w:rsidP="0000071B">
      <w:pPr>
        <w:tabs>
          <w:tab w:val="num" w:pos="720"/>
        </w:tabs>
        <w:rPr>
          <w:lang w:val="en-GB"/>
        </w:rPr>
      </w:pPr>
      <w:r w:rsidRPr="005B3427">
        <w:rPr>
          <w:lang w:val="en-GB"/>
        </w:rPr>
        <w:t>ChannelHandler</w:t>
      </w:r>
    </w:p>
    <w:p w14:paraId="02ADC77B" w14:textId="77777777" w:rsidR="0000071B" w:rsidRPr="006E5CEE" w:rsidRDefault="0000071B" w:rsidP="0000071B">
      <w:pPr>
        <w:tabs>
          <w:tab w:val="num" w:pos="720"/>
        </w:tabs>
        <w:ind w:left="432"/>
        <w:rPr>
          <w:lang w:val="en-GB"/>
        </w:rPr>
      </w:pPr>
      <w:r w:rsidRPr="006E5CEE">
        <w:rPr>
          <w:lang w:val="en-GB"/>
        </w:rPr>
        <w:t>Handles inbound and outbound data. There are two main types:</w:t>
      </w:r>
    </w:p>
    <w:p w14:paraId="5FCA5EC6" w14:textId="77777777" w:rsidR="0000071B" w:rsidRPr="005B3427" w:rsidRDefault="0000071B" w:rsidP="0000071B">
      <w:pPr>
        <w:tabs>
          <w:tab w:val="num" w:pos="1440"/>
        </w:tabs>
        <w:ind w:left="432"/>
        <w:rPr>
          <w:lang w:val="en-GB"/>
        </w:rPr>
      </w:pPr>
      <w:r w:rsidRPr="005B3427">
        <w:rPr>
          <w:lang w:val="en-GB"/>
        </w:rPr>
        <w:t>Inbound Handlers</w:t>
      </w:r>
    </w:p>
    <w:p w14:paraId="71A2A866" w14:textId="77777777" w:rsidR="0000071B" w:rsidRPr="005B3427" w:rsidRDefault="0000071B" w:rsidP="0000071B">
      <w:pPr>
        <w:ind w:left="864"/>
      </w:pPr>
      <w:r w:rsidRPr="005B3427">
        <w:t xml:space="preserve">Process </w:t>
      </w:r>
      <w:r w:rsidRPr="005B3427">
        <w:rPr>
          <w:color w:val="538135" w:themeColor="accent6" w:themeShade="BF"/>
        </w:rPr>
        <w:t xml:space="preserve">incoming data </w:t>
      </w:r>
      <w:r w:rsidRPr="005B3427">
        <w:t>from the network.</w:t>
      </w:r>
    </w:p>
    <w:p w14:paraId="08233311" w14:textId="77777777" w:rsidR="0000071B" w:rsidRPr="005B3427" w:rsidRDefault="0000071B" w:rsidP="0000071B">
      <w:pPr>
        <w:tabs>
          <w:tab w:val="num" w:pos="1440"/>
        </w:tabs>
        <w:ind w:left="432"/>
        <w:rPr>
          <w:lang w:val="en-GB"/>
        </w:rPr>
      </w:pPr>
      <w:r w:rsidRPr="005B3427">
        <w:rPr>
          <w:lang w:val="en-GB"/>
        </w:rPr>
        <w:t>Outbound Handlers</w:t>
      </w:r>
    </w:p>
    <w:p w14:paraId="496AB6C4" w14:textId="77777777" w:rsidR="0000071B" w:rsidRPr="005B3427" w:rsidRDefault="0000071B" w:rsidP="0000071B">
      <w:pPr>
        <w:ind w:left="864"/>
        <w:rPr>
          <w:color w:val="auto"/>
          <w:lang w:val="en-GB"/>
        </w:rPr>
      </w:pPr>
      <w:r w:rsidRPr="005B3427">
        <w:rPr>
          <w:color w:val="auto"/>
          <w:lang w:val="en-GB"/>
        </w:rPr>
        <w:t xml:space="preserve">Handle </w:t>
      </w:r>
      <w:r w:rsidRPr="005B3427">
        <w:rPr>
          <w:color w:val="538135" w:themeColor="accent6" w:themeShade="BF"/>
          <w:lang w:val="en-GB"/>
        </w:rPr>
        <w:t xml:space="preserve">outgoing data </w:t>
      </w:r>
      <w:r w:rsidRPr="005B3427">
        <w:rPr>
          <w:color w:val="auto"/>
          <w:lang w:val="en-GB"/>
        </w:rPr>
        <w:t>to the network.</w:t>
      </w:r>
    </w:p>
    <w:p w14:paraId="1DF261C2" w14:textId="77777777" w:rsidR="0000071B" w:rsidRPr="005B3427" w:rsidRDefault="0000071B" w:rsidP="0000071B">
      <w:pPr>
        <w:tabs>
          <w:tab w:val="num" w:pos="720"/>
        </w:tabs>
        <w:rPr>
          <w:lang w:val="en-GB"/>
        </w:rPr>
      </w:pPr>
      <w:r w:rsidRPr="005B3427">
        <w:rPr>
          <w:lang w:val="en-GB"/>
        </w:rPr>
        <w:t>ChannelPipeline</w:t>
      </w:r>
    </w:p>
    <w:p w14:paraId="769D202C" w14:textId="77777777" w:rsidR="0000071B" w:rsidRDefault="0000071B" w:rsidP="0000071B">
      <w:pPr>
        <w:tabs>
          <w:tab w:val="num" w:pos="720"/>
        </w:tabs>
        <w:ind w:left="432"/>
        <w:rPr>
          <w:lang w:val="en-GB"/>
        </w:rPr>
      </w:pPr>
      <w:r w:rsidRPr="005B3427">
        <w:rPr>
          <w:color w:val="538135" w:themeColor="accent6" w:themeShade="BF"/>
          <w:lang w:val="en-GB"/>
        </w:rPr>
        <w:t xml:space="preserve">A sequence of ChannelHandler instances </w:t>
      </w:r>
      <w:r w:rsidRPr="006E5CEE">
        <w:rPr>
          <w:lang w:val="en-GB"/>
        </w:rPr>
        <w:t xml:space="preserve">that process data as it flows through the pipeline. </w:t>
      </w:r>
    </w:p>
    <w:p w14:paraId="04E829E1" w14:textId="77777777" w:rsidR="0000071B" w:rsidRDefault="0000071B" w:rsidP="0000071B">
      <w:pPr>
        <w:tabs>
          <w:tab w:val="num" w:pos="720"/>
        </w:tabs>
        <w:ind w:left="432"/>
        <w:rPr>
          <w:lang w:val="en-GB"/>
        </w:rPr>
      </w:pPr>
      <w:r w:rsidRPr="006E5CEE">
        <w:rPr>
          <w:lang w:val="en-GB"/>
        </w:rPr>
        <w:t>Handlers are added to or removed from the pipeline as needed.</w:t>
      </w:r>
    </w:p>
    <w:p w14:paraId="599B53CF" w14:textId="77777777" w:rsidR="0000071B" w:rsidRPr="006E5CEE" w:rsidRDefault="0000071B" w:rsidP="0000071B">
      <w:pPr>
        <w:tabs>
          <w:tab w:val="num" w:pos="720"/>
        </w:tabs>
        <w:ind w:left="432"/>
        <w:rPr>
          <w:lang w:val="en-GB"/>
        </w:rPr>
      </w:pPr>
      <w:r w:rsidRPr="006C69CB">
        <w:rPr>
          <w:lang w:val="en-GB"/>
        </w:rPr>
        <w:t xml:space="preserve">Handlers are added to the pipeline to handle specific tasks, such as </w:t>
      </w:r>
      <w:r w:rsidRPr="006C69CB">
        <w:rPr>
          <w:color w:val="C45911" w:themeColor="accent2" w:themeShade="BF"/>
          <w:lang w:val="en-GB"/>
        </w:rPr>
        <w:t>encoding/decoding</w:t>
      </w:r>
      <w:r w:rsidRPr="006C69CB">
        <w:rPr>
          <w:lang w:val="en-GB"/>
        </w:rPr>
        <w:t xml:space="preserve">, </w:t>
      </w:r>
      <w:r w:rsidRPr="006C69CB">
        <w:rPr>
          <w:color w:val="C45911" w:themeColor="accent2" w:themeShade="BF"/>
          <w:lang w:val="en-GB"/>
        </w:rPr>
        <w:t>business logic</w:t>
      </w:r>
      <w:r w:rsidRPr="006C69CB">
        <w:rPr>
          <w:lang w:val="en-GB"/>
        </w:rPr>
        <w:t xml:space="preserve">, and </w:t>
      </w:r>
      <w:r w:rsidRPr="006C69CB">
        <w:rPr>
          <w:color w:val="C45911" w:themeColor="accent2" w:themeShade="BF"/>
          <w:lang w:val="en-GB"/>
        </w:rPr>
        <w:t>logging</w:t>
      </w:r>
      <w:r w:rsidRPr="006C69CB">
        <w:rPr>
          <w:lang w:val="en-GB"/>
        </w:rPr>
        <w:t>.</w:t>
      </w:r>
    </w:p>
    <w:p w14:paraId="36EB1972" w14:textId="77777777" w:rsidR="0000071B" w:rsidRPr="005B3427" w:rsidRDefault="0000071B" w:rsidP="0000071B">
      <w:pPr>
        <w:tabs>
          <w:tab w:val="num" w:pos="720"/>
        </w:tabs>
        <w:rPr>
          <w:lang w:val="en-GB"/>
        </w:rPr>
      </w:pPr>
      <w:r w:rsidRPr="005B3427">
        <w:rPr>
          <w:lang w:val="en-GB"/>
        </w:rPr>
        <w:t>Bootstrap</w:t>
      </w:r>
    </w:p>
    <w:p w14:paraId="743BFDCE" w14:textId="77777777" w:rsidR="0000071B" w:rsidRPr="006E5CEE" w:rsidRDefault="0000071B" w:rsidP="0000071B">
      <w:pPr>
        <w:tabs>
          <w:tab w:val="num" w:pos="720"/>
        </w:tabs>
        <w:ind w:left="432"/>
        <w:rPr>
          <w:lang w:val="en-GB"/>
        </w:rPr>
      </w:pPr>
      <w:r w:rsidRPr="006E5CEE">
        <w:rPr>
          <w:lang w:val="en-GB"/>
        </w:rPr>
        <w:t xml:space="preserve">Used to </w:t>
      </w:r>
      <w:r w:rsidRPr="005B3427">
        <w:rPr>
          <w:color w:val="538135" w:themeColor="accent6" w:themeShade="BF"/>
          <w:lang w:val="en-GB"/>
        </w:rPr>
        <w:t>set up and configure a Netty server or client</w:t>
      </w:r>
      <w:r w:rsidRPr="006E5CEE">
        <w:rPr>
          <w:lang w:val="en-GB"/>
        </w:rPr>
        <w:t>. It provides various options for configuring the channel, event loop groups, and other settings.</w:t>
      </w:r>
    </w:p>
    <w:p w14:paraId="3C84CE68" w14:textId="77777777" w:rsidR="0000071B" w:rsidRDefault="0000071B" w:rsidP="0000071B">
      <w:pPr>
        <w:tabs>
          <w:tab w:val="num" w:pos="720"/>
        </w:tabs>
        <w:ind w:left="432"/>
        <w:rPr>
          <w:lang w:val="en-GB"/>
        </w:rPr>
      </w:pPr>
      <w:r w:rsidRPr="006C69CB">
        <w:rPr>
          <w:lang w:val="en-GB"/>
        </w:rPr>
        <w:t xml:space="preserve">You start by configuring a </w:t>
      </w:r>
      <w:r w:rsidRPr="0070728A">
        <w:rPr>
          <w:color w:val="538135" w:themeColor="accent6" w:themeShade="BF"/>
          <w:lang w:val="en-GB"/>
        </w:rPr>
        <w:t xml:space="preserve">ServerBootstrap </w:t>
      </w:r>
      <w:r w:rsidRPr="006C69CB">
        <w:rPr>
          <w:lang w:val="en-GB"/>
        </w:rPr>
        <w:t xml:space="preserve">for server applications or </w:t>
      </w:r>
      <w:r w:rsidRPr="0070728A">
        <w:rPr>
          <w:color w:val="538135" w:themeColor="accent6" w:themeShade="BF"/>
          <w:lang w:val="en-GB"/>
        </w:rPr>
        <w:t xml:space="preserve">Bootstrap </w:t>
      </w:r>
      <w:r w:rsidRPr="006C69CB">
        <w:rPr>
          <w:lang w:val="en-GB"/>
        </w:rPr>
        <w:t xml:space="preserve">for client applications. </w:t>
      </w:r>
    </w:p>
    <w:p w14:paraId="4DEF4E50" w14:textId="77777777" w:rsidR="0000071B" w:rsidRDefault="0000071B" w:rsidP="0000071B">
      <w:pPr>
        <w:pStyle w:val="Heading4"/>
      </w:pPr>
      <w:r>
        <w:rPr>
          <w:rFonts w:hint="eastAsia"/>
        </w:rPr>
        <w:t>Cofiguration</w:t>
      </w:r>
    </w:p>
    <w:p w14:paraId="709C276E" w14:textId="77777777" w:rsidR="0000071B" w:rsidRDefault="0000071B" w:rsidP="0000071B">
      <w:pPr>
        <w:pStyle w:val="Heading8"/>
      </w:pPr>
      <w:r w:rsidRPr="009722CB">
        <w:t>Add Dependencies</w:t>
      </w:r>
    </w:p>
    <w:p w14:paraId="31A19508" w14:textId="77777777" w:rsidR="0000071B" w:rsidRDefault="0000071B" w:rsidP="0000071B">
      <w:pPr>
        <w:contextualSpacing/>
        <w:rPr>
          <w:rFonts w:cs="Microsoft Sans Serif"/>
          <w:bCs/>
          <w:kern w:val="0"/>
        </w:rPr>
      </w:pPr>
      <w:r w:rsidRPr="009722CB">
        <w:rPr>
          <w:rFonts w:cs="Microsoft Sans Serif"/>
          <w:bCs/>
          <w:kern w:val="0"/>
        </w:rPr>
        <w:t>Ensure that your pom.xml or build.gradle includes the necessary dependencies for Spring WebFlux.</w:t>
      </w:r>
    </w:p>
    <w:p w14:paraId="1EDF274E" w14:textId="77777777" w:rsidR="0000071B" w:rsidRPr="009722CB" w:rsidRDefault="0000071B" w:rsidP="0000071B">
      <w:pPr>
        <w:contextualSpacing/>
        <w:rPr>
          <w:rFonts w:ascii="Consolas" w:hAnsi="Consolas" w:cs="Microsoft Sans Serif"/>
          <w:bCs/>
          <w:kern w:val="0"/>
        </w:rPr>
      </w:pPr>
      <w:r w:rsidRPr="009722CB">
        <w:rPr>
          <w:rFonts w:ascii="Consolas" w:hAnsi="Consolas" w:cs="Microsoft Sans Serif"/>
          <w:bCs/>
          <w:kern w:val="0"/>
        </w:rPr>
        <w:t>&lt;dependency&gt;</w:t>
      </w:r>
    </w:p>
    <w:p w14:paraId="71F3952E" w14:textId="77777777" w:rsidR="0000071B" w:rsidRPr="009722CB" w:rsidRDefault="0000071B" w:rsidP="0000071B">
      <w:pPr>
        <w:contextualSpacing/>
        <w:rPr>
          <w:rFonts w:ascii="Consolas" w:hAnsi="Consolas" w:cs="Microsoft Sans Serif"/>
          <w:bCs/>
          <w:kern w:val="0"/>
        </w:rPr>
      </w:pPr>
      <w:r w:rsidRPr="009722CB">
        <w:rPr>
          <w:rFonts w:ascii="Consolas" w:hAnsi="Consolas" w:cs="Microsoft Sans Serif"/>
          <w:bCs/>
          <w:kern w:val="0"/>
        </w:rPr>
        <w:t xml:space="preserve">    &lt;groupId&gt;org.springframework.boot&lt;/groupId&gt;</w:t>
      </w:r>
    </w:p>
    <w:p w14:paraId="28AEE83E" w14:textId="77777777" w:rsidR="0000071B" w:rsidRPr="009722CB" w:rsidRDefault="0000071B" w:rsidP="0000071B">
      <w:pPr>
        <w:contextualSpacing/>
        <w:rPr>
          <w:rFonts w:ascii="Consolas" w:hAnsi="Consolas" w:cs="Microsoft Sans Serif"/>
          <w:bCs/>
          <w:kern w:val="0"/>
        </w:rPr>
      </w:pPr>
      <w:r w:rsidRPr="009722CB">
        <w:rPr>
          <w:rFonts w:ascii="Consolas" w:hAnsi="Consolas" w:cs="Microsoft Sans Serif"/>
          <w:bCs/>
          <w:kern w:val="0"/>
        </w:rPr>
        <w:t xml:space="preserve">    &lt;artifactId&gt;spring-boot-starter-webflux&lt;/artifactId&gt;</w:t>
      </w:r>
    </w:p>
    <w:p w14:paraId="591066F7" w14:textId="77777777" w:rsidR="0000071B" w:rsidRDefault="0000071B" w:rsidP="0000071B">
      <w:pPr>
        <w:contextualSpacing/>
        <w:rPr>
          <w:rFonts w:ascii="Consolas" w:hAnsi="Consolas" w:cs="Microsoft Sans Serif"/>
          <w:bCs/>
          <w:kern w:val="0"/>
        </w:rPr>
      </w:pPr>
      <w:r w:rsidRPr="009722CB">
        <w:rPr>
          <w:rFonts w:ascii="Consolas" w:hAnsi="Consolas" w:cs="Microsoft Sans Serif"/>
          <w:bCs/>
          <w:kern w:val="0"/>
        </w:rPr>
        <w:t>&lt;/dependency&gt;</w:t>
      </w:r>
    </w:p>
    <w:p w14:paraId="654B06C4" w14:textId="77777777" w:rsidR="0000071B" w:rsidRDefault="0000071B" w:rsidP="0000071B">
      <w:pPr>
        <w:contextualSpacing/>
        <w:rPr>
          <w:rFonts w:ascii="Consolas" w:hAnsi="Consolas" w:cs="Microsoft Sans Serif"/>
          <w:bCs/>
          <w:kern w:val="0"/>
        </w:rPr>
      </w:pPr>
    </w:p>
    <w:p w14:paraId="0A4F82C5" w14:textId="77777777" w:rsidR="0000071B" w:rsidRPr="00741801" w:rsidRDefault="0000071B" w:rsidP="0000071B">
      <w:pPr>
        <w:contextualSpacing/>
        <w:rPr>
          <w:rFonts w:cs="Microsoft Sans Serif"/>
          <w:bCs/>
          <w:kern w:val="0"/>
        </w:rPr>
      </w:pPr>
      <w:r w:rsidRPr="00741801">
        <w:rPr>
          <w:rFonts w:cs="Microsoft Sans Serif"/>
          <w:bCs/>
          <w:kern w:val="0"/>
        </w:rPr>
        <w:t>Gradle:</w:t>
      </w:r>
    </w:p>
    <w:p w14:paraId="275872D2" w14:textId="77777777" w:rsidR="0000071B" w:rsidRPr="009722CB" w:rsidRDefault="0000071B" w:rsidP="0000071B">
      <w:pPr>
        <w:contextualSpacing/>
        <w:rPr>
          <w:rFonts w:ascii="Consolas" w:hAnsi="Consolas" w:cs="Microsoft Sans Serif"/>
          <w:bCs/>
          <w:kern w:val="0"/>
        </w:rPr>
      </w:pPr>
      <w:r w:rsidRPr="00741801">
        <w:rPr>
          <w:rFonts w:ascii="Consolas" w:hAnsi="Consolas" w:cs="Microsoft Sans Serif"/>
          <w:bCs/>
          <w:kern w:val="0"/>
        </w:rPr>
        <w:t>implementation 'org.springframework.boot:spring-boot-starter-webflux'</w:t>
      </w:r>
    </w:p>
    <w:p w14:paraId="07399F0F" w14:textId="77777777" w:rsidR="0000071B" w:rsidRDefault="0000071B" w:rsidP="0000071B">
      <w:pPr>
        <w:pStyle w:val="Heading8"/>
      </w:pPr>
      <w:r w:rsidRPr="00FC5E25">
        <w:t xml:space="preserve">Configure WebFlux </w:t>
      </w:r>
      <w:r>
        <w:t>Properties</w:t>
      </w:r>
    </w:p>
    <w:p w14:paraId="4897C1D7" w14:textId="77777777" w:rsidR="0000071B" w:rsidRDefault="0000071B" w:rsidP="0000071B">
      <w:r w:rsidRPr="00FC5E25">
        <w:t>You can configure various aspects of WebFlux, such as codecs, thread pools, etc., by extending WebFluxConfigurer or using properties in application.properties or application.yml.</w:t>
      </w:r>
    </w:p>
    <w:p w14:paraId="00F42236" w14:textId="77777777" w:rsidR="0000071B" w:rsidRPr="00FC5E25" w:rsidRDefault="0000071B" w:rsidP="0000071B">
      <w:pPr>
        <w:rPr>
          <w:rFonts w:ascii="Consolas" w:hAnsi="Consolas"/>
        </w:rPr>
      </w:pPr>
      <w:r w:rsidRPr="00FC5E25">
        <w:rPr>
          <w:rFonts w:ascii="Consolas" w:hAnsi="Consolas"/>
        </w:rPr>
        <w:t>spring:</w:t>
      </w:r>
    </w:p>
    <w:p w14:paraId="30D12193" w14:textId="77777777" w:rsidR="0000071B" w:rsidRPr="00FC5E25" w:rsidRDefault="0000071B" w:rsidP="0000071B">
      <w:pPr>
        <w:rPr>
          <w:rFonts w:ascii="Consolas" w:hAnsi="Consolas"/>
        </w:rPr>
      </w:pPr>
      <w:r w:rsidRPr="00FC5E25">
        <w:rPr>
          <w:rFonts w:ascii="Consolas" w:hAnsi="Consolas"/>
        </w:rPr>
        <w:t xml:space="preserve">  webflux:</w:t>
      </w:r>
    </w:p>
    <w:p w14:paraId="6201C178" w14:textId="77777777" w:rsidR="0000071B" w:rsidRPr="00FC5E25" w:rsidRDefault="0000071B" w:rsidP="0000071B">
      <w:pPr>
        <w:rPr>
          <w:rFonts w:ascii="Consolas" w:hAnsi="Consolas"/>
        </w:rPr>
      </w:pPr>
      <w:r w:rsidRPr="00FC5E25">
        <w:rPr>
          <w:rFonts w:ascii="Consolas" w:hAnsi="Consolas"/>
        </w:rPr>
        <w:t xml:space="preserve">    base-path: /api</w:t>
      </w:r>
    </w:p>
    <w:p w14:paraId="7867FF5B" w14:textId="77777777" w:rsidR="0000071B" w:rsidRPr="00FC5E25" w:rsidRDefault="0000071B" w:rsidP="0000071B">
      <w:pPr>
        <w:rPr>
          <w:rFonts w:ascii="Consolas" w:hAnsi="Consolas"/>
        </w:rPr>
      </w:pPr>
      <w:r w:rsidRPr="00FC5E25">
        <w:rPr>
          <w:rFonts w:ascii="Consolas" w:hAnsi="Consolas"/>
        </w:rPr>
        <w:t xml:space="preserve">    session:</w:t>
      </w:r>
    </w:p>
    <w:p w14:paraId="48BC37A6" w14:textId="77777777" w:rsidR="0000071B" w:rsidRPr="00FC5E25" w:rsidRDefault="0000071B" w:rsidP="0000071B">
      <w:pPr>
        <w:rPr>
          <w:rFonts w:ascii="Consolas" w:hAnsi="Consolas"/>
        </w:rPr>
      </w:pPr>
      <w:r w:rsidRPr="00FC5E25">
        <w:rPr>
          <w:rFonts w:ascii="Consolas" w:hAnsi="Consolas"/>
        </w:rPr>
        <w:t xml:space="preserve">      timeout: 30m</w:t>
      </w:r>
    </w:p>
    <w:p w14:paraId="77AFC33A" w14:textId="77777777" w:rsidR="0000071B" w:rsidRDefault="0000071B" w:rsidP="0000071B">
      <w:pPr>
        <w:contextualSpacing/>
        <w:rPr>
          <w:rFonts w:cs="Microsoft Sans Serif"/>
          <w:bCs/>
          <w:kern w:val="0"/>
        </w:rPr>
      </w:pPr>
    </w:p>
    <w:p w14:paraId="2CE185CD" w14:textId="77777777" w:rsidR="0000071B" w:rsidRDefault="0000071B" w:rsidP="0000071B">
      <w:pPr>
        <w:pStyle w:val="Heading8"/>
      </w:pPr>
      <w:r w:rsidRPr="00773F5B">
        <w:t>Create a Reactive Controller</w:t>
      </w:r>
    </w:p>
    <w:p w14:paraId="62D6DB84" w14:textId="77777777" w:rsidR="0000071B" w:rsidRDefault="0000071B" w:rsidP="0000071B">
      <w:r w:rsidRPr="00773F5B">
        <w:t>Create a controller using the @RestController annotation, similar to a traditional Spring MVC controller, but return reactive types like Mono and Flux instead of String or List.</w:t>
      </w:r>
    </w:p>
    <w:p w14:paraId="67B0532F" w14:textId="77777777" w:rsidR="0000071B" w:rsidRPr="00773F5B" w:rsidRDefault="0000071B" w:rsidP="0000071B">
      <w:pPr>
        <w:rPr>
          <w:rFonts w:ascii="Consolas" w:hAnsi="Consolas"/>
        </w:rPr>
      </w:pPr>
      <w:r w:rsidRPr="00773F5B">
        <w:rPr>
          <w:rFonts w:ascii="Consolas" w:hAnsi="Consolas"/>
        </w:rPr>
        <w:t>import org.springframework.web.bind.annotation.GetMapping;</w:t>
      </w:r>
    </w:p>
    <w:p w14:paraId="7274120E" w14:textId="77777777" w:rsidR="0000071B" w:rsidRPr="00773F5B" w:rsidRDefault="0000071B" w:rsidP="0000071B">
      <w:pPr>
        <w:rPr>
          <w:rFonts w:ascii="Consolas" w:hAnsi="Consolas"/>
        </w:rPr>
      </w:pPr>
      <w:r w:rsidRPr="00773F5B">
        <w:rPr>
          <w:rFonts w:ascii="Consolas" w:hAnsi="Consolas"/>
        </w:rPr>
        <w:t>import org.springframework.web.bind.annotation.RestController;</w:t>
      </w:r>
    </w:p>
    <w:p w14:paraId="69E59713" w14:textId="77777777" w:rsidR="0000071B" w:rsidRPr="00773F5B" w:rsidRDefault="0000071B" w:rsidP="0000071B">
      <w:pPr>
        <w:rPr>
          <w:rFonts w:ascii="Consolas" w:hAnsi="Consolas"/>
        </w:rPr>
      </w:pPr>
      <w:r w:rsidRPr="00773F5B">
        <w:rPr>
          <w:rFonts w:ascii="Consolas" w:hAnsi="Consolas"/>
        </w:rPr>
        <w:t>import reactor.core.publisher.Flux;</w:t>
      </w:r>
    </w:p>
    <w:p w14:paraId="27E194A3" w14:textId="77777777" w:rsidR="0000071B" w:rsidRPr="00773F5B" w:rsidRDefault="0000071B" w:rsidP="0000071B">
      <w:pPr>
        <w:rPr>
          <w:rFonts w:ascii="Consolas" w:hAnsi="Consolas"/>
        </w:rPr>
      </w:pPr>
      <w:r w:rsidRPr="00773F5B">
        <w:rPr>
          <w:rFonts w:ascii="Consolas" w:hAnsi="Consolas"/>
        </w:rPr>
        <w:t>import reactor.core.publisher.Mono;</w:t>
      </w:r>
    </w:p>
    <w:p w14:paraId="140FF7CD" w14:textId="77777777" w:rsidR="0000071B" w:rsidRPr="00773F5B" w:rsidRDefault="0000071B" w:rsidP="0000071B">
      <w:pPr>
        <w:rPr>
          <w:rFonts w:ascii="Consolas" w:hAnsi="Consolas"/>
        </w:rPr>
      </w:pPr>
    </w:p>
    <w:p w14:paraId="43A22AFF" w14:textId="77777777" w:rsidR="0000071B" w:rsidRPr="00773F5B" w:rsidRDefault="0000071B" w:rsidP="0000071B">
      <w:pPr>
        <w:rPr>
          <w:rFonts w:ascii="Consolas" w:hAnsi="Consolas"/>
        </w:rPr>
      </w:pPr>
      <w:r w:rsidRPr="00773F5B">
        <w:rPr>
          <w:rFonts w:ascii="Consolas" w:hAnsi="Consolas"/>
        </w:rPr>
        <w:t>@RestController</w:t>
      </w:r>
    </w:p>
    <w:p w14:paraId="3F5842F7" w14:textId="77777777" w:rsidR="0000071B" w:rsidRPr="00773F5B" w:rsidRDefault="0000071B" w:rsidP="0000071B">
      <w:pPr>
        <w:rPr>
          <w:rFonts w:ascii="Consolas" w:hAnsi="Consolas"/>
        </w:rPr>
      </w:pPr>
      <w:r w:rsidRPr="00773F5B">
        <w:rPr>
          <w:rFonts w:ascii="Consolas" w:hAnsi="Consolas"/>
        </w:rPr>
        <w:t>public class ReactiveController {</w:t>
      </w:r>
    </w:p>
    <w:p w14:paraId="380DDEC3" w14:textId="77777777" w:rsidR="0000071B" w:rsidRPr="00773F5B" w:rsidRDefault="0000071B" w:rsidP="0000071B">
      <w:pPr>
        <w:rPr>
          <w:rFonts w:ascii="Consolas" w:hAnsi="Consolas"/>
        </w:rPr>
      </w:pPr>
    </w:p>
    <w:p w14:paraId="0727C14D" w14:textId="77777777" w:rsidR="0000071B" w:rsidRPr="00773F5B" w:rsidRDefault="0000071B" w:rsidP="0000071B">
      <w:pPr>
        <w:rPr>
          <w:rFonts w:ascii="Consolas" w:hAnsi="Consolas"/>
        </w:rPr>
      </w:pPr>
      <w:r w:rsidRPr="00773F5B">
        <w:rPr>
          <w:rFonts w:ascii="Consolas" w:hAnsi="Consolas"/>
        </w:rPr>
        <w:t xml:space="preserve">    @GetMapping("/mono")</w:t>
      </w:r>
    </w:p>
    <w:p w14:paraId="1B2F4E03" w14:textId="77777777" w:rsidR="0000071B" w:rsidRPr="00773F5B" w:rsidRDefault="0000071B" w:rsidP="0000071B">
      <w:pPr>
        <w:rPr>
          <w:rFonts w:ascii="Consolas" w:hAnsi="Consolas"/>
        </w:rPr>
      </w:pPr>
      <w:r w:rsidRPr="00773F5B">
        <w:rPr>
          <w:rFonts w:ascii="Consolas" w:hAnsi="Consolas"/>
        </w:rPr>
        <w:t xml:space="preserve">    public </w:t>
      </w:r>
      <w:r w:rsidRPr="00952257">
        <w:rPr>
          <w:rFonts w:ascii="Consolas" w:hAnsi="Consolas"/>
          <w:color w:val="C45911" w:themeColor="accent2" w:themeShade="BF"/>
        </w:rPr>
        <w:t>Mono&lt;String&gt;</w:t>
      </w:r>
      <w:r w:rsidRPr="00773F5B">
        <w:rPr>
          <w:rFonts w:ascii="Consolas" w:hAnsi="Consolas"/>
        </w:rPr>
        <w:t xml:space="preserve"> getMono() {</w:t>
      </w:r>
    </w:p>
    <w:p w14:paraId="00D094EC" w14:textId="77777777" w:rsidR="0000071B" w:rsidRPr="00773F5B" w:rsidRDefault="0000071B" w:rsidP="0000071B">
      <w:pPr>
        <w:rPr>
          <w:rFonts w:ascii="Consolas" w:hAnsi="Consolas"/>
        </w:rPr>
      </w:pPr>
      <w:r w:rsidRPr="00773F5B">
        <w:rPr>
          <w:rFonts w:ascii="Consolas" w:hAnsi="Consolas"/>
        </w:rPr>
        <w:t xml:space="preserve">        return </w:t>
      </w:r>
      <w:r w:rsidRPr="00952257">
        <w:rPr>
          <w:rFonts w:ascii="Consolas" w:hAnsi="Consolas"/>
          <w:color w:val="C45911" w:themeColor="accent2" w:themeShade="BF"/>
        </w:rPr>
        <w:t>Mono</w:t>
      </w:r>
      <w:r w:rsidRPr="00773F5B">
        <w:rPr>
          <w:rFonts w:ascii="Consolas" w:hAnsi="Consolas"/>
        </w:rPr>
        <w:t>.just("Hello, Mono!");</w:t>
      </w:r>
    </w:p>
    <w:p w14:paraId="5CEDCE51" w14:textId="77777777" w:rsidR="0000071B" w:rsidRPr="00773F5B" w:rsidRDefault="0000071B" w:rsidP="0000071B">
      <w:pPr>
        <w:rPr>
          <w:rFonts w:ascii="Consolas" w:hAnsi="Consolas"/>
        </w:rPr>
      </w:pPr>
      <w:r w:rsidRPr="00773F5B">
        <w:rPr>
          <w:rFonts w:ascii="Consolas" w:hAnsi="Consolas"/>
        </w:rPr>
        <w:t xml:space="preserve">    }</w:t>
      </w:r>
    </w:p>
    <w:p w14:paraId="2A10D631" w14:textId="77777777" w:rsidR="0000071B" w:rsidRPr="00773F5B" w:rsidRDefault="0000071B" w:rsidP="0000071B">
      <w:pPr>
        <w:rPr>
          <w:rFonts w:ascii="Consolas" w:hAnsi="Consolas"/>
        </w:rPr>
      </w:pPr>
    </w:p>
    <w:p w14:paraId="62F5CFCB" w14:textId="77777777" w:rsidR="0000071B" w:rsidRPr="00773F5B" w:rsidRDefault="0000071B" w:rsidP="0000071B">
      <w:pPr>
        <w:rPr>
          <w:rFonts w:ascii="Consolas" w:hAnsi="Consolas"/>
        </w:rPr>
      </w:pPr>
      <w:r w:rsidRPr="00773F5B">
        <w:rPr>
          <w:rFonts w:ascii="Consolas" w:hAnsi="Consolas"/>
        </w:rPr>
        <w:t xml:space="preserve">    @GetMapping("/flux")</w:t>
      </w:r>
    </w:p>
    <w:p w14:paraId="0B318F38" w14:textId="77777777" w:rsidR="0000071B" w:rsidRPr="00773F5B" w:rsidRDefault="0000071B" w:rsidP="0000071B">
      <w:pPr>
        <w:rPr>
          <w:rFonts w:ascii="Consolas" w:hAnsi="Consolas"/>
        </w:rPr>
      </w:pPr>
      <w:r w:rsidRPr="00773F5B">
        <w:rPr>
          <w:rFonts w:ascii="Consolas" w:hAnsi="Consolas"/>
        </w:rPr>
        <w:t xml:space="preserve">    public </w:t>
      </w:r>
      <w:r w:rsidRPr="00952257">
        <w:rPr>
          <w:rFonts w:ascii="Consolas" w:hAnsi="Consolas"/>
          <w:color w:val="C45911" w:themeColor="accent2" w:themeShade="BF"/>
        </w:rPr>
        <w:t>Flux&lt;String&gt;</w:t>
      </w:r>
      <w:r w:rsidRPr="00773F5B">
        <w:rPr>
          <w:rFonts w:ascii="Consolas" w:hAnsi="Consolas"/>
        </w:rPr>
        <w:t xml:space="preserve"> getFlux() {</w:t>
      </w:r>
    </w:p>
    <w:p w14:paraId="074FFD1D" w14:textId="77777777" w:rsidR="0000071B" w:rsidRPr="00773F5B" w:rsidRDefault="0000071B" w:rsidP="0000071B">
      <w:pPr>
        <w:rPr>
          <w:rFonts w:ascii="Consolas" w:hAnsi="Consolas"/>
        </w:rPr>
      </w:pPr>
      <w:r w:rsidRPr="00773F5B">
        <w:rPr>
          <w:rFonts w:ascii="Consolas" w:hAnsi="Consolas"/>
        </w:rPr>
        <w:t xml:space="preserve">        return </w:t>
      </w:r>
      <w:r w:rsidRPr="00952257">
        <w:rPr>
          <w:rFonts w:ascii="Consolas" w:hAnsi="Consolas"/>
          <w:color w:val="C45911" w:themeColor="accent2" w:themeShade="BF"/>
        </w:rPr>
        <w:t>Flux</w:t>
      </w:r>
      <w:r w:rsidRPr="00773F5B">
        <w:rPr>
          <w:rFonts w:ascii="Consolas" w:hAnsi="Consolas"/>
        </w:rPr>
        <w:t>.just("Hello", "from", "Flux");</w:t>
      </w:r>
    </w:p>
    <w:p w14:paraId="22ADE3A1" w14:textId="77777777" w:rsidR="0000071B" w:rsidRPr="00773F5B" w:rsidRDefault="0000071B" w:rsidP="0000071B">
      <w:pPr>
        <w:rPr>
          <w:rFonts w:ascii="Consolas" w:hAnsi="Consolas"/>
        </w:rPr>
      </w:pPr>
      <w:r w:rsidRPr="00773F5B">
        <w:rPr>
          <w:rFonts w:ascii="Consolas" w:hAnsi="Consolas"/>
        </w:rPr>
        <w:t xml:space="preserve">    }</w:t>
      </w:r>
    </w:p>
    <w:p w14:paraId="040263C5" w14:textId="77777777" w:rsidR="0000071B" w:rsidRPr="00773F5B" w:rsidRDefault="0000071B" w:rsidP="0000071B">
      <w:pPr>
        <w:rPr>
          <w:rFonts w:ascii="Consolas" w:hAnsi="Consolas"/>
        </w:rPr>
      </w:pPr>
      <w:r w:rsidRPr="00773F5B">
        <w:rPr>
          <w:rFonts w:ascii="Consolas" w:hAnsi="Consolas"/>
        </w:rPr>
        <w:t>}</w:t>
      </w:r>
    </w:p>
    <w:p w14:paraId="6ABA2C98" w14:textId="77777777" w:rsidR="0000071B" w:rsidRDefault="0000071B" w:rsidP="0000071B">
      <w:pPr>
        <w:pStyle w:val="Heading8"/>
      </w:pPr>
      <w:r w:rsidRPr="00773F5B">
        <w:t>Run the Application</w:t>
      </w:r>
    </w:p>
    <w:p w14:paraId="034DAD9F" w14:textId="77777777" w:rsidR="0000071B" w:rsidRDefault="0000071B" w:rsidP="0000071B">
      <w:r w:rsidRPr="00FC5E25">
        <w:t>Run your Spring Boot application as usual. The reactive endpoints will be available, and you can test them via HTTP clients or curl.</w:t>
      </w:r>
    </w:p>
    <w:p w14:paraId="560A5D8A" w14:textId="77777777" w:rsidR="0000071B" w:rsidRDefault="0000071B" w:rsidP="0000071B">
      <w:pPr>
        <w:pStyle w:val="Heading4"/>
      </w:pPr>
      <w:r>
        <w:t>Optional Configuration</w:t>
      </w:r>
    </w:p>
    <w:p w14:paraId="66B35A7D" w14:textId="77777777" w:rsidR="0000071B" w:rsidRDefault="0000071B" w:rsidP="0000071B">
      <w:pPr>
        <w:pStyle w:val="Heading8"/>
      </w:pPr>
      <w:r w:rsidRPr="00C376E4">
        <w:t>Add</w:t>
      </w:r>
      <w:r>
        <w:rPr>
          <w:rFonts w:hint="eastAsia"/>
        </w:rPr>
        <w:t xml:space="preserve"> </w:t>
      </w:r>
      <w:r w:rsidRPr="00C376E4">
        <w:t>a WebFilter</w:t>
      </w:r>
    </w:p>
    <w:p w14:paraId="09A358B6" w14:textId="77777777" w:rsidR="0000071B" w:rsidRDefault="0000071B" w:rsidP="0000071B">
      <w:pPr>
        <w:pStyle w:val="Heading9"/>
      </w:pPr>
      <w:r w:rsidRPr="00C376E4">
        <w:t xml:space="preserve">Create a WebFilter </w:t>
      </w:r>
    </w:p>
    <w:p w14:paraId="5A8EF5CA" w14:textId="77777777" w:rsidR="0000071B" w:rsidRPr="00C376E4" w:rsidRDefault="0000071B" w:rsidP="0000071B">
      <w:pPr>
        <w:rPr>
          <w:lang w:val="en-GB"/>
        </w:rPr>
      </w:pPr>
      <w:r w:rsidRPr="00C376E4">
        <w:rPr>
          <w:lang w:val="en-GB"/>
        </w:rPr>
        <w:t>Here’s an example of a simple WebFilter that logs incoming requests and responses:</w:t>
      </w:r>
    </w:p>
    <w:p w14:paraId="39781EA6" w14:textId="77777777" w:rsidR="0000071B" w:rsidRDefault="0000071B" w:rsidP="0000071B">
      <w:r>
        <w:t xml:space="preserve">In Spring Boot WebFlux, if you mark your filter class with @Component, it </w:t>
      </w:r>
      <w:r w:rsidRPr="00F5626E">
        <w:rPr>
          <w:color w:val="538135" w:themeColor="accent6" w:themeShade="BF"/>
        </w:rPr>
        <w:t xml:space="preserve">will automatically be registered </w:t>
      </w:r>
      <w:r>
        <w:t>in the application context, and no additional manual configuration is needed.</w:t>
      </w:r>
    </w:p>
    <w:p w14:paraId="503C9F18" w14:textId="77777777" w:rsidR="0000071B" w:rsidRDefault="0000071B" w:rsidP="0000071B">
      <w:r>
        <w:t>The above LoggingWebFilter class will be picked up by Spring Boot at runtime and applied to every incoming HTTP request.</w:t>
      </w:r>
    </w:p>
    <w:p w14:paraId="40B03EED" w14:textId="77777777" w:rsidR="0000071B" w:rsidRDefault="0000071B" w:rsidP="0000071B"/>
    <w:p w14:paraId="446AD075" w14:textId="77777777" w:rsidR="0000071B" w:rsidRPr="00C376E4" w:rsidRDefault="0000071B" w:rsidP="0000071B"/>
    <w:p w14:paraId="50CBE17C" w14:textId="77777777" w:rsidR="0000071B" w:rsidRPr="00C376E4" w:rsidRDefault="0000071B" w:rsidP="0000071B">
      <w:pPr>
        <w:rPr>
          <w:rFonts w:ascii="Consolas" w:hAnsi="Consolas"/>
        </w:rPr>
      </w:pPr>
      <w:r w:rsidRPr="00C376E4">
        <w:rPr>
          <w:rFonts w:ascii="Consolas" w:hAnsi="Consolas"/>
        </w:rPr>
        <w:t>import org.springframework.stereotype.Component;</w:t>
      </w:r>
    </w:p>
    <w:p w14:paraId="389628BD" w14:textId="77777777" w:rsidR="0000071B" w:rsidRPr="00C376E4" w:rsidRDefault="0000071B" w:rsidP="0000071B">
      <w:pPr>
        <w:rPr>
          <w:rFonts w:ascii="Consolas" w:hAnsi="Consolas"/>
        </w:rPr>
      </w:pPr>
      <w:r w:rsidRPr="00C376E4">
        <w:rPr>
          <w:rFonts w:ascii="Consolas" w:hAnsi="Consolas"/>
        </w:rPr>
        <w:t>import org.springframework.web.server.WebFilter;</w:t>
      </w:r>
    </w:p>
    <w:p w14:paraId="73A5BA91" w14:textId="77777777" w:rsidR="0000071B" w:rsidRPr="00C376E4" w:rsidRDefault="0000071B" w:rsidP="0000071B">
      <w:pPr>
        <w:rPr>
          <w:rFonts w:ascii="Consolas" w:hAnsi="Consolas"/>
        </w:rPr>
      </w:pPr>
      <w:r w:rsidRPr="00C376E4">
        <w:rPr>
          <w:rFonts w:ascii="Consolas" w:hAnsi="Consolas"/>
        </w:rPr>
        <w:t>import org.springframework.web.server.WebFilterChain;</w:t>
      </w:r>
    </w:p>
    <w:p w14:paraId="37F339B3" w14:textId="77777777" w:rsidR="0000071B" w:rsidRPr="00C376E4" w:rsidRDefault="0000071B" w:rsidP="0000071B">
      <w:pPr>
        <w:rPr>
          <w:rFonts w:ascii="Consolas" w:hAnsi="Consolas"/>
        </w:rPr>
      </w:pPr>
      <w:r w:rsidRPr="00C376E4">
        <w:rPr>
          <w:rFonts w:ascii="Consolas" w:hAnsi="Consolas"/>
        </w:rPr>
        <w:t>import reactor.core.publisher.Mono;</w:t>
      </w:r>
    </w:p>
    <w:p w14:paraId="08F94699" w14:textId="77777777" w:rsidR="0000071B" w:rsidRPr="00C376E4" w:rsidRDefault="0000071B" w:rsidP="0000071B">
      <w:pPr>
        <w:rPr>
          <w:rFonts w:ascii="Consolas" w:hAnsi="Consolas"/>
        </w:rPr>
      </w:pPr>
      <w:r w:rsidRPr="00C376E4">
        <w:rPr>
          <w:rFonts w:ascii="Consolas" w:hAnsi="Consolas"/>
        </w:rPr>
        <w:t>import org.springframework.web.server.ServerWebExchange;</w:t>
      </w:r>
    </w:p>
    <w:p w14:paraId="5E160265" w14:textId="77777777" w:rsidR="0000071B" w:rsidRPr="00C376E4" w:rsidRDefault="0000071B" w:rsidP="0000071B">
      <w:pPr>
        <w:rPr>
          <w:rFonts w:ascii="Consolas" w:hAnsi="Consolas"/>
        </w:rPr>
      </w:pPr>
    </w:p>
    <w:p w14:paraId="0D66B9FB" w14:textId="77777777" w:rsidR="0000071B" w:rsidRPr="00C376E4" w:rsidRDefault="0000071B" w:rsidP="0000071B">
      <w:pPr>
        <w:rPr>
          <w:rFonts w:ascii="Consolas" w:hAnsi="Consolas"/>
        </w:rPr>
      </w:pPr>
      <w:r w:rsidRPr="00C376E4">
        <w:rPr>
          <w:rFonts w:ascii="Consolas" w:hAnsi="Consolas"/>
        </w:rPr>
        <w:t>@Component</w:t>
      </w:r>
    </w:p>
    <w:p w14:paraId="38F98B21" w14:textId="77777777" w:rsidR="0000071B" w:rsidRPr="00C376E4" w:rsidRDefault="0000071B" w:rsidP="0000071B">
      <w:pPr>
        <w:rPr>
          <w:rFonts w:ascii="Consolas" w:hAnsi="Consolas"/>
        </w:rPr>
      </w:pPr>
      <w:r w:rsidRPr="00C376E4">
        <w:rPr>
          <w:rFonts w:ascii="Consolas" w:hAnsi="Consolas"/>
        </w:rPr>
        <w:t>public class LoggingWebFilter implements WebFilter {</w:t>
      </w:r>
    </w:p>
    <w:p w14:paraId="585B4CA0" w14:textId="77777777" w:rsidR="0000071B" w:rsidRPr="00C376E4" w:rsidRDefault="0000071B" w:rsidP="0000071B">
      <w:pPr>
        <w:rPr>
          <w:rFonts w:ascii="Consolas" w:hAnsi="Consolas"/>
        </w:rPr>
      </w:pPr>
    </w:p>
    <w:p w14:paraId="41977595" w14:textId="77777777" w:rsidR="0000071B" w:rsidRPr="00C376E4" w:rsidRDefault="0000071B" w:rsidP="0000071B">
      <w:pPr>
        <w:rPr>
          <w:rFonts w:ascii="Consolas" w:hAnsi="Consolas"/>
        </w:rPr>
      </w:pPr>
      <w:r w:rsidRPr="00C376E4">
        <w:rPr>
          <w:rFonts w:ascii="Consolas" w:hAnsi="Consolas"/>
        </w:rPr>
        <w:t xml:space="preserve">    @Override</w:t>
      </w:r>
    </w:p>
    <w:p w14:paraId="6A86BEB3" w14:textId="77777777" w:rsidR="0000071B" w:rsidRPr="00C376E4" w:rsidRDefault="0000071B" w:rsidP="0000071B">
      <w:pPr>
        <w:rPr>
          <w:rFonts w:ascii="Consolas" w:hAnsi="Consolas"/>
        </w:rPr>
      </w:pPr>
      <w:r w:rsidRPr="00C376E4">
        <w:rPr>
          <w:rFonts w:ascii="Consolas" w:hAnsi="Consolas"/>
        </w:rPr>
        <w:t xml:space="preserve">    public Mono&lt;Void&gt; filter(ServerWebExchange </w:t>
      </w:r>
      <w:r w:rsidRPr="009D57BC">
        <w:rPr>
          <w:rFonts w:ascii="Consolas" w:hAnsi="Consolas"/>
          <w:color w:val="C45911" w:themeColor="accent2" w:themeShade="BF"/>
        </w:rPr>
        <w:t>exchange</w:t>
      </w:r>
      <w:r w:rsidRPr="00C376E4">
        <w:rPr>
          <w:rFonts w:ascii="Consolas" w:hAnsi="Consolas"/>
        </w:rPr>
        <w:t xml:space="preserve">, WebFilterChain </w:t>
      </w:r>
      <w:r w:rsidRPr="009D57BC">
        <w:rPr>
          <w:rFonts w:ascii="Consolas" w:hAnsi="Consolas"/>
          <w:color w:val="C45911" w:themeColor="accent2" w:themeShade="BF"/>
        </w:rPr>
        <w:t>chain</w:t>
      </w:r>
      <w:r w:rsidRPr="00C376E4">
        <w:rPr>
          <w:rFonts w:ascii="Consolas" w:hAnsi="Consolas"/>
        </w:rPr>
        <w:t>) {</w:t>
      </w:r>
    </w:p>
    <w:p w14:paraId="4E4ED69B" w14:textId="77777777" w:rsidR="0000071B" w:rsidRPr="00C376E4" w:rsidRDefault="0000071B" w:rsidP="0000071B">
      <w:pPr>
        <w:rPr>
          <w:rFonts w:ascii="Consolas" w:hAnsi="Consolas"/>
        </w:rPr>
      </w:pPr>
      <w:r w:rsidRPr="00C376E4">
        <w:rPr>
          <w:rFonts w:ascii="Consolas" w:hAnsi="Consolas"/>
        </w:rPr>
        <w:t xml:space="preserve">        // Log the request URI before processing</w:t>
      </w:r>
    </w:p>
    <w:p w14:paraId="418BE2A2" w14:textId="77777777" w:rsidR="0000071B" w:rsidRPr="00C376E4" w:rsidRDefault="0000071B" w:rsidP="0000071B">
      <w:pPr>
        <w:rPr>
          <w:rFonts w:ascii="Consolas" w:hAnsi="Consolas"/>
        </w:rPr>
      </w:pPr>
      <w:r w:rsidRPr="00C376E4">
        <w:rPr>
          <w:rFonts w:ascii="Consolas" w:hAnsi="Consolas"/>
        </w:rPr>
        <w:t xml:space="preserve">        System.out.println("Incoming request: " + exchange.getRequest().getURI());</w:t>
      </w:r>
    </w:p>
    <w:p w14:paraId="2E823107" w14:textId="77777777" w:rsidR="0000071B" w:rsidRPr="00C376E4" w:rsidRDefault="0000071B" w:rsidP="0000071B">
      <w:pPr>
        <w:rPr>
          <w:rFonts w:ascii="Consolas" w:hAnsi="Consolas"/>
        </w:rPr>
      </w:pPr>
      <w:r w:rsidRPr="00C376E4">
        <w:rPr>
          <w:rFonts w:ascii="Consolas" w:hAnsi="Consolas"/>
        </w:rPr>
        <w:t xml:space="preserve">        </w:t>
      </w:r>
    </w:p>
    <w:p w14:paraId="539F9AA8" w14:textId="77777777" w:rsidR="0000071B" w:rsidRPr="00C376E4" w:rsidRDefault="0000071B" w:rsidP="0000071B">
      <w:pPr>
        <w:rPr>
          <w:rFonts w:ascii="Consolas" w:hAnsi="Consolas"/>
        </w:rPr>
      </w:pPr>
      <w:r w:rsidRPr="00C376E4">
        <w:rPr>
          <w:rFonts w:ascii="Consolas" w:hAnsi="Consolas"/>
        </w:rPr>
        <w:t xml:space="preserve">        // Continue the filter chain (invoke the next filter or controller)</w:t>
      </w:r>
    </w:p>
    <w:p w14:paraId="2CFCF2F4" w14:textId="77777777" w:rsidR="0000071B" w:rsidRPr="00C376E4" w:rsidRDefault="0000071B" w:rsidP="0000071B">
      <w:pPr>
        <w:rPr>
          <w:rFonts w:ascii="Consolas" w:hAnsi="Consolas"/>
        </w:rPr>
      </w:pPr>
      <w:r w:rsidRPr="00C376E4">
        <w:rPr>
          <w:rFonts w:ascii="Consolas" w:hAnsi="Consolas"/>
        </w:rPr>
        <w:t xml:space="preserve">        return </w:t>
      </w:r>
      <w:r w:rsidRPr="009D57BC">
        <w:rPr>
          <w:rFonts w:ascii="Consolas" w:hAnsi="Consolas"/>
          <w:color w:val="C45911" w:themeColor="accent2" w:themeShade="BF"/>
        </w:rPr>
        <w:t>chain</w:t>
      </w:r>
      <w:r w:rsidRPr="00C376E4">
        <w:rPr>
          <w:rFonts w:ascii="Consolas" w:hAnsi="Consolas"/>
        </w:rPr>
        <w:t>.filter(</w:t>
      </w:r>
      <w:r w:rsidRPr="003C1E33">
        <w:rPr>
          <w:rFonts w:ascii="Consolas" w:hAnsi="Consolas"/>
          <w:color w:val="C45911" w:themeColor="accent2" w:themeShade="BF"/>
        </w:rPr>
        <w:t>exchange</w:t>
      </w:r>
      <w:r w:rsidRPr="00C376E4">
        <w:rPr>
          <w:rFonts w:ascii="Consolas" w:hAnsi="Consolas"/>
        </w:rPr>
        <w:t>).doOnSuccess((done) -&gt; {</w:t>
      </w:r>
    </w:p>
    <w:p w14:paraId="7F013EE6" w14:textId="77777777" w:rsidR="0000071B" w:rsidRPr="00C376E4" w:rsidRDefault="0000071B" w:rsidP="0000071B">
      <w:pPr>
        <w:rPr>
          <w:rFonts w:ascii="Consolas" w:hAnsi="Consolas"/>
        </w:rPr>
      </w:pPr>
      <w:r w:rsidRPr="00C376E4">
        <w:rPr>
          <w:rFonts w:ascii="Consolas" w:hAnsi="Consolas"/>
        </w:rPr>
        <w:t xml:space="preserve">            // Log after the response is processed</w:t>
      </w:r>
    </w:p>
    <w:p w14:paraId="6DD6E999" w14:textId="77777777" w:rsidR="0000071B" w:rsidRPr="00C376E4" w:rsidRDefault="0000071B" w:rsidP="0000071B">
      <w:pPr>
        <w:rPr>
          <w:rFonts w:ascii="Consolas" w:hAnsi="Consolas"/>
        </w:rPr>
      </w:pPr>
      <w:r w:rsidRPr="00C376E4">
        <w:rPr>
          <w:rFonts w:ascii="Consolas" w:hAnsi="Consolas"/>
        </w:rPr>
        <w:t xml:space="preserve">            System.out.println("Outgoing response: " + </w:t>
      </w:r>
      <w:r w:rsidRPr="009D57BC">
        <w:rPr>
          <w:rFonts w:ascii="Consolas" w:hAnsi="Consolas"/>
          <w:color w:val="C45911" w:themeColor="accent2" w:themeShade="BF"/>
        </w:rPr>
        <w:t>exchange</w:t>
      </w:r>
      <w:r w:rsidRPr="00C376E4">
        <w:rPr>
          <w:rFonts w:ascii="Consolas" w:hAnsi="Consolas"/>
        </w:rPr>
        <w:t>.getResponse().getStatusCode());</w:t>
      </w:r>
    </w:p>
    <w:p w14:paraId="68CC9016" w14:textId="77777777" w:rsidR="0000071B" w:rsidRPr="00C376E4" w:rsidRDefault="0000071B" w:rsidP="0000071B">
      <w:pPr>
        <w:rPr>
          <w:rFonts w:ascii="Consolas" w:hAnsi="Consolas"/>
        </w:rPr>
      </w:pPr>
      <w:r w:rsidRPr="00C376E4">
        <w:rPr>
          <w:rFonts w:ascii="Consolas" w:hAnsi="Consolas"/>
        </w:rPr>
        <w:t xml:space="preserve">        });</w:t>
      </w:r>
    </w:p>
    <w:p w14:paraId="0AC07F6D" w14:textId="77777777" w:rsidR="0000071B" w:rsidRPr="00C376E4" w:rsidRDefault="0000071B" w:rsidP="0000071B">
      <w:pPr>
        <w:rPr>
          <w:rFonts w:ascii="Consolas" w:hAnsi="Consolas"/>
        </w:rPr>
      </w:pPr>
      <w:r w:rsidRPr="00C376E4">
        <w:rPr>
          <w:rFonts w:ascii="Consolas" w:hAnsi="Consolas"/>
        </w:rPr>
        <w:t xml:space="preserve">    }</w:t>
      </w:r>
    </w:p>
    <w:p w14:paraId="15E52D80" w14:textId="77777777" w:rsidR="0000071B" w:rsidRPr="00C376E4" w:rsidRDefault="0000071B" w:rsidP="0000071B">
      <w:pPr>
        <w:rPr>
          <w:rFonts w:ascii="Consolas" w:hAnsi="Consolas"/>
        </w:rPr>
      </w:pPr>
      <w:r w:rsidRPr="00C376E4">
        <w:rPr>
          <w:rFonts w:ascii="Consolas" w:hAnsi="Consolas"/>
        </w:rPr>
        <w:t>}</w:t>
      </w:r>
    </w:p>
    <w:p w14:paraId="140F441F" w14:textId="77777777" w:rsidR="0000071B" w:rsidRDefault="0000071B" w:rsidP="0000071B">
      <w:pPr>
        <w:pStyle w:val="Heading9"/>
      </w:pPr>
      <w:r w:rsidRPr="007504F2">
        <w:t>Applying Filters Programmatically (if needed)</w:t>
      </w:r>
    </w:p>
    <w:p w14:paraId="28B50AB7" w14:textId="77777777" w:rsidR="0000071B" w:rsidRDefault="0000071B" w:rsidP="0000071B">
      <w:r w:rsidRPr="007504F2">
        <w:t xml:space="preserve">Although @Component is the most straightforward approach, you </w:t>
      </w:r>
      <w:r w:rsidRPr="007504F2">
        <w:rPr>
          <w:color w:val="538135" w:themeColor="accent6" w:themeShade="BF"/>
        </w:rPr>
        <w:t xml:space="preserve">can also programmatically register filters </w:t>
      </w:r>
      <w:r w:rsidRPr="007504F2">
        <w:t>using the WebFilter in your WebFluxConfigurer.</w:t>
      </w:r>
    </w:p>
    <w:p w14:paraId="4468E3D3" w14:textId="77777777" w:rsidR="0000071B" w:rsidRDefault="0000071B" w:rsidP="0000071B"/>
    <w:p w14:paraId="06F8EB39" w14:textId="77777777" w:rsidR="0000071B" w:rsidRPr="007504F2" w:rsidRDefault="0000071B" w:rsidP="0000071B">
      <w:pPr>
        <w:rPr>
          <w:rFonts w:ascii="Consolas" w:hAnsi="Consolas"/>
        </w:rPr>
      </w:pPr>
      <w:r w:rsidRPr="007504F2">
        <w:rPr>
          <w:rFonts w:ascii="Consolas" w:hAnsi="Consolas"/>
        </w:rPr>
        <w:t>import org.springframework.context.annotation.Configuration;</w:t>
      </w:r>
    </w:p>
    <w:p w14:paraId="1664ADD2" w14:textId="77777777" w:rsidR="0000071B" w:rsidRPr="007504F2" w:rsidRDefault="0000071B" w:rsidP="0000071B">
      <w:pPr>
        <w:rPr>
          <w:rFonts w:ascii="Consolas" w:hAnsi="Consolas"/>
        </w:rPr>
      </w:pPr>
      <w:r w:rsidRPr="007504F2">
        <w:rPr>
          <w:rFonts w:ascii="Consolas" w:hAnsi="Consolas"/>
        </w:rPr>
        <w:t>import org.springframework.web.reactive.config.WebFluxConfigurer;</w:t>
      </w:r>
    </w:p>
    <w:p w14:paraId="2F6D0909" w14:textId="77777777" w:rsidR="0000071B" w:rsidRPr="007504F2" w:rsidRDefault="0000071B" w:rsidP="0000071B">
      <w:pPr>
        <w:rPr>
          <w:rFonts w:ascii="Consolas" w:hAnsi="Consolas"/>
        </w:rPr>
      </w:pPr>
      <w:r w:rsidRPr="007504F2">
        <w:rPr>
          <w:rFonts w:ascii="Consolas" w:hAnsi="Consolas"/>
        </w:rPr>
        <w:t>import org.springframework.web.server.WebFilter;</w:t>
      </w:r>
    </w:p>
    <w:p w14:paraId="05007D82" w14:textId="77777777" w:rsidR="0000071B" w:rsidRPr="007504F2" w:rsidRDefault="0000071B" w:rsidP="0000071B">
      <w:pPr>
        <w:rPr>
          <w:rFonts w:ascii="Consolas" w:hAnsi="Consolas"/>
        </w:rPr>
      </w:pPr>
    </w:p>
    <w:p w14:paraId="7EDB9287" w14:textId="77777777" w:rsidR="0000071B" w:rsidRPr="007504F2" w:rsidRDefault="0000071B" w:rsidP="0000071B">
      <w:pPr>
        <w:rPr>
          <w:rFonts w:ascii="Consolas" w:hAnsi="Consolas"/>
        </w:rPr>
      </w:pPr>
      <w:r w:rsidRPr="007504F2">
        <w:rPr>
          <w:rFonts w:ascii="Consolas" w:hAnsi="Consolas"/>
        </w:rPr>
        <w:t>@Configuration</w:t>
      </w:r>
    </w:p>
    <w:p w14:paraId="48914EFC" w14:textId="77777777" w:rsidR="0000071B" w:rsidRPr="007504F2" w:rsidRDefault="0000071B" w:rsidP="0000071B">
      <w:pPr>
        <w:rPr>
          <w:rFonts w:ascii="Consolas" w:hAnsi="Consolas"/>
        </w:rPr>
      </w:pPr>
      <w:r w:rsidRPr="007504F2">
        <w:rPr>
          <w:rFonts w:ascii="Consolas" w:hAnsi="Consolas"/>
        </w:rPr>
        <w:t>public class WebFluxConfig implements WebFluxConfigurer {</w:t>
      </w:r>
    </w:p>
    <w:p w14:paraId="099002D3" w14:textId="77777777" w:rsidR="0000071B" w:rsidRPr="007504F2" w:rsidRDefault="0000071B" w:rsidP="0000071B">
      <w:pPr>
        <w:rPr>
          <w:rFonts w:ascii="Consolas" w:hAnsi="Consolas"/>
        </w:rPr>
      </w:pPr>
    </w:p>
    <w:p w14:paraId="74C913FE" w14:textId="77777777" w:rsidR="0000071B" w:rsidRPr="007504F2" w:rsidRDefault="0000071B" w:rsidP="0000071B">
      <w:pPr>
        <w:rPr>
          <w:rFonts w:ascii="Consolas" w:hAnsi="Consolas"/>
        </w:rPr>
      </w:pPr>
      <w:r w:rsidRPr="007504F2">
        <w:rPr>
          <w:rFonts w:ascii="Consolas" w:hAnsi="Consolas"/>
        </w:rPr>
        <w:t xml:space="preserve">    @Override</w:t>
      </w:r>
    </w:p>
    <w:p w14:paraId="6110F214" w14:textId="77777777" w:rsidR="0000071B" w:rsidRPr="007504F2" w:rsidRDefault="0000071B" w:rsidP="0000071B">
      <w:pPr>
        <w:rPr>
          <w:rFonts w:ascii="Consolas" w:hAnsi="Consolas"/>
        </w:rPr>
      </w:pPr>
      <w:r w:rsidRPr="007504F2">
        <w:rPr>
          <w:rFonts w:ascii="Consolas" w:hAnsi="Consolas"/>
        </w:rPr>
        <w:t xml:space="preserve">    public void addWebFilters(org.springframework.web.reactive.config.WebFluxConfigurer registry) {</w:t>
      </w:r>
    </w:p>
    <w:p w14:paraId="6223DE60" w14:textId="77777777" w:rsidR="0000071B" w:rsidRPr="007504F2" w:rsidRDefault="0000071B" w:rsidP="0000071B">
      <w:pPr>
        <w:rPr>
          <w:rFonts w:ascii="Consolas" w:hAnsi="Consolas"/>
        </w:rPr>
      </w:pPr>
      <w:r w:rsidRPr="007504F2">
        <w:rPr>
          <w:rFonts w:ascii="Consolas" w:hAnsi="Consolas"/>
        </w:rPr>
        <w:t xml:space="preserve">        registry.addWebFilter(new LoggingWebFilter());</w:t>
      </w:r>
    </w:p>
    <w:p w14:paraId="15170569" w14:textId="77777777" w:rsidR="0000071B" w:rsidRPr="007504F2" w:rsidRDefault="0000071B" w:rsidP="0000071B">
      <w:pPr>
        <w:rPr>
          <w:rFonts w:ascii="Consolas" w:hAnsi="Consolas"/>
        </w:rPr>
      </w:pPr>
      <w:r w:rsidRPr="007504F2">
        <w:rPr>
          <w:rFonts w:ascii="Consolas" w:hAnsi="Consolas"/>
        </w:rPr>
        <w:t xml:space="preserve">    }</w:t>
      </w:r>
    </w:p>
    <w:p w14:paraId="2F373C47" w14:textId="77777777" w:rsidR="0000071B" w:rsidRPr="007504F2" w:rsidRDefault="0000071B" w:rsidP="0000071B">
      <w:pPr>
        <w:rPr>
          <w:rFonts w:ascii="Consolas" w:hAnsi="Consolas"/>
        </w:rPr>
      </w:pPr>
      <w:r w:rsidRPr="007504F2">
        <w:rPr>
          <w:rFonts w:ascii="Consolas" w:hAnsi="Consolas"/>
        </w:rPr>
        <w:t>}</w:t>
      </w:r>
    </w:p>
    <w:p w14:paraId="75102CEE" w14:textId="77777777" w:rsidR="0000071B" w:rsidRDefault="0000071B" w:rsidP="0000071B"/>
    <w:p w14:paraId="0898AF0F" w14:textId="77777777" w:rsidR="0000071B" w:rsidRPr="00C376E4" w:rsidRDefault="0000071B" w:rsidP="0000071B"/>
    <w:p w14:paraId="64808B05" w14:textId="77777777" w:rsidR="0000071B" w:rsidRDefault="0000071B" w:rsidP="0000071B">
      <w:pPr>
        <w:pStyle w:val="Heading8"/>
      </w:pPr>
      <w:r w:rsidRPr="006C6649">
        <w:t>Use Reactive Repositories</w:t>
      </w:r>
    </w:p>
    <w:p w14:paraId="32621DFA" w14:textId="77777777" w:rsidR="0000071B" w:rsidRDefault="0000071B" w:rsidP="0000071B">
      <w:r w:rsidRPr="006C6649">
        <w:t xml:space="preserve">If you're working with data, you might also want to use reactive data repositories like </w:t>
      </w:r>
      <w:r w:rsidRPr="005014F1">
        <w:rPr>
          <w:color w:val="538135" w:themeColor="accent6" w:themeShade="BF"/>
        </w:rPr>
        <w:t xml:space="preserve">ReactiveMongoRepository </w:t>
      </w:r>
      <w:r w:rsidRPr="006C6649">
        <w:t xml:space="preserve">or </w:t>
      </w:r>
      <w:r w:rsidRPr="005014F1">
        <w:rPr>
          <w:color w:val="538135" w:themeColor="accent6" w:themeShade="BF"/>
        </w:rPr>
        <w:t>ReactiveCrudRepository</w:t>
      </w:r>
      <w:r w:rsidRPr="006C6649">
        <w:t>.</w:t>
      </w:r>
    </w:p>
    <w:p w14:paraId="7924CD85" w14:textId="77777777" w:rsidR="0000071B" w:rsidRDefault="0000071B" w:rsidP="0000071B"/>
    <w:p w14:paraId="13ED4F05" w14:textId="77777777" w:rsidR="0000071B" w:rsidRPr="006C6649" w:rsidRDefault="0000071B" w:rsidP="0000071B">
      <w:pPr>
        <w:rPr>
          <w:rFonts w:ascii="Consolas" w:hAnsi="Consolas"/>
        </w:rPr>
      </w:pPr>
      <w:r w:rsidRPr="006C6649">
        <w:rPr>
          <w:rFonts w:ascii="Consolas" w:hAnsi="Consolas"/>
        </w:rPr>
        <w:t>import org.springframework.data.repository.reactive.ReactiveCrudRepository;</w:t>
      </w:r>
    </w:p>
    <w:p w14:paraId="11FD3548" w14:textId="77777777" w:rsidR="0000071B" w:rsidRPr="006C6649" w:rsidRDefault="0000071B" w:rsidP="0000071B">
      <w:pPr>
        <w:rPr>
          <w:rFonts w:ascii="Consolas" w:hAnsi="Consolas"/>
        </w:rPr>
      </w:pPr>
      <w:r w:rsidRPr="006C6649">
        <w:rPr>
          <w:rFonts w:ascii="Consolas" w:hAnsi="Consolas"/>
        </w:rPr>
        <w:t>import reactor.core.publisher.Mono;</w:t>
      </w:r>
    </w:p>
    <w:p w14:paraId="39F1C30E" w14:textId="77777777" w:rsidR="0000071B" w:rsidRPr="006C6649" w:rsidRDefault="0000071B" w:rsidP="0000071B">
      <w:pPr>
        <w:rPr>
          <w:rFonts w:ascii="Consolas" w:hAnsi="Consolas"/>
        </w:rPr>
      </w:pPr>
    </w:p>
    <w:p w14:paraId="0AD4B6E6" w14:textId="77777777" w:rsidR="0000071B" w:rsidRPr="006C6649" w:rsidRDefault="0000071B" w:rsidP="0000071B">
      <w:pPr>
        <w:rPr>
          <w:rFonts w:ascii="Consolas" w:hAnsi="Consolas"/>
        </w:rPr>
      </w:pPr>
      <w:r w:rsidRPr="006C6649">
        <w:rPr>
          <w:rFonts w:ascii="Consolas" w:hAnsi="Consolas"/>
        </w:rPr>
        <w:t xml:space="preserve">public interface ReactiveUserRepository extends </w:t>
      </w:r>
      <w:r w:rsidRPr="0094090F">
        <w:rPr>
          <w:rFonts w:ascii="Consolas" w:hAnsi="Consolas"/>
          <w:color w:val="2F5496" w:themeColor="accent5" w:themeShade="BF"/>
        </w:rPr>
        <w:t xml:space="preserve">ReactiveCrudRepository&lt;User, String&gt; </w:t>
      </w:r>
      <w:r w:rsidRPr="006C6649">
        <w:rPr>
          <w:rFonts w:ascii="Consolas" w:hAnsi="Consolas"/>
        </w:rPr>
        <w:t>{</w:t>
      </w:r>
    </w:p>
    <w:p w14:paraId="1D793B9F" w14:textId="77777777" w:rsidR="0000071B" w:rsidRPr="006C6649" w:rsidRDefault="0000071B" w:rsidP="0000071B">
      <w:pPr>
        <w:rPr>
          <w:rFonts w:ascii="Consolas" w:hAnsi="Consolas"/>
        </w:rPr>
      </w:pPr>
      <w:r w:rsidRPr="006C6649">
        <w:rPr>
          <w:rFonts w:ascii="Consolas" w:hAnsi="Consolas"/>
        </w:rPr>
        <w:t xml:space="preserve">    Mono&lt;User&gt; findByUsername(String username);</w:t>
      </w:r>
    </w:p>
    <w:p w14:paraId="4EF100BA" w14:textId="77777777" w:rsidR="0000071B" w:rsidRPr="006C6649" w:rsidRDefault="0000071B" w:rsidP="0000071B">
      <w:pPr>
        <w:rPr>
          <w:rFonts w:ascii="Consolas" w:hAnsi="Consolas"/>
        </w:rPr>
      </w:pPr>
      <w:r w:rsidRPr="006C6649">
        <w:rPr>
          <w:rFonts w:ascii="Consolas" w:hAnsi="Consolas"/>
        </w:rPr>
        <w:t>}</w:t>
      </w:r>
    </w:p>
    <w:p w14:paraId="0EB5C1BB" w14:textId="77777777" w:rsidR="0000071B" w:rsidRDefault="0000071B" w:rsidP="0000071B">
      <w:pPr>
        <w:pStyle w:val="Heading8"/>
      </w:pPr>
      <w:r w:rsidRPr="00552C1B">
        <w:t>Handle Reactive Streams</w:t>
      </w:r>
    </w:p>
    <w:p w14:paraId="6DD5D475" w14:textId="77777777" w:rsidR="0000071B" w:rsidRDefault="0000071B" w:rsidP="0000071B">
      <w:r w:rsidRPr="00552C1B">
        <w:t xml:space="preserve">Spring WebFlux </w:t>
      </w:r>
      <w:r w:rsidRPr="009F7349">
        <w:rPr>
          <w:color w:val="538135" w:themeColor="accent6" w:themeShade="BF"/>
        </w:rPr>
        <w:t>natively supports reactive streams</w:t>
      </w:r>
      <w:r w:rsidRPr="00552C1B">
        <w:t>, so you can process, transform, and combine streams using operators like map, flatMap, filter, etc.</w:t>
      </w:r>
    </w:p>
    <w:p w14:paraId="3F448F2E" w14:textId="77777777" w:rsidR="0000071B" w:rsidRDefault="0000071B" w:rsidP="0000071B"/>
    <w:p w14:paraId="4435A928" w14:textId="77777777" w:rsidR="0000071B" w:rsidRPr="00552C1B" w:rsidRDefault="0000071B" w:rsidP="0000071B">
      <w:pPr>
        <w:rPr>
          <w:rFonts w:ascii="Consolas" w:hAnsi="Consolas"/>
        </w:rPr>
      </w:pPr>
      <w:r w:rsidRPr="00552C1B">
        <w:rPr>
          <w:rFonts w:ascii="Consolas" w:hAnsi="Consolas"/>
        </w:rPr>
        <w:t>@GetMapping("/users")</w:t>
      </w:r>
    </w:p>
    <w:p w14:paraId="59A74E61" w14:textId="77777777" w:rsidR="0000071B" w:rsidRPr="00552C1B" w:rsidRDefault="0000071B" w:rsidP="0000071B">
      <w:pPr>
        <w:rPr>
          <w:rFonts w:ascii="Consolas" w:hAnsi="Consolas"/>
        </w:rPr>
      </w:pPr>
      <w:r w:rsidRPr="00552C1B">
        <w:rPr>
          <w:rFonts w:ascii="Consolas" w:hAnsi="Consolas"/>
        </w:rPr>
        <w:t>public Flux&lt;User&gt; getAllUsers() {</w:t>
      </w:r>
    </w:p>
    <w:p w14:paraId="0276B9D5" w14:textId="77777777" w:rsidR="0000071B" w:rsidRPr="00552C1B" w:rsidRDefault="0000071B" w:rsidP="0000071B">
      <w:pPr>
        <w:rPr>
          <w:rFonts w:ascii="Consolas" w:hAnsi="Consolas"/>
        </w:rPr>
      </w:pPr>
      <w:r w:rsidRPr="00552C1B">
        <w:rPr>
          <w:rFonts w:ascii="Consolas" w:hAnsi="Consolas"/>
        </w:rPr>
        <w:t xml:space="preserve">    return userRepository.findAll()</w:t>
      </w:r>
    </w:p>
    <w:p w14:paraId="1FC3C4A6" w14:textId="77777777" w:rsidR="0000071B" w:rsidRPr="0094090F" w:rsidRDefault="0000071B" w:rsidP="0000071B">
      <w:pPr>
        <w:rPr>
          <w:rFonts w:ascii="Consolas" w:hAnsi="Consolas"/>
          <w:color w:val="2F5496" w:themeColor="accent5" w:themeShade="BF"/>
        </w:rPr>
      </w:pPr>
      <w:r w:rsidRPr="0094090F">
        <w:rPr>
          <w:rFonts w:ascii="Consolas" w:hAnsi="Consolas"/>
          <w:color w:val="2F5496" w:themeColor="accent5" w:themeShade="BF"/>
        </w:rPr>
        <w:t xml:space="preserve">        .filter(user -&gt; user.isActive())</w:t>
      </w:r>
    </w:p>
    <w:p w14:paraId="345BC47D" w14:textId="77777777" w:rsidR="0000071B" w:rsidRPr="00552C1B" w:rsidRDefault="0000071B" w:rsidP="0000071B">
      <w:pPr>
        <w:rPr>
          <w:rFonts w:ascii="Consolas" w:hAnsi="Consolas"/>
        </w:rPr>
      </w:pPr>
      <w:r w:rsidRPr="00552C1B">
        <w:rPr>
          <w:rFonts w:ascii="Consolas" w:hAnsi="Consolas"/>
        </w:rPr>
        <w:t xml:space="preserve">        .map(user -&gt; transformUser(user));</w:t>
      </w:r>
    </w:p>
    <w:p w14:paraId="3F8DB206" w14:textId="77777777" w:rsidR="0000071B" w:rsidRPr="00552C1B" w:rsidRDefault="0000071B" w:rsidP="0000071B">
      <w:pPr>
        <w:rPr>
          <w:rFonts w:ascii="Consolas" w:hAnsi="Consolas"/>
        </w:rPr>
      </w:pPr>
      <w:r w:rsidRPr="00552C1B">
        <w:rPr>
          <w:rFonts w:ascii="Consolas" w:hAnsi="Consolas"/>
        </w:rPr>
        <w:t>}</w:t>
      </w:r>
    </w:p>
    <w:p w14:paraId="39F35603" w14:textId="77777777" w:rsidR="0000071B" w:rsidRDefault="0000071B" w:rsidP="0000071B"/>
    <w:p w14:paraId="47379605" w14:textId="77777777" w:rsidR="0000071B" w:rsidRPr="00552C1B" w:rsidRDefault="0000071B" w:rsidP="0000071B">
      <w:pPr>
        <w:pStyle w:val="Heading8"/>
        <w:rPr>
          <w:lang w:val="en-GB"/>
        </w:rPr>
      </w:pPr>
      <w:r>
        <w:rPr>
          <w:lang w:val="en-GB"/>
        </w:rPr>
        <w:t xml:space="preserve">Add </w:t>
      </w:r>
      <w:r>
        <w:rPr>
          <w:rFonts w:hint="eastAsia"/>
          <w:lang w:val="en-GB"/>
        </w:rPr>
        <w:t>a Test Case</w:t>
      </w:r>
    </w:p>
    <w:p w14:paraId="3A830AFE" w14:textId="77777777" w:rsidR="0000071B" w:rsidRPr="00552C1B" w:rsidRDefault="0000071B" w:rsidP="0000071B">
      <w:pPr>
        <w:rPr>
          <w:lang w:val="en-GB"/>
        </w:rPr>
      </w:pPr>
      <w:r w:rsidRPr="00552C1B">
        <w:rPr>
          <w:lang w:val="en-GB"/>
        </w:rPr>
        <w:t>You can write tests using @WebFluxTest for your controllers. Spring Boot provides WebTestClient for testing WebFlux applications in a reactive way.</w:t>
      </w:r>
    </w:p>
    <w:p w14:paraId="50498F8F" w14:textId="77777777" w:rsidR="0000071B" w:rsidRPr="00AA783C" w:rsidRDefault="0000071B" w:rsidP="0000071B">
      <w:pPr>
        <w:rPr>
          <w:lang w:val="en-GB"/>
        </w:rPr>
      </w:pPr>
    </w:p>
    <w:p w14:paraId="31154042" w14:textId="77777777" w:rsidR="0000071B" w:rsidRPr="009F7349" w:rsidRDefault="0000071B" w:rsidP="0000071B">
      <w:pPr>
        <w:rPr>
          <w:rFonts w:ascii="Consolas" w:hAnsi="Consolas"/>
          <w:color w:val="2F5496" w:themeColor="accent5" w:themeShade="BF"/>
        </w:rPr>
      </w:pPr>
      <w:r w:rsidRPr="009F7349">
        <w:rPr>
          <w:rFonts w:ascii="Consolas" w:hAnsi="Consolas"/>
          <w:color w:val="2F5496" w:themeColor="accent5" w:themeShade="BF"/>
        </w:rPr>
        <w:t>@WebFluxTest(ReactiveController.class)</w:t>
      </w:r>
    </w:p>
    <w:p w14:paraId="174EFF9E" w14:textId="77777777" w:rsidR="0000071B" w:rsidRPr="00552C1B" w:rsidRDefault="0000071B" w:rsidP="0000071B">
      <w:pPr>
        <w:rPr>
          <w:rFonts w:ascii="Consolas" w:hAnsi="Consolas"/>
        </w:rPr>
      </w:pPr>
      <w:r w:rsidRPr="00552C1B">
        <w:rPr>
          <w:rFonts w:ascii="Consolas" w:hAnsi="Consolas"/>
        </w:rPr>
        <w:t>public class ReactiveControllerTest {</w:t>
      </w:r>
    </w:p>
    <w:p w14:paraId="4CB1097E" w14:textId="77777777" w:rsidR="0000071B" w:rsidRPr="00552C1B" w:rsidRDefault="0000071B" w:rsidP="0000071B">
      <w:pPr>
        <w:rPr>
          <w:rFonts w:ascii="Consolas" w:hAnsi="Consolas"/>
        </w:rPr>
      </w:pPr>
    </w:p>
    <w:p w14:paraId="3EC61059" w14:textId="77777777" w:rsidR="0000071B" w:rsidRPr="00552C1B" w:rsidRDefault="0000071B" w:rsidP="0000071B">
      <w:pPr>
        <w:rPr>
          <w:rFonts w:ascii="Consolas" w:hAnsi="Consolas"/>
        </w:rPr>
      </w:pPr>
      <w:r w:rsidRPr="00552C1B">
        <w:rPr>
          <w:rFonts w:ascii="Consolas" w:hAnsi="Consolas"/>
        </w:rPr>
        <w:t xml:space="preserve">    @Autowired</w:t>
      </w:r>
    </w:p>
    <w:p w14:paraId="4F6DFD8C" w14:textId="77777777" w:rsidR="0000071B" w:rsidRPr="00552C1B" w:rsidRDefault="0000071B" w:rsidP="0000071B">
      <w:pPr>
        <w:rPr>
          <w:rFonts w:ascii="Consolas" w:hAnsi="Consolas"/>
        </w:rPr>
      </w:pPr>
      <w:r w:rsidRPr="00552C1B">
        <w:rPr>
          <w:rFonts w:ascii="Consolas" w:hAnsi="Consolas"/>
        </w:rPr>
        <w:t xml:space="preserve">    private WebTestClient webTestClient;</w:t>
      </w:r>
    </w:p>
    <w:p w14:paraId="49A4CE2F" w14:textId="77777777" w:rsidR="0000071B" w:rsidRPr="00552C1B" w:rsidRDefault="0000071B" w:rsidP="0000071B">
      <w:pPr>
        <w:rPr>
          <w:rFonts w:ascii="Consolas" w:hAnsi="Consolas"/>
        </w:rPr>
      </w:pPr>
    </w:p>
    <w:p w14:paraId="5286B13F" w14:textId="77777777" w:rsidR="0000071B" w:rsidRPr="00552C1B" w:rsidRDefault="0000071B" w:rsidP="0000071B">
      <w:pPr>
        <w:rPr>
          <w:rFonts w:ascii="Consolas" w:hAnsi="Consolas"/>
        </w:rPr>
      </w:pPr>
      <w:r w:rsidRPr="00552C1B">
        <w:rPr>
          <w:rFonts w:ascii="Consolas" w:hAnsi="Consolas"/>
        </w:rPr>
        <w:t xml:space="preserve">    @Test</w:t>
      </w:r>
    </w:p>
    <w:p w14:paraId="144AA55E" w14:textId="77777777" w:rsidR="0000071B" w:rsidRPr="00552C1B" w:rsidRDefault="0000071B" w:rsidP="0000071B">
      <w:pPr>
        <w:rPr>
          <w:rFonts w:ascii="Consolas" w:hAnsi="Consolas"/>
        </w:rPr>
      </w:pPr>
      <w:r w:rsidRPr="00552C1B">
        <w:rPr>
          <w:rFonts w:ascii="Consolas" w:hAnsi="Consolas"/>
        </w:rPr>
        <w:t xml:space="preserve">    public void testMonoEndpoint() {</w:t>
      </w:r>
    </w:p>
    <w:p w14:paraId="0EB6B4B5" w14:textId="77777777" w:rsidR="0000071B" w:rsidRPr="00552C1B" w:rsidRDefault="0000071B" w:rsidP="0000071B">
      <w:pPr>
        <w:rPr>
          <w:rFonts w:ascii="Consolas" w:hAnsi="Consolas"/>
        </w:rPr>
      </w:pPr>
      <w:r w:rsidRPr="00552C1B">
        <w:rPr>
          <w:rFonts w:ascii="Consolas" w:hAnsi="Consolas"/>
        </w:rPr>
        <w:t xml:space="preserve">        webTestClient.get().uri("/mono")</w:t>
      </w:r>
    </w:p>
    <w:p w14:paraId="123F4804" w14:textId="77777777" w:rsidR="0000071B" w:rsidRPr="00552C1B" w:rsidRDefault="0000071B" w:rsidP="0000071B">
      <w:pPr>
        <w:rPr>
          <w:rFonts w:ascii="Consolas" w:hAnsi="Consolas"/>
        </w:rPr>
      </w:pPr>
      <w:r w:rsidRPr="00552C1B">
        <w:rPr>
          <w:rFonts w:ascii="Consolas" w:hAnsi="Consolas"/>
        </w:rPr>
        <w:t xml:space="preserve">            .exchange()</w:t>
      </w:r>
    </w:p>
    <w:p w14:paraId="20BA8724" w14:textId="77777777" w:rsidR="0000071B" w:rsidRPr="00552C1B" w:rsidRDefault="0000071B" w:rsidP="0000071B">
      <w:pPr>
        <w:rPr>
          <w:rFonts w:ascii="Consolas" w:hAnsi="Consolas"/>
        </w:rPr>
      </w:pPr>
      <w:r w:rsidRPr="00552C1B">
        <w:rPr>
          <w:rFonts w:ascii="Consolas" w:hAnsi="Consolas"/>
        </w:rPr>
        <w:t xml:space="preserve">            .expectStatus().isOk()</w:t>
      </w:r>
    </w:p>
    <w:p w14:paraId="2EDF20B5" w14:textId="77777777" w:rsidR="0000071B" w:rsidRPr="00552C1B" w:rsidRDefault="0000071B" w:rsidP="0000071B">
      <w:pPr>
        <w:rPr>
          <w:rFonts w:ascii="Consolas" w:hAnsi="Consolas"/>
        </w:rPr>
      </w:pPr>
      <w:r w:rsidRPr="00552C1B">
        <w:rPr>
          <w:rFonts w:ascii="Consolas" w:hAnsi="Consolas"/>
        </w:rPr>
        <w:t xml:space="preserve">            .expectBody(String.class).isEqualTo("Hello, Mono!");</w:t>
      </w:r>
    </w:p>
    <w:p w14:paraId="40F6952C" w14:textId="77777777" w:rsidR="0000071B" w:rsidRPr="00552C1B" w:rsidRDefault="0000071B" w:rsidP="0000071B">
      <w:pPr>
        <w:rPr>
          <w:rFonts w:ascii="Consolas" w:hAnsi="Consolas"/>
        </w:rPr>
      </w:pPr>
      <w:r w:rsidRPr="00552C1B">
        <w:rPr>
          <w:rFonts w:ascii="Consolas" w:hAnsi="Consolas"/>
        </w:rPr>
        <w:t xml:space="preserve">    }</w:t>
      </w:r>
    </w:p>
    <w:p w14:paraId="4EC59585" w14:textId="77777777" w:rsidR="0000071B" w:rsidRPr="00552C1B" w:rsidRDefault="0000071B" w:rsidP="0000071B">
      <w:pPr>
        <w:rPr>
          <w:rFonts w:ascii="Consolas" w:hAnsi="Consolas"/>
        </w:rPr>
      </w:pPr>
      <w:r w:rsidRPr="00552C1B">
        <w:rPr>
          <w:rFonts w:ascii="Consolas" w:hAnsi="Consolas"/>
        </w:rPr>
        <w:t>}</w:t>
      </w:r>
    </w:p>
    <w:p w14:paraId="0D05F5AC" w14:textId="77777777" w:rsidR="0000071B" w:rsidRDefault="0000071B" w:rsidP="0000071B"/>
    <w:p w14:paraId="38AE7F9B" w14:textId="77777777" w:rsidR="0000071B" w:rsidRDefault="0000071B" w:rsidP="0000071B"/>
    <w:p w14:paraId="19623906" w14:textId="77777777" w:rsidR="0000071B" w:rsidRPr="00552C1B" w:rsidRDefault="0000071B" w:rsidP="0000071B"/>
    <w:p w14:paraId="68325B3E" w14:textId="77777777" w:rsidR="0000071B" w:rsidRDefault="0000071B" w:rsidP="0000071B"/>
    <w:p w14:paraId="6EE33EF9" w14:textId="77777777" w:rsidR="0000071B" w:rsidRDefault="0000071B" w:rsidP="0000071B"/>
    <w:p w14:paraId="1EF3D46A" w14:textId="77777777" w:rsidR="0000071B" w:rsidRDefault="0000071B" w:rsidP="0000071B">
      <w:pPr>
        <w:pStyle w:val="Heading4"/>
      </w:pPr>
      <w:r>
        <w:t>[</w:t>
      </w:r>
      <w:r>
        <w:rPr>
          <w:rFonts w:hint="eastAsia"/>
        </w:rPr>
        <w:t>reactor-core</w:t>
      </w:r>
      <w:r>
        <w:t>]</w:t>
      </w:r>
    </w:p>
    <w:p w14:paraId="09E6D529" w14:textId="77777777" w:rsidR="003456FC" w:rsidRDefault="003456FC" w:rsidP="003456FC"/>
    <w:p w14:paraId="57DE1610" w14:textId="77777777" w:rsidR="003456FC" w:rsidRDefault="003456FC" w:rsidP="003456FC"/>
    <w:p w14:paraId="1483D4DB" w14:textId="43A4F6CA" w:rsidR="003456FC" w:rsidRDefault="003456FC" w:rsidP="003552A0">
      <w:pPr>
        <w:pStyle w:val="Heading8"/>
      </w:pPr>
      <w:r w:rsidRPr="003456FC">
        <w:t>MonoOperator</w:t>
      </w:r>
    </w:p>
    <w:p w14:paraId="54089028" w14:textId="77777777" w:rsidR="003456FC" w:rsidRPr="003456FC" w:rsidRDefault="003456FC" w:rsidP="003456FC">
      <w:r w:rsidRPr="003456FC">
        <w:t>package reactor.core.publisher;</w:t>
      </w:r>
      <w:r w:rsidRPr="003456FC">
        <w:br/>
        <w:t xml:space="preserve">public abstract class </w:t>
      </w:r>
      <w:r w:rsidRPr="003456FC">
        <w:rPr>
          <w:b/>
          <w:bCs/>
        </w:rPr>
        <w:t>MonoOperator</w:t>
      </w:r>
      <w:r w:rsidRPr="003456FC">
        <w:t xml:space="preserve">&lt;I, O&gt; extends Mono&lt;O&gt; implements Scannable </w:t>
      </w:r>
    </w:p>
    <w:p w14:paraId="0FCEACCF" w14:textId="77777777" w:rsidR="00256B18" w:rsidRDefault="00256B18" w:rsidP="00256B18">
      <w:pPr>
        <w:ind w:left="432"/>
      </w:pPr>
      <w:r w:rsidRPr="00920871">
        <w:rPr>
          <w:color w:val="538135" w:themeColor="accent6" w:themeShade="BF"/>
        </w:rPr>
        <w:t xml:space="preserve">A decorating Mono Publisher </w:t>
      </w:r>
      <w:r w:rsidRPr="00256B18">
        <w:t>that exposes Mono API over an arbitrary Publisher. </w:t>
      </w:r>
    </w:p>
    <w:p w14:paraId="57946D5B" w14:textId="48C02EC2" w:rsidR="003456FC" w:rsidRPr="00256B18" w:rsidRDefault="00256B18" w:rsidP="00256B18">
      <w:pPr>
        <w:ind w:left="432"/>
      </w:pPr>
      <w:r w:rsidRPr="00256B18">
        <w:t>Useful to create operators which return a Mono.</w:t>
      </w:r>
    </w:p>
    <w:p w14:paraId="0C4D34D6" w14:textId="77777777" w:rsidR="003456FC" w:rsidRDefault="003456FC" w:rsidP="003456FC"/>
    <w:p w14:paraId="3F0ED91E" w14:textId="77777777" w:rsidR="00DA086A" w:rsidRDefault="00DA086A" w:rsidP="003456FC"/>
    <w:p w14:paraId="5FF3FBE8" w14:textId="77777777" w:rsidR="00DA086A" w:rsidRPr="003456FC" w:rsidRDefault="00DA086A" w:rsidP="003456FC"/>
    <w:p w14:paraId="0B28A706" w14:textId="77777777" w:rsidR="0000071B" w:rsidRDefault="0000071B" w:rsidP="0000071B">
      <w:pPr>
        <w:pStyle w:val="Heading8"/>
      </w:pPr>
      <w:r w:rsidRPr="001655BA">
        <w:t>Mono</w:t>
      </w:r>
      <w:r>
        <w:t xml:space="preserve"> </w:t>
      </w:r>
    </w:p>
    <w:p w14:paraId="319C53B8" w14:textId="77777777" w:rsidR="0000071B" w:rsidRDefault="0000071B" w:rsidP="0000071B">
      <w:r>
        <w:t>package reactor.core.</w:t>
      </w:r>
      <w:r w:rsidRPr="001655BA">
        <w:rPr>
          <w:color w:val="FF0000"/>
        </w:rPr>
        <w:t>publisher</w:t>
      </w:r>
      <w:r>
        <w:t>;</w:t>
      </w:r>
    </w:p>
    <w:p w14:paraId="554478B5" w14:textId="77777777" w:rsidR="0000071B" w:rsidRDefault="0000071B" w:rsidP="0000071B">
      <w:r>
        <w:t xml:space="preserve">public abstract class </w:t>
      </w:r>
      <w:r w:rsidRPr="001655BA">
        <w:rPr>
          <w:b/>
          <w:bCs/>
        </w:rPr>
        <w:t>Mono</w:t>
      </w:r>
      <w:r>
        <w:t>&lt;T&gt; implements CorePublisher&lt;T&gt;</w:t>
      </w:r>
    </w:p>
    <w:p w14:paraId="3ED7A0CE" w14:textId="77777777" w:rsidR="0000071B" w:rsidRDefault="0000071B" w:rsidP="0000071B">
      <w:pPr>
        <w:ind w:left="432"/>
      </w:pPr>
      <w:r>
        <w:rPr>
          <w:rFonts w:hint="eastAsia"/>
        </w:rPr>
        <w:t>R</w:t>
      </w:r>
      <w:r w:rsidRPr="001655BA">
        <w:t xml:space="preserve">epresents </w:t>
      </w:r>
      <w:r w:rsidRPr="001655BA">
        <w:rPr>
          <w:color w:val="538135" w:themeColor="accent6" w:themeShade="BF"/>
        </w:rPr>
        <w:t xml:space="preserve">a single asynchronous result </w:t>
      </w:r>
      <w:r w:rsidRPr="001655BA">
        <w:t xml:space="preserve">in reactive programming. </w:t>
      </w:r>
    </w:p>
    <w:p w14:paraId="7140CBA2" w14:textId="77777777" w:rsidR="0000071B" w:rsidRDefault="0000071B" w:rsidP="0000071B">
      <w:pPr>
        <w:ind w:left="432"/>
      </w:pPr>
      <w:r w:rsidRPr="001655BA">
        <w:t xml:space="preserve">In the Reactive Streams specification, a Mono is </w:t>
      </w:r>
      <w:r w:rsidRPr="00193C2F">
        <w:rPr>
          <w:color w:val="538135" w:themeColor="accent6" w:themeShade="BF"/>
        </w:rPr>
        <w:t xml:space="preserve">a specialized Publisher </w:t>
      </w:r>
      <w:r w:rsidRPr="001655BA">
        <w:t xml:space="preserve">that emits at most one item or completes empty (without emitting any items). </w:t>
      </w:r>
    </w:p>
    <w:p w14:paraId="5DD10D05" w14:textId="77777777" w:rsidR="0000071B" w:rsidRDefault="0000071B" w:rsidP="0000071B">
      <w:pPr>
        <w:ind w:left="432"/>
      </w:pPr>
      <w:r w:rsidRPr="001655BA">
        <w:t>It can also signal an error if the computation fails.</w:t>
      </w:r>
    </w:p>
    <w:p w14:paraId="37ED6CBB" w14:textId="77777777" w:rsidR="0000071B" w:rsidRDefault="0000071B" w:rsidP="0000071B">
      <w:pPr>
        <w:ind w:left="432"/>
      </w:pPr>
      <w:r w:rsidRPr="00DD377E">
        <w:t xml:space="preserve">Key Characteristics </w:t>
      </w:r>
    </w:p>
    <w:p w14:paraId="2A711BB3" w14:textId="77777777" w:rsidR="0000071B" w:rsidRDefault="0000071B" w:rsidP="0000071B">
      <w:pPr>
        <w:ind w:left="864"/>
      </w:pPr>
      <w:r>
        <w:t>Single Element</w:t>
      </w:r>
    </w:p>
    <w:p w14:paraId="50406CBB" w14:textId="77777777" w:rsidR="0000071B" w:rsidRDefault="0000071B" w:rsidP="0000071B">
      <w:pPr>
        <w:ind w:left="1296"/>
      </w:pPr>
      <w:r>
        <w:t>It either emits one element or completes without emitting any.</w:t>
      </w:r>
    </w:p>
    <w:p w14:paraId="52981F71" w14:textId="77777777" w:rsidR="0000071B" w:rsidRDefault="0000071B" w:rsidP="0000071B">
      <w:pPr>
        <w:ind w:left="864"/>
      </w:pPr>
      <w:r>
        <w:t>Automatic Subscription</w:t>
      </w:r>
    </w:p>
    <w:p w14:paraId="30FB2644" w14:textId="77777777" w:rsidR="0000071B" w:rsidRDefault="0000071B" w:rsidP="0000071B">
      <w:pPr>
        <w:ind w:left="1296"/>
      </w:pPr>
      <w:r>
        <w:t xml:space="preserve">When you return a Mono from a controller method, Spring WebFlux automatically subscribes to the Mono for you, </w:t>
      </w:r>
      <w:r w:rsidRPr="00B9052B">
        <w:rPr>
          <w:color w:val="538135" w:themeColor="accent6" w:themeShade="BF"/>
        </w:rPr>
        <w:t xml:space="preserve">handling the processing </w:t>
      </w:r>
      <w:r>
        <w:t xml:space="preserve">and </w:t>
      </w:r>
      <w:r w:rsidRPr="00B9052B">
        <w:rPr>
          <w:color w:val="538135" w:themeColor="accent6" w:themeShade="BF"/>
        </w:rPr>
        <w:t>sending the response back to the client</w:t>
      </w:r>
      <w:r>
        <w:t>.</w:t>
      </w:r>
    </w:p>
    <w:p w14:paraId="2DF7CDFB" w14:textId="77777777" w:rsidR="0000071B" w:rsidRDefault="0000071B" w:rsidP="0000071B">
      <w:pPr>
        <w:ind w:left="864"/>
      </w:pPr>
      <w:r>
        <w:t>Non-blocking</w:t>
      </w:r>
    </w:p>
    <w:p w14:paraId="16A5D068" w14:textId="77777777" w:rsidR="0000071B" w:rsidRDefault="0000071B" w:rsidP="0000071B">
      <w:pPr>
        <w:ind w:left="1296"/>
      </w:pPr>
      <w:r>
        <w:t xml:space="preserve">This approach </w:t>
      </w:r>
      <w:r w:rsidRPr="00EC5965">
        <w:rPr>
          <w:color w:val="538135" w:themeColor="accent6" w:themeShade="BF"/>
        </w:rPr>
        <w:t>remains non-blocking and efficient</w:t>
      </w:r>
      <w:r>
        <w:t>, allowing other requests to be processed while waiting for the Mono to complete.</w:t>
      </w:r>
    </w:p>
    <w:p w14:paraId="7238DE6D" w14:textId="77777777" w:rsidR="0000071B" w:rsidRDefault="0000071B" w:rsidP="0000071B">
      <w:pPr>
        <w:ind w:left="864"/>
      </w:pPr>
      <w:r>
        <w:t>Response Handling</w:t>
      </w:r>
    </w:p>
    <w:p w14:paraId="0AB9E1BA" w14:textId="77777777" w:rsidR="0000071B" w:rsidRDefault="0000071B" w:rsidP="0000071B">
      <w:pPr>
        <w:ind w:left="1296"/>
      </w:pPr>
      <w:r>
        <w:t xml:space="preserve">The response is handled based on the result emitted by the Mono. </w:t>
      </w:r>
    </w:p>
    <w:p w14:paraId="1815663A" w14:textId="77777777" w:rsidR="0000071B" w:rsidRDefault="0000071B" w:rsidP="0000071B">
      <w:pPr>
        <w:ind w:left="1296"/>
      </w:pPr>
      <w:r>
        <w:t xml:space="preserve">If it completes successfully, the value is sent back to the client. If an error occurs (e.g., if you return a Mono.error()), Spring WebFlux </w:t>
      </w:r>
      <w:r w:rsidRPr="00EC5965">
        <w:rPr>
          <w:color w:val="538135" w:themeColor="accent6" w:themeShade="BF"/>
        </w:rPr>
        <w:t>will handle the error response appropriately</w:t>
      </w:r>
      <w:r>
        <w:t>.</w:t>
      </w:r>
    </w:p>
    <w:p w14:paraId="07FF87C1" w14:textId="77777777" w:rsidR="0000071B" w:rsidRDefault="0000071B" w:rsidP="0000071B">
      <w:r w:rsidRPr="00A527F0">
        <w:t xml:space="preserve">public static &lt;T&gt; Mono&lt;T&gt; </w:t>
      </w:r>
      <w:r w:rsidRPr="00A527F0">
        <w:rPr>
          <w:color w:val="00B0F0"/>
        </w:rPr>
        <w:t>just</w:t>
      </w:r>
      <w:r w:rsidRPr="00A527F0">
        <w:t>(T data)</w:t>
      </w:r>
    </w:p>
    <w:p w14:paraId="7107B1EE" w14:textId="77777777" w:rsidR="0000071B" w:rsidRDefault="0000071B" w:rsidP="0000071B">
      <w:pPr>
        <w:ind w:left="432"/>
      </w:pPr>
      <w:r w:rsidRPr="003A3242">
        <w:t>Emit a single value.</w:t>
      </w:r>
    </w:p>
    <w:p w14:paraId="4F41E7DA" w14:textId="77777777" w:rsidR="0000071B" w:rsidRPr="007E3A58" w:rsidRDefault="0000071B" w:rsidP="0000071B">
      <w:pPr>
        <w:ind w:left="864"/>
        <w:rPr>
          <w:rFonts w:ascii="Consolas" w:hAnsi="Consolas"/>
        </w:rPr>
      </w:pPr>
      <w:r w:rsidRPr="007E3A58">
        <w:rPr>
          <w:rFonts w:ascii="Consolas" w:hAnsi="Consolas"/>
        </w:rPr>
        <w:t>Mono&lt;String&gt; mono = Mono.just("Hello, World!");</w:t>
      </w:r>
    </w:p>
    <w:p w14:paraId="2E6881B8" w14:textId="77777777" w:rsidR="0000071B" w:rsidRPr="008C2FC4" w:rsidRDefault="0000071B" w:rsidP="0000071B">
      <w:r w:rsidRPr="008C2FC4">
        <w:t xml:space="preserve">public static &lt;T&gt; Mono&lt;T&gt; </w:t>
      </w:r>
      <w:r w:rsidRPr="008C2FC4">
        <w:rPr>
          <w:color w:val="00B0F0"/>
        </w:rPr>
        <w:t>justOrEmpty</w:t>
      </w:r>
      <w:r w:rsidRPr="008C2FC4">
        <w:t>(@Nullable T data)</w:t>
      </w:r>
    </w:p>
    <w:p w14:paraId="7A453C6B" w14:textId="77777777" w:rsidR="0000071B" w:rsidRDefault="0000071B" w:rsidP="0000071B">
      <w:r w:rsidRPr="003A3242">
        <w:t xml:space="preserve">public static &lt;T&gt; Mono&lt;T&gt; </w:t>
      </w:r>
      <w:r w:rsidRPr="003A3242">
        <w:rPr>
          <w:color w:val="00B0F0"/>
        </w:rPr>
        <w:t>empty</w:t>
      </w:r>
      <w:r w:rsidRPr="003A3242">
        <w:t>()</w:t>
      </w:r>
    </w:p>
    <w:p w14:paraId="4D2BC723" w14:textId="77777777" w:rsidR="0000071B" w:rsidRDefault="0000071B" w:rsidP="0000071B">
      <w:pPr>
        <w:ind w:left="432"/>
      </w:pPr>
      <w:r w:rsidRPr="007E3A58">
        <w:t>Emit no value, just complete.</w:t>
      </w:r>
    </w:p>
    <w:p w14:paraId="238363B5" w14:textId="77777777" w:rsidR="0000071B" w:rsidRDefault="0000071B" w:rsidP="0000071B">
      <w:pPr>
        <w:ind w:left="864"/>
        <w:rPr>
          <w:rFonts w:ascii="Consolas" w:hAnsi="Consolas"/>
        </w:rPr>
      </w:pPr>
      <w:r w:rsidRPr="007E3A58">
        <w:rPr>
          <w:rFonts w:ascii="Consolas" w:hAnsi="Consolas"/>
        </w:rPr>
        <w:t>Mono&lt;String&gt; emptyMono = Mono.empty();</w:t>
      </w:r>
    </w:p>
    <w:p w14:paraId="0294D001" w14:textId="77777777" w:rsidR="0000071B" w:rsidRDefault="0000071B" w:rsidP="0000071B">
      <w:r w:rsidRPr="002B421E">
        <w:t xml:space="preserve">public static &lt;T&gt; Mono&lt;T&gt; </w:t>
      </w:r>
      <w:r w:rsidRPr="002B421E">
        <w:rPr>
          <w:color w:val="00B0F0"/>
        </w:rPr>
        <w:t>error</w:t>
      </w:r>
      <w:r w:rsidRPr="002B421E">
        <w:t>(Throwable error)</w:t>
      </w:r>
    </w:p>
    <w:p w14:paraId="21FC6126" w14:textId="77777777" w:rsidR="0000071B" w:rsidRDefault="0000071B" w:rsidP="0000071B">
      <w:pPr>
        <w:ind w:left="432"/>
      </w:pPr>
      <w:r w:rsidRPr="002B421E">
        <w:t>Emit an error.</w:t>
      </w:r>
    </w:p>
    <w:p w14:paraId="6A27BDC7" w14:textId="77777777" w:rsidR="0000071B" w:rsidRDefault="0000071B" w:rsidP="0000071B">
      <w:pPr>
        <w:ind w:left="864"/>
        <w:rPr>
          <w:rFonts w:ascii="Consolas" w:hAnsi="Consolas"/>
        </w:rPr>
      </w:pPr>
      <w:r w:rsidRPr="002B421E">
        <w:rPr>
          <w:rFonts w:ascii="Consolas" w:hAnsi="Consolas"/>
        </w:rPr>
        <w:t>Mono&lt;String&gt; errorMono = Mono.error(new RuntimeException("Something went wrong"));</w:t>
      </w:r>
    </w:p>
    <w:p w14:paraId="11A87D5F" w14:textId="77777777" w:rsidR="0000071B" w:rsidRDefault="0000071B" w:rsidP="0000071B">
      <w:r w:rsidRPr="000D26F1">
        <w:t xml:space="preserve">public static &lt;T&gt; Mono&lt;T&gt; </w:t>
      </w:r>
      <w:r w:rsidRPr="000D26F1">
        <w:rPr>
          <w:color w:val="00B0F0"/>
        </w:rPr>
        <w:t>fromCallable</w:t>
      </w:r>
      <w:r w:rsidRPr="000D26F1">
        <w:t>(Callable&lt;? extends T&gt; supplier)</w:t>
      </w:r>
    </w:p>
    <w:p w14:paraId="07DE6594" w14:textId="77777777" w:rsidR="0000071B" w:rsidRPr="000D26F1" w:rsidRDefault="0000071B" w:rsidP="0000071B">
      <w:pPr>
        <w:ind w:left="432"/>
      </w:pPr>
      <w:r w:rsidRPr="000D26F1">
        <w:t>Convert a Callable into a Mono.</w:t>
      </w:r>
    </w:p>
    <w:p w14:paraId="79EB9DDA" w14:textId="77777777" w:rsidR="0000071B" w:rsidRPr="002B421E" w:rsidRDefault="0000071B" w:rsidP="0000071B">
      <w:pPr>
        <w:ind w:left="864"/>
        <w:rPr>
          <w:rFonts w:ascii="Consolas" w:hAnsi="Consolas"/>
        </w:rPr>
      </w:pPr>
      <w:r w:rsidRPr="000D26F1">
        <w:rPr>
          <w:rFonts w:ascii="Consolas" w:hAnsi="Consolas"/>
        </w:rPr>
        <w:t>Mono&lt;String&gt; callableMono = Mono.fromCallable(() -&gt; "Result from a callable");</w:t>
      </w:r>
    </w:p>
    <w:p w14:paraId="5F13B226" w14:textId="77777777" w:rsidR="0000071B" w:rsidRDefault="0000071B" w:rsidP="0000071B">
      <w:pPr>
        <w:ind w:left="432"/>
      </w:pPr>
      <w:r w:rsidRPr="007A1D75">
        <w:t>Mono can be used in an asynchronous context, such as handling HTTP requests or making database calls, while keeping the application reactive and non-blocking.</w:t>
      </w:r>
    </w:p>
    <w:p w14:paraId="11A642AF" w14:textId="77777777" w:rsidR="0000071B" w:rsidRPr="007A1D75" w:rsidRDefault="0000071B" w:rsidP="0000071B">
      <w:pPr>
        <w:ind w:left="864"/>
        <w:rPr>
          <w:rFonts w:ascii="Consolas" w:hAnsi="Consolas"/>
        </w:rPr>
      </w:pPr>
      <w:r w:rsidRPr="007A1D75">
        <w:rPr>
          <w:rFonts w:ascii="Consolas" w:hAnsi="Consolas"/>
        </w:rPr>
        <w:t>Mono&lt;String&gt; asyncMono = Mono.fromCallable(() -&gt; {</w:t>
      </w:r>
    </w:p>
    <w:p w14:paraId="3258F61D" w14:textId="77777777" w:rsidR="0000071B" w:rsidRPr="007A1D75" w:rsidRDefault="0000071B" w:rsidP="0000071B">
      <w:pPr>
        <w:ind w:left="864"/>
        <w:rPr>
          <w:rFonts w:ascii="Consolas" w:hAnsi="Consolas"/>
        </w:rPr>
      </w:pPr>
      <w:r w:rsidRPr="007A1D75">
        <w:rPr>
          <w:rFonts w:ascii="Consolas" w:hAnsi="Consolas"/>
        </w:rPr>
        <w:t xml:space="preserve">    // Simulate a long-running task (like a database call)</w:t>
      </w:r>
    </w:p>
    <w:p w14:paraId="19E67567" w14:textId="77777777" w:rsidR="0000071B" w:rsidRPr="007A1D75" w:rsidRDefault="0000071B" w:rsidP="0000071B">
      <w:pPr>
        <w:ind w:left="864"/>
        <w:rPr>
          <w:rFonts w:ascii="Consolas" w:hAnsi="Consolas"/>
        </w:rPr>
      </w:pPr>
      <w:r w:rsidRPr="007A1D75">
        <w:rPr>
          <w:rFonts w:ascii="Consolas" w:hAnsi="Consolas"/>
        </w:rPr>
        <w:t xml:space="preserve">    Thread.sleep(1000);</w:t>
      </w:r>
    </w:p>
    <w:p w14:paraId="3932B31B" w14:textId="77777777" w:rsidR="0000071B" w:rsidRPr="007A1D75" w:rsidRDefault="0000071B" w:rsidP="0000071B">
      <w:pPr>
        <w:ind w:left="864"/>
        <w:rPr>
          <w:rFonts w:ascii="Consolas" w:hAnsi="Consolas"/>
        </w:rPr>
      </w:pPr>
      <w:r w:rsidRPr="007A1D75">
        <w:rPr>
          <w:rFonts w:ascii="Consolas" w:hAnsi="Consolas"/>
        </w:rPr>
        <w:t xml:space="preserve">    return "Task result";</w:t>
      </w:r>
    </w:p>
    <w:p w14:paraId="690DDF9C" w14:textId="77777777" w:rsidR="0000071B" w:rsidRPr="007A1D75" w:rsidRDefault="0000071B" w:rsidP="0000071B">
      <w:pPr>
        <w:ind w:left="864"/>
        <w:rPr>
          <w:rFonts w:ascii="Consolas" w:hAnsi="Consolas"/>
        </w:rPr>
      </w:pPr>
      <w:r w:rsidRPr="007A1D75">
        <w:rPr>
          <w:rFonts w:ascii="Consolas" w:hAnsi="Consolas"/>
        </w:rPr>
        <w:t>});</w:t>
      </w:r>
    </w:p>
    <w:p w14:paraId="5448447A" w14:textId="77777777" w:rsidR="0000071B" w:rsidRPr="00F875BA" w:rsidRDefault="0000071B" w:rsidP="0000071B">
      <w:r w:rsidRPr="00F875BA">
        <w:t xml:space="preserve">public static &lt;T&gt; Mono&lt;T&gt; </w:t>
      </w:r>
      <w:r w:rsidRPr="00F875BA">
        <w:rPr>
          <w:color w:val="00B0F0"/>
        </w:rPr>
        <w:t>fromFuture</w:t>
      </w:r>
      <w:r w:rsidRPr="00F875BA">
        <w:t>(CompletableFuture&lt;? extends T&gt; future)</w:t>
      </w:r>
    </w:p>
    <w:p w14:paraId="7377F03B" w14:textId="77777777" w:rsidR="0000071B" w:rsidRDefault="0000071B" w:rsidP="0000071B">
      <w:pPr>
        <w:ind w:left="432"/>
      </w:pPr>
      <w:r w:rsidRPr="00AB6713">
        <w:t>Create a Mono, producing its value using the provided CompletableFuture.</w:t>
      </w:r>
    </w:p>
    <w:p w14:paraId="5B48078F" w14:textId="77777777" w:rsidR="0000071B" w:rsidRDefault="0000071B" w:rsidP="0000071B">
      <w:r w:rsidRPr="000D26F1">
        <w:t xml:space="preserve">public static &lt;T&gt; Mono&lt;T&gt; </w:t>
      </w:r>
      <w:r w:rsidRPr="000D26F1">
        <w:rPr>
          <w:color w:val="00B0F0"/>
        </w:rPr>
        <w:t>fromSupplier</w:t>
      </w:r>
      <w:r w:rsidRPr="000D26F1">
        <w:t>(Supplier&lt;? extends T&gt; supplier)</w:t>
      </w:r>
    </w:p>
    <w:p w14:paraId="7556EA2A" w14:textId="77777777" w:rsidR="0000071B" w:rsidRDefault="0000071B" w:rsidP="0000071B">
      <w:pPr>
        <w:ind w:left="432"/>
      </w:pPr>
      <w:r w:rsidRPr="00553264">
        <w:t>Create a Mono from a Supplier.</w:t>
      </w:r>
    </w:p>
    <w:p w14:paraId="226238B5" w14:textId="77777777" w:rsidR="0000071B" w:rsidRPr="000D26F1" w:rsidRDefault="0000071B" w:rsidP="0000071B">
      <w:pPr>
        <w:ind w:left="864"/>
        <w:rPr>
          <w:rFonts w:ascii="Consolas" w:hAnsi="Consolas"/>
        </w:rPr>
      </w:pPr>
      <w:r w:rsidRPr="000D26F1">
        <w:rPr>
          <w:rFonts w:ascii="Consolas" w:hAnsi="Consolas"/>
        </w:rPr>
        <w:t>Mono&lt;String&gt; supplierMono = Mono.fromSupplier(() -&gt; "Hello from Supplier");</w:t>
      </w:r>
    </w:p>
    <w:p w14:paraId="2D263D83" w14:textId="77777777" w:rsidR="0000071B" w:rsidRDefault="0000071B" w:rsidP="0000071B">
      <w:pPr>
        <w:ind w:left="864"/>
        <w:rPr>
          <w:rFonts w:ascii="Consolas" w:hAnsi="Consolas"/>
        </w:rPr>
      </w:pPr>
    </w:p>
    <w:p w14:paraId="2F12A88D" w14:textId="77777777" w:rsidR="0000071B" w:rsidRDefault="0000071B" w:rsidP="0000071B">
      <w:pPr>
        <w:ind w:left="864"/>
        <w:rPr>
          <w:rFonts w:ascii="Consolas" w:hAnsi="Consolas"/>
        </w:rPr>
      </w:pPr>
    </w:p>
    <w:p w14:paraId="79D8FA84" w14:textId="77777777" w:rsidR="0000071B" w:rsidRPr="007935A2" w:rsidRDefault="0000071B" w:rsidP="0000071B">
      <w:r w:rsidRPr="007935A2">
        <w:t xml:space="preserve">public final Mono&lt;T&gt; </w:t>
      </w:r>
      <w:r w:rsidRPr="007935A2">
        <w:rPr>
          <w:color w:val="00B0F0"/>
        </w:rPr>
        <w:t>switchIfEmpty</w:t>
      </w:r>
      <w:r w:rsidRPr="007935A2">
        <w:t>(Mono&lt;? extends T&gt; alternate)</w:t>
      </w:r>
    </w:p>
    <w:p w14:paraId="140F9D3B" w14:textId="77777777" w:rsidR="0000071B" w:rsidRPr="007935A2" w:rsidRDefault="0000071B" w:rsidP="0000071B">
      <w:pPr>
        <w:ind w:left="432"/>
      </w:pPr>
      <w:r>
        <w:tab/>
      </w:r>
      <w:r w:rsidRPr="00A43EA2">
        <w:rPr>
          <w:color w:val="538135" w:themeColor="accent6" w:themeShade="BF"/>
        </w:rPr>
        <w:t xml:space="preserve">Fallback to an alternative Mono </w:t>
      </w:r>
      <w:r w:rsidRPr="007935A2">
        <w:t>if this mono is completed without data</w:t>
      </w:r>
    </w:p>
    <w:p w14:paraId="360F9CE7" w14:textId="77777777" w:rsidR="0000071B" w:rsidRDefault="0000071B" w:rsidP="0000071B">
      <w:r w:rsidRPr="00553264">
        <w:t xml:space="preserve">public final &lt;R&gt; Mono&lt;R&gt; </w:t>
      </w:r>
      <w:r w:rsidRPr="00553264">
        <w:rPr>
          <w:color w:val="00B0F0"/>
        </w:rPr>
        <w:t>map</w:t>
      </w:r>
      <w:r w:rsidRPr="00553264">
        <w:t>(Function&lt;? super T, ? extends R&gt; mapper)</w:t>
      </w:r>
    </w:p>
    <w:p w14:paraId="100313CD" w14:textId="77777777" w:rsidR="0000071B" w:rsidRDefault="0000071B" w:rsidP="0000071B">
      <w:pPr>
        <w:ind w:left="432"/>
      </w:pPr>
      <w:r w:rsidRPr="00553264">
        <w:t>Transform the item emitted by a Mono.</w:t>
      </w:r>
    </w:p>
    <w:p w14:paraId="611B56B1" w14:textId="77777777" w:rsidR="0000071B" w:rsidRPr="00553264" w:rsidRDefault="0000071B" w:rsidP="0000071B">
      <w:pPr>
        <w:ind w:left="864"/>
        <w:rPr>
          <w:rFonts w:ascii="Consolas" w:hAnsi="Consolas"/>
        </w:rPr>
      </w:pPr>
      <w:r w:rsidRPr="00553264">
        <w:rPr>
          <w:rFonts w:ascii="Consolas" w:hAnsi="Consolas"/>
        </w:rPr>
        <w:t>Mono&lt;Integer&gt; mono = Mono.just("5").map(Integer::parseInt);</w:t>
      </w:r>
    </w:p>
    <w:p w14:paraId="70D9BF7B" w14:textId="77777777" w:rsidR="0000071B" w:rsidRDefault="0000071B" w:rsidP="0000071B">
      <w:r>
        <w:t xml:space="preserve">public final &lt;R&gt; Mono&lt;R&gt; </w:t>
      </w:r>
      <w:r w:rsidRPr="008549AD">
        <w:rPr>
          <w:color w:val="00B0F0"/>
        </w:rPr>
        <w:t>flatMap</w:t>
      </w:r>
      <w:r>
        <w:t>(Function&lt;? super T, ? extends Mono&lt;? extends R&gt;&gt;</w:t>
      </w:r>
      <w:r>
        <w:rPr>
          <w:rFonts w:hint="eastAsia"/>
        </w:rPr>
        <w:t xml:space="preserve"> </w:t>
      </w:r>
      <w:r>
        <w:t>transformer)</w:t>
      </w:r>
    </w:p>
    <w:p w14:paraId="6C93C333" w14:textId="77777777" w:rsidR="0000071B" w:rsidRDefault="0000071B" w:rsidP="0000071B">
      <w:pPr>
        <w:ind w:left="432"/>
      </w:pPr>
      <w:r>
        <w:t>Takes a function that maps an element from the original Mono to another Mono.</w:t>
      </w:r>
    </w:p>
    <w:p w14:paraId="7BB45C8E" w14:textId="77777777" w:rsidR="0000071B" w:rsidRDefault="0000071B" w:rsidP="0000071B">
      <w:pPr>
        <w:ind w:left="432"/>
      </w:pPr>
      <w:r>
        <w:t>Applies this function to the element of the original Mono</w:t>
      </w:r>
    </w:p>
    <w:p w14:paraId="514FBC7B" w14:textId="77777777" w:rsidR="0000071B" w:rsidRDefault="0000071B" w:rsidP="0000071B">
      <w:pPr>
        <w:ind w:left="432"/>
      </w:pPr>
      <w:r>
        <w:t>Flatten the resulting Mono of Monos into a single Mono.</w:t>
      </w:r>
    </w:p>
    <w:p w14:paraId="7AFE8F20" w14:textId="77777777" w:rsidR="0000071B" w:rsidRDefault="0000071B" w:rsidP="0000071B">
      <w:pPr>
        <w:ind w:left="864"/>
        <w:rPr>
          <w:rFonts w:ascii="Consolas" w:hAnsi="Consolas"/>
        </w:rPr>
      </w:pPr>
      <w:r w:rsidRPr="008549AD">
        <w:rPr>
          <w:rFonts w:ascii="Consolas" w:hAnsi="Consolas"/>
        </w:rPr>
        <w:t>Mono&lt;Integer&gt; mono = Mono.just("5").flatMap(s -&gt; Mono.just(Integer.parseInt(s)));</w:t>
      </w:r>
    </w:p>
    <w:p w14:paraId="12C5B3AB" w14:textId="77777777" w:rsidR="0000071B" w:rsidRDefault="0000071B" w:rsidP="0000071B">
      <w:r w:rsidRPr="00FD15FE">
        <w:t xml:space="preserve">public final &lt;R&gt; Flux&lt;R&gt; </w:t>
      </w:r>
      <w:r w:rsidRPr="00FD15FE">
        <w:rPr>
          <w:color w:val="00B0F0"/>
        </w:rPr>
        <w:t>flatMapMany</w:t>
      </w:r>
      <w:r w:rsidRPr="00FD15FE">
        <w:t xml:space="preserve">(Function&lt;? super T, ? extends Publisher&lt;? extends R&gt;&gt; mapper) </w:t>
      </w:r>
    </w:p>
    <w:p w14:paraId="458A501B" w14:textId="77777777" w:rsidR="0000071B" w:rsidRPr="00FD15FE" w:rsidRDefault="0000071B" w:rsidP="0000071B">
      <w:pPr>
        <w:ind w:left="432"/>
      </w:pPr>
      <w:r>
        <w:t>M</w:t>
      </w:r>
      <w:r w:rsidRPr="006B2AA3">
        <w:t>aps to a multi-value Publisher and flattens to a Flux&lt;R&gt;</w:t>
      </w:r>
    </w:p>
    <w:p w14:paraId="6630035C" w14:textId="77777777" w:rsidR="0000071B" w:rsidRDefault="0000071B" w:rsidP="0000071B">
      <w:r w:rsidRPr="00F748D4">
        <w:t xml:space="preserve">public final Mono&lt;T&gt; </w:t>
      </w:r>
      <w:r w:rsidRPr="00F748D4">
        <w:rPr>
          <w:color w:val="00B0F0"/>
        </w:rPr>
        <w:t>filter</w:t>
      </w:r>
      <w:r w:rsidRPr="00F748D4">
        <w:t>(final Predicate&lt;? super T&gt; tester)</w:t>
      </w:r>
    </w:p>
    <w:p w14:paraId="5AFDBB4F" w14:textId="77777777" w:rsidR="0000071B" w:rsidRDefault="0000071B" w:rsidP="0000071B">
      <w:pPr>
        <w:ind w:left="432"/>
      </w:pPr>
      <w:r w:rsidRPr="00F748D4">
        <w:t>Conditionally process the emitted item.</w:t>
      </w:r>
    </w:p>
    <w:p w14:paraId="5307AC33" w14:textId="77777777" w:rsidR="0000071B" w:rsidRPr="00A17243" w:rsidRDefault="0000071B" w:rsidP="0000071B">
      <w:pPr>
        <w:ind w:left="864"/>
        <w:rPr>
          <w:rFonts w:ascii="Consolas" w:hAnsi="Consolas"/>
        </w:rPr>
      </w:pPr>
      <w:r w:rsidRPr="00F748D4">
        <w:rPr>
          <w:rFonts w:ascii="Consolas" w:hAnsi="Consolas"/>
        </w:rPr>
        <w:t>Mono&lt;Integer&gt; filteredMono = Mono.just(10).filter(num -&gt; num &gt; 5);</w:t>
      </w:r>
    </w:p>
    <w:p w14:paraId="68660CF2" w14:textId="77777777" w:rsidR="0000071B" w:rsidRPr="003A43FC" w:rsidRDefault="0000071B" w:rsidP="0000071B">
      <w:r w:rsidRPr="003A43FC">
        <w:t xml:space="preserve">public final Mono&lt;T&gt; </w:t>
      </w:r>
      <w:r w:rsidRPr="003A43FC">
        <w:rPr>
          <w:color w:val="00B0F0"/>
        </w:rPr>
        <w:t>contextWrite</w:t>
      </w:r>
      <w:r w:rsidRPr="003A43FC">
        <w:t xml:space="preserve">(Function&lt;Context, Context&gt; contextModifier) </w:t>
      </w:r>
    </w:p>
    <w:p w14:paraId="2E0B99C0" w14:textId="77777777" w:rsidR="0000071B" w:rsidRDefault="0000071B" w:rsidP="0000071B">
      <w:pPr>
        <w:ind w:left="432"/>
      </w:pPr>
      <w:r>
        <w:t xml:space="preserve">The Mono.contextWrite method in Project Reactor is used to enrich the reactive context within the reactive stream, </w:t>
      </w:r>
    </w:p>
    <w:p w14:paraId="0E161B91" w14:textId="77777777" w:rsidR="0000071B" w:rsidRDefault="0000071B" w:rsidP="0000071B">
      <w:pPr>
        <w:ind w:left="432"/>
      </w:pPr>
      <w:r>
        <w:t xml:space="preserve">allowing you </w:t>
      </w:r>
      <w:r w:rsidRPr="00D133F2">
        <w:rPr>
          <w:color w:val="538135" w:themeColor="accent6" w:themeShade="BF"/>
        </w:rPr>
        <w:t xml:space="preserve">to propagate contextual data </w:t>
      </w:r>
      <w:r>
        <w:t xml:space="preserve">(such as metadata or thread-local information) without directly passing it through method parameters. </w:t>
      </w:r>
    </w:p>
    <w:p w14:paraId="012C41BA" w14:textId="77777777" w:rsidR="0000071B" w:rsidRDefault="0000071B" w:rsidP="0000071B">
      <w:pPr>
        <w:ind w:left="432"/>
      </w:pPr>
      <w:r>
        <w:t xml:space="preserve">The context is available </w:t>
      </w:r>
      <w:r w:rsidRPr="00260456">
        <w:rPr>
          <w:color w:val="538135" w:themeColor="accent6" w:themeShade="BF"/>
        </w:rPr>
        <w:t>only within this stream</w:t>
      </w:r>
      <w:r>
        <w:t>.</w:t>
      </w:r>
    </w:p>
    <w:p w14:paraId="19E22AF4" w14:textId="77777777" w:rsidR="0000071B" w:rsidRPr="009E4E3B" w:rsidRDefault="0000071B" w:rsidP="0000071B">
      <w:pPr>
        <w:ind w:left="432"/>
      </w:pPr>
      <w:r>
        <w:t xml:space="preserve">This is useful in scenarios like </w:t>
      </w:r>
      <w:r w:rsidRPr="00D133F2">
        <w:rPr>
          <w:color w:val="538135" w:themeColor="accent6" w:themeShade="BF"/>
        </w:rPr>
        <w:t>logging</w:t>
      </w:r>
      <w:r>
        <w:t xml:space="preserve">, </w:t>
      </w:r>
      <w:r w:rsidRPr="00D133F2">
        <w:rPr>
          <w:color w:val="538135" w:themeColor="accent6" w:themeShade="BF"/>
        </w:rPr>
        <w:t>tracing</w:t>
      </w:r>
      <w:r>
        <w:t xml:space="preserve">, </w:t>
      </w:r>
      <w:r w:rsidRPr="00D133F2">
        <w:rPr>
          <w:color w:val="538135" w:themeColor="accent6" w:themeShade="BF"/>
        </w:rPr>
        <w:t>security</w:t>
      </w:r>
      <w:r>
        <w:t xml:space="preserve">, or </w:t>
      </w:r>
      <w:r w:rsidRPr="00D133F2">
        <w:rPr>
          <w:color w:val="538135" w:themeColor="accent6" w:themeShade="BF"/>
        </w:rPr>
        <w:t xml:space="preserve">any other cross-cutting concern </w:t>
      </w:r>
      <w:r>
        <w:t>where contextual data is required.</w:t>
      </w:r>
    </w:p>
    <w:p w14:paraId="149696D4" w14:textId="77777777" w:rsidR="0000071B" w:rsidRPr="003F2388" w:rsidRDefault="0000071B" w:rsidP="0000071B">
      <w:pPr>
        <w:rPr>
          <w:rFonts w:ascii="Consolas" w:hAnsi="Consolas" w:cs="Consolas"/>
        </w:rPr>
      </w:pPr>
      <w:r w:rsidRPr="003F2388">
        <w:rPr>
          <w:rFonts w:ascii="Consolas" w:hAnsi="Consolas" w:cs="Consolas"/>
        </w:rPr>
        <w:t xml:space="preserve">        Mono&lt;String&gt; mono = Mono.just("Hello")</w:t>
      </w:r>
    </w:p>
    <w:p w14:paraId="70250D3B" w14:textId="77777777" w:rsidR="0000071B" w:rsidRPr="003F2388" w:rsidRDefault="0000071B" w:rsidP="0000071B">
      <w:pPr>
        <w:rPr>
          <w:rFonts w:ascii="Consolas" w:hAnsi="Consolas" w:cs="Consolas"/>
        </w:rPr>
      </w:pPr>
      <w:r w:rsidRPr="003F2388">
        <w:rPr>
          <w:rFonts w:ascii="Consolas" w:hAnsi="Consolas" w:cs="Consolas"/>
        </w:rPr>
        <w:t xml:space="preserve">            .contextWrite(Context.of("key", "value"))</w:t>
      </w:r>
      <w:r>
        <w:rPr>
          <w:rFonts w:ascii="Consolas" w:hAnsi="Consolas" w:cs="Consolas"/>
        </w:rPr>
        <w:t xml:space="preserve">             </w:t>
      </w:r>
      <w:r w:rsidRPr="003F2388">
        <w:rPr>
          <w:rFonts w:ascii="Consolas" w:hAnsi="Consolas" w:cs="Consolas"/>
        </w:rPr>
        <w:t>//</w:t>
      </w:r>
      <w:r>
        <w:rPr>
          <w:rFonts w:ascii="Consolas" w:hAnsi="Consolas" w:cs="Consolas"/>
        </w:rPr>
        <w:t xml:space="preserve"> </w:t>
      </w:r>
      <w:r w:rsidRPr="003F2388">
        <w:rPr>
          <w:rFonts w:ascii="Consolas" w:hAnsi="Consolas" w:cs="Consolas"/>
        </w:rPr>
        <w:t>Apply context with contextWrite</w:t>
      </w:r>
    </w:p>
    <w:p w14:paraId="58797A32" w14:textId="77777777" w:rsidR="0000071B" w:rsidRPr="003F2388" w:rsidRDefault="0000071B" w:rsidP="0000071B">
      <w:pPr>
        <w:rPr>
          <w:rFonts w:ascii="Consolas" w:hAnsi="Consolas" w:cs="Consolas"/>
        </w:rPr>
      </w:pPr>
      <w:r w:rsidRPr="003F2388">
        <w:rPr>
          <w:rFonts w:ascii="Consolas" w:hAnsi="Consolas" w:cs="Consolas"/>
        </w:rPr>
        <w:t xml:space="preserve">            .flatMap(data -&gt; Mono.deferContextual(ctx -&gt; {</w:t>
      </w:r>
      <w:r>
        <w:rPr>
          <w:rFonts w:ascii="Consolas" w:hAnsi="Consolas" w:cs="Consolas"/>
        </w:rPr>
        <w:t xml:space="preserve">        </w:t>
      </w:r>
      <w:r w:rsidRPr="003F2388">
        <w:rPr>
          <w:rFonts w:ascii="Consolas" w:hAnsi="Consolas" w:cs="Consolas"/>
        </w:rPr>
        <w:t>// Retrieve and use context with deferContextual</w:t>
      </w:r>
    </w:p>
    <w:p w14:paraId="4751A5A8" w14:textId="77777777" w:rsidR="0000071B" w:rsidRPr="003F2388" w:rsidRDefault="0000071B" w:rsidP="0000071B">
      <w:pPr>
        <w:rPr>
          <w:rFonts w:ascii="Consolas" w:hAnsi="Consolas" w:cs="Consolas"/>
        </w:rPr>
      </w:pPr>
      <w:r w:rsidRPr="003F2388">
        <w:rPr>
          <w:rFonts w:ascii="Consolas" w:hAnsi="Consolas" w:cs="Consolas"/>
        </w:rPr>
        <w:t xml:space="preserve">                String contextValue = ctx.get("key");</w:t>
      </w:r>
    </w:p>
    <w:p w14:paraId="224D018A" w14:textId="77777777" w:rsidR="0000071B" w:rsidRPr="003F2388" w:rsidRDefault="0000071B" w:rsidP="0000071B">
      <w:pPr>
        <w:rPr>
          <w:rFonts w:ascii="Consolas" w:hAnsi="Consolas" w:cs="Consolas"/>
        </w:rPr>
      </w:pPr>
      <w:r w:rsidRPr="003F2388">
        <w:rPr>
          <w:rFonts w:ascii="Consolas" w:hAnsi="Consolas" w:cs="Consolas"/>
        </w:rPr>
        <w:t xml:space="preserve">                return Mono.just(data + " with context value: " + contextValue);</w:t>
      </w:r>
    </w:p>
    <w:p w14:paraId="7F40C6FF" w14:textId="77777777" w:rsidR="0000071B" w:rsidRPr="003F2388" w:rsidRDefault="0000071B" w:rsidP="0000071B">
      <w:pPr>
        <w:rPr>
          <w:rFonts w:ascii="Consolas" w:hAnsi="Consolas" w:cs="Consolas"/>
        </w:rPr>
      </w:pPr>
      <w:r w:rsidRPr="003F2388">
        <w:rPr>
          <w:rFonts w:ascii="Consolas" w:hAnsi="Consolas" w:cs="Consolas"/>
        </w:rPr>
        <w:t xml:space="preserve">            }));</w:t>
      </w:r>
    </w:p>
    <w:p w14:paraId="731F29DB" w14:textId="77777777" w:rsidR="0000071B" w:rsidRPr="003F2388" w:rsidRDefault="0000071B" w:rsidP="0000071B">
      <w:pPr>
        <w:rPr>
          <w:rFonts w:ascii="Consolas" w:hAnsi="Consolas" w:cs="Consolas"/>
        </w:rPr>
      </w:pPr>
      <w:r w:rsidRPr="003F2388">
        <w:rPr>
          <w:rFonts w:ascii="Consolas" w:hAnsi="Consolas" w:cs="Consolas"/>
        </w:rPr>
        <w:t xml:space="preserve">        mono.subscribe(System.out::println);</w:t>
      </w:r>
      <w:r>
        <w:rPr>
          <w:rFonts w:ascii="Consolas" w:hAnsi="Consolas" w:cs="Consolas"/>
        </w:rPr>
        <w:t xml:space="preserve">       </w:t>
      </w:r>
      <w:r w:rsidRPr="003F2388">
        <w:rPr>
          <w:rFonts w:ascii="Consolas" w:hAnsi="Consolas" w:cs="Consolas"/>
        </w:rPr>
        <w:t>// Subscribe to trigger the execution</w:t>
      </w:r>
    </w:p>
    <w:p w14:paraId="0D95B544" w14:textId="77777777" w:rsidR="0000071B" w:rsidRDefault="0000071B" w:rsidP="0000071B">
      <w:pPr>
        <w:ind w:left="432"/>
      </w:pPr>
      <w:r>
        <w:t>Steps</w:t>
      </w:r>
    </w:p>
    <w:p w14:paraId="4357AB2C" w14:textId="77777777" w:rsidR="0000071B" w:rsidRDefault="0000071B" w:rsidP="0000071B">
      <w:pPr>
        <w:ind w:left="864"/>
      </w:pPr>
      <w:r>
        <w:t>Define Context</w:t>
      </w:r>
    </w:p>
    <w:p w14:paraId="154E9D0A" w14:textId="77777777" w:rsidR="0000071B" w:rsidRDefault="0000071B" w:rsidP="0000071B">
      <w:pPr>
        <w:ind w:left="1296"/>
      </w:pPr>
      <w:r>
        <w:t xml:space="preserve">You </w:t>
      </w:r>
      <w:r w:rsidRPr="00FD4C05">
        <w:rPr>
          <w:color w:val="538135" w:themeColor="accent6" w:themeShade="BF"/>
        </w:rPr>
        <w:t xml:space="preserve">create and define some contextual data </w:t>
      </w:r>
      <w:r>
        <w:t>to be propagated in the reactive pipeline.</w:t>
      </w:r>
    </w:p>
    <w:p w14:paraId="03EB4B40" w14:textId="77777777" w:rsidR="0000071B" w:rsidRDefault="0000071B" w:rsidP="0000071B">
      <w:pPr>
        <w:ind w:left="864"/>
      </w:pPr>
      <w:r>
        <w:t>Retrieve Context</w:t>
      </w:r>
    </w:p>
    <w:p w14:paraId="74B275B8" w14:textId="77777777" w:rsidR="0000071B" w:rsidRDefault="0000071B" w:rsidP="0000071B">
      <w:pPr>
        <w:ind w:left="1296"/>
      </w:pPr>
      <w:r>
        <w:t xml:space="preserve">Use `Mono.deferContextual` </w:t>
      </w:r>
      <w:r w:rsidRPr="00FD4C05">
        <w:rPr>
          <w:color w:val="538135" w:themeColor="accent6" w:themeShade="BF"/>
        </w:rPr>
        <w:t xml:space="preserve">to access the context data later </w:t>
      </w:r>
      <w:r>
        <w:t>in the reactive chain.</w:t>
      </w:r>
    </w:p>
    <w:p w14:paraId="7D5AF8C5" w14:textId="77777777" w:rsidR="0000071B" w:rsidRDefault="0000071B" w:rsidP="0000071B">
      <w:pPr>
        <w:ind w:left="864"/>
      </w:pPr>
      <w:r>
        <w:t>Apply Context</w:t>
      </w:r>
    </w:p>
    <w:p w14:paraId="2606912F" w14:textId="77777777" w:rsidR="0000071B" w:rsidRDefault="0000071B" w:rsidP="0000071B">
      <w:pPr>
        <w:ind w:left="1296"/>
      </w:pPr>
      <w:r>
        <w:t xml:space="preserve">Use `contextWrite` </w:t>
      </w:r>
      <w:r w:rsidRPr="00FD4C05">
        <w:rPr>
          <w:color w:val="538135" w:themeColor="accent6" w:themeShade="BF"/>
        </w:rPr>
        <w:t>to associate context with a reactive operation</w:t>
      </w:r>
      <w:r>
        <w:t>.</w:t>
      </w:r>
    </w:p>
    <w:p w14:paraId="64FC760A" w14:textId="77777777" w:rsidR="0000071B" w:rsidRPr="00DF4C7E" w:rsidRDefault="0000071B" w:rsidP="0000071B">
      <w:pPr>
        <w:ind w:left="432"/>
      </w:pPr>
    </w:p>
    <w:p w14:paraId="44493FCA" w14:textId="77777777" w:rsidR="0000071B" w:rsidRDefault="0000071B" w:rsidP="0000071B">
      <w:r w:rsidRPr="00CD09A3">
        <w:t xml:space="preserve">public final Mono&lt;T&gt; </w:t>
      </w:r>
      <w:r w:rsidRPr="00CD09A3">
        <w:rPr>
          <w:color w:val="00B0F0"/>
        </w:rPr>
        <w:t>doOnNext</w:t>
      </w:r>
      <w:r w:rsidRPr="00CD09A3">
        <w:t>(Consumer&lt;? super T&gt; onNext)</w:t>
      </w:r>
    </w:p>
    <w:p w14:paraId="49210046" w14:textId="77777777" w:rsidR="0000071B" w:rsidRDefault="0000071B" w:rsidP="0000071B">
      <w:pPr>
        <w:ind w:left="432"/>
      </w:pPr>
      <w:r w:rsidRPr="00CD09A3">
        <w:t xml:space="preserve">Add </w:t>
      </w:r>
      <w:r w:rsidRPr="00CD09A3">
        <w:rPr>
          <w:color w:val="538135" w:themeColor="accent6" w:themeShade="BF"/>
        </w:rPr>
        <w:t xml:space="preserve">side-effect behavior </w:t>
      </w:r>
      <w:r w:rsidRPr="00CD09A3">
        <w:t>when a value is emitted.</w:t>
      </w:r>
    </w:p>
    <w:p w14:paraId="121459BF" w14:textId="77777777" w:rsidR="0000071B" w:rsidRPr="00CD09A3" w:rsidRDefault="0000071B" w:rsidP="0000071B">
      <w:pPr>
        <w:ind w:left="864"/>
        <w:rPr>
          <w:rFonts w:ascii="Consolas" w:hAnsi="Consolas"/>
        </w:rPr>
      </w:pPr>
      <w:r w:rsidRPr="00CD09A3">
        <w:rPr>
          <w:rFonts w:ascii="Consolas" w:hAnsi="Consolas"/>
        </w:rPr>
        <w:t>Mono&lt;String&gt; mono = Mono.just("Hello").doOnNext(val -&gt; System.out.println("Value: " + val));</w:t>
      </w:r>
    </w:p>
    <w:p w14:paraId="31C39F79" w14:textId="77777777" w:rsidR="0000071B" w:rsidRPr="001C726B" w:rsidRDefault="0000071B" w:rsidP="0000071B">
      <w:r w:rsidRPr="001C726B">
        <w:t xml:space="preserve">public final Mono&lt;T&gt; </w:t>
      </w:r>
      <w:r w:rsidRPr="001C726B">
        <w:rPr>
          <w:color w:val="00B0F0"/>
        </w:rPr>
        <w:t>doOnError</w:t>
      </w:r>
      <w:r w:rsidRPr="001C726B">
        <w:t>(Consumer&lt;? super Throwable&gt; onError)</w:t>
      </w:r>
    </w:p>
    <w:p w14:paraId="38C9A971" w14:textId="77777777" w:rsidR="0000071B" w:rsidRDefault="0000071B" w:rsidP="0000071B">
      <w:pPr>
        <w:ind w:left="432"/>
      </w:pPr>
      <w:r w:rsidRPr="00130349">
        <w:t xml:space="preserve">Add behavior </w:t>
      </w:r>
      <w:r w:rsidRPr="00CB7F74">
        <w:rPr>
          <w:color w:val="538135" w:themeColor="accent6" w:themeShade="BF"/>
        </w:rPr>
        <w:t>triggered when the Mono completes with an error</w:t>
      </w:r>
      <w:r w:rsidRPr="00130349">
        <w:t>.</w:t>
      </w:r>
    </w:p>
    <w:p w14:paraId="2B762EA4" w14:textId="77777777" w:rsidR="0000071B" w:rsidRPr="0006089A" w:rsidRDefault="0000071B" w:rsidP="0000071B">
      <w:r w:rsidRPr="0006089A">
        <w:t xml:space="preserve">public final Mono&lt;T&gt; </w:t>
      </w:r>
      <w:r w:rsidRPr="0006089A">
        <w:rPr>
          <w:color w:val="00B0F0"/>
        </w:rPr>
        <w:t>onErrorResume</w:t>
      </w:r>
      <w:r w:rsidRPr="0006089A">
        <w:t xml:space="preserve">(Function&lt;? super Throwable, ? extends Mono&lt;? extends T&gt;&gt; fallback) </w:t>
      </w:r>
    </w:p>
    <w:p w14:paraId="6FE81434" w14:textId="77777777" w:rsidR="0000071B" w:rsidRDefault="0000071B" w:rsidP="0000071B">
      <w:pPr>
        <w:ind w:left="432"/>
      </w:pPr>
      <w:r w:rsidRPr="00EF4D11">
        <w:rPr>
          <w:rFonts w:hint="eastAsia"/>
          <w:color w:val="538135" w:themeColor="accent6" w:themeShade="BF"/>
        </w:rPr>
        <w:t>H</w:t>
      </w:r>
      <w:r w:rsidRPr="00EF4D11">
        <w:rPr>
          <w:color w:val="538135" w:themeColor="accent6" w:themeShade="BF"/>
        </w:rPr>
        <w:t xml:space="preserve">andle errors </w:t>
      </w:r>
      <w:r w:rsidRPr="00EF4D11">
        <w:t xml:space="preserve">and </w:t>
      </w:r>
      <w:r w:rsidRPr="00EF4D11">
        <w:rPr>
          <w:color w:val="538135" w:themeColor="accent6" w:themeShade="BF"/>
        </w:rPr>
        <w:t xml:space="preserve">provide a fallback value </w:t>
      </w:r>
      <w:r w:rsidRPr="00EF4D11">
        <w:t>when an error occurs.</w:t>
      </w:r>
    </w:p>
    <w:p w14:paraId="355C0BCC" w14:textId="77777777" w:rsidR="0000071B" w:rsidRDefault="0000071B" w:rsidP="0000071B">
      <w:r w:rsidRPr="00E83A74">
        <w:t xml:space="preserve">public final Mono&lt;T&gt; </w:t>
      </w:r>
      <w:r w:rsidRPr="00E83A74">
        <w:rPr>
          <w:color w:val="00B0F0"/>
        </w:rPr>
        <w:t>onErrorReturn</w:t>
      </w:r>
      <w:r w:rsidRPr="00E83A74">
        <w:t xml:space="preserve">(T fallback) </w:t>
      </w:r>
    </w:p>
    <w:p w14:paraId="273D6328" w14:textId="77777777" w:rsidR="0000071B" w:rsidRDefault="0000071B" w:rsidP="0000071B">
      <w:pPr>
        <w:ind w:left="432"/>
      </w:pPr>
      <w:r>
        <w:t>A</w:t>
      </w:r>
      <w:r w:rsidRPr="0026072F">
        <w:t xml:space="preserve">lternates the element that causes error </w:t>
      </w:r>
      <w:r w:rsidRPr="00861E1A">
        <w:rPr>
          <w:color w:val="538135" w:themeColor="accent6" w:themeShade="BF"/>
        </w:rPr>
        <w:t xml:space="preserve">to a fallback value </w:t>
      </w:r>
      <w:r w:rsidRPr="0026072F">
        <w:t>given as a parameter.</w:t>
      </w:r>
    </w:p>
    <w:p w14:paraId="7911CB65" w14:textId="77777777" w:rsidR="0000071B" w:rsidRPr="00196CA0" w:rsidRDefault="0000071B" w:rsidP="0000071B">
      <w:r w:rsidRPr="00196CA0">
        <w:t xml:space="preserve">public final Mono&lt;T&gt; </w:t>
      </w:r>
      <w:r w:rsidRPr="00196CA0">
        <w:rPr>
          <w:color w:val="00B0F0"/>
        </w:rPr>
        <w:t>onErrorMap</w:t>
      </w:r>
      <w:r w:rsidRPr="00196CA0">
        <w:t xml:space="preserve">(Function&lt;? super Throwable, ? extends Throwable&gt; mapper) </w:t>
      </w:r>
    </w:p>
    <w:p w14:paraId="3AB4E80A" w14:textId="77777777" w:rsidR="0000071B" w:rsidRPr="00E83A74" w:rsidRDefault="0000071B" w:rsidP="0000071B">
      <w:pPr>
        <w:ind w:left="432"/>
      </w:pPr>
      <w:r>
        <w:t>T</w:t>
      </w:r>
      <w:r w:rsidRPr="004B01C9">
        <w:t xml:space="preserve">ransforms the received exception </w:t>
      </w:r>
      <w:r w:rsidRPr="004B01C9">
        <w:rPr>
          <w:color w:val="538135" w:themeColor="accent6" w:themeShade="BF"/>
        </w:rPr>
        <w:t>to another exception</w:t>
      </w:r>
      <w:r w:rsidRPr="004B01C9">
        <w:t>. </w:t>
      </w:r>
    </w:p>
    <w:p w14:paraId="49369555" w14:textId="77777777" w:rsidR="0000071B" w:rsidRPr="001D66E9" w:rsidRDefault="0000071B" w:rsidP="0000071B">
      <w:r w:rsidRPr="001D66E9">
        <w:t xml:space="preserve">public final &lt;V&gt; Mono&lt;V&gt; </w:t>
      </w:r>
      <w:r w:rsidRPr="001D66E9">
        <w:rPr>
          <w:color w:val="00B0F0"/>
        </w:rPr>
        <w:t>thenReturn</w:t>
      </w:r>
      <w:r w:rsidRPr="001D66E9">
        <w:t xml:space="preserve">(V value) </w:t>
      </w:r>
    </w:p>
    <w:p w14:paraId="4E0BC594" w14:textId="77777777" w:rsidR="0000071B" w:rsidRDefault="0000071B" w:rsidP="0000071B">
      <w:pPr>
        <w:ind w:left="432"/>
      </w:pPr>
      <w:r w:rsidRPr="001D66E9">
        <w:t xml:space="preserve">Let this Mono </w:t>
      </w:r>
      <w:r w:rsidRPr="001D66E9">
        <w:rPr>
          <w:color w:val="538135" w:themeColor="accent6" w:themeShade="BF"/>
        </w:rPr>
        <w:t>complete successfully</w:t>
      </w:r>
      <w:r w:rsidRPr="001D66E9">
        <w:t xml:space="preserve">, then </w:t>
      </w:r>
      <w:r w:rsidRPr="00704EC5">
        <w:rPr>
          <w:color w:val="538135" w:themeColor="accent6" w:themeShade="BF"/>
        </w:rPr>
        <w:t>emit the provided value</w:t>
      </w:r>
      <w:r w:rsidRPr="001D66E9">
        <w:t xml:space="preserve">. </w:t>
      </w:r>
    </w:p>
    <w:p w14:paraId="34A7A797" w14:textId="77777777" w:rsidR="0000071B" w:rsidRPr="001D66E9" w:rsidRDefault="0000071B" w:rsidP="0000071B">
      <w:pPr>
        <w:ind w:left="432"/>
      </w:pPr>
      <w:r w:rsidRPr="001D66E9">
        <w:t xml:space="preserve">On an error in the original Mono, </w:t>
      </w:r>
      <w:r w:rsidRPr="00C92E46">
        <w:rPr>
          <w:color w:val="538135" w:themeColor="accent6" w:themeShade="BF"/>
        </w:rPr>
        <w:t>the error signal is propagated instead</w:t>
      </w:r>
      <w:r w:rsidRPr="001D66E9">
        <w:t>.</w:t>
      </w:r>
    </w:p>
    <w:p w14:paraId="1ED52A1E" w14:textId="77777777" w:rsidR="0000071B" w:rsidRDefault="0000071B" w:rsidP="0000071B">
      <w:r w:rsidRPr="00B3282A">
        <w:t xml:space="preserve">public final Mono&lt;Void&gt; </w:t>
      </w:r>
      <w:r w:rsidRPr="00B3282A">
        <w:rPr>
          <w:color w:val="00B0F0"/>
        </w:rPr>
        <w:t>then</w:t>
      </w:r>
      <w:r w:rsidRPr="00B3282A">
        <w:t>()</w:t>
      </w:r>
    </w:p>
    <w:p w14:paraId="72BD87B4" w14:textId="77777777" w:rsidR="0000071B" w:rsidRDefault="0000071B" w:rsidP="0000071B">
      <w:pPr>
        <w:ind w:left="432"/>
      </w:pPr>
      <w:r w:rsidRPr="00B3282A">
        <w:rPr>
          <w:color w:val="538135" w:themeColor="accent6" w:themeShade="BF"/>
        </w:rPr>
        <w:t xml:space="preserve">Chain and execute another Mono </w:t>
      </w:r>
      <w:r w:rsidRPr="00B3282A">
        <w:t>after the current one completes.</w:t>
      </w:r>
    </w:p>
    <w:p w14:paraId="6C0BF72E" w14:textId="77777777" w:rsidR="0000071B" w:rsidRPr="00B3282A" w:rsidRDefault="0000071B" w:rsidP="0000071B">
      <w:pPr>
        <w:ind w:left="864"/>
        <w:rPr>
          <w:rFonts w:ascii="Consolas" w:hAnsi="Consolas"/>
        </w:rPr>
      </w:pPr>
      <w:r w:rsidRPr="00B3282A">
        <w:rPr>
          <w:rFonts w:ascii="Consolas" w:hAnsi="Consolas"/>
        </w:rPr>
        <w:t>Mono&lt;Void&gt; mono = Mono.just("Task done").then(Mono.empty());</w:t>
      </w:r>
    </w:p>
    <w:p w14:paraId="2216840B" w14:textId="77777777" w:rsidR="0000071B" w:rsidRPr="00350D04" w:rsidRDefault="0000071B" w:rsidP="0000071B">
      <w:r w:rsidRPr="00350D04">
        <w:t xml:space="preserve">public final &lt;T2&gt; Mono&lt;Tuple2&lt;T, T2&gt;&gt; </w:t>
      </w:r>
      <w:r w:rsidRPr="00350D04">
        <w:rPr>
          <w:color w:val="00B0F0"/>
        </w:rPr>
        <w:t>zipWhen</w:t>
      </w:r>
      <w:r w:rsidRPr="00350D04">
        <w:t xml:space="preserve">(Function&lt;T, Mono&lt;? extends T2&gt;&gt; rightGenerator) </w:t>
      </w:r>
    </w:p>
    <w:p w14:paraId="54D455DD" w14:textId="77777777" w:rsidR="0000071B" w:rsidRDefault="0000071B" w:rsidP="0000071B">
      <w:pPr>
        <w:ind w:left="432"/>
      </w:pPr>
      <w:r w:rsidRPr="00CC4DD0">
        <w:t xml:space="preserve">Wait for the result from this mono, use it to create a second mono via the provided rightGenerator function and </w:t>
      </w:r>
      <w:r w:rsidRPr="00714BE5">
        <w:rPr>
          <w:color w:val="538135" w:themeColor="accent6" w:themeShade="BF"/>
        </w:rPr>
        <w:t>combine both results into a Tuple2</w:t>
      </w:r>
      <w:r w:rsidRPr="00CC4DD0">
        <w:t>.</w:t>
      </w:r>
    </w:p>
    <w:p w14:paraId="70EEDE24" w14:textId="77777777" w:rsidR="0000071B" w:rsidRPr="00DF2850" w:rsidRDefault="0000071B" w:rsidP="0000071B">
      <w:r w:rsidRPr="00DF2850">
        <w:t xml:space="preserve">public final Disposable </w:t>
      </w:r>
      <w:r w:rsidRPr="00DF2850">
        <w:rPr>
          <w:color w:val="00B0F0"/>
        </w:rPr>
        <w:t>subscribe</w:t>
      </w:r>
      <w:r w:rsidRPr="00DF2850">
        <w:t xml:space="preserve">() </w:t>
      </w:r>
    </w:p>
    <w:p w14:paraId="16CD09A3" w14:textId="77777777" w:rsidR="0000071B" w:rsidRDefault="0000071B" w:rsidP="0000071B">
      <w:pPr>
        <w:ind w:left="432"/>
      </w:pPr>
      <w:r w:rsidRPr="00F75BBF">
        <w:t>Basic Subscription</w:t>
      </w:r>
    </w:p>
    <w:p w14:paraId="52F75DBF" w14:textId="77777777" w:rsidR="0000071B" w:rsidRDefault="0000071B" w:rsidP="0000071B">
      <w:pPr>
        <w:ind w:left="864"/>
      </w:pPr>
      <w:r w:rsidRPr="00F75BBF">
        <w:t xml:space="preserve">Calling subscribe() without parameters </w:t>
      </w:r>
      <w:r w:rsidRPr="00A41FFB">
        <w:rPr>
          <w:color w:val="538135" w:themeColor="accent6" w:themeShade="BF"/>
        </w:rPr>
        <w:t>trigger</w:t>
      </w:r>
      <w:r w:rsidRPr="00A41FFB">
        <w:rPr>
          <w:rFonts w:hint="eastAsia"/>
          <w:color w:val="538135" w:themeColor="accent6" w:themeShade="BF"/>
        </w:rPr>
        <w:t>s</w:t>
      </w:r>
      <w:r w:rsidRPr="00A41FFB">
        <w:rPr>
          <w:color w:val="538135" w:themeColor="accent6" w:themeShade="BF"/>
        </w:rPr>
        <w:t xml:space="preserve"> the execution of the Mono immediately</w:t>
      </w:r>
      <w:r w:rsidRPr="00A41FFB">
        <w:t xml:space="preserve">, </w:t>
      </w:r>
    </w:p>
    <w:p w14:paraId="76D456AE" w14:textId="77777777" w:rsidR="0000071B" w:rsidRDefault="0000071B" w:rsidP="0000071B">
      <w:pPr>
        <w:ind w:left="864"/>
      </w:pPr>
      <w:r w:rsidRPr="00A41FFB">
        <w:t>but it won't handle or respond to any emitted values, errors, or completion events.</w:t>
      </w:r>
    </w:p>
    <w:p w14:paraId="4B0E3970" w14:textId="77777777" w:rsidR="0000071B" w:rsidRDefault="0000071B" w:rsidP="0000071B">
      <w:pPr>
        <w:ind w:left="864"/>
      </w:pPr>
      <w:r w:rsidRPr="00071118">
        <w:t xml:space="preserve">Calling any of the </w:t>
      </w:r>
      <w:r w:rsidRPr="00071118">
        <w:rPr>
          <w:color w:val="538135" w:themeColor="accent6" w:themeShade="BF"/>
        </w:rPr>
        <w:t xml:space="preserve">subscribe </w:t>
      </w:r>
      <w:r w:rsidRPr="00071118">
        <w:t xml:space="preserve">methods causes the Mono </w:t>
      </w:r>
      <w:r w:rsidRPr="00071118">
        <w:rPr>
          <w:color w:val="538135" w:themeColor="accent6" w:themeShade="BF"/>
        </w:rPr>
        <w:t>to execute immediately</w:t>
      </w:r>
      <w:r w:rsidRPr="00071118">
        <w:t>, regardless of whether any arguments are passed.</w:t>
      </w:r>
    </w:p>
    <w:p w14:paraId="7BBE4AA3" w14:textId="77777777" w:rsidR="0000071B" w:rsidRPr="00F75BBF" w:rsidRDefault="0000071B" w:rsidP="0000071B">
      <w:pPr>
        <w:ind w:left="1296"/>
        <w:rPr>
          <w:rFonts w:ascii="Consolas" w:hAnsi="Consolas"/>
        </w:rPr>
      </w:pPr>
      <w:r w:rsidRPr="00F75BBF">
        <w:rPr>
          <w:rFonts w:ascii="Consolas" w:hAnsi="Consolas"/>
        </w:rPr>
        <w:t>Mono&lt;String&gt; mono = Mono.just("Hello, World!");</w:t>
      </w:r>
    </w:p>
    <w:p w14:paraId="4E423DF5" w14:textId="77777777" w:rsidR="0000071B" w:rsidRPr="00F75BBF" w:rsidRDefault="0000071B" w:rsidP="0000071B">
      <w:pPr>
        <w:ind w:left="1296"/>
        <w:rPr>
          <w:rFonts w:ascii="Consolas" w:hAnsi="Consolas"/>
        </w:rPr>
      </w:pPr>
    </w:p>
    <w:p w14:paraId="5E4FCBD3" w14:textId="77777777" w:rsidR="0000071B" w:rsidRPr="00F75BBF" w:rsidRDefault="0000071B" w:rsidP="0000071B">
      <w:pPr>
        <w:ind w:left="1296"/>
        <w:rPr>
          <w:rFonts w:ascii="Consolas" w:hAnsi="Consolas"/>
        </w:rPr>
      </w:pPr>
      <w:r w:rsidRPr="00F75BBF">
        <w:rPr>
          <w:rFonts w:ascii="Consolas" w:hAnsi="Consolas"/>
        </w:rPr>
        <w:t>// Triggers the Mono, but does nothing with the result</w:t>
      </w:r>
    </w:p>
    <w:p w14:paraId="364B461A" w14:textId="77777777" w:rsidR="0000071B" w:rsidRDefault="0000071B" w:rsidP="0000071B">
      <w:pPr>
        <w:ind w:left="1296"/>
        <w:rPr>
          <w:rFonts w:ascii="Consolas" w:hAnsi="Consolas"/>
        </w:rPr>
      </w:pPr>
      <w:r w:rsidRPr="00F75BBF">
        <w:rPr>
          <w:rFonts w:ascii="Consolas" w:hAnsi="Consolas"/>
        </w:rPr>
        <w:t>mono.subscribe();</w:t>
      </w:r>
    </w:p>
    <w:p w14:paraId="00CD353B" w14:textId="77777777" w:rsidR="0000071B" w:rsidRDefault="0000071B" w:rsidP="0000071B">
      <w:pPr>
        <w:ind w:left="432"/>
      </w:pPr>
      <w:r w:rsidRPr="007B2109">
        <w:t>Mono with Error Handling and Fallback</w:t>
      </w:r>
    </w:p>
    <w:p w14:paraId="5B7FCD7B" w14:textId="77777777" w:rsidR="0000071B" w:rsidRDefault="0000071B" w:rsidP="0000071B">
      <w:pPr>
        <w:ind w:left="864"/>
      </w:pPr>
      <w:r w:rsidRPr="007B2109">
        <w:t xml:space="preserve">You can use Mono.onErrorResume() </w:t>
      </w:r>
      <w:r w:rsidRPr="00873660">
        <w:rPr>
          <w:color w:val="538135" w:themeColor="accent6" w:themeShade="BF"/>
        </w:rPr>
        <w:t xml:space="preserve">to handle errors </w:t>
      </w:r>
      <w:r w:rsidRPr="007B2109">
        <w:t xml:space="preserve">and </w:t>
      </w:r>
      <w:r w:rsidRPr="00873660">
        <w:rPr>
          <w:color w:val="538135" w:themeColor="accent6" w:themeShade="BF"/>
        </w:rPr>
        <w:t xml:space="preserve">provide a fallback value </w:t>
      </w:r>
      <w:r w:rsidRPr="007B2109">
        <w:t>when an error occurs.</w:t>
      </w:r>
    </w:p>
    <w:p w14:paraId="50FAD89A" w14:textId="77777777" w:rsidR="0000071B" w:rsidRPr="007B2109" w:rsidRDefault="0000071B" w:rsidP="0000071B">
      <w:pPr>
        <w:ind w:left="1296"/>
        <w:rPr>
          <w:rFonts w:ascii="Consolas" w:hAnsi="Consolas"/>
        </w:rPr>
      </w:pPr>
      <w:r w:rsidRPr="007B2109">
        <w:rPr>
          <w:rFonts w:ascii="Consolas" w:hAnsi="Consolas"/>
        </w:rPr>
        <w:t>Mono&lt;String&gt; monoWithError = Mono.error(new RuntimeException("Failure!"))</w:t>
      </w:r>
    </w:p>
    <w:p w14:paraId="425466FC" w14:textId="77777777" w:rsidR="0000071B" w:rsidRPr="007B2109" w:rsidRDefault="0000071B" w:rsidP="0000071B">
      <w:pPr>
        <w:ind w:left="1296"/>
        <w:rPr>
          <w:rFonts w:ascii="Consolas" w:hAnsi="Consolas"/>
        </w:rPr>
      </w:pPr>
      <w:r w:rsidRPr="007B2109">
        <w:rPr>
          <w:rFonts w:ascii="Consolas" w:hAnsi="Consolas"/>
        </w:rPr>
        <w:t xml:space="preserve">    .onErrorResume(error -&gt; Mono.just("Fallback Value"));</w:t>
      </w:r>
    </w:p>
    <w:p w14:paraId="3AFF9F9F" w14:textId="77777777" w:rsidR="0000071B" w:rsidRPr="007B2109" w:rsidRDefault="0000071B" w:rsidP="0000071B">
      <w:pPr>
        <w:ind w:left="1296"/>
        <w:rPr>
          <w:rFonts w:ascii="Consolas" w:hAnsi="Consolas"/>
        </w:rPr>
      </w:pPr>
      <w:r w:rsidRPr="007B2109">
        <w:rPr>
          <w:rFonts w:ascii="Consolas" w:hAnsi="Consolas"/>
        </w:rPr>
        <w:t>monoWithError.subscribe(</w:t>
      </w:r>
    </w:p>
    <w:p w14:paraId="7B9B7AF0" w14:textId="77777777" w:rsidR="0000071B" w:rsidRPr="007B2109" w:rsidRDefault="0000071B" w:rsidP="0000071B">
      <w:pPr>
        <w:ind w:left="1296"/>
        <w:rPr>
          <w:rFonts w:ascii="Consolas" w:hAnsi="Consolas"/>
        </w:rPr>
      </w:pPr>
      <w:r w:rsidRPr="007B2109">
        <w:rPr>
          <w:rFonts w:ascii="Consolas" w:hAnsi="Consolas"/>
        </w:rPr>
        <w:t xml:space="preserve">    value -&gt; System.out.println("Received: " + value),   // Success (or fallback)</w:t>
      </w:r>
    </w:p>
    <w:p w14:paraId="16C843C6" w14:textId="77777777" w:rsidR="0000071B" w:rsidRPr="007B2109" w:rsidRDefault="0000071B" w:rsidP="0000071B">
      <w:pPr>
        <w:ind w:left="1296"/>
        <w:rPr>
          <w:rFonts w:ascii="Consolas" w:hAnsi="Consolas"/>
        </w:rPr>
      </w:pPr>
      <w:r w:rsidRPr="007B2109">
        <w:rPr>
          <w:rFonts w:ascii="Consolas" w:hAnsi="Consolas"/>
        </w:rPr>
        <w:t xml:space="preserve">    error -&gt; System.err.println("Error: " + error)       // Will not be called, because of onErrorResume</w:t>
      </w:r>
    </w:p>
    <w:p w14:paraId="1BDCBCB4" w14:textId="77777777" w:rsidR="0000071B" w:rsidRPr="007B2109" w:rsidRDefault="0000071B" w:rsidP="0000071B">
      <w:pPr>
        <w:ind w:left="1296"/>
        <w:rPr>
          <w:rFonts w:ascii="Consolas" w:hAnsi="Consolas"/>
        </w:rPr>
      </w:pPr>
      <w:r w:rsidRPr="007B2109">
        <w:rPr>
          <w:rFonts w:ascii="Consolas" w:hAnsi="Consolas"/>
        </w:rPr>
        <w:t>);</w:t>
      </w:r>
    </w:p>
    <w:p w14:paraId="7E3FFA96" w14:textId="77777777" w:rsidR="0000071B" w:rsidRDefault="0000071B" w:rsidP="0000071B">
      <w:r w:rsidRPr="004B3AE4">
        <w:t xml:space="preserve">public final Disposable </w:t>
      </w:r>
      <w:r w:rsidRPr="00980613">
        <w:rPr>
          <w:color w:val="00B0F0"/>
        </w:rPr>
        <w:t>subscribe</w:t>
      </w:r>
      <w:r w:rsidRPr="004B3AE4">
        <w:t>(Consumer&lt;? super T&gt; consumer)</w:t>
      </w:r>
    </w:p>
    <w:p w14:paraId="777D4B58" w14:textId="77777777" w:rsidR="0000071B" w:rsidRDefault="0000071B" w:rsidP="0000071B">
      <w:pPr>
        <w:ind w:left="432"/>
      </w:pPr>
      <w:r w:rsidRPr="00F75BBF">
        <w:t>Handling the Success Case</w:t>
      </w:r>
    </w:p>
    <w:p w14:paraId="1CC05CBE" w14:textId="77777777" w:rsidR="0000071B" w:rsidRDefault="0000071B" w:rsidP="0000071B">
      <w:pPr>
        <w:ind w:left="432"/>
      </w:pPr>
      <w:r w:rsidRPr="00F75BBF">
        <w:t xml:space="preserve">You </w:t>
      </w:r>
      <w:r w:rsidRPr="00F75BBF">
        <w:rPr>
          <w:color w:val="538135" w:themeColor="accent6" w:themeShade="BF"/>
        </w:rPr>
        <w:t xml:space="preserve">can pass a single Consumer&lt;T&gt; </w:t>
      </w:r>
      <w:r w:rsidRPr="00F75BBF">
        <w:t xml:space="preserve">to handle the emitted value </w:t>
      </w:r>
      <w:r w:rsidRPr="007A73AD">
        <w:rPr>
          <w:color w:val="538135" w:themeColor="accent6" w:themeShade="BF"/>
        </w:rPr>
        <w:t>when the Mono completes successfully</w:t>
      </w:r>
      <w:r w:rsidRPr="00F75BBF">
        <w:t>.</w:t>
      </w:r>
    </w:p>
    <w:p w14:paraId="1AB29C8C" w14:textId="77777777" w:rsidR="0000071B" w:rsidRDefault="0000071B" w:rsidP="0000071B">
      <w:pPr>
        <w:ind w:left="432"/>
      </w:pPr>
      <w:r w:rsidRPr="00A8758A">
        <w:t xml:space="preserve">This version allows you to handle the success case by providing a consumer that processes the emitted value. </w:t>
      </w:r>
    </w:p>
    <w:p w14:paraId="512C7130" w14:textId="77777777" w:rsidR="0000071B" w:rsidRPr="00F75BBF" w:rsidRDefault="0000071B" w:rsidP="0000071B">
      <w:pPr>
        <w:ind w:left="864"/>
        <w:rPr>
          <w:rFonts w:ascii="Consolas" w:hAnsi="Consolas"/>
        </w:rPr>
      </w:pPr>
      <w:r w:rsidRPr="00F75BBF">
        <w:rPr>
          <w:rFonts w:ascii="Consolas" w:hAnsi="Consolas"/>
        </w:rPr>
        <w:t>Mono&lt;String&gt; mono = Mono.just("Hello, World!");</w:t>
      </w:r>
    </w:p>
    <w:p w14:paraId="30FF1F79" w14:textId="77777777" w:rsidR="0000071B" w:rsidRPr="00F75BBF" w:rsidRDefault="0000071B" w:rsidP="0000071B">
      <w:pPr>
        <w:ind w:left="864"/>
        <w:rPr>
          <w:rFonts w:ascii="Consolas" w:hAnsi="Consolas"/>
        </w:rPr>
      </w:pPr>
    </w:p>
    <w:p w14:paraId="4667210D" w14:textId="77777777" w:rsidR="0000071B" w:rsidRPr="00F75BBF" w:rsidRDefault="0000071B" w:rsidP="0000071B">
      <w:pPr>
        <w:ind w:left="864"/>
        <w:rPr>
          <w:rFonts w:ascii="Consolas" w:hAnsi="Consolas"/>
        </w:rPr>
      </w:pPr>
      <w:r w:rsidRPr="00F75BBF">
        <w:rPr>
          <w:rFonts w:ascii="Consolas" w:hAnsi="Consolas"/>
        </w:rPr>
        <w:t>// Print the value emitted by the Mono</w:t>
      </w:r>
    </w:p>
    <w:p w14:paraId="7D6BBD1F" w14:textId="77777777" w:rsidR="0000071B" w:rsidRDefault="0000071B" w:rsidP="0000071B">
      <w:pPr>
        <w:ind w:left="864"/>
        <w:rPr>
          <w:rFonts w:ascii="Consolas" w:hAnsi="Consolas"/>
        </w:rPr>
      </w:pPr>
      <w:r w:rsidRPr="00F75BBF">
        <w:rPr>
          <w:rFonts w:ascii="Consolas" w:hAnsi="Consolas"/>
        </w:rPr>
        <w:t>mono.subscribe(value -&gt; System.out.println("Received: " + value));</w:t>
      </w:r>
    </w:p>
    <w:p w14:paraId="29434074" w14:textId="77777777" w:rsidR="0000071B" w:rsidRDefault="0000071B" w:rsidP="0000071B"/>
    <w:p w14:paraId="140C7517" w14:textId="77777777" w:rsidR="0000071B" w:rsidRDefault="0000071B" w:rsidP="0000071B">
      <w:r w:rsidRPr="00F135DF">
        <w:t xml:space="preserve">public final Disposable </w:t>
      </w:r>
      <w:r w:rsidRPr="007A73AD">
        <w:rPr>
          <w:color w:val="00B0F0"/>
        </w:rPr>
        <w:t>subscribe</w:t>
      </w:r>
      <w:r w:rsidRPr="00F135DF">
        <w:t>(@Nullable Consumer&lt;? super T&gt; consumer, Consumer&lt;? super Throwable&gt; errorConsumer)</w:t>
      </w:r>
    </w:p>
    <w:p w14:paraId="3CF4A9C1" w14:textId="77777777" w:rsidR="0000071B" w:rsidRDefault="0000071B" w:rsidP="0000071B">
      <w:pPr>
        <w:ind w:left="432"/>
      </w:pPr>
      <w:r w:rsidRPr="00B64C4F">
        <w:t xml:space="preserve">Handling </w:t>
      </w:r>
      <w:r w:rsidRPr="007A73AD">
        <w:rPr>
          <w:color w:val="538135" w:themeColor="accent6" w:themeShade="BF"/>
        </w:rPr>
        <w:t xml:space="preserve">Success </w:t>
      </w:r>
      <w:r w:rsidRPr="00B64C4F">
        <w:t xml:space="preserve">and </w:t>
      </w:r>
      <w:r w:rsidRPr="007A73AD">
        <w:rPr>
          <w:color w:val="538135" w:themeColor="accent6" w:themeShade="BF"/>
        </w:rPr>
        <w:t xml:space="preserve">Error </w:t>
      </w:r>
      <w:r w:rsidRPr="00B64C4F">
        <w:t>Cases</w:t>
      </w:r>
    </w:p>
    <w:p w14:paraId="11212603" w14:textId="77777777" w:rsidR="0000071B" w:rsidRDefault="0000071B" w:rsidP="0000071B">
      <w:pPr>
        <w:ind w:left="432"/>
      </w:pPr>
      <w:r w:rsidRPr="00B64C4F">
        <w:t xml:space="preserve">You can pass two </w:t>
      </w:r>
      <w:r w:rsidRPr="00B64C4F">
        <w:rPr>
          <w:rFonts w:ascii="Consolas" w:hAnsi="Consolas"/>
        </w:rPr>
        <w:t>Consumers</w:t>
      </w:r>
      <w:r w:rsidRPr="00B64C4F">
        <w:t>—one to handle the success case, and one to handle errors.</w:t>
      </w:r>
    </w:p>
    <w:p w14:paraId="3FBBECD9" w14:textId="77777777" w:rsidR="0000071B" w:rsidRPr="00B64C4F" w:rsidRDefault="0000071B" w:rsidP="0000071B">
      <w:pPr>
        <w:ind w:left="864"/>
        <w:rPr>
          <w:rFonts w:ascii="Consolas" w:hAnsi="Consolas"/>
        </w:rPr>
      </w:pPr>
      <w:r w:rsidRPr="00B64C4F">
        <w:rPr>
          <w:rFonts w:ascii="Consolas" w:hAnsi="Consolas"/>
        </w:rPr>
        <w:t>Mono&lt;String&gt; mono = Mono.just("Hello, World!");</w:t>
      </w:r>
    </w:p>
    <w:p w14:paraId="277A1DAC" w14:textId="77777777" w:rsidR="0000071B" w:rsidRPr="00B64C4F" w:rsidRDefault="0000071B" w:rsidP="0000071B">
      <w:pPr>
        <w:ind w:left="864"/>
        <w:rPr>
          <w:rFonts w:ascii="Consolas" w:hAnsi="Consolas"/>
        </w:rPr>
      </w:pPr>
    </w:p>
    <w:p w14:paraId="12D104FC" w14:textId="77777777" w:rsidR="0000071B" w:rsidRPr="00B64C4F" w:rsidRDefault="0000071B" w:rsidP="0000071B">
      <w:pPr>
        <w:ind w:left="864"/>
        <w:rPr>
          <w:rFonts w:ascii="Consolas" w:hAnsi="Consolas"/>
        </w:rPr>
      </w:pPr>
      <w:r w:rsidRPr="00B64C4F">
        <w:rPr>
          <w:rFonts w:ascii="Consolas" w:hAnsi="Consolas"/>
        </w:rPr>
        <w:t>// Handling both success and error cases</w:t>
      </w:r>
    </w:p>
    <w:p w14:paraId="77B9058B" w14:textId="77777777" w:rsidR="0000071B" w:rsidRPr="00B64C4F" w:rsidRDefault="0000071B" w:rsidP="0000071B">
      <w:pPr>
        <w:ind w:left="864"/>
        <w:rPr>
          <w:rFonts w:ascii="Consolas" w:hAnsi="Consolas"/>
        </w:rPr>
      </w:pPr>
      <w:r w:rsidRPr="00B64C4F">
        <w:rPr>
          <w:rFonts w:ascii="Consolas" w:hAnsi="Consolas"/>
        </w:rPr>
        <w:t>mono.subscribe(</w:t>
      </w:r>
    </w:p>
    <w:p w14:paraId="1016A913" w14:textId="77777777" w:rsidR="0000071B" w:rsidRPr="00B64C4F" w:rsidRDefault="0000071B" w:rsidP="0000071B">
      <w:pPr>
        <w:ind w:left="864"/>
        <w:rPr>
          <w:rFonts w:ascii="Consolas" w:hAnsi="Consolas"/>
        </w:rPr>
      </w:pPr>
      <w:r w:rsidRPr="00B64C4F">
        <w:rPr>
          <w:rFonts w:ascii="Consolas" w:hAnsi="Consolas"/>
        </w:rPr>
        <w:t xml:space="preserve">    value -&gt; System.out.println("Received: " + value),          // Success</w:t>
      </w:r>
    </w:p>
    <w:p w14:paraId="5060EFE1" w14:textId="77777777" w:rsidR="0000071B" w:rsidRPr="00B64C4F" w:rsidRDefault="0000071B" w:rsidP="0000071B">
      <w:pPr>
        <w:ind w:left="864"/>
        <w:rPr>
          <w:rFonts w:ascii="Consolas" w:hAnsi="Consolas"/>
        </w:rPr>
      </w:pPr>
      <w:r w:rsidRPr="00B64C4F">
        <w:rPr>
          <w:rFonts w:ascii="Consolas" w:hAnsi="Consolas"/>
        </w:rPr>
        <w:t xml:space="preserve">    error -&gt; System.err.println("Error: " + error)              // Error</w:t>
      </w:r>
    </w:p>
    <w:p w14:paraId="31DF6A7F" w14:textId="77777777" w:rsidR="0000071B" w:rsidRPr="007A73AD" w:rsidRDefault="0000071B" w:rsidP="0000071B">
      <w:pPr>
        <w:ind w:left="864"/>
        <w:rPr>
          <w:rFonts w:ascii="Consolas" w:hAnsi="Consolas"/>
        </w:rPr>
      </w:pPr>
      <w:r w:rsidRPr="007A73AD">
        <w:rPr>
          <w:rFonts w:ascii="Consolas" w:hAnsi="Consolas"/>
        </w:rPr>
        <w:t>);</w:t>
      </w:r>
    </w:p>
    <w:p w14:paraId="63056938" w14:textId="77777777" w:rsidR="0000071B" w:rsidRPr="004B3AE4" w:rsidRDefault="0000071B" w:rsidP="0000071B"/>
    <w:p w14:paraId="61A27670" w14:textId="77777777" w:rsidR="0000071B" w:rsidRDefault="0000071B" w:rsidP="0000071B">
      <w:r>
        <w:t xml:space="preserve">public final Disposable </w:t>
      </w:r>
      <w:r w:rsidRPr="00980613">
        <w:rPr>
          <w:color w:val="00B0F0"/>
        </w:rPr>
        <w:t>subscribe</w:t>
      </w:r>
      <w:r>
        <w:t>(</w:t>
      </w:r>
    </w:p>
    <w:p w14:paraId="30A69283" w14:textId="77777777" w:rsidR="0000071B" w:rsidRDefault="0000071B" w:rsidP="0000071B">
      <w:pPr>
        <w:ind w:left="432"/>
      </w:pPr>
      <w:r>
        <w:t>@Nullable Consumer&lt;? super T&gt; consumer,</w:t>
      </w:r>
    </w:p>
    <w:p w14:paraId="014F6DAE" w14:textId="77777777" w:rsidR="0000071B" w:rsidRDefault="0000071B" w:rsidP="0000071B">
      <w:pPr>
        <w:ind w:left="432"/>
      </w:pPr>
      <w:r>
        <w:t>@Nullable Consumer&lt;? super Throwable&gt; errorConsumer,</w:t>
      </w:r>
    </w:p>
    <w:p w14:paraId="5F2F67A1" w14:textId="77777777" w:rsidR="0000071B" w:rsidRDefault="0000071B" w:rsidP="0000071B">
      <w:pPr>
        <w:ind w:left="432"/>
      </w:pPr>
      <w:r>
        <w:t>@Nullable Runnable completeConsumer</w:t>
      </w:r>
    </w:p>
    <w:p w14:paraId="38A766E7" w14:textId="77777777" w:rsidR="0000071B" w:rsidRDefault="0000071B" w:rsidP="0000071B">
      <w:pPr>
        <w:ind w:left="432"/>
      </w:pPr>
      <w:r>
        <w:t>)</w:t>
      </w:r>
    </w:p>
    <w:p w14:paraId="092381F0" w14:textId="77777777" w:rsidR="0000071B" w:rsidRDefault="0000071B" w:rsidP="0000071B">
      <w:pPr>
        <w:ind w:left="432"/>
      </w:pPr>
      <w:r w:rsidRPr="00D51E99">
        <w:t xml:space="preserve">Handling </w:t>
      </w:r>
      <w:r w:rsidRPr="007A73AD">
        <w:rPr>
          <w:color w:val="538135" w:themeColor="accent6" w:themeShade="BF"/>
        </w:rPr>
        <w:t>Success</w:t>
      </w:r>
      <w:r w:rsidRPr="00D51E99">
        <w:t xml:space="preserve">, </w:t>
      </w:r>
      <w:r w:rsidRPr="007A73AD">
        <w:rPr>
          <w:color w:val="538135" w:themeColor="accent6" w:themeShade="BF"/>
        </w:rPr>
        <w:t>Error</w:t>
      </w:r>
      <w:r w:rsidRPr="00D51E99">
        <w:t xml:space="preserve">, and </w:t>
      </w:r>
      <w:r w:rsidRPr="007A73AD">
        <w:rPr>
          <w:color w:val="538135" w:themeColor="accent6" w:themeShade="BF"/>
        </w:rPr>
        <w:t>Completion</w:t>
      </w:r>
    </w:p>
    <w:p w14:paraId="323C9BBF" w14:textId="77777777" w:rsidR="0000071B" w:rsidRDefault="0000071B" w:rsidP="0000071B">
      <w:pPr>
        <w:ind w:left="432"/>
      </w:pPr>
      <w:r w:rsidRPr="00D51E99">
        <w:t xml:space="preserve">You </w:t>
      </w:r>
      <w:r w:rsidRPr="007A73AD">
        <w:t>can also handle the completion event separately</w:t>
      </w:r>
      <w:r w:rsidRPr="00D51E99">
        <w:rPr>
          <w:color w:val="538135" w:themeColor="accent6" w:themeShade="BF"/>
        </w:rPr>
        <w:t xml:space="preserve"> </w:t>
      </w:r>
      <w:r w:rsidRPr="00D51E99">
        <w:t>by providing a third Runnable argument.</w:t>
      </w:r>
    </w:p>
    <w:p w14:paraId="5A2FB3C5" w14:textId="77777777" w:rsidR="0000071B" w:rsidRPr="00D51E99" w:rsidRDefault="0000071B" w:rsidP="0000071B">
      <w:pPr>
        <w:ind w:left="864"/>
        <w:rPr>
          <w:rFonts w:ascii="Consolas" w:hAnsi="Consolas"/>
        </w:rPr>
      </w:pPr>
      <w:r w:rsidRPr="00D51E99">
        <w:rPr>
          <w:rFonts w:ascii="Consolas" w:hAnsi="Consolas"/>
        </w:rPr>
        <w:t>Mono&lt;String&gt; mono = Mono.just("Hello, World!");</w:t>
      </w:r>
    </w:p>
    <w:p w14:paraId="73106E0C" w14:textId="77777777" w:rsidR="0000071B" w:rsidRPr="00D51E99" w:rsidRDefault="0000071B" w:rsidP="0000071B">
      <w:pPr>
        <w:ind w:left="864"/>
        <w:rPr>
          <w:rFonts w:ascii="Consolas" w:hAnsi="Consolas"/>
        </w:rPr>
      </w:pPr>
    </w:p>
    <w:p w14:paraId="585AA843" w14:textId="77777777" w:rsidR="0000071B" w:rsidRPr="00D51E99" w:rsidRDefault="0000071B" w:rsidP="0000071B">
      <w:pPr>
        <w:ind w:left="864"/>
        <w:rPr>
          <w:rFonts w:ascii="Consolas" w:hAnsi="Consolas"/>
        </w:rPr>
      </w:pPr>
      <w:r w:rsidRPr="00D51E99">
        <w:rPr>
          <w:rFonts w:ascii="Consolas" w:hAnsi="Consolas"/>
        </w:rPr>
        <w:t>// Handling success, error, and completion</w:t>
      </w:r>
    </w:p>
    <w:p w14:paraId="28F5ED61" w14:textId="77777777" w:rsidR="0000071B" w:rsidRPr="00D51E99" w:rsidRDefault="0000071B" w:rsidP="0000071B">
      <w:pPr>
        <w:ind w:left="864"/>
        <w:rPr>
          <w:rFonts w:ascii="Consolas" w:hAnsi="Consolas"/>
        </w:rPr>
      </w:pPr>
      <w:r w:rsidRPr="00D51E99">
        <w:rPr>
          <w:rFonts w:ascii="Consolas" w:hAnsi="Consolas"/>
        </w:rPr>
        <w:t>mono.subscribe(</w:t>
      </w:r>
    </w:p>
    <w:p w14:paraId="7DA0704F" w14:textId="77777777" w:rsidR="0000071B" w:rsidRPr="00D51E99" w:rsidRDefault="0000071B" w:rsidP="0000071B">
      <w:pPr>
        <w:ind w:left="864"/>
        <w:rPr>
          <w:rFonts w:ascii="Consolas" w:hAnsi="Consolas"/>
        </w:rPr>
      </w:pPr>
      <w:r w:rsidRPr="00D51E99">
        <w:rPr>
          <w:rFonts w:ascii="Consolas" w:hAnsi="Consolas"/>
        </w:rPr>
        <w:t xml:space="preserve">    value -&gt; System.out.println("Received: " + value),        // Success</w:t>
      </w:r>
    </w:p>
    <w:p w14:paraId="0F01913F" w14:textId="77777777" w:rsidR="0000071B" w:rsidRPr="00D51E99" w:rsidRDefault="0000071B" w:rsidP="0000071B">
      <w:pPr>
        <w:ind w:left="864"/>
        <w:rPr>
          <w:rFonts w:ascii="Consolas" w:hAnsi="Consolas"/>
        </w:rPr>
      </w:pPr>
      <w:r w:rsidRPr="00D51E99">
        <w:rPr>
          <w:rFonts w:ascii="Consolas" w:hAnsi="Consolas"/>
        </w:rPr>
        <w:t xml:space="preserve">    error -&gt; System.err.println("Error: " + error),           // Error</w:t>
      </w:r>
    </w:p>
    <w:p w14:paraId="4A2DCBD1" w14:textId="77777777" w:rsidR="0000071B" w:rsidRPr="00D51E99" w:rsidRDefault="0000071B" w:rsidP="0000071B">
      <w:pPr>
        <w:ind w:left="864"/>
        <w:rPr>
          <w:rFonts w:ascii="Consolas" w:hAnsi="Consolas"/>
        </w:rPr>
      </w:pPr>
      <w:r w:rsidRPr="00D51E99">
        <w:rPr>
          <w:rFonts w:ascii="Consolas" w:hAnsi="Consolas"/>
        </w:rPr>
        <w:t xml:space="preserve">    () -&gt; System.out.println("Completed!")                    // Completion</w:t>
      </w:r>
    </w:p>
    <w:p w14:paraId="59F0F807" w14:textId="77777777" w:rsidR="0000071B" w:rsidRPr="00F135DF" w:rsidRDefault="0000071B" w:rsidP="0000071B">
      <w:pPr>
        <w:ind w:left="864"/>
        <w:rPr>
          <w:rFonts w:ascii="Consolas" w:hAnsi="Consolas"/>
        </w:rPr>
      </w:pPr>
      <w:r w:rsidRPr="00D51E99">
        <w:rPr>
          <w:rFonts w:ascii="Consolas" w:hAnsi="Consolas"/>
        </w:rPr>
        <w:t>);</w:t>
      </w:r>
    </w:p>
    <w:p w14:paraId="0C67FBFD" w14:textId="77777777" w:rsidR="0000071B" w:rsidRDefault="0000071B" w:rsidP="0000071B">
      <w:pPr>
        <w:pStyle w:val="Heading8"/>
      </w:pPr>
      <w:r w:rsidRPr="000C51A0">
        <w:t>Flux</w:t>
      </w:r>
    </w:p>
    <w:p w14:paraId="0C3ACB6A" w14:textId="77777777" w:rsidR="0000071B" w:rsidRDefault="0000071B" w:rsidP="0000071B">
      <w:r>
        <w:t>package reactor.core.</w:t>
      </w:r>
      <w:r w:rsidRPr="000C51A0">
        <w:rPr>
          <w:color w:val="FF0000"/>
        </w:rPr>
        <w:t>publisher</w:t>
      </w:r>
      <w:r>
        <w:t>;</w:t>
      </w:r>
    </w:p>
    <w:p w14:paraId="469A6551" w14:textId="77777777" w:rsidR="0000071B" w:rsidRDefault="0000071B" w:rsidP="0000071B">
      <w:r>
        <w:t xml:space="preserve">public abstract class </w:t>
      </w:r>
      <w:r w:rsidRPr="000C51A0">
        <w:rPr>
          <w:b/>
          <w:bCs/>
        </w:rPr>
        <w:t>Flux</w:t>
      </w:r>
      <w:r>
        <w:t>&lt;T&gt; implements CorePublisher&lt;T&gt;</w:t>
      </w:r>
    </w:p>
    <w:p w14:paraId="2C2DBD07" w14:textId="77777777" w:rsidR="0000071B" w:rsidRDefault="0000071B" w:rsidP="0000071B">
      <w:pPr>
        <w:ind w:left="432"/>
      </w:pPr>
      <w:r>
        <w:rPr>
          <w:rFonts w:hint="eastAsia"/>
        </w:rPr>
        <w:t>R</w:t>
      </w:r>
      <w:r w:rsidRPr="00EF6F78">
        <w:t xml:space="preserve">epresents </w:t>
      </w:r>
      <w:r w:rsidRPr="00EF6F78">
        <w:rPr>
          <w:color w:val="538135" w:themeColor="accent6" w:themeShade="BF"/>
        </w:rPr>
        <w:t xml:space="preserve">a reactive stream </w:t>
      </w:r>
      <w:r w:rsidRPr="00EF6F78">
        <w:t xml:space="preserve">that </w:t>
      </w:r>
      <w:r w:rsidRPr="000C51A0">
        <w:rPr>
          <w:color w:val="538135" w:themeColor="accent6" w:themeShade="BF"/>
        </w:rPr>
        <w:t xml:space="preserve">can emit zero or more items </w:t>
      </w:r>
      <w:r w:rsidRPr="00EF6F78">
        <w:t xml:space="preserve">(potentially unbounded) and can either complete successfully or with an error. </w:t>
      </w:r>
    </w:p>
    <w:p w14:paraId="71B97EE5" w14:textId="77777777" w:rsidR="0000071B" w:rsidRDefault="0000071B" w:rsidP="0000071B">
      <w:pPr>
        <w:ind w:left="432"/>
      </w:pPr>
      <w:r w:rsidRPr="00EF6F78">
        <w:t>It is a more general reactive type than Mono&lt;T&gt;, which represents a stream with at most one item.</w:t>
      </w:r>
    </w:p>
    <w:p w14:paraId="744610B9" w14:textId="77777777" w:rsidR="0000071B" w:rsidRDefault="0000071B" w:rsidP="0000071B">
      <w:pPr>
        <w:ind w:left="432"/>
      </w:pPr>
      <w:r w:rsidRPr="00CB1DE3">
        <w:t>Key Characteristics</w:t>
      </w:r>
    </w:p>
    <w:p w14:paraId="3EFC7B06" w14:textId="77777777" w:rsidR="0000071B" w:rsidRDefault="0000071B" w:rsidP="0000071B">
      <w:pPr>
        <w:ind w:left="864"/>
      </w:pPr>
      <w:r>
        <w:t>Multiple elements</w:t>
      </w:r>
    </w:p>
    <w:p w14:paraId="77086BB8" w14:textId="77777777" w:rsidR="0000071B" w:rsidRDefault="0000071B" w:rsidP="0000071B">
      <w:pPr>
        <w:ind w:left="1296"/>
      </w:pPr>
      <w:r>
        <w:t xml:space="preserve">Unlike Mono, a Flux can </w:t>
      </w:r>
      <w:r w:rsidRPr="00CB1DE3">
        <w:rPr>
          <w:color w:val="538135" w:themeColor="accent6" w:themeShade="BF"/>
        </w:rPr>
        <w:t>emit multiple elements</w:t>
      </w:r>
      <w:r>
        <w:t>, including zero, some, or an infinite number.</w:t>
      </w:r>
    </w:p>
    <w:p w14:paraId="19196A2E" w14:textId="77777777" w:rsidR="0000071B" w:rsidRDefault="0000071B" w:rsidP="0000071B">
      <w:pPr>
        <w:ind w:left="864"/>
      </w:pPr>
      <w:r>
        <w:t>Asynchronous</w:t>
      </w:r>
    </w:p>
    <w:p w14:paraId="7F0B35C2" w14:textId="77777777" w:rsidR="0000071B" w:rsidRDefault="0000071B" w:rsidP="0000071B">
      <w:pPr>
        <w:ind w:left="1296"/>
      </w:pPr>
      <w:r>
        <w:t xml:space="preserve">It can handle data in a non-blocking, </w:t>
      </w:r>
      <w:r w:rsidRPr="000B440F">
        <w:rPr>
          <w:color w:val="538135" w:themeColor="accent6" w:themeShade="BF"/>
        </w:rPr>
        <w:t xml:space="preserve">asynchronous </w:t>
      </w:r>
      <w:r>
        <w:t>fashion.</w:t>
      </w:r>
    </w:p>
    <w:p w14:paraId="6C1A4584" w14:textId="77777777" w:rsidR="0000071B" w:rsidRDefault="0000071B" w:rsidP="0000071B">
      <w:pPr>
        <w:ind w:left="864"/>
      </w:pPr>
      <w:r>
        <w:t>Reactive Streams compliant</w:t>
      </w:r>
    </w:p>
    <w:p w14:paraId="46E9C47A" w14:textId="77777777" w:rsidR="0000071B" w:rsidRDefault="0000071B" w:rsidP="0000071B">
      <w:pPr>
        <w:ind w:left="1296"/>
      </w:pPr>
      <w:r>
        <w:t xml:space="preserve">Follows the Reactive Streams specification, which means it supports backpressure, a key concept in reactive programming </w:t>
      </w:r>
      <w:r w:rsidRPr="002F4031">
        <w:rPr>
          <w:color w:val="538135" w:themeColor="accent6" w:themeShade="BF"/>
        </w:rPr>
        <w:t>to avoid overwhelming consumers with too many events</w:t>
      </w:r>
      <w:r>
        <w:t>.</w:t>
      </w:r>
    </w:p>
    <w:p w14:paraId="112348FA" w14:textId="77777777" w:rsidR="0000071B" w:rsidRDefault="0000071B" w:rsidP="0000071B">
      <w:pPr>
        <w:ind w:left="864"/>
      </w:pPr>
      <w:r>
        <w:t>Termination</w:t>
      </w:r>
    </w:p>
    <w:p w14:paraId="11B34B55" w14:textId="77777777" w:rsidR="0000071B" w:rsidRDefault="0000071B" w:rsidP="0000071B">
      <w:pPr>
        <w:ind w:left="1296"/>
      </w:pPr>
      <w:r>
        <w:t xml:space="preserve">A Flux can complete successfully after emitting zero or more items, or it </w:t>
      </w:r>
      <w:r w:rsidRPr="002F4031">
        <w:rPr>
          <w:color w:val="538135" w:themeColor="accent6" w:themeShade="BF"/>
        </w:rPr>
        <w:t>can terminate with an error</w:t>
      </w:r>
      <w:r>
        <w:t>.</w:t>
      </w:r>
    </w:p>
    <w:p w14:paraId="265DAB4F" w14:textId="77777777" w:rsidR="0000071B" w:rsidRDefault="0000071B" w:rsidP="0000071B"/>
    <w:p w14:paraId="7281CEB6" w14:textId="77777777" w:rsidR="0000071B" w:rsidRDefault="0000071B" w:rsidP="0000071B">
      <w:r w:rsidRPr="00832081">
        <w:t xml:space="preserve">public static &lt;T&gt; Flux&lt;T&gt; </w:t>
      </w:r>
      <w:r w:rsidRPr="00832081">
        <w:rPr>
          <w:color w:val="00B0F0"/>
        </w:rPr>
        <w:t>just</w:t>
      </w:r>
      <w:r w:rsidRPr="00832081">
        <w:t>(T data)</w:t>
      </w:r>
    </w:p>
    <w:p w14:paraId="78E41439" w14:textId="77777777" w:rsidR="0000071B" w:rsidRPr="00843E26" w:rsidRDefault="0000071B" w:rsidP="0000071B">
      <w:pPr>
        <w:ind w:left="432"/>
      </w:pPr>
      <w:r w:rsidRPr="00843E26">
        <w:t xml:space="preserve">Emit multiple elements. </w:t>
      </w:r>
    </w:p>
    <w:p w14:paraId="60E8D580" w14:textId="77777777" w:rsidR="0000071B" w:rsidRPr="00045247" w:rsidRDefault="0000071B" w:rsidP="0000071B">
      <w:pPr>
        <w:ind w:left="864"/>
        <w:rPr>
          <w:rFonts w:ascii="Consolas" w:hAnsi="Consolas"/>
        </w:rPr>
      </w:pPr>
      <w:r w:rsidRPr="00045247">
        <w:rPr>
          <w:rFonts w:ascii="Consolas" w:hAnsi="Consolas"/>
        </w:rPr>
        <w:t>Flux&lt;String&gt; flux = Flux.just("Spring", "Reactor", "Flux");</w:t>
      </w:r>
    </w:p>
    <w:p w14:paraId="5F538702" w14:textId="77777777" w:rsidR="0000071B" w:rsidRDefault="0000071B" w:rsidP="0000071B">
      <w:r w:rsidRPr="001B64DE">
        <w:t xml:space="preserve">public static &lt;T&gt; Flux&lt;T&gt; </w:t>
      </w:r>
      <w:r w:rsidRPr="001B64DE">
        <w:rPr>
          <w:color w:val="00B0F0"/>
        </w:rPr>
        <w:t>fromIterable</w:t>
      </w:r>
      <w:r w:rsidRPr="001B64DE">
        <w:t>(Iterable&lt;? extends T&gt; it)</w:t>
      </w:r>
    </w:p>
    <w:p w14:paraId="226F4D11" w14:textId="77777777" w:rsidR="0000071B" w:rsidRPr="001B64DE" w:rsidRDefault="0000071B" w:rsidP="0000071B">
      <w:pPr>
        <w:ind w:left="432"/>
      </w:pPr>
      <w:r w:rsidRPr="001B64DE">
        <w:t>Create a Flux from a Collection.</w:t>
      </w:r>
    </w:p>
    <w:p w14:paraId="22EC49E3" w14:textId="77777777" w:rsidR="0000071B" w:rsidRPr="001B64DE" w:rsidRDefault="0000071B" w:rsidP="0000071B">
      <w:pPr>
        <w:ind w:left="864"/>
        <w:rPr>
          <w:rFonts w:ascii="Consolas" w:hAnsi="Consolas"/>
        </w:rPr>
      </w:pPr>
      <w:r w:rsidRPr="001B64DE">
        <w:rPr>
          <w:rFonts w:ascii="Consolas" w:hAnsi="Consolas"/>
        </w:rPr>
        <w:t>List&lt;String&gt; data = Arrays.asList("Spring", "Reactor", "WebFlux");</w:t>
      </w:r>
    </w:p>
    <w:p w14:paraId="5DDB5298" w14:textId="77777777" w:rsidR="0000071B" w:rsidRPr="001B64DE" w:rsidRDefault="0000071B" w:rsidP="0000071B">
      <w:pPr>
        <w:ind w:left="864"/>
        <w:rPr>
          <w:rFonts w:ascii="Consolas" w:hAnsi="Consolas"/>
        </w:rPr>
      </w:pPr>
      <w:r w:rsidRPr="001B64DE">
        <w:rPr>
          <w:rFonts w:ascii="Consolas" w:hAnsi="Consolas"/>
        </w:rPr>
        <w:t>Flux&lt;String&gt; flux = Flux.fromIterable(data);</w:t>
      </w:r>
    </w:p>
    <w:p w14:paraId="41FC75D9" w14:textId="77777777" w:rsidR="0000071B" w:rsidRPr="007310ED" w:rsidRDefault="0000071B" w:rsidP="0000071B">
      <w:r w:rsidRPr="007310ED">
        <w:t xml:space="preserve">public static Flux&lt;Integer&gt; </w:t>
      </w:r>
      <w:r w:rsidRPr="007310ED">
        <w:rPr>
          <w:color w:val="00B0F0"/>
        </w:rPr>
        <w:t>range</w:t>
      </w:r>
      <w:r w:rsidRPr="007310ED">
        <w:t>(int start, int count)</w:t>
      </w:r>
    </w:p>
    <w:p w14:paraId="0D41DD80" w14:textId="77777777" w:rsidR="0000071B" w:rsidRDefault="0000071B" w:rsidP="0000071B">
      <w:pPr>
        <w:ind w:left="432"/>
      </w:pPr>
      <w:r w:rsidRPr="007310ED">
        <w:t>Emit a range of numbers.</w:t>
      </w:r>
    </w:p>
    <w:p w14:paraId="32DB3EE8" w14:textId="77777777" w:rsidR="0000071B" w:rsidRPr="007310ED" w:rsidRDefault="0000071B" w:rsidP="0000071B">
      <w:pPr>
        <w:ind w:left="864"/>
        <w:rPr>
          <w:rFonts w:ascii="Consolas" w:hAnsi="Consolas"/>
        </w:rPr>
      </w:pPr>
      <w:r w:rsidRPr="007310ED">
        <w:rPr>
          <w:rFonts w:ascii="Consolas" w:hAnsi="Consolas"/>
        </w:rPr>
        <w:t>Flux&lt;Integer&gt; flux = Flux.range(1, 5);  // Emits 1, 2, 3, 4, 5</w:t>
      </w:r>
    </w:p>
    <w:p w14:paraId="20092818" w14:textId="77777777" w:rsidR="0000071B" w:rsidRDefault="0000071B" w:rsidP="0000071B">
      <w:r w:rsidRPr="007310ED">
        <w:t xml:space="preserve">public static &lt;T&gt; Flux&lt;T&gt; </w:t>
      </w:r>
      <w:r w:rsidRPr="007310ED">
        <w:rPr>
          <w:color w:val="00B0F0"/>
        </w:rPr>
        <w:t>empty</w:t>
      </w:r>
      <w:r w:rsidRPr="007310ED">
        <w:t>()</w:t>
      </w:r>
    </w:p>
    <w:p w14:paraId="1A53E415" w14:textId="77777777" w:rsidR="0000071B" w:rsidRDefault="0000071B" w:rsidP="0000071B">
      <w:pPr>
        <w:ind w:left="432"/>
      </w:pPr>
      <w:r w:rsidRPr="004D0F11">
        <w:t>Emit no items and complete immediately.</w:t>
      </w:r>
    </w:p>
    <w:p w14:paraId="1F61B86C" w14:textId="77777777" w:rsidR="0000071B" w:rsidRPr="004D0F11" w:rsidRDefault="0000071B" w:rsidP="0000071B">
      <w:pPr>
        <w:ind w:left="864"/>
        <w:rPr>
          <w:rFonts w:ascii="Consolas" w:hAnsi="Consolas"/>
        </w:rPr>
      </w:pPr>
      <w:r w:rsidRPr="004D0F11">
        <w:rPr>
          <w:rFonts w:ascii="Consolas" w:hAnsi="Consolas"/>
        </w:rPr>
        <w:t>Flux&lt;String&gt; flux = Flux.empty();</w:t>
      </w:r>
    </w:p>
    <w:p w14:paraId="02ECC2F5" w14:textId="77777777" w:rsidR="0000071B" w:rsidRPr="004D0F11" w:rsidRDefault="0000071B" w:rsidP="0000071B">
      <w:r w:rsidRPr="004D0F11">
        <w:t xml:space="preserve">public static &lt;T&gt; Flux&lt;T&gt; </w:t>
      </w:r>
      <w:r w:rsidRPr="004D0F11">
        <w:rPr>
          <w:color w:val="00B0F0"/>
        </w:rPr>
        <w:t>error</w:t>
      </w:r>
      <w:r w:rsidRPr="004D0F11">
        <w:t>(Throwable error)</w:t>
      </w:r>
    </w:p>
    <w:p w14:paraId="4FFFDB90" w14:textId="77777777" w:rsidR="0000071B" w:rsidRDefault="0000071B" w:rsidP="0000071B">
      <w:pPr>
        <w:ind w:left="432"/>
      </w:pPr>
      <w:r w:rsidRPr="004D0F11">
        <w:t>Emit an error.</w:t>
      </w:r>
    </w:p>
    <w:p w14:paraId="259703C0" w14:textId="77777777" w:rsidR="0000071B" w:rsidRPr="004D0F11" w:rsidRDefault="0000071B" w:rsidP="0000071B">
      <w:pPr>
        <w:ind w:left="864"/>
        <w:rPr>
          <w:rFonts w:ascii="Consolas" w:hAnsi="Consolas"/>
        </w:rPr>
      </w:pPr>
      <w:r w:rsidRPr="004D0F11">
        <w:rPr>
          <w:rFonts w:ascii="Consolas" w:hAnsi="Consolas"/>
        </w:rPr>
        <w:t>Flux&lt;String&gt; flux = Flux.error(new RuntimeException("Error occurred"));</w:t>
      </w:r>
    </w:p>
    <w:p w14:paraId="2D779E77" w14:textId="77777777" w:rsidR="0000071B" w:rsidRPr="0061002A" w:rsidRDefault="0000071B" w:rsidP="0000071B">
      <w:pPr>
        <w:ind w:left="864"/>
        <w:rPr>
          <w:rFonts w:ascii="Consolas" w:hAnsi="Consolas"/>
        </w:rPr>
      </w:pPr>
    </w:p>
    <w:p w14:paraId="6106FA2B" w14:textId="77777777" w:rsidR="0000071B" w:rsidRPr="00454A69" w:rsidRDefault="0000071B" w:rsidP="0000071B">
      <w:r w:rsidRPr="000C4CB0">
        <w:t xml:space="preserve">public final &lt;V&gt; Flux&lt;V&gt; </w:t>
      </w:r>
      <w:r w:rsidRPr="000C4CB0">
        <w:rPr>
          <w:color w:val="00B0F0"/>
        </w:rPr>
        <w:t>map</w:t>
      </w:r>
      <w:r w:rsidRPr="000C4CB0">
        <w:t>(Function&lt;? super T, ? extends V&gt; mapper)</w:t>
      </w:r>
    </w:p>
    <w:p w14:paraId="63B833A3" w14:textId="77777777" w:rsidR="0000071B" w:rsidRDefault="0000071B" w:rsidP="0000071B">
      <w:pPr>
        <w:ind w:left="432"/>
      </w:pPr>
      <w:r w:rsidRPr="000C4CB0">
        <w:t>Transform the emitted elements.</w:t>
      </w:r>
    </w:p>
    <w:p w14:paraId="2CA1E343" w14:textId="77777777" w:rsidR="0000071B" w:rsidRDefault="0000071B" w:rsidP="0000071B">
      <w:pPr>
        <w:ind w:left="864"/>
        <w:rPr>
          <w:rFonts w:ascii="Consolas" w:hAnsi="Consolas"/>
        </w:rPr>
      </w:pPr>
      <w:r w:rsidRPr="000C4CB0">
        <w:rPr>
          <w:rFonts w:ascii="Consolas" w:hAnsi="Consolas"/>
        </w:rPr>
        <w:t>Flux&lt;Integer&gt; flux = Flux.just(1, 2, 3).map(i -&gt; i * 2);  // Emits 2, 4, 6</w:t>
      </w:r>
    </w:p>
    <w:p w14:paraId="59983C28" w14:textId="77777777" w:rsidR="0000071B" w:rsidRDefault="0000071B" w:rsidP="0000071B">
      <w:r w:rsidRPr="00F44F03">
        <w:t xml:space="preserve">public final &lt;R&gt; Flux&lt;R&gt; </w:t>
      </w:r>
      <w:r w:rsidRPr="00F44F03">
        <w:rPr>
          <w:color w:val="00B0F0"/>
        </w:rPr>
        <w:t>flatMap</w:t>
      </w:r>
      <w:r w:rsidRPr="00F44F03">
        <w:t>(Function&lt;? super T, ? extends Publisher&lt;? extends R&gt;&gt; mapper)</w:t>
      </w:r>
    </w:p>
    <w:p w14:paraId="4048BAED" w14:textId="77777777" w:rsidR="0000071B" w:rsidRDefault="0000071B" w:rsidP="0000071B">
      <w:pPr>
        <w:ind w:left="432"/>
      </w:pPr>
      <w:r w:rsidRPr="00F44F03">
        <w:t>Asynchronously transform elements into Flux (or Mono).</w:t>
      </w:r>
    </w:p>
    <w:p w14:paraId="4137DB42" w14:textId="77777777" w:rsidR="0000071B" w:rsidRPr="00F44F03" w:rsidRDefault="0000071B" w:rsidP="0000071B">
      <w:pPr>
        <w:ind w:left="864"/>
        <w:rPr>
          <w:rFonts w:ascii="Consolas" w:hAnsi="Consolas"/>
        </w:rPr>
      </w:pPr>
      <w:r w:rsidRPr="00F44F03">
        <w:rPr>
          <w:rFonts w:ascii="Consolas" w:hAnsi="Consolas"/>
        </w:rPr>
        <w:t>Flux&lt;String&gt; flux = Flux.just("A", "B", "C")</w:t>
      </w:r>
    </w:p>
    <w:p w14:paraId="16E33F8E" w14:textId="77777777" w:rsidR="0000071B" w:rsidRPr="00F44F03" w:rsidRDefault="0000071B" w:rsidP="0000071B">
      <w:pPr>
        <w:ind w:left="864"/>
        <w:rPr>
          <w:rFonts w:ascii="Consolas" w:hAnsi="Consolas"/>
        </w:rPr>
      </w:pPr>
      <w:r w:rsidRPr="00F44F03">
        <w:rPr>
          <w:rFonts w:ascii="Consolas" w:hAnsi="Consolas"/>
        </w:rPr>
        <w:t xml:space="preserve">    .flatMap(letter -&gt; Flux.just(letter.toLowerCase(), letter.toUpperCase()));</w:t>
      </w:r>
    </w:p>
    <w:p w14:paraId="2709F67D" w14:textId="77777777" w:rsidR="0000071B" w:rsidRPr="00573CB4" w:rsidRDefault="0000071B" w:rsidP="0000071B">
      <w:r w:rsidRPr="00573CB4">
        <w:t xml:space="preserve">public final &lt;R&gt; Flux&lt;R&gt; </w:t>
      </w:r>
      <w:r w:rsidRPr="00573CB4">
        <w:rPr>
          <w:color w:val="00B0F0"/>
        </w:rPr>
        <w:t>flatMapIterable</w:t>
      </w:r>
      <w:r w:rsidRPr="00573CB4">
        <w:t>(Function&lt;? super T, ? extends Iterable&lt;? extends R&gt;&gt; mapper)</w:t>
      </w:r>
    </w:p>
    <w:p w14:paraId="4441F353" w14:textId="77777777" w:rsidR="0000071B" w:rsidRPr="00E4564C" w:rsidRDefault="0000071B" w:rsidP="0000071B">
      <w:pPr>
        <w:ind w:left="432"/>
      </w:pPr>
      <w:r w:rsidRPr="007B42D3">
        <w:t>If an exception is thrown within the flatMapIterable, the Flux will complete with the error.</w:t>
      </w:r>
    </w:p>
    <w:p w14:paraId="31208FCB" w14:textId="77777777" w:rsidR="0000071B" w:rsidRDefault="0000071B" w:rsidP="0000071B">
      <w:r w:rsidRPr="00274B38">
        <w:t xml:space="preserve">public final Flux&lt;T&gt; </w:t>
      </w:r>
      <w:r w:rsidRPr="00274B38">
        <w:rPr>
          <w:color w:val="00B0F0"/>
        </w:rPr>
        <w:t>filter</w:t>
      </w:r>
      <w:r w:rsidRPr="00274B38">
        <w:t>(Predicate&lt;? super T&gt; p)</w:t>
      </w:r>
    </w:p>
    <w:p w14:paraId="49393404" w14:textId="77777777" w:rsidR="0000071B" w:rsidRDefault="0000071B" w:rsidP="0000071B">
      <w:pPr>
        <w:ind w:left="432"/>
      </w:pPr>
      <w:r w:rsidRPr="00274B38">
        <w:t>Filter elements based on a condition.</w:t>
      </w:r>
    </w:p>
    <w:p w14:paraId="328D4C0E" w14:textId="77777777" w:rsidR="0000071B" w:rsidRPr="00274B38" w:rsidRDefault="0000071B" w:rsidP="0000071B">
      <w:pPr>
        <w:ind w:left="864"/>
        <w:rPr>
          <w:rFonts w:ascii="Consolas" w:hAnsi="Consolas"/>
        </w:rPr>
      </w:pPr>
      <w:r w:rsidRPr="00274B38">
        <w:rPr>
          <w:rFonts w:ascii="Consolas" w:hAnsi="Consolas"/>
        </w:rPr>
        <w:t>Flux&lt;Integer&gt; filteredFlux = Flux.range(1, 10).filter(i -&gt; i % 2 == 0);  // Emits even numbers</w:t>
      </w:r>
    </w:p>
    <w:p w14:paraId="71AB7D50" w14:textId="77777777" w:rsidR="0000071B" w:rsidRDefault="0000071B" w:rsidP="0000071B">
      <w:r w:rsidRPr="00F27EBF">
        <w:t xml:space="preserve">public final Flux&lt;T&gt; </w:t>
      </w:r>
      <w:r w:rsidRPr="00F27EBF">
        <w:rPr>
          <w:color w:val="00B0F0"/>
        </w:rPr>
        <w:t>take</w:t>
      </w:r>
      <w:r w:rsidRPr="00F27EBF">
        <w:t>(long n)</w:t>
      </w:r>
    </w:p>
    <w:p w14:paraId="5AF36A29" w14:textId="77777777" w:rsidR="0000071B" w:rsidRDefault="0000071B" w:rsidP="0000071B">
      <w:pPr>
        <w:ind w:left="432"/>
      </w:pPr>
      <w:r w:rsidRPr="00F27EBF">
        <w:t xml:space="preserve">Limit the number of </w:t>
      </w:r>
      <w:r w:rsidRPr="00F27EBF">
        <w:rPr>
          <w:rFonts w:ascii="Consolas" w:hAnsi="Consolas"/>
        </w:rPr>
        <w:t>emitted</w:t>
      </w:r>
      <w:r w:rsidRPr="00F27EBF">
        <w:t xml:space="preserve"> items.</w:t>
      </w:r>
    </w:p>
    <w:p w14:paraId="473C89BA" w14:textId="77777777" w:rsidR="0000071B" w:rsidRDefault="0000071B" w:rsidP="0000071B">
      <w:pPr>
        <w:ind w:left="864"/>
        <w:rPr>
          <w:rFonts w:ascii="Consolas" w:hAnsi="Consolas"/>
        </w:rPr>
      </w:pPr>
      <w:r w:rsidRPr="00F27EBF">
        <w:rPr>
          <w:rFonts w:ascii="Consolas" w:hAnsi="Consolas"/>
        </w:rPr>
        <w:t>Flux&lt;Integer&gt; limitedFlux = Flux.range(1, 10).take(3);  // Emits 1, 2, 3 and completes</w:t>
      </w:r>
    </w:p>
    <w:p w14:paraId="787C6E72" w14:textId="77777777" w:rsidR="0000071B" w:rsidRDefault="0000071B" w:rsidP="0000071B">
      <w:r>
        <w:t xml:space="preserve">public static &lt;T1, T2, O&gt; Mono&lt;O&gt; </w:t>
      </w:r>
      <w:r w:rsidRPr="00550A4A">
        <w:rPr>
          <w:color w:val="00B0F0"/>
        </w:rPr>
        <w:t>zip</w:t>
      </w:r>
      <w:r>
        <w:t xml:space="preserve">(Mono&lt;? extends T1&gt; </w:t>
      </w:r>
      <w:r w:rsidRPr="00550A4A">
        <w:rPr>
          <w:color w:val="C45911" w:themeColor="accent2" w:themeShade="BF"/>
        </w:rPr>
        <w:t>p1</w:t>
      </w:r>
      <w:r>
        <w:t>, Mono&lt;?</w:t>
      </w:r>
      <w:r>
        <w:rPr>
          <w:rFonts w:hint="eastAsia"/>
        </w:rPr>
        <w:t xml:space="preserve"> </w:t>
      </w:r>
      <w:r>
        <w:t xml:space="preserve">extends T2&gt; </w:t>
      </w:r>
      <w:r w:rsidRPr="00550A4A">
        <w:rPr>
          <w:color w:val="C45911" w:themeColor="accent2" w:themeShade="BF"/>
        </w:rPr>
        <w:t>p2</w:t>
      </w:r>
      <w:r>
        <w:t xml:space="preserve">, BiFunction&lt;? super T1, ? super T2, ? extends O&gt; </w:t>
      </w:r>
      <w:r w:rsidRPr="00550A4A">
        <w:rPr>
          <w:color w:val="C45911" w:themeColor="accent2" w:themeShade="BF"/>
        </w:rPr>
        <w:t>combinator</w:t>
      </w:r>
      <w:r>
        <w:t>)</w:t>
      </w:r>
    </w:p>
    <w:p w14:paraId="58A60F5D" w14:textId="77777777" w:rsidR="0000071B" w:rsidRDefault="0000071B" w:rsidP="0000071B">
      <w:pPr>
        <w:ind w:left="432"/>
      </w:pPr>
      <w:r w:rsidRPr="002E3D5A">
        <w:t>Combine two or more Flux sources element by element.</w:t>
      </w:r>
    </w:p>
    <w:p w14:paraId="75A837AD" w14:textId="77777777" w:rsidR="0000071B" w:rsidRPr="002E3D5A" w:rsidRDefault="0000071B" w:rsidP="0000071B">
      <w:pPr>
        <w:ind w:left="864"/>
        <w:rPr>
          <w:rFonts w:ascii="Consolas" w:hAnsi="Consolas"/>
        </w:rPr>
      </w:pPr>
      <w:r w:rsidRPr="002E3D5A">
        <w:rPr>
          <w:rFonts w:ascii="Consolas" w:hAnsi="Consolas"/>
        </w:rPr>
        <w:t>Flux&lt;String&gt; letters = Flux.just("A", "B", "C");</w:t>
      </w:r>
    </w:p>
    <w:p w14:paraId="516CE055" w14:textId="77777777" w:rsidR="0000071B" w:rsidRPr="002E3D5A" w:rsidRDefault="0000071B" w:rsidP="0000071B">
      <w:pPr>
        <w:ind w:left="864"/>
        <w:rPr>
          <w:rFonts w:ascii="Consolas" w:hAnsi="Consolas"/>
        </w:rPr>
      </w:pPr>
      <w:r w:rsidRPr="002E3D5A">
        <w:rPr>
          <w:rFonts w:ascii="Consolas" w:hAnsi="Consolas"/>
        </w:rPr>
        <w:t>Flux&lt;Integer&gt; numbers = Flux.just(1, 2, 3);</w:t>
      </w:r>
    </w:p>
    <w:p w14:paraId="58E6F9B7" w14:textId="77777777" w:rsidR="0000071B" w:rsidRPr="002E3D5A" w:rsidRDefault="0000071B" w:rsidP="0000071B">
      <w:pPr>
        <w:ind w:left="864"/>
        <w:rPr>
          <w:rFonts w:ascii="Consolas" w:hAnsi="Consolas"/>
        </w:rPr>
      </w:pPr>
      <w:r w:rsidRPr="002E3D5A">
        <w:rPr>
          <w:rFonts w:ascii="Consolas" w:hAnsi="Consolas"/>
        </w:rPr>
        <w:t>Flux&lt;String&gt; zipped = Flux.zip(letters, numbers, (letter, number) -&gt; letter + number);</w:t>
      </w:r>
    </w:p>
    <w:p w14:paraId="3006BD58" w14:textId="77777777" w:rsidR="0000071B" w:rsidRPr="002E3D5A" w:rsidRDefault="0000071B" w:rsidP="0000071B">
      <w:pPr>
        <w:ind w:left="864"/>
        <w:rPr>
          <w:rFonts w:ascii="Consolas" w:hAnsi="Consolas"/>
        </w:rPr>
      </w:pPr>
      <w:r w:rsidRPr="002E3D5A">
        <w:rPr>
          <w:rFonts w:ascii="Consolas" w:hAnsi="Consolas"/>
        </w:rPr>
        <w:t>// Emits A1, B2, C3</w:t>
      </w:r>
    </w:p>
    <w:p w14:paraId="0D9AA6F9" w14:textId="77777777" w:rsidR="0000071B" w:rsidRDefault="0000071B" w:rsidP="0000071B">
      <w:r w:rsidRPr="002E3D5A">
        <w:t xml:space="preserve">public static &lt;I&gt; Flux&lt;I&gt; </w:t>
      </w:r>
      <w:r w:rsidRPr="00B4443D">
        <w:rPr>
          <w:color w:val="00B0F0"/>
        </w:rPr>
        <w:t>merge</w:t>
      </w:r>
      <w:r w:rsidRPr="002E3D5A">
        <w:t>(Publisher&lt;? extends I&gt;... sources)</w:t>
      </w:r>
    </w:p>
    <w:p w14:paraId="0104554F" w14:textId="77777777" w:rsidR="0000071B" w:rsidRDefault="0000071B" w:rsidP="0000071B">
      <w:pPr>
        <w:ind w:left="432"/>
      </w:pPr>
      <w:r w:rsidRPr="002E3D5A">
        <w:t>Merge multiple Flux streams into one.</w:t>
      </w:r>
    </w:p>
    <w:p w14:paraId="1E4969AE" w14:textId="77777777" w:rsidR="0000071B" w:rsidRPr="00A271C6" w:rsidRDefault="0000071B" w:rsidP="0000071B">
      <w:pPr>
        <w:ind w:left="864"/>
        <w:rPr>
          <w:rFonts w:ascii="Consolas" w:hAnsi="Consolas"/>
        </w:rPr>
      </w:pPr>
      <w:r w:rsidRPr="00A271C6">
        <w:rPr>
          <w:rFonts w:ascii="Consolas" w:hAnsi="Consolas"/>
        </w:rPr>
        <w:t>Flux&lt;String&gt; mergedFlux = Flux.merge(Flux.just("A", "B"), Flux.just("C", "D"));</w:t>
      </w:r>
    </w:p>
    <w:p w14:paraId="0167F19D" w14:textId="77777777" w:rsidR="0000071B" w:rsidRDefault="0000071B" w:rsidP="0000071B">
      <w:pPr>
        <w:ind w:left="864"/>
        <w:rPr>
          <w:rFonts w:ascii="Consolas" w:hAnsi="Consolas"/>
        </w:rPr>
      </w:pPr>
      <w:r w:rsidRPr="00A271C6">
        <w:rPr>
          <w:rFonts w:ascii="Consolas" w:hAnsi="Consolas"/>
        </w:rPr>
        <w:t>// Emits A, B, C, D</w:t>
      </w:r>
    </w:p>
    <w:p w14:paraId="0BACB1E6" w14:textId="77777777" w:rsidR="0000071B" w:rsidRPr="00A271C6" w:rsidRDefault="0000071B" w:rsidP="0000071B">
      <w:pPr>
        <w:ind w:left="864"/>
        <w:rPr>
          <w:rFonts w:ascii="Consolas" w:hAnsi="Consolas"/>
        </w:rPr>
      </w:pPr>
    </w:p>
    <w:p w14:paraId="7B317392" w14:textId="77777777" w:rsidR="0000071B" w:rsidRPr="004D0F11" w:rsidRDefault="0000071B" w:rsidP="0000071B">
      <w:r w:rsidRPr="00454A69">
        <w:t xml:space="preserve">public static Flux&lt;Long&gt; </w:t>
      </w:r>
      <w:r w:rsidRPr="00454A69">
        <w:rPr>
          <w:color w:val="00B0F0"/>
        </w:rPr>
        <w:t>interval</w:t>
      </w:r>
      <w:r w:rsidRPr="00454A69">
        <w:t>(Duration period)</w:t>
      </w:r>
    </w:p>
    <w:p w14:paraId="332B9FC7" w14:textId="77777777" w:rsidR="0000071B" w:rsidRDefault="0000071B" w:rsidP="0000071B">
      <w:pPr>
        <w:ind w:left="432"/>
      </w:pPr>
      <w:r w:rsidRPr="00454A69">
        <w:t xml:space="preserve">Emit items </w:t>
      </w:r>
      <w:r w:rsidRPr="00454A69">
        <w:rPr>
          <w:color w:val="538135" w:themeColor="accent6" w:themeShade="BF"/>
        </w:rPr>
        <w:t xml:space="preserve">at regular time intervals </w:t>
      </w:r>
      <w:r w:rsidRPr="00454A69">
        <w:t>(useful for streaming or polling).</w:t>
      </w:r>
    </w:p>
    <w:p w14:paraId="2B9D52F6" w14:textId="77777777" w:rsidR="0000071B" w:rsidRDefault="0000071B" w:rsidP="0000071B">
      <w:pPr>
        <w:ind w:left="864"/>
        <w:rPr>
          <w:rFonts w:ascii="Consolas" w:hAnsi="Consolas"/>
        </w:rPr>
      </w:pPr>
      <w:r w:rsidRPr="00454A69">
        <w:rPr>
          <w:rFonts w:ascii="Consolas" w:hAnsi="Consolas"/>
        </w:rPr>
        <w:t>Flux&lt;Long&gt; intervalFlux = Flux.interval(Duration.ofSeconds(1));  // Emits a value every second</w:t>
      </w:r>
    </w:p>
    <w:p w14:paraId="4D846DA6" w14:textId="77777777" w:rsidR="0000071B" w:rsidRDefault="0000071B" w:rsidP="0000071B">
      <w:pPr>
        <w:ind w:left="864"/>
        <w:rPr>
          <w:rFonts w:ascii="Consolas" w:hAnsi="Consolas"/>
        </w:rPr>
      </w:pPr>
    </w:p>
    <w:p w14:paraId="6C6F61AD" w14:textId="77777777" w:rsidR="0000071B" w:rsidRPr="00944E5B" w:rsidRDefault="0000071B" w:rsidP="0000071B">
      <w:pPr>
        <w:ind w:left="864"/>
        <w:rPr>
          <w:rFonts w:ascii="Consolas" w:hAnsi="Consolas"/>
        </w:rPr>
      </w:pPr>
      <w:r w:rsidRPr="00944E5B">
        <w:rPr>
          <w:rFonts w:ascii="Consolas" w:hAnsi="Consolas"/>
        </w:rPr>
        <w:t>Flux&lt;Long&gt; flux = Flux.interval(Duration.ofSeconds(1)).take(5);  // Emits 5 values every second</w:t>
      </w:r>
    </w:p>
    <w:p w14:paraId="08032B07" w14:textId="77777777" w:rsidR="0000071B" w:rsidRDefault="0000071B" w:rsidP="0000071B">
      <w:pPr>
        <w:ind w:left="864"/>
        <w:rPr>
          <w:rFonts w:ascii="Consolas" w:hAnsi="Consolas"/>
        </w:rPr>
      </w:pPr>
      <w:r w:rsidRPr="00944E5B">
        <w:rPr>
          <w:rFonts w:ascii="Consolas" w:hAnsi="Consolas"/>
        </w:rPr>
        <w:t>flux.subscribe(System.out::println);</w:t>
      </w:r>
    </w:p>
    <w:p w14:paraId="7C9664B6" w14:textId="77777777" w:rsidR="0000071B" w:rsidRDefault="0000071B" w:rsidP="0000071B">
      <w:r w:rsidRPr="00ED4790">
        <w:t xml:space="preserve">public final Flux&lt;T&gt; </w:t>
      </w:r>
      <w:r w:rsidRPr="00ED4790">
        <w:rPr>
          <w:color w:val="00B0F0"/>
        </w:rPr>
        <w:t>delayElements</w:t>
      </w:r>
      <w:r w:rsidRPr="00ED4790">
        <w:t>(Duration delay)</w:t>
      </w:r>
    </w:p>
    <w:p w14:paraId="30A28AA9" w14:textId="77777777" w:rsidR="0000071B" w:rsidRDefault="0000071B" w:rsidP="0000071B">
      <w:pPr>
        <w:ind w:left="432"/>
      </w:pPr>
      <w:r>
        <w:rPr>
          <w:rFonts w:hint="eastAsia"/>
        </w:rPr>
        <w:t>I</w:t>
      </w:r>
      <w:r w:rsidRPr="009F1C9A">
        <w:t xml:space="preserve">ntroduces </w:t>
      </w:r>
      <w:r w:rsidRPr="009F1C9A">
        <w:rPr>
          <w:color w:val="538135" w:themeColor="accent6" w:themeShade="BF"/>
        </w:rPr>
        <w:t xml:space="preserve">a delay between the emission of each item </w:t>
      </w:r>
      <w:r w:rsidRPr="009F1C9A">
        <w:t>in the stream</w:t>
      </w:r>
    </w:p>
    <w:p w14:paraId="66AE48A3" w14:textId="77777777" w:rsidR="0000071B" w:rsidRDefault="0000071B" w:rsidP="0000071B">
      <w:pPr>
        <w:ind w:left="864"/>
        <w:rPr>
          <w:rFonts w:ascii="Consolas" w:hAnsi="Consolas"/>
        </w:rPr>
      </w:pPr>
      <w:r w:rsidRPr="0061002A">
        <w:rPr>
          <w:rFonts w:ascii="Consolas" w:hAnsi="Consolas"/>
        </w:rPr>
        <w:t>Flux.range(1, 10).delayElements(Duration.ofSeconds(1));</w:t>
      </w:r>
    </w:p>
    <w:p w14:paraId="47258DD9" w14:textId="77777777" w:rsidR="0000071B" w:rsidRDefault="0000071B" w:rsidP="0000071B"/>
    <w:p w14:paraId="06BFA89C" w14:textId="77777777" w:rsidR="0000071B" w:rsidRDefault="0000071B" w:rsidP="0000071B">
      <w:r w:rsidRPr="00AD5FF1">
        <w:t xml:space="preserve">public final Mono&lt;T&gt; </w:t>
      </w:r>
      <w:r w:rsidRPr="00AD5FF1">
        <w:rPr>
          <w:color w:val="00B0F0"/>
        </w:rPr>
        <w:t>doOnNext</w:t>
      </w:r>
      <w:r w:rsidRPr="00AD5FF1">
        <w:t>(Consumer&lt;? super T&gt; onNext)</w:t>
      </w:r>
    </w:p>
    <w:p w14:paraId="01B415EF" w14:textId="77777777" w:rsidR="0000071B" w:rsidRDefault="0000071B" w:rsidP="0000071B">
      <w:pPr>
        <w:ind w:left="432"/>
      </w:pPr>
      <w:r w:rsidRPr="00AD5FF1">
        <w:t>Perform side-effects on each emitted item.</w:t>
      </w:r>
    </w:p>
    <w:p w14:paraId="74BA1A35" w14:textId="77777777" w:rsidR="0000071B" w:rsidRPr="00AD5FF1" w:rsidRDefault="0000071B" w:rsidP="0000071B">
      <w:pPr>
        <w:ind w:left="864"/>
        <w:rPr>
          <w:rFonts w:ascii="Consolas" w:hAnsi="Consolas"/>
        </w:rPr>
      </w:pPr>
      <w:r w:rsidRPr="00AD5FF1">
        <w:rPr>
          <w:rFonts w:ascii="Consolas" w:hAnsi="Consolas"/>
        </w:rPr>
        <w:t>Flux&lt;String&gt; flux = Flux.just("A", "B", "C")</w:t>
      </w:r>
    </w:p>
    <w:p w14:paraId="228C5FCA" w14:textId="77777777" w:rsidR="0000071B" w:rsidRPr="00AD5FF1" w:rsidRDefault="0000071B" w:rsidP="0000071B">
      <w:pPr>
        <w:ind w:left="864"/>
        <w:rPr>
          <w:rFonts w:ascii="Consolas" w:hAnsi="Consolas"/>
        </w:rPr>
      </w:pPr>
      <w:r w:rsidRPr="00AD5FF1">
        <w:rPr>
          <w:rFonts w:ascii="Consolas" w:hAnsi="Consolas"/>
        </w:rPr>
        <w:t xml:space="preserve">    .doOnNext(val -&gt; System.out.println("Value: " + val));  // Prints each value</w:t>
      </w:r>
    </w:p>
    <w:p w14:paraId="7E438E96" w14:textId="77777777" w:rsidR="0000071B" w:rsidRPr="00F62251" w:rsidRDefault="0000071B" w:rsidP="0000071B">
      <w:r w:rsidRPr="00F62251">
        <w:t xml:space="preserve">public final Flux&lt;T&gt; </w:t>
      </w:r>
      <w:r w:rsidRPr="00F62251">
        <w:rPr>
          <w:color w:val="00B0F0"/>
        </w:rPr>
        <w:t>onErrorResume</w:t>
      </w:r>
      <w:r w:rsidRPr="00F62251">
        <w:t xml:space="preserve">(Function&lt;? super Throwable, ? extends Publisher&lt;? extends T&gt;&gt; fallback) </w:t>
      </w:r>
    </w:p>
    <w:p w14:paraId="00C21844" w14:textId="77777777" w:rsidR="0000071B" w:rsidRDefault="0000071B" w:rsidP="0000071B">
      <w:pPr>
        <w:ind w:left="432"/>
      </w:pPr>
      <w:r w:rsidRPr="006F0D9C">
        <w:t xml:space="preserve">Subscribe </w:t>
      </w:r>
      <w:r w:rsidRPr="006039EB">
        <w:rPr>
          <w:color w:val="538135" w:themeColor="accent6" w:themeShade="BF"/>
        </w:rPr>
        <w:t xml:space="preserve">to a returned fallback publisher </w:t>
      </w:r>
      <w:r w:rsidRPr="006F0D9C">
        <w:t>when any error occurs, using a function to choose the fallback depending on the error.</w:t>
      </w:r>
    </w:p>
    <w:p w14:paraId="3129A146" w14:textId="77777777" w:rsidR="0000071B" w:rsidRDefault="0000071B" w:rsidP="0000071B">
      <w:r w:rsidRPr="008F731D">
        <w:t xml:space="preserve">public final void </w:t>
      </w:r>
      <w:r w:rsidRPr="008F731D">
        <w:rPr>
          <w:color w:val="00B0F0"/>
        </w:rPr>
        <w:t>subscribe</w:t>
      </w:r>
      <w:r w:rsidRPr="008F731D">
        <w:t>(Subscriber&lt;? super T&gt; actual)</w:t>
      </w:r>
    </w:p>
    <w:p w14:paraId="251CD997" w14:textId="77777777" w:rsidR="0000071B" w:rsidRPr="001C726B" w:rsidRDefault="0000071B" w:rsidP="0000071B"/>
    <w:p w14:paraId="5ED44F0E" w14:textId="77777777" w:rsidR="0000071B" w:rsidRDefault="0000071B" w:rsidP="0000071B"/>
    <w:p w14:paraId="11E9C270" w14:textId="77777777" w:rsidR="0000071B" w:rsidRDefault="0000071B" w:rsidP="0000071B">
      <w:pPr>
        <w:pStyle w:val="Heading4"/>
      </w:pPr>
      <w:r>
        <w:t>[reactor-extra]</w:t>
      </w:r>
    </w:p>
    <w:p w14:paraId="4FD50586" w14:textId="77777777" w:rsidR="0000071B" w:rsidRDefault="0000071B" w:rsidP="0000071B">
      <w:pPr>
        <w:pStyle w:val="Heading8"/>
      </w:pPr>
      <w:r w:rsidRPr="00915AB6">
        <w:t>CacheMono</w:t>
      </w:r>
    </w:p>
    <w:p w14:paraId="3A41C06B" w14:textId="77777777" w:rsidR="0000071B" w:rsidRPr="00915AB6" w:rsidRDefault="0000071B" w:rsidP="0000071B">
      <w:r w:rsidRPr="00915AB6">
        <w:t>package reactor.cache;</w:t>
      </w:r>
      <w:r w:rsidRPr="00915AB6">
        <w:br/>
        <w:t xml:space="preserve">public class </w:t>
      </w:r>
      <w:r w:rsidRPr="00915AB6">
        <w:rPr>
          <w:b/>
          <w:bCs/>
        </w:rPr>
        <w:t>CacheMono</w:t>
      </w:r>
      <w:r w:rsidRPr="00915AB6">
        <w:t xml:space="preserve"> </w:t>
      </w:r>
    </w:p>
    <w:p w14:paraId="077FA171" w14:textId="77777777" w:rsidR="0000071B" w:rsidRDefault="0000071B" w:rsidP="0000071B"/>
    <w:p w14:paraId="466113FD" w14:textId="77777777" w:rsidR="0000071B" w:rsidRPr="00336C9D" w:rsidRDefault="0000071B" w:rsidP="0000071B">
      <w:r w:rsidRPr="00336C9D">
        <w:t xml:space="preserve">public static &lt;KEY, VALUE&gt; MonoCacheBuilderCacheMiss&lt;KEY, VALUE&gt; </w:t>
      </w:r>
      <w:r w:rsidRPr="00336C9D">
        <w:rPr>
          <w:color w:val="00B0F0"/>
        </w:rPr>
        <w:t>lookup</w:t>
      </w:r>
      <w:r w:rsidRPr="00336C9D">
        <w:t xml:space="preserve">(  Function&lt;KEY, Mono&lt;Signal&lt;? extends VALUE&gt;&gt;&gt; reader, KEY key) </w:t>
      </w:r>
    </w:p>
    <w:p w14:paraId="1548A3A2" w14:textId="77777777" w:rsidR="0000071B" w:rsidRDefault="0000071B" w:rsidP="0000071B">
      <w:pPr>
        <w:ind w:left="432"/>
      </w:pPr>
      <w:r w:rsidRPr="00C94182">
        <w:t xml:space="preserve">Restore a Mono&lt;VALUE&gt; </w:t>
      </w:r>
      <w:r w:rsidRPr="00C94182">
        <w:rPr>
          <w:color w:val="538135" w:themeColor="accent6" w:themeShade="BF"/>
        </w:rPr>
        <w:t xml:space="preserve">from the reader Function </w:t>
      </w:r>
      <w:r w:rsidRPr="00C94182">
        <w:t xml:space="preserve">(see below) given a provided key. </w:t>
      </w:r>
    </w:p>
    <w:p w14:paraId="1EBA45B6" w14:textId="77777777" w:rsidR="0000071B" w:rsidRPr="00336C9D" w:rsidRDefault="0000071B" w:rsidP="0000071B">
      <w:pPr>
        <w:ind w:left="432"/>
      </w:pPr>
      <w:r w:rsidRPr="00C94182">
        <w:t>If no value is in the cache, it will be calculated from the original source which is set up in the next step.</w:t>
      </w:r>
    </w:p>
    <w:p w14:paraId="6B111202" w14:textId="77777777" w:rsidR="0000071B" w:rsidRPr="00336C9D" w:rsidRDefault="0000071B" w:rsidP="0000071B">
      <w:r w:rsidRPr="0078133A">
        <w:t xml:space="preserve">public interface </w:t>
      </w:r>
      <w:r w:rsidRPr="0078133A">
        <w:rPr>
          <w:color w:val="00B0F0"/>
        </w:rPr>
        <w:t>MonoCacheBuilderCacheMiss</w:t>
      </w:r>
      <w:r w:rsidRPr="0078133A">
        <w:t xml:space="preserve">&lt;KEY, VALUE&gt; </w:t>
      </w:r>
    </w:p>
    <w:p w14:paraId="08ECCE17" w14:textId="77777777" w:rsidR="0000071B" w:rsidRPr="0078133A" w:rsidRDefault="0000071B" w:rsidP="0000071B">
      <w:pPr>
        <w:ind w:left="432"/>
      </w:pPr>
      <w:r w:rsidRPr="0078133A">
        <w:t xml:space="preserve">default MonoCacheBuilderCacheWriter&lt;KEY, VALUE&gt; </w:t>
      </w:r>
      <w:r w:rsidRPr="0078133A">
        <w:rPr>
          <w:color w:val="00B0F0"/>
        </w:rPr>
        <w:t>onCacheMissResume</w:t>
      </w:r>
      <w:r w:rsidRPr="0078133A">
        <w:t xml:space="preserve">(Mono&lt;VALUE&gt; other) </w:t>
      </w:r>
    </w:p>
    <w:p w14:paraId="7FAB0977" w14:textId="77777777" w:rsidR="0000071B" w:rsidRDefault="0000071B" w:rsidP="0000071B">
      <w:pPr>
        <w:ind w:left="864"/>
      </w:pPr>
      <w:r w:rsidRPr="0038650B">
        <w:t>Setup original source to fallback to in case of cache miss.</w:t>
      </w:r>
    </w:p>
    <w:p w14:paraId="5F971483" w14:textId="77777777" w:rsidR="0000071B" w:rsidRPr="0038650B" w:rsidRDefault="0000071B" w:rsidP="0000071B">
      <w:r w:rsidRPr="0038650B">
        <w:t xml:space="preserve">public interface </w:t>
      </w:r>
      <w:r w:rsidRPr="0038650B">
        <w:rPr>
          <w:color w:val="00B0F0"/>
        </w:rPr>
        <w:t>MonoCacheBuilderCacheWriter</w:t>
      </w:r>
      <w:r w:rsidRPr="0038650B">
        <w:t xml:space="preserve">&lt;KEY, VALUE&gt; </w:t>
      </w:r>
    </w:p>
    <w:p w14:paraId="41FAD037" w14:textId="77777777" w:rsidR="0000071B" w:rsidRPr="00174A80" w:rsidRDefault="0000071B" w:rsidP="0000071B">
      <w:pPr>
        <w:ind w:left="432"/>
      </w:pPr>
      <w:r w:rsidRPr="00174A80">
        <w:t xml:space="preserve">Mono&lt;VALUE&gt; </w:t>
      </w:r>
      <w:r w:rsidRPr="00174A80">
        <w:rPr>
          <w:color w:val="00B0F0"/>
        </w:rPr>
        <w:t>andWriteWith</w:t>
      </w:r>
      <w:r w:rsidRPr="00174A80">
        <w:t>(BiFunction&lt;KEY, Signal&lt;? extends VALUE&gt;, Mono&lt;Void&gt;&gt; writer);</w:t>
      </w:r>
    </w:p>
    <w:p w14:paraId="4E1293AA" w14:textId="77777777" w:rsidR="0000071B" w:rsidRDefault="0000071B" w:rsidP="0000071B">
      <w:pPr>
        <w:ind w:left="864"/>
      </w:pPr>
      <w:r w:rsidRPr="00174A80">
        <w:t xml:space="preserve">Set up the cache writer BiFunction to use </w:t>
      </w:r>
      <w:r w:rsidRPr="00174A80">
        <w:rPr>
          <w:color w:val="538135" w:themeColor="accent6" w:themeShade="BF"/>
        </w:rPr>
        <w:t xml:space="preserve">to store the source data into the cache </w:t>
      </w:r>
      <w:r w:rsidRPr="00174A80">
        <w:t>in case of cache miss.</w:t>
      </w:r>
    </w:p>
    <w:p w14:paraId="39B7B7C0" w14:textId="77777777" w:rsidR="0000071B" w:rsidRDefault="0000071B" w:rsidP="0000071B"/>
    <w:p w14:paraId="5811162B" w14:textId="77777777" w:rsidR="0000071B" w:rsidRDefault="0000071B" w:rsidP="0000071B">
      <w:pPr>
        <w:pStyle w:val="Heading4"/>
      </w:pPr>
      <w:r>
        <w:t>[reactor-netty]</w:t>
      </w:r>
    </w:p>
    <w:p w14:paraId="228C4C29" w14:textId="77777777" w:rsidR="0000071B" w:rsidRPr="003D3791" w:rsidRDefault="0000071B" w:rsidP="0000071B">
      <w:pPr>
        <w:pStyle w:val="Heading8"/>
      </w:pPr>
      <w:r w:rsidRPr="003D3791">
        <w:t>TcpClient</w:t>
      </w:r>
    </w:p>
    <w:p w14:paraId="7B5280E1" w14:textId="77777777" w:rsidR="0000071B" w:rsidRPr="004B7CC1" w:rsidRDefault="0000071B" w:rsidP="0000071B">
      <w:r w:rsidRPr="004B7CC1">
        <w:t>package reactor.netty.tcp;</w:t>
      </w:r>
      <w:r w:rsidRPr="004B7CC1">
        <w:br/>
        <w:t xml:space="preserve">public abstract class </w:t>
      </w:r>
      <w:r w:rsidRPr="004B7CC1">
        <w:rPr>
          <w:b/>
          <w:bCs/>
        </w:rPr>
        <w:t>TcpClient</w:t>
      </w:r>
    </w:p>
    <w:p w14:paraId="27273C97" w14:textId="77777777" w:rsidR="0000071B" w:rsidRPr="004B7CC1" w:rsidRDefault="0000071B" w:rsidP="0000071B">
      <w:r w:rsidRPr="004B7CC1">
        <w:t xml:space="preserve">public static TcpClient </w:t>
      </w:r>
      <w:r w:rsidRPr="004B7CC1">
        <w:rPr>
          <w:color w:val="00B0F0"/>
        </w:rPr>
        <w:t>create</w:t>
      </w:r>
      <w:r w:rsidRPr="004B7CC1">
        <w:t>()</w:t>
      </w:r>
    </w:p>
    <w:p w14:paraId="274C2248" w14:textId="77777777" w:rsidR="0000071B" w:rsidRPr="00890AC7" w:rsidRDefault="0000071B" w:rsidP="0000071B">
      <w:r w:rsidRPr="00890AC7">
        <w:t xml:space="preserve">public final &lt;T&gt; TcpClient </w:t>
      </w:r>
      <w:r w:rsidRPr="00890AC7">
        <w:rPr>
          <w:color w:val="00B0F0"/>
        </w:rPr>
        <w:t>option</w:t>
      </w:r>
      <w:r w:rsidRPr="00890AC7">
        <w:t>(ChannelOption&lt;T&gt; key, @Nullable T value)</w:t>
      </w:r>
    </w:p>
    <w:p w14:paraId="2ECBEB31" w14:textId="77777777" w:rsidR="0000071B" w:rsidRPr="00890AC7" w:rsidRDefault="0000071B" w:rsidP="0000071B">
      <w:r w:rsidRPr="00890AC7">
        <w:t xml:space="preserve">public final TcpClient </w:t>
      </w:r>
      <w:r w:rsidRPr="00890AC7">
        <w:rPr>
          <w:color w:val="00B0F0"/>
        </w:rPr>
        <w:t>doOnConnected</w:t>
      </w:r>
      <w:r w:rsidRPr="00890AC7">
        <w:t xml:space="preserve">(Consumer&lt;? super Connection&gt; doOnConnected) </w:t>
      </w:r>
    </w:p>
    <w:p w14:paraId="600A71C5" w14:textId="77777777" w:rsidR="0000071B" w:rsidRPr="00890AC7" w:rsidRDefault="0000071B" w:rsidP="0000071B">
      <w:pPr>
        <w:pStyle w:val="Heading8"/>
      </w:pPr>
      <w:r w:rsidRPr="00890AC7">
        <w:t>Connection</w:t>
      </w:r>
    </w:p>
    <w:p w14:paraId="0BBB6A89" w14:textId="77777777" w:rsidR="0000071B" w:rsidRPr="00890AC7" w:rsidRDefault="0000071B" w:rsidP="0000071B">
      <w:r w:rsidRPr="00890AC7">
        <w:t>package reactor.netty;</w:t>
      </w:r>
      <w:r w:rsidRPr="00890AC7">
        <w:br/>
        <w:t>@FunctionalInterface</w:t>
      </w:r>
      <w:r w:rsidRPr="00890AC7">
        <w:br/>
        <w:t xml:space="preserve">public interface </w:t>
      </w:r>
      <w:r w:rsidRPr="00890AC7">
        <w:rPr>
          <w:b/>
          <w:bCs/>
        </w:rPr>
        <w:t>Connection</w:t>
      </w:r>
      <w:r w:rsidRPr="00890AC7">
        <w:t xml:space="preserve"> extends DisposableChannel </w:t>
      </w:r>
    </w:p>
    <w:p w14:paraId="2FF2C6B0" w14:textId="77777777" w:rsidR="0000071B" w:rsidRPr="003514B9" w:rsidRDefault="0000071B" w:rsidP="0000071B">
      <w:r w:rsidRPr="003514B9">
        <w:t xml:space="preserve">default Connection </w:t>
      </w:r>
      <w:r w:rsidRPr="003514B9">
        <w:rPr>
          <w:color w:val="00B0F0"/>
        </w:rPr>
        <w:t>addHandlerLast</w:t>
      </w:r>
      <w:r w:rsidRPr="003514B9">
        <w:t>(ChannelHandler handler)</w:t>
      </w:r>
    </w:p>
    <w:p w14:paraId="0FBD1B44" w14:textId="77777777" w:rsidR="0000071B" w:rsidRDefault="0000071B" w:rsidP="0000071B"/>
    <w:p w14:paraId="64CBC48F" w14:textId="77777777" w:rsidR="0000071B" w:rsidRDefault="0000071B" w:rsidP="0000071B">
      <w:pPr>
        <w:pStyle w:val="Heading4"/>
      </w:pPr>
      <w:r>
        <w:t>[netty-handler]</w:t>
      </w:r>
    </w:p>
    <w:p w14:paraId="78409F60" w14:textId="77777777" w:rsidR="0000071B" w:rsidRDefault="0000071B" w:rsidP="0000071B">
      <w:pPr>
        <w:pStyle w:val="Heading8"/>
      </w:pPr>
      <w:r w:rsidRPr="003514B9">
        <w:t>ReadTimeoutHandler</w:t>
      </w:r>
    </w:p>
    <w:p w14:paraId="622F28A0" w14:textId="77777777" w:rsidR="0000071B" w:rsidRDefault="0000071B" w:rsidP="0000071B">
      <w:r w:rsidRPr="003514B9">
        <w:t>package io.netty.handler.timeout;</w:t>
      </w:r>
      <w:r w:rsidRPr="003514B9">
        <w:br/>
        <w:t xml:space="preserve">public class </w:t>
      </w:r>
      <w:r w:rsidRPr="003514B9">
        <w:rPr>
          <w:b/>
          <w:bCs/>
        </w:rPr>
        <w:t>ReadTimeoutHandler</w:t>
      </w:r>
      <w:r w:rsidRPr="003514B9">
        <w:t xml:space="preserve"> extends IdleStateHandler </w:t>
      </w:r>
    </w:p>
    <w:p w14:paraId="46365A9E" w14:textId="77777777" w:rsidR="0000071B" w:rsidRDefault="0000071B" w:rsidP="0000071B"/>
    <w:p w14:paraId="2E3F26BB" w14:textId="77777777" w:rsidR="0000071B" w:rsidRDefault="0000071B" w:rsidP="0000071B"/>
    <w:p w14:paraId="47BDAAC6" w14:textId="77777777" w:rsidR="0000071B" w:rsidRPr="003514B9" w:rsidRDefault="0000071B" w:rsidP="0000071B">
      <w:pPr>
        <w:pStyle w:val="Heading8"/>
      </w:pPr>
      <w:r w:rsidRPr="003514B9">
        <w:t>WriteTimeoutHandler</w:t>
      </w:r>
    </w:p>
    <w:p w14:paraId="524D5BC6" w14:textId="77777777" w:rsidR="0000071B" w:rsidRPr="003514B9" w:rsidRDefault="0000071B" w:rsidP="0000071B">
      <w:r w:rsidRPr="003514B9">
        <w:t>package io.netty.handler.timeout;</w:t>
      </w:r>
      <w:r w:rsidRPr="003514B9">
        <w:br/>
        <w:t xml:space="preserve">public class </w:t>
      </w:r>
      <w:r w:rsidRPr="003514B9">
        <w:rPr>
          <w:b/>
          <w:bCs/>
        </w:rPr>
        <w:t>WriteTimeoutHandler</w:t>
      </w:r>
      <w:r w:rsidRPr="003514B9">
        <w:t xml:space="preserve"> extends ChannelOutboundHandlerAdapter </w:t>
      </w:r>
    </w:p>
    <w:p w14:paraId="25B83097" w14:textId="193C6BED" w:rsidR="0000071B" w:rsidRDefault="00A924E1" w:rsidP="00A924E1">
      <w:pPr>
        <w:pStyle w:val="Heading4"/>
      </w:pPr>
      <w:r>
        <w:t>[spring-webflux]</w:t>
      </w:r>
    </w:p>
    <w:p w14:paraId="4F481BCE" w14:textId="1C5F7DB6" w:rsidR="00E53B22" w:rsidRPr="00E53B22" w:rsidRDefault="00E53B22" w:rsidP="00E53B22">
      <w:pPr>
        <w:pStyle w:val="Heading8"/>
      </w:pPr>
      <w:r w:rsidRPr="00E53B22">
        <w:t>ExchangeFilterFunction</w:t>
      </w:r>
    </w:p>
    <w:p w14:paraId="17797DD8" w14:textId="77777777" w:rsidR="00E53B22" w:rsidRDefault="00E53B22" w:rsidP="00E53B22">
      <w:r w:rsidRPr="00E53B22">
        <w:t>package org.springframework.web.reactive.function.client;</w:t>
      </w:r>
      <w:r w:rsidRPr="00E53B22">
        <w:br/>
        <w:t>@FunctionalInterface</w:t>
      </w:r>
      <w:r w:rsidRPr="00E53B22">
        <w:br/>
        <w:t xml:space="preserve">public interface </w:t>
      </w:r>
      <w:r w:rsidRPr="00E53B22">
        <w:rPr>
          <w:b/>
          <w:bCs/>
        </w:rPr>
        <w:t>ExchangeFilterFunction</w:t>
      </w:r>
      <w:r w:rsidRPr="00E53B22">
        <w:t xml:space="preserve"> </w:t>
      </w:r>
    </w:p>
    <w:p w14:paraId="6B03EFAE" w14:textId="77777777" w:rsidR="00D8502F" w:rsidRPr="00D8502F" w:rsidRDefault="00D8502F" w:rsidP="00D8502F">
      <w:pPr>
        <w:ind w:left="432"/>
      </w:pPr>
      <w:r w:rsidRPr="00D8502F">
        <w:t xml:space="preserve">Represents a function </w:t>
      </w:r>
      <w:r w:rsidRPr="00D8502F">
        <w:rPr>
          <w:color w:val="538135" w:themeColor="accent6" w:themeShade="BF"/>
        </w:rPr>
        <w:t>that filters an exchange function</w:t>
      </w:r>
      <w:r w:rsidRPr="00D8502F">
        <w:t>.</w:t>
      </w:r>
    </w:p>
    <w:p w14:paraId="15ABAB8E" w14:textId="110EDA94" w:rsidR="00D8502F" w:rsidRDefault="00D8502F" w:rsidP="00D8502F">
      <w:pPr>
        <w:ind w:left="432"/>
      </w:pPr>
      <w:r w:rsidRPr="00D8502F">
        <w:t xml:space="preserve">The filter is executed </w:t>
      </w:r>
      <w:r w:rsidRPr="00D8502F">
        <w:rPr>
          <w:color w:val="538135" w:themeColor="accent6" w:themeShade="BF"/>
        </w:rPr>
        <w:t xml:space="preserve">when a Subscriber subscribes to the Publisher </w:t>
      </w:r>
      <w:r w:rsidRPr="00D8502F">
        <w:t>returned by the WebClient.</w:t>
      </w:r>
    </w:p>
    <w:p w14:paraId="7C27E96C" w14:textId="65194652" w:rsidR="00E53B22" w:rsidRPr="00E53B22" w:rsidRDefault="00E53B22" w:rsidP="00E53B22">
      <w:r w:rsidRPr="00E53B22">
        <w:br/>
        <w:t xml:space="preserve">Mono&lt;ClientResponse&gt; </w:t>
      </w:r>
      <w:r w:rsidRPr="00E53B22">
        <w:rPr>
          <w:color w:val="00B0F0"/>
        </w:rPr>
        <w:t>filter</w:t>
      </w:r>
      <w:r w:rsidRPr="00E53B22">
        <w:t>(ClientRequest request, ExchangeFunction next);</w:t>
      </w:r>
      <w:r w:rsidRPr="00E53B22">
        <w:br/>
        <w:t xml:space="preserve">default ExchangeFilterFunction </w:t>
      </w:r>
      <w:r w:rsidRPr="00E53B22">
        <w:rPr>
          <w:color w:val="00B0F0"/>
        </w:rPr>
        <w:t>andThen</w:t>
      </w:r>
      <w:r w:rsidRPr="00E53B22">
        <w:t xml:space="preserve">(ExchangeFilterFunction afterFilter) </w:t>
      </w:r>
      <w:r w:rsidRPr="00E53B22">
        <w:br/>
        <w:t xml:space="preserve">default ExchangeFunction </w:t>
      </w:r>
      <w:r w:rsidRPr="00E53B22">
        <w:rPr>
          <w:color w:val="00B0F0"/>
        </w:rPr>
        <w:t>apply</w:t>
      </w:r>
      <w:r w:rsidRPr="00E53B22">
        <w:t xml:space="preserve">(ExchangeFunction exchange) </w:t>
      </w:r>
      <w:r w:rsidRPr="00E53B22">
        <w:br/>
        <w:t xml:space="preserve">static ExchangeFilterFunction </w:t>
      </w:r>
      <w:r w:rsidRPr="00E53B22">
        <w:rPr>
          <w:color w:val="00B0F0"/>
        </w:rPr>
        <w:t>ofRequestProcessor</w:t>
      </w:r>
      <w:r w:rsidRPr="00E53B22">
        <w:t xml:space="preserve">(Function&lt;ClientRequest, Mono&lt;ClientRequest&gt;&gt; processor) </w:t>
      </w:r>
      <w:r w:rsidRPr="00E53B22">
        <w:br/>
        <w:t xml:space="preserve">static ExchangeFilterFunction </w:t>
      </w:r>
      <w:r w:rsidRPr="00E53B22">
        <w:rPr>
          <w:color w:val="00B0F0"/>
        </w:rPr>
        <w:t>ofResponseProcessor</w:t>
      </w:r>
      <w:r w:rsidRPr="00E53B22">
        <w:t xml:space="preserve">(Function&lt;ClientResponse, Mono&lt;ClientResponse&gt;&gt; processor) </w:t>
      </w:r>
    </w:p>
    <w:p w14:paraId="7F418F48" w14:textId="77777777" w:rsidR="00E53B22" w:rsidRPr="00DC50BB" w:rsidRDefault="00E53B22" w:rsidP="00DC50BB"/>
    <w:p w14:paraId="7D0C4110" w14:textId="77777777" w:rsidR="00E53B22" w:rsidRPr="00DC50BB" w:rsidRDefault="00E53B22" w:rsidP="00DC50BB"/>
    <w:p w14:paraId="262CC921" w14:textId="1122BF29" w:rsidR="0000071B" w:rsidRDefault="0064356A" w:rsidP="0064356A">
      <w:pPr>
        <w:pStyle w:val="Heading8"/>
      </w:pPr>
      <w:r w:rsidRPr="0064356A">
        <w:t>WebFluxConfigurer</w:t>
      </w:r>
    </w:p>
    <w:p w14:paraId="61E50E03" w14:textId="77777777" w:rsidR="0064356A" w:rsidRDefault="0064356A" w:rsidP="0064356A">
      <w:r w:rsidRPr="0064356A">
        <w:t>package org.springframework.web.reactive.config;</w:t>
      </w:r>
      <w:r w:rsidRPr="0064356A">
        <w:br/>
        <w:t xml:space="preserve">public interface </w:t>
      </w:r>
      <w:r w:rsidRPr="0064356A">
        <w:rPr>
          <w:b/>
          <w:bCs/>
        </w:rPr>
        <w:t>WebFluxConfigurer</w:t>
      </w:r>
      <w:r w:rsidRPr="0064356A">
        <w:t xml:space="preserve"> </w:t>
      </w:r>
    </w:p>
    <w:p w14:paraId="1C079733" w14:textId="28CAA272" w:rsidR="00B207C7" w:rsidRDefault="00B207C7" w:rsidP="00B207C7">
      <w:pPr>
        <w:ind w:left="432"/>
      </w:pPr>
      <w:r w:rsidRPr="00B207C7">
        <w:t xml:space="preserve">Defines </w:t>
      </w:r>
      <w:r w:rsidRPr="00B207C7">
        <w:rPr>
          <w:color w:val="538135" w:themeColor="accent6" w:themeShade="BF"/>
        </w:rPr>
        <w:t xml:space="preserve">callback methods </w:t>
      </w:r>
      <w:r w:rsidRPr="00B207C7">
        <w:t>to customize the configuration for WebFlux applications enabled via @EnableWebFlux.</w:t>
      </w:r>
    </w:p>
    <w:p w14:paraId="19725F99" w14:textId="5D157A74" w:rsidR="00B207C7" w:rsidRDefault="0064356A" w:rsidP="00B207C7">
      <w:r w:rsidRPr="0064356A">
        <w:br/>
        <w:t xml:space="preserve">default void </w:t>
      </w:r>
      <w:r w:rsidRPr="0064356A">
        <w:rPr>
          <w:color w:val="00B0F0"/>
        </w:rPr>
        <w:t>configureContentTypeResolver</w:t>
      </w:r>
      <w:r w:rsidRPr="0064356A">
        <w:t>(RequestedContentTypeResolverBuilder builder)</w:t>
      </w:r>
      <w:r w:rsidRPr="0064356A">
        <w:br/>
        <w:t xml:space="preserve">default void </w:t>
      </w:r>
      <w:r w:rsidRPr="0064356A">
        <w:rPr>
          <w:color w:val="00B0F0"/>
        </w:rPr>
        <w:t>addCorsMappings</w:t>
      </w:r>
      <w:r w:rsidRPr="0064356A">
        <w:t>(CorsRegistry registry)</w:t>
      </w:r>
      <w:r w:rsidRPr="0064356A">
        <w:br/>
        <w:t xml:space="preserve">default void </w:t>
      </w:r>
      <w:r w:rsidRPr="0064356A">
        <w:rPr>
          <w:color w:val="00B0F0"/>
        </w:rPr>
        <w:t>configurePathMatching</w:t>
      </w:r>
      <w:r w:rsidRPr="0064356A">
        <w:t xml:space="preserve">(PathMatchConfigurer configurer) </w:t>
      </w:r>
      <w:r w:rsidRPr="0064356A">
        <w:br/>
        <w:t xml:space="preserve">default void </w:t>
      </w:r>
      <w:r w:rsidRPr="0064356A">
        <w:rPr>
          <w:color w:val="00B0F0"/>
        </w:rPr>
        <w:t>addResourceHandlers</w:t>
      </w:r>
      <w:r w:rsidRPr="0064356A">
        <w:t>(ResourceHandlerRegistry registry)</w:t>
      </w:r>
      <w:r w:rsidRPr="0064356A">
        <w:br/>
        <w:t xml:space="preserve">default void </w:t>
      </w:r>
      <w:r w:rsidRPr="0064356A">
        <w:rPr>
          <w:color w:val="00B0F0"/>
        </w:rPr>
        <w:t>configureArgumentResolvers</w:t>
      </w:r>
      <w:r w:rsidRPr="0064356A">
        <w:t>(ArgumentResolverConfigurer configurer)</w:t>
      </w:r>
      <w:r w:rsidRPr="0064356A">
        <w:br/>
        <w:t xml:space="preserve">default void </w:t>
      </w:r>
      <w:r w:rsidRPr="0064356A">
        <w:rPr>
          <w:color w:val="00B0F0"/>
        </w:rPr>
        <w:t>configureHttpMessageCodecs</w:t>
      </w:r>
      <w:r w:rsidRPr="0064356A">
        <w:t>(ServerCodecConfigurer configurer)</w:t>
      </w:r>
      <w:r w:rsidRPr="0064356A">
        <w:br/>
        <w:t xml:space="preserve">default void </w:t>
      </w:r>
      <w:r w:rsidRPr="0064356A">
        <w:rPr>
          <w:color w:val="00B0F0"/>
        </w:rPr>
        <w:t>addFormatters</w:t>
      </w:r>
      <w:r w:rsidRPr="0064356A">
        <w:t>(FormatterRegistry registry)</w:t>
      </w:r>
    </w:p>
    <w:p w14:paraId="0EB06FC9" w14:textId="13E897D5" w:rsidR="00B207C7" w:rsidRDefault="00B207C7" w:rsidP="00B207C7">
      <w:pPr>
        <w:ind w:left="432"/>
      </w:pPr>
      <w:r w:rsidRPr="00B207C7">
        <w:t xml:space="preserve">Add </w:t>
      </w:r>
      <w:r w:rsidRPr="00B207C7">
        <w:rPr>
          <w:color w:val="538135" w:themeColor="accent6" w:themeShade="BF"/>
        </w:rPr>
        <w:t xml:space="preserve">custom Converters and Formatters </w:t>
      </w:r>
      <w:r w:rsidRPr="00B207C7">
        <w:t xml:space="preserve">for performing type conversion and formatting of </w:t>
      </w:r>
      <w:r w:rsidRPr="00B207C7">
        <w:rPr>
          <w:color w:val="538135" w:themeColor="accent6" w:themeShade="BF"/>
        </w:rPr>
        <w:t>annotated controller method arguments</w:t>
      </w:r>
      <w:r w:rsidRPr="00B207C7">
        <w:t>.</w:t>
      </w:r>
    </w:p>
    <w:p w14:paraId="191ED307" w14:textId="53CA306C" w:rsidR="0064356A" w:rsidRPr="0064356A" w:rsidRDefault="0064356A" w:rsidP="00B207C7">
      <w:r w:rsidRPr="0064356A">
        <w:t>@Nullable</w:t>
      </w:r>
      <w:r w:rsidRPr="0064356A">
        <w:br/>
        <w:t xml:space="preserve">default Validator </w:t>
      </w:r>
      <w:r w:rsidRPr="0064356A">
        <w:rPr>
          <w:color w:val="00B0F0"/>
        </w:rPr>
        <w:t>getValidator</w:t>
      </w:r>
      <w:r w:rsidRPr="0064356A">
        <w:t>()</w:t>
      </w:r>
      <w:r w:rsidRPr="0064356A">
        <w:br/>
        <w:t>@Nullable</w:t>
      </w:r>
      <w:r w:rsidRPr="0064356A">
        <w:br/>
        <w:t xml:space="preserve">default MessageCodesResolver </w:t>
      </w:r>
      <w:r w:rsidRPr="0064356A">
        <w:rPr>
          <w:color w:val="00B0F0"/>
        </w:rPr>
        <w:t>getMessageCodesResolver</w:t>
      </w:r>
      <w:r w:rsidRPr="0064356A">
        <w:t>()</w:t>
      </w:r>
      <w:r w:rsidRPr="0064356A">
        <w:br/>
        <w:t>@Nullable</w:t>
      </w:r>
      <w:r w:rsidRPr="0064356A">
        <w:br/>
        <w:t xml:space="preserve">default WebSocketService </w:t>
      </w:r>
      <w:r w:rsidRPr="0064356A">
        <w:rPr>
          <w:color w:val="00B0F0"/>
        </w:rPr>
        <w:t>getWebSocketService</w:t>
      </w:r>
      <w:r w:rsidRPr="0064356A">
        <w:t>()</w:t>
      </w:r>
      <w:r w:rsidRPr="0064356A">
        <w:br/>
        <w:t xml:space="preserve">default void </w:t>
      </w:r>
      <w:r w:rsidRPr="0064356A">
        <w:rPr>
          <w:color w:val="00B0F0"/>
        </w:rPr>
        <w:t>configureViewResolvers</w:t>
      </w:r>
      <w:r w:rsidRPr="0064356A">
        <w:t>(ViewResolverRegistry registry)</w:t>
      </w:r>
    </w:p>
    <w:p w14:paraId="33322973" w14:textId="77777777" w:rsidR="00A924E1" w:rsidRDefault="00A924E1" w:rsidP="0000071B"/>
    <w:p w14:paraId="3C0B65C3" w14:textId="77777777" w:rsidR="00A924E1" w:rsidRPr="0038650B" w:rsidRDefault="00A924E1" w:rsidP="0000071B"/>
    <w:p w14:paraId="1F2CBA47" w14:textId="77777777" w:rsidR="0000071B" w:rsidRDefault="0000071B" w:rsidP="0000071B">
      <w:pPr>
        <w:pStyle w:val="Heading3"/>
      </w:pPr>
      <w:r w:rsidRPr="004D62A9">
        <w:t>spring-statemachine-core</w:t>
      </w:r>
    </w:p>
    <w:p w14:paraId="11F2ED9E" w14:textId="77777777" w:rsidR="0000071B" w:rsidRDefault="0000071B" w:rsidP="0000071B">
      <w:pPr>
        <w:pStyle w:val="Heading4"/>
      </w:pPr>
      <w:r>
        <w:rPr>
          <w:rFonts w:hint="eastAsia"/>
        </w:rPr>
        <w:t>Configuration</w:t>
      </w:r>
    </w:p>
    <w:p w14:paraId="2F92863D" w14:textId="77777777" w:rsidR="0000071B" w:rsidRDefault="0000071B" w:rsidP="0000071B">
      <w:pPr>
        <w:pStyle w:val="Heading8"/>
      </w:pPr>
      <w:r w:rsidRPr="00D14C01">
        <w:t>Add Dependencies</w:t>
      </w:r>
    </w:p>
    <w:p w14:paraId="2334A2B6" w14:textId="77777777" w:rsidR="0000071B" w:rsidRPr="00D14C01" w:rsidRDefault="0000071B" w:rsidP="0000071B">
      <w:pPr>
        <w:rPr>
          <w:rFonts w:ascii="Consolas" w:hAnsi="Consolas"/>
        </w:rPr>
      </w:pPr>
      <w:r w:rsidRPr="00D14C01">
        <w:rPr>
          <w:rFonts w:ascii="Consolas" w:hAnsi="Consolas"/>
        </w:rPr>
        <w:t>&lt;dependency&gt;</w:t>
      </w:r>
    </w:p>
    <w:p w14:paraId="3552DDB6" w14:textId="77777777" w:rsidR="0000071B" w:rsidRPr="00D14C01" w:rsidRDefault="0000071B" w:rsidP="0000071B">
      <w:pPr>
        <w:rPr>
          <w:rFonts w:ascii="Consolas" w:hAnsi="Consolas"/>
        </w:rPr>
      </w:pPr>
      <w:r w:rsidRPr="00D14C01">
        <w:rPr>
          <w:rFonts w:ascii="Consolas" w:hAnsi="Consolas"/>
        </w:rPr>
        <w:t xml:space="preserve">    &lt;groupId&gt;org.springframework.statemachine&lt;/groupId&gt;</w:t>
      </w:r>
    </w:p>
    <w:p w14:paraId="47104E6E" w14:textId="77777777" w:rsidR="0000071B" w:rsidRPr="00D14C01" w:rsidRDefault="0000071B" w:rsidP="0000071B">
      <w:pPr>
        <w:rPr>
          <w:rFonts w:ascii="Consolas" w:hAnsi="Consolas"/>
        </w:rPr>
      </w:pPr>
      <w:r w:rsidRPr="00D14C01">
        <w:rPr>
          <w:rFonts w:ascii="Consolas" w:hAnsi="Consolas"/>
        </w:rPr>
        <w:t xml:space="preserve">    &lt;artifactId&gt;spring-statemachine-core&lt;/artifactId&gt;</w:t>
      </w:r>
    </w:p>
    <w:p w14:paraId="579DBE75" w14:textId="77777777" w:rsidR="0000071B" w:rsidRPr="00D14C01" w:rsidRDefault="0000071B" w:rsidP="0000071B">
      <w:pPr>
        <w:rPr>
          <w:rFonts w:ascii="Consolas" w:hAnsi="Consolas"/>
        </w:rPr>
      </w:pPr>
      <w:r w:rsidRPr="00D14C01">
        <w:rPr>
          <w:rFonts w:ascii="Consolas" w:hAnsi="Consolas"/>
        </w:rPr>
        <w:t xml:space="preserve">    &lt;version&gt;3.2.0&lt;/version&gt;</w:t>
      </w:r>
    </w:p>
    <w:p w14:paraId="59A068F1" w14:textId="77777777" w:rsidR="0000071B" w:rsidRDefault="0000071B" w:rsidP="0000071B">
      <w:pPr>
        <w:rPr>
          <w:rFonts w:ascii="Consolas" w:hAnsi="Consolas"/>
        </w:rPr>
      </w:pPr>
      <w:r w:rsidRPr="00D14C01">
        <w:rPr>
          <w:rFonts w:ascii="Consolas" w:hAnsi="Consolas"/>
        </w:rPr>
        <w:t>&lt;/dependency&gt;</w:t>
      </w:r>
    </w:p>
    <w:p w14:paraId="79E6C89A" w14:textId="77777777" w:rsidR="0000071B" w:rsidRDefault="0000071B" w:rsidP="0000071B">
      <w:pPr>
        <w:pStyle w:val="Heading8"/>
      </w:pPr>
      <w:r w:rsidRPr="00D14C01">
        <w:t>Define States and Events</w:t>
      </w:r>
    </w:p>
    <w:p w14:paraId="25AAC118" w14:textId="77777777" w:rsidR="0000071B" w:rsidRDefault="0000071B" w:rsidP="0000071B">
      <w:r w:rsidRPr="00D14C01">
        <w:t xml:space="preserve">Define the states and events for your state machine. </w:t>
      </w:r>
    </w:p>
    <w:p w14:paraId="22BE8705" w14:textId="77777777" w:rsidR="0000071B" w:rsidRPr="00D14C01" w:rsidRDefault="0000071B" w:rsidP="0000071B">
      <w:r w:rsidRPr="00D14C01">
        <w:t>For example, you might have an order processing workflow with states like ORDER_PLACED, ORDER_CONFIRMED, and ORDER_SHIPPED, and events like CONFIRM_ORDER and SHIP_ORDER.</w:t>
      </w:r>
    </w:p>
    <w:p w14:paraId="024E815E" w14:textId="77777777" w:rsidR="0000071B" w:rsidRDefault="0000071B" w:rsidP="0000071B">
      <w:pPr>
        <w:rPr>
          <w:rFonts w:ascii="Consolas" w:hAnsi="Consolas"/>
        </w:rPr>
      </w:pPr>
    </w:p>
    <w:p w14:paraId="18C5AF9E" w14:textId="77777777" w:rsidR="0000071B" w:rsidRPr="001C304F" w:rsidRDefault="0000071B" w:rsidP="0000071B">
      <w:pPr>
        <w:rPr>
          <w:rFonts w:ascii="Consolas" w:hAnsi="Consolas"/>
        </w:rPr>
      </w:pPr>
      <w:r w:rsidRPr="001C304F">
        <w:rPr>
          <w:rFonts w:ascii="Consolas" w:hAnsi="Consolas"/>
        </w:rPr>
        <w:t xml:space="preserve">public enum </w:t>
      </w:r>
      <w:r w:rsidRPr="00095589">
        <w:rPr>
          <w:rFonts w:ascii="Consolas" w:hAnsi="Consolas"/>
          <w:color w:val="C45911" w:themeColor="accent2" w:themeShade="BF"/>
        </w:rPr>
        <w:t xml:space="preserve">OrderStates </w:t>
      </w:r>
      <w:r w:rsidRPr="001C304F">
        <w:rPr>
          <w:rFonts w:ascii="Consolas" w:hAnsi="Consolas"/>
        </w:rPr>
        <w:t>{</w:t>
      </w:r>
    </w:p>
    <w:p w14:paraId="72EF0A47" w14:textId="77777777" w:rsidR="0000071B" w:rsidRPr="001C304F" w:rsidRDefault="0000071B" w:rsidP="0000071B">
      <w:pPr>
        <w:rPr>
          <w:rFonts w:ascii="Consolas" w:hAnsi="Consolas"/>
        </w:rPr>
      </w:pPr>
      <w:r w:rsidRPr="001C304F">
        <w:rPr>
          <w:rFonts w:ascii="Consolas" w:hAnsi="Consolas"/>
        </w:rPr>
        <w:t xml:space="preserve">    ORDER_PLACED,</w:t>
      </w:r>
    </w:p>
    <w:p w14:paraId="576A3A61" w14:textId="77777777" w:rsidR="0000071B" w:rsidRPr="001C304F" w:rsidRDefault="0000071B" w:rsidP="0000071B">
      <w:pPr>
        <w:rPr>
          <w:rFonts w:ascii="Consolas" w:hAnsi="Consolas"/>
        </w:rPr>
      </w:pPr>
      <w:r w:rsidRPr="001C304F">
        <w:rPr>
          <w:rFonts w:ascii="Consolas" w:hAnsi="Consolas"/>
        </w:rPr>
        <w:t xml:space="preserve">    ORDER_CONFIRMED,</w:t>
      </w:r>
    </w:p>
    <w:p w14:paraId="214E8D5B" w14:textId="77777777" w:rsidR="0000071B" w:rsidRPr="001C304F" w:rsidRDefault="0000071B" w:rsidP="0000071B">
      <w:pPr>
        <w:rPr>
          <w:rFonts w:ascii="Consolas" w:hAnsi="Consolas"/>
        </w:rPr>
      </w:pPr>
      <w:r w:rsidRPr="001C304F">
        <w:rPr>
          <w:rFonts w:ascii="Consolas" w:hAnsi="Consolas"/>
        </w:rPr>
        <w:t xml:space="preserve">    ORDER_SHIPPED</w:t>
      </w:r>
    </w:p>
    <w:p w14:paraId="5D91A809" w14:textId="77777777" w:rsidR="0000071B" w:rsidRPr="001C304F" w:rsidRDefault="0000071B" w:rsidP="0000071B">
      <w:pPr>
        <w:rPr>
          <w:rFonts w:ascii="Consolas" w:hAnsi="Consolas"/>
        </w:rPr>
      </w:pPr>
      <w:r w:rsidRPr="001C304F">
        <w:rPr>
          <w:rFonts w:ascii="Consolas" w:hAnsi="Consolas"/>
        </w:rPr>
        <w:t>}</w:t>
      </w:r>
    </w:p>
    <w:p w14:paraId="37E84227" w14:textId="77777777" w:rsidR="0000071B" w:rsidRPr="001C304F" w:rsidRDefault="0000071B" w:rsidP="0000071B">
      <w:pPr>
        <w:rPr>
          <w:rFonts w:ascii="Consolas" w:hAnsi="Consolas"/>
        </w:rPr>
      </w:pPr>
    </w:p>
    <w:p w14:paraId="643EA6AF" w14:textId="77777777" w:rsidR="0000071B" w:rsidRPr="001C304F" w:rsidRDefault="0000071B" w:rsidP="0000071B">
      <w:pPr>
        <w:rPr>
          <w:rFonts w:ascii="Consolas" w:hAnsi="Consolas"/>
        </w:rPr>
      </w:pPr>
      <w:r w:rsidRPr="001C304F">
        <w:rPr>
          <w:rFonts w:ascii="Consolas" w:hAnsi="Consolas"/>
        </w:rPr>
        <w:t xml:space="preserve">public enum </w:t>
      </w:r>
      <w:r w:rsidRPr="00095589">
        <w:rPr>
          <w:rFonts w:ascii="Consolas" w:hAnsi="Consolas"/>
          <w:color w:val="C45911" w:themeColor="accent2" w:themeShade="BF"/>
        </w:rPr>
        <w:t xml:space="preserve">OrderEvents </w:t>
      </w:r>
      <w:r w:rsidRPr="001C304F">
        <w:rPr>
          <w:rFonts w:ascii="Consolas" w:hAnsi="Consolas"/>
        </w:rPr>
        <w:t>{</w:t>
      </w:r>
    </w:p>
    <w:p w14:paraId="528D8394" w14:textId="77777777" w:rsidR="0000071B" w:rsidRPr="001C304F" w:rsidRDefault="0000071B" w:rsidP="0000071B">
      <w:pPr>
        <w:rPr>
          <w:rFonts w:ascii="Consolas" w:hAnsi="Consolas"/>
        </w:rPr>
      </w:pPr>
      <w:r w:rsidRPr="001C304F">
        <w:rPr>
          <w:rFonts w:ascii="Consolas" w:hAnsi="Consolas"/>
        </w:rPr>
        <w:t xml:space="preserve">    CONFIRM_ORDER,</w:t>
      </w:r>
    </w:p>
    <w:p w14:paraId="19FDB636" w14:textId="77777777" w:rsidR="0000071B" w:rsidRPr="001C304F" w:rsidRDefault="0000071B" w:rsidP="0000071B">
      <w:pPr>
        <w:rPr>
          <w:rFonts w:ascii="Consolas" w:hAnsi="Consolas"/>
        </w:rPr>
      </w:pPr>
      <w:r w:rsidRPr="001C304F">
        <w:rPr>
          <w:rFonts w:ascii="Consolas" w:hAnsi="Consolas"/>
        </w:rPr>
        <w:t xml:space="preserve">    SHIP_ORDER</w:t>
      </w:r>
    </w:p>
    <w:p w14:paraId="3543E93E" w14:textId="77777777" w:rsidR="0000071B" w:rsidRDefault="0000071B" w:rsidP="0000071B">
      <w:pPr>
        <w:rPr>
          <w:rFonts w:ascii="Consolas" w:hAnsi="Consolas"/>
        </w:rPr>
      </w:pPr>
      <w:r w:rsidRPr="001C304F">
        <w:rPr>
          <w:rFonts w:ascii="Consolas" w:hAnsi="Consolas"/>
        </w:rPr>
        <w:t>}</w:t>
      </w:r>
    </w:p>
    <w:p w14:paraId="0957CF23" w14:textId="77777777" w:rsidR="0000071B" w:rsidRDefault="0000071B" w:rsidP="0000071B">
      <w:pPr>
        <w:pStyle w:val="Heading8"/>
      </w:pPr>
      <w:r w:rsidRPr="001C304F">
        <w:t>Configure the State Machine</w:t>
      </w:r>
    </w:p>
    <w:p w14:paraId="08B21C81" w14:textId="77777777" w:rsidR="0000071B" w:rsidRDefault="0000071B" w:rsidP="0000071B">
      <w:r w:rsidRPr="001C304F">
        <w:t>Create a configuration class to set up the state machine. Use annotations like @EnableStateMachine to enable state machine support in your Spring Boot application.</w:t>
      </w:r>
    </w:p>
    <w:p w14:paraId="33FC297A" w14:textId="77777777" w:rsidR="0000071B" w:rsidRDefault="0000071B" w:rsidP="0000071B"/>
    <w:p w14:paraId="6BCFF207" w14:textId="77777777" w:rsidR="0000071B" w:rsidRPr="001C304F" w:rsidRDefault="0000071B" w:rsidP="0000071B">
      <w:pPr>
        <w:rPr>
          <w:rFonts w:ascii="Consolas" w:hAnsi="Consolas"/>
        </w:rPr>
      </w:pPr>
      <w:r w:rsidRPr="001C304F">
        <w:rPr>
          <w:rFonts w:ascii="Consolas" w:hAnsi="Consolas"/>
        </w:rPr>
        <w:t>import org.springframework.context.annotation.Configuration;</w:t>
      </w:r>
    </w:p>
    <w:p w14:paraId="2384E60A" w14:textId="77777777" w:rsidR="0000071B" w:rsidRPr="001C304F" w:rsidRDefault="0000071B" w:rsidP="0000071B">
      <w:pPr>
        <w:rPr>
          <w:rFonts w:ascii="Consolas" w:hAnsi="Consolas"/>
        </w:rPr>
      </w:pPr>
      <w:r w:rsidRPr="001C304F">
        <w:rPr>
          <w:rFonts w:ascii="Consolas" w:hAnsi="Consolas"/>
        </w:rPr>
        <w:t>import org.springframework.statemachine.config.EnableStateMachine;</w:t>
      </w:r>
    </w:p>
    <w:p w14:paraId="3C79CBE6" w14:textId="77777777" w:rsidR="0000071B" w:rsidRPr="001C304F" w:rsidRDefault="0000071B" w:rsidP="0000071B">
      <w:pPr>
        <w:rPr>
          <w:rFonts w:ascii="Consolas" w:hAnsi="Consolas"/>
        </w:rPr>
      </w:pPr>
      <w:r w:rsidRPr="001C304F">
        <w:rPr>
          <w:rFonts w:ascii="Consolas" w:hAnsi="Consolas"/>
        </w:rPr>
        <w:t>import org.springframework.statemachine.config.EnumStateMachineConfigurerAdapter;</w:t>
      </w:r>
    </w:p>
    <w:p w14:paraId="27900E39" w14:textId="77777777" w:rsidR="0000071B" w:rsidRPr="001C304F" w:rsidRDefault="0000071B" w:rsidP="0000071B">
      <w:pPr>
        <w:rPr>
          <w:rFonts w:ascii="Consolas" w:hAnsi="Consolas"/>
        </w:rPr>
      </w:pPr>
      <w:r w:rsidRPr="001C304F">
        <w:rPr>
          <w:rFonts w:ascii="Consolas" w:hAnsi="Consolas"/>
        </w:rPr>
        <w:t>import org.springframework.statemachine.config.builders.StateMachineConfigurationConfigurer;</w:t>
      </w:r>
    </w:p>
    <w:p w14:paraId="5C7E681D" w14:textId="77777777" w:rsidR="0000071B" w:rsidRPr="001C304F" w:rsidRDefault="0000071B" w:rsidP="0000071B">
      <w:pPr>
        <w:rPr>
          <w:rFonts w:ascii="Consolas" w:hAnsi="Consolas"/>
        </w:rPr>
      </w:pPr>
      <w:r w:rsidRPr="001C304F">
        <w:rPr>
          <w:rFonts w:ascii="Consolas" w:hAnsi="Consolas"/>
        </w:rPr>
        <w:t>import org.springframework.statemachine.config.builders.StateMachineStateConfigurer;</w:t>
      </w:r>
    </w:p>
    <w:p w14:paraId="786CFE58" w14:textId="77777777" w:rsidR="0000071B" w:rsidRPr="001C304F" w:rsidRDefault="0000071B" w:rsidP="0000071B">
      <w:pPr>
        <w:rPr>
          <w:rFonts w:ascii="Consolas" w:hAnsi="Consolas"/>
        </w:rPr>
      </w:pPr>
      <w:r w:rsidRPr="001C304F">
        <w:rPr>
          <w:rFonts w:ascii="Consolas" w:hAnsi="Consolas"/>
        </w:rPr>
        <w:t>import org.springframework.statemachine.config.builders.StateMachineTransitionConfigurer;</w:t>
      </w:r>
    </w:p>
    <w:p w14:paraId="08665FB2" w14:textId="77777777" w:rsidR="0000071B" w:rsidRPr="001C304F" w:rsidRDefault="0000071B" w:rsidP="0000071B">
      <w:pPr>
        <w:rPr>
          <w:rFonts w:ascii="Consolas" w:hAnsi="Consolas"/>
        </w:rPr>
      </w:pPr>
    </w:p>
    <w:p w14:paraId="5A71EE87" w14:textId="77777777" w:rsidR="0000071B" w:rsidRPr="001C304F" w:rsidRDefault="0000071B" w:rsidP="0000071B">
      <w:pPr>
        <w:rPr>
          <w:rFonts w:ascii="Consolas" w:hAnsi="Consolas"/>
        </w:rPr>
      </w:pPr>
      <w:r w:rsidRPr="001C304F">
        <w:rPr>
          <w:rFonts w:ascii="Consolas" w:hAnsi="Consolas"/>
        </w:rPr>
        <w:t>@Configuration</w:t>
      </w:r>
    </w:p>
    <w:p w14:paraId="5FD89A17" w14:textId="77777777" w:rsidR="0000071B" w:rsidRPr="001C304F" w:rsidRDefault="0000071B" w:rsidP="0000071B">
      <w:pPr>
        <w:rPr>
          <w:rFonts w:ascii="Consolas" w:hAnsi="Consolas"/>
        </w:rPr>
      </w:pPr>
      <w:r w:rsidRPr="001C304F">
        <w:rPr>
          <w:rFonts w:ascii="Consolas" w:hAnsi="Consolas"/>
        </w:rPr>
        <w:t>@EnableStateMachine</w:t>
      </w:r>
    </w:p>
    <w:p w14:paraId="139C5786" w14:textId="77777777" w:rsidR="0000071B" w:rsidRPr="001C304F" w:rsidRDefault="0000071B" w:rsidP="0000071B">
      <w:pPr>
        <w:rPr>
          <w:rFonts w:ascii="Consolas" w:hAnsi="Consolas"/>
        </w:rPr>
      </w:pPr>
      <w:r w:rsidRPr="001C304F">
        <w:rPr>
          <w:rFonts w:ascii="Consolas" w:hAnsi="Consolas"/>
        </w:rPr>
        <w:t xml:space="preserve">public class StateMachineConfig extends </w:t>
      </w:r>
      <w:r w:rsidRPr="006C3B23">
        <w:rPr>
          <w:rFonts w:ascii="Consolas" w:hAnsi="Consolas"/>
          <w:color w:val="2F5496" w:themeColor="accent5" w:themeShade="BF"/>
        </w:rPr>
        <w:t>EnumStateMachineConfigurerAdapter</w:t>
      </w:r>
      <w:r w:rsidRPr="001C304F">
        <w:rPr>
          <w:rFonts w:ascii="Consolas" w:hAnsi="Consolas"/>
        </w:rPr>
        <w:t>&lt;OrderStates, OrderEvents&gt; {</w:t>
      </w:r>
    </w:p>
    <w:p w14:paraId="6FD66A1F" w14:textId="77777777" w:rsidR="0000071B" w:rsidRPr="001C304F" w:rsidRDefault="0000071B" w:rsidP="0000071B">
      <w:pPr>
        <w:rPr>
          <w:rFonts w:ascii="Consolas" w:hAnsi="Consolas"/>
        </w:rPr>
      </w:pPr>
    </w:p>
    <w:p w14:paraId="0FB21B2E" w14:textId="77777777" w:rsidR="0000071B" w:rsidRPr="001C304F" w:rsidRDefault="0000071B" w:rsidP="0000071B">
      <w:pPr>
        <w:rPr>
          <w:rFonts w:ascii="Consolas" w:hAnsi="Consolas"/>
        </w:rPr>
      </w:pPr>
      <w:r w:rsidRPr="001C304F">
        <w:rPr>
          <w:rFonts w:ascii="Consolas" w:hAnsi="Consolas"/>
        </w:rPr>
        <w:t xml:space="preserve">    @Override</w:t>
      </w:r>
    </w:p>
    <w:p w14:paraId="3EC96730" w14:textId="77777777" w:rsidR="0000071B" w:rsidRPr="001C304F" w:rsidRDefault="0000071B" w:rsidP="0000071B">
      <w:pPr>
        <w:rPr>
          <w:rFonts w:ascii="Consolas" w:hAnsi="Consolas"/>
        </w:rPr>
      </w:pPr>
      <w:r w:rsidRPr="001C304F">
        <w:rPr>
          <w:rFonts w:ascii="Consolas" w:hAnsi="Consolas"/>
        </w:rPr>
        <w:t xml:space="preserve">    public void configure(StateMachineConfigurationConfigurer&lt;OrderStates, OrderEvents&gt; config) throws Exception {</w:t>
      </w:r>
    </w:p>
    <w:p w14:paraId="4F886E1C" w14:textId="77777777" w:rsidR="0000071B" w:rsidRPr="001C304F" w:rsidRDefault="0000071B" w:rsidP="0000071B">
      <w:pPr>
        <w:rPr>
          <w:rFonts w:ascii="Consolas" w:hAnsi="Consolas"/>
        </w:rPr>
      </w:pPr>
      <w:r w:rsidRPr="001C304F">
        <w:rPr>
          <w:rFonts w:ascii="Consolas" w:hAnsi="Consolas"/>
        </w:rPr>
        <w:t xml:space="preserve">        config.withConfiguration()</w:t>
      </w:r>
    </w:p>
    <w:p w14:paraId="3FF50190" w14:textId="77777777" w:rsidR="0000071B" w:rsidRPr="001C304F" w:rsidRDefault="0000071B" w:rsidP="0000071B">
      <w:pPr>
        <w:rPr>
          <w:rFonts w:ascii="Consolas" w:hAnsi="Consolas"/>
        </w:rPr>
      </w:pPr>
      <w:r w:rsidRPr="001C304F">
        <w:rPr>
          <w:rFonts w:ascii="Consolas" w:hAnsi="Consolas"/>
        </w:rPr>
        <w:t xml:space="preserve">              .autoStartup(true);</w:t>
      </w:r>
    </w:p>
    <w:p w14:paraId="3549BF8A" w14:textId="77777777" w:rsidR="0000071B" w:rsidRPr="001C304F" w:rsidRDefault="0000071B" w:rsidP="0000071B">
      <w:pPr>
        <w:rPr>
          <w:rFonts w:ascii="Consolas" w:hAnsi="Consolas"/>
        </w:rPr>
      </w:pPr>
      <w:r w:rsidRPr="001C304F">
        <w:rPr>
          <w:rFonts w:ascii="Consolas" w:hAnsi="Consolas"/>
        </w:rPr>
        <w:t xml:space="preserve">    }</w:t>
      </w:r>
    </w:p>
    <w:p w14:paraId="6945DCE2" w14:textId="77777777" w:rsidR="0000071B" w:rsidRPr="001C304F" w:rsidRDefault="0000071B" w:rsidP="0000071B">
      <w:pPr>
        <w:rPr>
          <w:rFonts w:ascii="Consolas" w:hAnsi="Consolas"/>
        </w:rPr>
      </w:pPr>
    </w:p>
    <w:p w14:paraId="3837BC71" w14:textId="77777777" w:rsidR="0000071B" w:rsidRPr="001C304F" w:rsidRDefault="0000071B" w:rsidP="0000071B">
      <w:pPr>
        <w:rPr>
          <w:rFonts w:ascii="Consolas" w:hAnsi="Consolas"/>
        </w:rPr>
      </w:pPr>
      <w:r w:rsidRPr="001C304F">
        <w:rPr>
          <w:rFonts w:ascii="Consolas" w:hAnsi="Consolas"/>
        </w:rPr>
        <w:t xml:space="preserve">    @Override</w:t>
      </w:r>
    </w:p>
    <w:p w14:paraId="4D451BEF" w14:textId="77777777" w:rsidR="0000071B" w:rsidRPr="001C304F" w:rsidRDefault="0000071B" w:rsidP="0000071B">
      <w:pPr>
        <w:rPr>
          <w:rFonts w:ascii="Consolas" w:hAnsi="Consolas"/>
        </w:rPr>
      </w:pPr>
      <w:r w:rsidRPr="001C304F">
        <w:rPr>
          <w:rFonts w:ascii="Consolas" w:hAnsi="Consolas"/>
        </w:rPr>
        <w:t xml:space="preserve">    public void configure(</w:t>
      </w:r>
      <w:r w:rsidRPr="006C3B23">
        <w:rPr>
          <w:rFonts w:ascii="Consolas" w:hAnsi="Consolas"/>
          <w:color w:val="2F5496" w:themeColor="accent5" w:themeShade="BF"/>
        </w:rPr>
        <w:t>StateMachineStateConfigurer</w:t>
      </w:r>
      <w:r w:rsidRPr="001C304F">
        <w:rPr>
          <w:rFonts w:ascii="Consolas" w:hAnsi="Consolas"/>
        </w:rPr>
        <w:t>&lt;OrderStates, OrderEvents&gt; states) throws Exception {</w:t>
      </w:r>
    </w:p>
    <w:p w14:paraId="6F4D7457" w14:textId="77777777" w:rsidR="0000071B" w:rsidRPr="001C304F" w:rsidRDefault="0000071B" w:rsidP="0000071B">
      <w:pPr>
        <w:rPr>
          <w:rFonts w:ascii="Consolas" w:hAnsi="Consolas"/>
        </w:rPr>
      </w:pPr>
      <w:r w:rsidRPr="001C304F">
        <w:rPr>
          <w:rFonts w:ascii="Consolas" w:hAnsi="Consolas"/>
        </w:rPr>
        <w:t xml:space="preserve">        states.withStates()</w:t>
      </w:r>
    </w:p>
    <w:p w14:paraId="0975299E" w14:textId="77777777" w:rsidR="0000071B" w:rsidRPr="001C304F" w:rsidRDefault="0000071B" w:rsidP="0000071B">
      <w:pPr>
        <w:rPr>
          <w:rFonts w:ascii="Consolas" w:hAnsi="Consolas"/>
        </w:rPr>
      </w:pPr>
      <w:r w:rsidRPr="001C304F">
        <w:rPr>
          <w:rFonts w:ascii="Consolas" w:hAnsi="Consolas"/>
        </w:rPr>
        <w:t xml:space="preserve">              .initial(</w:t>
      </w:r>
      <w:r w:rsidRPr="006C3B23">
        <w:rPr>
          <w:rFonts w:ascii="Consolas" w:hAnsi="Consolas"/>
          <w:color w:val="C45911" w:themeColor="accent2" w:themeShade="BF"/>
        </w:rPr>
        <w:t>OrderStates</w:t>
      </w:r>
      <w:r w:rsidRPr="001C304F">
        <w:rPr>
          <w:rFonts w:ascii="Consolas" w:hAnsi="Consolas"/>
        </w:rPr>
        <w:t>.ORDER_PLACED)</w:t>
      </w:r>
    </w:p>
    <w:p w14:paraId="6ECA3730" w14:textId="77777777" w:rsidR="0000071B" w:rsidRPr="001C304F" w:rsidRDefault="0000071B" w:rsidP="0000071B">
      <w:pPr>
        <w:rPr>
          <w:rFonts w:ascii="Consolas" w:hAnsi="Consolas"/>
        </w:rPr>
      </w:pPr>
      <w:r w:rsidRPr="001C304F">
        <w:rPr>
          <w:rFonts w:ascii="Consolas" w:hAnsi="Consolas"/>
        </w:rPr>
        <w:t xml:space="preserve">              .state(</w:t>
      </w:r>
      <w:r w:rsidRPr="006C3B23">
        <w:rPr>
          <w:rFonts w:ascii="Consolas" w:hAnsi="Consolas"/>
          <w:color w:val="C45911" w:themeColor="accent2" w:themeShade="BF"/>
        </w:rPr>
        <w:t>OrderStates</w:t>
      </w:r>
      <w:r w:rsidRPr="001C304F">
        <w:rPr>
          <w:rFonts w:ascii="Consolas" w:hAnsi="Consolas"/>
        </w:rPr>
        <w:t>.ORDER_CONFIRMED)</w:t>
      </w:r>
    </w:p>
    <w:p w14:paraId="5EB40D65" w14:textId="77777777" w:rsidR="0000071B" w:rsidRPr="001C304F" w:rsidRDefault="0000071B" w:rsidP="0000071B">
      <w:pPr>
        <w:rPr>
          <w:rFonts w:ascii="Consolas" w:hAnsi="Consolas"/>
        </w:rPr>
      </w:pPr>
      <w:r w:rsidRPr="001C304F">
        <w:rPr>
          <w:rFonts w:ascii="Consolas" w:hAnsi="Consolas"/>
        </w:rPr>
        <w:t xml:space="preserve">              .state(</w:t>
      </w:r>
      <w:r w:rsidRPr="006C3B23">
        <w:rPr>
          <w:rFonts w:ascii="Consolas" w:hAnsi="Consolas"/>
          <w:color w:val="C45911" w:themeColor="accent2" w:themeShade="BF"/>
        </w:rPr>
        <w:t>OrderStates</w:t>
      </w:r>
      <w:r w:rsidRPr="001C304F">
        <w:rPr>
          <w:rFonts w:ascii="Consolas" w:hAnsi="Consolas"/>
        </w:rPr>
        <w:t>.ORDER_SHIPPED);</w:t>
      </w:r>
    </w:p>
    <w:p w14:paraId="3C72B754" w14:textId="77777777" w:rsidR="0000071B" w:rsidRPr="001C304F" w:rsidRDefault="0000071B" w:rsidP="0000071B">
      <w:pPr>
        <w:rPr>
          <w:rFonts w:ascii="Consolas" w:hAnsi="Consolas"/>
        </w:rPr>
      </w:pPr>
      <w:r w:rsidRPr="001C304F">
        <w:rPr>
          <w:rFonts w:ascii="Consolas" w:hAnsi="Consolas"/>
        </w:rPr>
        <w:t xml:space="preserve">    }</w:t>
      </w:r>
    </w:p>
    <w:p w14:paraId="17EFF0FA" w14:textId="77777777" w:rsidR="0000071B" w:rsidRPr="001C304F" w:rsidRDefault="0000071B" w:rsidP="0000071B">
      <w:pPr>
        <w:rPr>
          <w:rFonts w:ascii="Consolas" w:hAnsi="Consolas"/>
        </w:rPr>
      </w:pPr>
    </w:p>
    <w:p w14:paraId="6AFC6A07" w14:textId="77777777" w:rsidR="0000071B" w:rsidRPr="001C304F" w:rsidRDefault="0000071B" w:rsidP="0000071B">
      <w:pPr>
        <w:rPr>
          <w:rFonts w:ascii="Consolas" w:hAnsi="Consolas"/>
        </w:rPr>
      </w:pPr>
      <w:r w:rsidRPr="001C304F">
        <w:rPr>
          <w:rFonts w:ascii="Consolas" w:hAnsi="Consolas"/>
        </w:rPr>
        <w:t xml:space="preserve">    @Override</w:t>
      </w:r>
    </w:p>
    <w:p w14:paraId="707C8C1F" w14:textId="77777777" w:rsidR="0000071B" w:rsidRPr="001C304F" w:rsidRDefault="0000071B" w:rsidP="0000071B">
      <w:pPr>
        <w:rPr>
          <w:rFonts w:ascii="Consolas" w:hAnsi="Consolas"/>
        </w:rPr>
      </w:pPr>
      <w:r w:rsidRPr="001C304F">
        <w:rPr>
          <w:rFonts w:ascii="Consolas" w:hAnsi="Consolas"/>
        </w:rPr>
        <w:t xml:space="preserve">    public void configure(</w:t>
      </w:r>
      <w:r w:rsidRPr="006C3B23">
        <w:rPr>
          <w:rFonts w:ascii="Consolas" w:hAnsi="Consolas"/>
          <w:color w:val="2F5496" w:themeColor="accent5" w:themeShade="BF"/>
        </w:rPr>
        <w:t>StateMachineTransitionConfigurer</w:t>
      </w:r>
      <w:r w:rsidRPr="001C304F">
        <w:rPr>
          <w:rFonts w:ascii="Consolas" w:hAnsi="Consolas"/>
        </w:rPr>
        <w:t>&lt;OrderStates, OrderEvents&gt; transitions) throws Exception {</w:t>
      </w:r>
    </w:p>
    <w:p w14:paraId="75186B95" w14:textId="77777777" w:rsidR="0000071B" w:rsidRPr="001C304F" w:rsidRDefault="0000071B" w:rsidP="0000071B">
      <w:pPr>
        <w:rPr>
          <w:rFonts w:ascii="Consolas" w:hAnsi="Consolas"/>
        </w:rPr>
      </w:pPr>
      <w:r w:rsidRPr="001C304F">
        <w:rPr>
          <w:rFonts w:ascii="Consolas" w:hAnsi="Consolas"/>
        </w:rPr>
        <w:t xml:space="preserve">        transitions</w:t>
      </w:r>
    </w:p>
    <w:p w14:paraId="44E429BE" w14:textId="77777777" w:rsidR="0000071B" w:rsidRPr="001C304F" w:rsidRDefault="0000071B" w:rsidP="0000071B">
      <w:pPr>
        <w:rPr>
          <w:rFonts w:ascii="Consolas" w:hAnsi="Consolas"/>
        </w:rPr>
      </w:pPr>
      <w:r w:rsidRPr="001C304F">
        <w:rPr>
          <w:rFonts w:ascii="Consolas" w:hAnsi="Consolas"/>
        </w:rPr>
        <w:t xml:space="preserve">            .withExternal()</w:t>
      </w:r>
    </w:p>
    <w:p w14:paraId="0022262F" w14:textId="77777777" w:rsidR="0000071B" w:rsidRPr="001C304F" w:rsidRDefault="0000071B" w:rsidP="0000071B">
      <w:pPr>
        <w:rPr>
          <w:rFonts w:ascii="Consolas" w:hAnsi="Consolas"/>
        </w:rPr>
      </w:pPr>
      <w:r w:rsidRPr="001C304F">
        <w:rPr>
          <w:rFonts w:ascii="Consolas" w:hAnsi="Consolas"/>
        </w:rPr>
        <w:t xml:space="preserve">                .source(</w:t>
      </w:r>
      <w:r w:rsidRPr="006C3B23">
        <w:rPr>
          <w:rFonts w:ascii="Consolas" w:hAnsi="Consolas"/>
          <w:color w:val="C45911" w:themeColor="accent2" w:themeShade="BF"/>
        </w:rPr>
        <w:t>OrderStates</w:t>
      </w:r>
      <w:r w:rsidRPr="001C304F">
        <w:rPr>
          <w:rFonts w:ascii="Consolas" w:hAnsi="Consolas"/>
        </w:rPr>
        <w:t>.ORDER_PLACED).target(</w:t>
      </w:r>
      <w:r w:rsidRPr="006C3B23">
        <w:rPr>
          <w:rFonts w:ascii="Consolas" w:hAnsi="Consolas"/>
          <w:color w:val="C45911" w:themeColor="accent2" w:themeShade="BF"/>
        </w:rPr>
        <w:t>OrderStates</w:t>
      </w:r>
      <w:r w:rsidRPr="001C304F">
        <w:rPr>
          <w:rFonts w:ascii="Consolas" w:hAnsi="Consolas"/>
        </w:rPr>
        <w:t>.ORDER_CONFIRMED).event(</w:t>
      </w:r>
      <w:r w:rsidRPr="006C3B23">
        <w:rPr>
          <w:rFonts w:ascii="Consolas" w:hAnsi="Consolas"/>
          <w:color w:val="C45911" w:themeColor="accent2" w:themeShade="BF"/>
        </w:rPr>
        <w:t>OrderEvents</w:t>
      </w:r>
      <w:r w:rsidRPr="001C304F">
        <w:rPr>
          <w:rFonts w:ascii="Consolas" w:hAnsi="Consolas"/>
        </w:rPr>
        <w:t>.CONFIRM_ORDER)</w:t>
      </w:r>
    </w:p>
    <w:p w14:paraId="391F897B" w14:textId="77777777" w:rsidR="0000071B" w:rsidRPr="001C304F" w:rsidRDefault="0000071B" w:rsidP="0000071B">
      <w:pPr>
        <w:rPr>
          <w:rFonts w:ascii="Consolas" w:hAnsi="Consolas"/>
        </w:rPr>
      </w:pPr>
      <w:r w:rsidRPr="001C304F">
        <w:rPr>
          <w:rFonts w:ascii="Consolas" w:hAnsi="Consolas"/>
        </w:rPr>
        <w:t xml:space="preserve">                .and()</w:t>
      </w:r>
    </w:p>
    <w:p w14:paraId="09E9F434" w14:textId="77777777" w:rsidR="0000071B" w:rsidRPr="001C304F" w:rsidRDefault="0000071B" w:rsidP="0000071B">
      <w:pPr>
        <w:rPr>
          <w:rFonts w:ascii="Consolas" w:hAnsi="Consolas"/>
        </w:rPr>
      </w:pPr>
      <w:r w:rsidRPr="001C304F">
        <w:rPr>
          <w:rFonts w:ascii="Consolas" w:hAnsi="Consolas"/>
        </w:rPr>
        <w:t xml:space="preserve">            .withExternal()</w:t>
      </w:r>
    </w:p>
    <w:p w14:paraId="6F4A1973" w14:textId="77777777" w:rsidR="0000071B" w:rsidRPr="001C304F" w:rsidRDefault="0000071B" w:rsidP="0000071B">
      <w:pPr>
        <w:rPr>
          <w:rFonts w:ascii="Consolas" w:hAnsi="Consolas"/>
        </w:rPr>
      </w:pPr>
      <w:r w:rsidRPr="001C304F">
        <w:rPr>
          <w:rFonts w:ascii="Consolas" w:hAnsi="Consolas"/>
        </w:rPr>
        <w:t xml:space="preserve">                .source(</w:t>
      </w:r>
      <w:r w:rsidRPr="006C3B23">
        <w:rPr>
          <w:rFonts w:ascii="Consolas" w:hAnsi="Consolas"/>
          <w:color w:val="C45911" w:themeColor="accent2" w:themeShade="BF"/>
        </w:rPr>
        <w:t>OrderStates</w:t>
      </w:r>
      <w:r w:rsidRPr="001C304F">
        <w:rPr>
          <w:rFonts w:ascii="Consolas" w:hAnsi="Consolas"/>
        </w:rPr>
        <w:t>.ORDER_CONFIRMED).target(</w:t>
      </w:r>
      <w:r w:rsidRPr="006C3B23">
        <w:rPr>
          <w:rFonts w:ascii="Consolas" w:hAnsi="Consolas"/>
          <w:color w:val="C45911" w:themeColor="accent2" w:themeShade="BF"/>
        </w:rPr>
        <w:t>OrderStates</w:t>
      </w:r>
      <w:r w:rsidRPr="001C304F">
        <w:rPr>
          <w:rFonts w:ascii="Consolas" w:hAnsi="Consolas"/>
        </w:rPr>
        <w:t>.ORDER_SHIPPED).event(</w:t>
      </w:r>
      <w:r w:rsidRPr="006C3B23">
        <w:rPr>
          <w:rFonts w:ascii="Consolas" w:hAnsi="Consolas"/>
          <w:color w:val="C45911" w:themeColor="accent2" w:themeShade="BF"/>
        </w:rPr>
        <w:t>OrderEvents</w:t>
      </w:r>
      <w:r w:rsidRPr="001C304F">
        <w:rPr>
          <w:rFonts w:ascii="Consolas" w:hAnsi="Consolas"/>
        </w:rPr>
        <w:t>.SHIP_ORDER);</w:t>
      </w:r>
    </w:p>
    <w:p w14:paraId="08BF3137" w14:textId="77777777" w:rsidR="0000071B" w:rsidRPr="001C304F" w:rsidRDefault="0000071B" w:rsidP="0000071B">
      <w:pPr>
        <w:rPr>
          <w:rFonts w:ascii="Consolas" w:hAnsi="Consolas"/>
        </w:rPr>
      </w:pPr>
      <w:r w:rsidRPr="001C304F">
        <w:rPr>
          <w:rFonts w:ascii="Consolas" w:hAnsi="Consolas"/>
        </w:rPr>
        <w:t xml:space="preserve">    }</w:t>
      </w:r>
    </w:p>
    <w:p w14:paraId="29CFB5C4" w14:textId="77777777" w:rsidR="0000071B" w:rsidRDefault="0000071B" w:rsidP="0000071B">
      <w:pPr>
        <w:rPr>
          <w:rFonts w:ascii="Consolas" w:hAnsi="Consolas"/>
        </w:rPr>
      </w:pPr>
      <w:r w:rsidRPr="001C304F">
        <w:rPr>
          <w:rFonts w:ascii="Consolas" w:hAnsi="Consolas"/>
        </w:rPr>
        <w:t>}</w:t>
      </w:r>
    </w:p>
    <w:p w14:paraId="207CEF2E" w14:textId="77777777" w:rsidR="0000071B" w:rsidRDefault="0000071B" w:rsidP="0000071B">
      <w:pPr>
        <w:rPr>
          <w:rFonts w:ascii="Consolas" w:hAnsi="Consolas"/>
        </w:rPr>
      </w:pPr>
    </w:p>
    <w:p w14:paraId="73F07C6B" w14:textId="77777777" w:rsidR="0000071B" w:rsidRDefault="0000071B" w:rsidP="0000071B">
      <w:pPr>
        <w:pStyle w:val="Heading8"/>
      </w:pPr>
      <w:r w:rsidRPr="005C62DF">
        <w:t>State Machine Listeners</w:t>
      </w:r>
    </w:p>
    <w:p w14:paraId="6BE2045D" w14:textId="77777777" w:rsidR="0000071B" w:rsidRPr="005C62DF" w:rsidRDefault="0000071B" w:rsidP="0000071B">
      <w:r w:rsidRPr="005C62DF">
        <w:t>Implement StateMachineListener to log information when the state machine transitions between states or handles events.</w:t>
      </w:r>
    </w:p>
    <w:p w14:paraId="58CE486A" w14:textId="77777777" w:rsidR="0000071B" w:rsidRDefault="0000071B" w:rsidP="0000071B">
      <w:pPr>
        <w:rPr>
          <w:rFonts w:ascii="Consolas" w:hAnsi="Consolas"/>
        </w:rPr>
      </w:pPr>
    </w:p>
    <w:p w14:paraId="7CBCE23F" w14:textId="77777777" w:rsidR="0000071B" w:rsidRPr="00772109" w:rsidRDefault="0000071B" w:rsidP="0000071B">
      <w:pPr>
        <w:rPr>
          <w:rFonts w:ascii="Consolas" w:hAnsi="Consolas"/>
        </w:rPr>
      </w:pPr>
      <w:r w:rsidRPr="00772109">
        <w:rPr>
          <w:rFonts w:ascii="Consolas" w:hAnsi="Consolas"/>
        </w:rPr>
        <w:t>import org.springframework.statemachine.listener.StateMachineListenerAdapter;</w:t>
      </w:r>
    </w:p>
    <w:p w14:paraId="75407F9F" w14:textId="77777777" w:rsidR="0000071B" w:rsidRPr="00772109" w:rsidRDefault="0000071B" w:rsidP="0000071B">
      <w:pPr>
        <w:rPr>
          <w:rFonts w:ascii="Consolas" w:hAnsi="Consolas"/>
        </w:rPr>
      </w:pPr>
      <w:r w:rsidRPr="00772109">
        <w:rPr>
          <w:rFonts w:ascii="Consolas" w:hAnsi="Consolas"/>
        </w:rPr>
        <w:t>import org.springframework.statemachine.state.State;</w:t>
      </w:r>
    </w:p>
    <w:p w14:paraId="466CF6F7" w14:textId="77777777" w:rsidR="0000071B" w:rsidRPr="00772109" w:rsidRDefault="0000071B" w:rsidP="0000071B">
      <w:pPr>
        <w:rPr>
          <w:rFonts w:ascii="Consolas" w:hAnsi="Consolas"/>
        </w:rPr>
      </w:pPr>
      <w:r w:rsidRPr="00772109">
        <w:rPr>
          <w:rFonts w:ascii="Consolas" w:hAnsi="Consolas"/>
        </w:rPr>
        <w:t>import org.springframework.statemachine.transition.Transition;</w:t>
      </w:r>
    </w:p>
    <w:p w14:paraId="5D4B337A" w14:textId="77777777" w:rsidR="0000071B" w:rsidRPr="00772109" w:rsidRDefault="0000071B" w:rsidP="0000071B">
      <w:pPr>
        <w:rPr>
          <w:rFonts w:ascii="Consolas" w:hAnsi="Consolas"/>
        </w:rPr>
      </w:pPr>
      <w:r w:rsidRPr="00772109">
        <w:rPr>
          <w:rFonts w:ascii="Consolas" w:hAnsi="Consolas"/>
        </w:rPr>
        <w:t>import org.springframework.stereotype.Component;</w:t>
      </w:r>
    </w:p>
    <w:p w14:paraId="2902AFAE" w14:textId="77777777" w:rsidR="0000071B" w:rsidRPr="00772109" w:rsidRDefault="0000071B" w:rsidP="0000071B">
      <w:pPr>
        <w:rPr>
          <w:rFonts w:ascii="Consolas" w:hAnsi="Consolas"/>
        </w:rPr>
      </w:pPr>
      <w:r w:rsidRPr="00772109">
        <w:rPr>
          <w:rFonts w:ascii="Consolas" w:hAnsi="Consolas"/>
        </w:rPr>
        <w:t>import org.slf4j.Logger;</w:t>
      </w:r>
    </w:p>
    <w:p w14:paraId="671A7050" w14:textId="77777777" w:rsidR="0000071B" w:rsidRPr="00772109" w:rsidRDefault="0000071B" w:rsidP="0000071B">
      <w:pPr>
        <w:rPr>
          <w:rFonts w:ascii="Consolas" w:hAnsi="Consolas"/>
        </w:rPr>
      </w:pPr>
      <w:r w:rsidRPr="00772109">
        <w:rPr>
          <w:rFonts w:ascii="Consolas" w:hAnsi="Consolas"/>
        </w:rPr>
        <w:t>import org.slf4j.LoggerFactory;</w:t>
      </w:r>
    </w:p>
    <w:p w14:paraId="7C539F8D" w14:textId="77777777" w:rsidR="0000071B" w:rsidRPr="00772109" w:rsidRDefault="0000071B" w:rsidP="0000071B">
      <w:pPr>
        <w:rPr>
          <w:rFonts w:ascii="Consolas" w:hAnsi="Consolas"/>
        </w:rPr>
      </w:pPr>
    </w:p>
    <w:p w14:paraId="2F1CD30B" w14:textId="77777777" w:rsidR="0000071B" w:rsidRPr="00772109" w:rsidRDefault="0000071B" w:rsidP="0000071B">
      <w:pPr>
        <w:rPr>
          <w:rFonts w:ascii="Consolas" w:hAnsi="Consolas"/>
        </w:rPr>
      </w:pPr>
      <w:r w:rsidRPr="00772109">
        <w:rPr>
          <w:rFonts w:ascii="Consolas" w:hAnsi="Consolas"/>
        </w:rPr>
        <w:t>@Component</w:t>
      </w:r>
    </w:p>
    <w:p w14:paraId="7FD91958" w14:textId="77777777" w:rsidR="0000071B" w:rsidRPr="00772109" w:rsidRDefault="0000071B" w:rsidP="0000071B">
      <w:pPr>
        <w:rPr>
          <w:rFonts w:ascii="Consolas" w:hAnsi="Consolas"/>
        </w:rPr>
      </w:pPr>
      <w:r w:rsidRPr="00772109">
        <w:rPr>
          <w:rFonts w:ascii="Consolas" w:hAnsi="Consolas"/>
        </w:rPr>
        <w:t>public class StateMachineL</w:t>
      </w:r>
      <w:r>
        <w:rPr>
          <w:rFonts w:ascii="Consolas" w:hAnsi="Consolas" w:hint="eastAsia"/>
        </w:rPr>
        <w:t>istener</w:t>
      </w:r>
      <w:r w:rsidRPr="00772109">
        <w:rPr>
          <w:rFonts w:ascii="Consolas" w:hAnsi="Consolas"/>
        </w:rPr>
        <w:t xml:space="preserve"> extends </w:t>
      </w:r>
      <w:r w:rsidRPr="006C3B23">
        <w:rPr>
          <w:rFonts w:ascii="Consolas" w:hAnsi="Consolas"/>
          <w:color w:val="2F5496" w:themeColor="accent5" w:themeShade="BF"/>
        </w:rPr>
        <w:t>StateMachineListenerAdapter</w:t>
      </w:r>
      <w:r w:rsidRPr="00772109">
        <w:rPr>
          <w:rFonts w:ascii="Consolas" w:hAnsi="Consolas"/>
        </w:rPr>
        <w:t>&lt;OrderStates, OrderEvents&gt; {</w:t>
      </w:r>
    </w:p>
    <w:p w14:paraId="46AE48B1" w14:textId="77777777" w:rsidR="0000071B" w:rsidRPr="00772109" w:rsidRDefault="0000071B" w:rsidP="0000071B">
      <w:pPr>
        <w:rPr>
          <w:rFonts w:ascii="Consolas" w:hAnsi="Consolas"/>
        </w:rPr>
      </w:pPr>
    </w:p>
    <w:p w14:paraId="272794BB" w14:textId="77777777" w:rsidR="0000071B" w:rsidRDefault="0000071B" w:rsidP="0000071B">
      <w:pPr>
        <w:rPr>
          <w:rFonts w:ascii="Consolas" w:hAnsi="Consolas"/>
        </w:rPr>
      </w:pPr>
      <w:r w:rsidRPr="00772109">
        <w:rPr>
          <w:rFonts w:ascii="Consolas" w:hAnsi="Consolas"/>
        </w:rPr>
        <w:t xml:space="preserve">    private static final Logger logger = LoggerFactory.getLogger(StateMachineLogger.class);</w:t>
      </w:r>
    </w:p>
    <w:p w14:paraId="34818906" w14:textId="77777777" w:rsidR="0000071B" w:rsidRDefault="0000071B" w:rsidP="0000071B">
      <w:pPr>
        <w:rPr>
          <w:rFonts w:ascii="Consolas" w:hAnsi="Consolas"/>
        </w:rPr>
      </w:pPr>
      <w:r w:rsidRPr="00BB0353">
        <w:rPr>
          <w:rFonts w:ascii="Consolas" w:hAnsi="Consolas"/>
        </w:rPr>
        <w:t xml:space="preserve">    private StateMachine&lt;OrderStates, OrderEvents&gt; stateMachine;</w:t>
      </w:r>
    </w:p>
    <w:p w14:paraId="687282C5" w14:textId="77777777" w:rsidR="0000071B" w:rsidRDefault="0000071B" w:rsidP="0000071B">
      <w:pPr>
        <w:rPr>
          <w:rFonts w:ascii="Consolas" w:hAnsi="Consolas"/>
        </w:rPr>
      </w:pPr>
      <w:r>
        <w:rPr>
          <w:rFonts w:ascii="Consolas" w:hAnsi="Consolas" w:hint="eastAsia"/>
        </w:rPr>
        <w:t xml:space="preserve">    private</w:t>
      </w:r>
    </w:p>
    <w:p w14:paraId="0C0FA65F" w14:textId="77777777" w:rsidR="0000071B" w:rsidRDefault="0000071B" w:rsidP="0000071B">
      <w:pPr>
        <w:rPr>
          <w:rFonts w:ascii="Consolas" w:hAnsi="Consolas"/>
        </w:rPr>
      </w:pPr>
      <w:r>
        <w:rPr>
          <w:rFonts w:ascii="Consolas" w:hAnsi="Consolas" w:hint="eastAsia"/>
        </w:rPr>
        <w:t xml:space="preserve">    public setStateMachine(StateMachine stateMachine){</w:t>
      </w:r>
    </w:p>
    <w:p w14:paraId="4F6E4614" w14:textId="77777777" w:rsidR="0000071B" w:rsidRDefault="0000071B" w:rsidP="0000071B">
      <w:pPr>
        <w:rPr>
          <w:rFonts w:ascii="Consolas" w:hAnsi="Consolas"/>
        </w:rPr>
      </w:pPr>
      <w:r>
        <w:rPr>
          <w:rFonts w:ascii="Consolas" w:hAnsi="Consolas" w:hint="eastAsia"/>
        </w:rPr>
        <w:t xml:space="preserve">        this.</w:t>
      </w:r>
      <w:r w:rsidRPr="006B4B13">
        <w:rPr>
          <w:rFonts w:ascii="Consolas" w:hAnsi="Consolas"/>
        </w:rPr>
        <w:t>stateMachine</w:t>
      </w:r>
      <w:r w:rsidRPr="006B4B13">
        <w:rPr>
          <w:rFonts w:ascii="Consolas" w:hAnsi="Consolas" w:hint="eastAsia"/>
        </w:rPr>
        <w:t xml:space="preserve"> </w:t>
      </w:r>
      <w:r>
        <w:rPr>
          <w:rFonts w:ascii="Consolas" w:hAnsi="Consolas" w:hint="eastAsia"/>
        </w:rPr>
        <w:t>=</w:t>
      </w:r>
      <w:r w:rsidRPr="006B4B13">
        <w:t xml:space="preserve"> </w:t>
      </w:r>
      <w:r w:rsidRPr="006B4B13">
        <w:rPr>
          <w:rFonts w:ascii="Consolas" w:hAnsi="Consolas"/>
        </w:rPr>
        <w:t>stateMachine</w:t>
      </w:r>
      <w:r>
        <w:rPr>
          <w:rFonts w:ascii="Consolas" w:hAnsi="Consolas" w:hint="eastAsia"/>
        </w:rPr>
        <w:t>.</w:t>
      </w:r>
    </w:p>
    <w:p w14:paraId="5483569D" w14:textId="77777777" w:rsidR="0000071B" w:rsidRDefault="0000071B" w:rsidP="0000071B">
      <w:pPr>
        <w:rPr>
          <w:rFonts w:ascii="Consolas" w:hAnsi="Consolas"/>
        </w:rPr>
      </w:pPr>
      <w:r>
        <w:rPr>
          <w:rFonts w:ascii="Consolas" w:hAnsi="Consolas" w:hint="eastAsia"/>
        </w:rPr>
        <w:t xml:space="preserve">    }</w:t>
      </w:r>
    </w:p>
    <w:p w14:paraId="4D9EADB6" w14:textId="77777777" w:rsidR="0000071B" w:rsidRPr="00772109" w:rsidRDefault="0000071B" w:rsidP="0000071B">
      <w:pPr>
        <w:rPr>
          <w:rFonts w:ascii="Consolas" w:hAnsi="Consolas"/>
        </w:rPr>
      </w:pPr>
    </w:p>
    <w:p w14:paraId="5B7AEF70" w14:textId="77777777" w:rsidR="0000071B" w:rsidRPr="00B538FC" w:rsidRDefault="0000071B" w:rsidP="0000071B">
      <w:pPr>
        <w:rPr>
          <w:rFonts w:ascii="Consolas" w:hAnsi="Consolas"/>
        </w:rPr>
      </w:pPr>
      <w:r w:rsidRPr="00B538FC">
        <w:rPr>
          <w:rFonts w:ascii="Consolas" w:hAnsi="Consolas"/>
        </w:rPr>
        <w:t xml:space="preserve">    @Autowired</w:t>
      </w:r>
    </w:p>
    <w:p w14:paraId="1640911A" w14:textId="77777777" w:rsidR="0000071B" w:rsidRDefault="0000071B" w:rsidP="0000071B">
      <w:pPr>
        <w:rPr>
          <w:rFonts w:ascii="Consolas" w:hAnsi="Consolas"/>
        </w:rPr>
      </w:pPr>
      <w:r w:rsidRPr="00B538FC">
        <w:rPr>
          <w:rFonts w:ascii="Consolas" w:hAnsi="Consolas"/>
        </w:rPr>
        <w:t xml:space="preserve">    private OrderRepository orderRepository;</w:t>
      </w:r>
    </w:p>
    <w:p w14:paraId="460B5E1F" w14:textId="77777777" w:rsidR="0000071B" w:rsidRPr="00772109" w:rsidRDefault="0000071B" w:rsidP="0000071B">
      <w:pPr>
        <w:rPr>
          <w:rFonts w:ascii="Consolas" w:hAnsi="Consolas"/>
        </w:rPr>
      </w:pPr>
    </w:p>
    <w:p w14:paraId="3D26B6A2" w14:textId="77777777" w:rsidR="0000071B" w:rsidRPr="00772109" w:rsidRDefault="0000071B" w:rsidP="0000071B">
      <w:pPr>
        <w:rPr>
          <w:rFonts w:ascii="Consolas" w:hAnsi="Consolas"/>
        </w:rPr>
      </w:pPr>
      <w:r w:rsidRPr="00772109">
        <w:rPr>
          <w:rFonts w:ascii="Consolas" w:hAnsi="Consolas"/>
        </w:rPr>
        <w:t xml:space="preserve">    @Override</w:t>
      </w:r>
    </w:p>
    <w:p w14:paraId="113949DC" w14:textId="77777777" w:rsidR="0000071B" w:rsidRDefault="0000071B" w:rsidP="0000071B">
      <w:pPr>
        <w:rPr>
          <w:rFonts w:ascii="Consolas" w:hAnsi="Consolas"/>
        </w:rPr>
      </w:pPr>
      <w:r w:rsidRPr="00772109">
        <w:rPr>
          <w:rFonts w:ascii="Consolas" w:hAnsi="Consolas"/>
        </w:rPr>
        <w:t xml:space="preserve">    public void </w:t>
      </w:r>
      <w:r w:rsidRPr="00333995">
        <w:rPr>
          <w:rFonts w:ascii="Consolas" w:hAnsi="Consolas"/>
          <w:color w:val="2F5496" w:themeColor="accent5" w:themeShade="BF"/>
        </w:rPr>
        <w:t>stateChanged</w:t>
      </w:r>
      <w:r w:rsidRPr="00772109">
        <w:rPr>
          <w:rFonts w:ascii="Consolas" w:hAnsi="Consolas"/>
        </w:rPr>
        <w:t>(State&lt;OrderStates, OrderEvents&gt; from, State&lt;OrderStates, OrderEvents&gt; to) {</w:t>
      </w:r>
    </w:p>
    <w:p w14:paraId="5DD32AB4" w14:textId="77777777" w:rsidR="0000071B" w:rsidRDefault="0000071B" w:rsidP="0000071B">
      <w:pPr>
        <w:rPr>
          <w:rFonts w:ascii="Consolas" w:hAnsi="Consolas"/>
        </w:rPr>
      </w:pPr>
      <w:r w:rsidRPr="00B538FC">
        <w:rPr>
          <w:rFonts w:ascii="Consolas" w:hAnsi="Consolas"/>
        </w:rPr>
        <w:t xml:space="preserve">        </w:t>
      </w:r>
      <w:r w:rsidRPr="00EE77B3">
        <w:rPr>
          <w:rFonts w:ascii="Consolas" w:hAnsi="Consolas"/>
        </w:rPr>
        <w:t>StateMachine&lt;OrderStates, OrderEvents&gt; stateMachine = (StateMachine&lt;OrderStates, OrderEvents&gt;) from.getStateMachine();</w:t>
      </w:r>
    </w:p>
    <w:p w14:paraId="091A148F" w14:textId="77777777" w:rsidR="0000071B" w:rsidRPr="00B538FC" w:rsidRDefault="0000071B" w:rsidP="0000071B">
      <w:pPr>
        <w:rPr>
          <w:rFonts w:ascii="Consolas" w:hAnsi="Consolas"/>
        </w:rPr>
      </w:pPr>
      <w:r w:rsidRPr="00B538FC">
        <w:rPr>
          <w:rFonts w:ascii="Consolas" w:hAnsi="Consolas"/>
        </w:rPr>
        <w:t xml:space="preserve">        Order order = (Order) stateMachine.getExtendedState().getVariables().get("order");</w:t>
      </w:r>
    </w:p>
    <w:p w14:paraId="48936B45" w14:textId="77777777" w:rsidR="0000071B" w:rsidRPr="00B538FC" w:rsidRDefault="0000071B" w:rsidP="0000071B">
      <w:pPr>
        <w:rPr>
          <w:rFonts w:ascii="Consolas" w:hAnsi="Consolas"/>
        </w:rPr>
      </w:pPr>
      <w:r w:rsidRPr="00B538FC">
        <w:rPr>
          <w:rFonts w:ascii="Consolas" w:hAnsi="Consolas"/>
        </w:rPr>
        <w:t xml:space="preserve">        if (order != null) {</w:t>
      </w:r>
    </w:p>
    <w:p w14:paraId="5A870E2E" w14:textId="77777777" w:rsidR="0000071B" w:rsidRPr="00B538FC" w:rsidRDefault="0000071B" w:rsidP="0000071B">
      <w:pPr>
        <w:rPr>
          <w:rFonts w:ascii="Consolas" w:hAnsi="Consolas"/>
        </w:rPr>
      </w:pPr>
      <w:r w:rsidRPr="00B538FC">
        <w:rPr>
          <w:rFonts w:ascii="Consolas" w:hAnsi="Consolas"/>
        </w:rPr>
        <w:t xml:space="preserve">            order.setStatus(to.getId());</w:t>
      </w:r>
    </w:p>
    <w:p w14:paraId="0A37EBEE" w14:textId="77777777" w:rsidR="0000071B" w:rsidRPr="00B538FC" w:rsidRDefault="0000071B" w:rsidP="0000071B">
      <w:pPr>
        <w:rPr>
          <w:rFonts w:ascii="Consolas" w:hAnsi="Consolas"/>
        </w:rPr>
      </w:pPr>
      <w:r w:rsidRPr="00B538FC">
        <w:rPr>
          <w:rFonts w:ascii="Consolas" w:hAnsi="Consolas"/>
        </w:rPr>
        <w:t xml:space="preserve">            orderRepository.save(order);</w:t>
      </w:r>
    </w:p>
    <w:p w14:paraId="1E62CE8C" w14:textId="77777777" w:rsidR="0000071B" w:rsidRPr="00772109" w:rsidRDefault="0000071B" w:rsidP="0000071B">
      <w:pPr>
        <w:rPr>
          <w:rFonts w:ascii="Consolas" w:hAnsi="Consolas"/>
        </w:rPr>
      </w:pPr>
      <w:r w:rsidRPr="00B538FC">
        <w:rPr>
          <w:rFonts w:ascii="Consolas" w:hAnsi="Consolas"/>
        </w:rPr>
        <w:t xml:space="preserve">        }</w:t>
      </w:r>
    </w:p>
    <w:p w14:paraId="4F9A9678" w14:textId="77777777" w:rsidR="0000071B" w:rsidRPr="00772109" w:rsidRDefault="0000071B" w:rsidP="0000071B">
      <w:pPr>
        <w:rPr>
          <w:rFonts w:ascii="Consolas" w:hAnsi="Consolas"/>
        </w:rPr>
      </w:pPr>
      <w:r w:rsidRPr="00772109">
        <w:rPr>
          <w:rFonts w:ascii="Consolas" w:hAnsi="Consolas"/>
        </w:rPr>
        <w:t xml:space="preserve">        logger.info("State changed from " + from.getId() + " to " + to.getId());</w:t>
      </w:r>
    </w:p>
    <w:p w14:paraId="788B499D" w14:textId="77777777" w:rsidR="0000071B" w:rsidRPr="00772109" w:rsidRDefault="0000071B" w:rsidP="0000071B">
      <w:pPr>
        <w:rPr>
          <w:rFonts w:ascii="Consolas" w:hAnsi="Consolas"/>
        </w:rPr>
      </w:pPr>
      <w:r w:rsidRPr="00772109">
        <w:rPr>
          <w:rFonts w:ascii="Consolas" w:hAnsi="Consolas"/>
        </w:rPr>
        <w:t xml:space="preserve">    }</w:t>
      </w:r>
    </w:p>
    <w:p w14:paraId="12940BF1" w14:textId="77777777" w:rsidR="0000071B" w:rsidRPr="00772109" w:rsidRDefault="0000071B" w:rsidP="0000071B">
      <w:pPr>
        <w:rPr>
          <w:rFonts w:ascii="Consolas" w:hAnsi="Consolas"/>
        </w:rPr>
      </w:pPr>
    </w:p>
    <w:p w14:paraId="549AD26C" w14:textId="77777777" w:rsidR="0000071B" w:rsidRPr="00772109" w:rsidRDefault="0000071B" w:rsidP="0000071B">
      <w:pPr>
        <w:rPr>
          <w:rFonts w:ascii="Consolas" w:hAnsi="Consolas"/>
        </w:rPr>
      </w:pPr>
      <w:r w:rsidRPr="00772109">
        <w:rPr>
          <w:rFonts w:ascii="Consolas" w:hAnsi="Consolas"/>
        </w:rPr>
        <w:t xml:space="preserve">    @Override</w:t>
      </w:r>
    </w:p>
    <w:p w14:paraId="52876A13" w14:textId="77777777" w:rsidR="0000071B" w:rsidRDefault="0000071B" w:rsidP="0000071B">
      <w:pPr>
        <w:rPr>
          <w:rFonts w:ascii="Consolas" w:hAnsi="Consolas"/>
        </w:rPr>
      </w:pPr>
      <w:r w:rsidRPr="00772109">
        <w:rPr>
          <w:rFonts w:ascii="Consolas" w:hAnsi="Consolas"/>
        </w:rPr>
        <w:t xml:space="preserve">    public void </w:t>
      </w:r>
      <w:r w:rsidRPr="00333995">
        <w:rPr>
          <w:rFonts w:ascii="Consolas" w:hAnsi="Consolas"/>
          <w:color w:val="2F5496" w:themeColor="accent5" w:themeShade="BF"/>
        </w:rPr>
        <w:t>transition</w:t>
      </w:r>
      <w:r w:rsidRPr="00772109">
        <w:rPr>
          <w:rFonts w:ascii="Consolas" w:hAnsi="Consolas"/>
        </w:rPr>
        <w:t>(Transition&lt;OrderStates, OrderEvents&gt; transition) {</w:t>
      </w:r>
    </w:p>
    <w:p w14:paraId="2FFD49DF" w14:textId="77777777" w:rsidR="0000071B" w:rsidRDefault="0000071B" w:rsidP="0000071B">
      <w:pPr>
        <w:rPr>
          <w:rFonts w:ascii="Consolas" w:hAnsi="Consolas"/>
        </w:rPr>
      </w:pPr>
      <w:r w:rsidRPr="0034066F">
        <w:rPr>
          <w:rFonts w:ascii="Consolas" w:hAnsi="Consolas"/>
        </w:rPr>
        <w:t xml:space="preserve">       StateMachine&lt;OrderStates, OrderEvents&gt; stateMachine = (StateMachine&lt;OrderStates, OrderEvents&gt;) transition.getStateMachine();</w:t>
      </w:r>
    </w:p>
    <w:p w14:paraId="2307CA3A" w14:textId="77777777" w:rsidR="0000071B" w:rsidRPr="00BE3E73" w:rsidRDefault="0000071B" w:rsidP="0000071B">
      <w:pPr>
        <w:rPr>
          <w:rFonts w:ascii="Consolas" w:hAnsi="Consolas"/>
        </w:rPr>
      </w:pPr>
      <w:r w:rsidRPr="00BE3E73">
        <w:rPr>
          <w:rFonts w:ascii="Consolas" w:hAnsi="Consolas"/>
        </w:rPr>
        <w:t xml:space="preserve">       Order order = (Order) stateMachine.getExtendedState().getVariables().get("order");</w:t>
      </w:r>
    </w:p>
    <w:p w14:paraId="7CE5E138" w14:textId="77777777" w:rsidR="0000071B" w:rsidRPr="00BE3E73" w:rsidRDefault="0000071B" w:rsidP="0000071B">
      <w:pPr>
        <w:rPr>
          <w:rFonts w:ascii="Consolas" w:hAnsi="Consolas"/>
        </w:rPr>
      </w:pPr>
      <w:r w:rsidRPr="00BE3E73">
        <w:rPr>
          <w:rFonts w:ascii="Consolas" w:hAnsi="Consolas"/>
        </w:rPr>
        <w:t xml:space="preserve">        if (order != null) {</w:t>
      </w:r>
    </w:p>
    <w:p w14:paraId="19FE0C7E" w14:textId="77777777" w:rsidR="0000071B" w:rsidRPr="00BE3E73" w:rsidRDefault="0000071B" w:rsidP="0000071B">
      <w:pPr>
        <w:rPr>
          <w:rFonts w:ascii="Consolas" w:hAnsi="Consolas"/>
        </w:rPr>
      </w:pPr>
      <w:r w:rsidRPr="00BE3E73">
        <w:rPr>
          <w:rFonts w:ascii="Consolas" w:hAnsi="Consolas"/>
        </w:rPr>
        <w:t xml:space="preserve">            System.out.println("Transitioning order: " + order.getId() + " from " +</w:t>
      </w:r>
    </w:p>
    <w:p w14:paraId="42320E06" w14:textId="77777777" w:rsidR="0000071B" w:rsidRPr="00BE3E73" w:rsidRDefault="0000071B" w:rsidP="0000071B">
      <w:pPr>
        <w:rPr>
          <w:rFonts w:ascii="Consolas" w:hAnsi="Consolas"/>
        </w:rPr>
      </w:pPr>
      <w:r w:rsidRPr="00BE3E73">
        <w:rPr>
          <w:rFonts w:ascii="Consolas" w:hAnsi="Consolas"/>
        </w:rPr>
        <w:t xml:space="preserve">                               transition.getSource().getId() + " to " + transition.getTarget().getId());</w:t>
      </w:r>
    </w:p>
    <w:p w14:paraId="1550C443" w14:textId="77777777" w:rsidR="0000071B" w:rsidRPr="00772109" w:rsidRDefault="0000071B" w:rsidP="0000071B">
      <w:pPr>
        <w:rPr>
          <w:rFonts w:ascii="Consolas" w:hAnsi="Consolas"/>
        </w:rPr>
      </w:pPr>
      <w:r w:rsidRPr="00BE3E73">
        <w:rPr>
          <w:rFonts w:ascii="Consolas" w:hAnsi="Consolas"/>
        </w:rPr>
        <w:t xml:space="preserve">        }</w:t>
      </w:r>
    </w:p>
    <w:p w14:paraId="56860E23" w14:textId="77777777" w:rsidR="0000071B" w:rsidRPr="00772109" w:rsidRDefault="0000071B" w:rsidP="0000071B">
      <w:pPr>
        <w:rPr>
          <w:rFonts w:ascii="Consolas" w:hAnsi="Consolas"/>
        </w:rPr>
      </w:pPr>
      <w:r w:rsidRPr="00772109">
        <w:rPr>
          <w:rFonts w:ascii="Consolas" w:hAnsi="Consolas"/>
        </w:rPr>
        <w:t xml:space="preserve">        logger.info("Transition: " + transition.getSource().getId() + " -&gt; " + transition.getTarget().getId());</w:t>
      </w:r>
    </w:p>
    <w:p w14:paraId="6FD93FB6" w14:textId="77777777" w:rsidR="0000071B" w:rsidRPr="00772109" w:rsidRDefault="0000071B" w:rsidP="0000071B">
      <w:pPr>
        <w:rPr>
          <w:rFonts w:ascii="Consolas" w:hAnsi="Consolas"/>
        </w:rPr>
      </w:pPr>
      <w:r w:rsidRPr="00772109">
        <w:rPr>
          <w:rFonts w:ascii="Consolas" w:hAnsi="Consolas"/>
        </w:rPr>
        <w:t xml:space="preserve">    }</w:t>
      </w:r>
    </w:p>
    <w:p w14:paraId="7C6E11A4" w14:textId="77777777" w:rsidR="0000071B" w:rsidRPr="00772109" w:rsidRDefault="0000071B" w:rsidP="0000071B">
      <w:pPr>
        <w:rPr>
          <w:rFonts w:ascii="Consolas" w:hAnsi="Consolas"/>
        </w:rPr>
      </w:pPr>
    </w:p>
    <w:p w14:paraId="25A7A968" w14:textId="77777777" w:rsidR="0000071B" w:rsidRPr="00772109" w:rsidRDefault="0000071B" w:rsidP="0000071B">
      <w:pPr>
        <w:rPr>
          <w:rFonts w:ascii="Consolas" w:hAnsi="Consolas"/>
        </w:rPr>
      </w:pPr>
      <w:r w:rsidRPr="00772109">
        <w:rPr>
          <w:rFonts w:ascii="Consolas" w:hAnsi="Consolas"/>
        </w:rPr>
        <w:t xml:space="preserve">    @Override</w:t>
      </w:r>
    </w:p>
    <w:p w14:paraId="2C1AB2C1" w14:textId="77777777" w:rsidR="0000071B" w:rsidRPr="00772109" w:rsidRDefault="0000071B" w:rsidP="0000071B">
      <w:pPr>
        <w:rPr>
          <w:rFonts w:ascii="Consolas" w:hAnsi="Consolas"/>
        </w:rPr>
      </w:pPr>
      <w:r w:rsidRPr="00772109">
        <w:rPr>
          <w:rFonts w:ascii="Consolas" w:hAnsi="Consolas"/>
        </w:rPr>
        <w:t xml:space="preserve">    public void </w:t>
      </w:r>
      <w:r w:rsidRPr="00333995">
        <w:rPr>
          <w:rFonts w:ascii="Consolas" w:hAnsi="Consolas"/>
          <w:color w:val="2F5496" w:themeColor="accent5" w:themeShade="BF"/>
        </w:rPr>
        <w:t>stateMachineStarted</w:t>
      </w:r>
      <w:r w:rsidRPr="00772109">
        <w:rPr>
          <w:rFonts w:ascii="Consolas" w:hAnsi="Consolas"/>
        </w:rPr>
        <w:t>(StateMachine&lt;OrderStates, OrderEvents&gt; stateMachine) {</w:t>
      </w:r>
    </w:p>
    <w:p w14:paraId="174863E4" w14:textId="77777777" w:rsidR="0000071B" w:rsidRPr="00772109" w:rsidRDefault="0000071B" w:rsidP="0000071B">
      <w:pPr>
        <w:rPr>
          <w:rFonts w:ascii="Consolas" w:hAnsi="Consolas"/>
        </w:rPr>
      </w:pPr>
      <w:r w:rsidRPr="00772109">
        <w:rPr>
          <w:rFonts w:ascii="Consolas" w:hAnsi="Consolas"/>
        </w:rPr>
        <w:t xml:space="preserve">        logger.info("State machine started");</w:t>
      </w:r>
    </w:p>
    <w:p w14:paraId="4F2CEA22" w14:textId="77777777" w:rsidR="0000071B" w:rsidRPr="00772109" w:rsidRDefault="0000071B" w:rsidP="0000071B">
      <w:pPr>
        <w:rPr>
          <w:rFonts w:ascii="Consolas" w:hAnsi="Consolas"/>
        </w:rPr>
      </w:pPr>
      <w:r w:rsidRPr="00772109">
        <w:rPr>
          <w:rFonts w:ascii="Consolas" w:hAnsi="Consolas"/>
        </w:rPr>
        <w:t xml:space="preserve">    }</w:t>
      </w:r>
    </w:p>
    <w:p w14:paraId="091EFF0F" w14:textId="77777777" w:rsidR="0000071B" w:rsidRPr="00772109" w:rsidRDefault="0000071B" w:rsidP="0000071B">
      <w:pPr>
        <w:rPr>
          <w:rFonts w:ascii="Consolas" w:hAnsi="Consolas"/>
        </w:rPr>
      </w:pPr>
    </w:p>
    <w:p w14:paraId="052B9AB9" w14:textId="77777777" w:rsidR="0000071B" w:rsidRPr="00772109" w:rsidRDefault="0000071B" w:rsidP="0000071B">
      <w:pPr>
        <w:rPr>
          <w:rFonts w:ascii="Consolas" w:hAnsi="Consolas"/>
        </w:rPr>
      </w:pPr>
      <w:r w:rsidRPr="00772109">
        <w:rPr>
          <w:rFonts w:ascii="Consolas" w:hAnsi="Consolas"/>
        </w:rPr>
        <w:t xml:space="preserve">    @Override</w:t>
      </w:r>
    </w:p>
    <w:p w14:paraId="74DB6E7D" w14:textId="77777777" w:rsidR="0000071B" w:rsidRPr="00772109" w:rsidRDefault="0000071B" w:rsidP="0000071B">
      <w:pPr>
        <w:rPr>
          <w:rFonts w:ascii="Consolas" w:hAnsi="Consolas"/>
        </w:rPr>
      </w:pPr>
      <w:r w:rsidRPr="00772109">
        <w:rPr>
          <w:rFonts w:ascii="Consolas" w:hAnsi="Consolas"/>
        </w:rPr>
        <w:t xml:space="preserve">    public void </w:t>
      </w:r>
      <w:r w:rsidRPr="00333995">
        <w:rPr>
          <w:rFonts w:ascii="Consolas" w:hAnsi="Consolas"/>
          <w:color w:val="2F5496" w:themeColor="accent5" w:themeShade="BF"/>
        </w:rPr>
        <w:t>stateMachineStopped</w:t>
      </w:r>
      <w:r w:rsidRPr="00772109">
        <w:rPr>
          <w:rFonts w:ascii="Consolas" w:hAnsi="Consolas"/>
        </w:rPr>
        <w:t>(StateMachine&lt;OrderStates, OrderEvents&gt; stateMachine) {</w:t>
      </w:r>
    </w:p>
    <w:p w14:paraId="212AB5F6" w14:textId="77777777" w:rsidR="0000071B" w:rsidRPr="00772109" w:rsidRDefault="0000071B" w:rsidP="0000071B">
      <w:pPr>
        <w:rPr>
          <w:rFonts w:ascii="Consolas" w:hAnsi="Consolas"/>
        </w:rPr>
      </w:pPr>
      <w:r w:rsidRPr="00772109">
        <w:rPr>
          <w:rFonts w:ascii="Consolas" w:hAnsi="Consolas"/>
        </w:rPr>
        <w:t xml:space="preserve">        logger.info("State machine stopped");</w:t>
      </w:r>
    </w:p>
    <w:p w14:paraId="7E935E47" w14:textId="77777777" w:rsidR="0000071B" w:rsidRPr="00772109" w:rsidRDefault="0000071B" w:rsidP="0000071B">
      <w:pPr>
        <w:rPr>
          <w:rFonts w:ascii="Consolas" w:hAnsi="Consolas"/>
        </w:rPr>
      </w:pPr>
      <w:r w:rsidRPr="00772109">
        <w:rPr>
          <w:rFonts w:ascii="Consolas" w:hAnsi="Consolas"/>
        </w:rPr>
        <w:t xml:space="preserve">    }</w:t>
      </w:r>
    </w:p>
    <w:p w14:paraId="7694C7AB" w14:textId="77777777" w:rsidR="0000071B" w:rsidRDefault="0000071B" w:rsidP="0000071B">
      <w:pPr>
        <w:rPr>
          <w:rFonts w:ascii="Consolas" w:hAnsi="Consolas"/>
        </w:rPr>
      </w:pPr>
      <w:r w:rsidRPr="00772109">
        <w:rPr>
          <w:rFonts w:ascii="Consolas" w:hAnsi="Consolas"/>
        </w:rPr>
        <w:t>}</w:t>
      </w:r>
    </w:p>
    <w:p w14:paraId="44BCF151" w14:textId="77777777" w:rsidR="0000071B" w:rsidRDefault="0000071B" w:rsidP="0000071B">
      <w:pPr>
        <w:pStyle w:val="Heading8"/>
      </w:pPr>
      <w:r>
        <w:rPr>
          <w:rFonts w:hint="eastAsia"/>
        </w:rPr>
        <w:t>Order Entity</w:t>
      </w:r>
    </w:p>
    <w:p w14:paraId="1F82968E" w14:textId="77777777" w:rsidR="0000071B" w:rsidRPr="00F33327" w:rsidRDefault="0000071B" w:rsidP="0000071B">
      <w:pPr>
        <w:rPr>
          <w:rFonts w:ascii="Consolas" w:hAnsi="Consolas"/>
        </w:rPr>
      </w:pPr>
      <w:r w:rsidRPr="00F33327">
        <w:rPr>
          <w:rFonts w:ascii="Consolas" w:hAnsi="Consolas"/>
        </w:rPr>
        <w:t>import javax.persistence.Entity;</w:t>
      </w:r>
    </w:p>
    <w:p w14:paraId="6FD68F2A" w14:textId="77777777" w:rsidR="0000071B" w:rsidRPr="00F33327" w:rsidRDefault="0000071B" w:rsidP="0000071B">
      <w:pPr>
        <w:rPr>
          <w:rFonts w:ascii="Consolas" w:hAnsi="Consolas"/>
        </w:rPr>
      </w:pPr>
      <w:r w:rsidRPr="00F33327">
        <w:rPr>
          <w:rFonts w:ascii="Consolas" w:hAnsi="Consolas"/>
        </w:rPr>
        <w:t>import javax.persistence.EnumType;</w:t>
      </w:r>
    </w:p>
    <w:p w14:paraId="153F2656" w14:textId="77777777" w:rsidR="0000071B" w:rsidRPr="00F33327" w:rsidRDefault="0000071B" w:rsidP="0000071B">
      <w:pPr>
        <w:rPr>
          <w:rFonts w:ascii="Consolas" w:hAnsi="Consolas"/>
        </w:rPr>
      </w:pPr>
      <w:r w:rsidRPr="00F33327">
        <w:rPr>
          <w:rFonts w:ascii="Consolas" w:hAnsi="Consolas"/>
        </w:rPr>
        <w:t>import javax.persistence.Enumerated;</w:t>
      </w:r>
    </w:p>
    <w:p w14:paraId="32AE7042" w14:textId="77777777" w:rsidR="0000071B" w:rsidRPr="00F33327" w:rsidRDefault="0000071B" w:rsidP="0000071B">
      <w:pPr>
        <w:rPr>
          <w:rFonts w:ascii="Consolas" w:hAnsi="Consolas"/>
        </w:rPr>
      </w:pPr>
      <w:r w:rsidRPr="00F33327">
        <w:rPr>
          <w:rFonts w:ascii="Consolas" w:hAnsi="Consolas"/>
        </w:rPr>
        <w:t>import javax.persistence.GeneratedValue;</w:t>
      </w:r>
    </w:p>
    <w:p w14:paraId="69156499" w14:textId="77777777" w:rsidR="0000071B" w:rsidRPr="00F33327" w:rsidRDefault="0000071B" w:rsidP="0000071B">
      <w:pPr>
        <w:rPr>
          <w:rFonts w:ascii="Consolas" w:hAnsi="Consolas"/>
        </w:rPr>
      </w:pPr>
      <w:r w:rsidRPr="00F33327">
        <w:rPr>
          <w:rFonts w:ascii="Consolas" w:hAnsi="Consolas"/>
        </w:rPr>
        <w:t>import javax.persistence.GenerationType;</w:t>
      </w:r>
    </w:p>
    <w:p w14:paraId="74C12C80" w14:textId="77777777" w:rsidR="0000071B" w:rsidRPr="00F33327" w:rsidRDefault="0000071B" w:rsidP="0000071B">
      <w:pPr>
        <w:rPr>
          <w:rFonts w:ascii="Consolas" w:hAnsi="Consolas"/>
        </w:rPr>
      </w:pPr>
      <w:r w:rsidRPr="00F33327">
        <w:rPr>
          <w:rFonts w:ascii="Consolas" w:hAnsi="Consolas"/>
        </w:rPr>
        <w:t>import javax.persistence.Id;</w:t>
      </w:r>
    </w:p>
    <w:p w14:paraId="31D5326C" w14:textId="77777777" w:rsidR="0000071B" w:rsidRPr="00F33327" w:rsidRDefault="0000071B" w:rsidP="0000071B">
      <w:pPr>
        <w:rPr>
          <w:rFonts w:ascii="Consolas" w:hAnsi="Consolas"/>
        </w:rPr>
      </w:pPr>
    </w:p>
    <w:p w14:paraId="5AFC1FE4" w14:textId="77777777" w:rsidR="0000071B" w:rsidRPr="00F33327" w:rsidRDefault="0000071B" w:rsidP="0000071B">
      <w:pPr>
        <w:rPr>
          <w:rFonts w:ascii="Consolas" w:hAnsi="Consolas"/>
        </w:rPr>
      </w:pPr>
      <w:r w:rsidRPr="00F33327">
        <w:rPr>
          <w:rFonts w:ascii="Consolas" w:hAnsi="Consolas"/>
        </w:rPr>
        <w:t>@Entity</w:t>
      </w:r>
    </w:p>
    <w:p w14:paraId="156052AF" w14:textId="77777777" w:rsidR="0000071B" w:rsidRPr="00F33327" w:rsidRDefault="0000071B" w:rsidP="0000071B">
      <w:pPr>
        <w:rPr>
          <w:rFonts w:ascii="Consolas" w:hAnsi="Consolas"/>
        </w:rPr>
      </w:pPr>
      <w:r w:rsidRPr="00F33327">
        <w:rPr>
          <w:rFonts w:ascii="Consolas" w:hAnsi="Consolas"/>
        </w:rPr>
        <w:t>public class Order {</w:t>
      </w:r>
    </w:p>
    <w:p w14:paraId="2B50C9C9" w14:textId="77777777" w:rsidR="0000071B" w:rsidRPr="00F33327" w:rsidRDefault="0000071B" w:rsidP="0000071B">
      <w:pPr>
        <w:rPr>
          <w:rFonts w:ascii="Consolas" w:hAnsi="Consolas"/>
        </w:rPr>
      </w:pPr>
    </w:p>
    <w:p w14:paraId="5559DF10" w14:textId="77777777" w:rsidR="0000071B" w:rsidRPr="00F33327" w:rsidRDefault="0000071B" w:rsidP="0000071B">
      <w:pPr>
        <w:rPr>
          <w:rFonts w:ascii="Consolas" w:hAnsi="Consolas"/>
        </w:rPr>
      </w:pPr>
      <w:r w:rsidRPr="00F33327">
        <w:rPr>
          <w:rFonts w:ascii="Consolas" w:hAnsi="Consolas"/>
        </w:rPr>
        <w:t xml:space="preserve">    @Id</w:t>
      </w:r>
    </w:p>
    <w:p w14:paraId="73CF47BE" w14:textId="77777777" w:rsidR="0000071B" w:rsidRPr="00F33327" w:rsidRDefault="0000071B" w:rsidP="0000071B">
      <w:pPr>
        <w:rPr>
          <w:rFonts w:ascii="Consolas" w:hAnsi="Consolas"/>
        </w:rPr>
      </w:pPr>
      <w:r w:rsidRPr="00F33327">
        <w:rPr>
          <w:rFonts w:ascii="Consolas" w:hAnsi="Consolas"/>
        </w:rPr>
        <w:t xml:space="preserve">    @GeneratedValue(strategy = GenerationType.IDENTITY)</w:t>
      </w:r>
    </w:p>
    <w:p w14:paraId="7200498B" w14:textId="77777777" w:rsidR="0000071B" w:rsidRPr="00F33327" w:rsidRDefault="0000071B" w:rsidP="0000071B">
      <w:pPr>
        <w:rPr>
          <w:rFonts w:ascii="Consolas" w:hAnsi="Consolas"/>
        </w:rPr>
      </w:pPr>
      <w:r w:rsidRPr="00F33327">
        <w:rPr>
          <w:rFonts w:ascii="Consolas" w:hAnsi="Consolas"/>
        </w:rPr>
        <w:t xml:space="preserve">    private Long id;</w:t>
      </w:r>
    </w:p>
    <w:p w14:paraId="10124DB7" w14:textId="77777777" w:rsidR="0000071B" w:rsidRPr="00F33327" w:rsidRDefault="0000071B" w:rsidP="0000071B">
      <w:pPr>
        <w:rPr>
          <w:rFonts w:ascii="Consolas" w:hAnsi="Consolas"/>
        </w:rPr>
      </w:pPr>
    </w:p>
    <w:p w14:paraId="293C0E78" w14:textId="77777777" w:rsidR="0000071B" w:rsidRPr="00F33327" w:rsidRDefault="0000071B" w:rsidP="0000071B">
      <w:pPr>
        <w:rPr>
          <w:rFonts w:ascii="Consolas" w:hAnsi="Consolas"/>
        </w:rPr>
      </w:pPr>
      <w:r w:rsidRPr="00F33327">
        <w:rPr>
          <w:rFonts w:ascii="Consolas" w:hAnsi="Consolas"/>
        </w:rPr>
        <w:t xml:space="preserve">    @Enumerated(EnumType.STRING)</w:t>
      </w:r>
    </w:p>
    <w:p w14:paraId="0003D2C9" w14:textId="77777777" w:rsidR="0000071B" w:rsidRDefault="0000071B" w:rsidP="0000071B">
      <w:pPr>
        <w:rPr>
          <w:rFonts w:ascii="Consolas" w:hAnsi="Consolas"/>
        </w:rPr>
      </w:pPr>
      <w:r w:rsidRPr="00F33327">
        <w:rPr>
          <w:rFonts w:ascii="Consolas" w:hAnsi="Consolas"/>
        </w:rPr>
        <w:t xml:space="preserve">    private OrderStates status;</w:t>
      </w:r>
    </w:p>
    <w:p w14:paraId="2DBA1D8C" w14:textId="77777777" w:rsidR="0000071B" w:rsidRDefault="0000071B" w:rsidP="0000071B">
      <w:pPr>
        <w:rPr>
          <w:rFonts w:ascii="Consolas" w:hAnsi="Consolas"/>
        </w:rPr>
      </w:pPr>
    </w:p>
    <w:p w14:paraId="580C4400" w14:textId="77777777" w:rsidR="0000071B" w:rsidRPr="00F33327" w:rsidRDefault="0000071B" w:rsidP="0000071B">
      <w:pPr>
        <w:rPr>
          <w:rFonts w:ascii="Consolas" w:hAnsi="Consolas"/>
        </w:rPr>
      </w:pPr>
      <w:r w:rsidRPr="00F33327">
        <w:rPr>
          <w:rFonts w:ascii="Consolas" w:hAnsi="Consolas"/>
        </w:rPr>
        <w:t xml:space="preserve">    // Other fields like order details, customer info, etc.</w:t>
      </w:r>
    </w:p>
    <w:p w14:paraId="699987E1" w14:textId="77777777" w:rsidR="0000071B" w:rsidRPr="00F33327" w:rsidRDefault="0000071B" w:rsidP="0000071B">
      <w:pPr>
        <w:rPr>
          <w:rFonts w:ascii="Consolas" w:hAnsi="Consolas"/>
        </w:rPr>
      </w:pPr>
    </w:p>
    <w:p w14:paraId="41FEBD05" w14:textId="77777777" w:rsidR="0000071B" w:rsidRDefault="0000071B" w:rsidP="0000071B">
      <w:pPr>
        <w:rPr>
          <w:rFonts w:ascii="Consolas" w:hAnsi="Consolas"/>
        </w:rPr>
      </w:pPr>
      <w:r w:rsidRPr="00F33327">
        <w:rPr>
          <w:rFonts w:ascii="Consolas" w:hAnsi="Consolas"/>
        </w:rPr>
        <w:t>}</w:t>
      </w:r>
    </w:p>
    <w:p w14:paraId="64A65370" w14:textId="77777777" w:rsidR="0000071B" w:rsidRDefault="0000071B" w:rsidP="0000071B">
      <w:pPr>
        <w:pStyle w:val="Heading8"/>
      </w:pPr>
      <w:r w:rsidRPr="00966107">
        <w:t>OrderService</w:t>
      </w:r>
    </w:p>
    <w:p w14:paraId="5BDBDBBC" w14:textId="77777777" w:rsidR="0000071B" w:rsidRPr="00966107" w:rsidRDefault="0000071B" w:rsidP="0000071B">
      <w:pPr>
        <w:rPr>
          <w:lang w:val="en-GB"/>
        </w:rPr>
      </w:pPr>
      <w:r w:rsidRPr="00966107">
        <w:rPr>
          <w:lang w:val="en-GB"/>
        </w:rPr>
        <w:t>Here’s the service class that will use the state machine to handle state transitions and update the Order status in the database:</w:t>
      </w:r>
    </w:p>
    <w:p w14:paraId="1C89924B" w14:textId="77777777" w:rsidR="0000071B" w:rsidRDefault="0000071B" w:rsidP="0000071B"/>
    <w:p w14:paraId="64BDF64D" w14:textId="77777777" w:rsidR="0000071B" w:rsidRPr="00966107" w:rsidRDefault="0000071B" w:rsidP="0000071B">
      <w:pPr>
        <w:rPr>
          <w:rFonts w:ascii="Consolas" w:hAnsi="Consolas"/>
        </w:rPr>
      </w:pPr>
      <w:r w:rsidRPr="00966107">
        <w:rPr>
          <w:rFonts w:ascii="Consolas" w:hAnsi="Consolas"/>
        </w:rPr>
        <w:t>import org.springframework.beans.factory.annotation.Autowired;</w:t>
      </w:r>
    </w:p>
    <w:p w14:paraId="669EC482" w14:textId="77777777" w:rsidR="0000071B" w:rsidRPr="00966107" w:rsidRDefault="0000071B" w:rsidP="0000071B">
      <w:pPr>
        <w:rPr>
          <w:rFonts w:ascii="Consolas" w:hAnsi="Consolas"/>
        </w:rPr>
      </w:pPr>
      <w:r w:rsidRPr="00966107">
        <w:rPr>
          <w:rFonts w:ascii="Consolas" w:hAnsi="Consolas"/>
        </w:rPr>
        <w:t>import org.springframework.statemachine.StateMachine;</w:t>
      </w:r>
    </w:p>
    <w:p w14:paraId="73E59593" w14:textId="77777777" w:rsidR="0000071B" w:rsidRPr="00966107" w:rsidRDefault="0000071B" w:rsidP="0000071B">
      <w:pPr>
        <w:rPr>
          <w:rFonts w:ascii="Consolas" w:hAnsi="Consolas"/>
        </w:rPr>
      </w:pPr>
      <w:r w:rsidRPr="00966107">
        <w:rPr>
          <w:rFonts w:ascii="Consolas" w:hAnsi="Consolas"/>
        </w:rPr>
        <w:t>import org.springframework.statemachine.config.StateMachineFactory;</w:t>
      </w:r>
    </w:p>
    <w:p w14:paraId="49A82D40" w14:textId="77777777" w:rsidR="0000071B" w:rsidRPr="00966107" w:rsidRDefault="0000071B" w:rsidP="0000071B">
      <w:pPr>
        <w:rPr>
          <w:rFonts w:ascii="Consolas" w:hAnsi="Consolas"/>
        </w:rPr>
      </w:pPr>
      <w:r w:rsidRPr="00966107">
        <w:rPr>
          <w:rFonts w:ascii="Consolas" w:hAnsi="Consolas"/>
        </w:rPr>
        <w:t>import org.springframework.statemachine.support.DefaultStateMachineContext;</w:t>
      </w:r>
    </w:p>
    <w:p w14:paraId="53DCCC09" w14:textId="77777777" w:rsidR="0000071B" w:rsidRPr="00966107" w:rsidRDefault="0000071B" w:rsidP="0000071B">
      <w:pPr>
        <w:rPr>
          <w:rFonts w:ascii="Consolas" w:hAnsi="Consolas"/>
        </w:rPr>
      </w:pPr>
      <w:r w:rsidRPr="00966107">
        <w:rPr>
          <w:rFonts w:ascii="Consolas" w:hAnsi="Consolas"/>
        </w:rPr>
        <w:t>import org.springframework.stereotype.Service;</w:t>
      </w:r>
    </w:p>
    <w:p w14:paraId="588C62AA" w14:textId="77777777" w:rsidR="0000071B" w:rsidRPr="00966107" w:rsidRDefault="0000071B" w:rsidP="0000071B">
      <w:pPr>
        <w:rPr>
          <w:rFonts w:ascii="Consolas" w:hAnsi="Consolas"/>
        </w:rPr>
      </w:pPr>
      <w:r w:rsidRPr="00966107">
        <w:rPr>
          <w:rFonts w:ascii="Consolas" w:hAnsi="Consolas"/>
        </w:rPr>
        <w:t>import org.springframework.transaction.annotation.Transactional;</w:t>
      </w:r>
    </w:p>
    <w:p w14:paraId="1CB1F518" w14:textId="77777777" w:rsidR="0000071B" w:rsidRPr="00966107" w:rsidRDefault="0000071B" w:rsidP="0000071B">
      <w:pPr>
        <w:rPr>
          <w:rFonts w:ascii="Consolas" w:hAnsi="Consolas"/>
        </w:rPr>
      </w:pPr>
    </w:p>
    <w:p w14:paraId="72144B52" w14:textId="77777777" w:rsidR="0000071B" w:rsidRPr="00966107" w:rsidRDefault="0000071B" w:rsidP="0000071B">
      <w:pPr>
        <w:rPr>
          <w:rFonts w:ascii="Consolas" w:hAnsi="Consolas"/>
        </w:rPr>
      </w:pPr>
      <w:r w:rsidRPr="00966107">
        <w:rPr>
          <w:rFonts w:ascii="Consolas" w:hAnsi="Consolas"/>
        </w:rPr>
        <w:t>@Service</w:t>
      </w:r>
    </w:p>
    <w:p w14:paraId="0F9A6C13" w14:textId="77777777" w:rsidR="0000071B" w:rsidRPr="00966107" w:rsidRDefault="0000071B" w:rsidP="0000071B">
      <w:pPr>
        <w:rPr>
          <w:rFonts w:ascii="Consolas" w:hAnsi="Consolas"/>
        </w:rPr>
      </w:pPr>
      <w:r w:rsidRPr="00966107">
        <w:rPr>
          <w:rFonts w:ascii="Consolas" w:hAnsi="Consolas"/>
        </w:rPr>
        <w:t>public class OrderService {</w:t>
      </w:r>
    </w:p>
    <w:p w14:paraId="3230BBF1" w14:textId="77777777" w:rsidR="0000071B" w:rsidRPr="00966107" w:rsidRDefault="0000071B" w:rsidP="0000071B">
      <w:pPr>
        <w:rPr>
          <w:rFonts w:ascii="Consolas" w:hAnsi="Consolas"/>
        </w:rPr>
      </w:pPr>
    </w:p>
    <w:p w14:paraId="12A6D862" w14:textId="77777777" w:rsidR="0000071B" w:rsidRPr="00966107" w:rsidRDefault="0000071B" w:rsidP="0000071B">
      <w:pPr>
        <w:rPr>
          <w:rFonts w:ascii="Consolas" w:hAnsi="Consolas"/>
        </w:rPr>
      </w:pPr>
      <w:r w:rsidRPr="00966107">
        <w:rPr>
          <w:rFonts w:ascii="Consolas" w:hAnsi="Consolas"/>
        </w:rPr>
        <w:t xml:space="preserve">    @Autowired</w:t>
      </w:r>
    </w:p>
    <w:p w14:paraId="25C7D430" w14:textId="77777777" w:rsidR="0000071B" w:rsidRDefault="0000071B" w:rsidP="0000071B">
      <w:pPr>
        <w:rPr>
          <w:rFonts w:ascii="Consolas" w:hAnsi="Consolas"/>
        </w:rPr>
      </w:pPr>
      <w:r w:rsidRPr="00966107">
        <w:rPr>
          <w:rFonts w:ascii="Consolas" w:hAnsi="Consolas"/>
        </w:rPr>
        <w:t xml:space="preserve">    private OrderRepository orderRepository;</w:t>
      </w:r>
    </w:p>
    <w:p w14:paraId="7E23EBD5" w14:textId="77777777" w:rsidR="0000071B" w:rsidRPr="00966107" w:rsidRDefault="0000071B" w:rsidP="0000071B">
      <w:pPr>
        <w:rPr>
          <w:rFonts w:ascii="Consolas" w:hAnsi="Consolas"/>
        </w:rPr>
      </w:pPr>
    </w:p>
    <w:p w14:paraId="431B45A3" w14:textId="77777777" w:rsidR="0000071B" w:rsidRPr="00966107" w:rsidRDefault="0000071B" w:rsidP="0000071B">
      <w:pPr>
        <w:rPr>
          <w:rFonts w:ascii="Consolas" w:hAnsi="Consolas"/>
        </w:rPr>
      </w:pPr>
      <w:r w:rsidRPr="00966107">
        <w:rPr>
          <w:rFonts w:ascii="Consolas" w:hAnsi="Consolas"/>
        </w:rPr>
        <w:t xml:space="preserve">    @Autowired</w:t>
      </w:r>
    </w:p>
    <w:p w14:paraId="084B506A" w14:textId="77777777" w:rsidR="0000071B" w:rsidRPr="00966107" w:rsidRDefault="0000071B" w:rsidP="0000071B">
      <w:pPr>
        <w:rPr>
          <w:rFonts w:ascii="Consolas" w:hAnsi="Consolas"/>
        </w:rPr>
      </w:pPr>
      <w:r w:rsidRPr="00966107">
        <w:rPr>
          <w:rFonts w:ascii="Consolas" w:hAnsi="Consolas"/>
        </w:rPr>
        <w:t xml:space="preserve">    private StateMachineFactory&lt;OrderStates, OrderEvents&gt; stateMachineFactory;</w:t>
      </w:r>
    </w:p>
    <w:p w14:paraId="4C58AFF3" w14:textId="77777777" w:rsidR="0000071B" w:rsidRDefault="0000071B" w:rsidP="0000071B">
      <w:pPr>
        <w:rPr>
          <w:rFonts w:ascii="Consolas" w:hAnsi="Consolas"/>
        </w:rPr>
      </w:pPr>
    </w:p>
    <w:p w14:paraId="0162D506" w14:textId="77777777" w:rsidR="0000071B" w:rsidRPr="00966107" w:rsidRDefault="0000071B" w:rsidP="0000071B">
      <w:pPr>
        <w:rPr>
          <w:rFonts w:ascii="Consolas" w:hAnsi="Consolas"/>
        </w:rPr>
      </w:pPr>
      <w:r w:rsidRPr="00966107">
        <w:rPr>
          <w:rFonts w:ascii="Consolas" w:hAnsi="Consolas"/>
        </w:rPr>
        <w:t xml:space="preserve">    @Autowired</w:t>
      </w:r>
    </w:p>
    <w:p w14:paraId="4792EF31" w14:textId="77777777" w:rsidR="0000071B" w:rsidRDefault="0000071B" w:rsidP="0000071B">
      <w:pPr>
        <w:rPr>
          <w:rFonts w:ascii="Consolas" w:hAnsi="Consolas"/>
        </w:rPr>
      </w:pPr>
      <w:r w:rsidRPr="00966107">
        <w:rPr>
          <w:rFonts w:ascii="Consolas" w:hAnsi="Consolas"/>
        </w:rPr>
        <w:t xml:space="preserve">    private </w:t>
      </w:r>
      <w:r w:rsidRPr="00772109">
        <w:rPr>
          <w:rFonts w:ascii="Consolas" w:hAnsi="Consolas"/>
        </w:rPr>
        <w:t>StateMachineL</w:t>
      </w:r>
      <w:r>
        <w:rPr>
          <w:rFonts w:ascii="Consolas" w:hAnsi="Consolas" w:hint="eastAsia"/>
        </w:rPr>
        <w:t>istener</w:t>
      </w:r>
      <w:r w:rsidRPr="00772109">
        <w:rPr>
          <w:rFonts w:ascii="Consolas" w:hAnsi="Consolas"/>
        </w:rPr>
        <w:t xml:space="preserve"> </w:t>
      </w:r>
      <w:r>
        <w:rPr>
          <w:rFonts w:ascii="Consolas" w:hAnsi="Consolas" w:hint="eastAsia"/>
        </w:rPr>
        <w:t>s</w:t>
      </w:r>
      <w:r w:rsidRPr="00772109">
        <w:rPr>
          <w:rFonts w:ascii="Consolas" w:hAnsi="Consolas"/>
        </w:rPr>
        <w:t>tateMachineL</w:t>
      </w:r>
      <w:r>
        <w:rPr>
          <w:rFonts w:ascii="Consolas" w:hAnsi="Consolas" w:hint="eastAsia"/>
        </w:rPr>
        <w:t>istener</w:t>
      </w:r>
      <w:r w:rsidRPr="00966107">
        <w:rPr>
          <w:rFonts w:ascii="Consolas" w:hAnsi="Consolas"/>
        </w:rPr>
        <w:t>;</w:t>
      </w:r>
    </w:p>
    <w:p w14:paraId="6AEF047D" w14:textId="77777777" w:rsidR="0000071B" w:rsidRDefault="0000071B" w:rsidP="0000071B">
      <w:pPr>
        <w:rPr>
          <w:rFonts w:ascii="Consolas" w:hAnsi="Consolas"/>
        </w:rPr>
      </w:pPr>
    </w:p>
    <w:p w14:paraId="6E8C24F8" w14:textId="77777777" w:rsidR="0000071B" w:rsidRPr="00966107" w:rsidRDefault="0000071B" w:rsidP="0000071B">
      <w:pPr>
        <w:rPr>
          <w:rFonts w:ascii="Consolas" w:hAnsi="Consolas"/>
        </w:rPr>
      </w:pPr>
    </w:p>
    <w:p w14:paraId="11733E26" w14:textId="77777777" w:rsidR="0000071B" w:rsidRPr="00966107" w:rsidRDefault="0000071B" w:rsidP="0000071B">
      <w:pPr>
        <w:rPr>
          <w:rFonts w:ascii="Consolas" w:hAnsi="Consolas"/>
        </w:rPr>
      </w:pPr>
      <w:r w:rsidRPr="00966107">
        <w:rPr>
          <w:rFonts w:ascii="Consolas" w:hAnsi="Consolas"/>
        </w:rPr>
        <w:t xml:space="preserve">    @Transactional</w:t>
      </w:r>
    </w:p>
    <w:p w14:paraId="0D23FB9E" w14:textId="77777777" w:rsidR="0000071B" w:rsidRPr="00966107" w:rsidRDefault="0000071B" w:rsidP="0000071B">
      <w:pPr>
        <w:rPr>
          <w:rFonts w:ascii="Consolas" w:hAnsi="Consolas"/>
        </w:rPr>
      </w:pPr>
      <w:r w:rsidRPr="00966107">
        <w:rPr>
          <w:rFonts w:ascii="Consolas" w:hAnsi="Consolas"/>
        </w:rPr>
        <w:t xml:space="preserve">    public void confirmOrder(Long orderId) {</w:t>
      </w:r>
    </w:p>
    <w:p w14:paraId="38789EA3" w14:textId="77777777" w:rsidR="0000071B" w:rsidRPr="00966107" w:rsidRDefault="0000071B" w:rsidP="0000071B">
      <w:pPr>
        <w:rPr>
          <w:rFonts w:ascii="Consolas" w:hAnsi="Consolas"/>
        </w:rPr>
      </w:pPr>
      <w:r w:rsidRPr="00966107">
        <w:rPr>
          <w:rFonts w:ascii="Consolas" w:hAnsi="Consolas"/>
        </w:rPr>
        <w:t xml:space="preserve">        Order order = orderRepository.findById(orderId).orElseThrow(() -&gt; new RuntimeException("Order not found"));</w:t>
      </w:r>
    </w:p>
    <w:p w14:paraId="066A9C93" w14:textId="77777777" w:rsidR="0000071B" w:rsidRPr="00011346" w:rsidRDefault="0000071B" w:rsidP="0000071B">
      <w:pPr>
        <w:rPr>
          <w:rFonts w:ascii="Consolas" w:hAnsi="Consolas"/>
          <w:color w:val="2F5496" w:themeColor="accent5" w:themeShade="BF"/>
        </w:rPr>
      </w:pPr>
      <w:r w:rsidRPr="00011346">
        <w:rPr>
          <w:rFonts w:ascii="Consolas" w:hAnsi="Consolas"/>
          <w:color w:val="2F5496" w:themeColor="accent5" w:themeShade="BF"/>
        </w:rPr>
        <w:t xml:space="preserve">        StateMachine&lt;OrderStates, OrderEvents&gt; stateMachine = build(</w:t>
      </w:r>
      <w:r w:rsidRPr="00014269">
        <w:rPr>
          <w:rFonts w:ascii="Consolas" w:hAnsi="Consolas"/>
          <w:color w:val="C45911" w:themeColor="accent2" w:themeShade="BF"/>
        </w:rPr>
        <w:t>order</w:t>
      </w:r>
      <w:r w:rsidRPr="00011346">
        <w:rPr>
          <w:rFonts w:ascii="Consolas" w:hAnsi="Consolas"/>
          <w:color w:val="2F5496" w:themeColor="accent5" w:themeShade="BF"/>
        </w:rPr>
        <w:t>);</w:t>
      </w:r>
    </w:p>
    <w:p w14:paraId="43056036" w14:textId="77777777" w:rsidR="0000071B" w:rsidRPr="00966107" w:rsidRDefault="0000071B" w:rsidP="0000071B">
      <w:pPr>
        <w:rPr>
          <w:rFonts w:ascii="Consolas" w:hAnsi="Consolas"/>
        </w:rPr>
      </w:pPr>
    </w:p>
    <w:p w14:paraId="4048C2EC" w14:textId="77777777" w:rsidR="0000071B" w:rsidRPr="00966107" w:rsidRDefault="0000071B" w:rsidP="0000071B">
      <w:pPr>
        <w:rPr>
          <w:rFonts w:ascii="Consolas" w:hAnsi="Consolas"/>
        </w:rPr>
      </w:pPr>
      <w:r w:rsidRPr="00966107">
        <w:rPr>
          <w:rFonts w:ascii="Consolas" w:hAnsi="Consolas"/>
        </w:rPr>
        <w:t xml:space="preserve">        // Send the CONFIRM_ORDER event to transition to ORDER_CONFIRMED state</w:t>
      </w:r>
    </w:p>
    <w:p w14:paraId="426AA044" w14:textId="77777777" w:rsidR="0000071B" w:rsidRPr="00011346" w:rsidRDefault="0000071B" w:rsidP="0000071B">
      <w:pPr>
        <w:rPr>
          <w:rFonts w:ascii="Consolas" w:hAnsi="Consolas"/>
          <w:color w:val="2F5496" w:themeColor="accent5" w:themeShade="BF"/>
        </w:rPr>
      </w:pPr>
      <w:r w:rsidRPr="00011346">
        <w:rPr>
          <w:rFonts w:ascii="Consolas" w:hAnsi="Consolas"/>
          <w:color w:val="2F5496" w:themeColor="accent5" w:themeShade="BF"/>
        </w:rPr>
        <w:t xml:space="preserve">        stateMachine.sendEvent(OrderEvents.CONFIRM_ORDER);</w:t>
      </w:r>
    </w:p>
    <w:p w14:paraId="0F9323F4" w14:textId="77777777" w:rsidR="0000071B" w:rsidRPr="00966107" w:rsidRDefault="0000071B" w:rsidP="0000071B">
      <w:pPr>
        <w:rPr>
          <w:rFonts w:ascii="Consolas" w:hAnsi="Consolas"/>
        </w:rPr>
      </w:pPr>
    </w:p>
    <w:p w14:paraId="1AD6F38D" w14:textId="77777777" w:rsidR="0000071B" w:rsidRPr="00966107" w:rsidRDefault="0000071B" w:rsidP="0000071B">
      <w:pPr>
        <w:rPr>
          <w:rFonts w:ascii="Consolas" w:hAnsi="Consolas"/>
        </w:rPr>
      </w:pPr>
      <w:r w:rsidRPr="00966107">
        <w:rPr>
          <w:rFonts w:ascii="Consolas" w:hAnsi="Consolas"/>
        </w:rPr>
        <w:t xml:space="preserve">        // Update the order status in the database</w:t>
      </w:r>
    </w:p>
    <w:p w14:paraId="434A2CA2" w14:textId="77777777" w:rsidR="0000071B" w:rsidRPr="00011346" w:rsidRDefault="0000071B" w:rsidP="0000071B">
      <w:pPr>
        <w:rPr>
          <w:rFonts w:ascii="Consolas" w:hAnsi="Consolas"/>
          <w:color w:val="2F5496" w:themeColor="accent5" w:themeShade="BF"/>
        </w:rPr>
      </w:pPr>
      <w:r w:rsidRPr="00011346">
        <w:rPr>
          <w:rFonts w:ascii="Consolas" w:hAnsi="Consolas"/>
          <w:color w:val="2F5496" w:themeColor="accent5" w:themeShade="BF"/>
        </w:rPr>
        <w:t xml:space="preserve">        </w:t>
      </w:r>
      <w:r w:rsidRPr="00014269">
        <w:rPr>
          <w:rFonts w:ascii="Consolas" w:hAnsi="Consolas"/>
          <w:color w:val="C45911" w:themeColor="accent2" w:themeShade="BF"/>
        </w:rPr>
        <w:t>order</w:t>
      </w:r>
      <w:r w:rsidRPr="00011346">
        <w:rPr>
          <w:rFonts w:ascii="Consolas" w:hAnsi="Consolas"/>
          <w:color w:val="2F5496" w:themeColor="accent5" w:themeShade="BF"/>
        </w:rPr>
        <w:t>.setStatus(stateMachine.getState().getId());</w:t>
      </w:r>
    </w:p>
    <w:p w14:paraId="0F9F167A" w14:textId="77777777" w:rsidR="0000071B" w:rsidRPr="00966107" w:rsidRDefault="0000071B" w:rsidP="0000071B">
      <w:pPr>
        <w:rPr>
          <w:rFonts w:ascii="Consolas" w:hAnsi="Consolas"/>
        </w:rPr>
      </w:pPr>
      <w:r w:rsidRPr="00966107">
        <w:rPr>
          <w:rFonts w:ascii="Consolas" w:hAnsi="Consolas"/>
        </w:rPr>
        <w:t xml:space="preserve">        orderRepository.save(order);</w:t>
      </w:r>
    </w:p>
    <w:p w14:paraId="652DEEB4" w14:textId="77777777" w:rsidR="0000071B" w:rsidRPr="00966107" w:rsidRDefault="0000071B" w:rsidP="0000071B">
      <w:pPr>
        <w:rPr>
          <w:rFonts w:ascii="Consolas" w:hAnsi="Consolas"/>
        </w:rPr>
      </w:pPr>
      <w:r w:rsidRPr="00966107">
        <w:rPr>
          <w:rFonts w:ascii="Consolas" w:hAnsi="Consolas"/>
        </w:rPr>
        <w:t xml:space="preserve">    }</w:t>
      </w:r>
    </w:p>
    <w:p w14:paraId="2E2B6BEC" w14:textId="77777777" w:rsidR="0000071B" w:rsidRPr="00966107" w:rsidRDefault="0000071B" w:rsidP="0000071B">
      <w:pPr>
        <w:tabs>
          <w:tab w:val="left" w:pos="3845"/>
        </w:tabs>
        <w:rPr>
          <w:rFonts w:ascii="Consolas" w:hAnsi="Consolas"/>
        </w:rPr>
      </w:pPr>
      <w:r>
        <w:rPr>
          <w:rFonts w:ascii="Consolas" w:hAnsi="Consolas"/>
        </w:rPr>
        <w:tab/>
      </w:r>
    </w:p>
    <w:p w14:paraId="52D8123A" w14:textId="77777777" w:rsidR="0000071B" w:rsidRPr="00966107" w:rsidRDefault="0000071B" w:rsidP="0000071B">
      <w:pPr>
        <w:rPr>
          <w:rFonts w:ascii="Consolas" w:hAnsi="Consolas"/>
        </w:rPr>
      </w:pPr>
      <w:r w:rsidRPr="00966107">
        <w:rPr>
          <w:rFonts w:ascii="Consolas" w:hAnsi="Consolas"/>
        </w:rPr>
        <w:t xml:space="preserve">    @Transactional</w:t>
      </w:r>
    </w:p>
    <w:p w14:paraId="46401E93" w14:textId="77777777" w:rsidR="0000071B" w:rsidRPr="00966107" w:rsidRDefault="0000071B" w:rsidP="0000071B">
      <w:pPr>
        <w:rPr>
          <w:rFonts w:ascii="Consolas" w:hAnsi="Consolas"/>
        </w:rPr>
      </w:pPr>
      <w:r w:rsidRPr="00966107">
        <w:rPr>
          <w:rFonts w:ascii="Consolas" w:hAnsi="Consolas"/>
        </w:rPr>
        <w:t xml:space="preserve">    public void shipOrder(Long orderId) {</w:t>
      </w:r>
    </w:p>
    <w:p w14:paraId="24E1CFA3" w14:textId="77777777" w:rsidR="0000071B" w:rsidRPr="00966107" w:rsidRDefault="0000071B" w:rsidP="0000071B">
      <w:pPr>
        <w:rPr>
          <w:rFonts w:ascii="Consolas" w:hAnsi="Consolas"/>
        </w:rPr>
      </w:pPr>
      <w:r w:rsidRPr="00966107">
        <w:rPr>
          <w:rFonts w:ascii="Consolas" w:hAnsi="Consolas"/>
        </w:rPr>
        <w:t xml:space="preserve">        Order order = orderRepository.findById(orderId).orElseThrow(() -&gt; new RuntimeException("Order not found"));</w:t>
      </w:r>
    </w:p>
    <w:p w14:paraId="05E758B7" w14:textId="77777777" w:rsidR="0000071B" w:rsidRPr="00966107" w:rsidRDefault="0000071B" w:rsidP="0000071B">
      <w:pPr>
        <w:rPr>
          <w:rFonts w:ascii="Consolas" w:hAnsi="Consolas"/>
        </w:rPr>
      </w:pPr>
      <w:r w:rsidRPr="00966107">
        <w:rPr>
          <w:rFonts w:ascii="Consolas" w:hAnsi="Consolas"/>
        </w:rPr>
        <w:t xml:space="preserve">        StateMachine&lt;OrderStates, OrderEvents&gt; stateMachine = build(order);</w:t>
      </w:r>
    </w:p>
    <w:p w14:paraId="17431650" w14:textId="77777777" w:rsidR="0000071B" w:rsidRPr="00966107" w:rsidRDefault="0000071B" w:rsidP="0000071B">
      <w:pPr>
        <w:rPr>
          <w:rFonts w:ascii="Consolas" w:hAnsi="Consolas"/>
        </w:rPr>
      </w:pPr>
    </w:p>
    <w:p w14:paraId="03BBA686" w14:textId="77777777" w:rsidR="0000071B" w:rsidRPr="00966107" w:rsidRDefault="0000071B" w:rsidP="0000071B">
      <w:pPr>
        <w:rPr>
          <w:rFonts w:ascii="Consolas" w:hAnsi="Consolas"/>
        </w:rPr>
      </w:pPr>
      <w:r w:rsidRPr="00966107">
        <w:rPr>
          <w:rFonts w:ascii="Consolas" w:hAnsi="Consolas"/>
        </w:rPr>
        <w:t xml:space="preserve">        // Send the SHIP_ORDER event to transition to ORDER_SHIPPED state</w:t>
      </w:r>
    </w:p>
    <w:p w14:paraId="50F023A4" w14:textId="77777777" w:rsidR="0000071B" w:rsidRPr="00966107" w:rsidRDefault="0000071B" w:rsidP="0000071B">
      <w:pPr>
        <w:rPr>
          <w:rFonts w:ascii="Consolas" w:hAnsi="Consolas"/>
        </w:rPr>
      </w:pPr>
      <w:r w:rsidRPr="00966107">
        <w:rPr>
          <w:rFonts w:ascii="Consolas" w:hAnsi="Consolas"/>
        </w:rPr>
        <w:t xml:space="preserve">        stateMachine.sendEvent(OrderEvents.SHIP_ORDER);</w:t>
      </w:r>
    </w:p>
    <w:p w14:paraId="279436ED" w14:textId="77777777" w:rsidR="0000071B" w:rsidRPr="00966107" w:rsidRDefault="0000071B" w:rsidP="0000071B">
      <w:pPr>
        <w:rPr>
          <w:rFonts w:ascii="Consolas" w:hAnsi="Consolas"/>
        </w:rPr>
      </w:pPr>
    </w:p>
    <w:p w14:paraId="7C0BEE99" w14:textId="77777777" w:rsidR="0000071B" w:rsidRPr="00966107" w:rsidRDefault="0000071B" w:rsidP="0000071B">
      <w:pPr>
        <w:rPr>
          <w:rFonts w:ascii="Consolas" w:hAnsi="Consolas"/>
        </w:rPr>
      </w:pPr>
      <w:r w:rsidRPr="00966107">
        <w:rPr>
          <w:rFonts w:ascii="Consolas" w:hAnsi="Consolas"/>
        </w:rPr>
        <w:t xml:space="preserve">        // Update the order status in the database</w:t>
      </w:r>
    </w:p>
    <w:p w14:paraId="70CD4EE0" w14:textId="77777777" w:rsidR="0000071B" w:rsidRPr="00966107" w:rsidRDefault="0000071B" w:rsidP="0000071B">
      <w:pPr>
        <w:rPr>
          <w:rFonts w:ascii="Consolas" w:hAnsi="Consolas"/>
        </w:rPr>
      </w:pPr>
      <w:r w:rsidRPr="00966107">
        <w:rPr>
          <w:rFonts w:ascii="Consolas" w:hAnsi="Consolas"/>
        </w:rPr>
        <w:t xml:space="preserve">        order.setStatus(stateMachine.getState().getId());</w:t>
      </w:r>
    </w:p>
    <w:p w14:paraId="0F57EBC7" w14:textId="77777777" w:rsidR="0000071B" w:rsidRPr="00966107" w:rsidRDefault="0000071B" w:rsidP="0000071B">
      <w:pPr>
        <w:rPr>
          <w:rFonts w:ascii="Consolas" w:hAnsi="Consolas"/>
        </w:rPr>
      </w:pPr>
      <w:r w:rsidRPr="00966107">
        <w:rPr>
          <w:rFonts w:ascii="Consolas" w:hAnsi="Consolas"/>
        </w:rPr>
        <w:t xml:space="preserve">        orderRepository.save(order);</w:t>
      </w:r>
    </w:p>
    <w:p w14:paraId="3AFCE345" w14:textId="77777777" w:rsidR="0000071B" w:rsidRPr="00966107" w:rsidRDefault="0000071B" w:rsidP="0000071B">
      <w:pPr>
        <w:rPr>
          <w:rFonts w:ascii="Consolas" w:hAnsi="Consolas"/>
        </w:rPr>
      </w:pPr>
      <w:r w:rsidRPr="00966107">
        <w:rPr>
          <w:rFonts w:ascii="Consolas" w:hAnsi="Consolas"/>
        </w:rPr>
        <w:t xml:space="preserve">    }</w:t>
      </w:r>
    </w:p>
    <w:p w14:paraId="12A7ADD4" w14:textId="77777777" w:rsidR="0000071B" w:rsidRPr="00966107" w:rsidRDefault="0000071B" w:rsidP="0000071B">
      <w:pPr>
        <w:rPr>
          <w:rFonts w:ascii="Consolas" w:hAnsi="Consolas"/>
        </w:rPr>
      </w:pPr>
    </w:p>
    <w:p w14:paraId="45C456BC" w14:textId="77777777" w:rsidR="0000071B" w:rsidRPr="00966107" w:rsidRDefault="0000071B" w:rsidP="0000071B">
      <w:pPr>
        <w:rPr>
          <w:rFonts w:ascii="Consolas" w:hAnsi="Consolas"/>
        </w:rPr>
      </w:pPr>
      <w:r w:rsidRPr="00966107">
        <w:rPr>
          <w:rFonts w:ascii="Consolas" w:hAnsi="Consolas"/>
        </w:rPr>
        <w:t xml:space="preserve">    private StateMachine&lt;OrderStates, OrderEvents&gt; build(Order </w:t>
      </w:r>
      <w:r w:rsidRPr="00014269">
        <w:rPr>
          <w:rFonts w:ascii="Consolas" w:hAnsi="Consolas"/>
          <w:color w:val="C45911" w:themeColor="accent2" w:themeShade="BF"/>
        </w:rPr>
        <w:t>order</w:t>
      </w:r>
      <w:r w:rsidRPr="00966107">
        <w:rPr>
          <w:rFonts w:ascii="Consolas" w:hAnsi="Consolas"/>
        </w:rPr>
        <w:t>) {</w:t>
      </w:r>
    </w:p>
    <w:p w14:paraId="18405765" w14:textId="77777777" w:rsidR="0000071B" w:rsidRPr="00966107" w:rsidRDefault="0000071B" w:rsidP="0000071B">
      <w:pPr>
        <w:rPr>
          <w:rFonts w:ascii="Consolas" w:hAnsi="Consolas"/>
        </w:rPr>
      </w:pPr>
      <w:r w:rsidRPr="00966107">
        <w:rPr>
          <w:rFonts w:ascii="Consolas" w:hAnsi="Consolas"/>
        </w:rPr>
        <w:t xml:space="preserve">        StateMachine&lt;OrderStates, OrderEvents&gt; stateMachine = stateMachineFactory.getStateMachine();</w:t>
      </w:r>
    </w:p>
    <w:p w14:paraId="77658326" w14:textId="77777777" w:rsidR="0000071B" w:rsidRDefault="0000071B" w:rsidP="0000071B">
      <w:pPr>
        <w:rPr>
          <w:rFonts w:ascii="Consolas" w:hAnsi="Consolas"/>
        </w:rPr>
      </w:pPr>
      <w:r w:rsidRPr="00966107">
        <w:rPr>
          <w:rFonts w:ascii="Consolas" w:hAnsi="Consolas"/>
        </w:rPr>
        <w:t xml:space="preserve">        </w:t>
      </w:r>
      <w:r w:rsidRPr="00590583">
        <w:rPr>
          <w:rFonts w:ascii="Consolas" w:hAnsi="Consolas"/>
        </w:rPr>
        <w:t>// Create a new listener instance for each state machine</w:t>
      </w:r>
    </w:p>
    <w:p w14:paraId="0C653142" w14:textId="77777777" w:rsidR="0000071B" w:rsidRPr="00590583" w:rsidRDefault="0000071B" w:rsidP="0000071B">
      <w:pPr>
        <w:rPr>
          <w:rFonts w:ascii="Consolas" w:hAnsi="Consolas"/>
        </w:rPr>
      </w:pPr>
    </w:p>
    <w:p w14:paraId="211F6C8C" w14:textId="77777777" w:rsidR="0000071B" w:rsidRPr="00590583" w:rsidRDefault="0000071B" w:rsidP="0000071B">
      <w:pPr>
        <w:rPr>
          <w:rFonts w:ascii="Consolas" w:hAnsi="Consolas"/>
        </w:rPr>
      </w:pPr>
      <w:r w:rsidRPr="00966107">
        <w:rPr>
          <w:rFonts w:ascii="Consolas" w:hAnsi="Consolas"/>
        </w:rPr>
        <w:t xml:space="preserve">        </w:t>
      </w:r>
      <w:r>
        <w:rPr>
          <w:rFonts w:ascii="Consolas" w:hAnsi="Consolas" w:hint="eastAsia"/>
        </w:rPr>
        <w:t xml:space="preserve">// </w:t>
      </w:r>
      <w:r w:rsidRPr="00590583">
        <w:rPr>
          <w:rFonts w:ascii="Consolas" w:hAnsi="Consolas"/>
        </w:rPr>
        <w:t>StateMachineListenerAdapter&lt;OrderStates, OrderEvents&gt; listener = new StateMachineListenerAdapter&lt;&gt;() {</w:t>
      </w:r>
    </w:p>
    <w:p w14:paraId="4D93F9D8" w14:textId="77777777" w:rsidR="0000071B" w:rsidRPr="00590583" w:rsidRDefault="0000071B" w:rsidP="0000071B">
      <w:pPr>
        <w:rPr>
          <w:rFonts w:ascii="Consolas" w:hAnsi="Consolas"/>
        </w:rPr>
      </w:pPr>
      <w:r w:rsidRPr="00966107">
        <w:rPr>
          <w:rFonts w:ascii="Consolas" w:hAnsi="Consolas"/>
        </w:rPr>
        <w:t xml:space="preserve">        </w:t>
      </w:r>
      <w:r w:rsidRPr="00590583">
        <w:rPr>
          <w:rFonts w:ascii="Consolas" w:hAnsi="Consolas"/>
        </w:rPr>
        <w:t xml:space="preserve">    // Implement event handling logic specific to this state machine instance</w:t>
      </w:r>
    </w:p>
    <w:p w14:paraId="40E4BC25" w14:textId="77777777" w:rsidR="0000071B" w:rsidRPr="00590583" w:rsidRDefault="0000071B" w:rsidP="0000071B">
      <w:pPr>
        <w:rPr>
          <w:rFonts w:ascii="Consolas" w:hAnsi="Consolas"/>
        </w:rPr>
      </w:pPr>
      <w:r w:rsidRPr="00966107">
        <w:rPr>
          <w:rFonts w:ascii="Consolas" w:hAnsi="Consolas"/>
        </w:rPr>
        <w:t xml:space="preserve">        </w:t>
      </w:r>
      <w:r>
        <w:rPr>
          <w:rFonts w:ascii="Consolas" w:hAnsi="Consolas" w:hint="eastAsia"/>
        </w:rPr>
        <w:t xml:space="preserve">// </w:t>
      </w:r>
      <w:r w:rsidRPr="00590583">
        <w:rPr>
          <w:rFonts w:ascii="Consolas" w:hAnsi="Consolas"/>
        </w:rPr>
        <w:t>};</w:t>
      </w:r>
    </w:p>
    <w:p w14:paraId="2212A7C4" w14:textId="77777777" w:rsidR="0000071B" w:rsidRPr="00590583" w:rsidRDefault="0000071B" w:rsidP="0000071B">
      <w:pPr>
        <w:rPr>
          <w:rFonts w:ascii="Consolas" w:hAnsi="Consolas"/>
        </w:rPr>
      </w:pPr>
      <w:r w:rsidRPr="00590583">
        <w:rPr>
          <w:rFonts w:ascii="Consolas" w:hAnsi="Consolas"/>
        </w:rPr>
        <w:t xml:space="preserve">    </w:t>
      </w:r>
    </w:p>
    <w:p w14:paraId="40BAD941" w14:textId="77777777" w:rsidR="0000071B" w:rsidRPr="00590583" w:rsidRDefault="0000071B" w:rsidP="0000071B">
      <w:pPr>
        <w:rPr>
          <w:rFonts w:ascii="Consolas" w:hAnsi="Consolas"/>
        </w:rPr>
      </w:pPr>
      <w:r w:rsidRPr="00966107">
        <w:rPr>
          <w:rFonts w:ascii="Consolas" w:hAnsi="Consolas"/>
        </w:rPr>
        <w:t xml:space="preserve">        </w:t>
      </w:r>
      <w:r w:rsidRPr="00590583">
        <w:rPr>
          <w:rFonts w:ascii="Consolas" w:hAnsi="Consolas"/>
        </w:rPr>
        <w:t>// Register the listener with the state machine</w:t>
      </w:r>
    </w:p>
    <w:p w14:paraId="5B2D5E4A" w14:textId="77777777" w:rsidR="0000071B" w:rsidRDefault="0000071B" w:rsidP="0000071B">
      <w:pPr>
        <w:rPr>
          <w:rFonts w:ascii="Consolas" w:hAnsi="Consolas"/>
        </w:rPr>
      </w:pPr>
      <w:r w:rsidRPr="00966107">
        <w:rPr>
          <w:rFonts w:ascii="Consolas" w:hAnsi="Consolas"/>
        </w:rPr>
        <w:t xml:space="preserve">        </w:t>
      </w:r>
      <w:r>
        <w:rPr>
          <w:rFonts w:ascii="Consolas" w:hAnsi="Consolas" w:hint="eastAsia"/>
        </w:rPr>
        <w:t xml:space="preserve">// </w:t>
      </w:r>
      <w:r w:rsidRPr="00590583">
        <w:rPr>
          <w:rFonts w:ascii="Consolas" w:hAnsi="Consolas"/>
        </w:rPr>
        <w:t>stateMachine.addStateListener(listener);</w:t>
      </w:r>
    </w:p>
    <w:p w14:paraId="76872841" w14:textId="77777777" w:rsidR="0000071B" w:rsidRDefault="0000071B" w:rsidP="0000071B">
      <w:pPr>
        <w:rPr>
          <w:rFonts w:ascii="Consolas" w:hAnsi="Consolas"/>
        </w:rPr>
      </w:pPr>
    </w:p>
    <w:p w14:paraId="3A202A9E" w14:textId="77777777" w:rsidR="0000071B" w:rsidRDefault="0000071B" w:rsidP="0000071B">
      <w:pPr>
        <w:rPr>
          <w:rFonts w:ascii="Consolas" w:hAnsi="Consolas"/>
        </w:rPr>
      </w:pPr>
      <w:r w:rsidRPr="00966107">
        <w:rPr>
          <w:rFonts w:ascii="Consolas" w:hAnsi="Consolas"/>
        </w:rPr>
        <w:t xml:space="preserve">        </w:t>
      </w:r>
      <w:r w:rsidRPr="00590583">
        <w:rPr>
          <w:rFonts w:ascii="Consolas" w:hAnsi="Consolas"/>
        </w:rPr>
        <w:t>stateMachine.addStateListener(</w:t>
      </w:r>
      <w:r>
        <w:rPr>
          <w:rFonts w:ascii="Consolas" w:hAnsi="Consolas" w:hint="eastAsia"/>
        </w:rPr>
        <w:t>s</w:t>
      </w:r>
      <w:r w:rsidRPr="00772109">
        <w:rPr>
          <w:rFonts w:ascii="Consolas" w:hAnsi="Consolas"/>
        </w:rPr>
        <w:t>tateMachineL</w:t>
      </w:r>
      <w:r>
        <w:rPr>
          <w:rFonts w:ascii="Consolas" w:hAnsi="Consolas" w:hint="eastAsia"/>
        </w:rPr>
        <w:t>istener</w:t>
      </w:r>
      <w:r w:rsidRPr="00590583">
        <w:rPr>
          <w:rFonts w:ascii="Consolas" w:hAnsi="Consolas"/>
        </w:rPr>
        <w:t>);</w:t>
      </w:r>
    </w:p>
    <w:p w14:paraId="7F0FC38A" w14:textId="77777777" w:rsidR="0000071B" w:rsidRDefault="0000071B" w:rsidP="0000071B">
      <w:pPr>
        <w:rPr>
          <w:rFonts w:ascii="Consolas" w:hAnsi="Consolas"/>
        </w:rPr>
      </w:pPr>
    </w:p>
    <w:p w14:paraId="1ACD84AA" w14:textId="77777777" w:rsidR="0000071B" w:rsidRPr="00966107" w:rsidRDefault="0000071B" w:rsidP="0000071B">
      <w:pPr>
        <w:rPr>
          <w:rFonts w:ascii="Consolas" w:hAnsi="Consolas"/>
        </w:rPr>
      </w:pPr>
    </w:p>
    <w:p w14:paraId="5967273A" w14:textId="77777777" w:rsidR="0000071B" w:rsidRPr="00966107" w:rsidRDefault="0000071B" w:rsidP="0000071B">
      <w:pPr>
        <w:rPr>
          <w:rFonts w:ascii="Consolas" w:hAnsi="Consolas"/>
        </w:rPr>
      </w:pPr>
      <w:r w:rsidRPr="00966107">
        <w:rPr>
          <w:rFonts w:ascii="Consolas" w:hAnsi="Consolas"/>
        </w:rPr>
        <w:t xml:space="preserve">        // Start the state machine and set it to the current state of the order</w:t>
      </w:r>
    </w:p>
    <w:p w14:paraId="6558C21F" w14:textId="77777777" w:rsidR="0000071B" w:rsidRPr="00966107" w:rsidRDefault="0000071B" w:rsidP="0000071B">
      <w:pPr>
        <w:rPr>
          <w:rFonts w:ascii="Consolas" w:hAnsi="Consolas"/>
        </w:rPr>
      </w:pPr>
      <w:r w:rsidRPr="00966107">
        <w:rPr>
          <w:rFonts w:ascii="Consolas" w:hAnsi="Consolas"/>
        </w:rPr>
        <w:t xml:space="preserve">        stateMachine.stop();</w:t>
      </w:r>
    </w:p>
    <w:p w14:paraId="191C083D" w14:textId="77777777" w:rsidR="0000071B" w:rsidRPr="00966107" w:rsidRDefault="0000071B" w:rsidP="0000071B">
      <w:pPr>
        <w:rPr>
          <w:rFonts w:ascii="Consolas" w:hAnsi="Consolas"/>
        </w:rPr>
      </w:pPr>
      <w:r w:rsidRPr="00966107">
        <w:rPr>
          <w:rFonts w:ascii="Consolas" w:hAnsi="Consolas"/>
        </w:rPr>
        <w:t xml:space="preserve">        stateMachine.getStateMachineAccessor().doWithAllRegions(</w:t>
      </w:r>
    </w:p>
    <w:p w14:paraId="6374D1FE" w14:textId="77777777" w:rsidR="0000071B" w:rsidRPr="00966107" w:rsidRDefault="0000071B" w:rsidP="0000071B">
      <w:pPr>
        <w:rPr>
          <w:rFonts w:ascii="Consolas" w:hAnsi="Consolas"/>
        </w:rPr>
      </w:pPr>
      <w:r w:rsidRPr="00966107">
        <w:rPr>
          <w:rFonts w:ascii="Consolas" w:hAnsi="Consolas"/>
        </w:rPr>
        <w:t xml:space="preserve">            accessor -&gt; accessor.resetStateMachine(</w:t>
      </w:r>
    </w:p>
    <w:p w14:paraId="13A8E234" w14:textId="77777777" w:rsidR="0000071B" w:rsidRPr="00966107" w:rsidRDefault="0000071B" w:rsidP="0000071B">
      <w:pPr>
        <w:rPr>
          <w:rFonts w:ascii="Consolas" w:hAnsi="Consolas"/>
        </w:rPr>
      </w:pPr>
      <w:r w:rsidRPr="00966107">
        <w:rPr>
          <w:rFonts w:ascii="Consolas" w:hAnsi="Consolas"/>
        </w:rPr>
        <w:t xml:space="preserve">                new DefaultStateMachineContext&lt;&gt;(</w:t>
      </w:r>
      <w:r w:rsidRPr="00014269">
        <w:rPr>
          <w:rFonts w:ascii="Consolas" w:hAnsi="Consolas"/>
          <w:color w:val="C45911" w:themeColor="accent2" w:themeShade="BF"/>
        </w:rPr>
        <w:t>order.getStatus()</w:t>
      </w:r>
      <w:r w:rsidRPr="00966107">
        <w:rPr>
          <w:rFonts w:ascii="Consolas" w:hAnsi="Consolas"/>
        </w:rPr>
        <w:t>, null, null, null)</w:t>
      </w:r>
    </w:p>
    <w:p w14:paraId="50FAB211" w14:textId="77777777" w:rsidR="0000071B" w:rsidRPr="00966107" w:rsidRDefault="0000071B" w:rsidP="0000071B">
      <w:pPr>
        <w:rPr>
          <w:rFonts w:ascii="Consolas" w:hAnsi="Consolas"/>
        </w:rPr>
      </w:pPr>
      <w:r w:rsidRPr="00966107">
        <w:rPr>
          <w:rFonts w:ascii="Consolas" w:hAnsi="Consolas"/>
        </w:rPr>
        <w:t xml:space="preserve">            )</w:t>
      </w:r>
    </w:p>
    <w:p w14:paraId="3C8E1376" w14:textId="77777777" w:rsidR="0000071B" w:rsidRPr="00966107" w:rsidRDefault="0000071B" w:rsidP="0000071B">
      <w:pPr>
        <w:rPr>
          <w:rFonts w:ascii="Consolas" w:hAnsi="Consolas"/>
        </w:rPr>
      </w:pPr>
      <w:r w:rsidRPr="00966107">
        <w:rPr>
          <w:rFonts w:ascii="Consolas" w:hAnsi="Consolas"/>
        </w:rPr>
        <w:t xml:space="preserve">        );</w:t>
      </w:r>
    </w:p>
    <w:p w14:paraId="318D752D" w14:textId="77777777" w:rsidR="0000071B" w:rsidRPr="00966107" w:rsidRDefault="0000071B" w:rsidP="0000071B">
      <w:pPr>
        <w:rPr>
          <w:rFonts w:ascii="Consolas" w:hAnsi="Consolas"/>
        </w:rPr>
      </w:pPr>
      <w:r w:rsidRPr="00966107">
        <w:rPr>
          <w:rFonts w:ascii="Consolas" w:hAnsi="Consolas"/>
        </w:rPr>
        <w:t xml:space="preserve">        stateMachine.start();</w:t>
      </w:r>
    </w:p>
    <w:p w14:paraId="1AD51AFD" w14:textId="77777777" w:rsidR="0000071B" w:rsidRDefault="0000071B" w:rsidP="0000071B">
      <w:pPr>
        <w:rPr>
          <w:rFonts w:ascii="Consolas" w:hAnsi="Consolas"/>
        </w:rPr>
      </w:pPr>
      <w:r w:rsidRPr="00966107">
        <w:rPr>
          <w:rFonts w:ascii="Consolas" w:hAnsi="Consolas"/>
        </w:rPr>
        <w:t xml:space="preserve">        </w:t>
      </w:r>
      <w:r w:rsidRPr="001E2583">
        <w:rPr>
          <w:rFonts w:ascii="Consolas" w:hAnsi="Consolas"/>
        </w:rPr>
        <w:t xml:space="preserve">stateMachine.getExtendedState().getVariables().put("order", </w:t>
      </w:r>
      <w:r w:rsidRPr="00347881">
        <w:rPr>
          <w:rFonts w:ascii="Consolas" w:hAnsi="Consolas"/>
          <w:color w:val="C45911" w:themeColor="accent2" w:themeShade="BF"/>
        </w:rPr>
        <w:t>order</w:t>
      </w:r>
      <w:r w:rsidRPr="001E2583">
        <w:rPr>
          <w:rFonts w:ascii="Consolas" w:hAnsi="Consolas"/>
        </w:rPr>
        <w:t>);</w:t>
      </w:r>
    </w:p>
    <w:p w14:paraId="7C791501" w14:textId="77777777" w:rsidR="0000071B" w:rsidRPr="00966107" w:rsidRDefault="0000071B" w:rsidP="0000071B">
      <w:pPr>
        <w:rPr>
          <w:rFonts w:ascii="Consolas" w:hAnsi="Consolas"/>
        </w:rPr>
      </w:pPr>
      <w:r w:rsidRPr="00966107">
        <w:rPr>
          <w:rFonts w:ascii="Consolas" w:hAnsi="Consolas"/>
        </w:rPr>
        <w:t xml:space="preserve">        return stateMachine;</w:t>
      </w:r>
    </w:p>
    <w:p w14:paraId="4C27B0F0" w14:textId="77777777" w:rsidR="0000071B" w:rsidRPr="00966107" w:rsidRDefault="0000071B" w:rsidP="0000071B">
      <w:pPr>
        <w:rPr>
          <w:rFonts w:ascii="Consolas" w:hAnsi="Consolas"/>
        </w:rPr>
      </w:pPr>
      <w:r w:rsidRPr="00966107">
        <w:rPr>
          <w:rFonts w:ascii="Consolas" w:hAnsi="Consolas"/>
        </w:rPr>
        <w:t xml:space="preserve">    }</w:t>
      </w:r>
    </w:p>
    <w:p w14:paraId="29BBBE7B" w14:textId="77777777" w:rsidR="0000071B" w:rsidRPr="00966107" w:rsidRDefault="0000071B" w:rsidP="0000071B">
      <w:pPr>
        <w:rPr>
          <w:rFonts w:ascii="Consolas" w:hAnsi="Consolas"/>
        </w:rPr>
      </w:pPr>
      <w:r w:rsidRPr="00966107">
        <w:rPr>
          <w:rFonts w:ascii="Consolas" w:hAnsi="Consolas"/>
        </w:rPr>
        <w:t>}</w:t>
      </w:r>
    </w:p>
    <w:p w14:paraId="22873F9D" w14:textId="77777777" w:rsidR="0000071B" w:rsidRPr="001C304F" w:rsidRDefault="0000071B" w:rsidP="0000071B"/>
    <w:p w14:paraId="39A03617" w14:textId="77777777" w:rsidR="0000071B" w:rsidRDefault="0000071B" w:rsidP="0000071B">
      <w:pPr>
        <w:pStyle w:val="Heading2"/>
        <w:contextualSpacing/>
      </w:pPr>
      <w:r>
        <w:rPr>
          <w:rFonts w:hint="eastAsia"/>
        </w:rPr>
        <w:t>D</w:t>
      </w:r>
      <w:r>
        <w:t>ata Storage</w:t>
      </w:r>
      <w:bookmarkEnd w:id="321"/>
    </w:p>
    <w:p w14:paraId="5247D1D8" w14:textId="77777777" w:rsidR="0000071B" w:rsidRDefault="0000071B" w:rsidP="0000071B">
      <w:pPr>
        <w:pStyle w:val="Heading3"/>
        <w:contextualSpacing/>
      </w:pPr>
      <w:r>
        <w:rPr>
          <w:rFonts w:hint="eastAsia"/>
        </w:rPr>
        <w:t>Active</w:t>
      </w:r>
      <w:r>
        <w:t>mq</w:t>
      </w:r>
    </w:p>
    <w:p w14:paraId="284A1BDE" w14:textId="77777777" w:rsidR="0000071B" w:rsidRDefault="0000071B" w:rsidP="0000071B">
      <w:pPr>
        <w:pStyle w:val="Heading4"/>
      </w:pPr>
      <w:r>
        <w:rPr>
          <w:rFonts w:hint="eastAsia"/>
        </w:rPr>
        <w:t>Concept</w:t>
      </w:r>
    </w:p>
    <w:p w14:paraId="3E1BE9AB" w14:textId="77777777" w:rsidR="0000071B" w:rsidRDefault="0000071B" w:rsidP="0000071B">
      <w:pPr>
        <w:pStyle w:val="Heading8"/>
      </w:pPr>
      <w:r w:rsidRPr="007E7FCC">
        <w:t>Add Dependencies</w:t>
      </w:r>
    </w:p>
    <w:p w14:paraId="4FE00CAD" w14:textId="77777777" w:rsidR="0000071B" w:rsidRDefault="0000071B" w:rsidP="0000071B">
      <w:r>
        <w:t>&lt;dependency&gt;</w:t>
      </w:r>
    </w:p>
    <w:p w14:paraId="61533498" w14:textId="77777777" w:rsidR="0000071B" w:rsidRDefault="0000071B" w:rsidP="0000071B">
      <w:r>
        <w:t xml:space="preserve">    &lt;groupId&gt;org.apache.activemq&lt;/groupId&gt;</w:t>
      </w:r>
    </w:p>
    <w:p w14:paraId="50158CB3" w14:textId="77777777" w:rsidR="0000071B" w:rsidRDefault="0000071B" w:rsidP="0000071B">
      <w:r>
        <w:t xml:space="preserve">    &lt;artifactId&gt;activemq-broker&lt;/artifactId&gt;</w:t>
      </w:r>
    </w:p>
    <w:p w14:paraId="65C394EE" w14:textId="77777777" w:rsidR="0000071B" w:rsidRDefault="0000071B" w:rsidP="0000071B">
      <w:r>
        <w:t xml:space="preserve">    &lt;version&gt;5.17.4&lt;/version&gt; &lt;!-- Use the latest version --&gt;</w:t>
      </w:r>
    </w:p>
    <w:p w14:paraId="1B354980" w14:textId="77777777" w:rsidR="0000071B" w:rsidRDefault="0000071B" w:rsidP="0000071B">
      <w:r>
        <w:t>&lt;/dependency&gt;</w:t>
      </w:r>
    </w:p>
    <w:p w14:paraId="66518193" w14:textId="77777777" w:rsidR="0000071B" w:rsidRDefault="0000071B" w:rsidP="0000071B">
      <w:r>
        <w:t>&lt;dependency&gt;</w:t>
      </w:r>
    </w:p>
    <w:p w14:paraId="5FE4C894" w14:textId="77777777" w:rsidR="0000071B" w:rsidRDefault="0000071B" w:rsidP="0000071B">
      <w:r>
        <w:t xml:space="preserve">    &lt;groupId&gt;org.springframework.boot&lt;/groupId&gt;</w:t>
      </w:r>
    </w:p>
    <w:p w14:paraId="66EFD059" w14:textId="77777777" w:rsidR="0000071B" w:rsidRDefault="0000071B" w:rsidP="0000071B">
      <w:r>
        <w:t xml:space="preserve">    &lt;artifactId&gt;spring-boot-starter-activemq&lt;/artifactId&gt;</w:t>
      </w:r>
    </w:p>
    <w:p w14:paraId="1918C678" w14:textId="77777777" w:rsidR="0000071B" w:rsidRDefault="0000071B" w:rsidP="0000071B">
      <w:r>
        <w:t>&lt;/dependency&gt;</w:t>
      </w:r>
    </w:p>
    <w:p w14:paraId="66829ECA" w14:textId="77777777" w:rsidR="0000071B" w:rsidRDefault="0000071B" w:rsidP="0000071B">
      <w:pPr>
        <w:pStyle w:val="Heading8"/>
      </w:pPr>
      <w:r w:rsidRPr="007E7FCC">
        <w:t>Configure ActiveMQ</w:t>
      </w:r>
    </w:p>
    <w:p w14:paraId="3C12AA3D" w14:textId="77777777" w:rsidR="0000071B" w:rsidRDefault="0000071B" w:rsidP="0000071B">
      <w:r>
        <w:t>spring:</w:t>
      </w:r>
    </w:p>
    <w:p w14:paraId="3319AD7E" w14:textId="77777777" w:rsidR="0000071B" w:rsidRDefault="0000071B" w:rsidP="0000071B">
      <w:r>
        <w:t xml:space="preserve">  activemq:</w:t>
      </w:r>
    </w:p>
    <w:p w14:paraId="7B21919D" w14:textId="77777777" w:rsidR="0000071B" w:rsidRDefault="0000071B" w:rsidP="0000071B">
      <w:r>
        <w:t xml:space="preserve">    broker-url: tcp://localhost:61616</w:t>
      </w:r>
    </w:p>
    <w:p w14:paraId="51DC21E1" w14:textId="77777777" w:rsidR="0000071B" w:rsidRDefault="0000071B" w:rsidP="0000071B">
      <w:r>
        <w:t xml:space="preserve">    user: admin</w:t>
      </w:r>
    </w:p>
    <w:p w14:paraId="050C99AC" w14:textId="77777777" w:rsidR="0000071B" w:rsidRDefault="0000071B" w:rsidP="0000071B">
      <w:r>
        <w:t xml:space="preserve">    password: admin</w:t>
      </w:r>
    </w:p>
    <w:p w14:paraId="4F70024C" w14:textId="77777777" w:rsidR="0000071B" w:rsidRDefault="0000071B" w:rsidP="0000071B">
      <w:r>
        <w:t xml:space="preserve">    packages:</w:t>
      </w:r>
    </w:p>
    <w:p w14:paraId="1714FAE6" w14:textId="77777777" w:rsidR="0000071B" w:rsidRDefault="0000071B" w:rsidP="0000071B">
      <w:r>
        <w:t xml:space="preserve">      trust-all: true</w:t>
      </w:r>
      <w:r>
        <w:rPr>
          <w:rFonts w:hint="eastAsia"/>
        </w:rPr>
        <w:t xml:space="preserve">  </w:t>
      </w:r>
    </w:p>
    <w:p w14:paraId="1AEA0281" w14:textId="77777777" w:rsidR="0000071B" w:rsidRDefault="0000071B" w:rsidP="0000071B">
      <w:pPr>
        <w:ind w:left="1080"/>
      </w:pPr>
      <w:r w:rsidRPr="00751337">
        <w:t xml:space="preserve">This option is used to specify </w:t>
      </w:r>
      <w:r w:rsidRPr="00751337">
        <w:rPr>
          <w:color w:val="C45911" w:themeColor="accent2" w:themeShade="BF"/>
        </w:rPr>
        <w:t xml:space="preserve">whether all Java packages should be trusted </w:t>
      </w:r>
      <w:r w:rsidRPr="00751337">
        <w:t xml:space="preserve">for deserialization. </w:t>
      </w:r>
    </w:p>
    <w:p w14:paraId="1E6EC424" w14:textId="77777777" w:rsidR="0000071B" w:rsidRDefault="0000071B" w:rsidP="0000071B">
      <w:pPr>
        <w:ind w:left="1080"/>
      </w:pPr>
      <w:r w:rsidRPr="00751337">
        <w:t>Setting this to true can be convenient but poses security risks, as it can allow deserialization of potentially malicious classes. It is safer to explicitly trust only specific packages.</w:t>
      </w:r>
    </w:p>
    <w:p w14:paraId="1A67522D" w14:textId="77777777" w:rsidR="0000071B" w:rsidRDefault="0000071B" w:rsidP="0000071B">
      <w:pPr>
        <w:ind w:left="648"/>
      </w:pPr>
    </w:p>
    <w:p w14:paraId="08C84B90" w14:textId="77777777" w:rsidR="0000071B" w:rsidRDefault="0000071B" w:rsidP="0000071B">
      <w:r>
        <w:t xml:space="preserve">    in-memory: false</w:t>
      </w:r>
    </w:p>
    <w:p w14:paraId="0707842B" w14:textId="77777777" w:rsidR="0000071B" w:rsidRDefault="0000071B" w:rsidP="0000071B">
      <w:pPr>
        <w:ind w:left="1080"/>
      </w:pPr>
      <w:r w:rsidRPr="006963F3">
        <w:t xml:space="preserve">Setting this to true will </w:t>
      </w:r>
      <w:r w:rsidRPr="006963F3">
        <w:rPr>
          <w:color w:val="C45911" w:themeColor="accent2" w:themeShade="BF"/>
        </w:rPr>
        <w:t>start an embedded in-memory broker</w:t>
      </w:r>
      <w:r w:rsidRPr="006963F3">
        <w:t xml:space="preserve">. This is useful for testing purposes when you </w:t>
      </w:r>
      <w:r w:rsidRPr="006963F3">
        <w:rPr>
          <w:color w:val="C45911" w:themeColor="accent2" w:themeShade="BF"/>
        </w:rPr>
        <w:t>don't want to depend on an external broker</w:t>
      </w:r>
      <w:r w:rsidRPr="006963F3">
        <w:t>.</w:t>
      </w:r>
    </w:p>
    <w:p w14:paraId="46662995" w14:textId="77777777" w:rsidR="0000071B" w:rsidRDefault="0000071B" w:rsidP="0000071B">
      <w:r>
        <w:t xml:space="preserve">    pool:</w:t>
      </w:r>
    </w:p>
    <w:p w14:paraId="5856094D" w14:textId="77777777" w:rsidR="0000071B" w:rsidRDefault="0000071B" w:rsidP="0000071B">
      <w:r>
        <w:t xml:space="preserve">      enabled: true</w:t>
      </w:r>
    </w:p>
    <w:p w14:paraId="77AFB672" w14:textId="77777777" w:rsidR="0000071B" w:rsidRDefault="0000071B" w:rsidP="0000071B">
      <w:pPr>
        <w:ind w:left="1080"/>
      </w:pPr>
      <w:r w:rsidRPr="006963F3">
        <w:t xml:space="preserve">Enables </w:t>
      </w:r>
      <w:r w:rsidRPr="006963F3">
        <w:rPr>
          <w:color w:val="C45911" w:themeColor="accent2" w:themeShade="BF"/>
        </w:rPr>
        <w:t>connection pooling</w:t>
      </w:r>
      <w:r w:rsidRPr="006963F3">
        <w:t>, which can improve performance by reusing connections rather than creating new ones for each operation.</w:t>
      </w:r>
    </w:p>
    <w:p w14:paraId="2AF72DB3" w14:textId="77777777" w:rsidR="0000071B" w:rsidRDefault="0000071B" w:rsidP="0000071B">
      <w:pPr>
        <w:tabs>
          <w:tab w:val="left" w:pos="2565"/>
        </w:tabs>
      </w:pPr>
      <w:r>
        <w:t xml:space="preserve">      max-connections: 10</w:t>
      </w:r>
      <w:r>
        <w:tab/>
      </w:r>
    </w:p>
    <w:p w14:paraId="67A0F049" w14:textId="77777777" w:rsidR="0000071B" w:rsidRDefault="0000071B" w:rsidP="0000071B">
      <w:pPr>
        <w:ind w:left="1080"/>
      </w:pPr>
      <w:r w:rsidRPr="00790672">
        <w:t xml:space="preserve">Specifies </w:t>
      </w:r>
      <w:r w:rsidRPr="00790672">
        <w:rPr>
          <w:color w:val="C45911" w:themeColor="accent2" w:themeShade="BF"/>
        </w:rPr>
        <w:t xml:space="preserve">the maximum number of connections </w:t>
      </w:r>
      <w:r w:rsidRPr="00790672">
        <w:t>that can be allocated by the connection pool.</w:t>
      </w:r>
    </w:p>
    <w:p w14:paraId="242F0C91" w14:textId="77777777" w:rsidR="0000071B" w:rsidRDefault="0000071B" w:rsidP="0000071B">
      <w:r>
        <w:t xml:space="preserve">      idle-timeout: 30000</w:t>
      </w:r>
    </w:p>
    <w:p w14:paraId="3C01EDAB" w14:textId="77777777" w:rsidR="0000071B" w:rsidRDefault="0000071B" w:rsidP="0000071B">
      <w:pPr>
        <w:ind w:left="1080"/>
      </w:pPr>
      <w:r w:rsidRPr="00790672">
        <w:t xml:space="preserve">The </w:t>
      </w:r>
      <w:r w:rsidRPr="00790672">
        <w:rPr>
          <w:color w:val="C45911" w:themeColor="accent2" w:themeShade="BF"/>
        </w:rPr>
        <w:t xml:space="preserve">maximum amount of time </w:t>
      </w:r>
      <w:r w:rsidRPr="00790672">
        <w:t>(in milliseconds) that a pooled connection can remain idle before being removed from the pool.</w:t>
      </w:r>
    </w:p>
    <w:p w14:paraId="31078E8A" w14:textId="77777777" w:rsidR="0000071B" w:rsidRDefault="0000071B" w:rsidP="0000071B">
      <w:r>
        <w:t xml:space="preserve">      expiration-check-interval: 1000</w:t>
      </w:r>
    </w:p>
    <w:p w14:paraId="09F420AC" w14:textId="77777777" w:rsidR="0000071B" w:rsidRDefault="0000071B" w:rsidP="0000071B">
      <w:pPr>
        <w:ind w:left="1080"/>
      </w:pPr>
      <w:r w:rsidRPr="00790672">
        <w:t xml:space="preserve">The interval (in milliseconds) at which </w:t>
      </w:r>
      <w:r w:rsidRPr="00790672">
        <w:rPr>
          <w:color w:val="C45911" w:themeColor="accent2" w:themeShade="BF"/>
        </w:rPr>
        <w:t>the pool checks for expired connections</w:t>
      </w:r>
      <w:r w:rsidRPr="00790672">
        <w:t>.</w:t>
      </w:r>
    </w:p>
    <w:p w14:paraId="75962678" w14:textId="77777777" w:rsidR="0000071B" w:rsidRPr="006963F3" w:rsidRDefault="0000071B" w:rsidP="0000071B"/>
    <w:p w14:paraId="1C4ECE72" w14:textId="77777777" w:rsidR="0000071B" w:rsidRDefault="0000071B" w:rsidP="0000071B">
      <w:pPr>
        <w:pStyle w:val="Heading8"/>
      </w:pPr>
      <w:r w:rsidRPr="007E7FCC">
        <w:t>Create a Message Producer</w:t>
      </w:r>
    </w:p>
    <w:p w14:paraId="1652A0D7" w14:textId="77777777" w:rsidR="0000071B" w:rsidRDefault="0000071B" w:rsidP="0000071B">
      <w:pPr>
        <w:pStyle w:val="Heading9"/>
      </w:pPr>
      <w:r w:rsidRPr="00DC46E4">
        <w:t>JmsTemplate-based Producer</w:t>
      </w:r>
    </w:p>
    <w:p w14:paraId="7AF11F22" w14:textId="77777777" w:rsidR="0000071B" w:rsidRDefault="0000071B" w:rsidP="0000071B">
      <w:r w:rsidRPr="00EE2BE6">
        <w:t>The JmsTemplate class provided by Spring simplifies the process of sending messages to a JMS destination. It abstracts many of the complexities involved in JMS communication.</w:t>
      </w:r>
    </w:p>
    <w:p w14:paraId="0F44630D" w14:textId="77777777" w:rsidR="0000071B" w:rsidRDefault="0000071B" w:rsidP="0000071B"/>
    <w:p w14:paraId="4D989B66" w14:textId="77777777" w:rsidR="0000071B" w:rsidRDefault="0000071B" w:rsidP="0000071B"/>
    <w:p w14:paraId="728E824D" w14:textId="77777777" w:rsidR="0000071B" w:rsidRPr="007E7FCC" w:rsidRDefault="0000071B" w:rsidP="0000071B">
      <w:pPr>
        <w:rPr>
          <w:rFonts w:ascii="Consolas" w:hAnsi="Consolas"/>
        </w:rPr>
      </w:pPr>
      <w:r w:rsidRPr="007E7FCC">
        <w:rPr>
          <w:rFonts w:ascii="Consolas" w:hAnsi="Consolas"/>
        </w:rPr>
        <w:t>import org.springframework.beans.factory.annotation.Autowired;</w:t>
      </w:r>
    </w:p>
    <w:p w14:paraId="6029B38A" w14:textId="77777777" w:rsidR="0000071B" w:rsidRPr="007E7FCC" w:rsidRDefault="0000071B" w:rsidP="0000071B">
      <w:pPr>
        <w:rPr>
          <w:rFonts w:ascii="Consolas" w:hAnsi="Consolas"/>
        </w:rPr>
      </w:pPr>
      <w:r w:rsidRPr="007E7FCC">
        <w:rPr>
          <w:rFonts w:ascii="Consolas" w:hAnsi="Consolas"/>
        </w:rPr>
        <w:t>import org.springframework.jms.core.JmsTemplate;</w:t>
      </w:r>
    </w:p>
    <w:p w14:paraId="3AD9A0CE" w14:textId="77777777" w:rsidR="0000071B" w:rsidRPr="007E7FCC" w:rsidRDefault="0000071B" w:rsidP="0000071B">
      <w:pPr>
        <w:rPr>
          <w:rFonts w:ascii="Consolas" w:hAnsi="Consolas"/>
        </w:rPr>
      </w:pPr>
      <w:r w:rsidRPr="007E7FCC">
        <w:rPr>
          <w:rFonts w:ascii="Consolas" w:hAnsi="Consolas"/>
        </w:rPr>
        <w:t>import org.springframework.stereotype.Component;</w:t>
      </w:r>
    </w:p>
    <w:p w14:paraId="49FAD959" w14:textId="77777777" w:rsidR="0000071B" w:rsidRPr="007E7FCC" w:rsidRDefault="0000071B" w:rsidP="0000071B">
      <w:pPr>
        <w:rPr>
          <w:rFonts w:ascii="Consolas" w:hAnsi="Consolas"/>
        </w:rPr>
      </w:pPr>
    </w:p>
    <w:p w14:paraId="3771155B" w14:textId="77777777" w:rsidR="0000071B" w:rsidRPr="007E7FCC" w:rsidRDefault="0000071B" w:rsidP="0000071B">
      <w:pPr>
        <w:rPr>
          <w:rFonts w:ascii="Consolas" w:hAnsi="Consolas"/>
        </w:rPr>
      </w:pPr>
      <w:r w:rsidRPr="007E7FCC">
        <w:rPr>
          <w:rFonts w:ascii="Consolas" w:hAnsi="Consolas"/>
        </w:rPr>
        <w:t>@Component</w:t>
      </w:r>
    </w:p>
    <w:p w14:paraId="084D1EBA" w14:textId="77777777" w:rsidR="0000071B" w:rsidRPr="007E7FCC" w:rsidRDefault="0000071B" w:rsidP="0000071B">
      <w:pPr>
        <w:rPr>
          <w:rFonts w:ascii="Consolas" w:hAnsi="Consolas"/>
        </w:rPr>
      </w:pPr>
      <w:r w:rsidRPr="007E7FCC">
        <w:rPr>
          <w:rFonts w:ascii="Consolas" w:hAnsi="Consolas"/>
        </w:rPr>
        <w:t>public class Producer {</w:t>
      </w:r>
    </w:p>
    <w:p w14:paraId="11A070CF" w14:textId="77777777" w:rsidR="0000071B" w:rsidRPr="007E7FCC" w:rsidRDefault="0000071B" w:rsidP="0000071B">
      <w:pPr>
        <w:rPr>
          <w:rFonts w:ascii="Consolas" w:hAnsi="Consolas"/>
        </w:rPr>
      </w:pPr>
    </w:p>
    <w:p w14:paraId="53146142" w14:textId="77777777" w:rsidR="0000071B" w:rsidRPr="007E7FCC" w:rsidRDefault="0000071B" w:rsidP="0000071B">
      <w:pPr>
        <w:rPr>
          <w:rFonts w:ascii="Consolas" w:hAnsi="Consolas"/>
        </w:rPr>
      </w:pPr>
      <w:r w:rsidRPr="007E7FCC">
        <w:rPr>
          <w:rFonts w:ascii="Consolas" w:hAnsi="Consolas"/>
        </w:rPr>
        <w:t xml:space="preserve">    @Autowired</w:t>
      </w:r>
    </w:p>
    <w:p w14:paraId="4FE3F352" w14:textId="77777777" w:rsidR="0000071B" w:rsidRPr="007E7FCC" w:rsidRDefault="0000071B" w:rsidP="0000071B">
      <w:pPr>
        <w:rPr>
          <w:rFonts w:ascii="Consolas" w:hAnsi="Consolas"/>
        </w:rPr>
      </w:pPr>
      <w:r w:rsidRPr="007E7FCC">
        <w:rPr>
          <w:rFonts w:ascii="Consolas" w:hAnsi="Consolas"/>
        </w:rPr>
        <w:t xml:space="preserve">    private JmsTemplate jmsTemplate;</w:t>
      </w:r>
    </w:p>
    <w:p w14:paraId="76FA8287" w14:textId="77777777" w:rsidR="0000071B" w:rsidRPr="007E7FCC" w:rsidRDefault="0000071B" w:rsidP="0000071B">
      <w:pPr>
        <w:rPr>
          <w:rFonts w:ascii="Consolas" w:hAnsi="Consolas"/>
        </w:rPr>
      </w:pPr>
    </w:p>
    <w:p w14:paraId="036E6AE9" w14:textId="77777777" w:rsidR="0000071B" w:rsidRPr="007E7FCC" w:rsidRDefault="0000071B" w:rsidP="0000071B">
      <w:pPr>
        <w:rPr>
          <w:rFonts w:ascii="Consolas" w:hAnsi="Consolas"/>
        </w:rPr>
      </w:pPr>
      <w:r w:rsidRPr="007E7FCC">
        <w:rPr>
          <w:rFonts w:ascii="Consolas" w:hAnsi="Consolas"/>
        </w:rPr>
        <w:t xml:space="preserve">    public void sendMessage(String destination, String message) {</w:t>
      </w:r>
    </w:p>
    <w:p w14:paraId="3E08157B" w14:textId="77777777" w:rsidR="0000071B" w:rsidRPr="007E7FCC" w:rsidRDefault="0000071B" w:rsidP="0000071B">
      <w:pPr>
        <w:rPr>
          <w:rFonts w:ascii="Consolas" w:hAnsi="Consolas"/>
        </w:rPr>
      </w:pPr>
      <w:r w:rsidRPr="007E7FCC">
        <w:rPr>
          <w:rFonts w:ascii="Consolas" w:hAnsi="Consolas"/>
        </w:rPr>
        <w:t xml:space="preserve">        jmsTemplate.</w:t>
      </w:r>
      <w:r w:rsidRPr="00200E4E">
        <w:rPr>
          <w:rFonts w:ascii="Consolas" w:hAnsi="Consolas"/>
          <w:color w:val="C45911" w:themeColor="accent2" w:themeShade="BF"/>
        </w:rPr>
        <w:t>convertAndSend</w:t>
      </w:r>
      <w:r w:rsidRPr="007E7FCC">
        <w:rPr>
          <w:rFonts w:ascii="Consolas" w:hAnsi="Consolas"/>
        </w:rPr>
        <w:t>(destination, message);</w:t>
      </w:r>
    </w:p>
    <w:p w14:paraId="572CE94C" w14:textId="77777777" w:rsidR="0000071B" w:rsidRPr="007E7FCC" w:rsidRDefault="0000071B" w:rsidP="0000071B">
      <w:pPr>
        <w:rPr>
          <w:rFonts w:ascii="Consolas" w:hAnsi="Consolas"/>
        </w:rPr>
      </w:pPr>
      <w:r w:rsidRPr="007E7FCC">
        <w:rPr>
          <w:rFonts w:ascii="Consolas" w:hAnsi="Consolas"/>
        </w:rPr>
        <w:t xml:space="preserve">    }</w:t>
      </w:r>
    </w:p>
    <w:p w14:paraId="70FEEBBD" w14:textId="77777777" w:rsidR="0000071B" w:rsidRDefault="0000071B" w:rsidP="0000071B">
      <w:pPr>
        <w:rPr>
          <w:rFonts w:ascii="Consolas" w:hAnsi="Consolas"/>
        </w:rPr>
      </w:pPr>
      <w:r w:rsidRPr="007E7FCC">
        <w:rPr>
          <w:rFonts w:ascii="Consolas" w:hAnsi="Consolas"/>
        </w:rPr>
        <w:t>}</w:t>
      </w:r>
    </w:p>
    <w:p w14:paraId="7EA69769" w14:textId="77777777" w:rsidR="0000071B" w:rsidRDefault="0000071B" w:rsidP="0000071B">
      <w:pPr>
        <w:pStyle w:val="Heading9"/>
      </w:pPr>
      <w:r w:rsidRPr="00DC46E4">
        <w:t>JmsTemplate Customization</w:t>
      </w:r>
    </w:p>
    <w:p w14:paraId="580B8AC2" w14:textId="77777777" w:rsidR="0000071B" w:rsidRPr="00EE2BE6" w:rsidRDefault="0000071B" w:rsidP="0000071B">
      <w:r w:rsidRPr="00EE2BE6">
        <w:t xml:space="preserve">You can customize the JmsTemplate to specify delivery </w:t>
      </w:r>
      <w:r w:rsidRPr="00EE2BE6">
        <w:rPr>
          <w:color w:val="C45911" w:themeColor="accent2" w:themeShade="BF"/>
        </w:rPr>
        <w:t>modes</w:t>
      </w:r>
      <w:r w:rsidRPr="00EE2BE6">
        <w:t xml:space="preserve">, </w:t>
      </w:r>
      <w:r w:rsidRPr="00EE2BE6">
        <w:rPr>
          <w:color w:val="C45911" w:themeColor="accent2" w:themeShade="BF"/>
        </w:rPr>
        <w:t>priorities</w:t>
      </w:r>
      <w:r w:rsidRPr="00EE2BE6">
        <w:t xml:space="preserve">, and </w:t>
      </w:r>
      <w:r w:rsidRPr="00EE2BE6">
        <w:rPr>
          <w:color w:val="C45911" w:themeColor="accent2" w:themeShade="BF"/>
        </w:rPr>
        <w:t xml:space="preserve">time-to-live </w:t>
      </w:r>
      <w:r w:rsidRPr="00EE2BE6">
        <w:t>for messages.</w:t>
      </w:r>
    </w:p>
    <w:p w14:paraId="4DD718CE" w14:textId="77777777" w:rsidR="0000071B" w:rsidRDefault="0000071B" w:rsidP="0000071B">
      <w:pPr>
        <w:rPr>
          <w:rFonts w:ascii="Consolas" w:hAnsi="Consolas"/>
        </w:rPr>
      </w:pPr>
    </w:p>
    <w:p w14:paraId="4FDF78FE" w14:textId="77777777" w:rsidR="0000071B" w:rsidRPr="00EE2BE6" w:rsidRDefault="0000071B" w:rsidP="0000071B">
      <w:pPr>
        <w:rPr>
          <w:rFonts w:ascii="Consolas" w:hAnsi="Consolas"/>
        </w:rPr>
      </w:pPr>
      <w:r w:rsidRPr="00EE2BE6">
        <w:rPr>
          <w:rFonts w:ascii="Consolas" w:hAnsi="Consolas"/>
        </w:rPr>
        <w:t>import org.springframework.beans.factory.annotation.Autowired;</w:t>
      </w:r>
    </w:p>
    <w:p w14:paraId="4B31802A" w14:textId="77777777" w:rsidR="0000071B" w:rsidRPr="00EE2BE6" w:rsidRDefault="0000071B" w:rsidP="0000071B">
      <w:pPr>
        <w:rPr>
          <w:rFonts w:ascii="Consolas" w:hAnsi="Consolas"/>
        </w:rPr>
      </w:pPr>
      <w:r w:rsidRPr="00EE2BE6">
        <w:rPr>
          <w:rFonts w:ascii="Consolas" w:hAnsi="Consolas"/>
        </w:rPr>
        <w:t>import org.springframework.jms.core.JmsTemplate;</w:t>
      </w:r>
    </w:p>
    <w:p w14:paraId="450EA792" w14:textId="77777777" w:rsidR="0000071B" w:rsidRPr="00EE2BE6" w:rsidRDefault="0000071B" w:rsidP="0000071B">
      <w:pPr>
        <w:rPr>
          <w:rFonts w:ascii="Consolas" w:hAnsi="Consolas"/>
        </w:rPr>
      </w:pPr>
      <w:r w:rsidRPr="00EE2BE6">
        <w:rPr>
          <w:rFonts w:ascii="Consolas" w:hAnsi="Consolas"/>
        </w:rPr>
        <w:t>import org.springframework.stereotype.Component;</w:t>
      </w:r>
    </w:p>
    <w:p w14:paraId="5E3F5D7C" w14:textId="77777777" w:rsidR="0000071B" w:rsidRPr="00EE2BE6" w:rsidRDefault="0000071B" w:rsidP="0000071B">
      <w:pPr>
        <w:rPr>
          <w:rFonts w:ascii="Consolas" w:hAnsi="Consolas"/>
        </w:rPr>
      </w:pPr>
    </w:p>
    <w:p w14:paraId="3FF248E5" w14:textId="77777777" w:rsidR="0000071B" w:rsidRPr="00EE2BE6" w:rsidRDefault="0000071B" w:rsidP="0000071B">
      <w:pPr>
        <w:rPr>
          <w:rFonts w:ascii="Consolas" w:hAnsi="Consolas"/>
        </w:rPr>
      </w:pPr>
      <w:r w:rsidRPr="00EE2BE6">
        <w:rPr>
          <w:rFonts w:ascii="Consolas" w:hAnsi="Consolas"/>
        </w:rPr>
        <w:t>import javax.jms.Message;</w:t>
      </w:r>
    </w:p>
    <w:p w14:paraId="4CE353C7" w14:textId="77777777" w:rsidR="0000071B" w:rsidRPr="00EE2BE6" w:rsidRDefault="0000071B" w:rsidP="0000071B">
      <w:pPr>
        <w:rPr>
          <w:rFonts w:ascii="Consolas" w:hAnsi="Consolas"/>
        </w:rPr>
      </w:pPr>
    </w:p>
    <w:p w14:paraId="4811EA49" w14:textId="77777777" w:rsidR="0000071B" w:rsidRPr="00EE2BE6" w:rsidRDefault="0000071B" w:rsidP="0000071B">
      <w:pPr>
        <w:rPr>
          <w:rFonts w:ascii="Consolas" w:hAnsi="Consolas"/>
        </w:rPr>
      </w:pPr>
      <w:r w:rsidRPr="00EE2BE6">
        <w:rPr>
          <w:rFonts w:ascii="Consolas" w:hAnsi="Consolas"/>
        </w:rPr>
        <w:t>@Component</w:t>
      </w:r>
    </w:p>
    <w:p w14:paraId="7255C90F" w14:textId="77777777" w:rsidR="0000071B" w:rsidRPr="00EE2BE6" w:rsidRDefault="0000071B" w:rsidP="0000071B">
      <w:pPr>
        <w:rPr>
          <w:rFonts w:ascii="Consolas" w:hAnsi="Consolas"/>
        </w:rPr>
      </w:pPr>
      <w:r w:rsidRPr="00EE2BE6">
        <w:rPr>
          <w:rFonts w:ascii="Consolas" w:hAnsi="Consolas"/>
        </w:rPr>
        <w:t>public class CustomJmsTemplateProducer {</w:t>
      </w:r>
    </w:p>
    <w:p w14:paraId="600F3CC8" w14:textId="77777777" w:rsidR="0000071B" w:rsidRPr="00EE2BE6" w:rsidRDefault="0000071B" w:rsidP="0000071B">
      <w:pPr>
        <w:rPr>
          <w:rFonts w:ascii="Consolas" w:hAnsi="Consolas"/>
        </w:rPr>
      </w:pPr>
    </w:p>
    <w:p w14:paraId="439BBA12" w14:textId="77777777" w:rsidR="0000071B" w:rsidRPr="00EE2BE6" w:rsidRDefault="0000071B" w:rsidP="0000071B">
      <w:pPr>
        <w:rPr>
          <w:rFonts w:ascii="Consolas" w:hAnsi="Consolas"/>
        </w:rPr>
      </w:pPr>
      <w:r w:rsidRPr="00EE2BE6">
        <w:rPr>
          <w:rFonts w:ascii="Consolas" w:hAnsi="Consolas"/>
        </w:rPr>
        <w:t xml:space="preserve">    @Autowired</w:t>
      </w:r>
    </w:p>
    <w:p w14:paraId="483E1037" w14:textId="77777777" w:rsidR="0000071B" w:rsidRPr="00EE2BE6" w:rsidRDefault="0000071B" w:rsidP="0000071B">
      <w:pPr>
        <w:rPr>
          <w:rFonts w:ascii="Consolas" w:hAnsi="Consolas"/>
        </w:rPr>
      </w:pPr>
      <w:r w:rsidRPr="00EE2BE6">
        <w:rPr>
          <w:rFonts w:ascii="Consolas" w:hAnsi="Consolas"/>
        </w:rPr>
        <w:t xml:space="preserve">    private JmsTemplate jmsTemplate;</w:t>
      </w:r>
    </w:p>
    <w:p w14:paraId="1000F95B" w14:textId="77777777" w:rsidR="0000071B" w:rsidRPr="00EE2BE6" w:rsidRDefault="0000071B" w:rsidP="0000071B">
      <w:pPr>
        <w:rPr>
          <w:rFonts w:ascii="Consolas" w:hAnsi="Consolas"/>
        </w:rPr>
      </w:pPr>
    </w:p>
    <w:p w14:paraId="106AD6B4" w14:textId="77777777" w:rsidR="0000071B" w:rsidRPr="00EE2BE6" w:rsidRDefault="0000071B" w:rsidP="0000071B">
      <w:pPr>
        <w:rPr>
          <w:rFonts w:ascii="Consolas" w:hAnsi="Consolas"/>
        </w:rPr>
      </w:pPr>
      <w:r w:rsidRPr="00EE2BE6">
        <w:rPr>
          <w:rFonts w:ascii="Consolas" w:hAnsi="Consolas"/>
        </w:rPr>
        <w:t xml:space="preserve">    public void sendMessage(String destination, String message) {</w:t>
      </w:r>
    </w:p>
    <w:p w14:paraId="6DBB652B" w14:textId="77777777" w:rsidR="0000071B" w:rsidRPr="00EE2BE6" w:rsidRDefault="0000071B" w:rsidP="0000071B">
      <w:pPr>
        <w:rPr>
          <w:rFonts w:ascii="Consolas" w:hAnsi="Consolas"/>
        </w:rPr>
      </w:pPr>
      <w:r w:rsidRPr="00EE2BE6">
        <w:rPr>
          <w:rFonts w:ascii="Consolas" w:hAnsi="Consolas"/>
        </w:rPr>
        <w:t xml:space="preserve">        jmsTemplate.</w:t>
      </w:r>
      <w:r w:rsidRPr="00B05335">
        <w:rPr>
          <w:rFonts w:ascii="Consolas" w:hAnsi="Consolas"/>
          <w:color w:val="C45911" w:themeColor="accent2" w:themeShade="BF"/>
        </w:rPr>
        <w:t>execute</w:t>
      </w:r>
      <w:r w:rsidRPr="00EE2BE6">
        <w:rPr>
          <w:rFonts w:ascii="Consolas" w:hAnsi="Consolas"/>
        </w:rPr>
        <w:t>(session -&gt; {</w:t>
      </w:r>
    </w:p>
    <w:p w14:paraId="49252226" w14:textId="77777777" w:rsidR="0000071B" w:rsidRPr="00EE2BE6" w:rsidRDefault="0000071B" w:rsidP="0000071B">
      <w:pPr>
        <w:rPr>
          <w:rFonts w:ascii="Consolas" w:hAnsi="Consolas"/>
        </w:rPr>
      </w:pPr>
      <w:r w:rsidRPr="00EE2BE6">
        <w:rPr>
          <w:rFonts w:ascii="Consolas" w:hAnsi="Consolas"/>
        </w:rPr>
        <w:t xml:space="preserve">            Message jmsMessage = session.createTextMessage(message);</w:t>
      </w:r>
    </w:p>
    <w:p w14:paraId="309BEBA4" w14:textId="77777777" w:rsidR="0000071B" w:rsidRPr="00EE2BE6" w:rsidRDefault="0000071B" w:rsidP="0000071B">
      <w:pPr>
        <w:rPr>
          <w:rFonts w:ascii="Consolas" w:hAnsi="Consolas"/>
        </w:rPr>
      </w:pPr>
      <w:r w:rsidRPr="00EE2BE6">
        <w:rPr>
          <w:rFonts w:ascii="Consolas" w:hAnsi="Consolas"/>
        </w:rPr>
        <w:t xml:space="preserve">            // Set additional properties or headers</w:t>
      </w:r>
    </w:p>
    <w:p w14:paraId="68ABB244" w14:textId="77777777" w:rsidR="0000071B" w:rsidRPr="00EE2BE6" w:rsidRDefault="0000071B" w:rsidP="0000071B">
      <w:pPr>
        <w:rPr>
          <w:rFonts w:ascii="Consolas" w:hAnsi="Consolas"/>
        </w:rPr>
      </w:pPr>
      <w:r w:rsidRPr="00EE2BE6">
        <w:rPr>
          <w:rFonts w:ascii="Consolas" w:hAnsi="Consolas"/>
        </w:rPr>
        <w:t xml:space="preserve">            jmsTemplate.convertAndSend(destination, jmsMessage);</w:t>
      </w:r>
    </w:p>
    <w:p w14:paraId="1DE2C3AE" w14:textId="77777777" w:rsidR="0000071B" w:rsidRPr="00EE2BE6" w:rsidRDefault="0000071B" w:rsidP="0000071B">
      <w:pPr>
        <w:rPr>
          <w:rFonts w:ascii="Consolas" w:hAnsi="Consolas"/>
        </w:rPr>
      </w:pPr>
      <w:r w:rsidRPr="00EE2BE6">
        <w:rPr>
          <w:rFonts w:ascii="Consolas" w:hAnsi="Consolas"/>
        </w:rPr>
        <w:t xml:space="preserve">            return null;</w:t>
      </w:r>
    </w:p>
    <w:p w14:paraId="1F79B00C" w14:textId="77777777" w:rsidR="0000071B" w:rsidRPr="00EE2BE6" w:rsidRDefault="0000071B" w:rsidP="0000071B">
      <w:pPr>
        <w:rPr>
          <w:rFonts w:ascii="Consolas" w:hAnsi="Consolas"/>
        </w:rPr>
      </w:pPr>
      <w:r w:rsidRPr="00EE2BE6">
        <w:rPr>
          <w:rFonts w:ascii="Consolas" w:hAnsi="Consolas"/>
        </w:rPr>
        <w:t xml:space="preserve">        });</w:t>
      </w:r>
    </w:p>
    <w:p w14:paraId="1A637AED" w14:textId="77777777" w:rsidR="0000071B" w:rsidRPr="00EE2BE6" w:rsidRDefault="0000071B" w:rsidP="0000071B">
      <w:pPr>
        <w:rPr>
          <w:rFonts w:ascii="Consolas" w:hAnsi="Consolas"/>
        </w:rPr>
      </w:pPr>
      <w:r w:rsidRPr="00EE2BE6">
        <w:rPr>
          <w:rFonts w:ascii="Consolas" w:hAnsi="Consolas"/>
        </w:rPr>
        <w:t xml:space="preserve">    }</w:t>
      </w:r>
    </w:p>
    <w:p w14:paraId="756FA345" w14:textId="77777777" w:rsidR="0000071B" w:rsidRDefault="0000071B" w:rsidP="0000071B">
      <w:pPr>
        <w:rPr>
          <w:rFonts w:ascii="Consolas" w:hAnsi="Consolas"/>
        </w:rPr>
      </w:pPr>
      <w:r w:rsidRPr="00EE2BE6">
        <w:rPr>
          <w:rFonts w:ascii="Consolas" w:hAnsi="Consolas"/>
        </w:rPr>
        <w:t>}</w:t>
      </w:r>
    </w:p>
    <w:p w14:paraId="56D791B7" w14:textId="77777777" w:rsidR="0000071B" w:rsidRDefault="0000071B" w:rsidP="0000071B">
      <w:pPr>
        <w:pStyle w:val="Heading9"/>
      </w:pPr>
      <w:r w:rsidRPr="00EE2BE6">
        <w:t>Async Producer with JmsTemplate</w:t>
      </w:r>
    </w:p>
    <w:p w14:paraId="26FDF8DE" w14:textId="77777777" w:rsidR="0000071B" w:rsidRPr="00EE2BE6" w:rsidRDefault="0000071B" w:rsidP="0000071B">
      <w:r w:rsidRPr="00EE2BE6">
        <w:t>You can also send messages asynchronously using Spring's JmsTemplate. This can be useful for improving performance by offloading message sending to a separate thread.</w:t>
      </w:r>
    </w:p>
    <w:p w14:paraId="784118E3" w14:textId="77777777" w:rsidR="0000071B" w:rsidRDefault="0000071B" w:rsidP="0000071B">
      <w:pPr>
        <w:rPr>
          <w:rFonts w:ascii="Consolas" w:hAnsi="Consolas"/>
        </w:rPr>
      </w:pPr>
    </w:p>
    <w:p w14:paraId="7464BE2A" w14:textId="77777777" w:rsidR="0000071B" w:rsidRPr="00EE2BE6" w:rsidRDefault="0000071B" w:rsidP="0000071B">
      <w:pPr>
        <w:rPr>
          <w:rFonts w:ascii="Consolas" w:hAnsi="Consolas"/>
        </w:rPr>
      </w:pPr>
      <w:r w:rsidRPr="00EE2BE6">
        <w:rPr>
          <w:rFonts w:ascii="Consolas" w:hAnsi="Consolas"/>
        </w:rPr>
        <w:t>import org.springframework.beans.factory.annotation.Autowired;</w:t>
      </w:r>
    </w:p>
    <w:p w14:paraId="57E03B48" w14:textId="77777777" w:rsidR="0000071B" w:rsidRPr="00EE2BE6" w:rsidRDefault="0000071B" w:rsidP="0000071B">
      <w:pPr>
        <w:rPr>
          <w:rFonts w:ascii="Consolas" w:hAnsi="Consolas"/>
        </w:rPr>
      </w:pPr>
      <w:r w:rsidRPr="00EE2BE6">
        <w:rPr>
          <w:rFonts w:ascii="Consolas" w:hAnsi="Consolas"/>
        </w:rPr>
        <w:t>import org.springframework.jms.core.JmsTemplate;</w:t>
      </w:r>
    </w:p>
    <w:p w14:paraId="504F13E5" w14:textId="77777777" w:rsidR="0000071B" w:rsidRPr="00EE2BE6" w:rsidRDefault="0000071B" w:rsidP="0000071B">
      <w:pPr>
        <w:rPr>
          <w:rFonts w:ascii="Consolas" w:hAnsi="Consolas"/>
        </w:rPr>
      </w:pPr>
      <w:r w:rsidRPr="00EE2BE6">
        <w:rPr>
          <w:rFonts w:ascii="Consolas" w:hAnsi="Consolas"/>
        </w:rPr>
        <w:t>import org.springframework.jms.core.MessageCreator;</w:t>
      </w:r>
    </w:p>
    <w:p w14:paraId="04BB10C3" w14:textId="77777777" w:rsidR="0000071B" w:rsidRPr="00EE2BE6" w:rsidRDefault="0000071B" w:rsidP="0000071B">
      <w:pPr>
        <w:rPr>
          <w:rFonts w:ascii="Consolas" w:hAnsi="Consolas"/>
        </w:rPr>
      </w:pPr>
      <w:r w:rsidRPr="00EE2BE6">
        <w:rPr>
          <w:rFonts w:ascii="Consolas" w:hAnsi="Consolas"/>
        </w:rPr>
        <w:t>import org.springframework.scheduling.annotation.Async;</w:t>
      </w:r>
    </w:p>
    <w:p w14:paraId="177EB0C8" w14:textId="77777777" w:rsidR="0000071B" w:rsidRPr="00EE2BE6" w:rsidRDefault="0000071B" w:rsidP="0000071B">
      <w:pPr>
        <w:rPr>
          <w:rFonts w:ascii="Consolas" w:hAnsi="Consolas"/>
        </w:rPr>
      </w:pPr>
      <w:r w:rsidRPr="00EE2BE6">
        <w:rPr>
          <w:rFonts w:ascii="Consolas" w:hAnsi="Consolas"/>
        </w:rPr>
        <w:t>import org.springframework.stereotype.Component;</w:t>
      </w:r>
    </w:p>
    <w:p w14:paraId="72509503" w14:textId="77777777" w:rsidR="0000071B" w:rsidRPr="00EE2BE6" w:rsidRDefault="0000071B" w:rsidP="0000071B">
      <w:pPr>
        <w:rPr>
          <w:rFonts w:ascii="Consolas" w:hAnsi="Consolas"/>
        </w:rPr>
      </w:pPr>
    </w:p>
    <w:p w14:paraId="18718250" w14:textId="77777777" w:rsidR="0000071B" w:rsidRPr="00EE2BE6" w:rsidRDefault="0000071B" w:rsidP="0000071B">
      <w:pPr>
        <w:rPr>
          <w:rFonts w:ascii="Consolas" w:hAnsi="Consolas"/>
        </w:rPr>
      </w:pPr>
      <w:r w:rsidRPr="00EE2BE6">
        <w:rPr>
          <w:rFonts w:ascii="Consolas" w:hAnsi="Consolas"/>
        </w:rPr>
        <w:t>import javax.jms.JMSException;</w:t>
      </w:r>
    </w:p>
    <w:p w14:paraId="55A0F208" w14:textId="77777777" w:rsidR="0000071B" w:rsidRPr="00EE2BE6" w:rsidRDefault="0000071B" w:rsidP="0000071B">
      <w:pPr>
        <w:rPr>
          <w:rFonts w:ascii="Consolas" w:hAnsi="Consolas"/>
        </w:rPr>
      </w:pPr>
      <w:r w:rsidRPr="00EE2BE6">
        <w:rPr>
          <w:rFonts w:ascii="Consolas" w:hAnsi="Consolas"/>
        </w:rPr>
        <w:t>import javax.jms.Message;</w:t>
      </w:r>
    </w:p>
    <w:p w14:paraId="1A71F4E0" w14:textId="77777777" w:rsidR="0000071B" w:rsidRPr="00EE2BE6" w:rsidRDefault="0000071B" w:rsidP="0000071B">
      <w:pPr>
        <w:rPr>
          <w:rFonts w:ascii="Consolas" w:hAnsi="Consolas"/>
        </w:rPr>
      </w:pPr>
      <w:r w:rsidRPr="00EE2BE6">
        <w:rPr>
          <w:rFonts w:ascii="Consolas" w:hAnsi="Consolas"/>
        </w:rPr>
        <w:t>import javax.jms.Session;</w:t>
      </w:r>
    </w:p>
    <w:p w14:paraId="20CBF24B" w14:textId="77777777" w:rsidR="0000071B" w:rsidRPr="00EE2BE6" w:rsidRDefault="0000071B" w:rsidP="0000071B">
      <w:pPr>
        <w:rPr>
          <w:rFonts w:ascii="Consolas" w:hAnsi="Consolas"/>
        </w:rPr>
      </w:pPr>
    </w:p>
    <w:p w14:paraId="4B1AF492" w14:textId="77777777" w:rsidR="0000071B" w:rsidRPr="00EE2BE6" w:rsidRDefault="0000071B" w:rsidP="0000071B">
      <w:pPr>
        <w:rPr>
          <w:rFonts w:ascii="Consolas" w:hAnsi="Consolas"/>
        </w:rPr>
      </w:pPr>
      <w:r w:rsidRPr="00EE2BE6">
        <w:rPr>
          <w:rFonts w:ascii="Consolas" w:hAnsi="Consolas"/>
        </w:rPr>
        <w:t>@Component</w:t>
      </w:r>
    </w:p>
    <w:p w14:paraId="64257042" w14:textId="77777777" w:rsidR="0000071B" w:rsidRPr="00EE2BE6" w:rsidRDefault="0000071B" w:rsidP="0000071B">
      <w:pPr>
        <w:rPr>
          <w:rFonts w:ascii="Consolas" w:hAnsi="Consolas"/>
        </w:rPr>
      </w:pPr>
      <w:r w:rsidRPr="00EE2BE6">
        <w:rPr>
          <w:rFonts w:ascii="Consolas" w:hAnsi="Consolas"/>
        </w:rPr>
        <w:t>public class AsyncJmsTemplateProducer {</w:t>
      </w:r>
    </w:p>
    <w:p w14:paraId="0B509169" w14:textId="77777777" w:rsidR="0000071B" w:rsidRPr="00EE2BE6" w:rsidRDefault="0000071B" w:rsidP="0000071B">
      <w:pPr>
        <w:rPr>
          <w:rFonts w:ascii="Consolas" w:hAnsi="Consolas"/>
        </w:rPr>
      </w:pPr>
    </w:p>
    <w:p w14:paraId="2CE71F2B" w14:textId="77777777" w:rsidR="0000071B" w:rsidRPr="00EE2BE6" w:rsidRDefault="0000071B" w:rsidP="0000071B">
      <w:pPr>
        <w:rPr>
          <w:rFonts w:ascii="Consolas" w:hAnsi="Consolas"/>
        </w:rPr>
      </w:pPr>
      <w:r w:rsidRPr="00EE2BE6">
        <w:rPr>
          <w:rFonts w:ascii="Consolas" w:hAnsi="Consolas"/>
        </w:rPr>
        <w:t xml:space="preserve">    @Autowired</w:t>
      </w:r>
    </w:p>
    <w:p w14:paraId="39A38D0A" w14:textId="77777777" w:rsidR="0000071B" w:rsidRPr="00EE2BE6" w:rsidRDefault="0000071B" w:rsidP="0000071B">
      <w:pPr>
        <w:rPr>
          <w:rFonts w:ascii="Consolas" w:hAnsi="Consolas"/>
        </w:rPr>
      </w:pPr>
      <w:r w:rsidRPr="00EE2BE6">
        <w:rPr>
          <w:rFonts w:ascii="Consolas" w:hAnsi="Consolas"/>
        </w:rPr>
        <w:t xml:space="preserve">    private JmsTemplate jmsTemplate;</w:t>
      </w:r>
    </w:p>
    <w:p w14:paraId="526678FF" w14:textId="77777777" w:rsidR="0000071B" w:rsidRPr="00EE2BE6" w:rsidRDefault="0000071B" w:rsidP="0000071B">
      <w:pPr>
        <w:rPr>
          <w:rFonts w:ascii="Consolas" w:hAnsi="Consolas"/>
        </w:rPr>
      </w:pPr>
    </w:p>
    <w:p w14:paraId="403CA99A" w14:textId="77777777" w:rsidR="0000071B" w:rsidRPr="00EE2BE6" w:rsidRDefault="0000071B" w:rsidP="0000071B">
      <w:pPr>
        <w:rPr>
          <w:rFonts w:ascii="Consolas" w:hAnsi="Consolas"/>
        </w:rPr>
      </w:pPr>
      <w:r w:rsidRPr="00EE2BE6">
        <w:rPr>
          <w:rFonts w:ascii="Consolas" w:hAnsi="Consolas"/>
        </w:rPr>
        <w:t xml:space="preserve">    @Async</w:t>
      </w:r>
    </w:p>
    <w:p w14:paraId="7243400D" w14:textId="77777777" w:rsidR="0000071B" w:rsidRPr="00EE2BE6" w:rsidRDefault="0000071B" w:rsidP="0000071B">
      <w:pPr>
        <w:rPr>
          <w:rFonts w:ascii="Consolas" w:hAnsi="Consolas"/>
        </w:rPr>
      </w:pPr>
      <w:r w:rsidRPr="00EE2BE6">
        <w:rPr>
          <w:rFonts w:ascii="Consolas" w:hAnsi="Consolas"/>
        </w:rPr>
        <w:t xml:space="preserve">    public void sendAsyncMessage(String destination, String message) {</w:t>
      </w:r>
    </w:p>
    <w:p w14:paraId="18FD1B07" w14:textId="77777777" w:rsidR="0000071B" w:rsidRPr="00EE2BE6" w:rsidRDefault="0000071B" w:rsidP="0000071B">
      <w:pPr>
        <w:rPr>
          <w:rFonts w:ascii="Consolas" w:hAnsi="Consolas"/>
        </w:rPr>
      </w:pPr>
      <w:r w:rsidRPr="00EE2BE6">
        <w:rPr>
          <w:rFonts w:ascii="Consolas" w:hAnsi="Consolas"/>
        </w:rPr>
        <w:t xml:space="preserve">        jmsTemplate.</w:t>
      </w:r>
      <w:r w:rsidRPr="00B05335">
        <w:rPr>
          <w:rFonts w:ascii="Consolas" w:hAnsi="Consolas"/>
          <w:color w:val="C45911" w:themeColor="accent2" w:themeShade="BF"/>
        </w:rPr>
        <w:t>send</w:t>
      </w:r>
      <w:r w:rsidRPr="00EE2BE6">
        <w:rPr>
          <w:rFonts w:ascii="Consolas" w:hAnsi="Consolas"/>
        </w:rPr>
        <w:t>(destination, new MessageCreator() {</w:t>
      </w:r>
    </w:p>
    <w:p w14:paraId="41028906" w14:textId="77777777" w:rsidR="0000071B" w:rsidRPr="00EE2BE6" w:rsidRDefault="0000071B" w:rsidP="0000071B">
      <w:pPr>
        <w:rPr>
          <w:rFonts w:ascii="Consolas" w:hAnsi="Consolas"/>
        </w:rPr>
      </w:pPr>
      <w:r w:rsidRPr="00EE2BE6">
        <w:rPr>
          <w:rFonts w:ascii="Consolas" w:hAnsi="Consolas"/>
        </w:rPr>
        <w:t xml:space="preserve">            @Override</w:t>
      </w:r>
    </w:p>
    <w:p w14:paraId="194F8ED6" w14:textId="77777777" w:rsidR="0000071B" w:rsidRPr="00EE2BE6" w:rsidRDefault="0000071B" w:rsidP="0000071B">
      <w:pPr>
        <w:rPr>
          <w:rFonts w:ascii="Consolas" w:hAnsi="Consolas"/>
        </w:rPr>
      </w:pPr>
      <w:r w:rsidRPr="00EE2BE6">
        <w:rPr>
          <w:rFonts w:ascii="Consolas" w:hAnsi="Consolas"/>
        </w:rPr>
        <w:t xml:space="preserve">            public Message createMessage(Session session) throws JMSException {</w:t>
      </w:r>
    </w:p>
    <w:p w14:paraId="1C27718D" w14:textId="77777777" w:rsidR="0000071B" w:rsidRPr="00EE2BE6" w:rsidRDefault="0000071B" w:rsidP="0000071B">
      <w:pPr>
        <w:rPr>
          <w:rFonts w:ascii="Consolas" w:hAnsi="Consolas"/>
        </w:rPr>
      </w:pPr>
      <w:r w:rsidRPr="00EE2BE6">
        <w:rPr>
          <w:rFonts w:ascii="Consolas" w:hAnsi="Consolas"/>
        </w:rPr>
        <w:t xml:space="preserve">                return session.createTextMessage(message);</w:t>
      </w:r>
    </w:p>
    <w:p w14:paraId="303BDE7A" w14:textId="77777777" w:rsidR="0000071B" w:rsidRPr="00EE2BE6" w:rsidRDefault="0000071B" w:rsidP="0000071B">
      <w:pPr>
        <w:rPr>
          <w:rFonts w:ascii="Consolas" w:hAnsi="Consolas"/>
        </w:rPr>
      </w:pPr>
      <w:r w:rsidRPr="00EE2BE6">
        <w:rPr>
          <w:rFonts w:ascii="Consolas" w:hAnsi="Consolas"/>
        </w:rPr>
        <w:t xml:space="preserve">            }</w:t>
      </w:r>
    </w:p>
    <w:p w14:paraId="03D2C744" w14:textId="77777777" w:rsidR="0000071B" w:rsidRPr="00EE2BE6" w:rsidRDefault="0000071B" w:rsidP="0000071B">
      <w:pPr>
        <w:rPr>
          <w:rFonts w:ascii="Consolas" w:hAnsi="Consolas"/>
        </w:rPr>
      </w:pPr>
      <w:r w:rsidRPr="00EE2BE6">
        <w:rPr>
          <w:rFonts w:ascii="Consolas" w:hAnsi="Consolas"/>
        </w:rPr>
        <w:t xml:space="preserve">        });</w:t>
      </w:r>
    </w:p>
    <w:p w14:paraId="4833201E" w14:textId="77777777" w:rsidR="0000071B" w:rsidRDefault="0000071B" w:rsidP="0000071B">
      <w:pPr>
        <w:rPr>
          <w:rFonts w:ascii="Consolas" w:hAnsi="Consolas"/>
        </w:rPr>
      </w:pPr>
      <w:r w:rsidRPr="00EE2BE6">
        <w:rPr>
          <w:rFonts w:ascii="Consolas" w:hAnsi="Consolas"/>
        </w:rPr>
        <w:t xml:space="preserve">    }</w:t>
      </w:r>
    </w:p>
    <w:p w14:paraId="6C640360" w14:textId="77777777" w:rsidR="0000071B" w:rsidRDefault="0000071B" w:rsidP="0000071B">
      <w:pPr>
        <w:rPr>
          <w:rFonts w:ascii="Consolas" w:hAnsi="Consolas"/>
        </w:rPr>
      </w:pPr>
    </w:p>
    <w:p w14:paraId="53E269F8" w14:textId="77777777" w:rsidR="0000071B" w:rsidRPr="00EE2BE6" w:rsidRDefault="0000071B" w:rsidP="0000071B">
      <w:pPr>
        <w:rPr>
          <w:rFonts w:ascii="Consolas" w:hAnsi="Consolas"/>
        </w:rPr>
      </w:pPr>
      <w:r w:rsidRPr="00EE2BE6">
        <w:rPr>
          <w:rFonts w:ascii="Consolas" w:hAnsi="Consolas"/>
        </w:rPr>
        <w:t xml:space="preserve">    @Async</w:t>
      </w:r>
    </w:p>
    <w:p w14:paraId="30081EBE" w14:textId="77777777" w:rsidR="0000071B" w:rsidRPr="00EE2BE6" w:rsidRDefault="0000071B" w:rsidP="0000071B">
      <w:pPr>
        <w:rPr>
          <w:rFonts w:ascii="Consolas" w:hAnsi="Consolas"/>
        </w:rPr>
      </w:pPr>
      <w:r w:rsidRPr="00EE2BE6">
        <w:rPr>
          <w:rFonts w:ascii="Consolas" w:hAnsi="Consolas"/>
        </w:rPr>
        <w:t xml:space="preserve">    public void sendAsyncMessage</w:t>
      </w:r>
      <w:r>
        <w:rPr>
          <w:rFonts w:ascii="Consolas" w:hAnsi="Consolas" w:hint="eastAsia"/>
        </w:rPr>
        <w:t>2</w:t>
      </w:r>
      <w:r w:rsidRPr="00EE2BE6">
        <w:rPr>
          <w:rFonts w:ascii="Consolas" w:hAnsi="Consolas"/>
        </w:rPr>
        <w:t>(String destination, String message) {</w:t>
      </w:r>
    </w:p>
    <w:p w14:paraId="42903C16" w14:textId="77777777" w:rsidR="0000071B" w:rsidRPr="002B2CB8" w:rsidRDefault="0000071B" w:rsidP="0000071B">
      <w:pPr>
        <w:rPr>
          <w:rFonts w:ascii="Consolas" w:hAnsi="Consolas"/>
        </w:rPr>
      </w:pPr>
      <w:r w:rsidRPr="002B2CB8">
        <w:rPr>
          <w:rFonts w:ascii="Consolas" w:hAnsi="Consolas"/>
        </w:rPr>
        <w:t xml:space="preserve">        Destination destination = new ActiveMQQueue(queue);</w:t>
      </w:r>
    </w:p>
    <w:p w14:paraId="325DE266" w14:textId="77777777" w:rsidR="0000071B" w:rsidRPr="002B2CB8" w:rsidRDefault="0000071B" w:rsidP="0000071B">
      <w:pPr>
        <w:rPr>
          <w:rFonts w:ascii="Consolas" w:hAnsi="Consolas"/>
        </w:rPr>
      </w:pPr>
      <w:r w:rsidRPr="002B2CB8">
        <w:rPr>
          <w:rFonts w:ascii="Consolas" w:hAnsi="Consolas"/>
        </w:rPr>
        <w:t xml:space="preserve">        jmsTemplate.</w:t>
      </w:r>
      <w:r w:rsidRPr="002B2CB8">
        <w:rPr>
          <w:rFonts w:ascii="Consolas" w:hAnsi="Consolas"/>
          <w:color w:val="C45911" w:themeColor="accent2" w:themeShade="BF"/>
        </w:rPr>
        <w:t>send</w:t>
      </w:r>
      <w:r w:rsidRPr="002B2CB8">
        <w:rPr>
          <w:rFonts w:ascii="Consolas" w:hAnsi="Consolas"/>
        </w:rPr>
        <w:t>(destination, session -&gt; {</w:t>
      </w:r>
    </w:p>
    <w:p w14:paraId="56C324B1" w14:textId="77777777" w:rsidR="0000071B" w:rsidRPr="002B2CB8" w:rsidRDefault="0000071B" w:rsidP="0000071B">
      <w:pPr>
        <w:rPr>
          <w:rFonts w:ascii="Consolas" w:hAnsi="Consolas"/>
        </w:rPr>
      </w:pPr>
      <w:r w:rsidRPr="002B2CB8">
        <w:rPr>
          <w:rFonts w:ascii="Consolas" w:hAnsi="Consolas"/>
        </w:rPr>
        <w:t xml:space="preserve">            ObjectMessage objectMessage = session.createObjectMessage(JsonUtils.format(object));</w:t>
      </w:r>
    </w:p>
    <w:p w14:paraId="176378A3" w14:textId="77777777" w:rsidR="0000071B" w:rsidRPr="002B2CB8" w:rsidRDefault="0000071B" w:rsidP="0000071B">
      <w:pPr>
        <w:rPr>
          <w:rFonts w:ascii="Consolas" w:hAnsi="Consolas"/>
        </w:rPr>
      </w:pPr>
      <w:r w:rsidRPr="002B2CB8">
        <w:rPr>
          <w:rFonts w:ascii="Consolas" w:hAnsi="Consolas"/>
        </w:rPr>
        <w:t xml:space="preserve">            objectMessage.</w:t>
      </w:r>
      <w:r w:rsidRPr="002B2CB8">
        <w:rPr>
          <w:rFonts w:ascii="Consolas" w:hAnsi="Consolas"/>
          <w:color w:val="C45911" w:themeColor="accent2" w:themeShade="BF"/>
        </w:rPr>
        <w:t>setLongProperty</w:t>
      </w:r>
      <w:r w:rsidRPr="002B2CB8">
        <w:rPr>
          <w:rFonts w:ascii="Consolas" w:hAnsi="Consolas"/>
        </w:rPr>
        <w:t>(ScheduledMessage.AMQ_SCHEDULED_DELAY, time);</w:t>
      </w:r>
    </w:p>
    <w:p w14:paraId="5E17D2FD" w14:textId="77777777" w:rsidR="0000071B" w:rsidRPr="002B2CB8" w:rsidRDefault="0000071B" w:rsidP="0000071B">
      <w:pPr>
        <w:rPr>
          <w:rFonts w:ascii="Consolas" w:hAnsi="Consolas"/>
        </w:rPr>
      </w:pPr>
      <w:r w:rsidRPr="002B2CB8">
        <w:rPr>
          <w:rFonts w:ascii="Consolas" w:hAnsi="Consolas"/>
        </w:rPr>
        <w:t xml:space="preserve">            return objectMessage;</w:t>
      </w:r>
    </w:p>
    <w:p w14:paraId="53062294" w14:textId="77777777" w:rsidR="0000071B" w:rsidRDefault="0000071B" w:rsidP="0000071B">
      <w:pPr>
        <w:rPr>
          <w:rFonts w:ascii="Consolas" w:hAnsi="Consolas"/>
        </w:rPr>
      </w:pPr>
      <w:r w:rsidRPr="002B2CB8">
        <w:rPr>
          <w:rFonts w:ascii="Consolas" w:hAnsi="Consolas"/>
        </w:rPr>
        <w:t xml:space="preserve">        });</w:t>
      </w:r>
    </w:p>
    <w:p w14:paraId="2D696C79" w14:textId="77777777" w:rsidR="0000071B" w:rsidRPr="00EE2BE6" w:rsidRDefault="0000071B" w:rsidP="0000071B">
      <w:pPr>
        <w:rPr>
          <w:rFonts w:ascii="Consolas" w:hAnsi="Consolas"/>
        </w:rPr>
      </w:pPr>
      <w:r w:rsidRPr="00EE2BE6">
        <w:rPr>
          <w:rFonts w:ascii="Consolas" w:hAnsi="Consolas"/>
        </w:rPr>
        <w:t xml:space="preserve">    }</w:t>
      </w:r>
    </w:p>
    <w:p w14:paraId="4073163A" w14:textId="77777777" w:rsidR="0000071B" w:rsidRPr="00EE2BE6" w:rsidRDefault="0000071B" w:rsidP="0000071B">
      <w:pPr>
        <w:rPr>
          <w:rFonts w:ascii="Consolas" w:hAnsi="Consolas"/>
        </w:rPr>
      </w:pPr>
    </w:p>
    <w:p w14:paraId="1A2898B9" w14:textId="77777777" w:rsidR="0000071B" w:rsidRDefault="0000071B" w:rsidP="0000071B">
      <w:pPr>
        <w:rPr>
          <w:rFonts w:ascii="Consolas" w:hAnsi="Consolas"/>
        </w:rPr>
      </w:pPr>
      <w:r w:rsidRPr="00EE2BE6">
        <w:rPr>
          <w:rFonts w:ascii="Consolas" w:hAnsi="Consolas"/>
        </w:rPr>
        <w:t>}</w:t>
      </w:r>
    </w:p>
    <w:p w14:paraId="2277A908" w14:textId="77777777" w:rsidR="0000071B" w:rsidRDefault="0000071B" w:rsidP="0000071B">
      <w:pPr>
        <w:pStyle w:val="Heading9"/>
      </w:pPr>
      <w:r w:rsidRPr="00B05335">
        <w:t>Producer with JMS API</w:t>
      </w:r>
    </w:p>
    <w:p w14:paraId="639C57BE" w14:textId="77777777" w:rsidR="0000071B" w:rsidRPr="00B05335" w:rsidRDefault="0000071B" w:rsidP="0000071B">
      <w:r w:rsidRPr="00B05335">
        <w:t xml:space="preserve">If you need more control over the JMS connection and session, you can </w:t>
      </w:r>
      <w:r w:rsidRPr="00B05335">
        <w:rPr>
          <w:color w:val="C45911" w:themeColor="accent2" w:themeShade="BF"/>
        </w:rPr>
        <w:t>use the JMS API directly to create producers</w:t>
      </w:r>
      <w:r w:rsidRPr="00B05335">
        <w:t>.</w:t>
      </w:r>
    </w:p>
    <w:p w14:paraId="7FDF0AEE" w14:textId="77777777" w:rsidR="0000071B" w:rsidRDefault="0000071B" w:rsidP="0000071B"/>
    <w:p w14:paraId="2AB356C8" w14:textId="77777777" w:rsidR="0000071B" w:rsidRPr="00B05335" w:rsidRDefault="0000071B" w:rsidP="0000071B">
      <w:pPr>
        <w:rPr>
          <w:rFonts w:ascii="Consolas" w:hAnsi="Consolas"/>
        </w:rPr>
      </w:pPr>
      <w:r w:rsidRPr="00B05335">
        <w:rPr>
          <w:rFonts w:ascii="Consolas" w:hAnsi="Consolas"/>
        </w:rPr>
        <w:t>import javax.jms.Connection;</w:t>
      </w:r>
    </w:p>
    <w:p w14:paraId="3D14F61F" w14:textId="77777777" w:rsidR="0000071B" w:rsidRPr="00B05335" w:rsidRDefault="0000071B" w:rsidP="0000071B">
      <w:pPr>
        <w:rPr>
          <w:rFonts w:ascii="Consolas" w:hAnsi="Consolas"/>
        </w:rPr>
      </w:pPr>
      <w:r w:rsidRPr="00B05335">
        <w:rPr>
          <w:rFonts w:ascii="Consolas" w:hAnsi="Consolas"/>
        </w:rPr>
        <w:t>import javax.jms.ConnectionFactory;</w:t>
      </w:r>
    </w:p>
    <w:p w14:paraId="6832D754" w14:textId="77777777" w:rsidR="0000071B" w:rsidRPr="00B05335" w:rsidRDefault="0000071B" w:rsidP="0000071B">
      <w:pPr>
        <w:rPr>
          <w:rFonts w:ascii="Consolas" w:hAnsi="Consolas"/>
        </w:rPr>
      </w:pPr>
      <w:r w:rsidRPr="00B05335">
        <w:rPr>
          <w:rFonts w:ascii="Consolas" w:hAnsi="Consolas"/>
        </w:rPr>
        <w:t>import javax.jms.JMSException;</w:t>
      </w:r>
    </w:p>
    <w:p w14:paraId="017BAA14" w14:textId="77777777" w:rsidR="0000071B" w:rsidRPr="00B05335" w:rsidRDefault="0000071B" w:rsidP="0000071B">
      <w:pPr>
        <w:rPr>
          <w:rFonts w:ascii="Consolas" w:hAnsi="Consolas"/>
        </w:rPr>
      </w:pPr>
      <w:r w:rsidRPr="00B05335">
        <w:rPr>
          <w:rFonts w:ascii="Consolas" w:hAnsi="Consolas"/>
        </w:rPr>
        <w:t>import javax.jms.MessageProducer;</w:t>
      </w:r>
    </w:p>
    <w:p w14:paraId="00387EB6" w14:textId="77777777" w:rsidR="0000071B" w:rsidRPr="00B05335" w:rsidRDefault="0000071B" w:rsidP="0000071B">
      <w:pPr>
        <w:rPr>
          <w:rFonts w:ascii="Consolas" w:hAnsi="Consolas"/>
        </w:rPr>
      </w:pPr>
      <w:r w:rsidRPr="00B05335">
        <w:rPr>
          <w:rFonts w:ascii="Consolas" w:hAnsi="Consolas"/>
        </w:rPr>
        <w:t>import javax.jms.Session;</w:t>
      </w:r>
    </w:p>
    <w:p w14:paraId="1261BD80" w14:textId="77777777" w:rsidR="0000071B" w:rsidRPr="00B05335" w:rsidRDefault="0000071B" w:rsidP="0000071B">
      <w:pPr>
        <w:rPr>
          <w:rFonts w:ascii="Consolas" w:hAnsi="Consolas"/>
        </w:rPr>
      </w:pPr>
      <w:r w:rsidRPr="00B05335">
        <w:rPr>
          <w:rFonts w:ascii="Consolas" w:hAnsi="Consolas"/>
        </w:rPr>
        <w:t>import javax.jms.TextMessage;</w:t>
      </w:r>
    </w:p>
    <w:p w14:paraId="4AAF8B03" w14:textId="77777777" w:rsidR="0000071B" w:rsidRPr="00B05335" w:rsidRDefault="0000071B" w:rsidP="0000071B">
      <w:pPr>
        <w:rPr>
          <w:rFonts w:ascii="Consolas" w:hAnsi="Consolas"/>
        </w:rPr>
      </w:pPr>
      <w:r w:rsidRPr="00B05335">
        <w:rPr>
          <w:rFonts w:ascii="Consolas" w:hAnsi="Consolas"/>
        </w:rPr>
        <w:t>import javax.jms.Topic;</w:t>
      </w:r>
    </w:p>
    <w:p w14:paraId="4B74C64F" w14:textId="77777777" w:rsidR="0000071B" w:rsidRPr="00B05335" w:rsidRDefault="0000071B" w:rsidP="0000071B">
      <w:pPr>
        <w:rPr>
          <w:rFonts w:ascii="Consolas" w:hAnsi="Consolas"/>
        </w:rPr>
      </w:pPr>
      <w:r w:rsidRPr="00B05335">
        <w:rPr>
          <w:rFonts w:ascii="Consolas" w:hAnsi="Consolas"/>
        </w:rPr>
        <w:t>import org.springframework.beans.factory.annotation.Autowired;</w:t>
      </w:r>
    </w:p>
    <w:p w14:paraId="59E8A4D5" w14:textId="77777777" w:rsidR="0000071B" w:rsidRPr="00B05335" w:rsidRDefault="0000071B" w:rsidP="0000071B">
      <w:pPr>
        <w:rPr>
          <w:rFonts w:ascii="Consolas" w:hAnsi="Consolas"/>
        </w:rPr>
      </w:pPr>
      <w:r w:rsidRPr="00B05335">
        <w:rPr>
          <w:rFonts w:ascii="Consolas" w:hAnsi="Consolas"/>
        </w:rPr>
        <w:t>import org.springframework.stereotype.Component;</w:t>
      </w:r>
    </w:p>
    <w:p w14:paraId="4D085AF1" w14:textId="77777777" w:rsidR="0000071B" w:rsidRPr="00B05335" w:rsidRDefault="0000071B" w:rsidP="0000071B">
      <w:pPr>
        <w:rPr>
          <w:rFonts w:ascii="Consolas" w:hAnsi="Consolas"/>
        </w:rPr>
      </w:pPr>
    </w:p>
    <w:p w14:paraId="5495A80A" w14:textId="77777777" w:rsidR="0000071B" w:rsidRPr="00B05335" w:rsidRDefault="0000071B" w:rsidP="0000071B">
      <w:pPr>
        <w:rPr>
          <w:rFonts w:ascii="Consolas" w:hAnsi="Consolas"/>
        </w:rPr>
      </w:pPr>
      <w:r w:rsidRPr="00B05335">
        <w:rPr>
          <w:rFonts w:ascii="Consolas" w:hAnsi="Consolas"/>
        </w:rPr>
        <w:t>@Component</w:t>
      </w:r>
    </w:p>
    <w:p w14:paraId="0C5C7555" w14:textId="77777777" w:rsidR="0000071B" w:rsidRPr="00B05335" w:rsidRDefault="0000071B" w:rsidP="0000071B">
      <w:pPr>
        <w:rPr>
          <w:rFonts w:ascii="Consolas" w:hAnsi="Consolas"/>
        </w:rPr>
      </w:pPr>
      <w:r w:rsidRPr="00B05335">
        <w:rPr>
          <w:rFonts w:ascii="Consolas" w:hAnsi="Consolas"/>
        </w:rPr>
        <w:t>public class JmsApiProducer {</w:t>
      </w:r>
    </w:p>
    <w:p w14:paraId="520DEE5B" w14:textId="77777777" w:rsidR="0000071B" w:rsidRPr="00B05335" w:rsidRDefault="0000071B" w:rsidP="0000071B">
      <w:pPr>
        <w:rPr>
          <w:rFonts w:ascii="Consolas" w:hAnsi="Consolas"/>
        </w:rPr>
      </w:pPr>
    </w:p>
    <w:p w14:paraId="7B7E06E6" w14:textId="77777777" w:rsidR="0000071B" w:rsidRPr="00B05335" w:rsidRDefault="0000071B" w:rsidP="0000071B">
      <w:pPr>
        <w:rPr>
          <w:rFonts w:ascii="Consolas" w:hAnsi="Consolas"/>
        </w:rPr>
      </w:pPr>
      <w:r w:rsidRPr="00B05335">
        <w:rPr>
          <w:rFonts w:ascii="Consolas" w:hAnsi="Consolas"/>
        </w:rPr>
        <w:t xml:space="preserve">    @Autowired</w:t>
      </w:r>
    </w:p>
    <w:p w14:paraId="2CDBB0B3" w14:textId="77777777" w:rsidR="0000071B" w:rsidRPr="00B05335" w:rsidRDefault="0000071B" w:rsidP="0000071B">
      <w:pPr>
        <w:rPr>
          <w:rFonts w:ascii="Consolas" w:hAnsi="Consolas"/>
        </w:rPr>
      </w:pPr>
      <w:r w:rsidRPr="00B05335">
        <w:rPr>
          <w:rFonts w:ascii="Consolas" w:hAnsi="Consolas"/>
        </w:rPr>
        <w:t xml:space="preserve">    private ConnectionFactory connectionFactory;</w:t>
      </w:r>
    </w:p>
    <w:p w14:paraId="03168259" w14:textId="77777777" w:rsidR="0000071B" w:rsidRPr="00B05335" w:rsidRDefault="0000071B" w:rsidP="0000071B">
      <w:pPr>
        <w:rPr>
          <w:rFonts w:ascii="Consolas" w:hAnsi="Consolas"/>
        </w:rPr>
      </w:pPr>
    </w:p>
    <w:p w14:paraId="1193301B" w14:textId="77777777" w:rsidR="0000071B" w:rsidRPr="00B05335" w:rsidRDefault="0000071B" w:rsidP="0000071B">
      <w:pPr>
        <w:rPr>
          <w:rFonts w:ascii="Consolas" w:hAnsi="Consolas"/>
        </w:rPr>
      </w:pPr>
      <w:r w:rsidRPr="00B05335">
        <w:rPr>
          <w:rFonts w:ascii="Consolas" w:hAnsi="Consolas"/>
        </w:rPr>
        <w:t xml:space="preserve">    public void sendMessage(String destination, String message) throws JMSException {</w:t>
      </w:r>
    </w:p>
    <w:p w14:paraId="56A92FE3" w14:textId="77777777" w:rsidR="0000071B" w:rsidRPr="00B05335" w:rsidRDefault="0000071B" w:rsidP="0000071B">
      <w:pPr>
        <w:rPr>
          <w:rFonts w:ascii="Consolas" w:hAnsi="Consolas"/>
        </w:rPr>
      </w:pPr>
      <w:r w:rsidRPr="00B05335">
        <w:rPr>
          <w:rFonts w:ascii="Consolas" w:hAnsi="Consolas"/>
        </w:rPr>
        <w:t xml:space="preserve">        try (Connection connection = connectionFactory.createConnection()) {</w:t>
      </w:r>
    </w:p>
    <w:p w14:paraId="339EEB29" w14:textId="77777777" w:rsidR="0000071B" w:rsidRPr="00B05335" w:rsidRDefault="0000071B" w:rsidP="0000071B">
      <w:pPr>
        <w:rPr>
          <w:rFonts w:ascii="Consolas" w:hAnsi="Consolas"/>
        </w:rPr>
      </w:pPr>
      <w:r w:rsidRPr="00B05335">
        <w:rPr>
          <w:rFonts w:ascii="Consolas" w:hAnsi="Consolas"/>
        </w:rPr>
        <w:t xml:space="preserve">            Session session = connection.createSession(false, Session.AUTO_ACKNOWLEDGE);</w:t>
      </w:r>
    </w:p>
    <w:p w14:paraId="72B0599C" w14:textId="77777777" w:rsidR="0000071B" w:rsidRPr="00B05335" w:rsidRDefault="0000071B" w:rsidP="0000071B">
      <w:pPr>
        <w:rPr>
          <w:rFonts w:ascii="Consolas" w:hAnsi="Consolas"/>
        </w:rPr>
      </w:pPr>
      <w:r w:rsidRPr="00B05335">
        <w:rPr>
          <w:rFonts w:ascii="Consolas" w:hAnsi="Consolas"/>
        </w:rPr>
        <w:t xml:space="preserve">            Topic topic = session.createTopic(destination);</w:t>
      </w:r>
    </w:p>
    <w:p w14:paraId="726AAE14" w14:textId="77777777" w:rsidR="0000071B" w:rsidRPr="00B05335" w:rsidRDefault="0000071B" w:rsidP="0000071B">
      <w:pPr>
        <w:rPr>
          <w:rFonts w:ascii="Consolas" w:hAnsi="Consolas"/>
        </w:rPr>
      </w:pPr>
      <w:r w:rsidRPr="00B05335">
        <w:rPr>
          <w:rFonts w:ascii="Consolas" w:hAnsi="Consolas"/>
        </w:rPr>
        <w:t xml:space="preserve">            MessageProducer producer = session.</w:t>
      </w:r>
      <w:r w:rsidRPr="00B05335">
        <w:rPr>
          <w:rFonts w:ascii="Consolas" w:hAnsi="Consolas"/>
          <w:color w:val="C45911" w:themeColor="accent2" w:themeShade="BF"/>
        </w:rPr>
        <w:t>createProducer</w:t>
      </w:r>
      <w:r w:rsidRPr="00B05335">
        <w:rPr>
          <w:rFonts w:ascii="Consolas" w:hAnsi="Consolas"/>
        </w:rPr>
        <w:t>(topic);</w:t>
      </w:r>
    </w:p>
    <w:p w14:paraId="01A53193" w14:textId="77777777" w:rsidR="0000071B" w:rsidRPr="00B05335" w:rsidRDefault="0000071B" w:rsidP="0000071B">
      <w:pPr>
        <w:rPr>
          <w:rFonts w:ascii="Consolas" w:hAnsi="Consolas"/>
        </w:rPr>
      </w:pPr>
      <w:r w:rsidRPr="00B05335">
        <w:rPr>
          <w:rFonts w:ascii="Consolas" w:hAnsi="Consolas"/>
        </w:rPr>
        <w:t xml:space="preserve">            TextMessage textMessage = session.createTextMessage(message);</w:t>
      </w:r>
    </w:p>
    <w:p w14:paraId="396B9511" w14:textId="77777777" w:rsidR="0000071B" w:rsidRPr="00B05335" w:rsidRDefault="0000071B" w:rsidP="0000071B">
      <w:pPr>
        <w:rPr>
          <w:rFonts w:ascii="Consolas" w:hAnsi="Consolas"/>
        </w:rPr>
      </w:pPr>
      <w:r w:rsidRPr="00B05335">
        <w:rPr>
          <w:rFonts w:ascii="Consolas" w:hAnsi="Consolas"/>
        </w:rPr>
        <w:t xml:space="preserve">            producer.send(textMessage);</w:t>
      </w:r>
    </w:p>
    <w:p w14:paraId="6F427DA6" w14:textId="77777777" w:rsidR="0000071B" w:rsidRPr="00B05335" w:rsidRDefault="0000071B" w:rsidP="0000071B">
      <w:pPr>
        <w:rPr>
          <w:rFonts w:ascii="Consolas" w:hAnsi="Consolas"/>
        </w:rPr>
      </w:pPr>
      <w:r w:rsidRPr="00B05335">
        <w:rPr>
          <w:rFonts w:ascii="Consolas" w:hAnsi="Consolas"/>
        </w:rPr>
        <w:t xml:space="preserve">        }</w:t>
      </w:r>
    </w:p>
    <w:p w14:paraId="64DB31C1" w14:textId="77777777" w:rsidR="0000071B" w:rsidRPr="00B05335" w:rsidRDefault="0000071B" w:rsidP="0000071B">
      <w:pPr>
        <w:rPr>
          <w:rFonts w:ascii="Consolas" w:hAnsi="Consolas"/>
        </w:rPr>
      </w:pPr>
      <w:r w:rsidRPr="00B05335">
        <w:rPr>
          <w:rFonts w:ascii="Consolas" w:hAnsi="Consolas"/>
        </w:rPr>
        <w:t xml:space="preserve">    }</w:t>
      </w:r>
    </w:p>
    <w:p w14:paraId="48109B0B" w14:textId="77777777" w:rsidR="0000071B" w:rsidRPr="00B05335" w:rsidRDefault="0000071B" w:rsidP="0000071B">
      <w:pPr>
        <w:rPr>
          <w:rFonts w:ascii="Consolas" w:hAnsi="Consolas"/>
        </w:rPr>
      </w:pPr>
      <w:r w:rsidRPr="00B05335">
        <w:rPr>
          <w:rFonts w:ascii="Consolas" w:hAnsi="Consolas"/>
        </w:rPr>
        <w:t>}</w:t>
      </w:r>
    </w:p>
    <w:p w14:paraId="4018DE58" w14:textId="77777777" w:rsidR="0000071B" w:rsidRDefault="0000071B" w:rsidP="0000071B"/>
    <w:p w14:paraId="1516BEA6" w14:textId="77777777" w:rsidR="0000071B" w:rsidRDefault="0000071B" w:rsidP="0000071B"/>
    <w:p w14:paraId="249C9044" w14:textId="77777777" w:rsidR="0000071B" w:rsidRPr="00B05335" w:rsidRDefault="0000071B" w:rsidP="0000071B"/>
    <w:p w14:paraId="25574FC1" w14:textId="77777777" w:rsidR="0000071B" w:rsidRDefault="0000071B" w:rsidP="0000071B">
      <w:pPr>
        <w:pStyle w:val="Heading8"/>
      </w:pPr>
      <w:r w:rsidRPr="007E7FCC">
        <w:t>Create a Message Consumer</w:t>
      </w:r>
    </w:p>
    <w:p w14:paraId="219B6ACB" w14:textId="77777777" w:rsidR="0000071B" w:rsidRDefault="0000071B" w:rsidP="0000071B">
      <w:pPr>
        <w:pStyle w:val="Heading9"/>
      </w:pPr>
      <w:r w:rsidRPr="00D62797">
        <w:t>JmsListener Annotation</w:t>
      </w:r>
    </w:p>
    <w:p w14:paraId="625CB2C1" w14:textId="77777777" w:rsidR="0000071B" w:rsidRDefault="0000071B" w:rsidP="0000071B">
      <w:r w:rsidRPr="00D62797">
        <w:t>The @JmsListener annotation is the simplest and most commonly used method for creating message consumers in Spring Boot. It allows you to annotate methods to handle incoming messages.</w:t>
      </w:r>
    </w:p>
    <w:p w14:paraId="19427B1F" w14:textId="77777777" w:rsidR="0000071B" w:rsidRPr="00D62797" w:rsidRDefault="0000071B" w:rsidP="0000071B"/>
    <w:p w14:paraId="267A020B" w14:textId="77777777" w:rsidR="0000071B" w:rsidRPr="007E7FCC" w:rsidRDefault="0000071B" w:rsidP="0000071B">
      <w:pPr>
        <w:rPr>
          <w:rFonts w:ascii="Consolas" w:hAnsi="Consolas"/>
        </w:rPr>
      </w:pPr>
      <w:r w:rsidRPr="007E7FCC">
        <w:rPr>
          <w:rFonts w:ascii="Consolas" w:hAnsi="Consolas"/>
        </w:rPr>
        <w:t>import org.springframework.jms.annotation.JmsListener;</w:t>
      </w:r>
    </w:p>
    <w:p w14:paraId="31AD3929" w14:textId="77777777" w:rsidR="0000071B" w:rsidRPr="007E7FCC" w:rsidRDefault="0000071B" w:rsidP="0000071B">
      <w:pPr>
        <w:rPr>
          <w:rFonts w:ascii="Consolas" w:hAnsi="Consolas"/>
        </w:rPr>
      </w:pPr>
      <w:r w:rsidRPr="007E7FCC">
        <w:rPr>
          <w:rFonts w:ascii="Consolas" w:hAnsi="Consolas"/>
        </w:rPr>
        <w:t>import org.springframework.stereotype.Component;</w:t>
      </w:r>
    </w:p>
    <w:p w14:paraId="5D76B994" w14:textId="77777777" w:rsidR="0000071B" w:rsidRPr="007E7FCC" w:rsidRDefault="0000071B" w:rsidP="0000071B">
      <w:pPr>
        <w:rPr>
          <w:rFonts w:ascii="Consolas" w:hAnsi="Consolas"/>
        </w:rPr>
      </w:pPr>
    </w:p>
    <w:p w14:paraId="2EBA3AE2" w14:textId="77777777" w:rsidR="0000071B" w:rsidRPr="007E7FCC" w:rsidRDefault="0000071B" w:rsidP="0000071B">
      <w:pPr>
        <w:rPr>
          <w:rFonts w:ascii="Consolas" w:hAnsi="Consolas"/>
        </w:rPr>
      </w:pPr>
      <w:r w:rsidRPr="007E7FCC">
        <w:rPr>
          <w:rFonts w:ascii="Consolas" w:hAnsi="Consolas"/>
        </w:rPr>
        <w:t>@Component</w:t>
      </w:r>
    </w:p>
    <w:p w14:paraId="3971BAF5" w14:textId="77777777" w:rsidR="0000071B" w:rsidRPr="007E7FCC" w:rsidRDefault="0000071B" w:rsidP="0000071B">
      <w:pPr>
        <w:rPr>
          <w:rFonts w:ascii="Consolas" w:hAnsi="Consolas"/>
        </w:rPr>
      </w:pPr>
      <w:r w:rsidRPr="007E7FCC">
        <w:rPr>
          <w:rFonts w:ascii="Consolas" w:hAnsi="Consolas"/>
        </w:rPr>
        <w:t>public class Consumer {</w:t>
      </w:r>
    </w:p>
    <w:p w14:paraId="5B1E0E16" w14:textId="77777777" w:rsidR="0000071B" w:rsidRPr="007E7FCC" w:rsidRDefault="0000071B" w:rsidP="0000071B">
      <w:pPr>
        <w:rPr>
          <w:rFonts w:ascii="Consolas" w:hAnsi="Consolas"/>
        </w:rPr>
      </w:pPr>
    </w:p>
    <w:p w14:paraId="2B0F4DF7" w14:textId="77777777" w:rsidR="0000071B" w:rsidRPr="007E7FCC" w:rsidRDefault="0000071B" w:rsidP="0000071B">
      <w:pPr>
        <w:rPr>
          <w:rFonts w:ascii="Consolas" w:hAnsi="Consolas"/>
        </w:rPr>
      </w:pPr>
      <w:r w:rsidRPr="007E7FCC">
        <w:rPr>
          <w:rFonts w:ascii="Consolas" w:hAnsi="Consolas"/>
        </w:rPr>
        <w:t xml:space="preserve">    @JmsListener(destination = "test-queue")</w:t>
      </w:r>
    </w:p>
    <w:p w14:paraId="052ECCC2" w14:textId="77777777" w:rsidR="0000071B" w:rsidRPr="007E7FCC" w:rsidRDefault="0000071B" w:rsidP="0000071B">
      <w:pPr>
        <w:rPr>
          <w:rFonts w:ascii="Consolas" w:hAnsi="Consolas"/>
        </w:rPr>
      </w:pPr>
      <w:r w:rsidRPr="007E7FCC">
        <w:rPr>
          <w:rFonts w:ascii="Consolas" w:hAnsi="Consolas"/>
        </w:rPr>
        <w:t xml:space="preserve">    public void receiveMessage(String message) {</w:t>
      </w:r>
    </w:p>
    <w:p w14:paraId="6F71E1A6" w14:textId="77777777" w:rsidR="0000071B" w:rsidRPr="007E7FCC" w:rsidRDefault="0000071B" w:rsidP="0000071B">
      <w:pPr>
        <w:rPr>
          <w:rFonts w:ascii="Consolas" w:hAnsi="Consolas"/>
        </w:rPr>
      </w:pPr>
      <w:r w:rsidRPr="007E7FCC">
        <w:rPr>
          <w:rFonts w:ascii="Consolas" w:hAnsi="Consolas"/>
        </w:rPr>
        <w:t xml:space="preserve">        System.out.println("Received message: " + message);</w:t>
      </w:r>
    </w:p>
    <w:p w14:paraId="7EEA9FD4" w14:textId="77777777" w:rsidR="0000071B" w:rsidRPr="007E7FCC" w:rsidRDefault="0000071B" w:rsidP="0000071B">
      <w:pPr>
        <w:rPr>
          <w:rFonts w:ascii="Consolas" w:hAnsi="Consolas"/>
        </w:rPr>
      </w:pPr>
      <w:r w:rsidRPr="007E7FCC">
        <w:rPr>
          <w:rFonts w:ascii="Consolas" w:hAnsi="Consolas"/>
        </w:rPr>
        <w:t xml:space="preserve">    }</w:t>
      </w:r>
    </w:p>
    <w:p w14:paraId="0A02720B" w14:textId="77777777" w:rsidR="0000071B" w:rsidRPr="007E7FCC" w:rsidRDefault="0000071B" w:rsidP="0000071B">
      <w:pPr>
        <w:rPr>
          <w:rFonts w:ascii="Consolas" w:hAnsi="Consolas"/>
        </w:rPr>
      </w:pPr>
      <w:r w:rsidRPr="007E7FCC">
        <w:rPr>
          <w:rFonts w:ascii="Consolas" w:hAnsi="Consolas"/>
        </w:rPr>
        <w:t>}</w:t>
      </w:r>
    </w:p>
    <w:p w14:paraId="1ADDC460" w14:textId="77777777" w:rsidR="0000071B" w:rsidRDefault="0000071B" w:rsidP="0000071B">
      <w:pPr>
        <w:pStyle w:val="Heading9"/>
      </w:pPr>
      <w:r w:rsidRPr="00D62797">
        <w:t>MessageListener Interface</w:t>
      </w:r>
    </w:p>
    <w:p w14:paraId="48C34914" w14:textId="77777777" w:rsidR="0000071B" w:rsidRPr="00D62797" w:rsidRDefault="0000071B" w:rsidP="0000071B">
      <w:r w:rsidRPr="00D62797">
        <w:t xml:space="preserve">Implementing the MessageListener interface provides more control over the message consumption process, allowing you to </w:t>
      </w:r>
      <w:r w:rsidRPr="00D62797">
        <w:rPr>
          <w:color w:val="C45911" w:themeColor="accent2" w:themeShade="BF"/>
        </w:rPr>
        <w:t>handle messages asynchronously</w:t>
      </w:r>
      <w:r w:rsidRPr="00D62797">
        <w:t>.</w:t>
      </w:r>
    </w:p>
    <w:p w14:paraId="06D75292" w14:textId="77777777" w:rsidR="0000071B" w:rsidRPr="00D62797" w:rsidRDefault="0000071B" w:rsidP="0000071B">
      <w:pPr>
        <w:rPr>
          <w:rFonts w:ascii="Consolas" w:hAnsi="Consolas"/>
        </w:rPr>
      </w:pPr>
    </w:p>
    <w:p w14:paraId="0D875766" w14:textId="77777777" w:rsidR="0000071B" w:rsidRPr="00D62797" w:rsidRDefault="0000071B" w:rsidP="0000071B">
      <w:pPr>
        <w:rPr>
          <w:rFonts w:ascii="Consolas" w:hAnsi="Consolas"/>
        </w:rPr>
      </w:pPr>
      <w:r w:rsidRPr="00D62797">
        <w:rPr>
          <w:rFonts w:ascii="Consolas" w:hAnsi="Consolas"/>
        </w:rPr>
        <w:t>import javax.jms.JMSException;</w:t>
      </w:r>
    </w:p>
    <w:p w14:paraId="1C30ABEA" w14:textId="77777777" w:rsidR="0000071B" w:rsidRPr="00D62797" w:rsidRDefault="0000071B" w:rsidP="0000071B">
      <w:pPr>
        <w:rPr>
          <w:rFonts w:ascii="Consolas" w:hAnsi="Consolas"/>
        </w:rPr>
      </w:pPr>
      <w:r w:rsidRPr="00D62797">
        <w:rPr>
          <w:rFonts w:ascii="Consolas" w:hAnsi="Consolas"/>
        </w:rPr>
        <w:t>import javax.jms.Message;</w:t>
      </w:r>
    </w:p>
    <w:p w14:paraId="123FEAE8" w14:textId="77777777" w:rsidR="0000071B" w:rsidRPr="00D62797" w:rsidRDefault="0000071B" w:rsidP="0000071B">
      <w:pPr>
        <w:rPr>
          <w:rFonts w:ascii="Consolas" w:hAnsi="Consolas"/>
        </w:rPr>
      </w:pPr>
      <w:r w:rsidRPr="00D62797">
        <w:rPr>
          <w:rFonts w:ascii="Consolas" w:hAnsi="Consolas"/>
        </w:rPr>
        <w:t>import javax.jms.MessageListener;</w:t>
      </w:r>
    </w:p>
    <w:p w14:paraId="392370EB" w14:textId="77777777" w:rsidR="0000071B" w:rsidRPr="00D62797" w:rsidRDefault="0000071B" w:rsidP="0000071B">
      <w:pPr>
        <w:rPr>
          <w:rFonts w:ascii="Consolas" w:hAnsi="Consolas"/>
        </w:rPr>
      </w:pPr>
      <w:r w:rsidRPr="00D62797">
        <w:rPr>
          <w:rFonts w:ascii="Consolas" w:hAnsi="Consolas"/>
        </w:rPr>
        <w:t>import javax.jms.TextMessage;</w:t>
      </w:r>
    </w:p>
    <w:p w14:paraId="1FAFA869" w14:textId="77777777" w:rsidR="0000071B" w:rsidRPr="00D62797" w:rsidRDefault="0000071B" w:rsidP="0000071B">
      <w:pPr>
        <w:rPr>
          <w:rFonts w:ascii="Consolas" w:hAnsi="Consolas"/>
        </w:rPr>
      </w:pPr>
      <w:r w:rsidRPr="00D62797">
        <w:rPr>
          <w:rFonts w:ascii="Consolas" w:hAnsi="Consolas"/>
        </w:rPr>
        <w:t>import org.springframework.stereotype.Component;</w:t>
      </w:r>
    </w:p>
    <w:p w14:paraId="30DC9119" w14:textId="77777777" w:rsidR="0000071B" w:rsidRPr="00D62797" w:rsidRDefault="0000071B" w:rsidP="0000071B">
      <w:pPr>
        <w:rPr>
          <w:rFonts w:ascii="Consolas" w:hAnsi="Consolas"/>
        </w:rPr>
      </w:pPr>
    </w:p>
    <w:p w14:paraId="18B73477" w14:textId="77777777" w:rsidR="0000071B" w:rsidRPr="00D62797" w:rsidRDefault="0000071B" w:rsidP="0000071B">
      <w:pPr>
        <w:rPr>
          <w:rFonts w:ascii="Consolas" w:hAnsi="Consolas"/>
        </w:rPr>
      </w:pPr>
      <w:r w:rsidRPr="00D62797">
        <w:rPr>
          <w:rFonts w:ascii="Consolas" w:hAnsi="Consolas"/>
        </w:rPr>
        <w:t>@Component</w:t>
      </w:r>
    </w:p>
    <w:p w14:paraId="47647E8A" w14:textId="77777777" w:rsidR="0000071B" w:rsidRPr="00D62797" w:rsidRDefault="0000071B" w:rsidP="0000071B">
      <w:pPr>
        <w:rPr>
          <w:rFonts w:ascii="Consolas" w:hAnsi="Consolas"/>
        </w:rPr>
      </w:pPr>
      <w:r w:rsidRPr="00D62797">
        <w:rPr>
          <w:rFonts w:ascii="Consolas" w:hAnsi="Consolas"/>
        </w:rPr>
        <w:t xml:space="preserve">public class MessageListenerConsumer implements </w:t>
      </w:r>
      <w:r w:rsidRPr="00D62797">
        <w:rPr>
          <w:rFonts w:ascii="Consolas" w:hAnsi="Consolas"/>
          <w:color w:val="C45911" w:themeColor="accent2" w:themeShade="BF"/>
        </w:rPr>
        <w:t xml:space="preserve">MessageListener </w:t>
      </w:r>
      <w:r w:rsidRPr="00D62797">
        <w:rPr>
          <w:rFonts w:ascii="Consolas" w:hAnsi="Consolas"/>
        </w:rPr>
        <w:t>{</w:t>
      </w:r>
    </w:p>
    <w:p w14:paraId="75574EA5" w14:textId="77777777" w:rsidR="0000071B" w:rsidRPr="00D62797" w:rsidRDefault="0000071B" w:rsidP="0000071B">
      <w:pPr>
        <w:rPr>
          <w:rFonts w:ascii="Consolas" w:hAnsi="Consolas"/>
        </w:rPr>
      </w:pPr>
    </w:p>
    <w:p w14:paraId="3170F9F7" w14:textId="77777777" w:rsidR="0000071B" w:rsidRPr="00D62797" w:rsidRDefault="0000071B" w:rsidP="0000071B">
      <w:pPr>
        <w:rPr>
          <w:rFonts w:ascii="Consolas" w:hAnsi="Consolas"/>
        </w:rPr>
      </w:pPr>
      <w:r w:rsidRPr="00D62797">
        <w:rPr>
          <w:rFonts w:ascii="Consolas" w:hAnsi="Consolas"/>
        </w:rPr>
        <w:t xml:space="preserve">    @Override</w:t>
      </w:r>
    </w:p>
    <w:p w14:paraId="56325378" w14:textId="77777777" w:rsidR="0000071B" w:rsidRPr="00D62797" w:rsidRDefault="0000071B" w:rsidP="0000071B">
      <w:pPr>
        <w:rPr>
          <w:rFonts w:ascii="Consolas" w:hAnsi="Consolas"/>
        </w:rPr>
      </w:pPr>
      <w:r w:rsidRPr="00D62797">
        <w:rPr>
          <w:rFonts w:ascii="Consolas" w:hAnsi="Consolas"/>
        </w:rPr>
        <w:t xml:space="preserve">    public void onMessage(Message message) {</w:t>
      </w:r>
    </w:p>
    <w:p w14:paraId="63B8FB28" w14:textId="77777777" w:rsidR="0000071B" w:rsidRPr="00D62797" w:rsidRDefault="0000071B" w:rsidP="0000071B">
      <w:pPr>
        <w:rPr>
          <w:rFonts w:ascii="Consolas" w:hAnsi="Consolas"/>
        </w:rPr>
      </w:pPr>
      <w:r w:rsidRPr="00D62797">
        <w:rPr>
          <w:rFonts w:ascii="Consolas" w:hAnsi="Consolas"/>
        </w:rPr>
        <w:t xml:space="preserve">        if (message instanceof TextMessage) {</w:t>
      </w:r>
    </w:p>
    <w:p w14:paraId="4A882232" w14:textId="77777777" w:rsidR="0000071B" w:rsidRPr="00D62797" w:rsidRDefault="0000071B" w:rsidP="0000071B">
      <w:pPr>
        <w:rPr>
          <w:rFonts w:ascii="Consolas" w:hAnsi="Consolas"/>
        </w:rPr>
      </w:pPr>
      <w:r w:rsidRPr="00D62797">
        <w:rPr>
          <w:rFonts w:ascii="Consolas" w:hAnsi="Consolas"/>
        </w:rPr>
        <w:t xml:space="preserve">            try {</w:t>
      </w:r>
    </w:p>
    <w:p w14:paraId="6394AAE2" w14:textId="77777777" w:rsidR="0000071B" w:rsidRPr="00D62797" w:rsidRDefault="0000071B" w:rsidP="0000071B">
      <w:pPr>
        <w:rPr>
          <w:rFonts w:ascii="Consolas" w:hAnsi="Consolas"/>
        </w:rPr>
      </w:pPr>
      <w:r w:rsidRPr="00D62797">
        <w:rPr>
          <w:rFonts w:ascii="Consolas" w:hAnsi="Consolas"/>
        </w:rPr>
        <w:t xml:space="preserve">                String text = ((TextMessage) message).getText();</w:t>
      </w:r>
    </w:p>
    <w:p w14:paraId="596C8E52" w14:textId="77777777" w:rsidR="0000071B" w:rsidRPr="00D62797" w:rsidRDefault="0000071B" w:rsidP="0000071B">
      <w:pPr>
        <w:rPr>
          <w:rFonts w:ascii="Consolas" w:hAnsi="Consolas"/>
        </w:rPr>
      </w:pPr>
      <w:r w:rsidRPr="00D62797">
        <w:rPr>
          <w:rFonts w:ascii="Consolas" w:hAnsi="Consolas"/>
        </w:rPr>
        <w:t xml:space="preserve">                System.out.println("Received message: " + text);</w:t>
      </w:r>
    </w:p>
    <w:p w14:paraId="349CC10C" w14:textId="77777777" w:rsidR="0000071B" w:rsidRPr="00D62797" w:rsidRDefault="0000071B" w:rsidP="0000071B">
      <w:pPr>
        <w:rPr>
          <w:rFonts w:ascii="Consolas" w:hAnsi="Consolas"/>
        </w:rPr>
      </w:pPr>
      <w:r w:rsidRPr="00D62797">
        <w:rPr>
          <w:rFonts w:ascii="Consolas" w:hAnsi="Consolas"/>
        </w:rPr>
        <w:t xml:space="preserve">            } catch (JMSException e) {</w:t>
      </w:r>
    </w:p>
    <w:p w14:paraId="7CA6BA5A" w14:textId="77777777" w:rsidR="0000071B" w:rsidRPr="00D62797" w:rsidRDefault="0000071B" w:rsidP="0000071B">
      <w:pPr>
        <w:rPr>
          <w:rFonts w:ascii="Consolas" w:hAnsi="Consolas"/>
        </w:rPr>
      </w:pPr>
      <w:r w:rsidRPr="00D62797">
        <w:rPr>
          <w:rFonts w:ascii="Consolas" w:hAnsi="Consolas"/>
        </w:rPr>
        <w:t xml:space="preserve">                e.printStackTrace();</w:t>
      </w:r>
    </w:p>
    <w:p w14:paraId="23481C76" w14:textId="77777777" w:rsidR="0000071B" w:rsidRPr="00D62797" w:rsidRDefault="0000071B" w:rsidP="0000071B">
      <w:pPr>
        <w:rPr>
          <w:rFonts w:ascii="Consolas" w:hAnsi="Consolas"/>
        </w:rPr>
      </w:pPr>
      <w:r w:rsidRPr="00D62797">
        <w:rPr>
          <w:rFonts w:ascii="Consolas" w:hAnsi="Consolas"/>
        </w:rPr>
        <w:t xml:space="preserve">            }</w:t>
      </w:r>
    </w:p>
    <w:p w14:paraId="2078A7D2" w14:textId="77777777" w:rsidR="0000071B" w:rsidRPr="00D62797" w:rsidRDefault="0000071B" w:rsidP="0000071B">
      <w:pPr>
        <w:rPr>
          <w:rFonts w:ascii="Consolas" w:hAnsi="Consolas"/>
        </w:rPr>
      </w:pPr>
      <w:r w:rsidRPr="00D62797">
        <w:rPr>
          <w:rFonts w:ascii="Consolas" w:hAnsi="Consolas"/>
        </w:rPr>
        <w:t xml:space="preserve">        }</w:t>
      </w:r>
    </w:p>
    <w:p w14:paraId="4FCAEBAB" w14:textId="77777777" w:rsidR="0000071B" w:rsidRPr="00D62797" w:rsidRDefault="0000071B" w:rsidP="0000071B">
      <w:pPr>
        <w:rPr>
          <w:rFonts w:ascii="Consolas" w:hAnsi="Consolas"/>
        </w:rPr>
      </w:pPr>
      <w:r w:rsidRPr="00D62797">
        <w:rPr>
          <w:rFonts w:ascii="Consolas" w:hAnsi="Consolas"/>
        </w:rPr>
        <w:t xml:space="preserve">    }</w:t>
      </w:r>
    </w:p>
    <w:p w14:paraId="36BFEACB" w14:textId="77777777" w:rsidR="0000071B" w:rsidRPr="00D62797" w:rsidRDefault="0000071B" w:rsidP="0000071B">
      <w:pPr>
        <w:rPr>
          <w:rFonts w:ascii="Consolas" w:hAnsi="Consolas"/>
        </w:rPr>
      </w:pPr>
      <w:r w:rsidRPr="00D62797">
        <w:rPr>
          <w:rFonts w:ascii="Consolas" w:hAnsi="Consolas"/>
        </w:rPr>
        <w:t>}</w:t>
      </w:r>
    </w:p>
    <w:p w14:paraId="7B9F4842" w14:textId="77777777" w:rsidR="0000071B" w:rsidRDefault="0000071B" w:rsidP="0000071B">
      <w:pPr>
        <w:pStyle w:val="Heading9"/>
      </w:pPr>
      <w:r w:rsidRPr="00A34673">
        <w:t>JmsTemplate</w:t>
      </w:r>
    </w:p>
    <w:p w14:paraId="28A3F600" w14:textId="77777777" w:rsidR="0000071B" w:rsidRDefault="0000071B" w:rsidP="0000071B">
      <w:r w:rsidRPr="00A34673">
        <w:t xml:space="preserve">Using JmsTemplate, you </w:t>
      </w:r>
      <w:r w:rsidRPr="00A34673">
        <w:rPr>
          <w:color w:val="C45911" w:themeColor="accent2" w:themeShade="BF"/>
        </w:rPr>
        <w:t>can synchronously receive messages</w:t>
      </w:r>
      <w:r w:rsidRPr="00A34673">
        <w:t>. This approach is less common for continuous message consumption but useful for on-demand message polling.</w:t>
      </w:r>
    </w:p>
    <w:p w14:paraId="352138BD" w14:textId="77777777" w:rsidR="0000071B" w:rsidRPr="00A34673" w:rsidRDefault="0000071B" w:rsidP="0000071B">
      <w:pPr>
        <w:rPr>
          <w:rFonts w:ascii="Consolas" w:hAnsi="Consolas"/>
        </w:rPr>
      </w:pPr>
      <w:r w:rsidRPr="00A34673">
        <w:rPr>
          <w:rFonts w:ascii="Consolas" w:hAnsi="Consolas"/>
        </w:rPr>
        <w:t>import org.springframework.beans.factory.annotation.Autowired;</w:t>
      </w:r>
    </w:p>
    <w:p w14:paraId="568A8339" w14:textId="77777777" w:rsidR="0000071B" w:rsidRPr="00A34673" w:rsidRDefault="0000071B" w:rsidP="0000071B">
      <w:pPr>
        <w:rPr>
          <w:rFonts w:ascii="Consolas" w:hAnsi="Consolas"/>
        </w:rPr>
      </w:pPr>
      <w:r w:rsidRPr="00A34673">
        <w:rPr>
          <w:rFonts w:ascii="Consolas" w:hAnsi="Consolas"/>
        </w:rPr>
        <w:t>import org.springframework.jms.core.JmsTemplate;</w:t>
      </w:r>
    </w:p>
    <w:p w14:paraId="1AD9165F" w14:textId="77777777" w:rsidR="0000071B" w:rsidRPr="00A34673" w:rsidRDefault="0000071B" w:rsidP="0000071B">
      <w:pPr>
        <w:rPr>
          <w:rFonts w:ascii="Consolas" w:hAnsi="Consolas"/>
        </w:rPr>
      </w:pPr>
      <w:r w:rsidRPr="00A34673">
        <w:rPr>
          <w:rFonts w:ascii="Consolas" w:hAnsi="Consolas"/>
        </w:rPr>
        <w:t>import org.springframework.stereotype.Component;</w:t>
      </w:r>
    </w:p>
    <w:p w14:paraId="153C0D3C" w14:textId="77777777" w:rsidR="0000071B" w:rsidRPr="00A34673" w:rsidRDefault="0000071B" w:rsidP="0000071B">
      <w:pPr>
        <w:rPr>
          <w:rFonts w:ascii="Consolas" w:hAnsi="Consolas"/>
        </w:rPr>
      </w:pPr>
    </w:p>
    <w:p w14:paraId="3BD47EA7" w14:textId="77777777" w:rsidR="0000071B" w:rsidRPr="00A34673" w:rsidRDefault="0000071B" w:rsidP="0000071B">
      <w:pPr>
        <w:rPr>
          <w:rFonts w:ascii="Consolas" w:hAnsi="Consolas"/>
        </w:rPr>
      </w:pPr>
      <w:r w:rsidRPr="00A34673">
        <w:rPr>
          <w:rFonts w:ascii="Consolas" w:hAnsi="Consolas"/>
        </w:rPr>
        <w:t>import javax.annotation.PostConstruct;</w:t>
      </w:r>
    </w:p>
    <w:p w14:paraId="620BADEC" w14:textId="77777777" w:rsidR="0000071B" w:rsidRPr="00A34673" w:rsidRDefault="0000071B" w:rsidP="0000071B">
      <w:pPr>
        <w:rPr>
          <w:rFonts w:ascii="Consolas" w:hAnsi="Consolas"/>
        </w:rPr>
      </w:pPr>
    </w:p>
    <w:p w14:paraId="751C2E18" w14:textId="77777777" w:rsidR="0000071B" w:rsidRPr="00A34673" w:rsidRDefault="0000071B" w:rsidP="0000071B">
      <w:pPr>
        <w:rPr>
          <w:rFonts w:ascii="Consolas" w:hAnsi="Consolas"/>
        </w:rPr>
      </w:pPr>
      <w:r w:rsidRPr="00A34673">
        <w:rPr>
          <w:rFonts w:ascii="Consolas" w:hAnsi="Consolas"/>
        </w:rPr>
        <w:t>@Component</w:t>
      </w:r>
    </w:p>
    <w:p w14:paraId="5521361E" w14:textId="77777777" w:rsidR="0000071B" w:rsidRPr="00A34673" w:rsidRDefault="0000071B" w:rsidP="0000071B">
      <w:pPr>
        <w:rPr>
          <w:rFonts w:ascii="Consolas" w:hAnsi="Consolas"/>
        </w:rPr>
      </w:pPr>
      <w:r w:rsidRPr="00A34673">
        <w:rPr>
          <w:rFonts w:ascii="Consolas" w:hAnsi="Consolas"/>
        </w:rPr>
        <w:t>public class JmsTemplateConsumer {</w:t>
      </w:r>
    </w:p>
    <w:p w14:paraId="76261036" w14:textId="77777777" w:rsidR="0000071B" w:rsidRPr="00A34673" w:rsidRDefault="0000071B" w:rsidP="0000071B">
      <w:pPr>
        <w:rPr>
          <w:rFonts w:ascii="Consolas" w:hAnsi="Consolas"/>
        </w:rPr>
      </w:pPr>
    </w:p>
    <w:p w14:paraId="2D48D65D" w14:textId="77777777" w:rsidR="0000071B" w:rsidRPr="00A34673" w:rsidRDefault="0000071B" w:rsidP="0000071B">
      <w:pPr>
        <w:rPr>
          <w:rFonts w:ascii="Consolas" w:hAnsi="Consolas"/>
        </w:rPr>
      </w:pPr>
      <w:r w:rsidRPr="00A34673">
        <w:rPr>
          <w:rFonts w:ascii="Consolas" w:hAnsi="Consolas"/>
        </w:rPr>
        <w:t xml:space="preserve">    @Autowired</w:t>
      </w:r>
    </w:p>
    <w:p w14:paraId="5E54733E" w14:textId="77777777" w:rsidR="0000071B" w:rsidRPr="00A34673" w:rsidRDefault="0000071B" w:rsidP="0000071B">
      <w:pPr>
        <w:rPr>
          <w:rFonts w:ascii="Consolas" w:hAnsi="Consolas"/>
        </w:rPr>
      </w:pPr>
      <w:r w:rsidRPr="00A34673">
        <w:rPr>
          <w:rFonts w:ascii="Consolas" w:hAnsi="Consolas"/>
        </w:rPr>
        <w:t xml:space="preserve">    private JmsTemplate jmsTemplate;</w:t>
      </w:r>
    </w:p>
    <w:p w14:paraId="68D5F9F9" w14:textId="77777777" w:rsidR="0000071B" w:rsidRPr="00A34673" w:rsidRDefault="0000071B" w:rsidP="0000071B">
      <w:pPr>
        <w:rPr>
          <w:rFonts w:ascii="Consolas" w:hAnsi="Consolas"/>
        </w:rPr>
      </w:pPr>
    </w:p>
    <w:p w14:paraId="73E3A73C" w14:textId="77777777" w:rsidR="0000071B" w:rsidRPr="00A34673" w:rsidRDefault="0000071B" w:rsidP="0000071B">
      <w:pPr>
        <w:rPr>
          <w:rFonts w:ascii="Consolas" w:hAnsi="Consolas"/>
        </w:rPr>
      </w:pPr>
      <w:r w:rsidRPr="00A34673">
        <w:rPr>
          <w:rFonts w:ascii="Consolas" w:hAnsi="Consolas"/>
        </w:rPr>
        <w:t xml:space="preserve">    @PostConstruct</w:t>
      </w:r>
    </w:p>
    <w:p w14:paraId="7F93AA92" w14:textId="77777777" w:rsidR="0000071B" w:rsidRPr="00A34673" w:rsidRDefault="0000071B" w:rsidP="0000071B">
      <w:pPr>
        <w:rPr>
          <w:rFonts w:ascii="Consolas" w:hAnsi="Consolas"/>
        </w:rPr>
      </w:pPr>
      <w:r w:rsidRPr="00A34673">
        <w:rPr>
          <w:rFonts w:ascii="Consolas" w:hAnsi="Consolas"/>
        </w:rPr>
        <w:t xml:space="preserve">    public void receiveMessage() {</w:t>
      </w:r>
    </w:p>
    <w:p w14:paraId="5F0393F4" w14:textId="77777777" w:rsidR="0000071B" w:rsidRPr="00A34673" w:rsidRDefault="0000071B" w:rsidP="0000071B">
      <w:pPr>
        <w:rPr>
          <w:rFonts w:ascii="Consolas" w:hAnsi="Consolas"/>
        </w:rPr>
      </w:pPr>
      <w:r w:rsidRPr="00A34673">
        <w:rPr>
          <w:rFonts w:ascii="Consolas" w:hAnsi="Consolas"/>
        </w:rPr>
        <w:t xml:space="preserve">        String message = (String) jmsTemplate.receiveAndConvert("test-queue");</w:t>
      </w:r>
    </w:p>
    <w:p w14:paraId="274FEDA8" w14:textId="77777777" w:rsidR="0000071B" w:rsidRPr="00A34673" w:rsidRDefault="0000071B" w:rsidP="0000071B">
      <w:pPr>
        <w:rPr>
          <w:rFonts w:ascii="Consolas" w:hAnsi="Consolas"/>
        </w:rPr>
      </w:pPr>
      <w:r w:rsidRPr="00A34673">
        <w:rPr>
          <w:rFonts w:ascii="Consolas" w:hAnsi="Consolas"/>
        </w:rPr>
        <w:t xml:space="preserve">        System.out.println("Received message: " + message);</w:t>
      </w:r>
    </w:p>
    <w:p w14:paraId="405CFCBB" w14:textId="77777777" w:rsidR="0000071B" w:rsidRPr="00A34673" w:rsidRDefault="0000071B" w:rsidP="0000071B">
      <w:pPr>
        <w:rPr>
          <w:rFonts w:ascii="Consolas" w:hAnsi="Consolas"/>
        </w:rPr>
      </w:pPr>
      <w:r w:rsidRPr="00A34673">
        <w:rPr>
          <w:rFonts w:ascii="Consolas" w:hAnsi="Consolas"/>
        </w:rPr>
        <w:t xml:space="preserve">    }</w:t>
      </w:r>
    </w:p>
    <w:p w14:paraId="4A585C56" w14:textId="77777777" w:rsidR="0000071B" w:rsidRPr="00A34673" w:rsidRDefault="0000071B" w:rsidP="0000071B">
      <w:pPr>
        <w:rPr>
          <w:rFonts w:ascii="Consolas" w:hAnsi="Consolas"/>
        </w:rPr>
      </w:pPr>
      <w:r w:rsidRPr="00A34673">
        <w:rPr>
          <w:rFonts w:ascii="Consolas" w:hAnsi="Consolas"/>
        </w:rPr>
        <w:t>}</w:t>
      </w:r>
    </w:p>
    <w:p w14:paraId="3ADB373E" w14:textId="77777777" w:rsidR="0000071B" w:rsidRDefault="0000071B" w:rsidP="0000071B">
      <w:pPr>
        <w:pStyle w:val="Heading9"/>
      </w:pPr>
      <w:r w:rsidRPr="00A34673">
        <w:t>DefaultMessageListenerContainer</w:t>
      </w:r>
    </w:p>
    <w:p w14:paraId="06E323DD" w14:textId="77777777" w:rsidR="0000071B" w:rsidRDefault="0000071B" w:rsidP="0000071B">
      <w:r w:rsidRPr="00A34673">
        <w:t>The DefaultMessageListenerContainer is a more advanced and flexible option for consuming messages, offering features like dynamic scaling and transaction management.</w:t>
      </w:r>
    </w:p>
    <w:p w14:paraId="52E37CB2" w14:textId="77777777" w:rsidR="0000071B" w:rsidRDefault="0000071B" w:rsidP="0000071B"/>
    <w:p w14:paraId="7C33A754" w14:textId="77777777" w:rsidR="0000071B" w:rsidRPr="00A34673" w:rsidRDefault="0000071B" w:rsidP="0000071B">
      <w:pPr>
        <w:rPr>
          <w:rFonts w:ascii="Consolas" w:hAnsi="Consolas"/>
        </w:rPr>
      </w:pPr>
      <w:r w:rsidRPr="00A34673">
        <w:rPr>
          <w:rFonts w:ascii="Consolas" w:hAnsi="Consolas"/>
        </w:rPr>
        <w:t>import org.springframework.context.annotation.Bean;</w:t>
      </w:r>
    </w:p>
    <w:p w14:paraId="64A74C95" w14:textId="77777777" w:rsidR="0000071B" w:rsidRPr="00A34673" w:rsidRDefault="0000071B" w:rsidP="0000071B">
      <w:pPr>
        <w:rPr>
          <w:rFonts w:ascii="Consolas" w:hAnsi="Consolas"/>
        </w:rPr>
      </w:pPr>
      <w:r w:rsidRPr="00A34673">
        <w:rPr>
          <w:rFonts w:ascii="Consolas" w:hAnsi="Consolas"/>
        </w:rPr>
        <w:t>import org.springframework.context.annotation.Configuration;</w:t>
      </w:r>
    </w:p>
    <w:p w14:paraId="0131CEC4" w14:textId="77777777" w:rsidR="0000071B" w:rsidRPr="00A34673" w:rsidRDefault="0000071B" w:rsidP="0000071B">
      <w:pPr>
        <w:rPr>
          <w:rFonts w:ascii="Consolas" w:hAnsi="Consolas"/>
        </w:rPr>
      </w:pPr>
      <w:r w:rsidRPr="00A34673">
        <w:rPr>
          <w:rFonts w:ascii="Consolas" w:hAnsi="Consolas"/>
        </w:rPr>
        <w:t>import org.springframework.jms.config.DefaultJmsListenerContainerFactory;</w:t>
      </w:r>
    </w:p>
    <w:p w14:paraId="6ED5F87C" w14:textId="77777777" w:rsidR="0000071B" w:rsidRPr="00A34673" w:rsidRDefault="0000071B" w:rsidP="0000071B">
      <w:pPr>
        <w:rPr>
          <w:rFonts w:ascii="Consolas" w:hAnsi="Consolas"/>
        </w:rPr>
      </w:pPr>
      <w:r w:rsidRPr="00A34673">
        <w:rPr>
          <w:rFonts w:ascii="Consolas" w:hAnsi="Consolas"/>
        </w:rPr>
        <w:t>import org.springframework.jms.listener.DefaultMessageListenerContainer;</w:t>
      </w:r>
    </w:p>
    <w:p w14:paraId="21AAB199" w14:textId="77777777" w:rsidR="0000071B" w:rsidRPr="00A34673" w:rsidRDefault="0000071B" w:rsidP="0000071B">
      <w:pPr>
        <w:rPr>
          <w:rFonts w:ascii="Consolas" w:hAnsi="Consolas"/>
        </w:rPr>
      </w:pPr>
    </w:p>
    <w:p w14:paraId="2C6C0609" w14:textId="77777777" w:rsidR="0000071B" w:rsidRPr="00A34673" w:rsidRDefault="0000071B" w:rsidP="0000071B">
      <w:pPr>
        <w:rPr>
          <w:rFonts w:ascii="Consolas" w:hAnsi="Consolas"/>
        </w:rPr>
      </w:pPr>
      <w:r w:rsidRPr="00A34673">
        <w:rPr>
          <w:rFonts w:ascii="Consolas" w:hAnsi="Consolas"/>
        </w:rPr>
        <w:t>@Configuration</w:t>
      </w:r>
    </w:p>
    <w:p w14:paraId="47305DBD" w14:textId="77777777" w:rsidR="0000071B" w:rsidRPr="00A34673" w:rsidRDefault="0000071B" w:rsidP="0000071B">
      <w:pPr>
        <w:rPr>
          <w:rFonts w:ascii="Consolas" w:hAnsi="Consolas"/>
        </w:rPr>
      </w:pPr>
      <w:r w:rsidRPr="00A34673">
        <w:rPr>
          <w:rFonts w:ascii="Consolas" w:hAnsi="Consolas"/>
        </w:rPr>
        <w:t>public class JmsConfig {</w:t>
      </w:r>
    </w:p>
    <w:p w14:paraId="2588E6AA" w14:textId="77777777" w:rsidR="0000071B" w:rsidRPr="00A34673" w:rsidRDefault="0000071B" w:rsidP="0000071B">
      <w:pPr>
        <w:rPr>
          <w:rFonts w:ascii="Consolas" w:hAnsi="Consolas"/>
        </w:rPr>
      </w:pPr>
    </w:p>
    <w:p w14:paraId="1005DAC8" w14:textId="77777777" w:rsidR="0000071B" w:rsidRPr="00A34673" w:rsidRDefault="0000071B" w:rsidP="0000071B">
      <w:pPr>
        <w:rPr>
          <w:rFonts w:ascii="Consolas" w:hAnsi="Consolas"/>
        </w:rPr>
      </w:pPr>
      <w:r w:rsidRPr="00A34673">
        <w:rPr>
          <w:rFonts w:ascii="Consolas" w:hAnsi="Consolas"/>
        </w:rPr>
        <w:t xml:space="preserve">    @Bean</w:t>
      </w:r>
    </w:p>
    <w:p w14:paraId="4BA6E806" w14:textId="77777777" w:rsidR="0000071B" w:rsidRPr="00A34673" w:rsidRDefault="0000071B" w:rsidP="0000071B">
      <w:pPr>
        <w:rPr>
          <w:rFonts w:ascii="Consolas" w:hAnsi="Consolas"/>
        </w:rPr>
      </w:pPr>
      <w:r w:rsidRPr="00A34673">
        <w:rPr>
          <w:rFonts w:ascii="Consolas" w:hAnsi="Consolas"/>
        </w:rPr>
        <w:t xml:space="preserve">    public DefaultJmsListenerContainerFactory jmsListenerContainerFactory() {</w:t>
      </w:r>
    </w:p>
    <w:p w14:paraId="5D1FFEF3" w14:textId="77777777" w:rsidR="0000071B" w:rsidRPr="00A34673" w:rsidRDefault="0000071B" w:rsidP="0000071B">
      <w:pPr>
        <w:rPr>
          <w:rFonts w:ascii="Consolas" w:hAnsi="Consolas"/>
        </w:rPr>
      </w:pPr>
      <w:r w:rsidRPr="00A34673">
        <w:rPr>
          <w:rFonts w:ascii="Consolas" w:hAnsi="Consolas"/>
        </w:rPr>
        <w:t xml:space="preserve">        DefaultJmsListenerContainerFactory factory = new DefaultJmsListenerContainerFactory();</w:t>
      </w:r>
    </w:p>
    <w:p w14:paraId="2F84A923" w14:textId="77777777" w:rsidR="0000071B" w:rsidRPr="00A34673" w:rsidRDefault="0000071B" w:rsidP="0000071B">
      <w:pPr>
        <w:rPr>
          <w:rFonts w:ascii="Consolas" w:hAnsi="Consolas"/>
        </w:rPr>
      </w:pPr>
      <w:r w:rsidRPr="00A34673">
        <w:rPr>
          <w:rFonts w:ascii="Consolas" w:hAnsi="Consolas"/>
        </w:rPr>
        <w:t xml:space="preserve">        factory.setConcurrency("1-10");</w:t>
      </w:r>
    </w:p>
    <w:p w14:paraId="0F597D08" w14:textId="77777777" w:rsidR="0000071B" w:rsidRPr="00A34673" w:rsidRDefault="0000071B" w:rsidP="0000071B">
      <w:pPr>
        <w:rPr>
          <w:rFonts w:ascii="Consolas" w:hAnsi="Consolas"/>
        </w:rPr>
      </w:pPr>
      <w:r w:rsidRPr="00A34673">
        <w:rPr>
          <w:rFonts w:ascii="Consolas" w:hAnsi="Consolas"/>
        </w:rPr>
        <w:t xml:space="preserve">        factory.setSessionAcknowledgeMode(Session.CLIENT_ACKNOWLEDGE);</w:t>
      </w:r>
    </w:p>
    <w:p w14:paraId="771E6329" w14:textId="77777777" w:rsidR="0000071B" w:rsidRPr="00A34673" w:rsidRDefault="0000071B" w:rsidP="0000071B">
      <w:pPr>
        <w:rPr>
          <w:rFonts w:ascii="Consolas" w:hAnsi="Consolas"/>
        </w:rPr>
      </w:pPr>
      <w:r w:rsidRPr="00A34673">
        <w:rPr>
          <w:rFonts w:ascii="Consolas" w:hAnsi="Consolas"/>
        </w:rPr>
        <w:t xml:space="preserve">        return factory;</w:t>
      </w:r>
    </w:p>
    <w:p w14:paraId="63CF1221" w14:textId="77777777" w:rsidR="0000071B" w:rsidRPr="00A34673" w:rsidRDefault="0000071B" w:rsidP="0000071B">
      <w:pPr>
        <w:rPr>
          <w:rFonts w:ascii="Consolas" w:hAnsi="Consolas"/>
        </w:rPr>
      </w:pPr>
      <w:r w:rsidRPr="00A34673">
        <w:rPr>
          <w:rFonts w:ascii="Consolas" w:hAnsi="Consolas"/>
        </w:rPr>
        <w:t xml:space="preserve">    }</w:t>
      </w:r>
    </w:p>
    <w:p w14:paraId="19F76E1B" w14:textId="77777777" w:rsidR="0000071B" w:rsidRPr="00A34673" w:rsidRDefault="0000071B" w:rsidP="0000071B">
      <w:pPr>
        <w:rPr>
          <w:rFonts w:ascii="Consolas" w:hAnsi="Consolas"/>
        </w:rPr>
      </w:pPr>
      <w:r w:rsidRPr="00A34673">
        <w:rPr>
          <w:rFonts w:ascii="Consolas" w:hAnsi="Consolas"/>
        </w:rPr>
        <w:t>}</w:t>
      </w:r>
    </w:p>
    <w:p w14:paraId="4447CDC9" w14:textId="77777777" w:rsidR="0000071B" w:rsidRDefault="0000071B" w:rsidP="0000071B"/>
    <w:p w14:paraId="11AE78E8" w14:textId="77777777" w:rsidR="0000071B" w:rsidRPr="00A34673" w:rsidRDefault="0000071B" w:rsidP="0000071B"/>
    <w:p w14:paraId="6D610A6F" w14:textId="77777777" w:rsidR="0000071B" w:rsidRDefault="0000071B" w:rsidP="0000071B">
      <w:pPr>
        <w:pStyle w:val="Heading4"/>
      </w:pPr>
      <w:r>
        <w:rPr>
          <w:rFonts w:hint="eastAsia"/>
        </w:rPr>
        <w:t>Other</w:t>
      </w:r>
    </w:p>
    <w:p w14:paraId="3EDA4055" w14:textId="77777777" w:rsidR="0000071B" w:rsidRDefault="0000071B" w:rsidP="0000071B">
      <w:pPr>
        <w:contextualSpacing/>
        <w:rPr>
          <w:rFonts w:cs="Microsoft Sans Serif"/>
          <w:kern w:val="0"/>
        </w:rPr>
      </w:pPr>
    </w:p>
    <w:p w14:paraId="55E2C808" w14:textId="77777777" w:rsidR="0000071B" w:rsidRDefault="0000071B" w:rsidP="0000071B">
      <w:pPr>
        <w:contextualSpacing/>
        <w:rPr>
          <w:rFonts w:cs="Microsoft Sans Serif"/>
          <w:kern w:val="0"/>
        </w:rPr>
      </w:pPr>
    </w:p>
    <w:p w14:paraId="7820BBDC" w14:textId="77777777" w:rsidR="0000071B" w:rsidRDefault="0000071B" w:rsidP="0000071B">
      <w:pPr>
        <w:contextualSpacing/>
        <w:rPr>
          <w:rFonts w:cs="Microsoft Sans Serif"/>
          <w:kern w:val="0"/>
        </w:rPr>
      </w:pPr>
      <w:r>
        <w:rPr>
          <w:rFonts w:cs="Microsoft Sans Serif" w:hint="eastAsia"/>
          <w:kern w:val="0"/>
        </w:rPr>
        <w:t>依赖：</w:t>
      </w:r>
      <w:r>
        <w:rPr>
          <w:rFonts w:cs="Microsoft Sans Serif"/>
          <w:color w:val="538135" w:themeColor="accent6" w:themeShade="BF"/>
          <w:kern w:val="0"/>
        </w:rPr>
        <w:t xml:space="preserve">spring-boot-starter-activemq </w:t>
      </w:r>
      <w:r>
        <w:rPr>
          <w:rFonts w:cs="Microsoft Sans Serif" w:hint="eastAsia"/>
          <w:kern w:val="0"/>
        </w:rPr>
        <w:t>（</w:t>
      </w:r>
      <w:r>
        <w:rPr>
          <w:rFonts w:cs="Microsoft Sans Serif"/>
          <w:kern w:val="0"/>
        </w:rPr>
        <w:t>spring-boot-starter</w:t>
      </w:r>
      <w:r>
        <w:rPr>
          <w:rFonts w:cs="Microsoft Sans Serif" w:hint="eastAsia"/>
          <w:kern w:val="0"/>
        </w:rPr>
        <w:t>，</w:t>
      </w:r>
      <w:r>
        <w:rPr>
          <w:rFonts w:cs="Microsoft Sans Serif" w:hint="eastAsia"/>
          <w:kern w:val="0"/>
        </w:rPr>
        <w:t>s</w:t>
      </w:r>
      <w:r>
        <w:rPr>
          <w:rFonts w:cs="Microsoft Sans Serif"/>
          <w:kern w:val="0"/>
        </w:rPr>
        <w:t>pring-jms</w:t>
      </w:r>
      <w:r>
        <w:rPr>
          <w:rFonts w:cs="Microsoft Sans Serif" w:hint="eastAsia"/>
          <w:kern w:val="0"/>
        </w:rPr>
        <w:t>，</w:t>
      </w:r>
      <w:r>
        <w:rPr>
          <w:rFonts w:cs="Microsoft Sans Serif" w:hint="eastAsia"/>
          <w:kern w:val="0"/>
        </w:rPr>
        <w:t>a</w:t>
      </w:r>
      <w:r>
        <w:rPr>
          <w:rFonts w:cs="Microsoft Sans Serif"/>
          <w:kern w:val="0"/>
        </w:rPr>
        <w:t>ctivemq-broker&lt;activemq-client, openwire-legacy, guava, jackson-databind&gt;</w:t>
      </w:r>
      <w:r>
        <w:rPr>
          <w:rFonts w:cs="Microsoft Sans Serif" w:hint="eastAsia"/>
          <w:kern w:val="0"/>
        </w:rPr>
        <w:t>，</w:t>
      </w:r>
      <w:r>
        <w:rPr>
          <w:rFonts w:cs="Microsoft Sans Serif" w:hint="eastAsia"/>
          <w:kern w:val="0"/>
        </w:rPr>
        <w:t>j</w:t>
      </w:r>
      <w:r>
        <w:rPr>
          <w:rFonts w:cs="Microsoft Sans Serif"/>
          <w:kern w:val="0"/>
        </w:rPr>
        <w:t>ms-api</w:t>
      </w:r>
      <w:r>
        <w:rPr>
          <w:rFonts w:cs="Microsoft Sans Serif" w:hint="eastAsia"/>
          <w:kern w:val="0"/>
        </w:rPr>
        <w:t>）</w:t>
      </w:r>
      <w:r>
        <w:rPr>
          <w:rFonts w:cs="Microsoft Sans Serif"/>
          <w:kern w:val="0"/>
        </w:rPr>
        <w:t xml:space="preserve">    </w:t>
      </w:r>
    </w:p>
    <w:p w14:paraId="1AD3E8C6" w14:textId="77777777" w:rsidR="0000071B" w:rsidRDefault="0000071B" w:rsidP="0000071B">
      <w:pPr>
        <w:contextualSpacing/>
        <w:rPr>
          <w:rFonts w:cs="Microsoft Sans Serif"/>
          <w:kern w:val="0"/>
        </w:rPr>
      </w:pPr>
      <w:r>
        <w:rPr>
          <w:rFonts w:cs="Microsoft Sans Serif"/>
          <w:kern w:val="0"/>
        </w:rPr>
        <w:t xml:space="preserve">          </w:t>
      </w:r>
      <w:r>
        <w:rPr>
          <w:rFonts w:cs="Microsoft Sans Serif"/>
          <w:color w:val="538135" w:themeColor="accent6" w:themeShade="BF"/>
          <w:kern w:val="0"/>
        </w:rPr>
        <w:t>activemq-pool</w:t>
      </w:r>
      <w:r>
        <w:rPr>
          <w:rFonts w:cs="Microsoft Sans Serif" w:hint="eastAsia"/>
          <w:kern w:val="0"/>
        </w:rPr>
        <w:t xml:space="preserve"> </w:t>
      </w:r>
      <w:r>
        <w:rPr>
          <w:rFonts w:cs="Microsoft Sans Serif"/>
          <w:kern w:val="0"/>
        </w:rPr>
        <w:t xml:space="preserve">                         </w:t>
      </w:r>
      <w:r>
        <w:rPr>
          <w:rFonts w:cs="Microsoft Sans Serif" w:hint="eastAsia"/>
          <w:kern w:val="0"/>
        </w:rPr>
        <w:t>消息队列连接池</w:t>
      </w:r>
    </w:p>
    <w:p w14:paraId="4E95C587" w14:textId="77777777" w:rsidR="0000071B" w:rsidRDefault="0000071B" w:rsidP="0000071B">
      <w:pPr>
        <w:pStyle w:val="Heading8"/>
      </w:pPr>
      <w:r>
        <w:rPr>
          <w:rFonts w:hint="eastAsia"/>
        </w:rPr>
        <w:t>生产者</w:t>
      </w:r>
      <w:r>
        <w:rPr>
          <w:rFonts w:hint="eastAsia"/>
        </w:rPr>
        <w:t>/</w:t>
      </w:r>
      <w:r>
        <w:rPr>
          <w:rFonts w:hint="eastAsia"/>
        </w:rPr>
        <w:t>消费者配置项</w:t>
      </w:r>
    </w:p>
    <w:p w14:paraId="62C79E76" w14:textId="77777777" w:rsidR="0000071B" w:rsidRDefault="0000071B" w:rsidP="0000071B">
      <w:pPr>
        <w:contextualSpacing/>
        <w:rPr>
          <w:rFonts w:cs="Microsoft Sans Serif"/>
          <w:b/>
          <w:kern w:val="0"/>
        </w:rPr>
      </w:pPr>
      <w:r>
        <w:rPr>
          <w:rFonts w:cs="Microsoft Sans Serif" w:hint="eastAsia"/>
          <w:b/>
          <w:kern w:val="0"/>
        </w:rPr>
        <w:t>app</w:t>
      </w:r>
      <w:r>
        <w:rPr>
          <w:rFonts w:cs="Microsoft Sans Serif"/>
          <w:b/>
          <w:kern w:val="0"/>
        </w:rPr>
        <w:t>lication.yml &gt;&gt;</w:t>
      </w:r>
    </w:p>
    <w:p w14:paraId="1F170D94" w14:textId="77777777" w:rsidR="0000071B" w:rsidRDefault="0000071B" w:rsidP="0000071B">
      <w:pPr>
        <w:contextualSpacing/>
        <w:rPr>
          <w:rFonts w:cs="Microsoft Sans Serif"/>
          <w:kern w:val="0"/>
        </w:rPr>
      </w:pPr>
      <w:r>
        <w:rPr>
          <w:rFonts w:cs="Microsoft Sans Serif"/>
          <w:kern w:val="0"/>
        </w:rPr>
        <w:t>spring:</w:t>
      </w:r>
    </w:p>
    <w:p w14:paraId="5270B225" w14:textId="77777777" w:rsidR="0000071B" w:rsidRDefault="0000071B" w:rsidP="0000071B">
      <w:pPr>
        <w:contextualSpacing/>
        <w:rPr>
          <w:rFonts w:cs="Microsoft Sans Serif"/>
          <w:kern w:val="0"/>
        </w:rPr>
      </w:pPr>
      <w:r>
        <w:rPr>
          <w:rFonts w:cs="Microsoft Sans Serif"/>
          <w:kern w:val="0"/>
        </w:rPr>
        <w:t xml:space="preserve">  activemq:</w:t>
      </w:r>
    </w:p>
    <w:p w14:paraId="486F04F1" w14:textId="77777777" w:rsidR="0000071B" w:rsidRDefault="0000071B" w:rsidP="0000071B">
      <w:pPr>
        <w:contextualSpacing/>
        <w:rPr>
          <w:rFonts w:cs="Microsoft Sans Serif"/>
          <w:kern w:val="0"/>
        </w:rPr>
      </w:pPr>
      <w:r>
        <w:rPr>
          <w:rFonts w:cs="Microsoft Sans Serif"/>
          <w:kern w:val="0"/>
        </w:rPr>
        <w:t xml:space="preserve">    broker-url: tcp://192.168.22.129:15672</w:t>
      </w:r>
    </w:p>
    <w:p w14:paraId="661D60AC" w14:textId="77777777" w:rsidR="0000071B" w:rsidRDefault="0000071B" w:rsidP="0000071B">
      <w:pPr>
        <w:contextualSpacing/>
        <w:rPr>
          <w:rFonts w:cs="Microsoft Sans Serif"/>
          <w:kern w:val="0"/>
        </w:rPr>
      </w:pPr>
      <w:r>
        <w:rPr>
          <w:rFonts w:cs="Microsoft Sans Serif"/>
          <w:kern w:val="0"/>
        </w:rPr>
        <w:t xml:space="preserve">    in-memory: true</w:t>
      </w:r>
    </w:p>
    <w:p w14:paraId="10129F7F" w14:textId="77777777" w:rsidR="0000071B" w:rsidRDefault="0000071B" w:rsidP="0000071B">
      <w:pPr>
        <w:contextualSpacing/>
        <w:rPr>
          <w:rFonts w:cs="Microsoft Sans Serif"/>
          <w:kern w:val="0"/>
        </w:rPr>
      </w:pPr>
      <w:r>
        <w:rPr>
          <w:rFonts w:cs="Microsoft Sans Serif"/>
          <w:kern w:val="0"/>
        </w:rPr>
        <w:t xml:space="preserve">    user: active</w:t>
      </w:r>
    </w:p>
    <w:p w14:paraId="357D8C07" w14:textId="77777777" w:rsidR="0000071B" w:rsidRDefault="0000071B" w:rsidP="0000071B">
      <w:pPr>
        <w:contextualSpacing/>
        <w:rPr>
          <w:rFonts w:cs="Microsoft Sans Serif"/>
          <w:kern w:val="0"/>
        </w:rPr>
      </w:pPr>
      <w:r>
        <w:rPr>
          <w:rFonts w:cs="Microsoft Sans Serif"/>
          <w:kern w:val="0"/>
        </w:rPr>
        <w:t xml:space="preserve">    password: active</w:t>
      </w:r>
    </w:p>
    <w:p w14:paraId="2C71A78F" w14:textId="77777777" w:rsidR="0000071B" w:rsidRDefault="0000071B" w:rsidP="0000071B">
      <w:pPr>
        <w:contextualSpacing/>
        <w:rPr>
          <w:rFonts w:cs="Microsoft Sans Serif"/>
          <w:kern w:val="0"/>
        </w:rPr>
      </w:pPr>
    </w:p>
    <w:p w14:paraId="1F35E993" w14:textId="77777777" w:rsidR="0000071B" w:rsidRDefault="0000071B" w:rsidP="0000071B">
      <w:pPr>
        <w:contextualSpacing/>
        <w:rPr>
          <w:rFonts w:cs="Microsoft Sans Serif"/>
          <w:kern w:val="0"/>
        </w:rPr>
      </w:pPr>
      <w:r>
        <w:rPr>
          <w:rFonts w:cs="Microsoft Sans Serif"/>
          <w:kern w:val="0"/>
        </w:rPr>
        <w:t xml:space="preserve">    close-timeout: 15s                         # </w:t>
      </w:r>
      <w:r>
        <w:rPr>
          <w:rFonts w:cs="Microsoft Sans Serif"/>
          <w:kern w:val="0"/>
        </w:rPr>
        <w:t>在考虑结束之前等待的时间</w:t>
      </w:r>
      <w:r>
        <w:rPr>
          <w:rFonts w:cs="Microsoft Sans Serif" w:hint="eastAsia"/>
          <w:kern w:val="0"/>
        </w:rPr>
        <w:t>【删除】</w:t>
      </w:r>
    </w:p>
    <w:p w14:paraId="724E70F6" w14:textId="77777777" w:rsidR="0000071B" w:rsidRDefault="0000071B" w:rsidP="0000071B">
      <w:pPr>
        <w:contextualSpacing/>
        <w:rPr>
          <w:rFonts w:cs="Microsoft Sans Serif"/>
          <w:kern w:val="0"/>
        </w:rPr>
      </w:pPr>
      <w:r>
        <w:rPr>
          <w:rFonts w:cs="Microsoft Sans Serif"/>
          <w:kern w:val="0"/>
        </w:rPr>
        <w:t xml:space="preserve">    in-memory: true                           # </w:t>
      </w:r>
      <w:r>
        <w:rPr>
          <w:rFonts w:cs="Microsoft Sans Serif"/>
          <w:kern w:val="0"/>
        </w:rPr>
        <w:t>默认代理</w:t>
      </w:r>
      <w:r>
        <w:rPr>
          <w:rFonts w:cs="Microsoft Sans Serif"/>
          <w:kern w:val="0"/>
        </w:rPr>
        <w:t>URL</w:t>
      </w:r>
      <w:r>
        <w:rPr>
          <w:rFonts w:cs="Microsoft Sans Serif"/>
          <w:kern w:val="0"/>
        </w:rPr>
        <w:t>是否应该在内存中。如果指定了显式代理，则忽略此值。</w:t>
      </w:r>
    </w:p>
    <w:p w14:paraId="46506EEC" w14:textId="77777777" w:rsidR="0000071B" w:rsidRDefault="0000071B" w:rsidP="0000071B">
      <w:pPr>
        <w:contextualSpacing/>
        <w:rPr>
          <w:rFonts w:cs="Microsoft Sans Serif"/>
          <w:kern w:val="0"/>
        </w:rPr>
      </w:pPr>
      <w:r>
        <w:rPr>
          <w:rFonts w:cs="Microsoft Sans Serif"/>
          <w:kern w:val="0"/>
        </w:rPr>
        <w:t xml:space="preserve">    non-blocking-redelivery: false     # </w:t>
      </w:r>
      <w:r>
        <w:rPr>
          <w:rFonts w:cs="Microsoft Sans Serif"/>
          <w:kern w:val="0"/>
        </w:rPr>
        <w:t>是否在回滚回滚消息之前停止消息传递。这意味着当启用此命令时，消息顺序不会被保留。</w:t>
      </w:r>
      <w:r>
        <w:rPr>
          <w:rFonts w:cs="Microsoft Sans Serif" w:hint="eastAsia"/>
          <w:kern w:val="0"/>
        </w:rPr>
        <w:t>【删除】</w:t>
      </w:r>
    </w:p>
    <w:p w14:paraId="16BC40C2" w14:textId="77777777" w:rsidR="0000071B" w:rsidRDefault="0000071B" w:rsidP="0000071B">
      <w:pPr>
        <w:contextualSpacing/>
        <w:rPr>
          <w:rFonts w:cs="Microsoft Sans Serif"/>
          <w:kern w:val="0"/>
        </w:rPr>
      </w:pPr>
      <w:r>
        <w:rPr>
          <w:rFonts w:cs="Microsoft Sans Serif"/>
          <w:kern w:val="0"/>
        </w:rPr>
        <w:t xml:space="preserve">    send-timeout: 0                            # </w:t>
      </w:r>
      <w:r>
        <w:rPr>
          <w:rFonts w:cs="Microsoft Sans Serif"/>
          <w:kern w:val="0"/>
        </w:rPr>
        <w:t>等待消息发送响应的时间。设置为</w:t>
      </w:r>
      <w:r>
        <w:rPr>
          <w:rFonts w:cs="Microsoft Sans Serif"/>
          <w:kern w:val="0"/>
        </w:rPr>
        <w:t>0</w:t>
      </w:r>
      <w:r>
        <w:rPr>
          <w:rFonts w:cs="Microsoft Sans Serif"/>
          <w:kern w:val="0"/>
        </w:rPr>
        <w:t>等待永远。</w:t>
      </w:r>
      <w:r>
        <w:rPr>
          <w:rFonts w:cs="Microsoft Sans Serif" w:hint="eastAsia"/>
          <w:kern w:val="0"/>
        </w:rPr>
        <w:t xml:space="preserve"> </w:t>
      </w:r>
      <w:r>
        <w:rPr>
          <w:rFonts w:cs="Microsoft Sans Serif" w:hint="eastAsia"/>
          <w:kern w:val="0"/>
        </w:rPr>
        <w:t>【删除】</w:t>
      </w:r>
    </w:p>
    <w:p w14:paraId="4F0D10F7" w14:textId="77777777" w:rsidR="0000071B" w:rsidRDefault="0000071B" w:rsidP="0000071B">
      <w:pPr>
        <w:contextualSpacing/>
        <w:rPr>
          <w:rFonts w:cs="Microsoft Sans Serif"/>
          <w:kern w:val="0"/>
        </w:rPr>
      </w:pPr>
      <w:r>
        <w:rPr>
          <w:rFonts w:cs="Microsoft Sans Serif"/>
          <w:kern w:val="0"/>
        </w:rPr>
        <w:t xml:space="preserve">    queue-name: active.queue          # </w:t>
      </w:r>
      <w:r>
        <w:rPr>
          <w:rFonts w:cs="Microsoft Sans Serif" w:hint="eastAsia"/>
          <w:kern w:val="0"/>
        </w:rPr>
        <w:t xml:space="preserve"> </w:t>
      </w:r>
      <w:r>
        <w:rPr>
          <w:rFonts w:cs="Microsoft Sans Serif" w:hint="eastAsia"/>
          <w:kern w:val="0"/>
        </w:rPr>
        <w:t>【删除】</w:t>
      </w:r>
    </w:p>
    <w:p w14:paraId="4350C04D" w14:textId="77777777" w:rsidR="0000071B" w:rsidRDefault="0000071B" w:rsidP="0000071B">
      <w:pPr>
        <w:contextualSpacing/>
        <w:rPr>
          <w:rFonts w:cs="Microsoft Sans Serif"/>
          <w:kern w:val="0"/>
        </w:rPr>
      </w:pPr>
      <w:r>
        <w:rPr>
          <w:rFonts w:cs="Microsoft Sans Serif"/>
          <w:kern w:val="0"/>
        </w:rPr>
        <w:t xml:space="preserve">    topic-name: active.topic.name.model # </w:t>
      </w:r>
      <w:r>
        <w:rPr>
          <w:rFonts w:cs="Microsoft Sans Serif" w:hint="eastAsia"/>
          <w:kern w:val="0"/>
        </w:rPr>
        <w:t>【删除】</w:t>
      </w:r>
    </w:p>
    <w:p w14:paraId="0BEE2B62" w14:textId="77777777" w:rsidR="0000071B" w:rsidRDefault="0000071B" w:rsidP="0000071B">
      <w:pPr>
        <w:contextualSpacing/>
        <w:rPr>
          <w:rFonts w:cs="Microsoft Sans Serif"/>
          <w:kern w:val="0"/>
        </w:rPr>
      </w:pPr>
    </w:p>
    <w:p w14:paraId="4B03072C" w14:textId="77777777" w:rsidR="0000071B" w:rsidRDefault="0000071B" w:rsidP="0000071B">
      <w:pPr>
        <w:contextualSpacing/>
        <w:rPr>
          <w:rFonts w:cs="Microsoft Sans Serif"/>
          <w:kern w:val="0"/>
        </w:rPr>
      </w:pPr>
    </w:p>
    <w:p w14:paraId="4E370225" w14:textId="77777777" w:rsidR="0000071B" w:rsidRDefault="0000071B" w:rsidP="0000071B">
      <w:pPr>
        <w:contextualSpacing/>
        <w:rPr>
          <w:rFonts w:cs="Microsoft Sans Serif"/>
          <w:kern w:val="0"/>
        </w:rPr>
      </w:pPr>
      <w:r>
        <w:rPr>
          <w:rFonts w:cs="Microsoft Sans Serif"/>
          <w:kern w:val="0"/>
        </w:rPr>
        <w:t xml:space="preserve">    pool:</w:t>
      </w:r>
    </w:p>
    <w:p w14:paraId="2F5A1325" w14:textId="77777777" w:rsidR="0000071B" w:rsidRDefault="0000071B" w:rsidP="0000071B">
      <w:pPr>
        <w:contextualSpacing/>
        <w:rPr>
          <w:rFonts w:cs="Microsoft Sans Serif"/>
          <w:kern w:val="0"/>
        </w:rPr>
      </w:pPr>
      <w:r>
        <w:rPr>
          <w:rFonts w:cs="Microsoft Sans Serif"/>
          <w:kern w:val="0"/>
        </w:rPr>
        <w:t xml:space="preserve">      enabled: true</w:t>
      </w:r>
    </w:p>
    <w:p w14:paraId="2D9D33C8" w14:textId="77777777" w:rsidR="0000071B" w:rsidRDefault="0000071B" w:rsidP="0000071B">
      <w:pPr>
        <w:contextualSpacing/>
        <w:rPr>
          <w:rFonts w:cs="Microsoft Sans Serif"/>
          <w:kern w:val="0"/>
        </w:rPr>
      </w:pPr>
      <w:r>
        <w:rPr>
          <w:rFonts w:cs="Microsoft Sans Serif"/>
          <w:kern w:val="0"/>
        </w:rPr>
        <w:t xml:space="preserve">      max-connections: 80     #</w:t>
      </w:r>
      <w:r>
        <w:rPr>
          <w:rFonts w:cs="Microsoft Sans Serif"/>
          <w:kern w:val="0"/>
        </w:rPr>
        <w:t>连接池最大连接数</w:t>
      </w:r>
    </w:p>
    <w:p w14:paraId="02D8421F" w14:textId="77777777" w:rsidR="0000071B" w:rsidRDefault="0000071B" w:rsidP="0000071B">
      <w:pPr>
        <w:contextualSpacing/>
        <w:rPr>
          <w:rFonts w:cs="Microsoft Sans Serif"/>
          <w:kern w:val="0"/>
        </w:rPr>
      </w:pPr>
      <w:r>
        <w:rPr>
          <w:rFonts w:cs="Microsoft Sans Serif"/>
          <w:kern w:val="0"/>
        </w:rPr>
        <w:t xml:space="preserve">      idle-timeout: 30000     #</w:t>
      </w:r>
      <w:r>
        <w:rPr>
          <w:rFonts w:cs="Microsoft Sans Serif"/>
          <w:kern w:val="0"/>
        </w:rPr>
        <w:t>空闲的连接过期时间，默认为</w:t>
      </w:r>
      <w:r>
        <w:rPr>
          <w:rFonts w:cs="Microsoft Sans Serif"/>
          <w:kern w:val="0"/>
        </w:rPr>
        <w:t>30</w:t>
      </w:r>
      <w:r>
        <w:rPr>
          <w:rFonts w:cs="Microsoft Sans Serif"/>
          <w:kern w:val="0"/>
        </w:rPr>
        <w:t>秒</w:t>
      </w:r>
    </w:p>
    <w:p w14:paraId="3D6D5729" w14:textId="77777777" w:rsidR="0000071B" w:rsidRDefault="0000071B" w:rsidP="0000071B">
      <w:pPr>
        <w:contextualSpacing/>
        <w:rPr>
          <w:rFonts w:cs="Microsoft Sans Serif"/>
          <w:kern w:val="0"/>
        </w:rPr>
      </w:pPr>
      <w:r>
        <w:rPr>
          <w:rFonts w:cs="Microsoft Sans Serif"/>
          <w:kern w:val="0"/>
        </w:rPr>
        <w:t xml:space="preserve">  jms:</w:t>
      </w:r>
    </w:p>
    <w:p w14:paraId="26B586B5" w14:textId="77777777" w:rsidR="0000071B" w:rsidRDefault="0000071B" w:rsidP="0000071B">
      <w:pPr>
        <w:contextualSpacing/>
        <w:rPr>
          <w:rFonts w:cs="Microsoft Sans Serif"/>
          <w:kern w:val="0"/>
        </w:rPr>
      </w:pPr>
      <w:r>
        <w:rPr>
          <w:rFonts w:cs="Microsoft Sans Serif"/>
          <w:kern w:val="0"/>
        </w:rPr>
        <w:t xml:space="preserve">    pub-sub-domain: false</w:t>
      </w:r>
    </w:p>
    <w:p w14:paraId="1CFD8AD3" w14:textId="77777777" w:rsidR="0000071B" w:rsidRDefault="0000071B" w:rsidP="0000071B">
      <w:pPr>
        <w:contextualSpacing/>
        <w:rPr>
          <w:rFonts w:cs="Microsoft Sans Serif"/>
          <w:kern w:val="0"/>
        </w:rPr>
      </w:pPr>
      <w:r>
        <w:rPr>
          <w:rFonts w:cs="Microsoft Sans Serif"/>
          <w:kern w:val="0"/>
        </w:rPr>
        <w:t xml:space="preserve">    listener:</w:t>
      </w:r>
    </w:p>
    <w:p w14:paraId="45C3758D" w14:textId="77777777" w:rsidR="0000071B" w:rsidRDefault="0000071B" w:rsidP="0000071B">
      <w:pPr>
        <w:contextualSpacing/>
        <w:rPr>
          <w:rFonts w:cs="Microsoft Sans Serif"/>
          <w:kern w:val="0"/>
        </w:rPr>
      </w:pPr>
      <w:r>
        <w:rPr>
          <w:rFonts w:cs="Microsoft Sans Serif"/>
          <w:kern w:val="0"/>
        </w:rPr>
        <w:t xml:space="preserve">      concurrency: 20</w:t>
      </w:r>
    </w:p>
    <w:p w14:paraId="76818533" w14:textId="77777777" w:rsidR="0000071B" w:rsidRDefault="0000071B" w:rsidP="0000071B">
      <w:pPr>
        <w:pStyle w:val="Heading8"/>
      </w:pPr>
      <w:r>
        <w:rPr>
          <w:rFonts w:hint="eastAsia"/>
        </w:rPr>
        <w:t>使用</w:t>
      </w:r>
    </w:p>
    <w:p w14:paraId="61DFF3B4" w14:textId="77777777" w:rsidR="0000071B" w:rsidRDefault="0000071B" w:rsidP="0000071B">
      <w:pPr>
        <w:contextualSpacing/>
        <w:rPr>
          <w:rFonts w:cs="Microsoft Sans Serif"/>
          <w:kern w:val="0"/>
        </w:rPr>
      </w:pPr>
      <w:r>
        <w:rPr>
          <w:rFonts w:cs="Microsoft Sans Serif"/>
          <w:kern w:val="0"/>
        </w:rPr>
        <w:t xml:space="preserve">activeMqUtil </w:t>
      </w:r>
      <w:r>
        <w:rPr>
          <w:rFonts w:cs="Microsoft Sans Serif" w:hint="eastAsia"/>
          <w:kern w:val="0"/>
        </w:rPr>
        <w:t>&gt;</w:t>
      </w:r>
      <w:r>
        <w:rPr>
          <w:rFonts w:cs="Microsoft Sans Serif"/>
          <w:kern w:val="0"/>
        </w:rPr>
        <w:t>&gt;</w:t>
      </w:r>
    </w:p>
    <w:p w14:paraId="67953C18" w14:textId="77777777" w:rsidR="0000071B" w:rsidRPr="00806753" w:rsidRDefault="0000071B" w:rsidP="0000071B">
      <w:r w:rsidRPr="00806753">
        <w:t>@Component</w:t>
      </w:r>
      <w:r w:rsidRPr="00806753">
        <w:br/>
        <w:t>public class ActiveMqUtil {</w:t>
      </w:r>
      <w:r w:rsidRPr="00806753">
        <w:br/>
      </w:r>
      <w:r w:rsidRPr="00806753">
        <w:br/>
        <w:t xml:space="preserve">    @Autowired</w:t>
      </w:r>
      <w:r w:rsidRPr="00806753">
        <w:br/>
        <w:t xml:space="preserve">    private JmsTemplate jmsTemplate;</w:t>
      </w:r>
      <w:r w:rsidRPr="00806753">
        <w:br/>
      </w:r>
      <w:r w:rsidRPr="00806753">
        <w:br/>
        <w:t xml:space="preserve">    protected final Log logger = LogFactory.getLog(ActiveMqUtil.class);</w:t>
      </w:r>
      <w:r w:rsidRPr="00806753">
        <w:br/>
      </w:r>
      <w:r w:rsidRPr="00806753">
        <w:br/>
      </w:r>
      <w:r w:rsidRPr="00806753">
        <w:br/>
        <w:t xml:space="preserve">    public void sendMessage(String queue, Object object) {</w:t>
      </w:r>
      <w:r w:rsidRPr="00806753">
        <w:br/>
        <w:t xml:space="preserve">        logger.info("&gt;&gt;&gt;&gt;&gt;</w:t>
      </w:r>
      <w:r w:rsidRPr="00806753">
        <w:rPr>
          <w:rFonts w:hint="eastAsia"/>
        </w:rPr>
        <w:t>发送</w:t>
      </w:r>
      <w:r w:rsidRPr="00806753">
        <w:t>queue:" + queue + "</w:t>
      </w:r>
      <w:r w:rsidRPr="00806753">
        <w:rPr>
          <w:rFonts w:hint="eastAsia"/>
        </w:rPr>
        <w:t>消息</w:t>
      </w:r>
      <w:r w:rsidRPr="00806753">
        <w:t>" + JsonUtils.format(object));</w:t>
      </w:r>
      <w:r w:rsidRPr="00806753">
        <w:br/>
        <w:t xml:space="preserve">        Destination destination = new ActiveMQQueue(queue);</w:t>
      </w:r>
      <w:r w:rsidRPr="00806753">
        <w:br/>
        <w:t xml:space="preserve">        this.jmsTemplate.convertAndSend(destination, JsonUtils.format(object));</w:t>
      </w:r>
      <w:r w:rsidRPr="00806753">
        <w:br/>
        <w:t xml:space="preserve">    }</w:t>
      </w:r>
      <w:r w:rsidRPr="00806753">
        <w:br/>
      </w:r>
      <w:r w:rsidRPr="00806753">
        <w:br/>
        <w:t xml:space="preserve">    public void sendMessage(String queue, Object object, Long time) {</w:t>
      </w:r>
      <w:r w:rsidRPr="00806753">
        <w:br/>
        <w:t xml:space="preserve">        logger.info("&gt;&gt;&gt;&gt;&gt;</w:t>
      </w:r>
      <w:r w:rsidRPr="00806753">
        <w:rPr>
          <w:rFonts w:hint="eastAsia"/>
        </w:rPr>
        <w:t>发送</w:t>
      </w:r>
      <w:r w:rsidRPr="00806753">
        <w:t>queue:" + queue + "</w:t>
      </w:r>
      <w:r w:rsidRPr="00806753">
        <w:rPr>
          <w:rFonts w:hint="eastAsia"/>
        </w:rPr>
        <w:t>消息</w:t>
      </w:r>
      <w:r w:rsidRPr="00806753">
        <w:t>" + JsonUtils.format(object) + ",</w:t>
      </w:r>
      <w:r w:rsidRPr="00806753">
        <w:rPr>
          <w:rFonts w:hint="eastAsia"/>
        </w:rPr>
        <w:t>延时</w:t>
      </w:r>
      <w:r w:rsidRPr="00806753">
        <w:t>" + (time / 1000L / 60L) + "</w:t>
      </w:r>
      <w:r w:rsidRPr="00806753">
        <w:rPr>
          <w:rFonts w:hint="eastAsia"/>
        </w:rPr>
        <w:t>分钟</w:t>
      </w:r>
      <w:r w:rsidRPr="00806753">
        <w:t>");</w:t>
      </w:r>
      <w:r w:rsidRPr="00806753">
        <w:br/>
        <w:t xml:space="preserve">        Destination destination = new ActiveMQQueue(queue);</w:t>
      </w:r>
      <w:r w:rsidRPr="00806753">
        <w:br/>
        <w:t xml:space="preserve">        jmsTemplate.send(destination, session -&gt; {</w:t>
      </w:r>
      <w:r w:rsidRPr="00806753">
        <w:br/>
        <w:t xml:space="preserve">            ObjectMessage objectMessage = session.createObjectMessage(JsonUtils.format(object));</w:t>
      </w:r>
      <w:r w:rsidRPr="00806753">
        <w:br/>
        <w:t xml:space="preserve">            objectMessage.setLongProperty(ScheduledMessage.AMQ_SCHEDULED_DELAY, time);</w:t>
      </w:r>
      <w:r w:rsidRPr="00806753">
        <w:br/>
        <w:t xml:space="preserve">            return objectMessage;</w:t>
      </w:r>
      <w:r w:rsidRPr="00806753">
        <w:br/>
        <w:t xml:space="preserve">        });</w:t>
      </w:r>
      <w:r w:rsidRPr="00806753">
        <w:br/>
        <w:t xml:space="preserve">    }</w:t>
      </w:r>
      <w:r w:rsidRPr="00806753">
        <w:br/>
      </w:r>
      <w:r w:rsidRPr="00806753">
        <w:br/>
        <w:t xml:space="preserve">    public void sendMessage(String queue, Object object, String time) {</w:t>
      </w:r>
      <w:r w:rsidRPr="00806753">
        <w:br/>
        <w:t xml:space="preserve">        Date date = DateUtils.stringToDate(time, DateUtils.TIME_PATTERN);</w:t>
      </w:r>
      <w:r w:rsidRPr="00806753">
        <w:br/>
        <w:t xml:space="preserve">        Long nowTime = System.currentTimeMillis();</w:t>
      </w:r>
      <w:r w:rsidRPr="00806753">
        <w:br/>
        <w:t xml:space="preserve">        Long dateTime = date.getTime();</w:t>
      </w:r>
      <w:r w:rsidRPr="00806753">
        <w:br/>
        <w:t xml:space="preserve">        if (nowTime &gt;= dateTime) {</w:t>
      </w:r>
      <w:r w:rsidRPr="00806753">
        <w:br/>
        <w:t xml:space="preserve">            sendMessage(queue, object);</w:t>
      </w:r>
      <w:r w:rsidRPr="00806753">
        <w:br/>
        <w:t xml:space="preserve">            return;</w:t>
      </w:r>
      <w:r w:rsidRPr="00806753">
        <w:br/>
        <w:t xml:space="preserve">        }</w:t>
      </w:r>
      <w:r w:rsidRPr="00806753">
        <w:br/>
        <w:t xml:space="preserve">        logger.info("&gt;&gt;&gt;&gt;&gt;</w:t>
      </w:r>
      <w:r w:rsidRPr="00806753">
        <w:rPr>
          <w:rFonts w:hint="eastAsia"/>
        </w:rPr>
        <w:t>发送</w:t>
      </w:r>
      <w:r w:rsidRPr="00806753">
        <w:t>queue:" + queue + "</w:t>
      </w:r>
      <w:r w:rsidRPr="00806753">
        <w:rPr>
          <w:rFonts w:hint="eastAsia"/>
        </w:rPr>
        <w:t>消息</w:t>
      </w:r>
      <w:r w:rsidRPr="00806753">
        <w:t>" + JsonUtils.format(object) + ",</w:t>
      </w:r>
      <w:r w:rsidRPr="00806753">
        <w:rPr>
          <w:rFonts w:hint="eastAsia"/>
        </w:rPr>
        <w:t>定时发送</w:t>
      </w:r>
      <w:r w:rsidRPr="00806753">
        <w:rPr>
          <w:rFonts w:hint="eastAsia"/>
        </w:rPr>
        <w:t xml:space="preserve"> </w:t>
      </w:r>
      <w:r w:rsidRPr="00806753">
        <w:rPr>
          <w:rFonts w:hint="eastAsia"/>
        </w:rPr>
        <w:t>：</w:t>
      </w:r>
      <w:r w:rsidRPr="00806753">
        <w:t>" + time + "corn : " + time);</w:t>
      </w:r>
      <w:r w:rsidRPr="00806753">
        <w:br/>
        <w:t xml:space="preserve">        Destination destination = new ActiveMQQueue(queue);</w:t>
      </w:r>
      <w:r w:rsidRPr="00806753">
        <w:br/>
        <w:t xml:space="preserve">        jmsTemplate.send(destination, session -&gt; {</w:t>
      </w:r>
      <w:r w:rsidRPr="00806753">
        <w:br/>
        <w:t xml:space="preserve">            ObjectMessage objectMessage = session.createObjectMessage(JsonUtils.format(object));</w:t>
      </w:r>
      <w:r w:rsidRPr="00806753">
        <w:br/>
        <w:t xml:space="preserve">            objectMessage.setLongProperty(ScheduledMessage.AMQ_SCHEDULED_DELAY, (dateTime - System.currentTimeMillis()));</w:t>
      </w:r>
      <w:r w:rsidRPr="00806753">
        <w:br/>
        <w:t xml:space="preserve">            return objectMessage;</w:t>
      </w:r>
      <w:r w:rsidRPr="00806753">
        <w:br/>
        <w:t xml:space="preserve">        });</w:t>
      </w:r>
      <w:r w:rsidRPr="00806753">
        <w:br/>
        <w:t xml:space="preserve">    }</w:t>
      </w:r>
      <w:r w:rsidRPr="00806753">
        <w:br/>
      </w:r>
      <w:r w:rsidRPr="00806753">
        <w:br/>
        <w:t xml:space="preserve">    public void sendMessageTime(String queue, Object object, String time) {</w:t>
      </w:r>
      <w:r w:rsidRPr="00806753">
        <w:br/>
        <w:t xml:space="preserve">        Date date = DateUtils.stringToDate(time, DateUtils.DATE_TIME_PATTERN);</w:t>
      </w:r>
      <w:r w:rsidRPr="00806753">
        <w:br/>
        <w:t xml:space="preserve">        Long nowTime = System.currentTimeMillis();</w:t>
      </w:r>
      <w:r w:rsidRPr="00806753">
        <w:br/>
        <w:t xml:space="preserve">        Long dateTime = date.getTime();</w:t>
      </w:r>
      <w:r w:rsidRPr="00806753">
        <w:br/>
        <w:t xml:space="preserve">        if (nowTime &gt;= dateTime) {</w:t>
      </w:r>
      <w:r w:rsidRPr="00806753">
        <w:br/>
        <w:t xml:space="preserve">            sendMessage(queue, object);</w:t>
      </w:r>
      <w:r w:rsidRPr="00806753">
        <w:br/>
        <w:t xml:space="preserve">            return;</w:t>
      </w:r>
      <w:r w:rsidRPr="00806753">
        <w:br/>
        <w:t xml:space="preserve">        }</w:t>
      </w:r>
      <w:r w:rsidRPr="00806753">
        <w:br/>
        <w:t xml:space="preserve">        logger.info("&gt;&gt;&gt;&gt;&gt;</w:t>
      </w:r>
      <w:r w:rsidRPr="00806753">
        <w:rPr>
          <w:rFonts w:hint="eastAsia"/>
        </w:rPr>
        <w:t>发送</w:t>
      </w:r>
      <w:r w:rsidRPr="00806753">
        <w:t>queue:" + queue + "</w:t>
      </w:r>
      <w:r w:rsidRPr="00806753">
        <w:rPr>
          <w:rFonts w:hint="eastAsia"/>
        </w:rPr>
        <w:t>消息</w:t>
      </w:r>
      <w:r w:rsidRPr="00806753">
        <w:t>" + JsonUtils.format(object) + ",</w:t>
      </w:r>
      <w:r w:rsidRPr="00806753">
        <w:rPr>
          <w:rFonts w:hint="eastAsia"/>
        </w:rPr>
        <w:t>定时发送</w:t>
      </w:r>
      <w:r w:rsidRPr="00806753">
        <w:rPr>
          <w:rFonts w:hint="eastAsia"/>
        </w:rPr>
        <w:t xml:space="preserve"> </w:t>
      </w:r>
      <w:r w:rsidRPr="00806753">
        <w:rPr>
          <w:rFonts w:hint="eastAsia"/>
        </w:rPr>
        <w:t>：</w:t>
      </w:r>
      <w:r w:rsidRPr="00806753">
        <w:t>" + time + "corn : " + time);</w:t>
      </w:r>
      <w:r w:rsidRPr="00806753">
        <w:br/>
        <w:t xml:space="preserve">        Destination destination = new ActiveMQQueue(queue);</w:t>
      </w:r>
      <w:r w:rsidRPr="00806753">
        <w:br/>
        <w:t xml:space="preserve">        jmsTemplate.send(destination, session -&gt; {</w:t>
      </w:r>
      <w:r w:rsidRPr="00806753">
        <w:br/>
        <w:t xml:space="preserve">            ObjectMessage objectMessage = session.createObjectMessage(JsonUtils.format(object));</w:t>
      </w:r>
      <w:r w:rsidRPr="00806753">
        <w:br/>
        <w:t xml:space="preserve">            objectMessage.setLongProperty(ScheduledMessage.AMQ_SCHEDULED_DELAY, (dateTime - System.currentTimeMillis()));</w:t>
      </w:r>
      <w:r w:rsidRPr="00806753">
        <w:br/>
        <w:t xml:space="preserve">            return objectMessage;</w:t>
      </w:r>
      <w:r w:rsidRPr="00806753">
        <w:br/>
        <w:t xml:space="preserve">        });</w:t>
      </w:r>
      <w:r w:rsidRPr="00806753">
        <w:br/>
        <w:t xml:space="preserve">    }</w:t>
      </w:r>
      <w:r w:rsidRPr="00806753">
        <w:br/>
      </w:r>
      <w:r w:rsidRPr="00806753">
        <w:br/>
        <w:t xml:space="preserve">    public void sendMessage(String queue, String time) {</w:t>
      </w:r>
      <w:r w:rsidRPr="00806753">
        <w:br/>
        <w:t xml:space="preserve">        logger.info("&gt;&gt;&gt;&gt;&gt;</w:t>
      </w:r>
      <w:r w:rsidRPr="00806753">
        <w:rPr>
          <w:rFonts w:hint="eastAsia"/>
        </w:rPr>
        <w:t>发送</w:t>
      </w:r>
      <w:r w:rsidRPr="00806753">
        <w:t>queue:" + queue + ",</w:t>
      </w:r>
      <w:r w:rsidRPr="00806753">
        <w:rPr>
          <w:rFonts w:hint="eastAsia"/>
        </w:rPr>
        <w:t>定时发送</w:t>
      </w:r>
      <w:r w:rsidRPr="00806753">
        <w:rPr>
          <w:rFonts w:hint="eastAsia"/>
        </w:rPr>
        <w:t xml:space="preserve"> </w:t>
      </w:r>
      <w:r w:rsidRPr="00806753">
        <w:rPr>
          <w:rFonts w:hint="eastAsia"/>
        </w:rPr>
        <w:t>：</w:t>
      </w:r>
      <w:r w:rsidRPr="00806753">
        <w:t>" + time + "corn : " + time);</w:t>
      </w:r>
      <w:r w:rsidRPr="00806753">
        <w:br/>
        <w:t xml:space="preserve">        Destination destination = new ActiveMQQueue(queue);</w:t>
      </w:r>
      <w:r w:rsidRPr="00806753">
        <w:br/>
        <w:t xml:space="preserve">        jmsTemplate.send(destination, session -&gt; {</w:t>
      </w:r>
      <w:r w:rsidRPr="00806753">
        <w:br/>
        <w:t xml:space="preserve">            ObjectMessage objectMessage = session.createObjectMessage();</w:t>
      </w:r>
      <w:r w:rsidRPr="00806753">
        <w:br/>
        <w:t xml:space="preserve">            objectMessage.setStringProperty(ScheduledMessage.AMQ_SCHEDULED_CRON, time);</w:t>
      </w:r>
      <w:r w:rsidRPr="00806753">
        <w:br/>
        <w:t xml:space="preserve">            return objectMessage;</w:t>
      </w:r>
      <w:r w:rsidRPr="00806753">
        <w:br/>
        <w:t xml:space="preserve">        });</w:t>
      </w:r>
      <w:r w:rsidRPr="00806753">
        <w:br/>
        <w:t xml:space="preserve">    }</w:t>
      </w:r>
      <w:r w:rsidRPr="00806753">
        <w:br/>
      </w:r>
      <w:r w:rsidRPr="00806753">
        <w:br/>
        <w:t>}</w:t>
      </w:r>
    </w:p>
    <w:p w14:paraId="632F60A6" w14:textId="77777777" w:rsidR="0000071B" w:rsidRDefault="0000071B" w:rsidP="0000071B">
      <w:pPr>
        <w:contextualSpacing/>
        <w:rPr>
          <w:rFonts w:cs="Microsoft Sans Serif"/>
          <w:kern w:val="0"/>
        </w:rPr>
      </w:pPr>
    </w:p>
    <w:p w14:paraId="2B9BAAC8" w14:textId="77777777" w:rsidR="0000071B" w:rsidRDefault="0000071B" w:rsidP="0000071B">
      <w:pPr>
        <w:contextualSpacing/>
        <w:rPr>
          <w:rFonts w:cs="Microsoft Sans Serif"/>
          <w:b/>
          <w:kern w:val="0"/>
        </w:rPr>
      </w:pPr>
      <w:r>
        <w:rPr>
          <w:rFonts w:cs="Microsoft Sans Serif"/>
          <w:b/>
          <w:kern w:val="0"/>
        </w:rPr>
        <w:t>ProducerController &gt;&gt;</w:t>
      </w:r>
    </w:p>
    <w:p w14:paraId="0DF37268" w14:textId="77777777" w:rsidR="0000071B" w:rsidRPr="00806753" w:rsidRDefault="0000071B" w:rsidP="0000071B">
      <w:r w:rsidRPr="00806753">
        <w:t>@RestController</w:t>
      </w:r>
      <w:r w:rsidRPr="00806753">
        <w:br/>
        <w:t>public class ProducerController</w:t>
      </w:r>
      <w:r w:rsidRPr="00806753">
        <w:br/>
        <w:t>{</w:t>
      </w:r>
    </w:p>
    <w:p w14:paraId="4F78B8A7" w14:textId="77777777" w:rsidR="0000071B" w:rsidRPr="00806753" w:rsidRDefault="0000071B" w:rsidP="0000071B">
      <w:r w:rsidRPr="00806753">
        <w:t xml:space="preserve">    @Autowired</w:t>
      </w:r>
      <w:r w:rsidRPr="00806753">
        <w:br/>
        <w:t xml:space="preserve">    private ActiveMqUtil activeMqUtil;</w:t>
      </w:r>
    </w:p>
    <w:p w14:paraId="6550B356" w14:textId="77777777" w:rsidR="0000071B" w:rsidRPr="00806753" w:rsidRDefault="0000071B" w:rsidP="0000071B">
      <w:r w:rsidRPr="00806753">
        <w:br/>
        <w:t xml:space="preserve">    @PostMapping("/queue/test")</w:t>
      </w:r>
      <w:r w:rsidRPr="00806753">
        <w:br/>
        <w:t xml:space="preserve">    public </w:t>
      </w:r>
      <w:r w:rsidRPr="00806753">
        <w:rPr>
          <w:rFonts w:hint="eastAsia"/>
        </w:rPr>
        <w:t>vo</w:t>
      </w:r>
      <w:r w:rsidRPr="00806753">
        <w:t>i</w:t>
      </w:r>
      <w:r w:rsidRPr="00806753">
        <w:rPr>
          <w:rFonts w:hint="eastAsia"/>
        </w:rPr>
        <w:t>d</w:t>
      </w:r>
      <w:r w:rsidRPr="00806753">
        <w:t xml:space="preserve"> sendQueue(@RequestBody String str) {</w:t>
      </w:r>
      <w:r w:rsidRPr="00806753">
        <w:br/>
        <w:t xml:space="preserve">        activeMqUtil.sendMessage(MqConstant.INSERT_PLATFORM_MESSAGE, MessageConvert.convertPlatform(null, voucherBo.getMerchantId(), 6, redisMerchantVo.getName(), voucherBo.getId()));</w:t>
      </w:r>
      <w:r w:rsidRPr="00806753">
        <w:br/>
        <w:t xml:space="preserve">  }</w:t>
      </w:r>
      <w:r w:rsidRPr="00806753">
        <w:br/>
        <w:t>}</w:t>
      </w:r>
    </w:p>
    <w:p w14:paraId="63FCCDD2" w14:textId="77777777" w:rsidR="0000071B" w:rsidRDefault="0000071B" w:rsidP="0000071B">
      <w:pPr>
        <w:contextualSpacing/>
        <w:rPr>
          <w:rFonts w:cs="Microsoft Sans Serif"/>
          <w:b/>
          <w:kern w:val="0"/>
        </w:rPr>
      </w:pPr>
      <w:r>
        <w:rPr>
          <w:rFonts w:cs="Microsoft Sans Serif"/>
          <w:b/>
          <w:kern w:val="0"/>
        </w:rPr>
        <w:t>SystemMqListener &gt;&gt;</w:t>
      </w:r>
    </w:p>
    <w:p w14:paraId="7470DA7C" w14:textId="77777777" w:rsidR="0000071B" w:rsidRDefault="0000071B" w:rsidP="0000071B">
      <w:r w:rsidRPr="00806753">
        <w:t>@Component</w:t>
      </w:r>
      <w:r w:rsidRPr="00806753">
        <w:br/>
        <w:t>public class SystemMqListener {</w:t>
      </w:r>
      <w:r w:rsidRPr="00806753">
        <w:br/>
        <w:t xml:space="preserve">    @Autowired</w:t>
      </w:r>
      <w:r w:rsidRPr="00806753">
        <w:br/>
        <w:t xml:space="preserve">    private BusinessService businessService;</w:t>
      </w:r>
      <w:r w:rsidRPr="00806753">
        <w:br/>
        <w:t xml:space="preserve">    private static final Logger LOG = LoggerFactory.getLogger(SystemMqListener.class);</w:t>
      </w:r>
      <w:r w:rsidRPr="00806753">
        <w:br/>
      </w:r>
      <w:r w:rsidRPr="00806753">
        <w:br/>
        <w:t xml:space="preserve">    @JmsListener(destination = MqConstant.INIT_BUSINESS_ES)   //  queue</w:t>
      </w:r>
      <w:r w:rsidRPr="00806753">
        <w:t>模式的消费者</w:t>
      </w:r>
      <w:r w:rsidRPr="00806753">
        <w:rPr>
          <w:rFonts w:hint="eastAsia"/>
        </w:rPr>
        <w:t xml:space="preserve"> </w:t>
      </w:r>
      <w:r w:rsidRPr="00806753">
        <w:t>containerFactory="topicListener"</w:t>
      </w:r>
      <w:r w:rsidRPr="00806753">
        <w:rPr>
          <w:rFonts w:hint="eastAsia"/>
        </w:rPr>
        <w:t>指定为</w:t>
      </w:r>
      <w:r w:rsidRPr="00806753">
        <w:rPr>
          <w:rFonts w:hint="eastAsia"/>
        </w:rPr>
        <w:t>topic</w:t>
      </w:r>
      <w:r w:rsidRPr="00806753">
        <w:rPr>
          <w:rFonts w:hint="eastAsia"/>
        </w:rPr>
        <w:t>模式消费者</w:t>
      </w:r>
      <w:r w:rsidRPr="00806753">
        <w:br/>
        <w:t xml:space="preserve">    public void initEsBusinessMessage() {</w:t>
      </w:r>
      <w:r w:rsidRPr="00806753">
        <w:br/>
        <w:t xml:space="preserve">        LOG.info("SYSTEM MQ :" + MqConstant.INIT_BUSINESS_ES);</w:t>
      </w:r>
      <w:r w:rsidRPr="00806753">
        <w:br/>
        <w:t xml:space="preserve">        Result result = businessService.initEsBusiness();</w:t>
      </w:r>
      <w:r w:rsidRPr="00806753">
        <w:br/>
        <w:t xml:space="preserve">        LOG.info("SYSTEM MQ :" + MqConstant.INIT_BUSINESS_ES + "result:" + JsonUtils.format(result));</w:t>
      </w:r>
      <w:r w:rsidRPr="00806753">
        <w:br/>
        <w:t xml:space="preserve">    }</w:t>
      </w:r>
      <w:r w:rsidRPr="00806753">
        <w:br/>
        <w:t>}</w:t>
      </w:r>
    </w:p>
    <w:p w14:paraId="287AC826" w14:textId="77777777" w:rsidR="0000071B" w:rsidRDefault="0000071B" w:rsidP="0000071B">
      <w:pPr>
        <w:pStyle w:val="Heading3"/>
      </w:pPr>
      <w:r>
        <w:t>Caffeine</w:t>
      </w:r>
    </w:p>
    <w:p w14:paraId="095D3273" w14:textId="77777777" w:rsidR="0000071B" w:rsidRDefault="0000071B" w:rsidP="0000071B"/>
    <w:p w14:paraId="576514AE" w14:textId="77777777" w:rsidR="0000071B" w:rsidRDefault="0000071B" w:rsidP="0000071B">
      <w:pPr>
        <w:pStyle w:val="Heading4"/>
      </w:pPr>
      <w:r>
        <w:t>[caffeine]</w:t>
      </w:r>
    </w:p>
    <w:p w14:paraId="5BD74C2C" w14:textId="77777777" w:rsidR="0000071B" w:rsidRDefault="0000071B" w:rsidP="0000071B">
      <w:pPr>
        <w:pStyle w:val="Heading8"/>
      </w:pPr>
      <w:r w:rsidRPr="00150135">
        <w:t xml:space="preserve">Caffeine </w:t>
      </w:r>
    </w:p>
    <w:p w14:paraId="6D922293" w14:textId="77777777" w:rsidR="0000071B" w:rsidRDefault="0000071B" w:rsidP="0000071B">
      <w:r w:rsidRPr="00150135">
        <w:t>package com.github.benmanes.caffeine.cache;</w:t>
      </w:r>
      <w:r w:rsidRPr="00150135">
        <w:br/>
        <w:t xml:space="preserve">public final class </w:t>
      </w:r>
      <w:r w:rsidRPr="00150135">
        <w:rPr>
          <w:b/>
        </w:rPr>
        <w:t>Caffeine</w:t>
      </w:r>
      <w:r w:rsidRPr="00150135">
        <w:t xml:space="preserve">&lt;K, V&gt; </w:t>
      </w:r>
    </w:p>
    <w:p w14:paraId="1A456581" w14:textId="77777777" w:rsidR="0000071B" w:rsidRPr="00150135" w:rsidRDefault="0000071B" w:rsidP="0000071B">
      <w:pPr>
        <w:ind w:left="432"/>
      </w:pPr>
    </w:p>
    <w:p w14:paraId="7353C254" w14:textId="77777777" w:rsidR="0000071B" w:rsidRPr="00EA1400" w:rsidRDefault="0000071B" w:rsidP="0000071B">
      <w:r w:rsidRPr="00EA1400">
        <w:t xml:space="preserve">public static Caffeine&lt;Object, Object&gt; </w:t>
      </w:r>
      <w:r w:rsidRPr="00EA1400">
        <w:rPr>
          <w:color w:val="00B0F0"/>
        </w:rPr>
        <w:t>newBuilder</w:t>
      </w:r>
      <w:r w:rsidRPr="00EA1400">
        <w:t>()</w:t>
      </w:r>
    </w:p>
    <w:p w14:paraId="6F5300C1" w14:textId="77777777" w:rsidR="0000071B" w:rsidRDefault="0000071B" w:rsidP="0000071B">
      <w:pPr>
        <w:ind w:left="432"/>
      </w:pPr>
      <w:r w:rsidRPr="00EA1400">
        <w:t>Constructs a new Caffeine instance with default settings, including strong keys, strong values, and no automatic eviction of any kind.</w:t>
      </w:r>
    </w:p>
    <w:p w14:paraId="5E50F036" w14:textId="77777777" w:rsidR="0000071B" w:rsidRPr="00F6751E" w:rsidRDefault="0000071B" w:rsidP="0000071B">
      <w:r w:rsidRPr="00F6751E">
        <w:t xml:space="preserve">public Caffeine&lt;K, V&gt; </w:t>
      </w:r>
      <w:r w:rsidRPr="00F6751E">
        <w:rPr>
          <w:color w:val="00B0F0"/>
        </w:rPr>
        <w:t>maximumSize</w:t>
      </w:r>
      <w:r w:rsidRPr="00F6751E">
        <w:t xml:space="preserve">(@NonNegative long maximumSize) </w:t>
      </w:r>
    </w:p>
    <w:p w14:paraId="621C2A72" w14:textId="77777777" w:rsidR="0000071B" w:rsidRDefault="0000071B" w:rsidP="0000071B">
      <w:pPr>
        <w:ind w:left="432"/>
      </w:pPr>
      <w:r w:rsidRPr="00F6751E">
        <w:t xml:space="preserve">Specifies </w:t>
      </w:r>
      <w:r w:rsidRPr="00F6751E">
        <w:rPr>
          <w:color w:val="538135" w:themeColor="accent6" w:themeShade="BF"/>
        </w:rPr>
        <w:t xml:space="preserve">the maximum number of entries </w:t>
      </w:r>
      <w:r w:rsidRPr="00F6751E">
        <w:t xml:space="preserve">the cache may contain. </w:t>
      </w:r>
    </w:p>
    <w:p w14:paraId="6D9547A7" w14:textId="77777777" w:rsidR="0000071B" w:rsidRDefault="0000071B" w:rsidP="0000071B">
      <w:pPr>
        <w:ind w:left="432"/>
      </w:pPr>
      <w:r w:rsidRPr="00F6751E">
        <w:t xml:space="preserve">Note that the cache may evict an entry </w:t>
      </w:r>
      <w:r w:rsidRPr="0041050B">
        <w:rPr>
          <w:color w:val="538135" w:themeColor="accent6" w:themeShade="BF"/>
        </w:rPr>
        <w:t xml:space="preserve">before this limit is exceeded or temporarily exceed the threshold </w:t>
      </w:r>
      <w:r w:rsidRPr="00F6751E">
        <w:t>while evicting.</w:t>
      </w:r>
    </w:p>
    <w:p w14:paraId="12EAD59F" w14:textId="77777777" w:rsidR="0000071B" w:rsidRDefault="0000071B" w:rsidP="0000071B">
      <w:pPr>
        <w:ind w:left="432"/>
      </w:pPr>
      <w:r w:rsidRPr="0041050B">
        <w:t xml:space="preserve">As the cache size </w:t>
      </w:r>
      <w:r w:rsidRPr="0041050B">
        <w:rPr>
          <w:color w:val="538135" w:themeColor="accent6" w:themeShade="BF"/>
        </w:rPr>
        <w:t>grows close to the maximum</w:t>
      </w:r>
      <w:r w:rsidRPr="0041050B">
        <w:t xml:space="preserve">, the cache evicts entries that are less likely to be used again. </w:t>
      </w:r>
    </w:p>
    <w:p w14:paraId="5611E34B" w14:textId="77777777" w:rsidR="0000071B" w:rsidRDefault="0000071B" w:rsidP="0000071B">
      <w:pPr>
        <w:ind w:left="432"/>
      </w:pPr>
      <w:r w:rsidRPr="0041050B">
        <w:t>For example, the cache may evict an entry because it hasn't been used recently or very often.</w:t>
      </w:r>
    </w:p>
    <w:p w14:paraId="0749865F" w14:textId="77777777" w:rsidR="0000071B" w:rsidRPr="0041050B" w:rsidRDefault="0000071B" w:rsidP="0000071B"/>
    <w:p w14:paraId="2AB4A0FC" w14:textId="77777777" w:rsidR="0000071B" w:rsidRPr="0040146F" w:rsidRDefault="0000071B" w:rsidP="0000071B">
      <w:r w:rsidRPr="0040146F">
        <w:t xml:space="preserve">public Caffeine&lt;K, V&gt; </w:t>
      </w:r>
      <w:r w:rsidRPr="0040146F">
        <w:rPr>
          <w:color w:val="00B0F0"/>
        </w:rPr>
        <w:t>expireAfterWrite</w:t>
      </w:r>
      <w:r w:rsidRPr="0040146F">
        <w:t xml:space="preserve">(@NonNegative long duration, @NonNull TimeUnit unit) </w:t>
      </w:r>
    </w:p>
    <w:p w14:paraId="6E90BF68" w14:textId="77777777" w:rsidR="0000071B" w:rsidRPr="0040146F" w:rsidRDefault="0000071B" w:rsidP="0000071B">
      <w:pPr>
        <w:ind w:left="432"/>
      </w:pPr>
      <w:r w:rsidRPr="0040146F">
        <w:t xml:space="preserve">Specifies that each entry should be automatically removed from the cache </w:t>
      </w:r>
      <w:r w:rsidRPr="0040146F">
        <w:rPr>
          <w:color w:val="538135" w:themeColor="accent6" w:themeShade="BF"/>
        </w:rPr>
        <w:t xml:space="preserve">once a fixed duration has elapsed </w:t>
      </w:r>
      <w:r w:rsidRPr="0040146F">
        <w:t>after the entry's creation, or the most recent replacement of its value.</w:t>
      </w:r>
    </w:p>
    <w:p w14:paraId="420BED25" w14:textId="77777777" w:rsidR="0000071B" w:rsidRDefault="0000071B" w:rsidP="0000071B"/>
    <w:p w14:paraId="5E9581BA" w14:textId="77777777" w:rsidR="0000071B" w:rsidRPr="00852EA0" w:rsidRDefault="0000071B" w:rsidP="0000071B">
      <w:r w:rsidRPr="00852EA0">
        <w:t xml:space="preserve">public &lt;K1 extends K, V1 extends V&gt; Caffeine&lt;K1, V1&gt; </w:t>
      </w:r>
      <w:r w:rsidRPr="00852EA0">
        <w:rPr>
          <w:color w:val="00B0F0"/>
        </w:rPr>
        <w:t>removalListener</w:t>
      </w:r>
      <w:r w:rsidRPr="00852EA0">
        <w:t xml:space="preserve">(@NonNull RemovalListener&lt;? super K1, ? super V1&gt; removalListener) </w:t>
      </w:r>
    </w:p>
    <w:p w14:paraId="289E9BE1" w14:textId="77777777" w:rsidR="0000071B" w:rsidRDefault="0000071B" w:rsidP="0000071B">
      <w:pPr>
        <w:ind w:left="432"/>
      </w:pPr>
      <w:r w:rsidRPr="00E05D9E">
        <w:t xml:space="preserve">Specifies a listener instance that caches should notify </w:t>
      </w:r>
      <w:r w:rsidRPr="004B6A44">
        <w:rPr>
          <w:color w:val="538135" w:themeColor="accent6" w:themeShade="BF"/>
        </w:rPr>
        <w:t xml:space="preserve">each time an entry is removed </w:t>
      </w:r>
      <w:r w:rsidRPr="00E05D9E">
        <w:t xml:space="preserve">for any reason. </w:t>
      </w:r>
    </w:p>
    <w:p w14:paraId="67CEE260" w14:textId="77777777" w:rsidR="0000071B" w:rsidRDefault="0000071B" w:rsidP="0000071B">
      <w:pPr>
        <w:ind w:left="432"/>
      </w:pPr>
      <w:r w:rsidRPr="004B6A44">
        <w:rPr>
          <w:color w:val="538135" w:themeColor="accent6" w:themeShade="BF"/>
        </w:rPr>
        <w:t xml:space="preserve">Each cache created by this builder </w:t>
      </w:r>
      <w:r w:rsidRPr="00E05D9E">
        <w:t>will invoke this listener as part of the routine maintenance described in the class documentation above.</w:t>
      </w:r>
    </w:p>
    <w:p w14:paraId="06CF5C56" w14:textId="77777777" w:rsidR="0000071B" w:rsidRDefault="0000071B" w:rsidP="0000071B">
      <w:pPr>
        <w:ind w:left="432"/>
      </w:pPr>
      <w:r w:rsidRPr="00F50AE4">
        <w:t xml:space="preserve">Warning: after invoking this method, </w:t>
      </w:r>
      <w:r w:rsidRPr="00F50AE4">
        <w:rPr>
          <w:color w:val="538135" w:themeColor="accent6" w:themeShade="BF"/>
        </w:rPr>
        <w:t>do not continue to use this cache builder reference</w:t>
      </w:r>
      <w:r w:rsidRPr="00F50AE4">
        <w:t xml:space="preserve">; instead use the reference this method returns. </w:t>
      </w:r>
    </w:p>
    <w:p w14:paraId="5C161274" w14:textId="77777777" w:rsidR="0000071B" w:rsidRDefault="0000071B" w:rsidP="0000071B">
      <w:pPr>
        <w:ind w:left="432"/>
      </w:pPr>
      <w:r w:rsidRPr="00F50AE4">
        <w:t xml:space="preserve">At runtime, these point to the same instance, but only the returned reference </w:t>
      </w:r>
      <w:r w:rsidRPr="00BB1DD0">
        <w:rPr>
          <w:color w:val="538135" w:themeColor="accent6" w:themeShade="BF"/>
        </w:rPr>
        <w:t xml:space="preserve">has the correct generic type information </w:t>
      </w:r>
      <w:r w:rsidRPr="00F50AE4">
        <w:t xml:space="preserve">so as to ensure type safety. </w:t>
      </w:r>
    </w:p>
    <w:p w14:paraId="55CEC35B" w14:textId="77777777" w:rsidR="0000071B" w:rsidRPr="00852EA0" w:rsidRDefault="0000071B" w:rsidP="0000071B">
      <w:pPr>
        <w:ind w:left="432"/>
      </w:pPr>
    </w:p>
    <w:p w14:paraId="78296461" w14:textId="77777777" w:rsidR="0000071B" w:rsidRPr="00BB1DD0" w:rsidRDefault="0000071B" w:rsidP="0000071B">
      <w:r w:rsidRPr="00BB1DD0">
        <w:t xml:space="preserve">public Caffeine&lt;K, V&gt; </w:t>
      </w:r>
      <w:r w:rsidRPr="00BB1DD0">
        <w:rPr>
          <w:color w:val="00B0F0"/>
        </w:rPr>
        <w:t>recordStats</w:t>
      </w:r>
      <w:r w:rsidRPr="00BB1DD0">
        <w:t xml:space="preserve">() </w:t>
      </w:r>
    </w:p>
    <w:p w14:paraId="66FCD3C6" w14:textId="77777777" w:rsidR="0000071B" w:rsidRDefault="0000071B" w:rsidP="0000071B">
      <w:pPr>
        <w:ind w:left="432"/>
      </w:pPr>
      <w:r w:rsidRPr="004D6D93">
        <w:rPr>
          <w:color w:val="538135" w:themeColor="accent6" w:themeShade="BF"/>
        </w:rPr>
        <w:t xml:space="preserve">Enables the accumulation of CacheStats </w:t>
      </w:r>
      <w:r w:rsidRPr="008909F8">
        <w:t xml:space="preserve">during the operation of the cache. </w:t>
      </w:r>
    </w:p>
    <w:p w14:paraId="0C553A8F" w14:textId="77777777" w:rsidR="0000071B" w:rsidRDefault="0000071B" w:rsidP="0000071B">
      <w:pPr>
        <w:ind w:left="432"/>
      </w:pPr>
      <w:r w:rsidRPr="008909F8">
        <w:t xml:space="preserve">Without this Cache. stats will return zero for all statistics. </w:t>
      </w:r>
    </w:p>
    <w:p w14:paraId="3CB43B71" w14:textId="77777777" w:rsidR="0000071B" w:rsidRPr="00BB1DD0" w:rsidRDefault="0000071B" w:rsidP="0000071B">
      <w:pPr>
        <w:ind w:left="432"/>
      </w:pPr>
      <w:r w:rsidRPr="008909F8">
        <w:t>Note that recording statistics requires bookkeeping to be performed with each operation, and thus imposes a performance penalty on cache operation.</w:t>
      </w:r>
    </w:p>
    <w:p w14:paraId="6959406E" w14:textId="77777777" w:rsidR="0000071B" w:rsidRDefault="0000071B" w:rsidP="0000071B"/>
    <w:p w14:paraId="2009A8C2" w14:textId="77777777" w:rsidR="0000071B" w:rsidRPr="00D66999" w:rsidRDefault="0000071B" w:rsidP="0000071B">
      <w:r w:rsidRPr="00D66999">
        <w:t xml:space="preserve">public &lt;K1 extends K, V1 extends V&gt; AsyncLoadingCache&lt;K1, V1&gt; </w:t>
      </w:r>
      <w:r w:rsidRPr="00D66999">
        <w:rPr>
          <w:color w:val="00B0F0"/>
        </w:rPr>
        <w:t>buildAsync</w:t>
      </w:r>
      <w:r w:rsidRPr="00D66999">
        <w:t xml:space="preserve">( @NonNull AsyncCacheLoader&lt;? super K1, V1&gt; loader) </w:t>
      </w:r>
    </w:p>
    <w:p w14:paraId="2D9BEA6D" w14:textId="77777777" w:rsidR="0000071B" w:rsidRDefault="0000071B" w:rsidP="0000071B">
      <w:pPr>
        <w:ind w:left="432"/>
      </w:pPr>
      <w:r w:rsidRPr="0075590D">
        <w:t xml:space="preserve">Builds a cache, which either returns a CompletableFuture already </w:t>
      </w:r>
      <w:r w:rsidRPr="008F428C">
        <w:rPr>
          <w:color w:val="538135" w:themeColor="accent6" w:themeShade="BF"/>
        </w:rPr>
        <w:t xml:space="preserve">loaded or currently computing the value </w:t>
      </w:r>
      <w:r w:rsidRPr="0075590D">
        <w:t xml:space="preserve">for a given key, </w:t>
      </w:r>
    </w:p>
    <w:p w14:paraId="517D2A2B" w14:textId="77777777" w:rsidR="0000071B" w:rsidRDefault="0000071B" w:rsidP="0000071B">
      <w:pPr>
        <w:ind w:left="432"/>
      </w:pPr>
      <w:r w:rsidRPr="0075590D">
        <w:t xml:space="preserve">or </w:t>
      </w:r>
      <w:r w:rsidRPr="008F428C">
        <w:rPr>
          <w:color w:val="538135" w:themeColor="accent6" w:themeShade="BF"/>
        </w:rPr>
        <w:t xml:space="preserve">atomically computes the value asynchronously </w:t>
      </w:r>
      <w:r w:rsidRPr="0075590D">
        <w:t>through a supplied mapping function or the supplied AsyncCacheLoader.</w:t>
      </w:r>
    </w:p>
    <w:p w14:paraId="49C793E7" w14:textId="77777777" w:rsidR="0000071B" w:rsidRDefault="0000071B" w:rsidP="0000071B">
      <w:pPr>
        <w:ind w:left="432"/>
      </w:pPr>
      <w:r w:rsidRPr="00E424D9">
        <w:t>This method does not alter the state of this Caffeine instance, so it can be invoked again to create multiple independent caches.</w:t>
      </w:r>
    </w:p>
    <w:p w14:paraId="0881EE6C" w14:textId="77777777" w:rsidR="0000071B" w:rsidRDefault="0000071B" w:rsidP="0000071B"/>
    <w:p w14:paraId="7BA44F1E" w14:textId="77777777" w:rsidR="0000071B" w:rsidRDefault="0000071B" w:rsidP="0000071B"/>
    <w:p w14:paraId="697C2057" w14:textId="77777777" w:rsidR="0000071B" w:rsidRDefault="0000071B" w:rsidP="0000071B"/>
    <w:p w14:paraId="59F19FEA" w14:textId="77777777" w:rsidR="0000071B" w:rsidRDefault="0000071B" w:rsidP="0000071B"/>
    <w:p w14:paraId="2590CCF2" w14:textId="77777777" w:rsidR="0000071B" w:rsidRDefault="0000071B" w:rsidP="0000071B"/>
    <w:p w14:paraId="3F1319D6" w14:textId="77777777" w:rsidR="0000071B" w:rsidRDefault="0000071B" w:rsidP="0000071B"/>
    <w:p w14:paraId="5AD2E9E0" w14:textId="77777777" w:rsidR="0000071B" w:rsidRDefault="0000071B" w:rsidP="0000071B"/>
    <w:p w14:paraId="68632CFC" w14:textId="77777777" w:rsidR="0000071B" w:rsidRDefault="0000071B" w:rsidP="0000071B"/>
    <w:p w14:paraId="3FC1ADFE" w14:textId="77777777" w:rsidR="0000071B" w:rsidRDefault="0000071B" w:rsidP="0000071B"/>
    <w:p w14:paraId="043CB913" w14:textId="77777777" w:rsidR="0000071B" w:rsidRDefault="0000071B" w:rsidP="0000071B"/>
    <w:p w14:paraId="2894D28A" w14:textId="77777777" w:rsidR="0000071B" w:rsidRPr="00806753" w:rsidRDefault="0000071B" w:rsidP="0000071B"/>
    <w:p w14:paraId="705DBA4B" w14:textId="77777777" w:rsidR="0000071B" w:rsidRDefault="0000071B" w:rsidP="0000071B">
      <w:pPr>
        <w:pStyle w:val="Heading3"/>
        <w:contextualSpacing/>
      </w:pPr>
      <w:r>
        <w:rPr>
          <w:rFonts w:hint="eastAsia"/>
        </w:rPr>
        <w:t>D</w:t>
      </w:r>
      <w:r>
        <w:t>ruid</w:t>
      </w:r>
    </w:p>
    <w:p w14:paraId="56C0B7FF" w14:textId="77777777" w:rsidR="0000071B" w:rsidRDefault="0000071B" w:rsidP="0000071B">
      <w:pPr>
        <w:contextualSpacing/>
        <w:rPr>
          <w:rFonts w:cs="Microsoft Sans Serif"/>
          <w:bCs/>
          <w:kern w:val="0"/>
        </w:rPr>
      </w:pPr>
      <w:r>
        <w:rPr>
          <w:rFonts w:cs="Microsoft Sans Serif" w:hint="eastAsia"/>
          <w:bCs/>
          <w:kern w:val="0"/>
        </w:rPr>
        <w:t>依赖：</w:t>
      </w:r>
      <w:r>
        <w:rPr>
          <w:rFonts w:cs="Microsoft Sans Serif"/>
          <w:bCs/>
          <w:kern w:val="0"/>
        </w:rPr>
        <w:t xml:space="preserve">druid-spring-boot-starter </w:t>
      </w:r>
      <w:r>
        <w:rPr>
          <w:rFonts w:cs="Microsoft Sans Serif" w:hint="eastAsia"/>
          <w:bCs/>
          <w:kern w:val="0"/>
        </w:rPr>
        <w:t>=</w:t>
      </w:r>
      <w:r>
        <w:rPr>
          <w:rFonts w:cs="Microsoft Sans Serif"/>
          <w:bCs/>
          <w:kern w:val="0"/>
        </w:rPr>
        <w:t xml:space="preserve"> </w:t>
      </w:r>
      <w:r>
        <w:rPr>
          <w:rFonts w:cs="Microsoft Sans Serif" w:hint="eastAsia"/>
          <w:bCs/>
          <w:kern w:val="0"/>
        </w:rPr>
        <w:t>com</w:t>
      </w:r>
      <w:r>
        <w:rPr>
          <w:rFonts w:cs="Microsoft Sans Serif"/>
          <w:bCs/>
          <w:kern w:val="0"/>
        </w:rPr>
        <w:t xml:space="preserve">.alibaba </w:t>
      </w:r>
    </w:p>
    <w:p w14:paraId="3A5F8914" w14:textId="77777777" w:rsidR="0000071B" w:rsidRDefault="0000071B" w:rsidP="0000071B">
      <w:pPr>
        <w:contextualSpacing/>
        <w:rPr>
          <w:rFonts w:cs="Microsoft Sans Serif"/>
          <w:bCs/>
          <w:kern w:val="0"/>
          <w:lang w:eastAsia="zh-Hans"/>
        </w:rPr>
      </w:pPr>
      <w:r>
        <w:rPr>
          <w:rFonts w:cs="Microsoft Sans Serif" w:hint="eastAsia"/>
          <w:bCs/>
          <w:kern w:val="0"/>
        </w:rPr>
        <w:t>常用版本：</w:t>
      </w:r>
      <w:r>
        <w:rPr>
          <w:rFonts w:cs="Microsoft Sans Serif"/>
          <w:bCs/>
          <w:kern w:val="0"/>
        </w:rPr>
        <w:t>1.1.10</w:t>
      </w:r>
      <w:r>
        <w:rPr>
          <w:rFonts w:cs="Microsoft Sans Serif" w:hint="eastAsia"/>
          <w:bCs/>
          <w:kern w:val="0"/>
        </w:rPr>
        <w:t xml:space="preserve"> </w:t>
      </w:r>
      <w:r>
        <w:rPr>
          <w:rFonts w:cs="Microsoft Sans Serif"/>
          <w:bCs/>
          <w:kern w:val="0"/>
        </w:rPr>
        <w:t xml:space="preserve"> </w:t>
      </w:r>
      <w:r>
        <w:rPr>
          <w:rFonts w:cs="Microsoft Sans Serif" w:hint="eastAsia"/>
          <w:bCs/>
          <w:kern w:val="0"/>
        </w:rPr>
        <w:t>1.</w:t>
      </w:r>
      <w:r>
        <w:rPr>
          <w:rFonts w:cs="Microsoft Sans Serif"/>
          <w:bCs/>
          <w:kern w:val="0"/>
        </w:rPr>
        <w:t>2</w:t>
      </w:r>
      <w:r>
        <w:rPr>
          <w:rFonts w:cs="Microsoft Sans Serif" w:hint="eastAsia"/>
          <w:bCs/>
          <w:kern w:val="0"/>
        </w:rPr>
        <w:t>.</w:t>
      </w:r>
      <w:r>
        <w:rPr>
          <w:rFonts w:cs="Microsoft Sans Serif"/>
          <w:bCs/>
          <w:kern w:val="0"/>
        </w:rPr>
        <w:t>8</w:t>
      </w:r>
    </w:p>
    <w:p w14:paraId="7E1A9D21" w14:textId="77777777" w:rsidR="0000071B" w:rsidRDefault="0000071B" w:rsidP="0000071B">
      <w:pPr>
        <w:contextualSpacing/>
        <w:rPr>
          <w:rFonts w:cs="Microsoft Sans Serif"/>
          <w:b/>
          <w:bCs/>
          <w:kern w:val="0"/>
          <w:lang w:eastAsia="zh-Hans"/>
        </w:rPr>
      </w:pPr>
      <w:r>
        <w:rPr>
          <w:rFonts w:cs="Microsoft Sans Serif"/>
          <w:b/>
          <w:bCs/>
          <w:kern w:val="0"/>
          <w:lang w:eastAsia="zh-Hans"/>
        </w:rPr>
        <w:t xml:space="preserve">application.yml &gt;       </w:t>
      </w:r>
      <w:r>
        <w:rPr>
          <w:rFonts w:cs="Microsoft Sans Serif"/>
          <w:bCs/>
          <w:kern w:val="0"/>
          <w:lang w:eastAsia="zh-Hans"/>
        </w:rPr>
        <w:t>druid-spring-boot-starter</w:t>
      </w:r>
      <w:r>
        <w:rPr>
          <w:rFonts w:cs="Microsoft Sans Serif" w:hint="eastAsia"/>
          <w:bCs/>
          <w:kern w:val="0"/>
        </w:rPr>
        <w:t>配置完</w:t>
      </w:r>
      <w:r>
        <w:rPr>
          <w:rFonts w:cs="Microsoft Sans Serif" w:hint="eastAsia"/>
          <w:bCs/>
          <w:kern w:val="0"/>
        </w:rPr>
        <w:t>application</w:t>
      </w:r>
      <w:r>
        <w:rPr>
          <w:rFonts w:cs="Microsoft Sans Serif"/>
          <w:bCs/>
          <w:kern w:val="0"/>
          <w:lang w:eastAsia="zh-Hans"/>
        </w:rPr>
        <w:t>.yml</w:t>
      </w:r>
      <w:r>
        <w:rPr>
          <w:rFonts w:cs="Microsoft Sans Serif" w:hint="eastAsia"/>
          <w:bCs/>
          <w:kern w:val="0"/>
        </w:rPr>
        <w:t>就可以直接访问</w:t>
      </w:r>
      <w:r>
        <w:rPr>
          <w:rFonts w:cs="Microsoft Sans Serif" w:hint="eastAsia"/>
          <w:bCs/>
          <w:kern w:val="0"/>
          <w:lang w:eastAsia="zh-Hans"/>
        </w:rPr>
        <w:t xml:space="preserve"> </w:t>
      </w:r>
      <w:r>
        <w:rPr>
          <w:rFonts w:cs="Microsoft Sans Serif"/>
          <w:bCs/>
          <w:kern w:val="0"/>
          <w:lang w:eastAsia="zh-Hans"/>
        </w:rPr>
        <w:t>http://localhost:8099/druild</w:t>
      </w:r>
    </w:p>
    <w:p w14:paraId="5E0AE529" w14:textId="77777777" w:rsidR="0000071B" w:rsidRPr="0075116F" w:rsidRDefault="0000071B" w:rsidP="0000071B">
      <w:pPr>
        <w:rPr>
          <w:rFonts w:ascii="Consolas" w:hAnsi="Consolas"/>
        </w:rPr>
      </w:pPr>
      <w:r w:rsidRPr="0075116F">
        <w:rPr>
          <w:rFonts w:ascii="Consolas" w:hAnsi="Consolas"/>
        </w:rPr>
        <w:t>#=============================================================== druid</w:t>
      </w:r>
      <w:r w:rsidRPr="0075116F">
        <w:rPr>
          <w:rFonts w:ascii="Consolas" w:hAnsi="Consolas"/>
        </w:rPr>
        <w:t>配置</w:t>
      </w:r>
      <w:r w:rsidRPr="0075116F">
        <w:rPr>
          <w:rFonts w:ascii="Consolas" w:hAnsi="Consolas"/>
        </w:rPr>
        <w:br/>
        <w:t>spring:</w:t>
      </w:r>
      <w:r w:rsidRPr="0075116F">
        <w:rPr>
          <w:rFonts w:ascii="Consolas" w:hAnsi="Consolas"/>
        </w:rPr>
        <w:br/>
        <w:t xml:space="preserve">  datasource:</w:t>
      </w:r>
      <w:r w:rsidRPr="0075116F">
        <w:rPr>
          <w:rFonts w:ascii="Consolas" w:hAnsi="Consolas"/>
        </w:rPr>
        <w:br/>
        <w:t xml:space="preserve">    druid:   # </w:t>
      </w:r>
      <w:r w:rsidRPr="0075116F">
        <w:rPr>
          <w:rFonts w:ascii="Consolas" w:hAnsi="Consolas"/>
        </w:rPr>
        <w:t>连接池配置</w:t>
      </w:r>
      <w:r w:rsidRPr="0075116F">
        <w:rPr>
          <w:rFonts w:ascii="Consolas" w:hAnsi="Consolas"/>
        </w:rPr>
        <w:t>(</w:t>
      </w:r>
      <w:r w:rsidRPr="0075116F">
        <w:rPr>
          <w:rFonts w:ascii="Consolas" w:hAnsi="Consolas"/>
        </w:rPr>
        <w:t>通常来说，只需要修改</w:t>
      </w:r>
      <w:r w:rsidRPr="0075116F">
        <w:rPr>
          <w:rFonts w:ascii="Consolas" w:hAnsi="Consolas"/>
        </w:rPr>
        <w:t>initialSize</w:t>
      </w:r>
      <w:r w:rsidRPr="0075116F">
        <w:rPr>
          <w:rFonts w:ascii="Consolas" w:hAnsi="Consolas"/>
        </w:rPr>
        <w:t>、</w:t>
      </w:r>
      <w:r w:rsidRPr="0075116F">
        <w:rPr>
          <w:rFonts w:ascii="Consolas" w:hAnsi="Consolas"/>
        </w:rPr>
        <w:t>minIdle</w:t>
      </w:r>
      <w:r w:rsidRPr="0075116F">
        <w:rPr>
          <w:rFonts w:ascii="Consolas" w:hAnsi="Consolas"/>
        </w:rPr>
        <w:t>、</w:t>
      </w:r>
      <w:r w:rsidRPr="0075116F">
        <w:rPr>
          <w:rFonts w:ascii="Consolas" w:hAnsi="Consolas"/>
        </w:rPr>
        <w:t>maxActive</w:t>
      </w:r>
      <w:r w:rsidRPr="0075116F">
        <w:rPr>
          <w:rFonts w:ascii="Consolas" w:hAnsi="Consolas"/>
        </w:rPr>
        <w:br/>
        <w:t xml:space="preserve">      initial-size: 10     # </w:t>
      </w:r>
      <w:r w:rsidRPr="0075116F">
        <w:rPr>
          <w:rFonts w:ascii="Consolas" w:hAnsi="Consolas"/>
        </w:rPr>
        <w:t>线程池初始大小</w:t>
      </w:r>
      <w:r w:rsidRPr="0075116F">
        <w:rPr>
          <w:rFonts w:ascii="Consolas" w:hAnsi="Consolas"/>
        </w:rPr>
        <w:br/>
        <w:t xml:space="preserve">      max-active: 500  # </w:t>
      </w:r>
      <w:r w:rsidRPr="0075116F">
        <w:rPr>
          <w:rFonts w:ascii="Consolas" w:hAnsi="Consolas"/>
        </w:rPr>
        <w:t>线程池中最大连接数</w:t>
      </w:r>
      <w:r w:rsidRPr="0075116F">
        <w:rPr>
          <w:rFonts w:ascii="Consolas" w:hAnsi="Consolas"/>
        </w:rPr>
        <w:br/>
        <w:t xml:space="preserve">      min-idle: 10        # </w:t>
      </w:r>
      <w:r w:rsidRPr="0075116F">
        <w:rPr>
          <w:rFonts w:ascii="Consolas" w:hAnsi="Consolas"/>
        </w:rPr>
        <w:t>线程池最小空闲数，</w:t>
      </w:r>
      <w:r w:rsidRPr="0075116F">
        <w:rPr>
          <w:rFonts w:ascii="Consolas" w:hAnsi="Consolas"/>
        </w:rPr>
        <w:t>Druid</w:t>
      </w:r>
      <w:r w:rsidRPr="0075116F">
        <w:rPr>
          <w:rFonts w:ascii="Consolas" w:hAnsi="Consolas"/>
        </w:rPr>
        <w:t>会定期扫描连接数情况，如果扫描的值大于该值就关闭多余的连接数，小于就创建符合要求的连接数</w:t>
      </w:r>
      <w:r w:rsidRPr="0075116F">
        <w:rPr>
          <w:rFonts w:ascii="Consolas" w:hAnsi="Consolas"/>
        </w:rPr>
        <w:br/>
        <w:t xml:space="preserve">                                  # </w:t>
      </w:r>
      <w:r w:rsidRPr="0075116F">
        <w:rPr>
          <w:rFonts w:ascii="Consolas" w:hAnsi="Consolas"/>
        </w:rPr>
        <w:t>这个参数的主要用处是突然有大量的请求的时候，就会创建新的连接数，这是个比较耗时的操作</w:t>
      </w:r>
      <w:r w:rsidRPr="0075116F">
        <w:rPr>
          <w:rFonts w:ascii="Consolas" w:hAnsi="Consolas"/>
        </w:rPr>
        <w:br/>
        <w:t xml:space="preserve">      max-wait: 60000                   # </w:t>
      </w:r>
      <w:r w:rsidRPr="0075116F">
        <w:rPr>
          <w:rFonts w:ascii="Consolas" w:hAnsi="Consolas"/>
        </w:rPr>
        <w:t>配置获取连接等待超时的时间</w:t>
      </w:r>
      <w:r w:rsidRPr="0075116F">
        <w:rPr>
          <w:rFonts w:ascii="Consolas" w:hAnsi="Consolas"/>
        </w:rPr>
        <w:br/>
        <w:t xml:space="preserve">      pool-prepared-statements: true    # </w:t>
      </w:r>
      <w:r w:rsidRPr="0075116F">
        <w:rPr>
          <w:rFonts w:ascii="Consolas" w:hAnsi="Consolas"/>
        </w:rPr>
        <w:t>打开</w:t>
      </w:r>
      <w:r w:rsidRPr="0075116F">
        <w:rPr>
          <w:rFonts w:ascii="Consolas" w:hAnsi="Consolas"/>
        </w:rPr>
        <w:t>PSCache</w:t>
      </w:r>
      <w:r w:rsidRPr="0075116F">
        <w:rPr>
          <w:rFonts w:ascii="Consolas" w:hAnsi="Consolas"/>
        </w:rPr>
        <w:t>，并且指定每个连接上</w:t>
      </w:r>
      <w:r w:rsidRPr="0075116F">
        <w:rPr>
          <w:rFonts w:ascii="Consolas" w:hAnsi="Consolas"/>
        </w:rPr>
        <w:t>PSCache</w:t>
      </w:r>
      <w:r w:rsidRPr="0075116F">
        <w:rPr>
          <w:rFonts w:ascii="Consolas" w:hAnsi="Consolas"/>
        </w:rPr>
        <w:t>的大小</w:t>
      </w:r>
      <w:r w:rsidRPr="0075116F">
        <w:rPr>
          <w:rFonts w:ascii="Consolas" w:hAnsi="Consolas"/>
        </w:rPr>
        <w:br/>
        <w:t xml:space="preserve">      max-pool-prepared-statement-per-connection-size: 20</w:t>
      </w:r>
      <w:r w:rsidRPr="0075116F">
        <w:rPr>
          <w:rFonts w:ascii="Consolas" w:hAnsi="Consolas"/>
        </w:rPr>
        <w:br/>
        <w:t xml:space="preserve">      validation-query: SELECT 'x'</w:t>
      </w:r>
      <w:r w:rsidRPr="0075116F">
        <w:rPr>
          <w:rFonts w:ascii="Consolas" w:hAnsi="Consolas"/>
        </w:rPr>
        <w:br/>
        <w:t xml:space="preserve">      test-on-borrow: false</w:t>
      </w:r>
      <w:r w:rsidRPr="0075116F">
        <w:rPr>
          <w:rFonts w:ascii="Consolas" w:hAnsi="Consolas"/>
        </w:rPr>
        <w:br/>
        <w:t xml:space="preserve">      test-on-return: false</w:t>
      </w:r>
      <w:r w:rsidRPr="0075116F">
        <w:rPr>
          <w:rFonts w:ascii="Consolas" w:hAnsi="Consolas"/>
        </w:rPr>
        <w:br/>
        <w:t xml:space="preserve">      test-while-idle: true</w:t>
      </w:r>
      <w:r w:rsidRPr="0075116F">
        <w:rPr>
          <w:rFonts w:ascii="Consolas" w:hAnsi="Consolas"/>
        </w:rPr>
        <w:br/>
        <w:t xml:space="preserve">      time-between-eviction-runs-millis: 60000    #</w:t>
      </w:r>
      <w:r w:rsidRPr="0075116F">
        <w:rPr>
          <w:rFonts w:ascii="Consolas" w:hAnsi="Consolas"/>
        </w:rPr>
        <w:t>配置间隔多久才进行一次检测，检测需要关闭的空闲连接，单位是毫秒</w:t>
      </w:r>
      <w:r w:rsidRPr="0075116F">
        <w:rPr>
          <w:rFonts w:ascii="Consolas" w:hAnsi="Consolas"/>
        </w:rPr>
        <w:br/>
        <w:t xml:space="preserve">      min-evictable-idle-time-millis: 300000      #</w:t>
      </w:r>
      <w:r w:rsidRPr="0075116F">
        <w:rPr>
          <w:rFonts w:ascii="Consolas" w:hAnsi="Consolas"/>
        </w:rPr>
        <w:t>配置一个连接在池中最小生存的时间，单位是毫秒</w:t>
      </w:r>
      <w:r w:rsidRPr="0075116F">
        <w:rPr>
          <w:rFonts w:ascii="Consolas" w:hAnsi="Consolas"/>
        </w:rPr>
        <w:br/>
        <w:t xml:space="preserve">      filters: stat,wall,slf4j      # </w:t>
      </w:r>
      <w:r w:rsidRPr="0075116F">
        <w:rPr>
          <w:rFonts w:ascii="Consolas" w:hAnsi="Consolas"/>
        </w:rPr>
        <w:t>开启</w:t>
      </w:r>
      <w:r w:rsidRPr="0075116F">
        <w:rPr>
          <w:rFonts w:ascii="Consolas" w:hAnsi="Consolas"/>
        </w:rPr>
        <w:t>SQL</w:t>
      </w:r>
      <w:r w:rsidRPr="0075116F">
        <w:rPr>
          <w:rFonts w:ascii="Consolas" w:hAnsi="Consolas"/>
        </w:rPr>
        <w:t>监控，</w:t>
      </w:r>
      <w:r w:rsidRPr="0075116F">
        <w:rPr>
          <w:rFonts w:ascii="Consolas" w:hAnsi="Consolas"/>
        </w:rPr>
        <w:t>SQL</w:t>
      </w:r>
      <w:r w:rsidRPr="0075116F">
        <w:rPr>
          <w:rFonts w:ascii="Consolas" w:hAnsi="Consolas"/>
        </w:rPr>
        <w:t>防火墙</w:t>
      </w:r>
      <w:r w:rsidRPr="0075116F">
        <w:rPr>
          <w:rFonts w:ascii="Consolas" w:hAnsi="Consolas"/>
        </w:rPr>
        <w:t>,log4j/slf4j</w:t>
      </w:r>
      <w:r w:rsidRPr="0075116F">
        <w:rPr>
          <w:rFonts w:ascii="Consolas" w:hAnsi="Consolas"/>
        </w:rPr>
        <w:t>（</w:t>
      </w:r>
      <w:r w:rsidRPr="0075116F">
        <w:rPr>
          <w:rFonts w:ascii="Consolas" w:hAnsi="Consolas"/>
        </w:rPr>
        <w:t>Session</w:t>
      </w:r>
      <w:r w:rsidRPr="0075116F">
        <w:rPr>
          <w:rFonts w:ascii="Consolas" w:hAnsi="Consolas"/>
        </w:rPr>
        <w:t>登陆就有）</w:t>
      </w:r>
      <w:r w:rsidRPr="0075116F">
        <w:rPr>
          <w:rFonts w:ascii="Consolas" w:hAnsi="Consolas"/>
        </w:rPr>
        <w:br/>
        <w:t xml:space="preserve">      #aop-patterns: com.saidake.controller.*     # </w:t>
      </w:r>
      <w:r w:rsidRPr="0075116F">
        <w:rPr>
          <w:rFonts w:ascii="Consolas" w:hAnsi="Consolas"/>
        </w:rPr>
        <w:t>监控这个包里的所有内容</w:t>
      </w:r>
      <w:r w:rsidRPr="0075116F">
        <w:rPr>
          <w:rFonts w:ascii="Consolas" w:hAnsi="Consolas"/>
        </w:rPr>
        <w:br/>
        <w:t xml:space="preserve">      web-stat-filter:              # web</w:t>
      </w:r>
      <w:r w:rsidRPr="0075116F">
        <w:rPr>
          <w:rFonts w:ascii="Consolas" w:hAnsi="Consolas"/>
        </w:rPr>
        <w:t>应用监控，</w:t>
      </w:r>
      <w:r w:rsidRPr="0075116F">
        <w:rPr>
          <w:rFonts w:ascii="Consolas" w:hAnsi="Consolas"/>
        </w:rPr>
        <w:t>URL</w:t>
      </w:r>
      <w:r w:rsidRPr="0075116F">
        <w:rPr>
          <w:rFonts w:ascii="Consolas" w:hAnsi="Consolas"/>
        </w:rPr>
        <w:t>监控（统计访问</w:t>
      </w:r>
      <w:r w:rsidRPr="0075116F">
        <w:rPr>
          <w:rFonts w:ascii="Consolas" w:hAnsi="Consolas"/>
        </w:rPr>
        <w:t>servlet</w:t>
      </w:r>
      <w:r w:rsidRPr="0075116F">
        <w:rPr>
          <w:rFonts w:ascii="Consolas" w:hAnsi="Consolas"/>
        </w:rPr>
        <w:t>次数）</w:t>
      </w:r>
      <w:r w:rsidRPr="0075116F">
        <w:rPr>
          <w:rFonts w:ascii="Consolas" w:hAnsi="Consolas"/>
        </w:rPr>
        <w:br/>
        <w:t xml:space="preserve">        enabled: true</w:t>
      </w:r>
      <w:r w:rsidRPr="0075116F">
        <w:rPr>
          <w:rFonts w:ascii="Consolas" w:hAnsi="Consolas"/>
        </w:rPr>
        <w:br/>
        <w:t xml:space="preserve">        url-pattern: /*</w:t>
      </w:r>
      <w:r w:rsidRPr="0075116F">
        <w:rPr>
          <w:rFonts w:ascii="Consolas" w:hAnsi="Consolas"/>
        </w:rPr>
        <w:br/>
        <w:t xml:space="preserve">        exclusions: "*.js , *.gif ,*.jpg ,*.png ,*.css ,*.ico , /druid/*"</w:t>
      </w:r>
      <w:r w:rsidRPr="0075116F">
        <w:rPr>
          <w:rFonts w:ascii="Consolas" w:hAnsi="Consolas"/>
        </w:rPr>
        <w:br/>
        <w:t xml:space="preserve">        session-stat-max-count: 1000</w:t>
      </w:r>
      <w:r w:rsidRPr="0075116F">
        <w:rPr>
          <w:rFonts w:ascii="Consolas" w:hAnsi="Consolas"/>
        </w:rPr>
        <w:br/>
        <w:t xml:space="preserve">        profile-enable: true</w:t>
      </w:r>
      <w:r w:rsidRPr="0075116F">
        <w:rPr>
          <w:rFonts w:ascii="Consolas" w:hAnsi="Consolas"/>
        </w:rPr>
        <w:br/>
        <w:t xml:space="preserve">        session-stat-enable: false</w:t>
      </w:r>
      <w:r w:rsidRPr="0075116F">
        <w:rPr>
          <w:rFonts w:ascii="Consolas" w:hAnsi="Consolas"/>
        </w:rPr>
        <w:br/>
        <w:t xml:space="preserve">      stat-view-servlet:  # </w:t>
      </w:r>
      <w:r w:rsidRPr="0075116F">
        <w:rPr>
          <w:rFonts w:ascii="Consolas" w:hAnsi="Consolas"/>
        </w:rPr>
        <w:t>监控页功能设置</w:t>
      </w:r>
      <w:r w:rsidRPr="0075116F">
        <w:rPr>
          <w:rFonts w:ascii="Consolas" w:hAnsi="Consolas"/>
        </w:rPr>
        <w:br/>
        <w:t xml:space="preserve">        enabled: true</w:t>
      </w:r>
      <w:r w:rsidRPr="0075116F">
        <w:rPr>
          <w:rFonts w:ascii="Consolas" w:hAnsi="Consolas"/>
        </w:rPr>
        <w:br/>
        <w:t xml:space="preserve">        url-pattern: /druid/*       #</w:t>
      </w:r>
      <w:r w:rsidRPr="0075116F">
        <w:rPr>
          <w:rFonts w:ascii="Consolas" w:hAnsi="Consolas"/>
        </w:rPr>
        <w:t>根据配置中的</w:t>
      </w:r>
      <w:r w:rsidRPr="0075116F">
        <w:rPr>
          <w:rFonts w:ascii="Consolas" w:hAnsi="Consolas"/>
        </w:rPr>
        <w:t>url-pattern</w:t>
      </w:r>
      <w:r w:rsidRPr="0075116F">
        <w:rPr>
          <w:rFonts w:ascii="Consolas" w:hAnsi="Consolas"/>
        </w:rPr>
        <w:t>来访问内置监控页面，如果是上面的配置，内置监控页面的首页是</w:t>
      </w:r>
      <w:r w:rsidRPr="0075116F">
        <w:rPr>
          <w:rFonts w:ascii="Consolas" w:hAnsi="Consolas"/>
        </w:rPr>
        <w:t>/druid/index.html</w:t>
      </w:r>
      <w:r w:rsidRPr="0075116F">
        <w:rPr>
          <w:rFonts w:ascii="Consolas" w:hAnsi="Consolas"/>
        </w:rPr>
        <w:br/>
        <w:t xml:space="preserve">        reset-enable: true          #</w:t>
      </w:r>
      <w:r w:rsidRPr="0075116F">
        <w:rPr>
          <w:rFonts w:ascii="Consolas" w:hAnsi="Consolas"/>
        </w:rPr>
        <w:t>允许清空统计数据</w:t>
      </w:r>
      <w:r w:rsidRPr="0075116F">
        <w:rPr>
          <w:rFonts w:ascii="Consolas" w:hAnsi="Consolas"/>
        </w:rPr>
        <w:br/>
        <w:t xml:space="preserve">        login-username: admin</w:t>
      </w:r>
      <w:r w:rsidRPr="0075116F">
        <w:rPr>
          <w:rFonts w:ascii="Consolas" w:hAnsi="Consolas"/>
        </w:rPr>
        <w:br/>
        <w:t xml:space="preserve">        login-password: admin123</w:t>
      </w:r>
      <w:r w:rsidRPr="0075116F">
        <w:rPr>
          <w:rFonts w:ascii="Consolas" w:hAnsi="Consolas"/>
        </w:rPr>
        <w:br/>
        <w:t xml:space="preserve">        #allow: 127.0.0.1            # IP </w:t>
      </w:r>
      <w:r w:rsidRPr="0075116F">
        <w:rPr>
          <w:rFonts w:ascii="Consolas" w:hAnsi="Consolas"/>
        </w:rPr>
        <w:t>白名单，没有配置或者为空，则允许所有访问</w:t>
      </w:r>
      <w:r w:rsidRPr="0075116F">
        <w:rPr>
          <w:rFonts w:ascii="Consolas" w:hAnsi="Consolas"/>
        </w:rPr>
        <w:br/>
        <w:t xml:space="preserve">        #deny: 192.168.31.253        # IP </w:t>
      </w:r>
      <w:r w:rsidRPr="0075116F">
        <w:rPr>
          <w:rFonts w:ascii="Consolas" w:hAnsi="Consolas"/>
        </w:rPr>
        <w:t>黑名单，若白名单也存在，则优先使用</w:t>
      </w:r>
      <w:r w:rsidRPr="0075116F">
        <w:rPr>
          <w:rFonts w:ascii="Consolas" w:hAnsi="Consolas"/>
        </w:rPr>
        <w:br/>
        <w:t xml:space="preserve">      filter:</w:t>
      </w:r>
      <w:r w:rsidRPr="0075116F">
        <w:rPr>
          <w:rFonts w:ascii="Consolas" w:hAnsi="Consolas"/>
        </w:rPr>
        <w:br/>
        <w:t xml:space="preserve">        stat:</w:t>
      </w:r>
      <w:r w:rsidRPr="0075116F">
        <w:rPr>
          <w:rFonts w:ascii="Consolas" w:hAnsi="Consolas"/>
        </w:rPr>
        <w:br/>
        <w:t xml:space="preserve">          slow-sql-millis: 2000    # </w:t>
      </w:r>
      <w:r w:rsidRPr="0075116F">
        <w:rPr>
          <w:rFonts w:ascii="Consolas" w:hAnsi="Consolas"/>
        </w:rPr>
        <w:t>超过</w:t>
      </w:r>
      <w:r w:rsidRPr="0075116F">
        <w:rPr>
          <w:rFonts w:ascii="Consolas" w:hAnsi="Consolas"/>
        </w:rPr>
        <w:t>1000ms</w:t>
      </w:r>
      <w:r w:rsidRPr="0075116F">
        <w:rPr>
          <w:rFonts w:ascii="Consolas" w:hAnsi="Consolas"/>
        </w:rPr>
        <w:t>为慢查询</w:t>
      </w:r>
      <w:r w:rsidRPr="0075116F">
        <w:rPr>
          <w:rFonts w:ascii="Consolas" w:hAnsi="Consolas"/>
        </w:rPr>
        <w:br/>
        <w:t xml:space="preserve">          log-slow-sql: true       # </w:t>
      </w:r>
      <w:r w:rsidRPr="0075116F">
        <w:rPr>
          <w:rFonts w:ascii="Consolas" w:hAnsi="Consolas"/>
        </w:rPr>
        <w:t>日志打印慢查询</w:t>
      </w:r>
      <w:r w:rsidRPr="0075116F">
        <w:rPr>
          <w:rFonts w:ascii="Consolas" w:hAnsi="Consolas"/>
        </w:rPr>
        <w:br/>
        <w:t xml:space="preserve">        wall:                      # SQL</w:t>
      </w:r>
      <w:r w:rsidRPr="0075116F">
        <w:rPr>
          <w:rFonts w:ascii="Consolas" w:hAnsi="Consolas"/>
        </w:rPr>
        <w:t>防火墙设置</w:t>
      </w:r>
      <w:r w:rsidRPr="0075116F">
        <w:rPr>
          <w:rFonts w:ascii="Consolas" w:hAnsi="Consolas"/>
        </w:rPr>
        <w:br/>
        <w:t xml:space="preserve">          enabled: true</w:t>
      </w:r>
      <w:r w:rsidRPr="0075116F">
        <w:rPr>
          <w:rFonts w:ascii="Consolas" w:hAnsi="Consolas"/>
        </w:rPr>
        <w:br/>
        <w:t xml:space="preserve">          config:</w:t>
      </w:r>
      <w:r w:rsidRPr="0075116F">
        <w:rPr>
          <w:rFonts w:ascii="Consolas" w:hAnsi="Consolas"/>
        </w:rPr>
        <w:br/>
        <w:t xml:space="preserve">            drop-table-allow: false   # </w:t>
      </w:r>
      <w:r w:rsidRPr="0075116F">
        <w:rPr>
          <w:rFonts w:ascii="Consolas" w:hAnsi="Consolas"/>
        </w:rPr>
        <w:t>不允许删除表</w:t>
      </w:r>
    </w:p>
    <w:p w14:paraId="63063E91" w14:textId="77777777" w:rsidR="0000071B" w:rsidRDefault="0000071B" w:rsidP="0000071B">
      <w:pPr>
        <w:contextualSpacing/>
        <w:rPr>
          <w:b/>
          <w:bCs/>
          <w:color w:val="000000"/>
        </w:rPr>
      </w:pPr>
      <w:r>
        <w:rPr>
          <w:rFonts w:hint="eastAsia"/>
          <w:b/>
          <w:bCs/>
          <w:color w:val="000000"/>
        </w:rPr>
        <w:t xml:space="preserve"> C</w:t>
      </w:r>
      <w:r>
        <w:rPr>
          <w:b/>
          <w:bCs/>
          <w:color w:val="000000"/>
        </w:rPr>
        <w:t xml:space="preserve">onfig  &gt;        </w:t>
      </w:r>
    </w:p>
    <w:p w14:paraId="019B375E" w14:textId="77777777" w:rsidR="0000071B" w:rsidRDefault="0000071B" w:rsidP="0000071B">
      <w:pPr>
        <w:contextualSpacing/>
        <w:rPr>
          <w:rFonts w:cs="Microsoft Sans Serif"/>
          <w:kern w:val="0"/>
          <w:lang w:eastAsia="zh-Hans"/>
        </w:rPr>
      </w:pPr>
      <w:r>
        <w:rPr>
          <w:rFonts w:cs="Microsoft Sans Serif"/>
          <w:kern w:val="0"/>
          <w:lang w:eastAsia="zh-Hans"/>
        </w:rPr>
        <w:t>@Configuration</w:t>
      </w:r>
    </w:p>
    <w:p w14:paraId="3AA7B9D6" w14:textId="77777777" w:rsidR="0000071B" w:rsidRDefault="0000071B" w:rsidP="0000071B">
      <w:pPr>
        <w:contextualSpacing/>
        <w:rPr>
          <w:rFonts w:cs="Microsoft Sans Serif"/>
          <w:kern w:val="0"/>
          <w:lang w:eastAsia="zh-Hans"/>
        </w:rPr>
      </w:pPr>
      <w:r>
        <w:rPr>
          <w:rFonts w:cs="Microsoft Sans Serif"/>
          <w:kern w:val="0"/>
          <w:lang w:eastAsia="zh-Hans"/>
        </w:rPr>
        <w:t>public class DruidConfig {</w:t>
      </w:r>
    </w:p>
    <w:p w14:paraId="4F91126C" w14:textId="77777777" w:rsidR="0000071B" w:rsidRDefault="0000071B" w:rsidP="0000071B">
      <w:pPr>
        <w:contextualSpacing/>
        <w:rPr>
          <w:rFonts w:cs="Microsoft Sans Serif"/>
          <w:kern w:val="0"/>
          <w:lang w:eastAsia="zh-Hans"/>
        </w:rPr>
      </w:pPr>
      <w:r>
        <w:rPr>
          <w:rFonts w:cs="Microsoft Sans Serif"/>
          <w:kern w:val="0"/>
          <w:lang w:eastAsia="zh-Hans"/>
        </w:rPr>
        <w:t xml:space="preserve">    @Bean</w:t>
      </w:r>
    </w:p>
    <w:p w14:paraId="0B7C89B6" w14:textId="77777777" w:rsidR="0000071B" w:rsidRDefault="0000071B" w:rsidP="0000071B">
      <w:pPr>
        <w:contextualSpacing/>
        <w:rPr>
          <w:rFonts w:cs="Microsoft Sans Serif"/>
          <w:kern w:val="0"/>
          <w:lang w:eastAsia="zh-Hans"/>
        </w:rPr>
      </w:pPr>
      <w:r>
        <w:rPr>
          <w:rFonts w:cs="Microsoft Sans Serif"/>
          <w:kern w:val="0"/>
          <w:lang w:eastAsia="zh-Hans"/>
        </w:rPr>
        <w:t xml:space="preserve">    @ConfigurationProperties(prefix = "spring.datasource")</w:t>
      </w:r>
    </w:p>
    <w:p w14:paraId="43BBC1BD"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DruidDataSource druidDataSource(){                 </w:t>
      </w:r>
      <w:r>
        <w:rPr>
          <w:rFonts w:cs="Microsoft Sans Serif" w:hint="eastAsia"/>
          <w:kern w:val="0"/>
        </w:rPr>
        <w:t>开启</w:t>
      </w:r>
      <w:r>
        <w:rPr>
          <w:rFonts w:cs="Microsoft Sans Serif" w:hint="eastAsia"/>
          <w:kern w:val="0"/>
        </w:rPr>
        <w:t>Druid</w:t>
      </w:r>
    </w:p>
    <w:p w14:paraId="15045976" w14:textId="77777777" w:rsidR="0000071B" w:rsidRDefault="0000071B" w:rsidP="0000071B">
      <w:pPr>
        <w:contextualSpacing/>
        <w:rPr>
          <w:rFonts w:cs="Microsoft Sans Serif"/>
          <w:kern w:val="0"/>
          <w:lang w:eastAsia="zh-Hans"/>
        </w:rPr>
      </w:pPr>
      <w:r>
        <w:rPr>
          <w:rFonts w:cs="Microsoft Sans Serif"/>
          <w:kern w:val="0"/>
          <w:lang w:eastAsia="zh-Hans"/>
        </w:rPr>
        <w:t xml:space="preserve">        return new DruidDataSource();</w:t>
      </w:r>
    </w:p>
    <w:p w14:paraId="62E8C9A0"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178BDD16" w14:textId="77777777" w:rsidR="0000071B" w:rsidRDefault="0000071B" w:rsidP="0000071B">
      <w:pPr>
        <w:contextualSpacing/>
        <w:rPr>
          <w:rFonts w:cs="Microsoft Sans Serif"/>
          <w:kern w:val="0"/>
        </w:rPr>
      </w:pPr>
      <w:r>
        <w:rPr>
          <w:rFonts w:cs="Microsoft Sans Serif" w:hint="eastAsia"/>
          <w:kern w:val="0"/>
          <w:lang w:eastAsia="zh-Hans"/>
        </w:rPr>
        <w:t xml:space="preserve"> </w:t>
      </w:r>
      <w:r>
        <w:rPr>
          <w:rFonts w:cs="Microsoft Sans Serif"/>
          <w:kern w:val="0"/>
          <w:lang w:eastAsia="zh-Hans"/>
        </w:rPr>
        <w:t xml:space="preserve">  </w:t>
      </w:r>
    </w:p>
    <w:p w14:paraId="6BAD6649" w14:textId="77777777" w:rsidR="0000071B" w:rsidRDefault="0000071B" w:rsidP="0000071B">
      <w:pPr>
        <w:contextualSpacing/>
        <w:rPr>
          <w:rFonts w:cs="Microsoft Sans Serif"/>
          <w:kern w:val="0"/>
          <w:lang w:eastAsia="zh-Hans"/>
        </w:rPr>
      </w:pPr>
      <w:r>
        <w:rPr>
          <w:rFonts w:cs="Microsoft Sans Serif"/>
          <w:kern w:val="0"/>
          <w:lang w:eastAsia="zh-Hans"/>
        </w:rPr>
        <w:t xml:space="preserve">    @Bean</w:t>
      </w:r>
    </w:p>
    <w:p w14:paraId="763A01CA"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ServletRegistrationBean statViewServlet() {      </w:t>
      </w:r>
      <w:r>
        <w:rPr>
          <w:rFonts w:cs="Microsoft Sans Serif" w:hint="eastAsia"/>
          <w:kern w:val="0"/>
        </w:rPr>
        <w:t>开启监控页</w:t>
      </w:r>
    </w:p>
    <w:p w14:paraId="2A63AB94" w14:textId="77777777" w:rsidR="0000071B" w:rsidRDefault="0000071B" w:rsidP="0000071B">
      <w:pPr>
        <w:contextualSpacing/>
        <w:rPr>
          <w:rFonts w:cs="Microsoft Sans Serif"/>
          <w:kern w:val="0"/>
          <w:lang w:eastAsia="zh-Hans"/>
        </w:rPr>
      </w:pPr>
      <w:r>
        <w:rPr>
          <w:rFonts w:cs="Microsoft Sans Serif"/>
          <w:kern w:val="0"/>
          <w:lang w:eastAsia="zh-Hans"/>
        </w:rPr>
        <w:t xml:space="preserve">        ServletRegistrationBean servletRegistrationBean = new ServletRegistrationBean(new StatViewServlet(), "/druid/*");</w:t>
      </w:r>
    </w:p>
    <w:p w14:paraId="4CBA16B8" w14:textId="77777777" w:rsidR="0000071B" w:rsidRDefault="0000071B" w:rsidP="0000071B">
      <w:pPr>
        <w:contextualSpacing/>
        <w:rPr>
          <w:rFonts w:cs="Microsoft Sans Serif"/>
          <w:kern w:val="0"/>
          <w:lang w:eastAsia="zh-Hans"/>
        </w:rPr>
      </w:pPr>
      <w:r>
        <w:rPr>
          <w:rFonts w:cs="Microsoft Sans Serif"/>
          <w:kern w:val="0"/>
          <w:lang w:eastAsia="zh-Hans"/>
        </w:rPr>
        <w:t xml:space="preserve">        return servletRegistrationBean;</w:t>
      </w:r>
    </w:p>
    <w:p w14:paraId="1A067566"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04D29AC2" w14:textId="77777777" w:rsidR="0000071B" w:rsidRDefault="0000071B" w:rsidP="0000071B">
      <w:pPr>
        <w:contextualSpacing/>
        <w:rPr>
          <w:rFonts w:cs="Microsoft Sans Serif"/>
          <w:kern w:val="0"/>
          <w:lang w:eastAsia="zh-Hans"/>
        </w:rPr>
      </w:pPr>
      <w:r>
        <w:rPr>
          <w:rFonts w:cs="Microsoft Sans Serif"/>
          <w:kern w:val="0"/>
          <w:lang w:eastAsia="zh-Hans"/>
        </w:rPr>
        <w:t xml:space="preserve">    @Bean</w:t>
      </w:r>
    </w:p>
    <w:p w14:paraId="1E87A9A5"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FilterRegistrationBean webStatFilter(){          </w:t>
      </w:r>
      <w:r>
        <w:rPr>
          <w:rFonts w:cs="Microsoft Sans Serif" w:hint="eastAsia"/>
          <w:kern w:val="0"/>
        </w:rPr>
        <w:t>开启</w:t>
      </w:r>
      <w:r>
        <w:rPr>
          <w:rFonts w:cs="Microsoft Sans Serif" w:hint="eastAsia"/>
          <w:kern w:val="0"/>
        </w:rPr>
        <w:t>Web</w:t>
      </w:r>
      <w:r>
        <w:rPr>
          <w:rFonts w:cs="Microsoft Sans Serif" w:hint="eastAsia"/>
          <w:kern w:val="0"/>
        </w:rPr>
        <w:t>应用，</w:t>
      </w:r>
      <w:r>
        <w:rPr>
          <w:rFonts w:cs="Microsoft Sans Serif" w:hint="eastAsia"/>
          <w:kern w:val="0"/>
        </w:rPr>
        <w:t>URL</w:t>
      </w:r>
      <w:r>
        <w:rPr>
          <w:rFonts w:cs="Microsoft Sans Serif" w:hint="eastAsia"/>
          <w:kern w:val="0"/>
        </w:rPr>
        <w:t>监控</w:t>
      </w:r>
    </w:p>
    <w:p w14:paraId="5583D603" w14:textId="77777777" w:rsidR="0000071B" w:rsidRDefault="0000071B" w:rsidP="0000071B">
      <w:pPr>
        <w:contextualSpacing/>
        <w:rPr>
          <w:rFonts w:cs="Microsoft Sans Serif"/>
          <w:kern w:val="0"/>
          <w:lang w:eastAsia="zh-Hans"/>
        </w:rPr>
      </w:pPr>
      <w:r>
        <w:rPr>
          <w:rFonts w:cs="Microsoft Sans Serif"/>
          <w:kern w:val="0"/>
          <w:lang w:eastAsia="zh-Hans"/>
        </w:rPr>
        <w:t xml:space="preserve">        WebStatFilter webStatFilter=new WebStatFilter();</w:t>
      </w:r>
    </w:p>
    <w:p w14:paraId="3DB61E56" w14:textId="77777777" w:rsidR="0000071B" w:rsidRDefault="0000071B" w:rsidP="0000071B">
      <w:pPr>
        <w:contextualSpacing/>
        <w:rPr>
          <w:rFonts w:cs="Microsoft Sans Serif"/>
          <w:kern w:val="0"/>
          <w:lang w:eastAsia="zh-Hans"/>
        </w:rPr>
      </w:pPr>
      <w:r>
        <w:rPr>
          <w:rFonts w:cs="Microsoft Sans Serif"/>
          <w:kern w:val="0"/>
          <w:lang w:eastAsia="zh-Hans"/>
        </w:rPr>
        <w:t xml:space="preserve">        FilterRegistrationBean&lt;WebStatFilter&gt; filterFilterRegistrationBean=new FilterRegistrationBean&lt;&gt;(webStatFilter);</w:t>
      </w:r>
    </w:p>
    <w:p w14:paraId="0EB69CA4" w14:textId="77777777" w:rsidR="0000071B" w:rsidRDefault="0000071B" w:rsidP="0000071B">
      <w:pPr>
        <w:contextualSpacing/>
        <w:rPr>
          <w:rFonts w:cs="Microsoft Sans Serif"/>
          <w:kern w:val="0"/>
          <w:lang w:eastAsia="zh-Hans"/>
        </w:rPr>
      </w:pPr>
      <w:r>
        <w:rPr>
          <w:rFonts w:cs="Microsoft Sans Serif"/>
          <w:kern w:val="0"/>
          <w:lang w:eastAsia="zh-Hans"/>
        </w:rPr>
        <w:t xml:space="preserve">        return filterFilterRegistrationBean;</w:t>
      </w:r>
    </w:p>
    <w:p w14:paraId="0EA3F96D"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43A486C4" w14:textId="77777777" w:rsidR="0000071B" w:rsidRDefault="0000071B" w:rsidP="0000071B">
      <w:pPr>
        <w:contextualSpacing/>
        <w:rPr>
          <w:rFonts w:cs="Microsoft Sans Serif"/>
          <w:b/>
          <w:bCs/>
          <w:kern w:val="0"/>
          <w:lang w:eastAsia="zh-Hans"/>
        </w:rPr>
      </w:pPr>
      <w:r>
        <w:rPr>
          <w:rFonts w:cs="Microsoft Sans Serif"/>
          <w:kern w:val="0"/>
          <w:lang w:eastAsia="zh-Hans"/>
        </w:rPr>
        <w:t>}</w:t>
      </w:r>
    </w:p>
    <w:p w14:paraId="19D2E193" w14:textId="77777777" w:rsidR="0000071B" w:rsidRDefault="0000071B" w:rsidP="0000071B">
      <w:pPr>
        <w:contextualSpacing/>
        <w:rPr>
          <w:rFonts w:cs="Microsoft Sans Serif"/>
          <w:b/>
          <w:kern w:val="0"/>
        </w:rPr>
      </w:pPr>
      <w:r>
        <w:rPr>
          <w:rFonts w:hint="eastAsia"/>
        </w:rPr>
        <w:t>c</w:t>
      </w:r>
      <w:r>
        <w:t>3p0</w:t>
      </w:r>
    </w:p>
    <w:p w14:paraId="4A248C1C" w14:textId="77777777" w:rsidR="0000071B" w:rsidRDefault="0000071B" w:rsidP="0000071B">
      <w:pPr>
        <w:pStyle w:val="Heading3"/>
        <w:contextualSpacing/>
      </w:pPr>
      <w:r>
        <w:rPr>
          <w:rFonts w:hint="eastAsia"/>
        </w:rPr>
        <w:t>Elastic</w:t>
      </w:r>
      <w:r>
        <w:t>search</w:t>
      </w:r>
    </w:p>
    <w:p w14:paraId="771FE17D" w14:textId="77777777" w:rsidR="0000071B" w:rsidRDefault="0000071B" w:rsidP="0000071B">
      <w:pPr>
        <w:pStyle w:val="Heading4"/>
      </w:pPr>
      <w:r>
        <w:rPr>
          <w:rFonts w:hint="eastAsia"/>
        </w:rPr>
        <w:t>Core</w:t>
      </w:r>
    </w:p>
    <w:p w14:paraId="1D1A7804" w14:textId="77777777" w:rsidR="0000071B" w:rsidRDefault="0000071B" w:rsidP="0000071B">
      <w:pPr>
        <w:pStyle w:val="Heading8"/>
      </w:pPr>
      <w:r w:rsidRPr="00A6383E">
        <w:t>Make update and query operations mutually exclusive</w:t>
      </w:r>
    </w:p>
    <w:p w14:paraId="1B7AF1D2" w14:textId="77777777" w:rsidR="0000071B" w:rsidRDefault="0000071B" w:rsidP="0000071B">
      <w:pPr>
        <w:pStyle w:val="Heading9"/>
      </w:pPr>
      <w:r>
        <w:rPr>
          <w:rFonts w:hint="eastAsia"/>
        </w:rPr>
        <w:t>U</w:t>
      </w:r>
      <w:r>
        <w:t>sing Redisson for distributed locking</w:t>
      </w:r>
    </w:p>
    <w:p w14:paraId="569BB9E3" w14:textId="77777777" w:rsidR="0000071B" w:rsidRPr="00CC7BAA" w:rsidRDefault="0000071B" w:rsidP="0000071B">
      <w:pPr>
        <w:rPr>
          <w:rFonts w:ascii="Consolas" w:hAnsi="Consolas"/>
        </w:rPr>
      </w:pPr>
      <w:r w:rsidRPr="00CC7BAA">
        <w:rPr>
          <w:rFonts w:ascii="Consolas" w:hAnsi="Consolas"/>
        </w:rPr>
        <w:t>import org.redisson.Redisson;</w:t>
      </w:r>
    </w:p>
    <w:p w14:paraId="2F3726F0" w14:textId="77777777" w:rsidR="0000071B" w:rsidRPr="00CC7BAA" w:rsidRDefault="0000071B" w:rsidP="0000071B">
      <w:pPr>
        <w:rPr>
          <w:rFonts w:ascii="Consolas" w:hAnsi="Consolas"/>
        </w:rPr>
      </w:pPr>
      <w:r w:rsidRPr="00CC7BAA">
        <w:rPr>
          <w:rFonts w:ascii="Consolas" w:hAnsi="Consolas"/>
        </w:rPr>
        <w:t>import org.redisson.api.RLock;</w:t>
      </w:r>
    </w:p>
    <w:p w14:paraId="71DD871F" w14:textId="77777777" w:rsidR="0000071B" w:rsidRPr="00CC7BAA" w:rsidRDefault="0000071B" w:rsidP="0000071B">
      <w:pPr>
        <w:rPr>
          <w:rFonts w:ascii="Consolas" w:hAnsi="Consolas"/>
        </w:rPr>
      </w:pPr>
      <w:r w:rsidRPr="00CC7BAA">
        <w:rPr>
          <w:rFonts w:ascii="Consolas" w:hAnsi="Consolas"/>
        </w:rPr>
        <w:t>import org.redisson.api.RedissonClient;</w:t>
      </w:r>
    </w:p>
    <w:p w14:paraId="5A95AA78" w14:textId="77777777" w:rsidR="0000071B" w:rsidRPr="00CC7BAA" w:rsidRDefault="0000071B" w:rsidP="0000071B">
      <w:pPr>
        <w:rPr>
          <w:rFonts w:ascii="Consolas" w:hAnsi="Consolas"/>
        </w:rPr>
      </w:pPr>
      <w:r w:rsidRPr="00CC7BAA">
        <w:rPr>
          <w:rFonts w:ascii="Consolas" w:hAnsi="Consolas"/>
        </w:rPr>
        <w:t>import org.redisson.config.Config;</w:t>
      </w:r>
    </w:p>
    <w:p w14:paraId="3AB9A153" w14:textId="77777777" w:rsidR="0000071B" w:rsidRPr="00CC7BAA" w:rsidRDefault="0000071B" w:rsidP="0000071B">
      <w:pPr>
        <w:rPr>
          <w:rFonts w:ascii="Consolas" w:hAnsi="Consolas"/>
        </w:rPr>
      </w:pPr>
      <w:r w:rsidRPr="00CC7BAA">
        <w:rPr>
          <w:rFonts w:ascii="Consolas" w:hAnsi="Consolas"/>
        </w:rPr>
        <w:t>import org.springframework.beans.factory.annotation.Autowired;</w:t>
      </w:r>
    </w:p>
    <w:p w14:paraId="7E6EBDEC" w14:textId="77777777" w:rsidR="0000071B" w:rsidRPr="00CC7BAA" w:rsidRDefault="0000071B" w:rsidP="0000071B">
      <w:pPr>
        <w:rPr>
          <w:rFonts w:ascii="Consolas" w:hAnsi="Consolas"/>
        </w:rPr>
      </w:pPr>
      <w:r w:rsidRPr="00CC7BAA">
        <w:rPr>
          <w:rFonts w:ascii="Consolas" w:hAnsi="Consolas"/>
        </w:rPr>
        <w:t>import org.springframework.stereotype.Service;</w:t>
      </w:r>
    </w:p>
    <w:p w14:paraId="7978FF97" w14:textId="77777777" w:rsidR="0000071B" w:rsidRPr="00CC7BAA" w:rsidRDefault="0000071B" w:rsidP="0000071B">
      <w:pPr>
        <w:rPr>
          <w:rFonts w:ascii="Consolas" w:hAnsi="Consolas"/>
        </w:rPr>
      </w:pPr>
    </w:p>
    <w:p w14:paraId="31F2439C" w14:textId="77777777" w:rsidR="0000071B" w:rsidRPr="00CC7BAA" w:rsidRDefault="0000071B" w:rsidP="0000071B">
      <w:pPr>
        <w:rPr>
          <w:rFonts w:ascii="Consolas" w:hAnsi="Consolas"/>
        </w:rPr>
      </w:pPr>
      <w:r w:rsidRPr="00CC7BAA">
        <w:rPr>
          <w:rFonts w:ascii="Consolas" w:hAnsi="Consolas"/>
        </w:rPr>
        <w:t>@Service</w:t>
      </w:r>
    </w:p>
    <w:p w14:paraId="361885F9" w14:textId="77777777" w:rsidR="0000071B" w:rsidRPr="00CC7BAA" w:rsidRDefault="0000071B" w:rsidP="0000071B">
      <w:pPr>
        <w:rPr>
          <w:rFonts w:ascii="Consolas" w:hAnsi="Consolas"/>
        </w:rPr>
      </w:pPr>
      <w:r w:rsidRPr="00CC7BAA">
        <w:rPr>
          <w:rFonts w:ascii="Consolas" w:hAnsi="Consolas"/>
        </w:rPr>
        <w:t>public class LockService {</w:t>
      </w:r>
    </w:p>
    <w:p w14:paraId="65D8742D" w14:textId="77777777" w:rsidR="0000071B" w:rsidRPr="00CC7BAA" w:rsidRDefault="0000071B" w:rsidP="0000071B">
      <w:pPr>
        <w:rPr>
          <w:rFonts w:ascii="Consolas" w:hAnsi="Consolas"/>
        </w:rPr>
      </w:pPr>
    </w:p>
    <w:p w14:paraId="3BEDD091" w14:textId="77777777" w:rsidR="0000071B" w:rsidRPr="00CC7BAA" w:rsidRDefault="0000071B" w:rsidP="0000071B">
      <w:pPr>
        <w:rPr>
          <w:rFonts w:ascii="Consolas" w:hAnsi="Consolas"/>
        </w:rPr>
      </w:pPr>
      <w:r w:rsidRPr="00CC7BAA">
        <w:rPr>
          <w:rFonts w:ascii="Consolas" w:hAnsi="Consolas"/>
        </w:rPr>
        <w:t xml:space="preserve">    private final RedissonClient redissonClient;</w:t>
      </w:r>
    </w:p>
    <w:p w14:paraId="2D672BEF" w14:textId="77777777" w:rsidR="0000071B" w:rsidRPr="00CC7BAA" w:rsidRDefault="0000071B" w:rsidP="0000071B">
      <w:pPr>
        <w:rPr>
          <w:rFonts w:ascii="Consolas" w:hAnsi="Consolas"/>
        </w:rPr>
      </w:pPr>
    </w:p>
    <w:p w14:paraId="6A0D40D2" w14:textId="77777777" w:rsidR="0000071B" w:rsidRPr="00CC7BAA" w:rsidRDefault="0000071B" w:rsidP="0000071B">
      <w:pPr>
        <w:rPr>
          <w:rFonts w:ascii="Consolas" w:hAnsi="Consolas"/>
        </w:rPr>
      </w:pPr>
      <w:r w:rsidRPr="00CC7BAA">
        <w:rPr>
          <w:rFonts w:ascii="Consolas" w:hAnsi="Consolas"/>
        </w:rPr>
        <w:t xml:space="preserve">    @Autowired</w:t>
      </w:r>
    </w:p>
    <w:p w14:paraId="197C9FB1" w14:textId="77777777" w:rsidR="0000071B" w:rsidRPr="00CC7BAA" w:rsidRDefault="0000071B" w:rsidP="0000071B">
      <w:pPr>
        <w:rPr>
          <w:rFonts w:ascii="Consolas" w:hAnsi="Consolas"/>
        </w:rPr>
      </w:pPr>
      <w:r w:rsidRPr="00CC7BAA">
        <w:rPr>
          <w:rFonts w:ascii="Consolas" w:hAnsi="Consolas"/>
        </w:rPr>
        <w:t xml:space="preserve">    public LockService(RedissonClient redissonClient) {</w:t>
      </w:r>
    </w:p>
    <w:p w14:paraId="5D071640" w14:textId="77777777" w:rsidR="0000071B" w:rsidRPr="00CC7BAA" w:rsidRDefault="0000071B" w:rsidP="0000071B">
      <w:pPr>
        <w:rPr>
          <w:rFonts w:ascii="Consolas" w:hAnsi="Consolas"/>
        </w:rPr>
      </w:pPr>
      <w:r w:rsidRPr="00CC7BAA">
        <w:rPr>
          <w:rFonts w:ascii="Consolas" w:hAnsi="Consolas"/>
        </w:rPr>
        <w:t xml:space="preserve">        this.redissonClient = redissonClient;</w:t>
      </w:r>
    </w:p>
    <w:p w14:paraId="73ED83FE" w14:textId="77777777" w:rsidR="0000071B" w:rsidRPr="00CC7BAA" w:rsidRDefault="0000071B" w:rsidP="0000071B">
      <w:pPr>
        <w:rPr>
          <w:rFonts w:ascii="Consolas" w:hAnsi="Consolas"/>
        </w:rPr>
      </w:pPr>
      <w:r w:rsidRPr="00CC7BAA">
        <w:rPr>
          <w:rFonts w:ascii="Consolas" w:hAnsi="Consolas"/>
        </w:rPr>
        <w:t xml:space="preserve">    }</w:t>
      </w:r>
    </w:p>
    <w:p w14:paraId="79ED92F1" w14:textId="77777777" w:rsidR="0000071B" w:rsidRPr="00CC7BAA" w:rsidRDefault="0000071B" w:rsidP="0000071B">
      <w:pPr>
        <w:rPr>
          <w:rFonts w:ascii="Consolas" w:hAnsi="Consolas"/>
        </w:rPr>
      </w:pPr>
    </w:p>
    <w:p w14:paraId="2A2B2881" w14:textId="77777777" w:rsidR="0000071B" w:rsidRPr="00CC7BAA" w:rsidRDefault="0000071B" w:rsidP="0000071B">
      <w:pPr>
        <w:rPr>
          <w:rFonts w:ascii="Consolas" w:hAnsi="Consolas"/>
        </w:rPr>
      </w:pPr>
      <w:r w:rsidRPr="00CC7BAA">
        <w:rPr>
          <w:rFonts w:ascii="Consolas" w:hAnsi="Consolas"/>
        </w:rPr>
        <w:t xml:space="preserve">    public void executeWithLock(String lockKey, Runnable task) {</w:t>
      </w:r>
    </w:p>
    <w:p w14:paraId="54BDA791" w14:textId="77777777" w:rsidR="0000071B" w:rsidRPr="00CC7BAA" w:rsidRDefault="0000071B" w:rsidP="0000071B">
      <w:pPr>
        <w:rPr>
          <w:rFonts w:ascii="Consolas" w:hAnsi="Consolas"/>
          <w:color w:val="2F5496" w:themeColor="accent5" w:themeShade="BF"/>
        </w:rPr>
      </w:pPr>
      <w:r w:rsidRPr="00CC7BAA">
        <w:rPr>
          <w:rFonts w:ascii="Consolas" w:hAnsi="Consolas"/>
          <w:color w:val="2F5496" w:themeColor="accent5" w:themeShade="BF"/>
        </w:rPr>
        <w:t xml:space="preserve">        RLock lock = redissonClient.getLock(lockKey);</w:t>
      </w:r>
    </w:p>
    <w:p w14:paraId="0AD24331" w14:textId="77777777" w:rsidR="0000071B" w:rsidRPr="00CC7BAA" w:rsidRDefault="0000071B" w:rsidP="0000071B">
      <w:pPr>
        <w:rPr>
          <w:rFonts w:ascii="Consolas" w:hAnsi="Consolas"/>
        </w:rPr>
      </w:pPr>
      <w:r w:rsidRPr="00CC7BAA">
        <w:rPr>
          <w:rFonts w:ascii="Consolas" w:hAnsi="Consolas"/>
        </w:rPr>
        <w:t xml:space="preserve">        try {</w:t>
      </w:r>
    </w:p>
    <w:p w14:paraId="3F68564A" w14:textId="77777777" w:rsidR="0000071B" w:rsidRPr="00CC7BAA" w:rsidRDefault="0000071B" w:rsidP="0000071B">
      <w:pPr>
        <w:rPr>
          <w:rFonts w:ascii="Consolas" w:hAnsi="Consolas"/>
        </w:rPr>
      </w:pPr>
      <w:r w:rsidRPr="00CC7BAA">
        <w:rPr>
          <w:rFonts w:ascii="Consolas" w:hAnsi="Consolas"/>
        </w:rPr>
        <w:t xml:space="preserve">            // Try to acquire the lock with a timeout</w:t>
      </w:r>
    </w:p>
    <w:p w14:paraId="20C32429" w14:textId="77777777" w:rsidR="0000071B" w:rsidRPr="00CC7BAA" w:rsidRDefault="0000071B" w:rsidP="0000071B">
      <w:pPr>
        <w:rPr>
          <w:rFonts w:ascii="Consolas" w:hAnsi="Consolas"/>
        </w:rPr>
      </w:pPr>
      <w:r w:rsidRPr="00CC7BAA">
        <w:rPr>
          <w:rFonts w:ascii="Consolas" w:hAnsi="Consolas"/>
        </w:rPr>
        <w:t xml:space="preserve">            if (</w:t>
      </w:r>
      <w:r w:rsidRPr="00CC7BAA">
        <w:rPr>
          <w:rFonts w:ascii="Consolas" w:hAnsi="Consolas"/>
          <w:color w:val="2F5496" w:themeColor="accent5" w:themeShade="BF"/>
        </w:rPr>
        <w:t>lock.tryLock(10, 60, TimeUnit.SECONDS)</w:t>
      </w:r>
      <w:r w:rsidRPr="00CC7BAA">
        <w:rPr>
          <w:rFonts w:ascii="Consolas" w:hAnsi="Consolas"/>
        </w:rPr>
        <w:t>) {</w:t>
      </w:r>
    </w:p>
    <w:p w14:paraId="794EF31C" w14:textId="77777777" w:rsidR="0000071B" w:rsidRPr="00CC7BAA" w:rsidRDefault="0000071B" w:rsidP="0000071B">
      <w:pPr>
        <w:rPr>
          <w:rFonts w:ascii="Consolas" w:hAnsi="Consolas"/>
        </w:rPr>
      </w:pPr>
      <w:r w:rsidRPr="00CC7BAA">
        <w:rPr>
          <w:rFonts w:ascii="Consolas" w:hAnsi="Consolas"/>
        </w:rPr>
        <w:t xml:space="preserve">                try {</w:t>
      </w:r>
    </w:p>
    <w:p w14:paraId="64D17E8B" w14:textId="77777777" w:rsidR="0000071B" w:rsidRPr="00CC7BAA" w:rsidRDefault="0000071B" w:rsidP="0000071B">
      <w:pPr>
        <w:rPr>
          <w:rFonts w:ascii="Consolas" w:hAnsi="Consolas"/>
          <w:color w:val="2F5496" w:themeColor="accent5" w:themeShade="BF"/>
        </w:rPr>
      </w:pPr>
      <w:r w:rsidRPr="00CC7BAA">
        <w:rPr>
          <w:rFonts w:ascii="Consolas" w:hAnsi="Consolas"/>
          <w:color w:val="2F5496" w:themeColor="accent5" w:themeShade="BF"/>
        </w:rPr>
        <w:t xml:space="preserve">                    task.run();</w:t>
      </w:r>
    </w:p>
    <w:p w14:paraId="53F0809F" w14:textId="77777777" w:rsidR="0000071B" w:rsidRPr="00CC7BAA" w:rsidRDefault="0000071B" w:rsidP="0000071B">
      <w:pPr>
        <w:rPr>
          <w:rFonts w:ascii="Consolas" w:hAnsi="Consolas"/>
        </w:rPr>
      </w:pPr>
      <w:r w:rsidRPr="00CC7BAA">
        <w:rPr>
          <w:rFonts w:ascii="Consolas" w:hAnsi="Consolas"/>
        </w:rPr>
        <w:t xml:space="preserve">                } finally {</w:t>
      </w:r>
    </w:p>
    <w:p w14:paraId="4C8343B4" w14:textId="77777777" w:rsidR="0000071B" w:rsidRPr="00CC7BAA" w:rsidRDefault="0000071B" w:rsidP="0000071B">
      <w:pPr>
        <w:rPr>
          <w:rFonts w:ascii="Consolas" w:hAnsi="Consolas"/>
          <w:color w:val="2F5496" w:themeColor="accent5" w:themeShade="BF"/>
        </w:rPr>
      </w:pPr>
      <w:r w:rsidRPr="00CC7BAA">
        <w:rPr>
          <w:rFonts w:ascii="Consolas" w:hAnsi="Consolas"/>
          <w:color w:val="2F5496" w:themeColor="accent5" w:themeShade="BF"/>
        </w:rPr>
        <w:t xml:space="preserve">                    lock.unlock();</w:t>
      </w:r>
    </w:p>
    <w:p w14:paraId="62C93877" w14:textId="77777777" w:rsidR="0000071B" w:rsidRPr="00CC7BAA" w:rsidRDefault="0000071B" w:rsidP="0000071B">
      <w:pPr>
        <w:rPr>
          <w:rFonts w:ascii="Consolas" w:hAnsi="Consolas"/>
        </w:rPr>
      </w:pPr>
      <w:r w:rsidRPr="00CC7BAA">
        <w:rPr>
          <w:rFonts w:ascii="Consolas" w:hAnsi="Consolas"/>
        </w:rPr>
        <w:t xml:space="preserve">                }</w:t>
      </w:r>
    </w:p>
    <w:p w14:paraId="5C881288" w14:textId="77777777" w:rsidR="0000071B" w:rsidRPr="00CC7BAA" w:rsidRDefault="0000071B" w:rsidP="0000071B">
      <w:pPr>
        <w:rPr>
          <w:rFonts w:ascii="Consolas" w:hAnsi="Consolas"/>
        </w:rPr>
      </w:pPr>
      <w:r w:rsidRPr="00CC7BAA">
        <w:rPr>
          <w:rFonts w:ascii="Consolas" w:hAnsi="Consolas"/>
        </w:rPr>
        <w:t xml:space="preserve">            } else {</w:t>
      </w:r>
    </w:p>
    <w:p w14:paraId="6B3BDB6C" w14:textId="77777777" w:rsidR="0000071B" w:rsidRPr="00CC7BAA" w:rsidRDefault="0000071B" w:rsidP="0000071B">
      <w:pPr>
        <w:rPr>
          <w:rFonts w:ascii="Consolas" w:hAnsi="Consolas"/>
        </w:rPr>
      </w:pPr>
      <w:r w:rsidRPr="00CC7BAA">
        <w:rPr>
          <w:rFonts w:ascii="Consolas" w:hAnsi="Consolas"/>
        </w:rPr>
        <w:t xml:space="preserve">                // Handle the case where the lock could not be acquired</w:t>
      </w:r>
    </w:p>
    <w:p w14:paraId="725DAD46" w14:textId="77777777" w:rsidR="0000071B" w:rsidRPr="00CC7BAA" w:rsidRDefault="0000071B" w:rsidP="0000071B">
      <w:pPr>
        <w:rPr>
          <w:rFonts w:ascii="Consolas" w:hAnsi="Consolas"/>
        </w:rPr>
      </w:pPr>
      <w:r w:rsidRPr="00CC7BAA">
        <w:rPr>
          <w:rFonts w:ascii="Consolas" w:hAnsi="Consolas"/>
        </w:rPr>
        <w:t xml:space="preserve">                throw new RuntimeException("Could not acquire lock");</w:t>
      </w:r>
    </w:p>
    <w:p w14:paraId="0ECD5E21" w14:textId="77777777" w:rsidR="0000071B" w:rsidRPr="00CC7BAA" w:rsidRDefault="0000071B" w:rsidP="0000071B">
      <w:pPr>
        <w:rPr>
          <w:rFonts w:ascii="Consolas" w:hAnsi="Consolas"/>
        </w:rPr>
      </w:pPr>
      <w:r w:rsidRPr="00CC7BAA">
        <w:rPr>
          <w:rFonts w:ascii="Consolas" w:hAnsi="Consolas"/>
        </w:rPr>
        <w:t xml:space="preserve">            }</w:t>
      </w:r>
    </w:p>
    <w:p w14:paraId="77A0C9AA" w14:textId="77777777" w:rsidR="0000071B" w:rsidRPr="00CC7BAA" w:rsidRDefault="0000071B" w:rsidP="0000071B">
      <w:pPr>
        <w:rPr>
          <w:rFonts w:ascii="Consolas" w:hAnsi="Consolas"/>
        </w:rPr>
      </w:pPr>
      <w:r w:rsidRPr="00CC7BAA">
        <w:rPr>
          <w:rFonts w:ascii="Consolas" w:hAnsi="Consolas"/>
        </w:rPr>
        <w:t xml:space="preserve">        } catch (InterruptedException e) {</w:t>
      </w:r>
    </w:p>
    <w:p w14:paraId="6E656901" w14:textId="77777777" w:rsidR="0000071B" w:rsidRPr="00CC7BAA" w:rsidRDefault="0000071B" w:rsidP="0000071B">
      <w:pPr>
        <w:rPr>
          <w:rFonts w:ascii="Consolas" w:hAnsi="Consolas"/>
        </w:rPr>
      </w:pPr>
      <w:r w:rsidRPr="00CC7BAA">
        <w:rPr>
          <w:rFonts w:ascii="Consolas" w:hAnsi="Consolas"/>
        </w:rPr>
        <w:t xml:space="preserve">            Thread.currentThread().interrupt();</w:t>
      </w:r>
    </w:p>
    <w:p w14:paraId="437A3B15" w14:textId="77777777" w:rsidR="0000071B" w:rsidRPr="00CC7BAA" w:rsidRDefault="0000071B" w:rsidP="0000071B">
      <w:pPr>
        <w:rPr>
          <w:rFonts w:ascii="Consolas" w:hAnsi="Consolas"/>
        </w:rPr>
      </w:pPr>
      <w:r w:rsidRPr="00CC7BAA">
        <w:rPr>
          <w:rFonts w:ascii="Consolas" w:hAnsi="Consolas"/>
        </w:rPr>
        <w:t xml:space="preserve">            throw new RuntimeException("Interrupted while acquiring lock", e);</w:t>
      </w:r>
    </w:p>
    <w:p w14:paraId="433967E0" w14:textId="77777777" w:rsidR="0000071B" w:rsidRPr="00CC7BAA" w:rsidRDefault="0000071B" w:rsidP="0000071B">
      <w:pPr>
        <w:rPr>
          <w:rFonts w:ascii="Consolas" w:hAnsi="Consolas"/>
        </w:rPr>
      </w:pPr>
      <w:r w:rsidRPr="00CC7BAA">
        <w:rPr>
          <w:rFonts w:ascii="Consolas" w:hAnsi="Consolas"/>
        </w:rPr>
        <w:t xml:space="preserve">        }</w:t>
      </w:r>
    </w:p>
    <w:p w14:paraId="0C52CEA6" w14:textId="77777777" w:rsidR="0000071B" w:rsidRPr="00CC7BAA" w:rsidRDefault="0000071B" w:rsidP="0000071B">
      <w:pPr>
        <w:rPr>
          <w:rFonts w:ascii="Consolas" w:hAnsi="Consolas"/>
        </w:rPr>
      </w:pPr>
      <w:r w:rsidRPr="00CC7BAA">
        <w:rPr>
          <w:rFonts w:ascii="Consolas" w:hAnsi="Consolas"/>
        </w:rPr>
        <w:t xml:space="preserve">    }</w:t>
      </w:r>
    </w:p>
    <w:p w14:paraId="5FCE7AB6" w14:textId="77777777" w:rsidR="0000071B" w:rsidRDefault="0000071B" w:rsidP="0000071B">
      <w:pPr>
        <w:rPr>
          <w:rFonts w:ascii="Consolas" w:hAnsi="Consolas"/>
        </w:rPr>
      </w:pPr>
      <w:r w:rsidRPr="00CC7BAA">
        <w:rPr>
          <w:rFonts w:ascii="Consolas" w:hAnsi="Consolas"/>
        </w:rPr>
        <w:t>}</w:t>
      </w:r>
    </w:p>
    <w:p w14:paraId="0F46921B" w14:textId="77777777" w:rsidR="0000071B" w:rsidRPr="00CC7BAA" w:rsidRDefault="0000071B" w:rsidP="0000071B">
      <w:pPr>
        <w:pStyle w:val="Heading9"/>
      </w:pPr>
      <w:r w:rsidRPr="004E1DEA">
        <w:t>Use the Lock in Your Elasticsearch Operations</w:t>
      </w:r>
    </w:p>
    <w:p w14:paraId="215FBE32" w14:textId="77777777" w:rsidR="0000071B" w:rsidRDefault="0000071B" w:rsidP="0000071B">
      <w:r w:rsidRPr="004E1DEA">
        <w:t>You can now use the LockService to ensure that updates and reads to Elasticsearch are synchronized:</w:t>
      </w:r>
    </w:p>
    <w:p w14:paraId="71105A54" w14:textId="77777777" w:rsidR="0000071B" w:rsidRPr="004E1DEA" w:rsidRDefault="0000071B" w:rsidP="0000071B">
      <w:pPr>
        <w:rPr>
          <w:rFonts w:ascii="Consolas" w:hAnsi="Consolas"/>
        </w:rPr>
      </w:pPr>
      <w:r w:rsidRPr="004E1DEA">
        <w:rPr>
          <w:rFonts w:ascii="Consolas" w:hAnsi="Consolas"/>
        </w:rPr>
        <w:t>import org.springframework.beans.factory.annotation.Autowired;</w:t>
      </w:r>
    </w:p>
    <w:p w14:paraId="1B664460" w14:textId="77777777" w:rsidR="0000071B" w:rsidRPr="004E1DEA" w:rsidRDefault="0000071B" w:rsidP="0000071B">
      <w:pPr>
        <w:rPr>
          <w:rFonts w:ascii="Consolas" w:hAnsi="Consolas"/>
        </w:rPr>
      </w:pPr>
      <w:r w:rsidRPr="004E1DEA">
        <w:rPr>
          <w:rFonts w:ascii="Consolas" w:hAnsi="Consolas"/>
        </w:rPr>
        <w:t>import org.springframework.stereotype.Service;</w:t>
      </w:r>
    </w:p>
    <w:p w14:paraId="3D59D418" w14:textId="77777777" w:rsidR="0000071B" w:rsidRPr="004E1DEA" w:rsidRDefault="0000071B" w:rsidP="0000071B">
      <w:pPr>
        <w:rPr>
          <w:rFonts w:ascii="Consolas" w:hAnsi="Consolas"/>
        </w:rPr>
      </w:pPr>
    </w:p>
    <w:p w14:paraId="3A2A5F8E" w14:textId="77777777" w:rsidR="0000071B" w:rsidRPr="004E1DEA" w:rsidRDefault="0000071B" w:rsidP="0000071B">
      <w:pPr>
        <w:rPr>
          <w:rFonts w:ascii="Consolas" w:hAnsi="Consolas"/>
        </w:rPr>
      </w:pPr>
      <w:r w:rsidRPr="004E1DEA">
        <w:rPr>
          <w:rFonts w:ascii="Consolas" w:hAnsi="Consolas"/>
        </w:rPr>
        <w:t>@Service</w:t>
      </w:r>
    </w:p>
    <w:p w14:paraId="06A0A554" w14:textId="77777777" w:rsidR="0000071B" w:rsidRPr="004E1DEA" w:rsidRDefault="0000071B" w:rsidP="0000071B">
      <w:pPr>
        <w:rPr>
          <w:rFonts w:ascii="Consolas" w:hAnsi="Consolas"/>
        </w:rPr>
      </w:pPr>
      <w:r w:rsidRPr="004E1DEA">
        <w:rPr>
          <w:rFonts w:ascii="Consolas" w:hAnsi="Consolas"/>
        </w:rPr>
        <w:t>public class ElasticsearchService {</w:t>
      </w:r>
    </w:p>
    <w:p w14:paraId="5BF339B7" w14:textId="77777777" w:rsidR="0000071B" w:rsidRPr="004E1DEA" w:rsidRDefault="0000071B" w:rsidP="0000071B">
      <w:pPr>
        <w:rPr>
          <w:rFonts w:ascii="Consolas" w:hAnsi="Consolas"/>
        </w:rPr>
      </w:pPr>
    </w:p>
    <w:p w14:paraId="1CFA1625" w14:textId="77777777" w:rsidR="0000071B" w:rsidRPr="004E1DEA" w:rsidRDefault="0000071B" w:rsidP="0000071B">
      <w:pPr>
        <w:rPr>
          <w:rFonts w:ascii="Consolas" w:hAnsi="Consolas"/>
        </w:rPr>
      </w:pPr>
      <w:r w:rsidRPr="004E1DEA">
        <w:rPr>
          <w:rFonts w:ascii="Consolas" w:hAnsi="Consolas"/>
        </w:rPr>
        <w:t xml:space="preserve">    private final LockService lockService;</w:t>
      </w:r>
    </w:p>
    <w:p w14:paraId="41305C2A" w14:textId="77777777" w:rsidR="0000071B" w:rsidRPr="004E1DEA" w:rsidRDefault="0000071B" w:rsidP="0000071B">
      <w:pPr>
        <w:rPr>
          <w:rFonts w:ascii="Consolas" w:hAnsi="Consolas"/>
        </w:rPr>
      </w:pPr>
      <w:r w:rsidRPr="004E1DEA">
        <w:rPr>
          <w:rFonts w:ascii="Consolas" w:hAnsi="Consolas"/>
        </w:rPr>
        <w:t xml:space="preserve">    private final ElasticsearchRestTemplate elasticsearchRestTemplate;</w:t>
      </w:r>
    </w:p>
    <w:p w14:paraId="774C7F1C" w14:textId="77777777" w:rsidR="0000071B" w:rsidRPr="004E1DEA" w:rsidRDefault="0000071B" w:rsidP="0000071B">
      <w:pPr>
        <w:rPr>
          <w:rFonts w:ascii="Consolas" w:hAnsi="Consolas"/>
        </w:rPr>
      </w:pPr>
    </w:p>
    <w:p w14:paraId="4CB55CCB" w14:textId="77777777" w:rsidR="0000071B" w:rsidRPr="004E1DEA" w:rsidRDefault="0000071B" w:rsidP="0000071B">
      <w:pPr>
        <w:rPr>
          <w:rFonts w:ascii="Consolas" w:hAnsi="Consolas"/>
        </w:rPr>
      </w:pPr>
      <w:r w:rsidRPr="004E1DEA">
        <w:rPr>
          <w:rFonts w:ascii="Consolas" w:hAnsi="Consolas"/>
        </w:rPr>
        <w:t xml:space="preserve">    @Autowired</w:t>
      </w:r>
    </w:p>
    <w:p w14:paraId="64B5A8E4" w14:textId="77777777" w:rsidR="0000071B" w:rsidRPr="004E1DEA" w:rsidRDefault="0000071B" w:rsidP="0000071B">
      <w:pPr>
        <w:rPr>
          <w:rFonts w:ascii="Consolas" w:hAnsi="Consolas"/>
        </w:rPr>
      </w:pPr>
      <w:r w:rsidRPr="004E1DEA">
        <w:rPr>
          <w:rFonts w:ascii="Consolas" w:hAnsi="Consolas"/>
        </w:rPr>
        <w:t xml:space="preserve">    public ElasticsearchService(LockService lockService, ElasticsearchRestTemplate elasticsearchRestTemplate) {</w:t>
      </w:r>
    </w:p>
    <w:p w14:paraId="281D282B" w14:textId="77777777" w:rsidR="0000071B" w:rsidRPr="004E1DEA" w:rsidRDefault="0000071B" w:rsidP="0000071B">
      <w:pPr>
        <w:rPr>
          <w:rFonts w:ascii="Consolas" w:hAnsi="Consolas"/>
        </w:rPr>
      </w:pPr>
      <w:r w:rsidRPr="004E1DEA">
        <w:rPr>
          <w:rFonts w:ascii="Consolas" w:hAnsi="Consolas"/>
        </w:rPr>
        <w:t xml:space="preserve">        this.lockService = lockService;</w:t>
      </w:r>
    </w:p>
    <w:p w14:paraId="019ABE56" w14:textId="77777777" w:rsidR="0000071B" w:rsidRPr="004E1DEA" w:rsidRDefault="0000071B" w:rsidP="0000071B">
      <w:pPr>
        <w:rPr>
          <w:rFonts w:ascii="Consolas" w:hAnsi="Consolas"/>
        </w:rPr>
      </w:pPr>
      <w:r w:rsidRPr="004E1DEA">
        <w:rPr>
          <w:rFonts w:ascii="Consolas" w:hAnsi="Consolas"/>
        </w:rPr>
        <w:t xml:space="preserve">        this.elasticsearchRestTemplate = elasticsearchRestTemplate;</w:t>
      </w:r>
    </w:p>
    <w:p w14:paraId="28848C03" w14:textId="77777777" w:rsidR="0000071B" w:rsidRPr="004E1DEA" w:rsidRDefault="0000071B" w:rsidP="0000071B">
      <w:pPr>
        <w:rPr>
          <w:rFonts w:ascii="Consolas" w:hAnsi="Consolas"/>
        </w:rPr>
      </w:pPr>
      <w:r w:rsidRPr="004E1DEA">
        <w:rPr>
          <w:rFonts w:ascii="Consolas" w:hAnsi="Consolas"/>
        </w:rPr>
        <w:t xml:space="preserve">    }</w:t>
      </w:r>
    </w:p>
    <w:p w14:paraId="7FFC0D5A" w14:textId="77777777" w:rsidR="0000071B" w:rsidRPr="004E1DEA" w:rsidRDefault="0000071B" w:rsidP="0000071B">
      <w:pPr>
        <w:rPr>
          <w:rFonts w:ascii="Consolas" w:hAnsi="Consolas"/>
        </w:rPr>
      </w:pPr>
    </w:p>
    <w:p w14:paraId="03993F3B" w14:textId="77777777" w:rsidR="0000071B" w:rsidRPr="004E1DEA" w:rsidRDefault="0000071B" w:rsidP="0000071B">
      <w:pPr>
        <w:rPr>
          <w:rFonts w:ascii="Consolas" w:hAnsi="Consolas"/>
        </w:rPr>
      </w:pPr>
      <w:r w:rsidRPr="004E1DEA">
        <w:rPr>
          <w:rFonts w:ascii="Consolas" w:hAnsi="Consolas"/>
        </w:rPr>
        <w:t xml:space="preserve">    public void updateDocument(String documentId, Object updatedData) {</w:t>
      </w:r>
    </w:p>
    <w:p w14:paraId="291B6A2A" w14:textId="77777777" w:rsidR="0000071B" w:rsidRPr="00A24686" w:rsidRDefault="0000071B" w:rsidP="0000071B">
      <w:pPr>
        <w:rPr>
          <w:rFonts w:ascii="Consolas" w:hAnsi="Consolas"/>
          <w:color w:val="2F5496" w:themeColor="accent5" w:themeShade="BF"/>
        </w:rPr>
      </w:pPr>
      <w:r w:rsidRPr="00A24686">
        <w:rPr>
          <w:rFonts w:ascii="Consolas" w:hAnsi="Consolas"/>
          <w:color w:val="2F5496" w:themeColor="accent5" w:themeShade="BF"/>
        </w:rPr>
        <w:t xml:space="preserve">        lockService.executeWithLock("updateLock:" + documentId, </w:t>
      </w:r>
    </w:p>
    <w:p w14:paraId="1BC49BC9" w14:textId="77777777" w:rsidR="0000071B" w:rsidRPr="004E1DEA" w:rsidRDefault="0000071B" w:rsidP="0000071B">
      <w:pPr>
        <w:rPr>
          <w:rFonts w:ascii="Consolas" w:hAnsi="Consolas"/>
        </w:rPr>
      </w:pPr>
      <w:r w:rsidRPr="004E1DEA">
        <w:rPr>
          <w:rFonts w:ascii="Consolas" w:hAnsi="Consolas"/>
        </w:rPr>
        <w:t xml:space="preserve">                 () -&gt; {</w:t>
      </w:r>
    </w:p>
    <w:p w14:paraId="60992F48" w14:textId="77777777" w:rsidR="0000071B" w:rsidRPr="004E1DEA" w:rsidRDefault="0000071B" w:rsidP="0000071B">
      <w:pPr>
        <w:rPr>
          <w:rFonts w:ascii="Consolas" w:hAnsi="Consolas"/>
        </w:rPr>
      </w:pPr>
      <w:r w:rsidRPr="004E1DEA">
        <w:rPr>
          <w:rFonts w:ascii="Consolas" w:hAnsi="Consolas"/>
        </w:rPr>
        <w:t xml:space="preserve">                    // Perform Elasticsearch update operation</w:t>
      </w:r>
    </w:p>
    <w:p w14:paraId="6FB7BF03" w14:textId="77777777" w:rsidR="0000071B" w:rsidRPr="004E1DEA" w:rsidRDefault="0000071B" w:rsidP="0000071B">
      <w:pPr>
        <w:rPr>
          <w:rFonts w:ascii="Consolas" w:hAnsi="Consolas"/>
        </w:rPr>
      </w:pPr>
      <w:r w:rsidRPr="004E1DEA">
        <w:rPr>
          <w:rFonts w:ascii="Consolas" w:hAnsi="Consolas"/>
        </w:rPr>
        <w:t xml:space="preserve">                    // For example: elasticsearchRestTemplate.save(updatedData);</w:t>
      </w:r>
    </w:p>
    <w:p w14:paraId="7727B878" w14:textId="77777777" w:rsidR="0000071B" w:rsidRDefault="0000071B" w:rsidP="0000071B">
      <w:pPr>
        <w:rPr>
          <w:rFonts w:ascii="Consolas" w:hAnsi="Consolas"/>
        </w:rPr>
      </w:pPr>
      <w:r w:rsidRPr="004E1DEA">
        <w:rPr>
          <w:rFonts w:ascii="Consolas" w:hAnsi="Consolas"/>
        </w:rPr>
        <w:t xml:space="preserve">                </w:t>
      </w:r>
      <w:r>
        <w:rPr>
          <w:rFonts w:ascii="Consolas" w:hAnsi="Consolas" w:hint="eastAsia"/>
        </w:rPr>
        <w:t xml:space="preserve"> </w:t>
      </w:r>
      <w:r w:rsidRPr="004E1DEA">
        <w:rPr>
          <w:rFonts w:ascii="Consolas" w:hAnsi="Consolas"/>
        </w:rPr>
        <w:t>}</w:t>
      </w:r>
      <w:r>
        <w:rPr>
          <w:rFonts w:ascii="Consolas" w:hAnsi="Consolas" w:hint="eastAsia"/>
        </w:rPr>
        <w:t xml:space="preserve"> </w:t>
      </w:r>
    </w:p>
    <w:p w14:paraId="49DCC077" w14:textId="77777777" w:rsidR="0000071B" w:rsidRPr="00A24686" w:rsidRDefault="0000071B" w:rsidP="0000071B">
      <w:pPr>
        <w:rPr>
          <w:rFonts w:ascii="Consolas" w:hAnsi="Consolas"/>
          <w:color w:val="2F5496" w:themeColor="accent5" w:themeShade="BF"/>
        </w:rPr>
      </w:pPr>
      <w:r w:rsidRPr="00A24686">
        <w:rPr>
          <w:rFonts w:ascii="Consolas" w:hAnsi="Consolas"/>
          <w:color w:val="2F5496" w:themeColor="accent5" w:themeShade="BF"/>
        </w:rPr>
        <w:t xml:space="preserve">        );</w:t>
      </w:r>
    </w:p>
    <w:p w14:paraId="34D06C39" w14:textId="77777777" w:rsidR="0000071B" w:rsidRPr="004E1DEA" w:rsidRDefault="0000071B" w:rsidP="0000071B">
      <w:pPr>
        <w:rPr>
          <w:rFonts w:ascii="Consolas" w:hAnsi="Consolas"/>
        </w:rPr>
      </w:pPr>
      <w:r w:rsidRPr="004E1DEA">
        <w:rPr>
          <w:rFonts w:ascii="Consolas" w:hAnsi="Consolas"/>
        </w:rPr>
        <w:t xml:space="preserve">    }</w:t>
      </w:r>
    </w:p>
    <w:p w14:paraId="3AD49C20" w14:textId="77777777" w:rsidR="0000071B" w:rsidRPr="004E1DEA" w:rsidRDefault="0000071B" w:rsidP="0000071B">
      <w:pPr>
        <w:rPr>
          <w:rFonts w:ascii="Consolas" w:hAnsi="Consolas"/>
        </w:rPr>
      </w:pPr>
    </w:p>
    <w:p w14:paraId="0976542A" w14:textId="77777777" w:rsidR="0000071B" w:rsidRPr="004E1DEA" w:rsidRDefault="0000071B" w:rsidP="0000071B">
      <w:pPr>
        <w:rPr>
          <w:rFonts w:ascii="Consolas" w:hAnsi="Consolas"/>
        </w:rPr>
      </w:pPr>
      <w:r w:rsidRPr="004E1DEA">
        <w:rPr>
          <w:rFonts w:ascii="Consolas" w:hAnsi="Consolas"/>
        </w:rPr>
        <w:t xml:space="preserve">    public Object readDocument(String documentId) {</w:t>
      </w:r>
    </w:p>
    <w:p w14:paraId="1B878F40" w14:textId="77777777" w:rsidR="0000071B" w:rsidRPr="004E1DEA" w:rsidRDefault="0000071B" w:rsidP="0000071B">
      <w:pPr>
        <w:rPr>
          <w:rFonts w:ascii="Consolas" w:hAnsi="Consolas"/>
        </w:rPr>
      </w:pPr>
      <w:r w:rsidRPr="004E1DEA">
        <w:rPr>
          <w:rFonts w:ascii="Consolas" w:hAnsi="Consolas"/>
        </w:rPr>
        <w:t xml:space="preserve">        // Read operations can be performed without the lock or with a different lock strategy if needed</w:t>
      </w:r>
    </w:p>
    <w:p w14:paraId="3A8F425F" w14:textId="77777777" w:rsidR="0000071B" w:rsidRPr="004E1DEA" w:rsidRDefault="0000071B" w:rsidP="0000071B">
      <w:pPr>
        <w:rPr>
          <w:rFonts w:ascii="Consolas" w:hAnsi="Consolas"/>
        </w:rPr>
      </w:pPr>
      <w:r w:rsidRPr="004E1DEA">
        <w:rPr>
          <w:rFonts w:ascii="Consolas" w:hAnsi="Consolas"/>
        </w:rPr>
        <w:t xml:space="preserve">        return elasticsearchRestTemplate.get(documentId, YourDocumentClass.class);</w:t>
      </w:r>
    </w:p>
    <w:p w14:paraId="24F2123A" w14:textId="77777777" w:rsidR="0000071B" w:rsidRPr="004E1DEA" w:rsidRDefault="0000071B" w:rsidP="0000071B">
      <w:pPr>
        <w:rPr>
          <w:rFonts w:ascii="Consolas" w:hAnsi="Consolas"/>
        </w:rPr>
      </w:pPr>
      <w:r w:rsidRPr="004E1DEA">
        <w:rPr>
          <w:rFonts w:ascii="Consolas" w:hAnsi="Consolas"/>
        </w:rPr>
        <w:t xml:space="preserve">    }</w:t>
      </w:r>
    </w:p>
    <w:p w14:paraId="75B1FB22" w14:textId="77777777" w:rsidR="0000071B" w:rsidRPr="004E1DEA" w:rsidRDefault="0000071B" w:rsidP="0000071B">
      <w:pPr>
        <w:rPr>
          <w:rFonts w:ascii="Consolas" w:hAnsi="Consolas"/>
        </w:rPr>
      </w:pPr>
      <w:r w:rsidRPr="004E1DEA">
        <w:rPr>
          <w:rFonts w:ascii="Consolas" w:hAnsi="Consolas"/>
        </w:rPr>
        <w:t>}</w:t>
      </w:r>
    </w:p>
    <w:p w14:paraId="47FC2CCE" w14:textId="77777777" w:rsidR="0000071B" w:rsidRPr="007517B6" w:rsidRDefault="0000071B" w:rsidP="0000071B">
      <w:pPr>
        <w:pStyle w:val="Heading4"/>
      </w:pPr>
      <w:r>
        <w:rPr>
          <w:rFonts w:hint="eastAsia"/>
        </w:rPr>
        <w:t>Configuration</w:t>
      </w:r>
    </w:p>
    <w:p w14:paraId="304FB294" w14:textId="77777777" w:rsidR="0000071B" w:rsidRDefault="0000071B" w:rsidP="0000071B">
      <w:pPr>
        <w:pStyle w:val="Heading8"/>
      </w:pPr>
      <w:r>
        <w:rPr>
          <w:rFonts w:hint="eastAsia"/>
        </w:rPr>
        <w:t>pom.xml</w:t>
      </w:r>
    </w:p>
    <w:p w14:paraId="7C82A623" w14:textId="77777777" w:rsidR="0000071B" w:rsidRPr="002C006F" w:rsidRDefault="0000071B" w:rsidP="0000071B">
      <w:pPr>
        <w:rPr>
          <w:rFonts w:ascii="Consolas" w:hAnsi="Consolas"/>
        </w:rPr>
      </w:pPr>
      <w:r w:rsidRPr="002C006F">
        <w:rPr>
          <w:rFonts w:ascii="Consolas" w:hAnsi="Consolas"/>
        </w:rPr>
        <w:t>&lt;dependencies&gt;</w:t>
      </w:r>
    </w:p>
    <w:p w14:paraId="3B2C8CC5" w14:textId="77777777" w:rsidR="0000071B" w:rsidRPr="002C006F" w:rsidRDefault="0000071B" w:rsidP="0000071B">
      <w:pPr>
        <w:rPr>
          <w:rFonts w:ascii="Consolas" w:hAnsi="Consolas"/>
        </w:rPr>
      </w:pPr>
      <w:r w:rsidRPr="002C006F">
        <w:rPr>
          <w:rFonts w:ascii="Consolas" w:hAnsi="Consolas"/>
        </w:rPr>
        <w:t xml:space="preserve">    &lt;dependency&gt;</w:t>
      </w:r>
    </w:p>
    <w:p w14:paraId="37212561" w14:textId="77777777" w:rsidR="0000071B" w:rsidRPr="002C006F" w:rsidRDefault="0000071B" w:rsidP="0000071B">
      <w:pPr>
        <w:rPr>
          <w:rFonts w:ascii="Consolas" w:hAnsi="Consolas"/>
        </w:rPr>
      </w:pPr>
      <w:r w:rsidRPr="002C006F">
        <w:rPr>
          <w:rFonts w:ascii="Consolas" w:hAnsi="Consolas"/>
        </w:rPr>
        <w:t xml:space="preserve">        &lt;groupId&gt;org.springframework.boot&lt;/groupId&gt;</w:t>
      </w:r>
    </w:p>
    <w:p w14:paraId="0DA3BC7A" w14:textId="77777777" w:rsidR="0000071B" w:rsidRPr="002C006F" w:rsidRDefault="0000071B" w:rsidP="0000071B">
      <w:pPr>
        <w:rPr>
          <w:rFonts w:ascii="Consolas" w:hAnsi="Consolas"/>
        </w:rPr>
      </w:pPr>
      <w:r w:rsidRPr="002C006F">
        <w:rPr>
          <w:rFonts w:ascii="Consolas" w:hAnsi="Consolas"/>
        </w:rPr>
        <w:t xml:space="preserve">        &lt;artifactId&gt;spring-boot-starter-data-elasticsearch&lt;/artifactId&gt;</w:t>
      </w:r>
    </w:p>
    <w:p w14:paraId="5D825DAC" w14:textId="77777777" w:rsidR="0000071B" w:rsidRPr="002C006F" w:rsidRDefault="0000071B" w:rsidP="0000071B">
      <w:pPr>
        <w:rPr>
          <w:rFonts w:ascii="Consolas" w:hAnsi="Consolas"/>
        </w:rPr>
      </w:pPr>
      <w:r w:rsidRPr="002C006F">
        <w:rPr>
          <w:rFonts w:ascii="Consolas" w:hAnsi="Consolas"/>
        </w:rPr>
        <w:t xml:space="preserve">    &lt;/dependency&gt;</w:t>
      </w:r>
    </w:p>
    <w:p w14:paraId="6D508904" w14:textId="77777777" w:rsidR="0000071B" w:rsidRPr="002C006F" w:rsidRDefault="0000071B" w:rsidP="0000071B">
      <w:pPr>
        <w:rPr>
          <w:rFonts w:ascii="Consolas" w:hAnsi="Consolas"/>
        </w:rPr>
      </w:pPr>
      <w:r w:rsidRPr="002C006F">
        <w:rPr>
          <w:rFonts w:ascii="Consolas" w:hAnsi="Consolas"/>
        </w:rPr>
        <w:t xml:space="preserve">    &lt;dependency&gt;</w:t>
      </w:r>
    </w:p>
    <w:p w14:paraId="45A5501F" w14:textId="77777777" w:rsidR="0000071B" w:rsidRPr="002C006F" w:rsidRDefault="0000071B" w:rsidP="0000071B">
      <w:pPr>
        <w:rPr>
          <w:rFonts w:ascii="Consolas" w:hAnsi="Consolas"/>
        </w:rPr>
      </w:pPr>
      <w:r w:rsidRPr="002C006F">
        <w:rPr>
          <w:rFonts w:ascii="Consolas" w:hAnsi="Consolas"/>
        </w:rPr>
        <w:t xml:space="preserve">        &lt;groupId&gt;org.springframework.data&lt;/groupId&gt;</w:t>
      </w:r>
    </w:p>
    <w:p w14:paraId="71FF7DDD" w14:textId="77777777" w:rsidR="0000071B" w:rsidRPr="002C006F" w:rsidRDefault="0000071B" w:rsidP="0000071B">
      <w:pPr>
        <w:rPr>
          <w:rFonts w:ascii="Consolas" w:hAnsi="Consolas"/>
        </w:rPr>
      </w:pPr>
      <w:r w:rsidRPr="002C006F">
        <w:rPr>
          <w:rFonts w:ascii="Consolas" w:hAnsi="Consolas"/>
        </w:rPr>
        <w:t xml:space="preserve">        &lt;artifactId&gt;spring-data-elasticsearch&lt;/artifactId&gt;</w:t>
      </w:r>
    </w:p>
    <w:p w14:paraId="718C87DC" w14:textId="77777777" w:rsidR="0000071B" w:rsidRPr="002C006F" w:rsidRDefault="0000071B" w:rsidP="0000071B">
      <w:pPr>
        <w:rPr>
          <w:rFonts w:ascii="Consolas" w:hAnsi="Consolas"/>
        </w:rPr>
      </w:pPr>
      <w:r w:rsidRPr="002C006F">
        <w:rPr>
          <w:rFonts w:ascii="Consolas" w:hAnsi="Consolas"/>
        </w:rPr>
        <w:t xml:space="preserve">    &lt;/dependency&gt;</w:t>
      </w:r>
    </w:p>
    <w:p w14:paraId="3744F770" w14:textId="77777777" w:rsidR="0000071B" w:rsidRPr="002C006F" w:rsidRDefault="0000071B" w:rsidP="0000071B">
      <w:pPr>
        <w:rPr>
          <w:rFonts w:ascii="Consolas" w:hAnsi="Consolas"/>
        </w:rPr>
      </w:pPr>
      <w:r w:rsidRPr="002C006F">
        <w:rPr>
          <w:rFonts w:ascii="Consolas" w:hAnsi="Consolas"/>
        </w:rPr>
        <w:t xml:space="preserve">    &lt;!-- Add Elasticsearch client library if needed --&gt;</w:t>
      </w:r>
    </w:p>
    <w:p w14:paraId="6BD5488B" w14:textId="77777777" w:rsidR="0000071B" w:rsidRPr="002C006F" w:rsidRDefault="0000071B" w:rsidP="0000071B">
      <w:pPr>
        <w:rPr>
          <w:rFonts w:ascii="Consolas" w:hAnsi="Consolas"/>
        </w:rPr>
      </w:pPr>
      <w:r w:rsidRPr="002C006F">
        <w:rPr>
          <w:rFonts w:ascii="Consolas" w:hAnsi="Consolas"/>
        </w:rPr>
        <w:t xml:space="preserve">    &lt;dependency&gt;</w:t>
      </w:r>
    </w:p>
    <w:p w14:paraId="704CF9EC" w14:textId="77777777" w:rsidR="0000071B" w:rsidRPr="002C006F" w:rsidRDefault="0000071B" w:rsidP="0000071B">
      <w:pPr>
        <w:rPr>
          <w:rFonts w:ascii="Consolas" w:hAnsi="Consolas"/>
        </w:rPr>
      </w:pPr>
      <w:r w:rsidRPr="002C006F">
        <w:rPr>
          <w:rFonts w:ascii="Consolas" w:hAnsi="Consolas"/>
        </w:rPr>
        <w:t xml:space="preserve">        &lt;groupId&gt;org.elasticsearch.client&lt;/groupId&gt;</w:t>
      </w:r>
    </w:p>
    <w:p w14:paraId="541CD5A2" w14:textId="77777777" w:rsidR="0000071B" w:rsidRPr="002C006F" w:rsidRDefault="0000071B" w:rsidP="0000071B">
      <w:pPr>
        <w:rPr>
          <w:rFonts w:ascii="Consolas" w:hAnsi="Consolas"/>
        </w:rPr>
      </w:pPr>
      <w:r w:rsidRPr="002C006F">
        <w:rPr>
          <w:rFonts w:ascii="Consolas" w:hAnsi="Consolas"/>
        </w:rPr>
        <w:t xml:space="preserve">        &lt;artifactId&gt;elasticsearch-rest-high-level-client&lt;/artifactId&gt;</w:t>
      </w:r>
    </w:p>
    <w:p w14:paraId="713C8E47" w14:textId="77777777" w:rsidR="0000071B" w:rsidRPr="002C006F" w:rsidRDefault="0000071B" w:rsidP="0000071B">
      <w:pPr>
        <w:rPr>
          <w:rFonts w:ascii="Consolas" w:hAnsi="Consolas"/>
        </w:rPr>
      </w:pPr>
      <w:r w:rsidRPr="002C006F">
        <w:rPr>
          <w:rFonts w:ascii="Consolas" w:hAnsi="Consolas"/>
        </w:rPr>
        <w:t xml:space="preserve">        &lt;version&gt;7.17.1&lt;/version&gt; &lt;!-- Adjust version according to your Elasticsearch version --&gt;</w:t>
      </w:r>
    </w:p>
    <w:p w14:paraId="3B2B1F3F" w14:textId="77777777" w:rsidR="0000071B" w:rsidRPr="002C006F" w:rsidRDefault="0000071B" w:rsidP="0000071B">
      <w:pPr>
        <w:rPr>
          <w:rFonts w:ascii="Consolas" w:hAnsi="Consolas"/>
        </w:rPr>
      </w:pPr>
      <w:r w:rsidRPr="002C006F">
        <w:rPr>
          <w:rFonts w:ascii="Consolas" w:hAnsi="Consolas"/>
        </w:rPr>
        <w:t xml:space="preserve">    &lt;/dependency&gt;</w:t>
      </w:r>
    </w:p>
    <w:p w14:paraId="005A8BA2" w14:textId="77777777" w:rsidR="0000071B" w:rsidRDefault="0000071B" w:rsidP="0000071B">
      <w:pPr>
        <w:rPr>
          <w:rFonts w:ascii="Consolas" w:hAnsi="Consolas"/>
        </w:rPr>
      </w:pPr>
      <w:r w:rsidRPr="002C006F">
        <w:rPr>
          <w:rFonts w:ascii="Consolas" w:hAnsi="Consolas"/>
        </w:rPr>
        <w:t>&lt;/dependencies&gt;</w:t>
      </w:r>
    </w:p>
    <w:p w14:paraId="2CAB6DDD" w14:textId="77777777" w:rsidR="0000071B" w:rsidRDefault="0000071B" w:rsidP="0000071B">
      <w:pPr>
        <w:pStyle w:val="Heading8"/>
      </w:pPr>
      <w:r>
        <w:t>application.yml</w:t>
      </w:r>
    </w:p>
    <w:p w14:paraId="47A290FA" w14:textId="77777777" w:rsidR="0000071B" w:rsidRPr="007517B6" w:rsidRDefault="0000071B" w:rsidP="0000071B">
      <w:pPr>
        <w:rPr>
          <w:rFonts w:ascii="Consolas" w:hAnsi="Consolas"/>
        </w:rPr>
      </w:pPr>
      <w:r w:rsidRPr="007517B6">
        <w:rPr>
          <w:rFonts w:ascii="Consolas" w:hAnsi="Consolas"/>
        </w:rPr>
        <w:t>spring:</w:t>
      </w:r>
    </w:p>
    <w:p w14:paraId="42A098F1" w14:textId="77777777" w:rsidR="0000071B" w:rsidRPr="007517B6" w:rsidRDefault="0000071B" w:rsidP="0000071B">
      <w:pPr>
        <w:rPr>
          <w:rFonts w:ascii="Consolas" w:hAnsi="Consolas"/>
        </w:rPr>
      </w:pPr>
      <w:r w:rsidRPr="007517B6">
        <w:rPr>
          <w:rFonts w:ascii="Consolas" w:hAnsi="Consolas"/>
        </w:rPr>
        <w:t xml:space="preserve">  elasticsearch:</w:t>
      </w:r>
    </w:p>
    <w:p w14:paraId="26183264" w14:textId="77777777" w:rsidR="0000071B" w:rsidRPr="007517B6" w:rsidRDefault="0000071B" w:rsidP="0000071B">
      <w:pPr>
        <w:rPr>
          <w:rFonts w:ascii="Consolas" w:hAnsi="Consolas"/>
        </w:rPr>
      </w:pPr>
      <w:r w:rsidRPr="007517B6">
        <w:rPr>
          <w:rFonts w:ascii="Consolas" w:hAnsi="Consolas"/>
        </w:rPr>
        <w:t xml:space="preserve">    uris: http://localhost:9200</w:t>
      </w:r>
    </w:p>
    <w:p w14:paraId="0951DBD5" w14:textId="77777777" w:rsidR="0000071B" w:rsidRPr="007517B6" w:rsidRDefault="0000071B" w:rsidP="0000071B">
      <w:pPr>
        <w:rPr>
          <w:rFonts w:ascii="Consolas" w:hAnsi="Consolas"/>
        </w:rPr>
      </w:pPr>
      <w:r w:rsidRPr="007517B6">
        <w:rPr>
          <w:rFonts w:ascii="Consolas" w:hAnsi="Consolas"/>
        </w:rPr>
        <w:t xml:space="preserve">    username: elastic</w:t>
      </w:r>
    </w:p>
    <w:p w14:paraId="246B2205" w14:textId="77777777" w:rsidR="0000071B" w:rsidRPr="007517B6" w:rsidRDefault="0000071B" w:rsidP="0000071B">
      <w:pPr>
        <w:rPr>
          <w:rFonts w:ascii="Consolas" w:hAnsi="Consolas"/>
        </w:rPr>
      </w:pPr>
      <w:r w:rsidRPr="007517B6">
        <w:rPr>
          <w:rFonts w:ascii="Consolas" w:hAnsi="Consolas"/>
        </w:rPr>
        <w:t xml:space="preserve">    password: changeme</w:t>
      </w:r>
    </w:p>
    <w:p w14:paraId="3D04D0AA" w14:textId="77777777" w:rsidR="0000071B" w:rsidRDefault="0000071B" w:rsidP="0000071B">
      <w:pPr>
        <w:pStyle w:val="Heading8"/>
      </w:pPr>
      <w:r>
        <w:t>Define an Entity</w:t>
      </w:r>
    </w:p>
    <w:p w14:paraId="7CC5E218" w14:textId="77777777" w:rsidR="0000071B" w:rsidRDefault="0000071B" w:rsidP="0000071B">
      <w:r>
        <w:t>Define a model class to represent the documents stored in Elasticsearch. Use annotations to specify how this class should be indexed.</w:t>
      </w:r>
    </w:p>
    <w:p w14:paraId="4E7FB8D7" w14:textId="77777777" w:rsidR="0000071B" w:rsidRDefault="0000071B" w:rsidP="0000071B">
      <w:pPr>
        <w:rPr>
          <w:rFonts w:ascii="Consolas" w:hAnsi="Consolas"/>
        </w:rPr>
      </w:pPr>
    </w:p>
    <w:p w14:paraId="14E2EF58" w14:textId="77777777" w:rsidR="0000071B" w:rsidRPr="007517B6" w:rsidRDefault="0000071B" w:rsidP="0000071B">
      <w:pPr>
        <w:rPr>
          <w:rFonts w:ascii="Consolas" w:hAnsi="Consolas"/>
        </w:rPr>
      </w:pPr>
      <w:r w:rsidRPr="007517B6">
        <w:rPr>
          <w:rFonts w:ascii="Consolas" w:hAnsi="Consolas"/>
        </w:rPr>
        <w:t>import org.springframework.data.annotation.Id;</w:t>
      </w:r>
    </w:p>
    <w:p w14:paraId="6104B146" w14:textId="77777777" w:rsidR="0000071B" w:rsidRPr="007517B6" w:rsidRDefault="0000071B" w:rsidP="0000071B">
      <w:pPr>
        <w:rPr>
          <w:rFonts w:ascii="Consolas" w:hAnsi="Consolas"/>
        </w:rPr>
      </w:pPr>
      <w:r w:rsidRPr="007517B6">
        <w:rPr>
          <w:rFonts w:ascii="Consolas" w:hAnsi="Consolas"/>
        </w:rPr>
        <w:t>import org.springframework.data.elasticsearch.annotations.Document;</w:t>
      </w:r>
    </w:p>
    <w:p w14:paraId="0C11AE03" w14:textId="77777777" w:rsidR="0000071B" w:rsidRPr="007517B6" w:rsidRDefault="0000071B" w:rsidP="0000071B">
      <w:pPr>
        <w:rPr>
          <w:rFonts w:ascii="Consolas" w:hAnsi="Consolas"/>
        </w:rPr>
      </w:pPr>
    </w:p>
    <w:p w14:paraId="1D4D6BEE" w14:textId="77777777" w:rsidR="0000071B" w:rsidRPr="007517B6" w:rsidRDefault="0000071B" w:rsidP="0000071B">
      <w:pPr>
        <w:rPr>
          <w:rFonts w:ascii="Consolas" w:hAnsi="Consolas"/>
        </w:rPr>
      </w:pPr>
      <w:r w:rsidRPr="007517B6">
        <w:rPr>
          <w:rFonts w:ascii="Consolas" w:hAnsi="Consolas"/>
        </w:rPr>
        <w:t>@Document(indexName = "products")</w:t>
      </w:r>
    </w:p>
    <w:p w14:paraId="3E323DD6" w14:textId="77777777" w:rsidR="0000071B" w:rsidRPr="007517B6" w:rsidRDefault="0000071B" w:rsidP="0000071B">
      <w:pPr>
        <w:rPr>
          <w:rFonts w:ascii="Consolas" w:hAnsi="Consolas"/>
        </w:rPr>
      </w:pPr>
      <w:r w:rsidRPr="007517B6">
        <w:rPr>
          <w:rFonts w:ascii="Consolas" w:hAnsi="Consolas"/>
        </w:rPr>
        <w:t>public class Product {</w:t>
      </w:r>
    </w:p>
    <w:p w14:paraId="287B134F" w14:textId="77777777" w:rsidR="0000071B" w:rsidRPr="007517B6" w:rsidRDefault="0000071B" w:rsidP="0000071B">
      <w:pPr>
        <w:rPr>
          <w:rFonts w:ascii="Consolas" w:hAnsi="Consolas"/>
        </w:rPr>
      </w:pPr>
    </w:p>
    <w:p w14:paraId="14A08C01" w14:textId="77777777" w:rsidR="0000071B" w:rsidRPr="007517B6" w:rsidRDefault="0000071B" w:rsidP="0000071B">
      <w:pPr>
        <w:rPr>
          <w:rFonts w:ascii="Consolas" w:hAnsi="Consolas"/>
        </w:rPr>
      </w:pPr>
      <w:r w:rsidRPr="007517B6">
        <w:rPr>
          <w:rFonts w:ascii="Consolas" w:hAnsi="Consolas"/>
        </w:rPr>
        <w:t xml:space="preserve">    @Id</w:t>
      </w:r>
    </w:p>
    <w:p w14:paraId="6E27AEB8" w14:textId="77777777" w:rsidR="0000071B" w:rsidRPr="007517B6" w:rsidRDefault="0000071B" w:rsidP="0000071B">
      <w:pPr>
        <w:rPr>
          <w:rFonts w:ascii="Consolas" w:hAnsi="Consolas"/>
        </w:rPr>
      </w:pPr>
      <w:r w:rsidRPr="007517B6">
        <w:rPr>
          <w:rFonts w:ascii="Consolas" w:hAnsi="Consolas"/>
        </w:rPr>
        <w:t xml:space="preserve">    private String id;</w:t>
      </w:r>
    </w:p>
    <w:p w14:paraId="0366B711" w14:textId="77777777" w:rsidR="0000071B" w:rsidRPr="007517B6" w:rsidRDefault="0000071B" w:rsidP="0000071B">
      <w:pPr>
        <w:rPr>
          <w:rFonts w:ascii="Consolas" w:hAnsi="Consolas"/>
        </w:rPr>
      </w:pPr>
      <w:r w:rsidRPr="007517B6">
        <w:rPr>
          <w:rFonts w:ascii="Consolas" w:hAnsi="Consolas"/>
        </w:rPr>
        <w:t xml:space="preserve">    private String name;</w:t>
      </w:r>
    </w:p>
    <w:p w14:paraId="1689C226" w14:textId="77777777" w:rsidR="0000071B" w:rsidRPr="007517B6" w:rsidRDefault="0000071B" w:rsidP="0000071B">
      <w:pPr>
        <w:rPr>
          <w:rFonts w:ascii="Consolas" w:hAnsi="Consolas"/>
        </w:rPr>
      </w:pPr>
      <w:r w:rsidRPr="007517B6">
        <w:rPr>
          <w:rFonts w:ascii="Consolas" w:hAnsi="Consolas"/>
        </w:rPr>
        <w:t xml:space="preserve">    private String description;</w:t>
      </w:r>
    </w:p>
    <w:p w14:paraId="3DE9DD68" w14:textId="77777777" w:rsidR="0000071B" w:rsidRPr="007517B6" w:rsidRDefault="0000071B" w:rsidP="0000071B">
      <w:pPr>
        <w:rPr>
          <w:rFonts w:ascii="Consolas" w:hAnsi="Consolas"/>
        </w:rPr>
      </w:pPr>
      <w:r w:rsidRPr="007517B6">
        <w:rPr>
          <w:rFonts w:ascii="Consolas" w:hAnsi="Consolas"/>
        </w:rPr>
        <w:t xml:space="preserve">    private double price;</w:t>
      </w:r>
    </w:p>
    <w:p w14:paraId="4FDFC210" w14:textId="77777777" w:rsidR="0000071B" w:rsidRPr="007517B6" w:rsidRDefault="0000071B" w:rsidP="0000071B">
      <w:pPr>
        <w:rPr>
          <w:rFonts w:ascii="Consolas" w:hAnsi="Consolas"/>
        </w:rPr>
      </w:pPr>
    </w:p>
    <w:p w14:paraId="5624AD23" w14:textId="77777777" w:rsidR="0000071B" w:rsidRPr="007517B6" w:rsidRDefault="0000071B" w:rsidP="0000071B">
      <w:pPr>
        <w:rPr>
          <w:rFonts w:ascii="Consolas" w:hAnsi="Consolas"/>
        </w:rPr>
      </w:pPr>
      <w:r w:rsidRPr="007517B6">
        <w:rPr>
          <w:rFonts w:ascii="Consolas" w:hAnsi="Consolas"/>
        </w:rPr>
        <w:t xml:space="preserve">    // Getters and setters</w:t>
      </w:r>
    </w:p>
    <w:p w14:paraId="581302F0" w14:textId="77777777" w:rsidR="0000071B" w:rsidRPr="007517B6" w:rsidRDefault="0000071B" w:rsidP="0000071B">
      <w:pPr>
        <w:rPr>
          <w:rFonts w:ascii="Consolas" w:hAnsi="Consolas"/>
        </w:rPr>
      </w:pPr>
      <w:r w:rsidRPr="007517B6">
        <w:rPr>
          <w:rFonts w:ascii="Consolas" w:hAnsi="Consolas"/>
        </w:rPr>
        <w:t>}</w:t>
      </w:r>
    </w:p>
    <w:p w14:paraId="6C648840" w14:textId="77777777" w:rsidR="0000071B" w:rsidRDefault="0000071B" w:rsidP="0000071B">
      <w:pPr>
        <w:pStyle w:val="Heading8"/>
      </w:pPr>
      <w:r>
        <w:t>Create a Repository Interface</w:t>
      </w:r>
    </w:p>
    <w:p w14:paraId="67CC01FF" w14:textId="77777777" w:rsidR="0000071B" w:rsidRDefault="0000071B" w:rsidP="0000071B">
      <w:r>
        <w:t xml:space="preserve">Create a repository interface that extends </w:t>
      </w:r>
      <w:r w:rsidRPr="00D1614E">
        <w:rPr>
          <w:rStyle w:val="HTMLCode"/>
          <w:rFonts w:ascii="Consolas" w:eastAsia="Microsoft YaHei" w:hAnsi="Consolas"/>
          <w:color w:val="C45911" w:themeColor="accent2" w:themeShade="BF"/>
        </w:rPr>
        <w:t>ElasticsearchRepository</w:t>
      </w:r>
      <w:r w:rsidRPr="00D1614E">
        <w:rPr>
          <w:color w:val="C45911" w:themeColor="accent2" w:themeShade="BF"/>
        </w:rPr>
        <w:t xml:space="preserve"> </w:t>
      </w:r>
      <w:r>
        <w:t>to handle CRUD operations for your entity.</w:t>
      </w:r>
    </w:p>
    <w:p w14:paraId="1875927E" w14:textId="77777777" w:rsidR="0000071B" w:rsidRDefault="0000071B" w:rsidP="0000071B">
      <w:pPr>
        <w:rPr>
          <w:rFonts w:ascii="Consolas" w:hAnsi="Consolas"/>
        </w:rPr>
      </w:pPr>
    </w:p>
    <w:p w14:paraId="7181B31A" w14:textId="77777777" w:rsidR="0000071B" w:rsidRPr="008152C3" w:rsidRDefault="0000071B" w:rsidP="0000071B">
      <w:pPr>
        <w:rPr>
          <w:rFonts w:ascii="Consolas" w:hAnsi="Consolas"/>
        </w:rPr>
      </w:pPr>
      <w:r w:rsidRPr="008152C3">
        <w:rPr>
          <w:rFonts w:ascii="Consolas" w:hAnsi="Consolas"/>
        </w:rPr>
        <w:t>import org.springframework.data.elasticsearch.repository.ElasticsearchRepository;</w:t>
      </w:r>
    </w:p>
    <w:p w14:paraId="17C0E9A7" w14:textId="77777777" w:rsidR="0000071B" w:rsidRPr="008152C3" w:rsidRDefault="0000071B" w:rsidP="0000071B">
      <w:pPr>
        <w:rPr>
          <w:rFonts w:ascii="Consolas" w:hAnsi="Consolas"/>
        </w:rPr>
      </w:pPr>
    </w:p>
    <w:p w14:paraId="5ED07339" w14:textId="77777777" w:rsidR="0000071B" w:rsidRPr="008152C3" w:rsidRDefault="0000071B" w:rsidP="0000071B">
      <w:pPr>
        <w:rPr>
          <w:rFonts w:ascii="Consolas" w:hAnsi="Consolas"/>
        </w:rPr>
      </w:pPr>
      <w:r w:rsidRPr="008152C3">
        <w:rPr>
          <w:rFonts w:ascii="Consolas" w:hAnsi="Consolas"/>
        </w:rPr>
        <w:t xml:space="preserve">public interface ProductRepository extends </w:t>
      </w:r>
      <w:r w:rsidRPr="00D1614E">
        <w:rPr>
          <w:rFonts w:ascii="Consolas" w:hAnsi="Consolas"/>
          <w:color w:val="2F5496" w:themeColor="accent5" w:themeShade="BF"/>
        </w:rPr>
        <w:t>ElasticsearchRepository</w:t>
      </w:r>
      <w:r w:rsidRPr="008152C3">
        <w:rPr>
          <w:rFonts w:ascii="Consolas" w:hAnsi="Consolas"/>
        </w:rPr>
        <w:t>&lt;Product, String&gt; {</w:t>
      </w:r>
    </w:p>
    <w:p w14:paraId="7DE13D73" w14:textId="77777777" w:rsidR="0000071B" w:rsidRPr="008152C3" w:rsidRDefault="0000071B" w:rsidP="0000071B">
      <w:pPr>
        <w:rPr>
          <w:rFonts w:ascii="Consolas" w:hAnsi="Consolas"/>
        </w:rPr>
      </w:pPr>
      <w:r w:rsidRPr="008152C3">
        <w:rPr>
          <w:rFonts w:ascii="Consolas" w:hAnsi="Consolas"/>
        </w:rPr>
        <w:t xml:space="preserve">    // Custom query methods can be added here</w:t>
      </w:r>
    </w:p>
    <w:p w14:paraId="44FF6C9F" w14:textId="77777777" w:rsidR="0000071B" w:rsidRPr="008152C3" w:rsidRDefault="0000071B" w:rsidP="0000071B">
      <w:pPr>
        <w:rPr>
          <w:rFonts w:ascii="Consolas" w:hAnsi="Consolas"/>
        </w:rPr>
      </w:pPr>
      <w:r w:rsidRPr="008152C3">
        <w:rPr>
          <w:rFonts w:ascii="Consolas" w:hAnsi="Consolas"/>
        </w:rPr>
        <w:t>}</w:t>
      </w:r>
    </w:p>
    <w:p w14:paraId="15F6F5BE" w14:textId="77777777" w:rsidR="0000071B" w:rsidRDefault="0000071B" w:rsidP="0000071B">
      <w:pPr>
        <w:pStyle w:val="Heading8"/>
      </w:pPr>
      <w:r>
        <w:t>Use the Repository in Your Service or Controller</w:t>
      </w:r>
    </w:p>
    <w:p w14:paraId="3E3E35AB" w14:textId="77777777" w:rsidR="0000071B" w:rsidRDefault="0000071B" w:rsidP="0000071B">
      <w:pPr>
        <w:rPr>
          <w:rFonts w:ascii="Consolas" w:hAnsi="Consolas"/>
        </w:rPr>
      </w:pPr>
    </w:p>
    <w:p w14:paraId="739DAB13" w14:textId="77777777" w:rsidR="0000071B" w:rsidRPr="008152C3" w:rsidRDefault="0000071B" w:rsidP="0000071B">
      <w:pPr>
        <w:rPr>
          <w:rFonts w:ascii="Consolas" w:hAnsi="Consolas"/>
        </w:rPr>
      </w:pPr>
      <w:r w:rsidRPr="008152C3">
        <w:rPr>
          <w:rFonts w:ascii="Consolas" w:hAnsi="Consolas"/>
        </w:rPr>
        <w:t>Inject the repository into your service or controller to perform operations on Elasticsearch.</w:t>
      </w:r>
    </w:p>
    <w:p w14:paraId="02B8DC76" w14:textId="77777777" w:rsidR="0000071B" w:rsidRPr="008152C3" w:rsidRDefault="0000071B" w:rsidP="0000071B">
      <w:pPr>
        <w:rPr>
          <w:rFonts w:ascii="Consolas" w:hAnsi="Consolas"/>
        </w:rPr>
      </w:pPr>
      <w:r w:rsidRPr="008152C3">
        <w:rPr>
          <w:rFonts w:ascii="Consolas" w:hAnsi="Consolas"/>
        </w:rPr>
        <w:t>import org.springframework.beans.factory.annotation.Autowired;</w:t>
      </w:r>
    </w:p>
    <w:p w14:paraId="08EE455B" w14:textId="77777777" w:rsidR="0000071B" w:rsidRPr="008152C3" w:rsidRDefault="0000071B" w:rsidP="0000071B">
      <w:pPr>
        <w:rPr>
          <w:rFonts w:ascii="Consolas" w:hAnsi="Consolas"/>
        </w:rPr>
      </w:pPr>
      <w:r w:rsidRPr="008152C3">
        <w:rPr>
          <w:rFonts w:ascii="Consolas" w:hAnsi="Consolas"/>
        </w:rPr>
        <w:t>import org.springframework.stereotype.Service;</w:t>
      </w:r>
    </w:p>
    <w:p w14:paraId="37E7672A" w14:textId="77777777" w:rsidR="0000071B" w:rsidRPr="008152C3" w:rsidRDefault="0000071B" w:rsidP="0000071B">
      <w:pPr>
        <w:rPr>
          <w:rFonts w:ascii="Consolas" w:hAnsi="Consolas"/>
        </w:rPr>
      </w:pPr>
    </w:p>
    <w:p w14:paraId="436D7C15" w14:textId="77777777" w:rsidR="0000071B" w:rsidRPr="008152C3" w:rsidRDefault="0000071B" w:rsidP="0000071B">
      <w:pPr>
        <w:rPr>
          <w:rFonts w:ascii="Consolas" w:hAnsi="Consolas"/>
        </w:rPr>
      </w:pPr>
      <w:r w:rsidRPr="008152C3">
        <w:rPr>
          <w:rFonts w:ascii="Consolas" w:hAnsi="Consolas"/>
        </w:rPr>
        <w:t>import java.util.Optional;</w:t>
      </w:r>
    </w:p>
    <w:p w14:paraId="5A3E0745" w14:textId="77777777" w:rsidR="0000071B" w:rsidRPr="008152C3" w:rsidRDefault="0000071B" w:rsidP="0000071B">
      <w:pPr>
        <w:rPr>
          <w:rFonts w:ascii="Consolas" w:hAnsi="Consolas"/>
        </w:rPr>
      </w:pPr>
    </w:p>
    <w:p w14:paraId="18A9D383" w14:textId="77777777" w:rsidR="0000071B" w:rsidRPr="008152C3" w:rsidRDefault="0000071B" w:rsidP="0000071B">
      <w:pPr>
        <w:rPr>
          <w:rFonts w:ascii="Consolas" w:hAnsi="Consolas"/>
        </w:rPr>
      </w:pPr>
      <w:r w:rsidRPr="008152C3">
        <w:rPr>
          <w:rFonts w:ascii="Consolas" w:hAnsi="Consolas"/>
        </w:rPr>
        <w:t>@Service</w:t>
      </w:r>
    </w:p>
    <w:p w14:paraId="4623FC37" w14:textId="77777777" w:rsidR="0000071B" w:rsidRPr="008152C3" w:rsidRDefault="0000071B" w:rsidP="0000071B">
      <w:pPr>
        <w:rPr>
          <w:rFonts w:ascii="Consolas" w:hAnsi="Consolas"/>
        </w:rPr>
      </w:pPr>
      <w:r w:rsidRPr="008152C3">
        <w:rPr>
          <w:rFonts w:ascii="Consolas" w:hAnsi="Consolas"/>
        </w:rPr>
        <w:t>public class ProductService {</w:t>
      </w:r>
    </w:p>
    <w:p w14:paraId="6D8FA996" w14:textId="77777777" w:rsidR="0000071B" w:rsidRPr="008152C3" w:rsidRDefault="0000071B" w:rsidP="0000071B">
      <w:pPr>
        <w:rPr>
          <w:rFonts w:ascii="Consolas" w:hAnsi="Consolas"/>
        </w:rPr>
      </w:pPr>
    </w:p>
    <w:p w14:paraId="3B69D701" w14:textId="77777777" w:rsidR="0000071B" w:rsidRPr="008152C3" w:rsidRDefault="0000071B" w:rsidP="0000071B">
      <w:pPr>
        <w:rPr>
          <w:rFonts w:ascii="Consolas" w:hAnsi="Consolas"/>
        </w:rPr>
      </w:pPr>
      <w:r w:rsidRPr="008152C3">
        <w:rPr>
          <w:rFonts w:ascii="Consolas" w:hAnsi="Consolas"/>
        </w:rPr>
        <w:t xml:space="preserve">    @Autowired</w:t>
      </w:r>
    </w:p>
    <w:p w14:paraId="666A1069" w14:textId="77777777" w:rsidR="0000071B" w:rsidRPr="008152C3" w:rsidRDefault="0000071B" w:rsidP="0000071B">
      <w:pPr>
        <w:rPr>
          <w:rFonts w:ascii="Consolas" w:hAnsi="Consolas"/>
        </w:rPr>
      </w:pPr>
      <w:r w:rsidRPr="008152C3">
        <w:rPr>
          <w:rFonts w:ascii="Consolas" w:hAnsi="Consolas"/>
        </w:rPr>
        <w:t xml:space="preserve">    private ProductRepository productRepository;</w:t>
      </w:r>
    </w:p>
    <w:p w14:paraId="0E047E30" w14:textId="77777777" w:rsidR="0000071B" w:rsidRPr="008152C3" w:rsidRDefault="0000071B" w:rsidP="0000071B">
      <w:pPr>
        <w:rPr>
          <w:rFonts w:ascii="Consolas" w:hAnsi="Consolas"/>
        </w:rPr>
      </w:pPr>
    </w:p>
    <w:p w14:paraId="5D69BC72" w14:textId="77777777" w:rsidR="0000071B" w:rsidRPr="008152C3" w:rsidRDefault="0000071B" w:rsidP="0000071B">
      <w:pPr>
        <w:rPr>
          <w:rFonts w:ascii="Consolas" w:hAnsi="Consolas"/>
        </w:rPr>
      </w:pPr>
      <w:r w:rsidRPr="008152C3">
        <w:rPr>
          <w:rFonts w:ascii="Consolas" w:hAnsi="Consolas"/>
        </w:rPr>
        <w:t xml:space="preserve">    public Product saveProduct(Product product) {</w:t>
      </w:r>
    </w:p>
    <w:p w14:paraId="3C6F466B" w14:textId="77777777" w:rsidR="0000071B" w:rsidRPr="00A67BA9" w:rsidRDefault="0000071B" w:rsidP="0000071B">
      <w:pPr>
        <w:rPr>
          <w:rFonts w:ascii="Consolas" w:hAnsi="Consolas"/>
          <w:color w:val="2F5496" w:themeColor="accent5" w:themeShade="BF"/>
        </w:rPr>
      </w:pPr>
      <w:r w:rsidRPr="00A67BA9">
        <w:rPr>
          <w:rFonts w:ascii="Consolas" w:hAnsi="Consolas"/>
          <w:color w:val="2F5496" w:themeColor="accent5" w:themeShade="BF"/>
        </w:rPr>
        <w:t xml:space="preserve">        return productRepository.save(product);</w:t>
      </w:r>
    </w:p>
    <w:p w14:paraId="13ED4B05" w14:textId="77777777" w:rsidR="0000071B" w:rsidRPr="008152C3" w:rsidRDefault="0000071B" w:rsidP="0000071B">
      <w:pPr>
        <w:rPr>
          <w:rFonts w:ascii="Consolas" w:hAnsi="Consolas"/>
        </w:rPr>
      </w:pPr>
      <w:r w:rsidRPr="008152C3">
        <w:rPr>
          <w:rFonts w:ascii="Consolas" w:hAnsi="Consolas"/>
        </w:rPr>
        <w:t xml:space="preserve">    }</w:t>
      </w:r>
    </w:p>
    <w:p w14:paraId="1163B19F" w14:textId="77777777" w:rsidR="0000071B" w:rsidRPr="008152C3" w:rsidRDefault="0000071B" w:rsidP="0000071B">
      <w:pPr>
        <w:rPr>
          <w:rFonts w:ascii="Consolas" w:hAnsi="Consolas"/>
        </w:rPr>
      </w:pPr>
    </w:p>
    <w:p w14:paraId="38A1DA15" w14:textId="77777777" w:rsidR="0000071B" w:rsidRPr="008152C3" w:rsidRDefault="0000071B" w:rsidP="0000071B">
      <w:pPr>
        <w:rPr>
          <w:rFonts w:ascii="Consolas" w:hAnsi="Consolas"/>
        </w:rPr>
      </w:pPr>
      <w:r w:rsidRPr="008152C3">
        <w:rPr>
          <w:rFonts w:ascii="Consolas" w:hAnsi="Consolas"/>
        </w:rPr>
        <w:t xml:space="preserve">    public Optional&lt;Product&gt; findProductById(String id) {</w:t>
      </w:r>
    </w:p>
    <w:p w14:paraId="34382FBF" w14:textId="77777777" w:rsidR="0000071B" w:rsidRPr="008152C3" w:rsidRDefault="0000071B" w:rsidP="0000071B">
      <w:pPr>
        <w:rPr>
          <w:rFonts w:ascii="Consolas" w:hAnsi="Consolas"/>
        </w:rPr>
      </w:pPr>
      <w:r w:rsidRPr="008152C3">
        <w:rPr>
          <w:rFonts w:ascii="Consolas" w:hAnsi="Consolas"/>
        </w:rPr>
        <w:t xml:space="preserve">        return productRepository.findById(id);</w:t>
      </w:r>
    </w:p>
    <w:p w14:paraId="6A8C7D3D" w14:textId="77777777" w:rsidR="0000071B" w:rsidRPr="008152C3" w:rsidRDefault="0000071B" w:rsidP="0000071B">
      <w:pPr>
        <w:rPr>
          <w:rFonts w:ascii="Consolas" w:hAnsi="Consolas"/>
        </w:rPr>
      </w:pPr>
      <w:r w:rsidRPr="008152C3">
        <w:rPr>
          <w:rFonts w:ascii="Consolas" w:hAnsi="Consolas"/>
        </w:rPr>
        <w:t xml:space="preserve">    }</w:t>
      </w:r>
    </w:p>
    <w:p w14:paraId="2AAD789C" w14:textId="77777777" w:rsidR="0000071B" w:rsidRPr="008152C3" w:rsidRDefault="0000071B" w:rsidP="0000071B">
      <w:pPr>
        <w:rPr>
          <w:rFonts w:ascii="Consolas" w:hAnsi="Consolas"/>
        </w:rPr>
      </w:pPr>
    </w:p>
    <w:p w14:paraId="5BF8BE47" w14:textId="77777777" w:rsidR="0000071B" w:rsidRPr="008152C3" w:rsidRDefault="0000071B" w:rsidP="0000071B">
      <w:pPr>
        <w:rPr>
          <w:rFonts w:ascii="Consolas" w:hAnsi="Consolas"/>
        </w:rPr>
      </w:pPr>
      <w:r w:rsidRPr="008152C3">
        <w:rPr>
          <w:rFonts w:ascii="Consolas" w:hAnsi="Consolas"/>
        </w:rPr>
        <w:t xml:space="preserve">    public Iterable&lt;Product&gt; findAllProducts() {</w:t>
      </w:r>
    </w:p>
    <w:p w14:paraId="70A8A02D" w14:textId="77777777" w:rsidR="0000071B" w:rsidRPr="008152C3" w:rsidRDefault="0000071B" w:rsidP="0000071B">
      <w:pPr>
        <w:rPr>
          <w:rFonts w:ascii="Consolas" w:hAnsi="Consolas"/>
        </w:rPr>
      </w:pPr>
      <w:r w:rsidRPr="008152C3">
        <w:rPr>
          <w:rFonts w:ascii="Consolas" w:hAnsi="Consolas"/>
        </w:rPr>
        <w:t xml:space="preserve">        return productRepository.findAll();</w:t>
      </w:r>
    </w:p>
    <w:p w14:paraId="1015DE41" w14:textId="77777777" w:rsidR="0000071B" w:rsidRPr="008152C3" w:rsidRDefault="0000071B" w:rsidP="0000071B">
      <w:pPr>
        <w:rPr>
          <w:rFonts w:ascii="Consolas" w:hAnsi="Consolas"/>
        </w:rPr>
      </w:pPr>
      <w:r w:rsidRPr="008152C3">
        <w:rPr>
          <w:rFonts w:ascii="Consolas" w:hAnsi="Consolas"/>
        </w:rPr>
        <w:t xml:space="preserve">    }</w:t>
      </w:r>
    </w:p>
    <w:p w14:paraId="31FC197D" w14:textId="77777777" w:rsidR="0000071B" w:rsidRPr="008152C3" w:rsidRDefault="0000071B" w:rsidP="0000071B">
      <w:pPr>
        <w:rPr>
          <w:rFonts w:ascii="Consolas" w:hAnsi="Consolas"/>
        </w:rPr>
      </w:pPr>
    </w:p>
    <w:p w14:paraId="2F6A9AE4" w14:textId="77777777" w:rsidR="0000071B" w:rsidRPr="008152C3" w:rsidRDefault="0000071B" w:rsidP="0000071B">
      <w:pPr>
        <w:rPr>
          <w:rFonts w:ascii="Consolas" w:hAnsi="Consolas"/>
        </w:rPr>
      </w:pPr>
      <w:r w:rsidRPr="008152C3">
        <w:rPr>
          <w:rFonts w:ascii="Consolas" w:hAnsi="Consolas"/>
        </w:rPr>
        <w:t xml:space="preserve">    public void deleteProduct(String id) {</w:t>
      </w:r>
    </w:p>
    <w:p w14:paraId="27C4E56F" w14:textId="77777777" w:rsidR="0000071B" w:rsidRPr="008152C3" w:rsidRDefault="0000071B" w:rsidP="0000071B">
      <w:pPr>
        <w:rPr>
          <w:rFonts w:ascii="Consolas" w:hAnsi="Consolas"/>
        </w:rPr>
      </w:pPr>
      <w:r w:rsidRPr="008152C3">
        <w:rPr>
          <w:rFonts w:ascii="Consolas" w:hAnsi="Consolas"/>
        </w:rPr>
        <w:t xml:space="preserve">        productRepository.deleteById(id);</w:t>
      </w:r>
    </w:p>
    <w:p w14:paraId="47A2AD8A" w14:textId="77777777" w:rsidR="0000071B" w:rsidRPr="008152C3" w:rsidRDefault="0000071B" w:rsidP="0000071B">
      <w:pPr>
        <w:rPr>
          <w:rFonts w:ascii="Consolas" w:hAnsi="Consolas"/>
        </w:rPr>
      </w:pPr>
      <w:r w:rsidRPr="008152C3">
        <w:rPr>
          <w:rFonts w:ascii="Consolas" w:hAnsi="Consolas"/>
        </w:rPr>
        <w:t xml:space="preserve">    }</w:t>
      </w:r>
    </w:p>
    <w:p w14:paraId="46E85548" w14:textId="77777777" w:rsidR="0000071B" w:rsidRPr="008152C3" w:rsidRDefault="0000071B" w:rsidP="0000071B">
      <w:pPr>
        <w:rPr>
          <w:rFonts w:ascii="Consolas" w:hAnsi="Consolas"/>
        </w:rPr>
      </w:pPr>
      <w:r w:rsidRPr="008152C3">
        <w:rPr>
          <w:rFonts w:ascii="Consolas" w:hAnsi="Consolas"/>
        </w:rPr>
        <w:t>}</w:t>
      </w:r>
    </w:p>
    <w:p w14:paraId="5A1C964D" w14:textId="77777777" w:rsidR="0000071B" w:rsidRDefault="0000071B" w:rsidP="0000071B">
      <w:pPr>
        <w:pStyle w:val="Heading8"/>
      </w:pPr>
      <w:r>
        <w:t>Example Controller</w:t>
      </w:r>
    </w:p>
    <w:p w14:paraId="15BEFE70" w14:textId="77777777" w:rsidR="0000071B" w:rsidRDefault="0000071B" w:rsidP="0000071B">
      <w:r>
        <w:t>You can create a REST controller to expose Elasticsearch operations via HTTP endpoints.</w:t>
      </w:r>
    </w:p>
    <w:p w14:paraId="5B33C8D5" w14:textId="77777777" w:rsidR="0000071B" w:rsidRDefault="0000071B" w:rsidP="0000071B">
      <w:pPr>
        <w:rPr>
          <w:rFonts w:ascii="Consolas" w:hAnsi="Consolas"/>
        </w:rPr>
      </w:pPr>
    </w:p>
    <w:p w14:paraId="6CAC6B6B" w14:textId="77777777" w:rsidR="0000071B" w:rsidRPr="00A67BA9" w:rsidRDefault="0000071B" w:rsidP="0000071B">
      <w:pPr>
        <w:rPr>
          <w:rFonts w:ascii="Consolas" w:hAnsi="Consolas"/>
        </w:rPr>
      </w:pPr>
      <w:r>
        <w:rPr>
          <w:rFonts w:ascii="Consolas" w:hAnsi="Consolas" w:hint="eastAsia"/>
        </w:rPr>
        <w:t>\</w:t>
      </w:r>
      <w:r w:rsidRPr="00A67BA9">
        <w:rPr>
          <w:rFonts w:ascii="Consolas" w:hAnsi="Consolas"/>
        </w:rPr>
        <w:t>import org.springframework.beans.factory.annotation.Autowired;</w:t>
      </w:r>
    </w:p>
    <w:p w14:paraId="2DA1D21F" w14:textId="77777777" w:rsidR="0000071B" w:rsidRPr="00A67BA9" w:rsidRDefault="0000071B" w:rsidP="0000071B">
      <w:pPr>
        <w:rPr>
          <w:rFonts w:ascii="Consolas" w:hAnsi="Consolas"/>
        </w:rPr>
      </w:pPr>
      <w:r w:rsidRPr="00A67BA9">
        <w:rPr>
          <w:rFonts w:ascii="Consolas" w:hAnsi="Consolas"/>
        </w:rPr>
        <w:t>import org.springframework.web.bind.annotation.*;</w:t>
      </w:r>
    </w:p>
    <w:p w14:paraId="3406B89E" w14:textId="77777777" w:rsidR="0000071B" w:rsidRPr="00A67BA9" w:rsidRDefault="0000071B" w:rsidP="0000071B">
      <w:pPr>
        <w:rPr>
          <w:rFonts w:ascii="Consolas" w:hAnsi="Consolas"/>
        </w:rPr>
      </w:pPr>
    </w:p>
    <w:p w14:paraId="00E55893" w14:textId="77777777" w:rsidR="0000071B" w:rsidRPr="00A67BA9" w:rsidRDefault="0000071B" w:rsidP="0000071B">
      <w:pPr>
        <w:rPr>
          <w:rFonts w:ascii="Consolas" w:hAnsi="Consolas"/>
        </w:rPr>
      </w:pPr>
      <w:r w:rsidRPr="00A67BA9">
        <w:rPr>
          <w:rFonts w:ascii="Consolas" w:hAnsi="Consolas"/>
        </w:rPr>
        <w:t>import java.util.Optional;</w:t>
      </w:r>
    </w:p>
    <w:p w14:paraId="7983A457" w14:textId="77777777" w:rsidR="0000071B" w:rsidRPr="00A67BA9" w:rsidRDefault="0000071B" w:rsidP="0000071B">
      <w:pPr>
        <w:rPr>
          <w:rFonts w:ascii="Consolas" w:hAnsi="Consolas"/>
        </w:rPr>
      </w:pPr>
    </w:p>
    <w:p w14:paraId="4A448C80" w14:textId="77777777" w:rsidR="0000071B" w:rsidRPr="00A67BA9" w:rsidRDefault="0000071B" w:rsidP="0000071B">
      <w:pPr>
        <w:rPr>
          <w:rFonts w:ascii="Consolas" w:hAnsi="Consolas"/>
        </w:rPr>
      </w:pPr>
      <w:r w:rsidRPr="00A67BA9">
        <w:rPr>
          <w:rFonts w:ascii="Consolas" w:hAnsi="Consolas"/>
        </w:rPr>
        <w:t>@RestController</w:t>
      </w:r>
    </w:p>
    <w:p w14:paraId="42CEE949" w14:textId="77777777" w:rsidR="0000071B" w:rsidRPr="00A67BA9" w:rsidRDefault="0000071B" w:rsidP="0000071B">
      <w:pPr>
        <w:rPr>
          <w:rFonts w:ascii="Consolas" w:hAnsi="Consolas"/>
        </w:rPr>
      </w:pPr>
      <w:r w:rsidRPr="00A67BA9">
        <w:rPr>
          <w:rFonts w:ascii="Consolas" w:hAnsi="Consolas"/>
        </w:rPr>
        <w:t>@RequestMapping("/products")</w:t>
      </w:r>
    </w:p>
    <w:p w14:paraId="16D866BF" w14:textId="77777777" w:rsidR="0000071B" w:rsidRPr="00A67BA9" w:rsidRDefault="0000071B" w:rsidP="0000071B">
      <w:pPr>
        <w:rPr>
          <w:rFonts w:ascii="Consolas" w:hAnsi="Consolas"/>
        </w:rPr>
      </w:pPr>
      <w:r w:rsidRPr="00A67BA9">
        <w:rPr>
          <w:rFonts w:ascii="Consolas" w:hAnsi="Consolas"/>
        </w:rPr>
        <w:t>public class ProductController {</w:t>
      </w:r>
    </w:p>
    <w:p w14:paraId="06EA5CF8" w14:textId="77777777" w:rsidR="0000071B" w:rsidRPr="00A67BA9" w:rsidRDefault="0000071B" w:rsidP="0000071B">
      <w:pPr>
        <w:rPr>
          <w:rFonts w:ascii="Consolas" w:hAnsi="Consolas"/>
        </w:rPr>
      </w:pPr>
    </w:p>
    <w:p w14:paraId="67FD56AE" w14:textId="77777777" w:rsidR="0000071B" w:rsidRPr="00A67BA9" w:rsidRDefault="0000071B" w:rsidP="0000071B">
      <w:pPr>
        <w:rPr>
          <w:rFonts w:ascii="Consolas" w:hAnsi="Consolas"/>
        </w:rPr>
      </w:pPr>
      <w:r w:rsidRPr="00A67BA9">
        <w:rPr>
          <w:rFonts w:ascii="Consolas" w:hAnsi="Consolas"/>
        </w:rPr>
        <w:t xml:space="preserve">    @Autowired</w:t>
      </w:r>
    </w:p>
    <w:p w14:paraId="7CF34113" w14:textId="77777777" w:rsidR="0000071B" w:rsidRPr="00A67BA9" w:rsidRDefault="0000071B" w:rsidP="0000071B">
      <w:pPr>
        <w:rPr>
          <w:rFonts w:ascii="Consolas" w:hAnsi="Consolas"/>
        </w:rPr>
      </w:pPr>
      <w:r w:rsidRPr="00A67BA9">
        <w:rPr>
          <w:rFonts w:ascii="Consolas" w:hAnsi="Consolas"/>
        </w:rPr>
        <w:t xml:space="preserve">    private ProductService productService;</w:t>
      </w:r>
    </w:p>
    <w:p w14:paraId="1B147D60" w14:textId="77777777" w:rsidR="0000071B" w:rsidRPr="00A67BA9" w:rsidRDefault="0000071B" w:rsidP="0000071B">
      <w:pPr>
        <w:rPr>
          <w:rFonts w:ascii="Consolas" w:hAnsi="Consolas"/>
        </w:rPr>
      </w:pPr>
    </w:p>
    <w:p w14:paraId="7C1A8EEF" w14:textId="77777777" w:rsidR="0000071B" w:rsidRPr="00A67BA9" w:rsidRDefault="0000071B" w:rsidP="0000071B">
      <w:pPr>
        <w:rPr>
          <w:rFonts w:ascii="Consolas" w:hAnsi="Consolas"/>
        </w:rPr>
      </w:pPr>
      <w:r w:rsidRPr="00A67BA9">
        <w:rPr>
          <w:rFonts w:ascii="Consolas" w:hAnsi="Consolas"/>
        </w:rPr>
        <w:t xml:space="preserve">    @PostMapping</w:t>
      </w:r>
    </w:p>
    <w:p w14:paraId="21EA5678" w14:textId="77777777" w:rsidR="0000071B" w:rsidRPr="00A67BA9" w:rsidRDefault="0000071B" w:rsidP="0000071B">
      <w:pPr>
        <w:rPr>
          <w:rFonts w:ascii="Consolas" w:hAnsi="Consolas"/>
        </w:rPr>
      </w:pPr>
      <w:r w:rsidRPr="00A67BA9">
        <w:rPr>
          <w:rFonts w:ascii="Consolas" w:hAnsi="Consolas"/>
        </w:rPr>
        <w:t xml:space="preserve">    public Product addProduct(@RequestBody Product product) {</w:t>
      </w:r>
    </w:p>
    <w:p w14:paraId="360405F2" w14:textId="77777777" w:rsidR="0000071B" w:rsidRPr="00A67BA9" w:rsidRDefault="0000071B" w:rsidP="0000071B">
      <w:pPr>
        <w:rPr>
          <w:rFonts w:ascii="Consolas" w:hAnsi="Consolas"/>
        </w:rPr>
      </w:pPr>
      <w:r w:rsidRPr="00A67BA9">
        <w:rPr>
          <w:rFonts w:ascii="Consolas" w:hAnsi="Consolas"/>
        </w:rPr>
        <w:t xml:space="preserve">        return productService.saveProduct(product);</w:t>
      </w:r>
    </w:p>
    <w:p w14:paraId="5364F246" w14:textId="77777777" w:rsidR="0000071B" w:rsidRPr="00A67BA9" w:rsidRDefault="0000071B" w:rsidP="0000071B">
      <w:pPr>
        <w:rPr>
          <w:rFonts w:ascii="Consolas" w:hAnsi="Consolas"/>
        </w:rPr>
      </w:pPr>
      <w:r w:rsidRPr="00A67BA9">
        <w:rPr>
          <w:rFonts w:ascii="Consolas" w:hAnsi="Consolas"/>
        </w:rPr>
        <w:t xml:space="preserve">    }</w:t>
      </w:r>
    </w:p>
    <w:p w14:paraId="62AF4DB4" w14:textId="77777777" w:rsidR="0000071B" w:rsidRPr="00A67BA9" w:rsidRDefault="0000071B" w:rsidP="0000071B">
      <w:pPr>
        <w:rPr>
          <w:rFonts w:ascii="Consolas" w:hAnsi="Consolas"/>
        </w:rPr>
      </w:pPr>
    </w:p>
    <w:p w14:paraId="7A44F044" w14:textId="77777777" w:rsidR="0000071B" w:rsidRPr="00A67BA9" w:rsidRDefault="0000071B" w:rsidP="0000071B">
      <w:pPr>
        <w:rPr>
          <w:rFonts w:ascii="Consolas" w:hAnsi="Consolas"/>
        </w:rPr>
      </w:pPr>
      <w:r w:rsidRPr="00A67BA9">
        <w:rPr>
          <w:rFonts w:ascii="Consolas" w:hAnsi="Consolas"/>
        </w:rPr>
        <w:t xml:space="preserve">    @GetMapping("/{id}")</w:t>
      </w:r>
    </w:p>
    <w:p w14:paraId="41C266E6" w14:textId="77777777" w:rsidR="0000071B" w:rsidRPr="00A67BA9" w:rsidRDefault="0000071B" w:rsidP="0000071B">
      <w:pPr>
        <w:rPr>
          <w:rFonts w:ascii="Consolas" w:hAnsi="Consolas"/>
        </w:rPr>
      </w:pPr>
      <w:r w:rsidRPr="00A67BA9">
        <w:rPr>
          <w:rFonts w:ascii="Consolas" w:hAnsi="Consolas"/>
        </w:rPr>
        <w:t xml:space="preserve">    public Optional&lt;Product&gt; getProduct(@PathVariable String id) {</w:t>
      </w:r>
    </w:p>
    <w:p w14:paraId="59F26BAE" w14:textId="77777777" w:rsidR="0000071B" w:rsidRPr="00A67BA9" w:rsidRDefault="0000071B" w:rsidP="0000071B">
      <w:pPr>
        <w:rPr>
          <w:rFonts w:ascii="Consolas" w:hAnsi="Consolas"/>
        </w:rPr>
      </w:pPr>
      <w:r w:rsidRPr="00A67BA9">
        <w:rPr>
          <w:rFonts w:ascii="Consolas" w:hAnsi="Consolas"/>
        </w:rPr>
        <w:t xml:space="preserve">        return productService.findProductById(id);</w:t>
      </w:r>
    </w:p>
    <w:p w14:paraId="4419E227" w14:textId="77777777" w:rsidR="0000071B" w:rsidRPr="00A67BA9" w:rsidRDefault="0000071B" w:rsidP="0000071B">
      <w:pPr>
        <w:rPr>
          <w:rFonts w:ascii="Consolas" w:hAnsi="Consolas"/>
        </w:rPr>
      </w:pPr>
      <w:r w:rsidRPr="00A67BA9">
        <w:rPr>
          <w:rFonts w:ascii="Consolas" w:hAnsi="Consolas"/>
        </w:rPr>
        <w:t xml:space="preserve">    }</w:t>
      </w:r>
    </w:p>
    <w:p w14:paraId="3005DA3F" w14:textId="77777777" w:rsidR="0000071B" w:rsidRPr="00A67BA9" w:rsidRDefault="0000071B" w:rsidP="0000071B">
      <w:pPr>
        <w:rPr>
          <w:rFonts w:ascii="Consolas" w:hAnsi="Consolas"/>
        </w:rPr>
      </w:pPr>
    </w:p>
    <w:p w14:paraId="6B9261D3" w14:textId="77777777" w:rsidR="0000071B" w:rsidRPr="00A67BA9" w:rsidRDefault="0000071B" w:rsidP="0000071B">
      <w:pPr>
        <w:rPr>
          <w:rFonts w:ascii="Consolas" w:hAnsi="Consolas"/>
        </w:rPr>
      </w:pPr>
      <w:r w:rsidRPr="00A67BA9">
        <w:rPr>
          <w:rFonts w:ascii="Consolas" w:hAnsi="Consolas"/>
        </w:rPr>
        <w:t xml:space="preserve">    @GetMapping</w:t>
      </w:r>
    </w:p>
    <w:p w14:paraId="69BFCBAB" w14:textId="77777777" w:rsidR="0000071B" w:rsidRPr="00A67BA9" w:rsidRDefault="0000071B" w:rsidP="0000071B">
      <w:pPr>
        <w:rPr>
          <w:rFonts w:ascii="Consolas" w:hAnsi="Consolas"/>
        </w:rPr>
      </w:pPr>
      <w:r w:rsidRPr="00A67BA9">
        <w:rPr>
          <w:rFonts w:ascii="Consolas" w:hAnsi="Consolas"/>
        </w:rPr>
        <w:t xml:space="preserve">    public Iterable&lt;Product&gt; getAllProducts() {</w:t>
      </w:r>
    </w:p>
    <w:p w14:paraId="7DF54E3C" w14:textId="77777777" w:rsidR="0000071B" w:rsidRPr="00A67BA9" w:rsidRDefault="0000071B" w:rsidP="0000071B">
      <w:pPr>
        <w:rPr>
          <w:rFonts w:ascii="Consolas" w:hAnsi="Consolas"/>
        </w:rPr>
      </w:pPr>
      <w:r w:rsidRPr="00A67BA9">
        <w:rPr>
          <w:rFonts w:ascii="Consolas" w:hAnsi="Consolas"/>
        </w:rPr>
        <w:t xml:space="preserve">        return productService.findAllProducts();</w:t>
      </w:r>
    </w:p>
    <w:p w14:paraId="46C7624F" w14:textId="77777777" w:rsidR="0000071B" w:rsidRPr="00A67BA9" w:rsidRDefault="0000071B" w:rsidP="0000071B">
      <w:pPr>
        <w:rPr>
          <w:rFonts w:ascii="Consolas" w:hAnsi="Consolas"/>
        </w:rPr>
      </w:pPr>
      <w:r w:rsidRPr="00A67BA9">
        <w:rPr>
          <w:rFonts w:ascii="Consolas" w:hAnsi="Consolas"/>
        </w:rPr>
        <w:t xml:space="preserve">    }</w:t>
      </w:r>
    </w:p>
    <w:p w14:paraId="6A135D1E" w14:textId="77777777" w:rsidR="0000071B" w:rsidRPr="00A67BA9" w:rsidRDefault="0000071B" w:rsidP="0000071B">
      <w:pPr>
        <w:rPr>
          <w:rFonts w:ascii="Consolas" w:hAnsi="Consolas"/>
        </w:rPr>
      </w:pPr>
    </w:p>
    <w:p w14:paraId="03E841BC" w14:textId="77777777" w:rsidR="0000071B" w:rsidRPr="00A67BA9" w:rsidRDefault="0000071B" w:rsidP="0000071B">
      <w:pPr>
        <w:rPr>
          <w:rFonts w:ascii="Consolas" w:hAnsi="Consolas"/>
        </w:rPr>
      </w:pPr>
      <w:r w:rsidRPr="00A67BA9">
        <w:rPr>
          <w:rFonts w:ascii="Consolas" w:hAnsi="Consolas"/>
        </w:rPr>
        <w:t xml:space="preserve">    @DeleteMapping("/{id}")</w:t>
      </w:r>
    </w:p>
    <w:p w14:paraId="002E8A1D" w14:textId="77777777" w:rsidR="0000071B" w:rsidRPr="00A67BA9" w:rsidRDefault="0000071B" w:rsidP="0000071B">
      <w:pPr>
        <w:rPr>
          <w:rFonts w:ascii="Consolas" w:hAnsi="Consolas"/>
        </w:rPr>
      </w:pPr>
      <w:r w:rsidRPr="00A67BA9">
        <w:rPr>
          <w:rFonts w:ascii="Consolas" w:hAnsi="Consolas"/>
        </w:rPr>
        <w:t xml:space="preserve">    public void deleteProduct(@PathVariable String id) {</w:t>
      </w:r>
    </w:p>
    <w:p w14:paraId="14753296" w14:textId="77777777" w:rsidR="0000071B" w:rsidRPr="00A67BA9" w:rsidRDefault="0000071B" w:rsidP="0000071B">
      <w:pPr>
        <w:rPr>
          <w:rFonts w:ascii="Consolas" w:hAnsi="Consolas"/>
        </w:rPr>
      </w:pPr>
      <w:r w:rsidRPr="00A67BA9">
        <w:rPr>
          <w:rFonts w:ascii="Consolas" w:hAnsi="Consolas"/>
        </w:rPr>
        <w:t xml:space="preserve">        productService.deleteProduct(id);</w:t>
      </w:r>
    </w:p>
    <w:p w14:paraId="6F2252DF" w14:textId="77777777" w:rsidR="0000071B" w:rsidRPr="00A67BA9" w:rsidRDefault="0000071B" w:rsidP="0000071B">
      <w:pPr>
        <w:rPr>
          <w:rFonts w:ascii="Consolas" w:hAnsi="Consolas"/>
        </w:rPr>
      </w:pPr>
      <w:r w:rsidRPr="00A67BA9">
        <w:rPr>
          <w:rFonts w:ascii="Consolas" w:hAnsi="Consolas"/>
        </w:rPr>
        <w:t xml:space="preserve">    }</w:t>
      </w:r>
    </w:p>
    <w:p w14:paraId="12D22DEE" w14:textId="77777777" w:rsidR="0000071B" w:rsidRPr="00A67BA9" w:rsidRDefault="0000071B" w:rsidP="0000071B">
      <w:pPr>
        <w:rPr>
          <w:rFonts w:ascii="Consolas" w:hAnsi="Consolas"/>
        </w:rPr>
      </w:pPr>
      <w:r w:rsidRPr="00A67BA9">
        <w:rPr>
          <w:rFonts w:ascii="Consolas" w:hAnsi="Consolas"/>
        </w:rPr>
        <w:t>}</w:t>
      </w:r>
    </w:p>
    <w:p w14:paraId="2438C553" w14:textId="77777777" w:rsidR="0000071B" w:rsidRDefault="0000071B" w:rsidP="0000071B">
      <w:pPr>
        <w:pStyle w:val="Heading5"/>
      </w:pPr>
      <w:r>
        <w:rPr>
          <w:rFonts w:hint="eastAsia"/>
        </w:rPr>
        <w:t>Optional</w:t>
      </w:r>
    </w:p>
    <w:p w14:paraId="30F6CE08" w14:textId="77777777" w:rsidR="0000071B" w:rsidRPr="007517B6" w:rsidRDefault="0000071B" w:rsidP="0000071B"/>
    <w:p w14:paraId="074ACA53" w14:textId="77777777" w:rsidR="0000071B" w:rsidRDefault="0000071B" w:rsidP="0000071B">
      <w:pPr>
        <w:pStyle w:val="Heading8"/>
      </w:pPr>
      <w:r>
        <w:rPr>
          <w:rFonts w:hint="eastAsia"/>
        </w:rPr>
        <w:t>Others</w:t>
      </w:r>
    </w:p>
    <w:p w14:paraId="5B407538" w14:textId="77777777" w:rsidR="0000071B" w:rsidRDefault="0000071B" w:rsidP="0000071B">
      <w:pPr>
        <w:contextualSpacing/>
        <w:rPr>
          <w:rFonts w:cs="Microsoft Sans Serif"/>
          <w:b/>
          <w:kern w:val="0"/>
        </w:rPr>
      </w:pPr>
      <w:r>
        <w:rPr>
          <w:rFonts w:cs="Microsoft Sans Serif"/>
          <w:b/>
          <w:kern w:val="0"/>
        </w:rPr>
        <w:t xml:space="preserve">ElasticSearchConfig </w:t>
      </w:r>
      <w:r>
        <w:rPr>
          <w:rFonts w:cs="Microsoft Sans Serif" w:hint="eastAsia"/>
          <w:b/>
          <w:kern w:val="0"/>
        </w:rPr>
        <w:t>&gt;</w:t>
      </w:r>
      <w:r>
        <w:rPr>
          <w:rFonts w:cs="Microsoft Sans Serif"/>
          <w:b/>
          <w:kern w:val="0"/>
        </w:rPr>
        <w:t xml:space="preserve">&gt;  </w:t>
      </w:r>
      <w:r>
        <w:rPr>
          <w:rFonts w:cs="Microsoft Sans Serif" w:hint="eastAsia"/>
          <w:b/>
          <w:kern w:val="0"/>
        </w:rPr>
        <w:t>连接配置</w:t>
      </w:r>
    </w:p>
    <w:p w14:paraId="52DDBF7B" w14:textId="77777777" w:rsidR="0000071B" w:rsidRPr="007049CE" w:rsidRDefault="0000071B" w:rsidP="0000071B">
      <w:pPr>
        <w:rPr>
          <w:rFonts w:ascii="Consolas" w:hAnsi="Consolas"/>
        </w:rPr>
      </w:pPr>
      <w:r w:rsidRPr="007049CE">
        <w:rPr>
          <w:rFonts w:ascii="Consolas" w:hAnsi="Consolas"/>
        </w:rPr>
        <w:t>@Configuration</w:t>
      </w:r>
      <w:r w:rsidRPr="007049CE">
        <w:rPr>
          <w:rFonts w:ascii="Consolas" w:hAnsi="Consolas"/>
        </w:rPr>
        <w:br/>
        <w:t>@ConfigurationProperties(prefix = "elasticsearch")</w:t>
      </w:r>
      <w:r w:rsidRPr="007049CE">
        <w:rPr>
          <w:rFonts w:ascii="Consolas" w:hAnsi="Consolas"/>
        </w:rPr>
        <w:br/>
        <w:t>@Component</w:t>
      </w:r>
      <w:r w:rsidRPr="007049CE">
        <w:rPr>
          <w:rFonts w:ascii="Consolas" w:hAnsi="Consolas"/>
        </w:rPr>
        <w:br/>
        <w:t>@Getter</w:t>
      </w:r>
      <w:r w:rsidRPr="007049CE">
        <w:rPr>
          <w:rFonts w:ascii="Consolas" w:hAnsi="Consolas"/>
        </w:rPr>
        <w:br/>
        <w:t>@Setter</w:t>
      </w:r>
      <w:r w:rsidRPr="007049CE">
        <w:rPr>
          <w:rFonts w:ascii="Consolas" w:hAnsi="Consolas"/>
        </w:rPr>
        <w:br/>
        <w:t>public class ElasticSearchConfig {</w:t>
      </w:r>
      <w:r w:rsidRPr="007049CE">
        <w:rPr>
          <w:rFonts w:ascii="Consolas" w:hAnsi="Consolas"/>
        </w:rPr>
        <w:br/>
        <w:t xml:space="preserve">    private String host;</w:t>
      </w:r>
      <w:r w:rsidRPr="007049CE">
        <w:rPr>
          <w:rFonts w:ascii="Consolas" w:hAnsi="Consolas"/>
        </w:rPr>
        <w:br/>
        <w:t xml:space="preserve">    private int port;</w:t>
      </w:r>
    </w:p>
    <w:p w14:paraId="2007BF3B" w14:textId="77777777" w:rsidR="0000071B" w:rsidRPr="007049CE" w:rsidRDefault="0000071B" w:rsidP="0000071B">
      <w:pPr>
        <w:rPr>
          <w:rFonts w:ascii="Consolas" w:hAnsi="Consolas"/>
        </w:rPr>
      </w:pPr>
      <w:r w:rsidRPr="007049CE">
        <w:rPr>
          <w:rFonts w:ascii="Consolas" w:hAnsi="Consolas"/>
        </w:rPr>
        <w:t xml:space="preserve">    private String host2;</w:t>
      </w:r>
      <w:r w:rsidRPr="007049CE">
        <w:rPr>
          <w:rFonts w:ascii="Consolas" w:hAnsi="Consolas"/>
        </w:rPr>
        <w:br/>
        <w:t xml:space="preserve">    private int port2;</w:t>
      </w:r>
    </w:p>
    <w:p w14:paraId="64400356" w14:textId="77777777" w:rsidR="0000071B" w:rsidRPr="007049CE" w:rsidRDefault="0000071B" w:rsidP="0000071B">
      <w:pPr>
        <w:rPr>
          <w:rFonts w:ascii="Consolas" w:hAnsi="Consolas"/>
        </w:rPr>
      </w:pPr>
      <w:r w:rsidRPr="007049CE">
        <w:rPr>
          <w:rFonts w:ascii="Consolas" w:hAnsi="Consolas"/>
        </w:rPr>
        <w:t xml:space="preserve">    private String host3;</w:t>
      </w:r>
      <w:r w:rsidRPr="007049CE">
        <w:rPr>
          <w:rFonts w:ascii="Consolas" w:hAnsi="Consolas"/>
        </w:rPr>
        <w:br/>
        <w:t xml:space="preserve">    private int port3;</w:t>
      </w:r>
      <w:r w:rsidRPr="007049CE">
        <w:rPr>
          <w:rFonts w:ascii="Consolas" w:hAnsi="Consolas"/>
        </w:rPr>
        <w:br/>
        <w:t xml:space="preserve">    @Bean</w:t>
      </w:r>
      <w:r w:rsidRPr="007049CE">
        <w:rPr>
          <w:rFonts w:ascii="Consolas" w:hAnsi="Consolas"/>
        </w:rPr>
        <w:br/>
        <w:t xml:space="preserve">    public RestHighLevelClient client(){</w:t>
      </w:r>
      <w:r w:rsidRPr="007049CE">
        <w:rPr>
          <w:rFonts w:ascii="Consolas" w:hAnsi="Consolas"/>
        </w:rPr>
        <w:br/>
        <w:t xml:space="preserve">        return new RestHighLevelClient(RestClient.builder(</w:t>
      </w:r>
    </w:p>
    <w:p w14:paraId="06CCF055" w14:textId="77777777" w:rsidR="0000071B" w:rsidRPr="007049CE" w:rsidRDefault="0000071B" w:rsidP="0000071B">
      <w:pPr>
        <w:rPr>
          <w:rFonts w:ascii="Consolas" w:hAnsi="Consolas"/>
        </w:rPr>
      </w:pPr>
      <w:r w:rsidRPr="007049CE">
        <w:rPr>
          <w:rFonts w:ascii="Consolas" w:hAnsi="Consolas"/>
        </w:rPr>
        <w:t xml:space="preserve">                new HttpHost(</w:t>
      </w:r>
      <w:r w:rsidRPr="007049CE">
        <w:rPr>
          <w:rFonts w:ascii="Consolas" w:hAnsi="Consolas"/>
        </w:rPr>
        <w:br/>
        <w:t xml:space="preserve">                                host,</w:t>
      </w:r>
      <w:r w:rsidRPr="007049CE">
        <w:rPr>
          <w:rFonts w:ascii="Consolas" w:hAnsi="Consolas"/>
        </w:rPr>
        <w:br/>
        <w:t xml:space="preserve">                                port,</w:t>
      </w:r>
      <w:r w:rsidRPr="007049CE">
        <w:rPr>
          <w:rFonts w:ascii="Consolas" w:hAnsi="Consolas"/>
        </w:rPr>
        <w:br/>
        <w:t xml:space="preserve">                               "http"</w:t>
      </w:r>
      <w:r w:rsidRPr="007049CE">
        <w:rPr>
          <w:rFonts w:ascii="Consolas" w:hAnsi="Consolas"/>
        </w:rPr>
        <w:br/>
        <w:t xml:space="preserve">                 ),</w:t>
      </w:r>
    </w:p>
    <w:p w14:paraId="7F2CAA8B" w14:textId="77777777" w:rsidR="0000071B" w:rsidRPr="007049CE" w:rsidRDefault="0000071B" w:rsidP="0000071B">
      <w:pPr>
        <w:rPr>
          <w:rFonts w:ascii="Consolas" w:hAnsi="Consolas"/>
        </w:rPr>
      </w:pPr>
      <w:r w:rsidRPr="007049CE">
        <w:rPr>
          <w:rFonts w:ascii="Consolas" w:hAnsi="Consolas"/>
        </w:rPr>
        <w:t xml:space="preserve">                new HttpHost(</w:t>
      </w:r>
      <w:r w:rsidRPr="007049CE">
        <w:rPr>
          <w:rFonts w:ascii="Consolas" w:hAnsi="Consolas"/>
        </w:rPr>
        <w:br/>
        <w:t xml:space="preserve">                                host2,</w:t>
      </w:r>
      <w:r w:rsidRPr="007049CE">
        <w:rPr>
          <w:rFonts w:ascii="Consolas" w:hAnsi="Consolas"/>
        </w:rPr>
        <w:br/>
        <w:t xml:space="preserve">                                port2,</w:t>
      </w:r>
      <w:r w:rsidRPr="007049CE">
        <w:rPr>
          <w:rFonts w:ascii="Consolas" w:hAnsi="Consolas"/>
        </w:rPr>
        <w:br/>
        <w:t xml:space="preserve">                               "http"</w:t>
      </w:r>
      <w:r w:rsidRPr="007049CE">
        <w:rPr>
          <w:rFonts w:ascii="Consolas" w:hAnsi="Consolas"/>
        </w:rPr>
        <w:br/>
        <w:t xml:space="preserve">                 ),</w:t>
      </w:r>
    </w:p>
    <w:p w14:paraId="6F978324" w14:textId="77777777" w:rsidR="0000071B" w:rsidRPr="007049CE" w:rsidRDefault="0000071B" w:rsidP="0000071B">
      <w:pPr>
        <w:rPr>
          <w:rFonts w:ascii="Consolas" w:hAnsi="Consolas"/>
        </w:rPr>
      </w:pPr>
      <w:r w:rsidRPr="007049CE">
        <w:rPr>
          <w:rFonts w:ascii="Consolas" w:hAnsi="Consolas"/>
        </w:rPr>
        <w:t xml:space="preserve">                new HttpHost(</w:t>
      </w:r>
      <w:r w:rsidRPr="007049CE">
        <w:rPr>
          <w:rFonts w:ascii="Consolas" w:hAnsi="Consolas"/>
        </w:rPr>
        <w:br/>
        <w:t xml:space="preserve">                                host3,</w:t>
      </w:r>
      <w:r w:rsidRPr="007049CE">
        <w:rPr>
          <w:rFonts w:ascii="Consolas" w:hAnsi="Consolas"/>
        </w:rPr>
        <w:br/>
        <w:t xml:space="preserve">                                port3,</w:t>
      </w:r>
      <w:r w:rsidRPr="007049CE">
        <w:rPr>
          <w:rFonts w:ascii="Consolas" w:hAnsi="Consolas"/>
        </w:rPr>
        <w:br/>
        <w:t xml:space="preserve">                               "http"</w:t>
      </w:r>
      <w:r w:rsidRPr="007049CE">
        <w:rPr>
          <w:rFonts w:ascii="Consolas" w:hAnsi="Consolas"/>
        </w:rPr>
        <w:br/>
        <w:t xml:space="preserve">                 ),</w:t>
      </w:r>
    </w:p>
    <w:p w14:paraId="228EE49B" w14:textId="77777777" w:rsidR="0000071B" w:rsidRPr="007049CE" w:rsidRDefault="0000071B" w:rsidP="0000071B">
      <w:pPr>
        <w:rPr>
          <w:rFonts w:ascii="Consolas" w:hAnsi="Consolas"/>
        </w:rPr>
      </w:pPr>
      <w:r w:rsidRPr="007049CE">
        <w:rPr>
          <w:rFonts w:ascii="Consolas" w:hAnsi="Consolas"/>
        </w:rPr>
        <w:t xml:space="preserve">        ));</w:t>
      </w:r>
      <w:r w:rsidRPr="007049CE">
        <w:rPr>
          <w:rFonts w:ascii="Consolas" w:hAnsi="Consolas"/>
        </w:rPr>
        <w:br/>
        <w:t xml:space="preserve">    }</w:t>
      </w:r>
      <w:r w:rsidRPr="007049CE">
        <w:rPr>
          <w:rFonts w:ascii="Consolas" w:hAnsi="Consolas"/>
        </w:rPr>
        <w:br/>
        <w:t>}</w:t>
      </w:r>
    </w:p>
    <w:p w14:paraId="5EE4D0C5" w14:textId="77777777" w:rsidR="0000071B" w:rsidRPr="007049CE" w:rsidRDefault="0000071B" w:rsidP="0000071B">
      <w:r w:rsidRPr="007049CE">
        <w:t xml:space="preserve">ESTest &gt;&gt;  </w:t>
      </w:r>
      <w:r w:rsidRPr="007049CE">
        <w:rPr>
          <w:rFonts w:hint="eastAsia"/>
        </w:rPr>
        <w:t xml:space="preserve"> </w:t>
      </w:r>
      <w:r w:rsidRPr="007049CE">
        <w:rPr>
          <w:rFonts w:hint="eastAsia"/>
        </w:rPr>
        <w:t>添加索引</w:t>
      </w:r>
    </w:p>
    <w:p w14:paraId="0B29F3D4" w14:textId="77777777" w:rsidR="0000071B" w:rsidRDefault="0000071B" w:rsidP="0000071B">
      <w:pPr>
        <w:rPr>
          <w:rFonts w:ascii="Consolas" w:hAnsi="Consolas"/>
        </w:rPr>
      </w:pPr>
      <w:r w:rsidRPr="007049CE">
        <w:rPr>
          <w:rFonts w:ascii="Consolas" w:hAnsi="Consolas"/>
        </w:rPr>
        <w:t>@ExtendWith(SpringExtension.class)</w:t>
      </w:r>
      <w:r w:rsidRPr="007049CE">
        <w:rPr>
          <w:rFonts w:ascii="Consolas" w:hAnsi="Consolas"/>
        </w:rPr>
        <w:br/>
        <w:t>@SpringBootTest(classes = ConsumerApplication.class)</w:t>
      </w:r>
      <w:r w:rsidRPr="007049CE">
        <w:rPr>
          <w:rFonts w:ascii="Consolas" w:hAnsi="Consolas"/>
        </w:rPr>
        <w:br/>
        <w:t>public class ESTest {</w:t>
      </w:r>
      <w:r w:rsidRPr="007049CE">
        <w:rPr>
          <w:rFonts w:ascii="Consolas" w:hAnsi="Consolas"/>
        </w:rPr>
        <w:br/>
        <w:t xml:space="preserve">    @Autowired</w:t>
      </w:r>
      <w:r w:rsidRPr="007049CE">
        <w:rPr>
          <w:rFonts w:ascii="Consolas" w:hAnsi="Consolas"/>
        </w:rPr>
        <w:br/>
        <w:t xml:space="preserve">    private RestHighLevelClient client;</w:t>
      </w:r>
      <w:r w:rsidRPr="007049CE">
        <w:rPr>
          <w:rFonts w:ascii="Consolas" w:hAnsi="Consolas"/>
        </w:rPr>
        <w:br/>
      </w:r>
      <w:r w:rsidRPr="007049CE">
        <w:rPr>
          <w:rFonts w:ascii="Consolas" w:hAnsi="Consolas"/>
        </w:rPr>
        <w:br/>
        <w:t xml:space="preserve">    @Resource</w:t>
      </w:r>
      <w:r w:rsidRPr="007049CE">
        <w:rPr>
          <w:rFonts w:ascii="Consolas" w:hAnsi="Consolas"/>
        </w:rPr>
        <w:br/>
        <w:t xml:space="preserve">    private PersonMapper personMapper;</w:t>
      </w:r>
      <w:r w:rsidRPr="007049CE">
        <w:rPr>
          <w:rFonts w:ascii="Consolas" w:hAnsi="Consolas"/>
        </w:rPr>
        <w:br/>
        <w:t xml:space="preserve">    //==================================================================================================== </w:t>
      </w:r>
      <w:r w:rsidRPr="007049CE">
        <w:rPr>
          <w:rFonts w:ascii="Consolas" w:hAnsi="Consolas"/>
        </w:rPr>
        <w:t>数据库数据写入</w:t>
      </w:r>
      <w:r w:rsidRPr="007049CE">
        <w:rPr>
          <w:rFonts w:ascii="Consolas" w:hAnsi="Consolas"/>
        </w:rPr>
        <w:br/>
        <w:t xml:space="preserve">    @Test</w:t>
      </w:r>
      <w:r w:rsidRPr="007049CE">
        <w:rPr>
          <w:rFonts w:ascii="Consolas" w:hAnsi="Consolas"/>
        </w:rPr>
        <w:br/>
        <w:t xml:space="preserve">    public void mybatisTest() throws IOException {</w:t>
      </w:r>
      <w:r w:rsidRPr="007049CE">
        <w:rPr>
          <w:rFonts w:ascii="Consolas" w:hAnsi="Consolas"/>
        </w:rPr>
        <w:br/>
        <w:t xml:space="preserve">        List&lt;Person&gt; personList=personMapper.selectByExample(new PersonExample());</w:t>
      </w:r>
      <w:r w:rsidRPr="007049CE">
        <w:rPr>
          <w:rFonts w:ascii="Consolas" w:hAnsi="Consolas"/>
        </w:rPr>
        <w:br/>
        <w:t xml:space="preserve">        System.out.println(personList);</w:t>
      </w:r>
      <w:r w:rsidRPr="007049CE">
        <w:rPr>
          <w:rFonts w:ascii="Consolas" w:hAnsi="Consolas"/>
        </w:rPr>
        <w:br/>
        <w:t xml:space="preserve">        BulkRequest bulkRequest=new BulkRequest();</w:t>
      </w:r>
      <w:r w:rsidRPr="007049CE">
        <w:rPr>
          <w:rFonts w:ascii="Consolas" w:hAnsi="Consolas"/>
        </w:rPr>
        <w:br/>
        <w:t xml:space="preserve">        for (Person person:personList){</w:t>
      </w:r>
      <w:r w:rsidRPr="007049CE">
        <w:rPr>
          <w:rFonts w:ascii="Consolas" w:hAnsi="Consolas"/>
        </w:rPr>
        <w:br/>
        <w:t xml:space="preserve">            IndexRequest indexRequest=new IndexRequest("person");</w:t>
      </w:r>
      <w:r w:rsidRPr="007049CE">
        <w:rPr>
          <w:rFonts w:ascii="Consolas" w:hAnsi="Consolas"/>
        </w:rPr>
        <w:br/>
        <w:t xml:space="preserve">            System.out.println(person.getAlias());</w:t>
      </w:r>
      <w:r w:rsidRPr="007049CE">
        <w:rPr>
          <w:rFonts w:ascii="Consolas" w:hAnsi="Consolas"/>
        </w:rPr>
        <w:br/>
        <w:t xml:space="preserve">            Map map=new HashMap();</w:t>
      </w:r>
      <w:r w:rsidRPr="007049CE">
        <w:rPr>
          <w:rFonts w:ascii="Consolas" w:hAnsi="Consolas"/>
        </w:rPr>
        <w:br/>
        <w:t xml:space="preserve">            map.put("name",person.getPointBoth());</w:t>
      </w:r>
      <w:r w:rsidRPr="007049CE">
        <w:rPr>
          <w:rFonts w:ascii="Consolas" w:hAnsi="Consolas"/>
        </w:rPr>
        <w:br/>
        <w:t xml:space="preserve">            map.put("age",person.getIdCard());</w:t>
      </w:r>
      <w:r w:rsidRPr="007049CE">
        <w:rPr>
          <w:rFonts w:ascii="Consolas" w:hAnsi="Consolas"/>
        </w:rPr>
        <w:br/>
        <w:t xml:space="preserve">            map.put("address",person.getAlias());</w:t>
      </w:r>
      <w:r w:rsidRPr="007049CE">
        <w:rPr>
          <w:rFonts w:ascii="Consolas" w:hAnsi="Consolas"/>
        </w:rPr>
        <w:br/>
        <w:t xml:space="preserve">            indexRequest.id(person.getId()+"").source(map);</w:t>
      </w:r>
      <w:r w:rsidRPr="007049CE">
        <w:rPr>
          <w:rFonts w:ascii="Consolas" w:hAnsi="Consolas"/>
        </w:rPr>
        <w:br/>
        <w:t xml:space="preserve">            bulkRequest.add(indexRequest);</w:t>
      </w:r>
      <w:r w:rsidRPr="007049CE">
        <w:rPr>
          <w:rFonts w:ascii="Consolas" w:hAnsi="Consolas"/>
        </w:rPr>
        <w:br/>
        <w:t xml:space="preserve">        }</w:t>
      </w:r>
      <w:r w:rsidRPr="007049CE">
        <w:rPr>
          <w:rFonts w:ascii="Consolas" w:hAnsi="Consolas"/>
        </w:rPr>
        <w:br/>
        <w:t xml:space="preserve">        //</w:t>
      </w:r>
      <w:r w:rsidRPr="007049CE">
        <w:rPr>
          <w:rFonts w:ascii="Consolas" w:hAnsi="Consolas"/>
        </w:rPr>
        <w:t>执行批量操作</w:t>
      </w:r>
      <w:r w:rsidRPr="007049CE">
        <w:rPr>
          <w:rFonts w:ascii="Consolas" w:hAnsi="Consolas"/>
        </w:rPr>
        <w:br/>
        <w:t xml:space="preserve">        BulkResponse bulkItemResponses=client.bulk(bulkRequest, RequestOptions.DEFAULT);</w:t>
      </w:r>
      <w:r w:rsidRPr="007049CE">
        <w:rPr>
          <w:rFonts w:ascii="Consolas" w:hAnsi="Consolas"/>
        </w:rPr>
        <w:br/>
        <w:t xml:space="preserve">        RestStatus status=bulkItemResponses.status();</w:t>
      </w:r>
      <w:r w:rsidRPr="007049CE">
        <w:rPr>
          <w:rFonts w:ascii="Consolas" w:hAnsi="Consolas"/>
        </w:rPr>
        <w:br/>
        <w:t xml:space="preserve">        System.out.println(status);</w:t>
      </w:r>
      <w:r w:rsidRPr="007049CE">
        <w:rPr>
          <w:rFonts w:ascii="Consolas" w:hAnsi="Consolas"/>
        </w:rPr>
        <w:br/>
        <w:t xml:space="preserve">    }</w:t>
      </w:r>
      <w:r w:rsidRPr="007049CE">
        <w:rPr>
          <w:rFonts w:ascii="Consolas" w:hAnsi="Consolas"/>
        </w:rPr>
        <w:br/>
        <w:t xml:space="preserve">    //==================================================================================================== </w:t>
      </w:r>
      <w:r w:rsidRPr="007049CE">
        <w:rPr>
          <w:rFonts w:ascii="Consolas" w:hAnsi="Consolas"/>
        </w:rPr>
        <w:t>文档操作</w:t>
      </w:r>
      <w:r w:rsidRPr="007049CE">
        <w:rPr>
          <w:rFonts w:ascii="Consolas" w:hAnsi="Consolas"/>
        </w:rPr>
        <w:br/>
        <w:t xml:space="preserve">    @Test</w:t>
      </w:r>
      <w:r w:rsidRPr="007049CE">
        <w:rPr>
          <w:rFonts w:ascii="Consolas" w:hAnsi="Consolas"/>
        </w:rPr>
        <w:br/>
        <w:t xml:space="preserve">    public void testBulk() throws IOException {</w:t>
      </w:r>
      <w:r w:rsidRPr="007049CE">
        <w:rPr>
          <w:rFonts w:ascii="Consolas" w:hAnsi="Consolas"/>
        </w:rPr>
        <w:br/>
        <w:t xml:space="preserve">        BulkRequest bulkRequest=new BulkRequest();</w:t>
      </w:r>
      <w:r w:rsidRPr="007049CE">
        <w:rPr>
          <w:rFonts w:ascii="Consolas" w:hAnsi="Consolas"/>
        </w:rPr>
        <w:br/>
        <w:t xml:space="preserve">        //</w:t>
      </w:r>
      <w:r w:rsidRPr="007049CE">
        <w:rPr>
          <w:rFonts w:ascii="Consolas" w:hAnsi="Consolas"/>
        </w:rPr>
        <w:t>删除</w:t>
      </w:r>
      <w:r w:rsidRPr="007049CE">
        <w:rPr>
          <w:rFonts w:ascii="Consolas" w:hAnsi="Consolas"/>
        </w:rPr>
        <w:t>1</w:t>
      </w:r>
      <w:r w:rsidRPr="007049CE">
        <w:rPr>
          <w:rFonts w:ascii="Consolas" w:hAnsi="Consolas"/>
        </w:rPr>
        <w:t>号记录</w:t>
      </w:r>
      <w:r w:rsidRPr="007049CE">
        <w:rPr>
          <w:rFonts w:ascii="Consolas" w:hAnsi="Consolas"/>
        </w:rPr>
        <w:br/>
        <w:t xml:space="preserve">        DeleteRequest deleteRequest=new DeleteRequest("person","1");</w:t>
      </w:r>
      <w:r w:rsidRPr="007049CE">
        <w:rPr>
          <w:rFonts w:ascii="Consolas" w:hAnsi="Consolas"/>
        </w:rPr>
        <w:br/>
        <w:t xml:space="preserve">        bulkRequest.add(deleteRequest);</w:t>
      </w:r>
      <w:r w:rsidRPr="007049CE">
        <w:rPr>
          <w:rFonts w:ascii="Consolas" w:hAnsi="Consolas"/>
        </w:rPr>
        <w:br/>
        <w:t xml:space="preserve">        //</w:t>
      </w:r>
      <w:r w:rsidRPr="007049CE">
        <w:rPr>
          <w:rFonts w:ascii="Consolas" w:hAnsi="Consolas"/>
        </w:rPr>
        <w:t>添加</w:t>
      </w:r>
      <w:r w:rsidRPr="007049CE">
        <w:rPr>
          <w:rFonts w:ascii="Consolas" w:hAnsi="Consolas"/>
        </w:rPr>
        <w:t>6</w:t>
      </w:r>
      <w:r w:rsidRPr="007049CE">
        <w:rPr>
          <w:rFonts w:ascii="Consolas" w:hAnsi="Consolas"/>
        </w:rPr>
        <w:t>号记录</w:t>
      </w:r>
      <w:r w:rsidRPr="007049CE">
        <w:rPr>
          <w:rFonts w:ascii="Consolas" w:hAnsi="Consolas"/>
        </w:rPr>
        <w:br/>
        <w:t xml:space="preserve">        Map map=new HashMap();</w:t>
      </w:r>
      <w:r w:rsidRPr="007049CE">
        <w:rPr>
          <w:rFonts w:ascii="Consolas" w:hAnsi="Consolas"/>
        </w:rPr>
        <w:br/>
        <w:t xml:space="preserve">        map.put("name","</w:t>
      </w:r>
      <w:r w:rsidRPr="007049CE">
        <w:rPr>
          <w:rFonts w:ascii="Consolas" w:hAnsi="Consolas"/>
        </w:rPr>
        <w:t>六号</w:t>
      </w:r>
      <w:r w:rsidRPr="007049CE">
        <w:rPr>
          <w:rFonts w:ascii="Consolas" w:hAnsi="Consolas"/>
        </w:rPr>
        <w:t>");</w:t>
      </w:r>
      <w:r w:rsidRPr="007049CE">
        <w:rPr>
          <w:rFonts w:ascii="Consolas" w:hAnsi="Consolas"/>
        </w:rPr>
        <w:br/>
        <w:t xml:space="preserve">        IndexRequest indexRequest=new IndexRequest("person").id("6").source(map);  //source(JSON.toJSONString(person), XContentType.JSON)</w:t>
      </w:r>
      <w:r w:rsidRPr="007049CE">
        <w:rPr>
          <w:rFonts w:ascii="Consolas" w:hAnsi="Consolas"/>
        </w:rPr>
        <w:br/>
        <w:t xml:space="preserve">        bulkRequest.add(indexRequest);</w:t>
      </w:r>
      <w:r w:rsidRPr="007049CE">
        <w:rPr>
          <w:rFonts w:ascii="Consolas" w:hAnsi="Consolas"/>
        </w:rPr>
        <w:br/>
        <w:t xml:space="preserve">        //</w:t>
      </w:r>
      <w:r w:rsidRPr="007049CE">
        <w:rPr>
          <w:rFonts w:ascii="Consolas" w:hAnsi="Consolas"/>
        </w:rPr>
        <w:t>修改</w:t>
      </w:r>
      <w:r w:rsidRPr="007049CE">
        <w:rPr>
          <w:rFonts w:ascii="Consolas" w:hAnsi="Consolas"/>
        </w:rPr>
        <w:t>3</w:t>
      </w:r>
      <w:r w:rsidRPr="007049CE">
        <w:rPr>
          <w:rFonts w:ascii="Consolas" w:hAnsi="Consolas"/>
        </w:rPr>
        <w:t>号记录</w:t>
      </w:r>
      <w:r w:rsidRPr="007049CE">
        <w:rPr>
          <w:rFonts w:ascii="Consolas" w:hAnsi="Consolas"/>
        </w:rPr>
        <w:br/>
        <w:t xml:space="preserve">        Map map2=new HashMap();</w:t>
      </w:r>
      <w:r w:rsidRPr="007049CE">
        <w:rPr>
          <w:rFonts w:ascii="Consolas" w:hAnsi="Consolas"/>
        </w:rPr>
        <w:br/>
        <w:t xml:space="preserve">        map2.put("name","</w:t>
      </w:r>
      <w:r w:rsidRPr="007049CE">
        <w:rPr>
          <w:rFonts w:ascii="Consolas" w:hAnsi="Consolas"/>
        </w:rPr>
        <w:t>三号</w:t>
      </w:r>
      <w:r w:rsidRPr="007049CE">
        <w:rPr>
          <w:rFonts w:ascii="Consolas" w:hAnsi="Consolas"/>
        </w:rPr>
        <w:t>");</w:t>
      </w:r>
      <w:r w:rsidRPr="007049CE">
        <w:rPr>
          <w:rFonts w:ascii="Consolas" w:hAnsi="Consolas"/>
        </w:rPr>
        <w:br/>
        <w:t xml:space="preserve">        UpdateRequest updateRequest=new UpdateRequest("person","3").doc(map2);</w:t>
      </w:r>
      <w:r w:rsidRPr="007049CE">
        <w:rPr>
          <w:rFonts w:ascii="Consolas" w:hAnsi="Consolas"/>
        </w:rPr>
        <w:br/>
        <w:t xml:space="preserve">        bulkRequest.add(updateRequest);</w:t>
      </w:r>
      <w:r w:rsidRPr="007049CE">
        <w:rPr>
          <w:rFonts w:ascii="Consolas" w:hAnsi="Consolas"/>
        </w:rPr>
        <w:br/>
        <w:t xml:space="preserve">        //</w:t>
      </w:r>
      <w:r w:rsidRPr="007049CE">
        <w:rPr>
          <w:rFonts w:ascii="Consolas" w:hAnsi="Consolas"/>
        </w:rPr>
        <w:t>执行批量操作</w:t>
      </w:r>
      <w:r w:rsidRPr="007049CE">
        <w:rPr>
          <w:rFonts w:ascii="Consolas" w:hAnsi="Consolas"/>
        </w:rPr>
        <w:br/>
        <w:t xml:space="preserve">        BulkResponse bulkItemResponses=client.bulk(bulkRequest, RequestOptions.DEFAULT);</w:t>
      </w:r>
      <w:r w:rsidRPr="007049CE">
        <w:rPr>
          <w:rFonts w:ascii="Consolas" w:hAnsi="Consolas"/>
        </w:rPr>
        <w:br/>
        <w:t xml:space="preserve">        RestStatus status=bulkItemResponses.status();</w:t>
      </w:r>
      <w:r w:rsidRPr="007049CE">
        <w:rPr>
          <w:rFonts w:ascii="Consolas" w:hAnsi="Consolas"/>
        </w:rPr>
        <w:br/>
        <w:t xml:space="preserve">        System.out.println(status);</w:t>
      </w:r>
      <w:r w:rsidRPr="007049CE">
        <w:rPr>
          <w:rFonts w:ascii="Consolas" w:hAnsi="Consolas"/>
        </w:rPr>
        <w:br/>
        <w:t xml:space="preserve">    }</w:t>
      </w:r>
      <w:r w:rsidRPr="007049CE">
        <w:rPr>
          <w:rFonts w:ascii="Consolas" w:hAnsi="Consolas"/>
        </w:rPr>
        <w:br/>
        <w:t xml:space="preserve">    //==================================================================================================== </w:t>
      </w:r>
      <w:r w:rsidRPr="007049CE">
        <w:rPr>
          <w:rFonts w:ascii="Consolas" w:hAnsi="Consolas"/>
        </w:rPr>
        <w:t>添加索引</w:t>
      </w:r>
      <w:r w:rsidRPr="007049CE">
        <w:rPr>
          <w:rFonts w:ascii="Consolas" w:hAnsi="Consolas"/>
        </w:rPr>
        <w:br/>
        <w:t xml:space="preserve">    @Test</w:t>
      </w:r>
      <w:r w:rsidRPr="007049CE">
        <w:rPr>
          <w:rFonts w:ascii="Consolas" w:hAnsi="Consolas"/>
        </w:rPr>
        <w:br/>
        <w:t xml:space="preserve">    public void testGetIndex() throws IOException {</w:t>
      </w:r>
      <w:r w:rsidRPr="007049CE">
        <w:rPr>
          <w:rFonts w:ascii="Consolas" w:hAnsi="Consolas"/>
        </w:rPr>
        <w:br/>
        <w:t xml:space="preserve">        //</w:t>
      </w:r>
      <w:r w:rsidRPr="007049CE">
        <w:rPr>
          <w:rFonts w:ascii="Consolas" w:hAnsi="Consolas"/>
        </w:rPr>
        <w:t>添加索引</w:t>
      </w:r>
      <w:r w:rsidRPr="007049CE">
        <w:rPr>
          <w:rFonts w:ascii="Consolas" w:hAnsi="Consolas"/>
        </w:rPr>
        <w:br/>
        <w:t xml:space="preserve">        IndicesClient indicesClient=client.indices(); //</w:t>
      </w:r>
      <w:r w:rsidRPr="007049CE">
        <w:rPr>
          <w:rFonts w:ascii="Consolas" w:hAnsi="Consolas"/>
        </w:rPr>
        <w:t>获取操作索引对象</w:t>
      </w:r>
      <w:r w:rsidRPr="007049CE">
        <w:rPr>
          <w:rFonts w:ascii="Consolas" w:hAnsi="Consolas"/>
        </w:rPr>
        <w:br/>
        <w:t xml:space="preserve">        CreateIndexRequest createIndexRequest=new CreateIndexRequest("saidake");</w:t>
      </w:r>
      <w:r w:rsidRPr="007049CE">
        <w:rPr>
          <w:rFonts w:ascii="Consolas" w:hAnsi="Consolas"/>
        </w:rPr>
        <w:br/>
        <w:t xml:space="preserve">        String mapping="{\n" +</w:t>
      </w:r>
      <w:r w:rsidRPr="007049CE">
        <w:rPr>
          <w:rFonts w:ascii="Consolas" w:hAnsi="Consolas"/>
        </w:rPr>
        <w:br/>
        <w:t xml:space="preserve">                "    \"properties\":{\n" +</w:t>
      </w:r>
      <w:r w:rsidRPr="007049CE">
        <w:rPr>
          <w:rFonts w:ascii="Consolas" w:hAnsi="Consolas"/>
        </w:rPr>
        <w:br/>
        <w:t xml:space="preserve">                "      \"name\":{\n" +</w:t>
      </w:r>
      <w:r w:rsidRPr="007049CE">
        <w:rPr>
          <w:rFonts w:ascii="Consolas" w:hAnsi="Consolas"/>
        </w:rPr>
        <w:br/>
        <w:t xml:space="preserve">                "        \"type\":\"keyword\"\n" +</w:t>
      </w:r>
      <w:r w:rsidRPr="007049CE">
        <w:rPr>
          <w:rFonts w:ascii="Consolas" w:hAnsi="Consolas"/>
        </w:rPr>
        <w:br/>
        <w:t xml:space="preserve">                "      },\n" +</w:t>
      </w:r>
      <w:r w:rsidRPr="007049CE">
        <w:rPr>
          <w:rFonts w:ascii="Consolas" w:hAnsi="Consolas"/>
        </w:rPr>
        <w:br/>
        <w:t xml:space="preserve">                "      \"age\":{\n" +</w:t>
      </w:r>
      <w:r w:rsidRPr="007049CE">
        <w:rPr>
          <w:rFonts w:ascii="Consolas" w:hAnsi="Consolas"/>
        </w:rPr>
        <w:br/>
        <w:t xml:space="preserve">                "        \"type\":\"integer\"\n" +</w:t>
      </w:r>
      <w:r w:rsidRPr="007049CE">
        <w:rPr>
          <w:rFonts w:ascii="Consolas" w:hAnsi="Consolas"/>
        </w:rPr>
        <w:br/>
        <w:t xml:space="preserve">                "      },\n" +</w:t>
      </w:r>
      <w:r w:rsidRPr="007049CE">
        <w:rPr>
          <w:rFonts w:ascii="Consolas" w:hAnsi="Consolas"/>
        </w:rPr>
        <w:br/>
        <w:t xml:space="preserve">                "      \"address\":{\n" +</w:t>
      </w:r>
      <w:r w:rsidRPr="007049CE">
        <w:rPr>
          <w:rFonts w:ascii="Consolas" w:hAnsi="Consolas"/>
        </w:rPr>
        <w:br/>
        <w:t xml:space="preserve">                "        \"type\":\"text\",\n" +</w:t>
      </w:r>
      <w:r w:rsidRPr="007049CE">
        <w:rPr>
          <w:rFonts w:ascii="Consolas" w:hAnsi="Consolas"/>
        </w:rPr>
        <w:br/>
        <w:t xml:space="preserve">                "        \"analyzer\":\"ik_max_word\"\n" +</w:t>
      </w:r>
      <w:r w:rsidRPr="007049CE">
        <w:rPr>
          <w:rFonts w:ascii="Consolas" w:hAnsi="Consolas"/>
        </w:rPr>
        <w:br/>
        <w:t xml:space="preserve">                "      }\n" +</w:t>
      </w:r>
      <w:r w:rsidRPr="007049CE">
        <w:rPr>
          <w:rFonts w:ascii="Consolas" w:hAnsi="Consolas"/>
        </w:rPr>
        <w:br/>
        <w:t xml:space="preserve">                "    }\n" +</w:t>
      </w:r>
      <w:r w:rsidRPr="007049CE">
        <w:rPr>
          <w:rFonts w:ascii="Consolas" w:hAnsi="Consolas"/>
        </w:rPr>
        <w:br/>
        <w:t xml:space="preserve">                "  }";</w:t>
      </w:r>
      <w:r w:rsidRPr="007049CE">
        <w:rPr>
          <w:rFonts w:ascii="Consolas" w:hAnsi="Consolas"/>
        </w:rPr>
        <w:br/>
        <w:t xml:space="preserve">        createIndexRequest.mapping(mapping,XContentType.JSON);</w:t>
      </w:r>
      <w:r w:rsidRPr="007049CE">
        <w:rPr>
          <w:rFonts w:ascii="Consolas" w:hAnsi="Consolas"/>
        </w:rPr>
        <w:br/>
        <w:t xml:space="preserve">        CreateIndexResponse createIndexResponse=indicesClient.create(createIndexRequest,RequestOptions.DEFAULT);</w:t>
      </w:r>
      <w:r w:rsidRPr="007049CE">
        <w:rPr>
          <w:rFonts w:ascii="Consolas" w:hAnsi="Consolas"/>
        </w:rPr>
        <w:br/>
        <w:t xml:space="preserve">        System.out.println(createIndexResponse.isAcknowledged());</w:t>
      </w:r>
      <w:r w:rsidRPr="007049CE">
        <w:rPr>
          <w:rFonts w:ascii="Consolas" w:hAnsi="Consolas"/>
        </w:rPr>
        <w:br/>
        <w:t xml:space="preserve">        //</w:t>
      </w:r>
      <w:r w:rsidRPr="007049CE">
        <w:rPr>
          <w:rFonts w:ascii="Consolas" w:hAnsi="Consolas"/>
        </w:rPr>
        <w:t>获取索引</w:t>
      </w:r>
      <w:r w:rsidRPr="007049CE">
        <w:rPr>
          <w:rFonts w:ascii="Consolas" w:hAnsi="Consolas"/>
        </w:rPr>
        <w:br/>
        <w:t xml:space="preserve">        GetIndexRequest getIndexRequest=new GetIndexRequest("saidake");</w:t>
      </w:r>
      <w:r w:rsidRPr="007049CE">
        <w:rPr>
          <w:rFonts w:ascii="Consolas" w:hAnsi="Consolas"/>
        </w:rPr>
        <w:br/>
        <w:t xml:space="preserve">        GetIndexResponse getIndexResponse=indicesClient.get(getIndexRequest,RequestOptions.DEFAULT);</w:t>
      </w:r>
      <w:r w:rsidRPr="007049CE">
        <w:rPr>
          <w:rFonts w:ascii="Consolas" w:hAnsi="Consolas"/>
        </w:rPr>
        <w:br/>
        <w:t xml:space="preserve">        boolean exists=indicesClient.exists(getIndexRequest,RequestOptions.DEFAULT);  //</w:t>
      </w:r>
      <w:r w:rsidRPr="007049CE">
        <w:rPr>
          <w:rFonts w:ascii="Consolas" w:hAnsi="Consolas"/>
        </w:rPr>
        <w:t>判断索引是否存在</w:t>
      </w:r>
      <w:r w:rsidRPr="007049CE">
        <w:rPr>
          <w:rFonts w:ascii="Consolas" w:hAnsi="Consolas"/>
        </w:rPr>
        <w:br/>
        <w:t xml:space="preserve">        Map&lt;String , MappingMetadata&gt; mappingMetadataMap=getIndexResponse.getMappings();</w:t>
      </w:r>
      <w:r w:rsidRPr="007049CE">
        <w:rPr>
          <w:rFonts w:ascii="Consolas" w:hAnsi="Consolas"/>
        </w:rPr>
        <w:br/>
        <w:t xml:space="preserve">        for (String key:mappingMetadataMap.keySet()){</w:t>
      </w:r>
      <w:r w:rsidRPr="007049CE">
        <w:rPr>
          <w:rFonts w:ascii="Consolas" w:hAnsi="Consolas"/>
        </w:rPr>
        <w:br/>
        <w:t xml:space="preserve">            System.out.println(key+":"+mappingMetadataMap.get(key));</w:t>
      </w:r>
      <w:r w:rsidRPr="007049CE">
        <w:rPr>
          <w:rFonts w:ascii="Consolas" w:hAnsi="Consolas"/>
        </w:rPr>
        <w:br/>
        <w:t xml:space="preserve">        }</w:t>
      </w:r>
      <w:r w:rsidRPr="007049CE">
        <w:rPr>
          <w:rFonts w:ascii="Consolas" w:hAnsi="Consolas"/>
        </w:rPr>
        <w:br/>
        <w:t xml:space="preserve">    }</w:t>
      </w:r>
      <w:r w:rsidRPr="007049CE">
        <w:rPr>
          <w:rFonts w:ascii="Consolas" w:hAnsi="Consolas"/>
        </w:rPr>
        <w:br/>
        <w:t xml:space="preserve">    //==================================================================================================== </w:t>
      </w:r>
      <w:r w:rsidRPr="007049CE">
        <w:rPr>
          <w:rFonts w:ascii="Consolas" w:hAnsi="Consolas"/>
        </w:rPr>
        <w:t>查询索引</w:t>
      </w:r>
      <w:r w:rsidRPr="007049CE">
        <w:rPr>
          <w:rFonts w:ascii="Consolas" w:hAnsi="Consolas"/>
        </w:rPr>
        <w:br/>
        <w:t xml:space="preserve">    @Test</w:t>
      </w:r>
      <w:r w:rsidRPr="007049CE">
        <w:rPr>
          <w:rFonts w:ascii="Consolas" w:hAnsi="Consolas"/>
        </w:rPr>
        <w:br/>
        <w:t xml:space="preserve">    public void testSearchIndex() throws IOException {</w:t>
      </w:r>
      <w:r w:rsidRPr="007049CE">
        <w:rPr>
          <w:rFonts w:ascii="Consolas" w:hAnsi="Consolas"/>
        </w:rPr>
        <w:br/>
        <w:t xml:space="preserve">        //</w:t>
      </w:r>
      <w:r w:rsidRPr="007049CE">
        <w:rPr>
          <w:rFonts w:ascii="Consolas" w:hAnsi="Consolas"/>
        </w:rPr>
        <w:t>构建查询请求对象</w:t>
      </w:r>
      <w:r w:rsidRPr="007049CE">
        <w:rPr>
          <w:rFonts w:ascii="Consolas" w:hAnsi="Consolas"/>
        </w:rPr>
        <w:br/>
        <w:t xml:space="preserve">        SearchRequest searchRequest = new SearchRequest( "person");</w:t>
      </w:r>
      <w:r w:rsidRPr="007049CE">
        <w:rPr>
          <w:rFonts w:ascii="Consolas" w:hAnsi="Consolas"/>
        </w:rPr>
        <w:br/>
        <w:t xml:space="preserve">        //</w:t>
      </w:r>
      <w:r w:rsidRPr="007049CE">
        <w:rPr>
          <w:rFonts w:ascii="Consolas" w:hAnsi="Consolas"/>
        </w:rPr>
        <w:t>创建查询条件构建器</w:t>
      </w:r>
      <w:r w:rsidRPr="007049CE">
        <w:rPr>
          <w:rFonts w:ascii="Consolas" w:hAnsi="Consolas"/>
        </w:rPr>
        <w:br/>
        <w:t xml:space="preserve">        SearchSourceBuilder sourceBuilder = new SearchSourceBuilder();</w:t>
      </w:r>
      <w:r w:rsidRPr="007049CE">
        <w:rPr>
          <w:rFonts w:ascii="Consolas" w:hAnsi="Consolas"/>
        </w:rPr>
        <w:br/>
        <w:t xml:space="preserve">        //</w:t>
      </w:r>
      <w:r w:rsidRPr="007049CE">
        <w:rPr>
          <w:rFonts w:ascii="Consolas" w:hAnsi="Consolas"/>
        </w:rPr>
        <w:t>创建查询条件</w:t>
      </w:r>
      <w:r w:rsidRPr="007049CE">
        <w:rPr>
          <w:rFonts w:ascii="Consolas" w:hAnsi="Consolas"/>
        </w:rPr>
        <w:br/>
        <w:t xml:space="preserve">        QueryBuilder query = QueryBuilders.matchQuery("name","</w:t>
      </w:r>
      <w:r w:rsidRPr="007049CE">
        <w:rPr>
          <w:rFonts w:ascii="Consolas" w:hAnsi="Consolas"/>
        </w:rPr>
        <w:t>李四</w:t>
      </w:r>
      <w:r w:rsidRPr="007049CE">
        <w:rPr>
          <w:rFonts w:ascii="Consolas" w:hAnsi="Consolas"/>
        </w:rPr>
        <w:t>");//</w:t>
      </w:r>
      <w:r w:rsidRPr="007049CE">
        <w:rPr>
          <w:rFonts w:ascii="Consolas" w:hAnsi="Consolas"/>
        </w:rPr>
        <w:t>查询所有文档，可修改查询方式</w:t>
      </w:r>
      <w:r w:rsidRPr="007049CE">
        <w:rPr>
          <w:rFonts w:ascii="Consolas" w:hAnsi="Consolas"/>
        </w:rPr>
        <w:br/>
      </w:r>
      <w:r w:rsidRPr="007049CE">
        <w:rPr>
          <w:rFonts w:ascii="Consolas" w:hAnsi="Consolas"/>
        </w:rPr>
        <w:br/>
        <w:t xml:space="preserve">        //</w:t>
      </w:r>
      <w:r w:rsidRPr="007049CE">
        <w:rPr>
          <w:rFonts w:ascii="Consolas" w:hAnsi="Consolas"/>
        </w:rPr>
        <w:t>为查询条件构建器</w:t>
      </w:r>
      <w:r w:rsidRPr="007049CE">
        <w:rPr>
          <w:rFonts w:ascii="Consolas" w:hAnsi="Consolas"/>
        </w:rPr>
        <w:t xml:space="preserve"> </w:t>
      </w:r>
      <w:r w:rsidRPr="007049CE">
        <w:rPr>
          <w:rFonts w:ascii="Consolas" w:hAnsi="Consolas"/>
        </w:rPr>
        <w:t>指定查询条件</w:t>
      </w:r>
      <w:r w:rsidRPr="007049CE">
        <w:rPr>
          <w:rFonts w:ascii="Consolas" w:hAnsi="Consolas"/>
        </w:rPr>
        <w:br/>
        <w:t xml:space="preserve">        sourceBuilder.query(query);</w:t>
      </w:r>
      <w:r w:rsidRPr="007049CE">
        <w:rPr>
          <w:rFonts w:ascii="Consolas" w:hAnsi="Consolas"/>
        </w:rPr>
        <w:br/>
        <w:t xml:space="preserve">        sourceBuilder.from(0);</w:t>
      </w:r>
      <w:r w:rsidRPr="007049CE">
        <w:rPr>
          <w:rFonts w:ascii="Consolas" w:hAnsi="Consolas"/>
        </w:rPr>
        <w:br/>
        <w:t xml:space="preserve">        sourceBuilder.size(100);</w:t>
      </w:r>
      <w:r w:rsidRPr="007049CE">
        <w:rPr>
          <w:rFonts w:ascii="Consolas" w:hAnsi="Consolas"/>
        </w:rPr>
        <w:br/>
      </w:r>
      <w:r w:rsidRPr="007049CE">
        <w:rPr>
          <w:rFonts w:ascii="Consolas" w:hAnsi="Consolas"/>
        </w:rPr>
        <w:br/>
        <w:t xml:space="preserve">        //</w:t>
      </w:r>
      <w:r w:rsidRPr="007049CE">
        <w:rPr>
          <w:rFonts w:ascii="Consolas" w:hAnsi="Consolas"/>
        </w:rPr>
        <w:t>添加桶聚合查询</w:t>
      </w:r>
      <w:r w:rsidRPr="007049CE">
        <w:rPr>
          <w:rFonts w:ascii="Consolas" w:hAnsi="Consolas"/>
        </w:rPr>
        <w:br/>
        <w:t xml:space="preserve">        AggregationBuilder aggregationBuilder= AggregationBuilders.terms("myage").field("age").size(100);</w:t>
      </w:r>
      <w:r w:rsidRPr="007049CE">
        <w:rPr>
          <w:rFonts w:ascii="Consolas" w:hAnsi="Consolas"/>
        </w:rPr>
        <w:br/>
        <w:t xml:space="preserve">        sourceBuilder.aggregation(aggregationBuilder);</w:t>
      </w:r>
      <w:r w:rsidRPr="007049CE">
        <w:rPr>
          <w:rFonts w:ascii="Consolas" w:hAnsi="Consolas"/>
        </w:rPr>
        <w:br/>
      </w:r>
      <w:r w:rsidRPr="007049CE">
        <w:rPr>
          <w:rFonts w:ascii="Consolas" w:hAnsi="Consolas"/>
        </w:rPr>
        <w:br/>
        <w:t xml:space="preserve">        //</w:t>
      </w:r>
      <w:r w:rsidRPr="007049CE">
        <w:rPr>
          <w:rFonts w:ascii="Consolas" w:hAnsi="Consolas"/>
        </w:rPr>
        <w:t>添加高亮查询</w:t>
      </w:r>
      <w:r w:rsidRPr="007049CE">
        <w:rPr>
          <w:rFonts w:ascii="Consolas" w:hAnsi="Consolas"/>
        </w:rPr>
        <w:br/>
        <w:t xml:space="preserve">        HighlightBuilder highlightBuilder=new HighlightBuilder();</w:t>
      </w:r>
      <w:r w:rsidRPr="007049CE">
        <w:rPr>
          <w:rFonts w:ascii="Consolas" w:hAnsi="Consolas"/>
        </w:rPr>
        <w:br/>
        <w:t xml:space="preserve">        highlightBuilder.field("address");</w:t>
      </w:r>
      <w:r w:rsidRPr="007049CE">
        <w:rPr>
          <w:rFonts w:ascii="Consolas" w:hAnsi="Consolas"/>
        </w:rPr>
        <w:br/>
        <w:t xml:space="preserve">        highlightBuilder.preTags("&lt;font color='red'&gt;");</w:t>
      </w:r>
      <w:r w:rsidRPr="007049CE">
        <w:rPr>
          <w:rFonts w:ascii="Consolas" w:hAnsi="Consolas"/>
        </w:rPr>
        <w:br/>
        <w:t xml:space="preserve">        highlightBuilder.postTags("&lt;/font&gt;");</w:t>
      </w:r>
      <w:r w:rsidRPr="007049CE">
        <w:rPr>
          <w:rFonts w:ascii="Consolas" w:hAnsi="Consolas"/>
        </w:rPr>
        <w:br/>
        <w:t xml:space="preserve">        sourceBuilder.highlighter(highlightBuilder);</w:t>
      </w:r>
      <w:r w:rsidRPr="007049CE">
        <w:rPr>
          <w:rFonts w:ascii="Consolas" w:hAnsi="Consolas"/>
        </w:rPr>
        <w:br/>
      </w:r>
      <w:r w:rsidRPr="007049CE">
        <w:rPr>
          <w:rFonts w:ascii="Consolas" w:hAnsi="Consolas"/>
        </w:rPr>
        <w:br/>
        <w:t xml:space="preserve">        //</w:t>
      </w:r>
      <w:r w:rsidRPr="007049CE">
        <w:rPr>
          <w:rFonts w:ascii="Consolas" w:hAnsi="Consolas"/>
        </w:rPr>
        <w:t>添加查询条件构建器</w:t>
      </w:r>
      <w:r w:rsidRPr="007049CE">
        <w:rPr>
          <w:rFonts w:ascii="Consolas" w:hAnsi="Consolas"/>
        </w:rPr>
        <w:br/>
        <w:t xml:space="preserve">        searchRequest.source(sourceBuilder);</w:t>
      </w:r>
      <w:r w:rsidRPr="007049CE">
        <w:rPr>
          <w:rFonts w:ascii="Consolas" w:hAnsi="Consolas"/>
        </w:rPr>
        <w:br/>
      </w:r>
      <w:r w:rsidRPr="007049CE">
        <w:rPr>
          <w:rFonts w:ascii="Consolas" w:hAnsi="Consolas"/>
        </w:rPr>
        <w:br/>
        <w:t xml:space="preserve">        // </w:t>
      </w:r>
      <w:r w:rsidRPr="007049CE">
        <w:rPr>
          <w:rFonts w:ascii="Consolas" w:hAnsi="Consolas"/>
        </w:rPr>
        <w:t>获取查询结果</w:t>
      </w:r>
      <w:r w:rsidRPr="007049CE">
        <w:rPr>
          <w:rFonts w:ascii="Consolas" w:hAnsi="Consolas"/>
        </w:rPr>
        <w:br/>
        <w:t xml:space="preserve">        SearchResponse searchResponse = client.search(searchRequest,RequestOptions.DEFAULT);</w:t>
      </w:r>
      <w:r w:rsidRPr="007049CE">
        <w:rPr>
          <w:rFonts w:ascii="Consolas" w:hAnsi="Consolas"/>
        </w:rPr>
        <w:br/>
        <w:t xml:space="preserve">        // </w:t>
      </w:r>
      <w:r w:rsidRPr="007049CE">
        <w:rPr>
          <w:rFonts w:ascii="Consolas" w:hAnsi="Consolas"/>
        </w:rPr>
        <w:t>获取命中对象</w:t>
      </w:r>
      <w:r w:rsidRPr="007049CE">
        <w:rPr>
          <w:rFonts w:ascii="Consolas" w:hAnsi="Consolas"/>
        </w:rPr>
        <w:br/>
        <w:t xml:space="preserve">        SearchHits searchHits = searchResponse.getHits();</w:t>
      </w:r>
      <w:r w:rsidRPr="007049CE">
        <w:rPr>
          <w:rFonts w:ascii="Consolas" w:hAnsi="Consolas"/>
        </w:rPr>
        <w:br/>
        <w:t xml:space="preserve">        //</w:t>
      </w:r>
      <w:r w:rsidRPr="007049CE">
        <w:rPr>
          <w:rFonts w:ascii="Consolas" w:hAnsi="Consolas"/>
        </w:rPr>
        <w:t>获取总记录数</w:t>
      </w:r>
      <w:r w:rsidRPr="007049CE">
        <w:rPr>
          <w:rFonts w:ascii="Consolas" w:hAnsi="Consolas"/>
        </w:rPr>
        <w:br/>
        <w:t xml:space="preserve">        long value = searchHits.getTotalHits().value;</w:t>
      </w:r>
      <w:r w:rsidRPr="007049CE">
        <w:rPr>
          <w:rFonts w:ascii="Consolas" w:hAnsi="Consolas"/>
        </w:rPr>
        <w:br/>
        <w:t xml:space="preserve">        System.out.println("</w:t>
      </w:r>
      <w:r w:rsidRPr="007049CE">
        <w:rPr>
          <w:rFonts w:ascii="Consolas" w:hAnsi="Consolas"/>
        </w:rPr>
        <w:t>总记录数</w:t>
      </w:r>
      <w:r w:rsidRPr="007049CE">
        <w:rPr>
          <w:rFonts w:ascii="Consolas" w:hAnsi="Consolas"/>
        </w:rPr>
        <w:t>:"+value);</w:t>
      </w:r>
      <w:r w:rsidRPr="007049CE">
        <w:rPr>
          <w:rFonts w:ascii="Consolas" w:hAnsi="Consolas"/>
        </w:rPr>
        <w:br/>
        <w:t xml:space="preserve">        SearchHit[] hits=searchHits.getHits();</w:t>
      </w:r>
      <w:r w:rsidRPr="007049CE">
        <w:rPr>
          <w:rFonts w:ascii="Consolas" w:hAnsi="Consolas"/>
        </w:rPr>
        <w:br/>
        <w:t xml:space="preserve">        for (SearchHit hit:hits){</w:t>
      </w:r>
      <w:r w:rsidRPr="007049CE">
        <w:rPr>
          <w:rFonts w:ascii="Consolas" w:hAnsi="Consolas"/>
        </w:rPr>
        <w:br/>
        <w:t xml:space="preserve">            String sourceAsString = hit.getSourceAsString(); //</w:t>
      </w:r>
      <w:r w:rsidRPr="007049CE">
        <w:rPr>
          <w:rFonts w:ascii="Consolas" w:hAnsi="Consolas"/>
        </w:rPr>
        <w:t>获取</w:t>
      </w:r>
      <w:r w:rsidRPr="007049CE">
        <w:rPr>
          <w:rFonts w:ascii="Consolas" w:hAnsi="Consolas"/>
        </w:rPr>
        <w:t>j</w:t>
      </w:r>
      <w:r w:rsidRPr="007049CE">
        <w:rPr>
          <w:rFonts w:ascii="Consolas" w:hAnsi="Consolas"/>
        </w:rPr>
        <w:t>串数据</w:t>
      </w:r>
      <w:r w:rsidRPr="007049CE">
        <w:rPr>
          <w:rFonts w:ascii="Consolas" w:hAnsi="Consolas"/>
        </w:rPr>
        <w:br/>
        <w:t xml:space="preserve">            System.out.println(sourceAsString);</w:t>
      </w:r>
      <w:r w:rsidRPr="007049CE">
        <w:rPr>
          <w:rFonts w:ascii="Consolas" w:hAnsi="Consolas"/>
        </w:rPr>
        <w:br/>
        <w:t xml:space="preserve">            //</w:t>
      </w:r>
      <w:r w:rsidRPr="007049CE">
        <w:rPr>
          <w:rFonts w:ascii="Consolas" w:hAnsi="Consolas"/>
        </w:rPr>
        <w:t>获取高亮结果</w:t>
      </w:r>
      <w:r w:rsidRPr="007049CE">
        <w:rPr>
          <w:rFonts w:ascii="Consolas" w:hAnsi="Consolas"/>
        </w:rPr>
        <w:br/>
        <w:t xml:space="preserve">            Map&lt;String, HighlightField&gt; highlightFieldMap=hit.getHighlightFields();</w:t>
      </w:r>
      <w:r w:rsidRPr="007049CE">
        <w:rPr>
          <w:rFonts w:ascii="Consolas" w:hAnsi="Consolas"/>
        </w:rPr>
        <w:br/>
        <w:t xml:space="preserve">            HighlightField highlightField=highlightFieldMap.get("address");</w:t>
      </w:r>
      <w:r w:rsidRPr="007049CE">
        <w:rPr>
          <w:rFonts w:ascii="Consolas" w:hAnsi="Consolas"/>
        </w:rPr>
        <w:br/>
        <w:t xml:space="preserve">            Text[] fragments=highlightField.fragments();</w:t>
      </w:r>
      <w:r w:rsidRPr="007049CE">
        <w:rPr>
          <w:rFonts w:ascii="Consolas" w:hAnsi="Consolas"/>
        </w:rPr>
        <w:br/>
        <w:t xml:space="preserve">            System.out.println(fragments[0].toString());</w:t>
      </w:r>
      <w:r w:rsidRPr="007049CE">
        <w:rPr>
          <w:rFonts w:ascii="Consolas" w:hAnsi="Consolas"/>
        </w:rPr>
        <w:br/>
        <w:t xml:space="preserve">        }</w:t>
      </w:r>
      <w:r w:rsidRPr="007049CE">
        <w:rPr>
          <w:rFonts w:ascii="Consolas" w:hAnsi="Consolas"/>
        </w:rPr>
        <w:br/>
        <w:t xml:space="preserve">        //</w:t>
      </w:r>
      <w:r w:rsidRPr="007049CE">
        <w:rPr>
          <w:rFonts w:ascii="Consolas" w:hAnsi="Consolas"/>
        </w:rPr>
        <w:t>获取聚合结果</w:t>
      </w:r>
      <w:r w:rsidRPr="007049CE">
        <w:rPr>
          <w:rFonts w:ascii="Consolas" w:hAnsi="Consolas"/>
        </w:rPr>
        <w:br/>
        <w:t xml:space="preserve">        Aggregations aggregations=searchResponse.getAggregations();</w:t>
      </w:r>
      <w:r w:rsidRPr="007049CE">
        <w:rPr>
          <w:rFonts w:ascii="Consolas" w:hAnsi="Consolas"/>
        </w:rPr>
        <w:br/>
        <w:t xml:space="preserve">        Map&lt;String,Aggregation&gt; aggregationMap=aggregations.asMap();</w:t>
      </w:r>
      <w:r w:rsidRPr="007049CE">
        <w:rPr>
          <w:rFonts w:ascii="Consolas" w:hAnsi="Consolas"/>
        </w:rPr>
        <w:br/>
        <w:t xml:space="preserve">        Terms myage= (Terms)aggregationMap.get("myage");</w:t>
      </w:r>
      <w:r w:rsidRPr="007049CE">
        <w:rPr>
          <w:rFonts w:ascii="Consolas" w:hAnsi="Consolas"/>
        </w:rPr>
        <w:br/>
        <w:t xml:space="preserve">        List&lt;? extends Terms.Bucket&gt; buckets= myage.getBuckets();</w:t>
      </w:r>
      <w:r w:rsidRPr="007049CE">
        <w:rPr>
          <w:rFonts w:ascii="Consolas" w:hAnsi="Consolas"/>
        </w:rPr>
        <w:br/>
      </w:r>
      <w:r w:rsidRPr="007049CE">
        <w:rPr>
          <w:rFonts w:ascii="Consolas" w:hAnsi="Consolas"/>
        </w:rPr>
        <w:br/>
        <w:t xml:space="preserve">        for (Terms.Bucket bucket:buckets){</w:t>
      </w:r>
      <w:r w:rsidRPr="007049CE">
        <w:rPr>
          <w:rFonts w:ascii="Consolas" w:hAnsi="Consolas"/>
        </w:rPr>
        <w:br/>
        <w:t xml:space="preserve">            System.out.println(bucket.getKey());</w:t>
      </w:r>
      <w:r w:rsidRPr="007049CE">
        <w:rPr>
          <w:rFonts w:ascii="Consolas" w:hAnsi="Consolas"/>
        </w:rPr>
        <w:br/>
        <w:t xml:space="preserve">        }</w:t>
      </w:r>
      <w:r w:rsidRPr="007049CE">
        <w:rPr>
          <w:rFonts w:ascii="Consolas" w:hAnsi="Consolas"/>
        </w:rPr>
        <w:br/>
        <w:t xml:space="preserve">    }</w:t>
      </w:r>
      <w:r w:rsidRPr="007049CE">
        <w:rPr>
          <w:rFonts w:ascii="Consolas" w:hAnsi="Consolas"/>
        </w:rPr>
        <w:br/>
        <w:t>}</w:t>
      </w:r>
    </w:p>
    <w:p w14:paraId="637BD2D2" w14:textId="77777777" w:rsidR="0000071B" w:rsidRDefault="0000071B" w:rsidP="0000071B">
      <w:pPr>
        <w:pStyle w:val="Heading3"/>
      </w:pPr>
      <w:r>
        <w:t>H</w:t>
      </w:r>
      <w:r w:rsidRPr="00AE5680">
        <w:t xml:space="preserve">azelcast </w:t>
      </w:r>
    </w:p>
    <w:p w14:paraId="2053B515" w14:textId="77777777" w:rsidR="0000071B" w:rsidRDefault="0000071B" w:rsidP="0000071B">
      <w:pPr>
        <w:pStyle w:val="Heading4"/>
      </w:pPr>
      <w:r>
        <w:rPr>
          <w:rFonts w:hint="eastAsia"/>
        </w:rPr>
        <w:t>Core</w:t>
      </w:r>
    </w:p>
    <w:p w14:paraId="4656A498" w14:textId="77777777" w:rsidR="0000071B" w:rsidRDefault="0000071B" w:rsidP="0000071B"/>
    <w:p w14:paraId="04F53D61" w14:textId="77777777" w:rsidR="0000071B" w:rsidRDefault="0000071B" w:rsidP="0000071B">
      <w:pPr>
        <w:pStyle w:val="Heading8"/>
      </w:pPr>
      <w:r>
        <w:rPr>
          <w:rFonts w:hint="eastAsia"/>
        </w:rPr>
        <w:t>DataStructure</w:t>
      </w:r>
    </w:p>
    <w:p w14:paraId="4F4063C4" w14:textId="77777777" w:rsidR="0000071B" w:rsidRPr="0080026A" w:rsidRDefault="0000071B" w:rsidP="0000071B">
      <w:r w:rsidRPr="0080026A">
        <w:t>IMap</w:t>
      </w:r>
    </w:p>
    <w:p w14:paraId="74403283" w14:textId="77777777" w:rsidR="0000071B" w:rsidRPr="00577276" w:rsidRDefault="0000071B" w:rsidP="0000071B">
      <w:pPr>
        <w:ind w:left="432"/>
        <w:rPr>
          <w:lang w:val="en-GB"/>
        </w:rPr>
      </w:pPr>
      <w:r w:rsidRPr="00577276">
        <w:rPr>
          <w:lang w:val="en-GB"/>
        </w:rPr>
        <w:t>A distributed, partitioned, and thread-safe implementation of java.util.Map. Supports features like eviction, expiration, and querying.</w:t>
      </w:r>
    </w:p>
    <w:p w14:paraId="5DDEC366" w14:textId="77777777" w:rsidR="0000071B" w:rsidRPr="00577276" w:rsidRDefault="0000071B" w:rsidP="0000071B">
      <w:pPr>
        <w:rPr>
          <w:b/>
          <w:bCs/>
          <w:lang w:val="en-GB"/>
        </w:rPr>
      </w:pPr>
      <w:r w:rsidRPr="00577276">
        <w:t>IQueue</w:t>
      </w:r>
    </w:p>
    <w:p w14:paraId="45FB0AFA" w14:textId="77777777" w:rsidR="0000071B" w:rsidRPr="00577276" w:rsidRDefault="0000071B" w:rsidP="0000071B">
      <w:pPr>
        <w:tabs>
          <w:tab w:val="num" w:pos="720"/>
        </w:tabs>
        <w:ind w:left="432"/>
        <w:rPr>
          <w:lang w:val="en-GB"/>
        </w:rPr>
      </w:pPr>
      <w:r w:rsidRPr="00577276">
        <w:rPr>
          <w:lang w:val="en-GB"/>
        </w:rPr>
        <w:t>A distributed, blocking queue similar to java.util.concurrent.BlockingQueue. It supports operations like offer, poll, and peek.</w:t>
      </w:r>
    </w:p>
    <w:p w14:paraId="4AE0FA60" w14:textId="77777777" w:rsidR="0000071B" w:rsidRPr="00577276" w:rsidRDefault="0000071B" w:rsidP="0000071B">
      <w:pPr>
        <w:rPr>
          <w:b/>
          <w:bCs/>
          <w:lang w:val="en-GB"/>
        </w:rPr>
      </w:pPr>
      <w:r w:rsidRPr="00577276">
        <w:t>ISet</w:t>
      </w:r>
    </w:p>
    <w:p w14:paraId="33F221BF" w14:textId="77777777" w:rsidR="0000071B" w:rsidRPr="00577276" w:rsidRDefault="0000071B" w:rsidP="0000071B">
      <w:pPr>
        <w:tabs>
          <w:tab w:val="num" w:pos="720"/>
        </w:tabs>
        <w:ind w:left="432"/>
        <w:rPr>
          <w:lang w:val="en-GB"/>
        </w:rPr>
      </w:pPr>
      <w:r w:rsidRPr="00577276">
        <w:rPr>
          <w:lang w:val="en-GB"/>
        </w:rPr>
        <w:t>A distributed implementation of java.util.Set. It ensures unique elements across the cluster.</w:t>
      </w:r>
    </w:p>
    <w:p w14:paraId="6B05734D" w14:textId="77777777" w:rsidR="0000071B" w:rsidRPr="00577276" w:rsidRDefault="0000071B" w:rsidP="0000071B">
      <w:pPr>
        <w:rPr>
          <w:b/>
          <w:bCs/>
          <w:lang w:val="en-GB"/>
        </w:rPr>
      </w:pPr>
      <w:r w:rsidRPr="00577276">
        <w:t>IList</w:t>
      </w:r>
    </w:p>
    <w:p w14:paraId="4B2545C9" w14:textId="77777777" w:rsidR="0000071B" w:rsidRPr="00577276" w:rsidRDefault="0000071B" w:rsidP="0000071B">
      <w:pPr>
        <w:tabs>
          <w:tab w:val="num" w:pos="720"/>
        </w:tabs>
        <w:ind w:left="432"/>
        <w:rPr>
          <w:lang w:val="en-GB"/>
        </w:rPr>
      </w:pPr>
      <w:r w:rsidRPr="00577276">
        <w:rPr>
          <w:lang w:val="en-GB"/>
        </w:rPr>
        <w:t>A distributed list similar to java.util.List. Allows duplicate elements and preserves insertion order.</w:t>
      </w:r>
    </w:p>
    <w:p w14:paraId="6FF310C0" w14:textId="77777777" w:rsidR="0000071B" w:rsidRPr="00577276" w:rsidRDefault="0000071B" w:rsidP="0000071B">
      <w:pPr>
        <w:rPr>
          <w:b/>
          <w:bCs/>
          <w:lang w:val="en-GB"/>
        </w:rPr>
      </w:pPr>
      <w:r w:rsidRPr="00577276">
        <w:t>MultiMap</w:t>
      </w:r>
    </w:p>
    <w:p w14:paraId="5AD682B2" w14:textId="77777777" w:rsidR="0000071B" w:rsidRPr="00577276" w:rsidRDefault="0000071B" w:rsidP="0000071B">
      <w:pPr>
        <w:tabs>
          <w:tab w:val="num" w:pos="720"/>
        </w:tabs>
        <w:ind w:left="432"/>
        <w:rPr>
          <w:lang w:val="en-GB"/>
        </w:rPr>
      </w:pPr>
      <w:r w:rsidRPr="00577276">
        <w:rPr>
          <w:lang w:val="en-GB"/>
        </w:rPr>
        <w:t>A specialized map where a key can be associated with multiple values. Similar to java.util.Map&lt;K, Collection&lt;V&gt;&gt;.</w:t>
      </w:r>
    </w:p>
    <w:p w14:paraId="7260C4B2" w14:textId="77777777" w:rsidR="0000071B" w:rsidRPr="00577276" w:rsidRDefault="0000071B" w:rsidP="0000071B">
      <w:pPr>
        <w:rPr>
          <w:b/>
          <w:bCs/>
          <w:lang w:val="en-GB"/>
        </w:rPr>
      </w:pPr>
      <w:r w:rsidRPr="00577276">
        <w:t>IReplicatedMap</w:t>
      </w:r>
    </w:p>
    <w:p w14:paraId="0566DF4C" w14:textId="77777777" w:rsidR="0000071B" w:rsidRPr="00577276" w:rsidRDefault="0000071B" w:rsidP="0000071B">
      <w:pPr>
        <w:tabs>
          <w:tab w:val="num" w:pos="720"/>
        </w:tabs>
        <w:ind w:left="432"/>
        <w:rPr>
          <w:lang w:val="en-GB"/>
        </w:rPr>
      </w:pPr>
      <w:r w:rsidRPr="00577276">
        <w:rPr>
          <w:lang w:val="en-GB"/>
        </w:rPr>
        <w:t>A map where entries are replicated to all nodes, offering low-latency reads and eventual consistency.</w:t>
      </w:r>
    </w:p>
    <w:p w14:paraId="5691192F" w14:textId="77777777" w:rsidR="0000071B" w:rsidRPr="00577276" w:rsidRDefault="0000071B" w:rsidP="0000071B">
      <w:pPr>
        <w:rPr>
          <w:b/>
          <w:bCs/>
          <w:lang w:val="en-GB"/>
        </w:rPr>
      </w:pPr>
      <w:r w:rsidRPr="00577276">
        <w:t>ICache</w:t>
      </w:r>
    </w:p>
    <w:p w14:paraId="17801138" w14:textId="77777777" w:rsidR="0000071B" w:rsidRPr="00577276" w:rsidRDefault="0000071B" w:rsidP="0000071B">
      <w:pPr>
        <w:tabs>
          <w:tab w:val="num" w:pos="720"/>
        </w:tabs>
        <w:ind w:left="432"/>
        <w:rPr>
          <w:lang w:val="en-GB"/>
        </w:rPr>
      </w:pPr>
      <w:r w:rsidRPr="00577276">
        <w:rPr>
          <w:lang w:val="en-GB"/>
        </w:rPr>
        <w:t>An implementation of the javax.cache.Cache interface. It's a distributed cache supporting JCache (JSR 107) standard features.</w:t>
      </w:r>
    </w:p>
    <w:p w14:paraId="27214F76" w14:textId="77777777" w:rsidR="0000071B" w:rsidRPr="00577276" w:rsidRDefault="0000071B" w:rsidP="0000071B">
      <w:pPr>
        <w:rPr>
          <w:b/>
          <w:bCs/>
          <w:lang w:val="en-GB"/>
        </w:rPr>
      </w:pPr>
      <w:r w:rsidRPr="00577276">
        <w:t>IAtomicLong</w:t>
      </w:r>
    </w:p>
    <w:p w14:paraId="43F22B99" w14:textId="77777777" w:rsidR="0000071B" w:rsidRPr="00577276" w:rsidRDefault="0000071B" w:rsidP="0000071B">
      <w:pPr>
        <w:ind w:left="432"/>
        <w:rPr>
          <w:lang w:val="en-GB"/>
        </w:rPr>
      </w:pPr>
      <w:r w:rsidRPr="00577276">
        <w:rPr>
          <w:lang w:val="en-GB"/>
        </w:rPr>
        <w:t>A distributed implementation of java.util.concurrent.atomic.AtomicLong, which provides a way to perform atomic updates on a long value across the cluster.</w:t>
      </w:r>
    </w:p>
    <w:p w14:paraId="3C7F5C3B" w14:textId="77777777" w:rsidR="0000071B" w:rsidRPr="00577276" w:rsidRDefault="0000071B" w:rsidP="0000071B">
      <w:pPr>
        <w:rPr>
          <w:b/>
          <w:bCs/>
          <w:lang w:val="en-GB"/>
        </w:rPr>
      </w:pPr>
      <w:r w:rsidRPr="00577276">
        <w:t>IAtomicReference</w:t>
      </w:r>
    </w:p>
    <w:p w14:paraId="7D02207E" w14:textId="77777777" w:rsidR="0000071B" w:rsidRPr="00577276" w:rsidRDefault="0000071B" w:rsidP="0000071B">
      <w:pPr>
        <w:tabs>
          <w:tab w:val="num" w:pos="720"/>
        </w:tabs>
        <w:ind w:left="432"/>
        <w:rPr>
          <w:lang w:val="en-GB"/>
        </w:rPr>
      </w:pPr>
      <w:r w:rsidRPr="00577276">
        <w:rPr>
          <w:lang w:val="en-GB"/>
        </w:rPr>
        <w:t>A distributed implementation of java.util.concurrent.atomic.AtomicReference. It allows atomic updates to a reference value across the cluster.</w:t>
      </w:r>
    </w:p>
    <w:p w14:paraId="55A5728A" w14:textId="77777777" w:rsidR="0000071B" w:rsidRPr="00577276" w:rsidRDefault="0000071B" w:rsidP="0000071B">
      <w:pPr>
        <w:rPr>
          <w:b/>
          <w:bCs/>
          <w:lang w:val="en-GB"/>
        </w:rPr>
      </w:pPr>
      <w:r w:rsidRPr="00577276">
        <w:t>ICountDownLatch</w:t>
      </w:r>
    </w:p>
    <w:p w14:paraId="47280035" w14:textId="77777777" w:rsidR="0000071B" w:rsidRPr="00577276" w:rsidRDefault="0000071B" w:rsidP="0000071B">
      <w:pPr>
        <w:tabs>
          <w:tab w:val="num" w:pos="720"/>
        </w:tabs>
        <w:ind w:left="432"/>
        <w:rPr>
          <w:lang w:val="en-GB"/>
        </w:rPr>
      </w:pPr>
      <w:r w:rsidRPr="00577276">
        <w:rPr>
          <w:lang w:val="en-GB"/>
        </w:rPr>
        <w:t>A distributed implementation of java.util.concurrent.CountDownLatch, used to synchronize tasks across the cluster.</w:t>
      </w:r>
    </w:p>
    <w:p w14:paraId="649CD68E" w14:textId="77777777" w:rsidR="0000071B" w:rsidRPr="00577276" w:rsidRDefault="0000071B" w:rsidP="0000071B">
      <w:pPr>
        <w:rPr>
          <w:b/>
          <w:bCs/>
          <w:lang w:val="en-GB"/>
        </w:rPr>
      </w:pPr>
      <w:r w:rsidRPr="00577276">
        <w:t>ISemaphore</w:t>
      </w:r>
    </w:p>
    <w:p w14:paraId="6FDFF59A" w14:textId="77777777" w:rsidR="0000071B" w:rsidRPr="00577276" w:rsidRDefault="0000071B" w:rsidP="0000071B">
      <w:pPr>
        <w:tabs>
          <w:tab w:val="num" w:pos="720"/>
        </w:tabs>
        <w:ind w:left="432"/>
        <w:rPr>
          <w:lang w:val="en-GB"/>
        </w:rPr>
      </w:pPr>
      <w:r w:rsidRPr="00577276">
        <w:rPr>
          <w:lang w:val="en-GB"/>
        </w:rPr>
        <w:t>A distributed implementation of java.util.concurrent.Semaphore, used to control access to a set of shared resources across the cluster.</w:t>
      </w:r>
    </w:p>
    <w:p w14:paraId="7DDE03FC" w14:textId="77777777" w:rsidR="0000071B" w:rsidRPr="00577276" w:rsidRDefault="0000071B" w:rsidP="0000071B">
      <w:pPr>
        <w:rPr>
          <w:b/>
          <w:bCs/>
          <w:lang w:val="en-GB"/>
        </w:rPr>
      </w:pPr>
      <w:r w:rsidRPr="00577276">
        <w:t>ILock</w:t>
      </w:r>
    </w:p>
    <w:p w14:paraId="494BE23E" w14:textId="77777777" w:rsidR="0000071B" w:rsidRPr="00577276" w:rsidRDefault="0000071B" w:rsidP="0000071B">
      <w:pPr>
        <w:tabs>
          <w:tab w:val="num" w:pos="720"/>
        </w:tabs>
        <w:ind w:left="432"/>
        <w:rPr>
          <w:lang w:val="en-GB"/>
        </w:rPr>
      </w:pPr>
      <w:r w:rsidRPr="00577276">
        <w:rPr>
          <w:lang w:val="en-GB"/>
        </w:rPr>
        <w:t>A distributed implementation of java.util.concurrent.locks.Lock. It provides distributed locking capabilities.</w:t>
      </w:r>
    </w:p>
    <w:p w14:paraId="7F333C90" w14:textId="77777777" w:rsidR="0000071B" w:rsidRPr="00577276" w:rsidRDefault="0000071B" w:rsidP="0000071B">
      <w:pPr>
        <w:rPr>
          <w:b/>
          <w:bCs/>
          <w:lang w:val="en-GB"/>
        </w:rPr>
      </w:pPr>
      <w:r w:rsidRPr="00577276">
        <w:t>ReliableTopic</w:t>
      </w:r>
    </w:p>
    <w:p w14:paraId="6BA74A8F" w14:textId="77777777" w:rsidR="0000071B" w:rsidRPr="00577276" w:rsidRDefault="0000071B" w:rsidP="0000071B">
      <w:pPr>
        <w:ind w:left="432"/>
        <w:rPr>
          <w:lang w:val="en-GB"/>
        </w:rPr>
      </w:pPr>
      <w:r w:rsidRPr="00577276">
        <w:rPr>
          <w:lang w:val="en-GB"/>
        </w:rPr>
        <w:t>A distributed publish/subscribe messaging system that supports reliable message delivery with a configurable backing data structure.</w:t>
      </w:r>
    </w:p>
    <w:p w14:paraId="0BE43FAC" w14:textId="77777777" w:rsidR="0000071B" w:rsidRPr="00577276" w:rsidRDefault="0000071B" w:rsidP="0000071B">
      <w:pPr>
        <w:rPr>
          <w:b/>
          <w:bCs/>
          <w:lang w:val="en-GB"/>
        </w:rPr>
      </w:pPr>
      <w:r w:rsidRPr="00577276">
        <w:t>Ringbuffer</w:t>
      </w:r>
    </w:p>
    <w:p w14:paraId="4E6B565E" w14:textId="77777777" w:rsidR="0000071B" w:rsidRPr="00577276" w:rsidRDefault="0000071B" w:rsidP="0000071B">
      <w:pPr>
        <w:ind w:left="432"/>
        <w:rPr>
          <w:lang w:val="en-GB"/>
        </w:rPr>
      </w:pPr>
      <w:r w:rsidRPr="00577276">
        <w:rPr>
          <w:lang w:val="en-GB"/>
        </w:rPr>
        <w:t>A distributed ring buffer data structure, typically used for buffering messages or data streams.</w:t>
      </w:r>
    </w:p>
    <w:p w14:paraId="06DD266C" w14:textId="77777777" w:rsidR="0000071B" w:rsidRPr="00577276" w:rsidRDefault="0000071B" w:rsidP="0000071B">
      <w:pPr>
        <w:rPr>
          <w:b/>
          <w:bCs/>
          <w:lang w:val="en-GB"/>
        </w:rPr>
      </w:pPr>
      <w:r w:rsidRPr="00577276">
        <w:t>FlakeIdGenerator</w:t>
      </w:r>
    </w:p>
    <w:p w14:paraId="6D17C1A4" w14:textId="77777777" w:rsidR="0000071B" w:rsidRPr="00577276" w:rsidRDefault="0000071B" w:rsidP="0000071B">
      <w:pPr>
        <w:ind w:left="432"/>
        <w:rPr>
          <w:lang w:val="en-GB"/>
        </w:rPr>
      </w:pPr>
      <w:r w:rsidRPr="00577276">
        <w:rPr>
          <w:lang w:val="en-GB"/>
        </w:rPr>
        <w:t>A distributed ID generator that produces unique IDs across the cluster without a single point of contention.</w:t>
      </w:r>
    </w:p>
    <w:p w14:paraId="436CAA90" w14:textId="77777777" w:rsidR="0000071B" w:rsidRPr="00577276" w:rsidRDefault="0000071B" w:rsidP="0000071B">
      <w:pPr>
        <w:rPr>
          <w:b/>
          <w:bCs/>
          <w:lang w:val="en-GB"/>
        </w:rPr>
      </w:pPr>
      <w:r w:rsidRPr="00577276">
        <w:t>PNCounter</w:t>
      </w:r>
    </w:p>
    <w:p w14:paraId="3AD82510" w14:textId="77777777" w:rsidR="0000071B" w:rsidRPr="00577276" w:rsidRDefault="0000071B" w:rsidP="0000071B">
      <w:pPr>
        <w:ind w:left="432"/>
        <w:rPr>
          <w:lang w:val="en-GB"/>
        </w:rPr>
      </w:pPr>
      <w:r w:rsidRPr="00577276">
        <w:rPr>
          <w:lang w:val="en-GB"/>
        </w:rPr>
        <w:t>A distributed, conflict-free replicated data type (CRDT) that supports increment and decrement operations, providing strong eventual consistency.</w:t>
      </w:r>
    </w:p>
    <w:p w14:paraId="1112ACFC" w14:textId="77777777" w:rsidR="0000071B" w:rsidRPr="00577276" w:rsidRDefault="0000071B" w:rsidP="0000071B">
      <w:pPr>
        <w:rPr>
          <w:b/>
          <w:bCs/>
          <w:lang w:val="en-GB"/>
        </w:rPr>
      </w:pPr>
      <w:r w:rsidRPr="00577276">
        <w:t>CardinalityEstimator</w:t>
      </w:r>
    </w:p>
    <w:p w14:paraId="1482EEAE" w14:textId="77777777" w:rsidR="0000071B" w:rsidRPr="00577276" w:rsidRDefault="0000071B" w:rsidP="0000071B">
      <w:pPr>
        <w:ind w:left="432"/>
        <w:rPr>
          <w:lang w:val="en-GB"/>
        </w:rPr>
      </w:pPr>
      <w:r w:rsidRPr="00577276">
        <w:rPr>
          <w:lang w:val="en-GB"/>
        </w:rPr>
        <w:t>A distributed data structure that provides a probabilistic estimate of the number of distinct elements.</w:t>
      </w:r>
    </w:p>
    <w:p w14:paraId="7E0B4659" w14:textId="77777777" w:rsidR="0000071B" w:rsidRPr="00577276" w:rsidRDefault="0000071B" w:rsidP="0000071B">
      <w:pPr>
        <w:rPr>
          <w:b/>
          <w:bCs/>
          <w:lang w:val="en-GB"/>
        </w:rPr>
      </w:pPr>
      <w:r w:rsidRPr="00577276">
        <w:t>HyperLogLog</w:t>
      </w:r>
    </w:p>
    <w:p w14:paraId="1196CCEE" w14:textId="77777777" w:rsidR="0000071B" w:rsidRPr="00577276" w:rsidRDefault="0000071B" w:rsidP="0000071B">
      <w:pPr>
        <w:ind w:left="432"/>
        <w:rPr>
          <w:lang w:val="en-GB"/>
        </w:rPr>
      </w:pPr>
      <w:r w:rsidRPr="00577276">
        <w:rPr>
          <w:lang w:val="en-GB"/>
        </w:rPr>
        <w:t>A probabilistic data structure used for estimating the cardinality of a dataset (i.e., the number of unique elements).</w:t>
      </w:r>
    </w:p>
    <w:p w14:paraId="61407F08" w14:textId="77777777" w:rsidR="0000071B" w:rsidRPr="00577276" w:rsidRDefault="0000071B" w:rsidP="0000071B">
      <w:pPr>
        <w:rPr>
          <w:b/>
          <w:bCs/>
          <w:lang w:val="en-GB"/>
        </w:rPr>
      </w:pPr>
      <w:r w:rsidRPr="00577276">
        <w:t>ExecutorService</w:t>
      </w:r>
    </w:p>
    <w:p w14:paraId="02563512" w14:textId="77777777" w:rsidR="0000071B" w:rsidRPr="00577276" w:rsidRDefault="0000071B" w:rsidP="0000071B">
      <w:pPr>
        <w:ind w:left="432"/>
        <w:rPr>
          <w:lang w:val="en-GB"/>
        </w:rPr>
      </w:pPr>
      <w:r w:rsidRPr="00577276">
        <w:rPr>
          <w:lang w:val="en-GB"/>
        </w:rPr>
        <w:t>A distributed implementation of java.util.concurrent.ExecutorService for running distributed tasks asynchronously.</w:t>
      </w:r>
    </w:p>
    <w:p w14:paraId="403E9AE0" w14:textId="77777777" w:rsidR="0000071B" w:rsidRPr="00577276" w:rsidRDefault="0000071B" w:rsidP="0000071B">
      <w:pPr>
        <w:rPr>
          <w:b/>
          <w:bCs/>
          <w:lang w:val="en-GB"/>
        </w:rPr>
      </w:pPr>
      <w:r w:rsidRPr="00577276">
        <w:t>ScheduledExecutorService</w:t>
      </w:r>
    </w:p>
    <w:p w14:paraId="3CC86B14" w14:textId="77777777" w:rsidR="0000071B" w:rsidRPr="00577276" w:rsidRDefault="0000071B" w:rsidP="0000071B">
      <w:pPr>
        <w:ind w:left="432"/>
        <w:rPr>
          <w:lang w:val="en-GB"/>
        </w:rPr>
      </w:pPr>
      <w:r w:rsidRPr="00577276">
        <w:rPr>
          <w:lang w:val="en-GB"/>
        </w:rPr>
        <w:t>A distributed implementation of java.util.concurrent.ScheduledExecutorService for scheduling and executing tasks in a distributed manner.</w:t>
      </w:r>
    </w:p>
    <w:p w14:paraId="6FC0B7BA" w14:textId="77777777" w:rsidR="0000071B" w:rsidRPr="003F15C9" w:rsidRDefault="0000071B" w:rsidP="0000071B"/>
    <w:p w14:paraId="4F555620" w14:textId="77777777" w:rsidR="0000071B" w:rsidRDefault="0000071B" w:rsidP="0000071B">
      <w:pPr>
        <w:pStyle w:val="Heading8"/>
      </w:pPr>
      <w:r w:rsidRPr="00B1299B">
        <w:t xml:space="preserve">Distributed Lock </w:t>
      </w:r>
    </w:p>
    <w:p w14:paraId="17D5F7B3" w14:textId="77777777" w:rsidR="0000071B" w:rsidRDefault="0000071B" w:rsidP="0000071B">
      <w:pPr>
        <w:pStyle w:val="Heading9"/>
      </w:pPr>
      <w:r w:rsidRPr="00B1299B">
        <w:t>Using ILock Interface</w:t>
      </w:r>
    </w:p>
    <w:p w14:paraId="068C3AFD" w14:textId="77777777" w:rsidR="0000071B" w:rsidRDefault="0000071B" w:rsidP="0000071B">
      <w:r w:rsidRPr="00B1299B">
        <w:t>Hazelcast provides an ILock interface, which is a distributed implementation of java.util.concurrent.locks.Lock.</w:t>
      </w:r>
    </w:p>
    <w:p w14:paraId="4CBFAEC9" w14:textId="77777777" w:rsidR="0000071B" w:rsidRDefault="0000071B" w:rsidP="0000071B">
      <w:r w:rsidRPr="001E26C1">
        <w:t xml:space="preserve">In this example, hazelcastInstance.getLock("my-distributed-lock") provides a distributed lock with the name "my-distributed-lock". </w:t>
      </w:r>
    </w:p>
    <w:p w14:paraId="70A13BAB" w14:textId="77777777" w:rsidR="0000071B" w:rsidRDefault="0000071B" w:rsidP="0000071B">
      <w:r w:rsidRPr="001E26C1">
        <w:t>The lock.lock() method acquires the lock, and lock.unlock() releases it.</w:t>
      </w:r>
    </w:p>
    <w:p w14:paraId="747B097A" w14:textId="77777777" w:rsidR="0000071B" w:rsidRDefault="0000071B" w:rsidP="0000071B"/>
    <w:p w14:paraId="2F277EFD" w14:textId="77777777" w:rsidR="0000071B" w:rsidRPr="00B1299B" w:rsidRDefault="0000071B" w:rsidP="0000071B">
      <w:pPr>
        <w:rPr>
          <w:rFonts w:ascii="Consolas" w:hAnsi="Consolas"/>
        </w:rPr>
      </w:pPr>
      <w:r w:rsidRPr="00B1299B">
        <w:rPr>
          <w:rFonts w:ascii="Consolas" w:hAnsi="Consolas"/>
        </w:rPr>
        <w:t>import com.hazelcast.core.Hazelcast;</w:t>
      </w:r>
    </w:p>
    <w:p w14:paraId="193F7885" w14:textId="77777777" w:rsidR="0000071B" w:rsidRPr="00B1299B" w:rsidRDefault="0000071B" w:rsidP="0000071B">
      <w:pPr>
        <w:rPr>
          <w:rFonts w:ascii="Consolas" w:hAnsi="Consolas"/>
        </w:rPr>
      </w:pPr>
      <w:r w:rsidRPr="00B1299B">
        <w:rPr>
          <w:rFonts w:ascii="Consolas" w:hAnsi="Consolas"/>
        </w:rPr>
        <w:t>import com.hazelcast.core.HazelcastInstance;</w:t>
      </w:r>
    </w:p>
    <w:p w14:paraId="32FF3A2B" w14:textId="77777777" w:rsidR="0000071B" w:rsidRPr="00B1299B" w:rsidRDefault="0000071B" w:rsidP="0000071B">
      <w:pPr>
        <w:rPr>
          <w:rFonts w:ascii="Consolas" w:hAnsi="Consolas"/>
        </w:rPr>
      </w:pPr>
      <w:r w:rsidRPr="00B1299B">
        <w:rPr>
          <w:rFonts w:ascii="Consolas" w:hAnsi="Consolas"/>
        </w:rPr>
        <w:t>import com.hazelcast.core.ILock;</w:t>
      </w:r>
    </w:p>
    <w:p w14:paraId="046751C6" w14:textId="77777777" w:rsidR="0000071B" w:rsidRPr="00B1299B" w:rsidRDefault="0000071B" w:rsidP="0000071B">
      <w:pPr>
        <w:rPr>
          <w:rFonts w:ascii="Consolas" w:hAnsi="Consolas"/>
        </w:rPr>
      </w:pPr>
    </w:p>
    <w:p w14:paraId="0AB8DDB8" w14:textId="77777777" w:rsidR="0000071B" w:rsidRPr="00B1299B" w:rsidRDefault="0000071B" w:rsidP="0000071B">
      <w:pPr>
        <w:rPr>
          <w:rFonts w:ascii="Consolas" w:hAnsi="Consolas"/>
        </w:rPr>
      </w:pPr>
      <w:r w:rsidRPr="00B1299B">
        <w:rPr>
          <w:rFonts w:ascii="Consolas" w:hAnsi="Consolas"/>
        </w:rPr>
        <w:t>public class DistributedLockExample {</w:t>
      </w:r>
    </w:p>
    <w:p w14:paraId="711E8593" w14:textId="77777777" w:rsidR="0000071B" w:rsidRPr="00B1299B" w:rsidRDefault="0000071B" w:rsidP="0000071B">
      <w:pPr>
        <w:rPr>
          <w:rFonts w:ascii="Consolas" w:hAnsi="Consolas"/>
        </w:rPr>
      </w:pPr>
    </w:p>
    <w:p w14:paraId="3AF75F46" w14:textId="77777777" w:rsidR="0000071B" w:rsidRPr="00B1299B" w:rsidRDefault="0000071B" w:rsidP="0000071B">
      <w:pPr>
        <w:rPr>
          <w:rFonts w:ascii="Consolas" w:hAnsi="Consolas"/>
        </w:rPr>
      </w:pPr>
      <w:r w:rsidRPr="00B1299B">
        <w:rPr>
          <w:rFonts w:ascii="Consolas" w:hAnsi="Consolas"/>
        </w:rPr>
        <w:t xml:space="preserve">    public static void main(String[] args) {</w:t>
      </w:r>
    </w:p>
    <w:p w14:paraId="3F0ED879" w14:textId="77777777" w:rsidR="0000071B" w:rsidRPr="00B1299B" w:rsidRDefault="0000071B" w:rsidP="0000071B">
      <w:pPr>
        <w:rPr>
          <w:rFonts w:ascii="Consolas" w:hAnsi="Consolas"/>
        </w:rPr>
      </w:pPr>
      <w:r w:rsidRPr="00B1299B">
        <w:rPr>
          <w:rFonts w:ascii="Consolas" w:hAnsi="Consolas"/>
        </w:rPr>
        <w:t xml:space="preserve">        // Create or connect to a Hazelcast instance</w:t>
      </w:r>
    </w:p>
    <w:p w14:paraId="37935DD8" w14:textId="77777777" w:rsidR="0000071B" w:rsidRPr="00B1299B" w:rsidRDefault="0000071B" w:rsidP="0000071B">
      <w:pPr>
        <w:rPr>
          <w:rFonts w:ascii="Consolas" w:hAnsi="Consolas"/>
        </w:rPr>
      </w:pPr>
      <w:r w:rsidRPr="00B1299B">
        <w:rPr>
          <w:rFonts w:ascii="Consolas" w:hAnsi="Consolas"/>
        </w:rPr>
        <w:t xml:space="preserve">        HazelcastInstance hazelcastInstance = Hazelcast.newHazelcastInstance();</w:t>
      </w:r>
    </w:p>
    <w:p w14:paraId="2B83F0AD" w14:textId="77777777" w:rsidR="0000071B" w:rsidRPr="00B1299B" w:rsidRDefault="0000071B" w:rsidP="0000071B">
      <w:pPr>
        <w:rPr>
          <w:rFonts w:ascii="Consolas" w:hAnsi="Consolas"/>
        </w:rPr>
      </w:pPr>
    </w:p>
    <w:p w14:paraId="7FB4E214" w14:textId="77777777" w:rsidR="0000071B" w:rsidRPr="00B1299B" w:rsidRDefault="0000071B" w:rsidP="0000071B">
      <w:pPr>
        <w:rPr>
          <w:rFonts w:ascii="Consolas" w:hAnsi="Consolas"/>
        </w:rPr>
      </w:pPr>
      <w:r w:rsidRPr="00B1299B">
        <w:rPr>
          <w:rFonts w:ascii="Consolas" w:hAnsi="Consolas"/>
        </w:rPr>
        <w:t xml:space="preserve">        // Get a distributed lock</w:t>
      </w:r>
    </w:p>
    <w:p w14:paraId="5952132C" w14:textId="77777777" w:rsidR="0000071B" w:rsidRPr="00B1299B" w:rsidRDefault="0000071B" w:rsidP="0000071B">
      <w:pPr>
        <w:rPr>
          <w:rFonts w:ascii="Consolas" w:hAnsi="Consolas"/>
          <w:color w:val="2F5496" w:themeColor="accent5" w:themeShade="BF"/>
        </w:rPr>
      </w:pPr>
      <w:r w:rsidRPr="00B1299B">
        <w:rPr>
          <w:rFonts w:ascii="Consolas" w:hAnsi="Consolas"/>
          <w:color w:val="2F5496" w:themeColor="accent5" w:themeShade="BF"/>
        </w:rPr>
        <w:t xml:space="preserve">        ILock lock = hazelcastInstance.getLock("my-distributed-lock");</w:t>
      </w:r>
    </w:p>
    <w:p w14:paraId="3CB66D34" w14:textId="77777777" w:rsidR="0000071B" w:rsidRPr="00B1299B" w:rsidRDefault="0000071B" w:rsidP="0000071B">
      <w:pPr>
        <w:rPr>
          <w:rFonts w:ascii="Consolas" w:hAnsi="Consolas"/>
        </w:rPr>
      </w:pPr>
    </w:p>
    <w:p w14:paraId="3D884526" w14:textId="77777777" w:rsidR="0000071B" w:rsidRPr="00B1299B" w:rsidRDefault="0000071B" w:rsidP="0000071B">
      <w:pPr>
        <w:rPr>
          <w:rFonts w:ascii="Consolas" w:hAnsi="Consolas"/>
        </w:rPr>
      </w:pPr>
      <w:r w:rsidRPr="00B1299B">
        <w:rPr>
          <w:rFonts w:ascii="Consolas" w:hAnsi="Consolas"/>
        </w:rPr>
        <w:t xml:space="preserve">        // Acquire the lock</w:t>
      </w:r>
    </w:p>
    <w:p w14:paraId="2FD193CE" w14:textId="77777777" w:rsidR="0000071B" w:rsidRPr="00B1299B" w:rsidRDefault="0000071B" w:rsidP="0000071B">
      <w:pPr>
        <w:rPr>
          <w:rFonts w:ascii="Consolas" w:hAnsi="Consolas"/>
        </w:rPr>
      </w:pPr>
      <w:r w:rsidRPr="00B1299B">
        <w:rPr>
          <w:rFonts w:ascii="Consolas" w:hAnsi="Consolas"/>
        </w:rPr>
        <w:t xml:space="preserve">        lock.lock();</w:t>
      </w:r>
    </w:p>
    <w:p w14:paraId="162006E0" w14:textId="77777777" w:rsidR="0000071B" w:rsidRPr="00B1299B" w:rsidRDefault="0000071B" w:rsidP="0000071B">
      <w:pPr>
        <w:rPr>
          <w:rFonts w:ascii="Consolas" w:hAnsi="Consolas"/>
        </w:rPr>
      </w:pPr>
      <w:r w:rsidRPr="00B1299B">
        <w:rPr>
          <w:rFonts w:ascii="Consolas" w:hAnsi="Consolas"/>
        </w:rPr>
        <w:t xml:space="preserve">        try {</w:t>
      </w:r>
    </w:p>
    <w:p w14:paraId="65B48C53" w14:textId="77777777" w:rsidR="0000071B" w:rsidRPr="00B1299B" w:rsidRDefault="0000071B" w:rsidP="0000071B">
      <w:pPr>
        <w:rPr>
          <w:rFonts w:ascii="Consolas" w:hAnsi="Consolas"/>
        </w:rPr>
      </w:pPr>
      <w:r w:rsidRPr="00B1299B">
        <w:rPr>
          <w:rFonts w:ascii="Consolas" w:hAnsi="Consolas"/>
        </w:rPr>
        <w:t xml:space="preserve">            // Critical section</w:t>
      </w:r>
    </w:p>
    <w:p w14:paraId="5A783AE5" w14:textId="77777777" w:rsidR="0000071B" w:rsidRPr="00B1299B" w:rsidRDefault="0000071B" w:rsidP="0000071B">
      <w:pPr>
        <w:rPr>
          <w:rFonts w:ascii="Consolas" w:hAnsi="Consolas"/>
        </w:rPr>
      </w:pPr>
      <w:r w:rsidRPr="00B1299B">
        <w:rPr>
          <w:rFonts w:ascii="Consolas" w:hAnsi="Consolas"/>
        </w:rPr>
        <w:t xml:space="preserve">            System.out.println("Lock acquired. Performing critical operation...");</w:t>
      </w:r>
    </w:p>
    <w:p w14:paraId="51784EDD" w14:textId="77777777" w:rsidR="0000071B" w:rsidRPr="00B1299B" w:rsidRDefault="0000071B" w:rsidP="0000071B">
      <w:pPr>
        <w:rPr>
          <w:rFonts w:ascii="Consolas" w:hAnsi="Consolas"/>
        </w:rPr>
      </w:pPr>
      <w:r w:rsidRPr="00B1299B">
        <w:rPr>
          <w:rFonts w:ascii="Consolas" w:hAnsi="Consolas"/>
        </w:rPr>
        <w:t xml:space="preserve">            // Perform operations that require synchronization</w:t>
      </w:r>
    </w:p>
    <w:p w14:paraId="0F764ECD" w14:textId="77777777" w:rsidR="0000071B" w:rsidRPr="00B1299B" w:rsidRDefault="0000071B" w:rsidP="0000071B">
      <w:pPr>
        <w:rPr>
          <w:rFonts w:ascii="Consolas" w:hAnsi="Consolas"/>
        </w:rPr>
      </w:pPr>
      <w:r w:rsidRPr="00B1299B">
        <w:rPr>
          <w:rFonts w:ascii="Consolas" w:hAnsi="Consolas"/>
        </w:rPr>
        <w:t xml:space="preserve">        } finally {</w:t>
      </w:r>
    </w:p>
    <w:p w14:paraId="48B9D222" w14:textId="77777777" w:rsidR="0000071B" w:rsidRPr="00B1299B" w:rsidRDefault="0000071B" w:rsidP="0000071B">
      <w:pPr>
        <w:rPr>
          <w:rFonts w:ascii="Consolas" w:hAnsi="Consolas"/>
        </w:rPr>
      </w:pPr>
      <w:r w:rsidRPr="00B1299B">
        <w:rPr>
          <w:rFonts w:ascii="Consolas" w:hAnsi="Consolas"/>
        </w:rPr>
        <w:t xml:space="preserve">            // Release the lock</w:t>
      </w:r>
    </w:p>
    <w:p w14:paraId="1BBF3D04" w14:textId="77777777" w:rsidR="0000071B" w:rsidRPr="00B1299B" w:rsidRDefault="0000071B" w:rsidP="0000071B">
      <w:pPr>
        <w:rPr>
          <w:rFonts w:ascii="Consolas" w:hAnsi="Consolas"/>
        </w:rPr>
      </w:pPr>
      <w:r w:rsidRPr="00B1299B">
        <w:rPr>
          <w:rFonts w:ascii="Consolas" w:hAnsi="Consolas"/>
        </w:rPr>
        <w:t xml:space="preserve">            lock.unlock();</w:t>
      </w:r>
    </w:p>
    <w:p w14:paraId="1294940E" w14:textId="77777777" w:rsidR="0000071B" w:rsidRPr="00B1299B" w:rsidRDefault="0000071B" w:rsidP="0000071B">
      <w:pPr>
        <w:rPr>
          <w:rFonts w:ascii="Consolas" w:hAnsi="Consolas"/>
        </w:rPr>
      </w:pPr>
      <w:r w:rsidRPr="00B1299B">
        <w:rPr>
          <w:rFonts w:ascii="Consolas" w:hAnsi="Consolas"/>
        </w:rPr>
        <w:t xml:space="preserve">            System.out.println("Lock released.");</w:t>
      </w:r>
    </w:p>
    <w:p w14:paraId="69008924" w14:textId="77777777" w:rsidR="0000071B" w:rsidRPr="00B1299B" w:rsidRDefault="0000071B" w:rsidP="0000071B">
      <w:pPr>
        <w:rPr>
          <w:rFonts w:ascii="Consolas" w:hAnsi="Consolas"/>
        </w:rPr>
      </w:pPr>
      <w:r w:rsidRPr="00B1299B">
        <w:rPr>
          <w:rFonts w:ascii="Consolas" w:hAnsi="Consolas"/>
        </w:rPr>
        <w:t xml:space="preserve">        }</w:t>
      </w:r>
    </w:p>
    <w:p w14:paraId="549A22C9" w14:textId="77777777" w:rsidR="0000071B" w:rsidRPr="00B1299B" w:rsidRDefault="0000071B" w:rsidP="0000071B">
      <w:pPr>
        <w:rPr>
          <w:rFonts w:ascii="Consolas" w:hAnsi="Consolas"/>
        </w:rPr>
      </w:pPr>
    </w:p>
    <w:p w14:paraId="38356AC3" w14:textId="77777777" w:rsidR="0000071B" w:rsidRPr="00B1299B" w:rsidRDefault="0000071B" w:rsidP="0000071B">
      <w:pPr>
        <w:rPr>
          <w:rFonts w:ascii="Consolas" w:hAnsi="Consolas"/>
        </w:rPr>
      </w:pPr>
      <w:r w:rsidRPr="00B1299B">
        <w:rPr>
          <w:rFonts w:ascii="Consolas" w:hAnsi="Consolas"/>
        </w:rPr>
        <w:t xml:space="preserve">        // Shutdown Hazelcast instance</w:t>
      </w:r>
    </w:p>
    <w:p w14:paraId="744D8A56" w14:textId="77777777" w:rsidR="0000071B" w:rsidRPr="00B1299B" w:rsidRDefault="0000071B" w:rsidP="0000071B">
      <w:pPr>
        <w:rPr>
          <w:rFonts w:ascii="Consolas" w:hAnsi="Consolas"/>
        </w:rPr>
      </w:pPr>
      <w:r w:rsidRPr="00B1299B">
        <w:rPr>
          <w:rFonts w:ascii="Consolas" w:hAnsi="Consolas"/>
        </w:rPr>
        <w:t xml:space="preserve">        hazelcastInstance.shutdown();</w:t>
      </w:r>
    </w:p>
    <w:p w14:paraId="5DC0FABA" w14:textId="77777777" w:rsidR="0000071B" w:rsidRPr="00B1299B" w:rsidRDefault="0000071B" w:rsidP="0000071B">
      <w:pPr>
        <w:rPr>
          <w:rFonts w:ascii="Consolas" w:hAnsi="Consolas"/>
        </w:rPr>
      </w:pPr>
      <w:r w:rsidRPr="00B1299B">
        <w:rPr>
          <w:rFonts w:ascii="Consolas" w:hAnsi="Consolas"/>
        </w:rPr>
        <w:t xml:space="preserve">    }</w:t>
      </w:r>
    </w:p>
    <w:p w14:paraId="4F5FAA94" w14:textId="77777777" w:rsidR="0000071B" w:rsidRPr="00B1299B" w:rsidRDefault="0000071B" w:rsidP="0000071B">
      <w:pPr>
        <w:rPr>
          <w:rFonts w:ascii="Consolas" w:hAnsi="Consolas"/>
        </w:rPr>
      </w:pPr>
      <w:r w:rsidRPr="00B1299B">
        <w:rPr>
          <w:rFonts w:ascii="Consolas" w:hAnsi="Consolas"/>
        </w:rPr>
        <w:t>}</w:t>
      </w:r>
    </w:p>
    <w:p w14:paraId="241FD705" w14:textId="77777777" w:rsidR="0000071B" w:rsidRDefault="0000071B" w:rsidP="0000071B">
      <w:pPr>
        <w:pStyle w:val="Heading9"/>
      </w:pPr>
      <w:r w:rsidRPr="001E26C1">
        <w:t>Using FencedLock (CP Subsystem)</w:t>
      </w:r>
    </w:p>
    <w:p w14:paraId="748899D4" w14:textId="77777777" w:rsidR="0000071B" w:rsidRPr="0085054A" w:rsidRDefault="0000071B" w:rsidP="0000071B">
      <w:pPr>
        <w:rPr>
          <w:lang w:val="en-GB"/>
        </w:rPr>
      </w:pPr>
      <w:r w:rsidRPr="0085054A">
        <w:rPr>
          <w:lang w:val="en-GB"/>
        </w:rPr>
        <w:t>Starting from Hazelcast 4.0, you can also use the FencedLock provided by the CP (</w:t>
      </w:r>
      <w:r w:rsidRPr="00E37099">
        <w:rPr>
          <w:color w:val="00B050"/>
          <w:lang w:val="en-GB"/>
        </w:rPr>
        <w:t>Consistency and Partition tolerance</w:t>
      </w:r>
      <w:r w:rsidRPr="0085054A">
        <w:rPr>
          <w:lang w:val="en-GB"/>
        </w:rPr>
        <w:t>) subsystem for strong consistency guarantees.</w:t>
      </w:r>
    </w:p>
    <w:p w14:paraId="37825101" w14:textId="77777777" w:rsidR="0000071B" w:rsidRDefault="0000071B" w:rsidP="0000071B">
      <w:r w:rsidRPr="0085054A">
        <w:t>The FencedLock provides linearizability and is suitable for scenarios where strong consistency is required.</w:t>
      </w:r>
    </w:p>
    <w:p w14:paraId="1D6A57ED" w14:textId="77777777" w:rsidR="0000071B" w:rsidRDefault="0000071B" w:rsidP="0000071B">
      <w:pPr>
        <w:rPr>
          <w:lang w:val="en-GB"/>
        </w:rPr>
      </w:pPr>
    </w:p>
    <w:p w14:paraId="13BBDA4B" w14:textId="77777777" w:rsidR="0000071B" w:rsidRPr="0085054A" w:rsidRDefault="0000071B" w:rsidP="0000071B">
      <w:pPr>
        <w:rPr>
          <w:rFonts w:ascii="Consolas" w:hAnsi="Consolas"/>
          <w:lang w:val="en-GB"/>
        </w:rPr>
      </w:pPr>
      <w:r w:rsidRPr="0085054A">
        <w:rPr>
          <w:rFonts w:ascii="Consolas" w:hAnsi="Consolas"/>
          <w:lang w:val="en-GB"/>
        </w:rPr>
        <w:t>import com.hazelcast.cp.CPSubsystem;</w:t>
      </w:r>
    </w:p>
    <w:p w14:paraId="28B235C1" w14:textId="77777777" w:rsidR="0000071B" w:rsidRPr="0085054A" w:rsidRDefault="0000071B" w:rsidP="0000071B">
      <w:pPr>
        <w:rPr>
          <w:rFonts w:ascii="Consolas" w:hAnsi="Consolas"/>
          <w:lang w:val="en-GB"/>
        </w:rPr>
      </w:pPr>
      <w:r w:rsidRPr="0085054A">
        <w:rPr>
          <w:rFonts w:ascii="Consolas" w:hAnsi="Consolas"/>
          <w:lang w:val="en-GB"/>
        </w:rPr>
        <w:t>import com.hazelcast.cp.lock.FencedLock;</w:t>
      </w:r>
    </w:p>
    <w:p w14:paraId="57C50407" w14:textId="77777777" w:rsidR="0000071B" w:rsidRPr="0085054A" w:rsidRDefault="0000071B" w:rsidP="0000071B">
      <w:pPr>
        <w:rPr>
          <w:rFonts w:ascii="Consolas" w:hAnsi="Consolas"/>
          <w:lang w:val="en-GB"/>
        </w:rPr>
      </w:pPr>
      <w:r w:rsidRPr="0085054A">
        <w:rPr>
          <w:rFonts w:ascii="Consolas" w:hAnsi="Consolas"/>
          <w:lang w:val="en-GB"/>
        </w:rPr>
        <w:t>import com.hazelcast.core.Hazelcast;</w:t>
      </w:r>
    </w:p>
    <w:p w14:paraId="3C38755B" w14:textId="77777777" w:rsidR="0000071B" w:rsidRPr="0085054A" w:rsidRDefault="0000071B" w:rsidP="0000071B">
      <w:pPr>
        <w:rPr>
          <w:rFonts w:ascii="Consolas" w:hAnsi="Consolas"/>
          <w:lang w:val="en-GB"/>
        </w:rPr>
      </w:pPr>
      <w:r w:rsidRPr="0085054A">
        <w:rPr>
          <w:rFonts w:ascii="Consolas" w:hAnsi="Consolas"/>
          <w:lang w:val="en-GB"/>
        </w:rPr>
        <w:t>import com.hazelcast.core.HazelcastInstance;</w:t>
      </w:r>
    </w:p>
    <w:p w14:paraId="5CFB04B7" w14:textId="77777777" w:rsidR="0000071B" w:rsidRPr="0085054A" w:rsidRDefault="0000071B" w:rsidP="0000071B">
      <w:pPr>
        <w:rPr>
          <w:rFonts w:ascii="Consolas" w:hAnsi="Consolas"/>
          <w:lang w:val="en-GB"/>
        </w:rPr>
      </w:pPr>
    </w:p>
    <w:p w14:paraId="24F0C676" w14:textId="77777777" w:rsidR="0000071B" w:rsidRPr="0085054A" w:rsidRDefault="0000071B" w:rsidP="0000071B">
      <w:pPr>
        <w:rPr>
          <w:rFonts w:ascii="Consolas" w:hAnsi="Consolas"/>
          <w:lang w:val="en-GB"/>
        </w:rPr>
      </w:pPr>
      <w:r w:rsidRPr="0085054A">
        <w:rPr>
          <w:rFonts w:ascii="Consolas" w:hAnsi="Consolas"/>
          <w:lang w:val="en-GB"/>
        </w:rPr>
        <w:t>public class FencedLockExample {</w:t>
      </w:r>
    </w:p>
    <w:p w14:paraId="43FA5883" w14:textId="77777777" w:rsidR="0000071B" w:rsidRPr="0085054A" w:rsidRDefault="0000071B" w:rsidP="0000071B">
      <w:pPr>
        <w:rPr>
          <w:rFonts w:ascii="Consolas" w:hAnsi="Consolas"/>
          <w:lang w:val="en-GB"/>
        </w:rPr>
      </w:pPr>
    </w:p>
    <w:p w14:paraId="7622638B" w14:textId="77777777" w:rsidR="0000071B" w:rsidRPr="0085054A" w:rsidRDefault="0000071B" w:rsidP="0000071B">
      <w:pPr>
        <w:rPr>
          <w:rFonts w:ascii="Consolas" w:hAnsi="Consolas"/>
          <w:lang w:val="en-GB"/>
        </w:rPr>
      </w:pPr>
      <w:r w:rsidRPr="0085054A">
        <w:rPr>
          <w:rFonts w:ascii="Consolas" w:hAnsi="Consolas"/>
          <w:lang w:val="en-GB"/>
        </w:rPr>
        <w:t xml:space="preserve">    public static void main(String[] args) {</w:t>
      </w:r>
    </w:p>
    <w:p w14:paraId="2051B00D" w14:textId="77777777" w:rsidR="0000071B" w:rsidRPr="0085054A" w:rsidRDefault="0000071B" w:rsidP="0000071B">
      <w:pPr>
        <w:rPr>
          <w:rFonts w:ascii="Consolas" w:hAnsi="Consolas"/>
          <w:lang w:val="en-GB"/>
        </w:rPr>
      </w:pPr>
      <w:r w:rsidRPr="0085054A">
        <w:rPr>
          <w:rFonts w:ascii="Consolas" w:hAnsi="Consolas"/>
          <w:lang w:val="en-GB"/>
        </w:rPr>
        <w:t xml:space="preserve">        // Create or connect to a Hazelcast instance</w:t>
      </w:r>
    </w:p>
    <w:p w14:paraId="78DBB391" w14:textId="77777777" w:rsidR="0000071B" w:rsidRPr="0085054A" w:rsidRDefault="0000071B" w:rsidP="0000071B">
      <w:pPr>
        <w:rPr>
          <w:rFonts w:ascii="Consolas" w:hAnsi="Consolas"/>
          <w:lang w:val="en-GB"/>
        </w:rPr>
      </w:pPr>
      <w:r w:rsidRPr="0085054A">
        <w:rPr>
          <w:rFonts w:ascii="Consolas" w:hAnsi="Consolas"/>
          <w:lang w:val="en-GB"/>
        </w:rPr>
        <w:t xml:space="preserve">        HazelcastInstance hazelcastInstance = Hazelcast.newHazelcastInstance();</w:t>
      </w:r>
    </w:p>
    <w:p w14:paraId="1F84C181" w14:textId="77777777" w:rsidR="0000071B" w:rsidRPr="0085054A" w:rsidRDefault="0000071B" w:rsidP="0000071B">
      <w:pPr>
        <w:rPr>
          <w:rFonts w:ascii="Consolas" w:hAnsi="Consolas"/>
          <w:lang w:val="en-GB"/>
        </w:rPr>
      </w:pPr>
    </w:p>
    <w:p w14:paraId="43004735" w14:textId="77777777" w:rsidR="0000071B" w:rsidRPr="0085054A" w:rsidRDefault="0000071B" w:rsidP="0000071B">
      <w:pPr>
        <w:rPr>
          <w:rFonts w:ascii="Consolas" w:hAnsi="Consolas"/>
          <w:lang w:val="en-GB"/>
        </w:rPr>
      </w:pPr>
      <w:r w:rsidRPr="0085054A">
        <w:rPr>
          <w:rFonts w:ascii="Consolas" w:hAnsi="Consolas"/>
          <w:lang w:val="en-GB"/>
        </w:rPr>
        <w:t xml:space="preserve">        // Get the CP subsystem</w:t>
      </w:r>
    </w:p>
    <w:p w14:paraId="7CB891D2" w14:textId="77777777" w:rsidR="0000071B" w:rsidRPr="00C10063" w:rsidRDefault="0000071B" w:rsidP="0000071B">
      <w:pPr>
        <w:rPr>
          <w:rFonts w:ascii="Consolas" w:hAnsi="Consolas"/>
          <w:color w:val="2F5496" w:themeColor="accent5" w:themeShade="BF"/>
          <w:lang w:val="en-GB"/>
        </w:rPr>
      </w:pPr>
      <w:r w:rsidRPr="00C10063">
        <w:rPr>
          <w:rFonts w:ascii="Consolas" w:hAnsi="Consolas"/>
          <w:color w:val="2F5496" w:themeColor="accent5" w:themeShade="BF"/>
          <w:lang w:val="en-GB"/>
        </w:rPr>
        <w:t xml:space="preserve">        CPSubsystem cpSubsystem = hazelcastInstance.getCPSubsystem();</w:t>
      </w:r>
    </w:p>
    <w:p w14:paraId="4FBF0FC3" w14:textId="77777777" w:rsidR="0000071B" w:rsidRPr="0085054A" w:rsidRDefault="0000071B" w:rsidP="0000071B">
      <w:pPr>
        <w:rPr>
          <w:rFonts w:ascii="Consolas" w:hAnsi="Consolas"/>
          <w:lang w:val="en-GB"/>
        </w:rPr>
      </w:pPr>
    </w:p>
    <w:p w14:paraId="6FCC8A06" w14:textId="77777777" w:rsidR="0000071B" w:rsidRPr="0085054A" w:rsidRDefault="0000071B" w:rsidP="0000071B">
      <w:pPr>
        <w:rPr>
          <w:rFonts w:ascii="Consolas" w:hAnsi="Consolas"/>
          <w:lang w:val="en-GB"/>
        </w:rPr>
      </w:pPr>
      <w:r w:rsidRPr="0085054A">
        <w:rPr>
          <w:rFonts w:ascii="Consolas" w:hAnsi="Consolas"/>
          <w:lang w:val="en-GB"/>
        </w:rPr>
        <w:t xml:space="preserve">        // Get a fenced lock</w:t>
      </w:r>
    </w:p>
    <w:p w14:paraId="14D7EE63" w14:textId="77777777" w:rsidR="0000071B" w:rsidRPr="00C10063" w:rsidRDefault="0000071B" w:rsidP="0000071B">
      <w:pPr>
        <w:rPr>
          <w:rFonts w:ascii="Consolas" w:hAnsi="Consolas"/>
          <w:color w:val="2F5496" w:themeColor="accent5" w:themeShade="BF"/>
          <w:lang w:val="en-GB"/>
        </w:rPr>
      </w:pPr>
      <w:r w:rsidRPr="00C10063">
        <w:rPr>
          <w:rFonts w:ascii="Consolas" w:hAnsi="Consolas"/>
          <w:color w:val="2F5496" w:themeColor="accent5" w:themeShade="BF"/>
          <w:lang w:val="en-GB"/>
        </w:rPr>
        <w:t xml:space="preserve">        FencedLock lock = cpSubsystem.getLock("my-fenced-lock");</w:t>
      </w:r>
    </w:p>
    <w:p w14:paraId="3AE0F626" w14:textId="77777777" w:rsidR="0000071B" w:rsidRPr="0085054A" w:rsidRDefault="0000071B" w:rsidP="0000071B">
      <w:pPr>
        <w:rPr>
          <w:rFonts w:ascii="Consolas" w:hAnsi="Consolas"/>
          <w:lang w:val="en-GB"/>
        </w:rPr>
      </w:pPr>
    </w:p>
    <w:p w14:paraId="634FF3C2" w14:textId="77777777" w:rsidR="0000071B" w:rsidRPr="0085054A" w:rsidRDefault="0000071B" w:rsidP="0000071B">
      <w:pPr>
        <w:rPr>
          <w:rFonts w:ascii="Consolas" w:hAnsi="Consolas"/>
          <w:lang w:val="en-GB"/>
        </w:rPr>
      </w:pPr>
      <w:r w:rsidRPr="0085054A">
        <w:rPr>
          <w:rFonts w:ascii="Consolas" w:hAnsi="Consolas"/>
          <w:lang w:val="en-GB"/>
        </w:rPr>
        <w:t xml:space="preserve">        // Acquire the lock</w:t>
      </w:r>
    </w:p>
    <w:p w14:paraId="0D473F28" w14:textId="77777777" w:rsidR="0000071B" w:rsidRPr="0085054A" w:rsidRDefault="0000071B" w:rsidP="0000071B">
      <w:pPr>
        <w:rPr>
          <w:rFonts w:ascii="Consolas" w:hAnsi="Consolas"/>
          <w:lang w:val="en-GB"/>
        </w:rPr>
      </w:pPr>
      <w:r w:rsidRPr="0085054A">
        <w:rPr>
          <w:rFonts w:ascii="Consolas" w:hAnsi="Consolas"/>
          <w:lang w:val="en-GB"/>
        </w:rPr>
        <w:t xml:space="preserve">        lock.lock();</w:t>
      </w:r>
    </w:p>
    <w:p w14:paraId="014EA7AB" w14:textId="77777777" w:rsidR="0000071B" w:rsidRPr="0085054A" w:rsidRDefault="0000071B" w:rsidP="0000071B">
      <w:pPr>
        <w:rPr>
          <w:rFonts w:ascii="Consolas" w:hAnsi="Consolas"/>
          <w:lang w:val="en-GB"/>
        </w:rPr>
      </w:pPr>
      <w:r w:rsidRPr="0085054A">
        <w:rPr>
          <w:rFonts w:ascii="Consolas" w:hAnsi="Consolas"/>
          <w:lang w:val="en-GB"/>
        </w:rPr>
        <w:t xml:space="preserve">        try {</w:t>
      </w:r>
    </w:p>
    <w:p w14:paraId="4182FF32" w14:textId="77777777" w:rsidR="0000071B" w:rsidRPr="0085054A" w:rsidRDefault="0000071B" w:rsidP="0000071B">
      <w:pPr>
        <w:rPr>
          <w:rFonts w:ascii="Consolas" w:hAnsi="Consolas"/>
          <w:lang w:val="en-GB"/>
        </w:rPr>
      </w:pPr>
      <w:r w:rsidRPr="0085054A">
        <w:rPr>
          <w:rFonts w:ascii="Consolas" w:hAnsi="Consolas"/>
          <w:lang w:val="en-GB"/>
        </w:rPr>
        <w:t xml:space="preserve">            // Critical section</w:t>
      </w:r>
    </w:p>
    <w:p w14:paraId="59850438" w14:textId="77777777" w:rsidR="0000071B" w:rsidRPr="0085054A" w:rsidRDefault="0000071B" w:rsidP="0000071B">
      <w:pPr>
        <w:rPr>
          <w:rFonts w:ascii="Consolas" w:hAnsi="Consolas"/>
          <w:lang w:val="en-GB"/>
        </w:rPr>
      </w:pPr>
      <w:r w:rsidRPr="0085054A">
        <w:rPr>
          <w:rFonts w:ascii="Consolas" w:hAnsi="Consolas"/>
          <w:lang w:val="en-GB"/>
        </w:rPr>
        <w:t xml:space="preserve">            System.out.println("Fenced lock acquired. Performing critical operation...");</w:t>
      </w:r>
    </w:p>
    <w:p w14:paraId="5EFFC297" w14:textId="77777777" w:rsidR="0000071B" w:rsidRPr="0085054A" w:rsidRDefault="0000071B" w:rsidP="0000071B">
      <w:pPr>
        <w:rPr>
          <w:rFonts w:ascii="Consolas" w:hAnsi="Consolas"/>
          <w:lang w:val="en-GB"/>
        </w:rPr>
      </w:pPr>
      <w:r w:rsidRPr="0085054A">
        <w:rPr>
          <w:rFonts w:ascii="Consolas" w:hAnsi="Consolas"/>
          <w:lang w:val="en-GB"/>
        </w:rPr>
        <w:t xml:space="preserve">            // Perform operations that require synchronization</w:t>
      </w:r>
    </w:p>
    <w:p w14:paraId="14D90A6D" w14:textId="77777777" w:rsidR="0000071B" w:rsidRPr="0085054A" w:rsidRDefault="0000071B" w:rsidP="0000071B">
      <w:pPr>
        <w:rPr>
          <w:rFonts w:ascii="Consolas" w:hAnsi="Consolas"/>
          <w:lang w:val="en-GB"/>
        </w:rPr>
      </w:pPr>
      <w:r w:rsidRPr="0085054A">
        <w:rPr>
          <w:rFonts w:ascii="Consolas" w:hAnsi="Consolas"/>
          <w:lang w:val="en-GB"/>
        </w:rPr>
        <w:t xml:space="preserve">        } finally {</w:t>
      </w:r>
    </w:p>
    <w:p w14:paraId="6571BCD4" w14:textId="77777777" w:rsidR="0000071B" w:rsidRPr="0085054A" w:rsidRDefault="0000071B" w:rsidP="0000071B">
      <w:pPr>
        <w:rPr>
          <w:rFonts w:ascii="Consolas" w:hAnsi="Consolas"/>
          <w:lang w:val="en-GB"/>
        </w:rPr>
      </w:pPr>
      <w:r w:rsidRPr="0085054A">
        <w:rPr>
          <w:rFonts w:ascii="Consolas" w:hAnsi="Consolas"/>
          <w:lang w:val="en-GB"/>
        </w:rPr>
        <w:t xml:space="preserve">            // Release the lock</w:t>
      </w:r>
    </w:p>
    <w:p w14:paraId="57660AEC" w14:textId="77777777" w:rsidR="0000071B" w:rsidRPr="0085054A" w:rsidRDefault="0000071B" w:rsidP="0000071B">
      <w:pPr>
        <w:rPr>
          <w:rFonts w:ascii="Consolas" w:hAnsi="Consolas"/>
          <w:lang w:val="en-GB"/>
        </w:rPr>
      </w:pPr>
      <w:r w:rsidRPr="0085054A">
        <w:rPr>
          <w:rFonts w:ascii="Consolas" w:hAnsi="Consolas"/>
          <w:lang w:val="en-GB"/>
        </w:rPr>
        <w:t xml:space="preserve">            lock.unlock();</w:t>
      </w:r>
    </w:p>
    <w:p w14:paraId="00BDEDE2" w14:textId="77777777" w:rsidR="0000071B" w:rsidRPr="0085054A" w:rsidRDefault="0000071B" w:rsidP="0000071B">
      <w:pPr>
        <w:rPr>
          <w:rFonts w:ascii="Consolas" w:hAnsi="Consolas"/>
          <w:lang w:val="en-GB"/>
        </w:rPr>
      </w:pPr>
      <w:r w:rsidRPr="0085054A">
        <w:rPr>
          <w:rFonts w:ascii="Consolas" w:hAnsi="Consolas"/>
          <w:lang w:val="en-GB"/>
        </w:rPr>
        <w:t xml:space="preserve">            System.out.println("Fenced lock released.");</w:t>
      </w:r>
    </w:p>
    <w:p w14:paraId="115BAB08" w14:textId="77777777" w:rsidR="0000071B" w:rsidRPr="0085054A" w:rsidRDefault="0000071B" w:rsidP="0000071B">
      <w:pPr>
        <w:rPr>
          <w:rFonts w:ascii="Consolas" w:hAnsi="Consolas"/>
          <w:lang w:val="en-GB"/>
        </w:rPr>
      </w:pPr>
      <w:r w:rsidRPr="0085054A">
        <w:rPr>
          <w:rFonts w:ascii="Consolas" w:hAnsi="Consolas"/>
          <w:lang w:val="en-GB"/>
        </w:rPr>
        <w:t xml:space="preserve">        }</w:t>
      </w:r>
    </w:p>
    <w:p w14:paraId="04BD00AB" w14:textId="77777777" w:rsidR="0000071B" w:rsidRPr="0085054A" w:rsidRDefault="0000071B" w:rsidP="0000071B">
      <w:pPr>
        <w:rPr>
          <w:rFonts w:ascii="Consolas" w:hAnsi="Consolas"/>
          <w:lang w:val="en-GB"/>
        </w:rPr>
      </w:pPr>
    </w:p>
    <w:p w14:paraId="61CF45EC" w14:textId="77777777" w:rsidR="0000071B" w:rsidRPr="0085054A" w:rsidRDefault="0000071B" w:rsidP="0000071B">
      <w:pPr>
        <w:rPr>
          <w:rFonts w:ascii="Consolas" w:hAnsi="Consolas"/>
          <w:lang w:val="en-GB"/>
        </w:rPr>
      </w:pPr>
      <w:r w:rsidRPr="0085054A">
        <w:rPr>
          <w:rFonts w:ascii="Consolas" w:hAnsi="Consolas"/>
          <w:lang w:val="en-GB"/>
        </w:rPr>
        <w:t xml:space="preserve">        // Shutdown Hazelcast instance</w:t>
      </w:r>
    </w:p>
    <w:p w14:paraId="67BA4DDB" w14:textId="77777777" w:rsidR="0000071B" w:rsidRPr="0085054A" w:rsidRDefault="0000071B" w:rsidP="0000071B">
      <w:pPr>
        <w:rPr>
          <w:rFonts w:ascii="Consolas" w:hAnsi="Consolas"/>
          <w:lang w:val="en-GB"/>
        </w:rPr>
      </w:pPr>
      <w:r w:rsidRPr="0085054A">
        <w:rPr>
          <w:rFonts w:ascii="Consolas" w:hAnsi="Consolas"/>
          <w:lang w:val="en-GB"/>
        </w:rPr>
        <w:t xml:space="preserve">        hazelcastInstance.shutdown();</w:t>
      </w:r>
    </w:p>
    <w:p w14:paraId="7149A7EB" w14:textId="77777777" w:rsidR="0000071B" w:rsidRPr="0085054A" w:rsidRDefault="0000071B" w:rsidP="0000071B">
      <w:pPr>
        <w:rPr>
          <w:rFonts w:ascii="Consolas" w:hAnsi="Consolas"/>
          <w:lang w:val="en-GB"/>
        </w:rPr>
      </w:pPr>
      <w:r w:rsidRPr="0085054A">
        <w:rPr>
          <w:rFonts w:ascii="Consolas" w:hAnsi="Consolas"/>
          <w:lang w:val="en-GB"/>
        </w:rPr>
        <w:t xml:space="preserve">    }</w:t>
      </w:r>
    </w:p>
    <w:p w14:paraId="31BBC8A6" w14:textId="77777777" w:rsidR="0000071B" w:rsidRPr="0085054A" w:rsidRDefault="0000071B" w:rsidP="0000071B">
      <w:pPr>
        <w:rPr>
          <w:rFonts w:ascii="Consolas" w:hAnsi="Consolas"/>
          <w:lang w:val="en-GB"/>
        </w:rPr>
      </w:pPr>
      <w:r w:rsidRPr="0085054A">
        <w:rPr>
          <w:rFonts w:ascii="Consolas" w:hAnsi="Consolas"/>
          <w:lang w:val="en-GB"/>
        </w:rPr>
        <w:t>}</w:t>
      </w:r>
    </w:p>
    <w:p w14:paraId="0C0D5FE6" w14:textId="77777777" w:rsidR="0000071B" w:rsidRPr="00B1299B" w:rsidRDefault="0000071B" w:rsidP="0000071B"/>
    <w:p w14:paraId="7824BAFD" w14:textId="77777777" w:rsidR="0000071B" w:rsidRDefault="0000071B" w:rsidP="0000071B">
      <w:pPr>
        <w:pStyle w:val="Heading4"/>
      </w:pPr>
      <w:r>
        <w:rPr>
          <w:rFonts w:hint="eastAsia"/>
        </w:rPr>
        <w:t>Configuration</w:t>
      </w:r>
    </w:p>
    <w:p w14:paraId="34268435" w14:textId="77777777" w:rsidR="0000071B" w:rsidRDefault="0000071B" w:rsidP="0000071B">
      <w:pPr>
        <w:pStyle w:val="Heading8"/>
      </w:pPr>
      <w:r>
        <w:rPr>
          <w:rFonts w:hint="eastAsia"/>
        </w:rPr>
        <w:t>pom.xml</w:t>
      </w:r>
    </w:p>
    <w:p w14:paraId="44AAA851" w14:textId="77777777" w:rsidR="0000071B" w:rsidRPr="009865B4" w:rsidRDefault="0000071B" w:rsidP="0000071B">
      <w:pPr>
        <w:rPr>
          <w:rFonts w:ascii="Consolas" w:hAnsi="Consolas"/>
        </w:rPr>
      </w:pPr>
      <w:r w:rsidRPr="009865B4">
        <w:rPr>
          <w:rFonts w:ascii="Consolas" w:hAnsi="Consolas"/>
        </w:rPr>
        <w:t>&lt;dependency&gt;</w:t>
      </w:r>
    </w:p>
    <w:p w14:paraId="6207F4B4" w14:textId="77777777" w:rsidR="0000071B" w:rsidRPr="009865B4" w:rsidRDefault="0000071B" w:rsidP="0000071B">
      <w:pPr>
        <w:rPr>
          <w:rFonts w:ascii="Consolas" w:hAnsi="Consolas"/>
        </w:rPr>
      </w:pPr>
      <w:r w:rsidRPr="009865B4">
        <w:rPr>
          <w:rFonts w:ascii="Consolas" w:hAnsi="Consolas"/>
        </w:rPr>
        <w:t xml:space="preserve">    &lt;groupId&gt;com.hazelcast&lt;/groupId&gt;</w:t>
      </w:r>
    </w:p>
    <w:p w14:paraId="66438FF4" w14:textId="77777777" w:rsidR="0000071B" w:rsidRPr="009865B4" w:rsidRDefault="0000071B" w:rsidP="0000071B">
      <w:pPr>
        <w:rPr>
          <w:rFonts w:ascii="Consolas" w:hAnsi="Consolas"/>
        </w:rPr>
      </w:pPr>
      <w:r w:rsidRPr="009865B4">
        <w:rPr>
          <w:rFonts w:ascii="Consolas" w:hAnsi="Consolas"/>
        </w:rPr>
        <w:t xml:space="preserve">    &lt;artifactId&gt;hazelcast-spring&lt;/artifactId&gt;</w:t>
      </w:r>
    </w:p>
    <w:p w14:paraId="48F6796D" w14:textId="77777777" w:rsidR="0000071B" w:rsidRPr="009865B4" w:rsidRDefault="0000071B" w:rsidP="0000071B">
      <w:pPr>
        <w:rPr>
          <w:rFonts w:ascii="Consolas" w:hAnsi="Consolas"/>
        </w:rPr>
      </w:pPr>
      <w:r w:rsidRPr="009865B4">
        <w:rPr>
          <w:rFonts w:ascii="Consolas" w:hAnsi="Consolas"/>
        </w:rPr>
        <w:t xml:space="preserve">    &lt;version&gt;5.1&lt;/version&gt;</w:t>
      </w:r>
    </w:p>
    <w:p w14:paraId="329D391E" w14:textId="77777777" w:rsidR="0000071B" w:rsidRPr="009865B4" w:rsidRDefault="0000071B" w:rsidP="0000071B">
      <w:pPr>
        <w:rPr>
          <w:rFonts w:ascii="Consolas" w:hAnsi="Consolas"/>
        </w:rPr>
      </w:pPr>
      <w:r w:rsidRPr="009865B4">
        <w:rPr>
          <w:rFonts w:ascii="Consolas" w:hAnsi="Consolas"/>
        </w:rPr>
        <w:t>&lt;/dependency&gt;</w:t>
      </w:r>
    </w:p>
    <w:p w14:paraId="54A50AAA" w14:textId="77777777" w:rsidR="0000071B" w:rsidRPr="009865B4" w:rsidRDefault="0000071B" w:rsidP="0000071B">
      <w:pPr>
        <w:rPr>
          <w:rFonts w:ascii="Consolas" w:hAnsi="Consolas"/>
        </w:rPr>
      </w:pPr>
      <w:r w:rsidRPr="009865B4">
        <w:rPr>
          <w:rFonts w:ascii="Consolas" w:hAnsi="Consolas"/>
        </w:rPr>
        <w:t>&lt;dependency&gt;</w:t>
      </w:r>
    </w:p>
    <w:p w14:paraId="5A9702A2" w14:textId="77777777" w:rsidR="0000071B" w:rsidRPr="009865B4" w:rsidRDefault="0000071B" w:rsidP="0000071B">
      <w:pPr>
        <w:rPr>
          <w:rFonts w:ascii="Consolas" w:hAnsi="Consolas"/>
        </w:rPr>
      </w:pPr>
      <w:r w:rsidRPr="009865B4">
        <w:rPr>
          <w:rFonts w:ascii="Consolas" w:hAnsi="Consolas"/>
        </w:rPr>
        <w:t xml:space="preserve">    &lt;groupId&gt;com.hazelcast&lt;/groupId&gt;</w:t>
      </w:r>
    </w:p>
    <w:p w14:paraId="6E4CE9C0" w14:textId="77777777" w:rsidR="0000071B" w:rsidRPr="009865B4" w:rsidRDefault="0000071B" w:rsidP="0000071B">
      <w:pPr>
        <w:rPr>
          <w:rFonts w:ascii="Consolas" w:hAnsi="Consolas"/>
        </w:rPr>
      </w:pPr>
      <w:r w:rsidRPr="009865B4">
        <w:rPr>
          <w:rFonts w:ascii="Consolas" w:hAnsi="Consolas"/>
        </w:rPr>
        <w:t xml:space="preserve">    &lt;artifactId&gt;hazelcast&lt;/artifactId&gt;</w:t>
      </w:r>
    </w:p>
    <w:p w14:paraId="17B04FFB" w14:textId="77777777" w:rsidR="0000071B" w:rsidRPr="009865B4" w:rsidRDefault="0000071B" w:rsidP="0000071B">
      <w:pPr>
        <w:rPr>
          <w:rFonts w:ascii="Consolas" w:hAnsi="Consolas"/>
        </w:rPr>
      </w:pPr>
      <w:r w:rsidRPr="009865B4">
        <w:rPr>
          <w:rFonts w:ascii="Consolas" w:hAnsi="Consolas"/>
        </w:rPr>
        <w:t xml:space="preserve">    &lt;version&gt;5.1&lt;/version&gt;</w:t>
      </w:r>
    </w:p>
    <w:p w14:paraId="61F912F1" w14:textId="77777777" w:rsidR="0000071B" w:rsidRDefault="0000071B" w:rsidP="0000071B">
      <w:pPr>
        <w:rPr>
          <w:rFonts w:ascii="Consolas" w:hAnsi="Consolas"/>
        </w:rPr>
      </w:pPr>
      <w:r w:rsidRPr="009865B4">
        <w:rPr>
          <w:rFonts w:ascii="Consolas" w:hAnsi="Consolas"/>
        </w:rPr>
        <w:t>&lt;/dependency&gt;</w:t>
      </w:r>
    </w:p>
    <w:p w14:paraId="2B58A1AF" w14:textId="77777777" w:rsidR="0000071B" w:rsidRDefault="0000071B" w:rsidP="0000071B">
      <w:pPr>
        <w:pStyle w:val="Heading8"/>
      </w:pPr>
      <w:r>
        <w:rPr>
          <w:rFonts w:hint="eastAsia"/>
        </w:rPr>
        <w:t>Beans</w:t>
      </w:r>
    </w:p>
    <w:p w14:paraId="023F9344" w14:textId="77777777" w:rsidR="0000071B" w:rsidRPr="00112956" w:rsidRDefault="0000071B" w:rsidP="0000071B">
      <w:pPr>
        <w:rPr>
          <w:rFonts w:ascii="Consolas" w:hAnsi="Consolas"/>
        </w:rPr>
      </w:pPr>
      <w:r w:rsidRPr="00112956">
        <w:rPr>
          <w:rFonts w:ascii="Consolas" w:hAnsi="Consolas"/>
        </w:rPr>
        <w:t>import com.hazelcast.config.Config;</w:t>
      </w:r>
    </w:p>
    <w:p w14:paraId="5C013F44" w14:textId="77777777" w:rsidR="0000071B" w:rsidRPr="00112956" w:rsidRDefault="0000071B" w:rsidP="0000071B">
      <w:pPr>
        <w:rPr>
          <w:rFonts w:ascii="Consolas" w:hAnsi="Consolas"/>
        </w:rPr>
      </w:pPr>
      <w:r w:rsidRPr="00112956">
        <w:rPr>
          <w:rFonts w:ascii="Consolas" w:hAnsi="Consolas"/>
        </w:rPr>
        <w:t>import com.hazelcast.config.JoinConfig;</w:t>
      </w:r>
    </w:p>
    <w:p w14:paraId="36E4E9F3" w14:textId="77777777" w:rsidR="0000071B" w:rsidRPr="00112956" w:rsidRDefault="0000071B" w:rsidP="0000071B">
      <w:pPr>
        <w:rPr>
          <w:rFonts w:ascii="Consolas" w:hAnsi="Consolas"/>
        </w:rPr>
      </w:pPr>
      <w:r w:rsidRPr="00112956">
        <w:rPr>
          <w:rFonts w:ascii="Consolas" w:hAnsi="Consolas"/>
        </w:rPr>
        <w:t>import com.hazelcast.config.NetworkConfig;</w:t>
      </w:r>
    </w:p>
    <w:p w14:paraId="06EFDC62" w14:textId="77777777" w:rsidR="0000071B" w:rsidRPr="00112956" w:rsidRDefault="0000071B" w:rsidP="0000071B">
      <w:pPr>
        <w:rPr>
          <w:rFonts w:ascii="Consolas" w:hAnsi="Consolas"/>
        </w:rPr>
      </w:pPr>
      <w:r w:rsidRPr="00112956">
        <w:rPr>
          <w:rFonts w:ascii="Consolas" w:hAnsi="Consolas"/>
        </w:rPr>
        <w:t>import com.hazelcast.core.HazelcastInstance;</w:t>
      </w:r>
    </w:p>
    <w:p w14:paraId="3AE64B8E" w14:textId="77777777" w:rsidR="0000071B" w:rsidRPr="00112956" w:rsidRDefault="0000071B" w:rsidP="0000071B">
      <w:pPr>
        <w:rPr>
          <w:rFonts w:ascii="Consolas" w:hAnsi="Consolas"/>
        </w:rPr>
      </w:pPr>
      <w:r w:rsidRPr="00112956">
        <w:rPr>
          <w:rFonts w:ascii="Consolas" w:hAnsi="Consolas"/>
        </w:rPr>
        <w:t>import com.hazelcast.core.Hazelcast;</w:t>
      </w:r>
    </w:p>
    <w:p w14:paraId="2FED6A04" w14:textId="77777777" w:rsidR="0000071B" w:rsidRPr="00112956" w:rsidRDefault="0000071B" w:rsidP="0000071B">
      <w:pPr>
        <w:rPr>
          <w:rFonts w:ascii="Consolas" w:hAnsi="Consolas"/>
        </w:rPr>
      </w:pPr>
      <w:r w:rsidRPr="00112956">
        <w:rPr>
          <w:rFonts w:ascii="Consolas" w:hAnsi="Consolas"/>
        </w:rPr>
        <w:t>import org.springframework.context.annotation.Bean;</w:t>
      </w:r>
    </w:p>
    <w:p w14:paraId="4208F6B7" w14:textId="77777777" w:rsidR="0000071B" w:rsidRPr="00112956" w:rsidRDefault="0000071B" w:rsidP="0000071B">
      <w:pPr>
        <w:rPr>
          <w:rFonts w:ascii="Consolas" w:hAnsi="Consolas"/>
        </w:rPr>
      </w:pPr>
      <w:r w:rsidRPr="00112956">
        <w:rPr>
          <w:rFonts w:ascii="Consolas" w:hAnsi="Consolas"/>
        </w:rPr>
        <w:t>import org.springframework.context.annotation.Configuration;</w:t>
      </w:r>
    </w:p>
    <w:p w14:paraId="6CEDAD75" w14:textId="77777777" w:rsidR="0000071B" w:rsidRPr="00112956" w:rsidRDefault="0000071B" w:rsidP="0000071B">
      <w:pPr>
        <w:rPr>
          <w:rFonts w:ascii="Consolas" w:hAnsi="Consolas"/>
        </w:rPr>
      </w:pPr>
    </w:p>
    <w:p w14:paraId="75245FAE" w14:textId="77777777" w:rsidR="0000071B" w:rsidRPr="00112956" w:rsidRDefault="0000071B" w:rsidP="0000071B">
      <w:pPr>
        <w:rPr>
          <w:rFonts w:ascii="Consolas" w:hAnsi="Consolas"/>
        </w:rPr>
      </w:pPr>
      <w:r w:rsidRPr="00112956">
        <w:rPr>
          <w:rFonts w:ascii="Consolas" w:hAnsi="Consolas"/>
        </w:rPr>
        <w:t>@Configuration</w:t>
      </w:r>
    </w:p>
    <w:p w14:paraId="0F7791EC" w14:textId="77777777" w:rsidR="0000071B" w:rsidRPr="00112956" w:rsidRDefault="0000071B" w:rsidP="0000071B">
      <w:pPr>
        <w:rPr>
          <w:rFonts w:ascii="Consolas" w:hAnsi="Consolas"/>
        </w:rPr>
      </w:pPr>
      <w:r w:rsidRPr="00112956">
        <w:rPr>
          <w:rFonts w:ascii="Consolas" w:hAnsi="Consolas"/>
        </w:rPr>
        <w:t>public class HazelcastConfiguration {</w:t>
      </w:r>
    </w:p>
    <w:p w14:paraId="7925BA03" w14:textId="77777777" w:rsidR="0000071B" w:rsidRDefault="0000071B" w:rsidP="0000071B">
      <w:pPr>
        <w:rPr>
          <w:rFonts w:ascii="Consolas" w:hAnsi="Consolas"/>
        </w:rPr>
      </w:pPr>
    </w:p>
    <w:p w14:paraId="375DF688" w14:textId="77777777" w:rsidR="0000071B" w:rsidRPr="003B5373" w:rsidRDefault="0000071B" w:rsidP="0000071B">
      <w:pPr>
        <w:rPr>
          <w:rFonts w:ascii="Consolas" w:hAnsi="Consolas"/>
        </w:rPr>
      </w:pPr>
      <w:r w:rsidRPr="003B5373">
        <w:rPr>
          <w:rFonts w:ascii="Consolas" w:hAnsi="Consolas"/>
        </w:rPr>
        <w:t xml:space="preserve">    @Bean</w:t>
      </w:r>
    </w:p>
    <w:p w14:paraId="2AC7998C" w14:textId="77777777" w:rsidR="0000071B" w:rsidRPr="003B5373" w:rsidRDefault="0000071B" w:rsidP="0000071B">
      <w:pPr>
        <w:rPr>
          <w:rFonts w:ascii="Consolas" w:hAnsi="Consolas"/>
        </w:rPr>
      </w:pPr>
      <w:r w:rsidRPr="003B5373">
        <w:rPr>
          <w:rFonts w:ascii="Consolas" w:hAnsi="Consolas"/>
        </w:rPr>
        <w:t xml:space="preserve">    public </w:t>
      </w:r>
      <w:r w:rsidRPr="0029706F">
        <w:rPr>
          <w:rFonts w:ascii="Consolas" w:hAnsi="Consolas"/>
          <w:color w:val="00B050"/>
        </w:rPr>
        <w:t xml:space="preserve">HazelcastCacheManager </w:t>
      </w:r>
      <w:r w:rsidRPr="003B5373">
        <w:rPr>
          <w:rFonts w:ascii="Consolas" w:hAnsi="Consolas"/>
        </w:rPr>
        <w:t>cacheManager() {</w:t>
      </w:r>
    </w:p>
    <w:p w14:paraId="465A570B" w14:textId="77777777" w:rsidR="0000071B" w:rsidRPr="003B5373" w:rsidRDefault="0000071B" w:rsidP="0000071B">
      <w:pPr>
        <w:rPr>
          <w:rFonts w:ascii="Consolas" w:hAnsi="Consolas"/>
        </w:rPr>
      </w:pPr>
      <w:r w:rsidRPr="003B5373">
        <w:rPr>
          <w:rFonts w:ascii="Consolas" w:hAnsi="Consolas"/>
        </w:rPr>
        <w:t xml:space="preserve">        return new HazelcastCacheManager(hazelcastInstance());</w:t>
      </w:r>
    </w:p>
    <w:p w14:paraId="12CA09E8" w14:textId="77777777" w:rsidR="0000071B" w:rsidRDefault="0000071B" w:rsidP="0000071B">
      <w:pPr>
        <w:rPr>
          <w:rFonts w:ascii="Consolas" w:hAnsi="Consolas"/>
        </w:rPr>
      </w:pPr>
      <w:r w:rsidRPr="003B5373">
        <w:rPr>
          <w:rFonts w:ascii="Consolas" w:hAnsi="Consolas"/>
        </w:rPr>
        <w:t xml:space="preserve">    }</w:t>
      </w:r>
    </w:p>
    <w:p w14:paraId="6BEAB2A4" w14:textId="77777777" w:rsidR="0000071B" w:rsidRPr="00112956" w:rsidRDefault="0000071B" w:rsidP="0000071B">
      <w:pPr>
        <w:rPr>
          <w:rFonts w:ascii="Consolas" w:hAnsi="Consolas"/>
        </w:rPr>
      </w:pPr>
    </w:p>
    <w:p w14:paraId="25D4219C" w14:textId="77777777" w:rsidR="0000071B" w:rsidRPr="00112956" w:rsidRDefault="0000071B" w:rsidP="0000071B">
      <w:pPr>
        <w:rPr>
          <w:rFonts w:ascii="Consolas" w:hAnsi="Consolas"/>
        </w:rPr>
      </w:pPr>
      <w:r w:rsidRPr="00112956">
        <w:rPr>
          <w:rFonts w:ascii="Consolas" w:hAnsi="Consolas"/>
        </w:rPr>
        <w:t xml:space="preserve">    @Bean</w:t>
      </w:r>
    </w:p>
    <w:p w14:paraId="561A2407" w14:textId="77777777" w:rsidR="0000071B" w:rsidRPr="00112956" w:rsidRDefault="0000071B" w:rsidP="0000071B">
      <w:pPr>
        <w:rPr>
          <w:rFonts w:ascii="Consolas" w:hAnsi="Consolas"/>
        </w:rPr>
      </w:pPr>
      <w:r w:rsidRPr="00112956">
        <w:rPr>
          <w:rFonts w:ascii="Consolas" w:hAnsi="Consolas"/>
        </w:rPr>
        <w:t xml:space="preserve">    public </w:t>
      </w:r>
      <w:r w:rsidRPr="0029706F">
        <w:rPr>
          <w:rFonts w:ascii="Consolas" w:hAnsi="Consolas"/>
          <w:color w:val="00B050"/>
        </w:rPr>
        <w:t xml:space="preserve">HazelcastInstance </w:t>
      </w:r>
      <w:r w:rsidRPr="00112956">
        <w:rPr>
          <w:rFonts w:ascii="Consolas" w:hAnsi="Consolas"/>
        </w:rPr>
        <w:t>hazelcastInstance() {</w:t>
      </w:r>
    </w:p>
    <w:p w14:paraId="43E50FE3" w14:textId="77777777" w:rsidR="0000071B" w:rsidRPr="00112956" w:rsidRDefault="0000071B" w:rsidP="0000071B">
      <w:pPr>
        <w:rPr>
          <w:rFonts w:ascii="Consolas" w:hAnsi="Consolas"/>
        </w:rPr>
      </w:pPr>
      <w:r w:rsidRPr="00112956">
        <w:rPr>
          <w:rFonts w:ascii="Consolas" w:hAnsi="Consolas"/>
        </w:rPr>
        <w:t xml:space="preserve">        Config config = new Config();</w:t>
      </w:r>
    </w:p>
    <w:p w14:paraId="459F4E28" w14:textId="77777777" w:rsidR="0000071B" w:rsidRPr="00112956" w:rsidRDefault="0000071B" w:rsidP="0000071B">
      <w:pPr>
        <w:rPr>
          <w:rFonts w:ascii="Consolas" w:hAnsi="Consolas"/>
        </w:rPr>
      </w:pPr>
      <w:r w:rsidRPr="00112956">
        <w:rPr>
          <w:rFonts w:ascii="Consolas" w:hAnsi="Consolas"/>
        </w:rPr>
        <w:t xml:space="preserve">        NetworkConfig network = config.getNetworkConfig();</w:t>
      </w:r>
    </w:p>
    <w:p w14:paraId="0B863471" w14:textId="77777777" w:rsidR="0000071B" w:rsidRPr="00112956" w:rsidRDefault="0000071B" w:rsidP="0000071B">
      <w:pPr>
        <w:rPr>
          <w:rFonts w:ascii="Consolas" w:hAnsi="Consolas"/>
        </w:rPr>
      </w:pPr>
      <w:r w:rsidRPr="00112956">
        <w:rPr>
          <w:rFonts w:ascii="Consolas" w:hAnsi="Consolas"/>
        </w:rPr>
        <w:t xml:space="preserve">        JoinConfig join = network.getJoin();</w:t>
      </w:r>
    </w:p>
    <w:p w14:paraId="369699B6" w14:textId="77777777" w:rsidR="0000071B" w:rsidRPr="00112956" w:rsidRDefault="0000071B" w:rsidP="0000071B">
      <w:pPr>
        <w:rPr>
          <w:rFonts w:ascii="Consolas" w:hAnsi="Consolas"/>
        </w:rPr>
      </w:pPr>
      <w:r w:rsidRPr="00112956">
        <w:rPr>
          <w:rFonts w:ascii="Consolas" w:hAnsi="Consolas"/>
        </w:rPr>
        <w:t xml:space="preserve">        join.getMulticastConfig().setEnabled(false);</w:t>
      </w:r>
    </w:p>
    <w:p w14:paraId="4A93999B" w14:textId="77777777" w:rsidR="0000071B" w:rsidRPr="00112956" w:rsidRDefault="0000071B" w:rsidP="0000071B">
      <w:pPr>
        <w:rPr>
          <w:rFonts w:ascii="Consolas" w:hAnsi="Consolas"/>
        </w:rPr>
      </w:pPr>
      <w:r w:rsidRPr="00112956">
        <w:rPr>
          <w:rFonts w:ascii="Consolas" w:hAnsi="Consolas"/>
        </w:rPr>
        <w:t xml:space="preserve">        join.getTcpIpConfig().addMember("127.0.0.1").setEnabled(true);</w:t>
      </w:r>
    </w:p>
    <w:p w14:paraId="1B78BBE2" w14:textId="77777777" w:rsidR="0000071B" w:rsidRPr="00112956" w:rsidRDefault="0000071B" w:rsidP="0000071B">
      <w:pPr>
        <w:rPr>
          <w:rFonts w:ascii="Consolas" w:hAnsi="Consolas"/>
        </w:rPr>
      </w:pPr>
      <w:r w:rsidRPr="00112956">
        <w:rPr>
          <w:rFonts w:ascii="Consolas" w:hAnsi="Consolas"/>
        </w:rPr>
        <w:t xml:space="preserve">        return Hazelcast.newHazelcastInstance(config);</w:t>
      </w:r>
    </w:p>
    <w:p w14:paraId="01CC8826" w14:textId="77777777" w:rsidR="0000071B" w:rsidRPr="00112956" w:rsidRDefault="0000071B" w:rsidP="0000071B">
      <w:pPr>
        <w:rPr>
          <w:rFonts w:ascii="Consolas" w:hAnsi="Consolas"/>
        </w:rPr>
      </w:pPr>
      <w:r w:rsidRPr="00112956">
        <w:rPr>
          <w:rFonts w:ascii="Consolas" w:hAnsi="Consolas"/>
        </w:rPr>
        <w:t xml:space="preserve">    }</w:t>
      </w:r>
    </w:p>
    <w:p w14:paraId="1E8FD261" w14:textId="77777777" w:rsidR="0000071B" w:rsidRDefault="0000071B" w:rsidP="0000071B">
      <w:pPr>
        <w:rPr>
          <w:rFonts w:ascii="Consolas" w:hAnsi="Consolas"/>
        </w:rPr>
      </w:pPr>
      <w:r w:rsidRPr="00112956">
        <w:rPr>
          <w:rFonts w:ascii="Consolas" w:hAnsi="Consolas"/>
        </w:rPr>
        <w:t>}</w:t>
      </w:r>
    </w:p>
    <w:p w14:paraId="0E868C0A" w14:textId="77777777" w:rsidR="0000071B" w:rsidRDefault="0000071B" w:rsidP="0000071B">
      <w:pPr>
        <w:pStyle w:val="Heading8"/>
        <w:rPr>
          <w:rFonts w:ascii="Consolas" w:hAnsi="Consolas"/>
        </w:rPr>
      </w:pPr>
      <w:r>
        <w:t>Using Hazelcast in Your Application</w:t>
      </w:r>
    </w:p>
    <w:p w14:paraId="5AB719F9" w14:textId="77777777" w:rsidR="0000071B" w:rsidRPr="00112956" w:rsidRDefault="0000071B" w:rsidP="0000071B">
      <w:pPr>
        <w:rPr>
          <w:rFonts w:ascii="Consolas" w:hAnsi="Consolas"/>
        </w:rPr>
      </w:pPr>
    </w:p>
    <w:p w14:paraId="3D6C4418" w14:textId="77777777" w:rsidR="0000071B" w:rsidRPr="00471310" w:rsidRDefault="0000071B" w:rsidP="0000071B">
      <w:pPr>
        <w:rPr>
          <w:rFonts w:ascii="Consolas" w:hAnsi="Consolas"/>
        </w:rPr>
      </w:pPr>
      <w:r w:rsidRPr="00471310">
        <w:rPr>
          <w:rFonts w:ascii="Consolas" w:hAnsi="Consolas"/>
        </w:rPr>
        <w:t>import com.hazelcast.core.HazelcastInstance;</w:t>
      </w:r>
    </w:p>
    <w:p w14:paraId="7D7D1000" w14:textId="77777777" w:rsidR="0000071B" w:rsidRPr="00471310" w:rsidRDefault="0000071B" w:rsidP="0000071B">
      <w:pPr>
        <w:rPr>
          <w:rFonts w:ascii="Consolas" w:hAnsi="Consolas"/>
        </w:rPr>
      </w:pPr>
      <w:r w:rsidRPr="00471310">
        <w:rPr>
          <w:rFonts w:ascii="Consolas" w:hAnsi="Consolas"/>
        </w:rPr>
        <w:t>import com.hazelcast.map.IMap;</w:t>
      </w:r>
    </w:p>
    <w:p w14:paraId="41DBD48C" w14:textId="77777777" w:rsidR="0000071B" w:rsidRPr="00471310" w:rsidRDefault="0000071B" w:rsidP="0000071B">
      <w:pPr>
        <w:rPr>
          <w:rFonts w:ascii="Consolas" w:hAnsi="Consolas"/>
        </w:rPr>
      </w:pPr>
      <w:r w:rsidRPr="00471310">
        <w:rPr>
          <w:rFonts w:ascii="Consolas" w:hAnsi="Consolas"/>
        </w:rPr>
        <w:t>import org.springframework.beans.factory.annotation.Autowired;</w:t>
      </w:r>
    </w:p>
    <w:p w14:paraId="2975E523" w14:textId="77777777" w:rsidR="0000071B" w:rsidRPr="00471310" w:rsidRDefault="0000071B" w:rsidP="0000071B">
      <w:pPr>
        <w:rPr>
          <w:rFonts w:ascii="Consolas" w:hAnsi="Consolas"/>
        </w:rPr>
      </w:pPr>
      <w:r w:rsidRPr="00471310">
        <w:rPr>
          <w:rFonts w:ascii="Consolas" w:hAnsi="Consolas"/>
        </w:rPr>
        <w:t>import org.springframework.web.bind.annotation.GetMapping;</w:t>
      </w:r>
    </w:p>
    <w:p w14:paraId="2AE4473C" w14:textId="77777777" w:rsidR="0000071B" w:rsidRPr="00471310" w:rsidRDefault="0000071B" w:rsidP="0000071B">
      <w:pPr>
        <w:rPr>
          <w:rFonts w:ascii="Consolas" w:hAnsi="Consolas"/>
        </w:rPr>
      </w:pPr>
      <w:r w:rsidRPr="00471310">
        <w:rPr>
          <w:rFonts w:ascii="Consolas" w:hAnsi="Consolas"/>
        </w:rPr>
        <w:t>import org.springframework.web.bind.annotation.RequestMapping;</w:t>
      </w:r>
    </w:p>
    <w:p w14:paraId="128D8245" w14:textId="77777777" w:rsidR="0000071B" w:rsidRPr="00471310" w:rsidRDefault="0000071B" w:rsidP="0000071B">
      <w:pPr>
        <w:rPr>
          <w:rFonts w:ascii="Consolas" w:hAnsi="Consolas"/>
        </w:rPr>
      </w:pPr>
      <w:r w:rsidRPr="00471310">
        <w:rPr>
          <w:rFonts w:ascii="Consolas" w:hAnsi="Consolas"/>
        </w:rPr>
        <w:t>import org.springframework.web.bind.annotation.RestController;</w:t>
      </w:r>
    </w:p>
    <w:p w14:paraId="59CB50C1" w14:textId="77777777" w:rsidR="0000071B" w:rsidRPr="00471310" w:rsidRDefault="0000071B" w:rsidP="0000071B">
      <w:pPr>
        <w:rPr>
          <w:rFonts w:ascii="Consolas" w:hAnsi="Consolas"/>
        </w:rPr>
      </w:pPr>
    </w:p>
    <w:p w14:paraId="67E5E516" w14:textId="77777777" w:rsidR="0000071B" w:rsidRPr="00471310" w:rsidRDefault="0000071B" w:rsidP="0000071B">
      <w:pPr>
        <w:rPr>
          <w:rFonts w:ascii="Consolas" w:hAnsi="Consolas"/>
        </w:rPr>
      </w:pPr>
      <w:r w:rsidRPr="00471310">
        <w:rPr>
          <w:rFonts w:ascii="Consolas" w:hAnsi="Consolas"/>
        </w:rPr>
        <w:t>@RestController</w:t>
      </w:r>
    </w:p>
    <w:p w14:paraId="7992692F" w14:textId="77777777" w:rsidR="0000071B" w:rsidRPr="00471310" w:rsidRDefault="0000071B" w:rsidP="0000071B">
      <w:pPr>
        <w:rPr>
          <w:rFonts w:ascii="Consolas" w:hAnsi="Consolas"/>
        </w:rPr>
      </w:pPr>
      <w:r w:rsidRPr="00471310">
        <w:rPr>
          <w:rFonts w:ascii="Consolas" w:hAnsi="Consolas"/>
        </w:rPr>
        <w:t>@RequestMapping("/api")</w:t>
      </w:r>
    </w:p>
    <w:p w14:paraId="00DA3B5F" w14:textId="77777777" w:rsidR="0000071B" w:rsidRPr="00471310" w:rsidRDefault="0000071B" w:rsidP="0000071B">
      <w:pPr>
        <w:rPr>
          <w:rFonts w:ascii="Consolas" w:hAnsi="Consolas"/>
        </w:rPr>
      </w:pPr>
      <w:r w:rsidRPr="00471310">
        <w:rPr>
          <w:rFonts w:ascii="Consolas" w:hAnsi="Consolas"/>
        </w:rPr>
        <w:t>public class HazelcastController {</w:t>
      </w:r>
    </w:p>
    <w:p w14:paraId="4F245266" w14:textId="77777777" w:rsidR="0000071B" w:rsidRPr="00471310" w:rsidRDefault="0000071B" w:rsidP="0000071B">
      <w:pPr>
        <w:rPr>
          <w:rFonts w:ascii="Consolas" w:hAnsi="Consolas"/>
        </w:rPr>
      </w:pPr>
    </w:p>
    <w:p w14:paraId="3F79F74F" w14:textId="77777777" w:rsidR="0000071B" w:rsidRPr="00471310" w:rsidRDefault="0000071B" w:rsidP="0000071B">
      <w:pPr>
        <w:rPr>
          <w:rFonts w:ascii="Consolas" w:hAnsi="Consolas"/>
        </w:rPr>
      </w:pPr>
      <w:r w:rsidRPr="00471310">
        <w:rPr>
          <w:rFonts w:ascii="Consolas" w:hAnsi="Consolas"/>
        </w:rPr>
        <w:t xml:space="preserve">    @Autowired</w:t>
      </w:r>
    </w:p>
    <w:p w14:paraId="4511785A" w14:textId="77777777" w:rsidR="0000071B" w:rsidRPr="00471310" w:rsidRDefault="0000071B" w:rsidP="0000071B">
      <w:pPr>
        <w:rPr>
          <w:rFonts w:ascii="Consolas" w:hAnsi="Consolas"/>
        </w:rPr>
      </w:pPr>
      <w:r w:rsidRPr="00471310">
        <w:rPr>
          <w:rFonts w:ascii="Consolas" w:hAnsi="Consolas"/>
        </w:rPr>
        <w:t xml:space="preserve">    private HazelcastInstance hazelcastInstance;</w:t>
      </w:r>
    </w:p>
    <w:p w14:paraId="4A42E8B1" w14:textId="77777777" w:rsidR="0000071B" w:rsidRPr="00471310" w:rsidRDefault="0000071B" w:rsidP="0000071B">
      <w:pPr>
        <w:rPr>
          <w:rFonts w:ascii="Consolas" w:hAnsi="Consolas"/>
        </w:rPr>
      </w:pPr>
    </w:p>
    <w:p w14:paraId="03E59988" w14:textId="77777777" w:rsidR="0000071B" w:rsidRPr="00471310" w:rsidRDefault="0000071B" w:rsidP="0000071B">
      <w:pPr>
        <w:rPr>
          <w:rFonts w:ascii="Consolas" w:hAnsi="Consolas"/>
        </w:rPr>
      </w:pPr>
      <w:r w:rsidRPr="00471310">
        <w:rPr>
          <w:rFonts w:ascii="Consolas" w:hAnsi="Consolas"/>
        </w:rPr>
        <w:t xml:space="preserve">    @GetMapping("/map")</w:t>
      </w:r>
    </w:p>
    <w:p w14:paraId="1A3FB7F9" w14:textId="77777777" w:rsidR="0000071B" w:rsidRPr="00471310" w:rsidRDefault="0000071B" w:rsidP="0000071B">
      <w:pPr>
        <w:rPr>
          <w:rFonts w:ascii="Consolas" w:hAnsi="Consolas"/>
        </w:rPr>
      </w:pPr>
      <w:r w:rsidRPr="00471310">
        <w:rPr>
          <w:rFonts w:ascii="Consolas" w:hAnsi="Consolas"/>
        </w:rPr>
        <w:t xml:space="preserve">    public String useMap() {</w:t>
      </w:r>
    </w:p>
    <w:p w14:paraId="19817C76" w14:textId="77777777" w:rsidR="0000071B" w:rsidRPr="00471310" w:rsidRDefault="0000071B" w:rsidP="0000071B">
      <w:pPr>
        <w:rPr>
          <w:rFonts w:ascii="Consolas" w:hAnsi="Consolas"/>
        </w:rPr>
      </w:pPr>
      <w:r w:rsidRPr="00471310">
        <w:rPr>
          <w:rFonts w:ascii="Consolas" w:hAnsi="Consolas"/>
        </w:rPr>
        <w:t xml:space="preserve">        IMap&lt;String, String&gt; map = hazelcastInstance.getMap("my-distributed-map");</w:t>
      </w:r>
    </w:p>
    <w:p w14:paraId="17908CC4" w14:textId="77777777" w:rsidR="0000071B" w:rsidRPr="00471310" w:rsidRDefault="0000071B" w:rsidP="0000071B">
      <w:pPr>
        <w:rPr>
          <w:rFonts w:ascii="Consolas" w:hAnsi="Consolas"/>
        </w:rPr>
      </w:pPr>
      <w:r w:rsidRPr="00471310">
        <w:rPr>
          <w:rFonts w:ascii="Consolas" w:hAnsi="Consolas"/>
        </w:rPr>
        <w:t xml:space="preserve">        map.put("key", "value");</w:t>
      </w:r>
    </w:p>
    <w:p w14:paraId="1F750323" w14:textId="77777777" w:rsidR="0000071B" w:rsidRPr="00471310" w:rsidRDefault="0000071B" w:rsidP="0000071B">
      <w:pPr>
        <w:rPr>
          <w:rFonts w:ascii="Consolas" w:hAnsi="Consolas"/>
        </w:rPr>
      </w:pPr>
      <w:r w:rsidRPr="00471310">
        <w:rPr>
          <w:rFonts w:ascii="Consolas" w:hAnsi="Consolas"/>
        </w:rPr>
        <w:t xml:space="preserve">        return "Stored value: " + map.get("key");</w:t>
      </w:r>
    </w:p>
    <w:p w14:paraId="67061793" w14:textId="77777777" w:rsidR="0000071B" w:rsidRPr="00471310" w:rsidRDefault="0000071B" w:rsidP="0000071B">
      <w:pPr>
        <w:rPr>
          <w:rFonts w:ascii="Consolas" w:hAnsi="Consolas"/>
        </w:rPr>
      </w:pPr>
      <w:r w:rsidRPr="00471310">
        <w:rPr>
          <w:rFonts w:ascii="Consolas" w:hAnsi="Consolas"/>
        </w:rPr>
        <w:t xml:space="preserve">    }</w:t>
      </w:r>
    </w:p>
    <w:p w14:paraId="6FC355A4" w14:textId="77777777" w:rsidR="0000071B" w:rsidRDefault="0000071B" w:rsidP="0000071B">
      <w:pPr>
        <w:rPr>
          <w:rFonts w:ascii="Consolas" w:hAnsi="Consolas"/>
        </w:rPr>
      </w:pPr>
      <w:r w:rsidRPr="00471310">
        <w:rPr>
          <w:rFonts w:ascii="Consolas" w:hAnsi="Consolas"/>
        </w:rPr>
        <w:t>}</w:t>
      </w:r>
    </w:p>
    <w:p w14:paraId="33B95C5B" w14:textId="77777777" w:rsidR="0000071B" w:rsidRDefault="0000071B" w:rsidP="0000071B">
      <w:pPr>
        <w:rPr>
          <w:rFonts w:ascii="Consolas" w:hAnsi="Consolas"/>
        </w:rPr>
      </w:pPr>
    </w:p>
    <w:p w14:paraId="6918D890" w14:textId="77777777" w:rsidR="0000071B" w:rsidRDefault="0000071B" w:rsidP="0000071B">
      <w:pPr>
        <w:pStyle w:val="Heading4"/>
      </w:pPr>
      <w:r>
        <w:rPr>
          <w:rFonts w:hint="eastAsia"/>
        </w:rPr>
        <w:t>Log Analysis</w:t>
      </w:r>
    </w:p>
    <w:p w14:paraId="7938ED6B" w14:textId="77777777" w:rsidR="0000071B" w:rsidRDefault="0000071B" w:rsidP="0000071B">
      <w:pPr>
        <w:pStyle w:val="Heading8"/>
      </w:pPr>
      <w:r>
        <w:t>Connection</w:t>
      </w:r>
    </w:p>
    <w:p w14:paraId="17F90B4C" w14:textId="77777777" w:rsidR="0000071B" w:rsidRDefault="0000071B" w:rsidP="0000071B">
      <w:r>
        <w:t>com.client.impl.connection.ClientConnectionManager</w:t>
      </w:r>
    </w:p>
    <w:p w14:paraId="48332BF7" w14:textId="77777777" w:rsidR="0000071B" w:rsidRDefault="0000071B" w:rsidP="0000071B">
      <w:r>
        <w:tab/>
        <w:t>success:</w:t>
      </w:r>
      <w:r>
        <w:tab/>
        <w:t>Authenticated with server [sd-gw3u-l‘cgj'.nam.g§rhgghth.net]:8667:72d648b4-2ed5-4a9a-b6d2-53e4297c5e8f, server version: 5.3.6, local address: /10.254.31.238:48909</w:t>
      </w:r>
    </w:p>
    <w:p w14:paraId="6E2A75E6" w14:textId="77777777" w:rsidR="0000071B" w:rsidRDefault="0000071B" w:rsidP="0000071B">
      <w:r>
        <w:tab/>
        <w:t>failed:</w:t>
      </w:r>
      <w:r>
        <w:tab/>
      </w:r>
      <w:r>
        <w:tab/>
        <w:t>Unable to get live cluster connection, retry in 71268 ms, attempt: 9, cluster connect timeout: INFINITE, max backoff: 668% ms</w:t>
      </w:r>
    </w:p>
    <w:p w14:paraId="6DF9EA38" w14:textId="77777777" w:rsidR="0000071B" w:rsidRDefault="0000071B" w:rsidP="0000071B">
      <w:pPr>
        <w:pStyle w:val="Heading4"/>
      </w:pPr>
      <w:r>
        <w:rPr>
          <w:rFonts w:hint="eastAsia"/>
        </w:rPr>
        <w:t>[hazelcast]</w:t>
      </w:r>
    </w:p>
    <w:p w14:paraId="279B5550" w14:textId="77777777" w:rsidR="0000071B" w:rsidRDefault="0000071B" w:rsidP="0000071B"/>
    <w:p w14:paraId="0D24B85B" w14:textId="77777777" w:rsidR="0000071B" w:rsidRDefault="0000071B" w:rsidP="0000071B">
      <w:pPr>
        <w:pStyle w:val="Heading8"/>
      </w:pPr>
      <w:r w:rsidRPr="004C16BB">
        <w:t>HazelcastInstance</w:t>
      </w:r>
    </w:p>
    <w:p w14:paraId="54C129D0" w14:textId="77777777" w:rsidR="0000071B" w:rsidRDefault="0000071B" w:rsidP="0000071B">
      <w:r w:rsidRPr="004C16BB">
        <w:t>package com.</w:t>
      </w:r>
      <w:r w:rsidRPr="004C16BB">
        <w:rPr>
          <w:color w:val="FF0000"/>
        </w:rPr>
        <w:t>hazelcast</w:t>
      </w:r>
      <w:r w:rsidRPr="004C16BB">
        <w:t>.</w:t>
      </w:r>
      <w:r w:rsidRPr="004C16BB">
        <w:rPr>
          <w:color w:val="FF0000"/>
        </w:rPr>
        <w:t>core</w:t>
      </w:r>
      <w:r w:rsidRPr="004C16BB">
        <w:t>;</w:t>
      </w:r>
    </w:p>
    <w:p w14:paraId="116DF798" w14:textId="77777777" w:rsidR="0000071B" w:rsidRDefault="0000071B" w:rsidP="0000071B">
      <w:pPr>
        <w:rPr>
          <w:lang w:val="en-GB"/>
        </w:rPr>
      </w:pPr>
      <w:r w:rsidRPr="00C15D78">
        <w:rPr>
          <w:lang w:val="en-GB"/>
        </w:rPr>
        <w:t xml:space="preserve">CPSubsystem </w:t>
      </w:r>
      <w:r w:rsidRPr="00C15D78">
        <w:rPr>
          <w:color w:val="00B0F0"/>
          <w:lang w:val="en-GB"/>
        </w:rPr>
        <w:t>getCPSubsystem</w:t>
      </w:r>
      <w:r w:rsidRPr="00C15D78">
        <w:rPr>
          <w:lang w:val="en-GB"/>
        </w:rPr>
        <w:t>();</w:t>
      </w:r>
    </w:p>
    <w:p w14:paraId="42C02C54" w14:textId="77777777" w:rsidR="0000071B" w:rsidRDefault="0000071B" w:rsidP="0000071B">
      <w:pPr>
        <w:rPr>
          <w:lang w:val="en-GB"/>
        </w:rPr>
      </w:pPr>
    </w:p>
    <w:p w14:paraId="61716F80" w14:textId="77777777" w:rsidR="0000071B" w:rsidRDefault="0000071B" w:rsidP="0000071B">
      <w:pPr>
        <w:rPr>
          <w:lang w:val="en-GB"/>
        </w:rPr>
      </w:pPr>
    </w:p>
    <w:p w14:paraId="57CF6B4C" w14:textId="77777777" w:rsidR="0000071B" w:rsidRPr="00C15D78" w:rsidRDefault="0000071B" w:rsidP="0000071B">
      <w:pPr>
        <w:pStyle w:val="Heading8"/>
        <w:rPr>
          <w:lang w:val="en-GB"/>
        </w:rPr>
      </w:pPr>
      <w:r w:rsidRPr="004E053D">
        <w:t>CPSubsystem</w:t>
      </w:r>
    </w:p>
    <w:p w14:paraId="4B542EBB" w14:textId="77777777" w:rsidR="0000071B" w:rsidRDefault="0000071B" w:rsidP="0000071B">
      <w:r>
        <w:t>package com.</w:t>
      </w:r>
      <w:r w:rsidRPr="004E053D">
        <w:rPr>
          <w:color w:val="FF0000"/>
        </w:rPr>
        <w:t>hazelcast</w:t>
      </w:r>
      <w:r>
        <w:t>.</w:t>
      </w:r>
      <w:r w:rsidRPr="004E053D">
        <w:rPr>
          <w:color w:val="FF0000"/>
        </w:rPr>
        <w:t>cp</w:t>
      </w:r>
      <w:r>
        <w:t>;</w:t>
      </w:r>
    </w:p>
    <w:p w14:paraId="779199E4" w14:textId="77777777" w:rsidR="0000071B" w:rsidRDefault="0000071B" w:rsidP="0000071B">
      <w:pPr>
        <w:rPr>
          <w:b/>
          <w:bCs/>
        </w:rPr>
      </w:pPr>
      <w:r>
        <w:t xml:space="preserve">public interface </w:t>
      </w:r>
      <w:r w:rsidRPr="004E053D">
        <w:rPr>
          <w:b/>
          <w:bCs/>
        </w:rPr>
        <w:t>CPSubsystem</w:t>
      </w:r>
    </w:p>
    <w:p w14:paraId="27C9B77E" w14:textId="77777777" w:rsidR="0000071B" w:rsidRPr="00254BB6" w:rsidRDefault="0000071B" w:rsidP="0000071B">
      <w:pPr>
        <w:ind w:left="216"/>
      </w:pPr>
      <w:r w:rsidRPr="00254BB6">
        <w:t>CP Data Structures:</w:t>
      </w:r>
    </w:p>
    <w:p w14:paraId="00911366" w14:textId="77777777" w:rsidR="0000071B" w:rsidRDefault="0000071B" w:rsidP="0000071B">
      <w:pPr>
        <w:ind w:left="648"/>
      </w:pPr>
      <w:r w:rsidRPr="00254BB6">
        <w:t xml:space="preserve">ILock: </w:t>
      </w:r>
    </w:p>
    <w:p w14:paraId="58A1F37D" w14:textId="77777777" w:rsidR="0000071B" w:rsidRPr="00254BB6" w:rsidRDefault="0000071B" w:rsidP="0000071B">
      <w:pPr>
        <w:ind w:left="1080"/>
      </w:pPr>
      <w:r w:rsidRPr="00254BB6">
        <w:t>A distributed lock that guarantees only one thread or client can acquire it at any time across the cluster.</w:t>
      </w:r>
    </w:p>
    <w:p w14:paraId="5806EE88" w14:textId="77777777" w:rsidR="0000071B" w:rsidRDefault="0000071B" w:rsidP="0000071B">
      <w:pPr>
        <w:ind w:left="648"/>
      </w:pPr>
      <w:r w:rsidRPr="00254BB6">
        <w:t xml:space="preserve">ISemaphore: </w:t>
      </w:r>
    </w:p>
    <w:p w14:paraId="1CF9C0D5" w14:textId="77777777" w:rsidR="0000071B" w:rsidRPr="00254BB6" w:rsidRDefault="0000071B" w:rsidP="0000071B">
      <w:pPr>
        <w:ind w:left="1080"/>
      </w:pPr>
      <w:r w:rsidRPr="00254BB6">
        <w:t>A distributed semaphore for controlling access to shared resources.</w:t>
      </w:r>
    </w:p>
    <w:p w14:paraId="346774A9" w14:textId="77777777" w:rsidR="0000071B" w:rsidRDefault="0000071B" w:rsidP="0000071B">
      <w:pPr>
        <w:ind w:left="648"/>
      </w:pPr>
      <w:r w:rsidRPr="00254BB6">
        <w:t xml:space="preserve">ICountDownLatch: </w:t>
      </w:r>
    </w:p>
    <w:p w14:paraId="7FF34398" w14:textId="77777777" w:rsidR="0000071B" w:rsidRPr="00254BB6" w:rsidRDefault="0000071B" w:rsidP="0000071B">
      <w:pPr>
        <w:ind w:left="1080"/>
      </w:pPr>
      <w:r w:rsidRPr="00254BB6">
        <w:t>A distributed countdown latch for synchronizing tasks across the cluster.</w:t>
      </w:r>
    </w:p>
    <w:p w14:paraId="32751402" w14:textId="77777777" w:rsidR="0000071B" w:rsidRDefault="0000071B" w:rsidP="0000071B">
      <w:pPr>
        <w:ind w:left="648"/>
      </w:pPr>
      <w:r w:rsidRPr="00254BB6">
        <w:t xml:space="preserve">IAtomicLong and IAtomicReference: </w:t>
      </w:r>
    </w:p>
    <w:p w14:paraId="508D58E2" w14:textId="77777777" w:rsidR="0000071B" w:rsidRPr="00254BB6" w:rsidRDefault="0000071B" w:rsidP="0000071B">
      <w:pPr>
        <w:ind w:left="1080"/>
      </w:pPr>
      <w:r w:rsidRPr="00254BB6">
        <w:t>Distributed atomic operations on long values and references.</w:t>
      </w:r>
    </w:p>
    <w:p w14:paraId="5997ACDE" w14:textId="77777777" w:rsidR="0000071B" w:rsidRDefault="0000071B" w:rsidP="0000071B">
      <w:pPr>
        <w:ind w:left="648"/>
      </w:pPr>
      <w:r w:rsidRPr="00254BB6">
        <w:t xml:space="preserve">Leader Election: </w:t>
      </w:r>
    </w:p>
    <w:p w14:paraId="2ACFA787" w14:textId="77777777" w:rsidR="0000071B" w:rsidRPr="00254BB6" w:rsidRDefault="0000071B" w:rsidP="0000071B">
      <w:pPr>
        <w:ind w:left="1080"/>
      </w:pPr>
      <w:r w:rsidRPr="00254BB6">
        <w:t>The subsystem can elect a leader among nodes for specific tasks, ensuring coordination in a distributed environment.</w:t>
      </w:r>
    </w:p>
    <w:p w14:paraId="7B5AA893" w14:textId="77777777" w:rsidR="0000071B" w:rsidRDefault="0000071B" w:rsidP="0000071B">
      <w:pPr>
        <w:ind w:left="216"/>
        <w:rPr>
          <w:lang w:val="en-GB"/>
        </w:rPr>
      </w:pPr>
      <w:r w:rsidRPr="00E1637E">
        <w:rPr>
          <w:lang w:val="en-GB"/>
        </w:rPr>
        <w:t>Raft group</w:t>
      </w:r>
    </w:p>
    <w:p w14:paraId="60021AFE" w14:textId="77777777" w:rsidR="0000071B" w:rsidRDefault="0000071B" w:rsidP="0000071B">
      <w:pPr>
        <w:ind w:left="648"/>
      </w:pPr>
      <w:r w:rsidRPr="006146C2">
        <w:t xml:space="preserve">The Raft group is an implementation of the Raft consensus algorithm. Raft is used to ensure that all members (nodes) in the group agree on the order and outcome of operations (like locking or unlocking). </w:t>
      </w:r>
    </w:p>
    <w:p w14:paraId="4BD26B66" w14:textId="77777777" w:rsidR="0000071B" w:rsidRDefault="0000071B" w:rsidP="0000071B">
      <w:pPr>
        <w:ind w:left="648"/>
      </w:pPr>
      <w:r w:rsidRPr="006146C2">
        <w:t>This ensures consistency across the distributed system.</w:t>
      </w:r>
    </w:p>
    <w:p w14:paraId="626EFBD3" w14:textId="77777777" w:rsidR="0000071B" w:rsidRDefault="0000071B" w:rsidP="0000071B">
      <w:pPr>
        <w:ind w:left="216"/>
      </w:pPr>
      <w:r w:rsidRPr="006A7721">
        <w:t xml:space="preserve">FencedLock </w:t>
      </w:r>
    </w:p>
    <w:p w14:paraId="56BFAA56" w14:textId="77777777" w:rsidR="0000071B" w:rsidRDefault="0000071B" w:rsidP="0000071B">
      <w:pPr>
        <w:ind w:left="648"/>
      </w:pPr>
      <w:r w:rsidRPr="006A7721">
        <w:t>The FencedLock itself is built upon several underlying data structures and mechanisms within Hazelcast, specifically tailored to provide strong consistency guarantees via the Raft consensus algorithm.</w:t>
      </w:r>
    </w:p>
    <w:p w14:paraId="11F69989" w14:textId="77777777" w:rsidR="0000071B" w:rsidRDefault="0000071B" w:rsidP="0000071B">
      <w:pPr>
        <w:ind w:left="648"/>
      </w:pPr>
      <w:r w:rsidRPr="0060368E">
        <w:t>The FencedLock provided by Hazelcast's CPSubsystem does not directly support an expiration time or a lease mechanism that automatically releases the lock after a certain period.</w:t>
      </w:r>
    </w:p>
    <w:p w14:paraId="3C6CCCA6" w14:textId="77777777" w:rsidR="0000071B" w:rsidRPr="00E1637E" w:rsidRDefault="0000071B" w:rsidP="0000071B">
      <w:pPr>
        <w:ind w:left="216"/>
        <w:rPr>
          <w:lang w:val="en-GB"/>
        </w:rPr>
      </w:pPr>
      <w:r w:rsidRPr="00E1637E">
        <w:rPr>
          <w:lang w:val="en-GB"/>
        </w:rPr>
        <w:t>How FencedLock Works:</w:t>
      </w:r>
    </w:p>
    <w:p w14:paraId="34F3D8C4" w14:textId="77777777" w:rsidR="0000071B" w:rsidRPr="00E1637E" w:rsidRDefault="0000071B" w:rsidP="0000071B">
      <w:pPr>
        <w:tabs>
          <w:tab w:val="num" w:pos="720"/>
        </w:tabs>
        <w:ind w:left="648"/>
        <w:rPr>
          <w:lang w:val="en-GB"/>
        </w:rPr>
      </w:pPr>
      <w:r w:rsidRPr="00E1637E">
        <w:t>Lock</w:t>
      </w:r>
      <w:r w:rsidRPr="00E1637E">
        <w:rPr>
          <w:lang w:val="en-GB"/>
        </w:rPr>
        <w:t xml:space="preserve"> Acquisition:</w:t>
      </w:r>
    </w:p>
    <w:p w14:paraId="09CFB697" w14:textId="77777777" w:rsidR="0000071B" w:rsidRDefault="0000071B" w:rsidP="0000071B">
      <w:pPr>
        <w:tabs>
          <w:tab w:val="num" w:pos="1440"/>
        </w:tabs>
        <w:ind w:left="1080"/>
        <w:rPr>
          <w:lang w:val="en-GB"/>
        </w:rPr>
      </w:pPr>
      <w:r w:rsidRPr="00E1637E">
        <w:rPr>
          <w:lang w:val="en-GB"/>
        </w:rPr>
        <w:t xml:space="preserve">When a client attempts to acquire a FencedLock, a request is sent to the leader of the Raft group managing that lock. </w:t>
      </w:r>
    </w:p>
    <w:p w14:paraId="009C7B1A" w14:textId="77777777" w:rsidR="0000071B" w:rsidRPr="00E1637E" w:rsidRDefault="0000071B" w:rsidP="0000071B">
      <w:pPr>
        <w:tabs>
          <w:tab w:val="num" w:pos="1440"/>
        </w:tabs>
        <w:ind w:left="1080"/>
        <w:rPr>
          <w:lang w:val="en-GB"/>
        </w:rPr>
      </w:pPr>
      <w:r w:rsidRPr="00E1637E">
        <w:rPr>
          <w:lang w:val="en-GB"/>
        </w:rPr>
        <w:t>The leader proposes this operation to the other members of the group.</w:t>
      </w:r>
    </w:p>
    <w:p w14:paraId="0E2B496C" w14:textId="77777777" w:rsidR="0000071B" w:rsidRPr="00E1637E" w:rsidRDefault="0000071B" w:rsidP="0000071B">
      <w:pPr>
        <w:tabs>
          <w:tab w:val="num" w:pos="1440"/>
        </w:tabs>
        <w:ind w:left="1080"/>
        <w:rPr>
          <w:lang w:val="en-GB"/>
        </w:rPr>
      </w:pPr>
      <w:r w:rsidRPr="00E1637E">
        <w:rPr>
          <w:lang w:val="en-GB"/>
        </w:rPr>
        <w:t>If the majority of the group members agree, the lock is granted, and a new fence token is issued.</w:t>
      </w:r>
    </w:p>
    <w:p w14:paraId="2DAC77D3" w14:textId="77777777" w:rsidR="0000071B" w:rsidRPr="00E1637E" w:rsidRDefault="0000071B" w:rsidP="0000071B">
      <w:pPr>
        <w:tabs>
          <w:tab w:val="num" w:pos="720"/>
        </w:tabs>
        <w:ind w:left="648"/>
        <w:rPr>
          <w:lang w:val="en-GB"/>
        </w:rPr>
      </w:pPr>
      <w:r w:rsidRPr="00E1637E">
        <w:rPr>
          <w:lang w:val="en-GB"/>
        </w:rPr>
        <w:t>Lock Release:</w:t>
      </w:r>
    </w:p>
    <w:p w14:paraId="4C7D927C" w14:textId="77777777" w:rsidR="0000071B" w:rsidRPr="00E1637E" w:rsidRDefault="0000071B" w:rsidP="0000071B">
      <w:pPr>
        <w:tabs>
          <w:tab w:val="num" w:pos="1440"/>
        </w:tabs>
        <w:ind w:left="1080"/>
        <w:rPr>
          <w:lang w:val="en-GB"/>
        </w:rPr>
      </w:pPr>
      <w:r w:rsidRPr="00E1637E">
        <w:rPr>
          <w:lang w:val="en-GB"/>
        </w:rPr>
        <w:t>Releasing the lock also follows a similar consensus process, ensuring that the lock state is updated consistently across the cluster.</w:t>
      </w:r>
    </w:p>
    <w:p w14:paraId="0869836B" w14:textId="77777777" w:rsidR="0000071B" w:rsidRPr="00E1637E" w:rsidRDefault="0000071B" w:rsidP="0000071B">
      <w:pPr>
        <w:tabs>
          <w:tab w:val="num" w:pos="720"/>
        </w:tabs>
        <w:ind w:left="648"/>
        <w:rPr>
          <w:lang w:val="en-GB"/>
        </w:rPr>
      </w:pPr>
      <w:r w:rsidRPr="00E1637E">
        <w:t>Fault</w:t>
      </w:r>
      <w:r w:rsidRPr="00E1637E">
        <w:rPr>
          <w:lang w:val="en-GB"/>
        </w:rPr>
        <w:t xml:space="preserve"> Tolerance:</w:t>
      </w:r>
    </w:p>
    <w:p w14:paraId="52E34BEE" w14:textId="77777777" w:rsidR="0000071B" w:rsidRPr="00E1637E" w:rsidRDefault="0000071B" w:rsidP="0000071B">
      <w:pPr>
        <w:tabs>
          <w:tab w:val="num" w:pos="1440"/>
        </w:tabs>
        <w:ind w:left="1080"/>
        <w:rPr>
          <w:lang w:val="en-GB"/>
        </w:rPr>
      </w:pPr>
      <w:r w:rsidRPr="00E1637E">
        <w:rPr>
          <w:lang w:val="en-GB"/>
        </w:rPr>
        <w:t>Since the lock is managed by a Raft group, even if some nodes in the group fail, as long as a majority of the nodes are still operational, the lock can still be acquired and released.</w:t>
      </w:r>
    </w:p>
    <w:p w14:paraId="74E4BBCE" w14:textId="77777777" w:rsidR="0000071B" w:rsidRDefault="0000071B" w:rsidP="0000071B">
      <w:pPr>
        <w:ind w:left="216"/>
      </w:pPr>
    </w:p>
    <w:p w14:paraId="0605BF95" w14:textId="77777777" w:rsidR="0000071B" w:rsidRDefault="0000071B" w:rsidP="0000071B">
      <w:pPr>
        <w:ind w:left="216"/>
      </w:pPr>
    </w:p>
    <w:p w14:paraId="2593606B" w14:textId="77777777" w:rsidR="0000071B" w:rsidRDefault="0000071B" w:rsidP="0000071B">
      <w:pPr>
        <w:ind w:left="216"/>
      </w:pPr>
    </w:p>
    <w:p w14:paraId="21E69F92" w14:textId="77777777" w:rsidR="0000071B" w:rsidRDefault="0000071B" w:rsidP="0000071B">
      <w:pPr>
        <w:ind w:left="216"/>
      </w:pPr>
    </w:p>
    <w:p w14:paraId="27846E72" w14:textId="77777777" w:rsidR="0000071B" w:rsidRDefault="0000071B" w:rsidP="0000071B">
      <w:r w:rsidRPr="006904B2">
        <w:t xml:space="preserve">FencedLock </w:t>
      </w:r>
      <w:r w:rsidRPr="00254BB6">
        <w:rPr>
          <w:color w:val="00B0F0"/>
        </w:rPr>
        <w:t>getLock</w:t>
      </w:r>
      <w:r w:rsidRPr="006904B2">
        <w:t>(@Nonnull String var1);</w:t>
      </w:r>
    </w:p>
    <w:p w14:paraId="1E8DCD0E" w14:textId="77777777" w:rsidR="0000071B" w:rsidRDefault="0000071B" w:rsidP="0000071B"/>
    <w:p w14:paraId="41004A0F" w14:textId="77777777" w:rsidR="0000071B" w:rsidRDefault="0000071B" w:rsidP="0000071B"/>
    <w:p w14:paraId="4325EF3A" w14:textId="77777777" w:rsidR="0000071B" w:rsidRPr="004C16BB" w:rsidRDefault="0000071B" w:rsidP="0000071B"/>
    <w:p w14:paraId="21574C61" w14:textId="77777777" w:rsidR="0000071B" w:rsidRDefault="0000071B" w:rsidP="0000071B">
      <w:pPr>
        <w:pStyle w:val="Heading3"/>
      </w:pPr>
      <w:r>
        <w:t>hibernate</w:t>
      </w:r>
    </w:p>
    <w:p w14:paraId="2D19E395" w14:textId="77777777" w:rsidR="0000071B" w:rsidRDefault="0000071B" w:rsidP="0000071B">
      <w:pPr>
        <w:pStyle w:val="Heading4"/>
      </w:pPr>
      <w:r>
        <w:rPr>
          <w:rFonts w:hint="eastAsia"/>
        </w:rPr>
        <w:t>Core</w:t>
      </w:r>
    </w:p>
    <w:p w14:paraId="553C8366" w14:textId="77777777" w:rsidR="0000071B" w:rsidRDefault="0000071B" w:rsidP="0000071B">
      <w:r>
        <w:t xml:space="preserve">Hibernate is a powerful, high-performance </w:t>
      </w:r>
      <w:r w:rsidRPr="006C38A6">
        <w:rPr>
          <w:color w:val="C45911" w:themeColor="accent2" w:themeShade="BF"/>
        </w:rPr>
        <w:t xml:space="preserve">object-relational mapping </w:t>
      </w:r>
      <w:r>
        <w:t xml:space="preserve">(ORM) framework for Java. </w:t>
      </w:r>
    </w:p>
    <w:p w14:paraId="0D89C9B5" w14:textId="77777777" w:rsidR="0000071B" w:rsidRDefault="0000071B" w:rsidP="0000071B">
      <w:r>
        <w:t>It is designed to simplify the development of database-centric applications by abstracting away the complexities of direct database interactions and providing a consistent API for accessing relational databases.</w:t>
      </w:r>
    </w:p>
    <w:p w14:paraId="7A0BDC93" w14:textId="77777777" w:rsidR="0000071B" w:rsidRDefault="0000071B" w:rsidP="0000071B"/>
    <w:p w14:paraId="3419D99B" w14:textId="77777777" w:rsidR="0000071B" w:rsidRDefault="0000071B" w:rsidP="0000071B">
      <w:r w:rsidRPr="0068475C">
        <w:t xml:space="preserve">Hibernate is a popular object-relational mapping (ORM) framework for Java applications. </w:t>
      </w:r>
    </w:p>
    <w:p w14:paraId="5EBDDFDB" w14:textId="77777777" w:rsidR="0000071B" w:rsidRDefault="0000071B" w:rsidP="0000071B">
      <w:r w:rsidRPr="0068475C">
        <w:t xml:space="preserve">It helps developers map Java classes to database tables and Java data types to SQL data types, providing a framework to manage persistent data. </w:t>
      </w:r>
    </w:p>
    <w:p w14:paraId="3541B884" w14:textId="77777777" w:rsidR="0000071B" w:rsidRDefault="0000071B" w:rsidP="0000071B">
      <w:r w:rsidRPr="0068475C">
        <w:t xml:space="preserve">Hibernate simplifies database interactions by allowing developers </w:t>
      </w:r>
      <w:r w:rsidRPr="00A1565E">
        <w:rPr>
          <w:color w:val="C45911" w:themeColor="accent2" w:themeShade="BF"/>
        </w:rPr>
        <w:t xml:space="preserve">to interact with the database using Java objects </w:t>
      </w:r>
      <w:r w:rsidRPr="0068475C">
        <w:t>instead of SQL statements.</w:t>
      </w:r>
    </w:p>
    <w:p w14:paraId="35505F45" w14:textId="77777777" w:rsidR="0000071B" w:rsidRDefault="0000071B" w:rsidP="0000071B"/>
    <w:p w14:paraId="6763A032" w14:textId="77777777" w:rsidR="0000071B" w:rsidRPr="00C83259" w:rsidRDefault="0000071B" w:rsidP="0000071B"/>
    <w:p w14:paraId="74059EF7" w14:textId="77777777" w:rsidR="0000071B" w:rsidRDefault="0000071B" w:rsidP="0000071B">
      <w:pPr>
        <w:pStyle w:val="Heading4"/>
      </w:pPr>
      <w:r>
        <w:rPr>
          <w:rFonts w:hint="eastAsia"/>
        </w:rPr>
        <w:t>Configuration</w:t>
      </w:r>
    </w:p>
    <w:p w14:paraId="16B04CCA" w14:textId="77777777" w:rsidR="0000071B" w:rsidRDefault="0000071B" w:rsidP="0000071B">
      <w:r>
        <w:t>spring:</w:t>
      </w:r>
    </w:p>
    <w:p w14:paraId="047E99F5" w14:textId="77777777" w:rsidR="0000071B" w:rsidRDefault="0000071B" w:rsidP="0000071B">
      <w:r>
        <w:t xml:space="preserve">  jpa:</w:t>
      </w:r>
    </w:p>
    <w:p w14:paraId="07E504CE" w14:textId="77777777" w:rsidR="0000071B" w:rsidRDefault="0000071B" w:rsidP="0000071B">
      <w:r>
        <w:t xml:space="preserve">    hibernate:</w:t>
      </w:r>
    </w:p>
    <w:p w14:paraId="77F5FA2C" w14:textId="77777777" w:rsidR="0000071B" w:rsidRDefault="0000071B" w:rsidP="0000071B">
      <w:r>
        <w:t xml:space="preserve">      naming:</w:t>
      </w:r>
    </w:p>
    <w:p w14:paraId="328B51B0" w14:textId="77777777" w:rsidR="0000071B" w:rsidRDefault="0000071B" w:rsidP="0000071B">
      <w:r>
        <w:t xml:space="preserve">        physical-strategy: org.hibernate.boot.model.naming.PhysicalNamingStrategyStandardImpl</w:t>
      </w:r>
    </w:p>
    <w:p w14:paraId="25C98F67" w14:textId="77777777" w:rsidR="0000071B" w:rsidRDefault="0000071B" w:rsidP="0000071B">
      <w:pPr>
        <w:pStyle w:val="Heading8"/>
      </w:pPr>
      <w:r>
        <w:rPr>
          <w:rFonts w:hint="eastAsia"/>
        </w:rPr>
        <w:t>application.properties</w:t>
      </w:r>
    </w:p>
    <w:p w14:paraId="408F1A51" w14:textId="77777777" w:rsidR="0000071B" w:rsidRDefault="0000071B" w:rsidP="0000071B">
      <w:r>
        <w:t># Database Configuration</w:t>
      </w:r>
    </w:p>
    <w:p w14:paraId="4CF15C3C" w14:textId="77777777" w:rsidR="0000071B" w:rsidRDefault="0000071B" w:rsidP="0000071B">
      <w:r>
        <w:t>spring.datasource.url=jdbc:mysql://localhost:3306/mydatabase</w:t>
      </w:r>
    </w:p>
    <w:p w14:paraId="626C3639" w14:textId="77777777" w:rsidR="0000071B" w:rsidRDefault="0000071B" w:rsidP="0000071B">
      <w:r>
        <w:t>spring.datasource.username=root</w:t>
      </w:r>
    </w:p>
    <w:p w14:paraId="6C690D09" w14:textId="77777777" w:rsidR="0000071B" w:rsidRDefault="0000071B" w:rsidP="0000071B">
      <w:r>
        <w:t>spring.datasource.password=password</w:t>
      </w:r>
    </w:p>
    <w:p w14:paraId="1525F46E" w14:textId="77777777" w:rsidR="0000071B" w:rsidRDefault="0000071B" w:rsidP="0000071B">
      <w:r>
        <w:t>spring.datasource.driver-class-name=com.mysql.cj.jdbc.Driver</w:t>
      </w:r>
    </w:p>
    <w:p w14:paraId="6C1ED1A3" w14:textId="77777777" w:rsidR="0000071B" w:rsidRDefault="0000071B" w:rsidP="0000071B"/>
    <w:p w14:paraId="755D4476" w14:textId="77777777" w:rsidR="0000071B" w:rsidRDefault="0000071B" w:rsidP="0000071B">
      <w:r>
        <w:t># Hibernate Configuration</w:t>
      </w:r>
    </w:p>
    <w:p w14:paraId="16185297" w14:textId="77777777" w:rsidR="0000071B" w:rsidRDefault="0000071B" w:rsidP="0000071B">
      <w:r>
        <w:t>spring.jpa.hibernate.ddl-auto=update</w:t>
      </w:r>
    </w:p>
    <w:p w14:paraId="3E2517BD" w14:textId="77777777" w:rsidR="0000071B" w:rsidRDefault="0000071B" w:rsidP="0000071B">
      <w:r>
        <w:t>spring.jpa.show-sql=true</w:t>
      </w:r>
    </w:p>
    <w:p w14:paraId="300C7FEF" w14:textId="77777777" w:rsidR="0000071B" w:rsidRDefault="0000071B" w:rsidP="0000071B">
      <w:r>
        <w:t>spring.jpa.properties.hibernate.dialect=org.hibernate.dialect.MySQL8Dialect</w:t>
      </w:r>
    </w:p>
    <w:p w14:paraId="6A94B83B" w14:textId="77777777" w:rsidR="0000071B" w:rsidRDefault="0000071B" w:rsidP="0000071B"/>
    <w:p w14:paraId="666CA96A" w14:textId="77777777" w:rsidR="0000071B" w:rsidRDefault="0000071B" w:rsidP="0000071B"/>
    <w:p w14:paraId="71AC3C9E" w14:textId="77777777" w:rsidR="0000071B" w:rsidRDefault="0000071B" w:rsidP="0000071B">
      <w:r w:rsidRPr="00831AE4">
        <w:t>spring.jpa.properties.hibernate.</w:t>
      </w:r>
      <w:r w:rsidRPr="00831AE4">
        <w:rPr>
          <w:color w:val="538135" w:themeColor="accent6" w:themeShade="BF"/>
        </w:rPr>
        <w:t>query.jpaql_strict_compliance</w:t>
      </w:r>
      <w:r w:rsidRPr="00831AE4">
        <w:t>=false</w:t>
      </w:r>
    </w:p>
    <w:p w14:paraId="779E75ED" w14:textId="77777777" w:rsidR="0000071B" w:rsidRDefault="0000071B" w:rsidP="0000071B">
      <w:pPr>
        <w:ind w:left="432"/>
      </w:pPr>
      <w:r>
        <w:t xml:space="preserve">If the stricter JPQL grammar checks are causing issues during startup, you </w:t>
      </w:r>
      <w:r w:rsidRPr="00831AE4">
        <w:rPr>
          <w:color w:val="C45911" w:themeColor="accent2" w:themeShade="BF"/>
        </w:rPr>
        <w:t>can adjust the Hibernate configuration</w:t>
      </w:r>
      <w:r>
        <w:t xml:space="preserve"> to control this behavior. </w:t>
      </w:r>
    </w:p>
    <w:p w14:paraId="151F011B" w14:textId="77777777" w:rsidR="0000071B" w:rsidRDefault="0000071B" w:rsidP="0000071B">
      <w:pPr>
        <w:ind w:left="432"/>
      </w:pPr>
      <w:r>
        <w:t>You might want to disable certain validations or adjust them according to your needs.</w:t>
      </w:r>
    </w:p>
    <w:p w14:paraId="617A33F6" w14:textId="77777777" w:rsidR="0000071B" w:rsidRDefault="0000071B" w:rsidP="0000071B">
      <w:r>
        <w:t>spring.jpa.properties.hibernate.query.</w:t>
      </w:r>
      <w:r w:rsidRPr="00831AE4">
        <w:rPr>
          <w:color w:val="538135" w:themeColor="accent6" w:themeShade="BF"/>
        </w:rPr>
        <w:t>fail_on_pagination_over_collection_fetch</w:t>
      </w:r>
      <w:r>
        <w:t>=false</w:t>
      </w:r>
    </w:p>
    <w:p w14:paraId="28284554" w14:textId="77777777" w:rsidR="0000071B" w:rsidRDefault="0000071B" w:rsidP="0000071B">
      <w:pPr>
        <w:ind w:left="432"/>
      </w:pPr>
      <w:r>
        <w:t>Ensures queries with pagination and collection fetches are valid.</w:t>
      </w:r>
    </w:p>
    <w:p w14:paraId="2BF85CA4" w14:textId="77777777" w:rsidR="0000071B" w:rsidRDefault="0000071B" w:rsidP="0000071B">
      <w:pPr>
        <w:pStyle w:val="Heading4"/>
      </w:pPr>
      <w:r>
        <w:t>[hibernate-core]</w:t>
      </w:r>
    </w:p>
    <w:p w14:paraId="7206D119" w14:textId="77777777" w:rsidR="0000071B" w:rsidRDefault="0000071B" w:rsidP="0000071B">
      <w:pPr>
        <w:pStyle w:val="Heading8"/>
      </w:pPr>
      <w:r>
        <w:t>SessionFactory</w:t>
      </w:r>
    </w:p>
    <w:p w14:paraId="0A909DE7" w14:textId="77777777" w:rsidR="0000071B" w:rsidRDefault="0000071B" w:rsidP="0000071B">
      <w:r>
        <w:t>package org.</w:t>
      </w:r>
      <w:r>
        <w:rPr>
          <w:color w:val="FF0000"/>
        </w:rPr>
        <w:t>hibernate</w:t>
      </w:r>
      <w:r>
        <w:t>;</w:t>
      </w:r>
    </w:p>
    <w:p w14:paraId="69065718" w14:textId="77777777" w:rsidR="0000071B" w:rsidRDefault="0000071B" w:rsidP="0000071B">
      <w:r>
        <w:t xml:space="preserve">public interface </w:t>
      </w:r>
      <w:r>
        <w:rPr>
          <w:b/>
        </w:rPr>
        <w:t>SessionFactory</w:t>
      </w:r>
      <w:r>
        <w:t xml:space="preserve"> extends EntityManagerFactory, Referenceable, Serializable, Closeable   </w:t>
      </w:r>
      <w:r>
        <w:rPr>
          <w:rFonts w:hint="eastAsia"/>
        </w:rPr>
        <w:t>通过它获取会话和执行数据库操作的工厂类</w:t>
      </w:r>
    </w:p>
    <w:p w14:paraId="33482C0E" w14:textId="77777777" w:rsidR="0000071B" w:rsidRDefault="0000071B" w:rsidP="0000071B">
      <w:pPr>
        <w:ind w:left="1440"/>
      </w:pPr>
      <w:r>
        <w:t>Hibernate Session</w:t>
      </w:r>
      <w:r>
        <w:t>对象不是线程安全的，所以我们不应该在多线程环境中使用它。我们可以在单线程环境中使用它，因为它比打开新会话要快。</w:t>
      </w:r>
    </w:p>
    <w:p w14:paraId="72CEE3FC" w14:textId="77777777" w:rsidR="0000071B" w:rsidRDefault="0000071B" w:rsidP="0000071B">
      <w:pPr>
        <w:ind w:left="1440"/>
      </w:pPr>
      <w:r>
        <w:t>Hibernate</w:t>
      </w:r>
      <w:r>
        <w:t>中的</w:t>
      </w:r>
      <w:r>
        <w:t>StatelessSession</w:t>
      </w:r>
      <w:r>
        <w:t>不实现第一级缓存，也不与任何二级缓存交互。由于它是无状态的，因此它</w:t>
      </w:r>
      <w:r>
        <w:rPr>
          <w:rStyle w:val="a0"/>
        </w:rPr>
        <w:t>不实现事务性后写</w:t>
      </w:r>
      <w:r>
        <w:t>或</w:t>
      </w:r>
      <w:r>
        <w:rPr>
          <w:rStyle w:val="a0"/>
        </w:rPr>
        <w:t>自动脏检查</w:t>
      </w:r>
      <w:r>
        <w:t>或对</w:t>
      </w:r>
      <w:r>
        <w:rPr>
          <w:rStyle w:val="a0"/>
        </w:rPr>
        <w:t>关联实体进行级联操作</w:t>
      </w:r>
      <w:r>
        <w:t>。</w:t>
      </w:r>
    </w:p>
    <w:p w14:paraId="060D1EA8" w14:textId="77777777" w:rsidR="0000071B" w:rsidRDefault="0000071B" w:rsidP="0000071B">
      <w:r>
        <w:t xml:space="preserve">Session </w:t>
      </w:r>
      <w:r w:rsidRPr="007342F6">
        <w:rPr>
          <w:rStyle w:val="a0"/>
          <w:color w:val="00B0F0"/>
        </w:rPr>
        <w:t>openSession</w:t>
      </w:r>
      <w:r>
        <w:t xml:space="preserve">() throws HibernateException;                </w:t>
      </w:r>
      <w:r>
        <w:rPr>
          <w:rFonts w:hint="eastAsia"/>
        </w:rPr>
        <w:t>总是打开一个新会话。完成所有数据库操作后，我们应该关闭此会话对象。</w:t>
      </w:r>
    </w:p>
    <w:p w14:paraId="405DB9EB" w14:textId="77777777" w:rsidR="0000071B" w:rsidRDefault="0000071B" w:rsidP="0000071B">
      <w:pPr>
        <w:ind w:left="5760"/>
      </w:pPr>
      <w:r>
        <w:rPr>
          <w:rFonts w:hint="eastAsia"/>
        </w:rPr>
        <w:t>应该在多线程环境中为每个请求打开一个新会话。对于</w:t>
      </w:r>
      <w:r>
        <w:t>Web</w:t>
      </w:r>
      <w:r>
        <w:t>应用程序框架，我们可以根据需要为每个请求或每个会话选择打开一个新会话。</w:t>
      </w:r>
    </w:p>
    <w:p w14:paraId="66B250A0" w14:textId="77777777" w:rsidR="0000071B" w:rsidRDefault="0000071B" w:rsidP="0000071B">
      <w:r>
        <w:t xml:space="preserve">Session </w:t>
      </w:r>
      <w:r w:rsidRPr="007342F6">
        <w:rPr>
          <w:rStyle w:val="a0"/>
          <w:color w:val="00B0F0"/>
        </w:rPr>
        <w:t>getCurrentSession</w:t>
      </w:r>
      <w:r>
        <w:t xml:space="preserve">() throws HibernateException;        </w:t>
      </w:r>
      <w:r>
        <w:rPr>
          <w:rFonts w:hint="eastAsia"/>
        </w:rPr>
        <w:t>返回绑定到上下文的会话，此会话对象属于</w:t>
      </w:r>
      <w:r>
        <w:t>hibernate</w:t>
      </w:r>
      <w:r>
        <w:t>上下文，因此我们不需要关闭它。会话工厂关闭后，此会话对象将关闭</w:t>
      </w:r>
    </w:p>
    <w:p w14:paraId="61CBE550" w14:textId="77777777" w:rsidR="0000071B" w:rsidRDefault="0000071B" w:rsidP="0000071B">
      <w:r>
        <w:t xml:space="preserve">StatelessSession </w:t>
      </w:r>
      <w:r w:rsidRPr="007342F6">
        <w:rPr>
          <w:rStyle w:val="a0"/>
          <w:color w:val="00B0F0"/>
        </w:rPr>
        <w:t>openStatelessSession</w:t>
      </w:r>
      <w:r>
        <w:t xml:space="preserve">();                            </w:t>
      </w:r>
      <w:r>
        <w:rPr>
          <w:rFonts w:hint="eastAsia"/>
        </w:rPr>
        <w:t>从</w:t>
      </w:r>
      <w:r>
        <w:t>hibernate</w:t>
      </w:r>
      <w:r>
        <w:t>获取无状态会话对象</w:t>
      </w:r>
      <w:r>
        <w:rPr>
          <w:rFonts w:hint="eastAsia"/>
        </w:rPr>
        <w:t>，无状态会话也会忽略集合。通过无状态会话执行的操作绕过</w:t>
      </w:r>
      <w:r>
        <w:t>Hibernate</w:t>
      </w:r>
      <w:r>
        <w:t>的事件模型和拦截器。它更像是普通的</w:t>
      </w:r>
      <w:r>
        <w:t>JDBC</w:t>
      </w:r>
      <w:r>
        <w:t>连接，并没有提供使用</w:t>
      </w:r>
      <w:r>
        <w:t>hibernate</w:t>
      </w:r>
      <w:r>
        <w:t>框架带来的任何好处。</w:t>
      </w:r>
    </w:p>
    <w:p w14:paraId="66290A13" w14:textId="77777777" w:rsidR="0000071B" w:rsidRDefault="0000071B" w:rsidP="0000071B"/>
    <w:p w14:paraId="4F7456D7" w14:textId="77777777" w:rsidR="0000071B" w:rsidRDefault="0000071B" w:rsidP="0000071B">
      <w:r>
        <w:t xml:space="preserve">StatelessSessionBuilder </w:t>
      </w:r>
      <w:r w:rsidRPr="007342F6">
        <w:rPr>
          <w:rStyle w:val="a0"/>
          <w:color w:val="00B0F0"/>
        </w:rPr>
        <w:t>withStatelessOptions</w:t>
      </w:r>
      <w:r>
        <w:t>();</w:t>
      </w:r>
    </w:p>
    <w:p w14:paraId="3D344B13" w14:textId="77777777" w:rsidR="0000071B" w:rsidRDefault="0000071B" w:rsidP="0000071B">
      <w:pPr>
        <w:pStyle w:val="Heading5"/>
      </w:pPr>
      <w:r>
        <w:rPr>
          <w:rStyle w:val="aa"/>
          <w:rFonts w:eastAsia="Microsoft YaHei" w:cstheme="minorBidi"/>
          <w:color w:val="000000" w:themeColor="text1"/>
          <w:sz w:val="16"/>
          <w:szCs w:val="24"/>
        </w:rPr>
        <w:t>annotations</w:t>
      </w:r>
    </w:p>
    <w:p w14:paraId="1A30F0FF" w14:textId="77777777" w:rsidR="0000071B" w:rsidRDefault="0000071B" w:rsidP="0000071B">
      <w:pPr>
        <w:pStyle w:val="Heading6"/>
      </w:pPr>
      <w:r>
        <w:rPr>
          <w:rFonts w:hint="eastAsia"/>
        </w:rPr>
        <w:t>(</w:t>
      </w:r>
      <w:r>
        <w:t>annotation)</w:t>
      </w:r>
    </w:p>
    <w:p w14:paraId="629A18FD" w14:textId="77777777" w:rsidR="0000071B" w:rsidRDefault="0000071B" w:rsidP="0000071B">
      <w:pPr>
        <w:pStyle w:val="Heading8"/>
      </w:pPr>
      <w:r>
        <w:t>GenericGenerator</w:t>
      </w:r>
    </w:p>
    <w:p w14:paraId="4CBD7E25" w14:textId="77777777" w:rsidR="0000071B" w:rsidRDefault="0000071B" w:rsidP="0000071B">
      <w:r>
        <w:t>package org.hibernate.</w:t>
      </w:r>
      <w:r>
        <w:rPr>
          <w:rStyle w:val="aa"/>
        </w:rPr>
        <w:t>annotations</w:t>
      </w:r>
      <w:r>
        <w:t>;</w:t>
      </w:r>
    </w:p>
    <w:p w14:paraId="1C9D4249" w14:textId="77777777" w:rsidR="0000071B" w:rsidRDefault="0000071B" w:rsidP="0000071B">
      <w:r>
        <w:t>@Target({ElementType.PACKAGE, ElementType.TYPE, ElementType.METHOD, ElementType.FIELD})</w:t>
      </w:r>
    </w:p>
    <w:p w14:paraId="5804B320" w14:textId="77777777" w:rsidR="0000071B" w:rsidRDefault="0000071B" w:rsidP="0000071B">
      <w:r>
        <w:t>@Retention(RetentionPolicy.RUNTIME)</w:t>
      </w:r>
    </w:p>
    <w:p w14:paraId="4758ACD7" w14:textId="77777777" w:rsidR="0000071B" w:rsidRDefault="0000071B" w:rsidP="0000071B">
      <w:r>
        <w:t>@Repeatable(GenericGenerators.class)</w:t>
      </w:r>
    </w:p>
    <w:p w14:paraId="2FEB8242" w14:textId="77777777" w:rsidR="0000071B" w:rsidRDefault="0000071B" w:rsidP="0000071B">
      <w:r>
        <w:t xml:space="preserve">public @interface </w:t>
      </w:r>
      <w:r>
        <w:rPr>
          <w:b/>
        </w:rPr>
        <w:t xml:space="preserve">GenericGenerator       </w:t>
      </w:r>
      <w:r>
        <w:rPr>
          <w:rFonts w:hint="eastAsia"/>
        </w:rPr>
        <w:t>自定义主键生成策略，搭配</w:t>
      </w:r>
      <w:r>
        <w:rPr>
          <w:rFonts w:hint="eastAsia"/>
        </w:rPr>
        <w:t>java</w:t>
      </w:r>
      <w:r>
        <w:t>x.persistence.@GeneratedValue</w:t>
      </w:r>
    </w:p>
    <w:p w14:paraId="78F0E2C2" w14:textId="77777777" w:rsidR="0000071B" w:rsidRDefault="0000071B" w:rsidP="0000071B">
      <w:r>
        <w:t xml:space="preserve">String </w:t>
      </w:r>
      <w:r w:rsidRPr="007342F6">
        <w:rPr>
          <w:rStyle w:val="a0"/>
          <w:color w:val="00B0F0"/>
        </w:rPr>
        <w:t>name</w:t>
      </w:r>
      <w:r>
        <w:t>();             generator name     // "idGenerator"</w:t>
      </w:r>
    </w:p>
    <w:p w14:paraId="4C3822F0" w14:textId="77777777" w:rsidR="0000071B" w:rsidRDefault="0000071B" w:rsidP="0000071B">
      <w:r>
        <w:t xml:space="preserve">String </w:t>
      </w:r>
      <w:r w:rsidRPr="007342F6">
        <w:rPr>
          <w:rStyle w:val="a0"/>
          <w:color w:val="00B0F0"/>
        </w:rPr>
        <w:t>strategy</w:t>
      </w:r>
      <w:r>
        <w:t>();         generator stragety  // "com.lala.UsersSeqGenerator"</w:t>
      </w:r>
    </w:p>
    <w:p w14:paraId="20A131C6" w14:textId="77777777" w:rsidR="0000071B" w:rsidRDefault="0000071B" w:rsidP="0000071B">
      <w:pPr>
        <w:tabs>
          <w:tab w:val="left" w:pos="3628"/>
        </w:tabs>
      </w:pPr>
      <w:r>
        <w:t xml:space="preserve">Parameter[] </w:t>
      </w:r>
      <w:r w:rsidRPr="007342F6">
        <w:rPr>
          <w:rStyle w:val="a0"/>
          <w:color w:val="00B0F0"/>
        </w:rPr>
        <w:t>parameters</w:t>
      </w:r>
      <w:r>
        <w:t>() default {};</w:t>
      </w:r>
      <w:r>
        <w:tab/>
        <w:t xml:space="preserve"> </w:t>
      </w:r>
    </w:p>
    <w:p w14:paraId="62FF3193" w14:textId="77777777" w:rsidR="0000071B" w:rsidRDefault="0000071B" w:rsidP="0000071B">
      <w:pPr>
        <w:pStyle w:val="a1"/>
        <w:rPr>
          <w:b/>
        </w:rPr>
      </w:pPr>
    </w:p>
    <w:p w14:paraId="731DBA87" w14:textId="77777777" w:rsidR="0000071B" w:rsidRDefault="0000071B" w:rsidP="0000071B">
      <w:pPr>
        <w:pStyle w:val="a1"/>
        <w:rPr>
          <w:b/>
        </w:rPr>
      </w:pPr>
    </w:p>
    <w:p w14:paraId="5689BCFC" w14:textId="77777777" w:rsidR="0000071B" w:rsidRDefault="0000071B" w:rsidP="0000071B">
      <w:pPr>
        <w:pStyle w:val="a1"/>
        <w:rPr>
          <w:b/>
        </w:rPr>
      </w:pPr>
    </w:p>
    <w:p w14:paraId="7D23F7C5" w14:textId="77777777" w:rsidR="0000071B" w:rsidRDefault="0000071B" w:rsidP="0000071B">
      <w:pPr>
        <w:pStyle w:val="a1"/>
        <w:rPr>
          <w:b/>
        </w:rPr>
      </w:pPr>
      <w:r>
        <w:rPr>
          <w:b/>
        </w:rPr>
        <w:t xml:space="preserve">@TypeDef                                            </w:t>
      </w:r>
      <w:r>
        <w:rPr>
          <w:rFonts w:hint="eastAsia"/>
          <w:color w:val="000000" w:themeColor="text1"/>
        </w:rPr>
        <w:t>自定义数据类型【</w:t>
      </w:r>
      <w:r>
        <w:rPr>
          <w:rStyle w:val="a0"/>
        </w:rPr>
        <w:t>TYPE</w:t>
      </w:r>
      <w:r>
        <w:rPr>
          <w:rFonts w:hint="eastAsia"/>
          <w:color w:val="000000" w:themeColor="text1"/>
        </w:rPr>
        <w:t>，</w:t>
      </w:r>
      <w:r>
        <w:rPr>
          <w:rStyle w:val="a0"/>
        </w:rPr>
        <w:t>PACKAGE</w:t>
      </w:r>
      <w:r>
        <w:rPr>
          <w:color w:val="000000" w:themeColor="text1"/>
        </w:rPr>
        <w:t>】</w:t>
      </w:r>
    </w:p>
    <w:p w14:paraId="67E533CE" w14:textId="77777777" w:rsidR="0000071B" w:rsidRDefault="0000071B" w:rsidP="0000071B">
      <w:pPr>
        <w:tabs>
          <w:tab w:val="left" w:pos="3330"/>
        </w:tabs>
        <w:ind w:left="864"/>
        <w:jc w:val="both"/>
        <w:rPr>
          <w:rFonts w:cs="Microsoft Sans Serif"/>
          <w:kern w:val="0"/>
        </w:rPr>
      </w:pPr>
      <w:r>
        <w:rPr>
          <w:rFonts w:cs="Microsoft Sans Serif"/>
          <w:color w:val="2E74B5" w:themeColor="accent1" w:themeShade="BF"/>
          <w:kern w:val="0"/>
        </w:rPr>
        <w:t>name</w:t>
      </w:r>
      <w:r>
        <w:rPr>
          <w:rFonts w:cs="Microsoft Sans Serif"/>
          <w:kern w:val="0"/>
        </w:rPr>
        <w:t xml:space="preserve">="json"   </w:t>
      </w:r>
      <w:r>
        <w:rPr>
          <w:rFonts w:cs="Microsoft Sans Serif"/>
          <w:color w:val="2E74B5" w:themeColor="accent1" w:themeShade="BF"/>
          <w:kern w:val="0"/>
        </w:rPr>
        <w:tab/>
        <w:t xml:space="preserve">       </w:t>
      </w:r>
      <w:r>
        <w:rPr>
          <w:rFonts w:cs="Microsoft Sans Serif" w:hint="eastAsia"/>
          <w:kern w:val="0"/>
        </w:rPr>
        <w:t>类型名</w:t>
      </w:r>
      <w:r>
        <w:rPr>
          <w:rFonts w:cs="Microsoft Sans Serif"/>
          <w:kern w:val="0"/>
        </w:rPr>
        <w:t xml:space="preserve"> </w:t>
      </w:r>
    </w:p>
    <w:p w14:paraId="5F014DC3" w14:textId="77777777" w:rsidR="0000071B" w:rsidRDefault="0000071B" w:rsidP="0000071B">
      <w:pPr>
        <w:ind w:left="864"/>
        <w:jc w:val="both"/>
        <w:rPr>
          <w:rFonts w:cs="Microsoft Sans Serif"/>
          <w:kern w:val="0"/>
        </w:rPr>
      </w:pPr>
      <w:r>
        <w:rPr>
          <w:rFonts w:cs="Microsoft Sans Serif"/>
          <w:color w:val="2E74B5" w:themeColor="accent1" w:themeShade="BF"/>
          <w:kern w:val="0"/>
        </w:rPr>
        <w:t xml:space="preserve">typeClass </w:t>
      </w:r>
      <w:r>
        <w:rPr>
          <w:rFonts w:cs="Microsoft Sans Serif"/>
          <w:kern w:val="0"/>
        </w:rPr>
        <w:t xml:space="preserve">= JsonStringType.class   </w:t>
      </w:r>
      <w:r>
        <w:rPr>
          <w:rFonts w:cs="Microsoft Sans Serif" w:hint="eastAsia"/>
          <w:kern w:val="0"/>
        </w:rPr>
        <w:t>具体类型</w:t>
      </w:r>
    </w:p>
    <w:p w14:paraId="50110935" w14:textId="77777777" w:rsidR="0000071B" w:rsidRDefault="0000071B" w:rsidP="0000071B">
      <w:pPr>
        <w:pStyle w:val="a1"/>
        <w:rPr>
          <w:rFonts w:cs="Microsoft Sans Serif"/>
          <w:b/>
          <w:kern w:val="0"/>
          <w:lang w:eastAsia="zh-Hans"/>
        </w:rPr>
      </w:pPr>
      <w:r>
        <w:rPr>
          <w:rStyle w:val="a2"/>
          <w:rFonts w:hint="eastAsia"/>
          <w:b/>
        </w:rPr>
        <w:t>@</w:t>
      </w:r>
      <w:r>
        <w:rPr>
          <w:rStyle w:val="a2"/>
          <w:b/>
        </w:rPr>
        <w:t xml:space="preserve">CreationTimestamp                   </w:t>
      </w:r>
      <w:r>
        <w:rPr>
          <w:rFonts w:hint="eastAsia"/>
          <w:color w:val="000000" w:themeColor="text1"/>
        </w:rPr>
        <w:t>在插入时，对日期类型属性</w:t>
      </w:r>
      <w:r>
        <w:rPr>
          <w:color w:val="000000" w:themeColor="text1"/>
        </w:rPr>
        <w:t xml:space="preserve"> 创建当前</w:t>
      </w:r>
      <w:r>
        <w:rPr>
          <w:rFonts w:hint="eastAsia"/>
          <w:color w:val="000000" w:themeColor="text1"/>
        </w:rPr>
        <w:t>时间</w:t>
      </w:r>
      <w:r>
        <w:rPr>
          <w:color w:val="000000" w:themeColor="text1"/>
        </w:rPr>
        <w:t>默认值</w:t>
      </w:r>
      <w:r>
        <w:rPr>
          <w:rFonts w:hint="eastAsia"/>
          <w:noProof/>
          <w:color w:val="000000" w:themeColor="text1"/>
        </w:rPr>
        <w:t>【</w:t>
      </w:r>
      <w:r>
        <w:rPr>
          <w:rStyle w:val="a0"/>
          <w:rFonts w:hint="eastAsia"/>
        </w:rPr>
        <w:t>METHOD，</w:t>
      </w:r>
      <w:r>
        <w:rPr>
          <w:rFonts w:hint="eastAsia"/>
          <w:noProof/>
          <w:color w:val="C45911" w:themeColor="accent2" w:themeShade="BF"/>
        </w:rPr>
        <w:t>FIELD</w:t>
      </w:r>
      <w:r>
        <w:rPr>
          <w:color w:val="000000" w:themeColor="text1"/>
        </w:rPr>
        <w:t>】</w:t>
      </w:r>
      <w:r>
        <w:rPr>
          <w:rFonts w:cs="Microsoft Sans Serif"/>
          <w:b/>
          <w:color w:val="000000" w:themeColor="text1"/>
          <w:kern w:val="0"/>
          <w:lang w:eastAsia="zh-Hans"/>
        </w:rPr>
        <w:t xml:space="preserve"> </w:t>
      </w:r>
      <w:r>
        <w:rPr>
          <w:rFonts w:cs="Microsoft Sans Serif"/>
          <w:b/>
          <w:kern w:val="0"/>
          <w:lang w:eastAsia="zh-Hans"/>
        </w:rPr>
        <w:t xml:space="preserve">  </w:t>
      </w:r>
    </w:p>
    <w:p w14:paraId="389B0827" w14:textId="77777777" w:rsidR="0000071B" w:rsidRDefault="0000071B" w:rsidP="0000071B">
      <w:pPr>
        <w:pStyle w:val="a1"/>
        <w:rPr>
          <w:rFonts w:cs="Microsoft Sans Serif"/>
          <w:b/>
          <w:kern w:val="0"/>
          <w:lang w:eastAsia="zh-Hans"/>
        </w:rPr>
      </w:pPr>
      <w:r>
        <w:rPr>
          <w:rFonts w:cs="Microsoft Sans Serif" w:hint="eastAsia"/>
          <w:b/>
          <w:kern w:val="0"/>
        </w:rPr>
        <w:t>@</w:t>
      </w:r>
      <w:r>
        <w:rPr>
          <w:rFonts w:cs="Microsoft Sans Serif"/>
          <w:b/>
          <w:kern w:val="0"/>
        </w:rPr>
        <w:t xml:space="preserve">UpdateTimestamp                    </w:t>
      </w:r>
      <w:r>
        <w:rPr>
          <w:rStyle w:val="a8"/>
        </w:rPr>
        <w:t>在更新时</w:t>
      </w:r>
      <w:r>
        <w:rPr>
          <w:rStyle w:val="a8"/>
          <w:rFonts w:hint="eastAsia"/>
        </w:rPr>
        <w:t>，</w:t>
      </w:r>
      <w:r>
        <w:rPr>
          <w:rStyle w:val="a8"/>
        </w:rPr>
        <w:t>对日期类型</w:t>
      </w:r>
      <w:r>
        <w:rPr>
          <w:rStyle w:val="a8"/>
          <w:rFonts w:hint="eastAsia"/>
        </w:rPr>
        <w:t xml:space="preserve">属性 </w:t>
      </w:r>
      <w:r>
        <w:rPr>
          <w:rStyle w:val="a8"/>
        </w:rPr>
        <w:t>创建</w:t>
      </w:r>
      <w:r>
        <w:rPr>
          <w:rStyle w:val="a8"/>
          <w:rFonts w:hint="eastAsia"/>
        </w:rPr>
        <w:t>当前</w:t>
      </w:r>
      <w:r>
        <w:rPr>
          <w:rStyle w:val="a8"/>
        </w:rPr>
        <w:t>默认值</w:t>
      </w:r>
      <w:r>
        <w:rPr>
          <w:rFonts w:hint="eastAsia"/>
          <w:noProof/>
          <w:color w:val="000000" w:themeColor="text1"/>
        </w:rPr>
        <w:t>【</w:t>
      </w:r>
      <w:r>
        <w:rPr>
          <w:rStyle w:val="a0"/>
          <w:rFonts w:hint="eastAsia"/>
        </w:rPr>
        <w:t>METHOD，</w:t>
      </w:r>
      <w:r>
        <w:rPr>
          <w:rFonts w:hint="eastAsia"/>
          <w:noProof/>
          <w:color w:val="C45911" w:themeColor="accent2" w:themeShade="BF"/>
        </w:rPr>
        <w:t>FIELD</w:t>
      </w:r>
      <w:r>
        <w:rPr>
          <w:color w:val="000000" w:themeColor="text1"/>
        </w:rPr>
        <w:t>】</w:t>
      </w:r>
      <w:r>
        <w:rPr>
          <w:rFonts w:cs="Microsoft Sans Serif"/>
          <w:b/>
          <w:color w:val="000000" w:themeColor="text1"/>
          <w:kern w:val="0"/>
          <w:lang w:eastAsia="zh-Hans"/>
        </w:rPr>
        <w:t xml:space="preserve"> </w:t>
      </w:r>
      <w:r>
        <w:rPr>
          <w:rFonts w:cs="Microsoft Sans Serif"/>
          <w:b/>
          <w:kern w:val="0"/>
          <w:lang w:eastAsia="zh-Hans"/>
        </w:rPr>
        <w:t xml:space="preserve">  </w:t>
      </w:r>
    </w:p>
    <w:p w14:paraId="2E94881A" w14:textId="77777777" w:rsidR="0000071B" w:rsidRDefault="0000071B" w:rsidP="0000071B">
      <w:pPr>
        <w:pStyle w:val="a1"/>
        <w:rPr>
          <w:rFonts w:cs="Microsoft Sans Serif"/>
          <w:kern w:val="0"/>
          <w:lang w:eastAsia="zh-Hans"/>
        </w:rPr>
      </w:pPr>
    </w:p>
    <w:p w14:paraId="13360F4F" w14:textId="77777777" w:rsidR="0000071B" w:rsidRDefault="0000071B" w:rsidP="0000071B">
      <w:pPr>
        <w:pStyle w:val="a1"/>
        <w:rPr>
          <w:rStyle w:val="a8"/>
        </w:rPr>
      </w:pPr>
      <w:r>
        <w:rPr>
          <w:rFonts w:cs="Microsoft Sans Serif" w:hint="eastAsia"/>
          <w:b/>
          <w:kern w:val="0"/>
        </w:rPr>
        <w:t>@</w:t>
      </w:r>
      <w:r>
        <w:rPr>
          <w:rFonts w:cs="Microsoft Sans Serif"/>
          <w:b/>
          <w:kern w:val="0"/>
        </w:rPr>
        <w:t xml:space="preserve">Formula                              </w:t>
      </w:r>
      <w:r>
        <w:rPr>
          <w:rStyle w:val="a8"/>
        </w:rPr>
        <w:t>计算字段</w:t>
      </w:r>
    </w:p>
    <w:p w14:paraId="1BF61694" w14:textId="77777777" w:rsidR="0000071B" w:rsidRDefault="0000071B" w:rsidP="0000071B">
      <w:pPr>
        <w:ind w:left="864"/>
        <w:jc w:val="both"/>
        <w:rPr>
          <w:rFonts w:cs="Microsoft Sans Serif"/>
          <w:kern w:val="0"/>
          <w:lang w:eastAsia="zh-Hans"/>
        </w:rPr>
      </w:pPr>
      <w:r>
        <w:rPr>
          <w:rFonts w:cs="Microsoft Sans Serif"/>
          <w:color w:val="2F5496" w:themeColor="accent5" w:themeShade="BF"/>
          <w:kern w:val="0"/>
          <w:lang w:eastAsia="zh-Hans"/>
        </w:rPr>
        <w:t xml:space="preserve">value </w:t>
      </w:r>
      <w:r>
        <w:rPr>
          <w:rFonts w:cs="Microsoft Sans Serif"/>
          <w:kern w:val="0"/>
          <w:lang w:eastAsia="zh-Hans"/>
        </w:rPr>
        <w:t xml:space="preserve">= "timestamp(shipping_timeline-&gt;&gt;'$.deliveryAckTime')"    </w:t>
      </w:r>
      <w:r>
        <w:rPr>
          <w:rFonts w:cs="Microsoft Sans Serif" w:hint="eastAsia"/>
          <w:kern w:val="0"/>
        </w:rPr>
        <w:t>当前字段映射到</w:t>
      </w:r>
      <w:r>
        <w:rPr>
          <w:rFonts w:cs="Microsoft Sans Serif" w:hint="eastAsia"/>
          <w:kern w:val="0"/>
        </w:rPr>
        <w:t>json</w:t>
      </w:r>
      <w:r>
        <w:rPr>
          <w:rFonts w:cs="Microsoft Sans Serif" w:hint="eastAsia"/>
          <w:kern w:val="0"/>
        </w:rPr>
        <w:t>字段中</w:t>
      </w:r>
    </w:p>
    <w:p w14:paraId="4ACCED2D" w14:textId="77777777" w:rsidR="0000071B" w:rsidRDefault="0000071B" w:rsidP="0000071B">
      <w:pPr>
        <w:pStyle w:val="a1"/>
        <w:rPr>
          <w:rStyle w:val="a8"/>
        </w:rPr>
      </w:pPr>
      <w:r>
        <w:rPr>
          <w:rStyle w:val="a2"/>
          <w:rFonts w:hint="eastAsia"/>
          <w:b/>
        </w:rPr>
        <w:t>@TYPE</w:t>
      </w:r>
      <w:r>
        <w:rPr>
          <w:rStyle w:val="a2"/>
          <w:b/>
        </w:rPr>
        <w:t xml:space="preserve">                                 </w:t>
      </w:r>
      <w:r>
        <w:rPr>
          <w:rStyle w:val="a8"/>
        </w:rPr>
        <w:t>指定</w:t>
      </w:r>
      <w:r>
        <w:rPr>
          <w:rStyle w:val="a8"/>
          <w:rFonts w:hint="eastAsia"/>
        </w:rPr>
        <w:t>存储的</w:t>
      </w:r>
      <w:r>
        <w:rPr>
          <w:rStyle w:val="a8"/>
        </w:rPr>
        <w:t>数据类型</w:t>
      </w:r>
      <w:r>
        <w:rPr>
          <w:rStyle w:val="a8"/>
          <w:rFonts w:hint="eastAsia"/>
        </w:rPr>
        <w:t>（常用于存储json字段）</w:t>
      </w:r>
    </w:p>
    <w:p w14:paraId="32B3C724" w14:textId="77777777" w:rsidR="0000071B" w:rsidRDefault="0000071B" w:rsidP="0000071B">
      <w:pPr>
        <w:ind w:left="864"/>
        <w:jc w:val="both"/>
      </w:pPr>
      <w:r>
        <w:rPr>
          <w:rFonts w:cs="Microsoft Sans Serif"/>
          <w:color w:val="2F5496" w:themeColor="accent5" w:themeShade="BF"/>
          <w:kern w:val="0"/>
          <w:lang w:eastAsia="zh-Hans"/>
        </w:rPr>
        <w:t xml:space="preserve">type </w:t>
      </w:r>
      <w:r>
        <w:rPr>
          <w:rFonts w:cs="Microsoft Sans Serif"/>
          <w:kern w:val="0"/>
          <w:lang w:eastAsia="zh-Hans"/>
        </w:rPr>
        <w:t xml:space="preserve">= "json"         </w:t>
      </w:r>
      <w:r>
        <w:rPr>
          <w:rFonts w:cs="Microsoft Sans Serif" w:hint="eastAsia"/>
          <w:kern w:val="0"/>
        </w:rPr>
        <w:t>指定</w:t>
      </w:r>
      <w:r>
        <w:rPr>
          <w:rFonts w:hint="eastAsia"/>
        </w:rPr>
        <w:t>自定义数据类型</w:t>
      </w:r>
    </w:p>
    <w:p w14:paraId="35EB8A38" w14:textId="77777777" w:rsidR="0000071B" w:rsidRDefault="0000071B" w:rsidP="0000071B">
      <w:pPr>
        <w:pStyle w:val="Heading5"/>
      </w:pPr>
      <w:r>
        <w:rPr>
          <w:rFonts w:hint="eastAsia"/>
        </w:rPr>
        <w:t>boot</w:t>
      </w:r>
    </w:p>
    <w:p w14:paraId="28224D87" w14:textId="77777777" w:rsidR="0000071B" w:rsidRDefault="0000071B" w:rsidP="0000071B">
      <w:pPr>
        <w:pStyle w:val="Heading8"/>
      </w:pPr>
      <w:r>
        <w:t>PhysicalNamingStrategyStandardImpl</w:t>
      </w:r>
    </w:p>
    <w:p w14:paraId="4704FCF3" w14:textId="77777777" w:rsidR="0000071B" w:rsidRDefault="0000071B" w:rsidP="0000071B">
      <w:pPr>
        <w:pStyle w:val="a1"/>
        <w:rPr>
          <w:color w:val="000000" w:themeColor="text1"/>
        </w:rPr>
      </w:pPr>
      <w:r>
        <w:rPr>
          <w:color w:val="000000" w:themeColor="text1"/>
        </w:rPr>
        <w:t>package org.hibernate.</w:t>
      </w:r>
      <w:r>
        <w:rPr>
          <w:rStyle w:val="aa"/>
        </w:rPr>
        <w:t>boot</w:t>
      </w:r>
      <w:r>
        <w:rPr>
          <w:color w:val="000000" w:themeColor="text1"/>
        </w:rPr>
        <w:t>.</w:t>
      </w:r>
      <w:r>
        <w:rPr>
          <w:rStyle w:val="aa"/>
        </w:rPr>
        <w:t>model</w:t>
      </w:r>
      <w:r>
        <w:rPr>
          <w:color w:val="000000" w:themeColor="text1"/>
        </w:rPr>
        <w:t>.</w:t>
      </w:r>
      <w:r>
        <w:rPr>
          <w:rStyle w:val="aa"/>
        </w:rPr>
        <w:t>naming</w:t>
      </w:r>
      <w:r>
        <w:rPr>
          <w:color w:val="000000" w:themeColor="text1"/>
        </w:rPr>
        <w:t>;</w:t>
      </w:r>
    </w:p>
    <w:p w14:paraId="2568C601" w14:textId="77777777" w:rsidR="0000071B" w:rsidRDefault="0000071B" w:rsidP="0000071B">
      <w:pPr>
        <w:pStyle w:val="a1"/>
        <w:rPr>
          <w:color w:val="000000" w:themeColor="text1"/>
        </w:rPr>
      </w:pPr>
      <w:r>
        <w:rPr>
          <w:color w:val="000000" w:themeColor="text1"/>
        </w:rPr>
        <w:t xml:space="preserve">public class </w:t>
      </w:r>
      <w:r>
        <w:rPr>
          <w:b/>
          <w:color w:val="000000" w:themeColor="text1"/>
        </w:rPr>
        <w:t>PhysicalNamingStrategyStandardImpl</w:t>
      </w:r>
      <w:r>
        <w:rPr>
          <w:color w:val="000000" w:themeColor="text1"/>
        </w:rPr>
        <w:t xml:space="preserve"> implements PhysicalNamingStrategy, Serializable       </w:t>
      </w:r>
      <w:r>
        <w:rPr>
          <w:rFonts w:hint="eastAsia"/>
          <w:color w:val="000000" w:themeColor="text1"/>
        </w:rPr>
        <w:t>表名不做修改，直接映射</w:t>
      </w:r>
    </w:p>
    <w:p w14:paraId="3F80D208" w14:textId="77777777" w:rsidR="0000071B" w:rsidRDefault="0000071B" w:rsidP="0000071B">
      <w:pPr>
        <w:pStyle w:val="Heading5"/>
      </w:pPr>
      <w:r>
        <w:t>collection</w:t>
      </w:r>
    </w:p>
    <w:p w14:paraId="4C064330" w14:textId="77777777" w:rsidR="0000071B" w:rsidRDefault="0000071B" w:rsidP="0000071B">
      <w:pPr>
        <w:pStyle w:val="Heading8"/>
      </w:pPr>
      <w:r w:rsidRPr="0090437A">
        <w:t>PersistentBag</w:t>
      </w:r>
      <w:r>
        <w:t xml:space="preserve"> </w:t>
      </w:r>
    </w:p>
    <w:p w14:paraId="274C70D0" w14:textId="77777777" w:rsidR="0000071B" w:rsidRDefault="0000071B" w:rsidP="0000071B">
      <w:r>
        <w:t>package org.hibernate.</w:t>
      </w:r>
      <w:r w:rsidRPr="0090437A">
        <w:rPr>
          <w:color w:val="FF0000"/>
        </w:rPr>
        <w:t>collection</w:t>
      </w:r>
      <w:r>
        <w:t>.</w:t>
      </w:r>
      <w:r w:rsidRPr="0090437A">
        <w:rPr>
          <w:color w:val="FF0000"/>
        </w:rPr>
        <w:t>spi</w:t>
      </w:r>
      <w:r>
        <w:t>;</w:t>
      </w:r>
    </w:p>
    <w:p w14:paraId="3A90B660" w14:textId="77777777" w:rsidR="0000071B" w:rsidRDefault="0000071B" w:rsidP="0000071B">
      <w:r>
        <w:t xml:space="preserve">public class </w:t>
      </w:r>
      <w:r w:rsidRPr="0090437A">
        <w:rPr>
          <w:b/>
          <w:bCs/>
        </w:rPr>
        <w:t>PersistentBag</w:t>
      </w:r>
      <w:r>
        <w:t>&lt;E&gt; extends AbstractPersistentCollection&lt;E&gt; implements List&lt;E&gt;</w:t>
      </w:r>
    </w:p>
    <w:p w14:paraId="5CB16068" w14:textId="77777777" w:rsidR="0000071B" w:rsidRDefault="0000071B" w:rsidP="0000071B">
      <w:r w:rsidRPr="00C44763">
        <w:t xml:space="preserve">public void </w:t>
      </w:r>
      <w:r w:rsidRPr="00C44763">
        <w:rPr>
          <w:color w:val="C45911" w:themeColor="accent2" w:themeShade="BF"/>
        </w:rPr>
        <w:t>clear</w:t>
      </w:r>
      <w:r w:rsidRPr="00C44763">
        <w:t>()</w:t>
      </w:r>
    </w:p>
    <w:p w14:paraId="1BCC6653" w14:textId="77777777" w:rsidR="0000071B" w:rsidRDefault="0000071B" w:rsidP="0000071B">
      <w:pPr>
        <w:pStyle w:val="Heading5"/>
      </w:pPr>
      <w:r>
        <w:rPr>
          <w:rFonts w:hint="eastAsia"/>
        </w:rPr>
        <w:t>engine</w:t>
      </w:r>
    </w:p>
    <w:p w14:paraId="0B7E5140" w14:textId="77777777" w:rsidR="0000071B" w:rsidRPr="00E212C2" w:rsidRDefault="0000071B" w:rsidP="0000071B">
      <w:pPr>
        <w:pStyle w:val="Heading8"/>
      </w:pPr>
      <w:r w:rsidRPr="00E212C2">
        <w:t xml:space="preserve">SharedSessionContractImplementor </w:t>
      </w:r>
    </w:p>
    <w:p w14:paraId="07FFC897" w14:textId="77777777" w:rsidR="0000071B" w:rsidRDefault="0000071B" w:rsidP="0000071B">
      <w:pPr>
        <w:pStyle w:val="a1"/>
        <w:rPr>
          <w:color w:val="000000" w:themeColor="text1"/>
        </w:rPr>
      </w:pPr>
      <w:r w:rsidRPr="00E212C2">
        <w:rPr>
          <w:color w:val="000000" w:themeColor="text1"/>
        </w:rPr>
        <w:t>package org.hibernate.</w:t>
      </w:r>
      <w:r w:rsidRPr="00E212C2">
        <w:rPr>
          <w:rStyle w:val="aa"/>
        </w:rPr>
        <w:t>engine</w:t>
      </w:r>
      <w:r w:rsidRPr="00E212C2">
        <w:rPr>
          <w:color w:val="000000" w:themeColor="text1"/>
        </w:rPr>
        <w:t>.</w:t>
      </w:r>
      <w:r w:rsidRPr="00E212C2">
        <w:rPr>
          <w:rStyle w:val="aa"/>
        </w:rPr>
        <w:t>spi</w:t>
      </w:r>
      <w:r w:rsidRPr="00E212C2">
        <w:rPr>
          <w:color w:val="000000" w:themeColor="text1"/>
        </w:rPr>
        <w:t>;</w:t>
      </w:r>
    </w:p>
    <w:p w14:paraId="7ABEEF24" w14:textId="77777777" w:rsidR="0000071B" w:rsidRDefault="0000071B" w:rsidP="0000071B">
      <w:pPr>
        <w:pStyle w:val="a1"/>
        <w:rPr>
          <w:color w:val="000000" w:themeColor="text1"/>
        </w:rPr>
      </w:pPr>
      <w:r w:rsidRPr="00E212C2">
        <w:rPr>
          <w:color w:val="000000" w:themeColor="text1"/>
        </w:rPr>
        <w:t xml:space="preserve">public interface </w:t>
      </w:r>
      <w:r w:rsidRPr="00E212C2">
        <w:rPr>
          <w:b/>
          <w:bCs/>
          <w:color w:val="000000" w:themeColor="text1"/>
        </w:rPr>
        <w:t>SharedSessionContractImplementor</w:t>
      </w:r>
      <w:r w:rsidRPr="00E212C2">
        <w:rPr>
          <w:color w:val="000000" w:themeColor="text1"/>
        </w:rPr>
        <w:t xml:space="preserve"> extends SharedSessionContract, JdbcSessionOwner, Options, LobCreationContext, WrapperOptions, QueryProducerImplementor, CoercionContext</w:t>
      </w:r>
    </w:p>
    <w:p w14:paraId="09E93151" w14:textId="77777777" w:rsidR="0000071B" w:rsidRPr="00B43166" w:rsidRDefault="0000071B" w:rsidP="0000071B">
      <w:pPr>
        <w:pStyle w:val="Heading5"/>
      </w:pPr>
      <w:r w:rsidRPr="00B43166">
        <w:t>event</w:t>
      </w:r>
    </w:p>
    <w:p w14:paraId="5215A001" w14:textId="77777777" w:rsidR="0000071B" w:rsidRDefault="0000071B" w:rsidP="0000071B">
      <w:pPr>
        <w:pStyle w:val="Heading8"/>
      </w:pPr>
      <w:r w:rsidRPr="00FC28C7">
        <w:t>DefaultMergeEventListener</w:t>
      </w:r>
    </w:p>
    <w:p w14:paraId="22A82D51" w14:textId="77777777" w:rsidR="0000071B" w:rsidRPr="00FC28C7" w:rsidRDefault="0000071B" w:rsidP="0000071B">
      <w:pPr>
        <w:pStyle w:val="a1"/>
        <w:rPr>
          <w:color w:val="000000" w:themeColor="text1"/>
        </w:rPr>
      </w:pPr>
      <w:r w:rsidRPr="00FC28C7">
        <w:rPr>
          <w:color w:val="000000" w:themeColor="text1"/>
        </w:rPr>
        <w:t>package org.hibernate.</w:t>
      </w:r>
      <w:r w:rsidRPr="00FC28C7">
        <w:rPr>
          <w:rStyle w:val="aa"/>
        </w:rPr>
        <w:t>event</w:t>
      </w:r>
      <w:r w:rsidRPr="00FC28C7">
        <w:rPr>
          <w:color w:val="000000" w:themeColor="text1"/>
        </w:rPr>
        <w:t>.</w:t>
      </w:r>
      <w:r w:rsidRPr="00FC28C7">
        <w:rPr>
          <w:rStyle w:val="aa"/>
        </w:rPr>
        <w:t>internal</w:t>
      </w:r>
      <w:r w:rsidRPr="00FC28C7">
        <w:rPr>
          <w:color w:val="000000" w:themeColor="text1"/>
        </w:rPr>
        <w:t>;</w:t>
      </w:r>
    </w:p>
    <w:p w14:paraId="28DF45EF" w14:textId="77777777" w:rsidR="0000071B" w:rsidRDefault="0000071B" w:rsidP="0000071B">
      <w:pPr>
        <w:pStyle w:val="a1"/>
        <w:rPr>
          <w:color w:val="000000" w:themeColor="text1"/>
        </w:rPr>
      </w:pPr>
      <w:r w:rsidRPr="00FC28C7">
        <w:rPr>
          <w:color w:val="000000" w:themeColor="text1"/>
        </w:rPr>
        <w:t xml:space="preserve">public class </w:t>
      </w:r>
      <w:r w:rsidRPr="00FC28C7">
        <w:rPr>
          <w:b/>
          <w:bCs/>
          <w:color w:val="000000" w:themeColor="text1"/>
        </w:rPr>
        <w:t>DefaultMergeEventListener</w:t>
      </w:r>
      <w:r w:rsidRPr="00FC28C7">
        <w:rPr>
          <w:color w:val="000000" w:themeColor="text1"/>
        </w:rPr>
        <w:t xml:space="preserve"> extends AbstractSaveEventListener&lt;MergeContext&gt; implements MergeEventListener</w:t>
      </w:r>
    </w:p>
    <w:p w14:paraId="188A9C92" w14:textId="77777777" w:rsidR="0000071B" w:rsidRDefault="0000071B" w:rsidP="0000071B">
      <w:pPr>
        <w:pStyle w:val="Heading9"/>
        <w:rPr>
          <w:color w:val="D73A49"/>
          <w:lang w:val="en-GB"/>
        </w:rPr>
      </w:pPr>
      <w:r w:rsidRPr="00CE283A">
        <w:t>onMerge</w:t>
      </w:r>
      <w:r w:rsidRPr="00CE283A">
        <w:rPr>
          <w:color w:val="D73A49"/>
          <w:lang w:val="en-GB"/>
        </w:rPr>
        <w:t xml:space="preserve"> </w:t>
      </w:r>
    </w:p>
    <w:p w14:paraId="18A5501A" w14:textId="77777777" w:rsidR="0000071B" w:rsidRDefault="0000071B" w:rsidP="0000071B">
      <w:pPr>
        <w:widowControl/>
        <w:shd w:val="clear" w:color="auto" w:fill="FFFFFF"/>
        <w:adjustRightInd/>
        <w:snapToGrid/>
        <w:spacing w:line="240" w:lineRule="auto"/>
        <w:rPr>
          <w:rFonts w:ascii="Consolas" w:eastAsia="Times New Roman" w:hAnsi="Consolas" w:cs="Courier New"/>
          <w:color w:val="24292E"/>
          <w:kern w:val="0"/>
          <w:szCs w:val="18"/>
          <w:lang w:val="en-GB"/>
        </w:rPr>
      </w:pPr>
      <w:r w:rsidRPr="00CE283A">
        <w:rPr>
          <w:rFonts w:ascii="Consolas" w:eastAsia="Times New Roman" w:hAnsi="Consolas" w:cs="Courier New"/>
          <w:color w:val="D73A49"/>
          <w:kern w:val="0"/>
          <w:szCs w:val="18"/>
          <w:lang w:val="en-GB"/>
        </w:rPr>
        <w:t xml:space="preserve">public void </w:t>
      </w:r>
      <w:r w:rsidRPr="00CE283A">
        <w:rPr>
          <w:rFonts w:ascii="Consolas" w:eastAsia="Times New Roman" w:hAnsi="Consolas" w:cs="Courier New"/>
          <w:color w:val="6F42C1"/>
          <w:kern w:val="0"/>
          <w:szCs w:val="18"/>
          <w:lang w:val="en-GB"/>
        </w:rPr>
        <w:t>onMerge</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6F42C1"/>
          <w:kern w:val="0"/>
          <w:szCs w:val="18"/>
          <w:lang w:val="en-GB"/>
        </w:rPr>
        <w:t xml:space="preserve">MergeEvent </w:t>
      </w:r>
      <w:r w:rsidRPr="00CE283A">
        <w:rPr>
          <w:rFonts w:ascii="Consolas" w:eastAsia="Times New Roman" w:hAnsi="Consolas" w:cs="Courier New"/>
          <w:color w:val="E36209"/>
          <w:kern w:val="0"/>
          <w:szCs w:val="18"/>
          <w:lang w:val="en-GB"/>
        </w:rPr>
        <w:t>event</w:t>
      </w:r>
      <w:r w:rsidRPr="00CE283A">
        <w:rPr>
          <w:rFonts w:ascii="Consolas" w:eastAsia="Times New Roman" w:hAnsi="Consolas" w:cs="Courier New"/>
          <w:color w:val="24292E"/>
          <w:kern w:val="0"/>
          <w:szCs w:val="18"/>
          <w:lang w:val="en-GB"/>
        </w:rPr>
        <w:t xml:space="preserve">) </w:t>
      </w:r>
      <w:r w:rsidRPr="00CE283A">
        <w:rPr>
          <w:rFonts w:ascii="Consolas" w:eastAsia="Times New Roman" w:hAnsi="Consolas" w:cs="Courier New"/>
          <w:color w:val="D73A49"/>
          <w:kern w:val="0"/>
          <w:szCs w:val="18"/>
          <w:lang w:val="en-GB"/>
        </w:rPr>
        <w:t xml:space="preserve">throws </w:t>
      </w:r>
      <w:r w:rsidRPr="00CE283A">
        <w:rPr>
          <w:rFonts w:ascii="Consolas" w:eastAsia="Times New Roman" w:hAnsi="Consolas" w:cs="Courier New"/>
          <w:color w:val="6F42C1"/>
          <w:kern w:val="0"/>
          <w:szCs w:val="18"/>
          <w:lang w:val="en-GB"/>
        </w:rPr>
        <w:t xml:space="preserve">HibernateException </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24292E"/>
          <w:kern w:val="0"/>
          <w:szCs w:val="18"/>
          <w:lang w:val="en-GB"/>
        </w:rPr>
        <w:br/>
        <w:t xml:space="preserve">    </w:t>
      </w:r>
      <w:r w:rsidRPr="00CE283A">
        <w:rPr>
          <w:rFonts w:ascii="Consolas" w:eastAsia="Times New Roman" w:hAnsi="Consolas" w:cs="Courier New"/>
          <w:i/>
          <w:iCs/>
          <w:color w:val="6F42C1"/>
          <w:kern w:val="0"/>
          <w:szCs w:val="18"/>
          <w:lang w:val="en-GB"/>
        </w:rPr>
        <w:t xml:space="preserve">EventSource </w:t>
      </w:r>
      <w:r w:rsidRPr="00CE283A">
        <w:rPr>
          <w:rFonts w:ascii="Consolas" w:eastAsia="Times New Roman" w:hAnsi="Consolas" w:cs="Courier New"/>
          <w:color w:val="005CC5"/>
          <w:kern w:val="0"/>
          <w:szCs w:val="18"/>
          <w:lang w:val="en-GB"/>
        </w:rPr>
        <w:t xml:space="preserve">session </w:t>
      </w:r>
      <w:r w:rsidRPr="00CE283A">
        <w:rPr>
          <w:rFonts w:ascii="Consolas" w:eastAsia="Times New Roman" w:hAnsi="Consolas" w:cs="Courier New"/>
          <w:color w:val="D73A49"/>
          <w:kern w:val="0"/>
          <w:szCs w:val="18"/>
          <w:lang w:val="en-GB"/>
        </w:rPr>
        <w:t xml:space="preserve">= </w:t>
      </w:r>
      <w:r w:rsidRPr="00CE283A">
        <w:rPr>
          <w:rFonts w:ascii="Consolas" w:eastAsia="Times New Roman" w:hAnsi="Consolas" w:cs="Courier New"/>
          <w:color w:val="E36209"/>
          <w:kern w:val="0"/>
          <w:szCs w:val="18"/>
          <w:lang w:val="en-GB"/>
        </w:rPr>
        <w:t>event</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6F42C1"/>
          <w:kern w:val="0"/>
          <w:szCs w:val="18"/>
          <w:lang w:val="en-GB"/>
        </w:rPr>
        <w:t>getSession</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24292E"/>
          <w:kern w:val="0"/>
          <w:szCs w:val="18"/>
          <w:lang w:val="en-GB"/>
        </w:rPr>
        <w:br/>
        <w:t xml:space="preserve">    </w:t>
      </w:r>
      <w:r w:rsidRPr="00CE283A">
        <w:rPr>
          <w:rFonts w:ascii="Consolas" w:eastAsia="Times New Roman" w:hAnsi="Consolas" w:cs="Courier New"/>
          <w:i/>
          <w:iCs/>
          <w:color w:val="6F42C1"/>
          <w:kern w:val="0"/>
          <w:szCs w:val="18"/>
          <w:lang w:val="en-GB"/>
        </w:rPr>
        <w:t xml:space="preserve">EntityCopyObserver </w:t>
      </w:r>
      <w:r w:rsidRPr="00CE283A">
        <w:rPr>
          <w:rFonts w:ascii="Consolas" w:eastAsia="Times New Roman" w:hAnsi="Consolas" w:cs="Courier New"/>
          <w:color w:val="005CC5"/>
          <w:kern w:val="0"/>
          <w:szCs w:val="18"/>
          <w:lang w:val="en-GB"/>
        </w:rPr>
        <w:t xml:space="preserve">entityCopyObserver </w:t>
      </w:r>
      <w:r w:rsidRPr="00CE283A">
        <w:rPr>
          <w:rFonts w:ascii="Consolas" w:eastAsia="Times New Roman" w:hAnsi="Consolas" w:cs="Courier New"/>
          <w:color w:val="D73A49"/>
          <w:kern w:val="0"/>
          <w:szCs w:val="18"/>
          <w:lang w:val="en-GB"/>
        </w:rPr>
        <w:t>= this</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6F42C1"/>
          <w:kern w:val="0"/>
          <w:szCs w:val="18"/>
          <w:lang w:val="en-GB"/>
        </w:rPr>
        <w:t>createEntityCopyObserver</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005CC5"/>
          <w:kern w:val="0"/>
          <w:szCs w:val="18"/>
          <w:lang w:val="en-GB"/>
        </w:rPr>
        <w:t>session</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24292E"/>
          <w:kern w:val="0"/>
          <w:szCs w:val="18"/>
          <w:lang w:val="en-GB"/>
        </w:rPr>
        <w:br/>
        <w:t xml:space="preserve">    </w:t>
      </w:r>
      <w:r w:rsidRPr="00CE283A">
        <w:rPr>
          <w:rFonts w:ascii="Consolas" w:eastAsia="Times New Roman" w:hAnsi="Consolas" w:cs="Courier New"/>
          <w:color w:val="6F42C1"/>
          <w:kern w:val="0"/>
          <w:szCs w:val="18"/>
          <w:lang w:val="en-GB"/>
        </w:rPr>
        <w:t xml:space="preserve">MergeContext </w:t>
      </w:r>
      <w:r w:rsidRPr="00CE283A">
        <w:rPr>
          <w:rFonts w:ascii="Consolas" w:eastAsia="Times New Roman" w:hAnsi="Consolas" w:cs="Courier New"/>
          <w:color w:val="005CC5"/>
          <w:kern w:val="0"/>
          <w:szCs w:val="18"/>
          <w:lang w:val="en-GB"/>
        </w:rPr>
        <w:t xml:space="preserve">mergeContext </w:t>
      </w:r>
      <w:r w:rsidRPr="00CE283A">
        <w:rPr>
          <w:rFonts w:ascii="Consolas" w:eastAsia="Times New Roman" w:hAnsi="Consolas" w:cs="Courier New"/>
          <w:color w:val="D73A49"/>
          <w:kern w:val="0"/>
          <w:szCs w:val="18"/>
          <w:lang w:val="en-GB"/>
        </w:rPr>
        <w:t xml:space="preserve">= new </w:t>
      </w:r>
      <w:r w:rsidRPr="00CE283A">
        <w:rPr>
          <w:rFonts w:ascii="Consolas" w:eastAsia="Times New Roman" w:hAnsi="Consolas" w:cs="Courier New"/>
          <w:color w:val="6F42C1"/>
          <w:kern w:val="0"/>
          <w:szCs w:val="18"/>
          <w:lang w:val="en-GB"/>
        </w:rPr>
        <w:t>MergeContext</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005CC5"/>
          <w:kern w:val="0"/>
          <w:szCs w:val="18"/>
          <w:lang w:val="en-GB"/>
        </w:rPr>
        <w:t>session</w:t>
      </w:r>
      <w:r w:rsidRPr="00CE283A">
        <w:rPr>
          <w:rFonts w:ascii="Consolas" w:eastAsia="Times New Roman" w:hAnsi="Consolas" w:cs="Courier New"/>
          <w:color w:val="24292E"/>
          <w:kern w:val="0"/>
          <w:szCs w:val="18"/>
          <w:lang w:val="en-GB"/>
        </w:rPr>
        <w:t xml:space="preserve">, </w:t>
      </w:r>
      <w:r w:rsidRPr="00CE283A">
        <w:rPr>
          <w:rFonts w:ascii="Consolas" w:eastAsia="Times New Roman" w:hAnsi="Consolas" w:cs="Courier New"/>
          <w:color w:val="005CC5"/>
          <w:kern w:val="0"/>
          <w:szCs w:val="18"/>
          <w:lang w:val="en-GB"/>
        </w:rPr>
        <w:t>entityCopyObserver</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24292E"/>
          <w:kern w:val="0"/>
          <w:szCs w:val="18"/>
          <w:lang w:val="en-GB"/>
        </w:rPr>
        <w:br/>
      </w:r>
      <w:r w:rsidRPr="00CE283A">
        <w:rPr>
          <w:rFonts w:ascii="Consolas" w:eastAsia="Times New Roman" w:hAnsi="Consolas" w:cs="Courier New"/>
          <w:color w:val="24292E"/>
          <w:kern w:val="0"/>
          <w:szCs w:val="18"/>
          <w:lang w:val="en-GB"/>
        </w:rPr>
        <w:br/>
        <w:t xml:space="preserve">    </w:t>
      </w:r>
      <w:r w:rsidRPr="00CE283A">
        <w:rPr>
          <w:rFonts w:ascii="Consolas" w:eastAsia="Times New Roman" w:hAnsi="Consolas" w:cs="Courier New"/>
          <w:color w:val="D73A49"/>
          <w:kern w:val="0"/>
          <w:szCs w:val="18"/>
          <w:lang w:val="en-GB"/>
        </w:rPr>
        <w:t xml:space="preserve">try </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24292E"/>
          <w:kern w:val="0"/>
          <w:szCs w:val="18"/>
          <w:lang w:val="en-GB"/>
        </w:rPr>
        <w:br/>
        <w:t xml:space="preserve">        </w:t>
      </w:r>
      <w:r w:rsidRPr="00CE283A">
        <w:rPr>
          <w:rFonts w:ascii="Consolas" w:eastAsia="Times New Roman" w:hAnsi="Consolas" w:cs="Courier New"/>
          <w:color w:val="D73A49"/>
          <w:kern w:val="0"/>
          <w:szCs w:val="18"/>
          <w:lang w:val="en-GB"/>
        </w:rPr>
        <w:t>this</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6F42C1"/>
          <w:kern w:val="0"/>
          <w:szCs w:val="18"/>
          <w:lang w:val="en-GB"/>
        </w:rPr>
        <w:t>onMerge</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E36209"/>
          <w:kern w:val="0"/>
          <w:szCs w:val="18"/>
          <w:lang w:val="en-GB"/>
        </w:rPr>
        <w:t>event</w:t>
      </w:r>
      <w:r w:rsidRPr="00CE283A">
        <w:rPr>
          <w:rFonts w:ascii="Consolas" w:eastAsia="Times New Roman" w:hAnsi="Consolas" w:cs="Courier New"/>
          <w:color w:val="24292E"/>
          <w:kern w:val="0"/>
          <w:szCs w:val="18"/>
          <w:lang w:val="en-GB"/>
        </w:rPr>
        <w:t xml:space="preserve">, </w:t>
      </w:r>
      <w:r w:rsidRPr="00CE283A">
        <w:rPr>
          <w:rFonts w:ascii="Consolas" w:eastAsia="Times New Roman" w:hAnsi="Consolas" w:cs="Courier New"/>
          <w:color w:val="005CC5"/>
          <w:kern w:val="0"/>
          <w:szCs w:val="18"/>
          <w:lang w:val="en-GB"/>
        </w:rPr>
        <w:t>mergeContext</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24292E"/>
          <w:kern w:val="0"/>
          <w:szCs w:val="18"/>
          <w:lang w:val="en-GB"/>
        </w:rPr>
        <w:br/>
        <w:t xml:space="preserve">        </w:t>
      </w:r>
      <w:r w:rsidRPr="00CE283A">
        <w:rPr>
          <w:rFonts w:ascii="Consolas" w:eastAsia="Times New Roman" w:hAnsi="Consolas" w:cs="Courier New"/>
          <w:color w:val="005CC5"/>
          <w:kern w:val="0"/>
          <w:szCs w:val="18"/>
          <w:lang w:val="en-GB"/>
        </w:rPr>
        <w:t>entityCopyObserver</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6F42C1"/>
          <w:kern w:val="0"/>
          <w:szCs w:val="18"/>
          <w:lang w:val="en-GB"/>
        </w:rPr>
        <w:t>topLevelMergeComplete</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005CC5"/>
          <w:kern w:val="0"/>
          <w:szCs w:val="18"/>
          <w:lang w:val="en-GB"/>
        </w:rPr>
        <w:t>session</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24292E"/>
          <w:kern w:val="0"/>
          <w:szCs w:val="18"/>
          <w:lang w:val="en-GB"/>
        </w:rPr>
        <w:br/>
        <w:t xml:space="preserve">    } </w:t>
      </w:r>
      <w:r w:rsidRPr="00CE283A">
        <w:rPr>
          <w:rFonts w:ascii="Consolas" w:eastAsia="Times New Roman" w:hAnsi="Consolas" w:cs="Courier New"/>
          <w:color w:val="D73A49"/>
          <w:kern w:val="0"/>
          <w:szCs w:val="18"/>
          <w:lang w:val="en-GB"/>
        </w:rPr>
        <w:t xml:space="preserve">finally </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24292E"/>
          <w:kern w:val="0"/>
          <w:szCs w:val="18"/>
          <w:lang w:val="en-GB"/>
        </w:rPr>
        <w:br/>
        <w:t xml:space="preserve">        </w:t>
      </w:r>
      <w:r w:rsidRPr="00CE283A">
        <w:rPr>
          <w:rFonts w:ascii="Consolas" w:eastAsia="Times New Roman" w:hAnsi="Consolas" w:cs="Courier New"/>
          <w:color w:val="005CC5"/>
          <w:kern w:val="0"/>
          <w:szCs w:val="18"/>
          <w:lang w:val="en-GB"/>
        </w:rPr>
        <w:t>entityCopyObserver</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6F42C1"/>
          <w:kern w:val="0"/>
          <w:szCs w:val="18"/>
          <w:lang w:val="en-GB"/>
        </w:rPr>
        <w:t>clear</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24292E"/>
          <w:kern w:val="0"/>
          <w:szCs w:val="18"/>
          <w:lang w:val="en-GB"/>
        </w:rPr>
        <w:br/>
        <w:t xml:space="preserve">        </w:t>
      </w:r>
      <w:r w:rsidRPr="00CE283A">
        <w:rPr>
          <w:rFonts w:ascii="Consolas" w:eastAsia="Times New Roman" w:hAnsi="Consolas" w:cs="Courier New"/>
          <w:color w:val="005CC5"/>
          <w:kern w:val="0"/>
          <w:szCs w:val="18"/>
          <w:lang w:val="en-GB"/>
        </w:rPr>
        <w:t>mergeContext</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6F42C1"/>
          <w:kern w:val="0"/>
          <w:szCs w:val="18"/>
          <w:lang w:val="en-GB"/>
        </w:rPr>
        <w:t>clear</w:t>
      </w:r>
      <w:r w:rsidRPr="00CE283A">
        <w:rPr>
          <w:rFonts w:ascii="Consolas" w:eastAsia="Times New Roman" w:hAnsi="Consolas" w:cs="Courier New"/>
          <w:color w:val="24292E"/>
          <w:kern w:val="0"/>
          <w:szCs w:val="18"/>
          <w:lang w:val="en-GB"/>
        </w:rPr>
        <w:t>();</w:t>
      </w:r>
      <w:r w:rsidRPr="00CE283A">
        <w:rPr>
          <w:rFonts w:ascii="Consolas" w:eastAsia="Times New Roman" w:hAnsi="Consolas" w:cs="Courier New"/>
          <w:color w:val="24292E"/>
          <w:kern w:val="0"/>
          <w:szCs w:val="18"/>
          <w:lang w:val="en-GB"/>
        </w:rPr>
        <w:br/>
        <w:t xml:space="preserve">    }</w:t>
      </w:r>
      <w:r w:rsidRPr="00CE283A">
        <w:rPr>
          <w:rFonts w:ascii="Consolas" w:eastAsia="Times New Roman" w:hAnsi="Consolas" w:cs="Courier New"/>
          <w:color w:val="24292E"/>
          <w:kern w:val="0"/>
          <w:szCs w:val="18"/>
          <w:lang w:val="en-GB"/>
        </w:rPr>
        <w:br/>
      </w:r>
      <w:r w:rsidRPr="00CE283A">
        <w:rPr>
          <w:rFonts w:ascii="Consolas" w:eastAsia="Times New Roman" w:hAnsi="Consolas" w:cs="Courier New"/>
          <w:color w:val="24292E"/>
          <w:kern w:val="0"/>
          <w:szCs w:val="18"/>
          <w:lang w:val="en-GB"/>
        </w:rPr>
        <w:br/>
        <w:t>}</w:t>
      </w:r>
    </w:p>
    <w:p w14:paraId="18FEBEBA" w14:textId="77777777" w:rsidR="0000071B" w:rsidRPr="00CE283A" w:rsidRDefault="0000071B" w:rsidP="0000071B">
      <w:pPr>
        <w:pStyle w:val="Heading9"/>
        <w:rPr>
          <w:color w:val="24292E"/>
          <w:lang w:val="en-GB"/>
        </w:rPr>
      </w:pPr>
      <w:r w:rsidRPr="00AA7C39">
        <w:rPr>
          <w:lang w:val="en-GB"/>
        </w:rPr>
        <w:t>onMerge</w:t>
      </w:r>
    </w:p>
    <w:p w14:paraId="7FE7B1C5" w14:textId="77777777" w:rsidR="0000071B" w:rsidRDefault="0000071B" w:rsidP="0000071B">
      <w:pPr>
        <w:widowControl/>
        <w:shd w:val="clear" w:color="auto" w:fill="FFFFFF"/>
        <w:adjustRightInd/>
        <w:snapToGrid/>
        <w:spacing w:line="240" w:lineRule="auto"/>
        <w:rPr>
          <w:rFonts w:ascii="Consolas" w:eastAsia="Times New Roman" w:hAnsi="Consolas" w:cs="Courier New"/>
          <w:color w:val="24292E"/>
          <w:kern w:val="0"/>
          <w:szCs w:val="18"/>
          <w:lang w:val="en-GB"/>
        </w:rPr>
      </w:pPr>
      <w:r w:rsidRPr="00AA7C39">
        <w:rPr>
          <w:rFonts w:ascii="Consolas" w:eastAsia="Times New Roman" w:hAnsi="Consolas" w:cs="Courier New"/>
          <w:color w:val="D73A49"/>
          <w:kern w:val="0"/>
          <w:szCs w:val="18"/>
          <w:lang w:val="en-GB"/>
        </w:rPr>
        <w:t xml:space="preserve">public void </w:t>
      </w:r>
      <w:r w:rsidRPr="00AA7C39">
        <w:rPr>
          <w:rFonts w:ascii="Consolas" w:eastAsia="Times New Roman" w:hAnsi="Consolas" w:cs="Courier New"/>
          <w:color w:val="6F42C1"/>
          <w:kern w:val="0"/>
          <w:szCs w:val="18"/>
          <w:lang w:val="en-GB"/>
        </w:rPr>
        <w:t>onMerge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 xml:space="preserve">MergeEvent </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6F42C1"/>
          <w:kern w:val="0"/>
          <w:szCs w:val="18"/>
          <w:lang w:val="en-GB"/>
        </w:rPr>
        <w:t xml:space="preserve">MergeContext </w:t>
      </w:r>
      <w:r w:rsidRPr="00AA7C39">
        <w:rPr>
          <w:rFonts w:ascii="Consolas" w:eastAsia="Times New Roman" w:hAnsi="Consolas" w:cs="Courier New"/>
          <w:color w:val="E36209"/>
          <w:kern w:val="0"/>
          <w:szCs w:val="18"/>
          <w:lang w:val="en-GB"/>
        </w:rPr>
        <w:t>copiedAlready</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D73A49"/>
          <w:kern w:val="0"/>
          <w:szCs w:val="18"/>
          <w:lang w:val="en-GB"/>
        </w:rPr>
        <w:t xml:space="preserve">throws </w:t>
      </w:r>
      <w:r w:rsidRPr="00AA7C39">
        <w:rPr>
          <w:rFonts w:ascii="Consolas" w:eastAsia="Times New Roman" w:hAnsi="Consolas" w:cs="Courier New"/>
          <w:color w:val="6F42C1"/>
          <w:kern w:val="0"/>
          <w:szCs w:val="18"/>
          <w:lang w:val="en-GB"/>
        </w:rPr>
        <w:t xml:space="preserve">HibernateException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i/>
          <w:iCs/>
          <w:color w:val="6F42C1"/>
          <w:kern w:val="0"/>
          <w:szCs w:val="18"/>
          <w:lang w:val="en-GB"/>
        </w:rPr>
        <w:t xml:space="preserve">EventSource </w:t>
      </w:r>
      <w:r w:rsidRPr="00AA7C39">
        <w:rPr>
          <w:rFonts w:ascii="Consolas" w:eastAsia="Times New Roman" w:hAnsi="Consolas" w:cs="Courier New"/>
          <w:color w:val="005CC5"/>
          <w:kern w:val="0"/>
          <w:szCs w:val="18"/>
          <w:lang w:val="en-GB"/>
        </w:rPr>
        <w:t xml:space="preserve">source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getSession</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6F42C1"/>
          <w:kern w:val="0"/>
          <w:szCs w:val="18"/>
          <w:lang w:val="en-GB"/>
        </w:rPr>
        <w:t xml:space="preserve">Object </w:t>
      </w:r>
      <w:r w:rsidRPr="00AA7C39">
        <w:rPr>
          <w:rFonts w:ascii="Consolas" w:eastAsia="Times New Roman" w:hAnsi="Consolas" w:cs="Courier New"/>
          <w:color w:val="005CC5"/>
          <w:kern w:val="0"/>
          <w:szCs w:val="18"/>
          <w:lang w:val="en-GB"/>
        </w:rPr>
        <w:t xml:space="preserve">original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getOriginal</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if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 xml:space="preserve">original </w:t>
      </w:r>
      <w:r w:rsidRPr="00AA7C39">
        <w:rPr>
          <w:rFonts w:ascii="Consolas" w:eastAsia="Times New Roman" w:hAnsi="Consolas" w:cs="Courier New"/>
          <w:color w:val="D73A49"/>
          <w:kern w:val="0"/>
          <w:szCs w:val="18"/>
          <w:lang w:val="en-GB"/>
        </w:rPr>
        <w:t>!= null</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i/>
          <w:iCs/>
          <w:color w:val="6F42C1"/>
          <w:kern w:val="0"/>
          <w:szCs w:val="18"/>
          <w:lang w:val="en-GB"/>
        </w:rPr>
        <w:t xml:space="preserve">LazyInitializer </w:t>
      </w:r>
      <w:r w:rsidRPr="00AA7C39">
        <w:rPr>
          <w:rFonts w:ascii="Consolas" w:eastAsia="Times New Roman" w:hAnsi="Consolas" w:cs="Courier New"/>
          <w:color w:val="005CC5"/>
          <w:kern w:val="0"/>
          <w:szCs w:val="18"/>
          <w:lang w:val="en-GB"/>
        </w:rPr>
        <w:t xml:space="preserve">lazyInitializer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i/>
          <w:iCs/>
          <w:color w:val="6F42C1"/>
          <w:kern w:val="0"/>
          <w:szCs w:val="18"/>
          <w:lang w:val="en-GB"/>
        </w:rPr>
        <w:t>HibernateProxy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i/>
          <w:iCs/>
          <w:color w:val="6F42C1"/>
          <w:kern w:val="0"/>
          <w:szCs w:val="18"/>
          <w:lang w:val="en-GB"/>
        </w:rPr>
        <w:t>extractLazyInitializer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original</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6F42C1"/>
          <w:kern w:val="0"/>
          <w:szCs w:val="18"/>
          <w:lang w:val="en-GB"/>
        </w:rPr>
        <w:t xml:space="preserve">Object </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if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 xml:space="preserve">lazyInitializer </w:t>
      </w:r>
      <w:r w:rsidRPr="00AA7C39">
        <w:rPr>
          <w:rFonts w:ascii="Consolas" w:eastAsia="Times New Roman" w:hAnsi="Consolas" w:cs="Courier New"/>
          <w:color w:val="D73A49"/>
          <w:kern w:val="0"/>
          <w:szCs w:val="18"/>
          <w:lang w:val="en-GB"/>
        </w:rPr>
        <w:t>!= null</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if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lazyInitializer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isUninitialized</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i/>
          <w:iCs/>
          <w:color w:val="005CC5"/>
          <w:kern w:val="0"/>
          <w:szCs w:val="18"/>
          <w:lang w:val="en-GB"/>
        </w:rPr>
        <w:t>LOG</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trace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32F62"/>
          <w:kern w:val="0"/>
          <w:szCs w:val="18"/>
          <w:lang w:val="en-GB"/>
        </w:rPr>
        <w:t>"Ignoring uninitialized proxy"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setResult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source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load</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lazyInitializer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getEntityName</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005CC5"/>
          <w:kern w:val="0"/>
          <w:szCs w:val="18"/>
          <w:lang w:val="en-GB"/>
        </w:rPr>
        <w:t>lazyInitializer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getInternalIdentifier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return</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24292E"/>
          <w:kern w:val="0"/>
          <w:szCs w:val="18"/>
          <w:lang w:val="en-GB"/>
        </w:rPr>
        <w:br/>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005CC5"/>
          <w:kern w:val="0"/>
          <w:szCs w:val="18"/>
          <w:lang w:val="en-GB"/>
        </w:rPr>
        <w:t xml:space="preserve">entity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005CC5"/>
          <w:kern w:val="0"/>
          <w:szCs w:val="18"/>
          <w:lang w:val="en-GB"/>
        </w:rPr>
        <w:t>lazyInitializer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getImplementation</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 </w:t>
      </w:r>
      <w:r w:rsidRPr="00AA7C39">
        <w:rPr>
          <w:rFonts w:ascii="Consolas" w:eastAsia="Times New Roman" w:hAnsi="Consolas" w:cs="Courier New"/>
          <w:color w:val="D73A49"/>
          <w:kern w:val="0"/>
          <w:szCs w:val="18"/>
          <w:lang w:val="en-GB"/>
        </w:rPr>
        <w:t xml:space="preserve">else if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ManagedTypeHelper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i/>
          <w:iCs/>
          <w:color w:val="6F42C1"/>
          <w:kern w:val="0"/>
          <w:szCs w:val="18"/>
          <w:lang w:val="en-GB"/>
        </w:rPr>
        <w:t>isPersistentAttributeInterceptable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original</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i/>
          <w:iCs/>
          <w:color w:val="6F42C1"/>
          <w:kern w:val="0"/>
          <w:szCs w:val="18"/>
          <w:lang w:val="en-GB"/>
        </w:rPr>
        <w:t xml:space="preserve">PersistentAttributeInterceptor </w:t>
      </w:r>
      <w:r w:rsidRPr="00AA7C39">
        <w:rPr>
          <w:rFonts w:ascii="Consolas" w:eastAsia="Times New Roman" w:hAnsi="Consolas" w:cs="Courier New"/>
          <w:color w:val="005CC5"/>
          <w:kern w:val="0"/>
          <w:szCs w:val="18"/>
          <w:lang w:val="en-GB"/>
        </w:rPr>
        <w:t xml:space="preserve">interceptor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6F42C1"/>
          <w:kern w:val="0"/>
          <w:szCs w:val="18"/>
          <w:lang w:val="en-GB"/>
        </w:rPr>
        <w:t>ManagedTypeHelper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i/>
          <w:iCs/>
          <w:color w:val="6F42C1"/>
          <w:kern w:val="0"/>
          <w:szCs w:val="18"/>
          <w:lang w:val="en-GB"/>
        </w:rPr>
        <w:t>asPersistentAttributeInterceptable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original</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$$_hibernate_getInterceptor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if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 xml:space="preserve">interceptor </w:t>
      </w:r>
      <w:r w:rsidRPr="00AA7C39">
        <w:rPr>
          <w:rFonts w:ascii="Consolas" w:eastAsia="Times New Roman" w:hAnsi="Consolas" w:cs="Courier New"/>
          <w:color w:val="D73A49"/>
          <w:kern w:val="0"/>
          <w:szCs w:val="18"/>
          <w:lang w:val="en-GB"/>
        </w:rPr>
        <w:t xml:space="preserve">instanceof </w:t>
      </w:r>
      <w:r w:rsidRPr="00AA7C39">
        <w:rPr>
          <w:rFonts w:ascii="Consolas" w:eastAsia="Times New Roman" w:hAnsi="Consolas" w:cs="Courier New"/>
          <w:color w:val="6F42C1"/>
          <w:kern w:val="0"/>
          <w:szCs w:val="18"/>
          <w:lang w:val="en-GB"/>
        </w:rPr>
        <w:t>EnhancementAsProxyLazinessInterceptor</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6F42C1"/>
          <w:kern w:val="0"/>
          <w:szCs w:val="18"/>
          <w:lang w:val="en-GB"/>
        </w:rPr>
        <w:t xml:space="preserve">EnhancementAsProxyLazinessInterceptor </w:t>
      </w:r>
      <w:r w:rsidRPr="00AA7C39">
        <w:rPr>
          <w:rFonts w:ascii="Consolas" w:eastAsia="Times New Roman" w:hAnsi="Consolas" w:cs="Courier New"/>
          <w:color w:val="005CC5"/>
          <w:kern w:val="0"/>
          <w:szCs w:val="18"/>
          <w:lang w:val="en-GB"/>
        </w:rPr>
        <w:t xml:space="preserve">proxyInterceptor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EnhancementAsProxyLazinessInterceptor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interceptor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i/>
          <w:iCs/>
          <w:color w:val="005CC5"/>
          <w:kern w:val="0"/>
          <w:szCs w:val="18"/>
          <w:lang w:val="en-GB"/>
        </w:rPr>
        <w:t>LOG</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trace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32F62"/>
          <w:kern w:val="0"/>
          <w:szCs w:val="18"/>
          <w:lang w:val="en-GB"/>
        </w:rPr>
        <w:t>"Ignoring uninitialized enhanced-proxy"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setResult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source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load</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proxyInterceptor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getEntityName</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005CC5"/>
          <w:kern w:val="0"/>
          <w:szCs w:val="18"/>
          <w:lang w:val="en-GB"/>
        </w:rPr>
        <w:t>proxyInterceptor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getIdentifier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return</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24292E"/>
          <w:kern w:val="0"/>
          <w:szCs w:val="18"/>
          <w:lang w:val="en-GB"/>
        </w:rPr>
        <w:br/>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005CC5"/>
          <w:kern w:val="0"/>
          <w:szCs w:val="18"/>
          <w:lang w:val="en-GB"/>
        </w:rPr>
        <w:t xml:space="preserve">entity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005CC5"/>
          <w:kern w:val="0"/>
          <w:szCs w:val="18"/>
          <w:lang w:val="en-GB"/>
        </w:rPr>
        <w:t>original</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 </w:t>
      </w:r>
      <w:r w:rsidRPr="00AA7C39">
        <w:rPr>
          <w:rFonts w:ascii="Consolas" w:eastAsia="Times New Roman" w:hAnsi="Consolas" w:cs="Courier New"/>
          <w:color w:val="D73A49"/>
          <w:kern w:val="0"/>
          <w:szCs w:val="18"/>
          <w:lang w:val="en-GB"/>
        </w:rPr>
        <w:t xml:space="preserve">else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005CC5"/>
          <w:kern w:val="0"/>
          <w:szCs w:val="18"/>
          <w:lang w:val="en-GB"/>
        </w:rPr>
        <w:t xml:space="preserve">entity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005CC5"/>
          <w:kern w:val="0"/>
          <w:szCs w:val="18"/>
          <w:lang w:val="en-GB"/>
        </w:rPr>
        <w:t>original</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24292E"/>
          <w:kern w:val="0"/>
          <w:szCs w:val="18"/>
          <w:lang w:val="en-GB"/>
        </w:rPr>
        <w:br/>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if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E36209"/>
          <w:kern w:val="0"/>
          <w:szCs w:val="18"/>
          <w:lang w:val="en-GB"/>
        </w:rPr>
        <w:t>copiedAlready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containsKey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D73A49"/>
          <w:kern w:val="0"/>
          <w:szCs w:val="18"/>
          <w:lang w:val="en-GB"/>
        </w:rPr>
        <w:t xml:space="preserve">&amp;&amp; </w:t>
      </w:r>
      <w:r w:rsidRPr="00AA7C39">
        <w:rPr>
          <w:rFonts w:ascii="Consolas" w:eastAsia="Times New Roman" w:hAnsi="Consolas" w:cs="Courier New"/>
          <w:color w:val="E36209"/>
          <w:kern w:val="0"/>
          <w:szCs w:val="18"/>
          <w:lang w:val="en-GB"/>
        </w:rPr>
        <w:t>copiedAlready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isOperatedOn</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i/>
          <w:iCs/>
          <w:color w:val="005CC5"/>
          <w:kern w:val="0"/>
          <w:szCs w:val="18"/>
          <w:lang w:val="en-GB"/>
        </w:rPr>
        <w:t>LOG</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trace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32F62"/>
          <w:kern w:val="0"/>
          <w:szCs w:val="18"/>
          <w:lang w:val="en-GB"/>
        </w:rPr>
        <w:t>"Already in merge process"</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setResult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 </w:t>
      </w:r>
      <w:r w:rsidRPr="00AA7C39">
        <w:rPr>
          <w:rFonts w:ascii="Consolas" w:eastAsia="Times New Roman" w:hAnsi="Consolas" w:cs="Courier New"/>
          <w:color w:val="D73A49"/>
          <w:kern w:val="0"/>
          <w:szCs w:val="18"/>
          <w:lang w:val="en-GB"/>
        </w:rPr>
        <w:t xml:space="preserve">else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if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E36209"/>
          <w:kern w:val="0"/>
          <w:szCs w:val="18"/>
          <w:lang w:val="en-GB"/>
        </w:rPr>
        <w:t>copiedAlready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containsKey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i/>
          <w:iCs/>
          <w:color w:val="005CC5"/>
          <w:kern w:val="0"/>
          <w:szCs w:val="18"/>
          <w:lang w:val="en-GB"/>
        </w:rPr>
        <w:t>LOG</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trace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32F62"/>
          <w:kern w:val="0"/>
          <w:szCs w:val="18"/>
          <w:lang w:val="en-GB"/>
        </w:rPr>
        <w:t>"Already in copyCache; setting in merge process"</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E36209"/>
          <w:kern w:val="0"/>
          <w:szCs w:val="18"/>
          <w:lang w:val="en-GB"/>
        </w:rPr>
        <w:t>copiedAlready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setOperatedOn</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D73A49"/>
          <w:kern w:val="0"/>
          <w:szCs w:val="18"/>
          <w:lang w:val="en-GB"/>
        </w:rPr>
        <w:t>true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24292E"/>
          <w:kern w:val="0"/>
          <w:szCs w:val="18"/>
          <w:lang w:val="en-GB"/>
        </w:rPr>
        <w:br/>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setEntity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6F42C1"/>
          <w:kern w:val="0"/>
          <w:szCs w:val="18"/>
          <w:lang w:val="en-GB"/>
        </w:rPr>
        <w:t xml:space="preserve">EntityState </w:t>
      </w:r>
      <w:r w:rsidRPr="00AA7C39">
        <w:rPr>
          <w:rFonts w:ascii="Consolas" w:eastAsia="Times New Roman" w:hAnsi="Consolas" w:cs="Courier New"/>
          <w:color w:val="005CC5"/>
          <w:kern w:val="0"/>
          <w:szCs w:val="18"/>
          <w:lang w:val="en-GB"/>
        </w:rPr>
        <w:t xml:space="preserve">entityState </w:t>
      </w:r>
      <w:r w:rsidRPr="00AA7C39">
        <w:rPr>
          <w:rFonts w:ascii="Consolas" w:eastAsia="Times New Roman" w:hAnsi="Consolas" w:cs="Courier New"/>
          <w:color w:val="D73A49"/>
          <w:kern w:val="0"/>
          <w:szCs w:val="18"/>
          <w:lang w:val="en-GB"/>
        </w:rPr>
        <w:t>= null</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i/>
          <w:iCs/>
          <w:color w:val="6F42C1"/>
          <w:kern w:val="0"/>
          <w:szCs w:val="18"/>
          <w:lang w:val="en-GB"/>
        </w:rPr>
        <w:t xml:space="preserve">PersistenceContext </w:t>
      </w:r>
      <w:r w:rsidRPr="00AA7C39">
        <w:rPr>
          <w:rFonts w:ascii="Consolas" w:eastAsia="Times New Roman" w:hAnsi="Consolas" w:cs="Courier New"/>
          <w:color w:val="005CC5"/>
          <w:kern w:val="0"/>
          <w:szCs w:val="18"/>
          <w:lang w:val="en-GB"/>
        </w:rPr>
        <w:t xml:space="preserve">persistenceContext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005CC5"/>
          <w:kern w:val="0"/>
          <w:szCs w:val="18"/>
          <w:lang w:val="en-GB"/>
        </w:rPr>
        <w:t>source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getPersistenceContextInternal</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i/>
          <w:iCs/>
          <w:color w:val="6F42C1"/>
          <w:kern w:val="0"/>
          <w:szCs w:val="18"/>
          <w:lang w:val="en-GB"/>
        </w:rPr>
        <w:t xml:space="preserve">EntityEntry </w:t>
      </w:r>
      <w:r w:rsidRPr="00AA7C39">
        <w:rPr>
          <w:rFonts w:ascii="Consolas" w:eastAsia="Times New Roman" w:hAnsi="Consolas" w:cs="Courier New"/>
          <w:color w:val="005CC5"/>
          <w:kern w:val="0"/>
          <w:szCs w:val="18"/>
          <w:lang w:val="en-GB"/>
        </w:rPr>
        <w:t xml:space="preserve">entry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005CC5"/>
          <w:kern w:val="0"/>
          <w:szCs w:val="18"/>
          <w:lang w:val="en-GB"/>
        </w:rPr>
        <w:t>persistenceContext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getEntry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if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 xml:space="preserve">entry </w:t>
      </w:r>
      <w:r w:rsidRPr="00AA7C39">
        <w:rPr>
          <w:rFonts w:ascii="Consolas" w:eastAsia="Times New Roman" w:hAnsi="Consolas" w:cs="Courier New"/>
          <w:color w:val="D73A49"/>
          <w:kern w:val="0"/>
          <w:szCs w:val="18"/>
          <w:lang w:val="en-GB"/>
        </w:rPr>
        <w:t>== null</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i/>
          <w:iCs/>
          <w:color w:val="6F42C1"/>
          <w:kern w:val="0"/>
          <w:szCs w:val="18"/>
          <w:lang w:val="en-GB"/>
        </w:rPr>
        <w:t xml:space="preserve">EntityPersister </w:t>
      </w:r>
      <w:r w:rsidRPr="00AA7C39">
        <w:rPr>
          <w:rFonts w:ascii="Consolas" w:eastAsia="Times New Roman" w:hAnsi="Consolas" w:cs="Courier New"/>
          <w:color w:val="005CC5"/>
          <w:kern w:val="0"/>
          <w:szCs w:val="18"/>
          <w:lang w:val="en-GB"/>
        </w:rPr>
        <w:t xml:space="preserve">persister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005CC5"/>
          <w:kern w:val="0"/>
          <w:szCs w:val="18"/>
          <w:lang w:val="en-GB"/>
        </w:rPr>
        <w:t>source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getEntityPersister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getEntityName</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6F42C1"/>
          <w:kern w:val="0"/>
          <w:szCs w:val="18"/>
          <w:lang w:val="en-GB"/>
        </w:rPr>
        <w:t xml:space="preserve">Object </w:t>
      </w:r>
      <w:r w:rsidRPr="00AA7C39">
        <w:rPr>
          <w:rFonts w:ascii="Consolas" w:eastAsia="Times New Roman" w:hAnsi="Consolas" w:cs="Courier New"/>
          <w:color w:val="005CC5"/>
          <w:kern w:val="0"/>
          <w:szCs w:val="18"/>
          <w:lang w:val="en-GB"/>
        </w:rPr>
        <w:t xml:space="preserve">id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005CC5"/>
          <w:kern w:val="0"/>
          <w:szCs w:val="18"/>
          <w:lang w:val="en-GB"/>
        </w:rPr>
        <w:t>persister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getIdentifier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005CC5"/>
          <w:kern w:val="0"/>
          <w:szCs w:val="18"/>
          <w:lang w:val="en-GB"/>
        </w:rPr>
        <w:t>source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if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 xml:space="preserve">id </w:t>
      </w:r>
      <w:r w:rsidRPr="00AA7C39">
        <w:rPr>
          <w:rFonts w:ascii="Consolas" w:eastAsia="Times New Roman" w:hAnsi="Consolas" w:cs="Courier New"/>
          <w:color w:val="D73A49"/>
          <w:kern w:val="0"/>
          <w:szCs w:val="18"/>
          <w:lang w:val="en-GB"/>
        </w:rPr>
        <w:t>!= null</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6F42C1"/>
          <w:kern w:val="0"/>
          <w:szCs w:val="18"/>
          <w:lang w:val="en-GB"/>
        </w:rPr>
        <w:t xml:space="preserve">EntityKey </w:t>
      </w:r>
      <w:r w:rsidRPr="00AA7C39">
        <w:rPr>
          <w:rFonts w:ascii="Consolas" w:eastAsia="Times New Roman" w:hAnsi="Consolas" w:cs="Courier New"/>
          <w:color w:val="005CC5"/>
          <w:kern w:val="0"/>
          <w:szCs w:val="18"/>
          <w:lang w:val="en-GB"/>
        </w:rPr>
        <w:t xml:space="preserve">key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005CC5"/>
          <w:kern w:val="0"/>
          <w:szCs w:val="18"/>
          <w:lang w:val="en-GB"/>
        </w:rPr>
        <w:t>source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generateEntityKey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id</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005CC5"/>
          <w:kern w:val="0"/>
          <w:szCs w:val="18"/>
          <w:lang w:val="en-GB"/>
        </w:rPr>
        <w:t>persister</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6F42C1"/>
          <w:kern w:val="0"/>
          <w:szCs w:val="18"/>
          <w:lang w:val="en-GB"/>
        </w:rPr>
        <w:t xml:space="preserve">Object </w:t>
      </w:r>
      <w:r w:rsidRPr="00AA7C39">
        <w:rPr>
          <w:rFonts w:ascii="Consolas" w:eastAsia="Times New Roman" w:hAnsi="Consolas" w:cs="Courier New"/>
          <w:color w:val="005CC5"/>
          <w:kern w:val="0"/>
          <w:szCs w:val="18"/>
          <w:lang w:val="en-GB"/>
        </w:rPr>
        <w:t xml:space="preserve">managedEntity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005CC5"/>
          <w:kern w:val="0"/>
          <w:szCs w:val="18"/>
          <w:lang w:val="en-GB"/>
        </w:rPr>
        <w:t>persistenceContext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getEntity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key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005CC5"/>
          <w:kern w:val="0"/>
          <w:szCs w:val="18"/>
          <w:lang w:val="en-GB"/>
        </w:rPr>
        <w:t xml:space="preserve">entry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005CC5"/>
          <w:kern w:val="0"/>
          <w:szCs w:val="18"/>
          <w:lang w:val="en-GB"/>
        </w:rPr>
        <w:t>persistenceContext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getEntry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managedEntity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if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 xml:space="preserve">entry </w:t>
      </w:r>
      <w:r w:rsidRPr="00AA7C39">
        <w:rPr>
          <w:rFonts w:ascii="Consolas" w:eastAsia="Times New Roman" w:hAnsi="Consolas" w:cs="Courier New"/>
          <w:color w:val="D73A49"/>
          <w:kern w:val="0"/>
          <w:szCs w:val="18"/>
          <w:lang w:val="en-GB"/>
        </w:rPr>
        <w:t>!= null</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005CC5"/>
          <w:kern w:val="0"/>
          <w:szCs w:val="18"/>
          <w:lang w:val="en-GB"/>
        </w:rPr>
        <w:t xml:space="preserve">entityState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6F42C1"/>
          <w:kern w:val="0"/>
          <w:szCs w:val="18"/>
          <w:lang w:val="en-GB"/>
        </w:rPr>
        <w:t>EntityState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i/>
          <w:iCs/>
          <w:color w:val="005CC5"/>
          <w:kern w:val="0"/>
          <w:szCs w:val="18"/>
          <w:lang w:val="en-GB"/>
        </w:rPr>
        <w:t>DETACHED</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24292E"/>
          <w:kern w:val="0"/>
          <w:szCs w:val="18"/>
          <w:lang w:val="en-GB"/>
        </w:rPr>
        <w:br/>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if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 xml:space="preserve">entityState </w:t>
      </w:r>
      <w:r w:rsidRPr="00AA7C39">
        <w:rPr>
          <w:rFonts w:ascii="Consolas" w:eastAsia="Times New Roman" w:hAnsi="Consolas" w:cs="Courier New"/>
          <w:color w:val="D73A49"/>
          <w:kern w:val="0"/>
          <w:szCs w:val="18"/>
          <w:lang w:val="en-GB"/>
        </w:rPr>
        <w:t>== null</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005CC5"/>
          <w:kern w:val="0"/>
          <w:szCs w:val="18"/>
          <w:lang w:val="en-GB"/>
        </w:rPr>
        <w:t xml:space="preserve">entityState </w:t>
      </w:r>
      <w:r w:rsidRPr="00AA7C39">
        <w:rPr>
          <w:rFonts w:ascii="Consolas" w:eastAsia="Times New Roman" w:hAnsi="Consolas" w:cs="Courier New"/>
          <w:color w:val="D73A49"/>
          <w:kern w:val="0"/>
          <w:szCs w:val="18"/>
          <w:lang w:val="en-GB"/>
        </w:rPr>
        <w:t xml:space="preserve">= </w:t>
      </w:r>
      <w:r w:rsidRPr="00AA7C39">
        <w:rPr>
          <w:rFonts w:ascii="Consolas" w:eastAsia="Times New Roman" w:hAnsi="Consolas" w:cs="Courier New"/>
          <w:color w:val="6F42C1"/>
          <w:kern w:val="0"/>
          <w:szCs w:val="18"/>
          <w:lang w:val="en-GB"/>
        </w:rPr>
        <w:t>EntityState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i/>
          <w:iCs/>
          <w:color w:val="6F42C1"/>
          <w:kern w:val="0"/>
          <w:szCs w:val="18"/>
          <w:lang w:val="en-GB"/>
        </w:rPr>
        <w:t>getEntityState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getEntityName</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005CC5"/>
          <w:kern w:val="0"/>
          <w:szCs w:val="18"/>
          <w:lang w:val="en-GB"/>
        </w:rPr>
        <w:t>entry</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005CC5"/>
          <w:kern w:val="0"/>
          <w:szCs w:val="18"/>
          <w:lang w:val="en-GB"/>
        </w:rPr>
        <w:t>source</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D73A49"/>
          <w:kern w:val="0"/>
          <w:szCs w:val="18"/>
          <w:lang w:val="en-GB"/>
        </w:rPr>
        <w:t>false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24292E"/>
          <w:kern w:val="0"/>
          <w:szCs w:val="18"/>
          <w:lang w:val="en-GB"/>
        </w:rPr>
        <w:br/>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switch </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05CC5"/>
          <w:kern w:val="0"/>
          <w:szCs w:val="18"/>
          <w:lang w:val="en-GB"/>
        </w:rPr>
        <w:t>entityState</w:t>
      </w:r>
      <w:r w:rsidRPr="00AA7C39">
        <w:rPr>
          <w:rFonts w:ascii="Consolas" w:eastAsia="Times New Roman" w:hAnsi="Consolas" w:cs="Courier New"/>
          <w:color w:val="24292E"/>
          <w:kern w:val="0"/>
          <w:szCs w:val="18"/>
          <w:lang w:val="en-GB"/>
        </w:rPr>
        <w:t>) {</w:t>
      </w:r>
    </w:p>
    <w:p w14:paraId="769BC85A" w14:textId="77777777" w:rsidR="0000071B" w:rsidRDefault="0000071B" w:rsidP="0000071B">
      <w:pPr>
        <w:widowControl/>
        <w:shd w:val="clear" w:color="auto" w:fill="FFFFFF"/>
        <w:adjustRightInd/>
        <w:snapToGrid/>
        <w:spacing w:line="240" w:lineRule="auto"/>
        <w:ind w:left="1728"/>
        <w:rPr>
          <w:rFonts w:ascii="Microsoft YaHei" w:hAnsi="Microsoft YaHei" w:cs="Microsoft YaHei"/>
          <w:color w:val="24292E"/>
          <w:kern w:val="0"/>
          <w:szCs w:val="18"/>
          <w:lang w:val="en-GB"/>
        </w:rPr>
      </w:pPr>
      <w:r w:rsidRPr="00F0116E">
        <w:rPr>
          <w:rFonts w:ascii="Microsoft YaHei" w:hAnsi="Microsoft YaHei" w:cs="Microsoft YaHei"/>
          <w:color w:val="24292E"/>
          <w:kern w:val="0"/>
          <w:szCs w:val="18"/>
          <w:lang w:val="en-GB"/>
        </w:rPr>
        <w:t>JPA 在执行更新操作时，需要在更新之前查询数据库，以获取实体对象的当前持久化状态和版本号等信息，</w:t>
      </w:r>
    </w:p>
    <w:p w14:paraId="51621337" w14:textId="77777777" w:rsidR="0000071B" w:rsidRDefault="0000071B" w:rsidP="0000071B">
      <w:pPr>
        <w:widowControl/>
        <w:shd w:val="clear" w:color="auto" w:fill="FFFFFF"/>
        <w:adjustRightInd/>
        <w:snapToGrid/>
        <w:spacing w:line="240" w:lineRule="auto"/>
        <w:ind w:left="1728"/>
        <w:rPr>
          <w:rFonts w:ascii="Microsoft YaHei" w:hAnsi="Microsoft YaHei" w:cs="Microsoft YaHei"/>
          <w:color w:val="24292E"/>
          <w:kern w:val="0"/>
          <w:szCs w:val="18"/>
          <w:lang w:val="en-GB"/>
        </w:rPr>
      </w:pPr>
      <w:r w:rsidRPr="00F0116E">
        <w:rPr>
          <w:rFonts w:ascii="Microsoft YaHei" w:hAnsi="Microsoft YaHei" w:cs="Microsoft YaHei"/>
          <w:color w:val="24292E"/>
          <w:kern w:val="0"/>
          <w:szCs w:val="18"/>
          <w:lang w:val="en-GB"/>
        </w:rPr>
        <w:t>同时检查是否有其他事务对该实体对象进行了修改。如果 JPA 检测到实体对象在更新前被其他事务修改过，那么会抛出 OptimisticLockException 异常，</w:t>
      </w:r>
    </w:p>
    <w:p w14:paraId="3A87FBD3" w14:textId="77777777" w:rsidR="0000071B" w:rsidRPr="00F0116E" w:rsidRDefault="0000071B" w:rsidP="0000071B">
      <w:pPr>
        <w:widowControl/>
        <w:shd w:val="clear" w:color="auto" w:fill="FFFFFF"/>
        <w:adjustRightInd/>
        <w:snapToGrid/>
        <w:spacing w:line="240" w:lineRule="auto"/>
        <w:ind w:left="1728"/>
        <w:rPr>
          <w:rFonts w:ascii="Microsoft YaHei" w:hAnsi="Microsoft YaHei" w:cs="Microsoft YaHei"/>
          <w:color w:val="24292E"/>
          <w:kern w:val="0"/>
          <w:szCs w:val="18"/>
          <w:lang w:val="en-GB"/>
        </w:rPr>
      </w:pPr>
      <w:r w:rsidRPr="00F0116E">
        <w:rPr>
          <w:rFonts w:ascii="Microsoft YaHei" w:hAnsi="Microsoft YaHei" w:cs="Microsoft YaHei"/>
          <w:color w:val="24292E"/>
          <w:kern w:val="0"/>
          <w:szCs w:val="18"/>
          <w:lang w:val="en-GB"/>
        </w:rPr>
        <w:t>提示应用程序立即停止当前操作，以避免数据冲突和数据不一致等问题。</w:t>
      </w:r>
    </w:p>
    <w:p w14:paraId="0DD49523" w14:textId="77777777" w:rsidR="0000071B" w:rsidRPr="00F0116E" w:rsidRDefault="0000071B" w:rsidP="0000071B">
      <w:pPr>
        <w:widowControl/>
        <w:shd w:val="clear" w:color="auto" w:fill="FFFFFF"/>
        <w:adjustRightInd/>
        <w:snapToGrid/>
        <w:spacing w:line="240" w:lineRule="auto"/>
        <w:ind w:left="1728"/>
        <w:rPr>
          <w:rFonts w:ascii="Microsoft YaHei" w:hAnsi="Microsoft YaHei" w:cs="Microsoft YaHei"/>
          <w:color w:val="24292E"/>
          <w:kern w:val="0"/>
          <w:szCs w:val="18"/>
          <w:lang w:val="en-GB"/>
        </w:rPr>
      </w:pPr>
    </w:p>
    <w:p w14:paraId="2F6A1E22" w14:textId="77777777" w:rsidR="0000071B" w:rsidRDefault="0000071B" w:rsidP="0000071B">
      <w:pPr>
        <w:widowControl/>
        <w:shd w:val="clear" w:color="auto" w:fill="FFFFFF"/>
        <w:adjustRightInd/>
        <w:snapToGrid/>
        <w:spacing w:line="240" w:lineRule="auto"/>
        <w:ind w:left="1728"/>
        <w:rPr>
          <w:rFonts w:ascii="Microsoft YaHei" w:hAnsi="Microsoft YaHei" w:cs="Microsoft YaHei"/>
          <w:color w:val="24292E"/>
          <w:kern w:val="0"/>
          <w:szCs w:val="18"/>
          <w:lang w:val="en-GB"/>
        </w:rPr>
      </w:pPr>
      <w:r w:rsidRPr="00F0116E">
        <w:rPr>
          <w:rFonts w:ascii="Microsoft YaHei" w:hAnsi="Microsoft YaHei" w:cs="Microsoft YaHei"/>
          <w:color w:val="24292E"/>
          <w:kern w:val="0"/>
          <w:szCs w:val="18"/>
          <w:lang w:val="en-GB"/>
        </w:rPr>
        <w:t>在 JPA 中，执行更新前首先查询数据库的逻辑，是为了确保数据的一致性和事务的可重复读。如果没有这个查询逻辑，</w:t>
      </w:r>
    </w:p>
    <w:p w14:paraId="1512BD98" w14:textId="77777777" w:rsidR="0000071B" w:rsidRPr="00F0116E" w:rsidRDefault="0000071B" w:rsidP="0000071B">
      <w:pPr>
        <w:widowControl/>
        <w:shd w:val="clear" w:color="auto" w:fill="FFFFFF"/>
        <w:adjustRightInd/>
        <w:snapToGrid/>
        <w:spacing w:line="240" w:lineRule="auto"/>
        <w:ind w:left="1728"/>
        <w:rPr>
          <w:rFonts w:ascii="Microsoft YaHei" w:hAnsi="Microsoft YaHei" w:cs="Microsoft YaHei"/>
          <w:color w:val="24292E"/>
          <w:kern w:val="0"/>
          <w:szCs w:val="18"/>
          <w:lang w:val="en-GB"/>
        </w:rPr>
      </w:pPr>
      <w:r w:rsidRPr="00F0116E">
        <w:rPr>
          <w:rFonts w:ascii="Microsoft YaHei" w:hAnsi="Microsoft YaHei" w:cs="Microsoft YaHei"/>
          <w:color w:val="24292E"/>
          <w:kern w:val="0"/>
          <w:szCs w:val="18"/>
          <w:lang w:val="en-GB"/>
        </w:rPr>
        <w:t>JPA 在执行更新操作时将无法检测到同时对同一个实体对象进行的并发修改，可能会导致数据的不一致。</w:t>
      </w:r>
    </w:p>
    <w:p w14:paraId="0B002F63" w14:textId="77777777" w:rsidR="0000071B" w:rsidRDefault="0000071B" w:rsidP="0000071B">
      <w:pPr>
        <w:widowControl/>
        <w:shd w:val="clear" w:color="auto" w:fill="FFFFFF"/>
        <w:adjustRightInd/>
        <w:snapToGrid/>
        <w:spacing w:line="240" w:lineRule="auto"/>
        <w:ind w:left="1728"/>
        <w:rPr>
          <w:rFonts w:ascii="Microsoft YaHei" w:hAnsi="Microsoft YaHei" w:cs="Microsoft YaHei"/>
          <w:color w:val="24292E"/>
          <w:kern w:val="0"/>
          <w:szCs w:val="18"/>
          <w:lang w:val="en-GB"/>
        </w:rPr>
      </w:pPr>
    </w:p>
    <w:p w14:paraId="2126A12A" w14:textId="77777777" w:rsidR="0000071B" w:rsidRDefault="0000071B" w:rsidP="0000071B">
      <w:pPr>
        <w:widowControl/>
        <w:shd w:val="clear" w:color="auto" w:fill="FFFFFF"/>
        <w:adjustRightInd/>
        <w:snapToGrid/>
        <w:spacing w:line="240" w:lineRule="auto"/>
        <w:ind w:left="1728"/>
        <w:rPr>
          <w:rFonts w:ascii="Microsoft YaHei" w:hAnsi="Microsoft YaHei" w:cs="Microsoft YaHei"/>
          <w:color w:val="24292E"/>
          <w:kern w:val="0"/>
          <w:szCs w:val="18"/>
          <w:lang w:val="en-GB"/>
        </w:rPr>
      </w:pPr>
      <w:r w:rsidRPr="006D4C26">
        <w:rPr>
          <w:rFonts w:ascii="Microsoft YaHei" w:hAnsi="Microsoft YaHei" w:cs="Microsoft YaHei"/>
          <w:color w:val="24292E"/>
          <w:kern w:val="0"/>
          <w:szCs w:val="18"/>
          <w:lang w:val="en-GB"/>
        </w:rPr>
        <w:t>JPA 中的更新操作是基于实体对象的状态变更识别的，需要将实体对象的状态从 Detached 状态转换为 Managed 状态，然后将其保存到数据库中。</w:t>
      </w:r>
    </w:p>
    <w:p w14:paraId="62018493" w14:textId="77777777" w:rsidR="0000071B" w:rsidRDefault="0000071B" w:rsidP="0000071B">
      <w:pPr>
        <w:widowControl/>
        <w:shd w:val="clear" w:color="auto" w:fill="FFFFFF"/>
        <w:adjustRightInd/>
        <w:snapToGrid/>
        <w:spacing w:line="240" w:lineRule="auto"/>
        <w:ind w:left="1728"/>
        <w:rPr>
          <w:rFonts w:ascii="Microsoft YaHei" w:hAnsi="Microsoft YaHei" w:cs="Microsoft YaHei"/>
          <w:color w:val="24292E"/>
          <w:kern w:val="0"/>
          <w:szCs w:val="18"/>
          <w:lang w:val="en-GB"/>
        </w:rPr>
      </w:pPr>
      <w:r w:rsidRPr="006D4C26">
        <w:rPr>
          <w:rFonts w:ascii="Microsoft YaHei" w:hAnsi="Microsoft YaHei" w:cs="Microsoft YaHei"/>
          <w:color w:val="24292E"/>
          <w:kern w:val="0"/>
          <w:szCs w:val="18"/>
          <w:lang w:val="en-GB"/>
        </w:rPr>
        <w:t>在保存之前，JPA 需要重新查询数据库获取实体对象的持久化状态，</w:t>
      </w:r>
    </w:p>
    <w:p w14:paraId="6F47DDB5" w14:textId="77777777" w:rsidR="0000071B" w:rsidRPr="006D4C26" w:rsidRDefault="0000071B" w:rsidP="0000071B">
      <w:pPr>
        <w:widowControl/>
        <w:shd w:val="clear" w:color="auto" w:fill="FFFFFF"/>
        <w:adjustRightInd/>
        <w:snapToGrid/>
        <w:spacing w:line="240" w:lineRule="auto"/>
        <w:ind w:left="1728"/>
        <w:rPr>
          <w:rFonts w:ascii="Microsoft YaHei" w:hAnsi="Microsoft YaHei" w:cs="Microsoft YaHei"/>
          <w:color w:val="24292E"/>
          <w:kern w:val="0"/>
          <w:szCs w:val="18"/>
          <w:lang w:val="en-GB"/>
        </w:rPr>
      </w:pPr>
      <w:r w:rsidRPr="006D4C26">
        <w:rPr>
          <w:rFonts w:ascii="Microsoft YaHei" w:hAnsi="Microsoft YaHei" w:cs="Microsoft YaHei"/>
          <w:color w:val="24292E"/>
          <w:kern w:val="0"/>
          <w:szCs w:val="18"/>
          <w:lang w:val="en-GB"/>
        </w:rPr>
        <w:t>并将实体对象与数据库的记录进行比较，生成对应的 SQL 语句，以确保数据的一致性和完整性。</w:t>
      </w:r>
    </w:p>
    <w:p w14:paraId="33114E95" w14:textId="77777777" w:rsidR="0000071B" w:rsidRDefault="0000071B" w:rsidP="0000071B">
      <w:pPr>
        <w:widowControl/>
        <w:shd w:val="clear" w:color="auto" w:fill="FFFFFF"/>
        <w:adjustRightInd/>
        <w:snapToGrid/>
        <w:spacing w:line="240" w:lineRule="auto"/>
        <w:ind w:left="1728"/>
        <w:rPr>
          <w:rFonts w:ascii="Microsoft YaHei" w:hAnsi="Microsoft YaHei" w:cs="Microsoft YaHei"/>
          <w:color w:val="24292E"/>
          <w:kern w:val="0"/>
          <w:szCs w:val="18"/>
          <w:lang w:val="en-GB"/>
        </w:rPr>
      </w:pPr>
      <w:r w:rsidRPr="003A5BD5">
        <w:rPr>
          <w:rFonts w:ascii="MS Mincho" w:eastAsia="MS Mincho" w:hAnsi="MS Mincho" w:cs="MS Mincho" w:hint="eastAsia"/>
          <w:color w:val="24292E"/>
          <w:kern w:val="0"/>
          <w:szCs w:val="18"/>
          <w:lang w:val="en-GB"/>
        </w:rPr>
        <w:t>因此，</w:t>
      </w:r>
      <w:r w:rsidRPr="003A5BD5">
        <w:rPr>
          <w:rFonts w:ascii="Consolas" w:eastAsia="Times New Roman" w:hAnsi="Consolas" w:cs="Courier New"/>
          <w:color w:val="24292E"/>
          <w:kern w:val="0"/>
          <w:szCs w:val="18"/>
          <w:lang w:val="en-GB"/>
        </w:rPr>
        <w:t xml:space="preserve">JPA </w:t>
      </w:r>
      <w:r w:rsidRPr="003A5BD5">
        <w:rPr>
          <w:rFonts w:ascii="MS Mincho" w:eastAsia="MS Mincho" w:hAnsi="MS Mincho" w:cs="MS Mincho" w:hint="eastAsia"/>
          <w:color w:val="24292E"/>
          <w:kern w:val="0"/>
          <w:szCs w:val="18"/>
          <w:lang w:val="en-GB"/>
        </w:rPr>
        <w:t>在</w:t>
      </w:r>
      <w:r w:rsidRPr="003A5BD5">
        <w:rPr>
          <w:rFonts w:ascii="Microsoft YaHei" w:hAnsi="Microsoft YaHei" w:cs="Microsoft YaHei" w:hint="eastAsia"/>
          <w:color w:val="24292E"/>
          <w:kern w:val="0"/>
          <w:szCs w:val="18"/>
          <w:lang w:val="en-GB"/>
        </w:rPr>
        <w:t>执行更新操作时需要重新查询数据库，是为了保证数据的一致性和事务的可重复读。</w:t>
      </w:r>
    </w:p>
    <w:p w14:paraId="3A007E46" w14:textId="77777777" w:rsidR="0000071B" w:rsidRDefault="0000071B" w:rsidP="0000071B">
      <w:pPr>
        <w:widowControl/>
        <w:shd w:val="clear" w:color="auto" w:fill="FFFFFF"/>
        <w:adjustRightInd/>
        <w:snapToGrid/>
        <w:spacing w:line="240" w:lineRule="auto"/>
        <w:ind w:left="1728"/>
        <w:rPr>
          <w:rFonts w:ascii="Consolas" w:eastAsia="Times New Roman" w:hAnsi="Consolas" w:cs="Courier New"/>
          <w:color w:val="24292E"/>
          <w:kern w:val="0"/>
          <w:szCs w:val="18"/>
          <w:lang w:val="en-GB"/>
        </w:rPr>
      </w:pPr>
      <w:r w:rsidRPr="003A5BD5">
        <w:rPr>
          <w:rFonts w:ascii="Microsoft YaHei" w:hAnsi="Microsoft YaHei" w:cs="Microsoft YaHei" w:hint="eastAsia"/>
          <w:color w:val="24292E"/>
          <w:kern w:val="0"/>
          <w:szCs w:val="18"/>
          <w:lang w:val="en-GB"/>
        </w:rPr>
        <w:t>不过，如果数据量较大或并发请求过多，这种查询逻辑会极大地影响系统的性能，因此建议根据具体业务场景采取适当的优化措施。</w:t>
      </w:r>
    </w:p>
    <w:p w14:paraId="3FF91C98" w14:textId="77777777" w:rsidR="0000071B" w:rsidRPr="00AA7C39" w:rsidRDefault="0000071B" w:rsidP="0000071B">
      <w:pPr>
        <w:widowControl/>
        <w:shd w:val="clear" w:color="auto" w:fill="FFFFFF"/>
        <w:adjustRightInd/>
        <w:snapToGrid/>
        <w:spacing w:line="240" w:lineRule="auto"/>
        <w:rPr>
          <w:rFonts w:ascii="Consolas" w:eastAsia="Times New Roman" w:hAnsi="Consolas" w:cs="Courier New"/>
          <w:color w:val="24292E"/>
          <w:kern w:val="0"/>
          <w:szCs w:val="18"/>
          <w:lang w:val="en-GB"/>
        </w:rPr>
      </w:pP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case </w:t>
      </w:r>
      <w:r w:rsidRPr="00AA7C39">
        <w:rPr>
          <w:rFonts w:ascii="Consolas" w:eastAsia="Times New Roman" w:hAnsi="Consolas" w:cs="Courier New"/>
          <w:i/>
          <w:iCs/>
          <w:color w:val="005CC5"/>
          <w:kern w:val="0"/>
          <w:szCs w:val="18"/>
          <w:lang w:val="en-GB"/>
        </w:rPr>
        <w:t>DETACHED</w:t>
      </w:r>
      <w:r w:rsidRPr="00AA7C39">
        <w:rPr>
          <w:rFonts w:ascii="Consolas" w:eastAsia="Times New Roman" w:hAnsi="Consolas" w:cs="Courier New"/>
          <w:color w:val="D73A49"/>
          <w:kern w:val="0"/>
          <w:szCs w:val="18"/>
          <w:lang w:val="en-GB"/>
        </w:rPr>
        <w:t>:</w:t>
      </w:r>
      <w:r w:rsidRPr="00AA7C39">
        <w:rPr>
          <w:rFonts w:ascii="Consolas" w:eastAsia="Times New Roman" w:hAnsi="Consolas" w:cs="Courier New"/>
          <w:color w:val="D73A49"/>
          <w:kern w:val="0"/>
          <w:szCs w:val="18"/>
          <w:lang w:val="en-GB"/>
        </w:rPr>
        <w:br/>
        <w:t xml:space="preserve">                    this</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entityIsDetached</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E36209"/>
          <w:kern w:val="0"/>
          <w:szCs w:val="18"/>
          <w:lang w:val="en-GB"/>
        </w:rPr>
        <w:t>copiedAlready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break</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case </w:t>
      </w:r>
      <w:r w:rsidRPr="00AA7C39">
        <w:rPr>
          <w:rFonts w:ascii="Consolas" w:eastAsia="Times New Roman" w:hAnsi="Consolas" w:cs="Courier New"/>
          <w:i/>
          <w:iCs/>
          <w:color w:val="005CC5"/>
          <w:kern w:val="0"/>
          <w:szCs w:val="18"/>
          <w:lang w:val="en-GB"/>
        </w:rPr>
        <w:t>TRANSIENT</w:t>
      </w:r>
      <w:r w:rsidRPr="00AA7C39">
        <w:rPr>
          <w:rFonts w:ascii="Consolas" w:eastAsia="Times New Roman" w:hAnsi="Consolas" w:cs="Courier New"/>
          <w:color w:val="D73A49"/>
          <w:kern w:val="0"/>
          <w:szCs w:val="18"/>
          <w:lang w:val="en-GB"/>
        </w:rPr>
        <w:t>:</w:t>
      </w:r>
      <w:r w:rsidRPr="00AA7C39">
        <w:rPr>
          <w:rFonts w:ascii="Consolas" w:eastAsia="Times New Roman" w:hAnsi="Consolas" w:cs="Courier New"/>
          <w:color w:val="D73A49"/>
          <w:kern w:val="0"/>
          <w:szCs w:val="18"/>
          <w:lang w:val="en-GB"/>
        </w:rPr>
        <w:br/>
        <w:t xml:space="preserve">                    this</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entityIsTransient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E36209"/>
          <w:kern w:val="0"/>
          <w:szCs w:val="18"/>
          <w:lang w:val="en-GB"/>
        </w:rPr>
        <w:t>copiedAlready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break</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 xml:space="preserve">case </w:t>
      </w:r>
      <w:r w:rsidRPr="00AA7C39">
        <w:rPr>
          <w:rFonts w:ascii="Consolas" w:eastAsia="Times New Roman" w:hAnsi="Consolas" w:cs="Courier New"/>
          <w:i/>
          <w:iCs/>
          <w:color w:val="005CC5"/>
          <w:kern w:val="0"/>
          <w:szCs w:val="18"/>
          <w:lang w:val="en-GB"/>
        </w:rPr>
        <w:t>PERSISTENT</w:t>
      </w:r>
      <w:r w:rsidRPr="00AA7C39">
        <w:rPr>
          <w:rFonts w:ascii="Consolas" w:eastAsia="Times New Roman" w:hAnsi="Consolas" w:cs="Courier New"/>
          <w:color w:val="D73A49"/>
          <w:kern w:val="0"/>
          <w:szCs w:val="18"/>
          <w:lang w:val="en-GB"/>
        </w:rPr>
        <w:t>:</w:t>
      </w:r>
      <w:r w:rsidRPr="00AA7C39">
        <w:rPr>
          <w:rFonts w:ascii="Consolas" w:eastAsia="Times New Roman" w:hAnsi="Consolas" w:cs="Courier New"/>
          <w:color w:val="D73A49"/>
          <w:kern w:val="0"/>
          <w:szCs w:val="18"/>
          <w:lang w:val="en-GB"/>
        </w:rPr>
        <w:br/>
        <w:t xml:space="preserve">                    this</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entityIsPersistent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E36209"/>
          <w:kern w:val="0"/>
          <w:szCs w:val="18"/>
          <w:lang w:val="en-GB"/>
        </w:rPr>
        <w:t>copiedAlready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break</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D73A49"/>
          <w:kern w:val="0"/>
          <w:szCs w:val="18"/>
          <w:lang w:val="en-GB"/>
        </w:rPr>
        <w:t>default:</w:t>
      </w:r>
      <w:r w:rsidRPr="00AA7C39">
        <w:rPr>
          <w:rFonts w:ascii="Consolas" w:eastAsia="Times New Roman" w:hAnsi="Consolas" w:cs="Courier New"/>
          <w:color w:val="D73A49"/>
          <w:kern w:val="0"/>
          <w:szCs w:val="18"/>
          <w:lang w:val="en-GB"/>
        </w:rPr>
        <w:br/>
        <w:t xml:space="preserve">                    throw new </w:t>
      </w:r>
      <w:r w:rsidRPr="00AA7C39">
        <w:rPr>
          <w:rFonts w:ascii="Consolas" w:eastAsia="Times New Roman" w:hAnsi="Consolas" w:cs="Courier New"/>
          <w:color w:val="6F42C1"/>
          <w:kern w:val="0"/>
          <w:szCs w:val="18"/>
          <w:lang w:val="en-GB"/>
        </w:rPr>
        <w:t>ObjectDeletedException</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032F62"/>
          <w:kern w:val="0"/>
          <w:szCs w:val="18"/>
          <w:lang w:val="en-GB"/>
        </w:rPr>
        <w:t>"deleted instance passed to merge"</w:t>
      </w:r>
      <w:r w:rsidRPr="00AA7C39">
        <w:rPr>
          <w:rFonts w:ascii="Consolas" w:eastAsia="Times New Roman" w:hAnsi="Consolas" w:cs="Courier New"/>
          <w:color w:val="24292E"/>
          <w:kern w:val="0"/>
          <w:szCs w:val="18"/>
          <w:lang w:val="en-GB"/>
        </w:rPr>
        <w:t>, (</w:t>
      </w:r>
      <w:r w:rsidRPr="00AA7C39">
        <w:rPr>
          <w:rFonts w:ascii="Consolas" w:eastAsia="Times New Roman" w:hAnsi="Consolas" w:cs="Courier New"/>
          <w:color w:val="6F42C1"/>
          <w:kern w:val="0"/>
          <w:szCs w:val="18"/>
          <w:lang w:val="en-GB"/>
        </w:rPr>
        <w:t>Object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D73A49"/>
          <w:kern w:val="0"/>
          <w:szCs w:val="18"/>
          <w:lang w:val="en-GB"/>
        </w:rPr>
        <w:t>null</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6F42C1"/>
          <w:kern w:val="0"/>
          <w:szCs w:val="18"/>
          <w:lang w:val="en-GB"/>
        </w:rPr>
        <w:t>EventUtil</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i/>
          <w:iCs/>
          <w:color w:val="6F42C1"/>
          <w:kern w:val="0"/>
          <w:szCs w:val="18"/>
          <w:lang w:val="en-GB"/>
        </w:rPr>
        <w:t>getLoggableName</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E36209"/>
          <w:kern w:val="0"/>
          <w:szCs w:val="18"/>
          <w:lang w:val="en-GB"/>
        </w:rPr>
        <w:t>event</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6F42C1"/>
          <w:kern w:val="0"/>
          <w:szCs w:val="18"/>
          <w:lang w:val="en-GB"/>
        </w:rPr>
        <w:t>getEntityName</w:t>
      </w:r>
      <w:r w:rsidRPr="00AA7C39">
        <w:rPr>
          <w:rFonts w:ascii="Consolas" w:eastAsia="Times New Roman" w:hAnsi="Consolas" w:cs="Courier New"/>
          <w:color w:val="24292E"/>
          <w:kern w:val="0"/>
          <w:szCs w:val="18"/>
          <w:lang w:val="en-GB"/>
        </w:rPr>
        <w:t xml:space="preserve">(), </w:t>
      </w:r>
      <w:r w:rsidRPr="00AA7C39">
        <w:rPr>
          <w:rFonts w:ascii="Consolas" w:eastAsia="Times New Roman" w:hAnsi="Consolas" w:cs="Courier New"/>
          <w:color w:val="005CC5"/>
          <w:kern w:val="0"/>
          <w:szCs w:val="18"/>
          <w:lang w:val="en-GB"/>
        </w:rPr>
        <w:t>entity</w:t>
      </w:r>
      <w:r w:rsidRPr="00AA7C39">
        <w:rPr>
          <w:rFonts w:ascii="Consolas" w:eastAsia="Times New Roman" w:hAnsi="Consolas" w:cs="Courier New"/>
          <w:color w:val="24292E"/>
          <w:kern w:val="0"/>
          <w:szCs w:val="18"/>
          <w:lang w:val="en-GB"/>
        </w:rPr>
        <w:t>));</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24292E"/>
          <w:kern w:val="0"/>
          <w:szCs w:val="18"/>
          <w:lang w:val="en-GB"/>
        </w:rPr>
        <w:br/>
        <w:t xml:space="preserve">    }</w:t>
      </w:r>
      <w:r w:rsidRPr="00AA7C39">
        <w:rPr>
          <w:rFonts w:ascii="Consolas" w:eastAsia="Times New Roman" w:hAnsi="Consolas" w:cs="Courier New"/>
          <w:color w:val="24292E"/>
          <w:kern w:val="0"/>
          <w:szCs w:val="18"/>
          <w:lang w:val="en-GB"/>
        </w:rPr>
        <w:br/>
      </w:r>
      <w:r w:rsidRPr="00AA7C39">
        <w:rPr>
          <w:rFonts w:ascii="Consolas" w:eastAsia="Times New Roman" w:hAnsi="Consolas" w:cs="Courier New"/>
          <w:color w:val="24292E"/>
          <w:kern w:val="0"/>
          <w:szCs w:val="18"/>
          <w:lang w:val="en-GB"/>
        </w:rPr>
        <w:br/>
        <w:t>}</w:t>
      </w:r>
    </w:p>
    <w:p w14:paraId="52CAD2E7" w14:textId="77777777" w:rsidR="0000071B" w:rsidRDefault="0000071B" w:rsidP="0000071B">
      <w:pPr>
        <w:pStyle w:val="a1"/>
        <w:rPr>
          <w:color w:val="000000" w:themeColor="text1"/>
          <w:lang w:val="en-GB"/>
        </w:rPr>
      </w:pPr>
    </w:p>
    <w:p w14:paraId="4A09C009" w14:textId="77777777" w:rsidR="0000071B" w:rsidRDefault="0000071B" w:rsidP="0000071B">
      <w:pPr>
        <w:pStyle w:val="Heading9"/>
        <w:rPr>
          <w:color w:val="000000" w:themeColor="text1"/>
          <w:lang w:val="en-GB"/>
        </w:rPr>
      </w:pPr>
      <w:r w:rsidRPr="00D847F2">
        <w:rPr>
          <w:lang w:val="en-GB"/>
        </w:rPr>
        <w:t>entityIsPersistent</w:t>
      </w:r>
    </w:p>
    <w:p w14:paraId="7318E41F" w14:textId="77777777" w:rsidR="0000071B" w:rsidRPr="00D847F2" w:rsidRDefault="0000071B" w:rsidP="0000071B">
      <w:pPr>
        <w:widowControl/>
        <w:shd w:val="clear" w:color="auto" w:fill="FFFFFF"/>
        <w:adjustRightInd/>
        <w:snapToGrid/>
        <w:spacing w:line="240" w:lineRule="auto"/>
        <w:rPr>
          <w:rFonts w:ascii="Consolas" w:eastAsia="Times New Roman" w:hAnsi="Consolas" w:cs="Courier New"/>
          <w:color w:val="24292E"/>
          <w:kern w:val="0"/>
          <w:szCs w:val="18"/>
          <w:lang w:val="en-GB"/>
        </w:rPr>
      </w:pPr>
      <w:r w:rsidRPr="00D847F2">
        <w:rPr>
          <w:rFonts w:ascii="Consolas" w:eastAsia="Times New Roman" w:hAnsi="Consolas" w:cs="Courier New"/>
          <w:color w:val="D73A49"/>
          <w:kern w:val="0"/>
          <w:szCs w:val="18"/>
          <w:lang w:val="en-GB"/>
        </w:rPr>
        <w:t xml:space="preserve">protected void </w:t>
      </w:r>
      <w:r w:rsidRPr="00D847F2">
        <w:rPr>
          <w:rFonts w:ascii="Consolas" w:eastAsia="Times New Roman" w:hAnsi="Consolas" w:cs="Courier New"/>
          <w:color w:val="6F42C1"/>
          <w:kern w:val="0"/>
          <w:szCs w:val="18"/>
          <w:lang w:val="en-GB"/>
        </w:rPr>
        <w:t>entityIsPersistent</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6F42C1"/>
          <w:kern w:val="0"/>
          <w:szCs w:val="18"/>
          <w:lang w:val="en-GB"/>
        </w:rPr>
        <w:t xml:space="preserve">MergeEvent </w:t>
      </w:r>
      <w:r w:rsidRPr="00D847F2">
        <w:rPr>
          <w:rFonts w:ascii="Consolas" w:eastAsia="Times New Roman" w:hAnsi="Consolas" w:cs="Courier New"/>
          <w:color w:val="E36209"/>
          <w:kern w:val="0"/>
          <w:szCs w:val="18"/>
          <w:lang w:val="en-GB"/>
        </w:rPr>
        <w:t>event</w:t>
      </w:r>
      <w:r w:rsidRPr="00D847F2">
        <w:rPr>
          <w:rFonts w:ascii="Consolas" w:eastAsia="Times New Roman" w:hAnsi="Consolas" w:cs="Courier New"/>
          <w:color w:val="24292E"/>
          <w:kern w:val="0"/>
          <w:szCs w:val="18"/>
          <w:lang w:val="en-GB"/>
        </w:rPr>
        <w:t xml:space="preserve">, </w:t>
      </w:r>
      <w:r w:rsidRPr="00D847F2">
        <w:rPr>
          <w:rFonts w:ascii="Consolas" w:eastAsia="Times New Roman" w:hAnsi="Consolas" w:cs="Courier New"/>
          <w:color w:val="6F42C1"/>
          <w:kern w:val="0"/>
          <w:szCs w:val="18"/>
          <w:lang w:val="en-GB"/>
        </w:rPr>
        <w:t xml:space="preserve">MergeContext </w:t>
      </w:r>
      <w:r w:rsidRPr="00D847F2">
        <w:rPr>
          <w:rFonts w:ascii="Consolas" w:eastAsia="Times New Roman" w:hAnsi="Consolas" w:cs="Courier New"/>
          <w:color w:val="E36209"/>
          <w:kern w:val="0"/>
          <w:szCs w:val="18"/>
          <w:lang w:val="en-GB"/>
        </w:rPr>
        <w:t>copyCache</w:t>
      </w:r>
      <w:r w:rsidRPr="00D847F2">
        <w:rPr>
          <w:rFonts w:ascii="Consolas" w:eastAsia="Times New Roman" w:hAnsi="Consolas" w:cs="Courier New"/>
          <w:color w:val="24292E"/>
          <w:kern w:val="0"/>
          <w:szCs w:val="18"/>
          <w:lang w:val="en-GB"/>
        </w:rPr>
        <w:t>) {</w:t>
      </w:r>
      <w:r w:rsidRPr="00D847F2">
        <w:rPr>
          <w:rFonts w:ascii="Consolas" w:eastAsia="Times New Roman" w:hAnsi="Consolas" w:cs="Courier New"/>
          <w:color w:val="24292E"/>
          <w:kern w:val="0"/>
          <w:szCs w:val="18"/>
          <w:lang w:val="en-GB"/>
        </w:rPr>
        <w:br/>
        <w:t xml:space="preserve">    </w:t>
      </w:r>
      <w:r w:rsidRPr="00D847F2">
        <w:rPr>
          <w:rFonts w:ascii="Consolas" w:eastAsia="Times New Roman" w:hAnsi="Consolas" w:cs="Courier New"/>
          <w:i/>
          <w:iCs/>
          <w:color w:val="005CC5"/>
          <w:kern w:val="0"/>
          <w:szCs w:val="18"/>
          <w:lang w:val="en-GB"/>
        </w:rPr>
        <w:t>LOG</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6F42C1"/>
          <w:kern w:val="0"/>
          <w:szCs w:val="18"/>
          <w:lang w:val="en-GB"/>
        </w:rPr>
        <w:t>trace</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032F62"/>
          <w:kern w:val="0"/>
          <w:szCs w:val="18"/>
          <w:lang w:val="en-GB"/>
        </w:rPr>
        <w:t>"Ignoring persistent instance"</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24292E"/>
          <w:kern w:val="0"/>
          <w:szCs w:val="18"/>
          <w:lang w:val="en-GB"/>
        </w:rPr>
        <w:br/>
        <w:t xml:space="preserve">    </w:t>
      </w:r>
      <w:r w:rsidRPr="00D847F2">
        <w:rPr>
          <w:rFonts w:ascii="Consolas" w:eastAsia="Times New Roman" w:hAnsi="Consolas" w:cs="Courier New"/>
          <w:color w:val="6F42C1"/>
          <w:kern w:val="0"/>
          <w:szCs w:val="18"/>
          <w:lang w:val="en-GB"/>
        </w:rPr>
        <w:t xml:space="preserve">Object </w:t>
      </w:r>
      <w:r w:rsidRPr="00D847F2">
        <w:rPr>
          <w:rFonts w:ascii="Consolas" w:eastAsia="Times New Roman" w:hAnsi="Consolas" w:cs="Courier New"/>
          <w:color w:val="005CC5"/>
          <w:kern w:val="0"/>
          <w:szCs w:val="18"/>
          <w:lang w:val="en-GB"/>
        </w:rPr>
        <w:t xml:space="preserve">entity </w:t>
      </w:r>
      <w:r w:rsidRPr="00D847F2">
        <w:rPr>
          <w:rFonts w:ascii="Consolas" w:eastAsia="Times New Roman" w:hAnsi="Consolas" w:cs="Courier New"/>
          <w:color w:val="D73A49"/>
          <w:kern w:val="0"/>
          <w:szCs w:val="18"/>
          <w:lang w:val="en-GB"/>
        </w:rPr>
        <w:t xml:space="preserve">= </w:t>
      </w:r>
      <w:r w:rsidRPr="00D847F2">
        <w:rPr>
          <w:rFonts w:ascii="Consolas" w:eastAsia="Times New Roman" w:hAnsi="Consolas" w:cs="Courier New"/>
          <w:color w:val="E36209"/>
          <w:kern w:val="0"/>
          <w:szCs w:val="18"/>
          <w:lang w:val="en-GB"/>
        </w:rPr>
        <w:t>event</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6F42C1"/>
          <w:kern w:val="0"/>
          <w:szCs w:val="18"/>
          <w:lang w:val="en-GB"/>
        </w:rPr>
        <w:t>getEntity</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24292E"/>
          <w:kern w:val="0"/>
          <w:szCs w:val="18"/>
          <w:lang w:val="en-GB"/>
        </w:rPr>
        <w:br/>
        <w:t xml:space="preserve">    </w:t>
      </w:r>
      <w:r w:rsidRPr="00D847F2">
        <w:rPr>
          <w:rFonts w:ascii="Consolas" w:eastAsia="Times New Roman" w:hAnsi="Consolas" w:cs="Courier New"/>
          <w:i/>
          <w:iCs/>
          <w:color w:val="6F42C1"/>
          <w:kern w:val="0"/>
          <w:szCs w:val="18"/>
          <w:lang w:val="en-GB"/>
        </w:rPr>
        <w:t xml:space="preserve">EventSource </w:t>
      </w:r>
      <w:r w:rsidRPr="00D847F2">
        <w:rPr>
          <w:rFonts w:ascii="Consolas" w:eastAsia="Times New Roman" w:hAnsi="Consolas" w:cs="Courier New"/>
          <w:color w:val="005CC5"/>
          <w:kern w:val="0"/>
          <w:szCs w:val="18"/>
          <w:lang w:val="en-GB"/>
        </w:rPr>
        <w:t xml:space="preserve">source </w:t>
      </w:r>
      <w:r w:rsidRPr="00D847F2">
        <w:rPr>
          <w:rFonts w:ascii="Consolas" w:eastAsia="Times New Roman" w:hAnsi="Consolas" w:cs="Courier New"/>
          <w:color w:val="D73A49"/>
          <w:kern w:val="0"/>
          <w:szCs w:val="18"/>
          <w:lang w:val="en-GB"/>
        </w:rPr>
        <w:t xml:space="preserve">= </w:t>
      </w:r>
      <w:r w:rsidRPr="00D847F2">
        <w:rPr>
          <w:rFonts w:ascii="Consolas" w:eastAsia="Times New Roman" w:hAnsi="Consolas" w:cs="Courier New"/>
          <w:color w:val="E36209"/>
          <w:kern w:val="0"/>
          <w:szCs w:val="18"/>
          <w:lang w:val="en-GB"/>
        </w:rPr>
        <w:t>event</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6F42C1"/>
          <w:kern w:val="0"/>
          <w:szCs w:val="18"/>
          <w:lang w:val="en-GB"/>
        </w:rPr>
        <w:t>getSession</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24292E"/>
          <w:kern w:val="0"/>
          <w:szCs w:val="18"/>
          <w:lang w:val="en-GB"/>
        </w:rPr>
        <w:br/>
        <w:t xml:space="preserve">    </w:t>
      </w:r>
      <w:r w:rsidRPr="00D847F2">
        <w:rPr>
          <w:rFonts w:ascii="Consolas" w:eastAsia="Times New Roman" w:hAnsi="Consolas" w:cs="Courier New"/>
          <w:i/>
          <w:iCs/>
          <w:color w:val="6F42C1"/>
          <w:kern w:val="0"/>
          <w:szCs w:val="18"/>
          <w:lang w:val="en-GB"/>
        </w:rPr>
        <w:t xml:space="preserve">EntityPersister </w:t>
      </w:r>
      <w:r w:rsidRPr="00D847F2">
        <w:rPr>
          <w:rFonts w:ascii="Consolas" w:eastAsia="Times New Roman" w:hAnsi="Consolas" w:cs="Courier New"/>
          <w:color w:val="005CC5"/>
          <w:kern w:val="0"/>
          <w:szCs w:val="18"/>
          <w:lang w:val="en-GB"/>
        </w:rPr>
        <w:t xml:space="preserve">persister </w:t>
      </w:r>
      <w:r w:rsidRPr="00D847F2">
        <w:rPr>
          <w:rFonts w:ascii="Consolas" w:eastAsia="Times New Roman" w:hAnsi="Consolas" w:cs="Courier New"/>
          <w:color w:val="D73A49"/>
          <w:kern w:val="0"/>
          <w:szCs w:val="18"/>
          <w:lang w:val="en-GB"/>
        </w:rPr>
        <w:t xml:space="preserve">= </w:t>
      </w:r>
      <w:r w:rsidRPr="00D847F2">
        <w:rPr>
          <w:rFonts w:ascii="Consolas" w:eastAsia="Times New Roman" w:hAnsi="Consolas" w:cs="Courier New"/>
          <w:color w:val="005CC5"/>
          <w:kern w:val="0"/>
          <w:szCs w:val="18"/>
          <w:lang w:val="en-GB"/>
        </w:rPr>
        <w:t>source</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6F42C1"/>
          <w:kern w:val="0"/>
          <w:szCs w:val="18"/>
          <w:lang w:val="en-GB"/>
        </w:rPr>
        <w:t>getEntityPersister</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E36209"/>
          <w:kern w:val="0"/>
          <w:szCs w:val="18"/>
          <w:lang w:val="en-GB"/>
        </w:rPr>
        <w:t>event</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6F42C1"/>
          <w:kern w:val="0"/>
          <w:szCs w:val="18"/>
          <w:lang w:val="en-GB"/>
        </w:rPr>
        <w:t>getEntityName</w:t>
      </w:r>
      <w:r w:rsidRPr="00D847F2">
        <w:rPr>
          <w:rFonts w:ascii="Consolas" w:eastAsia="Times New Roman" w:hAnsi="Consolas" w:cs="Courier New"/>
          <w:color w:val="24292E"/>
          <w:kern w:val="0"/>
          <w:szCs w:val="18"/>
          <w:lang w:val="en-GB"/>
        </w:rPr>
        <w:t xml:space="preserve">(), </w:t>
      </w:r>
      <w:r w:rsidRPr="00D847F2">
        <w:rPr>
          <w:rFonts w:ascii="Consolas" w:eastAsia="Times New Roman" w:hAnsi="Consolas" w:cs="Courier New"/>
          <w:color w:val="005CC5"/>
          <w:kern w:val="0"/>
          <w:szCs w:val="18"/>
          <w:lang w:val="en-GB"/>
        </w:rPr>
        <w:t>entity</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24292E"/>
          <w:kern w:val="0"/>
          <w:szCs w:val="18"/>
          <w:lang w:val="en-GB"/>
        </w:rPr>
        <w:br/>
        <w:t xml:space="preserve">    </w:t>
      </w:r>
      <w:r w:rsidRPr="00D847F2">
        <w:rPr>
          <w:rFonts w:ascii="Consolas" w:eastAsia="Times New Roman" w:hAnsi="Consolas" w:cs="Courier New"/>
          <w:color w:val="E36209"/>
          <w:kern w:val="0"/>
          <w:szCs w:val="18"/>
          <w:lang w:val="en-GB"/>
        </w:rPr>
        <w:t>copyCache</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6F42C1"/>
          <w:kern w:val="0"/>
          <w:szCs w:val="18"/>
          <w:lang w:val="en-GB"/>
        </w:rPr>
        <w:t>put</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005CC5"/>
          <w:kern w:val="0"/>
          <w:szCs w:val="18"/>
          <w:lang w:val="en-GB"/>
        </w:rPr>
        <w:t>entity</w:t>
      </w:r>
      <w:r w:rsidRPr="00D847F2">
        <w:rPr>
          <w:rFonts w:ascii="Consolas" w:eastAsia="Times New Roman" w:hAnsi="Consolas" w:cs="Courier New"/>
          <w:color w:val="24292E"/>
          <w:kern w:val="0"/>
          <w:szCs w:val="18"/>
          <w:lang w:val="en-GB"/>
        </w:rPr>
        <w:t xml:space="preserve">, </w:t>
      </w:r>
      <w:r w:rsidRPr="00D847F2">
        <w:rPr>
          <w:rFonts w:ascii="Consolas" w:eastAsia="Times New Roman" w:hAnsi="Consolas" w:cs="Courier New"/>
          <w:color w:val="005CC5"/>
          <w:kern w:val="0"/>
          <w:szCs w:val="18"/>
          <w:lang w:val="en-GB"/>
        </w:rPr>
        <w:t>entity</w:t>
      </w:r>
      <w:r w:rsidRPr="00D847F2">
        <w:rPr>
          <w:rFonts w:ascii="Consolas" w:eastAsia="Times New Roman" w:hAnsi="Consolas" w:cs="Courier New"/>
          <w:color w:val="24292E"/>
          <w:kern w:val="0"/>
          <w:szCs w:val="18"/>
          <w:lang w:val="en-GB"/>
        </w:rPr>
        <w:t xml:space="preserve">, </w:t>
      </w:r>
      <w:r w:rsidRPr="00D847F2">
        <w:rPr>
          <w:rFonts w:ascii="Consolas" w:eastAsia="Times New Roman" w:hAnsi="Consolas" w:cs="Courier New"/>
          <w:color w:val="D73A49"/>
          <w:kern w:val="0"/>
          <w:szCs w:val="18"/>
          <w:lang w:val="en-GB"/>
        </w:rPr>
        <w:t>true</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24292E"/>
          <w:kern w:val="0"/>
          <w:szCs w:val="18"/>
          <w:lang w:val="en-GB"/>
        </w:rPr>
        <w:br/>
        <w:t xml:space="preserve">    </w:t>
      </w:r>
      <w:r w:rsidRPr="00D847F2">
        <w:rPr>
          <w:rFonts w:ascii="Consolas" w:eastAsia="Times New Roman" w:hAnsi="Consolas" w:cs="Courier New"/>
          <w:color w:val="D73A49"/>
          <w:kern w:val="0"/>
          <w:szCs w:val="18"/>
          <w:lang w:val="en-GB"/>
        </w:rPr>
        <w:t>this</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6F42C1"/>
          <w:kern w:val="0"/>
          <w:szCs w:val="18"/>
          <w:lang w:val="en-GB"/>
        </w:rPr>
        <w:t>cascadeOnMerge</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005CC5"/>
          <w:kern w:val="0"/>
          <w:szCs w:val="18"/>
          <w:lang w:val="en-GB"/>
        </w:rPr>
        <w:t>source</w:t>
      </w:r>
      <w:r w:rsidRPr="00D847F2">
        <w:rPr>
          <w:rFonts w:ascii="Consolas" w:eastAsia="Times New Roman" w:hAnsi="Consolas" w:cs="Courier New"/>
          <w:color w:val="24292E"/>
          <w:kern w:val="0"/>
          <w:szCs w:val="18"/>
          <w:lang w:val="en-GB"/>
        </w:rPr>
        <w:t xml:space="preserve">, </w:t>
      </w:r>
      <w:r w:rsidRPr="00D847F2">
        <w:rPr>
          <w:rFonts w:ascii="Consolas" w:eastAsia="Times New Roman" w:hAnsi="Consolas" w:cs="Courier New"/>
          <w:color w:val="005CC5"/>
          <w:kern w:val="0"/>
          <w:szCs w:val="18"/>
          <w:lang w:val="en-GB"/>
        </w:rPr>
        <w:t>persister</w:t>
      </w:r>
      <w:r w:rsidRPr="00D847F2">
        <w:rPr>
          <w:rFonts w:ascii="Consolas" w:eastAsia="Times New Roman" w:hAnsi="Consolas" w:cs="Courier New"/>
          <w:color w:val="24292E"/>
          <w:kern w:val="0"/>
          <w:szCs w:val="18"/>
          <w:lang w:val="en-GB"/>
        </w:rPr>
        <w:t xml:space="preserve">, </w:t>
      </w:r>
      <w:r w:rsidRPr="00D847F2">
        <w:rPr>
          <w:rFonts w:ascii="Consolas" w:eastAsia="Times New Roman" w:hAnsi="Consolas" w:cs="Courier New"/>
          <w:color w:val="005CC5"/>
          <w:kern w:val="0"/>
          <w:szCs w:val="18"/>
          <w:lang w:val="en-GB"/>
        </w:rPr>
        <w:t>entity</w:t>
      </w:r>
      <w:r w:rsidRPr="00D847F2">
        <w:rPr>
          <w:rFonts w:ascii="Consolas" w:eastAsia="Times New Roman" w:hAnsi="Consolas" w:cs="Courier New"/>
          <w:color w:val="24292E"/>
          <w:kern w:val="0"/>
          <w:szCs w:val="18"/>
          <w:lang w:val="en-GB"/>
        </w:rPr>
        <w:t xml:space="preserve">, </w:t>
      </w:r>
      <w:r w:rsidRPr="00D847F2">
        <w:rPr>
          <w:rFonts w:ascii="Consolas" w:eastAsia="Times New Roman" w:hAnsi="Consolas" w:cs="Courier New"/>
          <w:color w:val="E36209"/>
          <w:kern w:val="0"/>
          <w:szCs w:val="18"/>
          <w:lang w:val="en-GB"/>
        </w:rPr>
        <w:t>copyCache</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24292E"/>
          <w:kern w:val="0"/>
          <w:szCs w:val="18"/>
          <w:lang w:val="en-GB"/>
        </w:rPr>
        <w:br/>
        <w:t xml:space="preserve">    </w:t>
      </w:r>
      <w:r w:rsidRPr="00D847F2">
        <w:rPr>
          <w:rFonts w:ascii="Consolas" w:eastAsia="Times New Roman" w:hAnsi="Consolas" w:cs="Courier New"/>
          <w:color w:val="D73A49"/>
          <w:kern w:val="0"/>
          <w:szCs w:val="18"/>
          <w:lang w:val="en-GB"/>
        </w:rPr>
        <w:t>this</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6F42C1"/>
          <w:kern w:val="0"/>
          <w:szCs w:val="18"/>
          <w:lang w:val="en-GB"/>
        </w:rPr>
        <w:t>copyValues</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005CC5"/>
          <w:kern w:val="0"/>
          <w:szCs w:val="18"/>
          <w:lang w:val="en-GB"/>
        </w:rPr>
        <w:t>persister</w:t>
      </w:r>
      <w:r w:rsidRPr="00D847F2">
        <w:rPr>
          <w:rFonts w:ascii="Consolas" w:eastAsia="Times New Roman" w:hAnsi="Consolas" w:cs="Courier New"/>
          <w:color w:val="24292E"/>
          <w:kern w:val="0"/>
          <w:szCs w:val="18"/>
          <w:lang w:val="en-GB"/>
        </w:rPr>
        <w:t xml:space="preserve">, </w:t>
      </w:r>
      <w:r w:rsidRPr="00D847F2">
        <w:rPr>
          <w:rFonts w:ascii="Consolas" w:eastAsia="Times New Roman" w:hAnsi="Consolas" w:cs="Courier New"/>
          <w:color w:val="005CC5"/>
          <w:kern w:val="0"/>
          <w:szCs w:val="18"/>
          <w:lang w:val="en-GB"/>
        </w:rPr>
        <w:t>entity</w:t>
      </w:r>
      <w:r w:rsidRPr="00D847F2">
        <w:rPr>
          <w:rFonts w:ascii="Consolas" w:eastAsia="Times New Roman" w:hAnsi="Consolas" w:cs="Courier New"/>
          <w:color w:val="24292E"/>
          <w:kern w:val="0"/>
          <w:szCs w:val="18"/>
          <w:lang w:val="en-GB"/>
        </w:rPr>
        <w:t xml:space="preserve">, </w:t>
      </w:r>
      <w:r w:rsidRPr="00D847F2">
        <w:rPr>
          <w:rFonts w:ascii="Consolas" w:eastAsia="Times New Roman" w:hAnsi="Consolas" w:cs="Courier New"/>
          <w:color w:val="005CC5"/>
          <w:kern w:val="0"/>
          <w:szCs w:val="18"/>
          <w:lang w:val="en-GB"/>
        </w:rPr>
        <w:t>entity</w:t>
      </w:r>
      <w:r w:rsidRPr="00D847F2">
        <w:rPr>
          <w:rFonts w:ascii="Consolas" w:eastAsia="Times New Roman" w:hAnsi="Consolas" w:cs="Courier New"/>
          <w:color w:val="24292E"/>
          <w:kern w:val="0"/>
          <w:szCs w:val="18"/>
          <w:lang w:val="en-GB"/>
        </w:rPr>
        <w:t xml:space="preserve">, </w:t>
      </w:r>
      <w:r w:rsidRPr="00D847F2">
        <w:rPr>
          <w:rFonts w:ascii="Consolas" w:eastAsia="Times New Roman" w:hAnsi="Consolas" w:cs="Courier New"/>
          <w:color w:val="005CC5"/>
          <w:kern w:val="0"/>
          <w:szCs w:val="18"/>
          <w:lang w:val="en-GB"/>
        </w:rPr>
        <w:t>source</w:t>
      </w:r>
      <w:r w:rsidRPr="00D847F2">
        <w:rPr>
          <w:rFonts w:ascii="Consolas" w:eastAsia="Times New Roman" w:hAnsi="Consolas" w:cs="Courier New"/>
          <w:color w:val="24292E"/>
          <w:kern w:val="0"/>
          <w:szCs w:val="18"/>
          <w:lang w:val="en-GB"/>
        </w:rPr>
        <w:t xml:space="preserve">, </w:t>
      </w:r>
      <w:r w:rsidRPr="00D847F2">
        <w:rPr>
          <w:rFonts w:ascii="Consolas" w:eastAsia="Times New Roman" w:hAnsi="Consolas" w:cs="Courier New"/>
          <w:color w:val="E36209"/>
          <w:kern w:val="0"/>
          <w:szCs w:val="18"/>
          <w:lang w:val="en-GB"/>
        </w:rPr>
        <w:t>copyCache</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24292E"/>
          <w:kern w:val="0"/>
          <w:szCs w:val="18"/>
          <w:lang w:val="en-GB"/>
        </w:rPr>
        <w:br/>
        <w:t xml:space="preserve">    </w:t>
      </w:r>
      <w:r w:rsidRPr="00D847F2">
        <w:rPr>
          <w:rFonts w:ascii="Consolas" w:eastAsia="Times New Roman" w:hAnsi="Consolas" w:cs="Courier New"/>
          <w:color w:val="E36209"/>
          <w:kern w:val="0"/>
          <w:szCs w:val="18"/>
          <w:lang w:val="en-GB"/>
        </w:rPr>
        <w:t>event</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6F42C1"/>
          <w:kern w:val="0"/>
          <w:szCs w:val="18"/>
          <w:lang w:val="en-GB"/>
        </w:rPr>
        <w:t>setResult</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005CC5"/>
          <w:kern w:val="0"/>
          <w:szCs w:val="18"/>
          <w:lang w:val="en-GB"/>
        </w:rPr>
        <w:t>entity</w:t>
      </w:r>
      <w:r w:rsidRPr="00D847F2">
        <w:rPr>
          <w:rFonts w:ascii="Consolas" w:eastAsia="Times New Roman" w:hAnsi="Consolas" w:cs="Courier New"/>
          <w:color w:val="24292E"/>
          <w:kern w:val="0"/>
          <w:szCs w:val="18"/>
          <w:lang w:val="en-GB"/>
        </w:rPr>
        <w:t>);</w:t>
      </w:r>
      <w:r w:rsidRPr="00D847F2">
        <w:rPr>
          <w:rFonts w:ascii="Consolas" w:eastAsia="Times New Roman" w:hAnsi="Consolas" w:cs="Courier New"/>
          <w:color w:val="24292E"/>
          <w:kern w:val="0"/>
          <w:szCs w:val="18"/>
          <w:lang w:val="en-GB"/>
        </w:rPr>
        <w:br/>
        <w:t>}</w:t>
      </w:r>
    </w:p>
    <w:p w14:paraId="1CF464B6" w14:textId="77777777" w:rsidR="0000071B" w:rsidRDefault="0000071B" w:rsidP="0000071B">
      <w:pPr>
        <w:pStyle w:val="a1"/>
        <w:rPr>
          <w:color w:val="000000" w:themeColor="text1"/>
          <w:lang w:val="en-GB"/>
        </w:rPr>
      </w:pPr>
    </w:p>
    <w:p w14:paraId="66C85FE0" w14:textId="77777777" w:rsidR="0000071B" w:rsidRPr="006F1841" w:rsidRDefault="0000071B" w:rsidP="0000071B">
      <w:pPr>
        <w:pStyle w:val="Heading9"/>
      </w:pPr>
      <w:r w:rsidRPr="006F1841">
        <w:rPr>
          <w:lang w:val="en-GB"/>
        </w:rPr>
        <w:t>copyValues</w:t>
      </w:r>
    </w:p>
    <w:p w14:paraId="3012F256" w14:textId="77777777" w:rsidR="0000071B" w:rsidRPr="006F1841" w:rsidRDefault="0000071B" w:rsidP="0000071B">
      <w:pPr>
        <w:widowControl/>
        <w:shd w:val="clear" w:color="auto" w:fill="FFFFFF"/>
        <w:adjustRightInd/>
        <w:snapToGrid/>
        <w:spacing w:line="240" w:lineRule="auto"/>
        <w:rPr>
          <w:rFonts w:ascii="Consolas" w:eastAsia="Times New Roman" w:hAnsi="Consolas" w:cs="Courier New"/>
          <w:color w:val="24292E"/>
          <w:kern w:val="0"/>
          <w:szCs w:val="18"/>
          <w:lang w:val="en-GB"/>
        </w:rPr>
      </w:pPr>
      <w:r w:rsidRPr="006F1841">
        <w:rPr>
          <w:rFonts w:ascii="Consolas" w:eastAsia="Times New Roman" w:hAnsi="Consolas" w:cs="Courier New"/>
          <w:color w:val="D73A49"/>
          <w:kern w:val="0"/>
          <w:szCs w:val="18"/>
          <w:lang w:val="en-GB"/>
        </w:rPr>
        <w:t xml:space="preserve">protected void </w:t>
      </w:r>
      <w:r w:rsidRPr="006F1841">
        <w:rPr>
          <w:rFonts w:ascii="Consolas" w:eastAsia="Times New Roman" w:hAnsi="Consolas" w:cs="Courier New"/>
          <w:color w:val="6F42C1"/>
          <w:kern w:val="0"/>
          <w:szCs w:val="18"/>
          <w:lang w:val="en-GB"/>
        </w:rPr>
        <w:t>copyValues</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i/>
          <w:iCs/>
          <w:color w:val="6F42C1"/>
          <w:kern w:val="0"/>
          <w:szCs w:val="18"/>
          <w:lang w:val="en-GB"/>
        </w:rPr>
        <w:t xml:space="preserve">EntityPersister </w:t>
      </w:r>
      <w:r w:rsidRPr="006F1841">
        <w:rPr>
          <w:rFonts w:ascii="Consolas" w:eastAsia="Times New Roman" w:hAnsi="Consolas" w:cs="Courier New"/>
          <w:color w:val="E36209"/>
          <w:kern w:val="0"/>
          <w:szCs w:val="18"/>
          <w:lang w:val="en-GB"/>
        </w:rPr>
        <w:t>persister</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6F42C1"/>
          <w:kern w:val="0"/>
          <w:szCs w:val="18"/>
          <w:lang w:val="en-GB"/>
        </w:rPr>
        <w:t xml:space="preserve">Object </w:t>
      </w:r>
      <w:r w:rsidRPr="006F1841">
        <w:rPr>
          <w:rFonts w:ascii="Consolas" w:eastAsia="Times New Roman" w:hAnsi="Consolas" w:cs="Courier New"/>
          <w:color w:val="E36209"/>
          <w:kern w:val="0"/>
          <w:szCs w:val="18"/>
          <w:lang w:val="en-GB"/>
        </w:rPr>
        <w:t>entity</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6F42C1"/>
          <w:kern w:val="0"/>
          <w:szCs w:val="18"/>
          <w:lang w:val="en-GB"/>
        </w:rPr>
        <w:t xml:space="preserve">Object </w:t>
      </w:r>
      <w:r w:rsidRPr="006F1841">
        <w:rPr>
          <w:rFonts w:ascii="Consolas" w:eastAsia="Times New Roman" w:hAnsi="Consolas" w:cs="Courier New"/>
          <w:color w:val="E36209"/>
          <w:kern w:val="0"/>
          <w:szCs w:val="18"/>
          <w:lang w:val="en-GB"/>
        </w:rPr>
        <w:t>target</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i/>
          <w:iCs/>
          <w:color w:val="6F42C1"/>
          <w:kern w:val="0"/>
          <w:szCs w:val="18"/>
          <w:lang w:val="en-GB"/>
        </w:rPr>
        <w:t xml:space="preserve">SessionImplementor </w:t>
      </w:r>
      <w:r w:rsidRPr="006F1841">
        <w:rPr>
          <w:rFonts w:ascii="Consolas" w:eastAsia="Times New Roman" w:hAnsi="Consolas" w:cs="Courier New"/>
          <w:color w:val="E36209"/>
          <w:kern w:val="0"/>
          <w:szCs w:val="18"/>
          <w:lang w:val="en-GB"/>
        </w:rPr>
        <w:t>source</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6F42C1"/>
          <w:kern w:val="0"/>
          <w:szCs w:val="18"/>
          <w:lang w:val="en-GB"/>
        </w:rPr>
        <w:t xml:space="preserve">MergeContext </w:t>
      </w:r>
      <w:r w:rsidRPr="006F1841">
        <w:rPr>
          <w:rFonts w:ascii="Consolas" w:eastAsia="Times New Roman" w:hAnsi="Consolas" w:cs="Courier New"/>
          <w:color w:val="E36209"/>
          <w:kern w:val="0"/>
          <w:szCs w:val="18"/>
          <w:lang w:val="en-GB"/>
        </w:rPr>
        <w:t>copyCache</w:t>
      </w:r>
      <w:r w:rsidRPr="006F1841">
        <w:rPr>
          <w:rFonts w:ascii="Consolas" w:eastAsia="Times New Roman" w:hAnsi="Consolas" w:cs="Courier New"/>
          <w:color w:val="24292E"/>
          <w:kern w:val="0"/>
          <w:szCs w:val="18"/>
          <w:lang w:val="en-GB"/>
        </w:rPr>
        <w:t>) {</w:t>
      </w:r>
      <w:r w:rsidRPr="006F1841">
        <w:rPr>
          <w:rFonts w:ascii="Consolas" w:eastAsia="Times New Roman" w:hAnsi="Consolas" w:cs="Courier New"/>
          <w:color w:val="24292E"/>
          <w:kern w:val="0"/>
          <w:szCs w:val="18"/>
          <w:lang w:val="en-GB"/>
        </w:rPr>
        <w:br/>
        <w:t xml:space="preserve">    </w:t>
      </w:r>
      <w:r w:rsidRPr="006F1841">
        <w:rPr>
          <w:rFonts w:ascii="Consolas" w:eastAsia="Times New Roman" w:hAnsi="Consolas" w:cs="Courier New"/>
          <w:color w:val="D73A49"/>
          <w:kern w:val="0"/>
          <w:szCs w:val="18"/>
          <w:lang w:val="en-GB"/>
        </w:rPr>
        <w:t xml:space="preserve">if </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E36209"/>
          <w:kern w:val="0"/>
          <w:szCs w:val="18"/>
          <w:lang w:val="en-GB"/>
        </w:rPr>
        <w:t xml:space="preserve">entity </w:t>
      </w:r>
      <w:r w:rsidRPr="006F1841">
        <w:rPr>
          <w:rFonts w:ascii="Consolas" w:eastAsia="Times New Roman" w:hAnsi="Consolas" w:cs="Courier New"/>
          <w:color w:val="D73A49"/>
          <w:kern w:val="0"/>
          <w:szCs w:val="18"/>
          <w:lang w:val="en-GB"/>
        </w:rPr>
        <w:t xml:space="preserve">== </w:t>
      </w:r>
      <w:r w:rsidRPr="006F1841">
        <w:rPr>
          <w:rFonts w:ascii="Consolas" w:eastAsia="Times New Roman" w:hAnsi="Consolas" w:cs="Courier New"/>
          <w:color w:val="E36209"/>
          <w:kern w:val="0"/>
          <w:szCs w:val="18"/>
          <w:lang w:val="en-GB"/>
        </w:rPr>
        <w:t>target</w:t>
      </w:r>
      <w:r w:rsidRPr="006F1841">
        <w:rPr>
          <w:rFonts w:ascii="Consolas" w:eastAsia="Times New Roman" w:hAnsi="Consolas" w:cs="Courier New"/>
          <w:color w:val="24292E"/>
          <w:kern w:val="0"/>
          <w:szCs w:val="18"/>
          <w:lang w:val="en-GB"/>
        </w:rPr>
        <w:t>) {</w:t>
      </w:r>
      <w:r w:rsidRPr="006F1841">
        <w:rPr>
          <w:rFonts w:ascii="Consolas" w:eastAsia="Times New Roman" w:hAnsi="Consolas" w:cs="Courier New"/>
          <w:color w:val="24292E"/>
          <w:kern w:val="0"/>
          <w:szCs w:val="18"/>
          <w:lang w:val="en-GB"/>
        </w:rPr>
        <w:br/>
        <w:t xml:space="preserve">        </w:t>
      </w:r>
      <w:r w:rsidRPr="006F1841">
        <w:rPr>
          <w:rFonts w:ascii="Consolas" w:eastAsia="Times New Roman" w:hAnsi="Consolas" w:cs="Courier New"/>
          <w:color w:val="6F42C1"/>
          <w:kern w:val="0"/>
          <w:szCs w:val="18"/>
          <w:lang w:val="en-GB"/>
        </w:rPr>
        <w:t>TypeHelper</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i/>
          <w:iCs/>
          <w:color w:val="6F42C1"/>
          <w:kern w:val="0"/>
          <w:szCs w:val="18"/>
          <w:lang w:val="en-GB"/>
        </w:rPr>
        <w:t>replace</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E36209"/>
          <w:kern w:val="0"/>
          <w:szCs w:val="18"/>
          <w:lang w:val="en-GB"/>
        </w:rPr>
        <w:t>persister</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E36209"/>
          <w:kern w:val="0"/>
          <w:szCs w:val="18"/>
          <w:lang w:val="en-GB"/>
        </w:rPr>
        <w:t>entity</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E36209"/>
          <w:kern w:val="0"/>
          <w:szCs w:val="18"/>
          <w:lang w:val="en-GB"/>
        </w:rPr>
        <w:t>source</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E36209"/>
          <w:kern w:val="0"/>
          <w:szCs w:val="18"/>
          <w:lang w:val="en-GB"/>
        </w:rPr>
        <w:t>entity</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E36209"/>
          <w:kern w:val="0"/>
          <w:szCs w:val="18"/>
          <w:lang w:val="en-GB"/>
        </w:rPr>
        <w:t>copyCache</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24292E"/>
          <w:kern w:val="0"/>
          <w:szCs w:val="18"/>
          <w:lang w:val="en-GB"/>
        </w:rPr>
        <w:br/>
        <w:t xml:space="preserve">    } </w:t>
      </w:r>
      <w:r w:rsidRPr="006F1841">
        <w:rPr>
          <w:rFonts w:ascii="Consolas" w:eastAsia="Times New Roman" w:hAnsi="Consolas" w:cs="Courier New"/>
          <w:color w:val="D73A49"/>
          <w:kern w:val="0"/>
          <w:szCs w:val="18"/>
          <w:lang w:val="en-GB"/>
        </w:rPr>
        <w:t xml:space="preserve">else </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24292E"/>
          <w:kern w:val="0"/>
          <w:szCs w:val="18"/>
          <w:lang w:val="en-GB"/>
        </w:rPr>
        <w:br/>
        <w:t xml:space="preserve">        </w:t>
      </w:r>
      <w:r w:rsidRPr="006F1841">
        <w:rPr>
          <w:rFonts w:ascii="Consolas" w:eastAsia="Times New Roman" w:hAnsi="Consolas" w:cs="Courier New"/>
          <w:color w:val="6F42C1"/>
          <w:kern w:val="0"/>
          <w:szCs w:val="18"/>
          <w:lang w:val="en-GB"/>
        </w:rPr>
        <w:t>Object</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005CC5"/>
          <w:kern w:val="0"/>
          <w:szCs w:val="18"/>
          <w:lang w:val="en-GB"/>
        </w:rPr>
        <w:t xml:space="preserve">copiedValues </w:t>
      </w:r>
      <w:r w:rsidRPr="006F1841">
        <w:rPr>
          <w:rFonts w:ascii="Consolas" w:eastAsia="Times New Roman" w:hAnsi="Consolas" w:cs="Courier New"/>
          <w:color w:val="D73A49"/>
          <w:kern w:val="0"/>
          <w:szCs w:val="18"/>
          <w:lang w:val="en-GB"/>
        </w:rPr>
        <w:t xml:space="preserve">= </w:t>
      </w:r>
      <w:r w:rsidRPr="006F1841">
        <w:rPr>
          <w:rFonts w:ascii="Consolas" w:eastAsia="Times New Roman" w:hAnsi="Consolas" w:cs="Courier New"/>
          <w:color w:val="6F42C1"/>
          <w:kern w:val="0"/>
          <w:szCs w:val="18"/>
          <w:lang w:val="en-GB"/>
        </w:rPr>
        <w:t>TypeHelper</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i/>
          <w:iCs/>
          <w:color w:val="6F42C1"/>
          <w:kern w:val="0"/>
          <w:szCs w:val="18"/>
          <w:lang w:val="en-GB"/>
        </w:rPr>
        <w:t>replace</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E36209"/>
          <w:kern w:val="0"/>
          <w:szCs w:val="18"/>
          <w:lang w:val="en-GB"/>
        </w:rPr>
        <w:t>persister</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6F42C1"/>
          <w:kern w:val="0"/>
          <w:szCs w:val="18"/>
          <w:lang w:val="en-GB"/>
        </w:rPr>
        <w:t>getValues</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E36209"/>
          <w:kern w:val="0"/>
          <w:szCs w:val="18"/>
          <w:lang w:val="en-GB"/>
        </w:rPr>
        <w:t>entity</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E36209"/>
          <w:kern w:val="0"/>
          <w:szCs w:val="18"/>
          <w:lang w:val="en-GB"/>
        </w:rPr>
        <w:t>persister</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6F42C1"/>
          <w:kern w:val="0"/>
          <w:szCs w:val="18"/>
          <w:lang w:val="en-GB"/>
        </w:rPr>
        <w:t>getValues</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E36209"/>
          <w:kern w:val="0"/>
          <w:szCs w:val="18"/>
          <w:lang w:val="en-GB"/>
        </w:rPr>
        <w:t>target</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E36209"/>
          <w:kern w:val="0"/>
          <w:szCs w:val="18"/>
          <w:lang w:val="en-GB"/>
        </w:rPr>
        <w:t>persister</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6F42C1"/>
          <w:kern w:val="0"/>
          <w:szCs w:val="18"/>
          <w:lang w:val="en-GB"/>
        </w:rPr>
        <w:t>getPropertyTypes</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E36209"/>
          <w:kern w:val="0"/>
          <w:szCs w:val="18"/>
          <w:lang w:val="en-GB"/>
        </w:rPr>
        <w:t>source</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E36209"/>
          <w:kern w:val="0"/>
          <w:szCs w:val="18"/>
          <w:lang w:val="en-GB"/>
        </w:rPr>
        <w:t>target</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E36209"/>
          <w:kern w:val="0"/>
          <w:szCs w:val="18"/>
          <w:lang w:val="en-GB"/>
        </w:rPr>
        <w:t>copyCache</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24292E"/>
          <w:kern w:val="0"/>
          <w:szCs w:val="18"/>
          <w:lang w:val="en-GB"/>
        </w:rPr>
        <w:br/>
        <w:t xml:space="preserve">        </w:t>
      </w:r>
      <w:r w:rsidRPr="006F1841">
        <w:rPr>
          <w:rFonts w:ascii="Consolas" w:eastAsia="Times New Roman" w:hAnsi="Consolas" w:cs="Courier New"/>
          <w:color w:val="E36209"/>
          <w:kern w:val="0"/>
          <w:szCs w:val="18"/>
          <w:lang w:val="en-GB"/>
        </w:rPr>
        <w:t>persister</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6F42C1"/>
          <w:kern w:val="0"/>
          <w:szCs w:val="18"/>
          <w:lang w:val="en-GB"/>
        </w:rPr>
        <w:t>setValues</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E36209"/>
          <w:kern w:val="0"/>
          <w:szCs w:val="18"/>
          <w:lang w:val="en-GB"/>
        </w:rPr>
        <w:t>target</w:t>
      </w:r>
      <w:r w:rsidRPr="006F1841">
        <w:rPr>
          <w:rFonts w:ascii="Consolas" w:eastAsia="Times New Roman" w:hAnsi="Consolas" w:cs="Courier New"/>
          <w:color w:val="24292E"/>
          <w:kern w:val="0"/>
          <w:szCs w:val="18"/>
          <w:lang w:val="en-GB"/>
        </w:rPr>
        <w:t xml:space="preserve">, </w:t>
      </w:r>
      <w:r w:rsidRPr="006F1841">
        <w:rPr>
          <w:rFonts w:ascii="Consolas" w:eastAsia="Times New Roman" w:hAnsi="Consolas" w:cs="Courier New"/>
          <w:color w:val="005CC5"/>
          <w:kern w:val="0"/>
          <w:szCs w:val="18"/>
          <w:lang w:val="en-GB"/>
        </w:rPr>
        <w:t>copiedValues</w:t>
      </w:r>
      <w:r w:rsidRPr="006F1841">
        <w:rPr>
          <w:rFonts w:ascii="Consolas" w:eastAsia="Times New Roman" w:hAnsi="Consolas" w:cs="Courier New"/>
          <w:color w:val="24292E"/>
          <w:kern w:val="0"/>
          <w:szCs w:val="18"/>
          <w:lang w:val="en-GB"/>
        </w:rPr>
        <w:t>);</w:t>
      </w:r>
      <w:r w:rsidRPr="006F1841">
        <w:rPr>
          <w:rFonts w:ascii="Consolas" w:eastAsia="Times New Roman" w:hAnsi="Consolas" w:cs="Courier New"/>
          <w:color w:val="24292E"/>
          <w:kern w:val="0"/>
          <w:szCs w:val="18"/>
          <w:lang w:val="en-GB"/>
        </w:rPr>
        <w:br/>
        <w:t xml:space="preserve">    }</w:t>
      </w:r>
      <w:r w:rsidRPr="006F1841">
        <w:rPr>
          <w:rFonts w:ascii="Consolas" w:eastAsia="Times New Roman" w:hAnsi="Consolas" w:cs="Courier New"/>
          <w:color w:val="24292E"/>
          <w:kern w:val="0"/>
          <w:szCs w:val="18"/>
          <w:lang w:val="en-GB"/>
        </w:rPr>
        <w:br/>
      </w:r>
      <w:r w:rsidRPr="006F1841">
        <w:rPr>
          <w:rFonts w:ascii="Consolas" w:eastAsia="Times New Roman" w:hAnsi="Consolas" w:cs="Courier New"/>
          <w:color w:val="24292E"/>
          <w:kern w:val="0"/>
          <w:szCs w:val="18"/>
          <w:lang w:val="en-GB"/>
        </w:rPr>
        <w:br/>
        <w:t>}</w:t>
      </w:r>
    </w:p>
    <w:p w14:paraId="61E79E8A" w14:textId="77777777" w:rsidR="0000071B" w:rsidRPr="00CE283A" w:rsidRDefault="0000071B" w:rsidP="0000071B">
      <w:pPr>
        <w:pStyle w:val="a1"/>
        <w:rPr>
          <w:color w:val="000000" w:themeColor="text1"/>
          <w:lang w:val="en-GB"/>
        </w:rPr>
      </w:pPr>
    </w:p>
    <w:p w14:paraId="0DB9F10C" w14:textId="77777777" w:rsidR="0000071B" w:rsidRDefault="0000071B" w:rsidP="0000071B">
      <w:pPr>
        <w:pStyle w:val="Heading5"/>
      </w:pPr>
      <w:r>
        <w:t>id</w:t>
      </w:r>
    </w:p>
    <w:p w14:paraId="316115D4" w14:textId="77777777" w:rsidR="0000071B" w:rsidRDefault="0000071B" w:rsidP="0000071B">
      <w:pPr>
        <w:pStyle w:val="Heading8"/>
      </w:pPr>
      <w:r>
        <w:t xml:space="preserve">IdentifierGenerator    </w:t>
      </w:r>
    </w:p>
    <w:p w14:paraId="748F2FE4" w14:textId="77777777" w:rsidR="0000071B" w:rsidRDefault="0000071B" w:rsidP="0000071B">
      <w:r>
        <w:t>package org.hibernate.</w:t>
      </w:r>
      <w:r>
        <w:rPr>
          <w:rStyle w:val="aa"/>
        </w:rPr>
        <w:t>id</w:t>
      </w:r>
      <w:r>
        <w:t>;</w:t>
      </w:r>
    </w:p>
    <w:p w14:paraId="342D41C7" w14:textId="77777777" w:rsidR="0000071B" w:rsidRDefault="0000071B" w:rsidP="0000071B">
      <w:r>
        <w:t xml:space="preserve">public interface </w:t>
      </w:r>
      <w:r>
        <w:rPr>
          <w:b/>
        </w:rPr>
        <w:t>IdentifierGenerator</w:t>
      </w:r>
      <w:r>
        <w:t xml:space="preserve">         id</w:t>
      </w:r>
      <w:r>
        <w:rPr>
          <w:rFonts w:hint="eastAsia"/>
        </w:rPr>
        <w:t>生成器</w:t>
      </w:r>
    </w:p>
    <w:p w14:paraId="47414430" w14:textId="77777777" w:rsidR="0000071B" w:rsidRDefault="0000071B" w:rsidP="0000071B"/>
    <w:p w14:paraId="2DE1B78F" w14:textId="77777777" w:rsidR="0000071B" w:rsidRDefault="0000071B" w:rsidP="0000071B">
      <w:pPr>
        <w:pStyle w:val="Heading8"/>
      </w:pPr>
      <w:r>
        <w:t xml:space="preserve">IdentifierGeneratorFactory  </w:t>
      </w:r>
    </w:p>
    <w:p w14:paraId="474BC5C9" w14:textId="77777777" w:rsidR="0000071B" w:rsidRDefault="0000071B" w:rsidP="0000071B">
      <w:r>
        <w:t>package org.hibernate.</w:t>
      </w:r>
      <w:r>
        <w:rPr>
          <w:rStyle w:val="aa"/>
        </w:rPr>
        <w:t>id</w:t>
      </w:r>
      <w:r>
        <w:t>.</w:t>
      </w:r>
      <w:r>
        <w:rPr>
          <w:rStyle w:val="aa"/>
        </w:rPr>
        <w:t>factory</w:t>
      </w:r>
      <w:r>
        <w:t>;</w:t>
      </w:r>
    </w:p>
    <w:p w14:paraId="40EF8BE2" w14:textId="77777777" w:rsidR="0000071B" w:rsidRDefault="0000071B" w:rsidP="0000071B">
      <w:r>
        <w:t>public interface</w:t>
      </w:r>
      <w:r>
        <w:rPr>
          <w:b/>
        </w:rPr>
        <w:t xml:space="preserve"> IdentifierGeneratorFactory        </w:t>
      </w:r>
      <w:r>
        <w:t>id</w:t>
      </w:r>
      <w:r>
        <w:t>生成器</w:t>
      </w:r>
      <w:r>
        <w:rPr>
          <w:rFonts w:hint="eastAsia"/>
        </w:rPr>
        <w:t>工厂</w:t>
      </w:r>
    </w:p>
    <w:p w14:paraId="40D62B1A" w14:textId="77777777" w:rsidR="0000071B" w:rsidRDefault="0000071B" w:rsidP="0000071B">
      <w:pPr>
        <w:pStyle w:val="Heading6"/>
      </w:pPr>
      <w:r>
        <w:t>enhanced</w:t>
      </w:r>
    </w:p>
    <w:p w14:paraId="734061A7" w14:textId="77777777" w:rsidR="0000071B" w:rsidRDefault="0000071B" w:rsidP="0000071B">
      <w:pPr>
        <w:pStyle w:val="Heading8"/>
      </w:pPr>
      <w:r>
        <w:t xml:space="preserve">SequenceStyleGenerator </w:t>
      </w:r>
    </w:p>
    <w:p w14:paraId="07EF4260" w14:textId="77777777" w:rsidR="0000071B" w:rsidRDefault="0000071B" w:rsidP="0000071B">
      <w:r>
        <w:t>package org.hibernate.</w:t>
      </w:r>
      <w:r>
        <w:rPr>
          <w:rStyle w:val="aa"/>
        </w:rPr>
        <w:t>id</w:t>
      </w:r>
      <w:r>
        <w:t>.</w:t>
      </w:r>
      <w:r>
        <w:rPr>
          <w:rStyle w:val="aa"/>
        </w:rPr>
        <w:t>enhanced</w:t>
      </w:r>
      <w:r>
        <w:t>;</w:t>
      </w:r>
    </w:p>
    <w:p w14:paraId="00D21659" w14:textId="77777777" w:rsidR="0000071B" w:rsidRDefault="0000071B" w:rsidP="0000071B">
      <w:r>
        <w:t xml:space="preserve">public class </w:t>
      </w:r>
      <w:r>
        <w:rPr>
          <w:b/>
        </w:rPr>
        <w:t>SequenceStyleGenerator</w:t>
      </w:r>
      <w:r>
        <w:t xml:space="preserve"> implements PersistentIdentifierGenerator, BulkInsertionCapableIdentifierGenerator</w:t>
      </w:r>
    </w:p>
    <w:p w14:paraId="16B01406" w14:textId="77777777" w:rsidR="0000071B" w:rsidRDefault="0000071B" w:rsidP="0000071B">
      <w:pPr>
        <w:pStyle w:val="Heading5"/>
      </w:pPr>
      <w:r>
        <w:rPr>
          <w:rFonts w:hint="eastAsia"/>
        </w:rPr>
        <w:t>internal</w:t>
      </w:r>
    </w:p>
    <w:p w14:paraId="7BFCECCA" w14:textId="77777777" w:rsidR="0000071B" w:rsidRDefault="0000071B" w:rsidP="0000071B">
      <w:pPr>
        <w:pStyle w:val="Heading8"/>
      </w:pPr>
      <w:r>
        <w:t xml:space="preserve">SessionFactoryImpl </w:t>
      </w:r>
    </w:p>
    <w:p w14:paraId="3114F915" w14:textId="77777777" w:rsidR="0000071B" w:rsidRDefault="0000071B" w:rsidP="0000071B">
      <w:r>
        <w:t>package org.hibernate.</w:t>
      </w:r>
      <w:r>
        <w:rPr>
          <w:color w:val="FF0000"/>
        </w:rPr>
        <w:t>internal</w:t>
      </w:r>
      <w:r>
        <w:t>;</w:t>
      </w:r>
    </w:p>
    <w:p w14:paraId="0CA467E2" w14:textId="77777777" w:rsidR="0000071B" w:rsidRDefault="0000071B" w:rsidP="0000071B">
      <w:r>
        <w:t xml:space="preserve">public class </w:t>
      </w:r>
      <w:r>
        <w:rPr>
          <w:b/>
        </w:rPr>
        <w:t>SessionFactoryImpl</w:t>
      </w:r>
      <w:r>
        <w:t xml:space="preserve"> implements SessionFactoryImplementor</w:t>
      </w:r>
    </w:p>
    <w:p w14:paraId="1A3206FF" w14:textId="77777777" w:rsidR="0000071B" w:rsidRDefault="0000071B" w:rsidP="0000071B">
      <w:r>
        <w:t xml:space="preserve">public StatelessSession </w:t>
      </w:r>
      <w:r>
        <w:rPr>
          <w:color w:val="C45911" w:themeColor="accent2" w:themeShade="BF"/>
        </w:rPr>
        <w:t>openStatelessSession</w:t>
      </w:r>
      <w:r>
        <w:t xml:space="preserve">(Connection connection)   </w:t>
      </w:r>
      <w:r>
        <w:rPr>
          <w:rFonts w:hint="eastAsia"/>
        </w:rPr>
        <w:t>无状态</w:t>
      </w:r>
      <w:r>
        <w:rPr>
          <w:rFonts w:hint="eastAsia"/>
        </w:rPr>
        <w:t>jdbc</w:t>
      </w:r>
      <w:r>
        <w:rPr>
          <w:rFonts w:hint="eastAsia"/>
        </w:rPr>
        <w:t>连接</w:t>
      </w:r>
    </w:p>
    <w:p w14:paraId="0C431977" w14:textId="77777777" w:rsidR="0000071B" w:rsidRDefault="0000071B" w:rsidP="0000071B">
      <w:pPr>
        <w:pStyle w:val="Heading5"/>
      </w:pPr>
      <w:r>
        <w:t>type</w:t>
      </w:r>
    </w:p>
    <w:p w14:paraId="05349FE2" w14:textId="77777777" w:rsidR="0000071B" w:rsidRDefault="0000071B" w:rsidP="0000071B">
      <w:pPr>
        <w:pStyle w:val="Heading8"/>
        <w:rPr>
          <w:lang w:val="en-GB"/>
        </w:rPr>
      </w:pPr>
      <w:r w:rsidRPr="000B71D2">
        <w:rPr>
          <w:lang w:val="en-GB"/>
        </w:rPr>
        <w:t xml:space="preserve">CollectionType </w:t>
      </w:r>
    </w:p>
    <w:p w14:paraId="4EE656AD" w14:textId="77777777" w:rsidR="0000071B" w:rsidRPr="000B71D2" w:rsidRDefault="0000071B" w:rsidP="0000071B">
      <w:pPr>
        <w:rPr>
          <w:lang w:val="en-GB"/>
        </w:rPr>
      </w:pPr>
      <w:r w:rsidRPr="000B71D2">
        <w:rPr>
          <w:lang w:val="en-GB"/>
        </w:rPr>
        <w:t>package org.hibernate.</w:t>
      </w:r>
      <w:r w:rsidRPr="000B71D2">
        <w:rPr>
          <w:rStyle w:val="aa"/>
          <w:lang w:val="en-GB"/>
        </w:rPr>
        <w:t>type</w:t>
      </w:r>
      <w:r w:rsidRPr="000B71D2">
        <w:rPr>
          <w:lang w:val="en-GB"/>
        </w:rPr>
        <w:t>;</w:t>
      </w:r>
    </w:p>
    <w:p w14:paraId="7597FFD0" w14:textId="77777777" w:rsidR="0000071B" w:rsidRDefault="0000071B" w:rsidP="0000071B">
      <w:pPr>
        <w:rPr>
          <w:lang w:val="en-GB"/>
        </w:rPr>
      </w:pPr>
      <w:r w:rsidRPr="000B71D2">
        <w:rPr>
          <w:lang w:val="en-GB"/>
        </w:rPr>
        <w:t xml:space="preserve">public abstract class </w:t>
      </w:r>
      <w:r w:rsidRPr="000B71D2">
        <w:rPr>
          <w:b/>
          <w:bCs/>
          <w:lang w:val="en-GB"/>
        </w:rPr>
        <w:t>CollectionType</w:t>
      </w:r>
      <w:r w:rsidRPr="000B71D2">
        <w:rPr>
          <w:lang w:val="en-GB"/>
        </w:rPr>
        <w:t xml:space="preserve"> extends AbstractType implements AssociationType</w:t>
      </w:r>
    </w:p>
    <w:p w14:paraId="633DCE04" w14:textId="77777777" w:rsidR="0000071B" w:rsidRDefault="0000071B" w:rsidP="0000071B">
      <w:pPr>
        <w:pStyle w:val="Heading9"/>
        <w:rPr>
          <w:rFonts w:ascii="Courier New" w:eastAsia="Times New Roman" w:hAnsi="Courier New" w:cs="Courier New"/>
          <w:color w:val="D73A49"/>
          <w:kern w:val="0"/>
          <w:szCs w:val="18"/>
          <w:lang w:val="en-GB"/>
        </w:rPr>
      </w:pPr>
      <w:r w:rsidRPr="00CA3214">
        <w:rPr>
          <w:lang w:val="en-GB"/>
        </w:rPr>
        <w:t>replace</w:t>
      </w:r>
      <w:r w:rsidRPr="00CA3214">
        <w:rPr>
          <w:rFonts w:ascii="Courier New" w:eastAsia="Times New Roman" w:hAnsi="Courier New" w:cs="Courier New"/>
          <w:color w:val="D73A49"/>
          <w:kern w:val="0"/>
          <w:szCs w:val="18"/>
          <w:lang w:val="en-GB"/>
        </w:rPr>
        <w:t xml:space="preserve"> </w:t>
      </w:r>
    </w:p>
    <w:p w14:paraId="5515483E" w14:textId="77777777" w:rsidR="0000071B" w:rsidRPr="00CA3214" w:rsidRDefault="0000071B" w:rsidP="0000071B">
      <w:pPr>
        <w:widowControl/>
        <w:shd w:val="clear" w:color="auto" w:fill="FFFFFF"/>
        <w:adjustRightInd/>
        <w:snapToGrid/>
        <w:spacing w:line="240" w:lineRule="auto"/>
        <w:rPr>
          <w:rFonts w:ascii="Consolas" w:eastAsia="Times New Roman" w:hAnsi="Consolas" w:cs="Courier New"/>
          <w:color w:val="24292E"/>
          <w:kern w:val="0"/>
          <w:szCs w:val="18"/>
          <w:lang w:val="en-GB"/>
        </w:rPr>
      </w:pPr>
      <w:r w:rsidRPr="00CA3214">
        <w:rPr>
          <w:rFonts w:ascii="Consolas" w:eastAsia="Times New Roman" w:hAnsi="Consolas" w:cs="Courier New"/>
          <w:color w:val="D73A49"/>
          <w:kern w:val="0"/>
          <w:szCs w:val="18"/>
          <w:lang w:val="en-GB"/>
        </w:rPr>
        <w:t xml:space="preserve">public </w:t>
      </w:r>
      <w:r w:rsidRPr="00CA3214">
        <w:rPr>
          <w:rFonts w:ascii="Consolas" w:eastAsia="Times New Roman" w:hAnsi="Consolas" w:cs="Courier New"/>
          <w:color w:val="6F42C1"/>
          <w:kern w:val="0"/>
          <w:szCs w:val="18"/>
          <w:lang w:val="en-GB"/>
        </w:rPr>
        <w:t>Object replace</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 xml:space="preserve">Object </w:t>
      </w:r>
      <w:r w:rsidRPr="00CA3214">
        <w:rPr>
          <w:rFonts w:ascii="Consolas" w:eastAsia="Times New Roman" w:hAnsi="Consolas" w:cs="Courier New"/>
          <w:color w:val="E36209"/>
          <w:kern w:val="0"/>
          <w:szCs w:val="18"/>
          <w:lang w:val="en-GB"/>
        </w:rPr>
        <w:t>original</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6F42C1"/>
          <w:kern w:val="0"/>
          <w:szCs w:val="18"/>
          <w:lang w:val="en-GB"/>
        </w:rPr>
        <w:t xml:space="preserve">Object </w:t>
      </w:r>
      <w:r w:rsidRPr="00CA3214">
        <w:rPr>
          <w:rFonts w:ascii="Consolas" w:eastAsia="Times New Roman" w:hAnsi="Consolas" w:cs="Courier New"/>
          <w:color w:val="E36209"/>
          <w:kern w:val="0"/>
          <w:szCs w:val="18"/>
          <w:lang w:val="en-GB"/>
        </w:rPr>
        <w:t>target</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i/>
          <w:iCs/>
          <w:color w:val="6F42C1"/>
          <w:kern w:val="0"/>
          <w:szCs w:val="18"/>
          <w:lang w:val="en-GB"/>
        </w:rPr>
        <w:t xml:space="preserve">SharedSessionContractImplementor </w:t>
      </w:r>
      <w:r w:rsidRPr="00CA3214">
        <w:rPr>
          <w:rFonts w:ascii="Consolas" w:eastAsia="Times New Roman" w:hAnsi="Consolas" w:cs="Courier New"/>
          <w:color w:val="E36209"/>
          <w:kern w:val="0"/>
          <w:szCs w:val="18"/>
          <w:lang w:val="en-GB"/>
        </w:rPr>
        <w:t>session</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6F42C1"/>
          <w:kern w:val="0"/>
          <w:szCs w:val="18"/>
          <w:lang w:val="en-GB"/>
        </w:rPr>
        <w:t xml:space="preserve">Object </w:t>
      </w:r>
      <w:r w:rsidRPr="00CA3214">
        <w:rPr>
          <w:rFonts w:ascii="Consolas" w:eastAsia="Times New Roman" w:hAnsi="Consolas" w:cs="Courier New"/>
          <w:color w:val="E36209"/>
          <w:kern w:val="0"/>
          <w:szCs w:val="18"/>
          <w:lang w:val="en-GB"/>
        </w:rPr>
        <w:t>owner</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i/>
          <w:iCs/>
          <w:color w:val="6F42C1"/>
          <w:kern w:val="0"/>
          <w:szCs w:val="18"/>
          <w:lang w:val="en-GB"/>
        </w:rPr>
        <w:t>Map</w:t>
      </w:r>
      <w:r w:rsidRPr="00CA3214">
        <w:rPr>
          <w:rFonts w:ascii="Consolas" w:eastAsia="Times New Roman" w:hAnsi="Consolas" w:cs="Courier New"/>
          <w:color w:val="D73A49"/>
          <w:kern w:val="0"/>
          <w:szCs w:val="18"/>
          <w:lang w:val="en-GB"/>
        </w:rPr>
        <w:t>&lt;</w:t>
      </w:r>
      <w:r w:rsidRPr="00CA3214">
        <w:rPr>
          <w:rFonts w:ascii="Consolas" w:eastAsia="Times New Roman" w:hAnsi="Consolas" w:cs="Courier New"/>
          <w:color w:val="6F42C1"/>
          <w:kern w:val="0"/>
          <w:szCs w:val="18"/>
          <w:lang w:val="en-GB"/>
        </w:rPr>
        <w:t>Object</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6F42C1"/>
          <w:kern w:val="0"/>
          <w:szCs w:val="18"/>
          <w:lang w:val="en-GB"/>
        </w:rPr>
        <w:t>Object</w:t>
      </w:r>
      <w:r w:rsidRPr="00CA3214">
        <w:rPr>
          <w:rFonts w:ascii="Consolas" w:eastAsia="Times New Roman" w:hAnsi="Consolas" w:cs="Courier New"/>
          <w:color w:val="D73A49"/>
          <w:kern w:val="0"/>
          <w:szCs w:val="18"/>
          <w:lang w:val="en-GB"/>
        </w:rPr>
        <w:t xml:space="preserve">&gt; </w:t>
      </w:r>
      <w:r w:rsidRPr="00CA3214">
        <w:rPr>
          <w:rFonts w:ascii="Consolas" w:eastAsia="Times New Roman" w:hAnsi="Consolas" w:cs="Courier New"/>
          <w:color w:val="E36209"/>
          <w:kern w:val="0"/>
          <w:szCs w:val="18"/>
          <w:lang w:val="en-GB"/>
        </w:rPr>
        <w:t>copyCache</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D73A49"/>
          <w:kern w:val="0"/>
          <w:szCs w:val="18"/>
          <w:lang w:val="en-GB"/>
        </w:rPr>
        <w:t xml:space="preserve">throws </w:t>
      </w:r>
      <w:r w:rsidRPr="00CA3214">
        <w:rPr>
          <w:rFonts w:ascii="Consolas" w:eastAsia="Times New Roman" w:hAnsi="Consolas" w:cs="Courier New"/>
          <w:color w:val="6F42C1"/>
          <w:kern w:val="0"/>
          <w:szCs w:val="18"/>
          <w:lang w:val="en-GB"/>
        </w:rPr>
        <w:t xml:space="preserve">HibernateException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D73A49"/>
          <w:kern w:val="0"/>
          <w:szCs w:val="18"/>
          <w:lang w:val="en-GB"/>
        </w:rPr>
        <w:t xml:space="preserve">if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 xml:space="preserve">original </w:t>
      </w:r>
      <w:r w:rsidRPr="00CA3214">
        <w:rPr>
          <w:rFonts w:ascii="Consolas" w:eastAsia="Times New Roman" w:hAnsi="Consolas" w:cs="Courier New"/>
          <w:color w:val="D73A49"/>
          <w:kern w:val="0"/>
          <w:szCs w:val="18"/>
          <w:lang w:val="en-GB"/>
        </w:rPr>
        <w:t>== null</w:t>
      </w:r>
      <w:r w:rsidRPr="00CA3214">
        <w:rPr>
          <w:rFonts w:ascii="Consolas" w:eastAsia="Times New Roman" w:hAnsi="Consolas" w:cs="Courier New"/>
          <w:color w:val="24292E"/>
          <w:kern w:val="0"/>
          <w:szCs w:val="18"/>
          <w:lang w:val="en-GB"/>
        </w:rPr>
        <w:t>) {</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D73A49"/>
          <w:kern w:val="0"/>
          <w:szCs w:val="18"/>
          <w:lang w:val="en-GB"/>
        </w:rPr>
        <w:t>return null</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 </w:t>
      </w:r>
      <w:r w:rsidRPr="00CA3214">
        <w:rPr>
          <w:rFonts w:ascii="Consolas" w:eastAsia="Times New Roman" w:hAnsi="Consolas" w:cs="Courier New"/>
          <w:color w:val="D73A49"/>
          <w:kern w:val="0"/>
          <w:szCs w:val="18"/>
          <w:lang w:val="en-GB"/>
        </w:rPr>
        <w:t xml:space="preserve">else if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D73A49"/>
          <w:kern w:val="0"/>
          <w:szCs w:val="18"/>
          <w:lang w:val="en-GB"/>
        </w:rPr>
        <w:t>!</w:t>
      </w:r>
      <w:r w:rsidRPr="00CA3214">
        <w:rPr>
          <w:rFonts w:ascii="Consolas" w:eastAsia="Times New Roman" w:hAnsi="Consolas" w:cs="Courier New"/>
          <w:color w:val="6F42C1"/>
          <w:kern w:val="0"/>
          <w:szCs w:val="18"/>
          <w:lang w:val="en-GB"/>
        </w:rPr>
        <w:t>Hibernate</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i/>
          <w:iCs/>
          <w:color w:val="6F42C1"/>
          <w:kern w:val="0"/>
          <w:szCs w:val="18"/>
          <w:lang w:val="en-GB"/>
        </w:rPr>
        <w:t>isInitialized</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original</w:t>
      </w:r>
      <w:r w:rsidRPr="00CA3214">
        <w:rPr>
          <w:rFonts w:ascii="Consolas" w:eastAsia="Times New Roman" w:hAnsi="Consolas" w:cs="Courier New"/>
          <w:color w:val="24292E"/>
          <w:kern w:val="0"/>
          <w:szCs w:val="18"/>
          <w:lang w:val="en-GB"/>
        </w:rPr>
        <w:t>)) {</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D73A49"/>
          <w:kern w:val="0"/>
          <w:szCs w:val="18"/>
          <w:lang w:val="en-GB"/>
        </w:rPr>
        <w:t xml:space="preserve">if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i/>
          <w:iCs/>
          <w:color w:val="6F42C1"/>
          <w:kern w:val="0"/>
          <w:szCs w:val="18"/>
          <w:lang w:val="en-GB"/>
        </w:rPr>
        <w:t>PersistentCollection</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original</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hasQueuedOperations</w:t>
      </w:r>
      <w:r w:rsidRPr="00CA3214">
        <w:rPr>
          <w:rFonts w:ascii="Consolas" w:eastAsia="Times New Roman" w:hAnsi="Consolas" w:cs="Courier New"/>
          <w:color w:val="24292E"/>
          <w:kern w:val="0"/>
          <w:szCs w:val="18"/>
          <w:lang w:val="en-GB"/>
        </w:rPr>
        <w:t>()) {</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D73A49"/>
          <w:kern w:val="0"/>
          <w:szCs w:val="18"/>
          <w:lang w:val="en-GB"/>
        </w:rPr>
        <w:t xml:space="preserve">if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 xml:space="preserve">original </w:t>
      </w:r>
      <w:r w:rsidRPr="00CA3214">
        <w:rPr>
          <w:rFonts w:ascii="Consolas" w:eastAsia="Times New Roman" w:hAnsi="Consolas" w:cs="Courier New"/>
          <w:color w:val="D73A49"/>
          <w:kern w:val="0"/>
          <w:szCs w:val="18"/>
          <w:lang w:val="en-GB"/>
        </w:rPr>
        <w:t xml:space="preserve">== </w:t>
      </w:r>
      <w:r w:rsidRPr="00CA3214">
        <w:rPr>
          <w:rFonts w:ascii="Consolas" w:eastAsia="Times New Roman" w:hAnsi="Consolas" w:cs="Courier New"/>
          <w:color w:val="E36209"/>
          <w:kern w:val="0"/>
          <w:szCs w:val="18"/>
          <w:lang w:val="en-GB"/>
        </w:rPr>
        <w:t>target</w:t>
      </w:r>
      <w:r w:rsidRPr="00CA3214">
        <w:rPr>
          <w:rFonts w:ascii="Consolas" w:eastAsia="Times New Roman" w:hAnsi="Consolas" w:cs="Courier New"/>
          <w:color w:val="24292E"/>
          <w:kern w:val="0"/>
          <w:szCs w:val="18"/>
          <w:lang w:val="en-GB"/>
        </w:rPr>
        <w:t>) {</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6F42C1"/>
          <w:kern w:val="0"/>
          <w:szCs w:val="18"/>
          <w:lang w:val="en-GB"/>
        </w:rPr>
        <w:t>AbstractPersistentCollection</w:t>
      </w:r>
      <w:r w:rsidRPr="00CA3214">
        <w:rPr>
          <w:rFonts w:ascii="Consolas" w:eastAsia="Times New Roman" w:hAnsi="Consolas" w:cs="Courier New"/>
          <w:color w:val="D73A49"/>
          <w:kern w:val="0"/>
          <w:szCs w:val="18"/>
          <w:lang w:val="en-GB"/>
        </w:rPr>
        <w:t xml:space="preserve">&lt;?&gt; </w:t>
      </w:r>
      <w:r w:rsidRPr="00CA3214">
        <w:rPr>
          <w:rFonts w:ascii="Consolas" w:eastAsia="Times New Roman" w:hAnsi="Consolas" w:cs="Courier New"/>
          <w:color w:val="005CC5"/>
          <w:kern w:val="0"/>
          <w:szCs w:val="18"/>
          <w:lang w:val="en-GB"/>
        </w:rPr>
        <w:t xml:space="preserve">pc </w:t>
      </w:r>
      <w:r w:rsidRPr="00CA3214">
        <w:rPr>
          <w:rFonts w:ascii="Consolas" w:eastAsia="Times New Roman" w:hAnsi="Consolas" w:cs="Courier New"/>
          <w:color w:val="D73A49"/>
          <w:kern w:val="0"/>
          <w:szCs w:val="18"/>
          <w:lang w:val="en-GB"/>
        </w:rPr>
        <w:t xml:space="preserve">=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AbstractPersistentCollection</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original</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005CC5"/>
          <w:kern w:val="0"/>
          <w:szCs w:val="18"/>
          <w:lang w:val="en-GB"/>
        </w:rPr>
        <w:t>pc</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replaceQueuedOperationValues</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D73A49"/>
          <w:kern w:val="0"/>
          <w:szCs w:val="18"/>
          <w:lang w:val="en-GB"/>
        </w:rPr>
        <w:t>this</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getPersister</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session</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E36209"/>
          <w:kern w:val="0"/>
          <w:szCs w:val="18"/>
          <w:lang w:val="en-GB"/>
        </w:rPr>
        <w:t>copyCache</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 </w:t>
      </w:r>
      <w:r w:rsidRPr="00CA3214">
        <w:rPr>
          <w:rFonts w:ascii="Consolas" w:eastAsia="Times New Roman" w:hAnsi="Consolas" w:cs="Courier New"/>
          <w:color w:val="D73A49"/>
          <w:kern w:val="0"/>
          <w:szCs w:val="18"/>
          <w:lang w:val="en-GB"/>
        </w:rPr>
        <w:t xml:space="preserve">else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i/>
          <w:iCs/>
          <w:color w:val="005CC5"/>
          <w:kern w:val="0"/>
          <w:szCs w:val="18"/>
          <w:lang w:val="en-GB"/>
        </w:rPr>
        <w:t>LOG</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ignoreQueuedOperationsOnMerge</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MessageHelper</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i/>
          <w:iCs/>
          <w:color w:val="6F42C1"/>
          <w:kern w:val="0"/>
          <w:szCs w:val="18"/>
          <w:lang w:val="en-GB"/>
        </w:rPr>
        <w:t>collectionInfoString</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D73A49"/>
          <w:kern w:val="0"/>
          <w:szCs w:val="18"/>
          <w:lang w:val="en-GB"/>
        </w:rPr>
        <w:t>this</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getRole</w:t>
      </w:r>
      <w:r w:rsidRPr="00CA3214">
        <w:rPr>
          <w:rFonts w:ascii="Consolas" w:eastAsia="Times New Roman" w:hAnsi="Consolas" w:cs="Courier New"/>
          <w:color w:val="24292E"/>
          <w:kern w:val="0"/>
          <w:szCs w:val="18"/>
          <w:lang w:val="en-GB"/>
        </w:rPr>
        <w:t>(), ((</w:t>
      </w:r>
      <w:r w:rsidRPr="00CA3214">
        <w:rPr>
          <w:rFonts w:ascii="Consolas" w:eastAsia="Times New Roman" w:hAnsi="Consolas" w:cs="Courier New"/>
          <w:i/>
          <w:iCs/>
          <w:color w:val="6F42C1"/>
          <w:kern w:val="0"/>
          <w:szCs w:val="18"/>
          <w:lang w:val="en-GB"/>
        </w:rPr>
        <w:t>PersistentCollection</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original</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getKey</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24292E"/>
          <w:kern w:val="0"/>
          <w:szCs w:val="18"/>
          <w:lang w:val="en-GB"/>
        </w:rPr>
        <w:br/>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D73A49"/>
          <w:kern w:val="0"/>
          <w:szCs w:val="18"/>
          <w:lang w:val="en-GB"/>
        </w:rPr>
        <w:t xml:space="preserve">return </w:t>
      </w:r>
      <w:r w:rsidRPr="00CA3214">
        <w:rPr>
          <w:rFonts w:ascii="Consolas" w:eastAsia="Times New Roman" w:hAnsi="Consolas" w:cs="Courier New"/>
          <w:color w:val="E36209"/>
          <w:kern w:val="0"/>
          <w:szCs w:val="18"/>
          <w:lang w:val="en-GB"/>
        </w:rPr>
        <w:t>target</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 </w:t>
      </w:r>
      <w:r w:rsidRPr="00CA3214">
        <w:rPr>
          <w:rFonts w:ascii="Consolas" w:eastAsia="Times New Roman" w:hAnsi="Consolas" w:cs="Courier New"/>
          <w:color w:val="D73A49"/>
          <w:kern w:val="0"/>
          <w:szCs w:val="18"/>
          <w:lang w:val="en-GB"/>
        </w:rPr>
        <w:t xml:space="preserve">else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6F42C1"/>
          <w:kern w:val="0"/>
          <w:szCs w:val="18"/>
          <w:lang w:val="en-GB"/>
        </w:rPr>
        <w:t xml:space="preserve">Object </w:t>
      </w:r>
      <w:r w:rsidRPr="00CA3214">
        <w:rPr>
          <w:rFonts w:ascii="Consolas" w:eastAsia="Times New Roman" w:hAnsi="Consolas" w:cs="Courier New"/>
          <w:color w:val="005CC5"/>
          <w:kern w:val="0"/>
          <w:szCs w:val="18"/>
          <w:lang w:val="en-GB"/>
        </w:rPr>
        <w:t xml:space="preserve">result </w:t>
      </w:r>
      <w:r w:rsidRPr="00CA3214">
        <w:rPr>
          <w:rFonts w:ascii="Consolas" w:eastAsia="Times New Roman" w:hAnsi="Consolas" w:cs="Courier New"/>
          <w:color w:val="D73A49"/>
          <w:kern w:val="0"/>
          <w:szCs w:val="18"/>
          <w:lang w:val="en-GB"/>
        </w:rPr>
        <w:t xml:space="preserve">= </w:t>
      </w:r>
      <w:r w:rsidRPr="00CA3214">
        <w:rPr>
          <w:rFonts w:ascii="Consolas" w:eastAsia="Times New Roman" w:hAnsi="Consolas" w:cs="Courier New"/>
          <w:color w:val="E36209"/>
          <w:kern w:val="0"/>
          <w:szCs w:val="18"/>
          <w:lang w:val="en-GB"/>
        </w:rPr>
        <w:t xml:space="preserve">target </w:t>
      </w:r>
      <w:r w:rsidRPr="00CA3214">
        <w:rPr>
          <w:rFonts w:ascii="Consolas" w:eastAsia="Times New Roman" w:hAnsi="Consolas" w:cs="Courier New"/>
          <w:color w:val="D73A49"/>
          <w:kern w:val="0"/>
          <w:szCs w:val="18"/>
          <w:lang w:val="en-GB"/>
        </w:rPr>
        <w:t xml:space="preserve">!= null &amp;&amp; </w:t>
      </w:r>
      <w:r w:rsidRPr="00CA3214">
        <w:rPr>
          <w:rFonts w:ascii="Consolas" w:eastAsia="Times New Roman" w:hAnsi="Consolas" w:cs="Courier New"/>
          <w:color w:val="E36209"/>
          <w:kern w:val="0"/>
          <w:szCs w:val="18"/>
          <w:lang w:val="en-GB"/>
        </w:rPr>
        <w:t xml:space="preserve">target </w:t>
      </w:r>
      <w:r w:rsidRPr="00CA3214">
        <w:rPr>
          <w:rFonts w:ascii="Consolas" w:eastAsia="Times New Roman" w:hAnsi="Consolas" w:cs="Courier New"/>
          <w:color w:val="D73A49"/>
          <w:kern w:val="0"/>
          <w:szCs w:val="18"/>
          <w:lang w:val="en-GB"/>
        </w:rPr>
        <w:t xml:space="preserve">!= </w:t>
      </w:r>
      <w:r w:rsidRPr="00CA3214">
        <w:rPr>
          <w:rFonts w:ascii="Consolas" w:eastAsia="Times New Roman" w:hAnsi="Consolas" w:cs="Courier New"/>
          <w:color w:val="E36209"/>
          <w:kern w:val="0"/>
          <w:szCs w:val="18"/>
          <w:lang w:val="en-GB"/>
        </w:rPr>
        <w:t xml:space="preserve">original </w:t>
      </w:r>
      <w:r w:rsidRPr="00CA3214">
        <w:rPr>
          <w:rFonts w:ascii="Consolas" w:eastAsia="Times New Roman" w:hAnsi="Consolas" w:cs="Courier New"/>
          <w:color w:val="D73A49"/>
          <w:kern w:val="0"/>
          <w:szCs w:val="18"/>
          <w:lang w:val="en-GB"/>
        </w:rPr>
        <w:t xml:space="preserve">&amp;&amp; </w:t>
      </w:r>
      <w:r w:rsidRPr="00CA3214">
        <w:rPr>
          <w:rFonts w:ascii="Consolas" w:eastAsia="Times New Roman" w:hAnsi="Consolas" w:cs="Courier New"/>
          <w:color w:val="E36209"/>
          <w:kern w:val="0"/>
          <w:szCs w:val="18"/>
          <w:lang w:val="en-GB"/>
        </w:rPr>
        <w:t xml:space="preserve">target </w:t>
      </w:r>
      <w:r w:rsidRPr="00CA3214">
        <w:rPr>
          <w:rFonts w:ascii="Consolas" w:eastAsia="Times New Roman" w:hAnsi="Consolas" w:cs="Courier New"/>
          <w:color w:val="D73A49"/>
          <w:kern w:val="0"/>
          <w:szCs w:val="18"/>
          <w:lang w:val="en-GB"/>
        </w:rPr>
        <w:t xml:space="preserve">!= </w:t>
      </w:r>
      <w:r w:rsidRPr="00CA3214">
        <w:rPr>
          <w:rFonts w:ascii="Consolas" w:eastAsia="Times New Roman" w:hAnsi="Consolas" w:cs="Courier New"/>
          <w:i/>
          <w:iCs/>
          <w:color w:val="6F42C1"/>
          <w:kern w:val="0"/>
          <w:szCs w:val="18"/>
          <w:lang w:val="en-GB"/>
        </w:rPr>
        <w:t>LazyPropertyInitializer</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i/>
          <w:iCs/>
          <w:color w:val="005CC5"/>
          <w:kern w:val="0"/>
          <w:szCs w:val="18"/>
          <w:lang w:val="en-GB"/>
        </w:rPr>
        <w:t xml:space="preserve">UNFETCHED_PROPERTY </w:t>
      </w:r>
      <w:r w:rsidRPr="00CA3214">
        <w:rPr>
          <w:rFonts w:ascii="Consolas" w:eastAsia="Times New Roman" w:hAnsi="Consolas" w:cs="Courier New"/>
          <w:color w:val="D73A49"/>
          <w:kern w:val="0"/>
          <w:szCs w:val="18"/>
          <w:lang w:val="en-GB"/>
        </w:rPr>
        <w:t xml:space="preserve">&amp;&amp;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D73A49"/>
          <w:kern w:val="0"/>
          <w:szCs w:val="18"/>
          <w:lang w:val="en-GB"/>
        </w:rPr>
        <w:t>!</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 xml:space="preserve">target </w:t>
      </w:r>
      <w:r w:rsidRPr="00CA3214">
        <w:rPr>
          <w:rFonts w:ascii="Consolas" w:eastAsia="Times New Roman" w:hAnsi="Consolas" w:cs="Courier New"/>
          <w:color w:val="D73A49"/>
          <w:kern w:val="0"/>
          <w:szCs w:val="18"/>
          <w:lang w:val="en-GB"/>
        </w:rPr>
        <w:t xml:space="preserve">instanceof </w:t>
      </w:r>
      <w:r w:rsidRPr="00CA3214">
        <w:rPr>
          <w:rFonts w:ascii="Consolas" w:eastAsia="Times New Roman" w:hAnsi="Consolas" w:cs="Courier New"/>
          <w:i/>
          <w:iCs/>
          <w:color w:val="6F42C1"/>
          <w:kern w:val="0"/>
          <w:szCs w:val="18"/>
          <w:lang w:val="en-GB"/>
        </w:rPr>
        <w:t>PersistentCollection</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D73A49"/>
          <w:kern w:val="0"/>
          <w:szCs w:val="18"/>
          <w:lang w:val="en-GB"/>
        </w:rPr>
        <w:t>||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i/>
          <w:iCs/>
          <w:color w:val="6F42C1"/>
          <w:kern w:val="0"/>
          <w:szCs w:val="18"/>
          <w:lang w:val="en-GB"/>
        </w:rPr>
        <w:t>PersistentCollection</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target</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isWrapper</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original</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D73A49"/>
          <w:kern w:val="0"/>
          <w:szCs w:val="18"/>
          <w:lang w:val="en-GB"/>
        </w:rPr>
        <w:t xml:space="preserve">? </w:t>
      </w:r>
      <w:r w:rsidRPr="00CA3214">
        <w:rPr>
          <w:rFonts w:ascii="Consolas" w:eastAsia="Times New Roman" w:hAnsi="Consolas" w:cs="Courier New"/>
          <w:color w:val="E36209"/>
          <w:kern w:val="0"/>
          <w:szCs w:val="18"/>
          <w:lang w:val="en-GB"/>
        </w:rPr>
        <w:t xml:space="preserve">target </w:t>
      </w:r>
      <w:r w:rsidRPr="00CA3214">
        <w:rPr>
          <w:rFonts w:ascii="Consolas" w:eastAsia="Times New Roman" w:hAnsi="Consolas" w:cs="Courier New"/>
          <w:color w:val="D73A49"/>
          <w:kern w:val="0"/>
          <w:szCs w:val="18"/>
          <w:lang w:val="en-GB"/>
        </w:rPr>
        <w:t>: this</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instantiateResult</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original</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005CC5"/>
          <w:kern w:val="0"/>
          <w:szCs w:val="18"/>
          <w:lang w:val="en-GB"/>
        </w:rPr>
        <w:t xml:space="preserve">result </w:t>
      </w:r>
      <w:r w:rsidRPr="00CA3214">
        <w:rPr>
          <w:rFonts w:ascii="Consolas" w:eastAsia="Times New Roman" w:hAnsi="Consolas" w:cs="Courier New"/>
          <w:color w:val="D73A49"/>
          <w:kern w:val="0"/>
          <w:szCs w:val="18"/>
          <w:lang w:val="en-GB"/>
        </w:rPr>
        <w:t>= this</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replaceElements</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original</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005CC5"/>
          <w:kern w:val="0"/>
          <w:szCs w:val="18"/>
          <w:lang w:val="en-GB"/>
        </w:rPr>
        <w:t>result</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E36209"/>
          <w:kern w:val="0"/>
          <w:szCs w:val="18"/>
          <w:lang w:val="en-GB"/>
        </w:rPr>
        <w:t>owner</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E36209"/>
          <w:kern w:val="0"/>
          <w:szCs w:val="18"/>
          <w:lang w:val="en-GB"/>
        </w:rPr>
        <w:t>copyCache</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E36209"/>
          <w:kern w:val="0"/>
          <w:szCs w:val="18"/>
          <w:lang w:val="en-GB"/>
        </w:rPr>
        <w:t>session</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D73A49"/>
          <w:kern w:val="0"/>
          <w:szCs w:val="18"/>
          <w:lang w:val="en-GB"/>
        </w:rPr>
        <w:t xml:space="preserve">if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 xml:space="preserve">original </w:t>
      </w:r>
      <w:r w:rsidRPr="00CA3214">
        <w:rPr>
          <w:rFonts w:ascii="Consolas" w:eastAsia="Times New Roman" w:hAnsi="Consolas" w:cs="Courier New"/>
          <w:color w:val="D73A49"/>
          <w:kern w:val="0"/>
          <w:szCs w:val="18"/>
          <w:lang w:val="en-GB"/>
        </w:rPr>
        <w:t xml:space="preserve">== </w:t>
      </w:r>
      <w:r w:rsidRPr="00CA3214">
        <w:rPr>
          <w:rFonts w:ascii="Consolas" w:eastAsia="Times New Roman" w:hAnsi="Consolas" w:cs="Courier New"/>
          <w:color w:val="E36209"/>
          <w:kern w:val="0"/>
          <w:szCs w:val="18"/>
          <w:lang w:val="en-GB"/>
        </w:rPr>
        <w:t>target</w:t>
      </w:r>
      <w:r w:rsidRPr="00CA3214">
        <w:rPr>
          <w:rFonts w:ascii="Consolas" w:eastAsia="Times New Roman" w:hAnsi="Consolas" w:cs="Courier New"/>
          <w:color w:val="24292E"/>
          <w:kern w:val="0"/>
          <w:szCs w:val="18"/>
          <w:lang w:val="en-GB"/>
        </w:rPr>
        <w:t>) {</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D73A49"/>
          <w:kern w:val="0"/>
          <w:szCs w:val="18"/>
          <w:lang w:val="en-GB"/>
        </w:rPr>
        <w:t xml:space="preserve">boolean </w:t>
      </w:r>
      <w:r w:rsidRPr="00CA3214">
        <w:rPr>
          <w:rFonts w:ascii="Consolas" w:eastAsia="Times New Roman" w:hAnsi="Consolas" w:cs="Courier New"/>
          <w:color w:val="005CC5"/>
          <w:kern w:val="0"/>
          <w:szCs w:val="18"/>
          <w:lang w:val="en-GB"/>
        </w:rPr>
        <w:t xml:space="preserve">wasClean </w:t>
      </w:r>
      <w:r w:rsidRPr="00CA3214">
        <w:rPr>
          <w:rFonts w:ascii="Consolas" w:eastAsia="Times New Roman" w:hAnsi="Consolas" w:cs="Courier New"/>
          <w:color w:val="D73A49"/>
          <w:kern w:val="0"/>
          <w:szCs w:val="18"/>
          <w:lang w:val="en-GB"/>
        </w:rPr>
        <w:t xml:space="preserve">= </w:t>
      </w:r>
      <w:r w:rsidRPr="00CA3214">
        <w:rPr>
          <w:rFonts w:ascii="Consolas" w:eastAsia="Times New Roman" w:hAnsi="Consolas" w:cs="Courier New"/>
          <w:color w:val="E36209"/>
          <w:kern w:val="0"/>
          <w:szCs w:val="18"/>
          <w:lang w:val="en-GB"/>
        </w:rPr>
        <w:t xml:space="preserve">target </w:t>
      </w:r>
      <w:r w:rsidRPr="00CA3214">
        <w:rPr>
          <w:rFonts w:ascii="Consolas" w:eastAsia="Times New Roman" w:hAnsi="Consolas" w:cs="Courier New"/>
          <w:color w:val="D73A49"/>
          <w:kern w:val="0"/>
          <w:szCs w:val="18"/>
          <w:lang w:val="en-GB"/>
        </w:rPr>
        <w:t xml:space="preserve">instanceof </w:t>
      </w:r>
      <w:r w:rsidRPr="00CA3214">
        <w:rPr>
          <w:rFonts w:ascii="Consolas" w:eastAsia="Times New Roman" w:hAnsi="Consolas" w:cs="Courier New"/>
          <w:i/>
          <w:iCs/>
          <w:color w:val="6F42C1"/>
          <w:kern w:val="0"/>
          <w:szCs w:val="18"/>
          <w:lang w:val="en-GB"/>
        </w:rPr>
        <w:t xml:space="preserve">PersistentCollection </w:t>
      </w:r>
      <w:r w:rsidRPr="00CA3214">
        <w:rPr>
          <w:rFonts w:ascii="Consolas" w:eastAsia="Times New Roman" w:hAnsi="Consolas" w:cs="Courier New"/>
          <w:color w:val="D73A49"/>
          <w:kern w:val="0"/>
          <w:szCs w:val="18"/>
          <w:lang w:val="en-GB"/>
        </w:rPr>
        <w:t>&amp;&amp;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i/>
          <w:iCs/>
          <w:color w:val="6F42C1"/>
          <w:kern w:val="0"/>
          <w:szCs w:val="18"/>
          <w:lang w:val="en-GB"/>
        </w:rPr>
        <w:t>PersistentCollection</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target</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isDirty</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D73A49"/>
          <w:kern w:val="0"/>
          <w:szCs w:val="18"/>
          <w:lang w:val="en-GB"/>
        </w:rPr>
        <w:t>this</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replaceElements</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005CC5"/>
          <w:kern w:val="0"/>
          <w:szCs w:val="18"/>
          <w:lang w:val="en-GB"/>
        </w:rPr>
        <w:t>result</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E36209"/>
          <w:kern w:val="0"/>
          <w:szCs w:val="18"/>
          <w:lang w:val="en-GB"/>
        </w:rPr>
        <w:t>target</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E36209"/>
          <w:kern w:val="0"/>
          <w:szCs w:val="18"/>
          <w:lang w:val="en-GB"/>
        </w:rPr>
        <w:t>owner</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E36209"/>
          <w:kern w:val="0"/>
          <w:szCs w:val="18"/>
          <w:lang w:val="en-GB"/>
        </w:rPr>
        <w:t>copyCache</w:t>
      </w:r>
      <w:r w:rsidRPr="00CA3214">
        <w:rPr>
          <w:rFonts w:ascii="Consolas" w:eastAsia="Times New Roman" w:hAnsi="Consolas" w:cs="Courier New"/>
          <w:color w:val="24292E"/>
          <w:kern w:val="0"/>
          <w:szCs w:val="18"/>
          <w:lang w:val="en-GB"/>
        </w:rPr>
        <w:t xml:space="preserve">, </w:t>
      </w:r>
      <w:r w:rsidRPr="00CA3214">
        <w:rPr>
          <w:rFonts w:ascii="Consolas" w:eastAsia="Times New Roman" w:hAnsi="Consolas" w:cs="Courier New"/>
          <w:color w:val="E36209"/>
          <w:kern w:val="0"/>
          <w:szCs w:val="18"/>
          <w:lang w:val="en-GB"/>
        </w:rPr>
        <w:t>session</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D73A49"/>
          <w:kern w:val="0"/>
          <w:szCs w:val="18"/>
          <w:lang w:val="en-GB"/>
        </w:rPr>
        <w:t xml:space="preserve">if </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005CC5"/>
          <w:kern w:val="0"/>
          <w:szCs w:val="18"/>
          <w:lang w:val="en-GB"/>
        </w:rPr>
        <w:t>wasClean</w:t>
      </w:r>
      <w:r w:rsidRPr="00CA3214">
        <w:rPr>
          <w:rFonts w:ascii="Consolas" w:eastAsia="Times New Roman" w:hAnsi="Consolas" w:cs="Courier New"/>
          <w:color w:val="24292E"/>
          <w:kern w:val="0"/>
          <w:szCs w:val="18"/>
          <w:lang w:val="en-GB"/>
        </w:rPr>
        <w:t>) {</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i/>
          <w:iCs/>
          <w:color w:val="6F42C1"/>
          <w:kern w:val="0"/>
          <w:szCs w:val="18"/>
          <w:lang w:val="en-GB"/>
        </w:rPr>
        <w:t>PersistentCollection</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E36209"/>
          <w:kern w:val="0"/>
          <w:szCs w:val="18"/>
          <w:lang w:val="en-GB"/>
        </w:rPr>
        <w:t>target</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6F42C1"/>
          <w:kern w:val="0"/>
          <w:szCs w:val="18"/>
          <w:lang w:val="en-GB"/>
        </w:rPr>
        <w:t>clearDirty</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24292E"/>
          <w:kern w:val="0"/>
          <w:szCs w:val="18"/>
          <w:lang w:val="en-GB"/>
        </w:rPr>
        <w:br/>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005CC5"/>
          <w:kern w:val="0"/>
          <w:szCs w:val="18"/>
          <w:lang w:val="en-GB"/>
        </w:rPr>
        <w:t xml:space="preserve">result </w:t>
      </w:r>
      <w:r w:rsidRPr="00CA3214">
        <w:rPr>
          <w:rFonts w:ascii="Consolas" w:eastAsia="Times New Roman" w:hAnsi="Consolas" w:cs="Courier New"/>
          <w:color w:val="D73A49"/>
          <w:kern w:val="0"/>
          <w:szCs w:val="18"/>
          <w:lang w:val="en-GB"/>
        </w:rPr>
        <w:t xml:space="preserve">= </w:t>
      </w:r>
      <w:r w:rsidRPr="00CA3214">
        <w:rPr>
          <w:rFonts w:ascii="Consolas" w:eastAsia="Times New Roman" w:hAnsi="Consolas" w:cs="Courier New"/>
          <w:color w:val="E36209"/>
          <w:kern w:val="0"/>
          <w:szCs w:val="18"/>
          <w:lang w:val="en-GB"/>
        </w:rPr>
        <w:t>target</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24292E"/>
          <w:kern w:val="0"/>
          <w:szCs w:val="18"/>
          <w:lang w:val="en-GB"/>
        </w:rPr>
        <w:br/>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D73A49"/>
          <w:kern w:val="0"/>
          <w:szCs w:val="18"/>
          <w:lang w:val="en-GB"/>
        </w:rPr>
        <w:t xml:space="preserve">return </w:t>
      </w:r>
      <w:r w:rsidRPr="00CA3214">
        <w:rPr>
          <w:rFonts w:ascii="Consolas" w:eastAsia="Times New Roman" w:hAnsi="Consolas" w:cs="Courier New"/>
          <w:color w:val="005CC5"/>
          <w:kern w:val="0"/>
          <w:szCs w:val="18"/>
          <w:lang w:val="en-GB"/>
        </w:rPr>
        <w:t>result</w:t>
      </w:r>
      <w:r w:rsidRPr="00CA3214">
        <w:rPr>
          <w:rFonts w:ascii="Consolas" w:eastAsia="Times New Roman" w:hAnsi="Consolas" w:cs="Courier New"/>
          <w:color w:val="24292E"/>
          <w:kern w:val="0"/>
          <w:szCs w:val="18"/>
          <w:lang w:val="en-GB"/>
        </w:rPr>
        <w:t>;</w:t>
      </w:r>
      <w:r w:rsidRPr="00CA3214">
        <w:rPr>
          <w:rFonts w:ascii="Consolas" w:eastAsia="Times New Roman" w:hAnsi="Consolas" w:cs="Courier New"/>
          <w:color w:val="24292E"/>
          <w:kern w:val="0"/>
          <w:szCs w:val="18"/>
          <w:lang w:val="en-GB"/>
        </w:rPr>
        <w:br/>
        <w:t xml:space="preserve">    }</w:t>
      </w:r>
      <w:r w:rsidRPr="00CA3214">
        <w:rPr>
          <w:rFonts w:ascii="Consolas" w:eastAsia="Times New Roman" w:hAnsi="Consolas" w:cs="Courier New"/>
          <w:color w:val="24292E"/>
          <w:kern w:val="0"/>
          <w:szCs w:val="18"/>
          <w:lang w:val="en-GB"/>
        </w:rPr>
        <w:br/>
        <w:t>}</w:t>
      </w:r>
    </w:p>
    <w:p w14:paraId="2C8155BB" w14:textId="77777777" w:rsidR="0000071B" w:rsidRDefault="0000071B" w:rsidP="0000071B">
      <w:pPr>
        <w:rPr>
          <w:lang w:val="en-GB"/>
        </w:rPr>
      </w:pPr>
    </w:p>
    <w:p w14:paraId="78C2AD4A" w14:textId="77777777" w:rsidR="0000071B" w:rsidRPr="002E4D61" w:rsidRDefault="0000071B" w:rsidP="0000071B">
      <w:pPr>
        <w:pStyle w:val="Heading9"/>
      </w:pPr>
      <w:r w:rsidRPr="002E4D61">
        <w:rPr>
          <w:lang w:val="en-GB"/>
        </w:rPr>
        <w:t>replaceElements</w:t>
      </w:r>
    </w:p>
    <w:p w14:paraId="5F7EDF3A" w14:textId="77777777" w:rsidR="0000071B" w:rsidRPr="002E4D61" w:rsidRDefault="0000071B" w:rsidP="0000071B">
      <w:pPr>
        <w:widowControl/>
        <w:shd w:val="clear" w:color="auto" w:fill="FFFFFF"/>
        <w:adjustRightInd/>
        <w:snapToGrid/>
        <w:spacing w:line="240" w:lineRule="auto"/>
        <w:rPr>
          <w:rFonts w:ascii="Consolas" w:eastAsia="Times New Roman" w:hAnsi="Consolas" w:cs="Courier New"/>
          <w:color w:val="24292E"/>
          <w:kern w:val="0"/>
          <w:szCs w:val="18"/>
          <w:lang w:val="en-GB"/>
        </w:rPr>
      </w:pPr>
      <w:r w:rsidRPr="002E4D61">
        <w:rPr>
          <w:rFonts w:ascii="Consolas" w:eastAsia="Times New Roman" w:hAnsi="Consolas" w:cs="Courier New"/>
          <w:color w:val="D73A49"/>
          <w:kern w:val="0"/>
          <w:szCs w:val="18"/>
          <w:lang w:val="en-GB"/>
        </w:rPr>
        <w:t xml:space="preserve">public </w:t>
      </w:r>
      <w:r w:rsidRPr="002E4D61">
        <w:rPr>
          <w:rFonts w:ascii="Consolas" w:eastAsia="Times New Roman" w:hAnsi="Consolas" w:cs="Courier New"/>
          <w:color w:val="6F42C1"/>
          <w:kern w:val="0"/>
          <w:szCs w:val="18"/>
          <w:lang w:val="en-GB"/>
        </w:rPr>
        <w:t>Object replaceElements</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 xml:space="preserve">Object </w:t>
      </w:r>
      <w:r w:rsidRPr="002E4D61">
        <w:rPr>
          <w:rFonts w:ascii="Consolas" w:eastAsia="Times New Roman" w:hAnsi="Consolas" w:cs="Courier New"/>
          <w:color w:val="E36209"/>
          <w:kern w:val="0"/>
          <w:szCs w:val="18"/>
          <w:lang w:val="en-GB"/>
        </w:rPr>
        <w:t>original</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color w:val="6F42C1"/>
          <w:kern w:val="0"/>
          <w:szCs w:val="18"/>
          <w:lang w:val="en-GB"/>
        </w:rPr>
        <w:t xml:space="preserve">Object </w:t>
      </w:r>
      <w:r w:rsidRPr="002E4D61">
        <w:rPr>
          <w:rFonts w:ascii="Consolas" w:eastAsia="Times New Roman" w:hAnsi="Consolas" w:cs="Courier New"/>
          <w:color w:val="E36209"/>
          <w:kern w:val="0"/>
          <w:szCs w:val="18"/>
          <w:lang w:val="en-GB"/>
        </w:rPr>
        <w:t>target</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color w:val="6F42C1"/>
          <w:kern w:val="0"/>
          <w:szCs w:val="18"/>
          <w:lang w:val="en-GB"/>
        </w:rPr>
        <w:t xml:space="preserve">Object </w:t>
      </w:r>
      <w:r w:rsidRPr="002E4D61">
        <w:rPr>
          <w:rFonts w:ascii="Consolas" w:eastAsia="Times New Roman" w:hAnsi="Consolas" w:cs="Courier New"/>
          <w:color w:val="E36209"/>
          <w:kern w:val="0"/>
          <w:szCs w:val="18"/>
          <w:lang w:val="en-GB"/>
        </w:rPr>
        <w:t>owner</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i/>
          <w:iCs/>
          <w:color w:val="6F42C1"/>
          <w:kern w:val="0"/>
          <w:szCs w:val="18"/>
          <w:lang w:val="en-GB"/>
        </w:rPr>
        <w:t xml:space="preserve">Map </w:t>
      </w:r>
      <w:r w:rsidRPr="002E4D61">
        <w:rPr>
          <w:rFonts w:ascii="Consolas" w:eastAsia="Times New Roman" w:hAnsi="Consolas" w:cs="Courier New"/>
          <w:color w:val="E36209"/>
          <w:kern w:val="0"/>
          <w:szCs w:val="18"/>
          <w:lang w:val="en-GB"/>
        </w:rPr>
        <w:t>copyCache</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i/>
          <w:iCs/>
          <w:color w:val="6F42C1"/>
          <w:kern w:val="0"/>
          <w:szCs w:val="18"/>
          <w:lang w:val="en-GB"/>
        </w:rPr>
        <w:t xml:space="preserve">SharedSessionContractImplementor </w:t>
      </w:r>
      <w:r w:rsidRPr="002E4D61">
        <w:rPr>
          <w:rFonts w:ascii="Consolas" w:eastAsia="Times New Roman" w:hAnsi="Consolas" w:cs="Courier New"/>
          <w:color w:val="E36209"/>
          <w:kern w:val="0"/>
          <w:szCs w:val="18"/>
          <w:lang w:val="en-GB"/>
        </w:rPr>
        <w:t>session</w:t>
      </w:r>
      <w:r w:rsidRPr="002E4D61">
        <w:rPr>
          <w:rFonts w:ascii="Consolas" w:eastAsia="Times New Roman" w:hAnsi="Consolas" w:cs="Courier New"/>
          <w:color w:val="24292E"/>
          <w:kern w:val="0"/>
          <w:szCs w:val="18"/>
          <w:lang w:val="en-GB"/>
        </w:rPr>
        <w:t>) {</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i/>
          <w:iCs/>
          <w:color w:val="6F42C1"/>
          <w:kern w:val="0"/>
          <w:szCs w:val="18"/>
          <w:lang w:val="en-GB"/>
        </w:rPr>
        <w:t xml:space="preserve">Collection </w:t>
      </w:r>
      <w:r w:rsidRPr="002E4D61">
        <w:rPr>
          <w:rFonts w:ascii="Consolas" w:eastAsia="Times New Roman" w:hAnsi="Consolas" w:cs="Courier New"/>
          <w:color w:val="005CC5"/>
          <w:kern w:val="0"/>
          <w:szCs w:val="18"/>
          <w:lang w:val="en-GB"/>
        </w:rPr>
        <w:t xml:space="preserve">result </w:t>
      </w:r>
      <w:r w:rsidRPr="002E4D61">
        <w:rPr>
          <w:rFonts w:ascii="Consolas" w:eastAsia="Times New Roman" w:hAnsi="Consolas" w:cs="Courier New"/>
          <w:color w:val="D73A49"/>
          <w:kern w:val="0"/>
          <w:szCs w:val="18"/>
          <w:lang w:val="en-GB"/>
        </w:rPr>
        <w:t xml:space="preserve">= </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i/>
          <w:iCs/>
          <w:color w:val="6F42C1"/>
          <w:kern w:val="0"/>
          <w:szCs w:val="18"/>
          <w:lang w:val="en-GB"/>
        </w:rPr>
        <w:t>Collection</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E36209"/>
          <w:kern w:val="0"/>
          <w:szCs w:val="18"/>
          <w:lang w:val="en-GB"/>
        </w:rPr>
        <w:t>target</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005CC5"/>
          <w:kern w:val="0"/>
          <w:szCs w:val="18"/>
          <w:lang w:val="en-GB"/>
        </w:rPr>
        <w:t>result</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clear</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i/>
          <w:iCs/>
          <w:color w:val="6F42C1"/>
          <w:kern w:val="0"/>
          <w:szCs w:val="18"/>
          <w:lang w:val="en-GB"/>
        </w:rPr>
        <w:t xml:space="preserve">Type </w:t>
      </w:r>
      <w:r w:rsidRPr="002E4D61">
        <w:rPr>
          <w:rFonts w:ascii="Consolas" w:eastAsia="Times New Roman" w:hAnsi="Consolas" w:cs="Courier New"/>
          <w:color w:val="005CC5"/>
          <w:kern w:val="0"/>
          <w:szCs w:val="18"/>
          <w:lang w:val="en-GB"/>
        </w:rPr>
        <w:t xml:space="preserve">elemType </w:t>
      </w:r>
      <w:r w:rsidRPr="002E4D61">
        <w:rPr>
          <w:rFonts w:ascii="Consolas" w:eastAsia="Times New Roman" w:hAnsi="Consolas" w:cs="Courier New"/>
          <w:color w:val="D73A49"/>
          <w:kern w:val="0"/>
          <w:szCs w:val="18"/>
          <w:lang w:val="en-GB"/>
        </w:rPr>
        <w:t>= this</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getElementType</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E36209"/>
          <w:kern w:val="0"/>
          <w:szCs w:val="18"/>
          <w:lang w:val="en-GB"/>
        </w:rPr>
        <w:t>session</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getFactory</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i/>
          <w:iCs/>
          <w:color w:val="6F42C1"/>
          <w:kern w:val="0"/>
          <w:szCs w:val="18"/>
          <w:lang w:val="en-GB"/>
        </w:rPr>
        <w:t xml:space="preserve">Iterator </w:t>
      </w:r>
      <w:r w:rsidRPr="002E4D61">
        <w:rPr>
          <w:rFonts w:ascii="Consolas" w:eastAsia="Times New Roman" w:hAnsi="Consolas" w:cs="Courier New"/>
          <w:color w:val="005CC5"/>
          <w:kern w:val="0"/>
          <w:szCs w:val="18"/>
          <w:lang w:val="en-GB"/>
        </w:rPr>
        <w:t xml:space="preserve">var8 </w:t>
      </w:r>
      <w:r w:rsidRPr="002E4D61">
        <w:rPr>
          <w:rFonts w:ascii="Consolas" w:eastAsia="Times New Roman" w:hAnsi="Consolas" w:cs="Courier New"/>
          <w:color w:val="D73A49"/>
          <w:kern w:val="0"/>
          <w:szCs w:val="18"/>
          <w:lang w:val="en-GB"/>
        </w:rPr>
        <w:t xml:space="preserve">= </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i/>
          <w:iCs/>
          <w:color w:val="6F42C1"/>
          <w:kern w:val="0"/>
          <w:szCs w:val="18"/>
          <w:lang w:val="en-GB"/>
        </w:rPr>
        <w:t>Collection</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E36209"/>
          <w:kern w:val="0"/>
          <w:szCs w:val="18"/>
          <w:lang w:val="en-GB"/>
        </w:rPr>
        <w:t>original</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iterator</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24292E"/>
          <w:kern w:val="0"/>
          <w:szCs w:val="18"/>
          <w:lang w:val="en-GB"/>
        </w:rPr>
        <w:br/>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D73A49"/>
          <w:kern w:val="0"/>
          <w:szCs w:val="18"/>
          <w:lang w:val="en-GB"/>
        </w:rPr>
        <w:t>while</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005CC5"/>
          <w:kern w:val="0"/>
          <w:szCs w:val="18"/>
          <w:lang w:val="en-GB"/>
        </w:rPr>
        <w:t>var8</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hasNext</w:t>
      </w:r>
      <w:r w:rsidRPr="002E4D61">
        <w:rPr>
          <w:rFonts w:ascii="Consolas" w:eastAsia="Times New Roman" w:hAnsi="Consolas" w:cs="Courier New"/>
          <w:color w:val="24292E"/>
          <w:kern w:val="0"/>
          <w:szCs w:val="18"/>
          <w:lang w:val="en-GB"/>
        </w:rPr>
        <w:t>()) {</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6F42C1"/>
          <w:kern w:val="0"/>
          <w:szCs w:val="18"/>
          <w:lang w:val="en-GB"/>
        </w:rPr>
        <w:t xml:space="preserve">Object </w:t>
      </w:r>
      <w:r w:rsidRPr="002E4D61">
        <w:rPr>
          <w:rFonts w:ascii="Consolas" w:eastAsia="Times New Roman" w:hAnsi="Consolas" w:cs="Courier New"/>
          <w:color w:val="005CC5"/>
          <w:kern w:val="0"/>
          <w:szCs w:val="18"/>
          <w:lang w:val="en-GB"/>
        </w:rPr>
        <w:t xml:space="preserve">o </w:t>
      </w:r>
      <w:r w:rsidRPr="002E4D61">
        <w:rPr>
          <w:rFonts w:ascii="Consolas" w:eastAsia="Times New Roman" w:hAnsi="Consolas" w:cs="Courier New"/>
          <w:color w:val="D73A49"/>
          <w:kern w:val="0"/>
          <w:szCs w:val="18"/>
          <w:lang w:val="en-GB"/>
        </w:rPr>
        <w:t xml:space="preserve">= </w:t>
      </w:r>
      <w:r w:rsidRPr="002E4D61">
        <w:rPr>
          <w:rFonts w:ascii="Consolas" w:eastAsia="Times New Roman" w:hAnsi="Consolas" w:cs="Courier New"/>
          <w:color w:val="005CC5"/>
          <w:kern w:val="0"/>
          <w:szCs w:val="18"/>
          <w:lang w:val="en-GB"/>
        </w:rPr>
        <w:t>var8</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next</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005CC5"/>
          <w:kern w:val="0"/>
          <w:szCs w:val="18"/>
          <w:lang w:val="en-GB"/>
        </w:rPr>
        <w:t>result</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add</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005CC5"/>
          <w:kern w:val="0"/>
          <w:szCs w:val="18"/>
          <w:lang w:val="en-GB"/>
        </w:rPr>
        <w:t>elemType</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replace</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005CC5"/>
          <w:kern w:val="0"/>
          <w:szCs w:val="18"/>
          <w:lang w:val="en-GB"/>
        </w:rPr>
        <w:t>o</w:t>
      </w:r>
      <w:r w:rsidRPr="002E4D61">
        <w:rPr>
          <w:rFonts w:ascii="Consolas" w:eastAsia="Times New Roman" w:hAnsi="Consolas" w:cs="Courier New"/>
          <w:color w:val="24292E"/>
          <w:kern w:val="0"/>
          <w:szCs w:val="18"/>
          <w:lang w:val="en-GB"/>
        </w:rPr>
        <w:t>, (</w:t>
      </w:r>
      <w:r w:rsidRPr="002E4D61">
        <w:rPr>
          <w:rFonts w:ascii="Consolas" w:eastAsia="Times New Roman" w:hAnsi="Consolas" w:cs="Courier New"/>
          <w:color w:val="6F42C1"/>
          <w:kern w:val="0"/>
          <w:szCs w:val="18"/>
          <w:lang w:val="en-GB"/>
        </w:rPr>
        <w:t>Object</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D73A49"/>
          <w:kern w:val="0"/>
          <w:szCs w:val="18"/>
          <w:lang w:val="en-GB"/>
        </w:rPr>
        <w:t>null</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color w:val="E36209"/>
          <w:kern w:val="0"/>
          <w:szCs w:val="18"/>
          <w:lang w:val="en-GB"/>
        </w:rPr>
        <w:t>session</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color w:val="E36209"/>
          <w:kern w:val="0"/>
          <w:szCs w:val="18"/>
          <w:lang w:val="en-GB"/>
        </w:rPr>
        <w:t>owner</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color w:val="E36209"/>
          <w:kern w:val="0"/>
          <w:szCs w:val="18"/>
          <w:lang w:val="en-GB"/>
        </w:rPr>
        <w:t>copyCache</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24292E"/>
          <w:kern w:val="0"/>
          <w:szCs w:val="18"/>
          <w:lang w:val="en-GB"/>
        </w:rPr>
        <w:br/>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D73A49"/>
          <w:kern w:val="0"/>
          <w:szCs w:val="18"/>
          <w:lang w:val="en-GB"/>
        </w:rPr>
        <w:t xml:space="preserve">if </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E36209"/>
          <w:kern w:val="0"/>
          <w:szCs w:val="18"/>
          <w:lang w:val="en-GB"/>
        </w:rPr>
        <w:t xml:space="preserve">original </w:t>
      </w:r>
      <w:r w:rsidRPr="002E4D61">
        <w:rPr>
          <w:rFonts w:ascii="Consolas" w:eastAsia="Times New Roman" w:hAnsi="Consolas" w:cs="Courier New"/>
          <w:color w:val="D73A49"/>
          <w:kern w:val="0"/>
          <w:szCs w:val="18"/>
          <w:lang w:val="en-GB"/>
        </w:rPr>
        <w:t xml:space="preserve">instanceof </w:t>
      </w:r>
      <w:r w:rsidRPr="002E4D61">
        <w:rPr>
          <w:rFonts w:ascii="Consolas" w:eastAsia="Times New Roman" w:hAnsi="Consolas" w:cs="Courier New"/>
          <w:i/>
          <w:iCs/>
          <w:color w:val="6F42C1"/>
          <w:kern w:val="0"/>
          <w:szCs w:val="18"/>
          <w:lang w:val="en-GB"/>
        </w:rPr>
        <w:t xml:space="preserve">PersistentCollection </w:t>
      </w:r>
      <w:r w:rsidRPr="002E4D61">
        <w:rPr>
          <w:rFonts w:ascii="Consolas" w:eastAsia="Times New Roman" w:hAnsi="Consolas" w:cs="Courier New"/>
          <w:color w:val="D73A49"/>
          <w:kern w:val="0"/>
          <w:szCs w:val="18"/>
          <w:lang w:val="en-GB"/>
        </w:rPr>
        <w:t xml:space="preserve">&amp;&amp; </w:t>
      </w:r>
      <w:r w:rsidRPr="002E4D61">
        <w:rPr>
          <w:rFonts w:ascii="Consolas" w:eastAsia="Times New Roman" w:hAnsi="Consolas" w:cs="Courier New"/>
          <w:color w:val="005CC5"/>
          <w:kern w:val="0"/>
          <w:szCs w:val="18"/>
          <w:lang w:val="en-GB"/>
        </w:rPr>
        <w:t xml:space="preserve">result </w:t>
      </w:r>
      <w:r w:rsidRPr="002E4D61">
        <w:rPr>
          <w:rFonts w:ascii="Consolas" w:eastAsia="Times New Roman" w:hAnsi="Consolas" w:cs="Courier New"/>
          <w:color w:val="D73A49"/>
          <w:kern w:val="0"/>
          <w:szCs w:val="18"/>
          <w:lang w:val="en-GB"/>
        </w:rPr>
        <w:t xml:space="preserve">instanceof </w:t>
      </w:r>
      <w:r w:rsidRPr="002E4D61">
        <w:rPr>
          <w:rFonts w:ascii="Consolas" w:eastAsia="Times New Roman" w:hAnsi="Consolas" w:cs="Courier New"/>
          <w:i/>
          <w:iCs/>
          <w:color w:val="6F42C1"/>
          <w:kern w:val="0"/>
          <w:szCs w:val="18"/>
          <w:lang w:val="en-GB"/>
        </w:rPr>
        <w:t>PersistentCollection</w:t>
      </w:r>
      <w:r w:rsidRPr="002E4D61">
        <w:rPr>
          <w:rFonts w:ascii="Consolas" w:eastAsia="Times New Roman" w:hAnsi="Consolas" w:cs="Courier New"/>
          <w:color w:val="24292E"/>
          <w:kern w:val="0"/>
          <w:szCs w:val="18"/>
          <w:lang w:val="en-GB"/>
        </w:rPr>
        <w:t>) {</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i/>
          <w:iCs/>
          <w:color w:val="6F42C1"/>
          <w:kern w:val="0"/>
          <w:szCs w:val="18"/>
          <w:lang w:val="en-GB"/>
        </w:rPr>
        <w:t>PersistentCollection</w:t>
      </w:r>
      <w:r w:rsidRPr="002E4D61">
        <w:rPr>
          <w:rFonts w:ascii="Consolas" w:eastAsia="Times New Roman" w:hAnsi="Consolas" w:cs="Courier New"/>
          <w:color w:val="D73A49"/>
          <w:kern w:val="0"/>
          <w:szCs w:val="18"/>
          <w:lang w:val="en-GB"/>
        </w:rPr>
        <w:t xml:space="preserve">&lt;?&gt; </w:t>
      </w:r>
      <w:r w:rsidRPr="002E4D61">
        <w:rPr>
          <w:rFonts w:ascii="Consolas" w:eastAsia="Times New Roman" w:hAnsi="Consolas" w:cs="Courier New"/>
          <w:color w:val="005CC5"/>
          <w:kern w:val="0"/>
          <w:szCs w:val="18"/>
          <w:lang w:val="en-GB"/>
        </w:rPr>
        <w:t xml:space="preserve">originalPersistentCollection </w:t>
      </w:r>
      <w:r w:rsidRPr="002E4D61">
        <w:rPr>
          <w:rFonts w:ascii="Consolas" w:eastAsia="Times New Roman" w:hAnsi="Consolas" w:cs="Courier New"/>
          <w:color w:val="D73A49"/>
          <w:kern w:val="0"/>
          <w:szCs w:val="18"/>
          <w:lang w:val="en-GB"/>
        </w:rPr>
        <w:t xml:space="preserve">= </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i/>
          <w:iCs/>
          <w:color w:val="6F42C1"/>
          <w:kern w:val="0"/>
          <w:szCs w:val="18"/>
          <w:lang w:val="en-GB"/>
        </w:rPr>
        <w:t>PersistentCollection</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E36209"/>
          <w:kern w:val="0"/>
          <w:szCs w:val="18"/>
          <w:lang w:val="en-GB"/>
        </w:rPr>
        <w:t>original</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i/>
          <w:iCs/>
          <w:color w:val="6F42C1"/>
          <w:kern w:val="0"/>
          <w:szCs w:val="18"/>
          <w:lang w:val="en-GB"/>
        </w:rPr>
        <w:t>PersistentCollection</w:t>
      </w:r>
      <w:r w:rsidRPr="002E4D61">
        <w:rPr>
          <w:rFonts w:ascii="Consolas" w:eastAsia="Times New Roman" w:hAnsi="Consolas" w:cs="Courier New"/>
          <w:color w:val="D73A49"/>
          <w:kern w:val="0"/>
          <w:szCs w:val="18"/>
          <w:lang w:val="en-GB"/>
        </w:rPr>
        <w:t xml:space="preserve">&lt;?&gt; </w:t>
      </w:r>
      <w:r w:rsidRPr="002E4D61">
        <w:rPr>
          <w:rFonts w:ascii="Consolas" w:eastAsia="Times New Roman" w:hAnsi="Consolas" w:cs="Courier New"/>
          <w:color w:val="005CC5"/>
          <w:kern w:val="0"/>
          <w:szCs w:val="18"/>
          <w:lang w:val="en-GB"/>
        </w:rPr>
        <w:t xml:space="preserve">resultPersistentCollection </w:t>
      </w:r>
      <w:r w:rsidRPr="002E4D61">
        <w:rPr>
          <w:rFonts w:ascii="Consolas" w:eastAsia="Times New Roman" w:hAnsi="Consolas" w:cs="Courier New"/>
          <w:color w:val="D73A49"/>
          <w:kern w:val="0"/>
          <w:szCs w:val="18"/>
          <w:lang w:val="en-GB"/>
        </w:rPr>
        <w:t xml:space="preserve">= </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i/>
          <w:iCs/>
          <w:color w:val="6F42C1"/>
          <w:kern w:val="0"/>
          <w:szCs w:val="18"/>
          <w:lang w:val="en-GB"/>
        </w:rPr>
        <w:t>PersistentCollection</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005CC5"/>
          <w:kern w:val="0"/>
          <w:szCs w:val="18"/>
          <w:lang w:val="en-GB"/>
        </w:rPr>
        <w:t>result</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D73A49"/>
          <w:kern w:val="0"/>
          <w:szCs w:val="18"/>
          <w:lang w:val="en-GB"/>
        </w:rPr>
        <w:t>this</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preserveSnapshot</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005CC5"/>
          <w:kern w:val="0"/>
          <w:szCs w:val="18"/>
          <w:lang w:val="en-GB"/>
        </w:rPr>
        <w:t>originalPersistentCollection</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color w:val="005CC5"/>
          <w:kern w:val="0"/>
          <w:szCs w:val="18"/>
          <w:lang w:val="en-GB"/>
        </w:rPr>
        <w:t>resultPersistentCollection</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color w:val="005CC5"/>
          <w:kern w:val="0"/>
          <w:szCs w:val="18"/>
          <w:lang w:val="en-GB"/>
        </w:rPr>
        <w:t>elemType</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color w:val="E36209"/>
          <w:kern w:val="0"/>
          <w:szCs w:val="18"/>
          <w:lang w:val="en-GB"/>
        </w:rPr>
        <w:t>owner</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color w:val="E36209"/>
          <w:kern w:val="0"/>
          <w:szCs w:val="18"/>
          <w:lang w:val="en-GB"/>
        </w:rPr>
        <w:t>copyCache</w:t>
      </w:r>
      <w:r w:rsidRPr="002E4D61">
        <w:rPr>
          <w:rFonts w:ascii="Consolas" w:eastAsia="Times New Roman" w:hAnsi="Consolas" w:cs="Courier New"/>
          <w:color w:val="24292E"/>
          <w:kern w:val="0"/>
          <w:szCs w:val="18"/>
          <w:lang w:val="en-GB"/>
        </w:rPr>
        <w:t xml:space="preserve">, </w:t>
      </w:r>
      <w:r w:rsidRPr="002E4D61">
        <w:rPr>
          <w:rFonts w:ascii="Consolas" w:eastAsia="Times New Roman" w:hAnsi="Consolas" w:cs="Courier New"/>
          <w:color w:val="E36209"/>
          <w:kern w:val="0"/>
          <w:szCs w:val="18"/>
          <w:lang w:val="en-GB"/>
        </w:rPr>
        <w:t>session</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D73A49"/>
          <w:kern w:val="0"/>
          <w:szCs w:val="18"/>
          <w:lang w:val="en-GB"/>
        </w:rPr>
        <w:t xml:space="preserve">if </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D73A49"/>
          <w:kern w:val="0"/>
          <w:szCs w:val="18"/>
          <w:lang w:val="en-GB"/>
        </w:rPr>
        <w:t>!</w:t>
      </w:r>
      <w:r w:rsidRPr="002E4D61">
        <w:rPr>
          <w:rFonts w:ascii="Consolas" w:eastAsia="Times New Roman" w:hAnsi="Consolas" w:cs="Courier New"/>
          <w:color w:val="005CC5"/>
          <w:kern w:val="0"/>
          <w:szCs w:val="18"/>
          <w:lang w:val="en-GB"/>
        </w:rPr>
        <w:t>originalPersistentCollection</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isDirty</w:t>
      </w:r>
      <w:r w:rsidRPr="002E4D61">
        <w:rPr>
          <w:rFonts w:ascii="Consolas" w:eastAsia="Times New Roman" w:hAnsi="Consolas" w:cs="Courier New"/>
          <w:color w:val="24292E"/>
          <w:kern w:val="0"/>
          <w:szCs w:val="18"/>
          <w:lang w:val="en-GB"/>
        </w:rPr>
        <w:t>()) {</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005CC5"/>
          <w:kern w:val="0"/>
          <w:szCs w:val="18"/>
          <w:lang w:val="en-GB"/>
        </w:rPr>
        <w:t>resultPersistentCollection</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6F42C1"/>
          <w:kern w:val="0"/>
          <w:szCs w:val="18"/>
          <w:lang w:val="en-GB"/>
        </w:rPr>
        <w:t>clearDirty</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24292E"/>
          <w:kern w:val="0"/>
          <w:szCs w:val="18"/>
          <w:lang w:val="en-GB"/>
        </w:rPr>
        <w:br/>
      </w:r>
      <w:r w:rsidRPr="002E4D61">
        <w:rPr>
          <w:rFonts w:ascii="Consolas" w:eastAsia="Times New Roman" w:hAnsi="Consolas" w:cs="Courier New"/>
          <w:color w:val="24292E"/>
          <w:kern w:val="0"/>
          <w:szCs w:val="18"/>
          <w:lang w:val="en-GB"/>
        </w:rPr>
        <w:br/>
        <w:t xml:space="preserve">    </w:t>
      </w:r>
      <w:r w:rsidRPr="002E4D61">
        <w:rPr>
          <w:rFonts w:ascii="Consolas" w:eastAsia="Times New Roman" w:hAnsi="Consolas" w:cs="Courier New"/>
          <w:color w:val="D73A49"/>
          <w:kern w:val="0"/>
          <w:szCs w:val="18"/>
          <w:lang w:val="en-GB"/>
        </w:rPr>
        <w:t xml:space="preserve">return </w:t>
      </w:r>
      <w:r w:rsidRPr="002E4D61">
        <w:rPr>
          <w:rFonts w:ascii="Consolas" w:eastAsia="Times New Roman" w:hAnsi="Consolas" w:cs="Courier New"/>
          <w:color w:val="005CC5"/>
          <w:kern w:val="0"/>
          <w:szCs w:val="18"/>
          <w:lang w:val="en-GB"/>
        </w:rPr>
        <w:t>result</w:t>
      </w:r>
      <w:r w:rsidRPr="002E4D61">
        <w:rPr>
          <w:rFonts w:ascii="Consolas" w:eastAsia="Times New Roman" w:hAnsi="Consolas" w:cs="Courier New"/>
          <w:color w:val="24292E"/>
          <w:kern w:val="0"/>
          <w:szCs w:val="18"/>
          <w:lang w:val="en-GB"/>
        </w:rPr>
        <w:t>;</w:t>
      </w:r>
      <w:r w:rsidRPr="002E4D61">
        <w:rPr>
          <w:rFonts w:ascii="Consolas" w:eastAsia="Times New Roman" w:hAnsi="Consolas" w:cs="Courier New"/>
          <w:color w:val="24292E"/>
          <w:kern w:val="0"/>
          <w:szCs w:val="18"/>
          <w:lang w:val="en-GB"/>
        </w:rPr>
        <w:br/>
        <w:t>}</w:t>
      </w:r>
    </w:p>
    <w:p w14:paraId="21468AEA" w14:textId="77777777" w:rsidR="0000071B" w:rsidRDefault="0000071B" w:rsidP="0000071B">
      <w:pPr>
        <w:pStyle w:val="Heading8"/>
        <w:rPr>
          <w:lang w:val="en-GB"/>
        </w:rPr>
      </w:pPr>
      <w:r w:rsidRPr="00DC7683">
        <w:rPr>
          <w:lang w:val="en-GB"/>
        </w:rPr>
        <w:t>TypeHelper</w:t>
      </w:r>
    </w:p>
    <w:p w14:paraId="2A4BFA7E" w14:textId="77777777" w:rsidR="0000071B" w:rsidRPr="00DC7683" w:rsidRDefault="0000071B" w:rsidP="0000071B">
      <w:pPr>
        <w:rPr>
          <w:lang w:val="en-GB"/>
        </w:rPr>
      </w:pPr>
      <w:r w:rsidRPr="00DC7683">
        <w:rPr>
          <w:lang w:val="en-GB"/>
        </w:rPr>
        <w:t>package org.hibernate.</w:t>
      </w:r>
      <w:r w:rsidRPr="00DC7683">
        <w:rPr>
          <w:rStyle w:val="aa"/>
          <w:lang w:val="en-GB"/>
        </w:rPr>
        <w:t>type</w:t>
      </w:r>
      <w:r w:rsidRPr="00DC7683">
        <w:rPr>
          <w:lang w:val="en-GB"/>
        </w:rPr>
        <w:t>;</w:t>
      </w:r>
    </w:p>
    <w:p w14:paraId="3FD57230" w14:textId="77777777" w:rsidR="0000071B" w:rsidRPr="00DC7683" w:rsidRDefault="0000071B" w:rsidP="0000071B">
      <w:pPr>
        <w:rPr>
          <w:lang w:val="en-GB"/>
        </w:rPr>
      </w:pPr>
      <w:r w:rsidRPr="00DC7683">
        <w:rPr>
          <w:lang w:val="en-GB"/>
        </w:rPr>
        <w:t>@Internal</w:t>
      </w:r>
    </w:p>
    <w:p w14:paraId="7A8A8109" w14:textId="77777777" w:rsidR="0000071B" w:rsidRDefault="0000071B" w:rsidP="0000071B">
      <w:pPr>
        <w:rPr>
          <w:b/>
          <w:bCs/>
          <w:lang w:val="en-GB"/>
        </w:rPr>
      </w:pPr>
      <w:r w:rsidRPr="00DC7683">
        <w:rPr>
          <w:lang w:val="en-GB"/>
        </w:rPr>
        <w:t xml:space="preserve">public class </w:t>
      </w:r>
      <w:r w:rsidRPr="00DC7683">
        <w:rPr>
          <w:b/>
          <w:bCs/>
          <w:lang w:val="en-GB"/>
        </w:rPr>
        <w:t>TypeHelper</w:t>
      </w:r>
    </w:p>
    <w:p w14:paraId="2E854229" w14:textId="77777777" w:rsidR="0000071B" w:rsidRPr="003F5741" w:rsidRDefault="0000071B" w:rsidP="0000071B">
      <w:pPr>
        <w:pStyle w:val="Heading9"/>
      </w:pPr>
      <w:r w:rsidRPr="003F5741">
        <w:rPr>
          <w:lang w:val="en-GB"/>
        </w:rPr>
        <w:t>replace</w:t>
      </w:r>
      <w:r w:rsidRPr="003F5741">
        <w:t xml:space="preserve"> </w:t>
      </w:r>
    </w:p>
    <w:p w14:paraId="4947FD87" w14:textId="77777777" w:rsidR="0000071B" w:rsidRPr="003F5741" w:rsidRDefault="0000071B" w:rsidP="0000071B">
      <w:pPr>
        <w:widowControl/>
        <w:shd w:val="clear" w:color="auto" w:fill="FFFFFF"/>
        <w:adjustRightInd/>
        <w:snapToGrid/>
        <w:spacing w:line="240" w:lineRule="auto"/>
        <w:rPr>
          <w:rFonts w:ascii="Consolas" w:eastAsia="Times New Roman" w:hAnsi="Consolas" w:cs="Courier New"/>
          <w:color w:val="24292E"/>
          <w:kern w:val="0"/>
          <w:szCs w:val="18"/>
          <w:lang w:val="en-GB"/>
        </w:rPr>
      </w:pPr>
      <w:r w:rsidRPr="003F5741">
        <w:rPr>
          <w:rFonts w:ascii="Consolas" w:eastAsia="Times New Roman" w:hAnsi="Consolas" w:cs="Courier New"/>
          <w:color w:val="D73A49"/>
          <w:kern w:val="0"/>
          <w:szCs w:val="18"/>
          <w:lang w:val="en-GB"/>
        </w:rPr>
        <w:t xml:space="preserve">public static </w:t>
      </w:r>
      <w:r w:rsidRPr="003F5741">
        <w:rPr>
          <w:rFonts w:ascii="Consolas" w:eastAsia="Times New Roman" w:hAnsi="Consolas" w:cs="Courier New"/>
          <w:color w:val="6F42C1"/>
          <w:kern w:val="0"/>
          <w:szCs w:val="18"/>
          <w:lang w:val="en-GB"/>
        </w:rPr>
        <w:t>Object</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6F42C1"/>
          <w:kern w:val="0"/>
          <w:szCs w:val="18"/>
          <w:lang w:val="en-GB"/>
        </w:rPr>
        <w:t>replace</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6F42C1"/>
          <w:kern w:val="0"/>
          <w:szCs w:val="18"/>
          <w:lang w:val="en-GB"/>
        </w:rPr>
        <w:t>Object</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E36209"/>
          <w:kern w:val="0"/>
          <w:szCs w:val="18"/>
          <w:lang w:val="en-GB"/>
        </w:rPr>
        <w:t>original</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6F42C1"/>
          <w:kern w:val="0"/>
          <w:szCs w:val="18"/>
          <w:lang w:val="en-GB"/>
        </w:rPr>
        <w:t>Object</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E36209"/>
          <w:kern w:val="0"/>
          <w:szCs w:val="18"/>
          <w:lang w:val="en-GB"/>
        </w:rPr>
        <w:t>target</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i/>
          <w:iCs/>
          <w:color w:val="6F42C1"/>
          <w:kern w:val="0"/>
          <w:szCs w:val="18"/>
          <w:lang w:val="en-GB"/>
        </w:rPr>
        <w:t>Type</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E36209"/>
          <w:kern w:val="0"/>
          <w:szCs w:val="18"/>
          <w:lang w:val="en-GB"/>
        </w:rPr>
        <w:t>types</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i/>
          <w:iCs/>
          <w:color w:val="6F42C1"/>
          <w:kern w:val="0"/>
          <w:szCs w:val="18"/>
          <w:lang w:val="en-GB"/>
        </w:rPr>
        <w:t xml:space="preserve">SharedSessionContractImplementor </w:t>
      </w:r>
      <w:r w:rsidRPr="003F5741">
        <w:rPr>
          <w:rFonts w:ascii="Consolas" w:eastAsia="Times New Roman" w:hAnsi="Consolas" w:cs="Courier New"/>
          <w:color w:val="E36209"/>
          <w:kern w:val="0"/>
          <w:szCs w:val="18"/>
          <w:lang w:val="en-GB"/>
        </w:rPr>
        <w:t>session</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6F42C1"/>
          <w:kern w:val="0"/>
          <w:szCs w:val="18"/>
          <w:lang w:val="en-GB"/>
        </w:rPr>
        <w:t xml:space="preserve">Object </w:t>
      </w:r>
      <w:r w:rsidRPr="003F5741">
        <w:rPr>
          <w:rFonts w:ascii="Consolas" w:eastAsia="Times New Roman" w:hAnsi="Consolas" w:cs="Courier New"/>
          <w:color w:val="E36209"/>
          <w:kern w:val="0"/>
          <w:szCs w:val="18"/>
          <w:lang w:val="en-GB"/>
        </w:rPr>
        <w:t>owner</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i/>
          <w:iCs/>
          <w:color w:val="6F42C1"/>
          <w:kern w:val="0"/>
          <w:szCs w:val="18"/>
          <w:lang w:val="en-GB"/>
        </w:rPr>
        <w:t>Map</w:t>
      </w:r>
      <w:r w:rsidRPr="003F5741">
        <w:rPr>
          <w:rFonts w:ascii="Consolas" w:eastAsia="Times New Roman" w:hAnsi="Consolas" w:cs="Courier New"/>
          <w:color w:val="D73A49"/>
          <w:kern w:val="0"/>
          <w:szCs w:val="18"/>
          <w:lang w:val="en-GB"/>
        </w:rPr>
        <w:t>&lt;</w:t>
      </w:r>
      <w:r w:rsidRPr="003F5741">
        <w:rPr>
          <w:rFonts w:ascii="Consolas" w:eastAsia="Times New Roman" w:hAnsi="Consolas" w:cs="Courier New"/>
          <w:color w:val="6F42C1"/>
          <w:kern w:val="0"/>
          <w:szCs w:val="18"/>
          <w:lang w:val="en-GB"/>
        </w:rPr>
        <w:t>Object</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6F42C1"/>
          <w:kern w:val="0"/>
          <w:szCs w:val="18"/>
          <w:lang w:val="en-GB"/>
        </w:rPr>
        <w:t>Object</w:t>
      </w:r>
      <w:r w:rsidRPr="003F5741">
        <w:rPr>
          <w:rFonts w:ascii="Consolas" w:eastAsia="Times New Roman" w:hAnsi="Consolas" w:cs="Courier New"/>
          <w:color w:val="D73A49"/>
          <w:kern w:val="0"/>
          <w:szCs w:val="18"/>
          <w:lang w:val="en-GB"/>
        </w:rPr>
        <w:t xml:space="preserve">&gt; </w:t>
      </w:r>
      <w:r w:rsidRPr="003F5741">
        <w:rPr>
          <w:rFonts w:ascii="Consolas" w:eastAsia="Times New Roman" w:hAnsi="Consolas" w:cs="Courier New"/>
          <w:color w:val="E36209"/>
          <w:kern w:val="0"/>
          <w:szCs w:val="18"/>
          <w:lang w:val="en-GB"/>
        </w:rPr>
        <w:t>copyCache</w:t>
      </w:r>
      <w:r w:rsidRPr="003F5741">
        <w:rPr>
          <w:rFonts w:ascii="Consolas" w:eastAsia="Times New Roman" w:hAnsi="Consolas" w:cs="Courier New"/>
          <w:color w:val="24292E"/>
          <w:kern w:val="0"/>
          <w:szCs w:val="18"/>
          <w:lang w:val="en-GB"/>
        </w:rPr>
        <w:t>) {</w:t>
      </w:r>
      <w:r w:rsidRPr="003F5741">
        <w:rPr>
          <w:rFonts w:ascii="Consolas" w:eastAsia="Times New Roman" w:hAnsi="Consolas" w:cs="Courier New"/>
          <w:color w:val="24292E"/>
          <w:kern w:val="0"/>
          <w:szCs w:val="18"/>
          <w:lang w:val="en-GB"/>
        </w:rPr>
        <w:br/>
        <w:t xml:space="preserve">    </w:t>
      </w:r>
      <w:r w:rsidRPr="003F5741">
        <w:rPr>
          <w:rFonts w:ascii="Consolas" w:eastAsia="Times New Roman" w:hAnsi="Consolas" w:cs="Courier New"/>
          <w:color w:val="6F42C1"/>
          <w:kern w:val="0"/>
          <w:szCs w:val="18"/>
          <w:lang w:val="en-GB"/>
        </w:rPr>
        <w:t>Object</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005CC5"/>
          <w:kern w:val="0"/>
          <w:szCs w:val="18"/>
          <w:lang w:val="en-GB"/>
        </w:rPr>
        <w:t xml:space="preserve">copied </w:t>
      </w:r>
      <w:r w:rsidRPr="003F5741">
        <w:rPr>
          <w:rFonts w:ascii="Consolas" w:eastAsia="Times New Roman" w:hAnsi="Consolas" w:cs="Courier New"/>
          <w:color w:val="D73A49"/>
          <w:kern w:val="0"/>
          <w:szCs w:val="18"/>
          <w:lang w:val="en-GB"/>
        </w:rPr>
        <w:t xml:space="preserve">= new </w:t>
      </w:r>
      <w:r w:rsidRPr="003F5741">
        <w:rPr>
          <w:rFonts w:ascii="Consolas" w:eastAsia="Times New Roman" w:hAnsi="Consolas" w:cs="Courier New"/>
          <w:color w:val="6F42C1"/>
          <w:kern w:val="0"/>
          <w:szCs w:val="18"/>
          <w:lang w:val="en-GB"/>
        </w:rPr>
        <w:t>Object</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E36209"/>
          <w:kern w:val="0"/>
          <w:szCs w:val="18"/>
          <w:lang w:val="en-GB"/>
        </w:rPr>
        <w:t>original</w:t>
      </w:r>
      <w:r w:rsidRPr="003F5741">
        <w:rPr>
          <w:rFonts w:ascii="Consolas" w:eastAsia="Times New Roman" w:hAnsi="Consolas" w:cs="Courier New"/>
          <w:color w:val="24292E"/>
          <w:kern w:val="0"/>
          <w:szCs w:val="18"/>
          <w:lang w:val="en-GB"/>
        </w:rPr>
        <w:t>.length];</w:t>
      </w:r>
      <w:r w:rsidRPr="003F5741">
        <w:rPr>
          <w:rFonts w:ascii="Consolas" w:eastAsia="Times New Roman" w:hAnsi="Consolas" w:cs="Courier New"/>
          <w:color w:val="24292E"/>
          <w:kern w:val="0"/>
          <w:szCs w:val="18"/>
          <w:lang w:val="en-GB"/>
        </w:rPr>
        <w:br/>
      </w:r>
      <w:r w:rsidRPr="003F5741">
        <w:rPr>
          <w:rFonts w:ascii="Consolas" w:eastAsia="Times New Roman" w:hAnsi="Consolas" w:cs="Courier New"/>
          <w:color w:val="24292E"/>
          <w:kern w:val="0"/>
          <w:szCs w:val="18"/>
          <w:lang w:val="en-GB"/>
        </w:rPr>
        <w:br/>
        <w:t xml:space="preserve">    </w:t>
      </w:r>
      <w:r w:rsidRPr="003F5741">
        <w:rPr>
          <w:rFonts w:ascii="Consolas" w:eastAsia="Times New Roman" w:hAnsi="Consolas" w:cs="Courier New"/>
          <w:color w:val="D73A49"/>
          <w:kern w:val="0"/>
          <w:szCs w:val="18"/>
          <w:lang w:val="en-GB"/>
        </w:rPr>
        <w:t>for</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D73A49"/>
          <w:kern w:val="0"/>
          <w:szCs w:val="18"/>
          <w:lang w:val="en-GB"/>
        </w:rPr>
        <w:t xml:space="preserve">int </w:t>
      </w:r>
      <w:r w:rsidRPr="003F5741">
        <w:rPr>
          <w:rFonts w:ascii="Consolas" w:eastAsia="Times New Roman" w:hAnsi="Consolas" w:cs="Courier New"/>
          <w:color w:val="005CC5"/>
          <w:kern w:val="0"/>
          <w:szCs w:val="18"/>
          <w:lang w:val="en-GB"/>
        </w:rPr>
        <w:t xml:space="preserve">i </w:t>
      </w:r>
      <w:r w:rsidRPr="003F5741">
        <w:rPr>
          <w:rFonts w:ascii="Consolas" w:eastAsia="Times New Roman" w:hAnsi="Consolas" w:cs="Courier New"/>
          <w:color w:val="D73A49"/>
          <w:kern w:val="0"/>
          <w:szCs w:val="18"/>
          <w:lang w:val="en-GB"/>
        </w:rPr>
        <w:t xml:space="preserve">= </w:t>
      </w:r>
      <w:r w:rsidRPr="003F5741">
        <w:rPr>
          <w:rFonts w:ascii="Consolas" w:eastAsia="Times New Roman" w:hAnsi="Consolas" w:cs="Courier New"/>
          <w:color w:val="005CC5"/>
          <w:kern w:val="0"/>
          <w:szCs w:val="18"/>
          <w:lang w:val="en-GB"/>
        </w:rPr>
        <w:t>0</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005CC5"/>
          <w:kern w:val="0"/>
          <w:szCs w:val="18"/>
          <w:lang w:val="en-GB"/>
        </w:rPr>
        <w:t xml:space="preserve">i </w:t>
      </w:r>
      <w:r w:rsidRPr="003F5741">
        <w:rPr>
          <w:rFonts w:ascii="Consolas" w:eastAsia="Times New Roman" w:hAnsi="Consolas" w:cs="Courier New"/>
          <w:color w:val="D73A49"/>
          <w:kern w:val="0"/>
          <w:szCs w:val="18"/>
          <w:lang w:val="en-GB"/>
        </w:rPr>
        <w:t xml:space="preserve">&lt; </w:t>
      </w:r>
      <w:r w:rsidRPr="003F5741">
        <w:rPr>
          <w:rFonts w:ascii="Consolas" w:eastAsia="Times New Roman" w:hAnsi="Consolas" w:cs="Courier New"/>
          <w:color w:val="E36209"/>
          <w:kern w:val="0"/>
          <w:szCs w:val="18"/>
          <w:lang w:val="en-GB"/>
        </w:rPr>
        <w:t>types</w:t>
      </w:r>
      <w:r w:rsidRPr="003F5741">
        <w:rPr>
          <w:rFonts w:ascii="Consolas" w:eastAsia="Times New Roman" w:hAnsi="Consolas" w:cs="Courier New"/>
          <w:color w:val="24292E"/>
          <w:kern w:val="0"/>
          <w:szCs w:val="18"/>
          <w:lang w:val="en-GB"/>
        </w:rPr>
        <w:t xml:space="preserve">.length; </w:t>
      </w:r>
      <w:r w:rsidRPr="003F5741">
        <w:rPr>
          <w:rFonts w:ascii="Consolas" w:eastAsia="Times New Roman" w:hAnsi="Consolas" w:cs="Courier New"/>
          <w:color w:val="D73A49"/>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 {</w:t>
      </w:r>
      <w:r w:rsidRPr="003F5741">
        <w:rPr>
          <w:rFonts w:ascii="Consolas" w:eastAsia="Times New Roman" w:hAnsi="Consolas" w:cs="Courier New"/>
          <w:color w:val="24292E"/>
          <w:kern w:val="0"/>
          <w:szCs w:val="18"/>
          <w:lang w:val="en-GB"/>
        </w:rPr>
        <w:br/>
        <w:t xml:space="preserve">        </w:t>
      </w:r>
      <w:r w:rsidRPr="003F5741">
        <w:rPr>
          <w:rFonts w:ascii="Consolas" w:eastAsia="Times New Roman" w:hAnsi="Consolas" w:cs="Courier New"/>
          <w:color w:val="D73A49"/>
          <w:kern w:val="0"/>
          <w:szCs w:val="18"/>
          <w:lang w:val="en-GB"/>
        </w:rPr>
        <w:t xml:space="preserve">if </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E36209"/>
          <w:kern w:val="0"/>
          <w:szCs w:val="18"/>
          <w:lang w:val="en-GB"/>
        </w:rPr>
        <w:t>original</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D73A49"/>
          <w:kern w:val="0"/>
          <w:szCs w:val="18"/>
          <w:lang w:val="en-GB"/>
        </w:rPr>
        <w:t xml:space="preserve">!= </w:t>
      </w:r>
      <w:r w:rsidRPr="003F5741">
        <w:rPr>
          <w:rFonts w:ascii="Consolas" w:eastAsia="Times New Roman" w:hAnsi="Consolas" w:cs="Courier New"/>
          <w:i/>
          <w:iCs/>
          <w:color w:val="6F42C1"/>
          <w:kern w:val="0"/>
          <w:szCs w:val="18"/>
          <w:lang w:val="en-GB"/>
        </w:rPr>
        <w:t>LazyPropertyInitializer</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i/>
          <w:iCs/>
          <w:color w:val="005CC5"/>
          <w:kern w:val="0"/>
          <w:szCs w:val="18"/>
          <w:lang w:val="en-GB"/>
        </w:rPr>
        <w:t xml:space="preserve">UNFETCHED_PROPERTY </w:t>
      </w:r>
      <w:r w:rsidRPr="003F5741">
        <w:rPr>
          <w:rFonts w:ascii="Consolas" w:eastAsia="Times New Roman" w:hAnsi="Consolas" w:cs="Courier New"/>
          <w:color w:val="D73A49"/>
          <w:kern w:val="0"/>
          <w:szCs w:val="18"/>
          <w:lang w:val="en-GB"/>
        </w:rPr>
        <w:t xml:space="preserve">&amp;&amp; </w:t>
      </w:r>
      <w:r w:rsidRPr="003F5741">
        <w:rPr>
          <w:rFonts w:ascii="Consolas" w:eastAsia="Times New Roman" w:hAnsi="Consolas" w:cs="Courier New"/>
          <w:color w:val="E36209"/>
          <w:kern w:val="0"/>
          <w:szCs w:val="18"/>
          <w:lang w:val="en-GB"/>
        </w:rPr>
        <w:t>original</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D73A49"/>
          <w:kern w:val="0"/>
          <w:szCs w:val="18"/>
          <w:lang w:val="en-GB"/>
        </w:rPr>
        <w:t xml:space="preserve">!= </w:t>
      </w:r>
      <w:r w:rsidRPr="003F5741">
        <w:rPr>
          <w:rFonts w:ascii="Consolas" w:eastAsia="Times New Roman" w:hAnsi="Consolas" w:cs="Courier New"/>
          <w:color w:val="6F42C1"/>
          <w:kern w:val="0"/>
          <w:szCs w:val="18"/>
          <w:lang w:val="en-GB"/>
        </w:rPr>
        <w:t>PropertyAccessStrategyBackRefImpl</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i/>
          <w:iCs/>
          <w:color w:val="005CC5"/>
          <w:kern w:val="0"/>
          <w:szCs w:val="18"/>
          <w:lang w:val="en-GB"/>
        </w:rPr>
        <w:t>UNKNOWN</w:t>
      </w:r>
      <w:r w:rsidRPr="003F5741">
        <w:rPr>
          <w:rFonts w:ascii="Consolas" w:eastAsia="Times New Roman" w:hAnsi="Consolas" w:cs="Courier New"/>
          <w:color w:val="24292E"/>
          <w:kern w:val="0"/>
          <w:szCs w:val="18"/>
          <w:lang w:val="en-GB"/>
        </w:rPr>
        <w:t>) {</w:t>
      </w:r>
      <w:r w:rsidRPr="003F5741">
        <w:rPr>
          <w:rFonts w:ascii="Consolas" w:eastAsia="Times New Roman" w:hAnsi="Consolas" w:cs="Courier New"/>
          <w:color w:val="24292E"/>
          <w:kern w:val="0"/>
          <w:szCs w:val="18"/>
          <w:lang w:val="en-GB"/>
        </w:rPr>
        <w:br/>
        <w:t xml:space="preserve">            </w:t>
      </w:r>
      <w:r w:rsidRPr="003F5741">
        <w:rPr>
          <w:rFonts w:ascii="Consolas" w:eastAsia="Times New Roman" w:hAnsi="Consolas" w:cs="Courier New"/>
          <w:color w:val="D73A49"/>
          <w:kern w:val="0"/>
          <w:szCs w:val="18"/>
          <w:lang w:val="en-GB"/>
        </w:rPr>
        <w:t xml:space="preserve">if </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E36209"/>
          <w:kern w:val="0"/>
          <w:szCs w:val="18"/>
          <w:lang w:val="en-GB"/>
        </w:rPr>
        <w:t>target</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D73A49"/>
          <w:kern w:val="0"/>
          <w:szCs w:val="18"/>
          <w:lang w:val="en-GB"/>
        </w:rPr>
        <w:t xml:space="preserve">== </w:t>
      </w:r>
      <w:r w:rsidRPr="003F5741">
        <w:rPr>
          <w:rFonts w:ascii="Consolas" w:eastAsia="Times New Roman" w:hAnsi="Consolas" w:cs="Courier New"/>
          <w:i/>
          <w:iCs/>
          <w:color w:val="6F42C1"/>
          <w:kern w:val="0"/>
          <w:szCs w:val="18"/>
          <w:lang w:val="en-GB"/>
        </w:rPr>
        <w:t>LazyPropertyInitializer</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i/>
          <w:iCs/>
          <w:color w:val="005CC5"/>
          <w:kern w:val="0"/>
          <w:szCs w:val="18"/>
          <w:lang w:val="en-GB"/>
        </w:rPr>
        <w:t>UNFETCHED_PROPERTY</w:t>
      </w:r>
      <w:r w:rsidRPr="003F5741">
        <w:rPr>
          <w:rFonts w:ascii="Consolas" w:eastAsia="Times New Roman" w:hAnsi="Consolas" w:cs="Courier New"/>
          <w:color w:val="24292E"/>
          <w:kern w:val="0"/>
          <w:szCs w:val="18"/>
          <w:lang w:val="en-GB"/>
        </w:rPr>
        <w:t>) {</w:t>
      </w:r>
      <w:r w:rsidRPr="003F5741">
        <w:rPr>
          <w:rFonts w:ascii="Consolas" w:eastAsia="Times New Roman" w:hAnsi="Consolas" w:cs="Courier New"/>
          <w:color w:val="24292E"/>
          <w:kern w:val="0"/>
          <w:szCs w:val="18"/>
          <w:lang w:val="en-GB"/>
        </w:rPr>
        <w:br/>
        <w:t xml:space="preserve">                </w:t>
      </w:r>
      <w:r w:rsidRPr="003F5741">
        <w:rPr>
          <w:rFonts w:ascii="Consolas" w:eastAsia="Times New Roman" w:hAnsi="Consolas" w:cs="Courier New"/>
          <w:color w:val="005CC5"/>
          <w:kern w:val="0"/>
          <w:szCs w:val="18"/>
          <w:lang w:val="en-GB"/>
        </w:rPr>
        <w:t>copied</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D73A49"/>
          <w:kern w:val="0"/>
          <w:szCs w:val="18"/>
          <w:lang w:val="en-GB"/>
        </w:rPr>
        <w:t xml:space="preserve">= </w:t>
      </w:r>
      <w:r w:rsidRPr="003F5741">
        <w:rPr>
          <w:rFonts w:ascii="Consolas" w:eastAsia="Times New Roman" w:hAnsi="Consolas" w:cs="Courier New"/>
          <w:color w:val="E36209"/>
          <w:kern w:val="0"/>
          <w:szCs w:val="18"/>
          <w:lang w:val="en-GB"/>
        </w:rPr>
        <w:t>types</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6F42C1"/>
          <w:kern w:val="0"/>
          <w:szCs w:val="18"/>
          <w:lang w:val="en-GB"/>
        </w:rPr>
        <w:t>replace</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E36209"/>
          <w:kern w:val="0"/>
          <w:szCs w:val="18"/>
          <w:lang w:val="en-GB"/>
        </w:rPr>
        <w:t>original</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 (</w:t>
      </w:r>
      <w:r w:rsidRPr="003F5741">
        <w:rPr>
          <w:rFonts w:ascii="Consolas" w:eastAsia="Times New Roman" w:hAnsi="Consolas" w:cs="Courier New"/>
          <w:color w:val="6F42C1"/>
          <w:kern w:val="0"/>
          <w:szCs w:val="18"/>
          <w:lang w:val="en-GB"/>
        </w:rPr>
        <w:t>Object</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D73A49"/>
          <w:kern w:val="0"/>
          <w:szCs w:val="18"/>
          <w:lang w:val="en-GB"/>
        </w:rPr>
        <w:t>null</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E36209"/>
          <w:kern w:val="0"/>
          <w:szCs w:val="18"/>
          <w:lang w:val="en-GB"/>
        </w:rPr>
        <w:t>session</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E36209"/>
          <w:kern w:val="0"/>
          <w:szCs w:val="18"/>
          <w:lang w:val="en-GB"/>
        </w:rPr>
        <w:t>owner</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E36209"/>
          <w:kern w:val="0"/>
          <w:szCs w:val="18"/>
          <w:lang w:val="en-GB"/>
        </w:rPr>
        <w:t>copyCache</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24292E"/>
          <w:kern w:val="0"/>
          <w:szCs w:val="18"/>
          <w:lang w:val="en-GB"/>
        </w:rPr>
        <w:br/>
        <w:t xml:space="preserve">            } </w:t>
      </w:r>
      <w:r w:rsidRPr="003F5741">
        <w:rPr>
          <w:rFonts w:ascii="Consolas" w:eastAsia="Times New Roman" w:hAnsi="Consolas" w:cs="Courier New"/>
          <w:color w:val="D73A49"/>
          <w:kern w:val="0"/>
          <w:szCs w:val="18"/>
          <w:lang w:val="en-GB"/>
        </w:rPr>
        <w:t xml:space="preserve">else </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24292E"/>
          <w:kern w:val="0"/>
          <w:szCs w:val="18"/>
          <w:lang w:val="en-GB"/>
        </w:rPr>
        <w:br/>
        <w:t xml:space="preserve">                </w:t>
      </w:r>
      <w:r w:rsidRPr="003F5741">
        <w:rPr>
          <w:rFonts w:ascii="Consolas" w:eastAsia="Times New Roman" w:hAnsi="Consolas" w:cs="Courier New"/>
          <w:color w:val="005CC5"/>
          <w:kern w:val="0"/>
          <w:szCs w:val="18"/>
          <w:lang w:val="en-GB"/>
        </w:rPr>
        <w:t>copied</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D73A49"/>
          <w:kern w:val="0"/>
          <w:szCs w:val="18"/>
          <w:lang w:val="en-GB"/>
        </w:rPr>
        <w:t xml:space="preserve">= </w:t>
      </w:r>
      <w:r w:rsidRPr="003F5741">
        <w:rPr>
          <w:rFonts w:ascii="Consolas" w:eastAsia="Times New Roman" w:hAnsi="Consolas" w:cs="Courier New"/>
          <w:color w:val="E36209"/>
          <w:kern w:val="0"/>
          <w:szCs w:val="18"/>
          <w:lang w:val="en-GB"/>
        </w:rPr>
        <w:t>types</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6F42C1"/>
          <w:kern w:val="0"/>
          <w:szCs w:val="18"/>
          <w:lang w:val="en-GB"/>
        </w:rPr>
        <w:t>replace</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E36209"/>
          <w:kern w:val="0"/>
          <w:szCs w:val="18"/>
          <w:lang w:val="en-GB"/>
        </w:rPr>
        <w:t>original</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E36209"/>
          <w:kern w:val="0"/>
          <w:szCs w:val="18"/>
          <w:lang w:val="en-GB"/>
        </w:rPr>
        <w:t>target</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E36209"/>
          <w:kern w:val="0"/>
          <w:szCs w:val="18"/>
          <w:lang w:val="en-GB"/>
        </w:rPr>
        <w:t>session</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E36209"/>
          <w:kern w:val="0"/>
          <w:szCs w:val="18"/>
          <w:lang w:val="en-GB"/>
        </w:rPr>
        <w:t>owner</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E36209"/>
          <w:kern w:val="0"/>
          <w:szCs w:val="18"/>
          <w:lang w:val="en-GB"/>
        </w:rPr>
        <w:t>copyCache</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24292E"/>
          <w:kern w:val="0"/>
          <w:szCs w:val="18"/>
          <w:lang w:val="en-GB"/>
        </w:rPr>
        <w:br/>
        <w:t xml:space="preserve">            }</w:t>
      </w:r>
      <w:r w:rsidRPr="003F5741">
        <w:rPr>
          <w:rFonts w:ascii="Consolas" w:eastAsia="Times New Roman" w:hAnsi="Consolas" w:cs="Courier New"/>
          <w:color w:val="24292E"/>
          <w:kern w:val="0"/>
          <w:szCs w:val="18"/>
          <w:lang w:val="en-GB"/>
        </w:rPr>
        <w:br/>
        <w:t xml:space="preserve">        } </w:t>
      </w:r>
      <w:r w:rsidRPr="003F5741">
        <w:rPr>
          <w:rFonts w:ascii="Consolas" w:eastAsia="Times New Roman" w:hAnsi="Consolas" w:cs="Courier New"/>
          <w:color w:val="D73A49"/>
          <w:kern w:val="0"/>
          <w:szCs w:val="18"/>
          <w:lang w:val="en-GB"/>
        </w:rPr>
        <w:t xml:space="preserve">else </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24292E"/>
          <w:kern w:val="0"/>
          <w:szCs w:val="18"/>
          <w:lang w:val="en-GB"/>
        </w:rPr>
        <w:br/>
        <w:t xml:space="preserve">            </w:t>
      </w:r>
      <w:r w:rsidRPr="003F5741">
        <w:rPr>
          <w:rFonts w:ascii="Consolas" w:eastAsia="Times New Roman" w:hAnsi="Consolas" w:cs="Courier New"/>
          <w:color w:val="005CC5"/>
          <w:kern w:val="0"/>
          <w:szCs w:val="18"/>
          <w:lang w:val="en-GB"/>
        </w:rPr>
        <w:t>copied</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 xml:space="preserve">] </w:t>
      </w:r>
      <w:r w:rsidRPr="003F5741">
        <w:rPr>
          <w:rFonts w:ascii="Consolas" w:eastAsia="Times New Roman" w:hAnsi="Consolas" w:cs="Courier New"/>
          <w:color w:val="D73A49"/>
          <w:kern w:val="0"/>
          <w:szCs w:val="18"/>
          <w:lang w:val="en-GB"/>
        </w:rPr>
        <w:t xml:space="preserve">= </w:t>
      </w:r>
      <w:r w:rsidRPr="003F5741">
        <w:rPr>
          <w:rFonts w:ascii="Consolas" w:eastAsia="Times New Roman" w:hAnsi="Consolas" w:cs="Courier New"/>
          <w:color w:val="E36209"/>
          <w:kern w:val="0"/>
          <w:szCs w:val="18"/>
          <w:lang w:val="en-GB"/>
        </w:rPr>
        <w:t>target</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005CC5"/>
          <w:kern w:val="0"/>
          <w:szCs w:val="18"/>
          <w:lang w:val="en-GB"/>
        </w:rPr>
        <w:t>i</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24292E"/>
          <w:kern w:val="0"/>
          <w:szCs w:val="18"/>
          <w:lang w:val="en-GB"/>
        </w:rPr>
        <w:br/>
        <w:t xml:space="preserve">        }</w:t>
      </w:r>
      <w:r w:rsidRPr="003F5741">
        <w:rPr>
          <w:rFonts w:ascii="Consolas" w:eastAsia="Times New Roman" w:hAnsi="Consolas" w:cs="Courier New"/>
          <w:color w:val="24292E"/>
          <w:kern w:val="0"/>
          <w:szCs w:val="18"/>
          <w:lang w:val="en-GB"/>
        </w:rPr>
        <w:br/>
        <w:t xml:space="preserve">    }</w:t>
      </w:r>
      <w:r w:rsidRPr="003F5741">
        <w:rPr>
          <w:rFonts w:ascii="Consolas" w:eastAsia="Times New Roman" w:hAnsi="Consolas" w:cs="Courier New"/>
          <w:color w:val="24292E"/>
          <w:kern w:val="0"/>
          <w:szCs w:val="18"/>
          <w:lang w:val="en-GB"/>
        </w:rPr>
        <w:br/>
      </w:r>
      <w:r w:rsidRPr="003F5741">
        <w:rPr>
          <w:rFonts w:ascii="Consolas" w:eastAsia="Times New Roman" w:hAnsi="Consolas" w:cs="Courier New"/>
          <w:color w:val="24292E"/>
          <w:kern w:val="0"/>
          <w:szCs w:val="18"/>
          <w:lang w:val="en-GB"/>
        </w:rPr>
        <w:br/>
        <w:t xml:space="preserve">    </w:t>
      </w:r>
      <w:r w:rsidRPr="003F5741">
        <w:rPr>
          <w:rFonts w:ascii="Consolas" w:eastAsia="Times New Roman" w:hAnsi="Consolas" w:cs="Courier New"/>
          <w:color w:val="D73A49"/>
          <w:kern w:val="0"/>
          <w:szCs w:val="18"/>
          <w:lang w:val="en-GB"/>
        </w:rPr>
        <w:t xml:space="preserve">return </w:t>
      </w:r>
      <w:r w:rsidRPr="003F5741">
        <w:rPr>
          <w:rFonts w:ascii="Consolas" w:eastAsia="Times New Roman" w:hAnsi="Consolas" w:cs="Courier New"/>
          <w:color w:val="005CC5"/>
          <w:kern w:val="0"/>
          <w:szCs w:val="18"/>
          <w:lang w:val="en-GB"/>
        </w:rPr>
        <w:t>copied</w:t>
      </w:r>
      <w:r w:rsidRPr="003F5741">
        <w:rPr>
          <w:rFonts w:ascii="Consolas" w:eastAsia="Times New Roman" w:hAnsi="Consolas" w:cs="Courier New"/>
          <w:color w:val="24292E"/>
          <w:kern w:val="0"/>
          <w:szCs w:val="18"/>
          <w:lang w:val="en-GB"/>
        </w:rPr>
        <w:t>;</w:t>
      </w:r>
      <w:r w:rsidRPr="003F5741">
        <w:rPr>
          <w:rFonts w:ascii="Consolas" w:eastAsia="Times New Roman" w:hAnsi="Consolas" w:cs="Courier New"/>
          <w:color w:val="24292E"/>
          <w:kern w:val="0"/>
          <w:szCs w:val="18"/>
          <w:lang w:val="en-GB"/>
        </w:rPr>
        <w:br/>
        <w:t>}</w:t>
      </w:r>
    </w:p>
    <w:p w14:paraId="69D60DB1" w14:textId="77777777" w:rsidR="0000071B" w:rsidRPr="000B71D2" w:rsidRDefault="0000071B" w:rsidP="0000071B">
      <w:pPr>
        <w:rPr>
          <w:lang w:val="en-GB"/>
        </w:rPr>
      </w:pPr>
    </w:p>
    <w:p w14:paraId="53D81D7C" w14:textId="77777777" w:rsidR="0000071B" w:rsidRDefault="0000071B" w:rsidP="0000071B">
      <w:pPr>
        <w:pStyle w:val="Heading5"/>
      </w:pPr>
      <w:r>
        <w:rPr>
          <w:rFonts w:hint="eastAsia"/>
        </w:rPr>
        <w:t>query</w:t>
      </w:r>
    </w:p>
    <w:p w14:paraId="24F00440" w14:textId="77777777" w:rsidR="0000071B" w:rsidRDefault="0000071B" w:rsidP="0000071B">
      <w:pPr>
        <w:pStyle w:val="Heading8"/>
      </w:pPr>
      <w:r>
        <w:t xml:space="preserve">SemanticException </w:t>
      </w:r>
    </w:p>
    <w:p w14:paraId="26DFDBCD" w14:textId="77777777" w:rsidR="0000071B" w:rsidRDefault="0000071B" w:rsidP="0000071B">
      <w:r>
        <w:t>package org.hibernate.</w:t>
      </w:r>
      <w:r>
        <w:rPr>
          <w:color w:val="FF0000"/>
        </w:rPr>
        <w:t>query</w:t>
      </w:r>
      <w:r>
        <w:t>;</w:t>
      </w:r>
    </w:p>
    <w:p w14:paraId="75000510" w14:textId="77777777" w:rsidR="0000071B" w:rsidRDefault="0000071B" w:rsidP="0000071B">
      <w:pPr>
        <w:pStyle w:val="a1"/>
        <w:rPr>
          <w:color w:val="000000" w:themeColor="text1"/>
        </w:rPr>
      </w:pPr>
      <w:r>
        <w:rPr>
          <w:color w:val="000000" w:themeColor="text1"/>
        </w:rPr>
        <w:t xml:space="preserve">public class </w:t>
      </w:r>
      <w:r>
        <w:rPr>
          <w:b/>
          <w:color w:val="000000" w:themeColor="text1"/>
        </w:rPr>
        <w:t>SemanticException</w:t>
      </w:r>
      <w:r>
        <w:rPr>
          <w:color w:val="000000" w:themeColor="text1"/>
        </w:rPr>
        <w:t xml:space="preserve"> extends QueryException    </w:t>
      </w:r>
      <w:r>
        <w:rPr>
          <w:rFonts w:hint="eastAsia"/>
          <w:color w:val="000000" w:themeColor="text1"/>
        </w:rPr>
        <w:t>语义解析错误</w:t>
      </w:r>
    </w:p>
    <w:p w14:paraId="1CCF1C7E" w14:textId="77777777" w:rsidR="0000071B" w:rsidRDefault="0000071B" w:rsidP="0000071B">
      <w:pPr>
        <w:pStyle w:val="Heading8"/>
      </w:pPr>
      <w:r w:rsidRPr="00E212C2">
        <w:t>QueryProducerImplementor</w:t>
      </w:r>
    </w:p>
    <w:p w14:paraId="5084D3FB" w14:textId="77777777" w:rsidR="0000071B" w:rsidRPr="00E212C2" w:rsidRDefault="0000071B" w:rsidP="0000071B">
      <w:r w:rsidRPr="00E212C2">
        <w:t>package org.hibernate.</w:t>
      </w:r>
      <w:r w:rsidRPr="00E212C2">
        <w:rPr>
          <w:rStyle w:val="aa"/>
        </w:rPr>
        <w:t>query</w:t>
      </w:r>
      <w:r w:rsidRPr="00E212C2">
        <w:t>.</w:t>
      </w:r>
      <w:r w:rsidRPr="00E212C2">
        <w:rPr>
          <w:rStyle w:val="aa"/>
        </w:rPr>
        <w:t>spi</w:t>
      </w:r>
      <w:r w:rsidRPr="00E212C2">
        <w:t>;</w:t>
      </w:r>
    </w:p>
    <w:p w14:paraId="12C52598" w14:textId="77777777" w:rsidR="0000071B" w:rsidRDefault="0000071B" w:rsidP="0000071B">
      <w:pPr>
        <w:pStyle w:val="a1"/>
        <w:rPr>
          <w:color w:val="000000" w:themeColor="text1"/>
        </w:rPr>
      </w:pPr>
      <w:r w:rsidRPr="00E212C2">
        <w:rPr>
          <w:color w:val="000000" w:themeColor="text1"/>
        </w:rPr>
        <w:t xml:space="preserve">public interface </w:t>
      </w:r>
      <w:r w:rsidRPr="00E212C2">
        <w:rPr>
          <w:b/>
          <w:bCs/>
          <w:color w:val="000000" w:themeColor="text1"/>
        </w:rPr>
        <w:t>QueryProducerImplementor</w:t>
      </w:r>
      <w:r w:rsidRPr="00E212C2">
        <w:rPr>
          <w:color w:val="000000" w:themeColor="text1"/>
        </w:rPr>
        <w:t xml:space="preserve"> extends QueryProducer</w:t>
      </w:r>
    </w:p>
    <w:p w14:paraId="303FF0CA" w14:textId="77777777" w:rsidR="0000071B" w:rsidRDefault="0000071B" w:rsidP="0000071B">
      <w:pPr>
        <w:pStyle w:val="a1"/>
        <w:rPr>
          <w:color w:val="000000" w:themeColor="text1"/>
        </w:rPr>
      </w:pPr>
      <w:r w:rsidRPr="00E212C2">
        <w:rPr>
          <w:color w:val="000000" w:themeColor="text1"/>
        </w:rPr>
        <w:t xml:space="preserve">QueryImplementor </w:t>
      </w:r>
      <w:r w:rsidRPr="00E212C2">
        <w:rPr>
          <w:rStyle w:val="a0"/>
        </w:rPr>
        <w:t>getNamedQuery</w:t>
      </w:r>
      <w:r w:rsidRPr="00E212C2">
        <w:rPr>
          <w:color w:val="000000" w:themeColor="text1"/>
        </w:rPr>
        <w:t>(String var1);</w:t>
      </w:r>
      <w:r>
        <w:rPr>
          <w:color w:val="000000" w:themeColor="text1"/>
        </w:rPr>
        <w:t xml:space="preserve">   </w:t>
      </w:r>
    </w:p>
    <w:p w14:paraId="2005548B" w14:textId="77777777" w:rsidR="0000071B" w:rsidRDefault="0000071B" w:rsidP="0000071B">
      <w:pPr>
        <w:pStyle w:val="a1"/>
        <w:rPr>
          <w:color w:val="000000" w:themeColor="text1"/>
        </w:rPr>
      </w:pPr>
    </w:p>
    <w:p w14:paraId="07892633" w14:textId="77777777" w:rsidR="0000071B" w:rsidRDefault="0000071B" w:rsidP="0000071B">
      <w:pPr>
        <w:pStyle w:val="Heading4"/>
      </w:pPr>
      <w:r>
        <w:t>[hibernate-validator]</w:t>
      </w:r>
    </w:p>
    <w:p w14:paraId="338B33DE" w14:textId="77777777" w:rsidR="0000071B" w:rsidRDefault="0000071B" w:rsidP="0000071B">
      <w:pPr>
        <w:pStyle w:val="Heading5"/>
      </w:pPr>
      <w:r>
        <w:rPr>
          <w:rFonts w:hint="eastAsia"/>
        </w:rPr>
        <w:t>validator</w:t>
      </w:r>
    </w:p>
    <w:p w14:paraId="7E518E1B" w14:textId="77777777" w:rsidR="0000071B" w:rsidRDefault="0000071B" w:rsidP="0000071B">
      <w:pPr>
        <w:pStyle w:val="Heading6"/>
      </w:pPr>
      <w:r>
        <w:t>(</w:t>
      </w:r>
      <w:r>
        <w:rPr>
          <w:rFonts w:hint="eastAsia"/>
        </w:rPr>
        <w:t>a</w:t>
      </w:r>
      <w:r>
        <w:t>nnotation)</w:t>
      </w:r>
    </w:p>
    <w:p w14:paraId="19C5A66F" w14:textId="77777777" w:rsidR="0000071B" w:rsidRDefault="0000071B" w:rsidP="0000071B">
      <w:pPr>
        <w:pStyle w:val="a1"/>
        <w:rPr>
          <w:color w:val="000000" w:themeColor="text1"/>
        </w:rPr>
      </w:pPr>
      <w:r>
        <w:rPr>
          <w:color w:val="000000" w:themeColor="text1"/>
        </w:rPr>
        <w:t>package org.hibernate.</w:t>
      </w:r>
      <w:r>
        <w:rPr>
          <w:rStyle w:val="aa"/>
        </w:rPr>
        <w:t>validator</w:t>
      </w:r>
      <w:r>
        <w:rPr>
          <w:color w:val="000000" w:themeColor="text1"/>
        </w:rPr>
        <w:t>.</w:t>
      </w:r>
      <w:r>
        <w:rPr>
          <w:rStyle w:val="aa"/>
        </w:rPr>
        <w:t>constraints</w:t>
      </w:r>
      <w:r>
        <w:rPr>
          <w:color w:val="000000" w:themeColor="text1"/>
        </w:rPr>
        <w:t>;</w:t>
      </w:r>
    </w:p>
    <w:p w14:paraId="4E8EB748" w14:textId="77777777" w:rsidR="0000071B" w:rsidRDefault="0000071B" w:rsidP="0000071B">
      <w:pPr>
        <w:pStyle w:val="a1"/>
        <w:rPr>
          <w:color w:val="000000" w:themeColor="text1"/>
        </w:rPr>
      </w:pPr>
      <w:r>
        <w:rPr>
          <w:b/>
        </w:rPr>
        <w:t>@Length</w:t>
      </w:r>
      <w:r>
        <w:rPr>
          <w:color w:val="000000" w:themeColor="text1"/>
        </w:rPr>
        <w:t xml:space="preserve">                </w:t>
      </w:r>
      <w:r>
        <w:rPr>
          <w:rFonts w:hint="eastAsia"/>
          <w:color w:val="000000" w:themeColor="text1"/>
        </w:rPr>
        <w:t>字符串的长度必须在指定的范围内</w:t>
      </w:r>
    </w:p>
    <w:p w14:paraId="541A1F85" w14:textId="77777777" w:rsidR="0000071B" w:rsidRDefault="0000071B" w:rsidP="0000071B">
      <w:pPr>
        <w:ind w:left="864"/>
        <w:jc w:val="both"/>
        <w:rPr>
          <w:noProof/>
        </w:rPr>
      </w:pPr>
      <w:r>
        <w:rPr>
          <w:rFonts w:hint="eastAsia"/>
          <w:noProof/>
          <w:color w:val="2F5496" w:themeColor="accent5" w:themeShade="BF"/>
        </w:rPr>
        <w:t>message</w:t>
      </w:r>
      <w:r>
        <w:rPr>
          <w:noProof/>
        </w:rPr>
        <w:t>="error"</w:t>
      </w:r>
      <w:r>
        <w:rPr>
          <w:noProof/>
          <w:color w:val="2F5496" w:themeColor="accent5" w:themeShade="BF"/>
        </w:rPr>
        <w:t xml:space="preserve">       </w:t>
      </w:r>
      <w:r>
        <w:rPr>
          <w:rFonts w:hint="eastAsia"/>
          <w:noProof/>
        </w:rPr>
        <w:t>错误提示消息</w:t>
      </w:r>
    </w:p>
    <w:p w14:paraId="09380D68" w14:textId="77777777" w:rsidR="0000071B" w:rsidRDefault="0000071B" w:rsidP="0000071B">
      <w:pPr>
        <w:ind w:left="864"/>
        <w:jc w:val="both"/>
      </w:pPr>
      <w:r>
        <w:t xml:space="preserve">min=0   </w:t>
      </w:r>
    </w:p>
    <w:p w14:paraId="46670B53" w14:textId="77777777" w:rsidR="0000071B" w:rsidRDefault="0000071B" w:rsidP="0000071B">
      <w:pPr>
        <w:ind w:left="864"/>
        <w:jc w:val="both"/>
      </w:pPr>
      <w:r>
        <w:rPr>
          <w:rFonts w:hint="eastAsia"/>
        </w:rPr>
        <w:t>max</w:t>
      </w:r>
      <w:r>
        <w:t>=11</w:t>
      </w:r>
    </w:p>
    <w:p w14:paraId="7A2A3FFF" w14:textId="77777777" w:rsidR="0000071B" w:rsidRDefault="0000071B" w:rsidP="0000071B">
      <w:pPr>
        <w:pStyle w:val="a1"/>
      </w:pPr>
      <w:r>
        <w:rPr>
          <w:b/>
        </w:rPr>
        <w:t>@Range</w:t>
      </w:r>
      <w:r>
        <w:t xml:space="preserve">                  </w:t>
      </w:r>
      <w:r>
        <w:rPr>
          <w:rFonts w:hint="eastAsia"/>
          <w:color w:val="000000" w:themeColor="text1"/>
        </w:rPr>
        <w:t>字符串的长度必须在指定的范围内</w:t>
      </w:r>
    </w:p>
    <w:p w14:paraId="41E61977" w14:textId="77777777" w:rsidR="0000071B" w:rsidRDefault="0000071B" w:rsidP="0000071B">
      <w:pPr>
        <w:ind w:left="864"/>
        <w:jc w:val="both"/>
        <w:rPr>
          <w:noProof/>
        </w:rPr>
      </w:pPr>
      <w:r>
        <w:rPr>
          <w:rFonts w:hint="eastAsia"/>
          <w:noProof/>
          <w:color w:val="2F5496" w:themeColor="accent5" w:themeShade="BF"/>
        </w:rPr>
        <w:t>message</w:t>
      </w:r>
      <w:r>
        <w:rPr>
          <w:noProof/>
        </w:rPr>
        <w:t>="error"</w:t>
      </w:r>
      <w:r>
        <w:rPr>
          <w:noProof/>
          <w:color w:val="2F5496" w:themeColor="accent5" w:themeShade="BF"/>
        </w:rPr>
        <w:t xml:space="preserve">       </w:t>
      </w:r>
      <w:r>
        <w:rPr>
          <w:rFonts w:hint="eastAsia"/>
          <w:noProof/>
        </w:rPr>
        <w:t>值必须在范围内</w:t>
      </w:r>
    </w:p>
    <w:p w14:paraId="336BBF93" w14:textId="77777777" w:rsidR="0000071B" w:rsidRDefault="0000071B" w:rsidP="0000071B">
      <w:pPr>
        <w:ind w:left="864"/>
        <w:jc w:val="both"/>
      </w:pPr>
      <w:r>
        <w:t>min=3333</w:t>
      </w:r>
      <w:r>
        <w:rPr>
          <w:rFonts w:hint="eastAsia"/>
        </w:rPr>
        <w:t>L</w:t>
      </w:r>
      <w:r>
        <w:t xml:space="preserve">            </w:t>
      </w:r>
    </w:p>
    <w:p w14:paraId="47A13FF8" w14:textId="77777777" w:rsidR="0000071B" w:rsidRDefault="0000071B" w:rsidP="0000071B">
      <w:pPr>
        <w:ind w:left="864"/>
        <w:jc w:val="both"/>
      </w:pPr>
      <w:r>
        <w:t xml:space="preserve">max=444L              </w:t>
      </w:r>
    </w:p>
    <w:p w14:paraId="101FF792" w14:textId="77777777" w:rsidR="0000071B" w:rsidRDefault="0000071B" w:rsidP="0000071B"/>
    <w:p w14:paraId="356953C9" w14:textId="77777777" w:rsidR="0000071B" w:rsidRDefault="0000071B" w:rsidP="0000071B">
      <w:pPr>
        <w:pStyle w:val="Heading3"/>
      </w:pPr>
      <w:r>
        <w:t>hikari</w:t>
      </w:r>
      <w:r>
        <w:rPr>
          <w:rFonts w:hint="eastAsia"/>
        </w:rPr>
        <w:t>CP</w:t>
      </w:r>
    </w:p>
    <w:p w14:paraId="24C02541" w14:textId="77777777" w:rsidR="0000071B" w:rsidRDefault="0000071B" w:rsidP="0000071B">
      <w:pPr>
        <w:pStyle w:val="Heading4"/>
      </w:pPr>
      <w:r>
        <w:rPr>
          <w:rFonts w:hint="eastAsia"/>
        </w:rPr>
        <w:t>C</w:t>
      </w:r>
      <w:r>
        <w:t>oncept</w:t>
      </w:r>
    </w:p>
    <w:p w14:paraId="7A620347" w14:textId="77777777" w:rsidR="0000071B" w:rsidRDefault="0000071B" w:rsidP="0000071B">
      <w:hyperlink r:id="rId91" w:history="1">
        <w:r w:rsidRPr="00926B6F">
          <w:rPr>
            <w:rStyle w:val="Hyperlink"/>
          </w:rPr>
          <w:t>https://github.com/brettwooldridge/HikariCP/wiki/About-Pool-Sizing</w:t>
        </w:r>
      </w:hyperlink>
    </w:p>
    <w:p w14:paraId="1D24C4BD" w14:textId="77777777" w:rsidR="0000071B" w:rsidRPr="00B603C5" w:rsidRDefault="0000071B" w:rsidP="0000071B"/>
    <w:p w14:paraId="269C4993" w14:textId="77777777" w:rsidR="0000071B" w:rsidRDefault="0000071B" w:rsidP="0000071B">
      <w:pPr>
        <w:pStyle w:val="Heading4"/>
      </w:pPr>
      <w:r>
        <w:rPr>
          <w:rFonts w:hint="eastAsia"/>
        </w:rPr>
        <w:t>C</w:t>
      </w:r>
      <w:r>
        <w:t>onfiguration</w:t>
      </w:r>
    </w:p>
    <w:p w14:paraId="54BF47BF" w14:textId="77777777" w:rsidR="0000071B" w:rsidRDefault="0000071B" w:rsidP="0000071B">
      <w:pPr>
        <w:pStyle w:val="Heading8"/>
      </w:pPr>
      <w:r>
        <w:t>application.yml &gt;&gt;</w:t>
      </w:r>
    </w:p>
    <w:p w14:paraId="49303ED5" w14:textId="77777777" w:rsidR="0000071B" w:rsidRDefault="0000071B" w:rsidP="0000071B">
      <w:r>
        <w:rPr>
          <w:rFonts w:ascii="MS Gothic" w:eastAsia="MS Gothic" w:hAnsi="MS Gothic" w:cs="MS Gothic" w:hint="eastAsia"/>
        </w:rPr>
        <w:t>​</w:t>
      </w:r>
      <w:r>
        <w:t>spring:</w:t>
      </w:r>
    </w:p>
    <w:p w14:paraId="5AE7400D" w14:textId="77777777" w:rsidR="0000071B" w:rsidRDefault="0000071B" w:rsidP="0000071B">
      <w:r>
        <w:t xml:space="preserve">  datasource:</w:t>
      </w:r>
    </w:p>
    <w:p w14:paraId="74912848" w14:textId="77777777" w:rsidR="0000071B" w:rsidRDefault="0000071B" w:rsidP="0000071B">
      <w:r>
        <w:t xml:space="preserve">    hikari:</w:t>
      </w:r>
    </w:p>
    <w:p w14:paraId="7FC35221" w14:textId="77777777" w:rsidR="0000071B" w:rsidRDefault="0000071B" w:rsidP="0000071B">
      <w:r>
        <w:t xml:space="preserve">      connection-timeout: 10000    # default 30 seconds</w:t>
      </w:r>
    </w:p>
    <w:p w14:paraId="0332C57C" w14:textId="77777777" w:rsidR="0000071B" w:rsidRDefault="0000071B" w:rsidP="0000071B">
      <w:r>
        <w:t xml:space="preserve">      validation-timeout: 3000        # The maximum time for connecting the tested activity, default 5 seconds.</w:t>
      </w:r>
    </w:p>
    <w:p w14:paraId="4DCEE583" w14:textId="77777777" w:rsidR="0000071B" w:rsidRDefault="0000071B" w:rsidP="0000071B">
      <w:r>
        <w:t xml:space="preserve">      idle-timeout: 60000                # Maximum allowed idle time in the Connection pool, default 10 mimutes.</w:t>
      </w:r>
    </w:p>
    <w:p w14:paraId="1547A6AA" w14:textId="77777777" w:rsidR="0000071B" w:rsidRDefault="0000071B" w:rsidP="0000071B">
      <w:r>
        <w:t xml:space="preserve">      max-lifetime: 60000               # The lifespan of a connection (in milliseconds) is released if it is not used after a timeout, default 30 minutes.</w:t>
      </w:r>
    </w:p>
    <w:p w14:paraId="78D18A97" w14:textId="77777777" w:rsidR="0000071B" w:rsidRDefault="0000071B" w:rsidP="0000071B">
      <w:r>
        <w:t xml:space="preserve">      maximum-pool-size: 10         # The maximum number of connections allowed in the Connection pool, including idle and active connections, default 10</w:t>
      </w:r>
    </w:p>
    <w:p w14:paraId="19BEC3F6" w14:textId="77777777" w:rsidR="0000071B" w:rsidRDefault="0000071B" w:rsidP="0000071B">
      <w:r>
        <w:t xml:space="preserve">      minimum-idle: 5                     # The minimum number of free connections allowed in the Connection pool, default 10</w:t>
      </w:r>
    </w:p>
    <w:p w14:paraId="467066A5" w14:textId="77777777" w:rsidR="0000071B" w:rsidRDefault="0000071B" w:rsidP="0000071B">
      <w:r>
        <w:t xml:space="preserve">      pool-name: HikariPool-1        # Set connection pool name, defulat automatic generation.</w:t>
      </w:r>
    </w:p>
    <w:p w14:paraId="611E9D35" w14:textId="77777777" w:rsidR="0000071B" w:rsidRDefault="0000071B" w:rsidP="0000071B">
      <w:r>
        <w:t xml:space="preserve">      auto-commit: true     </w:t>
      </w:r>
      <w:r>
        <w:rPr>
          <w:rFonts w:hint="eastAsia"/>
        </w:rPr>
        <w:t xml:space="preserve"> </w:t>
      </w:r>
      <w:r>
        <w:t xml:space="preserve">            # Transaction auto commit, default true.</w:t>
      </w:r>
    </w:p>
    <w:p w14:paraId="6E81EF37" w14:textId="77777777" w:rsidR="0000071B" w:rsidRDefault="0000071B" w:rsidP="0000071B">
      <w:r>
        <w:t xml:space="preserve">      connection-test-query: select 1 from dual      #  Test coneciton query.   Using the JDBC4 &lt;code&gt;Connection.isValid()&lt;/code&gt; method </w:t>
      </w:r>
    </w:p>
    <w:p w14:paraId="09C2FF94" w14:textId="77777777" w:rsidR="0000071B" w:rsidRDefault="0000071B" w:rsidP="0000071B">
      <w:r>
        <w:t xml:space="preserve">                                                                               #  to test connection validity can be more efficient on some databases and is recommended.</w:t>
      </w:r>
    </w:p>
    <w:p w14:paraId="18D38824" w14:textId="77777777" w:rsidR="0000071B" w:rsidRDefault="0000071B" w:rsidP="0000071B">
      <w:r>
        <w:t xml:space="preserve">      login-timeout: 5</w:t>
      </w:r>
      <w:r>
        <w:tab/>
      </w:r>
    </w:p>
    <w:p w14:paraId="061A8979" w14:textId="77777777" w:rsidR="0000071B" w:rsidRDefault="0000071B" w:rsidP="0000071B">
      <w:r>
        <w:t xml:space="preserve">      read-only: false                 </w:t>
      </w:r>
    </w:p>
    <w:p w14:paraId="4318A9DE" w14:textId="77777777" w:rsidR="0000071B" w:rsidRDefault="0000071B" w:rsidP="0000071B"/>
    <w:p w14:paraId="24398B5B" w14:textId="77777777" w:rsidR="0000071B" w:rsidRDefault="0000071B" w:rsidP="0000071B">
      <w:pPr>
        <w:pStyle w:val="Heading8"/>
      </w:pPr>
      <w:r>
        <w:t>p6spy</w:t>
      </w:r>
    </w:p>
    <w:p w14:paraId="4EA3F681" w14:textId="77777777" w:rsidR="0000071B" w:rsidRDefault="0000071B" w:rsidP="0000071B">
      <w:r>
        <w:t>&lt;dependency&gt;</w:t>
      </w:r>
    </w:p>
    <w:p w14:paraId="0334818B" w14:textId="77777777" w:rsidR="0000071B" w:rsidRDefault="0000071B" w:rsidP="0000071B">
      <w:r>
        <w:t xml:space="preserve">    &lt;groupId&gt;p6spy&lt;/groupId&gt;</w:t>
      </w:r>
    </w:p>
    <w:p w14:paraId="105A5A56" w14:textId="77777777" w:rsidR="0000071B" w:rsidRDefault="0000071B" w:rsidP="0000071B">
      <w:r>
        <w:t xml:space="preserve">    &lt;artifactId&gt;p6spy&lt;/artifactId&gt;</w:t>
      </w:r>
    </w:p>
    <w:p w14:paraId="7548487E" w14:textId="77777777" w:rsidR="0000071B" w:rsidRDefault="0000071B" w:rsidP="0000071B">
      <w:r>
        <w:t xml:space="preserve">    &lt;version&gt;3.8.7&lt;/version&gt;</w:t>
      </w:r>
    </w:p>
    <w:p w14:paraId="711203E7" w14:textId="77777777" w:rsidR="0000071B" w:rsidRDefault="0000071B" w:rsidP="0000071B">
      <w:r>
        <w:t>&lt;/dependency&gt;</w:t>
      </w:r>
    </w:p>
    <w:p w14:paraId="5B2CB81E" w14:textId="77777777" w:rsidR="0000071B" w:rsidRDefault="0000071B" w:rsidP="0000071B"/>
    <w:p w14:paraId="5DA032D5" w14:textId="77777777" w:rsidR="0000071B" w:rsidRDefault="0000071B" w:rsidP="0000071B"/>
    <w:p w14:paraId="65CB10B5" w14:textId="77777777" w:rsidR="0000071B" w:rsidRDefault="0000071B" w:rsidP="0000071B"/>
    <w:p w14:paraId="3A4CEF35" w14:textId="77777777" w:rsidR="0000071B" w:rsidRDefault="0000071B" w:rsidP="0000071B">
      <w:pPr>
        <w:pStyle w:val="Heading4"/>
      </w:pPr>
      <w:r>
        <w:t>[HikariCP]</w:t>
      </w:r>
    </w:p>
    <w:p w14:paraId="34819CF8" w14:textId="77777777" w:rsidR="0000071B" w:rsidRDefault="0000071B" w:rsidP="0000071B">
      <w:pPr>
        <w:pStyle w:val="Heading8"/>
      </w:pPr>
      <w:r>
        <w:t>HikariDataSource</w:t>
      </w:r>
    </w:p>
    <w:p w14:paraId="6B6FB254" w14:textId="77777777" w:rsidR="0000071B" w:rsidRDefault="0000071B" w:rsidP="0000071B">
      <w:r>
        <w:t>package com.zaxxer.hikari;</w:t>
      </w:r>
    </w:p>
    <w:p w14:paraId="3719315C" w14:textId="77777777" w:rsidR="0000071B" w:rsidRDefault="0000071B" w:rsidP="0000071B">
      <w:r>
        <w:t xml:space="preserve">public class </w:t>
      </w:r>
      <w:r>
        <w:rPr>
          <w:b/>
        </w:rPr>
        <w:t>HikariDataSource</w:t>
      </w:r>
      <w:r>
        <w:t xml:space="preserve"> extends HikariConfig implements DataSource, Closeable </w:t>
      </w:r>
    </w:p>
    <w:p w14:paraId="5C875F2D" w14:textId="77777777" w:rsidR="0000071B" w:rsidRDefault="0000071B" w:rsidP="0000071B"/>
    <w:p w14:paraId="505B297F" w14:textId="77777777" w:rsidR="0000071B" w:rsidRDefault="0000071B" w:rsidP="0000071B">
      <w:pPr>
        <w:pStyle w:val="Heading8"/>
      </w:pPr>
      <w:r>
        <w:t xml:space="preserve">HikariConfig </w:t>
      </w:r>
    </w:p>
    <w:p w14:paraId="5453D968" w14:textId="77777777" w:rsidR="0000071B" w:rsidRDefault="0000071B" w:rsidP="0000071B">
      <w:r>
        <w:t>package com.zaxxer.hikari;</w:t>
      </w:r>
    </w:p>
    <w:p w14:paraId="2FC856AE" w14:textId="77777777" w:rsidR="0000071B" w:rsidRDefault="0000071B" w:rsidP="0000071B">
      <w:r>
        <w:t xml:space="preserve">public class </w:t>
      </w:r>
      <w:r>
        <w:rPr>
          <w:b/>
        </w:rPr>
        <w:t>HikariConfig</w:t>
      </w:r>
      <w:r>
        <w:t xml:space="preserve"> implements HikariConfigMXBean</w:t>
      </w:r>
    </w:p>
    <w:p w14:paraId="33B21A44" w14:textId="77777777" w:rsidR="0000071B" w:rsidRDefault="0000071B" w:rsidP="0000071B">
      <w:r>
        <w:t xml:space="preserve">private static final Logger </w:t>
      </w:r>
      <w:r>
        <w:rPr>
          <w:rStyle w:val="a0"/>
        </w:rPr>
        <w:t>LOGGER</w:t>
      </w:r>
      <w:r>
        <w:t xml:space="preserve"> = LoggerFactory.getLogger(HikariConfig.class);</w:t>
      </w:r>
    </w:p>
    <w:p w14:paraId="52A6805D" w14:textId="77777777" w:rsidR="0000071B" w:rsidRDefault="0000071B" w:rsidP="0000071B">
      <w:r>
        <w:t xml:space="preserve">private static final char[] </w:t>
      </w:r>
      <w:r>
        <w:rPr>
          <w:rStyle w:val="a0"/>
        </w:rPr>
        <w:t>ID_CHARACTERS</w:t>
      </w:r>
      <w:r>
        <w:t xml:space="preserve"> = "0123456789abcdefghijklmnopqrstuvwxyzABCDEFGHIJKLMNOPQRSTUVWXYZ".toCharArray();</w:t>
      </w:r>
    </w:p>
    <w:p w14:paraId="58974B92" w14:textId="77777777" w:rsidR="0000071B" w:rsidRDefault="0000071B" w:rsidP="0000071B">
      <w:r>
        <w:t xml:space="preserve">private static final long </w:t>
      </w:r>
      <w:r>
        <w:rPr>
          <w:rStyle w:val="a0"/>
        </w:rPr>
        <w:t>CONNECTION_TIMEOUT</w:t>
      </w:r>
      <w:r>
        <w:t>;</w:t>
      </w:r>
    </w:p>
    <w:p w14:paraId="3F3B0D6F" w14:textId="77777777" w:rsidR="0000071B" w:rsidRDefault="0000071B" w:rsidP="0000071B">
      <w:r>
        <w:t xml:space="preserve">private static final long </w:t>
      </w:r>
      <w:r>
        <w:rPr>
          <w:rStyle w:val="a0"/>
        </w:rPr>
        <w:t>VALIDATION_TIMEOUT</w:t>
      </w:r>
      <w:r>
        <w:t>;</w:t>
      </w:r>
    </w:p>
    <w:p w14:paraId="577F3CA8" w14:textId="77777777" w:rsidR="0000071B" w:rsidRDefault="0000071B" w:rsidP="0000071B">
      <w:r>
        <w:t xml:space="preserve">private static final long </w:t>
      </w:r>
      <w:r>
        <w:rPr>
          <w:rStyle w:val="a0"/>
        </w:rPr>
        <w:t>SOFT_TIMEOUT_FLOOR</w:t>
      </w:r>
      <w:r>
        <w:t>;</w:t>
      </w:r>
    </w:p>
    <w:p w14:paraId="4746D0FF" w14:textId="77777777" w:rsidR="0000071B" w:rsidRDefault="0000071B" w:rsidP="0000071B">
      <w:r>
        <w:t xml:space="preserve">private static final long </w:t>
      </w:r>
      <w:r>
        <w:rPr>
          <w:rStyle w:val="a0"/>
        </w:rPr>
        <w:t>IDLE_TIMEOUT</w:t>
      </w:r>
      <w:r>
        <w:t>;</w:t>
      </w:r>
    </w:p>
    <w:p w14:paraId="02CCA9EC" w14:textId="77777777" w:rsidR="0000071B" w:rsidRDefault="0000071B" w:rsidP="0000071B">
      <w:r>
        <w:t>private static final long MAX_LIFETIME;</w:t>
      </w:r>
    </w:p>
    <w:p w14:paraId="009F69B4" w14:textId="77777777" w:rsidR="0000071B" w:rsidRDefault="0000071B" w:rsidP="0000071B">
      <w:r>
        <w:t>private static final long DEFAULT_KEEPALIVE_TIME = 0L;</w:t>
      </w:r>
    </w:p>
    <w:p w14:paraId="7EA6BCE3" w14:textId="77777777" w:rsidR="0000071B" w:rsidRDefault="0000071B" w:rsidP="0000071B">
      <w:r>
        <w:t>private static final int DEFAULT_POOL_SIZE = 10;</w:t>
      </w:r>
    </w:p>
    <w:p w14:paraId="5DA93E87" w14:textId="77777777" w:rsidR="0000071B" w:rsidRDefault="0000071B" w:rsidP="0000071B">
      <w:r>
        <w:t>private static boolean unitTest;</w:t>
      </w:r>
    </w:p>
    <w:p w14:paraId="40D0A79F" w14:textId="77777777" w:rsidR="0000071B" w:rsidRDefault="0000071B" w:rsidP="0000071B">
      <w:r>
        <w:t>private volatile String catalog;</w:t>
      </w:r>
    </w:p>
    <w:p w14:paraId="1FBB4BCA" w14:textId="77777777" w:rsidR="0000071B" w:rsidRDefault="0000071B" w:rsidP="0000071B">
      <w:r>
        <w:t xml:space="preserve">private volatile long </w:t>
      </w:r>
      <w:r>
        <w:rPr>
          <w:rStyle w:val="a0"/>
        </w:rPr>
        <w:t>connectionTimeout</w:t>
      </w:r>
      <w:r>
        <w:t>;</w:t>
      </w:r>
    </w:p>
    <w:p w14:paraId="6F5753BB" w14:textId="77777777" w:rsidR="0000071B" w:rsidRDefault="0000071B" w:rsidP="0000071B">
      <w:r>
        <w:t>private volatile long validationTimeout;</w:t>
      </w:r>
    </w:p>
    <w:p w14:paraId="0434147D" w14:textId="77777777" w:rsidR="0000071B" w:rsidRDefault="0000071B" w:rsidP="0000071B">
      <w:r>
        <w:t>private volatile long idleTimeout;</w:t>
      </w:r>
    </w:p>
    <w:p w14:paraId="5D02B415" w14:textId="77777777" w:rsidR="0000071B" w:rsidRDefault="0000071B" w:rsidP="0000071B">
      <w:r>
        <w:t>private volatile long leakDetectionThreshold;</w:t>
      </w:r>
    </w:p>
    <w:p w14:paraId="4BC37E11" w14:textId="77777777" w:rsidR="0000071B" w:rsidRDefault="0000071B" w:rsidP="0000071B">
      <w:r>
        <w:t>private volatile long maxLifetime;</w:t>
      </w:r>
    </w:p>
    <w:p w14:paraId="25C8365B" w14:textId="77777777" w:rsidR="0000071B" w:rsidRDefault="0000071B" w:rsidP="0000071B">
      <w:r>
        <w:t>private volatile int maxPoolSize;</w:t>
      </w:r>
    </w:p>
    <w:p w14:paraId="0CDA1548" w14:textId="77777777" w:rsidR="0000071B" w:rsidRDefault="0000071B" w:rsidP="0000071B">
      <w:r>
        <w:t>private volatile int minIdle;</w:t>
      </w:r>
    </w:p>
    <w:p w14:paraId="256F24EE" w14:textId="77777777" w:rsidR="0000071B" w:rsidRDefault="0000071B" w:rsidP="0000071B">
      <w:r>
        <w:t>private volatile String username;</w:t>
      </w:r>
    </w:p>
    <w:p w14:paraId="33E873A9" w14:textId="77777777" w:rsidR="0000071B" w:rsidRDefault="0000071B" w:rsidP="0000071B">
      <w:r>
        <w:t>private volatile String password;</w:t>
      </w:r>
    </w:p>
    <w:p w14:paraId="77A9F2E2" w14:textId="77777777" w:rsidR="0000071B" w:rsidRDefault="0000071B" w:rsidP="0000071B">
      <w:r>
        <w:t>private long initializationFailTimeout;</w:t>
      </w:r>
    </w:p>
    <w:p w14:paraId="4DD7B5CC" w14:textId="77777777" w:rsidR="0000071B" w:rsidRDefault="0000071B" w:rsidP="0000071B">
      <w:r>
        <w:t>private String connectionInitSql;</w:t>
      </w:r>
    </w:p>
    <w:p w14:paraId="676629F3" w14:textId="77777777" w:rsidR="0000071B" w:rsidRDefault="0000071B" w:rsidP="0000071B">
      <w:r>
        <w:t>private String connectionTestQuery;</w:t>
      </w:r>
    </w:p>
    <w:p w14:paraId="55643D1F" w14:textId="77777777" w:rsidR="0000071B" w:rsidRDefault="0000071B" w:rsidP="0000071B">
      <w:r>
        <w:t>private String dataSourceClassName;</w:t>
      </w:r>
    </w:p>
    <w:p w14:paraId="0189B30B" w14:textId="77777777" w:rsidR="0000071B" w:rsidRDefault="0000071B" w:rsidP="0000071B">
      <w:r>
        <w:t>private String dataSourceJndiName;</w:t>
      </w:r>
    </w:p>
    <w:p w14:paraId="1AA66C3D" w14:textId="77777777" w:rsidR="0000071B" w:rsidRDefault="0000071B" w:rsidP="0000071B">
      <w:r>
        <w:t>private String driverClassName;</w:t>
      </w:r>
    </w:p>
    <w:p w14:paraId="7D931F53" w14:textId="77777777" w:rsidR="0000071B" w:rsidRDefault="0000071B" w:rsidP="0000071B">
      <w:r>
        <w:t>private String exceptionOverrideClassName;</w:t>
      </w:r>
    </w:p>
    <w:p w14:paraId="10259D37" w14:textId="77777777" w:rsidR="0000071B" w:rsidRDefault="0000071B" w:rsidP="0000071B">
      <w:r>
        <w:t>private String jdbcUrl;</w:t>
      </w:r>
    </w:p>
    <w:p w14:paraId="0E0D11FD" w14:textId="77777777" w:rsidR="0000071B" w:rsidRDefault="0000071B" w:rsidP="0000071B">
      <w:r>
        <w:t>private String poolName;</w:t>
      </w:r>
    </w:p>
    <w:p w14:paraId="2677C392" w14:textId="77777777" w:rsidR="0000071B" w:rsidRDefault="0000071B" w:rsidP="0000071B">
      <w:r>
        <w:t>private String schema;</w:t>
      </w:r>
    </w:p>
    <w:p w14:paraId="5B967567" w14:textId="77777777" w:rsidR="0000071B" w:rsidRDefault="0000071B" w:rsidP="0000071B">
      <w:r>
        <w:t>private String transactionIsolationName;</w:t>
      </w:r>
    </w:p>
    <w:p w14:paraId="3622E78E" w14:textId="77777777" w:rsidR="0000071B" w:rsidRDefault="0000071B" w:rsidP="0000071B">
      <w:r>
        <w:t>private boolean isAutoCommit;</w:t>
      </w:r>
    </w:p>
    <w:p w14:paraId="741A0514" w14:textId="77777777" w:rsidR="0000071B" w:rsidRDefault="0000071B" w:rsidP="0000071B">
      <w:r>
        <w:t>private boolean isReadOnly;</w:t>
      </w:r>
    </w:p>
    <w:p w14:paraId="2541CFF2" w14:textId="77777777" w:rsidR="0000071B" w:rsidRDefault="0000071B" w:rsidP="0000071B">
      <w:r>
        <w:t>private boolean isIsolateInternalQueries;</w:t>
      </w:r>
    </w:p>
    <w:p w14:paraId="68D33E2B" w14:textId="77777777" w:rsidR="0000071B" w:rsidRDefault="0000071B" w:rsidP="0000071B">
      <w:r>
        <w:t>private boolean isRegisterMbeans;</w:t>
      </w:r>
    </w:p>
    <w:p w14:paraId="0B04EDDD" w14:textId="77777777" w:rsidR="0000071B" w:rsidRDefault="0000071B" w:rsidP="0000071B">
      <w:r>
        <w:t>private boolean isAllowPoolSuspension;</w:t>
      </w:r>
    </w:p>
    <w:p w14:paraId="5725DC86" w14:textId="77777777" w:rsidR="0000071B" w:rsidRDefault="0000071B" w:rsidP="0000071B">
      <w:r>
        <w:t>private DataSource dataSource;</w:t>
      </w:r>
    </w:p>
    <w:p w14:paraId="6289E515" w14:textId="77777777" w:rsidR="0000071B" w:rsidRDefault="0000071B" w:rsidP="0000071B">
      <w:r>
        <w:t>private Properties dataSourceProperties;</w:t>
      </w:r>
    </w:p>
    <w:p w14:paraId="5F263FC0" w14:textId="77777777" w:rsidR="0000071B" w:rsidRDefault="0000071B" w:rsidP="0000071B">
      <w:r>
        <w:t>private ThreadFactory threadFactory;</w:t>
      </w:r>
    </w:p>
    <w:p w14:paraId="5968A2E2" w14:textId="77777777" w:rsidR="0000071B" w:rsidRDefault="0000071B" w:rsidP="0000071B">
      <w:r>
        <w:t>private ScheduledExecutorService scheduledExecutor;</w:t>
      </w:r>
    </w:p>
    <w:p w14:paraId="1E3D94CA" w14:textId="77777777" w:rsidR="0000071B" w:rsidRDefault="0000071B" w:rsidP="0000071B">
      <w:r>
        <w:t>private MetricsTrackerFactory metricsTrackerFactory;</w:t>
      </w:r>
    </w:p>
    <w:p w14:paraId="3B81D74F" w14:textId="77777777" w:rsidR="0000071B" w:rsidRDefault="0000071B" w:rsidP="0000071B">
      <w:r>
        <w:t>private Object metricRegistry;</w:t>
      </w:r>
    </w:p>
    <w:p w14:paraId="7F2DC7F0" w14:textId="77777777" w:rsidR="0000071B" w:rsidRDefault="0000071B" w:rsidP="0000071B">
      <w:r>
        <w:t>private Object healthCheckRegistry;</w:t>
      </w:r>
    </w:p>
    <w:p w14:paraId="1A5C4504" w14:textId="77777777" w:rsidR="0000071B" w:rsidRDefault="0000071B" w:rsidP="0000071B">
      <w:r>
        <w:t>private Properties healthCheckProperties;</w:t>
      </w:r>
    </w:p>
    <w:p w14:paraId="60D0639F" w14:textId="77777777" w:rsidR="0000071B" w:rsidRDefault="0000071B" w:rsidP="0000071B">
      <w:r>
        <w:t>private long keepaliveTime;</w:t>
      </w:r>
    </w:p>
    <w:p w14:paraId="358ABB4E" w14:textId="77777777" w:rsidR="0000071B" w:rsidRDefault="0000071B" w:rsidP="0000071B">
      <w:r>
        <w:t>private volatile boolean sealed;</w:t>
      </w:r>
    </w:p>
    <w:p w14:paraId="2640726F" w14:textId="77777777" w:rsidR="0000071B" w:rsidRDefault="0000071B" w:rsidP="0000071B"/>
    <w:p w14:paraId="1172D0A9" w14:textId="77777777" w:rsidR="0000071B" w:rsidRDefault="0000071B" w:rsidP="0000071B"/>
    <w:p w14:paraId="7CBBB00B" w14:textId="77777777" w:rsidR="0000071B" w:rsidRDefault="0000071B" w:rsidP="0000071B"/>
    <w:p w14:paraId="475D8F3B" w14:textId="77777777" w:rsidR="0000071B" w:rsidRDefault="0000071B" w:rsidP="0000071B">
      <w:pPr>
        <w:pStyle w:val="Heading8"/>
      </w:pPr>
      <w:r>
        <w:t>HikariConfigMXBean</w:t>
      </w:r>
    </w:p>
    <w:p w14:paraId="6B4CA060" w14:textId="77777777" w:rsidR="0000071B" w:rsidRDefault="0000071B" w:rsidP="0000071B">
      <w:r>
        <w:t>package com.zaxxer.hikari;</w:t>
      </w:r>
    </w:p>
    <w:p w14:paraId="75B169D3" w14:textId="77777777" w:rsidR="0000071B" w:rsidRPr="00D40CFD" w:rsidRDefault="0000071B" w:rsidP="0000071B">
      <w:pPr>
        <w:rPr>
          <w:b/>
        </w:rPr>
      </w:pPr>
      <w:r>
        <w:t xml:space="preserve">public interface </w:t>
      </w:r>
      <w:r>
        <w:rPr>
          <w:b/>
        </w:rPr>
        <w:t>HikariConfigMXBean</w:t>
      </w:r>
    </w:p>
    <w:p w14:paraId="3235B3AC" w14:textId="77777777" w:rsidR="0000071B" w:rsidRDefault="0000071B" w:rsidP="0000071B">
      <w:r>
        <w:t xml:space="preserve">long </w:t>
      </w:r>
      <w:r>
        <w:rPr>
          <w:rStyle w:val="a0"/>
          <w:color w:val="BF8F00" w:themeColor="accent4" w:themeShade="BF"/>
        </w:rPr>
        <w:t>getConnectionTimeout</w:t>
      </w:r>
      <w:r>
        <w:t>();</w:t>
      </w:r>
    </w:p>
    <w:p w14:paraId="513A963D" w14:textId="77777777" w:rsidR="0000071B" w:rsidRDefault="0000071B" w:rsidP="0000071B">
      <w:r>
        <w:t xml:space="preserve">void </w:t>
      </w:r>
      <w:r>
        <w:rPr>
          <w:color w:val="BF8F00" w:themeColor="accent4" w:themeShade="BF"/>
        </w:rPr>
        <w:t>setConnectionTimeout</w:t>
      </w:r>
      <w:r>
        <w:t>(long var1);</w:t>
      </w:r>
    </w:p>
    <w:p w14:paraId="4FA28A4F" w14:textId="77777777" w:rsidR="0000071B" w:rsidRDefault="0000071B" w:rsidP="0000071B">
      <w:r>
        <w:t xml:space="preserve">long </w:t>
      </w:r>
      <w:r>
        <w:rPr>
          <w:color w:val="BF8F00" w:themeColor="accent4" w:themeShade="BF"/>
        </w:rPr>
        <w:t>getValidationTimeout</w:t>
      </w:r>
      <w:r>
        <w:t>();</w:t>
      </w:r>
    </w:p>
    <w:p w14:paraId="29A0E4F9" w14:textId="77777777" w:rsidR="0000071B" w:rsidRDefault="0000071B" w:rsidP="0000071B">
      <w:r>
        <w:t xml:space="preserve">void </w:t>
      </w:r>
      <w:r>
        <w:rPr>
          <w:color w:val="BF8F00" w:themeColor="accent4" w:themeShade="BF"/>
        </w:rPr>
        <w:t>setValidationTimeout</w:t>
      </w:r>
      <w:r>
        <w:t>(long var1);</w:t>
      </w:r>
    </w:p>
    <w:p w14:paraId="1C7CE9FE" w14:textId="77777777" w:rsidR="0000071B" w:rsidRDefault="0000071B" w:rsidP="0000071B">
      <w:r>
        <w:t xml:space="preserve">long </w:t>
      </w:r>
      <w:r>
        <w:rPr>
          <w:color w:val="BF8F00" w:themeColor="accent4" w:themeShade="BF"/>
        </w:rPr>
        <w:t>getIdleTimeout</w:t>
      </w:r>
      <w:r>
        <w:t>();</w:t>
      </w:r>
    </w:p>
    <w:p w14:paraId="7F297E53" w14:textId="77777777" w:rsidR="0000071B" w:rsidRDefault="0000071B" w:rsidP="0000071B">
      <w:r>
        <w:t xml:space="preserve">void </w:t>
      </w:r>
      <w:r>
        <w:rPr>
          <w:color w:val="BF8F00" w:themeColor="accent4" w:themeShade="BF"/>
        </w:rPr>
        <w:t>setIdleTimeout</w:t>
      </w:r>
      <w:r>
        <w:t>(long var1);</w:t>
      </w:r>
    </w:p>
    <w:p w14:paraId="75E03A2C" w14:textId="77777777" w:rsidR="0000071B" w:rsidRDefault="0000071B" w:rsidP="0000071B">
      <w:r>
        <w:t xml:space="preserve">long </w:t>
      </w:r>
      <w:r>
        <w:rPr>
          <w:color w:val="BF8F00" w:themeColor="accent4" w:themeShade="BF"/>
        </w:rPr>
        <w:t>getLeakDetectionThreshold</w:t>
      </w:r>
      <w:r>
        <w:t>();</w:t>
      </w:r>
    </w:p>
    <w:p w14:paraId="3624AC49" w14:textId="77777777" w:rsidR="0000071B" w:rsidRDefault="0000071B" w:rsidP="0000071B">
      <w:r>
        <w:t xml:space="preserve">void </w:t>
      </w:r>
      <w:r>
        <w:rPr>
          <w:color w:val="BF8F00" w:themeColor="accent4" w:themeShade="BF"/>
        </w:rPr>
        <w:t>setLeakDetectionThreshold</w:t>
      </w:r>
      <w:r>
        <w:t>(long var1);</w:t>
      </w:r>
    </w:p>
    <w:p w14:paraId="37F24190" w14:textId="77777777" w:rsidR="0000071B" w:rsidRDefault="0000071B" w:rsidP="0000071B">
      <w:r>
        <w:t xml:space="preserve">long </w:t>
      </w:r>
      <w:r>
        <w:rPr>
          <w:color w:val="BF8F00" w:themeColor="accent4" w:themeShade="BF"/>
        </w:rPr>
        <w:t>getMaxLifetime</w:t>
      </w:r>
      <w:r>
        <w:t>();</w:t>
      </w:r>
    </w:p>
    <w:p w14:paraId="63CA115E" w14:textId="77777777" w:rsidR="0000071B" w:rsidRDefault="0000071B" w:rsidP="0000071B">
      <w:r>
        <w:t xml:space="preserve">void </w:t>
      </w:r>
      <w:r>
        <w:rPr>
          <w:color w:val="BF8F00" w:themeColor="accent4" w:themeShade="BF"/>
        </w:rPr>
        <w:t>setMaxLifetime</w:t>
      </w:r>
      <w:r>
        <w:t>(long var1);</w:t>
      </w:r>
    </w:p>
    <w:p w14:paraId="5A093E1B" w14:textId="77777777" w:rsidR="0000071B" w:rsidRDefault="0000071B" w:rsidP="0000071B">
      <w:r>
        <w:t xml:space="preserve">int </w:t>
      </w:r>
      <w:r>
        <w:rPr>
          <w:color w:val="BF8F00" w:themeColor="accent4" w:themeShade="BF"/>
        </w:rPr>
        <w:t>getMinimumIdle</w:t>
      </w:r>
      <w:r>
        <w:t>();</w:t>
      </w:r>
    </w:p>
    <w:p w14:paraId="2FA06E6C" w14:textId="77777777" w:rsidR="0000071B" w:rsidRDefault="0000071B" w:rsidP="0000071B">
      <w:r>
        <w:t xml:space="preserve">void </w:t>
      </w:r>
      <w:r>
        <w:rPr>
          <w:color w:val="BF8F00" w:themeColor="accent4" w:themeShade="BF"/>
        </w:rPr>
        <w:t>setMinimumIdle</w:t>
      </w:r>
      <w:r>
        <w:t>(int var1);</w:t>
      </w:r>
    </w:p>
    <w:p w14:paraId="38B8EC31" w14:textId="77777777" w:rsidR="0000071B" w:rsidRDefault="0000071B" w:rsidP="0000071B">
      <w:r>
        <w:t xml:space="preserve">int </w:t>
      </w:r>
      <w:r>
        <w:rPr>
          <w:color w:val="BF8F00" w:themeColor="accent4" w:themeShade="BF"/>
        </w:rPr>
        <w:t>getMaximumPoolSize</w:t>
      </w:r>
      <w:r>
        <w:t>();</w:t>
      </w:r>
    </w:p>
    <w:p w14:paraId="2949EE2A" w14:textId="77777777" w:rsidR="0000071B" w:rsidRDefault="0000071B" w:rsidP="0000071B">
      <w:r>
        <w:t xml:space="preserve">void </w:t>
      </w:r>
      <w:r>
        <w:rPr>
          <w:color w:val="BF8F00" w:themeColor="accent4" w:themeShade="BF"/>
        </w:rPr>
        <w:t>setMaximumPoolSize</w:t>
      </w:r>
      <w:r>
        <w:t>(int var1);</w:t>
      </w:r>
    </w:p>
    <w:p w14:paraId="14429D59" w14:textId="77777777" w:rsidR="0000071B" w:rsidRDefault="0000071B" w:rsidP="0000071B">
      <w:r>
        <w:t xml:space="preserve">void </w:t>
      </w:r>
      <w:r>
        <w:rPr>
          <w:color w:val="BF8F00" w:themeColor="accent4" w:themeShade="BF"/>
        </w:rPr>
        <w:t>setPassword</w:t>
      </w:r>
      <w:r>
        <w:t>(String var1);</w:t>
      </w:r>
    </w:p>
    <w:p w14:paraId="5A9B1BDF" w14:textId="77777777" w:rsidR="0000071B" w:rsidRDefault="0000071B" w:rsidP="0000071B">
      <w:r>
        <w:t xml:space="preserve">void </w:t>
      </w:r>
      <w:r>
        <w:rPr>
          <w:color w:val="BF8F00" w:themeColor="accent4" w:themeShade="BF"/>
        </w:rPr>
        <w:t>setUsername</w:t>
      </w:r>
      <w:r>
        <w:t>(String var1);</w:t>
      </w:r>
    </w:p>
    <w:p w14:paraId="0B89313A" w14:textId="77777777" w:rsidR="0000071B" w:rsidRDefault="0000071B" w:rsidP="0000071B">
      <w:r>
        <w:t xml:space="preserve">String </w:t>
      </w:r>
      <w:r>
        <w:rPr>
          <w:color w:val="BF8F00" w:themeColor="accent4" w:themeShade="BF"/>
        </w:rPr>
        <w:t>getPoolName</w:t>
      </w:r>
      <w:r>
        <w:t>();</w:t>
      </w:r>
    </w:p>
    <w:p w14:paraId="2932312C" w14:textId="77777777" w:rsidR="0000071B" w:rsidRDefault="0000071B" w:rsidP="0000071B">
      <w:r>
        <w:t xml:space="preserve">String </w:t>
      </w:r>
      <w:r>
        <w:rPr>
          <w:color w:val="BF8F00" w:themeColor="accent4" w:themeShade="BF"/>
        </w:rPr>
        <w:t>getCatalog</w:t>
      </w:r>
      <w:r>
        <w:t>();</w:t>
      </w:r>
    </w:p>
    <w:p w14:paraId="05953A2F" w14:textId="77777777" w:rsidR="0000071B" w:rsidRDefault="0000071B" w:rsidP="0000071B">
      <w:r>
        <w:t xml:space="preserve">void </w:t>
      </w:r>
      <w:r>
        <w:rPr>
          <w:color w:val="BF8F00" w:themeColor="accent4" w:themeShade="BF"/>
        </w:rPr>
        <w:t>setCatalog</w:t>
      </w:r>
      <w:r>
        <w:t>(String var1);</w:t>
      </w:r>
    </w:p>
    <w:p w14:paraId="48E5BE58" w14:textId="77777777" w:rsidR="0000071B" w:rsidRDefault="0000071B" w:rsidP="0000071B">
      <w:pPr>
        <w:pStyle w:val="Heading3"/>
        <w:contextualSpacing/>
      </w:pPr>
      <w:r>
        <w:rPr>
          <w:rFonts w:hint="eastAsia"/>
        </w:rPr>
        <w:t>K</w:t>
      </w:r>
      <w:r>
        <w:t>afka</w:t>
      </w:r>
    </w:p>
    <w:p w14:paraId="30C40252" w14:textId="77777777" w:rsidR="0000071B" w:rsidRDefault="0000071B" w:rsidP="0000071B">
      <w:pPr>
        <w:pStyle w:val="Heading4"/>
      </w:pPr>
      <w:r>
        <w:t>Configuration</w:t>
      </w:r>
    </w:p>
    <w:p w14:paraId="6A99E126" w14:textId="77777777" w:rsidR="0000071B" w:rsidRDefault="0000071B" w:rsidP="0000071B">
      <w:pPr>
        <w:pStyle w:val="Heading8"/>
      </w:pPr>
      <w:r w:rsidRPr="00B50805">
        <w:t>Add Dependencies</w:t>
      </w:r>
    </w:p>
    <w:p w14:paraId="2C5F5515" w14:textId="77777777" w:rsidR="0000071B" w:rsidRPr="00B50805" w:rsidRDefault="0000071B" w:rsidP="0000071B">
      <w:pPr>
        <w:rPr>
          <w:rFonts w:ascii="Consolas" w:hAnsi="Consolas"/>
        </w:rPr>
      </w:pPr>
      <w:r w:rsidRPr="00B50805">
        <w:rPr>
          <w:rFonts w:ascii="Consolas" w:hAnsi="Consolas"/>
        </w:rPr>
        <w:t>&lt;dependencies&gt;</w:t>
      </w:r>
    </w:p>
    <w:p w14:paraId="604FDE25" w14:textId="77777777" w:rsidR="0000071B" w:rsidRPr="00B50805" w:rsidRDefault="0000071B" w:rsidP="0000071B">
      <w:pPr>
        <w:rPr>
          <w:rFonts w:ascii="Consolas" w:hAnsi="Consolas"/>
        </w:rPr>
      </w:pPr>
      <w:r w:rsidRPr="00B50805">
        <w:rPr>
          <w:rFonts w:ascii="Consolas" w:hAnsi="Consolas"/>
        </w:rPr>
        <w:t xml:space="preserve">    &lt;dependency&gt;</w:t>
      </w:r>
    </w:p>
    <w:p w14:paraId="730A1146" w14:textId="77777777" w:rsidR="0000071B" w:rsidRPr="00B50805" w:rsidRDefault="0000071B" w:rsidP="0000071B">
      <w:pPr>
        <w:rPr>
          <w:rFonts w:ascii="Consolas" w:hAnsi="Consolas"/>
        </w:rPr>
      </w:pPr>
      <w:r w:rsidRPr="00B50805">
        <w:rPr>
          <w:rFonts w:ascii="Consolas" w:hAnsi="Consolas"/>
        </w:rPr>
        <w:t xml:space="preserve">        &lt;groupId&gt;org.springframework.kafka&lt;/groupId&gt;</w:t>
      </w:r>
    </w:p>
    <w:p w14:paraId="6445907B" w14:textId="77777777" w:rsidR="0000071B" w:rsidRPr="00B50805" w:rsidRDefault="0000071B" w:rsidP="0000071B">
      <w:pPr>
        <w:rPr>
          <w:rFonts w:ascii="Consolas" w:hAnsi="Consolas"/>
        </w:rPr>
      </w:pPr>
      <w:r w:rsidRPr="00B50805">
        <w:rPr>
          <w:rFonts w:ascii="Consolas" w:hAnsi="Consolas"/>
        </w:rPr>
        <w:t xml:space="preserve">        &lt;artifactId&gt;spring-kafka&lt;/artifactId&gt;</w:t>
      </w:r>
    </w:p>
    <w:p w14:paraId="5BC4A7CE" w14:textId="77777777" w:rsidR="0000071B" w:rsidRPr="00B50805" w:rsidRDefault="0000071B" w:rsidP="0000071B">
      <w:pPr>
        <w:rPr>
          <w:rFonts w:ascii="Consolas" w:hAnsi="Consolas"/>
        </w:rPr>
      </w:pPr>
      <w:r w:rsidRPr="00B50805">
        <w:rPr>
          <w:rFonts w:ascii="Consolas" w:hAnsi="Consolas"/>
        </w:rPr>
        <w:t xml:space="preserve">    &lt;/dependency&gt;</w:t>
      </w:r>
    </w:p>
    <w:p w14:paraId="226683F9" w14:textId="77777777" w:rsidR="0000071B" w:rsidRPr="00B50805" w:rsidRDefault="0000071B" w:rsidP="0000071B">
      <w:pPr>
        <w:rPr>
          <w:rFonts w:ascii="Consolas" w:hAnsi="Consolas"/>
        </w:rPr>
      </w:pPr>
      <w:r w:rsidRPr="00B50805">
        <w:rPr>
          <w:rFonts w:ascii="Consolas" w:hAnsi="Consolas"/>
        </w:rPr>
        <w:t>&lt;/dependencies&gt;</w:t>
      </w:r>
    </w:p>
    <w:p w14:paraId="51E19DC7" w14:textId="77777777" w:rsidR="0000071B" w:rsidRDefault="0000071B" w:rsidP="0000071B">
      <w:pPr>
        <w:pStyle w:val="Heading8"/>
      </w:pPr>
      <w:r w:rsidRPr="00B50805">
        <w:t>Configure Kafka Properties</w:t>
      </w:r>
    </w:p>
    <w:p w14:paraId="576ECF95" w14:textId="77777777" w:rsidR="0000071B" w:rsidRDefault="0000071B" w:rsidP="0000071B">
      <w:r>
        <w:t>kafka:</w:t>
      </w:r>
    </w:p>
    <w:p w14:paraId="511E5D5F" w14:textId="77777777" w:rsidR="0000071B" w:rsidRDefault="0000071B" w:rsidP="0000071B">
      <w:r>
        <w:t xml:space="preserve">  bootstrap-servers: 52.82.98.209:10903,52.82.98.209:10904</w:t>
      </w:r>
    </w:p>
    <w:p w14:paraId="14F0E1FA" w14:textId="77777777" w:rsidR="0000071B" w:rsidRDefault="0000071B" w:rsidP="0000071B">
      <w:r>
        <w:t xml:space="preserve">  </w:t>
      </w:r>
      <w:r w:rsidRPr="00465E13">
        <w:rPr>
          <w:color w:val="2F5496" w:themeColor="accent5" w:themeShade="BF"/>
        </w:rPr>
        <w:t>producer</w:t>
      </w:r>
      <w:r>
        <w:t xml:space="preserve">:       </w:t>
      </w:r>
      <w:r>
        <w:tab/>
        <w:t># producer configuration</w:t>
      </w:r>
    </w:p>
    <w:p w14:paraId="7819ECD6" w14:textId="77777777" w:rsidR="0000071B" w:rsidRDefault="0000071B" w:rsidP="0000071B">
      <w:r>
        <w:t xml:space="preserve">    </w:t>
      </w:r>
      <w:r w:rsidRPr="002E65ED">
        <w:t>bootstrap-servers: localhost:9092</w:t>
      </w:r>
      <w:r>
        <w:rPr>
          <w:rFonts w:hint="eastAsia"/>
        </w:rPr>
        <w:t xml:space="preserve">  </w:t>
      </w:r>
      <w:r>
        <w:tab/>
      </w:r>
      <w:r>
        <w:rPr>
          <w:rFonts w:hint="eastAsia"/>
        </w:rPr>
        <w:t xml:space="preserve"> # </w:t>
      </w:r>
      <w:r w:rsidRPr="0025439A">
        <w:t>applies only to the Kafka producer</w:t>
      </w:r>
    </w:p>
    <w:p w14:paraId="159FD6B7" w14:textId="77777777" w:rsidR="0000071B" w:rsidRDefault="0000071B" w:rsidP="0000071B">
      <w:r>
        <w:t xml:space="preserve">    </w:t>
      </w:r>
      <w:r w:rsidRPr="00CE4E1C">
        <w:rPr>
          <w:color w:val="7030A0"/>
        </w:rPr>
        <w:t>retries</w:t>
      </w:r>
      <w:r>
        <w:t xml:space="preserve">: 0                                  </w:t>
      </w:r>
      <w:r>
        <w:tab/>
      </w:r>
      <w:r>
        <w:tab/>
      </w:r>
      <w:r>
        <w:tab/>
      </w:r>
      <w:r>
        <w:tab/>
      </w:r>
    </w:p>
    <w:p w14:paraId="2FFCDF75" w14:textId="77777777" w:rsidR="0000071B" w:rsidRPr="00C218F1" w:rsidRDefault="0000071B" w:rsidP="0000071B">
      <w:pPr>
        <w:ind w:left="1080"/>
        <w:rPr>
          <w:rFonts w:eastAsia="Microsoft YaHei UI"/>
        </w:rPr>
      </w:pPr>
      <w:r w:rsidRPr="00C218F1">
        <w:rPr>
          <w:rFonts w:eastAsia="Microsoft YaHei UI"/>
        </w:rPr>
        <w:t xml:space="preserve">Defines </w:t>
      </w:r>
      <w:r w:rsidRPr="00BE6F0C">
        <w:rPr>
          <w:rFonts w:eastAsia="Microsoft YaHei UI"/>
          <w:color w:val="538135" w:themeColor="accent6" w:themeShade="BF"/>
        </w:rPr>
        <w:t xml:space="preserve">the maximum number of retry attempts </w:t>
      </w:r>
      <w:r w:rsidRPr="00C218F1">
        <w:rPr>
          <w:rFonts w:eastAsia="Microsoft YaHei UI"/>
        </w:rPr>
        <w:t xml:space="preserve">in case of a failure. </w:t>
      </w:r>
    </w:p>
    <w:p w14:paraId="13154F18" w14:textId="77777777" w:rsidR="0000071B" w:rsidRPr="00465E13" w:rsidRDefault="0000071B" w:rsidP="0000071B">
      <w:pPr>
        <w:ind w:left="1512"/>
        <w:rPr>
          <w:rFonts w:eastAsia="Microsoft YaHei UI"/>
        </w:rPr>
      </w:pPr>
      <w:r w:rsidRPr="00C218F1">
        <w:rPr>
          <w:rFonts w:eastAsia="Microsoft YaHei UI"/>
        </w:rPr>
        <w:t>For example, setting retries to 5 means the producer will retry sending a message up to 5 times if it encounters a transient error.</w:t>
      </w:r>
    </w:p>
    <w:p w14:paraId="3387F90D" w14:textId="77777777" w:rsidR="0000071B" w:rsidRDefault="0000071B" w:rsidP="0000071B">
      <w:r>
        <w:t xml:space="preserve">    </w:t>
      </w:r>
      <w:r w:rsidRPr="00CE4E1C">
        <w:rPr>
          <w:color w:val="7030A0"/>
        </w:rPr>
        <w:t>acks</w:t>
      </w:r>
      <w:r>
        <w:t xml:space="preserve">: 1                                     </w:t>
      </w:r>
      <w:r>
        <w:tab/>
      </w:r>
      <w:r>
        <w:tab/>
      </w:r>
      <w:r>
        <w:tab/>
      </w:r>
      <w:r>
        <w:tab/>
      </w:r>
    </w:p>
    <w:p w14:paraId="026A3D72" w14:textId="77777777" w:rsidR="0000071B" w:rsidRPr="00C218F1" w:rsidRDefault="0000071B" w:rsidP="0000071B">
      <w:pPr>
        <w:ind w:left="1080"/>
        <w:rPr>
          <w:rFonts w:eastAsia="Microsoft YaHei UI"/>
        </w:rPr>
      </w:pPr>
      <w:r w:rsidRPr="00C218F1">
        <w:rPr>
          <w:rFonts w:eastAsia="Microsoft YaHei UI"/>
          <w:b/>
          <w:bCs/>
        </w:rPr>
        <w:t>acks</w:t>
      </w:r>
      <w:r w:rsidRPr="00C218F1">
        <w:rPr>
          <w:rFonts w:eastAsia="Microsoft YaHei UI"/>
        </w:rPr>
        <w:t xml:space="preserve"> (short for acknowledgments) is a producer configuration that determines </w:t>
      </w:r>
      <w:r w:rsidRPr="00C218F1">
        <w:rPr>
          <w:rFonts w:eastAsia="Microsoft YaHei UI"/>
          <w:color w:val="C45911" w:themeColor="accent2" w:themeShade="BF"/>
        </w:rPr>
        <w:t xml:space="preserve">how many acknowledgments the producer needs </w:t>
      </w:r>
      <w:r w:rsidRPr="00C218F1">
        <w:rPr>
          <w:rFonts w:eastAsia="Microsoft YaHei UI"/>
        </w:rPr>
        <w:t>from the Kafka brokers before considering a write operation successful.</w:t>
      </w:r>
    </w:p>
    <w:p w14:paraId="40C3EA19" w14:textId="77777777" w:rsidR="0000071B" w:rsidRPr="00C218F1" w:rsidRDefault="0000071B" w:rsidP="0000071B">
      <w:pPr>
        <w:ind w:left="1080"/>
        <w:rPr>
          <w:rFonts w:eastAsia="Microsoft YaHei UI"/>
        </w:rPr>
      </w:pPr>
      <w:r w:rsidRPr="00C218F1">
        <w:rPr>
          <w:rFonts w:eastAsia="Microsoft YaHei UI"/>
        </w:rPr>
        <w:t>acks=0:</w:t>
      </w:r>
    </w:p>
    <w:p w14:paraId="36F896F4" w14:textId="77777777" w:rsidR="0000071B" w:rsidRPr="00C218F1" w:rsidRDefault="0000071B" w:rsidP="0000071B">
      <w:pPr>
        <w:ind w:left="1296"/>
        <w:rPr>
          <w:rFonts w:eastAsia="Microsoft YaHei UI"/>
        </w:rPr>
      </w:pPr>
      <w:r w:rsidRPr="00C218F1">
        <w:rPr>
          <w:rFonts w:eastAsia="Microsoft YaHei UI"/>
        </w:rPr>
        <w:t xml:space="preserve">The producer </w:t>
      </w:r>
      <w:r w:rsidRPr="00BE6F0C">
        <w:rPr>
          <w:rFonts w:eastAsia="Microsoft YaHei UI"/>
          <w:color w:val="538135" w:themeColor="accent6" w:themeShade="BF"/>
        </w:rPr>
        <w:t xml:space="preserve">does not wait for any acknowledgment </w:t>
      </w:r>
      <w:r w:rsidRPr="001B30BC">
        <w:rPr>
          <w:rFonts w:eastAsia="Microsoft YaHei UI"/>
          <w:color w:val="C45911" w:themeColor="accent2" w:themeShade="BF"/>
        </w:rPr>
        <w:t>from the broker</w:t>
      </w:r>
      <w:r w:rsidRPr="00C218F1">
        <w:rPr>
          <w:rFonts w:eastAsia="Microsoft YaHei UI"/>
        </w:rPr>
        <w:t>. The message is sent and forgotten immediately.</w:t>
      </w:r>
    </w:p>
    <w:p w14:paraId="79C3DF43" w14:textId="77777777" w:rsidR="0000071B" w:rsidRPr="00C218F1" w:rsidRDefault="0000071B" w:rsidP="0000071B">
      <w:pPr>
        <w:ind w:left="1296"/>
        <w:rPr>
          <w:rFonts w:eastAsia="Microsoft YaHei UI"/>
        </w:rPr>
      </w:pPr>
      <w:r w:rsidRPr="00C218F1">
        <w:rPr>
          <w:rFonts w:eastAsia="Microsoft YaHei UI"/>
        </w:rPr>
        <w:t>Pros: Lowest latency.</w:t>
      </w:r>
    </w:p>
    <w:p w14:paraId="6A58F843" w14:textId="77777777" w:rsidR="0000071B" w:rsidRPr="00C218F1" w:rsidRDefault="0000071B" w:rsidP="0000071B">
      <w:pPr>
        <w:ind w:left="1296"/>
        <w:rPr>
          <w:rFonts w:eastAsia="Microsoft YaHei UI"/>
        </w:rPr>
      </w:pPr>
      <w:r w:rsidRPr="00C218F1">
        <w:rPr>
          <w:rFonts w:eastAsia="Microsoft YaHei UI"/>
        </w:rPr>
        <w:t>Cons: Highest risk of message loss if the broker fails after receiving the message but before persisting it.</w:t>
      </w:r>
    </w:p>
    <w:p w14:paraId="723903F8" w14:textId="77777777" w:rsidR="0000071B" w:rsidRPr="00C218F1" w:rsidRDefault="0000071B" w:rsidP="0000071B">
      <w:pPr>
        <w:ind w:left="1080"/>
        <w:rPr>
          <w:rFonts w:eastAsia="Microsoft YaHei UI"/>
        </w:rPr>
      </w:pPr>
      <w:r w:rsidRPr="00C218F1">
        <w:rPr>
          <w:rFonts w:eastAsia="Microsoft YaHei UI"/>
        </w:rPr>
        <w:t>acks=1:</w:t>
      </w:r>
    </w:p>
    <w:p w14:paraId="105A34F0" w14:textId="77777777" w:rsidR="0000071B" w:rsidRPr="00C218F1" w:rsidRDefault="0000071B" w:rsidP="0000071B">
      <w:pPr>
        <w:ind w:left="1296"/>
        <w:rPr>
          <w:rFonts w:eastAsia="Microsoft YaHei UI"/>
        </w:rPr>
      </w:pPr>
      <w:r w:rsidRPr="00C218F1">
        <w:rPr>
          <w:rFonts w:eastAsia="Microsoft YaHei UI"/>
        </w:rPr>
        <w:t xml:space="preserve">The producer </w:t>
      </w:r>
      <w:r w:rsidRPr="00BE6F0C">
        <w:rPr>
          <w:color w:val="538135" w:themeColor="accent6" w:themeShade="BF"/>
        </w:rPr>
        <w:t>waits for an acknowledgment</w:t>
      </w:r>
      <w:r w:rsidRPr="00BE6F0C">
        <w:rPr>
          <w:rFonts w:eastAsia="Microsoft YaHei UI"/>
          <w:color w:val="538135" w:themeColor="accent6" w:themeShade="BF"/>
        </w:rPr>
        <w:t xml:space="preserve"> </w:t>
      </w:r>
      <w:r w:rsidRPr="004E325F">
        <w:rPr>
          <w:rFonts w:eastAsia="Microsoft YaHei UI"/>
          <w:color w:val="C45911" w:themeColor="accent2" w:themeShade="BF"/>
        </w:rPr>
        <w:t>from the leader broker only</w:t>
      </w:r>
      <w:r w:rsidRPr="00C218F1">
        <w:rPr>
          <w:rFonts w:eastAsia="Microsoft YaHei UI"/>
        </w:rPr>
        <w:t>. The leader broker acknowledges receipt of the message after writing it to its local log.</w:t>
      </w:r>
    </w:p>
    <w:p w14:paraId="6FAD87C4" w14:textId="77777777" w:rsidR="0000071B" w:rsidRPr="00C218F1" w:rsidRDefault="0000071B" w:rsidP="0000071B">
      <w:pPr>
        <w:ind w:left="1296"/>
        <w:rPr>
          <w:rFonts w:eastAsia="Microsoft YaHei UI"/>
        </w:rPr>
      </w:pPr>
      <w:r w:rsidRPr="00C218F1">
        <w:rPr>
          <w:rFonts w:eastAsia="Microsoft YaHei UI"/>
        </w:rPr>
        <w:t>Pros: Balanced latency and reliability.</w:t>
      </w:r>
    </w:p>
    <w:p w14:paraId="6F3E6D53" w14:textId="77777777" w:rsidR="0000071B" w:rsidRPr="00C218F1" w:rsidRDefault="0000071B" w:rsidP="0000071B">
      <w:pPr>
        <w:ind w:left="1296"/>
        <w:rPr>
          <w:rFonts w:eastAsia="Microsoft YaHei UI"/>
        </w:rPr>
      </w:pPr>
      <w:r w:rsidRPr="00C218F1">
        <w:rPr>
          <w:rFonts w:eastAsia="Microsoft YaHei UI"/>
        </w:rPr>
        <w:t>Cons: Potential data loss if the leader broker fails after acknowledging but before replicating the message to followers.</w:t>
      </w:r>
    </w:p>
    <w:p w14:paraId="48F5048F" w14:textId="77777777" w:rsidR="0000071B" w:rsidRPr="00C218F1" w:rsidRDefault="0000071B" w:rsidP="0000071B">
      <w:pPr>
        <w:ind w:left="1080"/>
        <w:rPr>
          <w:rFonts w:eastAsia="Microsoft YaHei UI"/>
        </w:rPr>
      </w:pPr>
      <w:r w:rsidRPr="00C218F1">
        <w:rPr>
          <w:rFonts w:eastAsia="Microsoft YaHei UI"/>
        </w:rPr>
        <w:t>acks=all (or acks=-1):</w:t>
      </w:r>
    </w:p>
    <w:p w14:paraId="7ABCC214" w14:textId="77777777" w:rsidR="0000071B" w:rsidRDefault="0000071B" w:rsidP="0000071B">
      <w:pPr>
        <w:ind w:left="1296"/>
        <w:rPr>
          <w:rFonts w:eastAsia="Microsoft YaHei UI"/>
        </w:rPr>
      </w:pPr>
      <w:r w:rsidRPr="00C218F1">
        <w:rPr>
          <w:rFonts w:eastAsia="Microsoft YaHei UI"/>
        </w:rPr>
        <w:t xml:space="preserve">The producer </w:t>
      </w:r>
      <w:r w:rsidRPr="00BE6F0C">
        <w:rPr>
          <w:rFonts w:eastAsia="Microsoft YaHei UI"/>
          <w:color w:val="538135" w:themeColor="accent6" w:themeShade="BF"/>
        </w:rPr>
        <w:t xml:space="preserve">waits for acknowledgments </w:t>
      </w:r>
      <w:r w:rsidRPr="00DB5A48">
        <w:rPr>
          <w:rFonts w:eastAsia="Microsoft YaHei UI"/>
          <w:color w:val="538135" w:themeColor="accent6" w:themeShade="BF"/>
        </w:rPr>
        <w:t xml:space="preserve">from all in-sync replicas </w:t>
      </w:r>
      <w:r w:rsidRPr="00C218F1">
        <w:rPr>
          <w:rFonts w:eastAsia="Microsoft YaHei UI"/>
        </w:rPr>
        <w:t xml:space="preserve">(ISRs) of the partition before considering the message sent. </w:t>
      </w:r>
    </w:p>
    <w:p w14:paraId="366E7B31" w14:textId="77777777" w:rsidR="0000071B" w:rsidRPr="00C218F1" w:rsidRDefault="0000071B" w:rsidP="0000071B">
      <w:pPr>
        <w:ind w:left="1296"/>
        <w:rPr>
          <w:rFonts w:eastAsia="Microsoft YaHei UI"/>
        </w:rPr>
      </w:pPr>
      <w:r w:rsidRPr="00C218F1">
        <w:rPr>
          <w:rFonts w:eastAsia="Microsoft YaHei UI"/>
        </w:rPr>
        <w:t>This ensures that the message is replicated to all in-sync brokers.</w:t>
      </w:r>
    </w:p>
    <w:p w14:paraId="4778DF71" w14:textId="77777777" w:rsidR="0000071B" w:rsidRPr="00C218F1" w:rsidRDefault="0000071B" w:rsidP="0000071B">
      <w:pPr>
        <w:ind w:left="1296"/>
        <w:rPr>
          <w:rFonts w:eastAsia="Microsoft YaHei UI"/>
        </w:rPr>
      </w:pPr>
      <w:r w:rsidRPr="00C218F1">
        <w:rPr>
          <w:rFonts w:eastAsia="Microsoft YaHei UI"/>
        </w:rPr>
        <w:t>Pros: Highest durability and reliability. Ensures message replication to all in-sync replicas.</w:t>
      </w:r>
    </w:p>
    <w:p w14:paraId="0320C753" w14:textId="77777777" w:rsidR="0000071B" w:rsidRPr="00DC760D" w:rsidRDefault="0000071B" w:rsidP="0000071B">
      <w:pPr>
        <w:ind w:left="1296"/>
        <w:rPr>
          <w:rFonts w:eastAsia="Microsoft YaHei UI"/>
        </w:rPr>
      </w:pPr>
      <w:r w:rsidRPr="00C218F1">
        <w:rPr>
          <w:rFonts w:eastAsia="Microsoft YaHei UI"/>
        </w:rPr>
        <w:t>Cons: Increased latency due to waiting for all replicas.</w:t>
      </w:r>
    </w:p>
    <w:p w14:paraId="1B8B6364" w14:textId="77777777" w:rsidR="0000071B" w:rsidRDefault="0000071B" w:rsidP="0000071B">
      <w:r w:rsidRPr="004765BD">
        <w:t xml:space="preserve">    </w:t>
      </w:r>
      <w:r w:rsidRPr="00CE4E1C">
        <w:rPr>
          <w:color w:val="7030A0"/>
        </w:rPr>
        <w:t>compression-type</w:t>
      </w:r>
      <w:r w:rsidRPr="003E04F3">
        <w:t>: snappy</w:t>
      </w:r>
    </w:p>
    <w:p w14:paraId="4D70BB90" w14:textId="77777777" w:rsidR="0000071B" w:rsidRDefault="0000071B" w:rsidP="0000071B">
      <w:pPr>
        <w:ind w:left="1080"/>
      </w:pPr>
      <w:r>
        <w:rPr>
          <w:rFonts w:hint="eastAsia"/>
        </w:rPr>
        <w:t>C</w:t>
      </w:r>
      <w:r w:rsidRPr="00DC6CCE">
        <w:t xml:space="preserve">onfigures </w:t>
      </w:r>
      <w:r w:rsidRPr="00BE6F0C">
        <w:rPr>
          <w:color w:val="538135" w:themeColor="accent6" w:themeShade="BF"/>
        </w:rPr>
        <w:t xml:space="preserve">how the producer compresses messages </w:t>
      </w:r>
      <w:r w:rsidRPr="00DC6CCE">
        <w:t xml:space="preserve">before sending them to Kafka brokers. </w:t>
      </w:r>
    </w:p>
    <w:p w14:paraId="78D851AF" w14:textId="77777777" w:rsidR="0000071B" w:rsidRDefault="0000071B" w:rsidP="0000071B">
      <w:pPr>
        <w:ind w:left="1080"/>
      </w:pPr>
      <w:r w:rsidRPr="00DC6CCE">
        <w:t>Compression helps reduce the amount of data sent over the network and stored on disk, which can improve performance and reduce costs.</w:t>
      </w:r>
    </w:p>
    <w:p w14:paraId="1DC2A6A1" w14:textId="77777777" w:rsidR="0000071B" w:rsidRDefault="0000071B" w:rsidP="0000071B">
      <w:pPr>
        <w:ind w:left="1080"/>
      </w:pPr>
      <w:r>
        <w:t>none (Default)</w:t>
      </w:r>
    </w:p>
    <w:p w14:paraId="4F7F324C" w14:textId="77777777" w:rsidR="0000071B" w:rsidRDefault="0000071B" w:rsidP="0000071B">
      <w:pPr>
        <w:ind w:left="1512"/>
      </w:pPr>
      <w:r>
        <w:t>Description: No compression is applied.</w:t>
      </w:r>
    </w:p>
    <w:p w14:paraId="5DB97635" w14:textId="77777777" w:rsidR="0000071B" w:rsidRDefault="0000071B" w:rsidP="0000071B">
      <w:pPr>
        <w:ind w:left="1512"/>
      </w:pPr>
      <w:r>
        <w:t>Use Case: Suitable for scenarios where you want to minimize CPU usage and don't need to optimize for network or storage.</w:t>
      </w:r>
    </w:p>
    <w:p w14:paraId="2EF8BEF9" w14:textId="77777777" w:rsidR="0000071B" w:rsidRDefault="0000071B" w:rsidP="0000071B">
      <w:pPr>
        <w:ind w:left="1080"/>
      </w:pPr>
      <w:r>
        <w:t>gzip</w:t>
      </w:r>
    </w:p>
    <w:p w14:paraId="17C329A1" w14:textId="77777777" w:rsidR="0000071B" w:rsidRDefault="0000071B" w:rsidP="0000071B">
      <w:pPr>
        <w:ind w:left="1512"/>
      </w:pPr>
      <w:r>
        <w:t>Description: Uses the GZIP algorithm for compression. GZIP provides high compression ratios but may have higher CPU overhead compared to other algorithms.</w:t>
      </w:r>
    </w:p>
    <w:p w14:paraId="3520D0CB" w14:textId="77777777" w:rsidR="0000071B" w:rsidRDefault="0000071B" w:rsidP="0000071B">
      <w:pPr>
        <w:ind w:left="1512"/>
      </w:pPr>
      <w:r>
        <w:t>Compression Ratio: High</w:t>
      </w:r>
    </w:p>
    <w:p w14:paraId="46F6C447" w14:textId="77777777" w:rsidR="0000071B" w:rsidRDefault="0000071B" w:rsidP="0000071B">
      <w:pPr>
        <w:ind w:left="1512"/>
      </w:pPr>
      <w:r>
        <w:t>Use Case: Ideal for scenarios where data size reduction is critical and CPU resources are available to handle the overhead.</w:t>
      </w:r>
    </w:p>
    <w:p w14:paraId="03D4AB0B" w14:textId="77777777" w:rsidR="0000071B" w:rsidRDefault="0000071B" w:rsidP="0000071B">
      <w:pPr>
        <w:ind w:left="1080"/>
      </w:pPr>
      <w:r>
        <w:t>snappy</w:t>
      </w:r>
    </w:p>
    <w:p w14:paraId="10B270E8" w14:textId="77777777" w:rsidR="0000071B" w:rsidRDefault="0000071B" w:rsidP="0000071B">
      <w:pPr>
        <w:ind w:left="1512"/>
      </w:pPr>
      <w:r>
        <w:t>Description: Uses the Snappy algorithm, designed to provide a balance between compression ratio and speed. It is faster and has lower CPU usage compared to GZIP but may provide a slightly lower compression ratio.</w:t>
      </w:r>
    </w:p>
    <w:p w14:paraId="28A238B1" w14:textId="77777777" w:rsidR="0000071B" w:rsidRDefault="0000071B" w:rsidP="0000071B">
      <w:pPr>
        <w:ind w:left="1512"/>
      </w:pPr>
      <w:r>
        <w:t>Compression Ratio: Moderate</w:t>
      </w:r>
    </w:p>
    <w:p w14:paraId="7265B1EB" w14:textId="77777777" w:rsidR="0000071B" w:rsidRDefault="0000071B" w:rsidP="0000071B">
      <w:pPr>
        <w:ind w:left="1512"/>
      </w:pPr>
      <w:r>
        <w:t>Use Case: Well-suited for cases where you need a good balance between compression efficiency and speed. Commonly used when performance is a priority.</w:t>
      </w:r>
    </w:p>
    <w:p w14:paraId="4267797C" w14:textId="77777777" w:rsidR="0000071B" w:rsidRDefault="0000071B" w:rsidP="0000071B">
      <w:pPr>
        <w:ind w:left="1080"/>
      </w:pPr>
      <w:r>
        <w:t>lz4</w:t>
      </w:r>
    </w:p>
    <w:p w14:paraId="16AC604B" w14:textId="77777777" w:rsidR="0000071B" w:rsidRDefault="0000071B" w:rsidP="0000071B">
      <w:pPr>
        <w:ind w:left="1512"/>
      </w:pPr>
      <w:r>
        <w:t>Description: Uses the LZ4 algorithm, which is optimized for speed. It offers very fast compression and decompression speeds with a compression ratio similar to Snappy.</w:t>
      </w:r>
    </w:p>
    <w:p w14:paraId="6DF6D358" w14:textId="77777777" w:rsidR="0000071B" w:rsidRDefault="0000071B" w:rsidP="0000071B">
      <w:pPr>
        <w:ind w:left="1512"/>
      </w:pPr>
      <w:r>
        <w:t>Compression Ratio: Moderate</w:t>
      </w:r>
    </w:p>
    <w:p w14:paraId="3116B65B" w14:textId="77777777" w:rsidR="0000071B" w:rsidRDefault="0000071B" w:rsidP="0000071B">
      <w:pPr>
        <w:ind w:left="1512"/>
      </w:pPr>
      <w:r>
        <w:t>Use Case: Ideal for high-throughput scenarios where fast compression and decompression are crucial.</w:t>
      </w:r>
    </w:p>
    <w:p w14:paraId="4F5E7D60" w14:textId="77777777" w:rsidR="0000071B" w:rsidRDefault="0000071B" w:rsidP="0000071B">
      <w:pPr>
        <w:ind w:left="1080"/>
      </w:pPr>
      <w:r>
        <w:t>zstd</w:t>
      </w:r>
    </w:p>
    <w:p w14:paraId="76FCAE2E" w14:textId="77777777" w:rsidR="0000071B" w:rsidRDefault="0000071B" w:rsidP="0000071B">
      <w:pPr>
        <w:ind w:left="1512"/>
      </w:pPr>
      <w:r>
        <w:t>Description: Uses the Zstandard (Zstd) algorithm, which is a newer compression algorithm designed for high compression ratios and fast speeds. It allows fine-tuning of compression levels and offers better performance compared to GZIP and Snappy.</w:t>
      </w:r>
    </w:p>
    <w:p w14:paraId="56B3008A" w14:textId="77777777" w:rsidR="0000071B" w:rsidRDefault="0000071B" w:rsidP="0000071B">
      <w:pPr>
        <w:ind w:left="1512"/>
      </w:pPr>
      <w:r>
        <w:t>Compression Ratio: High (configurable)</w:t>
      </w:r>
    </w:p>
    <w:p w14:paraId="2C288247" w14:textId="77777777" w:rsidR="0000071B" w:rsidRDefault="0000071B" w:rsidP="0000071B">
      <w:pPr>
        <w:ind w:left="1512"/>
      </w:pPr>
      <w:r>
        <w:t>Use Case: Suitable for scenarios where you need both high compression ratios and fast speeds. It provides more flexibility by allowing you to configure different compression levels.</w:t>
      </w:r>
    </w:p>
    <w:p w14:paraId="291AB6F6" w14:textId="77777777" w:rsidR="0000071B" w:rsidRDefault="0000071B" w:rsidP="0000071B"/>
    <w:p w14:paraId="00E9B4B1" w14:textId="77777777" w:rsidR="0000071B" w:rsidRDefault="0000071B" w:rsidP="0000071B">
      <w:r>
        <w:t xml:space="preserve">    </w:t>
      </w:r>
      <w:r w:rsidRPr="00CE4E1C">
        <w:rPr>
          <w:color w:val="7030A0"/>
        </w:rPr>
        <w:t>buffer-memory</w:t>
      </w:r>
      <w:r>
        <w:t>: 33554432                  # Producer buffer size</w:t>
      </w:r>
    </w:p>
    <w:p w14:paraId="20C59C0E" w14:textId="77777777" w:rsidR="0000071B" w:rsidRDefault="0000071B" w:rsidP="0000071B">
      <w:pPr>
        <w:ind w:left="1080"/>
      </w:pPr>
      <w:r w:rsidRPr="002B22DC">
        <w:t>The producer</w:t>
      </w:r>
      <w:r w:rsidRPr="00157CB6">
        <w:rPr>
          <w:color w:val="00B050"/>
        </w:rPr>
        <w:t xml:space="preserve"> </w:t>
      </w:r>
      <w:r w:rsidRPr="00BE6F0C">
        <w:rPr>
          <w:color w:val="538135" w:themeColor="accent6" w:themeShade="BF"/>
        </w:rPr>
        <w:t xml:space="preserve">maintains an internal buffer </w:t>
      </w:r>
      <w:r w:rsidRPr="002B22DC">
        <w:t xml:space="preserve">to hold records that are waiting to be sent. </w:t>
      </w:r>
    </w:p>
    <w:p w14:paraId="58008FF0" w14:textId="77777777" w:rsidR="0000071B" w:rsidRDefault="0000071B" w:rsidP="0000071B">
      <w:pPr>
        <w:ind w:left="1080"/>
      </w:pPr>
      <w:r w:rsidRPr="002B22DC">
        <w:t xml:space="preserve">The size of this buffer is controlled by buffer-memory. </w:t>
      </w:r>
    </w:p>
    <w:p w14:paraId="289EE123" w14:textId="77777777" w:rsidR="0000071B" w:rsidRDefault="0000071B" w:rsidP="0000071B">
      <w:pPr>
        <w:ind w:left="1080"/>
      </w:pPr>
      <w:r w:rsidRPr="002B22DC">
        <w:t>This buffer allows the producer to collect and batch records efficiently before sending them.</w:t>
      </w:r>
    </w:p>
    <w:p w14:paraId="722FCFEE" w14:textId="77777777" w:rsidR="0000071B" w:rsidRDefault="0000071B" w:rsidP="0000071B">
      <w:r>
        <w:t xml:space="preserve">    </w:t>
      </w:r>
      <w:r w:rsidRPr="00CE4E1C">
        <w:rPr>
          <w:color w:val="7030A0"/>
        </w:rPr>
        <w:t>batch-size</w:t>
      </w:r>
      <w:r>
        <w:t xml:space="preserve">: 16384                           </w:t>
      </w:r>
      <w:r>
        <w:tab/>
      </w:r>
      <w:r>
        <w:tab/>
        <w:t># Batch size</w:t>
      </w:r>
    </w:p>
    <w:p w14:paraId="2F48E3F5" w14:textId="77777777" w:rsidR="0000071B" w:rsidRDefault="0000071B" w:rsidP="0000071B">
      <w:pPr>
        <w:ind w:left="1080"/>
      </w:pPr>
      <w:r w:rsidRPr="00882D45">
        <w:t xml:space="preserve">When the producer sends records to the Kafka broker, </w:t>
      </w:r>
    </w:p>
    <w:p w14:paraId="1A5E09A5" w14:textId="77777777" w:rsidR="0000071B" w:rsidRDefault="0000071B" w:rsidP="0000071B">
      <w:pPr>
        <w:ind w:left="1080"/>
      </w:pPr>
      <w:r w:rsidRPr="00882D45">
        <w:t xml:space="preserve">it tries </w:t>
      </w:r>
      <w:r w:rsidRPr="00BE6F0C">
        <w:rPr>
          <w:color w:val="538135" w:themeColor="accent6" w:themeShade="BF"/>
        </w:rPr>
        <w:t xml:space="preserve">to group records together into batches </w:t>
      </w:r>
      <w:r w:rsidRPr="00882D45">
        <w:t xml:space="preserve">to optimize the number of requests. </w:t>
      </w:r>
    </w:p>
    <w:p w14:paraId="24A4B80A" w14:textId="77777777" w:rsidR="0000071B" w:rsidRDefault="0000071B" w:rsidP="0000071B">
      <w:pPr>
        <w:ind w:left="1080"/>
      </w:pPr>
      <w:r w:rsidRPr="00882D45">
        <w:t>The size of these batches is controlled by batch-size. If you have a high message throughput, a larger batch size can lead to better performance.</w:t>
      </w:r>
    </w:p>
    <w:p w14:paraId="5E351AD8" w14:textId="77777777" w:rsidR="0000071B" w:rsidRDefault="0000071B" w:rsidP="0000071B">
      <w:r w:rsidRPr="004765BD">
        <w:t xml:space="preserve">    </w:t>
      </w:r>
      <w:r w:rsidRPr="00CE4E1C">
        <w:rPr>
          <w:color w:val="7030A0"/>
        </w:rPr>
        <w:t>linger-ms</w:t>
      </w:r>
      <w:r w:rsidRPr="004765BD">
        <w:t>: 1</w:t>
      </w:r>
    </w:p>
    <w:p w14:paraId="3653A7B0" w14:textId="77777777" w:rsidR="0000071B" w:rsidRDefault="0000071B" w:rsidP="0000071B">
      <w:pPr>
        <w:ind w:left="1080"/>
      </w:pPr>
      <w:r>
        <w:rPr>
          <w:rFonts w:hint="eastAsia"/>
        </w:rPr>
        <w:t>S</w:t>
      </w:r>
      <w:r w:rsidRPr="003E04F3">
        <w:t xml:space="preserve">ets </w:t>
      </w:r>
      <w:r w:rsidRPr="00BE6F0C">
        <w:rPr>
          <w:color w:val="538135" w:themeColor="accent6" w:themeShade="BF"/>
        </w:rPr>
        <w:t xml:space="preserve">the amount of time to wait </w:t>
      </w:r>
      <w:r w:rsidRPr="003E04F3">
        <w:t>before sending a batch of messages to increase throughput.</w:t>
      </w:r>
    </w:p>
    <w:p w14:paraId="4254CEE6" w14:textId="77777777" w:rsidR="0000071B" w:rsidRDefault="0000071B" w:rsidP="0000071B">
      <w:r>
        <w:t xml:space="preserve">    key-serializer: org.apache.kafka.common.serialization.StringSerializer</w:t>
      </w:r>
    </w:p>
    <w:p w14:paraId="4A921DBA" w14:textId="77777777" w:rsidR="0000071B" w:rsidRDefault="0000071B" w:rsidP="0000071B">
      <w:r>
        <w:t xml:space="preserve">    value-serializer: org.apache.kafka.common.serialization.StringSerializer  # Serializer</w:t>
      </w:r>
    </w:p>
    <w:p w14:paraId="628B500B" w14:textId="77777777" w:rsidR="0000071B" w:rsidRDefault="0000071B" w:rsidP="0000071B">
      <w:r>
        <w:t xml:space="preserve">  </w:t>
      </w:r>
      <w:r>
        <w:rPr>
          <w:rFonts w:hint="eastAsia"/>
        </w:rPr>
        <w:t xml:space="preserve"> </w:t>
      </w:r>
      <w:r>
        <w:t xml:space="preserve"> properties:</w:t>
      </w:r>
    </w:p>
    <w:p w14:paraId="158AB048" w14:textId="77777777" w:rsidR="0000071B" w:rsidRDefault="0000071B" w:rsidP="0000071B">
      <w:r>
        <w:t xml:space="preserve">      </w:t>
      </w:r>
      <w:r w:rsidRPr="00CE4E1C">
        <w:rPr>
          <w:color w:val="7030A0"/>
        </w:rPr>
        <w:t>partitioner.class</w:t>
      </w:r>
      <w:r>
        <w:t>: com.example.MyPartitioner</w:t>
      </w:r>
    </w:p>
    <w:p w14:paraId="04997E6B" w14:textId="77777777" w:rsidR="0000071B" w:rsidRDefault="0000071B" w:rsidP="0000071B">
      <w:r>
        <w:t xml:space="preserve">      </w:t>
      </w:r>
      <w:r w:rsidRPr="00CE4E1C">
        <w:rPr>
          <w:color w:val="7030A0"/>
        </w:rPr>
        <w:t>enable.idempotence</w:t>
      </w:r>
      <w:r>
        <w:t>: true</w:t>
      </w:r>
    </w:p>
    <w:p w14:paraId="0F93948F" w14:textId="77777777" w:rsidR="0000071B" w:rsidRDefault="0000071B" w:rsidP="0000071B">
      <w:pPr>
        <w:ind w:left="1080"/>
        <w:rPr>
          <w:rFonts w:eastAsia="Microsoft YaHei UI"/>
        </w:rPr>
      </w:pPr>
      <w:r w:rsidRPr="00FA0D6A">
        <w:rPr>
          <w:rFonts w:eastAsia="Microsoft YaHei UI"/>
        </w:rPr>
        <w:t xml:space="preserve">In the context of Kafka, idempotence guarantees that a record </w:t>
      </w:r>
      <w:r w:rsidRPr="00A61AC7">
        <w:rPr>
          <w:rFonts w:eastAsia="Microsoft YaHei UI"/>
          <w:color w:val="538135" w:themeColor="accent6" w:themeShade="BF"/>
        </w:rPr>
        <w:t xml:space="preserve">will be delivered exactly once </w:t>
      </w:r>
      <w:r w:rsidRPr="00FA0D6A">
        <w:rPr>
          <w:rFonts w:eastAsia="Microsoft YaHei UI"/>
        </w:rPr>
        <w:t xml:space="preserve">and </w:t>
      </w:r>
      <w:r w:rsidRPr="0071088A">
        <w:rPr>
          <w:rFonts w:eastAsia="Microsoft YaHei UI"/>
          <w:color w:val="538135" w:themeColor="accent6" w:themeShade="BF"/>
        </w:rPr>
        <w:t>in the original order it was sent</w:t>
      </w:r>
      <w:r w:rsidRPr="00FA0D6A">
        <w:rPr>
          <w:rFonts w:eastAsia="Microsoft YaHei UI"/>
        </w:rPr>
        <w:t>, even if retries are needed.</w:t>
      </w:r>
    </w:p>
    <w:p w14:paraId="2BB6E294" w14:textId="77777777" w:rsidR="0000071B" w:rsidRDefault="0000071B" w:rsidP="0000071B">
      <w:pPr>
        <w:ind w:left="1080"/>
        <w:rPr>
          <w:rFonts w:eastAsia="Microsoft YaHei UI"/>
        </w:rPr>
      </w:pPr>
      <w:r w:rsidRPr="009F4A63">
        <w:rPr>
          <w:rFonts w:eastAsia="Microsoft YaHei UI"/>
        </w:rPr>
        <w:t xml:space="preserve">Enables the producer </w:t>
      </w:r>
      <w:r w:rsidRPr="00703B38">
        <w:rPr>
          <w:rFonts w:eastAsia="Microsoft YaHei UI"/>
          <w:color w:val="C45911" w:themeColor="accent2" w:themeShade="BF"/>
        </w:rPr>
        <w:t xml:space="preserve">to handle transient errors </w:t>
      </w:r>
      <w:r w:rsidRPr="009F4A63">
        <w:rPr>
          <w:rFonts w:eastAsia="Microsoft YaHei UI"/>
        </w:rPr>
        <w:t xml:space="preserve">and </w:t>
      </w:r>
      <w:r w:rsidRPr="00703B38">
        <w:rPr>
          <w:rFonts w:eastAsia="Microsoft YaHei UI"/>
          <w:color w:val="C45911" w:themeColor="accent2" w:themeShade="BF"/>
        </w:rPr>
        <w:t>retries without duplicating messages</w:t>
      </w:r>
      <w:r w:rsidRPr="009F4A63">
        <w:rPr>
          <w:rFonts w:eastAsia="Microsoft YaHei UI"/>
        </w:rPr>
        <w:t>.</w:t>
      </w:r>
    </w:p>
    <w:p w14:paraId="221F1D30" w14:textId="77777777" w:rsidR="0000071B" w:rsidRDefault="0000071B" w:rsidP="0000071B">
      <w:r>
        <w:t xml:space="preserve">      </w:t>
      </w:r>
      <w:r w:rsidRPr="00CE4E1C">
        <w:rPr>
          <w:color w:val="7030A0"/>
        </w:rPr>
        <w:t>delivery.timeout.ms</w:t>
      </w:r>
      <w:r>
        <w:t>: 120000</w:t>
      </w:r>
    </w:p>
    <w:p w14:paraId="1EAF709D" w14:textId="77777777" w:rsidR="0000071B" w:rsidRDefault="0000071B" w:rsidP="0000071B">
      <w:pPr>
        <w:ind w:left="1080"/>
      </w:pPr>
      <w:r w:rsidRPr="008C13FC">
        <w:t>This parameter defines the maximum time in milliseconds that the producer will attempt to send a message.</w:t>
      </w:r>
    </w:p>
    <w:p w14:paraId="4B7FF706" w14:textId="77777777" w:rsidR="0000071B" w:rsidRDefault="0000071B" w:rsidP="0000071B">
      <w:pPr>
        <w:ind w:left="1080"/>
      </w:pPr>
      <w:r w:rsidRPr="008C13FC">
        <w:t xml:space="preserve"> If the message cannot be delivered within this time, the producer </w:t>
      </w:r>
      <w:r w:rsidRPr="00A61AC7">
        <w:rPr>
          <w:color w:val="538135" w:themeColor="accent6" w:themeShade="BF"/>
        </w:rPr>
        <w:t>will fail the send operation and trigger a TimeoutException</w:t>
      </w:r>
      <w:r w:rsidRPr="008C13FC">
        <w:t>.</w:t>
      </w:r>
    </w:p>
    <w:p w14:paraId="07347FAB" w14:textId="77777777" w:rsidR="0000071B" w:rsidRDefault="0000071B" w:rsidP="0000071B">
      <w:r>
        <w:t xml:space="preserve">      </w:t>
      </w:r>
      <w:r w:rsidRPr="00CE4E1C">
        <w:rPr>
          <w:color w:val="7030A0"/>
        </w:rPr>
        <w:t>max.in.flight.requests.per.connection</w:t>
      </w:r>
      <w:r>
        <w:t>: 5</w:t>
      </w:r>
    </w:p>
    <w:p w14:paraId="04127879" w14:textId="77777777" w:rsidR="0000071B" w:rsidRDefault="0000071B" w:rsidP="0000071B">
      <w:pPr>
        <w:ind w:left="1080"/>
      </w:pPr>
      <w:r>
        <w:rPr>
          <w:rFonts w:hint="eastAsia"/>
        </w:rPr>
        <w:t>C</w:t>
      </w:r>
      <w:r w:rsidRPr="00E217FF">
        <w:t xml:space="preserve">ontrols </w:t>
      </w:r>
      <w:r w:rsidRPr="00E217FF">
        <w:rPr>
          <w:color w:val="538135" w:themeColor="accent6" w:themeShade="BF"/>
        </w:rPr>
        <w:t xml:space="preserve">the maximum number of unacknowledged requests </w:t>
      </w:r>
      <w:r w:rsidRPr="00E217FF">
        <w:t>(or messages) that the producer can send to a broker on a single connection before receiving acknowledgments for previous requests.</w:t>
      </w:r>
    </w:p>
    <w:p w14:paraId="53A47A05" w14:textId="77777777" w:rsidR="0000071B" w:rsidRDefault="0000071B" w:rsidP="0000071B">
      <w:pPr>
        <w:ind w:left="1080"/>
      </w:pPr>
      <w:r>
        <w:t xml:space="preserve">Parallelism: </w:t>
      </w:r>
    </w:p>
    <w:p w14:paraId="67E9F744" w14:textId="77777777" w:rsidR="0000071B" w:rsidRDefault="0000071B" w:rsidP="0000071B">
      <w:pPr>
        <w:ind w:left="1512"/>
      </w:pPr>
      <w:r w:rsidRPr="005E2A54">
        <w:t xml:space="preserve">It allows the producer </w:t>
      </w:r>
      <w:r w:rsidRPr="005E2A54">
        <w:rPr>
          <w:color w:val="538135" w:themeColor="accent6" w:themeShade="BF"/>
        </w:rPr>
        <w:t>to send multiple messages concurrently to the broker</w:t>
      </w:r>
      <w:r w:rsidRPr="005E2A54">
        <w:t xml:space="preserve">, improving throughput </w:t>
      </w:r>
      <w:r w:rsidRPr="005E2A54">
        <w:rPr>
          <w:color w:val="538135" w:themeColor="accent6" w:themeShade="BF"/>
        </w:rPr>
        <w:t xml:space="preserve">by not waiting for an acknowledgment </w:t>
      </w:r>
      <w:r w:rsidRPr="005E2A54">
        <w:t>(ACK) for each message before sending the next one.</w:t>
      </w:r>
    </w:p>
    <w:p w14:paraId="15BFE9A9" w14:textId="77777777" w:rsidR="0000071B" w:rsidRDefault="0000071B" w:rsidP="0000071B">
      <w:pPr>
        <w:ind w:left="1080"/>
      </w:pPr>
      <w:r>
        <w:t xml:space="preserve">Ordering Guarantees: </w:t>
      </w:r>
    </w:p>
    <w:p w14:paraId="7E73B8D4" w14:textId="77777777" w:rsidR="0000071B" w:rsidRDefault="0000071B" w:rsidP="0000071B">
      <w:pPr>
        <w:ind w:left="1512"/>
      </w:pPr>
      <w:r>
        <w:t xml:space="preserve">Setting this value too high can impact the ordering of messages. If retries are enabled (via retries parameter), and multiple requests are in flight, </w:t>
      </w:r>
    </w:p>
    <w:p w14:paraId="3886A550" w14:textId="77777777" w:rsidR="0000071B" w:rsidRDefault="0000071B" w:rsidP="0000071B">
      <w:pPr>
        <w:ind w:left="1512"/>
      </w:pPr>
      <w:r>
        <w:t xml:space="preserve">it's possible that </w:t>
      </w:r>
      <w:r w:rsidRPr="00573BAE">
        <w:rPr>
          <w:color w:val="538135" w:themeColor="accent6" w:themeShade="BF"/>
        </w:rPr>
        <w:t>a request might fail and be retried</w:t>
      </w:r>
      <w:r>
        <w:t xml:space="preserve">, </w:t>
      </w:r>
      <w:r w:rsidRPr="00573BAE">
        <w:rPr>
          <w:color w:val="538135" w:themeColor="accent6" w:themeShade="BF"/>
        </w:rPr>
        <w:t xml:space="preserve">potentially arriving after subsequent requests </w:t>
      </w:r>
      <w:r>
        <w:t xml:space="preserve">that were sent later but did not fail. </w:t>
      </w:r>
    </w:p>
    <w:p w14:paraId="2080B120" w14:textId="77777777" w:rsidR="0000071B" w:rsidRDefault="0000071B" w:rsidP="0000071B">
      <w:pPr>
        <w:ind w:left="1512"/>
      </w:pPr>
      <w:r>
        <w:t xml:space="preserve">This can </w:t>
      </w:r>
      <w:r w:rsidRPr="00573BAE">
        <w:rPr>
          <w:color w:val="538135" w:themeColor="accent6" w:themeShade="BF"/>
        </w:rPr>
        <w:t>lead to out-of-order messages</w:t>
      </w:r>
      <w:r>
        <w:t>.</w:t>
      </w:r>
    </w:p>
    <w:p w14:paraId="0417E1E9" w14:textId="77777777" w:rsidR="0000071B" w:rsidRDefault="0000071B" w:rsidP="0000071B">
      <w:pPr>
        <w:ind w:left="1080"/>
      </w:pPr>
      <w:r>
        <w:t xml:space="preserve">Throughput vs. Ordering: </w:t>
      </w:r>
    </w:p>
    <w:p w14:paraId="23424D7C" w14:textId="77777777" w:rsidR="0000071B" w:rsidRDefault="0000071B" w:rsidP="0000071B">
      <w:pPr>
        <w:ind w:left="1512"/>
      </w:pPr>
      <w:r>
        <w:t xml:space="preserve">The default value is usually 5, which strikes a balance between maximizing throughput and maintaining message order. </w:t>
      </w:r>
    </w:p>
    <w:p w14:paraId="41A35D79" w14:textId="77777777" w:rsidR="0000071B" w:rsidRDefault="0000071B" w:rsidP="0000071B">
      <w:pPr>
        <w:ind w:left="1512"/>
      </w:pPr>
      <w:r w:rsidRPr="00F4620D">
        <w:rPr>
          <w:color w:val="538135" w:themeColor="accent6" w:themeShade="BF"/>
        </w:rPr>
        <w:t>If strict ordering is critical, you might set this value to 1</w:t>
      </w:r>
      <w:r>
        <w:t>, ensuring that only one message is in flight at a time, but this could reduce throughput.</w:t>
      </w:r>
    </w:p>
    <w:p w14:paraId="3345B31D" w14:textId="77777777" w:rsidR="0000071B" w:rsidRDefault="0000071B" w:rsidP="0000071B">
      <w:pPr>
        <w:ind w:left="1512"/>
      </w:pPr>
    </w:p>
    <w:p w14:paraId="13F5364E" w14:textId="77777777" w:rsidR="0000071B" w:rsidRDefault="0000071B" w:rsidP="0000071B">
      <w:r>
        <w:t xml:space="preserve">  </w:t>
      </w:r>
      <w:r w:rsidRPr="00465E13">
        <w:rPr>
          <w:color w:val="2F5496" w:themeColor="accent5" w:themeShade="BF"/>
        </w:rPr>
        <w:t>consumer</w:t>
      </w:r>
      <w:r>
        <w:t>:         # consumer configuration</w:t>
      </w:r>
    </w:p>
    <w:p w14:paraId="41310ED9" w14:textId="77777777" w:rsidR="0000071B" w:rsidRDefault="0000071B" w:rsidP="0000071B">
      <w:r>
        <w:t xml:space="preserve">    </w:t>
      </w:r>
      <w:r w:rsidRPr="002E65ED">
        <w:t>bootstrap-servers: localhost:9092</w:t>
      </w:r>
    </w:p>
    <w:p w14:paraId="121383BC" w14:textId="77777777" w:rsidR="0000071B" w:rsidRDefault="0000071B" w:rsidP="0000071B"/>
    <w:p w14:paraId="11B1822A" w14:textId="77777777" w:rsidR="0000071B" w:rsidRDefault="0000071B" w:rsidP="0000071B">
      <w:r>
        <w:t xml:space="preserve">    </w:t>
      </w:r>
      <w:r w:rsidRPr="00C06746">
        <w:rPr>
          <w:color w:val="7030A0"/>
        </w:rPr>
        <w:t>group-id</w:t>
      </w:r>
      <w:r>
        <w:t xml:space="preserve">: javagroup                    </w:t>
      </w:r>
      <w:r>
        <w:tab/>
      </w:r>
      <w:r>
        <w:tab/>
      </w:r>
      <w:r>
        <w:tab/>
        <w:t># Default consumer group ID</w:t>
      </w:r>
    </w:p>
    <w:p w14:paraId="61DB47F1" w14:textId="77777777" w:rsidR="0000071B" w:rsidRDefault="0000071B" w:rsidP="0000071B">
      <w:r>
        <w:t xml:space="preserve">    </w:t>
      </w:r>
      <w:r w:rsidRPr="00C06746">
        <w:rPr>
          <w:color w:val="7030A0"/>
        </w:rPr>
        <w:t>enable-auto-commit</w:t>
      </w:r>
      <w:r>
        <w:t xml:space="preserve">: true               </w:t>
      </w:r>
      <w:r>
        <w:tab/>
        <w:t># Enable automatic offset commit</w:t>
      </w:r>
      <w:r>
        <w:rPr>
          <w:rFonts w:hint="eastAsia"/>
        </w:rPr>
        <w:t xml:space="preserve">(false: </w:t>
      </w:r>
      <w:r w:rsidRPr="0012040C">
        <w:t>Manual Offset Commit</w:t>
      </w:r>
      <w:r>
        <w:rPr>
          <w:rFonts w:hint="eastAsia"/>
        </w:rPr>
        <w:t>)</w:t>
      </w:r>
    </w:p>
    <w:p w14:paraId="3463DBB7" w14:textId="77777777" w:rsidR="0000071B" w:rsidRDefault="0000071B" w:rsidP="0000071B">
      <w:r>
        <w:t xml:space="preserve">    </w:t>
      </w:r>
      <w:r w:rsidRPr="00C06746">
        <w:rPr>
          <w:color w:val="7030A0"/>
        </w:rPr>
        <w:t>auto-commit-interval-ms</w:t>
      </w:r>
      <w:r>
        <w:t xml:space="preserve">: 100           </w:t>
      </w:r>
      <w:r>
        <w:tab/>
        <w:t># Offset commit delay (ms)</w:t>
      </w:r>
    </w:p>
    <w:p w14:paraId="75F0DC49" w14:textId="77777777" w:rsidR="0000071B" w:rsidRDefault="0000071B" w:rsidP="0000071B">
      <w:r>
        <w:t xml:space="preserve">    </w:t>
      </w:r>
      <w:r w:rsidRPr="00C06746">
        <w:rPr>
          <w:color w:val="7030A0"/>
        </w:rPr>
        <w:t>auto-offset-reset</w:t>
      </w:r>
      <w:r>
        <w:t>: latest</w:t>
      </w:r>
    </w:p>
    <w:p w14:paraId="343FD06F" w14:textId="77777777" w:rsidR="0000071B" w:rsidRDefault="0000071B" w:rsidP="0000071B">
      <w:pPr>
        <w:ind w:left="1080"/>
      </w:pPr>
      <w:r>
        <w:t xml:space="preserve">earliest: </w:t>
      </w:r>
    </w:p>
    <w:p w14:paraId="0F2C0C2B" w14:textId="77777777" w:rsidR="0000071B" w:rsidRDefault="0000071B" w:rsidP="0000071B">
      <w:pPr>
        <w:ind w:left="1512"/>
      </w:pPr>
      <w:r w:rsidRPr="0063187A">
        <w:t xml:space="preserve">When there is </w:t>
      </w:r>
      <w:r w:rsidRPr="0063187A">
        <w:rPr>
          <w:color w:val="538135" w:themeColor="accent6" w:themeShade="BF"/>
        </w:rPr>
        <w:t xml:space="preserve">no committed offset </w:t>
      </w:r>
      <w:r w:rsidRPr="0063187A">
        <w:t xml:space="preserve">for a consumer group, or if the committed offset is invalid (e.g., deleted due to log retention), </w:t>
      </w:r>
    </w:p>
    <w:p w14:paraId="27DB78EE" w14:textId="77777777" w:rsidR="0000071B" w:rsidRDefault="0000071B" w:rsidP="0000071B">
      <w:pPr>
        <w:ind w:left="1512"/>
      </w:pPr>
      <w:r w:rsidRPr="0063187A">
        <w:t xml:space="preserve">the consumer will start reading </w:t>
      </w:r>
      <w:r w:rsidRPr="0063187A">
        <w:rPr>
          <w:color w:val="538135" w:themeColor="accent6" w:themeShade="BF"/>
        </w:rPr>
        <w:t xml:space="preserve">from the earliest available message </w:t>
      </w:r>
      <w:r w:rsidRPr="0063187A">
        <w:t>in the partition.</w:t>
      </w:r>
    </w:p>
    <w:p w14:paraId="29BB1BDA" w14:textId="77777777" w:rsidR="0000071B" w:rsidRDefault="0000071B" w:rsidP="0000071B">
      <w:pPr>
        <w:ind w:left="1080"/>
      </w:pPr>
      <w:r>
        <w:t xml:space="preserve">latest: </w:t>
      </w:r>
      <w:r>
        <w:rPr>
          <w:rFonts w:hint="eastAsia"/>
        </w:rPr>
        <w:t>(Default)</w:t>
      </w:r>
    </w:p>
    <w:p w14:paraId="0A28486D" w14:textId="77777777" w:rsidR="0000071B" w:rsidRDefault="0000071B" w:rsidP="0000071B">
      <w:pPr>
        <w:ind w:left="1512"/>
      </w:pPr>
      <w:r w:rsidRPr="00811009">
        <w:t xml:space="preserve">When there is </w:t>
      </w:r>
      <w:r w:rsidRPr="00811009">
        <w:rPr>
          <w:color w:val="538135" w:themeColor="accent6" w:themeShade="BF"/>
        </w:rPr>
        <w:t xml:space="preserve">no committed offset </w:t>
      </w:r>
      <w:r w:rsidRPr="00811009">
        <w:t xml:space="preserve">for a consumer group, the consumer will start reading </w:t>
      </w:r>
      <w:r w:rsidRPr="00811009">
        <w:rPr>
          <w:color w:val="538135" w:themeColor="accent6" w:themeShade="BF"/>
        </w:rPr>
        <w:t>from the latest message</w:t>
      </w:r>
      <w:r w:rsidRPr="00811009">
        <w:t xml:space="preserve"> in the partition. </w:t>
      </w:r>
    </w:p>
    <w:p w14:paraId="466F22FD" w14:textId="77777777" w:rsidR="0000071B" w:rsidRDefault="0000071B" w:rsidP="0000071B">
      <w:pPr>
        <w:ind w:left="1512"/>
      </w:pPr>
      <w:r w:rsidRPr="00811009">
        <w:t>This means it will skip all past messages and only start consuming new messages that arrive after the consumer has started.</w:t>
      </w:r>
    </w:p>
    <w:p w14:paraId="309E0FE4" w14:textId="77777777" w:rsidR="0000071B" w:rsidRDefault="0000071B" w:rsidP="0000071B">
      <w:pPr>
        <w:ind w:left="1080"/>
      </w:pPr>
      <w:r>
        <w:t xml:space="preserve">none: </w:t>
      </w:r>
    </w:p>
    <w:p w14:paraId="3AD45859" w14:textId="77777777" w:rsidR="0000071B" w:rsidRDefault="0000071B" w:rsidP="0000071B">
      <w:pPr>
        <w:ind w:left="1512"/>
      </w:pPr>
      <w:r w:rsidRPr="00ED6F38">
        <w:t xml:space="preserve">If there are </w:t>
      </w:r>
      <w:r w:rsidRPr="00ED6F38">
        <w:rPr>
          <w:color w:val="538135" w:themeColor="accent6" w:themeShade="BF"/>
        </w:rPr>
        <w:t xml:space="preserve">no committed offsets </w:t>
      </w:r>
      <w:r w:rsidRPr="00ED6F38">
        <w:t xml:space="preserve">for a consumer group, Kafka will </w:t>
      </w:r>
      <w:r w:rsidRPr="00ED6F38">
        <w:rPr>
          <w:color w:val="538135" w:themeColor="accent6" w:themeShade="BF"/>
        </w:rPr>
        <w:t>throw an exception to the consumer</w:t>
      </w:r>
      <w:r w:rsidRPr="00ED6F38">
        <w:t xml:space="preserve">, and no messages will be consumed. </w:t>
      </w:r>
    </w:p>
    <w:p w14:paraId="7F4E22D9" w14:textId="77777777" w:rsidR="0000071B" w:rsidRPr="00ED6F38" w:rsidRDefault="0000071B" w:rsidP="0000071B">
      <w:pPr>
        <w:ind w:left="1512"/>
      </w:pPr>
      <w:r w:rsidRPr="00ED6F38">
        <w:t>This is useful when you want to ensure that the consumer does not consume messages unless there is an existing committed offset.</w:t>
      </w:r>
    </w:p>
    <w:p w14:paraId="739BDAD6" w14:textId="77777777" w:rsidR="0000071B" w:rsidRDefault="0000071B" w:rsidP="0000071B"/>
    <w:p w14:paraId="3D273542" w14:textId="77777777" w:rsidR="0000071B" w:rsidRDefault="0000071B" w:rsidP="0000071B">
      <w:r>
        <w:t xml:space="preserve">    </w:t>
      </w:r>
      <w:r w:rsidRPr="00C06746">
        <w:t>fetch</w:t>
      </w:r>
      <w:r>
        <w:t>:</w:t>
      </w:r>
    </w:p>
    <w:p w14:paraId="24330603" w14:textId="77777777" w:rsidR="0000071B" w:rsidRDefault="0000071B" w:rsidP="0000071B">
      <w:r>
        <w:t xml:space="preserve">        </w:t>
      </w:r>
      <w:r w:rsidRPr="00C06746">
        <w:rPr>
          <w:color w:val="7030A0"/>
        </w:rPr>
        <w:t>min-bytes</w:t>
      </w:r>
      <w:r>
        <w:t xml:space="preserve">: 50000  </w:t>
      </w:r>
    </w:p>
    <w:p w14:paraId="547A5D2E" w14:textId="77777777" w:rsidR="0000071B" w:rsidRDefault="0000071B" w:rsidP="0000071B">
      <w:pPr>
        <w:ind w:left="1080"/>
      </w:pPr>
      <w:r>
        <w:t>Minimum amount of data fetched in bytes</w:t>
      </w:r>
    </w:p>
    <w:p w14:paraId="7555A179" w14:textId="77777777" w:rsidR="0000071B" w:rsidRDefault="0000071B" w:rsidP="0000071B">
      <w:pPr>
        <w:ind w:left="1080"/>
      </w:pPr>
      <w:r w:rsidRPr="003956F4">
        <w:t xml:space="preserve">Ensures that the consumer </w:t>
      </w:r>
      <w:r w:rsidRPr="003956F4">
        <w:rPr>
          <w:color w:val="538135" w:themeColor="accent6" w:themeShade="BF"/>
        </w:rPr>
        <w:t xml:space="preserve">fetches at least this amount of data </w:t>
      </w:r>
      <w:r w:rsidRPr="003956F4">
        <w:t>from the broker.</w:t>
      </w:r>
    </w:p>
    <w:p w14:paraId="71209125" w14:textId="77777777" w:rsidR="0000071B" w:rsidRDefault="0000071B" w:rsidP="0000071B">
      <w:r>
        <w:t xml:space="preserve">        </w:t>
      </w:r>
      <w:r w:rsidRPr="00C06746">
        <w:rPr>
          <w:color w:val="7030A0"/>
        </w:rPr>
        <w:t>max-wait-ms</w:t>
      </w:r>
      <w:r>
        <w:t xml:space="preserve">: 500  </w:t>
      </w:r>
    </w:p>
    <w:p w14:paraId="096D31C1" w14:textId="77777777" w:rsidR="0000071B" w:rsidRDefault="0000071B" w:rsidP="0000071B">
      <w:pPr>
        <w:ind w:left="1080"/>
      </w:pPr>
      <w:r w:rsidRPr="003956F4">
        <w:t xml:space="preserve">Specifies </w:t>
      </w:r>
      <w:r w:rsidRPr="003956F4">
        <w:rPr>
          <w:color w:val="538135" w:themeColor="accent6" w:themeShade="BF"/>
        </w:rPr>
        <w:t>the maximum amount of time</w:t>
      </w:r>
      <w:r w:rsidRPr="003956F4">
        <w:t xml:space="preserve"> </w:t>
      </w:r>
      <w:r w:rsidRPr="003956F4">
        <w:rPr>
          <w:color w:val="538135" w:themeColor="accent6" w:themeShade="BF"/>
        </w:rPr>
        <w:t xml:space="preserve">the broker will wait </w:t>
      </w:r>
      <w:r w:rsidRPr="003956F4">
        <w:t xml:space="preserve">to fulfill a fetch request if </w:t>
      </w:r>
      <w:r w:rsidRPr="001E2AFE">
        <w:rPr>
          <w:color w:val="538135" w:themeColor="accent6" w:themeShade="BF"/>
        </w:rPr>
        <w:t>the fetch.min.bytes threshold isn't met</w:t>
      </w:r>
      <w:r w:rsidRPr="003956F4">
        <w:t>.</w:t>
      </w:r>
    </w:p>
    <w:p w14:paraId="3D1A6F96" w14:textId="77777777" w:rsidR="0000071B" w:rsidRDefault="0000071B" w:rsidP="0000071B">
      <w:r>
        <w:t xml:space="preserve">    </w:t>
      </w:r>
      <w:r w:rsidRPr="00C06746">
        <w:t>session</w:t>
      </w:r>
      <w:r>
        <w:t>:</w:t>
      </w:r>
    </w:p>
    <w:p w14:paraId="3A37A95B" w14:textId="77777777" w:rsidR="0000071B" w:rsidRDefault="0000071B" w:rsidP="0000071B">
      <w:r>
        <w:t xml:space="preserve">        </w:t>
      </w:r>
      <w:r w:rsidRPr="00C06746">
        <w:rPr>
          <w:color w:val="7030A0"/>
        </w:rPr>
        <w:t>timeout-ms</w:t>
      </w:r>
      <w:r>
        <w:t xml:space="preserve">: 10000 </w:t>
      </w:r>
    </w:p>
    <w:p w14:paraId="0468D610" w14:textId="77777777" w:rsidR="0000071B" w:rsidRDefault="0000071B" w:rsidP="0000071B">
      <w:pPr>
        <w:ind w:left="1080"/>
      </w:pPr>
      <w:r w:rsidRPr="001217DB">
        <w:t xml:space="preserve">Determines the amount of time </w:t>
      </w:r>
      <w:r w:rsidRPr="00FC547E">
        <w:rPr>
          <w:color w:val="538135" w:themeColor="accent6" w:themeShade="BF"/>
        </w:rPr>
        <w:t xml:space="preserve">a consumer has to send a heartbeat to the Kafka broker </w:t>
      </w:r>
      <w:r w:rsidRPr="001217DB">
        <w:t>before it is considered failed.</w:t>
      </w:r>
    </w:p>
    <w:p w14:paraId="44E8DAA9" w14:textId="77777777" w:rsidR="0000071B" w:rsidRDefault="0000071B" w:rsidP="0000071B">
      <w:r>
        <w:t xml:space="preserve">    </w:t>
      </w:r>
      <w:r w:rsidRPr="00C06746">
        <w:rPr>
          <w:color w:val="7030A0"/>
        </w:rPr>
        <w:t>max-poll-records</w:t>
      </w:r>
      <w:r>
        <w:t>: 100  # Maximum number of records returned in a single poll</w:t>
      </w:r>
    </w:p>
    <w:p w14:paraId="34195DBC" w14:textId="77777777" w:rsidR="0000071B" w:rsidRDefault="0000071B" w:rsidP="0000071B">
      <w:pPr>
        <w:ind w:left="1080"/>
      </w:pPr>
      <w:r w:rsidRPr="001217DB">
        <w:t>Limits the number of records returned in a single call to poll().</w:t>
      </w:r>
    </w:p>
    <w:p w14:paraId="4C2DD50E" w14:textId="77777777" w:rsidR="0000071B" w:rsidRDefault="0000071B" w:rsidP="0000071B">
      <w:r>
        <w:t xml:space="preserve">    </w:t>
      </w:r>
      <w:r w:rsidRPr="00C06746">
        <w:rPr>
          <w:color w:val="7030A0"/>
        </w:rPr>
        <w:t>max-poll-interval-ms</w:t>
      </w:r>
      <w:r>
        <w:t xml:space="preserve">: 300000  </w:t>
      </w:r>
    </w:p>
    <w:p w14:paraId="1553592C" w14:textId="77777777" w:rsidR="0000071B" w:rsidRDefault="0000071B" w:rsidP="0000071B">
      <w:pPr>
        <w:ind w:left="1080"/>
      </w:pPr>
      <w:r w:rsidRPr="001217DB">
        <w:t xml:space="preserve">Specifies the maximum time </w:t>
      </w:r>
      <w:r w:rsidRPr="00F13D08">
        <w:rPr>
          <w:color w:val="538135" w:themeColor="accent6" w:themeShade="BF"/>
        </w:rPr>
        <w:t xml:space="preserve">a consumer can take to process messages </w:t>
      </w:r>
      <w:r w:rsidRPr="001217DB">
        <w:t>before the broker considers it as failed.</w:t>
      </w:r>
    </w:p>
    <w:p w14:paraId="3990B3B8" w14:textId="77777777" w:rsidR="0000071B" w:rsidRDefault="0000071B" w:rsidP="0000071B">
      <w:r>
        <w:t xml:space="preserve">    </w:t>
      </w:r>
    </w:p>
    <w:p w14:paraId="7F4B5F4C" w14:textId="77777777" w:rsidR="0000071B" w:rsidRDefault="0000071B" w:rsidP="0000071B">
      <w:r>
        <w:t xml:space="preserve">    key-deserializer: org.apache.kafka.common.serialization.StringDeserializer</w:t>
      </w:r>
    </w:p>
    <w:p w14:paraId="0993F56D" w14:textId="77777777" w:rsidR="0000071B" w:rsidRDefault="0000071B" w:rsidP="0000071B">
      <w:r>
        <w:t xml:space="preserve">    value-deserializer: org.apache.kafka.common.serialization.StringDeserializer  # Deserializer</w:t>
      </w:r>
    </w:p>
    <w:p w14:paraId="0C3B122B" w14:textId="77777777" w:rsidR="0000071B" w:rsidRDefault="0000071B" w:rsidP="0000071B">
      <w:r>
        <w:t xml:space="preserve">    properties:</w:t>
      </w:r>
    </w:p>
    <w:p w14:paraId="5134BE9B" w14:textId="77777777" w:rsidR="0000071B" w:rsidRPr="00CE4E1C" w:rsidRDefault="0000071B" w:rsidP="0000071B">
      <w:pPr>
        <w:rPr>
          <w:lang w:val="en-GB"/>
        </w:rPr>
      </w:pPr>
      <w:r w:rsidRPr="00CE4E1C">
        <w:rPr>
          <w:lang w:val="en-GB"/>
        </w:rPr>
        <w:t xml:space="preserve">      </w:t>
      </w:r>
      <w:r w:rsidRPr="002026CB">
        <w:rPr>
          <w:color w:val="7030A0"/>
        </w:rPr>
        <w:t>partition.assignment.strategy</w:t>
      </w:r>
      <w:r w:rsidRPr="00CE4E1C">
        <w:rPr>
          <w:lang w:val="en-GB"/>
        </w:rPr>
        <w:t>: org.apache.kafka.clients.consumer.RoundRobinAssignor</w:t>
      </w:r>
    </w:p>
    <w:p w14:paraId="6F8128FB" w14:textId="77777777" w:rsidR="0000071B" w:rsidRDefault="0000071B" w:rsidP="0000071B">
      <w:pPr>
        <w:ind w:left="1080"/>
      </w:pPr>
      <w:r w:rsidRPr="00AA4A22">
        <w:t>org.apache.kafka.clients.consumer.RoundRobinAssignor</w:t>
      </w:r>
    </w:p>
    <w:p w14:paraId="490E1BDF" w14:textId="77777777" w:rsidR="0000071B" w:rsidRDefault="0000071B" w:rsidP="0000071B">
      <w:pPr>
        <w:ind w:left="1080"/>
        <w:rPr>
          <w:lang w:val="en-GB"/>
        </w:rPr>
      </w:pPr>
      <w:r w:rsidRPr="0019055F">
        <w:rPr>
          <w:lang w:val="en-GB"/>
        </w:rPr>
        <w:t>partition.assignment.strategy: org.apache.kafka.clients.consumer.RangeAssignor</w:t>
      </w:r>
      <w:r>
        <w:rPr>
          <w:rFonts w:hint="eastAsia"/>
          <w:lang w:val="en-GB"/>
        </w:rPr>
        <w:t xml:space="preserve"> (Default Option).</w:t>
      </w:r>
    </w:p>
    <w:p w14:paraId="3D500910" w14:textId="77777777" w:rsidR="0000071B" w:rsidRPr="00CE4E1C" w:rsidRDefault="0000071B" w:rsidP="0000071B">
      <w:pPr>
        <w:ind w:left="1080"/>
        <w:rPr>
          <w:lang w:val="en-GB"/>
        </w:rPr>
      </w:pPr>
      <w:r w:rsidRPr="00AA4A22">
        <w:rPr>
          <w:lang w:val="en-GB"/>
        </w:rPr>
        <w:t>org.apache.kafka.clients.consumer.StickyAssignor</w:t>
      </w:r>
    </w:p>
    <w:p w14:paraId="4278767E" w14:textId="77777777" w:rsidR="0000071B" w:rsidRDefault="0000071B" w:rsidP="0000071B">
      <w:pPr>
        <w:pStyle w:val="Heading8"/>
      </w:pPr>
      <w:r>
        <w:t>Configure</w:t>
      </w:r>
      <w:r w:rsidRPr="006C6B14">
        <w:t xml:space="preserve"> Producer</w:t>
      </w:r>
    </w:p>
    <w:p w14:paraId="226684C9" w14:textId="77777777" w:rsidR="0000071B" w:rsidRPr="009969CD" w:rsidRDefault="0000071B" w:rsidP="0000071B">
      <w:pPr>
        <w:pStyle w:val="Heading9"/>
        <w:rPr>
          <w:lang w:val="en-GB"/>
        </w:rPr>
      </w:pPr>
      <w:r>
        <w:rPr>
          <w:rFonts w:hint="eastAsia"/>
          <w:lang w:val="en-GB"/>
        </w:rPr>
        <w:t>P</w:t>
      </w:r>
      <w:r w:rsidRPr="009969CD">
        <w:rPr>
          <w:lang w:val="en-GB"/>
        </w:rPr>
        <w:t>rogrammatic</w:t>
      </w:r>
      <w:r>
        <w:rPr>
          <w:rFonts w:hint="eastAsia"/>
          <w:lang w:val="en-GB"/>
        </w:rPr>
        <w:t xml:space="preserve"> Config</w:t>
      </w:r>
    </w:p>
    <w:p w14:paraId="5200D1A9" w14:textId="77777777" w:rsidR="0000071B" w:rsidRPr="006C6B14" w:rsidRDefault="0000071B" w:rsidP="0000071B">
      <w:pPr>
        <w:rPr>
          <w:rFonts w:ascii="Consolas" w:hAnsi="Consolas"/>
        </w:rPr>
      </w:pPr>
      <w:r w:rsidRPr="006C6B14">
        <w:rPr>
          <w:rFonts w:ascii="Consolas" w:hAnsi="Consolas"/>
        </w:rPr>
        <w:t>import org.apache.kafka.clients.producer.ProducerConfig;</w:t>
      </w:r>
    </w:p>
    <w:p w14:paraId="0478148B" w14:textId="77777777" w:rsidR="0000071B" w:rsidRPr="006C6B14" w:rsidRDefault="0000071B" w:rsidP="0000071B">
      <w:pPr>
        <w:rPr>
          <w:rFonts w:ascii="Consolas" w:hAnsi="Consolas"/>
        </w:rPr>
      </w:pPr>
      <w:r w:rsidRPr="006C6B14">
        <w:rPr>
          <w:rFonts w:ascii="Consolas" w:hAnsi="Consolas"/>
        </w:rPr>
        <w:t>import org.apache.kafka.common.serialization.StringSerializer;</w:t>
      </w:r>
    </w:p>
    <w:p w14:paraId="0DB8CB4D" w14:textId="77777777" w:rsidR="0000071B" w:rsidRPr="006C6B14" w:rsidRDefault="0000071B" w:rsidP="0000071B">
      <w:pPr>
        <w:rPr>
          <w:rFonts w:ascii="Consolas" w:hAnsi="Consolas"/>
        </w:rPr>
      </w:pPr>
      <w:r w:rsidRPr="006C6B14">
        <w:rPr>
          <w:rFonts w:ascii="Consolas" w:hAnsi="Consolas"/>
        </w:rPr>
        <w:t>import org.springframework.context.annotation.Bean;</w:t>
      </w:r>
    </w:p>
    <w:p w14:paraId="055C024C" w14:textId="77777777" w:rsidR="0000071B" w:rsidRPr="006C6B14" w:rsidRDefault="0000071B" w:rsidP="0000071B">
      <w:pPr>
        <w:rPr>
          <w:rFonts w:ascii="Consolas" w:hAnsi="Consolas"/>
        </w:rPr>
      </w:pPr>
      <w:r w:rsidRPr="006C6B14">
        <w:rPr>
          <w:rFonts w:ascii="Consolas" w:hAnsi="Consolas"/>
        </w:rPr>
        <w:t>import org.springframework.context.annotation.Configuration;</w:t>
      </w:r>
    </w:p>
    <w:p w14:paraId="35D0CF5D" w14:textId="77777777" w:rsidR="0000071B" w:rsidRPr="006C6B14" w:rsidRDefault="0000071B" w:rsidP="0000071B">
      <w:pPr>
        <w:rPr>
          <w:rFonts w:ascii="Consolas" w:hAnsi="Consolas"/>
        </w:rPr>
      </w:pPr>
      <w:r w:rsidRPr="006C6B14">
        <w:rPr>
          <w:rFonts w:ascii="Consolas" w:hAnsi="Consolas"/>
        </w:rPr>
        <w:t>import org.springframework.kafka.core.DefaultKafkaProducerFactory;</w:t>
      </w:r>
    </w:p>
    <w:p w14:paraId="26AFEDA4" w14:textId="77777777" w:rsidR="0000071B" w:rsidRPr="006C6B14" w:rsidRDefault="0000071B" w:rsidP="0000071B">
      <w:pPr>
        <w:rPr>
          <w:rFonts w:ascii="Consolas" w:hAnsi="Consolas"/>
        </w:rPr>
      </w:pPr>
      <w:r w:rsidRPr="006C6B14">
        <w:rPr>
          <w:rFonts w:ascii="Consolas" w:hAnsi="Consolas"/>
        </w:rPr>
        <w:t>import org.springframework.kafka.core.KafkaTemplate;</w:t>
      </w:r>
    </w:p>
    <w:p w14:paraId="463C71A9" w14:textId="77777777" w:rsidR="0000071B" w:rsidRPr="006C6B14" w:rsidRDefault="0000071B" w:rsidP="0000071B">
      <w:pPr>
        <w:rPr>
          <w:rFonts w:ascii="Consolas" w:hAnsi="Consolas"/>
        </w:rPr>
      </w:pPr>
      <w:r w:rsidRPr="006C6B14">
        <w:rPr>
          <w:rFonts w:ascii="Consolas" w:hAnsi="Consolas"/>
        </w:rPr>
        <w:t>import org.springframework.kafka.core.ProducerFactory;</w:t>
      </w:r>
    </w:p>
    <w:p w14:paraId="17E14C5E" w14:textId="77777777" w:rsidR="0000071B" w:rsidRPr="006C6B14" w:rsidRDefault="0000071B" w:rsidP="0000071B">
      <w:pPr>
        <w:rPr>
          <w:rFonts w:ascii="Consolas" w:hAnsi="Consolas"/>
        </w:rPr>
      </w:pPr>
      <w:r w:rsidRPr="006C6B14">
        <w:rPr>
          <w:rFonts w:ascii="Consolas" w:hAnsi="Consolas"/>
        </w:rPr>
        <w:t>import org.springframework.kafka.support.serializer.JsonSerializer;</w:t>
      </w:r>
    </w:p>
    <w:p w14:paraId="393B822C" w14:textId="77777777" w:rsidR="0000071B" w:rsidRPr="006C6B14" w:rsidRDefault="0000071B" w:rsidP="0000071B">
      <w:pPr>
        <w:rPr>
          <w:rFonts w:ascii="Consolas" w:hAnsi="Consolas"/>
        </w:rPr>
      </w:pPr>
    </w:p>
    <w:p w14:paraId="3AFDAB86" w14:textId="77777777" w:rsidR="0000071B" w:rsidRPr="006C6B14" w:rsidRDefault="0000071B" w:rsidP="0000071B">
      <w:pPr>
        <w:rPr>
          <w:rFonts w:ascii="Consolas" w:hAnsi="Consolas"/>
        </w:rPr>
      </w:pPr>
      <w:r w:rsidRPr="006C6B14">
        <w:rPr>
          <w:rFonts w:ascii="Consolas" w:hAnsi="Consolas"/>
        </w:rPr>
        <w:t>import java.util.HashMap;</w:t>
      </w:r>
    </w:p>
    <w:p w14:paraId="30AA0FD8" w14:textId="77777777" w:rsidR="0000071B" w:rsidRPr="006C6B14" w:rsidRDefault="0000071B" w:rsidP="0000071B">
      <w:pPr>
        <w:rPr>
          <w:rFonts w:ascii="Consolas" w:hAnsi="Consolas"/>
        </w:rPr>
      </w:pPr>
      <w:r w:rsidRPr="006C6B14">
        <w:rPr>
          <w:rFonts w:ascii="Consolas" w:hAnsi="Consolas"/>
        </w:rPr>
        <w:t>import java.util.Map;</w:t>
      </w:r>
    </w:p>
    <w:p w14:paraId="072E94FC" w14:textId="77777777" w:rsidR="0000071B" w:rsidRPr="006C6B14" w:rsidRDefault="0000071B" w:rsidP="0000071B">
      <w:pPr>
        <w:rPr>
          <w:rFonts w:ascii="Consolas" w:hAnsi="Consolas"/>
        </w:rPr>
      </w:pPr>
    </w:p>
    <w:p w14:paraId="21162DEA" w14:textId="77777777" w:rsidR="0000071B" w:rsidRPr="006C6B14" w:rsidRDefault="0000071B" w:rsidP="0000071B">
      <w:pPr>
        <w:rPr>
          <w:rFonts w:ascii="Consolas" w:hAnsi="Consolas"/>
        </w:rPr>
      </w:pPr>
      <w:r w:rsidRPr="006C6B14">
        <w:rPr>
          <w:rFonts w:ascii="Consolas" w:hAnsi="Consolas"/>
        </w:rPr>
        <w:t>@Configuration</w:t>
      </w:r>
    </w:p>
    <w:p w14:paraId="6AEC1D7B" w14:textId="77777777" w:rsidR="0000071B" w:rsidRPr="006C6B14" w:rsidRDefault="0000071B" w:rsidP="0000071B">
      <w:pPr>
        <w:rPr>
          <w:rFonts w:ascii="Consolas" w:hAnsi="Consolas"/>
        </w:rPr>
      </w:pPr>
      <w:r w:rsidRPr="006C6B14">
        <w:rPr>
          <w:rFonts w:ascii="Consolas" w:hAnsi="Consolas"/>
        </w:rPr>
        <w:t>public class KafkaProducerConfig {</w:t>
      </w:r>
    </w:p>
    <w:p w14:paraId="7F33EFB7" w14:textId="77777777" w:rsidR="0000071B" w:rsidRPr="006C6B14" w:rsidRDefault="0000071B" w:rsidP="0000071B">
      <w:pPr>
        <w:rPr>
          <w:rFonts w:ascii="Consolas" w:hAnsi="Consolas"/>
        </w:rPr>
      </w:pPr>
    </w:p>
    <w:p w14:paraId="06803F63" w14:textId="77777777" w:rsidR="0000071B" w:rsidRPr="006C6B14" w:rsidRDefault="0000071B" w:rsidP="0000071B">
      <w:pPr>
        <w:rPr>
          <w:rFonts w:ascii="Consolas" w:hAnsi="Consolas"/>
        </w:rPr>
      </w:pPr>
      <w:r w:rsidRPr="006C6B14">
        <w:rPr>
          <w:rFonts w:ascii="Consolas" w:hAnsi="Consolas"/>
        </w:rPr>
        <w:t xml:space="preserve">    @Bean</w:t>
      </w:r>
    </w:p>
    <w:p w14:paraId="010C6ED8" w14:textId="77777777" w:rsidR="0000071B" w:rsidRPr="006C6B14" w:rsidRDefault="0000071B" w:rsidP="0000071B">
      <w:pPr>
        <w:rPr>
          <w:rFonts w:ascii="Consolas" w:hAnsi="Consolas"/>
        </w:rPr>
      </w:pPr>
      <w:r w:rsidRPr="006C6B14">
        <w:rPr>
          <w:rFonts w:ascii="Consolas" w:hAnsi="Consolas"/>
        </w:rPr>
        <w:t xml:space="preserve">    public ProducerFactory&lt;String, String&gt; producerFactory() {</w:t>
      </w:r>
    </w:p>
    <w:p w14:paraId="5504F895" w14:textId="77777777" w:rsidR="0000071B" w:rsidRPr="006C6B14" w:rsidRDefault="0000071B" w:rsidP="0000071B">
      <w:pPr>
        <w:rPr>
          <w:rFonts w:ascii="Consolas" w:hAnsi="Consolas"/>
        </w:rPr>
      </w:pPr>
      <w:r w:rsidRPr="006C6B14">
        <w:rPr>
          <w:rFonts w:ascii="Consolas" w:hAnsi="Consolas"/>
        </w:rPr>
        <w:t xml:space="preserve">        Map&lt;String, Object&gt; configProps = new HashMap&lt;&gt;();</w:t>
      </w:r>
    </w:p>
    <w:p w14:paraId="3AC15B19" w14:textId="77777777" w:rsidR="0000071B" w:rsidRPr="006C6B14" w:rsidRDefault="0000071B" w:rsidP="0000071B">
      <w:pPr>
        <w:rPr>
          <w:rFonts w:ascii="Consolas" w:hAnsi="Consolas"/>
        </w:rPr>
      </w:pPr>
      <w:r w:rsidRPr="006C6B14">
        <w:rPr>
          <w:rFonts w:ascii="Consolas" w:hAnsi="Consolas"/>
        </w:rPr>
        <w:t xml:space="preserve">        configProps.put(ProducerConfig.</w:t>
      </w:r>
      <w:r w:rsidRPr="006A46C2">
        <w:rPr>
          <w:rFonts w:ascii="Consolas" w:hAnsi="Consolas"/>
          <w:color w:val="2F5496" w:themeColor="accent5" w:themeShade="BF"/>
        </w:rPr>
        <w:t>BOOTSTRAP_SERVERS_CONFIG</w:t>
      </w:r>
      <w:r w:rsidRPr="006C6B14">
        <w:rPr>
          <w:rFonts w:ascii="Consolas" w:hAnsi="Consolas"/>
        </w:rPr>
        <w:t>, "localhost:9092");</w:t>
      </w:r>
    </w:p>
    <w:p w14:paraId="26D0B3C3" w14:textId="77777777" w:rsidR="0000071B" w:rsidRPr="006C6B14" w:rsidRDefault="0000071B" w:rsidP="0000071B">
      <w:pPr>
        <w:rPr>
          <w:rFonts w:ascii="Consolas" w:hAnsi="Consolas"/>
        </w:rPr>
      </w:pPr>
      <w:r w:rsidRPr="006C6B14">
        <w:rPr>
          <w:rFonts w:ascii="Consolas" w:hAnsi="Consolas"/>
        </w:rPr>
        <w:t xml:space="preserve">        configProps.put(ProducerConfig.</w:t>
      </w:r>
      <w:r w:rsidRPr="006A46C2">
        <w:rPr>
          <w:rFonts w:ascii="Consolas" w:hAnsi="Consolas"/>
          <w:color w:val="2F5496" w:themeColor="accent5" w:themeShade="BF"/>
        </w:rPr>
        <w:t>KEY_SERIALIZER_CLASS_CONFIG</w:t>
      </w:r>
      <w:r w:rsidRPr="006C6B14">
        <w:rPr>
          <w:rFonts w:ascii="Consolas" w:hAnsi="Consolas"/>
        </w:rPr>
        <w:t>, StringSerializer.class);</w:t>
      </w:r>
    </w:p>
    <w:p w14:paraId="2F8D05F9" w14:textId="77777777" w:rsidR="0000071B" w:rsidRDefault="0000071B" w:rsidP="0000071B">
      <w:pPr>
        <w:rPr>
          <w:rFonts w:ascii="Consolas" w:hAnsi="Consolas"/>
        </w:rPr>
      </w:pPr>
      <w:r w:rsidRPr="006C6B14">
        <w:rPr>
          <w:rFonts w:ascii="Consolas" w:hAnsi="Consolas"/>
        </w:rPr>
        <w:t xml:space="preserve">        configProps.put(ProducerConfig.</w:t>
      </w:r>
      <w:r w:rsidRPr="006A46C2">
        <w:rPr>
          <w:rFonts w:ascii="Consolas" w:hAnsi="Consolas"/>
          <w:color w:val="2F5496" w:themeColor="accent5" w:themeShade="BF"/>
        </w:rPr>
        <w:t>VALUE_SERIALIZER_CLASS_CONFIG</w:t>
      </w:r>
      <w:r w:rsidRPr="006C6B14">
        <w:rPr>
          <w:rFonts w:ascii="Consolas" w:hAnsi="Consolas"/>
        </w:rPr>
        <w:t>, StringSerializer.class);</w:t>
      </w:r>
    </w:p>
    <w:p w14:paraId="502AFBE5" w14:textId="77777777" w:rsidR="0000071B" w:rsidRDefault="0000071B" w:rsidP="0000071B">
      <w:pPr>
        <w:rPr>
          <w:rFonts w:ascii="Consolas" w:hAnsi="Consolas"/>
        </w:rPr>
      </w:pPr>
      <w:r w:rsidRPr="006C6B14">
        <w:rPr>
          <w:rFonts w:ascii="Consolas" w:hAnsi="Consolas"/>
        </w:rPr>
        <w:t xml:space="preserve">        configProps</w:t>
      </w:r>
      <w:r w:rsidRPr="00AE37D3">
        <w:rPr>
          <w:rFonts w:ascii="Consolas" w:hAnsi="Consolas"/>
        </w:rPr>
        <w:t>.put(ProducerConfig.</w:t>
      </w:r>
      <w:r w:rsidRPr="006A46C2">
        <w:rPr>
          <w:rFonts w:ascii="Consolas" w:hAnsi="Consolas"/>
          <w:color w:val="2F5496" w:themeColor="accent5" w:themeShade="BF"/>
        </w:rPr>
        <w:t>PARTITIONER_CLASS_CONFIG</w:t>
      </w:r>
      <w:r w:rsidRPr="00AE37D3">
        <w:rPr>
          <w:rFonts w:ascii="Consolas" w:hAnsi="Consolas"/>
        </w:rPr>
        <w:t>, MyPartitioner.class.getName());</w:t>
      </w:r>
      <w:r>
        <w:rPr>
          <w:rFonts w:ascii="Consolas" w:hAnsi="Consolas"/>
        </w:rPr>
        <w:t xml:space="preserve">  // Custom Patitioner</w:t>
      </w:r>
    </w:p>
    <w:p w14:paraId="1C0E6340" w14:textId="77777777" w:rsidR="0000071B" w:rsidRDefault="0000071B" w:rsidP="0000071B">
      <w:pPr>
        <w:rPr>
          <w:rFonts w:ascii="Consolas" w:hAnsi="Consolas"/>
        </w:rPr>
      </w:pPr>
      <w:r w:rsidRPr="00AB68C4">
        <w:rPr>
          <w:rFonts w:ascii="Consolas" w:hAnsi="Consolas"/>
        </w:rPr>
        <w:t xml:space="preserve">        </w:t>
      </w:r>
      <w:r w:rsidRPr="006C6B14">
        <w:rPr>
          <w:rFonts w:ascii="Consolas" w:hAnsi="Consolas"/>
        </w:rPr>
        <w:t>configProps</w:t>
      </w:r>
      <w:r w:rsidRPr="00AB68C4">
        <w:rPr>
          <w:rFonts w:ascii="Consolas" w:hAnsi="Consolas"/>
        </w:rPr>
        <w:t>.put(ProducerConfig.</w:t>
      </w:r>
      <w:r w:rsidRPr="006A46C2">
        <w:rPr>
          <w:rFonts w:ascii="Consolas" w:hAnsi="Consolas"/>
          <w:color w:val="2F5496" w:themeColor="accent5" w:themeShade="BF"/>
        </w:rPr>
        <w:t>ENABLE_IDEMPOTENCE_CONFIG</w:t>
      </w:r>
      <w:r w:rsidRPr="00AB68C4">
        <w:rPr>
          <w:rFonts w:ascii="Consolas" w:hAnsi="Consolas"/>
        </w:rPr>
        <w:t>, "true");</w:t>
      </w:r>
    </w:p>
    <w:p w14:paraId="6F0246AB" w14:textId="77777777" w:rsidR="0000071B" w:rsidRDefault="0000071B" w:rsidP="0000071B">
      <w:pPr>
        <w:rPr>
          <w:rFonts w:ascii="Consolas" w:hAnsi="Consolas"/>
        </w:rPr>
      </w:pPr>
      <w:r w:rsidRPr="00AB68C4">
        <w:rPr>
          <w:rFonts w:ascii="Consolas" w:hAnsi="Consolas"/>
        </w:rPr>
        <w:t xml:space="preserve">        </w:t>
      </w:r>
      <w:r w:rsidRPr="006C6B14">
        <w:rPr>
          <w:rFonts w:ascii="Consolas" w:hAnsi="Consolas"/>
        </w:rPr>
        <w:t>configProps</w:t>
      </w:r>
      <w:r w:rsidRPr="003F04C2">
        <w:rPr>
          <w:rFonts w:ascii="Consolas" w:hAnsi="Consolas"/>
        </w:rPr>
        <w:t>.put(ProducerConfig.</w:t>
      </w:r>
      <w:r w:rsidRPr="006A46C2">
        <w:rPr>
          <w:rFonts w:ascii="Consolas" w:hAnsi="Consolas"/>
          <w:color w:val="2F5496" w:themeColor="accent5" w:themeShade="BF"/>
        </w:rPr>
        <w:t>ACKS_CONFIG</w:t>
      </w:r>
      <w:r w:rsidRPr="003F04C2">
        <w:rPr>
          <w:rFonts w:ascii="Consolas" w:hAnsi="Consolas"/>
        </w:rPr>
        <w:t>, "all");</w:t>
      </w:r>
    </w:p>
    <w:p w14:paraId="455E05B5" w14:textId="77777777" w:rsidR="0000071B" w:rsidRDefault="0000071B" w:rsidP="0000071B">
      <w:pPr>
        <w:rPr>
          <w:rFonts w:ascii="Consolas" w:hAnsi="Consolas"/>
        </w:rPr>
      </w:pPr>
      <w:r w:rsidRPr="00AB68C4">
        <w:rPr>
          <w:rFonts w:ascii="Consolas" w:hAnsi="Consolas"/>
        </w:rPr>
        <w:t xml:space="preserve">        </w:t>
      </w:r>
      <w:r w:rsidRPr="006C6B14">
        <w:rPr>
          <w:rFonts w:ascii="Consolas" w:hAnsi="Consolas"/>
        </w:rPr>
        <w:t>configProps</w:t>
      </w:r>
      <w:r w:rsidRPr="00BB13FD">
        <w:rPr>
          <w:rFonts w:ascii="Consolas" w:hAnsi="Consolas"/>
        </w:rPr>
        <w:t>.put(ProducerConfig.</w:t>
      </w:r>
      <w:r w:rsidRPr="006A46C2">
        <w:rPr>
          <w:rFonts w:ascii="Consolas" w:hAnsi="Consolas"/>
          <w:color w:val="2F5496" w:themeColor="accent5" w:themeShade="BF"/>
        </w:rPr>
        <w:t>RETRIES_CONFIG</w:t>
      </w:r>
      <w:r w:rsidRPr="00BB13FD">
        <w:rPr>
          <w:rFonts w:ascii="Consolas" w:hAnsi="Consolas"/>
        </w:rPr>
        <w:t>, Integer.MAX_VALUE);</w:t>
      </w:r>
    </w:p>
    <w:p w14:paraId="430DC6B2" w14:textId="77777777" w:rsidR="0000071B" w:rsidRPr="006C6B14" w:rsidRDefault="0000071B" w:rsidP="0000071B">
      <w:pPr>
        <w:rPr>
          <w:rFonts w:ascii="Consolas" w:hAnsi="Consolas"/>
        </w:rPr>
      </w:pPr>
      <w:r w:rsidRPr="006C6B14">
        <w:rPr>
          <w:rFonts w:ascii="Consolas" w:hAnsi="Consolas"/>
        </w:rPr>
        <w:t xml:space="preserve">        return new DefaultKafkaProducerFactory&lt;&gt;(configProps);</w:t>
      </w:r>
    </w:p>
    <w:p w14:paraId="028C819F" w14:textId="77777777" w:rsidR="0000071B" w:rsidRPr="006C6B14" w:rsidRDefault="0000071B" w:rsidP="0000071B">
      <w:pPr>
        <w:rPr>
          <w:rFonts w:ascii="Consolas" w:hAnsi="Consolas"/>
        </w:rPr>
      </w:pPr>
      <w:r w:rsidRPr="006C6B14">
        <w:rPr>
          <w:rFonts w:ascii="Consolas" w:hAnsi="Consolas"/>
        </w:rPr>
        <w:t xml:space="preserve">    }</w:t>
      </w:r>
    </w:p>
    <w:p w14:paraId="635553E7" w14:textId="77777777" w:rsidR="0000071B" w:rsidRPr="006C6B14" w:rsidRDefault="0000071B" w:rsidP="0000071B">
      <w:pPr>
        <w:rPr>
          <w:rFonts w:ascii="Consolas" w:hAnsi="Consolas"/>
        </w:rPr>
      </w:pPr>
    </w:p>
    <w:p w14:paraId="5B80A607" w14:textId="77777777" w:rsidR="0000071B" w:rsidRPr="006C6B14" w:rsidRDefault="0000071B" w:rsidP="0000071B">
      <w:pPr>
        <w:rPr>
          <w:rFonts w:ascii="Consolas" w:hAnsi="Consolas"/>
        </w:rPr>
      </w:pPr>
      <w:r w:rsidRPr="006C6B14">
        <w:rPr>
          <w:rFonts w:ascii="Consolas" w:hAnsi="Consolas"/>
        </w:rPr>
        <w:t xml:space="preserve">    @Bean</w:t>
      </w:r>
    </w:p>
    <w:p w14:paraId="716E349B" w14:textId="77777777" w:rsidR="0000071B" w:rsidRPr="006C6B14" w:rsidRDefault="0000071B" w:rsidP="0000071B">
      <w:pPr>
        <w:rPr>
          <w:rFonts w:ascii="Consolas" w:hAnsi="Consolas"/>
        </w:rPr>
      </w:pPr>
      <w:r w:rsidRPr="006C6B14">
        <w:rPr>
          <w:rFonts w:ascii="Consolas" w:hAnsi="Consolas"/>
        </w:rPr>
        <w:t xml:space="preserve">    public KafkaTemplate&lt;String, String&gt; kafkaTemplate() {</w:t>
      </w:r>
    </w:p>
    <w:p w14:paraId="2BE504E3" w14:textId="77777777" w:rsidR="0000071B" w:rsidRPr="006C6B14" w:rsidRDefault="0000071B" w:rsidP="0000071B">
      <w:pPr>
        <w:rPr>
          <w:rFonts w:ascii="Consolas" w:hAnsi="Consolas"/>
        </w:rPr>
      </w:pPr>
      <w:r w:rsidRPr="006C6B14">
        <w:rPr>
          <w:rFonts w:ascii="Consolas" w:hAnsi="Consolas"/>
        </w:rPr>
        <w:t xml:space="preserve">        return new KafkaTemplate&lt;&gt;(producerFactory());</w:t>
      </w:r>
    </w:p>
    <w:p w14:paraId="0BF94592" w14:textId="77777777" w:rsidR="0000071B" w:rsidRPr="006C6B14" w:rsidRDefault="0000071B" w:rsidP="0000071B">
      <w:pPr>
        <w:rPr>
          <w:rFonts w:ascii="Consolas" w:hAnsi="Consolas"/>
        </w:rPr>
      </w:pPr>
      <w:r w:rsidRPr="006C6B14">
        <w:rPr>
          <w:rFonts w:ascii="Consolas" w:hAnsi="Consolas"/>
        </w:rPr>
        <w:t xml:space="preserve">    }</w:t>
      </w:r>
    </w:p>
    <w:p w14:paraId="74EEA1FE" w14:textId="77777777" w:rsidR="0000071B" w:rsidRPr="006C6B14" w:rsidRDefault="0000071B" w:rsidP="0000071B">
      <w:pPr>
        <w:rPr>
          <w:rFonts w:ascii="Consolas" w:hAnsi="Consolas"/>
        </w:rPr>
      </w:pPr>
      <w:r w:rsidRPr="006C6B14">
        <w:rPr>
          <w:rFonts w:ascii="Consolas" w:hAnsi="Consolas"/>
        </w:rPr>
        <w:t>}</w:t>
      </w:r>
    </w:p>
    <w:p w14:paraId="01C970B5" w14:textId="77777777" w:rsidR="0000071B" w:rsidRDefault="0000071B" w:rsidP="0000071B">
      <w:pPr>
        <w:pStyle w:val="Heading9"/>
      </w:pPr>
      <w:r w:rsidRPr="008F6823">
        <w:t>Custom Partitioner</w:t>
      </w:r>
    </w:p>
    <w:p w14:paraId="27F584BB" w14:textId="77777777" w:rsidR="0000071B" w:rsidRDefault="0000071B" w:rsidP="0000071B">
      <w:r w:rsidRPr="006D7D32">
        <w:t>A Custom Partitioner in Kafka is used on the producer side. It determines the partition to which a particular message will be sent.</w:t>
      </w:r>
    </w:p>
    <w:p w14:paraId="10F1BD86" w14:textId="77777777" w:rsidR="0000071B" w:rsidRPr="006D7D32" w:rsidRDefault="0000071B" w:rsidP="0000071B"/>
    <w:p w14:paraId="25008204" w14:textId="77777777" w:rsidR="0000071B" w:rsidRPr="008F6823" w:rsidRDefault="0000071B" w:rsidP="0000071B">
      <w:pPr>
        <w:rPr>
          <w:rFonts w:ascii="Consolas" w:hAnsi="Consolas"/>
        </w:rPr>
      </w:pPr>
      <w:r w:rsidRPr="008F6823">
        <w:rPr>
          <w:rFonts w:ascii="Consolas" w:hAnsi="Consolas"/>
        </w:rPr>
        <w:t>import org.apache.kafka.clients.producer.Partitioner;</w:t>
      </w:r>
    </w:p>
    <w:p w14:paraId="1F88A01B" w14:textId="77777777" w:rsidR="0000071B" w:rsidRPr="008F6823" w:rsidRDefault="0000071B" w:rsidP="0000071B">
      <w:pPr>
        <w:rPr>
          <w:rFonts w:ascii="Consolas" w:hAnsi="Consolas"/>
        </w:rPr>
      </w:pPr>
      <w:r w:rsidRPr="008F6823">
        <w:rPr>
          <w:rFonts w:ascii="Consolas" w:hAnsi="Consolas"/>
        </w:rPr>
        <w:t>import org.apache.kafka.common.Cluster;</w:t>
      </w:r>
    </w:p>
    <w:p w14:paraId="5772FEAE" w14:textId="77777777" w:rsidR="0000071B" w:rsidRPr="008F6823" w:rsidRDefault="0000071B" w:rsidP="0000071B">
      <w:pPr>
        <w:rPr>
          <w:rFonts w:ascii="Consolas" w:hAnsi="Consolas"/>
        </w:rPr>
      </w:pPr>
    </w:p>
    <w:p w14:paraId="71A12F00" w14:textId="77777777" w:rsidR="0000071B" w:rsidRPr="008F6823" w:rsidRDefault="0000071B" w:rsidP="0000071B">
      <w:pPr>
        <w:rPr>
          <w:rFonts w:ascii="Consolas" w:hAnsi="Consolas"/>
        </w:rPr>
      </w:pPr>
      <w:r w:rsidRPr="008F6823">
        <w:rPr>
          <w:rFonts w:ascii="Consolas" w:hAnsi="Consolas"/>
        </w:rPr>
        <w:t>import java.util.Map;</w:t>
      </w:r>
    </w:p>
    <w:p w14:paraId="4F951261" w14:textId="77777777" w:rsidR="0000071B" w:rsidRPr="008F6823" w:rsidRDefault="0000071B" w:rsidP="0000071B">
      <w:pPr>
        <w:rPr>
          <w:rFonts w:ascii="Consolas" w:hAnsi="Consolas"/>
        </w:rPr>
      </w:pPr>
    </w:p>
    <w:p w14:paraId="24EEE4FD" w14:textId="77777777" w:rsidR="0000071B" w:rsidRPr="008F6823" w:rsidRDefault="0000071B" w:rsidP="0000071B">
      <w:pPr>
        <w:rPr>
          <w:rFonts w:ascii="Consolas" w:hAnsi="Consolas"/>
        </w:rPr>
      </w:pPr>
      <w:r w:rsidRPr="008F6823">
        <w:rPr>
          <w:rFonts w:ascii="Consolas" w:hAnsi="Consolas"/>
        </w:rPr>
        <w:t xml:space="preserve">public class MyPartitioner implements </w:t>
      </w:r>
      <w:r w:rsidRPr="00E30208">
        <w:rPr>
          <w:rFonts w:ascii="Consolas" w:hAnsi="Consolas"/>
          <w:color w:val="C45911" w:themeColor="accent2" w:themeShade="BF"/>
        </w:rPr>
        <w:t xml:space="preserve">Partitioner </w:t>
      </w:r>
      <w:r w:rsidRPr="008F6823">
        <w:rPr>
          <w:rFonts w:ascii="Consolas" w:hAnsi="Consolas"/>
        </w:rPr>
        <w:t>{</w:t>
      </w:r>
    </w:p>
    <w:p w14:paraId="7BD377E7" w14:textId="77777777" w:rsidR="0000071B" w:rsidRPr="008F6823" w:rsidRDefault="0000071B" w:rsidP="0000071B">
      <w:pPr>
        <w:rPr>
          <w:rFonts w:ascii="Consolas" w:hAnsi="Consolas"/>
        </w:rPr>
      </w:pPr>
    </w:p>
    <w:p w14:paraId="7AABC962" w14:textId="77777777" w:rsidR="0000071B" w:rsidRPr="008F6823" w:rsidRDefault="0000071B" w:rsidP="0000071B">
      <w:pPr>
        <w:rPr>
          <w:rFonts w:ascii="Consolas" w:hAnsi="Consolas"/>
        </w:rPr>
      </w:pPr>
      <w:r w:rsidRPr="008F6823">
        <w:rPr>
          <w:rFonts w:ascii="Consolas" w:hAnsi="Consolas"/>
        </w:rPr>
        <w:t xml:space="preserve">    @Override</w:t>
      </w:r>
    </w:p>
    <w:p w14:paraId="2B59A72B" w14:textId="77777777" w:rsidR="0000071B" w:rsidRPr="008F6823" w:rsidRDefault="0000071B" w:rsidP="0000071B">
      <w:pPr>
        <w:rPr>
          <w:rFonts w:ascii="Consolas" w:hAnsi="Consolas"/>
        </w:rPr>
      </w:pPr>
      <w:r w:rsidRPr="008F6823">
        <w:rPr>
          <w:rFonts w:ascii="Consolas" w:hAnsi="Consolas"/>
        </w:rPr>
        <w:t xml:space="preserve">    public void configure(Map&lt;String, ?&gt; configs) {</w:t>
      </w:r>
    </w:p>
    <w:p w14:paraId="296EEC1F" w14:textId="77777777" w:rsidR="0000071B" w:rsidRPr="008F6823" w:rsidRDefault="0000071B" w:rsidP="0000071B">
      <w:pPr>
        <w:rPr>
          <w:rFonts w:ascii="Consolas" w:hAnsi="Consolas"/>
        </w:rPr>
      </w:pPr>
      <w:r w:rsidRPr="008F6823">
        <w:rPr>
          <w:rFonts w:ascii="Consolas" w:hAnsi="Consolas"/>
        </w:rPr>
        <w:t xml:space="preserve">        // Any configuration needed for the partitioner</w:t>
      </w:r>
    </w:p>
    <w:p w14:paraId="1F653063" w14:textId="77777777" w:rsidR="0000071B" w:rsidRPr="008F6823" w:rsidRDefault="0000071B" w:rsidP="0000071B">
      <w:pPr>
        <w:rPr>
          <w:rFonts w:ascii="Consolas" w:hAnsi="Consolas"/>
        </w:rPr>
      </w:pPr>
      <w:r w:rsidRPr="008F6823">
        <w:rPr>
          <w:rFonts w:ascii="Consolas" w:hAnsi="Consolas"/>
        </w:rPr>
        <w:t xml:space="preserve">    }</w:t>
      </w:r>
    </w:p>
    <w:p w14:paraId="07FE189D" w14:textId="77777777" w:rsidR="0000071B" w:rsidRPr="008F6823" w:rsidRDefault="0000071B" w:rsidP="0000071B">
      <w:pPr>
        <w:rPr>
          <w:rFonts w:ascii="Consolas" w:hAnsi="Consolas"/>
        </w:rPr>
      </w:pPr>
    </w:p>
    <w:p w14:paraId="3A02FFEC" w14:textId="77777777" w:rsidR="0000071B" w:rsidRPr="008F6823" w:rsidRDefault="0000071B" w:rsidP="0000071B">
      <w:pPr>
        <w:rPr>
          <w:rFonts w:ascii="Consolas" w:hAnsi="Consolas"/>
        </w:rPr>
      </w:pPr>
      <w:r w:rsidRPr="008F6823">
        <w:rPr>
          <w:rFonts w:ascii="Consolas" w:hAnsi="Consolas"/>
        </w:rPr>
        <w:t xml:space="preserve">    @Override</w:t>
      </w:r>
    </w:p>
    <w:p w14:paraId="2020E61D" w14:textId="77777777" w:rsidR="0000071B" w:rsidRPr="008F6823" w:rsidRDefault="0000071B" w:rsidP="0000071B">
      <w:pPr>
        <w:rPr>
          <w:rFonts w:ascii="Consolas" w:hAnsi="Consolas"/>
        </w:rPr>
      </w:pPr>
      <w:r w:rsidRPr="008F6823">
        <w:rPr>
          <w:rFonts w:ascii="Consolas" w:hAnsi="Consolas"/>
        </w:rPr>
        <w:t xml:space="preserve">    public int partition(String topic, Object key, byte[] keyBytes, Object value, byte[] valueBytes, Cluster cluster) {</w:t>
      </w:r>
    </w:p>
    <w:p w14:paraId="2928B729" w14:textId="77777777" w:rsidR="0000071B" w:rsidRPr="008F6823" w:rsidRDefault="0000071B" w:rsidP="0000071B">
      <w:pPr>
        <w:rPr>
          <w:rFonts w:ascii="Consolas" w:hAnsi="Consolas"/>
        </w:rPr>
      </w:pPr>
      <w:r w:rsidRPr="008F6823">
        <w:rPr>
          <w:rFonts w:ascii="Consolas" w:hAnsi="Consolas"/>
        </w:rPr>
        <w:t xml:space="preserve">        // Custom partitioning logic</w:t>
      </w:r>
    </w:p>
    <w:p w14:paraId="1A076475" w14:textId="77777777" w:rsidR="0000071B" w:rsidRPr="008F6823" w:rsidRDefault="0000071B" w:rsidP="0000071B">
      <w:pPr>
        <w:rPr>
          <w:rFonts w:ascii="Consolas" w:hAnsi="Consolas"/>
        </w:rPr>
      </w:pPr>
      <w:r w:rsidRPr="008F6823">
        <w:rPr>
          <w:rFonts w:ascii="Consolas" w:hAnsi="Consolas"/>
        </w:rPr>
        <w:t xml:space="preserve">        // Example: send all messages with a specific key to </w:t>
      </w:r>
      <w:r w:rsidRPr="000D1943">
        <w:rPr>
          <w:rFonts w:ascii="Consolas" w:hAnsi="Consolas"/>
          <w:color w:val="C45911" w:themeColor="accent2" w:themeShade="BF"/>
        </w:rPr>
        <w:t>a particular partition</w:t>
      </w:r>
    </w:p>
    <w:p w14:paraId="28A597B3" w14:textId="77777777" w:rsidR="0000071B" w:rsidRPr="008F6823" w:rsidRDefault="0000071B" w:rsidP="0000071B">
      <w:pPr>
        <w:rPr>
          <w:rFonts w:ascii="Consolas" w:hAnsi="Consolas"/>
        </w:rPr>
      </w:pPr>
      <w:r w:rsidRPr="008F6823">
        <w:rPr>
          <w:rFonts w:ascii="Consolas" w:hAnsi="Consolas"/>
        </w:rPr>
        <w:t xml:space="preserve">        int partition = 0;</w:t>
      </w:r>
    </w:p>
    <w:p w14:paraId="73B97488" w14:textId="77777777" w:rsidR="0000071B" w:rsidRPr="008F6823" w:rsidRDefault="0000071B" w:rsidP="0000071B">
      <w:pPr>
        <w:rPr>
          <w:rFonts w:ascii="Consolas" w:hAnsi="Consolas"/>
        </w:rPr>
      </w:pPr>
      <w:r w:rsidRPr="008F6823">
        <w:rPr>
          <w:rFonts w:ascii="Consolas" w:hAnsi="Consolas"/>
        </w:rPr>
        <w:t xml:space="preserve">        if (key != null) {</w:t>
      </w:r>
    </w:p>
    <w:p w14:paraId="2CB882B0" w14:textId="77777777" w:rsidR="0000071B" w:rsidRPr="008F6823" w:rsidRDefault="0000071B" w:rsidP="0000071B">
      <w:pPr>
        <w:rPr>
          <w:rFonts w:ascii="Consolas" w:hAnsi="Consolas"/>
        </w:rPr>
      </w:pPr>
      <w:r w:rsidRPr="008F6823">
        <w:rPr>
          <w:rFonts w:ascii="Consolas" w:hAnsi="Consolas"/>
        </w:rPr>
        <w:t xml:space="preserve">            partition = Math.abs(key.hashCode() % cluster.partitionCountForTopic(topic));</w:t>
      </w:r>
    </w:p>
    <w:p w14:paraId="3D7A6863" w14:textId="77777777" w:rsidR="0000071B" w:rsidRPr="008F6823" w:rsidRDefault="0000071B" w:rsidP="0000071B">
      <w:pPr>
        <w:rPr>
          <w:rFonts w:ascii="Consolas" w:hAnsi="Consolas"/>
        </w:rPr>
      </w:pPr>
      <w:r w:rsidRPr="008F6823">
        <w:rPr>
          <w:rFonts w:ascii="Consolas" w:hAnsi="Consolas"/>
        </w:rPr>
        <w:t xml:space="preserve">        }</w:t>
      </w:r>
    </w:p>
    <w:p w14:paraId="1C037EA0" w14:textId="77777777" w:rsidR="0000071B" w:rsidRPr="008F6823" w:rsidRDefault="0000071B" w:rsidP="0000071B">
      <w:pPr>
        <w:rPr>
          <w:rFonts w:ascii="Consolas" w:hAnsi="Consolas"/>
        </w:rPr>
      </w:pPr>
      <w:r w:rsidRPr="008F6823">
        <w:rPr>
          <w:rFonts w:ascii="Consolas" w:hAnsi="Consolas"/>
        </w:rPr>
        <w:t xml:space="preserve">        return partition;</w:t>
      </w:r>
    </w:p>
    <w:p w14:paraId="4D1D7FBD" w14:textId="77777777" w:rsidR="0000071B" w:rsidRPr="008F6823" w:rsidRDefault="0000071B" w:rsidP="0000071B">
      <w:pPr>
        <w:rPr>
          <w:rFonts w:ascii="Consolas" w:hAnsi="Consolas"/>
        </w:rPr>
      </w:pPr>
      <w:r w:rsidRPr="008F6823">
        <w:rPr>
          <w:rFonts w:ascii="Consolas" w:hAnsi="Consolas"/>
        </w:rPr>
        <w:t xml:space="preserve">    }</w:t>
      </w:r>
    </w:p>
    <w:p w14:paraId="7FBA57AA" w14:textId="77777777" w:rsidR="0000071B" w:rsidRPr="008F6823" w:rsidRDefault="0000071B" w:rsidP="0000071B">
      <w:pPr>
        <w:rPr>
          <w:rFonts w:ascii="Consolas" w:hAnsi="Consolas"/>
        </w:rPr>
      </w:pPr>
    </w:p>
    <w:p w14:paraId="2AC20514" w14:textId="77777777" w:rsidR="0000071B" w:rsidRPr="008F6823" w:rsidRDefault="0000071B" w:rsidP="0000071B">
      <w:pPr>
        <w:rPr>
          <w:rFonts w:ascii="Consolas" w:hAnsi="Consolas"/>
        </w:rPr>
      </w:pPr>
      <w:r w:rsidRPr="008F6823">
        <w:rPr>
          <w:rFonts w:ascii="Consolas" w:hAnsi="Consolas"/>
        </w:rPr>
        <w:t xml:space="preserve">    @Override</w:t>
      </w:r>
    </w:p>
    <w:p w14:paraId="70498E87" w14:textId="77777777" w:rsidR="0000071B" w:rsidRPr="008F6823" w:rsidRDefault="0000071B" w:rsidP="0000071B">
      <w:pPr>
        <w:rPr>
          <w:rFonts w:ascii="Consolas" w:hAnsi="Consolas"/>
        </w:rPr>
      </w:pPr>
      <w:r w:rsidRPr="008F6823">
        <w:rPr>
          <w:rFonts w:ascii="Consolas" w:hAnsi="Consolas"/>
        </w:rPr>
        <w:t xml:space="preserve">    public void close() {</w:t>
      </w:r>
    </w:p>
    <w:p w14:paraId="50EDCF12" w14:textId="77777777" w:rsidR="0000071B" w:rsidRPr="008F6823" w:rsidRDefault="0000071B" w:rsidP="0000071B">
      <w:pPr>
        <w:rPr>
          <w:rFonts w:ascii="Consolas" w:hAnsi="Consolas"/>
        </w:rPr>
      </w:pPr>
      <w:r w:rsidRPr="008F6823">
        <w:rPr>
          <w:rFonts w:ascii="Consolas" w:hAnsi="Consolas"/>
        </w:rPr>
        <w:t xml:space="preserve">        // Any cleanup needed for the partitioner</w:t>
      </w:r>
    </w:p>
    <w:p w14:paraId="4E2DD375" w14:textId="77777777" w:rsidR="0000071B" w:rsidRPr="008F6823" w:rsidRDefault="0000071B" w:rsidP="0000071B">
      <w:pPr>
        <w:rPr>
          <w:rFonts w:ascii="Consolas" w:hAnsi="Consolas"/>
        </w:rPr>
      </w:pPr>
      <w:r w:rsidRPr="008F6823">
        <w:rPr>
          <w:rFonts w:ascii="Consolas" w:hAnsi="Consolas"/>
        </w:rPr>
        <w:t xml:space="preserve">    }</w:t>
      </w:r>
    </w:p>
    <w:p w14:paraId="4F161B40" w14:textId="77777777" w:rsidR="0000071B" w:rsidRDefault="0000071B" w:rsidP="0000071B">
      <w:pPr>
        <w:rPr>
          <w:rFonts w:ascii="Consolas" w:hAnsi="Consolas"/>
        </w:rPr>
      </w:pPr>
      <w:r w:rsidRPr="008F6823">
        <w:rPr>
          <w:rFonts w:ascii="Consolas" w:hAnsi="Consolas"/>
        </w:rPr>
        <w:t>}</w:t>
      </w:r>
    </w:p>
    <w:p w14:paraId="1E2047BC" w14:textId="77777777" w:rsidR="0000071B" w:rsidRDefault="0000071B" w:rsidP="0000071B">
      <w:pPr>
        <w:pStyle w:val="Heading8"/>
      </w:pPr>
      <w:r>
        <w:t>Configure</w:t>
      </w:r>
      <w:r w:rsidRPr="006C6B14">
        <w:t xml:space="preserve"> </w:t>
      </w:r>
      <w:r w:rsidRPr="00672529">
        <w:t>Consumer</w:t>
      </w:r>
    </w:p>
    <w:p w14:paraId="576CB6D6" w14:textId="77777777" w:rsidR="0000071B" w:rsidRDefault="0000071B" w:rsidP="0000071B">
      <w:r>
        <w:t xml:space="preserve">References: </w:t>
      </w:r>
    </w:p>
    <w:p w14:paraId="00AF0AC9" w14:textId="77777777" w:rsidR="0000071B" w:rsidRDefault="0000071B" w:rsidP="0000071B">
      <w:pPr>
        <w:ind w:left="432"/>
      </w:pPr>
      <w:r w:rsidRPr="00E42753">
        <w:t>org.springframework.kafka.core.</w:t>
      </w:r>
      <w:r w:rsidRPr="00E42753">
        <w:rPr>
          <w:color w:val="C45911" w:themeColor="accent2" w:themeShade="BF"/>
        </w:rPr>
        <w:t>ConsumerFactory</w:t>
      </w:r>
    </w:p>
    <w:p w14:paraId="563D68BB" w14:textId="77777777" w:rsidR="0000071B" w:rsidRPr="006F1946" w:rsidRDefault="0000071B" w:rsidP="0000071B">
      <w:pPr>
        <w:ind w:left="432"/>
      </w:pPr>
      <w:r w:rsidRPr="00F71DB1">
        <w:t>org.springframework.kafka.core.</w:t>
      </w:r>
      <w:r w:rsidRPr="00F71DB1">
        <w:rPr>
          <w:color w:val="C45911" w:themeColor="accent2" w:themeShade="BF"/>
        </w:rPr>
        <w:t>DefaultKafkaConsumerFactory</w:t>
      </w:r>
    </w:p>
    <w:p w14:paraId="0CE7B21E" w14:textId="77777777" w:rsidR="0000071B" w:rsidRDefault="0000071B" w:rsidP="0000071B">
      <w:pPr>
        <w:ind w:left="432"/>
        <w:rPr>
          <w:color w:val="C45911" w:themeColor="accent2" w:themeShade="BF"/>
        </w:rPr>
      </w:pPr>
      <w:r w:rsidRPr="00E9416D">
        <w:t>org.springframework.kafka.config.</w:t>
      </w:r>
      <w:r w:rsidRPr="00E9416D">
        <w:rPr>
          <w:color w:val="C45911" w:themeColor="accent2" w:themeShade="BF"/>
        </w:rPr>
        <w:t>ConcurrentKafkaListenerContainerFactory</w:t>
      </w:r>
    </w:p>
    <w:p w14:paraId="2FA8E238" w14:textId="77777777" w:rsidR="0000071B" w:rsidRDefault="0000071B" w:rsidP="0000071B">
      <w:pPr>
        <w:rPr>
          <w:rFonts w:ascii="Consolas" w:hAnsi="Consolas"/>
        </w:rPr>
      </w:pPr>
    </w:p>
    <w:p w14:paraId="7CFB5675" w14:textId="77777777" w:rsidR="0000071B" w:rsidRDefault="0000071B" w:rsidP="0000071B">
      <w:pPr>
        <w:rPr>
          <w:rFonts w:ascii="Consolas" w:hAnsi="Consolas"/>
        </w:rPr>
      </w:pPr>
    </w:p>
    <w:p w14:paraId="5130B7B8" w14:textId="77777777" w:rsidR="0000071B" w:rsidRPr="001F4377" w:rsidRDefault="0000071B" w:rsidP="0000071B">
      <w:pPr>
        <w:rPr>
          <w:rFonts w:ascii="Consolas" w:hAnsi="Consolas"/>
        </w:rPr>
      </w:pPr>
      <w:r w:rsidRPr="001F4377">
        <w:rPr>
          <w:rFonts w:ascii="Consolas" w:hAnsi="Consolas"/>
        </w:rPr>
        <w:t>import org.apache.kafka.clients.consumer.ConsumerConfig;</w:t>
      </w:r>
    </w:p>
    <w:p w14:paraId="5504F95D" w14:textId="77777777" w:rsidR="0000071B" w:rsidRPr="001F4377" w:rsidRDefault="0000071B" w:rsidP="0000071B">
      <w:pPr>
        <w:rPr>
          <w:rFonts w:ascii="Consolas" w:hAnsi="Consolas"/>
        </w:rPr>
      </w:pPr>
      <w:r w:rsidRPr="001F4377">
        <w:rPr>
          <w:rFonts w:ascii="Consolas" w:hAnsi="Consolas"/>
        </w:rPr>
        <w:t>import org.apache.kafka.common.serialization.StringDeserializer;</w:t>
      </w:r>
    </w:p>
    <w:p w14:paraId="3ADF57BA" w14:textId="77777777" w:rsidR="0000071B" w:rsidRPr="001F4377" w:rsidRDefault="0000071B" w:rsidP="0000071B">
      <w:pPr>
        <w:rPr>
          <w:rFonts w:ascii="Consolas" w:hAnsi="Consolas"/>
        </w:rPr>
      </w:pPr>
      <w:r w:rsidRPr="001F4377">
        <w:rPr>
          <w:rFonts w:ascii="Consolas" w:hAnsi="Consolas"/>
        </w:rPr>
        <w:t>import org.springframework.context.annotation.Bean;</w:t>
      </w:r>
    </w:p>
    <w:p w14:paraId="2535467A" w14:textId="77777777" w:rsidR="0000071B" w:rsidRPr="001F4377" w:rsidRDefault="0000071B" w:rsidP="0000071B">
      <w:pPr>
        <w:rPr>
          <w:rFonts w:ascii="Consolas" w:hAnsi="Consolas"/>
        </w:rPr>
      </w:pPr>
      <w:r w:rsidRPr="001F4377">
        <w:rPr>
          <w:rFonts w:ascii="Consolas" w:hAnsi="Consolas"/>
        </w:rPr>
        <w:t>import org.springframework.context.annotation.Configuration;</w:t>
      </w:r>
    </w:p>
    <w:p w14:paraId="07DD69E0" w14:textId="77777777" w:rsidR="0000071B" w:rsidRPr="001F4377" w:rsidRDefault="0000071B" w:rsidP="0000071B">
      <w:pPr>
        <w:rPr>
          <w:rFonts w:ascii="Consolas" w:hAnsi="Consolas"/>
        </w:rPr>
      </w:pPr>
      <w:r w:rsidRPr="001F4377">
        <w:rPr>
          <w:rFonts w:ascii="Consolas" w:hAnsi="Consolas"/>
        </w:rPr>
        <w:t>import org.springframework.kafka.annotation.EnableKafka;</w:t>
      </w:r>
    </w:p>
    <w:p w14:paraId="543368A7" w14:textId="77777777" w:rsidR="0000071B" w:rsidRPr="001F4377" w:rsidRDefault="0000071B" w:rsidP="0000071B">
      <w:pPr>
        <w:rPr>
          <w:rFonts w:ascii="Consolas" w:hAnsi="Consolas"/>
        </w:rPr>
      </w:pPr>
      <w:r w:rsidRPr="001F4377">
        <w:rPr>
          <w:rFonts w:ascii="Consolas" w:hAnsi="Consolas"/>
        </w:rPr>
        <w:t>import org.springframework.kafka.config.ConcurrentKafkaListenerContainerFactory;</w:t>
      </w:r>
    </w:p>
    <w:p w14:paraId="5342A3EF" w14:textId="77777777" w:rsidR="0000071B" w:rsidRPr="001F4377" w:rsidRDefault="0000071B" w:rsidP="0000071B">
      <w:pPr>
        <w:rPr>
          <w:rFonts w:ascii="Consolas" w:hAnsi="Consolas"/>
        </w:rPr>
      </w:pPr>
      <w:r w:rsidRPr="001F4377">
        <w:rPr>
          <w:rFonts w:ascii="Consolas" w:hAnsi="Consolas"/>
        </w:rPr>
        <w:t>import org.springframework.kafka.core.ConsumerFactory;</w:t>
      </w:r>
    </w:p>
    <w:p w14:paraId="3E97FCCA" w14:textId="77777777" w:rsidR="0000071B" w:rsidRPr="001F4377" w:rsidRDefault="0000071B" w:rsidP="0000071B">
      <w:pPr>
        <w:rPr>
          <w:rFonts w:ascii="Consolas" w:hAnsi="Consolas"/>
        </w:rPr>
      </w:pPr>
      <w:r w:rsidRPr="001F4377">
        <w:rPr>
          <w:rFonts w:ascii="Consolas" w:hAnsi="Consolas"/>
        </w:rPr>
        <w:t>import org.springframework.kafka.core.DefaultKafkaConsumerFactory;</w:t>
      </w:r>
    </w:p>
    <w:p w14:paraId="67C9999D" w14:textId="77777777" w:rsidR="0000071B" w:rsidRPr="001F4377" w:rsidRDefault="0000071B" w:rsidP="0000071B">
      <w:pPr>
        <w:rPr>
          <w:rFonts w:ascii="Consolas" w:hAnsi="Consolas"/>
        </w:rPr>
      </w:pPr>
    </w:p>
    <w:p w14:paraId="3C16F9C5" w14:textId="77777777" w:rsidR="0000071B" w:rsidRPr="001F4377" w:rsidRDefault="0000071B" w:rsidP="0000071B">
      <w:pPr>
        <w:rPr>
          <w:rFonts w:ascii="Consolas" w:hAnsi="Consolas"/>
        </w:rPr>
      </w:pPr>
      <w:r w:rsidRPr="001F4377">
        <w:rPr>
          <w:rFonts w:ascii="Consolas" w:hAnsi="Consolas"/>
        </w:rPr>
        <w:t>import java.util.HashMap;</w:t>
      </w:r>
    </w:p>
    <w:p w14:paraId="5878DD52" w14:textId="77777777" w:rsidR="0000071B" w:rsidRPr="001F4377" w:rsidRDefault="0000071B" w:rsidP="0000071B">
      <w:pPr>
        <w:rPr>
          <w:rFonts w:ascii="Consolas" w:hAnsi="Consolas"/>
        </w:rPr>
      </w:pPr>
      <w:r w:rsidRPr="001F4377">
        <w:rPr>
          <w:rFonts w:ascii="Consolas" w:hAnsi="Consolas"/>
        </w:rPr>
        <w:t>import java.util.Map;</w:t>
      </w:r>
    </w:p>
    <w:p w14:paraId="2FCF7C11" w14:textId="77777777" w:rsidR="0000071B" w:rsidRPr="001F4377" w:rsidRDefault="0000071B" w:rsidP="0000071B">
      <w:pPr>
        <w:rPr>
          <w:rFonts w:ascii="Consolas" w:hAnsi="Consolas"/>
        </w:rPr>
      </w:pPr>
    </w:p>
    <w:p w14:paraId="45D75385" w14:textId="77777777" w:rsidR="0000071B" w:rsidRPr="001F4377" w:rsidRDefault="0000071B" w:rsidP="0000071B">
      <w:pPr>
        <w:rPr>
          <w:rFonts w:ascii="Consolas" w:hAnsi="Consolas"/>
        </w:rPr>
      </w:pPr>
      <w:r w:rsidRPr="001F4377">
        <w:rPr>
          <w:rFonts w:ascii="Consolas" w:hAnsi="Consolas"/>
        </w:rPr>
        <w:t>@EnableKafka</w:t>
      </w:r>
    </w:p>
    <w:p w14:paraId="70ABE9C2" w14:textId="77777777" w:rsidR="0000071B" w:rsidRPr="001F4377" w:rsidRDefault="0000071B" w:rsidP="0000071B">
      <w:pPr>
        <w:rPr>
          <w:rFonts w:ascii="Consolas" w:hAnsi="Consolas"/>
        </w:rPr>
      </w:pPr>
      <w:r w:rsidRPr="001F4377">
        <w:rPr>
          <w:rFonts w:ascii="Consolas" w:hAnsi="Consolas"/>
        </w:rPr>
        <w:t>@Configuration</w:t>
      </w:r>
    </w:p>
    <w:p w14:paraId="0E33AC85" w14:textId="77777777" w:rsidR="0000071B" w:rsidRPr="001F4377" w:rsidRDefault="0000071B" w:rsidP="0000071B">
      <w:pPr>
        <w:rPr>
          <w:rFonts w:ascii="Consolas" w:hAnsi="Consolas"/>
        </w:rPr>
      </w:pPr>
      <w:r w:rsidRPr="001F4377">
        <w:rPr>
          <w:rFonts w:ascii="Consolas" w:hAnsi="Consolas"/>
        </w:rPr>
        <w:t>public class KafkaConsumerConfig {</w:t>
      </w:r>
    </w:p>
    <w:p w14:paraId="6F6E134D" w14:textId="77777777" w:rsidR="0000071B" w:rsidRPr="001F4377" w:rsidRDefault="0000071B" w:rsidP="0000071B">
      <w:pPr>
        <w:rPr>
          <w:rFonts w:ascii="Consolas" w:hAnsi="Consolas"/>
        </w:rPr>
      </w:pPr>
    </w:p>
    <w:p w14:paraId="6CE75885" w14:textId="77777777" w:rsidR="0000071B" w:rsidRPr="001F4377" w:rsidRDefault="0000071B" w:rsidP="0000071B">
      <w:pPr>
        <w:rPr>
          <w:rFonts w:ascii="Consolas" w:hAnsi="Consolas"/>
        </w:rPr>
      </w:pPr>
      <w:r w:rsidRPr="001F4377">
        <w:rPr>
          <w:rFonts w:ascii="Consolas" w:hAnsi="Consolas"/>
        </w:rPr>
        <w:t xml:space="preserve">    @Bean</w:t>
      </w:r>
    </w:p>
    <w:p w14:paraId="023BE7B9" w14:textId="77777777" w:rsidR="0000071B" w:rsidRPr="001F4377" w:rsidRDefault="0000071B" w:rsidP="0000071B">
      <w:pPr>
        <w:rPr>
          <w:rFonts w:ascii="Consolas" w:hAnsi="Consolas"/>
        </w:rPr>
      </w:pPr>
      <w:r w:rsidRPr="001F4377">
        <w:rPr>
          <w:rFonts w:ascii="Consolas" w:hAnsi="Consolas"/>
        </w:rPr>
        <w:t xml:space="preserve">    public ConsumerFactory&lt;String, String&gt; consumerFactory() {</w:t>
      </w:r>
    </w:p>
    <w:p w14:paraId="4F354BFE" w14:textId="77777777" w:rsidR="0000071B" w:rsidRPr="001F4377" w:rsidRDefault="0000071B" w:rsidP="0000071B">
      <w:pPr>
        <w:rPr>
          <w:rFonts w:ascii="Consolas" w:hAnsi="Consolas"/>
        </w:rPr>
      </w:pPr>
      <w:r w:rsidRPr="001F4377">
        <w:rPr>
          <w:rFonts w:ascii="Consolas" w:hAnsi="Consolas"/>
        </w:rPr>
        <w:t xml:space="preserve">        Map&lt;String, Object&gt; configProps = new HashMap&lt;&gt;();</w:t>
      </w:r>
    </w:p>
    <w:p w14:paraId="4AB13A6C" w14:textId="77777777" w:rsidR="0000071B" w:rsidRPr="001F4377" w:rsidRDefault="0000071B" w:rsidP="0000071B">
      <w:pPr>
        <w:rPr>
          <w:rFonts w:ascii="Consolas" w:hAnsi="Consolas"/>
        </w:rPr>
      </w:pPr>
      <w:r w:rsidRPr="001F4377">
        <w:rPr>
          <w:rFonts w:ascii="Consolas" w:hAnsi="Consolas"/>
        </w:rPr>
        <w:t xml:space="preserve">        configProps.put(ConsumerConfig.BOOTSTRAP_SERVERS_CONFIG, "localhost:9092");</w:t>
      </w:r>
    </w:p>
    <w:p w14:paraId="0C1B2857" w14:textId="77777777" w:rsidR="0000071B" w:rsidRPr="001F4377" w:rsidRDefault="0000071B" w:rsidP="0000071B">
      <w:pPr>
        <w:rPr>
          <w:rFonts w:ascii="Consolas" w:hAnsi="Consolas"/>
        </w:rPr>
      </w:pPr>
      <w:r w:rsidRPr="001F4377">
        <w:rPr>
          <w:rFonts w:ascii="Consolas" w:hAnsi="Consolas"/>
        </w:rPr>
        <w:t xml:space="preserve">        configProps.put(ConsumerConfig.GROUP_ID_CONFIG, "my-group");</w:t>
      </w:r>
    </w:p>
    <w:p w14:paraId="08E742B0" w14:textId="77777777" w:rsidR="0000071B" w:rsidRPr="001F4377" w:rsidRDefault="0000071B" w:rsidP="0000071B">
      <w:pPr>
        <w:rPr>
          <w:rFonts w:ascii="Consolas" w:hAnsi="Consolas"/>
        </w:rPr>
      </w:pPr>
      <w:r w:rsidRPr="001F4377">
        <w:rPr>
          <w:rFonts w:ascii="Consolas" w:hAnsi="Consolas"/>
        </w:rPr>
        <w:t xml:space="preserve">        configProps.put(ConsumerConfig.KEY_DESERIALIZER_CLASS_CONFIG, StringDeserializer.class);</w:t>
      </w:r>
    </w:p>
    <w:p w14:paraId="2AF60C71" w14:textId="77777777" w:rsidR="0000071B" w:rsidRPr="001F4377" w:rsidRDefault="0000071B" w:rsidP="0000071B">
      <w:pPr>
        <w:rPr>
          <w:rFonts w:ascii="Consolas" w:hAnsi="Consolas"/>
        </w:rPr>
      </w:pPr>
      <w:r w:rsidRPr="001F4377">
        <w:rPr>
          <w:rFonts w:ascii="Consolas" w:hAnsi="Consolas"/>
        </w:rPr>
        <w:t xml:space="preserve">        configProps.put(ConsumerConfig.VALUE_DESERIALIZER_CLASS_CONFIG, StringDeserializer.class);</w:t>
      </w:r>
    </w:p>
    <w:p w14:paraId="3C480EDD" w14:textId="77777777" w:rsidR="0000071B" w:rsidRPr="001F4377" w:rsidRDefault="0000071B" w:rsidP="0000071B">
      <w:pPr>
        <w:rPr>
          <w:rFonts w:ascii="Consolas" w:hAnsi="Consolas"/>
        </w:rPr>
      </w:pPr>
      <w:r w:rsidRPr="001F4377">
        <w:rPr>
          <w:rFonts w:ascii="Consolas" w:hAnsi="Consolas"/>
        </w:rPr>
        <w:t xml:space="preserve">        return new DefaultKafkaConsumerFactory&lt;&gt;(configProps);</w:t>
      </w:r>
    </w:p>
    <w:p w14:paraId="336EF686" w14:textId="77777777" w:rsidR="0000071B" w:rsidRPr="001F4377" w:rsidRDefault="0000071B" w:rsidP="0000071B">
      <w:pPr>
        <w:rPr>
          <w:rFonts w:ascii="Consolas" w:hAnsi="Consolas"/>
        </w:rPr>
      </w:pPr>
      <w:r w:rsidRPr="001F4377">
        <w:rPr>
          <w:rFonts w:ascii="Consolas" w:hAnsi="Consolas"/>
        </w:rPr>
        <w:t xml:space="preserve">    }</w:t>
      </w:r>
    </w:p>
    <w:p w14:paraId="42F43C09" w14:textId="77777777" w:rsidR="0000071B" w:rsidRDefault="0000071B" w:rsidP="0000071B">
      <w:pPr>
        <w:rPr>
          <w:rFonts w:ascii="Consolas" w:hAnsi="Consolas"/>
        </w:rPr>
      </w:pPr>
    </w:p>
    <w:p w14:paraId="2EAFF871" w14:textId="77777777" w:rsidR="0000071B" w:rsidRPr="00D37B56" w:rsidRDefault="0000071B" w:rsidP="0000071B">
      <w:pPr>
        <w:rPr>
          <w:rFonts w:eastAsia="Microsoft YaHei UI"/>
        </w:rPr>
      </w:pPr>
      <w:r>
        <w:rPr>
          <w:rFonts w:ascii="Consolas" w:hAnsi="Consolas" w:hint="eastAsia"/>
        </w:rPr>
        <w:t xml:space="preserve">    </w:t>
      </w:r>
      <w:r w:rsidRPr="00D37B56">
        <w:rPr>
          <w:rFonts w:eastAsia="Microsoft YaHei UI" w:hint="eastAsia"/>
        </w:rPr>
        <w:t xml:space="preserve">// </w:t>
      </w:r>
      <w:r w:rsidRPr="00D37B56">
        <w:rPr>
          <w:rFonts w:eastAsia="Microsoft YaHei UI"/>
        </w:rPr>
        <w:t>Multi-Threaded Consumption</w:t>
      </w:r>
      <w:r w:rsidRPr="00D37B56">
        <w:rPr>
          <w:rFonts w:eastAsia="Microsoft YaHei UI" w:hint="eastAsia"/>
        </w:rPr>
        <w:t xml:space="preserve"> || </w:t>
      </w:r>
      <w:r w:rsidRPr="00D37B56">
        <w:rPr>
          <w:rFonts w:eastAsia="Microsoft YaHei UI"/>
        </w:rPr>
        <w:t>Single-Threaded Consumption</w:t>
      </w:r>
    </w:p>
    <w:p w14:paraId="2FDAD25B" w14:textId="77777777" w:rsidR="0000071B" w:rsidRPr="001F4377" w:rsidRDefault="0000071B" w:rsidP="0000071B">
      <w:pPr>
        <w:rPr>
          <w:rFonts w:ascii="Consolas" w:hAnsi="Consolas"/>
        </w:rPr>
      </w:pPr>
      <w:r w:rsidRPr="001F4377">
        <w:rPr>
          <w:rFonts w:ascii="Consolas" w:hAnsi="Consolas"/>
        </w:rPr>
        <w:t xml:space="preserve">    @Bean</w:t>
      </w:r>
    </w:p>
    <w:p w14:paraId="78C4B596" w14:textId="77777777" w:rsidR="0000071B" w:rsidRPr="001F4377" w:rsidRDefault="0000071B" w:rsidP="0000071B">
      <w:pPr>
        <w:rPr>
          <w:rFonts w:ascii="Consolas" w:hAnsi="Consolas"/>
        </w:rPr>
      </w:pPr>
      <w:r w:rsidRPr="001F4377">
        <w:rPr>
          <w:rFonts w:ascii="Consolas" w:hAnsi="Consolas"/>
        </w:rPr>
        <w:t xml:space="preserve">    public ConcurrentKafkaListenerContainerFactory&lt;String, String&gt; kafkaListenerContainerFactory() {</w:t>
      </w:r>
    </w:p>
    <w:p w14:paraId="2D77351A" w14:textId="77777777" w:rsidR="0000071B" w:rsidRPr="001F4377" w:rsidRDefault="0000071B" w:rsidP="0000071B">
      <w:pPr>
        <w:rPr>
          <w:rFonts w:ascii="Consolas" w:hAnsi="Consolas"/>
        </w:rPr>
      </w:pPr>
      <w:r w:rsidRPr="001F4377">
        <w:rPr>
          <w:rFonts w:ascii="Consolas" w:hAnsi="Consolas"/>
        </w:rPr>
        <w:t xml:space="preserve">        </w:t>
      </w:r>
      <w:r w:rsidRPr="003A7727">
        <w:rPr>
          <w:rFonts w:ascii="Consolas" w:hAnsi="Consolas"/>
          <w:color w:val="C45911" w:themeColor="accent2" w:themeShade="BF"/>
        </w:rPr>
        <w:t>ConcurrentKafkaListenerContainerFactory</w:t>
      </w:r>
      <w:r w:rsidRPr="001F4377">
        <w:rPr>
          <w:rFonts w:ascii="Consolas" w:hAnsi="Consolas"/>
        </w:rPr>
        <w:t>&lt;String, String&gt; factory = new ConcurrentKafkaListenerContainerFactory&lt;&gt;();</w:t>
      </w:r>
    </w:p>
    <w:p w14:paraId="513CF8CA" w14:textId="77777777" w:rsidR="0000071B" w:rsidRDefault="0000071B" w:rsidP="0000071B">
      <w:pPr>
        <w:rPr>
          <w:rFonts w:ascii="Consolas" w:hAnsi="Consolas"/>
        </w:rPr>
      </w:pPr>
      <w:r w:rsidRPr="001F4377">
        <w:rPr>
          <w:rFonts w:ascii="Consolas" w:hAnsi="Consolas"/>
        </w:rPr>
        <w:t xml:space="preserve">        factory.setConsumerFactory(consumerFactory());</w:t>
      </w:r>
    </w:p>
    <w:p w14:paraId="2B214F20" w14:textId="77777777" w:rsidR="0000071B" w:rsidRDefault="0000071B" w:rsidP="0000071B">
      <w:pPr>
        <w:rPr>
          <w:rFonts w:ascii="Consolas" w:hAnsi="Consolas"/>
          <w:color w:val="538135" w:themeColor="accent6" w:themeShade="BF"/>
        </w:rPr>
      </w:pPr>
      <w:r w:rsidRPr="00B07F92">
        <w:rPr>
          <w:rFonts w:ascii="Consolas" w:hAnsi="Consolas"/>
        </w:rPr>
        <w:t xml:space="preserve">        </w:t>
      </w:r>
      <w:r w:rsidRPr="00785793">
        <w:rPr>
          <w:rFonts w:ascii="Consolas" w:hAnsi="Consolas"/>
          <w:color w:val="2F5496" w:themeColor="accent5" w:themeShade="BF"/>
        </w:rPr>
        <w:t xml:space="preserve">factory.setConcurrency(3); </w:t>
      </w:r>
      <w:r w:rsidRPr="00B07F92">
        <w:rPr>
          <w:rFonts w:ascii="Consolas" w:hAnsi="Consolas"/>
          <w:color w:val="538135" w:themeColor="accent6" w:themeShade="BF"/>
        </w:rPr>
        <w:t>// Number of threads</w:t>
      </w:r>
    </w:p>
    <w:p w14:paraId="37E54E20" w14:textId="77777777" w:rsidR="0000071B" w:rsidRPr="006450C1" w:rsidRDefault="0000071B" w:rsidP="0000071B">
      <w:pPr>
        <w:ind w:left="1296"/>
        <w:rPr>
          <w:rFonts w:eastAsia="Microsoft YaHei UI"/>
        </w:rPr>
      </w:pPr>
      <w:r w:rsidRPr="006450C1">
        <w:rPr>
          <w:rFonts w:eastAsia="Microsoft YaHei UI" w:hint="eastAsia"/>
        </w:rPr>
        <w:t>T</w:t>
      </w:r>
      <w:r w:rsidRPr="006450C1">
        <w:rPr>
          <w:rFonts w:eastAsia="Microsoft YaHei UI"/>
        </w:rPr>
        <w:t>he factory will create a container with 3 threads for processing messages. Each thread will handle messages from one or more partitions.</w:t>
      </w:r>
    </w:p>
    <w:p w14:paraId="72F2F0BF" w14:textId="77777777" w:rsidR="0000071B" w:rsidRPr="004F0C60" w:rsidRDefault="0000071B" w:rsidP="0000071B">
      <w:pPr>
        <w:ind w:left="1296"/>
        <w:rPr>
          <w:rFonts w:eastAsia="Microsoft YaHei UI"/>
        </w:rPr>
      </w:pPr>
      <w:r w:rsidRPr="004F0C60">
        <w:rPr>
          <w:rFonts w:eastAsia="Microsoft YaHei UI"/>
        </w:rPr>
        <w:t xml:space="preserve">With multiple threads, the Kafka consumer </w:t>
      </w:r>
      <w:r w:rsidRPr="004F0C60">
        <w:rPr>
          <w:rFonts w:eastAsia="Microsoft YaHei UI"/>
          <w:color w:val="538135" w:themeColor="accent6" w:themeShade="BF"/>
        </w:rPr>
        <w:t>can process messages from different partitions in parallel</w:t>
      </w:r>
      <w:r w:rsidRPr="004F0C60">
        <w:rPr>
          <w:rFonts w:eastAsia="Microsoft YaHei UI"/>
        </w:rPr>
        <w:t>, improving throughput and resource utilization.</w:t>
      </w:r>
    </w:p>
    <w:p w14:paraId="6D0AC865" w14:textId="77777777" w:rsidR="0000071B" w:rsidRDefault="0000071B" w:rsidP="0000071B">
      <w:pPr>
        <w:rPr>
          <w:rFonts w:ascii="Consolas" w:hAnsi="Consolas"/>
        </w:rPr>
      </w:pPr>
      <w:r w:rsidRPr="001F4377">
        <w:rPr>
          <w:rFonts w:ascii="Consolas" w:hAnsi="Consolas"/>
        </w:rPr>
        <w:t xml:space="preserve">        </w:t>
      </w:r>
      <w:r w:rsidRPr="00FF1828">
        <w:rPr>
          <w:rFonts w:ascii="Consolas" w:hAnsi="Consolas"/>
        </w:rPr>
        <w:t>factory.setAckMode(ContainerProperties.AckMode.MANUAL); // Manual acknowledgment</w:t>
      </w:r>
      <w:r>
        <w:rPr>
          <w:rFonts w:ascii="Consolas" w:hAnsi="Consolas" w:hint="eastAsia"/>
        </w:rPr>
        <w:t xml:space="preserve">, </w:t>
      </w:r>
      <w:r w:rsidRPr="002B0147">
        <w:rPr>
          <w:rFonts w:ascii="Consolas" w:hAnsi="Consolas"/>
        </w:rPr>
        <w:t>all messages will need to be manually acknowledged</w:t>
      </w:r>
      <w:r>
        <w:rPr>
          <w:rFonts w:ascii="Consolas" w:hAnsi="Consolas" w:hint="eastAsia"/>
        </w:rPr>
        <w:t>.</w:t>
      </w:r>
    </w:p>
    <w:p w14:paraId="51B6B204" w14:textId="77777777" w:rsidR="0000071B" w:rsidRPr="000B6A6E" w:rsidRDefault="0000071B" w:rsidP="0000071B">
      <w:pPr>
        <w:ind w:left="1080"/>
        <w:rPr>
          <w:rFonts w:eastAsia="Microsoft YaHei UI"/>
        </w:rPr>
      </w:pPr>
      <w:r w:rsidRPr="000B6A6E">
        <w:rPr>
          <w:rFonts w:eastAsia="Microsoft YaHei UI"/>
        </w:rPr>
        <w:t>Ack Modes Overview:</w:t>
      </w:r>
    </w:p>
    <w:p w14:paraId="68D82FDF" w14:textId="77777777" w:rsidR="0000071B" w:rsidRPr="000B6A6E" w:rsidRDefault="0000071B" w:rsidP="0000071B">
      <w:pPr>
        <w:ind w:left="1512"/>
        <w:rPr>
          <w:rFonts w:eastAsia="Microsoft YaHei UI"/>
        </w:rPr>
      </w:pPr>
      <w:r w:rsidRPr="000B6A6E">
        <w:rPr>
          <w:rFonts w:eastAsia="Microsoft YaHei UI"/>
        </w:rPr>
        <w:t>MANUAL: Requires explicit acknowledgment. This mode gives you control over exactly when to commit the offsets.</w:t>
      </w:r>
    </w:p>
    <w:p w14:paraId="48B177D8" w14:textId="77777777" w:rsidR="0000071B" w:rsidRPr="000B6A6E" w:rsidRDefault="0000071B" w:rsidP="0000071B">
      <w:pPr>
        <w:ind w:left="1512"/>
        <w:rPr>
          <w:rFonts w:eastAsia="Microsoft YaHei UI"/>
        </w:rPr>
      </w:pPr>
      <w:r w:rsidRPr="000B6A6E">
        <w:rPr>
          <w:rFonts w:eastAsia="Microsoft YaHei UI"/>
        </w:rPr>
        <w:t>RECORD: Acknowledges each record individually.</w:t>
      </w:r>
    </w:p>
    <w:p w14:paraId="5B4F80A5" w14:textId="77777777" w:rsidR="0000071B" w:rsidRPr="000B6A6E" w:rsidRDefault="0000071B" w:rsidP="0000071B">
      <w:pPr>
        <w:ind w:left="1512"/>
        <w:rPr>
          <w:rFonts w:eastAsia="Microsoft YaHei UI"/>
        </w:rPr>
      </w:pPr>
      <w:r w:rsidRPr="000B6A6E">
        <w:rPr>
          <w:rFonts w:eastAsia="Microsoft YaHei UI"/>
        </w:rPr>
        <w:t>BATCH: Acknowledges offsets for a batch of records.</w:t>
      </w:r>
    </w:p>
    <w:p w14:paraId="1407185B" w14:textId="77777777" w:rsidR="0000071B" w:rsidRPr="000B6A6E" w:rsidRDefault="0000071B" w:rsidP="0000071B">
      <w:pPr>
        <w:ind w:left="1512"/>
        <w:rPr>
          <w:rFonts w:eastAsia="Microsoft YaHei UI"/>
        </w:rPr>
      </w:pPr>
      <w:r w:rsidRPr="000B6A6E">
        <w:rPr>
          <w:rFonts w:eastAsia="Microsoft YaHei UI"/>
        </w:rPr>
        <w:t>TIME: Acknowledges offsets periodically based on time intervals.</w:t>
      </w:r>
    </w:p>
    <w:p w14:paraId="6F3E0970" w14:textId="77777777" w:rsidR="0000071B" w:rsidRPr="001F4377" w:rsidRDefault="0000071B" w:rsidP="0000071B">
      <w:pPr>
        <w:rPr>
          <w:rFonts w:ascii="Consolas" w:hAnsi="Consolas"/>
        </w:rPr>
      </w:pPr>
      <w:r w:rsidRPr="001F4377">
        <w:rPr>
          <w:rFonts w:ascii="Consolas" w:hAnsi="Consolas"/>
        </w:rPr>
        <w:t xml:space="preserve">        return factory;</w:t>
      </w:r>
    </w:p>
    <w:p w14:paraId="39FCF83C" w14:textId="77777777" w:rsidR="0000071B" w:rsidRPr="001F4377" w:rsidRDefault="0000071B" w:rsidP="0000071B">
      <w:pPr>
        <w:rPr>
          <w:rFonts w:ascii="Consolas" w:hAnsi="Consolas"/>
        </w:rPr>
      </w:pPr>
      <w:r w:rsidRPr="001F4377">
        <w:rPr>
          <w:rFonts w:ascii="Consolas" w:hAnsi="Consolas"/>
        </w:rPr>
        <w:t xml:space="preserve">    }</w:t>
      </w:r>
    </w:p>
    <w:p w14:paraId="38CBFB07" w14:textId="77777777" w:rsidR="0000071B" w:rsidRDefault="0000071B" w:rsidP="0000071B">
      <w:pPr>
        <w:rPr>
          <w:rFonts w:ascii="Consolas" w:hAnsi="Consolas"/>
        </w:rPr>
      </w:pPr>
      <w:r w:rsidRPr="001F4377">
        <w:rPr>
          <w:rFonts w:ascii="Consolas" w:hAnsi="Consolas"/>
        </w:rPr>
        <w:t>}</w:t>
      </w:r>
    </w:p>
    <w:p w14:paraId="0469FE3C" w14:textId="77777777" w:rsidR="0000071B" w:rsidRDefault="0000071B" w:rsidP="0000071B">
      <w:pPr>
        <w:rPr>
          <w:rFonts w:ascii="Consolas" w:hAnsi="Consolas"/>
        </w:rPr>
      </w:pPr>
    </w:p>
    <w:p w14:paraId="714AEA3B" w14:textId="77777777" w:rsidR="0000071B" w:rsidRPr="008D0E26" w:rsidRDefault="0000071B" w:rsidP="0000071B">
      <w:pPr>
        <w:pStyle w:val="Heading8"/>
      </w:pPr>
      <w:r w:rsidRPr="006C6B14">
        <w:t xml:space="preserve">Create </w:t>
      </w:r>
      <w:r>
        <w:rPr>
          <w:rFonts w:hint="eastAsia"/>
        </w:rPr>
        <w:t>a Message</w:t>
      </w:r>
      <w:r w:rsidRPr="006C6B14">
        <w:t xml:space="preserve"> Producer</w:t>
      </w:r>
    </w:p>
    <w:p w14:paraId="6208E09A" w14:textId="77777777" w:rsidR="0000071B" w:rsidRDefault="0000071B" w:rsidP="0000071B">
      <w:pPr>
        <w:pStyle w:val="Heading9"/>
      </w:pPr>
      <w:r w:rsidRPr="003A50D9">
        <w:t>Basic Producer</w:t>
      </w:r>
    </w:p>
    <w:p w14:paraId="099D67DD" w14:textId="77777777" w:rsidR="0000071B" w:rsidRDefault="0000071B" w:rsidP="0000071B">
      <w:r w:rsidRPr="00C65A71">
        <w:t>Sends messages to a Kafka topic with standard configurations.</w:t>
      </w:r>
    </w:p>
    <w:p w14:paraId="76A63CAF" w14:textId="77777777" w:rsidR="0000071B" w:rsidRPr="003A50D9" w:rsidRDefault="0000071B" w:rsidP="0000071B"/>
    <w:p w14:paraId="6272F6A4" w14:textId="77777777" w:rsidR="0000071B" w:rsidRPr="003A50D9" w:rsidRDefault="0000071B" w:rsidP="0000071B">
      <w:pPr>
        <w:rPr>
          <w:rFonts w:ascii="Consolas" w:hAnsi="Consolas"/>
        </w:rPr>
      </w:pPr>
      <w:r w:rsidRPr="003A50D9">
        <w:rPr>
          <w:rFonts w:ascii="Consolas" w:hAnsi="Consolas"/>
        </w:rPr>
        <w:t>import org.springframework.beans.factory.annotation.Autowired;</w:t>
      </w:r>
    </w:p>
    <w:p w14:paraId="6F6CCF29" w14:textId="77777777" w:rsidR="0000071B" w:rsidRPr="003A50D9" w:rsidRDefault="0000071B" w:rsidP="0000071B">
      <w:pPr>
        <w:rPr>
          <w:rFonts w:ascii="Consolas" w:hAnsi="Consolas"/>
        </w:rPr>
      </w:pPr>
      <w:r w:rsidRPr="003A50D9">
        <w:rPr>
          <w:rFonts w:ascii="Consolas" w:hAnsi="Consolas"/>
        </w:rPr>
        <w:t>import org.springframework.kafka.core.KafkaTemplate;</w:t>
      </w:r>
    </w:p>
    <w:p w14:paraId="3C545314" w14:textId="77777777" w:rsidR="0000071B" w:rsidRPr="003A50D9" w:rsidRDefault="0000071B" w:rsidP="0000071B">
      <w:pPr>
        <w:rPr>
          <w:rFonts w:ascii="Consolas" w:hAnsi="Consolas"/>
        </w:rPr>
      </w:pPr>
      <w:r w:rsidRPr="003A50D9">
        <w:rPr>
          <w:rFonts w:ascii="Consolas" w:hAnsi="Consolas"/>
        </w:rPr>
        <w:t>import org.springframework.stereotype.Service;</w:t>
      </w:r>
    </w:p>
    <w:p w14:paraId="0A03F16C" w14:textId="77777777" w:rsidR="0000071B" w:rsidRPr="003A50D9" w:rsidRDefault="0000071B" w:rsidP="0000071B">
      <w:pPr>
        <w:rPr>
          <w:rFonts w:ascii="Consolas" w:hAnsi="Consolas"/>
        </w:rPr>
      </w:pPr>
    </w:p>
    <w:p w14:paraId="545176D4" w14:textId="77777777" w:rsidR="0000071B" w:rsidRPr="003A50D9" w:rsidRDefault="0000071B" w:rsidP="0000071B">
      <w:pPr>
        <w:rPr>
          <w:rFonts w:ascii="Consolas" w:hAnsi="Consolas"/>
        </w:rPr>
      </w:pPr>
      <w:r w:rsidRPr="003A50D9">
        <w:rPr>
          <w:rFonts w:ascii="Consolas" w:hAnsi="Consolas"/>
        </w:rPr>
        <w:t>@Service</w:t>
      </w:r>
    </w:p>
    <w:p w14:paraId="54487E81" w14:textId="77777777" w:rsidR="0000071B" w:rsidRPr="003A50D9" w:rsidRDefault="0000071B" w:rsidP="0000071B">
      <w:pPr>
        <w:rPr>
          <w:rFonts w:ascii="Consolas" w:hAnsi="Consolas"/>
        </w:rPr>
      </w:pPr>
      <w:r w:rsidRPr="003A50D9">
        <w:rPr>
          <w:rFonts w:ascii="Consolas" w:hAnsi="Consolas"/>
        </w:rPr>
        <w:t>public class BasicMessageProducer {</w:t>
      </w:r>
    </w:p>
    <w:p w14:paraId="7C29EC62" w14:textId="77777777" w:rsidR="0000071B" w:rsidRPr="003A50D9" w:rsidRDefault="0000071B" w:rsidP="0000071B">
      <w:pPr>
        <w:rPr>
          <w:rFonts w:ascii="Consolas" w:hAnsi="Consolas"/>
        </w:rPr>
      </w:pPr>
    </w:p>
    <w:p w14:paraId="6F5E5D6A" w14:textId="77777777" w:rsidR="0000071B" w:rsidRPr="003A50D9" w:rsidRDefault="0000071B" w:rsidP="0000071B">
      <w:pPr>
        <w:rPr>
          <w:rFonts w:ascii="Consolas" w:hAnsi="Consolas"/>
        </w:rPr>
      </w:pPr>
      <w:r w:rsidRPr="003A50D9">
        <w:rPr>
          <w:rFonts w:ascii="Consolas" w:hAnsi="Consolas"/>
        </w:rPr>
        <w:t xml:space="preserve">    @Autowired</w:t>
      </w:r>
    </w:p>
    <w:p w14:paraId="1232A86B" w14:textId="77777777" w:rsidR="0000071B" w:rsidRPr="003A50D9" w:rsidRDefault="0000071B" w:rsidP="0000071B">
      <w:pPr>
        <w:rPr>
          <w:rFonts w:ascii="Consolas" w:hAnsi="Consolas"/>
        </w:rPr>
      </w:pPr>
      <w:r w:rsidRPr="003A50D9">
        <w:rPr>
          <w:rFonts w:ascii="Consolas" w:hAnsi="Consolas"/>
        </w:rPr>
        <w:t xml:space="preserve">    private KafkaTemplate&lt;String, String&gt; kafkaTemplate;</w:t>
      </w:r>
    </w:p>
    <w:p w14:paraId="3C73BC8E" w14:textId="77777777" w:rsidR="0000071B" w:rsidRPr="003A50D9" w:rsidRDefault="0000071B" w:rsidP="0000071B">
      <w:pPr>
        <w:rPr>
          <w:rFonts w:ascii="Consolas" w:hAnsi="Consolas"/>
        </w:rPr>
      </w:pPr>
    </w:p>
    <w:p w14:paraId="3F156974" w14:textId="77777777" w:rsidR="0000071B" w:rsidRPr="003A50D9" w:rsidRDefault="0000071B" w:rsidP="0000071B">
      <w:pPr>
        <w:rPr>
          <w:rFonts w:ascii="Consolas" w:hAnsi="Consolas"/>
        </w:rPr>
      </w:pPr>
      <w:r w:rsidRPr="003A50D9">
        <w:rPr>
          <w:rFonts w:ascii="Consolas" w:hAnsi="Consolas"/>
        </w:rPr>
        <w:t xml:space="preserve">    private static final String TOPIC = "my_topic";</w:t>
      </w:r>
    </w:p>
    <w:p w14:paraId="337B6720" w14:textId="77777777" w:rsidR="0000071B" w:rsidRPr="003A50D9" w:rsidRDefault="0000071B" w:rsidP="0000071B">
      <w:pPr>
        <w:rPr>
          <w:rFonts w:ascii="Consolas" w:hAnsi="Consolas"/>
        </w:rPr>
      </w:pPr>
    </w:p>
    <w:p w14:paraId="20300441" w14:textId="77777777" w:rsidR="0000071B" w:rsidRPr="003A50D9" w:rsidRDefault="0000071B" w:rsidP="0000071B">
      <w:pPr>
        <w:rPr>
          <w:rFonts w:ascii="Consolas" w:hAnsi="Consolas"/>
        </w:rPr>
      </w:pPr>
      <w:r w:rsidRPr="003A50D9">
        <w:rPr>
          <w:rFonts w:ascii="Consolas" w:hAnsi="Consolas"/>
        </w:rPr>
        <w:t xml:space="preserve">    public void sendMessage(String message) {</w:t>
      </w:r>
    </w:p>
    <w:p w14:paraId="6D1FEBFB" w14:textId="77777777" w:rsidR="0000071B" w:rsidRPr="0046305D" w:rsidRDefault="0000071B" w:rsidP="0000071B">
      <w:pPr>
        <w:rPr>
          <w:rFonts w:ascii="Consolas" w:hAnsi="Consolas"/>
          <w:color w:val="2F5496" w:themeColor="accent5" w:themeShade="BF"/>
        </w:rPr>
      </w:pPr>
      <w:r w:rsidRPr="0046305D">
        <w:rPr>
          <w:rFonts w:ascii="Consolas" w:hAnsi="Consolas"/>
          <w:color w:val="2F5496" w:themeColor="accent5" w:themeShade="BF"/>
        </w:rPr>
        <w:t xml:space="preserve">        kafkaTemplate.send(TOPIC, message);</w:t>
      </w:r>
    </w:p>
    <w:p w14:paraId="7CACE920" w14:textId="77777777" w:rsidR="0000071B" w:rsidRDefault="0000071B" w:rsidP="0000071B">
      <w:pPr>
        <w:rPr>
          <w:rFonts w:ascii="Consolas" w:hAnsi="Consolas"/>
        </w:rPr>
      </w:pPr>
      <w:r w:rsidRPr="003A50D9">
        <w:rPr>
          <w:rFonts w:ascii="Consolas" w:hAnsi="Consolas"/>
        </w:rPr>
        <w:t xml:space="preserve">    }</w:t>
      </w:r>
    </w:p>
    <w:p w14:paraId="10787507" w14:textId="77777777" w:rsidR="0000071B" w:rsidRDefault="0000071B" w:rsidP="0000071B">
      <w:pPr>
        <w:rPr>
          <w:rFonts w:ascii="Consolas" w:hAnsi="Consolas"/>
        </w:rPr>
      </w:pPr>
    </w:p>
    <w:p w14:paraId="782E3F84" w14:textId="77777777" w:rsidR="0000071B" w:rsidRPr="00B92C4D" w:rsidRDefault="0000071B" w:rsidP="0000071B">
      <w:pPr>
        <w:rPr>
          <w:rFonts w:ascii="Consolas" w:hAnsi="Consolas"/>
        </w:rPr>
      </w:pPr>
      <w:r w:rsidRPr="00B92C4D">
        <w:rPr>
          <w:rFonts w:ascii="Consolas" w:hAnsi="Consolas"/>
        </w:rPr>
        <w:t xml:space="preserve">    // Method to send a message with a key</w:t>
      </w:r>
    </w:p>
    <w:p w14:paraId="2147B114" w14:textId="77777777" w:rsidR="0000071B" w:rsidRPr="00B31AFB" w:rsidRDefault="0000071B" w:rsidP="0000071B">
      <w:pPr>
        <w:rPr>
          <w:rFonts w:ascii="Consolas" w:hAnsi="Consolas"/>
        </w:rPr>
      </w:pPr>
      <w:r w:rsidRPr="00B31AFB">
        <w:rPr>
          <w:rFonts w:ascii="Consolas" w:hAnsi="Consolas"/>
        </w:rPr>
        <w:t xml:space="preserve">    // If a key is provided, Kafka will consistently </w:t>
      </w:r>
      <w:r w:rsidRPr="00DF517C">
        <w:rPr>
          <w:rFonts w:ascii="Consolas" w:hAnsi="Consolas"/>
          <w:color w:val="538135" w:themeColor="accent6" w:themeShade="BF"/>
        </w:rPr>
        <w:t>send messages with the same key to the same partition</w:t>
      </w:r>
      <w:r w:rsidRPr="00B31AFB">
        <w:rPr>
          <w:rFonts w:ascii="Consolas" w:hAnsi="Consolas"/>
        </w:rPr>
        <w:t>.</w:t>
      </w:r>
    </w:p>
    <w:p w14:paraId="56610523" w14:textId="77777777" w:rsidR="0000071B" w:rsidRPr="00B92C4D" w:rsidRDefault="0000071B" w:rsidP="0000071B">
      <w:pPr>
        <w:rPr>
          <w:rFonts w:ascii="Consolas" w:hAnsi="Consolas"/>
        </w:rPr>
      </w:pPr>
      <w:r w:rsidRPr="00B92C4D">
        <w:rPr>
          <w:rFonts w:ascii="Consolas" w:hAnsi="Consolas"/>
        </w:rPr>
        <w:t xml:space="preserve">    public void sendMessageWithKey(String key, String message) {</w:t>
      </w:r>
    </w:p>
    <w:p w14:paraId="630EE462" w14:textId="77777777" w:rsidR="0000071B" w:rsidRDefault="0000071B" w:rsidP="0000071B">
      <w:pPr>
        <w:rPr>
          <w:rFonts w:ascii="Consolas" w:hAnsi="Consolas"/>
          <w:color w:val="2F5496" w:themeColor="accent5" w:themeShade="BF"/>
        </w:rPr>
      </w:pPr>
      <w:r w:rsidRPr="003965E5">
        <w:rPr>
          <w:rFonts w:ascii="Consolas" w:hAnsi="Consolas"/>
          <w:color w:val="2F5496" w:themeColor="accent5" w:themeShade="BF"/>
        </w:rPr>
        <w:t xml:space="preserve">        kafkaTemplate.send(TOPIC, key, message);</w:t>
      </w:r>
    </w:p>
    <w:p w14:paraId="4D5C672E" w14:textId="77777777" w:rsidR="0000071B" w:rsidRDefault="0000071B" w:rsidP="0000071B">
      <w:pPr>
        <w:rPr>
          <w:rFonts w:ascii="Consolas" w:hAnsi="Consolas"/>
        </w:rPr>
      </w:pPr>
      <w:r w:rsidRPr="00B92C4D">
        <w:rPr>
          <w:rFonts w:ascii="Consolas" w:hAnsi="Consolas"/>
        </w:rPr>
        <w:t xml:space="preserve">    }</w:t>
      </w:r>
    </w:p>
    <w:p w14:paraId="6CEF38E8" w14:textId="77777777" w:rsidR="0000071B" w:rsidRDefault="0000071B" w:rsidP="0000071B">
      <w:pPr>
        <w:rPr>
          <w:rFonts w:ascii="Consolas" w:hAnsi="Consolas"/>
        </w:rPr>
      </w:pPr>
    </w:p>
    <w:p w14:paraId="30671D62" w14:textId="77777777" w:rsidR="0000071B" w:rsidRPr="00B92C4D" w:rsidRDefault="0000071B" w:rsidP="0000071B">
      <w:pPr>
        <w:rPr>
          <w:rFonts w:ascii="Consolas" w:hAnsi="Consolas"/>
        </w:rPr>
      </w:pPr>
      <w:r w:rsidRPr="00B92C4D">
        <w:rPr>
          <w:rFonts w:ascii="Consolas" w:hAnsi="Consolas"/>
        </w:rPr>
        <w:t xml:space="preserve">    // Method to send a message with headers</w:t>
      </w:r>
    </w:p>
    <w:p w14:paraId="7EDF113D" w14:textId="77777777" w:rsidR="0000071B" w:rsidRPr="00B92C4D" w:rsidRDefault="0000071B" w:rsidP="0000071B">
      <w:pPr>
        <w:rPr>
          <w:rFonts w:ascii="Consolas" w:hAnsi="Consolas"/>
        </w:rPr>
      </w:pPr>
      <w:r w:rsidRPr="00B92C4D">
        <w:rPr>
          <w:rFonts w:ascii="Consolas" w:hAnsi="Consolas"/>
        </w:rPr>
        <w:t xml:space="preserve">    public void sendMessageWithHeaders(String message, </w:t>
      </w:r>
      <w:r w:rsidRPr="00C91EE3">
        <w:rPr>
          <w:rFonts w:ascii="Consolas" w:hAnsi="Consolas"/>
          <w:color w:val="C45911" w:themeColor="accent2" w:themeShade="BF"/>
        </w:rPr>
        <w:t>Map&lt;String, Object&gt; headers</w:t>
      </w:r>
      <w:r w:rsidRPr="00B92C4D">
        <w:rPr>
          <w:rFonts w:ascii="Consolas" w:hAnsi="Consolas"/>
        </w:rPr>
        <w:t>) {</w:t>
      </w:r>
    </w:p>
    <w:p w14:paraId="4EA54CCB" w14:textId="77777777" w:rsidR="0000071B" w:rsidRPr="00B92C4D" w:rsidRDefault="0000071B" w:rsidP="0000071B">
      <w:pPr>
        <w:rPr>
          <w:rFonts w:ascii="Consolas" w:hAnsi="Consolas"/>
        </w:rPr>
      </w:pPr>
      <w:r w:rsidRPr="00B92C4D">
        <w:rPr>
          <w:rFonts w:ascii="Consolas" w:hAnsi="Consolas"/>
        </w:rPr>
        <w:t xml:space="preserve">        Message&lt;String&gt; </w:t>
      </w:r>
      <w:r w:rsidRPr="00AC1B5A">
        <w:rPr>
          <w:rFonts w:ascii="Consolas" w:hAnsi="Consolas"/>
          <w:color w:val="C45911" w:themeColor="accent2" w:themeShade="BF"/>
        </w:rPr>
        <w:t xml:space="preserve">messageWithHeaders </w:t>
      </w:r>
      <w:r w:rsidRPr="00B92C4D">
        <w:rPr>
          <w:rFonts w:ascii="Consolas" w:hAnsi="Consolas"/>
        </w:rPr>
        <w:t>= MessageBuilder.withPayload(message)</w:t>
      </w:r>
    </w:p>
    <w:p w14:paraId="367FD67F" w14:textId="77777777" w:rsidR="0000071B" w:rsidRPr="00B92C4D" w:rsidRDefault="0000071B" w:rsidP="0000071B">
      <w:pPr>
        <w:rPr>
          <w:rFonts w:ascii="Consolas" w:hAnsi="Consolas"/>
        </w:rPr>
      </w:pPr>
      <w:r w:rsidRPr="00B92C4D">
        <w:rPr>
          <w:rFonts w:ascii="Consolas" w:hAnsi="Consolas"/>
        </w:rPr>
        <w:t xml:space="preserve">                .setHeader(KafkaHeaders.TOPIC, TOPIC)</w:t>
      </w:r>
    </w:p>
    <w:p w14:paraId="61549C4D" w14:textId="77777777" w:rsidR="0000071B" w:rsidRPr="00B92C4D" w:rsidRDefault="0000071B" w:rsidP="0000071B">
      <w:pPr>
        <w:rPr>
          <w:rFonts w:ascii="Consolas" w:hAnsi="Consolas"/>
        </w:rPr>
      </w:pPr>
      <w:r w:rsidRPr="00B92C4D">
        <w:rPr>
          <w:rFonts w:ascii="Consolas" w:hAnsi="Consolas"/>
        </w:rPr>
        <w:t xml:space="preserve">                .copyHeaders(headers)</w:t>
      </w:r>
    </w:p>
    <w:p w14:paraId="05FD31D5" w14:textId="77777777" w:rsidR="0000071B" w:rsidRPr="00B92C4D" w:rsidRDefault="0000071B" w:rsidP="0000071B">
      <w:pPr>
        <w:rPr>
          <w:rFonts w:ascii="Consolas" w:hAnsi="Consolas"/>
        </w:rPr>
      </w:pPr>
      <w:r w:rsidRPr="00B92C4D">
        <w:rPr>
          <w:rFonts w:ascii="Consolas" w:hAnsi="Consolas"/>
        </w:rPr>
        <w:t xml:space="preserve">                .build();</w:t>
      </w:r>
    </w:p>
    <w:p w14:paraId="5D6D7585" w14:textId="77777777" w:rsidR="0000071B" w:rsidRPr="00B92C4D" w:rsidRDefault="0000071B" w:rsidP="0000071B">
      <w:pPr>
        <w:rPr>
          <w:rFonts w:ascii="Consolas" w:hAnsi="Consolas"/>
        </w:rPr>
      </w:pPr>
    </w:p>
    <w:p w14:paraId="4B42518C" w14:textId="77777777" w:rsidR="0000071B" w:rsidRPr="003965E5" w:rsidRDefault="0000071B" w:rsidP="0000071B">
      <w:pPr>
        <w:rPr>
          <w:rFonts w:ascii="Consolas" w:hAnsi="Consolas"/>
          <w:color w:val="2F5496" w:themeColor="accent5" w:themeShade="BF"/>
        </w:rPr>
      </w:pPr>
      <w:r w:rsidRPr="003965E5">
        <w:rPr>
          <w:rFonts w:ascii="Consolas" w:hAnsi="Consolas"/>
          <w:color w:val="2F5496" w:themeColor="accent5" w:themeShade="BF"/>
        </w:rPr>
        <w:t xml:space="preserve">        kafkaTemplate.send(messageWithHeaders);</w:t>
      </w:r>
    </w:p>
    <w:p w14:paraId="4A3F46B8" w14:textId="77777777" w:rsidR="0000071B" w:rsidRDefault="0000071B" w:rsidP="0000071B">
      <w:pPr>
        <w:rPr>
          <w:rFonts w:ascii="Consolas" w:hAnsi="Consolas"/>
        </w:rPr>
      </w:pPr>
      <w:r w:rsidRPr="00B92C4D">
        <w:rPr>
          <w:rFonts w:ascii="Consolas" w:hAnsi="Consolas"/>
        </w:rPr>
        <w:t xml:space="preserve">    }</w:t>
      </w:r>
    </w:p>
    <w:p w14:paraId="7888D908" w14:textId="77777777" w:rsidR="0000071B" w:rsidRPr="003A50D9" w:rsidRDefault="0000071B" w:rsidP="0000071B">
      <w:pPr>
        <w:rPr>
          <w:rFonts w:ascii="Consolas" w:hAnsi="Consolas"/>
        </w:rPr>
      </w:pPr>
    </w:p>
    <w:p w14:paraId="34FB0018" w14:textId="77777777" w:rsidR="0000071B" w:rsidRDefault="0000071B" w:rsidP="0000071B">
      <w:pPr>
        <w:rPr>
          <w:rFonts w:ascii="Consolas" w:hAnsi="Consolas"/>
        </w:rPr>
      </w:pPr>
      <w:r w:rsidRPr="003A50D9">
        <w:rPr>
          <w:rFonts w:ascii="Consolas" w:hAnsi="Consolas"/>
        </w:rPr>
        <w:t>}</w:t>
      </w:r>
    </w:p>
    <w:p w14:paraId="1C3F59AF" w14:textId="77777777" w:rsidR="0000071B" w:rsidRDefault="0000071B" w:rsidP="0000071B">
      <w:pPr>
        <w:pStyle w:val="Heading9"/>
      </w:pPr>
      <w:r w:rsidRPr="00AD30B1">
        <w:t>Transactional Producer</w:t>
      </w:r>
    </w:p>
    <w:p w14:paraId="4560548F" w14:textId="77777777" w:rsidR="0000071B" w:rsidRDefault="0000071B" w:rsidP="0000071B">
      <w:r w:rsidRPr="00AD30B1">
        <w:t>Sends messages in a transactional manner, ensuring atomicity.</w:t>
      </w:r>
    </w:p>
    <w:p w14:paraId="1B98BE74" w14:textId="77777777" w:rsidR="0000071B" w:rsidRDefault="0000071B" w:rsidP="0000071B">
      <w:r w:rsidRPr="00FF546D">
        <w:t xml:space="preserve">The executeInTransaction method is used to perform Kafka operations within a transactional context. </w:t>
      </w:r>
    </w:p>
    <w:p w14:paraId="4DCF2D13" w14:textId="77777777" w:rsidR="0000071B" w:rsidRDefault="0000071B" w:rsidP="0000071B">
      <w:r w:rsidRPr="00FF546D">
        <w:t xml:space="preserve">This ensures that either </w:t>
      </w:r>
      <w:r w:rsidRPr="004F67CD">
        <w:rPr>
          <w:color w:val="C45911" w:themeColor="accent2" w:themeShade="BF"/>
        </w:rPr>
        <w:t>all operations within the transaction are successfully committed</w:t>
      </w:r>
      <w:r w:rsidRPr="00FF546D">
        <w:t xml:space="preserve">, or </w:t>
      </w:r>
      <w:r w:rsidRPr="00697545">
        <w:rPr>
          <w:color w:val="C45911" w:themeColor="accent2" w:themeShade="BF"/>
        </w:rPr>
        <w:t xml:space="preserve">none are committed </w:t>
      </w:r>
      <w:r w:rsidRPr="00FF546D">
        <w:t>if any operation fails.</w:t>
      </w:r>
    </w:p>
    <w:p w14:paraId="20010FF1" w14:textId="77777777" w:rsidR="0000071B" w:rsidRPr="00AD30B1" w:rsidRDefault="0000071B" w:rsidP="0000071B"/>
    <w:p w14:paraId="63CD4273" w14:textId="77777777" w:rsidR="0000071B" w:rsidRPr="00F02F50" w:rsidRDefault="0000071B" w:rsidP="0000071B">
      <w:r w:rsidRPr="00F02F50">
        <w:t>Transaction Process and Rollback</w:t>
      </w:r>
    </w:p>
    <w:p w14:paraId="547B34EE" w14:textId="77777777" w:rsidR="0000071B" w:rsidRPr="00BF629F" w:rsidRDefault="0000071B" w:rsidP="0000071B">
      <w:pPr>
        <w:ind w:left="432"/>
      </w:pPr>
      <w:r w:rsidRPr="00BF629F">
        <w:rPr>
          <w:lang w:val="en-GB"/>
        </w:rPr>
        <w:t xml:space="preserve">Transaction Begin: </w:t>
      </w:r>
    </w:p>
    <w:p w14:paraId="15AA71AB" w14:textId="77777777" w:rsidR="0000071B" w:rsidRPr="00BF629F" w:rsidRDefault="0000071B" w:rsidP="0000071B">
      <w:pPr>
        <w:ind w:left="852"/>
        <w:rPr>
          <w:lang w:val="en-GB"/>
        </w:rPr>
      </w:pPr>
      <w:r w:rsidRPr="00BF629F">
        <w:rPr>
          <w:lang w:val="en-GB"/>
        </w:rPr>
        <w:t xml:space="preserve">The producer begins a transaction </w:t>
      </w:r>
      <w:r w:rsidRPr="00017B2B">
        <w:rPr>
          <w:color w:val="538135" w:themeColor="accent6" w:themeShade="BF"/>
          <w:lang w:val="en-GB"/>
        </w:rPr>
        <w:t>by marking a series of messages to be part of a transaction</w:t>
      </w:r>
      <w:r w:rsidRPr="00BF629F">
        <w:rPr>
          <w:lang w:val="en-GB"/>
        </w:rPr>
        <w:t>.</w:t>
      </w:r>
    </w:p>
    <w:p w14:paraId="46D7737B" w14:textId="77777777" w:rsidR="0000071B" w:rsidRDefault="0000071B" w:rsidP="0000071B">
      <w:pPr>
        <w:ind w:left="432"/>
        <w:rPr>
          <w:lang w:val="en-GB"/>
        </w:rPr>
      </w:pPr>
      <w:r w:rsidRPr="00BF629F">
        <w:rPr>
          <w:lang w:val="en-GB"/>
        </w:rPr>
        <w:t xml:space="preserve">Message Sending: </w:t>
      </w:r>
    </w:p>
    <w:p w14:paraId="5275FEAA" w14:textId="77777777" w:rsidR="0000071B" w:rsidRPr="00BF629F" w:rsidRDefault="0000071B" w:rsidP="0000071B">
      <w:pPr>
        <w:ind w:left="852"/>
        <w:rPr>
          <w:lang w:val="en-GB"/>
        </w:rPr>
      </w:pPr>
      <w:r w:rsidRPr="00BF629F">
        <w:rPr>
          <w:lang w:val="en-GB"/>
        </w:rPr>
        <w:t xml:space="preserve">The producer sends messages to Kafka within this transaction. These messages </w:t>
      </w:r>
      <w:r w:rsidRPr="00A9254F">
        <w:rPr>
          <w:color w:val="538135" w:themeColor="accent6" w:themeShade="BF"/>
          <w:lang w:val="en-GB"/>
        </w:rPr>
        <w:t>are marked with a transaction ID</w:t>
      </w:r>
      <w:r w:rsidRPr="00BF629F">
        <w:rPr>
          <w:lang w:val="en-GB"/>
        </w:rPr>
        <w:t>.</w:t>
      </w:r>
    </w:p>
    <w:p w14:paraId="13B79674" w14:textId="77777777" w:rsidR="0000071B" w:rsidRDefault="0000071B" w:rsidP="0000071B">
      <w:pPr>
        <w:ind w:left="432"/>
        <w:rPr>
          <w:lang w:val="en-GB"/>
        </w:rPr>
      </w:pPr>
      <w:r w:rsidRPr="00BF629F">
        <w:rPr>
          <w:lang w:val="en-GB"/>
        </w:rPr>
        <w:t xml:space="preserve">Commit or Rollback: </w:t>
      </w:r>
    </w:p>
    <w:p w14:paraId="051399B1" w14:textId="77777777" w:rsidR="0000071B" w:rsidRPr="00BF629F" w:rsidRDefault="0000071B" w:rsidP="0000071B">
      <w:pPr>
        <w:ind w:left="852"/>
        <w:rPr>
          <w:lang w:val="en-GB"/>
        </w:rPr>
      </w:pPr>
      <w:r w:rsidRPr="00BF629F">
        <w:rPr>
          <w:lang w:val="en-GB"/>
        </w:rPr>
        <w:t>At the end of the transaction, the producer can either commit or rollback the transaction:</w:t>
      </w:r>
    </w:p>
    <w:p w14:paraId="5BFBBB98" w14:textId="77777777" w:rsidR="0000071B" w:rsidRDefault="0000071B" w:rsidP="0000071B">
      <w:pPr>
        <w:tabs>
          <w:tab w:val="num" w:pos="1440"/>
        </w:tabs>
        <w:ind w:left="852"/>
        <w:rPr>
          <w:lang w:val="en-GB"/>
        </w:rPr>
      </w:pPr>
      <w:r w:rsidRPr="00BF629F">
        <w:rPr>
          <w:lang w:val="en-GB"/>
        </w:rPr>
        <w:t xml:space="preserve">Commit: </w:t>
      </w:r>
    </w:p>
    <w:p w14:paraId="63589B12" w14:textId="77777777" w:rsidR="0000071B" w:rsidRPr="00BF629F" w:rsidRDefault="0000071B" w:rsidP="0000071B">
      <w:pPr>
        <w:tabs>
          <w:tab w:val="num" w:pos="1440"/>
        </w:tabs>
        <w:ind w:left="1272"/>
        <w:rPr>
          <w:lang w:val="en-GB"/>
        </w:rPr>
      </w:pPr>
      <w:r w:rsidRPr="00BF629F">
        <w:rPr>
          <w:lang w:val="en-GB"/>
        </w:rPr>
        <w:t xml:space="preserve">If the producer commits the transaction, all the messages sent within this transaction </w:t>
      </w:r>
      <w:r w:rsidRPr="00A9254F">
        <w:rPr>
          <w:color w:val="538135" w:themeColor="accent6" w:themeShade="BF"/>
          <w:lang w:val="en-GB"/>
        </w:rPr>
        <w:t>are marked as committed</w:t>
      </w:r>
      <w:r w:rsidRPr="00BF629F">
        <w:rPr>
          <w:lang w:val="en-GB"/>
        </w:rPr>
        <w:t xml:space="preserve">, and </w:t>
      </w:r>
      <w:r w:rsidRPr="00A9254F">
        <w:rPr>
          <w:color w:val="538135" w:themeColor="accent6" w:themeShade="BF"/>
          <w:lang w:val="en-GB"/>
        </w:rPr>
        <w:t>they become visible to consumers</w:t>
      </w:r>
      <w:r w:rsidRPr="00BF629F">
        <w:rPr>
          <w:lang w:val="en-GB"/>
        </w:rPr>
        <w:t>.</w:t>
      </w:r>
    </w:p>
    <w:p w14:paraId="5941EE1C" w14:textId="77777777" w:rsidR="0000071B" w:rsidRDefault="0000071B" w:rsidP="0000071B">
      <w:pPr>
        <w:tabs>
          <w:tab w:val="num" w:pos="1440"/>
        </w:tabs>
        <w:ind w:left="852"/>
        <w:rPr>
          <w:lang w:val="en-GB"/>
        </w:rPr>
      </w:pPr>
      <w:r w:rsidRPr="00BF629F">
        <w:rPr>
          <w:lang w:val="en-GB"/>
        </w:rPr>
        <w:t xml:space="preserve">Rollback: </w:t>
      </w:r>
    </w:p>
    <w:p w14:paraId="51588994" w14:textId="77777777" w:rsidR="0000071B" w:rsidRDefault="0000071B" w:rsidP="0000071B">
      <w:pPr>
        <w:tabs>
          <w:tab w:val="num" w:pos="1440"/>
        </w:tabs>
        <w:ind w:left="1272"/>
        <w:rPr>
          <w:lang w:val="en-GB"/>
        </w:rPr>
      </w:pPr>
      <w:r w:rsidRPr="00BF629F">
        <w:rPr>
          <w:lang w:val="en-GB"/>
        </w:rPr>
        <w:t xml:space="preserve">If the producer rolls back the transaction, the messages </w:t>
      </w:r>
      <w:r w:rsidRPr="00A9254F">
        <w:rPr>
          <w:color w:val="538135" w:themeColor="accent6" w:themeShade="BF"/>
          <w:lang w:val="en-GB"/>
        </w:rPr>
        <w:t>are not deleted immediately</w:t>
      </w:r>
      <w:r w:rsidRPr="00BF629F">
        <w:rPr>
          <w:lang w:val="en-GB"/>
        </w:rPr>
        <w:t xml:space="preserve">. Instead, they </w:t>
      </w:r>
      <w:r w:rsidRPr="00A9254F">
        <w:rPr>
          <w:color w:val="538135" w:themeColor="accent6" w:themeShade="BF"/>
          <w:lang w:val="en-GB"/>
        </w:rPr>
        <w:t xml:space="preserve">are marked as aborted </w:t>
      </w:r>
      <w:r w:rsidRPr="00BF629F">
        <w:rPr>
          <w:lang w:val="en-GB"/>
        </w:rPr>
        <w:t xml:space="preserve">and </w:t>
      </w:r>
      <w:r w:rsidRPr="00A9254F">
        <w:rPr>
          <w:color w:val="538135" w:themeColor="accent6" w:themeShade="BF"/>
          <w:lang w:val="en-GB"/>
        </w:rPr>
        <w:t>are not visible to consumers</w:t>
      </w:r>
      <w:r w:rsidRPr="00BF629F">
        <w:rPr>
          <w:lang w:val="en-GB"/>
        </w:rPr>
        <w:t>.</w:t>
      </w:r>
    </w:p>
    <w:p w14:paraId="4CA2D1B3" w14:textId="77777777" w:rsidR="0000071B" w:rsidRPr="00BF629F" w:rsidRDefault="0000071B" w:rsidP="0000071B">
      <w:pPr>
        <w:tabs>
          <w:tab w:val="num" w:pos="1440"/>
        </w:tabs>
        <w:ind w:left="1272"/>
        <w:rPr>
          <w:lang w:val="en-GB"/>
        </w:rPr>
      </w:pPr>
      <w:r w:rsidRPr="00FF3577">
        <w:rPr>
          <w:lang w:val="en-GB"/>
        </w:rPr>
        <w:t>This ensures that the aborted messages do not accumulate indefinitely and waste disk space.</w:t>
      </w:r>
    </w:p>
    <w:p w14:paraId="1D539F30" w14:textId="77777777" w:rsidR="0000071B" w:rsidRPr="00F02F50" w:rsidRDefault="0000071B" w:rsidP="0000071B">
      <w:pPr>
        <w:rPr>
          <w:lang w:val="en-GB"/>
        </w:rPr>
      </w:pPr>
    </w:p>
    <w:p w14:paraId="2C0EC224" w14:textId="77777777" w:rsidR="0000071B" w:rsidRPr="00AD30B1" w:rsidRDefault="0000071B" w:rsidP="0000071B"/>
    <w:p w14:paraId="4D3AA06A" w14:textId="77777777" w:rsidR="0000071B" w:rsidRPr="00AD30B1" w:rsidRDefault="0000071B" w:rsidP="0000071B">
      <w:pPr>
        <w:tabs>
          <w:tab w:val="left" w:pos="856"/>
        </w:tabs>
        <w:rPr>
          <w:rFonts w:ascii="Consolas" w:hAnsi="Consolas"/>
        </w:rPr>
      </w:pPr>
      <w:r w:rsidRPr="00AD30B1">
        <w:rPr>
          <w:rFonts w:ascii="Consolas" w:hAnsi="Consolas"/>
        </w:rPr>
        <w:t>import org.springframework.beans.factory.annotation.Autowired;</w:t>
      </w:r>
    </w:p>
    <w:p w14:paraId="5D28EB55" w14:textId="77777777" w:rsidR="0000071B" w:rsidRPr="00AD30B1" w:rsidRDefault="0000071B" w:rsidP="0000071B">
      <w:pPr>
        <w:tabs>
          <w:tab w:val="left" w:pos="856"/>
        </w:tabs>
        <w:rPr>
          <w:rFonts w:ascii="Consolas" w:hAnsi="Consolas"/>
        </w:rPr>
      </w:pPr>
      <w:r w:rsidRPr="00AD30B1">
        <w:rPr>
          <w:rFonts w:ascii="Consolas" w:hAnsi="Consolas"/>
        </w:rPr>
        <w:t>import org.springframework.kafka.core.KafkaTemplate;</w:t>
      </w:r>
    </w:p>
    <w:p w14:paraId="05D8FA24" w14:textId="77777777" w:rsidR="0000071B" w:rsidRPr="00AD30B1" w:rsidRDefault="0000071B" w:rsidP="0000071B">
      <w:pPr>
        <w:tabs>
          <w:tab w:val="left" w:pos="856"/>
        </w:tabs>
        <w:rPr>
          <w:rFonts w:ascii="Consolas" w:hAnsi="Consolas"/>
        </w:rPr>
      </w:pPr>
      <w:r w:rsidRPr="00AD30B1">
        <w:rPr>
          <w:rFonts w:ascii="Consolas" w:hAnsi="Consolas"/>
        </w:rPr>
        <w:t>import org.springframework.kafka.core.ProducerFactory;</w:t>
      </w:r>
    </w:p>
    <w:p w14:paraId="7000FDE2" w14:textId="77777777" w:rsidR="0000071B" w:rsidRPr="00AD30B1" w:rsidRDefault="0000071B" w:rsidP="0000071B">
      <w:pPr>
        <w:tabs>
          <w:tab w:val="left" w:pos="856"/>
        </w:tabs>
        <w:rPr>
          <w:rFonts w:ascii="Consolas" w:hAnsi="Consolas"/>
        </w:rPr>
      </w:pPr>
      <w:r w:rsidRPr="00AD30B1">
        <w:rPr>
          <w:rFonts w:ascii="Consolas" w:hAnsi="Consolas"/>
        </w:rPr>
        <w:t>import org.springframework.kafka.core.DefaultKafkaProducerFactory;</w:t>
      </w:r>
    </w:p>
    <w:p w14:paraId="7118B9E4" w14:textId="77777777" w:rsidR="0000071B" w:rsidRPr="00AD30B1" w:rsidRDefault="0000071B" w:rsidP="0000071B">
      <w:pPr>
        <w:tabs>
          <w:tab w:val="left" w:pos="856"/>
        </w:tabs>
        <w:rPr>
          <w:rFonts w:ascii="Consolas" w:hAnsi="Consolas"/>
        </w:rPr>
      </w:pPr>
      <w:r w:rsidRPr="00AD30B1">
        <w:rPr>
          <w:rFonts w:ascii="Consolas" w:hAnsi="Consolas"/>
        </w:rPr>
        <w:t>import org.springframework.kafka.core.KafkaTemplate;</w:t>
      </w:r>
    </w:p>
    <w:p w14:paraId="5CA04428" w14:textId="77777777" w:rsidR="0000071B" w:rsidRPr="00AD30B1" w:rsidRDefault="0000071B" w:rsidP="0000071B">
      <w:pPr>
        <w:tabs>
          <w:tab w:val="left" w:pos="856"/>
        </w:tabs>
        <w:rPr>
          <w:rFonts w:ascii="Consolas" w:hAnsi="Consolas"/>
        </w:rPr>
      </w:pPr>
      <w:r w:rsidRPr="00AD30B1">
        <w:rPr>
          <w:rFonts w:ascii="Consolas" w:hAnsi="Consolas"/>
        </w:rPr>
        <w:t>import org.springframework.kafka.core.ProducerConfig;</w:t>
      </w:r>
    </w:p>
    <w:p w14:paraId="0B6394C4" w14:textId="77777777" w:rsidR="0000071B" w:rsidRPr="00AD30B1" w:rsidRDefault="0000071B" w:rsidP="0000071B">
      <w:pPr>
        <w:tabs>
          <w:tab w:val="left" w:pos="856"/>
        </w:tabs>
        <w:rPr>
          <w:rFonts w:ascii="Consolas" w:hAnsi="Consolas"/>
        </w:rPr>
      </w:pPr>
      <w:r w:rsidRPr="00AD30B1">
        <w:rPr>
          <w:rFonts w:ascii="Consolas" w:hAnsi="Consolas"/>
        </w:rPr>
        <w:t>import org.apache.kafka.clients.producer.ProducerConfig;</w:t>
      </w:r>
    </w:p>
    <w:p w14:paraId="064EDBB4" w14:textId="77777777" w:rsidR="0000071B" w:rsidRPr="00AD30B1" w:rsidRDefault="0000071B" w:rsidP="0000071B">
      <w:pPr>
        <w:tabs>
          <w:tab w:val="left" w:pos="856"/>
        </w:tabs>
        <w:rPr>
          <w:rFonts w:ascii="Consolas" w:hAnsi="Consolas"/>
        </w:rPr>
      </w:pPr>
      <w:r w:rsidRPr="00AD30B1">
        <w:rPr>
          <w:rFonts w:ascii="Consolas" w:hAnsi="Consolas"/>
        </w:rPr>
        <w:t>import org.apache.kafka.common.serialization.StringSerializer;</w:t>
      </w:r>
    </w:p>
    <w:p w14:paraId="1A4F3A38" w14:textId="77777777" w:rsidR="0000071B" w:rsidRPr="00AD30B1" w:rsidRDefault="0000071B" w:rsidP="0000071B">
      <w:pPr>
        <w:tabs>
          <w:tab w:val="left" w:pos="856"/>
        </w:tabs>
        <w:rPr>
          <w:rFonts w:ascii="Consolas" w:hAnsi="Consolas"/>
        </w:rPr>
      </w:pPr>
      <w:r w:rsidRPr="00AD30B1">
        <w:rPr>
          <w:rFonts w:ascii="Consolas" w:hAnsi="Consolas"/>
        </w:rPr>
        <w:t>import org.springframework.stereotype.Service;</w:t>
      </w:r>
    </w:p>
    <w:p w14:paraId="6C79482A" w14:textId="77777777" w:rsidR="0000071B" w:rsidRPr="00AD30B1" w:rsidRDefault="0000071B" w:rsidP="0000071B">
      <w:pPr>
        <w:tabs>
          <w:tab w:val="left" w:pos="856"/>
        </w:tabs>
        <w:rPr>
          <w:rFonts w:ascii="Consolas" w:hAnsi="Consolas"/>
        </w:rPr>
      </w:pPr>
    </w:p>
    <w:p w14:paraId="03D25A97" w14:textId="77777777" w:rsidR="0000071B" w:rsidRPr="00AD30B1" w:rsidRDefault="0000071B" w:rsidP="0000071B">
      <w:pPr>
        <w:tabs>
          <w:tab w:val="left" w:pos="856"/>
        </w:tabs>
        <w:rPr>
          <w:rFonts w:ascii="Consolas" w:hAnsi="Consolas"/>
        </w:rPr>
      </w:pPr>
      <w:r w:rsidRPr="00AD30B1">
        <w:rPr>
          <w:rFonts w:ascii="Consolas" w:hAnsi="Consolas"/>
        </w:rPr>
        <w:t>import java.util.Properties;</w:t>
      </w:r>
    </w:p>
    <w:p w14:paraId="37E9F28D" w14:textId="77777777" w:rsidR="0000071B" w:rsidRPr="00AD30B1" w:rsidRDefault="0000071B" w:rsidP="0000071B">
      <w:pPr>
        <w:tabs>
          <w:tab w:val="left" w:pos="856"/>
        </w:tabs>
        <w:rPr>
          <w:rFonts w:ascii="Consolas" w:hAnsi="Consolas"/>
        </w:rPr>
      </w:pPr>
    </w:p>
    <w:p w14:paraId="250ADEB2" w14:textId="77777777" w:rsidR="0000071B" w:rsidRPr="00AD30B1" w:rsidRDefault="0000071B" w:rsidP="0000071B">
      <w:pPr>
        <w:tabs>
          <w:tab w:val="left" w:pos="856"/>
        </w:tabs>
        <w:rPr>
          <w:rFonts w:ascii="Consolas" w:hAnsi="Consolas"/>
        </w:rPr>
      </w:pPr>
      <w:r w:rsidRPr="00AD30B1">
        <w:rPr>
          <w:rFonts w:ascii="Consolas" w:hAnsi="Consolas"/>
        </w:rPr>
        <w:t>@Service</w:t>
      </w:r>
    </w:p>
    <w:p w14:paraId="2D0E137B" w14:textId="77777777" w:rsidR="0000071B" w:rsidRPr="00AD30B1" w:rsidRDefault="0000071B" w:rsidP="0000071B">
      <w:pPr>
        <w:tabs>
          <w:tab w:val="left" w:pos="856"/>
        </w:tabs>
        <w:rPr>
          <w:rFonts w:ascii="Consolas" w:hAnsi="Consolas"/>
        </w:rPr>
      </w:pPr>
      <w:r w:rsidRPr="00AD30B1">
        <w:rPr>
          <w:rFonts w:ascii="Consolas" w:hAnsi="Consolas"/>
        </w:rPr>
        <w:t>public class TransactionalMessageProducer {</w:t>
      </w:r>
    </w:p>
    <w:p w14:paraId="100E0DBC" w14:textId="77777777" w:rsidR="0000071B" w:rsidRPr="00AD30B1" w:rsidRDefault="0000071B" w:rsidP="0000071B">
      <w:pPr>
        <w:tabs>
          <w:tab w:val="left" w:pos="856"/>
        </w:tabs>
        <w:rPr>
          <w:rFonts w:ascii="Consolas" w:hAnsi="Consolas"/>
        </w:rPr>
      </w:pPr>
    </w:p>
    <w:p w14:paraId="063193AE" w14:textId="77777777" w:rsidR="0000071B" w:rsidRPr="00AD30B1" w:rsidRDefault="0000071B" w:rsidP="0000071B">
      <w:pPr>
        <w:tabs>
          <w:tab w:val="left" w:pos="856"/>
        </w:tabs>
        <w:rPr>
          <w:rFonts w:ascii="Consolas" w:hAnsi="Consolas"/>
        </w:rPr>
      </w:pPr>
      <w:r w:rsidRPr="00AD30B1">
        <w:rPr>
          <w:rFonts w:ascii="Consolas" w:hAnsi="Consolas"/>
        </w:rPr>
        <w:t xml:space="preserve">    private final KafkaTemplate&lt;String, String&gt; kafkaTemplate;</w:t>
      </w:r>
    </w:p>
    <w:p w14:paraId="36FB3E66" w14:textId="77777777" w:rsidR="0000071B" w:rsidRPr="00AD30B1" w:rsidRDefault="0000071B" w:rsidP="0000071B">
      <w:pPr>
        <w:tabs>
          <w:tab w:val="left" w:pos="856"/>
        </w:tabs>
        <w:rPr>
          <w:rFonts w:ascii="Consolas" w:hAnsi="Consolas"/>
        </w:rPr>
      </w:pPr>
    </w:p>
    <w:p w14:paraId="5F958DC5" w14:textId="77777777" w:rsidR="0000071B" w:rsidRPr="00AD30B1" w:rsidRDefault="0000071B" w:rsidP="0000071B">
      <w:pPr>
        <w:tabs>
          <w:tab w:val="left" w:pos="856"/>
        </w:tabs>
        <w:rPr>
          <w:rFonts w:ascii="Consolas" w:hAnsi="Consolas"/>
        </w:rPr>
      </w:pPr>
      <w:r w:rsidRPr="00AD30B1">
        <w:rPr>
          <w:rFonts w:ascii="Consolas" w:hAnsi="Consolas"/>
        </w:rPr>
        <w:t xml:space="preserve">    @Autowired</w:t>
      </w:r>
    </w:p>
    <w:p w14:paraId="076C99AF" w14:textId="77777777" w:rsidR="0000071B" w:rsidRPr="00AD30B1" w:rsidRDefault="0000071B" w:rsidP="0000071B">
      <w:pPr>
        <w:tabs>
          <w:tab w:val="left" w:pos="856"/>
        </w:tabs>
        <w:rPr>
          <w:rFonts w:ascii="Consolas" w:hAnsi="Consolas"/>
        </w:rPr>
      </w:pPr>
      <w:r w:rsidRPr="00AD30B1">
        <w:rPr>
          <w:rFonts w:ascii="Consolas" w:hAnsi="Consolas"/>
        </w:rPr>
        <w:t xml:space="preserve">    public TransactionalMessageProducer() {</w:t>
      </w:r>
    </w:p>
    <w:p w14:paraId="6C507D41" w14:textId="77777777" w:rsidR="0000071B" w:rsidRPr="00AD30B1" w:rsidRDefault="0000071B" w:rsidP="0000071B">
      <w:pPr>
        <w:tabs>
          <w:tab w:val="left" w:pos="856"/>
        </w:tabs>
        <w:rPr>
          <w:rFonts w:ascii="Consolas" w:hAnsi="Consolas"/>
        </w:rPr>
      </w:pPr>
      <w:r w:rsidRPr="00AD30B1">
        <w:rPr>
          <w:rFonts w:ascii="Consolas" w:hAnsi="Consolas"/>
        </w:rPr>
        <w:t xml:space="preserve">        Properties props = new Properties();</w:t>
      </w:r>
    </w:p>
    <w:p w14:paraId="66E206AB" w14:textId="77777777" w:rsidR="0000071B" w:rsidRPr="00AD30B1" w:rsidRDefault="0000071B" w:rsidP="0000071B">
      <w:pPr>
        <w:tabs>
          <w:tab w:val="left" w:pos="856"/>
        </w:tabs>
        <w:rPr>
          <w:rFonts w:ascii="Consolas" w:hAnsi="Consolas"/>
        </w:rPr>
      </w:pPr>
      <w:r w:rsidRPr="00AD30B1">
        <w:rPr>
          <w:rFonts w:ascii="Consolas" w:hAnsi="Consolas"/>
        </w:rPr>
        <w:t xml:space="preserve">        props.put(ProducerConfig.BOOTSTRAP_SERVERS_CONFIG, "localhost:9092");</w:t>
      </w:r>
    </w:p>
    <w:p w14:paraId="0826C93B" w14:textId="77777777" w:rsidR="0000071B" w:rsidRPr="00AD30B1" w:rsidRDefault="0000071B" w:rsidP="0000071B">
      <w:pPr>
        <w:tabs>
          <w:tab w:val="left" w:pos="856"/>
        </w:tabs>
        <w:rPr>
          <w:rFonts w:ascii="Consolas" w:hAnsi="Consolas"/>
        </w:rPr>
      </w:pPr>
      <w:r w:rsidRPr="00AD30B1">
        <w:rPr>
          <w:rFonts w:ascii="Consolas" w:hAnsi="Consolas"/>
        </w:rPr>
        <w:t xml:space="preserve">        props.put(ProducerConfig.KEY_SERIALIZER_CLASS_CONFIG, StringSerializer.class.getName());</w:t>
      </w:r>
    </w:p>
    <w:p w14:paraId="5302A09E" w14:textId="77777777" w:rsidR="0000071B" w:rsidRPr="00AD30B1" w:rsidRDefault="0000071B" w:rsidP="0000071B">
      <w:pPr>
        <w:tabs>
          <w:tab w:val="left" w:pos="856"/>
        </w:tabs>
        <w:rPr>
          <w:rFonts w:ascii="Consolas" w:hAnsi="Consolas"/>
        </w:rPr>
      </w:pPr>
      <w:r w:rsidRPr="00AD30B1">
        <w:rPr>
          <w:rFonts w:ascii="Consolas" w:hAnsi="Consolas"/>
        </w:rPr>
        <w:t xml:space="preserve">        props.put(ProducerConfig.VALUE_SERIALIZER_CLASS_CONFIG, StringSerializer.class.getName());</w:t>
      </w:r>
    </w:p>
    <w:p w14:paraId="26D8B27B" w14:textId="77777777" w:rsidR="0000071B" w:rsidRPr="00AD30B1" w:rsidRDefault="0000071B" w:rsidP="0000071B">
      <w:pPr>
        <w:tabs>
          <w:tab w:val="left" w:pos="856"/>
        </w:tabs>
        <w:rPr>
          <w:rFonts w:ascii="Consolas" w:hAnsi="Consolas"/>
        </w:rPr>
      </w:pPr>
      <w:r w:rsidRPr="00AD30B1">
        <w:rPr>
          <w:rFonts w:ascii="Consolas" w:hAnsi="Consolas"/>
        </w:rPr>
        <w:t xml:space="preserve">        props.put(ProducerConfig.TRANSACTIONAL_ID_CONFIG, "my-transactional-id");</w:t>
      </w:r>
    </w:p>
    <w:p w14:paraId="6243CD6E" w14:textId="77777777" w:rsidR="0000071B" w:rsidRPr="00AD30B1" w:rsidRDefault="0000071B" w:rsidP="0000071B">
      <w:pPr>
        <w:tabs>
          <w:tab w:val="left" w:pos="856"/>
        </w:tabs>
        <w:rPr>
          <w:rFonts w:ascii="Consolas" w:hAnsi="Consolas"/>
        </w:rPr>
      </w:pPr>
    </w:p>
    <w:p w14:paraId="5E2CF05E" w14:textId="77777777" w:rsidR="0000071B" w:rsidRPr="00AD30B1" w:rsidRDefault="0000071B" w:rsidP="0000071B">
      <w:pPr>
        <w:tabs>
          <w:tab w:val="left" w:pos="856"/>
        </w:tabs>
        <w:rPr>
          <w:rFonts w:ascii="Consolas" w:hAnsi="Consolas"/>
        </w:rPr>
      </w:pPr>
      <w:r w:rsidRPr="00AD30B1">
        <w:rPr>
          <w:rFonts w:ascii="Consolas" w:hAnsi="Consolas"/>
        </w:rPr>
        <w:t xml:space="preserve">        ProducerFactory&lt;String, String&gt; producerFactory = new DefaultKafkaProducerFactory&lt;&gt;(props);</w:t>
      </w:r>
    </w:p>
    <w:p w14:paraId="7D0E2634" w14:textId="77777777" w:rsidR="0000071B" w:rsidRPr="00AD30B1" w:rsidRDefault="0000071B" w:rsidP="0000071B">
      <w:pPr>
        <w:tabs>
          <w:tab w:val="left" w:pos="856"/>
        </w:tabs>
        <w:rPr>
          <w:rFonts w:ascii="Consolas" w:hAnsi="Consolas"/>
        </w:rPr>
      </w:pPr>
      <w:r w:rsidRPr="00AD30B1">
        <w:rPr>
          <w:rFonts w:ascii="Consolas" w:hAnsi="Consolas"/>
        </w:rPr>
        <w:t xml:space="preserve">        this.kafkaTemplate = new KafkaTemplate&lt;&gt;(producerFactory);</w:t>
      </w:r>
    </w:p>
    <w:p w14:paraId="22DC93DA" w14:textId="77777777" w:rsidR="0000071B" w:rsidRPr="00AD30B1" w:rsidRDefault="0000071B" w:rsidP="0000071B">
      <w:pPr>
        <w:tabs>
          <w:tab w:val="left" w:pos="856"/>
        </w:tabs>
        <w:rPr>
          <w:rFonts w:ascii="Consolas" w:hAnsi="Consolas"/>
        </w:rPr>
      </w:pPr>
      <w:r w:rsidRPr="00AD30B1">
        <w:rPr>
          <w:rFonts w:ascii="Consolas" w:hAnsi="Consolas"/>
        </w:rPr>
        <w:t xml:space="preserve">        kafkaTemplate.setTransactionId("my-transactional-id");</w:t>
      </w:r>
    </w:p>
    <w:p w14:paraId="0320C886" w14:textId="77777777" w:rsidR="0000071B" w:rsidRPr="00AD30B1" w:rsidRDefault="0000071B" w:rsidP="0000071B">
      <w:pPr>
        <w:tabs>
          <w:tab w:val="left" w:pos="856"/>
        </w:tabs>
        <w:rPr>
          <w:rFonts w:ascii="Consolas" w:hAnsi="Consolas"/>
        </w:rPr>
      </w:pPr>
      <w:r w:rsidRPr="00AD30B1">
        <w:rPr>
          <w:rFonts w:ascii="Consolas" w:hAnsi="Consolas"/>
        </w:rPr>
        <w:t xml:space="preserve">    }</w:t>
      </w:r>
    </w:p>
    <w:p w14:paraId="1BB9643F" w14:textId="77777777" w:rsidR="0000071B" w:rsidRPr="00AD30B1" w:rsidRDefault="0000071B" w:rsidP="0000071B">
      <w:pPr>
        <w:tabs>
          <w:tab w:val="left" w:pos="856"/>
        </w:tabs>
        <w:rPr>
          <w:rFonts w:ascii="Consolas" w:hAnsi="Consolas"/>
        </w:rPr>
      </w:pPr>
    </w:p>
    <w:p w14:paraId="324774C5" w14:textId="77777777" w:rsidR="0000071B" w:rsidRPr="00AD30B1" w:rsidRDefault="0000071B" w:rsidP="0000071B">
      <w:pPr>
        <w:tabs>
          <w:tab w:val="left" w:pos="856"/>
        </w:tabs>
        <w:rPr>
          <w:rFonts w:ascii="Consolas" w:hAnsi="Consolas"/>
        </w:rPr>
      </w:pPr>
      <w:r w:rsidRPr="00AD30B1">
        <w:rPr>
          <w:rFonts w:ascii="Consolas" w:hAnsi="Consolas"/>
        </w:rPr>
        <w:t xml:space="preserve">    public void sendMessageInTransaction(String message) {</w:t>
      </w:r>
    </w:p>
    <w:p w14:paraId="7A5776AA" w14:textId="77777777" w:rsidR="0000071B" w:rsidRPr="00292B80" w:rsidRDefault="0000071B" w:rsidP="0000071B">
      <w:pPr>
        <w:tabs>
          <w:tab w:val="left" w:pos="856"/>
        </w:tabs>
        <w:rPr>
          <w:rFonts w:ascii="Consolas" w:hAnsi="Consolas"/>
          <w:color w:val="2F5496" w:themeColor="accent5" w:themeShade="BF"/>
        </w:rPr>
      </w:pPr>
      <w:r w:rsidRPr="00292B80">
        <w:rPr>
          <w:rFonts w:ascii="Consolas" w:hAnsi="Consolas"/>
          <w:color w:val="2F5496" w:themeColor="accent5" w:themeShade="BF"/>
        </w:rPr>
        <w:t xml:space="preserve">        kafkaTemplate.executeInTransaction(kafkaTemplate -&gt; {</w:t>
      </w:r>
    </w:p>
    <w:p w14:paraId="08705471" w14:textId="77777777" w:rsidR="0000071B" w:rsidRPr="00AD30B1" w:rsidRDefault="0000071B" w:rsidP="0000071B">
      <w:pPr>
        <w:tabs>
          <w:tab w:val="left" w:pos="856"/>
        </w:tabs>
        <w:rPr>
          <w:rFonts w:ascii="Consolas" w:hAnsi="Consolas"/>
        </w:rPr>
      </w:pPr>
      <w:r w:rsidRPr="00AD30B1">
        <w:rPr>
          <w:rFonts w:ascii="Consolas" w:hAnsi="Consolas"/>
        </w:rPr>
        <w:t xml:space="preserve">            kafkaTemplate.send("my_topic", message);</w:t>
      </w:r>
    </w:p>
    <w:p w14:paraId="5864301E" w14:textId="77777777" w:rsidR="0000071B" w:rsidRPr="00AD30B1" w:rsidRDefault="0000071B" w:rsidP="0000071B">
      <w:pPr>
        <w:tabs>
          <w:tab w:val="left" w:pos="856"/>
        </w:tabs>
        <w:rPr>
          <w:rFonts w:ascii="Consolas" w:hAnsi="Consolas"/>
        </w:rPr>
      </w:pPr>
      <w:r w:rsidRPr="00AD30B1">
        <w:rPr>
          <w:rFonts w:ascii="Consolas" w:hAnsi="Consolas"/>
        </w:rPr>
        <w:t xml:space="preserve">            return true;</w:t>
      </w:r>
    </w:p>
    <w:p w14:paraId="1696CA2A" w14:textId="77777777" w:rsidR="0000071B" w:rsidRPr="00AD30B1" w:rsidRDefault="0000071B" w:rsidP="0000071B">
      <w:pPr>
        <w:tabs>
          <w:tab w:val="left" w:pos="856"/>
        </w:tabs>
        <w:rPr>
          <w:rFonts w:ascii="Consolas" w:hAnsi="Consolas"/>
        </w:rPr>
      </w:pPr>
      <w:r w:rsidRPr="00AD30B1">
        <w:rPr>
          <w:rFonts w:ascii="Consolas" w:hAnsi="Consolas"/>
        </w:rPr>
        <w:t xml:space="preserve">        });</w:t>
      </w:r>
    </w:p>
    <w:p w14:paraId="31D669E0" w14:textId="77777777" w:rsidR="0000071B" w:rsidRPr="00AD30B1" w:rsidRDefault="0000071B" w:rsidP="0000071B">
      <w:pPr>
        <w:tabs>
          <w:tab w:val="left" w:pos="856"/>
        </w:tabs>
        <w:rPr>
          <w:rFonts w:ascii="Consolas" w:hAnsi="Consolas"/>
        </w:rPr>
      </w:pPr>
      <w:r w:rsidRPr="00AD30B1">
        <w:rPr>
          <w:rFonts w:ascii="Consolas" w:hAnsi="Consolas"/>
        </w:rPr>
        <w:t xml:space="preserve">    }</w:t>
      </w:r>
    </w:p>
    <w:p w14:paraId="09A88E32" w14:textId="77777777" w:rsidR="0000071B" w:rsidRDefault="0000071B" w:rsidP="0000071B">
      <w:pPr>
        <w:tabs>
          <w:tab w:val="left" w:pos="856"/>
        </w:tabs>
        <w:rPr>
          <w:rFonts w:ascii="Consolas" w:hAnsi="Consolas"/>
        </w:rPr>
      </w:pPr>
      <w:r w:rsidRPr="00AD30B1">
        <w:rPr>
          <w:rFonts w:ascii="Consolas" w:hAnsi="Consolas"/>
        </w:rPr>
        <w:t>}</w:t>
      </w:r>
    </w:p>
    <w:p w14:paraId="2263C325" w14:textId="77777777" w:rsidR="0000071B" w:rsidRDefault="0000071B" w:rsidP="0000071B">
      <w:pPr>
        <w:pStyle w:val="Heading9"/>
      </w:pPr>
      <w:r w:rsidRPr="00B04965">
        <w:t>Asynchronous Producer</w:t>
      </w:r>
    </w:p>
    <w:p w14:paraId="68423802" w14:textId="77777777" w:rsidR="0000071B" w:rsidRDefault="0000071B" w:rsidP="0000071B">
      <w:r w:rsidRPr="00B04965">
        <w:t>Sends messages asynchronously and provides callbacks to handle success or failure.</w:t>
      </w:r>
    </w:p>
    <w:p w14:paraId="4F6B8F33" w14:textId="77777777" w:rsidR="0000071B" w:rsidRDefault="0000071B" w:rsidP="0000071B">
      <w:r w:rsidRPr="00076226">
        <w:t xml:space="preserve">The asynchronous producer sends messages to Kafka </w:t>
      </w:r>
      <w:r w:rsidRPr="00076226">
        <w:rPr>
          <w:color w:val="C45911" w:themeColor="accent2" w:themeShade="BF"/>
        </w:rPr>
        <w:t xml:space="preserve">without waiting for an immediate acknowledgment </w:t>
      </w:r>
      <w:r w:rsidRPr="00076226">
        <w:t>from the broker.</w:t>
      </w:r>
    </w:p>
    <w:p w14:paraId="6C6175A3" w14:textId="77777777" w:rsidR="0000071B" w:rsidRDefault="0000071B" w:rsidP="0000071B"/>
    <w:p w14:paraId="71EACD72" w14:textId="77777777" w:rsidR="0000071B" w:rsidRPr="00B04965" w:rsidRDefault="0000071B" w:rsidP="0000071B">
      <w:pPr>
        <w:rPr>
          <w:rFonts w:ascii="Consolas" w:hAnsi="Consolas"/>
        </w:rPr>
      </w:pPr>
      <w:r w:rsidRPr="00B04965">
        <w:rPr>
          <w:rFonts w:ascii="Consolas" w:hAnsi="Consolas"/>
        </w:rPr>
        <w:t>import org.springframework.beans.factory.annotation.Autowired;</w:t>
      </w:r>
    </w:p>
    <w:p w14:paraId="57D88985" w14:textId="77777777" w:rsidR="0000071B" w:rsidRPr="00B04965" w:rsidRDefault="0000071B" w:rsidP="0000071B">
      <w:pPr>
        <w:rPr>
          <w:rFonts w:ascii="Consolas" w:hAnsi="Consolas"/>
        </w:rPr>
      </w:pPr>
      <w:r w:rsidRPr="00B04965">
        <w:rPr>
          <w:rFonts w:ascii="Consolas" w:hAnsi="Consolas"/>
        </w:rPr>
        <w:t>import org.springframework.kafka.core.KafkaTemplate;</w:t>
      </w:r>
    </w:p>
    <w:p w14:paraId="29209DF1" w14:textId="77777777" w:rsidR="0000071B" w:rsidRPr="00B04965" w:rsidRDefault="0000071B" w:rsidP="0000071B">
      <w:pPr>
        <w:rPr>
          <w:rFonts w:ascii="Consolas" w:hAnsi="Consolas"/>
        </w:rPr>
      </w:pPr>
      <w:r w:rsidRPr="00B04965">
        <w:rPr>
          <w:rFonts w:ascii="Consolas" w:hAnsi="Consolas"/>
        </w:rPr>
        <w:t>import org.springframework.kafka.core.ProducerConfig;</w:t>
      </w:r>
    </w:p>
    <w:p w14:paraId="6357EC3B" w14:textId="77777777" w:rsidR="0000071B" w:rsidRPr="00B04965" w:rsidRDefault="0000071B" w:rsidP="0000071B">
      <w:pPr>
        <w:rPr>
          <w:rFonts w:ascii="Consolas" w:hAnsi="Consolas"/>
        </w:rPr>
      </w:pPr>
      <w:r w:rsidRPr="00B04965">
        <w:rPr>
          <w:rFonts w:ascii="Consolas" w:hAnsi="Consolas"/>
        </w:rPr>
        <w:t>import org.apache.kafka.clients.producer.ProducerConfig;</w:t>
      </w:r>
    </w:p>
    <w:p w14:paraId="3F0E90CA" w14:textId="77777777" w:rsidR="0000071B" w:rsidRPr="00B04965" w:rsidRDefault="0000071B" w:rsidP="0000071B">
      <w:pPr>
        <w:rPr>
          <w:rFonts w:ascii="Consolas" w:hAnsi="Consolas"/>
        </w:rPr>
      </w:pPr>
      <w:r w:rsidRPr="00B04965">
        <w:rPr>
          <w:rFonts w:ascii="Consolas" w:hAnsi="Consolas"/>
        </w:rPr>
        <w:t>import org.apache.kafka.common.serialization.StringSerializer;</w:t>
      </w:r>
    </w:p>
    <w:p w14:paraId="2CD56ACD" w14:textId="77777777" w:rsidR="0000071B" w:rsidRPr="00B04965" w:rsidRDefault="0000071B" w:rsidP="0000071B">
      <w:pPr>
        <w:rPr>
          <w:rFonts w:ascii="Consolas" w:hAnsi="Consolas"/>
        </w:rPr>
      </w:pPr>
      <w:r w:rsidRPr="00B04965">
        <w:rPr>
          <w:rFonts w:ascii="Consolas" w:hAnsi="Consolas"/>
        </w:rPr>
        <w:t>import org.springframework.kafka.support.ListenableFuture;</w:t>
      </w:r>
    </w:p>
    <w:p w14:paraId="126F1703" w14:textId="77777777" w:rsidR="0000071B" w:rsidRPr="00B04965" w:rsidRDefault="0000071B" w:rsidP="0000071B">
      <w:pPr>
        <w:rPr>
          <w:rFonts w:ascii="Consolas" w:hAnsi="Consolas"/>
        </w:rPr>
      </w:pPr>
      <w:r w:rsidRPr="00B04965">
        <w:rPr>
          <w:rFonts w:ascii="Consolas" w:hAnsi="Consolas"/>
        </w:rPr>
        <w:t>import org.springframework.kafka.support.ListenableFutureCallback;</w:t>
      </w:r>
    </w:p>
    <w:p w14:paraId="4AD28E14" w14:textId="77777777" w:rsidR="0000071B" w:rsidRPr="00B04965" w:rsidRDefault="0000071B" w:rsidP="0000071B">
      <w:pPr>
        <w:rPr>
          <w:rFonts w:ascii="Consolas" w:hAnsi="Consolas"/>
        </w:rPr>
      </w:pPr>
      <w:r w:rsidRPr="00B04965">
        <w:rPr>
          <w:rFonts w:ascii="Consolas" w:hAnsi="Consolas"/>
        </w:rPr>
        <w:t>import org.springframework.stereotype.Service;</w:t>
      </w:r>
    </w:p>
    <w:p w14:paraId="0AA173C1" w14:textId="77777777" w:rsidR="0000071B" w:rsidRPr="00B04965" w:rsidRDefault="0000071B" w:rsidP="0000071B">
      <w:pPr>
        <w:rPr>
          <w:rFonts w:ascii="Consolas" w:hAnsi="Consolas"/>
        </w:rPr>
      </w:pPr>
    </w:p>
    <w:p w14:paraId="6EE26876" w14:textId="77777777" w:rsidR="0000071B" w:rsidRPr="00B04965" w:rsidRDefault="0000071B" w:rsidP="0000071B">
      <w:pPr>
        <w:rPr>
          <w:rFonts w:ascii="Consolas" w:hAnsi="Consolas"/>
        </w:rPr>
      </w:pPr>
      <w:r w:rsidRPr="00B04965">
        <w:rPr>
          <w:rFonts w:ascii="Consolas" w:hAnsi="Consolas"/>
        </w:rPr>
        <w:t>import java.util.Properties;</w:t>
      </w:r>
    </w:p>
    <w:p w14:paraId="7ECE5D4A" w14:textId="77777777" w:rsidR="0000071B" w:rsidRPr="00B04965" w:rsidRDefault="0000071B" w:rsidP="0000071B">
      <w:pPr>
        <w:rPr>
          <w:rFonts w:ascii="Consolas" w:hAnsi="Consolas"/>
        </w:rPr>
      </w:pPr>
    </w:p>
    <w:p w14:paraId="4DDDEBC6" w14:textId="77777777" w:rsidR="0000071B" w:rsidRPr="00B04965" w:rsidRDefault="0000071B" w:rsidP="0000071B">
      <w:pPr>
        <w:rPr>
          <w:rFonts w:ascii="Consolas" w:hAnsi="Consolas"/>
        </w:rPr>
      </w:pPr>
      <w:r w:rsidRPr="00B04965">
        <w:rPr>
          <w:rFonts w:ascii="Consolas" w:hAnsi="Consolas"/>
        </w:rPr>
        <w:t>@Service</w:t>
      </w:r>
    </w:p>
    <w:p w14:paraId="55AAE990" w14:textId="77777777" w:rsidR="0000071B" w:rsidRPr="00B04965" w:rsidRDefault="0000071B" w:rsidP="0000071B">
      <w:pPr>
        <w:rPr>
          <w:rFonts w:ascii="Consolas" w:hAnsi="Consolas"/>
        </w:rPr>
      </w:pPr>
      <w:r w:rsidRPr="00B04965">
        <w:rPr>
          <w:rFonts w:ascii="Consolas" w:hAnsi="Consolas"/>
        </w:rPr>
        <w:t>public class AsynchronousMessageProducer {</w:t>
      </w:r>
    </w:p>
    <w:p w14:paraId="18CF22F7" w14:textId="77777777" w:rsidR="0000071B" w:rsidRPr="00B04965" w:rsidRDefault="0000071B" w:rsidP="0000071B">
      <w:pPr>
        <w:rPr>
          <w:rFonts w:ascii="Consolas" w:hAnsi="Consolas"/>
        </w:rPr>
      </w:pPr>
    </w:p>
    <w:p w14:paraId="5D7D158D" w14:textId="77777777" w:rsidR="0000071B" w:rsidRPr="00B04965" w:rsidRDefault="0000071B" w:rsidP="0000071B">
      <w:pPr>
        <w:rPr>
          <w:rFonts w:ascii="Consolas" w:hAnsi="Consolas"/>
        </w:rPr>
      </w:pPr>
      <w:r w:rsidRPr="00B04965">
        <w:rPr>
          <w:rFonts w:ascii="Consolas" w:hAnsi="Consolas"/>
        </w:rPr>
        <w:t xml:space="preserve">    @Autowired</w:t>
      </w:r>
    </w:p>
    <w:p w14:paraId="22B0A86D" w14:textId="77777777" w:rsidR="0000071B" w:rsidRPr="00B04965" w:rsidRDefault="0000071B" w:rsidP="0000071B">
      <w:pPr>
        <w:rPr>
          <w:rFonts w:ascii="Consolas" w:hAnsi="Consolas"/>
        </w:rPr>
      </w:pPr>
      <w:r w:rsidRPr="00B04965">
        <w:rPr>
          <w:rFonts w:ascii="Consolas" w:hAnsi="Consolas"/>
        </w:rPr>
        <w:t xml:space="preserve">    private KafkaTemplate&lt;String, String&gt; kafkaTemplate;</w:t>
      </w:r>
    </w:p>
    <w:p w14:paraId="6E3A2E25" w14:textId="77777777" w:rsidR="0000071B" w:rsidRPr="00B04965" w:rsidRDefault="0000071B" w:rsidP="0000071B">
      <w:pPr>
        <w:rPr>
          <w:rFonts w:ascii="Consolas" w:hAnsi="Consolas"/>
        </w:rPr>
      </w:pPr>
    </w:p>
    <w:p w14:paraId="49092565" w14:textId="77777777" w:rsidR="0000071B" w:rsidRPr="00B04965" w:rsidRDefault="0000071B" w:rsidP="0000071B">
      <w:pPr>
        <w:rPr>
          <w:rFonts w:ascii="Consolas" w:hAnsi="Consolas"/>
        </w:rPr>
      </w:pPr>
      <w:r w:rsidRPr="00B04965">
        <w:rPr>
          <w:rFonts w:ascii="Consolas" w:hAnsi="Consolas"/>
        </w:rPr>
        <w:t xml:space="preserve">    private static final String TOPIC = "my_topic";</w:t>
      </w:r>
    </w:p>
    <w:p w14:paraId="7EEC7984" w14:textId="77777777" w:rsidR="0000071B" w:rsidRPr="00B04965" w:rsidRDefault="0000071B" w:rsidP="0000071B">
      <w:pPr>
        <w:rPr>
          <w:rFonts w:ascii="Consolas" w:hAnsi="Consolas"/>
        </w:rPr>
      </w:pPr>
    </w:p>
    <w:p w14:paraId="50FEB763" w14:textId="77777777" w:rsidR="0000071B" w:rsidRPr="00B04965" w:rsidRDefault="0000071B" w:rsidP="0000071B">
      <w:pPr>
        <w:rPr>
          <w:rFonts w:ascii="Consolas" w:hAnsi="Consolas"/>
        </w:rPr>
      </w:pPr>
      <w:r w:rsidRPr="00B04965">
        <w:rPr>
          <w:rFonts w:ascii="Consolas" w:hAnsi="Consolas"/>
        </w:rPr>
        <w:t xml:space="preserve">    public void sendMessageAsync(String message) {</w:t>
      </w:r>
    </w:p>
    <w:p w14:paraId="56CE234F" w14:textId="77777777" w:rsidR="0000071B" w:rsidRPr="00B04965" w:rsidRDefault="0000071B" w:rsidP="0000071B">
      <w:pPr>
        <w:rPr>
          <w:rFonts w:ascii="Consolas" w:hAnsi="Consolas"/>
        </w:rPr>
      </w:pPr>
      <w:r w:rsidRPr="00B04965">
        <w:rPr>
          <w:rFonts w:ascii="Consolas" w:hAnsi="Consolas"/>
        </w:rPr>
        <w:t xml:space="preserve">        ListenableFuture&lt;SendResult&lt;String, String&gt;&gt; </w:t>
      </w:r>
      <w:r w:rsidRPr="00E92D69">
        <w:rPr>
          <w:rFonts w:ascii="Consolas" w:hAnsi="Consolas"/>
          <w:color w:val="C45911" w:themeColor="accent2" w:themeShade="BF"/>
        </w:rPr>
        <w:t xml:space="preserve">future </w:t>
      </w:r>
      <w:r w:rsidRPr="00B04965">
        <w:rPr>
          <w:rFonts w:ascii="Consolas" w:hAnsi="Consolas"/>
        </w:rPr>
        <w:t>= kafkaTemplate.send(TOPIC, message);</w:t>
      </w:r>
    </w:p>
    <w:p w14:paraId="3D2D7F71" w14:textId="77777777" w:rsidR="0000071B" w:rsidRPr="00B04965" w:rsidRDefault="0000071B" w:rsidP="0000071B">
      <w:pPr>
        <w:rPr>
          <w:rFonts w:ascii="Consolas" w:hAnsi="Consolas"/>
        </w:rPr>
      </w:pPr>
    </w:p>
    <w:p w14:paraId="157EE18D" w14:textId="77777777" w:rsidR="0000071B" w:rsidRPr="00292B80" w:rsidRDefault="0000071B" w:rsidP="0000071B">
      <w:pPr>
        <w:rPr>
          <w:rFonts w:ascii="Consolas" w:hAnsi="Consolas"/>
          <w:color w:val="2F5496" w:themeColor="accent5" w:themeShade="BF"/>
        </w:rPr>
      </w:pPr>
      <w:r w:rsidRPr="00292B80">
        <w:rPr>
          <w:rFonts w:ascii="Consolas" w:hAnsi="Consolas"/>
          <w:color w:val="2F5496" w:themeColor="accent5" w:themeShade="BF"/>
        </w:rPr>
        <w:t xml:space="preserve">        future.addCallback(new ListenableFutureCallback&lt;SendResult&lt;String, String&gt;&gt;() {</w:t>
      </w:r>
    </w:p>
    <w:p w14:paraId="3F9FAD59" w14:textId="77777777" w:rsidR="0000071B" w:rsidRPr="00B04965" w:rsidRDefault="0000071B" w:rsidP="0000071B">
      <w:pPr>
        <w:rPr>
          <w:rFonts w:ascii="Consolas" w:hAnsi="Consolas"/>
        </w:rPr>
      </w:pPr>
      <w:r w:rsidRPr="00B04965">
        <w:rPr>
          <w:rFonts w:ascii="Consolas" w:hAnsi="Consolas"/>
        </w:rPr>
        <w:t xml:space="preserve">            @Override</w:t>
      </w:r>
    </w:p>
    <w:p w14:paraId="6BCA01FA" w14:textId="77777777" w:rsidR="0000071B" w:rsidRPr="00B04965" w:rsidRDefault="0000071B" w:rsidP="0000071B">
      <w:pPr>
        <w:rPr>
          <w:rFonts w:ascii="Consolas" w:hAnsi="Consolas"/>
        </w:rPr>
      </w:pPr>
      <w:r w:rsidRPr="00B04965">
        <w:rPr>
          <w:rFonts w:ascii="Consolas" w:hAnsi="Consolas"/>
        </w:rPr>
        <w:t xml:space="preserve">            public void onSuccess(SendResult&lt;String, String&gt; result) {</w:t>
      </w:r>
    </w:p>
    <w:p w14:paraId="3FBABB12" w14:textId="77777777" w:rsidR="0000071B" w:rsidRPr="00B04965" w:rsidRDefault="0000071B" w:rsidP="0000071B">
      <w:pPr>
        <w:rPr>
          <w:rFonts w:ascii="Consolas" w:hAnsi="Consolas"/>
        </w:rPr>
      </w:pPr>
      <w:r w:rsidRPr="00B04965">
        <w:rPr>
          <w:rFonts w:ascii="Consolas" w:hAnsi="Consolas"/>
        </w:rPr>
        <w:t xml:space="preserve">                System.out.println("Sent message=[" + message + </w:t>
      </w:r>
    </w:p>
    <w:p w14:paraId="79A78710" w14:textId="77777777" w:rsidR="0000071B" w:rsidRPr="00B04965" w:rsidRDefault="0000071B" w:rsidP="0000071B">
      <w:pPr>
        <w:rPr>
          <w:rFonts w:ascii="Consolas" w:hAnsi="Consolas"/>
        </w:rPr>
      </w:pPr>
      <w:r w:rsidRPr="00B04965">
        <w:rPr>
          <w:rFonts w:ascii="Consolas" w:hAnsi="Consolas"/>
        </w:rPr>
        <w:t xml:space="preserve">                  "] with offset=[" + result.getRecordMetadata().offset() + "]");</w:t>
      </w:r>
    </w:p>
    <w:p w14:paraId="2AF575BD" w14:textId="77777777" w:rsidR="0000071B" w:rsidRPr="00B04965" w:rsidRDefault="0000071B" w:rsidP="0000071B">
      <w:pPr>
        <w:rPr>
          <w:rFonts w:ascii="Consolas" w:hAnsi="Consolas"/>
        </w:rPr>
      </w:pPr>
      <w:r w:rsidRPr="00B04965">
        <w:rPr>
          <w:rFonts w:ascii="Consolas" w:hAnsi="Consolas"/>
        </w:rPr>
        <w:t xml:space="preserve">            }</w:t>
      </w:r>
    </w:p>
    <w:p w14:paraId="25B29021" w14:textId="77777777" w:rsidR="0000071B" w:rsidRPr="00B04965" w:rsidRDefault="0000071B" w:rsidP="0000071B">
      <w:pPr>
        <w:rPr>
          <w:rFonts w:ascii="Consolas" w:hAnsi="Consolas"/>
        </w:rPr>
      </w:pPr>
    </w:p>
    <w:p w14:paraId="4E500BDE" w14:textId="77777777" w:rsidR="0000071B" w:rsidRPr="00B04965" w:rsidRDefault="0000071B" w:rsidP="0000071B">
      <w:pPr>
        <w:rPr>
          <w:rFonts w:ascii="Consolas" w:hAnsi="Consolas"/>
        </w:rPr>
      </w:pPr>
      <w:r w:rsidRPr="00B04965">
        <w:rPr>
          <w:rFonts w:ascii="Consolas" w:hAnsi="Consolas"/>
        </w:rPr>
        <w:t xml:space="preserve">            @Override</w:t>
      </w:r>
    </w:p>
    <w:p w14:paraId="6FE4213B" w14:textId="77777777" w:rsidR="0000071B" w:rsidRPr="00B04965" w:rsidRDefault="0000071B" w:rsidP="0000071B">
      <w:pPr>
        <w:rPr>
          <w:rFonts w:ascii="Consolas" w:hAnsi="Consolas"/>
        </w:rPr>
      </w:pPr>
      <w:r w:rsidRPr="00B04965">
        <w:rPr>
          <w:rFonts w:ascii="Consolas" w:hAnsi="Consolas"/>
        </w:rPr>
        <w:t xml:space="preserve">            public void onFailure(Throwable ex) {</w:t>
      </w:r>
    </w:p>
    <w:p w14:paraId="1DDBCF9E" w14:textId="77777777" w:rsidR="0000071B" w:rsidRPr="00B04965" w:rsidRDefault="0000071B" w:rsidP="0000071B">
      <w:pPr>
        <w:rPr>
          <w:rFonts w:ascii="Consolas" w:hAnsi="Consolas"/>
        </w:rPr>
      </w:pPr>
      <w:r w:rsidRPr="00B04965">
        <w:rPr>
          <w:rFonts w:ascii="Consolas" w:hAnsi="Consolas"/>
        </w:rPr>
        <w:t xml:space="preserve">                System.out.println("Unable to send message=[" </w:t>
      </w:r>
    </w:p>
    <w:p w14:paraId="14B8AB8E" w14:textId="77777777" w:rsidR="0000071B" w:rsidRPr="00B04965" w:rsidRDefault="0000071B" w:rsidP="0000071B">
      <w:pPr>
        <w:rPr>
          <w:rFonts w:ascii="Consolas" w:hAnsi="Consolas"/>
        </w:rPr>
      </w:pPr>
      <w:r w:rsidRPr="00B04965">
        <w:rPr>
          <w:rFonts w:ascii="Consolas" w:hAnsi="Consolas"/>
        </w:rPr>
        <w:t xml:space="preserve">                  + message + "] due to : " + ex.getMessage());</w:t>
      </w:r>
    </w:p>
    <w:p w14:paraId="0B9A212F" w14:textId="77777777" w:rsidR="0000071B" w:rsidRPr="00B04965" w:rsidRDefault="0000071B" w:rsidP="0000071B">
      <w:pPr>
        <w:rPr>
          <w:rFonts w:ascii="Consolas" w:hAnsi="Consolas"/>
        </w:rPr>
      </w:pPr>
      <w:r w:rsidRPr="00B04965">
        <w:rPr>
          <w:rFonts w:ascii="Consolas" w:hAnsi="Consolas"/>
        </w:rPr>
        <w:t xml:space="preserve">            }</w:t>
      </w:r>
    </w:p>
    <w:p w14:paraId="32F7BD33" w14:textId="77777777" w:rsidR="0000071B" w:rsidRPr="00B04965" w:rsidRDefault="0000071B" w:rsidP="0000071B">
      <w:pPr>
        <w:rPr>
          <w:rFonts w:ascii="Consolas" w:hAnsi="Consolas"/>
        </w:rPr>
      </w:pPr>
      <w:r w:rsidRPr="00B04965">
        <w:rPr>
          <w:rFonts w:ascii="Consolas" w:hAnsi="Consolas"/>
        </w:rPr>
        <w:t xml:space="preserve">        });</w:t>
      </w:r>
    </w:p>
    <w:p w14:paraId="65221F0C" w14:textId="77777777" w:rsidR="0000071B" w:rsidRPr="00B04965" w:rsidRDefault="0000071B" w:rsidP="0000071B">
      <w:pPr>
        <w:rPr>
          <w:rFonts w:ascii="Consolas" w:hAnsi="Consolas"/>
        </w:rPr>
      </w:pPr>
      <w:r w:rsidRPr="00B04965">
        <w:rPr>
          <w:rFonts w:ascii="Consolas" w:hAnsi="Consolas"/>
        </w:rPr>
        <w:t xml:space="preserve">    }</w:t>
      </w:r>
    </w:p>
    <w:p w14:paraId="690E012C" w14:textId="77777777" w:rsidR="0000071B" w:rsidRDefault="0000071B" w:rsidP="0000071B">
      <w:pPr>
        <w:rPr>
          <w:rFonts w:ascii="Consolas" w:hAnsi="Consolas"/>
        </w:rPr>
      </w:pPr>
      <w:r w:rsidRPr="00B04965">
        <w:rPr>
          <w:rFonts w:ascii="Consolas" w:hAnsi="Consolas"/>
        </w:rPr>
        <w:t>}</w:t>
      </w:r>
    </w:p>
    <w:p w14:paraId="594FF1D0" w14:textId="77777777" w:rsidR="0000071B" w:rsidRDefault="0000071B" w:rsidP="0000071B">
      <w:pPr>
        <w:pStyle w:val="Heading9"/>
      </w:pPr>
      <w:r w:rsidRPr="006807E8">
        <w:t>Synchronous Producer</w:t>
      </w:r>
    </w:p>
    <w:p w14:paraId="6AFCA9ED" w14:textId="77777777" w:rsidR="0000071B" w:rsidRDefault="0000071B" w:rsidP="0000071B">
      <w:r w:rsidRPr="006807E8">
        <w:t>Sends messages synchronously, waiting for the producer to confirm the message has been sent.</w:t>
      </w:r>
    </w:p>
    <w:p w14:paraId="7A0FE27A" w14:textId="77777777" w:rsidR="0000071B" w:rsidRDefault="0000071B" w:rsidP="0000071B">
      <w:r w:rsidRPr="00B9439A">
        <w:t xml:space="preserve">The synchronous producer waits for </w:t>
      </w:r>
      <w:r w:rsidRPr="004C6DEB">
        <w:rPr>
          <w:color w:val="C45911" w:themeColor="accent2" w:themeShade="BF"/>
        </w:rPr>
        <w:t xml:space="preserve">an acknowledgment from the Kafka broker </w:t>
      </w:r>
      <w:r w:rsidRPr="00B9439A">
        <w:t>before continuing.</w:t>
      </w:r>
    </w:p>
    <w:p w14:paraId="4E706C6A" w14:textId="77777777" w:rsidR="0000071B" w:rsidRDefault="0000071B" w:rsidP="0000071B"/>
    <w:p w14:paraId="49FBEF5B" w14:textId="77777777" w:rsidR="0000071B" w:rsidRPr="006807E8" w:rsidRDefault="0000071B" w:rsidP="0000071B">
      <w:pPr>
        <w:rPr>
          <w:rFonts w:ascii="Consolas" w:hAnsi="Consolas"/>
        </w:rPr>
      </w:pPr>
      <w:r w:rsidRPr="006807E8">
        <w:rPr>
          <w:rFonts w:ascii="Consolas" w:hAnsi="Consolas"/>
        </w:rPr>
        <w:t>import org.springframework.beans.factory.annotation.Autowired;</w:t>
      </w:r>
    </w:p>
    <w:p w14:paraId="611A4F85" w14:textId="77777777" w:rsidR="0000071B" w:rsidRPr="006807E8" w:rsidRDefault="0000071B" w:rsidP="0000071B">
      <w:pPr>
        <w:rPr>
          <w:rFonts w:ascii="Consolas" w:hAnsi="Consolas"/>
        </w:rPr>
      </w:pPr>
      <w:r w:rsidRPr="006807E8">
        <w:rPr>
          <w:rFonts w:ascii="Consolas" w:hAnsi="Consolas"/>
        </w:rPr>
        <w:t>import org.springframework.kafka.core.KafkaTemplate;</w:t>
      </w:r>
    </w:p>
    <w:p w14:paraId="49699CDF" w14:textId="77777777" w:rsidR="0000071B" w:rsidRPr="006807E8" w:rsidRDefault="0000071B" w:rsidP="0000071B">
      <w:pPr>
        <w:rPr>
          <w:rFonts w:ascii="Consolas" w:hAnsi="Consolas"/>
        </w:rPr>
      </w:pPr>
      <w:r w:rsidRPr="006807E8">
        <w:rPr>
          <w:rFonts w:ascii="Consolas" w:hAnsi="Consolas"/>
        </w:rPr>
        <w:t>import org.springframework.kafka.core.ProducerConfig;</w:t>
      </w:r>
    </w:p>
    <w:p w14:paraId="73B40501" w14:textId="77777777" w:rsidR="0000071B" w:rsidRPr="006807E8" w:rsidRDefault="0000071B" w:rsidP="0000071B">
      <w:pPr>
        <w:rPr>
          <w:rFonts w:ascii="Consolas" w:hAnsi="Consolas"/>
        </w:rPr>
      </w:pPr>
      <w:r w:rsidRPr="006807E8">
        <w:rPr>
          <w:rFonts w:ascii="Consolas" w:hAnsi="Consolas"/>
        </w:rPr>
        <w:t>import org.apache.kafka.clients.producer.ProducerConfig;</w:t>
      </w:r>
    </w:p>
    <w:p w14:paraId="5C30EA14" w14:textId="77777777" w:rsidR="0000071B" w:rsidRPr="006807E8" w:rsidRDefault="0000071B" w:rsidP="0000071B">
      <w:pPr>
        <w:rPr>
          <w:rFonts w:ascii="Consolas" w:hAnsi="Consolas"/>
        </w:rPr>
      </w:pPr>
      <w:r w:rsidRPr="006807E8">
        <w:rPr>
          <w:rFonts w:ascii="Consolas" w:hAnsi="Consolas"/>
        </w:rPr>
        <w:t>import org.apache.kafka.common.serialization.StringSerializer;</w:t>
      </w:r>
    </w:p>
    <w:p w14:paraId="5B90DEB3" w14:textId="77777777" w:rsidR="0000071B" w:rsidRPr="006807E8" w:rsidRDefault="0000071B" w:rsidP="0000071B">
      <w:pPr>
        <w:rPr>
          <w:rFonts w:ascii="Consolas" w:hAnsi="Consolas"/>
        </w:rPr>
      </w:pPr>
      <w:r w:rsidRPr="006807E8">
        <w:rPr>
          <w:rFonts w:ascii="Consolas" w:hAnsi="Consolas"/>
        </w:rPr>
        <w:t>import org.springframework.kafka.support.SendResult;</w:t>
      </w:r>
    </w:p>
    <w:p w14:paraId="5FBC6645" w14:textId="77777777" w:rsidR="0000071B" w:rsidRPr="006807E8" w:rsidRDefault="0000071B" w:rsidP="0000071B">
      <w:pPr>
        <w:rPr>
          <w:rFonts w:ascii="Consolas" w:hAnsi="Consolas"/>
        </w:rPr>
      </w:pPr>
      <w:r w:rsidRPr="006807E8">
        <w:rPr>
          <w:rFonts w:ascii="Consolas" w:hAnsi="Consolas"/>
        </w:rPr>
        <w:t>import org.springframework.stereotype.Service;</w:t>
      </w:r>
    </w:p>
    <w:p w14:paraId="59AC5ED3" w14:textId="77777777" w:rsidR="0000071B" w:rsidRPr="006807E8" w:rsidRDefault="0000071B" w:rsidP="0000071B">
      <w:pPr>
        <w:rPr>
          <w:rFonts w:ascii="Consolas" w:hAnsi="Consolas"/>
        </w:rPr>
      </w:pPr>
    </w:p>
    <w:p w14:paraId="44BEA4DC" w14:textId="77777777" w:rsidR="0000071B" w:rsidRPr="006807E8" w:rsidRDefault="0000071B" w:rsidP="0000071B">
      <w:pPr>
        <w:rPr>
          <w:rFonts w:ascii="Consolas" w:hAnsi="Consolas"/>
        </w:rPr>
      </w:pPr>
      <w:r w:rsidRPr="006807E8">
        <w:rPr>
          <w:rFonts w:ascii="Consolas" w:hAnsi="Consolas"/>
        </w:rPr>
        <w:t>import java.util.Properties;</w:t>
      </w:r>
    </w:p>
    <w:p w14:paraId="60C76E73" w14:textId="77777777" w:rsidR="0000071B" w:rsidRPr="006807E8" w:rsidRDefault="0000071B" w:rsidP="0000071B">
      <w:pPr>
        <w:rPr>
          <w:rFonts w:ascii="Consolas" w:hAnsi="Consolas"/>
        </w:rPr>
      </w:pPr>
    </w:p>
    <w:p w14:paraId="5DE52C82" w14:textId="77777777" w:rsidR="0000071B" w:rsidRPr="006807E8" w:rsidRDefault="0000071B" w:rsidP="0000071B">
      <w:pPr>
        <w:rPr>
          <w:rFonts w:ascii="Consolas" w:hAnsi="Consolas"/>
        </w:rPr>
      </w:pPr>
      <w:r w:rsidRPr="006807E8">
        <w:rPr>
          <w:rFonts w:ascii="Consolas" w:hAnsi="Consolas"/>
        </w:rPr>
        <w:t>@Service</w:t>
      </w:r>
    </w:p>
    <w:p w14:paraId="3BE9654C" w14:textId="77777777" w:rsidR="0000071B" w:rsidRPr="006807E8" w:rsidRDefault="0000071B" w:rsidP="0000071B">
      <w:pPr>
        <w:rPr>
          <w:rFonts w:ascii="Consolas" w:hAnsi="Consolas"/>
        </w:rPr>
      </w:pPr>
      <w:r w:rsidRPr="006807E8">
        <w:rPr>
          <w:rFonts w:ascii="Consolas" w:hAnsi="Consolas"/>
        </w:rPr>
        <w:t>public class SynchronousMessageProducer {</w:t>
      </w:r>
    </w:p>
    <w:p w14:paraId="03DFE7EF" w14:textId="77777777" w:rsidR="0000071B" w:rsidRPr="006807E8" w:rsidRDefault="0000071B" w:rsidP="0000071B">
      <w:pPr>
        <w:rPr>
          <w:rFonts w:ascii="Consolas" w:hAnsi="Consolas"/>
        </w:rPr>
      </w:pPr>
    </w:p>
    <w:p w14:paraId="3FD16EB3" w14:textId="77777777" w:rsidR="0000071B" w:rsidRPr="006807E8" w:rsidRDefault="0000071B" w:rsidP="0000071B">
      <w:pPr>
        <w:rPr>
          <w:rFonts w:ascii="Consolas" w:hAnsi="Consolas"/>
        </w:rPr>
      </w:pPr>
      <w:r w:rsidRPr="006807E8">
        <w:rPr>
          <w:rFonts w:ascii="Consolas" w:hAnsi="Consolas"/>
        </w:rPr>
        <w:t xml:space="preserve">    @Autowired</w:t>
      </w:r>
    </w:p>
    <w:p w14:paraId="6090AFAD" w14:textId="77777777" w:rsidR="0000071B" w:rsidRPr="006807E8" w:rsidRDefault="0000071B" w:rsidP="0000071B">
      <w:pPr>
        <w:rPr>
          <w:rFonts w:ascii="Consolas" w:hAnsi="Consolas"/>
        </w:rPr>
      </w:pPr>
      <w:r w:rsidRPr="006807E8">
        <w:rPr>
          <w:rFonts w:ascii="Consolas" w:hAnsi="Consolas"/>
        </w:rPr>
        <w:t xml:space="preserve">    private KafkaTemplate&lt;String, String&gt; kafkaTemplate;</w:t>
      </w:r>
    </w:p>
    <w:p w14:paraId="29B07A35" w14:textId="77777777" w:rsidR="0000071B" w:rsidRPr="006807E8" w:rsidRDefault="0000071B" w:rsidP="0000071B">
      <w:pPr>
        <w:rPr>
          <w:rFonts w:ascii="Consolas" w:hAnsi="Consolas"/>
        </w:rPr>
      </w:pPr>
    </w:p>
    <w:p w14:paraId="724D0E7B" w14:textId="77777777" w:rsidR="0000071B" w:rsidRPr="006807E8" w:rsidRDefault="0000071B" w:rsidP="0000071B">
      <w:pPr>
        <w:rPr>
          <w:rFonts w:ascii="Consolas" w:hAnsi="Consolas"/>
        </w:rPr>
      </w:pPr>
      <w:r w:rsidRPr="006807E8">
        <w:rPr>
          <w:rFonts w:ascii="Consolas" w:hAnsi="Consolas"/>
        </w:rPr>
        <w:t xml:space="preserve">    private static final String TOPIC = "my_topic";</w:t>
      </w:r>
    </w:p>
    <w:p w14:paraId="11316C9D" w14:textId="77777777" w:rsidR="0000071B" w:rsidRPr="006807E8" w:rsidRDefault="0000071B" w:rsidP="0000071B">
      <w:pPr>
        <w:rPr>
          <w:rFonts w:ascii="Consolas" w:hAnsi="Consolas"/>
        </w:rPr>
      </w:pPr>
    </w:p>
    <w:p w14:paraId="3020741D" w14:textId="77777777" w:rsidR="0000071B" w:rsidRPr="006807E8" w:rsidRDefault="0000071B" w:rsidP="0000071B">
      <w:pPr>
        <w:rPr>
          <w:rFonts w:ascii="Consolas" w:hAnsi="Consolas"/>
        </w:rPr>
      </w:pPr>
      <w:r w:rsidRPr="006807E8">
        <w:rPr>
          <w:rFonts w:ascii="Consolas" w:hAnsi="Consolas"/>
        </w:rPr>
        <w:t xml:space="preserve">    public void sendMessageSync(String message) {</w:t>
      </w:r>
    </w:p>
    <w:p w14:paraId="68135566" w14:textId="77777777" w:rsidR="0000071B" w:rsidRPr="006807E8" w:rsidRDefault="0000071B" w:rsidP="0000071B">
      <w:pPr>
        <w:rPr>
          <w:rFonts w:ascii="Consolas" w:hAnsi="Consolas"/>
        </w:rPr>
      </w:pPr>
      <w:r w:rsidRPr="006807E8">
        <w:rPr>
          <w:rFonts w:ascii="Consolas" w:hAnsi="Consolas"/>
        </w:rPr>
        <w:t xml:space="preserve">        try {</w:t>
      </w:r>
    </w:p>
    <w:p w14:paraId="48C0143A" w14:textId="77777777" w:rsidR="0000071B" w:rsidRPr="00240506" w:rsidRDefault="0000071B" w:rsidP="0000071B">
      <w:pPr>
        <w:rPr>
          <w:rFonts w:ascii="Consolas" w:hAnsi="Consolas"/>
          <w:color w:val="2F5496" w:themeColor="accent5" w:themeShade="BF"/>
        </w:rPr>
      </w:pPr>
      <w:r w:rsidRPr="00240506">
        <w:rPr>
          <w:rFonts w:ascii="Consolas" w:hAnsi="Consolas"/>
          <w:color w:val="2F5496" w:themeColor="accent5" w:themeShade="BF"/>
        </w:rPr>
        <w:t xml:space="preserve">            SendResult&lt;String, String&gt; result = kafkaTemplate.send(TOPIC, message).get();</w:t>
      </w:r>
    </w:p>
    <w:p w14:paraId="0BD4DDAC" w14:textId="77777777" w:rsidR="0000071B" w:rsidRPr="006807E8" w:rsidRDefault="0000071B" w:rsidP="0000071B">
      <w:pPr>
        <w:rPr>
          <w:rFonts w:ascii="Consolas" w:hAnsi="Consolas"/>
        </w:rPr>
      </w:pPr>
      <w:r w:rsidRPr="006807E8">
        <w:rPr>
          <w:rFonts w:ascii="Consolas" w:hAnsi="Consolas"/>
        </w:rPr>
        <w:t xml:space="preserve">            System.out.println("Sent message=[" + message + "] with offset=[" + result.getRecordMetadata().offset() + "]");</w:t>
      </w:r>
    </w:p>
    <w:p w14:paraId="0048D8D8" w14:textId="77777777" w:rsidR="0000071B" w:rsidRPr="006807E8" w:rsidRDefault="0000071B" w:rsidP="0000071B">
      <w:pPr>
        <w:rPr>
          <w:rFonts w:ascii="Consolas" w:hAnsi="Consolas"/>
        </w:rPr>
      </w:pPr>
      <w:r w:rsidRPr="006807E8">
        <w:rPr>
          <w:rFonts w:ascii="Consolas" w:hAnsi="Consolas"/>
        </w:rPr>
        <w:t xml:space="preserve">        } catch (Exception e) {</w:t>
      </w:r>
    </w:p>
    <w:p w14:paraId="05B38348" w14:textId="77777777" w:rsidR="0000071B" w:rsidRPr="006807E8" w:rsidRDefault="0000071B" w:rsidP="0000071B">
      <w:pPr>
        <w:rPr>
          <w:rFonts w:ascii="Consolas" w:hAnsi="Consolas"/>
        </w:rPr>
      </w:pPr>
      <w:r w:rsidRPr="006807E8">
        <w:rPr>
          <w:rFonts w:ascii="Consolas" w:hAnsi="Consolas"/>
        </w:rPr>
        <w:t xml:space="preserve">            System.out.println("Unable to send message=[" + message + "] due to : " + e.getMessage());</w:t>
      </w:r>
    </w:p>
    <w:p w14:paraId="52C00619" w14:textId="77777777" w:rsidR="0000071B" w:rsidRPr="006807E8" w:rsidRDefault="0000071B" w:rsidP="0000071B">
      <w:pPr>
        <w:rPr>
          <w:rFonts w:ascii="Consolas" w:hAnsi="Consolas"/>
        </w:rPr>
      </w:pPr>
      <w:r w:rsidRPr="006807E8">
        <w:rPr>
          <w:rFonts w:ascii="Consolas" w:hAnsi="Consolas"/>
        </w:rPr>
        <w:t xml:space="preserve">        }</w:t>
      </w:r>
    </w:p>
    <w:p w14:paraId="2BB6C3FD" w14:textId="77777777" w:rsidR="0000071B" w:rsidRPr="006807E8" w:rsidRDefault="0000071B" w:rsidP="0000071B">
      <w:pPr>
        <w:rPr>
          <w:rFonts w:ascii="Consolas" w:hAnsi="Consolas"/>
        </w:rPr>
      </w:pPr>
      <w:r w:rsidRPr="006807E8">
        <w:rPr>
          <w:rFonts w:ascii="Consolas" w:hAnsi="Consolas"/>
        </w:rPr>
        <w:t xml:space="preserve">    }</w:t>
      </w:r>
    </w:p>
    <w:p w14:paraId="1D897882" w14:textId="77777777" w:rsidR="0000071B" w:rsidRPr="006807E8" w:rsidRDefault="0000071B" w:rsidP="0000071B">
      <w:pPr>
        <w:rPr>
          <w:rFonts w:ascii="Consolas" w:hAnsi="Consolas"/>
        </w:rPr>
      </w:pPr>
      <w:r w:rsidRPr="006807E8">
        <w:rPr>
          <w:rFonts w:ascii="Consolas" w:hAnsi="Consolas"/>
        </w:rPr>
        <w:t>}</w:t>
      </w:r>
    </w:p>
    <w:p w14:paraId="3DE0E486" w14:textId="77777777" w:rsidR="0000071B" w:rsidRPr="00825F08" w:rsidRDefault="0000071B" w:rsidP="0000071B">
      <w:pPr>
        <w:pStyle w:val="Heading8"/>
        <w:rPr>
          <w:rFonts w:eastAsia="Microsoft YaHei UI"/>
        </w:rPr>
      </w:pPr>
      <w:r w:rsidRPr="00825F08">
        <w:rPr>
          <w:rFonts w:eastAsia="Microsoft YaHei UI"/>
        </w:rPr>
        <w:t>Create a</w:t>
      </w:r>
      <w:r w:rsidRPr="00825F08">
        <w:rPr>
          <w:rFonts w:eastAsia="Microsoft YaHei UI" w:hint="eastAsia"/>
        </w:rPr>
        <w:t xml:space="preserve"> </w:t>
      </w:r>
      <w:r w:rsidRPr="00825F08">
        <w:rPr>
          <w:rFonts w:eastAsia="Microsoft YaHei UI"/>
        </w:rPr>
        <w:t>Message Consumer</w:t>
      </w:r>
    </w:p>
    <w:p w14:paraId="77ABC596" w14:textId="77777777" w:rsidR="0000071B" w:rsidRDefault="0000071B" w:rsidP="0000071B">
      <w:pPr>
        <w:pStyle w:val="Heading9"/>
      </w:pPr>
      <w:r w:rsidRPr="00357F05">
        <w:t>Basic Consumer</w:t>
      </w:r>
    </w:p>
    <w:p w14:paraId="13C814B0" w14:textId="77777777" w:rsidR="0000071B" w:rsidRPr="00357F05" w:rsidRDefault="0000071B" w:rsidP="0000071B">
      <w:pPr>
        <w:rPr>
          <w:rFonts w:ascii="Consolas" w:hAnsi="Consolas"/>
        </w:rPr>
      </w:pPr>
      <w:r w:rsidRPr="00357F05">
        <w:rPr>
          <w:rFonts w:ascii="Consolas" w:hAnsi="Consolas"/>
        </w:rPr>
        <w:t>import org.springframework.kafka.annotation.KafkaListener;</w:t>
      </w:r>
    </w:p>
    <w:p w14:paraId="7DCE6DE3" w14:textId="77777777" w:rsidR="0000071B" w:rsidRPr="00357F05" w:rsidRDefault="0000071B" w:rsidP="0000071B">
      <w:pPr>
        <w:rPr>
          <w:rFonts w:ascii="Consolas" w:hAnsi="Consolas"/>
        </w:rPr>
      </w:pPr>
      <w:r w:rsidRPr="00357F05">
        <w:rPr>
          <w:rFonts w:ascii="Consolas" w:hAnsi="Consolas"/>
        </w:rPr>
        <w:t>import org.springframework.stereotype.Service;</w:t>
      </w:r>
    </w:p>
    <w:p w14:paraId="735AA861" w14:textId="77777777" w:rsidR="0000071B" w:rsidRPr="00357F05" w:rsidRDefault="0000071B" w:rsidP="0000071B">
      <w:pPr>
        <w:rPr>
          <w:rFonts w:ascii="Consolas" w:hAnsi="Consolas"/>
        </w:rPr>
      </w:pPr>
    </w:p>
    <w:p w14:paraId="77FA8872" w14:textId="77777777" w:rsidR="0000071B" w:rsidRPr="00357F05" w:rsidRDefault="0000071B" w:rsidP="0000071B">
      <w:pPr>
        <w:rPr>
          <w:rFonts w:ascii="Consolas" w:hAnsi="Consolas"/>
        </w:rPr>
      </w:pPr>
      <w:r w:rsidRPr="00357F05">
        <w:rPr>
          <w:rFonts w:ascii="Consolas" w:hAnsi="Consolas"/>
        </w:rPr>
        <w:t>@Service</w:t>
      </w:r>
    </w:p>
    <w:p w14:paraId="61517D51" w14:textId="77777777" w:rsidR="0000071B" w:rsidRPr="00357F05" w:rsidRDefault="0000071B" w:rsidP="0000071B">
      <w:pPr>
        <w:rPr>
          <w:rFonts w:ascii="Consolas" w:hAnsi="Consolas"/>
        </w:rPr>
      </w:pPr>
      <w:r w:rsidRPr="00357F05">
        <w:rPr>
          <w:rFonts w:ascii="Consolas" w:hAnsi="Consolas"/>
        </w:rPr>
        <w:t>public class MessageConsumer {</w:t>
      </w:r>
    </w:p>
    <w:p w14:paraId="0E4168AA" w14:textId="77777777" w:rsidR="0000071B" w:rsidRPr="00357F05" w:rsidRDefault="0000071B" w:rsidP="0000071B">
      <w:pPr>
        <w:rPr>
          <w:rFonts w:ascii="Consolas" w:hAnsi="Consolas"/>
        </w:rPr>
      </w:pPr>
    </w:p>
    <w:p w14:paraId="7E590C3C" w14:textId="77777777" w:rsidR="0000071B" w:rsidRPr="0046305D" w:rsidRDefault="0000071B" w:rsidP="0000071B">
      <w:pPr>
        <w:rPr>
          <w:rFonts w:ascii="Consolas" w:hAnsi="Consolas"/>
          <w:color w:val="2F5496" w:themeColor="accent5" w:themeShade="BF"/>
        </w:rPr>
      </w:pPr>
      <w:r w:rsidRPr="0046305D">
        <w:rPr>
          <w:rFonts w:ascii="Consolas" w:hAnsi="Consolas"/>
          <w:color w:val="2F5496" w:themeColor="accent5" w:themeShade="BF"/>
        </w:rPr>
        <w:t xml:space="preserve">    @KafkaListener(topics = "my_topic", groupId = "my-group")</w:t>
      </w:r>
    </w:p>
    <w:p w14:paraId="393748C4" w14:textId="77777777" w:rsidR="0000071B" w:rsidRPr="00357F05" w:rsidRDefault="0000071B" w:rsidP="0000071B">
      <w:pPr>
        <w:rPr>
          <w:rFonts w:ascii="Consolas" w:hAnsi="Consolas"/>
        </w:rPr>
      </w:pPr>
      <w:r w:rsidRPr="00357F05">
        <w:rPr>
          <w:rFonts w:ascii="Consolas" w:hAnsi="Consolas"/>
        </w:rPr>
        <w:t xml:space="preserve">    public void consume(String message) {</w:t>
      </w:r>
    </w:p>
    <w:p w14:paraId="18EF617F" w14:textId="77777777" w:rsidR="0000071B" w:rsidRPr="00357F05" w:rsidRDefault="0000071B" w:rsidP="0000071B">
      <w:pPr>
        <w:rPr>
          <w:rFonts w:ascii="Consolas" w:hAnsi="Consolas"/>
        </w:rPr>
      </w:pPr>
      <w:r w:rsidRPr="00357F05">
        <w:rPr>
          <w:rFonts w:ascii="Consolas" w:hAnsi="Consolas"/>
        </w:rPr>
        <w:t xml:space="preserve">        System.out.println("Received Message: " + message);</w:t>
      </w:r>
    </w:p>
    <w:p w14:paraId="327BF3E5" w14:textId="77777777" w:rsidR="0000071B" w:rsidRPr="00357F05" w:rsidRDefault="0000071B" w:rsidP="0000071B">
      <w:pPr>
        <w:rPr>
          <w:rFonts w:ascii="Consolas" w:hAnsi="Consolas"/>
        </w:rPr>
      </w:pPr>
      <w:r w:rsidRPr="00357F05">
        <w:rPr>
          <w:rFonts w:ascii="Consolas" w:hAnsi="Consolas"/>
        </w:rPr>
        <w:t xml:space="preserve">        </w:t>
      </w:r>
      <w:r w:rsidRPr="00B173B3">
        <w:rPr>
          <w:rFonts w:ascii="Consolas" w:hAnsi="Consolas"/>
        </w:rPr>
        <w:t>// Automatic commit will be handled by Kafka</w:t>
      </w:r>
    </w:p>
    <w:p w14:paraId="584858DA" w14:textId="77777777" w:rsidR="0000071B" w:rsidRDefault="0000071B" w:rsidP="0000071B">
      <w:pPr>
        <w:rPr>
          <w:rFonts w:ascii="Consolas" w:hAnsi="Consolas"/>
        </w:rPr>
      </w:pPr>
      <w:r w:rsidRPr="00357F05">
        <w:rPr>
          <w:rFonts w:ascii="Consolas" w:hAnsi="Consolas"/>
        </w:rPr>
        <w:t xml:space="preserve">    }</w:t>
      </w:r>
    </w:p>
    <w:p w14:paraId="6A859A08" w14:textId="77777777" w:rsidR="0000071B" w:rsidRPr="0046305D" w:rsidRDefault="0000071B" w:rsidP="0000071B">
      <w:pPr>
        <w:rPr>
          <w:rFonts w:ascii="Consolas" w:hAnsi="Consolas"/>
          <w:color w:val="2F5496" w:themeColor="accent5" w:themeShade="BF"/>
        </w:rPr>
      </w:pPr>
      <w:r w:rsidRPr="0046305D">
        <w:rPr>
          <w:rFonts w:ascii="Consolas" w:hAnsi="Consolas"/>
          <w:color w:val="2F5496" w:themeColor="accent5" w:themeShade="BF"/>
        </w:rPr>
        <w:t xml:space="preserve">    @KafkaListener(topics = </w:t>
      </w:r>
      <w:r w:rsidRPr="00025FA2">
        <w:rPr>
          <w:rFonts w:ascii="Consolas" w:hAnsi="Consolas"/>
          <w:color w:val="2F5496" w:themeColor="accent5" w:themeShade="BF"/>
        </w:rPr>
        <w:t>{"topic1", "topic2"}</w:t>
      </w:r>
      <w:r w:rsidRPr="0046305D">
        <w:rPr>
          <w:rFonts w:ascii="Consolas" w:hAnsi="Consolas"/>
          <w:color w:val="2F5496" w:themeColor="accent5" w:themeShade="BF"/>
        </w:rPr>
        <w:t>, groupId = "my-group")</w:t>
      </w:r>
      <w:r>
        <w:rPr>
          <w:rFonts w:ascii="Consolas" w:hAnsi="Consolas" w:hint="eastAsia"/>
          <w:color w:val="2F5496" w:themeColor="accent5" w:themeShade="BF"/>
        </w:rPr>
        <w:t xml:space="preserve"> </w:t>
      </w:r>
    </w:p>
    <w:p w14:paraId="227301E5" w14:textId="77777777" w:rsidR="0000071B" w:rsidRPr="00357F05" w:rsidRDefault="0000071B" w:rsidP="0000071B">
      <w:pPr>
        <w:rPr>
          <w:rFonts w:ascii="Consolas" w:hAnsi="Consolas"/>
        </w:rPr>
      </w:pPr>
      <w:r w:rsidRPr="00357F05">
        <w:rPr>
          <w:rFonts w:ascii="Consolas" w:hAnsi="Consolas"/>
        </w:rPr>
        <w:t xml:space="preserve">    public void consume(String message) {</w:t>
      </w:r>
    </w:p>
    <w:p w14:paraId="311C71A1" w14:textId="77777777" w:rsidR="0000071B" w:rsidRDefault="0000071B" w:rsidP="0000071B">
      <w:pPr>
        <w:rPr>
          <w:rFonts w:ascii="Consolas" w:hAnsi="Consolas"/>
        </w:rPr>
      </w:pPr>
      <w:r w:rsidRPr="00357F05">
        <w:rPr>
          <w:rFonts w:ascii="Consolas" w:hAnsi="Consolas"/>
        </w:rPr>
        <w:t xml:space="preserve">        System.out.println("Received Message: " + message);</w:t>
      </w:r>
    </w:p>
    <w:p w14:paraId="2B3FF340" w14:textId="77777777" w:rsidR="0000071B" w:rsidRPr="00357F05" w:rsidRDefault="0000071B" w:rsidP="0000071B">
      <w:pPr>
        <w:rPr>
          <w:rFonts w:ascii="Consolas" w:hAnsi="Consolas"/>
        </w:rPr>
      </w:pPr>
      <w:r w:rsidRPr="00025FA2">
        <w:rPr>
          <w:rFonts w:ascii="Consolas" w:hAnsi="Consolas"/>
        </w:rPr>
        <w:t xml:space="preserve">        // Handle the message from either topic1 or topic2</w:t>
      </w:r>
    </w:p>
    <w:p w14:paraId="4F6395D9" w14:textId="77777777" w:rsidR="0000071B" w:rsidRDefault="0000071B" w:rsidP="0000071B">
      <w:pPr>
        <w:rPr>
          <w:rFonts w:ascii="Consolas" w:hAnsi="Consolas"/>
        </w:rPr>
      </w:pPr>
      <w:r w:rsidRPr="00357F05">
        <w:rPr>
          <w:rFonts w:ascii="Consolas" w:hAnsi="Consolas"/>
        </w:rPr>
        <w:t xml:space="preserve">    }</w:t>
      </w:r>
    </w:p>
    <w:p w14:paraId="3A787721" w14:textId="77777777" w:rsidR="0000071B" w:rsidRDefault="0000071B" w:rsidP="0000071B">
      <w:pPr>
        <w:rPr>
          <w:rFonts w:ascii="Consolas" w:hAnsi="Consolas"/>
        </w:rPr>
      </w:pPr>
    </w:p>
    <w:p w14:paraId="3A7F09E6" w14:textId="77777777" w:rsidR="0000071B" w:rsidRPr="0046305D" w:rsidRDefault="0000071B" w:rsidP="0000071B">
      <w:pPr>
        <w:rPr>
          <w:rFonts w:ascii="Consolas" w:hAnsi="Consolas"/>
          <w:color w:val="2F5496" w:themeColor="accent5" w:themeShade="BF"/>
        </w:rPr>
      </w:pPr>
      <w:r w:rsidRPr="0046305D">
        <w:rPr>
          <w:rFonts w:ascii="Consolas" w:hAnsi="Consolas"/>
          <w:color w:val="2F5496" w:themeColor="accent5" w:themeShade="BF"/>
        </w:rPr>
        <w:t xml:space="preserve">    @KafkaListener(topics = "my_topic", groupId = "my-group")</w:t>
      </w:r>
    </w:p>
    <w:p w14:paraId="36AB9F63" w14:textId="77777777" w:rsidR="0000071B" w:rsidRPr="00357F05" w:rsidRDefault="0000071B" w:rsidP="0000071B">
      <w:pPr>
        <w:rPr>
          <w:rFonts w:ascii="Consolas" w:hAnsi="Consolas"/>
        </w:rPr>
      </w:pPr>
      <w:r w:rsidRPr="00357F05">
        <w:rPr>
          <w:rFonts w:ascii="Consolas" w:hAnsi="Consolas"/>
        </w:rPr>
        <w:t xml:space="preserve">    public void consume(</w:t>
      </w:r>
      <w:r w:rsidRPr="00395DB6">
        <w:rPr>
          <w:rFonts w:ascii="Consolas" w:hAnsi="Consolas"/>
          <w:color w:val="C45911" w:themeColor="accent2" w:themeShade="BF"/>
        </w:rPr>
        <w:t>ConsumerRecord&lt;String, String&gt; record</w:t>
      </w:r>
      <w:r w:rsidRPr="00357F05">
        <w:rPr>
          <w:rFonts w:ascii="Consolas" w:hAnsi="Consolas"/>
        </w:rPr>
        <w:t>,</w:t>
      </w:r>
    </w:p>
    <w:p w14:paraId="710E62D7" w14:textId="77777777" w:rsidR="0000071B" w:rsidRPr="00357F05" w:rsidRDefault="0000071B" w:rsidP="0000071B">
      <w:pPr>
        <w:rPr>
          <w:rFonts w:ascii="Consolas" w:hAnsi="Consolas"/>
        </w:rPr>
      </w:pPr>
      <w:r w:rsidRPr="00357F05">
        <w:rPr>
          <w:rFonts w:ascii="Consolas" w:hAnsi="Consolas"/>
        </w:rPr>
        <w:t xml:space="preserve">                        </w:t>
      </w:r>
      <w:r w:rsidRPr="00395DB6">
        <w:rPr>
          <w:rFonts w:ascii="Consolas" w:hAnsi="Consolas"/>
          <w:color w:val="C45911" w:themeColor="accent2" w:themeShade="BF"/>
        </w:rPr>
        <w:t>@Header(KafkaHeaders.RECEIVED_PARTITION_ID</w:t>
      </w:r>
      <w:r w:rsidRPr="00357F05">
        <w:rPr>
          <w:rFonts w:ascii="Consolas" w:hAnsi="Consolas"/>
        </w:rPr>
        <w:t>) int partition) {</w:t>
      </w:r>
    </w:p>
    <w:p w14:paraId="4FF2D60E" w14:textId="77777777" w:rsidR="0000071B" w:rsidRPr="00357F05" w:rsidRDefault="0000071B" w:rsidP="0000071B">
      <w:pPr>
        <w:rPr>
          <w:rFonts w:ascii="Consolas" w:hAnsi="Consolas"/>
        </w:rPr>
      </w:pPr>
      <w:r w:rsidRPr="00357F05">
        <w:rPr>
          <w:rFonts w:ascii="Consolas" w:hAnsi="Consolas"/>
        </w:rPr>
        <w:t xml:space="preserve">        System.out.println("Received Message: " + record.value() + " from partition: " + partition);</w:t>
      </w:r>
    </w:p>
    <w:p w14:paraId="320AABFB" w14:textId="77777777" w:rsidR="0000071B" w:rsidRDefault="0000071B" w:rsidP="0000071B">
      <w:pPr>
        <w:rPr>
          <w:rFonts w:ascii="Consolas" w:hAnsi="Consolas"/>
        </w:rPr>
      </w:pPr>
      <w:r w:rsidRPr="00357F05">
        <w:rPr>
          <w:rFonts w:ascii="Consolas" w:hAnsi="Consolas"/>
        </w:rPr>
        <w:t xml:space="preserve">    }</w:t>
      </w:r>
    </w:p>
    <w:p w14:paraId="5E748E4E" w14:textId="77777777" w:rsidR="0000071B" w:rsidRDefault="0000071B" w:rsidP="0000071B">
      <w:pPr>
        <w:rPr>
          <w:rFonts w:ascii="Consolas" w:hAnsi="Consolas"/>
        </w:rPr>
      </w:pPr>
    </w:p>
    <w:p w14:paraId="3884232C" w14:textId="77777777" w:rsidR="0000071B" w:rsidRDefault="0000071B" w:rsidP="0000071B">
      <w:pPr>
        <w:rPr>
          <w:rFonts w:ascii="Consolas" w:hAnsi="Consolas"/>
        </w:rPr>
      </w:pPr>
      <w:r>
        <w:rPr>
          <w:rFonts w:ascii="Consolas" w:hAnsi="Consolas" w:hint="eastAsia"/>
        </w:rPr>
        <w:t xml:space="preserve">    // </w:t>
      </w:r>
      <w:r w:rsidRPr="00DA6C48">
        <w:rPr>
          <w:rFonts w:ascii="Consolas" w:hAnsi="Consolas"/>
        </w:rPr>
        <w:t>The @Header annotation is used to retrieve the headers of the message along with the message value.</w:t>
      </w:r>
    </w:p>
    <w:p w14:paraId="40462AD9" w14:textId="77777777" w:rsidR="0000071B" w:rsidRPr="0046305D" w:rsidRDefault="0000071B" w:rsidP="0000071B">
      <w:pPr>
        <w:rPr>
          <w:rFonts w:ascii="Consolas" w:hAnsi="Consolas"/>
          <w:color w:val="2F5496" w:themeColor="accent5" w:themeShade="BF"/>
        </w:rPr>
      </w:pPr>
      <w:r w:rsidRPr="0046305D">
        <w:rPr>
          <w:rFonts w:ascii="Consolas" w:hAnsi="Consolas"/>
          <w:color w:val="2F5496" w:themeColor="accent5" w:themeShade="BF"/>
        </w:rPr>
        <w:t xml:space="preserve">    @KafkaListener(topics = "my_topic", groupId = "my-group")</w:t>
      </w:r>
    </w:p>
    <w:p w14:paraId="5EE694D5" w14:textId="77777777" w:rsidR="0000071B" w:rsidRPr="00305746" w:rsidRDefault="0000071B" w:rsidP="0000071B">
      <w:pPr>
        <w:rPr>
          <w:rFonts w:ascii="Consolas" w:hAnsi="Consolas"/>
        </w:rPr>
      </w:pPr>
      <w:r w:rsidRPr="00305746">
        <w:rPr>
          <w:rFonts w:ascii="Consolas" w:hAnsi="Consolas"/>
        </w:rPr>
        <w:t xml:space="preserve">    public void consume(</w:t>
      </w:r>
      <w:r w:rsidRPr="00B57A97">
        <w:rPr>
          <w:rFonts w:ascii="Consolas" w:hAnsi="Consolas"/>
          <w:color w:val="C45911" w:themeColor="accent2" w:themeShade="BF"/>
        </w:rPr>
        <w:t>String message</w:t>
      </w:r>
      <w:r w:rsidRPr="00305746">
        <w:rPr>
          <w:rFonts w:ascii="Consolas" w:hAnsi="Consolas"/>
        </w:rPr>
        <w:t xml:space="preserve">, </w:t>
      </w:r>
      <w:r w:rsidRPr="00B57A97">
        <w:rPr>
          <w:rFonts w:ascii="Consolas" w:hAnsi="Consolas"/>
          <w:color w:val="C45911" w:themeColor="accent2" w:themeShade="BF"/>
        </w:rPr>
        <w:t>@Header(KafkaHeaders.RECEIVED_MESSAGE_KEY) String key</w:t>
      </w:r>
      <w:r w:rsidRPr="00305746">
        <w:rPr>
          <w:rFonts w:ascii="Consolas" w:hAnsi="Consolas"/>
        </w:rPr>
        <w:t>) {</w:t>
      </w:r>
    </w:p>
    <w:p w14:paraId="4EE88C97" w14:textId="77777777" w:rsidR="0000071B" w:rsidRPr="00305746" w:rsidRDefault="0000071B" w:rsidP="0000071B">
      <w:pPr>
        <w:rPr>
          <w:rFonts w:ascii="Consolas" w:hAnsi="Consolas"/>
        </w:rPr>
      </w:pPr>
      <w:r w:rsidRPr="00305746">
        <w:rPr>
          <w:rFonts w:ascii="Consolas" w:hAnsi="Consolas"/>
        </w:rPr>
        <w:t xml:space="preserve">        System.out.println("Received Message: " + message);</w:t>
      </w:r>
    </w:p>
    <w:p w14:paraId="4A665532" w14:textId="77777777" w:rsidR="0000071B" w:rsidRPr="00305746" w:rsidRDefault="0000071B" w:rsidP="0000071B">
      <w:pPr>
        <w:rPr>
          <w:rFonts w:ascii="Consolas" w:hAnsi="Consolas"/>
        </w:rPr>
      </w:pPr>
      <w:r w:rsidRPr="00305746">
        <w:rPr>
          <w:rFonts w:ascii="Consolas" w:hAnsi="Consolas"/>
        </w:rPr>
        <w:t xml:space="preserve">        System.out.println("Received Key: " + key);</w:t>
      </w:r>
    </w:p>
    <w:p w14:paraId="52DF3EEC" w14:textId="77777777" w:rsidR="0000071B" w:rsidRDefault="0000071B" w:rsidP="0000071B">
      <w:pPr>
        <w:rPr>
          <w:rFonts w:ascii="Consolas" w:hAnsi="Consolas"/>
        </w:rPr>
      </w:pPr>
      <w:r w:rsidRPr="00305746">
        <w:rPr>
          <w:rFonts w:ascii="Consolas" w:hAnsi="Consolas"/>
        </w:rPr>
        <w:t xml:space="preserve">    }</w:t>
      </w:r>
    </w:p>
    <w:p w14:paraId="597DC2D1" w14:textId="77777777" w:rsidR="0000071B" w:rsidRDefault="0000071B" w:rsidP="0000071B">
      <w:pPr>
        <w:rPr>
          <w:rFonts w:ascii="Consolas" w:hAnsi="Consolas"/>
        </w:rPr>
      </w:pPr>
    </w:p>
    <w:p w14:paraId="48A7B905" w14:textId="77777777" w:rsidR="0000071B" w:rsidRDefault="0000071B" w:rsidP="0000071B">
      <w:pPr>
        <w:rPr>
          <w:rFonts w:ascii="Consolas" w:hAnsi="Consolas"/>
        </w:rPr>
      </w:pPr>
      <w:r>
        <w:rPr>
          <w:rFonts w:ascii="Consolas" w:hAnsi="Consolas" w:hint="eastAsia"/>
        </w:rPr>
        <w:t xml:space="preserve">    // </w:t>
      </w:r>
      <w:r w:rsidRPr="00DA6C48">
        <w:rPr>
          <w:rFonts w:ascii="Consolas" w:hAnsi="Consolas"/>
        </w:rPr>
        <w:t>The @Header annotation is used to retrieve the headers of the message along with the message value.</w:t>
      </w:r>
    </w:p>
    <w:p w14:paraId="6571E0A3" w14:textId="77777777" w:rsidR="0000071B" w:rsidRPr="0046305D" w:rsidRDefault="0000071B" w:rsidP="0000071B">
      <w:pPr>
        <w:rPr>
          <w:rFonts w:ascii="Consolas" w:hAnsi="Consolas"/>
          <w:color w:val="2F5496" w:themeColor="accent5" w:themeShade="BF"/>
        </w:rPr>
      </w:pPr>
      <w:r w:rsidRPr="0046305D">
        <w:rPr>
          <w:rFonts w:ascii="Consolas" w:hAnsi="Consolas"/>
          <w:color w:val="2F5496" w:themeColor="accent5" w:themeShade="BF"/>
        </w:rPr>
        <w:t xml:space="preserve">    @KafkaListener(topics = "my_topic", groupId = "my-group")</w:t>
      </w:r>
    </w:p>
    <w:p w14:paraId="5CC3B5AA" w14:textId="77777777" w:rsidR="0000071B" w:rsidRPr="00305746" w:rsidRDefault="0000071B" w:rsidP="0000071B">
      <w:pPr>
        <w:rPr>
          <w:rFonts w:ascii="Consolas" w:hAnsi="Consolas"/>
        </w:rPr>
      </w:pPr>
      <w:r w:rsidRPr="00305746">
        <w:rPr>
          <w:rFonts w:ascii="Consolas" w:hAnsi="Consolas"/>
        </w:rPr>
        <w:t xml:space="preserve">    public void consume(</w:t>
      </w:r>
      <w:r w:rsidRPr="00B57A97">
        <w:rPr>
          <w:rFonts w:ascii="Consolas" w:hAnsi="Consolas"/>
          <w:color w:val="C45911" w:themeColor="accent2" w:themeShade="BF"/>
        </w:rPr>
        <w:t>String message</w:t>
      </w:r>
      <w:r w:rsidRPr="00305746">
        <w:rPr>
          <w:rFonts w:ascii="Consolas" w:hAnsi="Consolas"/>
        </w:rPr>
        <w:t xml:space="preserve">, </w:t>
      </w:r>
      <w:r w:rsidRPr="00B57A97">
        <w:rPr>
          <w:rFonts w:ascii="Consolas" w:hAnsi="Consolas"/>
          <w:color w:val="C45911" w:themeColor="accent2" w:themeShade="BF"/>
        </w:rPr>
        <w:t>@Header(KafkaHeaders.RECEIVED_HEADERS) Map&lt;String, Object&gt; headers</w:t>
      </w:r>
      <w:r w:rsidRPr="00305746">
        <w:rPr>
          <w:rFonts w:ascii="Consolas" w:hAnsi="Consolas"/>
        </w:rPr>
        <w:t>) {</w:t>
      </w:r>
    </w:p>
    <w:p w14:paraId="5B1D1C8A" w14:textId="77777777" w:rsidR="0000071B" w:rsidRPr="00305746" w:rsidRDefault="0000071B" w:rsidP="0000071B">
      <w:pPr>
        <w:rPr>
          <w:rFonts w:ascii="Consolas" w:hAnsi="Consolas"/>
        </w:rPr>
      </w:pPr>
      <w:r w:rsidRPr="00305746">
        <w:rPr>
          <w:rFonts w:ascii="Consolas" w:hAnsi="Consolas"/>
        </w:rPr>
        <w:t xml:space="preserve">        System.out.println("Received Message: " + message);</w:t>
      </w:r>
    </w:p>
    <w:p w14:paraId="06DCB58D" w14:textId="77777777" w:rsidR="0000071B" w:rsidRPr="00305746" w:rsidRDefault="0000071B" w:rsidP="0000071B">
      <w:pPr>
        <w:rPr>
          <w:rFonts w:ascii="Consolas" w:hAnsi="Consolas"/>
        </w:rPr>
      </w:pPr>
      <w:r w:rsidRPr="00305746">
        <w:rPr>
          <w:rFonts w:ascii="Consolas" w:hAnsi="Consolas"/>
        </w:rPr>
        <w:t xml:space="preserve">        System.out.println("Received Headers: " + headers);</w:t>
      </w:r>
    </w:p>
    <w:p w14:paraId="5C2D8669" w14:textId="77777777" w:rsidR="0000071B" w:rsidRDefault="0000071B" w:rsidP="0000071B">
      <w:pPr>
        <w:rPr>
          <w:rFonts w:ascii="Consolas" w:hAnsi="Consolas"/>
        </w:rPr>
      </w:pPr>
      <w:r w:rsidRPr="00305746">
        <w:rPr>
          <w:rFonts w:ascii="Consolas" w:hAnsi="Consolas"/>
        </w:rPr>
        <w:t xml:space="preserve">    }</w:t>
      </w:r>
    </w:p>
    <w:p w14:paraId="598A6015" w14:textId="77777777" w:rsidR="0000071B" w:rsidRDefault="0000071B" w:rsidP="0000071B">
      <w:pPr>
        <w:rPr>
          <w:rFonts w:ascii="Consolas" w:hAnsi="Consolas"/>
        </w:rPr>
      </w:pPr>
    </w:p>
    <w:p w14:paraId="2C94DBB9" w14:textId="77777777" w:rsidR="0000071B" w:rsidRDefault="0000071B" w:rsidP="0000071B">
      <w:pPr>
        <w:rPr>
          <w:rFonts w:ascii="Consolas" w:hAnsi="Consolas"/>
        </w:rPr>
      </w:pPr>
    </w:p>
    <w:p w14:paraId="65BE16BB" w14:textId="77777777" w:rsidR="0000071B" w:rsidRPr="0046305D" w:rsidRDefault="0000071B" w:rsidP="0000071B">
      <w:pPr>
        <w:rPr>
          <w:rFonts w:ascii="Consolas" w:hAnsi="Consolas"/>
          <w:color w:val="2F5496" w:themeColor="accent5" w:themeShade="BF"/>
        </w:rPr>
      </w:pPr>
      <w:r w:rsidRPr="0046305D">
        <w:rPr>
          <w:rFonts w:ascii="Consolas" w:hAnsi="Consolas"/>
          <w:color w:val="2F5496" w:themeColor="accent5" w:themeShade="BF"/>
        </w:rPr>
        <w:t xml:space="preserve">    @KafkaListener(topics = "my_topic", groupId = "my-group")</w:t>
      </w:r>
    </w:p>
    <w:p w14:paraId="487AEB8F" w14:textId="77777777" w:rsidR="0000071B" w:rsidRPr="00F82BCF" w:rsidRDefault="0000071B" w:rsidP="0000071B">
      <w:pPr>
        <w:rPr>
          <w:rFonts w:ascii="Consolas" w:hAnsi="Consolas"/>
        </w:rPr>
      </w:pPr>
      <w:r w:rsidRPr="00F82BCF">
        <w:rPr>
          <w:rFonts w:ascii="Consolas" w:hAnsi="Consolas"/>
        </w:rPr>
        <w:t xml:space="preserve">    public void manualOffset(</w:t>
      </w:r>
      <w:r w:rsidRPr="00A837A9">
        <w:rPr>
          <w:rFonts w:ascii="Consolas" w:hAnsi="Consolas"/>
          <w:color w:val="C45911" w:themeColor="accent2" w:themeShade="BF"/>
        </w:rPr>
        <w:t>@Payload String message</w:t>
      </w:r>
      <w:r w:rsidRPr="00F82BCF">
        <w:rPr>
          <w:rFonts w:ascii="Consolas" w:hAnsi="Consolas"/>
        </w:rPr>
        <w:t>,</w:t>
      </w:r>
    </w:p>
    <w:p w14:paraId="2EABAECF" w14:textId="77777777" w:rsidR="0000071B" w:rsidRPr="00F82BCF" w:rsidRDefault="0000071B" w:rsidP="0000071B">
      <w:pPr>
        <w:rPr>
          <w:rFonts w:ascii="Consolas" w:hAnsi="Consolas"/>
        </w:rPr>
      </w:pPr>
      <w:r w:rsidRPr="00F82BCF">
        <w:rPr>
          <w:rFonts w:ascii="Consolas" w:hAnsi="Consolas"/>
        </w:rPr>
        <w:t xml:space="preserve">                             </w:t>
      </w:r>
      <w:r w:rsidRPr="00A837A9">
        <w:rPr>
          <w:rFonts w:ascii="Consolas" w:hAnsi="Consolas"/>
          <w:color w:val="C45911" w:themeColor="accent2" w:themeShade="BF"/>
        </w:rPr>
        <w:t>@Header(KafkaHeaders.RECEIVED_PARTITION_ID) int partition</w:t>
      </w:r>
      <w:r w:rsidRPr="00F82BCF">
        <w:rPr>
          <w:rFonts w:ascii="Consolas" w:hAnsi="Consolas"/>
        </w:rPr>
        <w:t>,</w:t>
      </w:r>
    </w:p>
    <w:p w14:paraId="0B5DF738" w14:textId="77777777" w:rsidR="0000071B" w:rsidRPr="00F82BCF" w:rsidRDefault="0000071B" w:rsidP="0000071B">
      <w:pPr>
        <w:rPr>
          <w:rFonts w:ascii="Consolas" w:hAnsi="Consolas"/>
        </w:rPr>
      </w:pPr>
      <w:r w:rsidRPr="00F82BCF">
        <w:rPr>
          <w:rFonts w:ascii="Consolas" w:hAnsi="Consolas"/>
        </w:rPr>
        <w:t xml:space="preserve">                             </w:t>
      </w:r>
      <w:r w:rsidRPr="00A837A9">
        <w:rPr>
          <w:rFonts w:ascii="Consolas" w:hAnsi="Consolas"/>
          <w:color w:val="C45911" w:themeColor="accent2" w:themeShade="BF"/>
        </w:rPr>
        <w:t>@Header(KafkaHeaders.RECEIVED_TOPIC) String topic</w:t>
      </w:r>
      <w:r w:rsidRPr="00F82BCF">
        <w:rPr>
          <w:rFonts w:ascii="Consolas" w:hAnsi="Consolas"/>
        </w:rPr>
        <w:t>,</w:t>
      </w:r>
    </w:p>
    <w:p w14:paraId="2EE1E5C7" w14:textId="77777777" w:rsidR="0000071B" w:rsidRPr="00F82BCF" w:rsidRDefault="0000071B" w:rsidP="0000071B">
      <w:pPr>
        <w:rPr>
          <w:rFonts w:ascii="Consolas" w:hAnsi="Consolas"/>
        </w:rPr>
      </w:pPr>
      <w:r w:rsidRPr="00F82BCF">
        <w:rPr>
          <w:rFonts w:ascii="Consolas" w:hAnsi="Consolas"/>
        </w:rPr>
        <w:t xml:space="preserve">                            </w:t>
      </w:r>
      <w:r w:rsidRPr="00A837A9">
        <w:rPr>
          <w:rFonts w:ascii="Consolas" w:hAnsi="Consolas"/>
          <w:color w:val="C45911" w:themeColor="accent2" w:themeShade="BF"/>
        </w:rPr>
        <w:t xml:space="preserve"> Consumer consumer</w:t>
      </w:r>
      <w:r w:rsidRPr="00F82BCF">
        <w:rPr>
          <w:rFonts w:ascii="Consolas" w:hAnsi="Consolas"/>
        </w:rPr>
        <w:t>,</w:t>
      </w:r>
    </w:p>
    <w:p w14:paraId="2B38D33E" w14:textId="77777777" w:rsidR="0000071B" w:rsidRPr="00F82BCF" w:rsidRDefault="0000071B" w:rsidP="0000071B">
      <w:pPr>
        <w:rPr>
          <w:rFonts w:ascii="Consolas" w:hAnsi="Consolas"/>
        </w:rPr>
      </w:pPr>
      <w:r w:rsidRPr="00F82BCF">
        <w:rPr>
          <w:rFonts w:ascii="Consolas" w:hAnsi="Consolas"/>
        </w:rPr>
        <w:t xml:space="preserve">                             </w:t>
      </w:r>
      <w:r w:rsidRPr="00A837A9">
        <w:rPr>
          <w:rFonts w:ascii="Consolas" w:hAnsi="Consolas"/>
          <w:color w:val="C45911" w:themeColor="accent2" w:themeShade="BF"/>
        </w:rPr>
        <w:t>Acknowledgment ack</w:t>
      </w:r>
      <w:r w:rsidRPr="00F82BCF">
        <w:rPr>
          <w:rFonts w:ascii="Consolas" w:hAnsi="Consolas"/>
        </w:rPr>
        <w:t>) {</w:t>
      </w:r>
    </w:p>
    <w:p w14:paraId="3E0CC418" w14:textId="77777777" w:rsidR="0000071B" w:rsidRPr="00F82BCF" w:rsidRDefault="0000071B" w:rsidP="0000071B">
      <w:pPr>
        <w:rPr>
          <w:rFonts w:ascii="Consolas" w:hAnsi="Consolas"/>
        </w:rPr>
      </w:pPr>
      <w:r w:rsidRPr="00F82BCF">
        <w:rPr>
          <w:rFonts w:ascii="Consolas" w:hAnsi="Consolas"/>
        </w:rPr>
        <w:t xml:space="preserve">        try {</w:t>
      </w:r>
    </w:p>
    <w:p w14:paraId="0ACBAD01" w14:textId="77777777" w:rsidR="0000071B" w:rsidRPr="00395DB6" w:rsidRDefault="0000071B" w:rsidP="0000071B">
      <w:pPr>
        <w:rPr>
          <w:rFonts w:ascii="Consolas" w:hAnsi="Consolas"/>
          <w:color w:val="2F5496" w:themeColor="accent5" w:themeShade="BF"/>
        </w:rPr>
      </w:pPr>
      <w:r w:rsidRPr="00395DB6">
        <w:rPr>
          <w:rFonts w:ascii="Consolas" w:hAnsi="Consolas"/>
          <w:color w:val="2F5496" w:themeColor="accent5" w:themeShade="BF"/>
        </w:rPr>
        <w:t xml:space="preserve">            consumer.commitAsync();         </w:t>
      </w:r>
    </w:p>
    <w:p w14:paraId="42B8C280" w14:textId="77777777" w:rsidR="0000071B" w:rsidRPr="00F82BCF" w:rsidRDefault="0000071B" w:rsidP="0000071B">
      <w:pPr>
        <w:rPr>
          <w:rFonts w:ascii="Consolas" w:hAnsi="Consolas"/>
        </w:rPr>
      </w:pPr>
      <w:r w:rsidRPr="00F82BCF">
        <w:rPr>
          <w:rFonts w:ascii="Consolas" w:hAnsi="Consolas"/>
        </w:rPr>
        <w:t xml:space="preserve">        } catch (Exception e) {</w:t>
      </w:r>
    </w:p>
    <w:p w14:paraId="450A78C0" w14:textId="77777777" w:rsidR="0000071B" w:rsidRPr="00F82BCF" w:rsidRDefault="0000071B" w:rsidP="0000071B">
      <w:pPr>
        <w:rPr>
          <w:rFonts w:ascii="Consolas" w:hAnsi="Consolas"/>
        </w:rPr>
      </w:pPr>
      <w:r w:rsidRPr="00F82BCF">
        <w:rPr>
          <w:rFonts w:ascii="Consolas" w:hAnsi="Consolas"/>
        </w:rPr>
        <w:t xml:space="preserve">            System.out.println("commit failed");</w:t>
      </w:r>
    </w:p>
    <w:p w14:paraId="3DC725D5" w14:textId="77777777" w:rsidR="0000071B" w:rsidRPr="00F82BCF" w:rsidRDefault="0000071B" w:rsidP="0000071B">
      <w:pPr>
        <w:rPr>
          <w:rFonts w:ascii="Consolas" w:hAnsi="Consolas"/>
        </w:rPr>
      </w:pPr>
      <w:r w:rsidRPr="00F82BCF">
        <w:rPr>
          <w:rFonts w:ascii="Consolas" w:hAnsi="Consolas"/>
        </w:rPr>
        <w:t xml:space="preserve">        } finally {</w:t>
      </w:r>
    </w:p>
    <w:p w14:paraId="1C032C2E" w14:textId="77777777" w:rsidR="0000071B" w:rsidRPr="00F82BCF" w:rsidRDefault="0000071B" w:rsidP="0000071B">
      <w:pPr>
        <w:rPr>
          <w:rFonts w:ascii="Consolas" w:hAnsi="Consolas"/>
        </w:rPr>
      </w:pPr>
      <w:r w:rsidRPr="00F82BCF">
        <w:rPr>
          <w:rFonts w:ascii="Consolas" w:hAnsi="Consolas"/>
        </w:rPr>
        <w:t xml:space="preserve">            try {</w:t>
      </w:r>
    </w:p>
    <w:p w14:paraId="40C2A558" w14:textId="77777777" w:rsidR="0000071B" w:rsidRPr="00F82BCF" w:rsidRDefault="0000071B" w:rsidP="0000071B">
      <w:pPr>
        <w:rPr>
          <w:rFonts w:ascii="Consolas" w:hAnsi="Consolas"/>
        </w:rPr>
      </w:pPr>
      <w:r w:rsidRPr="00F82BCF">
        <w:rPr>
          <w:rFonts w:ascii="Consolas" w:hAnsi="Consolas"/>
        </w:rPr>
        <w:t xml:space="preserve">                consumer.commitSync();</w:t>
      </w:r>
    </w:p>
    <w:p w14:paraId="064E097F" w14:textId="77777777" w:rsidR="0000071B" w:rsidRPr="00F82BCF" w:rsidRDefault="0000071B" w:rsidP="0000071B">
      <w:pPr>
        <w:rPr>
          <w:rFonts w:ascii="Consolas" w:hAnsi="Consolas"/>
        </w:rPr>
      </w:pPr>
      <w:r w:rsidRPr="00F82BCF">
        <w:rPr>
          <w:rFonts w:ascii="Consolas" w:hAnsi="Consolas"/>
        </w:rPr>
        <w:t xml:space="preserve">            } finally {</w:t>
      </w:r>
    </w:p>
    <w:p w14:paraId="7ACF0F85" w14:textId="77777777" w:rsidR="0000071B" w:rsidRPr="00F82BCF" w:rsidRDefault="0000071B" w:rsidP="0000071B">
      <w:pPr>
        <w:rPr>
          <w:rFonts w:ascii="Consolas" w:hAnsi="Consolas"/>
        </w:rPr>
      </w:pPr>
      <w:r w:rsidRPr="00F82BCF">
        <w:rPr>
          <w:rFonts w:ascii="Consolas" w:hAnsi="Consolas"/>
        </w:rPr>
        <w:t xml:space="preserve">                consumer.close();</w:t>
      </w:r>
    </w:p>
    <w:p w14:paraId="74935EF8" w14:textId="77777777" w:rsidR="0000071B" w:rsidRPr="00F82BCF" w:rsidRDefault="0000071B" w:rsidP="0000071B">
      <w:pPr>
        <w:rPr>
          <w:rFonts w:ascii="Consolas" w:hAnsi="Consolas"/>
        </w:rPr>
      </w:pPr>
      <w:r w:rsidRPr="00F82BCF">
        <w:rPr>
          <w:rFonts w:ascii="Consolas" w:hAnsi="Consolas"/>
        </w:rPr>
        <w:t xml:space="preserve">            }</w:t>
      </w:r>
    </w:p>
    <w:p w14:paraId="54AF4176" w14:textId="77777777" w:rsidR="0000071B" w:rsidRPr="00F82BCF" w:rsidRDefault="0000071B" w:rsidP="0000071B">
      <w:pPr>
        <w:rPr>
          <w:rFonts w:ascii="Consolas" w:hAnsi="Consolas"/>
        </w:rPr>
      </w:pPr>
      <w:r w:rsidRPr="00F82BCF">
        <w:rPr>
          <w:rFonts w:ascii="Consolas" w:hAnsi="Consolas"/>
        </w:rPr>
        <w:t xml:space="preserve">        }</w:t>
      </w:r>
    </w:p>
    <w:p w14:paraId="626F1EF6" w14:textId="77777777" w:rsidR="0000071B" w:rsidRPr="00F82BCF" w:rsidRDefault="0000071B" w:rsidP="0000071B">
      <w:pPr>
        <w:rPr>
          <w:rFonts w:ascii="Consolas" w:hAnsi="Consolas"/>
        </w:rPr>
      </w:pPr>
    </w:p>
    <w:p w14:paraId="5C03AE10" w14:textId="77777777" w:rsidR="0000071B" w:rsidRDefault="0000071B" w:rsidP="0000071B">
      <w:pPr>
        <w:rPr>
          <w:rFonts w:ascii="Consolas" w:hAnsi="Consolas"/>
        </w:rPr>
      </w:pPr>
      <w:r w:rsidRPr="00F82BCF">
        <w:rPr>
          <w:rFonts w:ascii="Consolas" w:hAnsi="Consolas"/>
        </w:rPr>
        <w:t xml:space="preserve">    }</w:t>
      </w:r>
    </w:p>
    <w:p w14:paraId="14398ED5" w14:textId="77777777" w:rsidR="0000071B" w:rsidRPr="00357F05" w:rsidRDefault="0000071B" w:rsidP="0000071B">
      <w:pPr>
        <w:rPr>
          <w:rFonts w:ascii="Consolas" w:hAnsi="Consolas"/>
        </w:rPr>
      </w:pPr>
    </w:p>
    <w:p w14:paraId="7F292DE2" w14:textId="77777777" w:rsidR="0000071B" w:rsidRDefault="0000071B" w:rsidP="0000071B">
      <w:pPr>
        <w:rPr>
          <w:rFonts w:ascii="Consolas" w:hAnsi="Consolas"/>
        </w:rPr>
      </w:pPr>
      <w:r w:rsidRPr="00357F05">
        <w:rPr>
          <w:rFonts w:ascii="Consolas" w:hAnsi="Consolas"/>
        </w:rPr>
        <w:t>}</w:t>
      </w:r>
    </w:p>
    <w:p w14:paraId="69D23341" w14:textId="77777777" w:rsidR="0000071B" w:rsidRDefault="0000071B" w:rsidP="0000071B">
      <w:pPr>
        <w:pStyle w:val="Heading9"/>
      </w:pPr>
      <w:r w:rsidRPr="00357F05">
        <w:t>JSON Message Consumer</w:t>
      </w:r>
    </w:p>
    <w:p w14:paraId="40054411" w14:textId="77777777" w:rsidR="0000071B" w:rsidRPr="00357F05" w:rsidRDefault="0000071B" w:rsidP="0000071B">
      <w:pPr>
        <w:rPr>
          <w:rFonts w:ascii="Consolas" w:hAnsi="Consolas"/>
        </w:rPr>
      </w:pPr>
      <w:r w:rsidRPr="00357F05">
        <w:rPr>
          <w:rFonts w:ascii="Consolas" w:hAnsi="Consolas"/>
        </w:rPr>
        <w:t>import org.springframework.kafka.annotation.KafkaListener;</w:t>
      </w:r>
    </w:p>
    <w:p w14:paraId="251118E5" w14:textId="77777777" w:rsidR="0000071B" w:rsidRPr="00357F05" w:rsidRDefault="0000071B" w:rsidP="0000071B">
      <w:pPr>
        <w:rPr>
          <w:rFonts w:ascii="Consolas" w:hAnsi="Consolas"/>
        </w:rPr>
      </w:pPr>
      <w:r w:rsidRPr="00357F05">
        <w:rPr>
          <w:rFonts w:ascii="Consolas" w:hAnsi="Consolas"/>
        </w:rPr>
        <w:t>import org.springframework.kafka.support.converter.StringJsonMessageConverter;</w:t>
      </w:r>
    </w:p>
    <w:p w14:paraId="1BF4BF11" w14:textId="77777777" w:rsidR="0000071B" w:rsidRPr="00357F05" w:rsidRDefault="0000071B" w:rsidP="0000071B">
      <w:pPr>
        <w:rPr>
          <w:rFonts w:ascii="Consolas" w:hAnsi="Consolas"/>
        </w:rPr>
      </w:pPr>
      <w:r w:rsidRPr="00357F05">
        <w:rPr>
          <w:rFonts w:ascii="Consolas" w:hAnsi="Consolas"/>
        </w:rPr>
        <w:t>import org.springframework.kafka.annotation.KafkaListenerConfigurer;</w:t>
      </w:r>
    </w:p>
    <w:p w14:paraId="1752B9A8" w14:textId="77777777" w:rsidR="0000071B" w:rsidRPr="00357F05" w:rsidRDefault="0000071B" w:rsidP="0000071B">
      <w:pPr>
        <w:rPr>
          <w:rFonts w:ascii="Consolas" w:hAnsi="Consolas"/>
        </w:rPr>
      </w:pPr>
      <w:r w:rsidRPr="00357F05">
        <w:rPr>
          <w:rFonts w:ascii="Consolas" w:hAnsi="Consolas"/>
        </w:rPr>
        <w:t>import org.springframework.kafka.config.KafkaListenerEndpointRegistrar;</w:t>
      </w:r>
    </w:p>
    <w:p w14:paraId="5BA92AA3" w14:textId="77777777" w:rsidR="0000071B" w:rsidRPr="00357F05" w:rsidRDefault="0000071B" w:rsidP="0000071B">
      <w:pPr>
        <w:rPr>
          <w:rFonts w:ascii="Consolas" w:hAnsi="Consolas"/>
        </w:rPr>
      </w:pPr>
      <w:r w:rsidRPr="00357F05">
        <w:rPr>
          <w:rFonts w:ascii="Consolas" w:hAnsi="Consolas"/>
        </w:rPr>
        <w:t>import org.springframework.kafka.config.ConcurrentKafkaListenerContainerFactory;</w:t>
      </w:r>
    </w:p>
    <w:p w14:paraId="03D5896F" w14:textId="77777777" w:rsidR="0000071B" w:rsidRPr="00357F05" w:rsidRDefault="0000071B" w:rsidP="0000071B">
      <w:pPr>
        <w:rPr>
          <w:rFonts w:ascii="Consolas" w:hAnsi="Consolas"/>
        </w:rPr>
      </w:pPr>
      <w:r w:rsidRPr="00357F05">
        <w:rPr>
          <w:rFonts w:ascii="Consolas" w:hAnsi="Consolas"/>
        </w:rPr>
        <w:t>import org.springframework.kafka.core.ConsumerFactory;</w:t>
      </w:r>
    </w:p>
    <w:p w14:paraId="32060F1D" w14:textId="77777777" w:rsidR="0000071B" w:rsidRPr="00357F05" w:rsidRDefault="0000071B" w:rsidP="0000071B">
      <w:pPr>
        <w:rPr>
          <w:rFonts w:ascii="Consolas" w:hAnsi="Consolas"/>
        </w:rPr>
      </w:pPr>
      <w:r w:rsidRPr="00357F05">
        <w:rPr>
          <w:rFonts w:ascii="Consolas" w:hAnsi="Consolas"/>
        </w:rPr>
        <w:t>import org.springframework.stereotype.Service;</w:t>
      </w:r>
    </w:p>
    <w:p w14:paraId="2D7E9052" w14:textId="77777777" w:rsidR="0000071B" w:rsidRPr="00357F05" w:rsidRDefault="0000071B" w:rsidP="0000071B">
      <w:pPr>
        <w:rPr>
          <w:rFonts w:ascii="Consolas" w:hAnsi="Consolas"/>
        </w:rPr>
      </w:pPr>
      <w:r w:rsidRPr="00357F05">
        <w:rPr>
          <w:rFonts w:ascii="Consolas" w:hAnsi="Consolas"/>
        </w:rPr>
        <w:t>import org.springframework.context.annotation.Configuration;</w:t>
      </w:r>
    </w:p>
    <w:p w14:paraId="6B7369E3" w14:textId="77777777" w:rsidR="0000071B" w:rsidRPr="00357F05" w:rsidRDefault="0000071B" w:rsidP="0000071B">
      <w:pPr>
        <w:rPr>
          <w:rFonts w:ascii="Consolas" w:hAnsi="Consolas"/>
        </w:rPr>
      </w:pPr>
      <w:r w:rsidRPr="00357F05">
        <w:rPr>
          <w:rFonts w:ascii="Consolas" w:hAnsi="Consolas"/>
        </w:rPr>
        <w:t>import org.springframework.context.annotation.Bean;</w:t>
      </w:r>
    </w:p>
    <w:p w14:paraId="45B209F9" w14:textId="77777777" w:rsidR="0000071B" w:rsidRPr="00357F05" w:rsidRDefault="0000071B" w:rsidP="0000071B">
      <w:pPr>
        <w:rPr>
          <w:rFonts w:ascii="Consolas" w:hAnsi="Consolas"/>
        </w:rPr>
      </w:pPr>
      <w:r w:rsidRPr="00357F05">
        <w:rPr>
          <w:rFonts w:ascii="Consolas" w:hAnsi="Consolas"/>
        </w:rPr>
        <w:t>import org.springframework.beans.factory.annotation.Autowired;</w:t>
      </w:r>
    </w:p>
    <w:p w14:paraId="5A356D7F" w14:textId="77777777" w:rsidR="0000071B" w:rsidRPr="00357F05" w:rsidRDefault="0000071B" w:rsidP="0000071B">
      <w:pPr>
        <w:rPr>
          <w:rFonts w:ascii="Consolas" w:hAnsi="Consolas"/>
        </w:rPr>
      </w:pPr>
    </w:p>
    <w:p w14:paraId="4EB68B62" w14:textId="77777777" w:rsidR="0000071B" w:rsidRPr="00357F05" w:rsidRDefault="0000071B" w:rsidP="0000071B">
      <w:pPr>
        <w:rPr>
          <w:rFonts w:ascii="Consolas" w:hAnsi="Consolas"/>
        </w:rPr>
      </w:pPr>
      <w:r w:rsidRPr="00357F05">
        <w:rPr>
          <w:rFonts w:ascii="Consolas" w:hAnsi="Consolas"/>
        </w:rPr>
        <w:t>@Service</w:t>
      </w:r>
    </w:p>
    <w:p w14:paraId="4C0E1E2B" w14:textId="77777777" w:rsidR="0000071B" w:rsidRPr="00357F05" w:rsidRDefault="0000071B" w:rsidP="0000071B">
      <w:pPr>
        <w:rPr>
          <w:rFonts w:ascii="Consolas" w:hAnsi="Consolas"/>
        </w:rPr>
      </w:pPr>
      <w:r w:rsidRPr="00357F05">
        <w:rPr>
          <w:rFonts w:ascii="Consolas" w:hAnsi="Consolas"/>
        </w:rPr>
        <w:t>public class JsonMessageConsumer {</w:t>
      </w:r>
    </w:p>
    <w:p w14:paraId="54A84338" w14:textId="77777777" w:rsidR="0000071B" w:rsidRPr="00357F05" w:rsidRDefault="0000071B" w:rsidP="0000071B">
      <w:pPr>
        <w:rPr>
          <w:rFonts w:ascii="Consolas" w:hAnsi="Consolas"/>
        </w:rPr>
      </w:pPr>
    </w:p>
    <w:p w14:paraId="56278EE3" w14:textId="77777777" w:rsidR="0000071B" w:rsidRPr="00357F05" w:rsidRDefault="0000071B" w:rsidP="0000071B">
      <w:pPr>
        <w:rPr>
          <w:rFonts w:ascii="Consolas" w:hAnsi="Consolas"/>
        </w:rPr>
      </w:pPr>
      <w:r w:rsidRPr="00357F05">
        <w:rPr>
          <w:rFonts w:ascii="Consolas" w:hAnsi="Consolas"/>
        </w:rPr>
        <w:t xml:space="preserve">    @KafkaListener(topics = "json_topic", groupId = "json-group")</w:t>
      </w:r>
    </w:p>
    <w:p w14:paraId="46A1889C" w14:textId="77777777" w:rsidR="0000071B" w:rsidRPr="00357F05" w:rsidRDefault="0000071B" w:rsidP="0000071B">
      <w:pPr>
        <w:rPr>
          <w:rFonts w:ascii="Consolas" w:hAnsi="Consolas"/>
        </w:rPr>
      </w:pPr>
      <w:r w:rsidRPr="00357F05">
        <w:rPr>
          <w:rFonts w:ascii="Consolas" w:hAnsi="Consolas"/>
        </w:rPr>
        <w:t xml:space="preserve">    public void consume(Message message) {</w:t>
      </w:r>
    </w:p>
    <w:p w14:paraId="3E02A2F6" w14:textId="77777777" w:rsidR="0000071B" w:rsidRPr="00357F05" w:rsidRDefault="0000071B" w:rsidP="0000071B">
      <w:pPr>
        <w:rPr>
          <w:rFonts w:ascii="Consolas" w:hAnsi="Consolas"/>
        </w:rPr>
      </w:pPr>
      <w:r w:rsidRPr="00357F05">
        <w:rPr>
          <w:rFonts w:ascii="Consolas" w:hAnsi="Consolas"/>
        </w:rPr>
        <w:t xml:space="preserve">        System.out.println("Received JSON Message: " + message.getContent());</w:t>
      </w:r>
    </w:p>
    <w:p w14:paraId="06328C7D" w14:textId="77777777" w:rsidR="0000071B" w:rsidRPr="00357F05" w:rsidRDefault="0000071B" w:rsidP="0000071B">
      <w:pPr>
        <w:rPr>
          <w:rFonts w:ascii="Consolas" w:hAnsi="Consolas"/>
        </w:rPr>
      </w:pPr>
      <w:r w:rsidRPr="00357F05">
        <w:rPr>
          <w:rFonts w:ascii="Consolas" w:hAnsi="Consolas"/>
        </w:rPr>
        <w:t xml:space="preserve">    }</w:t>
      </w:r>
    </w:p>
    <w:p w14:paraId="5C445812" w14:textId="77777777" w:rsidR="0000071B" w:rsidRPr="00357F05" w:rsidRDefault="0000071B" w:rsidP="0000071B">
      <w:pPr>
        <w:rPr>
          <w:rFonts w:ascii="Consolas" w:hAnsi="Consolas"/>
        </w:rPr>
      </w:pPr>
      <w:r w:rsidRPr="00357F05">
        <w:rPr>
          <w:rFonts w:ascii="Consolas" w:hAnsi="Consolas"/>
        </w:rPr>
        <w:t>}</w:t>
      </w:r>
    </w:p>
    <w:p w14:paraId="44F3A160" w14:textId="77777777" w:rsidR="0000071B" w:rsidRPr="00357F05" w:rsidRDefault="0000071B" w:rsidP="0000071B">
      <w:pPr>
        <w:rPr>
          <w:rFonts w:ascii="Consolas" w:hAnsi="Consolas"/>
        </w:rPr>
      </w:pPr>
    </w:p>
    <w:p w14:paraId="5182BCDC" w14:textId="77777777" w:rsidR="0000071B" w:rsidRPr="00357F05" w:rsidRDefault="0000071B" w:rsidP="0000071B">
      <w:pPr>
        <w:rPr>
          <w:rFonts w:ascii="Consolas" w:hAnsi="Consolas"/>
        </w:rPr>
      </w:pPr>
      <w:r w:rsidRPr="00357F05">
        <w:rPr>
          <w:rFonts w:ascii="Consolas" w:hAnsi="Consolas"/>
        </w:rPr>
        <w:t>@Configuration</w:t>
      </w:r>
    </w:p>
    <w:p w14:paraId="1F942DB9" w14:textId="77777777" w:rsidR="0000071B" w:rsidRPr="00357F05" w:rsidRDefault="0000071B" w:rsidP="0000071B">
      <w:pPr>
        <w:rPr>
          <w:rFonts w:ascii="Consolas" w:hAnsi="Consolas"/>
        </w:rPr>
      </w:pPr>
      <w:r w:rsidRPr="00357F05">
        <w:rPr>
          <w:rFonts w:ascii="Consolas" w:hAnsi="Consolas"/>
        </w:rPr>
        <w:t>public class KafkaConfig implements KafkaListenerConfigurer {</w:t>
      </w:r>
    </w:p>
    <w:p w14:paraId="12AAD7F8" w14:textId="77777777" w:rsidR="0000071B" w:rsidRPr="00357F05" w:rsidRDefault="0000071B" w:rsidP="0000071B">
      <w:pPr>
        <w:rPr>
          <w:rFonts w:ascii="Consolas" w:hAnsi="Consolas"/>
        </w:rPr>
      </w:pPr>
    </w:p>
    <w:p w14:paraId="3F2BFCB1" w14:textId="77777777" w:rsidR="0000071B" w:rsidRPr="00357F05" w:rsidRDefault="0000071B" w:rsidP="0000071B">
      <w:pPr>
        <w:rPr>
          <w:rFonts w:ascii="Consolas" w:hAnsi="Consolas"/>
        </w:rPr>
      </w:pPr>
      <w:r w:rsidRPr="00357F05">
        <w:rPr>
          <w:rFonts w:ascii="Consolas" w:hAnsi="Consolas"/>
        </w:rPr>
        <w:t xml:space="preserve">    @Autowired</w:t>
      </w:r>
    </w:p>
    <w:p w14:paraId="1589E39A" w14:textId="77777777" w:rsidR="0000071B" w:rsidRPr="00357F05" w:rsidRDefault="0000071B" w:rsidP="0000071B">
      <w:pPr>
        <w:rPr>
          <w:rFonts w:ascii="Consolas" w:hAnsi="Consolas"/>
        </w:rPr>
      </w:pPr>
      <w:r w:rsidRPr="00357F05">
        <w:rPr>
          <w:rFonts w:ascii="Consolas" w:hAnsi="Consolas"/>
        </w:rPr>
        <w:t xml:space="preserve">    private ConsumerFactory&lt;String, String&gt; consumerFactory;</w:t>
      </w:r>
    </w:p>
    <w:p w14:paraId="65ED417E" w14:textId="77777777" w:rsidR="0000071B" w:rsidRPr="00357F05" w:rsidRDefault="0000071B" w:rsidP="0000071B">
      <w:pPr>
        <w:rPr>
          <w:rFonts w:ascii="Consolas" w:hAnsi="Consolas"/>
        </w:rPr>
      </w:pPr>
    </w:p>
    <w:p w14:paraId="59F6619A" w14:textId="77777777" w:rsidR="0000071B" w:rsidRPr="00357F05" w:rsidRDefault="0000071B" w:rsidP="0000071B">
      <w:pPr>
        <w:rPr>
          <w:rFonts w:ascii="Consolas" w:hAnsi="Consolas"/>
        </w:rPr>
      </w:pPr>
      <w:r w:rsidRPr="00357F05">
        <w:rPr>
          <w:rFonts w:ascii="Consolas" w:hAnsi="Consolas"/>
        </w:rPr>
        <w:t xml:space="preserve">    @Bean</w:t>
      </w:r>
    </w:p>
    <w:p w14:paraId="5C0B4130" w14:textId="77777777" w:rsidR="0000071B" w:rsidRPr="00357F05" w:rsidRDefault="0000071B" w:rsidP="0000071B">
      <w:pPr>
        <w:rPr>
          <w:rFonts w:ascii="Consolas" w:hAnsi="Consolas"/>
        </w:rPr>
      </w:pPr>
      <w:r w:rsidRPr="00357F05">
        <w:rPr>
          <w:rFonts w:ascii="Consolas" w:hAnsi="Consolas"/>
        </w:rPr>
        <w:t xml:space="preserve">    public ConcurrentKafkaListenerContainerFactory&lt;String, String&gt; kafkaListenerContainerFactory() {</w:t>
      </w:r>
    </w:p>
    <w:p w14:paraId="36D0AC06" w14:textId="77777777" w:rsidR="0000071B" w:rsidRPr="00357F05" w:rsidRDefault="0000071B" w:rsidP="0000071B">
      <w:pPr>
        <w:rPr>
          <w:rFonts w:ascii="Consolas" w:hAnsi="Consolas"/>
        </w:rPr>
      </w:pPr>
      <w:r w:rsidRPr="00357F05">
        <w:rPr>
          <w:rFonts w:ascii="Consolas" w:hAnsi="Consolas"/>
        </w:rPr>
        <w:t xml:space="preserve">        ConcurrentKafkaListenerContainerFactory&lt;String, String&gt; factory = new ConcurrentKafkaListenerContainerFactory&lt;&gt;();</w:t>
      </w:r>
    </w:p>
    <w:p w14:paraId="7E6436FF" w14:textId="77777777" w:rsidR="0000071B" w:rsidRPr="00357F05" w:rsidRDefault="0000071B" w:rsidP="0000071B">
      <w:pPr>
        <w:rPr>
          <w:rFonts w:ascii="Consolas" w:hAnsi="Consolas"/>
        </w:rPr>
      </w:pPr>
      <w:r w:rsidRPr="00357F05">
        <w:rPr>
          <w:rFonts w:ascii="Consolas" w:hAnsi="Consolas"/>
        </w:rPr>
        <w:t xml:space="preserve">        factory.setConsumerFactory(consumerFactory);</w:t>
      </w:r>
    </w:p>
    <w:p w14:paraId="659EC627" w14:textId="77777777" w:rsidR="0000071B" w:rsidRPr="00357F05" w:rsidRDefault="0000071B" w:rsidP="0000071B">
      <w:pPr>
        <w:rPr>
          <w:rFonts w:ascii="Consolas" w:hAnsi="Consolas"/>
        </w:rPr>
      </w:pPr>
      <w:r w:rsidRPr="00357F05">
        <w:rPr>
          <w:rFonts w:ascii="Consolas" w:hAnsi="Consolas"/>
        </w:rPr>
        <w:t xml:space="preserve">        factory.setMessageConverter(</w:t>
      </w:r>
      <w:r w:rsidRPr="00357F05">
        <w:rPr>
          <w:rFonts w:ascii="Consolas" w:hAnsi="Consolas"/>
          <w:color w:val="C45911" w:themeColor="accent2" w:themeShade="BF"/>
        </w:rPr>
        <w:t>new StringJsonMessageConverter()</w:t>
      </w:r>
      <w:r w:rsidRPr="00357F05">
        <w:rPr>
          <w:rFonts w:ascii="Consolas" w:hAnsi="Consolas"/>
        </w:rPr>
        <w:t>);</w:t>
      </w:r>
    </w:p>
    <w:p w14:paraId="1724A734" w14:textId="77777777" w:rsidR="0000071B" w:rsidRPr="00357F05" w:rsidRDefault="0000071B" w:rsidP="0000071B">
      <w:pPr>
        <w:rPr>
          <w:rFonts w:ascii="Consolas" w:hAnsi="Consolas"/>
        </w:rPr>
      </w:pPr>
      <w:r w:rsidRPr="00357F05">
        <w:rPr>
          <w:rFonts w:ascii="Consolas" w:hAnsi="Consolas"/>
        </w:rPr>
        <w:t xml:space="preserve">        return factory;</w:t>
      </w:r>
    </w:p>
    <w:p w14:paraId="742F31FB" w14:textId="77777777" w:rsidR="0000071B" w:rsidRPr="00357F05" w:rsidRDefault="0000071B" w:rsidP="0000071B">
      <w:pPr>
        <w:rPr>
          <w:rFonts w:ascii="Consolas" w:hAnsi="Consolas"/>
        </w:rPr>
      </w:pPr>
      <w:r w:rsidRPr="00357F05">
        <w:rPr>
          <w:rFonts w:ascii="Consolas" w:hAnsi="Consolas"/>
        </w:rPr>
        <w:t xml:space="preserve">    }</w:t>
      </w:r>
    </w:p>
    <w:p w14:paraId="519D5DF2" w14:textId="77777777" w:rsidR="0000071B" w:rsidRPr="00357F05" w:rsidRDefault="0000071B" w:rsidP="0000071B">
      <w:pPr>
        <w:rPr>
          <w:rFonts w:ascii="Consolas" w:hAnsi="Consolas"/>
        </w:rPr>
      </w:pPr>
    </w:p>
    <w:p w14:paraId="1D29FF2F" w14:textId="77777777" w:rsidR="0000071B" w:rsidRPr="00357F05" w:rsidRDefault="0000071B" w:rsidP="0000071B">
      <w:pPr>
        <w:rPr>
          <w:rFonts w:ascii="Consolas" w:hAnsi="Consolas"/>
        </w:rPr>
      </w:pPr>
      <w:r w:rsidRPr="00357F05">
        <w:rPr>
          <w:rFonts w:ascii="Consolas" w:hAnsi="Consolas"/>
        </w:rPr>
        <w:t xml:space="preserve">    @Override</w:t>
      </w:r>
    </w:p>
    <w:p w14:paraId="6F2F619F" w14:textId="77777777" w:rsidR="0000071B" w:rsidRPr="00357F05" w:rsidRDefault="0000071B" w:rsidP="0000071B">
      <w:pPr>
        <w:rPr>
          <w:rFonts w:ascii="Consolas" w:hAnsi="Consolas"/>
        </w:rPr>
      </w:pPr>
      <w:r w:rsidRPr="00357F05">
        <w:rPr>
          <w:rFonts w:ascii="Consolas" w:hAnsi="Consolas"/>
        </w:rPr>
        <w:t xml:space="preserve">    public void configureKafkaListeners(KafkaListenerEndpointRegistrar registrar) {</w:t>
      </w:r>
    </w:p>
    <w:p w14:paraId="07C10FC5" w14:textId="77777777" w:rsidR="0000071B" w:rsidRPr="00357F05" w:rsidRDefault="0000071B" w:rsidP="0000071B">
      <w:pPr>
        <w:rPr>
          <w:rFonts w:ascii="Consolas" w:hAnsi="Consolas"/>
        </w:rPr>
      </w:pPr>
      <w:r w:rsidRPr="00357F05">
        <w:rPr>
          <w:rFonts w:ascii="Consolas" w:hAnsi="Consolas"/>
        </w:rPr>
        <w:t xml:space="preserve">        registrar.setContainerFactory(kafkaListenerContainerFactory());</w:t>
      </w:r>
    </w:p>
    <w:p w14:paraId="1486A78D" w14:textId="77777777" w:rsidR="0000071B" w:rsidRPr="00357F05" w:rsidRDefault="0000071B" w:rsidP="0000071B">
      <w:pPr>
        <w:rPr>
          <w:rFonts w:ascii="Consolas" w:hAnsi="Consolas"/>
        </w:rPr>
      </w:pPr>
      <w:r w:rsidRPr="00357F05">
        <w:rPr>
          <w:rFonts w:ascii="Consolas" w:hAnsi="Consolas"/>
        </w:rPr>
        <w:t xml:space="preserve">    }</w:t>
      </w:r>
    </w:p>
    <w:p w14:paraId="0CD67B6E" w14:textId="77777777" w:rsidR="0000071B" w:rsidRDefault="0000071B" w:rsidP="0000071B">
      <w:pPr>
        <w:rPr>
          <w:rFonts w:ascii="Consolas" w:hAnsi="Consolas"/>
        </w:rPr>
      </w:pPr>
      <w:r w:rsidRPr="00357F05">
        <w:rPr>
          <w:rFonts w:ascii="Consolas" w:hAnsi="Consolas"/>
        </w:rPr>
        <w:t>}</w:t>
      </w:r>
    </w:p>
    <w:p w14:paraId="1B49EF13" w14:textId="77777777" w:rsidR="0000071B" w:rsidRDefault="0000071B" w:rsidP="0000071B">
      <w:pPr>
        <w:rPr>
          <w:rFonts w:ascii="Consolas" w:hAnsi="Consolas"/>
        </w:rPr>
      </w:pPr>
    </w:p>
    <w:p w14:paraId="7E6563A5" w14:textId="77777777" w:rsidR="0000071B" w:rsidRDefault="0000071B" w:rsidP="0000071B">
      <w:pPr>
        <w:rPr>
          <w:rFonts w:ascii="Consolas" w:hAnsi="Consolas"/>
        </w:rPr>
      </w:pPr>
    </w:p>
    <w:p w14:paraId="12ACB68B" w14:textId="77777777" w:rsidR="0000071B" w:rsidRPr="00C60CD6" w:rsidRDefault="0000071B" w:rsidP="0000071B">
      <w:r w:rsidRPr="00C60CD6">
        <w:t>When messages are in JSON format and need to be converted to Java objects.</w:t>
      </w:r>
    </w:p>
    <w:p w14:paraId="06E3A0E1" w14:textId="77777777" w:rsidR="0000071B" w:rsidRDefault="0000071B" w:rsidP="0000071B">
      <w:pPr>
        <w:rPr>
          <w:rFonts w:ascii="Consolas" w:hAnsi="Consolas"/>
        </w:rPr>
      </w:pPr>
    </w:p>
    <w:p w14:paraId="659F9BEC" w14:textId="77777777" w:rsidR="0000071B" w:rsidRPr="00C60CD6" w:rsidRDefault="0000071B" w:rsidP="0000071B">
      <w:pPr>
        <w:rPr>
          <w:rFonts w:ascii="Consolas" w:hAnsi="Consolas"/>
        </w:rPr>
      </w:pPr>
      <w:r w:rsidRPr="00C60CD6">
        <w:rPr>
          <w:rFonts w:ascii="Consolas" w:hAnsi="Consolas"/>
        </w:rPr>
        <w:t>import com.fasterxml.jackson.databind.ObjectMapper;</w:t>
      </w:r>
    </w:p>
    <w:p w14:paraId="372D91D0" w14:textId="77777777" w:rsidR="0000071B" w:rsidRPr="00C60CD6" w:rsidRDefault="0000071B" w:rsidP="0000071B">
      <w:pPr>
        <w:rPr>
          <w:rFonts w:ascii="Consolas" w:hAnsi="Consolas"/>
        </w:rPr>
      </w:pPr>
      <w:r w:rsidRPr="00C60CD6">
        <w:rPr>
          <w:rFonts w:ascii="Consolas" w:hAnsi="Consolas"/>
        </w:rPr>
        <w:t>import org.springframework.kafka.annotation.KafkaListener;</w:t>
      </w:r>
    </w:p>
    <w:p w14:paraId="6A3FB3AC" w14:textId="77777777" w:rsidR="0000071B" w:rsidRPr="00C60CD6" w:rsidRDefault="0000071B" w:rsidP="0000071B">
      <w:pPr>
        <w:rPr>
          <w:rFonts w:ascii="Consolas" w:hAnsi="Consolas"/>
        </w:rPr>
      </w:pPr>
      <w:r w:rsidRPr="00C60CD6">
        <w:rPr>
          <w:rFonts w:ascii="Consolas" w:hAnsi="Consolas"/>
        </w:rPr>
        <w:t>import org.springframework.stereotype.Service;</w:t>
      </w:r>
    </w:p>
    <w:p w14:paraId="28DCC8E5" w14:textId="77777777" w:rsidR="0000071B" w:rsidRPr="00C60CD6" w:rsidRDefault="0000071B" w:rsidP="0000071B">
      <w:pPr>
        <w:rPr>
          <w:rFonts w:ascii="Consolas" w:hAnsi="Consolas"/>
        </w:rPr>
      </w:pPr>
    </w:p>
    <w:p w14:paraId="3913B2E3" w14:textId="77777777" w:rsidR="0000071B" w:rsidRPr="00C60CD6" w:rsidRDefault="0000071B" w:rsidP="0000071B">
      <w:pPr>
        <w:rPr>
          <w:rFonts w:ascii="Consolas" w:hAnsi="Consolas"/>
        </w:rPr>
      </w:pPr>
      <w:r w:rsidRPr="00C60CD6">
        <w:rPr>
          <w:rFonts w:ascii="Consolas" w:hAnsi="Consolas"/>
        </w:rPr>
        <w:t>@Service</w:t>
      </w:r>
    </w:p>
    <w:p w14:paraId="43C2830F" w14:textId="77777777" w:rsidR="0000071B" w:rsidRPr="00C60CD6" w:rsidRDefault="0000071B" w:rsidP="0000071B">
      <w:pPr>
        <w:rPr>
          <w:rFonts w:ascii="Consolas" w:hAnsi="Consolas"/>
        </w:rPr>
      </w:pPr>
      <w:r w:rsidRPr="00C60CD6">
        <w:rPr>
          <w:rFonts w:ascii="Consolas" w:hAnsi="Consolas"/>
        </w:rPr>
        <w:t>public class JsonKafkaConsumer {</w:t>
      </w:r>
    </w:p>
    <w:p w14:paraId="182AB310" w14:textId="77777777" w:rsidR="0000071B" w:rsidRPr="00C60CD6" w:rsidRDefault="0000071B" w:rsidP="0000071B">
      <w:pPr>
        <w:rPr>
          <w:rFonts w:ascii="Consolas" w:hAnsi="Consolas"/>
        </w:rPr>
      </w:pPr>
    </w:p>
    <w:p w14:paraId="392433C5" w14:textId="77777777" w:rsidR="0000071B" w:rsidRPr="00C60CD6" w:rsidRDefault="0000071B" w:rsidP="0000071B">
      <w:pPr>
        <w:rPr>
          <w:rFonts w:ascii="Consolas" w:hAnsi="Consolas"/>
        </w:rPr>
      </w:pPr>
      <w:r w:rsidRPr="00C60CD6">
        <w:rPr>
          <w:rFonts w:ascii="Consolas" w:hAnsi="Consolas"/>
        </w:rPr>
        <w:t xml:space="preserve">    private final ObjectMapper objectMapper = new ObjectMapper();</w:t>
      </w:r>
    </w:p>
    <w:p w14:paraId="3CE2E6EE" w14:textId="77777777" w:rsidR="0000071B" w:rsidRPr="00C60CD6" w:rsidRDefault="0000071B" w:rsidP="0000071B">
      <w:pPr>
        <w:rPr>
          <w:rFonts w:ascii="Consolas" w:hAnsi="Consolas"/>
        </w:rPr>
      </w:pPr>
    </w:p>
    <w:p w14:paraId="67C2148C" w14:textId="77777777" w:rsidR="0000071B" w:rsidRPr="00C60CD6" w:rsidRDefault="0000071B" w:rsidP="0000071B">
      <w:pPr>
        <w:rPr>
          <w:rFonts w:ascii="Consolas" w:hAnsi="Consolas"/>
        </w:rPr>
      </w:pPr>
      <w:r w:rsidRPr="00C60CD6">
        <w:rPr>
          <w:rFonts w:ascii="Consolas" w:hAnsi="Consolas"/>
        </w:rPr>
        <w:t xml:space="preserve">    @KafkaListener(topics = "my_json_topic", groupId = "json-group")</w:t>
      </w:r>
    </w:p>
    <w:p w14:paraId="1B9B21C4" w14:textId="77777777" w:rsidR="0000071B" w:rsidRPr="00C60CD6" w:rsidRDefault="0000071B" w:rsidP="0000071B">
      <w:pPr>
        <w:rPr>
          <w:rFonts w:ascii="Consolas" w:hAnsi="Consolas"/>
        </w:rPr>
      </w:pPr>
      <w:r w:rsidRPr="00C60CD6">
        <w:rPr>
          <w:rFonts w:ascii="Consolas" w:hAnsi="Consolas"/>
        </w:rPr>
        <w:t xml:space="preserve">    public void consume(</w:t>
      </w:r>
      <w:r w:rsidRPr="00C60CD6">
        <w:rPr>
          <w:rFonts w:ascii="Consolas" w:hAnsi="Consolas"/>
          <w:color w:val="C45911" w:themeColor="accent2" w:themeShade="BF"/>
        </w:rPr>
        <w:t>byte[] messageBytes</w:t>
      </w:r>
      <w:r w:rsidRPr="00C60CD6">
        <w:rPr>
          <w:rFonts w:ascii="Consolas" w:hAnsi="Consolas"/>
        </w:rPr>
        <w:t>) {</w:t>
      </w:r>
    </w:p>
    <w:p w14:paraId="296B2D0D" w14:textId="77777777" w:rsidR="0000071B" w:rsidRPr="00C60CD6" w:rsidRDefault="0000071B" w:rsidP="0000071B">
      <w:pPr>
        <w:rPr>
          <w:rFonts w:ascii="Consolas" w:hAnsi="Consolas"/>
        </w:rPr>
      </w:pPr>
      <w:r w:rsidRPr="00C60CD6">
        <w:rPr>
          <w:rFonts w:ascii="Consolas" w:hAnsi="Consolas"/>
        </w:rPr>
        <w:t xml:space="preserve">        try {</w:t>
      </w:r>
    </w:p>
    <w:p w14:paraId="0FAC2531" w14:textId="77777777" w:rsidR="0000071B" w:rsidRPr="00C60CD6" w:rsidRDefault="0000071B" w:rsidP="0000071B">
      <w:pPr>
        <w:rPr>
          <w:rFonts w:ascii="Consolas" w:hAnsi="Consolas"/>
        </w:rPr>
      </w:pPr>
      <w:r w:rsidRPr="00C60CD6">
        <w:rPr>
          <w:rFonts w:ascii="Consolas" w:hAnsi="Consolas"/>
        </w:rPr>
        <w:t xml:space="preserve">            MyCustomObject message = objectMapper.readValue(messageBytes, MyCustomObject.class);</w:t>
      </w:r>
    </w:p>
    <w:p w14:paraId="5A1B77A1" w14:textId="77777777" w:rsidR="0000071B" w:rsidRPr="00C60CD6" w:rsidRDefault="0000071B" w:rsidP="0000071B">
      <w:pPr>
        <w:rPr>
          <w:rFonts w:ascii="Consolas" w:hAnsi="Consolas"/>
        </w:rPr>
      </w:pPr>
      <w:r w:rsidRPr="00C60CD6">
        <w:rPr>
          <w:rFonts w:ascii="Consolas" w:hAnsi="Consolas"/>
        </w:rPr>
        <w:t xml:space="preserve">            System.out.println("Received Message: " + message);</w:t>
      </w:r>
    </w:p>
    <w:p w14:paraId="6AC9497B" w14:textId="77777777" w:rsidR="0000071B" w:rsidRPr="00C60CD6" w:rsidRDefault="0000071B" w:rsidP="0000071B">
      <w:pPr>
        <w:rPr>
          <w:rFonts w:ascii="Consolas" w:hAnsi="Consolas"/>
        </w:rPr>
      </w:pPr>
      <w:r w:rsidRPr="00C60CD6">
        <w:rPr>
          <w:rFonts w:ascii="Consolas" w:hAnsi="Consolas"/>
        </w:rPr>
        <w:t xml:space="preserve">        } catch (Exception e) {</w:t>
      </w:r>
    </w:p>
    <w:p w14:paraId="4714E666" w14:textId="77777777" w:rsidR="0000071B" w:rsidRPr="00C60CD6" w:rsidRDefault="0000071B" w:rsidP="0000071B">
      <w:pPr>
        <w:rPr>
          <w:rFonts w:ascii="Consolas" w:hAnsi="Consolas"/>
        </w:rPr>
      </w:pPr>
      <w:r w:rsidRPr="00C60CD6">
        <w:rPr>
          <w:rFonts w:ascii="Consolas" w:hAnsi="Consolas"/>
        </w:rPr>
        <w:t xml:space="preserve">            e.printStackTrace();</w:t>
      </w:r>
    </w:p>
    <w:p w14:paraId="07D7B47E" w14:textId="77777777" w:rsidR="0000071B" w:rsidRPr="00C60CD6" w:rsidRDefault="0000071B" w:rsidP="0000071B">
      <w:pPr>
        <w:rPr>
          <w:rFonts w:ascii="Consolas" w:hAnsi="Consolas"/>
        </w:rPr>
      </w:pPr>
      <w:r w:rsidRPr="00C60CD6">
        <w:rPr>
          <w:rFonts w:ascii="Consolas" w:hAnsi="Consolas"/>
        </w:rPr>
        <w:t xml:space="preserve">        }</w:t>
      </w:r>
    </w:p>
    <w:p w14:paraId="79340CA7" w14:textId="77777777" w:rsidR="0000071B" w:rsidRPr="00C60CD6" w:rsidRDefault="0000071B" w:rsidP="0000071B">
      <w:pPr>
        <w:rPr>
          <w:rFonts w:ascii="Consolas" w:hAnsi="Consolas"/>
        </w:rPr>
      </w:pPr>
      <w:r w:rsidRPr="00C60CD6">
        <w:rPr>
          <w:rFonts w:ascii="Consolas" w:hAnsi="Consolas"/>
        </w:rPr>
        <w:t xml:space="preserve">    }</w:t>
      </w:r>
    </w:p>
    <w:p w14:paraId="5CD65C6D" w14:textId="77777777" w:rsidR="0000071B" w:rsidRPr="00C60CD6" w:rsidRDefault="0000071B" w:rsidP="0000071B">
      <w:pPr>
        <w:rPr>
          <w:rFonts w:ascii="Consolas" w:hAnsi="Consolas"/>
        </w:rPr>
      </w:pPr>
    </w:p>
    <w:p w14:paraId="26A4A1E2" w14:textId="77777777" w:rsidR="0000071B" w:rsidRPr="00C60CD6" w:rsidRDefault="0000071B" w:rsidP="0000071B">
      <w:pPr>
        <w:rPr>
          <w:rFonts w:ascii="Consolas" w:hAnsi="Consolas"/>
        </w:rPr>
      </w:pPr>
      <w:r w:rsidRPr="00C60CD6">
        <w:rPr>
          <w:rFonts w:ascii="Consolas" w:hAnsi="Consolas"/>
        </w:rPr>
        <w:t xml:space="preserve">    public static class MyCustomObject {</w:t>
      </w:r>
    </w:p>
    <w:p w14:paraId="14E31E3E" w14:textId="77777777" w:rsidR="0000071B" w:rsidRPr="00C60CD6" w:rsidRDefault="0000071B" w:rsidP="0000071B">
      <w:pPr>
        <w:rPr>
          <w:rFonts w:ascii="Consolas" w:hAnsi="Consolas"/>
        </w:rPr>
      </w:pPr>
      <w:r w:rsidRPr="00C60CD6">
        <w:rPr>
          <w:rFonts w:ascii="Consolas" w:hAnsi="Consolas"/>
        </w:rPr>
        <w:t xml:space="preserve">        private String field1;</w:t>
      </w:r>
    </w:p>
    <w:p w14:paraId="680BDA68" w14:textId="77777777" w:rsidR="0000071B" w:rsidRPr="00C60CD6" w:rsidRDefault="0000071B" w:rsidP="0000071B">
      <w:pPr>
        <w:rPr>
          <w:rFonts w:ascii="Consolas" w:hAnsi="Consolas"/>
        </w:rPr>
      </w:pPr>
      <w:r w:rsidRPr="00C60CD6">
        <w:rPr>
          <w:rFonts w:ascii="Consolas" w:hAnsi="Consolas"/>
        </w:rPr>
        <w:t xml:space="preserve">        private int field2;</w:t>
      </w:r>
    </w:p>
    <w:p w14:paraId="29C6B63A" w14:textId="77777777" w:rsidR="0000071B" w:rsidRPr="00C60CD6" w:rsidRDefault="0000071B" w:rsidP="0000071B">
      <w:pPr>
        <w:rPr>
          <w:rFonts w:ascii="Consolas" w:hAnsi="Consolas"/>
        </w:rPr>
      </w:pPr>
      <w:r w:rsidRPr="00C60CD6">
        <w:rPr>
          <w:rFonts w:ascii="Consolas" w:hAnsi="Consolas"/>
        </w:rPr>
        <w:t xml:space="preserve">        </w:t>
      </w:r>
    </w:p>
    <w:p w14:paraId="47499EDE" w14:textId="77777777" w:rsidR="0000071B" w:rsidRPr="00C60CD6" w:rsidRDefault="0000071B" w:rsidP="0000071B">
      <w:pPr>
        <w:rPr>
          <w:rFonts w:ascii="Consolas" w:hAnsi="Consolas"/>
        </w:rPr>
      </w:pPr>
      <w:r w:rsidRPr="00C60CD6">
        <w:rPr>
          <w:rFonts w:ascii="Consolas" w:hAnsi="Consolas"/>
        </w:rPr>
        <w:t xml:space="preserve">        // Getters and Setters</w:t>
      </w:r>
    </w:p>
    <w:p w14:paraId="6E6095A5" w14:textId="77777777" w:rsidR="0000071B" w:rsidRPr="00C60CD6" w:rsidRDefault="0000071B" w:rsidP="0000071B">
      <w:pPr>
        <w:rPr>
          <w:rFonts w:ascii="Consolas" w:hAnsi="Consolas"/>
        </w:rPr>
      </w:pPr>
      <w:r w:rsidRPr="00C60CD6">
        <w:rPr>
          <w:rFonts w:ascii="Consolas" w:hAnsi="Consolas"/>
        </w:rPr>
        <w:t xml:space="preserve">        </w:t>
      </w:r>
    </w:p>
    <w:p w14:paraId="0A59C378" w14:textId="77777777" w:rsidR="0000071B" w:rsidRPr="00C60CD6" w:rsidRDefault="0000071B" w:rsidP="0000071B">
      <w:pPr>
        <w:rPr>
          <w:rFonts w:ascii="Consolas" w:hAnsi="Consolas"/>
        </w:rPr>
      </w:pPr>
      <w:r w:rsidRPr="00C60CD6">
        <w:rPr>
          <w:rFonts w:ascii="Consolas" w:hAnsi="Consolas"/>
        </w:rPr>
        <w:t xml:space="preserve">        @Override</w:t>
      </w:r>
    </w:p>
    <w:p w14:paraId="30AC950E" w14:textId="77777777" w:rsidR="0000071B" w:rsidRPr="00C60CD6" w:rsidRDefault="0000071B" w:rsidP="0000071B">
      <w:pPr>
        <w:rPr>
          <w:rFonts w:ascii="Consolas" w:hAnsi="Consolas"/>
        </w:rPr>
      </w:pPr>
      <w:r w:rsidRPr="00C60CD6">
        <w:rPr>
          <w:rFonts w:ascii="Consolas" w:hAnsi="Consolas"/>
        </w:rPr>
        <w:t xml:space="preserve">        public String toString() {</w:t>
      </w:r>
    </w:p>
    <w:p w14:paraId="67DF1858" w14:textId="77777777" w:rsidR="0000071B" w:rsidRPr="00C60CD6" w:rsidRDefault="0000071B" w:rsidP="0000071B">
      <w:pPr>
        <w:rPr>
          <w:rFonts w:ascii="Consolas" w:hAnsi="Consolas"/>
        </w:rPr>
      </w:pPr>
      <w:r w:rsidRPr="00C60CD6">
        <w:rPr>
          <w:rFonts w:ascii="Consolas" w:hAnsi="Consolas"/>
        </w:rPr>
        <w:t xml:space="preserve">            return "MyCustomObject{" +</w:t>
      </w:r>
    </w:p>
    <w:p w14:paraId="74B5D523" w14:textId="77777777" w:rsidR="0000071B" w:rsidRPr="00C60CD6" w:rsidRDefault="0000071B" w:rsidP="0000071B">
      <w:pPr>
        <w:rPr>
          <w:rFonts w:ascii="Consolas" w:hAnsi="Consolas"/>
        </w:rPr>
      </w:pPr>
      <w:r w:rsidRPr="00C60CD6">
        <w:rPr>
          <w:rFonts w:ascii="Consolas" w:hAnsi="Consolas"/>
        </w:rPr>
        <w:t xml:space="preserve">                    "field1='" + field1 + '\'' +</w:t>
      </w:r>
    </w:p>
    <w:p w14:paraId="7EBE9280" w14:textId="77777777" w:rsidR="0000071B" w:rsidRPr="00C60CD6" w:rsidRDefault="0000071B" w:rsidP="0000071B">
      <w:pPr>
        <w:rPr>
          <w:rFonts w:ascii="Consolas" w:hAnsi="Consolas"/>
        </w:rPr>
      </w:pPr>
      <w:r w:rsidRPr="00C60CD6">
        <w:rPr>
          <w:rFonts w:ascii="Consolas" w:hAnsi="Consolas"/>
        </w:rPr>
        <w:t xml:space="preserve">                    ", field2=" + field2 +</w:t>
      </w:r>
    </w:p>
    <w:p w14:paraId="70074331" w14:textId="77777777" w:rsidR="0000071B" w:rsidRPr="00C60CD6" w:rsidRDefault="0000071B" w:rsidP="0000071B">
      <w:pPr>
        <w:rPr>
          <w:rFonts w:ascii="Consolas" w:hAnsi="Consolas"/>
        </w:rPr>
      </w:pPr>
      <w:r w:rsidRPr="00C60CD6">
        <w:rPr>
          <w:rFonts w:ascii="Consolas" w:hAnsi="Consolas"/>
        </w:rPr>
        <w:t xml:space="preserve">                    '}';</w:t>
      </w:r>
    </w:p>
    <w:p w14:paraId="61A99108" w14:textId="77777777" w:rsidR="0000071B" w:rsidRPr="00C60CD6" w:rsidRDefault="0000071B" w:rsidP="0000071B">
      <w:pPr>
        <w:rPr>
          <w:rFonts w:ascii="Consolas" w:hAnsi="Consolas"/>
        </w:rPr>
      </w:pPr>
      <w:r w:rsidRPr="00C60CD6">
        <w:rPr>
          <w:rFonts w:ascii="Consolas" w:hAnsi="Consolas"/>
        </w:rPr>
        <w:t xml:space="preserve">        }</w:t>
      </w:r>
    </w:p>
    <w:p w14:paraId="412DBED7" w14:textId="77777777" w:rsidR="0000071B" w:rsidRPr="00C60CD6" w:rsidRDefault="0000071B" w:rsidP="0000071B">
      <w:pPr>
        <w:rPr>
          <w:rFonts w:ascii="Consolas" w:hAnsi="Consolas"/>
        </w:rPr>
      </w:pPr>
      <w:r w:rsidRPr="00C60CD6">
        <w:rPr>
          <w:rFonts w:ascii="Consolas" w:hAnsi="Consolas"/>
        </w:rPr>
        <w:t xml:space="preserve">    }</w:t>
      </w:r>
    </w:p>
    <w:p w14:paraId="12FF1D44" w14:textId="77777777" w:rsidR="0000071B" w:rsidRDefault="0000071B" w:rsidP="0000071B">
      <w:pPr>
        <w:rPr>
          <w:rFonts w:ascii="Consolas" w:hAnsi="Consolas"/>
        </w:rPr>
      </w:pPr>
      <w:r w:rsidRPr="00C60CD6">
        <w:rPr>
          <w:rFonts w:ascii="Consolas" w:hAnsi="Consolas"/>
        </w:rPr>
        <w:t>}</w:t>
      </w:r>
    </w:p>
    <w:p w14:paraId="60128767" w14:textId="77777777" w:rsidR="0000071B" w:rsidRPr="00B07495" w:rsidRDefault="0000071B" w:rsidP="0000071B"/>
    <w:p w14:paraId="41E1621E" w14:textId="77777777" w:rsidR="0000071B" w:rsidRPr="00740909" w:rsidRDefault="0000071B" w:rsidP="0000071B">
      <w:pPr>
        <w:pStyle w:val="Heading9"/>
      </w:pPr>
      <w:r w:rsidRPr="006C6BCD">
        <w:t>Manual Acknowledgment</w:t>
      </w:r>
      <w:r>
        <w:rPr>
          <w:rFonts w:hint="eastAsia"/>
        </w:rPr>
        <w:t xml:space="preserve"> </w:t>
      </w:r>
    </w:p>
    <w:p w14:paraId="7E7E01B8" w14:textId="77777777" w:rsidR="0000071B" w:rsidRPr="00357F05" w:rsidRDefault="0000071B" w:rsidP="0000071B">
      <w:pPr>
        <w:rPr>
          <w:rFonts w:ascii="Consolas" w:hAnsi="Consolas"/>
        </w:rPr>
      </w:pPr>
      <w:r w:rsidRPr="00357F05">
        <w:rPr>
          <w:rFonts w:ascii="Consolas" w:hAnsi="Consolas"/>
        </w:rPr>
        <w:t>import org.apache.kafka.clients.consumer.ConsumerRecord;</w:t>
      </w:r>
    </w:p>
    <w:p w14:paraId="4314F478" w14:textId="77777777" w:rsidR="0000071B" w:rsidRPr="00357F05" w:rsidRDefault="0000071B" w:rsidP="0000071B">
      <w:pPr>
        <w:rPr>
          <w:rFonts w:ascii="Consolas" w:hAnsi="Consolas"/>
        </w:rPr>
      </w:pPr>
      <w:r w:rsidRPr="00357F05">
        <w:rPr>
          <w:rFonts w:ascii="Consolas" w:hAnsi="Consolas"/>
        </w:rPr>
        <w:t>import org.springframework.kafka.annotation.KafkaListener;</w:t>
      </w:r>
    </w:p>
    <w:p w14:paraId="15F3668E" w14:textId="77777777" w:rsidR="0000071B" w:rsidRPr="00357F05" w:rsidRDefault="0000071B" w:rsidP="0000071B">
      <w:pPr>
        <w:rPr>
          <w:rFonts w:ascii="Consolas" w:hAnsi="Consolas"/>
        </w:rPr>
      </w:pPr>
      <w:r w:rsidRPr="00357F05">
        <w:rPr>
          <w:rFonts w:ascii="Consolas" w:hAnsi="Consolas"/>
        </w:rPr>
        <w:t>import org.springframework.kafka.support.KafkaHeaders;</w:t>
      </w:r>
    </w:p>
    <w:p w14:paraId="35B20996" w14:textId="77777777" w:rsidR="0000071B" w:rsidRPr="00357F05" w:rsidRDefault="0000071B" w:rsidP="0000071B">
      <w:pPr>
        <w:rPr>
          <w:rFonts w:ascii="Consolas" w:hAnsi="Consolas"/>
        </w:rPr>
      </w:pPr>
      <w:r w:rsidRPr="00357F05">
        <w:rPr>
          <w:rFonts w:ascii="Consolas" w:hAnsi="Consolas"/>
        </w:rPr>
        <w:t>import org.springframework.messaging.handler.annotation.Header;</w:t>
      </w:r>
    </w:p>
    <w:p w14:paraId="0A269B95" w14:textId="77777777" w:rsidR="0000071B" w:rsidRPr="00357F05" w:rsidRDefault="0000071B" w:rsidP="0000071B">
      <w:pPr>
        <w:rPr>
          <w:rFonts w:ascii="Consolas" w:hAnsi="Consolas"/>
        </w:rPr>
      </w:pPr>
      <w:r w:rsidRPr="00357F05">
        <w:rPr>
          <w:rFonts w:ascii="Consolas" w:hAnsi="Consolas"/>
        </w:rPr>
        <w:t>import org.springframework.stereotype.Service;</w:t>
      </w:r>
    </w:p>
    <w:p w14:paraId="062B5FAD" w14:textId="77777777" w:rsidR="0000071B" w:rsidRPr="00357F05" w:rsidRDefault="0000071B" w:rsidP="0000071B">
      <w:pPr>
        <w:rPr>
          <w:rFonts w:ascii="Consolas" w:hAnsi="Consolas"/>
        </w:rPr>
      </w:pPr>
    </w:p>
    <w:p w14:paraId="49021A55" w14:textId="77777777" w:rsidR="0000071B" w:rsidRPr="00357F05" w:rsidRDefault="0000071B" w:rsidP="0000071B">
      <w:pPr>
        <w:rPr>
          <w:rFonts w:ascii="Consolas" w:hAnsi="Consolas"/>
        </w:rPr>
      </w:pPr>
      <w:r w:rsidRPr="00357F05">
        <w:rPr>
          <w:rFonts w:ascii="Consolas" w:hAnsi="Consolas"/>
        </w:rPr>
        <w:t>@Service</w:t>
      </w:r>
    </w:p>
    <w:p w14:paraId="70B90857" w14:textId="77777777" w:rsidR="0000071B" w:rsidRPr="00357F05" w:rsidRDefault="0000071B" w:rsidP="0000071B">
      <w:pPr>
        <w:rPr>
          <w:rFonts w:ascii="Consolas" w:hAnsi="Consolas"/>
        </w:rPr>
      </w:pPr>
      <w:r w:rsidRPr="00357F05">
        <w:rPr>
          <w:rFonts w:ascii="Consolas" w:hAnsi="Consolas"/>
        </w:rPr>
        <w:t>public class MessageConsumer {</w:t>
      </w:r>
    </w:p>
    <w:p w14:paraId="0581ED2B" w14:textId="77777777" w:rsidR="0000071B" w:rsidRPr="00357F05" w:rsidRDefault="0000071B" w:rsidP="0000071B">
      <w:pPr>
        <w:rPr>
          <w:rFonts w:ascii="Consolas" w:hAnsi="Consolas"/>
        </w:rPr>
      </w:pPr>
    </w:p>
    <w:p w14:paraId="64742BF6" w14:textId="77777777" w:rsidR="0000071B" w:rsidRDefault="0000071B" w:rsidP="0000071B">
      <w:pPr>
        <w:rPr>
          <w:rFonts w:ascii="Consolas" w:hAnsi="Consolas"/>
        </w:rPr>
      </w:pPr>
      <w:r>
        <w:rPr>
          <w:rFonts w:ascii="Consolas" w:hAnsi="Consolas" w:hint="eastAsia"/>
        </w:rPr>
        <w:t xml:space="preserve">    // </w:t>
      </w:r>
      <w:r w:rsidRPr="0097193B">
        <w:rPr>
          <w:rFonts w:ascii="Consolas" w:hAnsi="Consolas"/>
        </w:rPr>
        <w:t>In this setup, Acknowledgment is used to manually commit the offsets after processing the message.</w:t>
      </w:r>
    </w:p>
    <w:p w14:paraId="57C7760D" w14:textId="77777777" w:rsidR="0000071B" w:rsidRPr="0097193B" w:rsidRDefault="0000071B" w:rsidP="0000071B">
      <w:pPr>
        <w:rPr>
          <w:rFonts w:ascii="Consolas" w:hAnsi="Consolas"/>
        </w:rPr>
      </w:pPr>
      <w:r w:rsidRPr="0097193B">
        <w:rPr>
          <w:rFonts w:ascii="Consolas" w:hAnsi="Consolas"/>
        </w:rPr>
        <w:t xml:space="preserve">    @KafkaListener(topics = "my_topic", groupId = "my-group")</w:t>
      </w:r>
    </w:p>
    <w:p w14:paraId="1A08A9F7" w14:textId="77777777" w:rsidR="0000071B" w:rsidRPr="0097193B" w:rsidRDefault="0000071B" w:rsidP="0000071B">
      <w:pPr>
        <w:rPr>
          <w:rFonts w:ascii="Consolas" w:hAnsi="Consolas"/>
        </w:rPr>
      </w:pPr>
      <w:r w:rsidRPr="0097193B">
        <w:rPr>
          <w:rFonts w:ascii="Consolas" w:hAnsi="Consolas"/>
        </w:rPr>
        <w:t xml:space="preserve">    public void consume(</w:t>
      </w:r>
      <w:r w:rsidRPr="00FF0325">
        <w:rPr>
          <w:rFonts w:ascii="Consolas" w:hAnsi="Consolas"/>
          <w:color w:val="C45911" w:themeColor="accent2" w:themeShade="BF"/>
        </w:rPr>
        <w:t>ConsumerRecord&lt;String, String&gt; record</w:t>
      </w:r>
      <w:r w:rsidRPr="0097193B">
        <w:rPr>
          <w:rFonts w:ascii="Consolas" w:hAnsi="Consolas"/>
        </w:rPr>
        <w:t xml:space="preserve">, </w:t>
      </w:r>
      <w:r w:rsidRPr="00FF0325">
        <w:rPr>
          <w:rFonts w:ascii="Consolas" w:hAnsi="Consolas"/>
          <w:color w:val="C45911" w:themeColor="accent2" w:themeShade="BF"/>
        </w:rPr>
        <w:t>Acknowledgment acknowledgment</w:t>
      </w:r>
      <w:r w:rsidRPr="0097193B">
        <w:rPr>
          <w:rFonts w:ascii="Consolas" w:hAnsi="Consolas"/>
        </w:rPr>
        <w:t>) {</w:t>
      </w:r>
    </w:p>
    <w:p w14:paraId="596D2905" w14:textId="77777777" w:rsidR="0000071B" w:rsidRPr="0097193B" w:rsidRDefault="0000071B" w:rsidP="0000071B">
      <w:pPr>
        <w:rPr>
          <w:rFonts w:ascii="Consolas" w:hAnsi="Consolas"/>
        </w:rPr>
      </w:pPr>
      <w:r w:rsidRPr="0097193B">
        <w:rPr>
          <w:rFonts w:ascii="Consolas" w:hAnsi="Consolas"/>
        </w:rPr>
        <w:t xml:space="preserve">        System.out.println("Received Message: " + record.value());</w:t>
      </w:r>
    </w:p>
    <w:p w14:paraId="4BCB78D0" w14:textId="77777777" w:rsidR="0000071B" w:rsidRPr="0097193B" w:rsidRDefault="0000071B" w:rsidP="0000071B">
      <w:pPr>
        <w:rPr>
          <w:rFonts w:ascii="Consolas" w:hAnsi="Consolas"/>
        </w:rPr>
      </w:pPr>
      <w:r w:rsidRPr="0097193B">
        <w:rPr>
          <w:rFonts w:ascii="Consolas" w:hAnsi="Consolas"/>
        </w:rPr>
        <w:t xml:space="preserve">        System.out.println("Message Offset: " + record.offset());</w:t>
      </w:r>
    </w:p>
    <w:p w14:paraId="57E68ECA" w14:textId="77777777" w:rsidR="0000071B" w:rsidRPr="0097193B" w:rsidRDefault="0000071B" w:rsidP="0000071B">
      <w:pPr>
        <w:rPr>
          <w:rFonts w:ascii="Consolas" w:hAnsi="Consolas"/>
        </w:rPr>
      </w:pPr>
      <w:r w:rsidRPr="0097193B">
        <w:rPr>
          <w:rFonts w:ascii="Consolas" w:hAnsi="Consolas"/>
        </w:rPr>
        <w:t xml:space="preserve">        </w:t>
      </w:r>
    </w:p>
    <w:p w14:paraId="4300C34F" w14:textId="77777777" w:rsidR="0000071B" w:rsidRPr="0097193B" w:rsidRDefault="0000071B" w:rsidP="0000071B">
      <w:pPr>
        <w:rPr>
          <w:rFonts w:ascii="Consolas" w:hAnsi="Consolas"/>
        </w:rPr>
      </w:pPr>
      <w:r w:rsidRPr="0097193B">
        <w:rPr>
          <w:rFonts w:ascii="Consolas" w:hAnsi="Consolas"/>
        </w:rPr>
        <w:t xml:space="preserve">        // Manually acknowledge the message</w:t>
      </w:r>
      <w:r>
        <w:rPr>
          <w:rFonts w:ascii="Consolas" w:hAnsi="Consolas" w:hint="eastAsia"/>
        </w:rPr>
        <w:t xml:space="preserve"> /</w:t>
      </w:r>
      <w:r w:rsidRPr="00DE5B99">
        <w:rPr>
          <w:rFonts w:ascii="Consolas" w:hAnsi="Consolas"/>
        </w:rPr>
        <w:t xml:space="preserve"> Manually commit the offset</w:t>
      </w:r>
    </w:p>
    <w:p w14:paraId="0F518512" w14:textId="77777777" w:rsidR="0000071B" w:rsidRPr="00D91E41" w:rsidRDefault="0000071B" w:rsidP="0000071B">
      <w:pPr>
        <w:ind w:left="864"/>
        <w:rPr>
          <w:rFonts w:eastAsia="Microsoft YaHei UI"/>
        </w:rPr>
      </w:pPr>
      <w:r w:rsidRPr="00D91E41">
        <w:rPr>
          <w:rFonts w:eastAsia="Microsoft YaHei UI"/>
        </w:rPr>
        <w:t xml:space="preserve">If you have configured automatic offset commits by setting enable.auto.commit to true, </w:t>
      </w:r>
    </w:p>
    <w:p w14:paraId="456AAF13" w14:textId="77777777" w:rsidR="0000071B" w:rsidRPr="00D91E41" w:rsidRDefault="0000071B" w:rsidP="0000071B">
      <w:pPr>
        <w:ind w:left="1296"/>
        <w:rPr>
          <w:rFonts w:eastAsia="Microsoft YaHei UI"/>
        </w:rPr>
      </w:pPr>
      <w:r w:rsidRPr="00D91E41">
        <w:rPr>
          <w:rFonts w:eastAsia="Microsoft YaHei UI"/>
        </w:rPr>
        <w:t>then the acknowledgment.acknowledge() method is not needed. Kafka handles offset commits automatically at regular intervals</w:t>
      </w:r>
      <w:r w:rsidRPr="00D91E41">
        <w:rPr>
          <w:rFonts w:eastAsia="Microsoft YaHei UI" w:hint="eastAsia"/>
        </w:rPr>
        <w:t xml:space="preserve"> </w:t>
      </w:r>
    </w:p>
    <w:p w14:paraId="28CB33D6" w14:textId="77777777" w:rsidR="0000071B" w:rsidRDefault="0000071B" w:rsidP="0000071B">
      <w:pPr>
        <w:ind w:left="864"/>
        <w:rPr>
          <w:rFonts w:eastAsia="Microsoft YaHei UI"/>
        </w:rPr>
      </w:pPr>
      <w:r>
        <w:rPr>
          <w:rFonts w:eastAsia="Microsoft YaHei UI" w:hint="eastAsia"/>
        </w:rPr>
        <w:t>E</w:t>
      </w:r>
      <w:r w:rsidRPr="00D91E41">
        <w:rPr>
          <w:rFonts w:eastAsia="Microsoft YaHei UI"/>
        </w:rPr>
        <w:t xml:space="preserve">ven if you have enable.auto.commit set to true, you can still manually acknowledge offsets to commit them in advance, </w:t>
      </w:r>
    </w:p>
    <w:p w14:paraId="16905A9B" w14:textId="77777777" w:rsidR="0000071B" w:rsidRPr="00D91E41" w:rsidRDefault="0000071B" w:rsidP="0000071B">
      <w:pPr>
        <w:ind w:left="1296"/>
        <w:rPr>
          <w:rFonts w:eastAsia="Microsoft YaHei UI"/>
        </w:rPr>
      </w:pPr>
      <w:r w:rsidRPr="00847DC5">
        <w:rPr>
          <w:rFonts w:eastAsia="Microsoft YaHei UI"/>
        </w:rPr>
        <w:t>Kafka considers the message associated with the committed offset as already consumed.</w:t>
      </w:r>
    </w:p>
    <w:p w14:paraId="3AF0B930" w14:textId="77777777" w:rsidR="0000071B" w:rsidRDefault="0000071B" w:rsidP="0000071B">
      <w:pPr>
        <w:ind w:left="1296"/>
        <w:rPr>
          <w:rFonts w:eastAsia="Microsoft YaHei UI"/>
        </w:rPr>
      </w:pPr>
      <w:r w:rsidRPr="00D91E41">
        <w:rPr>
          <w:rFonts w:eastAsia="Microsoft YaHei UI"/>
        </w:rPr>
        <w:t xml:space="preserve">but the standard behavior of auto-commit </w:t>
      </w:r>
      <w:r w:rsidRPr="00D91E41">
        <w:rPr>
          <w:rFonts w:eastAsia="Microsoft YaHei UI"/>
          <w:color w:val="C45911" w:themeColor="accent2" w:themeShade="BF"/>
        </w:rPr>
        <w:t xml:space="preserve">will override manual acknowledgment </w:t>
      </w:r>
      <w:r w:rsidRPr="00D91E41">
        <w:rPr>
          <w:rFonts w:eastAsia="Microsoft YaHei UI"/>
        </w:rPr>
        <w:t>in terms of committing offsets.</w:t>
      </w:r>
    </w:p>
    <w:p w14:paraId="3FFD27DA" w14:textId="77777777" w:rsidR="0000071B" w:rsidRPr="00DA6C48" w:rsidRDefault="0000071B" w:rsidP="0000071B">
      <w:pPr>
        <w:rPr>
          <w:rFonts w:ascii="Consolas" w:hAnsi="Consolas"/>
          <w:color w:val="2F5496" w:themeColor="accent5" w:themeShade="BF"/>
        </w:rPr>
      </w:pPr>
      <w:r w:rsidRPr="00DA6C48">
        <w:rPr>
          <w:rFonts w:ascii="Consolas" w:hAnsi="Consolas"/>
          <w:color w:val="2F5496" w:themeColor="accent5" w:themeShade="BF"/>
        </w:rPr>
        <w:t xml:space="preserve">        acknowledgment.acknowledge();</w:t>
      </w:r>
    </w:p>
    <w:p w14:paraId="6DEE9F9F" w14:textId="77777777" w:rsidR="0000071B" w:rsidRDefault="0000071B" w:rsidP="0000071B">
      <w:pPr>
        <w:rPr>
          <w:rFonts w:ascii="Consolas" w:hAnsi="Consolas"/>
        </w:rPr>
      </w:pPr>
      <w:r w:rsidRPr="0097193B">
        <w:rPr>
          <w:rFonts w:ascii="Consolas" w:hAnsi="Consolas"/>
        </w:rPr>
        <w:t xml:space="preserve">    }</w:t>
      </w:r>
    </w:p>
    <w:p w14:paraId="766E9743" w14:textId="77777777" w:rsidR="0000071B" w:rsidRPr="00357F05" w:rsidRDefault="0000071B" w:rsidP="0000071B">
      <w:pPr>
        <w:rPr>
          <w:rFonts w:ascii="Consolas" w:hAnsi="Consolas"/>
        </w:rPr>
      </w:pPr>
    </w:p>
    <w:p w14:paraId="0BADD2F7" w14:textId="77777777" w:rsidR="0000071B" w:rsidRDefault="0000071B" w:rsidP="0000071B">
      <w:pPr>
        <w:rPr>
          <w:rFonts w:ascii="Consolas" w:hAnsi="Consolas"/>
        </w:rPr>
      </w:pPr>
      <w:r w:rsidRPr="00357F05">
        <w:rPr>
          <w:rFonts w:ascii="Consolas" w:hAnsi="Consolas"/>
        </w:rPr>
        <w:t>}</w:t>
      </w:r>
    </w:p>
    <w:p w14:paraId="2682F751" w14:textId="77777777" w:rsidR="0000071B" w:rsidRPr="00740909" w:rsidRDefault="0000071B" w:rsidP="0000071B">
      <w:pPr>
        <w:pStyle w:val="Heading9"/>
      </w:pPr>
      <w:r w:rsidRPr="006C6BCD">
        <w:t>Error Handling</w:t>
      </w:r>
    </w:p>
    <w:p w14:paraId="0956B100" w14:textId="77777777" w:rsidR="0000071B" w:rsidRPr="000D70F6" w:rsidRDefault="0000071B" w:rsidP="0000071B">
      <w:pPr>
        <w:rPr>
          <w:rFonts w:ascii="Consolas" w:hAnsi="Consolas"/>
        </w:rPr>
      </w:pPr>
      <w:r w:rsidRPr="000D70F6">
        <w:rPr>
          <w:rFonts w:ascii="Consolas" w:hAnsi="Consolas"/>
        </w:rPr>
        <w:t>import org.apache.kafka.clients.consumer.ConsumerRecord;</w:t>
      </w:r>
    </w:p>
    <w:p w14:paraId="5DD106EB" w14:textId="77777777" w:rsidR="0000071B" w:rsidRPr="000D70F6" w:rsidRDefault="0000071B" w:rsidP="0000071B">
      <w:pPr>
        <w:rPr>
          <w:rFonts w:ascii="Consolas" w:hAnsi="Consolas"/>
        </w:rPr>
      </w:pPr>
      <w:r w:rsidRPr="000D70F6">
        <w:rPr>
          <w:rFonts w:ascii="Consolas" w:hAnsi="Consolas"/>
        </w:rPr>
        <w:t>import org.springframework.kafka.annotation.KafkaListener;</w:t>
      </w:r>
    </w:p>
    <w:p w14:paraId="37034EDF" w14:textId="77777777" w:rsidR="0000071B" w:rsidRPr="000D70F6" w:rsidRDefault="0000071B" w:rsidP="0000071B">
      <w:pPr>
        <w:rPr>
          <w:rFonts w:ascii="Consolas" w:hAnsi="Consolas"/>
        </w:rPr>
      </w:pPr>
      <w:r w:rsidRPr="000D70F6">
        <w:rPr>
          <w:rFonts w:ascii="Consolas" w:hAnsi="Consolas"/>
        </w:rPr>
        <w:t>import org.springframework.kafka.listener.ErrorHandler;</w:t>
      </w:r>
    </w:p>
    <w:p w14:paraId="14F59143" w14:textId="77777777" w:rsidR="0000071B" w:rsidRPr="000D70F6" w:rsidRDefault="0000071B" w:rsidP="0000071B">
      <w:pPr>
        <w:rPr>
          <w:rFonts w:ascii="Consolas" w:hAnsi="Consolas"/>
        </w:rPr>
      </w:pPr>
      <w:r w:rsidRPr="000D70F6">
        <w:rPr>
          <w:rFonts w:ascii="Consolas" w:hAnsi="Consolas"/>
        </w:rPr>
        <w:t>import org.springframework.kafka.listener.ListenerExecutionFailedException;</w:t>
      </w:r>
    </w:p>
    <w:p w14:paraId="2BD27F6C" w14:textId="77777777" w:rsidR="0000071B" w:rsidRPr="000D70F6" w:rsidRDefault="0000071B" w:rsidP="0000071B">
      <w:pPr>
        <w:rPr>
          <w:rFonts w:ascii="Consolas" w:hAnsi="Consolas"/>
        </w:rPr>
      </w:pPr>
      <w:r w:rsidRPr="000D70F6">
        <w:rPr>
          <w:rFonts w:ascii="Consolas" w:hAnsi="Consolas"/>
        </w:rPr>
        <w:t>import org.springframework.kafka.listener.MessageListenerContainer;</w:t>
      </w:r>
    </w:p>
    <w:p w14:paraId="456F2208" w14:textId="77777777" w:rsidR="0000071B" w:rsidRPr="000D70F6" w:rsidRDefault="0000071B" w:rsidP="0000071B">
      <w:pPr>
        <w:rPr>
          <w:rFonts w:ascii="Consolas" w:hAnsi="Consolas"/>
        </w:rPr>
      </w:pPr>
      <w:r w:rsidRPr="000D70F6">
        <w:rPr>
          <w:rFonts w:ascii="Consolas" w:hAnsi="Consolas"/>
        </w:rPr>
        <w:t>import org.springframework.kafka.listener.adapter.ReplyHeadersConfigurer;</w:t>
      </w:r>
    </w:p>
    <w:p w14:paraId="537977E7" w14:textId="77777777" w:rsidR="0000071B" w:rsidRPr="000D70F6" w:rsidRDefault="0000071B" w:rsidP="0000071B">
      <w:pPr>
        <w:rPr>
          <w:rFonts w:ascii="Consolas" w:hAnsi="Consolas"/>
        </w:rPr>
      </w:pPr>
      <w:r w:rsidRPr="000D70F6">
        <w:rPr>
          <w:rFonts w:ascii="Consolas" w:hAnsi="Consolas"/>
        </w:rPr>
        <w:t>import org.springframework.stereotype.Service;</w:t>
      </w:r>
    </w:p>
    <w:p w14:paraId="75F9C171" w14:textId="77777777" w:rsidR="0000071B" w:rsidRPr="000D70F6" w:rsidRDefault="0000071B" w:rsidP="0000071B">
      <w:pPr>
        <w:rPr>
          <w:rFonts w:ascii="Consolas" w:hAnsi="Consolas"/>
        </w:rPr>
      </w:pPr>
    </w:p>
    <w:p w14:paraId="097EF4CE" w14:textId="77777777" w:rsidR="0000071B" w:rsidRPr="000D70F6" w:rsidRDefault="0000071B" w:rsidP="0000071B">
      <w:pPr>
        <w:rPr>
          <w:rFonts w:ascii="Consolas" w:hAnsi="Consolas"/>
        </w:rPr>
      </w:pPr>
      <w:r w:rsidRPr="000D70F6">
        <w:rPr>
          <w:rFonts w:ascii="Consolas" w:hAnsi="Consolas"/>
        </w:rPr>
        <w:t>@Service</w:t>
      </w:r>
    </w:p>
    <w:p w14:paraId="668233E9" w14:textId="77777777" w:rsidR="0000071B" w:rsidRPr="000D70F6" w:rsidRDefault="0000071B" w:rsidP="0000071B">
      <w:pPr>
        <w:rPr>
          <w:rFonts w:ascii="Consolas" w:hAnsi="Consolas"/>
        </w:rPr>
      </w:pPr>
      <w:r w:rsidRPr="000D70F6">
        <w:rPr>
          <w:rFonts w:ascii="Consolas" w:hAnsi="Consolas"/>
        </w:rPr>
        <w:t>public class ErrorHandlingConsumer {</w:t>
      </w:r>
    </w:p>
    <w:p w14:paraId="2C0E70E0" w14:textId="77777777" w:rsidR="0000071B" w:rsidRPr="000D70F6" w:rsidRDefault="0000071B" w:rsidP="0000071B">
      <w:pPr>
        <w:rPr>
          <w:rFonts w:ascii="Consolas" w:hAnsi="Consolas"/>
        </w:rPr>
      </w:pPr>
    </w:p>
    <w:p w14:paraId="410D052F" w14:textId="77777777" w:rsidR="0000071B" w:rsidRPr="000D70F6" w:rsidRDefault="0000071B" w:rsidP="0000071B">
      <w:pPr>
        <w:rPr>
          <w:rFonts w:ascii="Consolas" w:hAnsi="Consolas"/>
        </w:rPr>
      </w:pPr>
      <w:r w:rsidRPr="000D70F6">
        <w:rPr>
          <w:rFonts w:ascii="Consolas" w:hAnsi="Consolas"/>
        </w:rPr>
        <w:t xml:space="preserve">    @KafkaListener(topics = "error_topic", groupId = "error-group", </w:t>
      </w:r>
      <w:r w:rsidRPr="00DE27EA">
        <w:rPr>
          <w:rFonts w:ascii="Consolas" w:hAnsi="Consolas"/>
          <w:color w:val="C45911" w:themeColor="accent2" w:themeShade="BF"/>
        </w:rPr>
        <w:t>errorHandler = "customErrorHandler"</w:t>
      </w:r>
      <w:r w:rsidRPr="000D70F6">
        <w:rPr>
          <w:rFonts w:ascii="Consolas" w:hAnsi="Consolas"/>
        </w:rPr>
        <w:t>)</w:t>
      </w:r>
    </w:p>
    <w:p w14:paraId="2B8CC4AD" w14:textId="77777777" w:rsidR="0000071B" w:rsidRPr="000D70F6" w:rsidRDefault="0000071B" w:rsidP="0000071B">
      <w:pPr>
        <w:rPr>
          <w:rFonts w:ascii="Consolas" w:hAnsi="Consolas"/>
        </w:rPr>
      </w:pPr>
      <w:r w:rsidRPr="000D70F6">
        <w:rPr>
          <w:rFonts w:ascii="Consolas" w:hAnsi="Consolas"/>
        </w:rPr>
        <w:t xml:space="preserve">    public void consume(String message) {</w:t>
      </w:r>
    </w:p>
    <w:p w14:paraId="5261EA34" w14:textId="77777777" w:rsidR="0000071B" w:rsidRPr="000D70F6" w:rsidRDefault="0000071B" w:rsidP="0000071B">
      <w:pPr>
        <w:rPr>
          <w:rFonts w:ascii="Consolas" w:hAnsi="Consolas"/>
        </w:rPr>
      </w:pPr>
      <w:r w:rsidRPr="000D70F6">
        <w:rPr>
          <w:rFonts w:ascii="Consolas" w:hAnsi="Consolas"/>
        </w:rPr>
        <w:t xml:space="preserve">        System.out.println("Received Message: " + message);</w:t>
      </w:r>
    </w:p>
    <w:p w14:paraId="1162A010" w14:textId="77777777" w:rsidR="0000071B" w:rsidRPr="000D70F6" w:rsidRDefault="0000071B" w:rsidP="0000071B">
      <w:pPr>
        <w:rPr>
          <w:rFonts w:ascii="Consolas" w:hAnsi="Consolas"/>
        </w:rPr>
      </w:pPr>
      <w:r w:rsidRPr="000D70F6">
        <w:rPr>
          <w:rFonts w:ascii="Consolas" w:hAnsi="Consolas"/>
        </w:rPr>
        <w:t xml:space="preserve">        // Simulate an error</w:t>
      </w:r>
    </w:p>
    <w:p w14:paraId="0FA3511E" w14:textId="77777777" w:rsidR="0000071B" w:rsidRPr="000D70F6" w:rsidRDefault="0000071B" w:rsidP="0000071B">
      <w:pPr>
        <w:rPr>
          <w:rFonts w:ascii="Consolas" w:hAnsi="Consolas"/>
        </w:rPr>
      </w:pPr>
      <w:r w:rsidRPr="000D70F6">
        <w:rPr>
          <w:rFonts w:ascii="Consolas" w:hAnsi="Consolas"/>
        </w:rPr>
        <w:t xml:space="preserve">        if (message.contains("error")) {</w:t>
      </w:r>
    </w:p>
    <w:p w14:paraId="076BB46F" w14:textId="77777777" w:rsidR="0000071B" w:rsidRPr="000D70F6" w:rsidRDefault="0000071B" w:rsidP="0000071B">
      <w:pPr>
        <w:rPr>
          <w:rFonts w:ascii="Consolas" w:hAnsi="Consolas"/>
        </w:rPr>
      </w:pPr>
      <w:r w:rsidRPr="000D70F6">
        <w:rPr>
          <w:rFonts w:ascii="Consolas" w:hAnsi="Consolas"/>
        </w:rPr>
        <w:t xml:space="preserve">            throw new RuntimeException("Error occurred while processing message");</w:t>
      </w:r>
    </w:p>
    <w:p w14:paraId="49F5B335" w14:textId="77777777" w:rsidR="0000071B" w:rsidRPr="000D70F6" w:rsidRDefault="0000071B" w:rsidP="0000071B">
      <w:pPr>
        <w:rPr>
          <w:rFonts w:ascii="Consolas" w:hAnsi="Consolas"/>
        </w:rPr>
      </w:pPr>
      <w:r w:rsidRPr="000D70F6">
        <w:rPr>
          <w:rFonts w:ascii="Consolas" w:hAnsi="Consolas"/>
        </w:rPr>
        <w:t xml:space="preserve">        }</w:t>
      </w:r>
    </w:p>
    <w:p w14:paraId="71E8CA86" w14:textId="77777777" w:rsidR="0000071B" w:rsidRPr="000D70F6" w:rsidRDefault="0000071B" w:rsidP="0000071B">
      <w:pPr>
        <w:rPr>
          <w:rFonts w:ascii="Consolas" w:hAnsi="Consolas"/>
        </w:rPr>
      </w:pPr>
      <w:r w:rsidRPr="000D70F6">
        <w:rPr>
          <w:rFonts w:ascii="Consolas" w:hAnsi="Consolas"/>
        </w:rPr>
        <w:t xml:space="preserve">    }</w:t>
      </w:r>
    </w:p>
    <w:p w14:paraId="0AAE6175" w14:textId="77777777" w:rsidR="0000071B" w:rsidRPr="000D70F6" w:rsidRDefault="0000071B" w:rsidP="0000071B">
      <w:pPr>
        <w:rPr>
          <w:rFonts w:ascii="Consolas" w:hAnsi="Consolas"/>
        </w:rPr>
      </w:pPr>
    </w:p>
    <w:p w14:paraId="5EDD72D5" w14:textId="77777777" w:rsidR="0000071B" w:rsidRPr="000D70F6" w:rsidRDefault="0000071B" w:rsidP="0000071B">
      <w:pPr>
        <w:rPr>
          <w:rFonts w:ascii="Consolas" w:hAnsi="Consolas"/>
        </w:rPr>
      </w:pPr>
      <w:r w:rsidRPr="000D70F6">
        <w:rPr>
          <w:rFonts w:ascii="Consolas" w:hAnsi="Consolas"/>
        </w:rPr>
        <w:t xml:space="preserve">    @Bean</w:t>
      </w:r>
    </w:p>
    <w:p w14:paraId="708B5175" w14:textId="77777777" w:rsidR="0000071B" w:rsidRPr="000D70F6" w:rsidRDefault="0000071B" w:rsidP="0000071B">
      <w:pPr>
        <w:rPr>
          <w:rFonts w:ascii="Consolas" w:hAnsi="Consolas"/>
        </w:rPr>
      </w:pPr>
      <w:r w:rsidRPr="000D70F6">
        <w:rPr>
          <w:rFonts w:ascii="Consolas" w:hAnsi="Consolas"/>
        </w:rPr>
        <w:t xml:space="preserve">    public ErrorHandler </w:t>
      </w:r>
      <w:r w:rsidRPr="00DE27EA">
        <w:rPr>
          <w:rFonts w:ascii="Consolas" w:hAnsi="Consolas"/>
          <w:color w:val="C45911" w:themeColor="accent2" w:themeShade="BF"/>
        </w:rPr>
        <w:t>customErrorHandler</w:t>
      </w:r>
      <w:r w:rsidRPr="000D70F6">
        <w:rPr>
          <w:rFonts w:ascii="Consolas" w:hAnsi="Consolas"/>
        </w:rPr>
        <w:t>() {</w:t>
      </w:r>
    </w:p>
    <w:p w14:paraId="2BC0EDEA" w14:textId="77777777" w:rsidR="0000071B" w:rsidRPr="000D70F6" w:rsidRDefault="0000071B" w:rsidP="0000071B">
      <w:pPr>
        <w:rPr>
          <w:rFonts w:ascii="Consolas" w:hAnsi="Consolas"/>
        </w:rPr>
      </w:pPr>
      <w:r w:rsidRPr="000D70F6">
        <w:rPr>
          <w:rFonts w:ascii="Consolas" w:hAnsi="Consolas"/>
        </w:rPr>
        <w:t xml:space="preserve">        return new ErrorHandler() {</w:t>
      </w:r>
    </w:p>
    <w:p w14:paraId="2373FFF4" w14:textId="77777777" w:rsidR="0000071B" w:rsidRPr="000D70F6" w:rsidRDefault="0000071B" w:rsidP="0000071B">
      <w:pPr>
        <w:rPr>
          <w:rFonts w:ascii="Consolas" w:hAnsi="Consolas"/>
        </w:rPr>
      </w:pPr>
      <w:r w:rsidRPr="000D70F6">
        <w:rPr>
          <w:rFonts w:ascii="Consolas" w:hAnsi="Consolas"/>
        </w:rPr>
        <w:t xml:space="preserve">            @Override</w:t>
      </w:r>
    </w:p>
    <w:p w14:paraId="342EF43B" w14:textId="77777777" w:rsidR="0000071B" w:rsidRPr="000D70F6" w:rsidRDefault="0000071B" w:rsidP="0000071B">
      <w:pPr>
        <w:rPr>
          <w:rFonts w:ascii="Consolas" w:hAnsi="Consolas"/>
        </w:rPr>
      </w:pPr>
      <w:r w:rsidRPr="000D70F6">
        <w:rPr>
          <w:rFonts w:ascii="Consolas" w:hAnsi="Consolas"/>
        </w:rPr>
        <w:t xml:space="preserve">            public void handle(Exception thrownException, ConsumerRecord&lt;?, ?&gt; data) {</w:t>
      </w:r>
    </w:p>
    <w:p w14:paraId="085C44F1" w14:textId="77777777" w:rsidR="0000071B" w:rsidRPr="000D70F6" w:rsidRDefault="0000071B" w:rsidP="0000071B">
      <w:pPr>
        <w:rPr>
          <w:rFonts w:ascii="Consolas" w:hAnsi="Consolas"/>
        </w:rPr>
      </w:pPr>
      <w:r w:rsidRPr="000D70F6">
        <w:rPr>
          <w:rFonts w:ascii="Consolas" w:hAnsi="Consolas"/>
        </w:rPr>
        <w:t xml:space="preserve">                System.out.println("Error occurred: " + thrownException.getMessage() + " for message: " + data.value());</w:t>
      </w:r>
    </w:p>
    <w:p w14:paraId="56CD8C4B" w14:textId="77777777" w:rsidR="0000071B" w:rsidRPr="000D70F6" w:rsidRDefault="0000071B" w:rsidP="0000071B">
      <w:pPr>
        <w:rPr>
          <w:rFonts w:ascii="Consolas" w:hAnsi="Consolas"/>
        </w:rPr>
      </w:pPr>
      <w:r w:rsidRPr="000D70F6">
        <w:rPr>
          <w:rFonts w:ascii="Consolas" w:hAnsi="Consolas"/>
        </w:rPr>
        <w:t xml:space="preserve">            }</w:t>
      </w:r>
    </w:p>
    <w:p w14:paraId="268C02AC" w14:textId="77777777" w:rsidR="0000071B" w:rsidRPr="000D70F6" w:rsidRDefault="0000071B" w:rsidP="0000071B">
      <w:pPr>
        <w:rPr>
          <w:rFonts w:ascii="Consolas" w:hAnsi="Consolas"/>
        </w:rPr>
      </w:pPr>
    </w:p>
    <w:p w14:paraId="644F49C3" w14:textId="77777777" w:rsidR="0000071B" w:rsidRPr="000D70F6" w:rsidRDefault="0000071B" w:rsidP="0000071B">
      <w:pPr>
        <w:rPr>
          <w:rFonts w:ascii="Consolas" w:hAnsi="Consolas"/>
        </w:rPr>
      </w:pPr>
      <w:r w:rsidRPr="000D70F6">
        <w:rPr>
          <w:rFonts w:ascii="Consolas" w:hAnsi="Consolas"/>
        </w:rPr>
        <w:t xml:space="preserve">            @Override</w:t>
      </w:r>
    </w:p>
    <w:p w14:paraId="50CDB068" w14:textId="77777777" w:rsidR="0000071B" w:rsidRPr="000D70F6" w:rsidRDefault="0000071B" w:rsidP="0000071B">
      <w:pPr>
        <w:rPr>
          <w:rFonts w:ascii="Consolas" w:hAnsi="Consolas"/>
        </w:rPr>
      </w:pPr>
      <w:r w:rsidRPr="000D70F6">
        <w:rPr>
          <w:rFonts w:ascii="Consolas" w:hAnsi="Consolas"/>
        </w:rPr>
        <w:t xml:space="preserve">            public void handle(Exception thrownException, ConsumerRecord&lt;?, ?&gt; data, MessageListenerContainer container) {</w:t>
      </w:r>
    </w:p>
    <w:p w14:paraId="7DF55534" w14:textId="77777777" w:rsidR="0000071B" w:rsidRPr="000D70F6" w:rsidRDefault="0000071B" w:rsidP="0000071B">
      <w:pPr>
        <w:rPr>
          <w:rFonts w:ascii="Consolas" w:hAnsi="Consolas"/>
        </w:rPr>
      </w:pPr>
      <w:r w:rsidRPr="000D70F6">
        <w:rPr>
          <w:rFonts w:ascii="Consolas" w:hAnsi="Consolas"/>
        </w:rPr>
        <w:t xml:space="preserve">                // Custom error handling logic</w:t>
      </w:r>
    </w:p>
    <w:p w14:paraId="47D29A69" w14:textId="77777777" w:rsidR="0000071B" w:rsidRPr="000D70F6" w:rsidRDefault="0000071B" w:rsidP="0000071B">
      <w:pPr>
        <w:rPr>
          <w:rFonts w:ascii="Consolas" w:hAnsi="Consolas"/>
        </w:rPr>
      </w:pPr>
      <w:r w:rsidRPr="000D70F6">
        <w:rPr>
          <w:rFonts w:ascii="Consolas" w:hAnsi="Consolas"/>
        </w:rPr>
        <w:t xml:space="preserve">                System.out.println("Error occurred: " + thrownException.getMessage() + " for message: " + data.value());</w:t>
      </w:r>
    </w:p>
    <w:p w14:paraId="757A84FC" w14:textId="77777777" w:rsidR="0000071B" w:rsidRPr="000D70F6" w:rsidRDefault="0000071B" w:rsidP="0000071B">
      <w:pPr>
        <w:rPr>
          <w:rFonts w:ascii="Consolas" w:hAnsi="Consolas"/>
        </w:rPr>
      </w:pPr>
      <w:r w:rsidRPr="000D70F6">
        <w:rPr>
          <w:rFonts w:ascii="Consolas" w:hAnsi="Consolas"/>
        </w:rPr>
        <w:t xml:space="preserve">            }</w:t>
      </w:r>
    </w:p>
    <w:p w14:paraId="784CA563" w14:textId="77777777" w:rsidR="0000071B" w:rsidRPr="000D70F6" w:rsidRDefault="0000071B" w:rsidP="0000071B">
      <w:pPr>
        <w:rPr>
          <w:rFonts w:ascii="Consolas" w:hAnsi="Consolas"/>
        </w:rPr>
      </w:pPr>
    </w:p>
    <w:p w14:paraId="2F71D242" w14:textId="77777777" w:rsidR="0000071B" w:rsidRPr="000D70F6" w:rsidRDefault="0000071B" w:rsidP="0000071B">
      <w:pPr>
        <w:rPr>
          <w:rFonts w:ascii="Consolas" w:hAnsi="Consolas"/>
        </w:rPr>
      </w:pPr>
      <w:r w:rsidRPr="000D70F6">
        <w:rPr>
          <w:rFonts w:ascii="Consolas" w:hAnsi="Consolas"/>
        </w:rPr>
        <w:t xml:space="preserve">            @Override</w:t>
      </w:r>
    </w:p>
    <w:p w14:paraId="3C9BFB3A" w14:textId="77777777" w:rsidR="0000071B" w:rsidRPr="000D70F6" w:rsidRDefault="0000071B" w:rsidP="0000071B">
      <w:pPr>
        <w:rPr>
          <w:rFonts w:ascii="Consolas" w:hAnsi="Consolas"/>
        </w:rPr>
      </w:pPr>
      <w:r w:rsidRPr="000D70F6">
        <w:rPr>
          <w:rFonts w:ascii="Consolas" w:hAnsi="Consolas"/>
        </w:rPr>
        <w:t xml:space="preserve">            public boolean isAckAfterHandle() {</w:t>
      </w:r>
    </w:p>
    <w:p w14:paraId="4701C453" w14:textId="77777777" w:rsidR="0000071B" w:rsidRPr="000D70F6" w:rsidRDefault="0000071B" w:rsidP="0000071B">
      <w:pPr>
        <w:rPr>
          <w:rFonts w:ascii="Consolas" w:hAnsi="Consolas"/>
        </w:rPr>
      </w:pPr>
      <w:r w:rsidRPr="000D70F6">
        <w:rPr>
          <w:rFonts w:ascii="Consolas" w:hAnsi="Consolas"/>
        </w:rPr>
        <w:t xml:space="preserve">                return false;</w:t>
      </w:r>
    </w:p>
    <w:p w14:paraId="29D57F57" w14:textId="77777777" w:rsidR="0000071B" w:rsidRPr="000D70F6" w:rsidRDefault="0000071B" w:rsidP="0000071B">
      <w:pPr>
        <w:rPr>
          <w:rFonts w:ascii="Consolas" w:hAnsi="Consolas"/>
        </w:rPr>
      </w:pPr>
      <w:r w:rsidRPr="000D70F6">
        <w:rPr>
          <w:rFonts w:ascii="Consolas" w:hAnsi="Consolas"/>
        </w:rPr>
        <w:t xml:space="preserve">            }</w:t>
      </w:r>
    </w:p>
    <w:p w14:paraId="7E83089D" w14:textId="77777777" w:rsidR="0000071B" w:rsidRPr="000D70F6" w:rsidRDefault="0000071B" w:rsidP="0000071B">
      <w:pPr>
        <w:rPr>
          <w:rFonts w:ascii="Consolas" w:hAnsi="Consolas"/>
        </w:rPr>
      </w:pPr>
      <w:r w:rsidRPr="000D70F6">
        <w:rPr>
          <w:rFonts w:ascii="Consolas" w:hAnsi="Consolas"/>
        </w:rPr>
        <w:t xml:space="preserve">        };</w:t>
      </w:r>
    </w:p>
    <w:p w14:paraId="03EE7157" w14:textId="77777777" w:rsidR="0000071B" w:rsidRPr="000D70F6" w:rsidRDefault="0000071B" w:rsidP="0000071B">
      <w:pPr>
        <w:rPr>
          <w:rFonts w:ascii="Consolas" w:hAnsi="Consolas"/>
        </w:rPr>
      </w:pPr>
      <w:r w:rsidRPr="000D70F6">
        <w:rPr>
          <w:rFonts w:ascii="Consolas" w:hAnsi="Consolas"/>
        </w:rPr>
        <w:t xml:space="preserve">    }</w:t>
      </w:r>
    </w:p>
    <w:p w14:paraId="6D7EC549" w14:textId="77777777" w:rsidR="0000071B" w:rsidRDefault="0000071B" w:rsidP="0000071B">
      <w:pPr>
        <w:rPr>
          <w:rFonts w:ascii="Consolas" w:hAnsi="Consolas"/>
        </w:rPr>
      </w:pPr>
      <w:r w:rsidRPr="000D70F6">
        <w:rPr>
          <w:rFonts w:ascii="Consolas" w:hAnsi="Consolas"/>
        </w:rPr>
        <w:t>}</w:t>
      </w:r>
    </w:p>
    <w:p w14:paraId="33636194" w14:textId="77777777" w:rsidR="0000071B" w:rsidRDefault="0000071B" w:rsidP="0000071B">
      <w:pPr>
        <w:pStyle w:val="Heading9"/>
      </w:pPr>
      <w:r w:rsidRPr="008635D4">
        <w:t xml:space="preserve">Batch Message </w:t>
      </w:r>
    </w:p>
    <w:p w14:paraId="06A33F83" w14:textId="77777777" w:rsidR="0000071B" w:rsidRPr="008635D4" w:rsidRDefault="0000071B" w:rsidP="0000071B">
      <w:pPr>
        <w:rPr>
          <w:rFonts w:ascii="Consolas" w:hAnsi="Consolas"/>
        </w:rPr>
      </w:pPr>
      <w:r w:rsidRPr="008635D4">
        <w:rPr>
          <w:rFonts w:ascii="Consolas" w:hAnsi="Consolas"/>
        </w:rPr>
        <w:t>import org.springframework.kafka.annotation.KafkaListener;</w:t>
      </w:r>
    </w:p>
    <w:p w14:paraId="3FC848C6" w14:textId="77777777" w:rsidR="0000071B" w:rsidRPr="008635D4" w:rsidRDefault="0000071B" w:rsidP="0000071B">
      <w:pPr>
        <w:rPr>
          <w:rFonts w:ascii="Consolas" w:hAnsi="Consolas"/>
        </w:rPr>
      </w:pPr>
      <w:r w:rsidRPr="008635D4">
        <w:rPr>
          <w:rFonts w:ascii="Consolas" w:hAnsi="Consolas"/>
        </w:rPr>
        <w:t>import org.springframework.kafka.annotation.EnableKafka;</w:t>
      </w:r>
    </w:p>
    <w:p w14:paraId="019CB903" w14:textId="77777777" w:rsidR="0000071B" w:rsidRPr="008635D4" w:rsidRDefault="0000071B" w:rsidP="0000071B">
      <w:pPr>
        <w:rPr>
          <w:rFonts w:ascii="Consolas" w:hAnsi="Consolas"/>
        </w:rPr>
      </w:pPr>
      <w:r w:rsidRPr="008635D4">
        <w:rPr>
          <w:rFonts w:ascii="Consolas" w:hAnsi="Consolas"/>
        </w:rPr>
        <w:t>import org.springframework.context.annotation.Configuration;</w:t>
      </w:r>
    </w:p>
    <w:p w14:paraId="74725CD6" w14:textId="77777777" w:rsidR="0000071B" w:rsidRPr="008635D4" w:rsidRDefault="0000071B" w:rsidP="0000071B">
      <w:pPr>
        <w:rPr>
          <w:rFonts w:ascii="Consolas" w:hAnsi="Consolas"/>
        </w:rPr>
      </w:pPr>
      <w:r w:rsidRPr="008635D4">
        <w:rPr>
          <w:rFonts w:ascii="Consolas" w:hAnsi="Consolas"/>
        </w:rPr>
        <w:t>import org.springframework.kafka.config.ConcurrentKafkaListenerContainerFactory;</w:t>
      </w:r>
    </w:p>
    <w:p w14:paraId="62607926" w14:textId="77777777" w:rsidR="0000071B" w:rsidRPr="008635D4" w:rsidRDefault="0000071B" w:rsidP="0000071B">
      <w:pPr>
        <w:rPr>
          <w:rFonts w:ascii="Consolas" w:hAnsi="Consolas"/>
        </w:rPr>
      </w:pPr>
      <w:r w:rsidRPr="008635D4">
        <w:rPr>
          <w:rFonts w:ascii="Consolas" w:hAnsi="Consolas"/>
        </w:rPr>
        <w:t>import org.springframework.kafka.core.ConsumerFactory;</w:t>
      </w:r>
    </w:p>
    <w:p w14:paraId="2A14927A" w14:textId="77777777" w:rsidR="0000071B" w:rsidRPr="008635D4" w:rsidRDefault="0000071B" w:rsidP="0000071B">
      <w:pPr>
        <w:rPr>
          <w:rFonts w:ascii="Consolas" w:hAnsi="Consolas"/>
        </w:rPr>
      </w:pPr>
      <w:r w:rsidRPr="008635D4">
        <w:rPr>
          <w:rFonts w:ascii="Consolas" w:hAnsi="Consolas"/>
        </w:rPr>
        <w:t>import org.springframework.context.annotation.Bean;</w:t>
      </w:r>
    </w:p>
    <w:p w14:paraId="72442CD5" w14:textId="77777777" w:rsidR="0000071B" w:rsidRPr="008635D4" w:rsidRDefault="0000071B" w:rsidP="0000071B">
      <w:pPr>
        <w:rPr>
          <w:rFonts w:ascii="Consolas" w:hAnsi="Consolas"/>
        </w:rPr>
      </w:pPr>
      <w:r w:rsidRPr="008635D4">
        <w:rPr>
          <w:rFonts w:ascii="Consolas" w:hAnsi="Consolas"/>
        </w:rPr>
        <w:t>import org.springframework.beans.factory.annotation.Autowired;</w:t>
      </w:r>
    </w:p>
    <w:p w14:paraId="3C78D167" w14:textId="77777777" w:rsidR="0000071B" w:rsidRPr="008635D4" w:rsidRDefault="0000071B" w:rsidP="0000071B">
      <w:pPr>
        <w:rPr>
          <w:rFonts w:ascii="Consolas" w:hAnsi="Consolas"/>
        </w:rPr>
      </w:pPr>
      <w:r w:rsidRPr="008635D4">
        <w:rPr>
          <w:rFonts w:ascii="Consolas" w:hAnsi="Consolas"/>
        </w:rPr>
        <w:t>import org.springframework.stereotype.Service;</w:t>
      </w:r>
    </w:p>
    <w:p w14:paraId="02063729" w14:textId="77777777" w:rsidR="0000071B" w:rsidRPr="008635D4" w:rsidRDefault="0000071B" w:rsidP="0000071B">
      <w:pPr>
        <w:rPr>
          <w:rFonts w:ascii="Consolas" w:hAnsi="Consolas"/>
        </w:rPr>
      </w:pPr>
    </w:p>
    <w:p w14:paraId="437ED219" w14:textId="77777777" w:rsidR="0000071B" w:rsidRPr="008635D4" w:rsidRDefault="0000071B" w:rsidP="0000071B">
      <w:pPr>
        <w:rPr>
          <w:rFonts w:ascii="Consolas" w:hAnsi="Consolas"/>
        </w:rPr>
      </w:pPr>
      <w:r w:rsidRPr="008635D4">
        <w:rPr>
          <w:rFonts w:ascii="Consolas" w:hAnsi="Consolas"/>
        </w:rPr>
        <w:t>import java.util.List;</w:t>
      </w:r>
    </w:p>
    <w:p w14:paraId="734ED762" w14:textId="77777777" w:rsidR="0000071B" w:rsidRPr="008635D4" w:rsidRDefault="0000071B" w:rsidP="0000071B">
      <w:pPr>
        <w:rPr>
          <w:rFonts w:ascii="Consolas" w:hAnsi="Consolas"/>
        </w:rPr>
      </w:pPr>
    </w:p>
    <w:p w14:paraId="32A9B454" w14:textId="77777777" w:rsidR="0000071B" w:rsidRPr="008635D4" w:rsidRDefault="0000071B" w:rsidP="0000071B">
      <w:pPr>
        <w:rPr>
          <w:rFonts w:ascii="Consolas" w:hAnsi="Consolas"/>
        </w:rPr>
      </w:pPr>
      <w:r w:rsidRPr="008635D4">
        <w:rPr>
          <w:rFonts w:ascii="Consolas" w:hAnsi="Consolas"/>
        </w:rPr>
        <w:t>@Service</w:t>
      </w:r>
    </w:p>
    <w:p w14:paraId="3377B962" w14:textId="77777777" w:rsidR="0000071B" w:rsidRPr="008635D4" w:rsidRDefault="0000071B" w:rsidP="0000071B">
      <w:pPr>
        <w:rPr>
          <w:rFonts w:ascii="Consolas" w:hAnsi="Consolas"/>
        </w:rPr>
      </w:pPr>
      <w:r w:rsidRPr="008635D4">
        <w:rPr>
          <w:rFonts w:ascii="Consolas" w:hAnsi="Consolas"/>
        </w:rPr>
        <w:t>public class BatchMessageConsumer {</w:t>
      </w:r>
    </w:p>
    <w:p w14:paraId="130FA74A" w14:textId="77777777" w:rsidR="0000071B" w:rsidRPr="008635D4" w:rsidRDefault="0000071B" w:rsidP="0000071B">
      <w:pPr>
        <w:rPr>
          <w:rFonts w:ascii="Consolas" w:hAnsi="Consolas"/>
        </w:rPr>
      </w:pPr>
    </w:p>
    <w:p w14:paraId="5A918EAF" w14:textId="77777777" w:rsidR="0000071B" w:rsidRPr="008635D4" w:rsidRDefault="0000071B" w:rsidP="0000071B">
      <w:pPr>
        <w:rPr>
          <w:rFonts w:ascii="Consolas" w:hAnsi="Consolas"/>
        </w:rPr>
      </w:pPr>
      <w:r w:rsidRPr="008635D4">
        <w:rPr>
          <w:rFonts w:ascii="Consolas" w:hAnsi="Consolas"/>
        </w:rPr>
        <w:t xml:space="preserve">    @KafkaListener(topics = "batch_topic", groupId = "batch-group", containerFactory = "batchFactory")</w:t>
      </w:r>
    </w:p>
    <w:p w14:paraId="1D1BB062" w14:textId="77777777" w:rsidR="0000071B" w:rsidRPr="008635D4" w:rsidRDefault="0000071B" w:rsidP="0000071B">
      <w:pPr>
        <w:rPr>
          <w:rFonts w:ascii="Consolas" w:hAnsi="Consolas"/>
        </w:rPr>
      </w:pPr>
      <w:r w:rsidRPr="008635D4">
        <w:rPr>
          <w:rFonts w:ascii="Consolas" w:hAnsi="Consolas"/>
        </w:rPr>
        <w:t xml:space="preserve">    public void consume(</w:t>
      </w:r>
      <w:r w:rsidRPr="006730F2">
        <w:rPr>
          <w:rFonts w:ascii="Consolas" w:hAnsi="Consolas"/>
          <w:color w:val="C45911" w:themeColor="accent2" w:themeShade="BF"/>
        </w:rPr>
        <w:t>List&lt;String&gt; messages</w:t>
      </w:r>
      <w:r w:rsidRPr="008635D4">
        <w:rPr>
          <w:rFonts w:ascii="Consolas" w:hAnsi="Consolas"/>
        </w:rPr>
        <w:t>) {</w:t>
      </w:r>
    </w:p>
    <w:p w14:paraId="4A4A6D27" w14:textId="77777777" w:rsidR="0000071B" w:rsidRPr="008635D4" w:rsidRDefault="0000071B" w:rsidP="0000071B">
      <w:pPr>
        <w:rPr>
          <w:rFonts w:ascii="Consolas" w:hAnsi="Consolas"/>
        </w:rPr>
      </w:pPr>
      <w:r w:rsidRPr="008635D4">
        <w:rPr>
          <w:rFonts w:ascii="Consolas" w:hAnsi="Consolas"/>
        </w:rPr>
        <w:t xml:space="preserve">        System.out.println("Received Batch Messages: " + messages);</w:t>
      </w:r>
    </w:p>
    <w:p w14:paraId="244A4AEF" w14:textId="77777777" w:rsidR="0000071B" w:rsidRPr="008635D4" w:rsidRDefault="0000071B" w:rsidP="0000071B">
      <w:pPr>
        <w:rPr>
          <w:rFonts w:ascii="Consolas" w:hAnsi="Consolas"/>
        </w:rPr>
      </w:pPr>
      <w:r w:rsidRPr="008635D4">
        <w:rPr>
          <w:rFonts w:ascii="Consolas" w:hAnsi="Consolas"/>
        </w:rPr>
        <w:t xml:space="preserve">    }</w:t>
      </w:r>
    </w:p>
    <w:p w14:paraId="51297D87" w14:textId="77777777" w:rsidR="0000071B" w:rsidRPr="008635D4" w:rsidRDefault="0000071B" w:rsidP="0000071B">
      <w:pPr>
        <w:rPr>
          <w:rFonts w:ascii="Consolas" w:hAnsi="Consolas"/>
        </w:rPr>
      </w:pPr>
      <w:r w:rsidRPr="008635D4">
        <w:rPr>
          <w:rFonts w:ascii="Consolas" w:hAnsi="Consolas"/>
        </w:rPr>
        <w:t>}</w:t>
      </w:r>
    </w:p>
    <w:p w14:paraId="3FC1818E" w14:textId="77777777" w:rsidR="0000071B" w:rsidRPr="008635D4" w:rsidRDefault="0000071B" w:rsidP="0000071B">
      <w:pPr>
        <w:rPr>
          <w:rFonts w:ascii="Consolas" w:hAnsi="Consolas"/>
        </w:rPr>
      </w:pPr>
    </w:p>
    <w:p w14:paraId="7D93F26F" w14:textId="77777777" w:rsidR="0000071B" w:rsidRPr="008635D4" w:rsidRDefault="0000071B" w:rsidP="0000071B">
      <w:pPr>
        <w:rPr>
          <w:rFonts w:ascii="Consolas" w:hAnsi="Consolas"/>
        </w:rPr>
      </w:pPr>
      <w:r w:rsidRPr="008635D4">
        <w:rPr>
          <w:rFonts w:ascii="Consolas" w:hAnsi="Consolas"/>
        </w:rPr>
        <w:t>@Configuration</w:t>
      </w:r>
    </w:p>
    <w:p w14:paraId="2FC881F7" w14:textId="77777777" w:rsidR="0000071B" w:rsidRPr="008635D4" w:rsidRDefault="0000071B" w:rsidP="0000071B">
      <w:pPr>
        <w:rPr>
          <w:rFonts w:ascii="Consolas" w:hAnsi="Consolas"/>
        </w:rPr>
      </w:pPr>
      <w:r w:rsidRPr="008635D4">
        <w:rPr>
          <w:rFonts w:ascii="Consolas" w:hAnsi="Consolas"/>
        </w:rPr>
        <w:t>@EnableKafka</w:t>
      </w:r>
    </w:p>
    <w:p w14:paraId="3A2E9B1A" w14:textId="77777777" w:rsidR="0000071B" w:rsidRPr="008635D4" w:rsidRDefault="0000071B" w:rsidP="0000071B">
      <w:pPr>
        <w:rPr>
          <w:rFonts w:ascii="Consolas" w:hAnsi="Consolas"/>
        </w:rPr>
      </w:pPr>
      <w:r w:rsidRPr="008635D4">
        <w:rPr>
          <w:rFonts w:ascii="Consolas" w:hAnsi="Consolas"/>
        </w:rPr>
        <w:t>public class KafkaBatchConfig {</w:t>
      </w:r>
    </w:p>
    <w:p w14:paraId="2900FB08" w14:textId="77777777" w:rsidR="0000071B" w:rsidRPr="008635D4" w:rsidRDefault="0000071B" w:rsidP="0000071B">
      <w:pPr>
        <w:rPr>
          <w:rFonts w:ascii="Consolas" w:hAnsi="Consolas"/>
        </w:rPr>
      </w:pPr>
    </w:p>
    <w:p w14:paraId="25AB196E" w14:textId="77777777" w:rsidR="0000071B" w:rsidRPr="008635D4" w:rsidRDefault="0000071B" w:rsidP="0000071B">
      <w:pPr>
        <w:rPr>
          <w:rFonts w:ascii="Consolas" w:hAnsi="Consolas"/>
        </w:rPr>
      </w:pPr>
      <w:r w:rsidRPr="008635D4">
        <w:rPr>
          <w:rFonts w:ascii="Consolas" w:hAnsi="Consolas"/>
        </w:rPr>
        <w:t xml:space="preserve">    @Autowired</w:t>
      </w:r>
    </w:p>
    <w:p w14:paraId="2FFB5B4B" w14:textId="77777777" w:rsidR="0000071B" w:rsidRPr="008635D4" w:rsidRDefault="0000071B" w:rsidP="0000071B">
      <w:pPr>
        <w:rPr>
          <w:rFonts w:ascii="Consolas" w:hAnsi="Consolas"/>
        </w:rPr>
      </w:pPr>
      <w:r w:rsidRPr="008635D4">
        <w:rPr>
          <w:rFonts w:ascii="Consolas" w:hAnsi="Consolas"/>
        </w:rPr>
        <w:t xml:space="preserve">    private ConsumerFactory&lt;String, String&gt; consumerFactory;</w:t>
      </w:r>
    </w:p>
    <w:p w14:paraId="58EA06EA" w14:textId="77777777" w:rsidR="0000071B" w:rsidRPr="008635D4" w:rsidRDefault="0000071B" w:rsidP="0000071B">
      <w:pPr>
        <w:rPr>
          <w:rFonts w:ascii="Consolas" w:hAnsi="Consolas"/>
        </w:rPr>
      </w:pPr>
    </w:p>
    <w:p w14:paraId="25182177" w14:textId="77777777" w:rsidR="0000071B" w:rsidRPr="008635D4" w:rsidRDefault="0000071B" w:rsidP="0000071B">
      <w:pPr>
        <w:rPr>
          <w:rFonts w:ascii="Consolas" w:hAnsi="Consolas"/>
        </w:rPr>
      </w:pPr>
      <w:r w:rsidRPr="008635D4">
        <w:rPr>
          <w:rFonts w:ascii="Consolas" w:hAnsi="Consolas"/>
        </w:rPr>
        <w:t xml:space="preserve">    @Bean</w:t>
      </w:r>
    </w:p>
    <w:p w14:paraId="29C89FA2" w14:textId="77777777" w:rsidR="0000071B" w:rsidRPr="008635D4" w:rsidRDefault="0000071B" w:rsidP="0000071B">
      <w:pPr>
        <w:rPr>
          <w:rFonts w:ascii="Consolas" w:hAnsi="Consolas"/>
        </w:rPr>
      </w:pPr>
      <w:r w:rsidRPr="008635D4">
        <w:rPr>
          <w:rFonts w:ascii="Consolas" w:hAnsi="Consolas"/>
        </w:rPr>
        <w:t xml:space="preserve">    public ConcurrentKafkaListenerContainerFactory&lt;String, String&gt; batchFactory() {</w:t>
      </w:r>
    </w:p>
    <w:p w14:paraId="10A0D5AF" w14:textId="77777777" w:rsidR="0000071B" w:rsidRPr="008635D4" w:rsidRDefault="0000071B" w:rsidP="0000071B">
      <w:pPr>
        <w:rPr>
          <w:rFonts w:ascii="Consolas" w:hAnsi="Consolas"/>
        </w:rPr>
      </w:pPr>
      <w:r w:rsidRPr="008635D4">
        <w:rPr>
          <w:rFonts w:ascii="Consolas" w:hAnsi="Consolas"/>
        </w:rPr>
        <w:t xml:space="preserve">        ConcurrentKafkaListenerContainerFactory&lt;String, String&gt; factory = new ConcurrentKafkaListenerContainerFactory&lt;&gt;();</w:t>
      </w:r>
    </w:p>
    <w:p w14:paraId="05324729" w14:textId="77777777" w:rsidR="0000071B" w:rsidRPr="008635D4" w:rsidRDefault="0000071B" w:rsidP="0000071B">
      <w:pPr>
        <w:rPr>
          <w:rFonts w:ascii="Consolas" w:hAnsi="Consolas"/>
        </w:rPr>
      </w:pPr>
      <w:r w:rsidRPr="008635D4">
        <w:rPr>
          <w:rFonts w:ascii="Consolas" w:hAnsi="Consolas"/>
        </w:rPr>
        <w:t xml:space="preserve">        factory.setConsumerFactory(consumerFactory);</w:t>
      </w:r>
    </w:p>
    <w:p w14:paraId="74E0A64A" w14:textId="77777777" w:rsidR="0000071B" w:rsidRPr="008635D4" w:rsidRDefault="0000071B" w:rsidP="0000071B">
      <w:pPr>
        <w:rPr>
          <w:rFonts w:ascii="Consolas" w:hAnsi="Consolas"/>
          <w:color w:val="2F5496" w:themeColor="accent5" w:themeShade="BF"/>
        </w:rPr>
      </w:pPr>
      <w:r w:rsidRPr="008635D4">
        <w:rPr>
          <w:rFonts w:ascii="Consolas" w:hAnsi="Consolas"/>
          <w:color w:val="2F5496" w:themeColor="accent5" w:themeShade="BF"/>
        </w:rPr>
        <w:t xml:space="preserve">        factory.setBatchListener(true);</w:t>
      </w:r>
    </w:p>
    <w:p w14:paraId="69586023" w14:textId="77777777" w:rsidR="0000071B" w:rsidRPr="00E503DF" w:rsidRDefault="0000071B" w:rsidP="0000071B">
      <w:pPr>
        <w:ind w:left="1296"/>
      </w:pPr>
      <w:r w:rsidRPr="00E503DF">
        <w:t>There is no direct configuration parameter in the application.yml file that maps exactly to factory.setBatchListener(true) for enabling batch processing in Spring Kafka.</w:t>
      </w:r>
    </w:p>
    <w:p w14:paraId="7E6D1745" w14:textId="77777777" w:rsidR="0000071B" w:rsidRPr="008635D4" w:rsidRDefault="0000071B" w:rsidP="0000071B">
      <w:pPr>
        <w:rPr>
          <w:rFonts w:ascii="Consolas" w:hAnsi="Consolas"/>
          <w:color w:val="2F5496" w:themeColor="accent5" w:themeShade="BF"/>
        </w:rPr>
      </w:pPr>
      <w:r w:rsidRPr="00E503DF">
        <w:rPr>
          <w:rFonts w:ascii="Consolas" w:hAnsi="Consolas"/>
          <w:color w:val="2F5496" w:themeColor="accent5" w:themeShade="BF"/>
        </w:rPr>
        <w:t xml:space="preserve">        factory.getContainerProperties().setPollTimeout(3000); // Optional: Set the poll timeout</w:t>
      </w:r>
    </w:p>
    <w:p w14:paraId="3A22BC3C" w14:textId="77777777" w:rsidR="0000071B" w:rsidRPr="008635D4" w:rsidRDefault="0000071B" w:rsidP="0000071B">
      <w:pPr>
        <w:rPr>
          <w:rFonts w:ascii="Consolas" w:hAnsi="Consolas"/>
        </w:rPr>
      </w:pPr>
      <w:r w:rsidRPr="008635D4">
        <w:rPr>
          <w:rFonts w:ascii="Consolas" w:hAnsi="Consolas"/>
        </w:rPr>
        <w:t xml:space="preserve">        return factory;</w:t>
      </w:r>
    </w:p>
    <w:p w14:paraId="619C2189" w14:textId="77777777" w:rsidR="0000071B" w:rsidRPr="008635D4" w:rsidRDefault="0000071B" w:rsidP="0000071B">
      <w:pPr>
        <w:rPr>
          <w:rFonts w:ascii="Consolas" w:hAnsi="Consolas"/>
        </w:rPr>
      </w:pPr>
      <w:r w:rsidRPr="008635D4">
        <w:rPr>
          <w:rFonts w:ascii="Consolas" w:hAnsi="Consolas"/>
        </w:rPr>
        <w:t xml:space="preserve">    }</w:t>
      </w:r>
    </w:p>
    <w:p w14:paraId="3DBF7982" w14:textId="77777777" w:rsidR="0000071B" w:rsidRPr="000D70F6" w:rsidRDefault="0000071B" w:rsidP="0000071B">
      <w:pPr>
        <w:rPr>
          <w:rFonts w:ascii="Consolas" w:hAnsi="Consolas"/>
        </w:rPr>
      </w:pPr>
      <w:r w:rsidRPr="008635D4">
        <w:rPr>
          <w:rFonts w:ascii="Consolas" w:hAnsi="Consolas"/>
        </w:rPr>
        <w:t>}</w:t>
      </w:r>
    </w:p>
    <w:p w14:paraId="75A549EA" w14:textId="77777777" w:rsidR="0000071B" w:rsidRDefault="0000071B" w:rsidP="0000071B">
      <w:pPr>
        <w:rPr>
          <w:rFonts w:ascii="Consolas" w:hAnsi="Consolas"/>
        </w:rPr>
      </w:pPr>
    </w:p>
    <w:p w14:paraId="6111801B" w14:textId="77777777" w:rsidR="0000071B" w:rsidRDefault="0000071B" w:rsidP="0000071B">
      <w:pPr>
        <w:pStyle w:val="Heading9"/>
      </w:pPr>
      <w:r w:rsidRPr="00B854CE">
        <w:t>Dynamic Topic Subscription</w:t>
      </w:r>
    </w:p>
    <w:p w14:paraId="776C6D70" w14:textId="77777777" w:rsidR="0000071B" w:rsidRPr="00B854CE" w:rsidRDefault="0000071B" w:rsidP="0000071B">
      <w:r w:rsidRPr="00B854CE">
        <w:t>To dynamically subscribe to topics based on runtime conditions.</w:t>
      </w:r>
    </w:p>
    <w:p w14:paraId="15AF5588" w14:textId="77777777" w:rsidR="0000071B" w:rsidRDefault="0000071B" w:rsidP="0000071B">
      <w:pPr>
        <w:rPr>
          <w:rFonts w:ascii="Consolas" w:hAnsi="Consolas"/>
        </w:rPr>
      </w:pPr>
    </w:p>
    <w:p w14:paraId="0270EEFE" w14:textId="77777777" w:rsidR="0000071B" w:rsidRPr="00B854CE" w:rsidRDefault="0000071B" w:rsidP="0000071B">
      <w:pPr>
        <w:rPr>
          <w:rFonts w:ascii="Consolas" w:hAnsi="Consolas"/>
        </w:rPr>
      </w:pPr>
      <w:r w:rsidRPr="00B854CE">
        <w:rPr>
          <w:rFonts w:ascii="Consolas" w:hAnsi="Consolas"/>
        </w:rPr>
        <w:t>import org.springframework.kafka.annotation.KafkaListener;</w:t>
      </w:r>
    </w:p>
    <w:p w14:paraId="418D3CAC" w14:textId="77777777" w:rsidR="0000071B" w:rsidRPr="00B854CE" w:rsidRDefault="0000071B" w:rsidP="0000071B">
      <w:pPr>
        <w:rPr>
          <w:rFonts w:ascii="Consolas" w:hAnsi="Consolas"/>
        </w:rPr>
      </w:pPr>
      <w:r w:rsidRPr="00B854CE">
        <w:rPr>
          <w:rFonts w:ascii="Consolas" w:hAnsi="Consolas"/>
        </w:rPr>
        <w:t>import org.springframework.stereotype.Service;</w:t>
      </w:r>
    </w:p>
    <w:p w14:paraId="625D6761" w14:textId="77777777" w:rsidR="0000071B" w:rsidRPr="00B854CE" w:rsidRDefault="0000071B" w:rsidP="0000071B">
      <w:pPr>
        <w:rPr>
          <w:rFonts w:ascii="Consolas" w:hAnsi="Consolas"/>
        </w:rPr>
      </w:pPr>
    </w:p>
    <w:p w14:paraId="3453DD5D" w14:textId="77777777" w:rsidR="0000071B" w:rsidRPr="00B854CE" w:rsidRDefault="0000071B" w:rsidP="0000071B">
      <w:pPr>
        <w:rPr>
          <w:rFonts w:ascii="Consolas" w:hAnsi="Consolas"/>
        </w:rPr>
      </w:pPr>
      <w:r w:rsidRPr="00B854CE">
        <w:rPr>
          <w:rFonts w:ascii="Consolas" w:hAnsi="Consolas"/>
        </w:rPr>
        <w:t>@Service</w:t>
      </w:r>
    </w:p>
    <w:p w14:paraId="10600C8F" w14:textId="77777777" w:rsidR="0000071B" w:rsidRPr="00B854CE" w:rsidRDefault="0000071B" w:rsidP="0000071B">
      <w:pPr>
        <w:rPr>
          <w:rFonts w:ascii="Consolas" w:hAnsi="Consolas"/>
        </w:rPr>
      </w:pPr>
      <w:r w:rsidRPr="00B854CE">
        <w:rPr>
          <w:rFonts w:ascii="Consolas" w:hAnsi="Consolas"/>
        </w:rPr>
        <w:t>public class DynamicTopicKafkaConsumer {</w:t>
      </w:r>
    </w:p>
    <w:p w14:paraId="4FCE8046" w14:textId="77777777" w:rsidR="0000071B" w:rsidRPr="00B854CE" w:rsidRDefault="0000071B" w:rsidP="0000071B">
      <w:pPr>
        <w:rPr>
          <w:rFonts w:ascii="Consolas" w:hAnsi="Consolas"/>
        </w:rPr>
      </w:pPr>
    </w:p>
    <w:p w14:paraId="401BCB5B" w14:textId="77777777" w:rsidR="0000071B" w:rsidRPr="00B854CE" w:rsidRDefault="0000071B" w:rsidP="0000071B">
      <w:pPr>
        <w:rPr>
          <w:rFonts w:ascii="Consolas" w:hAnsi="Consolas"/>
        </w:rPr>
      </w:pPr>
      <w:r w:rsidRPr="00B854CE">
        <w:rPr>
          <w:rFonts w:ascii="Consolas" w:hAnsi="Consolas"/>
        </w:rPr>
        <w:t xml:space="preserve">    @KafkaListener(topics = "#{dynamicTopicName}", groupId = "my-group")</w:t>
      </w:r>
    </w:p>
    <w:p w14:paraId="0555384E" w14:textId="77777777" w:rsidR="0000071B" w:rsidRPr="00B854CE" w:rsidRDefault="0000071B" w:rsidP="0000071B">
      <w:pPr>
        <w:rPr>
          <w:rFonts w:ascii="Consolas" w:hAnsi="Consolas"/>
        </w:rPr>
      </w:pPr>
      <w:r w:rsidRPr="00B854CE">
        <w:rPr>
          <w:rFonts w:ascii="Consolas" w:hAnsi="Consolas"/>
        </w:rPr>
        <w:t xml:space="preserve">    public void consume(String message) {</w:t>
      </w:r>
    </w:p>
    <w:p w14:paraId="315DBE6F" w14:textId="77777777" w:rsidR="0000071B" w:rsidRPr="00B854CE" w:rsidRDefault="0000071B" w:rsidP="0000071B">
      <w:pPr>
        <w:rPr>
          <w:rFonts w:ascii="Consolas" w:hAnsi="Consolas"/>
        </w:rPr>
      </w:pPr>
      <w:r w:rsidRPr="00B854CE">
        <w:rPr>
          <w:rFonts w:ascii="Consolas" w:hAnsi="Consolas"/>
        </w:rPr>
        <w:t xml:space="preserve">        System.out.println("Received Message: " + message);</w:t>
      </w:r>
    </w:p>
    <w:p w14:paraId="745F87B4" w14:textId="77777777" w:rsidR="0000071B" w:rsidRPr="00B854CE" w:rsidRDefault="0000071B" w:rsidP="0000071B">
      <w:pPr>
        <w:rPr>
          <w:rFonts w:ascii="Consolas" w:hAnsi="Consolas"/>
        </w:rPr>
      </w:pPr>
      <w:r w:rsidRPr="00B854CE">
        <w:rPr>
          <w:rFonts w:ascii="Consolas" w:hAnsi="Consolas"/>
        </w:rPr>
        <w:t xml:space="preserve">    }</w:t>
      </w:r>
    </w:p>
    <w:p w14:paraId="0FE60D5D" w14:textId="77777777" w:rsidR="0000071B" w:rsidRDefault="0000071B" w:rsidP="0000071B">
      <w:pPr>
        <w:rPr>
          <w:rFonts w:ascii="Consolas" w:hAnsi="Consolas"/>
        </w:rPr>
      </w:pPr>
      <w:r w:rsidRPr="00B854CE">
        <w:rPr>
          <w:rFonts w:ascii="Consolas" w:hAnsi="Consolas"/>
        </w:rPr>
        <w:t>}</w:t>
      </w:r>
    </w:p>
    <w:p w14:paraId="079B5DC3" w14:textId="77777777" w:rsidR="0000071B" w:rsidRDefault="0000071B" w:rsidP="0000071B">
      <w:pPr>
        <w:pStyle w:val="Heading4"/>
      </w:pPr>
      <w:r>
        <w:t>[spring-kafka]</w:t>
      </w:r>
    </w:p>
    <w:p w14:paraId="6E68C56C" w14:textId="77777777" w:rsidR="0000071B" w:rsidRDefault="0000071B" w:rsidP="0000071B">
      <w:pPr>
        <w:pStyle w:val="Heading8"/>
      </w:pPr>
      <w:r w:rsidRPr="005C0CA8">
        <w:t xml:space="preserve">ReactiveKafkaConsumerTemplate </w:t>
      </w:r>
    </w:p>
    <w:p w14:paraId="446ABA4B" w14:textId="77777777" w:rsidR="0000071B" w:rsidRDefault="0000071B" w:rsidP="0000071B">
      <w:r w:rsidRPr="005C0CA8">
        <w:t>package org.springframework.kafka.core.reactive;</w:t>
      </w:r>
      <w:r w:rsidRPr="005C0CA8">
        <w:br/>
        <w:t xml:space="preserve">public class </w:t>
      </w:r>
      <w:r w:rsidRPr="005C0CA8">
        <w:rPr>
          <w:b/>
        </w:rPr>
        <w:t>ReactiveKafkaConsumerTemplate</w:t>
      </w:r>
      <w:r w:rsidRPr="005C0CA8">
        <w:t xml:space="preserve">&lt;K, V&gt; </w:t>
      </w:r>
    </w:p>
    <w:p w14:paraId="4D79A50A" w14:textId="77777777" w:rsidR="0000071B" w:rsidRDefault="0000071B" w:rsidP="0000071B">
      <w:pPr>
        <w:ind w:left="432"/>
      </w:pPr>
      <w:r>
        <w:t>Provides suppport for reactive programming with Kafka in Spring applications.</w:t>
      </w:r>
    </w:p>
    <w:p w14:paraId="4EBD49A6" w14:textId="77777777" w:rsidR="0000071B" w:rsidRPr="00D30182" w:rsidRDefault="0000071B" w:rsidP="0000071B">
      <w:pPr>
        <w:ind w:left="432"/>
      </w:pPr>
      <w:r>
        <w:t>It allows you to consume messages from Kafka topics in a non-blocking, asynchronous manner using Project Reactor.</w:t>
      </w:r>
    </w:p>
    <w:p w14:paraId="4EBF370D" w14:textId="77777777" w:rsidR="0000071B" w:rsidRPr="007D3B5E" w:rsidRDefault="0000071B" w:rsidP="0000071B">
      <w:pPr>
        <w:ind w:left="864"/>
        <w:rPr>
          <w:rFonts w:ascii="Consolas" w:hAnsi="Consolas" w:cs="Consolas"/>
        </w:rPr>
      </w:pPr>
      <w:r w:rsidRPr="007D3B5E">
        <w:rPr>
          <w:rFonts w:ascii="Consolas" w:hAnsi="Consolas" w:cs="Consolas"/>
        </w:rPr>
        <w:t>ReactiveKafkaConsumerTemplate kafkaTemplate = new ReactiveKafkaProducerTemplate&lt;&gt;(SenderOptions.create(props));</w:t>
      </w:r>
    </w:p>
    <w:p w14:paraId="18AFCE15" w14:textId="77777777" w:rsidR="0000071B" w:rsidRDefault="0000071B" w:rsidP="0000071B">
      <w:pPr>
        <w:ind w:left="432"/>
        <w:rPr>
          <w:color w:val="C45911" w:themeColor="accent2" w:themeShade="BF"/>
        </w:rPr>
      </w:pPr>
      <w:r w:rsidRPr="00640140">
        <w:t>reactor.kafka.sender.</w:t>
      </w:r>
      <w:r w:rsidRPr="00640140">
        <w:rPr>
          <w:color w:val="C45911" w:themeColor="accent2" w:themeShade="BF"/>
        </w:rPr>
        <w:t>SenderOptions</w:t>
      </w:r>
    </w:p>
    <w:p w14:paraId="2B81C5BC" w14:textId="77777777" w:rsidR="0000071B" w:rsidRPr="005C0CA8" w:rsidRDefault="0000071B" w:rsidP="0000071B">
      <w:pPr>
        <w:ind w:left="432"/>
      </w:pPr>
    </w:p>
    <w:p w14:paraId="2C8B896D" w14:textId="77777777" w:rsidR="0000071B" w:rsidRPr="00036EEF" w:rsidRDefault="0000071B" w:rsidP="0000071B">
      <w:r w:rsidRPr="00036EEF">
        <w:t xml:space="preserve">public Flux&lt;ConsumerRecord&lt;K, V&gt;&gt; </w:t>
      </w:r>
      <w:r w:rsidRPr="00036EEF">
        <w:rPr>
          <w:color w:val="00B0F0"/>
        </w:rPr>
        <w:t>receiveAutoAck</w:t>
      </w:r>
      <w:r w:rsidRPr="00036EEF">
        <w:t xml:space="preserve">() </w:t>
      </w:r>
    </w:p>
    <w:p w14:paraId="0023E30F" w14:textId="77777777" w:rsidR="0000071B" w:rsidRDefault="0000071B" w:rsidP="0000071B">
      <w:pPr>
        <w:ind w:left="432"/>
      </w:pPr>
      <w:r>
        <w:t>A</w:t>
      </w:r>
      <w:r w:rsidRPr="003C270F">
        <w:t xml:space="preserve">utomatically acknowledges </w:t>
      </w:r>
      <w:r w:rsidRPr="00B44AD1">
        <w:rPr>
          <w:color w:val="538135" w:themeColor="accent6" w:themeShade="BF"/>
        </w:rPr>
        <w:t>a batch of received messages</w:t>
      </w:r>
      <w:r w:rsidRPr="003C270F">
        <w:t xml:space="preserve">. This method is used </w:t>
      </w:r>
      <w:r w:rsidRPr="00612221">
        <w:rPr>
          <w:color w:val="538135" w:themeColor="accent6" w:themeShade="BF"/>
        </w:rPr>
        <w:t>before the application processes the message</w:t>
      </w:r>
      <w:r w:rsidRPr="003C270F">
        <w:t>. </w:t>
      </w:r>
    </w:p>
    <w:p w14:paraId="7BCA5C5C" w14:textId="77777777" w:rsidR="0000071B" w:rsidRPr="00E95BB2" w:rsidRDefault="0000071B" w:rsidP="0000071B"/>
    <w:p w14:paraId="1D46322E" w14:textId="77777777" w:rsidR="0000071B" w:rsidRPr="00FD1BEF" w:rsidRDefault="0000071B" w:rsidP="0000071B">
      <w:r w:rsidRPr="00FD1BEF">
        <w:t xml:space="preserve">public </w:t>
      </w:r>
      <w:r w:rsidRPr="00FD1BEF">
        <w:rPr>
          <w:color w:val="00B0F0"/>
        </w:rPr>
        <w:t>ReactiveKafkaProducerTemplate</w:t>
      </w:r>
      <w:r w:rsidRPr="00FD1BEF">
        <w:t xml:space="preserve">(SenderOptions&lt;K, V&gt; senderOptions) </w:t>
      </w:r>
      <w:r w:rsidRPr="00FD1BEF">
        <w:br/>
        <w:t xml:space="preserve">public </w:t>
      </w:r>
      <w:r w:rsidRPr="00FD1BEF">
        <w:rPr>
          <w:color w:val="00B0F0"/>
        </w:rPr>
        <w:t>ReactiveKafkaProducerTemplate</w:t>
      </w:r>
      <w:r w:rsidRPr="00FD1BEF">
        <w:t xml:space="preserve">(SenderOptions&lt;K, V&gt; senderOptions, RecordMessageConverter messageConverter) </w:t>
      </w:r>
    </w:p>
    <w:p w14:paraId="28FFE135" w14:textId="77777777" w:rsidR="0000071B" w:rsidRDefault="0000071B" w:rsidP="0000071B">
      <w:pPr>
        <w:pStyle w:val="Heading8"/>
      </w:pPr>
      <w:r w:rsidRPr="008C3073">
        <w:t>ConcurrentKafkaListenerContainerFactory</w:t>
      </w:r>
    </w:p>
    <w:p w14:paraId="7B6F8791" w14:textId="77777777" w:rsidR="0000071B" w:rsidRPr="00706191" w:rsidRDefault="0000071B" w:rsidP="0000071B">
      <w:r w:rsidRPr="00706191">
        <w:t>package org.springframework.kafka.</w:t>
      </w:r>
      <w:r w:rsidRPr="00706191">
        <w:rPr>
          <w:color w:val="FF0000"/>
        </w:rPr>
        <w:t>config</w:t>
      </w:r>
      <w:r w:rsidRPr="00706191">
        <w:t>;</w:t>
      </w:r>
    </w:p>
    <w:p w14:paraId="00B0B34D" w14:textId="77777777" w:rsidR="0000071B" w:rsidRPr="00706191" w:rsidRDefault="0000071B" w:rsidP="0000071B">
      <w:r w:rsidRPr="00706191">
        <w:t xml:space="preserve">public class </w:t>
      </w:r>
      <w:r w:rsidRPr="00706191">
        <w:rPr>
          <w:b/>
        </w:rPr>
        <w:t>ConcurrentKafkaListenerContainerFactory</w:t>
      </w:r>
      <w:r w:rsidRPr="00706191">
        <w:t xml:space="preserve">&lt;K, V&gt; extends AbstractKafkaListenerContainerFactory&lt;ConcurrentMessageListenerContainer&lt;K, V&gt;, K, V&gt; </w:t>
      </w:r>
    </w:p>
    <w:p w14:paraId="15DB3A90" w14:textId="77777777" w:rsidR="0000071B" w:rsidRDefault="0000071B" w:rsidP="0000071B">
      <w:pPr>
        <w:ind w:left="432"/>
        <w:rPr>
          <w:color w:val="C45911" w:themeColor="accent2" w:themeShade="BF"/>
        </w:rPr>
      </w:pPr>
      <w:r w:rsidRPr="00FB3A1B">
        <w:t>org.springframework.kafka.listener.</w:t>
      </w:r>
      <w:r w:rsidRPr="00FB3A1B">
        <w:rPr>
          <w:color w:val="C45911" w:themeColor="accent2" w:themeShade="BF"/>
        </w:rPr>
        <w:t>DefaultErrorHandler</w:t>
      </w:r>
    </w:p>
    <w:p w14:paraId="16625286" w14:textId="77777777" w:rsidR="0000071B" w:rsidRDefault="0000071B" w:rsidP="0000071B">
      <w:pPr>
        <w:ind w:left="432"/>
        <w:rPr>
          <w:color w:val="C45911" w:themeColor="accent2" w:themeShade="BF"/>
        </w:rPr>
      </w:pPr>
    </w:p>
    <w:p w14:paraId="5504A41A" w14:textId="77777777" w:rsidR="0000071B" w:rsidRPr="00706191" w:rsidRDefault="0000071B" w:rsidP="0000071B">
      <w:pPr>
        <w:ind w:left="432"/>
      </w:pPr>
    </w:p>
    <w:p w14:paraId="2E184B3B" w14:textId="77777777" w:rsidR="0000071B" w:rsidRDefault="0000071B" w:rsidP="0000071B">
      <w:r w:rsidRPr="00B24C6D">
        <w:t xml:space="preserve">public void </w:t>
      </w:r>
      <w:r w:rsidRPr="00B24C6D">
        <w:rPr>
          <w:color w:val="00B0F0"/>
        </w:rPr>
        <w:t>setConcurrency</w:t>
      </w:r>
      <w:r w:rsidRPr="00B24C6D">
        <w:t xml:space="preserve">(Integer concurrency) </w:t>
      </w:r>
    </w:p>
    <w:p w14:paraId="750AE70E" w14:textId="77777777" w:rsidR="0000071B" w:rsidRDefault="0000071B" w:rsidP="0000071B">
      <w:pPr>
        <w:ind w:left="432"/>
      </w:pPr>
      <w:r>
        <w:t xml:space="preserve">This method </w:t>
      </w:r>
      <w:r w:rsidRPr="003966BC">
        <w:rPr>
          <w:color w:val="C45911" w:themeColor="accent2" w:themeShade="BF"/>
        </w:rPr>
        <w:t xml:space="preserve">sets the number of threads </w:t>
      </w:r>
      <w:r>
        <w:t xml:space="preserve">used for processing Kafka messages concurrently. </w:t>
      </w:r>
    </w:p>
    <w:p w14:paraId="3E4EEF02" w14:textId="77777777" w:rsidR="0000071B" w:rsidRDefault="0000071B" w:rsidP="0000071B">
      <w:pPr>
        <w:ind w:left="432"/>
      </w:pPr>
      <w:r>
        <w:t>Each thread corresponds to a partition of the Kafka topic.</w:t>
      </w:r>
    </w:p>
    <w:p w14:paraId="7534015B" w14:textId="77777777" w:rsidR="0000071B" w:rsidRDefault="0000071B" w:rsidP="0000071B">
      <w:pPr>
        <w:pStyle w:val="Heading9"/>
      </w:pPr>
      <w:r>
        <w:t>@Override</w:t>
      </w:r>
    </w:p>
    <w:p w14:paraId="6724F3E5" w14:textId="77777777" w:rsidR="0000071B" w:rsidRPr="00BE436F" w:rsidRDefault="0000071B" w:rsidP="0000071B">
      <w:r w:rsidRPr="00BE436F">
        <w:t xml:space="preserve">public ContainerProperties </w:t>
      </w:r>
      <w:r w:rsidRPr="00BE436F">
        <w:rPr>
          <w:color w:val="00B0F0"/>
        </w:rPr>
        <w:t>getContainerProperties</w:t>
      </w:r>
      <w:r w:rsidRPr="00BE436F">
        <w:t>()</w:t>
      </w:r>
    </w:p>
    <w:p w14:paraId="0FAD9181" w14:textId="77777777" w:rsidR="0000071B" w:rsidRDefault="0000071B" w:rsidP="0000071B">
      <w:pPr>
        <w:ind w:left="432"/>
      </w:pPr>
      <w:r w:rsidRPr="003B29F5">
        <w:rPr>
          <w:color w:val="538135" w:themeColor="accent6" w:themeShade="BF"/>
        </w:rPr>
        <w:t xml:space="preserve">Obtain the properties template for this factory </w:t>
      </w:r>
      <w:r w:rsidRPr="00D30AFC">
        <w:t>- set properties as needed and they will be copied to a final properties instance for the endpoint.</w:t>
      </w:r>
    </w:p>
    <w:p w14:paraId="10B3B844" w14:textId="77777777" w:rsidR="0000071B" w:rsidRPr="00D30AFC" w:rsidRDefault="0000071B" w:rsidP="0000071B">
      <w:pPr>
        <w:ind w:left="864"/>
        <w:rPr>
          <w:rFonts w:ascii="Consolas" w:hAnsi="Consolas" w:cs="Consolas"/>
        </w:rPr>
      </w:pPr>
      <w:r w:rsidRPr="00D30AFC">
        <w:rPr>
          <w:rFonts w:ascii="Consolas" w:hAnsi="Consolas" w:cs="Consolas"/>
        </w:rPr>
        <w:t>factory.getContainerProperties().setAckMode(ContainerProperties.AckMode.</w:t>
      </w:r>
      <w:r w:rsidRPr="00D30AFC">
        <w:rPr>
          <w:rFonts w:ascii="Consolas" w:hAnsi="Consolas" w:cs="Consolas"/>
          <w:i/>
        </w:rPr>
        <w:t>BATCH</w:t>
      </w:r>
      <w:r w:rsidRPr="00D30AFC">
        <w:rPr>
          <w:rFonts w:ascii="Consolas" w:hAnsi="Consolas" w:cs="Consolas"/>
        </w:rPr>
        <w:t>);</w:t>
      </w:r>
    </w:p>
    <w:p w14:paraId="59B0B73B" w14:textId="77777777" w:rsidR="0000071B" w:rsidRDefault="0000071B" w:rsidP="0000071B">
      <w:r w:rsidRPr="00985217">
        <w:t xml:space="preserve">public void </w:t>
      </w:r>
      <w:r w:rsidRPr="00985217">
        <w:rPr>
          <w:color w:val="00B0F0"/>
        </w:rPr>
        <w:t>setContainerCustomizer</w:t>
      </w:r>
      <w:r w:rsidRPr="00985217">
        <w:t xml:space="preserve">(ContainerCustomizer&lt;K, V, C&gt; containerCustomizer) </w:t>
      </w:r>
    </w:p>
    <w:p w14:paraId="6B724AEA" w14:textId="77777777" w:rsidR="0000071B" w:rsidRDefault="0000071B" w:rsidP="0000071B">
      <w:pPr>
        <w:ind w:left="432"/>
      </w:pPr>
      <w:r>
        <w:t xml:space="preserve">Customize the KafkaListenerContainer </w:t>
      </w:r>
      <w:r w:rsidRPr="008134CE">
        <w:rPr>
          <w:color w:val="538135" w:themeColor="accent6" w:themeShade="BF"/>
        </w:rPr>
        <w:t>for each listener created by the factory</w:t>
      </w:r>
      <w:r>
        <w:t>.</w:t>
      </w:r>
    </w:p>
    <w:p w14:paraId="1AB0F636" w14:textId="77777777" w:rsidR="0000071B" w:rsidRPr="0056334C" w:rsidRDefault="0000071B" w:rsidP="0000071B">
      <w:pPr>
        <w:ind w:left="432"/>
      </w:pPr>
      <w:r>
        <w:t xml:space="preserve">On the other hand, directly setting properties on the factory </w:t>
      </w:r>
      <w:r w:rsidRPr="0056334C">
        <w:rPr>
          <w:color w:val="538135" w:themeColor="accent6" w:themeShade="BF"/>
        </w:rPr>
        <w:t xml:space="preserve">applies the configuration globally to all listeners </w:t>
      </w:r>
      <w:r>
        <w:t xml:space="preserve">created by the factory. </w:t>
      </w:r>
    </w:p>
    <w:p w14:paraId="11E22B32" w14:textId="77777777" w:rsidR="0000071B" w:rsidRDefault="0000071B" w:rsidP="0000071B">
      <w:pPr>
        <w:ind w:left="432"/>
      </w:pPr>
      <w:r>
        <w:t>This is useful when you want to fine-tune the container's peroperties or add specific behaviors for individual listeners.</w:t>
      </w:r>
    </w:p>
    <w:p w14:paraId="2C9FCBC5" w14:textId="77777777" w:rsidR="0000071B" w:rsidRPr="003C3642" w:rsidRDefault="0000071B" w:rsidP="0000071B">
      <w:pPr>
        <w:ind w:left="432"/>
      </w:pPr>
      <w:r>
        <w:t xml:space="preserve">You can use this method to apply configurations such as </w:t>
      </w:r>
      <w:r w:rsidRPr="005863F2">
        <w:t>setting a different `ConsumerRebalanceListener`, adjusting the `ContainerProperties`, or</w:t>
      </w:r>
      <w:r>
        <w:t xml:space="preserve"> setting log levels </w:t>
      </w:r>
      <w:r w:rsidRPr="003C3642">
        <w:rPr>
          <w:color w:val="538135" w:themeColor="accent6" w:themeShade="BF"/>
        </w:rPr>
        <w:t>for each listener container</w:t>
      </w:r>
      <w:r>
        <w:t>.</w:t>
      </w:r>
    </w:p>
    <w:p w14:paraId="09591DA9" w14:textId="77777777" w:rsidR="0000071B" w:rsidRPr="00EA13CA" w:rsidRDefault="0000071B" w:rsidP="0000071B">
      <w:pPr>
        <w:ind w:left="648"/>
        <w:rPr>
          <w:rFonts w:ascii="Consolas" w:hAnsi="Consolas" w:cs="Consolas"/>
        </w:rPr>
      </w:pPr>
      <w:r w:rsidRPr="00EA13CA">
        <w:rPr>
          <w:rFonts w:ascii="Consolas" w:hAnsi="Consolas" w:cs="Consolas"/>
        </w:rPr>
        <w:t xml:space="preserve">  factory.setContainerCustomizer(container -&gt; {</w:t>
      </w:r>
    </w:p>
    <w:p w14:paraId="3AD38EBF" w14:textId="77777777" w:rsidR="0000071B" w:rsidRPr="00EA13CA" w:rsidRDefault="0000071B" w:rsidP="0000071B">
      <w:pPr>
        <w:ind w:left="648"/>
        <w:rPr>
          <w:rFonts w:ascii="Consolas" w:hAnsi="Consolas" w:cs="Consolas"/>
        </w:rPr>
      </w:pPr>
      <w:r w:rsidRPr="00EA13CA">
        <w:rPr>
          <w:rFonts w:ascii="Consolas" w:hAnsi="Consolas" w:cs="Consolas"/>
        </w:rPr>
        <w:t xml:space="preserve">       if (container.getContainerProperties().getTopics()[0].equals("criticalTopic")) {</w:t>
      </w:r>
    </w:p>
    <w:p w14:paraId="6118119F" w14:textId="77777777" w:rsidR="0000071B" w:rsidRPr="00EA13CA" w:rsidRDefault="0000071B" w:rsidP="0000071B">
      <w:pPr>
        <w:ind w:left="648"/>
        <w:rPr>
          <w:rFonts w:ascii="Consolas" w:hAnsi="Consolas" w:cs="Consolas"/>
        </w:rPr>
      </w:pPr>
      <w:r w:rsidRPr="00EA13CA">
        <w:rPr>
          <w:rFonts w:ascii="Consolas" w:hAnsi="Consolas" w:cs="Consolas"/>
        </w:rPr>
        <w:t xml:space="preserve">           container.getContainerProperties().setPollTimeout(1000); // Critical topic, shorter poll timeout</w:t>
      </w:r>
    </w:p>
    <w:p w14:paraId="7368F19A" w14:textId="77777777" w:rsidR="0000071B" w:rsidRPr="00EA13CA" w:rsidRDefault="0000071B" w:rsidP="0000071B">
      <w:pPr>
        <w:ind w:left="648"/>
        <w:rPr>
          <w:rFonts w:ascii="Consolas" w:hAnsi="Consolas" w:cs="Consolas"/>
        </w:rPr>
      </w:pPr>
      <w:r w:rsidRPr="00EA13CA">
        <w:rPr>
          <w:rFonts w:ascii="Consolas" w:hAnsi="Consolas" w:cs="Consolas"/>
        </w:rPr>
        <w:t xml:space="preserve">       } else {</w:t>
      </w:r>
    </w:p>
    <w:p w14:paraId="1C098FEB" w14:textId="77777777" w:rsidR="0000071B" w:rsidRPr="00EA13CA" w:rsidRDefault="0000071B" w:rsidP="0000071B">
      <w:pPr>
        <w:ind w:left="648"/>
        <w:rPr>
          <w:rFonts w:ascii="Consolas" w:hAnsi="Consolas" w:cs="Consolas"/>
        </w:rPr>
      </w:pPr>
      <w:r w:rsidRPr="00EA13CA">
        <w:rPr>
          <w:rFonts w:ascii="Consolas" w:hAnsi="Consolas" w:cs="Consolas"/>
        </w:rPr>
        <w:t xml:space="preserve">           container.getContainerProperties().setPollTimeout(5000); // Less critical topics, longer poll timeout</w:t>
      </w:r>
    </w:p>
    <w:p w14:paraId="35E2DE4C" w14:textId="77777777" w:rsidR="0000071B" w:rsidRPr="00EA13CA" w:rsidRDefault="0000071B" w:rsidP="0000071B">
      <w:pPr>
        <w:ind w:left="648"/>
        <w:rPr>
          <w:rFonts w:ascii="Consolas" w:hAnsi="Consolas" w:cs="Consolas"/>
        </w:rPr>
      </w:pPr>
      <w:r w:rsidRPr="00EA13CA">
        <w:rPr>
          <w:rFonts w:ascii="Consolas" w:hAnsi="Consolas" w:cs="Consolas"/>
        </w:rPr>
        <w:t xml:space="preserve">       }</w:t>
      </w:r>
    </w:p>
    <w:p w14:paraId="5B76DEBA" w14:textId="77777777" w:rsidR="0000071B" w:rsidRPr="0054369D" w:rsidRDefault="0000071B" w:rsidP="0000071B">
      <w:pPr>
        <w:ind w:left="648"/>
        <w:rPr>
          <w:rFonts w:ascii="Consolas" w:hAnsi="Consolas" w:cs="Consolas"/>
        </w:rPr>
      </w:pPr>
      <w:r w:rsidRPr="00EA13CA">
        <w:rPr>
          <w:rFonts w:ascii="Consolas" w:hAnsi="Consolas" w:cs="Consolas"/>
        </w:rPr>
        <w:t xml:space="preserve">   });</w:t>
      </w:r>
    </w:p>
    <w:p w14:paraId="7A4B6C98" w14:textId="77777777" w:rsidR="0000071B" w:rsidRDefault="0000071B" w:rsidP="0000071B"/>
    <w:p w14:paraId="3A91FA0E" w14:textId="77777777" w:rsidR="0000071B" w:rsidRPr="00D10AF4" w:rsidRDefault="0000071B" w:rsidP="0000071B">
      <w:r w:rsidRPr="00D10AF4">
        <w:t xml:space="preserve">public void </w:t>
      </w:r>
      <w:r w:rsidRPr="00D10AF4">
        <w:rPr>
          <w:color w:val="00B0F0"/>
        </w:rPr>
        <w:t>setCommonErrorHandler</w:t>
      </w:r>
      <w:r w:rsidRPr="00D10AF4">
        <w:t xml:space="preserve">(CommonErrorHandler commonErrorHandler) </w:t>
      </w:r>
    </w:p>
    <w:p w14:paraId="0D32C83A" w14:textId="77777777" w:rsidR="0000071B" w:rsidRPr="00D30AFC" w:rsidRDefault="0000071B" w:rsidP="0000071B">
      <w:r>
        <w:t xml:space="preserve">                                                   </w:t>
      </w:r>
    </w:p>
    <w:p w14:paraId="70380414" w14:textId="77777777" w:rsidR="0000071B" w:rsidRPr="00B24C6D" w:rsidRDefault="0000071B" w:rsidP="0000071B">
      <w:pPr>
        <w:pStyle w:val="Heading8"/>
      </w:pPr>
      <w:r w:rsidRPr="004E398C">
        <w:t>DefaultErrorHandler</w:t>
      </w:r>
    </w:p>
    <w:p w14:paraId="30015725" w14:textId="77777777" w:rsidR="0000071B" w:rsidRDefault="0000071B" w:rsidP="0000071B">
      <w:r w:rsidRPr="00DC2E5E">
        <w:t>package org.springframework.kafka.</w:t>
      </w:r>
      <w:r w:rsidRPr="00DC2E5E">
        <w:rPr>
          <w:color w:val="FF0000"/>
        </w:rPr>
        <w:t>listener</w:t>
      </w:r>
      <w:r w:rsidRPr="00DC2E5E">
        <w:t>;</w:t>
      </w:r>
    </w:p>
    <w:p w14:paraId="3E79053A" w14:textId="77777777" w:rsidR="0000071B" w:rsidRPr="00DC2E5E" w:rsidRDefault="0000071B" w:rsidP="0000071B">
      <w:r w:rsidRPr="00DC2E5E">
        <w:t xml:space="preserve">public class </w:t>
      </w:r>
      <w:r w:rsidRPr="00DC2E5E">
        <w:rPr>
          <w:b/>
        </w:rPr>
        <w:t>DefaultErrorHandler</w:t>
      </w:r>
      <w:r w:rsidRPr="00DC2E5E">
        <w:t xml:space="preserve"> extends FailedBatchProcessor implements CommonErrorHandler </w:t>
      </w:r>
    </w:p>
    <w:p w14:paraId="43CA534B" w14:textId="77777777" w:rsidR="0000071B" w:rsidRDefault="0000071B" w:rsidP="0000071B">
      <w:pPr>
        <w:ind w:left="432"/>
      </w:pPr>
      <w:r>
        <w:t xml:space="preserve">DefaultErrorHandler (formerly known as `SeekToCurrentErrorHandler`) is a class in Spring Kafka that </w:t>
      </w:r>
      <w:r w:rsidRPr="00A82F9B">
        <w:rPr>
          <w:color w:val="538135" w:themeColor="accent6" w:themeShade="BF"/>
        </w:rPr>
        <w:t xml:space="preserve">provides error-handling capabilities </w:t>
      </w:r>
      <w:r>
        <w:t xml:space="preserve">for Kafka message listener containers. </w:t>
      </w:r>
    </w:p>
    <w:p w14:paraId="43EA3A30" w14:textId="77777777" w:rsidR="0000071B" w:rsidRDefault="0000071B" w:rsidP="0000071B">
      <w:pPr>
        <w:ind w:left="432"/>
      </w:pPr>
      <w:r>
        <w:t xml:space="preserve">It is used to handle exceptions </w:t>
      </w:r>
      <w:r w:rsidRPr="00A82F9B">
        <w:rPr>
          <w:color w:val="538135" w:themeColor="accent6" w:themeShade="BF"/>
        </w:rPr>
        <w:t>that occur during the processing of Kafka messages</w:t>
      </w:r>
      <w:r>
        <w:t>, offering features such as retry mechanisms, message skipping, and dead-letter queue forwarding.</w:t>
      </w:r>
    </w:p>
    <w:p w14:paraId="0BC72A64" w14:textId="77777777" w:rsidR="0000071B" w:rsidRDefault="0000071B" w:rsidP="0000071B">
      <w:pPr>
        <w:ind w:left="432"/>
      </w:pPr>
      <w:r>
        <w:t>When to Use `DefaultErrorHandler`:</w:t>
      </w:r>
    </w:p>
    <w:p w14:paraId="72B207D4" w14:textId="77777777" w:rsidR="0000071B" w:rsidRDefault="0000071B" w:rsidP="0000071B">
      <w:pPr>
        <w:ind w:left="864"/>
      </w:pPr>
      <w:r>
        <w:t>When you need to handle transient issues (e.g., network timeouts) and want to retry message consumption.</w:t>
      </w:r>
    </w:p>
    <w:p w14:paraId="32E3577D" w14:textId="77777777" w:rsidR="0000071B" w:rsidRDefault="0000071B" w:rsidP="0000071B">
      <w:pPr>
        <w:ind w:left="864"/>
      </w:pPr>
      <w:r>
        <w:t>If you want to forward problematic messages to a dead-letter topic for future analysis.</w:t>
      </w:r>
    </w:p>
    <w:p w14:paraId="56A01978" w14:textId="77777777" w:rsidR="0000071B" w:rsidRDefault="0000071B" w:rsidP="0000071B">
      <w:pPr>
        <w:ind w:left="864"/>
      </w:pPr>
      <w:r>
        <w:t>When you want to control what happens after retries are exhausted (e.g., log the error, skip the message, etc.).</w:t>
      </w:r>
    </w:p>
    <w:p w14:paraId="56FE003C" w14:textId="77777777" w:rsidR="0000071B" w:rsidRDefault="0000071B" w:rsidP="0000071B"/>
    <w:p w14:paraId="695BF05C" w14:textId="77777777" w:rsidR="0000071B" w:rsidRDefault="0000071B" w:rsidP="0000071B"/>
    <w:p w14:paraId="0720EF37" w14:textId="77777777" w:rsidR="0000071B" w:rsidRPr="00343ACC" w:rsidRDefault="0000071B" w:rsidP="0000071B">
      <w:r w:rsidRPr="00343ACC">
        <w:t xml:space="preserve">public </w:t>
      </w:r>
      <w:r w:rsidRPr="00343ACC">
        <w:rPr>
          <w:color w:val="00B0F0"/>
        </w:rPr>
        <w:t>DefaultErrorHandler</w:t>
      </w:r>
      <w:r w:rsidRPr="00343ACC">
        <w:t>(BackOff backOff)</w:t>
      </w:r>
      <w:r w:rsidRPr="00343ACC">
        <w:br/>
        <w:t xml:space="preserve">public </w:t>
      </w:r>
      <w:r w:rsidRPr="00343ACC">
        <w:rPr>
          <w:color w:val="00B0F0"/>
        </w:rPr>
        <w:t>DefaultErrorHandler</w:t>
      </w:r>
      <w:r w:rsidRPr="00343ACC">
        <w:t xml:space="preserve">(ConsumerRecordRecoverer recoverer) </w:t>
      </w:r>
    </w:p>
    <w:p w14:paraId="1585B2C7" w14:textId="77777777" w:rsidR="0000071B" w:rsidRDefault="0000071B" w:rsidP="0000071B"/>
    <w:p w14:paraId="45282CB2" w14:textId="77777777" w:rsidR="0000071B" w:rsidRDefault="0000071B" w:rsidP="0000071B"/>
    <w:p w14:paraId="31478F8B" w14:textId="77777777" w:rsidR="0000071B" w:rsidRDefault="0000071B" w:rsidP="0000071B"/>
    <w:p w14:paraId="215A8A09" w14:textId="77777777" w:rsidR="0000071B" w:rsidRDefault="0000071B" w:rsidP="0000071B"/>
    <w:p w14:paraId="296E3A23" w14:textId="77777777" w:rsidR="0000071B" w:rsidRDefault="0000071B" w:rsidP="0000071B">
      <w:pPr>
        <w:pStyle w:val="Heading9"/>
      </w:pPr>
      <w:r>
        <w:t>Usage</w:t>
      </w:r>
    </w:p>
    <w:p w14:paraId="04B91368" w14:textId="77777777" w:rsidR="0000071B" w:rsidRPr="00CF6522" w:rsidRDefault="0000071B" w:rsidP="0000071B">
      <w:pPr>
        <w:rPr>
          <w:rFonts w:ascii="Consolas" w:hAnsi="Consolas" w:cs="Consolas"/>
        </w:rPr>
      </w:pPr>
      <w:r w:rsidRPr="00CF6522">
        <w:rPr>
          <w:rFonts w:ascii="Consolas" w:hAnsi="Consolas" w:cs="Consolas"/>
        </w:rPr>
        <w:t>import org.springframework.kafka.listener.DefaultErrorHandler;</w:t>
      </w:r>
    </w:p>
    <w:p w14:paraId="4B2A2338" w14:textId="77777777" w:rsidR="0000071B" w:rsidRPr="00CF6522" w:rsidRDefault="0000071B" w:rsidP="0000071B">
      <w:pPr>
        <w:rPr>
          <w:rFonts w:ascii="Consolas" w:hAnsi="Consolas" w:cs="Consolas"/>
        </w:rPr>
      </w:pPr>
      <w:r w:rsidRPr="00CF6522">
        <w:rPr>
          <w:rFonts w:ascii="Consolas" w:hAnsi="Consolas" w:cs="Consolas"/>
        </w:rPr>
        <w:t>import org.springframework.kafka.listener.KafkaMessageListenerContainer;</w:t>
      </w:r>
    </w:p>
    <w:p w14:paraId="2A95FC27" w14:textId="77777777" w:rsidR="0000071B" w:rsidRPr="00CF6522" w:rsidRDefault="0000071B" w:rsidP="0000071B">
      <w:pPr>
        <w:rPr>
          <w:rFonts w:ascii="Consolas" w:hAnsi="Consolas" w:cs="Consolas"/>
        </w:rPr>
      </w:pPr>
      <w:r w:rsidRPr="00CF6522">
        <w:rPr>
          <w:rFonts w:ascii="Consolas" w:hAnsi="Consolas" w:cs="Consolas"/>
        </w:rPr>
        <w:t>import org.apache.kafka.common.TopicPartition;</w:t>
      </w:r>
    </w:p>
    <w:p w14:paraId="56F731B8" w14:textId="77777777" w:rsidR="0000071B" w:rsidRPr="00CF6522" w:rsidRDefault="0000071B" w:rsidP="0000071B">
      <w:pPr>
        <w:rPr>
          <w:rFonts w:ascii="Consolas" w:hAnsi="Consolas" w:cs="Consolas"/>
        </w:rPr>
      </w:pPr>
      <w:r w:rsidRPr="00CF6522">
        <w:rPr>
          <w:rFonts w:ascii="Consolas" w:hAnsi="Consolas" w:cs="Consolas"/>
        </w:rPr>
        <w:t>import org.springframework.util.backoff.FixedBackOff;</w:t>
      </w:r>
    </w:p>
    <w:p w14:paraId="643B399B" w14:textId="77777777" w:rsidR="0000071B" w:rsidRPr="00CF6522" w:rsidRDefault="0000071B" w:rsidP="0000071B">
      <w:pPr>
        <w:rPr>
          <w:rFonts w:ascii="Consolas" w:hAnsi="Consolas" w:cs="Consolas"/>
        </w:rPr>
      </w:pPr>
    </w:p>
    <w:p w14:paraId="4F1DE060" w14:textId="77777777" w:rsidR="0000071B" w:rsidRPr="00CF6522" w:rsidRDefault="0000071B" w:rsidP="0000071B">
      <w:pPr>
        <w:rPr>
          <w:rFonts w:ascii="Consolas" w:hAnsi="Consolas" w:cs="Consolas"/>
        </w:rPr>
      </w:pPr>
      <w:r w:rsidRPr="00CF6522">
        <w:rPr>
          <w:rFonts w:ascii="Consolas" w:hAnsi="Consolas" w:cs="Consolas"/>
        </w:rPr>
        <w:t>@Bean</w:t>
      </w:r>
    </w:p>
    <w:p w14:paraId="4835A063" w14:textId="77777777" w:rsidR="0000071B" w:rsidRPr="00CF6522" w:rsidRDefault="0000071B" w:rsidP="0000071B">
      <w:pPr>
        <w:rPr>
          <w:rFonts w:ascii="Consolas" w:hAnsi="Consolas" w:cs="Consolas"/>
        </w:rPr>
      </w:pPr>
      <w:r w:rsidRPr="00CF6522">
        <w:rPr>
          <w:rFonts w:ascii="Consolas" w:hAnsi="Consolas" w:cs="Consolas"/>
        </w:rPr>
        <w:t>public ConcurrentKafkaListenerContainerFactory&lt;String, String&gt; kafkaListenerContainerFactory() {</w:t>
      </w:r>
    </w:p>
    <w:p w14:paraId="4C56C3D1" w14:textId="77777777" w:rsidR="0000071B" w:rsidRPr="00CF6522" w:rsidRDefault="0000071B" w:rsidP="0000071B">
      <w:pPr>
        <w:rPr>
          <w:rFonts w:ascii="Consolas" w:hAnsi="Consolas" w:cs="Consolas"/>
        </w:rPr>
      </w:pPr>
      <w:r w:rsidRPr="00CF6522">
        <w:rPr>
          <w:rFonts w:ascii="Consolas" w:hAnsi="Consolas" w:cs="Consolas"/>
        </w:rPr>
        <w:t xml:space="preserve">    ConcurrentKafkaListenerContainerFactory&lt;String, String&gt; factory = new ConcurrentKafkaListenerContainerFactory&lt;&gt;();</w:t>
      </w:r>
    </w:p>
    <w:p w14:paraId="37A2F833" w14:textId="77777777" w:rsidR="0000071B" w:rsidRPr="00CF6522" w:rsidRDefault="0000071B" w:rsidP="0000071B">
      <w:pPr>
        <w:rPr>
          <w:rFonts w:ascii="Consolas" w:hAnsi="Consolas" w:cs="Consolas"/>
        </w:rPr>
      </w:pPr>
      <w:r w:rsidRPr="00CF6522">
        <w:rPr>
          <w:rFonts w:ascii="Consolas" w:hAnsi="Consolas" w:cs="Consolas"/>
        </w:rPr>
        <w:t xml:space="preserve">    factory.setConsumerFactory(consumerFactory());</w:t>
      </w:r>
    </w:p>
    <w:p w14:paraId="02189D1D" w14:textId="77777777" w:rsidR="0000071B" w:rsidRPr="00CF6522" w:rsidRDefault="0000071B" w:rsidP="0000071B">
      <w:pPr>
        <w:rPr>
          <w:rFonts w:ascii="Consolas" w:hAnsi="Consolas" w:cs="Consolas"/>
        </w:rPr>
      </w:pPr>
      <w:r w:rsidRPr="00CF6522">
        <w:rPr>
          <w:rFonts w:ascii="Consolas" w:hAnsi="Consolas" w:cs="Consolas"/>
        </w:rPr>
        <w:t xml:space="preserve">    </w:t>
      </w:r>
    </w:p>
    <w:p w14:paraId="05501A2F" w14:textId="77777777" w:rsidR="0000071B" w:rsidRPr="00CF6522" w:rsidRDefault="0000071B" w:rsidP="0000071B">
      <w:pPr>
        <w:rPr>
          <w:rFonts w:ascii="Consolas" w:hAnsi="Consolas" w:cs="Consolas"/>
        </w:rPr>
      </w:pPr>
      <w:r w:rsidRPr="00CF6522">
        <w:rPr>
          <w:rFonts w:ascii="Consolas" w:hAnsi="Consolas" w:cs="Consolas"/>
        </w:rPr>
        <w:t xml:space="preserve">    // Configuring retry with a max of 3 retries and 1 second backoff time</w:t>
      </w:r>
    </w:p>
    <w:p w14:paraId="6D093CD7" w14:textId="77777777" w:rsidR="0000071B" w:rsidRPr="006F316A" w:rsidRDefault="0000071B" w:rsidP="0000071B">
      <w:pPr>
        <w:rPr>
          <w:rFonts w:ascii="Consolas" w:hAnsi="Consolas" w:cs="Consolas"/>
          <w:color w:val="C45911" w:themeColor="accent2" w:themeShade="BF"/>
        </w:rPr>
      </w:pPr>
      <w:r w:rsidRPr="006F316A">
        <w:rPr>
          <w:rFonts w:ascii="Consolas" w:hAnsi="Consolas" w:cs="Consolas"/>
          <w:color w:val="C45911" w:themeColor="accent2" w:themeShade="BF"/>
        </w:rPr>
        <w:t xml:space="preserve">    DefaultErrorHandler errorHandler = new DefaultErrorHandler(</w:t>
      </w:r>
    </w:p>
    <w:p w14:paraId="166FE4AE" w14:textId="77777777" w:rsidR="0000071B" w:rsidRPr="00CF6522" w:rsidRDefault="0000071B" w:rsidP="0000071B">
      <w:pPr>
        <w:rPr>
          <w:rFonts w:ascii="Consolas" w:hAnsi="Consolas" w:cs="Consolas"/>
        </w:rPr>
      </w:pPr>
      <w:r w:rsidRPr="00CF6522">
        <w:rPr>
          <w:rFonts w:ascii="Consolas" w:hAnsi="Consolas" w:cs="Consolas"/>
        </w:rPr>
        <w:t xml:space="preserve">            (consumerRecord, exception) -&gt; {</w:t>
      </w:r>
    </w:p>
    <w:p w14:paraId="5DA4B702" w14:textId="77777777" w:rsidR="0000071B" w:rsidRPr="00CF6522" w:rsidRDefault="0000071B" w:rsidP="0000071B">
      <w:pPr>
        <w:rPr>
          <w:rFonts w:ascii="Consolas" w:hAnsi="Consolas" w:cs="Consolas"/>
        </w:rPr>
      </w:pPr>
      <w:r w:rsidRPr="00CF6522">
        <w:rPr>
          <w:rFonts w:ascii="Consolas" w:hAnsi="Consolas" w:cs="Consolas"/>
        </w:rPr>
        <w:t xml:space="preserve">                // Custom logic after retries are exhausted</w:t>
      </w:r>
    </w:p>
    <w:p w14:paraId="130DB2BA" w14:textId="77777777" w:rsidR="0000071B" w:rsidRPr="00CF6522" w:rsidRDefault="0000071B" w:rsidP="0000071B">
      <w:pPr>
        <w:rPr>
          <w:rFonts w:ascii="Consolas" w:hAnsi="Consolas" w:cs="Consolas"/>
        </w:rPr>
      </w:pPr>
      <w:r w:rsidRPr="00CF6522">
        <w:rPr>
          <w:rFonts w:ascii="Consolas" w:hAnsi="Consolas" w:cs="Consolas"/>
        </w:rPr>
        <w:t xml:space="preserve">                System.out.println("Retries exhausted for record: " + consumerRecord.value());</w:t>
      </w:r>
    </w:p>
    <w:p w14:paraId="0F8E4BBC" w14:textId="77777777" w:rsidR="0000071B" w:rsidRPr="00CF6522" w:rsidRDefault="0000071B" w:rsidP="0000071B">
      <w:pPr>
        <w:rPr>
          <w:rFonts w:ascii="Consolas" w:hAnsi="Consolas" w:cs="Consolas"/>
        </w:rPr>
      </w:pPr>
      <w:r w:rsidRPr="00CF6522">
        <w:rPr>
          <w:rFonts w:ascii="Consolas" w:hAnsi="Consolas" w:cs="Consolas"/>
        </w:rPr>
        <w:t xml:space="preserve">            },</w:t>
      </w:r>
    </w:p>
    <w:p w14:paraId="60FC2DAF" w14:textId="77777777" w:rsidR="0000071B" w:rsidRPr="00CF6522" w:rsidRDefault="0000071B" w:rsidP="0000071B">
      <w:pPr>
        <w:rPr>
          <w:rFonts w:ascii="Consolas" w:hAnsi="Consolas" w:cs="Consolas"/>
        </w:rPr>
      </w:pPr>
      <w:r w:rsidRPr="00CF6522">
        <w:rPr>
          <w:rFonts w:ascii="Consolas" w:hAnsi="Consolas" w:cs="Consolas"/>
        </w:rPr>
        <w:t xml:space="preserve">            new FixedBackOff(1000L, 3L) // 1 second backoff, 3 retries</w:t>
      </w:r>
    </w:p>
    <w:p w14:paraId="457169DE" w14:textId="77777777" w:rsidR="0000071B" w:rsidRPr="006F316A" w:rsidRDefault="0000071B" w:rsidP="0000071B">
      <w:pPr>
        <w:rPr>
          <w:rFonts w:ascii="Consolas" w:hAnsi="Consolas" w:cs="Consolas"/>
          <w:color w:val="C45911" w:themeColor="accent2" w:themeShade="BF"/>
        </w:rPr>
      </w:pPr>
      <w:r w:rsidRPr="006F316A">
        <w:rPr>
          <w:rFonts w:ascii="Consolas" w:hAnsi="Consolas" w:cs="Consolas"/>
          <w:color w:val="C45911" w:themeColor="accent2" w:themeShade="BF"/>
        </w:rPr>
        <w:t xml:space="preserve">    );</w:t>
      </w:r>
    </w:p>
    <w:p w14:paraId="2AF73494" w14:textId="77777777" w:rsidR="0000071B" w:rsidRPr="00CF6522" w:rsidRDefault="0000071B" w:rsidP="0000071B">
      <w:pPr>
        <w:rPr>
          <w:rFonts w:ascii="Consolas" w:hAnsi="Consolas" w:cs="Consolas"/>
        </w:rPr>
      </w:pPr>
      <w:r w:rsidRPr="00CF6522">
        <w:rPr>
          <w:rFonts w:ascii="Consolas" w:hAnsi="Consolas" w:cs="Consolas"/>
        </w:rPr>
        <w:t xml:space="preserve">    factory.setCommonErrorHandler(errorHandler);</w:t>
      </w:r>
    </w:p>
    <w:p w14:paraId="68A8DDD1" w14:textId="77777777" w:rsidR="0000071B" w:rsidRPr="00CF6522" w:rsidRDefault="0000071B" w:rsidP="0000071B">
      <w:pPr>
        <w:rPr>
          <w:rFonts w:ascii="Consolas" w:hAnsi="Consolas" w:cs="Consolas"/>
        </w:rPr>
      </w:pPr>
      <w:r w:rsidRPr="00CF6522">
        <w:rPr>
          <w:rFonts w:ascii="Consolas" w:hAnsi="Consolas" w:cs="Consolas"/>
        </w:rPr>
        <w:t xml:space="preserve">    return factory;</w:t>
      </w:r>
    </w:p>
    <w:p w14:paraId="315282C7" w14:textId="77777777" w:rsidR="0000071B" w:rsidRPr="00CF6522" w:rsidRDefault="0000071B" w:rsidP="0000071B">
      <w:pPr>
        <w:rPr>
          <w:rFonts w:ascii="Consolas" w:hAnsi="Consolas" w:cs="Consolas"/>
        </w:rPr>
      </w:pPr>
      <w:r w:rsidRPr="00CF6522">
        <w:rPr>
          <w:rFonts w:ascii="Consolas" w:hAnsi="Consolas" w:cs="Consolas"/>
        </w:rPr>
        <w:t>}</w:t>
      </w:r>
    </w:p>
    <w:p w14:paraId="456FDCB1" w14:textId="77777777" w:rsidR="0000071B" w:rsidRPr="00E46C23" w:rsidRDefault="0000071B" w:rsidP="0000071B"/>
    <w:p w14:paraId="6F724851" w14:textId="77777777" w:rsidR="0000071B" w:rsidRDefault="0000071B" w:rsidP="0000071B">
      <w:pPr>
        <w:pStyle w:val="Heading4"/>
      </w:pPr>
      <w:r>
        <w:t>[reactor-kafka]</w:t>
      </w:r>
    </w:p>
    <w:p w14:paraId="0E4D3959" w14:textId="77777777" w:rsidR="0000071B" w:rsidRDefault="0000071B" w:rsidP="0000071B">
      <w:pPr>
        <w:pStyle w:val="Heading8"/>
      </w:pPr>
      <w:r w:rsidRPr="004049AC">
        <w:t>SenderOptions</w:t>
      </w:r>
    </w:p>
    <w:p w14:paraId="439DD0CA" w14:textId="77777777" w:rsidR="0000071B" w:rsidRDefault="0000071B" w:rsidP="0000071B">
      <w:r w:rsidRPr="004049AC">
        <w:t>package reactor.kafka.sender;</w:t>
      </w:r>
      <w:r w:rsidRPr="004049AC">
        <w:br/>
        <w:t xml:space="preserve">public interface </w:t>
      </w:r>
      <w:r w:rsidRPr="004049AC">
        <w:rPr>
          <w:b/>
        </w:rPr>
        <w:t>SenderOptions</w:t>
      </w:r>
      <w:r w:rsidRPr="004049AC">
        <w:t xml:space="preserve">&lt;K, V&gt; </w:t>
      </w:r>
    </w:p>
    <w:p w14:paraId="185FBDD6" w14:textId="77777777" w:rsidR="0000071B" w:rsidRDefault="0000071B" w:rsidP="0000071B">
      <w:pPr>
        <w:ind w:left="432"/>
      </w:pPr>
      <w:r w:rsidRPr="00343284">
        <w:t>org.springframework.kafka.core.reactive.</w:t>
      </w:r>
      <w:r w:rsidRPr="00343284">
        <w:rPr>
          <w:color w:val="C45911" w:themeColor="accent2" w:themeShade="BF"/>
        </w:rPr>
        <w:t>ReactiveKafkaConsumerTemplate</w:t>
      </w:r>
    </w:p>
    <w:p w14:paraId="2C027629" w14:textId="77777777" w:rsidR="0000071B" w:rsidRPr="004049AC" w:rsidRDefault="0000071B" w:rsidP="0000071B">
      <w:r w:rsidRPr="009D4534">
        <w:t xml:space="preserve">static &lt;K, V&gt; SenderOptions&lt;K, V&gt; </w:t>
      </w:r>
      <w:r w:rsidRPr="009D4534">
        <w:rPr>
          <w:color w:val="00B0F0"/>
        </w:rPr>
        <w:t>create</w:t>
      </w:r>
      <w:r w:rsidRPr="009D4534">
        <w:t>()</w:t>
      </w:r>
    </w:p>
    <w:p w14:paraId="757BDE4E" w14:textId="77777777" w:rsidR="0000071B" w:rsidRPr="009D4534" w:rsidRDefault="0000071B" w:rsidP="0000071B">
      <w:r w:rsidRPr="009D4534">
        <w:t xml:space="preserve">static &lt;K, V&gt; SenderOptions&lt;K, V&gt; </w:t>
      </w:r>
      <w:r w:rsidRPr="009D4534">
        <w:rPr>
          <w:color w:val="00B0F0"/>
        </w:rPr>
        <w:t>create</w:t>
      </w:r>
      <w:r w:rsidRPr="009D4534">
        <w:t xml:space="preserve">(@NonNull Map&lt;String, Object&gt; configProperties) </w:t>
      </w:r>
    </w:p>
    <w:p w14:paraId="2C0C4741" w14:textId="77777777" w:rsidR="0000071B" w:rsidRPr="009D4534" w:rsidRDefault="0000071B" w:rsidP="0000071B">
      <w:r w:rsidRPr="009D4534">
        <w:t xml:space="preserve">static &lt;K, V&gt; SenderOptions&lt;K, V&gt; </w:t>
      </w:r>
      <w:r w:rsidRPr="009D4534">
        <w:rPr>
          <w:color w:val="00B0F0"/>
        </w:rPr>
        <w:t>create</w:t>
      </w:r>
      <w:r w:rsidRPr="009D4534">
        <w:t>(@NonNull Properties configProperties)</w:t>
      </w:r>
    </w:p>
    <w:p w14:paraId="6E165842" w14:textId="77777777" w:rsidR="0000071B" w:rsidRPr="004049AC" w:rsidRDefault="0000071B" w:rsidP="0000071B"/>
    <w:p w14:paraId="6A44DF66" w14:textId="77777777" w:rsidR="0000071B" w:rsidRDefault="0000071B" w:rsidP="0000071B"/>
    <w:p w14:paraId="6F3B3CF8" w14:textId="77777777" w:rsidR="0000071B" w:rsidRDefault="0000071B" w:rsidP="0000071B"/>
    <w:p w14:paraId="4E9EEC08" w14:textId="77777777" w:rsidR="0000071B" w:rsidRDefault="0000071B" w:rsidP="0000071B"/>
    <w:p w14:paraId="41D1C526" w14:textId="77777777" w:rsidR="0000071B" w:rsidRDefault="0000071B" w:rsidP="0000071B"/>
    <w:p w14:paraId="27851F45" w14:textId="77777777" w:rsidR="0000071B" w:rsidRPr="007D3B5E" w:rsidRDefault="0000071B" w:rsidP="0000071B"/>
    <w:p w14:paraId="390D5316" w14:textId="77777777" w:rsidR="0000071B" w:rsidRPr="000D70F6" w:rsidRDefault="0000071B" w:rsidP="0000071B">
      <w:pPr>
        <w:rPr>
          <w:rFonts w:ascii="Consolas" w:hAnsi="Consolas"/>
        </w:rPr>
      </w:pPr>
    </w:p>
    <w:p w14:paraId="4F395599" w14:textId="77777777" w:rsidR="0000071B" w:rsidRDefault="0000071B" w:rsidP="0000071B">
      <w:pPr>
        <w:pStyle w:val="Heading3"/>
      </w:pPr>
      <w:r>
        <w:rPr>
          <w:rFonts w:hint="eastAsia"/>
        </w:rPr>
        <w:t>M</w:t>
      </w:r>
      <w:r>
        <w:t>ybatis</w:t>
      </w:r>
      <w:bookmarkStart w:id="328" w:name="_Toc126363302"/>
    </w:p>
    <w:bookmarkEnd w:id="328"/>
    <w:p w14:paraId="6595A9EB" w14:textId="77777777" w:rsidR="0000071B" w:rsidRDefault="0000071B" w:rsidP="0000071B">
      <w:pPr>
        <w:pStyle w:val="Heading4"/>
      </w:pPr>
      <w:r>
        <w:rPr>
          <w:rFonts w:hint="eastAsia"/>
        </w:rPr>
        <w:t>Core</w:t>
      </w:r>
    </w:p>
    <w:p w14:paraId="39A48652" w14:textId="77777777" w:rsidR="0000071B" w:rsidRPr="00C95631" w:rsidRDefault="0000071B" w:rsidP="0000071B">
      <w:pPr>
        <w:pStyle w:val="Heading8"/>
      </w:pPr>
      <w:r>
        <w:rPr>
          <w:rFonts w:hint="eastAsia"/>
        </w:rPr>
        <w:t>Concept</w:t>
      </w:r>
    </w:p>
    <w:p w14:paraId="77C1CB7B" w14:textId="77777777" w:rsidR="0000071B" w:rsidRDefault="0000071B" w:rsidP="0000071B">
      <w:r>
        <w:rPr>
          <w:rStyle w:val="Strong"/>
        </w:rPr>
        <w:t>MyBatis</w:t>
      </w:r>
      <w:r>
        <w:t xml:space="preserve"> is an open-source persistence framework that simplifies the implementation of SQL in Java applications. </w:t>
      </w:r>
    </w:p>
    <w:p w14:paraId="60A829C3" w14:textId="77777777" w:rsidR="0000071B" w:rsidRDefault="0000071B" w:rsidP="0000071B">
      <w:r>
        <w:t xml:space="preserve">It automates the mapping between </w:t>
      </w:r>
      <w:r w:rsidRPr="001832B5">
        <w:rPr>
          <w:color w:val="C45911" w:themeColor="accent2" w:themeShade="BF"/>
        </w:rPr>
        <w:t xml:space="preserve">SQL databases </w:t>
      </w:r>
      <w:r>
        <w:t xml:space="preserve">and </w:t>
      </w:r>
      <w:r w:rsidRPr="001832B5">
        <w:rPr>
          <w:color w:val="C45911" w:themeColor="accent2" w:themeShade="BF"/>
        </w:rPr>
        <w:t xml:space="preserve">objects </w:t>
      </w:r>
      <w:r>
        <w:t>in Java, providing a flexible and less invasive way to interact with databases compared to traditional JDBC and ORM frameworks like Hibernate.</w:t>
      </w:r>
    </w:p>
    <w:p w14:paraId="2E571640" w14:textId="77777777" w:rsidR="0000071B" w:rsidRDefault="0000071B" w:rsidP="0000071B"/>
    <w:p w14:paraId="5DFD6B1E" w14:textId="77777777" w:rsidR="0000071B" w:rsidRPr="000619AA" w:rsidRDefault="0000071B" w:rsidP="0000071B">
      <w:pPr>
        <w:rPr>
          <w:lang w:val="en-GB"/>
        </w:rPr>
      </w:pPr>
      <w:r w:rsidRPr="000619AA">
        <w:rPr>
          <w:lang w:val="en-GB"/>
        </w:rPr>
        <w:t>Key Features of MyBatis</w:t>
      </w:r>
    </w:p>
    <w:p w14:paraId="5E033DE1" w14:textId="77777777" w:rsidR="0000071B" w:rsidRDefault="0000071B" w:rsidP="0000071B">
      <w:pPr>
        <w:numPr>
          <w:ilvl w:val="0"/>
          <w:numId w:val="58"/>
        </w:numPr>
        <w:rPr>
          <w:lang w:val="en-GB"/>
        </w:rPr>
      </w:pPr>
      <w:r w:rsidRPr="00136094">
        <w:rPr>
          <w:lang w:val="en-GB"/>
        </w:rPr>
        <w:t>SQL-Centric</w:t>
      </w:r>
    </w:p>
    <w:p w14:paraId="3D69D4BA" w14:textId="77777777" w:rsidR="0000071B" w:rsidRPr="00136094" w:rsidRDefault="0000071B" w:rsidP="0000071B">
      <w:pPr>
        <w:ind w:left="1080"/>
        <w:rPr>
          <w:lang w:val="en-GB"/>
        </w:rPr>
      </w:pPr>
      <w:r w:rsidRPr="00136094">
        <w:rPr>
          <w:lang w:val="en-GB"/>
        </w:rPr>
        <w:t>Allows developers to write SQL queries directly.</w:t>
      </w:r>
    </w:p>
    <w:p w14:paraId="2012C44E" w14:textId="77777777" w:rsidR="0000071B" w:rsidRDefault="0000071B" w:rsidP="0000071B">
      <w:pPr>
        <w:numPr>
          <w:ilvl w:val="0"/>
          <w:numId w:val="58"/>
        </w:numPr>
        <w:rPr>
          <w:lang w:val="en-GB"/>
        </w:rPr>
      </w:pPr>
      <w:r w:rsidRPr="00136094">
        <w:rPr>
          <w:lang w:val="en-GB"/>
        </w:rPr>
        <w:t>Flexible Mapping</w:t>
      </w:r>
    </w:p>
    <w:p w14:paraId="0B01AAEC" w14:textId="77777777" w:rsidR="0000071B" w:rsidRPr="00136094" w:rsidRDefault="0000071B" w:rsidP="0000071B">
      <w:pPr>
        <w:ind w:left="1080"/>
        <w:rPr>
          <w:lang w:val="en-GB"/>
        </w:rPr>
      </w:pPr>
      <w:r w:rsidRPr="00136094">
        <w:rPr>
          <w:lang w:val="en-GB"/>
        </w:rPr>
        <w:t>Supports XML and annotation-based mapping between Java objects and database tables.</w:t>
      </w:r>
    </w:p>
    <w:p w14:paraId="5A06D741" w14:textId="77777777" w:rsidR="0000071B" w:rsidRDefault="0000071B" w:rsidP="0000071B">
      <w:pPr>
        <w:numPr>
          <w:ilvl w:val="0"/>
          <w:numId w:val="58"/>
        </w:numPr>
        <w:rPr>
          <w:lang w:val="en-GB"/>
        </w:rPr>
      </w:pPr>
      <w:r w:rsidRPr="00136094">
        <w:rPr>
          <w:lang w:val="en-GB"/>
        </w:rPr>
        <w:t>Dynamic SQL</w:t>
      </w:r>
    </w:p>
    <w:p w14:paraId="537CC94E" w14:textId="77777777" w:rsidR="0000071B" w:rsidRPr="00136094" w:rsidRDefault="0000071B" w:rsidP="0000071B">
      <w:pPr>
        <w:ind w:left="1080"/>
        <w:rPr>
          <w:lang w:val="en-GB"/>
        </w:rPr>
      </w:pPr>
      <w:r w:rsidRPr="00136094">
        <w:rPr>
          <w:lang w:val="en-GB"/>
        </w:rPr>
        <w:t>Provides capabilities to dynamically generate SQL statements.</w:t>
      </w:r>
    </w:p>
    <w:p w14:paraId="7543965D" w14:textId="77777777" w:rsidR="0000071B" w:rsidRDefault="0000071B" w:rsidP="0000071B">
      <w:pPr>
        <w:numPr>
          <w:ilvl w:val="0"/>
          <w:numId w:val="58"/>
        </w:numPr>
        <w:rPr>
          <w:lang w:val="en-GB"/>
        </w:rPr>
      </w:pPr>
      <w:r w:rsidRPr="00BE6585">
        <w:rPr>
          <w:lang w:val="en-GB"/>
        </w:rPr>
        <w:t>Caching</w:t>
      </w:r>
    </w:p>
    <w:p w14:paraId="3CEC769B" w14:textId="77777777" w:rsidR="0000071B" w:rsidRPr="00BE6585" w:rsidRDefault="0000071B" w:rsidP="0000071B">
      <w:pPr>
        <w:ind w:left="1080"/>
        <w:rPr>
          <w:lang w:val="en-GB"/>
        </w:rPr>
      </w:pPr>
      <w:r w:rsidRPr="00BE6585">
        <w:rPr>
          <w:lang w:val="en-GB"/>
        </w:rPr>
        <w:t>Supports first-level (session) and second-level (mapper) caching.</w:t>
      </w:r>
    </w:p>
    <w:p w14:paraId="568EE5DC" w14:textId="77777777" w:rsidR="0000071B" w:rsidRDefault="0000071B" w:rsidP="0000071B">
      <w:pPr>
        <w:numPr>
          <w:ilvl w:val="0"/>
          <w:numId w:val="58"/>
        </w:numPr>
        <w:rPr>
          <w:lang w:val="en-GB"/>
        </w:rPr>
      </w:pPr>
      <w:r w:rsidRPr="00BE6585">
        <w:rPr>
          <w:lang w:val="en-GB"/>
        </w:rPr>
        <w:t>Lazy Loading</w:t>
      </w:r>
    </w:p>
    <w:p w14:paraId="431502B0" w14:textId="77777777" w:rsidR="0000071B" w:rsidRDefault="0000071B" w:rsidP="0000071B">
      <w:pPr>
        <w:ind w:left="1080"/>
        <w:rPr>
          <w:lang w:val="en-GB"/>
        </w:rPr>
      </w:pPr>
      <w:r w:rsidRPr="00BE6585">
        <w:rPr>
          <w:lang w:val="en-GB"/>
        </w:rPr>
        <w:t>Supports lazy loading of associations and collections.</w:t>
      </w:r>
    </w:p>
    <w:p w14:paraId="1814E4A5" w14:textId="77777777" w:rsidR="0000071B" w:rsidRPr="000619AA" w:rsidRDefault="0000071B" w:rsidP="0000071B">
      <w:pPr>
        <w:rPr>
          <w:lang w:val="en-GB"/>
        </w:rPr>
      </w:pPr>
    </w:p>
    <w:p w14:paraId="74944516" w14:textId="77777777" w:rsidR="0000071B" w:rsidRPr="00C05417" w:rsidRDefault="0000071B" w:rsidP="0000071B">
      <w:pPr>
        <w:pStyle w:val="Heading8"/>
      </w:pPr>
      <w:r>
        <w:rPr>
          <w:rFonts w:hint="eastAsia"/>
        </w:rPr>
        <w:t>Workflow</w:t>
      </w:r>
    </w:p>
    <w:p w14:paraId="772B5134" w14:textId="77777777" w:rsidR="0000071B" w:rsidRPr="00C14461" w:rsidRDefault="0000071B" w:rsidP="0000071B">
      <w:pPr>
        <w:pStyle w:val="Heading9"/>
        <w:rPr>
          <w:lang w:val="en-GB"/>
        </w:rPr>
      </w:pPr>
      <w:r w:rsidRPr="00C14461">
        <w:t>Spring Boot Initialization</w:t>
      </w:r>
    </w:p>
    <w:p w14:paraId="53D72D9A" w14:textId="77777777" w:rsidR="0000071B" w:rsidRPr="00E55CFA" w:rsidRDefault="0000071B" w:rsidP="0000071B">
      <w:pPr>
        <w:rPr>
          <w:rFonts w:ascii="Consolas" w:hAnsi="Consolas"/>
          <w:color w:val="2F5496" w:themeColor="accent5" w:themeShade="BF"/>
        </w:rPr>
      </w:pPr>
      <w:r>
        <w:rPr>
          <w:rFonts w:hint="eastAsia"/>
        </w:rPr>
        <w:t xml:space="preserve">The </w:t>
      </w:r>
      <w:r w:rsidRPr="00800535">
        <w:rPr>
          <w:rStyle w:val="HTMLCode"/>
          <w:rFonts w:ascii="Consolas" w:eastAsia="Microsoft YaHei" w:hAnsi="Consolas"/>
          <w:color w:val="C45911" w:themeColor="accent2" w:themeShade="BF"/>
        </w:rPr>
        <w:t>Spring</w:t>
      </w:r>
      <w:r w:rsidRPr="00800535">
        <w:rPr>
          <w:rStyle w:val="HTMLCode"/>
          <w:rFonts w:ascii="Consolas" w:eastAsia="Microsoft YaHei" w:hAnsi="Consolas" w:hint="eastAsia"/>
          <w:color w:val="C45911" w:themeColor="accent2" w:themeShade="BF"/>
        </w:rPr>
        <w:t>Application.</w:t>
      </w:r>
      <w:r w:rsidRPr="00800535">
        <w:rPr>
          <w:rStyle w:val="HTMLCode"/>
          <w:rFonts w:ascii="Consolas" w:eastAsia="Microsoft YaHei" w:hAnsi="Consolas"/>
          <w:color w:val="C45911" w:themeColor="accent2" w:themeShade="BF"/>
        </w:rPr>
        <w:t>prepareContext</w:t>
      </w:r>
      <w:r w:rsidRPr="00800535">
        <w:rPr>
          <w:rFonts w:hint="eastAsia"/>
          <w:color w:val="C45911" w:themeColor="accent2" w:themeShade="BF"/>
        </w:rPr>
        <w:t xml:space="preserve"> </w:t>
      </w:r>
      <w:r>
        <w:rPr>
          <w:rFonts w:hint="eastAsia"/>
        </w:rPr>
        <w:t xml:space="preserve">method </w:t>
      </w:r>
      <w:r>
        <w:t xml:space="preserve">processes auto-configuration classes that are identified by the </w:t>
      </w:r>
      <w:r w:rsidRPr="00800535">
        <w:rPr>
          <w:rStyle w:val="HTMLCode"/>
          <w:rFonts w:ascii="Consolas" w:eastAsia="Microsoft YaHei" w:hAnsi="Consolas"/>
          <w:color w:val="C45911" w:themeColor="accent2" w:themeShade="BF"/>
        </w:rPr>
        <w:t>@EnableAutoConfiguration</w:t>
      </w:r>
      <w:r w:rsidRPr="00800535">
        <w:rPr>
          <w:color w:val="C45911" w:themeColor="accent2" w:themeShade="BF"/>
        </w:rPr>
        <w:t xml:space="preserve"> </w:t>
      </w:r>
      <w:r>
        <w:t xml:space="preserve">or </w:t>
      </w:r>
      <w:r w:rsidRPr="00800535">
        <w:rPr>
          <w:rStyle w:val="HTMLCode"/>
          <w:rFonts w:ascii="Consolas" w:eastAsia="Microsoft YaHei" w:hAnsi="Consolas"/>
          <w:color w:val="C45911" w:themeColor="accent2" w:themeShade="BF"/>
        </w:rPr>
        <w:t>@SpringBootApplication</w:t>
      </w:r>
      <w:r w:rsidRPr="00800535">
        <w:rPr>
          <w:color w:val="C45911" w:themeColor="accent2" w:themeShade="BF"/>
        </w:rPr>
        <w:t xml:space="preserve"> </w:t>
      </w:r>
      <w:r>
        <w:t>annotations.</w:t>
      </w:r>
    </w:p>
    <w:p w14:paraId="00FD5493" w14:textId="77777777" w:rsidR="0000071B" w:rsidRDefault="0000071B" w:rsidP="0000071B"/>
    <w:p w14:paraId="11A246E6" w14:textId="77777777" w:rsidR="0000071B" w:rsidRDefault="0000071B" w:rsidP="0000071B">
      <w:r>
        <w:t xml:space="preserve">Spring Boot’s </w:t>
      </w:r>
      <w:r w:rsidRPr="001B3334">
        <w:rPr>
          <w:lang w:val="en-GB"/>
        </w:rPr>
        <w:t>auto</w:t>
      </w:r>
      <w:r>
        <w:t xml:space="preserve">-configuration mechanism includes </w:t>
      </w:r>
      <w:r w:rsidRPr="001B3334">
        <w:rPr>
          <w:color w:val="C45911" w:themeColor="accent2" w:themeShade="BF"/>
        </w:rPr>
        <w:t xml:space="preserve">MyBatis auto-configuration </w:t>
      </w:r>
      <w:r>
        <w:t>(</w:t>
      </w:r>
      <w:r w:rsidRPr="00800535">
        <w:rPr>
          <w:rFonts w:ascii="Consolas" w:hAnsi="Consolas"/>
          <w:color w:val="00B050"/>
        </w:rPr>
        <w:t>MyBatisAutoConfiguration</w:t>
      </w:r>
      <w:r w:rsidRPr="00800535">
        <w:rPr>
          <w:color w:val="00B050"/>
        </w:rPr>
        <w:t xml:space="preserve"> </w:t>
      </w:r>
      <w:r>
        <w:t>class).</w:t>
      </w:r>
    </w:p>
    <w:p w14:paraId="1986A193" w14:textId="77777777" w:rsidR="0000071B" w:rsidRDefault="0000071B" w:rsidP="0000071B">
      <w:r>
        <w:t>The auto-</w:t>
      </w:r>
      <w:r w:rsidRPr="001B3334">
        <w:rPr>
          <w:lang w:val="en-GB"/>
        </w:rPr>
        <w:t>configuration</w:t>
      </w:r>
      <w:r>
        <w:t xml:space="preserve"> class is loaded based on the presence of MyBatis classes in the classpath.</w:t>
      </w:r>
    </w:p>
    <w:p w14:paraId="5CF15656" w14:textId="77777777" w:rsidR="0000071B" w:rsidRDefault="0000071B" w:rsidP="0000071B">
      <w:r>
        <w:t xml:space="preserve">MyBatis-specific properties are read from </w:t>
      </w:r>
      <w:r w:rsidRPr="00F173A6">
        <w:rPr>
          <w:color w:val="C45911" w:themeColor="accent2" w:themeShade="BF"/>
        </w:rPr>
        <w:t xml:space="preserve">application.properties </w:t>
      </w:r>
      <w:r>
        <w:t xml:space="preserve">or </w:t>
      </w:r>
      <w:r w:rsidRPr="00F173A6">
        <w:rPr>
          <w:color w:val="C45911" w:themeColor="accent2" w:themeShade="BF"/>
        </w:rPr>
        <w:t>application.yml</w:t>
      </w:r>
      <w:r>
        <w:t>.</w:t>
      </w:r>
    </w:p>
    <w:p w14:paraId="3189FFD7" w14:textId="77777777" w:rsidR="0000071B" w:rsidRDefault="0000071B" w:rsidP="0000071B">
      <w:r>
        <w:t xml:space="preserve">Properties such as </w:t>
      </w:r>
      <w:r w:rsidRPr="003A32C5">
        <w:rPr>
          <w:color w:val="C45911" w:themeColor="accent2" w:themeShade="BF"/>
        </w:rPr>
        <w:t>mybatis.config-location</w:t>
      </w:r>
      <w:r>
        <w:t xml:space="preserve">, </w:t>
      </w:r>
      <w:r w:rsidRPr="003A32C5">
        <w:rPr>
          <w:color w:val="C45911" w:themeColor="accent2" w:themeShade="BF"/>
        </w:rPr>
        <w:t>mybatis.mapper-locations</w:t>
      </w:r>
      <w:r>
        <w:t xml:space="preserve">, </w:t>
      </w:r>
      <w:r w:rsidRPr="003A32C5">
        <w:rPr>
          <w:color w:val="C45911" w:themeColor="accent2" w:themeShade="BF"/>
        </w:rPr>
        <w:t>mybatis.type-aliases-package</w:t>
      </w:r>
      <w:r>
        <w:t>, etc., are processed.</w:t>
      </w:r>
    </w:p>
    <w:p w14:paraId="1628AE21" w14:textId="77777777" w:rsidR="0000071B" w:rsidRDefault="0000071B" w:rsidP="0000071B"/>
    <w:p w14:paraId="31ACE55B" w14:textId="77777777" w:rsidR="0000071B" w:rsidRDefault="0000071B" w:rsidP="0000071B">
      <w:pPr>
        <w:pStyle w:val="Heading9"/>
      </w:pPr>
      <w:r>
        <w:t>SqlSessionFactory Creation</w:t>
      </w:r>
      <w:r>
        <w:rPr>
          <w:rFonts w:hint="eastAsia"/>
        </w:rPr>
        <w:t xml:space="preserve"> and Initialization</w:t>
      </w:r>
    </w:p>
    <w:p w14:paraId="50E7A4D5" w14:textId="77777777" w:rsidR="0000071B" w:rsidRDefault="0000071B" w:rsidP="0000071B"/>
    <w:p w14:paraId="61AB51E0" w14:textId="77777777" w:rsidR="0000071B" w:rsidRDefault="0000071B" w:rsidP="0000071B">
      <w:r>
        <w:t xml:space="preserve">The </w:t>
      </w:r>
      <w:r w:rsidRPr="00800535">
        <w:rPr>
          <w:rFonts w:ascii="Consolas" w:hAnsi="Consolas"/>
          <w:color w:val="00B050"/>
        </w:rPr>
        <w:t>SqlSessionFactoryBean</w:t>
      </w:r>
      <w:r w:rsidRPr="00800535">
        <w:rPr>
          <w:color w:val="00B050"/>
        </w:rPr>
        <w:t xml:space="preserve"> </w:t>
      </w:r>
      <w:r>
        <w:t xml:space="preserve">is a FactoryBean </w:t>
      </w:r>
      <w:r w:rsidRPr="007065B2">
        <w:t xml:space="preserve">that </w:t>
      </w:r>
      <w:r>
        <w:rPr>
          <w:rFonts w:hint="eastAsia"/>
        </w:rPr>
        <w:t>utilizes</w:t>
      </w:r>
      <w:r>
        <w:rPr>
          <w:rFonts w:hint="eastAsia"/>
          <w:color w:val="C45911" w:themeColor="accent2" w:themeShade="BF"/>
        </w:rPr>
        <w:t xml:space="preserve"> </w:t>
      </w:r>
      <w:r w:rsidRPr="00800535">
        <w:rPr>
          <w:rFonts w:ascii="Consolas" w:hAnsi="Consolas" w:hint="eastAsia"/>
          <w:color w:val="00B050"/>
        </w:rPr>
        <w:t>S</w:t>
      </w:r>
      <w:r w:rsidRPr="00800535">
        <w:rPr>
          <w:rFonts w:ascii="Consolas" w:hAnsi="Consolas"/>
          <w:color w:val="00B050"/>
        </w:rPr>
        <w:t>qlSessionFactoryBuilder</w:t>
      </w:r>
      <w:r w:rsidRPr="00800535">
        <w:rPr>
          <w:color w:val="00B050"/>
        </w:rPr>
        <w:t xml:space="preserve"> </w:t>
      </w:r>
      <w:r>
        <w:rPr>
          <w:rFonts w:hint="eastAsia"/>
          <w:color w:val="C45911" w:themeColor="accent2" w:themeShade="BF"/>
        </w:rPr>
        <w:t xml:space="preserve">to </w:t>
      </w:r>
      <w:r w:rsidRPr="001B3334">
        <w:rPr>
          <w:color w:val="C45911" w:themeColor="accent2" w:themeShade="BF"/>
        </w:rPr>
        <w:t>create</w:t>
      </w:r>
      <w:r>
        <w:rPr>
          <w:rFonts w:hint="eastAsia"/>
          <w:color w:val="C45911" w:themeColor="accent2" w:themeShade="BF"/>
        </w:rPr>
        <w:t xml:space="preserve"> </w:t>
      </w:r>
      <w:r w:rsidRPr="00800535">
        <w:rPr>
          <w:rFonts w:ascii="Consolas" w:hAnsi="Consolas"/>
          <w:color w:val="00B050"/>
        </w:rPr>
        <w:t>SqlSessionFactory</w:t>
      </w:r>
      <w:r>
        <w:t>.</w:t>
      </w:r>
    </w:p>
    <w:p w14:paraId="0470D7B2" w14:textId="77777777" w:rsidR="0000071B" w:rsidRDefault="0000071B" w:rsidP="0000071B">
      <w:r>
        <w:t xml:space="preserve">The </w:t>
      </w:r>
      <w:r w:rsidRPr="00800535">
        <w:rPr>
          <w:rFonts w:ascii="Consolas" w:hAnsi="Consolas"/>
          <w:color w:val="00B050"/>
        </w:rPr>
        <w:t>DataSource</w:t>
      </w:r>
      <w:r w:rsidRPr="00800535">
        <w:rPr>
          <w:color w:val="00B050"/>
        </w:rPr>
        <w:t xml:space="preserve"> </w:t>
      </w:r>
      <w:r>
        <w:t xml:space="preserve">is injected into the </w:t>
      </w:r>
      <w:r w:rsidRPr="00800535">
        <w:rPr>
          <w:rFonts w:ascii="Consolas" w:hAnsi="Consolas"/>
          <w:color w:val="C45911" w:themeColor="accent2" w:themeShade="BF"/>
        </w:rPr>
        <w:t>SqlSessionFactoryBean</w:t>
      </w:r>
      <w:r>
        <w:t>.</w:t>
      </w:r>
    </w:p>
    <w:p w14:paraId="780F688E" w14:textId="77777777" w:rsidR="0000071B" w:rsidRDefault="0000071B" w:rsidP="0000071B">
      <w:pPr>
        <w:pStyle w:val="ListParagraph"/>
        <w:numPr>
          <w:ilvl w:val="0"/>
          <w:numId w:val="61"/>
        </w:numPr>
        <w:ind w:left="360" w:firstLineChars="0"/>
      </w:pPr>
      <w:r>
        <w:t>Configuration Loading</w:t>
      </w:r>
    </w:p>
    <w:p w14:paraId="022B05D4" w14:textId="77777777" w:rsidR="0000071B" w:rsidRDefault="0000071B" w:rsidP="0000071B">
      <w:pPr>
        <w:ind w:left="648"/>
      </w:pPr>
      <w:r>
        <w:t>The SqlSessionFactoryBean is a Spring factory bean that creates and configures a MyBatis SqlSessionFactory.</w:t>
      </w:r>
    </w:p>
    <w:p w14:paraId="478B3B68" w14:textId="77777777" w:rsidR="0000071B" w:rsidRDefault="0000071B" w:rsidP="0000071B">
      <w:pPr>
        <w:ind w:left="648"/>
      </w:pPr>
      <w:r>
        <w:t>During initialization (afterPropertiesSet() method), it reads MyBatis configuration files, including mybatis-config.xml, if specified.</w:t>
      </w:r>
    </w:p>
    <w:p w14:paraId="4372D0C3" w14:textId="77777777" w:rsidR="0000071B" w:rsidRDefault="0000071B" w:rsidP="0000071B">
      <w:pPr>
        <w:pStyle w:val="ListParagraph"/>
        <w:numPr>
          <w:ilvl w:val="0"/>
          <w:numId w:val="61"/>
        </w:numPr>
        <w:ind w:left="360" w:firstLineChars="0"/>
      </w:pPr>
      <w:r>
        <w:rPr>
          <w:rFonts w:hint="eastAsia"/>
        </w:rPr>
        <w:t xml:space="preserve">Scan </w:t>
      </w:r>
      <w:r>
        <w:t>Mapper XML Files</w:t>
      </w:r>
    </w:p>
    <w:p w14:paraId="26BF9A5D" w14:textId="77777777" w:rsidR="0000071B" w:rsidRDefault="0000071B" w:rsidP="0000071B">
      <w:pPr>
        <w:ind w:left="648"/>
      </w:pPr>
      <w:r w:rsidRPr="00800535">
        <w:rPr>
          <w:rFonts w:ascii="Consolas" w:hAnsi="Consolas"/>
          <w:color w:val="auto"/>
        </w:rPr>
        <w:t>SqlSessionFactoryBean</w:t>
      </w:r>
      <w:r w:rsidRPr="00800535">
        <w:rPr>
          <w:color w:val="auto"/>
        </w:rPr>
        <w:t xml:space="preserve"> </w:t>
      </w:r>
      <w:r w:rsidRPr="00800535">
        <w:rPr>
          <w:color w:val="00B050"/>
        </w:rPr>
        <w:t xml:space="preserve">scans the specified mapperLocations </w:t>
      </w:r>
      <w:r w:rsidRPr="00BA77FF">
        <w:t>(typically in application.properties or application.yml) for XML files that define SQL mappings (&lt;select&gt;, &lt;insert&gt;, &lt;update&gt;, &lt;delete&gt; statements).</w:t>
      </w:r>
    </w:p>
    <w:p w14:paraId="1F91AD3E" w14:textId="77777777" w:rsidR="0000071B" w:rsidRDefault="0000071B" w:rsidP="0000071B">
      <w:pPr>
        <w:pStyle w:val="ListParagraph"/>
        <w:numPr>
          <w:ilvl w:val="0"/>
          <w:numId w:val="61"/>
        </w:numPr>
        <w:ind w:left="360" w:firstLineChars="0"/>
      </w:pPr>
      <w:r>
        <w:t>MappedStatement Creation</w:t>
      </w:r>
    </w:p>
    <w:p w14:paraId="32AFD3A1" w14:textId="77777777" w:rsidR="0000071B" w:rsidRDefault="0000071B" w:rsidP="0000071B">
      <w:pPr>
        <w:ind w:left="648"/>
      </w:pPr>
      <w:r>
        <w:t xml:space="preserve">For each SQL mapping defined in the XML files, </w:t>
      </w:r>
      <w:r w:rsidRPr="00800535">
        <w:rPr>
          <w:rFonts w:ascii="Consolas" w:hAnsi="Consolas"/>
          <w:color w:val="C45911" w:themeColor="accent2" w:themeShade="BF"/>
        </w:rPr>
        <w:t>SqlSessionFactoryBean</w:t>
      </w:r>
      <w:r w:rsidRPr="00800535">
        <w:rPr>
          <w:color w:val="C45911" w:themeColor="accent2" w:themeShade="BF"/>
        </w:rPr>
        <w:t xml:space="preserve"> </w:t>
      </w:r>
      <w:r>
        <w:t>parses these mappings.</w:t>
      </w:r>
    </w:p>
    <w:p w14:paraId="1E56927E" w14:textId="77777777" w:rsidR="0000071B" w:rsidRDefault="0000071B" w:rsidP="0000071B">
      <w:pPr>
        <w:ind w:left="648"/>
      </w:pPr>
      <w:r>
        <w:t xml:space="preserve">It </w:t>
      </w:r>
      <w:r w:rsidRPr="00800535">
        <w:rPr>
          <w:color w:val="auto"/>
        </w:rPr>
        <w:t xml:space="preserve">creates corresponding </w:t>
      </w:r>
      <w:r w:rsidRPr="00800535">
        <w:rPr>
          <w:rFonts w:ascii="Consolas" w:hAnsi="Consolas"/>
          <w:color w:val="00B050"/>
        </w:rPr>
        <w:t>MappedStatement</w:t>
      </w:r>
      <w:r w:rsidRPr="00800535">
        <w:rPr>
          <w:color w:val="00B050"/>
        </w:rPr>
        <w:t xml:space="preserve"> </w:t>
      </w:r>
      <w:r w:rsidRPr="00800535">
        <w:rPr>
          <w:color w:val="auto"/>
        </w:rPr>
        <w:t xml:space="preserve">objects </w:t>
      </w:r>
      <w:r>
        <w:t>that encapsulate the SQL statement, parameter mappings, result mappings, and other metadata.</w:t>
      </w:r>
    </w:p>
    <w:p w14:paraId="7A3EBECA" w14:textId="77777777" w:rsidR="0000071B" w:rsidRDefault="0000071B" w:rsidP="0000071B">
      <w:pPr>
        <w:pStyle w:val="ListParagraph"/>
        <w:numPr>
          <w:ilvl w:val="0"/>
          <w:numId w:val="61"/>
        </w:numPr>
        <w:ind w:left="360" w:firstLineChars="0"/>
      </w:pPr>
      <w:r>
        <w:t>Registration</w:t>
      </w:r>
    </w:p>
    <w:p w14:paraId="542A557A" w14:textId="77777777" w:rsidR="0000071B" w:rsidRDefault="0000071B" w:rsidP="0000071B">
      <w:pPr>
        <w:ind w:left="648"/>
      </w:pPr>
      <w:r>
        <w:t xml:space="preserve">The created </w:t>
      </w:r>
      <w:r w:rsidRPr="00800535">
        <w:rPr>
          <w:rFonts w:ascii="Consolas" w:hAnsi="Consolas"/>
          <w:color w:val="C45911" w:themeColor="accent2" w:themeShade="BF"/>
        </w:rPr>
        <w:t>MappedStatement</w:t>
      </w:r>
      <w:r w:rsidRPr="00800535">
        <w:rPr>
          <w:color w:val="C45911" w:themeColor="accent2" w:themeShade="BF"/>
        </w:rPr>
        <w:t xml:space="preserve"> </w:t>
      </w:r>
      <w:r>
        <w:t xml:space="preserve">objects are registered in the MyBatis </w:t>
      </w:r>
      <w:r w:rsidRPr="00A84459">
        <w:rPr>
          <w:rFonts w:ascii="Consolas" w:hAnsi="Consolas"/>
          <w:color w:val="00B050"/>
        </w:rPr>
        <w:t>Configuration</w:t>
      </w:r>
      <w:r w:rsidRPr="00A84459">
        <w:rPr>
          <w:color w:val="00B050"/>
        </w:rPr>
        <w:t xml:space="preserve"> </w:t>
      </w:r>
      <w:r>
        <w:t xml:space="preserve">instance associated with the </w:t>
      </w:r>
      <w:r w:rsidRPr="00800535">
        <w:rPr>
          <w:rFonts w:ascii="Consolas" w:hAnsi="Consolas"/>
          <w:color w:val="C45911" w:themeColor="accent2" w:themeShade="BF"/>
        </w:rPr>
        <w:t>SqlSessionFactory</w:t>
      </w:r>
      <w:r>
        <w:t>.</w:t>
      </w:r>
    </w:p>
    <w:p w14:paraId="771DFA2A" w14:textId="77777777" w:rsidR="0000071B" w:rsidRDefault="0000071B" w:rsidP="0000071B">
      <w:pPr>
        <w:ind w:left="648"/>
      </w:pPr>
      <w:r>
        <w:t>They are stored in a map within the Configuration, where the key typically represents the statement ID (namespace.statementId).</w:t>
      </w:r>
    </w:p>
    <w:p w14:paraId="54131D16" w14:textId="77777777" w:rsidR="0000071B" w:rsidRDefault="0000071B" w:rsidP="0000071B">
      <w:pPr>
        <w:pStyle w:val="ListParagraph"/>
        <w:numPr>
          <w:ilvl w:val="0"/>
          <w:numId w:val="61"/>
        </w:numPr>
        <w:ind w:left="360" w:firstLineChars="0"/>
      </w:pPr>
      <w:r>
        <w:rPr>
          <w:rFonts w:hint="eastAsia"/>
        </w:rPr>
        <w:t xml:space="preserve">Initialization </w:t>
      </w:r>
    </w:p>
    <w:p w14:paraId="7C4FAA55" w14:textId="77777777" w:rsidR="0000071B" w:rsidRDefault="0000071B" w:rsidP="0000071B">
      <w:pPr>
        <w:ind w:left="648"/>
      </w:pPr>
      <w:r w:rsidRPr="00800535">
        <w:rPr>
          <w:rFonts w:ascii="Consolas" w:hAnsi="Consolas"/>
          <w:color w:val="C45911" w:themeColor="accent2" w:themeShade="BF"/>
        </w:rPr>
        <w:t>SqlSessionFactoryBean</w:t>
      </w:r>
      <w:r w:rsidRPr="00800535">
        <w:rPr>
          <w:color w:val="C45911" w:themeColor="accent2" w:themeShade="BF"/>
        </w:rPr>
        <w:t xml:space="preserve"> </w:t>
      </w:r>
      <w:r>
        <w:t xml:space="preserve">initializes the </w:t>
      </w:r>
      <w:r w:rsidRPr="00800535">
        <w:rPr>
          <w:rFonts w:ascii="Consolas" w:hAnsi="Consolas"/>
          <w:color w:val="C45911" w:themeColor="accent2" w:themeShade="BF"/>
        </w:rPr>
        <w:t>SqlSessionFactory</w:t>
      </w:r>
      <w:r>
        <w:t>, which is a central part of MyBatis.</w:t>
      </w:r>
    </w:p>
    <w:p w14:paraId="17467AD0" w14:textId="77777777" w:rsidR="0000071B" w:rsidRDefault="0000071B" w:rsidP="0000071B">
      <w:pPr>
        <w:ind w:left="648"/>
      </w:pPr>
      <w:r>
        <w:t xml:space="preserve">Configuration properties are set, </w:t>
      </w:r>
      <w:r w:rsidRPr="00CC0EA0">
        <w:t>such</w:t>
      </w:r>
      <w:r>
        <w:t xml:space="preserve"> as type aliases, type handlers, and mapper locations.</w:t>
      </w:r>
    </w:p>
    <w:p w14:paraId="05E241D3" w14:textId="77777777" w:rsidR="0000071B" w:rsidRDefault="0000071B" w:rsidP="0000071B">
      <w:pPr>
        <w:pStyle w:val="Heading9"/>
      </w:pPr>
      <w:r>
        <w:t>Mapper Scanning</w:t>
      </w:r>
    </w:p>
    <w:p w14:paraId="54040156" w14:textId="77777777" w:rsidR="0000071B" w:rsidRDefault="0000071B" w:rsidP="0000071B">
      <w:r>
        <w:t xml:space="preserve">MyBatis-Spring uses </w:t>
      </w:r>
      <w:r w:rsidRPr="00485C35">
        <w:rPr>
          <w:rFonts w:ascii="Consolas" w:hAnsi="Consolas"/>
          <w:color w:val="00B050"/>
        </w:rPr>
        <w:t>MapperScannerConfigurer</w:t>
      </w:r>
      <w:r w:rsidRPr="00485C35">
        <w:rPr>
          <w:color w:val="00B050"/>
        </w:rPr>
        <w:t xml:space="preserve"> </w:t>
      </w:r>
      <w:r>
        <w:t xml:space="preserve">to </w:t>
      </w:r>
      <w:r w:rsidRPr="005E7F18">
        <w:rPr>
          <w:color w:val="C45911" w:themeColor="accent2" w:themeShade="BF"/>
        </w:rPr>
        <w:t>to scan specified base packages for interfaces annotated with</w:t>
      </w:r>
      <w:r w:rsidRPr="005E7F18">
        <w:rPr>
          <w:rFonts w:ascii="Consolas" w:hAnsi="Consolas"/>
          <w:color w:val="70AD47" w:themeColor="accent6"/>
        </w:rPr>
        <w:t xml:space="preserve"> </w:t>
      </w:r>
      <w:r w:rsidRPr="00485C35">
        <w:rPr>
          <w:rFonts w:ascii="Consolas" w:hAnsi="Consolas"/>
          <w:color w:val="00B050"/>
        </w:rPr>
        <w:t>@Mapper</w:t>
      </w:r>
      <w:r>
        <w:t>.</w:t>
      </w:r>
    </w:p>
    <w:p w14:paraId="38B4173C" w14:textId="77777777" w:rsidR="0000071B" w:rsidRDefault="0000071B" w:rsidP="0000071B">
      <w:r>
        <w:t xml:space="preserve">When Spring needs to inject </w:t>
      </w:r>
      <w:r>
        <w:rPr>
          <w:rStyle w:val="HTMLCode"/>
          <w:rFonts w:eastAsia="Microsoft YaHei"/>
        </w:rPr>
        <w:t>BlogMapper</w:t>
      </w:r>
      <w:r>
        <w:t xml:space="preserve"> into other Spring-managed beans, it actually injects the </w:t>
      </w:r>
      <w:r w:rsidRPr="00503B5F">
        <w:rPr>
          <w:rFonts w:ascii="Consolas" w:hAnsi="Consolas"/>
          <w:color w:val="00B050"/>
        </w:rPr>
        <w:t>MapperFactoryBean</w:t>
      </w:r>
      <w:r w:rsidRPr="00503B5F">
        <w:rPr>
          <w:color w:val="00B050"/>
        </w:rPr>
        <w:t xml:space="preserve"> </w:t>
      </w:r>
      <w:r>
        <w:t>instance.</w:t>
      </w:r>
    </w:p>
    <w:p w14:paraId="6FEC2E36" w14:textId="77777777" w:rsidR="0000071B" w:rsidRDefault="0000071B" w:rsidP="0000071B">
      <w:pPr>
        <w:ind w:left="360"/>
      </w:pPr>
    </w:p>
    <w:p w14:paraId="52B5D084" w14:textId="77777777" w:rsidR="0000071B" w:rsidRDefault="0000071B" w:rsidP="0000071B">
      <w:r>
        <w:t xml:space="preserve">The </w:t>
      </w:r>
      <w:r w:rsidRPr="00A84459">
        <w:rPr>
          <w:rFonts w:ascii="Consolas" w:hAnsi="Consolas"/>
          <w:color w:val="auto"/>
        </w:rPr>
        <w:t>MapperFactoryBean</w:t>
      </w:r>
      <w:r w:rsidRPr="00A84459">
        <w:rPr>
          <w:color w:val="auto"/>
        </w:rPr>
        <w:t xml:space="preserve"> </w:t>
      </w:r>
      <w:r>
        <w:t xml:space="preserve">creates </w:t>
      </w:r>
      <w:r w:rsidRPr="0070211F">
        <w:rPr>
          <w:color w:val="00B050"/>
        </w:rPr>
        <w:t>a proxy around the BlogMapper interface</w:t>
      </w:r>
      <w:r>
        <w:t>.</w:t>
      </w:r>
    </w:p>
    <w:p w14:paraId="240D3E62" w14:textId="77777777" w:rsidR="0000071B" w:rsidRDefault="0000071B" w:rsidP="0000071B">
      <w:r>
        <w:t xml:space="preserve">This proxy </w:t>
      </w:r>
      <w:r w:rsidRPr="001E6EFC">
        <w:rPr>
          <w:color w:val="C45911" w:themeColor="accent2" w:themeShade="BF"/>
        </w:rPr>
        <w:t>intercepts method calls</w:t>
      </w:r>
      <w:r>
        <w:t xml:space="preserve">, </w:t>
      </w:r>
      <w:r w:rsidRPr="001E6EFC">
        <w:rPr>
          <w:color w:val="C45911" w:themeColor="accent2" w:themeShade="BF"/>
        </w:rPr>
        <w:t xml:space="preserve">manages transactions </w:t>
      </w:r>
      <w:r>
        <w:t xml:space="preserve">(if configured), and </w:t>
      </w:r>
      <w:r w:rsidRPr="001E6EFC">
        <w:rPr>
          <w:color w:val="C45911" w:themeColor="accent2" w:themeShade="BF"/>
        </w:rPr>
        <w:t xml:space="preserve">delegates the method execution </w:t>
      </w:r>
      <w:r>
        <w:t>to the actual SqlSession.</w:t>
      </w:r>
    </w:p>
    <w:p w14:paraId="2B1EF4B1" w14:textId="77777777" w:rsidR="0000071B" w:rsidRDefault="0000071B" w:rsidP="0000071B">
      <w:pPr>
        <w:pStyle w:val="Heading9"/>
      </w:pPr>
      <w:r>
        <w:t>SqlSessionTemplate</w:t>
      </w:r>
      <w:r>
        <w:rPr>
          <w:rFonts w:hint="eastAsia"/>
        </w:rPr>
        <w:t xml:space="preserve"> </w:t>
      </w:r>
      <w:r>
        <w:t>Creation</w:t>
      </w:r>
      <w:r>
        <w:rPr>
          <w:rFonts w:hint="eastAsia"/>
        </w:rPr>
        <w:t xml:space="preserve"> and Injection</w:t>
      </w:r>
    </w:p>
    <w:p w14:paraId="5D9E01E4" w14:textId="77777777" w:rsidR="0000071B" w:rsidRDefault="0000071B" w:rsidP="0000071B">
      <w:pPr>
        <w:rPr>
          <w:rFonts w:ascii="Consolas" w:hAnsi="Consolas"/>
          <w:color w:val="538135" w:themeColor="accent6" w:themeShade="BF"/>
        </w:rPr>
      </w:pPr>
    </w:p>
    <w:p w14:paraId="11BB6EA2" w14:textId="77777777" w:rsidR="0000071B" w:rsidRDefault="0000071B" w:rsidP="0000071B">
      <w:r w:rsidRPr="00D0757F">
        <w:rPr>
          <w:rFonts w:ascii="Consolas" w:hAnsi="Consolas"/>
          <w:color w:val="00B050"/>
        </w:rPr>
        <w:t>SqlSessionTemplate</w:t>
      </w:r>
      <w:r w:rsidRPr="00D0757F">
        <w:rPr>
          <w:color w:val="00B050"/>
        </w:rPr>
        <w:t xml:space="preserve"> </w:t>
      </w:r>
      <w:r>
        <w:t xml:space="preserve">is created and acts as a thread-safe wrapper for </w:t>
      </w:r>
      <w:r w:rsidRPr="00A84459">
        <w:rPr>
          <w:rFonts w:ascii="Consolas" w:hAnsi="Consolas"/>
          <w:color w:val="auto"/>
        </w:rPr>
        <w:t>SqlSession</w:t>
      </w:r>
      <w:r>
        <w:t>.</w:t>
      </w:r>
    </w:p>
    <w:p w14:paraId="5E8FF86B" w14:textId="77777777" w:rsidR="0000071B" w:rsidRDefault="0000071B" w:rsidP="0000071B">
      <w:r w:rsidRPr="00D0757F">
        <w:rPr>
          <w:color w:val="00B050"/>
        </w:rPr>
        <w:t>It’s injected into mapper implementations</w:t>
      </w:r>
      <w:r>
        <w:t>, ensuring consistent transaction management.</w:t>
      </w:r>
    </w:p>
    <w:p w14:paraId="543A0A38" w14:textId="77777777" w:rsidR="0000071B" w:rsidRDefault="0000071B" w:rsidP="0000071B">
      <w:r>
        <w:t xml:space="preserve">Mapper interfaces are injected with </w:t>
      </w:r>
      <w:r w:rsidRPr="00A84459">
        <w:rPr>
          <w:rFonts w:ascii="Consolas" w:hAnsi="Consolas"/>
          <w:color w:val="auto"/>
        </w:rPr>
        <w:t>SqlSessionTemplate</w:t>
      </w:r>
      <w:r w:rsidRPr="00A84459">
        <w:rPr>
          <w:color w:val="auto"/>
        </w:rPr>
        <w:t xml:space="preserve"> </w:t>
      </w:r>
      <w:r w:rsidRPr="003C1DFA">
        <w:t>instances</w:t>
      </w:r>
      <w:r>
        <w:t>.</w:t>
      </w:r>
    </w:p>
    <w:p w14:paraId="51A6EF05" w14:textId="77777777" w:rsidR="0000071B" w:rsidRDefault="0000071B" w:rsidP="0000071B"/>
    <w:p w14:paraId="0C2C6325" w14:textId="77777777" w:rsidR="0000071B" w:rsidRDefault="0000071B" w:rsidP="0000071B">
      <w:r>
        <w:t xml:space="preserve">Mapper methods are </w:t>
      </w:r>
      <w:r w:rsidRPr="003C1DFA">
        <w:t>dynamically</w:t>
      </w:r>
      <w:r>
        <w:t xml:space="preserve"> implemented using JDK dynamic proxies or CGLIB proxies.</w:t>
      </w:r>
    </w:p>
    <w:p w14:paraId="1DE42B21" w14:textId="77777777" w:rsidR="0000071B" w:rsidRDefault="0000071B" w:rsidP="0000071B">
      <w:pPr>
        <w:pStyle w:val="Heading9"/>
      </w:pPr>
      <w:r>
        <w:t>Spring Boot Context Refresh</w:t>
      </w:r>
    </w:p>
    <w:p w14:paraId="55575CAA" w14:textId="77777777" w:rsidR="0000071B" w:rsidRDefault="0000071B" w:rsidP="0000071B">
      <w:r>
        <w:t>After the initial configuration and bean creation, the Spring Boot application context is refreshed.</w:t>
      </w:r>
    </w:p>
    <w:p w14:paraId="138AD122" w14:textId="77777777" w:rsidR="0000071B" w:rsidRDefault="0000071B" w:rsidP="0000071B">
      <w:r>
        <w:t>Beans are fully initialized and ready for use.</w:t>
      </w:r>
    </w:p>
    <w:p w14:paraId="4F85C3FE" w14:textId="77777777" w:rsidR="0000071B" w:rsidRDefault="0000071B" w:rsidP="0000071B">
      <w:pPr>
        <w:pStyle w:val="Heading9"/>
      </w:pPr>
      <w:r w:rsidRPr="009C1A12">
        <w:t>Method Invocation</w:t>
      </w:r>
    </w:p>
    <w:p w14:paraId="59BCBB6B" w14:textId="77777777" w:rsidR="0000071B" w:rsidRPr="009C1A12" w:rsidRDefault="0000071B" w:rsidP="0000071B"/>
    <w:p w14:paraId="386ED109" w14:textId="77777777" w:rsidR="0000071B" w:rsidRDefault="0000071B" w:rsidP="0000071B">
      <w:pPr>
        <w:pStyle w:val="ListParagraph"/>
        <w:numPr>
          <w:ilvl w:val="0"/>
          <w:numId w:val="60"/>
        </w:numPr>
        <w:ind w:left="360" w:firstLineChars="0"/>
      </w:pPr>
      <w:r>
        <w:t>Method Invocation</w:t>
      </w:r>
    </w:p>
    <w:p w14:paraId="0E5625F5" w14:textId="77777777" w:rsidR="0000071B" w:rsidRDefault="0000071B" w:rsidP="0000071B">
      <w:pPr>
        <w:ind w:left="648"/>
      </w:pPr>
      <w:r>
        <w:t xml:space="preserve">The proxy created by </w:t>
      </w:r>
      <w:r w:rsidRPr="00A84459">
        <w:rPr>
          <w:rFonts w:ascii="Consolas" w:hAnsi="Consolas"/>
          <w:color w:val="auto"/>
        </w:rPr>
        <w:t>MapperFactoryBean</w:t>
      </w:r>
      <w:r w:rsidRPr="00A84459">
        <w:rPr>
          <w:color w:val="auto"/>
        </w:rPr>
        <w:t xml:space="preserve"> </w:t>
      </w:r>
      <w:r>
        <w:t xml:space="preserve">intercepts the method call to </w:t>
      </w:r>
      <w:r>
        <w:rPr>
          <w:rStyle w:val="HTMLCode"/>
          <w:rFonts w:eastAsia="Microsoft YaHei"/>
        </w:rPr>
        <w:t>BlogMapper.selectBlog(1)</w:t>
      </w:r>
      <w:r>
        <w:t>.</w:t>
      </w:r>
    </w:p>
    <w:p w14:paraId="19FAD9C2" w14:textId="77777777" w:rsidR="0000071B" w:rsidRDefault="0000071B" w:rsidP="0000071B">
      <w:pPr>
        <w:pStyle w:val="ListParagraph"/>
        <w:numPr>
          <w:ilvl w:val="0"/>
          <w:numId w:val="60"/>
        </w:numPr>
        <w:ind w:left="360" w:firstLineChars="0"/>
      </w:pPr>
      <w:r w:rsidRPr="00485FB7">
        <w:t>MappedStatement</w:t>
      </w:r>
      <w:r w:rsidRPr="00485FB7">
        <w:rPr>
          <w:b/>
          <w:bCs/>
        </w:rPr>
        <w:t xml:space="preserve"> </w:t>
      </w:r>
      <w:r w:rsidRPr="00485FB7">
        <w:t>Retrieval</w:t>
      </w:r>
    </w:p>
    <w:p w14:paraId="4780B254" w14:textId="77777777" w:rsidR="0000071B" w:rsidRDefault="0000071B" w:rsidP="0000071B">
      <w:pPr>
        <w:ind w:left="648"/>
      </w:pPr>
      <w:r>
        <w:t xml:space="preserve">MyBatis uses reflection or configuration to locate the </w:t>
      </w:r>
      <w:r w:rsidRPr="00A84459">
        <w:rPr>
          <w:rFonts w:ascii="Consolas" w:hAnsi="Consolas"/>
          <w:color w:val="auto"/>
        </w:rPr>
        <w:t>MappedStatement</w:t>
      </w:r>
      <w:r w:rsidRPr="00A84459">
        <w:rPr>
          <w:color w:val="auto"/>
        </w:rPr>
        <w:t xml:space="preserve"> </w:t>
      </w:r>
      <w:r>
        <w:t xml:space="preserve">associated with </w:t>
      </w:r>
      <w:r>
        <w:rPr>
          <w:rStyle w:val="HTMLCode"/>
          <w:rFonts w:eastAsia="Microsoft YaHei"/>
        </w:rPr>
        <w:t>BlogMapper.selectBlog(int id)</w:t>
      </w:r>
      <w:r>
        <w:t>.</w:t>
      </w:r>
    </w:p>
    <w:p w14:paraId="2F462BF7" w14:textId="77777777" w:rsidR="0000071B" w:rsidRDefault="0000071B" w:rsidP="0000071B">
      <w:pPr>
        <w:pStyle w:val="ListParagraph"/>
        <w:numPr>
          <w:ilvl w:val="0"/>
          <w:numId w:val="60"/>
        </w:numPr>
        <w:ind w:left="360" w:firstLineChars="0"/>
      </w:pPr>
      <w:r w:rsidRPr="00057CD4">
        <w:t>Parameter Binding</w:t>
      </w:r>
    </w:p>
    <w:p w14:paraId="32116857" w14:textId="77777777" w:rsidR="0000071B" w:rsidRDefault="0000071B" w:rsidP="0000071B">
      <w:pPr>
        <w:ind w:left="648"/>
      </w:pPr>
      <w:r>
        <w:t>The parameter (</w:t>
      </w:r>
      <w:r>
        <w:rPr>
          <w:rStyle w:val="HTMLCode"/>
          <w:rFonts w:eastAsia="Microsoft YaHei"/>
        </w:rPr>
        <w:t>id</w:t>
      </w:r>
      <w:r>
        <w:t xml:space="preserve"> in this </w:t>
      </w:r>
      <w:r w:rsidRPr="00057CD4">
        <w:rPr>
          <w:lang w:val="en-GB"/>
        </w:rPr>
        <w:t>case</w:t>
      </w:r>
      <w:r>
        <w:t xml:space="preserve">) is bound to the SQL statement defined in </w:t>
      </w:r>
      <w:r>
        <w:rPr>
          <w:rStyle w:val="HTMLCode"/>
          <w:rFonts w:eastAsia="Microsoft YaHei"/>
        </w:rPr>
        <w:t>MappedStatement</w:t>
      </w:r>
      <w:r>
        <w:t>.</w:t>
      </w:r>
    </w:p>
    <w:p w14:paraId="60DCA1A1" w14:textId="77777777" w:rsidR="0000071B" w:rsidRPr="00057CD4" w:rsidRDefault="0000071B" w:rsidP="0000071B">
      <w:pPr>
        <w:pStyle w:val="ListParagraph"/>
        <w:numPr>
          <w:ilvl w:val="0"/>
          <w:numId w:val="60"/>
        </w:numPr>
        <w:ind w:left="360" w:firstLineChars="0"/>
        <w:rPr>
          <w:rStyle w:val="Strong"/>
        </w:rPr>
      </w:pPr>
      <w:r w:rsidRPr="00057CD4">
        <w:rPr>
          <w:rStyle w:val="Strong"/>
          <w:b w:val="0"/>
          <w:bCs w:val="0"/>
        </w:rPr>
        <w:t>Executor Invocation</w:t>
      </w:r>
    </w:p>
    <w:p w14:paraId="0B317708" w14:textId="77777777" w:rsidR="0000071B" w:rsidRPr="00C40B23" w:rsidRDefault="0000071B" w:rsidP="0000071B">
      <w:pPr>
        <w:ind w:left="648"/>
        <w:rPr>
          <w:lang w:val="en-GB"/>
        </w:rPr>
      </w:pPr>
      <w:r w:rsidRPr="00C40B23">
        <w:rPr>
          <w:lang w:val="en-GB"/>
        </w:rPr>
        <w:t xml:space="preserve">The SqlSession uses its configured </w:t>
      </w:r>
      <w:r w:rsidRPr="00A84459">
        <w:rPr>
          <w:rFonts w:ascii="Consolas" w:hAnsi="Consolas"/>
          <w:color w:val="auto"/>
        </w:rPr>
        <w:t>Executor</w:t>
      </w:r>
      <w:r w:rsidRPr="00A84459">
        <w:rPr>
          <w:color w:val="auto"/>
          <w:lang w:val="en-GB"/>
        </w:rPr>
        <w:t xml:space="preserve"> </w:t>
      </w:r>
      <w:r w:rsidRPr="00C40B23">
        <w:rPr>
          <w:lang w:val="en-GB"/>
        </w:rPr>
        <w:t xml:space="preserve">(e.g., SimpleExecutor, ReuseExecutor, etc.) </w:t>
      </w:r>
      <w:r w:rsidRPr="00C40B23">
        <w:rPr>
          <w:color w:val="C45911" w:themeColor="accent2" w:themeShade="BF"/>
          <w:lang w:val="en-GB"/>
        </w:rPr>
        <w:t xml:space="preserve">to execute the SQL statement </w:t>
      </w:r>
      <w:r w:rsidRPr="00C40B23">
        <w:rPr>
          <w:lang w:val="en-GB"/>
        </w:rPr>
        <w:t>defined by MappedStatement.</w:t>
      </w:r>
    </w:p>
    <w:p w14:paraId="03B023B5" w14:textId="77777777" w:rsidR="0000071B" w:rsidRDefault="0000071B" w:rsidP="0000071B">
      <w:pPr>
        <w:ind w:left="648"/>
        <w:rPr>
          <w:lang w:val="en-GB"/>
        </w:rPr>
      </w:pPr>
      <w:r w:rsidRPr="00C40B23">
        <w:rPr>
          <w:lang w:val="en-GB"/>
        </w:rPr>
        <w:t>The Executor prepares the SQL statement, sets parameters, executes the statement against the database, and retrieves results.</w:t>
      </w:r>
    </w:p>
    <w:p w14:paraId="17569A44" w14:textId="77777777" w:rsidR="0000071B" w:rsidRPr="005F6366" w:rsidRDefault="0000071B" w:rsidP="0000071B">
      <w:pPr>
        <w:pStyle w:val="ListParagraph"/>
        <w:numPr>
          <w:ilvl w:val="0"/>
          <w:numId w:val="60"/>
        </w:numPr>
        <w:ind w:left="360" w:firstLineChars="0"/>
        <w:rPr>
          <w:b/>
          <w:bCs/>
          <w:lang w:val="en-GB"/>
        </w:rPr>
      </w:pPr>
      <w:r w:rsidRPr="005F6366">
        <w:rPr>
          <w:rStyle w:val="Strong"/>
          <w:b w:val="0"/>
          <w:bCs w:val="0"/>
        </w:rPr>
        <w:t>Result Handling</w:t>
      </w:r>
    </w:p>
    <w:p w14:paraId="7068EF6D" w14:textId="77777777" w:rsidR="0000071B" w:rsidRPr="00E066AD" w:rsidRDefault="0000071B" w:rsidP="0000071B">
      <w:pPr>
        <w:ind w:left="648"/>
        <w:rPr>
          <w:lang w:val="en-GB"/>
        </w:rPr>
      </w:pPr>
      <w:r w:rsidRPr="00E066AD">
        <w:rPr>
          <w:lang w:val="en-GB"/>
        </w:rPr>
        <w:t xml:space="preserve">The Executor processes the result set obtained from the database </w:t>
      </w:r>
      <w:r w:rsidRPr="00E066AD">
        <w:rPr>
          <w:color w:val="C45911" w:themeColor="accent2" w:themeShade="BF"/>
          <w:lang w:val="en-GB"/>
        </w:rPr>
        <w:t>based on the ResultMap configured in MappedStatement</w:t>
      </w:r>
      <w:r w:rsidRPr="00E066AD">
        <w:rPr>
          <w:lang w:val="en-GB"/>
        </w:rPr>
        <w:t>.</w:t>
      </w:r>
    </w:p>
    <w:p w14:paraId="04B628CE" w14:textId="77777777" w:rsidR="0000071B" w:rsidRDefault="0000071B" w:rsidP="0000071B">
      <w:pPr>
        <w:ind w:left="648"/>
        <w:rPr>
          <w:lang w:val="en-GB"/>
        </w:rPr>
      </w:pPr>
      <w:r w:rsidRPr="00E066AD">
        <w:rPr>
          <w:lang w:val="en-GB"/>
        </w:rPr>
        <w:t>It maps the result set rows to Java objects (Blog objects in this case) using the defined mappings.</w:t>
      </w:r>
    </w:p>
    <w:p w14:paraId="5B481238" w14:textId="77777777" w:rsidR="0000071B" w:rsidRDefault="0000071B" w:rsidP="0000071B">
      <w:pPr>
        <w:pStyle w:val="ListParagraph"/>
        <w:numPr>
          <w:ilvl w:val="0"/>
          <w:numId w:val="60"/>
        </w:numPr>
        <w:ind w:left="360" w:firstLineChars="0"/>
        <w:rPr>
          <w:lang w:val="en-GB"/>
        </w:rPr>
      </w:pPr>
      <w:r>
        <w:t>Return to Application</w:t>
      </w:r>
    </w:p>
    <w:p w14:paraId="76EFCEB3" w14:textId="77777777" w:rsidR="0000071B" w:rsidRDefault="0000071B" w:rsidP="0000071B">
      <w:pPr>
        <w:ind w:left="648"/>
      </w:pPr>
      <w:r>
        <w:t>The proxy returns the mapped Java objects or values (</w:t>
      </w:r>
      <w:r>
        <w:rPr>
          <w:rStyle w:val="HTMLCode"/>
          <w:rFonts w:eastAsia="Microsoft YaHei"/>
        </w:rPr>
        <w:t>Blog</w:t>
      </w:r>
      <w:r>
        <w:t xml:space="preserve"> object in this case) to the application code.</w:t>
      </w:r>
    </w:p>
    <w:p w14:paraId="68D9997E" w14:textId="77777777" w:rsidR="0000071B" w:rsidRDefault="0000071B" w:rsidP="0000071B">
      <w:pPr>
        <w:pStyle w:val="Heading8"/>
      </w:pPr>
      <w:r>
        <w:t>MyBatis Cache</w:t>
      </w:r>
    </w:p>
    <w:p w14:paraId="7EE26956" w14:textId="77777777" w:rsidR="0000071B" w:rsidRDefault="0000071B" w:rsidP="0000071B">
      <w:r w:rsidRPr="00886262">
        <w:t>MyBatis</w:t>
      </w:r>
      <w:r>
        <w:t xml:space="preserve"> cache </w:t>
      </w:r>
      <w:r w:rsidRPr="00886262">
        <w:rPr>
          <w:color w:val="C45911" w:themeColor="accent2" w:themeShade="BF"/>
        </w:rPr>
        <w:t xml:space="preserve">stores the results of SQL queries </w:t>
      </w:r>
      <w:r>
        <w:t>in memory.</w:t>
      </w:r>
    </w:p>
    <w:p w14:paraId="4EEFFE07" w14:textId="77777777" w:rsidR="0000071B" w:rsidRPr="00886262" w:rsidRDefault="0000071B" w:rsidP="0000071B">
      <w:pPr>
        <w:pStyle w:val="ListParagraph"/>
        <w:numPr>
          <w:ilvl w:val="0"/>
          <w:numId w:val="59"/>
        </w:numPr>
        <w:ind w:firstLineChars="0"/>
      </w:pPr>
      <w:r w:rsidRPr="00886262">
        <w:t>First Level Cache</w:t>
      </w:r>
    </w:p>
    <w:p w14:paraId="67F1410F" w14:textId="77777777" w:rsidR="0000071B" w:rsidRDefault="0000071B" w:rsidP="0000071B">
      <w:pPr>
        <w:ind w:left="648"/>
      </w:pPr>
      <w:r>
        <w:t>Enabled by default.</w:t>
      </w:r>
    </w:p>
    <w:p w14:paraId="2D59D995" w14:textId="77777777" w:rsidR="0000071B" w:rsidRDefault="0000071B" w:rsidP="0000071B">
      <w:pPr>
        <w:pStyle w:val="ListParagraph"/>
        <w:numPr>
          <w:ilvl w:val="0"/>
          <w:numId w:val="26"/>
        </w:numPr>
        <w:ind w:firstLineChars="0"/>
      </w:pPr>
      <w:r>
        <w:t>Stores objects retrieved from the database during a session.</w:t>
      </w:r>
    </w:p>
    <w:p w14:paraId="6AFCE9A4" w14:textId="77777777" w:rsidR="0000071B" w:rsidRDefault="0000071B" w:rsidP="0000071B">
      <w:pPr>
        <w:pStyle w:val="ListParagraph"/>
        <w:numPr>
          <w:ilvl w:val="0"/>
          <w:numId w:val="26"/>
        </w:numPr>
        <w:ind w:firstLineChars="0"/>
      </w:pPr>
      <w:r>
        <w:t xml:space="preserve">the first level cache is stored within the </w:t>
      </w:r>
      <w:r w:rsidRPr="00695388">
        <w:rPr>
          <w:rStyle w:val="HTMLCode"/>
          <w:rFonts w:ascii="Consolas" w:eastAsia="Microsoft YaHei" w:hAnsi="Consolas"/>
          <w:color w:val="538135" w:themeColor="accent6" w:themeShade="BF"/>
        </w:rPr>
        <w:t>SqlSession</w:t>
      </w:r>
      <w:r w:rsidRPr="00695388">
        <w:rPr>
          <w:color w:val="538135" w:themeColor="accent6" w:themeShade="BF"/>
        </w:rPr>
        <w:t xml:space="preserve"> </w:t>
      </w:r>
      <w:r>
        <w:t>object.</w:t>
      </w:r>
    </w:p>
    <w:p w14:paraId="039C217B" w14:textId="77777777" w:rsidR="0000071B" w:rsidRDefault="0000071B" w:rsidP="0000071B">
      <w:pPr>
        <w:pStyle w:val="ListParagraph"/>
        <w:numPr>
          <w:ilvl w:val="0"/>
          <w:numId w:val="26"/>
        </w:numPr>
        <w:ind w:firstLineChars="0"/>
      </w:pPr>
      <w:r>
        <w:t>Avoids redundant queries for the same data within the session.</w:t>
      </w:r>
    </w:p>
    <w:p w14:paraId="17BD2A8D" w14:textId="77777777" w:rsidR="0000071B" w:rsidRDefault="0000071B" w:rsidP="0000071B">
      <w:pPr>
        <w:pStyle w:val="ListParagraph"/>
        <w:numPr>
          <w:ilvl w:val="0"/>
          <w:numId w:val="59"/>
        </w:numPr>
        <w:ind w:firstLineChars="0"/>
      </w:pPr>
      <w:r>
        <w:t>Second Level Cache</w:t>
      </w:r>
    </w:p>
    <w:p w14:paraId="4F1625E9" w14:textId="77777777" w:rsidR="0000071B" w:rsidRDefault="0000071B" w:rsidP="0000071B">
      <w:pPr>
        <w:ind w:left="648"/>
      </w:pPr>
      <w:r>
        <w:t xml:space="preserve">Configured in </w:t>
      </w:r>
      <w:r>
        <w:rPr>
          <w:rStyle w:val="HTMLCode"/>
          <w:rFonts w:eastAsia="Microsoft YaHei"/>
        </w:rPr>
        <w:t>mybatis-config.xml</w:t>
      </w:r>
      <w:r>
        <w:t>.</w:t>
      </w:r>
    </w:p>
    <w:p w14:paraId="1FB92873" w14:textId="77777777" w:rsidR="0000071B" w:rsidRDefault="0000071B" w:rsidP="0000071B">
      <w:pPr>
        <w:pStyle w:val="ListParagraph"/>
        <w:numPr>
          <w:ilvl w:val="0"/>
          <w:numId w:val="26"/>
        </w:numPr>
        <w:ind w:firstLineChars="0"/>
      </w:pPr>
      <w:r>
        <w:t>Requires cache implementations (ehcache, Redis, etc.).</w:t>
      </w:r>
    </w:p>
    <w:p w14:paraId="1D517E39" w14:textId="77777777" w:rsidR="0000071B" w:rsidRDefault="0000071B" w:rsidP="0000071B">
      <w:pPr>
        <w:pStyle w:val="ListParagraph"/>
        <w:numPr>
          <w:ilvl w:val="0"/>
          <w:numId w:val="26"/>
        </w:numPr>
        <w:ind w:firstLineChars="0"/>
      </w:pPr>
      <w:r>
        <w:t>Entities and queries need explicit caching configuration.</w:t>
      </w:r>
    </w:p>
    <w:p w14:paraId="5A641E42" w14:textId="77777777" w:rsidR="0000071B" w:rsidRDefault="0000071B" w:rsidP="0000071B">
      <w:pPr>
        <w:pStyle w:val="ListParagraph"/>
        <w:numPr>
          <w:ilvl w:val="0"/>
          <w:numId w:val="26"/>
        </w:numPr>
        <w:ind w:firstLineChars="0"/>
      </w:pPr>
      <w:r>
        <w:t>Improves performance by sharing cached data across sessions.</w:t>
      </w:r>
    </w:p>
    <w:p w14:paraId="4DE9A3BD" w14:textId="77777777" w:rsidR="0000071B" w:rsidRDefault="0000071B" w:rsidP="0000071B">
      <w:pPr>
        <w:ind w:left="648"/>
      </w:pPr>
      <w:r w:rsidRPr="00B8319D">
        <w:t>Example Usage</w:t>
      </w:r>
    </w:p>
    <w:p w14:paraId="173B7ABB" w14:textId="77777777" w:rsidR="0000071B" w:rsidRPr="00B8319D" w:rsidRDefault="0000071B" w:rsidP="0000071B">
      <w:pPr>
        <w:ind w:left="1080"/>
        <w:rPr>
          <w:rFonts w:ascii="Consolas" w:hAnsi="Consolas"/>
        </w:rPr>
      </w:pPr>
      <w:r w:rsidRPr="00B8319D">
        <w:rPr>
          <w:rFonts w:ascii="Consolas" w:hAnsi="Consolas"/>
        </w:rPr>
        <w:t>&lt;!-- Example configuration in mybatis-config.xml for second level cache --&gt;</w:t>
      </w:r>
    </w:p>
    <w:p w14:paraId="5FE00F14" w14:textId="77777777" w:rsidR="0000071B" w:rsidRPr="00B8319D" w:rsidRDefault="0000071B" w:rsidP="0000071B">
      <w:pPr>
        <w:ind w:left="1080"/>
        <w:rPr>
          <w:rFonts w:ascii="Consolas" w:hAnsi="Consolas"/>
        </w:rPr>
      </w:pPr>
      <w:r w:rsidRPr="00B8319D">
        <w:rPr>
          <w:rFonts w:ascii="Consolas" w:hAnsi="Consolas"/>
        </w:rPr>
        <w:t>&lt;configuration&gt;</w:t>
      </w:r>
    </w:p>
    <w:p w14:paraId="31AF667B" w14:textId="77777777" w:rsidR="0000071B" w:rsidRPr="00B8319D" w:rsidRDefault="0000071B" w:rsidP="0000071B">
      <w:pPr>
        <w:ind w:left="1080"/>
        <w:rPr>
          <w:rFonts w:ascii="Consolas" w:hAnsi="Consolas"/>
        </w:rPr>
      </w:pPr>
      <w:r w:rsidRPr="00B8319D">
        <w:rPr>
          <w:rFonts w:ascii="Consolas" w:hAnsi="Consolas"/>
        </w:rPr>
        <w:t xml:space="preserve">    &lt;settings&gt;</w:t>
      </w:r>
    </w:p>
    <w:p w14:paraId="30FB4BF5" w14:textId="77777777" w:rsidR="0000071B" w:rsidRPr="00B8319D" w:rsidRDefault="0000071B" w:rsidP="0000071B">
      <w:pPr>
        <w:ind w:left="1080"/>
        <w:rPr>
          <w:rFonts w:ascii="Consolas" w:hAnsi="Consolas"/>
        </w:rPr>
      </w:pPr>
      <w:r w:rsidRPr="00B8319D">
        <w:rPr>
          <w:rFonts w:ascii="Consolas" w:hAnsi="Consolas"/>
        </w:rPr>
        <w:t xml:space="preserve">        &lt;setting name="cacheEnabled" value="true"/&gt;</w:t>
      </w:r>
    </w:p>
    <w:p w14:paraId="339DD696" w14:textId="77777777" w:rsidR="0000071B" w:rsidRPr="00B8319D" w:rsidRDefault="0000071B" w:rsidP="0000071B">
      <w:pPr>
        <w:ind w:left="1080"/>
        <w:rPr>
          <w:rFonts w:ascii="Consolas" w:hAnsi="Consolas"/>
        </w:rPr>
      </w:pPr>
      <w:r w:rsidRPr="00B8319D">
        <w:rPr>
          <w:rFonts w:ascii="Consolas" w:hAnsi="Consolas"/>
        </w:rPr>
        <w:t xml:space="preserve">    &lt;/settings&gt;</w:t>
      </w:r>
    </w:p>
    <w:p w14:paraId="493E1780" w14:textId="77777777" w:rsidR="0000071B" w:rsidRPr="00B8319D" w:rsidRDefault="0000071B" w:rsidP="0000071B">
      <w:pPr>
        <w:ind w:left="1080"/>
        <w:rPr>
          <w:rFonts w:ascii="Consolas" w:hAnsi="Consolas"/>
        </w:rPr>
      </w:pPr>
      <w:r w:rsidRPr="00B8319D">
        <w:rPr>
          <w:rFonts w:ascii="Consolas" w:hAnsi="Consolas"/>
        </w:rPr>
        <w:t xml:space="preserve">    &lt;typeAliases&gt;</w:t>
      </w:r>
    </w:p>
    <w:p w14:paraId="6E186FA0" w14:textId="77777777" w:rsidR="0000071B" w:rsidRPr="00B8319D" w:rsidRDefault="0000071B" w:rsidP="0000071B">
      <w:pPr>
        <w:ind w:left="1080"/>
        <w:rPr>
          <w:rFonts w:ascii="Consolas" w:hAnsi="Consolas"/>
        </w:rPr>
      </w:pPr>
      <w:r w:rsidRPr="00B8319D">
        <w:rPr>
          <w:rFonts w:ascii="Consolas" w:hAnsi="Consolas"/>
        </w:rPr>
        <w:t xml:space="preserve">        &lt;!-- Type aliases configuration --&gt;</w:t>
      </w:r>
    </w:p>
    <w:p w14:paraId="3A7F3D12" w14:textId="77777777" w:rsidR="0000071B" w:rsidRPr="00B8319D" w:rsidRDefault="0000071B" w:rsidP="0000071B">
      <w:pPr>
        <w:ind w:left="1080"/>
        <w:rPr>
          <w:rFonts w:ascii="Consolas" w:hAnsi="Consolas"/>
        </w:rPr>
      </w:pPr>
      <w:r w:rsidRPr="00B8319D">
        <w:rPr>
          <w:rFonts w:ascii="Consolas" w:hAnsi="Consolas"/>
        </w:rPr>
        <w:t xml:space="preserve">    &lt;/typeAliases&gt;</w:t>
      </w:r>
    </w:p>
    <w:p w14:paraId="3E569D67" w14:textId="77777777" w:rsidR="0000071B" w:rsidRPr="00B8319D" w:rsidRDefault="0000071B" w:rsidP="0000071B">
      <w:pPr>
        <w:ind w:left="1080"/>
        <w:rPr>
          <w:rFonts w:ascii="Consolas" w:hAnsi="Consolas"/>
        </w:rPr>
      </w:pPr>
      <w:r w:rsidRPr="00B8319D">
        <w:rPr>
          <w:rFonts w:ascii="Consolas" w:hAnsi="Consolas"/>
        </w:rPr>
        <w:t xml:space="preserve">    &lt;mappers&gt;</w:t>
      </w:r>
    </w:p>
    <w:p w14:paraId="1BE1454C" w14:textId="77777777" w:rsidR="0000071B" w:rsidRPr="00B8319D" w:rsidRDefault="0000071B" w:rsidP="0000071B">
      <w:pPr>
        <w:ind w:left="1080"/>
        <w:rPr>
          <w:rFonts w:ascii="Consolas" w:hAnsi="Consolas"/>
        </w:rPr>
      </w:pPr>
      <w:r w:rsidRPr="00B8319D">
        <w:rPr>
          <w:rFonts w:ascii="Consolas" w:hAnsi="Consolas"/>
        </w:rPr>
        <w:t xml:space="preserve">        &lt;!-- Mapper interfaces configuration --&gt;</w:t>
      </w:r>
    </w:p>
    <w:p w14:paraId="2C2C3606" w14:textId="77777777" w:rsidR="0000071B" w:rsidRPr="00B8319D" w:rsidRDefault="0000071B" w:rsidP="0000071B">
      <w:pPr>
        <w:ind w:left="1080"/>
        <w:rPr>
          <w:rFonts w:ascii="Consolas" w:hAnsi="Consolas"/>
        </w:rPr>
      </w:pPr>
      <w:r w:rsidRPr="00B8319D">
        <w:rPr>
          <w:rFonts w:ascii="Consolas" w:hAnsi="Consolas"/>
        </w:rPr>
        <w:t xml:space="preserve">    &lt;/mappers&gt;</w:t>
      </w:r>
    </w:p>
    <w:p w14:paraId="37214D9C" w14:textId="77777777" w:rsidR="0000071B" w:rsidRPr="0031285A" w:rsidRDefault="0000071B" w:rsidP="0000071B">
      <w:pPr>
        <w:ind w:left="1080"/>
        <w:rPr>
          <w:rFonts w:ascii="Consolas" w:hAnsi="Consolas"/>
          <w:color w:val="2F5496" w:themeColor="accent5" w:themeShade="BF"/>
        </w:rPr>
      </w:pPr>
      <w:r w:rsidRPr="0031285A">
        <w:rPr>
          <w:rFonts w:ascii="Consolas" w:hAnsi="Consolas"/>
          <w:color w:val="2F5496" w:themeColor="accent5" w:themeShade="BF"/>
        </w:rPr>
        <w:t xml:space="preserve">    &lt;cache type="org.mybatis.caches.ehcache.EhcacheCache"/&gt;</w:t>
      </w:r>
    </w:p>
    <w:p w14:paraId="13AB33D0" w14:textId="77777777" w:rsidR="0000071B" w:rsidRPr="00B8319D" w:rsidRDefault="0000071B" w:rsidP="0000071B">
      <w:pPr>
        <w:ind w:left="1080"/>
        <w:rPr>
          <w:rFonts w:ascii="Consolas" w:hAnsi="Consolas"/>
        </w:rPr>
      </w:pPr>
      <w:r w:rsidRPr="00B8319D">
        <w:rPr>
          <w:rFonts w:ascii="Consolas" w:hAnsi="Consolas"/>
        </w:rPr>
        <w:t>&lt;/configuration&gt;</w:t>
      </w:r>
    </w:p>
    <w:p w14:paraId="29EF79BF" w14:textId="77777777" w:rsidR="0000071B" w:rsidRDefault="0000071B" w:rsidP="0000071B">
      <w:pPr>
        <w:pStyle w:val="Heading8"/>
      </w:pPr>
      <w:r>
        <w:t>Lazy loading</w:t>
      </w:r>
    </w:p>
    <w:p w14:paraId="631E5D4A" w14:textId="77777777" w:rsidR="0000071B" w:rsidRDefault="0000071B" w:rsidP="0000071B">
      <w:r>
        <w:rPr>
          <w:rStyle w:val="Strong"/>
        </w:rPr>
        <w:t>Lazy loading</w:t>
      </w:r>
      <w:r>
        <w:t xml:space="preserve"> in MyBatis is a feature that allows the framework to defer loading of non-immediate associations or collections until they are explicitly accessed. </w:t>
      </w:r>
    </w:p>
    <w:p w14:paraId="1EEDD5F9" w14:textId="77777777" w:rsidR="0000071B" w:rsidRDefault="0000071B" w:rsidP="0000071B">
      <w:r>
        <w:t>This approach helps optimize performance by reducing the initial amount of data fetched from the database, especially when dealing with complex object graphs.</w:t>
      </w:r>
    </w:p>
    <w:p w14:paraId="25366F20" w14:textId="77777777" w:rsidR="0000071B" w:rsidRDefault="0000071B" w:rsidP="0000071B"/>
    <w:p w14:paraId="3451E4E9" w14:textId="77777777" w:rsidR="0000071B" w:rsidRPr="005E4692" w:rsidRDefault="0000071B" w:rsidP="0000071B">
      <w:pPr>
        <w:pStyle w:val="ListParagraph"/>
        <w:numPr>
          <w:ilvl w:val="0"/>
          <w:numId w:val="62"/>
        </w:numPr>
        <w:ind w:firstLineChars="0"/>
      </w:pPr>
      <w:r w:rsidRPr="005E4692">
        <w:t>Association Lazy Loading</w:t>
      </w:r>
    </w:p>
    <w:p w14:paraId="44C780A8" w14:textId="77777777" w:rsidR="0000071B" w:rsidRDefault="0000071B" w:rsidP="0000071B">
      <w:pPr>
        <w:ind w:left="648"/>
      </w:pPr>
      <w:r>
        <w:t>Lazy loading can be applied to associations between objects. For example, if an object has a reference to another object (one-to-one or many-to-one relationships), MyBatis can defer loading of the associated object until it is accessed.</w:t>
      </w:r>
    </w:p>
    <w:p w14:paraId="349F87D8" w14:textId="77777777" w:rsidR="0000071B" w:rsidRPr="00EF2B49" w:rsidRDefault="0000071B" w:rsidP="0000071B">
      <w:pPr>
        <w:pStyle w:val="ListParagraph"/>
        <w:numPr>
          <w:ilvl w:val="0"/>
          <w:numId w:val="62"/>
        </w:numPr>
        <w:ind w:firstLineChars="0"/>
      </w:pPr>
      <w:r w:rsidRPr="00EF2B49">
        <w:t>Collection Lazy Loading</w:t>
      </w:r>
    </w:p>
    <w:p w14:paraId="672B4900" w14:textId="77777777" w:rsidR="0000071B" w:rsidRDefault="0000071B" w:rsidP="0000071B">
      <w:pPr>
        <w:ind w:left="648"/>
      </w:pPr>
      <w:r>
        <w:t>Similarly, for collections (</w:t>
      </w:r>
      <w:r>
        <w:rPr>
          <w:rStyle w:val="HTMLCode"/>
          <w:rFonts w:eastAsia="Microsoft YaHei"/>
        </w:rPr>
        <w:t>one-to-many</w:t>
      </w:r>
      <w:r>
        <w:t xml:space="preserve"> or </w:t>
      </w:r>
      <w:r>
        <w:rPr>
          <w:rStyle w:val="HTMLCode"/>
          <w:rFonts w:eastAsia="Microsoft YaHei"/>
        </w:rPr>
        <w:t>many-to-many</w:t>
      </w:r>
      <w:r>
        <w:t xml:space="preserve"> relationships), MyBatis can postpone fetching the collection elements from the database until the collection is accessed.</w:t>
      </w:r>
    </w:p>
    <w:p w14:paraId="029C758C" w14:textId="77777777" w:rsidR="0000071B" w:rsidRDefault="0000071B" w:rsidP="0000071B">
      <w:pPr>
        <w:pStyle w:val="ListParagraph"/>
        <w:numPr>
          <w:ilvl w:val="0"/>
          <w:numId w:val="62"/>
        </w:numPr>
        <w:ind w:firstLineChars="0"/>
      </w:pPr>
      <w:r>
        <w:t>Configuration:</w:t>
      </w:r>
    </w:p>
    <w:p w14:paraId="47562897" w14:textId="77777777" w:rsidR="0000071B" w:rsidRDefault="0000071B" w:rsidP="0000071B">
      <w:pPr>
        <w:ind w:left="648"/>
      </w:pPr>
      <w:r>
        <w:t>Lazy loading is configured in MyBatis at two levels:</w:t>
      </w:r>
    </w:p>
    <w:p w14:paraId="4F60138E" w14:textId="77777777" w:rsidR="0000071B" w:rsidRDefault="0000071B" w:rsidP="0000071B">
      <w:pPr>
        <w:ind w:left="648"/>
      </w:pPr>
      <w:r>
        <w:t xml:space="preserve">Global Level: Using configuration properties in </w:t>
      </w:r>
      <w:r w:rsidRPr="00E23E71">
        <w:rPr>
          <w:color w:val="C45911" w:themeColor="accent2" w:themeShade="BF"/>
        </w:rPr>
        <w:t xml:space="preserve">mybatis-config.xml </w:t>
      </w:r>
      <w:r>
        <w:t>or programmatically in SqlSessionFactoryBean.</w:t>
      </w:r>
    </w:p>
    <w:p w14:paraId="33DB123E" w14:textId="77777777" w:rsidR="0000071B" w:rsidRPr="00DA1D19" w:rsidRDefault="0000071B" w:rsidP="0000071B">
      <w:pPr>
        <w:ind w:left="648"/>
      </w:pPr>
      <w:r>
        <w:t xml:space="preserve">Statement Level: By specifying </w:t>
      </w:r>
      <w:r w:rsidRPr="00E23E71">
        <w:rPr>
          <w:color w:val="C45911" w:themeColor="accent2" w:themeShade="BF"/>
        </w:rPr>
        <w:t>fetchType="lazy"</w:t>
      </w:r>
      <w:r>
        <w:t xml:space="preserve"> in XML mappings or using </w:t>
      </w:r>
      <w:r w:rsidRPr="00E23E71">
        <w:rPr>
          <w:color w:val="C45911" w:themeColor="accent2" w:themeShade="BF"/>
        </w:rPr>
        <w:t xml:space="preserve">@Lazy </w:t>
      </w:r>
      <w:r>
        <w:t>annotation for Java-based mappings.</w:t>
      </w:r>
    </w:p>
    <w:p w14:paraId="76579E53" w14:textId="77777777" w:rsidR="0000071B" w:rsidRDefault="0000071B" w:rsidP="0000071B">
      <w:pPr>
        <w:pStyle w:val="Heading4"/>
      </w:pPr>
      <w:r>
        <w:rPr>
          <w:rFonts w:hint="eastAsia"/>
        </w:rPr>
        <w:t>Configuration</w:t>
      </w:r>
    </w:p>
    <w:p w14:paraId="1A61D323" w14:textId="77777777" w:rsidR="0000071B" w:rsidRDefault="0000071B" w:rsidP="0000071B">
      <w:pPr>
        <w:ind w:left="864"/>
        <w:rPr>
          <w:rFonts w:ascii="Consolas" w:hAnsi="Consolas"/>
          <w:lang w:val="en-GB"/>
        </w:rPr>
      </w:pPr>
    </w:p>
    <w:p w14:paraId="35ED984B" w14:textId="77777777" w:rsidR="0000071B" w:rsidRPr="009B36DB" w:rsidRDefault="0000071B" w:rsidP="0000071B">
      <w:pPr>
        <w:pStyle w:val="Heading8"/>
        <w:rPr>
          <w:lang w:val="en-GB"/>
        </w:rPr>
      </w:pPr>
      <w:r w:rsidRPr="009B36DB">
        <w:rPr>
          <w:lang w:val="en-GB"/>
        </w:rPr>
        <w:t>application.properties</w:t>
      </w:r>
    </w:p>
    <w:p w14:paraId="76F84006" w14:textId="77777777" w:rsidR="0000071B" w:rsidRPr="009B36DB" w:rsidRDefault="0000071B" w:rsidP="0000071B">
      <w:pPr>
        <w:rPr>
          <w:rFonts w:ascii="Consolas" w:hAnsi="Consolas"/>
          <w:lang w:val="en-GB"/>
        </w:rPr>
      </w:pPr>
      <w:r w:rsidRPr="009B36DB">
        <w:rPr>
          <w:rFonts w:ascii="Consolas" w:hAnsi="Consolas"/>
          <w:lang w:val="en-GB"/>
        </w:rPr>
        <w:t>spring.datasource.url=jdbc:mysql://localhost:3306/mydatabase</w:t>
      </w:r>
    </w:p>
    <w:p w14:paraId="2CBD0AA9" w14:textId="77777777" w:rsidR="0000071B" w:rsidRPr="009B36DB" w:rsidRDefault="0000071B" w:rsidP="0000071B">
      <w:pPr>
        <w:rPr>
          <w:rFonts w:ascii="Consolas" w:hAnsi="Consolas"/>
          <w:lang w:val="en-GB"/>
        </w:rPr>
      </w:pPr>
      <w:r w:rsidRPr="009B36DB">
        <w:rPr>
          <w:rFonts w:ascii="Consolas" w:hAnsi="Consolas"/>
          <w:lang w:val="en-GB"/>
        </w:rPr>
        <w:t>spring.datasource.username=root</w:t>
      </w:r>
    </w:p>
    <w:p w14:paraId="6B4EBF32" w14:textId="77777777" w:rsidR="0000071B" w:rsidRPr="009B36DB" w:rsidRDefault="0000071B" w:rsidP="0000071B">
      <w:pPr>
        <w:rPr>
          <w:rFonts w:ascii="Consolas" w:hAnsi="Consolas"/>
          <w:lang w:val="en-GB"/>
        </w:rPr>
      </w:pPr>
      <w:r w:rsidRPr="009B36DB">
        <w:rPr>
          <w:rFonts w:ascii="Consolas" w:hAnsi="Consolas"/>
          <w:lang w:val="en-GB"/>
        </w:rPr>
        <w:t>spring.datasource.password=password</w:t>
      </w:r>
    </w:p>
    <w:p w14:paraId="4709DE25" w14:textId="77777777" w:rsidR="0000071B" w:rsidRPr="009B36DB" w:rsidRDefault="0000071B" w:rsidP="0000071B">
      <w:pPr>
        <w:rPr>
          <w:rFonts w:ascii="Consolas" w:hAnsi="Consolas"/>
          <w:lang w:val="en-GB"/>
        </w:rPr>
      </w:pPr>
      <w:r w:rsidRPr="009B36DB">
        <w:rPr>
          <w:rFonts w:ascii="Consolas" w:hAnsi="Consolas"/>
          <w:lang w:val="en-GB"/>
        </w:rPr>
        <w:t>mybatis.mapper-locations=classpath:mapper/*.xml</w:t>
      </w:r>
    </w:p>
    <w:p w14:paraId="609C0A61" w14:textId="77777777" w:rsidR="0000071B" w:rsidRPr="009B36DB" w:rsidRDefault="0000071B" w:rsidP="0000071B">
      <w:pPr>
        <w:rPr>
          <w:rFonts w:ascii="Consolas" w:hAnsi="Consolas"/>
          <w:lang w:val="en-GB"/>
        </w:rPr>
      </w:pPr>
      <w:r w:rsidRPr="009B36DB">
        <w:rPr>
          <w:rFonts w:ascii="Consolas" w:hAnsi="Consolas"/>
          <w:lang w:val="en-GB"/>
        </w:rPr>
        <w:t>mybatis.configuration.lazy-loading-enabled=true</w:t>
      </w:r>
    </w:p>
    <w:p w14:paraId="5D471C61" w14:textId="77777777" w:rsidR="0000071B" w:rsidRDefault="0000071B" w:rsidP="0000071B">
      <w:pPr>
        <w:rPr>
          <w:rFonts w:ascii="Consolas" w:hAnsi="Consolas"/>
          <w:lang w:val="en-GB"/>
        </w:rPr>
      </w:pPr>
      <w:r w:rsidRPr="009B36DB">
        <w:rPr>
          <w:rFonts w:ascii="Consolas" w:hAnsi="Consolas"/>
          <w:lang w:val="en-GB"/>
        </w:rPr>
        <w:t>mybatis.configuration.cache-enabled=true</w:t>
      </w:r>
    </w:p>
    <w:p w14:paraId="0C1899B8" w14:textId="77777777" w:rsidR="0000071B" w:rsidRDefault="0000071B" w:rsidP="0000071B">
      <w:pPr>
        <w:rPr>
          <w:rFonts w:ascii="Consolas" w:hAnsi="Consolas"/>
          <w:lang w:val="en-GB"/>
        </w:rPr>
      </w:pPr>
    </w:p>
    <w:p w14:paraId="26CDF193" w14:textId="77777777" w:rsidR="0000071B" w:rsidRDefault="0000071B" w:rsidP="0000071B">
      <w:pPr>
        <w:pStyle w:val="Heading8"/>
        <w:rPr>
          <w:lang w:val="en-GB"/>
        </w:rPr>
      </w:pPr>
      <w:r w:rsidRPr="009B36DB">
        <w:rPr>
          <w:lang w:val="en-GB"/>
        </w:rPr>
        <w:t xml:space="preserve">MyBatisConfig </w:t>
      </w:r>
    </w:p>
    <w:p w14:paraId="45B9640D" w14:textId="77777777" w:rsidR="0000071B" w:rsidRPr="009B36DB" w:rsidRDefault="0000071B" w:rsidP="0000071B">
      <w:pPr>
        <w:rPr>
          <w:rFonts w:ascii="Consolas" w:hAnsi="Consolas"/>
          <w:lang w:val="en-GB"/>
        </w:rPr>
      </w:pPr>
      <w:r w:rsidRPr="009B36DB">
        <w:rPr>
          <w:rFonts w:ascii="Consolas" w:hAnsi="Consolas"/>
          <w:lang w:val="en-GB"/>
        </w:rPr>
        <w:t>@Configuration</w:t>
      </w:r>
    </w:p>
    <w:p w14:paraId="744023C8" w14:textId="77777777" w:rsidR="0000071B" w:rsidRPr="009B36DB" w:rsidRDefault="0000071B" w:rsidP="0000071B">
      <w:pPr>
        <w:rPr>
          <w:rFonts w:ascii="Consolas" w:hAnsi="Consolas"/>
          <w:lang w:val="en-GB"/>
        </w:rPr>
      </w:pPr>
      <w:r w:rsidRPr="009B36DB">
        <w:rPr>
          <w:rFonts w:ascii="Consolas" w:hAnsi="Consolas"/>
          <w:lang w:val="en-GB"/>
        </w:rPr>
        <w:t>@MapperScan("com.example.mapper")</w:t>
      </w:r>
    </w:p>
    <w:p w14:paraId="5BA9A06C" w14:textId="77777777" w:rsidR="0000071B" w:rsidRPr="009B36DB" w:rsidRDefault="0000071B" w:rsidP="0000071B">
      <w:pPr>
        <w:rPr>
          <w:rFonts w:ascii="Consolas" w:hAnsi="Consolas"/>
          <w:lang w:val="en-GB"/>
        </w:rPr>
      </w:pPr>
      <w:r w:rsidRPr="009B36DB">
        <w:rPr>
          <w:rFonts w:ascii="Consolas" w:hAnsi="Consolas"/>
          <w:lang w:val="en-GB"/>
        </w:rPr>
        <w:t>public class MyBatisConfig {</w:t>
      </w:r>
    </w:p>
    <w:p w14:paraId="157C3750" w14:textId="77777777" w:rsidR="0000071B" w:rsidRPr="009B36DB" w:rsidRDefault="0000071B" w:rsidP="0000071B">
      <w:pPr>
        <w:rPr>
          <w:rFonts w:ascii="Consolas" w:hAnsi="Consolas"/>
          <w:lang w:val="en-GB"/>
        </w:rPr>
      </w:pPr>
      <w:r w:rsidRPr="009B36DB">
        <w:rPr>
          <w:rFonts w:ascii="Consolas" w:hAnsi="Consolas"/>
          <w:lang w:val="en-GB"/>
        </w:rPr>
        <w:t xml:space="preserve">    @Bean</w:t>
      </w:r>
    </w:p>
    <w:p w14:paraId="5962B700" w14:textId="77777777" w:rsidR="0000071B" w:rsidRPr="009B36DB" w:rsidRDefault="0000071B" w:rsidP="0000071B">
      <w:pPr>
        <w:rPr>
          <w:rFonts w:ascii="Consolas" w:hAnsi="Consolas"/>
          <w:lang w:val="en-GB"/>
        </w:rPr>
      </w:pPr>
      <w:r w:rsidRPr="009B36DB">
        <w:rPr>
          <w:rFonts w:ascii="Consolas" w:hAnsi="Consolas"/>
          <w:lang w:val="en-GB"/>
        </w:rPr>
        <w:t xml:space="preserve">    public DataSource dataSource() {</w:t>
      </w:r>
    </w:p>
    <w:p w14:paraId="3B136B05" w14:textId="77777777" w:rsidR="0000071B" w:rsidRPr="009B36DB" w:rsidRDefault="0000071B" w:rsidP="0000071B">
      <w:pPr>
        <w:rPr>
          <w:rFonts w:ascii="Consolas" w:hAnsi="Consolas"/>
          <w:lang w:val="en-GB"/>
        </w:rPr>
      </w:pPr>
      <w:r w:rsidRPr="009B36DB">
        <w:rPr>
          <w:rFonts w:ascii="Consolas" w:hAnsi="Consolas"/>
          <w:lang w:val="en-GB"/>
        </w:rPr>
        <w:t xml:space="preserve">        return DataSourceBuilder.create()</w:t>
      </w:r>
    </w:p>
    <w:p w14:paraId="72FD677E" w14:textId="77777777" w:rsidR="0000071B" w:rsidRPr="009B36DB" w:rsidRDefault="0000071B" w:rsidP="0000071B">
      <w:pPr>
        <w:rPr>
          <w:rFonts w:ascii="Consolas" w:hAnsi="Consolas"/>
          <w:lang w:val="en-GB"/>
        </w:rPr>
      </w:pPr>
      <w:r w:rsidRPr="009B36DB">
        <w:rPr>
          <w:rFonts w:ascii="Consolas" w:hAnsi="Consolas"/>
          <w:lang w:val="en-GB"/>
        </w:rPr>
        <w:t xml:space="preserve">                .url("jdbc:mysql://localhost:3306/mydatabase")</w:t>
      </w:r>
    </w:p>
    <w:p w14:paraId="7E785451" w14:textId="77777777" w:rsidR="0000071B" w:rsidRPr="009B36DB" w:rsidRDefault="0000071B" w:rsidP="0000071B">
      <w:pPr>
        <w:rPr>
          <w:rFonts w:ascii="Consolas" w:hAnsi="Consolas"/>
          <w:lang w:val="en-GB"/>
        </w:rPr>
      </w:pPr>
      <w:r w:rsidRPr="009B36DB">
        <w:rPr>
          <w:rFonts w:ascii="Consolas" w:hAnsi="Consolas"/>
          <w:lang w:val="en-GB"/>
        </w:rPr>
        <w:t xml:space="preserve">                .username("root")</w:t>
      </w:r>
    </w:p>
    <w:p w14:paraId="694797E4" w14:textId="77777777" w:rsidR="0000071B" w:rsidRPr="009B36DB" w:rsidRDefault="0000071B" w:rsidP="0000071B">
      <w:pPr>
        <w:rPr>
          <w:rFonts w:ascii="Consolas" w:hAnsi="Consolas"/>
          <w:lang w:val="en-GB"/>
        </w:rPr>
      </w:pPr>
      <w:r w:rsidRPr="009B36DB">
        <w:rPr>
          <w:rFonts w:ascii="Consolas" w:hAnsi="Consolas"/>
          <w:lang w:val="en-GB"/>
        </w:rPr>
        <w:t xml:space="preserve">                .password("password")</w:t>
      </w:r>
    </w:p>
    <w:p w14:paraId="7A9AF864" w14:textId="77777777" w:rsidR="0000071B" w:rsidRPr="009B36DB" w:rsidRDefault="0000071B" w:rsidP="0000071B">
      <w:pPr>
        <w:rPr>
          <w:rFonts w:ascii="Consolas" w:hAnsi="Consolas"/>
          <w:lang w:val="en-GB"/>
        </w:rPr>
      </w:pPr>
      <w:r w:rsidRPr="009B36DB">
        <w:rPr>
          <w:rFonts w:ascii="Consolas" w:hAnsi="Consolas"/>
          <w:lang w:val="en-GB"/>
        </w:rPr>
        <w:t xml:space="preserve">                .build();</w:t>
      </w:r>
    </w:p>
    <w:p w14:paraId="26380A1E" w14:textId="77777777" w:rsidR="0000071B" w:rsidRPr="009B36DB" w:rsidRDefault="0000071B" w:rsidP="0000071B">
      <w:pPr>
        <w:rPr>
          <w:rFonts w:ascii="Consolas" w:hAnsi="Consolas"/>
          <w:lang w:val="en-GB"/>
        </w:rPr>
      </w:pPr>
      <w:r w:rsidRPr="009B36DB">
        <w:rPr>
          <w:rFonts w:ascii="Consolas" w:hAnsi="Consolas"/>
          <w:lang w:val="en-GB"/>
        </w:rPr>
        <w:t xml:space="preserve">    }</w:t>
      </w:r>
    </w:p>
    <w:p w14:paraId="4EE8E90E" w14:textId="77777777" w:rsidR="0000071B" w:rsidRPr="009B36DB" w:rsidRDefault="0000071B" w:rsidP="0000071B">
      <w:pPr>
        <w:rPr>
          <w:rFonts w:ascii="Consolas" w:hAnsi="Consolas"/>
          <w:lang w:val="en-GB"/>
        </w:rPr>
      </w:pPr>
    </w:p>
    <w:p w14:paraId="584194DA" w14:textId="77777777" w:rsidR="0000071B" w:rsidRPr="009B36DB" w:rsidRDefault="0000071B" w:rsidP="0000071B">
      <w:pPr>
        <w:rPr>
          <w:rFonts w:ascii="Consolas" w:hAnsi="Consolas"/>
          <w:lang w:val="en-GB"/>
        </w:rPr>
      </w:pPr>
      <w:r w:rsidRPr="009B36DB">
        <w:rPr>
          <w:rFonts w:ascii="Consolas" w:hAnsi="Consolas"/>
          <w:lang w:val="en-GB"/>
        </w:rPr>
        <w:t xml:space="preserve">    @Bean</w:t>
      </w:r>
    </w:p>
    <w:p w14:paraId="66F85612" w14:textId="77777777" w:rsidR="0000071B" w:rsidRPr="009B36DB" w:rsidRDefault="0000071B" w:rsidP="0000071B">
      <w:pPr>
        <w:rPr>
          <w:rFonts w:ascii="Consolas" w:hAnsi="Consolas"/>
          <w:lang w:val="en-GB"/>
        </w:rPr>
      </w:pPr>
      <w:r w:rsidRPr="009B36DB">
        <w:rPr>
          <w:rFonts w:ascii="Consolas" w:hAnsi="Consolas"/>
          <w:lang w:val="en-GB"/>
        </w:rPr>
        <w:t xml:space="preserve">    public SqlSessionFactory sqlSessionFactory(DataSource dataSource) throws Exception {</w:t>
      </w:r>
    </w:p>
    <w:p w14:paraId="600AD970" w14:textId="77777777" w:rsidR="0000071B" w:rsidRPr="009B36DB" w:rsidRDefault="0000071B" w:rsidP="0000071B">
      <w:pPr>
        <w:rPr>
          <w:rFonts w:ascii="Consolas" w:hAnsi="Consolas"/>
          <w:lang w:val="en-GB"/>
        </w:rPr>
      </w:pPr>
      <w:r w:rsidRPr="009B36DB">
        <w:rPr>
          <w:rFonts w:ascii="Consolas" w:hAnsi="Consolas"/>
          <w:lang w:val="en-GB"/>
        </w:rPr>
        <w:t xml:space="preserve">        SqlSessionFactoryBean factoryBean = new SqlSessionFactoryBean();</w:t>
      </w:r>
    </w:p>
    <w:p w14:paraId="1B4482EB" w14:textId="77777777" w:rsidR="0000071B" w:rsidRPr="009B36DB" w:rsidRDefault="0000071B" w:rsidP="0000071B">
      <w:pPr>
        <w:rPr>
          <w:rFonts w:ascii="Consolas" w:hAnsi="Consolas"/>
          <w:lang w:val="en-GB"/>
        </w:rPr>
      </w:pPr>
      <w:r w:rsidRPr="009B36DB">
        <w:rPr>
          <w:rFonts w:ascii="Consolas" w:hAnsi="Consolas"/>
          <w:lang w:val="en-GB"/>
        </w:rPr>
        <w:t xml:space="preserve">        factoryBean.setDataSource(dataSource);</w:t>
      </w:r>
    </w:p>
    <w:p w14:paraId="2E5F340F" w14:textId="77777777" w:rsidR="0000071B" w:rsidRPr="009B36DB" w:rsidRDefault="0000071B" w:rsidP="0000071B">
      <w:pPr>
        <w:rPr>
          <w:rFonts w:ascii="Consolas" w:hAnsi="Consolas"/>
          <w:lang w:val="en-GB"/>
        </w:rPr>
      </w:pPr>
      <w:r w:rsidRPr="009B36DB">
        <w:rPr>
          <w:rFonts w:ascii="Consolas" w:hAnsi="Consolas"/>
          <w:lang w:val="en-GB"/>
        </w:rPr>
        <w:t xml:space="preserve">        factoryBean.setMapperLocations(new PathMatchingResourcePatternResolver().getResources("classpath:mapper/*.xml"));</w:t>
      </w:r>
    </w:p>
    <w:p w14:paraId="155CF041" w14:textId="77777777" w:rsidR="0000071B" w:rsidRPr="009B36DB" w:rsidRDefault="0000071B" w:rsidP="0000071B">
      <w:pPr>
        <w:rPr>
          <w:rFonts w:ascii="Consolas" w:hAnsi="Consolas"/>
          <w:lang w:val="en-GB"/>
        </w:rPr>
      </w:pPr>
      <w:r w:rsidRPr="009B36DB">
        <w:rPr>
          <w:rFonts w:ascii="Consolas" w:hAnsi="Consolas"/>
          <w:lang w:val="en-GB"/>
        </w:rPr>
        <w:t xml:space="preserve">        return factoryBean.getObject();</w:t>
      </w:r>
    </w:p>
    <w:p w14:paraId="2979A80F" w14:textId="77777777" w:rsidR="0000071B" w:rsidRPr="009B36DB" w:rsidRDefault="0000071B" w:rsidP="0000071B">
      <w:pPr>
        <w:rPr>
          <w:rFonts w:ascii="Consolas" w:hAnsi="Consolas"/>
          <w:lang w:val="en-GB"/>
        </w:rPr>
      </w:pPr>
      <w:r w:rsidRPr="009B36DB">
        <w:rPr>
          <w:rFonts w:ascii="Consolas" w:hAnsi="Consolas"/>
          <w:lang w:val="en-GB"/>
        </w:rPr>
        <w:t xml:space="preserve">    }</w:t>
      </w:r>
    </w:p>
    <w:p w14:paraId="3B311500" w14:textId="77777777" w:rsidR="0000071B" w:rsidRPr="009B36DB" w:rsidRDefault="0000071B" w:rsidP="0000071B">
      <w:pPr>
        <w:rPr>
          <w:rFonts w:ascii="Consolas" w:hAnsi="Consolas"/>
          <w:lang w:val="en-GB"/>
        </w:rPr>
      </w:pPr>
      <w:r w:rsidRPr="009B36DB">
        <w:rPr>
          <w:rFonts w:ascii="Consolas" w:hAnsi="Consolas"/>
          <w:lang w:val="en-GB"/>
        </w:rPr>
        <w:t>}</w:t>
      </w:r>
    </w:p>
    <w:p w14:paraId="64FF7AC3" w14:textId="77777777" w:rsidR="0000071B" w:rsidRDefault="0000071B" w:rsidP="0000071B">
      <w:pPr>
        <w:pStyle w:val="Heading8"/>
        <w:rPr>
          <w:lang w:val="en-GB"/>
        </w:rPr>
      </w:pPr>
      <w:r w:rsidRPr="00D50BFC">
        <w:rPr>
          <w:lang w:val="en-GB"/>
        </w:rPr>
        <w:t>BlogMapper.java</w:t>
      </w:r>
    </w:p>
    <w:p w14:paraId="38157BE8" w14:textId="77777777" w:rsidR="0000071B" w:rsidRPr="00D50BFC" w:rsidRDefault="0000071B" w:rsidP="0000071B">
      <w:pPr>
        <w:rPr>
          <w:rFonts w:ascii="Consolas" w:hAnsi="Consolas"/>
          <w:lang w:val="en-GB"/>
        </w:rPr>
      </w:pPr>
      <w:r w:rsidRPr="00D50BFC">
        <w:rPr>
          <w:rFonts w:ascii="Consolas" w:hAnsi="Consolas"/>
          <w:lang w:val="en-GB"/>
        </w:rPr>
        <w:t>package com.example.mapper;</w:t>
      </w:r>
    </w:p>
    <w:p w14:paraId="2B3F50CB" w14:textId="77777777" w:rsidR="0000071B" w:rsidRPr="00D50BFC" w:rsidRDefault="0000071B" w:rsidP="0000071B">
      <w:pPr>
        <w:rPr>
          <w:rFonts w:ascii="Consolas" w:hAnsi="Consolas"/>
          <w:lang w:val="en-GB"/>
        </w:rPr>
      </w:pPr>
    </w:p>
    <w:p w14:paraId="370B4999" w14:textId="77777777" w:rsidR="0000071B" w:rsidRPr="00D50BFC" w:rsidRDefault="0000071B" w:rsidP="0000071B">
      <w:pPr>
        <w:rPr>
          <w:rFonts w:ascii="Consolas" w:hAnsi="Consolas"/>
          <w:lang w:val="en-GB"/>
        </w:rPr>
      </w:pPr>
      <w:r w:rsidRPr="00D50BFC">
        <w:rPr>
          <w:rFonts w:ascii="Consolas" w:hAnsi="Consolas"/>
          <w:lang w:val="en-GB"/>
        </w:rPr>
        <w:t>import org.apache.ibatis.annotations.Mapper;</w:t>
      </w:r>
    </w:p>
    <w:p w14:paraId="471341DB" w14:textId="77777777" w:rsidR="0000071B" w:rsidRPr="00D50BFC" w:rsidRDefault="0000071B" w:rsidP="0000071B">
      <w:pPr>
        <w:rPr>
          <w:rFonts w:ascii="Consolas" w:hAnsi="Consolas"/>
          <w:lang w:val="en-GB"/>
        </w:rPr>
      </w:pPr>
      <w:r w:rsidRPr="00D50BFC">
        <w:rPr>
          <w:rFonts w:ascii="Consolas" w:hAnsi="Consolas"/>
          <w:lang w:val="en-GB"/>
        </w:rPr>
        <w:t>import org.apache.ibatis.annotations.Select;</w:t>
      </w:r>
    </w:p>
    <w:p w14:paraId="48D24F24" w14:textId="77777777" w:rsidR="0000071B" w:rsidRPr="00D50BFC" w:rsidRDefault="0000071B" w:rsidP="0000071B">
      <w:pPr>
        <w:rPr>
          <w:rFonts w:ascii="Consolas" w:hAnsi="Consolas"/>
          <w:lang w:val="en-GB"/>
        </w:rPr>
      </w:pPr>
    </w:p>
    <w:p w14:paraId="4732F716" w14:textId="77777777" w:rsidR="0000071B" w:rsidRPr="00D50BFC" w:rsidRDefault="0000071B" w:rsidP="0000071B">
      <w:pPr>
        <w:rPr>
          <w:rFonts w:ascii="Consolas" w:hAnsi="Consolas"/>
          <w:lang w:val="en-GB"/>
        </w:rPr>
      </w:pPr>
      <w:r w:rsidRPr="00D50BFC">
        <w:rPr>
          <w:rFonts w:ascii="Consolas" w:hAnsi="Consolas"/>
          <w:lang w:val="en-GB"/>
        </w:rPr>
        <w:t>@Mapper</w:t>
      </w:r>
    </w:p>
    <w:p w14:paraId="093DED20" w14:textId="77777777" w:rsidR="0000071B" w:rsidRPr="00D50BFC" w:rsidRDefault="0000071B" w:rsidP="0000071B">
      <w:pPr>
        <w:rPr>
          <w:rFonts w:ascii="Consolas" w:hAnsi="Consolas"/>
          <w:lang w:val="en-GB"/>
        </w:rPr>
      </w:pPr>
      <w:r w:rsidRPr="00D50BFC">
        <w:rPr>
          <w:rFonts w:ascii="Consolas" w:hAnsi="Consolas"/>
          <w:lang w:val="en-GB"/>
        </w:rPr>
        <w:t>public interface BlogMapper {</w:t>
      </w:r>
    </w:p>
    <w:p w14:paraId="27BE87D8" w14:textId="77777777" w:rsidR="0000071B" w:rsidRPr="00D50BFC" w:rsidRDefault="0000071B" w:rsidP="0000071B">
      <w:pPr>
        <w:rPr>
          <w:rFonts w:ascii="Consolas" w:hAnsi="Consolas"/>
          <w:lang w:val="en-GB"/>
        </w:rPr>
      </w:pPr>
      <w:r w:rsidRPr="00D50BFC">
        <w:rPr>
          <w:rFonts w:ascii="Consolas" w:hAnsi="Consolas"/>
          <w:lang w:val="en-GB"/>
        </w:rPr>
        <w:t xml:space="preserve">    @Select("SELECT * FROM Blog WHERE id = #{id}")</w:t>
      </w:r>
    </w:p>
    <w:p w14:paraId="536E2B2E" w14:textId="77777777" w:rsidR="0000071B" w:rsidRPr="00D50BFC" w:rsidRDefault="0000071B" w:rsidP="0000071B">
      <w:pPr>
        <w:rPr>
          <w:rFonts w:ascii="Consolas" w:hAnsi="Consolas"/>
          <w:lang w:val="en-GB"/>
        </w:rPr>
      </w:pPr>
      <w:r w:rsidRPr="00D50BFC">
        <w:rPr>
          <w:rFonts w:ascii="Consolas" w:hAnsi="Consolas"/>
          <w:lang w:val="en-GB"/>
        </w:rPr>
        <w:t xml:space="preserve">    Blog selectBlog(int id);</w:t>
      </w:r>
    </w:p>
    <w:p w14:paraId="447B6904" w14:textId="77777777" w:rsidR="0000071B" w:rsidRDefault="0000071B" w:rsidP="0000071B">
      <w:pPr>
        <w:rPr>
          <w:rFonts w:ascii="Consolas" w:hAnsi="Consolas"/>
          <w:lang w:val="en-GB"/>
        </w:rPr>
      </w:pPr>
      <w:r w:rsidRPr="00D50BFC">
        <w:rPr>
          <w:rFonts w:ascii="Consolas" w:hAnsi="Consolas"/>
          <w:lang w:val="en-GB"/>
        </w:rPr>
        <w:t>}</w:t>
      </w:r>
    </w:p>
    <w:p w14:paraId="4D78881B" w14:textId="77777777" w:rsidR="0000071B" w:rsidRPr="00D50BFC" w:rsidRDefault="0000071B" w:rsidP="0000071B">
      <w:pPr>
        <w:pStyle w:val="Heading8"/>
        <w:rPr>
          <w:lang w:val="en-GB"/>
        </w:rPr>
      </w:pPr>
      <w:r w:rsidRPr="00D50BFC">
        <w:rPr>
          <w:lang w:val="en-GB"/>
        </w:rPr>
        <w:t>BlogMapper.xml</w:t>
      </w:r>
    </w:p>
    <w:p w14:paraId="240A62DB" w14:textId="77777777" w:rsidR="0000071B" w:rsidRPr="00D50BFC" w:rsidRDefault="0000071B" w:rsidP="0000071B">
      <w:pPr>
        <w:rPr>
          <w:rFonts w:ascii="Consolas" w:hAnsi="Consolas"/>
          <w:lang w:val="en-GB"/>
        </w:rPr>
      </w:pPr>
      <w:r w:rsidRPr="00D50BFC">
        <w:rPr>
          <w:rFonts w:ascii="Consolas" w:hAnsi="Consolas"/>
          <w:lang w:val="en-GB"/>
        </w:rPr>
        <w:t>&lt;?xml version="1.0" encoding="UTF-8" ?&gt;</w:t>
      </w:r>
    </w:p>
    <w:p w14:paraId="3D7F2661" w14:textId="77777777" w:rsidR="0000071B" w:rsidRPr="00D50BFC" w:rsidRDefault="0000071B" w:rsidP="0000071B">
      <w:pPr>
        <w:rPr>
          <w:rFonts w:ascii="Consolas" w:hAnsi="Consolas"/>
          <w:lang w:val="en-GB"/>
        </w:rPr>
      </w:pPr>
      <w:r w:rsidRPr="00D50BFC">
        <w:rPr>
          <w:rFonts w:ascii="Consolas" w:hAnsi="Consolas"/>
          <w:lang w:val="en-GB"/>
        </w:rPr>
        <w:t>&lt;!DOCTYPE mapper</w:t>
      </w:r>
    </w:p>
    <w:p w14:paraId="51F02144" w14:textId="77777777" w:rsidR="0000071B" w:rsidRPr="00D50BFC" w:rsidRDefault="0000071B" w:rsidP="0000071B">
      <w:pPr>
        <w:rPr>
          <w:rFonts w:ascii="Consolas" w:hAnsi="Consolas"/>
          <w:lang w:val="en-GB"/>
        </w:rPr>
      </w:pPr>
      <w:r w:rsidRPr="00D50BFC">
        <w:rPr>
          <w:rFonts w:ascii="Consolas" w:hAnsi="Consolas"/>
          <w:lang w:val="en-GB"/>
        </w:rPr>
        <w:t xml:space="preserve">  PUBLIC "-//mybatis.org//DTD Mapper 3.0//EN"</w:t>
      </w:r>
    </w:p>
    <w:p w14:paraId="0439193B" w14:textId="77777777" w:rsidR="0000071B" w:rsidRPr="00D50BFC" w:rsidRDefault="0000071B" w:rsidP="0000071B">
      <w:pPr>
        <w:rPr>
          <w:rFonts w:ascii="Consolas" w:hAnsi="Consolas"/>
          <w:lang w:val="en-GB"/>
        </w:rPr>
      </w:pPr>
      <w:r w:rsidRPr="00D50BFC">
        <w:rPr>
          <w:rFonts w:ascii="Consolas" w:hAnsi="Consolas"/>
          <w:lang w:val="en-GB"/>
        </w:rPr>
        <w:t xml:space="preserve">  "http://mybatis.org/dtd/mybatis-3-mapper.dtd"&gt;</w:t>
      </w:r>
    </w:p>
    <w:p w14:paraId="1D8992A6" w14:textId="77777777" w:rsidR="0000071B" w:rsidRPr="00D50BFC" w:rsidRDefault="0000071B" w:rsidP="0000071B">
      <w:pPr>
        <w:rPr>
          <w:rFonts w:ascii="Consolas" w:hAnsi="Consolas"/>
          <w:lang w:val="en-GB"/>
        </w:rPr>
      </w:pPr>
      <w:r w:rsidRPr="00D50BFC">
        <w:rPr>
          <w:rFonts w:ascii="Consolas" w:hAnsi="Consolas"/>
          <w:lang w:val="en-GB"/>
        </w:rPr>
        <w:t>&lt;mapper namespace="com.example.mapper.BlogMapper"&gt;</w:t>
      </w:r>
    </w:p>
    <w:p w14:paraId="41CBB635" w14:textId="77777777" w:rsidR="0000071B" w:rsidRPr="00D50BFC" w:rsidRDefault="0000071B" w:rsidP="0000071B">
      <w:pPr>
        <w:rPr>
          <w:rFonts w:ascii="Consolas" w:hAnsi="Consolas"/>
          <w:lang w:val="en-GB"/>
        </w:rPr>
      </w:pPr>
      <w:r w:rsidRPr="00D50BFC">
        <w:rPr>
          <w:rFonts w:ascii="Consolas" w:hAnsi="Consolas"/>
          <w:lang w:val="en-GB"/>
        </w:rPr>
        <w:t xml:space="preserve">  &lt;select id="selectBlog" parameterType="int" resultType="com.example.model.Blog"&gt;</w:t>
      </w:r>
    </w:p>
    <w:p w14:paraId="3F19E92B" w14:textId="77777777" w:rsidR="0000071B" w:rsidRPr="00D50BFC" w:rsidRDefault="0000071B" w:rsidP="0000071B">
      <w:pPr>
        <w:rPr>
          <w:rFonts w:ascii="Consolas" w:hAnsi="Consolas"/>
          <w:lang w:val="en-GB"/>
        </w:rPr>
      </w:pPr>
      <w:r w:rsidRPr="00D50BFC">
        <w:rPr>
          <w:rFonts w:ascii="Consolas" w:hAnsi="Consolas"/>
          <w:lang w:val="en-GB"/>
        </w:rPr>
        <w:t xml:space="preserve">    SELECT * FROM Blog WHERE id = #{id}</w:t>
      </w:r>
    </w:p>
    <w:p w14:paraId="6012EF42" w14:textId="77777777" w:rsidR="0000071B" w:rsidRPr="00D50BFC" w:rsidRDefault="0000071B" w:rsidP="0000071B">
      <w:pPr>
        <w:rPr>
          <w:rFonts w:ascii="Consolas" w:hAnsi="Consolas"/>
          <w:lang w:val="en-GB"/>
        </w:rPr>
      </w:pPr>
      <w:r w:rsidRPr="00D50BFC">
        <w:rPr>
          <w:rFonts w:ascii="Consolas" w:hAnsi="Consolas"/>
          <w:lang w:val="en-GB"/>
        </w:rPr>
        <w:t xml:space="preserve">  &lt;/select&gt;</w:t>
      </w:r>
    </w:p>
    <w:p w14:paraId="5171B29C" w14:textId="77777777" w:rsidR="0000071B" w:rsidRPr="00D50BFC" w:rsidRDefault="0000071B" w:rsidP="0000071B">
      <w:pPr>
        <w:rPr>
          <w:rFonts w:ascii="Consolas" w:hAnsi="Consolas"/>
          <w:lang w:val="en-GB"/>
        </w:rPr>
      </w:pPr>
      <w:r w:rsidRPr="00D50BFC">
        <w:rPr>
          <w:rFonts w:ascii="Consolas" w:hAnsi="Consolas"/>
          <w:lang w:val="en-GB"/>
        </w:rPr>
        <w:t>&lt;/mapper&gt;</w:t>
      </w:r>
    </w:p>
    <w:p w14:paraId="11DDD946" w14:textId="77777777" w:rsidR="0000071B" w:rsidRDefault="0000071B" w:rsidP="0000071B">
      <w:pPr>
        <w:pStyle w:val="Heading8"/>
        <w:rPr>
          <w:lang w:val="en-GB"/>
        </w:rPr>
      </w:pPr>
      <w:r w:rsidRPr="00A250AF">
        <w:rPr>
          <w:lang w:val="en-GB"/>
        </w:rPr>
        <w:t>BlogService</w:t>
      </w:r>
    </w:p>
    <w:p w14:paraId="06E51AAA" w14:textId="77777777" w:rsidR="0000071B" w:rsidRPr="00A250AF" w:rsidRDefault="0000071B" w:rsidP="0000071B">
      <w:pPr>
        <w:rPr>
          <w:rFonts w:ascii="Consolas" w:hAnsi="Consolas"/>
          <w:lang w:val="en-GB"/>
        </w:rPr>
      </w:pPr>
      <w:r w:rsidRPr="00A250AF">
        <w:rPr>
          <w:rFonts w:ascii="Consolas" w:hAnsi="Consolas"/>
          <w:lang w:val="en-GB"/>
        </w:rPr>
        <w:t>@Service</w:t>
      </w:r>
    </w:p>
    <w:p w14:paraId="1E3CA322" w14:textId="77777777" w:rsidR="0000071B" w:rsidRPr="00A250AF" w:rsidRDefault="0000071B" w:rsidP="0000071B">
      <w:pPr>
        <w:rPr>
          <w:rFonts w:ascii="Consolas" w:hAnsi="Consolas"/>
          <w:lang w:val="en-GB"/>
        </w:rPr>
      </w:pPr>
      <w:r w:rsidRPr="00A250AF">
        <w:rPr>
          <w:rFonts w:ascii="Consolas" w:hAnsi="Consolas"/>
          <w:lang w:val="en-GB"/>
        </w:rPr>
        <w:t>public class BlogService {</w:t>
      </w:r>
    </w:p>
    <w:p w14:paraId="174B0BBF" w14:textId="77777777" w:rsidR="0000071B" w:rsidRPr="00A250AF" w:rsidRDefault="0000071B" w:rsidP="0000071B">
      <w:pPr>
        <w:rPr>
          <w:rFonts w:ascii="Consolas" w:hAnsi="Consolas"/>
          <w:lang w:val="en-GB"/>
        </w:rPr>
      </w:pPr>
      <w:r w:rsidRPr="00A250AF">
        <w:rPr>
          <w:rFonts w:ascii="Consolas" w:hAnsi="Consolas"/>
          <w:lang w:val="en-GB"/>
        </w:rPr>
        <w:t xml:space="preserve">    private final BlogMapper blogMapper;</w:t>
      </w:r>
    </w:p>
    <w:p w14:paraId="350E614C" w14:textId="77777777" w:rsidR="0000071B" w:rsidRPr="00A250AF" w:rsidRDefault="0000071B" w:rsidP="0000071B">
      <w:pPr>
        <w:rPr>
          <w:rFonts w:ascii="Consolas" w:hAnsi="Consolas"/>
          <w:lang w:val="en-GB"/>
        </w:rPr>
      </w:pPr>
    </w:p>
    <w:p w14:paraId="03B78252" w14:textId="77777777" w:rsidR="0000071B" w:rsidRPr="00A250AF" w:rsidRDefault="0000071B" w:rsidP="0000071B">
      <w:pPr>
        <w:rPr>
          <w:rFonts w:ascii="Consolas" w:hAnsi="Consolas"/>
          <w:lang w:val="en-GB"/>
        </w:rPr>
      </w:pPr>
      <w:r w:rsidRPr="00A250AF">
        <w:rPr>
          <w:rFonts w:ascii="Consolas" w:hAnsi="Consolas"/>
          <w:lang w:val="en-GB"/>
        </w:rPr>
        <w:t xml:space="preserve">    @Autowired</w:t>
      </w:r>
    </w:p>
    <w:p w14:paraId="320F31DF" w14:textId="77777777" w:rsidR="0000071B" w:rsidRPr="00A250AF" w:rsidRDefault="0000071B" w:rsidP="0000071B">
      <w:pPr>
        <w:rPr>
          <w:rFonts w:ascii="Consolas" w:hAnsi="Consolas"/>
          <w:lang w:val="en-GB"/>
        </w:rPr>
      </w:pPr>
      <w:r w:rsidRPr="00A250AF">
        <w:rPr>
          <w:rFonts w:ascii="Consolas" w:hAnsi="Consolas"/>
          <w:lang w:val="en-GB"/>
        </w:rPr>
        <w:t xml:space="preserve">    public BlogService(BlogMapper blogMapper) {</w:t>
      </w:r>
    </w:p>
    <w:p w14:paraId="0BF906B1" w14:textId="77777777" w:rsidR="0000071B" w:rsidRPr="00A250AF" w:rsidRDefault="0000071B" w:rsidP="0000071B">
      <w:pPr>
        <w:rPr>
          <w:rFonts w:ascii="Consolas" w:hAnsi="Consolas"/>
          <w:lang w:val="en-GB"/>
        </w:rPr>
      </w:pPr>
      <w:r w:rsidRPr="00A250AF">
        <w:rPr>
          <w:rFonts w:ascii="Consolas" w:hAnsi="Consolas"/>
          <w:lang w:val="en-GB"/>
        </w:rPr>
        <w:t xml:space="preserve">        this.blogMapper = blogMapper;</w:t>
      </w:r>
    </w:p>
    <w:p w14:paraId="6B825D22" w14:textId="77777777" w:rsidR="0000071B" w:rsidRPr="00A250AF" w:rsidRDefault="0000071B" w:rsidP="0000071B">
      <w:pPr>
        <w:rPr>
          <w:rFonts w:ascii="Consolas" w:hAnsi="Consolas"/>
          <w:lang w:val="en-GB"/>
        </w:rPr>
      </w:pPr>
      <w:r w:rsidRPr="00A250AF">
        <w:rPr>
          <w:rFonts w:ascii="Consolas" w:hAnsi="Consolas"/>
          <w:lang w:val="en-GB"/>
        </w:rPr>
        <w:t xml:space="preserve">    }</w:t>
      </w:r>
    </w:p>
    <w:p w14:paraId="033BE155" w14:textId="77777777" w:rsidR="0000071B" w:rsidRPr="00A250AF" w:rsidRDefault="0000071B" w:rsidP="0000071B">
      <w:pPr>
        <w:rPr>
          <w:rFonts w:ascii="Consolas" w:hAnsi="Consolas"/>
          <w:lang w:val="en-GB"/>
        </w:rPr>
      </w:pPr>
    </w:p>
    <w:p w14:paraId="2B4036A6" w14:textId="77777777" w:rsidR="0000071B" w:rsidRPr="00A250AF" w:rsidRDefault="0000071B" w:rsidP="0000071B">
      <w:pPr>
        <w:rPr>
          <w:rFonts w:ascii="Consolas" w:hAnsi="Consolas"/>
          <w:lang w:val="en-GB"/>
        </w:rPr>
      </w:pPr>
      <w:r w:rsidRPr="00A250AF">
        <w:rPr>
          <w:rFonts w:ascii="Consolas" w:hAnsi="Consolas"/>
          <w:lang w:val="en-GB"/>
        </w:rPr>
        <w:t xml:space="preserve">    public Blog getBlogById(int id) {</w:t>
      </w:r>
    </w:p>
    <w:p w14:paraId="597D3DB2" w14:textId="77777777" w:rsidR="0000071B" w:rsidRPr="00A250AF" w:rsidRDefault="0000071B" w:rsidP="0000071B">
      <w:pPr>
        <w:rPr>
          <w:rFonts w:ascii="Consolas" w:hAnsi="Consolas"/>
          <w:lang w:val="en-GB"/>
        </w:rPr>
      </w:pPr>
      <w:r w:rsidRPr="00A250AF">
        <w:rPr>
          <w:rFonts w:ascii="Consolas" w:hAnsi="Consolas"/>
          <w:lang w:val="en-GB"/>
        </w:rPr>
        <w:t xml:space="preserve">        return blogMapper.selectBlog(id);</w:t>
      </w:r>
    </w:p>
    <w:p w14:paraId="34B4B9C5" w14:textId="77777777" w:rsidR="0000071B" w:rsidRPr="00A250AF" w:rsidRDefault="0000071B" w:rsidP="0000071B">
      <w:pPr>
        <w:rPr>
          <w:rFonts w:ascii="Consolas" w:hAnsi="Consolas"/>
          <w:lang w:val="en-GB"/>
        </w:rPr>
      </w:pPr>
      <w:r w:rsidRPr="00A250AF">
        <w:rPr>
          <w:rFonts w:ascii="Consolas" w:hAnsi="Consolas"/>
          <w:lang w:val="en-GB"/>
        </w:rPr>
        <w:t xml:space="preserve">    }</w:t>
      </w:r>
    </w:p>
    <w:p w14:paraId="144787D2" w14:textId="77777777" w:rsidR="0000071B" w:rsidRPr="00A250AF" w:rsidRDefault="0000071B" w:rsidP="0000071B">
      <w:pPr>
        <w:rPr>
          <w:rFonts w:ascii="Consolas" w:hAnsi="Consolas"/>
          <w:lang w:val="en-GB"/>
        </w:rPr>
      </w:pPr>
      <w:r w:rsidRPr="00A250AF">
        <w:rPr>
          <w:rFonts w:ascii="Consolas" w:hAnsi="Consolas"/>
          <w:lang w:val="en-GB"/>
        </w:rPr>
        <w:t>}</w:t>
      </w:r>
    </w:p>
    <w:p w14:paraId="1732412F" w14:textId="77777777" w:rsidR="0000071B" w:rsidRPr="000F640F" w:rsidRDefault="0000071B" w:rsidP="0000071B"/>
    <w:p w14:paraId="7DFB5CE5" w14:textId="77777777" w:rsidR="0000071B" w:rsidRDefault="0000071B" w:rsidP="0000071B">
      <w:pPr>
        <w:pStyle w:val="Heading4"/>
      </w:pPr>
      <w:bookmarkStart w:id="329" w:name="_Toc126363304"/>
      <w:r>
        <w:t>[</w:t>
      </w:r>
      <w:r>
        <w:rPr>
          <w:rFonts w:hint="eastAsia"/>
        </w:rPr>
        <w:t>m</w:t>
      </w:r>
      <w:r>
        <w:t>ybatis</w:t>
      </w:r>
      <w:bookmarkEnd w:id="329"/>
      <w:r>
        <w:rPr>
          <w:rFonts w:hint="eastAsia"/>
        </w:rPr>
        <w:t>]</w:t>
      </w:r>
      <w:r>
        <w:t xml:space="preserve"> </w:t>
      </w:r>
    </w:p>
    <w:p w14:paraId="2F27BF91" w14:textId="77777777" w:rsidR="0000071B" w:rsidRDefault="0000071B" w:rsidP="0000071B">
      <w:pPr>
        <w:pStyle w:val="ListParagraph"/>
        <w:shd w:val="clear" w:color="auto" w:fill="FFFFFF" w:themeFill="background1"/>
        <w:ind w:firstLineChars="0" w:firstLine="0"/>
        <w:contextualSpacing/>
        <w:rPr>
          <w:color w:val="FF0000"/>
        </w:rPr>
      </w:pPr>
      <w:r>
        <w:t>package org.apache.</w:t>
      </w:r>
      <w:r>
        <w:rPr>
          <w:rStyle w:val="aa"/>
        </w:rPr>
        <w:t>ibatis</w:t>
      </w:r>
      <w:r>
        <w:t>.</w:t>
      </w:r>
      <w:r>
        <w:rPr>
          <w:color w:val="FF0000"/>
        </w:rPr>
        <w:t>session;</w:t>
      </w:r>
    </w:p>
    <w:p w14:paraId="22ECF99D" w14:textId="77777777" w:rsidR="0000071B" w:rsidRDefault="0000071B" w:rsidP="0000071B">
      <w:pPr>
        <w:pStyle w:val="ListParagraph"/>
        <w:shd w:val="clear" w:color="auto" w:fill="FFFFFF" w:themeFill="background1"/>
        <w:ind w:firstLineChars="0" w:firstLine="0"/>
        <w:contextualSpacing/>
        <w:rPr>
          <w:b/>
        </w:rPr>
      </w:pPr>
      <w:r>
        <w:t>public</w:t>
      </w:r>
      <w:r>
        <w:rPr>
          <w:b/>
        </w:rPr>
        <w:t xml:space="preserve"> </w:t>
      </w:r>
      <w:r>
        <w:t>interface</w:t>
      </w:r>
      <w:r>
        <w:rPr>
          <w:b/>
        </w:rPr>
        <w:t xml:space="preserve"> SqlSessionFactory</w:t>
      </w:r>
    </w:p>
    <w:p w14:paraId="7830D100" w14:textId="77777777" w:rsidR="0000071B" w:rsidRDefault="0000071B" w:rsidP="0000071B">
      <w:pPr>
        <w:pStyle w:val="ListParagraph"/>
        <w:shd w:val="clear" w:color="auto" w:fill="FFFFFF" w:themeFill="background1"/>
        <w:ind w:firstLineChars="0" w:firstLine="0"/>
        <w:contextualSpacing/>
      </w:pPr>
      <w:r>
        <w:t xml:space="preserve">SqlSession </w:t>
      </w:r>
      <w:r>
        <w:rPr>
          <w:rStyle w:val="a0"/>
        </w:rPr>
        <w:t>openSession</w:t>
      </w:r>
      <w:r>
        <w:t xml:space="preserve">();                          </w:t>
      </w:r>
      <w:r>
        <w:rPr>
          <w:rFonts w:hint="eastAsia"/>
        </w:rPr>
        <w:t>获取</w:t>
      </w:r>
      <w:r>
        <w:t>SqlSession</w:t>
      </w:r>
      <w:r>
        <w:t>构建者对象，并开启手动提交事务</w:t>
      </w:r>
      <w:r>
        <w:rPr>
          <w:rFonts w:hint="eastAsia"/>
        </w:rPr>
        <w:t xml:space="preserve"> </w:t>
      </w:r>
    </w:p>
    <w:p w14:paraId="03CEEC75" w14:textId="77777777" w:rsidR="0000071B" w:rsidRDefault="0000071B" w:rsidP="0000071B">
      <w:pPr>
        <w:pStyle w:val="ListParagraph"/>
        <w:shd w:val="clear" w:color="auto" w:fill="FFFFFF" w:themeFill="background1"/>
        <w:ind w:firstLineChars="0" w:firstLine="0"/>
        <w:contextualSpacing/>
      </w:pPr>
      <w:r>
        <w:t xml:space="preserve">SqlSession </w:t>
      </w:r>
      <w:r>
        <w:rPr>
          <w:rStyle w:val="a0"/>
        </w:rPr>
        <w:t>openSession</w:t>
      </w:r>
      <w:r>
        <w:t xml:space="preserve">(boolean var1);     </w:t>
      </w:r>
      <w:r>
        <w:t>获取</w:t>
      </w:r>
      <w:r>
        <w:t>SqlSession</w:t>
      </w:r>
      <w:r>
        <w:t>构建者对象，如果参数为</w:t>
      </w:r>
      <w:r>
        <w:t>true,</w:t>
      </w:r>
      <w:r>
        <w:t>则开启自动提交事务</w:t>
      </w:r>
    </w:p>
    <w:p w14:paraId="3451F6EF" w14:textId="77777777" w:rsidR="0000071B" w:rsidRDefault="0000071B" w:rsidP="0000071B">
      <w:pPr>
        <w:pStyle w:val="ListParagraph"/>
        <w:shd w:val="clear" w:color="auto" w:fill="FFFFFF" w:themeFill="background1"/>
        <w:ind w:firstLineChars="0" w:firstLine="0"/>
        <w:contextualSpacing/>
      </w:pPr>
      <w:r>
        <w:t xml:space="preserve">SqlSession </w:t>
      </w:r>
      <w:r>
        <w:rPr>
          <w:color w:val="C45911" w:themeColor="accent2" w:themeShade="BF"/>
        </w:rPr>
        <w:t>openSession</w:t>
      </w:r>
      <w:r>
        <w:t xml:space="preserve">(ExecutorType var1);       </w:t>
      </w:r>
      <w:r>
        <w:rPr>
          <w:rFonts w:hint="eastAsia"/>
        </w:rPr>
        <w:t>获取</w:t>
      </w:r>
      <w:r>
        <w:t>SqlSession</w:t>
      </w:r>
      <w:r>
        <w:t>构建者对象，并</w:t>
      </w:r>
      <w:r>
        <w:rPr>
          <w:rFonts w:hint="eastAsia"/>
        </w:rPr>
        <w:t>选择执行器类型</w:t>
      </w:r>
    </w:p>
    <w:p w14:paraId="477AEBAA" w14:textId="77777777" w:rsidR="0000071B" w:rsidRDefault="0000071B" w:rsidP="0000071B">
      <w:pPr>
        <w:pStyle w:val="ListParagraph"/>
        <w:shd w:val="clear" w:color="auto" w:fill="FFFFFF" w:themeFill="background1"/>
        <w:ind w:firstLineChars="0" w:firstLine="0"/>
        <w:contextualSpacing/>
        <w:rPr>
          <w:color w:val="FF0000"/>
        </w:rPr>
      </w:pPr>
    </w:p>
    <w:p w14:paraId="51AFC57A" w14:textId="77777777" w:rsidR="0000071B" w:rsidRDefault="0000071B" w:rsidP="0000071B">
      <w:pPr>
        <w:pStyle w:val="ListParagraph"/>
        <w:shd w:val="clear" w:color="auto" w:fill="FFFFFF" w:themeFill="background1"/>
        <w:ind w:firstLineChars="0" w:firstLine="0"/>
        <w:contextualSpacing/>
        <w:rPr>
          <w:color w:val="FF0000"/>
        </w:rPr>
      </w:pPr>
      <w:r>
        <w:t>package org.apache.</w:t>
      </w:r>
      <w:r>
        <w:rPr>
          <w:rStyle w:val="aa"/>
        </w:rPr>
        <w:t>ibatis</w:t>
      </w:r>
      <w:r>
        <w:t>.</w:t>
      </w:r>
      <w:r>
        <w:rPr>
          <w:color w:val="FF0000"/>
        </w:rPr>
        <w:t>jdbc;</w:t>
      </w:r>
    </w:p>
    <w:p w14:paraId="5F37C8AA" w14:textId="77777777" w:rsidR="0000071B" w:rsidRDefault="0000071B" w:rsidP="0000071B">
      <w:pPr>
        <w:pStyle w:val="ListParagraph"/>
        <w:shd w:val="clear" w:color="auto" w:fill="FFFFFF" w:themeFill="background1"/>
        <w:ind w:firstLineChars="0" w:firstLine="0"/>
        <w:contextualSpacing/>
      </w:pPr>
      <w:r>
        <w:t>public</w:t>
      </w:r>
      <w:r>
        <w:rPr>
          <w:b/>
        </w:rPr>
        <w:t xml:space="preserve"> </w:t>
      </w:r>
      <w:r>
        <w:t>abstract</w:t>
      </w:r>
      <w:r>
        <w:rPr>
          <w:b/>
        </w:rPr>
        <w:t xml:space="preserve"> </w:t>
      </w:r>
      <w:r>
        <w:t>class</w:t>
      </w:r>
      <w:r>
        <w:rPr>
          <w:b/>
        </w:rPr>
        <w:t xml:space="preserve"> AbstractSQL</w:t>
      </w:r>
      <w:r>
        <w:t>&lt;T&gt;</w:t>
      </w:r>
    </w:p>
    <w:p w14:paraId="7A19F872" w14:textId="77777777" w:rsidR="0000071B" w:rsidRDefault="0000071B" w:rsidP="0000071B">
      <w:pPr>
        <w:pStyle w:val="ListParagraph"/>
        <w:shd w:val="clear" w:color="auto" w:fill="FFFFFF" w:themeFill="background1"/>
        <w:ind w:firstLineChars="0" w:firstLine="0"/>
        <w:contextualSpacing/>
      </w:pPr>
      <w:r>
        <w:t xml:space="preserve">public T </w:t>
      </w:r>
      <w:r>
        <w:rPr>
          <w:rStyle w:val="a0"/>
        </w:rPr>
        <w:t>SELECT</w:t>
      </w:r>
      <w:r>
        <w:t xml:space="preserve">(String... columns)                 </w:t>
      </w:r>
      <w:r>
        <w:rPr>
          <w:rFonts w:hint="eastAsia"/>
        </w:rPr>
        <w:t>根据字段拼接查询语句</w:t>
      </w:r>
    </w:p>
    <w:p w14:paraId="515D33AF" w14:textId="77777777" w:rsidR="0000071B" w:rsidRDefault="0000071B" w:rsidP="0000071B">
      <w:pPr>
        <w:pStyle w:val="ListParagraph"/>
        <w:shd w:val="clear" w:color="auto" w:fill="FFFFFF" w:themeFill="background1"/>
        <w:ind w:firstLineChars="0" w:firstLine="0"/>
        <w:contextualSpacing/>
      </w:pPr>
      <w:r>
        <w:t xml:space="preserve">public T </w:t>
      </w:r>
      <w:r>
        <w:rPr>
          <w:rStyle w:val="a0"/>
        </w:rPr>
        <w:t>FROM</w:t>
      </w:r>
      <w:r>
        <w:t xml:space="preserve">(String... tables)                     </w:t>
      </w:r>
      <w:r>
        <w:rPr>
          <w:rFonts w:hint="eastAsia"/>
        </w:rPr>
        <w:t>根据表名拼接语句</w:t>
      </w:r>
    </w:p>
    <w:p w14:paraId="7F94AD97" w14:textId="77777777" w:rsidR="0000071B" w:rsidRDefault="0000071B" w:rsidP="0000071B">
      <w:pPr>
        <w:pStyle w:val="ListParagraph"/>
        <w:shd w:val="clear" w:color="auto" w:fill="FFFFFF" w:themeFill="background1"/>
        <w:ind w:firstLineChars="0" w:firstLine="0"/>
        <w:contextualSpacing/>
      </w:pPr>
      <w:r>
        <w:t xml:space="preserve">public T </w:t>
      </w:r>
      <w:r>
        <w:rPr>
          <w:rStyle w:val="a0"/>
        </w:rPr>
        <w:t>WHERE</w:t>
      </w:r>
      <w:r>
        <w:t xml:space="preserve">(String... conditions)             </w:t>
      </w:r>
      <w:r>
        <w:rPr>
          <w:rFonts w:hint="eastAsia"/>
        </w:rPr>
        <w:t>根据条件拼接语句</w:t>
      </w:r>
    </w:p>
    <w:p w14:paraId="05D48513" w14:textId="77777777" w:rsidR="0000071B" w:rsidRDefault="0000071B" w:rsidP="0000071B">
      <w:pPr>
        <w:pStyle w:val="ListParagraph"/>
        <w:shd w:val="clear" w:color="auto" w:fill="FFFFFF" w:themeFill="background1"/>
        <w:ind w:firstLineChars="0" w:firstLine="0"/>
        <w:contextualSpacing/>
      </w:pPr>
      <w:r>
        <w:t xml:space="preserve">public T </w:t>
      </w:r>
      <w:r>
        <w:rPr>
          <w:rStyle w:val="a0"/>
        </w:rPr>
        <w:t>INSERT_INTO</w:t>
      </w:r>
      <w:r>
        <w:t xml:space="preserve">(String tableName)            </w:t>
      </w:r>
      <w:r>
        <w:rPr>
          <w:rFonts w:hint="eastAsia"/>
        </w:rPr>
        <w:t>根据表名拼接新增语句</w:t>
      </w:r>
    </w:p>
    <w:p w14:paraId="4501F043" w14:textId="77777777" w:rsidR="0000071B" w:rsidRDefault="0000071B" w:rsidP="0000071B">
      <w:pPr>
        <w:pStyle w:val="ListParagraph"/>
        <w:shd w:val="clear" w:color="auto" w:fill="FFFFFF" w:themeFill="background1"/>
        <w:ind w:firstLineChars="0" w:firstLine="0"/>
        <w:contextualSpacing/>
      </w:pPr>
      <w:r>
        <w:t xml:space="preserve">public T </w:t>
      </w:r>
      <w:r>
        <w:rPr>
          <w:rStyle w:val="a0"/>
        </w:rPr>
        <w:t>INTO_VALUES</w:t>
      </w:r>
      <w:r>
        <w:t xml:space="preserve">(String... values)                 </w:t>
      </w:r>
      <w:r>
        <w:rPr>
          <w:rFonts w:hint="eastAsia"/>
        </w:rPr>
        <w:t>指定插入的系列值</w:t>
      </w:r>
    </w:p>
    <w:p w14:paraId="766B0351" w14:textId="77777777" w:rsidR="0000071B" w:rsidRDefault="0000071B" w:rsidP="0000071B">
      <w:pPr>
        <w:pStyle w:val="ListParagraph"/>
        <w:shd w:val="clear" w:color="auto" w:fill="FFFFFF" w:themeFill="background1"/>
        <w:ind w:firstLineChars="0" w:firstLine="0"/>
        <w:contextualSpacing/>
      </w:pPr>
      <w:r>
        <w:t xml:space="preserve">public T </w:t>
      </w:r>
      <w:r>
        <w:rPr>
          <w:rStyle w:val="a0"/>
        </w:rPr>
        <w:t>VALUES</w:t>
      </w:r>
      <w:r>
        <w:t xml:space="preserve">(String columns, String values)   </w:t>
      </w:r>
      <w:r>
        <w:rPr>
          <w:rFonts w:hint="eastAsia"/>
        </w:rPr>
        <w:t>根据字段和值拼接插入数据语句</w:t>
      </w:r>
    </w:p>
    <w:p w14:paraId="026B377C" w14:textId="77777777" w:rsidR="0000071B" w:rsidRDefault="0000071B" w:rsidP="0000071B">
      <w:pPr>
        <w:pStyle w:val="ListParagraph"/>
        <w:shd w:val="clear" w:color="auto" w:fill="FFFFFF" w:themeFill="background1"/>
        <w:ind w:firstLineChars="0" w:firstLine="0"/>
        <w:contextualSpacing/>
      </w:pPr>
      <w:r>
        <w:t xml:space="preserve">public T </w:t>
      </w:r>
      <w:r>
        <w:rPr>
          <w:rStyle w:val="a0"/>
        </w:rPr>
        <w:t>UPDATE</w:t>
      </w:r>
      <w:r>
        <w:t xml:space="preserve">(String table)                               </w:t>
      </w:r>
      <w:r>
        <w:rPr>
          <w:rFonts w:hint="eastAsia"/>
        </w:rPr>
        <w:t>根据表名拼接修改语句</w:t>
      </w:r>
    </w:p>
    <w:p w14:paraId="663C49AA" w14:textId="77777777" w:rsidR="0000071B" w:rsidRDefault="0000071B" w:rsidP="0000071B">
      <w:pPr>
        <w:pStyle w:val="ListParagraph"/>
        <w:shd w:val="clear" w:color="auto" w:fill="FFFFFF" w:themeFill="background1"/>
        <w:ind w:firstLineChars="0" w:firstLine="0"/>
        <w:contextualSpacing/>
      </w:pPr>
      <w:r>
        <w:t xml:space="preserve">public T </w:t>
      </w:r>
      <w:r>
        <w:rPr>
          <w:rStyle w:val="a0"/>
        </w:rPr>
        <w:t>DELETE_FROM</w:t>
      </w:r>
      <w:r>
        <w:t xml:space="preserve">(String table)                     </w:t>
      </w:r>
      <w:r>
        <w:rPr>
          <w:rFonts w:hint="eastAsia"/>
        </w:rPr>
        <w:t>根据表名拼接删除语句</w:t>
      </w:r>
    </w:p>
    <w:p w14:paraId="31E2F2C0" w14:textId="77777777" w:rsidR="0000071B" w:rsidRDefault="0000071B" w:rsidP="0000071B">
      <w:pPr>
        <w:pStyle w:val="ListParagraph"/>
        <w:shd w:val="clear" w:color="auto" w:fill="FFFFFF" w:themeFill="background1"/>
        <w:ind w:firstLineChars="0" w:firstLine="0"/>
        <w:contextualSpacing/>
      </w:pPr>
    </w:p>
    <w:p w14:paraId="6A87811F" w14:textId="77777777" w:rsidR="0000071B" w:rsidRDefault="0000071B" w:rsidP="0000071B">
      <w:pPr>
        <w:pStyle w:val="ListParagraph"/>
        <w:shd w:val="clear" w:color="auto" w:fill="FFFFFF" w:themeFill="background1"/>
        <w:ind w:firstLineChars="0" w:firstLine="0"/>
        <w:contextualSpacing/>
        <w:rPr>
          <w:color w:val="FF0000"/>
        </w:rPr>
      </w:pPr>
      <w:r>
        <w:t>package org.apache.</w:t>
      </w:r>
      <w:r>
        <w:rPr>
          <w:rStyle w:val="aa"/>
        </w:rPr>
        <w:t>ibatis</w:t>
      </w:r>
      <w:r>
        <w:t>.</w:t>
      </w:r>
      <w:r>
        <w:rPr>
          <w:color w:val="FF0000"/>
        </w:rPr>
        <w:t>jdbc;</w:t>
      </w:r>
    </w:p>
    <w:p w14:paraId="6B716624" w14:textId="77777777" w:rsidR="0000071B" w:rsidRDefault="0000071B" w:rsidP="0000071B">
      <w:pPr>
        <w:pStyle w:val="ListParagraph"/>
        <w:shd w:val="clear" w:color="auto" w:fill="FFFFFF" w:themeFill="background1"/>
        <w:ind w:firstLineChars="0" w:firstLine="0"/>
        <w:contextualSpacing/>
      </w:pPr>
      <w:r>
        <w:t>public</w:t>
      </w:r>
      <w:r>
        <w:rPr>
          <w:b/>
        </w:rPr>
        <w:t xml:space="preserve"> </w:t>
      </w:r>
      <w:r>
        <w:t>class</w:t>
      </w:r>
      <w:r>
        <w:rPr>
          <w:b/>
        </w:rPr>
        <w:t xml:space="preserve"> SQL </w:t>
      </w:r>
      <w:r>
        <w:t>extends AbstractSQL&lt;SQL&gt;</w:t>
      </w:r>
      <w:r>
        <w:rPr>
          <w:b/>
        </w:rPr>
        <w:t xml:space="preserve">   </w:t>
      </w:r>
      <w:r>
        <w:t xml:space="preserve">   </w:t>
      </w:r>
      <w:r>
        <w:rPr>
          <w:rFonts w:hint="eastAsia"/>
        </w:rPr>
        <w:t>sql</w:t>
      </w:r>
      <w:r>
        <w:rPr>
          <w:rFonts w:hint="eastAsia"/>
        </w:rPr>
        <w:t>构建工具</w:t>
      </w:r>
    </w:p>
    <w:p w14:paraId="786851C9" w14:textId="77777777" w:rsidR="0000071B" w:rsidRDefault="0000071B" w:rsidP="0000071B">
      <w:pPr>
        <w:pStyle w:val="ListParagraph"/>
        <w:shd w:val="clear" w:color="auto" w:fill="FFFFFF" w:themeFill="background1"/>
        <w:ind w:firstLineChars="0" w:firstLine="0"/>
        <w:contextualSpacing/>
      </w:pPr>
    </w:p>
    <w:p w14:paraId="55167CA3" w14:textId="77777777" w:rsidR="0000071B" w:rsidRDefault="0000071B" w:rsidP="0000071B">
      <w:pPr>
        <w:pStyle w:val="ListParagraph"/>
        <w:shd w:val="clear" w:color="auto" w:fill="FFFFFF" w:themeFill="background1"/>
        <w:ind w:firstLineChars="0" w:firstLine="0"/>
        <w:contextualSpacing/>
        <w:rPr>
          <w:color w:val="FF0000"/>
        </w:rPr>
      </w:pPr>
      <w:r>
        <w:t>package org.apache.</w:t>
      </w:r>
      <w:r>
        <w:rPr>
          <w:rStyle w:val="aa"/>
        </w:rPr>
        <w:t>ibatis</w:t>
      </w:r>
      <w:r>
        <w:t>.</w:t>
      </w:r>
      <w:r>
        <w:rPr>
          <w:color w:val="FF0000"/>
        </w:rPr>
        <w:t>session;</w:t>
      </w:r>
    </w:p>
    <w:p w14:paraId="5AB8535A" w14:textId="77777777" w:rsidR="0000071B" w:rsidRDefault="0000071B" w:rsidP="0000071B">
      <w:pPr>
        <w:pStyle w:val="ListParagraph"/>
        <w:shd w:val="clear" w:color="auto" w:fill="FFFFFF" w:themeFill="background1"/>
        <w:ind w:firstLineChars="0" w:firstLine="0"/>
        <w:contextualSpacing/>
      </w:pPr>
      <w:r>
        <w:t>public</w:t>
      </w:r>
      <w:r>
        <w:rPr>
          <w:b/>
        </w:rPr>
        <w:t xml:space="preserve"> </w:t>
      </w:r>
      <w:r>
        <w:t>interface</w:t>
      </w:r>
      <w:r>
        <w:rPr>
          <w:b/>
        </w:rPr>
        <w:t xml:space="preserve"> SqlSession                   </w:t>
      </w:r>
      <w:r>
        <w:rPr>
          <w:rFonts w:hint="eastAsia"/>
        </w:rPr>
        <w:t>构建者对象接口。用于执行</w:t>
      </w:r>
      <w:r>
        <w:t>SQL</w:t>
      </w:r>
      <w:r>
        <w:t>、管理事务、接口代理。</w:t>
      </w:r>
    </w:p>
    <w:p w14:paraId="6C62913D" w14:textId="77777777" w:rsidR="0000071B" w:rsidRDefault="0000071B" w:rsidP="0000071B">
      <w:pPr>
        <w:pStyle w:val="ListParagraph"/>
        <w:shd w:val="clear" w:color="auto" w:fill="FFFFFF" w:themeFill="background1"/>
        <w:ind w:firstLineChars="0" w:firstLine="0"/>
        <w:contextualSpacing/>
      </w:pPr>
      <w:r>
        <w:t xml:space="preserve">Connection </w:t>
      </w:r>
      <w:r>
        <w:rPr>
          <w:color w:val="C45911" w:themeColor="accent2" w:themeShade="BF"/>
        </w:rPr>
        <w:t>getConnection</w:t>
      </w:r>
      <w:r>
        <w:t xml:space="preserve">();                                 </w:t>
      </w:r>
      <w:r>
        <w:rPr>
          <w:rFonts w:hint="eastAsia"/>
        </w:rPr>
        <w:t>获取连接对象</w:t>
      </w:r>
    </w:p>
    <w:p w14:paraId="1C6AC06E" w14:textId="77777777" w:rsidR="0000071B" w:rsidRDefault="0000071B" w:rsidP="0000071B">
      <w:pPr>
        <w:pStyle w:val="ListParagraph"/>
        <w:shd w:val="clear" w:color="auto" w:fill="FFFFFF" w:themeFill="background1"/>
        <w:ind w:firstLineChars="0" w:firstLine="0"/>
        <w:contextualSpacing/>
      </w:pPr>
      <w:r>
        <w:t xml:space="preserve">&lt;T&gt; T </w:t>
      </w:r>
      <w:r>
        <w:rPr>
          <w:rStyle w:val="a0"/>
        </w:rPr>
        <w:t>getMapper</w:t>
      </w:r>
      <w:r>
        <w:t xml:space="preserve">(Class&lt;T&gt; var1);                          </w:t>
      </w:r>
      <w:r>
        <w:rPr>
          <w:rFonts w:hint="eastAsia"/>
        </w:rPr>
        <w:t>获取指定接口的代理实现类对象</w:t>
      </w:r>
      <w:r>
        <w:rPr>
          <w:rFonts w:hint="eastAsia"/>
        </w:rPr>
        <w:t xml:space="preserve"> </w:t>
      </w:r>
    </w:p>
    <w:p w14:paraId="46650BC2" w14:textId="77777777" w:rsidR="0000071B" w:rsidRDefault="0000071B" w:rsidP="0000071B">
      <w:pPr>
        <w:pStyle w:val="ListParagraph"/>
        <w:shd w:val="clear" w:color="auto" w:fill="FFFFFF" w:themeFill="background1"/>
        <w:ind w:firstLineChars="0" w:firstLine="0"/>
        <w:contextualSpacing/>
      </w:pPr>
      <w:r>
        <w:t xml:space="preserve">&lt;E&gt; List&lt;E&gt; </w:t>
      </w:r>
      <w:r>
        <w:rPr>
          <w:rStyle w:val="a0"/>
        </w:rPr>
        <w:t>selectList</w:t>
      </w:r>
      <w:r>
        <w:t xml:space="preserve">(String var1, Object var2);     </w:t>
      </w:r>
      <w:r>
        <w:rPr>
          <w:rFonts w:hint="eastAsia"/>
        </w:rPr>
        <w:t>执行查询语句，返回</w:t>
      </w:r>
      <w:r>
        <w:t>List</w:t>
      </w:r>
      <w:r>
        <w:t>集合</w:t>
      </w:r>
    </w:p>
    <w:p w14:paraId="2D80FC7A" w14:textId="77777777" w:rsidR="0000071B" w:rsidRDefault="0000071B" w:rsidP="0000071B">
      <w:pPr>
        <w:pStyle w:val="ListParagraph"/>
        <w:shd w:val="clear" w:color="auto" w:fill="FFFFFF" w:themeFill="background1"/>
        <w:ind w:firstLineChars="0" w:firstLine="0"/>
        <w:contextualSpacing/>
      </w:pPr>
      <w:r>
        <w:t xml:space="preserve">&lt;T&gt; T </w:t>
      </w:r>
      <w:r>
        <w:rPr>
          <w:rStyle w:val="a0"/>
        </w:rPr>
        <w:t>selectOne</w:t>
      </w:r>
      <w:r>
        <w:t xml:space="preserve">(String var1, Object var2);             </w:t>
      </w:r>
      <w:r>
        <w:rPr>
          <w:rFonts w:hint="eastAsia"/>
        </w:rPr>
        <w:t>执行查询语句，返回一个结果对象</w:t>
      </w:r>
    </w:p>
    <w:p w14:paraId="4862967B" w14:textId="77777777" w:rsidR="0000071B" w:rsidRDefault="0000071B" w:rsidP="0000071B">
      <w:pPr>
        <w:pStyle w:val="ListParagraph"/>
        <w:shd w:val="clear" w:color="auto" w:fill="FFFFFF" w:themeFill="background1"/>
        <w:ind w:firstLineChars="0" w:firstLine="0"/>
        <w:contextualSpacing/>
      </w:pPr>
      <w:r>
        <w:t xml:space="preserve">int </w:t>
      </w:r>
      <w:r>
        <w:rPr>
          <w:rStyle w:val="a0"/>
        </w:rPr>
        <w:t>insert</w:t>
      </w:r>
      <w:r>
        <w:t xml:space="preserve">(String var1, Object var2);                         </w:t>
      </w:r>
      <w:r>
        <w:rPr>
          <w:rFonts w:hint="eastAsia"/>
        </w:rPr>
        <w:t>执行新增语句，返回影响行数</w:t>
      </w:r>
    </w:p>
    <w:p w14:paraId="0933D570" w14:textId="77777777" w:rsidR="0000071B" w:rsidRDefault="0000071B" w:rsidP="0000071B">
      <w:pPr>
        <w:pStyle w:val="ListParagraph"/>
        <w:shd w:val="clear" w:color="auto" w:fill="FFFFFF" w:themeFill="background1"/>
        <w:ind w:firstLineChars="0" w:firstLine="0"/>
        <w:contextualSpacing/>
      </w:pPr>
      <w:r>
        <w:t xml:space="preserve">int </w:t>
      </w:r>
      <w:r>
        <w:rPr>
          <w:rStyle w:val="a0"/>
        </w:rPr>
        <w:t>update</w:t>
      </w:r>
      <w:r>
        <w:t xml:space="preserve">(String var1, Object var2);                       </w:t>
      </w:r>
      <w:r>
        <w:rPr>
          <w:rFonts w:hint="eastAsia"/>
        </w:rPr>
        <w:t>执行修改语句，返回影响行数</w:t>
      </w:r>
    </w:p>
    <w:p w14:paraId="248FDA9E" w14:textId="77777777" w:rsidR="0000071B" w:rsidRDefault="0000071B" w:rsidP="0000071B">
      <w:pPr>
        <w:pStyle w:val="ListParagraph"/>
        <w:shd w:val="clear" w:color="auto" w:fill="FFFFFF" w:themeFill="background1"/>
        <w:ind w:firstLineChars="0" w:firstLine="0"/>
        <w:contextualSpacing/>
      </w:pPr>
      <w:r>
        <w:t xml:space="preserve">int </w:t>
      </w:r>
      <w:r>
        <w:rPr>
          <w:rStyle w:val="a0"/>
        </w:rPr>
        <w:t>delete</w:t>
      </w:r>
      <w:r>
        <w:t xml:space="preserve">(String var1, Object var2);                         </w:t>
      </w:r>
      <w:r>
        <w:rPr>
          <w:rFonts w:hint="eastAsia"/>
        </w:rPr>
        <w:t>执行删除语句，返回影响行数提交事务</w:t>
      </w:r>
    </w:p>
    <w:p w14:paraId="3DC2AA54" w14:textId="77777777" w:rsidR="0000071B" w:rsidRDefault="0000071B" w:rsidP="0000071B">
      <w:pPr>
        <w:pStyle w:val="ListParagraph"/>
        <w:shd w:val="clear" w:color="auto" w:fill="FFFFFF" w:themeFill="background1"/>
        <w:ind w:firstLineChars="0" w:firstLine="0"/>
        <w:contextualSpacing/>
      </w:pPr>
      <w:r>
        <w:t xml:space="preserve">void </w:t>
      </w:r>
      <w:r>
        <w:rPr>
          <w:rStyle w:val="a0"/>
        </w:rPr>
        <w:t>rollback</w:t>
      </w:r>
      <w:r>
        <w:t xml:space="preserve">();                                                         </w:t>
      </w:r>
      <w:r>
        <w:rPr>
          <w:rFonts w:hint="eastAsia"/>
        </w:rPr>
        <w:t>回滚事务</w:t>
      </w:r>
    </w:p>
    <w:p w14:paraId="700D2491" w14:textId="77777777" w:rsidR="0000071B" w:rsidRDefault="0000071B" w:rsidP="0000071B">
      <w:pPr>
        <w:pStyle w:val="ListParagraph"/>
        <w:shd w:val="clear" w:color="auto" w:fill="FFFFFF" w:themeFill="background1"/>
        <w:ind w:firstLineChars="0" w:firstLine="0"/>
        <w:contextualSpacing/>
      </w:pPr>
      <w:r>
        <w:t xml:space="preserve">void </w:t>
      </w:r>
      <w:r>
        <w:rPr>
          <w:rStyle w:val="a0"/>
        </w:rPr>
        <w:t>commit</w:t>
      </w:r>
      <w:r>
        <w:t xml:space="preserve">();                                                          </w:t>
      </w:r>
      <w:r>
        <w:rPr>
          <w:rFonts w:hint="eastAsia"/>
        </w:rPr>
        <w:t>提交事务</w:t>
      </w:r>
    </w:p>
    <w:p w14:paraId="4340B687" w14:textId="77777777" w:rsidR="0000071B" w:rsidRDefault="0000071B" w:rsidP="0000071B">
      <w:pPr>
        <w:pStyle w:val="ListParagraph"/>
        <w:shd w:val="clear" w:color="auto" w:fill="FFFFFF" w:themeFill="background1"/>
        <w:ind w:firstLineChars="0" w:firstLine="0"/>
        <w:contextualSpacing/>
      </w:pPr>
      <w:r>
        <w:t xml:space="preserve">void </w:t>
      </w:r>
      <w:r>
        <w:rPr>
          <w:rStyle w:val="a0"/>
        </w:rPr>
        <w:t>close</w:t>
      </w:r>
      <w:r>
        <w:t xml:space="preserve">();                                                              </w:t>
      </w:r>
      <w:r>
        <w:rPr>
          <w:rFonts w:hint="eastAsia"/>
        </w:rPr>
        <w:t>释放资源</w:t>
      </w:r>
    </w:p>
    <w:p w14:paraId="24A72998" w14:textId="77777777" w:rsidR="0000071B" w:rsidRDefault="0000071B" w:rsidP="0000071B">
      <w:pPr>
        <w:pStyle w:val="ListParagraph"/>
        <w:shd w:val="clear" w:color="auto" w:fill="FFFFFF" w:themeFill="background1"/>
        <w:ind w:firstLineChars="0" w:firstLine="0"/>
        <w:contextualSpacing/>
      </w:pPr>
    </w:p>
    <w:p w14:paraId="3BF369CF" w14:textId="77777777" w:rsidR="0000071B" w:rsidRDefault="0000071B" w:rsidP="0000071B">
      <w:pPr>
        <w:pStyle w:val="ListParagraph"/>
        <w:shd w:val="clear" w:color="auto" w:fill="FFFFFF" w:themeFill="background1"/>
        <w:ind w:firstLineChars="0" w:firstLine="0"/>
        <w:contextualSpacing/>
        <w:rPr>
          <w:color w:val="FF0000"/>
        </w:rPr>
      </w:pPr>
      <w:r>
        <w:t>package org.apache.</w:t>
      </w:r>
      <w:r>
        <w:rPr>
          <w:rStyle w:val="aa"/>
        </w:rPr>
        <w:t>ibatis</w:t>
      </w:r>
      <w:r>
        <w:t>.</w:t>
      </w:r>
      <w:r>
        <w:rPr>
          <w:color w:val="FF0000"/>
        </w:rPr>
        <w:t>io;</w:t>
      </w:r>
    </w:p>
    <w:p w14:paraId="042F0FE2" w14:textId="77777777" w:rsidR="0000071B" w:rsidRDefault="0000071B" w:rsidP="0000071B">
      <w:pPr>
        <w:pStyle w:val="ListParagraph"/>
        <w:shd w:val="clear" w:color="auto" w:fill="FFFFFF" w:themeFill="background1"/>
        <w:ind w:firstLineChars="0" w:firstLine="0"/>
        <w:contextualSpacing/>
      </w:pPr>
      <w:r>
        <w:t>public</w:t>
      </w:r>
      <w:r>
        <w:rPr>
          <w:b/>
        </w:rPr>
        <w:t xml:space="preserve"> </w:t>
      </w:r>
      <w:r>
        <w:t>class</w:t>
      </w:r>
      <w:r>
        <w:rPr>
          <w:b/>
        </w:rPr>
        <w:t xml:space="preserve"> Resources</w:t>
      </w:r>
      <w:r>
        <w:t xml:space="preserve">        </w:t>
      </w:r>
      <w:r>
        <w:rPr>
          <w:rFonts w:hint="eastAsia"/>
        </w:rPr>
        <w:t>资源工具</w:t>
      </w:r>
    </w:p>
    <w:p w14:paraId="1C80F0E0" w14:textId="77777777" w:rsidR="0000071B" w:rsidRDefault="0000071B" w:rsidP="0000071B">
      <w:pPr>
        <w:pStyle w:val="ListParagraph"/>
        <w:shd w:val="clear" w:color="auto" w:fill="FFFFFF" w:themeFill="background1"/>
        <w:ind w:firstLineChars="0" w:firstLine="0"/>
        <w:contextualSpacing/>
      </w:pPr>
      <w:r>
        <w:t xml:space="preserve">public static InputStream </w:t>
      </w:r>
      <w:r>
        <w:rPr>
          <w:rStyle w:val="a2"/>
        </w:rPr>
        <w:t>getResourceAsStream</w:t>
      </w:r>
      <w:r>
        <w:t xml:space="preserve">(String resource)      </w:t>
      </w:r>
      <w:r>
        <w:rPr>
          <w:rFonts w:hint="eastAsia"/>
        </w:rPr>
        <w:t>通过类加载器返回指定资源的字节输入流</w:t>
      </w:r>
      <w:r>
        <w:rPr>
          <w:rFonts w:hint="eastAsia"/>
        </w:rPr>
        <w:t xml:space="preserve"> </w:t>
      </w:r>
      <w:r>
        <w:t xml:space="preserve">  //  </w:t>
      </w:r>
      <w:r>
        <w:rPr>
          <w:rStyle w:val="Heading2Char"/>
          <w:shd w:val="clear" w:color="auto" w:fill="auto"/>
        </w:rPr>
        <w:t xml:space="preserve"> </w:t>
      </w:r>
      <w:r>
        <w:rPr>
          <w:rStyle w:val="a0"/>
        </w:rPr>
        <w:t>Resources</w:t>
      </w:r>
      <w:r>
        <w:t xml:space="preserve">.getResourceAsStream(MyBatisConfig.xml");            </w:t>
      </w:r>
    </w:p>
    <w:p w14:paraId="19A57574" w14:textId="77777777" w:rsidR="0000071B" w:rsidRDefault="0000071B" w:rsidP="0000071B">
      <w:pPr>
        <w:pStyle w:val="ListParagraph"/>
        <w:shd w:val="clear" w:color="auto" w:fill="FFFFFF" w:themeFill="background1"/>
        <w:ind w:firstLineChars="0" w:firstLine="0"/>
        <w:contextualSpacing/>
      </w:pPr>
    </w:p>
    <w:p w14:paraId="7B979FD4" w14:textId="77777777" w:rsidR="0000071B" w:rsidRDefault="0000071B" w:rsidP="0000071B">
      <w:pPr>
        <w:pStyle w:val="ListParagraph"/>
        <w:shd w:val="clear" w:color="auto" w:fill="FFFFFF" w:themeFill="background1"/>
        <w:ind w:firstLineChars="0" w:firstLine="0"/>
        <w:contextualSpacing/>
        <w:rPr>
          <w:color w:val="FF0000"/>
        </w:rPr>
      </w:pPr>
      <w:r>
        <w:t>package org.apache.</w:t>
      </w:r>
      <w:r>
        <w:rPr>
          <w:rStyle w:val="aa"/>
        </w:rPr>
        <w:t>ibatis</w:t>
      </w:r>
      <w:r>
        <w:t>.</w:t>
      </w:r>
      <w:r>
        <w:rPr>
          <w:color w:val="FF0000"/>
        </w:rPr>
        <w:t>session;</w:t>
      </w:r>
    </w:p>
    <w:p w14:paraId="02DB8D2B" w14:textId="77777777" w:rsidR="0000071B" w:rsidRDefault="0000071B" w:rsidP="0000071B">
      <w:pPr>
        <w:pStyle w:val="ListParagraph"/>
        <w:shd w:val="clear" w:color="auto" w:fill="FFFFFF" w:themeFill="background1"/>
        <w:ind w:firstLineChars="0" w:firstLine="0"/>
        <w:contextualSpacing/>
      </w:pPr>
      <w:r>
        <w:t>public</w:t>
      </w:r>
      <w:r>
        <w:rPr>
          <w:b/>
        </w:rPr>
        <w:t xml:space="preserve"> </w:t>
      </w:r>
      <w:r>
        <w:t>class</w:t>
      </w:r>
      <w:r>
        <w:rPr>
          <w:b/>
        </w:rPr>
        <w:t xml:space="preserve"> SqlSessionFactoryBuilder</w:t>
      </w:r>
      <w:r>
        <w:t xml:space="preserve">        </w:t>
      </w:r>
      <w:r>
        <w:rPr>
          <w:rFonts w:hint="eastAsia"/>
        </w:rPr>
        <w:t>获取</w:t>
      </w:r>
      <w:r>
        <w:t>SqlSessionFactory</w:t>
      </w:r>
      <w:r>
        <w:t>工厂对象的功能类</w:t>
      </w:r>
    </w:p>
    <w:p w14:paraId="3BC3558E" w14:textId="77777777" w:rsidR="0000071B" w:rsidRDefault="0000071B" w:rsidP="0000071B">
      <w:pPr>
        <w:pStyle w:val="ListParagraph"/>
        <w:shd w:val="clear" w:color="auto" w:fill="FFFFFF" w:themeFill="background1"/>
        <w:ind w:firstLineChars="0" w:firstLine="0"/>
        <w:contextualSpacing/>
      </w:pPr>
      <w:r>
        <w:t xml:space="preserve">public SqlSessionFactory </w:t>
      </w:r>
      <w:r>
        <w:rPr>
          <w:rStyle w:val="a0"/>
        </w:rPr>
        <w:t>build</w:t>
      </w:r>
      <w:r>
        <w:t xml:space="preserve">(InputStream inputStream)          </w:t>
      </w:r>
      <w:r>
        <w:rPr>
          <w:rFonts w:hint="eastAsia"/>
        </w:rPr>
        <w:t>通过指定资源字节输入流获取</w:t>
      </w:r>
      <w:r>
        <w:t>SqlSession</w:t>
      </w:r>
      <w:r>
        <w:t>工厂对象</w:t>
      </w:r>
    </w:p>
    <w:p w14:paraId="4FB60580" w14:textId="77777777" w:rsidR="0000071B" w:rsidRDefault="0000071B" w:rsidP="0000071B">
      <w:pPr>
        <w:pStyle w:val="ListParagraph"/>
        <w:shd w:val="clear" w:color="auto" w:fill="FFFFFF" w:themeFill="background1"/>
        <w:ind w:firstLineChars="0" w:firstLine="0"/>
        <w:contextualSpacing/>
      </w:pPr>
    </w:p>
    <w:p w14:paraId="14FDD2F9" w14:textId="77777777" w:rsidR="0000071B" w:rsidRDefault="0000071B" w:rsidP="0000071B">
      <w:pPr>
        <w:pStyle w:val="ListParagraph"/>
        <w:shd w:val="clear" w:color="auto" w:fill="FFFFFF" w:themeFill="background1"/>
        <w:ind w:firstLineChars="0" w:firstLine="0"/>
        <w:contextualSpacing/>
      </w:pPr>
      <w:r>
        <w:t>package org.apache.</w:t>
      </w:r>
      <w:r>
        <w:rPr>
          <w:rStyle w:val="aa"/>
        </w:rPr>
        <w:t>ibatis.executor</w:t>
      </w:r>
      <w:r>
        <w:t>;</w:t>
      </w:r>
    </w:p>
    <w:p w14:paraId="68935B45" w14:textId="77777777" w:rsidR="0000071B" w:rsidRDefault="0000071B" w:rsidP="0000071B">
      <w:pPr>
        <w:pStyle w:val="ListParagraph"/>
        <w:shd w:val="clear" w:color="auto" w:fill="FFFFFF" w:themeFill="background1"/>
        <w:ind w:firstLineChars="0" w:firstLine="0"/>
        <w:contextualSpacing/>
      </w:pPr>
      <w:r>
        <w:t xml:space="preserve">public interface </w:t>
      </w:r>
      <w:r>
        <w:rPr>
          <w:b/>
        </w:rPr>
        <w:t>Executor</w:t>
      </w:r>
      <w:r>
        <w:t xml:space="preserve">                                               </w:t>
      </w:r>
      <w:r>
        <w:t>负责动态</w:t>
      </w:r>
      <w:r>
        <w:t>SQL</w:t>
      </w:r>
      <w:r>
        <w:t>的生成和查询缓存的维护</w:t>
      </w:r>
    </w:p>
    <w:p w14:paraId="78214479" w14:textId="77777777" w:rsidR="0000071B" w:rsidRDefault="0000071B" w:rsidP="0000071B">
      <w:pPr>
        <w:pStyle w:val="ListParagraph"/>
        <w:shd w:val="clear" w:color="auto" w:fill="FFFFFF" w:themeFill="background1"/>
        <w:ind w:firstLineChars="0" w:firstLine="0"/>
        <w:contextualSpacing/>
      </w:pPr>
      <w:r>
        <w:t>package org.apache.</w:t>
      </w:r>
      <w:r>
        <w:rPr>
          <w:rStyle w:val="aa"/>
        </w:rPr>
        <w:t>ibatis.executor</w:t>
      </w:r>
      <w:r>
        <w:t>;</w:t>
      </w:r>
    </w:p>
    <w:p w14:paraId="2F4CD111" w14:textId="77777777" w:rsidR="0000071B" w:rsidRDefault="0000071B" w:rsidP="0000071B">
      <w:pPr>
        <w:pStyle w:val="ListParagraph"/>
        <w:shd w:val="clear" w:color="auto" w:fill="FFFFFF" w:themeFill="background1"/>
        <w:ind w:firstLineChars="0" w:firstLine="0"/>
        <w:contextualSpacing/>
      </w:pPr>
      <w:r>
        <w:t xml:space="preserve">public class </w:t>
      </w:r>
      <w:r>
        <w:rPr>
          <w:b/>
        </w:rPr>
        <w:t>SimpleExecutor</w:t>
      </w:r>
      <w:r>
        <w:t xml:space="preserve"> extends BaseExecutor       </w:t>
      </w:r>
      <w:r>
        <w:rPr>
          <w:rFonts w:hint="eastAsia"/>
        </w:rPr>
        <w:t>每执行一次</w:t>
      </w:r>
      <w:r>
        <w:t>update</w:t>
      </w:r>
      <w:r>
        <w:t>或</w:t>
      </w:r>
      <w:r>
        <w:t>select</w:t>
      </w:r>
      <w:r>
        <w:t>，就开启一个</w:t>
      </w:r>
      <w:r>
        <w:t>Statement</w:t>
      </w:r>
      <w:r>
        <w:t>对象，用完立刻关闭</w:t>
      </w:r>
      <w:r>
        <w:t>Statement</w:t>
      </w:r>
      <w:r>
        <w:t>对象</w:t>
      </w:r>
    </w:p>
    <w:p w14:paraId="30FD3D70" w14:textId="77777777" w:rsidR="0000071B" w:rsidRDefault="0000071B" w:rsidP="0000071B">
      <w:pPr>
        <w:pStyle w:val="ListParagraph"/>
        <w:shd w:val="clear" w:color="auto" w:fill="FFFFFF" w:themeFill="background1"/>
        <w:ind w:firstLineChars="0" w:firstLine="0"/>
        <w:contextualSpacing/>
      </w:pPr>
      <w:r>
        <w:t>package org.apache.</w:t>
      </w:r>
      <w:r>
        <w:rPr>
          <w:rStyle w:val="aa"/>
        </w:rPr>
        <w:t>ibatis.executor</w:t>
      </w:r>
      <w:r>
        <w:t>;</w:t>
      </w:r>
    </w:p>
    <w:p w14:paraId="7E2AB75E" w14:textId="77777777" w:rsidR="0000071B" w:rsidRDefault="0000071B" w:rsidP="0000071B">
      <w:pPr>
        <w:contextualSpacing/>
      </w:pPr>
      <w:r>
        <w:t xml:space="preserve">public class </w:t>
      </w:r>
      <w:r>
        <w:rPr>
          <w:b/>
        </w:rPr>
        <w:t>BatchExecutor</w:t>
      </w:r>
      <w:r>
        <w:t xml:space="preserve"> extends BaseExecutor         </w:t>
      </w:r>
      <w:r>
        <w:rPr>
          <w:rFonts w:hint="eastAsia"/>
        </w:rPr>
        <w:t>update</w:t>
      </w:r>
      <w:r>
        <w:rPr>
          <w:rFonts w:hint="eastAsia"/>
        </w:rPr>
        <w:t>批处理执行器，使用</w:t>
      </w:r>
      <w:r>
        <w:t>Statement</w:t>
      </w:r>
      <w:r>
        <w:rPr>
          <w:rFonts w:hint="eastAsia"/>
        </w:rPr>
        <w:t>的</w:t>
      </w:r>
      <w:r>
        <w:t xml:space="preserve"> addBatch</w:t>
      </w:r>
      <w:r>
        <w:t>批处理</w:t>
      </w:r>
      <w:r>
        <w:rPr>
          <w:rFonts w:hint="eastAsia"/>
        </w:rPr>
        <w:t>执行（缓存了多个</w:t>
      </w:r>
      <w:r>
        <w:rPr>
          <w:rFonts w:hint="eastAsia"/>
        </w:rPr>
        <w:t>Statement</w:t>
      </w:r>
      <w:r>
        <w:rPr>
          <w:rFonts w:hint="eastAsia"/>
        </w:rPr>
        <w:t>，</w:t>
      </w:r>
      <w:r>
        <w:t>等待</w:t>
      </w:r>
      <w:r>
        <w:t>executeBatch</w:t>
      </w:r>
      <w:r>
        <w:t>逐一执行</w:t>
      </w:r>
      <w:r>
        <w:rPr>
          <w:rFonts w:hint="eastAsia"/>
        </w:rPr>
        <w:t>）</w:t>
      </w:r>
    </w:p>
    <w:p w14:paraId="47C98E81" w14:textId="77777777" w:rsidR="0000071B" w:rsidRDefault="0000071B" w:rsidP="0000071B">
      <w:pPr>
        <w:pStyle w:val="ListParagraph"/>
        <w:shd w:val="clear" w:color="auto" w:fill="FFFFFF" w:themeFill="background1"/>
        <w:ind w:firstLineChars="0" w:firstLine="0"/>
        <w:contextualSpacing/>
      </w:pPr>
      <w:r>
        <w:t>package org.apache.</w:t>
      </w:r>
      <w:r>
        <w:rPr>
          <w:rStyle w:val="aa"/>
        </w:rPr>
        <w:t>ibatis.executor</w:t>
      </w:r>
      <w:r>
        <w:t>;</w:t>
      </w:r>
    </w:p>
    <w:p w14:paraId="1A6CC05C" w14:textId="77777777" w:rsidR="0000071B" w:rsidRDefault="0000071B" w:rsidP="0000071B">
      <w:pPr>
        <w:pStyle w:val="ListParagraph"/>
        <w:shd w:val="clear" w:color="auto" w:fill="FFFFFF" w:themeFill="background1"/>
        <w:ind w:firstLineChars="0" w:firstLine="0"/>
        <w:contextualSpacing/>
      </w:pPr>
      <w:r>
        <w:t xml:space="preserve">public class </w:t>
      </w:r>
      <w:r>
        <w:rPr>
          <w:b/>
        </w:rPr>
        <w:t>ReuseExecutor</w:t>
      </w:r>
      <w:r>
        <w:t xml:space="preserve"> extends BaseExecutor       </w:t>
      </w:r>
      <w:r>
        <w:rPr>
          <w:rFonts w:hint="eastAsia"/>
        </w:rPr>
        <w:t>执行</w:t>
      </w:r>
      <w:r>
        <w:t>update</w:t>
      </w:r>
      <w:r>
        <w:t>或</w:t>
      </w:r>
      <w:r>
        <w:t>select</w:t>
      </w:r>
      <w:r>
        <w:t>，重复使用</w:t>
      </w:r>
      <w:r>
        <w:t>Statement</w:t>
      </w:r>
      <w:r>
        <w:t>对象</w:t>
      </w:r>
      <w:r>
        <w:rPr>
          <w:rFonts w:hint="eastAsia"/>
        </w:rPr>
        <w:t>。</w:t>
      </w:r>
    </w:p>
    <w:p w14:paraId="591C4690" w14:textId="77777777" w:rsidR="0000071B" w:rsidRDefault="0000071B" w:rsidP="0000071B">
      <w:pPr>
        <w:pStyle w:val="ListParagraph"/>
        <w:shd w:val="clear" w:color="auto" w:fill="FFFFFF" w:themeFill="background1"/>
        <w:ind w:left="5760" w:firstLineChars="0" w:firstLine="0"/>
        <w:contextualSpacing/>
      </w:pPr>
      <w:r>
        <w:t>以</w:t>
      </w:r>
      <w:r>
        <w:t>sql</w:t>
      </w:r>
      <w:r>
        <w:t>作为</w:t>
      </w:r>
      <w:r>
        <w:t>key</w:t>
      </w:r>
      <w:r>
        <w:rPr>
          <w:color w:val="C45911" w:themeColor="accent2" w:themeShade="BF"/>
        </w:rPr>
        <w:t>查找</w:t>
      </w:r>
      <w:r>
        <w:rPr>
          <w:color w:val="C45911" w:themeColor="accent2" w:themeShade="BF"/>
        </w:rPr>
        <w:t>Statement</w:t>
      </w:r>
      <w:r>
        <w:rPr>
          <w:color w:val="C45911" w:themeColor="accent2" w:themeShade="BF"/>
        </w:rPr>
        <w:t>对象</w:t>
      </w:r>
      <w:r>
        <w:t>，存在就使用，不存在就创建</w:t>
      </w:r>
    </w:p>
    <w:p w14:paraId="2CCBE48C" w14:textId="77777777" w:rsidR="0000071B" w:rsidRDefault="0000071B" w:rsidP="0000071B">
      <w:pPr>
        <w:pStyle w:val="ListParagraph"/>
        <w:shd w:val="clear" w:color="auto" w:fill="FFFFFF" w:themeFill="background1"/>
        <w:ind w:left="5760" w:firstLineChars="0" w:firstLine="0"/>
        <w:contextualSpacing/>
      </w:pPr>
      <w:r>
        <w:rPr>
          <w:rFonts w:hint="eastAsia"/>
        </w:rPr>
        <w:t>执行完</w:t>
      </w:r>
      <w:r>
        <w:t>后，不关闭</w:t>
      </w:r>
      <w:r>
        <w:t>Statement</w:t>
      </w:r>
      <w:r>
        <w:t>对象，而是放置于</w:t>
      </w:r>
      <w:r>
        <w:t>Map&lt;String, Statement&gt;</w:t>
      </w:r>
      <w:r>
        <w:t>内，供下一次使用。</w:t>
      </w:r>
    </w:p>
    <w:p w14:paraId="250B875B" w14:textId="77777777" w:rsidR="0000071B" w:rsidRDefault="0000071B" w:rsidP="0000071B">
      <w:pPr>
        <w:pStyle w:val="ListParagraph"/>
        <w:shd w:val="clear" w:color="auto" w:fill="FFFFFF" w:themeFill="background1"/>
        <w:ind w:firstLineChars="0" w:firstLine="0"/>
        <w:contextualSpacing/>
      </w:pPr>
    </w:p>
    <w:p w14:paraId="46548640" w14:textId="77777777" w:rsidR="0000071B" w:rsidRDefault="0000071B" w:rsidP="0000071B">
      <w:pPr>
        <w:pStyle w:val="Heading8"/>
      </w:pPr>
      <w:bookmarkStart w:id="330" w:name="_Toc126363305"/>
      <w:r>
        <w:t>[</w:t>
      </w:r>
      <w:r>
        <w:rPr>
          <w:rFonts w:hint="eastAsia"/>
        </w:rPr>
        <w:t>m</w:t>
      </w:r>
      <w:r>
        <w:t>ybatis-spring</w:t>
      </w:r>
      <w:bookmarkEnd w:id="330"/>
      <w:r>
        <w:t xml:space="preserve">] </w:t>
      </w:r>
    </w:p>
    <w:p w14:paraId="33AF1713" w14:textId="77777777" w:rsidR="0000071B" w:rsidRDefault="0000071B" w:rsidP="0000071B">
      <w:pPr>
        <w:pStyle w:val="ListParagraph"/>
        <w:shd w:val="clear" w:color="auto" w:fill="FFFFFF" w:themeFill="background1"/>
        <w:ind w:firstLineChars="0" w:firstLine="0"/>
        <w:contextualSpacing/>
        <w:rPr>
          <w:rStyle w:val="a2"/>
          <w:color w:val="000000" w:themeColor="text1"/>
        </w:rPr>
      </w:pPr>
      <w:r>
        <w:rPr>
          <w:rStyle w:val="a2"/>
          <w:color w:val="000000" w:themeColor="text1"/>
        </w:rPr>
        <w:t>package org.mybatis.</w:t>
      </w:r>
      <w:r>
        <w:rPr>
          <w:rStyle w:val="aa"/>
        </w:rPr>
        <w:t>spring</w:t>
      </w:r>
      <w:r>
        <w:rPr>
          <w:rStyle w:val="a2"/>
          <w:color w:val="000000" w:themeColor="text1"/>
        </w:rPr>
        <w:t>.</w:t>
      </w:r>
      <w:r>
        <w:rPr>
          <w:rStyle w:val="aa"/>
        </w:rPr>
        <w:t>annotation</w:t>
      </w:r>
      <w:r>
        <w:rPr>
          <w:rStyle w:val="a2"/>
          <w:color w:val="000000" w:themeColor="text1"/>
        </w:rPr>
        <w:t xml:space="preserve">; </w:t>
      </w:r>
    </w:p>
    <w:p w14:paraId="5F14F4DD" w14:textId="77777777" w:rsidR="0000071B" w:rsidRDefault="0000071B" w:rsidP="0000071B">
      <w:pPr>
        <w:pStyle w:val="ListParagraph"/>
        <w:shd w:val="clear" w:color="auto" w:fill="FFFFFF" w:themeFill="background1"/>
        <w:ind w:firstLineChars="0" w:firstLine="0"/>
        <w:contextualSpacing/>
      </w:pPr>
      <w:r>
        <w:rPr>
          <w:rStyle w:val="a2"/>
          <w:b/>
        </w:rPr>
        <w:t>@MapperScan</w:t>
      </w:r>
      <w:r>
        <w:t xml:space="preserve">(value="com.dongfeng.mybatis.mapper")             </w:t>
      </w:r>
      <w:r>
        <w:t>不需要对每个</w:t>
      </w:r>
      <w:r>
        <w:t>Mapper</w:t>
      </w:r>
      <w:r>
        <w:t>都添加</w:t>
      </w:r>
      <w:r>
        <w:t>@Mapper</w:t>
      </w:r>
      <w:r>
        <w:t>注解</w:t>
      </w:r>
      <w:r>
        <w:rPr>
          <w:rFonts w:hint="eastAsia"/>
        </w:rPr>
        <w:t>，可用于</w:t>
      </w:r>
      <w:r>
        <w:rPr>
          <w:rFonts w:hint="eastAsia"/>
        </w:rPr>
        <w:t>springboot</w:t>
      </w:r>
      <w:r>
        <w:rPr>
          <w:rFonts w:hint="eastAsia"/>
        </w:rPr>
        <w:t>引导类</w:t>
      </w:r>
    </w:p>
    <w:p w14:paraId="4202AEA2" w14:textId="77777777" w:rsidR="0000071B" w:rsidRDefault="0000071B" w:rsidP="0000071B">
      <w:pPr>
        <w:pStyle w:val="ListParagraph"/>
        <w:shd w:val="clear" w:color="auto" w:fill="FFFFFF" w:themeFill="background1"/>
        <w:ind w:firstLineChars="0" w:firstLine="0"/>
        <w:contextualSpacing/>
        <w:rPr>
          <w:rStyle w:val="a2"/>
          <w:rFonts w:eastAsia="Microsoft YaHei"/>
          <w:color w:val="000000" w:themeColor="text1"/>
          <w:szCs w:val="24"/>
        </w:rPr>
      </w:pPr>
    </w:p>
    <w:p w14:paraId="7BF2495A" w14:textId="77777777" w:rsidR="0000071B" w:rsidRDefault="0000071B" w:rsidP="0000071B">
      <w:pPr>
        <w:pStyle w:val="Heading8"/>
      </w:pPr>
      <w:bookmarkStart w:id="331" w:name="_Toc126363307"/>
      <w:r>
        <w:rPr>
          <w:rFonts w:hint="eastAsia"/>
        </w:rPr>
        <w:t>test</w:t>
      </w:r>
      <w:r>
        <w:rPr>
          <w:rFonts w:hint="eastAsia"/>
        </w:rPr>
        <w:t>使用</w:t>
      </w:r>
      <w:bookmarkEnd w:id="331"/>
    </w:p>
    <w:p w14:paraId="18F4ECFF" w14:textId="77777777" w:rsidR="0000071B" w:rsidRDefault="0000071B" w:rsidP="0000071B">
      <w:pPr>
        <w:contextualSpacing/>
      </w:pPr>
      <w:r>
        <w:t xml:space="preserve">InputStream is = </w:t>
      </w:r>
      <w:r>
        <w:rPr>
          <w:rStyle w:val="a0"/>
        </w:rPr>
        <w:t>Resources</w:t>
      </w:r>
      <w:r>
        <w:t xml:space="preserve">.getResourceAsStream(mybatis-config.xml");                    //  </w:t>
      </w:r>
      <w:r>
        <w:t>加载</w:t>
      </w:r>
      <w:r>
        <w:rPr>
          <w:rFonts w:hint="eastAsia"/>
        </w:rPr>
        <w:t>核心资源</w:t>
      </w:r>
      <w:r>
        <w:t>配置文件</w:t>
      </w:r>
    </w:p>
    <w:p w14:paraId="0734AA50" w14:textId="77777777" w:rsidR="0000071B" w:rsidRDefault="0000071B" w:rsidP="0000071B">
      <w:pPr>
        <w:contextualSpacing/>
      </w:pPr>
      <w:r>
        <w:rPr>
          <w:rStyle w:val="a0"/>
        </w:rPr>
        <w:t>sqlSessionFactory</w:t>
      </w:r>
      <w:r>
        <w:t xml:space="preserve"> sqlSessionFactory = new SqlSessionFactoryBuilder().build(is);        //  .</w:t>
      </w:r>
      <w:r>
        <w:t>获取</w:t>
      </w:r>
      <w:r>
        <w:t>SqlSession</w:t>
      </w:r>
      <w:r>
        <w:t>工厂对象</w:t>
      </w:r>
    </w:p>
    <w:p w14:paraId="0A7670F8" w14:textId="77777777" w:rsidR="0000071B" w:rsidRDefault="0000071B" w:rsidP="0000071B">
      <w:pPr>
        <w:contextualSpacing/>
      </w:pPr>
      <w:r>
        <w:rPr>
          <w:rStyle w:val="a0"/>
        </w:rPr>
        <w:t>SqlSession</w:t>
      </w:r>
      <w:r>
        <w:t xml:space="preserve"> sqlSession = sqlSessionFactory.openSession(true) ;                                   //  </w:t>
      </w:r>
      <w:r>
        <w:t>通过</w:t>
      </w:r>
      <w:r>
        <w:t>SqlSession</w:t>
      </w:r>
      <w:r>
        <w:t>工厂对象获取</w:t>
      </w:r>
      <w:r>
        <w:t>SqlSession</w:t>
      </w:r>
      <w:r>
        <w:t>对象</w:t>
      </w:r>
    </w:p>
    <w:p w14:paraId="7CD88C84" w14:textId="77777777" w:rsidR="0000071B" w:rsidRDefault="0000071B" w:rsidP="0000071B">
      <w:pPr>
        <w:contextualSpacing/>
      </w:pPr>
      <w:r>
        <w:t xml:space="preserve">List&lt;Student&gt; list = sqlSession.selectList( s: "StudentMapper.selectAll");                    //  </w:t>
      </w:r>
      <w:r>
        <w:t>执行映射配置文件中的</w:t>
      </w:r>
      <w:r>
        <w:t>sql</w:t>
      </w:r>
      <w:r>
        <w:t>语句，并接收结果</w:t>
      </w:r>
    </w:p>
    <w:p w14:paraId="1A93AD86" w14:textId="77777777" w:rsidR="0000071B" w:rsidRDefault="0000071B" w:rsidP="0000071B">
      <w:pPr>
        <w:contextualSpacing/>
      </w:pPr>
      <w:r>
        <w:t>StudentDao studentDao=sqlSession.getMapper(StudetnDao.class)</w:t>
      </w:r>
    </w:p>
    <w:p w14:paraId="2E74B40A" w14:textId="77777777" w:rsidR="0000071B" w:rsidRDefault="0000071B" w:rsidP="0000071B">
      <w:pPr>
        <w:contextualSpacing/>
      </w:pPr>
      <w:r>
        <w:rPr>
          <w:rFonts w:hint="eastAsia"/>
        </w:rPr>
        <w:t>s</w:t>
      </w:r>
      <w:r>
        <w:t>qlSession.close()</w:t>
      </w:r>
    </w:p>
    <w:p w14:paraId="4E2BAC9D" w14:textId="77777777" w:rsidR="0000071B" w:rsidRDefault="0000071B" w:rsidP="0000071B">
      <w:pPr>
        <w:contextualSpacing/>
      </w:pPr>
      <w:r>
        <w:t>is.close()</w:t>
      </w:r>
    </w:p>
    <w:p w14:paraId="7C89D9B9" w14:textId="77777777" w:rsidR="0000071B" w:rsidRDefault="0000071B" w:rsidP="0000071B">
      <w:pPr>
        <w:contextualSpacing/>
      </w:pPr>
    </w:p>
    <w:p w14:paraId="4F72947A" w14:textId="77777777" w:rsidR="0000071B" w:rsidRDefault="0000071B" w:rsidP="0000071B">
      <w:pPr>
        <w:pStyle w:val="Heading8"/>
      </w:pPr>
      <w:bookmarkStart w:id="332" w:name="_Toc126363308"/>
      <w:r>
        <w:rPr>
          <w:rFonts w:hint="eastAsia"/>
        </w:rPr>
        <w:t>mybatis</w:t>
      </w:r>
      <w:r>
        <w:rPr>
          <w:rFonts w:hint="eastAsia"/>
        </w:rPr>
        <w:t>使用</w:t>
      </w:r>
      <w:bookmarkEnd w:id="332"/>
    </w:p>
    <w:p w14:paraId="79B6F956" w14:textId="77777777" w:rsidR="0000071B" w:rsidRDefault="0000071B" w:rsidP="0000071B">
      <w:pPr>
        <w:pStyle w:val="Heading9"/>
      </w:pPr>
      <w:r>
        <w:rPr>
          <w:rFonts w:hint="eastAsia"/>
        </w:rPr>
        <w:t>dao</w:t>
      </w:r>
      <w:r>
        <w:rPr>
          <w:rFonts w:hint="eastAsia"/>
        </w:rPr>
        <w:t>映射配置</w:t>
      </w:r>
    </w:p>
    <w:p w14:paraId="7B886375" w14:textId="77777777" w:rsidR="0000071B" w:rsidRDefault="0000071B" w:rsidP="0000071B">
      <w:pPr>
        <w:contextualSpacing/>
        <w:rPr>
          <w:rFonts w:cs="Times New Roman"/>
          <w:b/>
          <w:color w:val="000000"/>
        </w:rPr>
      </w:pPr>
      <w:r>
        <w:rPr>
          <w:rFonts w:cs="Times New Roman"/>
          <w:b/>
          <w:color w:val="000000"/>
        </w:rPr>
        <w:t xml:space="preserve">StudentMapper  </w:t>
      </w:r>
      <w:r>
        <w:rPr>
          <w:rFonts w:cs="Times New Roman" w:hint="eastAsia"/>
          <w:b/>
          <w:color w:val="000000"/>
        </w:rPr>
        <w:t>&gt;</w:t>
      </w:r>
      <w:r>
        <w:rPr>
          <w:rFonts w:cs="Times New Roman"/>
          <w:b/>
          <w:color w:val="000000"/>
        </w:rPr>
        <w:t xml:space="preserve">&gt; </w:t>
      </w:r>
    </w:p>
    <w:p w14:paraId="3A5C6C3A" w14:textId="77777777" w:rsidR="0000071B" w:rsidRDefault="0000071B" w:rsidP="0000071B">
      <w:pPr>
        <w:contextualSpacing/>
        <w:rPr>
          <w:rFonts w:cs="Times New Roman"/>
          <w:color w:val="000000"/>
        </w:rPr>
      </w:pPr>
      <w:r>
        <w:rPr>
          <w:rFonts w:cs="Times New Roman"/>
          <w:color w:val="000000"/>
        </w:rPr>
        <w:t xml:space="preserve">public interface StudentMapper {                        </w:t>
      </w:r>
      <w:r>
        <w:rPr>
          <w:rFonts w:cs="Times New Roman" w:hint="eastAsia"/>
          <w:color w:val="000000"/>
        </w:rPr>
        <w:t>创建一个</w:t>
      </w:r>
      <w:r>
        <w:rPr>
          <w:rFonts w:cs="Times New Roman" w:hint="eastAsia"/>
          <w:color w:val="000000"/>
        </w:rPr>
        <w:t>dao</w:t>
      </w:r>
    </w:p>
    <w:p w14:paraId="06B0B621" w14:textId="77777777" w:rsidR="0000071B" w:rsidRDefault="0000071B" w:rsidP="0000071B">
      <w:pPr>
        <w:contextualSpacing/>
        <w:rPr>
          <w:rFonts w:cs="Times New Roman"/>
          <w:color w:val="000000"/>
        </w:rPr>
      </w:pPr>
      <w:r>
        <w:rPr>
          <w:rFonts w:cs="Times New Roman"/>
          <w:color w:val="000000"/>
        </w:rPr>
        <w:t xml:space="preserve">    int[] getAllStudentIds();</w:t>
      </w:r>
    </w:p>
    <w:p w14:paraId="4447C749" w14:textId="77777777" w:rsidR="0000071B" w:rsidRDefault="0000071B" w:rsidP="0000071B">
      <w:pPr>
        <w:contextualSpacing/>
        <w:rPr>
          <w:rFonts w:cs="Times New Roman"/>
          <w:color w:val="000000"/>
        </w:rPr>
      </w:pPr>
      <w:r>
        <w:rPr>
          <w:rFonts w:cs="Times New Roman"/>
          <w:color w:val="000000"/>
        </w:rPr>
        <w:t>}</w:t>
      </w:r>
    </w:p>
    <w:p w14:paraId="10B5174F" w14:textId="77777777" w:rsidR="0000071B" w:rsidRDefault="0000071B" w:rsidP="0000071B">
      <w:pPr>
        <w:contextualSpacing/>
        <w:rPr>
          <w:rFonts w:cs="Times New Roman"/>
          <w:b/>
          <w:color w:val="000000"/>
        </w:rPr>
      </w:pPr>
      <w:r>
        <w:rPr>
          <w:rFonts w:cs="Times New Roman"/>
          <w:b/>
          <w:color w:val="000000"/>
        </w:rPr>
        <w:t xml:space="preserve">resource/mapper/StudentMapper.xml &gt;&gt;       </w:t>
      </w:r>
      <w:r>
        <w:rPr>
          <w:rFonts w:cs="Times New Roman" w:hint="eastAsia"/>
          <w:color w:val="000000"/>
        </w:rPr>
        <w:t>创建一个</w:t>
      </w:r>
      <w:r>
        <w:rPr>
          <w:rFonts w:cs="Times New Roman" w:hint="eastAsia"/>
          <w:color w:val="000000"/>
        </w:rPr>
        <w:t>dao</w:t>
      </w:r>
      <w:r>
        <w:rPr>
          <w:rFonts w:cs="Times New Roman" w:hint="eastAsia"/>
          <w:color w:val="000000"/>
        </w:rPr>
        <w:t>映射</w:t>
      </w:r>
    </w:p>
    <w:p w14:paraId="0E4BF8BC" w14:textId="77777777" w:rsidR="0000071B" w:rsidRDefault="0000071B" w:rsidP="0000071B">
      <w:pPr>
        <w:contextualSpacing/>
        <w:rPr>
          <w:rFonts w:cs="Times New Roman"/>
          <w:color w:val="000000"/>
        </w:rPr>
      </w:pPr>
      <w:r>
        <w:rPr>
          <w:rFonts w:cs="Times New Roman"/>
          <w:color w:val="000000"/>
        </w:rPr>
        <w:t>&lt;?xml version="1.0" encoding="UTF-8" ?&gt;</w:t>
      </w:r>
    </w:p>
    <w:p w14:paraId="1391FF45" w14:textId="77777777" w:rsidR="0000071B" w:rsidRDefault="0000071B" w:rsidP="0000071B">
      <w:pPr>
        <w:contextualSpacing/>
        <w:rPr>
          <w:rFonts w:cs="Times New Roman"/>
          <w:color w:val="000000"/>
        </w:rPr>
      </w:pPr>
      <w:r>
        <w:rPr>
          <w:rFonts w:cs="Times New Roman"/>
          <w:color w:val="000000"/>
        </w:rPr>
        <w:t>&lt;!DOCTYPE mapper</w:t>
      </w:r>
    </w:p>
    <w:p w14:paraId="62FAABAB" w14:textId="77777777" w:rsidR="0000071B" w:rsidRDefault="0000071B" w:rsidP="0000071B">
      <w:pPr>
        <w:contextualSpacing/>
        <w:rPr>
          <w:rFonts w:cs="Times New Roman"/>
          <w:color w:val="000000"/>
        </w:rPr>
      </w:pPr>
      <w:r>
        <w:rPr>
          <w:rFonts w:cs="Times New Roman"/>
          <w:color w:val="000000"/>
        </w:rPr>
        <w:t xml:space="preserve">        PUBLIC "-//mybatis.org//DTD Mapper 3.0//EN"</w:t>
      </w:r>
    </w:p>
    <w:p w14:paraId="4598A267" w14:textId="77777777" w:rsidR="0000071B" w:rsidRDefault="0000071B" w:rsidP="0000071B">
      <w:pPr>
        <w:contextualSpacing/>
        <w:rPr>
          <w:rFonts w:cs="Times New Roman"/>
          <w:color w:val="000000"/>
        </w:rPr>
      </w:pPr>
      <w:r>
        <w:rPr>
          <w:rFonts w:cs="Times New Roman"/>
          <w:color w:val="000000"/>
        </w:rPr>
        <w:t xml:space="preserve">        "http://mybatis.org/dtd/mybatis-3-mapper.dtd"&gt;</w:t>
      </w:r>
    </w:p>
    <w:p w14:paraId="0B9B16BF" w14:textId="77777777" w:rsidR="0000071B" w:rsidRDefault="0000071B" w:rsidP="0000071B">
      <w:pPr>
        <w:contextualSpacing/>
        <w:rPr>
          <w:rFonts w:cs="Times New Roman"/>
          <w:color w:val="000000"/>
        </w:rPr>
      </w:pPr>
      <w:r>
        <w:rPr>
          <w:rFonts w:cs="Times New Roman"/>
          <w:color w:val="000000"/>
        </w:rPr>
        <w:t>&lt;</w:t>
      </w:r>
      <w:r>
        <w:rPr>
          <w:rStyle w:val="a0"/>
          <w:color w:val="FF0000"/>
        </w:rPr>
        <w:t>mapper</w:t>
      </w:r>
      <w:r>
        <w:rPr>
          <w:rFonts w:cs="Times New Roman"/>
          <w:color w:val="FF0000"/>
        </w:rPr>
        <w:t xml:space="preserve"> </w:t>
      </w:r>
      <w:r>
        <w:rPr>
          <w:rFonts w:cs="Times New Roman"/>
          <w:color w:val="000000"/>
        </w:rPr>
        <w:t xml:space="preserve">namespace="com.morris.dao.StudentMapper"&gt;                        </w:t>
      </w:r>
      <w:r>
        <w:rPr>
          <w:rFonts w:cs="Times New Roman" w:hint="eastAsia"/>
          <w:color w:val="000000"/>
        </w:rPr>
        <w:t>映射到</w:t>
      </w:r>
      <w:r>
        <w:rPr>
          <w:rFonts w:cs="Times New Roman" w:hint="eastAsia"/>
          <w:color w:val="000000"/>
        </w:rPr>
        <w:t>mapper</w:t>
      </w:r>
      <w:r>
        <w:rPr>
          <w:rFonts w:cs="Times New Roman" w:hint="eastAsia"/>
          <w:color w:val="000000"/>
        </w:rPr>
        <w:t>方法上</w:t>
      </w:r>
    </w:p>
    <w:p w14:paraId="57C4623F" w14:textId="77777777" w:rsidR="0000071B" w:rsidRDefault="0000071B" w:rsidP="0000071B">
      <w:pPr>
        <w:contextualSpacing/>
        <w:rPr>
          <w:rFonts w:cs="Times New Roman"/>
          <w:color w:val="000000"/>
        </w:rPr>
      </w:pPr>
      <w:r>
        <w:rPr>
          <w:rFonts w:cs="Times New Roman"/>
          <w:color w:val="000000"/>
        </w:rPr>
        <w:t xml:space="preserve">    &lt;</w:t>
      </w:r>
      <w:r>
        <w:rPr>
          <w:rStyle w:val="a0"/>
        </w:rPr>
        <w:t>resultMap</w:t>
      </w:r>
      <w:r>
        <w:rPr>
          <w:rFonts w:cs="Times New Roman"/>
          <w:color w:val="000000"/>
        </w:rPr>
        <w:t xml:space="preserve"> id="orderInfo" type="com.morris.po.OrderInfo"&gt;</w:t>
      </w:r>
    </w:p>
    <w:p w14:paraId="23F9E1F5" w14:textId="77777777" w:rsidR="0000071B" w:rsidRDefault="0000071B" w:rsidP="0000071B">
      <w:pPr>
        <w:contextualSpacing/>
        <w:rPr>
          <w:rFonts w:cs="Times New Roman"/>
          <w:color w:val="000000"/>
        </w:rPr>
      </w:pPr>
      <w:r>
        <w:rPr>
          <w:rFonts w:cs="Times New Roman"/>
          <w:color w:val="000000"/>
        </w:rPr>
        <w:t xml:space="preserve">        &lt;id property="id" column="order_id"/&gt;</w:t>
      </w:r>
    </w:p>
    <w:p w14:paraId="445E2A07" w14:textId="77777777" w:rsidR="0000071B" w:rsidRDefault="0000071B" w:rsidP="0000071B">
      <w:pPr>
        <w:contextualSpacing/>
        <w:rPr>
          <w:rFonts w:cs="Times New Roman"/>
          <w:color w:val="000000"/>
        </w:rPr>
      </w:pPr>
      <w:r>
        <w:rPr>
          <w:rFonts w:cs="Times New Roman"/>
          <w:color w:val="000000"/>
        </w:rPr>
        <w:t xml:space="preserve">        &lt;result property="orderNumber" column="order_number"/&gt;</w:t>
      </w:r>
    </w:p>
    <w:p w14:paraId="6B7F26F5" w14:textId="77777777" w:rsidR="0000071B" w:rsidRDefault="0000071B" w:rsidP="0000071B">
      <w:pPr>
        <w:contextualSpacing/>
        <w:rPr>
          <w:rFonts w:cs="Times New Roman"/>
          <w:color w:val="000000"/>
        </w:rPr>
      </w:pPr>
      <w:r>
        <w:rPr>
          <w:rFonts w:cs="Times New Roman"/>
          <w:color w:val="000000"/>
        </w:rPr>
        <w:t xml:space="preserve">        &lt;association property="orderAddress" javaType="com.morris.po.OrderAddress"&gt;</w:t>
      </w:r>
    </w:p>
    <w:p w14:paraId="08066BBC" w14:textId="77777777" w:rsidR="0000071B" w:rsidRDefault="0000071B" w:rsidP="0000071B">
      <w:pPr>
        <w:contextualSpacing/>
        <w:rPr>
          <w:rFonts w:cs="Times New Roman"/>
          <w:color w:val="000000"/>
        </w:rPr>
      </w:pPr>
      <w:r>
        <w:rPr>
          <w:rFonts w:cs="Times New Roman"/>
          <w:color w:val="000000"/>
        </w:rPr>
        <w:t xml:space="preserve">            &lt;result property="region" column="region"/&gt;</w:t>
      </w:r>
    </w:p>
    <w:p w14:paraId="795FBFF8" w14:textId="77777777" w:rsidR="0000071B" w:rsidRDefault="0000071B" w:rsidP="0000071B">
      <w:pPr>
        <w:contextualSpacing/>
        <w:rPr>
          <w:rFonts w:cs="Times New Roman"/>
          <w:color w:val="000000"/>
        </w:rPr>
      </w:pPr>
      <w:r>
        <w:rPr>
          <w:rFonts w:cs="Times New Roman"/>
          <w:color w:val="000000"/>
        </w:rPr>
        <w:t xml:space="preserve">            &lt;result property="district" column="district"/&gt;</w:t>
      </w:r>
    </w:p>
    <w:p w14:paraId="69548188" w14:textId="77777777" w:rsidR="0000071B" w:rsidRDefault="0000071B" w:rsidP="0000071B">
      <w:pPr>
        <w:contextualSpacing/>
        <w:rPr>
          <w:rFonts w:cs="Times New Roman"/>
          <w:color w:val="000000"/>
        </w:rPr>
      </w:pPr>
      <w:r>
        <w:rPr>
          <w:rFonts w:cs="Times New Roman"/>
          <w:color w:val="000000"/>
        </w:rPr>
        <w:t xml:space="preserve">            &lt;result property="city" column="city"/&gt;</w:t>
      </w:r>
    </w:p>
    <w:p w14:paraId="69FA22BC" w14:textId="77777777" w:rsidR="0000071B" w:rsidRDefault="0000071B" w:rsidP="0000071B">
      <w:pPr>
        <w:contextualSpacing/>
        <w:rPr>
          <w:rFonts w:cs="Times New Roman"/>
          <w:color w:val="000000"/>
        </w:rPr>
      </w:pPr>
      <w:r>
        <w:rPr>
          <w:rFonts w:cs="Times New Roman"/>
          <w:color w:val="000000"/>
        </w:rPr>
        <w:t xml:space="preserve">            &lt;result property="street" column="street"/&gt;</w:t>
      </w:r>
    </w:p>
    <w:p w14:paraId="3C136874" w14:textId="77777777" w:rsidR="0000071B" w:rsidRDefault="0000071B" w:rsidP="0000071B">
      <w:pPr>
        <w:contextualSpacing/>
        <w:rPr>
          <w:rFonts w:cs="Times New Roman"/>
          <w:color w:val="000000"/>
        </w:rPr>
      </w:pPr>
      <w:r>
        <w:rPr>
          <w:rFonts w:cs="Times New Roman"/>
          <w:color w:val="000000"/>
        </w:rPr>
        <w:t xml:space="preserve">        &lt;/association&gt;</w:t>
      </w:r>
    </w:p>
    <w:p w14:paraId="4F9B0208" w14:textId="77777777" w:rsidR="0000071B" w:rsidRDefault="0000071B" w:rsidP="0000071B">
      <w:pPr>
        <w:contextualSpacing/>
        <w:rPr>
          <w:rFonts w:cs="Times New Roman"/>
          <w:color w:val="000000"/>
        </w:rPr>
      </w:pPr>
      <w:r>
        <w:rPr>
          <w:rFonts w:cs="Times New Roman"/>
          <w:color w:val="000000"/>
        </w:rPr>
        <w:t xml:space="preserve">    &lt;/</w:t>
      </w:r>
      <w:r>
        <w:rPr>
          <w:rStyle w:val="a0"/>
        </w:rPr>
        <w:t>resultMap</w:t>
      </w:r>
      <w:r>
        <w:rPr>
          <w:rFonts w:cs="Times New Roman"/>
          <w:color w:val="000000"/>
        </w:rPr>
        <w:t>&gt;</w:t>
      </w:r>
    </w:p>
    <w:p w14:paraId="08A9C939" w14:textId="77777777" w:rsidR="0000071B" w:rsidRDefault="0000071B" w:rsidP="0000071B">
      <w:pPr>
        <w:contextualSpacing/>
        <w:rPr>
          <w:rFonts w:cs="Times New Roman"/>
          <w:color w:val="000000"/>
        </w:rPr>
      </w:pPr>
    </w:p>
    <w:p w14:paraId="74993ACA" w14:textId="77777777" w:rsidR="0000071B" w:rsidRDefault="0000071B" w:rsidP="0000071B">
      <w:pPr>
        <w:contextualSpacing/>
        <w:rPr>
          <w:rFonts w:cs="Times New Roman"/>
          <w:color w:val="000000"/>
        </w:rPr>
      </w:pPr>
      <w:r>
        <w:rPr>
          <w:rFonts w:cs="Times New Roman"/>
          <w:color w:val="000000"/>
        </w:rPr>
        <w:t xml:space="preserve">    &lt;</w:t>
      </w:r>
      <w:r>
        <w:rPr>
          <w:rStyle w:val="a0"/>
        </w:rPr>
        <w:t>select</w:t>
      </w:r>
      <w:r>
        <w:rPr>
          <w:rFonts w:cs="Times New Roman"/>
          <w:color w:val="000000"/>
        </w:rPr>
        <w:t xml:space="preserve"> id="getAllStudentIds" resultType="int"&gt;</w:t>
      </w:r>
    </w:p>
    <w:p w14:paraId="3571423B" w14:textId="77777777" w:rsidR="0000071B" w:rsidRDefault="0000071B" w:rsidP="0000071B">
      <w:pPr>
        <w:contextualSpacing/>
        <w:rPr>
          <w:rFonts w:cs="Times New Roman"/>
          <w:color w:val="000000"/>
        </w:rPr>
      </w:pPr>
      <w:r>
        <w:rPr>
          <w:rFonts w:cs="Times New Roman"/>
          <w:color w:val="000000"/>
        </w:rPr>
        <w:t xml:space="preserve">        select id</w:t>
      </w:r>
    </w:p>
    <w:p w14:paraId="5506AC2C" w14:textId="77777777" w:rsidR="0000071B" w:rsidRDefault="0000071B" w:rsidP="0000071B">
      <w:pPr>
        <w:contextualSpacing/>
        <w:rPr>
          <w:rFonts w:cs="Times New Roman"/>
          <w:color w:val="000000"/>
        </w:rPr>
      </w:pPr>
      <w:r>
        <w:rPr>
          <w:rFonts w:cs="Times New Roman"/>
          <w:color w:val="000000"/>
        </w:rPr>
        <w:t xml:space="preserve">            from student;</w:t>
      </w:r>
    </w:p>
    <w:p w14:paraId="7C07EC8C" w14:textId="77777777" w:rsidR="0000071B" w:rsidRDefault="0000071B" w:rsidP="0000071B">
      <w:pPr>
        <w:contextualSpacing/>
        <w:rPr>
          <w:rFonts w:cs="Times New Roman"/>
          <w:color w:val="000000"/>
        </w:rPr>
      </w:pPr>
      <w:r>
        <w:rPr>
          <w:rFonts w:cs="Times New Roman"/>
          <w:color w:val="000000"/>
        </w:rPr>
        <w:t xml:space="preserve">    &lt;/</w:t>
      </w:r>
      <w:r>
        <w:rPr>
          <w:rStyle w:val="a0"/>
        </w:rPr>
        <w:t>select</w:t>
      </w:r>
      <w:r>
        <w:rPr>
          <w:rFonts w:cs="Times New Roman"/>
          <w:color w:val="000000"/>
        </w:rPr>
        <w:t>&gt;</w:t>
      </w:r>
    </w:p>
    <w:p w14:paraId="570AAB86" w14:textId="77777777" w:rsidR="0000071B" w:rsidRDefault="0000071B" w:rsidP="0000071B">
      <w:pPr>
        <w:contextualSpacing/>
        <w:rPr>
          <w:rFonts w:cs="Times New Roman"/>
          <w:color w:val="000000"/>
        </w:rPr>
      </w:pPr>
    </w:p>
    <w:p w14:paraId="4F63067A" w14:textId="77777777" w:rsidR="0000071B" w:rsidRDefault="0000071B" w:rsidP="0000071B">
      <w:pPr>
        <w:contextualSpacing/>
        <w:rPr>
          <w:rFonts w:cs="Times New Roman"/>
          <w:color w:val="000000"/>
        </w:rPr>
      </w:pPr>
      <w:r>
        <w:rPr>
          <w:rFonts w:cs="Times New Roman"/>
          <w:color w:val="000000"/>
        </w:rPr>
        <w:t>&lt;/mapper&gt;</w:t>
      </w:r>
    </w:p>
    <w:p w14:paraId="24FC4526" w14:textId="77777777" w:rsidR="0000071B" w:rsidRDefault="0000071B" w:rsidP="0000071B">
      <w:pPr>
        <w:contextualSpacing/>
        <w:rPr>
          <w:rFonts w:cs="Times New Roman"/>
          <w:color w:val="000000"/>
        </w:rPr>
      </w:pPr>
    </w:p>
    <w:p w14:paraId="7CF57993" w14:textId="77777777" w:rsidR="0000071B" w:rsidRDefault="0000071B" w:rsidP="0000071B">
      <w:pPr>
        <w:contextualSpacing/>
        <w:rPr>
          <w:rFonts w:cs="Times New Roman"/>
          <w:color w:val="000000"/>
        </w:rPr>
      </w:pPr>
      <w:r>
        <w:rPr>
          <w:rFonts w:cs="Times New Roman"/>
          <w:color w:val="000000"/>
        </w:rPr>
        <w:t>//</w:t>
      </w:r>
      <w:r>
        <w:rPr>
          <w:rFonts w:cs="Times New Roman"/>
          <w:color w:val="000000"/>
        </w:rPr>
        <w:t>验证</w:t>
      </w:r>
    </w:p>
    <w:p w14:paraId="7045F423" w14:textId="77777777" w:rsidR="0000071B" w:rsidRDefault="0000071B" w:rsidP="0000071B">
      <w:pPr>
        <w:contextualSpacing/>
        <w:rPr>
          <w:rFonts w:cs="Times New Roman"/>
          <w:color w:val="000000"/>
        </w:rPr>
      </w:pPr>
      <w:r>
        <w:rPr>
          <w:rFonts w:cs="Times New Roman"/>
          <w:color w:val="000000"/>
        </w:rPr>
        <w:t xml:space="preserve"> public static void main(String [] args) {</w:t>
      </w:r>
    </w:p>
    <w:p w14:paraId="46B3C6BE" w14:textId="77777777" w:rsidR="0000071B" w:rsidRDefault="0000071B" w:rsidP="0000071B">
      <w:pPr>
        <w:contextualSpacing/>
        <w:rPr>
          <w:rFonts w:cs="Times New Roman"/>
          <w:color w:val="000000"/>
        </w:rPr>
      </w:pPr>
      <w:r>
        <w:rPr>
          <w:rFonts w:cs="Times New Roman"/>
          <w:color w:val="000000"/>
        </w:rPr>
        <w:t xml:space="preserve">        SqlSession session = getSqlSession();</w:t>
      </w:r>
    </w:p>
    <w:p w14:paraId="79DC53BE" w14:textId="77777777" w:rsidR="0000071B" w:rsidRDefault="0000071B" w:rsidP="0000071B">
      <w:pPr>
        <w:contextualSpacing/>
        <w:rPr>
          <w:rFonts w:cs="Times New Roman"/>
          <w:color w:val="000000"/>
        </w:rPr>
      </w:pPr>
      <w:r>
        <w:rPr>
          <w:rFonts w:cs="Times New Roman"/>
          <w:color w:val="000000"/>
        </w:rPr>
        <w:t xml:space="preserve">        StudentMapper sm = session.getMapper(StudentMapper.class);</w:t>
      </w:r>
    </w:p>
    <w:p w14:paraId="14858F5F" w14:textId="77777777" w:rsidR="0000071B" w:rsidRDefault="0000071B" w:rsidP="0000071B">
      <w:pPr>
        <w:contextualSpacing/>
        <w:rPr>
          <w:rFonts w:cs="Times New Roman"/>
          <w:color w:val="000000"/>
        </w:rPr>
      </w:pPr>
      <w:r>
        <w:rPr>
          <w:rFonts w:cs="Times New Roman"/>
          <w:color w:val="000000"/>
        </w:rPr>
        <w:t xml:space="preserve">        int[] ids = sm.getAllStudentIds();</w:t>
      </w:r>
    </w:p>
    <w:p w14:paraId="62D9DFFD" w14:textId="77777777" w:rsidR="0000071B" w:rsidRDefault="0000071B" w:rsidP="0000071B">
      <w:pPr>
        <w:contextualSpacing/>
        <w:rPr>
          <w:rFonts w:cs="Times New Roman"/>
          <w:color w:val="000000"/>
        </w:rPr>
      </w:pPr>
      <w:r>
        <w:rPr>
          <w:rFonts w:cs="Times New Roman"/>
          <w:color w:val="000000"/>
        </w:rPr>
        <w:t xml:space="preserve">        for (int i : ids) {</w:t>
      </w:r>
    </w:p>
    <w:p w14:paraId="5B72DAC1" w14:textId="77777777" w:rsidR="0000071B" w:rsidRDefault="0000071B" w:rsidP="0000071B">
      <w:pPr>
        <w:contextualSpacing/>
        <w:rPr>
          <w:rFonts w:cs="Times New Roman"/>
          <w:color w:val="000000"/>
        </w:rPr>
      </w:pPr>
      <w:r>
        <w:rPr>
          <w:rFonts w:cs="Times New Roman"/>
          <w:color w:val="000000"/>
        </w:rPr>
        <w:t xml:space="preserve">            System.out.println(i);</w:t>
      </w:r>
    </w:p>
    <w:p w14:paraId="603F02E4" w14:textId="77777777" w:rsidR="0000071B" w:rsidRDefault="0000071B" w:rsidP="0000071B">
      <w:pPr>
        <w:contextualSpacing/>
        <w:rPr>
          <w:rFonts w:cs="Times New Roman"/>
          <w:color w:val="000000"/>
        </w:rPr>
      </w:pPr>
      <w:r>
        <w:rPr>
          <w:rFonts w:cs="Times New Roman"/>
          <w:color w:val="000000"/>
        </w:rPr>
        <w:t xml:space="preserve">        }</w:t>
      </w:r>
    </w:p>
    <w:p w14:paraId="6C5ECA6E" w14:textId="77777777" w:rsidR="0000071B" w:rsidRDefault="0000071B" w:rsidP="0000071B">
      <w:pPr>
        <w:contextualSpacing/>
        <w:rPr>
          <w:rFonts w:cs="Times New Roman"/>
          <w:color w:val="000000"/>
        </w:rPr>
      </w:pPr>
      <w:r>
        <w:rPr>
          <w:rFonts w:cs="Times New Roman"/>
          <w:color w:val="000000"/>
        </w:rPr>
        <w:t>}</w:t>
      </w:r>
    </w:p>
    <w:p w14:paraId="0B88C37E" w14:textId="77777777" w:rsidR="0000071B" w:rsidRDefault="0000071B" w:rsidP="0000071B">
      <w:pPr>
        <w:contextualSpacing/>
        <w:rPr>
          <w:rFonts w:cs="Times New Roman"/>
          <w:color w:val="000000"/>
        </w:rPr>
      </w:pPr>
    </w:p>
    <w:p w14:paraId="18C0710C" w14:textId="77777777" w:rsidR="0000071B" w:rsidRDefault="0000071B" w:rsidP="0000071B">
      <w:pPr>
        <w:contextualSpacing/>
        <w:rPr>
          <w:rFonts w:cs="Times New Roman"/>
          <w:color w:val="000000"/>
        </w:rPr>
      </w:pPr>
      <w:r>
        <w:rPr>
          <w:rFonts w:cs="Times New Roman"/>
          <w:color w:val="000000"/>
        </w:rPr>
        <w:t>&lt;/</w:t>
      </w:r>
      <w:r>
        <w:rPr>
          <w:rFonts w:cs="Times New Roman"/>
        </w:rPr>
        <w:t>mapper</w:t>
      </w:r>
      <w:r>
        <w:rPr>
          <w:rFonts w:cs="Times New Roman"/>
          <w:color w:val="000000"/>
        </w:rPr>
        <w:t>&gt;</w:t>
      </w:r>
    </w:p>
    <w:p w14:paraId="29BD9CA6" w14:textId="77777777" w:rsidR="0000071B" w:rsidRDefault="0000071B" w:rsidP="0000071B">
      <w:pPr>
        <w:contextualSpacing/>
        <w:rPr>
          <w:rFonts w:cs="Times New Roman"/>
          <w:color w:val="000000"/>
        </w:rPr>
      </w:pPr>
      <w:r>
        <w:rPr>
          <w:rFonts w:cs="Times New Roman"/>
          <w:color w:val="000000"/>
        </w:rPr>
        <w:tab/>
        <w:t>&lt;select id="queryList" resultType="map"&gt;</w:t>
      </w:r>
    </w:p>
    <w:p w14:paraId="6A2F4420" w14:textId="77777777" w:rsidR="0000071B" w:rsidRDefault="0000071B" w:rsidP="0000071B">
      <w:pPr>
        <w:contextualSpacing/>
        <w:rPr>
          <w:rFonts w:cs="Times New Roman"/>
          <w:color w:val="000000"/>
        </w:rPr>
      </w:pPr>
      <w:r>
        <w:rPr>
          <w:rFonts w:cs="Times New Roman"/>
          <w:color w:val="000000"/>
        </w:rPr>
        <w:tab/>
      </w:r>
      <w:r>
        <w:rPr>
          <w:rFonts w:cs="Times New Roman"/>
          <w:color w:val="000000"/>
        </w:rPr>
        <w:tab/>
        <w:t>select table_name tableName, engine engine, table_comment tableComment, create_time createTime from   //</w:t>
      </w:r>
      <w:r>
        <w:rPr>
          <w:rFonts w:cs="Times New Roman" w:hint="eastAsia"/>
          <w:color w:val="000000"/>
        </w:rPr>
        <w:t>必须重命名驼峰，才能映射到</w:t>
      </w:r>
      <w:r>
        <w:rPr>
          <w:rFonts w:cs="Times New Roman" w:hint="eastAsia"/>
          <w:color w:val="000000"/>
        </w:rPr>
        <w:t>entity</w:t>
      </w:r>
      <w:r>
        <w:rPr>
          <w:rFonts w:cs="Times New Roman" w:hint="eastAsia"/>
          <w:color w:val="000000"/>
        </w:rPr>
        <w:t>对象中（下划线映射到</w:t>
      </w:r>
      <w:r>
        <w:rPr>
          <w:rFonts w:cs="Times New Roman" w:hint="eastAsia"/>
          <w:color w:val="000000"/>
        </w:rPr>
        <w:t>map</w:t>
      </w:r>
      <w:r>
        <w:rPr>
          <w:rFonts w:cs="Times New Roman" w:hint="eastAsia"/>
          <w:color w:val="000000"/>
        </w:rPr>
        <w:t>的结果：</w:t>
      </w:r>
      <w:r>
        <w:rPr>
          <w:rFonts w:cs="Times New Roman"/>
          <w:color w:val="000000"/>
        </w:rPr>
        <w:t xml:space="preserve"> TABLE_COMMENT=</w:t>
      </w:r>
      <w:r>
        <w:rPr>
          <w:rFonts w:cs="Times New Roman"/>
          <w:color w:val="000000"/>
        </w:rPr>
        <w:t>用户共享人表</w:t>
      </w:r>
      <w:r>
        <w:rPr>
          <w:rFonts w:cs="Times New Roman"/>
          <w:color w:val="000000"/>
        </w:rPr>
        <w:t>, TABLE_NAME=t_user_share</w:t>
      </w:r>
      <w:r>
        <w:rPr>
          <w:rFonts w:cs="Times New Roman" w:hint="eastAsia"/>
          <w:color w:val="000000"/>
        </w:rPr>
        <w:t>）</w:t>
      </w:r>
    </w:p>
    <w:p w14:paraId="325565D4" w14:textId="77777777" w:rsidR="0000071B" w:rsidRDefault="0000071B" w:rsidP="0000071B">
      <w:pPr>
        <w:contextualSpacing/>
        <w:rPr>
          <w:rFonts w:cs="Times New Roman"/>
          <w:color w:val="000000"/>
        </w:rPr>
      </w:pPr>
      <w:r>
        <w:rPr>
          <w:rFonts w:cs="Times New Roman"/>
          <w:color w:val="000000"/>
        </w:rPr>
        <w:tab/>
      </w:r>
      <w:r>
        <w:rPr>
          <w:rFonts w:cs="Times New Roman"/>
          <w:color w:val="000000"/>
        </w:rPr>
        <w:tab/>
        <w:t>information_schema.tables</w:t>
      </w:r>
    </w:p>
    <w:p w14:paraId="11304691" w14:textId="77777777" w:rsidR="0000071B" w:rsidRDefault="0000071B" w:rsidP="0000071B">
      <w:pPr>
        <w:contextualSpacing/>
        <w:rPr>
          <w:rFonts w:cs="Times New Roman"/>
          <w:color w:val="000000"/>
        </w:rPr>
      </w:pPr>
      <w:r>
        <w:rPr>
          <w:rFonts w:cs="Times New Roman"/>
          <w:color w:val="000000"/>
        </w:rPr>
        <w:tab/>
      </w:r>
      <w:r>
        <w:rPr>
          <w:rFonts w:cs="Times New Roman"/>
          <w:color w:val="000000"/>
        </w:rPr>
        <w:tab/>
        <w:t>where table_schema = (select database())</w:t>
      </w:r>
    </w:p>
    <w:p w14:paraId="040FE645" w14:textId="77777777" w:rsidR="0000071B" w:rsidRDefault="0000071B" w:rsidP="0000071B">
      <w:pPr>
        <w:contextualSpacing/>
        <w:rPr>
          <w:rFonts w:cs="Times New Roman"/>
          <w:color w:val="000000"/>
        </w:rPr>
      </w:pPr>
      <w:r>
        <w:rPr>
          <w:rFonts w:cs="Times New Roman"/>
          <w:color w:val="000000"/>
        </w:rPr>
        <w:tab/>
      </w:r>
      <w:r>
        <w:rPr>
          <w:rFonts w:cs="Times New Roman"/>
          <w:color w:val="000000"/>
        </w:rPr>
        <w:tab/>
        <w:t>&lt;if test="p.tableName != null and p.tableName.trim() != ''"&gt;</w:t>
      </w:r>
    </w:p>
    <w:p w14:paraId="7101A461" w14:textId="77777777" w:rsidR="0000071B" w:rsidRDefault="0000071B" w:rsidP="0000071B">
      <w:pPr>
        <w:contextualSpacing/>
        <w:rPr>
          <w:rFonts w:cs="Times New Roman"/>
          <w:color w:val="000000"/>
        </w:rPr>
      </w:pPr>
      <w:r>
        <w:rPr>
          <w:rFonts w:cs="Times New Roman"/>
          <w:color w:val="000000"/>
        </w:rPr>
        <w:tab/>
      </w:r>
      <w:r>
        <w:rPr>
          <w:rFonts w:cs="Times New Roman"/>
          <w:color w:val="000000"/>
        </w:rPr>
        <w:tab/>
      </w:r>
      <w:r>
        <w:rPr>
          <w:rFonts w:cs="Times New Roman"/>
          <w:color w:val="000000"/>
        </w:rPr>
        <w:tab/>
        <w:t xml:space="preserve">and table_name like concat('%', </w:t>
      </w:r>
      <w:r>
        <w:rPr>
          <w:rStyle w:val="aa"/>
          <w:color w:val="C45911" w:themeColor="accent2" w:themeShade="BF"/>
        </w:rPr>
        <w:t>#{p.tableName}</w:t>
      </w:r>
      <w:r>
        <w:rPr>
          <w:rFonts w:cs="Times New Roman"/>
          <w:color w:val="000000"/>
        </w:rPr>
        <w:t xml:space="preserve">, '%')        // </w:t>
      </w:r>
      <w:r>
        <w:rPr>
          <w:rFonts w:cs="Times New Roman" w:hint="eastAsia"/>
          <w:color w:val="000000"/>
        </w:rPr>
        <w:t>对应</w:t>
      </w:r>
      <w:r>
        <w:rPr>
          <w:rFonts w:cs="Times New Roman" w:hint="eastAsia"/>
          <w:color w:val="000000"/>
        </w:rPr>
        <w:t>mapper</w:t>
      </w:r>
      <w:r>
        <w:rPr>
          <w:rFonts w:cs="Times New Roman" w:hint="eastAsia"/>
          <w:color w:val="000000"/>
        </w:rPr>
        <w:t>中的参数，默认直接取参数名</w:t>
      </w:r>
      <w:r>
        <w:rPr>
          <w:rFonts w:cs="Times New Roman" w:hint="eastAsia"/>
          <w:color w:val="000000"/>
        </w:rPr>
        <w:t xml:space="preserve"> </w:t>
      </w:r>
      <w:r>
        <w:rPr>
          <w:rFonts w:cs="Times New Roman"/>
          <w:color w:val="000000"/>
        </w:rPr>
        <w:t xml:space="preserve"> @Param("p") Map&lt;String, Object&gt; map </w:t>
      </w:r>
      <w:r>
        <w:rPr>
          <w:rFonts w:cs="Times New Roman" w:hint="eastAsia"/>
          <w:color w:val="000000"/>
        </w:rPr>
        <w:t>（多个参数时，要使用</w:t>
      </w:r>
      <w:r>
        <w:rPr>
          <w:rFonts w:cs="Times New Roman" w:hint="eastAsia"/>
          <w:color w:val="000000"/>
        </w:rPr>
        <w:t>@</w:t>
      </w:r>
      <w:r>
        <w:rPr>
          <w:rFonts w:cs="Times New Roman"/>
          <w:color w:val="000000"/>
        </w:rPr>
        <w:t>Param</w:t>
      </w:r>
      <w:r>
        <w:rPr>
          <w:rFonts w:cs="Times New Roman" w:hint="eastAsia"/>
          <w:color w:val="000000"/>
        </w:rPr>
        <w:t>指定参数名）</w:t>
      </w:r>
    </w:p>
    <w:p w14:paraId="670C09BB" w14:textId="77777777" w:rsidR="0000071B" w:rsidRDefault="0000071B" w:rsidP="0000071B">
      <w:pPr>
        <w:contextualSpacing/>
        <w:rPr>
          <w:rFonts w:cs="Times New Roman"/>
          <w:color w:val="000000"/>
        </w:rPr>
      </w:pPr>
      <w:r>
        <w:rPr>
          <w:rFonts w:cs="Times New Roman"/>
          <w:color w:val="000000"/>
        </w:rPr>
        <w:tab/>
      </w:r>
      <w:r>
        <w:rPr>
          <w:rFonts w:cs="Times New Roman"/>
          <w:color w:val="000000"/>
        </w:rPr>
        <w:tab/>
        <w:t>&lt;/if&gt;</w:t>
      </w:r>
    </w:p>
    <w:p w14:paraId="53DE4BBC" w14:textId="77777777" w:rsidR="0000071B" w:rsidRDefault="0000071B" w:rsidP="0000071B">
      <w:pPr>
        <w:contextualSpacing/>
        <w:rPr>
          <w:rFonts w:cs="Times New Roman"/>
          <w:color w:val="000000"/>
        </w:rPr>
      </w:pPr>
      <w:r>
        <w:rPr>
          <w:rFonts w:cs="Times New Roman"/>
          <w:color w:val="000000"/>
        </w:rPr>
        <w:tab/>
      </w:r>
      <w:r>
        <w:rPr>
          <w:rFonts w:cs="Times New Roman"/>
          <w:color w:val="000000"/>
        </w:rPr>
        <w:tab/>
        <w:t>order by create_time desc</w:t>
      </w:r>
    </w:p>
    <w:p w14:paraId="120C4E5B" w14:textId="77777777" w:rsidR="0000071B" w:rsidRDefault="0000071B" w:rsidP="0000071B">
      <w:pPr>
        <w:contextualSpacing/>
        <w:rPr>
          <w:rFonts w:cs="Times New Roman"/>
          <w:color w:val="000000"/>
        </w:rPr>
      </w:pPr>
      <w:r>
        <w:rPr>
          <w:rFonts w:cs="Times New Roman"/>
          <w:color w:val="000000"/>
        </w:rPr>
        <w:tab/>
        <w:t>&lt;/select&gt;</w:t>
      </w:r>
    </w:p>
    <w:p w14:paraId="7D26B17A" w14:textId="77777777" w:rsidR="0000071B" w:rsidRDefault="0000071B" w:rsidP="0000071B">
      <w:pPr>
        <w:contextualSpacing/>
        <w:rPr>
          <w:rFonts w:cs="Times New Roman"/>
          <w:color w:val="000000"/>
        </w:rPr>
      </w:pPr>
    </w:p>
    <w:p w14:paraId="50738CE8" w14:textId="77777777" w:rsidR="0000071B" w:rsidRDefault="0000071B" w:rsidP="0000071B">
      <w:pPr>
        <w:contextualSpacing/>
        <w:rPr>
          <w:rFonts w:cs="Times New Roman"/>
          <w:color w:val="000000"/>
        </w:rPr>
      </w:pPr>
      <w:r>
        <w:rPr>
          <w:rFonts w:cs="Times New Roman"/>
          <w:color w:val="000000"/>
        </w:rPr>
        <w:t xml:space="preserve">    &lt;select id="selectCondition" resultType="student" parameterType="student"&gt;</w:t>
      </w:r>
    </w:p>
    <w:p w14:paraId="7BF17638" w14:textId="77777777" w:rsidR="0000071B" w:rsidRDefault="0000071B" w:rsidP="0000071B">
      <w:pPr>
        <w:contextualSpacing/>
        <w:rPr>
          <w:rFonts w:cs="Times New Roman"/>
          <w:color w:val="000000"/>
        </w:rPr>
      </w:pPr>
      <w:r>
        <w:rPr>
          <w:rFonts w:cs="Times New Roman"/>
          <w:color w:val="000000"/>
        </w:rPr>
        <w:t xml:space="preserve">        SELECT * FROM student </w:t>
      </w:r>
    </w:p>
    <w:p w14:paraId="79514FA8" w14:textId="77777777" w:rsidR="0000071B" w:rsidRDefault="0000071B" w:rsidP="0000071B">
      <w:pPr>
        <w:contextualSpacing/>
        <w:rPr>
          <w:rFonts w:cs="Times New Roman"/>
          <w:color w:val="000000"/>
        </w:rPr>
      </w:pPr>
      <w:r>
        <w:rPr>
          <w:rFonts w:cs="Times New Roman"/>
          <w:color w:val="000000"/>
        </w:rPr>
        <w:t xml:space="preserve">        &lt;where&gt;</w:t>
      </w:r>
    </w:p>
    <w:p w14:paraId="3F69D00D" w14:textId="77777777" w:rsidR="0000071B" w:rsidRDefault="0000071B" w:rsidP="0000071B">
      <w:pPr>
        <w:contextualSpacing/>
        <w:rPr>
          <w:rFonts w:cs="Times New Roman"/>
          <w:color w:val="000000"/>
        </w:rPr>
      </w:pPr>
      <w:r>
        <w:rPr>
          <w:rFonts w:cs="Times New Roman"/>
          <w:color w:val="000000"/>
        </w:rPr>
        <w:t xml:space="preserve">            &lt;</w:t>
      </w:r>
      <w:r>
        <w:rPr>
          <w:rStyle w:val="a0"/>
        </w:rPr>
        <w:t>if</w:t>
      </w:r>
      <w:r>
        <w:rPr>
          <w:rFonts w:cs="Times New Roman"/>
          <w:color w:val="000000"/>
        </w:rPr>
        <w:t xml:space="preserve"> test="</w:t>
      </w:r>
      <w:r>
        <w:rPr>
          <w:rStyle w:val="a0"/>
        </w:rPr>
        <w:t>id != null and id !=''</w:t>
      </w:r>
      <w:r>
        <w:rPr>
          <w:rFonts w:cs="Times New Roman"/>
          <w:color w:val="000000"/>
        </w:rPr>
        <w:t xml:space="preserve">"&gt;                </w:t>
      </w:r>
      <w:r>
        <w:rPr>
          <w:rFonts w:cs="Times New Roman" w:hint="eastAsia"/>
          <w:color w:val="000000"/>
        </w:rPr>
        <w:t>条件判断</w:t>
      </w:r>
      <w:r>
        <w:rPr>
          <w:rFonts w:cs="Times New Roman" w:hint="eastAsia"/>
          <w:color w:val="000000"/>
        </w:rPr>
        <w:t xml:space="preserve"> </w:t>
      </w:r>
    </w:p>
    <w:p w14:paraId="595F4B7A" w14:textId="77777777" w:rsidR="0000071B" w:rsidRDefault="0000071B" w:rsidP="0000071B">
      <w:pPr>
        <w:contextualSpacing/>
        <w:rPr>
          <w:rFonts w:cs="Times New Roman"/>
          <w:color w:val="000000"/>
        </w:rPr>
      </w:pPr>
      <w:r>
        <w:rPr>
          <w:rFonts w:cs="Times New Roman"/>
          <w:color w:val="000000"/>
        </w:rPr>
        <w:t xml:space="preserve">                id = #{id}</w:t>
      </w:r>
    </w:p>
    <w:p w14:paraId="37DF6F79" w14:textId="77777777" w:rsidR="0000071B" w:rsidRDefault="0000071B" w:rsidP="0000071B">
      <w:pPr>
        <w:contextualSpacing/>
        <w:rPr>
          <w:rFonts w:cs="Times New Roman"/>
          <w:color w:val="000000"/>
        </w:rPr>
      </w:pPr>
      <w:r>
        <w:rPr>
          <w:rFonts w:cs="Times New Roman"/>
          <w:color w:val="000000"/>
        </w:rPr>
        <w:t xml:space="preserve">            &lt;/</w:t>
      </w:r>
      <w:r>
        <w:rPr>
          <w:rStyle w:val="a0"/>
        </w:rPr>
        <w:t>if</w:t>
      </w:r>
      <w:r>
        <w:rPr>
          <w:rFonts w:cs="Times New Roman"/>
          <w:color w:val="000000"/>
        </w:rPr>
        <w:t>&gt;</w:t>
      </w:r>
    </w:p>
    <w:p w14:paraId="11C43ADE" w14:textId="77777777" w:rsidR="0000071B" w:rsidRDefault="0000071B" w:rsidP="0000071B">
      <w:pPr>
        <w:contextualSpacing/>
        <w:rPr>
          <w:rFonts w:cs="Times New Roman"/>
          <w:color w:val="000000"/>
        </w:rPr>
      </w:pPr>
      <w:r>
        <w:rPr>
          <w:rFonts w:cs="Times New Roman"/>
          <w:color w:val="000000"/>
        </w:rPr>
        <w:t xml:space="preserve">            &lt;</w:t>
      </w:r>
      <w:r>
        <w:rPr>
          <w:rStyle w:val="a0"/>
        </w:rPr>
        <w:t>if</w:t>
      </w:r>
      <w:r>
        <w:rPr>
          <w:rFonts w:cs="Times New Roman"/>
          <w:color w:val="000000"/>
        </w:rPr>
        <w:t xml:space="preserve"> test="</w:t>
      </w:r>
      <w:r>
        <w:rPr>
          <w:rStyle w:val="a0"/>
        </w:rPr>
        <w:t>name != null</w:t>
      </w:r>
      <w:r>
        <w:rPr>
          <w:rFonts w:cs="Times New Roman"/>
          <w:color w:val="000000"/>
        </w:rPr>
        <w:t xml:space="preserve">" &gt;             </w:t>
      </w:r>
      <w:r>
        <w:rPr>
          <w:rFonts w:cs="Times New Roman" w:hint="eastAsia"/>
          <w:color w:val="000000"/>
        </w:rPr>
        <w:t>查询条件拼接</w:t>
      </w:r>
    </w:p>
    <w:p w14:paraId="30131C2F" w14:textId="77777777" w:rsidR="0000071B" w:rsidRDefault="0000071B" w:rsidP="0000071B">
      <w:pPr>
        <w:contextualSpacing/>
        <w:rPr>
          <w:rFonts w:cs="Times New Roman"/>
          <w:color w:val="000000"/>
        </w:rPr>
      </w:pPr>
      <w:r>
        <w:rPr>
          <w:rFonts w:cs="Times New Roman"/>
          <w:color w:val="000000"/>
        </w:rPr>
        <w:t xml:space="preserve">                AND name = #{name}</w:t>
      </w:r>
    </w:p>
    <w:p w14:paraId="682D0021" w14:textId="77777777" w:rsidR="0000071B" w:rsidRDefault="0000071B" w:rsidP="0000071B">
      <w:pPr>
        <w:contextualSpacing/>
        <w:rPr>
          <w:rFonts w:cs="Times New Roman"/>
          <w:color w:val="000000"/>
        </w:rPr>
      </w:pPr>
      <w:r>
        <w:rPr>
          <w:rFonts w:cs="Times New Roman"/>
          <w:color w:val="000000"/>
        </w:rPr>
        <w:t xml:space="preserve">            &lt;/if&gt;</w:t>
      </w:r>
    </w:p>
    <w:p w14:paraId="216ACFA7" w14:textId="77777777" w:rsidR="0000071B" w:rsidRDefault="0000071B" w:rsidP="0000071B">
      <w:pPr>
        <w:contextualSpacing/>
        <w:rPr>
          <w:rFonts w:cs="Times New Roman"/>
          <w:color w:val="000000"/>
        </w:rPr>
      </w:pPr>
      <w:r>
        <w:rPr>
          <w:rFonts w:cs="Times New Roman"/>
          <w:color w:val="000000"/>
        </w:rPr>
        <w:t xml:space="preserve">            &lt;</w:t>
      </w:r>
      <w:r>
        <w:rPr>
          <w:rStyle w:val="a0"/>
        </w:rPr>
        <w:t>if</w:t>
      </w:r>
      <w:r>
        <w:rPr>
          <w:rFonts w:cs="Times New Roman"/>
          <w:color w:val="000000"/>
        </w:rPr>
        <w:t xml:space="preserve"> test="</w:t>
      </w:r>
      <w:r>
        <w:rPr>
          <w:rStyle w:val="a0"/>
        </w:rPr>
        <w:t>age != null</w:t>
      </w:r>
      <w:r>
        <w:rPr>
          <w:rFonts w:cs="Times New Roman"/>
          <w:color w:val="000000"/>
        </w:rPr>
        <w:t>"&gt;</w:t>
      </w:r>
    </w:p>
    <w:p w14:paraId="19ACEF18" w14:textId="77777777" w:rsidR="0000071B" w:rsidRDefault="0000071B" w:rsidP="0000071B">
      <w:pPr>
        <w:contextualSpacing/>
        <w:rPr>
          <w:rFonts w:cs="Times New Roman"/>
          <w:color w:val="000000"/>
        </w:rPr>
      </w:pPr>
      <w:r>
        <w:rPr>
          <w:rFonts w:cs="Times New Roman"/>
          <w:color w:val="000000"/>
        </w:rPr>
        <w:t xml:space="preserve">                AND age = #{age}</w:t>
      </w:r>
    </w:p>
    <w:p w14:paraId="1A5D32C1" w14:textId="77777777" w:rsidR="0000071B" w:rsidRDefault="0000071B" w:rsidP="0000071B">
      <w:pPr>
        <w:contextualSpacing/>
        <w:rPr>
          <w:rFonts w:cs="Times New Roman"/>
          <w:color w:val="000000"/>
        </w:rPr>
      </w:pPr>
      <w:r>
        <w:rPr>
          <w:rFonts w:cs="Times New Roman"/>
          <w:color w:val="000000"/>
        </w:rPr>
        <w:t xml:space="preserve">            &lt;/</w:t>
      </w:r>
      <w:r>
        <w:rPr>
          <w:rStyle w:val="a0"/>
        </w:rPr>
        <w:t>if</w:t>
      </w:r>
      <w:r>
        <w:rPr>
          <w:rFonts w:cs="Times New Roman"/>
          <w:color w:val="000000"/>
        </w:rPr>
        <w:t>&gt;</w:t>
      </w:r>
    </w:p>
    <w:p w14:paraId="0470D116" w14:textId="77777777" w:rsidR="0000071B" w:rsidRDefault="0000071B" w:rsidP="0000071B">
      <w:pPr>
        <w:contextualSpacing/>
        <w:rPr>
          <w:rFonts w:cs="Times New Roman"/>
          <w:color w:val="000000"/>
        </w:rPr>
      </w:pPr>
      <w:r>
        <w:rPr>
          <w:rFonts w:cs="Times New Roman"/>
          <w:color w:val="000000"/>
        </w:rPr>
        <w:t xml:space="preserve">        &lt;/where&gt;</w:t>
      </w:r>
    </w:p>
    <w:p w14:paraId="7711EA97" w14:textId="77777777" w:rsidR="0000071B" w:rsidRDefault="0000071B" w:rsidP="0000071B">
      <w:pPr>
        <w:contextualSpacing/>
        <w:rPr>
          <w:rFonts w:cs="Times New Roman"/>
          <w:color w:val="000000"/>
        </w:rPr>
      </w:pPr>
      <w:r>
        <w:rPr>
          <w:rFonts w:cs="Times New Roman"/>
          <w:color w:val="000000"/>
        </w:rPr>
        <w:t xml:space="preserve">    &lt;/select&gt;</w:t>
      </w:r>
    </w:p>
    <w:p w14:paraId="0561AC81" w14:textId="77777777" w:rsidR="0000071B" w:rsidRDefault="0000071B" w:rsidP="0000071B">
      <w:pPr>
        <w:contextualSpacing/>
        <w:rPr>
          <w:rFonts w:cs="Times New Roman"/>
          <w:color w:val="000000"/>
        </w:rPr>
      </w:pPr>
    </w:p>
    <w:p w14:paraId="0F2377E7" w14:textId="77777777" w:rsidR="0000071B" w:rsidRDefault="0000071B" w:rsidP="0000071B">
      <w:pPr>
        <w:contextualSpacing/>
        <w:rPr>
          <w:rFonts w:cs="Times New Roman"/>
          <w:color w:val="000000"/>
        </w:rPr>
      </w:pPr>
      <w:r>
        <w:rPr>
          <w:rFonts w:cs="Times New Roman"/>
          <w:color w:val="000000"/>
        </w:rPr>
        <w:t xml:space="preserve">    &lt;![CDATA[ and DATE_FORMAT(o.create_time,'%Y-%m-%d')&gt;=#{startDate} ]]&gt;               &lt;!-- </w:t>
      </w:r>
      <w:r>
        <w:rPr>
          <w:rFonts w:cs="Times New Roman" w:hint="eastAsia"/>
          <w:color w:val="000000"/>
        </w:rPr>
        <w:t>被</w:t>
      </w:r>
      <w:r>
        <w:rPr>
          <w:rFonts w:cs="Times New Roman"/>
          <w:color w:val="000000"/>
        </w:rPr>
        <w:t>&lt;![CDATA[]]&gt;</w:t>
      </w:r>
      <w:r>
        <w:rPr>
          <w:rFonts w:cs="Times New Roman"/>
          <w:color w:val="000000"/>
        </w:rPr>
        <w:t>这个标记所包含的内容将表示为纯文本</w:t>
      </w:r>
      <w:r>
        <w:rPr>
          <w:rFonts w:cs="Times New Roman" w:hint="eastAsia"/>
          <w:color w:val="000000"/>
        </w:rPr>
        <w:t xml:space="preserve"> </w:t>
      </w:r>
      <w:r>
        <w:rPr>
          <w:rFonts w:cs="Microsoft Sans Serif"/>
          <w:bCs/>
          <w:kern w:val="0"/>
          <w:lang w:eastAsia="zh-Hans"/>
        </w:rPr>
        <w:t>--&gt;</w:t>
      </w:r>
    </w:p>
    <w:p w14:paraId="5EBBA4BE" w14:textId="77777777" w:rsidR="0000071B" w:rsidRDefault="0000071B" w:rsidP="0000071B">
      <w:pPr>
        <w:contextualSpacing/>
        <w:rPr>
          <w:rFonts w:cs="Times New Roman"/>
          <w:color w:val="000000"/>
        </w:rPr>
      </w:pPr>
    </w:p>
    <w:p w14:paraId="5FAC0655" w14:textId="77777777" w:rsidR="0000071B" w:rsidRDefault="0000071B" w:rsidP="0000071B">
      <w:pPr>
        <w:contextualSpacing/>
        <w:rPr>
          <w:rFonts w:cs="Times New Roman"/>
          <w:color w:val="000000"/>
        </w:rPr>
      </w:pPr>
    </w:p>
    <w:p w14:paraId="657BC7A3" w14:textId="77777777" w:rsidR="0000071B" w:rsidRDefault="0000071B" w:rsidP="0000071B">
      <w:pPr>
        <w:contextualSpacing/>
        <w:rPr>
          <w:rFonts w:cs="Times New Roman"/>
          <w:color w:val="000000"/>
        </w:rPr>
      </w:pPr>
      <w:r>
        <w:rPr>
          <w:rFonts w:cs="Times New Roman"/>
          <w:color w:val="000000"/>
        </w:rPr>
        <w:t xml:space="preserve">    &lt;select id="se1ectByIds" resultType="student" parameterType="list"&gt;</w:t>
      </w:r>
    </w:p>
    <w:p w14:paraId="58A6B378" w14:textId="77777777" w:rsidR="0000071B" w:rsidRDefault="0000071B" w:rsidP="0000071B">
      <w:pPr>
        <w:contextualSpacing/>
        <w:rPr>
          <w:rFonts w:cs="Times New Roman"/>
          <w:color w:val="000000"/>
        </w:rPr>
      </w:pPr>
      <w:r>
        <w:rPr>
          <w:rFonts w:cs="Times New Roman"/>
          <w:color w:val="000000"/>
        </w:rPr>
        <w:t xml:space="preserve">        SELECT * FROM student WHERE id IN </w:t>
      </w:r>
    </w:p>
    <w:p w14:paraId="0E3FFB15" w14:textId="77777777" w:rsidR="0000071B" w:rsidRDefault="0000071B" w:rsidP="0000071B">
      <w:pPr>
        <w:contextualSpacing/>
        <w:rPr>
          <w:rFonts w:cs="Times New Roman"/>
          <w:color w:val="000000"/>
        </w:rPr>
      </w:pPr>
      <w:r>
        <w:rPr>
          <w:rFonts w:cs="Times New Roman"/>
          <w:color w:val="000000"/>
        </w:rPr>
        <w:t xml:space="preserve">        &lt;where&gt;</w:t>
      </w:r>
    </w:p>
    <w:p w14:paraId="47900B1A" w14:textId="77777777" w:rsidR="0000071B" w:rsidRDefault="0000071B" w:rsidP="0000071B">
      <w:pPr>
        <w:contextualSpacing/>
        <w:rPr>
          <w:rFonts w:cs="Times New Roman"/>
          <w:color w:val="000000"/>
        </w:rPr>
      </w:pPr>
      <w:r>
        <w:rPr>
          <w:rFonts w:cs="Times New Roman"/>
          <w:color w:val="000000"/>
        </w:rPr>
        <w:t xml:space="preserve">        &lt;if test="passFields!=null and passFields.size()&gt;0"&gt;</w:t>
      </w:r>
    </w:p>
    <w:p w14:paraId="7C06C04E" w14:textId="77777777" w:rsidR="0000071B" w:rsidRDefault="0000071B" w:rsidP="0000071B">
      <w:pPr>
        <w:contextualSpacing/>
        <w:rPr>
          <w:rFonts w:cs="Times New Roman"/>
          <w:color w:val="000000"/>
        </w:rPr>
      </w:pPr>
      <w:r>
        <w:rPr>
          <w:rFonts w:cs="Times New Roman"/>
          <w:color w:val="000000"/>
        </w:rPr>
        <w:t xml:space="preserve">            &lt;</w:t>
      </w:r>
      <w:r>
        <w:rPr>
          <w:rStyle w:val="a0"/>
        </w:rPr>
        <w:t>foreach</w:t>
      </w:r>
      <w:r>
        <w:rPr>
          <w:rFonts w:cs="Times New Roman"/>
          <w:color w:val="000000"/>
        </w:rPr>
        <w:t xml:space="preserve"> </w:t>
      </w:r>
      <w:r>
        <w:rPr>
          <w:rStyle w:val="a0"/>
        </w:rPr>
        <w:t>collection</w:t>
      </w:r>
      <w:r>
        <w:rPr>
          <w:rFonts w:cs="Times New Roman"/>
          <w:color w:val="000000"/>
        </w:rPr>
        <w:t xml:space="preserve">="passFields" </w:t>
      </w:r>
      <w:r>
        <w:rPr>
          <w:rStyle w:val="a0"/>
        </w:rPr>
        <w:t>open</w:t>
      </w:r>
      <w:r>
        <w:rPr>
          <w:rFonts w:cs="Times New Roman"/>
          <w:color w:val="000000"/>
        </w:rPr>
        <w:t xml:space="preserve">="(" </w:t>
      </w:r>
      <w:r>
        <w:rPr>
          <w:rStyle w:val="a0"/>
        </w:rPr>
        <w:t>close</w:t>
      </w:r>
      <w:r>
        <w:rPr>
          <w:rFonts w:cs="Times New Roman"/>
          <w:color w:val="000000"/>
        </w:rPr>
        <w:t xml:space="preserve">=")"  </w:t>
      </w:r>
      <w:r>
        <w:rPr>
          <w:rStyle w:val="a0"/>
        </w:rPr>
        <w:t>item</w:t>
      </w:r>
      <w:r>
        <w:rPr>
          <w:rFonts w:cs="Times New Roman"/>
          <w:color w:val="000000"/>
        </w:rPr>
        <w:t xml:space="preserve">="item" </w:t>
      </w:r>
      <w:r>
        <w:rPr>
          <w:rStyle w:val="a0"/>
        </w:rPr>
        <w:t>separator</w:t>
      </w:r>
      <w:r>
        <w:rPr>
          <w:rFonts w:cs="Times New Roman"/>
          <w:color w:val="000000"/>
        </w:rPr>
        <w:t xml:space="preserve">=","&gt;        &lt;!--      </w:t>
      </w:r>
      <w:r>
        <w:rPr>
          <w:rFonts w:cs="Times New Roman" w:hint="eastAsia"/>
          <w:color w:val="000000"/>
        </w:rPr>
        <w:t>循环遍历</w:t>
      </w:r>
      <w:r>
        <w:rPr>
          <w:rFonts w:cs="Times New Roman" w:hint="eastAsia"/>
          <w:color w:val="000000"/>
        </w:rPr>
        <w:t>test</w:t>
      </w:r>
      <w:r>
        <w:rPr>
          <w:rFonts w:cs="Times New Roman"/>
          <w:color w:val="000000"/>
        </w:rPr>
        <w:t>List</w:t>
      </w:r>
      <w:r>
        <w:rPr>
          <w:rFonts w:cs="Times New Roman" w:hint="eastAsia"/>
          <w:color w:val="000000"/>
        </w:rPr>
        <w:t>。适用于多个参数或者的关系</w:t>
      </w:r>
      <w:r>
        <w:rPr>
          <w:rFonts w:cs="Times New Roman" w:hint="eastAsia"/>
          <w:color w:val="000000"/>
        </w:rPr>
        <w:t xml:space="preserve"> </w:t>
      </w:r>
      <w:r>
        <w:rPr>
          <w:rFonts w:cs="Microsoft Sans Serif"/>
          <w:bCs/>
          <w:kern w:val="0"/>
          <w:lang w:eastAsia="zh-Hans"/>
        </w:rPr>
        <w:t>--&gt;</w:t>
      </w:r>
    </w:p>
    <w:p w14:paraId="2A0C64B4" w14:textId="77777777" w:rsidR="0000071B" w:rsidRDefault="0000071B" w:rsidP="0000071B">
      <w:pPr>
        <w:ind w:left="4320"/>
        <w:contextualSpacing/>
        <w:rPr>
          <w:rFonts w:cs="Times New Roman"/>
          <w:color w:val="000000"/>
        </w:rPr>
      </w:pPr>
      <w:r>
        <w:rPr>
          <w:rFonts w:cs="Times New Roman"/>
          <w:color w:val="2F5496" w:themeColor="accent5" w:themeShade="BF"/>
        </w:rPr>
        <w:t xml:space="preserve">collection      </w:t>
      </w:r>
      <w:r>
        <w:rPr>
          <w:rFonts w:cs="Times New Roman"/>
          <w:color w:val="000000"/>
        </w:rPr>
        <w:t>参数容器类型，</w:t>
      </w:r>
      <w:r>
        <w:rPr>
          <w:rFonts w:cs="Times New Roman" w:hint="eastAsia"/>
          <w:color w:val="000000"/>
        </w:rPr>
        <w:t>【</w:t>
      </w:r>
      <w:r>
        <w:rPr>
          <w:rFonts w:cs="Times New Roman"/>
          <w:color w:val="000000"/>
        </w:rPr>
        <w:t xml:space="preserve">list </w:t>
      </w:r>
      <w:r>
        <w:rPr>
          <w:rFonts w:cs="Times New Roman"/>
          <w:color w:val="000000"/>
        </w:rPr>
        <w:t>集合，</w:t>
      </w:r>
      <w:r>
        <w:rPr>
          <w:rFonts w:cs="Times New Roman"/>
          <w:color w:val="000000"/>
        </w:rPr>
        <w:t>array</w:t>
      </w:r>
      <w:r>
        <w:rPr>
          <w:rFonts w:cs="Times New Roman"/>
          <w:color w:val="000000"/>
        </w:rPr>
        <w:t>数组</w:t>
      </w:r>
      <w:r>
        <w:rPr>
          <w:rFonts w:cs="Times New Roman" w:hint="eastAsia"/>
          <w:color w:val="000000"/>
        </w:rPr>
        <w:t>】</w:t>
      </w:r>
    </w:p>
    <w:p w14:paraId="38800450" w14:textId="77777777" w:rsidR="0000071B" w:rsidRDefault="0000071B" w:rsidP="0000071B">
      <w:pPr>
        <w:ind w:left="4320"/>
        <w:contextualSpacing/>
        <w:rPr>
          <w:rFonts w:cs="Times New Roman"/>
          <w:color w:val="000000"/>
        </w:rPr>
      </w:pPr>
      <w:r>
        <w:rPr>
          <w:rFonts w:cs="Times New Roman"/>
          <w:color w:val="2F5496" w:themeColor="accent5" w:themeShade="BF"/>
        </w:rPr>
        <w:t xml:space="preserve">open             </w:t>
      </w:r>
      <w:r>
        <w:rPr>
          <w:rFonts w:cs="Times New Roman"/>
          <w:color w:val="000000"/>
        </w:rPr>
        <w:t>开始的</w:t>
      </w:r>
      <w:r>
        <w:rPr>
          <w:rFonts w:cs="Times New Roman"/>
          <w:color w:val="000000"/>
        </w:rPr>
        <w:t>SQL</w:t>
      </w:r>
      <w:r>
        <w:rPr>
          <w:rFonts w:cs="Times New Roman"/>
          <w:color w:val="000000"/>
        </w:rPr>
        <w:t>语句</w:t>
      </w:r>
    </w:p>
    <w:p w14:paraId="22325060" w14:textId="77777777" w:rsidR="0000071B" w:rsidRDefault="0000071B" w:rsidP="0000071B">
      <w:pPr>
        <w:contextualSpacing/>
        <w:rPr>
          <w:rFonts w:cs="Times New Roman"/>
          <w:color w:val="000000"/>
        </w:rPr>
      </w:pPr>
      <w:r>
        <w:rPr>
          <w:rFonts w:cs="Times New Roman"/>
          <w:color w:val="000000"/>
        </w:rPr>
        <w:t xml:space="preserve">                #{item}</w:t>
      </w:r>
    </w:p>
    <w:p w14:paraId="7F422825" w14:textId="77777777" w:rsidR="0000071B" w:rsidRDefault="0000071B" w:rsidP="0000071B">
      <w:pPr>
        <w:contextualSpacing/>
        <w:rPr>
          <w:rFonts w:cs="Times New Roman"/>
          <w:color w:val="000000"/>
        </w:rPr>
      </w:pPr>
      <w:r>
        <w:rPr>
          <w:rFonts w:cs="Times New Roman"/>
          <w:color w:val="000000"/>
        </w:rPr>
        <w:t xml:space="preserve">            &lt;/</w:t>
      </w:r>
      <w:r>
        <w:rPr>
          <w:rStyle w:val="a0"/>
        </w:rPr>
        <w:t>foreach</w:t>
      </w:r>
      <w:r>
        <w:rPr>
          <w:rFonts w:cs="Times New Roman"/>
          <w:color w:val="000000"/>
        </w:rPr>
        <w:t>&gt;</w:t>
      </w:r>
    </w:p>
    <w:p w14:paraId="280B1944" w14:textId="77777777" w:rsidR="0000071B" w:rsidRDefault="0000071B" w:rsidP="0000071B">
      <w:pPr>
        <w:contextualSpacing/>
        <w:rPr>
          <w:rFonts w:cs="Times New Roman"/>
          <w:color w:val="000000"/>
        </w:rPr>
      </w:pPr>
      <w:r>
        <w:rPr>
          <w:rFonts w:cs="Times New Roman"/>
          <w:color w:val="000000"/>
        </w:rPr>
        <w:t xml:space="preserve">        &lt;/if&gt;</w:t>
      </w:r>
    </w:p>
    <w:p w14:paraId="4CD50910" w14:textId="77777777" w:rsidR="0000071B" w:rsidRDefault="0000071B" w:rsidP="0000071B">
      <w:pPr>
        <w:contextualSpacing/>
        <w:rPr>
          <w:rFonts w:cs="Times New Roman"/>
          <w:color w:val="000000"/>
        </w:rPr>
      </w:pPr>
      <w:r>
        <w:rPr>
          <w:rFonts w:cs="Times New Roman"/>
          <w:color w:val="000000"/>
        </w:rPr>
        <w:t xml:space="preserve">        &lt;/where&gt;</w:t>
      </w:r>
    </w:p>
    <w:p w14:paraId="23C98FF8" w14:textId="77777777" w:rsidR="0000071B" w:rsidRDefault="0000071B" w:rsidP="0000071B">
      <w:pPr>
        <w:contextualSpacing/>
        <w:rPr>
          <w:rFonts w:cs="Times New Roman"/>
          <w:color w:val="000000"/>
        </w:rPr>
      </w:pPr>
      <w:r>
        <w:rPr>
          <w:rFonts w:cs="Times New Roman"/>
          <w:color w:val="000000"/>
        </w:rPr>
        <w:t xml:space="preserve">    &lt;/select&gt;</w:t>
      </w:r>
    </w:p>
    <w:p w14:paraId="06A4D8D1" w14:textId="77777777" w:rsidR="0000071B" w:rsidRDefault="0000071B" w:rsidP="0000071B">
      <w:pPr>
        <w:contextualSpacing/>
        <w:rPr>
          <w:rFonts w:cs="Times New Roman"/>
          <w:color w:val="000000"/>
        </w:rPr>
      </w:pPr>
    </w:p>
    <w:p w14:paraId="7D1E747B" w14:textId="77777777" w:rsidR="0000071B" w:rsidRDefault="0000071B" w:rsidP="0000071B">
      <w:pPr>
        <w:contextualSpacing/>
        <w:rPr>
          <w:rFonts w:cs="Times New Roman"/>
          <w:color w:val="000000"/>
        </w:rPr>
      </w:pPr>
    </w:p>
    <w:p w14:paraId="1467997C" w14:textId="77777777" w:rsidR="0000071B" w:rsidRDefault="0000071B" w:rsidP="0000071B">
      <w:pPr>
        <w:contextualSpacing/>
        <w:rPr>
          <w:rFonts w:cs="Times New Roman"/>
          <w:color w:val="000000"/>
        </w:rPr>
      </w:pPr>
      <w:r>
        <w:rPr>
          <w:rFonts w:cs="Times New Roman"/>
          <w:color w:val="000000"/>
        </w:rPr>
        <w:t xml:space="preserve">    &lt;</w:t>
      </w:r>
      <w:r>
        <w:rPr>
          <w:rStyle w:val="a0"/>
        </w:rPr>
        <w:t>update</w:t>
      </w:r>
      <w:r>
        <w:rPr>
          <w:rFonts w:cs="Times New Roman"/>
          <w:color w:val="000000"/>
        </w:rPr>
        <w:t xml:space="preserve"> id="update"  parameterType="student"  resultType="student"&gt;            </w:t>
      </w:r>
    </w:p>
    <w:p w14:paraId="6577D4D4" w14:textId="77777777" w:rsidR="0000071B" w:rsidRDefault="0000071B" w:rsidP="0000071B">
      <w:pPr>
        <w:ind w:left="1440"/>
        <w:contextualSpacing/>
        <w:jc w:val="both"/>
        <w:rPr>
          <w:rFonts w:cs="Times New Roman"/>
          <w:color w:val="000000"/>
        </w:rPr>
      </w:pPr>
      <w:r>
        <w:rPr>
          <w:rFonts w:cs="Times New Roman" w:hint="eastAsia"/>
          <w:color w:val="2F5496" w:themeColor="accent5" w:themeShade="BF"/>
        </w:rPr>
        <w:t>id</w:t>
      </w:r>
      <w:r>
        <w:rPr>
          <w:rFonts w:cs="Times New Roman"/>
          <w:color w:val="2F5496" w:themeColor="accent5" w:themeShade="BF"/>
        </w:rPr>
        <w:t xml:space="preserve">                           </w:t>
      </w:r>
      <w:r>
        <w:rPr>
          <w:rFonts w:cs="Times New Roman" w:hint="eastAsia"/>
          <w:color w:val="000000"/>
        </w:rPr>
        <w:t>D</w:t>
      </w:r>
      <w:r>
        <w:rPr>
          <w:rFonts w:cs="Times New Roman"/>
          <w:color w:val="000000"/>
        </w:rPr>
        <w:t xml:space="preserve">ao </w:t>
      </w:r>
      <w:r>
        <w:rPr>
          <w:rFonts w:cs="Times New Roman"/>
          <w:color w:val="000000"/>
        </w:rPr>
        <w:t>层接口的方法名</w:t>
      </w:r>
    </w:p>
    <w:p w14:paraId="412CBE5B" w14:textId="77777777" w:rsidR="0000071B" w:rsidRDefault="0000071B" w:rsidP="0000071B">
      <w:pPr>
        <w:ind w:left="1440"/>
        <w:contextualSpacing/>
        <w:jc w:val="both"/>
        <w:rPr>
          <w:rFonts w:cs="Times New Roman"/>
          <w:color w:val="000000"/>
        </w:rPr>
      </w:pPr>
      <w:r>
        <w:rPr>
          <w:rFonts w:cs="Times New Roman"/>
          <w:color w:val="2F5496" w:themeColor="accent5" w:themeShade="BF"/>
        </w:rPr>
        <w:t xml:space="preserve">parameterType      </w:t>
      </w:r>
      <w:r>
        <w:rPr>
          <w:rFonts w:cs="Times New Roman" w:hint="eastAsia"/>
          <w:color w:val="000000"/>
        </w:rPr>
        <w:t>映射</w:t>
      </w:r>
      <w:r>
        <w:rPr>
          <w:rFonts w:cs="Times New Roman"/>
          <w:color w:val="000000"/>
        </w:rPr>
        <w:t>Dao</w:t>
      </w:r>
      <w:r>
        <w:rPr>
          <w:rFonts w:cs="Times New Roman"/>
          <w:color w:val="000000"/>
        </w:rPr>
        <w:t>层接口方法的参数</w:t>
      </w:r>
      <w:r>
        <w:rPr>
          <w:rFonts w:cs="Times New Roman" w:hint="eastAsia"/>
          <w:color w:val="000000"/>
        </w:rPr>
        <w:t>类型</w:t>
      </w:r>
      <w:r>
        <w:rPr>
          <w:rFonts w:cs="Times New Roman"/>
          <w:color w:val="000000"/>
        </w:rPr>
        <w:t>。</w:t>
      </w:r>
    </w:p>
    <w:p w14:paraId="6C8F6DC4" w14:textId="77777777" w:rsidR="0000071B" w:rsidRDefault="0000071B" w:rsidP="0000071B">
      <w:pPr>
        <w:ind w:left="1440"/>
        <w:contextualSpacing/>
        <w:jc w:val="both"/>
        <w:rPr>
          <w:rFonts w:cs="Times New Roman"/>
          <w:color w:val="000000"/>
        </w:rPr>
      </w:pPr>
      <w:r>
        <w:rPr>
          <w:rFonts w:cs="Times New Roman"/>
          <w:color w:val="2F5496" w:themeColor="accent5" w:themeShade="BF"/>
        </w:rPr>
        <w:t xml:space="preserve">resultType              </w:t>
      </w:r>
      <w:r>
        <w:rPr>
          <w:rFonts w:cs="Times New Roman" w:hint="eastAsia"/>
          <w:color w:val="000000"/>
        </w:rPr>
        <w:t>映射</w:t>
      </w:r>
      <w:r>
        <w:rPr>
          <w:rFonts w:cs="Times New Roman"/>
          <w:color w:val="000000"/>
        </w:rPr>
        <w:t>Dao</w:t>
      </w:r>
      <w:r>
        <w:rPr>
          <w:rFonts w:cs="Times New Roman"/>
          <w:color w:val="000000"/>
        </w:rPr>
        <w:t>层接口方法的返回值</w:t>
      </w:r>
      <w:r>
        <w:rPr>
          <w:rFonts w:cs="Times New Roman" w:hint="eastAsia"/>
          <w:color w:val="000000"/>
        </w:rPr>
        <w:t>类型</w:t>
      </w:r>
      <w:r>
        <w:rPr>
          <w:rFonts w:cs="Times New Roman"/>
          <w:color w:val="000000"/>
        </w:rPr>
        <w:t>。</w:t>
      </w:r>
    </w:p>
    <w:p w14:paraId="5572E7B2" w14:textId="77777777" w:rsidR="0000071B" w:rsidRDefault="0000071B" w:rsidP="0000071B">
      <w:pPr>
        <w:contextualSpacing/>
        <w:rPr>
          <w:rFonts w:cs="Times New Roman"/>
          <w:color w:val="000000"/>
        </w:rPr>
      </w:pPr>
      <w:r>
        <w:rPr>
          <w:rFonts w:cs="Times New Roman"/>
          <w:color w:val="000000"/>
        </w:rPr>
        <w:t xml:space="preserve">           update account set money = money + #{money} where name = #{name }  </w:t>
      </w:r>
    </w:p>
    <w:p w14:paraId="342F7C4B" w14:textId="77777777" w:rsidR="0000071B" w:rsidRDefault="0000071B" w:rsidP="0000071B">
      <w:pPr>
        <w:ind w:left="1440"/>
        <w:contextualSpacing/>
        <w:jc w:val="both"/>
        <w:rPr>
          <w:rFonts w:cs="Times New Roman"/>
          <w:color w:val="000000"/>
        </w:rPr>
      </w:pPr>
      <w:r>
        <w:rPr>
          <w:rFonts w:cs="Times New Roman"/>
          <w:color w:val="000000"/>
        </w:rPr>
        <w:t xml:space="preserve">#{}  </w:t>
      </w:r>
      <w:r>
        <w:rPr>
          <w:rFonts w:cs="Times New Roman"/>
          <w:color w:val="000000"/>
        </w:rPr>
        <w:t>是预编译处理，</w:t>
      </w:r>
      <w:r>
        <w:rPr>
          <w:rFonts w:cs="Times New Roman" w:hint="eastAsia"/>
          <w:color w:val="000000"/>
        </w:rPr>
        <w:t xml:space="preserve"> </w:t>
      </w:r>
      <w:r>
        <w:rPr>
          <w:rFonts w:cs="Times New Roman"/>
          <w:color w:val="000000"/>
        </w:rPr>
        <w:t>${}</w:t>
      </w:r>
      <w:r>
        <w:rPr>
          <w:rFonts w:cs="Times New Roman"/>
          <w:color w:val="000000"/>
        </w:rPr>
        <w:t>是字符串替换（当做占位符来用）</w:t>
      </w:r>
    </w:p>
    <w:p w14:paraId="1CC020EA" w14:textId="77777777" w:rsidR="0000071B" w:rsidRDefault="0000071B" w:rsidP="0000071B">
      <w:pPr>
        <w:ind w:left="1440"/>
        <w:contextualSpacing/>
        <w:jc w:val="both"/>
        <w:rPr>
          <w:rFonts w:cs="Times New Roman"/>
          <w:color w:val="000000"/>
        </w:rPr>
      </w:pPr>
      <w:r>
        <w:rPr>
          <w:rFonts w:cs="Times New Roman"/>
          <w:color w:val="000000"/>
        </w:rPr>
        <w:t>#{}  MyBatis</w:t>
      </w:r>
      <w:r>
        <w:rPr>
          <w:rFonts w:cs="Times New Roman"/>
          <w:color w:val="000000"/>
        </w:rPr>
        <w:t>在处理</w:t>
      </w:r>
      <w:r>
        <w:rPr>
          <w:rFonts w:cs="Times New Roman"/>
          <w:color w:val="000000"/>
        </w:rPr>
        <w:t>#{}</w:t>
      </w:r>
      <w:r>
        <w:rPr>
          <w:rFonts w:cs="Times New Roman"/>
          <w:color w:val="000000"/>
        </w:rPr>
        <w:t>时，会将</w:t>
      </w:r>
      <w:r>
        <w:rPr>
          <w:rFonts w:cs="Times New Roman"/>
          <w:color w:val="000000"/>
        </w:rPr>
        <w:t>sql</w:t>
      </w:r>
      <w:r>
        <w:rPr>
          <w:rFonts w:cs="Times New Roman"/>
          <w:color w:val="000000"/>
        </w:rPr>
        <w:t>中的</w:t>
      </w:r>
      <w:r>
        <w:rPr>
          <w:rFonts w:cs="Times New Roman"/>
          <w:color w:val="000000"/>
        </w:rPr>
        <w:t>#{}</w:t>
      </w:r>
      <w:r>
        <w:rPr>
          <w:rFonts w:cs="Times New Roman"/>
          <w:color w:val="000000"/>
        </w:rPr>
        <w:t>替换为</w:t>
      </w:r>
      <w:r>
        <w:rPr>
          <w:rFonts w:cs="Times New Roman"/>
          <w:color w:val="000000"/>
        </w:rPr>
        <w:t>?</w:t>
      </w:r>
      <w:r>
        <w:rPr>
          <w:rFonts w:cs="Times New Roman"/>
          <w:color w:val="000000"/>
        </w:rPr>
        <w:t>号，调用</w:t>
      </w:r>
      <w:r>
        <w:rPr>
          <w:rFonts w:cs="Times New Roman"/>
          <w:color w:val="000000"/>
        </w:rPr>
        <w:t>PreparedStatement</w:t>
      </w:r>
      <w:r>
        <w:rPr>
          <w:rFonts w:cs="Times New Roman"/>
          <w:color w:val="000000"/>
        </w:rPr>
        <w:t>的</w:t>
      </w:r>
      <w:r>
        <w:rPr>
          <w:rFonts w:cs="Times New Roman"/>
          <w:color w:val="000000"/>
        </w:rPr>
        <w:t>set</w:t>
      </w:r>
      <w:r>
        <w:rPr>
          <w:rFonts w:cs="Times New Roman"/>
          <w:color w:val="000000"/>
        </w:rPr>
        <w:t>方法来赋值</w:t>
      </w:r>
    </w:p>
    <w:p w14:paraId="11BB786B" w14:textId="77777777" w:rsidR="0000071B" w:rsidRDefault="0000071B" w:rsidP="0000071B">
      <w:pPr>
        <w:ind w:left="1440"/>
        <w:contextualSpacing/>
        <w:jc w:val="both"/>
        <w:rPr>
          <w:rFonts w:cs="Times New Roman"/>
          <w:color w:val="000000"/>
        </w:rPr>
      </w:pPr>
      <w:r>
        <w:rPr>
          <w:rFonts w:cs="Times New Roman"/>
          <w:color w:val="000000"/>
        </w:rPr>
        <w:t>在使用排序时</w:t>
      </w:r>
      <w:r>
        <w:rPr>
          <w:rFonts w:cs="Times New Roman" w:hint="eastAsia"/>
          <w:color w:val="000000"/>
        </w:rPr>
        <w:t>应该用</w:t>
      </w:r>
      <w:r>
        <w:rPr>
          <w:rFonts w:cs="Times New Roman" w:hint="eastAsia"/>
          <w:color w:val="000000"/>
        </w:rPr>
        <w:t>$</w:t>
      </w:r>
      <w:r>
        <w:rPr>
          <w:rFonts w:cs="Times New Roman" w:hint="eastAsia"/>
          <w:color w:val="000000"/>
        </w:rPr>
        <w:t>：</w:t>
      </w:r>
      <w:r>
        <w:rPr>
          <w:rFonts w:cs="Times New Roman"/>
          <w:color w:val="000000"/>
        </w:rPr>
        <w:t xml:space="preserve">ORDER BY ${id}      </w:t>
      </w:r>
      <w:r>
        <w:rPr>
          <w:rFonts w:cs="Times New Roman" w:hint="eastAsia"/>
          <w:color w:val="000000"/>
        </w:rPr>
        <w:t>如果使用</w:t>
      </w:r>
      <w:r>
        <w:rPr>
          <w:rFonts w:cs="Times New Roman"/>
          <w:color w:val="000000"/>
        </w:rPr>
        <w:t>#{id}</w:t>
      </w:r>
      <w:r>
        <w:rPr>
          <w:rFonts w:cs="Times New Roman"/>
          <w:color w:val="000000"/>
        </w:rPr>
        <w:t>，则会被解析成</w:t>
      </w:r>
      <w:r>
        <w:rPr>
          <w:rFonts w:cs="Times New Roman" w:hint="eastAsia"/>
          <w:color w:val="000000"/>
        </w:rPr>
        <w:t xml:space="preserve"> </w:t>
      </w:r>
      <w:r>
        <w:rPr>
          <w:rFonts w:cs="Times New Roman" w:hint="eastAsia"/>
          <w:color w:val="000000"/>
        </w:rPr>
        <w:t>错误形式</w:t>
      </w:r>
      <w:r>
        <w:rPr>
          <w:rFonts w:cs="Times New Roman" w:hint="eastAsia"/>
          <w:color w:val="000000"/>
        </w:rPr>
        <w:t xml:space="preserve"> </w:t>
      </w:r>
      <w:r>
        <w:rPr>
          <w:rFonts w:cs="Times New Roman"/>
          <w:color w:val="000000"/>
        </w:rPr>
        <w:t>ORDER BY “id”</w:t>
      </w:r>
    </w:p>
    <w:p w14:paraId="60075851" w14:textId="77777777" w:rsidR="0000071B" w:rsidRDefault="0000071B" w:rsidP="0000071B">
      <w:pPr>
        <w:contextualSpacing/>
        <w:rPr>
          <w:rFonts w:cs="Times New Roman"/>
          <w:color w:val="000000"/>
        </w:rPr>
      </w:pPr>
      <w:r>
        <w:rPr>
          <w:rFonts w:cs="Times New Roman"/>
          <w:color w:val="000000"/>
        </w:rPr>
        <w:t xml:space="preserve">    &lt;/ </w:t>
      </w:r>
      <w:r>
        <w:rPr>
          <w:rStyle w:val="a0"/>
        </w:rPr>
        <w:t>update</w:t>
      </w:r>
      <w:r>
        <w:rPr>
          <w:rFonts w:cs="Times New Roman"/>
          <w:color w:val="000000"/>
        </w:rPr>
        <w:t>&gt;</w:t>
      </w:r>
    </w:p>
    <w:p w14:paraId="14D40527" w14:textId="77777777" w:rsidR="0000071B" w:rsidRDefault="0000071B" w:rsidP="0000071B">
      <w:pPr>
        <w:contextualSpacing/>
        <w:rPr>
          <w:rFonts w:cs="Times New Roman"/>
          <w:color w:val="000000"/>
        </w:rPr>
      </w:pPr>
    </w:p>
    <w:p w14:paraId="24D667F6" w14:textId="77777777" w:rsidR="0000071B" w:rsidRDefault="0000071B" w:rsidP="0000071B">
      <w:pPr>
        <w:contextualSpacing/>
        <w:rPr>
          <w:rFonts w:cs="Times New Roman"/>
          <w:color w:val="000000"/>
        </w:rPr>
      </w:pPr>
    </w:p>
    <w:p w14:paraId="505F0416" w14:textId="77777777" w:rsidR="0000071B" w:rsidRDefault="0000071B" w:rsidP="0000071B">
      <w:pPr>
        <w:contextualSpacing/>
        <w:rPr>
          <w:rFonts w:cs="Times New Roman"/>
          <w:color w:val="000000"/>
        </w:rPr>
      </w:pPr>
      <w:r>
        <w:rPr>
          <w:rFonts w:cs="Times New Roman"/>
          <w:color w:val="000000"/>
        </w:rPr>
        <w:t>&lt;!--</w:t>
      </w:r>
      <w:r>
        <w:rPr>
          <w:rFonts w:cs="Times New Roman" w:hint="eastAsia"/>
          <w:color w:val="000000"/>
        </w:rPr>
        <w:t>——————————————————————————————————</w:t>
      </w:r>
      <w:r>
        <w:rPr>
          <w:rFonts w:cs="Times New Roman"/>
          <w:color w:val="000000"/>
        </w:rPr>
        <w:t xml:space="preserve"> </w:t>
      </w:r>
      <w:r>
        <w:rPr>
          <w:rFonts w:cs="Times New Roman" w:hint="eastAsia"/>
          <w:color w:val="000000"/>
        </w:rPr>
        <w:t>表关联</w:t>
      </w:r>
      <w:r>
        <w:rPr>
          <w:rFonts w:cs="Times New Roman" w:hint="eastAsia"/>
          <w:color w:val="000000"/>
        </w:rPr>
        <w:t xml:space="preserve"> </w:t>
      </w:r>
      <w:r>
        <w:rPr>
          <w:rFonts w:cs="Microsoft Sans Serif"/>
          <w:bCs/>
          <w:kern w:val="0"/>
          <w:lang w:eastAsia="zh-Hans"/>
        </w:rPr>
        <w:t>--&gt;</w:t>
      </w:r>
    </w:p>
    <w:p w14:paraId="682C90EA" w14:textId="77777777" w:rsidR="0000071B" w:rsidRDefault="0000071B" w:rsidP="0000071B">
      <w:pPr>
        <w:contextualSpacing/>
        <w:rPr>
          <w:rFonts w:cs="Times New Roman"/>
          <w:color w:val="000000"/>
        </w:rPr>
      </w:pPr>
      <w:r>
        <w:rPr>
          <w:rFonts w:cs="Times New Roman"/>
          <w:color w:val="000000"/>
        </w:rPr>
        <w:t xml:space="preserve">    &lt;</w:t>
      </w:r>
      <w:r>
        <w:rPr>
          <w:rStyle w:val="a0"/>
        </w:rPr>
        <w:t>resultMap</w:t>
      </w:r>
      <w:r>
        <w:rPr>
          <w:rFonts w:cs="Times New Roman"/>
          <w:color w:val="000000"/>
        </w:rPr>
        <w:t xml:space="preserve"> id="testOne" type="Student"&gt;</w:t>
      </w:r>
    </w:p>
    <w:p w14:paraId="10C04172" w14:textId="77777777" w:rsidR="0000071B" w:rsidRDefault="0000071B" w:rsidP="0000071B">
      <w:pPr>
        <w:contextualSpacing/>
        <w:rPr>
          <w:rFonts w:cs="Times New Roman"/>
          <w:color w:val="000000"/>
        </w:rPr>
      </w:pPr>
      <w:r>
        <w:rPr>
          <w:rFonts w:cs="Times New Roman"/>
          <w:color w:val="000000"/>
        </w:rPr>
        <w:t xml:space="preserve">        &lt;id column="id" property="id" /&gt;</w:t>
      </w:r>
    </w:p>
    <w:p w14:paraId="3A9B5D20" w14:textId="77777777" w:rsidR="0000071B" w:rsidRDefault="0000071B" w:rsidP="0000071B">
      <w:pPr>
        <w:contextualSpacing/>
        <w:rPr>
          <w:rFonts w:cs="Times New Roman"/>
          <w:color w:val="000000"/>
        </w:rPr>
      </w:pPr>
      <w:r>
        <w:rPr>
          <w:rFonts w:cs="Times New Roman"/>
          <w:color w:val="000000"/>
        </w:rPr>
        <w:t xml:space="preserve">        &lt;result column="origin_fk" property="origin_fk"/&gt;</w:t>
      </w:r>
    </w:p>
    <w:p w14:paraId="75505CA1" w14:textId="77777777" w:rsidR="0000071B" w:rsidRDefault="0000071B" w:rsidP="0000071B">
      <w:pPr>
        <w:contextualSpacing/>
        <w:rPr>
          <w:rFonts w:cs="Times New Roman"/>
          <w:color w:val="000000"/>
        </w:rPr>
      </w:pPr>
      <w:r>
        <w:rPr>
          <w:rFonts w:cs="Times New Roman"/>
          <w:color w:val="000000"/>
        </w:rPr>
        <w:t xml:space="preserve">        &lt;</w:t>
      </w:r>
      <w:r>
        <w:rPr>
          <w:rStyle w:val="a0"/>
        </w:rPr>
        <w:t>association</w:t>
      </w:r>
      <w:r>
        <w:rPr>
          <w:rFonts w:cs="Times New Roman"/>
          <w:color w:val="000000"/>
        </w:rPr>
        <w:t xml:space="preserve"> property="personObj" javaType="Person" &gt;</w:t>
      </w:r>
    </w:p>
    <w:p w14:paraId="26FE7BAF" w14:textId="77777777" w:rsidR="0000071B" w:rsidRDefault="0000071B" w:rsidP="0000071B">
      <w:pPr>
        <w:ind w:left="2880"/>
        <w:contextualSpacing/>
        <w:rPr>
          <w:rFonts w:cs="Times New Roman"/>
          <w:color w:val="000000"/>
        </w:rPr>
      </w:pPr>
      <w:r>
        <w:rPr>
          <w:rStyle w:val="a0"/>
        </w:rPr>
        <w:t>association</w:t>
      </w:r>
      <w:r>
        <w:rPr>
          <w:rFonts w:cs="Times New Roman"/>
          <w:color w:val="000000"/>
        </w:rPr>
        <w:t xml:space="preserve">    </w:t>
      </w:r>
      <w:r>
        <w:rPr>
          <w:rFonts w:cs="Times New Roman"/>
          <w:color w:val="000000"/>
        </w:rPr>
        <w:t>配置被包含对象的映射关系</w:t>
      </w:r>
    </w:p>
    <w:p w14:paraId="0BDBB155" w14:textId="77777777" w:rsidR="0000071B" w:rsidRDefault="0000071B" w:rsidP="0000071B">
      <w:pPr>
        <w:ind w:left="2880"/>
        <w:contextualSpacing/>
        <w:rPr>
          <w:rFonts w:cs="Times New Roman"/>
          <w:color w:val="000000"/>
        </w:rPr>
      </w:pPr>
      <w:r>
        <w:rPr>
          <w:rStyle w:val="a0"/>
        </w:rPr>
        <w:t>property</w:t>
      </w:r>
      <w:r>
        <w:rPr>
          <w:rFonts w:cs="Times New Roman"/>
          <w:color w:val="000000"/>
        </w:rPr>
        <w:t xml:space="preserve">        </w:t>
      </w:r>
      <w:r>
        <w:rPr>
          <w:rFonts w:cs="Times New Roman"/>
          <w:color w:val="000000"/>
        </w:rPr>
        <w:t>被包含</w:t>
      </w:r>
      <w:r>
        <w:rPr>
          <w:rFonts w:cs="Times New Roman" w:hint="eastAsia"/>
          <w:color w:val="000000"/>
        </w:rPr>
        <w:t>实体</w:t>
      </w:r>
      <w:r>
        <w:rPr>
          <w:rFonts w:cs="Times New Roman"/>
          <w:color w:val="000000"/>
        </w:rPr>
        <w:t>对象</w:t>
      </w:r>
      <w:r>
        <w:rPr>
          <w:rFonts w:cs="Times New Roman" w:hint="eastAsia"/>
          <w:color w:val="000000"/>
        </w:rPr>
        <w:t xml:space="preserve"> </w:t>
      </w:r>
      <w:r>
        <w:rPr>
          <w:rFonts w:cs="Times New Roman" w:hint="eastAsia"/>
          <w:color w:val="000000"/>
        </w:rPr>
        <w:t>属性名</w:t>
      </w:r>
    </w:p>
    <w:p w14:paraId="062ECBAB" w14:textId="77777777" w:rsidR="0000071B" w:rsidRDefault="0000071B" w:rsidP="0000071B">
      <w:pPr>
        <w:ind w:left="2880"/>
        <w:contextualSpacing/>
        <w:rPr>
          <w:rFonts w:cs="Times New Roman"/>
          <w:color w:val="000000"/>
        </w:rPr>
      </w:pPr>
      <w:r>
        <w:rPr>
          <w:rStyle w:val="a0"/>
        </w:rPr>
        <w:t>javaType</w:t>
      </w:r>
      <w:r>
        <w:rPr>
          <w:rFonts w:cs="Times New Roman"/>
          <w:color w:val="000000"/>
        </w:rPr>
        <w:t xml:space="preserve">        </w:t>
      </w:r>
      <w:r>
        <w:rPr>
          <w:rFonts w:cs="Times New Roman"/>
          <w:color w:val="000000"/>
        </w:rPr>
        <w:t>被包含</w:t>
      </w:r>
      <w:r>
        <w:rPr>
          <w:rFonts w:cs="Times New Roman" w:hint="eastAsia"/>
          <w:color w:val="000000"/>
        </w:rPr>
        <w:t>实体</w:t>
      </w:r>
      <w:r>
        <w:rPr>
          <w:rFonts w:cs="Times New Roman"/>
          <w:color w:val="000000"/>
        </w:rPr>
        <w:t>对象的</w:t>
      </w:r>
      <w:r>
        <w:rPr>
          <w:rFonts w:cs="Times New Roman" w:hint="eastAsia"/>
          <w:color w:val="000000"/>
        </w:rPr>
        <w:t xml:space="preserve"> </w:t>
      </w:r>
      <w:r>
        <w:rPr>
          <w:rFonts w:cs="Times New Roman" w:hint="eastAsia"/>
          <w:color w:val="000000"/>
        </w:rPr>
        <w:t>数据</w:t>
      </w:r>
      <w:r>
        <w:rPr>
          <w:rFonts w:cs="Times New Roman"/>
          <w:color w:val="000000"/>
        </w:rPr>
        <w:t>类型</w:t>
      </w:r>
    </w:p>
    <w:p w14:paraId="4C482507" w14:textId="77777777" w:rsidR="0000071B" w:rsidRDefault="0000071B" w:rsidP="0000071B">
      <w:pPr>
        <w:contextualSpacing/>
        <w:rPr>
          <w:rFonts w:cs="Times New Roman"/>
          <w:color w:val="000000"/>
        </w:rPr>
      </w:pPr>
      <w:r>
        <w:rPr>
          <w:rFonts w:cs="Times New Roman"/>
          <w:color w:val="000000"/>
        </w:rPr>
        <w:t xml:space="preserve">              &lt;id column="pid" property="pid" /&gt;                                    </w:t>
      </w:r>
      <w:r>
        <w:rPr>
          <w:rFonts w:cs="Times New Roman" w:hint="eastAsia"/>
          <w:color w:val="000000"/>
        </w:rPr>
        <w:t>配置主键映射关系标签</w:t>
      </w:r>
    </w:p>
    <w:p w14:paraId="06C16972" w14:textId="77777777" w:rsidR="0000071B" w:rsidRDefault="0000071B" w:rsidP="0000071B">
      <w:pPr>
        <w:contextualSpacing/>
        <w:rPr>
          <w:rFonts w:cs="Times New Roman"/>
          <w:color w:val="000000"/>
        </w:rPr>
      </w:pPr>
      <w:r>
        <w:rPr>
          <w:rFonts w:cs="Times New Roman"/>
          <w:color w:val="000000"/>
        </w:rPr>
        <w:t xml:space="preserve">              &lt;result column="point_fk" property="point_fk"/&gt;               </w:t>
      </w:r>
      <w:r>
        <w:rPr>
          <w:rFonts w:cs="Times New Roman" w:hint="eastAsia"/>
          <w:color w:val="000000"/>
        </w:rPr>
        <w:t>配置非主键映射关系标签</w:t>
      </w:r>
    </w:p>
    <w:p w14:paraId="44F6DD1B" w14:textId="77777777" w:rsidR="0000071B" w:rsidRDefault="0000071B" w:rsidP="0000071B">
      <w:pPr>
        <w:contextualSpacing/>
        <w:rPr>
          <w:rFonts w:cs="Times New Roman"/>
          <w:color w:val="000000"/>
        </w:rPr>
      </w:pPr>
      <w:r>
        <w:rPr>
          <w:rFonts w:cs="Times New Roman"/>
          <w:color w:val="000000"/>
        </w:rPr>
        <w:t xml:space="preserve">              &lt;result column="alias" property="alias" /&gt;</w:t>
      </w:r>
    </w:p>
    <w:p w14:paraId="4D8D3278" w14:textId="77777777" w:rsidR="0000071B" w:rsidRDefault="0000071B" w:rsidP="0000071B">
      <w:pPr>
        <w:contextualSpacing/>
        <w:rPr>
          <w:rFonts w:cs="Times New Roman"/>
          <w:color w:val="000000"/>
        </w:rPr>
      </w:pPr>
      <w:r>
        <w:rPr>
          <w:rFonts w:cs="Times New Roman"/>
          <w:color w:val="000000"/>
        </w:rPr>
        <w:t xml:space="preserve">              &lt;result column="gender" property="gender" /&gt;</w:t>
      </w:r>
    </w:p>
    <w:p w14:paraId="3CD60162" w14:textId="77777777" w:rsidR="0000071B" w:rsidRDefault="0000071B" w:rsidP="0000071B">
      <w:pPr>
        <w:contextualSpacing/>
        <w:rPr>
          <w:rFonts w:cs="Times New Roman"/>
          <w:color w:val="000000"/>
        </w:rPr>
      </w:pPr>
      <w:r>
        <w:rPr>
          <w:rFonts w:cs="Times New Roman"/>
          <w:color w:val="000000"/>
        </w:rPr>
        <w:t xml:space="preserve">        &lt;/</w:t>
      </w:r>
      <w:r>
        <w:rPr>
          <w:rStyle w:val="a0"/>
        </w:rPr>
        <w:t>association</w:t>
      </w:r>
      <w:r>
        <w:rPr>
          <w:rFonts w:cs="Times New Roman"/>
          <w:color w:val="000000"/>
        </w:rPr>
        <w:t>&gt;</w:t>
      </w:r>
    </w:p>
    <w:p w14:paraId="78FFD3A1" w14:textId="77777777" w:rsidR="0000071B" w:rsidRDefault="0000071B" w:rsidP="0000071B">
      <w:pPr>
        <w:contextualSpacing/>
        <w:rPr>
          <w:rFonts w:cs="Times New Roman"/>
          <w:color w:val="000000"/>
        </w:rPr>
      </w:pPr>
      <w:r>
        <w:rPr>
          <w:rFonts w:cs="Times New Roman"/>
          <w:color w:val="000000"/>
        </w:rPr>
        <w:t xml:space="preserve">        &lt;</w:t>
      </w:r>
      <w:r>
        <w:rPr>
          <w:rStyle w:val="a0"/>
        </w:rPr>
        <w:t>collection</w:t>
      </w:r>
      <w:r>
        <w:rPr>
          <w:rFonts w:cs="Times New Roman"/>
          <w:color w:val="000000"/>
        </w:rPr>
        <w:t xml:space="preserve"> property="personList" ofType="Person" &gt;</w:t>
      </w:r>
    </w:p>
    <w:p w14:paraId="0966CF30" w14:textId="77777777" w:rsidR="0000071B" w:rsidRDefault="0000071B" w:rsidP="0000071B">
      <w:pPr>
        <w:ind w:left="2880"/>
        <w:contextualSpacing/>
        <w:rPr>
          <w:rFonts w:cs="Times New Roman"/>
          <w:color w:val="000000"/>
        </w:rPr>
      </w:pPr>
      <w:r>
        <w:rPr>
          <w:rFonts w:cs="Times New Roman"/>
          <w:color w:val="2F5496" w:themeColor="accent5" w:themeShade="BF"/>
        </w:rPr>
        <w:t>collection</w:t>
      </w:r>
      <w:r>
        <w:rPr>
          <w:rFonts w:cs="Times New Roman"/>
          <w:color w:val="000000"/>
        </w:rPr>
        <w:t xml:space="preserve">   </w:t>
      </w:r>
      <w:r>
        <w:rPr>
          <w:rFonts w:cs="Times New Roman"/>
          <w:color w:val="000000"/>
        </w:rPr>
        <w:t>配置被包含的集合对象映射关系</w:t>
      </w:r>
    </w:p>
    <w:p w14:paraId="4827161D" w14:textId="77777777" w:rsidR="0000071B" w:rsidRDefault="0000071B" w:rsidP="0000071B">
      <w:pPr>
        <w:ind w:left="2880"/>
        <w:contextualSpacing/>
        <w:rPr>
          <w:rFonts w:cs="Times New Roman"/>
          <w:color w:val="000000"/>
        </w:rPr>
      </w:pPr>
      <w:r>
        <w:rPr>
          <w:rFonts w:cs="Times New Roman"/>
          <w:color w:val="2F5496" w:themeColor="accent5" w:themeShade="BF"/>
        </w:rPr>
        <w:t>property</w:t>
      </w:r>
      <w:r>
        <w:rPr>
          <w:rFonts w:cs="Times New Roman"/>
          <w:color w:val="000000"/>
        </w:rPr>
        <w:t xml:space="preserve">    </w:t>
      </w:r>
      <w:r>
        <w:rPr>
          <w:rFonts w:cs="Times New Roman"/>
          <w:color w:val="000000"/>
        </w:rPr>
        <w:t>被包含</w:t>
      </w:r>
      <w:r>
        <w:rPr>
          <w:rFonts w:cs="Times New Roman" w:hint="eastAsia"/>
          <w:color w:val="000000"/>
        </w:rPr>
        <w:t>集合</w:t>
      </w:r>
      <w:r>
        <w:rPr>
          <w:rFonts w:cs="Times New Roman"/>
          <w:color w:val="000000"/>
        </w:rPr>
        <w:t>对象的变量名</w:t>
      </w:r>
    </w:p>
    <w:p w14:paraId="1E8840C9" w14:textId="77777777" w:rsidR="0000071B" w:rsidRDefault="0000071B" w:rsidP="0000071B">
      <w:pPr>
        <w:ind w:left="2880"/>
        <w:contextualSpacing/>
        <w:rPr>
          <w:rFonts w:cs="Times New Roman"/>
          <w:color w:val="000000"/>
        </w:rPr>
      </w:pPr>
      <w:r>
        <w:rPr>
          <w:rFonts w:cs="Times New Roman"/>
          <w:color w:val="2F5496" w:themeColor="accent5" w:themeShade="BF"/>
        </w:rPr>
        <w:t>ofType</w:t>
      </w:r>
      <w:r>
        <w:rPr>
          <w:rFonts w:cs="Times New Roman"/>
          <w:color w:val="000000"/>
        </w:rPr>
        <w:t xml:space="preserve">      </w:t>
      </w:r>
      <w:r>
        <w:rPr>
          <w:rFonts w:cs="Times New Roman" w:hint="eastAsia"/>
          <w:color w:val="000000"/>
        </w:rPr>
        <w:t>集合中保存</w:t>
      </w:r>
      <w:r>
        <w:rPr>
          <w:rFonts w:cs="Times New Roman"/>
          <w:color w:val="000000"/>
        </w:rPr>
        <w:t>对象的实际数据类型</w:t>
      </w:r>
    </w:p>
    <w:p w14:paraId="6C2A2839" w14:textId="77777777" w:rsidR="0000071B" w:rsidRDefault="0000071B" w:rsidP="0000071B">
      <w:pPr>
        <w:contextualSpacing/>
        <w:rPr>
          <w:rFonts w:cs="Times New Roman"/>
          <w:color w:val="000000"/>
        </w:rPr>
      </w:pPr>
      <w:r>
        <w:rPr>
          <w:rFonts w:cs="Times New Roman"/>
          <w:color w:val="000000"/>
        </w:rPr>
        <w:t xml:space="preserve">              &lt;id column="pid" property="pid" /&gt;</w:t>
      </w:r>
    </w:p>
    <w:p w14:paraId="2855FE4E" w14:textId="77777777" w:rsidR="0000071B" w:rsidRDefault="0000071B" w:rsidP="0000071B">
      <w:pPr>
        <w:contextualSpacing/>
        <w:rPr>
          <w:rFonts w:cs="Times New Roman"/>
          <w:color w:val="000000"/>
        </w:rPr>
      </w:pPr>
      <w:r>
        <w:rPr>
          <w:rFonts w:cs="Times New Roman"/>
          <w:color w:val="000000"/>
        </w:rPr>
        <w:t xml:space="preserve">              &lt;result column="point_fk" property="point_fk"/&gt;</w:t>
      </w:r>
    </w:p>
    <w:p w14:paraId="0609C9E3" w14:textId="77777777" w:rsidR="0000071B" w:rsidRDefault="0000071B" w:rsidP="0000071B">
      <w:pPr>
        <w:contextualSpacing/>
        <w:rPr>
          <w:rFonts w:cs="Times New Roman"/>
          <w:color w:val="000000"/>
        </w:rPr>
      </w:pPr>
      <w:r>
        <w:rPr>
          <w:rFonts w:cs="Times New Roman"/>
          <w:color w:val="000000"/>
        </w:rPr>
        <w:t xml:space="preserve">              &lt;result column="alias" property="alias" /&gt;</w:t>
      </w:r>
    </w:p>
    <w:p w14:paraId="4092AAE2" w14:textId="77777777" w:rsidR="0000071B" w:rsidRDefault="0000071B" w:rsidP="0000071B">
      <w:pPr>
        <w:contextualSpacing/>
        <w:rPr>
          <w:rFonts w:cs="Times New Roman"/>
          <w:color w:val="000000"/>
        </w:rPr>
      </w:pPr>
      <w:r>
        <w:rPr>
          <w:rFonts w:cs="Times New Roman"/>
          <w:color w:val="000000"/>
        </w:rPr>
        <w:t xml:space="preserve">              &lt;result column="gender" property="gender" /&gt;</w:t>
      </w:r>
    </w:p>
    <w:p w14:paraId="55B27A64" w14:textId="77777777" w:rsidR="0000071B" w:rsidRDefault="0000071B" w:rsidP="0000071B">
      <w:pPr>
        <w:contextualSpacing/>
        <w:rPr>
          <w:rFonts w:cs="Times New Roman"/>
          <w:color w:val="000000"/>
        </w:rPr>
      </w:pPr>
      <w:r>
        <w:rPr>
          <w:rFonts w:cs="Times New Roman"/>
          <w:color w:val="000000"/>
        </w:rPr>
        <w:t xml:space="preserve">        &lt;/</w:t>
      </w:r>
      <w:r>
        <w:rPr>
          <w:rStyle w:val="a0"/>
        </w:rPr>
        <w:t>collection</w:t>
      </w:r>
      <w:r>
        <w:rPr>
          <w:rFonts w:cs="Times New Roman"/>
          <w:color w:val="000000"/>
        </w:rPr>
        <w:t>&gt;</w:t>
      </w:r>
    </w:p>
    <w:p w14:paraId="3B0E2373" w14:textId="77777777" w:rsidR="0000071B" w:rsidRDefault="0000071B" w:rsidP="0000071B">
      <w:pPr>
        <w:contextualSpacing/>
        <w:rPr>
          <w:rFonts w:cs="Times New Roman"/>
          <w:color w:val="000000"/>
        </w:rPr>
      </w:pPr>
      <w:r>
        <w:rPr>
          <w:rFonts w:cs="Times New Roman"/>
          <w:color w:val="000000"/>
        </w:rPr>
        <w:t xml:space="preserve">    &lt;/</w:t>
      </w:r>
      <w:r>
        <w:rPr>
          <w:rStyle w:val="a0"/>
        </w:rPr>
        <w:t>resultMap</w:t>
      </w:r>
      <w:r>
        <w:rPr>
          <w:rFonts w:cs="Times New Roman"/>
          <w:color w:val="000000"/>
        </w:rPr>
        <w:t>&gt;</w:t>
      </w:r>
    </w:p>
    <w:p w14:paraId="2872B371" w14:textId="77777777" w:rsidR="0000071B" w:rsidRDefault="0000071B" w:rsidP="0000071B">
      <w:pPr>
        <w:contextualSpacing/>
        <w:rPr>
          <w:rFonts w:cs="Times New Roman"/>
          <w:color w:val="000000"/>
        </w:rPr>
      </w:pPr>
      <w:r>
        <w:rPr>
          <w:rFonts w:cs="Times New Roman"/>
          <w:color w:val="000000"/>
        </w:rPr>
        <w:t xml:space="preserve">    </w:t>
      </w:r>
    </w:p>
    <w:p w14:paraId="535AC686" w14:textId="77777777" w:rsidR="0000071B" w:rsidRDefault="0000071B" w:rsidP="0000071B">
      <w:pPr>
        <w:contextualSpacing/>
        <w:rPr>
          <w:rFonts w:cs="Times New Roman"/>
          <w:color w:val="000000"/>
        </w:rPr>
      </w:pPr>
      <w:r>
        <w:rPr>
          <w:rFonts w:cs="Times New Roman"/>
          <w:color w:val="000000"/>
        </w:rPr>
        <w:t xml:space="preserve">    &lt;</w:t>
      </w:r>
      <w:r>
        <w:rPr>
          <w:rStyle w:val="a0"/>
        </w:rPr>
        <w:t>select</w:t>
      </w:r>
      <w:r>
        <w:rPr>
          <w:rFonts w:cs="Times New Roman"/>
          <w:color w:val="000000"/>
        </w:rPr>
        <w:t xml:space="preserve"> id="findAll" resultMap="testOne"&gt;</w:t>
      </w:r>
    </w:p>
    <w:p w14:paraId="5C7EDFAA" w14:textId="77777777" w:rsidR="0000071B" w:rsidRDefault="0000071B" w:rsidP="0000071B">
      <w:pPr>
        <w:contextualSpacing/>
        <w:rPr>
          <w:rFonts w:cs="Times New Roman"/>
          <w:color w:val="000000"/>
        </w:rPr>
      </w:pPr>
      <w:r>
        <w:rPr>
          <w:rFonts w:cs="Times New Roman"/>
          <w:color w:val="000000"/>
        </w:rPr>
        <w:t xml:space="preserve">      SELECT * FROM student s, person p where s.origin_fk=p.point_fk               </w:t>
      </w:r>
      <w:r>
        <w:rPr>
          <w:rFonts w:cs="Times New Roman" w:hint="eastAsia"/>
          <w:color w:val="000000"/>
        </w:rPr>
        <w:t>一次性查出所有关联结果，再逐一进行字段映射</w:t>
      </w:r>
    </w:p>
    <w:p w14:paraId="0A57668F" w14:textId="77777777" w:rsidR="0000071B" w:rsidRDefault="0000071B" w:rsidP="0000071B">
      <w:pPr>
        <w:contextualSpacing/>
        <w:rPr>
          <w:rFonts w:cs="Times New Roman"/>
          <w:color w:val="000000"/>
        </w:rPr>
      </w:pPr>
      <w:r>
        <w:rPr>
          <w:rFonts w:cs="Times New Roman"/>
          <w:color w:val="000000"/>
        </w:rPr>
        <w:t xml:space="preserve">    &lt;/</w:t>
      </w:r>
      <w:r>
        <w:rPr>
          <w:rStyle w:val="a0"/>
        </w:rPr>
        <w:t>select</w:t>
      </w:r>
      <w:r>
        <w:rPr>
          <w:rFonts w:cs="Times New Roman"/>
          <w:color w:val="000000"/>
        </w:rPr>
        <w:t>&gt;</w:t>
      </w:r>
    </w:p>
    <w:p w14:paraId="560641B5" w14:textId="77777777" w:rsidR="0000071B" w:rsidRDefault="0000071B" w:rsidP="0000071B">
      <w:pPr>
        <w:contextualSpacing/>
        <w:rPr>
          <w:rFonts w:cs="Times New Roman"/>
          <w:color w:val="000000"/>
        </w:rPr>
      </w:pPr>
    </w:p>
    <w:p w14:paraId="49139AB7" w14:textId="77777777" w:rsidR="0000071B" w:rsidRDefault="0000071B" w:rsidP="0000071B">
      <w:pPr>
        <w:contextualSpacing/>
        <w:rPr>
          <w:rFonts w:cs="Times New Roman"/>
          <w:color w:val="000000"/>
        </w:rPr>
      </w:pPr>
    </w:p>
    <w:p w14:paraId="10232FC8" w14:textId="77777777" w:rsidR="0000071B" w:rsidRDefault="0000071B" w:rsidP="0000071B">
      <w:pPr>
        <w:contextualSpacing/>
        <w:rPr>
          <w:rFonts w:cs="Times New Roman"/>
          <w:color w:val="000000"/>
        </w:rPr>
      </w:pPr>
      <w:r>
        <w:rPr>
          <w:rFonts w:cs="Times New Roman"/>
          <w:color w:val="000000"/>
        </w:rPr>
        <w:t>&lt;!--</w:t>
      </w:r>
      <w:r>
        <w:rPr>
          <w:rFonts w:cs="Times New Roman" w:hint="eastAsia"/>
          <w:color w:val="000000"/>
        </w:rPr>
        <w:t>——————————————————————————————————</w:t>
      </w:r>
      <w:r>
        <w:rPr>
          <w:rFonts w:cs="Times New Roman"/>
          <w:color w:val="000000"/>
        </w:rPr>
        <w:t xml:space="preserve"> </w:t>
      </w:r>
      <w:r>
        <w:rPr>
          <w:rFonts w:cs="Times New Roman" w:hint="eastAsia"/>
          <w:color w:val="000000"/>
        </w:rPr>
        <w:t>复用</w:t>
      </w:r>
      <w:r>
        <w:rPr>
          <w:rFonts w:cs="Times New Roman" w:hint="eastAsia"/>
          <w:color w:val="000000"/>
        </w:rPr>
        <w:t>sql</w:t>
      </w:r>
      <w:r>
        <w:rPr>
          <w:rFonts w:cs="Times New Roman" w:hint="eastAsia"/>
          <w:color w:val="000000"/>
        </w:rPr>
        <w:t>语句</w:t>
      </w:r>
      <w:r>
        <w:rPr>
          <w:rFonts w:cs="Times New Roman" w:hint="eastAsia"/>
          <w:color w:val="000000"/>
        </w:rPr>
        <w:t xml:space="preserve"> </w:t>
      </w:r>
      <w:r>
        <w:rPr>
          <w:rFonts w:cs="Microsoft Sans Serif"/>
          <w:bCs/>
          <w:kern w:val="0"/>
          <w:lang w:eastAsia="zh-Hans"/>
        </w:rPr>
        <w:t>--&gt;</w:t>
      </w:r>
    </w:p>
    <w:p w14:paraId="30ECC235" w14:textId="77777777" w:rsidR="0000071B" w:rsidRDefault="0000071B" w:rsidP="0000071B">
      <w:pPr>
        <w:contextualSpacing/>
        <w:rPr>
          <w:rFonts w:cs="Times New Roman"/>
          <w:color w:val="000000"/>
        </w:rPr>
      </w:pPr>
      <w:r>
        <w:rPr>
          <w:rFonts w:cs="Times New Roman"/>
          <w:color w:val="000000"/>
        </w:rPr>
        <w:t xml:space="preserve">    &lt;</w:t>
      </w:r>
      <w:r>
        <w:rPr>
          <w:rStyle w:val="a0"/>
        </w:rPr>
        <w:t>sql</w:t>
      </w:r>
      <w:r>
        <w:rPr>
          <w:rFonts w:cs="Times New Roman"/>
          <w:color w:val="000000"/>
        </w:rPr>
        <w:t xml:space="preserve"> id="sdk-select"&gt;SELECT * FROM student &lt;/</w:t>
      </w:r>
      <w:r>
        <w:rPr>
          <w:rStyle w:val="a0"/>
        </w:rPr>
        <w:t>sql</w:t>
      </w:r>
      <w:r>
        <w:rPr>
          <w:rFonts w:cs="Times New Roman"/>
          <w:color w:val="000000"/>
        </w:rPr>
        <w:t>&gt;</w:t>
      </w:r>
    </w:p>
    <w:p w14:paraId="05E327BA" w14:textId="77777777" w:rsidR="0000071B" w:rsidRDefault="0000071B" w:rsidP="0000071B">
      <w:pPr>
        <w:contextualSpacing/>
        <w:rPr>
          <w:rFonts w:cs="Times New Roman"/>
          <w:color w:val="000000"/>
        </w:rPr>
      </w:pPr>
      <w:r>
        <w:rPr>
          <w:rFonts w:cs="Times New Roman"/>
          <w:color w:val="000000"/>
        </w:rPr>
        <w:t xml:space="preserve">    &lt;select id="selectAll" resultType="</w:t>
      </w:r>
      <w:r>
        <w:rPr>
          <w:rFonts w:cs="Times New Roman" w:hint="eastAsia"/>
          <w:color w:val="000000"/>
        </w:rPr>
        <w:t>com</w:t>
      </w:r>
      <w:r>
        <w:rPr>
          <w:rFonts w:cs="Times New Roman"/>
          <w:color w:val="000000"/>
        </w:rPr>
        <w:t xml:space="preserve">.saidake.mybatis.entity.Student"  resultMap="Student"&gt;      &lt;!-- </w:t>
      </w:r>
      <w:r>
        <w:rPr>
          <w:rFonts w:cs="Times New Roman" w:hint="eastAsia"/>
          <w:color w:val="000000"/>
        </w:rPr>
        <w:t>resultMap</w:t>
      </w:r>
      <w:r>
        <w:rPr>
          <w:rFonts w:cs="Times New Roman" w:hint="eastAsia"/>
          <w:color w:val="000000"/>
        </w:rPr>
        <w:t>使用的是上方定义的</w:t>
      </w:r>
      <w:r>
        <w:rPr>
          <w:rFonts w:cs="Times New Roman"/>
          <w:color w:val="000000"/>
        </w:rPr>
        <w:t>resultMap</w:t>
      </w:r>
      <w:r>
        <w:rPr>
          <w:rFonts w:cs="Times New Roman" w:hint="eastAsia"/>
          <w:color w:val="000000"/>
        </w:rPr>
        <w:t>内定义的别名</w:t>
      </w:r>
      <w:r>
        <w:rPr>
          <w:rFonts w:cs="Times New Roman" w:hint="eastAsia"/>
          <w:color w:val="000000"/>
        </w:rPr>
        <w:t xml:space="preserve"> -</w:t>
      </w:r>
      <w:r>
        <w:rPr>
          <w:rFonts w:cs="Times New Roman"/>
          <w:color w:val="000000"/>
        </w:rPr>
        <w:t>-&gt;</w:t>
      </w:r>
    </w:p>
    <w:p w14:paraId="7677AE15" w14:textId="77777777" w:rsidR="0000071B" w:rsidRDefault="0000071B" w:rsidP="0000071B">
      <w:pPr>
        <w:contextualSpacing/>
        <w:rPr>
          <w:rFonts w:cs="Times New Roman"/>
          <w:color w:val="000000"/>
        </w:rPr>
      </w:pPr>
      <w:r>
        <w:rPr>
          <w:rFonts w:cs="Times New Roman"/>
          <w:color w:val="000000"/>
        </w:rPr>
        <w:t xml:space="preserve">        &lt;</w:t>
      </w:r>
      <w:r>
        <w:rPr>
          <w:rStyle w:val="a0"/>
        </w:rPr>
        <w:t>include</w:t>
      </w:r>
      <w:r>
        <w:rPr>
          <w:rFonts w:cs="Times New Roman"/>
          <w:color w:val="000000"/>
        </w:rPr>
        <w:t xml:space="preserve"> refid="sdk-select"/&gt;                                             </w:t>
      </w:r>
    </w:p>
    <w:p w14:paraId="685E5F93" w14:textId="77777777" w:rsidR="0000071B" w:rsidRDefault="0000071B" w:rsidP="0000071B">
      <w:pPr>
        <w:contextualSpacing/>
        <w:rPr>
          <w:rFonts w:cs="Times New Roman"/>
          <w:color w:val="000000"/>
        </w:rPr>
      </w:pPr>
      <w:r>
        <w:rPr>
          <w:rFonts w:cs="Times New Roman"/>
          <w:color w:val="000000"/>
        </w:rPr>
        <w:t xml:space="preserve">     &lt;/select&gt;</w:t>
      </w:r>
    </w:p>
    <w:p w14:paraId="078585AA" w14:textId="77777777" w:rsidR="0000071B" w:rsidRDefault="0000071B" w:rsidP="0000071B">
      <w:pPr>
        <w:contextualSpacing/>
        <w:rPr>
          <w:rFonts w:cs="Times New Roman"/>
          <w:color w:val="000000"/>
        </w:rPr>
      </w:pPr>
    </w:p>
    <w:p w14:paraId="28657685" w14:textId="77777777" w:rsidR="0000071B" w:rsidRDefault="0000071B" w:rsidP="0000071B">
      <w:pPr>
        <w:contextualSpacing/>
        <w:rPr>
          <w:rFonts w:cs="Times New Roman"/>
          <w:color w:val="000000"/>
        </w:rPr>
      </w:pPr>
    </w:p>
    <w:p w14:paraId="578082CA" w14:textId="77777777" w:rsidR="0000071B" w:rsidRDefault="0000071B" w:rsidP="0000071B">
      <w:pPr>
        <w:pStyle w:val="Heading9"/>
        <w:rPr>
          <w:b/>
        </w:rPr>
      </w:pPr>
      <w:r>
        <w:rPr>
          <w:rFonts w:hint="eastAsia"/>
        </w:rPr>
        <w:t>定义一个</w:t>
      </w:r>
      <w:r>
        <w:rPr>
          <w:rFonts w:hint="eastAsia"/>
        </w:rPr>
        <w:t>entity</w:t>
      </w:r>
    </w:p>
    <w:p w14:paraId="78265B3E" w14:textId="77777777" w:rsidR="0000071B" w:rsidRDefault="0000071B" w:rsidP="0000071B">
      <w:pPr>
        <w:contextualSpacing/>
        <w:rPr>
          <w:rFonts w:cs="Microsoft Sans Serif"/>
          <w:b/>
          <w:kern w:val="0"/>
        </w:rPr>
      </w:pPr>
      <w:r>
        <w:rPr>
          <w:rFonts w:cs="Microsoft Sans Serif"/>
          <w:b/>
          <w:kern w:val="0"/>
        </w:rPr>
        <w:t xml:space="preserve">UserEntity &gt;&gt;           </w:t>
      </w:r>
      <w:r>
        <w:rPr>
          <w:rFonts w:cs="Microsoft Sans Serif" w:hint="eastAsia"/>
          <w:kern w:val="0"/>
        </w:rPr>
        <w:t>定义一个</w:t>
      </w:r>
      <w:r>
        <w:rPr>
          <w:rFonts w:cs="Microsoft Sans Serif" w:hint="eastAsia"/>
          <w:kern w:val="0"/>
        </w:rPr>
        <w:t>entity</w:t>
      </w:r>
      <w:r>
        <w:rPr>
          <w:rFonts w:cs="Microsoft Sans Serif" w:hint="eastAsia"/>
          <w:kern w:val="0"/>
        </w:rPr>
        <w:t>（仅仅是一个</w:t>
      </w:r>
      <w:r>
        <w:rPr>
          <w:rFonts w:cs="Microsoft Sans Serif" w:hint="eastAsia"/>
          <w:kern w:val="0"/>
        </w:rPr>
        <w:t>dto</w:t>
      </w:r>
      <w:r>
        <w:rPr>
          <w:rFonts w:cs="Microsoft Sans Serif" w:hint="eastAsia"/>
          <w:kern w:val="0"/>
        </w:rPr>
        <w:t>）</w:t>
      </w:r>
    </w:p>
    <w:p w14:paraId="72874DE2" w14:textId="77777777" w:rsidR="0000071B" w:rsidRDefault="0000071B" w:rsidP="0000071B">
      <w:pPr>
        <w:contextualSpacing/>
        <w:rPr>
          <w:rFonts w:cs="Microsoft Sans Serif"/>
          <w:kern w:val="0"/>
        </w:rPr>
      </w:pPr>
      <w:r>
        <w:rPr>
          <w:rFonts w:cs="Microsoft Sans Serif"/>
          <w:kern w:val="0"/>
        </w:rPr>
        <w:t>@Data</w:t>
      </w:r>
    </w:p>
    <w:p w14:paraId="4BC3DAC0" w14:textId="77777777" w:rsidR="0000071B" w:rsidRDefault="0000071B" w:rsidP="0000071B">
      <w:pPr>
        <w:contextualSpacing/>
        <w:rPr>
          <w:rFonts w:cs="Microsoft Sans Serif"/>
          <w:kern w:val="0"/>
        </w:rPr>
      </w:pPr>
      <w:r>
        <w:rPr>
          <w:rFonts w:cs="Microsoft Sans Serif"/>
          <w:kern w:val="0"/>
        </w:rPr>
        <w:t>public class UserEntity {</w:t>
      </w:r>
    </w:p>
    <w:p w14:paraId="33ABD723" w14:textId="77777777" w:rsidR="0000071B" w:rsidRDefault="0000071B" w:rsidP="0000071B">
      <w:pPr>
        <w:contextualSpacing/>
        <w:rPr>
          <w:rFonts w:cs="Microsoft Sans Serif"/>
          <w:kern w:val="0"/>
        </w:rPr>
      </w:pPr>
      <w:r>
        <w:rPr>
          <w:rFonts w:cs="Microsoft Sans Serif"/>
          <w:kern w:val="0"/>
        </w:rPr>
        <w:t xml:space="preserve">    public int id;</w:t>
      </w:r>
    </w:p>
    <w:p w14:paraId="626915F5" w14:textId="77777777" w:rsidR="0000071B" w:rsidRDefault="0000071B" w:rsidP="0000071B">
      <w:pPr>
        <w:contextualSpacing/>
        <w:rPr>
          <w:rFonts w:cs="Microsoft Sans Serif"/>
          <w:kern w:val="0"/>
        </w:rPr>
      </w:pPr>
      <w:r>
        <w:rPr>
          <w:rFonts w:cs="Microsoft Sans Serif"/>
          <w:kern w:val="0"/>
        </w:rPr>
        <w:t xml:space="preserve">    public int age;</w:t>
      </w:r>
    </w:p>
    <w:p w14:paraId="747C3357" w14:textId="77777777" w:rsidR="0000071B" w:rsidRDefault="0000071B" w:rsidP="0000071B">
      <w:pPr>
        <w:contextualSpacing/>
        <w:rPr>
          <w:rFonts w:cs="Microsoft Sans Serif"/>
          <w:kern w:val="0"/>
        </w:rPr>
      </w:pPr>
      <w:r>
        <w:rPr>
          <w:rFonts w:cs="Microsoft Sans Serif"/>
          <w:kern w:val="0"/>
        </w:rPr>
        <w:t>}</w:t>
      </w:r>
    </w:p>
    <w:p w14:paraId="5BCA7A8D" w14:textId="77777777" w:rsidR="0000071B" w:rsidRDefault="0000071B" w:rsidP="0000071B">
      <w:pPr>
        <w:pStyle w:val="Heading9"/>
      </w:pPr>
      <w:r>
        <w:rPr>
          <w:rFonts w:hint="eastAsia"/>
        </w:rPr>
        <w:t>定义一个</w:t>
      </w:r>
      <w:r>
        <w:rPr>
          <w:rFonts w:hint="eastAsia"/>
        </w:rPr>
        <w:t>mapper</w:t>
      </w:r>
    </w:p>
    <w:p w14:paraId="01CC6D6F" w14:textId="77777777" w:rsidR="0000071B" w:rsidRDefault="0000071B" w:rsidP="0000071B">
      <w:pPr>
        <w:contextualSpacing/>
        <w:rPr>
          <w:rFonts w:cs="Microsoft Sans Serif"/>
          <w:kern w:val="0"/>
        </w:rPr>
      </w:pPr>
      <w:r>
        <w:rPr>
          <w:rFonts w:cs="Microsoft Sans Serif" w:hint="eastAsia"/>
          <w:b/>
          <w:kern w:val="0"/>
        </w:rPr>
        <w:t>Student</w:t>
      </w:r>
      <w:r>
        <w:rPr>
          <w:rFonts w:cs="Microsoft Sans Serif"/>
          <w:b/>
          <w:kern w:val="0"/>
        </w:rPr>
        <w:t xml:space="preserve">Mapper  &gt;&gt;   </w:t>
      </w:r>
      <w:r>
        <w:rPr>
          <w:rFonts w:cs="Microsoft Sans Serif" w:hint="eastAsia"/>
          <w:kern w:val="0"/>
        </w:rPr>
        <w:t>定义一个</w:t>
      </w:r>
      <w:r>
        <w:rPr>
          <w:rFonts w:cs="Microsoft Sans Serif" w:hint="eastAsia"/>
          <w:kern w:val="0"/>
        </w:rPr>
        <w:t>mapper</w:t>
      </w:r>
    </w:p>
    <w:p w14:paraId="1A8EF89E" w14:textId="77777777" w:rsidR="0000071B" w:rsidRDefault="0000071B" w:rsidP="0000071B">
      <w:pPr>
        <w:contextualSpacing/>
        <w:rPr>
          <w:rFonts w:cs="Microsoft Sans Serif"/>
          <w:kern w:val="0"/>
        </w:rPr>
      </w:pPr>
      <w:r>
        <w:t>@Component</w:t>
      </w:r>
    </w:p>
    <w:p w14:paraId="79E48F34" w14:textId="77777777" w:rsidR="0000071B" w:rsidRDefault="0000071B" w:rsidP="0000071B">
      <w:pPr>
        <w:pStyle w:val="ListParagraph"/>
        <w:shd w:val="clear" w:color="auto" w:fill="FFFFFF" w:themeFill="background1"/>
        <w:ind w:firstLineChars="0" w:firstLine="0"/>
        <w:contextualSpacing/>
      </w:pPr>
      <w:r>
        <w:t xml:space="preserve">public interface </w:t>
      </w:r>
      <w:r>
        <w:rPr>
          <w:rFonts w:hint="eastAsia"/>
        </w:rPr>
        <w:t>S</w:t>
      </w:r>
      <w:r>
        <w:t>tudentMapper {</w:t>
      </w:r>
    </w:p>
    <w:p w14:paraId="5056AB83" w14:textId="77777777" w:rsidR="0000071B" w:rsidRDefault="0000071B" w:rsidP="0000071B">
      <w:pPr>
        <w:contextualSpacing/>
        <w:rPr>
          <w:rFonts w:cs="Microsoft Sans Serif"/>
          <w:kern w:val="0"/>
        </w:rPr>
      </w:pPr>
      <w:r>
        <w:rPr>
          <w:rFonts w:cs="Microsoft Sans Serif"/>
          <w:kern w:val="0"/>
        </w:rPr>
        <w:t xml:space="preserve">    @</w:t>
      </w:r>
      <w:r>
        <w:rPr>
          <w:rStyle w:val="a2"/>
        </w:rPr>
        <w:t>Select</w:t>
      </w:r>
      <w:r>
        <w:rPr>
          <w:rFonts w:cs="Microsoft Sans Serif"/>
          <w:kern w:val="0"/>
        </w:rPr>
        <w:t xml:space="preserve">("SELECT * FROM student")                                                                                     </w:t>
      </w:r>
      <w:r>
        <w:rPr>
          <w:rFonts w:cs="Microsoft Sans Serif" w:hint="eastAsia"/>
          <w:kern w:val="0"/>
        </w:rPr>
        <w:t>列表</w:t>
      </w:r>
      <w:r>
        <w:rPr>
          <w:rFonts w:cs="Microsoft Sans Serif"/>
          <w:kern w:val="0"/>
        </w:rPr>
        <w:t>操作</w:t>
      </w:r>
    </w:p>
    <w:p w14:paraId="27FE908A" w14:textId="77777777" w:rsidR="0000071B" w:rsidRDefault="0000071B" w:rsidP="0000071B">
      <w:pPr>
        <w:contextualSpacing/>
        <w:rPr>
          <w:rFonts w:cs="Microsoft Sans Serif"/>
          <w:kern w:val="0"/>
        </w:rPr>
      </w:pPr>
      <w:r>
        <w:rPr>
          <w:rFonts w:cs="Microsoft Sans Serif"/>
          <w:kern w:val="0"/>
        </w:rPr>
        <w:t xml:space="preserve">    @</w:t>
      </w:r>
      <w:r>
        <w:rPr>
          <w:rStyle w:val="a2"/>
        </w:rPr>
        <w:t>Results</w:t>
      </w:r>
      <w:r>
        <w:rPr>
          <w:rFonts w:cs="Microsoft Sans Serif"/>
          <w:kern w:val="0"/>
        </w:rPr>
        <w:t xml:space="preserve">(id="xxr", value={                                     //   </w:t>
      </w:r>
      <w:r>
        <w:rPr>
          <w:rFonts w:cs="Microsoft Sans Serif" w:hint="eastAsia"/>
          <w:kern w:val="0"/>
        </w:rPr>
        <w:t>当数据库字段名与实体类对应的</w:t>
      </w:r>
      <w:r>
        <w:rPr>
          <w:rFonts w:cs="Microsoft Sans Serif" w:hint="eastAsia"/>
          <w:color w:val="C45911" w:themeColor="accent2" w:themeShade="BF"/>
          <w:kern w:val="0"/>
        </w:rPr>
        <w:t>属性名不一致时</w:t>
      </w:r>
      <w:r>
        <w:rPr>
          <w:rFonts w:cs="Microsoft Sans Serif" w:hint="eastAsia"/>
          <w:kern w:val="0"/>
        </w:rPr>
        <w:t>，可以使用</w:t>
      </w:r>
      <w:r>
        <w:rPr>
          <w:rFonts w:cs="Microsoft Sans Serif"/>
          <w:kern w:val="0"/>
        </w:rPr>
        <w:t>@Results</w:t>
      </w:r>
      <w:r>
        <w:rPr>
          <w:rFonts w:cs="Microsoft Sans Serif"/>
          <w:kern w:val="0"/>
        </w:rPr>
        <w:t>映射来将其对应起来</w:t>
      </w:r>
      <w:r>
        <w:rPr>
          <w:rFonts w:cs="Microsoft Sans Serif" w:hint="eastAsia"/>
          <w:kern w:val="0"/>
        </w:rPr>
        <w:t>，必须配合</w:t>
      </w:r>
      <w:r>
        <w:rPr>
          <w:rFonts w:cs="Microsoft Sans Serif" w:hint="eastAsia"/>
          <w:kern w:val="0"/>
        </w:rPr>
        <w:t>@Select</w:t>
      </w:r>
      <w:r>
        <w:rPr>
          <w:rFonts w:cs="Microsoft Sans Serif" w:hint="eastAsia"/>
          <w:kern w:val="0"/>
        </w:rPr>
        <w:t>使用。（普通外键列不需要关联，会自动拉取外键值，外键表实体包含指向表的</w:t>
      </w:r>
      <w:r>
        <w:rPr>
          <w:rFonts w:cs="Microsoft Sans Serif" w:hint="eastAsia"/>
          <w:kern w:val="0"/>
        </w:rPr>
        <w:t>Person</w:t>
      </w:r>
      <w:r>
        <w:rPr>
          <w:rFonts w:cs="Microsoft Sans Serif" w:hint="eastAsia"/>
          <w:kern w:val="0"/>
        </w:rPr>
        <w:t>对象时才使用）</w:t>
      </w:r>
    </w:p>
    <w:p w14:paraId="6BFBD0B4" w14:textId="77777777" w:rsidR="0000071B" w:rsidRDefault="0000071B" w:rsidP="0000071B">
      <w:pPr>
        <w:contextualSpacing/>
        <w:rPr>
          <w:rFonts w:cs="Microsoft Sans Serif"/>
          <w:kern w:val="0"/>
        </w:rPr>
      </w:pPr>
      <w:r>
        <w:rPr>
          <w:rFonts w:cs="Microsoft Sans Serif"/>
          <w:kern w:val="0"/>
        </w:rPr>
        <w:t xml:space="preserve">                                        </w:t>
      </w:r>
      <w:r>
        <w:rPr>
          <w:rFonts w:cs="Microsoft Sans Serif" w:hint="eastAsia"/>
          <w:color w:val="2F5496" w:themeColor="accent5" w:themeShade="BF"/>
          <w:kern w:val="0"/>
        </w:rPr>
        <w:t>id</w:t>
      </w:r>
      <w:r>
        <w:rPr>
          <w:rFonts w:cs="Microsoft Sans Serif"/>
          <w:color w:val="2F5496" w:themeColor="accent5" w:themeShade="BF"/>
          <w:kern w:val="0"/>
        </w:rPr>
        <w:t xml:space="preserve">                                          </w:t>
      </w:r>
      <w:r>
        <w:rPr>
          <w:rFonts w:cs="Microsoft Sans Serif"/>
          <w:kern w:val="0"/>
        </w:rPr>
        <w:t xml:space="preserve">//    </w:t>
      </w:r>
      <w:r>
        <w:rPr>
          <w:rFonts w:cs="Microsoft Sans Serif" w:hint="eastAsia"/>
          <w:kern w:val="0"/>
        </w:rPr>
        <w:t>封装可重用</w:t>
      </w:r>
      <w:r>
        <w:rPr>
          <w:rFonts w:cs="Microsoft Sans Serif" w:hint="eastAsia"/>
          <w:kern w:val="0"/>
        </w:rPr>
        <w:t>id</w:t>
      </w:r>
    </w:p>
    <w:p w14:paraId="368269AD" w14:textId="77777777" w:rsidR="0000071B" w:rsidRDefault="0000071B" w:rsidP="0000071B">
      <w:pPr>
        <w:contextualSpacing/>
        <w:rPr>
          <w:rFonts w:cs="Microsoft Sans Serif"/>
          <w:kern w:val="0"/>
        </w:rPr>
      </w:pPr>
      <w:r>
        <w:rPr>
          <w:rFonts w:cs="Microsoft Sans Serif"/>
          <w:kern w:val="0"/>
        </w:rPr>
        <w:t xml:space="preserve">                                        </w:t>
      </w:r>
      <w:r>
        <w:rPr>
          <w:rFonts w:cs="Microsoft Sans Serif" w:hint="eastAsia"/>
          <w:color w:val="2F5496" w:themeColor="accent5" w:themeShade="BF"/>
          <w:kern w:val="0"/>
        </w:rPr>
        <w:t>value</w:t>
      </w:r>
      <w:r>
        <w:rPr>
          <w:rFonts w:cs="Microsoft Sans Serif"/>
          <w:color w:val="2F5496" w:themeColor="accent5" w:themeShade="BF"/>
          <w:kern w:val="0"/>
        </w:rPr>
        <w:t xml:space="preserve">                                    </w:t>
      </w:r>
      <w:r>
        <w:rPr>
          <w:rFonts w:cs="Microsoft Sans Serif"/>
          <w:kern w:val="0"/>
        </w:rPr>
        <w:t xml:space="preserve">//     </w:t>
      </w:r>
      <w:r>
        <w:rPr>
          <w:rFonts w:cs="Microsoft Sans Serif" w:hint="eastAsia"/>
          <w:kern w:val="0"/>
        </w:rPr>
        <w:t>映射值</w:t>
      </w:r>
    </w:p>
    <w:p w14:paraId="441CD50F" w14:textId="77777777" w:rsidR="0000071B" w:rsidRDefault="0000071B" w:rsidP="0000071B">
      <w:pPr>
        <w:contextualSpacing/>
        <w:rPr>
          <w:rFonts w:cs="Microsoft Sans Serif"/>
          <w:kern w:val="0"/>
        </w:rPr>
      </w:pPr>
      <w:r>
        <w:rPr>
          <w:rFonts w:cs="Microsoft Sans Serif"/>
          <w:kern w:val="0"/>
        </w:rPr>
        <w:t xml:space="preserve">            @</w:t>
      </w:r>
      <w:r>
        <w:rPr>
          <w:rStyle w:val="a2"/>
        </w:rPr>
        <w:t>Result</w:t>
      </w:r>
      <w:r>
        <w:rPr>
          <w:rFonts w:cs="Microsoft Sans Serif"/>
          <w:kern w:val="0"/>
        </w:rPr>
        <w:t xml:space="preserve">(column = "id", property = "id"),       //     </w:t>
      </w:r>
      <w:r>
        <w:rPr>
          <w:rFonts w:cs="Microsoft Sans Serif" w:hint="eastAsia"/>
          <w:kern w:val="0"/>
        </w:rPr>
        <w:t>定义了</w:t>
      </w:r>
      <w:r>
        <w:rPr>
          <w:rFonts w:cs="Microsoft Sans Serif"/>
          <w:kern w:val="0"/>
        </w:rPr>
        <w:t>Result</w:t>
      </w:r>
      <w:r>
        <w:rPr>
          <w:rFonts w:cs="Microsoft Sans Serif"/>
          <w:kern w:val="0"/>
        </w:rPr>
        <w:t>数组</w:t>
      </w:r>
    </w:p>
    <w:p w14:paraId="212677AB" w14:textId="77777777" w:rsidR="0000071B" w:rsidRDefault="0000071B" w:rsidP="0000071B">
      <w:pPr>
        <w:contextualSpacing/>
        <w:rPr>
          <w:rFonts w:cs="Microsoft Sans Serif"/>
          <w:kern w:val="0"/>
        </w:rPr>
      </w:pPr>
      <w:r>
        <w:rPr>
          <w:rFonts w:cs="Microsoft Sans Serif"/>
          <w:kern w:val="0"/>
        </w:rPr>
        <w:t xml:space="preserve">            @</w:t>
      </w:r>
      <w:r>
        <w:rPr>
          <w:rStyle w:val="a2"/>
        </w:rPr>
        <w:t>Result</w:t>
      </w:r>
      <w:r>
        <w:rPr>
          <w:rFonts w:cs="Microsoft Sans Serif"/>
          <w:kern w:val="0"/>
        </w:rPr>
        <w:t>(column = "age" , property = "age"),</w:t>
      </w:r>
    </w:p>
    <w:p w14:paraId="5BC99F14" w14:textId="77777777" w:rsidR="0000071B" w:rsidRDefault="0000071B" w:rsidP="0000071B">
      <w:pPr>
        <w:contextualSpacing/>
        <w:rPr>
          <w:rFonts w:cs="Microsoft Sans Serif"/>
          <w:kern w:val="0"/>
        </w:rPr>
      </w:pPr>
      <w:r>
        <w:rPr>
          <w:rFonts w:cs="Microsoft Sans Serif"/>
          <w:kern w:val="0"/>
        </w:rPr>
        <w:t xml:space="preserve">            @</w:t>
      </w:r>
      <w:r>
        <w:rPr>
          <w:rStyle w:val="a2"/>
        </w:rPr>
        <w:t>Result</w:t>
      </w:r>
      <w:r>
        <w:rPr>
          <w:rFonts w:cs="Microsoft Sans Serif"/>
          <w:kern w:val="0"/>
        </w:rPr>
        <w:t>(</w:t>
      </w:r>
    </w:p>
    <w:p w14:paraId="60E8B8CD" w14:textId="77777777" w:rsidR="0000071B" w:rsidRDefault="0000071B" w:rsidP="0000071B">
      <w:pPr>
        <w:contextualSpacing/>
        <w:rPr>
          <w:rFonts w:cs="Microsoft Sans Serif"/>
          <w:kern w:val="0"/>
        </w:rPr>
      </w:pPr>
      <w:r>
        <w:rPr>
          <w:rFonts w:cs="Microsoft Sans Serif"/>
          <w:kern w:val="0"/>
        </w:rPr>
        <w:t xml:space="preserve">                    </w:t>
      </w:r>
      <w:r>
        <w:rPr>
          <w:rFonts w:cs="Microsoft Sans Serif"/>
          <w:color w:val="2F5496" w:themeColor="accent5" w:themeShade="BF"/>
          <w:kern w:val="0"/>
        </w:rPr>
        <w:t xml:space="preserve">property </w:t>
      </w:r>
      <w:r>
        <w:rPr>
          <w:rFonts w:cs="Microsoft Sans Serif"/>
          <w:kern w:val="0"/>
        </w:rPr>
        <w:t>="</w:t>
      </w:r>
      <w:r>
        <w:rPr>
          <w:rFonts w:cs="Microsoft Sans Serif" w:hint="eastAsia"/>
          <w:kern w:val="0"/>
        </w:rPr>
        <w:t>person</w:t>
      </w:r>
      <w:r>
        <w:rPr>
          <w:rFonts w:cs="Microsoft Sans Serif"/>
          <w:kern w:val="0"/>
        </w:rPr>
        <w:t xml:space="preserve">Obj",                           // </w:t>
      </w:r>
      <w:r>
        <w:rPr>
          <w:rFonts w:cs="Microsoft Sans Serif" w:hint="eastAsia"/>
          <w:kern w:val="0"/>
        </w:rPr>
        <w:t>当前表实体</w:t>
      </w:r>
      <w:r>
        <w:rPr>
          <w:rFonts w:cs="Microsoft Sans Serif" w:hint="eastAsia"/>
          <w:kern w:val="0"/>
        </w:rPr>
        <w:t xml:space="preserve"> </w:t>
      </w:r>
      <w:r>
        <w:rPr>
          <w:rFonts w:cs="Microsoft Sans Serif"/>
          <w:kern w:val="0"/>
        </w:rPr>
        <w:t xml:space="preserve"> </w:t>
      </w:r>
      <w:r>
        <w:rPr>
          <w:rFonts w:cs="Microsoft Sans Serif" w:hint="eastAsia"/>
          <w:kern w:val="0"/>
        </w:rPr>
        <w:t>接收字段</w:t>
      </w:r>
    </w:p>
    <w:p w14:paraId="5B0677F3" w14:textId="77777777" w:rsidR="0000071B" w:rsidRDefault="0000071B" w:rsidP="0000071B">
      <w:pPr>
        <w:contextualSpacing/>
        <w:rPr>
          <w:rFonts w:cs="Microsoft Sans Serif"/>
          <w:kern w:val="0"/>
        </w:rPr>
      </w:pPr>
      <w:r>
        <w:rPr>
          <w:rFonts w:cs="Microsoft Sans Serif"/>
          <w:kern w:val="0"/>
        </w:rPr>
        <w:t xml:space="preserve">                    </w:t>
      </w:r>
      <w:r>
        <w:rPr>
          <w:rFonts w:cs="Microsoft Sans Serif"/>
          <w:color w:val="2F5496" w:themeColor="accent5" w:themeShade="BF"/>
          <w:kern w:val="0"/>
        </w:rPr>
        <w:t xml:space="preserve">javaType </w:t>
      </w:r>
      <w:r>
        <w:rPr>
          <w:rFonts w:cs="Microsoft Sans Serif"/>
          <w:kern w:val="0"/>
        </w:rPr>
        <w:t xml:space="preserve">= String.class,                            // </w:t>
      </w:r>
      <w:r>
        <w:rPr>
          <w:rFonts w:cs="Microsoft Sans Serif" w:hint="eastAsia"/>
          <w:kern w:val="0"/>
        </w:rPr>
        <w:t>查询结果类型</w:t>
      </w:r>
    </w:p>
    <w:p w14:paraId="22347933" w14:textId="77777777" w:rsidR="0000071B" w:rsidRDefault="0000071B" w:rsidP="0000071B">
      <w:pPr>
        <w:contextualSpacing/>
        <w:rPr>
          <w:rFonts w:cs="Microsoft Sans Serif"/>
          <w:kern w:val="0"/>
        </w:rPr>
      </w:pPr>
      <w:r>
        <w:rPr>
          <w:rFonts w:cs="Microsoft Sans Serif"/>
          <w:kern w:val="0"/>
        </w:rPr>
        <w:t xml:space="preserve">                    </w:t>
      </w:r>
      <w:r>
        <w:rPr>
          <w:rFonts w:cs="Microsoft Sans Serif"/>
          <w:color w:val="2F5496" w:themeColor="accent5" w:themeShade="BF"/>
          <w:kern w:val="0"/>
        </w:rPr>
        <w:t xml:space="preserve">column </w:t>
      </w:r>
      <w:r>
        <w:rPr>
          <w:rFonts w:cs="Microsoft Sans Serif"/>
          <w:kern w:val="0"/>
        </w:rPr>
        <w:t xml:space="preserve">= "point_fk",                                // </w:t>
      </w:r>
      <w:r>
        <w:rPr>
          <w:rFonts w:cs="Microsoft Sans Serif" w:hint="eastAsia"/>
          <w:kern w:val="0"/>
        </w:rPr>
        <w:t>当前表</w:t>
      </w:r>
      <w:r>
        <w:rPr>
          <w:rFonts w:cs="Microsoft Sans Serif" w:hint="eastAsia"/>
          <w:kern w:val="0"/>
        </w:rPr>
        <w:t xml:space="preserve"> </w:t>
      </w:r>
      <w:r>
        <w:rPr>
          <w:rFonts w:cs="Microsoft Sans Serif" w:hint="eastAsia"/>
          <w:kern w:val="0"/>
        </w:rPr>
        <w:t>作为查询参数的字段</w:t>
      </w:r>
    </w:p>
    <w:p w14:paraId="521A5DC9" w14:textId="77777777" w:rsidR="0000071B" w:rsidRDefault="0000071B" w:rsidP="0000071B">
      <w:pPr>
        <w:contextualSpacing/>
        <w:rPr>
          <w:rFonts w:cs="Microsoft Sans Serif"/>
          <w:kern w:val="0"/>
        </w:rPr>
      </w:pPr>
      <w:r>
        <w:rPr>
          <w:rFonts w:cs="Microsoft Sans Serif"/>
          <w:kern w:val="0"/>
        </w:rPr>
        <w:t xml:space="preserve">                    </w:t>
      </w:r>
      <w:r>
        <w:rPr>
          <w:rFonts w:cs="Microsoft Sans Serif"/>
          <w:color w:val="2F5496" w:themeColor="accent5" w:themeShade="BF"/>
          <w:kern w:val="0"/>
        </w:rPr>
        <w:t xml:space="preserve">one </w:t>
      </w:r>
      <w:r>
        <w:rPr>
          <w:rFonts w:cs="Microsoft Sans Serif"/>
          <w:kern w:val="0"/>
        </w:rPr>
        <w:t>= @</w:t>
      </w:r>
      <w:r>
        <w:rPr>
          <w:rStyle w:val="a2"/>
        </w:rPr>
        <w:t>One</w:t>
      </w:r>
      <w:r>
        <w:rPr>
          <w:rFonts w:cs="Microsoft Sans Serif"/>
          <w:kern w:val="0"/>
        </w:rPr>
        <w:t xml:space="preserve">(select = "com.saidake.mybatis.mapper.PersonMapper.selectByPointFk")          // </w:t>
      </w:r>
      <w:r>
        <w:rPr>
          <w:rFonts w:cs="Microsoft Sans Serif" w:hint="eastAsia"/>
          <w:kern w:val="0"/>
        </w:rPr>
        <w:t>一对一查询固定属性，</w:t>
      </w:r>
      <w:r>
        <w:rPr>
          <w:rFonts w:cs="Microsoft Sans Serif" w:hint="eastAsia"/>
          <w:kern w:val="0"/>
        </w:rPr>
        <w:t>select</w:t>
      </w:r>
      <w:r>
        <w:rPr>
          <w:rFonts w:cs="Microsoft Sans Serif" w:hint="eastAsia"/>
          <w:kern w:val="0"/>
        </w:rPr>
        <w:t>调用接口方法</w:t>
      </w:r>
    </w:p>
    <w:p w14:paraId="588CD411" w14:textId="77777777" w:rsidR="0000071B" w:rsidRDefault="0000071B" w:rsidP="0000071B">
      <w:pPr>
        <w:contextualSpacing/>
        <w:rPr>
          <w:rFonts w:cs="Microsoft Sans Serif"/>
          <w:kern w:val="0"/>
        </w:rPr>
      </w:pPr>
      <w:r>
        <w:rPr>
          <w:rFonts w:cs="Microsoft Sans Serif" w:hint="eastAsia"/>
          <w:kern w:val="0"/>
        </w:rPr>
        <w:t xml:space="preserve"> </w:t>
      </w:r>
      <w:r>
        <w:rPr>
          <w:rFonts w:cs="Microsoft Sans Serif"/>
          <w:kern w:val="0"/>
        </w:rPr>
        <w:t xml:space="preserve">                   </w:t>
      </w:r>
      <w:r>
        <w:rPr>
          <w:rFonts w:cs="Microsoft Sans Serif"/>
          <w:color w:val="2F5496" w:themeColor="accent5" w:themeShade="BF"/>
          <w:kern w:val="0"/>
        </w:rPr>
        <w:t>many</w:t>
      </w:r>
      <w:r>
        <w:rPr>
          <w:rFonts w:cs="Microsoft Sans Serif" w:hint="eastAsia"/>
          <w:kern w:val="0"/>
        </w:rPr>
        <w:t>=</w:t>
      </w:r>
      <w:r>
        <w:rPr>
          <w:rFonts w:cs="Microsoft Sans Serif"/>
          <w:kern w:val="0"/>
        </w:rPr>
        <w:t>@</w:t>
      </w:r>
      <w:r>
        <w:rPr>
          <w:rStyle w:val="a2"/>
        </w:rPr>
        <w:t>Many</w:t>
      </w:r>
      <w:r>
        <w:rPr>
          <w:rFonts w:cs="Microsoft Sans Serif"/>
          <w:kern w:val="0"/>
        </w:rPr>
        <w:t>(select="com.saidake.mybatis.mapper.PersonMapper.selectAllByPointFk")       //</w:t>
      </w:r>
      <w:r>
        <w:rPr>
          <w:rFonts w:cs="Microsoft Sans Serif" w:hint="eastAsia"/>
          <w:kern w:val="0"/>
        </w:rPr>
        <w:t>一对多查询固定属性（多对多借助中间表）</w:t>
      </w:r>
    </w:p>
    <w:p w14:paraId="2DB0672B" w14:textId="77777777" w:rsidR="0000071B" w:rsidRDefault="0000071B" w:rsidP="0000071B">
      <w:pPr>
        <w:contextualSpacing/>
        <w:rPr>
          <w:rFonts w:cs="Microsoft Sans Serif"/>
          <w:kern w:val="0"/>
        </w:rPr>
      </w:pPr>
      <w:r>
        <w:rPr>
          <w:rFonts w:cs="Microsoft Sans Serif"/>
          <w:kern w:val="0"/>
        </w:rPr>
        <w:t xml:space="preserve">            )</w:t>
      </w:r>
    </w:p>
    <w:p w14:paraId="6372B20A" w14:textId="77777777" w:rsidR="0000071B" w:rsidRDefault="0000071B" w:rsidP="0000071B">
      <w:pPr>
        <w:contextualSpacing/>
        <w:rPr>
          <w:rFonts w:cs="Microsoft Sans Serif"/>
          <w:kern w:val="0"/>
        </w:rPr>
      </w:pPr>
      <w:r>
        <w:rPr>
          <w:rFonts w:cs="Microsoft Sans Serif"/>
          <w:kern w:val="0"/>
        </w:rPr>
        <w:t xml:space="preserve">    })</w:t>
      </w:r>
    </w:p>
    <w:p w14:paraId="4225062B" w14:textId="77777777" w:rsidR="0000071B" w:rsidRDefault="0000071B" w:rsidP="0000071B">
      <w:pPr>
        <w:contextualSpacing/>
        <w:rPr>
          <w:rFonts w:cs="Microsoft Sans Serif"/>
          <w:kern w:val="0"/>
        </w:rPr>
      </w:pPr>
      <w:r>
        <w:rPr>
          <w:rFonts w:cs="Microsoft Sans Serif"/>
          <w:kern w:val="0"/>
        </w:rPr>
        <w:t xml:space="preserve">    List&lt;Student&gt; findAll();         // </w:t>
      </w:r>
      <w:r>
        <w:rPr>
          <w:rFonts w:cs="Microsoft Sans Serif" w:hint="eastAsia"/>
          <w:kern w:val="0"/>
        </w:rPr>
        <w:t>可以不用注解，直接</w:t>
      </w:r>
      <w:r>
        <w:rPr>
          <w:rFonts w:cs="Microsoft Sans Serif"/>
          <w:kern w:val="0"/>
        </w:rPr>
        <w:t>mapper.xml</w:t>
      </w:r>
      <w:r>
        <w:rPr>
          <w:rFonts w:cs="Microsoft Sans Serif" w:hint="eastAsia"/>
          <w:kern w:val="0"/>
        </w:rPr>
        <w:t>映射</w:t>
      </w:r>
    </w:p>
    <w:p w14:paraId="216A85FA" w14:textId="77777777" w:rsidR="0000071B" w:rsidRDefault="0000071B" w:rsidP="0000071B">
      <w:pPr>
        <w:contextualSpacing/>
        <w:rPr>
          <w:rFonts w:cs="Microsoft Sans Serif"/>
          <w:kern w:val="0"/>
        </w:rPr>
      </w:pPr>
    </w:p>
    <w:p w14:paraId="0EA27FF2" w14:textId="77777777" w:rsidR="0000071B" w:rsidRDefault="0000071B" w:rsidP="0000071B">
      <w:pPr>
        <w:contextualSpacing/>
        <w:rPr>
          <w:rFonts w:cs="Microsoft Sans Serif"/>
          <w:kern w:val="0"/>
        </w:rPr>
      </w:pPr>
      <w:r>
        <w:rPr>
          <w:rFonts w:cs="Microsoft Sans Serif"/>
          <w:kern w:val="0"/>
        </w:rPr>
        <w:t xml:space="preserve">    @</w:t>
      </w:r>
      <w:r>
        <w:rPr>
          <w:rStyle w:val="a2"/>
        </w:rPr>
        <w:t>Select</w:t>
      </w:r>
      <w:r>
        <w:rPr>
          <w:rFonts w:cs="Microsoft Sans Serif"/>
          <w:kern w:val="0"/>
        </w:rPr>
        <w:t xml:space="preserve">("SELECT * FROM student")                                                                                     </w:t>
      </w:r>
    </w:p>
    <w:p w14:paraId="0B131C44" w14:textId="77777777" w:rsidR="0000071B" w:rsidRDefault="0000071B" w:rsidP="0000071B">
      <w:pPr>
        <w:contextualSpacing/>
        <w:rPr>
          <w:rFonts w:cs="Microsoft Sans Serif"/>
          <w:kern w:val="0"/>
        </w:rPr>
      </w:pPr>
      <w:r>
        <w:rPr>
          <w:rFonts w:cs="Microsoft Sans Serif"/>
          <w:kern w:val="0"/>
        </w:rPr>
        <w:t xml:space="preserve">    </w:t>
      </w:r>
      <w:r>
        <w:rPr>
          <w:rFonts w:cs="Microsoft Sans Serif" w:hint="eastAsia"/>
          <w:kern w:val="0"/>
        </w:rPr>
        <w:t>@</w:t>
      </w:r>
      <w:r>
        <w:rPr>
          <w:rStyle w:val="a2"/>
        </w:rPr>
        <w:t>Results</w:t>
      </w:r>
      <w:r>
        <w:rPr>
          <w:rFonts w:cs="Microsoft Sans Serif"/>
          <w:kern w:val="0"/>
        </w:rPr>
        <w:t>("xxr")                                                   //</w:t>
      </w:r>
      <w:r>
        <w:rPr>
          <w:rFonts w:cs="Microsoft Sans Serif" w:hint="eastAsia"/>
          <w:kern w:val="0"/>
        </w:rPr>
        <w:t>引用其他映射关系</w:t>
      </w:r>
    </w:p>
    <w:p w14:paraId="77301CC4" w14:textId="77777777" w:rsidR="0000071B" w:rsidRDefault="0000071B" w:rsidP="0000071B">
      <w:pPr>
        <w:contextualSpacing/>
        <w:rPr>
          <w:rFonts w:cs="Microsoft Sans Serif"/>
          <w:kern w:val="0"/>
        </w:rPr>
      </w:pPr>
      <w:r>
        <w:rPr>
          <w:rFonts w:cs="Microsoft Sans Serif"/>
          <w:kern w:val="0"/>
        </w:rPr>
        <w:t xml:space="preserve">    List&lt;Student&gt; findAll();                                      </w:t>
      </w:r>
      <w:r>
        <w:rPr>
          <w:rFonts w:cs="Microsoft Sans Serif" w:hint="eastAsia"/>
          <w:kern w:val="0"/>
        </w:rPr>
        <w:t>列表操作</w:t>
      </w:r>
    </w:p>
    <w:p w14:paraId="0BCC70A9" w14:textId="77777777" w:rsidR="0000071B" w:rsidRDefault="0000071B" w:rsidP="0000071B">
      <w:pPr>
        <w:contextualSpacing/>
        <w:rPr>
          <w:rFonts w:cs="Microsoft Sans Serif"/>
          <w:kern w:val="0"/>
        </w:rPr>
      </w:pPr>
    </w:p>
    <w:p w14:paraId="3D0AB4C6" w14:textId="77777777" w:rsidR="0000071B" w:rsidRDefault="0000071B" w:rsidP="0000071B">
      <w:pPr>
        <w:contextualSpacing/>
        <w:rPr>
          <w:rFonts w:cs="Microsoft Sans Serif"/>
          <w:kern w:val="0"/>
        </w:rPr>
      </w:pPr>
    </w:p>
    <w:p w14:paraId="5EC5DE4E" w14:textId="77777777" w:rsidR="0000071B" w:rsidRDefault="0000071B" w:rsidP="0000071B">
      <w:pPr>
        <w:contextualSpacing/>
        <w:rPr>
          <w:rFonts w:cs="Microsoft Sans Serif"/>
          <w:kern w:val="0"/>
        </w:rPr>
      </w:pPr>
      <w:r>
        <w:rPr>
          <w:rFonts w:cs="Microsoft Sans Serif"/>
          <w:kern w:val="0"/>
        </w:rPr>
        <w:t xml:space="preserve">    @</w:t>
      </w:r>
      <w:r>
        <w:rPr>
          <w:rStyle w:val="a2"/>
        </w:rPr>
        <w:t>Insert</w:t>
      </w:r>
      <w:r>
        <w:rPr>
          <w:rFonts w:cs="Microsoft Sans Serif"/>
          <w:kern w:val="0"/>
        </w:rPr>
        <w:t xml:space="preserve">("INSERT INTO student VALUES (#{id},#{name},#{age})")                                         </w:t>
      </w:r>
      <w:r>
        <w:rPr>
          <w:rFonts w:cs="Microsoft Sans Serif"/>
          <w:kern w:val="0"/>
        </w:rPr>
        <w:t>新增操作</w:t>
      </w:r>
      <w:r>
        <w:rPr>
          <w:rFonts w:cs="Microsoft Sans Serif" w:hint="eastAsia"/>
          <w:kern w:val="0"/>
        </w:rPr>
        <w:t>，将内容映射到对象字段上（通过</w:t>
      </w:r>
      <w:r>
        <w:rPr>
          <w:rFonts w:cs="Microsoft Sans Serif" w:hint="eastAsia"/>
          <w:kern w:val="0"/>
        </w:rPr>
        <w:t>#</w:t>
      </w:r>
      <w:r>
        <w:rPr>
          <w:rFonts w:cs="Microsoft Sans Serif"/>
          <w:kern w:val="0"/>
        </w:rPr>
        <w:t>{</w:t>
      </w:r>
      <w:r>
        <w:rPr>
          <w:rFonts w:cs="Microsoft Sans Serif" w:hint="eastAsia"/>
          <w:kern w:val="0"/>
        </w:rPr>
        <w:t>xx</w:t>
      </w:r>
      <w:r>
        <w:rPr>
          <w:rFonts w:cs="Microsoft Sans Serif"/>
          <w:kern w:val="0"/>
        </w:rPr>
        <w:t>}</w:t>
      </w:r>
      <w:r>
        <w:rPr>
          <w:rFonts w:cs="Microsoft Sans Serif" w:hint="eastAsia"/>
          <w:kern w:val="0"/>
        </w:rPr>
        <w:t>获取传递给函数的参数）</w:t>
      </w:r>
    </w:p>
    <w:p w14:paraId="67EE3006" w14:textId="77777777" w:rsidR="0000071B" w:rsidRDefault="0000071B" w:rsidP="0000071B">
      <w:pPr>
        <w:contextualSpacing/>
        <w:rPr>
          <w:rFonts w:cs="Microsoft Sans Serif"/>
          <w:kern w:val="0"/>
        </w:rPr>
      </w:pPr>
      <w:r>
        <w:rPr>
          <w:rFonts w:cs="Microsoft Sans Serif"/>
          <w:kern w:val="0"/>
        </w:rPr>
        <w:t xml:space="preserve">    void insert(Student student);</w:t>
      </w:r>
    </w:p>
    <w:p w14:paraId="37B54047" w14:textId="77777777" w:rsidR="0000071B" w:rsidRDefault="0000071B" w:rsidP="0000071B">
      <w:pPr>
        <w:contextualSpacing/>
        <w:rPr>
          <w:rFonts w:cs="Microsoft Sans Serif"/>
          <w:kern w:val="0"/>
        </w:rPr>
      </w:pPr>
    </w:p>
    <w:p w14:paraId="3F6FC56D" w14:textId="77777777" w:rsidR="0000071B" w:rsidRDefault="0000071B" w:rsidP="0000071B">
      <w:pPr>
        <w:contextualSpacing/>
        <w:rPr>
          <w:rFonts w:cs="Microsoft Sans Serif"/>
          <w:kern w:val="0"/>
        </w:rPr>
      </w:pPr>
      <w:r>
        <w:rPr>
          <w:rFonts w:cs="Microsoft Sans Serif"/>
          <w:kern w:val="0"/>
        </w:rPr>
        <w:t xml:space="preserve">    @</w:t>
      </w:r>
      <w:r>
        <w:rPr>
          <w:rStyle w:val="a2"/>
        </w:rPr>
        <w:t>Delete</w:t>
      </w:r>
      <w:r>
        <w:rPr>
          <w:rFonts w:cs="Microsoft Sans Serif"/>
          <w:kern w:val="0"/>
        </w:rPr>
        <w:t xml:space="preserve">("DELETE FROM student WHERE id = #{id}")                                                          </w:t>
      </w:r>
      <w:r>
        <w:rPr>
          <w:rFonts w:cs="Microsoft Sans Serif"/>
          <w:kern w:val="0"/>
        </w:rPr>
        <w:t>删除操作</w:t>
      </w:r>
    </w:p>
    <w:p w14:paraId="3DF5B413" w14:textId="77777777" w:rsidR="0000071B" w:rsidRDefault="0000071B" w:rsidP="0000071B">
      <w:pPr>
        <w:contextualSpacing/>
        <w:rPr>
          <w:rFonts w:cs="Microsoft Sans Serif"/>
          <w:kern w:val="0"/>
        </w:rPr>
      </w:pPr>
      <w:r>
        <w:rPr>
          <w:rFonts w:cs="Microsoft Sans Serif"/>
          <w:kern w:val="0"/>
        </w:rPr>
        <w:t xml:space="preserve">    void delete(Integer id);</w:t>
      </w:r>
    </w:p>
    <w:p w14:paraId="160A0FB3" w14:textId="77777777" w:rsidR="0000071B" w:rsidRDefault="0000071B" w:rsidP="0000071B">
      <w:pPr>
        <w:contextualSpacing/>
        <w:rPr>
          <w:rFonts w:cs="Microsoft Sans Serif"/>
          <w:kern w:val="0"/>
        </w:rPr>
      </w:pPr>
    </w:p>
    <w:p w14:paraId="1B0914DB" w14:textId="77777777" w:rsidR="0000071B" w:rsidRDefault="0000071B" w:rsidP="0000071B">
      <w:pPr>
        <w:contextualSpacing/>
        <w:rPr>
          <w:rFonts w:cs="Microsoft Sans Serif"/>
          <w:kern w:val="0"/>
        </w:rPr>
      </w:pPr>
      <w:r>
        <w:rPr>
          <w:rFonts w:cs="Microsoft Sans Serif"/>
          <w:kern w:val="0"/>
        </w:rPr>
        <w:t xml:space="preserve">    @</w:t>
      </w:r>
      <w:r>
        <w:rPr>
          <w:rStyle w:val="a2"/>
        </w:rPr>
        <w:t>Update</w:t>
      </w:r>
      <w:r>
        <w:rPr>
          <w:rFonts w:cs="Microsoft Sans Serif"/>
          <w:kern w:val="0"/>
        </w:rPr>
        <w:t xml:space="preserve">("UPDATE student SET name = #{name},age = #{age} WHERE id = #{id}")         </w:t>
      </w:r>
      <w:r>
        <w:rPr>
          <w:rFonts w:cs="Microsoft Sans Serif"/>
          <w:kern w:val="0"/>
        </w:rPr>
        <w:t>修改操作</w:t>
      </w:r>
    </w:p>
    <w:p w14:paraId="4671CC55" w14:textId="77777777" w:rsidR="0000071B" w:rsidRDefault="0000071B" w:rsidP="0000071B">
      <w:pPr>
        <w:contextualSpacing/>
        <w:rPr>
          <w:rFonts w:cs="Microsoft Sans Serif"/>
          <w:kern w:val="0"/>
        </w:rPr>
      </w:pPr>
      <w:r>
        <w:rPr>
          <w:rFonts w:cs="Microsoft Sans Serif"/>
          <w:kern w:val="0"/>
        </w:rPr>
        <w:t xml:space="preserve">    void updateById(Student student);</w:t>
      </w:r>
    </w:p>
    <w:p w14:paraId="16B8AA41" w14:textId="77777777" w:rsidR="0000071B" w:rsidRDefault="0000071B" w:rsidP="0000071B">
      <w:pPr>
        <w:contextualSpacing/>
        <w:rPr>
          <w:rFonts w:cs="Microsoft Sans Serif"/>
          <w:kern w:val="0"/>
        </w:rPr>
      </w:pPr>
    </w:p>
    <w:p w14:paraId="45683D21" w14:textId="77777777" w:rsidR="0000071B" w:rsidRDefault="0000071B" w:rsidP="0000071B">
      <w:pPr>
        <w:contextualSpacing/>
        <w:rPr>
          <w:rFonts w:cs="Microsoft Sans Serif"/>
          <w:kern w:val="0"/>
        </w:rPr>
      </w:pPr>
      <w:r>
        <w:rPr>
          <w:rFonts w:cs="Microsoft Sans Serif"/>
          <w:kern w:val="0"/>
        </w:rPr>
        <w:t xml:space="preserve">    @</w:t>
      </w:r>
      <w:r>
        <w:rPr>
          <w:rStyle w:val="a2"/>
        </w:rPr>
        <w:t>Select</w:t>
      </w:r>
      <w:r>
        <w:rPr>
          <w:rFonts w:cs="Microsoft Sans Serif"/>
          <w:kern w:val="0"/>
        </w:rPr>
        <w:t xml:space="preserve">("SELECT * FROM student WHERE id = #{id}")                                                           </w:t>
      </w:r>
      <w:r>
        <w:rPr>
          <w:rFonts w:cs="Microsoft Sans Serif" w:hint="eastAsia"/>
          <w:kern w:val="0"/>
        </w:rPr>
        <w:t>查询操作</w:t>
      </w:r>
      <w:r>
        <w:rPr>
          <w:rFonts w:cs="Microsoft Sans Serif"/>
          <w:kern w:val="0"/>
        </w:rPr>
        <w:t xml:space="preserve"> </w:t>
      </w:r>
    </w:p>
    <w:p w14:paraId="4AFDF9B3" w14:textId="77777777" w:rsidR="0000071B" w:rsidRDefault="0000071B" w:rsidP="0000071B">
      <w:pPr>
        <w:contextualSpacing/>
        <w:rPr>
          <w:rFonts w:cs="Microsoft Sans Serif"/>
          <w:kern w:val="0"/>
        </w:rPr>
      </w:pPr>
      <w:r>
        <w:rPr>
          <w:rFonts w:cs="Microsoft Sans Serif"/>
          <w:kern w:val="0"/>
        </w:rPr>
        <w:t xml:space="preserve">    Student detail(Integer id);</w:t>
      </w:r>
    </w:p>
    <w:p w14:paraId="0C611249" w14:textId="77777777" w:rsidR="0000071B" w:rsidRDefault="0000071B" w:rsidP="0000071B">
      <w:pPr>
        <w:contextualSpacing/>
        <w:rPr>
          <w:rFonts w:cs="Microsoft Sans Serif"/>
          <w:kern w:val="0"/>
        </w:rPr>
      </w:pPr>
      <w:r>
        <w:rPr>
          <w:rFonts w:cs="Microsoft Sans Serif"/>
          <w:kern w:val="0"/>
        </w:rPr>
        <w:t xml:space="preserve">    </w:t>
      </w:r>
    </w:p>
    <w:p w14:paraId="03072E39" w14:textId="77777777" w:rsidR="0000071B" w:rsidRDefault="0000071B" w:rsidP="0000071B">
      <w:pPr>
        <w:contextualSpacing/>
        <w:rPr>
          <w:rFonts w:cs="Microsoft Sans Serif"/>
          <w:kern w:val="0"/>
        </w:rPr>
      </w:pPr>
      <w:r>
        <w:rPr>
          <w:rFonts w:cs="Microsoft Sans Serif"/>
          <w:kern w:val="0"/>
        </w:rPr>
        <w:t xml:space="preserve">    @</w:t>
      </w:r>
      <w:r>
        <w:rPr>
          <w:rStyle w:val="a2"/>
        </w:rPr>
        <w:t>SelectProvider</w:t>
      </w:r>
      <w:r>
        <w:rPr>
          <w:rFonts w:cs="Microsoft Sans Serif"/>
          <w:kern w:val="0"/>
        </w:rPr>
        <w:t xml:space="preserve"> (type = ReturnSql.c</w:t>
      </w:r>
      <w:r>
        <w:rPr>
          <w:rFonts w:cs="Microsoft Sans Serif" w:hint="eastAsia"/>
          <w:kern w:val="0"/>
        </w:rPr>
        <w:t>l</w:t>
      </w:r>
      <w:r>
        <w:rPr>
          <w:rFonts w:cs="Microsoft Sans Serif"/>
          <w:kern w:val="0"/>
        </w:rPr>
        <w:t xml:space="preserve">ass , method = "getSelectAll")              </w:t>
      </w:r>
      <w:r>
        <w:rPr>
          <w:rFonts w:cs="Microsoft Sans Serif" w:hint="eastAsia"/>
          <w:kern w:val="0"/>
        </w:rPr>
        <w:t>通过外部</w:t>
      </w:r>
      <w:r>
        <w:rPr>
          <w:rFonts w:cs="Microsoft Sans Serif" w:hint="eastAsia"/>
          <w:kern w:val="0"/>
        </w:rPr>
        <w:t>sql</w:t>
      </w:r>
      <w:r>
        <w:rPr>
          <w:rFonts w:cs="Microsoft Sans Serif" w:hint="eastAsia"/>
          <w:kern w:val="0"/>
        </w:rPr>
        <w:t>构建类获取</w:t>
      </w:r>
      <w:r>
        <w:rPr>
          <w:rFonts w:cs="Microsoft Sans Serif" w:hint="eastAsia"/>
          <w:kern w:val="0"/>
        </w:rPr>
        <w:t>sql</w:t>
      </w:r>
      <w:r>
        <w:rPr>
          <w:rFonts w:cs="Microsoft Sans Serif" w:hint="eastAsia"/>
          <w:kern w:val="0"/>
        </w:rPr>
        <w:t>语句</w:t>
      </w:r>
    </w:p>
    <w:p w14:paraId="458500EC" w14:textId="77777777" w:rsidR="0000071B" w:rsidRDefault="0000071B" w:rsidP="0000071B">
      <w:pPr>
        <w:contextualSpacing/>
        <w:rPr>
          <w:rFonts w:cs="Microsoft Sans Serif"/>
          <w:kern w:val="0"/>
        </w:rPr>
      </w:pPr>
      <w:r>
        <w:rPr>
          <w:rFonts w:cs="Microsoft Sans Serif"/>
          <w:kern w:val="0"/>
        </w:rPr>
        <w:t xml:space="preserve">    public abstract List&lt;Student&gt; selectAll();</w:t>
      </w:r>
    </w:p>
    <w:p w14:paraId="1A812AC4" w14:textId="77777777" w:rsidR="0000071B" w:rsidRDefault="0000071B" w:rsidP="0000071B">
      <w:pPr>
        <w:contextualSpacing/>
        <w:rPr>
          <w:rFonts w:cs="Microsoft Sans Serif"/>
          <w:kern w:val="0"/>
        </w:rPr>
      </w:pPr>
      <w:r>
        <w:rPr>
          <w:rFonts w:cs="Microsoft Sans Serif"/>
          <w:kern w:val="0"/>
        </w:rPr>
        <w:t xml:space="preserve">     </w:t>
      </w:r>
    </w:p>
    <w:p w14:paraId="68526131" w14:textId="77777777" w:rsidR="0000071B" w:rsidRDefault="0000071B" w:rsidP="0000071B">
      <w:pPr>
        <w:contextualSpacing/>
        <w:rPr>
          <w:rFonts w:cs="Microsoft Sans Serif"/>
          <w:kern w:val="0"/>
        </w:rPr>
      </w:pPr>
      <w:r>
        <w:rPr>
          <w:rFonts w:cs="Microsoft Sans Serif"/>
          <w:kern w:val="0"/>
        </w:rPr>
        <w:t xml:space="preserve">    @</w:t>
      </w:r>
      <w:r>
        <w:rPr>
          <w:rStyle w:val="a2"/>
        </w:rPr>
        <w:t>InsertProvider</w:t>
      </w:r>
      <w:r>
        <w:rPr>
          <w:rFonts w:cs="Microsoft Sans Serif"/>
          <w:kern w:val="0"/>
        </w:rPr>
        <w:t xml:space="preserve"> (type = ReturnSql.c</w:t>
      </w:r>
      <w:r>
        <w:rPr>
          <w:rFonts w:cs="Microsoft Sans Serif" w:hint="eastAsia"/>
          <w:kern w:val="0"/>
        </w:rPr>
        <w:t>l</w:t>
      </w:r>
      <w:r>
        <w:rPr>
          <w:rFonts w:cs="Microsoft Sans Serif"/>
          <w:kern w:val="0"/>
        </w:rPr>
        <w:t xml:space="preserve">ass , method = "getInsert")                 </w:t>
      </w:r>
      <w:r>
        <w:rPr>
          <w:rFonts w:cs="Microsoft Sans Serif" w:hint="eastAsia"/>
          <w:kern w:val="0"/>
        </w:rPr>
        <w:t>插入类型</w:t>
      </w:r>
      <w:r>
        <w:rPr>
          <w:rFonts w:cs="Microsoft Sans Serif" w:hint="eastAsia"/>
          <w:kern w:val="0"/>
        </w:rPr>
        <w:t>sql</w:t>
      </w:r>
      <w:r>
        <w:rPr>
          <w:rFonts w:cs="Microsoft Sans Serif" w:hint="eastAsia"/>
          <w:kern w:val="0"/>
        </w:rPr>
        <w:t>语句</w:t>
      </w:r>
    </w:p>
    <w:p w14:paraId="3B677349" w14:textId="77777777" w:rsidR="0000071B" w:rsidRDefault="0000071B" w:rsidP="0000071B">
      <w:pPr>
        <w:contextualSpacing/>
        <w:rPr>
          <w:rFonts w:cs="Microsoft Sans Serif"/>
          <w:kern w:val="0"/>
        </w:rPr>
      </w:pPr>
      <w:r>
        <w:rPr>
          <w:rFonts w:cs="Microsoft Sans Serif"/>
          <w:kern w:val="0"/>
        </w:rPr>
        <w:t xml:space="preserve">    public abstract </w:t>
      </w:r>
      <w:r>
        <w:rPr>
          <w:rFonts w:cs="Microsoft Sans Serif" w:hint="eastAsia"/>
          <w:kern w:val="0"/>
        </w:rPr>
        <w:t>void</w:t>
      </w:r>
      <w:r>
        <w:rPr>
          <w:rFonts w:cs="Microsoft Sans Serif"/>
          <w:kern w:val="0"/>
        </w:rPr>
        <w:t xml:space="preserve"> insert ();</w:t>
      </w:r>
    </w:p>
    <w:p w14:paraId="0ABE933C" w14:textId="77777777" w:rsidR="0000071B" w:rsidRDefault="0000071B" w:rsidP="0000071B">
      <w:pPr>
        <w:contextualSpacing/>
        <w:rPr>
          <w:rFonts w:cs="Microsoft Sans Serif"/>
          <w:kern w:val="0"/>
        </w:rPr>
      </w:pPr>
    </w:p>
    <w:p w14:paraId="4C2324DC" w14:textId="77777777" w:rsidR="0000071B" w:rsidRDefault="0000071B" w:rsidP="0000071B">
      <w:pPr>
        <w:contextualSpacing/>
        <w:rPr>
          <w:rFonts w:cs="Microsoft Sans Serif"/>
          <w:kern w:val="0"/>
        </w:rPr>
      </w:pPr>
      <w:r>
        <w:rPr>
          <w:rFonts w:cs="Microsoft Sans Serif"/>
          <w:kern w:val="0"/>
        </w:rPr>
        <w:t xml:space="preserve">    @</w:t>
      </w:r>
      <w:r>
        <w:rPr>
          <w:rStyle w:val="a2"/>
        </w:rPr>
        <w:t>UpdateProvider</w:t>
      </w:r>
      <w:r>
        <w:rPr>
          <w:rFonts w:cs="Microsoft Sans Serif"/>
          <w:kern w:val="0"/>
        </w:rPr>
        <w:t xml:space="preserve"> (type = ReturnSql.c</w:t>
      </w:r>
      <w:r>
        <w:rPr>
          <w:rFonts w:cs="Microsoft Sans Serif" w:hint="eastAsia"/>
          <w:kern w:val="0"/>
        </w:rPr>
        <w:t>l</w:t>
      </w:r>
      <w:r>
        <w:rPr>
          <w:rFonts w:cs="Microsoft Sans Serif"/>
          <w:kern w:val="0"/>
        </w:rPr>
        <w:t xml:space="preserve">ass , method = "getUpdate")                 </w:t>
      </w:r>
      <w:r>
        <w:rPr>
          <w:rFonts w:cs="Microsoft Sans Serif" w:hint="eastAsia"/>
          <w:kern w:val="0"/>
        </w:rPr>
        <w:t>插入类型</w:t>
      </w:r>
      <w:r>
        <w:rPr>
          <w:rFonts w:cs="Microsoft Sans Serif" w:hint="eastAsia"/>
          <w:kern w:val="0"/>
        </w:rPr>
        <w:t>sql</w:t>
      </w:r>
      <w:r>
        <w:rPr>
          <w:rFonts w:cs="Microsoft Sans Serif" w:hint="eastAsia"/>
          <w:kern w:val="0"/>
        </w:rPr>
        <w:t>语句</w:t>
      </w:r>
    </w:p>
    <w:p w14:paraId="7B49F15F" w14:textId="77777777" w:rsidR="0000071B" w:rsidRDefault="0000071B" w:rsidP="0000071B">
      <w:pPr>
        <w:contextualSpacing/>
        <w:rPr>
          <w:rFonts w:cs="Microsoft Sans Serif"/>
          <w:kern w:val="0"/>
        </w:rPr>
      </w:pPr>
      <w:r>
        <w:rPr>
          <w:rFonts w:cs="Microsoft Sans Serif"/>
          <w:kern w:val="0"/>
        </w:rPr>
        <w:t xml:space="preserve">    public abstract </w:t>
      </w:r>
      <w:r>
        <w:rPr>
          <w:rFonts w:cs="Microsoft Sans Serif" w:hint="eastAsia"/>
          <w:kern w:val="0"/>
        </w:rPr>
        <w:t>void</w:t>
      </w:r>
      <w:r>
        <w:rPr>
          <w:rFonts w:cs="Microsoft Sans Serif"/>
          <w:kern w:val="0"/>
        </w:rPr>
        <w:t xml:space="preserve"> update();</w:t>
      </w:r>
    </w:p>
    <w:p w14:paraId="5EBDC777" w14:textId="77777777" w:rsidR="0000071B" w:rsidRDefault="0000071B" w:rsidP="0000071B">
      <w:pPr>
        <w:contextualSpacing/>
        <w:rPr>
          <w:rFonts w:cs="Microsoft Sans Serif"/>
          <w:kern w:val="0"/>
        </w:rPr>
      </w:pPr>
    </w:p>
    <w:p w14:paraId="319A071C" w14:textId="77777777" w:rsidR="0000071B" w:rsidRDefault="0000071B" w:rsidP="0000071B">
      <w:pPr>
        <w:contextualSpacing/>
        <w:rPr>
          <w:rFonts w:cs="Microsoft Sans Serif"/>
          <w:kern w:val="0"/>
        </w:rPr>
      </w:pPr>
      <w:r>
        <w:rPr>
          <w:rFonts w:cs="Microsoft Sans Serif"/>
          <w:kern w:val="0"/>
        </w:rPr>
        <w:t xml:space="preserve">    @</w:t>
      </w:r>
      <w:r>
        <w:rPr>
          <w:rStyle w:val="a2"/>
        </w:rPr>
        <w:t>DeleteProvider</w:t>
      </w:r>
      <w:r>
        <w:rPr>
          <w:rFonts w:cs="Microsoft Sans Serif"/>
          <w:kern w:val="0"/>
        </w:rPr>
        <w:t xml:space="preserve"> (type = ReturnSql.c</w:t>
      </w:r>
      <w:r>
        <w:rPr>
          <w:rFonts w:cs="Microsoft Sans Serif" w:hint="eastAsia"/>
          <w:kern w:val="0"/>
        </w:rPr>
        <w:t>l</w:t>
      </w:r>
      <w:r>
        <w:rPr>
          <w:rFonts w:cs="Microsoft Sans Serif"/>
          <w:kern w:val="0"/>
        </w:rPr>
        <w:t>ass , method = "</w:t>
      </w:r>
      <w:r>
        <w:rPr>
          <w:rFonts w:cs="Microsoft Sans Serif" w:hint="eastAsia"/>
          <w:kern w:val="0"/>
        </w:rPr>
        <w:t>get</w:t>
      </w:r>
      <w:r>
        <w:rPr>
          <w:rFonts w:cs="Microsoft Sans Serif"/>
          <w:kern w:val="0"/>
        </w:rPr>
        <w:t xml:space="preserve">Delete")                 </w:t>
      </w:r>
      <w:r>
        <w:rPr>
          <w:rFonts w:cs="Microsoft Sans Serif" w:hint="eastAsia"/>
          <w:kern w:val="0"/>
        </w:rPr>
        <w:t>插入类型</w:t>
      </w:r>
      <w:r>
        <w:rPr>
          <w:rFonts w:cs="Microsoft Sans Serif" w:hint="eastAsia"/>
          <w:kern w:val="0"/>
        </w:rPr>
        <w:t>sql</w:t>
      </w:r>
      <w:r>
        <w:rPr>
          <w:rFonts w:cs="Microsoft Sans Serif" w:hint="eastAsia"/>
          <w:kern w:val="0"/>
        </w:rPr>
        <w:t>语句</w:t>
      </w:r>
    </w:p>
    <w:p w14:paraId="7D0F7FB4" w14:textId="77777777" w:rsidR="0000071B" w:rsidRDefault="0000071B" w:rsidP="0000071B">
      <w:pPr>
        <w:contextualSpacing/>
        <w:rPr>
          <w:rFonts w:cs="Microsoft Sans Serif"/>
          <w:kern w:val="0"/>
        </w:rPr>
      </w:pPr>
      <w:r>
        <w:rPr>
          <w:rFonts w:cs="Microsoft Sans Serif"/>
          <w:kern w:val="0"/>
        </w:rPr>
        <w:t xml:space="preserve">    public abstract </w:t>
      </w:r>
      <w:r>
        <w:rPr>
          <w:rFonts w:cs="Microsoft Sans Serif" w:hint="eastAsia"/>
          <w:kern w:val="0"/>
        </w:rPr>
        <w:t>void</w:t>
      </w:r>
      <w:r>
        <w:rPr>
          <w:rFonts w:cs="Microsoft Sans Serif"/>
          <w:kern w:val="0"/>
        </w:rPr>
        <w:t xml:space="preserve"> delete();</w:t>
      </w:r>
    </w:p>
    <w:p w14:paraId="56A327FB" w14:textId="77777777" w:rsidR="0000071B" w:rsidRDefault="0000071B" w:rsidP="0000071B">
      <w:pPr>
        <w:pStyle w:val="ListParagraph"/>
        <w:shd w:val="clear" w:color="auto" w:fill="FFFFFF" w:themeFill="background1"/>
        <w:ind w:firstLineChars="0" w:firstLine="0"/>
        <w:contextualSpacing/>
      </w:pPr>
      <w:r>
        <w:t>}</w:t>
      </w:r>
    </w:p>
    <w:p w14:paraId="4C41B14F" w14:textId="77777777" w:rsidR="0000071B" w:rsidRDefault="0000071B" w:rsidP="0000071B">
      <w:pPr>
        <w:pStyle w:val="Heading9"/>
      </w:pPr>
      <w:r>
        <w:rPr>
          <w:rFonts w:hint="eastAsia"/>
        </w:rPr>
        <w:t>外部</w:t>
      </w:r>
      <w:r>
        <w:rPr>
          <w:rFonts w:hint="eastAsia"/>
        </w:rPr>
        <w:t>sql</w:t>
      </w:r>
      <w:r>
        <w:rPr>
          <w:rFonts w:hint="eastAsia"/>
        </w:rPr>
        <w:t>构建类</w:t>
      </w:r>
    </w:p>
    <w:p w14:paraId="0F3BF779" w14:textId="77777777" w:rsidR="0000071B" w:rsidRDefault="0000071B" w:rsidP="0000071B">
      <w:pPr>
        <w:contextualSpacing/>
        <w:rPr>
          <w:rFonts w:cs="Microsoft Sans Serif"/>
          <w:b/>
          <w:kern w:val="0"/>
        </w:rPr>
      </w:pPr>
      <w:r>
        <w:rPr>
          <w:rFonts w:cs="Microsoft Sans Serif"/>
          <w:b/>
          <w:kern w:val="0"/>
        </w:rPr>
        <w:t>ReturnSql &gt;&gt;</w:t>
      </w:r>
    </w:p>
    <w:p w14:paraId="0A919349" w14:textId="77777777" w:rsidR="0000071B" w:rsidRDefault="0000071B" w:rsidP="0000071B">
      <w:pPr>
        <w:contextualSpacing/>
        <w:rPr>
          <w:rFonts w:cs="Microsoft Sans Serif"/>
          <w:kern w:val="0"/>
        </w:rPr>
      </w:pPr>
      <w:r>
        <w:rPr>
          <w:rFonts w:cs="Microsoft Sans Serif" w:hint="eastAsia"/>
          <w:kern w:val="0"/>
        </w:rPr>
        <w:t>public</w:t>
      </w:r>
      <w:r>
        <w:rPr>
          <w:rFonts w:cs="Microsoft Sans Serif"/>
          <w:kern w:val="0"/>
        </w:rPr>
        <w:t xml:space="preserve"> class ReturnSql {                        </w:t>
      </w:r>
      <w:r>
        <w:rPr>
          <w:rFonts w:cs="Microsoft Sans Serif" w:hint="eastAsia"/>
          <w:kern w:val="0"/>
        </w:rPr>
        <w:t>外部</w:t>
      </w:r>
      <w:r>
        <w:rPr>
          <w:rFonts w:cs="Microsoft Sans Serif" w:hint="eastAsia"/>
          <w:kern w:val="0"/>
        </w:rPr>
        <w:t>sql</w:t>
      </w:r>
      <w:r>
        <w:rPr>
          <w:rFonts w:cs="Microsoft Sans Serif" w:hint="eastAsia"/>
          <w:kern w:val="0"/>
        </w:rPr>
        <w:t>构建类</w:t>
      </w:r>
    </w:p>
    <w:p w14:paraId="0DCBFF16" w14:textId="77777777" w:rsidR="0000071B" w:rsidRDefault="0000071B" w:rsidP="0000071B">
      <w:pPr>
        <w:contextualSpacing/>
        <w:rPr>
          <w:rFonts w:cs="Microsoft Sans Serif"/>
          <w:kern w:val="0"/>
        </w:rPr>
      </w:pPr>
      <w:r>
        <w:rPr>
          <w:rFonts w:cs="Microsoft Sans Serif"/>
          <w:kern w:val="0"/>
        </w:rPr>
        <w:t xml:space="preserve">    public String getSelectAll(){</w:t>
      </w:r>
    </w:p>
    <w:p w14:paraId="66059EDF" w14:textId="77777777" w:rsidR="0000071B" w:rsidRDefault="0000071B" w:rsidP="0000071B">
      <w:pPr>
        <w:contextualSpacing/>
      </w:pPr>
      <w:r>
        <w:rPr>
          <w:rFonts w:cs="Microsoft Sans Serif"/>
          <w:kern w:val="0"/>
        </w:rPr>
        <w:t xml:space="preserve">        return </w:t>
      </w:r>
      <w:r>
        <w:t>new SQL(){{</w:t>
      </w:r>
    </w:p>
    <w:p w14:paraId="00ACAD7A" w14:textId="77777777" w:rsidR="0000071B" w:rsidRDefault="0000071B" w:rsidP="0000071B">
      <w:pPr>
        <w:contextualSpacing/>
      </w:pPr>
      <w:r>
        <w:rPr>
          <w:rFonts w:cs="Microsoft Sans Serif"/>
          <w:kern w:val="0"/>
        </w:rPr>
        <w:t xml:space="preserve">    </w:t>
      </w:r>
      <w:r>
        <w:t xml:space="preserve">    </w:t>
      </w:r>
      <w:r>
        <w:rPr>
          <w:rFonts w:cs="Microsoft Sans Serif"/>
          <w:kern w:val="0"/>
        </w:rPr>
        <w:t xml:space="preserve">     </w:t>
      </w:r>
      <w:r>
        <w:t xml:space="preserve"> SELECT("*");</w:t>
      </w:r>
    </w:p>
    <w:p w14:paraId="7B87DA56" w14:textId="77777777" w:rsidR="0000071B" w:rsidRDefault="0000071B" w:rsidP="0000071B">
      <w:pPr>
        <w:contextualSpacing/>
      </w:pPr>
      <w:r>
        <w:rPr>
          <w:rFonts w:cs="Microsoft Sans Serif"/>
          <w:kern w:val="0"/>
        </w:rPr>
        <w:t xml:space="preserve">              </w:t>
      </w:r>
      <w:r>
        <w:t>FROM("student");</w:t>
      </w:r>
    </w:p>
    <w:p w14:paraId="25D01E37" w14:textId="77777777" w:rsidR="0000071B" w:rsidRDefault="0000071B" w:rsidP="0000071B">
      <w:pPr>
        <w:contextualSpacing/>
        <w:rPr>
          <w:rFonts w:cs="Microsoft Sans Serif"/>
          <w:b/>
          <w:kern w:val="0"/>
        </w:rPr>
      </w:pPr>
      <w:r>
        <w:rPr>
          <w:rFonts w:cs="Microsoft Sans Serif"/>
          <w:kern w:val="0"/>
        </w:rPr>
        <w:t xml:space="preserve">         </w:t>
      </w:r>
      <w:r>
        <w:t>}}</w:t>
      </w:r>
    </w:p>
    <w:p w14:paraId="3C23E47F" w14:textId="77777777" w:rsidR="0000071B" w:rsidRDefault="0000071B" w:rsidP="0000071B">
      <w:pPr>
        <w:contextualSpacing/>
        <w:rPr>
          <w:rFonts w:cs="Microsoft Sans Serif"/>
          <w:kern w:val="0"/>
        </w:rPr>
      </w:pPr>
      <w:r>
        <w:rPr>
          <w:rFonts w:cs="Microsoft Sans Serif"/>
          <w:kern w:val="0"/>
        </w:rPr>
        <w:t xml:space="preserve">}    </w:t>
      </w:r>
    </w:p>
    <w:p w14:paraId="48019EAC" w14:textId="77777777" w:rsidR="0000071B" w:rsidRDefault="0000071B" w:rsidP="0000071B">
      <w:pPr>
        <w:pStyle w:val="Heading8"/>
      </w:pPr>
      <w:bookmarkStart w:id="333" w:name="_Toc126363309"/>
      <w:r>
        <w:rPr>
          <w:rFonts w:hint="eastAsia"/>
        </w:rPr>
        <w:t>配置项</w:t>
      </w:r>
      <w:bookmarkEnd w:id="333"/>
    </w:p>
    <w:p w14:paraId="013111B7" w14:textId="77777777" w:rsidR="0000071B" w:rsidRDefault="0000071B" w:rsidP="0000071B">
      <w:pPr>
        <w:contextualSpacing/>
        <w:rPr>
          <w:rFonts w:cs="Microsoft Sans Serif"/>
          <w:b/>
          <w:kern w:val="0"/>
        </w:rPr>
      </w:pPr>
      <w:r>
        <w:rPr>
          <w:rFonts w:cs="Microsoft Sans Serif" w:hint="eastAsia"/>
          <w:b/>
          <w:kern w:val="0"/>
        </w:rPr>
        <w:t>a</w:t>
      </w:r>
      <w:r>
        <w:rPr>
          <w:rFonts w:cs="Microsoft Sans Serif"/>
          <w:b/>
          <w:kern w:val="0"/>
        </w:rPr>
        <w:t xml:space="preserve">pplication.yml </w:t>
      </w:r>
      <w:r>
        <w:rPr>
          <w:rFonts w:cs="Microsoft Sans Serif" w:hint="eastAsia"/>
          <w:b/>
          <w:kern w:val="0"/>
        </w:rPr>
        <w:t>&gt;</w:t>
      </w:r>
      <w:r>
        <w:rPr>
          <w:rFonts w:cs="Microsoft Sans Serif"/>
          <w:b/>
          <w:kern w:val="0"/>
        </w:rPr>
        <w:t>&gt;</w:t>
      </w:r>
    </w:p>
    <w:p w14:paraId="52815C2A" w14:textId="77777777" w:rsidR="0000071B" w:rsidRDefault="0000071B" w:rsidP="0000071B">
      <w:pPr>
        <w:contextualSpacing/>
        <w:rPr>
          <w:rFonts w:cs="Microsoft Sans Serif"/>
          <w:kern w:val="0"/>
          <w:lang w:eastAsia="zh-Hans"/>
        </w:rPr>
      </w:pPr>
      <w:r>
        <w:rPr>
          <w:rFonts w:cs="Microsoft Sans Serif"/>
          <w:kern w:val="0"/>
          <w:lang w:eastAsia="zh-Hans"/>
        </w:rPr>
        <w:t>mybatis:</w:t>
      </w:r>
    </w:p>
    <w:p w14:paraId="47B9AA6C" w14:textId="77777777" w:rsidR="0000071B" w:rsidRDefault="0000071B" w:rsidP="0000071B">
      <w:pPr>
        <w:contextualSpacing/>
        <w:rPr>
          <w:rFonts w:cs="Microsoft Sans Serif"/>
          <w:kern w:val="0"/>
          <w:lang w:eastAsia="zh-Hans"/>
        </w:rPr>
      </w:pPr>
      <w:r>
        <w:rPr>
          <w:rFonts w:cs="Microsoft Sans Serif"/>
          <w:kern w:val="0"/>
          <w:lang w:eastAsia="zh-Hans"/>
        </w:rPr>
        <w:t xml:space="preserve">  config-location: classpath:mybatis-config.xml       # </w:t>
      </w:r>
      <w:r>
        <w:rPr>
          <w:rFonts w:cs="Microsoft Sans Serif"/>
          <w:kern w:val="0"/>
          <w:lang w:eastAsia="zh-Hans"/>
        </w:rPr>
        <w:t>配置文件（</w:t>
      </w:r>
      <w:r>
        <w:rPr>
          <w:rFonts w:cs="Microsoft Sans Serif"/>
          <w:kern w:val="0"/>
          <w:lang w:eastAsia="zh-Hans"/>
        </w:rPr>
        <w:t>resource</w:t>
      </w:r>
      <w:r>
        <w:rPr>
          <w:rFonts w:cs="Microsoft Sans Serif"/>
          <w:kern w:val="0"/>
          <w:lang w:eastAsia="zh-Hans"/>
        </w:rPr>
        <w:t>内）</w:t>
      </w:r>
    </w:p>
    <w:p w14:paraId="38CBDD82" w14:textId="77777777" w:rsidR="0000071B" w:rsidRDefault="0000071B" w:rsidP="0000071B">
      <w:pPr>
        <w:contextualSpacing/>
        <w:rPr>
          <w:rFonts w:cs="Microsoft Sans Serif"/>
          <w:kern w:val="0"/>
          <w:lang w:eastAsia="zh-Hans"/>
        </w:rPr>
      </w:pPr>
      <w:r>
        <w:rPr>
          <w:rFonts w:cs="Microsoft Sans Serif"/>
          <w:kern w:val="0"/>
          <w:lang w:eastAsia="zh-Hans"/>
        </w:rPr>
        <w:t xml:space="preserve">  mapper-locations: classpath:mapper/*.xml            #</w:t>
      </w:r>
      <w:r>
        <w:rPr>
          <w:rFonts w:cs="Microsoft Sans Serif" w:hint="eastAsia"/>
          <w:kern w:val="0"/>
          <w:lang w:eastAsia="zh-Hans"/>
        </w:rPr>
        <w:t>数据库操作</w:t>
      </w:r>
      <w:r>
        <w:rPr>
          <w:rFonts w:cs="Microsoft Sans Serif"/>
          <w:kern w:val="0"/>
          <w:lang w:eastAsia="zh-Hans"/>
        </w:rPr>
        <w:t>（</w:t>
      </w:r>
      <w:r>
        <w:rPr>
          <w:rFonts w:cs="Microsoft Sans Serif"/>
          <w:kern w:val="0"/>
          <w:lang w:eastAsia="zh-Hans"/>
        </w:rPr>
        <w:t>resource</w:t>
      </w:r>
      <w:r>
        <w:rPr>
          <w:rFonts w:cs="Microsoft Sans Serif"/>
          <w:kern w:val="0"/>
          <w:lang w:eastAsia="zh-Hans"/>
        </w:rPr>
        <w:t>内）</w:t>
      </w:r>
    </w:p>
    <w:p w14:paraId="7FFD89C2" w14:textId="77777777" w:rsidR="0000071B" w:rsidRDefault="0000071B" w:rsidP="0000071B">
      <w:pPr>
        <w:contextualSpacing/>
        <w:rPr>
          <w:rFonts w:cs="Microsoft Sans Serif"/>
          <w:kern w:val="0"/>
          <w:lang w:eastAsia="zh-Hans"/>
        </w:rPr>
      </w:pPr>
      <w:r>
        <w:rPr>
          <w:rFonts w:cs="Microsoft Sans Serif"/>
          <w:kern w:val="0"/>
          <w:lang w:eastAsia="zh-Hans"/>
        </w:rPr>
        <w:t xml:space="preserve">  type-aliases-package: com.sdk.mytatis.entity        #</w:t>
      </w:r>
      <w:r>
        <w:rPr>
          <w:rFonts w:cs="Microsoft Sans Serif"/>
          <w:kern w:val="0"/>
          <w:lang w:eastAsia="zh-Hans"/>
        </w:rPr>
        <w:t>类型别名</w:t>
      </w:r>
    </w:p>
    <w:p w14:paraId="3C9AC6E5" w14:textId="77777777" w:rsidR="0000071B" w:rsidRDefault="0000071B" w:rsidP="0000071B">
      <w:pPr>
        <w:contextualSpacing/>
        <w:rPr>
          <w:rFonts w:cs="Microsoft Sans Serif"/>
          <w:kern w:val="0"/>
          <w:lang w:eastAsia="zh-Hans"/>
        </w:rPr>
      </w:pPr>
      <w:r>
        <w:rPr>
          <w:rFonts w:cs="Microsoft Sans Serif"/>
          <w:kern w:val="0"/>
          <w:lang w:eastAsia="zh-Hans"/>
        </w:rPr>
        <w:t xml:space="preserve">  configuration:</w:t>
      </w:r>
    </w:p>
    <w:p w14:paraId="18CD1CEE" w14:textId="77777777" w:rsidR="0000071B" w:rsidRDefault="0000071B" w:rsidP="0000071B">
      <w:pPr>
        <w:contextualSpacing/>
        <w:rPr>
          <w:rFonts w:cs="Microsoft Sans Serif"/>
          <w:kern w:val="0"/>
          <w:lang w:eastAsia="zh-Hans"/>
        </w:rPr>
      </w:pPr>
      <w:r>
        <w:rPr>
          <w:rFonts w:cs="Microsoft Sans Serif"/>
          <w:kern w:val="0"/>
          <w:lang w:eastAsia="zh-Hans"/>
        </w:rPr>
        <w:t xml:space="preserve">    log-impl: org.apache.ibatis.logging.stdout.StdOutImpl</w:t>
      </w:r>
    </w:p>
    <w:p w14:paraId="0FDB92DB" w14:textId="77777777" w:rsidR="0000071B" w:rsidRDefault="0000071B" w:rsidP="0000071B">
      <w:pPr>
        <w:contextualSpacing/>
        <w:rPr>
          <w:rFonts w:cs="Microsoft Sans Serif"/>
          <w:kern w:val="0"/>
          <w:lang w:eastAsia="zh-Hans"/>
        </w:rPr>
      </w:pPr>
      <w:r>
        <w:rPr>
          <w:rFonts w:cs="Microsoft Sans Serif" w:hint="eastAsia"/>
          <w:kern w:val="0"/>
        </w:rPr>
        <w:t>#</w:t>
      </w:r>
      <w:r>
        <w:rPr>
          <w:rFonts w:cs="Microsoft Sans Serif"/>
          <w:kern w:val="0"/>
          <w:lang w:eastAsia="zh-Hans"/>
        </w:rPr>
        <w:t xml:space="preserve">  configuration:                                                         #</w:t>
      </w:r>
      <w:r>
        <w:rPr>
          <w:rFonts w:cs="Microsoft Sans Serif"/>
          <w:kern w:val="0"/>
          <w:lang w:eastAsia="zh-Hans"/>
        </w:rPr>
        <w:t>和</w:t>
      </w:r>
      <w:r>
        <w:rPr>
          <w:rFonts w:cs="Microsoft Sans Serif"/>
          <w:kern w:val="0"/>
          <w:lang w:eastAsia="zh-Hans"/>
        </w:rPr>
        <w:t>config-location</w:t>
      </w:r>
      <w:r>
        <w:rPr>
          <w:rFonts w:cs="Microsoft Sans Serif"/>
          <w:kern w:val="0"/>
          <w:lang w:eastAsia="zh-Hans"/>
        </w:rPr>
        <w:t>配置冲突，不能同时使用（</w:t>
      </w:r>
      <w:r>
        <w:rPr>
          <w:rFonts w:cs="Microsoft Sans Serif" w:hint="eastAsia"/>
          <w:kern w:val="0"/>
        </w:rPr>
        <w:t>一般去掉</w:t>
      </w:r>
      <w:r>
        <w:rPr>
          <w:rFonts w:cs="Microsoft Sans Serif"/>
          <w:kern w:val="0"/>
          <w:lang w:eastAsia="zh-Hans"/>
        </w:rPr>
        <w:t>）</w:t>
      </w:r>
    </w:p>
    <w:p w14:paraId="759D9E77" w14:textId="77777777" w:rsidR="0000071B" w:rsidRDefault="0000071B" w:rsidP="0000071B">
      <w:pPr>
        <w:contextualSpacing/>
        <w:rPr>
          <w:rFonts w:cs="Microsoft Sans Serif"/>
          <w:kern w:val="0"/>
          <w:lang w:eastAsia="zh-Hans"/>
        </w:rPr>
      </w:pPr>
      <w:r>
        <w:rPr>
          <w:rFonts w:cs="Microsoft Sans Serif" w:hint="eastAsia"/>
          <w:kern w:val="0"/>
        </w:rPr>
        <w:t>#</w:t>
      </w:r>
      <w:r>
        <w:rPr>
          <w:rFonts w:cs="Microsoft Sans Serif"/>
          <w:kern w:val="0"/>
          <w:lang w:eastAsia="zh-Hans"/>
        </w:rPr>
        <w:t xml:space="preserve">    map-underscore-to-camel-case: true                   #</w:t>
      </w:r>
      <w:r>
        <w:rPr>
          <w:rFonts w:cs="Microsoft Sans Serif"/>
          <w:kern w:val="0"/>
          <w:lang w:eastAsia="zh-Hans"/>
        </w:rPr>
        <w:t>能够请求下划线数据库字段</w:t>
      </w:r>
      <w:r>
        <w:rPr>
          <w:rFonts w:cs="Microsoft Sans Serif" w:hint="eastAsia"/>
          <w:kern w:val="0"/>
        </w:rPr>
        <w:t>，如</w:t>
      </w:r>
      <w:r>
        <w:rPr>
          <w:rFonts w:cs="Microsoft Sans Serif"/>
          <w:kern w:val="0"/>
          <w:lang w:eastAsia="zh-Hans"/>
        </w:rPr>
        <w:t xml:space="preserve">user_id </w:t>
      </w:r>
    </w:p>
    <w:p w14:paraId="3AD5434D" w14:textId="77777777" w:rsidR="0000071B" w:rsidRDefault="0000071B" w:rsidP="0000071B">
      <w:pPr>
        <w:contextualSpacing/>
        <w:rPr>
          <w:rFonts w:cs="Microsoft Sans Serif"/>
          <w:b/>
          <w:bCs/>
          <w:kern w:val="0"/>
        </w:rPr>
      </w:pPr>
      <w:r>
        <w:rPr>
          <w:rFonts w:cs="Microsoft Sans Serif" w:hint="eastAsia"/>
          <w:b/>
          <w:bCs/>
          <w:kern w:val="0"/>
        </w:rPr>
        <w:t>m</w:t>
      </w:r>
      <w:r>
        <w:rPr>
          <w:rFonts w:cs="Microsoft Sans Serif"/>
          <w:b/>
          <w:bCs/>
          <w:kern w:val="0"/>
        </w:rPr>
        <w:t xml:space="preserve">ybatis-config.xml &gt;&gt;           </w:t>
      </w:r>
      <w:r>
        <w:rPr>
          <w:rFonts w:cs="Microsoft Sans Serif" w:hint="eastAsia"/>
          <w:bCs/>
          <w:kern w:val="0"/>
        </w:rPr>
        <w:t>mybatis</w:t>
      </w:r>
      <w:r>
        <w:rPr>
          <w:rFonts w:cs="Microsoft Sans Serif" w:hint="eastAsia"/>
          <w:bCs/>
          <w:kern w:val="0"/>
        </w:rPr>
        <w:t>详细配置</w:t>
      </w:r>
    </w:p>
    <w:p w14:paraId="2283B56B" w14:textId="77777777" w:rsidR="0000071B" w:rsidRDefault="0000071B" w:rsidP="0000071B">
      <w:pPr>
        <w:contextualSpacing/>
        <w:rPr>
          <w:rFonts w:cs="Microsoft Sans Serif"/>
          <w:bCs/>
          <w:kern w:val="0"/>
          <w:lang w:eastAsia="zh-Hans"/>
        </w:rPr>
      </w:pPr>
      <w:r>
        <w:rPr>
          <w:rFonts w:cs="Microsoft Sans Serif"/>
          <w:bCs/>
          <w:kern w:val="0"/>
          <w:lang w:eastAsia="zh-Hans"/>
        </w:rPr>
        <w:t>&lt;?com.myutil.entity.xml version="1.0" encoding="UTF-8" ?&gt;</w:t>
      </w:r>
    </w:p>
    <w:p w14:paraId="31D3988C" w14:textId="77777777" w:rsidR="0000071B" w:rsidRDefault="0000071B" w:rsidP="0000071B">
      <w:pPr>
        <w:contextualSpacing/>
        <w:rPr>
          <w:rFonts w:cs="Microsoft Sans Serif"/>
          <w:bCs/>
          <w:kern w:val="0"/>
          <w:lang w:eastAsia="zh-Hans"/>
        </w:rPr>
      </w:pPr>
      <w:r>
        <w:rPr>
          <w:rFonts w:cs="Microsoft Sans Serif"/>
          <w:bCs/>
          <w:kern w:val="0"/>
          <w:lang w:eastAsia="zh-Hans"/>
        </w:rPr>
        <w:t>&lt;!DOCTYPE configuration PUBLIC "-//mybatis.org//DTD Config 3.0//EN" "http://mybatis.org/dtd/mybatis-3-config.dtd"&gt;</w:t>
      </w:r>
    </w:p>
    <w:p w14:paraId="1D900210" w14:textId="77777777" w:rsidR="0000071B" w:rsidRDefault="0000071B" w:rsidP="0000071B">
      <w:pPr>
        <w:contextualSpacing/>
        <w:rPr>
          <w:rFonts w:cs="Microsoft Sans Serif"/>
          <w:bCs/>
          <w:kern w:val="0"/>
          <w:lang w:eastAsia="zh-Hans"/>
        </w:rPr>
      </w:pPr>
      <w:r>
        <w:rPr>
          <w:rFonts w:cs="Microsoft Sans Serif"/>
          <w:bCs/>
          <w:kern w:val="0"/>
          <w:lang w:eastAsia="zh-Hans"/>
        </w:rPr>
        <w:t>&lt;configuration&gt;</w:t>
      </w:r>
    </w:p>
    <w:p w14:paraId="38ABD310" w14:textId="77777777" w:rsidR="0000071B" w:rsidRDefault="0000071B" w:rsidP="0000071B">
      <w:pPr>
        <w:contextualSpacing/>
        <w:rPr>
          <w:rFonts w:cs="Microsoft Sans Serif"/>
          <w:bCs/>
          <w:kern w:val="0"/>
          <w:lang w:eastAsia="zh-Hans"/>
        </w:rPr>
      </w:pPr>
      <w:r>
        <w:rPr>
          <w:rFonts w:cs="Microsoft Sans Serif"/>
          <w:bCs/>
          <w:kern w:val="0"/>
          <w:lang w:eastAsia="zh-Hans"/>
        </w:rPr>
        <w:t>[</w:t>
      </w:r>
      <w:r>
        <w:rPr>
          <w:rFonts w:cs="Microsoft Sans Serif" w:hint="eastAsia"/>
          <w:bCs/>
          <w:kern w:val="0"/>
        </w:rPr>
        <w:t>删除</w:t>
      </w:r>
      <w:r>
        <w:rPr>
          <w:rFonts w:cs="Microsoft Sans Serif"/>
          <w:bCs/>
          <w:kern w:val="0"/>
          <w:lang w:eastAsia="zh-Hans"/>
        </w:rPr>
        <w:t>]    &lt;</w:t>
      </w:r>
      <w:r>
        <w:rPr>
          <w:rStyle w:val="a0"/>
          <w:lang w:eastAsia="zh-Hans"/>
        </w:rPr>
        <w:t>properties</w:t>
      </w:r>
      <w:r>
        <w:rPr>
          <w:rFonts w:cs="Microsoft Sans Serif"/>
          <w:bCs/>
          <w:kern w:val="0"/>
          <w:lang w:eastAsia="zh-Hans"/>
        </w:rPr>
        <w:t xml:space="preserve"> resource="jdbc.properties"/&gt;              &lt;!--</w:t>
      </w:r>
      <w:r>
        <w:rPr>
          <w:rFonts w:cs="Microsoft Sans Serif"/>
          <w:bCs/>
          <w:kern w:val="0"/>
          <w:lang w:eastAsia="zh-Hans"/>
        </w:rPr>
        <w:t>引入数据库连接的配置文件</w:t>
      </w:r>
      <w:r>
        <w:rPr>
          <w:rFonts w:cs="Microsoft Sans Serif" w:hint="eastAsia"/>
          <w:bCs/>
          <w:kern w:val="0"/>
        </w:rPr>
        <w:t>，以下每个标签都必须按照顺序</w:t>
      </w:r>
      <w:r>
        <w:rPr>
          <w:rFonts w:cs="Microsoft Sans Serif"/>
          <w:bCs/>
          <w:kern w:val="0"/>
          <w:lang w:eastAsia="zh-Hans"/>
        </w:rPr>
        <w:t>--&gt;</w:t>
      </w:r>
    </w:p>
    <w:p w14:paraId="32CCEFF2"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w:t>
      </w:r>
      <w:r>
        <w:rPr>
          <w:rStyle w:val="a0"/>
          <w:lang w:eastAsia="zh-Hans"/>
        </w:rPr>
        <w:t>settings</w:t>
      </w:r>
      <w:r>
        <w:rPr>
          <w:rFonts w:cs="Microsoft Sans Serif"/>
          <w:bCs/>
          <w:kern w:val="0"/>
          <w:lang w:eastAsia="zh-Hans"/>
        </w:rPr>
        <w:t>&gt;</w:t>
      </w:r>
    </w:p>
    <w:p w14:paraId="7B1DD64D" w14:textId="77777777" w:rsidR="0000071B" w:rsidRDefault="0000071B" w:rsidP="0000071B">
      <w:pPr>
        <w:contextualSpacing/>
        <w:rPr>
          <w:rFonts w:cs="Microsoft Sans Serif"/>
          <w:bCs/>
          <w:kern w:val="0"/>
          <w:lang w:eastAsia="zh-Hans"/>
        </w:rPr>
      </w:pPr>
      <w:r>
        <w:rPr>
          <w:rFonts w:cs="Microsoft Sans Serif"/>
          <w:bCs/>
          <w:kern w:val="0"/>
          <w:lang w:eastAsia="zh-Hans"/>
        </w:rPr>
        <w:t>[</w:t>
      </w:r>
      <w:r>
        <w:rPr>
          <w:rFonts w:cs="Microsoft Sans Serif" w:hint="eastAsia"/>
          <w:bCs/>
          <w:kern w:val="0"/>
        </w:rPr>
        <w:t>删除</w:t>
      </w:r>
      <w:r>
        <w:rPr>
          <w:rFonts w:cs="Microsoft Sans Serif"/>
          <w:bCs/>
          <w:kern w:val="0"/>
          <w:lang w:eastAsia="zh-Hans"/>
        </w:rPr>
        <w:t>]        &lt;setting name="logImpl" value="log4j"/&gt;              &lt;!--</w:t>
      </w:r>
      <w:r>
        <w:rPr>
          <w:rFonts w:cs="Microsoft Sans Serif"/>
          <w:bCs/>
          <w:kern w:val="0"/>
          <w:lang w:eastAsia="zh-Hans"/>
        </w:rPr>
        <w:t>配置</w:t>
      </w:r>
      <w:r>
        <w:rPr>
          <w:rFonts w:cs="Microsoft Sans Serif"/>
          <w:bCs/>
          <w:kern w:val="0"/>
          <w:lang w:eastAsia="zh-Hans"/>
        </w:rPr>
        <w:t>LOG4J --&gt;</w:t>
      </w:r>
    </w:p>
    <w:p w14:paraId="42B33B70"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&lt;setting name="logImpl" value="STDOUT_LOGGING" /&gt;</w:t>
      </w:r>
    </w:p>
    <w:p w14:paraId="70FC0E14"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&lt;setting name="callSettersOnNulls" value="true"/&gt;        &lt;!-- </w:t>
      </w:r>
      <w:r>
        <w:rPr>
          <w:rFonts w:cs="Microsoft Sans Serif" w:hint="eastAsia"/>
          <w:bCs/>
          <w:kern w:val="0"/>
          <w:lang w:eastAsia="zh-Hans"/>
        </w:rPr>
        <w:t>解决查询返回结果含</w:t>
      </w:r>
      <w:r>
        <w:rPr>
          <w:rFonts w:cs="Microsoft Sans Serif"/>
          <w:bCs/>
          <w:kern w:val="0"/>
          <w:lang w:eastAsia="zh-Hans"/>
        </w:rPr>
        <w:t>null</w:t>
      </w:r>
      <w:r>
        <w:rPr>
          <w:rFonts w:cs="Microsoft Sans Serif"/>
          <w:bCs/>
          <w:kern w:val="0"/>
          <w:lang w:eastAsia="zh-Hans"/>
        </w:rPr>
        <w:t>没有对应字段值问题</w:t>
      </w:r>
      <w:r>
        <w:rPr>
          <w:rFonts w:cs="Microsoft Sans Serif" w:hint="eastAsia"/>
          <w:bCs/>
          <w:kern w:val="0"/>
          <w:lang w:eastAsia="zh-Hans"/>
        </w:rPr>
        <w:t xml:space="preserve"> </w:t>
      </w:r>
      <w:r>
        <w:rPr>
          <w:rFonts w:cs="Microsoft Sans Serif"/>
          <w:bCs/>
          <w:kern w:val="0"/>
          <w:lang w:eastAsia="zh-Hans"/>
        </w:rPr>
        <w:t>--&gt;</w:t>
      </w:r>
    </w:p>
    <w:p w14:paraId="10B4FFAB"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w:t>
      </w:r>
      <w:r>
        <w:rPr>
          <w:rStyle w:val="a0"/>
          <w:lang w:eastAsia="zh-Hans"/>
        </w:rPr>
        <w:t>settings</w:t>
      </w:r>
      <w:r>
        <w:rPr>
          <w:rFonts w:cs="Microsoft Sans Serif"/>
          <w:bCs/>
          <w:kern w:val="0"/>
          <w:lang w:eastAsia="zh-Hans"/>
        </w:rPr>
        <w:t xml:space="preserve">&gt; </w:t>
      </w:r>
    </w:p>
    <w:p w14:paraId="0AC0F3E7" w14:textId="77777777" w:rsidR="0000071B" w:rsidRDefault="0000071B" w:rsidP="0000071B">
      <w:pPr>
        <w:tabs>
          <w:tab w:val="left" w:pos="3810"/>
        </w:tabs>
        <w:contextualSpacing/>
        <w:rPr>
          <w:rFonts w:cs="Microsoft Sans Serif"/>
          <w:bCs/>
          <w:kern w:val="0"/>
          <w:lang w:eastAsia="zh-Hans"/>
        </w:rPr>
      </w:pPr>
    </w:p>
    <w:p w14:paraId="2759A1E9" w14:textId="77777777" w:rsidR="0000071B" w:rsidRDefault="0000071B" w:rsidP="0000071B">
      <w:pPr>
        <w:tabs>
          <w:tab w:val="left" w:pos="3810"/>
        </w:tabs>
        <w:contextualSpacing/>
        <w:rPr>
          <w:rFonts w:cs="Microsoft Sans Serif"/>
          <w:bCs/>
          <w:kern w:val="0"/>
          <w:lang w:eastAsia="zh-Hans"/>
        </w:rPr>
      </w:pPr>
      <w:r>
        <w:rPr>
          <w:rFonts w:cs="Microsoft Sans Serif"/>
          <w:bCs/>
          <w:kern w:val="0"/>
          <w:lang w:eastAsia="zh-Hans"/>
        </w:rPr>
        <w:tab/>
      </w:r>
    </w:p>
    <w:p w14:paraId="34A53BF1"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w:t>
      </w:r>
      <w:r>
        <w:rPr>
          <w:rStyle w:val="a0"/>
        </w:rPr>
        <w:t>typeAliases</w:t>
      </w:r>
      <w:r>
        <w:rPr>
          <w:rFonts w:cs="Microsoft Sans Serif"/>
          <w:bCs/>
          <w:kern w:val="0"/>
          <w:lang w:eastAsia="zh-Hans"/>
        </w:rPr>
        <w:t xml:space="preserve">&gt;                                        &lt;!-- </w:t>
      </w:r>
      <w:r>
        <w:rPr>
          <w:rFonts w:cs="Microsoft Sans Serif" w:hint="eastAsia"/>
          <w:bCs/>
          <w:kern w:val="0"/>
        </w:rPr>
        <w:t>为全类名起别名</w:t>
      </w:r>
      <w:r>
        <w:rPr>
          <w:rFonts w:cs="Microsoft Sans Serif"/>
          <w:bCs/>
          <w:kern w:val="0"/>
          <w:lang w:eastAsia="zh-Hans"/>
        </w:rPr>
        <w:t>--&gt;</w:t>
      </w:r>
    </w:p>
    <w:p w14:paraId="41F94D4A"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&lt;typeAlias alias="Integer" type="java.lang.Integer" /&gt; </w:t>
      </w:r>
    </w:p>
    <w:p w14:paraId="1416E754"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 </w:t>
      </w:r>
      <w:r>
        <w:rPr>
          <w:rFonts w:cs="Microsoft Sans Serif" w:hint="eastAsia"/>
          <w:bCs/>
          <w:color w:val="2F5496" w:themeColor="accent5" w:themeShade="BF"/>
          <w:kern w:val="0"/>
        </w:rPr>
        <w:t>type</w:t>
      </w:r>
      <w:r>
        <w:rPr>
          <w:rFonts w:cs="Microsoft Sans Serif"/>
          <w:bCs/>
          <w:color w:val="2F5496" w:themeColor="accent5" w:themeShade="BF"/>
          <w:kern w:val="0"/>
          <w:lang w:eastAsia="zh-Hans"/>
        </w:rPr>
        <w:t xml:space="preserve">   </w:t>
      </w:r>
      <w:r>
        <w:rPr>
          <w:rFonts w:cs="Microsoft Sans Serif" w:hint="eastAsia"/>
          <w:bCs/>
          <w:kern w:val="0"/>
        </w:rPr>
        <w:t>指定全类名</w:t>
      </w:r>
      <w:r>
        <w:rPr>
          <w:rFonts w:cs="Microsoft Sans Serif" w:hint="eastAsia"/>
          <w:bCs/>
          <w:kern w:val="0"/>
        </w:rPr>
        <w:t xml:space="preserve"> </w:t>
      </w:r>
      <w:r>
        <w:rPr>
          <w:rFonts w:cs="Microsoft Sans Serif"/>
          <w:bCs/>
          <w:kern w:val="0"/>
          <w:lang w:eastAsia="zh-Hans"/>
        </w:rPr>
        <w:t>--&gt;</w:t>
      </w:r>
    </w:p>
    <w:p w14:paraId="4DB53404" w14:textId="77777777" w:rsidR="0000071B" w:rsidRDefault="0000071B" w:rsidP="0000071B">
      <w:pPr>
        <w:contextualSpacing/>
        <w:rPr>
          <w:rFonts w:cs="Microsoft Sans Serif"/>
          <w:bCs/>
          <w:kern w:val="0"/>
          <w:lang w:eastAsia="zh-Hans"/>
        </w:rPr>
      </w:pPr>
      <w:r>
        <w:rPr>
          <w:rFonts w:cs="Microsoft Sans Serif" w:hint="eastAsia"/>
          <w:bCs/>
          <w:kern w:val="0"/>
          <w:lang w:eastAsia="zh-Hans"/>
        </w:rPr>
        <w:t xml:space="preserve"> </w:t>
      </w:r>
      <w:r>
        <w:rPr>
          <w:rFonts w:cs="Microsoft Sans Serif"/>
          <w:bCs/>
          <w:kern w:val="0"/>
          <w:lang w:eastAsia="zh-Hans"/>
        </w:rPr>
        <w:t xml:space="preserve">                              &lt;!-- </w:t>
      </w:r>
      <w:r>
        <w:rPr>
          <w:rFonts w:cs="Microsoft Sans Serif" w:hint="eastAsia"/>
          <w:bCs/>
          <w:color w:val="2F5496" w:themeColor="accent5" w:themeShade="BF"/>
          <w:kern w:val="0"/>
        </w:rPr>
        <w:t>alias</w:t>
      </w:r>
      <w:r>
        <w:rPr>
          <w:rFonts w:cs="Microsoft Sans Serif"/>
          <w:bCs/>
          <w:color w:val="2F5496" w:themeColor="accent5" w:themeShade="BF"/>
          <w:kern w:val="0"/>
          <w:lang w:eastAsia="zh-Hans"/>
        </w:rPr>
        <w:t xml:space="preserve">   </w:t>
      </w:r>
      <w:r>
        <w:rPr>
          <w:rFonts w:cs="Microsoft Sans Serif" w:hint="eastAsia"/>
          <w:bCs/>
          <w:kern w:val="0"/>
        </w:rPr>
        <w:t>别名</w:t>
      </w:r>
      <w:r>
        <w:rPr>
          <w:rFonts w:cs="Microsoft Sans Serif" w:hint="eastAsia"/>
          <w:bCs/>
          <w:kern w:val="0"/>
        </w:rPr>
        <w:t xml:space="preserve"> </w:t>
      </w:r>
      <w:r>
        <w:rPr>
          <w:rFonts w:cs="Microsoft Sans Serif"/>
          <w:bCs/>
          <w:kern w:val="0"/>
          <w:lang w:eastAsia="zh-Hans"/>
        </w:rPr>
        <w:t>--&gt;</w:t>
      </w:r>
    </w:p>
    <w:p w14:paraId="3B9967A1"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&lt;typeAlias alias="Long" type="java.lang.Long" /&gt;</w:t>
      </w:r>
    </w:p>
    <w:p w14:paraId="07294DBB"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&lt;typeAlias alias="HashMap" type="java.util.HashMap" /&gt;</w:t>
      </w:r>
    </w:p>
    <w:p w14:paraId="5697A1ED"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&lt;typeAlias alias="LinkedHashMap" type="java.util.LinkedHashMap" /&gt;</w:t>
      </w:r>
    </w:p>
    <w:p w14:paraId="122BD445"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&lt;typeAlias alias="ArrayList" type="java.util.ArrayList" /&gt;</w:t>
      </w:r>
    </w:p>
    <w:p w14:paraId="367B265F"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&lt;typeAlias alias="LinkedList" type="java.util.LinkedList" /&gt;</w:t>
      </w:r>
    </w:p>
    <w:p w14:paraId="2D7BD30B"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&lt;typeAlias alias="JSONObject" type="com.alibaba.fastjson.JSONObject" /&gt;</w:t>
      </w:r>
    </w:p>
    <w:p w14:paraId="025C203F"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&lt;typeAlias alias="JSONArray" type="com.alibaba.fastjson.JSONArray" /&gt;</w:t>
      </w:r>
    </w:p>
    <w:p w14:paraId="234DBCCC" w14:textId="77777777" w:rsidR="0000071B" w:rsidRDefault="0000071B" w:rsidP="0000071B">
      <w:pPr>
        <w:contextualSpacing/>
        <w:rPr>
          <w:rFonts w:cs="Microsoft Sans Serif"/>
          <w:bCs/>
          <w:kern w:val="0"/>
          <w:lang w:eastAsia="zh-Hans"/>
        </w:rPr>
      </w:pPr>
      <w:r>
        <w:rPr>
          <w:rFonts w:cs="Microsoft Sans Serif"/>
          <w:bCs/>
          <w:kern w:val="0"/>
          <w:lang w:eastAsia="zh-Hans"/>
        </w:rPr>
        <w:t>[</w:t>
      </w:r>
      <w:r>
        <w:rPr>
          <w:rFonts w:cs="Microsoft Sans Serif" w:hint="eastAsia"/>
          <w:bCs/>
          <w:kern w:val="0"/>
        </w:rPr>
        <w:t>删除</w:t>
      </w:r>
      <w:r>
        <w:rPr>
          <w:rFonts w:cs="Microsoft Sans Serif"/>
          <w:bCs/>
          <w:kern w:val="0"/>
          <w:lang w:eastAsia="zh-Hans"/>
        </w:rPr>
        <w:t xml:space="preserve">]        &lt;package name="com.saidake.mybatis.entity" /&gt;    &lt;!-- </w:t>
      </w:r>
      <w:r>
        <w:rPr>
          <w:rFonts w:cs="Microsoft Sans Serif" w:hint="eastAsia"/>
          <w:bCs/>
          <w:kern w:val="0"/>
        </w:rPr>
        <w:t>为包下所有类起别名，就是类名</w:t>
      </w:r>
      <w:r>
        <w:rPr>
          <w:rFonts w:cs="Microsoft Sans Serif" w:hint="eastAsia"/>
          <w:bCs/>
          <w:kern w:val="0"/>
        </w:rPr>
        <w:t xml:space="preserve"> </w:t>
      </w:r>
      <w:r>
        <w:rPr>
          <w:rFonts w:cs="Microsoft Sans Serif"/>
          <w:bCs/>
          <w:kern w:val="0"/>
        </w:rPr>
        <w:t>--&gt;</w:t>
      </w:r>
    </w:p>
    <w:p w14:paraId="7850A285"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w:t>
      </w:r>
      <w:r>
        <w:rPr>
          <w:rStyle w:val="a0"/>
        </w:rPr>
        <w:t>typeAliases</w:t>
      </w:r>
      <w:r>
        <w:rPr>
          <w:rFonts w:cs="Microsoft Sans Serif"/>
          <w:bCs/>
          <w:kern w:val="0"/>
          <w:lang w:eastAsia="zh-Hans"/>
        </w:rPr>
        <w:t>&gt;</w:t>
      </w:r>
    </w:p>
    <w:p w14:paraId="4877B2F0"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w:t>
      </w:r>
    </w:p>
    <w:p w14:paraId="33188D4F" w14:textId="77777777" w:rsidR="0000071B" w:rsidRDefault="0000071B" w:rsidP="0000071B">
      <w:pPr>
        <w:contextualSpacing/>
        <w:rPr>
          <w:rFonts w:cs="Microsoft Sans Serif"/>
          <w:bCs/>
          <w:kern w:val="0"/>
          <w:lang w:eastAsia="zh-Hans"/>
        </w:rPr>
      </w:pPr>
      <w:r>
        <w:rPr>
          <w:rFonts w:cs="Microsoft Sans Serif"/>
          <w:bCs/>
          <w:kern w:val="0"/>
          <w:lang w:eastAsia="zh-Hans"/>
        </w:rPr>
        <w:t>[</w:t>
      </w:r>
      <w:r>
        <w:rPr>
          <w:rFonts w:cs="Microsoft Sans Serif" w:hint="eastAsia"/>
          <w:bCs/>
          <w:kern w:val="0"/>
        </w:rPr>
        <w:t>删除</w:t>
      </w:r>
      <w:r>
        <w:rPr>
          <w:rFonts w:cs="Microsoft Sans Serif"/>
          <w:bCs/>
          <w:kern w:val="0"/>
          <w:lang w:eastAsia="zh-Hans"/>
        </w:rPr>
        <w:t>]    &lt;</w:t>
      </w:r>
      <w:r>
        <w:rPr>
          <w:rStyle w:val="a0"/>
          <w:lang w:eastAsia="zh-Hans"/>
        </w:rPr>
        <w:t>environments</w:t>
      </w:r>
      <w:r>
        <w:rPr>
          <w:rFonts w:cs="Microsoft Sans Serif"/>
          <w:bCs/>
          <w:kern w:val="0"/>
          <w:lang w:eastAsia="zh-Hans"/>
        </w:rPr>
        <w:t xml:space="preserve"> default="mysql"&gt;                                                   &lt;!-- environments</w:t>
      </w:r>
      <w:r>
        <w:rPr>
          <w:rFonts w:cs="Microsoft Sans Serif"/>
          <w:bCs/>
          <w:kern w:val="0"/>
          <w:lang w:eastAsia="zh-Hans"/>
        </w:rPr>
        <w:t>配置数据库环境，环境可以有多个。</w:t>
      </w:r>
      <w:r>
        <w:rPr>
          <w:rFonts w:cs="Microsoft Sans Serif"/>
          <w:bCs/>
          <w:kern w:val="0"/>
          <w:lang w:eastAsia="zh-Hans"/>
        </w:rPr>
        <w:t>default</w:t>
      </w:r>
      <w:r>
        <w:rPr>
          <w:rFonts w:cs="Microsoft Sans Serif"/>
          <w:bCs/>
          <w:kern w:val="0"/>
          <w:lang w:eastAsia="zh-Hans"/>
        </w:rPr>
        <w:t>属性指定使用的是哪个</w:t>
      </w:r>
      <w:r>
        <w:rPr>
          <w:rFonts w:cs="Microsoft Sans Serif"/>
          <w:bCs/>
          <w:kern w:val="0"/>
          <w:lang w:eastAsia="zh-Hans"/>
        </w:rPr>
        <w:t>--&gt;</w:t>
      </w:r>
    </w:p>
    <w:p w14:paraId="4FF1EDA9"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w:t>
      </w:r>
      <w:r>
        <w:rPr>
          <w:rStyle w:val="a0"/>
          <w:lang w:eastAsia="zh-Hans"/>
        </w:rPr>
        <w:t>environment</w:t>
      </w:r>
      <w:r>
        <w:rPr>
          <w:rFonts w:cs="Microsoft Sans Serif"/>
          <w:bCs/>
          <w:kern w:val="0"/>
          <w:lang w:eastAsia="zh-Hans"/>
        </w:rPr>
        <w:t xml:space="preserve"> id="mysql"&gt;                                                                &lt;!-- environment</w:t>
      </w:r>
      <w:r>
        <w:rPr>
          <w:rFonts w:cs="Microsoft Sans Serif"/>
          <w:bCs/>
          <w:kern w:val="0"/>
          <w:lang w:eastAsia="zh-Hans"/>
        </w:rPr>
        <w:t>配置数据库环境</w:t>
      </w:r>
      <w:r>
        <w:rPr>
          <w:rFonts w:cs="Microsoft Sans Serif"/>
          <w:bCs/>
          <w:kern w:val="0"/>
          <w:lang w:eastAsia="zh-Hans"/>
        </w:rPr>
        <w:t xml:space="preserve">  id</w:t>
      </w:r>
      <w:r>
        <w:rPr>
          <w:rFonts w:cs="Microsoft Sans Serif"/>
          <w:bCs/>
          <w:kern w:val="0"/>
          <w:lang w:eastAsia="zh-Hans"/>
        </w:rPr>
        <w:t>属性唯一标识</w:t>
      </w:r>
      <w:r>
        <w:rPr>
          <w:rFonts w:cs="Microsoft Sans Serif"/>
          <w:bCs/>
          <w:kern w:val="0"/>
          <w:lang w:eastAsia="zh-Hans"/>
        </w:rPr>
        <w:t>--&gt;</w:t>
      </w:r>
    </w:p>
    <w:p w14:paraId="0F373DB2"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w:t>
      </w:r>
      <w:r>
        <w:rPr>
          <w:rStyle w:val="a0"/>
          <w:lang w:eastAsia="zh-Hans"/>
        </w:rPr>
        <w:t>transactionManager</w:t>
      </w:r>
      <w:r>
        <w:rPr>
          <w:rFonts w:cs="Microsoft Sans Serif"/>
          <w:bCs/>
          <w:kern w:val="0"/>
          <w:lang w:eastAsia="zh-Hans"/>
        </w:rPr>
        <w:t xml:space="preserve"> type="JDBC"&gt;&lt;/transactionManager&gt;         &lt;!-- transactionManager</w:t>
      </w:r>
      <w:r>
        <w:rPr>
          <w:rFonts w:cs="Microsoft Sans Serif"/>
          <w:bCs/>
          <w:kern w:val="0"/>
          <w:lang w:eastAsia="zh-Hans"/>
        </w:rPr>
        <w:t>事务管理。</w:t>
      </w:r>
      <w:r>
        <w:rPr>
          <w:rFonts w:cs="Microsoft Sans Serif"/>
          <w:bCs/>
          <w:kern w:val="0"/>
          <w:lang w:eastAsia="zh-Hans"/>
        </w:rPr>
        <w:t xml:space="preserve">  type</w:t>
      </w:r>
      <w:r>
        <w:rPr>
          <w:rFonts w:cs="Microsoft Sans Serif"/>
          <w:bCs/>
          <w:kern w:val="0"/>
          <w:lang w:eastAsia="zh-Hans"/>
        </w:rPr>
        <w:t>属性，采用</w:t>
      </w:r>
      <w:r>
        <w:rPr>
          <w:rFonts w:cs="Microsoft Sans Serif"/>
          <w:bCs/>
          <w:kern w:val="0"/>
          <w:lang w:eastAsia="zh-Hans"/>
        </w:rPr>
        <w:t>JDBC</w:t>
      </w:r>
      <w:r>
        <w:rPr>
          <w:rFonts w:cs="Microsoft Sans Serif"/>
          <w:bCs/>
          <w:kern w:val="0"/>
          <w:lang w:eastAsia="zh-Hans"/>
        </w:rPr>
        <w:t>默认的事务</w:t>
      </w:r>
      <w:r>
        <w:rPr>
          <w:rFonts w:cs="Microsoft Sans Serif"/>
          <w:bCs/>
          <w:kern w:val="0"/>
          <w:lang w:eastAsia="zh-Hans"/>
        </w:rPr>
        <w:t>--&gt;</w:t>
      </w:r>
    </w:p>
    <w:p w14:paraId="55468C36"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w:t>
      </w:r>
      <w:r>
        <w:rPr>
          <w:rStyle w:val="a0"/>
          <w:lang w:eastAsia="zh-Hans"/>
        </w:rPr>
        <w:t>dataSource</w:t>
      </w:r>
      <w:r>
        <w:rPr>
          <w:rFonts w:cs="Microsoft Sans Serif"/>
          <w:bCs/>
          <w:kern w:val="0"/>
          <w:lang w:eastAsia="zh-Hans"/>
        </w:rPr>
        <w:t xml:space="preserve"> type="POOLED"&gt;                                                        &lt;!-- dataSource</w:t>
      </w:r>
      <w:r>
        <w:rPr>
          <w:rFonts w:cs="Microsoft Sans Serif"/>
          <w:bCs/>
          <w:kern w:val="0"/>
          <w:lang w:eastAsia="zh-Hans"/>
        </w:rPr>
        <w:t>数据源信息</w:t>
      </w:r>
      <w:r>
        <w:rPr>
          <w:rFonts w:cs="Microsoft Sans Serif"/>
          <w:bCs/>
          <w:kern w:val="0"/>
          <w:lang w:eastAsia="zh-Hans"/>
        </w:rPr>
        <w:t xml:space="preserve">   type</w:t>
      </w:r>
      <w:r>
        <w:rPr>
          <w:rFonts w:cs="Microsoft Sans Serif"/>
          <w:bCs/>
          <w:kern w:val="0"/>
          <w:lang w:eastAsia="zh-Hans"/>
        </w:rPr>
        <w:t>属性</w:t>
      </w:r>
      <w:r>
        <w:rPr>
          <w:rFonts w:cs="Microsoft Sans Serif"/>
          <w:bCs/>
          <w:kern w:val="0"/>
          <w:lang w:eastAsia="zh-Hans"/>
        </w:rPr>
        <w:t xml:space="preserve"> </w:t>
      </w:r>
      <w:r>
        <w:rPr>
          <w:rFonts w:cs="Microsoft Sans Serif"/>
          <w:bCs/>
          <w:kern w:val="0"/>
          <w:lang w:eastAsia="zh-Hans"/>
        </w:rPr>
        <w:t>连接池</w:t>
      </w:r>
      <w:r>
        <w:rPr>
          <w:rFonts w:cs="Microsoft Sans Serif"/>
          <w:bCs/>
          <w:kern w:val="0"/>
          <w:lang w:eastAsia="zh-Hans"/>
        </w:rPr>
        <w:t>--&gt;</w:t>
      </w:r>
    </w:p>
    <w:p w14:paraId="0E7DD673"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&lt;property name="driver" value="${driver}" /&gt;                            &lt;!-- property</w:t>
      </w:r>
      <w:r>
        <w:rPr>
          <w:rFonts w:cs="Microsoft Sans Serif"/>
          <w:bCs/>
          <w:kern w:val="0"/>
          <w:lang w:eastAsia="zh-Hans"/>
        </w:rPr>
        <w:t>获取数据库连接的配置信息</w:t>
      </w:r>
      <w:r>
        <w:rPr>
          <w:rFonts w:cs="Microsoft Sans Serif"/>
          <w:bCs/>
          <w:kern w:val="0"/>
          <w:lang w:eastAsia="zh-Hans"/>
        </w:rPr>
        <w:t xml:space="preserve"> --&gt;</w:t>
      </w:r>
    </w:p>
    <w:p w14:paraId="0C98C3A9" w14:textId="77777777" w:rsidR="0000071B" w:rsidRDefault="0000071B" w:rsidP="0000071B">
      <w:pPr>
        <w:tabs>
          <w:tab w:val="left" w:pos="5375"/>
        </w:tabs>
        <w:contextualSpacing/>
        <w:rPr>
          <w:rFonts w:cs="Microsoft Sans Serif"/>
          <w:bCs/>
          <w:kern w:val="0"/>
          <w:lang w:eastAsia="zh-Hans"/>
        </w:rPr>
      </w:pPr>
      <w:r>
        <w:rPr>
          <w:rFonts w:cs="Microsoft Sans Serif"/>
          <w:bCs/>
          <w:kern w:val="0"/>
          <w:lang w:eastAsia="zh-Hans"/>
        </w:rPr>
        <w:t xml:space="preserve">                &lt;property name="url" value="${url}" /&gt;</w:t>
      </w:r>
      <w:r>
        <w:rPr>
          <w:rFonts w:cs="Microsoft Sans Serif"/>
          <w:bCs/>
          <w:kern w:val="0"/>
          <w:lang w:eastAsia="zh-Hans"/>
        </w:rPr>
        <w:tab/>
      </w:r>
    </w:p>
    <w:p w14:paraId="5B96E19E"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&lt;property name="username" value="${username}" /&gt;</w:t>
      </w:r>
    </w:p>
    <w:p w14:paraId="465A3F38"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&lt;property name="password" value="${password}" /&gt;</w:t>
      </w:r>
    </w:p>
    <w:p w14:paraId="0F381280"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w:t>
      </w:r>
      <w:r>
        <w:rPr>
          <w:rStyle w:val="a0"/>
          <w:lang w:eastAsia="zh-Hans"/>
        </w:rPr>
        <w:t>dataSource</w:t>
      </w:r>
      <w:r>
        <w:rPr>
          <w:rFonts w:cs="Microsoft Sans Serif"/>
          <w:bCs/>
          <w:kern w:val="0"/>
          <w:lang w:eastAsia="zh-Hans"/>
        </w:rPr>
        <w:t>&gt;</w:t>
      </w:r>
    </w:p>
    <w:p w14:paraId="752A7317"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w:t>
      </w:r>
      <w:r>
        <w:rPr>
          <w:rStyle w:val="a0"/>
          <w:lang w:eastAsia="zh-Hans"/>
        </w:rPr>
        <w:t>environment</w:t>
      </w:r>
      <w:r>
        <w:rPr>
          <w:rFonts w:cs="Microsoft Sans Serif"/>
          <w:bCs/>
          <w:kern w:val="0"/>
          <w:lang w:eastAsia="zh-Hans"/>
        </w:rPr>
        <w:t>&gt;</w:t>
      </w:r>
    </w:p>
    <w:p w14:paraId="788E3B34"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w:t>
      </w:r>
      <w:r>
        <w:rPr>
          <w:rStyle w:val="a0"/>
          <w:lang w:eastAsia="zh-Hans"/>
        </w:rPr>
        <w:t>environments</w:t>
      </w:r>
      <w:r>
        <w:rPr>
          <w:rFonts w:cs="Microsoft Sans Serif"/>
          <w:bCs/>
          <w:kern w:val="0"/>
          <w:lang w:eastAsia="zh-Hans"/>
        </w:rPr>
        <w:t>&gt;</w:t>
      </w:r>
    </w:p>
    <w:p w14:paraId="038231DB" w14:textId="77777777" w:rsidR="0000071B" w:rsidRDefault="0000071B" w:rsidP="0000071B">
      <w:pPr>
        <w:contextualSpacing/>
        <w:rPr>
          <w:rFonts w:cs="Microsoft Sans Serif"/>
          <w:bCs/>
          <w:kern w:val="0"/>
          <w:lang w:eastAsia="zh-Hans"/>
        </w:rPr>
      </w:pPr>
    </w:p>
    <w:p w14:paraId="34BF4AB1" w14:textId="77777777" w:rsidR="0000071B" w:rsidRDefault="0000071B" w:rsidP="0000071B">
      <w:pPr>
        <w:contextualSpacing/>
        <w:rPr>
          <w:rFonts w:cs="Microsoft Sans Serif"/>
          <w:bCs/>
          <w:kern w:val="0"/>
          <w:lang w:eastAsia="zh-Hans"/>
        </w:rPr>
      </w:pPr>
    </w:p>
    <w:p w14:paraId="29A1419E" w14:textId="77777777" w:rsidR="0000071B" w:rsidRDefault="0000071B" w:rsidP="0000071B">
      <w:pPr>
        <w:contextualSpacing/>
        <w:rPr>
          <w:rFonts w:cs="Microsoft Sans Serif"/>
          <w:bCs/>
          <w:kern w:val="0"/>
          <w:lang w:eastAsia="zh-Hans"/>
        </w:rPr>
      </w:pPr>
      <w:r>
        <w:rPr>
          <w:rFonts w:cs="Microsoft Sans Serif"/>
          <w:bCs/>
          <w:kern w:val="0"/>
          <w:lang w:eastAsia="zh-Hans"/>
        </w:rPr>
        <w:t>[</w:t>
      </w:r>
      <w:r>
        <w:rPr>
          <w:rFonts w:cs="Microsoft Sans Serif" w:hint="eastAsia"/>
          <w:bCs/>
          <w:kern w:val="0"/>
        </w:rPr>
        <w:t>删除</w:t>
      </w:r>
      <w:r>
        <w:rPr>
          <w:rFonts w:cs="Microsoft Sans Serif" w:hint="eastAsia"/>
          <w:bCs/>
          <w:kern w:val="0"/>
          <w:lang w:eastAsia="zh-Hans"/>
        </w:rPr>
        <w:t>]</w:t>
      </w:r>
      <w:r>
        <w:rPr>
          <w:rFonts w:cs="Microsoft Sans Serif"/>
          <w:bCs/>
          <w:kern w:val="0"/>
          <w:lang w:eastAsia="zh-Hans"/>
        </w:rPr>
        <w:t xml:space="preserve">    &lt;</w:t>
      </w:r>
      <w:r>
        <w:rPr>
          <w:rStyle w:val="a0"/>
          <w:lang w:eastAsia="zh-Hans"/>
        </w:rPr>
        <w:t>mappers</w:t>
      </w:r>
      <w:r>
        <w:rPr>
          <w:rFonts w:cs="Microsoft Sans Serif"/>
          <w:bCs/>
          <w:kern w:val="0"/>
          <w:lang w:eastAsia="zh-Hans"/>
        </w:rPr>
        <w:t xml:space="preserve">&gt;                                                                                                            &lt;!-- </w:t>
      </w:r>
      <w:r>
        <w:rPr>
          <w:rFonts w:cs="Microsoft Sans Serif" w:hint="eastAsia"/>
          <w:bCs/>
          <w:kern w:val="0"/>
        </w:rPr>
        <w:t>映射配置</w:t>
      </w:r>
      <w:r>
        <w:rPr>
          <w:rFonts w:cs="Microsoft Sans Serif" w:hint="eastAsia"/>
          <w:bCs/>
          <w:kern w:val="0"/>
        </w:rPr>
        <w:t xml:space="preserve"> </w:t>
      </w:r>
      <w:r>
        <w:rPr>
          <w:rFonts w:cs="Microsoft Sans Serif"/>
          <w:bCs/>
          <w:kern w:val="0"/>
          <w:lang w:eastAsia="zh-Hans"/>
        </w:rPr>
        <w:t>--&gt;</w:t>
      </w:r>
    </w:p>
    <w:p w14:paraId="2A5F11A8"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&lt;mapper resource="com/itheima/one_to_one/OneToOneMapper.xml"/&gt;              &lt;!-- mappers</w:t>
      </w:r>
      <w:r>
        <w:rPr>
          <w:rFonts w:cs="Microsoft Sans Serif"/>
          <w:bCs/>
          <w:kern w:val="0"/>
          <w:lang w:eastAsia="zh-Hans"/>
        </w:rPr>
        <w:t>引入映射配置文件</w:t>
      </w:r>
      <w:r>
        <w:rPr>
          <w:rFonts w:cs="Microsoft Sans Serif" w:hint="eastAsia"/>
          <w:bCs/>
          <w:kern w:val="0"/>
          <w:lang w:eastAsia="zh-Hans"/>
        </w:rPr>
        <w:t xml:space="preserve"> </w:t>
      </w:r>
      <w:r>
        <w:rPr>
          <w:rFonts w:cs="Microsoft Sans Serif"/>
          <w:bCs/>
          <w:kern w:val="0"/>
          <w:lang w:eastAsia="zh-Hans"/>
        </w:rPr>
        <w:t>--&gt;</w:t>
      </w:r>
    </w:p>
    <w:p w14:paraId="1C3529E8"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&lt;mapper resource="com/itheima/one_to_many/OneToManyMapper.xml"/&gt;</w:t>
      </w:r>
    </w:p>
    <w:p w14:paraId="3E9574E2"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&lt;mapper resource="com/itheima/many_to_many/ManyToManyMapper.xml"/&gt;</w:t>
      </w:r>
    </w:p>
    <w:p w14:paraId="06B1E682"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&lt;package name="com.saidake.mybatis.mapper" /&gt;                                                   &lt;!-- </w:t>
      </w:r>
      <w:r>
        <w:rPr>
          <w:rFonts w:cs="Microsoft Sans Serif" w:hint="eastAsia"/>
          <w:bCs/>
          <w:kern w:val="0"/>
        </w:rPr>
        <w:t>将包内的映射器接口实现全部注册为映射器</w:t>
      </w:r>
      <w:r>
        <w:rPr>
          <w:rFonts w:cs="Microsoft Sans Serif"/>
          <w:bCs/>
          <w:kern w:val="0"/>
          <w:lang w:eastAsia="zh-Hans"/>
        </w:rPr>
        <w:t xml:space="preserve"> </w:t>
      </w:r>
      <w:r>
        <w:rPr>
          <w:rFonts w:cs="Microsoft Sans Serif" w:hint="eastAsia"/>
          <w:bCs/>
          <w:kern w:val="0"/>
        </w:rPr>
        <w:t>，使用注解</w:t>
      </w:r>
      <w:r>
        <w:rPr>
          <w:rFonts w:cs="Microsoft Sans Serif"/>
          <w:bCs/>
          <w:kern w:val="0"/>
          <w:lang w:eastAsia="zh-Hans"/>
        </w:rPr>
        <w:t xml:space="preserve"> --&gt; </w:t>
      </w:r>
    </w:p>
    <w:p w14:paraId="71E4CBFC"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&lt;/</w:t>
      </w:r>
      <w:r>
        <w:rPr>
          <w:rStyle w:val="a0"/>
          <w:lang w:eastAsia="zh-Hans"/>
        </w:rPr>
        <w:t>mappers</w:t>
      </w:r>
      <w:r>
        <w:rPr>
          <w:rFonts w:cs="Microsoft Sans Serif"/>
          <w:bCs/>
          <w:kern w:val="0"/>
          <w:lang w:eastAsia="zh-Hans"/>
        </w:rPr>
        <w:t>&gt;</w:t>
      </w:r>
    </w:p>
    <w:p w14:paraId="71727CAD" w14:textId="77777777" w:rsidR="0000071B" w:rsidRDefault="0000071B" w:rsidP="0000071B">
      <w:pPr>
        <w:contextualSpacing/>
        <w:rPr>
          <w:rFonts w:cs="Microsoft Sans Serif"/>
          <w:bCs/>
          <w:kern w:val="0"/>
          <w:lang w:eastAsia="zh-Hans"/>
        </w:rPr>
      </w:pPr>
      <w:r>
        <w:rPr>
          <w:rFonts w:cs="Microsoft Sans Serif"/>
          <w:bCs/>
          <w:kern w:val="0"/>
          <w:lang w:eastAsia="zh-Hans"/>
        </w:rPr>
        <w:t xml:space="preserve">    </w:t>
      </w:r>
    </w:p>
    <w:p w14:paraId="5025FC0C" w14:textId="77777777" w:rsidR="0000071B" w:rsidRDefault="0000071B" w:rsidP="0000071B">
      <w:pPr>
        <w:contextualSpacing/>
        <w:rPr>
          <w:rFonts w:cs="Microsoft Sans Serif"/>
          <w:bCs/>
          <w:kern w:val="0"/>
          <w:lang w:eastAsia="zh-Hans"/>
        </w:rPr>
      </w:pPr>
      <w:r>
        <w:rPr>
          <w:rFonts w:cs="Microsoft Sans Serif"/>
          <w:bCs/>
          <w:kern w:val="0"/>
          <w:lang w:eastAsia="zh-Hans"/>
        </w:rPr>
        <w:t>&lt;/configuration&gt;</w:t>
      </w:r>
    </w:p>
    <w:p w14:paraId="5C43344C" w14:textId="77777777" w:rsidR="0000071B" w:rsidRDefault="0000071B" w:rsidP="0000071B">
      <w:pPr>
        <w:pStyle w:val="Heading3"/>
        <w:contextualSpacing/>
        <w:rPr>
          <w:rFonts w:cs="Microsoft Sans Serif"/>
          <w:kern w:val="0"/>
        </w:rPr>
      </w:pPr>
      <w:bookmarkStart w:id="334" w:name="_Toc126363310"/>
      <w:r>
        <w:rPr>
          <w:rFonts w:cs="Microsoft Sans Serif"/>
          <w:kern w:val="0"/>
        </w:rPr>
        <w:t>mybatis-plus</w:t>
      </w:r>
    </w:p>
    <w:bookmarkEnd w:id="334"/>
    <w:p w14:paraId="193A1C95" w14:textId="77777777" w:rsidR="0000071B" w:rsidRDefault="0000071B" w:rsidP="0000071B">
      <w:pPr>
        <w:pStyle w:val="ListParagraph"/>
        <w:shd w:val="clear" w:color="auto" w:fill="FFFFFF" w:themeFill="background1"/>
        <w:ind w:firstLineChars="0" w:firstLine="0"/>
        <w:contextualSpacing/>
        <w:rPr>
          <w:noProof/>
        </w:rPr>
      </w:pPr>
      <w:r>
        <w:rPr>
          <w:noProof/>
        </w:rPr>
        <w:drawing>
          <wp:anchor distT="0" distB="0" distL="114300" distR="114300" simplePos="0" relativeHeight="251658240" behindDoc="0" locked="0" layoutInCell="1" allowOverlap="1" wp14:anchorId="2F697157" wp14:editId="7B2DE56D">
            <wp:simplePos x="0" y="0"/>
            <wp:positionH relativeFrom="margin">
              <wp:align>right</wp:align>
            </wp:positionH>
            <wp:positionV relativeFrom="margin">
              <wp:posOffset>233034825</wp:posOffset>
            </wp:positionV>
            <wp:extent cx="961390" cy="11790045"/>
            <wp:effectExtent l="0" t="0" r="0" b="1905"/>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961905" cy="11790476"/>
                    </a:xfrm>
                    <a:prstGeom prst="rect">
                      <a:avLst/>
                    </a:prstGeom>
                  </pic:spPr>
                </pic:pic>
              </a:graphicData>
            </a:graphic>
          </wp:anchor>
        </w:drawing>
      </w:r>
      <w:r>
        <w:rPr>
          <w:rFonts w:hint="eastAsia"/>
          <w:noProof/>
        </w:rPr>
        <w:t>依赖：</w:t>
      </w:r>
      <w:r>
        <w:rPr>
          <w:noProof/>
        </w:rPr>
        <w:t xml:space="preserve">mybatis-plus-boot-starter </w:t>
      </w:r>
      <w:r>
        <w:rPr>
          <w:rFonts w:hint="eastAsia"/>
          <w:noProof/>
        </w:rPr>
        <w:t>=</w:t>
      </w:r>
      <w:r>
        <w:rPr>
          <w:noProof/>
        </w:rPr>
        <w:t xml:space="preserve"> com.baomidou </w:t>
      </w:r>
      <w:r>
        <w:rPr>
          <w:rFonts w:hint="eastAsia"/>
          <w:noProof/>
        </w:rPr>
        <w:t>（</w:t>
      </w:r>
      <w:r>
        <w:rPr>
          <w:noProof/>
        </w:rPr>
        <w:t>generator</w:t>
      </w:r>
      <w:r>
        <w:rPr>
          <w:noProof/>
        </w:rPr>
        <w:t>时使用</w:t>
      </w:r>
      <w:r>
        <w:rPr>
          <w:rFonts w:hint="eastAsia"/>
          <w:noProof/>
        </w:rPr>
        <w:t>）</w:t>
      </w:r>
    </w:p>
    <w:p w14:paraId="656732DA" w14:textId="77777777" w:rsidR="0000071B" w:rsidRDefault="0000071B" w:rsidP="0000071B">
      <w:pPr>
        <w:contextualSpacing/>
      </w:pPr>
      <w:r>
        <w:t>&lt;!-- https://mvnrepository.com/artifact/com.baomidou/mybatis-plus-boot-starter --&gt;</w:t>
      </w:r>
    </w:p>
    <w:p w14:paraId="4316D446" w14:textId="77777777" w:rsidR="0000071B" w:rsidRDefault="0000071B" w:rsidP="0000071B">
      <w:pPr>
        <w:contextualSpacing/>
      </w:pPr>
      <w:r>
        <w:t>&lt;dependency&gt;</w:t>
      </w:r>
    </w:p>
    <w:p w14:paraId="5DDA5DAA" w14:textId="77777777" w:rsidR="0000071B" w:rsidRDefault="0000071B" w:rsidP="0000071B">
      <w:pPr>
        <w:contextualSpacing/>
      </w:pPr>
      <w:r>
        <w:t xml:space="preserve">    &lt;groupId&gt;com.baomidou&lt;/groupId&gt;</w:t>
      </w:r>
    </w:p>
    <w:p w14:paraId="1D48339A" w14:textId="77777777" w:rsidR="0000071B" w:rsidRDefault="0000071B" w:rsidP="0000071B">
      <w:pPr>
        <w:contextualSpacing/>
      </w:pPr>
      <w:r>
        <w:t xml:space="preserve">    &lt;artifactId&gt;mybatis-plus-boot-starter&lt;/artifactId&gt;</w:t>
      </w:r>
    </w:p>
    <w:p w14:paraId="75F0638C" w14:textId="77777777" w:rsidR="0000071B" w:rsidRDefault="0000071B" w:rsidP="0000071B">
      <w:pPr>
        <w:contextualSpacing/>
      </w:pPr>
      <w:r>
        <w:t xml:space="preserve">    &lt;version&gt;3.5.2&lt;/version&gt;</w:t>
      </w:r>
    </w:p>
    <w:p w14:paraId="2227F270" w14:textId="77777777" w:rsidR="0000071B" w:rsidRDefault="0000071B" w:rsidP="0000071B">
      <w:pPr>
        <w:pStyle w:val="ListParagraph"/>
        <w:shd w:val="clear" w:color="auto" w:fill="FFFFFF" w:themeFill="background1"/>
        <w:ind w:firstLineChars="0" w:firstLine="0"/>
        <w:contextualSpacing/>
        <w:rPr>
          <w:b/>
          <w:noProof/>
        </w:rPr>
      </w:pPr>
      <w:r>
        <w:t>&lt;/dependency&gt;</w:t>
      </w:r>
      <w:r>
        <w:rPr>
          <w:b/>
          <w:noProof/>
        </w:rPr>
        <w:t xml:space="preserve"> </w:t>
      </w:r>
    </w:p>
    <w:p w14:paraId="718C80D6" w14:textId="77777777" w:rsidR="0000071B" w:rsidRDefault="0000071B" w:rsidP="0000071B">
      <w:pPr>
        <w:contextualSpacing/>
      </w:pPr>
      <w:r>
        <w:t>&lt;!-- https://mvnrepository.com/artifact/mysql/mysql-connector-java --&gt;</w:t>
      </w:r>
    </w:p>
    <w:p w14:paraId="36377CE4" w14:textId="77777777" w:rsidR="0000071B" w:rsidRDefault="0000071B" w:rsidP="0000071B">
      <w:pPr>
        <w:contextualSpacing/>
      </w:pPr>
      <w:r>
        <w:t>&lt;dependency&gt;</w:t>
      </w:r>
    </w:p>
    <w:p w14:paraId="09BF0714" w14:textId="77777777" w:rsidR="0000071B" w:rsidRDefault="0000071B" w:rsidP="0000071B">
      <w:pPr>
        <w:contextualSpacing/>
      </w:pPr>
      <w:r>
        <w:t xml:space="preserve">    &lt;groupId&gt;mysql&lt;/groupId&gt;</w:t>
      </w:r>
    </w:p>
    <w:p w14:paraId="007F525A" w14:textId="77777777" w:rsidR="0000071B" w:rsidRDefault="0000071B" w:rsidP="0000071B">
      <w:pPr>
        <w:contextualSpacing/>
      </w:pPr>
      <w:r>
        <w:t xml:space="preserve">    &lt;artifactId&gt;mysql-connector-java&lt;/artifactId&gt;</w:t>
      </w:r>
    </w:p>
    <w:p w14:paraId="2F86F022" w14:textId="77777777" w:rsidR="0000071B" w:rsidRDefault="0000071B" w:rsidP="0000071B">
      <w:pPr>
        <w:contextualSpacing/>
      </w:pPr>
      <w:r>
        <w:t xml:space="preserve">    &lt;version&gt;8.0.17&lt;/version&gt;</w:t>
      </w:r>
    </w:p>
    <w:p w14:paraId="66B70CFC" w14:textId="77777777" w:rsidR="0000071B" w:rsidRDefault="0000071B" w:rsidP="0000071B">
      <w:pPr>
        <w:contextualSpacing/>
      </w:pPr>
      <w:r>
        <w:t>&lt;/dependency&gt;</w:t>
      </w:r>
    </w:p>
    <w:p w14:paraId="177A1393" w14:textId="77777777" w:rsidR="0000071B" w:rsidRDefault="0000071B" w:rsidP="0000071B">
      <w:pPr>
        <w:pStyle w:val="ListParagraph"/>
        <w:shd w:val="clear" w:color="auto" w:fill="FFFFFF" w:themeFill="background1"/>
        <w:ind w:firstLineChars="0" w:firstLine="0"/>
        <w:contextualSpacing/>
        <w:rPr>
          <w:b/>
          <w:noProof/>
        </w:rPr>
      </w:pPr>
      <w:r>
        <w:rPr>
          <w:rFonts w:hint="eastAsia"/>
          <w:b/>
          <w:noProof/>
        </w:rPr>
        <w:t>application</w:t>
      </w:r>
      <w:r>
        <w:rPr>
          <w:b/>
          <w:noProof/>
        </w:rPr>
        <w:t xml:space="preserve">.yml &gt;&gt;       </w:t>
      </w:r>
      <w:r>
        <w:rPr>
          <w:rFonts w:hint="eastAsia"/>
          <w:noProof/>
        </w:rPr>
        <w:t>boss</w:t>
      </w:r>
      <w:r>
        <w:rPr>
          <w:noProof/>
        </w:rPr>
        <w:t>-config</w:t>
      </w:r>
    </w:p>
    <w:p w14:paraId="414DBF7A"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iCs/>
          <w:color w:val="616161"/>
          <w:kern w:val="0"/>
          <w:szCs w:val="18"/>
        </w:rPr>
        <w:t>#=============================================================== mybatis-plus</w:t>
      </w:r>
      <w:r>
        <w:rPr>
          <w:rFonts w:eastAsia="Microsoft YaHei UI" w:cs="Fira Code" w:hint="eastAsia"/>
          <w:iCs/>
          <w:color w:val="616161"/>
          <w:kern w:val="0"/>
          <w:szCs w:val="18"/>
        </w:rPr>
        <w:t>公共配置</w:t>
      </w:r>
      <w:r>
        <w:rPr>
          <w:rFonts w:eastAsia="Microsoft YaHei UI" w:cs="Fira Code" w:hint="eastAsia"/>
          <w:iCs/>
          <w:color w:val="616161"/>
          <w:kern w:val="0"/>
          <w:szCs w:val="18"/>
        </w:rPr>
        <w:br/>
      </w:r>
      <w:r>
        <w:rPr>
          <w:rFonts w:eastAsia="Microsoft YaHei UI" w:cs="Fira Code"/>
          <w:color w:val="F07178"/>
          <w:kern w:val="0"/>
          <w:szCs w:val="18"/>
        </w:rPr>
        <w:t>mybatis-plus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07178"/>
          <w:kern w:val="0"/>
          <w:szCs w:val="18"/>
        </w:rPr>
        <w:t>global-config</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07178"/>
          <w:kern w:val="0"/>
          <w:szCs w:val="18"/>
        </w:rPr>
        <w:t>db-config</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07178"/>
          <w:kern w:val="0"/>
          <w:szCs w:val="18"/>
        </w:rPr>
        <w:t>logic-delete-value</w:t>
      </w:r>
      <w:r>
        <w:rPr>
          <w:rFonts w:eastAsia="Microsoft YaHei UI" w:cs="Fira Code"/>
          <w:color w:val="89DDFF"/>
          <w:kern w:val="0"/>
          <w:szCs w:val="18"/>
        </w:rPr>
        <w:t xml:space="preserve">: </w:t>
      </w:r>
      <w:r>
        <w:rPr>
          <w:rFonts w:eastAsia="Microsoft YaHei UI" w:cs="Fira Code"/>
          <w:color w:val="EEFFFF"/>
          <w:kern w:val="0"/>
          <w:szCs w:val="18"/>
        </w:rPr>
        <w:t xml:space="preserve">1        </w:t>
      </w:r>
      <w:r>
        <w:rPr>
          <w:rFonts w:eastAsia="Microsoft YaHei UI" w:cs="Fira Code"/>
          <w:iCs/>
          <w:color w:val="616161"/>
          <w:kern w:val="0"/>
          <w:szCs w:val="18"/>
        </w:rPr>
        <w:t>#</w:t>
      </w:r>
      <w:r>
        <w:rPr>
          <w:rFonts w:eastAsia="Microsoft YaHei UI" w:cs="Fira Code" w:hint="eastAsia"/>
          <w:iCs/>
          <w:color w:val="616161"/>
          <w:kern w:val="0"/>
          <w:szCs w:val="18"/>
        </w:rPr>
        <w:t>逻辑删除配置</w:t>
      </w:r>
      <w:r>
        <w:rPr>
          <w:rFonts w:eastAsia="Microsoft YaHei UI" w:cs="Fira Code" w:hint="eastAsia"/>
          <w:iCs/>
          <w:color w:val="616161"/>
          <w:kern w:val="0"/>
          <w:szCs w:val="18"/>
        </w:rPr>
        <w:br/>
        <w:t xml:space="preserve">      </w:t>
      </w:r>
      <w:r>
        <w:rPr>
          <w:rFonts w:eastAsia="Microsoft YaHei UI" w:cs="Fira Code"/>
          <w:color w:val="F07178"/>
          <w:kern w:val="0"/>
          <w:szCs w:val="18"/>
        </w:rPr>
        <w:t>logic-not-delete-value</w:t>
      </w:r>
      <w:r>
        <w:rPr>
          <w:rFonts w:eastAsia="Microsoft YaHei UI" w:cs="Fira Code"/>
          <w:color w:val="89DDFF"/>
          <w:kern w:val="0"/>
          <w:szCs w:val="18"/>
        </w:rPr>
        <w:t xml:space="preserve">: </w:t>
      </w:r>
      <w:r>
        <w:rPr>
          <w:rFonts w:eastAsia="Microsoft YaHei UI" w:cs="Fira Code"/>
          <w:color w:val="EEFFFF"/>
          <w:kern w:val="0"/>
          <w:szCs w:val="18"/>
        </w:rPr>
        <w:t>0</w:t>
      </w:r>
      <w:r>
        <w:rPr>
          <w:rFonts w:eastAsia="Microsoft YaHei UI" w:cs="Fira Code"/>
          <w:color w:val="EEFFFF"/>
          <w:kern w:val="0"/>
          <w:szCs w:val="18"/>
        </w:rPr>
        <w:br/>
        <w:t xml:space="preserve">  </w:t>
      </w:r>
      <w:r>
        <w:rPr>
          <w:rFonts w:eastAsia="Microsoft YaHei UI" w:cs="Fira Code"/>
          <w:color w:val="F07178"/>
          <w:kern w:val="0"/>
          <w:szCs w:val="18"/>
        </w:rPr>
        <w:t>configuration</w:t>
      </w:r>
      <w:r>
        <w:rPr>
          <w:rFonts w:eastAsia="Microsoft YaHei UI" w:cs="Fira Code"/>
          <w:color w:val="89DD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原生配置</w:t>
      </w:r>
      <w:r>
        <w:rPr>
          <w:rFonts w:eastAsia="Microsoft YaHei UI" w:cs="Fira Code" w:hint="eastAsia"/>
          <w:iCs/>
          <w:color w:val="616161"/>
          <w:kern w:val="0"/>
          <w:szCs w:val="18"/>
        </w:rPr>
        <w:br/>
        <w:t xml:space="preserve">    </w:t>
      </w:r>
      <w:r>
        <w:rPr>
          <w:rFonts w:eastAsia="Microsoft YaHei UI" w:cs="Fira Code"/>
          <w:color w:val="F07178"/>
          <w:kern w:val="0"/>
          <w:szCs w:val="18"/>
        </w:rPr>
        <w:t>map-underscore-to-camel-case</w:t>
      </w:r>
      <w:r>
        <w:rPr>
          <w:rFonts w:eastAsia="Microsoft YaHei UI" w:cs="Fira Code"/>
          <w:color w:val="89DDFF"/>
          <w:kern w:val="0"/>
          <w:szCs w:val="18"/>
        </w:rPr>
        <w:t xml:space="preserve">: </w:t>
      </w:r>
      <w:r>
        <w:rPr>
          <w:rFonts w:eastAsia="Microsoft YaHei UI" w:cs="Fira Code"/>
          <w:iCs/>
          <w:color w:val="C792EA"/>
          <w:kern w:val="0"/>
          <w:szCs w:val="18"/>
        </w:rPr>
        <w:t>true</w:t>
      </w:r>
      <w:r>
        <w:rPr>
          <w:rFonts w:eastAsia="Microsoft YaHei UI" w:cs="Fira Code"/>
          <w:iCs/>
          <w:color w:val="C792EA"/>
          <w:kern w:val="0"/>
          <w:szCs w:val="18"/>
        </w:rPr>
        <w:br/>
        <w:t xml:space="preserve">    </w:t>
      </w:r>
      <w:r>
        <w:rPr>
          <w:rFonts w:eastAsia="Microsoft YaHei UI" w:cs="Fira Code"/>
          <w:color w:val="F07178"/>
          <w:kern w:val="0"/>
          <w:szCs w:val="18"/>
        </w:rPr>
        <w:t>cache-enabled</w:t>
      </w:r>
      <w:r>
        <w:rPr>
          <w:rFonts w:eastAsia="Microsoft YaHei UI" w:cs="Fira Code"/>
          <w:color w:val="89DDFF"/>
          <w:kern w:val="0"/>
          <w:szCs w:val="18"/>
        </w:rPr>
        <w:t xml:space="preserve">: </w:t>
      </w:r>
      <w:r>
        <w:rPr>
          <w:rFonts w:eastAsia="Microsoft YaHei UI" w:cs="Fira Code"/>
          <w:iCs/>
          <w:color w:val="C792EA"/>
          <w:kern w:val="0"/>
          <w:szCs w:val="18"/>
        </w:rPr>
        <w:t>false</w:t>
      </w:r>
      <w:r>
        <w:rPr>
          <w:rFonts w:eastAsia="Microsoft YaHei UI" w:cs="Fira Code"/>
          <w:iCs/>
          <w:color w:val="C792EA"/>
          <w:kern w:val="0"/>
          <w:szCs w:val="18"/>
        </w:rPr>
        <w:br/>
        <w:t xml:space="preserve">    </w:t>
      </w:r>
      <w:r>
        <w:rPr>
          <w:rFonts w:eastAsia="Microsoft YaHei UI" w:cs="Fira Code"/>
          <w:color w:val="F07178"/>
          <w:kern w:val="0"/>
          <w:szCs w:val="18"/>
        </w:rPr>
        <w:t>log-impl</w:t>
      </w:r>
      <w:r>
        <w:rPr>
          <w:rFonts w:eastAsia="Microsoft YaHei UI" w:cs="Fira Code"/>
          <w:color w:val="89DDFF"/>
          <w:kern w:val="0"/>
          <w:szCs w:val="18"/>
        </w:rPr>
        <w:t xml:space="preserve">: </w:t>
      </w:r>
      <w:r>
        <w:rPr>
          <w:rFonts w:eastAsia="Microsoft YaHei UI" w:cs="Fira Code"/>
          <w:color w:val="C792EA"/>
          <w:kern w:val="0"/>
          <w:szCs w:val="18"/>
        </w:rPr>
        <w:t>org</w:t>
      </w:r>
      <w:r>
        <w:rPr>
          <w:rFonts w:eastAsia="Microsoft YaHei UI" w:cs="Fira Code"/>
          <w:color w:val="EEFFFF"/>
          <w:kern w:val="0"/>
          <w:szCs w:val="18"/>
        </w:rPr>
        <w:t>.</w:t>
      </w:r>
      <w:r>
        <w:rPr>
          <w:rFonts w:eastAsia="Microsoft YaHei UI" w:cs="Fira Code"/>
          <w:color w:val="C792EA"/>
          <w:kern w:val="0"/>
          <w:szCs w:val="18"/>
        </w:rPr>
        <w:t>apache</w:t>
      </w:r>
      <w:r>
        <w:rPr>
          <w:rFonts w:eastAsia="Microsoft YaHei UI" w:cs="Fira Code"/>
          <w:color w:val="EEFFFF"/>
          <w:kern w:val="0"/>
          <w:szCs w:val="18"/>
        </w:rPr>
        <w:t>.</w:t>
      </w:r>
      <w:r>
        <w:rPr>
          <w:rFonts w:eastAsia="Microsoft YaHei UI" w:cs="Fira Code"/>
          <w:color w:val="C792EA"/>
          <w:kern w:val="0"/>
          <w:szCs w:val="18"/>
        </w:rPr>
        <w:t>ibatis</w:t>
      </w:r>
      <w:r>
        <w:rPr>
          <w:rFonts w:eastAsia="Microsoft YaHei UI" w:cs="Fira Code"/>
          <w:color w:val="EEFFFF"/>
          <w:kern w:val="0"/>
          <w:szCs w:val="18"/>
        </w:rPr>
        <w:t>.</w:t>
      </w:r>
      <w:r>
        <w:rPr>
          <w:rFonts w:eastAsia="Microsoft YaHei UI" w:cs="Fira Code"/>
          <w:color w:val="C792EA"/>
          <w:kern w:val="0"/>
          <w:szCs w:val="18"/>
        </w:rPr>
        <w:t>logging</w:t>
      </w:r>
      <w:r>
        <w:rPr>
          <w:rFonts w:eastAsia="Microsoft YaHei UI" w:cs="Fira Code"/>
          <w:color w:val="EEFFFF"/>
          <w:kern w:val="0"/>
          <w:szCs w:val="18"/>
        </w:rPr>
        <w:t>.</w:t>
      </w:r>
      <w:r>
        <w:rPr>
          <w:rFonts w:eastAsia="Microsoft YaHei UI" w:cs="Fira Code"/>
          <w:color w:val="C792EA"/>
          <w:kern w:val="0"/>
          <w:szCs w:val="18"/>
        </w:rPr>
        <w:t>stdout</w:t>
      </w:r>
      <w:r>
        <w:rPr>
          <w:rFonts w:eastAsia="Microsoft YaHei UI" w:cs="Fira Code"/>
          <w:color w:val="EEFFFF"/>
          <w:kern w:val="0"/>
          <w:szCs w:val="18"/>
        </w:rPr>
        <w:t>.</w:t>
      </w:r>
      <w:r>
        <w:rPr>
          <w:rFonts w:eastAsia="Microsoft YaHei UI" w:cs="Fira Code"/>
          <w:color w:val="C792EA"/>
          <w:kern w:val="0"/>
          <w:szCs w:val="18"/>
        </w:rPr>
        <w:t xml:space="preserve">StdOutImpl  </w:t>
      </w:r>
      <w:r>
        <w:rPr>
          <w:rFonts w:eastAsia="Microsoft YaHei UI" w:cs="Fira Code"/>
          <w:iCs/>
          <w:color w:val="616161"/>
          <w:kern w:val="0"/>
          <w:szCs w:val="18"/>
        </w:rPr>
        <w:t xml:space="preserve"># </w:t>
      </w:r>
      <w:r>
        <w:rPr>
          <w:rFonts w:eastAsia="Microsoft YaHei UI" w:cs="Fira Code" w:hint="eastAsia"/>
          <w:iCs/>
          <w:color w:val="616161"/>
          <w:kern w:val="0"/>
          <w:szCs w:val="18"/>
        </w:rPr>
        <w:t>这个配置会将执行的</w:t>
      </w:r>
      <w:r>
        <w:rPr>
          <w:rFonts w:eastAsia="Microsoft YaHei UI" w:cs="Fira Code"/>
          <w:iCs/>
          <w:color w:val="616161"/>
          <w:kern w:val="0"/>
          <w:szCs w:val="18"/>
        </w:rPr>
        <w:t>sql</w:t>
      </w:r>
      <w:r>
        <w:rPr>
          <w:rFonts w:eastAsia="Microsoft YaHei UI" w:cs="Fira Code" w:hint="eastAsia"/>
          <w:iCs/>
          <w:color w:val="616161"/>
          <w:kern w:val="0"/>
          <w:szCs w:val="18"/>
        </w:rPr>
        <w:t>打印出来，在开发或测试的时候可以用</w:t>
      </w:r>
      <w:r>
        <w:rPr>
          <w:rFonts w:eastAsia="Microsoft YaHei UI" w:cs="Fira Code" w:hint="eastAsia"/>
          <w:iCs/>
          <w:color w:val="616161"/>
          <w:kern w:val="0"/>
          <w:szCs w:val="18"/>
        </w:rPr>
        <w:br/>
        <w:t xml:space="preserve">    </w:t>
      </w:r>
      <w:r>
        <w:rPr>
          <w:rFonts w:eastAsia="Microsoft YaHei UI" w:cs="Fira Code"/>
          <w:color w:val="F07178"/>
          <w:kern w:val="0"/>
          <w:szCs w:val="18"/>
        </w:rPr>
        <w:t>call-setters-on-nulls</w:t>
      </w:r>
      <w:r>
        <w:rPr>
          <w:rFonts w:eastAsia="Microsoft YaHei UI" w:cs="Fira Code"/>
          <w:color w:val="89DDFF"/>
          <w:kern w:val="0"/>
          <w:szCs w:val="18"/>
        </w:rPr>
        <w:t xml:space="preserve">: </w:t>
      </w:r>
      <w:r>
        <w:rPr>
          <w:rFonts w:eastAsia="Microsoft YaHei UI" w:cs="Fira Code"/>
          <w:iCs/>
          <w:color w:val="C792EA"/>
          <w:kern w:val="0"/>
          <w:szCs w:val="18"/>
        </w:rPr>
        <w:t xml:space="preserve">false  </w:t>
      </w:r>
      <w:r>
        <w:rPr>
          <w:rFonts w:eastAsia="Microsoft YaHei UI" w:cs="Fira Code"/>
          <w:iCs/>
          <w:color w:val="616161"/>
          <w:kern w:val="0"/>
          <w:szCs w:val="18"/>
        </w:rPr>
        <w:t xml:space="preserve"># </w:t>
      </w:r>
      <w:r>
        <w:rPr>
          <w:rFonts w:eastAsia="Microsoft YaHei UI" w:cs="Fira Code" w:hint="eastAsia"/>
          <w:iCs/>
          <w:color w:val="616161"/>
          <w:kern w:val="0"/>
          <w:szCs w:val="18"/>
        </w:rPr>
        <w:t>如果查询结果中包含空值的列，则</w:t>
      </w:r>
      <w:r>
        <w:rPr>
          <w:rFonts w:eastAsia="Microsoft YaHei UI" w:cs="Fira Code"/>
          <w:iCs/>
          <w:color w:val="616161"/>
          <w:kern w:val="0"/>
          <w:szCs w:val="18"/>
        </w:rPr>
        <w:t xml:space="preserve"> MyBatis </w:t>
      </w:r>
      <w:r>
        <w:rPr>
          <w:rFonts w:eastAsia="Microsoft YaHei UI" w:cs="Fira Code" w:hint="eastAsia"/>
          <w:iCs/>
          <w:color w:val="616161"/>
          <w:kern w:val="0"/>
          <w:szCs w:val="18"/>
        </w:rPr>
        <w:t>在映射的时候，不会映射这个字段</w:t>
      </w:r>
    </w:p>
    <w:p w14:paraId="5EB77353" w14:textId="77777777" w:rsidR="0000071B" w:rsidRDefault="0000071B" w:rsidP="0000071B">
      <w:pPr>
        <w:pStyle w:val="ListParagraph"/>
        <w:shd w:val="clear" w:color="auto" w:fill="FFFFFF" w:themeFill="background1"/>
        <w:ind w:firstLineChars="0" w:firstLine="0"/>
        <w:contextualSpacing/>
        <w:rPr>
          <w:noProof/>
        </w:rPr>
      </w:pPr>
      <w:r>
        <w:rPr>
          <w:b/>
          <w:noProof/>
        </w:rPr>
        <w:t xml:space="preserve">application-dev.yml &gt;&gt;  </w:t>
      </w:r>
      <w:r>
        <w:rPr>
          <w:noProof/>
        </w:rPr>
        <w:t xml:space="preserve"> boss-main</w:t>
      </w:r>
    </w:p>
    <w:p w14:paraId="3ED02659"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color w:val="F07178"/>
          <w:kern w:val="0"/>
          <w:szCs w:val="18"/>
        </w:rPr>
        <w:t>mybatis-plus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07178"/>
          <w:kern w:val="0"/>
          <w:szCs w:val="18"/>
        </w:rPr>
        <w:t>mapper-locations</w:t>
      </w:r>
      <w:r>
        <w:rPr>
          <w:rFonts w:eastAsia="Microsoft YaHei UI" w:cs="Fira Code"/>
          <w:color w:val="89DDFF"/>
          <w:kern w:val="0"/>
          <w:szCs w:val="18"/>
        </w:rPr>
        <w:t xml:space="preserve">: </w:t>
      </w:r>
      <w:r>
        <w:rPr>
          <w:rFonts w:eastAsia="Microsoft YaHei UI" w:cs="Fira Code"/>
          <w:color w:val="EEFFFF"/>
          <w:kern w:val="0"/>
          <w:szCs w:val="18"/>
        </w:rPr>
        <w:t>classpath:/mapper/*Mapper.xml</w:t>
      </w:r>
      <w:r>
        <w:rPr>
          <w:rFonts w:eastAsia="Microsoft YaHei UI" w:cs="Fira Code"/>
          <w:color w:val="EEFFFF"/>
          <w:kern w:val="0"/>
          <w:szCs w:val="18"/>
        </w:rPr>
        <w:br/>
        <w:t xml:space="preserve">  </w:t>
      </w:r>
      <w:r>
        <w:rPr>
          <w:rFonts w:eastAsia="Microsoft YaHei UI" w:cs="Fira Code"/>
          <w:color w:val="F07178"/>
          <w:kern w:val="0"/>
          <w:szCs w:val="18"/>
        </w:rPr>
        <w:t>typeAliasesPackage</w:t>
      </w:r>
      <w:r>
        <w:rPr>
          <w:rFonts w:eastAsia="Microsoft YaHei UI" w:cs="Fira Code"/>
          <w:color w:val="89DDFF"/>
          <w:kern w:val="0"/>
          <w:szCs w:val="18"/>
        </w:rPr>
        <w:t xml:space="preserve">: </w:t>
      </w:r>
      <w:r>
        <w:rPr>
          <w:rFonts w:eastAsia="Microsoft YaHei UI" w:cs="Fira Code"/>
          <w:color w:val="EEFFFF"/>
          <w:kern w:val="0"/>
          <w:szCs w:val="18"/>
        </w:rPr>
        <w:t xml:space="preserve">com.saidake.main.model     </w:t>
      </w:r>
      <w:r>
        <w:rPr>
          <w:rFonts w:eastAsia="Microsoft YaHei UI" w:cs="Fira Code"/>
          <w:iCs/>
          <w:color w:val="616161"/>
          <w:kern w:val="0"/>
          <w:szCs w:val="18"/>
        </w:rPr>
        <w:t>#</w:t>
      </w:r>
      <w:r>
        <w:rPr>
          <w:rFonts w:eastAsia="Microsoft YaHei UI" w:cs="Fira Code" w:hint="eastAsia"/>
          <w:iCs/>
          <w:color w:val="616161"/>
          <w:kern w:val="0"/>
          <w:szCs w:val="18"/>
        </w:rPr>
        <w:t>实体扫描，多个</w:t>
      </w:r>
      <w:r>
        <w:rPr>
          <w:rFonts w:eastAsia="Microsoft YaHei UI" w:cs="Fira Code"/>
          <w:iCs/>
          <w:color w:val="616161"/>
          <w:kern w:val="0"/>
          <w:szCs w:val="18"/>
        </w:rPr>
        <w:t>package</w:t>
      </w:r>
      <w:r>
        <w:rPr>
          <w:rFonts w:eastAsia="Microsoft YaHei UI" w:cs="Fira Code" w:hint="eastAsia"/>
          <w:iCs/>
          <w:color w:val="616161"/>
          <w:kern w:val="0"/>
          <w:szCs w:val="18"/>
        </w:rPr>
        <w:t>用逗号或者分号分隔</w:t>
      </w:r>
      <w:r>
        <w:rPr>
          <w:rFonts w:eastAsia="Microsoft YaHei UI" w:cs="Fira Code" w:hint="eastAsia"/>
          <w:iCs/>
          <w:color w:val="616161"/>
          <w:kern w:val="0"/>
          <w:szCs w:val="18"/>
        </w:rPr>
        <w:br/>
        <w:t xml:space="preserve">  </w:t>
      </w:r>
      <w:r>
        <w:rPr>
          <w:rFonts w:eastAsia="Microsoft YaHei UI" w:cs="Fira Code"/>
          <w:color w:val="F07178"/>
          <w:kern w:val="0"/>
          <w:szCs w:val="18"/>
        </w:rPr>
        <w:t>global-config</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07178"/>
          <w:kern w:val="0"/>
          <w:szCs w:val="18"/>
        </w:rPr>
        <w:t>db-config</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07178"/>
          <w:kern w:val="0"/>
          <w:szCs w:val="18"/>
        </w:rPr>
        <w:t>id-type</w:t>
      </w:r>
      <w:r>
        <w:rPr>
          <w:rFonts w:eastAsia="Microsoft YaHei UI" w:cs="Fira Code"/>
          <w:color w:val="89DDFF"/>
          <w:kern w:val="0"/>
          <w:szCs w:val="18"/>
        </w:rPr>
        <w:t xml:space="preserve">: </w:t>
      </w:r>
      <w:r>
        <w:rPr>
          <w:rFonts w:eastAsia="Microsoft YaHei UI" w:cs="Fira Code"/>
          <w:iCs/>
          <w:color w:val="EEFFFF"/>
          <w:kern w:val="0"/>
          <w:szCs w:val="18"/>
        </w:rPr>
        <w:t>auto</w:t>
      </w:r>
    </w:p>
    <w:p w14:paraId="525BED16" w14:textId="77777777" w:rsidR="0000071B" w:rsidRDefault="0000071B" w:rsidP="0000071B">
      <w:pPr>
        <w:pStyle w:val="Heading8"/>
        <w:rPr>
          <w:noProof/>
        </w:rPr>
      </w:pPr>
      <w:r>
        <w:rPr>
          <w:rFonts w:hint="eastAsia"/>
          <w:noProof/>
        </w:rPr>
        <w:t>配置</w:t>
      </w:r>
    </w:p>
    <w:p w14:paraId="2BA34D25" w14:textId="77777777" w:rsidR="0000071B" w:rsidRDefault="0000071B" w:rsidP="0000071B">
      <w:pPr>
        <w:pStyle w:val="ListParagraph"/>
        <w:shd w:val="clear" w:color="auto" w:fill="FFFFFF" w:themeFill="background1"/>
        <w:ind w:firstLineChars="0" w:firstLine="0"/>
        <w:contextualSpacing/>
        <w:rPr>
          <w:noProof/>
        </w:rPr>
      </w:pPr>
      <w:r>
        <w:rPr>
          <w:b/>
          <w:noProof/>
        </w:rPr>
        <w:t>MpMetaO</w:t>
      </w:r>
      <w:r>
        <w:rPr>
          <w:rFonts w:hint="eastAsia"/>
          <w:b/>
          <w:noProof/>
        </w:rPr>
        <w:t>bject</w:t>
      </w:r>
      <w:r>
        <w:rPr>
          <w:b/>
          <w:noProof/>
        </w:rPr>
        <w:t xml:space="preserve">Handler &gt;&gt;       </w:t>
      </w:r>
      <w:r>
        <w:rPr>
          <w:rFonts w:hint="eastAsia"/>
          <w:noProof/>
        </w:rPr>
        <w:t>自动插入配置</w:t>
      </w:r>
    </w:p>
    <w:p w14:paraId="32D34A5A"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iCs/>
          <w:color w:val="C792EA"/>
          <w:kern w:val="0"/>
          <w:szCs w:val="18"/>
        </w:rPr>
        <w:t xml:space="preserve">package </w:t>
      </w:r>
      <w:r>
        <w:rPr>
          <w:rFonts w:eastAsia="Microsoft YaHei UI" w:cs="Fira Code"/>
          <w:color w:val="FFCB6B"/>
          <w:kern w:val="0"/>
          <w:szCs w:val="18"/>
        </w:rPr>
        <w:t>com.saidake.AAAconfig</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com.baomidou.mybatisplus.core.handlers.</w:t>
      </w:r>
      <w:r>
        <w:rPr>
          <w:rFonts w:eastAsia="Microsoft YaHei UI" w:cs="Fira Code"/>
          <w:color w:val="C3E88D"/>
          <w:kern w:val="0"/>
          <w:szCs w:val="18"/>
        </w:rPr>
        <w:t>MetaObjectHandler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org.apache.ibatis.reflection.MetaObject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org.springframework.stereotype.</w:t>
      </w:r>
      <w:r>
        <w:rPr>
          <w:rFonts w:eastAsia="Microsoft YaHei UI" w:cs="Fira Code"/>
          <w:color w:val="C792EA"/>
          <w:kern w:val="0"/>
          <w:szCs w:val="18"/>
        </w:rPr>
        <w:t>Component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java.util.Date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iCs/>
          <w:color w:val="616161"/>
          <w:kern w:val="0"/>
          <w:szCs w:val="18"/>
        </w:rPr>
        <w:t>/**</w:t>
      </w:r>
      <w:r>
        <w:rPr>
          <w:rFonts w:eastAsia="Microsoft YaHei UI" w:cs="Fira Code"/>
          <w:iCs/>
          <w:color w:val="616161"/>
          <w:kern w:val="0"/>
          <w:szCs w:val="18"/>
        </w:rPr>
        <w:br/>
        <w:t xml:space="preserve"> * </w:t>
      </w:r>
      <w:r>
        <w:rPr>
          <w:rFonts w:eastAsia="Microsoft YaHei UI" w:cs="Fira Code" w:hint="eastAsia"/>
          <w:iCs/>
          <w:color w:val="616161"/>
          <w:kern w:val="0"/>
          <w:szCs w:val="18"/>
        </w:rPr>
        <w:t>自动补充插入或更新时的值</w:t>
      </w:r>
      <w:r>
        <w:rPr>
          <w:rFonts w:eastAsia="Microsoft YaHei UI" w:cs="Fira Code" w:hint="eastAsia"/>
          <w:iCs/>
          <w:color w:val="616161"/>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 </w:t>
      </w:r>
      <w:r>
        <w:rPr>
          <w:rFonts w:eastAsia="Microsoft YaHei UI" w:cs="Fira Code"/>
          <w:iCs/>
          <w:color w:val="8C8C8C"/>
          <w:kern w:val="0"/>
          <w:szCs w:val="18"/>
        </w:rPr>
        <w:t xml:space="preserve">@author </w:t>
      </w:r>
      <w:r>
        <w:rPr>
          <w:rFonts w:eastAsia="Microsoft YaHei UI" w:cs="Fira Code"/>
          <w:iCs/>
          <w:color w:val="616161"/>
          <w:kern w:val="0"/>
          <w:szCs w:val="18"/>
        </w:rPr>
        <w:t>luoYong</w:t>
      </w:r>
      <w:r>
        <w:rPr>
          <w:rFonts w:eastAsia="Microsoft YaHei UI" w:cs="Fira Code"/>
          <w:iCs/>
          <w:color w:val="616161"/>
          <w:kern w:val="0"/>
          <w:szCs w:val="18"/>
        </w:rPr>
        <w:br/>
        <w:t xml:space="preserve"> * </w:t>
      </w:r>
      <w:r>
        <w:rPr>
          <w:rFonts w:eastAsia="Microsoft YaHei UI" w:cs="Fira Code"/>
          <w:iCs/>
          <w:color w:val="8C8C8C"/>
          <w:kern w:val="0"/>
          <w:szCs w:val="18"/>
        </w:rPr>
        <w:t xml:space="preserve">@date </w:t>
      </w:r>
      <w:r>
        <w:rPr>
          <w:rFonts w:eastAsia="Microsoft YaHei UI" w:cs="Fira Code"/>
          <w:iCs/>
          <w:color w:val="616161"/>
          <w:kern w:val="0"/>
          <w:szCs w:val="18"/>
        </w:rPr>
        <w:t>2022</w:t>
      </w:r>
      <w:r>
        <w:rPr>
          <w:rFonts w:eastAsia="Microsoft YaHei UI" w:cs="Fira Code" w:hint="eastAsia"/>
          <w:iCs/>
          <w:color w:val="616161"/>
          <w:kern w:val="0"/>
          <w:szCs w:val="18"/>
        </w:rPr>
        <w:t>年</w:t>
      </w:r>
      <w:r>
        <w:rPr>
          <w:rFonts w:eastAsia="Microsoft YaHei UI" w:cs="Fira Code"/>
          <w:iCs/>
          <w:color w:val="616161"/>
          <w:kern w:val="0"/>
          <w:szCs w:val="18"/>
        </w:rPr>
        <w:t>3</w:t>
      </w:r>
      <w:r>
        <w:rPr>
          <w:rFonts w:eastAsia="Microsoft YaHei UI" w:cs="Fira Code" w:hint="eastAsia"/>
          <w:iCs/>
          <w:color w:val="616161"/>
          <w:kern w:val="0"/>
          <w:szCs w:val="18"/>
        </w:rPr>
        <w:t>月</w:t>
      </w:r>
      <w:r>
        <w:rPr>
          <w:rFonts w:eastAsia="Microsoft YaHei UI" w:cs="Fira Code"/>
          <w:iCs/>
          <w:color w:val="616161"/>
          <w:kern w:val="0"/>
          <w:szCs w:val="18"/>
        </w:rPr>
        <w:t>28</w:t>
      </w:r>
      <w:r>
        <w:rPr>
          <w:rFonts w:eastAsia="Microsoft YaHei UI" w:cs="Fira Code" w:hint="eastAsia"/>
          <w:iCs/>
          <w:color w:val="616161"/>
          <w:kern w:val="0"/>
          <w:szCs w:val="18"/>
        </w:rPr>
        <w:t>日</w:t>
      </w:r>
      <w:r>
        <w:rPr>
          <w:rFonts w:eastAsia="Microsoft YaHei UI" w:cs="Fira Code"/>
          <w:iCs/>
          <w:color w:val="616161"/>
          <w:kern w:val="0"/>
          <w:szCs w:val="18"/>
        </w:rPr>
        <w:t>12:35:45</w:t>
      </w:r>
      <w:r>
        <w:rPr>
          <w:rFonts w:eastAsia="Microsoft YaHei UI" w:cs="Fira Code"/>
          <w:iCs/>
          <w:color w:val="616161"/>
          <w:kern w:val="0"/>
          <w:szCs w:val="18"/>
        </w:rPr>
        <w:br/>
        <w:t xml:space="preserve"> */</w:t>
      </w:r>
      <w:r>
        <w:rPr>
          <w:rFonts w:eastAsia="Microsoft YaHei UI" w:cs="Fira Code"/>
          <w:iCs/>
          <w:color w:val="616161"/>
          <w:kern w:val="0"/>
          <w:szCs w:val="18"/>
        </w:rPr>
        <w:br/>
      </w:r>
      <w:r>
        <w:rPr>
          <w:rFonts w:eastAsia="Microsoft YaHei UI" w:cs="Fira Code"/>
          <w:color w:val="C792EA"/>
          <w:kern w:val="0"/>
          <w:szCs w:val="18"/>
        </w:rPr>
        <w:t>@Component</w:t>
      </w:r>
      <w:r>
        <w:rPr>
          <w:rFonts w:eastAsia="Microsoft YaHei UI" w:cs="Fira Code"/>
          <w:color w:val="C792EA"/>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MpMetaObjectHandler </w:t>
      </w:r>
      <w:r>
        <w:rPr>
          <w:rFonts w:eastAsia="Microsoft YaHei UI" w:cs="Fira Code"/>
          <w:iCs/>
          <w:color w:val="C792EA"/>
          <w:kern w:val="0"/>
          <w:szCs w:val="18"/>
        </w:rPr>
        <w:t xml:space="preserve">implements </w:t>
      </w:r>
      <w:r>
        <w:rPr>
          <w:rFonts w:eastAsia="Microsoft YaHei UI" w:cs="Fira Code"/>
          <w:color w:val="C3E88D"/>
          <w:kern w:val="0"/>
          <w:szCs w:val="18"/>
        </w:rPr>
        <w:t xml:space="preserve">MetaObjectHandler </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 </w:t>
      </w:r>
      <w:r>
        <w:rPr>
          <w:rFonts w:eastAsia="Microsoft YaHei UI" w:cs="Fira Code" w:hint="eastAsia"/>
          <w:iCs/>
          <w:color w:val="616161"/>
          <w:kern w:val="0"/>
          <w:szCs w:val="18"/>
        </w:rPr>
        <w:t>插入时的填充策略</w:t>
      </w:r>
      <w:r>
        <w:rPr>
          <w:rFonts w:eastAsia="Microsoft YaHei UI" w:cs="Fira Code" w:hint="eastAsia"/>
          <w:iCs/>
          <w:color w:val="616161"/>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 </w:t>
      </w:r>
      <w:r>
        <w:rPr>
          <w:rFonts w:eastAsia="Microsoft YaHei UI" w:cs="Fira Code"/>
          <w:iCs/>
          <w:color w:val="8C8C8C"/>
          <w:kern w:val="0"/>
          <w:szCs w:val="18"/>
        </w:rPr>
        <w:t xml:space="preserve">@param </w:t>
      </w:r>
      <w:r>
        <w:rPr>
          <w:rFonts w:eastAsia="Microsoft YaHei UI" w:cs="Fira Code"/>
          <w:b/>
          <w:bCs/>
          <w:iCs/>
          <w:color w:val="616161"/>
          <w:kern w:val="0"/>
          <w:szCs w:val="18"/>
        </w:rPr>
        <w:t>metaObject</w:t>
      </w:r>
      <w:r>
        <w:rPr>
          <w:rFonts w:eastAsia="Microsoft YaHei UI" w:cs="Fira Code"/>
          <w:b/>
          <w:bCs/>
          <w:iCs/>
          <w:color w:val="616161"/>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color w:val="C792EA"/>
          <w:kern w:val="0"/>
          <w:szCs w:val="18"/>
        </w:rPr>
        <w:t>@Override</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insertFill</w:t>
      </w:r>
      <w:r>
        <w:rPr>
          <w:rFonts w:eastAsia="Microsoft YaHei UI" w:cs="Fira Code"/>
          <w:color w:val="89DDFF"/>
          <w:kern w:val="0"/>
          <w:szCs w:val="18"/>
        </w:rPr>
        <w:t>(</w:t>
      </w:r>
      <w:r>
        <w:rPr>
          <w:rFonts w:eastAsia="Microsoft YaHei UI" w:cs="Fira Code"/>
          <w:color w:val="FFCB6B"/>
          <w:kern w:val="0"/>
          <w:szCs w:val="18"/>
        </w:rPr>
        <w:t xml:space="preserve">MetaObject </w:t>
      </w:r>
      <w:r>
        <w:rPr>
          <w:rFonts w:eastAsia="Microsoft YaHei UI" w:cs="Fira Code"/>
          <w:color w:val="F78C6C"/>
          <w:kern w:val="0"/>
          <w:szCs w:val="18"/>
        </w:rPr>
        <w:t>metaObject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82AAFF"/>
          <w:kern w:val="0"/>
          <w:szCs w:val="18"/>
        </w:rPr>
        <w:t>setFieldValByName</w:t>
      </w:r>
      <w:r>
        <w:rPr>
          <w:rFonts w:eastAsia="Microsoft YaHei UI" w:cs="Fira Code"/>
          <w:color w:val="89DDFF"/>
          <w:kern w:val="0"/>
          <w:szCs w:val="18"/>
        </w:rPr>
        <w:t>(</w:t>
      </w:r>
      <w:r>
        <w:rPr>
          <w:rFonts w:eastAsia="Microsoft YaHei UI" w:cs="Fira Code"/>
          <w:color w:val="C3E88D"/>
          <w:kern w:val="0"/>
          <w:szCs w:val="18"/>
        </w:rPr>
        <w:t>"createTime"</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Date</w:t>
      </w:r>
      <w:r>
        <w:rPr>
          <w:rFonts w:eastAsia="Microsoft YaHei UI" w:cs="Fira Code"/>
          <w:color w:val="89DDFF"/>
          <w:kern w:val="0"/>
          <w:szCs w:val="18"/>
        </w:rPr>
        <w:t xml:space="preserve">(), </w:t>
      </w:r>
      <w:r>
        <w:rPr>
          <w:rFonts w:eastAsia="Microsoft YaHei UI" w:cs="Fira Code"/>
          <w:color w:val="F78C6C"/>
          <w:kern w:val="0"/>
          <w:szCs w:val="18"/>
        </w:rPr>
        <w:t>metaObject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82AAFF"/>
          <w:kern w:val="0"/>
          <w:szCs w:val="18"/>
        </w:rPr>
        <w:t>setFieldValByName</w:t>
      </w:r>
      <w:r>
        <w:rPr>
          <w:rFonts w:eastAsia="Microsoft YaHei UI" w:cs="Fira Code"/>
          <w:color w:val="89DDFF"/>
          <w:kern w:val="0"/>
          <w:szCs w:val="18"/>
        </w:rPr>
        <w:t>(</w:t>
      </w:r>
      <w:r>
        <w:rPr>
          <w:rFonts w:eastAsia="Microsoft YaHei UI" w:cs="Fira Code"/>
          <w:color w:val="C3E88D"/>
          <w:kern w:val="0"/>
          <w:szCs w:val="18"/>
        </w:rPr>
        <w:t>"updateTime"</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Date</w:t>
      </w:r>
      <w:r>
        <w:rPr>
          <w:rFonts w:eastAsia="Microsoft YaHei UI" w:cs="Fira Code"/>
          <w:color w:val="89DDFF"/>
          <w:kern w:val="0"/>
          <w:szCs w:val="18"/>
        </w:rPr>
        <w:t xml:space="preserve">(), </w:t>
      </w:r>
      <w:r>
        <w:rPr>
          <w:rFonts w:eastAsia="Microsoft YaHei UI" w:cs="Fira Code"/>
          <w:color w:val="F78C6C"/>
          <w:kern w:val="0"/>
          <w:szCs w:val="18"/>
        </w:rPr>
        <w:t>metaObject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 </w:t>
      </w:r>
      <w:r>
        <w:rPr>
          <w:rFonts w:eastAsia="Microsoft YaHei UI" w:cs="Fira Code" w:hint="eastAsia"/>
          <w:iCs/>
          <w:color w:val="616161"/>
          <w:kern w:val="0"/>
          <w:szCs w:val="18"/>
        </w:rPr>
        <w:t>更新时的填充策略</w:t>
      </w:r>
      <w:r>
        <w:rPr>
          <w:rFonts w:eastAsia="Microsoft YaHei UI" w:cs="Fira Code" w:hint="eastAsia"/>
          <w:iCs/>
          <w:color w:val="616161"/>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 </w:t>
      </w:r>
      <w:r>
        <w:rPr>
          <w:rFonts w:eastAsia="Microsoft YaHei UI" w:cs="Fira Code"/>
          <w:iCs/>
          <w:color w:val="8C8C8C"/>
          <w:kern w:val="0"/>
          <w:szCs w:val="18"/>
        </w:rPr>
        <w:t xml:space="preserve">@param </w:t>
      </w:r>
      <w:r>
        <w:rPr>
          <w:rFonts w:eastAsia="Microsoft YaHei UI" w:cs="Fira Code"/>
          <w:b/>
          <w:bCs/>
          <w:iCs/>
          <w:color w:val="616161"/>
          <w:kern w:val="0"/>
          <w:szCs w:val="18"/>
        </w:rPr>
        <w:t>metaObject</w:t>
      </w:r>
      <w:r>
        <w:rPr>
          <w:rFonts w:eastAsia="Microsoft YaHei UI" w:cs="Fira Code"/>
          <w:b/>
          <w:bCs/>
          <w:iCs/>
          <w:color w:val="616161"/>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color w:val="C792EA"/>
          <w:kern w:val="0"/>
          <w:szCs w:val="18"/>
        </w:rPr>
        <w:t>@Override</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updateFill</w:t>
      </w:r>
      <w:r>
        <w:rPr>
          <w:rFonts w:eastAsia="Microsoft YaHei UI" w:cs="Fira Code"/>
          <w:color w:val="89DDFF"/>
          <w:kern w:val="0"/>
          <w:szCs w:val="18"/>
        </w:rPr>
        <w:t>(</w:t>
      </w:r>
      <w:r>
        <w:rPr>
          <w:rFonts w:eastAsia="Microsoft YaHei UI" w:cs="Fira Code"/>
          <w:color w:val="FFCB6B"/>
          <w:kern w:val="0"/>
          <w:szCs w:val="18"/>
        </w:rPr>
        <w:t xml:space="preserve">MetaObject </w:t>
      </w:r>
      <w:r>
        <w:rPr>
          <w:rFonts w:eastAsia="Microsoft YaHei UI" w:cs="Fira Code"/>
          <w:color w:val="F78C6C"/>
          <w:kern w:val="0"/>
          <w:szCs w:val="18"/>
        </w:rPr>
        <w:t>metaObject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82AAFF"/>
          <w:kern w:val="0"/>
          <w:szCs w:val="18"/>
        </w:rPr>
        <w:t>setFieldValByName</w:t>
      </w:r>
      <w:r>
        <w:rPr>
          <w:rFonts w:eastAsia="Microsoft YaHei UI" w:cs="Fira Code"/>
          <w:color w:val="89DDFF"/>
          <w:kern w:val="0"/>
          <w:szCs w:val="18"/>
        </w:rPr>
        <w:t>(</w:t>
      </w:r>
      <w:r>
        <w:rPr>
          <w:rFonts w:eastAsia="Microsoft YaHei UI" w:cs="Fira Code"/>
          <w:color w:val="C3E88D"/>
          <w:kern w:val="0"/>
          <w:szCs w:val="18"/>
        </w:rPr>
        <w:t>"updateTime"</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Date</w:t>
      </w:r>
      <w:r>
        <w:rPr>
          <w:rFonts w:eastAsia="Microsoft YaHei UI" w:cs="Fira Code"/>
          <w:color w:val="89DDFF"/>
          <w:kern w:val="0"/>
          <w:szCs w:val="18"/>
        </w:rPr>
        <w:t xml:space="preserve">(), </w:t>
      </w:r>
      <w:r>
        <w:rPr>
          <w:rFonts w:eastAsia="Microsoft YaHei UI" w:cs="Fira Code"/>
          <w:color w:val="F78C6C"/>
          <w:kern w:val="0"/>
          <w:szCs w:val="18"/>
        </w:rPr>
        <w:t>metaObject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w:t>
      </w:r>
    </w:p>
    <w:p w14:paraId="6ED8243A" w14:textId="77777777" w:rsidR="0000071B" w:rsidRDefault="0000071B" w:rsidP="0000071B">
      <w:pPr>
        <w:pStyle w:val="ListParagraph"/>
        <w:shd w:val="clear" w:color="auto" w:fill="FFFFFF" w:themeFill="background1"/>
        <w:ind w:firstLineChars="0" w:firstLine="0"/>
        <w:contextualSpacing/>
        <w:rPr>
          <w:b/>
          <w:noProof/>
        </w:rPr>
      </w:pPr>
      <w:r>
        <w:rPr>
          <w:b/>
          <w:noProof/>
        </w:rPr>
        <w:t xml:space="preserve">MybatisPlusConfig &gt;&gt;        </w:t>
      </w:r>
      <w:r>
        <w:rPr>
          <w:rFonts w:hint="eastAsia"/>
          <w:noProof/>
        </w:rPr>
        <w:t>分页配置扫描</w:t>
      </w:r>
    </w:p>
    <w:p w14:paraId="74F2B47C"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iCs/>
          <w:color w:val="C792EA"/>
          <w:kern w:val="0"/>
          <w:szCs w:val="18"/>
        </w:rPr>
        <w:t xml:space="preserve">package </w:t>
      </w:r>
      <w:r>
        <w:rPr>
          <w:rFonts w:eastAsia="Microsoft YaHei UI" w:cs="Fira Code"/>
          <w:color w:val="FFCB6B"/>
          <w:kern w:val="0"/>
          <w:szCs w:val="18"/>
        </w:rPr>
        <w:t>com.saidake.AAAconfig</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com.baomidou.mybatisplus.annotation.DbType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com.baomidou.mybatisplus.extension.plugins.MybatisPlusInterceptor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com.baomidou.mybatisplus.extension.plugins.inner.PaginationInnerInterceptor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org.mybatis.spring.annotation.</w:t>
      </w:r>
      <w:r>
        <w:rPr>
          <w:rFonts w:eastAsia="Microsoft YaHei UI" w:cs="Fira Code"/>
          <w:color w:val="C792EA"/>
          <w:kern w:val="0"/>
          <w:szCs w:val="18"/>
        </w:rPr>
        <w:t>MapperScan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org.springframework.context.annotation.</w:t>
      </w:r>
      <w:r>
        <w:rPr>
          <w:rFonts w:eastAsia="Microsoft YaHei UI" w:cs="Fira Code"/>
          <w:color w:val="C792EA"/>
          <w:kern w:val="0"/>
          <w:szCs w:val="18"/>
        </w:rPr>
        <w:t>Bean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org.springframework.context.annotation.</w:t>
      </w:r>
      <w:r>
        <w:rPr>
          <w:rFonts w:eastAsia="Microsoft YaHei UI" w:cs="Fira Code"/>
          <w:color w:val="C792EA"/>
          <w:kern w:val="0"/>
          <w:szCs w:val="18"/>
        </w:rPr>
        <w:t>Configuration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iCs/>
          <w:color w:val="616161"/>
          <w:kern w:val="0"/>
          <w:szCs w:val="18"/>
        </w:rPr>
        <w:t>//Spring boot</w:t>
      </w:r>
      <w:r>
        <w:rPr>
          <w:rFonts w:eastAsia="Microsoft YaHei UI" w:cs="Fira Code" w:hint="eastAsia"/>
          <w:iCs/>
          <w:color w:val="616161"/>
          <w:kern w:val="0"/>
          <w:szCs w:val="18"/>
        </w:rPr>
        <w:t>方式</w:t>
      </w:r>
      <w:r>
        <w:rPr>
          <w:rFonts w:eastAsia="Microsoft YaHei UI" w:cs="Fira Code" w:hint="eastAsia"/>
          <w:iCs/>
          <w:color w:val="616161"/>
          <w:kern w:val="0"/>
          <w:szCs w:val="18"/>
        </w:rPr>
        <w:br/>
      </w:r>
      <w:r>
        <w:rPr>
          <w:rFonts w:eastAsia="Microsoft YaHei UI" w:cs="Fira Code"/>
          <w:color w:val="C792EA"/>
          <w:kern w:val="0"/>
          <w:szCs w:val="18"/>
        </w:rPr>
        <w:t>@Configuration</w:t>
      </w:r>
      <w:r>
        <w:rPr>
          <w:rFonts w:eastAsia="Microsoft YaHei UI" w:cs="Fira Code"/>
          <w:color w:val="C792EA"/>
          <w:kern w:val="0"/>
          <w:szCs w:val="18"/>
        </w:rPr>
        <w:br/>
      </w:r>
      <w:r>
        <w:rPr>
          <w:rFonts w:eastAsia="Microsoft YaHei UI" w:cs="Fira Code"/>
          <w:iCs/>
          <w:color w:val="616161"/>
          <w:kern w:val="0"/>
          <w:szCs w:val="18"/>
        </w:rPr>
        <w:t>//</w:t>
      </w:r>
      <w:r>
        <w:rPr>
          <w:rFonts w:eastAsia="Microsoft YaHei UI" w:cs="Fira Code" w:hint="eastAsia"/>
          <w:iCs/>
          <w:color w:val="616161"/>
          <w:kern w:val="0"/>
          <w:szCs w:val="18"/>
        </w:rPr>
        <w:t>此处需要配置扫描，否则运行可能运行失败</w:t>
      </w:r>
      <w:r>
        <w:rPr>
          <w:rFonts w:eastAsia="Microsoft YaHei UI" w:cs="Fira Code" w:hint="eastAsia"/>
          <w:iCs/>
          <w:color w:val="616161"/>
          <w:kern w:val="0"/>
          <w:szCs w:val="18"/>
        </w:rPr>
        <w:br/>
      </w:r>
      <w:r>
        <w:rPr>
          <w:rFonts w:eastAsia="Microsoft YaHei UI" w:cs="Fira Code"/>
          <w:color w:val="C792EA"/>
          <w:kern w:val="0"/>
          <w:szCs w:val="18"/>
        </w:rPr>
        <w:t>@MapperScan</w:t>
      </w:r>
      <w:r>
        <w:rPr>
          <w:rFonts w:eastAsia="Microsoft YaHei UI" w:cs="Fira Code"/>
          <w:color w:val="89DDFF"/>
          <w:kern w:val="0"/>
          <w:szCs w:val="18"/>
        </w:rPr>
        <w:t>(</w:t>
      </w:r>
      <w:r>
        <w:rPr>
          <w:rFonts w:eastAsia="Microsoft YaHei UI" w:cs="Fira Code"/>
          <w:color w:val="C3E88D"/>
          <w:kern w:val="0"/>
          <w:szCs w:val="18"/>
        </w:rPr>
        <w:t>"com.saidake.mybatis.mapper"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MybatisPlusConfig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可在</w:t>
      </w:r>
      <w:r>
        <w:rPr>
          <w:rFonts w:eastAsia="Microsoft YaHei UI" w:cs="Fira Code"/>
          <w:iCs/>
          <w:color w:val="616161"/>
          <w:kern w:val="0"/>
          <w:szCs w:val="18"/>
        </w:rPr>
        <w:t>controller</w:t>
      </w:r>
      <w:r>
        <w:rPr>
          <w:rFonts w:eastAsia="Microsoft YaHei UI" w:cs="Fira Code" w:hint="eastAsia"/>
          <w:iCs/>
          <w:color w:val="616161"/>
          <w:kern w:val="0"/>
          <w:szCs w:val="18"/>
        </w:rPr>
        <w:t>同级目录下新建一个</w:t>
      </w:r>
      <w:r>
        <w:rPr>
          <w:rFonts w:eastAsia="Microsoft YaHei UI" w:cs="Fira Code"/>
          <w:iCs/>
          <w:color w:val="616161"/>
          <w:kern w:val="0"/>
          <w:szCs w:val="18"/>
        </w:rPr>
        <w:t>config</w:t>
      </w:r>
      <w:r>
        <w:rPr>
          <w:rFonts w:eastAsia="Microsoft YaHei UI" w:cs="Fira Code" w:hint="eastAsia"/>
          <w:iCs/>
          <w:color w:val="616161"/>
          <w:kern w:val="0"/>
          <w:szCs w:val="18"/>
        </w:rPr>
        <w:t>包，</w:t>
      </w:r>
      <w:r>
        <w:rPr>
          <w:rFonts w:eastAsia="Microsoft YaHei UI" w:cs="Fira Code" w:hint="eastAsia"/>
          <w:iCs/>
          <w:color w:val="616161"/>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再创建一个</w:t>
      </w:r>
      <w:r>
        <w:rPr>
          <w:rFonts w:eastAsia="Microsoft YaHei UI" w:cs="Fira Code"/>
          <w:iCs/>
          <w:color w:val="616161"/>
          <w:kern w:val="0"/>
          <w:szCs w:val="18"/>
        </w:rPr>
        <w:t>MybatisPlusConfig</w:t>
      </w:r>
      <w:r>
        <w:rPr>
          <w:rFonts w:eastAsia="Microsoft YaHei UI" w:cs="Fira Code" w:hint="eastAsia"/>
          <w:iCs/>
          <w:color w:val="616161"/>
          <w:kern w:val="0"/>
          <w:szCs w:val="18"/>
        </w:rPr>
        <w:t>类，</w:t>
      </w:r>
      <w:r>
        <w:rPr>
          <w:rFonts w:eastAsia="Microsoft YaHei UI" w:cs="Fira Code" w:hint="eastAsia"/>
          <w:iCs/>
          <w:color w:val="616161"/>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将最新版</w:t>
      </w:r>
      <w:r>
        <w:rPr>
          <w:rFonts w:eastAsia="Microsoft YaHei UI" w:cs="Fira Code"/>
          <w:iCs/>
          <w:color w:val="616161"/>
          <w:kern w:val="0"/>
          <w:szCs w:val="18"/>
        </w:rPr>
        <w:t>@bean</w:t>
      </w:r>
      <w:r>
        <w:rPr>
          <w:rFonts w:eastAsia="Microsoft YaHei UI" w:cs="Fira Code" w:hint="eastAsia"/>
          <w:iCs/>
          <w:color w:val="616161"/>
          <w:kern w:val="0"/>
          <w:szCs w:val="18"/>
        </w:rPr>
        <w:t>和以下的内容直接复制到类中</w:t>
      </w:r>
      <w:r>
        <w:rPr>
          <w:rFonts w:eastAsia="Microsoft YaHei UI" w:cs="Fira Code" w:hint="eastAsia"/>
          <w:iCs/>
          <w:color w:val="616161"/>
          <w:kern w:val="0"/>
          <w:szCs w:val="18"/>
        </w:rPr>
        <w:b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最新版</w:t>
      </w:r>
      <w:r>
        <w:rPr>
          <w:rFonts w:eastAsia="Microsoft YaHei UI" w:cs="Fira Code" w:hint="eastAsia"/>
          <w:iCs/>
          <w:color w:val="616161"/>
          <w:kern w:val="0"/>
          <w:szCs w:val="18"/>
        </w:rPr>
        <w:br/>
        <w:t xml:space="preserve">    </w:t>
      </w:r>
      <w:r>
        <w:rPr>
          <w:rFonts w:eastAsia="Microsoft YaHei UI" w:cs="Fira Code"/>
          <w:color w:val="C792EA"/>
          <w:kern w:val="0"/>
          <w:szCs w:val="18"/>
        </w:rPr>
        <w:t>@Bean</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FFCB6B"/>
          <w:kern w:val="0"/>
          <w:szCs w:val="18"/>
        </w:rPr>
        <w:t xml:space="preserve">MybatisPlusInterceptor </w:t>
      </w:r>
      <w:r>
        <w:rPr>
          <w:rFonts w:eastAsia="Microsoft YaHei UI" w:cs="Fira Code"/>
          <w:color w:val="82AAFF"/>
          <w:kern w:val="0"/>
          <w:szCs w:val="18"/>
        </w:rPr>
        <w:t>mybatisPlusInterceptor</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FCB6B"/>
          <w:kern w:val="0"/>
          <w:szCs w:val="18"/>
        </w:rPr>
        <w:t xml:space="preserve">MybatisPlusInterceptor </w:t>
      </w:r>
      <w:r>
        <w:rPr>
          <w:rFonts w:eastAsia="Microsoft YaHei UI" w:cs="Fira Code"/>
          <w:color w:val="EEFFFF"/>
          <w:kern w:val="0"/>
          <w:szCs w:val="18"/>
        </w:rPr>
        <w:t xml:space="preserve">interceptor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MybatisPlusInterceptor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interceptor</w:t>
      </w:r>
      <w:r>
        <w:rPr>
          <w:rFonts w:eastAsia="Microsoft YaHei UI" w:cs="Fira Code"/>
          <w:color w:val="89DDFF"/>
          <w:kern w:val="0"/>
          <w:szCs w:val="18"/>
        </w:rPr>
        <w:t>.</w:t>
      </w:r>
      <w:r>
        <w:rPr>
          <w:rFonts w:eastAsia="Microsoft YaHei UI" w:cs="Fira Code"/>
          <w:color w:val="82AAFF"/>
          <w:kern w:val="0"/>
          <w:szCs w:val="18"/>
        </w:rPr>
        <w:t>addInnerInterceptor</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PaginationInnerInterceptor</w:t>
      </w:r>
      <w:r>
        <w:rPr>
          <w:rFonts w:eastAsia="Microsoft YaHei UI" w:cs="Fira Code"/>
          <w:color w:val="89DDFF"/>
          <w:kern w:val="0"/>
          <w:szCs w:val="18"/>
        </w:rPr>
        <w:t>(</w:t>
      </w:r>
      <w:r>
        <w:rPr>
          <w:rFonts w:eastAsia="Microsoft YaHei UI" w:cs="Fira Code"/>
          <w:color w:val="FFCB6B"/>
          <w:kern w:val="0"/>
          <w:szCs w:val="18"/>
        </w:rPr>
        <w:t>DbType</w:t>
      </w:r>
      <w:r>
        <w:rPr>
          <w:rFonts w:eastAsia="Microsoft YaHei UI" w:cs="Fira Code"/>
          <w:color w:val="89DDFF"/>
          <w:kern w:val="0"/>
          <w:szCs w:val="18"/>
        </w:rPr>
        <w:t>.</w:t>
      </w:r>
      <w:r>
        <w:rPr>
          <w:rFonts w:eastAsia="Microsoft YaHei UI" w:cs="Fira Code"/>
          <w:color w:val="F78C6C"/>
          <w:kern w:val="0"/>
          <w:szCs w:val="18"/>
        </w:rPr>
        <w:t>H2</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interceptor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w:t>
      </w:r>
    </w:p>
    <w:p w14:paraId="1E02FD26" w14:textId="77777777" w:rsidR="0000071B" w:rsidRDefault="0000071B" w:rsidP="0000071B">
      <w:pPr>
        <w:pStyle w:val="Heading3"/>
        <w:contextualSpacing/>
      </w:pPr>
      <w:bookmarkStart w:id="335" w:name="_Toc126363311"/>
      <w:r>
        <w:rPr>
          <w:rFonts w:hint="eastAsia"/>
        </w:rPr>
        <w:t>mysql</w:t>
      </w:r>
      <w:r>
        <w:t>-connector-java</w:t>
      </w:r>
    </w:p>
    <w:p w14:paraId="73B65745" w14:textId="77777777" w:rsidR="0000071B" w:rsidRDefault="0000071B" w:rsidP="0000071B">
      <w:pPr>
        <w:contextualSpacing/>
        <w:rPr>
          <w:rFonts w:cs="Microsoft Sans Serif"/>
          <w:kern w:val="0"/>
        </w:rPr>
      </w:pPr>
      <w:r>
        <w:rPr>
          <w:rFonts w:cs="Microsoft Sans Serif" w:hint="eastAsia"/>
          <w:kern w:val="0"/>
        </w:rPr>
        <w:t>版本：同</w:t>
      </w:r>
      <w:r>
        <w:rPr>
          <w:rFonts w:cs="Microsoft Sans Serif" w:hint="eastAsia"/>
          <w:kern w:val="0"/>
        </w:rPr>
        <w:t>mysql</w:t>
      </w:r>
      <w:r>
        <w:rPr>
          <w:rFonts w:cs="Microsoft Sans Serif" w:hint="eastAsia"/>
          <w:kern w:val="0"/>
        </w:rPr>
        <w:t>版本</w:t>
      </w:r>
    </w:p>
    <w:p w14:paraId="353EE24F" w14:textId="77777777" w:rsidR="0000071B" w:rsidRDefault="0000071B" w:rsidP="0000071B">
      <w:pPr>
        <w:contextualSpacing/>
        <w:rPr>
          <w:rFonts w:cs="Microsoft Sans Serif"/>
          <w:b/>
          <w:kern w:val="0"/>
        </w:rPr>
      </w:pPr>
      <w:r>
        <w:rPr>
          <w:rFonts w:cs="Microsoft Sans Serif"/>
          <w:b/>
          <w:kern w:val="0"/>
        </w:rPr>
        <w:t xml:space="preserve">application.yml </w:t>
      </w:r>
      <w:r>
        <w:rPr>
          <w:rFonts w:cs="Microsoft Sans Serif" w:hint="eastAsia"/>
          <w:b/>
          <w:kern w:val="0"/>
        </w:rPr>
        <w:t>&gt;</w:t>
      </w:r>
      <w:r>
        <w:rPr>
          <w:rFonts w:cs="Microsoft Sans Serif"/>
          <w:b/>
          <w:kern w:val="0"/>
        </w:rPr>
        <w:t xml:space="preserve">    </w:t>
      </w:r>
      <w:r>
        <w:rPr>
          <w:rFonts w:cs="Microsoft Sans Serif" w:hint="eastAsia"/>
          <w:kern w:val="0"/>
        </w:rPr>
        <w:t>当前模块</w:t>
      </w:r>
    </w:p>
    <w:p w14:paraId="487CCE6F" w14:textId="77777777" w:rsidR="0000071B" w:rsidRDefault="0000071B" w:rsidP="0000071B">
      <w:pPr>
        <w:contextualSpacing/>
        <w:rPr>
          <w:rFonts w:cs="Microsoft Sans Serif"/>
          <w:kern w:val="0"/>
          <w:lang w:eastAsia="zh-Hans"/>
        </w:rPr>
      </w:pPr>
      <w:r>
        <w:rPr>
          <w:rFonts w:cs="Microsoft Sans Serif"/>
          <w:kern w:val="0"/>
          <w:lang w:eastAsia="zh-Hans"/>
        </w:rPr>
        <w:t>spring:</w:t>
      </w:r>
    </w:p>
    <w:p w14:paraId="77085B14" w14:textId="77777777" w:rsidR="0000071B" w:rsidRDefault="0000071B" w:rsidP="0000071B">
      <w:pPr>
        <w:contextualSpacing/>
        <w:rPr>
          <w:rFonts w:cs="Microsoft Sans Serif"/>
          <w:kern w:val="0"/>
          <w:lang w:eastAsia="zh-Hans"/>
        </w:rPr>
      </w:pPr>
      <w:r>
        <w:rPr>
          <w:rFonts w:cs="Microsoft Sans Serif"/>
          <w:kern w:val="0"/>
          <w:lang w:eastAsia="zh-Hans"/>
        </w:rPr>
        <w:t xml:space="preserve">  datasource:</w:t>
      </w:r>
    </w:p>
    <w:p w14:paraId="169AF78B" w14:textId="77777777" w:rsidR="0000071B" w:rsidRDefault="0000071B" w:rsidP="0000071B">
      <w:pPr>
        <w:contextualSpacing/>
        <w:rPr>
          <w:rFonts w:cs="Microsoft Sans Serif"/>
          <w:kern w:val="0"/>
          <w:lang w:eastAsia="zh-Hans"/>
        </w:rPr>
      </w:pPr>
      <w:r>
        <w:rPr>
          <w:rFonts w:cs="Microsoft Sans Serif"/>
          <w:kern w:val="0"/>
          <w:lang w:eastAsia="zh-Hans"/>
        </w:rPr>
        <w:t xml:space="preserve">    url: jdbc:mysql://${sdk.datasource.ip}:${sdk.datasource.port}/${sdk.datasource.database}?</w:t>
      </w:r>
      <w:r>
        <w:rPr>
          <w:rFonts w:cs="Microsoft Sans Serif"/>
          <w:color w:val="C45911" w:themeColor="accent2" w:themeShade="BF"/>
          <w:kern w:val="0"/>
          <w:lang w:eastAsia="zh-Hans"/>
        </w:rPr>
        <w:t>useUnicode</w:t>
      </w:r>
      <w:r>
        <w:rPr>
          <w:rFonts w:cs="Microsoft Sans Serif"/>
          <w:kern w:val="0"/>
          <w:lang w:eastAsia="zh-Hans"/>
        </w:rPr>
        <w:t>=true&amp;</w:t>
      </w:r>
      <w:r>
        <w:rPr>
          <w:rFonts w:cs="Microsoft Sans Serif"/>
          <w:color w:val="C45911" w:themeColor="accent2" w:themeShade="BF"/>
          <w:kern w:val="0"/>
          <w:lang w:eastAsia="zh-Hans"/>
        </w:rPr>
        <w:t>characterEncoding</w:t>
      </w:r>
      <w:r>
        <w:rPr>
          <w:rFonts w:cs="Microsoft Sans Serif"/>
          <w:kern w:val="0"/>
          <w:lang w:eastAsia="zh-Hans"/>
        </w:rPr>
        <w:t>=utf8&amp;</w:t>
      </w:r>
      <w:r>
        <w:rPr>
          <w:rFonts w:cs="Microsoft Sans Serif"/>
          <w:color w:val="C45911" w:themeColor="accent2" w:themeShade="BF"/>
          <w:kern w:val="0"/>
          <w:lang w:eastAsia="zh-Hans"/>
        </w:rPr>
        <w:t>useSSL</w:t>
      </w:r>
      <w:r>
        <w:rPr>
          <w:rFonts w:cs="Microsoft Sans Serif"/>
          <w:kern w:val="0"/>
          <w:lang w:eastAsia="zh-Hans"/>
        </w:rPr>
        <w:t>=false&amp;</w:t>
      </w:r>
      <w:r>
        <w:rPr>
          <w:rFonts w:cs="Microsoft Sans Serif"/>
          <w:color w:val="C45911" w:themeColor="accent2" w:themeShade="BF"/>
          <w:kern w:val="0"/>
          <w:lang w:eastAsia="zh-Hans"/>
        </w:rPr>
        <w:t>allowPublicKeyRetrieval</w:t>
      </w:r>
      <w:r>
        <w:rPr>
          <w:rFonts w:cs="Microsoft Sans Serif"/>
          <w:kern w:val="0"/>
          <w:lang w:eastAsia="zh-Hans"/>
        </w:rPr>
        <w:t>=true&amp;</w:t>
      </w:r>
      <w:r>
        <w:rPr>
          <w:rFonts w:cs="Microsoft Sans Serif"/>
          <w:color w:val="C45911" w:themeColor="accent2" w:themeShade="BF"/>
          <w:kern w:val="0"/>
          <w:lang w:eastAsia="zh-Hans"/>
        </w:rPr>
        <w:t>serverTimezone</w:t>
      </w:r>
      <w:r>
        <w:rPr>
          <w:rFonts w:cs="Microsoft Sans Serif"/>
          <w:kern w:val="0"/>
          <w:lang w:eastAsia="zh-Hans"/>
        </w:rPr>
        <w:t>=GMT%2B8</w:t>
      </w:r>
    </w:p>
    <w:p w14:paraId="52174AEA" w14:textId="77777777" w:rsidR="0000071B" w:rsidRDefault="0000071B" w:rsidP="0000071B">
      <w:pPr>
        <w:contextualSpacing/>
        <w:rPr>
          <w:rFonts w:cs="Microsoft Sans Serif"/>
          <w:kern w:val="0"/>
          <w:lang w:eastAsia="zh-Hans"/>
        </w:rPr>
      </w:pPr>
      <w:r>
        <w:rPr>
          <w:rFonts w:cs="Microsoft Sans Serif"/>
          <w:kern w:val="0"/>
          <w:lang w:eastAsia="zh-Hans"/>
        </w:rPr>
        <w:t xml:space="preserve">    username: ${sdk.datasource.username}</w:t>
      </w:r>
    </w:p>
    <w:p w14:paraId="62A1CE6B" w14:textId="77777777" w:rsidR="0000071B" w:rsidRDefault="0000071B" w:rsidP="0000071B">
      <w:pPr>
        <w:contextualSpacing/>
        <w:rPr>
          <w:rFonts w:cs="Microsoft Sans Serif"/>
          <w:kern w:val="0"/>
          <w:lang w:eastAsia="zh-Hans"/>
        </w:rPr>
      </w:pPr>
      <w:r>
        <w:rPr>
          <w:rFonts w:cs="Microsoft Sans Serif"/>
          <w:kern w:val="0"/>
          <w:lang w:eastAsia="zh-Hans"/>
        </w:rPr>
        <w:t xml:space="preserve">    password: ${sdk.datasource.password}</w:t>
      </w:r>
    </w:p>
    <w:p w14:paraId="7478CFC9" w14:textId="77777777" w:rsidR="0000071B" w:rsidRDefault="0000071B" w:rsidP="0000071B">
      <w:pPr>
        <w:contextualSpacing/>
        <w:rPr>
          <w:rFonts w:cs="Microsoft Sans Serif"/>
          <w:kern w:val="0"/>
          <w:lang w:eastAsia="zh-Hans"/>
        </w:rPr>
      </w:pPr>
      <w:r>
        <w:rPr>
          <w:rFonts w:cs="Microsoft Sans Serif"/>
          <w:kern w:val="0"/>
          <w:lang w:eastAsia="zh-Hans"/>
        </w:rPr>
        <w:t xml:space="preserve">    driver-class-name: com.mysql.cj.jdbc.Driver</w:t>
      </w:r>
    </w:p>
    <w:p w14:paraId="59C847F5" w14:textId="77777777" w:rsidR="0000071B" w:rsidRDefault="0000071B" w:rsidP="0000071B">
      <w:pPr>
        <w:contextualSpacing/>
        <w:rPr>
          <w:rFonts w:cs="Microsoft Sans Serif"/>
          <w:b/>
          <w:kern w:val="0"/>
          <w:lang w:eastAsia="zh-Hans"/>
        </w:rPr>
      </w:pPr>
      <w:r>
        <w:rPr>
          <w:rFonts w:cs="Microsoft Sans Serif"/>
          <w:b/>
          <w:kern w:val="0"/>
          <w:lang w:eastAsia="zh-Hans"/>
        </w:rPr>
        <w:t xml:space="preserve">application-dev.yml &gt;&gt;       </w:t>
      </w:r>
      <w:r>
        <w:rPr>
          <w:rFonts w:cs="Microsoft Sans Serif"/>
          <w:kern w:val="0"/>
          <w:lang w:eastAsia="zh-Hans"/>
        </w:rPr>
        <w:t>config</w:t>
      </w:r>
      <w:r>
        <w:rPr>
          <w:rFonts w:cs="Microsoft Sans Serif" w:hint="eastAsia"/>
          <w:kern w:val="0"/>
        </w:rPr>
        <w:t>模块</w:t>
      </w:r>
    </w:p>
    <w:p w14:paraId="737D583E" w14:textId="77777777" w:rsidR="0000071B" w:rsidRDefault="0000071B" w:rsidP="0000071B">
      <w:pPr>
        <w:contextualSpacing/>
        <w:rPr>
          <w:rFonts w:cs="Microsoft Sans Serif"/>
          <w:kern w:val="0"/>
          <w:lang w:eastAsia="zh-Hans"/>
        </w:rPr>
      </w:pPr>
      <w:r>
        <w:rPr>
          <w:rFonts w:cs="Microsoft Sans Serif"/>
          <w:kern w:val="0"/>
          <w:lang w:eastAsia="zh-Hans"/>
        </w:rPr>
        <w:t>sdk:</w:t>
      </w:r>
    </w:p>
    <w:p w14:paraId="2AAF455A" w14:textId="77777777" w:rsidR="0000071B" w:rsidRDefault="0000071B" w:rsidP="0000071B">
      <w:pPr>
        <w:contextualSpacing/>
        <w:rPr>
          <w:rFonts w:cs="Microsoft Sans Serif"/>
          <w:kern w:val="0"/>
          <w:lang w:eastAsia="zh-Hans"/>
        </w:rPr>
      </w:pPr>
      <w:r>
        <w:rPr>
          <w:rFonts w:cs="Microsoft Sans Serif"/>
          <w:kern w:val="0"/>
          <w:lang w:eastAsia="zh-Hans"/>
        </w:rPr>
        <w:t xml:space="preserve">  datasource:</w:t>
      </w:r>
    </w:p>
    <w:p w14:paraId="210446DE" w14:textId="77777777" w:rsidR="0000071B" w:rsidRDefault="0000071B" w:rsidP="0000071B">
      <w:pPr>
        <w:contextualSpacing/>
        <w:rPr>
          <w:rFonts w:cs="Microsoft Sans Serif"/>
          <w:kern w:val="0"/>
          <w:lang w:eastAsia="zh-Hans"/>
        </w:rPr>
      </w:pPr>
      <w:r>
        <w:rPr>
          <w:rFonts w:cs="Microsoft Sans Serif"/>
          <w:kern w:val="0"/>
          <w:lang w:eastAsia="zh-Hans"/>
        </w:rPr>
        <w:t xml:space="preserve">    ip: localhost</w:t>
      </w:r>
    </w:p>
    <w:p w14:paraId="3C1F7CD4" w14:textId="77777777" w:rsidR="0000071B" w:rsidRDefault="0000071B" w:rsidP="0000071B">
      <w:pPr>
        <w:contextualSpacing/>
        <w:rPr>
          <w:rFonts w:cs="Microsoft Sans Serif"/>
          <w:kern w:val="0"/>
          <w:lang w:eastAsia="zh-Hans"/>
        </w:rPr>
      </w:pPr>
      <w:r>
        <w:rPr>
          <w:rFonts w:cs="Microsoft Sans Serif"/>
          <w:kern w:val="0"/>
          <w:lang w:eastAsia="zh-Hans"/>
        </w:rPr>
        <w:t xml:space="preserve">    username: root</w:t>
      </w:r>
    </w:p>
    <w:p w14:paraId="1F04A41D" w14:textId="77777777" w:rsidR="0000071B" w:rsidRDefault="0000071B" w:rsidP="0000071B">
      <w:pPr>
        <w:contextualSpacing/>
        <w:rPr>
          <w:rFonts w:cs="Microsoft Sans Serif"/>
          <w:kern w:val="0"/>
          <w:lang w:eastAsia="zh-Hans"/>
        </w:rPr>
      </w:pPr>
      <w:r>
        <w:rPr>
          <w:rFonts w:cs="Microsoft Sans Serif"/>
          <w:kern w:val="0"/>
          <w:lang w:eastAsia="zh-Hans"/>
        </w:rPr>
        <w:t xml:space="preserve">    password: root</w:t>
      </w:r>
    </w:p>
    <w:p w14:paraId="1018B0DF" w14:textId="77777777" w:rsidR="0000071B" w:rsidRDefault="0000071B" w:rsidP="0000071B">
      <w:pPr>
        <w:contextualSpacing/>
        <w:rPr>
          <w:rFonts w:cs="Microsoft Sans Serif"/>
          <w:kern w:val="0"/>
          <w:lang w:eastAsia="zh-Hans"/>
        </w:rPr>
      </w:pPr>
      <w:r>
        <w:rPr>
          <w:rFonts w:cs="Microsoft Sans Serif"/>
          <w:kern w:val="0"/>
          <w:lang w:eastAsia="zh-Hans"/>
        </w:rPr>
        <w:t xml:space="preserve">    port: 3306</w:t>
      </w:r>
    </w:p>
    <w:p w14:paraId="1E4627AA" w14:textId="77777777" w:rsidR="0000071B" w:rsidRDefault="0000071B" w:rsidP="0000071B">
      <w:pPr>
        <w:contextualSpacing/>
        <w:rPr>
          <w:rFonts w:cs="Microsoft Sans Serif"/>
          <w:kern w:val="0"/>
          <w:lang w:eastAsia="zh-Hans"/>
        </w:rPr>
      </w:pPr>
      <w:r>
        <w:rPr>
          <w:rFonts w:cs="Microsoft Sans Serif"/>
          <w:kern w:val="0"/>
          <w:lang w:eastAsia="zh-Hans"/>
        </w:rPr>
        <w:t xml:space="preserve">    database: medicine</w:t>
      </w:r>
    </w:p>
    <w:p w14:paraId="046C77A2" w14:textId="77777777" w:rsidR="0000071B" w:rsidRDefault="0000071B" w:rsidP="0000071B">
      <w:pPr>
        <w:contextualSpacing/>
        <w:rPr>
          <w:rFonts w:cs="Microsoft Sans Serif"/>
          <w:kern w:val="0"/>
          <w:lang w:eastAsia="zh-Hans"/>
        </w:rPr>
      </w:pPr>
    </w:p>
    <w:p w14:paraId="50363148" w14:textId="77777777" w:rsidR="0000071B" w:rsidRDefault="0000071B" w:rsidP="0000071B">
      <w:pPr>
        <w:contextualSpacing/>
        <w:rPr>
          <w:rFonts w:cs="Microsoft Sans Serif"/>
          <w:kern w:val="0"/>
          <w:lang w:eastAsia="zh-Hans"/>
        </w:rPr>
      </w:pPr>
    </w:p>
    <w:p w14:paraId="4A0D702C" w14:textId="77777777" w:rsidR="0000071B" w:rsidRDefault="0000071B" w:rsidP="0000071B">
      <w:pPr>
        <w:contextualSpacing/>
        <w:rPr>
          <w:rFonts w:cs="Microsoft Sans Serif"/>
          <w:kern w:val="0"/>
          <w:lang w:eastAsia="zh-Hans"/>
        </w:rPr>
      </w:pPr>
      <w:r>
        <w:rPr>
          <w:rFonts w:cs="Microsoft Sans Serif"/>
          <w:kern w:val="0"/>
          <w:lang w:eastAsia="zh-Hans"/>
        </w:rPr>
        <w:t>jdbc:mysql://localhost:3306/medicine?</w:t>
      </w:r>
      <w:r>
        <w:rPr>
          <w:rFonts w:cs="Microsoft Sans Serif"/>
          <w:color w:val="C45911" w:themeColor="accent2" w:themeShade="BF"/>
          <w:kern w:val="0"/>
          <w:lang w:eastAsia="zh-Hans"/>
        </w:rPr>
        <w:t>useUnicode</w:t>
      </w:r>
      <w:r>
        <w:rPr>
          <w:rFonts w:cs="Microsoft Sans Serif"/>
          <w:kern w:val="0"/>
          <w:lang w:eastAsia="zh-Hans"/>
        </w:rPr>
        <w:t>=true&amp;</w:t>
      </w:r>
      <w:r>
        <w:rPr>
          <w:rFonts w:cs="Microsoft Sans Serif"/>
          <w:color w:val="C45911" w:themeColor="accent2" w:themeShade="BF"/>
          <w:kern w:val="0"/>
          <w:lang w:eastAsia="zh-Hans"/>
        </w:rPr>
        <w:t>characterEncoding</w:t>
      </w:r>
      <w:r>
        <w:rPr>
          <w:rFonts w:cs="Microsoft Sans Serif"/>
          <w:kern w:val="0"/>
          <w:lang w:eastAsia="zh-Hans"/>
        </w:rPr>
        <w:t>=utf8&amp;</w:t>
      </w:r>
      <w:r>
        <w:rPr>
          <w:rFonts w:cs="Microsoft Sans Serif"/>
          <w:color w:val="C45911" w:themeColor="accent2" w:themeShade="BF"/>
          <w:kern w:val="0"/>
          <w:lang w:eastAsia="zh-Hans"/>
        </w:rPr>
        <w:t>useSSL</w:t>
      </w:r>
      <w:r>
        <w:rPr>
          <w:rFonts w:cs="Microsoft Sans Serif"/>
          <w:kern w:val="0"/>
          <w:lang w:eastAsia="zh-Hans"/>
        </w:rPr>
        <w:t>=false&amp;</w:t>
      </w:r>
      <w:r>
        <w:rPr>
          <w:rFonts w:cs="Microsoft Sans Serif"/>
          <w:color w:val="C45911" w:themeColor="accent2" w:themeShade="BF"/>
          <w:kern w:val="0"/>
          <w:lang w:eastAsia="zh-Hans"/>
        </w:rPr>
        <w:t>allowPublicKeyRetrieval</w:t>
      </w:r>
      <w:r>
        <w:rPr>
          <w:rFonts w:cs="Microsoft Sans Serif"/>
          <w:kern w:val="0"/>
          <w:lang w:eastAsia="zh-Hans"/>
        </w:rPr>
        <w:t>=true&amp;</w:t>
      </w:r>
      <w:r>
        <w:rPr>
          <w:rFonts w:cs="Microsoft Sans Serif"/>
          <w:color w:val="C45911" w:themeColor="accent2" w:themeShade="BF"/>
          <w:kern w:val="0"/>
          <w:lang w:eastAsia="zh-Hans"/>
        </w:rPr>
        <w:t>serverTimezone</w:t>
      </w:r>
      <w:r>
        <w:rPr>
          <w:rFonts w:cs="Microsoft Sans Serif"/>
          <w:kern w:val="0"/>
          <w:lang w:eastAsia="zh-Hans"/>
        </w:rPr>
        <w:t>=GMT%2B8</w:t>
      </w:r>
    </w:p>
    <w:p w14:paraId="009519BC" w14:textId="77777777" w:rsidR="0000071B" w:rsidRDefault="0000071B" w:rsidP="0000071B">
      <w:pPr>
        <w:ind w:left="576"/>
        <w:contextualSpacing/>
        <w:rPr>
          <w:rFonts w:cs="Microsoft Sans Serif"/>
          <w:kern w:val="0"/>
          <w:lang w:eastAsia="zh-Hans"/>
        </w:rPr>
      </w:pPr>
      <w:r>
        <w:rPr>
          <w:rFonts w:cs="Microsoft Sans Serif"/>
          <w:color w:val="2F5496" w:themeColor="accent5" w:themeShade="BF"/>
          <w:kern w:val="0"/>
          <w:lang w:eastAsia="zh-Hans"/>
        </w:rPr>
        <w:t>useUnicode</w:t>
      </w:r>
      <w:r>
        <w:rPr>
          <w:rFonts w:cs="Microsoft Sans Serif"/>
          <w:kern w:val="0"/>
          <w:lang w:eastAsia="zh-Hans"/>
        </w:rPr>
        <w:t>=true</w:t>
      </w:r>
    </w:p>
    <w:p w14:paraId="7308FB4A" w14:textId="77777777" w:rsidR="0000071B" w:rsidRDefault="0000071B" w:rsidP="0000071B">
      <w:pPr>
        <w:ind w:left="576"/>
        <w:contextualSpacing/>
        <w:rPr>
          <w:rFonts w:cs="Microsoft Sans Serif"/>
          <w:kern w:val="0"/>
          <w:lang w:eastAsia="zh-Hans"/>
        </w:rPr>
      </w:pPr>
      <w:r>
        <w:rPr>
          <w:rFonts w:cs="Microsoft Sans Serif"/>
          <w:color w:val="2F5496" w:themeColor="accent5" w:themeShade="BF"/>
          <w:kern w:val="0"/>
          <w:lang w:eastAsia="zh-Hans"/>
        </w:rPr>
        <w:t>characterEncoding</w:t>
      </w:r>
      <w:r>
        <w:rPr>
          <w:rFonts w:cs="Microsoft Sans Serif"/>
          <w:kern w:val="0"/>
          <w:lang w:eastAsia="zh-Hans"/>
        </w:rPr>
        <w:t>=utf8</w:t>
      </w:r>
    </w:p>
    <w:p w14:paraId="3A9D365A" w14:textId="77777777" w:rsidR="0000071B" w:rsidRDefault="0000071B" w:rsidP="0000071B">
      <w:pPr>
        <w:ind w:left="576"/>
        <w:contextualSpacing/>
        <w:rPr>
          <w:rFonts w:cs="Microsoft Sans Serif"/>
          <w:kern w:val="0"/>
          <w:lang w:eastAsia="zh-Hans"/>
        </w:rPr>
      </w:pPr>
      <w:r>
        <w:rPr>
          <w:rFonts w:cs="Microsoft Sans Serif"/>
          <w:color w:val="2F5496" w:themeColor="accent5" w:themeShade="BF"/>
          <w:kern w:val="0"/>
          <w:lang w:eastAsia="zh-Hans"/>
        </w:rPr>
        <w:t>useSSL</w:t>
      </w:r>
      <w:r>
        <w:rPr>
          <w:rFonts w:cs="Microsoft Sans Serif"/>
          <w:kern w:val="0"/>
          <w:lang w:eastAsia="zh-Hans"/>
        </w:rPr>
        <w:t>=false</w:t>
      </w:r>
    </w:p>
    <w:p w14:paraId="3C3AF270" w14:textId="77777777" w:rsidR="0000071B" w:rsidRDefault="0000071B" w:rsidP="0000071B">
      <w:pPr>
        <w:ind w:left="576"/>
        <w:contextualSpacing/>
        <w:rPr>
          <w:rFonts w:cs="Microsoft Sans Serif"/>
          <w:color w:val="C45911" w:themeColor="accent2" w:themeShade="BF"/>
          <w:kern w:val="0"/>
          <w:lang w:eastAsia="zh-Hans"/>
        </w:rPr>
      </w:pPr>
      <w:r>
        <w:rPr>
          <w:rFonts w:cs="Microsoft Sans Serif"/>
          <w:color w:val="2F5496" w:themeColor="accent5" w:themeShade="BF"/>
          <w:kern w:val="0"/>
          <w:lang w:eastAsia="zh-Hans"/>
        </w:rPr>
        <w:t>allowPublicKeyRetrieval</w:t>
      </w:r>
      <w:r>
        <w:rPr>
          <w:rFonts w:cs="Microsoft Sans Serif"/>
          <w:kern w:val="0"/>
          <w:lang w:eastAsia="zh-Hans"/>
        </w:rPr>
        <w:t>=true</w:t>
      </w:r>
    </w:p>
    <w:p w14:paraId="3C738110" w14:textId="77777777" w:rsidR="0000071B" w:rsidRDefault="0000071B" w:rsidP="0000071B">
      <w:pPr>
        <w:ind w:left="576"/>
        <w:contextualSpacing/>
        <w:rPr>
          <w:rFonts w:cs="Microsoft Sans Serif"/>
          <w:color w:val="C45911" w:themeColor="accent2" w:themeShade="BF"/>
          <w:kern w:val="0"/>
          <w:lang w:eastAsia="zh-Hans"/>
        </w:rPr>
      </w:pPr>
      <w:r>
        <w:rPr>
          <w:rFonts w:cs="Microsoft Sans Serif"/>
          <w:color w:val="2F5496" w:themeColor="accent5" w:themeShade="BF"/>
          <w:kern w:val="0"/>
          <w:lang w:eastAsia="zh-Hans"/>
        </w:rPr>
        <w:t>serverTimezone</w:t>
      </w:r>
      <w:r>
        <w:rPr>
          <w:rFonts w:cs="Microsoft Sans Serif"/>
          <w:kern w:val="0"/>
          <w:lang w:eastAsia="zh-Hans"/>
        </w:rPr>
        <w:t>=GMT%2B8</w:t>
      </w:r>
    </w:p>
    <w:p w14:paraId="362B1C81" w14:textId="77777777" w:rsidR="0000071B" w:rsidRDefault="0000071B" w:rsidP="0000071B">
      <w:pPr>
        <w:ind w:left="576"/>
        <w:contextualSpacing/>
        <w:rPr>
          <w:rFonts w:cs="Microsoft Sans Serif"/>
          <w:kern w:val="0"/>
          <w:lang w:eastAsia="zh-Hans"/>
        </w:rPr>
      </w:pPr>
      <w:r>
        <w:rPr>
          <w:rFonts w:cs="Microsoft Sans Serif"/>
          <w:color w:val="2F5496" w:themeColor="accent5" w:themeShade="BF"/>
          <w:kern w:val="0"/>
          <w:lang w:eastAsia="zh-Hans"/>
        </w:rPr>
        <w:t>useServerPrepStmts</w:t>
      </w:r>
      <w:r>
        <w:rPr>
          <w:rFonts w:cs="Microsoft Sans Serif"/>
          <w:kern w:val="0"/>
        </w:rPr>
        <w:t>=</w:t>
      </w:r>
      <w:r>
        <w:rPr>
          <w:rFonts w:cs="Microsoft Sans Serif" w:hint="eastAsia"/>
          <w:kern w:val="0"/>
        </w:rPr>
        <w:t>true</w:t>
      </w:r>
      <w:r>
        <w:rPr>
          <w:rFonts w:cs="Microsoft Sans Serif"/>
          <w:kern w:val="0"/>
          <w:lang w:eastAsia="zh-Hans"/>
        </w:rPr>
        <w:t xml:space="preserve">            </w:t>
      </w:r>
      <w:r>
        <w:rPr>
          <w:rFonts w:cs="Microsoft Sans Serif" w:hint="eastAsia"/>
          <w:kern w:val="0"/>
        </w:rPr>
        <w:t>开启预编译</w:t>
      </w:r>
    </w:p>
    <w:p w14:paraId="2EF1449A" w14:textId="77777777" w:rsidR="0000071B" w:rsidRDefault="0000071B" w:rsidP="0000071B">
      <w:pPr>
        <w:ind w:left="576"/>
        <w:contextualSpacing/>
        <w:rPr>
          <w:rFonts w:cs="Microsoft Sans Serif"/>
          <w:kern w:val="0"/>
        </w:rPr>
      </w:pPr>
      <w:r>
        <w:rPr>
          <w:rFonts w:cs="Microsoft Sans Serif"/>
          <w:color w:val="2F5496" w:themeColor="accent5" w:themeShade="BF"/>
          <w:kern w:val="0"/>
          <w:lang w:eastAsia="zh-Hans"/>
        </w:rPr>
        <w:t>cachePrepStmts</w:t>
      </w:r>
      <w:r>
        <w:rPr>
          <w:rFonts w:cs="Microsoft Sans Serif"/>
          <w:kern w:val="0"/>
          <w:lang w:eastAsia="zh-Hans"/>
        </w:rPr>
        <w:t xml:space="preserve">=true                   </w:t>
      </w:r>
      <w:r>
        <w:rPr>
          <w:rFonts w:cs="Microsoft Sans Serif" w:hint="eastAsia"/>
          <w:kern w:val="0"/>
        </w:rPr>
        <w:t>预编译缓存，</w:t>
      </w:r>
      <w:r>
        <w:rPr>
          <w:rFonts w:cs="Microsoft Sans Serif"/>
          <w:kern w:val="0"/>
        </w:rPr>
        <w:t>一次编译，</w:t>
      </w:r>
      <w:r>
        <w:rPr>
          <w:rFonts w:cs="Microsoft Sans Serif" w:hint="eastAsia"/>
          <w:kern w:val="0"/>
        </w:rPr>
        <w:t>多次</w:t>
      </w:r>
      <w:r>
        <w:rPr>
          <w:rFonts w:cs="Microsoft Sans Serif"/>
          <w:kern w:val="0"/>
        </w:rPr>
        <w:t>运行</w:t>
      </w:r>
      <w:r>
        <w:rPr>
          <w:rFonts w:cs="Microsoft Sans Serif" w:hint="eastAsia"/>
          <w:kern w:val="0"/>
        </w:rPr>
        <w:t>（避免</w:t>
      </w:r>
      <w:r>
        <w:rPr>
          <w:rFonts w:cs="Microsoft Sans Serif" w:hint="eastAsia"/>
          <w:kern w:val="0"/>
        </w:rPr>
        <w:t xml:space="preserve"> </w:t>
      </w:r>
      <w:r>
        <w:rPr>
          <w:rFonts w:cs="Microsoft Sans Serif" w:hint="eastAsia"/>
          <w:kern w:val="0"/>
        </w:rPr>
        <w:t>不同的</w:t>
      </w:r>
      <w:r>
        <w:rPr>
          <w:rFonts w:cs="Microsoft Sans Serif"/>
          <w:kern w:val="0"/>
        </w:rPr>
        <w:t>PreparedStatement</w:t>
      </w:r>
      <w:r>
        <w:rPr>
          <w:rFonts w:cs="Microsoft Sans Serif"/>
          <w:kern w:val="0"/>
        </w:rPr>
        <w:t>对象来执行相同的</w:t>
      </w:r>
      <w:r>
        <w:rPr>
          <w:rFonts w:cs="Microsoft Sans Serif"/>
          <w:kern w:val="0"/>
        </w:rPr>
        <w:t>SQL</w:t>
      </w:r>
      <w:r>
        <w:rPr>
          <w:rFonts w:cs="Microsoft Sans Serif"/>
          <w:kern w:val="0"/>
        </w:rPr>
        <w:t>语句时，出现编译两次的现象</w:t>
      </w:r>
      <w:r>
        <w:rPr>
          <w:rFonts w:cs="Microsoft Sans Serif" w:hint="eastAsia"/>
          <w:kern w:val="0"/>
        </w:rPr>
        <w:t>）</w:t>
      </w:r>
    </w:p>
    <w:p w14:paraId="78E18336" w14:textId="77777777" w:rsidR="0000071B" w:rsidRDefault="0000071B" w:rsidP="0000071B">
      <w:pPr>
        <w:pStyle w:val="Heading3"/>
        <w:contextualSpacing/>
        <w:rPr>
          <w:rFonts w:cs="Microsoft Sans Serif"/>
          <w:kern w:val="0"/>
        </w:rPr>
      </w:pPr>
      <w:r>
        <w:rPr>
          <w:rFonts w:hint="eastAsia"/>
        </w:rPr>
        <w:t>mybatis</w:t>
      </w:r>
      <w:r>
        <w:t xml:space="preserve"> reverse code generator</w:t>
      </w:r>
    </w:p>
    <w:p w14:paraId="7E73A274"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hint="eastAsia"/>
          <w:color w:val="000000"/>
          <w:kern w:val="0"/>
        </w:rPr>
        <w:t>依赖：</w:t>
      </w:r>
      <w:r>
        <w:rPr>
          <w:rFonts w:cs="SimSun"/>
          <w:color w:val="000000"/>
          <w:kern w:val="0"/>
        </w:rPr>
        <w:t>mybatis-generator-maven-plugin    mybatis-generator-core</w:t>
      </w:r>
      <w:r>
        <w:rPr>
          <w:rFonts w:cs="SimSun" w:hint="eastAsia"/>
          <w:color w:val="000000"/>
          <w:kern w:val="0"/>
        </w:rPr>
        <w:t>（覆盖</w:t>
      </w:r>
      <w:r>
        <w:rPr>
          <w:rFonts w:cs="SimSun" w:hint="eastAsia"/>
          <w:color w:val="000000"/>
          <w:kern w:val="0"/>
        </w:rPr>
        <w:t>mapper</w:t>
      </w:r>
      <w:r>
        <w:rPr>
          <w:rFonts w:cs="SimSun" w:hint="eastAsia"/>
          <w:color w:val="000000"/>
          <w:kern w:val="0"/>
        </w:rPr>
        <w:t>后将整个项目</w:t>
      </w:r>
      <w:r>
        <w:rPr>
          <w:rFonts w:cs="SimSun" w:hint="eastAsia"/>
          <w:color w:val="000000"/>
          <w:kern w:val="0"/>
        </w:rPr>
        <w:t>install</w:t>
      </w:r>
      <w:r>
        <w:rPr>
          <w:rFonts w:cs="SimSun" w:hint="eastAsia"/>
          <w:color w:val="000000"/>
          <w:kern w:val="0"/>
        </w:rPr>
        <w:t>一下）</w:t>
      </w:r>
    </w:p>
    <w:p w14:paraId="352C3573" w14:textId="77777777" w:rsidR="0000071B" w:rsidRDefault="0000071B" w:rsidP="0000071B">
      <w:pPr>
        <w:pStyle w:val="Heading8"/>
      </w:pPr>
      <w:r>
        <w:rPr>
          <w:rFonts w:hint="eastAsia"/>
        </w:rPr>
        <w:t>配置项</w:t>
      </w:r>
    </w:p>
    <w:p w14:paraId="7C0B599C"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b/>
          <w:color w:val="000000"/>
          <w:kern w:val="0"/>
        </w:rPr>
      </w:pPr>
      <w:r>
        <w:rPr>
          <w:rFonts w:cs="SimSun"/>
          <w:b/>
          <w:color w:val="000000"/>
          <w:kern w:val="0"/>
        </w:rPr>
        <w:t>pom.xml  &gt;&gt;</w:t>
      </w:r>
      <w:r>
        <w:rPr>
          <w:noProof/>
        </w:rPr>
        <w:t xml:space="preserve"> </w:t>
      </w:r>
    </w:p>
    <w:p w14:paraId="5A79B7E5"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w:t>
      </w:r>
      <w:r>
        <w:rPr>
          <w:rFonts w:cs="SimSun"/>
          <w:color w:val="FF0000"/>
          <w:kern w:val="0"/>
        </w:rPr>
        <w:t>&lt;plugin&gt;</w:t>
      </w:r>
    </w:p>
    <w:p w14:paraId="0A90C0B5"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&lt;groupId&gt;org.mybatis.generator&lt;/groupId&gt;</w:t>
      </w:r>
    </w:p>
    <w:p w14:paraId="6E3DA489"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&lt;artifactId&gt;</w:t>
      </w:r>
      <w:r>
        <w:rPr>
          <w:rFonts w:cs="SimSun"/>
          <w:color w:val="C45911" w:themeColor="accent2" w:themeShade="BF"/>
          <w:kern w:val="0"/>
        </w:rPr>
        <w:t>mybatis-generator-maven-plugin</w:t>
      </w:r>
      <w:r>
        <w:rPr>
          <w:rFonts w:cs="SimSun"/>
          <w:color w:val="000000"/>
          <w:kern w:val="0"/>
        </w:rPr>
        <w:t>&lt;/artifactId&gt;</w:t>
      </w:r>
    </w:p>
    <w:p w14:paraId="4DDE123B"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&lt;version&gt;1.4.0&lt;/version&gt;</w:t>
      </w:r>
    </w:p>
    <w:p w14:paraId="5B6E4204"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p>
    <w:p w14:paraId="2FE77277"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&lt;configuration&gt;</w:t>
      </w:r>
    </w:p>
    <w:p w14:paraId="5D1EFEF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&lt;configurationFile&gt;</w:t>
      </w:r>
      <w:r>
        <w:t xml:space="preserve"> </w:t>
      </w:r>
      <w:r>
        <w:rPr>
          <w:rFonts w:cs="SimSun"/>
          <w:color w:val="000000"/>
          <w:kern w:val="0"/>
        </w:rPr>
        <w:t xml:space="preserve">${basedir}/src/main/resources/generator-config.xml&lt;/configurationFile&gt;       &lt;!-- </w:t>
      </w:r>
      <w:r>
        <w:rPr>
          <w:rFonts w:cs="SimSun"/>
          <w:color w:val="000000"/>
          <w:kern w:val="0"/>
        </w:rPr>
        <w:t>定义配置文件</w:t>
      </w:r>
      <w:r>
        <w:rPr>
          <w:rFonts w:cs="SimSun"/>
          <w:color w:val="000000"/>
          <w:kern w:val="0"/>
        </w:rPr>
        <w:t xml:space="preserve"> --&gt;</w:t>
      </w:r>
    </w:p>
    <w:p w14:paraId="09294638"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&lt;verbose&gt;true&lt;/verbose&gt;             &lt;!-- </w:t>
      </w:r>
      <w:r>
        <w:rPr>
          <w:rFonts w:cs="SimSun"/>
          <w:color w:val="000000"/>
          <w:kern w:val="0"/>
        </w:rPr>
        <w:t>输出详细信息</w:t>
      </w:r>
      <w:r>
        <w:rPr>
          <w:rFonts w:cs="SimSun"/>
          <w:color w:val="000000"/>
          <w:kern w:val="0"/>
        </w:rPr>
        <w:t xml:space="preserve"> --&gt;</w:t>
      </w:r>
    </w:p>
    <w:p w14:paraId="0F77940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&lt;overwrite&gt;true&lt;/overwrite&gt;        &lt;!-- </w:t>
      </w:r>
      <w:r>
        <w:rPr>
          <w:rFonts w:cs="SimSun"/>
          <w:color w:val="000000"/>
          <w:kern w:val="0"/>
        </w:rPr>
        <w:t>覆盖生成文件</w:t>
      </w:r>
      <w:r>
        <w:rPr>
          <w:rFonts w:cs="SimSun"/>
          <w:color w:val="000000"/>
          <w:kern w:val="0"/>
        </w:rPr>
        <w:t xml:space="preserve"> --&gt;</w:t>
      </w:r>
    </w:p>
    <w:p w14:paraId="7977C263"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&lt;/configuration&gt;</w:t>
      </w:r>
    </w:p>
    <w:p w14:paraId="02693FFD"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p>
    <w:p w14:paraId="1AC86F4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&lt;executions&gt;</w:t>
      </w:r>
    </w:p>
    <w:p w14:paraId="1662C521"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&lt;execution&gt;</w:t>
      </w:r>
    </w:p>
    <w:p w14:paraId="66313989"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&lt;id&gt;Generate MyBatis Artifacts&lt;/id&gt;</w:t>
      </w:r>
    </w:p>
    <w:p w14:paraId="09791F9B"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&lt;goals&gt;</w:t>
      </w:r>
    </w:p>
    <w:p w14:paraId="06BE20D4"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&lt;goal&gt;generate&lt;/goal&gt;</w:t>
      </w:r>
    </w:p>
    <w:p w14:paraId="46FE1C3D"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&lt;/goals&gt;</w:t>
      </w:r>
    </w:p>
    <w:p w14:paraId="1D8E24FB"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&lt;/execution&gt;</w:t>
      </w:r>
    </w:p>
    <w:p w14:paraId="712D7C56"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&lt;/executions&gt;</w:t>
      </w:r>
    </w:p>
    <w:p w14:paraId="7907D032"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p>
    <w:p w14:paraId="3BCB102A"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&lt;dependencies&gt;</w:t>
      </w:r>
    </w:p>
    <w:p w14:paraId="7837FACA"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&lt;dependency&gt;</w:t>
      </w:r>
    </w:p>
    <w:p w14:paraId="169D07E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&lt;groupId&gt;org.mybatis.generator&lt;/groupId&gt;</w:t>
      </w:r>
    </w:p>
    <w:p w14:paraId="2145E258"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&lt;artifactId&gt;</w:t>
      </w:r>
      <w:r>
        <w:rPr>
          <w:rFonts w:cs="SimSun"/>
          <w:color w:val="C45911" w:themeColor="accent2" w:themeShade="BF"/>
          <w:kern w:val="0"/>
        </w:rPr>
        <w:t>mybatis-generator-core</w:t>
      </w:r>
      <w:r>
        <w:rPr>
          <w:rFonts w:cs="SimSun"/>
          <w:color w:val="000000"/>
          <w:kern w:val="0"/>
        </w:rPr>
        <w:t>&lt;/artifactId&gt;</w:t>
      </w:r>
    </w:p>
    <w:p w14:paraId="11091C3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&lt;version&gt;1.4.0&lt;/version&gt;</w:t>
      </w:r>
    </w:p>
    <w:p w14:paraId="258D3AE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&lt;/dependency&gt;</w:t>
      </w:r>
    </w:p>
    <w:p w14:paraId="361AB672"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&lt;dependency&gt;</w:t>
      </w:r>
    </w:p>
    <w:p w14:paraId="39D6022A"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&lt;groupId&gt;mysql&lt;/groupId&gt;</w:t>
      </w:r>
    </w:p>
    <w:p w14:paraId="621DDB6C"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&lt;artifactId&gt;mysql-connector-java&lt;/artifactId&gt;</w:t>
      </w:r>
    </w:p>
    <w:p w14:paraId="2E77BA18"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&lt;version&gt;8.0.17&lt;/version&gt;</w:t>
      </w:r>
    </w:p>
    <w:p w14:paraId="422AE7DC"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kern w:val="0"/>
        </w:rPr>
      </w:pPr>
      <w:r>
        <w:rPr>
          <w:rFonts w:cs="SimSun"/>
          <w:kern w:val="0"/>
        </w:rPr>
        <w:t xml:space="preserve">                    &lt;/dependency&gt;</w:t>
      </w:r>
    </w:p>
    <w:p w14:paraId="030DC528"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&lt;/dependencies&gt;</w:t>
      </w:r>
    </w:p>
    <w:p w14:paraId="42514807"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w:t>
      </w:r>
      <w:r>
        <w:rPr>
          <w:rFonts w:cs="SimSun"/>
          <w:color w:val="FF0000"/>
          <w:kern w:val="0"/>
        </w:rPr>
        <w:t>&lt;/plugin&gt;</w:t>
      </w:r>
    </w:p>
    <w:p w14:paraId="43450CBC"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b/>
          <w:color w:val="000000"/>
          <w:kern w:val="0"/>
        </w:rPr>
        <w:t>generator-config.xml &gt;&gt;</w:t>
      </w:r>
      <w:r>
        <w:rPr>
          <w:rFonts w:cs="SimSun" w:hint="eastAsia"/>
          <w:color w:val="000000"/>
          <w:kern w:val="0"/>
        </w:rPr>
        <w:t>（生成后需要添加</w:t>
      </w:r>
      <w:r>
        <w:rPr>
          <w:rFonts w:cs="SimSun" w:hint="eastAsia"/>
          <w:color w:val="000000"/>
          <w:kern w:val="0"/>
        </w:rPr>
        <w:t>@MapperScan</w:t>
      </w:r>
      <w:r>
        <w:rPr>
          <w:rFonts w:cs="SimSun" w:hint="eastAsia"/>
          <w:color w:val="000000"/>
          <w:kern w:val="0"/>
        </w:rPr>
        <w:t>）</w:t>
      </w:r>
      <w:r>
        <w:rPr>
          <w:rFonts w:cs="SimSun"/>
          <w:b/>
          <w:color w:val="000000"/>
          <w:kern w:val="0"/>
        </w:rPr>
        <w:t xml:space="preserve"> </w:t>
      </w:r>
    </w:p>
    <w:p w14:paraId="4B06711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&lt;?xml version="1.0" encoding="UTF-8"?&gt;      </w:t>
      </w:r>
      <w:r>
        <w:rPr>
          <w:rFonts w:cs="SimSun" w:hint="eastAsia"/>
          <w:color w:val="000000"/>
          <w:kern w:val="0"/>
        </w:rPr>
        <w:t xml:space="preserve">&lt;!-- </w:t>
      </w:r>
      <w:r>
        <w:rPr>
          <w:rFonts w:cs="SimSun"/>
          <w:color w:val="000000"/>
          <w:kern w:val="0"/>
        </w:rPr>
        <w:t xml:space="preserve">  </w:t>
      </w:r>
      <w:r>
        <w:rPr>
          <w:rFonts w:cs="SimSun" w:hint="eastAsia"/>
          <w:color w:val="000000"/>
          <w:kern w:val="0"/>
        </w:rPr>
        <w:t>标签顺序不能修改</w:t>
      </w:r>
      <w:r>
        <w:rPr>
          <w:rFonts w:cs="SimSun" w:hint="eastAsia"/>
          <w:color w:val="000000"/>
          <w:kern w:val="0"/>
        </w:rPr>
        <w:t xml:space="preserve"> </w:t>
      </w:r>
      <w:r>
        <w:rPr>
          <w:rFonts w:cs="SimSun"/>
          <w:color w:val="000000"/>
          <w:kern w:val="0"/>
        </w:rPr>
        <w:t xml:space="preserve"> </w:t>
      </w:r>
      <w:r>
        <w:rPr>
          <w:rFonts w:cs="SimSun" w:hint="eastAsia"/>
          <w:color w:val="000000"/>
          <w:kern w:val="0"/>
        </w:rPr>
        <w:t>--&gt;</w:t>
      </w:r>
    </w:p>
    <w:p w14:paraId="512E9085"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&lt;!DOCTYPE generatorConfiguration </w:t>
      </w:r>
    </w:p>
    <w:p w14:paraId="026B2B7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PUBLIC "-//mybatis.org//DTD MyBatis Generator Configuration 1.0//EN"</w:t>
      </w:r>
    </w:p>
    <w:p w14:paraId="647026D6"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"http://mybatis.org/dtd/mybatis-generator-config_1_0.dtd"&gt;</w:t>
      </w:r>
    </w:p>
    <w:p w14:paraId="3D8EC413"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w:t>
      </w:r>
    </w:p>
    <w:p w14:paraId="2904DFB3"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&lt;generatorConfiguration&gt;</w:t>
      </w:r>
    </w:p>
    <w:p w14:paraId="3B06A4DA"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p>
    <w:p w14:paraId="08EF1C56"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&lt;context id="mysqlGenerator" targetRuntime="MyBatis3"&gt;</w:t>
      </w:r>
    </w:p>
    <w:p w14:paraId="581EBA40"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w:t>
      </w:r>
      <w:r>
        <w:rPr>
          <w:rFonts w:cs="SimSun" w:hint="eastAsia"/>
          <w:color w:val="000000"/>
          <w:kern w:val="0"/>
        </w:rPr>
        <w:t>删除</w:t>
      </w:r>
      <w:r>
        <w:rPr>
          <w:rFonts w:cs="SimSun"/>
          <w:color w:val="000000"/>
          <w:kern w:val="0"/>
        </w:rPr>
        <w:t>]        &lt;</w:t>
      </w:r>
      <w:r>
        <w:rPr>
          <w:rFonts w:cs="SimSun"/>
          <w:color w:val="C45911" w:themeColor="accent2" w:themeShade="BF"/>
          <w:kern w:val="0"/>
        </w:rPr>
        <w:t xml:space="preserve">properties </w:t>
      </w:r>
      <w:r>
        <w:rPr>
          <w:rFonts w:cs="SimSun"/>
          <w:color w:val="000000"/>
          <w:kern w:val="0"/>
        </w:rPr>
        <w:t>resource="mybatis/jdbc.properties"/&gt;                &lt;!--</w:t>
      </w:r>
      <w:r>
        <w:rPr>
          <w:rFonts w:cs="SimSun" w:hint="eastAsia"/>
          <w:color w:val="000000"/>
          <w:kern w:val="0"/>
        </w:rPr>
        <w:t>引入自定义配置文件</w:t>
      </w:r>
      <w:r>
        <w:rPr>
          <w:rFonts w:cs="SimSun" w:hint="eastAsia"/>
          <w:color w:val="000000"/>
          <w:kern w:val="0"/>
        </w:rPr>
        <w:t xml:space="preserve"> </w:t>
      </w:r>
      <w:r>
        <w:rPr>
          <w:rFonts w:cs="SimSun"/>
          <w:color w:val="000000"/>
          <w:kern w:val="0"/>
        </w:rPr>
        <w:t>--&gt;</w:t>
      </w:r>
    </w:p>
    <w:p w14:paraId="2DDC0D21"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p>
    <w:p w14:paraId="6DF089B2"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 xml:space="preserve">plugin </w:t>
      </w:r>
      <w:r>
        <w:rPr>
          <w:rFonts w:cs="SimSun"/>
          <w:color w:val="000000"/>
          <w:kern w:val="0"/>
        </w:rPr>
        <w:t>type="org.mybatis.generator.plugins.UnmergeableXmlMappersPlugin" /&gt;   &lt;!--</w:t>
      </w:r>
      <w:r>
        <w:rPr>
          <w:rFonts w:cs="SimSun"/>
          <w:color w:val="000000"/>
          <w:kern w:val="0"/>
        </w:rPr>
        <w:t>覆盖生成</w:t>
      </w:r>
      <w:r>
        <w:rPr>
          <w:rFonts w:cs="SimSun" w:hint="eastAsia"/>
          <w:color w:val="000000"/>
          <w:kern w:val="0"/>
        </w:rPr>
        <w:t>的</w:t>
      </w:r>
      <w:r>
        <w:rPr>
          <w:rFonts w:cs="SimSun"/>
          <w:color w:val="000000"/>
          <w:kern w:val="0"/>
        </w:rPr>
        <w:t>XML</w:t>
      </w:r>
      <w:r>
        <w:rPr>
          <w:rFonts w:cs="SimSun"/>
          <w:color w:val="000000"/>
          <w:kern w:val="0"/>
        </w:rPr>
        <w:t>文件</w:t>
      </w:r>
      <w:r>
        <w:rPr>
          <w:rFonts w:cs="SimSun"/>
          <w:color w:val="000000"/>
          <w:kern w:val="0"/>
        </w:rPr>
        <w:t>--&gt;</w:t>
      </w:r>
    </w:p>
    <w:p w14:paraId="3FDF6248"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hint="eastAsia"/>
          <w:color w:val="000000"/>
          <w:kern w:val="0"/>
        </w:rPr>
        <w:t xml:space="preserve">        </w:t>
      </w:r>
    </w:p>
    <w:p w14:paraId="77CA3E4B"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commentGenerator</w:t>
      </w:r>
      <w:r>
        <w:rPr>
          <w:rFonts w:cs="SimSun"/>
          <w:color w:val="000000"/>
          <w:kern w:val="0"/>
        </w:rPr>
        <w:t xml:space="preserve">&gt;          </w:t>
      </w:r>
      <w:r>
        <w:rPr>
          <w:rFonts w:cs="SimSun" w:hint="eastAsia"/>
          <w:color w:val="000000"/>
          <w:kern w:val="0"/>
        </w:rPr>
        <w:t>&lt;!--</w:t>
      </w:r>
      <w:r>
        <w:rPr>
          <w:rFonts w:cs="SimSun" w:hint="eastAsia"/>
          <w:color w:val="000000"/>
          <w:kern w:val="0"/>
        </w:rPr>
        <w:t>配置去掉所有生成的注释</w:t>
      </w:r>
      <w:r>
        <w:rPr>
          <w:rFonts w:cs="SimSun" w:hint="eastAsia"/>
          <w:color w:val="000000"/>
          <w:kern w:val="0"/>
        </w:rPr>
        <w:t>--&gt;</w:t>
      </w:r>
    </w:p>
    <w:p w14:paraId="24C4B0CB"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&lt;property name="suppressAllComments" value="true"/&gt;</w:t>
      </w:r>
    </w:p>
    <w:p w14:paraId="28BF24C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commentGenerator</w:t>
      </w:r>
      <w:r>
        <w:rPr>
          <w:rFonts w:cs="SimSun"/>
          <w:color w:val="000000"/>
          <w:kern w:val="0"/>
        </w:rPr>
        <w:t>&gt;</w:t>
      </w:r>
    </w:p>
    <w:p w14:paraId="47F3AA22"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p>
    <w:p w14:paraId="69D2B623"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i/>
          <w:color w:val="000000"/>
          <w:kern w:val="0"/>
        </w:rPr>
      </w:pPr>
      <w:r>
        <w:rPr>
          <w:rFonts w:cs="SimSun" w:hint="eastAsia"/>
          <w:color w:val="000000"/>
          <w:kern w:val="0"/>
        </w:rPr>
        <w:t xml:space="preserve">        </w:t>
      </w:r>
    </w:p>
    <w:p w14:paraId="53A24A1C"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 xml:space="preserve">jdbcConnection </w:t>
      </w:r>
      <w:r>
        <w:rPr>
          <w:rFonts w:cs="SimSun"/>
          <w:color w:val="000000"/>
          <w:kern w:val="0"/>
        </w:rPr>
        <w:t xml:space="preserve">driverClass="com.mysql.cj.jdbc.Driver"              </w:t>
      </w:r>
    </w:p>
    <w:p w14:paraId="1401F582"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connectionURL="jdbc:mysql://127.0.0.1:3306/kong"         </w:t>
      </w:r>
    </w:p>
    <w:p w14:paraId="2A342DD5"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userId="root"</w:t>
      </w:r>
    </w:p>
    <w:p w14:paraId="2ECF014C"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password="root"&gt;                                                             </w:t>
      </w:r>
      <w:r>
        <w:rPr>
          <w:rFonts w:cs="SimSun" w:hint="eastAsia"/>
          <w:color w:val="000000"/>
          <w:kern w:val="0"/>
        </w:rPr>
        <w:t>&lt;!--</w:t>
      </w:r>
      <w:r>
        <w:rPr>
          <w:rFonts w:cs="SimSun" w:hint="eastAsia"/>
          <w:color w:val="000000"/>
          <w:kern w:val="0"/>
        </w:rPr>
        <w:t>设置数据库连接驱动</w:t>
      </w:r>
      <w:r>
        <w:rPr>
          <w:rFonts w:cs="SimSun" w:hint="eastAsia"/>
          <w:color w:val="000000"/>
          <w:kern w:val="0"/>
        </w:rPr>
        <w:t xml:space="preserve"> </w:t>
      </w:r>
      <w:r>
        <w:rPr>
          <w:rFonts w:cs="SimSun"/>
          <w:color w:val="000000"/>
          <w:kern w:val="0"/>
        </w:rPr>
        <w:t xml:space="preserve"> url</w:t>
      </w:r>
      <w:r>
        <w:rPr>
          <w:rFonts w:cs="SimSun" w:hint="eastAsia"/>
          <w:color w:val="000000"/>
          <w:kern w:val="0"/>
        </w:rPr>
        <w:t>报错时将“</w:t>
      </w:r>
      <w:r>
        <w:rPr>
          <w:rFonts w:cs="SimSun"/>
          <w:color w:val="000000"/>
          <w:kern w:val="0"/>
        </w:rPr>
        <w:t>&amp;”</w:t>
      </w:r>
      <w:r>
        <w:rPr>
          <w:rFonts w:cs="SimSun"/>
          <w:color w:val="000000"/>
          <w:kern w:val="0"/>
        </w:rPr>
        <w:t>改写为</w:t>
      </w:r>
      <w:r>
        <w:rPr>
          <w:rFonts w:cs="SimSun"/>
          <w:color w:val="000000"/>
          <w:kern w:val="0"/>
        </w:rPr>
        <w:t xml:space="preserve">“&amp;amp;” </w:t>
      </w:r>
      <w:r>
        <w:rPr>
          <w:rFonts w:cs="SimSun" w:hint="eastAsia"/>
          <w:color w:val="000000"/>
          <w:kern w:val="0"/>
        </w:rPr>
        <w:t>--&gt;</w:t>
      </w:r>
    </w:p>
    <w:p w14:paraId="56718DE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&lt;property name="useInformationSchema" value="true"/&gt;          </w:t>
      </w:r>
    </w:p>
    <w:p w14:paraId="5D5EF50C"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&lt;property name="nullCatalogMeansCurrent" value="true"/&gt;    </w:t>
      </w:r>
      <w:r>
        <w:rPr>
          <w:rFonts w:cs="SimSun" w:hint="eastAsia"/>
          <w:color w:val="000000"/>
          <w:kern w:val="0"/>
        </w:rPr>
        <w:t>&lt;!--</w:t>
      </w:r>
      <w:r>
        <w:rPr>
          <w:rFonts w:cs="SimSun" w:hint="eastAsia"/>
          <w:color w:val="000000"/>
          <w:kern w:val="0"/>
        </w:rPr>
        <w:t>只生成自己指定的用户表</w:t>
      </w:r>
      <w:r>
        <w:rPr>
          <w:rFonts w:cs="SimSun"/>
          <w:color w:val="000000"/>
          <w:kern w:val="0"/>
        </w:rPr>
        <w:t xml:space="preserve"> </w:t>
      </w:r>
      <w:r>
        <w:rPr>
          <w:rFonts w:cs="SimSun" w:hint="eastAsia"/>
          <w:color w:val="000000"/>
          <w:kern w:val="0"/>
        </w:rPr>
        <w:t>--&gt;</w:t>
      </w:r>
    </w:p>
    <w:p w14:paraId="1EEBA46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jdbcConnection</w:t>
      </w:r>
      <w:r>
        <w:rPr>
          <w:rFonts w:cs="SimSun"/>
          <w:color w:val="000000"/>
          <w:kern w:val="0"/>
        </w:rPr>
        <w:t>&gt;</w:t>
      </w:r>
    </w:p>
    <w:p w14:paraId="510FC5FC"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p>
    <w:p w14:paraId="652B2CF6"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w:t>
      </w:r>
    </w:p>
    <w:p w14:paraId="4468C018"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w:t>
      </w:r>
      <w:r>
        <w:rPr>
          <w:rFonts w:cs="SimSun" w:hint="eastAsia"/>
          <w:color w:val="000000"/>
          <w:kern w:val="0"/>
        </w:rPr>
        <w:t>删除</w:t>
      </w:r>
      <w:r>
        <w:rPr>
          <w:rFonts w:cs="SimSun"/>
          <w:color w:val="000000"/>
          <w:kern w:val="0"/>
        </w:rPr>
        <w:t>]        &lt;</w:t>
      </w:r>
      <w:r>
        <w:rPr>
          <w:rFonts w:cs="SimSun"/>
          <w:color w:val="C45911" w:themeColor="accent2" w:themeShade="BF"/>
          <w:kern w:val="0"/>
        </w:rPr>
        <w:t>javaTypeResolver</w:t>
      </w:r>
      <w:r>
        <w:rPr>
          <w:rFonts w:cs="SimSun"/>
          <w:color w:val="000000"/>
          <w:kern w:val="0"/>
        </w:rPr>
        <w:t>&gt;             &lt;!--</w:t>
      </w:r>
      <w:r>
        <w:rPr>
          <w:rFonts w:cs="SimSun"/>
          <w:color w:val="000000"/>
          <w:kern w:val="0"/>
        </w:rPr>
        <w:t>类型解析器</w:t>
      </w:r>
      <w:r>
        <w:rPr>
          <w:rFonts w:cs="SimSun" w:hint="eastAsia"/>
          <w:color w:val="000000"/>
          <w:kern w:val="0"/>
        </w:rPr>
        <w:t xml:space="preserve"> </w:t>
      </w:r>
      <w:r>
        <w:rPr>
          <w:rFonts w:cs="SimSun"/>
          <w:color w:val="000000"/>
          <w:kern w:val="0"/>
        </w:rPr>
        <w:t xml:space="preserve">--&gt;             </w:t>
      </w:r>
    </w:p>
    <w:p w14:paraId="019E33B0"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&lt;property name="forceBigDecimals" value="false" /&gt;               &lt;!-- </w:t>
      </w:r>
      <w:r>
        <w:rPr>
          <w:rFonts w:cs="SimSun"/>
          <w:color w:val="000000"/>
          <w:kern w:val="0"/>
        </w:rPr>
        <w:t>默认</w:t>
      </w:r>
      <w:r>
        <w:rPr>
          <w:rFonts w:cs="SimSun"/>
          <w:color w:val="000000"/>
          <w:kern w:val="0"/>
        </w:rPr>
        <w:t>false</w:t>
      </w:r>
      <w:r>
        <w:rPr>
          <w:rFonts w:cs="SimSun"/>
          <w:color w:val="000000"/>
          <w:kern w:val="0"/>
        </w:rPr>
        <w:t>，把</w:t>
      </w:r>
      <w:r>
        <w:rPr>
          <w:rFonts w:cs="SimSun"/>
          <w:color w:val="000000"/>
          <w:kern w:val="0"/>
        </w:rPr>
        <w:t xml:space="preserve">jdbc decimal </w:t>
      </w:r>
      <w:r>
        <w:rPr>
          <w:rFonts w:cs="SimSun"/>
          <w:color w:val="000000"/>
          <w:kern w:val="0"/>
        </w:rPr>
        <w:t>和</w:t>
      </w:r>
      <w:r>
        <w:rPr>
          <w:rFonts w:cs="SimSun"/>
          <w:color w:val="000000"/>
          <w:kern w:val="0"/>
        </w:rPr>
        <w:t xml:space="preserve"> numeric </w:t>
      </w:r>
      <w:r>
        <w:rPr>
          <w:rFonts w:cs="SimSun"/>
          <w:color w:val="000000"/>
          <w:kern w:val="0"/>
        </w:rPr>
        <w:t>类型解析为</w:t>
      </w:r>
      <w:r>
        <w:rPr>
          <w:rFonts w:cs="SimSun"/>
          <w:color w:val="000000"/>
          <w:kern w:val="0"/>
        </w:rPr>
        <w:t>integer</w:t>
      </w:r>
      <w:r>
        <w:rPr>
          <w:rFonts w:cs="SimSun" w:hint="eastAsia"/>
          <w:color w:val="000000"/>
          <w:kern w:val="0"/>
        </w:rPr>
        <w:t>，为</w:t>
      </w:r>
      <w:r>
        <w:rPr>
          <w:rFonts w:cs="SimSun"/>
          <w:color w:val="000000"/>
          <w:kern w:val="0"/>
        </w:rPr>
        <w:t>true</w:t>
      </w:r>
      <w:r>
        <w:rPr>
          <w:rFonts w:cs="SimSun" w:hint="eastAsia"/>
          <w:color w:val="000000"/>
          <w:kern w:val="0"/>
        </w:rPr>
        <w:t>时</w:t>
      </w:r>
      <w:r>
        <w:rPr>
          <w:rFonts w:cs="SimSun"/>
          <w:color w:val="000000"/>
          <w:kern w:val="0"/>
        </w:rPr>
        <w:t>把</w:t>
      </w:r>
      <w:r>
        <w:rPr>
          <w:rFonts w:cs="SimSun"/>
          <w:color w:val="000000"/>
          <w:kern w:val="0"/>
        </w:rPr>
        <w:t xml:space="preserve">jdbc decimal </w:t>
      </w:r>
      <w:r>
        <w:rPr>
          <w:rFonts w:cs="SimSun"/>
          <w:color w:val="000000"/>
          <w:kern w:val="0"/>
        </w:rPr>
        <w:t>和</w:t>
      </w:r>
      <w:r>
        <w:rPr>
          <w:rFonts w:cs="SimSun"/>
          <w:color w:val="000000"/>
          <w:kern w:val="0"/>
        </w:rPr>
        <w:t xml:space="preserve"> numeric </w:t>
      </w:r>
      <w:r>
        <w:rPr>
          <w:rFonts w:cs="SimSun"/>
          <w:color w:val="000000"/>
          <w:kern w:val="0"/>
        </w:rPr>
        <w:t>类型解析为</w:t>
      </w:r>
      <w:r>
        <w:rPr>
          <w:rFonts w:cs="SimSun"/>
          <w:color w:val="000000"/>
          <w:kern w:val="0"/>
        </w:rPr>
        <w:t>java.math.bigdecimal--&gt;</w:t>
      </w:r>
    </w:p>
    <w:p w14:paraId="2D3187A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javaTypeResolver</w:t>
      </w:r>
      <w:r>
        <w:rPr>
          <w:rFonts w:cs="SimSun"/>
          <w:color w:val="000000"/>
          <w:kern w:val="0"/>
        </w:rPr>
        <w:t>&gt;</w:t>
      </w:r>
    </w:p>
    <w:p w14:paraId="602F0683"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p>
    <w:p w14:paraId="0719AEF1"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hint="eastAsia"/>
          <w:color w:val="000000"/>
          <w:kern w:val="0"/>
        </w:rPr>
        <w:t xml:space="preserve">        </w:t>
      </w:r>
    </w:p>
    <w:p w14:paraId="7F58F929"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 xml:space="preserve">javaModelGenerator </w:t>
      </w:r>
      <w:r>
        <w:rPr>
          <w:rFonts w:cs="SimSun"/>
          <w:color w:val="000000"/>
          <w:kern w:val="0"/>
        </w:rPr>
        <w:t>targetPackage="</w:t>
      </w:r>
      <w:r>
        <w:rPr>
          <w:rFonts w:cs="SimSun"/>
          <w:color w:val="FF0000"/>
          <w:kern w:val="0"/>
        </w:rPr>
        <w:t>com.dongfeng.mybatis.entity</w:t>
      </w:r>
      <w:r>
        <w:rPr>
          <w:rFonts w:cs="SimSun"/>
          <w:color w:val="000000"/>
          <w:kern w:val="0"/>
        </w:rPr>
        <w:t xml:space="preserve">" targetProject="src/main/java"/&gt;                                         </w:t>
      </w:r>
      <w:r>
        <w:rPr>
          <w:rFonts w:cs="SimSun" w:hint="eastAsia"/>
          <w:color w:val="000000"/>
          <w:kern w:val="0"/>
        </w:rPr>
        <w:t xml:space="preserve">&lt;!-- </w:t>
      </w:r>
      <w:r>
        <w:rPr>
          <w:rFonts w:cs="SimSun" w:hint="eastAsia"/>
          <w:color w:val="000000"/>
          <w:kern w:val="0"/>
        </w:rPr>
        <w:t>生成实体的包名和位置</w:t>
      </w:r>
      <w:r>
        <w:rPr>
          <w:rFonts w:cs="SimSun" w:hint="eastAsia"/>
          <w:color w:val="000000"/>
          <w:kern w:val="0"/>
        </w:rPr>
        <w:t>--&gt;</w:t>
      </w:r>
      <w:r>
        <w:rPr>
          <w:rFonts w:cs="SimSun"/>
          <w:color w:val="000000"/>
          <w:kern w:val="0"/>
        </w:rPr>
        <w:t xml:space="preserve"> </w:t>
      </w:r>
    </w:p>
    <w:p w14:paraId="135BA125"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 xml:space="preserve">sqlMapGenerator </w:t>
      </w:r>
      <w:r>
        <w:rPr>
          <w:rFonts w:cs="SimSun"/>
          <w:color w:val="000000"/>
          <w:kern w:val="0"/>
        </w:rPr>
        <w:t>targetPackage="</w:t>
      </w:r>
      <w:r>
        <w:rPr>
          <w:rFonts w:cs="SimSun"/>
          <w:color w:val="FF0000"/>
          <w:kern w:val="0"/>
        </w:rPr>
        <w:t>mapper</w:t>
      </w:r>
      <w:r>
        <w:rPr>
          <w:rFonts w:cs="SimSun"/>
          <w:color w:val="000000"/>
          <w:kern w:val="0"/>
        </w:rPr>
        <w:t xml:space="preserve">" targetProject="src/main/resources"/&gt;                                                                        &lt;!-- </w:t>
      </w:r>
      <w:r>
        <w:rPr>
          <w:rFonts w:cs="SimSun"/>
          <w:color w:val="000000"/>
          <w:kern w:val="0"/>
        </w:rPr>
        <w:t>生成</w:t>
      </w:r>
      <w:r>
        <w:rPr>
          <w:rFonts w:cs="SimSun"/>
          <w:color w:val="000000"/>
          <w:kern w:val="0"/>
        </w:rPr>
        <w:t>mapper.xml</w:t>
      </w:r>
      <w:r>
        <w:rPr>
          <w:rFonts w:cs="SimSun"/>
          <w:color w:val="000000"/>
          <w:kern w:val="0"/>
        </w:rPr>
        <w:t>配置文件位置</w:t>
      </w:r>
      <w:r>
        <w:rPr>
          <w:rFonts w:cs="SimSun"/>
          <w:color w:val="000000"/>
          <w:kern w:val="0"/>
        </w:rPr>
        <w:t xml:space="preserve"> --&gt;</w:t>
      </w:r>
    </w:p>
    <w:p w14:paraId="3D41B6AC"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 xml:space="preserve">javaClientGenerator </w:t>
      </w:r>
      <w:r>
        <w:rPr>
          <w:rFonts w:cs="SimSun"/>
          <w:color w:val="000000"/>
          <w:kern w:val="0"/>
        </w:rPr>
        <w:t>type="XMLMAPPER" targetPackage="</w:t>
      </w:r>
      <w:r>
        <w:rPr>
          <w:rFonts w:cs="SimSun"/>
          <w:color w:val="FF0000"/>
          <w:kern w:val="0"/>
        </w:rPr>
        <w:t>com.dongfeng.mybatis.mapper</w:t>
      </w:r>
      <w:r>
        <w:rPr>
          <w:rFonts w:cs="SimSun"/>
          <w:color w:val="000000"/>
          <w:kern w:val="0"/>
        </w:rPr>
        <w:t xml:space="preserve">" targetProject="src/main/java"/&gt;      </w:t>
      </w:r>
      <w:r>
        <w:rPr>
          <w:rFonts w:cs="SimSun" w:hint="eastAsia"/>
          <w:color w:val="000000"/>
          <w:kern w:val="0"/>
        </w:rPr>
        <w:t xml:space="preserve">&lt;!-- targetPackage </w:t>
      </w:r>
      <w:r>
        <w:rPr>
          <w:rFonts w:cs="SimSun" w:hint="eastAsia"/>
          <w:color w:val="000000"/>
          <w:kern w:val="0"/>
        </w:rPr>
        <w:t>和</w:t>
      </w:r>
      <w:r>
        <w:rPr>
          <w:rFonts w:cs="SimSun" w:hint="eastAsia"/>
          <w:color w:val="000000"/>
          <w:kern w:val="0"/>
        </w:rPr>
        <w:t xml:space="preserve"> targetProject</w:t>
      </w:r>
      <w:r>
        <w:rPr>
          <w:rFonts w:cs="SimSun" w:hint="eastAsia"/>
          <w:color w:val="000000"/>
          <w:kern w:val="0"/>
        </w:rPr>
        <w:t>：生成的</w:t>
      </w:r>
      <w:r>
        <w:rPr>
          <w:rFonts w:cs="SimSun" w:hint="eastAsia"/>
          <w:color w:val="000000"/>
          <w:kern w:val="0"/>
        </w:rPr>
        <w:t xml:space="preserve"> interface </w:t>
      </w:r>
      <w:r>
        <w:rPr>
          <w:rFonts w:cs="SimSun" w:hint="eastAsia"/>
          <w:color w:val="000000"/>
          <w:kern w:val="0"/>
        </w:rPr>
        <w:t>文件的包和位置</w:t>
      </w:r>
      <w:r>
        <w:rPr>
          <w:rFonts w:cs="SimSun" w:hint="eastAsia"/>
          <w:color w:val="000000"/>
          <w:kern w:val="0"/>
        </w:rPr>
        <w:t xml:space="preserve"> --&gt;</w:t>
      </w:r>
    </w:p>
    <w:p w14:paraId="1D09C119"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p>
    <w:p w14:paraId="1A41A30B"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p>
    <w:p w14:paraId="631890F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 xml:space="preserve">table </w:t>
      </w:r>
      <w:r>
        <w:rPr>
          <w:rFonts w:cs="SimSun"/>
          <w:color w:val="000000"/>
          <w:kern w:val="0"/>
        </w:rPr>
        <w:t>tableName="</w:t>
      </w:r>
      <w:r>
        <w:rPr>
          <w:rFonts w:cs="SimSun"/>
          <w:color w:val="FF0000"/>
          <w:kern w:val="0"/>
        </w:rPr>
        <w:t>express_code</w:t>
      </w:r>
      <w:r>
        <w:rPr>
          <w:rFonts w:cs="SimSun"/>
          <w:color w:val="000000"/>
          <w:kern w:val="0"/>
        </w:rPr>
        <w:t>" domainObjectName="ExpressCode"&gt;</w:t>
      </w:r>
    </w:p>
    <w:p w14:paraId="407F62B9"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&lt;generatedKey column="id" sqlStatement="Mysql" identity="true"/&gt;</w:t>
      </w:r>
    </w:p>
    <w:p w14:paraId="71FB361C"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hint="eastAsia"/>
          <w:color w:val="000000"/>
          <w:kern w:val="0"/>
        </w:rPr>
        <w:t>[</w:t>
      </w:r>
      <w:r>
        <w:rPr>
          <w:rFonts w:cs="SimSun" w:hint="eastAsia"/>
          <w:color w:val="000000"/>
          <w:kern w:val="0"/>
        </w:rPr>
        <w:t>删除</w:t>
      </w:r>
      <w:r>
        <w:rPr>
          <w:rFonts w:cs="SimSun"/>
          <w:color w:val="000000"/>
          <w:kern w:val="0"/>
        </w:rPr>
        <w:t xml:space="preserve">]            &lt;property  name="useActualColumnNames"  value="true" /&gt;                </w:t>
      </w:r>
      <w:r>
        <w:rPr>
          <w:rFonts w:cs="SimSun" w:hint="eastAsia"/>
          <w:color w:val="000000"/>
          <w:kern w:val="0"/>
        </w:rPr>
        <w:t xml:space="preserve"> &lt;!-- </w:t>
      </w:r>
      <w:r>
        <w:rPr>
          <w:rFonts w:cs="SimSun"/>
          <w:color w:val="000000"/>
          <w:kern w:val="0"/>
        </w:rPr>
        <w:t xml:space="preserve">  </w:t>
      </w:r>
      <w:r>
        <w:rPr>
          <w:rFonts w:cs="SimSun" w:hint="eastAsia"/>
          <w:color w:val="000000"/>
          <w:kern w:val="0"/>
        </w:rPr>
        <w:t>不使用驼峰命名，使用真实列名</w:t>
      </w:r>
      <w:r>
        <w:rPr>
          <w:rFonts w:cs="SimSun" w:hint="eastAsia"/>
          <w:color w:val="000000"/>
          <w:kern w:val="0"/>
        </w:rPr>
        <w:t xml:space="preserve"> --&gt;</w:t>
      </w:r>
    </w:p>
    <w:p w14:paraId="4D57C762"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table</w:t>
      </w:r>
      <w:r>
        <w:rPr>
          <w:rFonts w:cs="SimSun"/>
          <w:color w:val="000000"/>
          <w:kern w:val="0"/>
        </w:rPr>
        <w:t>&gt;</w:t>
      </w:r>
    </w:p>
    <w:p w14:paraId="3B88D424"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 xml:space="preserve">table </w:t>
      </w:r>
      <w:r>
        <w:rPr>
          <w:rFonts w:cs="SimSun"/>
          <w:color w:val="000000"/>
          <w:kern w:val="0"/>
        </w:rPr>
        <w:t>tableName="</w:t>
      </w:r>
      <w:r>
        <w:rPr>
          <w:rFonts w:cs="SimSun"/>
          <w:color w:val="FF0000"/>
          <w:kern w:val="0"/>
        </w:rPr>
        <w:t>express</w:t>
      </w:r>
      <w:r>
        <w:rPr>
          <w:rFonts w:cs="SimSun"/>
          <w:color w:val="000000"/>
          <w:kern w:val="0"/>
        </w:rPr>
        <w:t>" domainObjectName="Express"&gt;</w:t>
      </w:r>
    </w:p>
    <w:p w14:paraId="0B3F453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&lt;generatedKey column="id" sqlStatement="Mysql" identity="true"/&gt;</w:t>
      </w:r>
    </w:p>
    <w:p w14:paraId="15501F09"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w:t>
      </w:r>
      <w:r>
        <w:rPr>
          <w:rFonts w:cs="SimSun"/>
          <w:color w:val="C45911" w:themeColor="accent2" w:themeShade="BF"/>
          <w:kern w:val="0"/>
        </w:rPr>
        <w:t>table</w:t>
      </w:r>
      <w:r>
        <w:rPr>
          <w:rFonts w:cs="SimSun"/>
          <w:color w:val="000000"/>
          <w:kern w:val="0"/>
        </w:rPr>
        <w:t>&gt;</w:t>
      </w:r>
    </w:p>
    <w:p w14:paraId="3DC368F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w:t>
      </w:r>
    </w:p>
    <w:p w14:paraId="0C9FD87B"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&lt;table tableName="%"&gt;                         &lt;!--        </w:t>
      </w:r>
      <w:r>
        <w:rPr>
          <w:rFonts w:cs="SimSun"/>
          <w:color w:val="000000"/>
          <w:kern w:val="0"/>
        </w:rPr>
        <w:t>指定要生成的表，用</w:t>
      </w:r>
      <w:r>
        <w:rPr>
          <w:rFonts w:cs="SimSun"/>
          <w:color w:val="000000"/>
          <w:kern w:val="0"/>
        </w:rPr>
        <w:t>%</w:t>
      </w:r>
      <w:r>
        <w:rPr>
          <w:rFonts w:cs="SimSun"/>
          <w:color w:val="000000"/>
          <w:kern w:val="0"/>
        </w:rPr>
        <w:t>通配符匹配全部的表</w:t>
      </w:r>
      <w:r>
        <w:rPr>
          <w:rFonts w:cs="SimSun"/>
          <w:color w:val="000000"/>
          <w:kern w:val="0"/>
        </w:rPr>
        <w:t>--&gt;</w:t>
      </w:r>
    </w:p>
    <w:p w14:paraId="6B4091FD"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&lt;generatedKey column="id" sqlStatement="MySql" identity="true"/&gt;</w:t>
      </w:r>
    </w:p>
    <w:p w14:paraId="272D96AA"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&lt;/table&gt;</w:t>
      </w:r>
    </w:p>
    <w:p w14:paraId="1AF9C60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&lt;/context&gt;</w:t>
      </w:r>
    </w:p>
    <w:p w14:paraId="7B30002B"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p>
    <w:p w14:paraId="7B835FD6"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&lt;/generatorConfiguration&gt;</w:t>
      </w:r>
    </w:p>
    <w:p w14:paraId="7A009C6F" w14:textId="77777777" w:rsidR="0000071B" w:rsidRDefault="0000071B" w:rsidP="0000071B">
      <w:pPr>
        <w:pStyle w:val="ListParagraph"/>
        <w:shd w:val="clear" w:color="auto" w:fill="FFFFFF" w:themeFill="background1"/>
        <w:ind w:firstLineChars="0" w:firstLine="0"/>
        <w:contextualSpacing/>
        <w:rPr>
          <w:color w:val="000000"/>
        </w:rPr>
      </w:pPr>
      <w:r>
        <w:rPr>
          <w:rFonts w:hint="eastAsia"/>
          <w:b/>
          <w:color w:val="000000"/>
        </w:rPr>
        <w:t>ERROR:</w:t>
      </w:r>
      <w:r>
        <w:rPr>
          <w:rFonts w:hint="eastAsia"/>
          <w:color w:val="000000"/>
        </w:rPr>
        <w:t xml:space="preserve">  </w:t>
      </w:r>
      <w:r>
        <w:rPr>
          <w:rFonts w:hint="eastAsia"/>
          <w:color w:val="000000"/>
        </w:rPr>
        <w:t>数据库后有两点：</w:t>
      </w:r>
      <w:r>
        <w:rPr>
          <w:rFonts w:hint="eastAsia"/>
          <w:color w:val="000000"/>
        </w:rPr>
        <w:t>table</w:t>
      </w:r>
      <w:r>
        <w:rPr>
          <w:rFonts w:hint="eastAsia"/>
          <w:color w:val="000000"/>
        </w:rPr>
        <w:t>标签添加</w:t>
      </w:r>
      <w:r>
        <w:rPr>
          <w:rFonts w:hint="eastAsia"/>
          <w:color w:val="000000"/>
        </w:rPr>
        <w:t>schema</w:t>
      </w:r>
      <w:r>
        <w:rPr>
          <w:rFonts w:hint="eastAsia"/>
          <w:color w:val="000000"/>
        </w:rPr>
        <w:t>属性</w:t>
      </w:r>
    </w:p>
    <w:p w14:paraId="047E4CBB" w14:textId="77777777" w:rsidR="0000071B" w:rsidRDefault="0000071B" w:rsidP="0000071B">
      <w:pPr>
        <w:pStyle w:val="Heading8"/>
      </w:pPr>
      <w:r>
        <w:rPr>
          <w:rFonts w:hint="eastAsia"/>
        </w:rPr>
        <w:t>生成类解析</w:t>
      </w:r>
    </w:p>
    <w:p w14:paraId="7C5265E4" w14:textId="77777777" w:rsidR="0000071B" w:rsidRDefault="0000071B" w:rsidP="0000071B">
      <w:pPr>
        <w:contextualSpacing/>
        <w:rPr>
          <w:rFonts w:cs="Microsoft Sans Serif"/>
          <w:b/>
          <w:kern w:val="0"/>
        </w:rPr>
      </w:pPr>
      <w:r>
        <w:rPr>
          <w:rFonts w:cs="Microsoft Sans Serif"/>
          <w:b/>
          <w:kern w:val="0"/>
        </w:rPr>
        <w:t>UserEntityMapper &gt;&gt;</w:t>
      </w:r>
    </w:p>
    <w:p w14:paraId="001BD25E" w14:textId="77777777" w:rsidR="0000071B" w:rsidRDefault="0000071B" w:rsidP="0000071B">
      <w:pPr>
        <w:contextualSpacing/>
        <w:rPr>
          <w:rFonts w:cs="Microsoft Sans Serif"/>
          <w:kern w:val="0"/>
        </w:rPr>
      </w:pPr>
      <w:r>
        <w:rPr>
          <w:rFonts w:cs="Microsoft Sans Serif"/>
          <w:kern w:val="0"/>
        </w:rPr>
        <w:t xml:space="preserve">public interface UserEntityMapper {     </w:t>
      </w:r>
    </w:p>
    <w:p w14:paraId="46622169" w14:textId="77777777" w:rsidR="0000071B" w:rsidRDefault="0000071B" w:rsidP="0000071B">
      <w:pPr>
        <w:contextualSpacing/>
        <w:rPr>
          <w:rFonts w:cs="Microsoft Sans Serif"/>
          <w:kern w:val="0"/>
        </w:rPr>
      </w:pPr>
      <w:r>
        <w:rPr>
          <w:rFonts w:cs="Microsoft Sans Serif"/>
          <w:kern w:val="0"/>
        </w:rPr>
        <w:t xml:space="preserve">    long </w:t>
      </w:r>
      <w:r>
        <w:rPr>
          <w:rFonts w:cs="Microsoft Sans Serif"/>
          <w:color w:val="C45911" w:themeColor="accent2" w:themeShade="BF"/>
          <w:kern w:val="0"/>
        </w:rPr>
        <w:t>countByExample</w:t>
      </w:r>
      <w:r>
        <w:rPr>
          <w:rFonts w:cs="Microsoft Sans Serif"/>
          <w:kern w:val="0"/>
        </w:rPr>
        <w:t>(UserEntityExample example);</w:t>
      </w:r>
    </w:p>
    <w:p w14:paraId="3DA89B01" w14:textId="77777777" w:rsidR="0000071B" w:rsidRDefault="0000071B" w:rsidP="0000071B">
      <w:pPr>
        <w:contextualSpacing/>
        <w:rPr>
          <w:rFonts w:cs="Microsoft Sans Serif"/>
          <w:kern w:val="0"/>
        </w:rPr>
      </w:pPr>
      <w:r>
        <w:rPr>
          <w:rFonts w:cs="Microsoft Sans Serif"/>
          <w:kern w:val="0"/>
        </w:rPr>
        <w:t xml:space="preserve">    int </w:t>
      </w:r>
      <w:r>
        <w:rPr>
          <w:rFonts w:cs="Microsoft Sans Serif"/>
          <w:color w:val="C45911" w:themeColor="accent2" w:themeShade="BF"/>
          <w:kern w:val="0"/>
        </w:rPr>
        <w:t>deleteByExample</w:t>
      </w:r>
      <w:r>
        <w:rPr>
          <w:rFonts w:cs="Microsoft Sans Serif"/>
          <w:kern w:val="0"/>
        </w:rPr>
        <w:t>(UserEntityExample example);</w:t>
      </w:r>
    </w:p>
    <w:p w14:paraId="084F3FC5" w14:textId="77777777" w:rsidR="0000071B" w:rsidRDefault="0000071B" w:rsidP="0000071B">
      <w:pPr>
        <w:contextualSpacing/>
        <w:rPr>
          <w:rFonts w:cs="Microsoft Sans Serif"/>
          <w:kern w:val="0"/>
        </w:rPr>
      </w:pPr>
      <w:r>
        <w:rPr>
          <w:rFonts w:cs="Microsoft Sans Serif"/>
          <w:kern w:val="0"/>
        </w:rPr>
        <w:t xml:space="preserve">    int </w:t>
      </w:r>
      <w:r>
        <w:rPr>
          <w:rFonts w:cs="Microsoft Sans Serif"/>
          <w:color w:val="C45911" w:themeColor="accent2" w:themeShade="BF"/>
          <w:kern w:val="0"/>
        </w:rPr>
        <w:t>deleteByPrimaryKey</w:t>
      </w:r>
      <w:r>
        <w:rPr>
          <w:rFonts w:cs="Microsoft Sans Serif"/>
          <w:kern w:val="0"/>
        </w:rPr>
        <w:t>(Integer id);</w:t>
      </w:r>
    </w:p>
    <w:p w14:paraId="634E2A34" w14:textId="77777777" w:rsidR="0000071B" w:rsidRDefault="0000071B" w:rsidP="0000071B">
      <w:pPr>
        <w:contextualSpacing/>
        <w:rPr>
          <w:rFonts w:cs="Microsoft Sans Serif"/>
          <w:kern w:val="0"/>
        </w:rPr>
      </w:pPr>
      <w:r>
        <w:rPr>
          <w:rFonts w:cs="Microsoft Sans Serif"/>
          <w:kern w:val="0"/>
        </w:rPr>
        <w:t xml:space="preserve">    int </w:t>
      </w:r>
      <w:r>
        <w:rPr>
          <w:rFonts w:cs="Microsoft Sans Serif"/>
          <w:color w:val="C45911" w:themeColor="accent2" w:themeShade="BF"/>
          <w:kern w:val="0"/>
        </w:rPr>
        <w:t>insert</w:t>
      </w:r>
      <w:r>
        <w:rPr>
          <w:rFonts w:cs="Microsoft Sans Serif"/>
          <w:kern w:val="0"/>
        </w:rPr>
        <w:t xml:space="preserve">(UserEntity record);                             </w:t>
      </w:r>
      <w:r>
        <w:rPr>
          <w:rFonts w:cs="Microsoft Sans Serif" w:hint="eastAsia"/>
          <w:kern w:val="0"/>
        </w:rPr>
        <w:t>//</w:t>
      </w:r>
      <w:r>
        <w:rPr>
          <w:rFonts w:cs="Microsoft Sans Serif"/>
          <w:kern w:val="0"/>
        </w:rPr>
        <w:t xml:space="preserve">  </w:t>
      </w:r>
      <w:r>
        <w:rPr>
          <w:rFonts w:cs="Microsoft Sans Serif" w:hint="eastAsia"/>
          <w:kern w:val="0"/>
        </w:rPr>
        <w:t>所有的字段都会添加一遍，即使有的字段没有值</w:t>
      </w:r>
    </w:p>
    <w:p w14:paraId="48B5EB3A" w14:textId="77777777" w:rsidR="0000071B" w:rsidRDefault="0000071B" w:rsidP="0000071B">
      <w:pPr>
        <w:contextualSpacing/>
        <w:rPr>
          <w:rFonts w:cs="Microsoft Sans Serif"/>
          <w:kern w:val="0"/>
        </w:rPr>
      </w:pPr>
      <w:r>
        <w:rPr>
          <w:rFonts w:cs="Microsoft Sans Serif"/>
          <w:kern w:val="0"/>
        </w:rPr>
        <w:t xml:space="preserve">    int </w:t>
      </w:r>
      <w:r>
        <w:rPr>
          <w:rFonts w:cs="Microsoft Sans Serif"/>
          <w:color w:val="C45911" w:themeColor="accent2" w:themeShade="BF"/>
          <w:kern w:val="0"/>
        </w:rPr>
        <w:t>insertSelective</w:t>
      </w:r>
      <w:r>
        <w:rPr>
          <w:rFonts w:cs="Microsoft Sans Serif"/>
          <w:kern w:val="0"/>
        </w:rPr>
        <w:t xml:space="preserve">(UserEntity record);              </w:t>
      </w:r>
      <w:r>
        <w:rPr>
          <w:rFonts w:cs="Microsoft Sans Serif" w:hint="eastAsia"/>
          <w:kern w:val="0"/>
        </w:rPr>
        <w:t>//</w:t>
      </w:r>
      <w:r>
        <w:rPr>
          <w:rFonts w:cs="Microsoft Sans Serif"/>
          <w:kern w:val="0"/>
        </w:rPr>
        <w:t xml:space="preserve">  </w:t>
      </w:r>
      <w:r>
        <w:rPr>
          <w:rFonts w:cs="Microsoft Sans Serif" w:hint="eastAsia"/>
          <w:kern w:val="0"/>
        </w:rPr>
        <w:t>只给有值的字段赋值</w:t>
      </w:r>
    </w:p>
    <w:p w14:paraId="060DDDDA" w14:textId="77777777" w:rsidR="0000071B" w:rsidRDefault="0000071B" w:rsidP="0000071B">
      <w:pPr>
        <w:contextualSpacing/>
        <w:rPr>
          <w:rFonts w:cs="Microsoft Sans Serif"/>
          <w:kern w:val="0"/>
        </w:rPr>
      </w:pPr>
      <w:r>
        <w:rPr>
          <w:rFonts w:cs="Microsoft Sans Serif"/>
          <w:kern w:val="0"/>
        </w:rPr>
        <w:t xml:space="preserve">    List&lt;UserEntity&gt; </w:t>
      </w:r>
      <w:r>
        <w:rPr>
          <w:rFonts w:cs="Microsoft Sans Serif"/>
          <w:color w:val="C45911" w:themeColor="accent2" w:themeShade="BF"/>
          <w:kern w:val="0"/>
        </w:rPr>
        <w:t>selectByExample</w:t>
      </w:r>
      <w:r>
        <w:rPr>
          <w:rFonts w:cs="Microsoft Sans Serif"/>
          <w:kern w:val="0"/>
        </w:rPr>
        <w:t>(UserEntityExample example);</w:t>
      </w:r>
    </w:p>
    <w:p w14:paraId="5D049623" w14:textId="77777777" w:rsidR="0000071B" w:rsidRDefault="0000071B" w:rsidP="0000071B">
      <w:pPr>
        <w:contextualSpacing/>
        <w:rPr>
          <w:rFonts w:cs="Microsoft Sans Serif"/>
          <w:kern w:val="0"/>
        </w:rPr>
      </w:pPr>
      <w:r>
        <w:rPr>
          <w:rFonts w:cs="Microsoft Sans Serif"/>
          <w:kern w:val="0"/>
        </w:rPr>
        <w:t xml:space="preserve">    UserEntity </w:t>
      </w:r>
      <w:r>
        <w:rPr>
          <w:rFonts w:cs="Microsoft Sans Serif"/>
          <w:color w:val="C45911" w:themeColor="accent2" w:themeShade="BF"/>
          <w:kern w:val="0"/>
        </w:rPr>
        <w:t>selectByPrimaryKey</w:t>
      </w:r>
      <w:r>
        <w:rPr>
          <w:rFonts w:cs="Microsoft Sans Serif"/>
          <w:kern w:val="0"/>
        </w:rPr>
        <w:t>(Integer id);</w:t>
      </w:r>
    </w:p>
    <w:p w14:paraId="1400A16C" w14:textId="77777777" w:rsidR="0000071B" w:rsidRDefault="0000071B" w:rsidP="0000071B">
      <w:pPr>
        <w:contextualSpacing/>
        <w:rPr>
          <w:rFonts w:cs="Microsoft Sans Serif"/>
          <w:kern w:val="0"/>
        </w:rPr>
      </w:pPr>
      <w:r>
        <w:rPr>
          <w:rFonts w:cs="Microsoft Sans Serif"/>
          <w:kern w:val="0"/>
        </w:rPr>
        <w:t xml:space="preserve">    int </w:t>
      </w:r>
      <w:r>
        <w:rPr>
          <w:rFonts w:cs="Microsoft Sans Serif"/>
          <w:color w:val="C45911" w:themeColor="accent2" w:themeShade="BF"/>
          <w:kern w:val="0"/>
        </w:rPr>
        <w:t>updateByExampleSelective</w:t>
      </w:r>
      <w:r>
        <w:rPr>
          <w:rFonts w:cs="Microsoft Sans Serif"/>
          <w:kern w:val="0"/>
        </w:rPr>
        <w:t>(@Param("record") UserEntity record, @Param("example") UserEntityExample example);</w:t>
      </w:r>
    </w:p>
    <w:p w14:paraId="773D6481" w14:textId="77777777" w:rsidR="0000071B" w:rsidRDefault="0000071B" w:rsidP="0000071B">
      <w:pPr>
        <w:contextualSpacing/>
        <w:rPr>
          <w:rFonts w:cs="Microsoft Sans Serif"/>
          <w:kern w:val="0"/>
        </w:rPr>
      </w:pPr>
      <w:r>
        <w:rPr>
          <w:rFonts w:cs="Microsoft Sans Serif"/>
          <w:kern w:val="0"/>
        </w:rPr>
        <w:t xml:space="preserve">    int </w:t>
      </w:r>
      <w:r>
        <w:rPr>
          <w:rFonts w:cs="Microsoft Sans Serif"/>
          <w:color w:val="C45911" w:themeColor="accent2" w:themeShade="BF"/>
          <w:kern w:val="0"/>
        </w:rPr>
        <w:t>updateByExample</w:t>
      </w:r>
      <w:r>
        <w:rPr>
          <w:rFonts w:cs="Microsoft Sans Serif"/>
          <w:kern w:val="0"/>
        </w:rPr>
        <w:t>(@Param("record") UserEntity record, @Param("example") UserEntityExample example);</w:t>
      </w:r>
    </w:p>
    <w:p w14:paraId="09459284" w14:textId="77777777" w:rsidR="0000071B" w:rsidRDefault="0000071B" w:rsidP="0000071B">
      <w:pPr>
        <w:contextualSpacing/>
        <w:rPr>
          <w:rFonts w:cs="Microsoft Sans Serif"/>
          <w:kern w:val="0"/>
        </w:rPr>
      </w:pPr>
      <w:r>
        <w:rPr>
          <w:rFonts w:cs="Microsoft Sans Serif"/>
          <w:kern w:val="0"/>
        </w:rPr>
        <w:t xml:space="preserve">    int </w:t>
      </w:r>
      <w:r>
        <w:rPr>
          <w:rFonts w:cs="Microsoft Sans Serif"/>
          <w:color w:val="C45911" w:themeColor="accent2" w:themeShade="BF"/>
          <w:kern w:val="0"/>
        </w:rPr>
        <w:t>updateByPrimaryKeySelective</w:t>
      </w:r>
      <w:r>
        <w:rPr>
          <w:rFonts w:cs="Microsoft Sans Serif"/>
          <w:kern w:val="0"/>
        </w:rPr>
        <w:t xml:space="preserve">(UserEntity record);     </w:t>
      </w:r>
      <w:r>
        <w:rPr>
          <w:rFonts w:cs="Microsoft Sans Serif" w:hint="eastAsia"/>
          <w:kern w:val="0"/>
        </w:rPr>
        <w:t>//</w:t>
      </w:r>
      <w:r>
        <w:rPr>
          <w:rFonts w:cs="Microsoft Sans Serif"/>
          <w:kern w:val="0"/>
        </w:rPr>
        <w:t xml:space="preserve"> </w:t>
      </w:r>
      <w:r>
        <w:rPr>
          <w:rFonts w:cs="Microsoft Sans Serif" w:hint="eastAsia"/>
          <w:kern w:val="0"/>
        </w:rPr>
        <w:t>根据</w:t>
      </w:r>
      <w:r>
        <w:rPr>
          <w:rFonts w:cs="Microsoft Sans Serif" w:hint="eastAsia"/>
          <w:kern w:val="0"/>
        </w:rPr>
        <w:t>id</w:t>
      </w:r>
      <w:r>
        <w:rPr>
          <w:rFonts w:cs="Microsoft Sans Serif" w:hint="eastAsia"/>
          <w:kern w:val="0"/>
        </w:rPr>
        <w:t>更新，只给有值的字段赋值</w:t>
      </w:r>
      <w:r>
        <w:rPr>
          <w:rFonts w:cs="Microsoft Sans Serif"/>
          <w:kern w:val="0"/>
        </w:rPr>
        <w:t xml:space="preserve">       </w:t>
      </w:r>
    </w:p>
    <w:p w14:paraId="4D1289ED" w14:textId="77777777" w:rsidR="0000071B" w:rsidRDefault="0000071B" w:rsidP="0000071B">
      <w:pPr>
        <w:contextualSpacing/>
        <w:rPr>
          <w:rFonts w:cs="Microsoft Sans Serif"/>
          <w:kern w:val="0"/>
        </w:rPr>
      </w:pPr>
      <w:r>
        <w:rPr>
          <w:rFonts w:cs="Microsoft Sans Serif"/>
          <w:kern w:val="0"/>
        </w:rPr>
        <w:t xml:space="preserve">    int </w:t>
      </w:r>
      <w:r>
        <w:rPr>
          <w:rFonts w:cs="Microsoft Sans Serif"/>
          <w:color w:val="C45911" w:themeColor="accent2" w:themeShade="BF"/>
          <w:kern w:val="0"/>
        </w:rPr>
        <w:t>updateByPrimaryKey</w:t>
      </w:r>
      <w:r>
        <w:rPr>
          <w:rFonts w:cs="Microsoft Sans Serif"/>
          <w:kern w:val="0"/>
        </w:rPr>
        <w:t>(UserEntity record);</w:t>
      </w:r>
    </w:p>
    <w:p w14:paraId="5B4216DF" w14:textId="77777777" w:rsidR="0000071B" w:rsidRDefault="0000071B" w:rsidP="0000071B">
      <w:pPr>
        <w:contextualSpacing/>
        <w:rPr>
          <w:rFonts w:cs="Microsoft Sans Serif"/>
          <w:kern w:val="0"/>
        </w:rPr>
      </w:pPr>
      <w:r>
        <w:rPr>
          <w:rFonts w:cs="Microsoft Sans Serif"/>
          <w:kern w:val="0"/>
        </w:rPr>
        <w:t>}</w:t>
      </w:r>
    </w:p>
    <w:p w14:paraId="117457AF" w14:textId="77777777" w:rsidR="0000071B" w:rsidRDefault="0000071B" w:rsidP="0000071B">
      <w:pPr>
        <w:pStyle w:val="Heading8"/>
      </w:pPr>
      <w:r>
        <w:t>service</w:t>
      </w:r>
      <w:r>
        <w:rPr>
          <w:rFonts w:hint="eastAsia"/>
        </w:rPr>
        <w:t>使用</w:t>
      </w:r>
    </w:p>
    <w:p w14:paraId="375492EA" w14:textId="77777777" w:rsidR="0000071B" w:rsidRDefault="0000071B" w:rsidP="0000071B">
      <w:pPr>
        <w:contextualSpacing/>
        <w:rPr>
          <w:rFonts w:cs="Microsoft Sans Serif"/>
          <w:b/>
          <w:kern w:val="0"/>
        </w:rPr>
      </w:pPr>
      <w:r>
        <w:rPr>
          <w:rFonts w:cs="Microsoft Sans Serif"/>
          <w:b/>
          <w:kern w:val="0"/>
        </w:rPr>
        <w:t>MybatisTest &gt;&gt;</w:t>
      </w:r>
    </w:p>
    <w:p w14:paraId="4294F9A4"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color w:val="C792EA"/>
          <w:kern w:val="0"/>
          <w:szCs w:val="18"/>
        </w:rPr>
        <w:t>@RunWith</w:t>
      </w:r>
      <w:r>
        <w:rPr>
          <w:rFonts w:eastAsia="Microsoft YaHei UI" w:cs="Fira Code"/>
          <w:color w:val="89DDFF"/>
          <w:kern w:val="0"/>
          <w:szCs w:val="18"/>
        </w:rPr>
        <w:t>(</w:t>
      </w:r>
      <w:r>
        <w:rPr>
          <w:rFonts w:eastAsia="Microsoft YaHei UI" w:cs="Fira Code"/>
          <w:color w:val="FFCB6B"/>
          <w:kern w:val="0"/>
          <w:szCs w:val="18"/>
        </w:rPr>
        <w:t>SpringJUnit4ClassRunner</w:t>
      </w:r>
      <w:r>
        <w:rPr>
          <w:rFonts w:eastAsia="Microsoft YaHei UI" w:cs="Fira Code"/>
          <w:color w:val="89DDFF"/>
          <w:kern w:val="0"/>
          <w:szCs w:val="18"/>
        </w:rPr>
        <w:t>.</w:t>
      </w:r>
      <w:r>
        <w:rPr>
          <w:rFonts w:eastAsia="Microsoft YaHei UI" w:cs="Fira Code"/>
          <w:iCs/>
          <w:color w:val="C792EA"/>
          <w:kern w:val="0"/>
          <w:szCs w:val="18"/>
        </w:rPr>
        <w:t>class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C792EA"/>
          <w:kern w:val="0"/>
          <w:szCs w:val="18"/>
        </w:rPr>
        <w:t>@SpringBootTest</w:t>
      </w:r>
      <w:r>
        <w:rPr>
          <w:rFonts w:eastAsia="Microsoft YaHei UI" w:cs="Fira Code"/>
          <w:color w:val="C792EA"/>
          <w:kern w:val="0"/>
          <w:szCs w:val="18"/>
        </w:rPr>
        <w:br/>
      </w:r>
      <w:r>
        <w:rPr>
          <w:rFonts w:eastAsia="Microsoft YaHei UI" w:cs="Fira Code"/>
          <w:iCs/>
          <w:color w:val="C792EA"/>
          <w:kern w:val="0"/>
          <w:szCs w:val="18"/>
        </w:rPr>
        <w:t xml:space="preserve">public class </w:t>
      </w:r>
      <w:r>
        <w:rPr>
          <w:rFonts w:eastAsia="Microsoft YaHei UI" w:cs="Fira Code" w:hint="eastAsia"/>
          <w:color w:val="FFCB6B"/>
          <w:kern w:val="0"/>
          <w:szCs w:val="18"/>
        </w:rPr>
        <w:t>My</w:t>
      </w:r>
      <w:r>
        <w:rPr>
          <w:rFonts w:eastAsia="Microsoft YaHei UI" w:cs="Fira Code"/>
          <w:color w:val="FFCB6B"/>
          <w:kern w:val="0"/>
          <w:szCs w:val="18"/>
        </w:rPr>
        <w:t xml:space="preserve">batisTest </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@Resource</w:t>
      </w:r>
      <w:r>
        <w:rPr>
          <w:rFonts w:eastAsia="Microsoft YaHei UI" w:cs="Fira Code"/>
          <w:color w:val="C792EA"/>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 xml:space="preserve">TUserMapper </w:t>
      </w:r>
      <w:r>
        <w:rPr>
          <w:rFonts w:eastAsia="Microsoft YaHei UI" w:cs="Fira Code"/>
          <w:color w:val="EEFFFF"/>
          <w:kern w:val="0"/>
          <w:szCs w:val="18"/>
        </w:rPr>
        <w:t>tUserMapper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@Test</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test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FCB6B"/>
          <w:kern w:val="0"/>
          <w:szCs w:val="18"/>
        </w:rPr>
        <w:t xml:space="preserve">TUserExample </w:t>
      </w:r>
      <w:r>
        <w:rPr>
          <w:rFonts w:eastAsia="Microsoft YaHei UI" w:cs="Fira Code"/>
          <w:color w:val="EEFFFF"/>
          <w:kern w:val="0"/>
          <w:szCs w:val="18"/>
        </w:rPr>
        <w:t xml:space="preserve">userExample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TUserExample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userExample</w:t>
      </w:r>
      <w:r>
        <w:rPr>
          <w:rFonts w:eastAsia="Microsoft YaHei UI" w:cs="Fira Code"/>
          <w:color w:val="89DDFF"/>
          <w:kern w:val="0"/>
          <w:szCs w:val="18"/>
        </w:rPr>
        <w:t>.</w:t>
      </w:r>
      <w:r>
        <w:rPr>
          <w:rFonts w:eastAsia="Microsoft YaHei UI" w:cs="Fira Code"/>
          <w:color w:val="82AAFF"/>
          <w:kern w:val="0"/>
          <w:szCs w:val="18"/>
        </w:rPr>
        <w:t>setOrderByClause</w:t>
      </w:r>
      <w:r>
        <w:rPr>
          <w:rFonts w:eastAsia="Microsoft YaHei UI" w:cs="Fira Code"/>
          <w:color w:val="89DDFF"/>
          <w:kern w:val="0"/>
          <w:szCs w:val="18"/>
        </w:rPr>
        <w:t>(</w:t>
      </w:r>
      <w:r>
        <w:rPr>
          <w:rFonts w:eastAsia="Microsoft YaHei UI" w:cs="Fira Code"/>
          <w:color w:val="C3E88D"/>
          <w:kern w:val="0"/>
          <w:szCs w:val="18"/>
        </w:rPr>
        <w:t>"age asc"</w:t>
      </w:r>
      <w:r>
        <w:rPr>
          <w:rFonts w:eastAsia="Microsoft YaHei UI" w:cs="Fira Code"/>
          <w:color w:val="89DDFF"/>
          <w:kern w:val="0"/>
          <w:szCs w:val="18"/>
        </w:rPr>
        <w:t>);</w:t>
      </w:r>
      <w:r>
        <w:rPr>
          <w:rFonts w:eastAsia="Microsoft YaHei UI" w:cs="Fira Code"/>
          <w:iCs/>
          <w:color w:val="616161"/>
          <w:kern w:val="0"/>
          <w:szCs w:val="18"/>
        </w:rPr>
        <w:t>//</w:t>
      </w:r>
      <w:r>
        <w:rPr>
          <w:rFonts w:eastAsia="Microsoft YaHei UI" w:cs="Fira Code" w:hint="eastAsia"/>
          <w:iCs/>
          <w:color w:val="616161"/>
          <w:kern w:val="0"/>
          <w:szCs w:val="18"/>
        </w:rPr>
        <w:t>升序</w:t>
      </w:r>
      <w:r>
        <w:rPr>
          <w:rFonts w:eastAsia="Microsoft YaHei UI" w:cs="Fira Code" w:hint="eastAsia"/>
          <w:iCs/>
          <w:color w:val="616161"/>
          <w:kern w:val="0"/>
          <w:szCs w:val="18"/>
        </w:rPr>
        <w:br/>
        <w:t xml:space="preserve">        </w:t>
      </w:r>
      <w:r>
        <w:rPr>
          <w:rFonts w:eastAsia="Microsoft YaHei UI" w:cs="Fira Code"/>
          <w:color w:val="EEFFFF"/>
          <w:kern w:val="0"/>
          <w:szCs w:val="18"/>
        </w:rPr>
        <w:t>userExample</w:t>
      </w:r>
      <w:r>
        <w:rPr>
          <w:rFonts w:eastAsia="Microsoft YaHei UI" w:cs="Fira Code"/>
          <w:color w:val="89DDFF"/>
          <w:kern w:val="0"/>
          <w:szCs w:val="18"/>
        </w:rPr>
        <w:t>.</w:t>
      </w:r>
      <w:r>
        <w:rPr>
          <w:rFonts w:eastAsia="Microsoft YaHei UI" w:cs="Fira Code"/>
          <w:color w:val="82AAFF"/>
          <w:kern w:val="0"/>
          <w:szCs w:val="18"/>
        </w:rPr>
        <w:t>setDistinct</w:t>
      </w:r>
      <w:r>
        <w:rPr>
          <w:rFonts w:eastAsia="Microsoft YaHei UI" w:cs="Fira Code"/>
          <w:color w:val="89DDFF"/>
          <w:kern w:val="0"/>
          <w:szCs w:val="18"/>
        </w:rPr>
        <w:t>(</w:t>
      </w:r>
      <w:r>
        <w:rPr>
          <w:rFonts w:eastAsia="Microsoft YaHei UI" w:cs="Fira Code"/>
          <w:iCs/>
          <w:color w:val="C792EA"/>
          <w:kern w:val="0"/>
          <w:szCs w:val="18"/>
        </w:rPr>
        <w:t>false</w:t>
      </w:r>
      <w:r>
        <w:rPr>
          <w:rFonts w:eastAsia="Microsoft YaHei UI" w:cs="Fira Code"/>
          <w:color w:val="89DDFF"/>
          <w:kern w:val="0"/>
          <w:szCs w:val="18"/>
        </w:rPr>
        <w:t>);</w:t>
      </w:r>
      <w:r>
        <w:rPr>
          <w:rFonts w:eastAsia="Microsoft YaHei UI" w:cs="Fira Code"/>
          <w:iCs/>
          <w:color w:val="616161"/>
          <w:kern w:val="0"/>
          <w:szCs w:val="18"/>
        </w:rPr>
        <w:t>//</w:t>
      </w:r>
      <w:r>
        <w:rPr>
          <w:rFonts w:eastAsia="Microsoft YaHei UI" w:cs="Fira Code" w:hint="eastAsia"/>
          <w:iCs/>
          <w:color w:val="616161"/>
          <w:kern w:val="0"/>
          <w:szCs w:val="18"/>
        </w:rPr>
        <w:t>不去重</w:t>
      </w:r>
      <w:r>
        <w:rPr>
          <w:rFonts w:eastAsia="Microsoft YaHei UI" w:cs="Fira Code" w:hint="eastAsia"/>
          <w:iCs/>
          <w:color w:val="616161"/>
          <w:kern w:val="0"/>
          <w:szCs w:val="18"/>
        </w:rPr>
        <w:br/>
      </w:r>
      <w:r>
        <w:rPr>
          <w:rFonts w:eastAsia="Microsoft YaHei UI" w:cs="Fira Code" w:hint="eastAsia"/>
          <w:iCs/>
          <w:color w:val="616161"/>
          <w:kern w:val="0"/>
          <w:szCs w:val="18"/>
        </w:rPr>
        <w:br/>
        <w:t xml:space="preserve">        </w:t>
      </w:r>
      <w:r>
        <w:rPr>
          <w:rFonts w:eastAsia="Microsoft YaHei UI" w:cs="Fira Code"/>
          <w:iCs/>
          <w:color w:val="616161"/>
          <w:kern w:val="0"/>
          <w:szCs w:val="18"/>
        </w:rPr>
        <w:t>// criteria</w:t>
      </w:r>
      <w:r>
        <w:rPr>
          <w:rFonts w:eastAsia="Microsoft YaHei UI" w:cs="Fira Code" w:hint="eastAsia"/>
          <w:iCs/>
          <w:color w:val="616161"/>
          <w:kern w:val="0"/>
          <w:szCs w:val="18"/>
        </w:rPr>
        <w:t>查询</w:t>
      </w:r>
      <w:r>
        <w:rPr>
          <w:rFonts w:eastAsia="Microsoft YaHei UI" w:cs="Fira Code" w:hint="eastAsia"/>
          <w:iCs/>
          <w:color w:val="616161"/>
          <w:kern w:val="0"/>
          <w:szCs w:val="18"/>
        </w:rPr>
        <w:br/>
        <w:t xml:space="preserve">        </w:t>
      </w:r>
      <w:r>
        <w:rPr>
          <w:rFonts w:eastAsia="Microsoft YaHei UI" w:cs="Fira Code"/>
          <w:color w:val="FFCB6B"/>
          <w:kern w:val="0"/>
          <w:szCs w:val="18"/>
        </w:rPr>
        <w:t>TUserExample</w:t>
      </w:r>
      <w:r>
        <w:rPr>
          <w:rFonts w:eastAsia="Microsoft YaHei UI" w:cs="Fira Code"/>
          <w:color w:val="89DDFF"/>
          <w:kern w:val="0"/>
          <w:szCs w:val="18"/>
        </w:rPr>
        <w:t>.</w:t>
      </w:r>
      <w:r>
        <w:rPr>
          <w:rFonts w:eastAsia="Microsoft YaHei UI" w:cs="Fira Code"/>
          <w:color w:val="FFCB6B"/>
          <w:kern w:val="0"/>
          <w:szCs w:val="18"/>
        </w:rPr>
        <w:t xml:space="preserve">Criteria </w:t>
      </w:r>
      <w:r>
        <w:rPr>
          <w:rFonts w:eastAsia="Microsoft YaHei UI" w:cs="Fira Code"/>
          <w:color w:val="EEFFFF"/>
          <w:kern w:val="0"/>
          <w:szCs w:val="18"/>
        </w:rPr>
        <w:t xml:space="preserve">criteria1 </w:t>
      </w:r>
      <w:r>
        <w:rPr>
          <w:rFonts w:eastAsia="Microsoft YaHei UI" w:cs="Fira Code"/>
          <w:color w:val="89DDFF"/>
          <w:kern w:val="0"/>
          <w:szCs w:val="18"/>
        </w:rPr>
        <w:t xml:space="preserve">= </w:t>
      </w:r>
      <w:r>
        <w:rPr>
          <w:rFonts w:eastAsia="Microsoft YaHei UI" w:cs="Fira Code"/>
          <w:color w:val="EEFFFF"/>
          <w:kern w:val="0"/>
          <w:szCs w:val="18"/>
        </w:rPr>
        <w:t>userExample</w:t>
      </w:r>
      <w:r>
        <w:rPr>
          <w:rFonts w:eastAsia="Microsoft YaHei UI" w:cs="Fira Code"/>
          <w:color w:val="89DDFF"/>
          <w:kern w:val="0"/>
          <w:szCs w:val="18"/>
        </w:rPr>
        <w:t>.</w:t>
      </w:r>
      <w:r>
        <w:rPr>
          <w:rFonts w:eastAsia="Microsoft YaHei UI" w:cs="Fira Code"/>
          <w:color w:val="82AAFF"/>
          <w:kern w:val="0"/>
          <w:szCs w:val="18"/>
        </w:rPr>
        <w:t>createCriteria</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TUserExample</w:t>
      </w:r>
      <w:r>
        <w:rPr>
          <w:rFonts w:eastAsia="Microsoft YaHei UI" w:cs="Fira Code"/>
          <w:color w:val="89DDFF"/>
          <w:kern w:val="0"/>
          <w:szCs w:val="18"/>
        </w:rPr>
        <w:t>.</w:t>
      </w:r>
      <w:r>
        <w:rPr>
          <w:rFonts w:eastAsia="Microsoft YaHei UI" w:cs="Fira Code"/>
          <w:color w:val="FFCB6B"/>
          <w:kern w:val="0"/>
          <w:szCs w:val="18"/>
        </w:rPr>
        <w:t xml:space="preserve">Criteria </w:t>
      </w:r>
      <w:r>
        <w:rPr>
          <w:rFonts w:eastAsia="Microsoft YaHei UI" w:cs="Fira Code"/>
          <w:color w:val="EEFFFF"/>
          <w:kern w:val="0"/>
          <w:szCs w:val="18"/>
        </w:rPr>
        <w:t xml:space="preserve">criteria2 </w:t>
      </w:r>
      <w:r>
        <w:rPr>
          <w:rFonts w:eastAsia="Microsoft YaHei UI" w:cs="Fira Code"/>
          <w:color w:val="89DDFF"/>
          <w:kern w:val="0"/>
          <w:szCs w:val="18"/>
        </w:rPr>
        <w:t xml:space="preserve">= </w:t>
      </w:r>
      <w:r>
        <w:rPr>
          <w:rFonts w:eastAsia="Microsoft YaHei UI" w:cs="Fira Code"/>
          <w:color w:val="EEFFFF"/>
          <w:kern w:val="0"/>
          <w:szCs w:val="18"/>
        </w:rPr>
        <w:t>userExample</w:t>
      </w:r>
      <w:r>
        <w:rPr>
          <w:rFonts w:eastAsia="Microsoft YaHei UI" w:cs="Fira Code"/>
          <w:color w:val="89DDFF"/>
          <w:kern w:val="0"/>
          <w:szCs w:val="18"/>
        </w:rPr>
        <w:t>.</w:t>
      </w:r>
      <w:r>
        <w:rPr>
          <w:rFonts w:eastAsia="Microsoft YaHei UI" w:cs="Fira Code"/>
          <w:color w:val="82AAFF"/>
          <w:kern w:val="0"/>
          <w:szCs w:val="18"/>
        </w:rPr>
        <w:t>createCriteria</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criteria1</w:t>
      </w:r>
      <w:r>
        <w:rPr>
          <w:rFonts w:eastAsia="Microsoft YaHei UI" w:cs="Fira Code"/>
          <w:color w:val="89DDFF"/>
          <w:kern w:val="0"/>
          <w:szCs w:val="18"/>
        </w:rPr>
        <w:t>.</w:t>
      </w:r>
      <w:r>
        <w:rPr>
          <w:rFonts w:eastAsia="Microsoft YaHei UI" w:cs="Fira Code"/>
          <w:color w:val="82AAFF"/>
          <w:kern w:val="0"/>
          <w:szCs w:val="18"/>
        </w:rPr>
        <w:t>andEmailEqualTo</w:t>
      </w:r>
      <w:r>
        <w:rPr>
          <w:rFonts w:eastAsia="Microsoft YaHei UI" w:cs="Fira Code"/>
          <w:color w:val="89DDFF"/>
          <w:kern w:val="0"/>
          <w:szCs w:val="18"/>
        </w:rPr>
        <w:t>(</w:t>
      </w:r>
      <w:r>
        <w:rPr>
          <w:rFonts w:eastAsia="Microsoft YaHei UI" w:cs="Fira Code"/>
          <w:color w:val="C3E88D"/>
          <w:kern w:val="0"/>
          <w:szCs w:val="18"/>
        </w:rPr>
        <w:t>"testlogin@qq.com"</w:t>
      </w:r>
      <w:r>
        <w:rPr>
          <w:rFonts w:eastAsia="Microsoft YaHei UI" w:cs="Fira Code"/>
          <w:color w:val="89DDFF"/>
          <w:kern w:val="0"/>
          <w:szCs w:val="18"/>
        </w:rPr>
        <w:t xml:space="preserve">);   </w:t>
      </w:r>
      <w:r>
        <w:rPr>
          <w:rFonts w:eastAsia="Microsoft YaHei UI" w:cs="Fira Code"/>
          <w:iCs/>
          <w:color w:val="616161"/>
          <w:kern w:val="0"/>
          <w:szCs w:val="18"/>
        </w:rPr>
        <w:t xml:space="preserve">//criteria </w:t>
      </w:r>
      <w:r>
        <w:rPr>
          <w:rFonts w:eastAsia="Microsoft YaHei UI" w:cs="Fira Code" w:hint="eastAsia"/>
          <w:iCs/>
          <w:color w:val="616161"/>
          <w:kern w:val="0"/>
          <w:szCs w:val="18"/>
        </w:rPr>
        <w:t>自动添加到</w:t>
      </w:r>
      <w:r>
        <w:rPr>
          <w:rFonts w:eastAsia="Microsoft YaHei UI" w:cs="Fira Code"/>
          <w:iCs/>
          <w:color w:val="616161"/>
          <w:kern w:val="0"/>
          <w:szCs w:val="18"/>
        </w:rPr>
        <w:t>sql</w:t>
      </w:r>
      <w:r>
        <w:rPr>
          <w:rFonts w:eastAsia="Microsoft YaHei UI" w:cs="Fira Code" w:hint="eastAsia"/>
          <w:iCs/>
          <w:color w:val="616161"/>
          <w:kern w:val="0"/>
          <w:szCs w:val="18"/>
        </w:rPr>
        <w:t>语句中</w:t>
      </w:r>
      <w:r>
        <w:rPr>
          <w:rFonts w:eastAsia="Microsoft YaHei UI" w:cs="Fira Code" w:hint="eastAsia"/>
          <w:iCs/>
          <w:color w:val="616161"/>
          <w:kern w:val="0"/>
          <w:szCs w:val="18"/>
        </w:rPr>
        <w:br/>
        <w:t xml:space="preserve">        </w:t>
      </w:r>
      <w:r>
        <w:rPr>
          <w:rFonts w:eastAsia="Microsoft YaHei UI" w:cs="Fira Code"/>
          <w:color w:val="EEFFFF"/>
          <w:kern w:val="0"/>
          <w:szCs w:val="18"/>
        </w:rPr>
        <w:t>criteria2</w:t>
      </w:r>
      <w:r>
        <w:rPr>
          <w:rFonts w:eastAsia="Microsoft YaHei UI" w:cs="Fira Code"/>
          <w:color w:val="89DDFF"/>
          <w:kern w:val="0"/>
          <w:szCs w:val="18"/>
        </w:rPr>
        <w:t>.</w:t>
      </w:r>
      <w:r>
        <w:rPr>
          <w:rFonts w:eastAsia="Microsoft YaHei UI" w:cs="Fira Code"/>
          <w:color w:val="82AAFF"/>
          <w:kern w:val="0"/>
          <w:szCs w:val="18"/>
        </w:rPr>
        <w:t>andAddressLike</w:t>
      </w:r>
      <w:r>
        <w:rPr>
          <w:rFonts w:eastAsia="Microsoft YaHei UI" w:cs="Fira Code"/>
          <w:color w:val="89DDFF"/>
          <w:kern w:val="0"/>
          <w:szCs w:val="18"/>
        </w:rPr>
        <w:t>(</w:t>
      </w:r>
      <w:r>
        <w:rPr>
          <w:rFonts w:eastAsia="Microsoft YaHei UI" w:cs="Fira Code"/>
          <w:color w:val="C3E88D"/>
          <w:kern w:val="0"/>
          <w:szCs w:val="18"/>
        </w:rPr>
        <w:t>"%lala%"</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userExample</w:t>
      </w:r>
      <w:r>
        <w:rPr>
          <w:rFonts w:eastAsia="Microsoft YaHei UI" w:cs="Fira Code"/>
          <w:color w:val="89DDFF"/>
          <w:kern w:val="0"/>
          <w:szCs w:val="18"/>
        </w:rPr>
        <w:t>.</w:t>
      </w:r>
      <w:r>
        <w:rPr>
          <w:rFonts w:eastAsia="Microsoft YaHei UI" w:cs="Fira Code"/>
          <w:color w:val="82AAFF"/>
          <w:kern w:val="0"/>
          <w:szCs w:val="18"/>
        </w:rPr>
        <w:t>or</w:t>
      </w:r>
      <w:r>
        <w:rPr>
          <w:rFonts w:eastAsia="Microsoft YaHei UI" w:cs="Fira Code"/>
          <w:color w:val="89DDFF"/>
          <w:kern w:val="0"/>
          <w:szCs w:val="18"/>
        </w:rPr>
        <w:t>(</w:t>
      </w:r>
      <w:r>
        <w:rPr>
          <w:rFonts w:eastAsia="Microsoft YaHei UI" w:cs="Fira Code"/>
          <w:color w:val="EEFFFF"/>
          <w:kern w:val="0"/>
          <w:szCs w:val="18"/>
        </w:rPr>
        <w:t>criteria2</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直接查询</w:t>
      </w:r>
      <w:r>
        <w:rPr>
          <w:rFonts w:eastAsia="Microsoft YaHei UI" w:cs="Fira Code" w:hint="eastAsia"/>
          <w:iCs/>
          <w:color w:val="616161"/>
          <w:kern w:val="0"/>
          <w:szCs w:val="18"/>
        </w:rPr>
        <w:br/>
        <w:t xml:space="preserve">        </w:t>
      </w:r>
      <w:r>
        <w:rPr>
          <w:rFonts w:eastAsia="Microsoft YaHei UI" w:cs="Fira Code"/>
          <w:color w:val="EEFFFF"/>
          <w:kern w:val="0"/>
          <w:szCs w:val="18"/>
        </w:rPr>
        <w:t>userExample</w:t>
      </w:r>
      <w:r>
        <w:rPr>
          <w:rFonts w:eastAsia="Microsoft YaHei UI" w:cs="Fira Code"/>
          <w:color w:val="89DDFF"/>
          <w:kern w:val="0"/>
          <w:szCs w:val="18"/>
        </w:rPr>
        <w:t>.</w:t>
      </w:r>
      <w:r>
        <w:rPr>
          <w:rFonts w:eastAsia="Microsoft YaHei UI" w:cs="Fira Code"/>
          <w:color w:val="82AAFF"/>
          <w:kern w:val="0"/>
          <w:szCs w:val="18"/>
        </w:rPr>
        <w:t>or</w:t>
      </w:r>
      <w:r>
        <w:rPr>
          <w:rFonts w:eastAsia="Microsoft YaHei UI" w:cs="Fira Code"/>
          <w:color w:val="89DDFF"/>
          <w:kern w:val="0"/>
          <w:szCs w:val="18"/>
        </w:rPr>
        <w:t>().</w:t>
      </w:r>
      <w:r>
        <w:rPr>
          <w:rFonts w:eastAsia="Microsoft YaHei UI" w:cs="Fira Code"/>
          <w:color w:val="82AAFF"/>
          <w:kern w:val="0"/>
          <w:szCs w:val="18"/>
        </w:rPr>
        <w:t>andEmailEqualTo</w:t>
      </w:r>
      <w:r>
        <w:rPr>
          <w:rFonts w:eastAsia="Microsoft YaHei UI" w:cs="Fira Code"/>
          <w:color w:val="89DDFF"/>
          <w:kern w:val="0"/>
          <w:szCs w:val="18"/>
        </w:rPr>
        <w:t>(</w:t>
      </w:r>
      <w:r>
        <w:rPr>
          <w:rFonts w:eastAsia="Microsoft YaHei UI" w:cs="Fira Code"/>
          <w:color w:val="C3E88D"/>
          <w:kern w:val="0"/>
          <w:szCs w:val="18"/>
        </w:rPr>
        <w:t>"testlogin@qq.com"</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TUser</w:t>
      </w:r>
      <w:r>
        <w:rPr>
          <w:rFonts w:eastAsia="Microsoft YaHei UI" w:cs="Fira Code"/>
          <w:color w:val="89DDFF"/>
          <w:kern w:val="0"/>
          <w:szCs w:val="18"/>
        </w:rPr>
        <w:t xml:space="preserve">&gt; </w:t>
      </w:r>
      <w:r>
        <w:rPr>
          <w:rFonts w:eastAsia="Microsoft YaHei UI" w:cs="Fira Code"/>
          <w:color w:val="EEFFFF"/>
          <w:kern w:val="0"/>
          <w:szCs w:val="18"/>
        </w:rPr>
        <w:t xml:space="preserve">userList </w:t>
      </w:r>
      <w:r>
        <w:rPr>
          <w:rFonts w:eastAsia="Microsoft YaHei UI" w:cs="Fira Code"/>
          <w:color w:val="89DDFF"/>
          <w:kern w:val="0"/>
          <w:szCs w:val="18"/>
        </w:rPr>
        <w:t xml:space="preserve">= </w:t>
      </w:r>
      <w:r>
        <w:rPr>
          <w:rFonts w:eastAsia="Microsoft YaHei UI" w:cs="Fira Code"/>
          <w:color w:val="EEFFFF"/>
          <w:kern w:val="0"/>
          <w:szCs w:val="18"/>
        </w:rPr>
        <w:t>tUserMapper</w:t>
      </w:r>
      <w:r>
        <w:rPr>
          <w:rFonts w:eastAsia="Microsoft YaHei UI" w:cs="Fira Code"/>
          <w:color w:val="89DDFF"/>
          <w:kern w:val="0"/>
          <w:szCs w:val="18"/>
        </w:rPr>
        <w:t>.</w:t>
      </w:r>
      <w:r>
        <w:rPr>
          <w:rFonts w:eastAsia="Microsoft YaHei UI" w:cs="Fira Code"/>
          <w:color w:val="82AAFF"/>
          <w:kern w:val="0"/>
          <w:szCs w:val="18"/>
        </w:rPr>
        <w:t>selectByExample</w:t>
      </w:r>
      <w:r>
        <w:rPr>
          <w:rFonts w:eastAsia="Microsoft YaHei UI" w:cs="Fira Code"/>
          <w:color w:val="89DDFF"/>
          <w:kern w:val="0"/>
          <w:szCs w:val="18"/>
        </w:rPr>
        <w:t>(</w:t>
      </w:r>
      <w:r>
        <w:rPr>
          <w:rFonts w:eastAsia="Microsoft YaHei UI" w:cs="Fira Code"/>
          <w:color w:val="EEFFFF"/>
          <w:kern w:val="0"/>
          <w:szCs w:val="18"/>
        </w:rPr>
        <w:t>userExample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EEFFFF"/>
          <w:kern w:val="0"/>
          <w:szCs w:val="18"/>
        </w:rPr>
        <w:t>userList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w:t>
      </w:r>
    </w:p>
    <w:p w14:paraId="6839F23A" w14:textId="77777777" w:rsidR="0000071B" w:rsidRDefault="0000071B" w:rsidP="0000071B">
      <w:pPr>
        <w:pStyle w:val="Heading3"/>
        <w:contextualSpacing/>
      </w:pPr>
      <w:r>
        <w:rPr>
          <w:rFonts w:hint="eastAsia"/>
        </w:rPr>
        <w:t>mybatis</w:t>
      </w:r>
      <w:r>
        <w:t>-plus reverse code generator</w:t>
      </w:r>
    </w:p>
    <w:p w14:paraId="120E7942"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noProof/>
        </w:rPr>
      </w:pPr>
      <w:r>
        <w:rPr>
          <w:rFonts w:hint="eastAsia"/>
          <w:noProof/>
        </w:rPr>
        <w:t>依赖：</w:t>
      </w:r>
      <w:r>
        <w:rPr>
          <w:noProof/>
        </w:rPr>
        <w:t>mybatis-plus-boot-starter = com.baomidou      mybatis-plus-generator = com.baomidou    velocity-engine-core = org.apache.velocity</w:t>
      </w:r>
    </w:p>
    <w:p w14:paraId="504E98D1"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noProof/>
        </w:rPr>
      </w:pPr>
      <w:r>
        <w:rPr>
          <w:rFonts w:hint="eastAsia"/>
          <w:noProof/>
        </w:rPr>
        <w:t>常用版本：</w:t>
      </w:r>
      <w:r>
        <w:rPr>
          <w:rFonts w:hint="eastAsia"/>
          <w:noProof/>
        </w:rPr>
        <w:t>3</w:t>
      </w:r>
      <w:r>
        <w:rPr>
          <w:noProof/>
        </w:rPr>
        <w:t>.</w:t>
      </w:r>
      <w:r>
        <w:rPr>
          <w:rFonts w:hint="eastAsia"/>
          <w:noProof/>
        </w:rPr>
        <w:t>4.3.4</w:t>
      </w:r>
      <w:r>
        <w:rPr>
          <w:noProof/>
        </w:rPr>
        <w:t xml:space="preserve">      </w:t>
      </w:r>
      <w:r>
        <w:rPr>
          <w:rFonts w:hint="eastAsia"/>
          <w:noProof/>
        </w:rPr>
        <w:t>3.4.1</w:t>
      </w:r>
      <w:r>
        <w:rPr>
          <w:noProof/>
        </w:rPr>
        <w:t xml:space="preserve">     </w:t>
      </w:r>
      <w:r>
        <w:rPr>
          <w:rFonts w:hint="eastAsia"/>
          <w:noProof/>
        </w:rPr>
        <w:t>2.2</w:t>
      </w:r>
      <w:r>
        <w:rPr>
          <w:noProof/>
        </w:rPr>
        <w:t xml:space="preserve"> </w:t>
      </w:r>
    </w:p>
    <w:p w14:paraId="72495A79"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noProof/>
        </w:rPr>
      </w:pPr>
      <w:r>
        <w:rPr>
          <w:noProof/>
        </w:rPr>
        <w:t>hikari</w:t>
      </w:r>
    </w:p>
    <w:p w14:paraId="0320B7EA"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noProof/>
        </w:rPr>
      </w:pPr>
    </w:p>
    <w:p w14:paraId="193C4B7A" w14:textId="77777777" w:rsidR="0000071B" w:rsidRDefault="0000071B" w:rsidP="0000071B">
      <w:pPr>
        <w:pStyle w:val="Heading3"/>
      </w:pPr>
      <w:r>
        <w:t>ojdbc6</w:t>
      </w:r>
    </w:p>
    <w:p w14:paraId="39283508" w14:textId="77777777" w:rsidR="0000071B" w:rsidRDefault="0000071B" w:rsidP="0000071B">
      <w:pPr>
        <w:pStyle w:val="Heading4"/>
      </w:pPr>
      <w:r>
        <w:t>[ojdbc6]</w:t>
      </w:r>
    </w:p>
    <w:p w14:paraId="568736BE" w14:textId="77777777" w:rsidR="0000071B" w:rsidRDefault="0000071B" w:rsidP="0000071B">
      <w:pPr>
        <w:pStyle w:val="Heading8"/>
      </w:pPr>
      <w:r>
        <w:t>OracleDataSource</w:t>
      </w:r>
    </w:p>
    <w:p w14:paraId="1C4BF1C4" w14:textId="77777777" w:rsidR="0000071B" w:rsidRDefault="0000071B" w:rsidP="0000071B">
      <w:r>
        <w:t>package oracle.jdbc.pool;</w:t>
      </w:r>
    </w:p>
    <w:p w14:paraId="28869E68" w14:textId="77777777" w:rsidR="0000071B" w:rsidRDefault="0000071B" w:rsidP="0000071B">
      <w:r>
        <w:t xml:space="preserve">public class </w:t>
      </w:r>
      <w:r>
        <w:rPr>
          <w:b/>
        </w:rPr>
        <w:t>OracleDataSource</w:t>
      </w:r>
      <w:r>
        <w:t xml:space="preserve"> implements DataSource, Serializable, Referenceable</w:t>
      </w:r>
    </w:p>
    <w:p w14:paraId="4F77CA15" w14:textId="77777777" w:rsidR="0000071B" w:rsidRDefault="0000071B" w:rsidP="0000071B"/>
    <w:p w14:paraId="41905A5A" w14:textId="77777777" w:rsidR="0000071B" w:rsidRDefault="0000071B" w:rsidP="0000071B">
      <w:pPr>
        <w:pStyle w:val="Heading3"/>
        <w:contextualSpacing/>
      </w:pPr>
      <w:r>
        <w:rPr>
          <w:rFonts w:cs="Microsoft Sans Serif"/>
          <w:kern w:val="0"/>
        </w:rPr>
        <w:t>pagehelper</w:t>
      </w:r>
    </w:p>
    <w:bookmarkEnd w:id="335"/>
    <w:p w14:paraId="59E6F68D" w14:textId="77777777" w:rsidR="0000071B" w:rsidRDefault="0000071B" w:rsidP="0000071B">
      <w:pPr>
        <w:pStyle w:val="ListParagraph"/>
        <w:shd w:val="clear" w:color="auto" w:fill="FFFFFF" w:themeFill="background1"/>
        <w:ind w:firstLineChars="0" w:firstLine="0"/>
        <w:contextualSpacing/>
      </w:pPr>
      <w:r>
        <w:rPr>
          <w:rFonts w:hint="eastAsia"/>
        </w:rPr>
        <w:t>依赖：</w:t>
      </w:r>
      <w:r>
        <w:t xml:space="preserve">pagehelper </w:t>
      </w:r>
      <w:r>
        <w:rPr>
          <w:rFonts w:hint="eastAsia"/>
        </w:rPr>
        <w:t>=</w:t>
      </w:r>
      <w:r>
        <w:t xml:space="preserve"> com.github.pagehelper</w:t>
      </w:r>
    </w:p>
    <w:p w14:paraId="0C8D607C" w14:textId="77777777" w:rsidR="0000071B" w:rsidRDefault="0000071B" w:rsidP="0000071B">
      <w:pPr>
        <w:pStyle w:val="ListParagraph"/>
        <w:shd w:val="clear" w:color="auto" w:fill="FFFFFF" w:themeFill="background1"/>
        <w:ind w:firstLineChars="0" w:firstLine="0"/>
        <w:contextualSpacing/>
        <w:rPr>
          <w:noProof/>
        </w:rPr>
      </w:pPr>
      <w:r>
        <w:rPr>
          <w:rFonts w:hint="eastAsia"/>
        </w:rPr>
        <w:t>自动配置依赖：</w:t>
      </w:r>
      <w:r>
        <w:t xml:space="preserve">pagehelper-spring-boot-starter </w:t>
      </w:r>
      <w:r>
        <w:rPr>
          <w:rFonts w:hint="eastAsia"/>
        </w:rPr>
        <w:t>=</w:t>
      </w:r>
      <w:r>
        <w:t xml:space="preserve"> com.github.pagehelper</w:t>
      </w:r>
      <w:r>
        <w:rPr>
          <w:noProof/>
        </w:rPr>
        <w:t xml:space="preserve"> </w:t>
      </w:r>
    </w:p>
    <w:p w14:paraId="26BB1FAF" w14:textId="77777777" w:rsidR="0000071B" w:rsidRDefault="0000071B" w:rsidP="0000071B">
      <w:pPr>
        <w:pStyle w:val="ListParagraph"/>
        <w:shd w:val="clear" w:color="auto" w:fill="FFFFFF" w:themeFill="background1"/>
        <w:ind w:firstLineChars="0" w:firstLine="0"/>
        <w:contextualSpacing/>
        <w:rPr>
          <w:noProof/>
        </w:rPr>
      </w:pPr>
    </w:p>
    <w:p w14:paraId="73BB3D9C" w14:textId="77777777" w:rsidR="0000071B" w:rsidRDefault="0000071B" w:rsidP="0000071B">
      <w:pPr>
        <w:pStyle w:val="ListParagraph"/>
        <w:shd w:val="clear" w:color="auto" w:fill="FFFFFF" w:themeFill="background1"/>
        <w:ind w:firstLineChars="0" w:firstLine="0"/>
        <w:contextualSpacing/>
      </w:pPr>
      <w:r>
        <w:rPr>
          <w:rFonts w:hint="eastAsia"/>
          <w:noProof/>
        </w:rPr>
        <w:t>版本搭配：</w:t>
      </w:r>
      <w:r>
        <w:rPr>
          <w:noProof/>
        </w:rPr>
        <w:t>5.2.0  +  1.3.0</w:t>
      </w:r>
    </w:p>
    <w:p w14:paraId="71377CFC" w14:textId="77777777" w:rsidR="0000071B" w:rsidRDefault="0000071B" w:rsidP="0000071B">
      <w:pPr>
        <w:pStyle w:val="Heading8"/>
      </w:pPr>
      <w:r>
        <w:rPr>
          <w:rFonts w:hint="eastAsia"/>
        </w:rPr>
        <w:t>源码解析</w:t>
      </w:r>
    </w:p>
    <w:p w14:paraId="78C2BE5D" w14:textId="77777777" w:rsidR="0000071B" w:rsidRDefault="0000071B" w:rsidP="0000071B">
      <w:pPr>
        <w:pStyle w:val="ListParagraph"/>
        <w:shd w:val="clear" w:color="auto" w:fill="FFFFFF" w:themeFill="background1"/>
        <w:ind w:firstLineChars="0" w:firstLine="0"/>
        <w:contextualSpacing/>
      </w:pPr>
      <w:r>
        <w:t>package com.github.</w:t>
      </w:r>
      <w:r>
        <w:rPr>
          <w:color w:val="FF0000"/>
        </w:rPr>
        <w:t>pagehelper</w:t>
      </w:r>
      <w:r>
        <w:t>;</w:t>
      </w:r>
    </w:p>
    <w:p w14:paraId="620DE880" w14:textId="77777777" w:rsidR="0000071B" w:rsidRDefault="0000071B" w:rsidP="0000071B">
      <w:pPr>
        <w:pStyle w:val="ListParagraph"/>
        <w:shd w:val="clear" w:color="auto" w:fill="FFFFFF" w:themeFill="background1"/>
        <w:ind w:firstLineChars="0" w:firstLine="0"/>
        <w:contextualSpacing/>
      </w:pPr>
      <w:r>
        <w:t>public</w:t>
      </w:r>
      <w:r>
        <w:rPr>
          <w:b/>
        </w:rPr>
        <w:t xml:space="preserve"> </w:t>
      </w:r>
      <w:r>
        <w:t>class</w:t>
      </w:r>
      <w:r>
        <w:rPr>
          <w:b/>
        </w:rPr>
        <w:t xml:space="preserve"> PageHelper                                </w:t>
      </w:r>
      <w:r>
        <w:rPr>
          <w:rFonts w:hint="eastAsia"/>
        </w:rPr>
        <w:t>分页器</w:t>
      </w:r>
    </w:p>
    <w:p w14:paraId="4A9D53EF" w14:textId="77777777" w:rsidR="0000071B" w:rsidRDefault="0000071B" w:rsidP="0000071B">
      <w:pPr>
        <w:pStyle w:val="ListParagraph"/>
        <w:shd w:val="clear" w:color="auto" w:fill="FFFFFF" w:themeFill="background1"/>
        <w:ind w:firstLineChars="0" w:firstLine="0"/>
        <w:contextualSpacing/>
      </w:pPr>
    </w:p>
    <w:p w14:paraId="10A9E513" w14:textId="77777777" w:rsidR="0000071B" w:rsidRDefault="0000071B" w:rsidP="0000071B">
      <w:pPr>
        <w:pStyle w:val="ListParagraph"/>
        <w:shd w:val="clear" w:color="auto" w:fill="FFFFFF" w:themeFill="background1"/>
        <w:ind w:firstLineChars="0" w:firstLine="0"/>
        <w:contextualSpacing/>
      </w:pPr>
      <w:r>
        <w:t>package com.github.</w:t>
      </w:r>
      <w:r>
        <w:rPr>
          <w:color w:val="FF0000"/>
        </w:rPr>
        <w:t>pagehelper</w:t>
      </w:r>
      <w:r>
        <w:t>;</w:t>
      </w:r>
    </w:p>
    <w:p w14:paraId="60C5B6EF" w14:textId="77777777" w:rsidR="0000071B" w:rsidRDefault="0000071B" w:rsidP="0000071B">
      <w:pPr>
        <w:pStyle w:val="ListParagraph"/>
        <w:shd w:val="clear" w:color="auto" w:fill="FFFFFF" w:themeFill="background1"/>
        <w:ind w:firstLineChars="0" w:firstLine="0"/>
        <w:contextualSpacing/>
        <w:rPr>
          <w:b/>
        </w:rPr>
      </w:pPr>
      <w:r>
        <w:t>public</w:t>
      </w:r>
      <w:r>
        <w:rPr>
          <w:b/>
        </w:rPr>
        <w:t xml:space="preserve"> </w:t>
      </w:r>
      <w:r>
        <w:t>class</w:t>
      </w:r>
      <w:r>
        <w:rPr>
          <w:b/>
        </w:rPr>
        <w:t xml:space="preserve"> PageInfo</w:t>
      </w:r>
      <w:r>
        <w:t>&lt;T&gt;</w:t>
      </w:r>
      <w:r>
        <w:rPr>
          <w:b/>
        </w:rPr>
        <w:t xml:space="preserve">                              </w:t>
      </w:r>
      <w:r>
        <w:rPr>
          <w:rFonts w:hint="eastAsia"/>
        </w:rPr>
        <w:t>封装分页相关参数</w:t>
      </w:r>
    </w:p>
    <w:p w14:paraId="1C07CF09" w14:textId="77777777" w:rsidR="0000071B" w:rsidRDefault="0000071B" w:rsidP="0000071B">
      <w:pPr>
        <w:pStyle w:val="ListParagraph"/>
        <w:shd w:val="clear" w:color="auto" w:fill="FFFFFF" w:themeFill="background1"/>
        <w:ind w:firstLineChars="0" w:firstLine="0"/>
        <w:contextualSpacing/>
      </w:pPr>
      <w:r>
        <w:t xml:space="preserve">public long </w:t>
      </w:r>
      <w:r>
        <w:rPr>
          <w:rStyle w:val="a0"/>
        </w:rPr>
        <w:t>getTotal</w:t>
      </w:r>
      <w:r>
        <w:t xml:space="preserve">()      </w:t>
      </w:r>
      <w:r>
        <w:rPr>
          <w:rFonts w:hint="eastAsia"/>
        </w:rPr>
        <w:t>获取总条数</w:t>
      </w:r>
    </w:p>
    <w:p w14:paraId="729E486F" w14:textId="77777777" w:rsidR="0000071B" w:rsidRDefault="0000071B" w:rsidP="0000071B">
      <w:pPr>
        <w:pStyle w:val="ListParagraph"/>
        <w:shd w:val="clear" w:color="auto" w:fill="FFFFFF" w:themeFill="background1"/>
        <w:ind w:firstLineChars="0" w:firstLine="0"/>
        <w:contextualSpacing/>
      </w:pPr>
      <w:r>
        <w:t xml:space="preserve">public int </w:t>
      </w:r>
      <w:r>
        <w:rPr>
          <w:rStyle w:val="a0"/>
        </w:rPr>
        <w:t>getPages</w:t>
      </w:r>
      <w:r>
        <w:t xml:space="preserve">()         </w:t>
      </w:r>
      <w:r>
        <w:rPr>
          <w:rFonts w:hint="eastAsia"/>
        </w:rPr>
        <w:t>获取总页数</w:t>
      </w:r>
    </w:p>
    <w:p w14:paraId="3D4DC50F" w14:textId="77777777" w:rsidR="0000071B" w:rsidRDefault="0000071B" w:rsidP="0000071B">
      <w:pPr>
        <w:pStyle w:val="ListParagraph"/>
        <w:shd w:val="clear" w:color="auto" w:fill="FFFFFF" w:themeFill="background1"/>
        <w:ind w:firstLineChars="0" w:firstLine="0"/>
        <w:contextualSpacing/>
      </w:pPr>
      <w:r>
        <w:t xml:space="preserve">public int </w:t>
      </w:r>
      <w:r>
        <w:rPr>
          <w:rStyle w:val="a0"/>
        </w:rPr>
        <w:t>getPageNum</w:t>
      </w:r>
      <w:r>
        <w:t xml:space="preserve">()    </w:t>
      </w:r>
      <w:r>
        <w:rPr>
          <w:rFonts w:hint="eastAsia"/>
        </w:rPr>
        <w:t>获取当前页</w:t>
      </w:r>
    </w:p>
    <w:p w14:paraId="6B8D984E" w14:textId="77777777" w:rsidR="0000071B" w:rsidRDefault="0000071B" w:rsidP="0000071B">
      <w:pPr>
        <w:pStyle w:val="ListParagraph"/>
        <w:shd w:val="clear" w:color="auto" w:fill="FFFFFF" w:themeFill="background1"/>
        <w:ind w:firstLineChars="0" w:firstLine="0"/>
        <w:contextualSpacing/>
      </w:pPr>
      <w:r>
        <w:t xml:space="preserve">public int </w:t>
      </w:r>
      <w:r>
        <w:rPr>
          <w:rStyle w:val="a0"/>
        </w:rPr>
        <w:t>getPageSize</w:t>
      </w:r>
      <w:r>
        <w:t xml:space="preserve">()      </w:t>
      </w:r>
      <w:r>
        <w:rPr>
          <w:rFonts w:hint="eastAsia"/>
        </w:rPr>
        <w:t>获取每页显示条数</w:t>
      </w:r>
    </w:p>
    <w:p w14:paraId="3218C998" w14:textId="77777777" w:rsidR="0000071B" w:rsidRDefault="0000071B" w:rsidP="0000071B">
      <w:pPr>
        <w:pStyle w:val="ListParagraph"/>
        <w:shd w:val="clear" w:color="auto" w:fill="FFFFFF" w:themeFill="background1"/>
        <w:ind w:firstLineChars="0" w:firstLine="0"/>
        <w:contextualSpacing/>
      </w:pPr>
      <w:r>
        <w:t xml:space="preserve">public int </w:t>
      </w:r>
      <w:r>
        <w:rPr>
          <w:rStyle w:val="a0"/>
        </w:rPr>
        <w:t>getPrePage</w:t>
      </w:r>
      <w:r>
        <w:t xml:space="preserve">()      </w:t>
      </w:r>
      <w:r>
        <w:rPr>
          <w:rFonts w:hint="eastAsia"/>
        </w:rPr>
        <w:t>获取上一页</w:t>
      </w:r>
    </w:p>
    <w:p w14:paraId="7BFA9D5D" w14:textId="77777777" w:rsidR="0000071B" w:rsidRDefault="0000071B" w:rsidP="0000071B">
      <w:pPr>
        <w:pStyle w:val="ListParagraph"/>
        <w:shd w:val="clear" w:color="auto" w:fill="FFFFFF" w:themeFill="background1"/>
        <w:ind w:firstLineChars="0" w:firstLine="0"/>
        <w:contextualSpacing/>
      </w:pPr>
      <w:r>
        <w:t xml:space="preserve">public int </w:t>
      </w:r>
      <w:r>
        <w:rPr>
          <w:rStyle w:val="a0"/>
        </w:rPr>
        <w:t>getNextPage</w:t>
      </w:r>
      <w:r>
        <w:t xml:space="preserve">()     </w:t>
      </w:r>
      <w:r>
        <w:rPr>
          <w:rFonts w:hint="eastAsia"/>
        </w:rPr>
        <w:t>获取下一页</w:t>
      </w:r>
    </w:p>
    <w:p w14:paraId="5873EE1F" w14:textId="77777777" w:rsidR="0000071B" w:rsidRDefault="0000071B" w:rsidP="0000071B">
      <w:pPr>
        <w:pStyle w:val="ListParagraph"/>
        <w:shd w:val="clear" w:color="auto" w:fill="FFFFFF" w:themeFill="background1"/>
        <w:ind w:firstLineChars="0" w:firstLine="0"/>
        <w:contextualSpacing/>
      </w:pPr>
      <w:r>
        <w:t xml:space="preserve">public boolean </w:t>
      </w:r>
      <w:r>
        <w:rPr>
          <w:rStyle w:val="a0"/>
        </w:rPr>
        <w:t>isIsFirstPage</w:t>
      </w:r>
      <w:r>
        <w:t xml:space="preserve">()   </w:t>
      </w:r>
      <w:r>
        <w:rPr>
          <w:rFonts w:hint="eastAsia"/>
        </w:rPr>
        <w:t>获取是否是第一页</w:t>
      </w:r>
    </w:p>
    <w:p w14:paraId="7283067B" w14:textId="77777777" w:rsidR="0000071B" w:rsidRDefault="0000071B" w:rsidP="0000071B">
      <w:pPr>
        <w:pStyle w:val="ListParagraph"/>
        <w:shd w:val="clear" w:color="auto" w:fill="FFFFFF" w:themeFill="background1"/>
        <w:ind w:firstLineChars="0" w:firstLine="0"/>
        <w:contextualSpacing/>
      </w:pPr>
      <w:r>
        <w:t xml:space="preserve">public boolean </w:t>
      </w:r>
      <w:r>
        <w:rPr>
          <w:rStyle w:val="a0"/>
        </w:rPr>
        <w:t>isIsLastPage</w:t>
      </w:r>
      <w:r>
        <w:t xml:space="preserve">()    </w:t>
      </w:r>
      <w:r>
        <w:rPr>
          <w:rFonts w:hint="eastAsia"/>
        </w:rPr>
        <w:t>获取是否是最后一页</w:t>
      </w:r>
    </w:p>
    <w:p w14:paraId="279C9A1E" w14:textId="77777777" w:rsidR="0000071B" w:rsidRDefault="0000071B" w:rsidP="0000071B">
      <w:pPr>
        <w:pStyle w:val="ListParagraph"/>
        <w:shd w:val="clear" w:color="auto" w:fill="FFFFFF" w:themeFill="background1"/>
        <w:ind w:firstLineChars="0" w:firstLine="0"/>
        <w:contextualSpacing/>
      </w:pPr>
    </w:p>
    <w:p w14:paraId="3DD12712" w14:textId="77777777" w:rsidR="0000071B" w:rsidRDefault="0000071B" w:rsidP="0000071B">
      <w:pPr>
        <w:pStyle w:val="ListParagraph"/>
        <w:shd w:val="clear" w:color="auto" w:fill="FFFFFF" w:themeFill="background1"/>
        <w:ind w:firstLineChars="0" w:firstLine="0"/>
        <w:contextualSpacing/>
      </w:pPr>
      <w:r>
        <w:t>package com.github.</w:t>
      </w:r>
      <w:r>
        <w:rPr>
          <w:color w:val="FF0000"/>
        </w:rPr>
        <w:t>pagehelper</w:t>
      </w:r>
      <w:r>
        <w:t>;</w:t>
      </w:r>
    </w:p>
    <w:p w14:paraId="1BD4C3E5" w14:textId="77777777" w:rsidR="0000071B" w:rsidRDefault="0000071B" w:rsidP="0000071B">
      <w:pPr>
        <w:pStyle w:val="ListParagraph"/>
        <w:shd w:val="clear" w:color="auto" w:fill="FFFFFF" w:themeFill="background1"/>
        <w:ind w:firstLineChars="0" w:firstLine="0"/>
        <w:contextualSpacing/>
      </w:pPr>
      <w:r>
        <w:t>public</w:t>
      </w:r>
      <w:r>
        <w:rPr>
          <w:b/>
        </w:rPr>
        <w:t xml:space="preserve"> </w:t>
      </w:r>
      <w:r>
        <w:t>class</w:t>
      </w:r>
      <w:r>
        <w:rPr>
          <w:b/>
        </w:rPr>
        <w:t xml:space="preserve"> Page</w:t>
      </w:r>
      <w:r>
        <w:t xml:space="preserve">&lt;E&gt;                                      </w:t>
      </w:r>
      <w:r>
        <w:rPr>
          <w:rFonts w:hint="eastAsia"/>
        </w:rPr>
        <w:t>分页结果处理</w:t>
      </w:r>
    </w:p>
    <w:p w14:paraId="4C6BE050" w14:textId="77777777" w:rsidR="0000071B" w:rsidRDefault="0000071B" w:rsidP="0000071B">
      <w:pPr>
        <w:pStyle w:val="ListParagraph"/>
        <w:shd w:val="clear" w:color="auto" w:fill="FFFFFF" w:themeFill="background1"/>
        <w:ind w:firstLineChars="0" w:firstLine="0"/>
        <w:contextualSpacing/>
      </w:pPr>
    </w:p>
    <w:p w14:paraId="618938C6" w14:textId="77777777" w:rsidR="0000071B" w:rsidRDefault="0000071B" w:rsidP="0000071B">
      <w:pPr>
        <w:pStyle w:val="ListParagraph"/>
        <w:shd w:val="clear" w:color="auto" w:fill="FFFFFF" w:themeFill="background1"/>
        <w:ind w:firstLineChars="0" w:firstLine="0"/>
        <w:contextualSpacing/>
      </w:pPr>
      <w:r>
        <w:t>package com.github.</w:t>
      </w:r>
      <w:r>
        <w:rPr>
          <w:color w:val="FF0000"/>
        </w:rPr>
        <w:t>pagehelper</w:t>
      </w:r>
      <w:r>
        <w:t>.</w:t>
      </w:r>
      <w:r>
        <w:rPr>
          <w:color w:val="FF0000"/>
        </w:rPr>
        <w:t>page</w:t>
      </w:r>
      <w:r>
        <w:t>;</w:t>
      </w:r>
    </w:p>
    <w:p w14:paraId="6853EA5B" w14:textId="77777777" w:rsidR="0000071B" w:rsidRDefault="0000071B" w:rsidP="0000071B">
      <w:pPr>
        <w:pStyle w:val="ListParagraph"/>
        <w:shd w:val="clear" w:color="auto" w:fill="FFFFFF" w:themeFill="background1"/>
        <w:ind w:firstLineChars="0" w:firstLine="0"/>
        <w:contextualSpacing/>
        <w:rPr>
          <w:b/>
        </w:rPr>
      </w:pPr>
      <w:r>
        <w:t>public</w:t>
      </w:r>
      <w:r>
        <w:rPr>
          <w:b/>
        </w:rPr>
        <w:t xml:space="preserve"> </w:t>
      </w:r>
      <w:r>
        <w:t>abstract</w:t>
      </w:r>
      <w:r>
        <w:rPr>
          <w:b/>
        </w:rPr>
        <w:t xml:space="preserve"> </w:t>
      </w:r>
      <w:r>
        <w:t>class</w:t>
      </w:r>
      <w:r>
        <w:rPr>
          <w:b/>
        </w:rPr>
        <w:t xml:space="preserve"> PageMethod      </w:t>
      </w:r>
    </w:p>
    <w:p w14:paraId="76528A82" w14:textId="77777777" w:rsidR="0000071B" w:rsidRDefault="0000071B" w:rsidP="0000071B">
      <w:pPr>
        <w:pStyle w:val="ListParagraph"/>
        <w:shd w:val="clear" w:color="auto" w:fill="FFFFFF" w:themeFill="background1"/>
        <w:ind w:firstLineChars="0" w:firstLine="0"/>
        <w:contextualSpacing/>
      </w:pPr>
      <w:r>
        <w:t xml:space="preserve">public static &lt;E&gt; Page&lt;E&gt; </w:t>
      </w:r>
      <w:r>
        <w:rPr>
          <w:rStyle w:val="a0"/>
        </w:rPr>
        <w:t>startPage</w:t>
      </w:r>
      <w:r>
        <w:t xml:space="preserve">(int pageNum, int pageSize)     </w:t>
      </w:r>
      <w:r>
        <w:rPr>
          <w:rFonts w:hint="eastAsia"/>
        </w:rPr>
        <w:t>对下方查询进行分页</w:t>
      </w:r>
    </w:p>
    <w:p w14:paraId="57989B2E" w14:textId="77777777" w:rsidR="0000071B" w:rsidRDefault="0000071B" w:rsidP="0000071B">
      <w:pPr>
        <w:pStyle w:val="ListParagraph"/>
        <w:shd w:val="clear" w:color="auto" w:fill="FFFFFF" w:themeFill="background1"/>
        <w:ind w:firstLineChars="0" w:firstLine="0"/>
        <w:contextualSpacing/>
      </w:pPr>
    </w:p>
    <w:p w14:paraId="14861A97" w14:textId="77777777" w:rsidR="0000071B" w:rsidRDefault="0000071B" w:rsidP="0000071B">
      <w:pPr>
        <w:pStyle w:val="Heading8"/>
      </w:pPr>
      <w:r>
        <w:t>service</w:t>
      </w:r>
      <w:r>
        <w:rPr>
          <w:rFonts w:hint="eastAsia"/>
        </w:rPr>
        <w:t>使用</w:t>
      </w:r>
    </w:p>
    <w:p w14:paraId="77B6D564" w14:textId="77777777" w:rsidR="0000071B" w:rsidRDefault="0000071B" w:rsidP="0000071B">
      <w:pPr>
        <w:contextualSpacing/>
        <w:rPr>
          <w:rFonts w:cs="Microsoft Sans Serif"/>
          <w:kern w:val="0"/>
        </w:rPr>
      </w:pPr>
      <w:r>
        <w:rPr>
          <w:rFonts w:cs="Microsoft Sans Serif"/>
          <w:kern w:val="0"/>
        </w:rPr>
        <w:t>public List&lt;Student&gt; list() {</w:t>
      </w:r>
    </w:p>
    <w:p w14:paraId="3C25428F" w14:textId="77777777" w:rsidR="0000071B" w:rsidRDefault="0000071B" w:rsidP="0000071B">
      <w:pPr>
        <w:contextualSpacing/>
        <w:rPr>
          <w:rFonts w:cs="Microsoft Sans Serif"/>
          <w:kern w:val="0"/>
        </w:rPr>
      </w:pPr>
      <w:r>
        <w:rPr>
          <w:rFonts w:cs="Microsoft Sans Serif"/>
          <w:kern w:val="0"/>
        </w:rPr>
        <w:t xml:space="preserve">        </w:t>
      </w:r>
      <w:r>
        <w:rPr>
          <w:rStyle w:val="a0"/>
        </w:rPr>
        <w:t>PageHelper</w:t>
      </w:r>
      <w:r>
        <w:rPr>
          <w:rFonts w:cs="Microsoft Sans Serif"/>
          <w:kern w:val="0"/>
        </w:rPr>
        <w:t>.</w:t>
      </w:r>
      <w:r>
        <w:rPr>
          <w:rStyle w:val="a0"/>
        </w:rPr>
        <w:t>startPage</w:t>
      </w:r>
      <w:r>
        <w:rPr>
          <w:rFonts w:cs="Microsoft Sans Serif"/>
          <w:kern w:val="0"/>
        </w:rPr>
        <w:t xml:space="preserve">(1,3)                                         </w:t>
      </w:r>
    </w:p>
    <w:p w14:paraId="7C772AB5" w14:textId="77777777" w:rsidR="0000071B" w:rsidRDefault="0000071B" w:rsidP="0000071B">
      <w:pPr>
        <w:contextualSpacing/>
        <w:rPr>
          <w:rFonts w:cs="Microsoft Sans Serif"/>
          <w:kern w:val="0"/>
        </w:rPr>
      </w:pPr>
      <w:r>
        <w:rPr>
          <w:rFonts w:cs="Microsoft Sans Serif"/>
          <w:kern w:val="0"/>
        </w:rPr>
        <w:t xml:space="preserve">        </w:t>
      </w:r>
      <w:r>
        <w:t>List&lt;Student&gt;</w:t>
      </w:r>
      <w:r>
        <w:rPr>
          <w:rFonts w:cs="Microsoft Sans Serif"/>
          <w:kern w:val="0"/>
        </w:rPr>
        <w:t xml:space="preserve"> list= studentMapper.findAll();              //  </w:t>
      </w:r>
      <w:r>
        <w:rPr>
          <w:rFonts w:cs="Microsoft Sans Serif" w:hint="eastAsia"/>
          <w:kern w:val="0"/>
        </w:rPr>
        <w:t>list</w:t>
      </w:r>
      <w:r>
        <w:rPr>
          <w:rFonts w:cs="Microsoft Sans Serif" w:hint="eastAsia"/>
          <w:kern w:val="0"/>
        </w:rPr>
        <w:t>就是分页后的结果数组了</w:t>
      </w:r>
    </w:p>
    <w:p w14:paraId="02AE5BE4" w14:textId="77777777" w:rsidR="0000071B" w:rsidRDefault="0000071B" w:rsidP="0000071B">
      <w:pPr>
        <w:contextualSpacing/>
        <w:rPr>
          <w:rFonts w:cs="Microsoft Sans Serif"/>
          <w:kern w:val="0"/>
        </w:rPr>
      </w:pPr>
      <w:r>
        <w:rPr>
          <w:rFonts w:cs="Microsoft Sans Serif"/>
          <w:kern w:val="0"/>
        </w:rPr>
        <w:t xml:space="preserve">        </w:t>
      </w:r>
      <w:r>
        <w:t>PageInfo info</w:t>
      </w:r>
      <w:r>
        <w:rPr>
          <w:rFonts w:cs="Microsoft Sans Serif"/>
          <w:kern w:val="0"/>
        </w:rPr>
        <w:t xml:space="preserve"> = </w:t>
      </w:r>
      <w:r>
        <w:rPr>
          <w:rStyle w:val="a0"/>
        </w:rPr>
        <w:t>new PageInfo</w:t>
      </w:r>
      <w:r>
        <w:rPr>
          <w:rFonts w:cs="Microsoft Sans Serif"/>
          <w:kern w:val="0"/>
        </w:rPr>
        <w:t xml:space="preserve">(list);                              //  </w:t>
      </w:r>
      <w:r>
        <w:rPr>
          <w:rFonts w:cs="Microsoft Sans Serif" w:hint="eastAsia"/>
          <w:kern w:val="0"/>
        </w:rPr>
        <w:t>对返回数组进行封装</w:t>
      </w:r>
    </w:p>
    <w:p w14:paraId="7607F04C" w14:textId="77777777" w:rsidR="0000071B" w:rsidRDefault="0000071B" w:rsidP="0000071B">
      <w:pPr>
        <w:contextualSpacing/>
        <w:rPr>
          <w:rFonts w:cs="Microsoft Sans Serif"/>
          <w:kern w:val="0"/>
        </w:rPr>
      </w:pPr>
      <w:r>
        <w:rPr>
          <w:rFonts w:cs="Microsoft Sans Serif"/>
          <w:kern w:val="0"/>
        </w:rPr>
        <w:t xml:space="preserve">        return info;</w:t>
      </w:r>
    </w:p>
    <w:p w14:paraId="299A95D7" w14:textId="77777777" w:rsidR="0000071B" w:rsidRDefault="0000071B" w:rsidP="0000071B">
      <w:pPr>
        <w:contextualSpacing/>
        <w:rPr>
          <w:rFonts w:cs="Microsoft Sans Serif"/>
          <w:kern w:val="0"/>
        </w:rPr>
      </w:pPr>
      <w:r>
        <w:rPr>
          <w:rFonts w:cs="Microsoft Sans Serif"/>
          <w:kern w:val="0"/>
        </w:rPr>
        <w:t>}</w:t>
      </w:r>
    </w:p>
    <w:p w14:paraId="2A7317D2" w14:textId="77777777" w:rsidR="0000071B" w:rsidRDefault="0000071B" w:rsidP="0000071B">
      <w:pPr>
        <w:pStyle w:val="Heading3"/>
        <w:contextualSpacing/>
      </w:pPr>
      <w:bookmarkStart w:id="336" w:name="_Toc126363321"/>
      <w:r>
        <w:rPr>
          <w:rFonts w:hint="eastAsia"/>
        </w:rPr>
        <w:t>R</w:t>
      </w:r>
      <w:r>
        <w:t>adis</w:t>
      </w:r>
    </w:p>
    <w:bookmarkEnd w:id="336"/>
    <w:p w14:paraId="1C65AE68" w14:textId="77777777" w:rsidR="0000071B" w:rsidRDefault="0000071B" w:rsidP="0000071B">
      <w:pPr>
        <w:contextualSpacing/>
        <w:rPr>
          <w:color w:val="000000"/>
        </w:rPr>
      </w:pPr>
      <w:r>
        <w:rPr>
          <w:rFonts w:hint="eastAsia"/>
          <w:color w:val="000000"/>
        </w:rPr>
        <w:t>Refernence:</w:t>
      </w:r>
    </w:p>
    <w:p w14:paraId="03E07A77" w14:textId="77777777" w:rsidR="0000071B" w:rsidRDefault="0000071B" w:rsidP="0000071B">
      <w:pPr>
        <w:ind w:left="216"/>
        <w:contextualSpacing/>
        <w:rPr>
          <w:color w:val="000000"/>
        </w:rPr>
      </w:pPr>
      <w:hyperlink r:id="rId93" w:history="1">
        <w:r w:rsidRPr="00796910">
          <w:rPr>
            <w:rStyle w:val="Hyperlink"/>
          </w:rPr>
          <w:t>https://www.baeldung.com/spring-data-redis-tutorial</w:t>
        </w:r>
      </w:hyperlink>
    </w:p>
    <w:p w14:paraId="55C6E0ED" w14:textId="77777777" w:rsidR="0000071B" w:rsidRDefault="0000071B" w:rsidP="0000071B">
      <w:pPr>
        <w:ind w:left="216"/>
        <w:contextualSpacing/>
        <w:rPr>
          <w:color w:val="000000"/>
        </w:rPr>
      </w:pPr>
    </w:p>
    <w:p w14:paraId="49AFB8B1" w14:textId="77777777" w:rsidR="0000071B" w:rsidRDefault="0000071B" w:rsidP="0000071B">
      <w:pPr>
        <w:contextualSpacing/>
        <w:rPr>
          <w:color w:val="000000"/>
        </w:rPr>
      </w:pPr>
      <w:r>
        <w:rPr>
          <w:rFonts w:hint="eastAsia"/>
          <w:color w:val="000000"/>
        </w:rPr>
        <w:t>Dependncies</w:t>
      </w:r>
      <w:r>
        <w:rPr>
          <w:rFonts w:hint="eastAsia"/>
          <w:color w:val="000000"/>
        </w:rPr>
        <w:t>：</w:t>
      </w:r>
    </w:p>
    <w:p w14:paraId="754D3AE9" w14:textId="77777777" w:rsidR="0000071B" w:rsidRPr="00D632D9" w:rsidRDefault="0000071B" w:rsidP="0000071B">
      <w:pPr>
        <w:contextualSpacing/>
        <w:rPr>
          <w:color w:val="000000"/>
        </w:rPr>
      </w:pPr>
      <w:r w:rsidRPr="00D632D9">
        <w:rPr>
          <w:color w:val="000000"/>
        </w:rPr>
        <w:t>&lt;dependency&gt;</w:t>
      </w:r>
    </w:p>
    <w:p w14:paraId="2ED9E9F7" w14:textId="77777777" w:rsidR="0000071B" w:rsidRPr="00D632D9" w:rsidRDefault="0000071B" w:rsidP="0000071B">
      <w:pPr>
        <w:contextualSpacing/>
        <w:rPr>
          <w:color w:val="000000"/>
        </w:rPr>
      </w:pPr>
      <w:r w:rsidRPr="00D632D9">
        <w:rPr>
          <w:color w:val="000000"/>
        </w:rPr>
        <w:t xml:space="preserve">    &lt;groupId&gt;org.springframework.boot&lt;/groupId&gt;</w:t>
      </w:r>
    </w:p>
    <w:p w14:paraId="78F1832A" w14:textId="77777777" w:rsidR="0000071B" w:rsidRPr="00D632D9" w:rsidRDefault="0000071B" w:rsidP="0000071B">
      <w:pPr>
        <w:contextualSpacing/>
        <w:rPr>
          <w:color w:val="000000"/>
        </w:rPr>
      </w:pPr>
      <w:r w:rsidRPr="00D632D9">
        <w:rPr>
          <w:color w:val="000000"/>
        </w:rPr>
        <w:t xml:space="preserve">    &lt;artifactId&gt;spring-boot-starter-data-redis&lt;/artifactId&gt;</w:t>
      </w:r>
    </w:p>
    <w:p w14:paraId="6441EBAD" w14:textId="77777777" w:rsidR="0000071B" w:rsidRPr="00D632D9" w:rsidRDefault="0000071B" w:rsidP="0000071B">
      <w:pPr>
        <w:contextualSpacing/>
        <w:rPr>
          <w:color w:val="000000"/>
        </w:rPr>
      </w:pPr>
      <w:r w:rsidRPr="00D632D9">
        <w:rPr>
          <w:color w:val="000000"/>
        </w:rPr>
        <w:t xml:space="preserve">    &lt;version&gt;3.2.0&lt;/version&gt;</w:t>
      </w:r>
    </w:p>
    <w:p w14:paraId="4FFB2AC8" w14:textId="77777777" w:rsidR="0000071B" w:rsidRDefault="0000071B" w:rsidP="0000071B">
      <w:pPr>
        <w:contextualSpacing/>
        <w:rPr>
          <w:color w:val="000000"/>
        </w:rPr>
      </w:pPr>
      <w:r w:rsidRPr="00D632D9">
        <w:rPr>
          <w:color w:val="000000"/>
        </w:rPr>
        <w:t>&lt;/dependency&gt;</w:t>
      </w:r>
    </w:p>
    <w:p w14:paraId="71A519D0" w14:textId="77777777" w:rsidR="0000071B" w:rsidRDefault="0000071B" w:rsidP="0000071B">
      <w:pPr>
        <w:contextualSpacing/>
        <w:rPr>
          <w:color w:val="000000"/>
        </w:rPr>
      </w:pPr>
      <w:r>
        <w:rPr>
          <w:rFonts w:hint="eastAsia"/>
          <w:color w:val="000000"/>
        </w:rPr>
        <w:t>or</w:t>
      </w:r>
    </w:p>
    <w:p w14:paraId="65DC34A0" w14:textId="77777777" w:rsidR="0000071B" w:rsidRPr="00056B2A" w:rsidRDefault="0000071B" w:rsidP="0000071B">
      <w:pPr>
        <w:contextualSpacing/>
        <w:rPr>
          <w:color w:val="000000"/>
        </w:rPr>
      </w:pPr>
      <w:r w:rsidRPr="00056B2A">
        <w:rPr>
          <w:color w:val="000000"/>
        </w:rPr>
        <w:t>&lt;dependency&gt;</w:t>
      </w:r>
    </w:p>
    <w:p w14:paraId="4BDBC5E6" w14:textId="77777777" w:rsidR="0000071B" w:rsidRPr="00056B2A" w:rsidRDefault="0000071B" w:rsidP="0000071B">
      <w:pPr>
        <w:contextualSpacing/>
        <w:rPr>
          <w:color w:val="000000"/>
        </w:rPr>
      </w:pPr>
      <w:r w:rsidRPr="00056B2A">
        <w:rPr>
          <w:color w:val="000000"/>
        </w:rPr>
        <w:t xml:space="preserve">    &lt;groupId&gt;org.springframework.data&lt;/groupId&gt;</w:t>
      </w:r>
    </w:p>
    <w:p w14:paraId="4943F859" w14:textId="77777777" w:rsidR="0000071B" w:rsidRPr="00056B2A" w:rsidRDefault="0000071B" w:rsidP="0000071B">
      <w:pPr>
        <w:contextualSpacing/>
        <w:rPr>
          <w:color w:val="000000"/>
        </w:rPr>
      </w:pPr>
      <w:r w:rsidRPr="00056B2A">
        <w:rPr>
          <w:color w:val="000000"/>
        </w:rPr>
        <w:t xml:space="preserve">    &lt;artifactId&gt;spring-data-redis&lt;/artifactId&gt;</w:t>
      </w:r>
    </w:p>
    <w:p w14:paraId="4F9B4878" w14:textId="77777777" w:rsidR="0000071B" w:rsidRPr="00056B2A" w:rsidRDefault="0000071B" w:rsidP="0000071B">
      <w:pPr>
        <w:contextualSpacing/>
        <w:rPr>
          <w:color w:val="000000"/>
        </w:rPr>
      </w:pPr>
      <w:r w:rsidRPr="00056B2A">
        <w:rPr>
          <w:color w:val="000000"/>
        </w:rPr>
        <w:t xml:space="preserve">    &lt;version&gt;3.2.0&lt;/version&gt;</w:t>
      </w:r>
    </w:p>
    <w:p w14:paraId="13381124" w14:textId="77777777" w:rsidR="0000071B" w:rsidRPr="00056B2A" w:rsidRDefault="0000071B" w:rsidP="0000071B">
      <w:pPr>
        <w:contextualSpacing/>
        <w:rPr>
          <w:color w:val="000000"/>
        </w:rPr>
      </w:pPr>
      <w:r w:rsidRPr="00056B2A">
        <w:rPr>
          <w:color w:val="000000"/>
        </w:rPr>
        <w:t xml:space="preserve"> &lt;/dependency&gt;</w:t>
      </w:r>
    </w:p>
    <w:p w14:paraId="68F65AFB" w14:textId="77777777" w:rsidR="0000071B" w:rsidRPr="00056B2A" w:rsidRDefault="0000071B" w:rsidP="0000071B">
      <w:pPr>
        <w:contextualSpacing/>
        <w:rPr>
          <w:color w:val="000000"/>
        </w:rPr>
      </w:pPr>
    </w:p>
    <w:p w14:paraId="4E0D4545" w14:textId="77777777" w:rsidR="0000071B" w:rsidRPr="00056B2A" w:rsidRDefault="0000071B" w:rsidP="0000071B">
      <w:pPr>
        <w:contextualSpacing/>
        <w:rPr>
          <w:color w:val="000000"/>
        </w:rPr>
      </w:pPr>
      <w:r w:rsidRPr="00056B2A">
        <w:rPr>
          <w:color w:val="000000"/>
        </w:rPr>
        <w:t>&lt;dependency&gt;</w:t>
      </w:r>
    </w:p>
    <w:p w14:paraId="6E274C18" w14:textId="77777777" w:rsidR="0000071B" w:rsidRPr="00056B2A" w:rsidRDefault="0000071B" w:rsidP="0000071B">
      <w:pPr>
        <w:contextualSpacing/>
        <w:rPr>
          <w:color w:val="000000"/>
        </w:rPr>
      </w:pPr>
      <w:r w:rsidRPr="00056B2A">
        <w:rPr>
          <w:color w:val="000000"/>
        </w:rPr>
        <w:t xml:space="preserve">    &lt;groupId&gt;redis.clients&lt;/groupId&gt;</w:t>
      </w:r>
    </w:p>
    <w:p w14:paraId="749F215D" w14:textId="77777777" w:rsidR="0000071B" w:rsidRPr="00056B2A" w:rsidRDefault="0000071B" w:rsidP="0000071B">
      <w:pPr>
        <w:contextualSpacing/>
        <w:rPr>
          <w:color w:val="000000"/>
        </w:rPr>
      </w:pPr>
      <w:r w:rsidRPr="00056B2A">
        <w:rPr>
          <w:color w:val="000000"/>
        </w:rPr>
        <w:t xml:space="preserve">    &lt;artifactId&gt;jedis&lt;/artifactId&gt;</w:t>
      </w:r>
    </w:p>
    <w:p w14:paraId="17CFD550" w14:textId="77777777" w:rsidR="0000071B" w:rsidRPr="00056B2A" w:rsidRDefault="0000071B" w:rsidP="0000071B">
      <w:pPr>
        <w:contextualSpacing/>
        <w:rPr>
          <w:color w:val="000000"/>
        </w:rPr>
      </w:pPr>
      <w:r w:rsidRPr="00056B2A">
        <w:rPr>
          <w:color w:val="000000"/>
        </w:rPr>
        <w:t xml:space="preserve">    &lt;version&gt;5.1.2&lt;/version&gt;</w:t>
      </w:r>
    </w:p>
    <w:p w14:paraId="1B372087" w14:textId="77777777" w:rsidR="0000071B" w:rsidRPr="00056B2A" w:rsidRDefault="0000071B" w:rsidP="0000071B">
      <w:pPr>
        <w:contextualSpacing/>
        <w:rPr>
          <w:color w:val="000000"/>
        </w:rPr>
      </w:pPr>
      <w:r w:rsidRPr="00056B2A">
        <w:rPr>
          <w:color w:val="000000"/>
        </w:rPr>
        <w:t xml:space="preserve">    &lt;type&gt;jar&lt;/type&gt;</w:t>
      </w:r>
    </w:p>
    <w:p w14:paraId="2CE792F1" w14:textId="77777777" w:rsidR="0000071B" w:rsidRDefault="0000071B" w:rsidP="0000071B">
      <w:pPr>
        <w:contextualSpacing/>
        <w:rPr>
          <w:color w:val="000000"/>
        </w:rPr>
      </w:pPr>
      <w:r w:rsidRPr="00056B2A">
        <w:rPr>
          <w:color w:val="000000"/>
        </w:rPr>
        <w:t>&lt;/dependency&gt;</w:t>
      </w:r>
    </w:p>
    <w:p w14:paraId="4AFCEE5C" w14:textId="77777777" w:rsidR="0000071B" w:rsidRDefault="0000071B" w:rsidP="0000071B">
      <w:pPr>
        <w:contextualSpacing/>
        <w:rPr>
          <w:color w:val="000000"/>
        </w:rPr>
      </w:pPr>
    </w:p>
    <w:p w14:paraId="64510BD9" w14:textId="77777777" w:rsidR="0000071B" w:rsidRDefault="0000071B" w:rsidP="0000071B">
      <w:pPr>
        <w:contextualSpacing/>
        <w:rPr>
          <w:color w:val="000000"/>
        </w:rPr>
      </w:pPr>
    </w:p>
    <w:p w14:paraId="1440682A" w14:textId="77777777" w:rsidR="0000071B" w:rsidRDefault="0000071B" w:rsidP="0000071B">
      <w:pPr>
        <w:pStyle w:val="Heading4"/>
      </w:pPr>
      <w:r>
        <w:rPr>
          <w:rFonts w:hint="eastAsia"/>
        </w:rPr>
        <w:t>Core</w:t>
      </w:r>
    </w:p>
    <w:p w14:paraId="05E8CF0E" w14:textId="77777777" w:rsidR="0000071B" w:rsidRDefault="0000071B" w:rsidP="0000071B">
      <w:pPr>
        <w:pStyle w:val="Heading8"/>
      </w:pPr>
      <w:r>
        <w:rPr>
          <w:rFonts w:hint="eastAsia"/>
        </w:rPr>
        <w:t>Redis Transaction</w:t>
      </w:r>
    </w:p>
    <w:p w14:paraId="4F5BFD9D" w14:textId="77777777" w:rsidR="0000071B" w:rsidRPr="00450518" w:rsidRDefault="0000071B" w:rsidP="0000071B">
      <w:pPr>
        <w:contextualSpacing/>
        <w:rPr>
          <w:rFonts w:ascii="Consolas" w:hAnsi="Consolas"/>
          <w:color w:val="000000"/>
        </w:rPr>
      </w:pPr>
      <w:r w:rsidRPr="00450518">
        <w:rPr>
          <w:rFonts w:ascii="Consolas" w:hAnsi="Consolas"/>
          <w:color w:val="000000"/>
        </w:rPr>
        <w:t>import org.springframework.data.redis.core.RedisTemplate;</w:t>
      </w:r>
    </w:p>
    <w:p w14:paraId="171D4C5A" w14:textId="77777777" w:rsidR="0000071B" w:rsidRPr="00450518" w:rsidRDefault="0000071B" w:rsidP="0000071B">
      <w:pPr>
        <w:contextualSpacing/>
        <w:rPr>
          <w:rFonts w:ascii="Consolas" w:hAnsi="Consolas"/>
          <w:color w:val="000000"/>
        </w:rPr>
      </w:pPr>
      <w:r w:rsidRPr="00450518">
        <w:rPr>
          <w:rFonts w:ascii="Consolas" w:hAnsi="Consolas"/>
          <w:color w:val="000000"/>
        </w:rPr>
        <w:t>import org.springframework.data.redis.core.SessionCallback;</w:t>
      </w:r>
    </w:p>
    <w:p w14:paraId="5A06C3C7" w14:textId="77777777" w:rsidR="0000071B" w:rsidRPr="00450518" w:rsidRDefault="0000071B" w:rsidP="0000071B">
      <w:pPr>
        <w:contextualSpacing/>
        <w:rPr>
          <w:rFonts w:ascii="Consolas" w:hAnsi="Consolas"/>
          <w:color w:val="000000"/>
        </w:rPr>
      </w:pPr>
      <w:r w:rsidRPr="00450518">
        <w:rPr>
          <w:rFonts w:ascii="Consolas" w:hAnsi="Consolas"/>
          <w:color w:val="000000"/>
        </w:rPr>
        <w:t>import org.springframework.stereotype.Service;</w:t>
      </w:r>
    </w:p>
    <w:p w14:paraId="50919424" w14:textId="77777777" w:rsidR="0000071B" w:rsidRPr="00450518" w:rsidRDefault="0000071B" w:rsidP="0000071B">
      <w:pPr>
        <w:contextualSpacing/>
        <w:rPr>
          <w:rFonts w:ascii="Consolas" w:hAnsi="Consolas"/>
          <w:color w:val="000000"/>
        </w:rPr>
      </w:pPr>
    </w:p>
    <w:p w14:paraId="7BED03AA" w14:textId="77777777" w:rsidR="0000071B" w:rsidRPr="00450518" w:rsidRDefault="0000071B" w:rsidP="0000071B">
      <w:pPr>
        <w:contextualSpacing/>
        <w:rPr>
          <w:rFonts w:ascii="Consolas" w:hAnsi="Consolas"/>
          <w:color w:val="000000"/>
        </w:rPr>
      </w:pPr>
      <w:r w:rsidRPr="00450518">
        <w:rPr>
          <w:rFonts w:ascii="Consolas" w:hAnsi="Consolas"/>
          <w:color w:val="000000"/>
        </w:rPr>
        <w:t>@Service</w:t>
      </w:r>
    </w:p>
    <w:p w14:paraId="4EB281C0" w14:textId="77777777" w:rsidR="0000071B" w:rsidRPr="00450518" w:rsidRDefault="0000071B" w:rsidP="0000071B">
      <w:pPr>
        <w:contextualSpacing/>
        <w:rPr>
          <w:rFonts w:ascii="Consolas" w:hAnsi="Consolas"/>
          <w:color w:val="000000"/>
        </w:rPr>
      </w:pPr>
      <w:r w:rsidRPr="00450518">
        <w:rPr>
          <w:rFonts w:ascii="Consolas" w:hAnsi="Consolas"/>
          <w:color w:val="000000"/>
        </w:rPr>
        <w:t>public class RedisService {</w:t>
      </w:r>
    </w:p>
    <w:p w14:paraId="3128794B" w14:textId="77777777" w:rsidR="0000071B" w:rsidRPr="00450518" w:rsidRDefault="0000071B" w:rsidP="0000071B">
      <w:pPr>
        <w:contextualSpacing/>
        <w:rPr>
          <w:rFonts w:ascii="Consolas" w:hAnsi="Consolas"/>
          <w:color w:val="000000"/>
        </w:rPr>
      </w:pPr>
    </w:p>
    <w:p w14:paraId="78C20437" w14:textId="77777777" w:rsidR="0000071B" w:rsidRPr="00450518" w:rsidRDefault="0000071B" w:rsidP="0000071B">
      <w:pPr>
        <w:contextualSpacing/>
        <w:rPr>
          <w:rFonts w:ascii="Consolas" w:hAnsi="Consolas"/>
          <w:color w:val="000000"/>
        </w:rPr>
      </w:pPr>
      <w:r w:rsidRPr="00450518">
        <w:rPr>
          <w:rFonts w:ascii="Consolas" w:hAnsi="Consolas"/>
          <w:color w:val="000000"/>
        </w:rPr>
        <w:t xml:space="preserve">    private final RedisTemplate&lt;String, Object&gt; redisTemplate;</w:t>
      </w:r>
    </w:p>
    <w:p w14:paraId="4628A73E" w14:textId="77777777" w:rsidR="0000071B" w:rsidRPr="00450518" w:rsidRDefault="0000071B" w:rsidP="0000071B">
      <w:pPr>
        <w:contextualSpacing/>
        <w:rPr>
          <w:rFonts w:ascii="Consolas" w:hAnsi="Consolas"/>
          <w:color w:val="000000"/>
        </w:rPr>
      </w:pPr>
    </w:p>
    <w:p w14:paraId="20A4D9B4" w14:textId="77777777" w:rsidR="0000071B" w:rsidRPr="00450518" w:rsidRDefault="0000071B" w:rsidP="0000071B">
      <w:pPr>
        <w:contextualSpacing/>
        <w:rPr>
          <w:rFonts w:ascii="Consolas" w:hAnsi="Consolas"/>
          <w:color w:val="000000"/>
        </w:rPr>
      </w:pPr>
      <w:r w:rsidRPr="00450518">
        <w:rPr>
          <w:rFonts w:ascii="Consolas" w:hAnsi="Consolas"/>
          <w:color w:val="000000"/>
        </w:rPr>
        <w:t xml:space="preserve">    public RedisService(RedisTemplate&lt;String, Object&gt; redisTemplate) {</w:t>
      </w:r>
    </w:p>
    <w:p w14:paraId="6F40A29C" w14:textId="77777777" w:rsidR="0000071B" w:rsidRPr="00450518" w:rsidRDefault="0000071B" w:rsidP="0000071B">
      <w:pPr>
        <w:contextualSpacing/>
        <w:rPr>
          <w:rFonts w:ascii="Consolas" w:hAnsi="Consolas"/>
          <w:color w:val="000000"/>
        </w:rPr>
      </w:pPr>
      <w:r w:rsidRPr="00450518">
        <w:rPr>
          <w:rFonts w:ascii="Consolas" w:hAnsi="Consolas"/>
          <w:color w:val="000000"/>
        </w:rPr>
        <w:t xml:space="preserve">        this.redisTemplate = redisTemplate;</w:t>
      </w:r>
    </w:p>
    <w:p w14:paraId="1DAB1ACF" w14:textId="77777777" w:rsidR="0000071B" w:rsidRPr="00450518" w:rsidRDefault="0000071B" w:rsidP="0000071B">
      <w:pPr>
        <w:contextualSpacing/>
        <w:rPr>
          <w:rFonts w:ascii="Consolas" w:hAnsi="Consolas"/>
          <w:color w:val="000000"/>
        </w:rPr>
      </w:pPr>
      <w:r w:rsidRPr="00450518">
        <w:rPr>
          <w:rFonts w:ascii="Consolas" w:hAnsi="Consolas"/>
          <w:color w:val="000000"/>
        </w:rPr>
        <w:t xml:space="preserve">    }</w:t>
      </w:r>
    </w:p>
    <w:p w14:paraId="48302C79" w14:textId="77777777" w:rsidR="0000071B" w:rsidRPr="00450518" w:rsidRDefault="0000071B" w:rsidP="0000071B">
      <w:pPr>
        <w:contextualSpacing/>
        <w:rPr>
          <w:rFonts w:ascii="Consolas" w:hAnsi="Consolas"/>
          <w:color w:val="000000"/>
        </w:rPr>
      </w:pPr>
    </w:p>
    <w:p w14:paraId="7B26FD6A" w14:textId="77777777" w:rsidR="0000071B" w:rsidRPr="00450518" w:rsidRDefault="0000071B" w:rsidP="0000071B">
      <w:pPr>
        <w:contextualSpacing/>
        <w:rPr>
          <w:rFonts w:ascii="Consolas" w:hAnsi="Consolas"/>
          <w:color w:val="000000"/>
        </w:rPr>
      </w:pPr>
      <w:r w:rsidRPr="00450518">
        <w:rPr>
          <w:rFonts w:ascii="Consolas" w:hAnsi="Consolas"/>
          <w:color w:val="000000"/>
        </w:rPr>
        <w:t xml:space="preserve">    public void performTransactionalOperations() {</w:t>
      </w:r>
    </w:p>
    <w:p w14:paraId="21D4B515" w14:textId="77777777" w:rsidR="0000071B" w:rsidRPr="00450518" w:rsidRDefault="0000071B" w:rsidP="0000071B">
      <w:pPr>
        <w:contextualSpacing/>
        <w:rPr>
          <w:rFonts w:ascii="Consolas" w:hAnsi="Consolas"/>
          <w:color w:val="000000"/>
        </w:rPr>
      </w:pPr>
      <w:r w:rsidRPr="00450518">
        <w:rPr>
          <w:rFonts w:ascii="Consolas" w:hAnsi="Consolas"/>
          <w:color w:val="000000"/>
        </w:rPr>
        <w:t xml:space="preserve">        redisTemplate.execute((SessionCallback&lt;Void&gt;) redisConnection -&gt; {</w:t>
      </w:r>
    </w:p>
    <w:p w14:paraId="7833BDEB" w14:textId="77777777" w:rsidR="0000071B" w:rsidRPr="00450518" w:rsidRDefault="0000071B" w:rsidP="0000071B">
      <w:pPr>
        <w:contextualSpacing/>
        <w:rPr>
          <w:rFonts w:ascii="Consolas" w:hAnsi="Consolas"/>
          <w:color w:val="2F5496" w:themeColor="accent5" w:themeShade="BF"/>
        </w:rPr>
      </w:pPr>
      <w:r w:rsidRPr="00450518">
        <w:rPr>
          <w:rFonts w:ascii="Consolas" w:hAnsi="Consolas"/>
          <w:color w:val="2F5496" w:themeColor="accent5" w:themeShade="BF"/>
        </w:rPr>
        <w:t xml:space="preserve">            redisConnection.multi();</w:t>
      </w:r>
    </w:p>
    <w:p w14:paraId="7409D1A9" w14:textId="77777777" w:rsidR="0000071B" w:rsidRPr="00450518" w:rsidRDefault="0000071B" w:rsidP="0000071B">
      <w:pPr>
        <w:contextualSpacing/>
        <w:rPr>
          <w:rFonts w:ascii="Consolas" w:hAnsi="Consolas"/>
          <w:color w:val="000000"/>
        </w:rPr>
      </w:pPr>
      <w:r w:rsidRPr="00450518">
        <w:rPr>
          <w:rFonts w:ascii="Consolas" w:hAnsi="Consolas"/>
          <w:color w:val="000000"/>
        </w:rPr>
        <w:t xml:space="preserve">            redisConnection.set("key1".getBytes(), "value1".getBytes());</w:t>
      </w:r>
    </w:p>
    <w:p w14:paraId="37BD32D0" w14:textId="77777777" w:rsidR="0000071B" w:rsidRPr="00450518" w:rsidRDefault="0000071B" w:rsidP="0000071B">
      <w:pPr>
        <w:contextualSpacing/>
        <w:rPr>
          <w:rFonts w:ascii="Consolas" w:hAnsi="Consolas"/>
          <w:color w:val="000000"/>
        </w:rPr>
      </w:pPr>
      <w:r w:rsidRPr="00450518">
        <w:rPr>
          <w:rFonts w:ascii="Consolas" w:hAnsi="Consolas"/>
          <w:color w:val="000000"/>
        </w:rPr>
        <w:t xml:space="preserve">            redisConnection.set("key2".getBytes(), "value2".getBytes());</w:t>
      </w:r>
    </w:p>
    <w:p w14:paraId="7053171F" w14:textId="77777777" w:rsidR="0000071B" w:rsidRPr="00450518" w:rsidRDefault="0000071B" w:rsidP="0000071B">
      <w:pPr>
        <w:contextualSpacing/>
        <w:rPr>
          <w:rFonts w:ascii="Consolas" w:hAnsi="Consolas"/>
          <w:color w:val="2F5496" w:themeColor="accent5" w:themeShade="BF"/>
        </w:rPr>
      </w:pPr>
      <w:r w:rsidRPr="00450518">
        <w:rPr>
          <w:rFonts w:ascii="Consolas" w:hAnsi="Consolas"/>
          <w:color w:val="2F5496" w:themeColor="accent5" w:themeShade="BF"/>
        </w:rPr>
        <w:t xml:space="preserve">            redisConnection.exec();</w:t>
      </w:r>
    </w:p>
    <w:p w14:paraId="3EAAFDFE" w14:textId="77777777" w:rsidR="0000071B" w:rsidRPr="00450518" w:rsidRDefault="0000071B" w:rsidP="0000071B">
      <w:pPr>
        <w:contextualSpacing/>
        <w:rPr>
          <w:rFonts w:ascii="Consolas" w:hAnsi="Consolas"/>
          <w:color w:val="000000"/>
        </w:rPr>
      </w:pPr>
      <w:r w:rsidRPr="00450518">
        <w:rPr>
          <w:rFonts w:ascii="Consolas" w:hAnsi="Consolas"/>
          <w:color w:val="000000"/>
        </w:rPr>
        <w:t xml:space="preserve">            return null;</w:t>
      </w:r>
    </w:p>
    <w:p w14:paraId="40DECB52" w14:textId="77777777" w:rsidR="0000071B" w:rsidRPr="00450518" w:rsidRDefault="0000071B" w:rsidP="0000071B">
      <w:pPr>
        <w:contextualSpacing/>
        <w:rPr>
          <w:rFonts w:ascii="Consolas" w:hAnsi="Consolas"/>
          <w:color w:val="000000"/>
        </w:rPr>
      </w:pPr>
      <w:r w:rsidRPr="00450518">
        <w:rPr>
          <w:rFonts w:ascii="Consolas" w:hAnsi="Consolas"/>
          <w:color w:val="000000"/>
        </w:rPr>
        <w:t xml:space="preserve">        });</w:t>
      </w:r>
    </w:p>
    <w:p w14:paraId="3E2ADEA8" w14:textId="77777777" w:rsidR="0000071B" w:rsidRPr="00450518" w:rsidRDefault="0000071B" w:rsidP="0000071B">
      <w:pPr>
        <w:contextualSpacing/>
        <w:rPr>
          <w:rFonts w:ascii="Consolas" w:hAnsi="Consolas"/>
          <w:color w:val="000000"/>
        </w:rPr>
      </w:pPr>
      <w:r w:rsidRPr="00450518">
        <w:rPr>
          <w:rFonts w:ascii="Consolas" w:hAnsi="Consolas"/>
          <w:color w:val="000000"/>
        </w:rPr>
        <w:t xml:space="preserve">    }</w:t>
      </w:r>
    </w:p>
    <w:p w14:paraId="0DACB305" w14:textId="77777777" w:rsidR="0000071B" w:rsidRDefault="0000071B" w:rsidP="0000071B">
      <w:pPr>
        <w:contextualSpacing/>
        <w:rPr>
          <w:rFonts w:ascii="Consolas" w:hAnsi="Consolas"/>
          <w:color w:val="000000"/>
        </w:rPr>
      </w:pPr>
      <w:r w:rsidRPr="00450518">
        <w:rPr>
          <w:rFonts w:ascii="Consolas" w:hAnsi="Consolas"/>
          <w:color w:val="000000"/>
        </w:rPr>
        <w:t>}</w:t>
      </w:r>
    </w:p>
    <w:p w14:paraId="355C6E14" w14:textId="77777777" w:rsidR="0000071B" w:rsidRDefault="0000071B" w:rsidP="0000071B">
      <w:pPr>
        <w:pStyle w:val="Heading8"/>
        <w:rPr>
          <w:rFonts w:ascii="Consolas" w:hAnsi="Consolas"/>
          <w:color w:val="000000"/>
        </w:rPr>
      </w:pPr>
      <w:r>
        <w:t>Distributed Lock</w:t>
      </w:r>
    </w:p>
    <w:p w14:paraId="35F7D600" w14:textId="77777777" w:rsidR="0000071B" w:rsidRDefault="0000071B" w:rsidP="0000071B">
      <w:pPr>
        <w:pStyle w:val="Heading9"/>
      </w:pPr>
      <w:r>
        <w:rPr>
          <w:rFonts w:hint="eastAsia"/>
        </w:rPr>
        <w:t xml:space="preserve">Add </w:t>
      </w:r>
      <w:r>
        <w:t>Distributed Lock</w:t>
      </w:r>
    </w:p>
    <w:p w14:paraId="7FD98494" w14:textId="77777777" w:rsidR="0000071B" w:rsidRDefault="0000071B" w:rsidP="0000071B">
      <w:pPr>
        <w:contextualSpacing/>
        <w:rPr>
          <w:rFonts w:ascii="Consolas" w:hAnsi="Consolas"/>
          <w:color w:val="000000"/>
        </w:rPr>
      </w:pPr>
    </w:p>
    <w:p w14:paraId="56C02603" w14:textId="77777777" w:rsidR="0000071B" w:rsidRPr="000163A1" w:rsidRDefault="0000071B" w:rsidP="0000071B">
      <w:pPr>
        <w:contextualSpacing/>
        <w:rPr>
          <w:rFonts w:ascii="Consolas" w:hAnsi="Consolas"/>
          <w:color w:val="000000"/>
        </w:rPr>
      </w:pPr>
      <w:r w:rsidRPr="000163A1">
        <w:rPr>
          <w:rFonts w:ascii="Consolas" w:hAnsi="Consolas"/>
          <w:color w:val="000000"/>
        </w:rPr>
        <w:t>package com.jgrcb.shop.common.aspect;</w:t>
      </w:r>
    </w:p>
    <w:p w14:paraId="247F31DC" w14:textId="77777777" w:rsidR="0000071B" w:rsidRPr="000163A1" w:rsidRDefault="0000071B" w:rsidP="0000071B">
      <w:pPr>
        <w:contextualSpacing/>
        <w:rPr>
          <w:rFonts w:ascii="Consolas" w:hAnsi="Consolas"/>
          <w:color w:val="000000"/>
        </w:rPr>
      </w:pPr>
    </w:p>
    <w:p w14:paraId="3EA8868F" w14:textId="77777777" w:rsidR="0000071B" w:rsidRPr="000163A1" w:rsidRDefault="0000071B" w:rsidP="0000071B">
      <w:pPr>
        <w:contextualSpacing/>
        <w:rPr>
          <w:rFonts w:ascii="Consolas" w:hAnsi="Consolas"/>
          <w:color w:val="000000"/>
        </w:rPr>
      </w:pPr>
    </w:p>
    <w:p w14:paraId="623EFA48" w14:textId="77777777" w:rsidR="0000071B" w:rsidRPr="000163A1" w:rsidRDefault="0000071B" w:rsidP="0000071B">
      <w:pPr>
        <w:contextualSpacing/>
        <w:rPr>
          <w:rFonts w:ascii="Consolas" w:hAnsi="Consolas"/>
          <w:color w:val="000000"/>
        </w:rPr>
      </w:pPr>
      <w:r w:rsidRPr="000163A1">
        <w:rPr>
          <w:rFonts w:ascii="Consolas" w:hAnsi="Consolas"/>
          <w:color w:val="000000"/>
        </w:rPr>
        <w:t>import com.jgrcb.shop.common.exception.RRException;</w:t>
      </w:r>
    </w:p>
    <w:p w14:paraId="2514904C" w14:textId="77777777" w:rsidR="0000071B" w:rsidRPr="000163A1" w:rsidRDefault="0000071B" w:rsidP="0000071B">
      <w:pPr>
        <w:contextualSpacing/>
        <w:rPr>
          <w:rFonts w:ascii="Consolas" w:hAnsi="Consolas"/>
          <w:color w:val="000000"/>
        </w:rPr>
      </w:pPr>
      <w:r w:rsidRPr="000163A1">
        <w:rPr>
          <w:rFonts w:ascii="Consolas" w:hAnsi="Consolas"/>
          <w:color w:val="000000"/>
        </w:rPr>
        <w:t>import com.jgrcb.shop.common.annotation.AddLock;</w:t>
      </w:r>
    </w:p>
    <w:p w14:paraId="20F07BEB" w14:textId="77777777" w:rsidR="0000071B" w:rsidRPr="000163A1" w:rsidRDefault="0000071B" w:rsidP="0000071B">
      <w:pPr>
        <w:contextualSpacing/>
        <w:rPr>
          <w:rFonts w:ascii="Consolas" w:hAnsi="Consolas"/>
          <w:color w:val="000000"/>
        </w:rPr>
      </w:pPr>
      <w:r w:rsidRPr="000163A1">
        <w:rPr>
          <w:rFonts w:ascii="Consolas" w:hAnsi="Consolas"/>
          <w:color w:val="000000"/>
        </w:rPr>
        <w:t>import com.jgrcb.shop.common.lock.RedisLockUtil;</w:t>
      </w:r>
    </w:p>
    <w:p w14:paraId="44CEA4B6" w14:textId="77777777" w:rsidR="0000071B" w:rsidRPr="000163A1" w:rsidRDefault="0000071B" w:rsidP="0000071B">
      <w:pPr>
        <w:contextualSpacing/>
        <w:rPr>
          <w:rFonts w:ascii="Consolas" w:hAnsi="Consolas"/>
          <w:color w:val="000000"/>
        </w:rPr>
      </w:pPr>
      <w:r w:rsidRPr="000163A1">
        <w:rPr>
          <w:rFonts w:ascii="Consolas" w:hAnsi="Consolas"/>
          <w:color w:val="000000"/>
        </w:rPr>
        <w:t>import com.jgrcb.shop.common.lock.SpelUtil;</w:t>
      </w:r>
    </w:p>
    <w:p w14:paraId="4691B8C0" w14:textId="77777777" w:rsidR="0000071B" w:rsidRPr="000163A1" w:rsidRDefault="0000071B" w:rsidP="0000071B">
      <w:pPr>
        <w:contextualSpacing/>
        <w:rPr>
          <w:rFonts w:ascii="Consolas" w:hAnsi="Consolas"/>
          <w:color w:val="000000"/>
        </w:rPr>
      </w:pPr>
      <w:r w:rsidRPr="000163A1">
        <w:rPr>
          <w:rFonts w:ascii="Consolas" w:hAnsi="Consolas"/>
          <w:color w:val="000000"/>
        </w:rPr>
        <w:t>import lombok.extern.slf4j.Slf4j;</w:t>
      </w:r>
    </w:p>
    <w:p w14:paraId="5F698766"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org.aspectj.lang.ProceedingJoinPoint;</w:t>
      </w:r>
    </w:p>
    <w:p w14:paraId="6E7C323D"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org.aspectj.lang.Signature;</w:t>
      </w:r>
    </w:p>
    <w:p w14:paraId="2DA0345D"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org.aspectj.lang.annotation.Around;</w:t>
      </w:r>
    </w:p>
    <w:p w14:paraId="7605A455"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org.aspectj.lang.annotation.Aspect;</w:t>
      </w:r>
    </w:p>
    <w:p w14:paraId="517E34D5"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org.aspectj.lang.annotation.Pointcut;</w:t>
      </w:r>
    </w:p>
    <w:p w14:paraId="71BDB534"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org.aspectj.lang.reflect.MethodSignature;</w:t>
      </w:r>
    </w:p>
    <w:p w14:paraId="15DD8654"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org.slf4j.Logger;</w:t>
      </w:r>
    </w:p>
    <w:p w14:paraId="6E76F07F"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org.slf4j.LoggerFactory;</w:t>
      </w:r>
    </w:p>
    <w:p w14:paraId="63F529E0"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org.springframework.beans.factory.annotation.Autowired;</w:t>
      </w:r>
    </w:p>
    <w:p w14:paraId="4F546C63"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org.springframework.context.annotation.Configuration;</w:t>
      </w:r>
    </w:p>
    <w:p w14:paraId="74CEEF06"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org.springframework.core.annotation.AnnotationUtils;</w:t>
      </w:r>
    </w:p>
    <w:p w14:paraId="41B4A9F2" w14:textId="77777777" w:rsidR="0000071B" w:rsidRPr="000163A1" w:rsidRDefault="0000071B" w:rsidP="0000071B">
      <w:pPr>
        <w:contextualSpacing/>
        <w:rPr>
          <w:rFonts w:ascii="Consolas" w:hAnsi="Consolas"/>
          <w:color w:val="000000"/>
        </w:rPr>
      </w:pPr>
      <w:r w:rsidRPr="000163A1">
        <w:rPr>
          <w:rFonts w:ascii="Consolas" w:hAnsi="Consolas"/>
          <w:color w:val="000000"/>
        </w:rPr>
        <w:t>import org.springframework.stereotype.Component;</w:t>
      </w:r>
    </w:p>
    <w:p w14:paraId="4AE890FD" w14:textId="77777777" w:rsidR="0000071B" w:rsidRPr="000163A1" w:rsidRDefault="0000071B" w:rsidP="0000071B">
      <w:pPr>
        <w:contextualSpacing/>
        <w:rPr>
          <w:rFonts w:ascii="Consolas" w:hAnsi="Consolas"/>
          <w:color w:val="000000"/>
        </w:rPr>
      </w:pPr>
    </w:p>
    <w:p w14:paraId="570F1F36" w14:textId="77777777" w:rsidR="0000071B" w:rsidRPr="000163A1" w:rsidRDefault="0000071B" w:rsidP="0000071B">
      <w:pPr>
        <w:contextualSpacing/>
        <w:rPr>
          <w:rFonts w:ascii="Consolas" w:hAnsi="Consolas"/>
          <w:color w:val="000000"/>
        </w:rPr>
      </w:pPr>
      <w:r w:rsidRPr="000163A1">
        <w:rPr>
          <w:rFonts w:ascii="Consolas" w:hAnsi="Consolas"/>
          <w:color w:val="000000"/>
        </w:rPr>
        <w:t>import java.lang.reflect.Method;</w:t>
      </w:r>
    </w:p>
    <w:p w14:paraId="7A2D4AA2" w14:textId="77777777" w:rsidR="0000071B" w:rsidRPr="000163A1" w:rsidRDefault="0000071B" w:rsidP="0000071B">
      <w:pPr>
        <w:contextualSpacing/>
        <w:rPr>
          <w:rFonts w:ascii="Consolas" w:hAnsi="Consolas"/>
          <w:color w:val="000000"/>
        </w:rPr>
      </w:pPr>
    </w:p>
    <w:p w14:paraId="369517E5" w14:textId="77777777" w:rsidR="0000071B" w:rsidRPr="000163A1" w:rsidRDefault="0000071B" w:rsidP="0000071B">
      <w:pPr>
        <w:contextualSpacing/>
        <w:rPr>
          <w:rFonts w:ascii="Consolas" w:hAnsi="Consolas"/>
          <w:color w:val="000000"/>
        </w:rPr>
      </w:pPr>
      <w:r w:rsidRPr="000163A1">
        <w:rPr>
          <w:rFonts w:ascii="Consolas" w:hAnsi="Consolas"/>
          <w:color w:val="000000"/>
        </w:rPr>
        <w:t>@Aspect</w:t>
      </w:r>
    </w:p>
    <w:p w14:paraId="10C28D87" w14:textId="77777777" w:rsidR="0000071B" w:rsidRPr="000163A1" w:rsidRDefault="0000071B" w:rsidP="0000071B">
      <w:pPr>
        <w:contextualSpacing/>
        <w:rPr>
          <w:rFonts w:ascii="Consolas" w:hAnsi="Consolas"/>
          <w:color w:val="000000"/>
        </w:rPr>
      </w:pPr>
      <w:r w:rsidRPr="000163A1">
        <w:rPr>
          <w:rFonts w:ascii="Consolas" w:hAnsi="Consolas"/>
          <w:color w:val="000000"/>
        </w:rPr>
        <w:t>@Component</w:t>
      </w:r>
    </w:p>
    <w:p w14:paraId="12BC25A6" w14:textId="77777777" w:rsidR="0000071B" w:rsidRPr="000163A1" w:rsidRDefault="0000071B" w:rsidP="0000071B">
      <w:pPr>
        <w:contextualSpacing/>
        <w:rPr>
          <w:rFonts w:ascii="Consolas" w:hAnsi="Consolas"/>
          <w:color w:val="000000"/>
        </w:rPr>
      </w:pPr>
      <w:r w:rsidRPr="000163A1">
        <w:rPr>
          <w:rFonts w:ascii="Consolas" w:hAnsi="Consolas"/>
          <w:color w:val="000000"/>
        </w:rPr>
        <w:t>@Configuration</w:t>
      </w:r>
    </w:p>
    <w:p w14:paraId="56FD0E38" w14:textId="77777777" w:rsidR="0000071B" w:rsidRPr="000163A1" w:rsidRDefault="0000071B" w:rsidP="0000071B">
      <w:pPr>
        <w:contextualSpacing/>
        <w:rPr>
          <w:rFonts w:ascii="Consolas" w:hAnsi="Consolas"/>
          <w:color w:val="000000"/>
        </w:rPr>
      </w:pPr>
      <w:r w:rsidRPr="000163A1">
        <w:rPr>
          <w:rFonts w:ascii="Consolas" w:hAnsi="Consolas"/>
          <w:color w:val="000000"/>
        </w:rPr>
        <w:t>@Slf4j</w:t>
      </w:r>
    </w:p>
    <w:p w14:paraId="45176E08" w14:textId="77777777" w:rsidR="0000071B" w:rsidRPr="000163A1" w:rsidRDefault="0000071B" w:rsidP="0000071B">
      <w:pPr>
        <w:contextualSpacing/>
        <w:rPr>
          <w:rFonts w:ascii="Consolas" w:hAnsi="Consolas"/>
          <w:color w:val="000000"/>
        </w:rPr>
      </w:pPr>
      <w:r w:rsidRPr="000163A1">
        <w:rPr>
          <w:rFonts w:ascii="Consolas" w:hAnsi="Consolas"/>
          <w:color w:val="000000"/>
        </w:rPr>
        <w:t>public class AddLockAspect {</w:t>
      </w:r>
    </w:p>
    <w:p w14:paraId="2EE51421"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private static final Logger LOG = LoggerFactory.getLogger(AddLockAspect.class);</w:t>
      </w:r>
    </w:p>
    <w:p w14:paraId="25420D0F" w14:textId="77777777" w:rsidR="0000071B" w:rsidRPr="000163A1" w:rsidRDefault="0000071B" w:rsidP="0000071B">
      <w:pPr>
        <w:contextualSpacing/>
        <w:rPr>
          <w:rFonts w:ascii="Consolas" w:hAnsi="Consolas"/>
          <w:color w:val="000000"/>
        </w:rPr>
      </w:pPr>
    </w:p>
    <w:p w14:paraId="71FBAE78"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@Autowired</w:t>
      </w:r>
    </w:p>
    <w:p w14:paraId="5F61305F"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private RedisLockUtil redisLockUtil;</w:t>
      </w:r>
    </w:p>
    <w:p w14:paraId="2E89933D" w14:textId="77777777" w:rsidR="0000071B" w:rsidRPr="000163A1" w:rsidRDefault="0000071B" w:rsidP="0000071B">
      <w:pPr>
        <w:contextualSpacing/>
        <w:rPr>
          <w:rFonts w:ascii="Consolas" w:hAnsi="Consolas"/>
          <w:color w:val="000000"/>
        </w:rPr>
      </w:pPr>
    </w:p>
    <w:p w14:paraId="6EE2661F"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@Pointcut("@annotation(com.jgrcb.shop.common.annotation.AddLock)")</w:t>
      </w:r>
    </w:p>
    <w:p w14:paraId="7E74A0BA"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public void addLockAnnotationPointcut() {</w:t>
      </w:r>
    </w:p>
    <w:p w14:paraId="5B470E4F" w14:textId="77777777" w:rsidR="0000071B" w:rsidRPr="000163A1" w:rsidRDefault="0000071B" w:rsidP="0000071B">
      <w:pPr>
        <w:contextualSpacing/>
        <w:rPr>
          <w:rFonts w:ascii="Consolas" w:hAnsi="Consolas"/>
          <w:color w:val="000000"/>
        </w:rPr>
      </w:pPr>
    </w:p>
    <w:p w14:paraId="4FFCC796"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p>
    <w:p w14:paraId="2F81ABFF" w14:textId="77777777" w:rsidR="0000071B" w:rsidRPr="000163A1" w:rsidRDefault="0000071B" w:rsidP="0000071B">
      <w:pPr>
        <w:contextualSpacing/>
        <w:rPr>
          <w:rFonts w:ascii="Consolas" w:hAnsi="Consolas"/>
          <w:color w:val="000000"/>
        </w:rPr>
      </w:pPr>
    </w:p>
    <w:p w14:paraId="1CB01BB2"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@Around(value = "addLockAnnotationPointcut()")</w:t>
      </w:r>
    </w:p>
    <w:p w14:paraId="2B234F23"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public Object addKeyMethod(</w:t>
      </w:r>
      <w:r w:rsidRPr="003016E5">
        <w:rPr>
          <w:rFonts w:ascii="Consolas" w:hAnsi="Consolas"/>
          <w:color w:val="00B0F0"/>
        </w:rPr>
        <w:t xml:space="preserve">ProceedingJoinPoint </w:t>
      </w:r>
      <w:r w:rsidRPr="000163A1">
        <w:rPr>
          <w:rFonts w:ascii="Consolas" w:hAnsi="Consolas"/>
          <w:color w:val="000000"/>
        </w:rPr>
        <w:t>joinPoint) throws Throwable {</w:t>
      </w:r>
    </w:p>
    <w:p w14:paraId="049FB288"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String message = "";</w:t>
      </w:r>
    </w:p>
    <w:p w14:paraId="7D90C373"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Object proceed = null;</w:t>
      </w:r>
    </w:p>
    <w:p w14:paraId="35A70DE3"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Signature signature = joinPoint.getSignature();</w:t>
      </w:r>
    </w:p>
    <w:p w14:paraId="64CC81B9"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MethodSignature methodSignature = (MethodSignature) signature;</w:t>
      </w:r>
    </w:p>
    <w:p w14:paraId="14998242"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Method targetMethod = methodSignature.getMethod();</w:t>
      </w:r>
    </w:p>
    <w:p w14:paraId="6026CE9A"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Object target = joinPoint.getTarget();</w:t>
      </w:r>
    </w:p>
    <w:p w14:paraId="4BD0E5BA"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Object[] arguments = joinPoint.getArgs();</w:t>
      </w:r>
    </w:p>
    <w:p w14:paraId="2809ED1C"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AddLock annotation = AnnotationUtils.findAnnotation(targetMethod, AddLock.class);</w:t>
      </w:r>
    </w:p>
    <w:p w14:paraId="1FDA0B2A"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String spel = null;</w:t>
      </w:r>
    </w:p>
    <w:p w14:paraId="0AEB0262"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if (annotation != null) {</w:t>
      </w:r>
    </w:p>
    <w:p w14:paraId="74C71EF3"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spel = annotation.key();</w:t>
      </w:r>
    </w:p>
    <w:p w14:paraId="15FB36B5"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p>
    <w:p w14:paraId="616E7CEB"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String redisKey = "lock:" + SpelUtil.parse(target, spel, targetMethod, arguments);</w:t>
      </w:r>
    </w:p>
    <w:p w14:paraId="66BB21EE"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boolean isLock = false;</w:t>
      </w:r>
    </w:p>
    <w:p w14:paraId="34118A24"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long excuteTime = 0;</w:t>
      </w:r>
    </w:p>
    <w:p w14:paraId="1FED6963"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try {</w:t>
      </w:r>
    </w:p>
    <w:p w14:paraId="71F0BA6D" w14:textId="77777777" w:rsidR="0000071B" w:rsidRPr="002E0845" w:rsidRDefault="0000071B" w:rsidP="0000071B">
      <w:pPr>
        <w:contextualSpacing/>
        <w:rPr>
          <w:rFonts w:ascii="Consolas" w:hAnsi="Consolas"/>
          <w:color w:val="C45911" w:themeColor="accent2" w:themeShade="BF"/>
        </w:rPr>
      </w:pPr>
      <w:r w:rsidRPr="002E0845">
        <w:rPr>
          <w:rFonts w:ascii="Consolas" w:hAnsi="Consolas"/>
          <w:color w:val="C45911" w:themeColor="accent2" w:themeShade="BF"/>
        </w:rPr>
        <w:t xml:space="preserve">           </w:t>
      </w:r>
      <w:r w:rsidRPr="002E0845">
        <w:rPr>
          <w:rFonts w:ascii="Consolas" w:hAnsi="Consolas" w:hint="eastAsia"/>
          <w:color w:val="C45911" w:themeColor="accent2" w:themeShade="BF"/>
        </w:rPr>
        <w:t xml:space="preserve"> // Add a key if the key doesn't exists and add expiration timeout.</w:t>
      </w:r>
    </w:p>
    <w:p w14:paraId="3B2CE208"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if (annotation != null) {</w:t>
      </w:r>
      <w:r w:rsidRPr="002E0845">
        <w:rPr>
          <w:rFonts w:ascii="Consolas" w:hAnsi="Consolas"/>
          <w:color w:val="2F5496" w:themeColor="accent5" w:themeShade="BF"/>
        </w:rPr>
        <w:t>isLock = redisLockUtil.addRedisLock(redisKey, annotation.timeout());</w:t>
      </w:r>
      <w:r w:rsidRPr="000163A1">
        <w:rPr>
          <w:rFonts w:ascii="Consolas" w:hAnsi="Consolas"/>
          <w:color w:val="000000"/>
        </w:rPr>
        <w:t>}</w:t>
      </w:r>
    </w:p>
    <w:p w14:paraId="43E81F41"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if (isLock) {</w:t>
      </w:r>
    </w:p>
    <w:p w14:paraId="3B03CBFE"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excuteTime = System.currentTimeMillis();</w:t>
      </w:r>
    </w:p>
    <w:p w14:paraId="1BB59EC6" w14:textId="77777777" w:rsidR="0000071B" w:rsidRPr="003016E5" w:rsidRDefault="0000071B" w:rsidP="0000071B">
      <w:pPr>
        <w:contextualSpacing/>
        <w:rPr>
          <w:rFonts w:ascii="Consolas" w:hAnsi="Consolas"/>
          <w:color w:val="00B0F0"/>
        </w:rPr>
      </w:pPr>
      <w:r w:rsidRPr="003016E5">
        <w:rPr>
          <w:rFonts w:ascii="Consolas" w:hAnsi="Consolas"/>
          <w:color w:val="00B0F0"/>
        </w:rPr>
        <w:t xml:space="preserve">                proceed = joinPoint.proceed();</w:t>
      </w:r>
    </w:p>
    <w:p w14:paraId="2198E10E"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p>
    <w:p w14:paraId="00FEA8BC"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 catch (Exception exception) {</w:t>
      </w:r>
    </w:p>
    <w:p w14:paraId="449BF52F"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r w:rsidRPr="000163A1">
        <w:rPr>
          <w:rFonts w:ascii="Consolas" w:hAnsi="Consolas"/>
          <w:color w:val="000000"/>
        </w:rPr>
        <w:t>如果我自己加锁成功，出了异常则将锁释放掉</w:t>
      </w:r>
    </w:p>
    <w:p w14:paraId="2E19F174"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if (isLock) {</w:t>
      </w:r>
    </w:p>
    <w:p w14:paraId="3450CB3B"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redisLockUtil.deleteRedisLock(redisKey);</w:t>
      </w:r>
    </w:p>
    <w:p w14:paraId="1A9152FA"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p>
    <w:p w14:paraId="542911AB"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message = exception.getMessage();</w:t>
      </w:r>
    </w:p>
    <w:p w14:paraId="4697A696"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LOG.error("redisCache error", exception);</w:t>
      </w:r>
    </w:p>
    <w:p w14:paraId="42DE9DB0"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LOG.info("redisCache:" + message);</w:t>
      </w:r>
    </w:p>
    <w:p w14:paraId="71543091"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throw new RRException(message);</w:t>
      </w:r>
    </w:p>
    <w:p w14:paraId="45D81D64"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 finally {</w:t>
      </w:r>
    </w:p>
    <w:p w14:paraId="0EEC62C4"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r w:rsidRPr="000163A1">
        <w:rPr>
          <w:rFonts w:ascii="Consolas" w:hAnsi="Consolas"/>
          <w:color w:val="000000"/>
        </w:rPr>
        <w:t>加锁失败抛出异常</w:t>
      </w:r>
    </w:p>
    <w:p w14:paraId="1D95C016"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if (!isLock) {</w:t>
      </w:r>
    </w:p>
    <w:p w14:paraId="14F6DF64"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LOG.error("</w:t>
      </w:r>
      <w:r w:rsidRPr="000163A1">
        <w:rPr>
          <w:rFonts w:ascii="Consolas" w:hAnsi="Consolas"/>
          <w:color w:val="000000"/>
        </w:rPr>
        <w:t>重复提交</w:t>
      </w:r>
      <w:r w:rsidRPr="000163A1">
        <w:rPr>
          <w:rFonts w:ascii="Consolas" w:hAnsi="Consolas"/>
          <w:color w:val="000000"/>
        </w:rPr>
        <w:t>," + redisKey, 1032);</w:t>
      </w:r>
    </w:p>
    <w:p w14:paraId="5DE4B92C"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 else {</w:t>
      </w:r>
    </w:p>
    <w:p w14:paraId="2AA0AF84"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r w:rsidRPr="000163A1">
        <w:rPr>
          <w:rFonts w:ascii="Consolas" w:hAnsi="Consolas"/>
          <w:color w:val="000000"/>
        </w:rPr>
        <w:t>如果</w:t>
      </w:r>
      <w:r w:rsidRPr="000163A1">
        <w:rPr>
          <w:rFonts w:ascii="Consolas" w:hAnsi="Consolas"/>
          <w:color w:val="000000"/>
        </w:rPr>
        <w:t>service</w:t>
      </w:r>
      <w:r w:rsidRPr="000163A1">
        <w:rPr>
          <w:rFonts w:ascii="Consolas" w:hAnsi="Consolas"/>
          <w:color w:val="000000"/>
        </w:rPr>
        <w:t>执行时间大于</w:t>
      </w:r>
      <w:r w:rsidRPr="000163A1">
        <w:rPr>
          <w:rFonts w:ascii="Consolas" w:hAnsi="Consolas"/>
          <w:color w:val="000000"/>
        </w:rPr>
        <w:t>timeout</w:t>
      </w:r>
      <w:r w:rsidRPr="000163A1">
        <w:rPr>
          <w:rFonts w:ascii="Consolas" w:hAnsi="Consolas"/>
          <w:color w:val="000000"/>
        </w:rPr>
        <w:t>的话，可能</w:t>
      </w:r>
      <w:r w:rsidRPr="000163A1">
        <w:rPr>
          <w:rFonts w:ascii="Consolas" w:hAnsi="Consolas"/>
          <w:color w:val="000000"/>
        </w:rPr>
        <w:t>redis</w:t>
      </w:r>
      <w:r w:rsidRPr="000163A1">
        <w:rPr>
          <w:rFonts w:ascii="Consolas" w:hAnsi="Consolas"/>
          <w:color w:val="000000"/>
        </w:rPr>
        <w:t>已经自动释放锁了，所以这边不在主动释放锁</w:t>
      </w:r>
    </w:p>
    <w:p w14:paraId="717A2F52"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if ((System.currentTimeMillis() - excuteTime) &lt; annotation.timeout() * 1000) {</w:t>
      </w:r>
    </w:p>
    <w:p w14:paraId="77764ADB"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redisLockUtil.deleteRedisLock(redisKey);</w:t>
      </w:r>
    </w:p>
    <w:p w14:paraId="1022AD52"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p>
    <w:p w14:paraId="1D5FDCB6"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if (proceed == null) {</w:t>
      </w:r>
    </w:p>
    <w:p w14:paraId="01A2F542"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LOG.error(message);</w:t>
      </w:r>
    </w:p>
    <w:p w14:paraId="63A78EDC"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p>
    <w:p w14:paraId="2E207C5E"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p>
    <w:p w14:paraId="2F4FFD6A"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p>
    <w:p w14:paraId="2AB98820"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return proceed;</w:t>
      </w:r>
    </w:p>
    <w:p w14:paraId="2AA80B71" w14:textId="77777777" w:rsidR="0000071B" w:rsidRPr="000163A1" w:rsidRDefault="0000071B" w:rsidP="0000071B">
      <w:pPr>
        <w:contextualSpacing/>
        <w:rPr>
          <w:rFonts w:ascii="Consolas" w:hAnsi="Consolas"/>
          <w:color w:val="000000"/>
        </w:rPr>
      </w:pPr>
      <w:r w:rsidRPr="000163A1">
        <w:rPr>
          <w:rFonts w:ascii="Consolas" w:hAnsi="Consolas"/>
          <w:color w:val="000000"/>
        </w:rPr>
        <w:t xml:space="preserve">    }</w:t>
      </w:r>
    </w:p>
    <w:p w14:paraId="0BCBC366" w14:textId="77777777" w:rsidR="0000071B" w:rsidRPr="000163A1" w:rsidRDefault="0000071B" w:rsidP="0000071B">
      <w:pPr>
        <w:contextualSpacing/>
        <w:rPr>
          <w:rFonts w:ascii="Consolas" w:hAnsi="Consolas"/>
          <w:color w:val="000000"/>
        </w:rPr>
      </w:pPr>
    </w:p>
    <w:p w14:paraId="2313CF43" w14:textId="77777777" w:rsidR="0000071B" w:rsidRDefault="0000071B" w:rsidP="0000071B">
      <w:pPr>
        <w:contextualSpacing/>
        <w:rPr>
          <w:rFonts w:ascii="Consolas" w:hAnsi="Consolas"/>
          <w:color w:val="000000"/>
        </w:rPr>
      </w:pPr>
      <w:r w:rsidRPr="000163A1">
        <w:rPr>
          <w:rFonts w:ascii="Consolas" w:hAnsi="Consolas"/>
          <w:color w:val="000000"/>
        </w:rPr>
        <w:t>}</w:t>
      </w:r>
    </w:p>
    <w:p w14:paraId="4A030173" w14:textId="77777777" w:rsidR="0000071B" w:rsidRDefault="0000071B" w:rsidP="0000071B">
      <w:pPr>
        <w:contextualSpacing/>
        <w:rPr>
          <w:rFonts w:ascii="Consolas" w:hAnsi="Consolas"/>
          <w:color w:val="000000"/>
        </w:rPr>
      </w:pPr>
    </w:p>
    <w:p w14:paraId="705B76E2" w14:textId="77777777" w:rsidR="0000071B" w:rsidRPr="00334B99" w:rsidRDefault="0000071B" w:rsidP="0000071B">
      <w:pPr>
        <w:contextualSpacing/>
        <w:rPr>
          <w:rFonts w:ascii="Consolas" w:hAnsi="Consolas"/>
          <w:color w:val="000000"/>
          <w:lang w:val="en-GB"/>
        </w:rPr>
      </w:pPr>
      <w:r w:rsidRPr="00334B99">
        <w:rPr>
          <w:rFonts w:ascii="Consolas" w:hAnsi="Consolas"/>
          <w:color w:val="000000"/>
          <w:lang w:val="en-GB"/>
        </w:rPr>
        <w:t>@Configuration</w:t>
      </w:r>
      <w:r w:rsidRPr="00334B99">
        <w:rPr>
          <w:rFonts w:ascii="Consolas" w:hAnsi="Consolas"/>
          <w:color w:val="000000"/>
          <w:lang w:val="en-GB"/>
        </w:rPr>
        <w:br/>
      </w:r>
      <w:r w:rsidRPr="00334B99">
        <w:rPr>
          <w:rFonts w:ascii="Consolas" w:hAnsi="Consolas"/>
          <w:i/>
          <w:iCs/>
          <w:color w:val="000000"/>
          <w:lang w:val="en-GB"/>
        </w:rPr>
        <w:t xml:space="preserve">public class </w:t>
      </w:r>
      <w:r w:rsidRPr="00334B99">
        <w:rPr>
          <w:rFonts w:ascii="Consolas" w:hAnsi="Consolas"/>
          <w:color w:val="000000"/>
          <w:lang w:val="en-GB"/>
        </w:rPr>
        <w:t>RedisLockUtil {</w:t>
      </w:r>
      <w:r w:rsidRPr="00334B99">
        <w:rPr>
          <w:rFonts w:ascii="Consolas" w:hAnsi="Consolas"/>
          <w:color w:val="000000"/>
          <w:lang w:val="en-GB"/>
        </w:rPr>
        <w:br/>
      </w:r>
      <w:r w:rsidRPr="00334B99">
        <w:rPr>
          <w:rFonts w:ascii="Consolas" w:hAnsi="Consolas"/>
          <w:color w:val="000000"/>
          <w:lang w:val="en-GB"/>
        </w:rPr>
        <w:br/>
        <w:t xml:space="preserve">    @Autowired</w:t>
      </w:r>
      <w:r w:rsidRPr="00334B99">
        <w:rPr>
          <w:rFonts w:ascii="Consolas" w:hAnsi="Consolas"/>
          <w:color w:val="000000"/>
          <w:lang w:val="en-GB"/>
        </w:rPr>
        <w:br/>
        <w:t xml:space="preserve">    </w:t>
      </w:r>
      <w:r w:rsidRPr="00334B99">
        <w:rPr>
          <w:rFonts w:ascii="Consolas" w:hAnsi="Consolas"/>
          <w:i/>
          <w:iCs/>
          <w:color w:val="000000"/>
          <w:lang w:val="en-GB"/>
        </w:rPr>
        <w:t xml:space="preserve">private </w:t>
      </w:r>
      <w:r w:rsidRPr="00334B99">
        <w:rPr>
          <w:rFonts w:ascii="Consolas" w:hAnsi="Consolas"/>
          <w:color w:val="000000"/>
          <w:lang w:val="en-GB"/>
        </w:rPr>
        <w:t>RedisUtils redisUtils;</w:t>
      </w:r>
      <w:r w:rsidRPr="00334B99">
        <w:rPr>
          <w:rFonts w:ascii="Consolas" w:hAnsi="Consolas"/>
          <w:color w:val="000000"/>
          <w:lang w:val="en-GB"/>
        </w:rPr>
        <w:br/>
      </w:r>
      <w:r w:rsidRPr="00334B99">
        <w:rPr>
          <w:rFonts w:ascii="Consolas" w:hAnsi="Consolas"/>
          <w:color w:val="000000"/>
          <w:lang w:val="en-GB"/>
        </w:rPr>
        <w:br/>
        <w:t xml:space="preserve">    </w:t>
      </w:r>
      <w:r w:rsidRPr="00334B99">
        <w:rPr>
          <w:rFonts w:ascii="Consolas" w:hAnsi="Consolas"/>
          <w:i/>
          <w:iCs/>
          <w:color w:val="000000"/>
          <w:lang w:val="en-GB"/>
        </w:rPr>
        <w:t xml:space="preserve">public boolean </w:t>
      </w:r>
      <w:r w:rsidRPr="00334B99">
        <w:rPr>
          <w:rFonts w:ascii="Consolas" w:hAnsi="Consolas"/>
          <w:color w:val="000000"/>
          <w:lang w:val="en-GB"/>
        </w:rPr>
        <w:t>addRedisLock(String key, Long timeout) {</w:t>
      </w:r>
      <w:r w:rsidRPr="00334B99">
        <w:rPr>
          <w:rFonts w:ascii="Consolas" w:hAnsi="Consolas"/>
          <w:color w:val="000000"/>
          <w:lang w:val="en-GB"/>
        </w:rPr>
        <w:br/>
        <w:t xml:space="preserve">        </w:t>
      </w:r>
      <w:r w:rsidRPr="00334B99">
        <w:rPr>
          <w:rFonts w:ascii="Consolas" w:hAnsi="Consolas"/>
          <w:i/>
          <w:iCs/>
          <w:color w:val="000000"/>
          <w:lang w:val="en-GB"/>
        </w:rPr>
        <w:t xml:space="preserve">return </w:t>
      </w:r>
      <w:r w:rsidRPr="00334B99">
        <w:rPr>
          <w:rFonts w:ascii="Consolas" w:hAnsi="Consolas"/>
          <w:color w:val="000000"/>
          <w:lang w:val="en-GB"/>
        </w:rPr>
        <w:t>redisUtils.setLock(key, timeout);</w:t>
      </w:r>
      <w:r w:rsidRPr="00334B99">
        <w:rPr>
          <w:rFonts w:ascii="Consolas" w:hAnsi="Consolas"/>
          <w:color w:val="000000"/>
          <w:lang w:val="en-GB"/>
        </w:rPr>
        <w:br/>
        <w:t xml:space="preserve">    }</w:t>
      </w:r>
      <w:r w:rsidRPr="00334B99">
        <w:rPr>
          <w:rFonts w:ascii="Consolas" w:hAnsi="Consolas"/>
          <w:color w:val="000000"/>
          <w:lang w:val="en-GB"/>
        </w:rPr>
        <w:br/>
      </w:r>
      <w:r w:rsidRPr="00334B99">
        <w:rPr>
          <w:rFonts w:ascii="Consolas" w:hAnsi="Consolas"/>
          <w:color w:val="000000"/>
          <w:lang w:val="en-GB"/>
        </w:rPr>
        <w:br/>
        <w:t xml:space="preserve">    </w:t>
      </w:r>
      <w:r w:rsidRPr="00334B99">
        <w:rPr>
          <w:rFonts w:ascii="Consolas" w:hAnsi="Consolas"/>
          <w:i/>
          <w:iCs/>
          <w:color w:val="000000"/>
          <w:lang w:val="en-GB"/>
        </w:rPr>
        <w:t xml:space="preserve">public void </w:t>
      </w:r>
      <w:r w:rsidRPr="00334B99">
        <w:rPr>
          <w:rFonts w:ascii="Consolas" w:hAnsi="Consolas"/>
          <w:color w:val="000000"/>
          <w:lang w:val="en-GB"/>
        </w:rPr>
        <w:t>deleteRedisLock(String key) {</w:t>
      </w:r>
      <w:r w:rsidRPr="00334B99">
        <w:rPr>
          <w:rFonts w:ascii="Consolas" w:hAnsi="Consolas"/>
          <w:color w:val="000000"/>
          <w:lang w:val="en-GB"/>
        </w:rPr>
        <w:br/>
        <w:t xml:space="preserve">        redisUtils.del(key);</w:t>
      </w:r>
      <w:r w:rsidRPr="00334B99">
        <w:rPr>
          <w:rFonts w:ascii="Consolas" w:hAnsi="Consolas"/>
          <w:color w:val="000000"/>
          <w:lang w:val="en-GB"/>
        </w:rPr>
        <w:br/>
        <w:t xml:space="preserve">    }</w:t>
      </w:r>
      <w:r w:rsidRPr="00334B99">
        <w:rPr>
          <w:rFonts w:ascii="Consolas" w:hAnsi="Consolas"/>
          <w:color w:val="000000"/>
          <w:lang w:val="en-GB"/>
        </w:rPr>
        <w:br/>
        <w:t>}</w:t>
      </w:r>
    </w:p>
    <w:p w14:paraId="7FECC1B2" w14:textId="77777777" w:rsidR="0000071B" w:rsidRPr="00334B99" w:rsidRDefault="0000071B" w:rsidP="0000071B">
      <w:pPr>
        <w:contextualSpacing/>
        <w:rPr>
          <w:rFonts w:ascii="Consolas" w:hAnsi="Consolas"/>
          <w:color w:val="000000"/>
          <w:lang w:val="en-GB"/>
        </w:rPr>
      </w:pPr>
    </w:p>
    <w:p w14:paraId="38CFC4C6" w14:textId="77777777" w:rsidR="0000071B" w:rsidRDefault="0000071B" w:rsidP="0000071B">
      <w:pPr>
        <w:contextualSpacing/>
        <w:rPr>
          <w:rFonts w:ascii="Consolas" w:hAnsi="Consolas"/>
          <w:color w:val="000000"/>
        </w:rPr>
      </w:pPr>
    </w:p>
    <w:p w14:paraId="15BCA431" w14:textId="77777777" w:rsidR="0000071B" w:rsidRPr="009E44A2" w:rsidRDefault="0000071B" w:rsidP="0000071B">
      <w:pPr>
        <w:contextualSpacing/>
        <w:rPr>
          <w:rFonts w:ascii="Consolas" w:hAnsi="Consolas"/>
          <w:color w:val="000000"/>
          <w:lang w:val="en-GB"/>
        </w:rPr>
      </w:pPr>
      <w:r w:rsidRPr="009E44A2">
        <w:rPr>
          <w:rFonts w:ascii="Consolas" w:hAnsi="Consolas"/>
          <w:i/>
          <w:iCs/>
          <w:color w:val="000000"/>
          <w:lang w:val="en-GB"/>
        </w:rPr>
        <w:t xml:space="preserve">public boolean </w:t>
      </w:r>
      <w:r w:rsidRPr="009E44A2">
        <w:rPr>
          <w:rFonts w:ascii="Consolas" w:hAnsi="Consolas"/>
          <w:color w:val="000000"/>
          <w:lang w:val="en-GB"/>
        </w:rPr>
        <w:t xml:space="preserve">setLock(String key, </w:t>
      </w:r>
      <w:r w:rsidRPr="009E44A2">
        <w:rPr>
          <w:rFonts w:ascii="Consolas" w:hAnsi="Consolas"/>
          <w:i/>
          <w:iCs/>
          <w:color w:val="000000"/>
          <w:lang w:val="en-GB"/>
        </w:rPr>
        <w:t xml:space="preserve">long </w:t>
      </w:r>
      <w:r w:rsidRPr="009E44A2">
        <w:rPr>
          <w:rFonts w:ascii="Consolas" w:hAnsi="Consolas"/>
          <w:color w:val="000000"/>
          <w:lang w:val="en-GB"/>
        </w:rPr>
        <w:t>expire) {</w:t>
      </w:r>
      <w:r w:rsidRPr="009E44A2">
        <w:rPr>
          <w:rFonts w:ascii="Consolas" w:hAnsi="Consolas"/>
          <w:color w:val="000000"/>
          <w:lang w:val="en-GB"/>
        </w:rPr>
        <w:br/>
        <w:t xml:space="preserve">    Boolean b = (Boolean) redisTemplate.execute(</w:t>
      </w:r>
      <w:r w:rsidRPr="009E44A2">
        <w:rPr>
          <w:rFonts w:ascii="Consolas" w:hAnsi="Consolas"/>
          <w:i/>
          <w:iCs/>
          <w:color w:val="000000"/>
          <w:lang w:val="en-GB"/>
        </w:rPr>
        <w:t xml:space="preserve">new </w:t>
      </w:r>
      <w:r w:rsidRPr="009E44A2">
        <w:rPr>
          <w:rFonts w:ascii="Consolas" w:hAnsi="Consolas"/>
          <w:color w:val="000000"/>
          <w:lang w:val="en-GB"/>
        </w:rPr>
        <w:t>RedisCallback&lt;Boolean&gt;() {</w:t>
      </w:r>
      <w:r w:rsidRPr="009E44A2">
        <w:rPr>
          <w:rFonts w:ascii="Consolas" w:hAnsi="Consolas"/>
          <w:color w:val="000000"/>
          <w:lang w:val="en-GB"/>
        </w:rPr>
        <w:br/>
        <w:t xml:space="preserve">        @Override</w:t>
      </w:r>
      <w:r w:rsidRPr="009E44A2">
        <w:rPr>
          <w:rFonts w:ascii="Consolas" w:hAnsi="Consolas"/>
          <w:color w:val="000000"/>
          <w:lang w:val="en-GB"/>
        </w:rPr>
        <w:br/>
        <w:t xml:space="preserve">        </w:t>
      </w:r>
      <w:r w:rsidRPr="009E44A2">
        <w:rPr>
          <w:rFonts w:ascii="Consolas" w:hAnsi="Consolas"/>
          <w:i/>
          <w:iCs/>
          <w:color w:val="000000"/>
          <w:lang w:val="en-GB"/>
        </w:rPr>
        <w:t xml:space="preserve">public </w:t>
      </w:r>
      <w:r w:rsidRPr="009E44A2">
        <w:rPr>
          <w:rFonts w:ascii="Consolas" w:hAnsi="Consolas"/>
          <w:color w:val="000000"/>
          <w:lang w:val="en-GB"/>
        </w:rPr>
        <w:t xml:space="preserve">Boolean doInRedis(RedisConnection connection) </w:t>
      </w:r>
      <w:r w:rsidRPr="009E44A2">
        <w:rPr>
          <w:rFonts w:ascii="Consolas" w:hAnsi="Consolas"/>
          <w:i/>
          <w:iCs/>
          <w:color w:val="000000"/>
          <w:lang w:val="en-GB"/>
        </w:rPr>
        <w:t xml:space="preserve">throws </w:t>
      </w:r>
      <w:r w:rsidRPr="009E44A2">
        <w:rPr>
          <w:rFonts w:ascii="Consolas" w:hAnsi="Consolas"/>
          <w:color w:val="000000"/>
          <w:lang w:val="en-GB"/>
        </w:rPr>
        <w:t>DataAccessException {</w:t>
      </w:r>
      <w:r w:rsidRPr="009E44A2">
        <w:rPr>
          <w:rFonts w:ascii="Consolas" w:hAnsi="Consolas"/>
          <w:color w:val="000000"/>
          <w:lang w:val="en-GB"/>
        </w:rPr>
        <w:br/>
        <w:t xml:space="preserve">            RedisSerializer keySerializer = redisTemplate.getKeySerializer();</w:t>
      </w:r>
      <w:r w:rsidRPr="009E44A2">
        <w:rPr>
          <w:rFonts w:ascii="Consolas" w:hAnsi="Consolas"/>
          <w:color w:val="000000"/>
          <w:lang w:val="en-GB"/>
        </w:rPr>
        <w:br/>
        <w:t xml:space="preserve">            Object obj = connection.execute("set", keySerializer.serialize(key),</w:t>
      </w:r>
      <w:r w:rsidRPr="009E44A2">
        <w:rPr>
          <w:rFonts w:ascii="Consolas" w:hAnsi="Consolas"/>
          <w:color w:val="000000"/>
          <w:lang w:val="en-GB"/>
        </w:rPr>
        <w:br/>
        <w:t xml:space="preserve">                    SafeEncoder.encode("NX"),</w:t>
      </w:r>
      <w:r w:rsidRPr="009E44A2">
        <w:rPr>
          <w:rFonts w:ascii="Consolas" w:hAnsi="Consolas"/>
          <w:color w:val="000000"/>
          <w:lang w:val="en-GB"/>
        </w:rPr>
        <w:br/>
        <w:t xml:space="preserve">                    SafeEncoder.encode("EX"),</w:t>
      </w:r>
      <w:r w:rsidRPr="009E44A2">
        <w:rPr>
          <w:rFonts w:ascii="Consolas" w:hAnsi="Consolas"/>
          <w:color w:val="000000"/>
          <w:lang w:val="en-GB"/>
        </w:rPr>
        <w:br/>
        <w:t xml:space="preserve">                    Protocol.toByteArray(expire));</w:t>
      </w:r>
      <w:r w:rsidRPr="009E44A2">
        <w:rPr>
          <w:rFonts w:ascii="Consolas" w:hAnsi="Consolas"/>
          <w:color w:val="000000"/>
          <w:lang w:val="en-GB"/>
        </w:rPr>
        <w:br/>
        <w:t xml:space="preserve">            </w:t>
      </w:r>
      <w:r w:rsidRPr="009E44A2">
        <w:rPr>
          <w:rFonts w:ascii="Consolas" w:hAnsi="Consolas"/>
          <w:i/>
          <w:iCs/>
          <w:color w:val="000000"/>
          <w:lang w:val="en-GB"/>
        </w:rPr>
        <w:t xml:space="preserve">return </w:t>
      </w:r>
      <w:r w:rsidRPr="009E44A2">
        <w:rPr>
          <w:rFonts w:ascii="Consolas" w:hAnsi="Consolas"/>
          <w:color w:val="000000"/>
          <w:lang w:val="en-GB"/>
        </w:rPr>
        <w:t xml:space="preserve">obj != </w:t>
      </w:r>
      <w:r w:rsidRPr="009E44A2">
        <w:rPr>
          <w:rFonts w:ascii="Consolas" w:hAnsi="Consolas"/>
          <w:i/>
          <w:iCs/>
          <w:color w:val="000000"/>
          <w:lang w:val="en-GB"/>
        </w:rPr>
        <w:t>null</w:t>
      </w:r>
      <w:r w:rsidRPr="009E44A2">
        <w:rPr>
          <w:rFonts w:ascii="Consolas" w:hAnsi="Consolas"/>
          <w:color w:val="000000"/>
          <w:lang w:val="en-GB"/>
        </w:rPr>
        <w:t>;</w:t>
      </w:r>
      <w:r w:rsidRPr="009E44A2">
        <w:rPr>
          <w:rFonts w:ascii="Consolas" w:hAnsi="Consolas"/>
          <w:color w:val="000000"/>
          <w:lang w:val="en-GB"/>
        </w:rPr>
        <w:br/>
        <w:t xml:space="preserve">        }</w:t>
      </w:r>
      <w:r w:rsidRPr="009E44A2">
        <w:rPr>
          <w:rFonts w:ascii="Consolas" w:hAnsi="Consolas"/>
          <w:color w:val="000000"/>
          <w:lang w:val="en-GB"/>
        </w:rPr>
        <w:br/>
        <w:t xml:space="preserve">    });</w:t>
      </w:r>
      <w:r w:rsidRPr="009E44A2">
        <w:rPr>
          <w:rFonts w:ascii="Consolas" w:hAnsi="Consolas"/>
          <w:color w:val="000000"/>
          <w:lang w:val="en-GB"/>
        </w:rPr>
        <w:br/>
        <w:t xml:space="preserve">    </w:t>
      </w:r>
      <w:r w:rsidRPr="009E44A2">
        <w:rPr>
          <w:rFonts w:ascii="Consolas" w:hAnsi="Consolas"/>
          <w:i/>
          <w:iCs/>
          <w:color w:val="000000"/>
          <w:lang w:val="en-GB"/>
        </w:rPr>
        <w:t xml:space="preserve">return </w:t>
      </w:r>
      <w:r w:rsidRPr="009E44A2">
        <w:rPr>
          <w:rFonts w:ascii="Consolas" w:hAnsi="Consolas"/>
          <w:color w:val="000000"/>
          <w:lang w:val="en-GB"/>
        </w:rPr>
        <w:t>b;</w:t>
      </w:r>
      <w:r w:rsidRPr="009E44A2">
        <w:rPr>
          <w:rFonts w:ascii="Consolas" w:hAnsi="Consolas"/>
          <w:color w:val="000000"/>
          <w:lang w:val="en-GB"/>
        </w:rPr>
        <w:br/>
        <w:t>}</w:t>
      </w:r>
    </w:p>
    <w:p w14:paraId="00F3B17D" w14:textId="77777777" w:rsidR="0000071B" w:rsidRPr="009E44A2" w:rsidRDefault="0000071B" w:rsidP="0000071B">
      <w:pPr>
        <w:contextualSpacing/>
        <w:rPr>
          <w:rFonts w:ascii="Consolas" w:hAnsi="Consolas"/>
          <w:color w:val="000000"/>
          <w:lang w:val="en-GB"/>
        </w:rPr>
      </w:pPr>
    </w:p>
    <w:p w14:paraId="1FECB90A" w14:textId="77777777" w:rsidR="0000071B" w:rsidRDefault="0000071B" w:rsidP="0000071B">
      <w:pPr>
        <w:pStyle w:val="Heading9"/>
      </w:pPr>
      <w:r>
        <w:rPr>
          <w:rFonts w:hint="eastAsia"/>
        </w:rPr>
        <w:t>Relase Distributed Lock</w:t>
      </w:r>
    </w:p>
    <w:p w14:paraId="57838A0D" w14:textId="77777777" w:rsidR="0000071B" w:rsidRDefault="0000071B" w:rsidP="0000071B">
      <w:pPr>
        <w:contextualSpacing/>
        <w:rPr>
          <w:rFonts w:ascii="Consolas" w:hAnsi="Consolas"/>
          <w:color w:val="000000"/>
        </w:rPr>
      </w:pPr>
      <w:r w:rsidRPr="006F6DF0">
        <w:rPr>
          <w:rFonts w:ascii="Consolas" w:hAnsi="Consolas"/>
          <w:color w:val="000000"/>
        </w:rPr>
        <w:t xml:space="preserve">    public static final String UNLOCK_LUA = "if </w:t>
      </w:r>
      <w:r w:rsidRPr="00B05CBB">
        <w:rPr>
          <w:rFonts w:ascii="Consolas" w:hAnsi="Consolas"/>
          <w:color w:val="C45911" w:themeColor="accent2" w:themeShade="BF"/>
        </w:rPr>
        <w:t xml:space="preserve">redis.call('get',KEYS[1]) == ARGV[1] </w:t>
      </w:r>
      <w:r w:rsidRPr="006F6DF0">
        <w:rPr>
          <w:rFonts w:ascii="Consolas" w:hAnsi="Consolas"/>
          <w:color w:val="000000"/>
        </w:rPr>
        <w:t xml:space="preserve">then return </w:t>
      </w:r>
      <w:r w:rsidRPr="00B05CBB">
        <w:rPr>
          <w:rFonts w:ascii="Consolas" w:hAnsi="Consolas"/>
          <w:color w:val="C45911" w:themeColor="accent2" w:themeShade="BF"/>
        </w:rPr>
        <w:t xml:space="preserve">redis.call('del',KEYS[1]) </w:t>
      </w:r>
      <w:r w:rsidRPr="006F6DF0">
        <w:rPr>
          <w:rFonts w:ascii="Consolas" w:hAnsi="Consolas"/>
          <w:color w:val="000000"/>
        </w:rPr>
        <w:t>else return 0 end";</w:t>
      </w:r>
    </w:p>
    <w:p w14:paraId="6C53FCC2" w14:textId="77777777" w:rsidR="0000071B" w:rsidRDefault="0000071B" w:rsidP="0000071B">
      <w:pPr>
        <w:contextualSpacing/>
        <w:rPr>
          <w:rFonts w:ascii="Consolas" w:hAnsi="Consolas"/>
          <w:color w:val="000000"/>
        </w:rPr>
      </w:pPr>
    </w:p>
    <w:p w14:paraId="6D149383" w14:textId="77777777" w:rsidR="0000071B" w:rsidRDefault="0000071B" w:rsidP="0000071B">
      <w:pPr>
        <w:contextualSpacing/>
        <w:rPr>
          <w:rFonts w:ascii="Consolas" w:hAnsi="Consolas"/>
          <w:color w:val="000000"/>
        </w:rPr>
      </w:pPr>
    </w:p>
    <w:p w14:paraId="496BFE4D"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public boolean releaseLock(String key, String requestId) {</w:t>
      </w:r>
    </w:p>
    <w:p w14:paraId="4F07B799"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 </w:t>
      </w:r>
      <w:r w:rsidRPr="00847FAF">
        <w:rPr>
          <w:rFonts w:ascii="Consolas" w:hAnsi="Consolas"/>
          <w:color w:val="000000"/>
        </w:rPr>
        <w:t>释放锁的时候，有可能因为持锁之后方法执行时间大于锁的有效期，此时有可能已经被另外一个线程持有锁，所以不能直接删除</w:t>
      </w:r>
    </w:p>
    <w:p w14:paraId="761B4A6F"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try {</w:t>
      </w:r>
    </w:p>
    <w:p w14:paraId="10038D12"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List&lt;String&gt; keys = new ArrayList&lt;&gt;();</w:t>
      </w:r>
    </w:p>
    <w:p w14:paraId="7347B20B"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keys.add(key);</w:t>
      </w:r>
    </w:p>
    <w:p w14:paraId="20864D47"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List&lt;String&gt; args = new ArrayList&lt;&gt;();</w:t>
      </w:r>
    </w:p>
    <w:p w14:paraId="5B4F6B3E"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args.add(requestId);</w:t>
      </w:r>
    </w:p>
    <w:p w14:paraId="10D20A2F" w14:textId="77777777" w:rsidR="0000071B" w:rsidRPr="00847FAF" w:rsidRDefault="0000071B" w:rsidP="0000071B">
      <w:pPr>
        <w:contextualSpacing/>
        <w:rPr>
          <w:rFonts w:ascii="Consolas" w:hAnsi="Consolas"/>
          <w:color w:val="000000"/>
        </w:rPr>
      </w:pPr>
    </w:p>
    <w:p w14:paraId="64DD6CB0"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 </w:t>
      </w:r>
      <w:r w:rsidRPr="00847FAF">
        <w:rPr>
          <w:rFonts w:ascii="Consolas" w:hAnsi="Consolas"/>
          <w:color w:val="000000"/>
        </w:rPr>
        <w:t>使用</w:t>
      </w:r>
      <w:r w:rsidRPr="00847FAF">
        <w:rPr>
          <w:rFonts w:ascii="Consolas" w:hAnsi="Consolas"/>
          <w:color w:val="000000"/>
        </w:rPr>
        <w:t>lua</w:t>
      </w:r>
      <w:r w:rsidRPr="00847FAF">
        <w:rPr>
          <w:rFonts w:ascii="Consolas" w:hAnsi="Consolas"/>
          <w:color w:val="000000"/>
        </w:rPr>
        <w:t>脚本删除</w:t>
      </w:r>
      <w:r w:rsidRPr="00847FAF">
        <w:rPr>
          <w:rFonts w:ascii="Consolas" w:hAnsi="Consolas"/>
          <w:color w:val="000000"/>
        </w:rPr>
        <w:t>redis</w:t>
      </w:r>
      <w:r w:rsidRPr="00847FAF">
        <w:rPr>
          <w:rFonts w:ascii="Consolas" w:hAnsi="Consolas"/>
          <w:color w:val="000000"/>
        </w:rPr>
        <w:t>中匹配</w:t>
      </w:r>
      <w:r w:rsidRPr="00847FAF">
        <w:rPr>
          <w:rFonts w:ascii="Consolas" w:hAnsi="Consolas"/>
          <w:color w:val="000000"/>
        </w:rPr>
        <w:t>value</w:t>
      </w:r>
      <w:r w:rsidRPr="00847FAF">
        <w:rPr>
          <w:rFonts w:ascii="Consolas" w:hAnsi="Consolas"/>
          <w:color w:val="000000"/>
        </w:rPr>
        <w:t>的</w:t>
      </w:r>
      <w:r w:rsidRPr="00847FAF">
        <w:rPr>
          <w:rFonts w:ascii="Consolas" w:hAnsi="Consolas"/>
          <w:color w:val="000000"/>
        </w:rPr>
        <w:t>key</w:t>
      </w:r>
      <w:r w:rsidRPr="00847FAF">
        <w:rPr>
          <w:rFonts w:ascii="Consolas" w:hAnsi="Consolas"/>
          <w:color w:val="000000"/>
        </w:rPr>
        <w:t>，可以避免由于方法执行时间过长而</w:t>
      </w:r>
      <w:r w:rsidRPr="00847FAF">
        <w:rPr>
          <w:rFonts w:ascii="Consolas" w:hAnsi="Consolas"/>
          <w:color w:val="000000"/>
        </w:rPr>
        <w:t>redis</w:t>
      </w:r>
      <w:r w:rsidRPr="00847FAF">
        <w:rPr>
          <w:rFonts w:ascii="Consolas" w:hAnsi="Consolas"/>
          <w:color w:val="000000"/>
        </w:rPr>
        <w:t>锁自动过期失效的时候误删其他线程的锁</w:t>
      </w:r>
    </w:p>
    <w:p w14:paraId="1D9F7DF2"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 spring</w:t>
      </w:r>
      <w:r w:rsidRPr="00847FAF">
        <w:rPr>
          <w:rFonts w:ascii="Consolas" w:hAnsi="Consolas"/>
          <w:color w:val="000000"/>
        </w:rPr>
        <w:t>自带的执行脚本方法中，集群模式直接抛出不支持执行脚本的异常，所以只能拿到原</w:t>
      </w:r>
      <w:r w:rsidRPr="00847FAF">
        <w:rPr>
          <w:rFonts w:ascii="Consolas" w:hAnsi="Consolas"/>
          <w:color w:val="000000"/>
        </w:rPr>
        <w:t>redis</w:t>
      </w:r>
      <w:r w:rsidRPr="00847FAF">
        <w:rPr>
          <w:rFonts w:ascii="Consolas" w:hAnsi="Consolas"/>
          <w:color w:val="000000"/>
        </w:rPr>
        <w:t>的</w:t>
      </w:r>
      <w:r w:rsidRPr="00847FAF">
        <w:rPr>
          <w:rFonts w:ascii="Consolas" w:hAnsi="Consolas"/>
          <w:color w:val="000000"/>
        </w:rPr>
        <w:t>connection</w:t>
      </w:r>
      <w:r w:rsidRPr="00847FAF">
        <w:rPr>
          <w:rFonts w:ascii="Consolas" w:hAnsi="Consolas"/>
          <w:color w:val="000000"/>
        </w:rPr>
        <w:t>来执行脚本</w:t>
      </w:r>
    </w:p>
    <w:p w14:paraId="0AAF76DF"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RedisCallback&lt;Long&gt; callback = (connection) -&gt; {</w:t>
      </w:r>
    </w:p>
    <w:p w14:paraId="08700735"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Object nativeConnection = connection.getNativeConnection();</w:t>
      </w:r>
    </w:p>
    <w:p w14:paraId="4CD12697"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 </w:t>
      </w:r>
      <w:r w:rsidRPr="00847FAF">
        <w:rPr>
          <w:rFonts w:ascii="Consolas" w:hAnsi="Consolas"/>
          <w:color w:val="000000"/>
        </w:rPr>
        <w:t>集群模式和单机模式虽然执行脚本的方法一样，但是没有共同的接口，所以只能分开执行</w:t>
      </w:r>
    </w:p>
    <w:p w14:paraId="0EC23A63"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 </w:t>
      </w:r>
      <w:r w:rsidRPr="00847FAF">
        <w:rPr>
          <w:rFonts w:ascii="Consolas" w:hAnsi="Consolas"/>
          <w:color w:val="000000"/>
        </w:rPr>
        <w:t>集群模式</w:t>
      </w:r>
    </w:p>
    <w:p w14:paraId="4C469F09"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if (nativeConnection instanceof JedisCluster) {</w:t>
      </w:r>
    </w:p>
    <w:p w14:paraId="4C500984"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return (Long) ((JedisCluster) nativeConnection).eval(UNLOCK_LUA, keys, args);</w:t>
      </w:r>
    </w:p>
    <w:p w14:paraId="3589E059"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w:t>
      </w:r>
    </w:p>
    <w:p w14:paraId="0570968B" w14:textId="77777777" w:rsidR="0000071B" w:rsidRPr="00847FAF" w:rsidRDefault="0000071B" w:rsidP="0000071B">
      <w:pPr>
        <w:contextualSpacing/>
        <w:rPr>
          <w:rFonts w:ascii="Consolas" w:hAnsi="Consolas"/>
          <w:color w:val="000000"/>
        </w:rPr>
      </w:pPr>
    </w:p>
    <w:p w14:paraId="4B4C0EAA"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 </w:t>
      </w:r>
      <w:r w:rsidRPr="00847FAF">
        <w:rPr>
          <w:rFonts w:ascii="Consolas" w:hAnsi="Consolas"/>
          <w:color w:val="000000"/>
        </w:rPr>
        <w:t>单机模式</w:t>
      </w:r>
    </w:p>
    <w:p w14:paraId="3FDB6421"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else if (nativeConnection instanceof Jedis) {</w:t>
      </w:r>
    </w:p>
    <w:p w14:paraId="5E9D0DB1"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return (Long) ((Jedis) nativeConnection).eval(UNLOCK_LUA, keys, args);</w:t>
      </w:r>
    </w:p>
    <w:p w14:paraId="4A2338FC"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w:t>
      </w:r>
    </w:p>
    <w:p w14:paraId="444DF4C9"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return 0L;</w:t>
      </w:r>
    </w:p>
    <w:p w14:paraId="7DB4A9AB"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w:t>
      </w:r>
    </w:p>
    <w:p w14:paraId="16DDFF7B" w14:textId="77777777" w:rsidR="0000071B" w:rsidRPr="00847FAF" w:rsidRDefault="0000071B" w:rsidP="0000071B">
      <w:pPr>
        <w:contextualSpacing/>
        <w:rPr>
          <w:rFonts w:ascii="Consolas" w:hAnsi="Consolas"/>
          <w:color w:val="000000"/>
        </w:rPr>
      </w:pPr>
    </w:p>
    <w:p w14:paraId="5D9EDCFC"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Object result = redisTemplate.execute(callback);</w:t>
      </w:r>
    </w:p>
    <w:p w14:paraId="32909E71" w14:textId="77777777" w:rsidR="0000071B" w:rsidRPr="00847FAF" w:rsidRDefault="0000071B" w:rsidP="0000071B">
      <w:pPr>
        <w:contextualSpacing/>
        <w:rPr>
          <w:rFonts w:ascii="Consolas" w:hAnsi="Consolas"/>
          <w:color w:val="000000"/>
        </w:rPr>
      </w:pPr>
    </w:p>
    <w:p w14:paraId="711B284B"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return result != null &amp;&amp; Long.parseLong(result.toString()) &gt; 0;</w:t>
      </w:r>
    </w:p>
    <w:p w14:paraId="39E5BDE2"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 catch (Exception e) {</w:t>
      </w:r>
    </w:p>
    <w:p w14:paraId="3DB24BA9"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log.error("release lock occured an exception", e);</w:t>
      </w:r>
    </w:p>
    <w:p w14:paraId="7C0D73F3"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w:t>
      </w:r>
    </w:p>
    <w:p w14:paraId="2B261E26" w14:textId="77777777" w:rsidR="0000071B" w:rsidRPr="00847FAF" w:rsidRDefault="0000071B" w:rsidP="0000071B">
      <w:pPr>
        <w:contextualSpacing/>
        <w:rPr>
          <w:rFonts w:ascii="Consolas" w:hAnsi="Consolas"/>
          <w:color w:val="000000"/>
        </w:rPr>
      </w:pPr>
      <w:r w:rsidRPr="00847FAF">
        <w:rPr>
          <w:rFonts w:ascii="Consolas" w:hAnsi="Consolas"/>
          <w:color w:val="000000"/>
        </w:rPr>
        <w:t xml:space="preserve">        return false;</w:t>
      </w:r>
    </w:p>
    <w:p w14:paraId="705F6ECB" w14:textId="77777777" w:rsidR="0000071B" w:rsidRPr="000163A1" w:rsidRDefault="0000071B" w:rsidP="0000071B">
      <w:pPr>
        <w:contextualSpacing/>
        <w:rPr>
          <w:rFonts w:ascii="Consolas" w:hAnsi="Consolas"/>
          <w:color w:val="000000"/>
        </w:rPr>
      </w:pPr>
      <w:r w:rsidRPr="00847FAF">
        <w:rPr>
          <w:rFonts w:ascii="Consolas" w:hAnsi="Consolas"/>
          <w:color w:val="000000"/>
        </w:rPr>
        <w:t xml:space="preserve">    }</w:t>
      </w:r>
    </w:p>
    <w:p w14:paraId="182A5D88" w14:textId="77777777" w:rsidR="0000071B" w:rsidRDefault="0000071B" w:rsidP="0000071B">
      <w:pPr>
        <w:pStyle w:val="Heading8"/>
      </w:pPr>
      <w:r>
        <w:rPr>
          <w:rFonts w:hint="eastAsia"/>
        </w:rPr>
        <w:t>Duduct Stock</w:t>
      </w:r>
    </w:p>
    <w:p w14:paraId="2C52E095" w14:textId="77777777" w:rsidR="0000071B" w:rsidRPr="00465D0F" w:rsidRDefault="0000071B" w:rsidP="0000071B">
      <w:pPr>
        <w:rPr>
          <w:rFonts w:ascii="Consolas" w:hAnsi="Consolas"/>
          <w:color w:val="auto"/>
        </w:rPr>
      </w:pPr>
      <w:r w:rsidRPr="00465D0F">
        <w:rPr>
          <w:rFonts w:ascii="Consolas" w:hAnsi="Consolas"/>
          <w:color w:val="auto"/>
        </w:rPr>
        <w:t xml:space="preserve">    public static final String STOCK_LUA = "</w:t>
      </w:r>
      <w:r w:rsidRPr="00465D0F">
        <w:rPr>
          <w:rFonts w:ascii="Consolas" w:hAnsi="Consolas"/>
          <w:color w:val="C45911" w:themeColor="accent2" w:themeShade="BF"/>
        </w:rPr>
        <w:t xml:space="preserve">local value = redis.call('hget', KEYS[1], ARGV[1]) </w:t>
      </w:r>
      <w:r w:rsidRPr="00465D0F">
        <w:rPr>
          <w:rFonts w:ascii="Consolas" w:hAnsi="Consolas"/>
          <w:color w:val="auto"/>
        </w:rPr>
        <w:t xml:space="preserve">if not value then return -1  end </w:t>
      </w:r>
      <w:r w:rsidRPr="00465D0F">
        <w:rPr>
          <w:rFonts w:ascii="Consolas" w:hAnsi="Consolas"/>
          <w:color w:val="C45911" w:themeColor="accent2" w:themeShade="BF"/>
        </w:rPr>
        <w:t xml:space="preserve">value = tonumber(value)  </w:t>
      </w:r>
      <w:r w:rsidRPr="00465D0F">
        <w:rPr>
          <w:rFonts w:ascii="Consolas" w:hAnsi="Consolas"/>
          <w:color w:val="auto"/>
        </w:rPr>
        <w:t xml:space="preserve">local </w:t>
      </w:r>
      <w:r w:rsidRPr="00465D0F">
        <w:rPr>
          <w:rFonts w:ascii="Consolas" w:hAnsi="Consolas"/>
          <w:color w:val="C45911" w:themeColor="accent2" w:themeShade="BF"/>
        </w:rPr>
        <w:t xml:space="preserve">decrby = tonumber(ARGV[2])  </w:t>
      </w:r>
      <w:r w:rsidRPr="00465D0F">
        <w:rPr>
          <w:rFonts w:ascii="Consolas" w:hAnsi="Consolas"/>
          <w:color w:val="auto"/>
        </w:rPr>
        <w:t xml:space="preserve">if value &gt;= decrby then return </w:t>
      </w:r>
      <w:r w:rsidRPr="00465D0F">
        <w:rPr>
          <w:rFonts w:ascii="Consolas" w:hAnsi="Consolas"/>
          <w:color w:val="C45911" w:themeColor="accent2" w:themeShade="BF"/>
        </w:rPr>
        <w:t xml:space="preserve">redis.call('hincrby', KEYS[1], ARGV[1], -decrby) </w:t>
      </w:r>
      <w:r w:rsidRPr="00465D0F">
        <w:rPr>
          <w:rFonts w:ascii="Consolas" w:hAnsi="Consolas"/>
          <w:color w:val="auto"/>
        </w:rPr>
        <w:t>end return -1";</w:t>
      </w:r>
    </w:p>
    <w:p w14:paraId="027E741F" w14:textId="77777777" w:rsidR="0000071B" w:rsidRDefault="0000071B" w:rsidP="0000071B">
      <w:pPr>
        <w:rPr>
          <w:rFonts w:ascii="Consolas" w:hAnsi="Consolas"/>
        </w:rPr>
      </w:pPr>
    </w:p>
    <w:p w14:paraId="48398162" w14:textId="77777777" w:rsidR="0000071B" w:rsidRPr="00AD4B76" w:rsidRDefault="0000071B" w:rsidP="0000071B">
      <w:pPr>
        <w:rPr>
          <w:rFonts w:ascii="Consolas" w:hAnsi="Consolas"/>
        </w:rPr>
      </w:pPr>
      <w:r w:rsidRPr="00AD4B76">
        <w:rPr>
          <w:rFonts w:ascii="Consolas" w:hAnsi="Consolas"/>
        </w:rPr>
        <w:t xml:space="preserve">    public Long deductStock(String name, String key, int num) {</w:t>
      </w:r>
    </w:p>
    <w:p w14:paraId="61256850" w14:textId="77777777" w:rsidR="0000071B" w:rsidRPr="00AD4B76" w:rsidRDefault="0000071B" w:rsidP="0000071B">
      <w:pPr>
        <w:rPr>
          <w:rFonts w:ascii="Consolas" w:hAnsi="Consolas"/>
        </w:rPr>
      </w:pPr>
      <w:r w:rsidRPr="00AD4B76">
        <w:rPr>
          <w:rFonts w:ascii="Consolas" w:hAnsi="Consolas"/>
        </w:rPr>
        <w:t xml:space="preserve">        // </w:t>
      </w:r>
      <w:r w:rsidRPr="00AD4B76">
        <w:rPr>
          <w:rFonts w:ascii="Consolas" w:hAnsi="Consolas"/>
        </w:rPr>
        <w:t>脚本里的</w:t>
      </w:r>
      <w:r w:rsidRPr="00AD4B76">
        <w:rPr>
          <w:rFonts w:ascii="Consolas" w:hAnsi="Consolas"/>
        </w:rPr>
        <w:t>KEYS</w:t>
      </w:r>
      <w:r w:rsidRPr="00AD4B76">
        <w:rPr>
          <w:rFonts w:ascii="Consolas" w:hAnsi="Consolas"/>
        </w:rPr>
        <w:t>参数</w:t>
      </w:r>
    </w:p>
    <w:p w14:paraId="731FC27D" w14:textId="77777777" w:rsidR="0000071B" w:rsidRPr="00AD4B76" w:rsidRDefault="0000071B" w:rsidP="0000071B">
      <w:pPr>
        <w:rPr>
          <w:rFonts w:ascii="Consolas" w:hAnsi="Consolas"/>
        </w:rPr>
      </w:pPr>
      <w:r w:rsidRPr="00AD4B76">
        <w:rPr>
          <w:rFonts w:ascii="Consolas" w:hAnsi="Consolas"/>
        </w:rPr>
        <w:t xml:space="preserve">        List&lt;String&gt; keys = new ArrayList&lt;&gt;();</w:t>
      </w:r>
    </w:p>
    <w:p w14:paraId="24753829" w14:textId="77777777" w:rsidR="0000071B" w:rsidRPr="00AD4B76" w:rsidRDefault="0000071B" w:rsidP="0000071B">
      <w:pPr>
        <w:rPr>
          <w:rFonts w:ascii="Consolas" w:hAnsi="Consolas"/>
        </w:rPr>
      </w:pPr>
      <w:r w:rsidRPr="00AD4B76">
        <w:rPr>
          <w:rFonts w:ascii="Consolas" w:hAnsi="Consolas"/>
        </w:rPr>
        <w:t xml:space="preserve">        keys.add(name);</w:t>
      </w:r>
    </w:p>
    <w:p w14:paraId="3FF85563" w14:textId="77777777" w:rsidR="0000071B" w:rsidRPr="00AD4B76" w:rsidRDefault="0000071B" w:rsidP="0000071B">
      <w:pPr>
        <w:rPr>
          <w:rFonts w:ascii="Consolas" w:hAnsi="Consolas"/>
        </w:rPr>
      </w:pPr>
      <w:r w:rsidRPr="00AD4B76">
        <w:rPr>
          <w:rFonts w:ascii="Consolas" w:hAnsi="Consolas"/>
        </w:rPr>
        <w:t xml:space="preserve">        // </w:t>
      </w:r>
      <w:r w:rsidRPr="00AD4B76">
        <w:rPr>
          <w:rFonts w:ascii="Consolas" w:hAnsi="Consolas"/>
        </w:rPr>
        <w:t>脚本里的</w:t>
      </w:r>
      <w:r w:rsidRPr="00AD4B76">
        <w:rPr>
          <w:rFonts w:ascii="Consolas" w:hAnsi="Consolas"/>
        </w:rPr>
        <w:t>ARGV</w:t>
      </w:r>
      <w:r w:rsidRPr="00AD4B76">
        <w:rPr>
          <w:rFonts w:ascii="Consolas" w:hAnsi="Consolas"/>
        </w:rPr>
        <w:t>参数</w:t>
      </w:r>
    </w:p>
    <w:p w14:paraId="34F07E4C" w14:textId="77777777" w:rsidR="0000071B" w:rsidRPr="00AD4B76" w:rsidRDefault="0000071B" w:rsidP="0000071B">
      <w:pPr>
        <w:rPr>
          <w:rFonts w:ascii="Consolas" w:hAnsi="Consolas"/>
        </w:rPr>
      </w:pPr>
      <w:r w:rsidRPr="00AD4B76">
        <w:rPr>
          <w:rFonts w:ascii="Consolas" w:hAnsi="Consolas"/>
        </w:rPr>
        <w:t xml:space="preserve">        List&lt;String&gt; args = new ArrayList&lt;&gt;();</w:t>
      </w:r>
    </w:p>
    <w:p w14:paraId="092A0074" w14:textId="77777777" w:rsidR="0000071B" w:rsidRPr="00AD4B76" w:rsidRDefault="0000071B" w:rsidP="0000071B">
      <w:pPr>
        <w:rPr>
          <w:rFonts w:ascii="Consolas" w:hAnsi="Consolas"/>
        </w:rPr>
      </w:pPr>
      <w:r w:rsidRPr="00AD4B76">
        <w:rPr>
          <w:rFonts w:ascii="Consolas" w:hAnsi="Consolas"/>
        </w:rPr>
        <w:t xml:space="preserve">        args.add(key);</w:t>
      </w:r>
    </w:p>
    <w:p w14:paraId="2B6029A0" w14:textId="77777777" w:rsidR="0000071B" w:rsidRPr="00AD4B76" w:rsidRDefault="0000071B" w:rsidP="0000071B">
      <w:pPr>
        <w:rPr>
          <w:rFonts w:ascii="Consolas" w:hAnsi="Consolas"/>
        </w:rPr>
      </w:pPr>
      <w:r w:rsidRPr="00AD4B76">
        <w:rPr>
          <w:rFonts w:ascii="Consolas" w:hAnsi="Consolas"/>
        </w:rPr>
        <w:t xml:space="preserve">        args.add(Integer.toString(num));</w:t>
      </w:r>
    </w:p>
    <w:p w14:paraId="23299D8B" w14:textId="77777777" w:rsidR="0000071B" w:rsidRPr="00AD4B76" w:rsidRDefault="0000071B" w:rsidP="0000071B">
      <w:pPr>
        <w:rPr>
          <w:rFonts w:ascii="Consolas" w:hAnsi="Consolas"/>
        </w:rPr>
      </w:pPr>
    </w:p>
    <w:p w14:paraId="0E8D9CBD" w14:textId="77777777" w:rsidR="0000071B" w:rsidRPr="00AD4B76" w:rsidRDefault="0000071B" w:rsidP="0000071B">
      <w:pPr>
        <w:rPr>
          <w:rFonts w:ascii="Consolas" w:hAnsi="Consolas"/>
        </w:rPr>
      </w:pPr>
      <w:r w:rsidRPr="00AD4B76">
        <w:rPr>
          <w:rFonts w:ascii="Consolas" w:hAnsi="Consolas"/>
        </w:rPr>
        <w:t xml:space="preserve">        Object result = redisTemplate.execute(new RedisCallback&lt;Long&gt;() {</w:t>
      </w:r>
    </w:p>
    <w:p w14:paraId="69C2BDD3" w14:textId="77777777" w:rsidR="0000071B" w:rsidRPr="00AD4B76" w:rsidRDefault="0000071B" w:rsidP="0000071B">
      <w:pPr>
        <w:rPr>
          <w:rFonts w:ascii="Consolas" w:hAnsi="Consolas"/>
        </w:rPr>
      </w:pPr>
      <w:r w:rsidRPr="00AD4B76">
        <w:rPr>
          <w:rFonts w:ascii="Consolas" w:hAnsi="Consolas"/>
        </w:rPr>
        <w:t xml:space="preserve">            @Override</w:t>
      </w:r>
    </w:p>
    <w:p w14:paraId="6EF92636" w14:textId="77777777" w:rsidR="0000071B" w:rsidRPr="00AD4B76" w:rsidRDefault="0000071B" w:rsidP="0000071B">
      <w:pPr>
        <w:rPr>
          <w:rFonts w:ascii="Consolas" w:hAnsi="Consolas"/>
        </w:rPr>
      </w:pPr>
      <w:r w:rsidRPr="00AD4B76">
        <w:rPr>
          <w:rFonts w:ascii="Consolas" w:hAnsi="Consolas"/>
        </w:rPr>
        <w:t xml:space="preserve">            public Long doInRedis(RedisConnection connection) throws DataAccessException {</w:t>
      </w:r>
    </w:p>
    <w:p w14:paraId="673BC84C" w14:textId="77777777" w:rsidR="0000071B" w:rsidRPr="00AD4B76" w:rsidRDefault="0000071B" w:rsidP="0000071B">
      <w:pPr>
        <w:rPr>
          <w:rFonts w:ascii="Consolas" w:hAnsi="Consolas"/>
        </w:rPr>
      </w:pPr>
      <w:r w:rsidRPr="00AD4B76">
        <w:rPr>
          <w:rFonts w:ascii="Consolas" w:hAnsi="Consolas"/>
        </w:rPr>
        <w:t xml:space="preserve">                Object nativeConnection = connection.getNativeConnection();</w:t>
      </w:r>
    </w:p>
    <w:p w14:paraId="7B7FEDFD" w14:textId="77777777" w:rsidR="0000071B" w:rsidRPr="00AD4B76" w:rsidRDefault="0000071B" w:rsidP="0000071B">
      <w:pPr>
        <w:rPr>
          <w:rFonts w:ascii="Consolas" w:hAnsi="Consolas"/>
        </w:rPr>
      </w:pPr>
      <w:r w:rsidRPr="00AD4B76">
        <w:rPr>
          <w:rFonts w:ascii="Consolas" w:hAnsi="Consolas"/>
        </w:rPr>
        <w:t xml:space="preserve">                // </w:t>
      </w:r>
      <w:r w:rsidRPr="00AD4B76">
        <w:rPr>
          <w:rFonts w:ascii="Consolas" w:hAnsi="Consolas"/>
        </w:rPr>
        <w:t>集群模式和单机模式虽然执行脚本的方法一样，但是没有共同的接口，所以只能分开执行</w:t>
      </w:r>
    </w:p>
    <w:p w14:paraId="75D9EFB4" w14:textId="77777777" w:rsidR="0000071B" w:rsidRPr="00AD4B76" w:rsidRDefault="0000071B" w:rsidP="0000071B">
      <w:pPr>
        <w:rPr>
          <w:rFonts w:ascii="Consolas" w:hAnsi="Consolas"/>
        </w:rPr>
      </w:pPr>
      <w:r w:rsidRPr="00AD4B76">
        <w:rPr>
          <w:rFonts w:ascii="Consolas" w:hAnsi="Consolas"/>
        </w:rPr>
        <w:t xml:space="preserve">                // </w:t>
      </w:r>
      <w:r w:rsidRPr="00AD4B76">
        <w:rPr>
          <w:rFonts w:ascii="Consolas" w:hAnsi="Consolas"/>
        </w:rPr>
        <w:t>集群模式</w:t>
      </w:r>
    </w:p>
    <w:p w14:paraId="44CDC2B4" w14:textId="77777777" w:rsidR="0000071B" w:rsidRPr="00AD4B76" w:rsidRDefault="0000071B" w:rsidP="0000071B">
      <w:pPr>
        <w:rPr>
          <w:rFonts w:ascii="Consolas" w:hAnsi="Consolas"/>
        </w:rPr>
      </w:pPr>
      <w:r w:rsidRPr="00AD4B76">
        <w:rPr>
          <w:rFonts w:ascii="Consolas" w:hAnsi="Consolas"/>
        </w:rPr>
        <w:t xml:space="preserve">                if (nativeConnection instanceof JedisCluster) {</w:t>
      </w:r>
    </w:p>
    <w:p w14:paraId="24B3460A" w14:textId="77777777" w:rsidR="0000071B" w:rsidRPr="00AD4B76" w:rsidRDefault="0000071B" w:rsidP="0000071B">
      <w:pPr>
        <w:rPr>
          <w:rFonts w:ascii="Consolas" w:hAnsi="Consolas"/>
        </w:rPr>
      </w:pPr>
      <w:r w:rsidRPr="00AD4B76">
        <w:rPr>
          <w:rFonts w:ascii="Consolas" w:hAnsi="Consolas"/>
        </w:rPr>
        <w:t xml:space="preserve">                    return (Long) ((JedisCluster) nativeConnection).eval(STOCK_LUA, keys, args);</w:t>
      </w:r>
    </w:p>
    <w:p w14:paraId="0C92AE86" w14:textId="77777777" w:rsidR="0000071B" w:rsidRPr="00AD4B76" w:rsidRDefault="0000071B" w:rsidP="0000071B">
      <w:pPr>
        <w:rPr>
          <w:rFonts w:ascii="Consolas" w:hAnsi="Consolas"/>
        </w:rPr>
      </w:pPr>
      <w:r w:rsidRPr="00AD4B76">
        <w:rPr>
          <w:rFonts w:ascii="Consolas" w:hAnsi="Consolas"/>
        </w:rPr>
        <w:t xml:space="preserve">                }</w:t>
      </w:r>
    </w:p>
    <w:p w14:paraId="723E09B1" w14:textId="77777777" w:rsidR="0000071B" w:rsidRPr="00AD4B76" w:rsidRDefault="0000071B" w:rsidP="0000071B">
      <w:pPr>
        <w:rPr>
          <w:rFonts w:ascii="Consolas" w:hAnsi="Consolas"/>
        </w:rPr>
      </w:pPr>
    </w:p>
    <w:p w14:paraId="5106C249" w14:textId="77777777" w:rsidR="0000071B" w:rsidRPr="00AD4B76" w:rsidRDefault="0000071B" w:rsidP="0000071B">
      <w:pPr>
        <w:rPr>
          <w:rFonts w:ascii="Consolas" w:hAnsi="Consolas"/>
        </w:rPr>
      </w:pPr>
      <w:r w:rsidRPr="00AD4B76">
        <w:rPr>
          <w:rFonts w:ascii="Consolas" w:hAnsi="Consolas"/>
        </w:rPr>
        <w:t xml:space="preserve">                // </w:t>
      </w:r>
      <w:r w:rsidRPr="00AD4B76">
        <w:rPr>
          <w:rFonts w:ascii="Consolas" w:hAnsi="Consolas"/>
        </w:rPr>
        <w:t>单机模式</w:t>
      </w:r>
    </w:p>
    <w:p w14:paraId="0B585572" w14:textId="77777777" w:rsidR="0000071B" w:rsidRPr="00AD4B76" w:rsidRDefault="0000071B" w:rsidP="0000071B">
      <w:pPr>
        <w:rPr>
          <w:rFonts w:ascii="Consolas" w:hAnsi="Consolas"/>
        </w:rPr>
      </w:pPr>
      <w:r w:rsidRPr="00AD4B76">
        <w:rPr>
          <w:rFonts w:ascii="Consolas" w:hAnsi="Consolas"/>
        </w:rPr>
        <w:t xml:space="preserve">                else if (nativeConnection instanceof Jedis) {</w:t>
      </w:r>
    </w:p>
    <w:p w14:paraId="56D2B19B" w14:textId="77777777" w:rsidR="0000071B" w:rsidRPr="00AD4B76" w:rsidRDefault="0000071B" w:rsidP="0000071B">
      <w:pPr>
        <w:rPr>
          <w:rFonts w:ascii="Consolas" w:hAnsi="Consolas"/>
        </w:rPr>
      </w:pPr>
      <w:r w:rsidRPr="00AD4B76">
        <w:rPr>
          <w:rFonts w:ascii="Consolas" w:hAnsi="Consolas"/>
        </w:rPr>
        <w:t xml:space="preserve">                    return (Long) ((Jedis) nativeConnection).eval(STOCK_LUA, keys, args);</w:t>
      </w:r>
    </w:p>
    <w:p w14:paraId="6BF4742D" w14:textId="77777777" w:rsidR="0000071B" w:rsidRPr="00AD4B76" w:rsidRDefault="0000071B" w:rsidP="0000071B">
      <w:pPr>
        <w:rPr>
          <w:rFonts w:ascii="Consolas" w:hAnsi="Consolas"/>
        </w:rPr>
      </w:pPr>
      <w:r w:rsidRPr="00AD4B76">
        <w:rPr>
          <w:rFonts w:ascii="Consolas" w:hAnsi="Consolas"/>
        </w:rPr>
        <w:t xml:space="preserve">                }</w:t>
      </w:r>
    </w:p>
    <w:p w14:paraId="1C19DFA1" w14:textId="77777777" w:rsidR="0000071B" w:rsidRPr="00AD4B76" w:rsidRDefault="0000071B" w:rsidP="0000071B">
      <w:pPr>
        <w:rPr>
          <w:rFonts w:ascii="Consolas" w:hAnsi="Consolas"/>
        </w:rPr>
      </w:pPr>
      <w:r w:rsidRPr="00AD4B76">
        <w:rPr>
          <w:rFonts w:ascii="Consolas" w:hAnsi="Consolas"/>
        </w:rPr>
        <w:t xml:space="preserve">                return -1L;</w:t>
      </w:r>
    </w:p>
    <w:p w14:paraId="27A4F1F1" w14:textId="77777777" w:rsidR="0000071B" w:rsidRPr="00AD4B76" w:rsidRDefault="0000071B" w:rsidP="0000071B">
      <w:pPr>
        <w:rPr>
          <w:rFonts w:ascii="Consolas" w:hAnsi="Consolas"/>
        </w:rPr>
      </w:pPr>
      <w:r w:rsidRPr="00AD4B76">
        <w:rPr>
          <w:rFonts w:ascii="Consolas" w:hAnsi="Consolas"/>
        </w:rPr>
        <w:t xml:space="preserve">            }</w:t>
      </w:r>
    </w:p>
    <w:p w14:paraId="7DE264D7" w14:textId="77777777" w:rsidR="0000071B" w:rsidRPr="00AD4B76" w:rsidRDefault="0000071B" w:rsidP="0000071B">
      <w:pPr>
        <w:rPr>
          <w:rFonts w:ascii="Consolas" w:hAnsi="Consolas"/>
        </w:rPr>
      </w:pPr>
      <w:r w:rsidRPr="00AD4B76">
        <w:rPr>
          <w:rFonts w:ascii="Consolas" w:hAnsi="Consolas"/>
        </w:rPr>
        <w:t xml:space="preserve">        });</w:t>
      </w:r>
    </w:p>
    <w:p w14:paraId="71439872" w14:textId="77777777" w:rsidR="0000071B" w:rsidRPr="00AD4B76" w:rsidRDefault="0000071B" w:rsidP="0000071B">
      <w:pPr>
        <w:rPr>
          <w:rFonts w:ascii="Consolas" w:hAnsi="Consolas"/>
        </w:rPr>
      </w:pPr>
      <w:r w:rsidRPr="00AD4B76">
        <w:rPr>
          <w:rFonts w:ascii="Consolas" w:hAnsi="Consolas"/>
        </w:rPr>
        <w:t xml:space="preserve">        return Long.parseLong(result.toString());</w:t>
      </w:r>
    </w:p>
    <w:p w14:paraId="493C2F7F" w14:textId="77777777" w:rsidR="0000071B" w:rsidRPr="00AD4B76" w:rsidRDefault="0000071B" w:rsidP="0000071B">
      <w:pPr>
        <w:rPr>
          <w:rFonts w:ascii="Consolas" w:hAnsi="Consolas"/>
        </w:rPr>
      </w:pPr>
      <w:r w:rsidRPr="00AD4B76">
        <w:rPr>
          <w:rFonts w:ascii="Consolas" w:hAnsi="Consolas"/>
        </w:rPr>
        <w:t xml:space="preserve">    }</w:t>
      </w:r>
    </w:p>
    <w:p w14:paraId="24F6EC23" w14:textId="77777777" w:rsidR="0000071B" w:rsidRDefault="0000071B" w:rsidP="0000071B">
      <w:pPr>
        <w:pStyle w:val="Heading8"/>
      </w:pPr>
      <w:r>
        <w:rPr>
          <w:rFonts w:hint="eastAsia"/>
        </w:rPr>
        <w:t>Http Session</w:t>
      </w:r>
    </w:p>
    <w:p w14:paraId="2FCDBBC1" w14:textId="77777777" w:rsidR="0000071B" w:rsidRPr="00916382" w:rsidRDefault="0000071B" w:rsidP="0000071B">
      <w:pPr>
        <w:rPr>
          <w:rFonts w:eastAsia="Microsoft YaHei UI"/>
          <w:color w:val="000000"/>
        </w:rPr>
      </w:pPr>
      <w:r w:rsidRPr="00916382">
        <w:rPr>
          <w:rFonts w:eastAsia="Microsoft YaHei UI"/>
          <w:color w:val="000000"/>
        </w:rPr>
        <w:t>Configure Spring Session to use Redis by creating a configuration class:</w:t>
      </w:r>
    </w:p>
    <w:p w14:paraId="02A8A812" w14:textId="77777777" w:rsidR="0000071B" w:rsidRDefault="0000071B" w:rsidP="0000071B">
      <w:r w:rsidRPr="00BE643A">
        <w:t xml:space="preserve">The @EnableRedisHttpSession annotation ensures that HTTP sessions are stored in Redis. </w:t>
      </w:r>
    </w:p>
    <w:p w14:paraId="1B445C8F" w14:textId="77777777" w:rsidR="0000071B" w:rsidRPr="00BE643A" w:rsidRDefault="0000071B" w:rsidP="0000071B">
      <w:r w:rsidRPr="00BE643A">
        <w:t>You don't need to manually handle session storage in Redis; Spring Session handles it automatically.</w:t>
      </w:r>
    </w:p>
    <w:p w14:paraId="289F9F43" w14:textId="77777777" w:rsidR="0000071B" w:rsidRPr="000163A1" w:rsidRDefault="0000071B" w:rsidP="0000071B">
      <w:pPr>
        <w:contextualSpacing/>
        <w:rPr>
          <w:rFonts w:ascii="Consolas" w:hAnsi="Consolas"/>
          <w:color w:val="000000"/>
        </w:rPr>
      </w:pPr>
    </w:p>
    <w:p w14:paraId="0EAD987F" w14:textId="77777777" w:rsidR="0000071B" w:rsidRPr="00916382" w:rsidRDefault="0000071B" w:rsidP="0000071B">
      <w:pPr>
        <w:contextualSpacing/>
        <w:rPr>
          <w:rFonts w:ascii="Consolas" w:hAnsi="Consolas"/>
          <w:color w:val="000000"/>
        </w:rPr>
      </w:pPr>
      <w:r w:rsidRPr="00916382">
        <w:rPr>
          <w:rFonts w:ascii="Consolas" w:hAnsi="Consolas"/>
          <w:color w:val="000000"/>
        </w:rPr>
        <w:t>import org.springframework.context.annotation.Bean;</w:t>
      </w:r>
    </w:p>
    <w:p w14:paraId="34BFFABB" w14:textId="77777777" w:rsidR="0000071B" w:rsidRPr="00916382" w:rsidRDefault="0000071B" w:rsidP="0000071B">
      <w:pPr>
        <w:contextualSpacing/>
        <w:rPr>
          <w:rFonts w:ascii="Consolas" w:hAnsi="Consolas"/>
          <w:color w:val="000000"/>
        </w:rPr>
      </w:pPr>
      <w:r w:rsidRPr="00916382">
        <w:rPr>
          <w:rFonts w:ascii="Consolas" w:hAnsi="Consolas"/>
          <w:color w:val="000000"/>
        </w:rPr>
        <w:t>import org.springframework.context.annotation.Configuration;</w:t>
      </w:r>
    </w:p>
    <w:p w14:paraId="4402B36C" w14:textId="77777777" w:rsidR="0000071B" w:rsidRPr="00916382" w:rsidRDefault="0000071B" w:rsidP="0000071B">
      <w:pPr>
        <w:contextualSpacing/>
        <w:rPr>
          <w:rFonts w:ascii="Consolas" w:hAnsi="Consolas"/>
          <w:color w:val="000000"/>
        </w:rPr>
      </w:pPr>
      <w:r w:rsidRPr="00916382">
        <w:rPr>
          <w:rFonts w:ascii="Consolas" w:hAnsi="Consolas"/>
          <w:color w:val="000000"/>
        </w:rPr>
        <w:t>import org.springframework.data.redis.connection.RedisConnectionFactory;</w:t>
      </w:r>
    </w:p>
    <w:p w14:paraId="36AA07C2" w14:textId="77777777" w:rsidR="0000071B" w:rsidRPr="00916382" w:rsidRDefault="0000071B" w:rsidP="0000071B">
      <w:pPr>
        <w:contextualSpacing/>
        <w:rPr>
          <w:rFonts w:ascii="Consolas" w:hAnsi="Consolas"/>
          <w:color w:val="000000"/>
        </w:rPr>
      </w:pPr>
      <w:r w:rsidRPr="00916382">
        <w:rPr>
          <w:rFonts w:ascii="Consolas" w:hAnsi="Consolas"/>
          <w:color w:val="000000"/>
        </w:rPr>
        <w:t>import org.springframework.session.data.redis.config.annotation.web.http.EnableRedisHttpSession;</w:t>
      </w:r>
    </w:p>
    <w:p w14:paraId="33F868EE" w14:textId="77777777" w:rsidR="0000071B" w:rsidRPr="00916382" w:rsidRDefault="0000071B" w:rsidP="0000071B">
      <w:pPr>
        <w:contextualSpacing/>
        <w:rPr>
          <w:rFonts w:ascii="Consolas" w:hAnsi="Consolas"/>
          <w:color w:val="000000"/>
        </w:rPr>
      </w:pPr>
    </w:p>
    <w:p w14:paraId="5BDE48ED" w14:textId="77777777" w:rsidR="0000071B" w:rsidRPr="00916382" w:rsidRDefault="0000071B" w:rsidP="0000071B">
      <w:pPr>
        <w:contextualSpacing/>
        <w:rPr>
          <w:rFonts w:ascii="Consolas" w:hAnsi="Consolas"/>
          <w:color w:val="000000"/>
        </w:rPr>
      </w:pPr>
      <w:r w:rsidRPr="00916382">
        <w:rPr>
          <w:rFonts w:ascii="Consolas" w:hAnsi="Consolas"/>
          <w:color w:val="000000"/>
        </w:rPr>
        <w:t>@Configuration</w:t>
      </w:r>
    </w:p>
    <w:p w14:paraId="79A09D76" w14:textId="77777777" w:rsidR="0000071B" w:rsidRPr="001F74A2" w:rsidRDefault="0000071B" w:rsidP="0000071B">
      <w:pPr>
        <w:contextualSpacing/>
        <w:rPr>
          <w:rFonts w:ascii="Consolas" w:hAnsi="Consolas"/>
          <w:color w:val="00B050"/>
        </w:rPr>
      </w:pPr>
      <w:r w:rsidRPr="001F74A2">
        <w:rPr>
          <w:rFonts w:ascii="Consolas" w:hAnsi="Consolas"/>
          <w:color w:val="00B050"/>
        </w:rPr>
        <w:t>@EnableRedisHttpSession</w:t>
      </w:r>
    </w:p>
    <w:p w14:paraId="21C5B141" w14:textId="77777777" w:rsidR="0000071B" w:rsidRPr="00916382" w:rsidRDefault="0000071B" w:rsidP="0000071B">
      <w:pPr>
        <w:contextualSpacing/>
        <w:rPr>
          <w:rFonts w:ascii="Consolas" w:hAnsi="Consolas"/>
          <w:color w:val="000000"/>
        </w:rPr>
      </w:pPr>
      <w:r w:rsidRPr="00916382">
        <w:rPr>
          <w:rFonts w:ascii="Consolas" w:hAnsi="Consolas"/>
          <w:color w:val="000000"/>
        </w:rPr>
        <w:t>public class SessionConfig {</w:t>
      </w:r>
    </w:p>
    <w:p w14:paraId="382DC7FB" w14:textId="77777777" w:rsidR="0000071B" w:rsidRPr="00916382" w:rsidRDefault="0000071B" w:rsidP="0000071B">
      <w:pPr>
        <w:contextualSpacing/>
        <w:rPr>
          <w:rFonts w:ascii="Consolas" w:hAnsi="Consolas"/>
          <w:color w:val="000000"/>
        </w:rPr>
      </w:pPr>
    </w:p>
    <w:p w14:paraId="4F5DB8F5" w14:textId="77777777" w:rsidR="0000071B" w:rsidRPr="00916382" w:rsidRDefault="0000071B" w:rsidP="0000071B">
      <w:pPr>
        <w:contextualSpacing/>
        <w:rPr>
          <w:rFonts w:ascii="Consolas" w:hAnsi="Consolas"/>
          <w:color w:val="000000"/>
        </w:rPr>
      </w:pPr>
      <w:r w:rsidRPr="00916382">
        <w:rPr>
          <w:rFonts w:ascii="Consolas" w:hAnsi="Consolas"/>
          <w:color w:val="000000"/>
        </w:rPr>
        <w:t xml:space="preserve">    @Bean</w:t>
      </w:r>
    </w:p>
    <w:p w14:paraId="598D6180" w14:textId="77777777" w:rsidR="0000071B" w:rsidRPr="00916382" w:rsidRDefault="0000071B" w:rsidP="0000071B">
      <w:pPr>
        <w:contextualSpacing/>
        <w:rPr>
          <w:rFonts w:ascii="Consolas" w:hAnsi="Consolas"/>
          <w:color w:val="000000"/>
        </w:rPr>
      </w:pPr>
      <w:r w:rsidRPr="00916382">
        <w:rPr>
          <w:rFonts w:ascii="Consolas" w:hAnsi="Consolas"/>
          <w:color w:val="000000"/>
        </w:rPr>
        <w:t xml:space="preserve">    public RedisConnectionFactory redisConnectionFactory() {</w:t>
      </w:r>
    </w:p>
    <w:p w14:paraId="1FE244D1" w14:textId="77777777" w:rsidR="0000071B" w:rsidRPr="00916382" w:rsidRDefault="0000071B" w:rsidP="0000071B">
      <w:pPr>
        <w:contextualSpacing/>
        <w:rPr>
          <w:rFonts w:ascii="Consolas" w:hAnsi="Consolas"/>
          <w:color w:val="000000"/>
        </w:rPr>
      </w:pPr>
      <w:r w:rsidRPr="00916382">
        <w:rPr>
          <w:rFonts w:ascii="Consolas" w:hAnsi="Consolas"/>
          <w:color w:val="000000"/>
        </w:rPr>
        <w:t xml:space="preserve">        // Configure and return a RedisConnectionFactory bean if needed</w:t>
      </w:r>
    </w:p>
    <w:p w14:paraId="4676CD2F" w14:textId="77777777" w:rsidR="0000071B" w:rsidRPr="00916382" w:rsidRDefault="0000071B" w:rsidP="0000071B">
      <w:pPr>
        <w:contextualSpacing/>
        <w:rPr>
          <w:rFonts w:ascii="Consolas" w:hAnsi="Consolas"/>
          <w:color w:val="000000"/>
        </w:rPr>
      </w:pPr>
      <w:r w:rsidRPr="00916382">
        <w:rPr>
          <w:rFonts w:ascii="Consolas" w:hAnsi="Consolas"/>
          <w:color w:val="000000"/>
        </w:rPr>
        <w:t xml:space="preserve">        return new LettuceConnectionFactory();</w:t>
      </w:r>
    </w:p>
    <w:p w14:paraId="56AA53F2" w14:textId="77777777" w:rsidR="0000071B" w:rsidRPr="00916382" w:rsidRDefault="0000071B" w:rsidP="0000071B">
      <w:pPr>
        <w:contextualSpacing/>
        <w:rPr>
          <w:rFonts w:ascii="Consolas" w:hAnsi="Consolas"/>
          <w:color w:val="000000"/>
        </w:rPr>
      </w:pPr>
      <w:r w:rsidRPr="00916382">
        <w:rPr>
          <w:rFonts w:ascii="Consolas" w:hAnsi="Consolas"/>
          <w:color w:val="000000"/>
        </w:rPr>
        <w:t xml:space="preserve">    }</w:t>
      </w:r>
    </w:p>
    <w:p w14:paraId="5F635CE1" w14:textId="77777777" w:rsidR="0000071B" w:rsidRPr="00EF7358" w:rsidRDefault="0000071B" w:rsidP="0000071B">
      <w:pPr>
        <w:contextualSpacing/>
        <w:rPr>
          <w:rFonts w:ascii="Consolas" w:hAnsi="Consolas"/>
          <w:color w:val="000000"/>
        </w:rPr>
      </w:pPr>
      <w:r w:rsidRPr="00916382">
        <w:rPr>
          <w:rFonts w:ascii="Consolas" w:hAnsi="Consolas"/>
          <w:color w:val="000000"/>
        </w:rPr>
        <w:t>}</w:t>
      </w:r>
    </w:p>
    <w:p w14:paraId="01EF0825" w14:textId="77777777" w:rsidR="0000071B" w:rsidRDefault="0000071B" w:rsidP="0000071B">
      <w:pPr>
        <w:pStyle w:val="Heading4"/>
      </w:pPr>
      <w:r>
        <w:rPr>
          <w:rFonts w:hint="eastAsia"/>
        </w:rPr>
        <w:t>Configuration</w:t>
      </w:r>
    </w:p>
    <w:p w14:paraId="4A183634" w14:textId="77777777" w:rsidR="0000071B" w:rsidRDefault="0000071B" w:rsidP="0000071B">
      <w:pPr>
        <w:pStyle w:val="Heading8"/>
      </w:pPr>
      <w:r w:rsidRPr="008233FF">
        <w:rPr>
          <w:rFonts w:hint="eastAsia"/>
        </w:rPr>
        <w:t>Add</w:t>
      </w:r>
      <w:r>
        <w:rPr>
          <w:rFonts w:hint="eastAsia"/>
        </w:rPr>
        <w:t xml:space="preserve"> </w:t>
      </w:r>
      <w:r w:rsidRPr="008233FF">
        <w:t>Dependencies</w:t>
      </w:r>
    </w:p>
    <w:p w14:paraId="1DE43CAA" w14:textId="77777777" w:rsidR="0000071B" w:rsidRDefault="0000071B" w:rsidP="0000071B">
      <w:r>
        <w:t>&lt;dependency&gt;</w:t>
      </w:r>
    </w:p>
    <w:p w14:paraId="57F81315" w14:textId="77777777" w:rsidR="0000071B" w:rsidRDefault="0000071B" w:rsidP="0000071B">
      <w:r>
        <w:t xml:space="preserve">    &lt;groupId&gt;org.springframework.boot&lt;/groupId&gt;</w:t>
      </w:r>
    </w:p>
    <w:p w14:paraId="6300F7D9" w14:textId="77777777" w:rsidR="0000071B" w:rsidRDefault="0000071B" w:rsidP="0000071B">
      <w:r>
        <w:t xml:space="preserve">    &lt;artifactId&gt;spring-boot-starter-data-redis&lt;/artifactId&gt;</w:t>
      </w:r>
    </w:p>
    <w:p w14:paraId="37313D43" w14:textId="77777777" w:rsidR="0000071B" w:rsidRDefault="0000071B" w:rsidP="0000071B">
      <w:r>
        <w:t>&lt;/dependency&gt;</w:t>
      </w:r>
    </w:p>
    <w:p w14:paraId="77080FB9" w14:textId="77777777" w:rsidR="0000071B" w:rsidRDefault="0000071B" w:rsidP="0000071B">
      <w:r>
        <w:rPr>
          <w:rFonts w:hint="eastAsia"/>
        </w:rPr>
        <w:t>&lt;!-- Optional for HttpSession Storage --&gt;</w:t>
      </w:r>
    </w:p>
    <w:p w14:paraId="0B502AFD" w14:textId="77777777" w:rsidR="0000071B" w:rsidRDefault="0000071B" w:rsidP="0000071B">
      <w:r>
        <w:t>&lt;dependency&gt;</w:t>
      </w:r>
    </w:p>
    <w:p w14:paraId="1D8DEC47" w14:textId="77777777" w:rsidR="0000071B" w:rsidRDefault="0000071B" w:rsidP="0000071B">
      <w:r>
        <w:t xml:space="preserve">    &lt;groupId&gt;org.springframework.session&lt;/groupId&gt;</w:t>
      </w:r>
    </w:p>
    <w:p w14:paraId="68AE1464" w14:textId="77777777" w:rsidR="0000071B" w:rsidRDefault="0000071B" w:rsidP="0000071B">
      <w:r>
        <w:t xml:space="preserve">    &lt;artifactId&gt;spring-session-data-redis&lt;/artifactId&gt;</w:t>
      </w:r>
    </w:p>
    <w:p w14:paraId="79512DCC" w14:textId="77777777" w:rsidR="0000071B" w:rsidRPr="00A0386D" w:rsidRDefault="0000071B" w:rsidP="0000071B">
      <w:r>
        <w:t>&lt;/dependency&gt;</w:t>
      </w:r>
    </w:p>
    <w:p w14:paraId="3A56D369" w14:textId="77777777" w:rsidR="0000071B" w:rsidRDefault="0000071B" w:rsidP="0000071B">
      <w:pPr>
        <w:pStyle w:val="Heading8"/>
      </w:pPr>
      <w:r>
        <w:rPr>
          <w:rFonts w:hint="eastAsia"/>
        </w:rPr>
        <w:t>a</w:t>
      </w:r>
      <w:r>
        <w:t xml:space="preserve">pplication.yml </w:t>
      </w:r>
    </w:p>
    <w:p w14:paraId="2FF936FE"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spring </w:t>
      </w:r>
    </w:p>
    <w:p w14:paraId="06BF6B92"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redis:</w:t>
      </w:r>
    </w:p>
    <w:p w14:paraId="788E637A"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host: 127.0.0.1</w:t>
      </w:r>
    </w:p>
    <w:p w14:paraId="098B3C4E"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port: 6379</w:t>
      </w:r>
    </w:p>
    <w:p w14:paraId="3D952EEA"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database: 8</w:t>
      </w:r>
    </w:p>
    <w:p w14:paraId="1F3591CA"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password:</w:t>
      </w:r>
    </w:p>
    <w:p w14:paraId="6526B07F"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timeout: 10000       </w:t>
      </w:r>
      <w:r>
        <w:rPr>
          <w:rFonts w:ascii="Consolas" w:hAnsi="Consolas" w:hint="eastAsia"/>
          <w:color w:val="000000"/>
        </w:rPr>
        <w:t xml:space="preserve">  </w:t>
      </w:r>
      <w:r w:rsidRPr="0051142D">
        <w:rPr>
          <w:rFonts w:ascii="Consolas" w:hAnsi="Consolas"/>
          <w:color w:val="000000"/>
        </w:rPr>
        <w:t xml:space="preserve"># </w:t>
      </w:r>
      <w:r w:rsidRPr="0051142D">
        <w:rPr>
          <w:rFonts w:ascii="Consolas" w:hAnsi="Consolas"/>
          <w:color w:val="000000"/>
        </w:rPr>
        <w:t>连接超时时间毫秒值</w:t>
      </w:r>
    </w:p>
    <w:p w14:paraId="184DE83B"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jedis:</w:t>
      </w:r>
    </w:p>
    <w:p w14:paraId="7FD2EF14"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pool:</w:t>
      </w:r>
    </w:p>
    <w:p w14:paraId="5A2AD5B0"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max-active: 150 </w:t>
      </w:r>
      <w:r>
        <w:rPr>
          <w:rFonts w:ascii="Consolas" w:hAnsi="Consolas" w:hint="eastAsia"/>
          <w:color w:val="000000"/>
        </w:rPr>
        <w:t xml:space="preserve">  </w:t>
      </w:r>
      <w:r w:rsidRPr="0051142D">
        <w:rPr>
          <w:rFonts w:ascii="Consolas" w:hAnsi="Consolas"/>
          <w:color w:val="000000"/>
        </w:rPr>
        <w:t xml:space="preserve"> # </w:t>
      </w:r>
      <w:r w:rsidRPr="0051142D">
        <w:rPr>
          <w:rFonts w:ascii="Consolas" w:hAnsi="Consolas"/>
          <w:color w:val="000000"/>
        </w:rPr>
        <w:t>连接池最大连接数（使用负值表示没有限制）</w:t>
      </w:r>
    </w:p>
    <w:p w14:paraId="3854B1DB"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max-wait: -1       # </w:t>
      </w:r>
      <w:r w:rsidRPr="0051142D">
        <w:rPr>
          <w:rFonts w:ascii="Consolas" w:hAnsi="Consolas"/>
          <w:color w:val="000000"/>
        </w:rPr>
        <w:t>连接池最大阻塞等待时间（使用负值表示没有限制）</w:t>
      </w:r>
    </w:p>
    <w:p w14:paraId="2437EE22"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max-idle: 10       # </w:t>
      </w:r>
      <w:r w:rsidRPr="0051142D">
        <w:rPr>
          <w:rFonts w:ascii="Consolas" w:hAnsi="Consolas"/>
          <w:color w:val="000000"/>
        </w:rPr>
        <w:t>连接池中的最大空闲连接</w:t>
      </w:r>
    </w:p>
    <w:p w14:paraId="10B76473"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min-idle: 5         # </w:t>
      </w:r>
      <w:r w:rsidRPr="0051142D">
        <w:rPr>
          <w:rFonts w:ascii="Consolas" w:hAnsi="Consolas"/>
          <w:color w:val="000000"/>
        </w:rPr>
        <w:t>连接池中的最小空闲连接</w:t>
      </w:r>
    </w:p>
    <w:p w14:paraId="669537F0" w14:textId="77777777" w:rsidR="0000071B" w:rsidRDefault="0000071B" w:rsidP="0000071B">
      <w:pPr>
        <w:contextualSpacing/>
        <w:rPr>
          <w:rFonts w:ascii="Consolas" w:hAnsi="Consolas"/>
          <w:color w:val="000000"/>
        </w:rPr>
      </w:pPr>
    </w:p>
    <w:p w14:paraId="058FD9D1" w14:textId="77777777" w:rsidR="0000071B" w:rsidRDefault="0000071B" w:rsidP="0000071B">
      <w:pPr>
        <w:contextualSpacing/>
        <w:rPr>
          <w:rFonts w:ascii="Consolas" w:hAnsi="Consolas"/>
          <w:color w:val="000000"/>
        </w:rPr>
      </w:pPr>
    </w:p>
    <w:p w14:paraId="7AA3E26A" w14:textId="77777777" w:rsidR="0000071B" w:rsidRDefault="0000071B" w:rsidP="0000071B">
      <w:pPr>
        <w:contextualSpacing/>
        <w:rPr>
          <w:rFonts w:ascii="Consolas" w:hAnsi="Consolas"/>
          <w:color w:val="000000"/>
        </w:rPr>
      </w:pPr>
      <w:r w:rsidRPr="0051142D">
        <w:rPr>
          <w:rFonts w:ascii="Consolas" w:hAnsi="Consolas"/>
          <w:color w:val="000000"/>
        </w:rPr>
        <w:t xml:space="preserve">  </w:t>
      </w:r>
      <w:r w:rsidRPr="00891D32">
        <w:rPr>
          <w:rFonts w:ascii="Consolas" w:hAnsi="Consolas"/>
          <w:color w:val="000000"/>
        </w:rPr>
        <w:t>session</w:t>
      </w:r>
    </w:p>
    <w:p w14:paraId="7C320540" w14:textId="77777777" w:rsidR="0000071B" w:rsidRPr="0051142D" w:rsidRDefault="0000071B" w:rsidP="0000071B">
      <w:pPr>
        <w:contextualSpacing/>
        <w:rPr>
          <w:rFonts w:ascii="Consolas" w:hAnsi="Consolas"/>
          <w:color w:val="000000"/>
        </w:rPr>
      </w:pPr>
      <w:r w:rsidRPr="0051142D">
        <w:rPr>
          <w:rFonts w:ascii="Consolas" w:hAnsi="Consolas"/>
          <w:color w:val="000000"/>
        </w:rPr>
        <w:t xml:space="preserve">    </w:t>
      </w:r>
      <w:r w:rsidRPr="00891D32">
        <w:rPr>
          <w:rFonts w:ascii="Consolas" w:hAnsi="Consolas"/>
          <w:color w:val="000000"/>
        </w:rPr>
        <w:t>store-type</w:t>
      </w:r>
      <w:r>
        <w:rPr>
          <w:rFonts w:ascii="Consolas" w:hAnsi="Consolas" w:hint="eastAsia"/>
          <w:color w:val="000000"/>
        </w:rPr>
        <w:t xml:space="preserve">: </w:t>
      </w:r>
      <w:r w:rsidRPr="00891D32">
        <w:rPr>
          <w:rFonts w:ascii="Consolas" w:hAnsi="Consolas"/>
          <w:color w:val="000000"/>
        </w:rPr>
        <w:t>redis</w:t>
      </w:r>
      <w:r>
        <w:rPr>
          <w:rFonts w:ascii="Consolas" w:hAnsi="Consolas"/>
          <w:color w:val="000000"/>
        </w:rPr>
        <w:tab/>
      </w:r>
      <w:r>
        <w:rPr>
          <w:rFonts w:ascii="Consolas" w:hAnsi="Consolas"/>
          <w:color w:val="000000"/>
        </w:rPr>
        <w:tab/>
      </w:r>
      <w:r>
        <w:rPr>
          <w:rFonts w:ascii="Consolas" w:hAnsi="Consolas" w:hint="eastAsia"/>
          <w:color w:val="000000"/>
        </w:rPr>
        <w:t xml:space="preserve"> # Cache Session</w:t>
      </w:r>
    </w:p>
    <w:p w14:paraId="2600551F" w14:textId="77777777" w:rsidR="0000071B" w:rsidRDefault="0000071B" w:rsidP="0000071B">
      <w:pPr>
        <w:pStyle w:val="Heading8"/>
      </w:pPr>
      <w:r>
        <w:rPr>
          <w:rFonts w:hint="eastAsia"/>
        </w:rPr>
        <w:t>Beans</w:t>
      </w:r>
    </w:p>
    <w:p w14:paraId="75CE5D40" w14:textId="77777777" w:rsidR="0000071B" w:rsidRDefault="0000071B" w:rsidP="0000071B">
      <w:r>
        <w:t>First, using the Jedis client, we’re defining a connectionFactory.</w:t>
      </w:r>
    </w:p>
    <w:p w14:paraId="08DC5C09" w14:textId="77777777" w:rsidR="0000071B" w:rsidRDefault="0000071B" w:rsidP="0000071B">
      <w:r>
        <w:t>Then we defined a RedisTemplate using the jedisConnectionFactory. This can be used for querying data with a custom repository.</w:t>
      </w:r>
    </w:p>
    <w:p w14:paraId="08C37B72" w14:textId="77777777" w:rsidR="0000071B" w:rsidRPr="0051142D" w:rsidRDefault="0000071B" w:rsidP="0000071B"/>
    <w:p w14:paraId="4E638467" w14:textId="77777777" w:rsidR="0000071B" w:rsidRDefault="0000071B" w:rsidP="0000071B">
      <w:pPr>
        <w:contextualSpacing/>
        <w:rPr>
          <w:rFonts w:ascii="Consolas" w:hAnsi="Consolas"/>
          <w:color w:val="000000"/>
        </w:rPr>
      </w:pPr>
    </w:p>
    <w:p w14:paraId="5ADB41E7" w14:textId="77777777" w:rsidR="0000071B" w:rsidRPr="00363A55" w:rsidRDefault="0000071B" w:rsidP="0000071B">
      <w:pPr>
        <w:contextualSpacing/>
        <w:rPr>
          <w:rFonts w:ascii="Consolas" w:hAnsi="Consolas"/>
          <w:color w:val="000000"/>
        </w:rPr>
      </w:pPr>
      <w:r w:rsidRPr="00363A55">
        <w:rPr>
          <w:rFonts w:ascii="Consolas" w:hAnsi="Consolas"/>
          <w:color w:val="000000"/>
        </w:rPr>
        <w:t>import org.springframework.context.annotation.Bean;</w:t>
      </w:r>
    </w:p>
    <w:p w14:paraId="287C16A2" w14:textId="77777777" w:rsidR="0000071B" w:rsidRPr="00363A55" w:rsidRDefault="0000071B" w:rsidP="0000071B">
      <w:pPr>
        <w:contextualSpacing/>
        <w:rPr>
          <w:rFonts w:ascii="Consolas" w:hAnsi="Consolas"/>
          <w:color w:val="000000"/>
        </w:rPr>
      </w:pPr>
      <w:r w:rsidRPr="00363A55">
        <w:rPr>
          <w:rFonts w:ascii="Consolas" w:hAnsi="Consolas"/>
          <w:color w:val="000000"/>
        </w:rPr>
        <w:t>import org.springframework.context.annotation.Configuration;</w:t>
      </w:r>
    </w:p>
    <w:p w14:paraId="3B7D04EA" w14:textId="77777777" w:rsidR="0000071B" w:rsidRPr="00363A55" w:rsidRDefault="0000071B" w:rsidP="0000071B">
      <w:pPr>
        <w:contextualSpacing/>
        <w:rPr>
          <w:rFonts w:ascii="Consolas" w:hAnsi="Consolas"/>
          <w:color w:val="000000"/>
        </w:rPr>
      </w:pPr>
      <w:r w:rsidRPr="00363A55">
        <w:rPr>
          <w:rFonts w:ascii="Consolas" w:hAnsi="Consolas"/>
          <w:color w:val="000000"/>
        </w:rPr>
        <w:t>import org.springframework.data.redis.connection.RedisConnectionFactory;</w:t>
      </w:r>
    </w:p>
    <w:p w14:paraId="46326A76" w14:textId="77777777" w:rsidR="0000071B" w:rsidRPr="00363A55" w:rsidRDefault="0000071B" w:rsidP="0000071B">
      <w:pPr>
        <w:contextualSpacing/>
        <w:rPr>
          <w:rFonts w:ascii="Consolas" w:hAnsi="Consolas"/>
          <w:color w:val="000000"/>
        </w:rPr>
      </w:pPr>
      <w:r w:rsidRPr="00363A55">
        <w:rPr>
          <w:rFonts w:ascii="Consolas" w:hAnsi="Consolas"/>
          <w:color w:val="000000"/>
        </w:rPr>
        <w:t>import org.springframework.data.redis.listener.RedisMessageListenerContainer;</w:t>
      </w:r>
    </w:p>
    <w:p w14:paraId="172B0876" w14:textId="77777777" w:rsidR="0000071B" w:rsidRPr="00363A55" w:rsidRDefault="0000071B" w:rsidP="0000071B">
      <w:pPr>
        <w:contextualSpacing/>
        <w:rPr>
          <w:rFonts w:ascii="Consolas" w:hAnsi="Consolas"/>
          <w:color w:val="000000"/>
        </w:rPr>
      </w:pPr>
    </w:p>
    <w:p w14:paraId="68F0574E" w14:textId="77777777" w:rsidR="0000071B" w:rsidRPr="00363A55" w:rsidRDefault="0000071B" w:rsidP="0000071B">
      <w:pPr>
        <w:contextualSpacing/>
        <w:rPr>
          <w:rFonts w:ascii="Consolas" w:hAnsi="Consolas"/>
          <w:color w:val="000000"/>
        </w:rPr>
      </w:pPr>
      <w:r w:rsidRPr="00363A55">
        <w:rPr>
          <w:rFonts w:ascii="Consolas" w:hAnsi="Consolas"/>
          <w:color w:val="000000"/>
        </w:rPr>
        <w:t>@Configuration</w:t>
      </w:r>
    </w:p>
    <w:p w14:paraId="67522D44" w14:textId="77777777" w:rsidR="0000071B" w:rsidRPr="00363A55" w:rsidRDefault="0000071B" w:rsidP="0000071B">
      <w:pPr>
        <w:contextualSpacing/>
        <w:rPr>
          <w:rFonts w:ascii="Consolas" w:hAnsi="Consolas"/>
          <w:color w:val="000000"/>
        </w:rPr>
      </w:pPr>
      <w:r w:rsidRPr="00363A55">
        <w:rPr>
          <w:rFonts w:ascii="Consolas" w:hAnsi="Consolas"/>
          <w:color w:val="000000"/>
        </w:rPr>
        <w:t>public class RedisConfig {</w:t>
      </w:r>
    </w:p>
    <w:p w14:paraId="569F730D" w14:textId="77777777" w:rsidR="0000071B" w:rsidRPr="0051142D" w:rsidRDefault="0000071B" w:rsidP="0000071B">
      <w:pPr>
        <w:contextualSpacing/>
        <w:rPr>
          <w:rFonts w:ascii="Consolas" w:hAnsi="Consolas"/>
          <w:color w:val="000000"/>
        </w:rPr>
      </w:pPr>
      <w:r w:rsidRPr="00363A55">
        <w:rPr>
          <w:rFonts w:ascii="Consolas" w:hAnsi="Consolas"/>
          <w:color w:val="000000"/>
        </w:rPr>
        <w:t xml:space="preserve">    </w:t>
      </w:r>
      <w:r w:rsidRPr="0051142D">
        <w:rPr>
          <w:rFonts w:ascii="Consolas" w:hAnsi="Consolas"/>
          <w:color w:val="000000"/>
        </w:rPr>
        <w:t>@Bean</w:t>
      </w:r>
    </w:p>
    <w:p w14:paraId="3E0DA266" w14:textId="77777777" w:rsidR="0000071B" w:rsidRPr="0051142D" w:rsidRDefault="0000071B" w:rsidP="0000071B">
      <w:pPr>
        <w:contextualSpacing/>
        <w:rPr>
          <w:rFonts w:ascii="Consolas" w:hAnsi="Consolas"/>
          <w:color w:val="000000"/>
        </w:rPr>
      </w:pPr>
      <w:r w:rsidRPr="00363A55">
        <w:rPr>
          <w:rFonts w:ascii="Consolas" w:hAnsi="Consolas"/>
          <w:color w:val="000000"/>
        </w:rPr>
        <w:t xml:space="preserve">    </w:t>
      </w:r>
      <w:r w:rsidRPr="0051142D">
        <w:rPr>
          <w:rFonts w:ascii="Consolas" w:hAnsi="Consolas"/>
          <w:color w:val="C45911" w:themeColor="accent2" w:themeShade="BF"/>
        </w:rPr>
        <w:t xml:space="preserve">JedisConnectionFactory </w:t>
      </w:r>
      <w:r w:rsidRPr="0051142D">
        <w:rPr>
          <w:rFonts w:ascii="Consolas" w:hAnsi="Consolas"/>
          <w:color w:val="000000"/>
        </w:rPr>
        <w:t>jedisConnectionFactory() {</w:t>
      </w:r>
    </w:p>
    <w:p w14:paraId="2C1BF361" w14:textId="77777777" w:rsidR="0000071B" w:rsidRPr="00F94A95" w:rsidRDefault="0000071B" w:rsidP="0000071B">
      <w:pPr>
        <w:contextualSpacing/>
        <w:rPr>
          <w:rFonts w:ascii="Consolas" w:hAnsi="Consolas"/>
          <w:color w:val="000000"/>
        </w:rPr>
      </w:pPr>
      <w:r w:rsidRPr="00363A55">
        <w:rPr>
          <w:rFonts w:ascii="Consolas" w:hAnsi="Consolas"/>
          <w:color w:val="000000"/>
        </w:rPr>
        <w:t xml:space="preserve">    </w:t>
      </w:r>
      <w:r w:rsidRPr="00F94A95">
        <w:rPr>
          <w:rFonts w:ascii="Consolas" w:hAnsi="Consolas"/>
          <w:color w:val="000000"/>
        </w:rPr>
        <w:t xml:space="preserve">    JedisConnectionFactory jedisConFactory</w:t>
      </w:r>
      <w:r>
        <w:rPr>
          <w:rFonts w:ascii="Consolas" w:hAnsi="Consolas" w:hint="eastAsia"/>
          <w:color w:val="000000"/>
        </w:rPr>
        <w:t xml:space="preserve"> </w:t>
      </w:r>
      <w:r w:rsidRPr="00F94A95">
        <w:rPr>
          <w:rFonts w:ascii="Consolas" w:hAnsi="Consolas"/>
          <w:color w:val="000000"/>
        </w:rPr>
        <w:t>= new JedisConnectionFactory();</w:t>
      </w:r>
    </w:p>
    <w:p w14:paraId="47549F4A" w14:textId="77777777" w:rsidR="0000071B" w:rsidRPr="00F94A95" w:rsidRDefault="0000071B" w:rsidP="0000071B">
      <w:pPr>
        <w:contextualSpacing/>
        <w:rPr>
          <w:rFonts w:ascii="Consolas" w:hAnsi="Consolas"/>
          <w:color w:val="000000"/>
        </w:rPr>
      </w:pPr>
      <w:r w:rsidRPr="00363A55">
        <w:rPr>
          <w:rFonts w:ascii="Consolas" w:hAnsi="Consolas"/>
          <w:color w:val="000000"/>
        </w:rPr>
        <w:t xml:space="preserve">    </w:t>
      </w:r>
      <w:r w:rsidRPr="00F94A95">
        <w:rPr>
          <w:rFonts w:ascii="Consolas" w:hAnsi="Consolas"/>
          <w:color w:val="000000"/>
        </w:rPr>
        <w:t xml:space="preserve">    jedisConFactory.setHostName("localhost");</w:t>
      </w:r>
    </w:p>
    <w:p w14:paraId="146FA590" w14:textId="77777777" w:rsidR="0000071B" w:rsidRPr="00F94A95" w:rsidRDefault="0000071B" w:rsidP="0000071B">
      <w:pPr>
        <w:contextualSpacing/>
        <w:rPr>
          <w:rFonts w:ascii="Consolas" w:hAnsi="Consolas"/>
          <w:color w:val="000000"/>
        </w:rPr>
      </w:pPr>
      <w:r w:rsidRPr="00363A55">
        <w:rPr>
          <w:rFonts w:ascii="Consolas" w:hAnsi="Consolas"/>
          <w:color w:val="000000"/>
        </w:rPr>
        <w:t xml:space="preserve">    </w:t>
      </w:r>
      <w:r w:rsidRPr="00F94A95">
        <w:rPr>
          <w:rFonts w:ascii="Consolas" w:hAnsi="Consolas"/>
          <w:color w:val="000000"/>
        </w:rPr>
        <w:t xml:space="preserve">    jedisConFactory.setPort(6379);</w:t>
      </w:r>
    </w:p>
    <w:p w14:paraId="1A2F4A53" w14:textId="77777777" w:rsidR="0000071B" w:rsidRDefault="0000071B" w:rsidP="0000071B">
      <w:pPr>
        <w:contextualSpacing/>
        <w:rPr>
          <w:rFonts w:ascii="Consolas" w:hAnsi="Consolas"/>
          <w:color w:val="000000"/>
        </w:rPr>
      </w:pPr>
      <w:r w:rsidRPr="00363A55">
        <w:rPr>
          <w:rFonts w:ascii="Consolas" w:hAnsi="Consolas"/>
          <w:color w:val="000000"/>
        </w:rPr>
        <w:t xml:space="preserve">    </w:t>
      </w:r>
      <w:r w:rsidRPr="00F94A95">
        <w:rPr>
          <w:rFonts w:ascii="Consolas" w:hAnsi="Consolas"/>
          <w:color w:val="000000"/>
        </w:rPr>
        <w:t xml:space="preserve">    return jedisConFactory;</w:t>
      </w:r>
    </w:p>
    <w:p w14:paraId="234310CB" w14:textId="77777777" w:rsidR="0000071B" w:rsidRPr="0051142D" w:rsidRDefault="0000071B" w:rsidP="0000071B">
      <w:pPr>
        <w:contextualSpacing/>
        <w:rPr>
          <w:rFonts w:ascii="Consolas" w:hAnsi="Consolas"/>
          <w:color w:val="000000"/>
        </w:rPr>
      </w:pPr>
      <w:r w:rsidRPr="00363A55">
        <w:rPr>
          <w:rFonts w:ascii="Consolas" w:hAnsi="Consolas"/>
          <w:color w:val="000000"/>
        </w:rPr>
        <w:t xml:space="preserve">    </w:t>
      </w:r>
      <w:r w:rsidRPr="0051142D">
        <w:rPr>
          <w:rFonts w:ascii="Consolas" w:hAnsi="Consolas"/>
          <w:color w:val="000000"/>
        </w:rPr>
        <w:t>}</w:t>
      </w:r>
    </w:p>
    <w:p w14:paraId="5EE80FE4" w14:textId="77777777" w:rsidR="0000071B" w:rsidRPr="0051142D" w:rsidRDefault="0000071B" w:rsidP="0000071B">
      <w:pPr>
        <w:contextualSpacing/>
        <w:rPr>
          <w:rFonts w:ascii="Consolas" w:hAnsi="Consolas"/>
          <w:color w:val="000000"/>
        </w:rPr>
      </w:pPr>
    </w:p>
    <w:p w14:paraId="07B676FF" w14:textId="77777777" w:rsidR="0000071B" w:rsidRPr="0051142D" w:rsidRDefault="0000071B" w:rsidP="0000071B">
      <w:pPr>
        <w:contextualSpacing/>
        <w:rPr>
          <w:rFonts w:ascii="Consolas" w:hAnsi="Consolas"/>
          <w:color w:val="000000"/>
        </w:rPr>
      </w:pPr>
      <w:r w:rsidRPr="00363A55">
        <w:rPr>
          <w:rFonts w:ascii="Consolas" w:hAnsi="Consolas"/>
          <w:color w:val="000000"/>
        </w:rPr>
        <w:t xml:space="preserve">    </w:t>
      </w:r>
      <w:r w:rsidRPr="0051142D">
        <w:rPr>
          <w:rFonts w:ascii="Consolas" w:hAnsi="Consolas"/>
          <w:color w:val="000000"/>
        </w:rPr>
        <w:t>@Bean</w:t>
      </w:r>
    </w:p>
    <w:p w14:paraId="7DFFCDF4" w14:textId="77777777" w:rsidR="0000071B" w:rsidRPr="0051142D" w:rsidRDefault="0000071B" w:rsidP="0000071B">
      <w:pPr>
        <w:contextualSpacing/>
        <w:rPr>
          <w:rFonts w:ascii="Consolas" w:hAnsi="Consolas"/>
          <w:color w:val="000000"/>
        </w:rPr>
      </w:pPr>
      <w:r w:rsidRPr="00363A55">
        <w:rPr>
          <w:rFonts w:ascii="Consolas" w:hAnsi="Consolas"/>
          <w:color w:val="000000"/>
        </w:rPr>
        <w:t xml:space="preserve">    </w:t>
      </w:r>
      <w:r w:rsidRPr="0051142D">
        <w:rPr>
          <w:rFonts w:ascii="Consolas" w:hAnsi="Consolas"/>
          <w:color w:val="000000"/>
        </w:rPr>
        <w:t xml:space="preserve">public </w:t>
      </w:r>
      <w:r w:rsidRPr="00A26632">
        <w:rPr>
          <w:rFonts w:ascii="Consolas" w:hAnsi="Consolas"/>
          <w:color w:val="C45911" w:themeColor="accent2" w:themeShade="BF"/>
        </w:rPr>
        <w:t xml:space="preserve">RedisTemplate&lt;String, Object&gt; </w:t>
      </w:r>
      <w:r w:rsidRPr="0051142D">
        <w:rPr>
          <w:rFonts w:ascii="Consolas" w:hAnsi="Consolas"/>
          <w:color w:val="000000"/>
        </w:rPr>
        <w:t>redisTemplate() {</w:t>
      </w:r>
    </w:p>
    <w:p w14:paraId="598D081E" w14:textId="77777777" w:rsidR="0000071B" w:rsidRPr="0051142D" w:rsidRDefault="0000071B" w:rsidP="0000071B">
      <w:pPr>
        <w:contextualSpacing/>
        <w:rPr>
          <w:rFonts w:ascii="Consolas" w:hAnsi="Consolas"/>
          <w:color w:val="000000"/>
        </w:rPr>
      </w:pPr>
      <w:r w:rsidRPr="00363A55">
        <w:rPr>
          <w:rFonts w:ascii="Consolas" w:hAnsi="Consolas"/>
          <w:color w:val="000000"/>
        </w:rPr>
        <w:t xml:space="preserve">    </w:t>
      </w:r>
      <w:r w:rsidRPr="0051142D">
        <w:rPr>
          <w:rFonts w:ascii="Consolas" w:hAnsi="Consolas"/>
          <w:color w:val="000000"/>
        </w:rPr>
        <w:t xml:space="preserve">    RedisTemplate&lt;String, Object&gt; template = new RedisTemplate&lt;&gt;();</w:t>
      </w:r>
    </w:p>
    <w:p w14:paraId="127D581E" w14:textId="77777777" w:rsidR="0000071B" w:rsidRPr="0051142D" w:rsidRDefault="0000071B" w:rsidP="0000071B">
      <w:pPr>
        <w:contextualSpacing/>
        <w:rPr>
          <w:rFonts w:ascii="Consolas" w:hAnsi="Consolas"/>
          <w:color w:val="000000"/>
        </w:rPr>
      </w:pPr>
      <w:r w:rsidRPr="00363A55">
        <w:rPr>
          <w:rFonts w:ascii="Consolas" w:hAnsi="Consolas"/>
          <w:color w:val="000000"/>
        </w:rPr>
        <w:t xml:space="preserve">    </w:t>
      </w:r>
      <w:r w:rsidRPr="0051142D">
        <w:rPr>
          <w:rFonts w:ascii="Consolas" w:hAnsi="Consolas"/>
          <w:color w:val="000000"/>
        </w:rPr>
        <w:t xml:space="preserve">    template.setConnectionFactory(jedisConnectionFactory());</w:t>
      </w:r>
    </w:p>
    <w:p w14:paraId="6DAA3BFB" w14:textId="77777777" w:rsidR="0000071B" w:rsidRPr="0051142D" w:rsidRDefault="0000071B" w:rsidP="0000071B">
      <w:pPr>
        <w:contextualSpacing/>
        <w:rPr>
          <w:rFonts w:ascii="Consolas" w:hAnsi="Consolas"/>
          <w:color w:val="000000"/>
        </w:rPr>
      </w:pPr>
      <w:r w:rsidRPr="00363A55">
        <w:rPr>
          <w:rFonts w:ascii="Consolas" w:hAnsi="Consolas"/>
          <w:color w:val="000000"/>
        </w:rPr>
        <w:t xml:space="preserve">    </w:t>
      </w:r>
      <w:r w:rsidRPr="0051142D">
        <w:rPr>
          <w:rFonts w:ascii="Consolas" w:hAnsi="Consolas"/>
          <w:color w:val="000000"/>
        </w:rPr>
        <w:t xml:space="preserve">    return template;</w:t>
      </w:r>
    </w:p>
    <w:p w14:paraId="36CBF828" w14:textId="77777777" w:rsidR="0000071B" w:rsidRDefault="0000071B" w:rsidP="0000071B">
      <w:pPr>
        <w:contextualSpacing/>
        <w:rPr>
          <w:rFonts w:ascii="Consolas" w:hAnsi="Consolas"/>
          <w:color w:val="000000"/>
        </w:rPr>
      </w:pPr>
      <w:r w:rsidRPr="00363A55">
        <w:rPr>
          <w:rFonts w:ascii="Consolas" w:hAnsi="Consolas"/>
          <w:color w:val="000000"/>
        </w:rPr>
        <w:t xml:space="preserve">    </w:t>
      </w:r>
      <w:r w:rsidRPr="0051142D">
        <w:rPr>
          <w:rFonts w:ascii="Consolas" w:hAnsi="Consolas"/>
          <w:color w:val="000000"/>
        </w:rPr>
        <w:t>}</w:t>
      </w:r>
    </w:p>
    <w:p w14:paraId="49FBE6A1" w14:textId="77777777" w:rsidR="0000071B" w:rsidRDefault="0000071B" w:rsidP="0000071B">
      <w:pPr>
        <w:contextualSpacing/>
        <w:rPr>
          <w:rFonts w:ascii="Consolas" w:hAnsi="Consolas"/>
          <w:color w:val="000000"/>
        </w:rPr>
      </w:pPr>
    </w:p>
    <w:p w14:paraId="5FCB8EFF" w14:textId="77777777" w:rsidR="0000071B" w:rsidRDefault="0000071B" w:rsidP="0000071B">
      <w:pPr>
        <w:contextualSpacing/>
        <w:rPr>
          <w:rFonts w:ascii="Consolas" w:hAnsi="Consolas"/>
          <w:color w:val="000000"/>
        </w:rPr>
      </w:pPr>
      <w:r>
        <w:rPr>
          <w:rFonts w:ascii="Consolas" w:hAnsi="Consolas" w:hint="eastAsia"/>
          <w:color w:val="000000"/>
        </w:rPr>
        <w:t xml:space="preserve">    // The second way</w:t>
      </w:r>
    </w:p>
    <w:p w14:paraId="1F39A4AE" w14:textId="77777777" w:rsidR="0000071B" w:rsidRPr="00D97BB3" w:rsidRDefault="0000071B" w:rsidP="0000071B">
      <w:pPr>
        <w:contextualSpacing/>
        <w:rPr>
          <w:rFonts w:ascii="Consolas" w:hAnsi="Consolas"/>
          <w:color w:val="000000"/>
        </w:rPr>
      </w:pPr>
      <w:r w:rsidRPr="00D97BB3">
        <w:rPr>
          <w:rFonts w:ascii="Consolas" w:hAnsi="Consolas"/>
          <w:color w:val="000000"/>
        </w:rPr>
        <w:t xml:space="preserve">    @Bean</w:t>
      </w:r>
    </w:p>
    <w:p w14:paraId="016F6B1A" w14:textId="77777777" w:rsidR="0000071B" w:rsidRPr="00D97BB3" w:rsidRDefault="0000071B" w:rsidP="0000071B">
      <w:pPr>
        <w:contextualSpacing/>
        <w:rPr>
          <w:rFonts w:ascii="Consolas" w:hAnsi="Consolas"/>
          <w:color w:val="000000"/>
        </w:rPr>
      </w:pPr>
      <w:r w:rsidRPr="00D97BB3">
        <w:rPr>
          <w:rFonts w:ascii="Consolas" w:hAnsi="Consolas"/>
          <w:color w:val="000000"/>
        </w:rPr>
        <w:t xml:space="preserve">    public </w:t>
      </w:r>
      <w:r w:rsidRPr="00A26632">
        <w:rPr>
          <w:rFonts w:ascii="Consolas" w:hAnsi="Consolas"/>
          <w:color w:val="C45911" w:themeColor="accent2" w:themeShade="BF"/>
        </w:rPr>
        <w:t xml:space="preserve">RedisTemplate&lt;String, Object&gt; </w:t>
      </w:r>
      <w:r w:rsidRPr="00D97BB3">
        <w:rPr>
          <w:rFonts w:ascii="Consolas" w:hAnsi="Consolas"/>
          <w:color w:val="000000"/>
        </w:rPr>
        <w:t>redisTemplate(RedisConnectionFactory redisConnectionFactory) {</w:t>
      </w:r>
    </w:p>
    <w:p w14:paraId="2A6C674A" w14:textId="77777777" w:rsidR="0000071B" w:rsidRPr="00D97BB3" w:rsidRDefault="0000071B" w:rsidP="0000071B">
      <w:pPr>
        <w:contextualSpacing/>
        <w:rPr>
          <w:rFonts w:ascii="Consolas" w:hAnsi="Consolas"/>
          <w:color w:val="000000"/>
        </w:rPr>
      </w:pPr>
      <w:r w:rsidRPr="00D97BB3">
        <w:rPr>
          <w:rFonts w:ascii="Consolas" w:hAnsi="Consolas"/>
          <w:color w:val="000000"/>
        </w:rPr>
        <w:t xml:space="preserve">        RedisTemplate&lt;String, Object&gt; template = new RedisTemplate&lt;&gt;();</w:t>
      </w:r>
    </w:p>
    <w:p w14:paraId="1BC3471F" w14:textId="77777777" w:rsidR="0000071B" w:rsidRPr="00D97BB3" w:rsidRDefault="0000071B" w:rsidP="0000071B">
      <w:pPr>
        <w:contextualSpacing/>
        <w:rPr>
          <w:rFonts w:ascii="Consolas" w:hAnsi="Consolas"/>
          <w:color w:val="000000"/>
        </w:rPr>
      </w:pPr>
      <w:r w:rsidRPr="00D97BB3">
        <w:rPr>
          <w:rFonts w:ascii="Consolas" w:hAnsi="Consolas"/>
          <w:color w:val="000000"/>
        </w:rPr>
        <w:t xml:space="preserve">        template.setConnectionFactory(redisConnectionFactory);</w:t>
      </w:r>
    </w:p>
    <w:p w14:paraId="2D8C28F2" w14:textId="77777777" w:rsidR="0000071B" w:rsidRPr="00D97BB3" w:rsidRDefault="0000071B" w:rsidP="0000071B">
      <w:pPr>
        <w:contextualSpacing/>
        <w:rPr>
          <w:rFonts w:ascii="Consolas" w:hAnsi="Consolas"/>
          <w:color w:val="000000"/>
        </w:rPr>
      </w:pPr>
      <w:r w:rsidRPr="00D97BB3">
        <w:rPr>
          <w:rFonts w:ascii="Consolas" w:hAnsi="Consolas"/>
          <w:color w:val="000000"/>
        </w:rPr>
        <w:t xml:space="preserve">        template.setKeySerializer(new StringRedisSerializer());</w:t>
      </w:r>
    </w:p>
    <w:p w14:paraId="750BA257" w14:textId="77777777" w:rsidR="0000071B" w:rsidRPr="00D97BB3" w:rsidRDefault="0000071B" w:rsidP="0000071B">
      <w:pPr>
        <w:contextualSpacing/>
        <w:rPr>
          <w:rFonts w:ascii="Consolas" w:hAnsi="Consolas"/>
          <w:color w:val="000000"/>
        </w:rPr>
      </w:pPr>
      <w:r w:rsidRPr="00D97BB3">
        <w:rPr>
          <w:rFonts w:ascii="Consolas" w:hAnsi="Consolas"/>
          <w:color w:val="000000"/>
        </w:rPr>
        <w:t xml:space="preserve">        template.setValueSerializer(new GenericJackson2JsonRedisSerializer());</w:t>
      </w:r>
    </w:p>
    <w:p w14:paraId="5A5FE4AB" w14:textId="77777777" w:rsidR="0000071B" w:rsidRPr="00D97BB3" w:rsidRDefault="0000071B" w:rsidP="0000071B">
      <w:pPr>
        <w:contextualSpacing/>
        <w:rPr>
          <w:rFonts w:ascii="Consolas" w:hAnsi="Consolas"/>
          <w:color w:val="000000"/>
        </w:rPr>
      </w:pPr>
      <w:r w:rsidRPr="00D97BB3">
        <w:rPr>
          <w:rFonts w:ascii="Consolas" w:hAnsi="Consolas"/>
          <w:color w:val="000000"/>
        </w:rPr>
        <w:t xml:space="preserve">        return template;</w:t>
      </w:r>
    </w:p>
    <w:p w14:paraId="2BD45C7F" w14:textId="77777777" w:rsidR="0000071B" w:rsidRDefault="0000071B" w:rsidP="0000071B">
      <w:pPr>
        <w:contextualSpacing/>
        <w:rPr>
          <w:rFonts w:ascii="Consolas" w:hAnsi="Consolas"/>
          <w:color w:val="000000"/>
        </w:rPr>
      </w:pPr>
      <w:r w:rsidRPr="00D97BB3">
        <w:rPr>
          <w:rFonts w:ascii="Consolas" w:hAnsi="Consolas"/>
          <w:color w:val="000000"/>
        </w:rPr>
        <w:t xml:space="preserve">    }</w:t>
      </w:r>
    </w:p>
    <w:p w14:paraId="0CED4EF4" w14:textId="77777777" w:rsidR="0000071B" w:rsidRDefault="0000071B" w:rsidP="0000071B">
      <w:pPr>
        <w:contextualSpacing/>
        <w:rPr>
          <w:rFonts w:ascii="Consolas" w:hAnsi="Consolas"/>
          <w:color w:val="000000"/>
        </w:rPr>
      </w:pPr>
    </w:p>
    <w:p w14:paraId="06FA9FD1"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@Bean</w:t>
      </w:r>
    </w:p>
    <w:p w14:paraId="57D1B8BE"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public </w:t>
      </w:r>
      <w:r w:rsidRPr="00F758ED">
        <w:rPr>
          <w:rFonts w:ascii="Consolas" w:hAnsi="Consolas"/>
          <w:color w:val="C45911" w:themeColor="accent2" w:themeShade="BF"/>
        </w:rPr>
        <w:t xml:space="preserve">CacheManager </w:t>
      </w:r>
      <w:r w:rsidRPr="00F758ED">
        <w:rPr>
          <w:rFonts w:ascii="Consolas" w:hAnsi="Consolas"/>
          <w:color w:val="000000"/>
        </w:rPr>
        <w:t>cacheManager(RedisConnectionFactory redisConnectionFactory) {</w:t>
      </w:r>
    </w:p>
    <w:p w14:paraId="23A9241F"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RedisCacheConfiguration config = RedisCacheConfiguration.defaultCacheConfig()</w:t>
      </w:r>
    </w:p>
    <w:p w14:paraId="2ADB7D99"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.entryTtl(Duration.ofMinutes(10))  // Set the TTL for cache entries</w:t>
      </w:r>
    </w:p>
    <w:p w14:paraId="416E233C"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.disableCachingNullValues();</w:t>
      </w:r>
    </w:p>
    <w:p w14:paraId="394A87AB" w14:textId="77777777" w:rsidR="0000071B" w:rsidRPr="00F758ED" w:rsidRDefault="0000071B" w:rsidP="0000071B">
      <w:pPr>
        <w:contextualSpacing/>
        <w:rPr>
          <w:rFonts w:ascii="Consolas" w:hAnsi="Consolas"/>
          <w:color w:val="000000"/>
        </w:rPr>
      </w:pPr>
    </w:p>
    <w:p w14:paraId="7B4380E9"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return </w:t>
      </w:r>
      <w:r w:rsidRPr="006C6C87">
        <w:rPr>
          <w:rFonts w:ascii="Consolas" w:hAnsi="Consolas"/>
          <w:color w:val="538135" w:themeColor="accent6" w:themeShade="BF"/>
        </w:rPr>
        <w:t>RedisCacheManagerBuilderCustomizer</w:t>
      </w:r>
      <w:r w:rsidRPr="00F758ED">
        <w:rPr>
          <w:rFonts w:ascii="Consolas" w:hAnsi="Consolas"/>
          <w:color w:val="000000"/>
        </w:rPr>
        <w:t>.customize(redisConnectionFactory)</w:t>
      </w:r>
    </w:p>
    <w:p w14:paraId="67B56A05"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.withCacheConfiguration("default", config)</w:t>
      </w:r>
    </w:p>
    <w:p w14:paraId="35B139ED"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.build();</w:t>
      </w:r>
    </w:p>
    <w:p w14:paraId="6B081974"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w:t>
      </w:r>
    </w:p>
    <w:p w14:paraId="30C5679C" w14:textId="77777777" w:rsidR="0000071B" w:rsidRPr="00F758ED" w:rsidRDefault="0000071B" w:rsidP="0000071B">
      <w:pPr>
        <w:contextualSpacing/>
        <w:rPr>
          <w:rFonts w:ascii="Consolas" w:hAnsi="Consolas"/>
          <w:color w:val="000000"/>
        </w:rPr>
      </w:pPr>
    </w:p>
    <w:p w14:paraId="202497E0"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@Bean</w:t>
      </w:r>
    </w:p>
    <w:p w14:paraId="36E33BCD"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public </w:t>
      </w:r>
      <w:r w:rsidRPr="00F758ED">
        <w:rPr>
          <w:rFonts w:ascii="Consolas" w:hAnsi="Consolas"/>
          <w:color w:val="C45911" w:themeColor="accent2" w:themeShade="BF"/>
        </w:rPr>
        <w:t xml:space="preserve">KeyGenerator </w:t>
      </w:r>
      <w:r w:rsidRPr="00F758ED">
        <w:rPr>
          <w:rFonts w:ascii="Consolas" w:hAnsi="Consolas"/>
          <w:color w:val="000000"/>
        </w:rPr>
        <w:t>keyGenerator() {</w:t>
      </w:r>
    </w:p>
    <w:p w14:paraId="4679EFA1"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return (target, method, params) -&gt; {</w:t>
      </w:r>
    </w:p>
    <w:p w14:paraId="4EEACA41"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StringBuilder sb = new StringBuilder();</w:t>
      </w:r>
    </w:p>
    <w:p w14:paraId="205E067E"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sb.append(target.getClass().getSimpleName());</w:t>
      </w:r>
    </w:p>
    <w:p w14:paraId="522BD24F"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sb.append(".").append(method.getName()).append("(");</w:t>
      </w:r>
    </w:p>
    <w:p w14:paraId="763005ED"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for (Object param : params) {</w:t>
      </w:r>
    </w:p>
    <w:p w14:paraId="2B603E26"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sb.append(param.toString());</w:t>
      </w:r>
    </w:p>
    <w:p w14:paraId="263D04C2"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w:t>
      </w:r>
    </w:p>
    <w:p w14:paraId="0DEC4EDC"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sb.append(")");</w:t>
      </w:r>
    </w:p>
    <w:p w14:paraId="3D9A133B"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return sb.toString();</w:t>
      </w:r>
    </w:p>
    <w:p w14:paraId="5AE098F2" w14:textId="77777777" w:rsidR="0000071B" w:rsidRPr="00F758ED" w:rsidRDefault="0000071B" w:rsidP="0000071B">
      <w:pPr>
        <w:contextualSpacing/>
        <w:rPr>
          <w:rFonts w:ascii="Consolas" w:hAnsi="Consolas"/>
          <w:color w:val="000000"/>
        </w:rPr>
      </w:pPr>
      <w:r w:rsidRPr="00F758ED">
        <w:rPr>
          <w:rFonts w:ascii="Consolas" w:hAnsi="Consolas"/>
          <w:color w:val="000000"/>
        </w:rPr>
        <w:t xml:space="preserve">        };</w:t>
      </w:r>
    </w:p>
    <w:p w14:paraId="755865EF" w14:textId="77777777" w:rsidR="0000071B" w:rsidRDefault="0000071B" w:rsidP="0000071B">
      <w:pPr>
        <w:contextualSpacing/>
        <w:rPr>
          <w:rFonts w:ascii="Consolas" w:hAnsi="Consolas"/>
          <w:color w:val="000000"/>
        </w:rPr>
      </w:pPr>
      <w:r w:rsidRPr="00F758ED">
        <w:rPr>
          <w:rFonts w:ascii="Consolas" w:hAnsi="Consolas"/>
          <w:color w:val="000000"/>
        </w:rPr>
        <w:t xml:space="preserve">    }</w:t>
      </w:r>
    </w:p>
    <w:p w14:paraId="5B4B82D9" w14:textId="77777777" w:rsidR="0000071B" w:rsidRPr="00363A55" w:rsidRDefault="0000071B" w:rsidP="0000071B">
      <w:pPr>
        <w:contextualSpacing/>
        <w:rPr>
          <w:rFonts w:ascii="Consolas" w:hAnsi="Consolas"/>
          <w:color w:val="000000"/>
        </w:rPr>
      </w:pPr>
    </w:p>
    <w:p w14:paraId="7AE7B6F0" w14:textId="77777777" w:rsidR="0000071B" w:rsidRPr="00363A55" w:rsidRDefault="0000071B" w:rsidP="0000071B">
      <w:pPr>
        <w:contextualSpacing/>
        <w:rPr>
          <w:rFonts w:ascii="Consolas" w:hAnsi="Consolas"/>
          <w:color w:val="000000"/>
        </w:rPr>
      </w:pPr>
      <w:r w:rsidRPr="00363A55">
        <w:rPr>
          <w:rFonts w:ascii="Consolas" w:hAnsi="Consolas"/>
          <w:color w:val="000000"/>
        </w:rPr>
        <w:t xml:space="preserve">    @Bean</w:t>
      </w:r>
    </w:p>
    <w:p w14:paraId="26621BE9" w14:textId="77777777" w:rsidR="0000071B" w:rsidRPr="00363A55" w:rsidRDefault="0000071B" w:rsidP="0000071B">
      <w:pPr>
        <w:contextualSpacing/>
        <w:rPr>
          <w:rFonts w:ascii="Consolas" w:hAnsi="Consolas"/>
          <w:color w:val="000000"/>
        </w:rPr>
      </w:pPr>
      <w:r w:rsidRPr="00363A55">
        <w:rPr>
          <w:rFonts w:ascii="Consolas" w:hAnsi="Consolas"/>
          <w:color w:val="000000"/>
        </w:rPr>
        <w:t xml:space="preserve">    public </w:t>
      </w:r>
      <w:r w:rsidRPr="00363A55">
        <w:rPr>
          <w:rFonts w:ascii="Consolas" w:hAnsi="Consolas"/>
          <w:color w:val="C45911" w:themeColor="accent2" w:themeShade="BF"/>
        </w:rPr>
        <w:t xml:space="preserve">RedisMessageListenerContainer </w:t>
      </w:r>
      <w:r w:rsidRPr="00363A55">
        <w:rPr>
          <w:rFonts w:ascii="Consolas" w:hAnsi="Consolas"/>
          <w:color w:val="000000"/>
        </w:rPr>
        <w:t>redisContainer(RedisConnectionFactory connectionFactory) {</w:t>
      </w:r>
    </w:p>
    <w:p w14:paraId="1CD583E7" w14:textId="77777777" w:rsidR="0000071B" w:rsidRPr="00363A55" w:rsidRDefault="0000071B" w:rsidP="0000071B">
      <w:pPr>
        <w:contextualSpacing/>
        <w:rPr>
          <w:rFonts w:ascii="Consolas" w:hAnsi="Consolas"/>
          <w:color w:val="000000"/>
        </w:rPr>
      </w:pPr>
      <w:r w:rsidRPr="00363A55">
        <w:rPr>
          <w:rFonts w:ascii="Consolas" w:hAnsi="Consolas"/>
          <w:color w:val="000000"/>
        </w:rPr>
        <w:t xml:space="preserve">        RedisMessageListenerContainer container = new RedisMessageListenerContainer();</w:t>
      </w:r>
    </w:p>
    <w:p w14:paraId="4631E89E" w14:textId="77777777" w:rsidR="0000071B" w:rsidRPr="00363A55" w:rsidRDefault="0000071B" w:rsidP="0000071B">
      <w:pPr>
        <w:contextualSpacing/>
        <w:rPr>
          <w:rFonts w:ascii="Consolas" w:hAnsi="Consolas"/>
          <w:color w:val="000000"/>
        </w:rPr>
      </w:pPr>
      <w:r w:rsidRPr="00363A55">
        <w:rPr>
          <w:rFonts w:ascii="Consolas" w:hAnsi="Consolas"/>
          <w:color w:val="000000"/>
        </w:rPr>
        <w:t xml:space="preserve">        container.setConnectionFactory(connectionFactory);</w:t>
      </w:r>
    </w:p>
    <w:p w14:paraId="03B5DBFB" w14:textId="77777777" w:rsidR="0000071B" w:rsidRPr="00363A55" w:rsidRDefault="0000071B" w:rsidP="0000071B">
      <w:pPr>
        <w:contextualSpacing/>
        <w:rPr>
          <w:rFonts w:ascii="Consolas" w:hAnsi="Consolas"/>
          <w:color w:val="000000"/>
        </w:rPr>
      </w:pPr>
      <w:r w:rsidRPr="00363A55">
        <w:rPr>
          <w:rFonts w:ascii="Consolas" w:hAnsi="Consolas"/>
          <w:color w:val="000000"/>
        </w:rPr>
        <w:t xml:space="preserve">        return container;</w:t>
      </w:r>
    </w:p>
    <w:p w14:paraId="72C4D2D8" w14:textId="77777777" w:rsidR="0000071B" w:rsidRPr="00363A55" w:rsidRDefault="0000071B" w:rsidP="0000071B">
      <w:pPr>
        <w:contextualSpacing/>
        <w:rPr>
          <w:rFonts w:ascii="Consolas" w:hAnsi="Consolas"/>
          <w:color w:val="000000"/>
        </w:rPr>
      </w:pPr>
      <w:r w:rsidRPr="00363A55">
        <w:rPr>
          <w:rFonts w:ascii="Consolas" w:hAnsi="Consolas"/>
          <w:color w:val="000000"/>
        </w:rPr>
        <w:t xml:space="preserve">    }</w:t>
      </w:r>
    </w:p>
    <w:p w14:paraId="03D99E2F" w14:textId="77777777" w:rsidR="0000071B" w:rsidRPr="0051142D" w:rsidRDefault="0000071B" w:rsidP="0000071B">
      <w:pPr>
        <w:contextualSpacing/>
        <w:rPr>
          <w:rFonts w:ascii="Consolas" w:hAnsi="Consolas"/>
          <w:color w:val="000000"/>
        </w:rPr>
      </w:pPr>
      <w:r w:rsidRPr="0051142D">
        <w:rPr>
          <w:rFonts w:ascii="Consolas" w:hAnsi="Consolas"/>
          <w:color w:val="000000"/>
        </w:rPr>
        <w:t>}</w:t>
      </w:r>
    </w:p>
    <w:p w14:paraId="4E963256" w14:textId="77777777" w:rsidR="0000071B" w:rsidRDefault="0000071B" w:rsidP="0000071B">
      <w:pPr>
        <w:pStyle w:val="Heading8"/>
      </w:pPr>
      <w:r w:rsidRPr="003A0501">
        <w:t xml:space="preserve">Redis </w:t>
      </w:r>
      <w:r>
        <w:rPr>
          <w:rFonts w:hint="eastAsia"/>
        </w:rPr>
        <w:t>Entity</w:t>
      </w:r>
    </w:p>
    <w:p w14:paraId="7315EF19" w14:textId="77777777" w:rsidR="0000071B" w:rsidRPr="003A0501" w:rsidRDefault="0000071B" w:rsidP="0000071B">
      <w:pPr>
        <w:contextualSpacing/>
        <w:rPr>
          <w:rFonts w:ascii="Consolas" w:hAnsi="Consolas"/>
          <w:color w:val="000000"/>
        </w:rPr>
      </w:pPr>
      <w:r w:rsidRPr="003A0501">
        <w:rPr>
          <w:rFonts w:ascii="Consolas" w:hAnsi="Consolas"/>
          <w:color w:val="000000"/>
        </w:rPr>
        <w:t>@RedisHash("Student")</w:t>
      </w:r>
    </w:p>
    <w:p w14:paraId="2B827477" w14:textId="77777777" w:rsidR="0000071B" w:rsidRPr="003A0501" w:rsidRDefault="0000071B" w:rsidP="0000071B">
      <w:pPr>
        <w:contextualSpacing/>
        <w:rPr>
          <w:rFonts w:ascii="Consolas" w:hAnsi="Consolas"/>
          <w:color w:val="000000"/>
        </w:rPr>
      </w:pPr>
      <w:r w:rsidRPr="003A0501">
        <w:rPr>
          <w:rFonts w:ascii="Consolas" w:hAnsi="Consolas"/>
          <w:color w:val="000000"/>
        </w:rPr>
        <w:t>public class Student implements Serializable {</w:t>
      </w:r>
    </w:p>
    <w:p w14:paraId="46BABFBD" w14:textId="77777777" w:rsidR="0000071B" w:rsidRPr="003A0501" w:rsidRDefault="0000071B" w:rsidP="0000071B">
      <w:pPr>
        <w:contextualSpacing/>
        <w:rPr>
          <w:rFonts w:ascii="Consolas" w:hAnsi="Consolas"/>
          <w:color w:val="000000"/>
        </w:rPr>
      </w:pPr>
      <w:r w:rsidRPr="003A0501">
        <w:rPr>
          <w:rFonts w:ascii="Consolas" w:hAnsi="Consolas"/>
          <w:color w:val="000000"/>
        </w:rPr>
        <w:t xml:space="preserve">  </w:t>
      </w:r>
    </w:p>
    <w:p w14:paraId="055A8C95" w14:textId="77777777" w:rsidR="0000071B" w:rsidRPr="003A0501" w:rsidRDefault="0000071B" w:rsidP="0000071B">
      <w:pPr>
        <w:contextualSpacing/>
        <w:rPr>
          <w:rFonts w:ascii="Consolas" w:hAnsi="Consolas"/>
          <w:color w:val="000000"/>
        </w:rPr>
      </w:pPr>
      <w:r w:rsidRPr="003A0501">
        <w:rPr>
          <w:rFonts w:ascii="Consolas" w:hAnsi="Consolas"/>
          <w:color w:val="000000"/>
        </w:rPr>
        <w:t xml:space="preserve">    public enum Gender { </w:t>
      </w:r>
    </w:p>
    <w:p w14:paraId="7DCFD836" w14:textId="77777777" w:rsidR="0000071B" w:rsidRPr="003A0501" w:rsidRDefault="0000071B" w:rsidP="0000071B">
      <w:pPr>
        <w:contextualSpacing/>
        <w:rPr>
          <w:rFonts w:ascii="Consolas" w:hAnsi="Consolas"/>
          <w:color w:val="000000"/>
        </w:rPr>
      </w:pPr>
      <w:r w:rsidRPr="003A0501">
        <w:rPr>
          <w:rFonts w:ascii="Consolas" w:hAnsi="Consolas"/>
          <w:color w:val="000000"/>
        </w:rPr>
        <w:t xml:space="preserve">        MALE, FEMALE</w:t>
      </w:r>
    </w:p>
    <w:p w14:paraId="29A696A4" w14:textId="77777777" w:rsidR="0000071B" w:rsidRPr="003A0501" w:rsidRDefault="0000071B" w:rsidP="0000071B">
      <w:pPr>
        <w:contextualSpacing/>
        <w:rPr>
          <w:rFonts w:ascii="Consolas" w:hAnsi="Consolas"/>
          <w:color w:val="000000"/>
        </w:rPr>
      </w:pPr>
      <w:r w:rsidRPr="003A0501">
        <w:rPr>
          <w:rFonts w:ascii="Consolas" w:hAnsi="Consolas"/>
          <w:color w:val="000000"/>
        </w:rPr>
        <w:t xml:space="preserve">    }</w:t>
      </w:r>
    </w:p>
    <w:p w14:paraId="76EDD157" w14:textId="77777777" w:rsidR="0000071B" w:rsidRPr="003A0501" w:rsidRDefault="0000071B" w:rsidP="0000071B">
      <w:pPr>
        <w:contextualSpacing/>
        <w:rPr>
          <w:rFonts w:ascii="Consolas" w:hAnsi="Consolas"/>
          <w:color w:val="000000"/>
        </w:rPr>
      </w:pPr>
    </w:p>
    <w:p w14:paraId="1C84E68D" w14:textId="77777777" w:rsidR="0000071B" w:rsidRPr="003A0501" w:rsidRDefault="0000071B" w:rsidP="0000071B">
      <w:pPr>
        <w:contextualSpacing/>
        <w:rPr>
          <w:rFonts w:ascii="Consolas" w:hAnsi="Consolas"/>
          <w:color w:val="000000"/>
        </w:rPr>
      </w:pPr>
      <w:r w:rsidRPr="003A0501">
        <w:rPr>
          <w:rFonts w:ascii="Consolas" w:hAnsi="Consolas"/>
          <w:color w:val="000000"/>
        </w:rPr>
        <w:t xml:space="preserve">    private String id;</w:t>
      </w:r>
    </w:p>
    <w:p w14:paraId="318D7116" w14:textId="77777777" w:rsidR="0000071B" w:rsidRPr="003A0501" w:rsidRDefault="0000071B" w:rsidP="0000071B">
      <w:pPr>
        <w:contextualSpacing/>
        <w:rPr>
          <w:rFonts w:ascii="Consolas" w:hAnsi="Consolas"/>
          <w:color w:val="000000"/>
        </w:rPr>
      </w:pPr>
      <w:r w:rsidRPr="003A0501">
        <w:rPr>
          <w:rFonts w:ascii="Consolas" w:hAnsi="Consolas"/>
          <w:color w:val="000000"/>
        </w:rPr>
        <w:t xml:space="preserve">    private String name;</w:t>
      </w:r>
    </w:p>
    <w:p w14:paraId="1A3825DF" w14:textId="77777777" w:rsidR="0000071B" w:rsidRPr="003A0501" w:rsidRDefault="0000071B" w:rsidP="0000071B">
      <w:pPr>
        <w:contextualSpacing/>
        <w:rPr>
          <w:rFonts w:ascii="Consolas" w:hAnsi="Consolas"/>
          <w:color w:val="000000"/>
        </w:rPr>
      </w:pPr>
      <w:r w:rsidRPr="003A0501">
        <w:rPr>
          <w:rFonts w:ascii="Consolas" w:hAnsi="Consolas"/>
          <w:color w:val="000000"/>
        </w:rPr>
        <w:t xml:space="preserve">    private Gender gender;</w:t>
      </w:r>
    </w:p>
    <w:p w14:paraId="77119D6C" w14:textId="77777777" w:rsidR="0000071B" w:rsidRPr="003A0501" w:rsidRDefault="0000071B" w:rsidP="0000071B">
      <w:pPr>
        <w:contextualSpacing/>
        <w:rPr>
          <w:rFonts w:ascii="Consolas" w:hAnsi="Consolas"/>
          <w:color w:val="000000"/>
        </w:rPr>
      </w:pPr>
      <w:r w:rsidRPr="003A0501">
        <w:rPr>
          <w:rFonts w:ascii="Consolas" w:hAnsi="Consolas"/>
          <w:color w:val="000000"/>
        </w:rPr>
        <w:t xml:space="preserve">    private int grade;</w:t>
      </w:r>
    </w:p>
    <w:p w14:paraId="79D12806" w14:textId="77777777" w:rsidR="0000071B" w:rsidRPr="003A0501" w:rsidRDefault="0000071B" w:rsidP="0000071B">
      <w:pPr>
        <w:contextualSpacing/>
        <w:rPr>
          <w:rFonts w:ascii="Consolas" w:hAnsi="Consolas"/>
          <w:color w:val="000000"/>
        </w:rPr>
      </w:pPr>
      <w:r w:rsidRPr="003A0501">
        <w:rPr>
          <w:rFonts w:ascii="Consolas" w:hAnsi="Consolas"/>
          <w:color w:val="000000"/>
        </w:rPr>
        <w:t xml:space="preserve">    // ...</w:t>
      </w:r>
    </w:p>
    <w:p w14:paraId="67F96EAE" w14:textId="77777777" w:rsidR="0000071B" w:rsidRPr="003A0501" w:rsidRDefault="0000071B" w:rsidP="0000071B">
      <w:pPr>
        <w:contextualSpacing/>
        <w:rPr>
          <w:rFonts w:ascii="Consolas" w:hAnsi="Consolas"/>
          <w:color w:val="000000"/>
        </w:rPr>
      </w:pPr>
      <w:r w:rsidRPr="003A0501">
        <w:rPr>
          <w:rFonts w:ascii="Consolas" w:hAnsi="Consolas"/>
          <w:color w:val="000000"/>
        </w:rPr>
        <w:t>}</w:t>
      </w:r>
    </w:p>
    <w:p w14:paraId="6717F6D4" w14:textId="77777777" w:rsidR="0000071B" w:rsidRDefault="0000071B" w:rsidP="0000071B">
      <w:pPr>
        <w:pStyle w:val="Heading8"/>
      </w:pPr>
      <w:r>
        <w:rPr>
          <w:rFonts w:hint="eastAsia"/>
        </w:rPr>
        <w:t>Redis</w:t>
      </w:r>
      <w:r w:rsidRPr="003A0501">
        <w:t xml:space="preserve"> </w:t>
      </w:r>
      <w:r>
        <w:rPr>
          <w:rFonts w:hint="eastAsia"/>
        </w:rPr>
        <w:t>JPA</w:t>
      </w:r>
      <w:r w:rsidRPr="003A0501">
        <w:t xml:space="preserve"> Repository</w:t>
      </w:r>
    </w:p>
    <w:p w14:paraId="1D651941" w14:textId="77777777" w:rsidR="0000071B" w:rsidRPr="006245E6" w:rsidRDefault="0000071B" w:rsidP="0000071B">
      <w:pPr>
        <w:contextualSpacing/>
        <w:rPr>
          <w:rFonts w:ascii="Consolas" w:hAnsi="Consolas"/>
          <w:color w:val="000000"/>
        </w:rPr>
      </w:pPr>
      <w:r w:rsidRPr="006245E6">
        <w:rPr>
          <w:rFonts w:ascii="Consolas" w:hAnsi="Consolas"/>
          <w:color w:val="000000"/>
        </w:rPr>
        <w:t>@Repository</w:t>
      </w:r>
    </w:p>
    <w:p w14:paraId="4A869E37" w14:textId="77777777" w:rsidR="0000071B" w:rsidRDefault="0000071B" w:rsidP="0000071B">
      <w:pPr>
        <w:contextualSpacing/>
        <w:rPr>
          <w:rFonts w:ascii="Consolas" w:hAnsi="Consolas"/>
          <w:color w:val="000000"/>
        </w:rPr>
      </w:pPr>
      <w:r w:rsidRPr="006245E6">
        <w:rPr>
          <w:rFonts w:ascii="Consolas" w:hAnsi="Consolas"/>
          <w:color w:val="000000"/>
        </w:rPr>
        <w:t>public interface StudentRepository extends CrudRepository&lt;Student, String&gt; {}</w:t>
      </w:r>
    </w:p>
    <w:p w14:paraId="29708863" w14:textId="77777777" w:rsidR="0000071B" w:rsidRPr="006245E6" w:rsidRDefault="0000071B" w:rsidP="0000071B">
      <w:pPr>
        <w:pStyle w:val="Heading5"/>
      </w:pPr>
      <w:r>
        <w:t>Optional</w:t>
      </w:r>
    </w:p>
    <w:p w14:paraId="5D2D00B9" w14:textId="77777777" w:rsidR="0000071B" w:rsidRDefault="0000071B" w:rsidP="0000071B">
      <w:pPr>
        <w:pStyle w:val="Heading8"/>
      </w:pPr>
      <w:r w:rsidRPr="006245E6">
        <w:t>RedisKeyspaceEventListener</w:t>
      </w:r>
      <w:r>
        <w:t xml:space="preserve"> </w:t>
      </w:r>
    </w:p>
    <w:p w14:paraId="2281B358" w14:textId="77777777" w:rsidR="0000071B" w:rsidRPr="006245E6" w:rsidRDefault="0000071B" w:rsidP="0000071B">
      <w:pPr>
        <w:contextualSpacing/>
        <w:rPr>
          <w:rFonts w:ascii="Consolas" w:hAnsi="Consolas"/>
          <w:color w:val="000000"/>
        </w:rPr>
      </w:pPr>
      <w:r w:rsidRPr="006245E6">
        <w:rPr>
          <w:rFonts w:ascii="Consolas" w:hAnsi="Consolas"/>
          <w:color w:val="000000"/>
        </w:rPr>
        <w:t>import org.springframework.data.redis.connection.Message;</w:t>
      </w:r>
    </w:p>
    <w:p w14:paraId="64C9ED4A" w14:textId="77777777" w:rsidR="0000071B" w:rsidRPr="006245E6" w:rsidRDefault="0000071B" w:rsidP="0000071B">
      <w:pPr>
        <w:contextualSpacing/>
        <w:rPr>
          <w:rFonts w:ascii="Consolas" w:hAnsi="Consolas"/>
          <w:color w:val="000000"/>
        </w:rPr>
      </w:pPr>
      <w:r w:rsidRPr="006245E6">
        <w:rPr>
          <w:rFonts w:ascii="Consolas" w:hAnsi="Consolas"/>
          <w:color w:val="000000"/>
        </w:rPr>
        <w:t>import org.springframework.data.redis.connection.MessageListener;</w:t>
      </w:r>
    </w:p>
    <w:p w14:paraId="31A1242C" w14:textId="77777777" w:rsidR="0000071B" w:rsidRPr="006245E6" w:rsidRDefault="0000071B" w:rsidP="0000071B">
      <w:pPr>
        <w:contextualSpacing/>
        <w:rPr>
          <w:rFonts w:ascii="Consolas" w:hAnsi="Consolas"/>
          <w:color w:val="000000"/>
        </w:rPr>
      </w:pPr>
      <w:r w:rsidRPr="006245E6">
        <w:rPr>
          <w:rFonts w:ascii="Consolas" w:hAnsi="Consolas"/>
          <w:color w:val="000000"/>
        </w:rPr>
        <w:t>import org.springframework.data.redis.connection.RedisConnectionFactory;</w:t>
      </w:r>
    </w:p>
    <w:p w14:paraId="0DF5823B" w14:textId="77777777" w:rsidR="0000071B" w:rsidRPr="006245E6" w:rsidRDefault="0000071B" w:rsidP="0000071B">
      <w:pPr>
        <w:contextualSpacing/>
        <w:rPr>
          <w:rFonts w:ascii="Consolas" w:hAnsi="Consolas"/>
          <w:color w:val="000000"/>
        </w:rPr>
      </w:pPr>
      <w:r w:rsidRPr="006245E6">
        <w:rPr>
          <w:rFonts w:ascii="Consolas" w:hAnsi="Consolas"/>
          <w:color w:val="000000"/>
        </w:rPr>
        <w:t>import org.springframework.data.redis.listener.KeyspaceEventMessageListener;</w:t>
      </w:r>
    </w:p>
    <w:p w14:paraId="1E91C789" w14:textId="77777777" w:rsidR="0000071B" w:rsidRPr="006245E6" w:rsidRDefault="0000071B" w:rsidP="0000071B">
      <w:pPr>
        <w:contextualSpacing/>
        <w:rPr>
          <w:rFonts w:ascii="Consolas" w:hAnsi="Consolas"/>
          <w:color w:val="000000"/>
        </w:rPr>
      </w:pPr>
      <w:r w:rsidRPr="006245E6">
        <w:rPr>
          <w:rFonts w:ascii="Consolas" w:hAnsi="Consolas"/>
          <w:color w:val="000000"/>
        </w:rPr>
        <w:t>import org.springframework.data.redis.listener.RedisMessageListenerContainer;</w:t>
      </w:r>
    </w:p>
    <w:p w14:paraId="59A08BCA" w14:textId="77777777" w:rsidR="0000071B" w:rsidRPr="006245E6" w:rsidRDefault="0000071B" w:rsidP="0000071B">
      <w:pPr>
        <w:contextualSpacing/>
        <w:rPr>
          <w:rFonts w:ascii="Consolas" w:hAnsi="Consolas"/>
          <w:color w:val="000000"/>
        </w:rPr>
      </w:pPr>
      <w:r w:rsidRPr="006245E6">
        <w:rPr>
          <w:rFonts w:ascii="Consolas" w:hAnsi="Consolas"/>
          <w:color w:val="000000"/>
        </w:rPr>
        <w:t>import org.springframework.stereotype.Component;</w:t>
      </w:r>
    </w:p>
    <w:p w14:paraId="7F1FA6FC" w14:textId="77777777" w:rsidR="0000071B" w:rsidRPr="006245E6" w:rsidRDefault="0000071B" w:rsidP="0000071B">
      <w:pPr>
        <w:contextualSpacing/>
        <w:rPr>
          <w:rFonts w:ascii="Consolas" w:hAnsi="Consolas"/>
          <w:color w:val="000000"/>
        </w:rPr>
      </w:pPr>
    </w:p>
    <w:p w14:paraId="7C56133F" w14:textId="77777777" w:rsidR="0000071B" w:rsidRPr="006245E6" w:rsidRDefault="0000071B" w:rsidP="0000071B">
      <w:pPr>
        <w:contextualSpacing/>
        <w:rPr>
          <w:rFonts w:ascii="Consolas" w:hAnsi="Consolas"/>
          <w:color w:val="000000"/>
        </w:rPr>
      </w:pPr>
      <w:r w:rsidRPr="006245E6">
        <w:rPr>
          <w:rFonts w:ascii="Consolas" w:hAnsi="Consolas"/>
          <w:color w:val="000000"/>
        </w:rPr>
        <w:t>@Component</w:t>
      </w:r>
    </w:p>
    <w:p w14:paraId="0D2D41EA" w14:textId="77777777" w:rsidR="0000071B" w:rsidRPr="006245E6" w:rsidRDefault="0000071B" w:rsidP="0000071B">
      <w:pPr>
        <w:contextualSpacing/>
        <w:rPr>
          <w:rFonts w:ascii="Consolas" w:hAnsi="Consolas"/>
          <w:color w:val="000000"/>
        </w:rPr>
      </w:pPr>
      <w:r w:rsidRPr="006245E6">
        <w:rPr>
          <w:rFonts w:ascii="Consolas" w:hAnsi="Consolas"/>
          <w:color w:val="000000"/>
        </w:rPr>
        <w:t>public class RedisKeyspaceEventListener extends KeyspaceEventMessageListener {</w:t>
      </w:r>
    </w:p>
    <w:p w14:paraId="1C466263" w14:textId="77777777" w:rsidR="0000071B" w:rsidRPr="006245E6" w:rsidRDefault="0000071B" w:rsidP="0000071B">
      <w:pPr>
        <w:contextualSpacing/>
        <w:rPr>
          <w:rFonts w:ascii="Consolas" w:hAnsi="Consolas"/>
          <w:color w:val="000000"/>
        </w:rPr>
      </w:pPr>
    </w:p>
    <w:p w14:paraId="5339222A" w14:textId="77777777" w:rsidR="0000071B" w:rsidRPr="006245E6" w:rsidRDefault="0000071B" w:rsidP="0000071B">
      <w:pPr>
        <w:contextualSpacing/>
        <w:rPr>
          <w:rFonts w:ascii="Consolas" w:hAnsi="Consolas"/>
          <w:color w:val="000000"/>
        </w:rPr>
      </w:pPr>
      <w:r w:rsidRPr="006245E6">
        <w:rPr>
          <w:rFonts w:ascii="Consolas" w:hAnsi="Consolas"/>
          <w:color w:val="000000"/>
        </w:rPr>
        <w:t xml:space="preserve">    public RedisKeyspaceEventListener(RedisMessageListenerContainer listenerContainer) {</w:t>
      </w:r>
    </w:p>
    <w:p w14:paraId="51E099EC" w14:textId="77777777" w:rsidR="0000071B" w:rsidRPr="006245E6" w:rsidRDefault="0000071B" w:rsidP="0000071B">
      <w:pPr>
        <w:contextualSpacing/>
        <w:rPr>
          <w:rFonts w:ascii="Consolas" w:hAnsi="Consolas"/>
          <w:color w:val="000000"/>
        </w:rPr>
      </w:pPr>
      <w:r w:rsidRPr="006245E6">
        <w:rPr>
          <w:rFonts w:ascii="Consolas" w:hAnsi="Consolas"/>
          <w:color w:val="000000"/>
        </w:rPr>
        <w:t xml:space="preserve">        super(listenerContainer);</w:t>
      </w:r>
    </w:p>
    <w:p w14:paraId="307DC575" w14:textId="77777777" w:rsidR="0000071B" w:rsidRPr="006245E6" w:rsidRDefault="0000071B" w:rsidP="0000071B">
      <w:pPr>
        <w:contextualSpacing/>
        <w:rPr>
          <w:rFonts w:ascii="Consolas" w:hAnsi="Consolas"/>
          <w:color w:val="000000"/>
        </w:rPr>
      </w:pPr>
      <w:r w:rsidRPr="006245E6">
        <w:rPr>
          <w:rFonts w:ascii="Consolas" w:hAnsi="Consolas"/>
          <w:color w:val="000000"/>
        </w:rPr>
        <w:t xml:space="preserve">    }</w:t>
      </w:r>
    </w:p>
    <w:p w14:paraId="640CE15C" w14:textId="77777777" w:rsidR="0000071B" w:rsidRPr="006245E6" w:rsidRDefault="0000071B" w:rsidP="0000071B">
      <w:pPr>
        <w:contextualSpacing/>
        <w:rPr>
          <w:rFonts w:ascii="Consolas" w:hAnsi="Consolas"/>
          <w:color w:val="000000"/>
        </w:rPr>
      </w:pPr>
    </w:p>
    <w:p w14:paraId="5D2E67AD" w14:textId="77777777" w:rsidR="0000071B" w:rsidRPr="006245E6" w:rsidRDefault="0000071B" w:rsidP="0000071B">
      <w:pPr>
        <w:contextualSpacing/>
        <w:rPr>
          <w:rFonts w:ascii="Consolas" w:hAnsi="Consolas"/>
          <w:color w:val="000000"/>
        </w:rPr>
      </w:pPr>
      <w:r w:rsidRPr="006245E6">
        <w:rPr>
          <w:rFonts w:ascii="Consolas" w:hAnsi="Consolas"/>
          <w:color w:val="000000"/>
        </w:rPr>
        <w:t xml:space="preserve">    @Override</w:t>
      </w:r>
    </w:p>
    <w:p w14:paraId="584C4F35" w14:textId="77777777" w:rsidR="0000071B" w:rsidRPr="006245E6" w:rsidRDefault="0000071B" w:rsidP="0000071B">
      <w:pPr>
        <w:contextualSpacing/>
        <w:rPr>
          <w:rFonts w:ascii="Consolas" w:hAnsi="Consolas"/>
          <w:color w:val="000000"/>
        </w:rPr>
      </w:pPr>
      <w:r w:rsidRPr="006245E6">
        <w:rPr>
          <w:rFonts w:ascii="Consolas" w:hAnsi="Consolas"/>
          <w:color w:val="000000"/>
        </w:rPr>
        <w:t xml:space="preserve">    protected void </w:t>
      </w:r>
      <w:r w:rsidRPr="00203608">
        <w:rPr>
          <w:rFonts w:ascii="Consolas" w:hAnsi="Consolas"/>
          <w:color w:val="C45911" w:themeColor="accent2" w:themeShade="BF"/>
        </w:rPr>
        <w:t>doHandleMessage</w:t>
      </w:r>
      <w:r w:rsidRPr="006245E6">
        <w:rPr>
          <w:rFonts w:ascii="Consolas" w:hAnsi="Consolas"/>
          <w:color w:val="000000"/>
        </w:rPr>
        <w:t>(Message message) {</w:t>
      </w:r>
    </w:p>
    <w:p w14:paraId="02878BA9" w14:textId="77777777" w:rsidR="0000071B" w:rsidRPr="006245E6" w:rsidRDefault="0000071B" w:rsidP="0000071B">
      <w:pPr>
        <w:contextualSpacing/>
        <w:rPr>
          <w:rFonts w:ascii="Consolas" w:hAnsi="Consolas"/>
          <w:color w:val="000000"/>
        </w:rPr>
      </w:pPr>
      <w:r w:rsidRPr="006245E6">
        <w:rPr>
          <w:rFonts w:ascii="Consolas" w:hAnsi="Consolas"/>
          <w:color w:val="000000"/>
        </w:rPr>
        <w:t xml:space="preserve">        String event = new String(message.getBody());</w:t>
      </w:r>
    </w:p>
    <w:p w14:paraId="250578FC" w14:textId="77777777" w:rsidR="0000071B" w:rsidRPr="006245E6" w:rsidRDefault="0000071B" w:rsidP="0000071B">
      <w:pPr>
        <w:contextualSpacing/>
        <w:rPr>
          <w:rFonts w:ascii="Consolas" w:hAnsi="Consolas"/>
          <w:color w:val="000000"/>
        </w:rPr>
      </w:pPr>
      <w:r w:rsidRPr="006245E6">
        <w:rPr>
          <w:rFonts w:ascii="Consolas" w:hAnsi="Consolas"/>
          <w:color w:val="000000"/>
        </w:rPr>
        <w:t xml:space="preserve">        String channel = new String(message.getChannel());</w:t>
      </w:r>
    </w:p>
    <w:p w14:paraId="5DFF23EE" w14:textId="77777777" w:rsidR="0000071B" w:rsidRPr="006245E6" w:rsidRDefault="0000071B" w:rsidP="0000071B">
      <w:pPr>
        <w:contextualSpacing/>
        <w:rPr>
          <w:rFonts w:ascii="Consolas" w:hAnsi="Consolas"/>
          <w:color w:val="000000"/>
        </w:rPr>
      </w:pPr>
      <w:r w:rsidRPr="006245E6">
        <w:rPr>
          <w:rFonts w:ascii="Consolas" w:hAnsi="Consolas"/>
          <w:color w:val="000000"/>
        </w:rPr>
        <w:t xml:space="preserve">        System.out.println("Received event: " + event + " on channel: " + channel);</w:t>
      </w:r>
    </w:p>
    <w:p w14:paraId="20123DC6" w14:textId="77777777" w:rsidR="0000071B" w:rsidRPr="006245E6" w:rsidRDefault="0000071B" w:rsidP="0000071B">
      <w:pPr>
        <w:contextualSpacing/>
        <w:rPr>
          <w:rFonts w:ascii="Consolas" w:hAnsi="Consolas"/>
          <w:color w:val="000000"/>
        </w:rPr>
      </w:pPr>
      <w:r w:rsidRPr="006245E6">
        <w:rPr>
          <w:rFonts w:ascii="Consolas" w:hAnsi="Consolas"/>
          <w:color w:val="000000"/>
        </w:rPr>
        <w:t xml:space="preserve">        </w:t>
      </w:r>
    </w:p>
    <w:p w14:paraId="76D8A660" w14:textId="77777777" w:rsidR="0000071B" w:rsidRPr="006245E6" w:rsidRDefault="0000071B" w:rsidP="0000071B">
      <w:pPr>
        <w:contextualSpacing/>
        <w:rPr>
          <w:rFonts w:ascii="Consolas" w:hAnsi="Consolas"/>
          <w:color w:val="000000"/>
        </w:rPr>
      </w:pPr>
      <w:r w:rsidRPr="006245E6">
        <w:rPr>
          <w:rFonts w:ascii="Consolas" w:hAnsi="Consolas"/>
          <w:color w:val="000000"/>
        </w:rPr>
        <w:t xml:space="preserve">        // Add your custom handling logic here</w:t>
      </w:r>
    </w:p>
    <w:p w14:paraId="70739BB8" w14:textId="77777777" w:rsidR="0000071B" w:rsidRPr="006245E6" w:rsidRDefault="0000071B" w:rsidP="0000071B">
      <w:pPr>
        <w:contextualSpacing/>
        <w:rPr>
          <w:rFonts w:ascii="Consolas" w:hAnsi="Consolas"/>
          <w:color w:val="000000"/>
        </w:rPr>
      </w:pPr>
      <w:r w:rsidRPr="006245E6">
        <w:rPr>
          <w:rFonts w:ascii="Consolas" w:hAnsi="Consolas"/>
          <w:color w:val="000000"/>
        </w:rPr>
        <w:t xml:space="preserve">    }</w:t>
      </w:r>
    </w:p>
    <w:p w14:paraId="1E29E2F3" w14:textId="77777777" w:rsidR="0000071B" w:rsidRPr="006245E6" w:rsidRDefault="0000071B" w:rsidP="0000071B">
      <w:pPr>
        <w:contextualSpacing/>
        <w:rPr>
          <w:rFonts w:ascii="Consolas" w:hAnsi="Consolas"/>
          <w:color w:val="000000"/>
        </w:rPr>
      </w:pPr>
      <w:r w:rsidRPr="006245E6">
        <w:rPr>
          <w:rFonts w:ascii="Consolas" w:hAnsi="Consolas"/>
          <w:color w:val="000000"/>
        </w:rPr>
        <w:t>}</w:t>
      </w:r>
    </w:p>
    <w:p w14:paraId="47F4368E" w14:textId="77777777" w:rsidR="0000071B" w:rsidRDefault="0000071B" w:rsidP="0000071B">
      <w:pPr>
        <w:pStyle w:val="Heading8"/>
      </w:pPr>
      <w:r>
        <w:rPr>
          <w:rFonts w:hint="eastAsia"/>
        </w:rPr>
        <w:t>Enable Sesssion Cache</w:t>
      </w:r>
      <w:r>
        <w:t xml:space="preserve"> </w:t>
      </w:r>
    </w:p>
    <w:p w14:paraId="7EDDBADA" w14:textId="77777777" w:rsidR="0000071B" w:rsidRPr="003450CA" w:rsidRDefault="0000071B" w:rsidP="0000071B">
      <w:pPr>
        <w:rPr>
          <w:rFonts w:eastAsia="Microsoft YaHei UI"/>
        </w:rPr>
      </w:pPr>
      <w:r w:rsidRPr="003450CA">
        <w:rPr>
          <w:rFonts w:eastAsia="Microsoft YaHei UI" w:hint="eastAsia"/>
        </w:rPr>
        <w:t>I</w:t>
      </w:r>
      <w:r w:rsidRPr="003450CA">
        <w:rPr>
          <w:rFonts w:eastAsia="Microsoft YaHei UI"/>
        </w:rPr>
        <w:t xml:space="preserve">f you are using Spring Session with Redis, calling the session.invalidate() method </w:t>
      </w:r>
      <w:r w:rsidRPr="003450CA">
        <w:rPr>
          <w:rFonts w:eastAsia="Microsoft YaHei UI"/>
          <w:color w:val="00B050"/>
        </w:rPr>
        <w:t>will automatically clear the user session data from Redis</w:t>
      </w:r>
      <w:r w:rsidRPr="003450CA">
        <w:rPr>
          <w:rFonts w:eastAsia="Microsoft YaHei UI"/>
        </w:rPr>
        <w:t>.</w:t>
      </w:r>
    </w:p>
    <w:p w14:paraId="1B563229" w14:textId="77777777" w:rsidR="0000071B" w:rsidRPr="003450CA" w:rsidRDefault="0000071B" w:rsidP="0000071B">
      <w:pPr>
        <w:contextualSpacing/>
        <w:rPr>
          <w:rFonts w:eastAsia="Microsoft YaHei UI"/>
          <w:color w:val="000000"/>
        </w:rPr>
      </w:pPr>
      <w:r w:rsidRPr="003450CA">
        <w:rPr>
          <w:rFonts w:eastAsia="Microsoft YaHei UI"/>
          <w:color w:val="000000"/>
        </w:rPr>
        <w:t xml:space="preserve">Automatic Removal: </w:t>
      </w:r>
    </w:p>
    <w:p w14:paraId="54CF1733" w14:textId="77777777" w:rsidR="0000071B" w:rsidRPr="003450CA" w:rsidRDefault="0000071B" w:rsidP="0000071B">
      <w:pPr>
        <w:ind w:left="432"/>
        <w:contextualSpacing/>
        <w:rPr>
          <w:rFonts w:eastAsia="Microsoft YaHei UI"/>
          <w:color w:val="000000"/>
        </w:rPr>
      </w:pPr>
      <w:r w:rsidRPr="003450CA">
        <w:rPr>
          <w:rFonts w:eastAsia="Microsoft YaHei UI"/>
          <w:color w:val="000000"/>
        </w:rPr>
        <w:t xml:space="preserve">Spring Session with Redis </w:t>
      </w:r>
      <w:r w:rsidRPr="003450CA">
        <w:rPr>
          <w:rFonts w:eastAsia="Microsoft YaHei UI"/>
          <w:color w:val="00B050"/>
        </w:rPr>
        <w:t xml:space="preserve">automatically removes the session data from Redis </w:t>
      </w:r>
      <w:r w:rsidRPr="003450CA">
        <w:rPr>
          <w:rFonts w:eastAsia="Microsoft YaHei UI"/>
          <w:color w:val="000000"/>
        </w:rPr>
        <w:t xml:space="preserve">when session.invalidate() is called. </w:t>
      </w:r>
    </w:p>
    <w:p w14:paraId="27B9E43C" w14:textId="77777777" w:rsidR="0000071B" w:rsidRPr="003450CA" w:rsidRDefault="0000071B" w:rsidP="0000071B">
      <w:pPr>
        <w:ind w:left="432"/>
        <w:contextualSpacing/>
        <w:rPr>
          <w:rFonts w:eastAsia="Microsoft YaHei UI"/>
          <w:color w:val="000000"/>
        </w:rPr>
      </w:pPr>
      <w:r w:rsidRPr="003450CA">
        <w:rPr>
          <w:rFonts w:eastAsia="Microsoft YaHei UI"/>
          <w:color w:val="000000"/>
        </w:rPr>
        <w:t>This ensures that all data associated with the invalidated session is purged from the Redis store, making it inaccessible for future requests.</w:t>
      </w:r>
    </w:p>
    <w:p w14:paraId="21758A12" w14:textId="77777777" w:rsidR="0000071B" w:rsidRDefault="0000071B" w:rsidP="0000071B">
      <w:pPr>
        <w:contextualSpacing/>
        <w:rPr>
          <w:rFonts w:eastAsia="Microsoft YaHei UI"/>
          <w:color w:val="000000"/>
        </w:rPr>
      </w:pPr>
      <w:r w:rsidRPr="006132B3">
        <w:rPr>
          <w:rFonts w:eastAsia="Microsoft YaHei UI"/>
          <w:color w:val="000000"/>
        </w:rPr>
        <w:t xml:space="preserve">Automatic Invalidation: </w:t>
      </w:r>
    </w:p>
    <w:p w14:paraId="353E97D3" w14:textId="77777777" w:rsidR="0000071B" w:rsidRPr="006132B3" w:rsidRDefault="0000071B" w:rsidP="0000071B">
      <w:pPr>
        <w:ind w:left="432"/>
        <w:contextualSpacing/>
        <w:rPr>
          <w:rFonts w:eastAsia="Microsoft YaHei UI"/>
          <w:color w:val="000000"/>
        </w:rPr>
      </w:pPr>
      <w:r w:rsidRPr="006132B3">
        <w:rPr>
          <w:rFonts w:eastAsia="Microsoft YaHei UI"/>
          <w:color w:val="000000"/>
        </w:rPr>
        <w:t xml:space="preserve">When the session.invalidate() method is called, the server </w:t>
      </w:r>
      <w:r w:rsidRPr="006132B3">
        <w:rPr>
          <w:rFonts w:eastAsia="Microsoft YaHei UI"/>
          <w:color w:val="00B050"/>
        </w:rPr>
        <w:t xml:space="preserve">will invalidate the session </w:t>
      </w:r>
      <w:r w:rsidRPr="006132B3">
        <w:rPr>
          <w:rFonts w:eastAsia="Microsoft YaHei UI"/>
          <w:color w:val="000000"/>
        </w:rPr>
        <w:t xml:space="preserve">and </w:t>
      </w:r>
      <w:r w:rsidRPr="00420EE8">
        <w:t>typically also handle the expiration of the JSESSIONID cookie automatically</w:t>
      </w:r>
      <w:r w:rsidRPr="006132B3">
        <w:rPr>
          <w:rFonts w:eastAsia="Microsoft YaHei UI"/>
          <w:color w:val="000000"/>
        </w:rPr>
        <w:t>. Here’s how it works:</w:t>
      </w:r>
    </w:p>
    <w:p w14:paraId="3D5357D6" w14:textId="77777777" w:rsidR="0000071B" w:rsidRDefault="0000071B" w:rsidP="0000071B">
      <w:pPr>
        <w:ind w:left="864"/>
        <w:contextualSpacing/>
        <w:rPr>
          <w:rFonts w:eastAsia="Microsoft YaHei UI"/>
          <w:color w:val="000000"/>
        </w:rPr>
      </w:pPr>
      <w:r w:rsidRPr="006132B3">
        <w:rPr>
          <w:rFonts w:eastAsia="Microsoft YaHei UI"/>
          <w:color w:val="000000"/>
        </w:rPr>
        <w:t xml:space="preserve">Client-Side: </w:t>
      </w:r>
    </w:p>
    <w:p w14:paraId="415D92F2" w14:textId="77777777" w:rsidR="0000071B" w:rsidRDefault="0000071B" w:rsidP="0000071B">
      <w:pPr>
        <w:ind w:left="1296"/>
        <w:contextualSpacing/>
        <w:rPr>
          <w:rFonts w:eastAsia="Microsoft YaHei UI"/>
          <w:color w:val="000000"/>
        </w:rPr>
      </w:pPr>
      <w:r w:rsidRPr="006132B3">
        <w:rPr>
          <w:rFonts w:eastAsia="Microsoft YaHei UI"/>
          <w:color w:val="000000"/>
        </w:rPr>
        <w:t xml:space="preserve">The JSESSIONID cookie is a session cookie that </w:t>
      </w:r>
      <w:r w:rsidRPr="00420EE8">
        <w:rPr>
          <w:rFonts w:eastAsia="Microsoft YaHei UI"/>
          <w:color w:val="C45911" w:themeColor="accent2" w:themeShade="BF"/>
        </w:rPr>
        <w:t xml:space="preserve">helps the server identify the session </w:t>
      </w:r>
      <w:r w:rsidRPr="006132B3">
        <w:rPr>
          <w:rFonts w:eastAsia="Microsoft YaHei UI"/>
          <w:color w:val="000000"/>
        </w:rPr>
        <w:t xml:space="preserve">for subsequent requests. </w:t>
      </w:r>
    </w:p>
    <w:p w14:paraId="3DDB1E76" w14:textId="77777777" w:rsidR="0000071B" w:rsidRDefault="0000071B" w:rsidP="0000071B">
      <w:pPr>
        <w:ind w:left="864"/>
        <w:contextualSpacing/>
        <w:rPr>
          <w:rFonts w:eastAsia="Microsoft YaHei UI"/>
          <w:color w:val="000000"/>
        </w:rPr>
      </w:pPr>
      <w:r w:rsidRPr="006132B3">
        <w:rPr>
          <w:rFonts w:eastAsia="Microsoft YaHei UI"/>
          <w:color w:val="000000"/>
        </w:rPr>
        <w:t xml:space="preserve">Server-Side: </w:t>
      </w:r>
    </w:p>
    <w:p w14:paraId="1A2C78D3" w14:textId="77777777" w:rsidR="0000071B" w:rsidRPr="006132B3" w:rsidRDefault="0000071B" w:rsidP="0000071B">
      <w:pPr>
        <w:ind w:left="1296"/>
        <w:contextualSpacing/>
        <w:rPr>
          <w:rFonts w:eastAsia="Microsoft YaHei UI"/>
          <w:color w:val="000000"/>
        </w:rPr>
      </w:pPr>
      <w:r w:rsidRPr="006132B3">
        <w:rPr>
          <w:rFonts w:eastAsia="Microsoft YaHei UI"/>
          <w:color w:val="000000"/>
        </w:rPr>
        <w:t xml:space="preserve">When the server invalidates the session, it sends </w:t>
      </w:r>
      <w:r w:rsidRPr="00420EE8">
        <w:t>a new Set-Cookie header to the client to expire the JSESSIONID cookie.</w:t>
      </w:r>
    </w:p>
    <w:p w14:paraId="3723F5F8" w14:textId="77777777" w:rsidR="0000071B" w:rsidRDefault="0000071B" w:rsidP="0000071B">
      <w:pPr>
        <w:ind w:left="1296"/>
        <w:contextualSpacing/>
        <w:rPr>
          <w:rFonts w:eastAsia="Microsoft YaHei UI"/>
          <w:color w:val="000000"/>
        </w:rPr>
      </w:pPr>
      <w:r w:rsidRPr="006132B3">
        <w:rPr>
          <w:rFonts w:eastAsia="Microsoft YaHei UI"/>
          <w:color w:val="000000"/>
        </w:rPr>
        <w:t xml:space="preserve">Spring Session (and most servlet containers) </w:t>
      </w:r>
      <w:r w:rsidRPr="00420EE8">
        <w:t>will handle</w:t>
      </w:r>
      <w:r w:rsidRPr="00420EE8">
        <w:rPr>
          <w:rFonts w:eastAsia="Microsoft YaHei UI"/>
          <w:color w:val="00B050"/>
        </w:rPr>
        <w:t xml:space="preserve"> sending the appropriate Set-Cookie header with the JSESSIONID cookie set to expire</w:t>
      </w:r>
      <w:r w:rsidRPr="006132B3">
        <w:rPr>
          <w:rFonts w:eastAsia="Microsoft YaHei UI"/>
          <w:color w:val="000000"/>
        </w:rPr>
        <w:t xml:space="preserve">. </w:t>
      </w:r>
    </w:p>
    <w:p w14:paraId="799FF139" w14:textId="77777777" w:rsidR="0000071B" w:rsidRPr="006132B3" w:rsidRDefault="0000071B" w:rsidP="0000071B">
      <w:pPr>
        <w:ind w:left="1296"/>
        <w:contextualSpacing/>
        <w:rPr>
          <w:rFonts w:eastAsia="Microsoft YaHei UI"/>
          <w:color w:val="000000"/>
        </w:rPr>
      </w:pPr>
      <w:r w:rsidRPr="006132B3">
        <w:rPr>
          <w:rFonts w:eastAsia="Microsoft YaHei UI"/>
          <w:color w:val="000000"/>
        </w:rPr>
        <w:t>This ensures that the client’s browser will no longer send the old JSESSIONID cookie in subsequent requests.</w:t>
      </w:r>
    </w:p>
    <w:p w14:paraId="07F61883" w14:textId="77777777" w:rsidR="0000071B" w:rsidRDefault="0000071B" w:rsidP="0000071B">
      <w:pPr>
        <w:contextualSpacing/>
        <w:rPr>
          <w:rFonts w:ascii="Consolas" w:hAnsi="Consolas"/>
          <w:color w:val="000000"/>
        </w:rPr>
      </w:pPr>
    </w:p>
    <w:p w14:paraId="0717165C" w14:textId="77777777" w:rsidR="0000071B" w:rsidRDefault="0000071B" w:rsidP="0000071B">
      <w:pPr>
        <w:contextualSpacing/>
        <w:rPr>
          <w:rFonts w:ascii="Consolas" w:hAnsi="Consolas"/>
          <w:color w:val="000000"/>
        </w:rPr>
      </w:pPr>
    </w:p>
    <w:p w14:paraId="1BC186D0" w14:textId="77777777" w:rsidR="0000071B" w:rsidRPr="00EF7358" w:rsidRDefault="0000071B" w:rsidP="0000071B">
      <w:pPr>
        <w:contextualSpacing/>
        <w:rPr>
          <w:rFonts w:ascii="Consolas" w:hAnsi="Consolas"/>
          <w:color w:val="000000"/>
        </w:rPr>
      </w:pPr>
      <w:r w:rsidRPr="00EF7358">
        <w:rPr>
          <w:rFonts w:ascii="Consolas" w:hAnsi="Consolas"/>
          <w:color w:val="000000"/>
        </w:rPr>
        <w:t>import org.springframework.boot.SpringApplication;</w:t>
      </w:r>
    </w:p>
    <w:p w14:paraId="6A5DA6A9" w14:textId="77777777" w:rsidR="0000071B" w:rsidRPr="00EF7358" w:rsidRDefault="0000071B" w:rsidP="0000071B">
      <w:pPr>
        <w:contextualSpacing/>
        <w:rPr>
          <w:rFonts w:ascii="Consolas" w:hAnsi="Consolas"/>
          <w:color w:val="000000"/>
        </w:rPr>
      </w:pPr>
      <w:r w:rsidRPr="00EF7358">
        <w:rPr>
          <w:rFonts w:ascii="Consolas" w:hAnsi="Consolas"/>
          <w:color w:val="000000"/>
        </w:rPr>
        <w:t>import org.springframework.boot.autoconfigure.SpringBootApplication;</w:t>
      </w:r>
    </w:p>
    <w:p w14:paraId="25CF9E14" w14:textId="77777777" w:rsidR="0000071B" w:rsidRPr="00EF7358" w:rsidRDefault="0000071B" w:rsidP="0000071B">
      <w:pPr>
        <w:contextualSpacing/>
        <w:rPr>
          <w:rFonts w:ascii="Consolas" w:hAnsi="Consolas"/>
          <w:color w:val="000000"/>
        </w:rPr>
      </w:pPr>
      <w:r w:rsidRPr="00EF7358">
        <w:rPr>
          <w:rFonts w:ascii="Consolas" w:hAnsi="Consolas"/>
          <w:color w:val="000000"/>
        </w:rPr>
        <w:t>import org.springframework.session.data.redis.config.annotation.web.http.EnableRedisHttpSession;</w:t>
      </w:r>
    </w:p>
    <w:p w14:paraId="28F02255" w14:textId="77777777" w:rsidR="0000071B" w:rsidRPr="00EF7358" w:rsidRDefault="0000071B" w:rsidP="0000071B">
      <w:pPr>
        <w:contextualSpacing/>
        <w:rPr>
          <w:rFonts w:ascii="Consolas" w:hAnsi="Consolas"/>
          <w:color w:val="000000"/>
        </w:rPr>
      </w:pPr>
    </w:p>
    <w:p w14:paraId="1F61F225" w14:textId="77777777" w:rsidR="0000071B" w:rsidRPr="00EF7358" w:rsidRDefault="0000071B" w:rsidP="0000071B">
      <w:pPr>
        <w:contextualSpacing/>
        <w:rPr>
          <w:rFonts w:ascii="Consolas" w:hAnsi="Consolas"/>
          <w:color w:val="000000"/>
        </w:rPr>
      </w:pPr>
      <w:r w:rsidRPr="00EF7358">
        <w:rPr>
          <w:rFonts w:ascii="Consolas" w:hAnsi="Consolas"/>
          <w:color w:val="000000"/>
        </w:rPr>
        <w:t>@SpringBootApplication</w:t>
      </w:r>
    </w:p>
    <w:p w14:paraId="0B933210" w14:textId="77777777" w:rsidR="0000071B" w:rsidRPr="00EF7358" w:rsidRDefault="0000071B" w:rsidP="0000071B">
      <w:pPr>
        <w:contextualSpacing/>
        <w:rPr>
          <w:rFonts w:ascii="Consolas" w:hAnsi="Consolas"/>
          <w:color w:val="2F5496" w:themeColor="accent5" w:themeShade="BF"/>
        </w:rPr>
      </w:pPr>
      <w:r w:rsidRPr="00EF7358">
        <w:rPr>
          <w:rFonts w:ascii="Consolas" w:hAnsi="Consolas"/>
          <w:color w:val="2F5496" w:themeColor="accent5" w:themeShade="BF"/>
        </w:rPr>
        <w:t>@EnableRedisHttpSession // This annotation enables Redis-based session management</w:t>
      </w:r>
    </w:p>
    <w:p w14:paraId="28F44144" w14:textId="77777777" w:rsidR="0000071B" w:rsidRPr="00EF7358" w:rsidRDefault="0000071B" w:rsidP="0000071B">
      <w:pPr>
        <w:contextualSpacing/>
        <w:rPr>
          <w:rFonts w:ascii="Consolas" w:hAnsi="Consolas"/>
          <w:color w:val="000000"/>
        </w:rPr>
      </w:pPr>
      <w:r w:rsidRPr="00EF7358">
        <w:rPr>
          <w:rFonts w:ascii="Consolas" w:hAnsi="Consolas"/>
          <w:color w:val="000000"/>
        </w:rPr>
        <w:t>public class Application {</w:t>
      </w:r>
    </w:p>
    <w:p w14:paraId="3D78A30C" w14:textId="77777777" w:rsidR="0000071B" w:rsidRPr="00EF7358" w:rsidRDefault="0000071B" w:rsidP="0000071B">
      <w:pPr>
        <w:contextualSpacing/>
        <w:rPr>
          <w:rFonts w:ascii="Consolas" w:hAnsi="Consolas"/>
          <w:color w:val="000000"/>
        </w:rPr>
      </w:pPr>
      <w:r w:rsidRPr="00EF7358">
        <w:rPr>
          <w:rFonts w:ascii="Consolas" w:hAnsi="Consolas"/>
          <w:color w:val="000000"/>
        </w:rPr>
        <w:t xml:space="preserve">    public static void main(String[] args) {</w:t>
      </w:r>
    </w:p>
    <w:p w14:paraId="5813D8ED" w14:textId="77777777" w:rsidR="0000071B" w:rsidRPr="00EF7358" w:rsidRDefault="0000071B" w:rsidP="0000071B">
      <w:pPr>
        <w:contextualSpacing/>
        <w:rPr>
          <w:rFonts w:ascii="Consolas" w:hAnsi="Consolas"/>
          <w:color w:val="000000"/>
        </w:rPr>
      </w:pPr>
      <w:r w:rsidRPr="00EF7358">
        <w:rPr>
          <w:rFonts w:ascii="Consolas" w:hAnsi="Consolas"/>
          <w:color w:val="000000"/>
        </w:rPr>
        <w:t xml:space="preserve">        SpringApplication.run(Application.class, args);</w:t>
      </w:r>
    </w:p>
    <w:p w14:paraId="0C75E693" w14:textId="77777777" w:rsidR="0000071B" w:rsidRPr="00EF7358" w:rsidRDefault="0000071B" w:rsidP="0000071B">
      <w:pPr>
        <w:contextualSpacing/>
        <w:rPr>
          <w:rFonts w:ascii="Consolas" w:hAnsi="Consolas"/>
          <w:color w:val="000000"/>
        </w:rPr>
      </w:pPr>
      <w:r w:rsidRPr="00EF7358">
        <w:rPr>
          <w:rFonts w:ascii="Consolas" w:hAnsi="Consolas"/>
          <w:color w:val="000000"/>
        </w:rPr>
        <w:t xml:space="preserve">    }</w:t>
      </w:r>
    </w:p>
    <w:p w14:paraId="221B4D27" w14:textId="77777777" w:rsidR="0000071B" w:rsidRDefault="0000071B" w:rsidP="0000071B">
      <w:pPr>
        <w:contextualSpacing/>
        <w:rPr>
          <w:rFonts w:ascii="Consolas" w:hAnsi="Consolas"/>
          <w:color w:val="000000"/>
        </w:rPr>
      </w:pPr>
      <w:r w:rsidRPr="00EF7358">
        <w:rPr>
          <w:rFonts w:ascii="Consolas" w:hAnsi="Consolas"/>
          <w:color w:val="000000"/>
        </w:rPr>
        <w:t>}</w:t>
      </w:r>
    </w:p>
    <w:p w14:paraId="0C6B8A0B" w14:textId="77777777" w:rsidR="0000071B" w:rsidRDefault="0000071B" w:rsidP="0000071B">
      <w:pPr>
        <w:pStyle w:val="Heading9"/>
        <w:rPr>
          <w:rFonts w:ascii="Consolas" w:hAnsi="Consolas"/>
          <w:color w:val="000000"/>
        </w:rPr>
      </w:pPr>
      <w:r>
        <w:t>Use Redis to store and retrieve session data</w:t>
      </w:r>
    </w:p>
    <w:p w14:paraId="149B764E" w14:textId="77777777" w:rsidR="0000071B" w:rsidRPr="002D7812" w:rsidRDefault="0000071B" w:rsidP="0000071B">
      <w:pPr>
        <w:contextualSpacing/>
        <w:rPr>
          <w:rFonts w:ascii="Consolas" w:hAnsi="Consolas"/>
          <w:color w:val="000000"/>
        </w:rPr>
      </w:pPr>
      <w:r w:rsidRPr="002D7812">
        <w:rPr>
          <w:rFonts w:ascii="Consolas" w:hAnsi="Consolas"/>
          <w:color w:val="000000"/>
        </w:rPr>
        <w:t>import org.springframework.web.bind.annotation.GetMapping;</w:t>
      </w:r>
    </w:p>
    <w:p w14:paraId="2B164B8E" w14:textId="77777777" w:rsidR="0000071B" w:rsidRPr="002D7812" w:rsidRDefault="0000071B" w:rsidP="0000071B">
      <w:pPr>
        <w:contextualSpacing/>
        <w:rPr>
          <w:rFonts w:ascii="Consolas" w:hAnsi="Consolas"/>
          <w:color w:val="000000"/>
        </w:rPr>
      </w:pPr>
      <w:r w:rsidRPr="002D7812">
        <w:rPr>
          <w:rFonts w:ascii="Consolas" w:hAnsi="Consolas"/>
          <w:color w:val="000000"/>
        </w:rPr>
        <w:t>import org.springframework.web.bind.annotation.RequestMapping;</w:t>
      </w:r>
    </w:p>
    <w:p w14:paraId="115D496D" w14:textId="77777777" w:rsidR="0000071B" w:rsidRPr="002D7812" w:rsidRDefault="0000071B" w:rsidP="0000071B">
      <w:pPr>
        <w:contextualSpacing/>
        <w:rPr>
          <w:rFonts w:ascii="Consolas" w:hAnsi="Consolas"/>
          <w:color w:val="000000"/>
        </w:rPr>
      </w:pPr>
      <w:r w:rsidRPr="002D7812">
        <w:rPr>
          <w:rFonts w:ascii="Consolas" w:hAnsi="Consolas"/>
          <w:color w:val="000000"/>
        </w:rPr>
        <w:t>import org.springframework.web.bind.annotation.RestController;</w:t>
      </w:r>
    </w:p>
    <w:p w14:paraId="42D68EF9" w14:textId="77777777" w:rsidR="0000071B" w:rsidRPr="002D7812" w:rsidRDefault="0000071B" w:rsidP="0000071B">
      <w:pPr>
        <w:contextualSpacing/>
        <w:rPr>
          <w:rFonts w:ascii="Consolas" w:hAnsi="Consolas"/>
          <w:color w:val="000000"/>
        </w:rPr>
      </w:pPr>
    </w:p>
    <w:p w14:paraId="3C37BF06" w14:textId="77777777" w:rsidR="0000071B" w:rsidRPr="002D7812" w:rsidRDefault="0000071B" w:rsidP="0000071B">
      <w:pPr>
        <w:contextualSpacing/>
        <w:rPr>
          <w:rFonts w:ascii="Consolas" w:hAnsi="Consolas"/>
          <w:color w:val="000000"/>
        </w:rPr>
      </w:pPr>
      <w:r w:rsidRPr="002D7812">
        <w:rPr>
          <w:rFonts w:ascii="Consolas" w:hAnsi="Consolas"/>
          <w:color w:val="000000"/>
        </w:rPr>
        <w:t>import javax.servlet.http.HttpSession;</w:t>
      </w:r>
    </w:p>
    <w:p w14:paraId="41A8177B" w14:textId="77777777" w:rsidR="0000071B" w:rsidRPr="002D7812" w:rsidRDefault="0000071B" w:rsidP="0000071B">
      <w:pPr>
        <w:contextualSpacing/>
        <w:rPr>
          <w:rFonts w:ascii="Consolas" w:hAnsi="Consolas"/>
          <w:color w:val="000000"/>
        </w:rPr>
      </w:pPr>
    </w:p>
    <w:p w14:paraId="68999C67" w14:textId="77777777" w:rsidR="0000071B" w:rsidRPr="002D7812" w:rsidRDefault="0000071B" w:rsidP="0000071B">
      <w:pPr>
        <w:contextualSpacing/>
        <w:rPr>
          <w:rFonts w:ascii="Consolas" w:hAnsi="Consolas"/>
          <w:color w:val="000000"/>
        </w:rPr>
      </w:pPr>
      <w:r w:rsidRPr="002D7812">
        <w:rPr>
          <w:rFonts w:ascii="Consolas" w:hAnsi="Consolas"/>
          <w:color w:val="000000"/>
        </w:rPr>
        <w:t>@RestController</w:t>
      </w:r>
    </w:p>
    <w:p w14:paraId="681209A3" w14:textId="77777777" w:rsidR="0000071B" w:rsidRPr="002D7812" w:rsidRDefault="0000071B" w:rsidP="0000071B">
      <w:pPr>
        <w:contextualSpacing/>
        <w:rPr>
          <w:rFonts w:ascii="Consolas" w:hAnsi="Consolas"/>
          <w:color w:val="000000"/>
        </w:rPr>
      </w:pPr>
      <w:r w:rsidRPr="002D7812">
        <w:rPr>
          <w:rFonts w:ascii="Consolas" w:hAnsi="Consolas"/>
          <w:color w:val="000000"/>
        </w:rPr>
        <w:t>@RequestMapping("/session")</w:t>
      </w:r>
    </w:p>
    <w:p w14:paraId="17089379" w14:textId="77777777" w:rsidR="0000071B" w:rsidRPr="002D7812" w:rsidRDefault="0000071B" w:rsidP="0000071B">
      <w:pPr>
        <w:contextualSpacing/>
        <w:rPr>
          <w:rFonts w:ascii="Consolas" w:hAnsi="Consolas"/>
          <w:color w:val="000000"/>
        </w:rPr>
      </w:pPr>
      <w:r w:rsidRPr="002D7812">
        <w:rPr>
          <w:rFonts w:ascii="Consolas" w:hAnsi="Consolas"/>
          <w:color w:val="000000"/>
        </w:rPr>
        <w:t>public class SessionController {</w:t>
      </w:r>
    </w:p>
    <w:p w14:paraId="3F0E59F4" w14:textId="77777777" w:rsidR="0000071B" w:rsidRPr="002D7812" w:rsidRDefault="0000071B" w:rsidP="0000071B">
      <w:pPr>
        <w:contextualSpacing/>
        <w:rPr>
          <w:rFonts w:ascii="Consolas" w:hAnsi="Consolas"/>
          <w:color w:val="000000"/>
        </w:rPr>
      </w:pPr>
    </w:p>
    <w:p w14:paraId="249DCD0B" w14:textId="77777777" w:rsidR="0000071B" w:rsidRPr="002D7812" w:rsidRDefault="0000071B" w:rsidP="0000071B">
      <w:pPr>
        <w:contextualSpacing/>
        <w:rPr>
          <w:rFonts w:ascii="Consolas" w:hAnsi="Consolas"/>
          <w:color w:val="000000"/>
        </w:rPr>
      </w:pPr>
      <w:r w:rsidRPr="002D7812">
        <w:rPr>
          <w:rFonts w:ascii="Consolas" w:hAnsi="Consolas"/>
          <w:color w:val="000000"/>
        </w:rPr>
        <w:t xml:space="preserve">    @GetMapping("/set")</w:t>
      </w:r>
    </w:p>
    <w:p w14:paraId="54CFEBF2" w14:textId="77777777" w:rsidR="0000071B" w:rsidRPr="002D7812" w:rsidRDefault="0000071B" w:rsidP="0000071B">
      <w:pPr>
        <w:contextualSpacing/>
        <w:rPr>
          <w:rFonts w:ascii="Consolas" w:hAnsi="Consolas"/>
          <w:color w:val="000000"/>
        </w:rPr>
      </w:pPr>
      <w:r w:rsidRPr="002D7812">
        <w:rPr>
          <w:rFonts w:ascii="Consolas" w:hAnsi="Consolas"/>
          <w:color w:val="000000"/>
        </w:rPr>
        <w:t xml:space="preserve">    public String setSession(HttpSession session) {</w:t>
      </w:r>
    </w:p>
    <w:p w14:paraId="479B91A8" w14:textId="77777777" w:rsidR="0000071B" w:rsidRPr="00CA0862" w:rsidRDefault="0000071B" w:rsidP="0000071B">
      <w:pPr>
        <w:contextualSpacing/>
        <w:rPr>
          <w:rFonts w:ascii="Consolas" w:hAnsi="Consolas"/>
          <w:color w:val="2F5496" w:themeColor="accent5" w:themeShade="BF"/>
        </w:rPr>
      </w:pPr>
      <w:r w:rsidRPr="00CA0862">
        <w:rPr>
          <w:rFonts w:ascii="Consolas" w:hAnsi="Consolas"/>
          <w:color w:val="2F5496" w:themeColor="accent5" w:themeShade="BF"/>
        </w:rPr>
        <w:t xml:space="preserve">        session.setAttribute("username", "john_doe");</w:t>
      </w:r>
    </w:p>
    <w:p w14:paraId="362FC5B4" w14:textId="77777777" w:rsidR="0000071B" w:rsidRPr="002D7812" w:rsidRDefault="0000071B" w:rsidP="0000071B">
      <w:pPr>
        <w:contextualSpacing/>
        <w:rPr>
          <w:rFonts w:ascii="Consolas" w:hAnsi="Consolas"/>
          <w:color w:val="000000"/>
        </w:rPr>
      </w:pPr>
      <w:r w:rsidRPr="002D7812">
        <w:rPr>
          <w:rFonts w:ascii="Consolas" w:hAnsi="Consolas"/>
          <w:color w:val="000000"/>
        </w:rPr>
        <w:t xml:space="preserve">        return "Session data set";</w:t>
      </w:r>
    </w:p>
    <w:p w14:paraId="61C064E7" w14:textId="77777777" w:rsidR="0000071B" w:rsidRPr="002D7812" w:rsidRDefault="0000071B" w:rsidP="0000071B">
      <w:pPr>
        <w:contextualSpacing/>
        <w:rPr>
          <w:rFonts w:ascii="Consolas" w:hAnsi="Consolas"/>
          <w:color w:val="000000"/>
        </w:rPr>
      </w:pPr>
      <w:r w:rsidRPr="002D7812">
        <w:rPr>
          <w:rFonts w:ascii="Consolas" w:hAnsi="Consolas"/>
          <w:color w:val="000000"/>
        </w:rPr>
        <w:t xml:space="preserve">    }</w:t>
      </w:r>
    </w:p>
    <w:p w14:paraId="2CEBDBF1" w14:textId="77777777" w:rsidR="0000071B" w:rsidRPr="002D7812" w:rsidRDefault="0000071B" w:rsidP="0000071B">
      <w:pPr>
        <w:contextualSpacing/>
        <w:rPr>
          <w:rFonts w:ascii="Consolas" w:hAnsi="Consolas"/>
          <w:color w:val="000000"/>
        </w:rPr>
      </w:pPr>
    </w:p>
    <w:p w14:paraId="6F618736" w14:textId="77777777" w:rsidR="0000071B" w:rsidRPr="002D7812" w:rsidRDefault="0000071B" w:rsidP="0000071B">
      <w:pPr>
        <w:contextualSpacing/>
        <w:rPr>
          <w:rFonts w:ascii="Consolas" w:hAnsi="Consolas"/>
          <w:color w:val="000000"/>
        </w:rPr>
      </w:pPr>
      <w:r w:rsidRPr="002D7812">
        <w:rPr>
          <w:rFonts w:ascii="Consolas" w:hAnsi="Consolas"/>
          <w:color w:val="000000"/>
        </w:rPr>
        <w:t xml:space="preserve">    @GetMapping("/get")</w:t>
      </w:r>
    </w:p>
    <w:p w14:paraId="0B8D1A95" w14:textId="77777777" w:rsidR="0000071B" w:rsidRPr="002D7812" w:rsidRDefault="0000071B" w:rsidP="0000071B">
      <w:pPr>
        <w:contextualSpacing/>
        <w:rPr>
          <w:rFonts w:ascii="Consolas" w:hAnsi="Consolas"/>
          <w:color w:val="000000"/>
        </w:rPr>
      </w:pPr>
      <w:r w:rsidRPr="002D7812">
        <w:rPr>
          <w:rFonts w:ascii="Consolas" w:hAnsi="Consolas"/>
          <w:color w:val="000000"/>
        </w:rPr>
        <w:t xml:space="preserve">    public String getSession(HttpSession session) {</w:t>
      </w:r>
    </w:p>
    <w:p w14:paraId="3F417243" w14:textId="77777777" w:rsidR="0000071B" w:rsidRPr="00CA0862" w:rsidRDefault="0000071B" w:rsidP="0000071B">
      <w:pPr>
        <w:contextualSpacing/>
        <w:rPr>
          <w:rFonts w:ascii="Consolas" w:hAnsi="Consolas"/>
          <w:color w:val="2F5496" w:themeColor="accent5" w:themeShade="BF"/>
        </w:rPr>
      </w:pPr>
      <w:r w:rsidRPr="00CA0862">
        <w:rPr>
          <w:rFonts w:ascii="Consolas" w:hAnsi="Consolas"/>
          <w:color w:val="2F5496" w:themeColor="accent5" w:themeShade="BF"/>
        </w:rPr>
        <w:t xml:space="preserve">        return "Username: " + session.getAttribute("username");</w:t>
      </w:r>
    </w:p>
    <w:p w14:paraId="4CC94DA7" w14:textId="77777777" w:rsidR="0000071B" w:rsidRPr="002D7812" w:rsidRDefault="0000071B" w:rsidP="0000071B">
      <w:pPr>
        <w:contextualSpacing/>
        <w:rPr>
          <w:rFonts w:ascii="Consolas" w:hAnsi="Consolas"/>
          <w:color w:val="000000"/>
        </w:rPr>
      </w:pPr>
      <w:r w:rsidRPr="002D7812">
        <w:rPr>
          <w:rFonts w:ascii="Consolas" w:hAnsi="Consolas"/>
          <w:color w:val="000000"/>
        </w:rPr>
        <w:t xml:space="preserve">    }</w:t>
      </w:r>
    </w:p>
    <w:p w14:paraId="61B4ED49" w14:textId="77777777" w:rsidR="0000071B" w:rsidRDefault="0000071B" w:rsidP="0000071B">
      <w:pPr>
        <w:contextualSpacing/>
        <w:rPr>
          <w:rFonts w:ascii="Consolas" w:hAnsi="Consolas"/>
          <w:color w:val="000000"/>
        </w:rPr>
      </w:pPr>
      <w:r w:rsidRPr="002D7812">
        <w:rPr>
          <w:rFonts w:ascii="Consolas" w:hAnsi="Consolas"/>
          <w:color w:val="000000"/>
        </w:rPr>
        <w:t>}</w:t>
      </w:r>
    </w:p>
    <w:p w14:paraId="74FFFFC1" w14:textId="77777777" w:rsidR="0000071B" w:rsidRDefault="0000071B" w:rsidP="0000071B">
      <w:pPr>
        <w:pStyle w:val="Heading4"/>
      </w:pPr>
      <w:r>
        <w:rPr>
          <w:rFonts w:hint="eastAsia"/>
        </w:rPr>
        <w:t>[</w:t>
      </w:r>
      <w:r w:rsidRPr="00BF1E7F">
        <w:t>spring-data-redis</w:t>
      </w:r>
      <w:r>
        <w:rPr>
          <w:rFonts w:hint="eastAsia"/>
        </w:rPr>
        <w:t>]</w:t>
      </w:r>
    </w:p>
    <w:p w14:paraId="1C038115" w14:textId="77777777" w:rsidR="0000071B" w:rsidRDefault="0000071B" w:rsidP="0000071B">
      <w:pPr>
        <w:pStyle w:val="Heading5"/>
        <w:rPr>
          <w:color w:val="000000"/>
        </w:rPr>
      </w:pPr>
      <w:r>
        <w:rPr>
          <w:rStyle w:val="aa"/>
        </w:rPr>
        <w:t>cache</w:t>
      </w:r>
    </w:p>
    <w:p w14:paraId="4D7BC0BE" w14:textId="77777777" w:rsidR="0000071B" w:rsidRDefault="0000071B" w:rsidP="0000071B">
      <w:pPr>
        <w:pStyle w:val="Heading8"/>
      </w:pPr>
      <w:r>
        <w:t xml:space="preserve">RedisCacheConfiguration                                            </w:t>
      </w:r>
    </w:p>
    <w:p w14:paraId="1F9E291E" w14:textId="77777777" w:rsidR="0000071B" w:rsidRDefault="0000071B" w:rsidP="0000071B">
      <w:pPr>
        <w:contextualSpacing/>
        <w:rPr>
          <w:color w:val="000000"/>
        </w:rPr>
      </w:pPr>
      <w:r>
        <w:rPr>
          <w:color w:val="000000"/>
        </w:rPr>
        <w:t>package org.springframework.</w:t>
      </w:r>
      <w:r>
        <w:rPr>
          <w:rStyle w:val="aa"/>
        </w:rPr>
        <w:t>data</w:t>
      </w:r>
      <w:r>
        <w:rPr>
          <w:color w:val="000000"/>
        </w:rPr>
        <w:t>.</w:t>
      </w:r>
      <w:r>
        <w:rPr>
          <w:rStyle w:val="aa"/>
        </w:rPr>
        <w:t>redis</w:t>
      </w:r>
      <w:r>
        <w:rPr>
          <w:color w:val="000000"/>
        </w:rPr>
        <w:t>.</w:t>
      </w:r>
      <w:r>
        <w:rPr>
          <w:rStyle w:val="aa"/>
        </w:rPr>
        <w:t>cache</w:t>
      </w:r>
      <w:r>
        <w:rPr>
          <w:color w:val="000000"/>
        </w:rPr>
        <w:t>;</w:t>
      </w:r>
    </w:p>
    <w:p w14:paraId="119C338D" w14:textId="77777777" w:rsidR="0000071B" w:rsidRDefault="0000071B" w:rsidP="0000071B">
      <w:pPr>
        <w:contextualSpacing/>
        <w:rPr>
          <w:color w:val="000000"/>
        </w:rPr>
      </w:pPr>
      <w:r>
        <w:rPr>
          <w:color w:val="000000"/>
        </w:rPr>
        <w:t xml:space="preserve">public class </w:t>
      </w:r>
      <w:r>
        <w:rPr>
          <w:b/>
          <w:color w:val="000000"/>
        </w:rPr>
        <w:t>RedisCacheConfiguration</w:t>
      </w:r>
      <w:r>
        <w:rPr>
          <w:color w:val="000000"/>
        </w:rPr>
        <w:t xml:space="preserve">                                            </w:t>
      </w:r>
      <w:r>
        <w:rPr>
          <w:rFonts w:hint="eastAsia"/>
          <w:color w:val="000000"/>
        </w:rPr>
        <w:t>redis</w:t>
      </w:r>
      <w:r>
        <w:rPr>
          <w:rFonts w:hint="eastAsia"/>
          <w:color w:val="000000"/>
        </w:rPr>
        <w:t>配置</w:t>
      </w:r>
    </w:p>
    <w:p w14:paraId="30725EEC" w14:textId="77777777" w:rsidR="0000071B" w:rsidRDefault="0000071B" w:rsidP="0000071B">
      <w:pPr>
        <w:contextualSpacing/>
        <w:rPr>
          <w:color w:val="000000"/>
        </w:rPr>
      </w:pPr>
      <w:r>
        <w:rPr>
          <w:color w:val="000000"/>
        </w:rPr>
        <w:t xml:space="preserve">public static RedisCacheConfiguration </w:t>
      </w:r>
      <w:r>
        <w:rPr>
          <w:color w:val="00B050"/>
        </w:rPr>
        <w:t>defaultCacheConfig</w:t>
      </w:r>
      <w:r>
        <w:rPr>
          <w:color w:val="000000"/>
        </w:rPr>
        <w:t xml:space="preserve">()         </w:t>
      </w:r>
      <w:r>
        <w:rPr>
          <w:rFonts w:hint="eastAsia"/>
          <w:color w:val="000000"/>
        </w:rPr>
        <w:t>缓存配置</w:t>
      </w:r>
    </w:p>
    <w:p w14:paraId="2EB04E24" w14:textId="77777777" w:rsidR="0000071B" w:rsidRDefault="0000071B" w:rsidP="0000071B">
      <w:pPr>
        <w:contextualSpacing/>
        <w:rPr>
          <w:color w:val="000000"/>
        </w:rPr>
      </w:pPr>
      <w:r>
        <w:rPr>
          <w:color w:val="000000"/>
        </w:rPr>
        <w:t xml:space="preserve">public RedisCacheConfiguration </w:t>
      </w:r>
      <w:r>
        <w:rPr>
          <w:color w:val="C45911" w:themeColor="accent2" w:themeShade="BF"/>
        </w:rPr>
        <w:t>serializeKeysWith</w:t>
      </w:r>
      <w:r>
        <w:rPr>
          <w:color w:val="000000"/>
        </w:rPr>
        <w:t xml:space="preserve">(SerializationPair&lt;String&gt; keySerializationPair)          </w:t>
      </w:r>
      <w:r>
        <w:rPr>
          <w:rFonts w:hint="eastAsia"/>
          <w:color w:val="000000"/>
        </w:rPr>
        <w:t>定义</w:t>
      </w:r>
      <w:r>
        <w:rPr>
          <w:color w:val="000000"/>
        </w:rPr>
        <w:t>key</w:t>
      </w:r>
      <w:r>
        <w:rPr>
          <w:color w:val="000000"/>
        </w:rPr>
        <w:t>的序列化协议</w:t>
      </w:r>
      <w:r>
        <w:rPr>
          <w:color w:val="000000"/>
        </w:rPr>
        <w:t xml:space="preserve">, </w:t>
      </w:r>
      <w:r>
        <w:rPr>
          <w:color w:val="000000"/>
        </w:rPr>
        <w:t>同时的</w:t>
      </w:r>
      <w:r>
        <w:rPr>
          <w:color w:val="000000"/>
        </w:rPr>
        <w:t>hash key</w:t>
      </w:r>
      <w:r>
        <w:rPr>
          <w:color w:val="000000"/>
        </w:rPr>
        <w:t>也被定义</w:t>
      </w:r>
      <w:r>
        <w:rPr>
          <w:color w:val="000000"/>
        </w:rPr>
        <w:t>.</w:t>
      </w:r>
    </w:p>
    <w:p w14:paraId="3CB27CB7" w14:textId="77777777" w:rsidR="0000071B" w:rsidRDefault="0000071B" w:rsidP="0000071B">
      <w:pPr>
        <w:contextualSpacing/>
        <w:rPr>
          <w:color w:val="000000"/>
        </w:rPr>
      </w:pPr>
      <w:r>
        <w:rPr>
          <w:color w:val="000000"/>
        </w:rPr>
        <w:t xml:space="preserve">public RedisCacheConfiguration </w:t>
      </w:r>
      <w:r>
        <w:rPr>
          <w:color w:val="C45911" w:themeColor="accent2" w:themeShade="BF"/>
        </w:rPr>
        <w:t>serializeValuesWith</w:t>
      </w:r>
      <w:r>
        <w:rPr>
          <w:color w:val="000000"/>
        </w:rPr>
        <w:t xml:space="preserve">(SerializationPair&lt;?&gt; valueSerializationPair)           </w:t>
      </w:r>
      <w:r>
        <w:rPr>
          <w:rFonts w:hint="eastAsia"/>
          <w:color w:val="000000"/>
        </w:rPr>
        <w:t>定义</w:t>
      </w:r>
      <w:r>
        <w:rPr>
          <w:color w:val="000000"/>
        </w:rPr>
        <w:t>value</w:t>
      </w:r>
      <w:r>
        <w:rPr>
          <w:color w:val="000000"/>
        </w:rPr>
        <w:t>的序列化协议</w:t>
      </w:r>
      <w:r>
        <w:rPr>
          <w:rFonts w:hint="eastAsia"/>
          <w:color w:val="000000"/>
        </w:rPr>
        <w:t>，</w:t>
      </w:r>
      <w:r>
        <w:rPr>
          <w:color w:val="000000"/>
        </w:rPr>
        <w:t>同时的</w:t>
      </w:r>
      <w:r>
        <w:rPr>
          <w:color w:val="000000"/>
        </w:rPr>
        <w:t>hash value</w:t>
      </w:r>
      <w:r>
        <w:rPr>
          <w:color w:val="000000"/>
        </w:rPr>
        <w:t>也被定义</w:t>
      </w:r>
      <w:r>
        <w:rPr>
          <w:color w:val="000000"/>
        </w:rPr>
        <w:t>.</w:t>
      </w:r>
    </w:p>
    <w:p w14:paraId="266756D1" w14:textId="77777777" w:rsidR="0000071B" w:rsidRDefault="0000071B" w:rsidP="0000071B">
      <w:pPr>
        <w:contextualSpacing/>
        <w:rPr>
          <w:color w:val="000000"/>
        </w:rPr>
      </w:pPr>
      <w:r>
        <w:rPr>
          <w:color w:val="000000"/>
        </w:rPr>
        <w:t xml:space="preserve">public RedisCacheConfiguration </w:t>
      </w:r>
      <w:r>
        <w:rPr>
          <w:color w:val="C45911" w:themeColor="accent2" w:themeShade="BF"/>
        </w:rPr>
        <w:t>disableCachingNullValues</w:t>
      </w:r>
      <w:r>
        <w:rPr>
          <w:color w:val="000000"/>
        </w:rPr>
        <w:t xml:space="preserve">()                                 </w:t>
      </w:r>
      <w:r>
        <w:rPr>
          <w:color w:val="000000"/>
        </w:rPr>
        <w:t>禁止缓存</w:t>
      </w:r>
      <w:r>
        <w:rPr>
          <w:color w:val="000000"/>
        </w:rPr>
        <w:t>Null</w:t>
      </w:r>
      <w:r>
        <w:rPr>
          <w:color w:val="000000"/>
        </w:rPr>
        <w:t>对象</w:t>
      </w:r>
      <w:r>
        <w:rPr>
          <w:color w:val="000000"/>
        </w:rPr>
        <w:t xml:space="preserve">. </w:t>
      </w:r>
      <w:r>
        <w:rPr>
          <w:color w:val="000000"/>
        </w:rPr>
        <w:t>这个识需求而定</w:t>
      </w:r>
    </w:p>
    <w:p w14:paraId="657A5DB3" w14:textId="77777777" w:rsidR="0000071B" w:rsidRDefault="0000071B" w:rsidP="0000071B">
      <w:pPr>
        <w:contextualSpacing/>
        <w:rPr>
          <w:color w:val="000000"/>
        </w:rPr>
      </w:pPr>
    </w:p>
    <w:p w14:paraId="22698AB3" w14:textId="77777777" w:rsidR="0000071B" w:rsidRDefault="0000071B" w:rsidP="0000071B">
      <w:pPr>
        <w:pStyle w:val="Heading8"/>
      </w:pPr>
      <w:r>
        <w:t>RedisCacheManager</w:t>
      </w:r>
    </w:p>
    <w:p w14:paraId="45FAB35E" w14:textId="77777777" w:rsidR="0000071B" w:rsidRDefault="0000071B" w:rsidP="0000071B">
      <w:pPr>
        <w:contextualSpacing/>
        <w:rPr>
          <w:color w:val="000000"/>
        </w:rPr>
      </w:pPr>
      <w:r>
        <w:rPr>
          <w:color w:val="000000"/>
        </w:rPr>
        <w:t>package org.springframework.</w:t>
      </w:r>
      <w:r>
        <w:rPr>
          <w:rStyle w:val="aa"/>
        </w:rPr>
        <w:t>data</w:t>
      </w:r>
      <w:r>
        <w:rPr>
          <w:color w:val="000000"/>
        </w:rPr>
        <w:t>.</w:t>
      </w:r>
      <w:r>
        <w:rPr>
          <w:rStyle w:val="aa"/>
        </w:rPr>
        <w:t>redis</w:t>
      </w:r>
      <w:r>
        <w:rPr>
          <w:color w:val="000000"/>
        </w:rPr>
        <w:t>.</w:t>
      </w:r>
      <w:r>
        <w:rPr>
          <w:rStyle w:val="aa"/>
        </w:rPr>
        <w:t>cache</w:t>
      </w:r>
      <w:r>
        <w:rPr>
          <w:color w:val="000000"/>
        </w:rPr>
        <w:t>;</w:t>
      </w:r>
    </w:p>
    <w:p w14:paraId="3DBFFBC9" w14:textId="77777777" w:rsidR="0000071B" w:rsidRDefault="0000071B" w:rsidP="0000071B">
      <w:pPr>
        <w:contextualSpacing/>
        <w:rPr>
          <w:color w:val="000000"/>
        </w:rPr>
      </w:pPr>
      <w:r>
        <w:rPr>
          <w:color w:val="000000"/>
        </w:rPr>
        <w:t xml:space="preserve">public class </w:t>
      </w:r>
      <w:r>
        <w:rPr>
          <w:b/>
          <w:color w:val="000000"/>
        </w:rPr>
        <w:t>RedisCacheManager</w:t>
      </w:r>
      <w:r>
        <w:rPr>
          <w:color w:val="000000"/>
        </w:rPr>
        <w:t xml:space="preserve"> extends AbstractTransactionSupportingCacheManager</w:t>
      </w:r>
    </w:p>
    <w:p w14:paraId="092B114F" w14:textId="77777777" w:rsidR="0000071B" w:rsidRDefault="0000071B" w:rsidP="0000071B">
      <w:pPr>
        <w:contextualSpacing/>
        <w:rPr>
          <w:color w:val="000000"/>
        </w:rPr>
      </w:pPr>
      <w:r>
        <w:rPr>
          <w:color w:val="000000"/>
        </w:rPr>
        <w:t xml:space="preserve">public static RedisCacheManagerBuilder </w:t>
      </w:r>
      <w:r>
        <w:rPr>
          <w:color w:val="00B050"/>
        </w:rPr>
        <w:t>builder</w:t>
      </w:r>
      <w:r>
        <w:rPr>
          <w:color w:val="000000"/>
        </w:rPr>
        <w:t>(RedisConnectionFactory connectionFactory)</w:t>
      </w:r>
    </w:p>
    <w:p w14:paraId="5443BB85" w14:textId="77777777" w:rsidR="0000071B" w:rsidRDefault="0000071B" w:rsidP="0000071B">
      <w:pPr>
        <w:contextualSpacing/>
        <w:rPr>
          <w:color w:val="000000"/>
        </w:rPr>
      </w:pPr>
    </w:p>
    <w:p w14:paraId="457DC385" w14:textId="77777777" w:rsidR="0000071B" w:rsidRDefault="0000071B" w:rsidP="0000071B">
      <w:pPr>
        <w:contextualSpacing/>
        <w:rPr>
          <w:color w:val="000000"/>
        </w:rPr>
      </w:pPr>
      <w:r>
        <w:rPr>
          <w:color w:val="000000"/>
        </w:rPr>
        <w:t xml:space="preserve">public static class </w:t>
      </w:r>
      <w:r>
        <w:rPr>
          <w:color w:val="00B050"/>
        </w:rPr>
        <w:t>RedisCacheManagerBuilder</w:t>
      </w:r>
    </w:p>
    <w:p w14:paraId="04C295DE" w14:textId="77777777" w:rsidR="0000071B" w:rsidRDefault="0000071B" w:rsidP="0000071B">
      <w:pPr>
        <w:ind w:left="576"/>
        <w:contextualSpacing/>
        <w:rPr>
          <w:color w:val="000000"/>
        </w:rPr>
      </w:pPr>
      <w:r>
        <w:rPr>
          <w:color w:val="000000"/>
        </w:rPr>
        <w:t xml:space="preserve">public RedisCacheManagerBuilder </w:t>
      </w:r>
      <w:r>
        <w:rPr>
          <w:color w:val="00B050"/>
        </w:rPr>
        <w:t>cacheDefaults</w:t>
      </w:r>
      <w:r>
        <w:rPr>
          <w:color w:val="000000"/>
        </w:rPr>
        <w:t>(RedisCacheConfiguration defaultCacheConfiguration)</w:t>
      </w:r>
    </w:p>
    <w:p w14:paraId="37FC233E" w14:textId="77777777" w:rsidR="0000071B" w:rsidRDefault="0000071B" w:rsidP="0000071B">
      <w:pPr>
        <w:ind w:left="576"/>
        <w:contextualSpacing/>
        <w:rPr>
          <w:color w:val="000000"/>
        </w:rPr>
      </w:pPr>
      <w:r>
        <w:rPr>
          <w:color w:val="000000"/>
        </w:rPr>
        <w:t xml:space="preserve">public RedisCacheManager </w:t>
      </w:r>
      <w:r>
        <w:rPr>
          <w:color w:val="00B050"/>
        </w:rPr>
        <w:t>build</w:t>
      </w:r>
      <w:r>
        <w:rPr>
          <w:color w:val="000000"/>
        </w:rPr>
        <w:t>()</w:t>
      </w:r>
    </w:p>
    <w:p w14:paraId="5EE0C0D6" w14:textId="77777777" w:rsidR="0000071B" w:rsidRDefault="0000071B" w:rsidP="0000071B">
      <w:pPr>
        <w:pStyle w:val="Heading5"/>
      </w:pPr>
      <w:r>
        <w:rPr>
          <w:rFonts w:hint="eastAsia"/>
        </w:rPr>
        <w:t>connection</w:t>
      </w:r>
    </w:p>
    <w:p w14:paraId="6F52BE3C" w14:textId="77777777" w:rsidR="0000071B" w:rsidRDefault="0000071B" w:rsidP="0000071B">
      <w:pPr>
        <w:pStyle w:val="Heading8"/>
      </w:pPr>
      <w:r>
        <w:t xml:space="preserve">JedisClientConfiguration </w:t>
      </w:r>
    </w:p>
    <w:p w14:paraId="54590499" w14:textId="77777777" w:rsidR="0000071B" w:rsidRDefault="0000071B" w:rsidP="0000071B">
      <w:pPr>
        <w:contextualSpacing/>
        <w:rPr>
          <w:color w:val="000000"/>
        </w:rPr>
      </w:pPr>
      <w:r>
        <w:rPr>
          <w:color w:val="000000"/>
        </w:rPr>
        <w:t>package org.springframework.</w:t>
      </w:r>
      <w:r>
        <w:rPr>
          <w:rStyle w:val="aa"/>
        </w:rPr>
        <w:t>data</w:t>
      </w:r>
      <w:r>
        <w:rPr>
          <w:color w:val="000000"/>
        </w:rPr>
        <w:t>.</w:t>
      </w:r>
      <w:r>
        <w:rPr>
          <w:rStyle w:val="aa"/>
        </w:rPr>
        <w:t>redis</w:t>
      </w:r>
      <w:r>
        <w:rPr>
          <w:color w:val="000000"/>
        </w:rPr>
        <w:t>.</w:t>
      </w:r>
      <w:r>
        <w:rPr>
          <w:rStyle w:val="aa"/>
        </w:rPr>
        <w:t>connection</w:t>
      </w:r>
      <w:r>
        <w:rPr>
          <w:color w:val="000000"/>
        </w:rPr>
        <w:t>.</w:t>
      </w:r>
      <w:r>
        <w:rPr>
          <w:rStyle w:val="aa"/>
        </w:rPr>
        <w:t>jedis</w:t>
      </w:r>
      <w:r>
        <w:rPr>
          <w:color w:val="000000"/>
        </w:rPr>
        <w:t>;</w:t>
      </w:r>
    </w:p>
    <w:p w14:paraId="761244B6" w14:textId="77777777" w:rsidR="0000071B" w:rsidRDefault="0000071B" w:rsidP="0000071B">
      <w:pPr>
        <w:contextualSpacing/>
        <w:rPr>
          <w:b/>
          <w:color w:val="000000"/>
        </w:rPr>
      </w:pPr>
      <w:r>
        <w:rPr>
          <w:color w:val="000000"/>
        </w:rPr>
        <w:t xml:space="preserve">public interface </w:t>
      </w:r>
      <w:r>
        <w:rPr>
          <w:b/>
          <w:color w:val="000000"/>
        </w:rPr>
        <w:t>JedisClientConfiguration</w:t>
      </w:r>
    </w:p>
    <w:p w14:paraId="35E2DFDF" w14:textId="77777777" w:rsidR="0000071B" w:rsidRDefault="0000071B" w:rsidP="0000071B">
      <w:pPr>
        <w:contextualSpacing/>
        <w:rPr>
          <w:color w:val="000000"/>
        </w:rPr>
      </w:pPr>
      <w:r>
        <w:rPr>
          <w:color w:val="000000"/>
        </w:rPr>
        <w:t xml:space="preserve">static JedisClientConfigurationBuilder </w:t>
      </w:r>
      <w:r>
        <w:rPr>
          <w:rStyle w:val="a2"/>
        </w:rPr>
        <w:t>builder</w:t>
      </w:r>
      <w:r>
        <w:rPr>
          <w:color w:val="000000"/>
        </w:rPr>
        <w:t>()</w:t>
      </w:r>
    </w:p>
    <w:p w14:paraId="5BB33B43" w14:textId="77777777" w:rsidR="0000071B" w:rsidRDefault="0000071B" w:rsidP="0000071B">
      <w:pPr>
        <w:contextualSpacing/>
        <w:rPr>
          <w:color w:val="000000"/>
        </w:rPr>
      </w:pPr>
      <w:r>
        <w:rPr>
          <w:color w:val="000000"/>
        </w:rPr>
        <w:t xml:space="preserve">interface </w:t>
      </w:r>
      <w:r>
        <w:rPr>
          <w:rStyle w:val="a2"/>
        </w:rPr>
        <w:t>JedisClientConfigurationBuilder</w:t>
      </w:r>
    </w:p>
    <w:p w14:paraId="05F55D99" w14:textId="77777777" w:rsidR="0000071B" w:rsidRDefault="0000071B" w:rsidP="0000071B">
      <w:pPr>
        <w:ind w:left="576"/>
        <w:contextualSpacing/>
        <w:rPr>
          <w:color w:val="000000"/>
        </w:rPr>
      </w:pPr>
      <w:r>
        <w:rPr>
          <w:color w:val="000000"/>
        </w:rPr>
        <w:t xml:space="preserve">JedisPoolingClientConfigurationBuilder </w:t>
      </w:r>
      <w:r>
        <w:rPr>
          <w:rStyle w:val="a2"/>
        </w:rPr>
        <w:t>usePooling</w:t>
      </w:r>
      <w:r>
        <w:rPr>
          <w:color w:val="000000"/>
        </w:rPr>
        <w:t>()</w:t>
      </w:r>
    </w:p>
    <w:p w14:paraId="31146B68" w14:textId="77777777" w:rsidR="0000071B" w:rsidRDefault="0000071B" w:rsidP="0000071B">
      <w:pPr>
        <w:ind w:left="576"/>
        <w:contextualSpacing/>
        <w:rPr>
          <w:color w:val="000000"/>
        </w:rPr>
      </w:pPr>
      <w:r>
        <w:rPr>
          <w:color w:val="000000"/>
        </w:rPr>
        <w:t xml:space="preserve">JedisClientConfiguration </w:t>
      </w:r>
      <w:r>
        <w:rPr>
          <w:rStyle w:val="a2"/>
        </w:rPr>
        <w:t>build</w:t>
      </w:r>
      <w:r>
        <w:rPr>
          <w:color w:val="000000"/>
        </w:rPr>
        <w:t>()</w:t>
      </w:r>
    </w:p>
    <w:p w14:paraId="776950CA" w14:textId="77777777" w:rsidR="0000071B" w:rsidRDefault="0000071B" w:rsidP="0000071B">
      <w:pPr>
        <w:contextualSpacing/>
        <w:rPr>
          <w:color w:val="000000"/>
        </w:rPr>
      </w:pPr>
      <w:r>
        <w:rPr>
          <w:color w:val="000000"/>
        </w:rPr>
        <w:t xml:space="preserve">interface </w:t>
      </w:r>
      <w:r>
        <w:rPr>
          <w:rStyle w:val="a2"/>
        </w:rPr>
        <w:t>JedisPoolingClientConfigurationBuilder</w:t>
      </w:r>
    </w:p>
    <w:p w14:paraId="1E4D57AF" w14:textId="77777777" w:rsidR="0000071B" w:rsidRDefault="0000071B" w:rsidP="0000071B">
      <w:pPr>
        <w:ind w:left="576"/>
        <w:contextualSpacing/>
        <w:rPr>
          <w:color w:val="000000"/>
        </w:rPr>
      </w:pPr>
      <w:r>
        <w:rPr>
          <w:color w:val="000000"/>
        </w:rPr>
        <w:t xml:space="preserve">JedisPoolingClientConfigurationBuilder </w:t>
      </w:r>
      <w:r>
        <w:rPr>
          <w:rStyle w:val="a2"/>
        </w:rPr>
        <w:t>poolConfig</w:t>
      </w:r>
      <w:r>
        <w:rPr>
          <w:color w:val="000000"/>
        </w:rPr>
        <w:t>(GenericObjectPoolConfig poolConfig)</w:t>
      </w:r>
    </w:p>
    <w:p w14:paraId="1829A99F" w14:textId="77777777" w:rsidR="0000071B" w:rsidRDefault="0000071B" w:rsidP="0000071B">
      <w:pPr>
        <w:ind w:left="576"/>
        <w:contextualSpacing/>
        <w:rPr>
          <w:color w:val="000000"/>
        </w:rPr>
      </w:pPr>
      <w:r>
        <w:rPr>
          <w:color w:val="000000"/>
        </w:rPr>
        <w:t xml:space="preserve">JedisClientConfigurationBuilder </w:t>
      </w:r>
      <w:r>
        <w:rPr>
          <w:rStyle w:val="a2"/>
        </w:rPr>
        <w:t>and</w:t>
      </w:r>
      <w:r>
        <w:rPr>
          <w:color w:val="000000"/>
        </w:rPr>
        <w:t>()</w:t>
      </w:r>
    </w:p>
    <w:p w14:paraId="115CF276" w14:textId="77777777" w:rsidR="0000071B" w:rsidRDefault="0000071B" w:rsidP="0000071B">
      <w:pPr>
        <w:ind w:left="576"/>
        <w:contextualSpacing/>
        <w:rPr>
          <w:color w:val="000000"/>
        </w:rPr>
      </w:pPr>
      <w:r>
        <w:rPr>
          <w:color w:val="000000"/>
        </w:rPr>
        <w:t xml:space="preserve">JedisClientConfigurationBuilder </w:t>
      </w:r>
      <w:r>
        <w:rPr>
          <w:rStyle w:val="a2"/>
        </w:rPr>
        <w:t>readTimeout</w:t>
      </w:r>
      <w:r>
        <w:rPr>
          <w:color w:val="000000"/>
        </w:rPr>
        <w:t xml:space="preserve">(Duration readTimeout)      </w:t>
      </w:r>
      <w:r>
        <w:rPr>
          <w:rFonts w:hint="eastAsia"/>
          <w:color w:val="000000"/>
        </w:rPr>
        <w:t>读取超时时间</w:t>
      </w:r>
    </w:p>
    <w:p w14:paraId="35CE4719" w14:textId="77777777" w:rsidR="0000071B" w:rsidRDefault="0000071B" w:rsidP="0000071B">
      <w:pPr>
        <w:pStyle w:val="Heading8"/>
      </w:pPr>
      <w:r w:rsidRPr="00461B42">
        <w:rPr>
          <w:lang w:val="en-GB"/>
        </w:rPr>
        <w:t>RedisConnection</w:t>
      </w:r>
    </w:p>
    <w:p w14:paraId="458A66B2" w14:textId="77777777" w:rsidR="0000071B" w:rsidRPr="00461B42" w:rsidRDefault="0000071B" w:rsidP="0000071B">
      <w:pPr>
        <w:rPr>
          <w:lang w:val="en-GB"/>
        </w:rPr>
      </w:pPr>
      <w:r w:rsidRPr="00461B42">
        <w:rPr>
          <w:lang w:val="en-GB"/>
        </w:rPr>
        <w:t>package org.springframework.</w:t>
      </w:r>
      <w:r w:rsidRPr="00461B42">
        <w:rPr>
          <w:color w:val="FF0000"/>
          <w:lang w:val="en-GB"/>
        </w:rPr>
        <w:t>data</w:t>
      </w:r>
      <w:r w:rsidRPr="00461B42">
        <w:rPr>
          <w:lang w:val="en-GB"/>
        </w:rPr>
        <w:t>.</w:t>
      </w:r>
      <w:r w:rsidRPr="00461B42">
        <w:rPr>
          <w:color w:val="FF0000"/>
          <w:lang w:val="en-GB"/>
        </w:rPr>
        <w:t>redis</w:t>
      </w:r>
      <w:r w:rsidRPr="00461B42">
        <w:rPr>
          <w:lang w:val="en-GB"/>
        </w:rPr>
        <w:t>.</w:t>
      </w:r>
      <w:r w:rsidRPr="00461B42">
        <w:rPr>
          <w:color w:val="FF0000"/>
          <w:lang w:val="en-GB"/>
        </w:rPr>
        <w:t>connection</w:t>
      </w:r>
      <w:r w:rsidRPr="00461B42">
        <w:rPr>
          <w:lang w:val="en-GB"/>
        </w:rPr>
        <w:t>;</w:t>
      </w:r>
    </w:p>
    <w:p w14:paraId="6992819E" w14:textId="77777777" w:rsidR="0000071B" w:rsidRDefault="0000071B" w:rsidP="0000071B">
      <w:pPr>
        <w:rPr>
          <w:lang w:val="en-GB"/>
        </w:rPr>
      </w:pPr>
      <w:r w:rsidRPr="00461B42">
        <w:rPr>
          <w:lang w:val="en-GB"/>
        </w:rPr>
        <w:t xml:space="preserve">public interface </w:t>
      </w:r>
      <w:r w:rsidRPr="00461B42">
        <w:rPr>
          <w:b/>
          <w:bCs/>
          <w:lang w:val="en-GB"/>
        </w:rPr>
        <w:t>RedisConnection</w:t>
      </w:r>
      <w:r w:rsidRPr="00461B42">
        <w:rPr>
          <w:lang w:val="en-GB"/>
        </w:rPr>
        <w:t xml:space="preserve"> extends RedisCommandsProvider, DefaultedRedisConnection, AutoCloseable</w:t>
      </w:r>
    </w:p>
    <w:p w14:paraId="34838B20" w14:textId="77777777" w:rsidR="0000071B" w:rsidRDefault="0000071B" w:rsidP="0000071B">
      <w:pPr>
        <w:rPr>
          <w:lang w:val="en-GB"/>
        </w:rPr>
      </w:pPr>
    </w:p>
    <w:p w14:paraId="357D26B6" w14:textId="77777777" w:rsidR="0000071B" w:rsidRDefault="0000071B" w:rsidP="0000071B">
      <w:pPr>
        <w:rPr>
          <w:lang w:val="en-GB"/>
        </w:rPr>
      </w:pPr>
    </w:p>
    <w:p w14:paraId="1D42F706" w14:textId="77777777" w:rsidR="0000071B" w:rsidRDefault="0000071B" w:rsidP="0000071B">
      <w:pPr>
        <w:rPr>
          <w:lang w:val="en-GB"/>
        </w:rPr>
      </w:pPr>
      <w:r w:rsidRPr="00267A40">
        <w:rPr>
          <w:lang w:val="en-GB"/>
        </w:rPr>
        <w:t xml:space="preserve">Object </w:t>
      </w:r>
      <w:r w:rsidRPr="00267A40">
        <w:rPr>
          <w:color w:val="BF8F00" w:themeColor="accent4" w:themeShade="BF"/>
          <w:lang w:val="en-GB"/>
        </w:rPr>
        <w:t>execute</w:t>
      </w:r>
      <w:r w:rsidRPr="00267A40">
        <w:rPr>
          <w:lang w:val="en-GB"/>
        </w:rPr>
        <w:t>(String command, byte[]... args);</w:t>
      </w:r>
    </w:p>
    <w:p w14:paraId="2D0B7207" w14:textId="77777777" w:rsidR="0000071B" w:rsidRDefault="0000071B" w:rsidP="0000071B">
      <w:pPr>
        <w:ind w:left="432"/>
        <w:rPr>
          <w:lang w:val="en-GB"/>
        </w:rPr>
      </w:pPr>
      <w:r w:rsidRPr="00056115">
        <w:rPr>
          <w:lang w:val="en-GB"/>
        </w:rPr>
        <w:t xml:space="preserve">The execute method allows you to send custom commands to Redis that may not be directly supported by higher-level abstractions in the Spring Data Redis library. </w:t>
      </w:r>
    </w:p>
    <w:p w14:paraId="2B225002" w14:textId="77777777" w:rsidR="0000071B" w:rsidRDefault="0000071B" w:rsidP="0000071B">
      <w:pPr>
        <w:ind w:left="432"/>
        <w:rPr>
          <w:lang w:val="en-GB"/>
        </w:rPr>
      </w:pPr>
      <w:r w:rsidRPr="00056115">
        <w:rPr>
          <w:lang w:val="en-GB"/>
        </w:rPr>
        <w:t>This method is useful for advanced use cases where you need to interact with Redis at a low level.</w:t>
      </w:r>
    </w:p>
    <w:p w14:paraId="5E6431EB" w14:textId="77777777" w:rsidR="0000071B" w:rsidRDefault="0000071B" w:rsidP="0000071B">
      <w:pPr>
        <w:ind w:left="432"/>
        <w:rPr>
          <w:lang w:val="en-GB"/>
        </w:rPr>
      </w:pPr>
    </w:p>
    <w:p w14:paraId="44DBF25E" w14:textId="77777777" w:rsidR="0000071B" w:rsidRPr="00AD3E63" w:rsidRDefault="0000071B" w:rsidP="0000071B">
      <w:pPr>
        <w:ind w:left="432"/>
        <w:rPr>
          <w:rFonts w:eastAsia="Microsoft YaHei UI"/>
          <w:lang w:val="en-GB"/>
        </w:rPr>
      </w:pPr>
      <w:r w:rsidRPr="00AD3E63">
        <w:rPr>
          <w:rFonts w:eastAsia="Microsoft YaHei UI"/>
          <w:lang w:val="en-GB"/>
        </w:rPr>
        <w:t>Parameters</w:t>
      </w:r>
    </w:p>
    <w:p w14:paraId="44EDCC80" w14:textId="77777777" w:rsidR="0000071B" w:rsidRPr="00AD3E63" w:rsidRDefault="0000071B" w:rsidP="0000071B">
      <w:pPr>
        <w:ind w:left="864"/>
        <w:rPr>
          <w:rFonts w:eastAsia="Microsoft YaHei UI"/>
          <w:lang w:val="en-GB"/>
        </w:rPr>
      </w:pPr>
      <w:r w:rsidRPr="00AD3E63">
        <w:rPr>
          <w:rFonts w:eastAsia="Microsoft YaHei UI"/>
          <w:lang w:val="en-GB"/>
        </w:rPr>
        <w:t>command: A String representing the Redis command to be executed (e.g., "SET", "GET", "HSET").</w:t>
      </w:r>
    </w:p>
    <w:p w14:paraId="71CB27DC" w14:textId="77777777" w:rsidR="0000071B" w:rsidRDefault="0000071B" w:rsidP="0000071B">
      <w:pPr>
        <w:ind w:left="864"/>
        <w:rPr>
          <w:rFonts w:eastAsia="Microsoft YaHei UI"/>
          <w:lang w:val="en-GB"/>
        </w:rPr>
      </w:pPr>
      <w:r w:rsidRPr="00AD3E63">
        <w:rPr>
          <w:rFonts w:eastAsia="Microsoft YaHei UI"/>
          <w:lang w:val="en-GB"/>
        </w:rPr>
        <w:t>args: A variable-length argument (byte[]...) representing the arguments for the command.</w:t>
      </w:r>
    </w:p>
    <w:p w14:paraId="19C50934" w14:textId="77777777" w:rsidR="0000071B" w:rsidRDefault="0000071B" w:rsidP="0000071B">
      <w:pPr>
        <w:pStyle w:val="Heading8"/>
      </w:pPr>
      <w:r>
        <w:t xml:space="preserve">RedisPassword                            </w:t>
      </w:r>
    </w:p>
    <w:p w14:paraId="36FEC11F" w14:textId="77777777" w:rsidR="0000071B" w:rsidRDefault="0000071B" w:rsidP="0000071B">
      <w:pPr>
        <w:contextualSpacing/>
        <w:rPr>
          <w:color w:val="000000"/>
        </w:rPr>
      </w:pPr>
      <w:r>
        <w:rPr>
          <w:color w:val="000000"/>
        </w:rPr>
        <w:t>package org.springframework.</w:t>
      </w:r>
      <w:r>
        <w:rPr>
          <w:rStyle w:val="aa"/>
        </w:rPr>
        <w:t>data</w:t>
      </w:r>
      <w:r>
        <w:rPr>
          <w:color w:val="000000"/>
        </w:rPr>
        <w:t>.</w:t>
      </w:r>
      <w:r>
        <w:rPr>
          <w:rStyle w:val="aa"/>
        </w:rPr>
        <w:t>redis</w:t>
      </w:r>
      <w:r>
        <w:rPr>
          <w:color w:val="000000"/>
        </w:rPr>
        <w:t>.</w:t>
      </w:r>
      <w:r>
        <w:rPr>
          <w:rStyle w:val="aa"/>
        </w:rPr>
        <w:t>connection</w:t>
      </w:r>
      <w:r>
        <w:rPr>
          <w:color w:val="000000"/>
        </w:rPr>
        <w:t>;</w:t>
      </w:r>
    </w:p>
    <w:p w14:paraId="664382B3" w14:textId="77777777" w:rsidR="0000071B" w:rsidRDefault="0000071B" w:rsidP="0000071B">
      <w:pPr>
        <w:contextualSpacing/>
        <w:rPr>
          <w:color w:val="000000"/>
        </w:rPr>
      </w:pPr>
      <w:r>
        <w:rPr>
          <w:color w:val="000000"/>
        </w:rPr>
        <w:t xml:space="preserve">public class </w:t>
      </w:r>
      <w:r>
        <w:rPr>
          <w:b/>
          <w:color w:val="000000"/>
        </w:rPr>
        <w:t>RedisPassword</w:t>
      </w:r>
      <w:r>
        <w:rPr>
          <w:color w:val="000000"/>
        </w:rPr>
        <w:t xml:space="preserve">                            </w:t>
      </w:r>
      <w:r>
        <w:rPr>
          <w:rFonts w:hint="eastAsia"/>
          <w:color w:val="000000"/>
        </w:rPr>
        <w:t>redis</w:t>
      </w:r>
      <w:r>
        <w:rPr>
          <w:rFonts w:hint="eastAsia"/>
          <w:color w:val="000000"/>
        </w:rPr>
        <w:t>密码处理</w:t>
      </w:r>
    </w:p>
    <w:p w14:paraId="46F9EEF5" w14:textId="77777777" w:rsidR="0000071B" w:rsidRDefault="0000071B" w:rsidP="0000071B">
      <w:pPr>
        <w:contextualSpacing/>
        <w:rPr>
          <w:color w:val="000000"/>
        </w:rPr>
      </w:pPr>
      <w:r>
        <w:rPr>
          <w:color w:val="000000"/>
        </w:rPr>
        <w:t xml:space="preserve">public static RedisPassword </w:t>
      </w:r>
      <w:r>
        <w:rPr>
          <w:rStyle w:val="a2"/>
        </w:rPr>
        <w:t>of</w:t>
      </w:r>
      <w:r>
        <w:rPr>
          <w:color w:val="000000"/>
        </w:rPr>
        <w:t>(@Nullable String passwordAsString)</w:t>
      </w:r>
    </w:p>
    <w:p w14:paraId="7D51165A" w14:textId="77777777" w:rsidR="0000071B" w:rsidRDefault="0000071B" w:rsidP="0000071B">
      <w:pPr>
        <w:pStyle w:val="Heading5"/>
      </w:pPr>
      <w:r>
        <w:rPr>
          <w:rFonts w:hint="eastAsia"/>
        </w:rPr>
        <w:t>core</w:t>
      </w:r>
    </w:p>
    <w:p w14:paraId="2AD3635F" w14:textId="77777777" w:rsidR="0000071B" w:rsidRDefault="0000071B" w:rsidP="0000071B">
      <w:pPr>
        <w:pStyle w:val="Heading8"/>
      </w:pPr>
      <w:r>
        <w:t>RedisTemplate</w:t>
      </w:r>
    </w:p>
    <w:p w14:paraId="0A9803EA" w14:textId="77777777" w:rsidR="0000071B" w:rsidRDefault="0000071B" w:rsidP="0000071B">
      <w:pPr>
        <w:contextualSpacing/>
        <w:rPr>
          <w:color w:val="000000"/>
        </w:rPr>
      </w:pPr>
      <w:r>
        <w:rPr>
          <w:color w:val="000000"/>
        </w:rPr>
        <w:t>package org.springframework.</w:t>
      </w:r>
      <w:r>
        <w:rPr>
          <w:rStyle w:val="aa"/>
        </w:rPr>
        <w:t>data.redis.core</w:t>
      </w:r>
      <w:r>
        <w:rPr>
          <w:color w:val="000000"/>
        </w:rPr>
        <w:t>;</w:t>
      </w:r>
    </w:p>
    <w:p w14:paraId="04DAD7AB" w14:textId="77777777" w:rsidR="0000071B" w:rsidRDefault="0000071B" w:rsidP="0000071B">
      <w:pPr>
        <w:contextualSpacing/>
        <w:rPr>
          <w:color w:val="000000"/>
        </w:rPr>
      </w:pPr>
      <w:r>
        <w:rPr>
          <w:color w:val="000000"/>
        </w:rPr>
        <w:t xml:space="preserve">public class </w:t>
      </w:r>
      <w:r>
        <w:rPr>
          <w:b/>
          <w:color w:val="000000"/>
        </w:rPr>
        <w:t>RedisTemplate</w:t>
      </w:r>
      <w:r>
        <w:rPr>
          <w:color w:val="000000"/>
        </w:rPr>
        <w:t xml:space="preserve">&lt;K, V&gt;                   </w:t>
      </w:r>
    </w:p>
    <w:p w14:paraId="5A905C50" w14:textId="77777777" w:rsidR="0000071B" w:rsidRDefault="0000071B" w:rsidP="0000071B">
      <w:pPr>
        <w:contextualSpacing/>
        <w:rPr>
          <w:color w:val="000000"/>
        </w:rPr>
      </w:pPr>
      <w:r>
        <w:rPr>
          <w:color w:val="000000"/>
        </w:rPr>
        <w:t xml:space="preserve">    extends RedisAccessor implements RedisOperations&lt;K, V&gt;, BeanClassLoaderAware</w:t>
      </w:r>
    </w:p>
    <w:p w14:paraId="6F3254CF" w14:textId="77777777" w:rsidR="0000071B" w:rsidRDefault="0000071B" w:rsidP="0000071B">
      <w:pPr>
        <w:ind w:left="648"/>
        <w:contextualSpacing/>
        <w:rPr>
          <w:color w:val="000000"/>
        </w:rPr>
      </w:pPr>
      <w:r w:rsidRPr="00E564FB">
        <w:rPr>
          <w:color w:val="000000"/>
        </w:rPr>
        <w:t>org.springframework.data.redis.connection.RedisConnection</w:t>
      </w:r>
      <w:r>
        <w:rPr>
          <w:color w:val="000000"/>
        </w:rPr>
        <w:t xml:space="preserve">   execute method</w:t>
      </w:r>
    </w:p>
    <w:p w14:paraId="78EC6AAE" w14:textId="77777777" w:rsidR="0000071B" w:rsidRDefault="0000071B" w:rsidP="0000071B">
      <w:pPr>
        <w:ind w:left="432"/>
        <w:contextualSpacing/>
        <w:rPr>
          <w:color w:val="000000"/>
        </w:rPr>
      </w:pPr>
    </w:p>
    <w:p w14:paraId="20C57B31" w14:textId="77777777" w:rsidR="0000071B" w:rsidRDefault="0000071B" w:rsidP="0000071B">
      <w:pPr>
        <w:contextualSpacing/>
        <w:rPr>
          <w:color w:val="000000"/>
        </w:rPr>
      </w:pPr>
      <w:r w:rsidRPr="00480945">
        <w:rPr>
          <w:color w:val="000000"/>
        </w:rPr>
        <w:t xml:space="preserve">public RedisSerializer&lt;?&gt; </w:t>
      </w:r>
      <w:r w:rsidRPr="00480945">
        <w:rPr>
          <w:color w:val="00B0F0"/>
        </w:rPr>
        <w:t>getKeySerializer</w:t>
      </w:r>
      <w:r w:rsidRPr="00480945">
        <w:rPr>
          <w:color w:val="000000"/>
        </w:rPr>
        <w:t>()</w:t>
      </w:r>
    </w:p>
    <w:p w14:paraId="5313C285" w14:textId="77777777" w:rsidR="0000071B" w:rsidRDefault="0000071B" w:rsidP="0000071B">
      <w:pPr>
        <w:ind w:left="432"/>
        <w:contextualSpacing/>
        <w:rPr>
          <w:color w:val="000000"/>
        </w:rPr>
      </w:pPr>
      <w:r w:rsidRPr="00FC5ED4">
        <w:rPr>
          <w:color w:val="000000"/>
        </w:rPr>
        <w:t>Returns the key serializer used by this template.</w:t>
      </w:r>
    </w:p>
    <w:p w14:paraId="381A393D" w14:textId="77777777" w:rsidR="0000071B" w:rsidRDefault="0000071B" w:rsidP="0000071B">
      <w:pPr>
        <w:ind w:left="432"/>
        <w:contextualSpacing/>
        <w:rPr>
          <w:color w:val="000000"/>
        </w:rPr>
      </w:pPr>
    </w:p>
    <w:p w14:paraId="6112B997" w14:textId="77777777" w:rsidR="0000071B" w:rsidRDefault="0000071B" w:rsidP="0000071B">
      <w:pPr>
        <w:contextualSpacing/>
        <w:rPr>
          <w:color w:val="000000"/>
        </w:rPr>
      </w:pPr>
      <w:r>
        <w:rPr>
          <w:color w:val="000000"/>
        </w:rPr>
        <w:t xml:space="preserve">public ValueOperations&lt;K, V&gt; </w:t>
      </w:r>
      <w:r w:rsidRPr="001A0C4E">
        <w:rPr>
          <w:color w:val="00B0F0"/>
        </w:rPr>
        <w:t>opsForValue</w:t>
      </w:r>
      <w:r>
        <w:rPr>
          <w:color w:val="000000"/>
        </w:rPr>
        <w:t xml:space="preserve">()                               </w:t>
      </w:r>
    </w:p>
    <w:p w14:paraId="2666CD4B" w14:textId="77777777" w:rsidR="0000071B" w:rsidRDefault="0000071B" w:rsidP="0000071B">
      <w:pPr>
        <w:contextualSpacing/>
        <w:rPr>
          <w:color w:val="000000"/>
        </w:rPr>
      </w:pPr>
      <w:r>
        <w:rPr>
          <w:color w:val="000000"/>
        </w:rPr>
        <w:t xml:space="preserve">public &lt;HK, HV&gt; HashOperations&lt;K, HK, HV&gt; </w:t>
      </w:r>
      <w:r w:rsidRPr="001A0C4E">
        <w:rPr>
          <w:color w:val="00B0F0"/>
        </w:rPr>
        <w:t>opsForHash</w:t>
      </w:r>
      <w:r>
        <w:rPr>
          <w:color w:val="000000"/>
        </w:rPr>
        <w:t xml:space="preserve">()        </w:t>
      </w:r>
    </w:p>
    <w:p w14:paraId="50DE7E40" w14:textId="77777777" w:rsidR="0000071B" w:rsidRDefault="0000071B" w:rsidP="0000071B">
      <w:pPr>
        <w:contextualSpacing/>
        <w:rPr>
          <w:color w:val="000000"/>
        </w:rPr>
      </w:pPr>
      <w:r>
        <w:rPr>
          <w:color w:val="000000"/>
        </w:rPr>
        <w:t xml:space="preserve">public ListOperations&lt;K, V&gt; </w:t>
      </w:r>
      <w:r w:rsidRPr="001A0C4E">
        <w:rPr>
          <w:color w:val="00B0F0"/>
        </w:rPr>
        <w:t>opsForList</w:t>
      </w:r>
      <w:r>
        <w:rPr>
          <w:color w:val="000000"/>
        </w:rPr>
        <w:t xml:space="preserve">()                                        </w:t>
      </w:r>
    </w:p>
    <w:p w14:paraId="029E4C73" w14:textId="77777777" w:rsidR="0000071B" w:rsidRDefault="0000071B" w:rsidP="0000071B">
      <w:pPr>
        <w:contextualSpacing/>
        <w:rPr>
          <w:color w:val="000000"/>
        </w:rPr>
      </w:pPr>
      <w:r>
        <w:rPr>
          <w:color w:val="000000"/>
        </w:rPr>
        <w:t xml:space="preserve">public Boolean </w:t>
      </w:r>
      <w:r w:rsidRPr="001A0C4E">
        <w:rPr>
          <w:color w:val="00B0F0"/>
        </w:rPr>
        <w:t>delete</w:t>
      </w:r>
      <w:r>
        <w:rPr>
          <w:color w:val="000000"/>
        </w:rPr>
        <w:t xml:space="preserve">(K key)                                     </w:t>
      </w:r>
    </w:p>
    <w:p w14:paraId="0DE77A2C" w14:textId="77777777" w:rsidR="0000071B" w:rsidRDefault="0000071B" w:rsidP="0000071B">
      <w:pPr>
        <w:contextualSpacing/>
        <w:rPr>
          <w:color w:val="000000"/>
        </w:rPr>
      </w:pPr>
    </w:p>
    <w:p w14:paraId="0446ABC7" w14:textId="77777777" w:rsidR="0000071B" w:rsidRDefault="0000071B" w:rsidP="0000071B">
      <w:pPr>
        <w:contextualSpacing/>
        <w:rPr>
          <w:color w:val="000000"/>
        </w:rPr>
      </w:pPr>
      <w:r w:rsidRPr="00F21E7A">
        <w:rPr>
          <w:color w:val="000000"/>
        </w:rPr>
        <w:t xml:space="preserve">public &lt;T&gt; T </w:t>
      </w:r>
      <w:r w:rsidRPr="00D201F4">
        <w:rPr>
          <w:color w:val="00B0F0"/>
        </w:rPr>
        <w:t>execute</w:t>
      </w:r>
      <w:r w:rsidRPr="00F21E7A">
        <w:rPr>
          <w:color w:val="000000"/>
        </w:rPr>
        <w:t>(RedisCallback&lt;T&gt; action)</w:t>
      </w:r>
    </w:p>
    <w:p w14:paraId="2638A7D8" w14:textId="77777777" w:rsidR="0000071B" w:rsidRPr="00896938" w:rsidRDefault="0000071B" w:rsidP="0000071B">
      <w:pPr>
        <w:ind w:left="432"/>
        <w:contextualSpacing/>
        <w:rPr>
          <w:color w:val="000000"/>
        </w:rPr>
      </w:pPr>
      <w:r>
        <w:rPr>
          <w:color w:val="000000"/>
        </w:rPr>
        <w:t>E</w:t>
      </w:r>
      <w:r w:rsidRPr="00B23E75">
        <w:rPr>
          <w:color w:val="000000"/>
        </w:rPr>
        <w:t>xecute custom operations using the native Redis connection. It provides a way to directly interact with Redis without being restricted to the predefined methods in RedisTemplate.</w:t>
      </w:r>
    </w:p>
    <w:p w14:paraId="668BC5EF" w14:textId="77777777" w:rsidR="0000071B" w:rsidRPr="001C75C7" w:rsidRDefault="0000071B" w:rsidP="0000071B">
      <w:pPr>
        <w:ind w:left="432"/>
        <w:rPr>
          <w:rFonts w:eastAsia="Microsoft YaHei UI"/>
          <w:lang w:val="en-GB"/>
        </w:rPr>
      </w:pPr>
      <w:r w:rsidRPr="001C75C7">
        <w:rPr>
          <w:rFonts w:eastAsia="Microsoft YaHei UI"/>
          <w:lang w:val="en-GB"/>
        </w:rPr>
        <w:t>Example:</w:t>
      </w:r>
    </w:p>
    <w:p w14:paraId="1B355212" w14:textId="77777777" w:rsidR="0000071B" w:rsidRPr="00EB20B5" w:rsidRDefault="0000071B" w:rsidP="0000071B">
      <w:pPr>
        <w:ind w:left="432"/>
        <w:rPr>
          <w:rFonts w:ascii="Consolas" w:hAnsi="Consolas"/>
          <w:lang w:val="en-GB"/>
        </w:rPr>
      </w:pPr>
      <w:r w:rsidRPr="00EB20B5">
        <w:rPr>
          <w:rFonts w:ascii="Consolas" w:hAnsi="Consolas"/>
          <w:lang w:val="en-GB"/>
        </w:rPr>
        <w:t xml:space="preserve">    public boolean setLock(String key, long expire) {</w:t>
      </w:r>
    </w:p>
    <w:p w14:paraId="679A33C2" w14:textId="77777777" w:rsidR="0000071B" w:rsidRPr="00EB20B5" w:rsidRDefault="0000071B" w:rsidP="0000071B">
      <w:pPr>
        <w:ind w:left="432"/>
        <w:rPr>
          <w:rFonts w:ascii="Consolas" w:hAnsi="Consolas"/>
          <w:lang w:val="en-GB"/>
        </w:rPr>
      </w:pPr>
      <w:r w:rsidRPr="00EB20B5">
        <w:rPr>
          <w:rFonts w:ascii="Consolas" w:hAnsi="Consolas"/>
          <w:lang w:val="en-GB"/>
        </w:rPr>
        <w:t xml:space="preserve">        Boolean b = (Boolean) redisTemplate.</w:t>
      </w:r>
      <w:r w:rsidRPr="0030266E">
        <w:rPr>
          <w:rFonts w:ascii="Consolas" w:hAnsi="Consolas"/>
          <w:color w:val="C45911" w:themeColor="accent2" w:themeShade="BF"/>
          <w:lang w:val="en-GB"/>
        </w:rPr>
        <w:t>execute</w:t>
      </w:r>
      <w:r w:rsidRPr="00EB20B5">
        <w:rPr>
          <w:rFonts w:ascii="Consolas" w:hAnsi="Consolas"/>
          <w:lang w:val="en-GB"/>
        </w:rPr>
        <w:t>(</w:t>
      </w:r>
      <w:r w:rsidRPr="00896938">
        <w:rPr>
          <w:rFonts w:ascii="Consolas" w:hAnsi="Consolas"/>
          <w:color w:val="538135" w:themeColor="accent6" w:themeShade="BF"/>
          <w:lang w:val="en-GB"/>
        </w:rPr>
        <w:t>new RedisCallback&lt;Boolean&gt;() {</w:t>
      </w:r>
    </w:p>
    <w:p w14:paraId="21C094A9" w14:textId="77777777" w:rsidR="0000071B" w:rsidRPr="00EB20B5" w:rsidRDefault="0000071B" w:rsidP="0000071B">
      <w:pPr>
        <w:ind w:left="432"/>
        <w:rPr>
          <w:rFonts w:ascii="Consolas" w:hAnsi="Consolas"/>
          <w:lang w:val="en-GB"/>
        </w:rPr>
      </w:pPr>
      <w:r w:rsidRPr="00EB20B5">
        <w:rPr>
          <w:rFonts w:ascii="Consolas" w:hAnsi="Consolas"/>
          <w:lang w:val="en-GB"/>
        </w:rPr>
        <w:t xml:space="preserve">            @Override</w:t>
      </w:r>
    </w:p>
    <w:p w14:paraId="7413E28B" w14:textId="77777777" w:rsidR="0000071B" w:rsidRPr="00EB20B5" w:rsidRDefault="0000071B" w:rsidP="0000071B">
      <w:pPr>
        <w:ind w:left="432"/>
        <w:rPr>
          <w:rFonts w:ascii="Consolas" w:hAnsi="Consolas"/>
          <w:lang w:val="en-GB"/>
        </w:rPr>
      </w:pPr>
      <w:r w:rsidRPr="00EB20B5">
        <w:rPr>
          <w:rFonts w:ascii="Consolas" w:hAnsi="Consolas"/>
          <w:lang w:val="en-GB"/>
        </w:rPr>
        <w:t xml:space="preserve">            public Boolean doInRedis(RedisConnection connection) throws DataAccessException {</w:t>
      </w:r>
    </w:p>
    <w:p w14:paraId="39E6F5D1" w14:textId="77777777" w:rsidR="0000071B" w:rsidRPr="00EB20B5" w:rsidRDefault="0000071B" w:rsidP="0000071B">
      <w:pPr>
        <w:ind w:left="432"/>
        <w:rPr>
          <w:rFonts w:ascii="Consolas" w:hAnsi="Consolas"/>
          <w:lang w:val="en-GB"/>
        </w:rPr>
      </w:pPr>
      <w:r w:rsidRPr="00EB20B5">
        <w:rPr>
          <w:rFonts w:ascii="Consolas" w:hAnsi="Consolas"/>
          <w:lang w:val="en-GB"/>
        </w:rPr>
        <w:t xml:space="preserve">                RedisSerializer keySerializer = redisTemplate.getKeySerializer();</w:t>
      </w:r>
    </w:p>
    <w:p w14:paraId="6C712E90" w14:textId="77777777" w:rsidR="0000071B" w:rsidRPr="00EB20B5" w:rsidRDefault="0000071B" w:rsidP="0000071B">
      <w:pPr>
        <w:ind w:left="432"/>
        <w:rPr>
          <w:rFonts w:ascii="Consolas" w:hAnsi="Consolas"/>
          <w:lang w:val="en-GB"/>
        </w:rPr>
      </w:pPr>
      <w:r w:rsidRPr="00EB20B5">
        <w:rPr>
          <w:rFonts w:ascii="Consolas" w:hAnsi="Consolas"/>
          <w:lang w:val="en-GB"/>
        </w:rPr>
        <w:t xml:space="preserve">                Object obj = connection.</w:t>
      </w:r>
      <w:r w:rsidRPr="0030266E">
        <w:rPr>
          <w:rFonts w:ascii="Consolas" w:hAnsi="Consolas"/>
          <w:color w:val="C45911" w:themeColor="accent2" w:themeShade="BF"/>
          <w:lang w:val="en-GB"/>
        </w:rPr>
        <w:t>execute</w:t>
      </w:r>
      <w:r w:rsidRPr="00EB20B5">
        <w:rPr>
          <w:rFonts w:ascii="Consolas" w:hAnsi="Consolas"/>
          <w:lang w:val="en-GB"/>
        </w:rPr>
        <w:t>("set", keySerializer.serialize(key),</w:t>
      </w:r>
    </w:p>
    <w:p w14:paraId="4D1429C5" w14:textId="77777777" w:rsidR="0000071B" w:rsidRPr="00EB20B5" w:rsidRDefault="0000071B" w:rsidP="0000071B">
      <w:pPr>
        <w:ind w:left="432"/>
        <w:rPr>
          <w:rFonts w:ascii="Consolas" w:hAnsi="Consolas"/>
          <w:lang w:val="en-GB"/>
        </w:rPr>
      </w:pPr>
      <w:r w:rsidRPr="00EB20B5">
        <w:rPr>
          <w:rFonts w:ascii="Consolas" w:hAnsi="Consolas"/>
          <w:lang w:val="en-GB"/>
        </w:rPr>
        <w:t xml:space="preserve">                        SafeEncoder.encode("NX"),</w:t>
      </w:r>
    </w:p>
    <w:p w14:paraId="1993544B" w14:textId="77777777" w:rsidR="0000071B" w:rsidRPr="00EB20B5" w:rsidRDefault="0000071B" w:rsidP="0000071B">
      <w:pPr>
        <w:ind w:left="432"/>
        <w:rPr>
          <w:rFonts w:ascii="Consolas" w:hAnsi="Consolas"/>
          <w:lang w:val="en-GB"/>
        </w:rPr>
      </w:pPr>
      <w:r w:rsidRPr="00EB20B5">
        <w:rPr>
          <w:rFonts w:ascii="Consolas" w:hAnsi="Consolas"/>
          <w:lang w:val="en-GB"/>
        </w:rPr>
        <w:t xml:space="preserve">                        SafeEncoder.encode("EX"),</w:t>
      </w:r>
    </w:p>
    <w:p w14:paraId="44158009" w14:textId="77777777" w:rsidR="0000071B" w:rsidRPr="00EB20B5" w:rsidRDefault="0000071B" w:rsidP="0000071B">
      <w:pPr>
        <w:ind w:left="432"/>
        <w:rPr>
          <w:rFonts w:ascii="Consolas" w:hAnsi="Consolas"/>
          <w:lang w:val="en-GB"/>
        </w:rPr>
      </w:pPr>
      <w:r w:rsidRPr="00EB20B5">
        <w:rPr>
          <w:rFonts w:ascii="Consolas" w:hAnsi="Consolas"/>
          <w:lang w:val="en-GB"/>
        </w:rPr>
        <w:t xml:space="preserve">                        Protocol.toByteArray(expire));</w:t>
      </w:r>
    </w:p>
    <w:p w14:paraId="07DDBB5B" w14:textId="77777777" w:rsidR="0000071B" w:rsidRPr="00EB20B5" w:rsidRDefault="0000071B" w:rsidP="0000071B">
      <w:pPr>
        <w:ind w:left="432"/>
        <w:rPr>
          <w:rFonts w:ascii="Consolas" w:hAnsi="Consolas"/>
          <w:lang w:val="en-GB"/>
        </w:rPr>
      </w:pPr>
      <w:r w:rsidRPr="00EB20B5">
        <w:rPr>
          <w:rFonts w:ascii="Consolas" w:hAnsi="Consolas"/>
          <w:lang w:val="en-GB"/>
        </w:rPr>
        <w:t xml:space="preserve">                return obj != null;</w:t>
      </w:r>
    </w:p>
    <w:p w14:paraId="60693C9E" w14:textId="77777777" w:rsidR="0000071B" w:rsidRPr="00EB20B5" w:rsidRDefault="0000071B" w:rsidP="0000071B">
      <w:pPr>
        <w:ind w:left="432"/>
        <w:rPr>
          <w:rFonts w:ascii="Consolas" w:hAnsi="Consolas"/>
          <w:lang w:val="en-GB"/>
        </w:rPr>
      </w:pPr>
      <w:r w:rsidRPr="00EB20B5">
        <w:rPr>
          <w:rFonts w:ascii="Consolas" w:hAnsi="Consolas"/>
          <w:lang w:val="en-GB"/>
        </w:rPr>
        <w:t xml:space="preserve">            }</w:t>
      </w:r>
    </w:p>
    <w:p w14:paraId="404759D5" w14:textId="77777777" w:rsidR="0000071B" w:rsidRPr="00EB20B5" w:rsidRDefault="0000071B" w:rsidP="0000071B">
      <w:pPr>
        <w:ind w:left="432"/>
        <w:rPr>
          <w:rFonts w:ascii="Consolas" w:hAnsi="Consolas"/>
          <w:lang w:val="en-GB"/>
        </w:rPr>
      </w:pPr>
      <w:r w:rsidRPr="00EB20B5">
        <w:rPr>
          <w:rFonts w:ascii="Consolas" w:hAnsi="Consolas"/>
          <w:lang w:val="en-GB"/>
        </w:rPr>
        <w:t xml:space="preserve">        </w:t>
      </w:r>
      <w:r w:rsidRPr="00896938">
        <w:rPr>
          <w:rFonts w:ascii="Consolas" w:hAnsi="Consolas"/>
          <w:color w:val="538135" w:themeColor="accent6" w:themeShade="BF"/>
          <w:lang w:val="en-GB"/>
        </w:rPr>
        <w:t>}</w:t>
      </w:r>
      <w:r w:rsidRPr="00EB20B5">
        <w:rPr>
          <w:rFonts w:ascii="Consolas" w:hAnsi="Consolas"/>
          <w:lang w:val="en-GB"/>
        </w:rPr>
        <w:t>);</w:t>
      </w:r>
    </w:p>
    <w:p w14:paraId="0C4E1174" w14:textId="77777777" w:rsidR="0000071B" w:rsidRPr="00EB20B5" w:rsidRDefault="0000071B" w:rsidP="0000071B">
      <w:pPr>
        <w:ind w:left="432"/>
        <w:rPr>
          <w:rFonts w:ascii="Consolas" w:hAnsi="Consolas"/>
          <w:lang w:val="en-GB"/>
        </w:rPr>
      </w:pPr>
      <w:r w:rsidRPr="00EB20B5">
        <w:rPr>
          <w:rFonts w:ascii="Consolas" w:hAnsi="Consolas"/>
          <w:lang w:val="en-GB"/>
        </w:rPr>
        <w:t xml:space="preserve">        return b;</w:t>
      </w:r>
    </w:p>
    <w:p w14:paraId="2A005726" w14:textId="77777777" w:rsidR="0000071B" w:rsidRPr="00EB20B5" w:rsidRDefault="0000071B" w:rsidP="0000071B">
      <w:pPr>
        <w:ind w:left="432"/>
        <w:rPr>
          <w:rFonts w:ascii="Consolas" w:hAnsi="Consolas"/>
          <w:lang w:val="en-GB"/>
        </w:rPr>
      </w:pPr>
      <w:r w:rsidRPr="00EB20B5">
        <w:rPr>
          <w:rFonts w:ascii="Consolas" w:hAnsi="Consolas"/>
          <w:lang w:val="en-GB"/>
        </w:rPr>
        <w:t xml:space="preserve">    }</w:t>
      </w:r>
    </w:p>
    <w:p w14:paraId="6A1C15A2" w14:textId="77777777" w:rsidR="0000071B" w:rsidRDefault="0000071B" w:rsidP="0000071B">
      <w:pPr>
        <w:ind w:left="432"/>
        <w:contextualSpacing/>
        <w:rPr>
          <w:color w:val="000000"/>
        </w:rPr>
      </w:pPr>
    </w:p>
    <w:p w14:paraId="5276D6F8" w14:textId="77777777" w:rsidR="0000071B" w:rsidRDefault="0000071B" w:rsidP="0000071B">
      <w:pPr>
        <w:pStyle w:val="Heading8"/>
      </w:pPr>
      <w:r w:rsidRPr="00D201F4">
        <w:t>RedisCallback</w:t>
      </w:r>
    </w:p>
    <w:p w14:paraId="3421D03F" w14:textId="77777777" w:rsidR="0000071B" w:rsidRDefault="0000071B" w:rsidP="0000071B">
      <w:pPr>
        <w:rPr>
          <w:color w:val="000000"/>
        </w:rPr>
      </w:pPr>
      <w:r>
        <w:rPr>
          <w:color w:val="000000"/>
        </w:rPr>
        <w:t>package org.springframework.</w:t>
      </w:r>
      <w:r>
        <w:rPr>
          <w:rStyle w:val="aa"/>
        </w:rPr>
        <w:t>data.redis.core</w:t>
      </w:r>
      <w:r>
        <w:rPr>
          <w:color w:val="000000"/>
        </w:rPr>
        <w:t>;</w:t>
      </w:r>
    </w:p>
    <w:p w14:paraId="103EC6CC" w14:textId="77777777" w:rsidR="0000071B" w:rsidRDefault="0000071B" w:rsidP="0000071B">
      <w:r w:rsidRPr="00D201F4">
        <w:t xml:space="preserve">public interface </w:t>
      </w:r>
      <w:r w:rsidRPr="00D201F4">
        <w:rPr>
          <w:b/>
          <w:bCs/>
        </w:rPr>
        <w:t>RedisCallback</w:t>
      </w:r>
      <w:r w:rsidRPr="00D201F4">
        <w:t>&lt;T&gt;</w:t>
      </w:r>
    </w:p>
    <w:p w14:paraId="535D45A4" w14:textId="77777777" w:rsidR="0000071B" w:rsidRDefault="0000071B" w:rsidP="0000071B"/>
    <w:p w14:paraId="3C4593FF" w14:textId="77777777" w:rsidR="0000071B" w:rsidRDefault="0000071B" w:rsidP="0000071B">
      <w:r w:rsidRPr="00D201F4">
        <w:t xml:space="preserve">T </w:t>
      </w:r>
      <w:r w:rsidRPr="00D201F4">
        <w:rPr>
          <w:color w:val="00B0F0"/>
        </w:rPr>
        <w:t>doInRedis</w:t>
      </w:r>
      <w:r w:rsidRPr="00D201F4">
        <w:t>(RedisConnection connection) throws DataAccessException;</w:t>
      </w:r>
    </w:p>
    <w:p w14:paraId="544B7B4C" w14:textId="77777777" w:rsidR="0000071B" w:rsidRPr="00D201F4" w:rsidRDefault="0000071B" w:rsidP="0000071B"/>
    <w:p w14:paraId="6EC5EE65" w14:textId="77777777" w:rsidR="0000071B" w:rsidRDefault="0000071B" w:rsidP="0000071B">
      <w:pPr>
        <w:pStyle w:val="Heading8"/>
      </w:pPr>
      <w:r>
        <w:t>ValueOperations</w:t>
      </w:r>
    </w:p>
    <w:p w14:paraId="3A578616" w14:textId="77777777" w:rsidR="0000071B" w:rsidRDefault="0000071B" w:rsidP="0000071B">
      <w:pPr>
        <w:contextualSpacing/>
        <w:rPr>
          <w:color w:val="000000"/>
        </w:rPr>
      </w:pPr>
      <w:r>
        <w:rPr>
          <w:color w:val="000000"/>
        </w:rPr>
        <w:t>package org.springframework.</w:t>
      </w:r>
      <w:r>
        <w:rPr>
          <w:rStyle w:val="aa"/>
        </w:rPr>
        <w:t>data.redis.core</w:t>
      </w:r>
      <w:r>
        <w:rPr>
          <w:color w:val="000000"/>
        </w:rPr>
        <w:t>;</w:t>
      </w:r>
    </w:p>
    <w:p w14:paraId="4ABFDB53" w14:textId="77777777" w:rsidR="0000071B" w:rsidRDefault="0000071B" w:rsidP="0000071B">
      <w:pPr>
        <w:contextualSpacing/>
        <w:rPr>
          <w:color w:val="000000"/>
        </w:rPr>
      </w:pPr>
      <w:r>
        <w:rPr>
          <w:color w:val="000000"/>
        </w:rPr>
        <w:t xml:space="preserve">public interface </w:t>
      </w:r>
      <w:r>
        <w:rPr>
          <w:b/>
          <w:color w:val="000000"/>
        </w:rPr>
        <w:t>ValueOperations</w:t>
      </w:r>
      <w:r>
        <w:rPr>
          <w:color w:val="000000"/>
        </w:rPr>
        <w:t xml:space="preserve">&lt;K, V&gt;           </w:t>
      </w:r>
      <w:r>
        <w:rPr>
          <w:rFonts w:hint="eastAsia"/>
          <w:color w:val="000000"/>
        </w:rPr>
        <w:t>操作字符串</w:t>
      </w:r>
    </w:p>
    <w:p w14:paraId="3D4DD71E" w14:textId="77777777" w:rsidR="0000071B" w:rsidRDefault="0000071B" w:rsidP="0000071B">
      <w:pPr>
        <w:contextualSpacing/>
        <w:rPr>
          <w:color w:val="000000"/>
        </w:rPr>
      </w:pPr>
      <w:r>
        <w:rPr>
          <w:color w:val="000000"/>
        </w:rPr>
        <w:t xml:space="preserve">void </w:t>
      </w:r>
      <w:r w:rsidRPr="00D201F4">
        <w:rPr>
          <w:color w:val="00B0F0"/>
        </w:rPr>
        <w:t>set</w:t>
      </w:r>
      <w:r>
        <w:rPr>
          <w:color w:val="000000"/>
        </w:rPr>
        <w:t xml:space="preserve">(K key, V value);                                                    </w:t>
      </w:r>
      <w:r>
        <w:rPr>
          <w:rFonts w:hint="eastAsia"/>
          <w:color w:val="000000"/>
        </w:rPr>
        <w:t>插入</w:t>
      </w:r>
      <w:r>
        <w:rPr>
          <w:rFonts w:hint="eastAsia"/>
          <w:color w:val="000000"/>
        </w:rPr>
        <w:t xml:space="preserve"> </w:t>
      </w:r>
    </w:p>
    <w:p w14:paraId="6E427D2D" w14:textId="77777777" w:rsidR="0000071B" w:rsidRDefault="0000071B" w:rsidP="0000071B">
      <w:pPr>
        <w:contextualSpacing/>
        <w:rPr>
          <w:color w:val="000000"/>
        </w:rPr>
      </w:pPr>
      <w:r>
        <w:rPr>
          <w:color w:val="000000"/>
        </w:rPr>
        <w:t xml:space="preserve">void </w:t>
      </w:r>
      <w:r w:rsidRPr="00D201F4">
        <w:rPr>
          <w:color w:val="00B0F0"/>
        </w:rPr>
        <w:t>set</w:t>
      </w:r>
      <w:r>
        <w:rPr>
          <w:color w:val="000000"/>
        </w:rPr>
        <w:t xml:space="preserve">(K key, V value, long timeout, TimeUnit unit);     </w:t>
      </w:r>
      <w:r>
        <w:rPr>
          <w:rFonts w:hint="eastAsia"/>
          <w:color w:val="000000"/>
        </w:rPr>
        <w:t>插入</w:t>
      </w:r>
    </w:p>
    <w:p w14:paraId="07C91B0A" w14:textId="77777777" w:rsidR="0000071B" w:rsidRDefault="0000071B" w:rsidP="0000071B">
      <w:pPr>
        <w:contextualSpacing/>
        <w:rPr>
          <w:color w:val="000000"/>
        </w:rPr>
      </w:pPr>
      <w:r>
        <w:rPr>
          <w:color w:val="000000"/>
        </w:rPr>
        <w:t xml:space="preserve">V </w:t>
      </w:r>
      <w:r w:rsidRPr="00D201F4">
        <w:rPr>
          <w:color w:val="00B0F0"/>
        </w:rPr>
        <w:t>get</w:t>
      </w:r>
      <w:r>
        <w:rPr>
          <w:color w:val="000000"/>
        </w:rPr>
        <w:t xml:space="preserve">(Object key);                      </w:t>
      </w:r>
    </w:p>
    <w:p w14:paraId="491F137E" w14:textId="77777777" w:rsidR="0000071B" w:rsidRDefault="0000071B" w:rsidP="0000071B">
      <w:pPr>
        <w:contextualSpacing/>
        <w:rPr>
          <w:color w:val="000000"/>
        </w:rPr>
      </w:pPr>
      <w:r>
        <w:rPr>
          <w:color w:val="000000"/>
        </w:rPr>
        <w:t xml:space="preserve">V </w:t>
      </w:r>
      <w:r w:rsidRPr="00D201F4">
        <w:rPr>
          <w:color w:val="00B0F0"/>
        </w:rPr>
        <w:t>getAndSet</w:t>
      </w:r>
      <w:r>
        <w:rPr>
          <w:color w:val="000000"/>
        </w:rPr>
        <w:t xml:space="preserve">(K key, V value);          </w:t>
      </w:r>
    </w:p>
    <w:p w14:paraId="483B9FD7" w14:textId="77777777" w:rsidR="0000071B" w:rsidRDefault="0000071B" w:rsidP="0000071B">
      <w:pPr>
        <w:contextualSpacing/>
        <w:rPr>
          <w:color w:val="000000"/>
        </w:rPr>
      </w:pPr>
      <w:r>
        <w:rPr>
          <w:color w:val="000000"/>
        </w:rPr>
        <w:t xml:space="preserve">Long </w:t>
      </w:r>
      <w:r w:rsidRPr="00D201F4">
        <w:rPr>
          <w:color w:val="00B0F0"/>
        </w:rPr>
        <w:t>increment</w:t>
      </w:r>
      <w:r>
        <w:rPr>
          <w:color w:val="000000"/>
        </w:rPr>
        <w:t xml:space="preserve">(K key, long delta);                     </w:t>
      </w:r>
      <w:r>
        <w:rPr>
          <w:rFonts w:hint="eastAsia"/>
          <w:color w:val="000000"/>
        </w:rPr>
        <w:t>自增自减</w:t>
      </w:r>
      <w:r>
        <w:rPr>
          <w:rFonts w:hint="eastAsia"/>
          <w:color w:val="000000"/>
        </w:rPr>
        <w:t xml:space="preserve"> </w:t>
      </w:r>
      <w:r>
        <w:rPr>
          <w:color w:val="000000"/>
        </w:rPr>
        <w:t xml:space="preserve">  //   redisTemplate.opsForValue().increment(key, -delta);  </w:t>
      </w:r>
      <w:r>
        <w:rPr>
          <w:rFonts w:hint="eastAsia"/>
          <w:color w:val="000000"/>
        </w:rPr>
        <w:t>负数为减</w:t>
      </w:r>
    </w:p>
    <w:p w14:paraId="326FD77E" w14:textId="77777777" w:rsidR="0000071B" w:rsidRDefault="0000071B" w:rsidP="0000071B">
      <w:pPr>
        <w:contextualSpacing/>
        <w:rPr>
          <w:color w:val="000000"/>
        </w:rPr>
      </w:pPr>
      <w:r>
        <w:rPr>
          <w:color w:val="000000"/>
        </w:rPr>
        <w:t xml:space="preserve">Double </w:t>
      </w:r>
      <w:r w:rsidRPr="00D201F4">
        <w:rPr>
          <w:color w:val="00B0F0"/>
        </w:rPr>
        <w:t>increment</w:t>
      </w:r>
      <w:r>
        <w:rPr>
          <w:color w:val="000000"/>
        </w:rPr>
        <w:t xml:space="preserve">(K key, double delta);             </w:t>
      </w:r>
      <w:r>
        <w:rPr>
          <w:rFonts w:hint="eastAsia"/>
          <w:color w:val="000000"/>
        </w:rPr>
        <w:t>自增自减</w:t>
      </w:r>
      <w:r>
        <w:rPr>
          <w:rFonts w:hint="eastAsia"/>
          <w:color w:val="000000"/>
        </w:rPr>
        <w:t xml:space="preserve"> </w:t>
      </w:r>
      <w:r>
        <w:rPr>
          <w:color w:val="000000"/>
        </w:rPr>
        <w:t xml:space="preserve"> </w:t>
      </w:r>
    </w:p>
    <w:p w14:paraId="07AAD531" w14:textId="77777777" w:rsidR="0000071B" w:rsidRDefault="0000071B" w:rsidP="0000071B">
      <w:pPr>
        <w:contextualSpacing/>
        <w:rPr>
          <w:color w:val="000000"/>
        </w:rPr>
      </w:pPr>
      <w:r>
        <w:rPr>
          <w:color w:val="000000"/>
        </w:rPr>
        <w:t xml:space="preserve">  </w:t>
      </w:r>
    </w:p>
    <w:p w14:paraId="3FC1792A" w14:textId="77777777" w:rsidR="0000071B" w:rsidRDefault="0000071B" w:rsidP="0000071B">
      <w:pPr>
        <w:pStyle w:val="Heading8"/>
      </w:pPr>
      <w:r>
        <w:t>HashOperations</w:t>
      </w:r>
    </w:p>
    <w:p w14:paraId="7C521B38" w14:textId="77777777" w:rsidR="0000071B" w:rsidRDefault="0000071B" w:rsidP="0000071B">
      <w:pPr>
        <w:contextualSpacing/>
        <w:rPr>
          <w:color w:val="000000"/>
        </w:rPr>
      </w:pPr>
      <w:r>
        <w:rPr>
          <w:color w:val="000000"/>
        </w:rPr>
        <w:t>package org.springframework.</w:t>
      </w:r>
      <w:r>
        <w:rPr>
          <w:rStyle w:val="aa"/>
        </w:rPr>
        <w:t>data.redis.core</w:t>
      </w:r>
      <w:r>
        <w:rPr>
          <w:color w:val="000000"/>
        </w:rPr>
        <w:t>;</w:t>
      </w:r>
    </w:p>
    <w:p w14:paraId="74EB20D0" w14:textId="77777777" w:rsidR="0000071B" w:rsidRDefault="0000071B" w:rsidP="0000071B">
      <w:pPr>
        <w:contextualSpacing/>
        <w:rPr>
          <w:color w:val="000000"/>
        </w:rPr>
      </w:pPr>
      <w:r>
        <w:rPr>
          <w:color w:val="000000"/>
        </w:rPr>
        <w:t xml:space="preserve">public interface </w:t>
      </w:r>
      <w:r>
        <w:rPr>
          <w:b/>
          <w:color w:val="000000"/>
        </w:rPr>
        <w:t>HashOperations</w:t>
      </w:r>
      <w:r>
        <w:rPr>
          <w:color w:val="000000"/>
        </w:rPr>
        <w:t xml:space="preserve">&lt;H, HK, HV&gt;                              </w:t>
      </w:r>
      <w:r>
        <w:rPr>
          <w:rFonts w:hint="eastAsia"/>
          <w:color w:val="000000"/>
        </w:rPr>
        <w:t>操作哈希值</w:t>
      </w:r>
    </w:p>
    <w:p w14:paraId="7B56B3EF" w14:textId="77777777" w:rsidR="0000071B" w:rsidRDefault="0000071B" w:rsidP="0000071B">
      <w:pPr>
        <w:contextualSpacing/>
        <w:rPr>
          <w:color w:val="000000"/>
        </w:rPr>
      </w:pPr>
      <w:r>
        <w:rPr>
          <w:color w:val="000000"/>
        </w:rPr>
        <w:t xml:space="preserve">void </w:t>
      </w:r>
      <w:r w:rsidRPr="00D201F4">
        <w:rPr>
          <w:color w:val="00B0F0"/>
        </w:rPr>
        <w:t>put</w:t>
      </w:r>
      <w:r>
        <w:rPr>
          <w:color w:val="000000"/>
        </w:rPr>
        <w:t xml:space="preserve">(H key, HK hashKey, HV value);                                          </w:t>
      </w:r>
      <w:r>
        <w:rPr>
          <w:rFonts w:hint="eastAsia"/>
          <w:color w:val="000000"/>
        </w:rPr>
        <w:t>插入</w:t>
      </w:r>
    </w:p>
    <w:p w14:paraId="4841D913" w14:textId="77777777" w:rsidR="0000071B" w:rsidRDefault="0000071B" w:rsidP="0000071B">
      <w:pPr>
        <w:contextualSpacing/>
        <w:rPr>
          <w:color w:val="000000"/>
        </w:rPr>
      </w:pPr>
      <w:r>
        <w:rPr>
          <w:color w:val="000000"/>
        </w:rPr>
        <w:t xml:space="preserve">void </w:t>
      </w:r>
      <w:r w:rsidRPr="00D201F4">
        <w:rPr>
          <w:color w:val="00B0F0"/>
        </w:rPr>
        <w:t>putAll</w:t>
      </w:r>
      <w:r>
        <w:rPr>
          <w:color w:val="000000"/>
        </w:rPr>
        <w:t xml:space="preserve">(H key, Map&lt;? extends HK, ? extends HV&gt; m);            </w:t>
      </w:r>
      <w:r>
        <w:rPr>
          <w:rFonts w:hint="eastAsia"/>
          <w:color w:val="000000"/>
        </w:rPr>
        <w:t>插入多个</w:t>
      </w:r>
    </w:p>
    <w:p w14:paraId="2131947B" w14:textId="77777777" w:rsidR="0000071B" w:rsidRDefault="0000071B" w:rsidP="0000071B">
      <w:pPr>
        <w:contextualSpacing/>
        <w:rPr>
          <w:color w:val="000000"/>
        </w:rPr>
      </w:pPr>
      <w:r>
        <w:rPr>
          <w:color w:val="000000"/>
        </w:rPr>
        <w:t xml:space="preserve">HV </w:t>
      </w:r>
      <w:r w:rsidRPr="00D201F4">
        <w:rPr>
          <w:color w:val="00B0F0"/>
        </w:rPr>
        <w:t>get</w:t>
      </w:r>
      <w:r>
        <w:rPr>
          <w:color w:val="000000"/>
        </w:rPr>
        <w:t xml:space="preserve">(H key, Object hashKey);                 </w:t>
      </w:r>
      <w:r>
        <w:rPr>
          <w:rFonts w:hint="eastAsia"/>
          <w:color w:val="000000"/>
        </w:rPr>
        <w:t>查询</w:t>
      </w:r>
    </w:p>
    <w:p w14:paraId="0619FFB7" w14:textId="77777777" w:rsidR="0000071B" w:rsidRDefault="0000071B" w:rsidP="0000071B">
      <w:pPr>
        <w:contextualSpacing/>
        <w:rPr>
          <w:color w:val="000000"/>
        </w:rPr>
      </w:pPr>
      <w:r>
        <w:rPr>
          <w:color w:val="000000"/>
        </w:rPr>
        <w:t xml:space="preserve">Map&lt;HK, HV&gt; </w:t>
      </w:r>
      <w:r w:rsidRPr="00D201F4">
        <w:rPr>
          <w:color w:val="00B0F0"/>
        </w:rPr>
        <w:t>entries</w:t>
      </w:r>
      <w:r>
        <w:rPr>
          <w:color w:val="000000"/>
        </w:rPr>
        <w:t xml:space="preserve">(H key);                    </w:t>
      </w:r>
      <w:r>
        <w:rPr>
          <w:rFonts w:hint="eastAsia"/>
          <w:color w:val="000000"/>
        </w:rPr>
        <w:t>一次查出所有</w:t>
      </w:r>
    </w:p>
    <w:p w14:paraId="2E73B878" w14:textId="77777777" w:rsidR="0000071B" w:rsidRDefault="0000071B" w:rsidP="0000071B">
      <w:pPr>
        <w:contextualSpacing/>
        <w:rPr>
          <w:color w:val="000000"/>
        </w:rPr>
      </w:pPr>
      <w:r>
        <w:rPr>
          <w:color w:val="000000"/>
        </w:rPr>
        <w:t xml:space="preserve">Long </w:t>
      </w:r>
      <w:r w:rsidRPr="00D201F4">
        <w:rPr>
          <w:color w:val="00B0F0"/>
        </w:rPr>
        <w:t>delete</w:t>
      </w:r>
      <w:r>
        <w:rPr>
          <w:color w:val="000000"/>
        </w:rPr>
        <w:t xml:space="preserve">(H key, Object... hashKeys);     </w:t>
      </w:r>
      <w:r>
        <w:rPr>
          <w:rFonts w:hint="eastAsia"/>
          <w:color w:val="000000"/>
        </w:rPr>
        <w:t>删除</w:t>
      </w:r>
    </w:p>
    <w:p w14:paraId="287894C8" w14:textId="77777777" w:rsidR="0000071B" w:rsidRDefault="0000071B" w:rsidP="0000071B">
      <w:pPr>
        <w:contextualSpacing/>
        <w:rPr>
          <w:color w:val="000000"/>
        </w:rPr>
      </w:pPr>
    </w:p>
    <w:p w14:paraId="34F0978C" w14:textId="77777777" w:rsidR="0000071B" w:rsidRDefault="0000071B" w:rsidP="0000071B">
      <w:pPr>
        <w:pStyle w:val="Heading8"/>
      </w:pPr>
      <w:r>
        <w:t>ListOperations</w:t>
      </w:r>
    </w:p>
    <w:p w14:paraId="0CF29600" w14:textId="77777777" w:rsidR="0000071B" w:rsidRDefault="0000071B" w:rsidP="0000071B">
      <w:pPr>
        <w:contextualSpacing/>
        <w:rPr>
          <w:color w:val="000000"/>
        </w:rPr>
      </w:pPr>
      <w:r>
        <w:rPr>
          <w:color w:val="000000"/>
        </w:rPr>
        <w:t>package org.springframework.</w:t>
      </w:r>
      <w:r>
        <w:rPr>
          <w:rStyle w:val="aa"/>
        </w:rPr>
        <w:t>data</w:t>
      </w:r>
      <w:r>
        <w:rPr>
          <w:color w:val="000000"/>
        </w:rPr>
        <w:t>.</w:t>
      </w:r>
      <w:r>
        <w:rPr>
          <w:rStyle w:val="aa"/>
        </w:rPr>
        <w:t>redis</w:t>
      </w:r>
      <w:r>
        <w:rPr>
          <w:color w:val="000000"/>
        </w:rPr>
        <w:t>.</w:t>
      </w:r>
      <w:r>
        <w:rPr>
          <w:rStyle w:val="aa"/>
        </w:rPr>
        <w:t>core</w:t>
      </w:r>
      <w:r>
        <w:rPr>
          <w:color w:val="000000"/>
        </w:rPr>
        <w:t>;</w:t>
      </w:r>
    </w:p>
    <w:p w14:paraId="5171440F" w14:textId="77777777" w:rsidR="0000071B" w:rsidRDefault="0000071B" w:rsidP="0000071B">
      <w:pPr>
        <w:contextualSpacing/>
        <w:rPr>
          <w:color w:val="000000"/>
        </w:rPr>
      </w:pPr>
      <w:r>
        <w:rPr>
          <w:color w:val="000000"/>
        </w:rPr>
        <w:t xml:space="preserve">public interface </w:t>
      </w:r>
      <w:r>
        <w:rPr>
          <w:b/>
          <w:color w:val="000000"/>
        </w:rPr>
        <w:t>ListOperations</w:t>
      </w:r>
      <w:r>
        <w:rPr>
          <w:color w:val="000000"/>
        </w:rPr>
        <w:t xml:space="preserve">&lt;K, V&gt;                        </w:t>
      </w:r>
      <w:r>
        <w:rPr>
          <w:rFonts w:hint="eastAsia"/>
          <w:color w:val="000000"/>
        </w:rPr>
        <w:t>操作</w:t>
      </w:r>
      <w:r>
        <w:rPr>
          <w:rFonts w:hint="eastAsia"/>
          <w:color w:val="000000"/>
        </w:rPr>
        <w:t>list</w:t>
      </w:r>
      <w:r>
        <w:rPr>
          <w:rFonts w:hint="eastAsia"/>
          <w:color w:val="000000"/>
        </w:rPr>
        <w:t>值</w:t>
      </w:r>
    </w:p>
    <w:p w14:paraId="014CC6EC" w14:textId="77777777" w:rsidR="0000071B" w:rsidRDefault="0000071B" w:rsidP="0000071B">
      <w:pPr>
        <w:contextualSpacing/>
        <w:rPr>
          <w:color w:val="000000"/>
        </w:rPr>
      </w:pPr>
      <w:r>
        <w:rPr>
          <w:color w:val="000000"/>
        </w:rPr>
        <w:t xml:space="preserve">Long </w:t>
      </w:r>
      <w:r w:rsidRPr="00D201F4">
        <w:rPr>
          <w:color w:val="00B0F0"/>
        </w:rPr>
        <w:t>rightPush</w:t>
      </w:r>
      <w:r>
        <w:rPr>
          <w:color w:val="000000"/>
        </w:rPr>
        <w:t xml:space="preserve">(K key, V value);              </w:t>
      </w:r>
      <w:r>
        <w:rPr>
          <w:rFonts w:hint="eastAsia"/>
          <w:color w:val="000000"/>
        </w:rPr>
        <w:t>插入</w:t>
      </w:r>
    </w:p>
    <w:p w14:paraId="79780C8B" w14:textId="77777777" w:rsidR="0000071B" w:rsidRDefault="0000071B" w:rsidP="0000071B">
      <w:pPr>
        <w:contextualSpacing/>
        <w:rPr>
          <w:color w:val="000000"/>
        </w:rPr>
      </w:pPr>
      <w:r>
        <w:rPr>
          <w:color w:val="000000"/>
        </w:rPr>
        <w:t xml:space="preserve">Long </w:t>
      </w:r>
      <w:r w:rsidRPr="00D201F4">
        <w:rPr>
          <w:color w:val="00B0F0"/>
        </w:rPr>
        <w:t>rightPushAll</w:t>
      </w:r>
      <w:r>
        <w:rPr>
          <w:color w:val="000000"/>
        </w:rPr>
        <w:t xml:space="preserve">(K key, V... values);     </w:t>
      </w:r>
      <w:r>
        <w:rPr>
          <w:rFonts w:hint="eastAsia"/>
          <w:color w:val="000000"/>
        </w:rPr>
        <w:t>插入多个</w:t>
      </w:r>
    </w:p>
    <w:p w14:paraId="0D863546" w14:textId="77777777" w:rsidR="0000071B" w:rsidRDefault="0000071B" w:rsidP="0000071B">
      <w:pPr>
        <w:contextualSpacing/>
        <w:rPr>
          <w:color w:val="000000"/>
        </w:rPr>
      </w:pPr>
      <w:r>
        <w:rPr>
          <w:color w:val="000000"/>
        </w:rPr>
        <w:t xml:space="preserve">Long </w:t>
      </w:r>
      <w:r w:rsidRPr="00D201F4">
        <w:rPr>
          <w:color w:val="00B0F0"/>
        </w:rPr>
        <w:t>size</w:t>
      </w:r>
      <w:r>
        <w:rPr>
          <w:color w:val="000000"/>
        </w:rPr>
        <w:t xml:space="preserve">(K key);                                    </w:t>
      </w:r>
      <w:r>
        <w:rPr>
          <w:rFonts w:hint="eastAsia"/>
          <w:color w:val="000000"/>
        </w:rPr>
        <w:t>查询大小</w:t>
      </w:r>
    </w:p>
    <w:p w14:paraId="70B67859" w14:textId="77777777" w:rsidR="0000071B" w:rsidRDefault="0000071B" w:rsidP="0000071B">
      <w:pPr>
        <w:contextualSpacing/>
        <w:rPr>
          <w:color w:val="000000"/>
        </w:rPr>
      </w:pPr>
      <w:r>
        <w:rPr>
          <w:color w:val="000000"/>
        </w:rPr>
        <w:t xml:space="preserve">List&lt;V&gt; </w:t>
      </w:r>
      <w:r w:rsidRPr="00D201F4">
        <w:rPr>
          <w:color w:val="00B0F0"/>
        </w:rPr>
        <w:t>range</w:t>
      </w:r>
      <w:r>
        <w:rPr>
          <w:color w:val="000000"/>
        </w:rPr>
        <w:t xml:space="preserve">(K key, long start, long end);              </w:t>
      </w:r>
      <w:r>
        <w:rPr>
          <w:rFonts w:hint="eastAsia"/>
          <w:color w:val="000000"/>
        </w:rPr>
        <w:t>查询多个，</w:t>
      </w:r>
      <w:r>
        <w:rPr>
          <w:color w:val="000000"/>
        </w:rPr>
        <w:t>0</w:t>
      </w:r>
      <w:r>
        <w:rPr>
          <w:color w:val="000000"/>
        </w:rPr>
        <w:t>开始</w:t>
      </w:r>
      <w:r>
        <w:rPr>
          <w:color w:val="000000"/>
        </w:rPr>
        <w:t xml:space="preserve">  </w:t>
      </w:r>
      <w:r>
        <w:rPr>
          <w:color w:val="000000"/>
        </w:rPr>
        <w:t>到</w:t>
      </w:r>
      <w:r>
        <w:rPr>
          <w:color w:val="000000"/>
        </w:rPr>
        <w:t>size</w:t>
      </w:r>
    </w:p>
    <w:p w14:paraId="2333D7D5" w14:textId="77777777" w:rsidR="0000071B" w:rsidRDefault="0000071B" w:rsidP="0000071B">
      <w:pPr>
        <w:contextualSpacing/>
        <w:rPr>
          <w:color w:val="000000"/>
        </w:rPr>
      </w:pPr>
      <w:r>
        <w:rPr>
          <w:color w:val="000000"/>
        </w:rPr>
        <w:t xml:space="preserve">Long </w:t>
      </w:r>
      <w:r w:rsidRPr="00D201F4">
        <w:rPr>
          <w:color w:val="00B0F0"/>
        </w:rPr>
        <w:t>remove</w:t>
      </w:r>
      <w:r>
        <w:rPr>
          <w:color w:val="000000"/>
        </w:rPr>
        <w:t xml:space="preserve">(K key, long count, Object value);       </w:t>
      </w:r>
      <w:r>
        <w:rPr>
          <w:rFonts w:hint="eastAsia"/>
          <w:color w:val="000000"/>
        </w:rPr>
        <w:t>删除单个</w:t>
      </w:r>
      <w:r>
        <w:rPr>
          <w:color w:val="000000"/>
        </w:rPr>
        <w:t xml:space="preserve"> </w:t>
      </w:r>
      <w:r>
        <w:rPr>
          <w:color w:val="000000"/>
        </w:rPr>
        <w:t>，删除等于</w:t>
      </w:r>
      <w:r>
        <w:rPr>
          <w:color w:val="000000"/>
        </w:rPr>
        <w:t>value</w:t>
      </w:r>
      <w:r>
        <w:rPr>
          <w:color w:val="000000"/>
        </w:rPr>
        <w:t>的</w:t>
      </w:r>
      <w:r>
        <w:rPr>
          <w:color w:val="000000"/>
        </w:rPr>
        <w:t>count</w:t>
      </w:r>
      <w:r>
        <w:rPr>
          <w:color w:val="000000"/>
        </w:rPr>
        <w:t>个值</w:t>
      </w:r>
    </w:p>
    <w:p w14:paraId="16EBD6A1" w14:textId="77777777" w:rsidR="0000071B" w:rsidRDefault="0000071B" w:rsidP="0000071B">
      <w:pPr>
        <w:pStyle w:val="Heading5"/>
      </w:pPr>
      <w:r>
        <w:rPr>
          <w:rFonts w:hint="eastAsia"/>
        </w:rPr>
        <w:t>listener</w:t>
      </w:r>
    </w:p>
    <w:p w14:paraId="7095A691" w14:textId="77777777" w:rsidR="0000071B" w:rsidRPr="00546FA2" w:rsidRDefault="0000071B" w:rsidP="0000071B">
      <w:pPr>
        <w:pStyle w:val="Heading8"/>
      </w:pPr>
      <w:r w:rsidRPr="00546FA2">
        <w:t>KeyspaceEventMessageListener</w:t>
      </w:r>
    </w:p>
    <w:p w14:paraId="3823FED7" w14:textId="77777777" w:rsidR="0000071B" w:rsidRDefault="0000071B" w:rsidP="0000071B">
      <w:pPr>
        <w:contextualSpacing/>
        <w:rPr>
          <w:color w:val="000000"/>
        </w:rPr>
      </w:pPr>
      <w:r w:rsidRPr="00195F1E">
        <w:rPr>
          <w:color w:val="000000"/>
        </w:rPr>
        <w:t>package org.springframework.data.</w:t>
      </w:r>
      <w:r w:rsidRPr="00195F1E">
        <w:t>redis</w:t>
      </w:r>
      <w:r w:rsidRPr="00195F1E">
        <w:rPr>
          <w:color w:val="000000"/>
        </w:rPr>
        <w:t>.</w:t>
      </w:r>
      <w:r w:rsidRPr="00195F1E">
        <w:rPr>
          <w:color w:val="FF0000"/>
        </w:rPr>
        <w:t>listener</w:t>
      </w:r>
      <w:r w:rsidRPr="00195F1E">
        <w:rPr>
          <w:color w:val="000000"/>
        </w:rPr>
        <w:t>;</w:t>
      </w:r>
    </w:p>
    <w:p w14:paraId="57F442D0" w14:textId="77777777" w:rsidR="0000071B" w:rsidRDefault="0000071B" w:rsidP="0000071B">
      <w:pPr>
        <w:contextualSpacing/>
        <w:rPr>
          <w:color w:val="000000"/>
        </w:rPr>
      </w:pPr>
      <w:r w:rsidRPr="00195F1E">
        <w:rPr>
          <w:color w:val="000000"/>
        </w:rPr>
        <w:t xml:space="preserve">public abstract class </w:t>
      </w:r>
      <w:r w:rsidRPr="00195F1E">
        <w:rPr>
          <w:b/>
          <w:bCs/>
          <w:color w:val="000000"/>
        </w:rPr>
        <w:t>KeyspaceEventMessageListener</w:t>
      </w:r>
      <w:r w:rsidRPr="00195F1E">
        <w:rPr>
          <w:color w:val="000000"/>
        </w:rPr>
        <w:t xml:space="preserve"> implements MessageListener, InitializingBean, DisposableBean</w:t>
      </w:r>
    </w:p>
    <w:p w14:paraId="50B4150E" w14:textId="77777777" w:rsidR="0000071B" w:rsidRDefault="0000071B" w:rsidP="0000071B">
      <w:pPr>
        <w:ind w:left="720"/>
        <w:contextualSpacing/>
        <w:rPr>
          <w:color w:val="000000"/>
        </w:rPr>
      </w:pPr>
      <w:r w:rsidRPr="00EE1082">
        <w:rPr>
          <w:color w:val="000000"/>
        </w:rPr>
        <w:t xml:space="preserve">The KeyspaceEventMessageListener class in Redis is typically used in conjunction with Spring Data Redis to listen for keyspace events. </w:t>
      </w:r>
    </w:p>
    <w:p w14:paraId="27989EB7" w14:textId="77777777" w:rsidR="0000071B" w:rsidRDefault="0000071B" w:rsidP="0000071B">
      <w:pPr>
        <w:ind w:left="720"/>
        <w:contextualSpacing/>
        <w:rPr>
          <w:color w:val="000000"/>
        </w:rPr>
      </w:pPr>
      <w:r w:rsidRPr="00EE1082">
        <w:rPr>
          <w:color w:val="000000"/>
        </w:rPr>
        <w:t xml:space="preserve">These events notify your application </w:t>
      </w:r>
      <w:r w:rsidRPr="00EE1082">
        <w:rPr>
          <w:color w:val="C45911" w:themeColor="accent2" w:themeShade="BF"/>
        </w:rPr>
        <w:t>when certain actions occur on Redis keys</w:t>
      </w:r>
      <w:r w:rsidRPr="00EE1082">
        <w:rPr>
          <w:color w:val="000000"/>
        </w:rPr>
        <w:t>, such as key expiration, deletion, or modification.</w:t>
      </w:r>
    </w:p>
    <w:p w14:paraId="250DAA26" w14:textId="77777777" w:rsidR="0000071B" w:rsidRDefault="0000071B" w:rsidP="0000071B">
      <w:pPr>
        <w:contextualSpacing/>
        <w:rPr>
          <w:color w:val="000000"/>
        </w:rPr>
      </w:pPr>
      <w:r w:rsidRPr="00EF54DD">
        <w:rPr>
          <w:color w:val="000000"/>
        </w:rPr>
        <w:t xml:space="preserve">protected abstract void </w:t>
      </w:r>
      <w:r w:rsidRPr="00EF54DD">
        <w:rPr>
          <w:color w:val="00B0F0"/>
        </w:rPr>
        <w:t>doHandleMessage</w:t>
      </w:r>
      <w:r w:rsidRPr="00EF54DD">
        <w:rPr>
          <w:color w:val="000000"/>
        </w:rPr>
        <w:t>(Message message);</w:t>
      </w:r>
    </w:p>
    <w:p w14:paraId="18453B37" w14:textId="77777777" w:rsidR="0000071B" w:rsidRDefault="0000071B" w:rsidP="0000071B">
      <w:pPr>
        <w:pStyle w:val="Heading8"/>
      </w:pPr>
    </w:p>
    <w:p w14:paraId="32FD646E" w14:textId="77777777" w:rsidR="0000071B" w:rsidRPr="00287801" w:rsidRDefault="0000071B" w:rsidP="0000071B">
      <w:pPr>
        <w:pStyle w:val="Heading8"/>
      </w:pPr>
      <w:r w:rsidRPr="004624A1">
        <w:t>RedisSerializer</w:t>
      </w:r>
    </w:p>
    <w:p w14:paraId="3E029352" w14:textId="77777777" w:rsidR="0000071B" w:rsidRDefault="0000071B" w:rsidP="0000071B">
      <w:pPr>
        <w:rPr>
          <w:lang w:val="en-GB"/>
        </w:rPr>
      </w:pPr>
      <w:r w:rsidRPr="00287801">
        <w:rPr>
          <w:lang w:val="en-GB"/>
        </w:rPr>
        <w:t>package org.springframework.data.redis.</w:t>
      </w:r>
      <w:r w:rsidRPr="00287801">
        <w:rPr>
          <w:color w:val="FF0000"/>
          <w:lang w:val="en-GB"/>
        </w:rPr>
        <w:t>serializer</w:t>
      </w:r>
      <w:r w:rsidRPr="00287801">
        <w:rPr>
          <w:lang w:val="en-GB"/>
        </w:rPr>
        <w:t>;</w:t>
      </w:r>
    </w:p>
    <w:p w14:paraId="03DA95F2" w14:textId="77777777" w:rsidR="0000071B" w:rsidRDefault="0000071B" w:rsidP="0000071B">
      <w:pPr>
        <w:rPr>
          <w:lang w:val="en-GB"/>
        </w:rPr>
      </w:pPr>
      <w:r w:rsidRPr="00045913">
        <w:rPr>
          <w:lang w:val="en-GB"/>
        </w:rPr>
        <w:t>public interface RedisSerializer&lt;T&gt;</w:t>
      </w:r>
    </w:p>
    <w:p w14:paraId="73B720A1" w14:textId="77777777" w:rsidR="0000071B" w:rsidRDefault="0000071B" w:rsidP="0000071B">
      <w:pPr>
        <w:ind w:left="216"/>
      </w:pPr>
      <w:r w:rsidRPr="00287801">
        <w:t xml:space="preserve">RedisSerializer is an interface that defines methods for </w:t>
      </w:r>
      <w:r w:rsidRPr="00287801">
        <w:rPr>
          <w:color w:val="C45911" w:themeColor="accent2" w:themeShade="BF"/>
        </w:rPr>
        <w:t>serializing and deserializing objects to and from Redis</w:t>
      </w:r>
      <w:r w:rsidRPr="00287801">
        <w:t xml:space="preserve">. </w:t>
      </w:r>
    </w:p>
    <w:p w14:paraId="536BB7C6" w14:textId="77777777" w:rsidR="0000071B" w:rsidRDefault="0000071B" w:rsidP="0000071B">
      <w:pPr>
        <w:ind w:left="216"/>
      </w:pPr>
      <w:r w:rsidRPr="00287801">
        <w:t xml:space="preserve">Serialization is essential for converting objects into a format that can be stored in Redis, </w:t>
      </w:r>
    </w:p>
    <w:p w14:paraId="6676075C" w14:textId="77777777" w:rsidR="0000071B" w:rsidRDefault="0000071B" w:rsidP="0000071B">
      <w:pPr>
        <w:ind w:left="216"/>
      </w:pPr>
      <w:r w:rsidRPr="00287801">
        <w:t>and deserialization is needed to convert the stored data back into objects.</w:t>
      </w:r>
    </w:p>
    <w:p w14:paraId="59054BDB" w14:textId="77777777" w:rsidR="0000071B" w:rsidRDefault="0000071B" w:rsidP="0000071B"/>
    <w:p w14:paraId="3B3BFEEE" w14:textId="77777777" w:rsidR="0000071B" w:rsidRPr="00045913" w:rsidRDefault="0000071B" w:rsidP="0000071B">
      <w:pPr>
        <w:rPr>
          <w:lang w:val="en-GB"/>
        </w:rPr>
      </w:pPr>
      <w:r w:rsidRPr="00045913">
        <w:rPr>
          <w:lang w:val="en-GB"/>
        </w:rPr>
        <w:t xml:space="preserve">byte[] </w:t>
      </w:r>
      <w:r w:rsidRPr="00045913">
        <w:rPr>
          <w:color w:val="00B0F0"/>
          <w:lang w:val="en-GB"/>
        </w:rPr>
        <w:t>serialize</w:t>
      </w:r>
      <w:r w:rsidRPr="00045913">
        <w:rPr>
          <w:lang w:val="en-GB"/>
        </w:rPr>
        <w:t xml:space="preserve">(@Nullable T t) </w:t>
      </w:r>
      <w:r w:rsidRPr="00045913">
        <w:rPr>
          <w:i/>
          <w:iCs/>
          <w:lang w:val="en-GB"/>
        </w:rPr>
        <w:t xml:space="preserve">throws </w:t>
      </w:r>
      <w:r w:rsidRPr="00045913">
        <w:rPr>
          <w:lang w:val="en-GB"/>
        </w:rPr>
        <w:t>SerializationException;</w:t>
      </w:r>
    </w:p>
    <w:p w14:paraId="07AFB94C" w14:textId="77777777" w:rsidR="0000071B" w:rsidRPr="00287801" w:rsidRDefault="0000071B" w:rsidP="0000071B">
      <w:pPr>
        <w:rPr>
          <w:lang w:val="en-GB"/>
        </w:rPr>
      </w:pPr>
      <w:r w:rsidRPr="00045913">
        <w:rPr>
          <w:lang w:val="en-GB"/>
        </w:rPr>
        <w:t xml:space="preserve">T </w:t>
      </w:r>
      <w:r w:rsidRPr="00045913">
        <w:rPr>
          <w:color w:val="00B0F0"/>
          <w:lang w:val="en-GB"/>
        </w:rPr>
        <w:t>deserialize</w:t>
      </w:r>
      <w:r w:rsidRPr="00045913">
        <w:rPr>
          <w:lang w:val="en-GB"/>
        </w:rPr>
        <w:t>(@Nullable byte[] bytes) throws SerializationException;</w:t>
      </w:r>
    </w:p>
    <w:p w14:paraId="7B643B00" w14:textId="77777777" w:rsidR="0000071B" w:rsidRDefault="0000071B" w:rsidP="0000071B">
      <w:pPr>
        <w:pStyle w:val="Heading4"/>
        <w:rPr>
          <w:color w:val="000000"/>
        </w:rPr>
      </w:pPr>
      <w:r>
        <w:rPr>
          <w:rFonts w:hint="eastAsia"/>
          <w:color w:val="000000"/>
        </w:rPr>
        <w:t>[</w:t>
      </w:r>
      <w:r>
        <w:rPr>
          <w:rFonts w:hint="eastAsia"/>
        </w:rPr>
        <w:t>jedis</w:t>
      </w:r>
      <w:r>
        <w:rPr>
          <w:rFonts w:hint="eastAsia"/>
          <w:color w:val="000000"/>
        </w:rPr>
        <w:t>]</w:t>
      </w:r>
    </w:p>
    <w:p w14:paraId="4F385726" w14:textId="77777777" w:rsidR="0000071B" w:rsidRDefault="0000071B" w:rsidP="0000071B">
      <w:pPr>
        <w:pStyle w:val="Heading8"/>
      </w:pPr>
      <w:r>
        <w:t xml:space="preserve">JedisPoolConfig </w:t>
      </w:r>
    </w:p>
    <w:p w14:paraId="3F74393A" w14:textId="77777777" w:rsidR="0000071B" w:rsidRDefault="0000071B" w:rsidP="0000071B">
      <w:pPr>
        <w:contextualSpacing/>
        <w:rPr>
          <w:color w:val="000000"/>
        </w:rPr>
      </w:pPr>
      <w:r>
        <w:rPr>
          <w:color w:val="000000"/>
        </w:rPr>
        <w:t>package redis.</w:t>
      </w:r>
      <w:r>
        <w:rPr>
          <w:rStyle w:val="aa"/>
        </w:rPr>
        <w:t>clients</w:t>
      </w:r>
      <w:r>
        <w:rPr>
          <w:color w:val="000000"/>
        </w:rPr>
        <w:t>.</w:t>
      </w:r>
      <w:r>
        <w:rPr>
          <w:rStyle w:val="aa"/>
        </w:rPr>
        <w:t>jedis</w:t>
      </w:r>
      <w:r>
        <w:rPr>
          <w:color w:val="000000"/>
        </w:rPr>
        <w:t>;</w:t>
      </w:r>
    </w:p>
    <w:p w14:paraId="68C4398A" w14:textId="77777777" w:rsidR="0000071B" w:rsidRDefault="0000071B" w:rsidP="0000071B">
      <w:pPr>
        <w:contextualSpacing/>
        <w:rPr>
          <w:color w:val="000000"/>
        </w:rPr>
      </w:pPr>
      <w:r>
        <w:rPr>
          <w:color w:val="000000"/>
        </w:rPr>
        <w:t xml:space="preserve">public class </w:t>
      </w:r>
      <w:r>
        <w:rPr>
          <w:b/>
          <w:color w:val="000000"/>
        </w:rPr>
        <w:t>JedisPoolConfig</w:t>
      </w:r>
      <w:r>
        <w:rPr>
          <w:color w:val="000000"/>
        </w:rPr>
        <w:t xml:space="preserve"> extends GenericObjectPoolConfig        </w:t>
      </w:r>
      <w:r>
        <w:rPr>
          <w:rFonts w:hint="eastAsia"/>
          <w:color w:val="000000"/>
        </w:rPr>
        <w:t>连接池配置</w:t>
      </w:r>
    </w:p>
    <w:p w14:paraId="4AE04A4F" w14:textId="77777777" w:rsidR="0000071B" w:rsidRDefault="0000071B" w:rsidP="0000071B">
      <w:pPr>
        <w:contextualSpacing/>
        <w:rPr>
          <w:color w:val="000000"/>
        </w:rPr>
      </w:pPr>
    </w:p>
    <w:p w14:paraId="198F971D" w14:textId="77777777" w:rsidR="0000071B" w:rsidRDefault="0000071B" w:rsidP="0000071B">
      <w:pPr>
        <w:pStyle w:val="Heading4"/>
      </w:pPr>
      <w:r>
        <w:rPr>
          <w:rFonts w:hint="eastAsia"/>
        </w:rPr>
        <w:t>[comm</w:t>
      </w:r>
      <w:r>
        <w:t>ons-pool</w:t>
      </w:r>
      <w:r>
        <w:rPr>
          <w:rFonts w:hint="eastAsia"/>
        </w:rPr>
        <w:t>]</w:t>
      </w:r>
    </w:p>
    <w:p w14:paraId="34A4E1EB" w14:textId="77777777" w:rsidR="0000071B" w:rsidRDefault="0000071B" w:rsidP="0000071B">
      <w:pPr>
        <w:pStyle w:val="Heading8"/>
      </w:pPr>
      <w:r>
        <w:t>GenericObjectPoolConfig</w:t>
      </w:r>
    </w:p>
    <w:p w14:paraId="347BB88F" w14:textId="77777777" w:rsidR="0000071B" w:rsidRDefault="0000071B" w:rsidP="0000071B">
      <w:pPr>
        <w:contextualSpacing/>
        <w:rPr>
          <w:color w:val="000000"/>
        </w:rPr>
      </w:pPr>
      <w:r>
        <w:rPr>
          <w:color w:val="000000"/>
        </w:rPr>
        <w:t>package org.apache.</w:t>
      </w:r>
      <w:r>
        <w:rPr>
          <w:rStyle w:val="aa"/>
        </w:rPr>
        <w:t>commons</w:t>
      </w:r>
      <w:r>
        <w:rPr>
          <w:color w:val="000000"/>
        </w:rPr>
        <w:t>.</w:t>
      </w:r>
      <w:r>
        <w:rPr>
          <w:rStyle w:val="aa"/>
        </w:rPr>
        <w:t>pool2</w:t>
      </w:r>
      <w:r>
        <w:rPr>
          <w:color w:val="000000"/>
        </w:rPr>
        <w:t>.</w:t>
      </w:r>
      <w:r>
        <w:rPr>
          <w:rStyle w:val="aa"/>
        </w:rPr>
        <w:t>impl</w:t>
      </w:r>
      <w:r>
        <w:rPr>
          <w:color w:val="000000"/>
        </w:rPr>
        <w:t>;</w:t>
      </w:r>
    </w:p>
    <w:p w14:paraId="096404AB" w14:textId="77777777" w:rsidR="0000071B" w:rsidRDefault="0000071B" w:rsidP="0000071B">
      <w:pPr>
        <w:contextualSpacing/>
        <w:rPr>
          <w:color w:val="000000"/>
        </w:rPr>
      </w:pPr>
      <w:r>
        <w:rPr>
          <w:color w:val="000000"/>
        </w:rPr>
        <w:t xml:space="preserve">public class </w:t>
      </w:r>
      <w:r>
        <w:rPr>
          <w:b/>
          <w:color w:val="000000"/>
        </w:rPr>
        <w:t>GenericObjectPoolConfig</w:t>
      </w:r>
      <w:r>
        <w:rPr>
          <w:color w:val="000000"/>
        </w:rPr>
        <w:t xml:space="preserve"> extends BaseObjectPoolConfig</w:t>
      </w:r>
    </w:p>
    <w:p w14:paraId="5D13C8DF" w14:textId="77777777" w:rsidR="0000071B" w:rsidRDefault="0000071B" w:rsidP="0000071B">
      <w:pPr>
        <w:contextualSpacing/>
        <w:rPr>
          <w:color w:val="000000"/>
        </w:rPr>
      </w:pPr>
      <w:r>
        <w:rPr>
          <w:color w:val="000000"/>
        </w:rPr>
        <w:t xml:space="preserve">public void </w:t>
      </w:r>
      <w:r>
        <w:rPr>
          <w:color w:val="C45911" w:themeColor="accent2" w:themeShade="BF"/>
        </w:rPr>
        <w:t>setMaxTotal</w:t>
      </w:r>
      <w:r>
        <w:rPr>
          <w:color w:val="000000"/>
        </w:rPr>
        <w:t>(int maxTotal)</w:t>
      </w:r>
    </w:p>
    <w:p w14:paraId="5B0DE80E" w14:textId="77777777" w:rsidR="0000071B" w:rsidRDefault="0000071B" w:rsidP="0000071B">
      <w:pPr>
        <w:contextualSpacing/>
        <w:rPr>
          <w:color w:val="000000"/>
        </w:rPr>
      </w:pPr>
    </w:p>
    <w:p w14:paraId="3F8C4125" w14:textId="77777777" w:rsidR="0000071B" w:rsidRDefault="0000071B" w:rsidP="0000071B">
      <w:pPr>
        <w:pStyle w:val="Heading8"/>
      </w:pPr>
      <w:r>
        <w:t>BaseObjectPoolConfig</w:t>
      </w:r>
    </w:p>
    <w:p w14:paraId="02ABFD0A" w14:textId="77777777" w:rsidR="0000071B" w:rsidRDefault="0000071B" w:rsidP="0000071B">
      <w:pPr>
        <w:contextualSpacing/>
        <w:rPr>
          <w:color w:val="000000"/>
        </w:rPr>
      </w:pPr>
      <w:r>
        <w:rPr>
          <w:color w:val="000000"/>
        </w:rPr>
        <w:t>package org.apache.</w:t>
      </w:r>
      <w:r>
        <w:rPr>
          <w:rStyle w:val="aa"/>
        </w:rPr>
        <w:t>commons</w:t>
      </w:r>
      <w:r>
        <w:rPr>
          <w:color w:val="000000"/>
        </w:rPr>
        <w:t>.</w:t>
      </w:r>
      <w:r>
        <w:rPr>
          <w:rStyle w:val="aa"/>
        </w:rPr>
        <w:t>pool2</w:t>
      </w:r>
      <w:r>
        <w:rPr>
          <w:color w:val="000000"/>
        </w:rPr>
        <w:t>.</w:t>
      </w:r>
      <w:r>
        <w:rPr>
          <w:rStyle w:val="aa"/>
        </w:rPr>
        <w:t>impl</w:t>
      </w:r>
      <w:r>
        <w:rPr>
          <w:color w:val="000000"/>
        </w:rPr>
        <w:t>;</w:t>
      </w:r>
    </w:p>
    <w:p w14:paraId="1B171EE2" w14:textId="77777777" w:rsidR="0000071B" w:rsidRDefault="0000071B" w:rsidP="0000071B">
      <w:pPr>
        <w:contextualSpacing/>
        <w:rPr>
          <w:color w:val="000000"/>
        </w:rPr>
      </w:pPr>
      <w:r>
        <w:rPr>
          <w:color w:val="000000"/>
        </w:rPr>
        <w:t xml:space="preserve">public abstract class </w:t>
      </w:r>
      <w:r>
        <w:rPr>
          <w:b/>
          <w:color w:val="000000"/>
        </w:rPr>
        <w:t>BaseObjectPoolConfig</w:t>
      </w:r>
      <w:r>
        <w:rPr>
          <w:color w:val="000000"/>
        </w:rPr>
        <w:t xml:space="preserve"> extends BaseObject implements Cloneable</w:t>
      </w:r>
    </w:p>
    <w:p w14:paraId="61088B0F" w14:textId="77777777" w:rsidR="0000071B" w:rsidRDefault="0000071B" w:rsidP="0000071B">
      <w:pPr>
        <w:contextualSpacing/>
        <w:rPr>
          <w:color w:val="000000"/>
        </w:rPr>
      </w:pPr>
      <w:r>
        <w:rPr>
          <w:color w:val="000000"/>
        </w:rPr>
        <w:t xml:space="preserve">public void </w:t>
      </w:r>
      <w:r>
        <w:rPr>
          <w:color w:val="C45911" w:themeColor="accent2" w:themeShade="BF"/>
        </w:rPr>
        <w:t>setTestOnBorrow</w:t>
      </w:r>
      <w:r>
        <w:rPr>
          <w:color w:val="000000"/>
        </w:rPr>
        <w:t xml:space="preserve">(boolean testOnBorrow)     </w:t>
      </w:r>
      <w:r>
        <w:rPr>
          <w:rFonts w:hint="eastAsia"/>
          <w:color w:val="000000"/>
        </w:rPr>
        <w:t>当应用向连接池申请连接时，连接池会判断这条连接是否是可用的</w:t>
      </w:r>
    </w:p>
    <w:p w14:paraId="1FCBAFD1" w14:textId="77777777" w:rsidR="0000071B" w:rsidRDefault="0000071B" w:rsidP="0000071B">
      <w:pPr>
        <w:contextualSpacing/>
        <w:rPr>
          <w:color w:val="000000"/>
        </w:rPr>
      </w:pPr>
      <w:r>
        <w:rPr>
          <w:color w:val="000000"/>
        </w:rPr>
        <w:t xml:space="preserve">public void </w:t>
      </w:r>
      <w:r>
        <w:rPr>
          <w:color w:val="C45911" w:themeColor="accent2" w:themeShade="BF"/>
        </w:rPr>
        <w:t>setTestOnReturn</w:t>
      </w:r>
      <w:r>
        <w:rPr>
          <w:color w:val="000000"/>
        </w:rPr>
        <w:t xml:space="preserve">(boolean testOnReturn)      </w:t>
      </w:r>
      <w:r>
        <w:rPr>
          <w:rFonts w:hint="eastAsia"/>
          <w:color w:val="000000"/>
        </w:rPr>
        <w:t>默认</w:t>
      </w:r>
      <w:r>
        <w:rPr>
          <w:rFonts w:hint="eastAsia"/>
          <w:color w:val="000000"/>
        </w:rPr>
        <w:t>false</w:t>
      </w:r>
    </w:p>
    <w:p w14:paraId="6424B7F2" w14:textId="77777777" w:rsidR="0000071B" w:rsidRDefault="0000071B" w:rsidP="0000071B">
      <w:pPr>
        <w:contextualSpacing/>
        <w:rPr>
          <w:color w:val="000000"/>
        </w:rPr>
      </w:pPr>
      <w:r>
        <w:rPr>
          <w:color w:val="000000"/>
        </w:rPr>
        <w:t xml:space="preserve">public void </w:t>
      </w:r>
      <w:r>
        <w:rPr>
          <w:color w:val="C45911" w:themeColor="accent2" w:themeShade="BF"/>
        </w:rPr>
        <w:t>setTestWhileIdle</w:t>
      </w:r>
      <w:r>
        <w:rPr>
          <w:color w:val="000000"/>
        </w:rPr>
        <w:t xml:space="preserve">(boolean testWhileIdle)      </w:t>
      </w:r>
      <w:r>
        <w:rPr>
          <w:rFonts w:hint="eastAsia"/>
          <w:color w:val="000000"/>
        </w:rPr>
        <w:t>应用向连接池申请连接，并且</w:t>
      </w:r>
      <w:r>
        <w:rPr>
          <w:color w:val="000000"/>
        </w:rPr>
        <w:t>testOnBorrow</w:t>
      </w:r>
      <w:r>
        <w:rPr>
          <w:color w:val="000000"/>
        </w:rPr>
        <w:t>为</w:t>
      </w:r>
      <w:r>
        <w:rPr>
          <w:color w:val="000000"/>
        </w:rPr>
        <w:t>false</w:t>
      </w:r>
      <w:r>
        <w:rPr>
          <w:color w:val="000000"/>
        </w:rPr>
        <w:t>时，连接池将会判断连接是否处于空闲状态，如果是，则验证这条连接是否可用。</w:t>
      </w:r>
    </w:p>
    <w:p w14:paraId="6FB1A2A4" w14:textId="77777777" w:rsidR="0000071B" w:rsidRDefault="0000071B" w:rsidP="0000071B">
      <w:pPr>
        <w:contextualSpacing/>
        <w:rPr>
          <w:color w:val="000000"/>
        </w:rPr>
      </w:pPr>
    </w:p>
    <w:p w14:paraId="0CB964B8" w14:textId="77777777" w:rsidR="0000071B" w:rsidRDefault="0000071B" w:rsidP="0000071B">
      <w:pPr>
        <w:pStyle w:val="Heading8"/>
      </w:pPr>
      <w:r>
        <w:rPr>
          <w:rFonts w:hint="eastAsia"/>
        </w:rPr>
        <w:t>使用</w:t>
      </w:r>
    </w:p>
    <w:p w14:paraId="3F599320" w14:textId="77777777" w:rsidR="0000071B" w:rsidRDefault="0000071B" w:rsidP="0000071B">
      <w:pPr>
        <w:contextualSpacing/>
        <w:rPr>
          <w:color w:val="000000"/>
        </w:rPr>
      </w:pPr>
      <w:r>
        <w:rPr>
          <w:color w:val="000000"/>
        </w:rPr>
        <w:t xml:space="preserve">Jedis jedis=new Jedis("127.0.0.1",6379);         </w:t>
      </w:r>
      <w:r>
        <w:rPr>
          <w:rFonts w:hint="eastAsia"/>
          <w:color w:val="000000"/>
        </w:rPr>
        <w:t>直接连接</w:t>
      </w:r>
      <w:r>
        <w:rPr>
          <w:rFonts w:hint="eastAsia"/>
          <w:color w:val="000000"/>
        </w:rPr>
        <w:t>redis</w:t>
      </w:r>
    </w:p>
    <w:p w14:paraId="6A6E19E0" w14:textId="77777777" w:rsidR="0000071B" w:rsidRDefault="0000071B" w:rsidP="0000071B">
      <w:pPr>
        <w:contextualSpacing/>
        <w:rPr>
          <w:color w:val="000000"/>
        </w:rPr>
      </w:pPr>
      <w:r>
        <w:rPr>
          <w:color w:val="000000"/>
        </w:rPr>
        <w:t>jedis.set("name","itheima");</w:t>
      </w:r>
    </w:p>
    <w:p w14:paraId="1CE38BC1" w14:textId="77777777" w:rsidR="0000071B" w:rsidRDefault="0000071B" w:rsidP="0000071B">
      <w:pPr>
        <w:contextualSpacing/>
        <w:rPr>
          <w:color w:val="000000"/>
        </w:rPr>
      </w:pPr>
      <w:r>
        <w:rPr>
          <w:color w:val="000000"/>
        </w:rPr>
        <w:t>jedis.close();</w:t>
      </w:r>
    </w:p>
    <w:p w14:paraId="60753BBC" w14:textId="77777777" w:rsidR="0000071B" w:rsidRDefault="0000071B" w:rsidP="0000071B">
      <w:pPr>
        <w:contextualSpacing/>
        <w:rPr>
          <w:color w:val="000000"/>
        </w:rPr>
      </w:pPr>
    </w:p>
    <w:p w14:paraId="0C818639" w14:textId="77777777" w:rsidR="0000071B" w:rsidRDefault="0000071B" w:rsidP="0000071B">
      <w:pPr>
        <w:contextualSpacing/>
        <w:rPr>
          <w:color w:val="000000"/>
        </w:rPr>
      </w:pPr>
      <w:r>
        <w:rPr>
          <w:color w:val="000000"/>
        </w:rPr>
        <w:t>public static Jedis getJedis(){</w:t>
      </w:r>
    </w:p>
    <w:p w14:paraId="6006F3E6" w14:textId="77777777" w:rsidR="0000071B" w:rsidRDefault="0000071B" w:rsidP="0000071B">
      <w:pPr>
        <w:ind w:left="288"/>
        <w:contextualSpacing/>
        <w:rPr>
          <w:color w:val="000000"/>
        </w:rPr>
      </w:pPr>
      <w:r>
        <w:rPr>
          <w:rStyle w:val="a0"/>
        </w:rPr>
        <w:t>JedisPoolConfig</w:t>
      </w:r>
      <w:r>
        <w:rPr>
          <w:color w:val="000000"/>
        </w:rPr>
        <w:t xml:space="preserve"> jpc = new JedisPoolConfig();         </w:t>
      </w:r>
      <w:r>
        <w:rPr>
          <w:rFonts w:hint="eastAsia"/>
          <w:color w:val="000000"/>
        </w:rPr>
        <w:t>可以封装在静态代码块内</w:t>
      </w:r>
    </w:p>
    <w:p w14:paraId="05C7AB6E" w14:textId="77777777" w:rsidR="0000071B" w:rsidRDefault="0000071B" w:rsidP="0000071B">
      <w:pPr>
        <w:ind w:left="288"/>
        <w:contextualSpacing/>
        <w:rPr>
          <w:color w:val="000000"/>
        </w:rPr>
      </w:pPr>
      <w:r>
        <w:rPr>
          <w:color w:val="000000"/>
        </w:rPr>
        <w:t>jpc.setMaxTotal(50);</w:t>
      </w:r>
    </w:p>
    <w:p w14:paraId="58084B83" w14:textId="77777777" w:rsidR="0000071B" w:rsidRDefault="0000071B" w:rsidP="0000071B">
      <w:pPr>
        <w:ind w:left="288"/>
        <w:contextualSpacing/>
        <w:rPr>
          <w:color w:val="000000"/>
        </w:rPr>
      </w:pPr>
      <w:r>
        <w:rPr>
          <w:color w:val="000000"/>
        </w:rPr>
        <w:t>jpc.setMaxIdle(10);</w:t>
      </w:r>
    </w:p>
    <w:p w14:paraId="5145D567" w14:textId="77777777" w:rsidR="0000071B" w:rsidRDefault="0000071B" w:rsidP="0000071B">
      <w:pPr>
        <w:ind w:left="288"/>
        <w:contextualSpacing/>
        <w:rPr>
          <w:color w:val="000000"/>
        </w:rPr>
      </w:pPr>
      <w:r>
        <w:rPr>
          <w:rStyle w:val="a0"/>
        </w:rPr>
        <w:t>JedisPool</w:t>
      </w:r>
      <w:r>
        <w:rPr>
          <w:color w:val="000000"/>
        </w:rPr>
        <w:t xml:space="preserve"> jp =new JedisPool(jpc, "127.0.0.1",6379 );</w:t>
      </w:r>
    </w:p>
    <w:p w14:paraId="7F18B112" w14:textId="77777777" w:rsidR="0000071B" w:rsidRDefault="0000071B" w:rsidP="0000071B">
      <w:pPr>
        <w:ind w:left="288"/>
        <w:contextualSpacing/>
        <w:rPr>
          <w:color w:val="000000"/>
        </w:rPr>
      </w:pPr>
      <w:r>
        <w:rPr>
          <w:color w:val="000000"/>
        </w:rPr>
        <w:t>return jp.getResource();</w:t>
      </w:r>
    </w:p>
    <w:p w14:paraId="714E0BE1" w14:textId="77777777" w:rsidR="0000071B" w:rsidRDefault="0000071B" w:rsidP="0000071B">
      <w:pPr>
        <w:contextualSpacing/>
        <w:rPr>
          <w:color w:val="000000"/>
        </w:rPr>
      </w:pPr>
      <w:r>
        <w:rPr>
          <w:color w:val="000000"/>
        </w:rPr>
        <w:t>}</w:t>
      </w:r>
    </w:p>
    <w:p w14:paraId="5A2A98D1" w14:textId="77777777" w:rsidR="0000071B" w:rsidRDefault="0000071B" w:rsidP="0000071B">
      <w:pPr>
        <w:contextualSpacing/>
        <w:rPr>
          <w:b/>
          <w:color w:val="000000"/>
        </w:rPr>
      </w:pPr>
      <w:r>
        <w:rPr>
          <w:b/>
          <w:color w:val="000000"/>
        </w:rPr>
        <w:t>SdkRedisConfig &gt;&gt;</w:t>
      </w:r>
    </w:p>
    <w:p w14:paraId="2F35814A" w14:textId="77777777" w:rsidR="0000071B" w:rsidRPr="000061E4" w:rsidRDefault="0000071B" w:rsidP="0000071B">
      <w:pPr>
        <w:rPr>
          <w:rFonts w:ascii="Consolas" w:hAnsi="Consolas"/>
        </w:rPr>
      </w:pPr>
      <w:r w:rsidRPr="000061E4">
        <w:rPr>
          <w:rFonts w:ascii="Consolas" w:hAnsi="Consolas"/>
        </w:rPr>
        <w:t>package com.zhongping.AAAconfig;</w:t>
      </w:r>
      <w:r w:rsidRPr="000061E4">
        <w:rPr>
          <w:rFonts w:ascii="Consolas" w:hAnsi="Consolas"/>
        </w:rPr>
        <w:br/>
      </w:r>
      <w:r w:rsidRPr="000061E4">
        <w:rPr>
          <w:rFonts w:ascii="Consolas" w:hAnsi="Consolas"/>
        </w:rPr>
        <w:br/>
        <w:t>import org.springframework.beans.factory.annotation.Value;</w:t>
      </w:r>
      <w:r w:rsidRPr="000061E4">
        <w:rPr>
          <w:rFonts w:ascii="Consolas" w:hAnsi="Consolas"/>
        </w:rPr>
        <w:br/>
        <w:t>import org.springframework.cache.annotation.EnableCaching;</w:t>
      </w:r>
      <w:r w:rsidRPr="000061E4">
        <w:rPr>
          <w:rFonts w:ascii="Consolas" w:hAnsi="Consolas"/>
        </w:rPr>
        <w:br/>
        <w:t>import org.springframework.context.annotation.Bean;</w:t>
      </w:r>
      <w:r w:rsidRPr="000061E4">
        <w:rPr>
          <w:rFonts w:ascii="Consolas" w:hAnsi="Consolas"/>
        </w:rPr>
        <w:br/>
        <w:t>import org.springframework.context.annotation.Configuration;</w:t>
      </w:r>
      <w:r w:rsidRPr="000061E4">
        <w:rPr>
          <w:rFonts w:ascii="Consolas" w:hAnsi="Consolas"/>
        </w:rPr>
        <w:br/>
        <w:t>import org.springframework.context.annotation.Primary;</w:t>
      </w:r>
      <w:r w:rsidRPr="000061E4">
        <w:rPr>
          <w:rFonts w:ascii="Consolas" w:hAnsi="Consolas"/>
        </w:rPr>
        <w:br/>
        <w:t>import org.springframework.data.redis.connection.RedisConnectionFactory;</w:t>
      </w:r>
      <w:r w:rsidRPr="000061E4">
        <w:rPr>
          <w:rFonts w:ascii="Consolas" w:hAnsi="Consolas"/>
        </w:rPr>
        <w:br/>
        <w:t>import org.springframework.data.redis.connection.RedisPassword;</w:t>
      </w:r>
      <w:r w:rsidRPr="000061E4">
        <w:rPr>
          <w:rFonts w:ascii="Consolas" w:hAnsi="Consolas"/>
        </w:rPr>
        <w:br/>
        <w:t>import org.springframework.data.redis.connection.RedisStandaloneConfiguration;</w:t>
      </w:r>
      <w:r w:rsidRPr="000061E4">
        <w:rPr>
          <w:rFonts w:ascii="Consolas" w:hAnsi="Consolas"/>
        </w:rPr>
        <w:br/>
        <w:t>import org.springframework.data.redis.connection.jedis.JedisClientConfiguration;</w:t>
      </w:r>
      <w:r w:rsidRPr="000061E4">
        <w:rPr>
          <w:rFonts w:ascii="Consolas" w:hAnsi="Consolas"/>
        </w:rPr>
        <w:br/>
        <w:t>import org.springframework.data.redis.connection.jedis.JedisConnectionFactory;</w:t>
      </w:r>
      <w:r w:rsidRPr="000061E4">
        <w:rPr>
          <w:rFonts w:ascii="Consolas" w:hAnsi="Consolas"/>
        </w:rPr>
        <w:br/>
        <w:t>import org.springframework.data.redis.core.StringRedisTemplate;</w:t>
      </w:r>
      <w:r w:rsidRPr="000061E4">
        <w:rPr>
          <w:rFonts w:ascii="Consolas" w:hAnsi="Consolas"/>
        </w:rPr>
        <w:br/>
        <w:t>import redis.clients.jedis.JedisPoolConfig;</w:t>
      </w:r>
      <w:r w:rsidRPr="000061E4">
        <w:rPr>
          <w:rFonts w:ascii="Consolas" w:hAnsi="Consolas"/>
        </w:rPr>
        <w:br/>
      </w:r>
      <w:r w:rsidRPr="000061E4">
        <w:rPr>
          <w:rFonts w:ascii="Consolas" w:hAnsi="Consolas"/>
        </w:rPr>
        <w:br/>
        <w:t>import java.time.Duration;</w:t>
      </w:r>
      <w:r w:rsidRPr="000061E4">
        <w:rPr>
          <w:rFonts w:ascii="Consolas" w:hAnsi="Consolas"/>
        </w:rPr>
        <w:br/>
      </w:r>
      <w:r w:rsidRPr="000061E4">
        <w:rPr>
          <w:rFonts w:ascii="Consolas" w:hAnsi="Consolas"/>
        </w:rPr>
        <w:br/>
        <w:t>@Configuration</w:t>
      </w:r>
      <w:r w:rsidRPr="000061E4">
        <w:rPr>
          <w:rFonts w:ascii="Consolas" w:hAnsi="Consolas"/>
        </w:rPr>
        <w:br/>
        <w:t>@EnableCaching</w:t>
      </w:r>
      <w:r w:rsidRPr="000061E4">
        <w:rPr>
          <w:rFonts w:ascii="Consolas" w:hAnsi="Consolas"/>
        </w:rPr>
        <w:br/>
        <w:t>public class BossRedisConfig {</w:t>
      </w:r>
      <w:r w:rsidRPr="000061E4">
        <w:rPr>
          <w:rFonts w:ascii="Consolas" w:hAnsi="Consolas"/>
        </w:rPr>
        <w:br/>
      </w:r>
      <w:r w:rsidRPr="000061E4">
        <w:rPr>
          <w:rFonts w:ascii="Consolas" w:hAnsi="Consolas"/>
        </w:rPr>
        <w:br/>
        <w:t xml:space="preserve">    @Value("${spring.redis.host}")</w:t>
      </w:r>
      <w:r w:rsidRPr="000061E4">
        <w:rPr>
          <w:rFonts w:ascii="Consolas" w:hAnsi="Consolas"/>
        </w:rPr>
        <w:br/>
        <w:t xml:space="preserve">    private String host;</w:t>
      </w:r>
      <w:r w:rsidRPr="000061E4">
        <w:rPr>
          <w:rFonts w:ascii="Consolas" w:hAnsi="Consolas"/>
        </w:rPr>
        <w:br/>
      </w:r>
      <w:r w:rsidRPr="000061E4">
        <w:rPr>
          <w:rFonts w:ascii="Consolas" w:hAnsi="Consolas"/>
        </w:rPr>
        <w:br/>
        <w:t xml:space="preserve">    @Value("${spring.redis.port}")</w:t>
      </w:r>
      <w:r w:rsidRPr="000061E4">
        <w:rPr>
          <w:rFonts w:ascii="Consolas" w:hAnsi="Consolas"/>
        </w:rPr>
        <w:br/>
        <w:t xml:space="preserve">    private int port;</w:t>
      </w:r>
      <w:r w:rsidRPr="000061E4">
        <w:rPr>
          <w:rFonts w:ascii="Consolas" w:hAnsi="Consolas"/>
        </w:rPr>
        <w:br/>
      </w:r>
      <w:r w:rsidRPr="000061E4">
        <w:rPr>
          <w:rFonts w:ascii="Consolas" w:hAnsi="Consolas"/>
        </w:rPr>
        <w:br/>
        <w:t xml:space="preserve">    @Value("${spring.redis.timeout}")</w:t>
      </w:r>
      <w:r w:rsidRPr="000061E4">
        <w:rPr>
          <w:rFonts w:ascii="Consolas" w:hAnsi="Consolas"/>
        </w:rPr>
        <w:br/>
        <w:t xml:space="preserve">    private int timeout;</w:t>
      </w:r>
      <w:r w:rsidRPr="000061E4">
        <w:rPr>
          <w:rFonts w:ascii="Consolas" w:hAnsi="Consolas"/>
        </w:rPr>
        <w:br/>
      </w:r>
      <w:r w:rsidRPr="000061E4">
        <w:rPr>
          <w:rFonts w:ascii="Consolas" w:hAnsi="Consolas"/>
        </w:rPr>
        <w:br/>
        <w:t xml:space="preserve">    @Value("${spring.redis.password}")</w:t>
      </w:r>
      <w:r w:rsidRPr="000061E4">
        <w:rPr>
          <w:rFonts w:ascii="Consolas" w:hAnsi="Consolas"/>
        </w:rPr>
        <w:br/>
        <w:t xml:space="preserve">    private String password;</w:t>
      </w:r>
      <w:r w:rsidRPr="000061E4">
        <w:rPr>
          <w:rFonts w:ascii="Consolas" w:hAnsi="Consolas"/>
        </w:rPr>
        <w:br/>
      </w:r>
      <w:r w:rsidRPr="000061E4">
        <w:rPr>
          <w:rFonts w:ascii="Consolas" w:hAnsi="Consolas"/>
        </w:rPr>
        <w:br/>
        <w:t xml:space="preserve">    @Value("${spring.redis.database}")</w:t>
      </w:r>
      <w:r w:rsidRPr="000061E4">
        <w:rPr>
          <w:rFonts w:ascii="Consolas" w:hAnsi="Consolas"/>
        </w:rPr>
        <w:br/>
        <w:t xml:space="preserve">    private int database;</w:t>
      </w:r>
      <w:r w:rsidRPr="000061E4">
        <w:rPr>
          <w:rFonts w:ascii="Consolas" w:hAnsi="Consolas"/>
        </w:rPr>
        <w:br/>
      </w:r>
      <w:r w:rsidRPr="000061E4">
        <w:rPr>
          <w:rFonts w:ascii="Consolas" w:hAnsi="Consolas"/>
        </w:rPr>
        <w:br/>
        <w:t xml:space="preserve">    @Value("${spring.redis.jedis.pool.max-active}")</w:t>
      </w:r>
      <w:r w:rsidRPr="000061E4">
        <w:rPr>
          <w:rFonts w:ascii="Consolas" w:hAnsi="Consolas"/>
        </w:rPr>
        <w:br/>
        <w:t xml:space="preserve">    private int maxActive;</w:t>
      </w:r>
      <w:r w:rsidRPr="000061E4">
        <w:rPr>
          <w:rFonts w:ascii="Consolas" w:hAnsi="Consolas"/>
        </w:rPr>
        <w:br/>
      </w:r>
      <w:r w:rsidRPr="000061E4">
        <w:rPr>
          <w:rFonts w:ascii="Consolas" w:hAnsi="Consolas"/>
        </w:rPr>
        <w:br/>
      </w:r>
      <w:r w:rsidRPr="000061E4">
        <w:rPr>
          <w:rFonts w:ascii="Consolas" w:hAnsi="Consolas"/>
        </w:rPr>
        <w:br/>
        <w:t xml:space="preserve">    @SuppressWarnings("unchecked")</w:t>
      </w:r>
      <w:r w:rsidRPr="000061E4">
        <w:rPr>
          <w:rFonts w:ascii="Consolas" w:hAnsi="Consolas"/>
        </w:rPr>
        <w:br/>
        <w:t xml:space="preserve">    @Bean(name = "bossRedisTemplate")</w:t>
      </w:r>
      <w:r w:rsidRPr="000061E4">
        <w:rPr>
          <w:rFonts w:ascii="Consolas" w:hAnsi="Consolas"/>
        </w:rPr>
        <w:br/>
        <w:t xml:space="preserve">    @Primary</w:t>
      </w:r>
      <w:r w:rsidRPr="000061E4">
        <w:rPr>
          <w:rFonts w:ascii="Consolas" w:hAnsi="Consolas"/>
        </w:rPr>
        <w:br/>
        <w:t xml:space="preserve">    public StringRedisTemplate otosaasRedisTemplate() {</w:t>
      </w:r>
      <w:r w:rsidRPr="000061E4">
        <w:rPr>
          <w:rFonts w:ascii="Consolas" w:hAnsi="Consolas"/>
        </w:rPr>
        <w:br/>
        <w:t xml:space="preserve">        //</w:t>
      </w:r>
      <w:r w:rsidRPr="000061E4">
        <w:rPr>
          <w:rFonts w:ascii="Consolas" w:hAnsi="Consolas" w:hint="eastAsia"/>
        </w:rPr>
        <w:t>配置</w:t>
      </w:r>
      <w:r w:rsidRPr="000061E4">
        <w:rPr>
          <w:rFonts w:ascii="Consolas" w:hAnsi="Consolas"/>
        </w:rPr>
        <w:t>redisTemplate</w:t>
      </w:r>
      <w:r w:rsidRPr="000061E4">
        <w:rPr>
          <w:rFonts w:ascii="Consolas" w:hAnsi="Consolas"/>
        </w:rPr>
        <w:br/>
        <w:t xml:space="preserve">        StringRedisTemplate redisTemplate = new StringRedisTemplate();</w:t>
      </w:r>
      <w:r w:rsidRPr="000061E4">
        <w:rPr>
          <w:rFonts w:ascii="Consolas" w:hAnsi="Consolas"/>
        </w:rPr>
        <w:br/>
        <w:t xml:space="preserve">        redisTemplate.setConnectionFactory(otosaasRedisConnectionFactory(host, database));</w:t>
      </w:r>
      <w:r w:rsidRPr="000061E4">
        <w:rPr>
          <w:rFonts w:ascii="Consolas" w:hAnsi="Consolas"/>
        </w:rPr>
        <w:br/>
        <w:t>//        setSerializer(redisTemplate);</w:t>
      </w:r>
      <w:r w:rsidRPr="000061E4">
        <w:rPr>
          <w:rFonts w:ascii="Consolas" w:hAnsi="Consolas"/>
        </w:rPr>
        <w:br/>
        <w:t xml:space="preserve">        return redisTemplate;</w:t>
      </w:r>
      <w:r w:rsidRPr="000061E4">
        <w:rPr>
          <w:rFonts w:ascii="Consolas" w:hAnsi="Consolas"/>
        </w:rPr>
        <w:br/>
        <w:t xml:space="preserve">    }</w:t>
      </w:r>
      <w:r w:rsidRPr="000061E4">
        <w:rPr>
          <w:rFonts w:ascii="Consolas" w:hAnsi="Consolas"/>
        </w:rPr>
        <w:br/>
      </w:r>
      <w:r w:rsidRPr="000061E4">
        <w:rPr>
          <w:rFonts w:ascii="Consolas" w:hAnsi="Consolas"/>
        </w:rPr>
        <w:br/>
      </w:r>
      <w:r w:rsidRPr="000061E4">
        <w:rPr>
          <w:rFonts w:ascii="Consolas" w:hAnsi="Consolas"/>
        </w:rPr>
        <w:br/>
        <w:t xml:space="preserve">    public RedisConnectionFactory otosaasRedisConnectionFactory(String host, int database) {</w:t>
      </w:r>
      <w:r w:rsidRPr="000061E4">
        <w:rPr>
          <w:rFonts w:ascii="Consolas" w:hAnsi="Consolas"/>
        </w:rPr>
        <w:br/>
        <w:t xml:space="preserve">        return createRedisConnectionFactory(database, host, port, password, timeout);</w:t>
      </w:r>
      <w:r w:rsidRPr="000061E4">
        <w:rPr>
          <w:rFonts w:ascii="Consolas" w:hAnsi="Consolas"/>
        </w:rPr>
        <w:br/>
        <w:t xml:space="preserve">    }</w:t>
      </w:r>
      <w:r w:rsidRPr="000061E4">
        <w:rPr>
          <w:rFonts w:ascii="Consolas" w:hAnsi="Consolas"/>
        </w:rPr>
        <w:br/>
      </w:r>
      <w:r w:rsidRPr="000061E4">
        <w:rPr>
          <w:rFonts w:ascii="Consolas" w:hAnsi="Consolas"/>
        </w:rPr>
        <w:br/>
        <w:t xml:space="preserve">    public JedisConnectionFactory createRedisConnectionFactory(int database, String host, int port, String password, int timeout) {</w:t>
      </w:r>
      <w:r w:rsidRPr="000061E4">
        <w:rPr>
          <w:rFonts w:ascii="Consolas" w:hAnsi="Consolas"/>
        </w:rPr>
        <w:br/>
        <w:t xml:space="preserve">        JedisPoolConfig poolConfig = new JedisPoolConfig();</w:t>
      </w:r>
      <w:r w:rsidRPr="000061E4">
        <w:rPr>
          <w:rFonts w:ascii="Consolas" w:hAnsi="Consolas"/>
        </w:rPr>
        <w:br/>
        <w:t xml:space="preserve">        poolConfig.setMaxTotal(maxActive);</w:t>
      </w:r>
      <w:r w:rsidRPr="000061E4">
        <w:rPr>
          <w:rFonts w:ascii="Consolas" w:hAnsi="Consolas"/>
        </w:rPr>
        <w:br/>
        <w:t xml:space="preserve">        poolConfig.setTestOnBorrow(true);</w:t>
      </w:r>
      <w:r w:rsidRPr="000061E4">
        <w:rPr>
          <w:rFonts w:ascii="Consolas" w:hAnsi="Consolas"/>
        </w:rPr>
        <w:br/>
        <w:t xml:space="preserve">        poolConfig.setTestOnReturn(false);</w:t>
      </w:r>
      <w:r w:rsidRPr="000061E4">
        <w:rPr>
          <w:rFonts w:ascii="Consolas" w:hAnsi="Consolas"/>
        </w:rPr>
        <w:br/>
        <w:t xml:space="preserve">        poolConfig.setTestWhileIdle(true);</w:t>
      </w:r>
      <w:r w:rsidRPr="000061E4">
        <w:rPr>
          <w:rFonts w:ascii="Consolas" w:hAnsi="Consolas"/>
        </w:rPr>
        <w:br/>
        <w:t xml:space="preserve">        JedisClientConfiguration clientConfig = JedisClientConfiguration.builder()</w:t>
      </w:r>
      <w:r w:rsidRPr="000061E4">
        <w:rPr>
          <w:rFonts w:ascii="Consolas" w:hAnsi="Consolas"/>
        </w:rPr>
        <w:br/>
        <w:t xml:space="preserve">                .usePooling().poolConfig(poolConfig).and().readTimeout(Duration.ofMillis(timeout)).build();</w:t>
      </w:r>
      <w:r w:rsidRPr="000061E4">
        <w:rPr>
          <w:rFonts w:ascii="Consolas" w:hAnsi="Consolas"/>
        </w:rPr>
        <w:br/>
      </w:r>
      <w:r w:rsidRPr="000061E4">
        <w:rPr>
          <w:rFonts w:ascii="Consolas" w:hAnsi="Consolas"/>
        </w:rPr>
        <w:br/>
        <w:t xml:space="preserve">        // </w:t>
      </w:r>
      <w:r w:rsidRPr="000061E4">
        <w:rPr>
          <w:rFonts w:ascii="Consolas" w:hAnsi="Consolas" w:hint="eastAsia"/>
        </w:rPr>
        <w:t>单点</w:t>
      </w:r>
      <w:r w:rsidRPr="000061E4">
        <w:rPr>
          <w:rFonts w:ascii="Consolas" w:hAnsi="Consolas"/>
        </w:rPr>
        <w:t>redis</w:t>
      </w:r>
      <w:r w:rsidRPr="000061E4">
        <w:rPr>
          <w:rFonts w:ascii="Consolas" w:hAnsi="Consolas"/>
        </w:rPr>
        <w:br/>
        <w:t xml:space="preserve">        RedisStandaloneConfiguration redisConfig = new RedisStandaloneConfiguration();</w:t>
      </w:r>
      <w:r w:rsidRPr="000061E4">
        <w:rPr>
          <w:rFonts w:ascii="Consolas" w:hAnsi="Consolas"/>
        </w:rPr>
        <w:br/>
        <w:t xml:space="preserve">        // </w:t>
      </w:r>
      <w:r w:rsidRPr="000061E4">
        <w:rPr>
          <w:rFonts w:ascii="Consolas" w:hAnsi="Consolas" w:hint="eastAsia"/>
        </w:rPr>
        <w:t>哨兵</w:t>
      </w:r>
      <w:r w:rsidRPr="000061E4">
        <w:rPr>
          <w:rFonts w:ascii="Consolas" w:hAnsi="Consolas"/>
        </w:rPr>
        <w:t>redis</w:t>
      </w:r>
      <w:r w:rsidRPr="000061E4">
        <w:rPr>
          <w:rFonts w:ascii="Consolas" w:hAnsi="Consolas"/>
        </w:rPr>
        <w:br/>
        <w:t xml:space="preserve">        // RedisSentinelConfiguration redisConfig = new RedisSentinelConfiguration();</w:t>
      </w:r>
      <w:r w:rsidRPr="000061E4">
        <w:rPr>
          <w:rFonts w:ascii="Consolas" w:hAnsi="Consolas"/>
        </w:rPr>
        <w:br/>
        <w:t xml:space="preserve">        // </w:t>
      </w:r>
      <w:r w:rsidRPr="000061E4">
        <w:rPr>
          <w:rFonts w:ascii="Consolas" w:hAnsi="Consolas" w:hint="eastAsia"/>
        </w:rPr>
        <w:t>集群</w:t>
      </w:r>
      <w:r w:rsidRPr="000061E4">
        <w:rPr>
          <w:rFonts w:ascii="Consolas" w:hAnsi="Consolas"/>
        </w:rPr>
        <w:t>redis</w:t>
      </w:r>
      <w:r w:rsidRPr="000061E4">
        <w:rPr>
          <w:rFonts w:ascii="Consolas" w:hAnsi="Consolas"/>
        </w:rPr>
        <w:br/>
        <w:t xml:space="preserve">        // RedisClusterConfiguration redisConfig = new RedisClusterConfiguration();</w:t>
      </w:r>
      <w:r w:rsidRPr="000061E4">
        <w:rPr>
          <w:rFonts w:ascii="Consolas" w:hAnsi="Consolas"/>
        </w:rPr>
        <w:br/>
        <w:t xml:space="preserve">        redisConfig.setHostName(host);</w:t>
      </w:r>
      <w:r w:rsidRPr="000061E4">
        <w:rPr>
          <w:rFonts w:ascii="Consolas" w:hAnsi="Consolas"/>
        </w:rPr>
        <w:br/>
        <w:t xml:space="preserve">        redisConfig.setPassword(RedisPassword.of(password));</w:t>
      </w:r>
      <w:r w:rsidRPr="000061E4">
        <w:rPr>
          <w:rFonts w:ascii="Consolas" w:hAnsi="Consolas"/>
        </w:rPr>
        <w:br/>
        <w:t xml:space="preserve">        redisConfig.setPort(port);</w:t>
      </w:r>
      <w:r w:rsidRPr="000061E4">
        <w:rPr>
          <w:rFonts w:ascii="Consolas" w:hAnsi="Consolas"/>
        </w:rPr>
        <w:br/>
        <w:t xml:space="preserve">        redisConfig.setDatabase(database);</w:t>
      </w:r>
      <w:r w:rsidRPr="000061E4">
        <w:rPr>
          <w:rFonts w:ascii="Consolas" w:hAnsi="Consolas"/>
        </w:rPr>
        <w:br/>
      </w:r>
      <w:r w:rsidRPr="000061E4">
        <w:rPr>
          <w:rFonts w:ascii="Consolas" w:hAnsi="Consolas"/>
        </w:rPr>
        <w:br/>
        <w:t xml:space="preserve">        return new JedisConnectionFactory(redisConfig,clientConfig);</w:t>
      </w:r>
      <w:r w:rsidRPr="000061E4">
        <w:rPr>
          <w:rFonts w:ascii="Consolas" w:hAnsi="Consolas"/>
        </w:rPr>
        <w:br/>
        <w:t xml:space="preserve">    }</w:t>
      </w:r>
      <w:r w:rsidRPr="000061E4">
        <w:rPr>
          <w:rFonts w:ascii="Consolas" w:hAnsi="Consolas"/>
        </w:rPr>
        <w:br/>
      </w:r>
      <w:r w:rsidRPr="000061E4">
        <w:rPr>
          <w:rFonts w:ascii="Consolas" w:hAnsi="Consolas"/>
        </w:rPr>
        <w:br/>
        <w:t>}</w:t>
      </w:r>
    </w:p>
    <w:p w14:paraId="32ADB4EC" w14:textId="77777777" w:rsidR="0000071B" w:rsidRDefault="0000071B" w:rsidP="0000071B">
      <w:pPr>
        <w:contextualSpacing/>
        <w:rPr>
          <w:color w:val="000000"/>
        </w:rPr>
      </w:pPr>
    </w:p>
    <w:p w14:paraId="4D028EAF" w14:textId="77777777" w:rsidR="0000071B" w:rsidRDefault="0000071B" w:rsidP="0000071B">
      <w:pPr>
        <w:contextualSpacing/>
        <w:rPr>
          <w:color w:val="000000"/>
        </w:rPr>
      </w:pPr>
    </w:p>
    <w:p w14:paraId="7628BE51" w14:textId="77777777" w:rsidR="0000071B" w:rsidRDefault="0000071B" w:rsidP="0000071B">
      <w:pPr>
        <w:contextualSpacing/>
        <w:rPr>
          <w:color w:val="000000"/>
        </w:rPr>
      </w:pPr>
      <w:r>
        <w:rPr>
          <w:rFonts w:hint="eastAsia"/>
          <w:color w:val="000000"/>
        </w:rPr>
        <w:t>@</w:t>
      </w:r>
      <w:r>
        <w:rPr>
          <w:color w:val="000000"/>
        </w:rPr>
        <w:t>Autowired</w:t>
      </w:r>
    </w:p>
    <w:p w14:paraId="141A151A" w14:textId="77777777" w:rsidR="0000071B" w:rsidRDefault="0000071B" w:rsidP="0000071B">
      <w:pPr>
        <w:contextualSpacing/>
        <w:rPr>
          <w:color w:val="000000"/>
        </w:rPr>
      </w:pPr>
      <w:r>
        <w:rPr>
          <w:color w:val="000000"/>
        </w:rPr>
        <w:t>private RedisTemplate redistemplate</w:t>
      </w:r>
    </w:p>
    <w:p w14:paraId="47A83AAC" w14:textId="77777777" w:rsidR="0000071B" w:rsidRDefault="0000071B" w:rsidP="0000071B">
      <w:pPr>
        <w:contextualSpacing/>
        <w:rPr>
          <w:color w:val="000000"/>
        </w:rPr>
      </w:pPr>
    </w:p>
    <w:p w14:paraId="1BDFA31E" w14:textId="77777777" w:rsidR="0000071B" w:rsidRDefault="0000071B" w:rsidP="0000071B">
      <w:pPr>
        <w:contextualSpacing/>
        <w:rPr>
          <w:color w:val="000000"/>
        </w:rPr>
      </w:pPr>
      <w:r>
        <w:rPr>
          <w:rFonts w:hint="eastAsia"/>
          <w:color w:val="000000"/>
        </w:rPr>
        <w:t>r</w:t>
      </w:r>
      <w:r>
        <w:rPr>
          <w:color w:val="000000"/>
        </w:rPr>
        <w:t>edisTemplate.opsForValue().set(RedisKey.TOKEN_KEY + email, token, 30, TimeUnit.DAYS);</w:t>
      </w:r>
    </w:p>
    <w:p w14:paraId="6D816613" w14:textId="77777777" w:rsidR="0000071B" w:rsidRDefault="0000071B" w:rsidP="0000071B">
      <w:pPr>
        <w:contextualSpacing/>
        <w:rPr>
          <w:color w:val="000000"/>
        </w:rPr>
      </w:pPr>
    </w:p>
    <w:p w14:paraId="1835DF3D" w14:textId="77777777" w:rsidR="0000071B" w:rsidRDefault="0000071B" w:rsidP="0000071B">
      <w:pPr>
        <w:pStyle w:val="Heading3"/>
      </w:pPr>
      <w:r>
        <w:rPr>
          <w:rFonts w:hint="eastAsia"/>
        </w:rPr>
        <w:t>Redisson</w:t>
      </w:r>
    </w:p>
    <w:p w14:paraId="65C1F635" w14:textId="77777777" w:rsidR="0000071B" w:rsidRDefault="0000071B" w:rsidP="0000071B">
      <w:pPr>
        <w:pStyle w:val="Heading4"/>
      </w:pPr>
      <w:r>
        <w:rPr>
          <w:rFonts w:hint="eastAsia"/>
        </w:rPr>
        <w:t>Core</w:t>
      </w:r>
    </w:p>
    <w:p w14:paraId="5D0F414B" w14:textId="77777777" w:rsidR="0000071B" w:rsidRDefault="0000071B" w:rsidP="0000071B">
      <w:r w:rsidRPr="00B44CFC">
        <w:t xml:space="preserve">Redisson is a Java-based Redis client that provides an advanced and feature-rich framework for interacting with Redis. </w:t>
      </w:r>
    </w:p>
    <w:p w14:paraId="2D48C59F" w14:textId="77777777" w:rsidR="0000071B" w:rsidRDefault="0000071B" w:rsidP="0000071B">
      <w:r w:rsidRPr="00B44CFC">
        <w:t>It simplifies the usage of Redis in Java applications by offering a variety of distributed data structures, services, and utilities, all designed to be highly reliable and performant.</w:t>
      </w:r>
    </w:p>
    <w:p w14:paraId="5BD22367" w14:textId="77777777" w:rsidR="0000071B" w:rsidRDefault="0000071B" w:rsidP="0000071B">
      <w:pPr>
        <w:pStyle w:val="Heading8"/>
      </w:pPr>
      <w:r>
        <w:rPr>
          <w:rFonts w:hint="eastAsia"/>
        </w:rPr>
        <w:t>Components</w:t>
      </w:r>
    </w:p>
    <w:p w14:paraId="27A4FA90" w14:textId="77777777" w:rsidR="0000071B" w:rsidRDefault="0000071B" w:rsidP="0000071B">
      <w:r>
        <w:t>Distributed Data Structures: Redisson provides implementations for common Java data structures that are backed by Redis. These include:</w:t>
      </w:r>
    </w:p>
    <w:p w14:paraId="7F2D3F79" w14:textId="77777777" w:rsidR="0000071B" w:rsidRDefault="0000071B" w:rsidP="0000071B">
      <w:pPr>
        <w:ind w:left="432"/>
      </w:pPr>
      <w:r>
        <w:t>RMap (distributed map)</w:t>
      </w:r>
    </w:p>
    <w:p w14:paraId="05E90B02" w14:textId="77777777" w:rsidR="0000071B" w:rsidRDefault="0000071B" w:rsidP="0000071B">
      <w:pPr>
        <w:ind w:left="432"/>
      </w:pPr>
      <w:r>
        <w:t>RSet (distributed set)</w:t>
      </w:r>
    </w:p>
    <w:p w14:paraId="5857FD8D" w14:textId="77777777" w:rsidR="0000071B" w:rsidRDefault="0000071B" w:rsidP="0000071B">
      <w:pPr>
        <w:ind w:left="432"/>
      </w:pPr>
      <w:r>
        <w:t>RQueue (distributed queue)</w:t>
      </w:r>
    </w:p>
    <w:p w14:paraId="42A70268" w14:textId="77777777" w:rsidR="0000071B" w:rsidRDefault="0000071B" w:rsidP="0000071B">
      <w:pPr>
        <w:ind w:left="432"/>
      </w:pPr>
      <w:r>
        <w:t>RList (distributed list)</w:t>
      </w:r>
    </w:p>
    <w:p w14:paraId="1C14371C" w14:textId="77777777" w:rsidR="0000071B" w:rsidRDefault="0000071B" w:rsidP="0000071B">
      <w:pPr>
        <w:ind w:left="432"/>
      </w:pPr>
      <w:r>
        <w:t>RScoredSortedSet (distributed sorted set)</w:t>
      </w:r>
    </w:p>
    <w:p w14:paraId="4E92F328" w14:textId="77777777" w:rsidR="0000071B" w:rsidRDefault="0000071B" w:rsidP="0000071B">
      <w:pPr>
        <w:ind w:left="432"/>
      </w:pPr>
      <w:r>
        <w:t>RBucket (distributed object holder)</w:t>
      </w:r>
    </w:p>
    <w:p w14:paraId="76871208" w14:textId="77777777" w:rsidR="0000071B" w:rsidRDefault="0000071B" w:rsidP="0000071B">
      <w:pPr>
        <w:ind w:left="432"/>
      </w:pPr>
      <w:r>
        <w:t>RHyperLogLog (distributed hyperloglog)</w:t>
      </w:r>
    </w:p>
    <w:p w14:paraId="36CBA834" w14:textId="77777777" w:rsidR="0000071B" w:rsidRDefault="0000071B" w:rsidP="0000071B">
      <w:pPr>
        <w:ind w:left="432"/>
      </w:pPr>
      <w:r>
        <w:t>RBitSet (distributed bitset)</w:t>
      </w:r>
    </w:p>
    <w:p w14:paraId="3E00B0ED" w14:textId="77777777" w:rsidR="0000071B" w:rsidRDefault="0000071B" w:rsidP="0000071B">
      <w:r>
        <w:t>Distributed Services: Redisson offers various distributed services, including:</w:t>
      </w:r>
    </w:p>
    <w:p w14:paraId="3B904C5D" w14:textId="77777777" w:rsidR="0000071B" w:rsidRDefault="0000071B" w:rsidP="0000071B">
      <w:pPr>
        <w:ind w:left="432"/>
      </w:pPr>
      <w:r>
        <w:t xml:space="preserve">Locks: </w:t>
      </w:r>
    </w:p>
    <w:p w14:paraId="29CE6494" w14:textId="77777777" w:rsidR="0000071B" w:rsidRDefault="0000071B" w:rsidP="0000071B">
      <w:pPr>
        <w:ind w:left="864"/>
      </w:pPr>
      <w:r w:rsidRPr="009153FB">
        <w:rPr>
          <w:rFonts w:ascii="Consolas" w:hAnsi="Consolas"/>
          <w:color w:val="538135" w:themeColor="accent6" w:themeShade="BF"/>
        </w:rPr>
        <w:t>RLock</w:t>
      </w:r>
      <w:r>
        <w:t xml:space="preserve">, </w:t>
      </w:r>
      <w:r w:rsidRPr="009153FB">
        <w:rPr>
          <w:rFonts w:ascii="Consolas" w:hAnsi="Consolas"/>
          <w:color w:val="538135" w:themeColor="accent6" w:themeShade="BF"/>
        </w:rPr>
        <w:t>RReadWriteLock</w:t>
      </w:r>
      <w:r>
        <w:t xml:space="preserve">, </w:t>
      </w:r>
      <w:r w:rsidRPr="009153FB">
        <w:rPr>
          <w:rFonts w:ascii="Consolas" w:hAnsi="Consolas"/>
          <w:color w:val="538135" w:themeColor="accent6" w:themeShade="BF"/>
        </w:rPr>
        <w:t>RSemaphore</w:t>
      </w:r>
      <w:r>
        <w:t xml:space="preserve">, and </w:t>
      </w:r>
      <w:r w:rsidRPr="009153FB">
        <w:rPr>
          <w:rFonts w:ascii="Consolas" w:hAnsi="Consolas"/>
          <w:color w:val="538135" w:themeColor="accent6" w:themeShade="BF"/>
        </w:rPr>
        <w:t>RCountDownLatch</w:t>
      </w:r>
      <w:r w:rsidRPr="009153FB">
        <w:rPr>
          <w:color w:val="538135" w:themeColor="accent6" w:themeShade="BF"/>
        </w:rPr>
        <w:t xml:space="preserve"> </w:t>
      </w:r>
      <w:r>
        <w:t>for distributed locking mechanisms.</w:t>
      </w:r>
    </w:p>
    <w:p w14:paraId="6DF53E9B" w14:textId="77777777" w:rsidR="0000071B" w:rsidRDefault="0000071B" w:rsidP="0000071B">
      <w:pPr>
        <w:ind w:left="432"/>
      </w:pPr>
      <w:r>
        <w:t xml:space="preserve">AtomicLong: </w:t>
      </w:r>
    </w:p>
    <w:p w14:paraId="746FAD07" w14:textId="77777777" w:rsidR="0000071B" w:rsidRDefault="0000071B" w:rsidP="0000071B">
      <w:pPr>
        <w:ind w:left="864"/>
      </w:pPr>
      <w:r w:rsidRPr="009153FB">
        <w:rPr>
          <w:rFonts w:ascii="Consolas" w:hAnsi="Consolas"/>
          <w:color w:val="538135" w:themeColor="accent6" w:themeShade="BF"/>
        </w:rPr>
        <w:t>RAtomicLong</w:t>
      </w:r>
      <w:r w:rsidRPr="009153FB">
        <w:rPr>
          <w:color w:val="538135" w:themeColor="accent6" w:themeShade="BF"/>
        </w:rPr>
        <w:t xml:space="preserve"> </w:t>
      </w:r>
      <w:r>
        <w:t>for atomic long operations.</w:t>
      </w:r>
    </w:p>
    <w:p w14:paraId="7B4DD4F5" w14:textId="77777777" w:rsidR="0000071B" w:rsidRDefault="0000071B" w:rsidP="0000071B">
      <w:pPr>
        <w:ind w:left="432"/>
      </w:pPr>
      <w:r>
        <w:t xml:space="preserve">AtomicDouble: </w:t>
      </w:r>
    </w:p>
    <w:p w14:paraId="73EFBF1A" w14:textId="77777777" w:rsidR="0000071B" w:rsidRDefault="0000071B" w:rsidP="0000071B">
      <w:pPr>
        <w:ind w:left="864"/>
      </w:pPr>
      <w:r w:rsidRPr="009153FB">
        <w:rPr>
          <w:rFonts w:ascii="Consolas" w:hAnsi="Consolas"/>
          <w:color w:val="538135" w:themeColor="accent6" w:themeShade="BF"/>
        </w:rPr>
        <w:t>RAtomicDouble</w:t>
      </w:r>
      <w:r w:rsidRPr="009153FB">
        <w:rPr>
          <w:color w:val="538135" w:themeColor="accent6" w:themeShade="BF"/>
        </w:rPr>
        <w:t xml:space="preserve"> </w:t>
      </w:r>
      <w:r>
        <w:t>for atomic double operations.</w:t>
      </w:r>
    </w:p>
    <w:p w14:paraId="4F832B46" w14:textId="77777777" w:rsidR="0000071B" w:rsidRDefault="0000071B" w:rsidP="0000071B">
      <w:pPr>
        <w:ind w:left="432"/>
      </w:pPr>
      <w:r>
        <w:t xml:space="preserve">ExecutorService: </w:t>
      </w:r>
    </w:p>
    <w:p w14:paraId="76200CBF" w14:textId="77777777" w:rsidR="0000071B" w:rsidRDefault="0000071B" w:rsidP="0000071B">
      <w:pPr>
        <w:ind w:left="864"/>
      </w:pPr>
      <w:r w:rsidRPr="009153FB">
        <w:rPr>
          <w:rFonts w:ascii="Consolas" w:hAnsi="Consolas"/>
          <w:color w:val="538135" w:themeColor="accent6" w:themeShade="BF"/>
        </w:rPr>
        <w:t>RScheduledExecutorService</w:t>
      </w:r>
      <w:r w:rsidRPr="009153FB">
        <w:rPr>
          <w:color w:val="538135" w:themeColor="accent6" w:themeShade="BF"/>
        </w:rPr>
        <w:t xml:space="preserve"> </w:t>
      </w:r>
      <w:r>
        <w:t>for distributed task scheduling and execution.</w:t>
      </w:r>
    </w:p>
    <w:p w14:paraId="4695DFF1" w14:textId="77777777" w:rsidR="0000071B" w:rsidRDefault="0000071B" w:rsidP="0000071B">
      <w:r>
        <w:t xml:space="preserve">Reactive and Asynchronous API: </w:t>
      </w:r>
    </w:p>
    <w:p w14:paraId="7EBCF165" w14:textId="77777777" w:rsidR="0000071B" w:rsidRDefault="0000071B" w:rsidP="0000071B">
      <w:pPr>
        <w:ind w:left="432"/>
      </w:pPr>
      <w:r>
        <w:t xml:space="preserve">Redisson provides </w:t>
      </w:r>
      <w:r w:rsidRPr="007820BF">
        <w:rPr>
          <w:color w:val="C45911" w:themeColor="accent2" w:themeShade="BF"/>
        </w:rPr>
        <w:t xml:space="preserve">a reactive API </w:t>
      </w:r>
      <w:r>
        <w:t>based on the Reactor framework and an asynchronous API based on Java's CompletableFuture.</w:t>
      </w:r>
    </w:p>
    <w:p w14:paraId="3185AF85" w14:textId="77777777" w:rsidR="0000071B" w:rsidRDefault="0000071B" w:rsidP="0000071B">
      <w:r>
        <w:t xml:space="preserve">Tomcat, Spring, and Hibernate Integration: </w:t>
      </w:r>
    </w:p>
    <w:p w14:paraId="70AB56A8" w14:textId="77777777" w:rsidR="0000071B" w:rsidRDefault="0000071B" w:rsidP="0000071B">
      <w:pPr>
        <w:ind w:left="432"/>
      </w:pPr>
      <w:r>
        <w:t>Redisson integrates with popular Java frameworks and containers to provide session management and caching.</w:t>
      </w:r>
    </w:p>
    <w:p w14:paraId="782866F6" w14:textId="77777777" w:rsidR="0000071B" w:rsidRDefault="0000071B" w:rsidP="0000071B">
      <w:r>
        <w:t xml:space="preserve">Support for Clustered, Sentinel, and Single Node Redis: </w:t>
      </w:r>
    </w:p>
    <w:p w14:paraId="4102D5FE" w14:textId="77777777" w:rsidR="0000071B" w:rsidRDefault="0000071B" w:rsidP="0000071B">
      <w:pPr>
        <w:ind w:left="432"/>
      </w:pPr>
      <w:r>
        <w:t>Redisson supports various Redis configurations, including single instance, clustered, and Sentinel setups.</w:t>
      </w:r>
    </w:p>
    <w:p w14:paraId="24D83709" w14:textId="77777777" w:rsidR="0000071B" w:rsidRDefault="0000071B" w:rsidP="0000071B">
      <w:r>
        <w:t xml:space="preserve">Reliability and Failover: </w:t>
      </w:r>
    </w:p>
    <w:p w14:paraId="15C40BDF" w14:textId="77777777" w:rsidR="0000071B" w:rsidRPr="0098494E" w:rsidRDefault="0000071B" w:rsidP="0000071B">
      <w:pPr>
        <w:ind w:left="432"/>
      </w:pPr>
      <w:r>
        <w:t>Redisson includes features for automatic failover and reconnection, ensuring high availability and resilience.</w:t>
      </w:r>
    </w:p>
    <w:p w14:paraId="1D0814F3" w14:textId="77777777" w:rsidR="0000071B" w:rsidRDefault="0000071B" w:rsidP="0000071B">
      <w:pPr>
        <w:pStyle w:val="Heading8"/>
      </w:pPr>
      <w:r>
        <w:t>Using Redisson for Distributed Locks</w:t>
      </w:r>
    </w:p>
    <w:p w14:paraId="5A1864D3" w14:textId="77777777" w:rsidR="0000071B" w:rsidRDefault="0000071B" w:rsidP="0000071B">
      <w:r>
        <w:t>You can also use Redisson for distributed locking. Here's an example of how to use a distributed lock with Redisson in a Spring service:</w:t>
      </w:r>
    </w:p>
    <w:p w14:paraId="74E0D57B" w14:textId="77777777" w:rsidR="0000071B" w:rsidRDefault="0000071B" w:rsidP="0000071B"/>
    <w:p w14:paraId="706ABFEC" w14:textId="77777777" w:rsidR="0000071B" w:rsidRPr="00D60868" w:rsidRDefault="0000071B" w:rsidP="0000071B">
      <w:pPr>
        <w:rPr>
          <w:rFonts w:ascii="Consolas" w:hAnsi="Consolas"/>
        </w:rPr>
      </w:pPr>
      <w:r w:rsidRPr="00D60868">
        <w:rPr>
          <w:rFonts w:ascii="Consolas" w:hAnsi="Consolas"/>
        </w:rPr>
        <w:t>import org.redisson.api.RLock;</w:t>
      </w:r>
    </w:p>
    <w:p w14:paraId="4A51C4D5" w14:textId="77777777" w:rsidR="0000071B" w:rsidRPr="00D60868" w:rsidRDefault="0000071B" w:rsidP="0000071B">
      <w:pPr>
        <w:rPr>
          <w:rFonts w:ascii="Consolas" w:hAnsi="Consolas"/>
        </w:rPr>
      </w:pPr>
      <w:r w:rsidRPr="00D60868">
        <w:rPr>
          <w:rFonts w:ascii="Consolas" w:hAnsi="Consolas"/>
        </w:rPr>
        <w:t>import org.redisson.api.RedissonClient;</w:t>
      </w:r>
    </w:p>
    <w:p w14:paraId="3DF90236" w14:textId="77777777" w:rsidR="0000071B" w:rsidRPr="00D60868" w:rsidRDefault="0000071B" w:rsidP="0000071B">
      <w:pPr>
        <w:rPr>
          <w:rFonts w:ascii="Consolas" w:hAnsi="Consolas"/>
        </w:rPr>
      </w:pPr>
      <w:r w:rsidRPr="00D60868">
        <w:rPr>
          <w:rFonts w:ascii="Consolas" w:hAnsi="Consolas"/>
        </w:rPr>
        <w:t>import org.springframework.beans.factory.annotation.Autowired;</w:t>
      </w:r>
    </w:p>
    <w:p w14:paraId="14D69B80" w14:textId="77777777" w:rsidR="0000071B" w:rsidRPr="00D60868" w:rsidRDefault="0000071B" w:rsidP="0000071B">
      <w:pPr>
        <w:rPr>
          <w:rFonts w:ascii="Consolas" w:hAnsi="Consolas"/>
        </w:rPr>
      </w:pPr>
      <w:r w:rsidRPr="00D60868">
        <w:rPr>
          <w:rFonts w:ascii="Consolas" w:hAnsi="Consolas"/>
        </w:rPr>
        <w:t>import org.springframework.stereotype.Service;</w:t>
      </w:r>
    </w:p>
    <w:p w14:paraId="081834BA" w14:textId="77777777" w:rsidR="0000071B" w:rsidRPr="00D60868" w:rsidRDefault="0000071B" w:rsidP="0000071B">
      <w:pPr>
        <w:rPr>
          <w:rFonts w:ascii="Consolas" w:hAnsi="Consolas"/>
        </w:rPr>
      </w:pPr>
    </w:p>
    <w:p w14:paraId="23AB7207" w14:textId="77777777" w:rsidR="0000071B" w:rsidRPr="00D60868" w:rsidRDefault="0000071B" w:rsidP="0000071B">
      <w:pPr>
        <w:rPr>
          <w:rFonts w:ascii="Consolas" w:hAnsi="Consolas"/>
        </w:rPr>
      </w:pPr>
      <w:r w:rsidRPr="00D60868">
        <w:rPr>
          <w:rFonts w:ascii="Consolas" w:hAnsi="Consolas"/>
        </w:rPr>
        <w:t>import java.util.concurrent.TimeUnit;</w:t>
      </w:r>
    </w:p>
    <w:p w14:paraId="034241B3" w14:textId="77777777" w:rsidR="0000071B" w:rsidRPr="00D60868" w:rsidRDefault="0000071B" w:rsidP="0000071B">
      <w:pPr>
        <w:rPr>
          <w:rFonts w:ascii="Consolas" w:hAnsi="Consolas"/>
        </w:rPr>
      </w:pPr>
    </w:p>
    <w:p w14:paraId="1FDF2AA0" w14:textId="77777777" w:rsidR="0000071B" w:rsidRPr="00D60868" w:rsidRDefault="0000071B" w:rsidP="0000071B">
      <w:pPr>
        <w:rPr>
          <w:rFonts w:ascii="Consolas" w:hAnsi="Consolas"/>
        </w:rPr>
      </w:pPr>
      <w:r w:rsidRPr="00D60868">
        <w:rPr>
          <w:rFonts w:ascii="Consolas" w:hAnsi="Consolas"/>
        </w:rPr>
        <w:t>@Service</w:t>
      </w:r>
    </w:p>
    <w:p w14:paraId="4F72F140" w14:textId="77777777" w:rsidR="0000071B" w:rsidRPr="00D60868" w:rsidRDefault="0000071B" w:rsidP="0000071B">
      <w:pPr>
        <w:rPr>
          <w:rFonts w:ascii="Consolas" w:hAnsi="Consolas"/>
        </w:rPr>
      </w:pPr>
      <w:r w:rsidRPr="00D60868">
        <w:rPr>
          <w:rFonts w:ascii="Consolas" w:hAnsi="Consolas"/>
        </w:rPr>
        <w:t>public class LockService {</w:t>
      </w:r>
    </w:p>
    <w:p w14:paraId="079E0CC7" w14:textId="77777777" w:rsidR="0000071B" w:rsidRPr="00D60868" w:rsidRDefault="0000071B" w:rsidP="0000071B">
      <w:pPr>
        <w:rPr>
          <w:rFonts w:ascii="Consolas" w:hAnsi="Consolas"/>
        </w:rPr>
      </w:pPr>
    </w:p>
    <w:p w14:paraId="555CF0AE" w14:textId="77777777" w:rsidR="0000071B" w:rsidRPr="00D60868" w:rsidRDefault="0000071B" w:rsidP="0000071B">
      <w:pPr>
        <w:rPr>
          <w:rFonts w:ascii="Consolas" w:hAnsi="Consolas"/>
        </w:rPr>
      </w:pPr>
      <w:r w:rsidRPr="00D60868">
        <w:rPr>
          <w:rFonts w:ascii="Consolas" w:hAnsi="Consolas"/>
        </w:rPr>
        <w:t xml:space="preserve">    @Autowired</w:t>
      </w:r>
    </w:p>
    <w:p w14:paraId="698A1A80" w14:textId="77777777" w:rsidR="0000071B" w:rsidRPr="00D60868" w:rsidRDefault="0000071B" w:rsidP="0000071B">
      <w:pPr>
        <w:rPr>
          <w:rFonts w:ascii="Consolas" w:hAnsi="Consolas"/>
        </w:rPr>
      </w:pPr>
      <w:r w:rsidRPr="00D60868">
        <w:rPr>
          <w:rFonts w:ascii="Consolas" w:hAnsi="Consolas"/>
        </w:rPr>
        <w:t xml:space="preserve">    private RedissonClient redissonClient;</w:t>
      </w:r>
    </w:p>
    <w:p w14:paraId="722791CA" w14:textId="77777777" w:rsidR="0000071B" w:rsidRPr="00D60868" w:rsidRDefault="0000071B" w:rsidP="0000071B">
      <w:pPr>
        <w:rPr>
          <w:rFonts w:ascii="Consolas" w:hAnsi="Consolas"/>
        </w:rPr>
      </w:pPr>
    </w:p>
    <w:p w14:paraId="7310E4CC" w14:textId="77777777" w:rsidR="0000071B" w:rsidRPr="00D60868" w:rsidRDefault="0000071B" w:rsidP="0000071B">
      <w:pPr>
        <w:rPr>
          <w:rFonts w:ascii="Consolas" w:hAnsi="Consolas"/>
        </w:rPr>
      </w:pPr>
      <w:r w:rsidRPr="00D60868">
        <w:rPr>
          <w:rFonts w:ascii="Consolas" w:hAnsi="Consolas"/>
        </w:rPr>
        <w:t xml:space="preserve">    public void doSomethingWithLock() {</w:t>
      </w:r>
    </w:p>
    <w:p w14:paraId="6A264E08" w14:textId="77777777" w:rsidR="0000071B" w:rsidRPr="00CD2668" w:rsidRDefault="0000071B" w:rsidP="0000071B">
      <w:pPr>
        <w:rPr>
          <w:rFonts w:ascii="Consolas" w:hAnsi="Consolas"/>
          <w:color w:val="2F5496" w:themeColor="accent5" w:themeShade="BF"/>
        </w:rPr>
      </w:pPr>
      <w:r w:rsidRPr="00CD2668">
        <w:rPr>
          <w:rFonts w:ascii="Consolas" w:hAnsi="Consolas"/>
          <w:color w:val="2F5496" w:themeColor="accent5" w:themeShade="BF"/>
        </w:rPr>
        <w:t xml:space="preserve">        RLock lock = redissonClient.getLock("myLock");</w:t>
      </w:r>
    </w:p>
    <w:p w14:paraId="5A8C86B6" w14:textId="77777777" w:rsidR="0000071B" w:rsidRPr="00D60868" w:rsidRDefault="0000071B" w:rsidP="0000071B">
      <w:pPr>
        <w:rPr>
          <w:rFonts w:ascii="Consolas" w:hAnsi="Consolas"/>
        </w:rPr>
      </w:pPr>
      <w:r w:rsidRPr="00D60868">
        <w:rPr>
          <w:rFonts w:ascii="Consolas" w:hAnsi="Consolas"/>
        </w:rPr>
        <w:t xml:space="preserve">        try {</w:t>
      </w:r>
    </w:p>
    <w:p w14:paraId="5C18CCFB" w14:textId="77777777" w:rsidR="0000071B" w:rsidRPr="00D60868" w:rsidRDefault="0000071B" w:rsidP="0000071B">
      <w:pPr>
        <w:rPr>
          <w:rFonts w:ascii="Consolas" w:hAnsi="Consolas"/>
        </w:rPr>
      </w:pPr>
      <w:r w:rsidRPr="00D60868">
        <w:rPr>
          <w:rFonts w:ascii="Consolas" w:hAnsi="Consolas"/>
        </w:rPr>
        <w:t xml:space="preserve">            // Acquire the lock with a timeout</w:t>
      </w:r>
    </w:p>
    <w:p w14:paraId="3E7CA35B" w14:textId="77777777" w:rsidR="0000071B" w:rsidRPr="00CD2668" w:rsidRDefault="0000071B" w:rsidP="0000071B">
      <w:pPr>
        <w:rPr>
          <w:rFonts w:ascii="Consolas" w:hAnsi="Consolas"/>
          <w:color w:val="2F5496" w:themeColor="accent5" w:themeShade="BF"/>
        </w:rPr>
      </w:pPr>
      <w:r w:rsidRPr="00CD2668">
        <w:rPr>
          <w:rFonts w:ascii="Consolas" w:hAnsi="Consolas"/>
          <w:color w:val="2F5496" w:themeColor="accent5" w:themeShade="BF"/>
        </w:rPr>
        <w:t xml:space="preserve">            if (lock.tryLock(10, 30, TimeUnit.SECONDS)) {</w:t>
      </w:r>
    </w:p>
    <w:p w14:paraId="4E93C2A8" w14:textId="77777777" w:rsidR="0000071B" w:rsidRPr="00D60868" w:rsidRDefault="0000071B" w:rsidP="0000071B">
      <w:pPr>
        <w:rPr>
          <w:rFonts w:ascii="Consolas" w:hAnsi="Consolas"/>
        </w:rPr>
      </w:pPr>
      <w:r w:rsidRPr="00D60868">
        <w:rPr>
          <w:rFonts w:ascii="Consolas" w:hAnsi="Consolas"/>
        </w:rPr>
        <w:t xml:space="preserve">                try {</w:t>
      </w:r>
    </w:p>
    <w:p w14:paraId="159F96C1" w14:textId="77777777" w:rsidR="0000071B" w:rsidRPr="00D60868" w:rsidRDefault="0000071B" w:rsidP="0000071B">
      <w:pPr>
        <w:rPr>
          <w:rFonts w:ascii="Consolas" w:hAnsi="Consolas"/>
        </w:rPr>
      </w:pPr>
      <w:r w:rsidRPr="00D60868">
        <w:rPr>
          <w:rFonts w:ascii="Consolas" w:hAnsi="Consolas"/>
        </w:rPr>
        <w:t xml:space="preserve">                    // Critical section: perform your business logic here</w:t>
      </w:r>
    </w:p>
    <w:p w14:paraId="266716EC" w14:textId="77777777" w:rsidR="0000071B" w:rsidRPr="00D60868" w:rsidRDefault="0000071B" w:rsidP="0000071B">
      <w:pPr>
        <w:rPr>
          <w:rFonts w:ascii="Consolas" w:hAnsi="Consolas"/>
        </w:rPr>
      </w:pPr>
      <w:r w:rsidRPr="00D60868">
        <w:rPr>
          <w:rFonts w:ascii="Consolas" w:hAnsi="Consolas"/>
        </w:rPr>
        <w:t xml:space="preserve">                    System.out.println("Lock acquired, doing something...");</w:t>
      </w:r>
    </w:p>
    <w:p w14:paraId="5BE72709" w14:textId="77777777" w:rsidR="0000071B" w:rsidRPr="00D60868" w:rsidRDefault="0000071B" w:rsidP="0000071B">
      <w:pPr>
        <w:rPr>
          <w:rFonts w:ascii="Consolas" w:hAnsi="Consolas"/>
        </w:rPr>
      </w:pPr>
      <w:r w:rsidRPr="00D60868">
        <w:rPr>
          <w:rFonts w:ascii="Consolas" w:hAnsi="Consolas"/>
        </w:rPr>
        <w:t xml:space="preserve">                } finally {</w:t>
      </w:r>
    </w:p>
    <w:p w14:paraId="4DD1732A" w14:textId="77777777" w:rsidR="0000071B" w:rsidRPr="00CD2668" w:rsidRDefault="0000071B" w:rsidP="0000071B">
      <w:pPr>
        <w:rPr>
          <w:rFonts w:ascii="Consolas" w:hAnsi="Consolas"/>
          <w:color w:val="2F5496" w:themeColor="accent5" w:themeShade="BF"/>
        </w:rPr>
      </w:pPr>
      <w:r w:rsidRPr="00CD2668">
        <w:rPr>
          <w:rFonts w:ascii="Consolas" w:hAnsi="Consolas"/>
          <w:color w:val="2F5496" w:themeColor="accent5" w:themeShade="BF"/>
        </w:rPr>
        <w:t xml:space="preserve">                    lock.unlock();</w:t>
      </w:r>
    </w:p>
    <w:p w14:paraId="773BE580" w14:textId="77777777" w:rsidR="0000071B" w:rsidRPr="00D60868" w:rsidRDefault="0000071B" w:rsidP="0000071B">
      <w:pPr>
        <w:rPr>
          <w:rFonts w:ascii="Consolas" w:hAnsi="Consolas"/>
        </w:rPr>
      </w:pPr>
      <w:r w:rsidRPr="00D60868">
        <w:rPr>
          <w:rFonts w:ascii="Consolas" w:hAnsi="Consolas"/>
        </w:rPr>
        <w:t xml:space="preserve">                }</w:t>
      </w:r>
    </w:p>
    <w:p w14:paraId="4FE05822" w14:textId="77777777" w:rsidR="0000071B" w:rsidRPr="00D60868" w:rsidRDefault="0000071B" w:rsidP="0000071B">
      <w:pPr>
        <w:rPr>
          <w:rFonts w:ascii="Consolas" w:hAnsi="Consolas"/>
        </w:rPr>
      </w:pPr>
      <w:r w:rsidRPr="00D60868">
        <w:rPr>
          <w:rFonts w:ascii="Consolas" w:hAnsi="Consolas"/>
        </w:rPr>
        <w:t xml:space="preserve">            } else {</w:t>
      </w:r>
    </w:p>
    <w:p w14:paraId="6CA1FB46" w14:textId="77777777" w:rsidR="0000071B" w:rsidRPr="00D60868" w:rsidRDefault="0000071B" w:rsidP="0000071B">
      <w:pPr>
        <w:rPr>
          <w:rFonts w:ascii="Consolas" w:hAnsi="Consolas"/>
        </w:rPr>
      </w:pPr>
      <w:r w:rsidRPr="00D60868">
        <w:rPr>
          <w:rFonts w:ascii="Consolas" w:hAnsi="Consolas"/>
        </w:rPr>
        <w:t xml:space="preserve">                System.out.println("Could not acquire lock");</w:t>
      </w:r>
    </w:p>
    <w:p w14:paraId="1D318DFD" w14:textId="77777777" w:rsidR="0000071B" w:rsidRPr="00D60868" w:rsidRDefault="0000071B" w:rsidP="0000071B">
      <w:pPr>
        <w:rPr>
          <w:rFonts w:ascii="Consolas" w:hAnsi="Consolas"/>
        </w:rPr>
      </w:pPr>
      <w:r w:rsidRPr="00D60868">
        <w:rPr>
          <w:rFonts w:ascii="Consolas" w:hAnsi="Consolas"/>
        </w:rPr>
        <w:t xml:space="preserve">            }</w:t>
      </w:r>
    </w:p>
    <w:p w14:paraId="1120E992" w14:textId="77777777" w:rsidR="0000071B" w:rsidRPr="00D60868" w:rsidRDefault="0000071B" w:rsidP="0000071B">
      <w:pPr>
        <w:rPr>
          <w:rFonts w:ascii="Consolas" w:hAnsi="Consolas"/>
        </w:rPr>
      </w:pPr>
      <w:r w:rsidRPr="00D60868">
        <w:rPr>
          <w:rFonts w:ascii="Consolas" w:hAnsi="Consolas"/>
        </w:rPr>
        <w:t xml:space="preserve">        } catch (InterruptedException e) {</w:t>
      </w:r>
    </w:p>
    <w:p w14:paraId="36AD4488" w14:textId="77777777" w:rsidR="0000071B" w:rsidRPr="00D60868" w:rsidRDefault="0000071B" w:rsidP="0000071B">
      <w:pPr>
        <w:rPr>
          <w:rFonts w:ascii="Consolas" w:hAnsi="Consolas"/>
        </w:rPr>
      </w:pPr>
      <w:r w:rsidRPr="00D60868">
        <w:rPr>
          <w:rFonts w:ascii="Consolas" w:hAnsi="Consolas"/>
        </w:rPr>
        <w:t xml:space="preserve">            Thread.currentThread().interrupt();</w:t>
      </w:r>
    </w:p>
    <w:p w14:paraId="302ADB9E" w14:textId="77777777" w:rsidR="0000071B" w:rsidRPr="00D60868" w:rsidRDefault="0000071B" w:rsidP="0000071B">
      <w:pPr>
        <w:rPr>
          <w:rFonts w:ascii="Consolas" w:hAnsi="Consolas"/>
        </w:rPr>
      </w:pPr>
      <w:r w:rsidRPr="00D60868">
        <w:rPr>
          <w:rFonts w:ascii="Consolas" w:hAnsi="Consolas"/>
        </w:rPr>
        <w:t xml:space="preserve">        }</w:t>
      </w:r>
    </w:p>
    <w:p w14:paraId="7737F770" w14:textId="77777777" w:rsidR="0000071B" w:rsidRPr="00D60868" w:rsidRDefault="0000071B" w:rsidP="0000071B">
      <w:pPr>
        <w:rPr>
          <w:rFonts w:ascii="Consolas" w:hAnsi="Consolas"/>
        </w:rPr>
      </w:pPr>
      <w:r w:rsidRPr="00D60868">
        <w:rPr>
          <w:rFonts w:ascii="Consolas" w:hAnsi="Consolas"/>
        </w:rPr>
        <w:t xml:space="preserve">    }</w:t>
      </w:r>
    </w:p>
    <w:p w14:paraId="391C88FC" w14:textId="77777777" w:rsidR="0000071B" w:rsidRDefault="0000071B" w:rsidP="0000071B">
      <w:pPr>
        <w:rPr>
          <w:rFonts w:ascii="Consolas" w:hAnsi="Consolas"/>
        </w:rPr>
      </w:pPr>
      <w:r w:rsidRPr="00D60868">
        <w:rPr>
          <w:rFonts w:ascii="Consolas" w:hAnsi="Consolas"/>
        </w:rPr>
        <w:t>}</w:t>
      </w:r>
    </w:p>
    <w:p w14:paraId="16C00AC9" w14:textId="77777777" w:rsidR="0000071B" w:rsidRDefault="0000071B" w:rsidP="0000071B">
      <w:pPr>
        <w:pStyle w:val="Heading8"/>
        <w:rPr>
          <w:rFonts w:ascii="Consolas" w:hAnsi="Consolas"/>
        </w:rPr>
      </w:pPr>
      <w:r>
        <w:t>Using RDelayedQueue</w:t>
      </w:r>
    </w:p>
    <w:p w14:paraId="606A6F53" w14:textId="77777777" w:rsidR="0000071B" w:rsidRPr="00A0675D" w:rsidRDefault="0000071B" w:rsidP="0000071B">
      <w:pPr>
        <w:rPr>
          <w:rFonts w:ascii="Consolas" w:hAnsi="Consolas"/>
        </w:rPr>
      </w:pPr>
      <w:r w:rsidRPr="00A0675D">
        <w:rPr>
          <w:rFonts w:ascii="Consolas" w:hAnsi="Consolas"/>
        </w:rPr>
        <w:t>import org.redisson.api.RDelayedQueue;</w:t>
      </w:r>
    </w:p>
    <w:p w14:paraId="6E3DA6BB" w14:textId="77777777" w:rsidR="0000071B" w:rsidRPr="00A0675D" w:rsidRDefault="0000071B" w:rsidP="0000071B">
      <w:pPr>
        <w:rPr>
          <w:rFonts w:ascii="Consolas" w:hAnsi="Consolas"/>
        </w:rPr>
      </w:pPr>
      <w:r w:rsidRPr="00A0675D">
        <w:rPr>
          <w:rFonts w:ascii="Consolas" w:hAnsi="Consolas"/>
        </w:rPr>
        <w:t>import org.redisson.api.RQueue;</w:t>
      </w:r>
    </w:p>
    <w:p w14:paraId="4E323D22" w14:textId="77777777" w:rsidR="0000071B" w:rsidRPr="00A0675D" w:rsidRDefault="0000071B" w:rsidP="0000071B">
      <w:pPr>
        <w:rPr>
          <w:rFonts w:ascii="Consolas" w:hAnsi="Consolas"/>
        </w:rPr>
      </w:pPr>
      <w:r w:rsidRPr="00A0675D">
        <w:rPr>
          <w:rFonts w:ascii="Consolas" w:hAnsi="Consolas"/>
        </w:rPr>
        <w:t>import org.redisson.api.RedissonClient;</w:t>
      </w:r>
    </w:p>
    <w:p w14:paraId="78601C16" w14:textId="77777777" w:rsidR="0000071B" w:rsidRPr="00A0675D" w:rsidRDefault="0000071B" w:rsidP="0000071B">
      <w:pPr>
        <w:rPr>
          <w:rFonts w:ascii="Consolas" w:hAnsi="Consolas"/>
        </w:rPr>
      </w:pPr>
      <w:r w:rsidRPr="00A0675D">
        <w:rPr>
          <w:rFonts w:ascii="Consolas" w:hAnsi="Consolas"/>
        </w:rPr>
        <w:t>import org.springframework.beans.factory.annotation.Autowired;</w:t>
      </w:r>
    </w:p>
    <w:p w14:paraId="1A2276EC" w14:textId="77777777" w:rsidR="0000071B" w:rsidRPr="00A0675D" w:rsidRDefault="0000071B" w:rsidP="0000071B">
      <w:pPr>
        <w:rPr>
          <w:rFonts w:ascii="Consolas" w:hAnsi="Consolas"/>
        </w:rPr>
      </w:pPr>
      <w:r w:rsidRPr="00A0675D">
        <w:rPr>
          <w:rFonts w:ascii="Consolas" w:hAnsi="Consolas"/>
        </w:rPr>
        <w:t>import org.springframework.stereotype.Service;</w:t>
      </w:r>
    </w:p>
    <w:p w14:paraId="37390A2F" w14:textId="77777777" w:rsidR="0000071B" w:rsidRPr="00A0675D" w:rsidRDefault="0000071B" w:rsidP="0000071B">
      <w:pPr>
        <w:rPr>
          <w:rFonts w:ascii="Consolas" w:hAnsi="Consolas"/>
        </w:rPr>
      </w:pPr>
    </w:p>
    <w:p w14:paraId="22488DBC" w14:textId="77777777" w:rsidR="0000071B" w:rsidRPr="00A0675D" w:rsidRDefault="0000071B" w:rsidP="0000071B">
      <w:pPr>
        <w:rPr>
          <w:rFonts w:ascii="Consolas" w:hAnsi="Consolas"/>
        </w:rPr>
      </w:pPr>
      <w:r w:rsidRPr="00A0675D">
        <w:rPr>
          <w:rFonts w:ascii="Consolas" w:hAnsi="Consolas"/>
        </w:rPr>
        <w:t>import javax.annotation.PostConstruct;</w:t>
      </w:r>
    </w:p>
    <w:p w14:paraId="547224E9" w14:textId="77777777" w:rsidR="0000071B" w:rsidRPr="00A0675D" w:rsidRDefault="0000071B" w:rsidP="0000071B">
      <w:pPr>
        <w:rPr>
          <w:rFonts w:ascii="Consolas" w:hAnsi="Consolas"/>
        </w:rPr>
      </w:pPr>
      <w:r w:rsidRPr="00A0675D">
        <w:rPr>
          <w:rFonts w:ascii="Consolas" w:hAnsi="Consolas"/>
        </w:rPr>
        <w:t>import java.util.concurrent.TimeUnit;</w:t>
      </w:r>
    </w:p>
    <w:p w14:paraId="39FEE0A7" w14:textId="77777777" w:rsidR="0000071B" w:rsidRPr="00A0675D" w:rsidRDefault="0000071B" w:rsidP="0000071B">
      <w:pPr>
        <w:rPr>
          <w:rFonts w:ascii="Consolas" w:hAnsi="Consolas"/>
        </w:rPr>
      </w:pPr>
    </w:p>
    <w:p w14:paraId="01FD30A0" w14:textId="77777777" w:rsidR="0000071B" w:rsidRPr="00A0675D" w:rsidRDefault="0000071B" w:rsidP="0000071B">
      <w:pPr>
        <w:rPr>
          <w:rFonts w:ascii="Consolas" w:hAnsi="Consolas"/>
        </w:rPr>
      </w:pPr>
      <w:r w:rsidRPr="00A0675D">
        <w:rPr>
          <w:rFonts w:ascii="Consolas" w:hAnsi="Consolas"/>
        </w:rPr>
        <w:t>@Service</w:t>
      </w:r>
    </w:p>
    <w:p w14:paraId="693F2850" w14:textId="77777777" w:rsidR="0000071B" w:rsidRPr="00A0675D" w:rsidRDefault="0000071B" w:rsidP="0000071B">
      <w:pPr>
        <w:rPr>
          <w:rFonts w:ascii="Consolas" w:hAnsi="Consolas"/>
        </w:rPr>
      </w:pPr>
      <w:r w:rsidRPr="00A0675D">
        <w:rPr>
          <w:rFonts w:ascii="Consolas" w:hAnsi="Consolas"/>
        </w:rPr>
        <w:t>public class DelayedQueueService {</w:t>
      </w:r>
    </w:p>
    <w:p w14:paraId="36FA7C20" w14:textId="77777777" w:rsidR="0000071B" w:rsidRPr="00A0675D" w:rsidRDefault="0000071B" w:rsidP="0000071B">
      <w:pPr>
        <w:rPr>
          <w:rFonts w:ascii="Consolas" w:hAnsi="Consolas"/>
        </w:rPr>
      </w:pPr>
    </w:p>
    <w:p w14:paraId="4278BA28" w14:textId="77777777" w:rsidR="0000071B" w:rsidRPr="00A0675D" w:rsidRDefault="0000071B" w:rsidP="0000071B">
      <w:pPr>
        <w:rPr>
          <w:rFonts w:ascii="Consolas" w:hAnsi="Consolas"/>
        </w:rPr>
      </w:pPr>
      <w:r w:rsidRPr="00A0675D">
        <w:rPr>
          <w:rFonts w:ascii="Consolas" w:hAnsi="Consolas"/>
        </w:rPr>
        <w:t xml:space="preserve">    @Autowired</w:t>
      </w:r>
    </w:p>
    <w:p w14:paraId="2C8A64E7" w14:textId="77777777" w:rsidR="0000071B" w:rsidRPr="00A0675D" w:rsidRDefault="0000071B" w:rsidP="0000071B">
      <w:pPr>
        <w:rPr>
          <w:rFonts w:ascii="Consolas" w:hAnsi="Consolas"/>
        </w:rPr>
      </w:pPr>
      <w:r w:rsidRPr="00A0675D">
        <w:rPr>
          <w:rFonts w:ascii="Consolas" w:hAnsi="Consolas"/>
        </w:rPr>
        <w:t xml:space="preserve">    private RedissonClient redissonClient;</w:t>
      </w:r>
    </w:p>
    <w:p w14:paraId="544DB9A0" w14:textId="77777777" w:rsidR="0000071B" w:rsidRPr="00A0675D" w:rsidRDefault="0000071B" w:rsidP="0000071B">
      <w:pPr>
        <w:rPr>
          <w:rFonts w:ascii="Consolas" w:hAnsi="Consolas"/>
        </w:rPr>
      </w:pPr>
    </w:p>
    <w:p w14:paraId="44D70272" w14:textId="77777777" w:rsidR="0000071B" w:rsidRPr="00A0675D" w:rsidRDefault="0000071B" w:rsidP="0000071B">
      <w:pPr>
        <w:rPr>
          <w:rFonts w:ascii="Consolas" w:hAnsi="Consolas"/>
        </w:rPr>
      </w:pPr>
      <w:r w:rsidRPr="00A0675D">
        <w:rPr>
          <w:rFonts w:ascii="Consolas" w:hAnsi="Consolas"/>
        </w:rPr>
        <w:t xml:space="preserve">    private RQueue&lt;String&gt; queue;</w:t>
      </w:r>
    </w:p>
    <w:p w14:paraId="0785A8A8" w14:textId="77777777" w:rsidR="0000071B" w:rsidRPr="00A0675D" w:rsidRDefault="0000071B" w:rsidP="0000071B">
      <w:pPr>
        <w:rPr>
          <w:rFonts w:ascii="Consolas" w:hAnsi="Consolas"/>
        </w:rPr>
      </w:pPr>
      <w:r w:rsidRPr="00A0675D">
        <w:rPr>
          <w:rFonts w:ascii="Consolas" w:hAnsi="Consolas"/>
        </w:rPr>
        <w:t xml:space="preserve">    private RDelayedQueue&lt;String&gt; delayedQueue;</w:t>
      </w:r>
    </w:p>
    <w:p w14:paraId="2DA3F552" w14:textId="77777777" w:rsidR="0000071B" w:rsidRPr="00A0675D" w:rsidRDefault="0000071B" w:rsidP="0000071B">
      <w:pPr>
        <w:rPr>
          <w:rFonts w:ascii="Consolas" w:hAnsi="Consolas"/>
        </w:rPr>
      </w:pPr>
    </w:p>
    <w:p w14:paraId="06071ECA" w14:textId="77777777" w:rsidR="0000071B" w:rsidRPr="00A0675D" w:rsidRDefault="0000071B" w:rsidP="0000071B">
      <w:pPr>
        <w:rPr>
          <w:rFonts w:ascii="Consolas" w:hAnsi="Consolas"/>
        </w:rPr>
      </w:pPr>
      <w:r w:rsidRPr="00A0675D">
        <w:rPr>
          <w:rFonts w:ascii="Consolas" w:hAnsi="Consolas"/>
        </w:rPr>
        <w:t xml:space="preserve">    @PostConstruct</w:t>
      </w:r>
    </w:p>
    <w:p w14:paraId="5A34D03F" w14:textId="77777777" w:rsidR="0000071B" w:rsidRPr="00A0675D" w:rsidRDefault="0000071B" w:rsidP="0000071B">
      <w:pPr>
        <w:rPr>
          <w:rFonts w:ascii="Consolas" w:hAnsi="Consolas"/>
        </w:rPr>
      </w:pPr>
      <w:r w:rsidRPr="00A0675D">
        <w:rPr>
          <w:rFonts w:ascii="Consolas" w:hAnsi="Consolas"/>
        </w:rPr>
        <w:t xml:space="preserve">    public void init() {</w:t>
      </w:r>
    </w:p>
    <w:p w14:paraId="3725E8D0" w14:textId="77777777" w:rsidR="0000071B" w:rsidRPr="00A0675D" w:rsidRDefault="0000071B" w:rsidP="0000071B">
      <w:pPr>
        <w:rPr>
          <w:rFonts w:ascii="Consolas" w:hAnsi="Consolas"/>
        </w:rPr>
      </w:pPr>
      <w:r w:rsidRPr="00A0675D">
        <w:rPr>
          <w:rFonts w:ascii="Consolas" w:hAnsi="Consolas"/>
        </w:rPr>
        <w:t xml:space="preserve">        // Initialize the RQueue and RDelayedQueue</w:t>
      </w:r>
    </w:p>
    <w:p w14:paraId="44614AEE" w14:textId="77777777" w:rsidR="0000071B" w:rsidRPr="00500D66" w:rsidRDefault="0000071B" w:rsidP="0000071B">
      <w:pPr>
        <w:rPr>
          <w:rFonts w:ascii="Consolas" w:hAnsi="Consolas"/>
          <w:color w:val="2F5496" w:themeColor="accent5" w:themeShade="BF"/>
        </w:rPr>
      </w:pPr>
      <w:r w:rsidRPr="00500D66">
        <w:rPr>
          <w:rFonts w:ascii="Consolas" w:hAnsi="Consolas"/>
          <w:color w:val="2F5496" w:themeColor="accent5" w:themeShade="BF"/>
        </w:rPr>
        <w:t xml:space="preserve">        queue = redissonClient.getQueue("myQueue");</w:t>
      </w:r>
    </w:p>
    <w:p w14:paraId="63845E5B" w14:textId="77777777" w:rsidR="0000071B" w:rsidRPr="00500D66" w:rsidRDefault="0000071B" w:rsidP="0000071B">
      <w:pPr>
        <w:rPr>
          <w:rFonts w:ascii="Consolas" w:hAnsi="Consolas"/>
          <w:color w:val="2F5496" w:themeColor="accent5" w:themeShade="BF"/>
        </w:rPr>
      </w:pPr>
      <w:r w:rsidRPr="00500D66">
        <w:rPr>
          <w:rFonts w:ascii="Consolas" w:hAnsi="Consolas"/>
          <w:color w:val="2F5496" w:themeColor="accent5" w:themeShade="BF"/>
        </w:rPr>
        <w:t xml:space="preserve">        delayedQueue = redissonClient.getDelayedQueue(queue);</w:t>
      </w:r>
    </w:p>
    <w:p w14:paraId="6824B75A" w14:textId="77777777" w:rsidR="0000071B" w:rsidRPr="00A0675D" w:rsidRDefault="0000071B" w:rsidP="0000071B">
      <w:pPr>
        <w:rPr>
          <w:rFonts w:ascii="Consolas" w:hAnsi="Consolas"/>
        </w:rPr>
      </w:pPr>
      <w:r w:rsidRPr="00A0675D">
        <w:rPr>
          <w:rFonts w:ascii="Consolas" w:hAnsi="Consolas"/>
        </w:rPr>
        <w:t xml:space="preserve">    }</w:t>
      </w:r>
    </w:p>
    <w:p w14:paraId="639ADFEB" w14:textId="77777777" w:rsidR="0000071B" w:rsidRPr="00A0675D" w:rsidRDefault="0000071B" w:rsidP="0000071B">
      <w:pPr>
        <w:rPr>
          <w:rFonts w:ascii="Consolas" w:hAnsi="Consolas"/>
        </w:rPr>
      </w:pPr>
    </w:p>
    <w:p w14:paraId="478D2D9C" w14:textId="77777777" w:rsidR="0000071B" w:rsidRPr="00A0675D" w:rsidRDefault="0000071B" w:rsidP="0000071B">
      <w:pPr>
        <w:rPr>
          <w:rFonts w:ascii="Consolas" w:hAnsi="Consolas"/>
        </w:rPr>
      </w:pPr>
      <w:r w:rsidRPr="00A0675D">
        <w:rPr>
          <w:rFonts w:ascii="Consolas" w:hAnsi="Consolas"/>
        </w:rPr>
        <w:t xml:space="preserve">    public void addMessage(String message, long delay, TimeUnit timeUnit) {</w:t>
      </w:r>
    </w:p>
    <w:p w14:paraId="0E1BA173" w14:textId="77777777" w:rsidR="0000071B" w:rsidRPr="00A0675D" w:rsidRDefault="0000071B" w:rsidP="0000071B">
      <w:pPr>
        <w:rPr>
          <w:rFonts w:ascii="Consolas" w:hAnsi="Consolas"/>
        </w:rPr>
      </w:pPr>
      <w:r w:rsidRPr="00A0675D">
        <w:rPr>
          <w:rFonts w:ascii="Consolas" w:hAnsi="Consolas"/>
        </w:rPr>
        <w:t xml:space="preserve">        // Add a message to the delayed queue</w:t>
      </w:r>
    </w:p>
    <w:p w14:paraId="550D8235" w14:textId="77777777" w:rsidR="0000071B" w:rsidRPr="0019004B" w:rsidRDefault="0000071B" w:rsidP="0000071B">
      <w:pPr>
        <w:rPr>
          <w:rFonts w:ascii="Consolas" w:hAnsi="Consolas"/>
          <w:color w:val="2F5496" w:themeColor="accent5" w:themeShade="BF"/>
        </w:rPr>
      </w:pPr>
      <w:r w:rsidRPr="0019004B">
        <w:rPr>
          <w:rFonts w:ascii="Consolas" w:hAnsi="Consolas"/>
          <w:color w:val="2F5496" w:themeColor="accent5" w:themeShade="BF"/>
        </w:rPr>
        <w:t xml:space="preserve">        delayedQueue.offer(message, delay, timeUnit);</w:t>
      </w:r>
    </w:p>
    <w:p w14:paraId="02490566" w14:textId="77777777" w:rsidR="0000071B" w:rsidRPr="00A0675D" w:rsidRDefault="0000071B" w:rsidP="0000071B">
      <w:pPr>
        <w:rPr>
          <w:rFonts w:ascii="Consolas" w:hAnsi="Consolas"/>
        </w:rPr>
      </w:pPr>
      <w:r w:rsidRPr="00A0675D">
        <w:rPr>
          <w:rFonts w:ascii="Consolas" w:hAnsi="Consolas"/>
        </w:rPr>
        <w:t xml:space="preserve">    }</w:t>
      </w:r>
    </w:p>
    <w:p w14:paraId="4660BAE0" w14:textId="77777777" w:rsidR="0000071B" w:rsidRPr="00A0675D" w:rsidRDefault="0000071B" w:rsidP="0000071B">
      <w:pPr>
        <w:rPr>
          <w:rFonts w:ascii="Consolas" w:hAnsi="Consolas"/>
        </w:rPr>
      </w:pPr>
    </w:p>
    <w:p w14:paraId="07EDEC49" w14:textId="77777777" w:rsidR="0000071B" w:rsidRPr="00A0675D" w:rsidRDefault="0000071B" w:rsidP="0000071B">
      <w:pPr>
        <w:rPr>
          <w:rFonts w:ascii="Consolas" w:hAnsi="Consolas"/>
        </w:rPr>
      </w:pPr>
      <w:r w:rsidRPr="00A0675D">
        <w:rPr>
          <w:rFonts w:ascii="Consolas" w:hAnsi="Consolas"/>
        </w:rPr>
        <w:t xml:space="preserve">    public void processMessages() {</w:t>
      </w:r>
    </w:p>
    <w:p w14:paraId="4D8E6CE2" w14:textId="77777777" w:rsidR="0000071B" w:rsidRPr="00A0675D" w:rsidRDefault="0000071B" w:rsidP="0000071B">
      <w:pPr>
        <w:rPr>
          <w:rFonts w:ascii="Consolas" w:hAnsi="Consolas"/>
        </w:rPr>
      </w:pPr>
      <w:r w:rsidRPr="00A0675D">
        <w:rPr>
          <w:rFonts w:ascii="Consolas" w:hAnsi="Consolas"/>
        </w:rPr>
        <w:t xml:space="preserve">        // Process messages from the queue</w:t>
      </w:r>
    </w:p>
    <w:p w14:paraId="6BF3F510" w14:textId="77777777" w:rsidR="0000071B" w:rsidRPr="00A0675D" w:rsidRDefault="0000071B" w:rsidP="0000071B">
      <w:pPr>
        <w:rPr>
          <w:rFonts w:ascii="Consolas" w:hAnsi="Consolas"/>
        </w:rPr>
      </w:pPr>
      <w:r w:rsidRPr="00A0675D">
        <w:rPr>
          <w:rFonts w:ascii="Consolas" w:hAnsi="Consolas"/>
        </w:rPr>
        <w:t xml:space="preserve">        while (true) {</w:t>
      </w:r>
    </w:p>
    <w:p w14:paraId="090D5449" w14:textId="77777777" w:rsidR="0000071B" w:rsidRPr="00384967" w:rsidRDefault="0000071B" w:rsidP="0000071B">
      <w:pPr>
        <w:rPr>
          <w:rFonts w:ascii="Consolas" w:hAnsi="Consolas"/>
          <w:color w:val="2F5496" w:themeColor="accent5" w:themeShade="BF"/>
        </w:rPr>
      </w:pPr>
      <w:r w:rsidRPr="00384967">
        <w:rPr>
          <w:rFonts w:ascii="Consolas" w:hAnsi="Consolas"/>
          <w:color w:val="2F5496" w:themeColor="accent5" w:themeShade="BF"/>
        </w:rPr>
        <w:t xml:space="preserve">            </w:t>
      </w:r>
      <w:r w:rsidRPr="003A3BBB">
        <w:rPr>
          <w:rFonts w:ascii="Consolas" w:hAnsi="Consolas"/>
        </w:rPr>
        <w:t>String message = queue.poll();</w:t>
      </w:r>
    </w:p>
    <w:p w14:paraId="5F673688" w14:textId="77777777" w:rsidR="0000071B" w:rsidRPr="00A0675D" w:rsidRDefault="0000071B" w:rsidP="0000071B">
      <w:pPr>
        <w:rPr>
          <w:rFonts w:ascii="Consolas" w:hAnsi="Consolas"/>
        </w:rPr>
      </w:pPr>
      <w:r w:rsidRPr="00A0675D">
        <w:rPr>
          <w:rFonts w:ascii="Consolas" w:hAnsi="Consolas"/>
        </w:rPr>
        <w:t xml:space="preserve">            if (message != null) {</w:t>
      </w:r>
    </w:p>
    <w:p w14:paraId="15A3DA39" w14:textId="77777777" w:rsidR="0000071B" w:rsidRPr="00A0675D" w:rsidRDefault="0000071B" w:rsidP="0000071B">
      <w:pPr>
        <w:rPr>
          <w:rFonts w:ascii="Consolas" w:hAnsi="Consolas"/>
        </w:rPr>
      </w:pPr>
      <w:r w:rsidRPr="00A0675D">
        <w:rPr>
          <w:rFonts w:ascii="Consolas" w:hAnsi="Consolas"/>
        </w:rPr>
        <w:t xml:space="preserve">                System.out.println("Processing message: " + message);</w:t>
      </w:r>
    </w:p>
    <w:p w14:paraId="49F775E1" w14:textId="77777777" w:rsidR="0000071B" w:rsidRPr="00A0675D" w:rsidRDefault="0000071B" w:rsidP="0000071B">
      <w:pPr>
        <w:rPr>
          <w:rFonts w:ascii="Consolas" w:hAnsi="Consolas"/>
        </w:rPr>
      </w:pPr>
      <w:r w:rsidRPr="00A0675D">
        <w:rPr>
          <w:rFonts w:ascii="Consolas" w:hAnsi="Consolas"/>
        </w:rPr>
        <w:t xml:space="preserve">            } else {</w:t>
      </w:r>
    </w:p>
    <w:p w14:paraId="357202EB" w14:textId="77777777" w:rsidR="0000071B" w:rsidRPr="00A0675D" w:rsidRDefault="0000071B" w:rsidP="0000071B">
      <w:pPr>
        <w:rPr>
          <w:rFonts w:ascii="Consolas" w:hAnsi="Consolas"/>
        </w:rPr>
      </w:pPr>
      <w:r w:rsidRPr="00A0675D">
        <w:rPr>
          <w:rFonts w:ascii="Consolas" w:hAnsi="Consolas"/>
        </w:rPr>
        <w:t xml:space="preserve">                break;</w:t>
      </w:r>
    </w:p>
    <w:p w14:paraId="71E6C477" w14:textId="77777777" w:rsidR="0000071B" w:rsidRPr="00A0675D" w:rsidRDefault="0000071B" w:rsidP="0000071B">
      <w:pPr>
        <w:rPr>
          <w:rFonts w:ascii="Consolas" w:hAnsi="Consolas"/>
        </w:rPr>
      </w:pPr>
      <w:r w:rsidRPr="00A0675D">
        <w:rPr>
          <w:rFonts w:ascii="Consolas" w:hAnsi="Consolas"/>
        </w:rPr>
        <w:t xml:space="preserve">            }</w:t>
      </w:r>
    </w:p>
    <w:p w14:paraId="3D0BF3EE" w14:textId="77777777" w:rsidR="0000071B" w:rsidRPr="00A0675D" w:rsidRDefault="0000071B" w:rsidP="0000071B">
      <w:pPr>
        <w:rPr>
          <w:rFonts w:ascii="Consolas" w:hAnsi="Consolas"/>
        </w:rPr>
      </w:pPr>
      <w:r w:rsidRPr="00A0675D">
        <w:rPr>
          <w:rFonts w:ascii="Consolas" w:hAnsi="Consolas"/>
        </w:rPr>
        <w:t xml:space="preserve">        }</w:t>
      </w:r>
    </w:p>
    <w:p w14:paraId="0E99BE1E" w14:textId="77777777" w:rsidR="0000071B" w:rsidRPr="00A0675D" w:rsidRDefault="0000071B" w:rsidP="0000071B">
      <w:pPr>
        <w:rPr>
          <w:rFonts w:ascii="Consolas" w:hAnsi="Consolas"/>
        </w:rPr>
      </w:pPr>
      <w:r w:rsidRPr="00A0675D">
        <w:rPr>
          <w:rFonts w:ascii="Consolas" w:hAnsi="Consolas"/>
        </w:rPr>
        <w:t xml:space="preserve">    }</w:t>
      </w:r>
    </w:p>
    <w:p w14:paraId="3B1F3168" w14:textId="77777777" w:rsidR="0000071B" w:rsidRPr="00A0675D" w:rsidRDefault="0000071B" w:rsidP="0000071B">
      <w:pPr>
        <w:rPr>
          <w:rFonts w:ascii="Consolas" w:hAnsi="Consolas"/>
        </w:rPr>
      </w:pPr>
    </w:p>
    <w:p w14:paraId="36B73893" w14:textId="77777777" w:rsidR="0000071B" w:rsidRPr="00A0675D" w:rsidRDefault="0000071B" w:rsidP="0000071B">
      <w:pPr>
        <w:rPr>
          <w:rFonts w:ascii="Consolas" w:hAnsi="Consolas"/>
        </w:rPr>
      </w:pPr>
      <w:r w:rsidRPr="00A0675D">
        <w:rPr>
          <w:rFonts w:ascii="Consolas" w:hAnsi="Consolas"/>
        </w:rPr>
        <w:t xml:space="preserve">    public void shutdown() {</w:t>
      </w:r>
    </w:p>
    <w:p w14:paraId="2E02386B" w14:textId="77777777" w:rsidR="0000071B" w:rsidRPr="00A0675D" w:rsidRDefault="0000071B" w:rsidP="0000071B">
      <w:pPr>
        <w:rPr>
          <w:rFonts w:ascii="Consolas" w:hAnsi="Consolas"/>
        </w:rPr>
      </w:pPr>
      <w:r w:rsidRPr="00A0675D">
        <w:rPr>
          <w:rFonts w:ascii="Consolas" w:hAnsi="Consolas"/>
        </w:rPr>
        <w:t xml:space="preserve">        // Remove all delayed messages and delete the delayed queue</w:t>
      </w:r>
    </w:p>
    <w:p w14:paraId="263B329F" w14:textId="77777777" w:rsidR="0000071B" w:rsidRPr="00A0675D" w:rsidRDefault="0000071B" w:rsidP="0000071B">
      <w:pPr>
        <w:rPr>
          <w:rFonts w:ascii="Consolas" w:hAnsi="Consolas"/>
        </w:rPr>
      </w:pPr>
      <w:r w:rsidRPr="00A0675D">
        <w:rPr>
          <w:rFonts w:ascii="Consolas" w:hAnsi="Consolas"/>
        </w:rPr>
        <w:t xml:space="preserve">        delayedQueue.destroy();</w:t>
      </w:r>
    </w:p>
    <w:p w14:paraId="4811B7C2" w14:textId="77777777" w:rsidR="0000071B" w:rsidRPr="00A0675D" w:rsidRDefault="0000071B" w:rsidP="0000071B">
      <w:pPr>
        <w:rPr>
          <w:rFonts w:ascii="Consolas" w:hAnsi="Consolas"/>
        </w:rPr>
      </w:pPr>
      <w:r w:rsidRPr="00A0675D">
        <w:rPr>
          <w:rFonts w:ascii="Consolas" w:hAnsi="Consolas"/>
        </w:rPr>
        <w:t xml:space="preserve">    }</w:t>
      </w:r>
    </w:p>
    <w:p w14:paraId="6AC35794" w14:textId="77777777" w:rsidR="0000071B" w:rsidRDefault="0000071B" w:rsidP="0000071B">
      <w:pPr>
        <w:rPr>
          <w:rFonts w:ascii="Consolas" w:hAnsi="Consolas"/>
        </w:rPr>
      </w:pPr>
      <w:r w:rsidRPr="00A0675D">
        <w:rPr>
          <w:rFonts w:ascii="Consolas" w:hAnsi="Consolas"/>
        </w:rPr>
        <w:t>}</w:t>
      </w:r>
    </w:p>
    <w:p w14:paraId="6303BB41" w14:textId="77777777" w:rsidR="0000071B" w:rsidRDefault="0000071B" w:rsidP="0000071B">
      <w:pPr>
        <w:pStyle w:val="Heading9"/>
      </w:pPr>
      <w:r>
        <w:t xml:space="preserve">Testing the </w:t>
      </w:r>
      <w:r w:rsidRPr="00A0675D">
        <w:t>DelayedQueueService</w:t>
      </w:r>
    </w:p>
    <w:p w14:paraId="21339B6F" w14:textId="77777777" w:rsidR="0000071B" w:rsidRDefault="0000071B" w:rsidP="0000071B">
      <w:r>
        <w:t xml:space="preserve">You can now test the </w:t>
      </w:r>
      <w:r>
        <w:rPr>
          <w:rStyle w:val="HTMLCode"/>
          <w:rFonts w:eastAsia="Microsoft YaHei"/>
        </w:rPr>
        <w:t>DelayedQueueService</w:t>
      </w:r>
      <w:r>
        <w:t xml:space="preserve"> by adding messages and processing them after the delay:</w:t>
      </w:r>
    </w:p>
    <w:p w14:paraId="53DEBD9A" w14:textId="77777777" w:rsidR="0000071B" w:rsidRDefault="0000071B" w:rsidP="0000071B"/>
    <w:p w14:paraId="231C9357" w14:textId="77777777" w:rsidR="0000071B" w:rsidRPr="00C064C1" w:rsidRDefault="0000071B" w:rsidP="0000071B">
      <w:pPr>
        <w:rPr>
          <w:rFonts w:ascii="Consolas" w:hAnsi="Consolas"/>
        </w:rPr>
      </w:pPr>
      <w:r w:rsidRPr="00C064C1">
        <w:rPr>
          <w:rFonts w:ascii="Consolas" w:hAnsi="Consolas"/>
        </w:rPr>
        <w:t>import org.springframework.beans.factory.annotation.Autowired;</w:t>
      </w:r>
    </w:p>
    <w:p w14:paraId="1A4D34A5" w14:textId="77777777" w:rsidR="0000071B" w:rsidRPr="00C064C1" w:rsidRDefault="0000071B" w:rsidP="0000071B">
      <w:pPr>
        <w:rPr>
          <w:rFonts w:ascii="Consolas" w:hAnsi="Consolas"/>
        </w:rPr>
      </w:pPr>
      <w:r w:rsidRPr="00C064C1">
        <w:rPr>
          <w:rFonts w:ascii="Consolas" w:hAnsi="Consolas"/>
        </w:rPr>
        <w:t>import org.springframework.boot.CommandLineRunner;</w:t>
      </w:r>
    </w:p>
    <w:p w14:paraId="1EE94EB9" w14:textId="77777777" w:rsidR="0000071B" w:rsidRPr="00C064C1" w:rsidRDefault="0000071B" w:rsidP="0000071B">
      <w:pPr>
        <w:rPr>
          <w:rFonts w:ascii="Consolas" w:hAnsi="Consolas"/>
        </w:rPr>
      </w:pPr>
      <w:r w:rsidRPr="00C064C1">
        <w:rPr>
          <w:rFonts w:ascii="Consolas" w:hAnsi="Consolas"/>
        </w:rPr>
        <w:t>import org.springframework.boot.SpringApplication;</w:t>
      </w:r>
    </w:p>
    <w:p w14:paraId="777DCC32" w14:textId="77777777" w:rsidR="0000071B" w:rsidRPr="00C064C1" w:rsidRDefault="0000071B" w:rsidP="0000071B">
      <w:pPr>
        <w:rPr>
          <w:rFonts w:ascii="Consolas" w:hAnsi="Consolas"/>
        </w:rPr>
      </w:pPr>
      <w:r w:rsidRPr="00C064C1">
        <w:rPr>
          <w:rFonts w:ascii="Consolas" w:hAnsi="Consolas"/>
        </w:rPr>
        <w:t>import org.springframework.boot.autoconfigure.SpringBootApplication;</w:t>
      </w:r>
    </w:p>
    <w:p w14:paraId="300F94D3" w14:textId="77777777" w:rsidR="0000071B" w:rsidRPr="00C064C1" w:rsidRDefault="0000071B" w:rsidP="0000071B">
      <w:pPr>
        <w:rPr>
          <w:rFonts w:ascii="Consolas" w:hAnsi="Consolas"/>
        </w:rPr>
      </w:pPr>
    </w:p>
    <w:p w14:paraId="60CD2377" w14:textId="77777777" w:rsidR="0000071B" w:rsidRPr="00C064C1" w:rsidRDefault="0000071B" w:rsidP="0000071B">
      <w:pPr>
        <w:rPr>
          <w:rFonts w:ascii="Consolas" w:hAnsi="Consolas"/>
        </w:rPr>
      </w:pPr>
      <w:r w:rsidRPr="00C064C1">
        <w:rPr>
          <w:rFonts w:ascii="Consolas" w:hAnsi="Consolas"/>
        </w:rPr>
        <w:t>import java.util.concurrent.TimeUnit;</w:t>
      </w:r>
    </w:p>
    <w:p w14:paraId="38D66AA4" w14:textId="77777777" w:rsidR="0000071B" w:rsidRPr="00C064C1" w:rsidRDefault="0000071B" w:rsidP="0000071B">
      <w:pPr>
        <w:rPr>
          <w:rFonts w:ascii="Consolas" w:hAnsi="Consolas"/>
        </w:rPr>
      </w:pPr>
    </w:p>
    <w:p w14:paraId="14C5EA53" w14:textId="77777777" w:rsidR="0000071B" w:rsidRPr="00C064C1" w:rsidRDefault="0000071B" w:rsidP="0000071B">
      <w:pPr>
        <w:rPr>
          <w:rFonts w:ascii="Consolas" w:hAnsi="Consolas"/>
        </w:rPr>
      </w:pPr>
      <w:r w:rsidRPr="00C064C1">
        <w:rPr>
          <w:rFonts w:ascii="Consolas" w:hAnsi="Consolas"/>
        </w:rPr>
        <w:t>@SpringBootApplication</w:t>
      </w:r>
    </w:p>
    <w:p w14:paraId="07BB3657" w14:textId="77777777" w:rsidR="0000071B" w:rsidRPr="00C064C1" w:rsidRDefault="0000071B" w:rsidP="0000071B">
      <w:pPr>
        <w:rPr>
          <w:rFonts w:ascii="Consolas" w:hAnsi="Consolas"/>
        </w:rPr>
      </w:pPr>
      <w:r w:rsidRPr="00C064C1">
        <w:rPr>
          <w:rFonts w:ascii="Consolas" w:hAnsi="Consolas"/>
        </w:rPr>
        <w:t>public class RedissonApplication implements CommandLineRunner {</w:t>
      </w:r>
    </w:p>
    <w:p w14:paraId="34206652" w14:textId="77777777" w:rsidR="0000071B" w:rsidRPr="00C064C1" w:rsidRDefault="0000071B" w:rsidP="0000071B">
      <w:pPr>
        <w:rPr>
          <w:rFonts w:ascii="Consolas" w:hAnsi="Consolas"/>
        </w:rPr>
      </w:pPr>
    </w:p>
    <w:p w14:paraId="5A0232E7" w14:textId="77777777" w:rsidR="0000071B" w:rsidRPr="00C064C1" w:rsidRDefault="0000071B" w:rsidP="0000071B">
      <w:pPr>
        <w:rPr>
          <w:rFonts w:ascii="Consolas" w:hAnsi="Consolas"/>
        </w:rPr>
      </w:pPr>
      <w:r w:rsidRPr="00C064C1">
        <w:rPr>
          <w:rFonts w:ascii="Consolas" w:hAnsi="Consolas"/>
        </w:rPr>
        <w:t xml:space="preserve">    @Autowired</w:t>
      </w:r>
    </w:p>
    <w:p w14:paraId="21679CF7" w14:textId="77777777" w:rsidR="0000071B" w:rsidRPr="00C064C1" w:rsidRDefault="0000071B" w:rsidP="0000071B">
      <w:pPr>
        <w:rPr>
          <w:rFonts w:ascii="Consolas" w:hAnsi="Consolas"/>
        </w:rPr>
      </w:pPr>
      <w:r w:rsidRPr="00C064C1">
        <w:rPr>
          <w:rFonts w:ascii="Consolas" w:hAnsi="Consolas"/>
        </w:rPr>
        <w:t xml:space="preserve">    private DelayedQueueService delayedQueueService;</w:t>
      </w:r>
    </w:p>
    <w:p w14:paraId="1EFD696D" w14:textId="77777777" w:rsidR="0000071B" w:rsidRPr="00C064C1" w:rsidRDefault="0000071B" w:rsidP="0000071B">
      <w:pPr>
        <w:rPr>
          <w:rFonts w:ascii="Consolas" w:hAnsi="Consolas"/>
        </w:rPr>
      </w:pPr>
    </w:p>
    <w:p w14:paraId="7AC24F30" w14:textId="77777777" w:rsidR="0000071B" w:rsidRPr="00C064C1" w:rsidRDefault="0000071B" w:rsidP="0000071B">
      <w:pPr>
        <w:rPr>
          <w:rFonts w:ascii="Consolas" w:hAnsi="Consolas"/>
        </w:rPr>
      </w:pPr>
      <w:r w:rsidRPr="00C064C1">
        <w:rPr>
          <w:rFonts w:ascii="Consolas" w:hAnsi="Consolas"/>
        </w:rPr>
        <w:t xml:space="preserve">    public static void main(String[] args) {</w:t>
      </w:r>
    </w:p>
    <w:p w14:paraId="0B64E76A" w14:textId="77777777" w:rsidR="0000071B" w:rsidRPr="00C064C1" w:rsidRDefault="0000071B" w:rsidP="0000071B">
      <w:pPr>
        <w:rPr>
          <w:rFonts w:ascii="Consolas" w:hAnsi="Consolas"/>
        </w:rPr>
      </w:pPr>
      <w:r w:rsidRPr="00C064C1">
        <w:rPr>
          <w:rFonts w:ascii="Consolas" w:hAnsi="Consolas"/>
        </w:rPr>
        <w:t xml:space="preserve">        SpringApplication.run(RedissonApplication.class, args);</w:t>
      </w:r>
    </w:p>
    <w:p w14:paraId="390E9477" w14:textId="77777777" w:rsidR="0000071B" w:rsidRPr="00C064C1" w:rsidRDefault="0000071B" w:rsidP="0000071B">
      <w:pPr>
        <w:rPr>
          <w:rFonts w:ascii="Consolas" w:hAnsi="Consolas"/>
        </w:rPr>
      </w:pPr>
      <w:r w:rsidRPr="00C064C1">
        <w:rPr>
          <w:rFonts w:ascii="Consolas" w:hAnsi="Consolas"/>
        </w:rPr>
        <w:t xml:space="preserve">    }</w:t>
      </w:r>
    </w:p>
    <w:p w14:paraId="7F627397" w14:textId="77777777" w:rsidR="0000071B" w:rsidRPr="00C064C1" w:rsidRDefault="0000071B" w:rsidP="0000071B">
      <w:pPr>
        <w:rPr>
          <w:rFonts w:ascii="Consolas" w:hAnsi="Consolas"/>
        </w:rPr>
      </w:pPr>
    </w:p>
    <w:p w14:paraId="7EF96A4D" w14:textId="77777777" w:rsidR="0000071B" w:rsidRPr="00C064C1" w:rsidRDefault="0000071B" w:rsidP="0000071B">
      <w:pPr>
        <w:rPr>
          <w:rFonts w:ascii="Consolas" w:hAnsi="Consolas"/>
        </w:rPr>
      </w:pPr>
      <w:r w:rsidRPr="00C064C1">
        <w:rPr>
          <w:rFonts w:ascii="Consolas" w:hAnsi="Consolas"/>
        </w:rPr>
        <w:t xml:space="preserve">    @Override</w:t>
      </w:r>
    </w:p>
    <w:p w14:paraId="41701551" w14:textId="77777777" w:rsidR="0000071B" w:rsidRPr="00C064C1" w:rsidRDefault="0000071B" w:rsidP="0000071B">
      <w:pPr>
        <w:rPr>
          <w:rFonts w:ascii="Consolas" w:hAnsi="Consolas"/>
        </w:rPr>
      </w:pPr>
      <w:r w:rsidRPr="00C064C1">
        <w:rPr>
          <w:rFonts w:ascii="Consolas" w:hAnsi="Consolas"/>
        </w:rPr>
        <w:t xml:space="preserve">    public void run(String... args) throws Exception {</w:t>
      </w:r>
    </w:p>
    <w:p w14:paraId="03EE9C52" w14:textId="77777777" w:rsidR="0000071B" w:rsidRPr="00C064C1" w:rsidRDefault="0000071B" w:rsidP="0000071B">
      <w:pPr>
        <w:rPr>
          <w:rFonts w:ascii="Consolas" w:hAnsi="Consolas"/>
        </w:rPr>
      </w:pPr>
      <w:r w:rsidRPr="00C064C1">
        <w:rPr>
          <w:rFonts w:ascii="Consolas" w:hAnsi="Consolas"/>
        </w:rPr>
        <w:t xml:space="preserve">        // Add messages to the delayed queue</w:t>
      </w:r>
    </w:p>
    <w:p w14:paraId="73EFABBC" w14:textId="77777777" w:rsidR="0000071B" w:rsidRPr="00297EED" w:rsidRDefault="0000071B" w:rsidP="0000071B">
      <w:pPr>
        <w:rPr>
          <w:rFonts w:ascii="Consolas" w:hAnsi="Consolas"/>
          <w:color w:val="C45911" w:themeColor="accent2" w:themeShade="BF"/>
        </w:rPr>
      </w:pPr>
      <w:r w:rsidRPr="00297EED">
        <w:rPr>
          <w:rFonts w:ascii="Consolas" w:hAnsi="Consolas"/>
          <w:color w:val="C45911" w:themeColor="accent2" w:themeShade="BF"/>
        </w:rPr>
        <w:t xml:space="preserve">        delayedQueueService.addMessage("Message 1", 5, TimeUnit.SECONDS);</w:t>
      </w:r>
    </w:p>
    <w:p w14:paraId="4C9C431B" w14:textId="77777777" w:rsidR="0000071B" w:rsidRPr="00297EED" w:rsidRDefault="0000071B" w:rsidP="0000071B">
      <w:pPr>
        <w:rPr>
          <w:rFonts w:ascii="Consolas" w:hAnsi="Consolas"/>
          <w:color w:val="C45911" w:themeColor="accent2" w:themeShade="BF"/>
        </w:rPr>
      </w:pPr>
      <w:r w:rsidRPr="00297EED">
        <w:rPr>
          <w:rFonts w:ascii="Consolas" w:hAnsi="Consolas"/>
          <w:color w:val="C45911" w:themeColor="accent2" w:themeShade="BF"/>
        </w:rPr>
        <w:t xml:space="preserve">        delayedQueueService.addMessage("Message 2", 10, TimeUnit.SECONDS);</w:t>
      </w:r>
    </w:p>
    <w:p w14:paraId="21C74DBC" w14:textId="77777777" w:rsidR="0000071B" w:rsidRPr="00C064C1" w:rsidRDefault="0000071B" w:rsidP="0000071B">
      <w:pPr>
        <w:rPr>
          <w:rFonts w:ascii="Consolas" w:hAnsi="Consolas"/>
        </w:rPr>
      </w:pPr>
    </w:p>
    <w:p w14:paraId="75FDE07D" w14:textId="77777777" w:rsidR="0000071B" w:rsidRPr="00C064C1" w:rsidRDefault="0000071B" w:rsidP="0000071B">
      <w:pPr>
        <w:rPr>
          <w:rFonts w:ascii="Consolas" w:hAnsi="Consolas"/>
        </w:rPr>
      </w:pPr>
      <w:r w:rsidRPr="00C064C1">
        <w:rPr>
          <w:rFonts w:ascii="Consolas" w:hAnsi="Consolas"/>
        </w:rPr>
        <w:t xml:space="preserve">        // Wait for messages to be processed</w:t>
      </w:r>
    </w:p>
    <w:p w14:paraId="279A0848" w14:textId="77777777" w:rsidR="0000071B" w:rsidRPr="00C064C1" w:rsidRDefault="0000071B" w:rsidP="0000071B">
      <w:pPr>
        <w:rPr>
          <w:rFonts w:ascii="Consolas" w:hAnsi="Consolas"/>
        </w:rPr>
      </w:pPr>
      <w:r w:rsidRPr="00C064C1">
        <w:rPr>
          <w:rFonts w:ascii="Consolas" w:hAnsi="Consolas"/>
        </w:rPr>
        <w:t xml:space="preserve">        Thread.sleep(15000);</w:t>
      </w:r>
    </w:p>
    <w:p w14:paraId="5B3C8926" w14:textId="77777777" w:rsidR="0000071B" w:rsidRPr="00C064C1" w:rsidRDefault="0000071B" w:rsidP="0000071B">
      <w:pPr>
        <w:rPr>
          <w:rFonts w:ascii="Consolas" w:hAnsi="Consolas"/>
        </w:rPr>
      </w:pPr>
    </w:p>
    <w:p w14:paraId="3C664C39" w14:textId="77777777" w:rsidR="0000071B" w:rsidRPr="00C064C1" w:rsidRDefault="0000071B" w:rsidP="0000071B">
      <w:pPr>
        <w:rPr>
          <w:rFonts w:ascii="Consolas" w:hAnsi="Consolas"/>
        </w:rPr>
      </w:pPr>
      <w:r w:rsidRPr="00C064C1">
        <w:rPr>
          <w:rFonts w:ascii="Consolas" w:hAnsi="Consolas"/>
        </w:rPr>
        <w:t xml:space="preserve">        // Process messages</w:t>
      </w:r>
    </w:p>
    <w:p w14:paraId="3B87033E" w14:textId="77777777" w:rsidR="0000071B" w:rsidRPr="00A9447E" w:rsidRDefault="0000071B" w:rsidP="0000071B">
      <w:pPr>
        <w:rPr>
          <w:rFonts w:ascii="Consolas" w:hAnsi="Consolas"/>
          <w:color w:val="2F5496" w:themeColor="accent5" w:themeShade="BF"/>
        </w:rPr>
      </w:pPr>
      <w:r w:rsidRPr="00A9447E">
        <w:rPr>
          <w:rFonts w:ascii="Consolas" w:hAnsi="Consolas"/>
          <w:color w:val="2F5496" w:themeColor="accent5" w:themeShade="BF"/>
        </w:rPr>
        <w:t xml:space="preserve">        delayedQueueService.processMessages();</w:t>
      </w:r>
    </w:p>
    <w:p w14:paraId="459447E0" w14:textId="77777777" w:rsidR="0000071B" w:rsidRPr="00C064C1" w:rsidRDefault="0000071B" w:rsidP="0000071B">
      <w:pPr>
        <w:tabs>
          <w:tab w:val="left" w:pos="3559"/>
        </w:tabs>
        <w:rPr>
          <w:rFonts w:ascii="Consolas" w:hAnsi="Consolas"/>
        </w:rPr>
      </w:pPr>
      <w:r>
        <w:rPr>
          <w:rFonts w:ascii="Consolas" w:hAnsi="Consolas"/>
        </w:rPr>
        <w:tab/>
      </w:r>
    </w:p>
    <w:p w14:paraId="64963ADC" w14:textId="77777777" w:rsidR="0000071B" w:rsidRPr="00C064C1" w:rsidRDefault="0000071B" w:rsidP="0000071B">
      <w:pPr>
        <w:rPr>
          <w:rFonts w:ascii="Consolas" w:hAnsi="Consolas"/>
        </w:rPr>
      </w:pPr>
      <w:r w:rsidRPr="00C064C1">
        <w:rPr>
          <w:rFonts w:ascii="Consolas" w:hAnsi="Consolas"/>
        </w:rPr>
        <w:t xml:space="preserve">        // Shutdown the service</w:t>
      </w:r>
    </w:p>
    <w:p w14:paraId="725CE5A2" w14:textId="77777777" w:rsidR="0000071B" w:rsidRPr="00A9447E" w:rsidRDefault="0000071B" w:rsidP="0000071B">
      <w:pPr>
        <w:rPr>
          <w:rFonts w:ascii="Consolas" w:hAnsi="Consolas"/>
          <w:color w:val="2F5496" w:themeColor="accent5" w:themeShade="BF"/>
        </w:rPr>
      </w:pPr>
      <w:r w:rsidRPr="00A9447E">
        <w:rPr>
          <w:rFonts w:ascii="Consolas" w:hAnsi="Consolas"/>
          <w:color w:val="2F5496" w:themeColor="accent5" w:themeShade="BF"/>
        </w:rPr>
        <w:t xml:space="preserve">        delayedQueueService.shutdown();</w:t>
      </w:r>
    </w:p>
    <w:p w14:paraId="70E25E47" w14:textId="77777777" w:rsidR="0000071B" w:rsidRPr="00C064C1" w:rsidRDefault="0000071B" w:rsidP="0000071B">
      <w:pPr>
        <w:rPr>
          <w:rFonts w:ascii="Consolas" w:hAnsi="Consolas"/>
        </w:rPr>
      </w:pPr>
      <w:r w:rsidRPr="00C064C1">
        <w:rPr>
          <w:rFonts w:ascii="Consolas" w:hAnsi="Consolas"/>
        </w:rPr>
        <w:t xml:space="preserve">    }</w:t>
      </w:r>
    </w:p>
    <w:p w14:paraId="3747AF52" w14:textId="77777777" w:rsidR="0000071B" w:rsidRDefault="0000071B" w:rsidP="0000071B">
      <w:pPr>
        <w:rPr>
          <w:rFonts w:ascii="Consolas" w:hAnsi="Consolas"/>
        </w:rPr>
      </w:pPr>
      <w:r w:rsidRPr="00C064C1">
        <w:rPr>
          <w:rFonts w:ascii="Consolas" w:hAnsi="Consolas"/>
        </w:rPr>
        <w:t>}</w:t>
      </w:r>
    </w:p>
    <w:p w14:paraId="541DBB6C" w14:textId="77777777" w:rsidR="0000071B" w:rsidRDefault="0000071B" w:rsidP="0000071B">
      <w:pPr>
        <w:pStyle w:val="Heading4"/>
      </w:pPr>
      <w:r>
        <w:rPr>
          <w:rFonts w:hint="eastAsia"/>
        </w:rPr>
        <w:t>Configuration</w:t>
      </w:r>
    </w:p>
    <w:p w14:paraId="13AC07E3" w14:textId="77777777" w:rsidR="0000071B" w:rsidRDefault="0000071B" w:rsidP="0000071B">
      <w:pPr>
        <w:pStyle w:val="Heading8"/>
      </w:pPr>
      <w:r>
        <w:rPr>
          <w:rFonts w:hint="eastAsia"/>
        </w:rPr>
        <w:t>pom.xml</w:t>
      </w:r>
    </w:p>
    <w:p w14:paraId="49B74749"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&lt;dependency&gt;</w:t>
      </w:r>
    </w:p>
    <w:p w14:paraId="1736A1B9"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 xml:space="preserve">    &lt;groupId&gt;org.redisson&lt;/groupId&gt;</w:t>
      </w:r>
    </w:p>
    <w:p w14:paraId="25E706C2"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 xml:space="preserve">    &lt;artifactId&gt;redisson-spring-boot-starter&lt;/artifactId&gt;</w:t>
      </w:r>
    </w:p>
    <w:p w14:paraId="2AFAFE12"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 xml:space="preserve">    &lt;version&gt;3.17.4&lt;/version&gt;</w:t>
      </w:r>
    </w:p>
    <w:p w14:paraId="79F1B7DA"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&lt;/dependency&gt;</w:t>
      </w:r>
    </w:p>
    <w:p w14:paraId="492712B1"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&lt;dependency&gt;</w:t>
      </w:r>
    </w:p>
    <w:p w14:paraId="7B04EABC"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 xml:space="preserve">    &lt;groupId&gt;org.springframework.boot&lt;/groupId&gt;</w:t>
      </w:r>
    </w:p>
    <w:p w14:paraId="06AE37B8"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 xml:space="preserve">    &lt;artifactId&gt;spring-boot-starter-data-redis&lt;/artifactId&gt;</w:t>
      </w:r>
    </w:p>
    <w:p w14:paraId="649C466A"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&lt;/dependency&gt;</w:t>
      </w:r>
    </w:p>
    <w:p w14:paraId="5A462FAA"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&lt;dependency&gt;</w:t>
      </w:r>
    </w:p>
    <w:p w14:paraId="519F80D2"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 xml:space="preserve">    &lt;groupId&gt;org.springframework.boot&lt;/groupId&gt;</w:t>
      </w:r>
    </w:p>
    <w:p w14:paraId="6F1DDFFD" w14:textId="77777777" w:rsidR="0000071B" w:rsidRPr="00783303" w:rsidRDefault="0000071B" w:rsidP="0000071B">
      <w:pPr>
        <w:contextualSpacing/>
        <w:rPr>
          <w:rFonts w:ascii="Consolas" w:hAnsi="Consolas" w:cs="Microsoft Sans Serif"/>
          <w:bCs/>
          <w:kern w:val="0"/>
        </w:rPr>
      </w:pPr>
      <w:r w:rsidRPr="00783303">
        <w:rPr>
          <w:rFonts w:ascii="Consolas" w:hAnsi="Consolas" w:cs="Microsoft Sans Serif"/>
          <w:bCs/>
          <w:kern w:val="0"/>
        </w:rPr>
        <w:t xml:space="preserve">    &lt;artifactId&gt;spring-boot-starter-cache&lt;/artifactId&gt;</w:t>
      </w:r>
    </w:p>
    <w:p w14:paraId="6826D5BC" w14:textId="77777777" w:rsidR="0000071B" w:rsidRDefault="0000071B" w:rsidP="0000071B">
      <w:pPr>
        <w:contextualSpacing/>
        <w:rPr>
          <w:rFonts w:ascii="Consolas" w:hAnsi="Consolas" w:cs="Microsoft Sans Serif"/>
          <w:bCs/>
          <w:kern w:val="0"/>
        </w:rPr>
      </w:pPr>
      <w:r w:rsidRPr="00783303">
        <w:rPr>
          <w:rFonts w:ascii="Consolas" w:hAnsi="Consolas" w:cs="Microsoft Sans Serif"/>
          <w:bCs/>
          <w:kern w:val="0"/>
        </w:rPr>
        <w:t>&lt;/dependency&gt;</w:t>
      </w:r>
    </w:p>
    <w:p w14:paraId="34E26BA2" w14:textId="77777777" w:rsidR="0000071B" w:rsidRDefault="0000071B" w:rsidP="0000071B">
      <w:pPr>
        <w:pStyle w:val="Heading8"/>
      </w:pPr>
      <w:r>
        <w:rPr>
          <w:rFonts w:hint="eastAsia"/>
        </w:rPr>
        <w:t>application.properties</w:t>
      </w:r>
    </w:p>
    <w:p w14:paraId="6D47F3A0" w14:textId="77777777" w:rsidR="0000071B" w:rsidRPr="007A4A48" w:rsidRDefault="0000071B" w:rsidP="0000071B">
      <w:pPr>
        <w:rPr>
          <w:rFonts w:ascii="Consolas" w:hAnsi="Consolas"/>
        </w:rPr>
      </w:pPr>
      <w:r w:rsidRPr="007A4A48">
        <w:rPr>
          <w:rFonts w:ascii="Consolas" w:hAnsi="Consolas"/>
        </w:rPr>
        <w:t>spring.redis.host=localhost</w:t>
      </w:r>
    </w:p>
    <w:p w14:paraId="7C5A2FCA" w14:textId="77777777" w:rsidR="0000071B" w:rsidRPr="007A4A48" w:rsidRDefault="0000071B" w:rsidP="0000071B">
      <w:pPr>
        <w:rPr>
          <w:rFonts w:ascii="Consolas" w:hAnsi="Consolas"/>
        </w:rPr>
      </w:pPr>
      <w:r w:rsidRPr="007A4A48">
        <w:rPr>
          <w:rFonts w:ascii="Consolas" w:hAnsi="Consolas"/>
        </w:rPr>
        <w:t>spring.redis.port=6379</w:t>
      </w:r>
    </w:p>
    <w:p w14:paraId="2AE86387" w14:textId="77777777" w:rsidR="0000071B" w:rsidRPr="007A4A48" w:rsidRDefault="0000071B" w:rsidP="0000071B">
      <w:pPr>
        <w:rPr>
          <w:rFonts w:ascii="Consolas" w:hAnsi="Consolas"/>
        </w:rPr>
      </w:pPr>
    </w:p>
    <w:p w14:paraId="303EF15C" w14:textId="77777777" w:rsidR="0000071B" w:rsidRPr="007A4A48" w:rsidRDefault="0000071B" w:rsidP="0000071B">
      <w:pPr>
        <w:rPr>
          <w:rFonts w:ascii="Consolas" w:hAnsi="Consolas"/>
        </w:rPr>
      </w:pPr>
      <w:r w:rsidRPr="007A4A48">
        <w:rPr>
          <w:rFonts w:ascii="Consolas" w:hAnsi="Consolas"/>
        </w:rPr>
        <w:t># Optional: Configure Redisson specific settings</w:t>
      </w:r>
    </w:p>
    <w:p w14:paraId="79BE1C8D" w14:textId="77777777" w:rsidR="0000071B" w:rsidRPr="007A4A48" w:rsidRDefault="0000071B" w:rsidP="0000071B">
      <w:pPr>
        <w:rPr>
          <w:rFonts w:ascii="Consolas" w:hAnsi="Consolas"/>
        </w:rPr>
      </w:pPr>
      <w:r w:rsidRPr="007A4A48">
        <w:rPr>
          <w:rFonts w:ascii="Consolas" w:hAnsi="Consolas"/>
        </w:rPr>
        <w:t>redisson.file=classpath:redisson.yaml</w:t>
      </w:r>
    </w:p>
    <w:p w14:paraId="0D5A4E07" w14:textId="77777777" w:rsidR="0000071B" w:rsidRDefault="0000071B" w:rsidP="0000071B"/>
    <w:p w14:paraId="5C701F4F" w14:textId="77777777" w:rsidR="0000071B" w:rsidRDefault="0000071B" w:rsidP="0000071B">
      <w:r w:rsidRPr="007A4A48">
        <w:t>Alternatively, you can configure Redisson using a configuration file (redisson.yaml or redisson.json).</w:t>
      </w:r>
    </w:p>
    <w:p w14:paraId="546DFF73" w14:textId="77777777" w:rsidR="0000071B" w:rsidRDefault="0000071B" w:rsidP="0000071B">
      <w:pPr>
        <w:pStyle w:val="Heading8"/>
      </w:pPr>
      <w:r>
        <w:t>redisson.yaml</w:t>
      </w:r>
    </w:p>
    <w:p w14:paraId="1AEDD23F" w14:textId="77777777" w:rsidR="0000071B" w:rsidRPr="007518EA" w:rsidRDefault="0000071B" w:rsidP="0000071B">
      <w:pPr>
        <w:rPr>
          <w:rFonts w:ascii="Consolas" w:hAnsi="Consolas"/>
        </w:rPr>
      </w:pPr>
      <w:r w:rsidRPr="007518EA">
        <w:rPr>
          <w:rFonts w:ascii="Consolas" w:hAnsi="Consolas"/>
        </w:rPr>
        <w:t>singleServerConfig:</w:t>
      </w:r>
    </w:p>
    <w:p w14:paraId="30A76AD8" w14:textId="77777777" w:rsidR="0000071B" w:rsidRPr="007518EA" w:rsidRDefault="0000071B" w:rsidP="0000071B">
      <w:pPr>
        <w:rPr>
          <w:rFonts w:ascii="Consolas" w:hAnsi="Consolas"/>
        </w:rPr>
      </w:pPr>
      <w:r w:rsidRPr="007518EA">
        <w:rPr>
          <w:rFonts w:ascii="Consolas" w:hAnsi="Consolas"/>
        </w:rPr>
        <w:t xml:space="preserve">  address: "redis://127.0.0.1:6379"</w:t>
      </w:r>
    </w:p>
    <w:p w14:paraId="21BA9D8A" w14:textId="77777777" w:rsidR="0000071B" w:rsidRPr="007518EA" w:rsidRDefault="0000071B" w:rsidP="0000071B">
      <w:pPr>
        <w:rPr>
          <w:rFonts w:ascii="Consolas" w:hAnsi="Consolas"/>
        </w:rPr>
      </w:pPr>
      <w:r w:rsidRPr="007518EA">
        <w:rPr>
          <w:rFonts w:ascii="Consolas" w:hAnsi="Consolas"/>
        </w:rPr>
        <w:t xml:space="preserve">  connectionPoolSize: 64</w:t>
      </w:r>
    </w:p>
    <w:p w14:paraId="0F3A6C09" w14:textId="77777777" w:rsidR="0000071B" w:rsidRPr="007518EA" w:rsidRDefault="0000071B" w:rsidP="0000071B">
      <w:pPr>
        <w:rPr>
          <w:rFonts w:ascii="Consolas" w:hAnsi="Consolas"/>
        </w:rPr>
      </w:pPr>
      <w:r w:rsidRPr="007518EA">
        <w:rPr>
          <w:rFonts w:ascii="Consolas" w:hAnsi="Consolas"/>
        </w:rPr>
        <w:t xml:space="preserve">  connectionMinimumIdleSize: 24</w:t>
      </w:r>
    </w:p>
    <w:p w14:paraId="4F4F51E3" w14:textId="77777777" w:rsidR="0000071B" w:rsidRPr="007518EA" w:rsidRDefault="0000071B" w:rsidP="0000071B">
      <w:pPr>
        <w:rPr>
          <w:rFonts w:ascii="Consolas" w:hAnsi="Consolas"/>
        </w:rPr>
      </w:pPr>
      <w:r w:rsidRPr="007518EA">
        <w:rPr>
          <w:rFonts w:ascii="Consolas" w:hAnsi="Consolas"/>
        </w:rPr>
        <w:t>threads: 16</w:t>
      </w:r>
    </w:p>
    <w:p w14:paraId="31054948" w14:textId="77777777" w:rsidR="0000071B" w:rsidRDefault="0000071B" w:rsidP="0000071B">
      <w:pPr>
        <w:rPr>
          <w:rFonts w:ascii="Consolas" w:hAnsi="Consolas"/>
        </w:rPr>
      </w:pPr>
      <w:r w:rsidRPr="007518EA">
        <w:rPr>
          <w:rFonts w:ascii="Consolas" w:hAnsi="Consolas"/>
        </w:rPr>
        <w:t>nettyThreads: 32</w:t>
      </w:r>
    </w:p>
    <w:p w14:paraId="32D92480" w14:textId="77777777" w:rsidR="0000071B" w:rsidRDefault="0000071B" w:rsidP="0000071B">
      <w:pPr>
        <w:pStyle w:val="Heading8"/>
      </w:pPr>
      <w:r>
        <w:rPr>
          <w:rFonts w:hint="eastAsia"/>
        </w:rPr>
        <w:t>Beans</w:t>
      </w:r>
    </w:p>
    <w:p w14:paraId="4F5A1811" w14:textId="77777777" w:rsidR="0000071B" w:rsidRPr="007518EA" w:rsidRDefault="0000071B" w:rsidP="0000071B">
      <w:pPr>
        <w:rPr>
          <w:rFonts w:ascii="Consolas" w:hAnsi="Consolas"/>
        </w:rPr>
      </w:pPr>
      <w:r w:rsidRPr="007518EA">
        <w:rPr>
          <w:rFonts w:ascii="Consolas" w:hAnsi="Consolas"/>
        </w:rPr>
        <w:t>import org.redisson.Redisson;</w:t>
      </w:r>
    </w:p>
    <w:p w14:paraId="4E5A2EA6" w14:textId="77777777" w:rsidR="0000071B" w:rsidRPr="007518EA" w:rsidRDefault="0000071B" w:rsidP="0000071B">
      <w:pPr>
        <w:rPr>
          <w:rFonts w:ascii="Consolas" w:hAnsi="Consolas"/>
        </w:rPr>
      </w:pPr>
      <w:r w:rsidRPr="007518EA">
        <w:rPr>
          <w:rFonts w:ascii="Consolas" w:hAnsi="Consolas"/>
        </w:rPr>
        <w:t>import org.redisson.api.RedissonClient;</w:t>
      </w:r>
    </w:p>
    <w:p w14:paraId="74BC7469" w14:textId="77777777" w:rsidR="0000071B" w:rsidRPr="007518EA" w:rsidRDefault="0000071B" w:rsidP="0000071B">
      <w:pPr>
        <w:rPr>
          <w:rFonts w:ascii="Consolas" w:hAnsi="Consolas"/>
        </w:rPr>
      </w:pPr>
      <w:r w:rsidRPr="007518EA">
        <w:rPr>
          <w:rFonts w:ascii="Consolas" w:hAnsi="Consolas"/>
        </w:rPr>
        <w:t>import org.redisson.config.Config;</w:t>
      </w:r>
    </w:p>
    <w:p w14:paraId="7CCAE5BD" w14:textId="77777777" w:rsidR="0000071B" w:rsidRPr="007518EA" w:rsidRDefault="0000071B" w:rsidP="0000071B">
      <w:pPr>
        <w:rPr>
          <w:rFonts w:ascii="Consolas" w:hAnsi="Consolas"/>
        </w:rPr>
      </w:pPr>
      <w:r w:rsidRPr="007518EA">
        <w:rPr>
          <w:rFonts w:ascii="Consolas" w:hAnsi="Consolas"/>
        </w:rPr>
        <w:t>import org.springframework.cache.CacheManager;</w:t>
      </w:r>
    </w:p>
    <w:p w14:paraId="0EDC7EC5" w14:textId="77777777" w:rsidR="0000071B" w:rsidRPr="007518EA" w:rsidRDefault="0000071B" w:rsidP="0000071B">
      <w:pPr>
        <w:rPr>
          <w:rFonts w:ascii="Consolas" w:hAnsi="Consolas"/>
        </w:rPr>
      </w:pPr>
      <w:r w:rsidRPr="007518EA">
        <w:rPr>
          <w:rFonts w:ascii="Consolas" w:hAnsi="Consolas"/>
        </w:rPr>
        <w:t>import org.springframework.cache.annotation.EnableCaching;</w:t>
      </w:r>
    </w:p>
    <w:p w14:paraId="3BF80FD4" w14:textId="77777777" w:rsidR="0000071B" w:rsidRPr="007518EA" w:rsidRDefault="0000071B" w:rsidP="0000071B">
      <w:pPr>
        <w:rPr>
          <w:rFonts w:ascii="Consolas" w:hAnsi="Consolas"/>
        </w:rPr>
      </w:pPr>
      <w:r w:rsidRPr="007518EA">
        <w:rPr>
          <w:rFonts w:ascii="Consolas" w:hAnsi="Consolas"/>
        </w:rPr>
        <w:t>import org.springframework.cache.concurrent.ConcurrentMapCacheManager;</w:t>
      </w:r>
    </w:p>
    <w:p w14:paraId="3683FDB3" w14:textId="77777777" w:rsidR="0000071B" w:rsidRPr="007518EA" w:rsidRDefault="0000071B" w:rsidP="0000071B">
      <w:pPr>
        <w:rPr>
          <w:rFonts w:ascii="Consolas" w:hAnsi="Consolas"/>
        </w:rPr>
      </w:pPr>
      <w:r w:rsidRPr="007518EA">
        <w:rPr>
          <w:rFonts w:ascii="Consolas" w:hAnsi="Consolas"/>
        </w:rPr>
        <w:t>import org.springframework.context.annotation.Bean;</w:t>
      </w:r>
    </w:p>
    <w:p w14:paraId="00A89306" w14:textId="77777777" w:rsidR="0000071B" w:rsidRPr="007518EA" w:rsidRDefault="0000071B" w:rsidP="0000071B">
      <w:pPr>
        <w:rPr>
          <w:rFonts w:ascii="Consolas" w:hAnsi="Consolas"/>
        </w:rPr>
      </w:pPr>
      <w:r w:rsidRPr="007518EA">
        <w:rPr>
          <w:rFonts w:ascii="Consolas" w:hAnsi="Consolas"/>
        </w:rPr>
        <w:t>import org.springframework.context.annotation.Configuration;</w:t>
      </w:r>
    </w:p>
    <w:p w14:paraId="5E1CFC3C" w14:textId="77777777" w:rsidR="0000071B" w:rsidRPr="007518EA" w:rsidRDefault="0000071B" w:rsidP="0000071B">
      <w:pPr>
        <w:rPr>
          <w:rFonts w:ascii="Consolas" w:hAnsi="Consolas"/>
        </w:rPr>
      </w:pPr>
    </w:p>
    <w:p w14:paraId="19056656" w14:textId="77777777" w:rsidR="0000071B" w:rsidRPr="007518EA" w:rsidRDefault="0000071B" w:rsidP="0000071B">
      <w:pPr>
        <w:rPr>
          <w:rFonts w:ascii="Consolas" w:hAnsi="Consolas"/>
        </w:rPr>
      </w:pPr>
      <w:r w:rsidRPr="007518EA">
        <w:rPr>
          <w:rFonts w:ascii="Consolas" w:hAnsi="Consolas"/>
        </w:rPr>
        <w:t>import java.io.IOException;</w:t>
      </w:r>
    </w:p>
    <w:p w14:paraId="7F33BCB1" w14:textId="77777777" w:rsidR="0000071B" w:rsidRPr="007518EA" w:rsidRDefault="0000071B" w:rsidP="0000071B">
      <w:pPr>
        <w:rPr>
          <w:rFonts w:ascii="Consolas" w:hAnsi="Consolas"/>
        </w:rPr>
      </w:pPr>
    </w:p>
    <w:p w14:paraId="7EDACF21" w14:textId="77777777" w:rsidR="0000071B" w:rsidRPr="007518EA" w:rsidRDefault="0000071B" w:rsidP="0000071B">
      <w:pPr>
        <w:rPr>
          <w:rFonts w:ascii="Consolas" w:hAnsi="Consolas"/>
        </w:rPr>
      </w:pPr>
      <w:r w:rsidRPr="007518EA">
        <w:rPr>
          <w:rFonts w:ascii="Consolas" w:hAnsi="Consolas"/>
        </w:rPr>
        <w:t>@Configuration</w:t>
      </w:r>
    </w:p>
    <w:p w14:paraId="2B491682" w14:textId="77777777" w:rsidR="0000071B" w:rsidRPr="007518EA" w:rsidRDefault="0000071B" w:rsidP="0000071B">
      <w:pPr>
        <w:rPr>
          <w:rFonts w:ascii="Consolas" w:hAnsi="Consolas"/>
        </w:rPr>
      </w:pPr>
      <w:r w:rsidRPr="007518EA">
        <w:rPr>
          <w:rFonts w:ascii="Consolas" w:hAnsi="Consolas"/>
        </w:rPr>
        <w:t>@EnableCaching</w:t>
      </w:r>
    </w:p>
    <w:p w14:paraId="2DF133E6" w14:textId="77777777" w:rsidR="0000071B" w:rsidRPr="007518EA" w:rsidRDefault="0000071B" w:rsidP="0000071B">
      <w:pPr>
        <w:rPr>
          <w:rFonts w:ascii="Consolas" w:hAnsi="Consolas"/>
        </w:rPr>
      </w:pPr>
      <w:r w:rsidRPr="007518EA">
        <w:rPr>
          <w:rFonts w:ascii="Consolas" w:hAnsi="Consolas"/>
        </w:rPr>
        <w:t>public class RedissonConfig {</w:t>
      </w:r>
    </w:p>
    <w:p w14:paraId="1960BAA6" w14:textId="77777777" w:rsidR="0000071B" w:rsidRPr="007518EA" w:rsidRDefault="0000071B" w:rsidP="0000071B">
      <w:pPr>
        <w:rPr>
          <w:rFonts w:ascii="Consolas" w:hAnsi="Consolas"/>
        </w:rPr>
      </w:pPr>
    </w:p>
    <w:p w14:paraId="2EE53FB5" w14:textId="77777777" w:rsidR="0000071B" w:rsidRPr="007518EA" w:rsidRDefault="0000071B" w:rsidP="0000071B">
      <w:pPr>
        <w:rPr>
          <w:rFonts w:ascii="Consolas" w:hAnsi="Consolas"/>
        </w:rPr>
      </w:pPr>
      <w:r w:rsidRPr="007518EA">
        <w:rPr>
          <w:rFonts w:ascii="Consolas" w:hAnsi="Consolas"/>
        </w:rPr>
        <w:t xml:space="preserve">    @Bean(destroyMethod = "shutdown")</w:t>
      </w:r>
    </w:p>
    <w:p w14:paraId="2BC9CE95" w14:textId="77777777" w:rsidR="0000071B" w:rsidRPr="007518EA" w:rsidRDefault="0000071B" w:rsidP="0000071B">
      <w:pPr>
        <w:rPr>
          <w:rFonts w:ascii="Consolas" w:hAnsi="Consolas"/>
        </w:rPr>
      </w:pPr>
      <w:r w:rsidRPr="007518EA">
        <w:rPr>
          <w:rFonts w:ascii="Consolas" w:hAnsi="Consolas"/>
        </w:rPr>
        <w:t xml:space="preserve">    public </w:t>
      </w:r>
      <w:r w:rsidRPr="007518EA">
        <w:rPr>
          <w:rFonts w:ascii="Consolas" w:hAnsi="Consolas"/>
          <w:color w:val="C45911" w:themeColor="accent2" w:themeShade="BF"/>
        </w:rPr>
        <w:t xml:space="preserve">RedissonClient </w:t>
      </w:r>
      <w:r w:rsidRPr="007518EA">
        <w:rPr>
          <w:rFonts w:ascii="Consolas" w:hAnsi="Consolas"/>
        </w:rPr>
        <w:t>redissonClient() throws IOException {</w:t>
      </w:r>
    </w:p>
    <w:p w14:paraId="7806FD12" w14:textId="77777777" w:rsidR="0000071B" w:rsidRPr="007518EA" w:rsidRDefault="0000071B" w:rsidP="0000071B">
      <w:pPr>
        <w:rPr>
          <w:rFonts w:ascii="Consolas" w:hAnsi="Consolas"/>
        </w:rPr>
      </w:pPr>
      <w:r w:rsidRPr="007518EA">
        <w:rPr>
          <w:rFonts w:ascii="Consolas" w:hAnsi="Consolas"/>
        </w:rPr>
        <w:t xml:space="preserve">        Config config = Config.fromYAML(RedissonConfig.class.getClassLoader().getResource("redisson.yaml"));</w:t>
      </w:r>
    </w:p>
    <w:p w14:paraId="3F279EAA" w14:textId="77777777" w:rsidR="0000071B" w:rsidRPr="007518EA" w:rsidRDefault="0000071B" w:rsidP="0000071B">
      <w:pPr>
        <w:rPr>
          <w:rFonts w:ascii="Consolas" w:hAnsi="Consolas"/>
        </w:rPr>
      </w:pPr>
      <w:r w:rsidRPr="007518EA">
        <w:rPr>
          <w:rFonts w:ascii="Consolas" w:hAnsi="Consolas"/>
        </w:rPr>
        <w:t xml:space="preserve">        return Redisson.create(config);</w:t>
      </w:r>
    </w:p>
    <w:p w14:paraId="6DFEB4CD" w14:textId="77777777" w:rsidR="0000071B" w:rsidRPr="007518EA" w:rsidRDefault="0000071B" w:rsidP="0000071B">
      <w:pPr>
        <w:rPr>
          <w:rFonts w:ascii="Consolas" w:hAnsi="Consolas"/>
        </w:rPr>
      </w:pPr>
      <w:r w:rsidRPr="007518EA">
        <w:rPr>
          <w:rFonts w:ascii="Consolas" w:hAnsi="Consolas"/>
        </w:rPr>
        <w:t xml:space="preserve">    }</w:t>
      </w:r>
    </w:p>
    <w:p w14:paraId="5F6AFC87" w14:textId="77777777" w:rsidR="0000071B" w:rsidRPr="007518EA" w:rsidRDefault="0000071B" w:rsidP="0000071B">
      <w:pPr>
        <w:rPr>
          <w:rFonts w:ascii="Consolas" w:hAnsi="Consolas"/>
        </w:rPr>
      </w:pPr>
    </w:p>
    <w:p w14:paraId="2666C227" w14:textId="77777777" w:rsidR="0000071B" w:rsidRDefault="0000071B" w:rsidP="0000071B">
      <w:pPr>
        <w:rPr>
          <w:rFonts w:ascii="Consolas" w:hAnsi="Consolas"/>
        </w:rPr>
      </w:pPr>
      <w:r>
        <w:rPr>
          <w:rFonts w:ascii="Consolas" w:hAnsi="Consolas" w:hint="eastAsia"/>
        </w:rPr>
        <w:t xml:space="preserve">    // </w:t>
      </w:r>
      <w:r w:rsidRPr="006056CF">
        <w:rPr>
          <w:rFonts w:ascii="Consolas" w:hAnsi="Consolas"/>
        </w:rPr>
        <w:t>Use the @Cacheable annotation to use caching</w:t>
      </w:r>
    </w:p>
    <w:p w14:paraId="4F33165A" w14:textId="77777777" w:rsidR="0000071B" w:rsidRPr="00FB2062" w:rsidRDefault="0000071B" w:rsidP="0000071B">
      <w:pPr>
        <w:rPr>
          <w:rFonts w:ascii="Consolas" w:hAnsi="Consolas"/>
        </w:rPr>
      </w:pPr>
      <w:r w:rsidRPr="00FB2062">
        <w:rPr>
          <w:rFonts w:ascii="Consolas" w:hAnsi="Consolas"/>
        </w:rPr>
        <w:t xml:space="preserve">    @Bean</w:t>
      </w:r>
    </w:p>
    <w:p w14:paraId="75ED5FC5" w14:textId="77777777" w:rsidR="0000071B" w:rsidRPr="00FB2062" w:rsidRDefault="0000071B" w:rsidP="0000071B">
      <w:pPr>
        <w:rPr>
          <w:rFonts w:ascii="Consolas" w:hAnsi="Consolas"/>
        </w:rPr>
      </w:pPr>
      <w:r w:rsidRPr="00FB2062">
        <w:rPr>
          <w:rFonts w:ascii="Consolas" w:hAnsi="Consolas"/>
        </w:rPr>
        <w:t xml:space="preserve">    public </w:t>
      </w:r>
      <w:r w:rsidRPr="00B251E7">
        <w:rPr>
          <w:rFonts w:ascii="Consolas" w:hAnsi="Consolas"/>
          <w:color w:val="C45911" w:themeColor="accent2" w:themeShade="BF"/>
        </w:rPr>
        <w:t xml:space="preserve">RedissonSpringCacheManager </w:t>
      </w:r>
      <w:r w:rsidRPr="00FB2062">
        <w:rPr>
          <w:rFonts w:ascii="Consolas" w:hAnsi="Consolas"/>
        </w:rPr>
        <w:t>cacheManager(RedissonClient redissonClient) {</w:t>
      </w:r>
    </w:p>
    <w:p w14:paraId="2E800A0B" w14:textId="77777777" w:rsidR="0000071B" w:rsidRPr="00FB2062" w:rsidRDefault="0000071B" w:rsidP="0000071B">
      <w:pPr>
        <w:rPr>
          <w:rFonts w:ascii="Consolas" w:hAnsi="Consolas"/>
        </w:rPr>
      </w:pPr>
      <w:r w:rsidRPr="00FB2062">
        <w:rPr>
          <w:rFonts w:ascii="Consolas" w:hAnsi="Consolas"/>
        </w:rPr>
        <w:t xml:space="preserve">        return new RedissonSpringCacheManager(redissonClient);</w:t>
      </w:r>
    </w:p>
    <w:p w14:paraId="010E1D0B" w14:textId="77777777" w:rsidR="0000071B" w:rsidRPr="007518EA" w:rsidRDefault="0000071B" w:rsidP="0000071B">
      <w:pPr>
        <w:rPr>
          <w:rFonts w:ascii="Consolas" w:hAnsi="Consolas"/>
        </w:rPr>
      </w:pPr>
      <w:r w:rsidRPr="00FB2062">
        <w:rPr>
          <w:rFonts w:ascii="Consolas" w:hAnsi="Consolas"/>
        </w:rPr>
        <w:t xml:space="preserve">    }</w:t>
      </w:r>
    </w:p>
    <w:p w14:paraId="157CE8B2" w14:textId="77777777" w:rsidR="0000071B" w:rsidRDefault="0000071B" w:rsidP="0000071B">
      <w:pPr>
        <w:rPr>
          <w:rFonts w:ascii="Consolas" w:hAnsi="Consolas"/>
        </w:rPr>
      </w:pPr>
      <w:r w:rsidRPr="007518EA">
        <w:rPr>
          <w:rFonts w:ascii="Consolas" w:hAnsi="Consolas"/>
        </w:rPr>
        <w:t>}</w:t>
      </w:r>
    </w:p>
    <w:p w14:paraId="73F7A2E5" w14:textId="77777777" w:rsidR="0000071B" w:rsidRDefault="0000071B" w:rsidP="0000071B">
      <w:pPr>
        <w:rPr>
          <w:rFonts w:ascii="Consolas" w:hAnsi="Consolas"/>
        </w:rPr>
      </w:pPr>
    </w:p>
    <w:p w14:paraId="7E31134D" w14:textId="77777777" w:rsidR="0000071B" w:rsidRDefault="0000071B" w:rsidP="0000071B">
      <w:pPr>
        <w:rPr>
          <w:rFonts w:ascii="Consolas" w:hAnsi="Consolas"/>
        </w:rPr>
      </w:pPr>
    </w:p>
    <w:p w14:paraId="3BBE6CFB" w14:textId="77777777" w:rsidR="0000071B" w:rsidRDefault="0000071B" w:rsidP="0000071B">
      <w:pPr>
        <w:pStyle w:val="Heading4"/>
      </w:pPr>
      <w:r>
        <w:rPr>
          <w:rFonts w:hint="eastAsia"/>
        </w:rPr>
        <w:t>[redisson]</w:t>
      </w:r>
    </w:p>
    <w:p w14:paraId="1367A457" w14:textId="77777777" w:rsidR="0000071B" w:rsidRDefault="0000071B" w:rsidP="0000071B">
      <w:pPr>
        <w:pStyle w:val="Heading8"/>
      </w:pPr>
      <w:r w:rsidRPr="00060845">
        <w:t xml:space="preserve">Redisson </w:t>
      </w:r>
    </w:p>
    <w:p w14:paraId="0A185834" w14:textId="77777777" w:rsidR="0000071B" w:rsidRPr="00EF530E" w:rsidRDefault="0000071B" w:rsidP="0000071B">
      <w:r w:rsidRPr="00EF530E">
        <w:t>package org.redisson;</w:t>
      </w:r>
    </w:p>
    <w:p w14:paraId="62FC7803" w14:textId="77777777" w:rsidR="0000071B" w:rsidRDefault="0000071B" w:rsidP="0000071B">
      <w:r w:rsidRPr="00060845">
        <w:t xml:space="preserve">public class </w:t>
      </w:r>
      <w:r w:rsidRPr="00060845">
        <w:rPr>
          <w:b/>
          <w:bCs/>
        </w:rPr>
        <w:t>Redisson</w:t>
      </w:r>
      <w:r w:rsidRPr="00060845">
        <w:t xml:space="preserve"> implements RedissonClient</w:t>
      </w:r>
    </w:p>
    <w:p w14:paraId="0A9502FB" w14:textId="77777777" w:rsidR="0000071B" w:rsidRDefault="0000071B" w:rsidP="0000071B"/>
    <w:p w14:paraId="119FFC47" w14:textId="77777777" w:rsidR="0000071B" w:rsidRPr="00D63392" w:rsidRDefault="0000071B" w:rsidP="0000071B">
      <w:pPr>
        <w:rPr>
          <w:rFonts w:ascii="Consolas" w:hAnsi="Consolas"/>
        </w:rPr>
      </w:pPr>
      <w:r w:rsidRPr="00D63392">
        <w:rPr>
          <w:rFonts w:ascii="Consolas" w:hAnsi="Consolas"/>
        </w:rPr>
        <w:t xml:space="preserve">public RLock </w:t>
      </w:r>
      <w:r w:rsidRPr="008E656C">
        <w:rPr>
          <w:rFonts w:ascii="Consolas" w:hAnsi="Consolas"/>
          <w:color w:val="00B0F0"/>
        </w:rPr>
        <w:t>getLock</w:t>
      </w:r>
      <w:r w:rsidRPr="00D63392">
        <w:rPr>
          <w:rFonts w:ascii="Consolas" w:hAnsi="Consolas"/>
        </w:rPr>
        <w:t>(String name) {</w:t>
      </w:r>
    </w:p>
    <w:p w14:paraId="419DDFE6" w14:textId="77777777" w:rsidR="0000071B" w:rsidRPr="00D63392" w:rsidRDefault="0000071B" w:rsidP="0000071B">
      <w:pPr>
        <w:rPr>
          <w:rFonts w:ascii="Consolas" w:hAnsi="Consolas"/>
        </w:rPr>
      </w:pPr>
      <w:r w:rsidRPr="00D63392">
        <w:rPr>
          <w:rFonts w:ascii="Consolas" w:hAnsi="Consolas"/>
        </w:rPr>
        <w:t xml:space="preserve">       return new </w:t>
      </w:r>
      <w:r w:rsidRPr="008E656C">
        <w:rPr>
          <w:rFonts w:ascii="Consolas" w:hAnsi="Consolas"/>
          <w:color w:val="C45911" w:themeColor="accent2" w:themeShade="BF"/>
        </w:rPr>
        <w:t>RedissonLock</w:t>
      </w:r>
      <w:r w:rsidRPr="00D63392">
        <w:rPr>
          <w:rFonts w:ascii="Consolas" w:hAnsi="Consolas"/>
        </w:rPr>
        <w:t>(this.commandExecutor, name);</w:t>
      </w:r>
    </w:p>
    <w:p w14:paraId="60A3458E" w14:textId="77777777" w:rsidR="0000071B" w:rsidRPr="00D63392" w:rsidRDefault="0000071B" w:rsidP="0000071B">
      <w:pPr>
        <w:rPr>
          <w:rFonts w:ascii="Consolas" w:hAnsi="Consolas"/>
        </w:rPr>
      </w:pPr>
      <w:r w:rsidRPr="00D63392">
        <w:rPr>
          <w:rFonts w:ascii="Consolas" w:hAnsi="Consolas"/>
        </w:rPr>
        <w:t>}</w:t>
      </w:r>
    </w:p>
    <w:p w14:paraId="72B051F8" w14:textId="77777777" w:rsidR="0000071B" w:rsidRPr="008E656C" w:rsidRDefault="0000071B" w:rsidP="0000071B">
      <w:pPr>
        <w:rPr>
          <w:rFonts w:ascii="Consolas" w:hAnsi="Consolas"/>
          <w:lang w:val="en-GB"/>
        </w:rPr>
      </w:pPr>
      <w:r w:rsidRPr="008E656C">
        <w:rPr>
          <w:rFonts w:ascii="Consolas" w:hAnsi="Consolas"/>
          <w:lang w:val="en-GB"/>
        </w:rPr>
        <w:t xml:space="preserve">public RLock </w:t>
      </w:r>
      <w:r w:rsidRPr="008E656C">
        <w:rPr>
          <w:rFonts w:ascii="Consolas" w:hAnsi="Consolas"/>
          <w:color w:val="00B0F0"/>
          <w:lang w:val="en-GB"/>
        </w:rPr>
        <w:t>getSpinLock</w:t>
      </w:r>
      <w:r w:rsidRPr="008E656C">
        <w:rPr>
          <w:rFonts w:ascii="Consolas" w:hAnsi="Consolas"/>
          <w:lang w:val="en-GB"/>
        </w:rPr>
        <w:t>(String name, LockOptions.BackOff backOff) {</w:t>
      </w:r>
      <w:r w:rsidRPr="008E656C">
        <w:rPr>
          <w:rFonts w:ascii="Consolas" w:hAnsi="Consolas"/>
          <w:lang w:val="en-GB"/>
        </w:rPr>
        <w:br/>
        <w:t xml:space="preserve">    </w:t>
      </w:r>
      <w:r>
        <w:rPr>
          <w:rFonts w:ascii="Consolas" w:hAnsi="Consolas"/>
          <w:lang w:val="en-GB"/>
        </w:rPr>
        <w:tab/>
      </w:r>
      <w:r>
        <w:rPr>
          <w:rFonts w:ascii="Consolas" w:hAnsi="Consolas"/>
          <w:lang w:val="en-GB"/>
        </w:rPr>
        <w:tab/>
      </w:r>
      <w:r w:rsidRPr="008E656C">
        <w:rPr>
          <w:rFonts w:ascii="Consolas" w:hAnsi="Consolas"/>
          <w:lang w:val="en-GB"/>
        </w:rPr>
        <w:t xml:space="preserve">return new </w:t>
      </w:r>
      <w:r w:rsidRPr="008E656C">
        <w:rPr>
          <w:rFonts w:ascii="Consolas" w:hAnsi="Consolas"/>
          <w:color w:val="C45911" w:themeColor="accent2" w:themeShade="BF"/>
          <w:lang w:val="en-GB"/>
        </w:rPr>
        <w:t>RedissonSpinLock</w:t>
      </w:r>
      <w:r w:rsidRPr="008E656C">
        <w:rPr>
          <w:rFonts w:ascii="Consolas" w:hAnsi="Consolas"/>
          <w:lang w:val="en-GB"/>
        </w:rPr>
        <w:t>(this.commandExecutor, name, backOff);</w:t>
      </w:r>
      <w:r w:rsidRPr="008E656C">
        <w:rPr>
          <w:rFonts w:ascii="Consolas" w:hAnsi="Consolas"/>
          <w:lang w:val="en-GB"/>
        </w:rPr>
        <w:br/>
        <w:t>}</w:t>
      </w:r>
    </w:p>
    <w:p w14:paraId="71457AD2" w14:textId="77777777" w:rsidR="0000071B" w:rsidRPr="00D63392" w:rsidRDefault="0000071B" w:rsidP="0000071B">
      <w:pPr>
        <w:rPr>
          <w:rFonts w:ascii="Consolas" w:hAnsi="Consolas"/>
        </w:rPr>
      </w:pPr>
      <w:r w:rsidRPr="00D63392">
        <w:rPr>
          <w:rFonts w:ascii="Consolas" w:hAnsi="Consolas"/>
        </w:rPr>
        <w:t xml:space="preserve">public RLock </w:t>
      </w:r>
      <w:r w:rsidRPr="008E656C">
        <w:rPr>
          <w:rFonts w:ascii="Consolas" w:hAnsi="Consolas"/>
          <w:color w:val="00B0F0"/>
        </w:rPr>
        <w:t>getMultiLock</w:t>
      </w:r>
      <w:r w:rsidRPr="00D63392">
        <w:rPr>
          <w:rFonts w:ascii="Consolas" w:hAnsi="Consolas"/>
        </w:rPr>
        <w:t>(RLock... locks) {</w:t>
      </w:r>
    </w:p>
    <w:p w14:paraId="1185C181" w14:textId="77777777" w:rsidR="0000071B" w:rsidRPr="00D63392" w:rsidRDefault="0000071B" w:rsidP="0000071B">
      <w:pPr>
        <w:rPr>
          <w:rFonts w:ascii="Consolas" w:hAnsi="Consolas"/>
        </w:rPr>
      </w:pPr>
      <w:r w:rsidRPr="00D63392">
        <w:rPr>
          <w:rFonts w:ascii="Consolas" w:hAnsi="Consolas"/>
        </w:rPr>
        <w:t xml:space="preserve">       return new </w:t>
      </w:r>
      <w:r w:rsidRPr="008E656C">
        <w:rPr>
          <w:rFonts w:ascii="Consolas" w:hAnsi="Consolas"/>
          <w:color w:val="C45911" w:themeColor="accent2" w:themeShade="BF"/>
        </w:rPr>
        <w:t>RedissonMultiLock</w:t>
      </w:r>
      <w:r w:rsidRPr="00D63392">
        <w:rPr>
          <w:rFonts w:ascii="Consolas" w:hAnsi="Consolas"/>
        </w:rPr>
        <w:t>(locks);</w:t>
      </w:r>
    </w:p>
    <w:p w14:paraId="535D250A" w14:textId="77777777" w:rsidR="0000071B" w:rsidRPr="00D63392" w:rsidRDefault="0000071B" w:rsidP="0000071B">
      <w:pPr>
        <w:rPr>
          <w:rFonts w:ascii="Consolas" w:hAnsi="Consolas"/>
        </w:rPr>
      </w:pPr>
      <w:r w:rsidRPr="00D63392">
        <w:rPr>
          <w:rFonts w:ascii="Consolas" w:hAnsi="Consolas"/>
        </w:rPr>
        <w:t>}</w:t>
      </w:r>
    </w:p>
    <w:p w14:paraId="3762CCCC" w14:textId="77777777" w:rsidR="0000071B" w:rsidRPr="00D63392" w:rsidRDefault="0000071B" w:rsidP="0000071B">
      <w:pPr>
        <w:rPr>
          <w:rFonts w:ascii="Consolas" w:hAnsi="Consolas"/>
        </w:rPr>
      </w:pPr>
      <w:r w:rsidRPr="00D63392">
        <w:rPr>
          <w:rFonts w:ascii="Consolas" w:hAnsi="Consolas"/>
        </w:rPr>
        <w:t xml:space="preserve">public RReadWriteLock </w:t>
      </w:r>
      <w:r w:rsidRPr="008E656C">
        <w:rPr>
          <w:rFonts w:ascii="Consolas" w:hAnsi="Consolas"/>
          <w:color w:val="00B0F0"/>
        </w:rPr>
        <w:t>getReadWriteLock</w:t>
      </w:r>
      <w:r w:rsidRPr="00D63392">
        <w:rPr>
          <w:rFonts w:ascii="Consolas" w:hAnsi="Consolas"/>
        </w:rPr>
        <w:t>(String name) {</w:t>
      </w:r>
    </w:p>
    <w:p w14:paraId="6457719E" w14:textId="77777777" w:rsidR="0000071B" w:rsidRPr="00D63392" w:rsidRDefault="0000071B" w:rsidP="0000071B">
      <w:pPr>
        <w:rPr>
          <w:rFonts w:ascii="Consolas" w:hAnsi="Consolas"/>
        </w:rPr>
      </w:pPr>
      <w:r w:rsidRPr="00D63392">
        <w:rPr>
          <w:rFonts w:ascii="Consolas" w:hAnsi="Consolas"/>
        </w:rPr>
        <w:t xml:space="preserve">       return new </w:t>
      </w:r>
      <w:r w:rsidRPr="008E656C">
        <w:rPr>
          <w:rFonts w:ascii="Consolas" w:hAnsi="Consolas"/>
          <w:color w:val="C45911" w:themeColor="accent2" w:themeShade="BF"/>
        </w:rPr>
        <w:t>RedissonReadWriteLock</w:t>
      </w:r>
      <w:r w:rsidRPr="00D63392">
        <w:rPr>
          <w:rFonts w:ascii="Consolas" w:hAnsi="Consolas"/>
        </w:rPr>
        <w:t>(this.commandExecutor, name);</w:t>
      </w:r>
    </w:p>
    <w:p w14:paraId="09AEAD7E" w14:textId="77777777" w:rsidR="0000071B" w:rsidRPr="00D63392" w:rsidRDefault="0000071B" w:rsidP="0000071B">
      <w:pPr>
        <w:rPr>
          <w:rFonts w:ascii="Consolas" w:hAnsi="Consolas"/>
        </w:rPr>
      </w:pPr>
      <w:r w:rsidRPr="00D63392">
        <w:rPr>
          <w:rFonts w:ascii="Consolas" w:hAnsi="Consolas"/>
        </w:rPr>
        <w:t>}</w:t>
      </w:r>
    </w:p>
    <w:p w14:paraId="0D426E41" w14:textId="77777777" w:rsidR="0000071B" w:rsidRPr="00D63392" w:rsidRDefault="0000071B" w:rsidP="0000071B">
      <w:pPr>
        <w:rPr>
          <w:rFonts w:ascii="Consolas" w:hAnsi="Consolas"/>
        </w:rPr>
      </w:pPr>
    </w:p>
    <w:p w14:paraId="488C5EEC" w14:textId="77777777" w:rsidR="0000071B" w:rsidRPr="00D63392" w:rsidRDefault="0000071B" w:rsidP="0000071B">
      <w:pPr>
        <w:rPr>
          <w:rFonts w:ascii="Consolas" w:hAnsi="Consolas"/>
        </w:rPr>
      </w:pPr>
      <w:r w:rsidRPr="00D63392">
        <w:rPr>
          <w:rFonts w:ascii="Consolas" w:hAnsi="Consolas"/>
        </w:rPr>
        <w:t xml:space="preserve">public RLock </w:t>
      </w:r>
      <w:r w:rsidRPr="008E656C">
        <w:rPr>
          <w:rFonts w:ascii="Consolas" w:hAnsi="Consolas"/>
          <w:color w:val="00B0F0"/>
        </w:rPr>
        <w:t>getFairLock</w:t>
      </w:r>
      <w:r w:rsidRPr="00D63392">
        <w:rPr>
          <w:rFonts w:ascii="Consolas" w:hAnsi="Consolas"/>
        </w:rPr>
        <w:t>(String name) {</w:t>
      </w:r>
    </w:p>
    <w:p w14:paraId="4C225D20" w14:textId="77777777" w:rsidR="0000071B" w:rsidRPr="00D63392" w:rsidRDefault="0000071B" w:rsidP="0000071B">
      <w:pPr>
        <w:rPr>
          <w:rFonts w:ascii="Consolas" w:hAnsi="Consolas"/>
        </w:rPr>
      </w:pPr>
      <w:r w:rsidRPr="00D63392">
        <w:rPr>
          <w:rFonts w:ascii="Consolas" w:hAnsi="Consolas"/>
        </w:rPr>
        <w:t xml:space="preserve">       return new </w:t>
      </w:r>
      <w:r w:rsidRPr="008E656C">
        <w:rPr>
          <w:rFonts w:ascii="Consolas" w:hAnsi="Consolas"/>
          <w:color w:val="C45911" w:themeColor="accent2" w:themeShade="BF"/>
        </w:rPr>
        <w:t>RedissonFairLock</w:t>
      </w:r>
      <w:r w:rsidRPr="00D63392">
        <w:rPr>
          <w:rFonts w:ascii="Consolas" w:hAnsi="Consolas"/>
        </w:rPr>
        <w:t>(this.commandExecutor, name);</w:t>
      </w:r>
    </w:p>
    <w:p w14:paraId="5D5B62D9" w14:textId="77777777" w:rsidR="0000071B" w:rsidRDefault="0000071B" w:rsidP="0000071B">
      <w:pPr>
        <w:rPr>
          <w:rFonts w:ascii="Consolas" w:hAnsi="Consolas"/>
        </w:rPr>
      </w:pPr>
      <w:r w:rsidRPr="00D63392">
        <w:rPr>
          <w:rFonts w:ascii="Consolas" w:hAnsi="Consolas"/>
        </w:rPr>
        <w:t>}</w:t>
      </w:r>
    </w:p>
    <w:p w14:paraId="15EC10F3" w14:textId="77777777" w:rsidR="0000071B" w:rsidRDefault="0000071B" w:rsidP="0000071B">
      <w:pPr>
        <w:rPr>
          <w:rFonts w:ascii="Consolas" w:hAnsi="Consolas"/>
        </w:rPr>
      </w:pPr>
    </w:p>
    <w:p w14:paraId="1C530642" w14:textId="77777777" w:rsidR="0000071B" w:rsidRDefault="0000071B" w:rsidP="0000071B">
      <w:pPr>
        <w:rPr>
          <w:rFonts w:ascii="Consolas" w:hAnsi="Consolas"/>
        </w:rPr>
      </w:pPr>
    </w:p>
    <w:p w14:paraId="3823CC7F" w14:textId="77777777" w:rsidR="0000071B" w:rsidRDefault="0000071B" w:rsidP="0000071B">
      <w:pPr>
        <w:pStyle w:val="Heading8"/>
      </w:pPr>
      <w:r w:rsidRPr="00085CF7">
        <w:t>RedissonLock</w:t>
      </w:r>
    </w:p>
    <w:p w14:paraId="5068F8A8" w14:textId="77777777" w:rsidR="0000071B" w:rsidRPr="00574219" w:rsidRDefault="0000071B" w:rsidP="0000071B">
      <w:r w:rsidRPr="00EF530E">
        <w:t>package org.redisson;</w:t>
      </w:r>
    </w:p>
    <w:p w14:paraId="66181AAC" w14:textId="77777777" w:rsidR="0000071B" w:rsidRDefault="0000071B" w:rsidP="0000071B">
      <w:r w:rsidRPr="00574219">
        <w:t xml:space="preserve">public class </w:t>
      </w:r>
      <w:r w:rsidRPr="00574219">
        <w:rPr>
          <w:b/>
          <w:bCs/>
        </w:rPr>
        <w:t>RedissonLock</w:t>
      </w:r>
      <w:r w:rsidRPr="00574219">
        <w:t xml:space="preserve"> extends RedissonBaseLock</w:t>
      </w:r>
    </w:p>
    <w:p w14:paraId="45C429ED" w14:textId="77777777" w:rsidR="0000071B" w:rsidRDefault="0000071B" w:rsidP="0000071B">
      <w:r>
        <w:t xml:space="preserve">protected long </w:t>
      </w:r>
      <w:r w:rsidRPr="00574219">
        <w:rPr>
          <w:color w:val="00B0F0"/>
        </w:rPr>
        <w:t>internalLockLeaseTime</w:t>
      </w:r>
      <w:r>
        <w:t>;</w:t>
      </w:r>
    </w:p>
    <w:p w14:paraId="11894317" w14:textId="77777777" w:rsidR="0000071B" w:rsidRDefault="0000071B" w:rsidP="0000071B">
      <w:r>
        <w:t xml:space="preserve">protected final LockPubSub </w:t>
      </w:r>
      <w:r w:rsidRPr="00574219">
        <w:rPr>
          <w:color w:val="00B0F0"/>
        </w:rPr>
        <w:t>pubSub</w:t>
      </w:r>
      <w:r>
        <w:t>;</w:t>
      </w:r>
    </w:p>
    <w:p w14:paraId="59DF8299" w14:textId="77777777" w:rsidR="0000071B" w:rsidRDefault="0000071B" w:rsidP="0000071B">
      <w:r>
        <w:t xml:space="preserve">final CommandAsyncExecutor </w:t>
      </w:r>
      <w:r w:rsidRPr="00574219">
        <w:rPr>
          <w:color w:val="00B0F0"/>
        </w:rPr>
        <w:t>commandExecutor</w:t>
      </w:r>
      <w:r>
        <w:t>;</w:t>
      </w:r>
    </w:p>
    <w:p w14:paraId="6EA21F17" w14:textId="77777777" w:rsidR="0000071B" w:rsidRDefault="0000071B" w:rsidP="0000071B"/>
    <w:p w14:paraId="5C8FAAB1" w14:textId="77777777" w:rsidR="0000071B" w:rsidRDefault="0000071B" w:rsidP="0000071B">
      <w:r w:rsidRPr="00871ACC">
        <w:t xml:space="preserve">public void </w:t>
      </w:r>
      <w:r w:rsidRPr="00CB79CC">
        <w:rPr>
          <w:color w:val="00B0F0"/>
        </w:rPr>
        <w:t>lock</w:t>
      </w:r>
      <w:r w:rsidRPr="00871ACC">
        <w:t>()</w:t>
      </w:r>
    </w:p>
    <w:p w14:paraId="0E943387" w14:textId="77777777" w:rsidR="0000071B" w:rsidRDefault="0000071B" w:rsidP="0000071B">
      <w:r w:rsidRPr="00911128">
        <w:t xml:space="preserve">public void </w:t>
      </w:r>
      <w:r w:rsidRPr="00CB79CC">
        <w:rPr>
          <w:color w:val="00B0F0"/>
        </w:rPr>
        <w:t>unlock</w:t>
      </w:r>
      <w:r w:rsidRPr="00911128">
        <w:t>()</w:t>
      </w:r>
    </w:p>
    <w:p w14:paraId="668972BF" w14:textId="77777777" w:rsidR="0000071B" w:rsidRDefault="0000071B" w:rsidP="0000071B"/>
    <w:p w14:paraId="4203E5C6" w14:textId="77777777" w:rsidR="0000071B" w:rsidRDefault="0000071B" w:rsidP="0000071B"/>
    <w:p w14:paraId="2A92B559" w14:textId="77777777" w:rsidR="0000071B" w:rsidRDefault="0000071B" w:rsidP="0000071B"/>
    <w:p w14:paraId="5943D7B2" w14:textId="77777777" w:rsidR="0000071B" w:rsidRDefault="0000071B" w:rsidP="0000071B">
      <w:pPr>
        <w:pStyle w:val="Heading9"/>
      </w:pPr>
      <w:r w:rsidRPr="00CB79CC">
        <w:t>lock</w:t>
      </w:r>
    </w:p>
    <w:p w14:paraId="1AB6A2A1" w14:textId="77777777" w:rsidR="0000071B" w:rsidRDefault="0000071B" w:rsidP="0000071B">
      <w:pPr>
        <w:rPr>
          <w:rFonts w:ascii="Consolas" w:hAnsi="Consolas"/>
        </w:rPr>
      </w:pPr>
      <w:r w:rsidRPr="00CB79CC">
        <w:rPr>
          <w:rFonts w:ascii="Consolas" w:hAnsi="Consolas"/>
        </w:rPr>
        <w:t xml:space="preserve">private void </w:t>
      </w:r>
      <w:r w:rsidRPr="00CB79CC">
        <w:rPr>
          <w:rFonts w:ascii="Consolas" w:hAnsi="Consolas"/>
          <w:color w:val="00B0F0"/>
        </w:rPr>
        <w:t>lock</w:t>
      </w:r>
      <w:r w:rsidRPr="00CB79CC">
        <w:rPr>
          <w:rFonts w:ascii="Consolas" w:hAnsi="Consolas"/>
        </w:rPr>
        <w:t>(long leaseTime, TimeUnit unit, boolean interruptibly) throws InterruptedException</w:t>
      </w:r>
    </w:p>
    <w:p w14:paraId="6B89C198" w14:textId="77777777" w:rsidR="0000071B" w:rsidRPr="002D1AA8" w:rsidRDefault="0000071B" w:rsidP="0000071B">
      <w:pPr>
        <w:ind w:left="432"/>
        <w:rPr>
          <w:rFonts w:eastAsia="Microsoft YaHei UI"/>
        </w:rPr>
      </w:pPr>
      <w:r w:rsidRPr="002D1AA8">
        <w:rPr>
          <w:rFonts w:eastAsia="Microsoft YaHei UI"/>
        </w:rPr>
        <w:t>Core Mechanism</w:t>
      </w:r>
    </w:p>
    <w:p w14:paraId="1ED4CC85" w14:textId="77777777" w:rsidR="0000071B" w:rsidRPr="002D1AA8" w:rsidRDefault="0000071B" w:rsidP="0000071B">
      <w:pPr>
        <w:ind w:left="864"/>
        <w:rPr>
          <w:rFonts w:eastAsia="Microsoft YaHei UI"/>
        </w:rPr>
      </w:pPr>
      <w:r w:rsidRPr="002D1AA8">
        <w:rPr>
          <w:rFonts w:eastAsia="Microsoft YaHei UI"/>
        </w:rPr>
        <w:t>Key Generation:</w:t>
      </w:r>
    </w:p>
    <w:p w14:paraId="64B6DE29" w14:textId="77777777" w:rsidR="0000071B" w:rsidRPr="002D1AA8" w:rsidRDefault="0000071B" w:rsidP="0000071B">
      <w:pPr>
        <w:ind w:left="1296"/>
        <w:rPr>
          <w:rFonts w:eastAsia="Microsoft YaHei UI"/>
        </w:rPr>
      </w:pPr>
      <w:r w:rsidRPr="002D1AA8">
        <w:rPr>
          <w:rFonts w:eastAsia="Microsoft YaHei UI"/>
        </w:rPr>
        <w:t xml:space="preserve">A unique key </w:t>
      </w:r>
      <w:r w:rsidRPr="002D1AA8">
        <w:rPr>
          <w:rFonts w:eastAsia="Microsoft YaHei UI"/>
          <w:color w:val="C45911" w:themeColor="accent2" w:themeShade="BF"/>
        </w:rPr>
        <w:t>is generated based on the lock name</w:t>
      </w:r>
      <w:r w:rsidRPr="002D1AA8">
        <w:rPr>
          <w:rFonts w:eastAsia="Microsoft YaHei UI"/>
        </w:rPr>
        <w:t>. This key will be used in Redis for the lock operation.</w:t>
      </w:r>
    </w:p>
    <w:p w14:paraId="5675AE8C" w14:textId="77777777" w:rsidR="0000071B" w:rsidRPr="002D1AA8" w:rsidRDefault="0000071B" w:rsidP="0000071B">
      <w:pPr>
        <w:ind w:left="864"/>
        <w:rPr>
          <w:rFonts w:eastAsia="Microsoft YaHei UI"/>
        </w:rPr>
      </w:pPr>
      <w:r w:rsidRPr="002D1AA8">
        <w:rPr>
          <w:rFonts w:eastAsia="Microsoft YaHei UI"/>
        </w:rPr>
        <w:t>Redis Command:</w:t>
      </w:r>
    </w:p>
    <w:p w14:paraId="7BB62106" w14:textId="77777777" w:rsidR="0000071B" w:rsidRPr="002D1AA8" w:rsidRDefault="0000071B" w:rsidP="0000071B">
      <w:pPr>
        <w:ind w:left="1296"/>
        <w:rPr>
          <w:rFonts w:eastAsia="Microsoft YaHei UI"/>
        </w:rPr>
      </w:pPr>
      <w:r w:rsidRPr="002D1AA8">
        <w:rPr>
          <w:rFonts w:eastAsia="Microsoft YaHei UI"/>
        </w:rPr>
        <w:t xml:space="preserve">The </w:t>
      </w:r>
      <w:r w:rsidRPr="005259BB">
        <w:rPr>
          <w:rFonts w:eastAsia="Microsoft YaHei UI"/>
          <w:color w:val="538135" w:themeColor="accent6" w:themeShade="BF"/>
        </w:rPr>
        <w:t xml:space="preserve">SETNX </w:t>
      </w:r>
      <w:r w:rsidRPr="002D1AA8">
        <w:rPr>
          <w:rFonts w:eastAsia="Microsoft YaHei UI"/>
        </w:rPr>
        <w:t xml:space="preserve">command is used to acquire the lock. This command sets the value of a key only if it does not already exist.   </w:t>
      </w:r>
    </w:p>
    <w:p w14:paraId="151DE02A" w14:textId="77777777" w:rsidR="0000071B" w:rsidRPr="002D1AA8" w:rsidRDefault="0000071B" w:rsidP="0000071B">
      <w:pPr>
        <w:ind w:left="1296"/>
        <w:rPr>
          <w:rFonts w:eastAsia="Microsoft YaHei UI"/>
        </w:rPr>
      </w:pPr>
      <w:r w:rsidRPr="002D1AA8">
        <w:rPr>
          <w:rFonts w:eastAsia="Microsoft YaHei UI"/>
        </w:rPr>
        <w:t>If the key doesn't exist, the lock is acquired successfully.</w:t>
      </w:r>
    </w:p>
    <w:p w14:paraId="362D5DD6" w14:textId="77777777" w:rsidR="0000071B" w:rsidRPr="002D1AA8" w:rsidRDefault="0000071B" w:rsidP="0000071B">
      <w:pPr>
        <w:ind w:left="1296"/>
        <w:rPr>
          <w:rFonts w:eastAsia="Microsoft YaHei UI"/>
        </w:rPr>
      </w:pPr>
      <w:r w:rsidRPr="002D1AA8">
        <w:rPr>
          <w:rFonts w:eastAsia="Microsoft YaHei UI"/>
        </w:rPr>
        <w:t>If the key already exists, it means another process holds the lock, and the current thread will wait or return false depending on the lock mode (blocking or non-blocking).</w:t>
      </w:r>
    </w:p>
    <w:p w14:paraId="0575A586" w14:textId="77777777" w:rsidR="0000071B" w:rsidRPr="002D1AA8" w:rsidRDefault="0000071B" w:rsidP="0000071B">
      <w:pPr>
        <w:ind w:left="864"/>
        <w:rPr>
          <w:rFonts w:eastAsia="Microsoft YaHei UI"/>
        </w:rPr>
      </w:pPr>
      <w:r w:rsidRPr="002D1AA8">
        <w:rPr>
          <w:rFonts w:eastAsia="Microsoft YaHei UI"/>
        </w:rPr>
        <w:t>Lease Time:</w:t>
      </w:r>
    </w:p>
    <w:p w14:paraId="0D5BC3CC" w14:textId="77777777" w:rsidR="0000071B" w:rsidRPr="002D1AA8" w:rsidRDefault="0000071B" w:rsidP="0000071B">
      <w:pPr>
        <w:ind w:left="1296"/>
        <w:rPr>
          <w:rFonts w:eastAsia="Microsoft YaHei UI"/>
        </w:rPr>
      </w:pPr>
      <w:r w:rsidRPr="002D1AA8">
        <w:rPr>
          <w:rFonts w:eastAsia="Microsoft YaHei UI"/>
        </w:rPr>
        <w:t xml:space="preserve">The </w:t>
      </w:r>
      <w:r w:rsidRPr="005259BB">
        <w:rPr>
          <w:rFonts w:eastAsia="Microsoft YaHei UI"/>
          <w:color w:val="538135" w:themeColor="accent6" w:themeShade="BF"/>
        </w:rPr>
        <w:t xml:space="preserve">SETNX </w:t>
      </w:r>
      <w:r w:rsidRPr="002D1AA8">
        <w:rPr>
          <w:rFonts w:eastAsia="Microsoft YaHei UI"/>
        </w:rPr>
        <w:t xml:space="preserve">command also </w:t>
      </w:r>
      <w:r w:rsidRPr="00BA5B2C">
        <w:rPr>
          <w:rFonts w:eastAsia="Microsoft YaHei UI"/>
          <w:color w:val="C45911" w:themeColor="accent2" w:themeShade="BF"/>
        </w:rPr>
        <w:t xml:space="preserve">sets an expiration time </w:t>
      </w:r>
      <w:r w:rsidRPr="002D1AA8">
        <w:rPr>
          <w:rFonts w:eastAsia="Microsoft YaHei UI"/>
        </w:rPr>
        <w:t>for the key. This expiration time is called the lease time.</w:t>
      </w:r>
    </w:p>
    <w:p w14:paraId="147332D8" w14:textId="77777777" w:rsidR="0000071B" w:rsidRPr="002D1AA8" w:rsidRDefault="0000071B" w:rsidP="0000071B">
      <w:pPr>
        <w:ind w:left="1296"/>
        <w:rPr>
          <w:rFonts w:eastAsia="Microsoft YaHei UI"/>
        </w:rPr>
      </w:pPr>
      <w:r w:rsidRPr="002D1AA8">
        <w:rPr>
          <w:rFonts w:eastAsia="Microsoft YaHei UI"/>
        </w:rPr>
        <w:t xml:space="preserve">If the lock holder doesn't renew the lease before it expires, </w:t>
      </w:r>
      <w:r w:rsidRPr="00BA5B2C">
        <w:rPr>
          <w:rFonts w:eastAsia="Microsoft YaHei UI"/>
          <w:color w:val="C45911" w:themeColor="accent2" w:themeShade="BF"/>
        </w:rPr>
        <w:t>the lock is automatically released</w:t>
      </w:r>
      <w:r w:rsidRPr="002D1AA8">
        <w:rPr>
          <w:rFonts w:eastAsia="Microsoft YaHei UI"/>
        </w:rPr>
        <w:t>.</w:t>
      </w:r>
    </w:p>
    <w:p w14:paraId="227231C2" w14:textId="77777777" w:rsidR="0000071B" w:rsidRPr="002D1AA8" w:rsidRDefault="0000071B" w:rsidP="0000071B">
      <w:pPr>
        <w:ind w:left="864"/>
        <w:rPr>
          <w:rFonts w:eastAsia="Microsoft YaHei UI"/>
        </w:rPr>
      </w:pPr>
      <w:r w:rsidRPr="002D1AA8">
        <w:rPr>
          <w:rFonts w:eastAsia="Microsoft YaHei UI"/>
        </w:rPr>
        <w:t>Watchdog:</w:t>
      </w:r>
    </w:p>
    <w:p w14:paraId="11EB962D" w14:textId="77777777" w:rsidR="0000071B" w:rsidRPr="002D1AA8" w:rsidRDefault="0000071B" w:rsidP="0000071B">
      <w:pPr>
        <w:ind w:left="1296"/>
        <w:rPr>
          <w:rFonts w:eastAsia="Microsoft YaHei UI"/>
        </w:rPr>
      </w:pPr>
      <w:r w:rsidRPr="002D1AA8">
        <w:rPr>
          <w:rFonts w:eastAsia="Microsoft YaHei UI"/>
        </w:rPr>
        <w:t>To prevent accidental lock loss due to network or application failures, Redisson introduces a watchdog.</w:t>
      </w:r>
    </w:p>
    <w:p w14:paraId="15ED06C1" w14:textId="77777777" w:rsidR="0000071B" w:rsidRPr="002D1AA8" w:rsidRDefault="0000071B" w:rsidP="0000071B">
      <w:pPr>
        <w:ind w:left="1296"/>
        <w:rPr>
          <w:rFonts w:eastAsia="Microsoft YaHei UI"/>
        </w:rPr>
      </w:pPr>
      <w:r w:rsidRPr="002D1AA8">
        <w:rPr>
          <w:rFonts w:eastAsia="Microsoft YaHei UI"/>
        </w:rPr>
        <w:t xml:space="preserve">The watchdog </w:t>
      </w:r>
      <w:r w:rsidRPr="00BA5B2C">
        <w:rPr>
          <w:rFonts w:eastAsia="Microsoft YaHei UI"/>
          <w:color w:val="C45911" w:themeColor="accent2" w:themeShade="BF"/>
        </w:rPr>
        <w:t xml:space="preserve">periodically renews the lock's expiration time </w:t>
      </w:r>
      <w:r w:rsidRPr="002D1AA8">
        <w:rPr>
          <w:rFonts w:eastAsia="Microsoft YaHei UI"/>
        </w:rPr>
        <w:t>before it expires.</w:t>
      </w:r>
    </w:p>
    <w:p w14:paraId="4128DBC0" w14:textId="77777777" w:rsidR="0000071B" w:rsidRPr="002D1AA8" w:rsidRDefault="0000071B" w:rsidP="0000071B">
      <w:pPr>
        <w:ind w:left="864"/>
        <w:rPr>
          <w:rFonts w:eastAsia="Microsoft YaHei UI"/>
        </w:rPr>
      </w:pPr>
      <w:r w:rsidRPr="002D1AA8">
        <w:rPr>
          <w:rFonts w:eastAsia="Microsoft YaHei UI"/>
        </w:rPr>
        <w:t>Unlock:</w:t>
      </w:r>
    </w:p>
    <w:p w14:paraId="57833315" w14:textId="77777777" w:rsidR="0000071B" w:rsidRPr="002D1AA8" w:rsidRDefault="0000071B" w:rsidP="0000071B">
      <w:pPr>
        <w:ind w:left="1296"/>
        <w:rPr>
          <w:rFonts w:eastAsia="Microsoft YaHei UI"/>
        </w:rPr>
      </w:pPr>
      <w:r w:rsidRPr="002D1AA8">
        <w:rPr>
          <w:rFonts w:eastAsia="Microsoft YaHei UI"/>
        </w:rPr>
        <w:t>When the lock is no longer needed, the unlock method is called.</w:t>
      </w:r>
    </w:p>
    <w:p w14:paraId="5F4BA0C4" w14:textId="77777777" w:rsidR="0000071B" w:rsidRPr="002D1AA8" w:rsidRDefault="0000071B" w:rsidP="0000071B">
      <w:pPr>
        <w:ind w:left="1296"/>
        <w:rPr>
          <w:rFonts w:eastAsia="Microsoft YaHei UI"/>
        </w:rPr>
      </w:pPr>
      <w:r w:rsidRPr="002D1AA8">
        <w:rPr>
          <w:rFonts w:eastAsia="Microsoft YaHei UI"/>
        </w:rPr>
        <w:t xml:space="preserve">This method uses the </w:t>
      </w:r>
      <w:r w:rsidRPr="005259BB">
        <w:rPr>
          <w:rFonts w:eastAsia="Microsoft YaHei UI"/>
          <w:color w:val="538135" w:themeColor="accent6" w:themeShade="BF"/>
        </w:rPr>
        <w:t xml:space="preserve">DEL </w:t>
      </w:r>
      <w:r w:rsidRPr="002D1AA8">
        <w:rPr>
          <w:rFonts w:eastAsia="Microsoft YaHei UI"/>
        </w:rPr>
        <w:t xml:space="preserve">command to </w:t>
      </w:r>
      <w:r w:rsidRPr="00BA5B2C">
        <w:rPr>
          <w:rFonts w:eastAsia="Microsoft YaHei UI"/>
          <w:color w:val="C45911" w:themeColor="accent2" w:themeShade="BF"/>
        </w:rPr>
        <w:t>delete the lock key from Redis</w:t>
      </w:r>
      <w:r w:rsidRPr="002D1AA8">
        <w:rPr>
          <w:rFonts w:eastAsia="Microsoft YaHei UI"/>
        </w:rPr>
        <w:t>.</w:t>
      </w:r>
    </w:p>
    <w:p w14:paraId="73636DDF" w14:textId="77777777" w:rsidR="0000071B" w:rsidRPr="00CB79CC" w:rsidRDefault="0000071B" w:rsidP="0000071B">
      <w:pPr>
        <w:rPr>
          <w:rFonts w:ascii="Consolas" w:hAnsi="Consolas"/>
        </w:rPr>
      </w:pPr>
    </w:p>
    <w:p w14:paraId="487AE8B7" w14:textId="77777777" w:rsidR="0000071B" w:rsidRDefault="0000071B" w:rsidP="0000071B">
      <w:pPr>
        <w:rPr>
          <w:rFonts w:ascii="Consolas" w:hAnsi="Consolas"/>
          <w:lang w:val="en-GB"/>
        </w:rPr>
      </w:pPr>
      <w:r w:rsidRPr="00CB79CC">
        <w:rPr>
          <w:rFonts w:ascii="Consolas" w:hAnsi="Consolas"/>
          <w:lang w:val="en-GB"/>
        </w:rPr>
        <w:t>{</w:t>
      </w:r>
      <w:r w:rsidRPr="00CB79CC">
        <w:rPr>
          <w:rFonts w:ascii="Consolas" w:hAnsi="Consolas"/>
          <w:lang w:val="en-GB"/>
        </w:rPr>
        <w:br/>
        <w:t xml:space="preserve">    long threadId = Thread.currentThread().getId();</w:t>
      </w:r>
      <w:r w:rsidRPr="00CB79CC">
        <w:rPr>
          <w:rFonts w:ascii="Consolas" w:hAnsi="Consolas"/>
          <w:lang w:val="en-GB"/>
        </w:rPr>
        <w:br/>
        <w:t xml:space="preserve">    Long ttl = this.tryAcquire(-1L, leaseTime, unit, threadId);</w:t>
      </w:r>
      <w:r w:rsidRPr="00CB79CC">
        <w:rPr>
          <w:rFonts w:ascii="Consolas" w:hAnsi="Consolas"/>
          <w:lang w:val="en-GB"/>
        </w:rPr>
        <w:br/>
        <w:t xml:space="preserve">    if (ttl != null) {</w:t>
      </w:r>
      <w:r w:rsidRPr="00CB79CC">
        <w:rPr>
          <w:rFonts w:ascii="Consolas" w:hAnsi="Consolas"/>
          <w:lang w:val="en-GB"/>
        </w:rPr>
        <w:br/>
        <w:t xml:space="preserve">        CompletableFuture&lt;RedissonLockEntry&gt; future = this.subscribe(threadId);</w:t>
      </w:r>
      <w:r w:rsidRPr="00CB79CC">
        <w:rPr>
          <w:rFonts w:ascii="Consolas" w:hAnsi="Consolas"/>
          <w:lang w:val="en-GB"/>
        </w:rPr>
        <w:br/>
        <w:t xml:space="preserve">        this.pubSub.timeout(future);</w:t>
      </w:r>
      <w:r w:rsidRPr="00CB79CC">
        <w:rPr>
          <w:rFonts w:ascii="Consolas" w:hAnsi="Consolas"/>
          <w:lang w:val="en-GB"/>
        </w:rPr>
        <w:br/>
        <w:t xml:space="preserve">        RedissonLockEntry entry;</w:t>
      </w:r>
      <w:r w:rsidRPr="00CB79CC">
        <w:rPr>
          <w:rFonts w:ascii="Consolas" w:hAnsi="Consolas"/>
          <w:lang w:val="en-GB"/>
        </w:rPr>
        <w:br/>
        <w:t xml:space="preserve">        if (interruptibly) {</w:t>
      </w:r>
      <w:r w:rsidRPr="00CB79CC">
        <w:rPr>
          <w:rFonts w:ascii="Consolas" w:hAnsi="Consolas"/>
          <w:lang w:val="en-GB"/>
        </w:rPr>
        <w:br/>
        <w:t xml:space="preserve">            entry = (RedissonLockEntry)this.commandExecutor.getInterrupted(future);</w:t>
      </w:r>
      <w:r w:rsidRPr="00CB79CC">
        <w:rPr>
          <w:rFonts w:ascii="Consolas" w:hAnsi="Consolas"/>
          <w:lang w:val="en-GB"/>
        </w:rPr>
        <w:br/>
        <w:t xml:space="preserve">        } else {</w:t>
      </w:r>
      <w:r w:rsidRPr="00CB79CC">
        <w:rPr>
          <w:rFonts w:ascii="Consolas" w:hAnsi="Consolas"/>
          <w:lang w:val="en-GB"/>
        </w:rPr>
        <w:br/>
        <w:t xml:space="preserve">            entry = (RedissonLockEntry)this.commandExecutor.get(future);</w:t>
      </w:r>
      <w:r w:rsidRPr="00CB79CC">
        <w:rPr>
          <w:rFonts w:ascii="Consolas" w:hAnsi="Consolas"/>
          <w:lang w:val="en-GB"/>
        </w:rPr>
        <w:br/>
        <w:t xml:space="preserve">        }</w:t>
      </w:r>
      <w:r w:rsidRPr="00CB79CC">
        <w:rPr>
          <w:rFonts w:ascii="Consolas" w:hAnsi="Consolas"/>
          <w:lang w:val="en-GB"/>
        </w:rPr>
        <w:br/>
      </w:r>
    </w:p>
    <w:p w14:paraId="2E3E931E" w14:textId="77777777" w:rsidR="0000071B" w:rsidRPr="00CB79CC" w:rsidRDefault="0000071B" w:rsidP="0000071B">
      <w:pPr>
        <w:rPr>
          <w:rFonts w:ascii="Consolas" w:hAnsi="Consolas"/>
          <w:lang w:val="en-GB"/>
        </w:rPr>
      </w:pPr>
      <w:r>
        <w:rPr>
          <w:rFonts w:ascii="Consolas" w:hAnsi="Consolas" w:hint="eastAsia"/>
          <w:lang w:val="en-GB"/>
        </w:rPr>
        <w:t xml:space="preserve">        </w:t>
      </w:r>
      <w:r w:rsidRPr="002957ED">
        <w:rPr>
          <w:rFonts w:ascii="Consolas" w:hAnsi="Consolas" w:hint="eastAsia"/>
          <w:color w:val="2F5496" w:themeColor="accent5" w:themeShade="BF"/>
          <w:lang w:val="en-GB"/>
        </w:rPr>
        <w:t xml:space="preserve">// </w:t>
      </w:r>
      <w:r w:rsidRPr="002957ED">
        <w:rPr>
          <w:rFonts w:ascii="Consolas" w:hAnsi="Consolas"/>
          <w:color w:val="2F5496" w:themeColor="accent5" w:themeShade="BF"/>
          <w:lang w:val="en-GB"/>
        </w:rPr>
        <w:t>The method enters a loop to repeatedly attempt to acquire the lock</w:t>
      </w:r>
      <w:r>
        <w:rPr>
          <w:rFonts w:ascii="Consolas" w:hAnsi="Consolas" w:hint="eastAsia"/>
          <w:color w:val="2F5496" w:themeColor="accent5" w:themeShade="BF"/>
          <w:lang w:val="en-GB"/>
        </w:rPr>
        <w:t>.</w:t>
      </w:r>
      <w:r w:rsidRPr="00CB79CC">
        <w:rPr>
          <w:rFonts w:ascii="Consolas" w:hAnsi="Consolas"/>
          <w:lang w:val="en-GB"/>
        </w:rPr>
        <w:br/>
        <w:t xml:space="preserve">        try {</w:t>
      </w:r>
      <w:r w:rsidRPr="00CB79CC">
        <w:rPr>
          <w:rFonts w:ascii="Consolas" w:hAnsi="Consolas"/>
          <w:lang w:val="en-GB"/>
        </w:rPr>
        <w:br/>
        <w:t xml:space="preserve">            while(true) {</w:t>
      </w:r>
      <w:r w:rsidRPr="00CB79CC">
        <w:rPr>
          <w:rFonts w:ascii="Consolas" w:hAnsi="Consolas"/>
          <w:lang w:val="en-GB"/>
        </w:rPr>
        <w:br/>
        <w:t xml:space="preserve">                ttl = this.tryAcquire(-1L, leaseTime, unit, threadId);</w:t>
      </w:r>
      <w:r w:rsidRPr="00CB79CC">
        <w:rPr>
          <w:rFonts w:ascii="Consolas" w:hAnsi="Consolas"/>
          <w:lang w:val="en-GB"/>
        </w:rPr>
        <w:br/>
        <w:t xml:space="preserve">                if (ttl == null) {</w:t>
      </w:r>
      <w:r w:rsidRPr="00CB79CC">
        <w:rPr>
          <w:rFonts w:ascii="Consolas" w:hAnsi="Consolas"/>
          <w:lang w:val="en-GB"/>
        </w:rPr>
        <w:br/>
        <w:t xml:space="preserve">                    return;</w:t>
      </w:r>
      <w:r w:rsidRPr="00CB79CC">
        <w:rPr>
          <w:rFonts w:ascii="Consolas" w:hAnsi="Consolas"/>
          <w:lang w:val="en-GB"/>
        </w:rPr>
        <w:br/>
        <w:t xml:space="preserve">                }</w:t>
      </w:r>
      <w:r w:rsidRPr="00CB79CC">
        <w:rPr>
          <w:rFonts w:ascii="Consolas" w:hAnsi="Consolas"/>
          <w:lang w:val="en-GB"/>
        </w:rPr>
        <w:br/>
      </w:r>
      <w:r w:rsidRPr="00CB79CC">
        <w:rPr>
          <w:rFonts w:ascii="Consolas" w:hAnsi="Consolas"/>
          <w:lang w:val="en-GB"/>
        </w:rPr>
        <w:br/>
        <w:t xml:space="preserve">                if (ttl &gt;= 0L) {</w:t>
      </w:r>
      <w:r w:rsidRPr="00CB79CC">
        <w:rPr>
          <w:rFonts w:ascii="Consolas" w:hAnsi="Consolas"/>
          <w:lang w:val="en-GB"/>
        </w:rPr>
        <w:br/>
        <w:t xml:space="preserve">                    try {</w:t>
      </w:r>
      <w:r w:rsidRPr="00CB79CC">
        <w:rPr>
          <w:rFonts w:ascii="Consolas" w:hAnsi="Consolas"/>
          <w:lang w:val="en-GB"/>
        </w:rPr>
        <w:br/>
        <w:t xml:space="preserve">                        entry.getLatch().tryAcquire(ttl, TimeUnit.MILLISECONDS);</w:t>
      </w:r>
      <w:r w:rsidRPr="00CB79CC">
        <w:rPr>
          <w:rFonts w:ascii="Consolas" w:hAnsi="Consolas"/>
          <w:lang w:val="en-GB"/>
        </w:rPr>
        <w:br/>
        <w:t xml:space="preserve">                    } catch (InterruptedException var14) {</w:t>
      </w:r>
      <w:r w:rsidRPr="00CB79CC">
        <w:rPr>
          <w:rFonts w:ascii="Consolas" w:hAnsi="Consolas"/>
          <w:lang w:val="en-GB"/>
        </w:rPr>
        <w:br/>
        <w:t xml:space="preserve">                        if (interruptibly) {</w:t>
      </w:r>
      <w:r w:rsidRPr="00CB79CC">
        <w:rPr>
          <w:rFonts w:ascii="Consolas" w:hAnsi="Consolas"/>
          <w:lang w:val="en-GB"/>
        </w:rPr>
        <w:br/>
        <w:t xml:space="preserve">                            throw var14;</w:t>
      </w:r>
      <w:r w:rsidRPr="00CB79CC">
        <w:rPr>
          <w:rFonts w:ascii="Consolas" w:hAnsi="Consolas"/>
          <w:lang w:val="en-GB"/>
        </w:rPr>
        <w:br/>
        <w:t xml:space="preserve">                        }</w:t>
      </w:r>
      <w:r w:rsidRPr="00CB79CC">
        <w:rPr>
          <w:rFonts w:ascii="Consolas" w:hAnsi="Consolas"/>
          <w:lang w:val="en-GB"/>
        </w:rPr>
        <w:br/>
      </w:r>
      <w:r w:rsidRPr="00CB79CC">
        <w:rPr>
          <w:rFonts w:ascii="Consolas" w:hAnsi="Consolas"/>
          <w:lang w:val="en-GB"/>
        </w:rPr>
        <w:br/>
        <w:t xml:space="preserve">                        entry.getLatch().tryAcquire(ttl, TimeUnit.MILLISECONDS);</w:t>
      </w:r>
      <w:r w:rsidRPr="00CB79CC">
        <w:rPr>
          <w:rFonts w:ascii="Consolas" w:hAnsi="Consolas"/>
          <w:lang w:val="en-GB"/>
        </w:rPr>
        <w:br/>
        <w:t xml:space="preserve">                    }</w:t>
      </w:r>
      <w:r w:rsidRPr="00CB79CC">
        <w:rPr>
          <w:rFonts w:ascii="Consolas" w:hAnsi="Consolas"/>
          <w:lang w:val="en-GB"/>
        </w:rPr>
        <w:br/>
        <w:t xml:space="preserve">                } else if (interruptibly) {</w:t>
      </w:r>
      <w:r w:rsidRPr="00CB79CC">
        <w:rPr>
          <w:rFonts w:ascii="Consolas" w:hAnsi="Consolas"/>
          <w:lang w:val="en-GB"/>
        </w:rPr>
        <w:br/>
        <w:t xml:space="preserve">                    entry.getLatch().acquire();</w:t>
      </w:r>
      <w:r w:rsidRPr="00CB79CC">
        <w:rPr>
          <w:rFonts w:ascii="Consolas" w:hAnsi="Consolas"/>
          <w:lang w:val="en-GB"/>
        </w:rPr>
        <w:br/>
        <w:t xml:space="preserve">                } else {</w:t>
      </w:r>
      <w:r w:rsidRPr="00CB79CC">
        <w:rPr>
          <w:rFonts w:ascii="Consolas" w:hAnsi="Consolas"/>
          <w:lang w:val="en-GB"/>
        </w:rPr>
        <w:br/>
        <w:t xml:space="preserve">                    entry.getLatch().acquireUninterruptibly();</w:t>
      </w:r>
      <w:r w:rsidRPr="00CB79CC">
        <w:rPr>
          <w:rFonts w:ascii="Consolas" w:hAnsi="Consolas"/>
          <w:lang w:val="en-GB"/>
        </w:rPr>
        <w:br/>
        <w:t xml:space="preserve">                }</w:t>
      </w:r>
      <w:r w:rsidRPr="00CB79CC">
        <w:rPr>
          <w:rFonts w:ascii="Consolas" w:hAnsi="Consolas"/>
          <w:lang w:val="en-GB"/>
        </w:rPr>
        <w:br/>
        <w:t xml:space="preserve">            }</w:t>
      </w:r>
      <w:r w:rsidRPr="00CB79CC">
        <w:rPr>
          <w:rFonts w:ascii="Consolas" w:hAnsi="Consolas"/>
          <w:lang w:val="en-GB"/>
        </w:rPr>
        <w:br/>
        <w:t xml:space="preserve">        } finally {</w:t>
      </w:r>
      <w:r w:rsidRPr="00CB79CC">
        <w:rPr>
          <w:rFonts w:ascii="Consolas" w:hAnsi="Consolas"/>
          <w:lang w:val="en-GB"/>
        </w:rPr>
        <w:br/>
        <w:t xml:space="preserve">            this.unsubscribe(entry, threadId);</w:t>
      </w:r>
      <w:r w:rsidRPr="00CB79CC">
        <w:rPr>
          <w:rFonts w:ascii="Consolas" w:hAnsi="Consolas"/>
          <w:lang w:val="en-GB"/>
        </w:rPr>
        <w:br/>
        <w:t xml:space="preserve">        }</w:t>
      </w:r>
      <w:r w:rsidRPr="00CB79CC">
        <w:rPr>
          <w:rFonts w:ascii="Consolas" w:hAnsi="Consolas"/>
          <w:lang w:val="en-GB"/>
        </w:rPr>
        <w:br/>
        <w:t xml:space="preserve">    }</w:t>
      </w:r>
      <w:r w:rsidRPr="00CB79CC">
        <w:rPr>
          <w:rFonts w:ascii="Consolas" w:hAnsi="Consolas"/>
          <w:lang w:val="en-GB"/>
        </w:rPr>
        <w:br/>
        <w:t>}</w:t>
      </w:r>
    </w:p>
    <w:p w14:paraId="319EA92F" w14:textId="77777777" w:rsidR="0000071B" w:rsidRPr="00CB79CC" w:rsidRDefault="0000071B" w:rsidP="0000071B">
      <w:pPr>
        <w:rPr>
          <w:lang w:val="en-GB"/>
        </w:rPr>
      </w:pPr>
    </w:p>
    <w:p w14:paraId="2ECD4E43" w14:textId="77777777" w:rsidR="0000071B" w:rsidRDefault="0000071B" w:rsidP="0000071B">
      <w:pPr>
        <w:pStyle w:val="Heading9"/>
      </w:pPr>
      <w:r w:rsidRPr="001936A8">
        <w:t>tryAcquireAsyn</w:t>
      </w:r>
      <w:r w:rsidRPr="001936A8">
        <w:rPr>
          <w:rFonts w:hint="eastAsia"/>
        </w:rPr>
        <w:t>c</w:t>
      </w:r>
    </w:p>
    <w:p w14:paraId="1540202F" w14:textId="77777777" w:rsidR="0000071B" w:rsidRPr="001936A8" w:rsidRDefault="0000071B" w:rsidP="0000071B">
      <w:pPr>
        <w:rPr>
          <w:rFonts w:ascii="Consolas" w:hAnsi="Consolas"/>
        </w:rPr>
      </w:pPr>
      <w:r w:rsidRPr="001936A8">
        <w:rPr>
          <w:rFonts w:ascii="Consolas" w:hAnsi="Consolas"/>
        </w:rPr>
        <w:t>p</w:t>
      </w:r>
      <w:r w:rsidRPr="00CD43E1">
        <w:rPr>
          <w:rFonts w:ascii="Consolas" w:hAnsi="Consolas"/>
          <w:lang w:val="en-GB"/>
        </w:rPr>
        <w:t xml:space="preserve">rivate &lt;T&gt; RFuture&lt;Long&gt; </w:t>
      </w:r>
      <w:r w:rsidRPr="00CD43E1">
        <w:rPr>
          <w:rFonts w:ascii="Consolas" w:hAnsi="Consolas"/>
          <w:color w:val="00B0F0"/>
          <w:lang w:val="en-GB"/>
        </w:rPr>
        <w:t>tryAcquireAsync</w:t>
      </w:r>
      <w:r w:rsidRPr="00CD43E1">
        <w:rPr>
          <w:rFonts w:ascii="Consolas" w:hAnsi="Consolas"/>
          <w:lang w:val="en-GB"/>
        </w:rPr>
        <w:t xml:space="preserve">(long waitTime, long leaseTime, TimeUnit unit, long threadId) </w:t>
      </w:r>
    </w:p>
    <w:p w14:paraId="581F5542" w14:textId="77777777" w:rsidR="0000071B" w:rsidRPr="00CD43E1" w:rsidRDefault="0000071B" w:rsidP="0000071B">
      <w:pPr>
        <w:rPr>
          <w:rFonts w:ascii="Consolas" w:hAnsi="Consolas"/>
          <w:lang w:val="en-GB"/>
        </w:rPr>
      </w:pPr>
      <w:r w:rsidRPr="00CD43E1">
        <w:rPr>
          <w:rFonts w:ascii="Consolas" w:hAnsi="Consolas"/>
          <w:lang w:val="en-GB"/>
        </w:rPr>
        <w:t>{</w:t>
      </w:r>
      <w:r w:rsidRPr="00CD43E1">
        <w:rPr>
          <w:rFonts w:ascii="Consolas" w:hAnsi="Consolas"/>
          <w:lang w:val="en-GB"/>
        </w:rPr>
        <w:br/>
        <w:t xml:space="preserve">    RFuture ttlRemainingFuture;</w:t>
      </w:r>
      <w:r w:rsidRPr="00CD43E1">
        <w:rPr>
          <w:rFonts w:ascii="Consolas" w:hAnsi="Consolas"/>
          <w:lang w:val="en-GB"/>
        </w:rPr>
        <w:br/>
        <w:t xml:space="preserve">    if (leaseTime &gt; 0L) {</w:t>
      </w:r>
      <w:r w:rsidRPr="00CD43E1">
        <w:rPr>
          <w:rFonts w:ascii="Consolas" w:hAnsi="Consolas"/>
          <w:lang w:val="en-GB"/>
        </w:rPr>
        <w:br/>
        <w:t xml:space="preserve">        ttlRemainingFuture = this.tryLockInnerAsync(waitTime, leaseTime, unit, threadId, RedisCommands.EVAL_LONG);</w:t>
      </w:r>
      <w:r w:rsidRPr="00CD43E1">
        <w:rPr>
          <w:rFonts w:ascii="Consolas" w:hAnsi="Consolas"/>
          <w:lang w:val="en-GB"/>
        </w:rPr>
        <w:br/>
        <w:t xml:space="preserve">    } else {</w:t>
      </w:r>
      <w:r w:rsidRPr="00CD43E1">
        <w:rPr>
          <w:rFonts w:ascii="Consolas" w:hAnsi="Consolas"/>
          <w:lang w:val="en-GB"/>
        </w:rPr>
        <w:br/>
        <w:t xml:space="preserve">        ttlRemainingFuture = this.tryLockInnerAsync(waitTime, this.internalLockLeaseTime, TimeUnit.MILLISECONDS, threadId, RedisCommands.EVAL_LONG);</w:t>
      </w:r>
      <w:r w:rsidRPr="00CD43E1">
        <w:rPr>
          <w:rFonts w:ascii="Consolas" w:hAnsi="Consolas"/>
          <w:lang w:val="en-GB"/>
        </w:rPr>
        <w:br/>
        <w:t xml:space="preserve">    }</w:t>
      </w:r>
      <w:r w:rsidRPr="00CD43E1">
        <w:rPr>
          <w:rFonts w:ascii="Consolas" w:hAnsi="Consolas"/>
          <w:lang w:val="en-GB"/>
        </w:rPr>
        <w:br/>
      </w:r>
      <w:r w:rsidRPr="00CD43E1">
        <w:rPr>
          <w:rFonts w:ascii="Consolas" w:hAnsi="Consolas"/>
          <w:lang w:val="en-GB"/>
        </w:rPr>
        <w:br/>
        <w:t xml:space="preserve">    CompletionStage&lt;Long&gt; f = ttlRemainingFuture.thenApply((ttlRemaining) -&gt; {</w:t>
      </w:r>
      <w:r w:rsidRPr="00CD43E1">
        <w:rPr>
          <w:rFonts w:ascii="Consolas" w:hAnsi="Consolas"/>
          <w:lang w:val="en-GB"/>
        </w:rPr>
        <w:br/>
        <w:t xml:space="preserve">        if (ttlRemaining == null) {</w:t>
      </w:r>
      <w:r w:rsidRPr="00CD43E1">
        <w:rPr>
          <w:rFonts w:ascii="Consolas" w:hAnsi="Consolas"/>
          <w:lang w:val="en-GB"/>
        </w:rPr>
        <w:br/>
        <w:t xml:space="preserve">            if (leaseTime &gt; 0L) {</w:t>
      </w:r>
      <w:r w:rsidRPr="00CD43E1">
        <w:rPr>
          <w:rFonts w:ascii="Consolas" w:hAnsi="Consolas"/>
          <w:lang w:val="en-GB"/>
        </w:rPr>
        <w:br/>
        <w:t xml:space="preserve">                this.internalLockLeaseTime = unit.toMillis(leaseTime);</w:t>
      </w:r>
      <w:r w:rsidRPr="00CD43E1">
        <w:rPr>
          <w:rFonts w:ascii="Consolas" w:hAnsi="Consolas"/>
          <w:lang w:val="en-GB"/>
        </w:rPr>
        <w:br/>
        <w:t xml:space="preserve">            } else {</w:t>
      </w:r>
      <w:r w:rsidRPr="00CD43E1">
        <w:rPr>
          <w:rFonts w:ascii="Consolas" w:hAnsi="Consolas"/>
          <w:lang w:val="en-GB"/>
        </w:rPr>
        <w:br/>
      </w:r>
      <w:r w:rsidRPr="00CD43E1">
        <w:rPr>
          <w:rFonts w:ascii="Consolas" w:hAnsi="Consolas"/>
          <w:color w:val="2F5496" w:themeColor="accent5" w:themeShade="BF"/>
          <w:lang w:val="en-GB"/>
        </w:rPr>
        <w:t xml:space="preserve">                this.scheduleExpirationRenewal(threadId);</w:t>
      </w:r>
      <w:r w:rsidRPr="00CD43E1">
        <w:rPr>
          <w:rFonts w:ascii="Consolas" w:hAnsi="Consolas"/>
          <w:lang w:val="en-GB"/>
        </w:rPr>
        <w:br/>
        <w:t xml:space="preserve">            }</w:t>
      </w:r>
      <w:r w:rsidRPr="00CD43E1">
        <w:rPr>
          <w:rFonts w:ascii="Consolas" w:hAnsi="Consolas"/>
          <w:lang w:val="en-GB"/>
        </w:rPr>
        <w:br/>
        <w:t xml:space="preserve">        }</w:t>
      </w:r>
      <w:r w:rsidRPr="00CD43E1">
        <w:rPr>
          <w:rFonts w:ascii="Consolas" w:hAnsi="Consolas"/>
          <w:lang w:val="en-GB"/>
        </w:rPr>
        <w:br/>
      </w:r>
      <w:r w:rsidRPr="00CD43E1">
        <w:rPr>
          <w:rFonts w:ascii="Consolas" w:hAnsi="Consolas"/>
          <w:lang w:val="en-GB"/>
        </w:rPr>
        <w:br/>
        <w:t xml:space="preserve">        return ttlRemaining;</w:t>
      </w:r>
      <w:r w:rsidRPr="00CD43E1">
        <w:rPr>
          <w:rFonts w:ascii="Consolas" w:hAnsi="Consolas"/>
          <w:lang w:val="en-GB"/>
        </w:rPr>
        <w:br/>
        <w:t xml:space="preserve">    });</w:t>
      </w:r>
      <w:r w:rsidRPr="00CD43E1">
        <w:rPr>
          <w:rFonts w:ascii="Consolas" w:hAnsi="Consolas"/>
          <w:lang w:val="en-GB"/>
        </w:rPr>
        <w:br/>
        <w:t xml:space="preserve">    return new CompletableFutureWrapper(f);</w:t>
      </w:r>
      <w:r w:rsidRPr="00CD43E1">
        <w:rPr>
          <w:rFonts w:ascii="Consolas" w:hAnsi="Consolas"/>
          <w:lang w:val="en-GB"/>
        </w:rPr>
        <w:br/>
        <w:t>}</w:t>
      </w:r>
    </w:p>
    <w:p w14:paraId="4516A8EE" w14:textId="77777777" w:rsidR="0000071B" w:rsidRDefault="0000071B" w:rsidP="0000071B">
      <w:pPr>
        <w:rPr>
          <w:lang w:val="en-GB"/>
        </w:rPr>
      </w:pPr>
    </w:p>
    <w:p w14:paraId="115B9824" w14:textId="77777777" w:rsidR="0000071B" w:rsidRPr="001B5AE3" w:rsidRDefault="0000071B" w:rsidP="0000071B">
      <w:pPr>
        <w:pStyle w:val="Heading8"/>
        <w:rPr>
          <w:lang w:val="en-GB"/>
        </w:rPr>
      </w:pPr>
      <w:r w:rsidRPr="001B5AE3">
        <w:rPr>
          <w:lang w:val="en-GB"/>
        </w:rPr>
        <w:t>PublishSubscribe</w:t>
      </w:r>
    </w:p>
    <w:p w14:paraId="01E86337" w14:textId="77777777" w:rsidR="0000071B" w:rsidRPr="001B5AE3" w:rsidRDefault="0000071B" w:rsidP="0000071B">
      <w:pPr>
        <w:rPr>
          <w:lang w:val="en-GB"/>
        </w:rPr>
      </w:pPr>
      <w:r w:rsidRPr="001B5AE3">
        <w:rPr>
          <w:lang w:val="en-GB"/>
        </w:rPr>
        <w:t>package org.redisson.</w:t>
      </w:r>
      <w:r w:rsidRPr="001B5AE3">
        <w:rPr>
          <w:color w:val="FF0000"/>
          <w:lang w:val="en-GB"/>
        </w:rPr>
        <w:t>pubsub</w:t>
      </w:r>
      <w:r w:rsidRPr="001B5AE3">
        <w:rPr>
          <w:lang w:val="en-GB"/>
        </w:rPr>
        <w:t>;</w:t>
      </w:r>
    </w:p>
    <w:p w14:paraId="4B32E90E" w14:textId="77777777" w:rsidR="0000071B" w:rsidRPr="00CD43E1" w:rsidRDefault="0000071B" w:rsidP="0000071B">
      <w:pPr>
        <w:rPr>
          <w:lang w:val="en-GB"/>
        </w:rPr>
      </w:pPr>
      <w:r w:rsidRPr="001B5AE3">
        <w:rPr>
          <w:lang w:val="en-GB"/>
        </w:rPr>
        <w:t>abstract class PublishSubscribe&lt;E extends PubSubEntry&lt;E&gt;&gt;</w:t>
      </w:r>
    </w:p>
    <w:p w14:paraId="7B23A124" w14:textId="77777777" w:rsidR="0000071B" w:rsidRDefault="0000071B" w:rsidP="0000071B">
      <w:pPr>
        <w:rPr>
          <w:lang w:val="en-GB"/>
        </w:rPr>
      </w:pPr>
    </w:p>
    <w:p w14:paraId="20E9D7DE" w14:textId="77777777" w:rsidR="0000071B" w:rsidRDefault="0000071B" w:rsidP="0000071B">
      <w:pPr>
        <w:rPr>
          <w:lang w:val="en-GB"/>
        </w:rPr>
      </w:pPr>
    </w:p>
    <w:p w14:paraId="460B27CE" w14:textId="77777777" w:rsidR="0000071B" w:rsidRPr="00CB2321" w:rsidRDefault="0000071B" w:rsidP="0000071B">
      <w:pPr>
        <w:pStyle w:val="Heading9"/>
        <w:rPr>
          <w:lang w:val="en-GB"/>
        </w:rPr>
      </w:pPr>
      <w:r w:rsidRPr="00CB2321">
        <w:rPr>
          <w:lang w:val="en-GB"/>
        </w:rPr>
        <w:t>subscribe</w:t>
      </w:r>
    </w:p>
    <w:p w14:paraId="3502E09B" w14:textId="77777777" w:rsidR="0000071B" w:rsidRPr="00CB2321" w:rsidRDefault="0000071B" w:rsidP="0000071B">
      <w:pPr>
        <w:rPr>
          <w:rFonts w:ascii="Consolas" w:hAnsi="Consolas"/>
          <w:lang w:val="en-GB"/>
        </w:rPr>
      </w:pPr>
      <w:r w:rsidRPr="00CB2321">
        <w:rPr>
          <w:rFonts w:ascii="Consolas" w:hAnsi="Consolas"/>
          <w:lang w:val="en-GB"/>
        </w:rPr>
        <w:t xml:space="preserve">public CompletableFuture&lt;E&gt; </w:t>
      </w:r>
      <w:r w:rsidRPr="00CB2321">
        <w:rPr>
          <w:rFonts w:ascii="Consolas" w:hAnsi="Consolas"/>
          <w:color w:val="00B0F0"/>
          <w:lang w:val="en-GB"/>
        </w:rPr>
        <w:t>subscribe</w:t>
      </w:r>
      <w:r w:rsidRPr="00CB2321">
        <w:rPr>
          <w:rFonts w:ascii="Consolas" w:hAnsi="Consolas"/>
          <w:lang w:val="en-GB"/>
        </w:rPr>
        <w:t>(String entryName, String channelName) {</w:t>
      </w:r>
    </w:p>
    <w:p w14:paraId="4A6F5AD2" w14:textId="77777777" w:rsidR="0000071B" w:rsidRPr="00AE16E2" w:rsidRDefault="0000071B" w:rsidP="0000071B">
      <w:pPr>
        <w:rPr>
          <w:rFonts w:ascii="Consolas" w:hAnsi="Consolas"/>
          <w:color w:val="2F5496" w:themeColor="accent5" w:themeShade="BF"/>
          <w:lang w:val="en-GB"/>
        </w:rPr>
      </w:pPr>
      <w:r w:rsidRPr="00AE16E2">
        <w:rPr>
          <w:rFonts w:ascii="Consolas" w:hAnsi="Consolas"/>
          <w:color w:val="2F5496" w:themeColor="accent5" w:themeShade="BF"/>
          <w:lang w:val="en-GB"/>
        </w:rPr>
        <w:t xml:space="preserve">    AsyncSemaphore semaphore = this.service.getSemaphore(new ChannelName(channelName));</w:t>
      </w:r>
    </w:p>
    <w:p w14:paraId="2CFC1331" w14:textId="77777777" w:rsidR="0000071B" w:rsidRPr="00CB2321" w:rsidRDefault="0000071B" w:rsidP="0000071B">
      <w:pPr>
        <w:rPr>
          <w:rFonts w:ascii="Consolas" w:hAnsi="Consolas"/>
          <w:lang w:val="en-GB"/>
        </w:rPr>
      </w:pPr>
      <w:r w:rsidRPr="00CB2321">
        <w:rPr>
          <w:rFonts w:ascii="Consolas" w:hAnsi="Consolas"/>
          <w:lang w:val="en-GB"/>
        </w:rPr>
        <w:t xml:space="preserve">    CompletableFuture&lt;E&gt; newPromise = new CompletableFuture();</w:t>
      </w:r>
    </w:p>
    <w:p w14:paraId="5D78FDAA" w14:textId="77777777" w:rsidR="0000071B" w:rsidRPr="00CB2321" w:rsidRDefault="0000071B" w:rsidP="0000071B">
      <w:pPr>
        <w:rPr>
          <w:rFonts w:ascii="Consolas" w:hAnsi="Consolas"/>
          <w:lang w:val="en-GB"/>
        </w:rPr>
      </w:pPr>
      <w:r w:rsidRPr="00CB2321">
        <w:rPr>
          <w:rFonts w:ascii="Consolas" w:hAnsi="Consolas"/>
          <w:lang w:val="en-GB"/>
        </w:rPr>
        <w:t xml:space="preserve">    semaphore.acquire(() -&gt; {</w:t>
      </w:r>
    </w:p>
    <w:p w14:paraId="05A84BD0" w14:textId="77777777" w:rsidR="0000071B" w:rsidRPr="00CB2321" w:rsidRDefault="0000071B" w:rsidP="0000071B">
      <w:pPr>
        <w:rPr>
          <w:rFonts w:ascii="Consolas" w:hAnsi="Consolas"/>
          <w:lang w:val="en-GB"/>
        </w:rPr>
      </w:pPr>
      <w:r w:rsidRPr="00CB2321">
        <w:rPr>
          <w:rFonts w:ascii="Consolas" w:hAnsi="Consolas"/>
          <w:lang w:val="en-GB"/>
        </w:rPr>
        <w:t xml:space="preserve">        if (newPromise.isDone()) {</w:t>
      </w:r>
    </w:p>
    <w:p w14:paraId="24711101" w14:textId="77777777" w:rsidR="0000071B" w:rsidRPr="00CB2321" w:rsidRDefault="0000071B" w:rsidP="0000071B">
      <w:pPr>
        <w:rPr>
          <w:rFonts w:ascii="Consolas" w:hAnsi="Consolas"/>
          <w:lang w:val="en-GB"/>
        </w:rPr>
      </w:pPr>
      <w:r w:rsidRPr="00CB2321">
        <w:rPr>
          <w:rFonts w:ascii="Consolas" w:hAnsi="Consolas"/>
          <w:lang w:val="en-GB"/>
        </w:rPr>
        <w:t xml:space="preserve">            semaphore.release();</w:t>
      </w:r>
    </w:p>
    <w:p w14:paraId="20A60DCF" w14:textId="77777777" w:rsidR="0000071B" w:rsidRPr="00CB2321" w:rsidRDefault="0000071B" w:rsidP="0000071B">
      <w:pPr>
        <w:rPr>
          <w:rFonts w:ascii="Consolas" w:hAnsi="Consolas"/>
          <w:lang w:val="en-GB"/>
        </w:rPr>
      </w:pPr>
      <w:r w:rsidRPr="00CB2321">
        <w:rPr>
          <w:rFonts w:ascii="Consolas" w:hAnsi="Consolas"/>
          <w:lang w:val="en-GB"/>
        </w:rPr>
        <w:t xml:space="preserve">        } else {</w:t>
      </w:r>
    </w:p>
    <w:p w14:paraId="1D6C8BC1" w14:textId="77777777" w:rsidR="0000071B" w:rsidRPr="00CB2321" w:rsidRDefault="0000071B" w:rsidP="0000071B">
      <w:pPr>
        <w:rPr>
          <w:rFonts w:ascii="Consolas" w:hAnsi="Consolas"/>
          <w:lang w:val="en-GB"/>
        </w:rPr>
      </w:pPr>
      <w:r w:rsidRPr="00CB2321">
        <w:rPr>
          <w:rFonts w:ascii="Consolas" w:hAnsi="Consolas"/>
          <w:lang w:val="en-GB"/>
        </w:rPr>
        <w:t xml:space="preserve">            E entry = (PubSubEntry)this.entries.get(entryName);</w:t>
      </w:r>
    </w:p>
    <w:p w14:paraId="683A1E83" w14:textId="77777777" w:rsidR="0000071B" w:rsidRPr="00CB2321" w:rsidRDefault="0000071B" w:rsidP="0000071B">
      <w:pPr>
        <w:rPr>
          <w:rFonts w:ascii="Consolas" w:hAnsi="Consolas"/>
          <w:lang w:val="en-GB"/>
        </w:rPr>
      </w:pPr>
      <w:r w:rsidRPr="00CB2321">
        <w:rPr>
          <w:rFonts w:ascii="Consolas" w:hAnsi="Consolas"/>
          <w:lang w:val="en-GB"/>
        </w:rPr>
        <w:t xml:space="preserve">            if (entry != null) {</w:t>
      </w:r>
    </w:p>
    <w:p w14:paraId="18B178A9" w14:textId="77777777" w:rsidR="0000071B" w:rsidRPr="00CB2321" w:rsidRDefault="0000071B" w:rsidP="0000071B">
      <w:pPr>
        <w:rPr>
          <w:rFonts w:ascii="Consolas" w:hAnsi="Consolas"/>
          <w:lang w:val="en-GB"/>
        </w:rPr>
      </w:pPr>
      <w:r w:rsidRPr="00CB2321">
        <w:rPr>
          <w:rFonts w:ascii="Consolas" w:hAnsi="Consolas"/>
          <w:lang w:val="en-GB"/>
        </w:rPr>
        <w:t xml:space="preserve">                entry.acquire();</w:t>
      </w:r>
    </w:p>
    <w:p w14:paraId="6B6EA28A" w14:textId="77777777" w:rsidR="0000071B" w:rsidRPr="00CB2321" w:rsidRDefault="0000071B" w:rsidP="0000071B">
      <w:pPr>
        <w:rPr>
          <w:rFonts w:ascii="Consolas" w:hAnsi="Consolas"/>
          <w:lang w:val="en-GB"/>
        </w:rPr>
      </w:pPr>
      <w:r w:rsidRPr="00CB2321">
        <w:rPr>
          <w:rFonts w:ascii="Consolas" w:hAnsi="Consolas"/>
          <w:lang w:val="en-GB"/>
        </w:rPr>
        <w:t xml:space="preserve">                semaphore.release();</w:t>
      </w:r>
    </w:p>
    <w:p w14:paraId="0E5E7C5A" w14:textId="77777777" w:rsidR="0000071B" w:rsidRPr="00CB2321" w:rsidRDefault="0000071B" w:rsidP="0000071B">
      <w:pPr>
        <w:rPr>
          <w:rFonts w:ascii="Consolas" w:hAnsi="Consolas"/>
          <w:lang w:val="en-GB"/>
        </w:rPr>
      </w:pPr>
      <w:r w:rsidRPr="00CB2321">
        <w:rPr>
          <w:rFonts w:ascii="Consolas" w:hAnsi="Consolas"/>
          <w:lang w:val="en-GB"/>
        </w:rPr>
        <w:t xml:space="preserve">                entry.getPromise().whenComplete((r, e) -&gt; {</w:t>
      </w:r>
    </w:p>
    <w:p w14:paraId="59D531AE" w14:textId="77777777" w:rsidR="0000071B" w:rsidRPr="00CB2321" w:rsidRDefault="0000071B" w:rsidP="0000071B">
      <w:pPr>
        <w:rPr>
          <w:rFonts w:ascii="Consolas" w:hAnsi="Consolas"/>
          <w:lang w:val="en-GB"/>
        </w:rPr>
      </w:pPr>
      <w:r w:rsidRPr="00CB2321">
        <w:rPr>
          <w:rFonts w:ascii="Consolas" w:hAnsi="Consolas"/>
          <w:lang w:val="en-GB"/>
        </w:rPr>
        <w:t xml:space="preserve">                    if (e != null) {</w:t>
      </w:r>
    </w:p>
    <w:p w14:paraId="62DFC7C3" w14:textId="77777777" w:rsidR="0000071B" w:rsidRPr="00CB2321" w:rsidRDefault="0000071B" w:rsidP="0000071B">
      <w:pPr>
        <w:rPr>
          <w:rFonts w:ascii="Consolas" w:hAnsi="Consolas"/>
          <w:lang w:val="en-GB"/>
        </w:rPr>
      </w:pPr>
      <w:r w:rsidRPr="00CB2321">
        <w:rPr>
          <w:rFonts w:ascii="Consolas" w:hAnsi="Consolas"/>
          <w:lang w:val="en-GB"/>
        </w:rPr>
        <w:t xml:space="preserve">                        newPromise.completeExceptionally(e);</w:t>
      </w:r>
    </w:p>
    <w:p w14:paraId="3DFF5EBA" w14:textId="77777777" w:rsidR="0000071B" w:rsidRPr="00CB2321" w:rsidRDefault="0000071B" w:rsidP="0000071B">
      <w:pPr>
        <w:rPr>
          <w:rFonts w:ascii="Consolas" w:hAnsi="Consolas"/>
          <w:lang w:val="en-GB"/>
        </w:rPr>
      </w:pPr>
      <w:r w:rsidRPr="00CB2321">
        <w:rPr>
          <w:rFonts w:ascii="Consolas" w:hAnsi="Consolas"/>
          <w:lang w:val="en-GB"/>
        </w:rPr>
        <w:t xml:space="preserve">                    } else {</w:t>
      </w:r>
    </w:p>
    <w:p w14:paraId="08E1EC13" w14:textId="77777777" w:rsidR="0000071B" w:rsidRPr="00CB2321" w:rsidRDefault="0000071B" w:rsidP="0000071B">
      <w:pPr>
        <w:rPr>
          <w:rFonts w:ascii="Consolas" w:hAnsi="Consolas"/>
          <w:lang w:val="en-GB"/>
        </w:rPr>
      </w:pPr>
      <w:r w:rsidRPr="00CB2321">
        <w:rPr>
          <w:rFonts w:ascii="Consolas" w:hAnsi="Consolas"/>
          <w:lang w:val="en-GB"/>
        </w:rPr>
        <w:t xml:space="preserve">                        newPromise.complete(r);</w:t>
      </w:r>
    </w:p>
    <w:p w14:paraId="5E2A5AF5"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19F062D7"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360C92EB" w14:textId="77777777" w:rsidR="0000071B" w:rsidRPr="00CB2321" w:rsidRDefault="0000071B" w:rsidP="0000071B">
      <w:pPr>
        <w:rPr>
          <w:rFonts w:ascii="Consolas" w:hAnsi="Consolas"/>
          <w:lang w:val="en-GB"/>
        </w:rPr>
      </w:pPr>
      <w:r w:rsidRPr="00CB2321">
        <w:rPr>
          <w:rFonts w:ascii="Consolas" w:hAnsi="Consolas"/>
          <w:lang w:val="en-GB"/>
        </w:rPr>
        <w:t xml:space="preserve">            } else {</w:t>
      </w:r>
    </w:p>
    <w:p w14:paraId="1B6D1FC9" w14:textId="77777777" w:rsidR="0000071B" w:rsidRPr="00CB2321" w:rsidRDefault="0000071B" w:rsidP="0000071B">
      <w:pPr>
        <w:rPr>
          <w:rFonts w:ascii="Consolas" w:hAnsi="Consolas"/>
          <w:lang w:val="en-GB"/>
        </w:rPr>
      </w:pPr>
      <w:r w:rsidRPr="00CB2321">
        <w:rPr>
          <w:rFonts w:ascii="Consolas" w:hAnsi="Consolas"/>
          <w:lang w:val="en-GB"/>
        </w:rPr>
        <w:t xml:space="preserve">                E value = this.createEntry(newPromise);</w:t>
      </w:r>
    </w:p>
    <w:p w14:paraId="44691066" w14:textId="77777777" w:rsidR="0000071B" w:rsidRPr="00CB2321" w:rsidRDefault="0000071B" w:rsidP="0000071B">
      <w:pPr>
        <w:rPr>
          <w:rFonts w:ascii="Consolas" w:hAnsi="Consolas"/>
          <w:lang w:val="en-GB"/>
        </w:rPr>
      </w:pPr>
      <w:r w:rsidRPr="00CB2321">
        <w:rPr>
          <w:rFonts w:ascii="Consolas" w:hAnsi="Consolas"/>
          <w:lang w:val="en-GB"/>
        </w:rPr>
        <w:t xml:space="preserve">                value.acquire();</w:t>
      </w:r>
    </w:p>
    <w:p w14:paraId="0DA7039B" w14:textId="77777777" w:rsidR="0000071B" w:rsidRPr="00CB2321" w:rsidRDefault="0000071B" w:rsidP="0000071B">
      <w:pPr>
        <w:rPr>
          <w:rFonts w:ascii="Consolas" w:hAnsi="Consolas"/>
          <w:lang w:val="en-GB"/>
        </w:rPr>
      </w:pPr>
      <w:r w:rsidRPr="00CB2321">
        <w:rPr>
          <w:rFonts w:ascii="Consolas" w:hAnsi="Consolas"/>
          <w:lang w:val="en-GB"/>
        </w:rPr>
        <w:t xml:space="preserve">                E oldValue = (PubSubEntry)this.entries.putIfAbsent(entryName, value);</w:t>
      </w:r>
    </w:p>
    <w:p w14:paraId="5B421006" w14:textId="77777777" w:rsidR="0000071B" w:rsidRPr="00CB2321" w:rsidRDefault="0000071B" w:rsidP="0000071B">
      <w:pPr>
        <w:rPr>
          <w:rFonts w:ascii="Consolas" w:hAnsi="Consolas"/>
          <w:lang w:val="en-GB"/>
        </w:rPr>
      </w:pPr>
      <w:r w:rsidRPr="00CB2321">
        <w:rPr>
          <w:rFonts w:ascii="Consolas" w:hAnsi="Consolas"/>
          <w:lang w:val="en-GB"/>
        </w:rPr>
        <w:t xml:space="preserve">                if (oldValue != null) {</w:t>
      </w:r>
    </w:p>
    <w:p w14:paraId="106D914C" w14:textId="77777777" w:rsidR="0000071B" w:rsidRPr="00CB2321" w:rsidRDefault="0000071B" w:rsidP="0000071B">
      <w:pPr>
        <w:rPr>
          <w:rFonts w:ascii="Consolas" w:hAnsi="Consolas"/>
          <w:lang w:val="en-GB"/>
        </w:rPr>
      </w:pPr>
      <w:r w:rsidRPr="00CB2321">
        <w:rPr>
          <w:rFonts w:ascii="Consolas" w:hAnsi="Consolas"/>
          <w:lang w:val="en-GB"/>
        </w:rPr>
        <w:t xml:space="preserve">                    oldValue.acquire();</w:t>
      </w:r>
    </w:p>
    <w:p w14:paraId="566BBF4A" w14:textId="77777777" w:rsidR="0000071B" w:rsidRPr="00CB2321" w:rsidRDefault="0000071B" w:rsidP="0000071B">
      <w:pPr>
        <w:rPr>
          <w:rFonts w:ascii="Consolas" w:hAnsi="Consolas"/>
          <w:lang w:val="en-GB"/>
        </w:rPr>
      </w:pPr>
      <w:r w:rsidRPr="00CB2321">
        <w:rPr>
          <w:rFonts w:ascii="Consolas" w:hAnsi="Consolas"/>
          <w:lang w:val="en-GB"/>
        </w:rPr>
        <w:t xml:space="preserve">                    semaphore.release();</w:t>
      </w:r>
    </w:p>
    <w:p w14:paraId="7E9659F0" w14:textId="77777777" w:rsidR="0000071B" w:rsidRPr="00CB2321" w:rsidRDefault="0000071B" w:rsidP="0000071B">
      <w:pPr>
        <w:rPr>
          <w:rFonts w:ascii="Consolas" w:hAnsi="Consolas"/>
          <w:lang w:val="en-GB"/>
        </w:rPr>
      </w:pPr>
      <w:r w:rsidRPr="00CB2321">
        <w:rPr>
          <w:rFonts w:ascii="Consolas" w:hAnsi="Consolas"/>
          <w:lang w:val="en-GB"/>
        </w:rPr>
        <w:t xml:space="preserve">                    oldValue.getPromise().whenComplete((r, e) -&gt; {</w:t>
      </w:r>
    </w:p>
    <w:p w14:paraId="69054725" w14:textId="77777777" w:rsidR="0000071B" w:rsidRPr="00CB2321" w:rsidRDefault="0000071B" w:rsidP="0000071B">
      <w:pPr>
        <w:rPr>
          <w:rFonts w:ascii="Consolas" w:hAnsi="Consolas"/>
          <w:lang w:val="en-GB"/>
        </w:rPr>
      </w:pPr>
      <w:r w:rsidRPr="00CB2321">
        <w:rPr>
          <w:rFonts w:ascii="Consolas" w:hAnsi="Consolas"/>
          <w:lang w:val="en-GB"/>
        </w:rPr>
        <w:t xml:space="preserve">                        if (e != null) {</w:t>
      </w:r>
    </w:p>
    <w:p w14:paraId="0A873322" w14:textId="77777777" w:rsidR="0000071B" w:rsidRPr="00CB2321" w:rsidRDefault="0000071B" w:rsidP="0000071B">
      <w:pPr>
        <w:rPr>
          <w:rFonts w:ascii="Consolas" w:hAnsi="Consolas"/>
          <w:lang w:val="en-GB"/>
        </w:rPr>
      </w:pPr>
      <w:r w:rsidRPr="00CB2321">
        <w:rPr>
          <w:rFonts w:ascii="Consolas" w:hAnsi="Consolas"/>
          <w:lang w:val="en-GB"/>
        </w:rPr>
        <w:t xml:space="preserve">                            newPromise.completeExceptionally(e);</w:t>
      </w:r>
    </w:p>
    <w:p w14:paraId="7FC146E9" w14:textId="77777777" w:rsidR="0000071B" w:rsidRPr="00CB2321" w:rsidRDefault="0000071B" w:rsidP="0000071B">
      <w:pPr>
        <w:rPr>
          <w:rFonts w:ascii="Consolas" w:hAnsi="Consolas"/>
          <w:lang w:val="en-GB"/>
        </w:rPr>
      </w:pPr>
      <w:r w:rsidRPr="00CB2321">
        <w:rPr>
          <w:rFonts w:ascii="Consolas" w:hAnsi="Consolas"/>
          <w:lang w:val="en-GB"/>
        </w:rPr>
        <w:t xml:space="preserve">                        } else {</w:t>
      </w:r>
    </w:p>
    <w:p w14:paraId="34CA5540" w14:textId="77777777" w:rsidR="0000071B" w:rsidRPr="00CB2321" w:rsidRDefault="0000071B" w:rsidP="0000071B">
      <w:pPr>
        <w:rPr>
          <w:rFonts w:ascii="Consolas" w:hAnsi="Consolas"/>
          <w:lang w:val="en-GB"/>
        </w:rPr>
      </w:pPr>
      <w:r w:rsidRPr="00CB2321">
        <w:rPr>
          <w:rFonts w:ascii="Consolas" w:hAnsi="Consolas"/>
          <w:lang w:val="en-GB"/>
        </w:rPr>
        <w:t xml:space="preserve">                            newPromise.complete(r);</w:t>
      </w:r>
    </w:p>
    <w:p w14:paraId="513554C9"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06028960"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2A5CDFFF" w14:textId="77777777" w:rsidR="0000071B" w:rsidRPr="00CB2321" w:rsidRDefault="0000071B" w:rsidP="0000071B">
      <w:pPr>
        <w:rPr>
          <w:rFonts w:ascii="Consolas" w:hAnsi="Consolas"/>
          <w:lang w:val="en-GB"/>
        </w:rPr>
      </w:pPr>
      <w:r w:rsidRPr="00CB2321">
        <w:rPr>
          <w:rFonts w:ascii="Consolas" w:hAnsi="Consolas"/>
          <w:lang w:val="en-GB"/>
        </w:rPr>
        <w:t xml:space="preserve">                } else {</w:t>
      </w:r>
    </w:p>
    <w:p w14:paraId="480A1559" w14:textId="77777777" w:rsidR="0000071B" w:rsidRPr="00CB2321" w:rsidRDefault="0000071B" w:rsidP="0000071B">
      <w:pPr>
        <w:rPr>
          <w:rFonts w:ascii="Consolas" w:hAnsi="Consolas"/>
          <w:lang w:val="en-GB"/>
        </w:rPr>
      </w:pPr>
      <w:r w:rsidRPr="00CB2321">
        <w:rPr>
          <w:rFonts w:ascii="Consolas" w:hAnsi="Consolas"/>
          <w:lang w:val="en-GB"/>
        </w:rPr>
        <w:t xml:space="preserve">                    RedisPubSubListener&lt;Object&gt; listener = this.createListener(channelName, value);</w:t>
      </w:r>
    </w:p>
    <w:p w14:paraId="45E1DDC2" w14:textId="77777777" w:rsidR="0000071B" w:rsidRPr="00CB2321" w:rsidRDefault="0000071B" w:rsidP="0000071B">
      <w:pPr>
        <w:rPr>
          <w:rFonts w:ascii="Consolas" w:hAnsi="Consolas"/>
          <w:lang w:val="en-GB"/>
        </w:rPr>
      </w:pPr>
      <w:r w:rsidRPr="00CB2321">
        <w:rPr>
          <w:rFonts w:ascii="Consolas" w:hAnsi="Consolas"/>
          <w:lang w:val="en-GB"/>
        </w:rPr>
        <w:t xml:space="preserve">                    CompletableFuture&lt;PubSubConnectionEntry&gt; s = this.service.subscribeNoTimeout(LongCodec.INSTANCE, channelName, semaphore, new RedisPubSubListener[]{listener});</w:t>
      </w:r>
    </w:p>
    <w:p w14:paraId="050540EF" w14:textId="77777777" w:rsidR="0000071B" w:rsidRPr="00CB2321" w:rsidRDefault="0000071B" w:rsidP="0000071B">
      <w:pPr>
        <w:rPr>
          <w:rFonts w:ascii="Consolas" w:hAnsi="Consolas"/>
          <w:lang w:val="en-GB"/>
        </w:rPr>
      </w:pPr>
      <w:r w:rsidRPr="00CB2321">
        <w:rPr>
          <w:rFonts w:ascii="Consolas" w:hAnsi="Consolas"/>
          <w:lang w:val="en-GB"/>
        </w:rPr>
        <w:t xml:space="preserve">                    newPromise.whenComplete((r, e) -&gt; {</w:t>
      </w:r>
    </w:p>
    <w:p w14:paraId="3598C20E" w14:textId="77777777" w:rsidR="0000071B" w:rsidRPr="00CB2321" w:rsidRDefault="0000071B" w:rsidP="0000071B">
      <w:pPr>
        <w:rPr>
          <w:rFonts w:ascii="Consolas" w:hAnsi="Consolas"/>
          <w:lang w:val="en-GB"/>
        </w:rPr>
      </w:pPr>
      <w:r w:rsidRPr="00CB2321">
        <w:rPr>
          <w:rFonts w:ascii="Consolas" w:hAnsi="Consolas"/>
          <w:lang w:val="en-GB"/>
        </w:rPr>
        <w:t xml:space="preserve">                        if (e != null) {</w:t>
      </w:r>
    </w:p>
    <w:p w14:paraId="40595386" w14:textId="77777777" w:rsidR="0000071B" w:rsidRPr="00CB2321" w:rsidRDefault="0000071B" w:rsidP="0000071B">
      <w:pPr>
        <w:rPr>
          <w:rFonts w:ascii="Consolas" w:hAnsi="Consolas"/>
          <w:lang w:val="en-GB"/>
        </w:rPr>
      </w:pPr>
      <w:r w:rsidRPr="00CB2321">
        <w:rPr>
          <w:rFonts w:ascii="Consolas" w:hAnsi="Consolas"/>
          <w:lang w:val="en-GB"/>
        </w:rPr>
        <w:t xml:space="preserve">                            s.completeExceptionally(e);</w:t>
      </w:r>
    </w:p>
    <w:p w14:paraId="3DE61D9D"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400AD305" w14:textId="77777777" w:rsidR="0000071B" w:rsidRPr="00CB2321" w:rsidRDefault="0000071B" w:rsidP="0000071B">
      <w:pPr>
        <w:rPr>
          <w:rFonts w:ascii="Consolas" w:hAnsi="Consolas"/>
          <w:lang w:val="en-GB"/>
        </w:rPr>
      </w:pPr>
    </w:p>
    <w:p w14:paraId="7A4E4F7D"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294C6519" w14:textId="77777777" w:rsidR="0000071B" w:rsidRPr="00CB2321" w:rsidRDefault="0000071B" w:rsidP="0000071B">
      <w:pPr>
        <w:rPr>
          <w:rFonts w:ascii="Consolas" w:hAnsi="Consolas"/>
          <w:lang w:val="en-GB"/>
        </w:rPr>
      </w:pPr>
      <w:r w:rsidRPr="00CB2321">
        <w:rPr>
          <w:rFonts w:ascii="Consolas" w:hAnsi="Consolas"/>
          <w:lang w:val="en-GB"/>
        </w:rPr>
        <w:t xml:space="preserve">                    s.whenComplete((r, e) -&gt; {</w:t>
      </w:r>
    </w:p>
    <w:p w14:paraId="72CF3F21" w14:textId="77777777" w:rsidR="0000071B" w:rsidRPr="00CB2321" w:rsidRDefault="0000071B" w:rsidP="0000071B">
      <w:pPr>
        <w:rPr>
          <w:rFonts w:ascii="Consolas" w:hAnsi="Consolas"/>
          <w:lang w:val="en-GB"/>
        </w:rPr>
      </w:pPr>
      <w:r w:rsidRPr="00CB2321">
        <w:rPr>
          <w:rFonts w:ascii="Consolas" w:hAnsi="Consolas"/>
          <w:lang w:val="en-GB"/>
        </w:rPr>
        <w:t xml:space="preserve">                        if (e != null) {</w:t>
      </w:r>
    </w:p>
    <w:p w14:paraId="13B5C708" w14:textId="77777777" w:rsidR="0000071B" w:rsidRPr="00CB2321" w:rsidRDefault="0000071B" w:rsidP="0000071B">
      <w:pPr>
        <w:rPr>
          <w:rFonts w:ascii="Consolas" w:hAnsi="Consolas"/>
          <w:lang w:val="en-GB"/>
        </w:rPr>
      </w:pPr>
      <w:r w:rsidRPr="00CB2321">
        <w:rPr>
          <w:rFonts w:ascii="Consolas" w:hAnsi="Consolas"/>
          <w:lang w:val="en-GB"/>
        </w:rPr>
        <w:t xml:space="preserve">                            value.getPromise().completeExceptionally(e);</w:t>
      </w:r>
    </w:p>
    <w:p w14:paraId="3FA14311" w14:textId="77777777" w:rsidR="0000071B" w:rsidRPr="00CB2321" w:rsidRDefault="0000071B" w:rsidP="0000071B">
      <w:pPr>
        <w:rPr>
          <w:rFonts w:ascii="Consolas" w:hAnsi="Consolas"/>
          <w:lang w:val="en-GB"/>
        </w:rPr>
      </w:pPr>
      <w:r w:rsidRPr="00CB2321">
        <w:rPr>
          <w:rFonts w:ascii="Consolas" w:hAnsi="Consolas"/>
          <w:lang w:val="en-GB"/>
        </w:rPr>
        <w:t xml:space="preserve">                        } else {</w:t>
      </w:r>
    </w:p>
    <w:p w14:paraId="2896AFC1" w14:textId="77777777" w:rsidR="0000071B" w:rsidRPr="00CB2321" w:rsidRDefault="0000071B" w:rsidP="0000071B">
      <w:pPr>
        <w:rPr>
          <w:rFonts w:ascii="Consolas" w:hAnsi="Consolas"/>
          <w:lang w:val="en-GB"/>
        </w:rPr>
      </w:pPr>
      <w:r w:rsidRPr="00CB2321">
        <w:rPr>
          <w:rFonts w:ascii="Consolas" w:hAnsi="Consolas"/>
          <w:lang w:val="en-GB"/>
        </w:rPr>
        <w:t xml:space="preserve">                            value.getPromise().complete(value);</w:t>
      </w:r>
    </w:p>
    <w:p w14:paraId="37E14B04"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5907B25E"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175298CB"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56BC52A6"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11BB9F45"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65D9E24C" w14:textId="77777777" w:rsidR="0000071B" w:rsidRPr="00CB2321" w:rsidRDefault="0000071B" w:rsidP="0000071B">
      <w:pPr>
        <w:rPr>
          <w:rFonts w:ascii="Consolas" w:hAnsi="Consolas"/>
          <w:lang w:val="en-GB"/>
        </w:rPr>
      </w:pPr>
      <w:r w:rsidRPr="00CB2321">
        <w:rPr>
          <w:rFonts w:ascii="Consolas" w:hAnsi="Consolas"/>
          <w:lang w:val="en-GB"/>
        </w:rPr>
        <w:t xml:space="preserve">    });</w:t>
      </w:r>
    </w:p>
    <w:p w14:paraId="72CB5B58" w14:textId="77777777" w:rsidR="0000071B" w:rsidRPr="00CB2321" w:rsidRDefault="0000071B" w:rsidP="0000071B">
      <w:pPr>
        <w:rPr>
          <w:rFonts w:ascii="Consolas" w:hAnsi="Consolas"/>
          <w:lang w:val="en-GB"/>
        </w:rPr>
      </w:pPr>
      <w:r w:rsidRPr="00CB2321">
        <w:rPr>
          <w:rFonts w:ascii="Consolas" w:hAnsi="Consolas"/>
          <w:lang w:val="en-GB"/>
        </w:rPr>
        <w:t xml:space="preserve">    return newPromise;</w:t>
      </w:r>
    </w:p>
    <w:p w14:paraId="7E7C21B9" w14:textId="77777777" w:rsidR="0000071B" w:rsidRPr="00CB2321" w:rsidRDefault="0000071B" w:rsidP="0000071B">
      <w:pPr>
        <w:rPr>
          <w:rFonts w:ascii="Consolas" w:hAnsi="Consolas"/>
          <w:lang w:val="en-GB"/>
        </w:rPr>
      </w:pPr>
      <w:r w:rsidRPr="00CB2321">
        <w:rPr>
          <w:rFonts w:ascii="Consolas" w:hAnsi="Consolas"/>
          <w:lang w:val="en-GB"/>
        </w:rPr>
        <w:t>}</w:t>
      </w:r>
    </w:p>
    <w:p w14:paraId="7B269FA1" w14:textId="77777777" w:rsidR="0000071B" w:rsidRDefault="0000071B" w:rsidP="0000071B">
      <w:pPr>
        <w:pStyle w:val="Heading5"/>
        <w:rPr>
          <w:lang w:val="en-GB"/>
        </w:rPr>
      </w:pPr>
      <w:r>
        <w:rPr>
          <w:rFonts w:hint="eastAsia"/>
          <w:lang w:val="en-GB"/>
        </w:rPr>
        <w:t>api</w:t>
      </w:r>
    </w:p>
    <w:p w14:paraId="13C6D336" w14:textId="77777777" w:rsidR="0000071B" w:rsidRDefault="0000071B" w:rsidP="0000071B">
      <w:pPr>
        <w:pStyle w:val="Heading8"/>
        <w:rPr>
          <w:lang w:val="en-GB"/>
        </w:rPr>
      </w:pPr>
      <w:r w:rsidRPr="0019004B">
        <w:rPr>
          <w:lang w:val="en-GB"/>
        </w:rPr>
        <w:t xml:space="preserve">RDelayedQueue </w:t>
      </w:r>
    </w:p>
    <w:p w14:paraId="4DA16B80" w14:textId="77777777" w:rsidR="0000071B" w:rsidRPr="0019004B" w:rsidRDefault="0000071B" w:rsidP="0000071B">
      <w:pPr>
        <w:rPr>
          <w:rFonts w:eastAsia="Microsoft YaHei UI"/>
          <w:lang w:val="en-GB"/>
        </w:rPr>
      </w:pPr>
      <w:r w:rsidRPr="0019004B">
        <w:rPr>
          <w:rFonts w:eastAsia="Microsoft YaHei UI"/>
          <w:lang w:val="en-GB"/>
        </w:rPr>
        <w:t>package org.redisson.</w:t>
      </w:r>
      <w:r w:rsidRPr="00C070D5">
        <w:rPr>
          <w:rFonts w:eastAsia="Microsoft YaHei UI"/>
          <w:color w:val="FF0000"/>
          <w:lang w:val="en-GB"/>
        </w:rPr>
        <w:t>api</w:t>
      </w:r>
      <w:r w:rsidRPr="0019004B">
        <w:rPr>
          <w:rFonts w:eastAsia="Microsoft YaHei UI"/>
          <w:lang w:val="en-GB"/>
        </w:rPr>
        <w:t>;</w:t>
      </w:r>
    </w:p>
    <w:p w14:paraId="44A5DFC5" w14:textId="77777777" w:rsidR="0000071B" w:rsidRPr="0019004B" w:rsidRDefault="0000071B" w:rsidP="0000071B">
      <w:pPr>
        <w:rPr>
          <w:rFonts w:eastAsia="Microsoft YaHei UI"/>
          <w:lang w:val="en-GB"/>
        </w:rPr>
      </w:pPr>
      <w:r w:rsidRPr="0019004B">
        <w:rPr>
          <w:rFonts w:eastAsia="Microsoft YaHei UI"/>
          <w:lang w:val="en-GB"/>
        </w:rPr>
        <w:t xml:space="preserve">public interface </w:t>
      </w:r>
      <w:r w:rsidRPr="0019004B">
        <w:rPr>
          <w:rFonts w:eastAsia="Microsoft YaHei UI"/>
          <w:b/>
          <w:bCs/>
          <w:lang w:val="en-GB"/>
        </w:rPr>
        <w:t>RDelayedQueue</w:t>
      </w:r>
      <w:r w:rsidRPr="0019004B">
        <w:rPr>
          <w:rFonts w:eastAsia="Microsoft YaHei UI"/>
          <w:lang w:val="en-GB"/>
        </w:rPr>
        <w:t>&lt;V&gt; extends RQueue&lt;V&gt;, RDestroyable</w:t>
      </w:r>
    </w:p>
    <w:p w14:paraId="2A867357" w14:textId="77777777" w:rsidR="0000071B" w:rsidRPr="0019004B" w:rsidRDefault="0000071B" w:rsidP="0000071B">
      <w:pPr>
        <w:rPr>
          <w:rFonts w:eastAsia="Microsoft YaHei UI"/>
          <w:lang w:val="en-GB"/>
        </w:rPr>
      </w:pPr>
      <w:r w:rsidRPr="0019004B">
        <w:rPr>
          <w:rFonts w:eastAsia="Microsoft YaHei UI"/>
          <w:lang w:val="en-GB"/>
        </w:rPr>
        <w:t xml:space="preserve">void </w:t>
      </w:r>
      <w:r w:rsidRPr="0019004B">
        <w:rPr>
          <w:rFonts w:eastAsia="Microsoft YaHei UI"/>
          <w:color w:val="00B0F0"/>
          <w:lang w:val="en-GB"/>
        </w:rPr>
        <w:t>offer</w:t>
      </w:r>
      <w:r w:rsidRPr="0019004B">
        <w:rPr>
          <w:rFonts w:eastAsia="Microsoft YaHei UI"/>
          <w:lang w:val="en-GB"/>
        </w:rPr>
        <w:t>(V var1, long var2, TimeUnit var4);</w:t>
      </w:r>
    </w:p>
    <w:p w14:paraId="0303A43B" w14:textId="77777777" w:rsidR="0000071B" w:rsidRDefault="0000071B" w:rsidP="0000071B">
      <w:pPr>
        <w:ind w:left="720"/>
        <w:rPr>
          <w:rFonts w:eastAsia="Microsoft YaHei UI"/>
          <w:lang w:val="en-GB"/>
        </w:rPr>
      </w:pPr>
      <w:r w:rsidRPr="005C0842">
        <w:rPr>
          <w:rFonts w:eastAsia="Microsoft YaHei UI"/>
          <w:lang w:val="en-GB"/>
        </w:rPr>
        <w:t xml:space="preserve">The RDelayedQueue in Redisson is a specialized queue that allows you </w:t>
      </w:r>
      <w:r w:rsidRPr="008E4AA4">
        <w:rPr>
          <w:rFonts w:eastAsia="Microsoft YaHei UI"/>
          <w:color w:val="C45911" w:themeColor="accent2" w:themeShade="BF"/>
          <w:lang w:val="en-GB"/>
        </w:rPr>
        <w:t xml:space="preserve">to delay the processing of elements </w:t>
      </w:r>
      <w:r w:rsidRPr="005C0842">
        <w:rPr>
          <w:rFonts w:eastAsia="Microsoft YaHei UI"/>
          <w:lang w:val="en-GB"/>
        </w:rPr>
        <w:t xml:space="preserve">until a specified time. </w:t>
      </w:r>
    </w:p>
    <w:p w14:paraId="3DC013D2" w14:textId="77777777" w:rsidR="0000071B" w:rsidRDefault="0000071B" w:rsidP="0000071B">
      <w:pPr>
        <w:ind w:left="720"/>
        <w:rPr>
          <w:rFonts w:eastAsia="Microsoft YaHei UI"/>
          <w:lang w:val="en-GB"/>
        </w:rPr>
      </w:pPr>
      <w:r w:rsidRPr="005C0842">
        <w:rPr>
          <w:rFonts w:eastAsia="Microsoft YaHei UI"/>
          <w:lang w:val="en-GB"/>
        </w:rPr>
        <w:t xml:space="preserve">This is useful for scenarios where you need to schedule tasks or process items </w:t>
      </w:r>
      <w:r w:rsidRPr="003C0105">
        <w:rPr>
          <w:rFonts w:eastAsia="Microsoft YaHei UI"/>
          <w:color w:val="C45911" w:themeColor="accent2" w:themeShade="BF"/>
          <w:lang w:val="en-GB"/>
        </w:rPr>
        <w:t>after a delay</w:t>
      </w:r>
      <w:r w:rsidRPr="005C0842">
        <w:rPr>
          <w:rFonts w:eastAsia="Microsoft YaHei UI"/>
          <w:lang w:val="en-GB"/>
        </w:rPr>
        <w:t>.</w:t>
      </w:r>
    </w:p>
    <w:p w14:paraId="0CC53576" w14:textId="77777777" w:rsidR="0000071B" w:rsidRDefault="0000071B" w:rsidP="0000071B">
      <w:pPr>
        <w:ind w:left="720"/>
        <w:rPr>
          <w:rFonts w:eastAsia="Microsoft YaHei UI"/>
          <w:lang w:val="en-GB"/>
        </w:rPr>
      </w:pPr>
    </w:p>
    <w:p w14:paraId="04A0B601" w14:textId="77777777" w:rsidR="0000071B" w:rsidRDefault="0000071B" w:rsidP="0000071B">
      <w:pPr>
        <w:ind w:left="720"/>
        <w:rPr>
          <w:rFonts w:eastAsia="Microsoft YaHei UI"/>
          <w:lang w:val="en-GB"/>
        </w:rPr>
      </w:pPr>
    </w:p>
    <w:p w14:paraId="2472F871" w14:textId="77777777" w:rsidR="0000071B" w:rsidRDefault="0000071B" w:rsidP="0000071B">
      <w:pPr>
        <w:rPr>
          <w:rFonts w:eastAsia="Microsoft YaHei UI"/>
          <w:lang w:val="en-GB"/>
        </w:rPr>
      </w:pPr>
      <w:r w:rsidRPr="008B418E">
        <w:rPr>
          <w:rFonts w:eastAsia="Microsoft YaHei UI"/>
          <w:lang w:val="en-GB"/>
        </w:rPr>
        <w:t xml:space="preserve">void </w:t>
      </w:r>
      <w:r w:rsidRPr="008B418E">
        <w:rPr>
          <w:rFonts w:eastAsia="Microsoft YaHei UI"/>
          <w:color w:val="00B0F0"/>
          <w:lang w:val="en-GB"/>
        </w:rPr>
        <w:t>offer</w:t>
      </w:r>
      <w:r w:rsidRPr="008B418E">
        <w:rPr>
          <w:rFonts w:eastAsia="Microsoft YaHei UI"/>
          <w:lang w:val="en-GB"/>
        </w:rPr>
        <w:t>(V var1, long var2, TimeUnit var4);</w:t>
      </w:r>
    </w:p>
    <w:p w14:paraId="69B1C3BE" w14:textId="77777777" w:rsidR="0000071B" w:rsidRDefault="0000071B" w:rsidP="0000071B">
      <w:pPr>
        <w:ind w:left="216"/>
      </w:pPr>
      <w:r>
        <w:rPr>
          <w:rFonts w:hint="eastAsia"/>
        </w:rPr>
        <w:t>A</w:t>
      </w:r>
      <w:r w:rsidRPr="00FE1AA3">
        <w:t xml:space="preserve">dd an element to the queue with a specified delay. </w:t>
      </w:r>
    </w:p>
    <w:p w14:paraId="63AF2ECE" w14:textId="77777777" w:rsidR="0000071B" w:rsidRPr="008B418E" w:rsidRDefault="0000071B" w:rsidP="0000071B">
      <w:pPr>
        <w:ind w:left="216"/>
        <w:rPr>
          <w:lang w:val="en-GB"/>
        </w:rPr>
      </w:pPr>
      <w:r w:rsidRPr="00FE1AA3">
        <w:t>This means the element will not be immediately available for consumption; instead, it will only be accessible after the given delay has passed.</w:t>
      </w:r>
    </w:p>
    <w:p w14:paraId="52A38C6C" w14:textId="77777777" w:rsidR="0000071B" w:rsidRPr="0019004B" w:rsidRDefault="0000071B" w:rsidP="0000071B">
      <w:pPr>
        <w:rPr>
          <w:rFonts w:eastAsia="Microsoft YaHei UI"/>
          <w:lang w:val="en-GB"/>
        </w:rPr>
      </w:pPr>
      <w:r w:rsidRPr="0019004B">
        <w:rPr>
          <w:rFonts w:eastAsia="Microsoft YaHei UI"/>
          <w:lang w:val="en-GB"/>
        </w:rPr>
        <w:t xml:space="preserve">RFuture&lt;Void&gt; </w:t>
      </w:r>
      <w:r w:rsidRPr="0019004B">
        <w:rPr>
          <w:rFonts w:eastAsia="Microsoft YaHei UI"/>
          <w:color w:val="00B0F0"/>
          <w:lang w:val="en-GB"/>
        </w:rPr>
        <w:t>offerAsync</w:t>
      </w:r>
      <w:r w:rsidRPr="0019004B">
        <w:rPr>
          <w:rFonts w:eastAsia="Microsoft YaHei UI"/>
          <w:lang w:val="en-GB"/>
        </w:rPr>
        <w:t>(V var1, long var2, TimeUnit var4);</w:t>
      </w:r>
    </w:p>
    <w:p w14:paraId="674EE12D" w14:textId="77777777" w:rsidR="0000071B" w:rsidRDefault="0000071B" w:rsidP="0000071B">
      <w:pPr>
        <w:rPr>
          <w:rFonts w:eastAsia="Microsoft YaHei UI"/>
          <w:lang w:val="en-GB"/>
        </w:rPr>
      </w:pPr>
    </w:p>
    <w:p w14:paraId="5821624C" w14:textId="77777777" w:rsidR="0000071B" w:rsidRDefault="0000071B" w:rsidP="0000071B">
      <w:pPr>
        <w:pStyle w:val="Heading9"/>
        <w:rPr>
          <w:lang w:val="en-GB"/>
        </w:rPr>
      </w:pPr>
      <w:r>
        <w:rPr>
          <w:rFonts w:hint="eastAsia"/>
          <w:lang w:val="en-GB"/>
        </w:rPr>
        <w:t>Override</w:t>
      </w:r>
    </w:p>
    <w:p w14:paraId="13C4ED7B" w14:textId="77777777" w:rsidR="0000071B" w:rsidRDefault="0000071B" w:rsidP="0000071B">
      <w:pPr>
        <w:rPr>
          <w:rFonts w:eastAsia="Microsoft YaHei UI"/>
          <w:lang w:val="en-GB"/>
        </w:rPr>
      </w:pPr>
      <w:r w:rsidRPr="00DC6BC1">
        <w:rPr>
          <w:rFonts w:eastAsia="Microsoft YaHei UI"/>
          <w:lang w:val="en-GB"/>
        </w:rPr>
        <w:t xml:space="preserve">List&lt;V&gt; </w:t>
      </w:r>
      <w:r w:rsidRPr="00DC6BC1">
        <w:rPr>
          <w:rFonts w:eastAsia="Microsoft YaHei UI"/>
          <w:color w:val="00B0F0"/>
          <w:lang w:val="en-GB"/>
        </w:rPr>
        <w:t>poll</w:t>
      </w:r>
      <w:r w:rsidRPr="00DC6BC1">
        <w:rPr>
          <w:rFonts w:eastAsia="Microsoft YaHei UI"/>
          <w:lang w:val="en-GB"/>
        </w:rPr>
        <w:t>(int var1);</w:t>
      </w:r>
    </w:p>
    <w:p w14:paraId="04D7426E" w14:textId="77777777" w:rsidR="0000071B" w:rsidRDefault="0000071B" w:rsidP="0000071B">
      <w:pPr>
        <w:rPr>
          <w:rFonts w:eastAsia="Microsoft YaHei UI"/>
          <w:lang w:val="en-GB"/>
        </w:rPr>
      </w:pPr>
      <w:r w:rsidRPr="00E87F7D">
        <w:rPr>
          <w:rFonts w:eastAsia="Microsoft YaHei UI"/>
          <w:lang w:val="en-GB"/>
        </w:rPr>
        <w:t xml:space="preserve">RFuture&lt;V&gt; </w:t>
      </w:r>
      <w:r w:rsidRPr="00E87F7D">
        <w:rPr>
          <w:rFonts w:eastAsia="Microsoft YaHei UI"/>
          <w:color w:val="00B0F0"/>
          <w:lang w:val="en-GB"/>
        </w:rPr>
        <w:t>pollAsync</w:t>
      </w:r>
      <w:r w:rsidRPr="00E87F7D">
        <w:rPr>
          <w:rFonts w:eastAsia="Microsoft YaHei UI"/>
          <w:lang w:val="en-GB"/>
        </w:rPr>
        <w:t>();</w:t>
      </w:r>
    </w:p>
    <w:p w14:paraId="511C3905" w14:textId="77777777" w:rsidR="0000071B" w:rsidRDefault="0000071B" w:rsidP="0000071B">
      <w:pPr>
        <w:pStyle w:val="Heading8"/>
        <w:rPr>
          <w:lang w:val="en-GB"/>
        </w:rPr>
      </w:pPr>
      <w:r w:rsidRPr="00C070D5">
        <w:rPr>
          <w:lang w:val="en-GB"/>
        </w:rPr>
        <w:t>RedissonClient</w:t>
      </w:r>
    </w:p>
    <w:p w14:paraId="42C46476" w14:textId="77777777" w:rsidR="0000071B" w:rsidRDefault="0000071B" w:rsidP="0000071B">
      <w:pPr>
        <w:rPr>
          <w:rFonts w:eastAsia="Microsoft YaHei UI"/>
          <w:lang w:val="en-GB"/>
        </w:rPr>
      </w:pPr>
      <w:r w:rsidRPr="00C070D5">
        <w:rPr>
          <w:rFonts w:eastAsia="Microsoft YaHei UI"/>
          <w:lang w:val="en-GB"/>
        </w:rPr>
        <w:t>package org.redisson.</w:t>
      </w:r>
      <w:r w:rsidRPr="00C070D5">
        <w:rPr>
          <w:rFonts w:eastAsia="Microsoft YaHei UI"/>
          <w:color w:val="FF0000"/>
          <w:lang w:val="en-GB"/>
        </w:rPr>
        <w:t>api</w:t>
      </w:r>
      <w:r w:rsidRPr="00C070D5">
        <w:rPr>
          <w:rFonts w:eastAsia="Microsoft YaHei UI"/>
          <w:lang w:val="en-GB"/>
        </w:rPr>
        <w:t>;</w:t>
      </w:r>
    </w:p>
    <w:p w14:paraId="034ECF13" w14:textId="77777777" w:rsidR="0000071B" w:rsidRDefault="0000071B" w:rsidP="0000071B">
      <w:pPr>
        <w:rPr>
          <w:rFonts w:eastAsia="Microsoft YaHei UI"/>
          <w:lang w:val="en-GB"/>
        </w:rPr>
      </w:pPr>
      <w:r w:rsidRPr="00C070D5">
        <w:rPr>
          <w:rFonts w:eastAsia="Microsoft YaHei UI"/>
          <w:lang w:val="en-GB"/>
        </w:rPr>
        <w:t xml:space="preserve">public interface </w:t>
      </w:r>
      <w:r w:rsidRPr="00C070D5">
        <w:rPr>
          <w:rFonts w:eastAsia="Microsoft YaHei UI"/>
          <w:b/>
          <w:bCs/>
          <w:lang w:val="en-GB"/>
        </w:rPr>
        <w:t>RedissonClient</w:t>
      </w:r>
    </w:p>
    <w:p w14:paraId="016AB4F8" w14:textId="77777777" w:rsidR="0000071B" w:rsidRPr="00836E1E" w:rsidRDefault="0000071B" w:rsidP="0000071B">
      <w:pPr>
        <w:rPr>
          <w:lang w:val="en-GB"/>
        </w:rPr>
      </w:pPr>
      <w:r w:rsidRPr="00836E1E">
        <w:rPr>
          <w:lang w:val="en-GB"/>
        </w:rPr>
        <w:t xml:space="preserve">RLock </w:t>
      </w:r>
      <w:r w:rsidRPr="00836E1E">
        <w:rPr>
          <w:color w:val="00B0F0"/>
          <w:lang w:val="en-GB"/>
        </w:rPr>
        <w:t>getLock</w:t>
      </w:r>
      <w:r w:rsidRPr="00836E1E">
        <w:rPr>
          <w:lang w:val="en-GB"/>
        </w:rPr>
        <w:t>(String var1);</w:t>
      </w:r>
    </w:p>
    <w:p w14:paraId="75AD2FE3" w14:textId="77777777" w:rsidR="0000071B" w:rsidRPr="00836E1E" w:rsidRDefault="0000071B" w:rsidP="0000071B">
      <w:pPr>
        <w:rPr>
          <w:lang w:val="en-GB"/>
        </w:rPr>
      </w:pPr>
      <w:r w:rsidRPr="00836E1E">
        <w:rPr>
          <w:lang w:val="en-GB"/>
        </w:rPr>
        <w:t xml:space="preserve">RLock </w:t>
      </w:r>
      <w:r w:rsidRPr="00836E1E">
        <w:rPr>
          <w:color w:val="00B0F0"/>
          <w:lang w:val="en-GB"/>
        </w:rPr>
        <w:t>getSpinLock</w:t>
      </w:r>
      <w:r w:rsidRPr="00836E1E">
        <w:rPr>
          <w:lang w:val="en-GB"/>
        </w:rPr>
        <w:t>(String var1);</w:t>
      </w:r>
    </w:p>
    <w:p w14:paraId="1013053B" w14:textId="77777777" w:rsidR="0000071B" w:rsidRPr="00836E1E" w:rsidRDefault="0000071B" w:rsidP="0000071B">
      <w:pPr>
        <w:rPr>
          <w:lang w:val="en-GB"/>
        </w:rPr>
      </w:pPr>
      <w:r w:rsidRPr="00836E1E">
        <w:rPr>
          <w:lang w:val="en-GB"/>
        </w:rPr>
        <w:t xml:space="preserve">RLock </w:t>
      </w:r>
      <w:r w:rsidRPr="00836E1E">
        <w:rPr>
          <w:color w:val="00B0F0"/>
          <w:lang w:val="en-GB"/>
        </w:rPr>
        <w:t>getSpinLock</w:t>
      </w:r>
      <w:r w:rsidRPr="00836E1E">
        <w:rPr>
          <w:lang w:val="en-GB"/>
        </w:rPr>
        <w:t>(String var1, LockOptions.BackOff var2);</w:t>
      </w:r>
    </w:p>
    <w:p w14:paraId="44BC7323" w14:textId="77777777" w:rsidR="0000071B" w:rsidRPr="00836E1E" w:rsidRDefault="0000071B" w:rsidP="0000071B">
      <w:r w:rsidRPr="00836E1E">
        <w:rPr>
          <w:lang w:val="en-GB"/>
        </w:rPr>
        <w:t xml:space="preserve">RLock </w:t>
      </w:r>
      <w:r w:rsidRPr="00836E1E">
        <w:rPr>
          <w:color w:val="00B0F0"/>
          <w:lang w:val="en-GB"/>
        </w:rPr>
        <w:t>getMultiLock</w:t>
      </w:r>
      <w:r w:rsidRPr="00836E1E">
        <w:rPr>
          <w:lang w:val="en-GB"/>
        </w:rPr>
        <w:t>(RLock... var1);</w:t>
      </w:r>
    </w:p>
    <w:p w14:paraId="0C99E33B" w14:textId="77777777" w:rsidR="0000071B" w:rsidRPr="00836E1E" w:rsidRDefault="0000071B" w:rsidP="0000071B">
      <w:pPr>
        <w:rPr>
          <w:lang w:val="en-GB"/>
        </w:rPr>
      </w:pPr>
      <w:r w:rsidRPr="00836E1E">
        <w:rPr>
          <w:lang w:val="en-GB"/>
        </w:rPr>
        <w:t xml:space="preserve">RLock </w:t>
      </w:r>
      <w:r w:rsidRPr="00836E1E">
        <w:rPr>
          <w:color w:val="00B0F0"/>
          <w:lang w:val="en-GB"/>
        </w:rPr>
        <w:t>getFairLock</w:t>
      </w:r>
      <w:r w:rsidRPr="00836E1E">
        <w:rPr>
          <w:lang w:val="en-GB"/>
        </w:rPr>
        <w:t>(String var1);</w:t>
      </w:r>
      <w:r w:rsidRPr="00836E1E">
        <w:rPr>
          <w:lang w:val="en-GB"/>
        </w:rPr>
        <w:br/>
        <w:t xml:space="preserve">RReadWriteLock </w:t>
      </w:r>
      <w:r w:rsidRPr="00836E1E">
        <w:rPr>
          <w:color w:val="00B0F0"/>
          <w:lang w:val="en-GB"/>
        </w:rPr>
        <w:t>getReadWriteLock</w:t>
      </w:r>
      <w:r w:rsidRPr="00836E1E">
        <w:rPr>
          <w:lang w:val="en-GB"/>
        </w:rPr>
        <w:t>(String var1);</w:t>
      </w:r>
    </w:p>
    <w:p w14:paraId="06AEF5ED" w14:textId="77777777" w:rsidR="0000071B" w:rsidRPr="0019004B" w:rsidRDefault="0000071B" w:rsidP="0000071B">
      <w:pPr>
        <w:rPr>
          <w:rFonts w:eastAsia="Microsoft YaHei UI"/>
          <w:lang w:val="en-GB"/>
        </w:rPr>
      </w:pPr>
    </w:p>
    <w:p w14:paraId="011D2E03" w14:textId="77777777" w:rsidR="0000071B" w:rsidRDefault="0000071B" w:rsidP="0000071B">
      <w:pPr>
        <w:pStyle w:val="Heading3"/>
        <w:contextualSpacing/>
      </w:pPr>
      <w:bookmarkStart w:id="337" w:name="_Toc126363322"/>
      <w:r>
        <w:rPr>
          <w:rFonts w:hint="eastAsia"/>
        </w:rPr>
        <w:t>Ra</w:t>
      </w:r>
      <w:r>
        <w:t>bbitmq</w:t>
      </w:r>
    </w:p>
    <w:bookmarkEnd w:id="337"/>
    <w:p w14:paraId="577AE34F" w14:textId="77777777" w:rsidR="0000071B" w:rsidRDefault="0000071B" w:rsidP="0000071B">
      <w:pPr>
        <w:pStyle w:val="Heading4"/>
      </w:pPr>
      <w:r>
        <w:rPr>
          <w:rFonts w:hint="eastAsia"/>
        </w:rPr>
        <w:t>Configuration</w:t>
      </w:r>
    </w:p>
    <w:p w14:paraId="206F2CB6" w14:textId="77777777" w:rsidR="0000071B" w:rsidRDefault="0000071B" w:rsidP="0000071B">
      <w:pPr>
        <w:pStyle w:val="Heading8"/>
        <w:rPr>
          <w:rFonts w:cs="Microsoft Sans Serif"/>
          <w:kern w:val="0"/>
        </w:rPr>
      </w:pPr>
      <w:r>
        <w:rPr>
          <w:rFonts w:hint="eastAsia"/>
        </w:rPr>
        <w:t>pom.xml</w:t>
      </w:r>
    </w:p>
    <w:p w14:paraId="64130D58" w14:textId="77777777" w:rsidR="0000071B" w:rsidRPr="00901594" w:rsidRDefault="0000071B" w:rsidP="0000071B">
      <w:pPr>
        <w:contextualSpacing/>
        <w:rPr>
          <w:rFonts w:cs="Microsoft Sans Serif"/>
          <w:kern w:val="0"/>
        </w:rPr>
      </w:pPr>
      <w:r w:rsidRPr="00901594">
        <w:rPr>
          <w:rFonts w:cs="Microsoft Sans Serif"/>
          <w:kern w:val="0"/>
        </w:rPr>
        <w:t>&lt;dependency&gt;</w:t>
      </w:r>
    </w:p>
    <w:p w14:paraId="49F3D0E5" w14:textId="77777777" w:rsidR="0000071B" w:rsidRPr="00901594" w:rsidRDefault="0000071B" w:rsidP="0000071B">
      <w:pPr>
        <w:contextualSpacing/>
        <w:rPr>
          <w:rFonts w:cs="Microsoft Sans Serif"/>
          <w:kern w:val="0"/>
        </w:rPr>
      </w:pPr>
      <w:r w:rsidRPr="00901594">
        <w:rPr>
          <w:rFonts w:cs="Microsoft Sans Serif"/>
          <w:kern w:val="0"/>
        </w:rPr>
        <w:t xml:space="preserve">    &lt;groupId&gt;org.springframework.boot&lt;/groupId&gt;</w:t>
      </w:r>
    </w:p>
    <w:p w14:paraId="29A1B88F" w14:textId="77777777" w:rsidR="0000071B" w:rsidRPr="00901594" w:rsidRDefault="0000071B" w:rsidP="0000071B">
      <w:pPr>
        <w:contextualSpacing/>
        <w:rPr>
          <w:rFonts w:cs="Microsoft Sans Serif"/>
          <w:kern w:val="0"/>
        </w:rPr>
      </w:pPr>
      <w:r w:rsidRPr="00901594">
        <w:rPr>
          <w:rFonts w:cs="Microsoft Sans Serif"/>
          <w:kern w:val="0"/>
        </w:rPr>
        <w:t xml:space="preserve">    &lt;artifactId&gt;spring-boot-starter-amqp&lt;/artifactId&gt;</w:t>
      </w:r>
    </w:p>
    <w:p w14:paraId="3C3217D9" w14:textId="77777777" w:rsidR="0000071B" w:rsidRDefault="0000071B" w:rsidP="0000071B">
      <w:pPr>
        <w:contextualSpacing/>
        <w:rPr>
          <w:rFonts w:cs="Microsoft Sans Serif"/>
          <w:kern w:val="0"/>
        </w:rPr>
      </w:pPr>
      <w:r w:rsidRPr="00901594">
        <w:rPr>
          <w:rFonts w:cs="Microsoft Sans Serif"/>
          <w:kern w:val="0"/>
        </w:rPr>
        <w:t>&lt;/dependency&gt;</w:t>
      </w:r>
    </w:p>
    <w:p w14:paraId="68C9A7C3" w14:textId="77777777" w:rsidR="0000071B" w:rsidRDefault="0000071B" w:rsidP="0000071B">
      <w:pPr>
        <w:pStyle w:val="Heading8"/>
      </w:pPr>
      <w:r>
        <w:t>application.</w:t>
      </w:r>
      <w:r>
        <w:rPr>
          <w:rFonts w:hint="eastAsia"/>
        </w:rPr>
        <w:t>yml</w:t>
      </w:r>
    </w:p>
    <w:p w14:paraId="1B35CC11" w14:textId="77777777" w:rsidR="0000071B" w:rsidRDefault="0000071B" w:rsidP="0000071B">
      <w:pPr>
        <w:contextualSpacing/>
        <w:rPr>
          <w:rFonts w:ascii="Consolas" w:hAnsi="Consolas" w:cs="Microsoft Sans Serif"/>
          <w:kern w:val="0"/>
        </w:rPr>
      </w:pPr>
      <w:r>
        <w:rPr>
          <w:rFonts w:ascii="Consolas" w:hAnsi="Consolas" w:cs="Microsoft Sans Serif" w:hint="eastAsia"/>
          <w:kern w:val="0"/>
        </w:rPr>
        <w:t>[</w:t>
      </w:r>
      <w:r w:rsidRPr="001E494C">
        <w:rPr>
          <w:rFonts w:ascii="Consolas" w:hAnsi="Consolas" w:cs="Microsoft Sans Serif"/>
          <w:color w:val="auto"/>
          <w:kern w:val="0"/>
        </w:rPr>
        <w:t>publisher-confirms</w:t>
      </w:r>
      <w:r>
        <w:rPr>
          <w:rFonts w:ascii="Consolas" w:hAnsi="Consolas" w:cs="Microsoft Sans Serif" w:hint="eastAsia"/>
          <w:kern w:val="0"/>
        </w:rPr>
        <w:t>, auto-ack]</w:t>
      </w:r>
    </w:p>
    <w:p w14:paraId="79E2750D"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spring:</w:t>
      </w:r>
    </w:p>
    <w:p w14:paraId="7FB15B7F"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rabbitmq:</w:t>
      </w:r>
    </w:p>
    <w:p w14:paraId="52100701"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host: localhost                     # RabbitMQ server hostname or IP address.</w:t>
      </w:r>
    </w:p>
    <w:p w14:paraId="4BE9928B"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port: 5672                          # RabbitMQ server port.</w:t>
      </w:r>
    </w:p>
    <w:p w14:paraId="5AA7CEE3"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username: guest                     # Username for RabbitMQ server authentication.</w:t>
      </w:r>
    </w:p>
    <w:p w14:paraId="72B8C5FC"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password: guest                     # Password for RabbitMQ server authentication.</w:t>
      </w:r>
    </w:p>
    <w:p w14:paraId="3590477D"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w:t>
      </w:r>
      <w:r w:rsidRPr="00D84EA2">
        <w:rPr>
          <w:rFonts w:ascii="Consolas" w:hAnsi="Consolas" w:cs="Microsoft Sans Serif"/>
          <w:color w:val="538135" w:themeColor="accent6" w:themeShade="BF"/>
          <w:kern w:val="0"/>
        </w:rPr>
        <w:t>virtual-host</w:t>
      </w:r>
      <w:r w:rsidRPr="003B1EF6">
        <w:rPr>
          <w:rFonts w:ascii="Consolas" w:hAnsi="Consolas" w:cs="Microsoft Sans Serif"/>
          <w:kern w:val="0"/>
        </w:rPr>
        <w:t>: /                     # Virtual host to connect to in RabbitMQ.</w:t>
      </w:r>
    </w:p>
    <w:p w14:paraId="7B135276"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addresses:                          # Comma-separated list of RabbitMQ servers for failover.</w:t>
      </w:r>
    </w:p>
    <w:p w14:paraId="2F4F60B8"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requested-heartbeat: 60             # Heartbeat timeout in seconds.</w:t>
      </w:r>
    </w:p>
    <w:p w14:paraId="133E4365"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connection-timeout: 30000           # Connection timeout in milliseconds.</w:t>
      </w:r>
    </w:p>
    <w:p w14:paraId="56AC3748"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w:t>
      </w:r>
      <w:r w:rsidRPr="00D84EA2">
        <w:rPr>
          <w:rFonts w:ascii="Consolas" w:hAnsi="Consolas" w:cs="Microsoft Sans Serif"/>
          <w:color w:val="538135" w:themeColor="accent6" w:themeShade="BF"/>
          <w:kern w:val="0"/>
        </w:rPr>
        <w:t>publisher-confirms</w:t>
      </w:r>
      <w:r w:rsidRPr="003B1EF6">
        <w:rPr>
          <w:rFonts w:ascii="Consolas" w:hAnsi="Consolas" w:cs="Microsoft Sans Serif"/>
          <w:kern w:val="0"/>
        </w:rPr>
        <w:t>: true            # Enable publisher confirms for reliable message delivery.</w:t>
      </w:r>
    </w:p>
    <w:p w14:paraId="27D1AAD6"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publisher-returns: true             # Enable publisher returns for undelivered messages.</w:t>
      </w:r>
    </w:p>
    <w:p w14:paraId="319399E0"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template:</w:t>
      </w:r>
    </w:p>
    <w:p w14:paraId="068300D1"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mandatory: true                   # Set mandatory flag on messages to trigger returns.</w:t>
      </w:r>
    </w:p>
    <w:p w14:paraId="6AC30E9E"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retry:</w:t>
      </w:r>
    </w:p>
    <w:p w14:paraId="5814A22E"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enabled: true                   # Enable retry functionality for failed messages.</w:t>
      </w:r>
    </w:p>
    <w:p w14:paraId="2A9EB64C"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max-attempts: 3                 # Maximum number of retry attempts.</w:t>
      </w:r>
    </w:p>
    <w:p w14:paraId="25C4578E"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initial-interval: 1000ms        # Initial interval between retries.</w:t>
      </w:r>
    </w:p>
    <w:p w14:paraId="785FA32C"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multiplier: 2.0                 # Multiplier for increasing the retry interval.</w:t>
      </w:r>
    </w:p>
    <w:p w14:paraId="0803BEDB"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max-interval: 10000ms           # Maximum interval between retries.</w:t>
      </w:r>
    </w:p>
    <w:p w14:paraId="12BD9261"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listener:</w:t>
      </w:r>
    </w:p>
    <w:p w14:paraId="0DA55D45"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simple:</w:t>
      </w:r>
    </w:p>
    <w:p w14:paraId="1BF7E53A" w14:textId="77777777" w:rsidR="0000071B" w:rsidRDefault="0000071B" w:rsidP="0000071B">
      <w:pPr>
        <w:contextualSpacing/>
        <w:rPr>
          <w:rFonts w:ascii="Consolas" w:hAnsi="Consolas" w:cs="Microsoft Sans Serif"/>
          <w:kern w:val="0"/>
        </w:rPr>
      </w:pPr>
      <w:r w:rsidRPr="00804F85">
        <w:rPr>
          <w:rFonts w:ascii="Consolas" w:hAnsi="Consolas" w:cs="Microsoft Sans Serif"/>
          <w:kern w:val="0"/>
        </w:rPr>
        <w:t xml:space="preserve">        </w:t>
      </w:r>
      <w:r w:rsidRPr="00D85D95">
        <w:rPr>
          <w:rFonts w:ascii="Consolas" w:hAnsi="Consolas" w:cs="Microsoft Sans Serif"/>
          <w:color w:val="538135" w:themeColor="accent6" w:themeShade="BF"/>
          <w:kern w:val="0"/>
        </w:rPr>
        <w:t>auto-ack</w:t>
      </w:r>
      <w:r w:rsidRPr="00804F85">
        <w:rPr>
          <w:rFonts w:ascii="Consolas" w:hAnsi="Consolas" w:cs="Microsoft Sans Serif"/>
          <w:kern w:val="0"/>
        </w:rPr>
        <w:t>: false</w:t>
      </w:r>
      <w:r>
        <w:rPr>
          <w:rFonts w:ascii="Consolas" w:hAnsi="Consolas" w:cs="Microsoft Sans Serif" w:hint="eastAsia"/>
          <w:kern w:val="0"/>
        </w:rPr>
        <w:t xml:space="preserve">  </w:t>
      </w:r>
      <w:r>
        <w:rPr>
          <w:rFonts w:ascii="Consolas" w:hAnsi="Consolas" w:cs="Microsoft Sans Serif"/>
          <w:kern w:val="0"/>
        </w:rPr>
        <w:tab/>
      </w:r>
      <w:r>
        <w:rPr>
          <w:rFonts w:ascii="Consolas" w:hAnsi="Consolas" w:cs="Microsoft Sans Serif"/>
          <w:kern w:val="0"/>
        </w:rPr>
        <w:tab/>
      </w:r>
      <w:r>
        <w:rPr>
          <w:rFonts w:ascii="Consolas" w:hAnsi="Consolas" w:cs="Microsoft Sans Serif"/>
          <w:kern w:val="0"/>
        </w:rPr>
        <w:tab/>
      </w:r>
      <w:r>
        <w:rPr>
          <w:rFonts w:ascii="Consolas" w:hAnsi="Consolas" w:cs="Microsoft Sans Serif"/>
          <w:kern w:val="0"/>
        </w:rPr>
        <w:tab/>
      </w:r>
      <w:r>
        <w:rPr>
          <w:rFonts w:ascii="Consolas" w:hAnsi="Consolas" w:cs="Microsoft Sans Serif"/>
          <w:kern w:val="0"/>
        </w:rPr>
        <w:tab/>
      </w:r>
      <w:r>
        <w:rPr>
          <w:rFonts w:ascii="Consolas" w:hAnsi="Consolas" w:cs="Microsoft Sans Serif"/>
          <w:kern w:val="0"/>
        </w:rPr>
        <w:tab/>
      </w:r>
      <w:r>
        <w:rPr>
          <w:rFonts w:ascii="Consolas" w:hAnsi="Consolas" w:cs="Microsoft Sans Serif"/>
          <w:kern w:val="0"/>
        </w:rPr>
        <w:tab/>
      </w:r>
      <w:r>
        <w:rPr>
          <w:rFonts w:ascii="Consolas" w:hAnsi="Consolas" w:cs="Microsoft Sans Serif" w:hint="eastAsia"/>
          <w:kern w:val="0"/>
        </w:rPr>
        <w:t xml:space="preserve"># </w:t>
      </w:r>
    </w:p>
    <w:p w14:paraId="1021AEA6" w14:textId="77777777" w:rsidR="0000071B" w:rsidRDefault="0000071B" w:rsidP="0000071B">
      <w:pPr>
        <w:ind w:left="1944"/>
        <w:contextualSpacing/>
        <w:rPr>
          <w:rFonts w:eastAsia="Microsoft YaHei UI" w:cs="Microsoft Sans Serif"/>
          <w:kern w:val="0"/>
        </w:rPr>
      </w:pPr>
      <w:r w:rsidRPr="00101DC9">
        <w:rPr>
          <w:rFonts w:eastAsia="Microsoft YaHei UI" w:cs="Microsoft Sans Serif" w:hint="eastAsia"/>
          <w:color w:val="C45911" w:themeColor="accent2" w:themeShade="BF"/>
          <w:kern w:val="0"/>
        </w:rPr>
        <w:t>true</w:t>
      </w:r>
      <w:r w:rsidRPr="008A33F8">
        <w:rPr>
          <w:rFonts w:eastAsia="Microsoft YaHei UI" w:cs="Microsoft Sans Serif" w:hint="eastAsia"/>
          <w:kern w:val="0"/>
        </w:rPr>
        <w:t xml:space="preserve">: </w:t>
      </w:r>
      <w:r w:rsidRPr="008A33F8">
        <w:rPr>
          <w:rFonts w:eastAsia="Microsoft YaHei UI" w:cs="Microsoft Sans Serif"/>
          <w:kern w:val="0"/>
        </w:rPr>
        <w:t xml:space="preserve">the message is automatically acknowledged </w:t>
      </w:r>
      <w:r w:rsidRPr="008A33F8">
        <w:rPr>
          <w:rFonts w:eastAsia="Microsoft YaHei UI" w:cs="Microsoft Sans Serif"/>
          <w:color w:val="C45911" w:themeColor="accent2" w:themeShade="BF"/>
          <w:kern w:val="0"/>
        </w:rPr>
        <w:t>as soon as it is delivered to the consumer</w:t>
      </w:r>
      <w:r w:rsidRPr="008A33F8">
        <w:rPr>
          <w:rFonts w:eastAsia="Microsoft YaHei UI" w:cs="Microsoft Sans Serif"/>
          <w:kern w:val="0"/>
        </w:rPr>
        <w:t>, regardless of whether the consumer has successfully processed it.</w:t>
      </w:r>
    </w:p>
    <w:p w14:paraId="7735E234" w14:textId="77777777" w:rsidR="0000071B" w:rsidRPr="008A33F8" w:rsidRDefault="0000071B" w:rsidP="0000071B">
      <w:pPr>
        <w:ind w:left="1944"/>
        <w:contextualSpacing/>
        <w:rPr>
          <w:rFonts w:eastAsia="Microsoft YaHei UI" w:cs="Microsoft Sans Serif"/>
          <w:kern w:val="0"/>
        </w:rPr>
      </w:pPr>
      <w:r w:rsidRPr="00101DC9">
        <w:rPr>
          <w:rFonts w:eastAsia="Microsoft YaHei UI" w:cs="Microsoft Sans Serif" w:hint="eastAsia"/>
          <w:color w:val="C45911" w:themeColor="accent2" w:themeShade="BF"/>
          <w:kern w:val="0"/>
        </w:rPr>
        <w:t>false</w:t>
      </w:r>
      <w:r>
        <w:rPr>
          <w:rFonts w:eastAsia="Microsoft YaHei UI" w:cs="Microsoft Sans Serif" w:hint="eastAsia"/>
          <w:kern w:val="0"/>
        </w:rPr>
        <w:t xml:space="preserve">: </w:t>
      </w:r>
      <w:r w:rsidRPr="00101DC9">
        <w:rPr>
          <w:rFonts w:eastAsia="Microsoft YaHei UI" w:cs="Microsoft Sans Serif"/>
          <w:kern w:val="0"/>
        </w:rPr>
        <w:t xml:space="preserve">the consumer does not automatically acknowledge messages when they are received. Instead, the consumer </w:t>
      </w:r>
      <w:r w:rsidRPr="00101DC9">
        <w:rPr>
          <w:rFonts w:eastAsia="Microsoft YaHei UI" w:cs="Microsoft Sans Serif"/>
          <w:color w:val="00B050"/>
          <w:kern w:val="0"/>
        </w:rPr>
        <w:t xml:space="preserve">must manually acknowledge the message </w:t>
      </w:r>
      <w:r w:rsidRPr="00101DC9">
        <w:rPr>
          <w:rFonts w:eastAsia="Microsoft YaHei UI" w:cs="Microsoft Sans Serif"/>
          <w:kern w:val="0"/>
        </w:rPr>
        <w:t>after processing it.</w:t>
      </w:r>
    </w:p>
    <w:p w14:paraId="6933E52A"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auto-startup: true              # Automatically start the container on application startup.</w:t>
      </w:r>
    </w:p>
    <w:p w14:paraId="06EB7B44"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concurrency: 3                  # Number of concurrent consumers.</w:t>
      </w:r>
    </w:p>
    <w:p w14:paraId="12E48E9C"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max-concurrency: 10             # Maximum number of concurrent consumers.</w:t>
      </w:r>
    </w:p>
    <w:p w14:paraId="653FC545"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acknowledge-mode: auto          # Acknowledgment mode (none, manual, auto).</w:t>
      </w:r>
    </w:p>
    <w:p w14:paraId="5A7FD6A9"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prefetch: 1                     # Number of messages to prefetch per consumer.</w:t>
      </w:r>
    </w:p>
    <w:p w14:paraId="755AEF20"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direct:</w:t>
      </w:r>
    </w:p>
    <w:p w14:paraId="3C94A7BF"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auto-startup: true              # Automatically start the container on application startup.</w:t>
      </w:r>
    </w:p>
    <w:p w14:paraId="2DF40D73"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acknowledge-mode: manual        # Acknowledgment mode (none, manual, auto).</w:t>
      </w:r>
    </w:p>
    <w:p w14:paraId="06B4BE10"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cache:</w:t>
      </w:r>
    </w:p>
    <w:p w14:paraId="5EEC11A6"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channel:</w:t>
      </w:r>
    </w:p>
    <w:p w14:paraId="216E0318"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size: 25                        # Size of the channel cache.</w:t>
      </w:r>
    </w:p>
    <w:p w14:paraId="147977E1"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checkout-timeout: 1000          # Timeout for checking out a channel from the cache.</w:t>
      </w:r>
    </w:p>
    <w:p w14:paraId="12F8A325"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connection:</w:t>
      </w:r>
    </w:p>
    <w:p w14:paraId="679782F4"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mode: channel                   # Connection factory caching mode (channel, connection).</w:t>
      </w:r>
    </w:p>
    <w:p w14:paraId="3A87B38A"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size: 10                        # Size of the connection cache.</w:t>
      </w:r>
    </w:p>
    <w:p w14:paraId="02FF9A5D"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listener:</w:t>
      </w:r>
    </w:p>
    <w:p w14:paraId="22D1A479"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direct:</w:t>
      </w:r>
    </w:p>
    <w:p w14:paraId="5F9F82C2"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auto-startup: true              # Automatically start the listener container on startup.</w:t>
      </w:r>
    </w:p>
    <w:p w14:paraId="0568444A"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acknowledge-mode: manual        # Acknowledgment mode (none, manual, auto).</w:t>
      </w:r>
    </w:p>
    <w:p w14:paraId="0C108F5F"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concurrency: 3                  # Number of concurrent consumers.</w:t>
      </w:r>
    </w:p>
    <w:p w14:paraId="7258E3BC" w14:textId="77777777" w:rsidR="0000071B" w:rsidRPr="003B1EF6" w:rsidRDefault="0000071B" w:rsidP="0000071B">
      <w:pPr>
        <w:contextualSpacing/>
        <w:rPr>
          <w:rFonts w:ascii="Consolas" w:hAnsi="Consolas" w:cs="Microsoft Sans Serif"/>
          <w:kern w:val="0"/>
        </w:rPr>
      </w:pPr>
      <w:r w:rsidRPr="003B1EF6">
        <w:rPr>
          <w:rFonts w:ascii="Consolas" w:hAnsi="Consolas" w:cs="Microsoft Sans Serif"/>
          <w:kern w:val="0"/>
        </w:rPr>
        <w:t xml:space="preserve">        max-concurrency: 10             # Maximum number of concurrent consumers.</w:t>
      </w:r>
    </w:p>
    <w:p w14:paraId="5725944A" w14:textId="77777777" w:rsidR="0000071B" w:rsidRDefault="0000071B" w:rsidP="0000071B">
      <w:pPr>
        <w:contextualSpacing/>
        <w:rPr>
          <w:rFonts w:ascii="Consolas" w:hAnsi="Consolas" w:cs="Microsoft Sans Serif"/>
          <w:kern w:val="0"/>
        </w:rPr>
      </w:pPr>
      <w:r w:rsidRPr="003B1EF6">
        <w:rPr>
          <w:rFonts w:ascii="Consolas" w:hAnsi="Consolas" w:cs="Microsoft Sans Serif"/>
          <w:kern w:val="0"/>
        </w:rPr>
        <w:t xml:space="preserve">        prefetch: 1                     # Number of messages to prefetch per consumer.</w:t>
      </w:r>
    </w:p>
    <w:p w14:paraId="57B6B16D" w14:textId="77777777" w:rsidR="0000071B" w:rsidRDefault="0000071B" w:rsidP="0000071B">
      <w:pPr>
        <w:contextualSpacing/>
        <w:rPr>
          <w:rFonts w:ascii="Consolas" w:hAnsi="Consolas" w:cs="Microsoft Sans Serif"/>
          <w:kern w:val="0"/>
        </w:rPr>
      </w:pPr>
    </w:p>
    <w:p w14:paraId="16C17492" w14:textId="77777777" w:rsidR="0000071B" w:rsidRPr="002B0AAE" w:rsidRDefault="0000071B" w:rsidP="0000071B">
      <w:pPr>
        <w:contextualSpacing/>
        <w:rPr>
          <w:rFonts w:ascii="Consolas" w:hAnsi="Consolas" w:cs="Microsoft Sans Serif"/>
          <w:kern w:val="0"/>
        </w:rPr>
      </w:pPr>
      <w:r w:rsidRPr="002B0AAE">
        <w:rPr>
          <w:rFonts w:ascii="Consolas" w:hAnsi="Consolas" w:cs="Microsoft Sans Serif"/>
          <w:kern w:val="0"/>
        </w:rPr>
        <w:t>spring.rabbitmq.host=localhost</w:t>
      </w:r>
    </w:p>
    <w:p w14:paraId="16A1D3F1" w14:textId="77777777" w:rsidR="0000071B" w:rsidRPr="002B0AAE" w:rsidRDefault="0000071B" w:rsidP="0000071B">
      <w:pPr>
        <w:contextualSpacing/>
        <w:rPr>
          <w:rFonts w:ascii="Consolas" w:hAnsi="Consolas" w:cs="Microsoft Sans Serif"/>
          <w:kern w:val="0"/>
        </w:rPr>
      </w:pPr>
      <w:r w:rsidRPr="002B0AAE">
        <w:rPr>
          <w:rFonts w:ascii="Consolas" w:hAnsi="Consolas" w:cs="Microsoft Sans Serif"/>
          <w:kern w:val="0"/>
        </w:rPr>
        <w:t>spring.rabbitmq.port=5672</w:t>
      </w:r>
    </w:p>
    <w:p w14:paraId="594C824A" w14:textId="77777777" w:rsidR="0000071B" w:rsidRPr="002B0AAE" w:rsidRDefault="0000071B" w:rsidP="0000071B">
      <w:pPr>
        <w:contextualSpacing/>
        <w:rPr>
          <w:rFonts w:ascii="Consolas" w:hAnsi="Consolas" w:cs="Microsoft Sans Serif"/>
          <w:kern w:val="0"/>
        </w:rPr>
      </w:pPr>
      <w:r w:rsidRPr="002B0AAE">
        <w:rPr>
          <w:rFonts w:ascii="Consolas" w:hAnsi="Consolas" w:cs="Microsoft Sans Serif"/>
          <w:kern w:val="0"/>
        </w:rPr>
        <w:t>spring.rabbitmq.username=guest</w:t>
      </w:r>
    </w:p>
    <w:p w14:paraId="672F447F" w14:textId="77777777" w:rsidR="0000071B" w:rsidRPr="002B0AAE" w:rsidRDefault="0000071B" w:rsidP="0000071B">
      <w:pPr>
        <w:contextualSpacing/>
        <w:rPr>
          <w:rFonts w:ascii="Consolas" w:hAnsi="Consolas" w:cs="Microsoft Sans Serif"/>
          <w:kern w:val="0"/>
        </w:rPr>
      </w:pPr>
      <w:r w:rsidRPr="002B0AAE">
        <w:rPr>
          <w:rFonts w:ascii="Consolas" w:hAnsi="Consolas" w:cs="Microsoft Sans Serif"/>
          <w:kern w:val="0"/>
        </w:rPr>
        <w:t>spring.rabbitmq.password=guest</w:t>
      </w:r>
    </w:p>
    <w:p w14:paraId="1B63A065" w14:textId="77777777" w:rsidR="0000071B" w:rsidRDefault="0000071B" w:rsidP="0000071B">
      <w:pPr>
        <w:contextualSpacing/>
        <w:rPr>
          <w:rFonts w:ascii="Consolas" w:hAnsi="Consolas" w:cs="Microsoft Sans Serif"/>
          <w:kern w:val="0"/>
        </w:rPr>
      </w:pPr>
    </w:p>
    <w:p w14:paraId="580CF784" w14:textId="77777777" w:rsidR="0000071B" w:rsidRPr="00804F85" w:rsidRDefault="0000071B" w:rsidP="0000071B">
      <w:pPr>
        <w:contextualSpacing/>
        <w:rPr>
          <w:rFonts w:ascii="Consolas" w:hAnsi="Consolas" w:cs="Microsoft Sans Serif"/>
          <w:kern w:val="0"/>
        </w:rPr>
      </w:pPr>
      <w:r w:rsidRPr="00804F85">
        <w:rPr>
          <w:rFonts w:ascii="Consolas" w:hAnsi="Consolas" w:cs="Microsoft Sans Serif"/>
          <w:kern w:val="0"/>
        </w:rPr>
        <w:t>spring:</w:t>
      </w:r>
    </w:p>
    <w:p w14:paraId="04805EF8" w14:textId="77777777" w:rsidR="0000071B" w:rsidRPr="00804F85" w:rsidRDefault="0000071B" w:rsidP="0000071B">
      <w:pPr>
        <w:contextualSpacing/>
        <w:rPr>
          <w:rFonts w:ascii="Consolas" w:hAnsi="Consolas" w:cs="Microsoft Sans Serif"/>
          <w:kern w:val="0"/>
        </w:rPr>
      </w:pPr>
      <w:r w:rsidRPr="00804F85">
        <w:rPr>
          <w:rFonts w:ascii="Consolas" w:hAnsi="Consolas" w:cs="Microsoft Sans Serif"/>
          <w:kern w:val="0"/>
        </w:rPr>
        <w:t xml:space="preserve">  rabbitmq:</w:t>
      </w:r>
    </w:p>
    <w:p w14:paraId="4BC805AB" w14:textId="77777777" w:rsidR="0000071B" w:rsidRPr="00804F85" w:rsidRDefault="0000071B" w:rsidP="0000071B">
      <w:pPr>
        <w:contextualSpacing/>
        <w:rPr>
          <w:rFonts w:ascii="Consolas" w:hAnsi="Consolas" w:cs="Microsoft Sans Serif"/>
          <w:kern w:val="0"/>
        </w:rPr>
      </w:pPr>
      <w:r w:rsidRPr="00804F85">
        <w:rPr>
          <w:rFonts w:ascii="Consolas" w:hAnsi="Consolas" w:cs="Microsoft Sans Serif"/>
          <w:kern w:val="0"/>
        </w:rPr>
        <w:t xml:space="preserve">    listener:</w:t>
      </w:r>
    </w:p>
    <w:p w14:paraId="538E4617" w14:textId="77777777" w:rsidR="0000071B" w:rsidRPr="00804F85" w:rsidRDefault="0000071B" w:rsidP="0000071B">
      <w:pPr>
        <w:contextualSpacing/>
        <w:rPr>
          <w:rFonts w:ascii="Consolas" w:hAnsi="Consolas" w:cs="Microsoft Sans Serif"/>
          <w:kern w:val="0"/>
        </w:rPr>
      </w:pPr>
      <w:r w:rsidRPr="00804F85">
        <w:rPr>
          <w:rFonts w:ascii="Consolas" w:hAnsi="Consolas" w:cs="Microsoft Sans Serif"/>
          <w:kern w:val="0"/>
        </w:rPr>
        <w:t xml:space="preserve">      simple:</w:t>
      </w:r>
    </w:p>
    <w:p w14:paraId="1423B973" w14:textId="77777777" w:rsidR="0000071B" w:rsidRPr="002B0AAE" w:rsidRDefault="0000071B" w:rsidP="0000071B">
      <w:pPr>
        <w:contextualSpacing/>
        <w:rPr>
          <w:rFonts w:ascii="Consolas" w:hAnsi="Consolas" w:cs="Microsoft Sans Serif"/>
          <w:kern w:val="0"/>
        </w:rPr>
      </w:pPr>
      <w:r w:rsidRPr="00804F85">
        <w:rPr>
          <w:rFonts w:ascii="Consolas" w:hAnsi="Consolas" w:cs="Microsoft Sans Serif"/>
          <w:kern w:val="0"/>
        </w:rPr>
        <w:t xml:space="preserve">        auto-ack: false</w:t>
      </w:r>
      <w:r>
        <w:rPr>
          <w:rFonts w:ascii="Consolas" w:hAnsi="Consolas" w:cs="Microsoft Sans Serif" w:hint="eastAsia"/>
          <w:kern w:val="0"/>
        </w:rPr>
        <w:t xml:space="preserve">   # (false: </w:t>
      </w:r>
      <w:r w:rsidRPr="00804F85">
        <w:rPr>
          <w:rFonts w:ascii="Consolas" w:hAnsi="Consolas" w:cs="Microsoft Sans Serif"/>
          <w:kern w:val="0"/>
        </w:rPr>
        <w:t>acknowledge the message manually</w:t>
      </w:r>
      <w:r>
        <w:rPr>
          <w:rFonts w:ascii="Consolas" w:hAnsi="Consolas" w:cs="Microsoft Sans Serif" w:hint="eastAsia"/>
          <w:kern w:val="0"/>
        </w:rPr>
        <w:t>)</w:t>
      </w:r>
    </w:p>
    <w:p w14:paraId="398E2321" w14:textId="77777777" w:rsidR="0000071B" w:rsidRPr="002B0AAE" w:rsidRDefault="0000071B" w:rsidP="0000071B">
      <w:pPr>
        <w:contextualSpacing/>
        <w:rPr>
          <w:rFonts w:ascii="Consolas" w:hAnsi="Consolas" w:cs="Microsoft Sans Serif"/>
          <w:kern w:val="0"/>
        </w:rPr>
      </w:pPr>
      <w:r>
        <w:rPr>
          <w:rFonts w:ascii="Consolas" w:hAnsi="Consolas" w:cs="Microsoft Sans Serif" w:hint="eastAsia"/>
          <w:kern w:val="0"/>
        </w:rPr>
        <w:t xml:space="preserve"> </w:t>
      </w:r>
    </w:p>
    <w:p w14:paraId="1CE6853A" w14:textId="77777777" w:rsidR="0000071B" w:rsidRDefault="0000071B" w:rsidP="0000071B">
      <w:pPr>
        <w:pStyle w:val="Heading8"/>
      </w:pPr>
      <w:r>
        <w:rPr>
          <w:rFonts w:hint="eastAsia"/>
        </w:rPr>
        <w:t>Beans</w:t>
      </w:r>
    </w:p>
    <w:p w14:paraId="5291CC8C"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import org.springframework.amqp.core.Binding;</w:t>
      </w:r>
    </w:p>
    <w:p w14:paraId="3E6105D4"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import org.springframework.amqp.core.BindingBuilder;</w:t>
      </w:r>
    </w:p>
    <w:p w14:paraId="2B29703B"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import org.springframework.amqp.core.Exchange;</w:t>
      </w:r>
    </w:p>
    <w:p w14:paraId="6FC35595"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import org.springframework.amqp.core.ExchangeBuilder;</w:t>
      </w:r>
    </w:p>
    <w:p w14:paraId="33B72047"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import org.springframework.amqp.core.Queue;</w:t>
      </w:r>
    </w:p>
    <w:p w14:paraId="135E140B"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import org.springframework.amqp.core.QueueBuilder;</w:t>
      </w:r>
    </w:p>
    <w:p w14:paraId="1B33B214"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import org.springframework.context.annotation.Bean;</w:t>
      </w:r>
    </w:p>
    <w:p w14:paraId="29437911"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import org.springframework.context.annotation.Configuration;</w:t>
      </w:r>
    </w:p>
    <w:p w14:paraId="1C8845D0" w14:textId="77777777" w:rsidR="0000071B" w:rsidRPr="00BF1DDD" w:rsidRDefault="0000071B" w:rsidP="0000071B">
      <w:pPr>
        <w:contextualSpacing/>
        <w:rPr>
          <w:rFonts w:ascii="Consolas" w:hAnsi="Consolas" w:cs="Microsoft Sans Serif"/>
          <w:kern w:val="0"/>
        </w:rPr>
      </w:pPr>
    </w:p>
    <w:p w14:paraId="32EAFEBA"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@Configuration</w:t>
      </w:r>
    </w:p>
    <w:p w14:paraId="7C3AE7F4"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public class RabbitMQConfig {</w:t>
      </w:r>
    </w:p>
    <w:p w14:paraId="7AE1794B" w14:textId="77777777" w:rsidR="0000071B" w:rsidRPr="00BF1DDD" w:rsidRDefault="0000071B" w:rsidP="0000071B">
      <w:pPr>
        <w:contextualSpacing/>
        <w:rPr>
          <w:rFonts w:ascii="Consolas" w:hAnsi="Consolas" w:cs="Microsoft Sans Serif"/>
          <w:kern w:val="0"/>
        </w:rPr>
      </w:pPr>
    </w:p>
    <w:p w14:paraId="36F7239D"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public static final String QUEUE_NAME = "myQueue";</w:t>
      </w:r>
    </w:p>
    <w:p w14:paraId="421E1121"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public static final String EXCHANGE_NAME = "myExchange";</w:t>
      </w:r>
    </w:p>
    <w:p w14:paraId="168409B0"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public static final String ROUTING_KEY = "myRoutingKey";</w:t>
      </w:r>
    </w:p>
    <w:p w14:paraId="62747196" w14:textId="77777777" w:rsidR="0000071B" w:rsidRPr="00BF1DDD" w:rsidRDefault="0000071B" w:rsidP="0000071B">
      <w:pPr>
        <w:contextualSpacing/>
        <w:rPr>
          <w:rFonts w:ascii="Consolas" w:hAnsi="Consolas" w:cs="Microsoft Sans Serif"/>
          <w:kern w:val="0"/>
        </w:rPr>
      </w:pPr>
    </w:p>
    <w:p w14:paraId="283680BA"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w:t>
      </w:r>
      <w:r>
        <w:rPr>
          <w:rFonts w:ascii="Consolas" w:hAnsi="Consolas" w:cs="Microsoft Sans Serif" w:hint="eastAsia"/>
          <w:kern w:val="0"/>
        </w:rPr>
        <w:t xml:space="preserve">// </w:t>
      </w:r>
      <w:r w:rsidRPr="00A3199C">
        <w:rPr>
          <w:rFonts w:ascii="Consolas" w:hAnsi="Consolas" w:cs="Microsoft Sans Serif"/>
          <w:kern w:val="0"/>
        </w:rPr>
        <w:t>if a producer sends two messages to a RabbitMQ queue, a single consumer will consume those messages in the order they were sent</w:t>
      </w:r>
    </w:p>
    <w:p w14:paraId="4DF5355D"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@Bean</w:t>
      </w:r>
    </w:p>
    <w:p w14:paraId="530D09CD"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public </w:t>
      </w:r>
      <w:r w:rsidRPr="00BF1DDD">
        <w:rPr>
          <w:rFonts w:ascii="Consolas" w:hAnsi="Consolas" w:cs="Microsoft Sans Serif"/>
          <w:color w:val="C45911" w:themeColor="accent2" w:themeShade="BF"/>
          <w:kern w:val="0"/>
        </w:rPr>
        <w:t xml:space="preserve">Queue </w:t>
      </w:r>
      <w:r w:rsidRPr="00BF1DDD">
        <w:rPr>
          <w:rFonts w:ascii="Consolas" w:hAnsi="Consolas" w:cs="Microsoft Sans Serif"/>
          <w:kern w:val="0"/>
        </w:rPr>
        <w:t>myQueue() {</w:t>
      </w:r>
    </w:p>
    <w:p w14:paraId="363DCF38"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return QueueBuilder.durable(QUEUE_NAME).build();</w:t>
      </w:r>
    </w:p>
    <w:p w14:paraId="7C4377B3" w14:textId="77777777" w:rsidR="0000071B" w:rsidRDefault="0000071B" w:rsidP="0000071B">
      <w:pPr>
        <w:contextualSpacing/>
        <w:rPr>
          <w:rFonts w:ascii="Consolas" w:hAnsi="Consolas" w:cs="Microsoft Sans Serif"/>
          <w:kern w:val="0"/>
        </w:rPr>
      </w:pPr>
      <w:r w:rsidRPr="00BF1DDD">
        <w:rPr>
          <w:rFonts w:ascii="Consolas" w:hAnsi="Consolas" w:cs="Microsoft Sans Serif"/>
          <w:kern w:val="0"/>
        </w:rPr>
        <w:t xml:space="preserve">    }</w:t>
      </w:r>
    </w:p>
    <w:p w14:paraId="4353FE7F" w14:textId="77777777" w:rsidR="0000071B" w:rsidRPr="00BF1DDD" w:rsidRDefault="0000071B" w:rsidP="0000071B">
      <w:pPr>
        <w:contextualSpacing/>
        <w:rPr>
          <w:rFonts w:ascii="Consolas" w:hAnsi="Consolas" w:cs="Microsoft Sans Serif"/>
          <w:kern w:val="0"/>
        </w:rPr>
      </w:pPr>
    </w:p>
    <w:p w14:paraId="08571A58"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@Bean</w:t>
      </w:r>
    </w:p>
    <w:p w14:paraId="109A4B08"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public </w:t>
      </w:r>
      <w:r w:rsidRPr="00BF1DDD">
        <w:rPr>
          <w:rFonts w:ascii="Consolas" w:hAnsi="Consolas" w:cs="Microsoft Sans Serif"/>
          <w:color w:val="C45911" w:themeColor="accent2" w:themeShade="BF"/>
          <w:kern w:val="0"/>
        </w:rPr>
        <w:t xml:space="preserve">Exchange </w:t>
      </w:r>
      <w:r w:rsidRPr="00BF1DDD">
        <w:rPr>
          <w:rFonts w:ascii="Consolas" w:hAnsi="Consolas" w:cs="Microsoft Sans Serif"/>
          <w:kern w:val="0"/>
        </w:rPr>
        <w:t>myExchange() {</w:t>
      </w:r>
    </w:p>
    <w:p w14:paraId="0A3D3A11"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return ExchangeBuilder.topicExchange(EXCHANGE_NAME).build();</w:t>
      </w:r>
    </w:p>
    <w:p w14:paraId="69E94E94"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w:t>
      </w:r>
    </w:p>
    <w:p w14:paraId="36786AA5" w14:textId="77777777" w:rsidR="0000071B" w:rsidRPr="00BF1DDD" w:rsidRDefault="0000071B" w:rsidP="0000071B">
      <w:pPr>
        <w:contextualSpacing/>
        <w:rPr>
          <w:rFonts w:ascii="Consolas" w:hAnsi="Consolas" w:cs="Microsoft Sans Serif"/>
          <w:kern w:val="0"/>
        </w:rPr>
      </w:pPr>
    </w:p>
    <w:p w14:paraId="449FFE7A"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@Bean</w:t>
      </w:r>
    </w:p>
    <w:p w14:paraId="48F2738C"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public </w:t>
      </w:r>
      <w:r w:rsidRPr="00BF1DDD">
        <w:rPr>
          <w:rFonts w:ascii="Consolas" w:hAnsi="Consolas" w:cs="Microsoft Sans Serif"/>
          <w:color w:val="C45911" w:themeColor="accent2" w:themeShade="BF"/>
          <w:kern w:val="0"/>
        </w:rPr>
        <w:t xml:space="preserve">Binding </w:t>
      </w:r>
      <w:r w:rsidRPr="00BF1DDD">
        <w:rPr>
          <w:rFonts w:ascii="Consolas" w:hAnsi="Consolas" w:cs="Microsoft Sans Serif"/>
          <w:kern w:val="0"/>
        </w:rPr>
        <w:t>binding(Queue myQueue, Exchange myExchange) {</w:t>
      </w:r>
    </w:p>
    <w:p w14:paraId="1847AAE9"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return BindingBuilder.bind(myQueue).to(myExchange).with(ROUTING_KEY).noargs();</w:t>
      </w:r>
    </w:p>
    <w:p w14:paraId="10747973" w14:textId="77777777" w:rsidR="0000071B" w:rsidRPr="00BF1DDD" w:rsidRDefault="0000071B" w:rsidP="0000071B">
      <w:pPr>
        <w:contextualSpacing/>
        <w:rPr>
          <w:rFonts w:ascii="Consolas" w:hAnsi="Consolas" w:cs="Microsoft Sans Serif"/>
          <w:kern w:val="0"/>
        </w:rPr>
      </w:pPr>
      <w:r w:rsidRPr="00BF1DDD">
        <w:rPr>
          <w:rFonts w:ascii="Consolas" w:hAnsi="Consolas" w:cs="Microsoft Sans Serif"/>
          <w:kern w:val="0"/>
        </w:rPr>
        <w:t xml:space="preserve">    }</w:t>
      </w:r>
    </w:p>
    <w:p w14:paraId="5F63EB38" w14:textId="77777777" w:rsidR="0000071B" w:rsidRDefault="0000071B" w:rsidP="0000071B">
      <w:pPr>
        <w:contextualSpacing/>
        <w:rPr>
          <w:rFonts w:ascii="Consolas" w:hAnsi="Consolas" w:cs="Microsoft Sans Serif"/>
          <w:kern w:val="0"/>
        </w:rPr>
      </w:pPr>
      <w:r w:rsidRPr="00BF1DDD">
        <w:rPr>
          <w:rFonts w:ascii="Consolas" w:hAnsi="Consolas" w:cs="Microsoft Sans Serif"/>
          <w:kern w:val="0"/>
        </w:rPr>
        <w:t>}</w:t>
      </w:r>
    </w:p>
    <w:p w14:paraId="1743B743" w14:textId="77777777" w:rsidR="0000071B" w:rsidRDefault="0000071B" w:rsidP="0000071B">
      <w:pPr>
        <w:pStyle w:val="Heading8"/>
      </w:pPr>
      <w:r>
        <w:t>Create a Message Producer</w:t>
      </w:r>
    </w:p>
    <w:p w14:paraId="1BDA38BE" w14:textId="77777777" w:rsidR="0000071B" w:rsidRPr="00F561D6" w:rsidRDefault="0000071B" w:rsidP="0000071B">
      <w:pPr>
        <w:pStyle w:val="Heading9"/>
      </w:pPr>
      <w:r w:rsidRPr="003A50D9">
        <w:t>Basic Producer</w:t>
      </w:r>
    </w:p>
    <w:p w14:paraId="1DBF9BBB" w14:textId="77777777" w:rsidR="0000071B" w:rsidRPr="005F7535" w:rsidRDefault="0000071B" w:rsidP="0000071B">
      <w:pPr>
        <w:rPr>
          <w:rFonts w:ascii="Consolas" w:hAnsi="Consolas"/>
        </w:rPr>
      </w:pPr>
      <w:r w:rsidRPr="005F7535">
        <w:rPr>
          <w:rFonts w:ascii="Consolas" w:hAnsi="Consolas"/>
        </w:rPr>
        <w:t>import org.springframework.amqp.rabbit.core.RabbitTemplate;</w:t>
      </w:r>
    </w:p>
    <w:p w14:paraId="5AC60C14" w14:textId="77777777" w:rsidR="0000071B" w:rsidRPr="005F7535" w:rsidRDefault="0000071B" w:rsidP="0000071B">
      <w:pPr>
        <w:rPr>
          <w:rFonts w:ascii="Consolas" w:hAnsi="Consolas"/>
        </w:rPr>
      </w:pPr>
      <w:r w:rsidRPr="005F7535">
        <w:rPr>
          <w:rFonts w:ascii="Consolas" w:hAnsi="Consolas"/>
        </w:rPr>
        <w:t>import org.springframework.beans.factory.annotation.Autowired;</w:t>
      </w:r>
    </w:p>
    <w:p w14:paraId="7ACA4F7A" w14:textId="77777777" w:rsidR="0000071B" w:rsidRPr="005F7535" w:rsidRDefault="0000071B" w:rsidP="0000071B">
      <w:pPr>
        <w:rPr>
          <w:rFonts w:ascii="Consolas" w:hAnsi="Consolas"/>
        </w:rPr>
      </w:pPr>
      <w:r w:rsidRPr="005F7535">
        <w:rPr>
          <w:rFonts w:ascii="Consolas" w:hAnsi="Consolas"/>
        </w:rPr>
        <w:t>import org.springframework.stereotype.Service;</w:t>
      </w:r>
    </w:p>
    <w:p w14:paraId="3E57F0F5" w14:textId="77777777" w:rsidR="0000071B" w:rsidRPr="005F7535" w:rsidRDefault="0000071B" w:rsidP="0000071B">
      <w:pPr>
        <w:rPr>
          <w:rFonts w:ascii="Consolas" w:hAnsi="Consolas"/>
        </w:rPr>
      </w:pPr>
    </w:p>
    <w:p w14:paraId="4EC3C7BC" w14:textId="77777777" w:rsidR="0000071B" w:rsidRPr="005F7535" w:rsidRDefault="0000071B" w:rsidP="0000071B">
      <w:pPr>
        <w:rPr>
          <w:rFonts w:ascii="Consolas" w:hAnsi="Consolas"/>
        </w:rPr>
      </w:pPr>
      <w:r w:rsidRPr="005F7535">
        <w:rPr>
          <w:rFonts w:ascii="Consolas" w:hAnsi="Consolas"/>
        </w:rPr>
        <w:t>@Service</w:t>
      </w:r>
    </w:p>
    <w:p w14:paraId="47D2643E" w14:textId="77777777" w:rsidR="0000071B" w:rsidRPr="005F7535" w:rsidRDefault="0000071B" w:rsidP="0000071B">
      <w:pPr>
        <w:rPr>
          <w:rFonts w:ascii="Consolas" w:hAnsi="Consolas"/>
        </w:rPr>
      </w:pPr>
      <w:r w:rsidRPr="005F7535">
        <w:rPr>
          <w:rFonts w:ascii="Consolas" w:hAnsi="Consolas"/>
        </w:rPr>
        <w:t>public class RabbitMQProducer {</w:t>
      </w:r>
    </w:p>
    <w:p w14:paraId="6D5C7C68" w14:textId="77777777" w:rsidR="0000071B" w:rsidRPr="005F7535" w:rsidRDefault="0000071B" w:rsidP="0000071B">
      <w:pPr>
        <w:rPr>
          <w:rFonts w:ascii="Consolas" w:hAnsi="Consolas"/>
        </w:rPr>
      </w:pPr>
    </w:p>
    <w:p w14:paraId="101D927A" w14:textId="77777777" w:rsidR="0000071B" w:rsidRPr="007D1571" w:rsidRDefault="0000071B" w:rsidP="0000071B">
      <w:pPr>
        <w:rPr>
          <w:rFonts w:ascii="Consolas" w:hAnsi="Consolas"/>
        </w:rPr>
      </w:pPr>
      <w:r w:rsidRPr="007D1571">
        <w:rPr>
          <w:rFonts w:ascii="Consolas" w:hAnsi="Consolas"/>
        </w:rPr>
        <w:t xml:space="preserve">    private static final String EXCHANGE_NAME = "my_exchange";</w:t>
      </w:r>
    </w:p>
    <w:p w14:paraId="59890CFD" w14:textId="77777777" w:rsidR="0000071B" w:rsidRDefault="0000071B" w:rsidP="0000071B">
      <w:pPr>
        <w:rPr>
          <w:rFonts w:ascii="Consolas" w:hAnsi="Consolas"/>
        </w:rPr>
      </w:pPr>
      <w:r w:rsidRPr="007D1571">
        <w:rPr>
          <w:rFonts w:ascii="Consolas" w:hAnsi="Consolas"/>
        </w:rPr>
        <w:t xml:space="preserve">    private static final String ROUTING_KEY = "my_routing_key";</w:t>
      </w:r>
    </w:p>
    <w:p w14:paraId="79C4285D" w14:textId="77777777" w:rsidR="0000071B" w:rsidRPr="005F7535" w:rsidRDefault="0000071B" w:rsidP="0000071B">
      <w:pPr>
        <w:rPr>
          <w:rFonts w:ascii="Consolas" w:hAnsi="Consolas"/>
        </w:rPr>
      </w:pPr>
    </w:p>
    <w:p w14:paraId="754D6B8C" w14:textId="77777777" w:rsidR="0000071B" w:rsidRPr="005F7535" w:rsidRDefault="0000071B" w:rsidP="0000071B">
      <w:pPr>
        <w:rPr>
          <w:rFonts w:ascii="Consolas" w:hAnsi="Consolas"/>
        </w:rPr>
      </w:pPr>
      <w:r w:rsidRPr="005F7535">
        <w:rPr>
          <w:rFonts w:ascii="Consolas" w:hAnsi="Consolas"/>
        </w:rPr>
        <w:t xml:space="preserve">    @Autowired</w:t>
      </w:r>
    </w:p>
    <w:p w14:paraId="3623CC20" w14:textId="77777777" w:rsidR="0000071B" w:rsidRPr="005F7535" w:rsidRDefault="0000071B" w:rsidP="0000071B">
      <w:pPr>
        <w:rPr>
          <w:rFonts w:ascii="Consolas" w:hAnsi="Consolas"/>
        </w:rPr>
      </w:pPr>
      <w:r w:rsidRPr="005F7535">
        <w:rPr>
          <w:rFonts w:ascii="Consolas" w:hAnsi="Consolas"/>
        </w:rPr>
        <w:t xml:space="preserve">    private RabbitTemplate rabbitTemplate;</w:t>
      </w:r>
    </w:p>
    <w:p w14:paraId="165AC19E" w14:textId="77777777" w:rsidR="0000071B" w:rsidRPr="005F7535" w:rsidRDefault="0000071B" w:rsidP="0000071B">
      <w:pPr>
        <w:rPr>
          <w:rFonts w:ascii="Consolas" w:hAnsi="Consolas"/>
        </w:rPr>
      </w:pPr>
    </w:p>
    <w:p w14:paraId="32C283A5" w14:textId="77777777" w:rsidR="0000071B" w:rsidRPr="005F7535" w:rsidRDefault="0000071B" w:rsidP="0000071B">
      <w:pPr>
        <w:rPr>
          <w:rFonts w:ascii="Consolas" w:hAnsi="Consolas"/>
        </w:rPr>
      </w:pPr>
      <w:r w:rsidRPr="005F7535">
        <w:rPr>
          <w:rFonts w:ascii="Consolas" w:hAnsi="Consolas"/>
        </w:rPr>
        <w:t xml:space="preserve">    public void sendMessage(String message) {</w:t>
      </w:r>
    </w:p>
    <w:p w14:paraId="6B412216" w14:textId="77777777" w:rsidR="0000071B" w:rsidRPr="00027456" w:rsidRDefault="0000071B" w:rsidP="0000071B">
      <w:pPr>
        <w:rPr>
          <w:rFonts w:ascii="Consolas" w:hAnsi="Consolas"/>
          <w:color w:val="auto"/>
        </w:rPr>
      </w:pPr>
      <w:r w:rsidRPr="00027456">
        <w:rPr>
          <w:rFonts w:ascii="Consolas" w:hAnsi="Consolas"/>
          <w:color w:val="auto"/>
        </w:rPr>
        <w:t xml:space="preserve">        rabbitTemplate.convertAndSend(EXCHANGE_NAME, ROUTING_KEY, </w:t>
      </w:r>
      <w:r w:rsidRPr="00027456">
        <w:rPr>
          <w:rFonts w:ascii="Consolas" w:hAnsi="Consolas"/>
          <w:color w:val="C45911" w:themeColor="accent2" w:themeShade="BF"/>
        </w:rPr>
        <w:t>message</w:t>
      </w:r>
      <w:r w:rsidRPr="00027456">
        <w:rPr>
          <w:rFonts w:ascii="Consolas" w:hAnsi="Consolas"/>
          <w:color w:val="auto"/>
        </w:rPr>
        <w:t>);</w:t>
      </w:r>
    </w:p>
    <w:p w14:paraId="3CC59B55" w14:textId="77777777" w:rsidR="0000071B" w:rsidRPr="00027456" w:rsidRDefault="0000071B" w:rsidP="0000071B">
      <w:pPr>
        <w:rPr>
          <w:rFonts w:ascii="Consolas" w:hAnsi="Consolas"/>
          <w:color w:val="auto"/>
        </w:rPr>
      </w:pPr>
      <w:r w:rsidRPr="00027456">
        <w:rPr>
          <w:rFonts w:ascii="Consolas" w:hAnsi="Consolas"/>
          <w:color w:val="auto"/>
        </w:rPr>
        <w:t xml:space="preserve">        </w:t>
      </w:r>
      <w:r>
        <w:rPr>
          <w:rFonts w:ascii="Consolas" w:hAnsi="Consolas" w:hint="eastAsia"/>
          <w:color w:val="auto"/>
        </w:rPr>
        <w:t>// T</w:t>
      </w:r>
      <w:r w:rsidRPr="00696363">
        <w:rPr>
          <w:rFonts w:ascii="Consolas" w:hAnsi="Consolas"/>
          <w:color w:val="auto"/>
        </w:rPr>
        <w:t>he routing key is used for the binding component to determine how messages are routed from exchanges to queues.</w:t>
      </w:r>
    </w:p>
    <w:p w14:paraId="03E4D0BE" w14:textId="77777777" w:rsidR="0000071B" w:rsidRDefault="0000071B" w:rsidP="0000071B">
      <w:pPr>
        <w:rPr>
          <w:rFonts w:ascii="Consolas" w:hAnsi="Consolas"/>
        </w:rPr>
      </w:pPr>
      <w:r w:rsidRPr="005F7535">
        <w:rPr>
          <w:rFonts w:ascii="Consolas" w:hAnsi="Consolas"/>
        </w:rPr>
        <w:t xml:space="preserve">    }</w:t>
      </w:r>
    </w:p>
    <w:p w14:paraId="7C28B9B9" w14:textId="77777777" w:rsidR="0000071B" w:rsidRDefault="0000071B" w:rsidP="0000071B">
      <w:pPr>
        <w:rPr>
          <w:rFonts w:ascii="Consolas" w:hAnsi="Consolas"/>
        </w:rPr>
      </w:pPr>
    </w:p>
    <w:p w14:paraId="4169F0F5" w14:textId="77777777" w:rsidR="0000071B" w:rsidRPr="001F0607" w:rsidRDefault="0000071B" w:rsidP="0000071B">
      <w:pPr>
        <w:rPr>
          <w:rFonts w:ascii="Consolas" w:hAnsi="Consolas"/>
        </w:rPr>
      </w:pPr>
      <w:r w:rsidRPr="001F0607">
        <w:rPr>
          <w:rFonts w:ascii="Consolas" w:hAnsi="Consolas"/>
        </w:rPr>
        <w:t xml:space="preserve">    public void sendMessageWithExpiration(String message, long expirationMillis) {</w:t>
      </w:r>
    </w:p>
    <w:p w14:paraId="184DBF7F" w14:textId="77777777" w:rsidR="0000071B" w:rsidRPr="001F0607" w:rsidRDefault="0000071B" w:rsidP="0000071B">
      <w:pPr>
        <w:rPr>
          <w:rFonts w:ascii="Consolas" w:hAnsi="Consolas"/>
        </w:rPr>
      </w:pPr>
      <w:r w:rsidRPr="001F0607">
        <w:rPr>
          <w:rFonts w:ascii="Consolas" w:hAnsi="Consolas"/>
        </w:rPr>
        <w:t xml:space="preserve">        Message </w:t>
      </w:r>
      <w:r w:rsidRPr="00027456">
        <w:rPr>
          <w:rFonts w:ascii="Consolas" w:hAnsi="Consolas"/>
          <w:color w:val="C45911" w:themeColor="accent2" w:themeShade="BF"/>
        </w:rPr>
        <w:t xml:space="preserve">rabbitMessage </w:t>
      </w:r>
      <w:r w:rsidRPr="001F0607">
        <w:rPr>
          <w:rFonts w:ascii="Consolas" w:hAnsi="Consolas"/>
        </w:rPr>
        <w:t xml:space="preserve">= </w:t>
      </w:r>
      <w:r w:rsidRPr="00027456">
        <w:rPr>
          <w:rFonts w:ascii="Consolas" w:hAnsi="Consolas"/>
          <w:color w:val="538135" w:themeColor="accent6" w:themeShade="BF"/>
        </w:rPr>
        <w:t>MessageBuilder</w:t>
      </w:r>
    </w:p>
    <w:p w14:paraId="79B83277" w14:textId="77777777" w:rsidR="0000071B" w:rsidRPr="001F0607" w:rsidRDefault="0000071B" w:rsidP="0000071B">
      <w:pPr>
        <w:rPr>
          <w:rFonts w:ascii="Consolas" w:hAnsi="Consolas"/>
        </w:rPr>
      </w:pPr>
      <w:r w:rsidRPr="001F0607">
        <w:rPr>
          <w:rFonts w:ascii="Consolas" w:hAnsi="Consolas"/>
        </w:rPr>
        <w:t xml:space="preserve">                .withBody(message.getBytes())</w:t>
      </w:r>
    </w:p>
    <w:p w14:paraId="2A74FC70" w14:textId="77777777" w:rsidR="0000071B" w:rsidRPr="001F0607" w:rsidRDefault="0000071B" w:rsidP="0000071B">
      <w:pPr>
        <w:rPr>
          <w:rFonts w:ascii="Consolas" w:hAnsi="Consolas"/>
        </w:rPr>
      </w:pPr>
      <w:r w:rsidRPr="001F0607">
        <w:rPr>
          <w:rFonts w:ascii="Consolas" w:hAnsi="Consolas"/>
        </w:rPr>
        <w:t xml:space="preserve">                .</w:t>
      </w:r>
      <w:r w:rsidRPr="00027456">
        <w:rPr>
          <w:rFonts w:ascii="Consolas" w:hAnsi="Consolas"/>
          <w:color w:val="538135" w:themeColor="accent6" w:themeShade="BF"/>
        </w:rPr>
        <w:t>setExpiration</w:t>
      </w:r>
      <w:r w:rsidRPr="001F0607">
        <w:rPr>
          <w:rFonts w:ascii="Consolas" w:hAnsi="Consolas"/>
        </w:rPr>
        <w:t>(String.valueOf(expirationMillis))</w:t>
      </w:r>
    </w:p>
    <w:p w14:paraId="65051C3E" w14:textId="77777777" w:rsidR="0000071B" w:rsidRPr="001F0607" w:rsidRDefault="0000071B" w:rsidP="0000071B">
      <w:pPr>
        <w:rPr>
          <w:rFonts w:ascii="Consolas" w:hAnsi="Consolas"/>
        </w:rPr>
      </w:pPr>
      <w:r w:rsidRPr="001F0607">
        <w:rPr>
          <w:rFonts w:ascii="Consolas" w:hAnsi="Consolas"/>
        </w:rPr>
        <w:t xml:space="preserve">                .build();</w:t>
      </w:r>
    </w:p>
    <w:p w14:paraId="10196246" w14:textId="77777777" w:rsidR="0000071B" w:rsidRPr="001F0607" w:rsidRDefault="0000071B" w:rsidP="0000071B">
      <w:pPr>
        <w:rPr>
          <w:rFonts w:ascii="Consolas" w:hAnsi="Consolas"/>
        </w:rPr>
      </w:pPr>
      <w:r w:rsidRPr="001F0607">
        <w:rPr>
          <w:rFonts w:ascii="Consolas" w:hAnsi="Consolas"/>
        </w:rPr>
        <w:t xml:space="preserve">        </w:t>
      </w:r>
    </w:p>
    <w:p w14:paraId="38DBD28D" w14:textId="77777777" w:rsidR="0000071B" w:rsidRPr="001F0607" w:rsidRDefault="0000071B" w:rsidP="0000071B">
      <w:pPr>
        <w:rPr>
          <w:rFonts w:ascii="Consolas" w:hAnsi="Consolas"/>
        </w:rPr>
      </w:pPr>
      <w:r w:rsidRPr="001F0607">
        <w:rPr>
          <w:rFonts w:ascii="Consolas" w:hAnsi="Consolas"/>
        </w:rPr>
        <w:t xml:space="preserve">        rabbitTemplate.send(</w:t>
      </w:r>
      <w:r w:rsidRPr="00E113D1">
        <w:rPr>
          <w:rFonts w:ascii="Consolas" w:hAnsi="Consolas"/>
        </w:rPr>
        <w:t>EXCHANGE_NAME, ROUTING_KEY</w:t>
      </w:r>
      <w:r w:rsidRPr="001F0607">
        <w:rPr>
          <w:rFonts w:ascii="Consolas" w:hAnsi="Consolas"/>
        </w:rPr>
        <w:t xml:space="preserve">, </w:t>
      </w:r>
      <w:r w:rsidRPr="00027456">
        <w:rPr>
          <w:rFonts w:ascii="Consolas" w:hAnsi="Consolas"/>
          <w:color w:val="C45911" w:themeColor="accent2" w:themeShade="BF"/>
        </w:rPr>
        <w:t>rabbitMessage</w:t>
      </w:r>
      <w:r w:rsidRPr="001F0607">
        <w:rPr>
          <w:rFonts w:ascii="Consolas" w:hAnsi="Consolas"/>
        </w:rPr>
        <w:t>);</w:t>
      </w:r>
      <w:r>
        <w:rPr>
          <w:rFonts w:ascii="Consolas" w:hAnsi="Consolas" w:hint="eastAsia"/>
        </w:rPr>
        <w:t xml:space="preserve"> </w:t>
      </w:r>
    </w:p>
    <w:p w14:paraId="64292AC3" w14:textId="77777777" w:rsidR="0000071B" w:rsidRPr="005F7535" w:rsidRDefault="0000071B" w:rsidP="0000071B">
      <w:pPr>
        <w:rPr>
          <w:rFonts w:ascii="Consolas" w:hAnsi="Consolas"/>
        </w:rPr>
      </w:pPr>
      <w:r w:rsidRPr="001F0607">
        <w:rPr>
          <w:rFonts w:ascii="Consolas" w:hAnsi="Consolas"/>
        </w:rPr>
        <w:t xml:space="preserve">    }</w:t>
      </w:r>
    </w:p>
    <w:p w14:paraId="1A5A55E1" w14:textId="77777777" w:rsidR="0000071B" w:rsidRDefault="0000071B" w:rsidP="0000071B">
      <w:pPr>
        <w:rPr>
          <w:rFonts w:ascii="Consolas" w:hAnsi="Consolas"/>
        </w:rPr>
      </w:pPr>
    </w:p>
    <w:p w14:paraId="169D66D1" w14:textId="77777777" w:rsidR="0000071B" w:rsidRPr="00E113D1" w:rsidRDefault="0000071B" w:rsidP="0000071B">
      <w:pPr>
        <w:rPr>
          <w:rFonts w:ascii="Consolas" w:hAnsi="Consolas"/>
        </w:rPr>
      </w:pPr>
      <w:r w:rsidRPr="00E113D1">
        <w:rPr>
          <w:rFonts w:ascii="Consolas" w:hAnsi="Consolas"/>
        </w:rPr>
        <w:t xml:space="preserve">    public void sendMessageWithProperties(String message) {</w:t>
      </w:r>
    </w:p>
    <w:p w14:paraId="2F7E1DBE" w14:textId="77777777" w:rsidR="0000071B" w:rsidRPr="00E113D1" w:rsidRDefault="0000071B" w:rsidP="0000071B">
      <w:pPr>
        <w:rPr>
          <w:rFonts w:ascii="Consolas" w:hAnsi="Consolas"/>
        </w:rPr>
      </w:pPr>
      <w:r w:rsidRPr="00E113D1">
        <w:rPr>
          <w:rFonts w:ascii="Consolas" w:hAnsi="Consolas"/>
        </w:rPr>
        <w:t xml:space="preserve">        MessageProperties </w:t>
      </w:r>
      <w:r w:rsidRPr="00027456">
        <w:rPr>
          <w:rFonts w:ascii="Consolas" w:hAnsi="Consolas"/>
          <w:color w:val="538135" w:themeColor="accent6" w:themeShade="BF"/>
        </w:rPr>
        <w:t xml:space="preserve">messageProperties </w:t>
      </w:r>
      <w:r w:rsidRPr="00E113D1">
        <w:rPr>
          <w:rFonts w:ascii="Consolas" w:hAnsi="Consolas"/>
        </w:rPr>
        <w:t>= new MessageProperties();</w:t>
      </w:r>
    </w:p>
    <w:p w14:paraId="1447D63F" w14:textId="77777777" w:rsidR="0000071B" w:rsidRPr="00E113D1" w:rsidRDefault="0000071B" w:rsidP="0000071B">
      <w:pPr>
        <w:rPr>
          <w:rFonts w:ascii="Consolas" w:hAnsi="Consolas"/>
        </w:rPr>
      </w:pPr>
      <w:r w:rsidRPr="00E113D1">
        <w:rPr>
          <w:rFonts w:ascii="Consolas" w:hAnsi="Consolas"/>
        </w:rPr>
        <w:t xml:space="preserve">        messageProperties.setHeader("myHeader", "myValue");</w:t>
      </w:r>
    </w:p>
    <w:p w14:paraId="22F2E8A9" w14:textId="77777777" w:rsidR="0000071B" w:rsidRPr="00E113D1" w:rsidRDefault="0000071B" w:rsidP="0000071B">
      <w:pPr>
        <w:rPr>
          <w:rFonts w:ascii="Consolas" w:hAnsi="Consolas"/>
        </w:rPr>
      </w:pPr>
      <w:r w:rsidRPr="00E113D1">
        <w:rPr>
          <w:rFonts w:ascii="Consolas" w:hAnsi="Consolas"/>
        </w:rPr>
        <w:t xml:space="preserve">        Message </w:t>
      </w:r>
      <w:r w:rsidRPr="00027456">
        <w:rPr>
          <w:rFonts w:ascii="Consolas" w:hAnsi="Consolas"/>
          <w:color w:val="C45911" w:themeColor="accent2" w:themeShade="BF"/>
        </w:rPr>
        <w:t xml:space="preserve">amqpMessage </w:t>
      </w:r>
      <w:r w:rsidRPr="00E113D1">
        <w:rPr>
          <w:rFonts w:ascii="Consolas" w:hAnsi="Consolas"/>
        </w:rPr>
        <w:t xml:space="preserve">= new Message(message.getBytes(), </w:t>
      </w:r>
      <w:r w:rsidRPr="00027456">
        <w:rPr>
          <w:rFonts w:ascii="Consolas" w:hAnsi="Consolas"/>
          <w:color w:val="538135" w:themeColor="accent6" w:themeShade="BF"/>
        </w:rPr>
        <w:t>messageProperties</w:t>
      </w:r>
      <w:r w:rsidRPr="00E113D1">
        <w:rPr>
          <w:rFonts w:ascii="Consolas" w:hAnsi="Consolas"/>
        </w:rPr>
        <w:t>);</w:t>
      </w:r>
    </w:p>
    <w:p w14:paraId="5BD45098" w14:textId="77777777" w:rsidR="0000071B" w:rsidRPr="00E113D1" w:rsidRDefault="0000071B" w:rsidP="0000071B">
      <w:pPr>
        <w:rPr>
          <w:rFonts w:ascii="Consolas" w:hAnsi="Consolas"/>
        </w:rPr>
      </w:pPr>
    </w:p>
    <w:p w14:paraId="7B24AFB5" w14:textId="77777777" w:rsidR="0000071B" w:rsidRPr="00E113D1" w:rsidRDefault="0000071B" w:rsidP="0000071B">
      <w:pPr>
        <w:rPr>
          <w:rFonts w:ascii="Consolas" w:hAnsi="Consolas"/>
        </w:rPr>
      </w:pPr>
      <w:r w:rsidRPr="00E113D1">
        <w:rPr>
          <w:rFonts w:ascii="Consolas" w:hAnsi="Consolas"/>
        </w:rPr>
        <w:t xml:space="preserve">        rabbitTemplate.send(EXCHANGE_NAME, ROUTING_KEY, </w:t>
      </w:r>
      <w:r w:rsidRPr="00027456">
        <w:rPr>
          <w:rFonts w:ascii="Consolas" w:hAnsi="Consolas"/>
          <w:color w:val="C45911" w:themeColor="accent2" w:themeShade="BF"/>
        </w:rPr>
        <w:t>amqpMessage</w:t>
      </w:r>
      <w:r w:rsidRPr="00E113D1">
        <w:rPr>
          <w:rFonts w:ascii="Consolas" w:hAnsi="Consolas"/>
        </w:rPr>
        <w:t>);</w:t>
      </w:r>
    </w:p>
    <w:p w14:paraId="4975A073" w14:textId="77777777" w:rsidR="0000071B" w:rsidRDefault="0000071B" w:rsidP="0000071B">
      <w:pPr>
        <w:rPr>
          <w:rFonts w:ascii="Consolas" w:hAnsi="Consolas"/>
        </w:rPr>
      </w:pPr>
      <w:r w:rsidRPr="00E113D1">
        <w:rPr>
          <w:rFonts w:ascii="Consolas" w:hAnsi="Consolas"/>
        </w:rPr>
        <w:t xml:space="preserve">    }</w:t>
      </w:r>
    </w:p>
    <w:p w14:paraId="4099329F" w14:textId="77777777" w:rsidR="0000071B" w:rsidRPr="005F7535" w:rsidRDefault="0000071B" w:rsidP="0000071B">
      <w:pPr>
        <w:rPr>
          <w:rFonts w:ascii="Consolas" w:hAnsi="Consolas"/>
        </w:rPr>
      </w:pPr>
    </w:p>
    <w:p w14:paraId="5037C53E" w14:textId="77777777" w:rsidR="0000071B" w:rsidRDefault="0000071B" w:rsidP="0000071B">
      <w:pPr>
        <w:rPr>
          <w:rFonts w:ascii="Consolas" w:hAnsi="Consolas"/>
        </w:rPr>
      </w:pPr>
      <w:r w:rsidRPr="005F7535">
        <w:rPr>
          <w:rFonts w:ascii="Consolas" w:hAnsi="Consolas"/>
        </w:rPr>
        <w:t>}</w:t>
      </w:r>
    </w:p>
    <w:p w14:paraId="0696C04E" w14:textId="77777777" w:rsidR="0000071B" w:rsidRPr="008E456E" w:rsidRDefault="0000071B" w:rsidP="0000071B">
      <w:pPr>
        <w:pStyle w:val="Heading8"/>
      </w:pPr>
      <w:r w:rsidRPr="006C6B14">
        <w:t xml:space="preserve">Create </w:t>
      </w:r>
      <w:r>
        <w:rPr>
          <w:rFonts w:hint="eastAsia"/>
        </w:rPr>
        <w:t>a Functional Message</w:t>
      </w:r>
      <w:r w:rsidRPr="006C6B14">
        <w:t xml:space="preserve"> Producer</w:t>
      </w:r>
    </w:p>
    <w:p w14:paraId="605C2F93" w14:textId="77777777" w:rsidR="0000071B" w:rsidRDefault="0000071B" w:rsidP="0000071B">
      <w:pPr>
        <w:pStyle w:val="Heading9"/>
      </w:pPr>
      <w:r w:rsidRPr="00AD30B1">
        <w:t>Transactional Producer</w:t>
      </w:r>
    </w:p>
    <w:p w14:paraId="4B99FFEE" w14:textId="77777777" w:rsidR="0000071B" w:rsidRDefault="0000071B" w:rsidP="0000071B">
      <w:r w:rsidRPr="00902BCD">
        <w:t>Sends messages within a transaction to ensure reliable delivery.</w:t>
      </w:r>
    </w:p>
    <w:p w14:paraId="6DFC2C05" w14:textId="77777777" w:rsidR="0000071B" w:rsidRDefault="0000071B" w:rsidP="0000071B"/>
    <w:p w14:paraId="7E319E7E" w14:textId="77777777" w:rsidR="0000071B" w:rsidRPr="00865DAC" w:rsidRDefault="0000071B" w:rsidP="0000071B">
      <w:pPr>
        <w:rPr>
          <w:rFonts w:ascii="Consolas" w:hAnsi="Consolas"/>
        </w:rPr>
      </w:pPr>
      <w:r w:rsidRPr="00865DAC">
        <w:rPr>
          <w:rFonts w:ascii="Consolas" w:hAnsi="Consolas"/>
        </w:rPr>
        <w:t>import org.springframework.amqp.rabbit.core.RabbitTemplate;</w:t>
      </w:r>
    </w:p>
    <w:p w14:paraId="509A5084" w14:textId="77777777" w:rsidR="0000071B" w:rsidRPr="00865DAC" w:rsidRDefault="0000071B" w:rsidP="0000071B">
      <w:pPr>
        <w:rPr>
          <w:rFonts w:ascii="Consolas" w:hAnsi="Consolas"/>
        </w:rPr>
      </w:pPr>
      <w:r w:rsidRPr="00865DAC">
        <w:rPr>
          <w:rFonts w:ascii="Consolas" w:hAnsi="Consolas"/>
        </w:rPr>
        <w:t>import org.springframework.beans.factory.annotation.Autowired;</w:t>
      </w:r>
    </w:p>
    <w:p w14:paraId="4B0FC4D3" w14:textId="77777777" w:rsidR="0000071B" w:rsidRPr="00865DAC" w:rsidRDefault="0000071B" w:rsidP="0000071B">
      <w:pPr>
        <w:rPr>
          <w:rFonts w:ascii="Consolas" w:hAnsi="Consolas"/>
        </w:rPr>
      </w:pPr>
      <w:r w:rsidRPr="00865DAC">
        <w:rPr>
          <w:rFonts w:ascii="Consolas" w:hAnsi="Consolas"/>
        </w:rPr>
        <w:t>import org.springframework.stereotype.Service;</w:t>
      </w:r>
    </w:p>
    <w:p w14:paraId="36FEA992" w14:textId="77777777" w:rsidR="0000071B" w:rsidRPr="00865DAC" w:rsidRDefault="0000071B" w:rsidP="0000071B">
      <w:pPr>
        <w:rPr>
          <w:rFonts w:ascii="Consolas" w:hAnsi="Consolas"/>
        </w:rPr>
      </w:pPr>
    </w:p>
    <w:p w14:paraId="62BC147D" w14:textId="77777777" w:rsidR="0000071B" w:rsidRPr="00865DAC" w:rsidRDefault="0000071B" w:rsidP="0000071B">
      <w:pPr>
        <w:rPr>
          <w:rFonts w:ascii="Consolas" w:hAnsi="Consolas"/>
        </w:rPr>
      </w:pPr>
      <w:r w:rsidRPr="00865DAC">
        <w:rPr>
          <w:rFonts w:ascii="Consolas" w:hAnsi="Consolas"/>
        </w:rPr>
        <w:t>@Service</w:t>
      </w:r>
    </w:p>
    <w:p w14:paraId="646AE011" w14:textId="77777777" w:rsidR="0000071B" w:rsidRPr="00865DAC" w:rsidRDefault="0000071B" w:rsidP="0000071B">
      <w:pPr>
        <w:rPr>
          <w:rFonts w:ascii="Consolas" w:hAnsi="Consolas"/>
        </w:rPr>
      </w:pPr>
      <w:r w:rsidRPr="00865DAC">
        <w:rPr>
          <w:rFonts w:ascii="Consolas" w:hAnsi="Consolas"/>
        </w:rPr>
        <w:t>public class ProducerWithTransactions {</w:t>
      </w:r>
    </w:p>
    <w:p w14:paraId="7322D226" w14:textId="77777777" w:rsidR="0000071B" w:rsidRPr="00865DAC" w:rsidRDefault="0000071B" w:rsidP="0000071B">
      <w:pPr>
        <w:rPr>
          <w:rFonts w:ascii="Consolas" w:hAnsi="Consolas"/>
        </w:rPr>
      </w:pPr>
    </w:p>
    <w:p w14:paraId="19E5042D" w14:textId="77777777" w:rsidR="0000071B" w:rsidRPr="00865DAC" w:rsidRDefault="0000071B" w:rsidP="0000071B">
      <w:pPr>
        <w:rPr>
          <w:rFonts w:ascii="Consolas" w:hAnsi="Consolas"/>
        </w:rPr>
      </w:pPr>
      <w:r w:rsidRPr="00865DAC">
        <w:rPr>
          <w:rFonts w:ascii="Consolas" w:hAnsi="Consolas"/>
        </w:rPr>
        <w:t xml:space="preserve">    @Autowired</w:t>
      </w:r>
    </w:p>
    <w:p w14:paraId="01DDFC4E" w14:textId="77777777" w:rsidR="0000071B" w:rsidRPr="00865DAC" w:rsidRDefault="0000071B" w:rsidP="0000071B">
      <w:pPr>
        <w:rPr>
          <w:rFonts w:ascii="Consolas" w:hAnsi="Consolas"/>
        </w:rPr>
      </w:pPr>
      <w:r w:rsidRPr="00865DAC">
        <w:rPr>
          <w:rFonts w:ascii="Consolas" w:hAnsi="Consolas"/>
        </w:rPr>
        <w:t xml:space="preserve">    private RabbitTemplate rabbitTemplate;</w:t>
      </w:r>
    </w:p>
    <w:p w14:paraId="3C24FA87" w14:textId="77777777" w:rsidR="0000071B" w:rsidRPr="00865DAC" w:rsidRDefault="0000071B" w:rsidP="0000071B">
      <w:pPr>
        <w:rPr>
          <w:rFonts w:ascii="Consolas" w:hAnsi="Consolas"/>
        </w:rPr>
      </w:pPr>
    </w:p>
    <w:p w14:paraId="71ABDDBE" w14:textId="77777777" w:rsidR="0000071B" w:rsidRPr="00865DAC" w:rsidRDefault="0000071B" w:rsidP="0000071B">
      <w:pPr>
        <w:rPr>
          <w:rFonts w:ascii="Consolas" w:hAnsi="Consolas"/>
        </w:rPr>
      </w:pPr>
      <w:r w:rsidRPr="00865DAC">
        <w:rPr>
          <w:rFonts w:ascii="Consolas" w:hAnsi="Consolas"/>
        </w:rPr>
        <w:t xml:space="preserve">    private static final String EXCHANGE_NAME = "my_exchange";</w:t>
      </w:r>
    </w:p>
    <w:p w14:paraId="6966A48D" w14:textId="77777777" w:rsidR="0000071B" w:rsidRPr="00865DAC" w:rsidRDefault="0000071B" w:rsidP="0000071B">
      <w:pPr>
        <w:rPr>
          <w:rFonts w:ascii="Consolas" w:hAnsi="Consolas"/>
        </w:rPr>
      </w:pPr>
      <w:r w:rsidRPr="00865DAC">
        <w:rPr>
          <w:rFonts w:ascii="Consolas" w:hAnsi="Consolas"/>
        </w:rPr>
        <w:t xml:space="preserve">    private static final String ROUTING_KEY = "my_routing_key";</w:t>
      </w:r>
    </w:p>
    <w:p w14:paraId="21C3B008" w14:textId="77777777" w:rsidR="0000071B" w:rsidRPr="00865DAC" w:rsidRDefault="0000071B" w:rsidP="0000071B">
      <w:pPr>
        <w:rPr>
          <w:rFonts w:ascii="Consolas" w:hAnsi="Consolas"/>
        </w:rPr>
      </w:pPr>
    </w:p>
    <w:p w14:paraId="6B44F194" w14:textId="77777777" w:rsidR="0000071B" w:rsidRPr="00865DAC" w:rsidRDefault="0000071B" w:rsidP="0000071B">
      <w:pPr>
        <w:rPr>
          <w:rFonts w:ascii="Consolas" w:hAnsi="Consolas"/>
        </w:rPr>
      </w:pPr>
      <w:r w:rsidRPr="00865DAC">
        <w:rPr>
          <w:rFonts w:ascii="Consolas" w:hAnsi="Consolas"/>
        </w:rPr>
        <w:t xml:space="preserve">    public void sendMessageWithTransactions(String message) {</w:t>
      </w:r>
    </w:p>
    <w:p w14:paraId="4EF4B054" w14:textId="77777777" w:rsidR="0000071B" w:rsidRPr="00865DAC" w:rsidRDefault="0000071B" w:rsidP="0000071B">
      <w:pPr>
        <w:rPr>
          <w:rFonts w:ascii="Consolas" w:hAnsi="Consolas"/>
        </w:rPr>
      </w:pPr>
      <w:r w:rsidRPr="00865DAC">
        <w:rPr>
          <w:rFonts w:ascii="Consolas" w:hAnsi="Consolas"/>
        </w:rPr>
        <w:t xml:space="preserve">        rabbitTemplate.</w:t>
      </w:r>
      <w:r w:rsidRPr="001A5980">
        <w:rPr>
          <w:rFonts w:ascii="Consolas" w:hAnsi="Consolas"/>
          <w:color w:val="C45911" w:themeColor="accent2" w:themeShade="BF"/>
        </w:rPr>
        <w:t>execute</w:t>
      </w:r>
      <w:r w:rsidRPr="00865DAC">
        <w:rPr>
          <w:rFonts w:ascii="Consolas" w:hAnsi="Consolas"/>
        </w:rPr>
        <w:t>(channel -&gt; {</w:t>
      </w:r>
    </w:p>
    <w:p w14:paraId="1C1D6035" w14:textId="77777777" w:rsidR="0000071B" w:rsidRPr="00962752" w:rsidRDefault="0000071B" w:rsidP="0000071B">
      <w:pPr>
        <w:rPr>
          <w:rFonts w:ascii="Consolas" w:hAnsi="Consolas"/>
          <w:color w:val="2F5496" w:themeColor="accent5" w:themeShade="BF"/>
        </w:rPr>
      </w:pPr>
      <w:r w:rsidRPr="00962752">
        <w:rPr>
          <w:rFonts w:ascii="Consolas" w:hAnsi="Consolas"/>
          <w:color w:val="2F5496" w:themeColor="accent5" w:themeShade="BF"/>
        </w:rPr>
        <w:t xml:space="preserve">            channel.txSelect(); // Begin transaction</w:t>
      </w:r>
    </w:p>
    <w:p w14:paraId="2E0094FE" w14:textId="77777777" w:rsidR="0000071B" w:rsidRPr="00865DAC" w:rsidRDefault="0000071B" w:rsidP="0000071B">
      <w:pPr>
        <w:rPr>
          <w:rFonts w:ascii="Consolas" w:hAnsi="Consolas"/>
        </w:rPr>
      </w:pPr>
      <w:r w:rsidRPr="00865DAC">
        <w:rPr>
          <w:rFonts w:ascii="Consolas" w:hAnsi="Consolas"/>
        </w:rPr>
        <w:t xml:space="preserve">            rabbitTemplate.convertAndSend(EXCHANGE_NAME, ROUTING_KEY, message);</w:t>
      </w:r>
    </w:p>
    <w:p w14:paraId="67608F8A" w14:textId="77777777" w:rsidR="0000071B" w:rsidRPr="00962752" w:rsidRDefault="0000071B" w:rsidP="0000071B">
      <w:pPr>
        <w:rPr>
          <w:rFonts w:ascii="Consolas" w:hAnsi="Consolas"/>
          <w:color w:val="2F5496" w:themeColor="accent5" w:themeShade="BF"/>
        </w:rPr>
      </w:pPr>
      <w:r w:rsidRPr="00962752">
        <w:rPr>
          <w:rFonts w:ascii="Consolas" w:hAnsi="Consolas"/>
          <w:color w:val="2F5496" w:themeColor="accent5" w:themeShade="BF"/>
        </w:rPr>
        <w:t xml:space="preserve">            channel.txCommit(); // Commit transaction</w:t>
      </w:r>
    </w:p>
    <w:p w14:paraId="7E6F94F8" w14:textId="77777777" w:rsidR="0000071B" w:rsidRPr="00865DAC" w:rsidRDefault="0000071B" w:rsidP="0000071B">
      <w:pPr>
        <w:rPr>
          <w:rFonts w:ascii="Consolas" w:hAnsi="Consolas"/>
        </w:rPr>
      </w:pPr>
      <w:r w:rsidRPr="00865DAC">
        <w:rPr>
          <w:rFonts w:ascii="Consolas" w:hAnsi="Consolas"/>
        </w:rPr>
        <w:t xml:space="preserve">            return null;</w:t>
      </w:r>
    </w:p>
    <w:p w14:paraId="19B2E741" w14:textId="77777777" w:rsidR="0000071B" w:rsidRPr="00865DAC" w:rsidRDefault="0000071B" w:rsidP="0000071B">
      <w:pPr>
        <w:rPr>
          <w:rFonts w:ascii="Consolas" w:hAnsi="Consolas"/>
        </w:rPr>
      </w:pPr>
      <w:r w:rsidRPr="00865DAC">
        <w:rPr>
          <w:rFonts w:ascii="Consolas" w:hAnsi="Consolas"/>
        </w:rPr>
        <w:t xml:space="preserve">        });</w:t>
      </w:r>
    </w:p>
    <w:p w14:paraId="7F5E7782" w14:textId="77777777" w:rsidR="0000071B" w:rsidRPr="00865DAC" w:rsidRDefault="0000071B" w:rsidP="0000071B">
      <w:pPr>
        <w:rPr>
          <w:rFonts w:ascii="Consolas" w:hAnsi="Consolas"/>
        </w:rPr>
      </w:pPr>
      <w:r w:rsidRPr="00865DAC">
        <w:rPr>
          <w:rFonts w:ascii="Consolas" w:hAnsi="Consolas"/>
        </w:rPr>
        <w:t xml:space="preserve">    }</w:t>
      </w:r>
    </w:p>
    <w:p w14:paraId="661BC0B1" w14:textId="77777777" w:rsidR="0000071B" w:rsidRPr="00865DAC" w:rsidRDefault="0000071B" w:rsidP="0000071B">
      <w:pPr>
        <w:rPr>
          <w:rFonts w:ascii="Consolas" w:hAnsi="Consolas"/>
        </w:rPr>
      </w:pPr>
      <w:r w:rsidRPr="00865DAC">
        <w:rPr>
          <w:rFonts w:ascii="Consolas" w:hAnsi="Consolas"/>
        </w:rPr>
        <w:t>}</w:t>
      </w:r>
    </w:p>
    <w:p w14:paraId="51BC39EA" w14:textId="77777777" w:rsidR="0000071B" w:rsidRPr="00013B30" w:rsidRDefault="0000071B" w:rsidP="0000071B">
      <w:pPr>
        <w:pStyle w:val="Heading9"/>
      </w:pPr>
      <w:r w:rsidRPr="00B04965">
        <w:t>Asynchronous Producer</w:t>
      </w:r>
    </w:p>
    <w:p w14:paraId="3D06AA43" w14:textId="77777777" w:rsidR="0000071B" w:rsidRDefault="0000071B" w:rsidP="0000071B">
      <w:r w:rsidRPr="00865DAC">
        <w:t>Ensures that RabbitMQ has received the message using publisher confirms.</w:t>
      </w:r>
    </w:p>
    <w:p w14:paraId="43BEA787" w14:textId="77777777" w:rsidR="0000071B" w:rsidRDefault="0000071B" w:rsidP="0000071B">
      <w:r w:rsidRPr="005C301C">
        <w:t xml:space="preserve">the producer with publisher confirms </w:t>
      </w:r>
      <w:r w:rsidRPr="00C302EA">
        <w:rPr>
          <w:color w:val="C45911" w:themeColor="accent2" w:themeShade="BF"/>
        </w:rPr>
        <w:t>does not wait for the acknowledgments of the consumer</w:t>
      </w:r>
      <w:r w:rsidRPr="005C301C">
        <w:t xml:space="preserve">. Instead, it </w:t>
      </w:r>
      <w:r w:rsidRPr="00E60551">
        <w:rPr>
          <w:color w:val="C45911" w:themeColor="accent2" w:themeShade="BF"/>
        </w:rPr>
        <w:t>waits for acknowledgments from RabbitMQ itself</w:t>
      </w:r>
      <w:r w:rsidRPr="005C301C">
        <w:t>.</w:t>
      </w:r>
    </w:p>
    <w:p w14:paraId="042DC20F" w14:textId="77777777" w:rsidR="0000071B" w:rsidRPr="00865DAC" w:rsidRDefault="0000071B" w:rsidP="0000071B"/>
    <w:p w14:paraId="6A7A6F05" w14:textId="77777777" w:rsidR="0000071B" w:rsidRPr="00F561D6" w:rsidRDefault="0000071B" w:rsidP="0000071B">
      <w:pPr>
        <w:rPr>
          <w:rFonts w:ascii="Consolas" w:hAnsi="Consolas"/>
        </w:rPr>
      </w:pPr>
      <w:r w:rsidRPr="00F561D6">
        <w:rPr>
          <w:rFonts w:ascii="Consolas" w:hAnsi="Consolas"/>
        </w:rPr>
        <w:t>import org.springframework.amqp.core.Message;</w:t>
      </w:r>
    </w:p>
    <w:p w14:paraId="76020E25" w14:textId="77777777" w:rsidR="0000071B" w:rsidRPr="00F561D6" w:rsidRDefault="0000071B" w:rsidP="0000071B">
      <w:pPr>
        <w:rPr>
          <w:rFonts w:ascii="Consolas" w:hAnsi="Consolas"/>
        </w:rPr>
      </w:pPr>
      <w:r w:rsidRPr="00F561D6">
        <w:rPr>
          <w:rFonts w:ascii="Consolas" w:hAnsi="Consolas"/>
        </w:rPr>
        <w:t>import org.springframework.amqp.core.MessageProperties;</w:t>
      </w:r>
    </w:p>
    <w:p w14:paraId="47E5A0E5" w14:textId="77777777" w:rsidR="0000071B" w:rsidRPr="00F561D6" w:rsidRDefault="0000071B" w:rsidP="0000071B">
      <w:pPr>
        <w:rPr>
          <w:rFonts w:ascii="Consolas" w:hAnsi="Consolas"/>
        </w:rPr>
      </w:pPr>
      <w:r w:rsidRPr="00F561D6">
        <w:rPr>
          <w:rFonts w:ascii="Consolas" w:hAnsi="Consolas"/>
        </w:rPr>
        <w:t>import org.springframework.amqp.rabbit.core.RabbitTemplate;</w:t>
      </w:r>
    </w:p>
    <w:p w14:paraId="4F5A49FB" w14:textId="77777777" w:rsidR="0000071B" w:rsidRPr="00F561D6" w:rsidRDefault="0000071B" w:rsidP="0000071B">
      <w:pPr>
        <w:rPr>
          <w:rFonts w:ascii="Consolas" w:hAnsi="Consolas"/>
        </w:rPr>
      </w:pPr>
      <w:r w:rsidRPr="00F561D6">
        <w:rPr>
          <w:rFonts w:ascii="Consolas" w:hAnsi="Consolas"/>
        </w:rPr>
        <w:t>import org.springframework.beans.factory.annotation.Autowired;</w:t>
      </w:r>
    </w:p>
    <w:p w14:paraId="55D50563" w14:textId="77777777" w:rsidR="0000071B" w:rsidRPr="00F561D6" w:rsidRDefault="0000071B" w:rsidP="0000071B">
      <w:pPr>
        <w:rPr>
          <w:rFonts w:ascii="Consolas" w:hAnsi="Consolas"/>
        </w:rPr>
      </w:pPr>
      <w:r w:rsidRPr="00F561D6">
        <w:rPr>
          <w:rFonts w:ascii="Consolas" w:hAnsi="Consolas"/>
        </w:rPr>
        <w:t>import org.springframework.stereotype.Service;</w:t>
      </w:r>
    </w:p>
    <w:p w14:paraId="683C93AF" w14:textId="77777777" w:rsidR="0000071B" w:rsidRPr="00F561D6" w:rsidRDefault="0000071B" w:rsidP="0000071B">
      <w:pPr>
        <w:rPr>
          <w:rFonts w:ascii="Consolas" w:hAnsi="Consolas"/>
        </w:rPr>
      </w:pPr>
    </w:p>
    <w:p w14:paraId="76FA8FEA" w14:textId="77777777" w:rsidR="0000071B" w:rsidRPr="00F561D6" w:rsidRDefault="0000071B" w:rsidP="0000071B">
      <w:pPr>
        <w:rPr>
          <w:rFonts w:ascii="Consolas" w:hAnsi="Consolas"/>
        </w:rPr>
      </w:pPr>
      <w:r w:rsidRPr="00F561D6">
        <w:rPr>
          <w:rFonts w:ascii="Consolas" w:hAnsi="Consolas"/>
        </w:rPr>
        <w:t>@Service</w:t>
      </w:r>
    </w:p>
    <w:p w14:paraId="05700111" w14:textId="77777777" w:rsidR="0000071B" w:rsidRPr="00F561D6" w:rsidRDefault="0000071B" w:rsidP="0000071B">
      <w:pPr>
        <w:rPr>
          <w:rFonts w:ascii="Consolas" w:hAnsi="Consolas"/>
        </w:rPr>
      </w:pPr>
      <w:r w:rsidRPr="00F561D6">
        <w:rPr>
          <w:rFonts w:ascii="Consolas" w:hAnsi="Consolas"/>
        </w:rPr>
        <w:t>public class ProducerWithConfirms {</w:t>
      </w:r>
    </w:p>
    <w:p w14:paraId="34E5A2CC" w14:textId="77777777" w:rsidR="0000071B" w:rsidRPr="00F561D6" w:rsidRDefault="0000071B" w:rsidP="0000071B">
      <w:pPr>
        <w:rPr>
          <w:rFonts w:ascii="Consolas" w:hAnsi="Consolas"/>
        </w:rPr>
      </w:pPr>
    </w:p>
    <w:p w14:paraId="68A339BC" w14:textId="77777777" w:rsidR="0000071B" w:rsidRPr="00F561D6" w:rsidRDefault="0000071B" w:rsidP="0000071B">
      <w:pPr>
        <w:rPr>
          <w:rFonts w:ascii="Consolas" w:hAnsi="Consolas"/>
        </w:rPr>
      </w:pPr>
      <w:r w:rsidRPr="00F561D6">
        <w:rPr>
          <w:rFonts w:ascii="Consolas" w:hAnsi="Consolas"/>
        </w:rPr>
        <w:t xml:space="preserve">    @Autowired</w:t>
      </w:r>
    </w:p>
    <w:p w14:paraId="58EAC207" w14:textId="77777777" w:rsidR="0000071B" w:rsidRPr="00F561D6" w:rsidRDefault="0000071B" w:rsidP="0000071B">
      <w:pPr>
        <w:rPr>
          <w:rFonts w:ascii="Consolas" w:hAnsi="Consolas"/>
        </w:rPr>
      </w:pPr>
      <w:r w:rsidRPr="00F561D6">
        <w:rPr>
          <w:rFonts w:ascii="Consolas" w:hAnsi="Consolas"/>
        </w:rPr>
        <w:t xml:space="preserve">    private RabbitTemplate rabbitTemplate;</w:t>
      </w:r>
    </w:p>
    <w:p w14:paraId="4122737D" w14:textId="77777777" w:rsidR="0000071B" w:rsidRPr="00F561D6" w:rsidRDefault="0000071B" w:rsidP="0000071B">
      <w:pPr>
        <w:rPr>
          <w:rFonts w:ascii="Consolas" w:hAnsi="Consolas"/>
        </w:rPr>
      </w:pPr>
    </w:p>
    <w:p w14:paraId="61B5604B" w14:textId="77777777" w:rsidR="0000071B" w:rsidRPr="00F561D6" w:rsidRDefault="0000071B" w:rsidP="0000071B">
      <w:pPr>
        <w:rPr>
          <w:rFonts w:ascii="Consolas" w:hAnsi="Consolas"/>
        </w:rPr>
      </w:pPr>
      <w:r w:rsidRPr="00F561D6">
        <w:rPr>
          <w:rFonts w:ascii="Consolas" w:hAnsi="Consolas"/>
        </w:rPr>
        <w:t xml:space="preserve">    private static final String EXCHANGE_NAME = "my_exchange";</w:t>
      </w:r>
    </w:p>
    <w:p w14:paraId="063C0DF1" w14:textId="77777777" w:rsidR="0000071B" w:rsidRPr="00F561D6" w:rsidRDefault="0000071B" w:rsidP="0000071B">
      <w:pPr>
        <w:rPr>
          <w:rFonts w:ascii="Consolas" w:hAnsi="Consolas"/>
        </w:rPr>
      </w:pPr>
      <w:r w:rsidRPr="00F561D6">
        <w:rPr>
          <w:rFonts w:ascii="Consolas" w:hAnsi="Consolas"/>
        </w:rPr>
        <w:t xml:space="preserve">    private static final String ROUTING_KEY = "my_routing_key";</w:t>
      </w:r>
    </w:p>
    <w:p w14:paraId="48EF9138" w14:textId="77777777" w:rsidR="0000071B" w:rsidRPr="00F561D6" w:rsidRDefault="0000071B" w:rsidP="0000071B">
      <w:pPr>
        <w:rPr>
          <w:rFonts w:ascii="Consolas" w:hAnsi="Consolas"/>
        </w:rPr>
      </w:pPr>
    </w:p>
    <w:p w14:paraId="29A2F3CD" w14:textId="77777777" w:rsidR="0000071B" w:rsidRPr="0005505B" w:rsidRDefault="0000071B" w:rsidP="0000071B">
      <w:pPr>
        <w:ind w:left="432"/>
      </w:pPr>
      <w:r w:rsidRPr="0005505B">
        <w:rPr>
          <w:rFonts w:hint="eastAsia"/>
        </w:rPr>
        <w:t>T</w:t>
      </w:r>
      <w:r w:rsidRPr="0005505B">
        <w:t xml:space="preserve">o use the setConfirmCallback function in Spring AMQP with RabbitMQ, you must enable the publisher-confirms option. </w:t>
      </w:r>
    </w:p>
    <w:p w14:paraId="6B6FCCDF" w14:textId="77777777" w:rsidR="0000071B" w:rsidRDefault="0000071B" w:rsidP="0000071B">
      <w:pPr>
        <w:ind w:left="432"/>
      </w:pPr>
      <w:r w:rsidRPr="0005505B">
        <w:t>This option ensures that RabbitMQ sends an acknowledgment (ack) to the producer when it has successfully received and persisted a message.</w:t>
      </w:r>
    </w:p>
    <w:p w14:paraId="3B137934" w14:textId="77777777" w:rsidR="0000071B" w:rsidRPr="0005505B" w:rsidRDefault="0000071B" w:rsidP="0000071B">
      <w:pPr>
        <w:ind w:left="432"/>
      </w:pPr>
    </w:p>
    <w:p w14:paraId="751D92D5" w14:textId="77777777" w:rsidR="0000071B" w:rsidRPr="00F561D6" w:rsidRDefault="0000071B" w:rsidP="0000071B">
      <w:pPr>
        <w:rPr>
          <w:rFonts w:ascii="Consolas" w:hAnsi="Consolas"/>
        </w:rPr>
      </w:pPr>
      <w:r w:rsidRPr="00F561D6">
        <w:rPr>
          <w:rFonts w:ascii="Consolas" w:hAnsi="Consolas"/>
        </w:rPr>
        <w:t xml:space="preserve">    public void sendMessageWithConfirms(String message) {</w:t>
      </w:r>
    </w:p>
    <w:p w14:paraId="0A96F882" w14:textId="77777777" w:rsidR="0000071B" w:rsidRPr="00A45D93" w:rsidRDefault="0000071B" w:rsidP="0000071B">
      <w:pPr>
        <w:rPr>
          <w:rFonts w:ascii="Consolas" w:hAnsi="Consolas"/>
          <w:color w:val="2F5496" w:themeColor="accent5" w:themeShade="BF"/>
        </w:rPr>
      </w:pPr>
      <w:r w:rsidRPr="00A45D93">
        <w:rPr>
          <w:rFonts w:ascii="Consolas" w:hAnsi="Consolas"/>
          <w:color w:val="2F5496" w:themeColor="accent5" w:themeShade="BF"/>
        </w:rPr>
        <w:t xml:space="preserve">        rabbitTemplate.setMandatory(true); // Enable publisher confirms</w:t>
      </w:r>
    </w:p>
    <w:p w14:paraId="5CC841E8" w14:textId="77777777" w:rsidR="0000071B" w:rsidRPr="00F561D6" w:rsidRDefault="0000071B" w:rsidP="0000071B">
      <w:pPr>
        <w:rPr>
          <w:rFonts w:ascii="Consolas" w:hAnsi="Consolas"/>
        </w:rPr>
      </w:pPr>
      <w:r w:rsidRPr="00F561D6">
        <w:rPr>
          <w:rFonts w:ascii="Consolas" w:hAnsi="Consolas"/>
        </w:rPr>
        <w:t xml:space="preserve">        rabbitTemplate.convertAndSend(EXCHANGE_NAME, ROUTING_KEY, message, new CorrelationData(message));</w:t>
      </w:r>
    </w:p>
    <w:p w14:paraId="09954158" w14:textId="77777777" w:rsidR="0000071B" w:rsidRPr="00F561D6" w:rsidRDefault="0000071B" w:rsidP="0000071B">
      <w:pPr>
        <w:rPr>
          <w:rFonts w:ascii="Consolas" w:hAnsi="Consolas"/>
        </w:rPr>
      </w:pPr>
    </w:p>
    <w:p w14:paraId="3DF87B33" w14:textId="77777777" w:rsidR="0000071B" w:rsidRPr="00F561D6" w:rsidRDefault="0000071B" w:rsidP="0000071B">
      <w:pPr>
        <w:rPr>
          <w:rFonts w:ascii="Consolas" w:hAnsi="Consolas"/>
          <w:color w:val="2F5496" w:themeColor="accent5" w:themeShade="BF"/>
        </w:rPr>
      </w:pPr>
      <w:r w:rsidRPr="00F561D6">
        <w:rPr>
          <w:rFonts w:ascii="Consolas" w:hAnsi="Consolas"/>
          <w:color w:val="2F5496" w:themeColor="accent5" w:themeShade="BF"/>
        </w:rPr>
        <w:t xml:space="preserve">        rabbitTemplate.setConfirmCallback((correlationData, ack, cause) -&gt; {</w:t>
      </w:r>
    </w:p>
    <w:p w14:paraId="009B3025" w14:textId="77777777" w:rsidR="0000071B" w:rsidRPr="00F561D6" w:rsidRDefault="0000071B" w:rsidP="0000071B">
      <w:pPr>
        <w:rPr>
          <w:rFonts w:ascii="Consolas" w:hAnsi="Consolas"/>
        </w:rPr>
      </w:pPr>
      <w:r w:rsidRPr="00F561D6">
        <w:rPr>
          <w:rFonts w:ascii="Consolas" w:hAnsi="Consolas"/>
        </w:rPr>
        <w:t xml:space="preserve">            if (ack) {</w:t>
      </w:r>
    </w:p>
    <w:p w14:paraId="5C929C09" w14:textId="77777777" w:rsidR="0000071B" w:rsidRPr="00F561D6" w:rsidRDefault="0000071B" w:rsidP="0000071B">
      <w:pPr>
        <w:rPr>
          <w:rFonts w:ascii="Consolas" w:hAnsi="Consolas"/>
        </w:rPr>
      </w:pPr>
      <w:r w:rsidRPr="00F561D6">
        <w:rPr>
          <w:rFonts w:ascii="Consolas" w:hAnsi="Consolas"/>
        </w:rPr>
        <w:t xml:space="preserve">                System.out.println(" [x] Message acknowledged by RabbitMQ");</w:t>
      </w:r>
    </w:p>
    <w:p w14:paraId="7F78DFA1" w14:textId="77777777" w:rsidR="0000071B" w:rsidRPr="00F561D6" w:rsidRDefault="0000071B" w:rsidP="0000071B">
      <w:pPr>
        <w:rPr>
          <w:rFonts w:ascii="Consolas" w:hAnsi="Consolas"/>
        </w:rPr>
      </w:pPr>
      <w:r w:rsidRPr="00F561D6">
        <w:rPr>
          <w:rFonts w:ascii="Consolas" w:hAnsi="Consolas"/>
        </w:rPr>
        <w:t xml:space="preserve">            } else {</w:t>
      </w:r>
    </w:p>
    <w:p w14:paraId="5B283167" w14:textId="77777777" w:rsidR="0000071B" w:rsidRPr="00F561D6" w:rsidRDefault="0000071B" w:rsidP="0000071B">
      <w:pPr>
        <w:rPr>
          <w:rFonts w:ascii="Consolas" w:hAnsi="Consolas"/>
        </w:rPr>
      </w:pPr>
      <w:r w:rsidRPr="00F561D6">
        <w:rPr>
          <w:rFonts w:ascii="Consolas" w:hAnsi="Consolas"/>
        </w:rPr>
        <w:t xml:space="preserve">                System.out.println(" [x] Message not acknowledged by RabbitMQ: " + cause);</w:t>
      </w:r>
    </w:p>
    <w:p w14:paraId="2FFC1775" w14:textId="77777777" w:rsidR="0000071B" w:rsidRPr="00F561D6" w:rsidRDefault="0000071B" w:rsidP="0000071B">
      <w:pPr>
        <w:rPr>
          <w:rFonts w:ascii="Consolas" w:hAnsi="Consolas"/>
        </w:rPr>
      </w:pPr>
      <w:r w:rsidRPr="00F561D6">
        <w:rPr>
          <w:rFonts w:ascii="Consolas" w:hAnsi="Consolas"/>
        </w:rPr>
        <w:t xml:space="preserve">            }</w:t>
      </w:r>
    </w:p>
    <w:p w14:paraId="751CB194" w14:textId="77777777" w:rsidR="0000071B" w:rsidRPr="00F561D6" w:rsidRDefault="0000071B" w:rsidP="0000071B">
      <w:pPr>
        <w:rPr>
          <w:rFonts w:ascii="Consolas" w:hAnsi="Consolas"/>
        </w:rPr>
      </w:pPr>
      <w:r w:rsidRPr="00F561D6">
        <w:rPr>
          <w:rFonts w:ascii="Consolas" w:hAnsi="Consolas"/>
        </w:rPr>
        <w:t xml:space="preserve">        });</w:t>
      </w:r>
    </w:p>
    <w:p w14:paraId="68D55EF1" w14:textId="77777777" w:rsidR="0000071B" w:rsidRPr="00F561D6" w:rsidRDefault="0000071B" w:rsidP="0000071B">
      <w:pPr>
        <w:rPr>
          <w:rFonts w:ascii="Consolas" w:hAnsi="Consolas"/>
        </w:rPr>
      </w:pPr>
      <w:r w:rsidRPr="00F561D6">
        <w:rPr>
          <w:rFonts w:ascii="Consolas" w:hAnsi="Consolas"/>
        </w:rPr>
        <w:t xml:space="preserve">        System.out.println(" [x] Sent with confirms '" + message + "'");</w:t>
      </w:r>
    </w:p>
    <w:p w14:paraId="5CA83E35" w14:textId="77777777" w:rsidR="0000071B" w:rsidRPr="00F561D6" w:rsidRDefault="0000071B" w:rsidP="0000071B">
      <w:pPr>
        <w:rPr>
          <w:rFonts w:ascii="Consolas" w:hAnsi="Consolas"/>
        </w:rPr>
      </w:pPr>
      <w:r w:rsidRPr="00F561D6">
        <w:rPr>
          <w:rFonts w:ascii="Consolas" w:hAnsi="Consolas"/>
        </w:rPr>
        <w:t xml:space="preserve">    }</w:t>
      </w:r>
    </w:p>
    <w:p w14:paraId="3D675E5B" w14:textId="77777777" w:rsidR="0000071B" w:rsidRPr="00F561D6" w:rsidRDefault="0000071B" w:rsidP="0000071B">
      <w:pPr>
        <w:rPr>
          <w:rFonts w:ascii="Consolas" w:hAnsi="Consolas"/>
        </w:rPr>
      </w:pPr>
      <w:r w:rsidRPr="00F561D6">
        <w:rPr>
          <w:rFonts w:ascii="Consolas" w:hAnsi="Consolas"/>
        </w:rPr>
        <w:t>}</w:t>
      </w:r>
    </w:p>
    <w:p w14:paraId="419BA080" w14:textId="77777777" w:rsidR="0000071B" w:rsidRDefault="0000071B" w:rsidP="0000071B">
      <w:pPr>
        <w:pStyle w:val="Heading8"/>
      </w:pPr>
      <w:r>
        <w:t>Create a Message Consumer</w:t>
      </w:r>
    </w:p>
    <w:p w14:paraId="0A69275E" w14:textId="77777777" w:rsidR="0000071B" w:rsidRDefault="0000071B" w:rsidP="0000071B">
      <w:pPr>
        <w:pStyle w:val="Heading9"/>
      </w:pPr>
      <w:r w:rsidRPr="005D4FAA">
        <w:t>Basic Consumer</w:t>
      </w:r>
    </w:p>
    <w:p w14:paraId="7F1804F4" w14:textId="77777777" w:rsidR="0000071B" w:rsidRPr="008168A2" w:rsidRDefault="0000071B" w:rsidP="0000071B">
      <w:r w:rsidRPr="008168A2">
        <w:t>Simple scenarios where you need to process messages as plain text or byte arrays.</w:t>
      </w:r>
    </w:p>
    <w:p w14:paraId="5783139A" w14:textId="77777777" w:rsidR="0000071B" w:rsidRDefault="0000071B" w:rsidP="0000071B">
      <w:pPr>
        <w:rPr>
          <w:rFonts w:ascii="Consolas" w:hAnsi="Consolas"/>
        </w:rPr>
      </w:pPr>
    </w:p>
    <w:p w14:paraId="5A93EAA9" w14:textId="77777777" w:rsidR="0000071B" w:rsidRPr="00B86383" w:rsidRDefault="0000071B" w:rsidP="0000071B">
      <w:pPr>
        <w:rPr>
          <w:rFonts w:ascii="Consolas" w:hAnsi="Consolas"/>
        </w:rPr>
      </w:pPr>
      <w:r w:rsidRPr="00B86383">
        <w:rPr>
          <w:rFonts w:ascii="Consolas" w:hAnsi="Consolas"/>
        </w:rPr>
        <w:t>import org.springframework.amqp.rabbit.annotation.RabbitListener;</w:t>
      </w:r>
    </w:p>
    <w:p w14:paraId="779E4EED" w14:textId="77777777" w:rsidR="0000071B" w:rsidRPr="00B86383" w:rsidRDefault="0000071B" w:rsidP="0000071B">
      <w:pPr>
        <w:rPr>
          <w:rFonts w:ascii="Consolas" w:hAnsi="Consolas"/>
        </w:rPr>
      </w:pPr>
      <w:r w:rsidRPr="00B86383">
        <w:rPr>
          <w:rFonts w:ascii="Consolas" w:hAnsi="Consolas"/>
        </w:rPr>
        <w:t>import org.springframework.stereotype.Service;</w:t>
      </w:r>
    </w:p>
    <w:p w14:paraId="0F46CBC4" w14:textId="77777777" w:rsidR="0000071B" w:rsidRPr="00B86383" w:rsidRDefault="0000071B" w:rsidP="0000071B">
      <w:pPr>
        <w:rPr>
          <w:rFonts w:ascii="Consolas" w:hAnsi="Consolas"/>
        </w:rPr>
      </w:pPr>
    </w:p>
    <w:p w14:paraId="2A03E6CF" w14:textId="77777777" w:rsidR="0000071B" w:rsidRPr="00B86383" w:rsidRDefault="0000071B" w:rsidP="0000071B">
      <w:pPr>
        <w:rPr>
          <w:rFonts w:ascii="Consolas" w:hAnsi="Consolas"/>
        </w:rPr>
      </w:pPr>
      <w:r w:rsidRPr="00B86383">
        <w:rPr>
          <w:rFonts w:ascii="Consolas" w:hAnsi="Consolas"/>
        </w:rPr>
        <w:t>@Service</w:t>
      </w:r>
    </w:p>
    <w:p w14:paraId="72BA6D69" w14:textId="77777777" w:rsidR="0000071B" w:rsidRPr="00B86383" w:rsidRDefault="0000071B" w:rsidP="0000071B">
      <w:pPr>
        <w:rPr>
          <w:rFonts w:ascii="Consolas" w:hAnsi="Consolas"/>
        </w:rPr>
      </w:pPr>
      <w:r w:rsidRPr="00B86383">
        <w:rPr>
          <w:rFonts w:ascii="Consolas" w:hAnsi="Consolas"/>
        </w:rPr>
        <w:t>public class BasicRabbitMQConsumer {</w:t>
      </w:r>
    </w:p>
    <w:p w14:paraId="750449A8" w14:textId="77777777" w:rsidR="0000071B" w:rsidRPr="00B86383" w:rsidRDefault="0000071B" w:rsidP="0000071B">
      <w:pPr>
        <w:rPr>
          <w:rFonts w:ascii="Consolas" w:hAnsi="Consolas"/>
        </w:rPr>
      </w:pPr>
    </w:p>
    <w:p w14:paraId="408A9D41" w14:textId="77777777" w:rsidR="0000071B" w:rsidRPr="00B86383" w:rsidRDefault="0000071B" w:rsidP="0000071B">
      <w:pPr>
        <w:rPr>
          <w:rFonts w:ascii="Consolas" w:hAnsi="Consolas"/>
          <w:color w:val="2F5496" w:themeColor="accent5" w:themeShade="BF"/>
        </w:rPr>
      </w:pPr>
      <w:r w:rsidRPr="00B86383">
        <w:rPr>
          <w:rFonts w:ascii="Consolas" w:hAnsi="Consolas"/>
          <w:color w:val="2F5496" w:themeColor="accent5" w:themeShade="BF"/>
        </w:rPr>
        <w:t xml:space="preserve">    @RabbitListener(queues = "my_queue")</w:t>
      </w:r>
    </w:p>
    <w:p w14:paraId="20BF9DC2" w14:textId="77777777" w:rsidR="0000071B" w:rsidRPr="00B86383" w:rsidRDefault="0000071B" w:rsidP="0000071B">
      <w:pPr>
        <w:rPr>
          <w:rFonts w:ascii="Consolas" w:hAnsi="Consolas"/>
        </w:rPr>
      </w:pPr>
      <w:r w:rsidRPr="00B86383">
        <w:rPr>
          <w:rFonts w:ascii="Consolas" w:hAnsi="Consolas"/>
        </w:rPr>
        <w:t xml:space="preserve">    public void consume(String message) {</w:t>
      </w:r>
    </w:p>
    <w:p w14:paraId="7213D877" w14:textId="77777777" w:rsidR="0000071B" w:rsidRPr="00B86383" w:rsidRDefault="0000071B" w:rsidP="0000071B">
      <w:pPr>
        <w:rPr>
          <w:rFonts w:ascii="Consolas" w:hAnsi="Consolas"/>
        </w:rPr>
      </w:pPr>
      <w:r w:rsidRPr="00B86383">
        <w:rPr>
          <w:rFonts w:ascii="Consolas" w:hAnsi="Consolas"/>
        </w:rPr>
        <w:t xml:space="preserve">        System.out.println("Received Message: " + message);</w:t>
      </w:r>
    </w:p>
    <w:p w14:paraId="7E6447E2" w14:textId="77777777" w:rsidR="0000071B" w:rsidRDefault="0000071B" w:rsidP="0000071B">
      <w:pPr>
        <w:rPr>
          <w:rFonts w:ascii="Consolas" w:hAnsi="Consolas"/>
        </w:rPr>
      </w:pPr>
      <w:r w:rsidRPr="00B86383">
        <w:rPr>
          <w:rFonts w:ascii="Consolas" w:hAnsi="Consolas"/>
        </w:rPr>
        <w:t xml:space="preserve">    }</w:t>
      </w:r>
    </w:p>
    <w:p w14:paraId="6826B6A4" w14:textId="77777777" w:rsidR="0000071B" w:rsidRDefault="0000071B" w:rsidP="0000071B">
      <w:pPr>
        <w:rPr>
          <w:rFonts w:ascii="Consolas" w:hAnsi="Consolas"/>
        </w:rPr>
      </w:pPr>
    </w:p>
    <w:p w14:paraId="30399010" w14:textId="77777777" w:rsidR="0000071B" w:rsidRPr="009C4597" w:rsidRDefault="0000071B" w:rsidP="0000071B">
      <w:pPr>
        <w:rPr>
          <w:rFonts w:ascii="Consolas" w:hAnsi="Consolas"/>
        </w:rPr>
      </w:pPr>
      <w:r w:rsidRPr="009C4597">
        <w:rPr>
          <w:rFonts w:ascii="Consolas" w:hAnsi="Consolas"/>
        </w:rPr>
        <w:t xml:space="preserve">    @RabbitListener(queues = "my_queue")</w:t>
      </w:r>
    </w:p>
    <w:p w14:paraId="2B589187" w14:textId="77777777" w:rsidR="0000071B" w:rsidRPr="009C4597" w:rsidRDefault="0000071B" w:rsidP="0000071B">
      <w:pPr>
        <w:rPr>
          <w:rFonts w:ascii="Consolas" w:hAnsi="Consolas"/>
        </w:rPr>
      </w:pPr>
      <w:r w:rsidRPr="009C4597">
        <w:rPr>
          <w:rFonts w:ascii="Consolas" w:hAnsi="Consolas"/>
        </w:rPr>
        <w:t xml:space="preserve">    public void consume(</w:t>
      </w:r>
      <w:r w:rsidRPr="009C4597">
        <w:rPr>
          <w:rFonts w:ascii="Consolas" w:hAnsi="Consolas"/>
          <w:color w:val="C45911" w:themeColor="accent2" w:themeShade="BF"/>
        </w:rPr>
        <w:t>Message message</w:t>
      </w:r>
      <w:r w:rsidRPr="009C4597">
        <w:rPr>
          <w:rFonts w:ascii="Consolas" w:hAnsi="Consolas"/>
        </w:rPr>
        <w:t>) {</w:t>
      </w:r>
    </w:p>
    <w:p w14:paraId="7FD3A81A" w14:textId="77777777" w:rsidR="0000071B" w:rsidRPr="009C4597" w:rsidRDefault="0000071B" w:rsidP="0000071B">
      <w:pPr>
        <w:rPr>
          <w:rFonts w:ascii="Consolas" w:hAnsi="Consolas"/>
        </w:rPr>
      </w:pPr>
      <w:r w:rsidRPr="009C4597">
        <w:rPr>
          <w:rFonts w:ascii="Consolas" w:hAnsi="Consolas"/>
        </w:rPr>
        <w:t xml:space="preserve">        String body = new String(message.getBody());</w:t>
      </w:r>
    </w:p>
    <w:p w14:paraId="75E4F942" w14:textId="77777777" w:rsidR="0000071B" w:rsidRPr="009C4597" w:rsidRDefault="0000071B" w:rsidP="0000071B">
      <w:pPr>
        <w:rPr>
          <w:rFonts w:ascii="Consolas" w:hAnsi="Consolas"/>
        </w:rPr>
      </w:pPr>
      <w:r w:rsidRPr="009C4597">
        <w:rPr>
          <w:rFonts w:ascii="Consolas" w:hAnsi="Consolas"/>
        </w:rPr>
        <w:t xml:space="preserve">        String headerValue = (String) message.</w:t>
      </w:r>
      <w:r w:rsidRPr="009C4597">
        <w:rPr>
          <w:rFonts w:ascii="Consolas" w:hAnsi="Consolas"/>
          <w:color w:val="C45911" w:themeColor="accent2" w:themeShade="BF"/>
        </w:rPr>
        <w:t>getMessageProperties</w:t>
      </w:r>
      <w:r w:rsidRPr="009C4597">
        <w:rPr>
          <w:rFonts w:ascii="Consolas" w:hAnsi="Consolas"/>
        </w:rPr>
        <w:t>().</w:t>
      </w:r>
      <w:r w:rsidRPr="009C4597">
        <w:rPr>
          <w:rFonts w:ascii="Consolas" w:hAnsi="Consolas"/>
          <w:color w:val="C45911" w:themeColor="accent2" w:themeShade="BF"/>
        </w:rPr>
        <w:t>getHeaders</w:t>
      </w:r>
      <w:r w:rsidRPr="009C4597">
        <w:rPr>
          <w:rFonts w:ascii="Consolas" w:hAnsi="Consolas"/>
        </w:rPr>
        <w:t>().get("my-header");</w:t>
      </w:r>
    </w:p>
    <w:p w14:paraId="6C3B5714" w14:textId="77777777" w:rsidR="0000071B" w:rsidRPr="009C4597" w:rsidRDefault="0000071B" w:rsidP="0000071B">
      <w:pPr>
        <w:rPr>
          <w:rFonts w:ascii="Consolas" w:hAnsi="Consolas"/>
        </w:rPr>
      </w:pPr>
      <w:r w:rsidRPr="009C4597">
        <w:rPr>
          <w:rFonts w:ascii="Consolas" w:hAnsi="Consolas"/>
        </w:rPr>
        <w:t xml:space="preserve">        System.out.println("Received Message: " + body + " with Header: " + headerValue);</w:t>
      </w:r>
    </w:p>
    <w:p w14:paraId="3B888F14" w14:textId="77777777" w:rsidR="0000071B" w:rsidRPr="009C4597" w:rsidRDefault="0000071B" w:rsidP="0000071B">
      <w:pPr>
        <w:rPr>
          <w:rFonts w:ascii="Consolas" w:hAnsi="Consolas"/>
        </w:rPr>
      </w:pPr>
      <w:r w:rsidRPr="009C4597">
        <w:rPr>
          <w:rFonts w:ascii="Consolas" w:hAnsi="Consolas"/>
        </w:rPr>
        <w:t xml:space="preserve">    }</w:t>
      </w:r>
    </w:p>
    <w:p w14:paraId="00E5D301" w14:textId="77777777" w:rsidR="0000071B" w:rsidRPr="00B86383" w:rsidRDefault="0000071B" w:rsidP="0000071B">
      <w:pPr>
        <w:rPr>
          <w:rFonts w:ascii="Consolas" w:hAnsi="Consolas"/>
        </w:rPr>
      </w:pPr>
    </w:p>
    <w:p w14:paraId="0BDC6D96" w14:textId="77777777" w:rsidR="0000071B" w:rsidRDefault="0000071B" w:rsidP="0000071B">
      <w:pPr>
        <w:rPr>
          <w:rFonts w:ascii="Consolas" w:hAnsi="Consolas"/>
        </w:rPr>
      </w:pPr>
      <w:r w:rsidRPr="00B86383">
        <w:rPr>
          <w:rFonts w:ascii="Consolas" w:hAnsi="Consolas"/>
        </w:rPr>
        <w:t>}</w:t>
      </w:r>
    </w:p>
    <w:p w14:paraId="2264CB04" w14:textId="77777777" w:rsidR="0000071B" w:rsidRPr="000A05FA" w:rsidRDefault="0000071B" w:rsidP="0000071B">
      <w:pPr>
        <w:pStyle w:val="Heading9"/>
      </w:pPr>
      <w:r w:rsidRPr="00357F05">
        <w:t>JSON Message Consumer</w:t>
      </w:r>
    </w:p>
    <w:p w14:paraId="0FCD2E49" w14:textId="77777777" w:rsidR="0000071B" w:rsidRDefault="0000071B" w:rsidP="0000071B">
      <w:r w:rsidRPr="00A95469">
        <w:t>When messages are in JSON format and need to be converted to Java objects.</w:t>
      </w:r>
    </w:p>
    <w:p w14:paraId="4D756FD6" w14:textId="77777777" w:rsidR="0000071B" w:rsidRPr="00A95469" w:rsidRDefault="0000071B" w:rsidP="0000071B"/>
    <w:p w14:paraId="2D50479D" w14:textId="77777777" w:rsidR="0000071B" w:rsidRPr="00A95469" w:rsidRDefault="0000071B" w:rsidP="0000071B">
      <w:pPr>
        <w:rPr>
          <w:rFonts w:ascii="Consolas" w:hAnsi="Consolas"/>
        </w:rPr>
      </w:pPr>
      <w:r w:rsidRPr="00A95469">
        <w:rPr>
          <w:rFonts w:ascii="Consolas" w:hAnsi="Consolas"/>
        </w:rPr>
        <w:t>import com.fasterxml.jackson.databind.ObjectMapper;</w:t>
      </w:r>
    </w:p>
    <w:p w14:paraId="7BD80C2D" w14:textId="77777777" w:rsidR="0000071B" w:rsidRPr="00A95469" w:rsidRDefault="0000071B" w:rsidP="0000071B">
      <w:pPr>
        <w:rPr>
          <w:rFonts w:ascii="Consolas" w:hAnsi="Consolas"/>
        </w:rPr>
      </w:pPr>
      <w:r w:rsidRPr="00A95469">
        <w:rPr>
          <w:rFonts w:ascii="Consolas" w:hAnsi="Consolas"/>
        </w:rPr>
        <w:t>import org.springframework.amqp.rabbit.annotation.RabbitListener;</w:t>
      </w:r>
    </w:p>
    <w:p w14:paraId="2A5818C1" w14:textId="77777777" w:rsidR="0000071B" w:rsidRPr="005D4FAA" w:rsidRDefault="0000071B" w:rsidP="0000071B">
      <w:pPr>
        <w:rPr>
          <w:rFonts w:ascii="Consolas" w:hAnsi="Consolas"/>
        </w:rPr>
      </w:pPr>
      <w:r w:rsidRPr="005D4FAA">
        <w:rPr>
          <w:rFonts w:ascii="Consolas" w:hAnsi="Consolas"/>
        </w:rPr>
        <w:t>import org.springframework.stereotype.Service;</w:t>
      </w:r>
    </w:p>
    <w:p w14:paraId="10BA6814" w14:textId="77777777" w:rsidR="0000071B" w:rsidRPr="005D4FAA" w:rsidRDefault="0000071B" w:rsidP="0000071B">
      <w:pPr>
        <w:rPr>
          <w:rFonts w:ascii="Consolas" w:hAnsi="Consolas"/>
        </w:rPr>
      </w:pPr>
    </w:p>
    <w:p w14:paraId="5A377113" w14:textId="77777777" w:rsidR="0000071B" w:rsidRPr="005D4FAA" w:rsidRDefault="0000071B" w:rsidP="0000071B">
      <w:pPr>
        <w:rPr>
          <w:rFonts w:ascii="Consolas" w:hAnsi="Consolas"/>
        </w:rPr>
      </w:pPr>
      <w:r w:rsidRPr="005D4FAA">
        <w:rPr>
          <w:rFonts w:ascii="Consolas" w:hAnsi="Consolas"/>
        </w:rPr>
        <w:t>@Service</w:t>
      </w:r>
    </w:p>
    <w:p w14:paraId="1BF9CD61" w14:textId="77777777" w:rsidR="0000071B" w:rsidRPr="00A95469" w:rsidRDefault="0000071B" w:rsidP="0000071B">
      <w:pPr>
        <w:rPr>
          <w:rFonts w:ascii="Consolas" w:hAnsi="Consolas"/>
        </w:rPr>
      </w:pPr>
      <w:r w:rsidRPr="00A95469">
        <w:rPr>
          <w:rFonts w:ascii="Consolas" w:hAnsi="Consolas"/>
        </w:rPr>
        <w:t>public class JsonRabbitMQConsumer {</w:t>
      </w:r>
    </w:p>
    <w:p w14:paraId="5948D628" w14:textId="77777777" w:rsidR="0000071B" w:rsidRPr="00A95469" w:rsidRDefault="0000071B" w:rsidP="0000071B">
      <w:pPr>
        <w:rPr>
          <w:rFonts w:ascii="Consolas" w:hAnsi="Consolas"/>
        </w:rPr>
      </w:pPr>
    </w:p>
    <w:p w14:paraId="5A4CA727" w14:textId="77777777" w:rsidR="0000071B" w:rsidRPr="00A95469" w:rsidRDefault="0000071B" w:rsidP="0000071B">
      <w:pPr>
        <w:rPr>
          <w:rFonts w:ascii="Consolas" w:hAnsi="Consolas"/>
        </w:rPr>
      </w:pPr>
      <w:r w:rsidRPr="00A95469">
        <w:rPr>
          <w:rFonts w:ascii="Consolas" w:hAnsi="Consolas"/>
        </w:rPr>
        <w:t xml:space="preserve">    private final ObjectMapper objectMapper = new ObjectMapper();</w:t>
      </w:r>
    </w:p>
    <w:p w14:paraId="49B56F37" w14:textId="77777777" w:rsidR="0000071B" w:rsidRPr="00A95469" w:rsidRDefault="0000071B" w:rsidP="0000071B">
      <w:pPr>
        <w:rPr>
          <w:rFonts w:ascii="Consolas" w:hAnsi="Consolas"/>
        </w:rPr>
      </w:pPr>
    </w:p>
    <w:p w14:paraId="507867F9" w14:textId="77777777" w:rsidR="0000071B" w:rsidRPr="00A95469" w:rsidRDefault="0000071B" w:rsidP="0000071B">
      <w:pPr>
        <w:rPr>
          <w:rFonts w:ascii="Consolas" w:hAnsi="Consolas"/>
        </w:rPr>
      </w:pPr>
      <w:r w:rsidRPr="00A95469">
        <w:rPr>
          <w:rFonts w:ascii="Consolas" w:hAnsi="Consolas"/>
        </w:rPr>
        <w:t xml:space="preserve">    @RabbitListener(queues = "my_json_queue")</w:t>
      </w:r>
    </w:p>
    <w:p w14:paraId="363990E0" w14:textId="77777777" w:rsidR="0000071B" w:rsidRPr="00A95469" w:rsidRDefault="0000071B" w:rsidP="0000071B">
      <w:pPr>
        <w:rPr>
          <w:rFonts w:ascii="Consolas" w:hAnsi="Consolas"/>
        </w:rPr>
      </w:pPr>
      <w:r w:rsidRPr="00A95469">
        <w:rPr>
          <w:rFonts w:ascii="Consolas" w:hAnsi="Consolas"/>
        </w:rPr>
        <w:t xml:space="preserve">    public void consume(</w:t>
      </w:r>
      <w:r w:rsidRPr="00DD74CB">
        <w:rPr>
          <w:rFonts w:ascii="Consolas" w:hAnsi="Consolas"/>
          <w:color w:val="C45911" w:themeColor="accent2" w:themeShade="BF"/>
        </w:rPr>
        <w:t>byte[] messageBytes</w:t>
      </w:r>
      <w:r w:rsidRPr="00A95469">
        <w:rPr>
          <w:rFonts w:ascii="Consolas" w:hAnsi="Consolas"/>
        </w:rPr>
        <w:t>) {</w:t>
      </w:r>
    </w:p>
    <w:p w14:paraId="5977BDE9" w14:textId="77777777" w:rsidR="0000071B" w:rsidRPr="00A95469" w:rsidRDefault="0000071B" w:rsidP="0000071B">
      <w:pPr>
        <w:rPr>
          <w:rFonts w:ascii="Consolas" w:hAnsi="Consolas"/>
        </w:rPr>
      </w:pPr>
      <w:r w:rsidRPr="00A95469">
        <w:rPr>
          <w:rFonts w:ascii="Consolas" w:hAnsi="Consolas"/>
        </w:rPr>
        <w:t xml:space="preserve">        try {</w:t>
      </w:r>
    </w:p>
    <w:p w14:paraId="61BD79FF" w14:textId="77777777" w:rsidR="0000071B" w:rsidRPr="00A95469" w:rsidRDefault="0000071B" w:rsidP="0000071B">
      <w:pPr>
        <w:rPr>
          <w:rFonts w:ascii="Consolas" w:hAnsi="Consolas"/>
        </w:rPr>
      </w:pPr>
      <w:r w:rsidRPr="00A95469">
        <w:rPr>
          <w:rFonts w:ascii="Consolas" w:hAnsi="Consolas"/>
        </w:rPr>
        <w:t xml:space="preserve">            MyCustomObject message = objectMapper.readValue(messageBytes, MyCustomObject.class);</w:t>
      </w:r>
    </w:p>
    <w:p w14:paraId="3CFE0A1F" w14:textId="77777777" w:rsidR="0000071B" w:rsidRPr="00A95469" w:rsidRDefault="0000071B" w:rsidP="0000071B">
      <w:pPr>
        <w:rPr>
          <w:rFonts w:ascii="Consolas" w:hAnsi="Consolas"/>
        </w:rPr>
      </w:pPr>
      <w:r w:rsidRPr="00A95469">
        <w:rPr>
          <w:rFonts w:ascii="Consolas" w:hAnsi="Consolas"/>
        </w:rPr>
        <w:t xml:space="preserve">            System.out.println("Received Message: " + message);</w:t>
      </w:r>
    </w:p>
    <w:p w14:paraId="78D722F9" w14:textId="77777777" w:rsidR="0000071B" w:rsidRPr="00A95469" w:rsidRDefault="0000071B" w:rsidP="0000071B">
      <w:pPr>
        <w:rPr>
          <w:rFonts w:ascii="Consolas" w:hAnsi="Consolas"/>
        </w:rPr>
      </w:pPr>
      <w:r w:rsidRPr="00A95469">
        <w:rPr>
          <w:rFonts w:ascii="Consolas" w:hAnsi="Consolas"/>
        </w:rPr>
        <w:t xml:space="preserve">        } catch (Exception e) {</w:t>
      </w:r>
    </w:p>
    <w:p w14:paraId="706590E2" w14:textId="77777777" w:rsidR="0000071B" w:rsidRPr="00A95469" w:rsidRDefault="0000071B" w:rsidP="0000071B">
      <w:pPr>
        <w:rPr>
          <w:rFonts w:ascii="Consolas" w:hAnsi="Consolas"/>
        </w:rPr>
      </w:pPr>
      <w:r w:rsidRPr="00A95469">
        <w:rPr>
          <w:rFonts w:ascii="Consolas" w:hAnsi="Consolas"/>
        </w:rPr>
        <w:t xml:space="preserve">            e.printStackTrace();</w:t>
      </w:r>
    </w:p>
    <w:p w14:paraId="037413A2" w14:textId="77777777" w:rsidR="0000071B" w:rsidRPr="00A95469" w:rsidRDefault="0000071B" w:rsidP="0000071B">
      <w:pPr>
        <w:rPr>
          <w:rFonts w:ascii="Consolas" w:hAnsi="Consolas"/>
        </w:rPr>
      </w:pPr>
      <w:r w:rsidRPr="00A95469">
        <w:rPr>
          <w:rFonts w:ascii="Consolas" w:hAnsi="Consolas"/>
        </w:rPr>
        <w:t xml:space="preserve">        }</w:t>
      </w:r>
    </w:p>
    <w:p w14:paraId="1721E620" w14:textId="77777777" w:rsidR="0000071B" w:rsidRPr="00A95469" w:rsidRDefault="0000071B" w:rsidP="0000071B">
      <w:pPr>
        <w:rPr>
          <w:rFonts w:ascii="Consolas" w:hAnsi="Consolas"/>
        </w:rPr>
      </w:pPr>
      <w:r w:rsidRPr="00A95469">
        <w:rPr>
          <w:rFonts w:ascii="Consolas" w:hAnsi="Consolas"/>
        </w:rPr>
        <w:t xml:space="preserve">    }</w:t>
      </w:r>
    </w:p>
    <w:p w14:paraId="0A861CEA" w14:textId="77777777" w:rsidR="0000071B" w:rsidRDefault="0000071B" w:rsidP="0000071B">
      <w:pPr>
        <w:rPr>
          <w:rFonts w:ascii="Consolas" w:hAnsi="Consolas"/>
        </w:rPr>
      </w:pPr>
      <w:r w:rsidRPr="00A95469">
        <w:rPr>
          <w:rFonts w:ascii="Consolas" w:hAnsi="Consolas"/>
        </w:rPr>
        <w:t>}</w:t>
      </w:r>
    </w:p>
    <w:p w14:paraId="560FF4D4" w14:textId="77777777" w:rsidR="0000071B" w:rsidRPr="008E456E" w:rsidRDefault="0000071B" w:rsidP="0000071B">
      <w:pPr>
        <w:pStyle w:val="Heading8"/>
        <w:rPr>
          <w:rFonts w:eastAsia="Microsoft YaHei UI"/>
        </w:rPr>
      </w:pPr>
      <w:r w:rsidRPr="00825F08">
        <w:rPr>
          <w:rFonts w:eastAsia="Microsoft YaHei UI"/>
        </w:rPr>
        <w:t>Create a</w:t>
      </w:r>
      <w:r w:rsidRPr="00825F08">
        <w:rPr>
          <w:rFonts w:eastAsia="Microsoft YaHei UI" w:hint="eastAsia"/>
        </w:rPr>
        <w:t xml:space="preserve"> Functional </w:t>
      </w:r>
      <w:r w:rsidRPr="00825F08">
        <w:rPr>
          <w:rFonts w:eastAsia="Microsoft YaHei UI"/>
        </w:rPr>
        <w:t>Message Consumer</w:t>
      </w:r>
    </w:p>
    <w:p w14:paraId="3D304F38" w14:textId="77777777" w:rsidR="0000071B" w:rsidRDefault="0000071B" w:rsidP="0000071B">
      <w:pPr>
        <w:pStyle w:val="Heading9"/>
      </w:pPr>
      <w:r w:rsidRPr="006C6BCD">
        <w:t>Manual Acknowledgment</w:t>
      </w:r>
      <w:r>
        <w:rPr>
          <w:rFonts w:hint="eastAsia"/>
        </w:rPr>
        <w:t xml:space="preserve"> </w:t>
      </w:r>
    </w:p>
    <w:p w14:paraId="015BE7E5" w14:textId="77777777" w:rsidR="0000071B" w:rsidRDefault="0000071B" w:rsidP="0000071B">
      <w:r w:rsidRPr="004C065E">
        <w:t>To control the acknowledgment mode of messages (auto, manual, etc.).</w:t>
      </w:r>
    </w:p>
    <w:p w14:paraId="3DDBF9C8" w14:textId="77777777" w:rsidR="0000071B" w:rsidRDefault="0000071B" w:rsidP="0000071B"/>
    <w:p w14:paraId="3B0A5356" w14:textId="77777777" w:rsidR="0000071B" w:rsidRPr="004C065E" w:rsidRDefault="0000071B" w:rsidP="0000071B">
      <w:pPr>
        <w:rPr>
          <w:rFonts w:ascii="Consolas" w:hAnsi="Consolas"/>
        </w:rPr>
      </w:pPr>
      <w:r w:rsidRPr="004C065E">
        <w:rPr>
          <w:rFonts w:ascii="Consolas" w:hAnsi="Consolas"/>
        </w:rPr>
        <w:t>import org.springframework.amqp.core.Message;</w:t>
      </w:r>
    </w:p>
    <w:p w14:paraId="162BDBD8" w14:textId="77777777" w:rsidR="0000071B" w:rsidRPr="004C065E" w:rsidRDefault="0000071B" w:rsidP="0000071B">
      <w:pPr>
        <w:rPr>
          <w:rFonts w:ascii="Consolas" w:hAnsi="Consolas"/>
        </w:rPr>
      </w:pPr>
      <w:r w:rsidRPr="004C065E">
        <w:rPr>
          <w:rFonts w:ascii="Consolas" w:hAnsi="Consolas"/>
        </w:rPr>
        <w:t>import org.springframework.amqp.rabbit.annotation.RabbitListener;</w:t>
      </w:r>
    </w:p>
    <w:p w14:paraId="2B9D9987" w14:textId="77777777" w:rsidR="0000071B" w:rsidRPr="004C065E" w:rsidRDefault="0000071B" w:rsidP="0000071B">
      <w:pPr>
        <w:rPr>
          <w:rFonts w:ascii="Consolas" w:hAnsi="Consolas"/>
        </w:rPr>
      </w:pPr>
      <w:r w:rsidRPr="004C065E">
        <w:rPr>
          <w:rFonts w:ascii="Consolas" w:hAnsi="Consolas"/>
        </w:rPr>
        <w:t>import org.springframework.amqp.rabbit.core.RabbitTemplate;</w:t>
      </w:r>
    </w:p>
    <w:p w14:paraId="5817A263" w14:textId="77777777" w:rsidR="0000071B" w:rsidRPr="006C6BCD" w:rsidRDefault="0000071B" w:rsidP="0000071B">
      <w:pPr>
        <w:rPr>
          <w:rFonts w:ascii="Consolas" w:hAnsi="Consolas"/>
        </w:rPr>
      </w:pPr>
      <w:r w:rsidRPr="006C6BCD">
        <w:rPr>
          <w:rFonts w:ascii="Consolas" w:hAnsi="Consolas"/>
        </w:rPr>
        <w:t>import org.springframework.stereotype.Service;</w:t>
      </w:r>
    </w:p>
    <w:p w14:paraId="1DBDA1B5" w14:textId="77777777" w:rsidR="0000071B" w:rsidRPr="006C6BCD" w:rsidRDefault="0000071B" w:rsidP="0000071B">
      <w:pPr>
        <w:rPr>
          <w:rFonts w:ascii="Consolas" w:hAnsi="Consolas"/>
        </w:rPr>
      </w:pPr>
    </w:p>
    <w:p w14:paraId="0EF16C42" w14:textId="77777777" w:rsidR="0000071B" w:rsidRPr="006C6BCD" w:rsidRDefault="0000071B" w:rsidP="0000071B">
      <w:pPr>
        <w:rPr>
          <w:rFonts w:ascii="Consolas" w:hAnsi="Consolas"/>
        </w:rPr>
      </w:pPr>
      <w:r w:rsidRPr="006C6BCD">
        <w:rPr>
          <w:rFonts w:ascii="Consolas" w:hAnsi="Consolas"/>
        </w:rPr>
        <w:t>@Service</w:t>
      </w:r>
    </w:p>
    <w:p w14:paraId="5ED2C8BC" w14:textId="77777777" w:rsidR="0000071B" w:rsidRPr="004C065E" w:rsidRDefault="0000071B" w:rsidP="0000071B">
      <w:pPr>
        <w:rPr>
          <w:rFonts w:ascii="Consolas" w:hAnsi="Consolas"/>
        </w:rPr>
      </w:pPr>
      <w:r w:rsidRPr="004C065E">
        <w:rPr>
          <w:rFonts w:ascii="Consolas" w:hAnsi="Consolas"/>
        </w:rPr>
        <w:t>public class AckModeRabbitMQConsumer {</w:t>
      </w:r>
    </w:p>
    <w:p w14:paraId="576BCD4E" w14:textId="77777777" w:rsidR="0000071B" w:rsidRPr="004C065E" w:rsidRDefault="0000071B" w:rsidP="0000071B">
      <w:pPr>
        <w:rPr>
          <w:rFonts w:ascii="Consolas" w:hAnsi="Consolas"/>
        </w:rPr>
      </w:pPr>
    </w:p>
    <w:p w14:paraId="5DB01096" w14:textId="77777777" w:rsidR="0000071B" w:rsidRPr="004C065E" w:rsidRDefault="0000071B" w:rsidP="0000071B">
      <w:pPr>
        <w:rPr>
          <w:rFonts w:ascii="Consolas" w:hAnsi="Consolas"/>
        </w:rPr>
      </w:pPr>
      <w:r w:rsidRPr="004C065E">
        <w:rPr>
          <w:rFonts w:ascii="Consolas" w:hAnsi="Consolas"/>
        </w:rPr>
        <w:t xml:space="preserve">    private final RabbitTemplate rabbitTemplate;</w:t>
      </w:r>
    </w:p>
    <w:p w14:paraId="46792FDF" w14:textId="77777777" w:rsidR="0000071B" w:rsidRPr="004C065E" w:rsidRDefault="0000071B" w:rsidP="0000071B">
      <w:pPr>
        <w:rPr>
          <w:rFonts w:ascii="Consolas" w:hAnsi="Consolas"/>
        </w:rPr>
      </w:pPr>
    </w:p>
    <w:p w14:paraId="322E4EA3" w14:textId="77777777" w:rsidR="0000071B" w:rsidRPr="004C065E" w:rsidRDefault="0000071B" w:rsidP="0000071B">
      <w:pPr>
        <w:rPr>
          <w:rFonts w:ascii="Consolas" w:hAnsi="Consolas"/>
        </w:rPr>
      </w:pPr>
      <w:r w:rsidRPr="004C065E">
        <w:rPr>
          <w:rFonts w:ascii="Consolas" w:hAnsi="Consolas"/>
        </w:rPr>
        <w:t xml:space="preserve">    public AckModeRabbitMQConsumer(RabbitTemplate rabbitTemplate) {</w:t>
      </w:r>
    </w:p>
    <w:p w14:paraId="358B87C6" w14:textId="77777777" w:rsidR="0000071B" w:rsidRPr="004C065E" w:rsidRDefault="0000071B" w:rsidP="0000071B">
      <w:pPr>
        <w:rPr>
          <w:rFonts w:ascii="Consolas" w:hAnsi="Consolas"/>
        </w:rPr>
      </w:pPr>
      <w:r w:rsidRPr="004C065E">
        <w:rPr>
          <w:rFonts w:ascii="Consolas" w:hAnsi="Consolas"/>
        </w:rPr>
        <w:t xml:space="preserve">        this.rabbitTemplate = rabbitTemplate;</w:t>
      </w:r>
    </w:p>
    <w:p w14:paraId="44E4987D" w14:textId="77777777" w:rsidR="0000071B" w:rsidRPr="004C065E" w:rsidRDefault="0000071B" w:rsidP="0000071B">
      <w:pPr>
        <w:rPr>
          <w:rFonts w:ascii="Consolas" w:hAnsi="Consolas"/>
        </w:rPr>
      </w:pPr>
      <w:r w:rsidRPr="004C065E">
        <w:rPr>
          <w:rFonts w:ascii="Consolas" w:hAnsi="Consolas"/>
        </w:rPr>
        <w:t xml:space="preserve">    }</w:t>
      </w:r>
    </w:p>
    <w:p w14:paraId="10BAB9EC" w14:textId="77777777" w:rsidR="0000071B" w:rsidRPr="004C065E" w:rsidRDefault="0000071B" w:rsidP="0000071B">
      <w:pPr>
        <w:rPr>
          <w:rFonts w:ascii="Consolas" w:hAnsi="Consolas"/>
        </w:rPr>
      </w:pPr>
    </w:p>
    <w:p w14:paraId="667B4349" w14:textId="77777777" w:rsidR="0000071B" w:rsidRPr="004C065E" w:rsidRDefault="0000071B" w:rsidP="0000071B">
      <w:pPr>
        <w:rPr>
          <w:rFonts w:ascii="Consolas" w:hAnsi="Consolas"/>
        </w:rPr>
      </w:pPr>
      <w:r w:rsidRPr="004C065E">
        <w:rPr>
          <w:rFonts w:ascii="Consolas" w:hAnsi="Consolas"/>
        </w:rPr>
        <w:t xml:space="preserve">    @RabbitListener(queues = "my_queue", ackMode = "MANUAL")</w:t>
      </w:r>
    </w:p>
    <w:p w14:paraId="21D13C56" w14:textId="77777777" w:rsidR="0000071B" w:rsidRPr="004C065E" w:rsidRDefault="0000071B" w:rsidP="0000071B">
      <w:pPr>
        <w:rPr>
          <w:rFonts w:ascii="Consolas" w:hAnsi="Consolas"/>
        </w:rPr>
      </w:pPr>
      <w:r w:rsidRPr="004C065E">
        <w:rPr>
          <w:rFonts w:ascii="Consolas" w:hAnsi="Consolas"/>
        </w:rPr>
        <w:t xml:space="preserve">    public void consume(Message message, </w:t>
      </w:r>
      <w:r w:rsidRPr="00FF0325">
        <w:rPr>
          <w:rFonts w:ascii="Consolas" w:hAnsi="Consolas"/>
          <w:color w:val="C45911" w:themeColor="accent2" w:themeShade="BF"/>
        </w:rPr>
        <w:t>Channel channel</w:t>
      </w:r>
      <w:r w:rsidRPr="004C065E">
        <w:rPr>
          <w:rFonts w:ascii="Consolas" w:hAnsi="Consolas"/>
        </w:rPr>
        <w:t>) throws IOException {</w:t>
      </w:r>
    </w:p>
    <w:p w14:paraId="73046989" w14:textId="77777777" w:rsidR="0000071B" w:rsidRPr="004C065E" w:rsidRDefault="0000071B" w:rsidP="0000071B">
      <w:pPr>
        <w:rPr>
          <w:rFonts w:ascii="Consolas" w:hAnsi="Consolas"/>
        </w:rPr>
      </w:pPr>
      <w:r w:rsidRPr="004C065E">
        <w:rPr>
          <w:rFonts w:ascii="Consolas" w:hAnsi="Consolas"/>
        </w:rPr>
        <w:t xml:space="preserve">        try {</w:t>
      </w:r>
    </w:p>
    <w:p w14:paraId="0B5192C0" w14:textId="77777777" w:rsidR="0000071B" w:rsidRPr="004C065E" w:rsidRDefault="0000071B" w:rsidP="0000071B">
      <w:pPr>
        <w:rPr>
          <w:rFonts w:ascii="Consolas" w:hAnsi="Consolas"/>
        </w:rPr>
      </w:pPr>
      <w:r w:rsidRPr="004C065E">
        <w:rPr>
          <w:rFonts w:ascii="Consolas" w:hAnsi="Consolas"/>
        </w:rPr>
        <w:t xml:space="preserve">            // Process message</w:t>
      </w:r>
    </w:p>
    <w:p w14:paraId="53778B78" w14:textId="77777777" w:rsidR="0000071B" w:rsidRPr="004C065E" w:rsidRDefault="0000071B" w:rsidP="0000071B">
      <w:pPr>
        <w:rPr>
          <w:rFonts w:ascii="Consolas" w:hAnsi="Consolas"/>
        </w:rPr>
      </w:pPr>
      <w:r w:rsidRPr="004C065E">
        <w:rPr>
          <w:rFonts w:ascii="Consolas" w:hAnsi="Consolas"/>
        </w:rPr>
        <w:t xml:space="preserve">            System.out.println("Received Message: " + new String(message.getBody()));</w:t>
      </w:r>
    </w:p>
    <w:p w14:paraId="2C2E4B85" w14:textId="77777777" w:rsidR="0000071B" w:rsidRPr="004C065E" w:rsidRDefault="0000071B" w:rsidP="0000071B">
      <w:pPr>
        <w:rPr>
          <w:rFonts w:ascii="Consolas" w:hAnsi="Consolas"/>
        </w:rPr>
      </w:pPr>
      <w:r w:rsidRPr="004C065E">
        <w:rPr>
          <w:rFonts w:ascii="Consolas" w:hAnsi="Consolas"/>
        </w:rPr>
        <w:t xml:space="preserve">            // Manually acknowledge</w:t>
      </w:r>
    </w:p>
    <w:p w14:paraId="0713E764" w14:textId="77777777" w:rsidR="0000071B" w:rsidRPr="004C065E" w:rsidRDefault="0000071B" w:rsidP="0000071B">
      <w:pPr>
        <w:rPr>
          <w:rFonts w:ascii="Consolas" w:hAnsi="Consolas"/>
          <w:color w:val="2F5496" w:themeColor="accent5" w:themeShade="BF"/>
        </w:rPr>
      </w:pPr>
      <w:r w:rsidRPr="004C065E">
        <w:rPr>
          <w:rFonts w:ascii="Consolas" w:hAnsi="Consolas"/>
          <w:color w:val="2F5496" w:themeColor="accent5" w:themeShade="BF"/>
        </w:rPr>
        <w:t xml:space="preserve">            channel.basicAck(message.getMessageProperties().getDeliveryTag(), false);</w:t>
      </w:r>
    </w:p>
    <w:p w14:paraId="21A0920A" w14:textId="77777777" w:rsidR="0000071B" w:rsidRPr="004C065E" w:rsidRDefault="0000071B" w:rsidP="0000071B">
      <w:pPr>
        <w:rPr>
          <w:rFonts w:ascii="Consolas" w:hAnsi="Consolas"/>
        </w:rPr>
      </w:pPr>
      <w:r w:rsidRPr="004C065E">
        <w:rPr>
          <w:rFonts w:ascii="Consolas" w:hAnsi="Consolas"/>
        </w:rPr>
        <w:t xml:space="preserve">        } catch (Exception e) {</w:t>
      </w:r>
    </w:p>
    <w:p w14:paraId="280F51A4" w14:textId="77777777" w:rsidR="0000071B" w:rsidRPr="004C065E" w:rsidRDefault="0000071B" w:rsidP="0000071B">
      <w:pPr>
        <w:rPr>
          <w:rFonts w:ascii="Consolas" w:hAnsi="Consolas"/>
        </w:rPr>
      </w:pPr>
      <w:r w:rsidRPr="004C065E">
        <w:rPr>
          <w:rFonts w:ascii="Consolas" w:hAnsi="Consolas"/>
        </w:rPr>
        <w:t xml:space="preserve">            // Handle exception and optionally reject message</w:t>
      </w:r>
    </w:p>
    <w:p w14:paraId="6EBBC968" w14:textId="77777777" w:rsidR="0000071B" w:rsidRPr="004C065E" w:rsidRDefault="0000071B" w:rsidP="0000071B">
      <w:pPr>
        <w:rPr>
          <w:rFonts w:ascii="Consolas" w:hAnsi="Consolas"/>
          <w:color w:val="2F5496" w:themeColor="accent5" w:themeShade="BF"/>
        </w:rPr>
      </w:pPr>
      <w:r w:rsidRPr="004C065E">
        <w:rPr>
          <w:rFonts w:ascii="Consolas" w:hAnsi="Consolas"/>
          <w:color w:val="2F5496" w:themeColor="accent5" w:themeShade="BF"/>
        </w:rPr>
        <w:t xml:space="preserve">            channel.basicNack(message.getMessageProperties().getDeliveryTag(), false, true);</w:t>
      </w:r>
    </w:p>
    <w:p w14:paraId="352A89E7" w14:textId="77777777" w:rsidR="0000071B" w:rsidRPr="004C065E" w:rsidRDefault="0000071B" w:rsidP="0000071B">
      <w:pPr>
        <w:rPr>
          <w:rFonts w:ascii="Consolas" w:hAnsi="Consolas"/>
        </w:rPr>
      </w:pPr>
      <w:r w:rsidRPr="004C065E">
        <w:rPr>
          <w:rFonts w:ascii="Consolas" w:hAnsi="Consolas"/>
        </w:rPr>
        <w:t xml:space="preserve">        }</w:t>
      </w:r>
    </w:p>
    <w:p w14:paraId="3BF924C8" w14:textId="77777777" w:rsidR="0000071B" w:rsidRPr="006C6BCD" w:rsidRDefault="0000071B" w:rsidP="0000071B">
      <w:pPr>
        <w:rPr>
          <w:rFonts w:ascii="Consolas" w:hAnsi="Consolas"/>
        </w:rPr>
      </w:pPr>
      <w:r w:rsidRPr="006C6BCD">
        <w:rPr>
          <w:rFonts w:ascii="Consolas" w:hAnsi="Consolas"/>
        </w:rPr>
        <w:t xml:space="preserve">    }</w:t>
      </w:r>
    </w:p>
    <w:p w14:paraId="6004D988" w14:textId="77777777" w:rsidR="0000071B" w:rsidRDefault="0000071B" w:rsidP="0000071B">
      <w:pPr>
        <w:rPr>
          <w:rFonts w:ascii="Consolas" w:hAnsi="Consolas"/>
        </w:rPr>
      </w:pPr>
      <w:r w:rsidRPr="006C6BCD">
        <w:rPr>
          <w:rFonts w:ascii="Consolas" w:hAnsi="Consolas"/>
        </w:rPr>
        <w:t>}</w:t>
      </w:r>
    </w:p>
    <w:p w14:paraId="351A1E2F" w14:textId="77777777" w:rsidR="0000071B" w:rsidRDefault="0000071B" w:rsidP="0000071B">
      <w:pPr>
        <w:pStyle w:val="Heading9"/>
      </w:pPr>
      <w:r w:rsidRPr="006C6BCD">
        <w:t>Error Handling</w:t>
      </w:r>
    </w:p>
    <w:p w14:paraId="4604BA81" w14:textId="77777777" w:rsidR="0000071B" w:rsidRDefault="0000071B" w:rsidP="0000071B">
      <w:r w:rsidRPr="00861587">
        <w:t>To handle exceptions and implement retry logic when processing messages.</w:t>
      </w:r>
    </w:p>
    <w:p w14:paraId="3E73C101" w14:textId="77777777" w:rsidR="0000071B" w:rsidRDefault="0000071B" w:rsidP="0000071B"/>
    <w:p w14:paraId="79C00A8B" w14:textId="77777777" w:rsidR="0000071B" w:rsidRPr="00064E9A" w:rsidRDefault="0000071B" w:rsidP="0000071B">
      <w:pPr>
        <w:rPr>
          <w:rFonts w:ascii="Consolas" w:hAnsi="Consolas"/>
        </w:rPr>
      </w:pPr>
      <w:r w:rsidRPr="00064E9A">
        <w:rPr>
          <w:rFonts w:ascii="Consolas" w:hAnsi="Consolas"/>
        </w:rPr>
        <w:t>import org.springframework.amqp.rabbit.annotation.RabbitListener;</w:t>
      </w:r>
    </w:p>
    <w:p w14:paraId="576165C3" w14:textId="77777777" w:rsidR="0000071B" w:rsidRPr="006C6BCD" w:rsidRDefault="0000071B" w:rsidP="0000071B">
      <w:pPr>
        <w:rPr>
          <w:rFonts w:ascii="Consolas" w:hAnsi="Consolas"/>
        </w:rPr>
      </w:pPr>
      <w:r w:rsidRPr="006C6BCD">
        <w:rPr>
          <w:rFonts w:ascii="Consolas" w:hAnsi="Consolas"/>
        </w:rPr>
        <w:t>import org.springframework.stereotype.Service;</w:t>
      </w:r>
    </w:p>
    <w:p w14:paraId="4E89E000" w14:textId="77777777" w:rsidR="0000071B" w:rsidRPr="006C6BCD" w:rsidRDefault="0000071B" w:rsidP="0000071B">
      <w:pPr>
        <w:rPr>
          <w:rFonts w:ascii="Consolas" w:hAnsi="Consolas"/>
        </w:rPr>
      </w:pPr>
    </w:p>
    <w:p w14:paraId="1A634B00" w14:textId="77777777" w:rsidR="0000071B" w:rsidRPr="006C6BCD" w:rsidRDefault="0000071B" w:rsidP="0000071B">
      <w:pPr>
        <w:rPr>
          <w:rFonts w:ascii="Consolas" w:hAnsi="Consolas"/>
        </w:rPr>
      </w:pPr>
      <w:r w:rsidRPr="006C6BCD">
        <w:rPr>
          <w:rFonts w:ascii="Consolas" w:hAnsi="Consolas"/>
        </w:rPr>
        <w:t>@Service</w:t>
      </w:r>
    </w:p>
    <w:p w14:paraId="6E410129" w14:textId="77777777" w:rsidR="0000071B" w:rsidRPr="006C6BCD" w:rsidRDefault="0000071B" w:rsidP="0000071B">
      <w:pPr>
        <w:rPr>
          <w:rFonts w:ascii="Consolas" w:hAnsi="Consolas"/>
        </w:rPr>
      </w:pPr>
      <w:r w:rsidRPr="006C6BCD">
        <w:rPr>
          <w:rFonts w:ascii="Consolas" w:hAnsi="Consolas"/>
        </w:rPr>
        <w:t xml:space="preserve">public class </w:t>
      </w:r>
      <w:r w:rsidRPr="00064E9A">
        <w:rPr>
          <w:rFonts w:ascii="Consolas" w:hAnsi="Consolas"/>
        </w:rPr>
        <w:t>ErrorHandlingRabbitMQConsumer</w:t>
      </w:r>
      <w:r w:rsidRPr="006C6BCD">
        <w:rPr>
          <w:rFonts w:ascii="Consolas" w:hAnsi="Consolas"/>
        </w:rPr>
        <w:t xml:space="preserve"> {</w:t>
      </w:r>
    </w:p>
    <w:p w14:paraId="4ED66AA5" w14:textId="77777777" w:rsidR="0000071B" w:rsidRPr="006C6BCD" w:rsidRDefault="0000071B" w:rsidP="0000071B">
      <w:pPr>
        <w:rPr>
          <w:rFonts w:ascii="Consolas" w:hAnsi="Consolas"/>
        </w:rPr>
      </w:pPr>
    </w:p>
    <w:p w14:paraId="12C61363" w14:textId="77777777" w:rsidR="0000071B" w:rsidRPr="00064E9A" w:rsidRDefault="0000071B" w:rsidP="0000071B">
      <w:pPr>
        <w:rPr>
          <w:rFonts w:ascii="Consolas" w:hAnsi="Consolas"/>
        </w:rPr>
      </w:pPr>
      <w:r w:rsidRPr="00064E9A">
        <w:rPr>
          <w:rFonts w:ascii="Consolas" w:hAnsi="Consolas"/>
        </w:rPr>
        <w:t xml:space="preserve">    @RabbitListener(queues = "my_queue")</w:t>
      </w:r>
    </w:p>
    <w:p w14:paraId="53E26F77" w14:textId="77777777" w:rsidR="0000071B" w:rsidRPr="006C6BCD" w:rsidRDefault="0000071B" w:rsidP="0000071B">
      <w:pPr>
        <w:rPr>
          <w:rFonts w:ascii="Consolas" w:hAnsi="Consolas"/>
        </w:rPr>
      </w:pPr>
      <w:r w:rsidRPr="006C6BCD">
        <w:rPr>
          <w:rFonts w:ascii="Consolas" w:hAnsi="Consolas"/>
        </w:rPr>
        <w:t xml:space="preserve">    public void consume(String message) {</w:t>
      </w:r>
    </w:p>
    <w:p w14:paraId="30DB1268" w14:textId="77777777" w:rsidR="0000071B" w:rsidRPr="006C6BCD" w:rsidRDefault="0000071B" w:rsidP="0000071B">
      <w:pPr>
        <w:rPr>
          <w:rFonts w:ascii="Consolas" w:hAnsi="Consolas"/>
        </w:rPr>
      </w:pPr>
      <w:r w:rsidRPr="006C6BCD">
        <w:rPr>
          <w:rFonts w:ascii="Consolas" w:hAnsi="Consolas"/>
        </w:rPr>
        <w:t xml:space="preserve">        try {</w:t>
      </w:r>
    </w:p>
    <w:p w14:paraId="5F5DE204" w14:textId="77777777" w:rsidR="0000071B" w:rsidRPr="006C6BCD" w:rsidRDefault="0000071B" w:rsidP="0000071B">
      <w:pPr>
        <w:rPr>
          <w:rFonts w:ascii="Consolas" w:hAnsi="Consolas"/>
        </w:rPr>
      </w:pPr>
      <w:r w:rsidRPr="006C6BCD">
        <w:rPr>
          <w:rFonts w:ascii="Consolas" w:hAnsi="Consolas"/>
        </w:rPr>
        <w:t xml:space="preserve">            // Process message</w:t>
      </w:r>
    </w:p>
    <w:p w14:paraId="2FB4A32C" w14:textId="77777777" w:rsidR="0000071B" w:rsidRPr="006C6BCD" w:rsidRDefault="0000071B" w:rsidP="0000071B">
      <w:pPr>
        <w:rPr>
          <w:rFonts w:ascii="Consolas" w:hAnsi="Consolas"/>
        </w:rPr>
      </w:pPr>
      <w:r w:rsidRPr="006C6BCD">
        <w:rPr>
          <w:rFonts w:ascii="Consolas" w:hAnsi="Consolas"/>
        </w:rPr>
        <w:t xml:space="preserve">            System.out.println("Received Message: " + message);</w:t>
      </w:r>
    </w:p>
    <w:p w14:paraId="3FE4A228" w14:textId="77777777" w:rsidR="0000071B" w:rsidRPr="006C6BCD" w:rsidRDefault="0000071B" w:rsidP="0000071B">
      <w:pPr>
        <w:rPr>
          <w:rFonts w:ascii="Consolas" w:hAnsi="Consolas"/>
        </w:rPr>
      </w:pPr>
      <w:r w:rsidRPr="006C6BCD">
        <w:rPr>
          <w:rFonts w:ascii="Consolas" w:hAnsi="Consolas"/>
        </w:rPr>
        <w:t xml:space="preserve">        } catch (Exception e) {</w:t>
      </w:r>
    </w:p>
    <w:p w14:paraId="412DA3D6" w14:textId="77777777" w:rsidR="0000071B" w:rsidRPr="00064E9A" w:rsidRDefault="0000071B" w:rsidP="0000071B">
      <w:pPr>
        <w:rPr>
          <w:rFonts w:ascii="Consolas" w:hAnsi="Consolas"/>
        </w:rPr>
      </w:pPr>
      <w:r w:rsidRPr="00064E9A">
        <w:rPr>
          <w:rFonts w:ascii="Consolas" w:hAnsi="Consolas"/>
        </w:rPr>
        <w:t xml:space="preserve">            // Log and handle exception</w:t>
      </w:r>
    </w:p>
    <w:p w14:paraId="0EF31147" w14:textId="77777777" w:rsidR="0000071B" w:rsidRPr="00064E9A" w:rsidRDefault="0000071B" w:rsidP="0000071B">
      <w:pPr>
        <w:rPr>
          <w:rFonts w:ascii="Consolas" w:hAnsi="Consolas"/>
        </w:rPr>
      </w:pPr>
      <w:r w:rsidRPr="00064E9A">
        <w:rPr>
          <w:rFonts w:ascii="Consolas" w:hAnsi="Consolas"/>
        </w:rPr>
        <w:t xml:space="preserve">            System.err.println("Error processing message: " + e.getMessage());</w:t>
      </w:r>
    </w:p>
    <w:p w14:paraId="1DEA7DAD" w14:textId="77777777" w:rsidR="0000071B" w:rsidRPr="00064E9A" w:rsidRDefault="0000071B" w:rsidP="0000071B">
      <w:pPr>
        <w:rPr>
          <w:rFonts w:ascii="Consolas" w:hAnsi="Consolas"/>
        </w:rPr>
      </w:pPr>
      <w:r w:rsidRPr="00064E9A">
        <w:rPr>
          <w:rFonts w:ascii="Consolas" w:hAnsi="Consolas"/>
        </w:rPr>
        <w:t xml:space="preserve">            // Optionally requeue or move message to a dead letter queue</w:t>
      </w:r>
    </w:p>
    <w:p w14:paraId="47E4281E" w14:textId="77777777" w:rsidR="0000071B" w:rsidRPr="00064E9A" w:rsidRDefault="0000071B" w:rsidP="0000071B">
      <w:pPr>
        <w:rPr>
          <w:rFonts w:ascii="Consolas" w:hAnsi="Consolas"/>
        </w:rPr>
      </w:pPr>
      <w:r w:rsidRPr="00064E9A">
        <w:rPr>
          <w:rFonts w:ascii="Consolas" w:hAnsi="Consolas"/>
        </w:rPr>
        <w:t xml:space="preserve">        }</w:t>
      </w:r>
    </w:p>
    <w:p w14:paraId="16E3F1AD" w14:textId="77777777" w:rsidR="0000071B" w:rsidRPr="00064E9A" w:rsidRDefault="0000071B" w:rsidP="0000071B">
      <w:pPr>
        <w:rPr>
          <w:rFonts w:ascii="Consolas" w:hAnsi="Consolas"/>
        </w:rPr>
      </w:pPr>
      <w:r w:rsidRPr="00064E9A">
        <w:rPr>
          <w:rFonts w:ascii="Consolas" w:hAnsi="Consolas"/>
        </w:rPr>
        <w:t xml:space="preserve">    }</w:t>
      </w:r>
    </w:p>
    <w:p w14:paraId="41BB271B" w14:textId="77777777" w:rsidR="0000071B" w:rsidRPr="00064E9A" w:rsidRDefault="0000071B" w:rsidP="0000071B">
      <w:pPr>
        <w:rPr>
          <w:rFonts w:ascii="Consolas" w:hAnsi="Consolas"/>
        </w:rPr>
      </w:pPr>
      <w:r w:rsidRPr="00064E9A">
        <w:rPr>
          <w:rFonts w:ascii="Consolas" w:hAnsi="Consolas"/>
        </w:rPr>
        <w:t>}</w:t>
      </w:r>
    </w:p>
    <w:p w14:paraId="43D8058F" w14:textId="77777777" w:rsidR="0000071B" w:rsidRDefault="0000071B" w:rsidP="0000071B">
      <w:pPr>
        <w:pStyle w:val="Heading9"/>
      </w:pPr>
      <w:r w:rsidRPr="008635D4">
        <w:t>Batch Message Consumer</w:t>
      </w:r>
    </w:p>
    <w:p w14:paraId="515A151E" w14:textId="77777777" w:rsidR="0000071B" w:rsidRDefault="0000071B" w:rsidP="0000071B">
      <w:r w:rsidRPr="004C065E">
        <w:t>When you need to process messages in batches for efficiency.</w:t>
      </w:r>
    </w:p>
    <w:p w14:paraId="07E8F565" w14:textId="77777777" w:rsidR="0000071B" w:rsidRDefault="0000071B" w:rsidP="0000071B"/>
    <w:p w14:paraId="0F1AE0D6" w14:textId="77777777" w:rsidR="0000071B" w:rsidRPr="004C065E" w:rsidRDefault="0000071B" w:rsidP="0000071B">
      <w:pPr>
        <w:rPr>
          <w:rFonts w:ascii="Consolas" w:hAnsi="Consolas"/>
        </w:rPr>
      </w:pPr>
      <w:r w:rsidRPr="004C065E">
        <w:rPr>
          <w:rFonts w:ascii="Consolas" w:hAnsi="Consolas"/>
        </w:rPr>
        <w:t>import org.springframework.amqp.rabbit.annotation.RabbitListener;</w:t>
      </w:r>
    </w:p>
    <w:p w14:paraId="15302D9D" w14:textId="77777777" w:rsidR="0000071B" w:rsidRPr="004C065E" w:rsidRDefault="0000071B" w:rsidP="0000071B">
      <w:pPr>
        <w:rPr>
          <w:rFonts w:ascii="Consolas" w:hAnsi="Consolas"/>
        </w:rPr>
      </w:pPr>
      <w:r w:rsidRPr="004C065E">
        <w:rPr>
          <w:rFonts w:ascii="Consolas" w:hAnsi="Consolas"/>
        </w:rPr>
        <w:t>import org.springframework.amqp.rabbit.annotation.RabbitHandler;</w:t>
      </w:r>
    </w:p>
    <w:p w14:paraId="74529887" w14:textId="77777777" w:rsidR="0000071B" w:rsidRPr="004469F2" w:rsidRDefault="0000071B" w:rsidP="0000071B">
      <w:pPr>
        <w:rPr>
          <w:rFonts w:ascii="Consolas" w:hAnsi="Consolas"/>
        </w:rPr>
      </w:pPr>
      <w:r w:rsidRPr="004469F2">
        <w:rPr>
          <w:rFonts w:ascii="Consolas" w:hAnsi="Consolas"/>
        </w:rPr>
        <w:t>import org.springframework.stereotype.Service;</w:t>
      </w:r>
    </w:p>
    <w:p w14:paraId="1FB27199" w14:textId="77777777" w:rsidR="0000071B" w:rsidRPr="004469F2" w:rsidRDefault="0000071B" w:rsidP="0000071B">
      <w:pPr>
        <w:rPr>
          <w:rFonts w:ascii="Consolas" w:hAnsi="Consolas"/>
        </w:rPr>
      </w:pPr>
    </w:p>
    <w:p w14:paraId="1BBCCC7B" w14:textId="77777777" w:rsidR="0000071B" w:rsidRPr="004469F2" w:rsidRDefault="0000071B" w:rsidP="0000071B">
      <w:pPr>
        <w:rPr>
          <w:rFonts w:ascii="Consolas" w:hAnsi="Consolas"/>
        </w:rPr>
      </w:pPr>
      <w:r w:rsidRPr="004469F2">
        <w:rPr>
          <w:rFonts w:ascii="Consolas" w:hAnsi="Consolas"/>
        </w:rPr>
        <w:t>@Service</w:t>
      </w:r>
    </w:p>
    <w:p w14:paraId="34FD529E" w14:textId="77777777" w:rsidR="0000071B" w:rsidRPr="004C065E" w:rsidRDefault="0000071B" w:rsidP="0000071B">
      <w:pPr>
        <w:rPr>
          <w:rFonts w:ascii="Consolas" w:hAnsi="Consolas"/>
        </w:rPr>
      </w:pPr>
      <w:r w:rsidRPr="004C065E">
        <w:rPr>
          <w:rFonts w:ascii="Consolas" w:hAnsi="Consolas"/>
        </w:rPr>
        <w:t>public class BatchRabbitMQConsumer {</w:t>
      </w:r>
    </w:p>
    <w:p w14:paraId="75573942" w14:textId="77777777" w:rsidR="0000071B" w:rsidRPr="004C065E" w:rsidRDefault="0000071B" w:rsidP="0000071B">
      <w:pPr>
        <w:rPr>
          <w:rFonts w:ascii="Consolas" w:hAnsi="Consolas"/>
        </w:rPr>
      </w:pPr>
    </w:p>
    <w:p w14:paraId="2E3C8C38" w14:textId="77777777" w:rsidR="0000071B" w:rsidRPr="004C065E" w:rsidRDefault="0000071B" w:rsidP="0000071B">
      <w:pPr>
        <w:rPr>
          <w:rFonts w:ascii="Consolas" w:hAnsi="Consolas"/>
        </w:rPr>
      </w:pPr>
      <w:r w:rsidRPr="004C065E">
        <w:rPr>
          <w:rFonts w:ascii="Consolas" w:hAnsi="Consolas"/>
        </w:rPr>
        <w:t xml:space="preserve">    @RabbitListener(queues = "my_queue", ackMode = "AUTO")</w:t>
      </w:r>
    </w:p>
    <w:p w14:paraId="63DC01E7" w14:textId="77777777" w:rsidR="0000071B" w:rsidRPr="004C065E" w:rsidRDefault="0000071B" w:rsidP="0000071B">
      <w:pPr>
        <w:rPr>
          <w:rFonts w:ascii="Consolas" w:hAnsi="Consolas"/>
        </w:rPr>
      </w:pPr>
      <w:r w:rsidRPr="004C065E">
        <w:rPr>
          <w:rFonts w:ascii="Consolas" w:hAnsi="Consolas"/>
        </w:rPr>
        <w:t xml:space="preserve">    public void consume(</w:t>
      </w:r>
      <w:r w:rsidRPr="008271B1">
        <w:rPr>
          <w:rFonts w:ascii="Consolas" w:hAnsi="Consolas"/>
          <w:color w:val="C45911" w:themeColor="accent2" w:themeShade="BF"/>
        </w:rPr>
        <w:t>List&lt;String&gt; messages</w:t>
      </w:r>
      <w:r w:rsidRPr="004C065E">
        <w:rPr>
          <w:rFonts w:ascii="Consolas" w:hAnsi="Consolas"/>
        </w:rPr>
        <w:t>) {</w:t>
      </w:r>
    </w:p>
    <w:p w14:paraId="0A41F8A7" w14:textId="77777777" w:rsidR="0000071B" w:rsidRPr="004C065E" w:rsidRDefault="0000071B" w:rsidP="0000071B">
      <w:pPr>
        <w:rPr>
          <w:rFonts w:ascii="Consolas" w:hAnsi="Consolas"/>
        </w:rPr>
      </w:pPr>
      <w:r w:rsidRPr="004C065E">
        <w:rPr>
          <w:rFonts w:ascii="Consolas" w:hAnsi="Consolas"/>
        </w:rPr>
        <w:t xml:space="preserve">        for (String message : messages) {</w:t>
      </w:r>
    </w:p>
    <w:p w14:paraId="1FECCA34" w14:textId="77777777" w:rsidR="0000071B" w:rsidRPr="004C065E" w:rsidRDefault="0000071B" w:rsidP="0000071B">
      <w:pPr>
        <w:rPr>
          <w:rFonts w:ascii="Consolas" w:hAnsi="Consolas"/>
        </w:rPr>
      </w:pPr>
      <w:r w:rsidRPr="004C065E">
        <w:rPr>
          <w:rFonts w:ascii="Consolas" w:hAnsi="Consolas"/>
        </w:rPr>
        <w:t xml:space="preserve">            System.out.println("Received Message: " + message);</w:t>
      </w:r>
    </w:p>
    <w:p w14:paraId="5A15F4D2" w14:textId="77777777" w:rsidR="0000071B" w:rsidRPr="004C065E" w:rsidRDefault="0000071B" w:rsidP="0000071B">
      <w:pPr>
        <w:rPr>
          <w:rFonts w:ascii="Consolas" w:hAnsi="Consolas"/>
        </w:rPr>
      </w:pPr>
      <w:r w:rsidRPr="004C065E">
        <w:rPr>
          <w:rFonts w:ascii="Consolas" w:hAnsi="Consolas"/>
        </w:rPr>
        <w:t xml:space="preserve">        }</w:t>
      </w:r>
    </w:p>
    <w:p w14:paraId="175E0484" w14:textId="77777777" w:rsidR="0000071B" w:rsidRPr="004C065E" w:rsidRDefault="0000071B" w:rsidP="0000071B">
      <w:pPr>
        <w:rPr>
          <w:rFonts w:ascii="Consolas" w:hAnsi="Consolas"/>
        </w:rPr>
      </w:pPr>
      <w:r w:rsidRPr="004C065E">
        <w:rPr>
          <w:rFonts w:ascii="Consolas" w:hAnsi="Consolas"/>
        </w:rPr>
        <w:t xml:space="preserve">    }</w:t>
      </w:r>
    </w:p>
    <w:p w14:paraId="0CE008D5" w14:textId="77777777" w:rsidR="0000071B" w:rsidRPr="004C065E" w:rsidRDefault="0000071B" w:rsidP="0000071B">
      <w:pPr>
        <w:rPr>
          <w:rFonts w:ascii="Consolas" w:hAnsi="Consolas"/>
        </w:rPr>
      </w:pPr>
      <w:r w:rsidRPr="004C065E">
        <w:rPr>
          <w:rFonts w:ascii="Consolas" w:hAnsi="Consolas"/>
        </w:rPr>
        <w:t>}</w:t>
      </w:r>
    </w:p>
    <w:p w14:paraId="09BF94CC" w14:textId="77777777" w:rsidR="0000071B" w:rsidRDefault="0000071B" w:rsidP="0000071B">
      <w:pPr>
        <w:pStyle w:val="Heading9"/>
      </w:pPr>
      <w:r w:rsidRPr="00157D97">
        <w:t>Dynamic Queue Binding</w:t>
      </w:r>
    </w:p>
    <w:p w14:paraId="15BBF92E" w14:textId="77777777" w:rsidR="0000071B" w:rsidRDefault="0000071B" w:rsidP="0000071B">
      <w:r w:rsidRPr="00157D97">
        <w:t>To dynamically bind queues at runtime based on specific conditions or configurations.</w:t>
      </w:r>
    </w:p>
    <w:p w14:paraId="67530D7C" w14:textId="77777777" w:rsidR="0000071B" w:rsidRDefault="0000071B" w:rsidP="0000071B">
      <w:pPr>
        <w:rPr>
          <w:rFonts w:ascii="Consolas" w:hAnsi="Consolas"/>
        </w:rPr>
      </w:pPr>
    </w:p>
    <w:p w14:paraId="78393B97" w14:textId="77777777" w:rsidR="0000071B" w:rsidRPr="00157D97" w:rsidRDefault="0000071B" w:rsidP="0000071B">
      <w:pPr>
        <w:rPr>
          <w:rFonts w:ascii="Consolas" w:hAnsi="Consolas"/>
        </w:rPr>
      </w:pPr>
      <w:r w:rsidRPr="00157D97">
        <w:rPr>
          <w:rFonts w:ascii="Consolas" w:hAnsi="Consolas"/>
        </w:rPr>
        <w:t>import org.springframework.amqp.rabbit.annotation.RabbitListener;</w:t>
      </w:r>
    </w:p>
    <w:p w14:paraId="46AFFF20" w14:textId="77777777" w:rsidR="0000071B" w:rsidRPr="00157D97" w:rsidRDefault="0000071B" w:rsidP="0000071B">
      <w:pPr>
        <w:rPr>
          <w:rFonts w:ascii="Consolas" w:hAnsi="Consolas"/>
        </w:rPr>
      </w:pPr>
      <w:r w:rsidRPr="00157D97">
        <w:rPr>
          <w:rFonts w:ascii="Consolas" w:hAnsi="Consolas"/>
        </w:rPr>
        <w:t>import org.springframework.amqp.rabbit.core.RabbitTemplate;</w:t>
      </w:r>
    </w:p>
    <w:p w14:paraId="68DB3E6C" w14:textId="77777777" w:rsidR="0000071B" w:rsidRPr="00157D97" w:rsidRDefault="0000071B" w:rsidP="0000071B">
      <w:pPr>
        <w:rPr>
          <w:rFonts w:ascii="Consolas" w:hAnsi="Consolas"/>
        </w:rPr>
      </w:pPr>
      <w:r w:rsidRPr="00157D97">
        <w:rPr>
          <w:rFonts w:ascii="Consolas" w:hAnsi="Consolas"/>
        </w:rPr>
        <w:t>import org.springframework.beans.factory.annotation.Autowired;</w:t>
      </w:r>
    </w:p>
    <w:p w14:paraId="3DF6A03C" w14:textId="77777777" w:rsidR="0000071B" w:rsidRPr="00157D97" w:rsidRDefault="0000071B" w:rsidP="0000071B">
      <w:pPr>
        <w:rPr>
          <w:rFonts w:ascii="Consolas" w:hAnsi="Consolas"/>
        </w:rPr>
      </w:pPr>
      <w:r w:rsidRPr="00157D97">
        <w:rPr>
          <w:rFonts w:ascii="Consolas" w:hAnsi="Consolas"/>
        </w:rPr>
        <w:t>import org.springframework.stereotype.Service;</w:t>
      </w:r>
    </w:p>
    <w:p w14:paraId="396DDFF6" w14:textId="77777777" w:rsidR="0000071B" w:rsidRPr="00157D97" w:rsidRDefault="0000071B" w:rsidP="0000071B">
      <w:pPr>
        <w:rPr>
          <w:rFonts w:ascii="Consolas" w:hAnsi="Consolas"/>
        </w:rPr>
      </w:pPr>
    </w:p>
    <w:p w14:paraId="4735A2C1" w14:textId="77777777" w:rsidR="0000071B" w:rsidRPr="00157D97" w:rsidRDefault="0000071B" w:rsidP="0000071B">
      <w:pPr>
        <w:rPr>
          <w:rFonts w:ascii="Consolas" w:hAnsi="Consolas"/>
        </w:rPr>
      </w:pPr>
      <w:r w:rsidRPr="00157D97">
        <w:rPr>
          <w:rFonts w:ascii="Consolas" w:hAnsi="Consolas"/>
        </w:rPr>
        <w:t>@Service</w:t>
      </w:r>
    </w:p>
    <w:p w14:paraId="6FB19D67" w14:textId="77777777" w:rsidR="0000071B" w:rsidRPr="00157D97" w:rsidRDefault="0000071B" w:rsidP="0000071B">
      <w:pPr>
        <w:rPr>
          <w:rFonts w:ascii="Consolas" w:hAnsi="Consolas"/>
        </w:rPr>
      </w:pPr>
      <w:r w:rsidRPr="00157D97">
        <w:rPr>
          <w:rFonts w:ascii="Consolas" w:hAnsi="Consolas"/>
        </w:rPr>
        <w:t>public class DynamicQueueRabbitMQConsumer {</w:t>
      </w:r>
    </w:p>
    <w:p w14:paraId="0BF069B7" w14:textId="77777777" w:rsidR="0000071B" w:rsidRPr="00157D97" w:rsidRDefault="0000071B" w:rsidP="0000071B">
      <w:pPr>
        <w:rPr>
          <w:rFonts w:ascii="Consolas" w:hAnsi="Consolas"/>
        </w:rPr>
      </w:pPr>
    </w:p>
    <w:p w14:paraId="2114372C" w14:textId="77777777" w:rsidR="0000071B" w:rsidRPr="00157D97" w:rsidRDefault="0000071B" w:rsidP="0000071B">
      <w:pPr>
        <w:rPr>
          <w:rFonts w:ascii="Consolas" w:hAnsi="Consolas"/>
        </w:rPr>
      </w:pPr>
      <w:r w:rsidRPr="00157D97">
        <w:rPr>
          <w:rFonts w:ascii="Consolas" w:hAnsi="Consolas"/>
        </w:rPr>
        <w:t xml:space="preserve">    @Autowired</w:t>
      </w:r>
    </w:p>
    <w:p w14:paraId="1F955479" w14:textId="77777777" w:rsidR="0000071B" w:rsidRPr="00157D97" w:rsidRDefault="0000071B" w:rsidP="0000071B">
      <w:pPr>
        <w:rPr>
          <w:rFonts w:ascii="Consolas" w:hAnsi="Consolas"/>
        </w:rPr>
      </w:pPr>
      <w:r w:rsidRPr="00157D97">
        <w:rPr>
          <w:rFonts w:ascii="Consolas" w:hAnsi="Consolas"/>
        </w:rPr>
        <w:t xml:space="preserve">    private RabbitTemplate rabbitTemplate;</w:t>
      </w:r>
    </w:p>
    <w:p w14:paraId="3ED6765B" w14:textId="77777777" w:rsidR="0000071B" w:rsidRPr="00157D97" w:rsidRDefault="0000071B" w:rsidP="0000071B">
      <w:pPr>
        <w:rPr>
          <w:rFonts w:ascii="Consolas" w:hAnsi="Consolas"/>
        </w:rPr>
      </w:pPr>
    </w:p>
    <w:p w14:paraId="44875714" w14:textId="77777777" w:rsidR="0000071B" w:rsidRPr="00157D97" w:rsidRDefault="0000071B" w:rsidP="0000071B">
      <w:pPr>
        <w:rPr>
          <w:rFonts w:ascii="Consolas" w:hAnsi="Consolas"/>
        </w:rPr>
      </w:pPr>
      <w:r w:rsidRPr="00157D97">
        <w:rPr>
          <w:rFonts w:ascii="Consolas" w:hAnsi="Consolas"/>
        </w:rPr>
        <w:t xml:space="preserve">    @RabbitListener(queues = "#{dynamicQueue.name}")</w:t>
      </w:r>
    </w:p>
    <w:p w14:paraId="172461D3" w14:textId="77777777" w:rsidR="0000071B" w:rsidRPr="004469F2" w:rsidRDefault="0000071B" w:rsidP="0000071B">
      <w:pPr>
        <w:rPr>
          <w:rFonts w:ascii="Consolas" w:hAnsi="Consolas"/>
        </w:rPr>
      </w:pPr>
      <w:r w:rsidRPr="004469F2">
        <w:rPr>
          <w:rFonts w:ascii="Consolas" w:hAnsi="Consolas"/>
        </w:rPr>
        <w:t xml:space="preserve">    public void consume(String message) {</w:t>
      </w:r>
    </w:p>
    <w:p w14:paraId="69C9A109" w14:textId="77777777" w:rsidR="0000071B" w:rsidRPr="004469F2" w:rsidRDefault="0000071B" w:rsidP="0000071B">
      <w:pPr>
        <w:rPr>
          <w:rFonts w:ascii="Consolas" w:hAnsi="Consolas"/>
        </w:rPr>
      </w:pPr>
      <w:r w:rsidRPr="004469F2">
        <w:rPr>
          <w:rFonts w:ascii="Consolas" w:hAnsi="Consolas"/>
        </w:rPr>
        <w:t xml:space="preserve">        System.out.println("Received Message: " + message);</w:t>
      </w:r>
    </w:p>
    <w:p w14:paraId="7733B7C0" w14:textId="77777777" w:rsidR="0000071B" w:rsidRPr="00DB04C4" w:rsidRDefault="0000071B" w:rsidP="0000071B">
      <w:pPr>
        <w:rPr>
          <w:rFonts w:ascii="Consolas" w:hAnsi="Consolas"/>
        </w:rPr>
      </w:pPr>
      <w:r w:rsidRPr="00DB04C4">
        <w:rPr>
          <w:rFonts w:ascii="Consolas" w:hAnsi="Consolas"/>
        </w:rPr>
        <w:t xml:space="preserve">    }</w:t>
      </w:r>
    </w:p>
    <w:p w14:paraId="161D26A8" w14:textId="77777777" w:rsidR="0000071B" w:rsidRDefault="0000071B" w:rsidP="0000071B">
      <w:pPr>
        <w:rPr>
          <w:rFonts w:ascii="Consolas" w:hAnsi="Consolas"/>
        </w:rPr>
      </w:pPr>
      <w:r w:rsidRPr="00DB04C4">
        <w:rPr>
          <w:rFonts w:ascii="Consolas" w:hAnsi="Consolas"/>
        </w:rPr>
        <w:t>}</w:t>
      </w:r>
    </w:p>
    <w:p w14:paraId="7760AFB4" w14:textId="77777777" w:rsidR="0000071B" w:rsidRPr="00157D97" w:rsidRDefault="0000071B" w:rsidP="0000071B"/>
    <w:p w14:paraId="534180D4" w14:textId="77777777" w:rsidR="0000071B" w:rsidRDefault="0000071B" w:rsidP="0000071B">
      <w:pPr>
        <w:pStyle w:val="Heading4"/>
      </w:pPr>
      <w:r>
        <w:rPr>
          <w:rFonts w:hint="eastAsia"/>
        </w:rPr>
        <w:t>[a</w:t>
      </w:r>
      <w:r>
        <w:t>mqp-client</w:t>
      </w:r>
      <w:r>
        <w:rPr>
          <w:rFonts w:hint="eastAsia"/>
        </w:rPr>
        <w:t>]</w:t>
      </w:r>
    </w:p>
    <w:p w14:paraId="12F82959" w14:textId="77777777" w:rsidR="0000071B" w:rsidRDefault="0000071B" w:rsidP="0000071B">
      <w:pPr>
        <w:contextualSpacing/>
        <w:rPr>
          <w:color w:val="000000"/>
        </w:rPr>
      </w:pPr>
      <w:r>
        <w:rPr>
          <w:color w:val="000000"/>
        </w:rPr>
        <w:t>package com.</w:t>
      </w:r>
      <w:r>
        <w:rPr>
          <w:rStyle w:val="aa"/>
        </w:rPr>
        <w:t>rabbitmq</w:t>
      </w:r>
      <w:r>
        <w:rPr>
          <w:color w:val="000000"/>
        </w:rPr>
        <w:t>.</w:t>
      </w:r>
      <w:r>
        <w:rPr>
          <w:rStyle w:val="aa"/>
        </w:rPr>
        <w:t>client</w:t>
      </w:r>
      <w:r>
        <w:rPr>
          <w:color w:val="000000"/>
        </w:rPr>
        <w:t>;</w:t>
      </w:r>
    </w:p>
    <w:p w14:paraId="5556F720" w14:textId="77777777" w:rsidR="0000071B" w:rsidRDefault="0000071B" w:rsidP="0000071B">
      <w:pPr>
        <w:contextualSpacing/>
        <w:rPr>
          <w:color w:val="000000"/>
        </w:rPr>
      </w:pPr>
      <w:r>
        <w:rPr>
          <w:color w:val="000000"/>
        </w:rPr>
        <w:t>public class</w:t>
      </w:r>
      <w:r>
        <w:rPr>
          <w:b/>
          <w:color w:val="000000"/>
        </w:rPr>
        <w:t xml:space="preserve"> ConnectionFactory</w:t>
      </w:r>
      <w:r>
        <w:rPr>
          <w:color w:val="000000"/>
        </w:rPr>
        <w:t xml:space="preserve">              </w:t>
      </w:r>
      <w:r>
        <w:rPr>
          <w:rFonts w:hint="eastAsia"/>
          <w:color w:val="000000"/>
        </w:rPr>
        <w:t>连接工厂</w:t>
      </w:r>
      <w:r>
        <w:rPr>
          <w:rFonts w:hint="eastAsia"/>
          <w:color w:val="000000"/>
        </w:rPr>
        <w:t xml:space="preserve"> //</w:t>
      </w:r>
      <w:r>
        <w:rPr>
          <w:color w:val="000000"/>
        </w:rPr>
        <w:t xml:space="preserve"> ConnectionFactory factory = new ConnectionFactory();</w:t>
      </w:r>
    </w:p>
    <w:p w14:paraId="04535E85" w14:textId="77777777" w:rsidR="0000071B" w:rsidRDefault="0000071B" w:rsidP="0000071B">
      <w:pPr>
        <w:ind w:left="576"/>
        <w:contextualSpacing/>
        <w:jc w:val="both"/>
        <w:rPr>
          <w:color w:val="000000"/>
        </w:rPr>
      </w:pPr>
      <w:r>
        <w:rPr>
          <w:color w:val="000000"/>
        </w:rPr>
        <w:t>implements Cloneable</w:t>
      </w:r>
    </w:p>
    <w:p w14:paraId="0D5DCA45" w14:textId="77777777" w:rsidR="0000071B" w:rsidRDefault="0000071B" w:rsidP="0000071B">
      <w:pPr>
        <w:contextualSpacing/>
        <w:rPr>
          <w:color w:val="000000"/>
        </w:rPr>
      </w:pPr>
      <w:r>
        <w:rPr>
          <w:color w:val="000000"/>
        </w:rPr>
        <w:t xml:space="preserve">public Connection </w:t>
      </w:r>
      <w:r>
        <w:rPr>
          <w:color w:val="C45911" w:themeColor="accent2" w:themeShade="BF"/>
        </w:rPr>
        <w:t>newConnection</w:t>
      </w:r>
      <w:r>
        <w:rPr>
          <w:color w:val="000000"/>
        </w:rPr>
        <w:t xml:space="preserve">() throws IOException, TimeoutException        </w:t>
      </w:r>
      <w:r>
        <w:rPr>
          <w:rFonts w:hint="eastAsia"/>
          <w:color w:val="000000"/>
        </w:rPr>
        <w:t>创建一个新的连接</w:t>
      </w:r>
    </w:p>
    <w:p w14:paraId="62256426" w14:textId="77777777" w:rsidR="0000071B" w:rsidRDefault="0000071B" w:rsidP="0000071B">
      <w:pPr>
        <w:contextualSpacing/>
        <w:rPr>
          <w:rFonts w:cs="Microsoft Sans Serif"/>
          <w:kern w:val="0"/>
        </w:rPr>
      </w:pPr>
      <w:r>
        <w:rPr>
          <w:rFonts w:cs="Microsoft Sans Serif"/>
          <w:kern w:val="0"/>
        </w:rPr>
        <w:t>public interface</w:t>
      </w:r>
      <w:r>
        <w:rPr>
          <w:rFonts w:cs="Microsoft Sans Serif"/>
          <w:b/>
          <w:kern w:val="0"/>
        </w:rPr>
        <w:t xml:space="preserve"> Connection</w:t>
      </w:r>
      <w:r>
        <w:rPr>
          <w:rFonts w:cs="Microsoft Sans Serif"/>
          <w:kern w:val="0"/>
        </w:rPr>
        <w:t xml:space="preserve">                                </w:t>
      </w:r>
      <w:r>
        <w:rPr>
          <w:rFonts w:cs="Microsoft Sans Serif" w:hint="eastAsia"/>
          <w:kern w:val="0"/>
        </w:rPr>
        <w:t>连接对象</w:t>
      </w:r>
    </w:p>
    <w:p w14:paraId="4F7FF0A7" w14:textId="77777777" w:rsidR="0000071B" w:rsidRDefault="0000071B" w:rsidP="0000071B">
      <w:pPr>
        <w:ind w:left="576"/>
        <w:contextualSpacing/>
        <w:jc w:val="both"/>
        <w:rPr>
          <w:rFonts w:cs="Microsoft Sans Serif"/>
          <w:kern w:val="0"/>
        </w:rPr>
      </w:pPr>
      <w:r>
        <w:rPr>
          <w:rFonts w:cs="Microsoft Sans Serif"/>
          <w:kern w:val="0"/>
        </w:rPr>
        <w:t>extends ShutdownNotifier, Closeable</w:t>
      </w:r>
    </w:p>
    <w:p w14:paraId="7A401141" w14:textId="77777777" w:rsidR="0000071B" w:rsidRDefault="0000071B" w:rsidP="0000071B">
      <w:pPr>
        <w:contextualSpacing/>
        <w:rPr>
          <w:rFonts w:cs="Microsoft Sans Serif"/>
          <w:kern w:val="0"/>
        </w:rPr>
      </w:pPr>
      <w:r>
        <w:rPr>
          <w:rFonts w:cs="Microsoft Sans Serif"/>
          <w:kern w:val="0"/>
        </w:rPr>
        <w:t xml:space="preserve">Channel </w:t>
      </w:r>
      <w:r>
        <w:rPr>
          <w:rFonts w:cs="Microsoft Sans Serif"/>
          <w:color w:val="C45911" w:themeColor="accent2" w:themeShade="BF"/>
          <w:kern w:val="0"/>
        </w:rPr>
        <w:t>createChannel</w:t>
      </w:r>
      <w:r>
        <w:rPr>
          <w:rFonts w:cs="Microsoft Sans Serif"/>
          <w:kern w:val="0"/>
        </w:rPr>
        <w:t xml:space="preserve">()         </w:t>
      </w:r>
      <w:r>
        <w:rPr>
          <w:rFonts w:cs="Microsoft Sans Serif" w:hint="eastAsia"/>
          <w:kern w:val="0"/>
        </w:rPr>
        <w:t>创建一个</w:t>
      </w:r>
      <w:r>
        <w:rPr>
          <w:rFonts w:cs="Microsoft Sans Serif" w:hint="eastAsia"/>
          <w:kern w:val="0"/>
        </w:rPr>
        <w:t>Channel</w:t>
      </w:r>
    </w:p>
    <w:p w14:paraId="06E2DB9C" w14:textId="77777777" w:rsidR="0000071B" w:rsidRDefault="0000071B" w:rsidP="0000071B">
      <w:pPr>
        <w:contextualSpacing/>
        <w:rPr>
          <w:rFonts w:cs="Microsoft Sans Serif"/>
          <w:kern w:val="0"/>
        </w:rPr>
      </w:pPr>
      <w:r>
        <w:rPr>
          <w:rFonts w:cs="Microsoft Sans Serif"/>
          <w:kern w:val="0"/>
        </w:rPr>
        <w:t>public interface</w:t>
      </w:r>
      <w:r>
        <w:rPr>
          <w:rFonts w:cs="Microsoft Sans Serif"/>
          <w:b/>
          <w:kern w:val="0"/>
        </w:rPr>
        <w:t xml:space="preserve"> Channel                                     </w:t>
      </w:r>
      <w:r>
        <w:rPr>
          <w:rFonts w:cs="Microsoft Sans Serif"/>
          <w:kern w:val="0"/>
        </w:rPr>
        <w:t xml:space="preserve"> </w:t>
      </w:r>
      <w:r>
        <w:rPr>
          <w:rFonts w:cs="Microsoft Sans Serif" w:hint="eastAsia"/>
          <w:kern w:val="0"/>
        </w:rPr>
        <w:t>频道对象</w:t>
      </w:r>
    </w:p>
    <w:p w14:paraId="480F9FDA" w14:textId="77777777" w:rsidR="0000071B" w:rsidRDefault="0000071B" w:rsidP="0000071B">
      <w:pPr>
        <w:ind w:left="576"/>
        <w:contextualSpacing/>
        <w:jc w:val="both"/>
        <w:rPr>
          <w:rFonts w:cs="Microsoft Sans Serif"/>
          <w:kern w:val="0"/>
        </w:rPr>
      </w:pPr>
      <w:r>
        <w:rPr>
          <w:rFonts w:cs="Microsoft Sans Serif"/>
          <w:kern w:val="0"/>
        </w:rPr>
        <w:t>extends ShutdownNotifier, AutoCloseable</w:t>
      </w:r>
    </w:p>
    <w:p w14:paraId="1A74402B" w14:textId="77777777" w:rsidR="0000071B" w:rsidRDefault="0000071B" w:rsidP="0000071B">
      <w:pPr>
        <w:contextualSpacing/>
        <w:rPr>
          <w:rFonts w:cs="Microsoft Sans Serif"/>
          <w:kern w:val="0"/>
        </w:rPr>
      </w:pPr>
      <w:r>
        <w:rPr>
          <w:rFonts w:cs="Microsoft Sans Serif"/>
          <w:kern w:val="0"/>
        </w:rPr>
        <w:t xml:space="preserve">DeclareOk </w:t>
      </w:r>
      <w:r>
        <w:rPr>
          <w:rFonts w:cs="Microsoft Sans Serif"/>
          <w:color w:val="C45911" w:themeColor="accent2" w:themeShade="BF"/>
          <w:kern w:val="0"/>
        </w:rPr>
        <w:t>exchangeDeclare</w:t>
      </w:r>
      <w:r>
        <w:rPr>
          <w:rFonts w:cs="Microsoft Sans Serif"/>
          <w:kern w:val="0"/>
        </w:rPr>
        <w:t xml:space="preserve">(String </w:t>
      </w:r>
      <w:r>
        <w:rPr>
          <w:rStyle w:val="a0"/>
        </w:rPr>
        <w:t>exchange</w:t>
      </w:r>
      <w:r>
        <w:rPr>
          <w:rFonts w:cs="Microsoft Sans Serif"/>
          <w:kern w:val="0"/>
        </w:rPr>
        <w:t xml:space="preserve">, BuiltinExchangeType </w:t>
      </w:r>
      <w:r>
        <w:rPr>
          <w:rStyle w:val="a0"/>
        </w:rPr>
        <w:t>type</w:t>
      </w:r>
      <w:r>
        <w:rPr>
          <w:rFonts w:cs="Microsoft Sans Serif"/>
          <w:kern w:val="0"/>
        </w:rPr>
        <w:t>) throws IOException;</w:t>
      </w:r>
    </w:p>
    <w:p w14:paraId="78CE8084" w14:textId="77777777" w:rsidR="0000071B" w:rsidRDefault="0000071B" w:rsidP="0000071B">
      <w:pPr>
        <w:ind w:left="864"/>
        <w:contextualSpacing/>
        <w:jc w:val="both"/>
        <w:rPr>
          <w:rFonts w:cs="Microsoft Sans Serif"/>
          <w:kern w:val="0"/>
        </w:rPr>
      </w:pPr>
      <w:r>
        <w:rPr>
          <w:rStyle w:val="a0"/>
        </w:rPr>
        <w:t>exchange</w:t>
      </w:r>
      <w:r>
        <w:rPr>
          <w:rFonts w:cs="Microsoft Sans Serif"/>
          <w:kern w:val="0"/>
        </w:rPr>
        <w:t xml:space="preserve">     </w:t>
      </w:r>
      <w:r>
        <w:rPr>
          <w:rFonts w:cs="Microsoft Sans Serif" w:hint="eastAsia"/>
          <w:kern w:val="0"/>
        </w:rPr>
        <w:t>交换机名称</w:t>
      </w:r>
    </w:p>
    <w:p w14:paraId="2525526C" w14:textId="77777777" w:rsidR="0000071B" w:rsidRDefault="0000071B" w:rsidP="0000071B">
      <w:pPr>
        <w:ind w:left="864"/>
        <w:contextualSpacing/>
        <w:jc w:val="both"/>
        <w:rPr>
          <w:rFonts w:cs="Microsoft Sans Serif"/>
          <w:kern w:val="0"/>
        </w:rPr>
      </w:pPr>
      <w:r>
        <w:rPr>
          <w:rStyle w:val="a0"/>
        </w:rPr>
        <w:t>type</w:t>
      </w:r>
      <w:r>
        <w:rPr>
          <w:rFonts w:cs="Microsoft Sans Serif"/>
          <w:kern w:val="0"/>
        </w:rPr>
        <w:t xml:space="preserve">             </w:t>
      </w:r>
      <w:r>
        <w:rPr>
          <w:rFonts w:cs="Microsoft Sans Serif" w:hint="eastAsia"/>
          <w:kern w:val="0"/>
        </w:rPr>
        <w:t>交换机类型</w:t>
      </w:r>
    </w:p>
    <w:p w14:paraId="23D7C67D" w14:textId="77777777" w:rsidR="0000071B" w:rsidRDefault="0000071B" w:rsidP="0000071B">
      <w:pPr>
        <w:contextualSpacing/>
        <w:rPr>
          <w:rFonts w:cs="Microsoft Sans Serif"/>
          <w:kern w:val="0"/>
        </w:rPr>
      </w:pPr>
      <w:r>
        <w:rPr>
          <w:rFonts w:cs="Microsoft Sans Serif"/>
          <w:kern w:val="0"/>
        </w:rPr>
        <w:t xml:space="preserve">DeclareOk </w:t>
      </w:r>
      <w:r>
        <w:rPr>
          <w:rFonts w:cs="Microsoft Sans Serif"/>
          <w:color w:val="C45911" w:themeColor="accent2" w:themeShade="BF"/>
          <w:kern w:val="0"/>
        </w:rPr>
        <w:t>queueDeclare</w:t>
      </w:r>
      <w:r>
        <w:rPr>
          <w:rFonts w:cs="Microsoft Sans Serif"/>
          <w:kern w:val="0"/>
        </w:rPr>
        <w:t xml:space="preserve">(String </w:t>
      </w:r>
      <w:r>
        <w:rPr>
          <w:rFonts w:cs="Microsoft Sans Serif"/>
          <w:color w:val="538135" w:themeColor="accent6" w:themeShade="BF"/>
          <w:kern w:val="0"/>
        </w:rPr>
        <w:t>queue</w:t>
      </w:r>
      <w:r>
        <w:rPr>
          <w:rFonts w:cs="Microsoft Sans Serif"/>
          <w:kern w:val="0"/>
        </w:rPr>
        <w:t xml:space="preserve">, boolean </w:t>
      </w:r>
      <w:r>
        <w:rPr>
          <w:rFonts w:cs="Microsoft Sans Serif"/>
          <w:color w:val="538135" w:themeColor="accent6" w:themeShade="BF"/>
          <w:kern w:val="0"/>
        </w:rPr>
        <w:t>durable</w:t>
      </w:r>
      <w:r>
        <w:rPr>
          <w:rFonts w:cs="Microsoft Sans Serif"/>
          <w:kern w:val="0"/>
        </w:rPr>
        <w:t xml:space="preserve">, boolean </w:t>
      </w:r>
      <w:r>
        <w:rPr>
          <w:rFonts w:cs="Microsoft Sans Serif"/>
          <w:color w:val="538135" w:themeColor="accent6" w:themeShade="BF"/>
          <w:kern w:val="0"/>
        </w:rPr>
        <w:t>exclusive</w:t>
      </w:r>
      <w:r>
        <w:rPr>
          <w:rFonts w:cs="Microsoft Sans Serif"/>
          <w:kern w:val="0"/>
        </w:rPr>
        <w:t xml:space="preserve">, boolean </w:t>
      </w:r>
      <w:r>
        <w:rPr>
          <w:rFonts w:cs="Microsoft Sans Serif"/>
          <w:color w:val="538135" w:themeColor="accent6" w:themeShade="BF"/>
          <w:kern w:val="0"/>
        </w:rPr>
        <w:t>autoDelete</w:t>
      </w:r>
      <w:r>
        <w:rPr>
          <w:rFonts w:cs="Microsoft Sans Serif"/>
          <w:kern w:val="0"/>
        </w:rPr>
        <w:t xml:space="preserve">, Map&lt;String, Object&gt; </w:t>
      </w:r>
      <w:r>
        <w:rPr>
          <w:rFonts w:cs="Microsoft Sans Serif"/>
          <w:color w:val="538135" w:themeColor="accent6" w:themeShade="BF"/>
          <w:kern w:val="0"/>
        </w:rPr>
        <w:t>arguments</w:t>
      </w:r>
      <w:r>
        <w:rPr>
          <w:rFonts w:cs="Microsoft Sans Serif"/>
          <w:kern w:val="0"/>
        </w:rPr>
        <w:t xml:space="preserve">) throws IOException;         </w:t>
      </w:r>
      <w:r>
        <w:rPr>
          <w:rFonts w:cs="Microsoft Sans Serif" w:hint="eastAsia"/>
          <w:kern w:val="0"/>
        </w:rPr>
        <w:t>声明队列（</w:t>
      </w:r>
      <w:r>
        <w:rPr>
          <w:rFonts w:cs="Microsoft Sans Serif"/>
          <w:kern w:val="0"/>
        </w:rPr>
        <w:t>队列</w:t>
      </w:r>
      <w:r>
        <w:rPr>
          <w:rFonts w:cs="Microsoft Sans Serif" w:hint="eastAsia"/>
          <w:kern w:val="0"/>
        </w:rPr>
        <w:t>名不存在</w:t>
      </w:r>
      <w:r>
        <w:rPr>
          <w:rFonts w:cs="Microsoft Sans Serif"/>
          <w:kern w:val="0"/>
        </w:rPr>
        <w:t>则会创建该队列，如果</w:t>
      </w:r>
      <w:r>
        <w:rPr>
          <w:rFonts w:cs="Microsoft Sans Serif" w:hint="eastAsia"/>
          <w:kern w:val="0"/>
        </w:rPr>
        <w:t>已存在</w:t>
      </w:r>
      <w:r>
        <w:rPr>
          <w:rFonts w:cs="Microsoft Sans Serif"/>
          <w:kern w:val="0"/>
        </w:rPr>
        <w:t>则不会创建</w:t>
      </w:r>
      <w:r>
        <w:rPr>
          <w:rFonts w:cs="Microsoft Sans Serif" w:hint="eastAsia"/>
          <w:kern w:val="0"/>
        </w:rPr>
        <w:t>）</w:t>
      </w:r>
      <w:r>
        <w:rPr>
          <w:rFonts w:cs="Microsoft Sans Serif"/>
          <w:kern w:val="0"/>
        </w:rPr>
        <w:t xml:space="preserve"> </w:t>
      </w:r>
    </w:p>
    <w:p w14:paraId="27E6674D"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queue             </w:t>
      </w:r>
      <w:r>
        <w:rPr>
          <w:rFonts w:cs="Microsoft Sans Serif" w:hint="eastAsia"/>
          <w:kern w:val="0"/>
        </w:rPr>
        <w:t>队列名称</w:t>
      </w:r>
    </w:p>
    <w:p w14:paraId="4D15D029"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durable           </w:t>
      </w:r>
      <w:r>
        <w:rPr>
          <w:rFonts w:cs="Microsoft Sans Serif" w:hint="eastAsia"/>
          <w:kern w:val="0"/>
        </w:rPr>
        <w:t>是否持久化，当</w:t>
      </w:r>
      <w:r>
        <w:rPr>
          <w:rFonts w:cs="Microsoft Sans Serif" w:hint="eastAsia"/>
          <w:kern w:val="0"/>
        </w:rPr>
        <w:t>mq</w:t>
      </w:r>
      <w:r>
        <w:rPr>
          <w:rFonts w:cs="Microsoft Sans Serif" w:hint="eastAsia"/>
          <w:kern w:val="0"/>
        </w:rPr>
        <w:t>重启，依然存在</w:t>
      </w:r>
    </w:p>
    <w:p w14:paraId="58DF90E8"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exclusive        </w:t>
      </w:r>
      <w:r>
        <w:rPr>
          <w:rFonts w:cs="Microsoft Sans Serif" w:hint="eastAsia"/>
          <w:kern w:val="0"/>
        </w:rPr>
        <w:t>是否独占，只能有一个消费</w:t>
      </w:r>
      <w:r>
        <w:rPr>
          <w:rFonts w:cs="Microsoft Sans Serif"/>
          <w:kern w:val="0"/>
        </w:rPr>
        <w:t>8005</w:t>
      </w:r>
      <w:r>
        <w:rPr>
          <w:rFonts w:cs="Microsoft Sans Serif" w:hint="eastAsia"/>
          <w:kern w:val="0"/>
        </w:rPr>
        <w:t>监听这队列，当</w:t>
      </w:r>
      <w:r>
        <w:rPr>
          <w:rFonts w:cs="Microsoft Sans Serif" w:hint="eastAsia"/>
          <w:kern w:val="0"/>
        </w:rPr>
        <w:t>Connection</w:t>
      </w:r>
      <w:r>
        <w:rPr>
          <w:rFonts w:cs="Microsoft Sans Serif" w:hint="eastAsia"/>
          <w:kern w:val="0"/>
        </w:rPr>
        <w:t>关闭时，是否删除队列</w:t>
      </w:r>
    </w:p>
    <w:p w14:paraId="13C6F039"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autoDelete     </w:t>
      </w:r>
      <w:r>
        <w:rPr>
          <w:rFonts w:cs="Microsoft Sans Serif" w:hint="eastAsia"/>
          <w:kern w:val="0"/>
        </w:rPr>
        <w:t>是否自动删除，当没有</w:t>
      </w:r>
      <w:r>
        <w:rPr>
          <w:rFonts w:cs="Microsoft Sans Serif" w:hint="eastAsia"/>
          <w:kern w:val="0"/>
        </w:rPr>
        <w:t>consumer</w:t>
      </w:r>
      <w:r>
        <w:rPr>
          <w:rFonts w:cs="Microsoft Sans Serif" w:hint="eastAsia"/>
          <w:kern w:val="0"/>
        </w:rPr>
        <w:t>时，自动删除掉</w:t>
      </w:r>
    </w:p>
    <w:p w14:paraId="51FA6950"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arguments     </w:t>
      </w:r>
      <w:r>
        <w:rPr>
          <w:rFonts w:cs="Microsoft Sans Serif" w:hint="eastAsia"/>
          <w:kern w:val="0"/>
        </w:rPr>
        <w:t>参数</w:t>
      </w:r>
    </w:p>
    <w:p w14:paraId="0EA6FB28" w14:textId="77777777" w:rsidR="0000071B" w:rsidRDefault="0000071B" w:rsidP="0000071B">
      <w:pPr>
        <w:contextualSpacing/>
        <w:rPr>
          <w:rFonts w:cs="Microsoft Sans Serif"/>
          <w:kern w:val="0"/>
        </w:rPr>
      </w:pPr>
      <w:r>
        <w:rPr>
          <w:rFonts w:cs="Microsoft Sans Serif"/>
          <w:kern w:val="0"/>
        </w:rPr>
        <w:t xml:space="preserve">BindOk </w:t>
      </w:r>
      <w:r>
        <w:rPr>
          <w:rFonts w:cs="Microsoft Sans Serif"/>
          <w:color w:val="C45911" w:themeColor="accent2" w:themeShade="BF"/>
          <w:kern w:val="0"/>
        </w:rPr>
        <w:t>queueBind</w:t>
      </w:r>
      <w:r>
        <w:rPr>
          <w:rFonts w:cs="Microsoft Sans Serif"/>
          <w:kern w:val="0"/>
        </w:rPr>
        <w:t xml:space="preserve">(String </w:t>
      </w:r>
      <w:r>
        <w:rPr>
          <w:rFonts w:cs="Microsoft Sans Serif"/>
          <w:color w:val="538135" w:themeColor="accent6" w:themeShade="BF"/>
          <w:kern w:val="0"/>
        </w:rPr>
        <w:t>queue</w:t>
      </w:r>
      <w:r>
        <w:rPr>
          <w:rFonts w:cs="Microsoft Sans Serif"/>
          <w:kern w:val="0"/>
        </w:rPr>
        <w:t xml:space="preserve">, String </w:t>
      </w:r>
      <w:r>
        <w:rPr>
          <w:rFonts w:cs="Microsoft Sans Serif" w:hint="eastAsia"/>
          <w:color w:val="538135" w:themeColor="accent6" w:themeShade="BF"/>
          <w:kern w:val="0"/>
        </w:rPr>
        <w:t>exchange</w:t>
      </w:r>
      <w:r>
        <w:rPr>
          <w:rFonts w:cs="Microsoft Sans Serif"/>
          <w:kern w:val="0"/>
        </w:rPr>
        <w:t xml:space="preserve">, String </w:t>
      </w:r>
      <w:r>
        <w:rPr>
          <w:rFonts w:cs="Microsoft Sans Serif" w:hint="eastAsia"/>
          <w:color w:val="538135" w:themeColor="accent6" w:themeShade="BF"/>
          <w:kern w:val="0"/>
        </w:rPr>
        <w:t>routing</w:t>
      </w:r>
      <w:r>
        <w:rPr>
          <w:rFonts w:cs="Microsoft Sans Serif"/>
          <w:color w:val="538135" w:themeColor="accent6" w:themeShade="BF"/>
          <w:kern w:val="0"/>
        </w:rPr>
        <w:t>Key</w:t>
      </w:r>
      <w:r>
        <w:rPr>
          <w:rFonts w:cs="Microsoft Sans Serif"/>
          <w:kern w:val="0"/>
        </w:rPr>
        <w:t xml:space="preserve">) throws IOException;          </w:t>
      </w:r>
      <w:r>
        <w:rPr>
          <w:rFonts w:cs="Microsoft Sans Serif" w:hint="eastAsia"/>
          <w:kern w:val="0"/>
        </w:rPr>
        <w:t>绑定交换机（需要绑定队列路由键时，对同一个队列多次调用即可）</w:t>
      </w:r>
    </w:p>
    <w:p w14:paraId="36FDDFE2"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queue             </w:t>
      </w:r>
      <w:r>
        <w:rPr>
          <w:rFonts w:cs="Microsoft Sans Serif" w:hint="eastAsia"/>
          <w:kern w:val="0"/>
        </w:rPr>
        <w:t>队列名称</w:t>
      </w:r>
    </w:p>
    <w:p w14:paraId="4482BD57" w14:textId="77777777" w:rsidR="0000071B" w:rsidRDefault="0000071B" w:rsidP="0000071B">
      <w:pPr>
        <w:ind w:left="864"/>
        <w:contextualSpacing/>
        <w:jc w:val="both"/>
        <w:rPr>
          <w:rStyle w:val="a8"/>
        </w:rPr>
      </w:pPr>
      <w:r>
        <w:rPr>
          <w:rFonts w:cs="Microsoft Sans Serif" w:hint="eastAsia"/>
          <w:color w:val="538135" w:themeColor="accent6" w:themeShade="BF"/>
          <w:kern w:val="0"/>
        </w:rPr>
        <w:t>exchange</w:t>
      </w:r>
      <w:r>
        <w:rPr>
          <w:rFonts w:cs="Microsoft Sans Serif"/>
          <w:color w:val="538135" w:themeColor="accent6" w:themeShade="BF"/>
          <w:kern w:val="0"/>
        </w:rPr>
        <w:t xml:space="preserve">        </w:t>
      </w:r>
      <w:r>
        <w:rPr>
          <w:rStyle w:val="a8"/>
        </w:rPr>
        <w:t>交换机名称</w:t>
      </w:r>
    </w:p>
    <w:p w14:paraId="66A67D15" w14:textId="77777777" w:rsidR="0000071B" w:rsidRDefault="0000071B" w:rsidP="0000071B">
      <w:pPr>
        <w:ind w:left="864"/>
        <w:contextualSpacing/>
        <w:jc w:val="both"/>
        <w:rPr>
          <w:rFonts w:cs="Microsoft Sans Serif"/>
          <w:kern w:val="0"/>
        </w:rPr>
      </w:pPr>
      <w:r>
        <w:rPr>
          <w:rStyle w:val="a0"/>
        </w:rPr>
        <w:t>routingKey</w:t>
      </w:r>
      <w:r>
        <w:rPr>
          <w:rStyle w:val="a8"/>
        </w:rPr>
        <w:t xml:space="preserve">     </w:t>
      </w:r>
      <w:r>
        <w:rPr>
          <w:rStyle w:val="a8"/>
          <w:rFonts w:hint="eastAsia"/>
        </w:rPr>
        <w:t>设置队列的路由键（如果交换机类型为fanout，routingKey设置为"</w:t>
      </w:r>
      <w:r>
        <w:rPr>
          <w:rStyle w:val="a8"/>
        </w:rPr>
        <w:t>"</w:t>
      </w:r>
      <w:r>
        <w:rPr>
          <w:rStyle w:val="a8"/>
          <w:rFonts w:hint="eastAsia"/>
        </w:rPr>
        <w:t>）</w:t>
      </w:r>
    </w:p>
    <w:p w14:paraId="1C197D9A" w14:textId="77777777" w:rsidR="0000071B" w:rsidRDefault="0000071B" w:rsidP="0000071B">
      <w:pPr>
        <w:contextualSpacing/>
        <w:rPr>
          <w:rFonts w:cs="Microsoft Sans Serif"/>
          <w:kern w:val="0"/>
        </w:rPr>
      </w:pPr>
      <w:r>
        <w:rPr>
          <w:rFonts w:cs="Microsoft Sans Serif"/>
          <w:kern w:val="0"/>
        </w:rPr>
        <w:t xml:space="preserve">void </w:t>
      </w:r>
      <w:r>
        <w:rPr>
          <w:rFonts w:cs="Microsoft Sans Serif"/>
          <w:color w:val="C45911" w:themeColor="accent2" w:themeShade="BF"/>
          <w:kern w:val="0"/>
        </w:rPr>
        <w:t>basicPublish</w:t>
      </w:r>
      <w:r>
        <w:rPr>
          <w:rFonts w:cs="Microsoft Sans Serif"/>
          <w:kern w:val="0"/>
        </w:rPr>
        <w:t xml:space="preserve">(String </w:t>
      </w:r>
      <w:r>
        <w:rPr>
          <w:rFonts w:cs="Microsoft Sans Serif"/>
          <w:color w:val="538135" w:themeColor="accent6" w:themeShade="BF"/>
          <w:kern w:val="0"/>
        </w:rPr>
        <w:t>exchange</w:t>
      </w:r>
      <w:r>
        <w:rPr>
          <w:rFonts w:cs="Microsoft Sans Serif"/>
          <w:kern w:val="0"/>
        </w:rPr>
        <w:t xml:space="preserve">, String </w:t>
      </w:r>
      <w:r>
        <w:rPr>
          <w:rFonts w:cs="Microsoft Sans Serif"/>
          <w:color w:val="538135" w:themeColor="accent6" w:themeShade="BF"/>
          <w:kern w:val="0"/>
        </w:rPr>
        <w:t>routingKey</w:t>
      </w:r>
      <w:r>
        <w:rPr>
          <w:rFonts w:cs="Microsoft Sans Serif"/>
          <w:kern w:val="0"/>
        </w:rPr>
        <w:t xml:space="preserve">, BasicProperties </w:t>
      </w:r>
      <w:r>
        <w:rPr>
          <w:rFonts w:cs="Microsoft Sans Serif"/>
          <w:color w:val="538135" w:themeColor="accent6" w:themeShade="BF"/>
          <w:kern w:val="0"/>
        </w:rPr>
        <w:t>props</w:t>
      </w:r>
      <w:r>
        <w:rPr>
          <w:rFonts w:cs="Microsoft Sans Serif"/>
          <w:kern w:val="0"/>
        </w:rPr>
        <w:t xml:space="preserve">, byte[] </w:t>
      </w:r>
      <w:r>
        <w:rPr>
          <w:rFonts w:cs="Microsoft Sans Serif"/>
          <w:color w:val="538135" w:themeColor="accent6" w:themeShade="BF"/>
          <w:kern w:val="0"/>
        </w:rPr>
        <w:t>body</w:t>
      </w:r>
      <w:r>
        <w:rPr>
          <w:rFonts w:cs="Microsoft Sans Serif"/>
          <w:kern w:val="0"/>
        </w:rPr>
        <w:t>) throws IOException;</w:t>
      </w:r>
    </w:p>
    <w:p w14:paraId="18F430CC" w14:textId="77777777" w:rsidR="0000071B" w:rsidRDefault="0000071B" w:rsidP="0000071B">
      <w:pPr>
        <w:ind w:left="864"/>
        <w:contextualSpacing/>
        <w:jc w:val="both"/>
        <w:rPr>
          <w:rFonts w:cs="Microsoft Sans Serif"/>
          <w:color w:val="538135" w:themeColor="accent6" w:themeShade="BF"/>
          <w:kern w:val="0"/>
        </w:rPr>
      </w:pPr>
      <w:r>
        <w:rPr>
          <w:rFonts w:cs="Microsoft Sans Serif"/>
          <w:color w:val="538135" w:themeColor="accent6" w:themeShade="BF"/>
          <w:kern w:val="0"/>
        </w:rPr>
        <w:t xml:space="preserve">exchange       </w:t>
      </w:r>
      <w:r>
        <w:rPr>
          <w:rFonts w:cs="Microsoft Sans Serif" w:hint="eastAsia"/>
          <w:kern w:val="0"/>
        </w:rPr>
        <w:t>交换机名称（使用默认交换机设置为</w:t>
      </w:r>
      <w:r>
        <w:rPr>
          <w:rFonts w:cs="Microsoft Sans Serif" w:hint="eastAsia"/>
          <w:kern w:val="0"/>
        </w:rPr>
        <w:t xml:space="preserve"> "</w:t>
      </w:r>
      <w:r>
        <w:rPr>
          <w:rFonts w:cs="Microsoft Sans Serif"/>
          <w:kern w:val="0"/>
        </w:rPr>
        <w:t>"</w:t>
      </w:r>
      <w:r>
        <w:rPr>
          <w:rFonts w:cs="Microsoft Sans Serif" w:hint="eastAsia"/>
          <w:kern w:val="0"/>
        </w:rPr>
        <w:t>）</w:t>
      </w:r>
    </w:p>
    <w:p w14:paraId="6B00D042" w14:textId="77777777" w:rsidR="0000071B" w:rsidRDefault="0000071B" w:rsidP="0000071B">
      <w:pPr>
        <w:ind w:left="864"/>
        <w:contextualSpacing/>
        <w:jc w:val="both"/>
        <w:rPr>
          <w:rFonts w:cs="Microsoft Sans Serif"/>
          <w:color w:val="538135" w:themeColor="accent6" w:themeShade="BF"/>
          <w:kern w:val="0"/>
        </w:rPr>
      </w:pPr>
      <w:r>
        <w:rPr>
          <w:rFonts w:cs="Microsoft Sans Serif"/>
          <w:color w:val="538135" w:themeColor="accent6" w:themeShade="BF"/>
          <w:kern w:val="0"/>
        </w:rPr>
        <w:t xml:space="preserve">routingKey    </w:t>
      </w:r>
      <w:r>
        <w:rPr>
          <w:rStyle w:val="a8"/>
          <w:rFonts w:hint="eastAsia"/>
        </w:rPr>
        <w:t>寻找符合的队列路由键（direct：routing</w:t>
      </w:r>
      <w:r>
        <w:rPr>
          <w:rStyle w:val="a8"/>
        </w:rPr>
        <w:t>Key</w:t>
      </w:r>
      <w:r>
        <w:rPr>
          <w:rStyle w:val="a8"/>
          <w:rFonts w:hint="eastAsia"/>
        </w:rPr>
        <w:t xml:space="preserve">设置为队列名 </w:t>
      </w:r>
      <w:r>
        <w:rPr>
          <w:rStyle w:val="a8"/>
        </w:rPr>
        <w:t xml:space="preserve">  </w:t>
      </w:r>
      <w:r>
        <w:rPr>
          <w:rStyle w:val="a8"/>
          <w:rFonts w:hint="eastAsia"/>
        </w:rPr>
        <w:t>fanout：routingKey设置为"</w:t>
      </w:r>
      <w:r>
        <w:rPr>
          <w:rStyle w:val="a8"/>
        </w:rPr>
        <w:t xml:space="preserve">"   </w:t>
      </w:r>
      <w:r>
        <w:rPr>
          <w:rStyle w:val="a8"/>
          <w:rFonts w:hint="eastAsia"/>
        </w:rPr>
        <w:t>）</w:t>
      </w:r>
    </w:p>
    <w:p w14:paraId="19425F20" w14:textId="77777777" w:rsidR="0000071B" w:rsidRDefault="0000071B" w:rsidP="0000071B">
      <w:pPr>
        <w:ind w:left="864"/>
        <w:contextualSpacing/>
        <w:jc w:val="both"/>
        <w:rPr>
          <w:rFonts w:cs="Microsoft Sans Serif"/>
          <w:color w:val="538135" w:themeColor="accent6" w:themeShade="BF"/>
          <w:kern w:val="0"/>
        </w:rPr>
      </w:pPr>
      <w:r>
        <w:rPr>
          <w:rFonts w:cs="Microsoft Sans Serif"/>
          <w:color w:val="538135" w:themeColor="accent6" w:themeShade="BF"/>
          <w:kern w:val="0"/>
        </w:rPr>
        <w:t xml:space="preserve">props            </w:t>
      </w:r>
      <w:r>
        <w:rPr>
          <w:rFonts w:cs="Microsoft Sans Serif" w:hint="eastAsia"/>
          <w:kern w:val="0"/>
        </w:rPr>
        <w:t>配置信息</w:t>
      </w:r>
    </w:p>
    <w:p w14:paraId="22481EE0"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body             </w:t>
      </w:r>
      <w:r>
        <w:rPr>
          <w:rFonts w:cs="Microsoft Sans Serif" w:hint="eastAsia"/>
          <w:kern w:val="0"/>
        </w:rPr>
        <w:t>发送二进制消息数据</w:t>
      </w:r>
    </w:p>
    <w:p w14:paraId="43D53F75" w14:textId="77777777" w:rsidR="0000071B" w:rsidRDefault="0000071B" w:rsidP="0000071B">
      <w:pPr>
        <w:contextualSpacing/>
        <w:rPr>
          <w:rFonts w:cs="Microsoft Sans Serif"/>
          <w:kern w:val="0"/>
        </w:rPr>
      </w:pPr>
      <w:r>
        <w:rPr>
          <w:rFonts w:cs="Microsoft Sans Serif"/>
          <w:kern w:val="0"/>
        </w:rPr>
        <w:t xml:space="preserve">void </w:t>
      </w:r>
      <w:r>
        <w:rPr>
          <w:rFonts w:cs="Microsoft Sans Serif"/>
          <w:color w:val="C45911" w:themeColor="accent2" w:themeShade="BF"/>
          <w:kern w:val="0"/>
        </w:rPr>
        <w:t>basicAck</w:t>
      </w:r>
      <w:r>
        <w:rPr>
          <w:rFonts w:cs="Microsoft Sans Serif"/>
          <w:kern w:val="0"/>
        </w:rPr>
        <w:t>(</w:t>
      </w:r>
      <w:r>
        <w:t>long</w:t>
      </w:r>
      <w:r>
        <w:rPr>
          <w:rFonts w:cs="Microsoft Sans Serif"/>
          <w:kern w:val="0"/>
        </w:rPr>
        <w:t xml:space="preserve"> deliveryTag, boolean multiple)           </w:t>
      </w:r>
      <w:r>
        <w:rPr>
          <w:rFonts w:cs="Microsoft Sans Serif" w:hint="eastAsia"/>
          <w:kern w:val="0"/>
        </w:rPr>
        <w:t>手动签收</w:t>
      </w:r>
    </w:p>
    <w:p w14:paraId="66F03B4D"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deliveryTag       </w:t>
      </w:r>
      <w:r>
        <w:rPr>
          <w:rFonts w:cs="Microsoft Sans Serif" w:hint="eastAsia"/>
          <w:kern w:val="0"/>
        </w:rPr>
        <w:t>消息的传递标记</w:t>
      </w:r>
    </w:p>
    <w:p w14:paraId="291FE3F9"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multiple             </w:t>
      </w:r>
      <w:r>
        <w:rPr>
          <w:rFonts w:cs="Microsoft Sans Serif" w:hint="eastAsia"/>
          <w:kern w:val="0"/>
        </w:rPr>
        <w:t>是否多个消息</w:t>
      </w:r>
    </w:p>
    <w:p w14:paraId="4779899E" w14:textId="77777777" w:rsidR="0000071B" w:rsidRDefault="0000071B" w:rsidP="0000071B">
      <w:pPr>
        <w:contextualSpacing/>
        <w:rPr>
          <w:rFonts w:cs="Microsoft Sans Serif"/>
          <w:kern w:val="0"/>
        </w:rPr>
      </w:pPr>
      <w:r>
        <w:rPr>
          <w:rFonts w:cs="Microsoft Sans Serif"/>
          <w:kern w:val="0"/>
        </w:rPr>
        <w:t xml:space="preserve">void </w:t>
      </w:r>
      <w:r>
        <w:rPr>
          <w:rFonts w:cs="Microsoft Sans Serif"/>
          <w:color w:val="C45911" w:themeColor="accent2" w:themeShade="BF"/>
          <w:kern w:val="0"/>
        </w:rPr>
        <w:t>basicNack</w:t>
      </w:r>
      <w:r>
        <w:rPr>
          <w:rFonts w:cs="Microsoft Sans Serif"/>
          <w:kern w:val="0"/>
        </w:rPr>
        <w:t xml:space="preserve">(long deliveryTag, boolean multiple, boolean requeue)     </w:t>
      </w:r>
      <w:r>
        <w:rPr>
          <w:rFonts w:cs="Microsoft Sans Serif" w:hint="eastAsia"/>
          <w:kern w:val="0"/>
        </w:rPr>
        <w:t>拒绝签收（一次可以拒收多个消息）</w:t>
      </w:r>
    </w:p>
    <w:p w14:paraId="1CA15B27"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deliveryTag       </w:t>
      </w:r>
      <w:r>
        <w:rPr>
          <w:rFonts w:cs="Microsoft Sans Serif" w:hint="eastAsia"/>
          <w:kern w:val="0"/>
        </w:rPr>
        <w:t>消息的传递标记</w:t>
      </w:r>
    </w:p>
    <w:p w14:paraId="75329818"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multiple             </w:t>
      </w:r>
      <w:r>
        <w:rPr>
          <w:rFonts w:cs="Microsoft Sans Serif" w:hint="eastAsia"/>
          <w:kern w:val="0"/>
        </w:rPr>
        <w:t>是否多个消息</w:t>
      </w:r>
    </w:p>
    <w:p w14:paraId="3101C203"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requeue             </w:t>
      </w:r>
      <w:r>
        <w:rPr>
          <w:rFonts w:cs="Microsoft Sans Serif" w:hint="eastAsia"/>
          <w:kern w:val="0"/>
        </w:rPr>
        <w:t>是否重回队列，并且</w:t>
      </w:r>
      <w:r>
        <w:rPr>
          <w:rFonts w:cs="Microsoft Sans Serif" w:hint="eastAsia"/>
          <w:kern w:val="0"/>
        </w:rPr>
        <w:t>broker</w:t>
      </w:r>
      <w:r>
        <w:rPr>
          <w:rFonts w:cs="Microsoft Sans Serif" w:hint="eastAsia"/>
          <w:kern w:val="0"/>
        </w:rPr>
        <w:t>重新发送消息给消费者</w:t>
      </w:r>
    </w:p>
    <w:p w14:paraId="2B7CB925" w14:textId="77777777" w:rsidR="0000071B" w:rsidRDefault="0000071B" w:rsidP="0000071B">
      <w:pPr>
        <w:contextualSpacing/>
        <w:rPr>
          <w:rFonts w:cs="Microsoft Sans Serif"/>
          <w:kern w:val="0"/>
        </w:rPr>
      </w:pPr>
      <w:r>
        <w:rPr>
          <w:rFonts w:cs="Microsoft Sans Serif"/>
          <w:kern w:val="0"/>
        </w:rPr>
        <w:t xml:space="preserve">void </w:t>
      </w:r>
      <w:r>
        <w:rPr>
          <w:rFonts w:cs="Microsoft Sans Serif"/>
          <w:color w:val="C45911" w:themeColor="accent2" w:themeShade="BF"/>
          <w:kern w:val="0"/>
        </w:rPr>
        <w:t>basicReject</w:t>
      </w:r>
      <w:r>
        <w:rPr>
          <w:rFonts w:cs="Microsoft Sans Serif"/>
          <w:kern w:val="0"/>
        </w:rPr>
        <w:t xml:space="preserve">(long deliveryTag, boolean requeue)          </w:t>
      </w:r>
      <w:r>
        <w:rPr>
          <w:rFonts w:cs="Microsoft Sans Serif" w:hint="eastAsia"/>
          <w:kern w:val="0"/>
        </w:rPr>
        <w:t>拒绝签收（一次只能拒收一个消息）</w:t>
      </w:r>
    </w:p>
    <w:p w14:paraId="6AD781ED"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deliveryTag       </w:t>
      </w:r>
      <w:r>
        <w:rPr>
          <w:rFonts w:cs="Microsoft Sans Serif" w:hint="eastAsia"/>
          <w:kern w:val="0"/>
        </w:rPr>
        <w:t>消息的传递标记</w:t>
      </w:r>
    </w:p>
    <w:p w14:paraId="68A057DB"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requeue             </w:t>
      </w:r>
      <w:r>
        <w:rPr>
          <w:rFonts w:cs="Microsoft Sans Serif" w:hint="eastAsia"/>
          <w:kern w:val="0"/>
        </w:rPr>
        <w:t>是否重回队列，并且</w:t>
      </w:r>
      <w:r>
        <w:rPr>
          <w:rFonts w:cs="Microsoft Sans Serif" w:hint="eastAsia"/>
          <w:kern w:val="0"/>
        </w:rPr>
        <w:t>broker</w:t>
      </w:r>
      <w:r>
        <w:rPr>
          <w:rFonts w:cs="Microsoft Sans Serif" w:hint="eastAsia"/>
          <w:kern w:val="0"/>
        </w:rPr>
        <w:t>重新发送消息给消费者</w:t>
      </w:r>
    </w:p>
    <w:p w14:paraId="6A576903" w14:textId="77777777" w:rsidR="0000071B" w:rsidRDefault="0000071B" w:rsidP="0000071B">
      <w:pPr>
        <w:pStyle w:val="Heading4"/>
      </w:pPr>
      <w:r>
        <w:rPr>
          <w:rFonts w:hint="eastAsia"/>
        </w:rPr>
        <w:t>[s</w:t>
      </w:r>
      <w:r>
        <w:t>pring-rabbit</w:t>
      </w:r>
      <w:r>
        <w:rPr>
          <w:rFonts w:hint="eastAsia"/>
        </w:rPr>
        <w:t>]</w:t>
      </w:r>
    </w:p>
    <w:p w14:paraId="36648CFB" w14:textId="77777777" w:rsidR="0000071B" w:rsidRDefault="0000071B" w:rsidP="0000071B">
      <w:pPr>
        <w:contextualSpacing/>
        <w:rPr>
          <w:rFonts w:cs="Microsoft Sans Serif"/>
          <w:kern w:val="0"/>
        </w:rPr>
      </w:pPr>
      <w:r>
        <w:rPr>
          <w:rFonts w:cs="Microsoft Sans Serif"/>
          <w:kern w:val="0"/>
        </w:rPr>
        <w:t>package org.springframework.amqp.</w:t>
      </w:r>
      <w:r>
        <w:rPr>
          <w:rStyle w:val="aa"/>
        </w:rPr>
        <w:t>rabbit</w:t>
      </w:r>
      <w:r>
        <w:rPr>
          <w:rFonts w:cs="Microsoft Sans Serif"/>
          <w:kern w:val="0"/>
        </w:rPr>
        <w:t>.</w:t>
      </w:r>
      <w:r>
        <w:rPr>
          <w:rStyle w:val="aa"/>
        </w:rPr>
        <w:t>listener</w:t>
      </w:r>
      <w:r>
        <w:rPr>
          <w:rFonts w:cs="Microsoft Sans Serif"/>
          <w:kern w:val="0"/>
        </w:rPr>
        <w:t>.</w:t>
      </w:r>
      <w:r>
        <w:rPr>
          <w:rStyle w:val="aa"/>
        </w:rPr>
        <w:t>api</w:t>
      </w:r>
      <w:r>
        <w:rPr>
          <w:rFonts w:cs="Microsoft Sans Serif"/>
          <w:kern w:val="0"/>
        </w:rPr>
        <w:t>;</w:t>
      </w:r>
    </w:p>
    <w:p w14:paraId="4A813A72" w14:textId="77777777" w:rsidR="0000071B" w:rsidRDefault="0000071B" w:rsidP="0000071B">
      <w:pPr>
        <w:contextualSpacing/>
        <w:rPr>
          <w:rFonts w:cs="Microsoft Sans Serif"/>
          <w:kern w:val="0"/>
        </w:rPr>
      </w:pPr>
      <w:r>
        <w:rPr>
          <w:rFonts w:cs="Microsoft Sans Serif"/>
          <w:kern w:val="0"/>
        </w:rPr>
        <w:t>public interface</w:t>
      </w:r>
      <w:r>
        <w:rPr>
          <w:rFonts w:cs="Microsoft Sans Serif"/>
          <w:b/>
          <w:kern w:val="0"/>
        </w:rPr>
        <w:t xml:space="preserve"> ChannelAwareMessageListener       </w:t>
      </w:r>
      <w:r>
        <w:rPr>
          <w:rFonts w:cs="Microsoft Sans Serif"/>
          <w:kern w:val="0"/>
        </w:rPr>
        <w:t xml:space="preserve"> </w:t>
      </w:r>
      <w:r>
        <w:rPr>
          <w:rFonts w:cs="Microsoft Sans Serif" w:hint="eastAsia"/>
          <w:kern w:val="0"/>
        </w:rPr>
        <w:t>队列监听器</w:t>
      </w:r>
    </w:p>
    <w:p w14:paraId="5AAC0945" w14:textId="77777777" w:rsidR="0000071B" w:rsidRDefault="0000071B" w:rsidP="0000071B">
      <w:pPr>
        <w:ind w:left="576"/>
        <w:contextualSpacing/>
        <w:jc w:val="both"/>
        <w:rPr>
          <w:rFonts w:cs="Microsoft Sans Serif"/>
          <w:kern w:val="0"/>
        </w:rPr>
      </w:pPr>
      <w:r>
        <w:rPr>
          <w:rFonts w:cs="Microsoft Sans Serif"/>
          <w:kern w:val="0"/>
        </w:rPr>
        <w:t>extends MessageListener</w:t>
      </w:r>
    </w:p>
    <w:p w14:paraId="14EC7E73" w14:textId="77777777" w:rsidR="0000071B" w:rsidRDefault="0000071B" w:rsidP="0000071B">
      <w:pPr>
        <w:contextualSpacing/>
        <w:rPr>
          <w:rFonts w:cs="Microsoft Sans Serif"/>
          <w:kern w:val="0"/>
        </w:rPr>
      </w:pPr>
      <w:r>
        <w:rPr>
          <w:rFonts w:cs="Microsoft Sans Serif"/>
          <w:kern w:val="0"/>
        </w:rPr>
        <w:t xml:space="preserve">void </w:t>
      </w:r>
      <w:r>
        <w:rPr>
          <w:rFonts w:cs="Microsoft Sans Serif"/>
          <w:color w:val="C45911" w:themeColor="accent2" w:themeShade="BF"/>
          <w:kern w:val="0"/>
        </w:rPr>
        <w:t>onMessage</w:t>
      </w:r>
      <w:r>
        <w:rPr>
          <w:rFonts w:cs="Microsoft Sans Serif"/>
          <w:kern w:val="0"/>
        </w:rPr>
        <w:t xml:space="preserve">(Message message, Channel </w:t>
      </w:r>
      <w:r>
        <w:rPr>
          <w:rFonts w:cs="Microsoft Sans Serif" w:hint="eastAsia"/>
          <w:kern w:val="0"/>
        </w:rPr>
        <w:t>channel</w:t>
      </w:r>
      <w:r>
        <w:rPr>
          <w:rFonts w:cs="Microsoft Sans Serif"/>
          <w:kern w:val="0"/>
        </w:rPr>
        <w:t xml:space="preserve">)             </w:t>
      </w:r>
      <w:r>
        <w:rPr>
          <w:rFonts w:cs="Microsoft Sans Serif" w:hint="eastAsia"/>
          <w:kern w:val="0"/>
        </w:rPr>
        <w:t>接受消息事件</w:t>
      </w:r>
    </w:p>
    <w:p w14:paraId="4FBBC836" w14:textId="77777777" w:rsidR="0000071B" w:rsidRDefault="0000071B" w:rsidP="0000071B">
      <w:pPr>
        <w:contextualSpacing/>
        <w:rPr>
          <w:rFonts w:cs="Microsoft Sans Serif"/>
          <w:kern w:val="0"/>
        </w:rPr>
      </w:pPr>
    </w:p>
    <w:p w14:paraId="71FC8F90" w14:textId="77777777" w:rsidR="0000071B" w:rsidRDefault="0000071B" w:rsidP="0000071B">
      <w:pPr>
        <w:contextualSpacing/>
        <w:rPr>
          <w:rFonts w:cs="Microsoft Sans Serif"/>
          <w:kern w:val="0"/>
        </w:rPr>
      </w:pPr>
      <w:r>
        <w:rPr>
          <w:rFonts w:cs="Microsoft Sans Serif"/>
          <w:kern w:val="0"/>
        </w:rPr>
        <w:t>package org.springframework.amqp.</w:t>
      </w:r>
      <w:r>
        <w:rPr>
          <w:rStyle w:val="aa"/>
        </w:rPr>
        <w:t>rabbit</w:t>
      </w:r>
      <w:r>
        <w:rPr>
          <w:rFonts w:cs="Microsoft Sans Serif"/>
          <w:kern w:val="0"/>
        </w:rPr>
        <w:t>.</w:t>
      </w:r>
      <w:r>
        <w:rPr>
          <w:rStyle w:val="aa"/>
        </w:rPr>
        <w:t>core</w:t>
      </w:r>
      <w:r>
        <w:rPr>
          <w:rFonts w:cs="Microsoft Sans Serif"/>
          <w:kern w:val="0"/>
        </w:rPr>
        <w:t>;</w:t>
      </w:r>
    </w:p>
    <w:p w14:paraId="011C8040" w14:textId="77777777" w:rsidR="0000071B" w:rsidRDefault="0000071B" w:rsidP="0000071B">
      <w:pPr>
        <w:contextualSpacing/>
        <w:rPr>
          <w:rFonts w:cs="Microsoft Sans Serif"/>
          <w:kern w:val="0"/>
        </w:rPr>
      </w:pPr>
      <w:r>
        <w:rPr>
          <w:rFonts w:cs="Microsoft Sans Serif"/>
          <w:kern w:val="0"/>
        </w:rPr>
        <w:t>public class</w:t>
      </w:r>
      <w:r>
        <w:rPr>
          <w:rFonts w:cs="Microsoft Sans Serif"/>
          <w:b/>
          <w:kern w:val="0"/>
        </w:rPr>
        <w:t xml:space="preserve"> RabbitTemplate</w:t>
      </w:r>
      <w:r>
        <w:rPr>
          <w:rFonts w:cs="Microsoft Sans Serif"/>
          <w:kern w:val="0"/>
        </w:rPr>
        <w:t xml:space="preserve">                                      rabbit</w:t>
      </w:r>
      <w:r>
        <w:rPr>
          <w:rFonts w:cs="Microsoft Sans Serif" w:hint="eastAsia"/>
          <w:kern w:val="0"/>
        </w:rPr>
        <w:t>访问模板</w:t>
      </w:r>
    </w:p>
    <w:p w14:paraId="3D70D152" w14:textId="77777777" w:rsidR="0000071B" w:rsidRDefault="0000071B" w:rsidP="0000071B">
      <w:pPr>
        <w:ind w:left="576"/>
        <w:contextualSpacing/>
        <w:jc w:val="both"/>
        <w:rPr>
          <w:rFonts w:cs="Microsoft Sans Serif"/>
          <w:kern w:val="0"/>
        </w:rPr>
      </w:pPr>
      <w:r>
        <w:rPr>
          <w:rFonts w:cs="Microsoft Sans Serif"/>
          <w:kern w:val="0"/>
        </w:rPr>
        <w:t xml:space="preserve">extends RabbitAccessor </w:t>
      </w:r>
    </w:p>
    <w:p w14:paraId="2C1B07DD" w14:textId="77777777" w:rsidR="0000071B" w:rsidRDefault="0000071B" w:rsidP="0000071B">
      <w:pPr>
        <w:ind w:left="576"/>
        <w:contextualSpacing/>
        <w:jc w:val="both"/>
        <w:rPr>
          <w:rFonts w:cs="Microsoft Sans Serif"/>
          <w:kern w:val="0"/>
        </w:rPr>
      </w:pPr>
      <w:r>
        <w:rPr>
          <w:rFonts w:cs="Microsoft Sans Serif"/>
          <w:kern w:val="0"/>
        </w:rPr>
        <w:t xml:space="preserve">implements BeanFactoryAware, RabbitOperations, MessageListener, ListenerContainerAware, Listener, Lifecycle, BeanNameAware </w:t>
      </w:r>
    </w:p>
    <w:p w14:paraId="24097CC2" w14:textId="77777777" w:rsidR="0000071B" w:rsidRDefault="0000071B" w:rsidP="0000071B">
      <w:pPr>
        <w:contextualSpacing/>
        <w:rPr>
          <w:rFonts w:cs="Microsoft Sans Serif"/>
          <w:kern w:val="0"/>
        </w:rPr>
      </w:pPr>
      <w:r>
        <w:rPr>
          <w:rFonts w:cs="Microsoft Sans Serif"/>
          <w:kern w:val="0"/>
        </w:rPr>
        <w:t xml:space="preserve">public interface </w:t>
      </w:r>
      <w:r>
        <w:rPr>
          <w:rStyle w:val="a2"/>
        </w:rPr>
        <w:t>ConfirmCallback</w:t>
      </w:r>
      <w:r>
        <w:rPr>
          <w:rFonts w:cs="Microsoft Sans Serif"/>
          <w:kern w:val="0"/>
        </w:rPr>
        <w:t xml:space="preserve">       </w:t>
      </w:r>
      <w:r>
        <w:rPr>
          <w:rFonts w:cs="Microsoft Sans Serif" w:hint="eastAsia"/>
          <w:kern w:val="0"/>
        </w:rPr>
        <w:t>内部接口，确认模式</w:t>
      </w:r>
    </w:p>
    <w:p w14:paraId="1B03DF4B" w14:textId="77777777" w:rsidR="0000071B" w:rsidRDefault="0000071B" w:rsidP="0000071B">
      <w:pPr>
        <w:ind w:left="576"/>
        <w:contextualSpacing/>
        <w:jc w:val="both"/>
        <w:rPr>
          <w:rFonts w:cs="Microsoft Sans Serif"/>
          <w:kern w:val="0"/>
        </w:rPr>
      </w:pPr>
      <w:r>
        <w:rPr>
          <w:rFonts w:cs="Microsoft Sans Serif"/>
          <w:kern w:val="0"/>
        </w:rPr>
        <w:t xml:space="preserve">void </w:t>
      </w:r>
      <w:r>
        <w:rPr>
          <w:rStyle w:val="a2"/>
        </w:rPr>
        <w:t>confirm</w:t>
      </w:r>
      <w:r>
        <w:rPr>
          <w:rFonts w:cs="Microsoft Sans Serif"/>
          <w:kern w:val="0"/>
        </w:rPr>
        <w:t>(CorrelationData correlationData, boolean ack, String cause)</w:t>
      </w:r>
    </w:p>
    <w:p w14:paraId="7E99F84A" w14:textId="77777777" w:rsidR="0000071B" w:rsidRDefault="0000071B" w:rsidP="0000071B">
      <w:pPr>
        <w:ind w:left="864"/>
        <w:contextualSpacing/>
        <w:jc w:val="both"/>
        <w:rPr>
          <w:rFonts w:cs="Microsoft Sans Serif"/>
          <w:kern w:val="0"/>
        </w:rPr>
      </w:pPr>
      <w:r>
        <w:rPr>
          <w:rStyle w:val="a0"/>
        </w:rPr>
        <w:t>correlationData</w:t>
      </w:r>
      <w:r>
        <w:rPr>
          <w:rFonts w:cs="Microsoft Sans Serif"/>
          <w:kern w:val="0"/>
        </w:rPr>
        <w:t xml:space="preserve">      </w:t>
      </w:r>
      <w:r>
        <w:rPr>
          <w:rFonts w:cs="Microsoft Sans Serif" w:hint="eastAsia"/>
          <w:kern w:val="0"/>
        </w:rPr>
        <w:t>相关配置信息</w:t>
      </w:r>
    </w:p>
    <w:p w14:paraId="73D729FD" w14:textId="77777777" w:rsidR="0000071B" w:rsidRDefault="0000071B" w:rsidP="0000071B">
      <w:pPr>
        <w:ind w:left="864"/>
        <w:contextualSpacing/>
        <w:jc w:val="both"/>
        <w:rPr>
          <w:rFonts w:cs="Microsoft Sans Serif"/>
          <w:kern w:val="0"/>
        </w:rPr>
      </w:pPr>
      <w:r>
        <w:rPr>
          <w:rStyle w:val="a0"/>
        </w:rPr>
        <w:t>ack</w:t>
      </w:r>
      <w:r>
        <w:rPr>
          <w:rFonts w:cs="Microsoft Sans Serif"/>
          <w:kern w:val="0"/>
        </w:rPr>
        <w:t xml:space="preserve">                          </w:t>
      </w:r>
      <w:r>
        <w:rPr>
          <w:rFonts w:cs="Microsoft Sans Serif" w:hint="eastAsia"/>
          <w:kern w:val="0"/>
        </w:rPr>
        <w:t>交换机是否成功收到了消息</w:t>
      </w:r>
    </w:p>
    <w:p w14:paraId="2072B989" w14:textId="77777777" w:rsidR="0000071B" w:rsidRDefault="0000071B" w:rsidP="0000071B">
      <w:pPr>
        <w:ind w:left="864"/>
        <w:contextualSpacing/>
        <w:jc w:val="both"/>
        <w:rPr>
          <w:rFonts w:cs="Microsoft Sans Serif"/>
          <w:kern w:val="0"/>
        </w:rPr>
      </w:pPr>
      <w:r>
        <w:rPr>
          <w:rStyle w:val="a0"/>
        </w:rPr>
        <w:t>cause</w:t>
      </w:r>
      <w:r>
        <w:rPr>
          <w:rFonts w:cs="Microsoft Sans Serif"/>
          <w:kern w:val="0"/>
        </w:rPr>
        <w:t xml:space="preserve">                      </w:t>
      </w:r>
      <w:r>
        <w:rPr>
          <w:rFonts w:cs="Microsoft Sans Serif" w:hint="eastAsia"/>
          <w:kern w:val="0"/>
        </w:rPr>
        <w:t>失败原因</w:t>
      </w:r>
    </w:p>
    <w:p w14:paraId="6C448287" w14:textId="77777777" w:rsidR="0000071B" w:rsidRDefault="0000071B" w:rsidP="0000071B">
      <w:pPr>
        <w:contextualSpacing/>
        <w:rPr>
          <w:rFonts w:cs="Microsoft Sans Serif"/>
          <w:kern w:val="0"/>
        </w:rPr>
      </w:pPr>
      <w:r>
        <w:rPr>
          <w:rFonts w:cs="Microsoft Sans Serif"/>
          <w:kern w:val="0"/>
        </w:rPr>
        <w:t xml:space="preserve">public interface </w:t>
      </w:r>
      <w:r>
        <w:rPr>
          <w:rStyle w:val="a2"/>
        </w:rPr>
        <w:t>ReturnCallback</w:t>
      </w:r>
      <w:r>
        <w:rPr>
          <w:rFonts w:cs="Microsoft Sans Serif"/>
          <w:kern w:val="0"/>
        </w:rPr>
        <w:t xml:space="preserve">        </w:t>
      </w:r>
      <w:r>
        <w:rPr>
          <w:rFonts w:cs="Microsoft Sans Serif" w:hint="eastAsia"/>
          <w:kern w:val="0"/>
        </w:rPr>
        <w:t>内部接口，回退模式</w:t>
      </w:r>
    </w:p>
    <w:p w14:paraId="1B505301" w14:textId="77777777" w:rsidR="0000071B" w:rsidRDefault="0000071B" w:rsidP="0000071B">
      <w:pPr>
        <w:ind w:left="576"/>
        <w:contextualSpacing/>
        <w:jc w:val="both"/>
        <w:rPr>
          <w:rFonts w:cs="Microsoft Sans Serif"/>
          <w:kern w:val="0"/>
        </w:rPr>
      </w:pPr>
      <w:r>
        <w:rPr>
          <w:rFonts w:cs="Microsoft Sans Serif"/>
          <w:kern w:val="0"/>
        </w:rPr>
        <w:t xml:space="preserve">void </w:t>
      </w:r>
      <w:r>
        <w:rPr>
          <w:rStyle w:val="a2"/>
        </w:rPr>
        <w:t>returnedMessage</w:t>
      </w:r>
      <w:r>
        <w:rPr>
          <w:rFonts w:cs="Microsoft Sans Serif"/>
          <w:kern w:val="0"/>
        </w:rPr>
        <w:t>(Message message, int replyCode, String replyText, String exchange, String routingKey)</w:t>
      </w:r>
    </w:p>
    <w:p w14:paraId="738D1ECF"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message       </w:t>
      </w:r>
      <w:r>
        <w:rPr>
          <w:rFonts w:cs="Microsoft Sans Serif"/>
          <w:kern w:val="0"/>
        </w:rPr>
        <w:t>消息对象</w:t>
      </w:r>
    </w:p>
    <w:p w14:paraId="07E3D60D"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replyCode     </w:t>
      </w:r>
      <w:r>
        <w:rPr>
          <w:rFonts w:cs="Microsoft Sans Serif"/>
          <w:kern w:val="0"/>
        </w:rPr>
        <w:t>错误码</w:t>
      </w:r>
    </w:p>
    <w:p w14:paraId="4A976519"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replyText      </w:t>
      </w:r>
      <w:r>
        <w:rPr>
          <w:rFonts w:cs="Microsoft Sans Serif"/>
          <w:kern w:val="0"/>
        </w:rPr>
        <w:t>错误信息</w:t>
      </w:r>
    </w:p>
    <w:p w14:paraId="2D0E48A6"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exchange       </w:t>
      </w:r>
      <w:r>
        <w:rPr>
          <w:rFonts w:cs="Microsoft Sans Serif"/>
          <w:kern w:val="0"/>
        </w:rPr>
        <w:t>交换机</w:t>
      </w:r>
    </w:p>
    <w:p w14:paraId="1805D69C" w14:textId="77777777" w:rsidR="0000071B" w:rsidRDefault="0000071B" w:rsidP="0000071B">
      <w:pPr>
        <w:ind w:left="864"/>
        <w:contextualSpacing/>
        <w:jc w:val="both"/>
        <w:rPr>
          <w:rFonts w:cs="Microsoft Sans Serif"/>
          <w:kern w:val="0"/>
        </w:rPr>
      </w:pPr>
      <w:r>
        <w:rPr>
          <w:rFonts w:cs="Microsoft Sans Serif"/>
          <w:color w:val="538135" w:themeColor="accent6" w:themeShade="BF"/>
          <w:kern w:val="0"/>
        </w:rPr>
        <w:t xml:space="preserve">routingKey     </w:t>
      </w:r>
      <w:r>
        <w:rPr>
          <w:rFonts w:cs="Microsoft Sans Serif"/>
          <w:kern w:val="0"/>
        </w:rPr>
        <w:t>路由键</w:t>
      </w:r>
    </w:p>
    <w:p w14:paraId="3306CB08" w14:textId="77777777" w:rsidR="0000071B" w:rsidRDefault="0000071B" w:rsidP="0000071B">
      <w:pPr>
        <w:contextualSpacing/>
        <w:rPr>
          <w:rFonts w:cs="Microsoft Sans Serif"/>
          <w:kern w:val="0"/>
        </w:rPr>
      </w:pPr>
      <w:r>
        <w:rPr>
          <w:rFonts w:cs="Microsoft Sans Serif"/>
          <w:kern w:val="0"/>
        </w:rPr>
        <w:t xml:space="preserve">public void </w:t>
      </w:r>
      <w:r>
        <w:rPr>
          <w:rFonts w:cs="Microsoft Sans Serif"/>
          <w:color w:val="C45911" w:themeColor="accent2" w:themeShade="BF"/>
          <w:kern w:val="0"/>
        </w:rPr>
        <w:t>convertAndSend</w:t>
      </w:r>
      <w:r>
        <w:rPr>
          <w:rFonts w:cs="Microsoft Sans Serif"/>
          <w:kern w:val="0"/>
        </w:rPr>
        <w:t xml:space="preserve">(String exchange, String routingKey, Object message)           </w:t>
      </w:r>
      <w:r>
        <w:rPr>
          <w:rFonts w:cs="Microsoft Sans Serif" w:hint="eastAsia"/>
          <w:kern w:val="0"/>
        </w:rPr>
        <w:t>发送消息</w:t>
      </w:r>
    </w:p>
    <w:p w14:paraId="26A7B9C4" w14:textId="77777777" w:rsidR="0000071B" w:rsidRDefault="0000071B" w:rsidP="0000071B">
      <w:pPr>
        <w:contextualSpacing/>
        <w:rPr>
          <w:rFonts w:cs="Microsoft Sans Serif"/>
          <w:kern w:val="0"/>
        </w:rPr>
      </w:pPr>
      <w:r>
        <w:rPr>
          <w:rFonts w:cs="Microsoft Sans Serif"/>
          <w:kern w:val="0"/>
        </w:rPr>
        <w:t xml:space="preserve">public void </w:t>
      </w:r>
      <w:r>
        <w:rPr>
          <w:rFonts w:cs="Microsoft Sans Serif"/>
          <w:color w:val="C45911" w:themeColor="accent2" w:themeShade="BF"/>
          <w:kern w:val="0"/>
        </w:rPr>
        <w:t>convertAndSend</w:t>
      </w:r>
      <w:r>
        <w:rPr>
          <w:rFonts w:cs="Microsoft Sans Serif"/>
          <w:kern w:val="0"/>
        </w:rPr>
        <w:t xml:space="preserve">(String exchange, String routingKey, Object message, MessagePostProcessor messagePostProcessor)      </w:t>
      </w:r>
      <w:r>
        <w:rPr>
          <w:rFonts w:cs="Microsoft Sans Serif" w:hint="eastAsia"/>
          <w:kern w:val="0"/>
        </w:rPr>
        <w:t>添加消息处理器发送消息</w:t>
      </w:r>
    </w:p>
    <w:p w14:paraId="0B8E4F1A" w14:textId="77777777" w:rsidR="0000071B" w:rsidRDefault="0000071B" w:rsidP="0000071B">
      <w:pPr>
        <w:contextualSpacing/>
        <w:rPr>
          <w:rFonts w:cs="Microsoft Sans Serif"/>
          <w:kern w:val="0"/>
        </w:rPr>
      </w:pPr>
      <w:r>
        <w:rPr>
          <w:rFonts w:cs="Microsoft Sans Serif"/>
          <w:kern w:val="0"/>
        </w:rPr>
        <w:t xml:space="preserve">public void </w:t>
      </w:r>
      <w:r>
        <w:rPr>
          <w:rFonts w:cs="Microsoft Sans Serif"/>
          <w:color w:val="C45911" w:themeColor="accent2" w:themeShade="BF"/>
          <w:kern w:val="0"/>
        </w:rPr>
        <w:t>setConfirmCallback</w:t>
      </w:r>
      <w:r>
        <w:rPr>
          <w:rFonts w:cs="Microsoft Sans Serif"/>
          <w:kern w:val="0"/>
        </w:rPr>
        <w:t xml:space="preserve">(RabbitTemplate.ConfirmCallback confirmCallback)       </w:t>
      </w:r>
      <w:r>
        <w:rPr>
          <w:rFonts w:cs="Microsoft Sans Serif" w:hint="eastAsia"/>
          <w:kern w:val="0"/>
        </w:rPr>
        <w:t>确认模式的回调，交换机收到后执行</w:t>
      </w:r>
      <w:r>
        <w:rPr>
          <w:rFonts w:cs="Microsoft Sans Serif" w:hint="eastAsia"/>
          <w:kern w:val="0"/>
        </w:rPr>
        <w:t>//</w:t>
      </w:r>
      <w:r>
        <w:rPr>
          <w:rFonts w:cs="Microsoft Sans Serif"/>
          <w:kern w:val="0"/>
        </w:rPr>
        <w:t xml:space="preserve">  setConfirmCallback( new RabbitTemplate.ConfirmCallback(){   public void confirm(….){}   } )</w:t>
      </w:r>
    </w:p>
    <w:p w14:paraId="6D7D4314" w14:textId="77777777" w:rsidR="0000071B" w:rsidRDefault="0000071B" w:rsidP="0000071B">
      <w:pPr>
        <w:contextualSpacing/>
        <w:rPr>
          <w:rFonts w:cs="Microsoft Sans Serif"/>
          <w:kern w:val="0"/>
        </w:rPr>
      </w:pPr>
      <w:r>
        <w:rPr>
          <w:rFonts w:cs="Microsoft Sans Serif"/>
          <w:kern w:val="0"/>
        </w:rPr>
        <w:t xml:space="preserve">public void </w:t>
      </w:r>
      <w:r>
        <w:rPr>
          <w:rFonts w:cs="Microsoft Sans Serif"/>
          <w:color w:val="C45911" w:themeColor="accent2" w:themeShade="BF"/>
          <w:kern w:val="0"/>
        </w:rPr>
        <w:t>setReturnCallback</w:t>
      </w:r>
      <w:r>
        <w:rPr>
          <w:rFonts w:cs="Microsoft Sans Serif"/>
          <w:kern w:val="0"/>
        </w:rPr>
        <w:t xml:space="preserve">(RabbitTemplate.ReturnCallback returnCallback)              </w:t>
      </w:r>
      <w:r>
        <w:rPr>
          <w:rFonts w:cs="Microsoft Sans Serif" w:hint="eastAsia"/>
          <w:kern w:val="0"/>
        </w:rPr>
        <w:t>回退模式的回调，交换机到队列失败后执行（</w:t>
      </w:r>
      <w:r>
        <w:rPr>
          <w:rFonts w:cs="Microsoft Sans Serif" w:hint="eastAsia"/>
          <w:kern w:val="0"/>
        </w:rPr>
        <w:t>rabbitmq</w:t>
      </w:r>
      <w:r>
        <w:rPr>
          <w:rFonts w:cs="Microsoft Sans Serif" w:hint="eastAsia"/>
          <w:kern w:val="0"/>
        </w:rPr>
        <w:t>也提供了事务机制，但是性能较差）</w:t>
      </w:r>
    </w:p>
    <w:p w14:paraId="79833DAA" w14:textId="77777777" w:rsidR="0000071B" w:rsidRDefault="0000071B" w:rsidP="0000071B">
      <w:pPr>
        <w:contextualSpacing/>
        <w:rPr>
          <w:rFonts w:cs="Microsoft Sans Serif"/>
          <w:kern w:val="0"/>
        </w:rPr>
      </w:pPr>
      <w:r>
        <w:rPr>
          <w:rFonts w:cs="Microsoft Sans Serif"/>
          <w:kern w:val="0"/>
        </w:rPr>
        <w:t xml:space="preserve">public void </w:t>
      </w:r>
      <w:r>
        <w:rPr>
          <w:rFonts w:cs="Microsoft Sans Serif"/>
          <w:color w:val="C45911" w:themeColor="accent2" w:themeShade="BF"/>
          <w:kern w:val="0"/>
        </w:rPr>
        <w:t>setMandatory</w:t>
      </w:r>
      <w:r>
        <w:rPr>
          <w:rFonts w:cs="Microsoft Sans Serif"/>
          <w:kern w:val="0"/>
        </w:rPr>
        <w:t xml:space="preserve">(boolean mandatory)                                                                </w:t>
      </w:r>
      <w:r>
        <w:rPr>
          <w:rFonts w:cs="Microsoft Sans Serif" w:hint="eastAsia"/>
          <w:kern w:val="0"/>
        </w:rPr>
        <w:t>回退模式触发时，将消息返回给生产者</w:t>
      </w:r>
    </w:p>
    <w:p w14:paraId="3AE19613" w14:textId="77777777" w:rsidR="0000071B" w:rsidRDefault="0000071B" w:rsidP="0000071B">
      <w:pPr>
        <w:pStyle w:val="Heading4"/>
      </w:pPr>
      <w:r>
        <w:rPr>
          <w:rFonts w:hint="eastAsia"/>
        </w:rPr>
        <w:t>[s</w:t>
      </w:r>
      <w:r>
        <w:t>pring-</w:t>
      </w:r>
      <w:r>
        <w:rPr>
          <w:rFonts w:hint="eastAsia"/>
        </w:rPr>
        <w:t>amqp]</w:t>
      </w:r>
    </w:p>
    <w:p w14:paraId="7B471F5B" w14:textId="77777777" w:rsidR="0000071B" w:rsidRDefault="0000071B" w:rsidP="0000071B">
      <w:pPr>
        <w:pStyle w:val="Heading8"/>
      </w:pPr>
      <w:r>
        <w:t xml:space="preserve">Message </w:t>
      </w:r>
    </w:p>
    <w:p w14:paraId="728AD8B2" w14:textId="77777777" w:rsidR="0000071B" w:rsidRDefault="0000071B" w:rsidP="0000071B">
      <w:pPr>
        <w:contextualSpacing/>
        <w:rPr>
          <w:rFonts w:cs="Microsoft Sans Serif"/>
          <w:kern w:val="0"/>
        </w:rPr>
      </w:pPr>
      <w:r>
        <w:rPr>
          <w:rFonts w:cs="Microsoft Sans Serif"/>
          <w:kern w:val="0"/>
        </w:rPr>
        <w:t>package org.springframework.</w:t>
      </w:r>
      <w:r>
        <w:rPr>
          <w:rStyle w:val="aa"/>
        </w:rPr>
        <w:t>amqp</w:t>
      </w:r>
      <w:r>
        <w:rPr>
          <w:rFonts w:cs="Microsoft Sans Serif"/>
          <w:kern w:val="0"/>
        </w:rPr>
        <w:t>.</w:t>
      </w:r>
      <w:r>
        <w:rPr>
          <w:rStyle w:val="aa"/>
        </w:rPr>
        <w:t>core</w:t>
      </w:r>
      <w:r>
        <w:rPr>
          <w:rFonts w:cs="Microsoft Sans Serif"/>
          <w:kern w:val="0"/>
        </w:rPr>
        <w:t>;</w:t>
      </w:r>
    </w:p>
    <w:p w14:paraId="53A82192" w14:textId="77777777" w:rsidR="0000071B" w:rsidRDefault="0000071B" w:rsidP="0000071B">
      <w:pPr>
        <w:contextualSpacing/>
        <w:rPr>
          <w:rFonts w:cs="Microsoft Sans Serif"/>
          <w:kern w:val="0"/>
        </w:rPr>
      </w:pPr>
      <w:r>
        <w:rPr>
          <w:rFonts w:cs="Microsoft Sans Serif"/>
          <w:kern w:val="0"/>
        </w:rPr>
        <w:t>public class</w:t>
      </w:r>
      <w:r>
        <w:rPr>
          <w:rFonts w:cs="Microsoft Sans Serif"/>
          <w:b/>
          <w:kern w:val="0"/>
        </w:rPr>
        <w:t xml:space="preserve"> Message </w:t>
      </w:r>
      <w:r>
        <w:rPr>
          <w:rFonts w:cs="Microsoft Sans Serif"/>
          <w:kern w:val="0"/>
        </w:rPr>
        <w:t>implements Serializable</w:t>
      </w:r>
    </w:p>
    <w:p w14:paraId="741CB015" w14:textId="77777777" w:rsidR="0000071B" w:rsidRDefault="0000071B" w:rsidP="0000071B">
      <w:pPr>
        <w:contextualSpacing/>
        <w:rPr>
          <w:rFonts w:cs="Microsoft Sans Serif"/>
          <w:kern w:val="0"/>
        </w:rPr>
      </w:pPr>
      <w:r>
        <w:rPr>
          <w:rFonts w:cs="Microsoft Sans Serif"/>
          <w:kern w:val="0"/>
        </w:rPr>
        <w:t xml:space="preserve">public MessageProperties </w:t>
      </w:r>
      <w:r w:rsidRPr="00DF39EB">
        <w:rPr>
          <w:rFonts w:cs="Microsoft Sans Serif"/>
          <w:color w:val="00B0F0"/>
          <w:kern w:val="0"/>
        </w:rPr>
        <w:t>getMessageProperties</w:t>
      </w:r>
      <w:r>
        <w:rPr>
          <w:rFonts w:cs="Microsoft Sans Serif"/>
          <w:kern w:val="0"/>
        </w:rPr>
        <w:t>()</w:t>
      </w:r>
    </w:p>
    <w:p w14:paraId="0B9C11DD" w14:textId="77777777" w:rsidR="0000071B" w:rsidRDefault="0000071B" w:rsidP="0000071B">
      <w:pPr>
        <w:pStyle w:val="Heading8"/>
      </w:pPr>
      <w:r>
        <w:t xml:space="preserve"> MessageProperties</w:t>
      </w:r>
    </w:p>
    <w:p w14:paraId="7D66050D" w14:textId="77777777" w:rsidR="0000071B" w:rsidRDefault="0000071B" w:rsidP="0000071B">
      <w:pPr>
        <w:contextualSpacing/>
        <w:rPr>
          <w:rFonts w:cs="Microsoft Sans Serif"/>
          <w:kern w:val="0"/>
        </w:rPr>
      </w:pPr>
      <w:r>
        <w:rPr>
          <w:rFonts w:cs="Microsoft Sans Serif"/>
          <w:kern w:val="0"/>
        </w:rPr>
        <w:t>package org.springframework.</w:t>
      </w:r>
      <w:r>
        <w:rPr>
          <w:rStyle w:val="aa"/>
        </w:rPr>
        <w:t>amqp</w:t>
      </w:r>
      <w:r>
        <w:rPr>
          <w:rFonts w:cs="Microsoft Sans Serif"/>
          <w:kern w:val="0"/>
        </w:rPr>
        <w:t>.</w:t>
      </w:r>
      <w:r>
        <w:rPr>
          <w:rStyle w:val="aa"/>
        </w:rPr>
        <w:t>core</w:t>
      </w:r>
      <w:r>
        <w:rPr>
          <w:rFonts w:cs="Microsoft Sans Serif"/>
          <w:kern w:val="0"/>
        </w:rPr>
        <w:t>;</w:t>
      </w:r>
    </w:p>
    <w:p w14:paraId="4DDCC5A6" w14:textId="77777777" w:rsidR="0000071B" w:rsidRDefault="0000071B" w:rsidP="0000071B">
      <w:pPr>
        <w:contextualSpacing/>
        <w:rPr>
          <w:rFonts w:cs="Microsoft Sans Serif"/>
          <w:kern w:val="0"/>
        </w:rPr>
      </w:pPr>
      <w:r>
        <w:rPr>
          <w:rFonts w:cs="Microsoft Sans Serif"/>
          <w:kern w:val="0"/>
        </w:rPr>
        <w:t>public class</w:t>
      </w:r>
      <w:r>
        <w:rPr>
          <w:rFonts w:cs="Microsoft Sans Serif"/>
          <w:b/>
          <w:kern w:val="0"/>
        </w:rPr>
        <w:t xml:space="preserve"> MessageProperties</w:t>
      </w:r>
      <w:r>
        <w:rPr>
          <w:rFonts w:cs="Microsoft Sans Serif"/>
          <w:kern w:val="0"/>
        </w:rPr>
        <w:t xml:space="preserve"> implements Serializable</w:t>
      </w:r>
    </w:p>
    <w:p w14:paraId="299749F2" w14:textId="77777777" w:rsidR="0000071B" w:rsidRDefault="0000071B" w:rsidP="0000071B">
      <w:pPr>
        <w:contextualSpacing/>
        <w:rPr>
          <w:rFonts w:cs="Microsoft Sans Serif"/>
          <w:kern w:val="0"/>
        </w:rPr>
      </w:pPr>
      <w:r>
        <w:rPr>
          <w:rFonts w:cs="Microsoft Sans Serif"/>
          <w:kern w:val="0"/>
        </w:rPr>
        <w:t xml:space="preserve">public long </w:t>
      </w:r>
      <w:r w:rsidRPr="00DF39EB">
        <w:rPr>
          <w:rFonts w:cs="Microsoft Sans Serif"/>
          <w:color w:val="00B0F0"/>
          <w:kern w:val="0"/>
        </w:rPr>
        <w:t>getDeliveryTag</w:t>
      </w:r>
      <w:r>
        <w:rPr>
          <w:rFonts w:cs="Microsoft Sans Serif"/>
          <w:kern w:val="0"/>
        </w:rPr>
        <w:t>()</w:t>
      </w:r>
    </w:p>
    <w:p w14:paraId="2BFC9E2F" w14:textId="77777777" w:rsidR="0000071B" w:rsidRDefault="0000071B" w:rsidP="0000071B">
      <w:pPr>
        <w:contextualSpacing/>
        <w:rPr>
          <w:rFonts w:cs="Microsoft Sans Serif"/>
          <w:kern w:val="0"/>
        </w:rPr>
      </w:pPr>
      <w:r>
        <w:rPr>
          <w:rFonts w:cs="Microsoft Sans Serif"/>
          <w:kern w:val="0"/>
        </w:rPr>
        <w:t xml:space="preserve">public void </w:t>
      </w:r>
      <w:r w:rsidRPr="00DF39EB">
        <w:rPr>
          <w:rFonts w:cs="Microsoft Sans Serif"/>
          <w:color w:val="00B0F0"/>
          <w:kern w:val="0"/>
        </w:rPr>
        <w:t>setExpiration</w:t>
      </w:r>
      <w:r>
        <w:rPr>
          <w:rFonts w:cs="Microsoft Sans Serif"/>
          <w:kern w:val="0"/>
        </w:rPr>
        <w:t>(String expiration)</w:t>
      </w:r>
    </w:p>
    <w:p w14:paraId="154D3FAD" w14:textId="77777777" w:rsidR="0000071B" w:rsidRDefault="0000071B" w:rsidP="0000071B">
      <w:pPr>
        <w:contextualSpacing/>
        <w:rPr>
          <w:rFonts w:cs="Microsoft Sans Serif"/>
          <w:kern w:val="0"/>
        </w:rPr>
      </w:pPr>
      <w:r>
        <w:rPr>
          <w:rFonts w:cs="Microsoft Sans Serif"/>
          <w:kern w:val="0"/>
        </w:rPr>
        <w:t xml:space="preserve"> </w:t>
      </w:r>
    </w:p>
    <w:p w14:paraId="4F909814" w14:textId="77777777" w:rsidR="0000071B" w:rsidRDefault="0000071B" w:rsidP="0000071B">
      <w:pPr>
        <w:pStyle w:val="Heading8"/>
      </w:pPr>
      <w:r>
        <w:t xml:space="preserve">MessagePostProcessor   </w:t>
      </w:r>
    </w:p>
    <w:p w14:paraId="792714FF" w14:textId="77777777" w:rsidR="0000071B" w:rsidRPr="00DF39EB" w:rsidRDefault="0000071B" w:rsidP="0000071B">
      <w:pPr>
        <w:contextualSpacing/>
        <w:rPr>
          <w:rFonts w:cs="Microsoft Sans Serif"/>
          <w:kern w:val="0"/>
        </w:rPr>
      </w:pPr>
      <w:r>
        <w:rPr>
          <w:rFonts w:cs="Microsoft Sans Serif"/>
          <w:kern w:val="0"/>
        </w:rPr>
        <w:t>package org.springframework.</w:t>
      </w:r>
      <w:r>
        <w:rPr>
          <w:rStyle w:val="aa"/>
        </w:rPr>
        <w:t>amqp</w:t>
      </w:r>
      <w:r>
        <w:rPr>
          <w:rFonts w:cs="Microsoft Sans Serif"/>
          <w:kern w:val="0"/>
        </w:rPr>
        <w:t>.</w:t>
      </w:r>
      <w:r>
        <w:rPr>
          <w:rStyle w:val="aa"/>
        </w:rPr>
        <w:t>core</w:t>
      </w:r>
      <w:r>
        <w:rPr>
          <w:rFonts w:cs="Microsoft Sans Serif"/>
          <w:kern w:val="0"/>
        </w:rPr>
        <w:t>;</w:t>
      </w:r>
    </w:p>
    <w:p w14:paraId="6B5D83C1" w14:textId="77777777" w:rsidR="0000071B" w:rsidRDefault="0000071B" w:rsidP="0000071B">
      <w:pPr>
        <w:contextualSpacing/>
        <w:rPr>
          <w:rFonts w:cs="Microsoft Sans Serif"/>
          <w:kern w:val="0"/>
        </w:rPr>
      </w:pPr>
      <w:r>
        <w:rPr>
          <w:rFonts w:cs="Microsoft Sans Serif"/>
          <w:kern w:val="0"/>
        </w:rPr>
        <w:t>public interface</w:t>
      </w:r>
      <w:r>
        <w:rPr>
          <w:rFonts w:cs="Microsoft Sans Serif"/>
          <w:b/>
          <w:kern w:val="0"/>
        </w:rPr>
        <w:t xml:space="preserve"> MessagePostProcessor</w:t>
      </w:r>
      <w:r>
        <w:rPr>
          <w:rFonts w:cs="Microsoft Sans Serif"/>
          <w:kern w:val="0"/>
        </w:rPr>
        <w:t xml:space="preserve">   </w:t>
      </w:r>
    </w:p>
    <w:p w14:paraId="7D946C89" w14:textId="77777777" w:rsidR="0000071B" w:rsidRDefault="0000071B" w:rsidP="0000071B">
      <w:pPr>
        <w:contextualSpacing/>
        <w:rPr>
          <w:rFonts w:cs="Microsoft Sans Serif"/>
          <w:kern w:val="0"/>
        </w:rPr>
      </w:pPr>
      <w:r>
        <w:rPr>
          <w:rFonts w:cs="Microsoft Sans Serif"/>
          <w:kern w:val="0"/>
        </w:rPr>
        <w:t xml:space="preserve">Message </w:t>
      </w:r>
      <w:r w:rsidRPr="00DF39EB">
        <w:rPr>
          <w:rFonts w:cs="Microsoft Sans Serif"/>
          <w:color w:val="00B0F0"/>
          <w:kern w:val="0"/>
        </w:rPr>
        <w:t>postProcessMessage</w:t>
      </w:r>
      <w:r>
        <w:rPr>
          <w:rFonts w:cs="Microsoft Sans Serif"/>
          <w:kern w:val="0"/>
        </w:rPr>
        <w:t xml:space="preserve">(Message </w:t>
      </w:r>
      <w:r>
        <w:rPr>
          <w:rFonts w:cs="Microsoft Sans Serif" w:hint="eastAsia"/>
          <w:kern w:val="0"/>
        </w:rPr>
        <w:t>message</w:t>
      </w:r>
      <w:r>
        <w:rPr>
          <w:rFonts w:cs="Microsoft Sans Serif"/>
          <w:kern w:val="0"/>
        </w:rPr>
        <w:t>) throws AmqpException</w:t>
      </w:r>
    </w:p>
    <w:p w14:paraId="4214B37D" w14:textId="77777777" w:rsidR="0000071B" w:rsidRDefault="0000071B" w:rsidP="0000071B">
      <w:pPr>
        <w:contextualSpacing/>
        <w:rPr>
          <w:rFonts w:cs="Microsoft Sans Serif"/>
          <w:kern w:val="0"/>
        </w:rPr>
      </w:pPr>
    </w:p>
    <w:p w14:paraId="2F3695A8" w14:textId="77777777" w:rsidR="0000071B" w:rsidRDefault="0000071B" w:rsidP="0000071B">
      <w:pPr>
        <w:pStyle w:val="Heading8"/>
      </w:pPr>
      <w:r w:rsidRPr="00DF39EB">
        <w:t>MessageBuilder</w:t>
      </w:r>
    </w:p>
    <w:p w14:paraId="5C18204D" w14:textId="77777777" w:rsidR="0000071B" w:rsidRPr="00DF39EB" w:rsidRDefault="0000071B" w:rsidP="0000071B">
      <w:pPr>
        <w:contextualSpacing/>
        <w:rPr>
          <w:rFonts w:cs="Microsoft Sans Serif"/>
          <w:kern w:val="0"/>
        </w:rPr>
      </w:pPr>
      <w:r>
        <w:rPr>
          <w:rFonts w:cs="Microsoft Sans Serif"/>
          <w:kern w:val="0"/>
        </w:rPr>
        <w:t>package org.springframework.</w:t>
      </w:r>
      <w:r>
        <w:rPr>
          <w:rStyle w:val="aa"/>
        </w:rPr>
        <w:t>amqp</w:t>
      </w:r>
      <w:r>
        <w:rPr>
          <w:rFonts w:cs="Microsoft Sans Serif"/>
          <w:kern w:val="0"/>
        </w:rPr>
        <w:t>.</w:t>
      </w:r>
      <w:r>
        <w:rPr>
          <w:rStyle w:val="aa"/>
        </w:rPr>
        <w:t>core</w:t>
      </w:r>
      <w:r>
        <w:rPr>
          <w:rFonts w:cs="Microsoft Sans Serif"/>
          <w:kern w:val="0"/>
        </w:rPr>
        <w:t>;</w:t>
      </w:r>
    </w:p>
    <w:p w14:paraId="249C14BF" w14:textId="77777777" w:rsidR="0000071B" w:rsidRDefault="0000071B" w:rsidP="0000071B">
      <w:pPr>
        <w:contextualSpacing/>
        <w:rPr>
          <w:rFonts w:cs="Microsoft Sans Serif"/>
          <w:kern w:val="0"/>
        </w:rPr>
      </w:pPr>
      <w:r w:rsidRPr="00DF39EB">
        <w:rPr>
          <w:rFonts w:cs="Microsoft Sans Serif"/>
          <w:kern w:val="0"/>
        </w:rPr>
        <w:t xml:space="preserve">public final class </w:t>
      </w:r>
      <w:r w:rsidRPr="00DF39EB">
        <w:rPr>
          <w:rFonts w:cs="Microsoft Sans Serif"/>
          <w:b/>
          <w:bCs/>
          <w:kern w:val="0"/>
        </w:rPr>
        <w:t>MessageBuilder</w:t>
      </w:r>
      <w:r w:rsidRPr="00DF39EB">
        <w:rPr>
          <w:rFonts w:cs="Microsoft Sans Serif"/>
          <w:kern w:val="0"/>
        </w:rPr>
        <w:t xml:space="preserve"> extends MessageBuilderSupport&lt;Message&gt;</w:t>
      </w:r>
    </w:p>
    <w:p w14:paraId="12D4B703" w14:textId="77777777" w:rsidR="0000071B" w:rsidRDefault="0000071B" w:rsidP="0000071B">
      <w:pPr>
        <w:contextualSpacing/>
        <w:rPr>
          <w:rFonts w:cs="Microsoft Sans Serif"/>
          <w:kern w:val="0"/>
        </w:rPr>
      </w:pPr>
    </w:p>
    <w:p w14:paraId="057D967B" w14:textId="77777777" w:rsidR="0000071B" w:rsidRDefault="0000071B" w:rsidP="0000071B">
      <w:pPr>
        <w:pStyle w:val="Heading8"/>
      </w:pPr>
      <w:r w:rsidRPr="006D3153">
        <w:rPr>
          <w:lang w:val="en-GB"/>
        </w:rPr>
        <w:t>MessageBuilderSupport</w:t>
      </w:r>
    </w:p>
    <w:p w14:paraId="3E029C7D" w14:textId="77777777" w:rsidR="0000071B" w:rsidRDefault="0000071B" w:rsidP="0000071B">
      <w:pPr>
        <w:contextualSpacing/>
        <w:rPr>
          <w:rFonts w:cs="Microsoft Sans Serif"/>
          <w:kern w:val="0"/>
        </w:rPr>
      </w:pPr>
      <w:r>
        <w:rPr>
          <w:rFonts w:cs="Microsoft Sans Serif"/>
          <w:kern w:val="0"/>
        </w:rPr>
        <w:t>package org.springframework.</w:t>
      </w:r>
      <w:r>
        <w:rPr>
          <w:rStyle w:val="aa"/>
        </w:rPr>
        <w:t>amqp</w:t>
      </w:r>
      <w:r>
        <w:rPr>
          <w:rFonts w:cs="Microsoft Sans Serif"/>
          <w:kern w:val="0"/>
        </w:rPr>
        <w:t>.</w:t>
      </w:r>
      <w:r>
        <w:rPr>
          <w:rStyle w:val="aa"/>
        </w:rPr>
        <w:t>core</w:t>
      </w:r>
      <w:r>
        <w:rPr>
          <w:rFonts w:cs="Microsoft Sans Serif"/>
          <w:kern w:val="0"/>
        </w:rPr>
        <w:t>;</w:t>
      </w:r>
    </w:p>
    <w:p w14:paraId="053A3CE8" w14:textId="77777777" w:rsidR="0000071B" w:rsidRDefault="0000071B" w:rsidP="0000071B">
      <w:pPr>
        <w:contextualSpacing/>
        <w:rPr>
          <w:rFonts w:cs="Microsoft Sans Serif"/>
          <w:kern w:val="0"/>
          <w:lang w:val="en-GB"/>
        </w:rPr>
      </w:pPr>
      <w:r w:rsidRPr="006D3153">
        <w:rPr>
          <w:rFonts w:cs="Microsoft Sans Serif"/>
          <w:kern w:val="0"/>
          <w:lang w:val="en-GB"/>
        </w:rPr>
        <w:t xml:space="preserve">public abstract class </w:t>
      </w:r>
      <w:r w:rsidRPr="006D3153">
        <w:rPr>
          <w:rFonts w:cs="Microsoft Sans Serif"/>
          <w:b/>
          <w:bCs/>
          <w:kern w:val="0"/>
          <w:lang w:val="en-GB"/>
        </w:rPr>
        <w:t>MessageBuilderSupport</w:t>
      </w:r>
      <w:r w:rsidRPr="006D3153">
        <w:rPr>
          <w:rFonts w:cs="Microsoft Sans Serif"/>
          <w:kern w:val="0"/>
          <w:lang w:val="en-GB"/>
        </w:rPr>
        <w:t>&lt;T&gt;</w:t>
      </w:r>
    </w:p>
    <w:p w14:paraId="263F4D6D" w14:textId="77777777" w:rsidR="0000071B" w:rsidRDefault="0000071B" w:rsidP="0000071B">
      <w:pPr>
        <w:contextualSpacing/>
        <w:rPr>
          <w:rFonts w:cs="Microsoft Sans Serif"/>
          <w:kern w:val="0"/>
          <w:lang w:val="en-GB"/>
        </w:rPr>
      </w:pPr>
      <w:r w:rsidRPr="00896234">
        <w:rPr>
          <w:rFonts w:cs="Microsoft Sans Serif"/>
          <w:kern w:val="0"/>
          <w:lang w:val="en-GB"/>
        </w:rPr>
        <w:t xml:space="preserve">public MessageBuilderSupport&lt;T&gt; </w:t>
      </w:r>
      <w:r w:rsidRPr="00896234">
        <w:rPr>
          <w:rFonts w:cs="Microsoft Sans Serif"/>
          <w:color w:val="00B0F0"/>
          <w:kern w:val="0"/>
          <w:lang w:val="en-GB"/>
        </w:rPr>
        <w:t>setExpiration</w:t>
      </w:r>
      <w:r w:rsidRPr="00896234">
        <w:rPr>
          <w:rFonts w:cs="Microsoft Sans Serif"/>
          <w:kern w:val="0"/>
          <w:lang w:val="en-GB"/>
        </w:rPr>
        <w:t>(String expiration)</w:t>
      </w:r>
    </w:p>
    <w:p w14:paraId="658A0A77" w14:textId="77777777" w:rsidR="0000071B" w:rsidRDefault="0000071B" w:rsidP="0000071B">
      <w:pPr>
        <w:ind w:left="360"/>
        <w:contextualSpacing/>
        <w:rPr>
          <w:rFonts w:cs="Microsoft Sans Serif"/>
          <w:kern w:val="0"/>
          <w:lang w:val="en-GB"/>
        </w:rPr>
      </w:pPr>
      <w:r>
        <w:rPr>
          <w:rFonts w:cs="Microsoft Sans Serif" w:hint="eastAsia"/>
          <w:kern w:val="0"/>
          <w:lang w:val="en-GB"/>
        </w:rPr>
        <w:t>S</w:t>
      </w:r>
      <w:r w:rsidRPr="00896234">
        <w:rPr>
          <w:rFonts w:cs="Microsoft Sans Serif"/>
          <w:kern w:val="0"/>
          <w:lang w:val="en-GB"/>
        </w:rPr>
        <w:t xml:space="preserve">et the expiration property </w:t>
      </w:r>
      <w:r w:rsidRPr="00896234">
        <w:rPr>
          <w:rFonts w:cs="Microsoft Sans Serif"/>
          <w:color w:val="C45911" w:themeColor="accent2" w:themeShade="BF"/>
          <w:kern w:val="0"/>
          <w:lang w:val="en-GB"/>
        </w:rPr>
        <w:t xml:space="preserve">in the message's headers </w:t>
      </w:r>
      <w:r w:rsidRPr="00896234">
        <w:rPr>
          <w:rFonts w:cs="Microsoft Sans Serif"/>
          <w:kern w:val="0"/>
          <w:lang w:val="en-GB"/>
        </w:rPr>
        <w:t xml:space="preserve">when publishing it. </w:t>
      </w:r>
    </w:p>
    <w:p w14:paraId="7BC05616" w14:textId="77777777" w:rsidR="0000071B" w:rsidRPr="006D3153" w:rsidRDefault="0000071B" w:rsidP="0000071B">
      <w:pPr>
        <w:ind w:left="360"/>
        <w:contextualSpacing/>
        <w:rPr>
          <w:rFonts w:cs="Microsoft Sans Serif"/>
          <w:kern w:val="0"/>
          <w:lang w:val="en-GB"/>
        </w:rPr>
      </w:pPr>
      <w:r w:rsidRPr="00896234">
        <w:rPr>
          <w:rFonts w:cs="Microsoft Sans Serif"/>
          <w:kern w:val="0"/>
          <w:lang w:val="en-GB"/>
        </w:rPr>
        <w:t xml:space="preserve">This expiration time indicates how long the message should remain in the queue before it is considered expired and </w:t>
      </w:r>
      <w:r w:rsidRPr="00896234">
        <w:rPr>
          <w:rFonts w:cs="Microsoft Sans Serif"/>
          <w:color w:val="C45911" w:themeColor="accent2" w:themeShade="BF"/>
          <w:kern w:val="0"/>
          <w:lang w:val="en-GB"/>
        </w:rPr>
        <w:t xml:space="preserve">can be discarded </w:t>
      </w:r>
      <w:r w:rsidRPr="00896234">
        <w:rPr>
          <w:rFonts w:cs="Microsoft Sans Serif"/>
          <w:kern w:val="0"/>
          <w:lang w:val="en-GB"/>
        </w:rPr>
        <w:t xml:space="preserve">or </w:t>
      </w:r>
      <w:r w:rsidRPr="00896234">
        <w:rPr>
          <w:rFonts w:cs="Microsoft Sans Serif"/>
          <w:color w:val="C45911" w:themeColor="accent2" w:themeShade="BF"/>
          <w:kern w:val="0"/>
          <w:lang w:val="en-GB"/>
        </w:rPr>
        <w:t xml:space="preserve">moved to a dead-letter queue </w:t>
      </w:r>
      <w:r w:rsidRPr="00896234">
        <w:rPr>
          <w:rFonts w:cs="Microsoft Sans Serif"/>
          <w:kern w:val="0"/>
          <w:lang w:val="en-GB"/>
        </w:rPr>
        <w:t>(DLQ).</w:t>
      </w:r>
    </w:p>
    <w:p w14:paraId="1CB3888C" w14:textId="77777777" w:rsidR="0000071B" w:rsidRDefault="0000071B" w:rsidP="0000071B">
      <w:pPr>
        <w:pStyle w:val="Heading3"/>
        <w:contextualSpacing/>
      </w:pPr>
      <w:r>
        <w:rPr>
          <w:rFonts w:hint="eastAsia"/>
        </w:rPr>
        <w:t>Spring Data JPA</w:t>
      </w:r>
    </w:p>
    <w:p w14:paraId="2E8A34C2" w14:textId="77777777" w:rsidR="0000071B" w:rsidRPr="004A601E" w:rsidRDefault="0000071B" w:rsidP="0000071B">
      <w:pPr>
        <w:pStyle w:val="Heading4"/>
      </w:pPr>
      <w:r>
        <w:rPr>
          <w:rFonts w:hint="eastAsia"/>
        </w:rPr>
        <w:t>Core</w:t>
      </w:r>
    </w:p>
    <w:p w14:paraId="0716BE69" w14:textId="77777777" w:rsidR="0000071B" w:rsidRDefault="0000071B" w:rsidP="0000071B">
      <w:pPr>
        <w:pStyle w:val="Heading8"/>
      </w:pPr>
      <w:r>
        <w:t xml:space="preserve">Workflow </w:t>
      </w:r>
    </w:p>
    <w:p w14:paraId="0E938403" w14:textId="77777777" w:rsidR="0000071B" w:rsidRPr="008936C2" w:rsidRDefault="0000071B" w:rsidP="0000071B">
      <w:pPr>
        <w:pStyle w:val="Heading9"/>
        <w:rPr>
          <w:lang w:val="en-GB"/>
        </w:rPr>
      </w:pPr>
      <w:r w:rsidRPr="00C14461">
        <w:t>Spring Boot Initialization</w:t>
      </w:r>
    </w:p>
    <w:p w14:paraId="4C3C0D9A" w14:textId="77777777" w:rsidR="0000071B" w:rsidRPr="00DC68D8" w:rsidRDefault="0000071B" w:rsidP="0000071B">
      <w:r w:rsidRPr="00C01CCC">
        <w:rPr>
          <w:lang w:val="en-GB"/>
        </w:rPr>
        <w:t xml:space="preserve">When a Spring Boot application starts, it performs </w:t>
      </w:r>
      <w:r w:rsidRPr="00DC68D8">
        <w:t>classpath scanning and loads configuration properties.</w:t>
      </w:r>
    </w:p>
    <w:p w14:paraId="36E2B4B9" w14:textId="77777777" w:rsidR="0000071B" w:rsidRPr="00C01CCC" w:rsidRDefault="0000071B" w:rsidP="0000071B">
      <w:pPr>
        <w:rPr>
          <w:lang w:val="en-GB"/>
        </w:rPr>
      </w:pPr>
      <w:r w:rsidRPr="00C01CCC">
        <w:rPr>
          <w:lang w:val="en-GB"/>
        </w:rPr>
        <w:t xml:space="preserve">The @SpringBootApplication annotation triggers </w:t>
      </w:r>
      <w:r w:rsidRPr="00C01CCC">
        <w:rPr>
          <w:color w:val="C45911" w:themeColor="accent2" w:themeShade="BF"/>
          <w:lang w:val="en-GB"/>
        </w:rPr>
        <w:t xml:space="preserve">component scanning </w:t>
      </w:r>
      <w:r w:rsidRPr="00C01CCC">
        <w:rPr>
          <w:lang w:val="en-GB"/>
        </w:rPr>
        <w:t xml:space="preserve">and </w:t>
      </w:r>
      <w:r w:rsidRPr="00C01CCC">
        <w:rPr>
          <w:color w:val="C45911" w:themeColor="accent2" w:themeShade="BF"/>
          <w:lang w:val="en-GB"/>
        </w:rPr>
        <w:t>auto-configuration</w:t>
      </w:r>
      <w:r w:rsidRPr="00C01CCC">
        <w:rPr>
          <w:lang w:val="en-GB"/>
        </w:rPr>
        <w:t>.</w:t>
      </w:r>
    </w:p>
    <w:p w14:paraId="323BE6A3" w14:textId="77777777" w:rsidR="0000071B" w:rsidRDefault="0000071B" w:rsidP="0000071B">
      <w:pPr>
        <w:pStyle w:val="ListParagraph"/>
        <w:ind w:left="360" w:firstLineChars="0" w:firstLine="0"/>
      </w:pPr>
    </w:p>
    <w:p w14:paraId="3F0BD55B" w14:textId="77777777" w:rsidR="0000071B" w:rsidRDefault="0000071B" w:rsidP="0000071B">
      <w:r>
        <w:t xml:space="preserve">Auto-configures JPA </w:t>
      </w:r>
      <w:r w:rsidRPr="008548CB">
        <w:rPr>
          <w:lang w:val="en-GB"/>
        </w:rPr>
        <w:t>repositories</w:t>
      </w:r>
      <w:r>
        <w:t xml:space="preserve"> based on classpath settings, other beans, and various property settings</w:t>
      </w:r>
      <w:r>
        <w:rPr>
          <w:rFonts w:hint="eastAsia"/>
        </w:rPr>
        <w:t xml:space="preserve"> by </w:t>
      </w:r>
      <w:r w:rsidRPr="003279FA">
        <w:rPr>
          <w:rStyle w:val="hljs-title"/>
          <w:rFonts w:ascii="Consolas" w:hAnsi="Consolas"/>
          <w:color w:val="538135" w:themeColor="accent6" w:themeShade="BF"/>
        </w:rPr>
        <w:t>JpaRepositoriesAutoConfiguration</w:t>
      </w:r>
      <w:r>
        <w:t>.</w:t>
      </w:r>
    </w:p>
    <w:p w14:paraId="4404CB3E" w14:textId="77777777" w:rsidR="0000071B" w:rsidRPr="00C01CCC" w:rsidRDefault="0000071B" w:rsidP="0000071B"/>
    <w:p w14:paraId="06F5D26F" w14:textId="77777777" w:rsidR="0000071B" w:rsidRDefault="0000071B" w:rsidP="0000071B">
      <w:pPr>
        <w:pStyle w:val="Heading9"/>
      </w:pPr>
      <w:r w:rsidRPr="003279FA">
        <w:t>EntityManagerFactory Creation</w:t>
      </w:r>
    </w:p>
    <w:p w14:paraId="1F9695B0" w14:textId="77777777" w:rsidR="0000071B" w:rsidRDefault="0000071B" w:rsidP="0000071B">
      <w:pPr>
        <w:ind w:left="648"/>
        <w:rPr>
          <w:rStyle w:val="hljs-title"/>
          <w:rFonts w:ascii="Consolas" w:hAnsi="Consolas"/>
          <w:color w:val="538135" w:themeColor="accent6" w:themeShade="BF"/>
        </w:rPr>
      </w:pPr>
      <w:r w:rsidRPr="003A6170">
        <w:rPr>
          <w:rFonts w:hint="eastAsia"/>
        </w:rPr>
        <w:t xml:space="preserve">The </w:t>
      </w:r>
      <w:r w:rsidRPr="002814D4">
        <w:rPr>
          <w:rStyle w:val="hljs-title"/>
          <w:rFonts w:ascii="Consolas" w:hAnsi="Consolas"/>
          <w:color w:val="538135" w:themeColor="accent6" w:themeShade="BF"/>
        </w:rPr>
        <w:t>LocalContainerEntityManagerFactoryBean</w:t>
      </w:r>
      <w:r>
        <w:t xml:space="preserve"> </w:t>
      </w:r>
      <w:r>
        <w:rPr>
          <w:rFonts w:hint="eastAsia"/>
        </w:rPr>
        <w:t>c</w:t>
      </w:r>
      <w:r>
        <w:t xml:space="preserve">onfigures and creates the </w:t>
      </w:r>
      <w:r w:rsidRPr="003A6170">
        <w:rPr>
          <w:rStyle w:val="hljs-title"/>
          <w:rFonts w:ascii="Consolas" w:hAnsi="Consolas"/>
          <w:color w:val="538135" w:themeColor="accent6" w:themeShade="BF"/>
        </w:rPr>
        <w:t>EntityManagerFactory</w:t>
      </w:r>
      <w:r>
        <w:rPr>
          <w:rFonts w:hint="eastAsia"/>
        </w:rPr>
        <w:t xml:space="preserve">, and initilaizes the </w:t>
      </w:r>
      <w:r w:rsidRPr="00CF3CAC">
        <w:rPr>
          <w:rStyle w:val="hljs-title"/>
          <w:rFonts w:ascii="Consolas" w:hAnsi="Consolas"/>
          <w:color w:val="538135" w:themeColor="accent6" w:themeShade="BF"/>
        </w:rPr>
        <w:t>EntityManagerFactory</w:t>
      </w:r>
      <w:r>
        <w:rPr>
          <w:rStyle w:val="hljs-title"/>
          <w:rFonts w:ascii="Consolas" w:hAnsi="Consolas" w:hint="eastAsia"/>
          <w:color w:val="538135" w:themeColor="accent6" w:themeShade="BF"/>
        </w:rPr>
        <w:t>.</w:t>
      </w:r>
    </w:p>
    <w:p w14:paraId="6EF93E9A" w14:textId="77777777" w:rsidR="0000071B" w:rsidRDefault="0000071B" w:rsidP="0000071B">
      <w:pPr>
        <w:ind w:left="648"/>
      </w:pPr>
      <w:r>
        <w:t xml:space="preserve">The JPA provider, such as Hibernate, is responsible for creating and managing proxy instances, not the </w:t>
      </w:r>
      <w:r>
        <w:rPr>
          <w:rStyle w:val="HTMLCode"/>
          <w:rFonts w:eastAsia="Microsoft YaHei"/>
        </w:rPr>
        <w:t>EntityManager</w:t>
      </w:r>
      <w:r>
        <w:t xml:space="preserve"> itself. </w:t>
      </w:r>
    </w:p>
    <w:p w14:paraId="6AE38697" w14:textId="77777777" w:rsidR="0000071B" w:rsidRPr="004B0D9F" w:rsidRDefault="0000071B" w:rsidP="0000071B">
      <w:pPr>
        <w:ind w:left="1080"/>
        <w:rPr>
          <w:rFonts w:ascii="Consolas" w:hAnsi="Consolas"/>
        </w:rPr>
      </w:pPr>
      <w:r w:rsidRPr="004B0D9F">
        <w:rPr>
          <w:rFonts w:ascii="Consolas" w:hAnsi="Consolas"/>
        </w:rPr>
        <w:t>@Bean</w:t>
      </w:r>
    </w:p>
    <w:p w14:paraId="35AF3762" w14:textId="77777777" w:rsidR="0000071B" w:rsidRPr="004B0D9F" w:rsidRDefault="0000071B" w:rsidP="0000071B">
      <w:pPr>
        <w:ind w:left="1080"/>
        <w:rPr>
          <w:rFonts w:ascii="Consolas" w:hAnsi="Consolas"/>
        </w:rPr>
      </w:pPr>
      <w:r w:rsidRPr="004B0D9F">
        <w:rPr>
          <w:rFonts w:ascii="Consolas" w:hAnsi="Consolas"/>
        </w:rPr>
        <w:t>public LocalContainerEntityManagerFactoryBean entityManagerFactory(EntityManagerFactoryBuilder builder, DataSource dataSource) {</w:t>
      </w:r>
    </w:p>
    <w:p w14:paraId="1DEC6D11" w14:textId="77777777" w:rsidR="0000071B" w:rsidRPr="004B0D9F" w:rsidRDefault="0000071B" w:rsidP="0000071B">
      <w:pPr>
        <w:ind w:left="1080"/>
        <w:rPr>
          <w:rFonts w:ascii="Consolas" w:hAnsi="Consolas"/>
        </w:rPr>
      </w:pPr>
      <w:r w:rsidRPr="004B0D9F">
        <w:rPr>
          <w:rFonts w:ascii="Consolas" w:hAnsi="Consolas"/>
        </w:rPr>
        <w:t xml:space="preserve">    return builder</w:t>
      </w:r>
    </w:p>
    <w:p w14:paraId="1220DD13" w14:textId="77777777" w:rsidR="0000071B" w:rsidRPr="004B0D9F" w:rsidRDefault="0000071B" w:rsidP="0000071B">
      <w:pPr>
        <w:ind w:left="1080"/>
        <w:rPr>
          <w:rFonts w:ascii="Consolas" w:hAnsi="Consolas"/>
        </w:rPr>
      </w:pPr>
      <w:r w:rsidRPr="004B0D9F">
        <w:rPr>
          <w:rFonts w:ascii="Consolas" w:hAnsi="Consolas"/>
        </w:rPr>
        <w:t xml:space="preserve">            .dataSource(dataSource)</w:t>
      </w:r>
    </w:p>
    <w:p w14:paraId="11CDE8B6" w14:textId="77777777" w:rsidR="0000071B" w:rsidRPr="004B0D9F" w:rsidRDefault="0000071B" w:rsidP="0000071B">
      <w:pPr>
        <w:ind w:left="1080"/>
        <w:rPr>
          <w:rFonts w:ascii="Consolas" w:hAnsi="Consolas"/>
        </w:rPr>
      </w:pPr>
      <w:r w:rsidRPr="004B0D9F">
        <w:rPr>
          <w:rFonts w:ascii="Consolas" w:hAnsi="Consolas"/>
        </w:rPr>
        <w:t xml:space="preserve">            .packages("com.example.entity") // Your entity package</w:t>
      </w:r>
    </w:p>
    <w:p w14:paraId="23655A8C" w14:textId="77777777" w:rsidR="0000071B" w:rsidRPr="004B0D9F" w:rsidRDefault="0000071B" w:rsidP="0000071B">
      <w:pPr>
        <w:ind w:left="1080"/>
        <w:rPr>
          <w:rFonts w:ascii="Consolas" w:hAnsi="Consolas"/>
        </w:rPr>
      </w:pPr>
      <w:r w:rsidRPr="004B0D9F">
        <w:rPr>
          <w:rFonts w:ascii="Consolas" w:hAnsi="Consolas"/>
        </w:rPr>
        <w:t xml:space="preserve">            .persistenceUnit("default")</w:t>
      </w:r>
    </w:p>
    <w:p w14:paraId="024F6AD4" w14:textId="77777777" w:rsidR="0000071B" w:rsidRPr="004B0D9F" w:rsidRDefault="0000071B" w:rsidP="0000071B">
      <w:pPr>
        <w:ind w:left="1080"/>
        <w:rPr>
          <w:rFonts w:ascii="Consolas" w:hAnsi="Consolas"/>
        </w:rPr>
      </w:pPr>
      <w:r w:rsidRPr="004B0D9F">
        <w:rPr>
          <w:rFonts w:ascii="Consolas" w:hAnsi="Consolas"/>
        </w:rPr>
        <w:t xml:space="preserve">            .build();</w:t>
      </w:r>
    </w:p>
    <w:p w14:paraId="3BC202CF" w14:textId="77777777" w:rsidR="0000071B" w:rsidRDefault="0000071B" w:rsidP="0000071B">
      <w:pPr>
        <w:ind w:left="1080"/>
        <w:rPr>
          <w:rFonts w:ascii="Consolas" w:hAnsi="Consolas"/>
        </w:rPr>
      </w:pPr>
      <w:r w:rsidRPr="004B0D9F">
        <w:rPr>
          <w:rFonts w:ascii="Consolas" w:hAnsi="Consolas"/>
        </w:rPr>
        <w:t>}</w:t>
      </w:r>
    </w:p>
    <w:p w14:paraId="1CF29718" w14:textId="77777777" w:rsidR="0000071B" w:rsidRPr="000D488B" w:rsidRDefault="0000071B" w:rsidP="0000071B">
      <w:pPr>
        <w:ind w:left="1080"/>
        <w:rPr>
          <w:rFonts w:ascii="Consolas" w:hAnsi="Consolas"/>
        </w:rPr>
      </w:pPr>
      <w:r w:rsidRPr="000D488B">
        <w:rPr>
          <w:rFonts w:ascii="Consolas" w:hAnsi="Consolas"/>
        </w:rPr>
        <w:t>public void afterPropertiesSet() {</w:t>
      </w:r>
    </w:p>
    <w:p w14:paraId="219B40AC" w14:textId="77777777" w:rsidR="0000071B" w:rsidRPr="000D488B" w:rsidRDefault="0000071B" w:rsidP="0000071B">
      <w:pPr>
        <w:ind w:left="1080"/>
        <w:rPr>
          <w:rFonts w:ascii="Consolas" w:hAnsi="Consolas"/>
        </w:rPr>
      </w:pPr>
      <w:r w:rsidRPr="000D488B">
        <w:rPr>
          <w:rFonts w:ascii="Consolas" w:hAnsi="Consolas"/>
        </w:rPr>
        <w:t xml:space="preserve">    // Create EntityManagerFactory</w:t>
      </w:r>
    </w:p>
    <w:p w14:paraId="5C0CCEDD" w14:textId="77777777" w:rsidR="0000071B" w:rsidRPr="000D488B" w:rsidRDefault="0000071B" w:rsidP="0000071B">
      <w:pPr>
        <w:ind w:left="1080"/>
        <w:rPr>
          <w:rFonts w:ascii="Consolas" w:hAnsi="Consolas"/>
        </w:rPr>
      </w:pPr>
      <w:r w:rsidRPr="000D488B">
        <w:rPr>
          <w:rFonts w:ascii="Consolas" w:hAnsi="Consolas"/>
        </w:rPr>
        <w:t xml:space="preserve">    this.entityManagerFactory = createNativeEntityManagerFactory();</w:t>
      </w:r>
    </w:p>
    <w:p w14:paraId="7268DFF4" w14:textId="77777777" w:rsidR="0000071B" w:rsidRDefault="0000071B" w:rsidP="0000071B">
      <w:pPr>
        <w:ind w:left="1080"/>
        <w:rPr>
          <w:rFonts w:ascii="Consolas" w:hAnsi="Consolas"/>
        </w:rPr>
      </w:pPr>
      <w:r w:rsidRPr="000D488B">
        <w:rPr>
          <w:rFonts w:ascii="Consolas" w:hAnsi="Consolas"/>
        </w:rPr>
        <w:t>}</w:t>
      </w:r>
    </w:p>
    <w:p w14:paraId="3C649485" w14:textId="77777777" w:rsidR="0000071B" w:rsidRDefault="0000071B" w:rsidP="0000071B">
      <w:pPr>
        <w:pStyle w:val="Heading9"/>
        <w:rPr>
          <w:rFonts w:ascii="Consolas" w:hAnsi="Consolas"/>
        </w:rPr>
      </w:pPr>
      <w:r w:rsidRPr="002B0473">
        <w:t>EntityManager</w:t>
      </w:r>
      <w:r w:rsidRPr="002B0473">
        <w:rPr>
          <w:rFonts w:ascii="Consolas" w:hAnsi="Consolas"/>
        </w:rPr>
        <w:t xml:space="preserve"> </w:t>
      </w:r>
      <w:r w:rsidRPr="004D1834">
        <w:t>Creation</w:t>
      </w:r>
    </w:p>
    <w:p w14:paraId="79A275F9" w14:textId="77777777" w:rsidR="0000071B" w:rsidRDefault="0000071B" w:rsidP="0000071B">
      <w:pPr>
        <w:ind w:left="648"/>
      </w:pPr>
      <w:r w:rsidRPr="002B0473">
        <w:rPr>
          <w:rStyle w:val="hljs-title"/>
          <w:rFonts w:ascii="Consolas" w:hAnsi="Consolas"/>
          <w:color w:val="538135" w:themeColor="accent6" w:themeShade="BF"/>
        </w:rPr>
        <w:t>EntityManagerFactory</w:t>
      </w:r>
      <w:r w:rsidRPr="002B0473">
        <w:rPr>
          <w:rFonts w:hint="eastAsia"/>
        </w:rPr>
        <w:t xml:space="preserve"> </w:t>
      </w:r>
      <w:r w:rsidRPr="002B0473">
        <w:t xml:space="preserve">Creates </w:t>
      </w:r>
      <w:r w:rsidRPr="002B0473">
        <w:rPr>
          <w:rStyle w:val="hljs-title"/>
          <w:rFonts w:ascii="Consolas" w:hAnsi="Consolas"/>
          <w:color w:val="538135" w:themeColor="accent6" w:themeShade="BF"/>
        </w:rPr>
        <w:t>EntityManager</w:t>
      </w:r>
      <w:r w:rsidRPr="002B0473">
        <w:t xml:space="preserve"> instances, which </w:t>
      </w:r>
      <w:r w:rsidRPr="00393A62">
        <w:rPr>
          <w:color w:val="538135" w:themeColor="accent6" w:themeShade="BF"/>
        </w:rPr>
        <w:t xml:space="preserve">manage the lifecycle of entities </w:t>
      </w:r>
      <w:r w:rsidRPr="002B0473">
        <w:t xml:space="preserve">and </w:t>
      </w:r>
      <w:r w:rsidRPr="00393A62">
        <w:rPr>
          <w:color w:val="538135" w:themeColor="accent6" w:themeShade="BF"/>
        </w:rPr>
        <w:t>handle operations such as persist, merge, remove, and find</w:t>
      </w:r>
      <w:r w:rsidRPr="002B0473">
        <w:t>.</w:t>
      </w:r>
    </w:p>
    <w:p w14:paraId="6894D27B" w14:textId="77777777" w:rsidR="0000071B" w:rsidRDefault="0000071B" w:rsidP="0000071B">
      <w:pPr>
        <w:ind w:left="648"/>
      </w:pPr>
      <w:r w:rsidRPr="00124E7D">
        <w:t xml:space="preserve">Classes annotated with @Entity are recognized as JPA entities. </w:t>
      </w:r>
    </w:p>
    <w:p w14:paraId="305BB0CC" w14:textId="77777777" w:rsidR="0000071B" w:rsidRDefault="0000071B" w:rsidP="0000071B">
      <w:pPr>
        <w:ind w:left="648"/>
      </w:pPr>
      <w:r w:rsidRPr="00124E7D">
        <w:t xml:space="preserve">These classes are managed by the JPA provider (like Hibernate) and are registered with the </w:t>
      </w:r>
      <w:r w:rsidRPr="00124E7D">
        <w:rPr>
          <w:rStyle w:val="hljs-title"/>
          <w:rFonts w:ascii="Consolas" w:hAnsi="Consolas"/>
          <w:color w:val="538135" w:themeColor="accent6" w:themeShade="BF"/>
        </w:rPr>
        <w:t>EntityManagerFactory</w:t>
      </w:r>
      <w:r w:rsidRPr="00124E7D">
        <w:t>.</w:t>
      </w:r>
    </w:p>
    <w:p w14:paraId="489A3C1B" w14:textId="77777777" w:rsidR="0000071B" w:rsidRDefault="0000071B" w:rsidP="0000071B">
      <w:pPr>
        <w:ind w:left="648"/>
      </w:pPr>
    </w:p>
    <w:p w14:paraId="6000A1E9" w14:textId="77777777" w:rsidR="0000071B" w:rsidRDefault="0000071B" w:rsidP="0000071B">
      <w:pPr>
        <w:ind w:left="648"/>
      </w:pPr>
      <w:r>
        <w:t xml:space="preserve">If lazy loading is enabled, the </w:t>
      </w:r>
      <w:r>
        <w:rPr>
          <w:rStyle w:val="HTMLCode"/>
          <w:rFonts w:eastAsia="Microsoft YaHei"/>
        </w:rPr>
        <w:t>EntityManager</w:t>
      </w:r>
      <w:r>
        <w:t xml:space="preserve"> ensures that proxies are created </w:t>
      </w:r>
      <w:r w:rsidRPr="00073235">
        <w:rPr>
          <w:color w:val="C45911" w:themeColor="accent2" w:themeShade="BF"/>
        </w:rPr>
        <w:t>for lazy-loaded associations</w:t>
      </w:r>
      <w:r>
        <w:t>.</w:t>
      </w:r>
    </w:p>
    <w:p w14:paraId="13505A23" w14:textId="77777777" w:rsidR="0000071B" w:rsidRPr="000D488B" w:rsidRDefault="0000071B" w:rsidP="0000071B">
      <w:pPr>
        <w:ind w:left="1080"/>
        <w:rPr>
          <w:rFonts w:ascii="Consolas" w:hAnsi="Consolas"/>
        </w:rPr>
      </w:pPr>
      <w:r w:rsidRPr="000D488B">
        <w:rPr>
          <w:rFonts w:ascii="Consolas" w:hAnsi="Consolas"/>
        </w:rPr>
        <w:t>@Entity</w:t>
      </w:r>
    </w:p>
    <w:p w14:paraId="0C9EB92D" w14:textId="77777777" w:rsidR="0000071B" w:rsidRPr="000D488B" w:rsidRDefault="0000071B" w:rsidP="0000071B">
      <w:pPr>
        <w:ind w:left="1080"/>
        <w:rPr>
          <w:rFonts w:ascii="Consolas" w:hAnsi="Consolas"/>
        </w:rPr>
      </w:pPr>
      <w:r w:rsidRPr="000D488B">
        <w:rPr>
          <w:rFonts w:ascii="Consolas" w:hAnsi="Consolas"/>
        </w:rPr>
        <w:t>public class Blog {</w:t>
      </w:r>
    </w:p>
    <w:p w14:paraId="40329943" w14:textId="77777777" w:rsidR="0000071B" w:rsidRPr="000D488B" w:rsidRDefault="0000071B" w:rsidP="0000071B">
      <w:pPr>
        <w:ind w:left="1080"/>
        <w:rPr>
          <w:rFonts w:ascii="Consolas" w:hAnsi="Consolas"/>
        </w:rPr>
      </w:pPr>
      <w:r w:rsidRPr="000D488B">
        <w:rPr>
          <w:rFonts w:ascii="Consolas" w:hAnsi="Consolas"/>
        </w:rPr>
        <w:t xml:space="preserve">    @Id</w:t>
      </w:r>
    </w:p>
    <w:p w14:paraId="702E75BB" w14:textId="77777777" w:rsidR="0000071B" w:rsidRPr="000D488B" w:rsidRDefault="0000071B" w:rsidP="0000071B">
      <w:pPr>
        <w:ind w:left="1080"/>
        <w:rPr>
          <w:rFonts w:ascii="Consolas" w:hAnsi="Consolas"/>
        </w:rPr>
      </w:pPr>
      <w:r w:rsidRPr="000D488B">
        <w:rPr>
          <w:rFonts w:ascii="Consolas" w:hAnsi="Consolas"/>
        </w:rPr>
        <w:t xml:space="preserve">    @GeneratedValue(strategy = GenerationType.IDENTITY)</w:t>
      </w:r>
    </w:p>
    <w:p w14:paraId="41677155" w14:textId="77777777" w:rsidR="0000071B" w:rsidRPr="000D488B" w:rsidRDefault="0000071B" w:rsidP="0000071B">
      <w:pPr>
        <w:ind w:left="1080"/>
        <w:rPr>
          <w:rFonts w:ascii="Consolas" w:hAnsi="Consolas"/>
        </w:rPr>
      </w:pPr>
      <w:r w:rsidRPr="000D488B">
        <w:rPr>
          <w:rFonts w:ascii="Consolas" w:hAnsi="Consolas"/>
        </w:rPr>
        <w:t xml:space="preserve">    private Long id;</w:t>
      </w:r>
    </w:p>
    <w:p w14:paraId="3873A105" w14:textId="77777777" w:rsidR="0000071B" w:rsidRPr="000D488B" w:rsidRDefault="0000071B" w:rsidP="0000071B">
      <w:pPr>
        <w:ind w:left="1080"/>
        <w:rPr>
          <w:rFonts w:ascii="Consolas" w:hAnsi="Consolas"/>
        </w:rPr>
      </w:pPr>
      <w:r w:rsidRPr="000D488B">
        <w:rPr>
          <w:rFonts w:ascii="Consolas" w:hAnsi="Consolas"/>
        </w:rPr>
        <w:t xml:space="preserve">    </w:t>
      </w:r>
    </w:p>
    <w:p w14:paraId="46F5202C" w14:textId="77777777" w:rsidR="0000071B" w:rsidRPr="000D488B" w:rsidRDefault="0000071B" w:rsidP="0000071B">
      <w:pPr>
        <w:ind w:left="1080"/>
        <w:rPr>
          <w:rFonts w:ascii="Consolas" w:hAnsi="Consolas"/>
        </w:rPr>
      </w:pPr>
      <w:r w:rsidRPr="000D488B">
        <w:rPr>
          <w:rFonts w:ascii="Consolas" w:hAnsi="Consolas"/>
        </w:rPr>
        <w:t xml:space="preserve">    private String title;</w:t>
      </w:r>
    </w:p>
    <w:p w14:paraId="44E00C47" w14:textId="77777777" w:rsidR="0000071B" w:rsidRPr="000D488B" w:rsidRDefault="0000071B" w:rsidP="0000071B">
      <w:pPr>
        <w:ind w:left="1080"/>
        <w:rPr>
          <w:rFonts w:ascii="Consolas" w:hAnsi="Consolas"/>
        </w:rPr>
      </w:pPr>
      <w:r w:rsidRPr="000D488B">
        <w:rPr>
          <w:rFonts w:ascii="Consolas" w:hAnsi="Consolas"/>
        </w:rPr>
        <w:t xml:space="preserve">    </w:t>
      </w:r>
    </w:p>
    <w:p w14:paraId="6243E6E4" w14:textId="77777777" w:rsidR="0000071B" w:rsidRPr="000D488B" w:rsidRDefault="0000071B" w:rsidP="0000071B">
      <w:pPr>
        <w:ind w:left="1080"/>
        <w:rPr>
          <w:rFonts w:ascii="Consolas" w:hAnsi="Consolas"/>
        </w:rPr>
      </w:pPr>
      <w:r w:rsidRPr="000D488B">
        <w:rPr>
          <w:rFonts w:ascii="Consolas" w:hAnsi="Consolas"/>
        </w:rPr>
        <w:t xml:space="preserve">    private String content;</w:t>
      </w:r>
    </w:p>
    <w:p w14:paraId="61FDB6A2" w14:textId="77777777" w:rsidR="0000071B" w:rsidRPr="000D488B" w:rsidRDefault="0000071B" w:rsidP="0000071B">
      <w:pPr>
        <w:ind w:left="1080"/>
        <w:rPr>
          <w:rFonts w:ascii="Consolas" w:hAnsi="Consolas"/>
        </w:rPr>
      </w:pPr>
      <w:r w:rsidRPr="000D488B">
        <w:rPr>
          <w:rFonts w:ascii="Consolas" w:hAnsi="Consolas"/>
        </w:rPr>
        <w:t xml:space="preserve">    </w:t>
      </w:r>
    </w:p>
    <w:p w14:paraId="5D543DB7" w14:textId="77777777" w:rsidR="0000071B" w:rsidRPr="000D488B" w:rsidRDefault="0000071B" w:rsidP="0000071B">
      <w:pPr>
        <w:ind w:left="1080"/>
        <w:rPr>
          <w:rFonts w:ascii="Consolas" w:hAnsi="Consolas"/>
        </w:rPr>
      </w:pPr>
      <w:r w:rsidRPr="000D488B">
        <w:rPr>
          <w:rFonts w:ascii="Consolas" w:hAnsi="Consolas"/>
        </w:rPr>
        <w:t xml:space="preserve">    // Getters and setters</w:t>
      </w:r>
    </w:p>
    <w:p w14:paraId="03D07FA8" w14:textId="77777777" w:rsidR="0000071B" w:rsidRPr="009E10B8" w:rsidRDefault="0000071B" w:rsidP="0000071B">
      <w:pPr>
        <w:ind w:left="1080"/>
        <w:rPr>
          <w:rFonts w:ascii="Consolas" w:hAnsi="Consolas"/>
        </w:rPr>
      </w:pPr>
      <w:r w:rsidRPr="000D488B">
        <w:rPr>
          <w:rFonts w:ascii="Consolas" w:hAnsi="Consolas"/>
        </w:rPr>
        <w:t>}</w:t>
      </w:r>
    </w:p>
    <w:p w14:paraId="70BE1244" w14:textId="77777777" w:rsidR="0000071B" w:rsidRDefault="0000071B" w:rsidP="0000071B">
      <w:pPr>
        <w:pStyle w:val="Heading9"/>
      </w:pPr>
      <w:r>
        <w:t>Repository Creation</w:t>
      </w:r>
    </w:p>
    <w:p w14:paraId="46CFAA6C" w14:textId="77777777" w:rsidR="0000071B" w:rsidRDefault="0000071B" w:rsidP="0000071B">
      <w:pPr>
        <w:ind w:left="648"/>
      </w:pPr>
      <w:r w:rsidRPr="0045062B">
        <w:rPr>
          <w:rStyle w:val="hljs-title"/>
          <w:rFonts w:ascii="Consolas" w:hAnsi="Consolas"/>
          <w:color w:val="538135" w:themeColor="accent6" w:themeShade="BF"/>
        </w:rPr>
        <w:t>JpaRepository</w:t>
      </w:r>
      <w:r>
        <w:rPr>
          <w:rFonts w:hint="eastAsia"/>
        </w:rPr>
        <w:t xml:space="preserve"> </w:t>
      </w:r>
      <w:r>
        <w:t>Provides CRUD operations on entities.</w:t>
      </w:r>
    </w:p>
    <w:p w14:paraId="27C9C47B" w14:textId="77777777" w:rsidR="0000071B" w:rsidRDefault="0000071B" w:rsidP="0000071B">
      <w:pPr>
        <w:ind w:left="648"/>
      </w:pPr>
      <w:r w:rsidRPr="00297D6A">
        <w:t>org.springframework.data.repository.</w:t>
      </w:r>
      <w:r w:rsidRPr="00270C9F">
        <w:rPr>
          <w:color w:val="C45911" w:themeColor="accent2" w:themeShade="BF"/>
        </w:rPr>
        <w:t>Repository</w:t>
      </w:r>
    </w:p>
    <w:p w14:paraId="028374F5" w14:textId="77777777" w:rsidR="0000071B" w:rsidRDefault="0000071B" w:rsidP="0000071B">
      <w:pPr>
        <w:ind w:left="648"/>
      </w:pPr>
      <w:r w:rsidRPr="00ED37A8">
        <w:t>org.springframework.data.repository.</w:t>
      </w:r>
      <w:r w:rsidRPr="00270C9F">
        <w:rPr>
          <w:color w:val="C45911" w:themeColor="accent2" w:themeShade="BF"/>
        </w:rPr>
        <w:t>CrudRepository</w:t>
      </w:r>
    </w:p>
    <w:p w14:paraId="082A9F6B" w14:textId="77777777" w:rsidR="0000071B" w:rsidRDefault="0000071B" w:rsidP="0000071B">
      <w:pPr>
        <w:ind w:left="648"/>
      </w:pPr>
      <w:r w:rsidRPr="00ED37A8">
        <w:t>org.springframework.data.repository.</w:t>
      </w:r>
      <w:r w:rsidRPr="00270C9F">
        <w:rPr>
          <w:color w:val="C45911" w:themeColor="accent2" w:themeShade="BF"/>
        </w:rPr>
        <w:t>PagingAndSortingRepository</w:t>
      </w:r>
    </w:p>
    <w:p w14:paraId="66327921" w14:textId="77777777" w:rsidR="0000071B" w:rsidRDefault="0000071B" w:rsidP="0000071B">
      <w:pPr>
        <w:ind w:left="648"/>
      </w:pPr>
      <w:r w:rsidRPr="00ED37A8">
        <w:t>org.springframework.data.jpa.repository.</w:t>
      </w:r>
      <w:r w:rsidRPr="00270C9F">
        <w:rPr>
          <w:color w:val="C45911" w:themeColor="accent2" w:themeShade="BF"/>
        </w:rPr>
        <w:t>JpaRepository</w:t>
      </w:r>
    </w:p>
    <w:p w14:paraId="395DCCBB" w14:textId="77777777" w:rsidR="0000071B" w:rsidRDefault="0000071B" w:rsidP="0000071B">
      <w:pPr>
        <w:ind w:left="648"/>
      </w:pPr>
      <w:r w:rsidRPr="009439CE">
        <w:t>org.springframework.data.repository.query.</w:t>
      </w:r>
      <w:r w:rsidRPr="00270C9F">
        <w:rPr>
          <w:color w:val="C45911" w:themeColor="accent2" w:themeShade="BF"/>
        </w:rPr>
        <w:t>QueryByExampleExecutor</w:t>
      </w:r>
    </w:p>
    <w:p w14:paraId="5E84061C" w14:textId="77777777" w:rsidR="0000071B" w:rsidRPr="0045062B" w:rsidRDefault="0000071B" w:rsidP="0000071B">
      <w:pPr>
        <w:ind w:left="1080"/>
        <w:rPr>
          <w:rFonts w:ascii="Consolas" w:hAnsi="Consolas"/>
        </w:rPr>
      </w:pPr>
      <w:r w:rsidRPr="0045062B">
        <w:rPr>
          <w:rFonts w:ascii="Consolas" w:hAnsi="Consolas"/>
        </w:rPr>
        <w:t>public interface BlogRepository extends JpaRepository&lt;Blog, Long&gt; {</w:t>
      </w:r>
    </w:p>
    <w:p w14:paraId="09EB5AC2" w14:textId="77777777" w:rsidR="0000071B" w:rsidRPr="0045062B" w:rsidRDefault="0000071B" w:rsidP="0000071B">
      <w:pPr>
        <w:ind w:left="1080"/>
        <w:rPr>
          <w:rFonts w:ascii="Consolas" w:hAnsi="Consolas"/>
        </w:rPr>
      </w:pPr>
      <w:r w:rsidRPr="0045062B">
        <w:rPr>
          <w:rFonts w:ascii="Consolas" w:hAnsi="Consolas"/>
        </w:rPr>
        <w:t xml:space="preserve">    Blog findByTitle(String title);</w:t>
      </w:r>
    </w:p>
    <w:p w14:paraId="25057E40" w14:textId="77777777" w:rsidR="0000071B" w:rsidRPr="0045062B" w:rsidRDefault="0000071B" w:rsidP="0000071B">
      <w:pPr>
        <w:ind w:left="1080"/>
        <w:rPr>
          <w:rFonts w:ascii="Consolas" w:hAnsi="Consolas"/>
        </w:rPr>
      </w:pPr>
      <w:r w:rsidRPr="0045062B">
        <w:rPr>
          <w:rFonts w:ascii="Consolas" w:hAnsi="Consolas"/>
        </w:rPr>
        <w:t>}</w:t>
      </w:r>
    </w:p>
    <w:p w14:paraId="5EC91273" w14:textId="77777777" w:rsidR="0000071B" w:rsidRDefault="0000071B" w:rsidP="0000071B">
      <w:pPr>
        <w:pStyle w:val="Heading9"/>
      </w:pPr>
      <w:r>
        <w:t>Application Logic Execution</w:t>
      </w:r>
    </w:p>
    <w:p w14:paraId="62D59E44" w14:textId="77777777" w:rsidR="0000071B" w:rsidRDefault="0000071B" w:rsidP="0000071B">
      <w:pPr>
        <w:ind w:left="648"/>
      </w:pPr>
      <w:r w:rsidRPr="00437B3F">
        <w:t>A service class that uses BlogRepository to interact with the database.</w:t>
      </w:r>
    </w:p>
    <w:p w14:paraId="38258466" w14:textId="77777777" w:rsidR="0000071B" w:rsidRDefault="0000071B" w:rsidP="0000071B">
      <w:pPr>
        <w:pStyle w:val="Heading9"/>
      </w:pPr>
      <w:r w:rsidRPr="00437B3F">
        <w:t>SQL Query Execution</w:t>
      </w:r>
    </w:p>
    <w:p w14:paraId="125513E6" w14:textId="77777777" w:rsidR="0000071B" w:rsidRDefault="0000071B" w:rsidP="0000071B">
      <w:pPr>
        <w:ind w:left="648"/>
      </w:pPr>
      <w:r>
        <w:t xml:space="preserve">Spring Data JPA translates </w:t>
      </w:r>
      <w:r w:rsidRPr="00741282">
        <w:rPr>
          <w:color w:val="C45911" w:themeColor="accent2" w:themeShade="BF"/>
        </w:rPr>
        <w:t xml:space="preserve">the repository method </w:t>
      </w:r>
      <w:r>
        <w:t xml:space="preserve">call into </w:t>
      </w:r>
      <w:r w:rsidRPr="00741282">
        <w:rPr>
          <w:color w:val="C45911" w:themeColor="accent2" w:themeShade="BF"/>
        </w:rPr>
        <w:t>a JPA query</w:t>
      </w:r>
      <w:r>
        <w:t>.</w:t>
      </w:r>
    </w:p>
    <w:p w14:paraId="64E92609" w14:textId="77777777" w:rsidR="0000071B" w:rsidRDefault="0000071B" w:rsidP="0000071B">
      <w:pPr>
        <w:ind w:left="648"/>
      </w:pPr>
      <w:r w:rsidRPr="008F2989">
        <w:rPr>
          <w:rStyle w:val="hljs-title"/>
          <w:rFonts w:ascii="Consolas" w:hAnsi="Consolas"/>
          <w:color w:val="538135" w:themeColor="accent6" w:themeShade="BF"/>
        </w:rPr>
        <w:t>SimpleJpaRepository</w:t>
      </w:r>
      <w:r>
        <w:rPr>
          <w:rFonts w:hint="eastAsia"/>
        </w:rPr>
        <w:t xml:space="preserve"> </w:t>
      </w:r>
      <w:r>
        <w:t>Constructs the query from the method name.</w:t>
      </w:r>
    </w:p>
    <w:p w14:paraId="5F650C0C" w14:textId="77777777" w:rsidR="0000071B" w:rsidRPr="00EC53E1" w:rsidRDefault="0000071B" w:rsidP="0000071B">
      <w:pPr>
        <w:ind w:left="1080"/>
        <w:rPr>
          <w:rFonts w:ascii="Consolas" w:hAnsi="Consolas"/>
        </w:rPr>
      </w:pPr>
      <w:r w:rsidRPr="00EC53E1">
        <w:rPr>
          <w:rFonts w:ascii="Consolas" w:hAnsi="Consolas"/>
        </w:rPr>
        <w:t>public T getOne(ID id) {</w:t>
      </w:r>
    </w:p>
    <w:p w14:paraId="428C0DF6" w14:textId="77777777" w:rsidR="0000071B" w:rsidRPr="00EC53E1" w:rsidRDefault="0000071B" w:rsidP="0000071B">
      <w:pPr>
        <w:ind w:left="1080"/>
        <w:rPr>
          <w:rFonts w:ascii="Consolas" w:hAnsi="Consolas"/>
        </w:rPr>
      </w:pPr>
      <w:r w:rsidRPr="00EC53E1">
        <w:rPr>
          <w:rFonts w:ascii="Consolas" w:hAnsi="Consolas"/>
        </w:rPr>
        <w:t xml:space="preserve">    return em.getReference(getDomainClass(), id);</w:t>
      </w:r>
    </w:p>
    <w:p w14:paraId="12007BE6" w14:textId="77777777" w:rsidR="0000071B" w:rsidRDefault="0000071B" w:rsidP="0000071B">
      <w:pPr>
        <w:ind w:left="1080"/>
        <w:rPr>
          <w:rFonts w:ascii="Consolas" w:hAnsi="Consolas"/>
        </w:rPr>
      </w:pPr>
      <w:r w:rsidRPr="00EC53E1">
        <w:rPr>
          <w:rFonts w:ascii="Consolas" w:hAnsi="Consolas"/>
        </w:rPr>
        <w:t>}</w:t>
      </w:r>
    </w:p>
    <w:p w14:paraId="379DDEC0" w14:textId="77777777" w:rsidR="0000071B" w:rsidRPr="008F2989" w:rsidRDefault="0000071B" w:rsidP="0000071B">
      <w:pPr>
        <w:ind w:left="648"/>
      </w:pPr>
      <w:r w:rsidRPr="008F2989">
        <w:rPr>
          <w:rStyle w:val="hljs-title"/>
          <w:rFonts w:ascii="Consolas" w:hAnsi="Consolas"/>
          <w:color w:val="538135" w:themeColor="accent6" w:themeShade="BF"/>
        </w:rPr>
        <w:t>EntityManager</w:t>
      </w:r>
      <w:r w:rsidRPr="008F2989">
        <w:rPr>
          <w:rFonts w:hint="eastAsia"/>
        </w:rPr>
        <w:t xml:space="preserve"> </w:t>
      </w:r>
      <w:r w:rsidRPr="008F2989">
        <w:t>Creates a JPA query.</w:t>
      </w:r>
    </w:p>
    <w:p w14:paraId="3E774E6E" w14:textId="77777777" w:rsidR="0000071B" w:rsidRPr="008F2989" w:rsidRDefault="0000071B" w:rsidP="0000071B">
      <w:pPr>
        <w:ind w:left="1080"/>
        <w:rPr>
          <w:rFonts w:ascii="Consolas" w:hAnsi="Consolas"/>
        </w:rPr>
      </w:pPr>
      <w:r w:rsidRPr="008F2989">
        <w:rPr>
          <w:rFonts w:ascii="Consolas" w:hAnsi="Consolas"/>
        </w:rPr>
        <w:t>public &lt;T&gt; TypedQuery&lt;T&gt; createQuery(CriteriaQuery&lt;T&gt; criteriaQuery) {</w:t>
      </w:r>
    </w:p>
    <w:p w14:paraId="0208B445" w14:textId="77777777" w:rsidR="0000071B" w:rsidRPr="008F2989" w:rsidRDefault="0000071B" w:rsidP="0000071B">
      <w:pPr>
        <w:ind w:left="1080"/>
        <w:rPr>
          <w:rFonts w:ascii="Consolas" w:hAnsi="Consolas"/>
        </w:rPr>
      </w:pPr>
      <w:r w:rsidRPr="008F2989">
        <w:rPr>
          <w:rFonts w:ascii="Consolas" w:hAnsi="Consolas"/>
        </w:rPr>
        <w:t xml:space="preserve">    return new QueryImpl&lt;T&gt;((QueryImpl&lt;T&gt;) criteriaQuery, this);</w:t>
      </w:r>
    </w:p>
    <w:p w14:paraId="22F87A88" w14:textId="77777777" w:rsidR="0000071B" w:rsidRDefault="0000071B" w:rsidP="0000071B">
      <w:pPr>
        <w:ind w:left="1080"/>
        <w:rPr>
          <w:rFonts w:ascii="Consolas" w:hAnsi="Consolas"/>
        </w:rPr>
      </w:pPr>
      <w:r w:rsidRPr="008F2989">
        <w:rPr>
          <w:rFonts w:ascii="Consolas" w:hAnsi="Consolas"/>
        </w:rPr>
        <w:t>}</w:t>
      </w:r>
    </w:p>
    <w:p w14:paraId="3181877B" w14:textId="77777777" w:rsidR="0000071B" w:rsidRDefault="0000071B" w:rsidP="0000071B">
      <w:pPr>
        <w:ind w:left="1080"/>
        <w:rPr>
          <w:rFonts w:ascii="Consolas" w:hAnsi="Consolas"/>
        </w:rPr>
      </w:pPr>
    </w:p>
    <w:p w14:paraId="51373C85" w14:textId="77777777" w:rsidR="0000071B" w:rsidRPr="0069463D" w:rsidRDefault="0000071B" w:rsidP="0000071B">
      <w:pPr>
        <w:pStyle w:val="Heading9"/>
        <w:rPr>
          <w:rFonts w:ascii="Consolas" w:hAnsi="Consolas"/>
        </w:rPr>
      </w:pPr>
      <w:r>
        <w:t>Transaction Management</w:t>
      </w:r>
    </w:p>
    <w:p w14:paraId="4F19950E" w14:textId="77777777" w:rsidR="0000071B" w:rsidRDefault="0000071B" w:rsidP="0000071B">
      <w:pPr>
        <w:ind w:left="648"/>
      </w:pPr>
      <w:r w:rsidRPr="008E6B7A">
        <w:rPr>
          <w:rStyle w:val="hljs-title"/>
          <w:rFonts w:ascii="Consolas" w:hAnsi="Consolas"/>
          <w:color w:val="538135" w:themeColor="accent6" w:themeShade="BF"/>
        </w:rPr>
        <w:t>TransactionManager</w:t>
      </w:r>
      <w:r w:rsidRPr="008E6B7A">
        <w:rPr>
          <w:rFonts w:hint="eastAsia"/>
          <w:color w:val="538135" w:themeColor="accent6" w:themeShade="BF"/>
        </w:rPr>
        <w:t xml:space="preserve"> </w:t>
      </w:r>
      <w:r>
        <w:rPr>
          <w:rFonts w:hint="eastAsia"/>
        </w:rPr>
        <w:t>m</w:t>
      </w:r>
      <w:r w:rsidRPr="0069463D">
        <w:t>anages transactions, ensuring data consistency.</w:t>
      </w:r>
    </w:p>
    <w:p w14:paraId="237812A7" w14:textId="77777777" w:rsidR="0000071B" w:rsidRPr="0069463D" w:rsidRDefault="0000071B" w:rsidP="0000071B">
      <w:pPr>
        <w:ind w:left="1080"/>
        <w:rPr>
          <w:rFonts w:ascii="Consolas" w:hAnsi="Consolas"/>
        </w:rPr>
      </w:pPr>
      <w:r w:rsidRPr="0069463D">
        <w:rPr>
          <w:rFonts w:ascii="Consolas" w:hAnsi="Consolas"/>
        </w:rPr>
        <w:t>@Bean</w:t>
      </w:r>
    </w:p>
    <w:p w14:paraId="50705EF8" w14:textId="77777777" w:rsidR="0000071B" w:rsidRPr="0069463D" w:rsidRDefault="0000071B" w:rsidP="0000071B">
      <w:pPr>
        <w:ind w:left="1080"/>
        <w:rPr>
          <w:rFonts w:ascii="Consolas" w:hAnsi="Consolas"/>
        </w:rPr>
      </w:pPr>
      <w:r w:rsidRPr="0069463D">
        <w:rPr>
          <w:rFonts w:ascii="Consolas" w:hAnsi="Consolas"/>
        </w:rPr>
        <w:t>public PlatformTransactionManager transactionManager(EntityManagerFactory entityManagerFactory) {</w:t>
      </w:r>
    </w:p>
    <w:p w14:paraId="01F822D2" w14:textId="77777777" w:rsidR="0000071B" w:rsidRPr="0069463D" w:rsidRDefault="0000071B" w:rsidP="0000071B">
      <w:pPr>
        <w:ind w:left="1080"/>
        <w:rPr>
          <w:rFonts w:ascii="Consolas" w:hAnsi="Consolas"/>
        </w:rPr>
      </w:pPr>
      <w:r w:rsidRPr="0069463D">
        <w:rPr>
          <w:rFonts w:ascii="Consolas" w:hAnsi="Consolas"/>
        </w:rPr>
        <w:t xml:space="preserve">    return new JpaTransactionManager(entityManagerFactory);</w:t>
      </w:r>
    </w:p>
    <w:p w14:paraId="275C73C9" w14:textId="77777777" w:rsidR="0000071B" w:rsidRDefault="0000071B" w:rsidP="0000071B">
      <w:pPr>
        <w:ind w:left="1080"/>
        <w:rPr>
          <w:rFonts w:ascii="Consolas" w:hAnsi="Consolas"/>
        </w:rPr>
      </w:pPr>
      <w:r w:rsidRPr="0069463D">
        <w:rPr>
          <w:rFonts w:ascii="Consolas" w:hAnsi="Consolas"/>
        </w:rPr>
        <w:t>}</w:t>
      </w:r>
    </w:p>
    <w:p w14:paraId="20D2A0EB" w14:textId="77777777" w:rsidR="0000071B" w:rsidRPr="005E2405" w:rsidRDefault="0000071B" w:rsidP="0000071B">
      <w:pPr>
        <w:ind w:left="648"/>
      </w:pPr>
      <w:r w:rsidRPr="005E2405">
        <w:t xml:space="preserve">Annotation </w:t>
      </w:r>
      <w:r w:rsidRPr="008E6B7A">
        <w:rPr>
          <w:rStyle w:val="hljs-title"/>
          <w:rFonts w:ascii="Consolas" w:hAnsi="Consolas"/>
          <w:color w:val="538135" w:themeColor="accent6" w:themeShade="BF"/>
        </w:rPr>
        <w:t>@Transactional</w:t>
      </w:r>
      <w:r w:rsidRPr="005E2405">
        <w:rPr>
          <w:rFonts w:hint="eastAsia"/>
        </w:rPr>
        <w:t xml:space="preserve"> </w:t>
      </w:r>
      <w:r w:rsidRPr="005E2405">
        <w:t>Declares transaction boundaries.</w:t>
      </w:r>
    </w:p>
    <w:p w14:paraId="4B741902" w14:textId="77777777" w:rsidR="0000071B" w:rsidRPr="005E2405" w:rsidRDefault="0000071B" w:rsidP="0000071B">
      <w:pPr>
        <w:ind w:left="1080"/>
        <w:rPr>
          <w:rFonts w:ascii="Consolas" w:hAnsi="Consolas"/>
        </w:rPr>
      </w:pPr>
      <w:r w:rsidRPr="005E2405">
        <w:rPr>
          <w:rFonts w:ascii="Consolas" w:hAnsi="Consolas"/>
        </w:rPr>
        <w:t>@Service</w:t>
      </w:r>
    </w:p>
    <w:p w14:paraId="3FF04010" w14:textId="77777777" w:rsidR="0000071B" w:rsidRPr="005E2405" w:rsidRDefault="0000071B" w:rsidP="0000071B">
      <w:pPr>
        <w:ind w:left="1080"/>
        <w:rPr>
          <w:rFonts w:ascii="Consolas" w:hAnsi="Consolas"/>
        </w:rPr>
      </w:pPr>
      <w:r w:rsidRPr="005E2405">
        <w:rPr>
          <w:rFonts w:ascii="Consolas" w:hAnsi="Consolas"/>
        </w:rPr>
        <w:t>@Transactional</w:t>
      </w:r>
    </w:p>
    <w:p w14:paraId="7ED67396" w14:textId="77777777" w:rsidR="0000071B" w:rsidRPr="005E2405" w:rsidRDefault="0000071B" w:rsidP="0000071B">
      <w:pPr>
        <w:ind w:left="1080"/>
        <w:rPr>
          <w:rFonts w:ascii="Consolas" w:hAnsi="Consolas"/>
        </w:rPr>
      </w:pPr>
      <w:r w:rsidRPr="005E2405">
        <w:rPr>
          <w:rFonts w:ascii="Consolas" w:hAnsi="Consolas"/>
        </w:rPr>
        <w:t>public class BlogService {</w:t>
      </w:r>
    </w:p>
    <w:p w14:paraId="041D302A" w14:textId="77777777" w:rsidR="0000071B" w:rsidRPr="005E2405" w:rsidRDefault="0000071B" w:rsidP="0000071B">
      <w:pPr>
        <w:ind w:left="1080"/>
        <w:rPr>
          <w:rFonts w:ascii="Consolas" w:hAnsi="Consolas"/>
        </w:rPr>
      </w:pPr>
      <w:r w:rsidRPr="005E2405">
        <w:rPr>
          <w:rFonts w:ascii="Consolas" w:hAnsi="Consolas"/>
        </w:rPr>
        <w:t xml:space="preserve">    @Autowired</w:t>
      </w:r>
    </w:p>
    <w:p w14:paraId="6ECD79AC" w14:textId="77777777" w:rsidR="0000071B" w:rsidRPr="005E2405" w:rsidRDefault="0000071B" w:rsidP="0000071B">
      <w:pPr>
        <w:ind w:left="1080"/>
        <w:rPr>
          <w:rFonts w:ascii="Consolas" w:hAnsi="Consolas"/>
        </w:rPr>
      </w:pPr>
      <w:r w:rsidRPr="005E2405">
        <w:rPr>
          <w:rFonts w:ascii="Consolas" w:hAnsi="Consolas"/>
        </w:rPr>
        <w:t xml:space="preserve">    private BlogRepository blogRepository;</w:t>
      </w:r>
    </w:p>
    <w:p w14:paraId="5BC1A116" w14:textId="77777777" w:rsidR="0000071B" w:rsidRPr="005E2405" w:rsidRDefault="0000071B" w:rsidP="0000071B">
      <w:pPr>
        <w:ind w:left="1080"/>
        <w:rPr>
          <w:rFonts w:ascii="Consolas" w:hAnsi="Consolas"/>
        </w:rPr>
      </w:pPr>
    </w:p>
    <w:p w14:paraId="2E4DAE85" w14:textId="77777777" w:rsidR="0000071B" w:rsidRPr="005E2405" w:rsidRDefault="0000071B" w:rsidP="0000071B">
      <w:pPr>
        <w:ind w:left="1080"/>
        <w:rPr>
          <w:rFonts w:ascii="Consolas" w:hAnsi="Consolas"/>
        </w:rPr>
      </w:pPr>
      <w:r w:rsidRPr="005E2405">
        <w:rPr>
          <w:rFonts w:ascii="Consolas" w:hAnsi="Consolas"/>
        </w:rPr>
        <w:t xml:space="preserve">    public Blog getBlogByTitle(String title) {</w:t>
      </w:r>
    </w:p>
    <w:p w14:paraId="752D02DF" w14:textId="77777777" w:rsidR="0000071B" w:rsidRPr="005E2405" w:rsidRDefault="0000071B" w:rsidP="0000071B">
      <w:pPr>
        <w:ind w:left="1080"/>
        <w:rPr>
          <w:rFonts w:ascii="Consolas" w:hAnsi="Consolas"/>
        </w:rPr>
      </w:pPr>
      <w:r w:rsidRPr="005E2405">
        <w:rPr>
          <w:rFonts w:ascii="Consolas" w:hAnsi="Consolas"/>
        </w:rPr>
        <w:t xml:space="preserve">        return blogRepository.findByTitle(title);</w:t>
      </w:r>
    </w:p>
    <w:p w14:paraId="5AD42E0E" w14:textId="77777777" w:rsidR="0000071B" w:rsidRPr="005E2405" w:rsidRDefault="0000071B" w:rsidP="0000071B">
      <w:pPr>
        <w:ind w:left="1080"/>
        <w:rPr>
          <w:rFonts w:ascii="Consolas" w:hAnsi="Consolas"/>
        </w:rPr>
      </w:pPr>
      <w:r w:rsidRPr="005E2405">
        <w:rPr>
          <w:rFonts w:ascii="Consolas" w:hAnsi="Consolas"/>
        </w:rPr>
        <w:t xml:space="preserve">    }</w:t>
      </w:r>
    </w:p>
    <w:p w14:paraId="18F7B178" w14:textId="77777777" w:rsidR="0000071B" w:rsidRDefault="0000071B" w:rsidP="0000071B">
      <w:pPr>
        <w:ind w:left="1080"/>
        <w:rPr>
          <w:rFonts w:ascii="Consolas" w:hAnsi="Consolas"/>
        </w:rPr>
      </w:pPr>
      <w:r w:rsidRPr="005E2405">
        <w:rPr>
          <w:rFonts w:ascii="Consolas" w:hAnsi="Consolas"/>
        </w:rPr>
        <w:t>}</w:t>
      </w:r>
    </w:p>
    <w:p w14:paraId="71600F06" w14:textId="77777777" w:rsidR="0000071B" w:rsidRDefault="0000071B" w:rsidP="0000071B">
      <w:pPr>
        <w:pStyle w:val="Heading8"/>
      </w:pPr>
      <w:r w:rsidRPr="005C1710">
        <w:t>Proxy Creation in JPA</w:t>
      </w:r>
    </w:p>
    <w:p w14:paraId="0D2D4F7F" w14:textId="77777777" w:rsidR="0000071B" w:rsidRPr="00F405CD" w:rsidRDefault="0000071B" w:rsidP="0000071B">
      <w:pPr>
        <w:rPr>
          <w:lang w:val="en-GB"/>
        </w:rPr>
      </w:pPr>
      <w:r w:rsidRPr="00F405CD">
        <w:rPr>
          <w:lang w:val="en-GB"/>
        </w:rPr>
        <w:t>Lazy Loading</w:t>
      </w:r>
    </w:p>
    <w:p w14:paraId="1E4F676C" w14:textId="77777777" w:rsidR="0000071B" w:rsidRDefault="0000071B" w:rsidP="0000071B">
      <w:pPr>
        <w:numPr>
          <w:ilvl w:val="0"/>
          <w:numId w:val="63"/>
        </w:numPr>
        <w:rPr>
          <w:lang w:val="en-GB"/>
        </w:rPr>
      </w:pPr>
      <w:r w:rsidRPr="00F405CD">
        <w:rPr>
          <w:lang w:val="en-GB"/>
        </w:rPr>
        <w:t xml:space="preserve">In JPA, entities can have associations that are lazily loaded. </w:t>
      </w:r>
    </w:p>
    <w:p w14:paraId="673F5B1F" w14:textId="77777777" w:rsidR="0000071B" w:rsidRPr="00F405CD" w:rsidRDefault="0000071B" w:rsidP="0000071B">
      <w:pPr>
        <w:ind w:left="1080"/>
        <w:rPr>
          <w:lang w:val="en-GB"/>
        </w:rPr>
      </w:pPr>
      <w:r w:rsidRPr="00F405CD">
        <w:rPr>
          <w:lang w:val="en-GB"/>
        </w:rPr>
        <w:t xml:space="preserve">This means that the related entities are not immediately loaded from the database but </w:t>
      </w:r>
      <w:r w:rsidRPr="00F405CD">
        <w:rPr>
          <w:color w:val="C45911" w:themeColor="accent2" w:themeShade="BF"/>
          <w:lang w:val="en-GB"/>
        </w:rPr>
        <w:t>are instead represented by proxy instances</w:t>
      </w:r>
      <w:r w:rsidRPr="00F405CD">
        <w:rPr>
          <w:lang w:val="en-GB"/>
        </w:rPr>
        <w:t>.</w:t>
      </w:r>
    </w:p>
    <w:p w14:paraId="049799A5" w14:textId="77777777" w:rsidR="0000071B" w:rsidRDefault="0000071B" w:rsidP="0000071B">
      <w:pPr>
        <w:numPr>
          <w:ilvl w:val="0"/>
          <w:numId w:val="63"/>
        </w:numPr>
        <w:rPr>
          <w:lang w:val="en-GB"/>
        </w:rPr>
      </w:pPr>
      <w:r w:rsidRPr="00F405CD">
        <w:rPr>
          <w:lang w:val="en-GB"/>
        </w:rPr>
        <w:t xml:space="preserve">For example, when you access a </w:t>
      </w:r>
      <w:r w:rsidRPr="00F405CD">
        <w:rPr>
          <w:color w:val="C45911" w:themeColor="accent2" w:themeShade="BF"/>
          <w:lang w:val="en-GB"/>
        </w:rPr>
        <w:t xml:space="preserve">OneToMany </w:t>
      </w:r>
      <w:r w:rsidRPr="00F405CD">
        <w:rPr>
          <w:lang w:val="en-GB"/>
        </w:rPr>
        <w:t xml:space="preserve">or </w:t>
      </w:r>
      <w:r w:rsidRPr="00F405CD">
        <w:rPr>
          <w:color w:val="C45911" w:themeColor="accent2" w:themeShade="BF"/>
          <w:lang w:val="en-GB"/>
        </w:rPr>
        <w:t xml:space="preserve">ManyToOne </w:t>
      </w:r>
      <w:r w:rsidRPr="00F405CD">
        <w:rPr>
          <w:lang w:val="en-GB"/>
        </w:rPr>
        <w:t xml:space="preserve">relationship annotated with FetchType.LAZY, </w:t>
      </w:r>
      <w:r w:rsidRPr="00F405CD">
        <w:rPr>
          <w:color w:val="C45911" w:themeColor="accent2" w:themeShade="BF"/>
          <w:lang w:val="en-GB"/>
        </w:rPr>
        <w:t xml:space="preserve">a proxy instance is returned </w:t>
      </w:r>
      <w:r w:rsidRPr="00F405CD">
        <w:rPr>
          <w:lang w:val="en-GB"/>
        </w:rPr>
        <w:t xml:space="preserve">instead of the actual related entity or collection. </w:t>
      </w:r>
    </w:p>
    <w:p w14:paraId="46EDF933" w14:textId="77777777" w:rsidR="0000071B" w:rsidRDefault="0000071B" w:rsidP="0000071B">
      <w:pPr>
        <w:ind w:left="1080"/>
        <w:rPr>
          <w:lang w:val="en-GB"/>
        </w:rPr>
      </w:pPr>
      <w:r w:rsidRPr="00F405CD">
        <w:rPr>
          <w:lang w:val="en-GB"/>
        </w:rPr>
        <w:t>This proxy will load the actual data only when it is accessed.</w:t>
      </w:r>
    </w:p>
    <w:p w14:paraId="327E0473" w14:textId="77777777" w:rsidR="0000071B" w:rsidRPr="00D71374" w:rsidRDefault="0000071B" w:rsidP="0000071B">
      <w:pPr>
        <w:pStyle w:val="Heading8"/>
        <w:rPr>
          <w:lang w:val="en-GB"/>
        </w:rPr>
      </w:pPr>
      <w:r w:rsidRPr="00D71374">
        <w:rPr>
          <w:lang w:val="en-GB"/>
        </w:rPr>
        <w:t xml:space="preserve">Role of </w:t>
      </w:r>
      <w:r w:rsidRPr="00D71374">
        <w:t>Hibernate</w:t>
      </w:r>
      <w:r w:rsidRPr="00D71374">
        <w:rPr>
          <w:lang w:val="en-GB"/>
        </w:rPr>
        <w:t xml:space="preserve"> (Default JPA Provider)</w:t>
      </w:r>
    </w:p>
    <w:p w14:paraId="277D9156" w14:textId="77777777" w:rsidR="0000071B" w:rsidRPr="00D71374" w:rsidRDefault="0000071B" w:rsidP="0000071B">
      <w:pPr>
        <w:rPr>
          <w:lang w:val="en-GB"/>
        </w:rPr>
      </w:pPr>
      <w:r w:rsidRPr="00D71374">
        <w:rPr>
          <w:lang w:val="en-GB"/>
        </w:rPr>
        <w:t>Hibernate</w:t>
      </w:r>
    </w:p>
    <w:p w14:paraId="173D56C1" w14:textId="77777777" w:rsidR="0000071B" w:rsidRPr="00D71374" w:rsidRDefault="0000071B" w:rsidP="0000071B">
      <w:pPr>
        <w:numPr>
          <w:ilvl w:val="0"/>
          <w:numId w:val="63"/>
        </w:numPr>
        <w:rPr>
          <w:lang w:val="en-GB"/>
        </w:rPr>
      </w:pPr>
      <w:r w:rsidRPr="00D71374">
        <w:rPr>
          <w:lang w:val="en-GB"/>
        </w:rPr>
        <w:t xml:space="preserve">Hibernate, as the default JPA provider in Spring Boot, is responsible for </w:t>
      </w:r>
      <w:r w:rsidRPr="00D71374">
        <w:rPr>
          <w:color w:val="C45911" w:themeColor="accent2" w:themeShade="BF"/>
          <w:lang w:val="en-GB"/>
        </w:rPr>
        <w:t xml:space="preserve">the actual creation </w:t>
      </w:r>
      <w:r w:rsidRPr="00D71374">
        <w:rPr>
          <w:lang w:val="en-GB"/>
        </w:rPr>
        <w:t xml:space="preserve">and </w:t>
      </w:r>
      <w:r w:rsidRPr="00D71374">
        <w:rPr>
          <w:color w:val="C45911" w:themeColor="accent2" w:themeShade="BF"/>
          <w:lang w:val="en-GB"/>
        </w:rPr>
        <w:t>management of proxy instances</w:t>
      </w:r>
      <w:r w:rsidRPr="00D71374">
        <w:rPr>
          <w:lang w:val="en-GB"/>
        </w:rPr>
        <w:t>.</w:t>
      </w:r>
    </w:p>
    <w:p w14:paraId="2735DAAB" w14:textId="77777777" w:rsidR="0000071B" w:rsidRDefault="0000071B" w:rsidP="0000071B">
      <w:pPr>
        <w:numPr>
          <w:ilvl w:val="0"/>
          <w:numId w:val="63"/>
        </w:numPr>
        <w:rPr>
          <w:lang w:val="en-GB"/>
        </w:rPr>
      </w:pPr>
      <w:r w:rsidRPr="00D71374">
        <w:rPr>
          <w:lang w:val="en-GB"/>
        </w:rPr>
        <w:t>HibernateProxy</w:t>
      </w:r>
    </w:p>
    <w:p w14:paraId="5812A092" w14:textId="77777777" w:rsidR="0000071B" w:rsidRPr="00D71374" w:rsidRDefault="0000071B" w:rsidP="0000071B">
      <w:pPr>
        <w:ind w:left="1080"/>
        <w:rPr>
          <w:lang w:val="en-GB"/>
        </w:rPr>
      </w:pPr>
      <w:r w:rsidRPr="00D71374">
        <w:rPr>
          <w:lang w:val="en-GB"/>
        </w:rPr>
        <w:t>This is the interface for proxies created by Hibernate. The actual proxy classes implement this interface.</w:t>
      </w:r>
    </w:p>
    <w:p w14:paraId="5DA6E1B2" w14:textId="77777777" w:rsidR="0000071B" w:rsidRDefault="0000071B" w:rsidP="0000071B">
      <w:pPr>
        <w:numPr>
          <w:ilvl w:val="0"/>
          <w:numId w:val="63"/>
        </w:numPr>
        <w:rPr>
          <w:lang w:val="en-GB"/>
        </w:rPr>
      </w:pPr>
      <w:r w:rsidRPr="00D71374">
        <w:rPr>
          <w:lang w:val="en-GB"/>
        </w:rPr>
        <w:t>LazyInitializer</w:t>
      </w:r>
    </w:p>
    <w:p w14:paraId="662D4FA4" w14:textId="77777777" w:rsidR="0000071B" w:rsidRPr="00F405CD" w:rsidRDefault="0000071B" w:rsidP="0000071B">
      <w:pPr>
        <w:ind w:left="1080"/>
        <w:rPr>
          <w:lang w:val="en-GB"/>
        </w:rPr>
      </w:pPr>
      <w:r w:rsidRPr="00D71374">
        <w:rPr>
          <w:lang w:val="en-GB"/>
        </w:rPr>
        <w:t xml:space="preserve">This component in Hibernate </w:t>
      </w:r>
      <w:r w:rsidRPr="00AE54D8">
        <w:rPr>
          <w:color w:val="C45911" w:themeColor="accent2" w:themeShade="BF"/>
          <w:lang w:val="en-GB"/>
        </w:rPr>
        <w:t xml:space="preserve">is responsible for initializing the proxy </w:t>
      </w:r>
      <w:r w:rsidRPr="00D71374">
        <w:rPr>
          <w:lang w:val="en-GB"/>
        </w:rPr>
        <w:t>when its methods are accessed.</w:t>
      </w:r>
    </w:p>
    <w:p w14:paraId="73552895" w14:textId="77777777" w:rsidR="0000071B" w:rsidRPr="005C1710" w:rsidRDefault="0000071B" w:rsidP="0000071B">
      <w:pPr>
        <w:pStyle w:val="Heading8"/>
      </w:pPr>
      <w:r>
        <w:rPr>
          <w:rFonts w:hint="eastAsia"/>
        </w:rPr>
        <w:t>Use Id Generator for Ora</w:t>
      </w:r>
    </w:p>
    <w:p w14:paraId="2502CC73" w14:textId="77777777" w:rsidR="0000071B" w:rsidRDefault="0000071B" w:rsidP="0000071B">
      <w:pPr>
        <w:pStyle w:val="Heading9"/>
      </w:pPr>
      <w:r w:rsidRPr="00643F37">
        <w:t>Create a Sequence in Oracle</w:t>
      </w:r>
    </w:p>
    <w:p w14:paraId="776A160A" w14:textId="77777777" w:rsidR="0000071B" w:rsidRDefault="0000071B" w:rsidP="0000071B">
      <w:r w:rsidRPr="00643F37">
        <w:t>You need to create a sequence in your Oracle database that will generate unique IDs.</w:t>
      </w:r>
    </w:p>
    <w:p w14:paraId="3BDC7BAA" w14:textId="77777777" w:rsidR="0000071B" w:rsidRPr="00643F37" w:rsidRDefault="0000071B" w:rsidP="0000071B">
      <w:pPr>
        <w:ind w:left="432"/>
        <w:rPr>
          <w:rFonts w:ascii="Consolas" w:hAnsi="Consolas"/>
        </w:rPr>
      </w:pPr>
      <w:r w:rsidRPr="00643F37">
        <w:rPr>
          <w:rFonts w:ascii="Consolas" w:hAnsi="Consolas"/>
        </w:rPr>
        <w:t>CREATE SEQUENCE my_sequence</w:t>
      </w:r>
    </w:p>
    <w:p w14:paraId="1480F051" w14:textId="77777777" w:rsidR="0000071B" w:rsidRPr="00643F37" w:rsidRDefault="0000071B" w:rsidP="0000071B">
      <w:pPr>
        <w:ind w:left="432"/>
        <w:rPr>
          <w:rFonts w:ascii="Consolas" w:hAnsi="Consolas"/>
        </w:rPr>
      </w:pPr>
      <w:r w:rsidRPr="00643F37">
        <w:rPr>
          <w:rFonts w:ascii="Consolas" w:hAnsi="Consolas"/>
        </w:rPr>
        <w:t>START WITH 1</w:t>
      </w:r>
    </w:p>
    <w:p w14:paraId="319018D0" w14:textId="77777777" w:rsidR="0000071B" w:rsidRPr="00643F37" w:rsidRDefault="0000071B" w:rsidP="0000071B">
      <w:pPr>
        <w:ind w:left="432"/>
        <w:rPr>
          <w:rFonts w:ascii="Consolas" w:hAnsi="Consolas"/>
        </w:rPr>
      </w:pPr>
      <w:r w:rsidRPr="00643F37">
        <w:rPr>
          <w:rFonts w:ascii="Consolas" w:hAnsi="Consolas"/>
        </w:rPr>
        <w:t>INCREMENT BY 1</w:t>
      </w:r>
    </w:p>
    <w:p w14:paraId="00149EAF" w14:textId="77777777" w:rsidR="0000071B" w:rsidRPr="00643F37" w:rsidRDefault="0000071B" w:rsidP="0000071B">
      <w:pPr>
        <w:ind w:left="432"/>
        <w:rPr>
          <w:rFonts w:ascii="Consolas" w:hAnsi="Consolas"/>
        </w:rPr>
      </w:pPr>
      <w:r w:rsidRPr="00643F37">
        <w:rPr>
          <w:rFonts w:ascii="Consolas" w:hAnsi="Consolas"/>
        </w:rPr>
        <w:t>NOCACHE</w:t>
      </w:r>
    </w:p>
    <w:p w14:paraId="32185F1D" w14:textId="77777777" w:rsidR="0000071B" w:rsidRPr="00643F37" w:rsidRDefault="0000071B" w:rsidP="0000071B">
      <w:pPr>
        <w:ind w:left="432"/>
        <w:rPr>
          <w:rFonts w:ascii="Consolas" w:hAnsi="Consolas"/>
        </w:rPr>
      </w:pPr>
      <w:r w:rsidRPr="00643F37">
        <w:rPr>
          <w:rFonts w:ascii="Consolas" w:hAnsi="Consolas"/>
        </w:rPr>
        <w:t>NOCYCLE;</w:t>
      </w:r>
    </w:p>
    <w:p w14:paraId="6C05B692" w14:textId="77777777" w:rsidR="0000071B" w:rsidRDefault="0000071B" w:rsidP="0000071B">
      <w:pPr>
        <w:pStyle w:val="Heading9"/>
      </w:pPr>
      <w:r w:rsidRPr="00A74A42">
        <w:t>Define an Entity and Use the Sequence</w:t>
      </w:r>
    </w:p>
    <w:p w14:paraId="323A011E" w14:textId="77777777" w:rsidR="0000071B" w:rsidRDefault="0000071B" w:rsidP="0000071B">
      <w:r w:rsidRPr="00A74A42">
        <w:t xml:space="preserve">Next, define your JPA entity and configure it to </w:t>
      </w:r>
      <w:r w:rsidRPr="000D1443">
        <w:rPr>
          <w:color w:val="C45911" w:themeColor="accent2" w:themeShade="BF"/>
        </w:rPr>
        <w:t xml:space="preserve">use the Oracle sequence </w:t>
      </w:r>
      <w:r w:rsidRPr="00A74A42">
        <w:t xml:space="preserve">for generating IDs. </w:t>
      </w:r>
    </w:p>
    <w:p w14:paraId="76499BF6" w14:textId="77777777" w:rsidR="0000071B" w:rsidRDefault="0000071B" w:rsidP="0000071B">
      <w:r w:rsidRPr="00A74A42">
        <w:t>You can use the @SequenceGenerator and @GeneratedValue annotations to specify the sequence.</w:t>
      </w:r>
    </w:p>
    <w:p w14:paraId="00F111D3" w14:textId="77777777" w:rsidR="0000071B" w:rsidRPr="00A74A42" w:rsidRDefault="0000071B" w:rsidP="0000071B">
      <w:pPr>
        <w:rPr>
          <w:rFonts w:ascii="Consolas" w:hAnsi="Consolas"/>
        </w:rPr>
      </w:pPr>
    </w:p>
    <w:p w14:paraId="3B457D08" w14:textId="77777777" w:rsidR="0000071B" w:rsidRPr="00A74A42" w:rsidRDefault="0000071B" w:rsidP="0000071B">
      <w:pPr>
        <w:rPr>
          <w:rFonts w:ascii="Consolas" w:hAnsi="Consolas"/>
        </w:rPr>
      </w:pPr>
      <w:r w:rsidRPr="00A74A42">
        <w:rPr>
          <w:rFonts w:ascii="Consolas" w:hAnsi="Consolas"/>
        </w:rPr>
        <w:t>import javax.persistence.Entity;</w:t>
      </w:r>
    </w:p>
    <w:p w14:paraId="73DA6A48" w14:textId="77777777" w:rsidR="0000071B" w:rsidRPr="00A74A42" w:rsidRDefault="0000071B" w:rsidP="0000071B">
      <w:pPr>
        <w:rPr>
          <w:rFonts w:ascii="Consolas" w:hAnsi="Consolas"/>
        </w:rPr>
      </w:pPr>
      <w:r w:rsidRPr="00A74A42">
        <w:rPr>
          <w:rFonts w:ascii="Consolas" w:hAnsi="Consolas"/>
        </w:rPr>
        <w:t>import javax.persistence.GeneratedValue;</w:t>
      </w:r>
    </w:p>
    <w:p w14:paraId="1D2C3150" w14:textId="77777777" w:rsidR="0000071B" w:rsidRPr="00A74A42" w:rsidRDefault="0000071B" w:rsidP="0000071B">
      <w:pPr>
        <w:rPr>
          <w:rFonts w:ascii="Consolas" w:hAnsi="Consolas"/>
        </w:rPr>
      </w:pPr>
      <w:r w:rsidRPr="00A74A42">
        <w:rPr>
          <w:rFonts w:ascii="Consolas" w:hAnsi="Consolas"/>
        </w:rPr>
        <w:t>import javax.persistence.GenerationType;</w:t>
      </w:r>
    </w:p>
    <w:p w14:paraId="436C85EE" w14:textId="77777777" w:rsidR="0000071B" w:rsidRPr="00A74A42" w:rsidRDefault="0000071B" w:rsidP="0000071B">
      <w:pPr>
        <w:rPr>
          <w:rFonts w:ascii="Consolas" w:hAnsi="Consolas"/>
        </w:rPr>
      </w:pPr>
      <w:r w:rsidRPr="00A74A42">
        <w:rPr>
          <w:rFonts w:ascii="Consolas" w:hAnsi="Consolas"/>
        </w:rPr>
        <w:t>import javax.persistence.Id;</w:t>
      </w:r>
    </w:p>
    <w:p w14:paraId="355ADA52" w14:textId="77777777" w:rsidR="0000071B" w:rsidRPr="00A74A42" w:rsidRDefault="0000071B" w:rsidP="0000071B">
      <w:pPr>
        <w:rPr>
          <w:rFonts w:ascii="Consolas" w:hAnsi="Consolas"/>
        </w:rPr>
      </w:pPr>
      <w:r w:rsidRPr="00A74A42">
        <w:rPr>
          <w:rFonts w:ascii="Consolas" w:hAnsi="Consolas"/>
        </w:rPr>
        <w:t>import javax.persistence.SequenceGenerator;</w:t>
      </w:r>
    </w:p>
    <w:p w14:paraId="797653FA" w14:textId="77777777" w:rsidR="0000071B" w:rsidRPr="00A74A42" w:rsidRDefault="0000071B" w:rsidP="0000071B">
      <w:pPr>
        <w:rPr>
          <w:rFonts w:ascii="Consolas" w:hAnsi="Consolas"/>
        </w:rPr>
      </w:pPr>
    </w:p>
    <w:p w14:paraId="4B809601" w14:textId="77777777" w:rsidR="0000071B" w:rsidRPr="00A74A42" w:rsidRDefault="0000071B" w:rsidP="0000071B">
      <w:pPr>
        <w:rPr>
          <w:rFonts w:ascii="Consolas" w:hAnsi="Consolas"/>
        </w:rPr>
      </w:pPr>
      <w:r w:rsidRPr="00A74A42">
        <w:rPr>
          <w:rFonts w:ascii="Consolas" w:hAnsi="Consolas"/>
        </w:rPr>
        <w:t>@Entity</w:t>
      </w:r>
    </w:p>
    <w:p w14:paraId="1F078BB1" w14:textId="77777777" w:rsidR="0000071B" w:rsidRPr="00A74A42" w:rsidRDefault="0000071B" w:rsidP="0000071B">
      <w:pPr>
        <w:rPr>
          <w:rFonts w:ascii="Consolas" w:hAnsi="Consolas"/>
        </w:rPr>
      </w:pPr>
      <w:r w:rsidRPr="00A74A42">
        <w:rPr>
          <w:rFonts w:ascii="Consolas" w:hAnsi="Consolas"/>
        </w:rPr>
        <w:t>public class MyEntity {</w:t>
      </w:r>
    </w:p>
    <w:p w14:paraId="7F86CB48" w14:textId="77777777" w:rsidR="0000071B" w:rsidRPr="00A74A42" w:rsidRDefault="0000071B" w:rsidP="0000071B">
      <w:pPr>
        <w:rPr>
          <w:rFonts w:ascii="Consolas" w:hAnsi="Consolas"/>
        </w:rPr>
      </w:pPr>
    </w:p>
    <w:p w14:paraId="71317C05" w14:textId="77777777" w:rsidR="0000071B" w:rsidRPr="00A74A42" w:rsidRDefault="0000071B" w:rsidP="0000071B">
      <w:pPr>
        <w:rPr>
          <w:rFonts w:ascii="Consolas" w:hAnsi="Consolas"/>
        </w:rPr>
      </w:pPr>
      <w:r w:rsidRPr="00A74A42">
        <w:rPr>
          <w:rFonts w:ascii="Consolas" w:hAnsi="Consolas"/>
        </w:rPr>
        <w:t xml:space="preserve">    @Id</w:t>
      </w:r>
    </w:p>
    <w:p w14:paraId="126FB731" w14:textId="77777777" w:rsidR="0000071B" w:rsidRPr="00A74A42" w:rsidRDefault="0000071B" w:rsidP="0000071B">
      <w:pPr>
        <w:rPr>
          <w:rFonts w:ascii="Consolas" w:hAnsi="Consolas"/>
        </w:rPr>
      </w:pPr>
      <w:r w:rsidRPr="00A74A42">
        <w:rPr>
          <w:rFonts w:ascii="Consolas" w:hAnsi="Consolas"/>
        </w:rPr>
        <w:t xml:space="preserve">    @GeneratedValue(strategy = GenerationType.SEQUENCE, generator = "my_sequence_gen")</w:t>
      </w:r>
    </w:p>
    <w:p w14:paraId="62D39184" w14:textId="77777777" w:rsidR="0000071B" w:rsidRPr="00A74A42" w:rsidRDefault="0000071B" w:rsidP="0000071B">
      <w:pPr>
        <w:rPr>
          <w:rFonts w:ascii="Consolas" w:hAnsi="Consolas"/>
        </w:rPr>
      </w:pPr>
      <w:r w:rsidRPr="00A74A42">
        <w:rPr>
          <w:rFonts w:ascii="Consolas" w:hAnsi="Consolas"/>
        </w:rPr>
        <w:t xml:space="preserve">    @SequenceGenerator(name = "my_sequence_gen", sequenceName = "my_sequence", allocationSize = 1)</w:t>
      </w:r>
    </w:p>
    <w:p w14:paraId="69825010" w14:textId="77777777" w:rsidR="0000071B" w:rsidRPr="00A74A42" w:rsidRDefault="0000071B" w:rsidP="0000071B">
      <w:pPr>
        <w:rPr>
          <w:rFonts w:ascii="Consolas" w:hAnsi="Consolas"/>
        </w:rPr>
      </w:pPr>
      <w:r w:rsidRPr="00A74A42">
        <w:rPr>
          <w:rFonts w:ascii="Consolas" w:hAnsi="Consolas"/>
        </w:rPr>
        <w:t xml:space="preserve">    private Long id;</w:t>
      </w:r>
    </w:p>
    <w:p w14:paraId="47467138" w14:textId="77777777" w:rsidR="0000071B" w:rsidRPr="00A74A42" w:rsidRDefault="0000071B" w:rsidP="0000071B">
      <w:pPr>
        <w:rPr>
          <w:rFonts w:ascii="Consolas" w:hAnsi="Consolas"/>
        </w:rPr>
      </w:pPr>
    </w:p>
    <w:p w14:paraId="74725166" w14:textId="77777777" w:rsidR="0000071B" w:rsidRPr="00A74A42" w:rsidRDefault="0000071B" w:rsidP="0000071B">
      <w:pPr>
        <w:rPr>
          <w:rFonts w:ascii="Consolas" w:hAnsi="Consolas"/>
        </w:rPr>
      </w:pPr>
      <w:r w:rsidRPr="00A74A42">
        <w:rPr>
          <w:rFonts w:ascii="Consolas" w:hAnsi="Consolas"/>
        </w:rPr>
        <w:t xml:space="preserve">    private String name;</w:t>
      </w:r>
    </w:p>
    <w:p w14:paraId="60A9B103" w14:textId="77777777" w:rsidR="0000071B" w:rsidRPr="00A74A42" w:rsidRDefault="0000071B" w:rsidP="0000071B">
      <w:pPr>
        <w:rPr>
          <w:rFonts w:ascii="Consolas" w:hAnsi="Consolas"/>
        </w:rPr>
      </w:pPr>
    </w:p>
    <w:p w14:paraId="68F89CC6" w14:textId="77777777" w:rsidR="0000071B" w:rsidRPr="00A74A42" w:rsidRDefault="0000071B" w:rsidP="0000071B">
      <w:pPr>
        <w:rPr>
          <w:rFonts w:ascii="Consolas" w:hAnsi="Consolas"/>
        </w:rPr>
      </w:pPr>
      <w:r w:rsidRPr="00A74A42">
        <w:rPr>
          <w:rFonts w:ascii="Consolas" w:hAnsi="Consolas"/>
        </w:rPr>
        <w:t xml:space="preserve">    // Getters and setters</w:t>
      </w:r>
    </w:p>
    <w:p w14:paraId="24A34C38" w14:textId="77777777" w:rsidR="0000071B" w:rsidRPr="00A74A42" w:rsidRDefault="0000071B" w:rsidP="0000071B">
      <w:pPr>
        <w:rPr>
          <w:rFonts w:ascii="Consolas" w:hAnsi="Consolas"/>
        </w:rPr>
      </w:pPr>
      <w:r w:rsidRPr="00A74A42">
        <w:rPr>
          <w:rFonts w:ascii="Consolas" w:hAnsi="Consolas"/>
        </w:rPr>
        <w:t xml:space="preserve">    public Long getId() {</w:t>
      </w:r>
    </w:p>
    <w:p w14:paraId="27AFD697" w14:textId="77777777" w:rsidR="0000071B" w:rsidRPr="00A74A42" w:rsidRDefault="0000071B" w:rsidP="0000071B">
      <w:pPr>
        <w:rPr>
          <w:rFonts w:ascii="Consolas" w:hAnsi="Consolas"/>
        </w:rPr>
      </w:pPr>
      <w:r w:rsidRPr="00A74A42">
        <w:rPr>
          <w:rFonts w:ascii="Consolas" w:hAnsi="Consolas"/>
        </w:rPr>
        <w:t xml:space="preserve">        return id;</w:t>
      </w:r>
    </w:p>
    <w:p w14:paraId="1FC814F5" w14:textId="77777777" w:rsidR="0000071B" w:rsidRPr="00A74A42" w:rsidRDefault="0000071B" w:rsidP="0000071B">
      <w:pPr>
        <w:rPr>
          <w:rFonts w:ascii="Consolas" w:hAnsi="Consolas"/>
        </w:rPr>
      </w:pPr>
      <w:r w:rsidRPr="00A74A42">
        <w:rPr>
          <w:rFonts w:ascii="Consolas" w:hAnsi="Consolas"/>
        </w:rPr>
        <w:t xml:space="preserve">    }</w:t>
      </w:r>
    </w:p>
    <w:p w14:paraId="59D8B406" w14:textId="77777777" w:rsidR="0000071B" w:rsidRPr="00A74A42" w:rsidRDefault="0000071B" w:rsidP="0000071B">
      <w:pPr>
        <w:rPr>
          <w:rFonts w:ascii="Consolas" w:hAnsi="Consolas"/>
        </w:rPr>
      </w:pPr>
    </w:p>
    <w:p w14:paraId="697F2CC8" w14:textId="77777777" w:rsidR="0000071B" w:rsidRPr="00A74A42" w:rsidRDefault="0000071B" w:rsidP="0000071B">
      <w:pPr>
        <w:rPr>
          <w:rFonts w:ascii="Consolas" w:hAnsi="Consolas"/>
        </w:rPr>
      </w:pPr>
      <w:r w:rsidRPr="00A74A42">
        <w:rPr>
          <w:rFonts w:ascii="Consolas" w:hAnsi="Consolas"/>
        </w:rPr>
        <w:t xml:space="preserve">    public void setId(Long id) {</w:t>
      </w:r>
    </w:p>
    <w:p w14:paraId="4EE5F65B" w14:textId="77777777" w:rsidR="0000071B" w:rsidRPr="00A74A42" w:rsidRDefault="0000071B" w:rsidP="0000071B">
      <w:pPr>
        <w:rPr>
          <w:rFonts w:ascii="Consolas" w:hAnsi="Consolas"/>
        </w:rPr>
      </w:pPr>
      <w:r w:rsidRPr="00A74A42">
        <w:rPr>
          <w:rFonts w:ascii="Consolas" w:hAnsi="Consolas"/>
        </w:rPr>
        <w:t xml:space="preserve">        this.id = id;</w:t>
      </w:r>
    </w:p>
    <w:p w14:paraId="6728EB01" w14:textId="77777777" w:rsidR="0000071B" w:rsidRPr="00A74A42" w:rsidRDefault="0000071B" w:rsidP="0000071B">
      <w:pPr>
        <w:rPr>
          <w:rFonts w:ascii="Consolas" w:hAnsi="Consolas"/>
        </w:rPr>
      </w:pPr>
      <w:r w:rsidRPr="00A74A42">
        <w:rPr>
          <w:rFonts w:ascii="Consolas" w:hAnsi="Consolas"/>
        </w:rPr>
        <w:t xml:space="preserve">    }</w:t>
      </w:r>
    </w:p>
    <w:p w14:paraId="27CC7F6C" w14:textId="77777777" w:rsidR="0000071B" w:rsidRPr="00A74A42" w:rsidRDefault="0000071B" w:rsidP="0000071B">
      <w:pPr>
        <w:rPr>
          <w:rFonts w:ascii="Consolas" w:hAnsi="Consolas"/>
        </w:rPr>
      </w:pPr>
    </w:p>
    <w:p w14:paraId="6B4127F3" w14:textId="77777777" w:rsidR="0000071B" w:rsidRPr="00A74A42" w:rsidRDefault="0000071B" w:rsidP="0000071B">
      <w:pPr>
        <w:rPr>
          <w:rFonts w:ascii="Consolas" w:hAnsi="Consolas"/>
        </w:rPr>
      </w:pPr>
      <w:r w:rsidRPr="00A74A42">
        <w:rPr>
          <w:rFonts w:ascii="Consolas" w:hAnsi="Consolas"/>
        </w:rPr>
        <w:t xml:space="preserve">    public String getName() {</w:t>
      </w:r>
    </w:p>
    <w:p w14:paraId="3DA68DB0" w14:textId="77777777" w:rsidR="0000071B" w:rsidRPr="00A74A42" w:rsidRDefault="0000071B" w:rsidP="0000071B">
      <w:pPr>
        <w:rPr>
          <w:rFonts w:ascii="Consolas" w:hAnsi="Consolas"/>
        </w:rPr>
      </w:pPr>
      <w:r w:rsidRPr="00A74A42">
        <w:rPr>
          <w:rFonts w:ascii="Consolas" w:hAnsi="Consolas"/>
        </w:rPr>
        <w:t xml:space="preserve">        return name;</w:t>
      </w:r>
    </w:p>
    <w:p w14:paraId="39966EE2" w14:textId="77777777" w:rsidR="0000071B" w:rsidRPr="00A74A42" w:rsidRDefault="0000071B" w:rsidP="0000071B">
      <w:pPr>
        <w:rPr>
          <w:rFonts w:ascii="Consolas" w:hAnsi="Consolas"/>
        </w:rPr>
      </w:pPr>
      <w:r w:rsidRPr="00A74A42">
        <w:rPr>
          <w:rFonts w:ascii="Consolas" w:hAnsi="Consolas"/>
        </w:rPr>
        <w:t xml:space="preserve">    }</w:t>
      </w:r>
    </w:p>
    <w:p w14:paraId="5B2894B0" w14:textId="77777777" w:rsidR="0000071B" w:rsidRPr="00A74A42" w:rsidRDefault="0000071B" w:rsidP="0000071B">
      <w:pPr>
        <w:rPr>
          <w:rFonts w:ascii="Consolas" w:hAnsi="Consolas"/>
        </w:rPr>
      </w:pPr>
    </w:p>
    <w:p w14:paraId="3EDD13CE" w14:textId="77777777" w:rsidR="0000071B" w:rsidRPr="00A74A42" w:rsidRDefault="0000071B" w:rsidP="0000071B">
      <w:pPr>
        <w:rPr>
          <w:rFonts w:ascii="Consolas" w:hAnsi="Consolas"/>
        </w:rPr>
      </w:pPr>
      <w:r w:rsidRPr="00A74A42">
        <w:rPr>
          <w:rFonts w:ascii="Consolas" w:hAnsi="Consolas"/>
        </w:rPr>
        <w:t xml:space="preserve">    public void setName(String name) {</w:t>
      </w:r>
    </w:p>
    <w:p w14:paraId="424DA6F1" w14:textId="77777777" w:rsidR="0000071B" w:rsidRPr="00A74A42" w:rsidRDefault="0000071B" w:rsidP="0000071B">
      <w:pPr>
        <w:rPr>
          <w:rFonts w:ascii="Consolas" w:hAnsi="Consolas"/>
        </w:rPr>
      </w:pPr>
      <w:r w:rsidRPr="00A74A42">
        <w:rPr>
          <w:rFonts w:ascii="Consolas" w:hAnsi="Consolas"/>
        </w:rPr>
        <w:t xml:space="preserve">        this.name = name;</w:t>
      </w:r>
    </w:p>
    <w:p w14:paraId="380A54FA" w14:textId="77777777" w:rsidR="0000071B" w:rsidRPr="00A74A42" w:rsidRDefault="0000071B" w:rsidP="0000071B">
      <w:pPr>
        <w:rPr>
          <w:rFonts w:ascii="Consolas" w:hAnsi="Consolas"/>
        </w:rPr>
      </w:pPr>
      <w:r w:rsidRPr="00A74A42">
        <w:rPr>
          <w:rFonts w:ascii="Consolas" w:hAnsi="Consolas"/>
        </w:rPr>
        <w:t xml:space="preserve">    }</w:t>
      </w:r>
    </w:p>
    <w:p w14:paraId="7F6AC419" w14:textId="77777777" w:rsidR="0000071B" w:rsidRDefault="0000071B" w:rsidP="0000071B">
      <w:pPr>
        <w:rPr>
          <w:rFonts w:ascii="Consolas" w:hAnsi="Consolas"/>
        </w:rPr>
      </w:pPr>
      <w:r w:rsidRPr="00A74A42">
        <w:rPr>
          <w:rFonts w:ascii="Consolas" w:hAnsi="Consolas"/>
        </w:rPr>
        <w:t>}</w:t>
      </w:r>
    </w:p>
    <w:p w14:paraId="3DF1E5A6" w14:textId="77777777" w:rsidR="0000071B" w:rsidRPr="000D1443" w:rsidRDefault="0000071B" w:rsidP="0000071B">
      <w:pPr>
        <w:pStyle w:val="Heading8"/>
      </w:pPr>
      <w:r w:rsidRPr="000D1443">
        <w:t>Custom ID Generator</w:t>
      </w:r>
    </w:p>
    <w:p w14:paraId="0403E0CF" w14:textId="77777777" w:rsidR="0000071B" w:rsidRDefault="0000071B" w:rsidP="0000071B">
      <w:pPr>
        <w:pStyle w:val="Heading9"/>
      </w:pPr>
      <w:r w:rsidRPr="000D1443">
        <w:t>Define the Custom ID Generator</w:t>
      </w:r>
    </w:p>
    <w:p w14:paraId="23D40DF6" w14:textId="77777777" w:rsidR="0000071B" w:rsidRPr="000D1443" w:rsidRDefault="0000071B" w:rsidP="0000071B">
      <w:r w:rsidRPr="000D1443">
        <w:t>First, create a class that implements the IdentifierGenerator interface provided by Hibernate. This class will contain the logic for generating unique IDs.</w:t>
      </w:r>
    </w:p>
    <w:p w14:paraId="19286904" w14:textId="77777777" w:rsidR="0000071B" w:rsidRPr="000D1443" w:rsidRDefault="0000071B" w:rsidP="0000071B">
      <w:pPr>
        <w:rPr>
          <w:rFonts w:ascii="Consolas" w:hAnsi="Consolas"/>
        </w:rPr>
      </w:pPr>
    </w:p>
    <w:p w14:paraId="3E517F57" w14:textId="77777777" w:rsidR="0000071B" w:rsidRPr="000D1443" w:rsidRDefault="0000071B" w:rsidP="0000071B">
      <w:pPr>
        <w:rPr>
          <w:rFonts w:ascii="Consolas" w:hAnsi="Consolas"/>
        </w:rPr>
      </w:pPr>
      <w:r w:rsidRPr="000D1443">
        <w:rPr>
          <w:rFonts w:ascii="Consolas" w:hAnsi="Consolas"/>
        </w:rPr>
        <w:t>import org.hibernate.engine.spi.SharedSessionContractImplementor;</w:t>
      </w:r>
    </w:p>
    <w:p w14:paraId="578F11FB" w14:textId="77777777" w:rsidR="0000071B" w:rsidRPr="000D1443" w:rsidRDefault="0000071B" w:rsidP="0000071B">
      <w:pPr>
        <w:rPr>
          <w:rFonts w:ascii="Consolas" w:hAnsi="Consolas"/>
        </w:rPr>
      </w:pPr>
      <w:r w:rsidRPr="000D1443">
        <w:rPr>
          <w:rFonts w:ascii="Consolas" w:hAnsi="Consolas"/>
        </w:rPr>
        <w:t>import org.hibernate.id.IdentifierGenerator;</w:t>
      </w:r>
    </w:p>
    <w:p w14:paraId="26B1C12C" w14:textId="77777777" w:rsidR="0000071B" w:rsidRPr="000D1443" w:rsidRDefault="0000071B" w:rsidP="0000071B">
      <w:pPr>
        <w:rPr>
          <w:rFonts w:ascii="Consolas" w:hAnsi="Consolas"/>
        </w:rPr>
      </w:pPr>
      <w:r w:rsidRPr="000D1443">
        <w:rPr>
          <w:rFonts w:ascii="Consolas" w:hAnsi="Consolas"/>
        </w:rPr>
        <w:t>import org.springframework.stereotype.Component;</w:t>
      </w:r>
    </w:p>
    <w:p w14:paraId="0C4C798C" w14:textId="77777777" w:rsidR="0000071B" w:rsidRPr="000D1443" w:rsidRDefault="0000071B" w:rsidP="0000071B">
      <w:pPr>
        <w:rPr>
          <w:rFonts w:ascii="Consolas" w:hAnsi="Consolas"/>
        </w:rPr>
      </w:pPr>
    </w:p>
    <w:p w14:paraId="6CDFAB0D" w14:textId="77777777" w:rsidR="0000071B" w:rsidRPr="000D1443" w:rsidRDefault="0000071B" w:rsidP="0000071B">
      <w:pPr>
        <w:rPr>
          <w:rFonts w:ascii="Consolas" w:hAnsi="Consolas"/>
        </w:rPr>
      </w:pPr>
      <w:r w:rsidRPr="000D1443">
        <w:rPr>
          <w:rFonts w:ascii="Consolas" w:hAnsi="Consolas"/>
        </w:rPr>
        <w:t>import java.io.Serializable;</w:t>
      </w:r>
    </w:p>
    <w:p w14:paraId="5BB1FE98" w14:textId="77777777" w:rsidR="0000071B" w:rsidRPr="000D1443" w:rsidRDefault="0000071B" w:rsidP="0000071B">
      <w:pPr>
        <w:rPr>
          <w:rFonts w:ascii="Consolas" w:hAnsi="Consolas"/>
        </w:rPr>
      </w:pPr>
      <w:r w:rsidRPr="000D1443">
        <w:rPr>
          <w:rFonts w:ascii="Consolas" w:hAnsi="Consolas"/>
        </w:rPr>
        <w:t>import java.util.UUID;</w:t>
      </w:r>
    </w:p>
    <w:p w14:paraId="5680E436" w14:textId="77777777" w:rsidR="0000071B" w:rsidRPr="000D1443" w:rsidRDefault="0000071B" w:rsidP="0000071B">
      <w:pPr>
        <w:rPr>
          <w:rFonts w:ascii="Consolas" w:hAnsi="Consolas"/>
        </w:rPr>
      </w:pPr>
    </w:p>
    <w:p w14:paraId="29BFC10A" w14:textId="77777777" w:rsidR="0000071B" w:rsidRPr="000D1443" w:rsidRDefault="0000071B" w:rsidP="0000071B">
      <w:pPr>
        <w:rPr>
          <w:rFonts w:ascii="Consolas" w:hAnsi="Consolas"/>
        </w:rPr>
      </w:pPr>
      <w:r w:rsidRPr="000D1443">
        <w:rPr>
          <w:rFonts w:ascii="Consolas" w:hAnsi="Consolas"/>
        </w:rPr>
        <w:t>@Component</w:t>
      </w:r>
    </w:p>
    <w:p w14:paraId="3C5D52CE" w14:textId="77777777" w:rsidR="0000071B" w:rsidRPr="000D1443" w:rsidRDefault="0000071B" w:rsidP="0000071B">
      <w:pPr>
        <w:rPr>
          <w:rFonts w:ascii="Consolas" w:hAnsi="Consolas"/>
        </w:rPr>
      </w:pPr>
      <w:r w:rsidRPr="000D1443">
        <w:rPr>
          <w:rFonts w:ascii="Consolas" w:hAnsi="Consolas"/>
        </w:rPr>
        <w:t>public class CustomIdGenerator implements IdentifierGenerator {</w:t>
      </w:r>
    </w:p>
    <w:p w14:paraId="633E8F30" w14:textId="77777777" w:rsidR="0000071B" w:rsidRPr="000D1443" w:rsidRDefault="0000071B" w:rsidP="0000071B">
      <w:pPr>
        <w:rPr>
          <w:rFonts w:ascii="Consolas" w:hAnsi="Consolas"/>
        </w:rPr>
      </w:pPr>
    </w:p>
    <w:p w14:paraId="720802EB" w14:textId="77777777" w:rsidR="0000071B" w:rsidRPr="000D1443" w:rsidRDefault="0000071B" w:rsidP="0000071B">
      <w:pPr>
        <w:rPr>
          <w:rFonts w:ascii="Consolas" w:hAnsi="Consolas"/>
        </w:rPr>
      </w:pPr>
      <w:r w:rsidRPr="000D1443">
        <w:rPr>
          <w:rFonts w:ascii="Consolas" w:hAnsi="Consolas"/>
        </w:rPr>
        <w:t xml:space="preserve">    @Override</w:t>
      </w:r>
    </w:p>
    <w:p w14:paraId="3864F373" w14:textId="77777777" w:rsidR="0000071B" w:rsidRPr="000D1443" w:rsidRDefault="0000071B" w:rsidP="0000071B">
      <w:pPr>
        <w:rPr>
          <w:rFonts w:ascii="Consolas" w:hAnsi="Consolas"/>
        </w:rPr>
      </w:pPr>
      <w:r w:rsidRPr="000D1443">
        <w:rPr>
          <w:rFonts w:ascii="Consolas" w:hAnsi="Consolas"/>
        </w:rPr>
        <w:t xml:space="preserve">    public Serializable generate(SharedSessionContractImplementor session, Object object) {</w:t>
      </w:r>
    </w:p>
    <w:p w14:paraId="13DC42D8" w14:textId="77777777" w:rsidR="0000071B" w:rsidRPr="000D1443" w:rsidRDefault="0000071B" w:rsidP="0000071B">
      <w:pPr>
        <w:rPr>
          <w:rFonts w:ascii="Consolas" w:hAnsi="Consolas"/>
        </w:rPr>
      </w:pPr>
      <w:r w:rsidRPr="000D1443">
        <w:rPr>
          <w:rFonts w:ascii="Consolas" w:hAnsi="Consolas"/>
        </w:rPr>
        <w:t xml:space="preserve">        // Custom logic to generate unique ID</w:t>
      </w:r>
    </w:p>
    <w:p w14:paraId="03FD1790" w14:textId="77777777" w:rsidR="0000071B" w:rsidRPr="000D1443" w:rsidRDefault="0000071B" w:rsidP="0000071B">
      <w:pPr>
        <w:rPr>
          <w:rFonts w:ascii="Consolas" w:hAnsi="Consolas"/>
        </w:rPr>
      </w:pPr>
      <w:r w:rsidRPr="000D1443">
        <w:rPr>
          <w:rFonts w:ascii="Consolas" w:hAnsi="Consolas"/>
        </w:rPr>
        <w:t xml:space="preserve">        return UUID.randomUUID().toString(); // Example using UUID</w:t>
      </w:r>
    </w:p>
    <w:p w14:paraId="1F7DA08B" w14:textId="77777777" w:rsidR="0000071B" w:rsidRPr="000D1443" w:rsidRDefault="0000071B" w:rsidP="0000071B">
      <w:pPr>
        <w:rPr>
          <w:rFonts w:ascii="Consolas" w:hAnsi="Consolas"/>
        </w:rPr>
      </w:pPr>
      <w:r w:rsidRPr="000D1443">
        <w:rPr>
          <w:rFonts w:ascii="Consolas" w:hAnsi="Consolas"/>
        </w:rPr>
        <w:t xml:space="preserve">    }</w:t>
      </w:r>
    </w:p>
    <w:p w14:paraId="3184B4F0" w14:textId="77777777" w:rsidR="0000071B" w:rsidRDefault="0000071B" w:rsidP="0000071B">
      <w:pPr>
        <w:rPr>
          <w:rFonts w:ascii="Consolas" w:hAnsi="Consolas"/>
        </w:rPr>
      </w:pPr>
      <w:r w:rsidRPr="000D1443">
        <w:rPr>
          <w:rFonts w:ascii="Consolas" w:hAnsi="Consolas"/>
        </w:rPr>
        <w:t>}</w:t>
      </w:r>
    </w:p>
    <w:p w14:paraId="4B1E16C1" w14:textId="77777777" w:rsidR="0000071B" w:rsidRDefault="0000071B" w:rsidP="0000071B">
      <w:pPr>
        <w:pStyle w:val="Heading9"/>
      </w:pPr>
      <w:r w:rsidRPr="000D1443">
        <w:t>Annotate the Entity with the Custom Generator</w:t>
      </w:r>
    </w:p>
    <w:p w14:paraId="5C5BD376" w14:textId="77777777" w:rsidR="0000071B" w:rsidRPr="007850C3" w:rsidRDefault="0000071B" w:rsidP="0000071B">
      <w:pPr>
        <w:rPr>
          <w:rFonts w:ascii="Consolas" w:hAnsi="Consolas"/>
        </w:rPr>
      </w:pPr>
      <w:r w:rsidRPr="007850C3">
        <w:rPr>
          <w:rFonts w:ascii="Consolas" w:hAnsi="Consolas"/>
        </w:rPr>
        <w:t>import javax.persistence.Entity;</w:t>
      </w:r>
    </w:p>
    <w:p w14:paraId="49CC3E8B" w14:textId="77777777" w:rsidR="0000071B" w:rsidRPr="007850C3" w:rsidRDefault="0000071B" w:rsidP="0000071B">
      <w:pPr>
        <w:rPr>
          <w:rFonts w:ascii="Consolas" w:hAnsi="Consolas"/>
        </w:rPr>
      </w:pPr>
      <w:r w:rsidRPr="007850C3">
        <w:rPr>
          <w:rFonts w:ascii="Consolas" w:hAnsi="Consolas"/>
        </w:rPr>
        <w:t>import javax.persistence.GeneratedValue;</w:t>
      </w:r>
    </w:p>
    <w:p w14:paraId="3B882AD2" w14:textId="77777777" w:rsidR="0000071B" w:rsidRPr="007850C3" w:rsidRDefault="0000071B" w:rsidP="0000071B">
      <w:pPr>
        <w:rPr>
          <w:rFonts w:ascii="Consolas" w:hAnsi="Consolas"/>
        </w:rPr>
      </w:pPr>
      <w:r w:rsidRPr="007850C3">
        <w:rPr>
          <w:rFonts w:ascii="Consolas" w:hAnsi="Consolas"/>
        </w:rPr>
        <w:t>import javax.persistence.GenerationType;</w:t>
      </w:r>
    </w:p>
    <w:p w14:paraId="71DF8956" w14:textId="77777777" w:rsidR="0000071B" w:rsidRPr="007850C3" w:rsidRDefault="0000071B" w:rsidP="0000071B">
      <w:pPr>
        <w:rPr>
          <w:rFonts w:ascii="Consolas" w:hAnsi="Consolas"/>
        </w:rPr>
      </w:pPr>
      <w:r w:rsidRPr="007850C3">
        <w:rPr>
          <w:rFonts w:ascii="Consolas" w:hAnsi="Consolas"/>
        </w:rPr>
        <w:t>import javax.persistence.Id;</w:t>
      </w:r>
    </w:p>
    <w:p w14:paraId="27A49A49" w14:textId="77777777" w:rsidR="0000071B" w:rsidRPr="007850C3" w:rsidRDefault="0000071B" w:rsidP="0000071B">
      <w:pPr>
        <w:rPr>
          <w:rFonts w:ascii="Consolas" w:hAnsi="Consolas"/>
        </w:rPr>
      </w:pPr>
      <w:r w:rsidRPr="007850C3">
        <w:rPr>
          <w:rFonts w:ascii="Consolas" w:hAnsi="Consolas"/>
        </w:rPr>
        <w:t>import javax.persistence.Table;</w:t>
      </w:r>
    </w:p>
    <w:p w14:paraId="70BFA7AD" w14:textId="77777777" w:rsidR="0000071B" w:rsidRPr="007850C3" w:rsidRDefault="0000071B" w:rsidP="0000071B">
      <w:pPr>
        <w:rPr>
          <w:rFonts w:ascii="Consolas" w:hAnsi="Consolas"/>
        </w:rPr>
      </w:pPr>
      <w:r w:rsidRPr="007850C3">
        <w:rPr>
          <w:rFonts w:ascii="Consolas" w:hAnsi="Consolas"/>
        </w:rPr>
        <w:t>import org.hibernate.annotations.GenericGenerator;</w:t>
      </w:r>
    </w:p>
    <w:p w14:paraId="03908ACB" w14:textId="77777777" w:rsidR="0000071B" w:rsidRPr="007850C3" w:rsidRDefault="0000071B" w:rsidP="0000071B">
      <w:pPr>
        <w:rPr>
          <w:rFonts w:ascii="Consolas" w:hAnsi="Consolas"/>
        </w:rPr>
      </w:pPr>
    </w:p>
    <w:p w14:paraId="5B29336F" w14:textId="77777777" w:rsidR="0000071B" w:rsidRPr="007850C3" w:rsidRDefault="0000071B" w:rsidP="0000071B">
      <w:pPr>
        <w:rPr>
          <w:rFonts w:ascii="Consolas" w:hAnsi="Consolas"/>
        </w:rPr>
      </w:pPr>
      <w:r w:rsidRPr="007850C3">
        <w:rPr>
          <w:rFonts w:ascii="Consolas" w:hAnsi="Consolas"/>
        </w:rPr>
        <w:t>@Entity</w:t>
      </w:r>
    </w:p>
    <w:p w14:paraId="56A7112C" w14:textId="77777777" w:rsidR="0000071B" w:rsidRPr="007850C3" w:rsidRDefault="0000071B" w:rsidP="0000071B">
      <w:pPr>
        <w:rPr>
          <w:rFonts w:ascii="Consolas" w:hAnsi="Consolas"/>
        </w:rPr>
      </w:pPr>
      <w:r w:rsidRPr="007850C3">
        <w:rPr>
          <w:rFonts w:ascii="Consolas" w:hAnsi="Consolas"/>
        </w:rPr>
        <w:t>@Table(name = "my_entity")</w:t>
      </w:r>
    </w:p>
    <w:p w14:paraId="624ABBBE" w14:textId="77777777" w:rsidR="0000071B" w:rsidRPr="007850C3" w:rsidRDefault="0000071B" w:rsidP="0000071B">
      <w:pPr>
        <w:rPr>
          <w:rFonts w:ascii="Consolas" w:hAnsi="Consolas"/>
        </w:rPr>
      </w:pPr>
      <w:r w:rsidRPr="007850C3">
        <w:rPr>
          <w:rFonts w:ascii="Consolas" w:hAnsi="Consolas"/>
        </w:rPr>
        <w:t>public class MyEntity {</w:t>
      </w:r>
    </w:p>
    <w:p w14:paraId="68116467" w14:textId="77777777" w:rsidR="0000071B" w:rsidRPr="007850C3" w:rsidRDefault="0000071B" w:rsidP="0000071B">
      <w:pPr>
        <w:rPr>
          <w:rFonts w:ascii="Consolas" w:hAnsi="Consolas"/>
        </w:rPr>
      </w:pPr>
    </w:p>
    <w:p w14:paraId="7E45B156" w14:textId="77777777" w:rsidR="0000071B" w:rsidRPr="007850C3" w:rsidRDefault="0000071B" w:rsidP="0000071B">
      <w:pPr>
        <w:rPr>
          <w:rFonts w:ascii="Consolas" w:hAnsi="Consolas"/>
        </w:rPr>
      </w:pPr>
      <w:r w:rsidRPr="007850C3">
        <w:rPr>
          <w:rFonts w:ascii="Consolas" w:hAnsi="Consolas"/>
        </w:rPr>
        <w:t xml:space="preserve">    @Id</w:t>
      </w:r>
    </w:p>
    <w:p w14:paraId="52B11BFD" w14:textId="77777777" w:rsidR="0000071B" w:rsidRPr="007850C3" w:rsidRDefault="0000071B" w:rsidP="0000071B">
      <w:pPr>
        <w:rPr>
          <w:rFonts w:ascii="Consolas" w:hAnsi="Consolas"/>
        </w:rPr>
      </w:pPr>
      <w:r w:rsidRPr="007850C3">
        <w:rPr>
          <w:rFonts w:ascii="Consolas" w:hAnsi="Consolas"/>
        </w:rPr>
        <w:t xml:space="preserve">    @GeneratedValue(strategy = GenerationType.IDENTITY, generator = "custom-id-generator")</w:t>
      </w:r>
    </w:p>
    <w:p w14:paraId="6F8B9A8A" w14:textId="77777777" w:rsidR="0000071B" w:rsidRPr="007850C3" w:rsidRDefault="0000071B" w:rsidP="0000071B">
      <w:pPr>
        <w:rPr>
          <w:rFonts w:ascii="Consolas" w:hAnsi="Consolas"/>
        </w:rPr>
      </w:pPr>
      <w:r w:rsidRPr="007850C3">
        <w:rPr>
          <w:rFonts w:ascii="Consolas" w:hAnsi="Consolas"/>
        </w:rPr>
        <w:t xml:space="preserve">    @GenericGenerator(name = "custom-id-generator", strategy = "com.yourpackage.CustomIdGenerator")</w:t>
      </w:r>
    </w:p>
    <w:p w14:paraId="59B493F9" w14:textId="77777777" w:rsidR="0000071B" w:rsidRPr="007850C3" w:rsidRDefault="0000071B" w:rsidP="0000071B">
      <w:pPr>
        <w:rPr>
          <w:rFonts w:ascii="Consolas" w:hAnsi="Consolas"/>
        </w:rPr>
      </w:pPr>
      <w:r w:rsidRPr="007850C3">
        <w:rPr>
          <w:rFonts w:ascii="Consolas" w:hAnsi="Consolas"/>
        </w:rPr>
        <w:t xml:space="preserve">    private String id;</w:t>
      </w:r>
    </w:p>
    <w:p w14:paraId="7F9D8A66" w14:textId="77777777" w:rsidR="0000071B" w:rsidRPr="007850C3" w:rsidRDefault="0000071B" w:rsidP="0000071B">
      <w:pPr>
        <w:rPr>
          <w:rFonts w:ascii="Consolas" w:hAnsi="Consolas"/>
        </w:rPr>
      </w:pPr>
    </w:p>
    <w:p w14:paraId="59D36E2E" w14:textId="77777777" w:rsidR="0000071B" w:rsidRPr="007850C3" w:rsidRDefault="0000071B" w:rsidP="0000071B">
      <w:pPr>
        <w:rPr>
          <w:rFonts w:ascii="Consolas" w:hAnsi="Consolas"/>
        </w:rPr>
      </w:pPr>
      <w:r w:rsidRPr="007850C3">
        <w:rPr>
          <w:rFonts w:ascii="Consolas" w:hAnsi="Consolas"/>
        </w:rPr>
        <w:t xml:space="preserve">    private String name;</w:t>
      </w:r>
    </w:p>
    <w:p w14:paraId="1F36AFC2" w14:textId="77777777" w:rsidR="0000071B" w:rsidRPr="007850C3" w:rsidRDefault="0000071B" w:rsidP="0000071B">
      <w:pPr>
        <w:rPr>
          <w:rFonts w:ascii="Consolas" w:hAnsi="Consolas"/>
        </w:rPr>
      </w:pPr>
    </w:p>
    <w:p w14:paraId="10015F2D" w14:textId="77777777" w:rsidR="0000071B" w:rsidRPr="007850C3" w:rsidRDefault="0000071B" w:rsidP="0000071B">
      <w:pPr>
        <w:rPr>
          <w:rFonts w:ascii="Consolas" w:hAnsi="Consolas"/>
        </w:rPr>
      </w:pPr>
      <w:r w:rsidRPr="007850C3">
        <w:rPr>
          <w:rFonts w:ascii="Consolas" w:hAnsi="Consolas"/>
        </w:rPr>
        <w:t xml:space="preserve">    // Getters and setters</w:t>
      </w:r>
    </w:p>
    <w:p w14:paraId="1FACEF95" w14:textId="77777777" w:rsidR="0000071B" w:rsidRPr="007850C3" w:rsidRDefault="0000071B" w:rsidP="0000071B">
      <w:pPr>
        <w:rPr>
          <w:rFonts w:ascii="Consolas" w:hAnsi="Consolas"/>
        </w:rPr>
      </w:pPr>
      <w:r w:rsidRPr="007850C3">
        <w:rPr>
          <w:rFonts w:ascii="Consolas" w:hAnsi="Consolas"/>
        </w:rPr>
        <w:t xml:space="preserve">    public String getId() {</w:t>
      </w:r>
    </w:p>
    <w:p w14:paraId="486FDD60" w14:textId="77777777" w:rsidR="0000071B" w:rsidRPr="007850C3" w:rsidRDefault="0000071B" w:rsidP="0000071B">
      <w:pPr>
        <w:rPr>
          <w:rFonts w:ascii="Consolas" w:hAnsi="Consolas"/>
        </w:rPr>
      </w:pPr>
      <w:r w:rsidRPr="007850C3">
        <w:rPr>
          <w:rFonts w:ascii="Consolas" w:hAnsi="Consolas"/>
        </w:rPr>
        <w:t xml:space="preserve">        return id;</w:t>
      </w:r>
    </w:p>
    <w:p w14:paraId="068C9933" w14:textId="77777777" w:rsidR="0000071B" w:rsidRPr="007850C3" w:rsidRDefault="0000071B" w:rsidP="0000071B">
      <w:pPr>
        <w:rPr>
          <w:rFonts w:ascii="Consolas" w:hAnsi="Consolas"/>
        </w:rPr>
      </w:pPr>
      <w:r w:rsidRPr="007850C3">
        <w:rPr>
          <w:rFonts w:ascii="Consolas" w:hAnsi="Consolas"/>
        </w:rPr>
        <w:t xml:space="preserve">    }</w:t>
      </w:r>
    </w:p>
    <w:p w14:paraId="5ADDED87" w14:textId="77777777" w:rsidR="0000071B" w:rsidRPr="007850C3" w:rsidRDefault="0000071B" w:rsidP="0000071B">
      <w:pPr>
        <w:rPr>
          <w:rFonts w:ascii="Consolas" w:hAnsi="Consolas"/>
        </w:rPr>
      </w:pPr>
    </w:p>
    <w:p w14:paraId="0EEE3022" w14:textId="77777777" w:rsidR="0000071B" w:rsidRPr="007850C3" w:rsidRDefault="0000071B" w:rsidP="0000071B">
      <w:pPr>
        <w:rPr>
          <w:rFonts w:ascii="Consolas" w:hAnsi="Consolas"/>
        </w:rPr>
      </w:pPr>
      <w:r w:rsidRPr="007850C3">
        <w:rPr>
          <w:rFonts w:ascii="Consolas" w:hAnsi="Consolas"/>
        </w:rPr>
        <w:t xml:space="preserve">    public void setId(String id) {</w:t>
      </w:r>
    </w:p>
    <w:p w14:paraId="62B944E4" w14:textId="77777777" w:rsidR="0000071B" w:rsidRPr="007850C3" w:rsidRDefault="0000071B" w:rsidP="0000071B">
      <w:pPr>
        <w:rPr>
          <w:rFonts w:ascii="Consolas" w:hAnsi="Consolas"/>
        </w:rPr>
      </w:pPr>
      <w:r w:rsidRPr="007850C3">
        <w:rPr>
          <w:rFonts w:ascii="Consolas" w:hAnsi="Consolas"/>
        </w:rPr>
        <w:t xml:space="preserve">        this.id = id;</w:t>
      </w:r>
    </w:p>
    <w:p w14:paraId="7894D609" w14:textId="77777777" w:rsidR="0000071B" w:rsidRPr="007850C3" w:rsidRDefault="0000071B" w:rsidP="0000071B">
      <w:pPr>
        <w:rPr>
          <w:rFonts w:ascii="Consolas" w:hAnsi="Consolas"/>
        </w:rPr>
      </w:pPr>
      <w:r w:rsidRPr="007850C3">
        <w:rPr>
          <w:rFonts w:ascii="Consolas" w:hAnsi="Consolas"/>
        </w:rPr>
        <w:t xml:space="preserve">    }</w:t>
      </w:r>
    </w:p>
    <w:p w14:paraId="00E4171A" w14:textId="77777777" w:rsidR="0000071B" w:rsidRPr="007850C3" w:rsidRDefault="0000071B" w:rsidP="0000071B">
      <w:pPr>
        <w:rPr>
          <w:rFonts w:ascii="Consolas" w:hAnsi="Consolas"/>
        </w:rPr>
      </w:pPr>
    </w:p>
    <w:p w14:paraId="4956EF6D" w14:textId="77777777" w:rsidR="0000071B" w:rsidRPr="007850C3" w:rsidRDefault="0000071B" w:rsidP="0000071B">
      <w:pPr>
        <w:rPr>
          <w:rFonts w:ascii="Consolas" w:hAnsi="Consolas"/>
        </w:rPr>
      </w:pPr>
      <w:r w:rsidRPr="007850C3">
        <w:rPr>
          <w:rFonts w:ascii="Consolas" w:hAnsi="Consolas"/>
        </w:rPr>
        <w:t xml:space="preserve">    public String getName() {</w:t>
      </w:r>
    </w:p>
    <w:p w14:paraId="272BFE2B" w14:textId="77777777" w:rsidR="0000071B" w:rsidRPr="007850C3" w:rsidRDefault="0000071B" w:rsidP="0000071B">
      <w:pPr>
        <w:rPr>
          <w:rFonts w:ascii="Consolas" w:hAnsi="Consolas"/>
        </w:rPr>
      </w:pPr>
      <w:r w:rsidRPr="007850C3">
        <w:rPr>
          <w:rFonts w:ascii="Consolas" w:hAnsi="Consolas"/>
        </w:rPr>
        <w:t xml:space="preserve">        return name;</w:t>
      </w:r>
    </w:p>
    <w:p w14:paraId="5DC28732" w14:textId="77777777" w:rsidR="0000071B" w:rsidRPr="007850C3" w:rsidRDefault="0000071B" w:rsidP="0000071B">
      <w:pPr>
        <w:rPr>
          <w:rFonts w:ascii="Consolas" w:hAnsi="Consolas"/>
        </w:rPr>
      </w:pPr>
      <w:r w:rsidRPr="007850C3">
        <w:rPr>
          <w:rFonts w:ascii="Consolas" w:hAnsi="Consolas"/>
        </w:rPr>
        <w:t xml:space="preserve">    }</w:t>
      </w:r>
    </w:p>
    <w:p w14:paraId="0AC95F43" w14:textId="77777777" w:rsidR="0000071B" w:rsidRPr="007850C3" w:rsidRDefault="0000071B" w:rsidP="0000071B">
      <w:pPr>
        <w:rPr>
          <w:rFonts w:ascii="Consolas" w:hAnsi="Consolas"/>
        </w:rPr>
      </w:pPr>
    </w:p>
    <w:p w14:paraId="6A583580" w14:textId="77777777" w:rsidR="0000071B" w:rsidRPr="007850C3" w:rsidRDefault="0000071B" w:rsidP="0000071B">
      <w:pPr>
        <w:rPr>
          <w:rFonts w:ascii="Consolas" w:hAnsi="Consolas"/>
        </w:rPr>
      </w:pPr>
      <w:r w:rsidRPr="007850C3">
        <w:rPr>
          <w:rFonts w:ascii="Consolas" w:hAnsi="Consolas"/>
        </w:rPr>
        <w:t xml:space="preserve">    public void setName(String name) {</w:t>
      </w:r>
    </w:p>
    <w:p w14:paraId="55095720" w14:textId="77777777" w:rsidR="0000071B" w:rsidRPr="007850C3" w:rsidRDefault="0000071B" w:rsidP="0000071B">
      <w:pPr>
        <w:rPr>
          <w:rFonts w:ascii="Consolas" w:hAnsi="Consolas"/>
        </w:rPr>
      </w:pPr>
      <w:r w:rsidRPr="007850C3">
        <w:rPr>
          <w:rFonts w:ascii="Consolas" w:hAnsi="Consolas"/>
        </w:rPr>
        <w:t xml:space="preserve">        this.name = name;</w:t>
      </w:r>
    </w:p>
    <w:p w14:paraId="6260487B" w14:textId="77777777" w:rsidR="0000071B" w:rsidRPr="007850C3" w:rsidRDefault="0000071B" w:rsidP="0000071B">
      <w:pPr>
        <w:rPr>
          <w:rFonts w:ascii="Consolas" w:hAnsi="Consolas"/>
        </w:rPr>
      </w:pPr>
      <w:r w:rsidRPr="007850C3">
        <w:rPr>
          <w:rFonts w:ascii="Consolas" w:hAnsi="Consolas"/>
        </w:rPr>
        <w:t xml:space="preserve">    }</w:t>
      </w:r>
    </w:p>
    <w:p w14:paraId="22C97911" w14:textId="77777777" w:rsidR="0000071B" w:rsidRDefault="0000071B" w:rsidP="0000071B">
      <w:pPr>
        <w:rPr>
          <w:rFonts w:ascii="Consolas" w:hAnsi="Consolas"/>
        </w:rPr>
      </w:pPr>
      <w:r w:rsidRPr="007850C3">
        <w:rPr>
          <w:rFonts w:ascii="Consolas" w:hAnsi="Consolas"/>
        </w:rPr>
        <w:t>}</w:t>
      </w:r>
    </w:p>
    <w:p w14:paraId="2636479C" w14:textId="77777777" w:rsidR="0000071B" w:rsidRPr="000D1443" w:rsidRDefault="0000071B" w:rsidP="0000071B">
      <w:pPr>
        <w:rPr>
          <w:rFonts w:ascii="Consolas" w:hAnsi="Consolas"/>
        </w:rPr>
      </w:pPr>
    </w:p>
    <w:p w14:paraId="0B65FBA0" w14:textId="77777777" w:rsidR="0000071B" w:rsidRDefault="0000071B" w:rsidP="0000071B">
      <w:pPr>
        <w:pStyle w:val="Heading4"/>
      </w:pPr>
      <w:r>
        <w:rPr>
          <w:rFonts w:hint="eastAsia"/>
        </w:rPr>
        <w:t>Configuration</w:t>
      </w:r>
    </w:p>
    <w:p w14:paraId="6272D555" w14:textId="77777777" w:rsidR="0000071B" w:rsidRDefault="0000071B" w:rsidP="0000071B">
      <w:pPr>
        <w:pStyle w:val="Heading8"/>
      </w:pPr>
      <w:r>
        <w:rPr>
          <w:rFonts w:hint="eastAsia"/>
        </w:rPr>
        <w:t>Dependency</w:t>
      </w:r>
    </w:p>
    <w:p w14:paraId="6A6EFE29"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&lt;dependency&gt;</w:t>
      </w:r>
    </w:p>
    <w:p w14:paraId="3F195465"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&lt;groupId&gt;org.springframework.boot&lt;/groupId&gt;</w:t>
      </w:r>
    </w:p>
    <w:p w14:paraId="49C776F0"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&lt;artifactId&gt;spring-boot-starter-data-jpa&lt;/artifactId&gt;</w:t>
      </w:r>
    </w:p>
    <w:p w14:paraId="042AC3A3"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&lt;/dependency&gt;</w:t>
      </w:r>
    </w:p>
    <w:p w14:paraId="779FEDA6"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&lt;dependency&gt;</w:t>
      </w:r>
    </w:p>
    <w:p w14:paraId="4D6CE44D"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&lt;groupId&gt;com.oracle.database.jdbc&lt;/groupId&gt;</w:t>
      </w:r>
    </w:p>
    <w:p w14:paraId="657F467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&lt;artifactId&gt;ojdbc6&lt;/artifactId&gt;                          oracle</w:t>
      </w:r>
      <w:r>
        <w:rPr>
          <w:rFonts w:cs="SimSun" w:hint="eastAsia"/>
          <w:color w:val="000000"/>
          <w:kern w:val="0"/>
        </w:rPr>
        <w:t>需要</w:t>
      </w:r>
    </w:p>
    <w:p w14:paraId="5EC05EE3"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&lt;version&gt;11.2.0.4&lt;/version&gt;</w:t>
      </w:r>
    </w:p>
    <w:p w14:paraId="150501C2"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&lt;/dependency&gt; </w:t>
      </w:r>
    </w:p>
    <w:p w14:paraId="7C213A67" w14:textId="77777777" w:rsidR="0000071B" w:rsidRDefault="0000071B" w:rsidP="0000071B">
      <w:pPr>
        <w:pStyle w:val="Heading8"/>
      </w:pPr>
      <w:r>
        <w:rPr>
          <w:rFonts w:hint="eastAsia"/>
        </w:rPr>
        <w:t>a</w:t>
      </w:r>
      <w:r>
        <w:t>pplication-dev.yml &gt;&gt;</w:t>
      </w:r>
    </w:p>
    <w:p w14:paraId="21CA73D6" w14:textId="77777777" w:rsidR="0000071B" w:rsidRDefault="0000071B" w:rsidP="0000071B">
      <w:pPr>
        <w:pStyle w:val="ListParagraph"/>
        <w:shd w:val="clear" w:color="auto" w:fill="FFFFFF" w:themeFill="background1"/>
        <w:ind w:firstLineChars="0" w:firstLine="0"/>
        <w:contextualSpacing/>
      </w:pPr>
      <w:r>
        <w:t>spring:</w:t>
      </w:r>
    </w:p>
    <w:p w14:paraId="6ECA9A4D" w14:textId="77777777" w:rsidR="0000071B" w:rsidRDefault="0000071B" w:rsidP="0000071B">
      <w:pPr>
        <w:pStyle w:val="ListParagraph"/>
        <w:shd w:val="clear" w:color="auto" w:fill="FFFFFF" w:themeFill="background1"/>
        <w:ind w:firstLineChars="0" w:firstLine="0"/>
        <w:contextualSpacing/>
      </w:pPr>
      <w:r>
        <w:t xml:space="preserve">  jpa:</w:t>
      </w:r>
    </w:p>
    <w:p w14:paraId="6D8E79B3" w14:textId="77777777" w:rsidR="0000071B" w:rsidRDefault="0000071B" w:rsidP="0000071B">
      <w:pPr>
        <w:pStyle w:val="ListParagraph"/>
        <w:shd w:val="clear" w:color="auto" w:fill="FFFFFF" w:themeFill="background1"/>
        <w:ind w:firstLineChars="0" w:firstLine="0"/>
        <w:contextualSpacing/>
      </w:pPr>
      <w:r>
        <w:t xml:space="preserve">    database: oracle                  </w:t>
      </w:r>
      <w:r>
        <w:rPr>
          <w:rFonts w:hint="eastAsia"/>
        </w:rPr>
        <w:t>specify</w:t>
      </w:r>
      <w:r>
        <w:t xml:space="preserve"> </w:t>
      </w:r>
      <w:r>
        <w:rPr>
          <w:rFonts w:hint="eastAsia"/>
        </w:rPr>
        <w:t>database</w:t>
      </w:r>
      <w:r>
        <w:t xml:space="preserve"> </w:t>
      </w:r>
      <w:r>
        <w:rPr>
          <w:rFonts w:hint="eastAsia"/>
        </w:rPr>
        <w:t>type</w:t>
      </w:r>
    </w:p>
    <w:p w14:paraId="0DDFC071" w14:textId="77777777" w:rsidR="0000071B" w:rsidRDefault="0000071B" w:rsidP="0000071B">
      <w:pPr>
        <w:pStyle w:val="ListParagraph"/>
        <w:shd w:val="clear" w:color="auto" w:fill="FFFFFF" w:themeFill="background1"/>
        <w:ind w:firstLineChars="0" w:firstLine="0"/>
        <w:contextualSpacing/>
      </w:pPr>
      <w:r>
        <w:t xml:space="preserve">    show-sql: true                     </w:t>
      </w:r>
      <w:r>
        <w:rPr>
          <w:rFonts w:hint="eastAsia"/>
        </w:rPr>
        <w:t>show</w:t>
      </w:r>
      <w:r>
        <w:t xml:space="preserve"> hibernate sql query  </w:t>
      </w:r>
    </w:p>
    <w:p w14:paraId="5BE65EA1" w14:textId="77777777" w:rsidR="0000071B" w:rsidRDefault="0000071B" w:rsidP="0000071B">
      <w:pPr>
        <w:pStyle w:val="ListParagraph"/>
        <w:shd w:val="clear" w:color="auto" w:fill="FFFFFF" w:themeFill="background1"/>
        <w:ind w:firstLineChars="0" w:firstLine="0"/>
        <w:contextualSpacing/>
      </w:pPr>
      <w:r>
        <w:t xml:space="preserve">                // Hibernate: select * from (select </w:t>
      </w:r>
      <w:r>
        <w:rPr>
          <w:color w:val="C45911" w:themeColor="accent2" w:themeShade="BF"/>
        </w:rPr>
        <w:t xml:space="preserve">t1_0.STU_ID </w:t>
      </w:r>
      <w:r>
        <w:t>c0,</w:t>
      </w:r>
      <w:r>
        <w:rPr>
          <w:color w:val="C45911" w:themeColor="accent2" w:themeShade="BF"/>
        </w:rPr>
        <w:t xml:space="preserve">t1_0.CLASS </w:t>
      </w:r>
      <w:r>
        <w:t>c1,</w:t>
      </w:r>
      <w:r>
        <w:rPr>
          <w:color w:val="C45911" w:themeColor="accent2" w:themeShade="BF"/>
        </w:rPr>
        <w:t xml:space="preserve">t1_0.PER_ID </w:t>
      </w:r>
      <w:r>
        <w:t>c2,</w:t>
      </w:r>
      <w:r>
        <w:rPr>
          <w:color w:val="C45911" w:themeColor="accent2" w:themeShade="BF"/>
        </w:rPr>
        <w:t xml:space="preserve">t1_0.ROLE </w:t>
      </w:r>
      <w:r>
        <w:t xml:space="preserve">c3 from </w:t>
      </w:r>
      <w:r>
        <w:rPr>
          <w:color w:val="00B050"/>
        </w:rPr>
        <w:t xml:space="preserve">TEST_STUDENT t1_0 </w:t>
      </w:r>
      <w:r>
        <w:t xml:space="preserve">where </w:t>
      </w:r>
      <w:r>
        <w:rPr>
          <w:color w:val="C45911" w:themeColor="accent2" w:themeShade="BF"/>
        </w:rPr>
        <w:t>t1_0.STU_ID</w:t>
      </w:r>
      <w:r>
        <w:t>=?) where rownum&lt;=?</w:t>
      </w:r>
    </w:p>
    <w:p w14:paraId="2FC92D71" w14:textId="77777777" w:rsidR="0000071B" w:rsidRDefault="0000071B" w:rsidP="0000071B">
      <w:pPr>
        <w:pStyle w:val="ListParagraph"/>
        <w:shd w:val="clear" w:color="auto" w:fill="FFFFFF" w:themeFill="background1"/>
        <w:ind w:firstLineChars="0" w:firstLine="0"/>
        <w:contextualSpacing/>
      </w:pPr>
      <w:r>
        <w:t xml:space="preserve">  datasource:</w:t>
      </w:r>
    </w:p>
    <w:p w14:paraId="53E1118E" w14:textId="77777777" w:rsidR="0000071B" w:rsidRDefault="0000071B" w:rsidP="0000071B">
      <w:pPr>
        <w:pStyle w:val="ListParagraph"/>
        <w:shd w:val="clear" w:color="auto" w:fill="FFFFFF" w:themeFill="background1"/>
        <w:ind w:firstLineChars="0" w:firstLine="0"/>
        <w:contextualSpacing/>
      </w:pPr>
      <w:r>
        <w:t xml:space="preserve">    driver-class-name: oracle.jdbc.driver.OracleDriver</w:t>
      </w:r>
    </w:p>
    <w:p w14:paraId="7C6B55B1" w14:textId="77777777" w:rsidR="0000071B" w:rsidRDefault="0000071B" w:rsidP="0000071B">
      <w:pPr>
        <w:pStyle w:val="ListParagraph"/>
        <w:shd w:val="clear" w:color="auto" w:fill="FFFFFF" w:themeFill="background1"/>
        <w:ind w:firstLineChars="0" w:firstLine="0"/>
        <w:contextualSpacing/>
      </w:pPr>
      <w:r>
        <w:t xml:space="preserve">    url: jdbc:oracle:thin:@localhost:1521:orcl</w:t>
      </w:r>
    </w:p>
    <w:p w14:paraId="3CC350BA" w14:textId="77777777" w:rsidR="0000071B" w:rsidRDefault="0000071B" w:rsidP="0000071B">
      <w:pPr>
        <w:pStyle w:val="ListParagraph"/>
        <w:shd w:val="clear" w:color="auto" w:fill="FFFFFF" w:themeFill="background1"/>
        <w:ind w:firstLineChars="0" w:firstLine="0"/>
        <w:contextualSpacing/>
      </w:pPr>
      <w:r>
        <w:t xml:space="preserve">    username: sdk</w:t>
      </w:r>
    </w:p>
    <w:p w14:paraId="2BFCB8ED" w14:textId="77777777" w:rsidR="0000071B" w:rsidRDefault="0000071B" w:rsidP="0000071B">
      <w:pPr>
        <w:pStyle w:val="ListParagraph"/>
        <w:shd w:val="clear" w:color="auto" w:fill="FFFFFF" w:themeFill="background1"/>
        <w:ind w:firstLineChars="0" w:firstLine="0"/>
        <w:contextualSpacing/>
      </w:pPr>
      <w:r>
        <w:t xml:space="preserve">    password: sdk</w:t>
      </w:r>
    </w:p>
    <w:p w14:paraId="194F2F45" w14:textId="77777777" w:rsidR="0000071B" w:rsidRDefault="0000071B" w:rsidP="0000071B">
      <w:pPr>
        <w:pStyle w:val="Heading4"/>
      </w:pPr>
      <w:r>
        <w:rPr>
          <w:rFonts w:hint="eastAsia"/>
        </w:rPr>
        <w:t>Usage</w:t>
      </w:r>
    </w:p>
    <w:p w14:paraId="0DD5355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pPr>
    </w:p>
    <w:p w14:paraId="476D460B"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Microsoft Sans Serif"/>
          <w:b/>
          <w:kern w:val="0"/>
          <w:lang w:eastAsia="zh-Hans"/>
        </w:rPr>
        <w:t xml:space="preserve">UserEntity </w:t>
      </w:r>
      <w:r>
        <w:rPr>
          <w:rFonts w:cs="Microsoft Sans Serif" w:hint="eastAsia"/>
          <w:b/>
          <w:kern w:val="0"/>
        </w:rPr>
        <w:t>&gt;</w:t>
      </w:r>
      <w:r>
        <w:rPr>
          <w:rFonts w:cs="Microsoft Sans Serif"/>
          <w:b/>
          <w:kern w:val="0"/>
        </w:rPr>
        <w:t xml:space="preserve">&gt;  </w:t>
      </w:r>
      <w:r>
        <w:rPr>
          <w:rFonts w:cs="Microsoft Sans Serif" w:hint="eastAsia"/>
          <w:b/>
          <w:kern w:val="0"/>
        </w:rPr>
        <w:t>表实体</w:t>
      </w:r>
    </w:p>
    <w:p w14:paraId="4624E73E" w14:textId="77777777" w:rsidR="0000071B" w:rsidRDefault="0000071B" w:rsidP="0000071B">
      <w:pPr>
        <w:pStyle w:val="a9"/>
        <w:contextualSpacing/>
        <w:rPr>
          <w:b/>
          <w:color w:val="00B0F0"/>
          <w:lang w:eastAsia="zh-Hans"/>
        </w:rPr>
      </w:pPr>
      <w:r>
        <w:rPr>
          <w:b/>
          <w:color w:val="00B0F0"/>
          <w:lang w:eastAsia="zh-Hans"/>
        </w:rPr>
        <w:t>@</w:t>
      </w:r>
      <w:r>
        <w:rPr>
          <w:rFonts w:hint="eastAsia"/>
          <w:b/>
          <w:color w:val="00B0F0"/>
        </w:rPr>
        <w:t>D</w:t>
      </w:r>
      <w:r>
        <w:rPr>
          <w:b/>
          <w:color w:val="00B0F0"/>
          <w:lang w:eastAsia="zh-Hans"/>
        </w:rPr>
        <w:t>ata</w:t>
      </w:r>
    </w:p>
    <w:p w14:paraId="10C807CC" w14:textId="77777777" w:rsidR="0000071B" w:rsidRDefault="0000071B" w:rsidP="0000071B">
      <w:pPr>
        <w:pStyle w:val="a9"/>
        <w:contextualSpacing/>
        <w:rPr>
          <w:b/>
          <w:color w:val="00B0F0"/>
          <w:lang w:eastAsia="zh-Hans"/>
        </w:rPr>
      </w:pPr>
      <w:r>
        <w:rPr>
          <w:b/>
          <w:color w:val="00B0F0"/>
          <w:lang w:eastAsia="zh-Hans"/>
        </w:rPr>
        <w:t xml:space="preserve">@Entity                                                                       </w:t>
      </w:r>
    </w:p>
    <w:p w14:paraId="64DFE184" w14:textId="77777777" w:rsidR="0000071B" w:rsidRDefault="0000071B" w:rsidP="0000071B">
      <w:pPr>
        <w:contextualSpacing/>
        <w:rPr>
          <w:rFonts w:cs="Microsoft Sans Serif"/>
          <w:kern w:val="0"/>
          <w:lang w:eastAsia="zh-Hans"/>
        </w:rPr>
      </w:pPr>
      <w:r>
        <w:rPr>
          <w:rStyle w:val="aa"/>
          <w:b/>
          <w:color w:val="00B0F0"/>
        </w:rPr>
        <w:t>@Table</w:t>
      </w:r>
      <w:r>
        <w:rPr>
          <w:rFonts w:cs="Microsoft Sans Serif"/>
          <w:kern w:val="0"/>
          <w:lang w:eastAsia="zh-Hans"/>
        </w:rPr>
        <w:t xml:space="preserve">(name = "w_user_t")                        </w:t>
      </w:r>
    </w:p>
    <w:p w14:paraId="7BDB7EEF" w14:textId="77777777" w:rsidR="0000071B" w:rsidRDefault="0000071B" w:rsidP="0000071B">
      <w:pPr>
        <w:contextualSpacing/>
        <w:rPr>
          <w:rFonts w:cs="Microsoft Sans Serif"/>
          <w:kern w:val="0"/>
        </w:rPr>
      </w:pPr>
      <w:r>
        <w:rPr>
          <w:rFonts w:cs="Microsoft Sans Serif"/>
          <w:kern w:val="0"/>
        </w:rPr>
        <w:t>@TypeDef(name = "json", typeClass = JsonStringType.class)</w:t>
      </w:r>
    </w:p>
    <w:p w14:paraId="2EA18BF0" w14:textId="77777777" w:rsidR="0000071B" w:rsidRDefault="0000071B" w:rsidP="0000071B">
      <w:pPr>
        <w:contextualSpacing/>
        <w:rPr>
          <w:rFonts w:cs="Microsoft Sans Serif"/>
          <w:kern w:val="0"/>
        </w:rPr>
      </w:pPr>
      <w:r>
        <w:rPr>
          <w:rFonts w:cs="Microsoft Sans Serif"/>
          <w:kern w:val="0"/>
          <w:lang w:eastAsia="zh-Hans"/>
        </w:rPr>
        <w:t xml:space="preserve">                </w:t>
      </w:r>
    </w:p>
    <w:p w14:paraId="06824C6F" w14:textId="77777777" w:rsidR="0000071B" w:rsidRDefault="0000071B" w:rsidP="0000071B">
      <w:pPr>
        <w:pStyle w:val="a7"/>
        <w:snapToGrid w:val="0"/>
        <w:contextualSpacing/>
        <w:rPr>
          <w:lang w:eastAsia="zh-Hans"/>
        </w:rPr>
      </w:pPr>
      <w:r>
        <w:rPr>
          <w:lang w:eastAsia="zh-Hans"/>
        </w:rPr>
        <w:t xml:space="preserve">@MappedSuperclass                                                  </w:t>
      </w:r>
    </w:p>
    <w:p w14:paraId="4FBAF46C" w14:textId="77777777" w:rsidR="0000071B" w:rsidRDefault="0000071B" w:rsidP="0000071B">
      <w:pPr>
        <w:contextualSpacing/>
        <w:rPr>
          <w:rFonts w:cs="Microsoft Sans Serif"/>
          <w:kern w:val="0"/>
          <w:lang w:eastAsia="zh-Hans"/>
        </w:rPr>
      </w:pPr>
      <w:r>
        <w:rPr>
          <w:rStyle w:val="a4"/>
        </w:rPr>
        <w:t>@EntityListeners</w:t>
      </w:r>
      <w:r>
        <w:rPr>
          <w:rFonts w:cs="Microsoft Sans Serif"/>
          <w:kern w:val="0"/>
          <w:lang w:eastAsia="zh-Hans"/>
        </w:rPr>
        <w:t xml:space="preserve">(ShippingChangeListener.class)      </w:t>
      </w:r>
      <w:r>
        <w:rPr>
          <w:rFonts w:cs="Microsoft Sans Serif"/>
          <w:kern w:val="0"/>
          <w:lang w:eastAsia="zh-Hans"/>
        </w:rPr>
        <w:t>对实体属性变化的跟踪，它提供了保存前，保存后，更新前，更新后，删除前，删除后等状态，就像是拦截器一样，你可以在拦截方法里重写你的个性化逻辑。</w:t>
      </w:r>
    </w:p>
    <w:p w14:paraId="523FB29E" w14:textId="77777777" w:rsidR="0000071B" w:rsidRDefault="0000071B" w:rsidP="0000071B">
      <w:pPr>
        <w:contextualSpacing/>
        <w:rPr>
          <w:rFonts w:cs="Microsoft Sans Serif"/>
          <w:kern w:val="0"/>
          <w:lang w:eastAsia="zh-Hans"/>
        </w:rPr>
      </w:pPr>
      <w:r>
        <w:rPr>
          <w:rStyle w:val="a8"/>
        </w:rPr>
        <w:t>@GenericGenerator</w:t>
      </w:r>
      <w:r>
        <w:rPr>
          <w:rFonts w:cs="Microsoft Sans Serif"/>
          <w:kern w:val="0"/>
          <w:lang w:eastAsia="zh-Hans"/>
        </w:rPr>
        <w:t xml:space="preserve">(name = "idGenerator", strategy = "uuid")     </w:t>
      </w:r>
    </w:p>
    <w:p w14:paraId="70B43A00" w14:textId="77777777" w:rsidR="0000071B" w:rsidRDefault="0000071B" w:rsidP="0000071B">
      <w:pPr>
        <w:contextualSpacing/>
        <w:rPr>
          <w:rFonts w:cs="Microsoft Sans Serif"/>
          <w:kern w:val="0"/>
        </w:rPr>
      </w:pPr>
    </w:p>
    <w:p w14:paraId="4D2213B3" w14:textId="77777777" w:rsidR="0000071B" w:rsidRDefault="0000071B" w:rsidP="0000071B">
      <w:pPr>
        <w:contextualSpacing/>
        <w:rPr>
          <w:rFonts w:cs="Microsoft Sans Serif"/>
          <w:kern w:val="0"/>
        </w:rPr>
      </w:pPr>
      <w:r>
        <w:rPr>
          <w:rStyle w:val="a2"/>
        </w:rPr>
        <w:t>@NamedNativeQueries</w:t>
      </w:r>
      <w:r>
        <w:rPr>
          <w:rFonts w:cs="Microsoft Sans Serif"/>
          <w:kern w:val="0"/>
        </w:rPr>
        <w:t xml:space="preserve">(value={            </w:t>
      </w:r>
      <w:r>
        <w:rPr>
          <w:rFonts w:cs="Microsoft Sans Serif" w:hint="eastAsia"/>
          <w:kern w:val="0"/>
        </w:rPr>
        <w:t>使用</w:t>
      </w:r>
      <w:r>
        <w:rPr>
          <w:rFonts w:cs="Microsoft Sans Serif"/>
          <w:kern w:val="0"/>
        </w:rPr>
        <w:t xml:space="preserve">NamedNativeQueries +SqlResultSetMapping </w:t>
      </w:r>
      <w:r>
        <w:rPr>
          <w:rFonts w:cs="Microsoft Sans Serif"/>
          <w:kern w:val="0"/>
        </w:rPr>
        <w:t>来</w:t>
      </w:r>
      <w:r>
        <w:rPr>
          <w:rFonts w:cs="Microsoft Sans Serif" w:hint="eastAsia"/>
          <w:kern w:val="0"/>
        </w:rPr>
        <w:t>封装返回值</w:t>
      </w:r>
    </w:p>
    <w:p w14:paraId="2F5AA40D"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color w:val="00B050"/>
          <w:kern w:val="0"/>
        </w:rPr>
        <w:t>@NamedNativeQuery</w:t>
      </w:r>
      <w:r>
        <w:rPr>
          <w:rFonts w:cs="Microsoft Sans Serif"/>
          <w:kern w:val="0"/>
        </w:rPr>
        <w:t>(</w:t>
      </w:r>
    </w:p>
    <w:p w14:paraId="43546163"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name = "studentInfoById",</w:t>
      </w:r>
    </w:p>
    <w:p w14:paraId="1728E491"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query = " select * from student_info where stu_id = ? ",</w:t>
      </w:r>
    </w:p>
    <w:p w14:paraId="16D53ABD"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resultClass = Student.class</w:t>
      </w:r>
    </w:p>
    <w:p w14:paraId="0D3B10A6"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w:t>
      </w:r>
    </w:p>
    <w:p w14:paraId="2DFA5552"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color w:val="00B050"/>
          <w:kern w:val="0"/>
        </w:rPr>
        <w:t>@NamedNativeQuery</w:t>
      </w:r>
      <w:r>
        <w:rPr>
          <w:rFonts w:cs="Microsoft Sans Serif"/>
          <w:kern w:val="0"/>
        </w:rPr>
        <w:t>(</w:t>
      </w:r>
    </w:p>
    <w:p w14:paraId="77A7FA49"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name= "studentJoinCourse",</w:t>
      </w:r>
    </w:p>
    <w:p w14:paraId="0239B803"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query = " select * from student_info,course",</w:t>
      </w:r>
    </w:p>
    <w:p w14:paraId="7B54F75F"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resultSetMapping = " courseInfo"</w:t>
      </w:r>
    </w:p>
    <w:p w14:paraId="05A2DEC5"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w:t>
      </w:r>
    </w:p>
    <w:p w14:paraId="5448DB4B" w14:textId="77777777" w:rsidR="0000071B" w:rsidRDefault="0000071B" w:rsidP="0000071B">
      <w:pPr>
        <w:contextualSpacing/>
        <w:rPr>
          <w:rFonts w:cs="Microsoft Sans Serif"/>
          <w:kern w:val="0"/>
        </w:rPr>
      </w:pPr>
      <w:r>
        <w:rPr>
          <w:rFonts w:cs="Microsoft Sans Serif"/>
          <w:kern w:val="0"/>
        </w:rPr>
        <w:t>})</w:t>
      </w:r>
    </w:p>
    <w:p w14:paraId="0A11C123" w14:textId="77777777" w:rsidR="0000071B" w:rsidRDefault="0000071B" w:rsidP="0000071B">
      <w:pPr>
        <w:contextualSpacing/>
        <w:rPr>
          <w:rFonts w:cs="Microsoft Sans Serif"/>
          <w:kern w:val="0"/>
        </w:rPr>
      </w:pPr>
      <w:r>
        <w:rPr>
          <w:rStyle w:val="a2"/>
        </w:rPr>
        <w:t>@SqlResultSetMapping</w:t>
      </w:r>
      <w:r>
        <w:rPr>
          <w:rFonts w:cs="Microsoft Sans Serif"/>
          <w:kern w:val="0"/>
        </w:rPr>
        <w:t>(name="courseInfo",entities=@EntityResult(entityClass=Course.class))</w:t>
      </w:r>
    </w:p>
    <w:p w14:paraId="662B1CFA" w14:textId="77777777" w:rsidR="0000071B" w:rsidRDefault="0000071B" w:rsidP="0000071B">
      <w:pPr>
        <w:contextualSpacing/>
        <w:rPr>
          <w:rFonts w:cs="Microsoft Sans Serif"/>
          <w:kern w:val="0"/>
        </w:rPr>
      </w:pPr>
      <w:r>
        <w:rPr>
          <w:rStyle w:val="a2"/>
        </w:rPr>
        <w:t>@SqlResultSetMapping</w:t>
      </w:r>
      <w:r>
        <w:rPr>
          <w:rFonts w:cs="Microsoft Sans Serif"/>
          <w:kern w:val="0"/>
        </w:rPr>
        <w:t>(name="studentInfo",</w:t>
      </w:r>
    </w:p>
    <w:p w14:paraId="1F0384AE"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t>entities={</w:t>
      </w:r>
    </w:p>
    <w:p w14:paraId="6505C33A"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t xml:space="preserve">@EntityResult(entityClass=Student.class,fields={             </w:t>
      </w:r>
      <w:r>
        <w:rPr>
          <w:rFonts w:cs="Microsoft Sans Serif" w:hint="eastAsia"/>
          <w:kern w:val="0"/>
        </w:rPr>
        <w:t>字段映射</w:t>
      </w:r>
    </w:p>
    <w:p w14:paraId="291F74DE"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@FieldResult(name="stuId",column="student_id"),</w:t>
      </w:r>
    </w:p>
    <w:p w14:paraId="36D33899"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@FieldResult(name="sex",column="stu_sex"),</w:t>
      </w:r>
    </w:p>
    <w:p w14:paraId="602F1827"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@FieldResult(name="stuName",column="stu_name"),</w:t>
      </w:r>
    </w:p>
    <w:p w14:paraId="09BE7074"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r>
      <w:r>
        <w:rPr>
          <w:rFonts w:cs="Microsoft Sans Serif"/>
          <w:kern w:val="0"/>
        </w:rPr>
        <w:tab/>
        <w:t>@FieldResult(name="stuAge",column="stu_age")</w:t>
      </w:r>
    </w:p>
    <w:p w14:paraId="69ECD546" w14:textId="77777777" w:rsidR="0000071B" w:rsidRDefault="0000071B" w:rsidP="0000071B">
      <w:pPr>
        <w:contextualSpacing/>
        <w:rPr>
          <w:rFonts w:cs="Microsoft Sans Serif"/>
          <w:kern w:val="0"/>
        </w:rPr>
      </w:pPr>
      <w:r>
        <w:rPr>
          <w:rFonts w:cs="Microsoft Sans Serif"/>
          <w:kern w:val="0"/>
        </w:rPr>
        <w:tab/>
      </w:r>
      <w:r>
        <w:rPr>
          <w:rFonts w:cs="Microsoft Sans Serif"/>
          <w:kern w:val="0"/>
        </w:rPr>
        <w:tab/>
      </w:r>
      <w:r>
        <w:rPr>
          <w:rFonts w:cs="Microsoft Sans Serif"/>
          <w:kern w:val="0"/>
        </w:rPr>
        <w:tab/>
        <w:t>}</w:t>
      </w:r>
    </w:p>
    <w:p w14:paraId="3DBED50B" w14:textId="77777777" w:rsidR="0000071B" w:rsidRDefault="0000071B" w:rsidP="0000071B">
      <w:pPr>
        <w:contextualSpacing/>
        <w:rPr>
          <w:rFonts w:cs="Microsoft Sans Serif"/>
          <w:kern w:val="0"/>
        </w:rPr>
      </w:pPr>
    </w:p>
    <w:p w14:paraId="5CFFCF13" w14:textId="77777777" w:rsidR="0000071B" w:rsidRDefault="0000071B" w:rsidP="0000071B">
      <w:pPr>
        <w:contextualSpacing/>
        <w:rPr>
          <w:rFonts w:cs="Microsoft Sans Serif"/>
          <w:kern w:val="0"/>
        </w:rPr>
      </w:pPr>
      <w:r>
        <w:rPr>
          <w:rStyle w:val="a2"/>
        </w:rPr>
        <w:t>@NamedNativeQuery</w:t>
      </w:r>
      <w:r>
        <w:rPr>
          <w:rFonts w:cs="Microsoft Sans Serif"/>
          <w:kern w:val="0"/>
        </w:rPr>
        <w:t>(</w:t>
      </w:r>
    </w:p>
    <w:p w14:paraId="5CB80210" w14:textId="77777777" w:rsidR="0000071B" w:rsidRDefault="0000071B" w:rsidP="0000071B">
      <w:pPr>
        <w:contextualSpacing/>
        <w:rPr>
          <w:rFonts w:cs="Microsoft Sans Serif"/>
          <w:kern w:val="0"/>
        </w:rPr>
      </w:pPr>
      <w:r>
        <w:rPr>
          <w:rFonts w:cs="Microsoft Sans Serif"/>
          <w:kern w:val="0"/>
        </w:rPr>
        <w:t xml:space="preserve">        name="CarDto",</w:t>
      </w:r>
    </w:p>
    <w:p w14:paraId="1A340AD0" w14:textId="77777777" w:rsidR="0000071B" w:rsidRDefault="0000071B" w:rsidP="0000071B">
      <w:pPr>
        <w:contextualSpacing/>
        <w:rPr>
          <w:rFonts w:cs="Microsoft Sans Serif"/>
          <w:kern w:val="0"/>
        </w:rPr>
      </w:pPr>
      <w:r>
        <w:rPr>
          <w:rFonts w:cs="Microsoft Sans Serif"/>
          <w:kern w:val="0"/>
        </w:rPr>
        <w:t xml:space="preserve">        query="select name, color from car",</w:t>
      </w:r>
    </w:p>
    <w:p w14:paraId="598F8FB9" w14:textId="77777777" w:rsidR="0000071B" w:rsidRDefault="0000071B" w:rsidP="0000071B">
      <w:pPr>
        <w:contextualSpacing/>
        <w:rPr>
          <w:rFonts w:cs="Microsoft Sans Serif"/>
          <w:kern w:val="0"/>
        </w:rPr>
      </w:pPr>
      <w:r>
        <w:rPr>
          <w:rFonts w:cs="Microsoft Sans Serif"/>
          <w:kern w:val="0"/>
        </w:rPr>
        <w:t xml:space="preserve">        resultSetMapping="CarDto"</w:t>
      </w:r>
    </w:p>
    <w:p w14:paraId="738994F4" w14:textId="77777777" w:rsidR="0000071B" w:rsidRDefault="0000071B" w:rsidP="0000071B">
      <w:pPr>
        <w:contextualSpacing/>
        <w:rPr>
          <w:rFonts w:cs="Microsoft Sans Serif"/>
          <w:kern w:val="0"/>
        </w:rPr>
      </w:pPr>
      <w:r>
        <w:rPr>
          <w:rFonts w:cs="Microsoft Sans Serif"/>
          <w:kern w:val="0"/>
        </w:rPr>
        <w:t>)</w:t>
      </w:r>
    </w:p>
    <w:p w14:paraId="0024524D" w14:textId="77777777" w:rsidR="0000071B" w:rsidRDefault="0000071B" w:rsidP="0000071B">
      <w:pPr>
        <w:contextualSpacing/>
        <w:rPr>
          <w:rFonts w:cs="Microsoft Sans Serif"/>
          <w:kern w:val="0"/>
        </w:rPr>
      </w:pPr>
      <w:r>
        <w:rPr>
          <w:rStyle w:val="a2"/>
        </w:rPr>
        <w:t>@SqlResultSetMapping</w:t>
      </w:r>
      <w:r>
        <w:rPr>
          <w:rFonts w:cs="Microsoft Sans Serif"/>
          <w:kern w:val="0"/>
        </w:rPr>
        <w:t>(</w:t>
      </w:r>
    </w:p>
    <w:p w14:paraId="0C75F89E" w14:textId="77777777" w:rsidR="0000071B" w:rsidRDefault="0000071B" w:rsidP="0000071B">
      <w:pPr>
        <w:contextualSpacing/>
        <w:rPr>
          <w:rFonts w:cs="Microsoft Sans Serif"/>
          <w:kern w:val="0"/>
        </w:rPr>
      </w:pPr>
      <w:r>
        <w:rPr>
          <w:rFonts w:cs="Microsoft Sans Serif"/>
          <w:kern w:val="0"/>
        </w:rPr>
        <w:t xml:space="preserve">        name="CarDto",</w:t>
      </w:r>
    </w:p>
    <w:p w14:paraId="24CF720F" w14:textId="77777777" w:rsidR="0000071B" w:rsidRDefault="0000071B" w:rsidP="0000071B">
      <w:pPr>
        <w:contextualSpacing/>
        <w:rPr>
          <w:rFonts w:cs="Microsoft Sans Serif"/>
          <w:kern w:val="0"/>
        </w:rPr>
      </w:pPr>
      <w:r>
        <w:rPr>
          <w:rFonts w:cs="Microsoft Sans Serif"/>
          <w:kern w:val="0"/>
        </w:rPr>
        <w:t xml:space="preserve">        classes=@ConstructorResult(</w:t>
      </w:r>
    </w:p>
    <w:p w14:paraId="45577531" w14:textId="77777777" w:rsidR="0000071B" w:rsidRDefault="0000071B" w:rsidP="0000071B">
      <w:pPr>
        <w:contextualSpacing/>
        <w:rPr>
          <w:rFonts w:cs="Microsoft Sans Serif"/>
          <w:kern w:val="0"/>
        </w:rPr>
      </w:pPr>
      <w:r>
        <w:rPr>
          <w:rFonts w:cs="Microsoft Sans Serif"/>
          <w:kern w:val="0"/>
        </w:rPr>
        <w:t xml:space="preserve">                targetClass=CarDto.class,</w:t>
      </w:r>
    </w:p>
    <w:p w14:paraId="4737BBE5" w14:textId="77777777" w:rsidR="0000071B" w:rsidRDefault="0000071B" w:rsidP="0000071B">
      <w:pPr>
        <w:contextualSpacing/>
        <w:rPr>
          <w:rFonts w:cs="Microsoft Sans Serif"/>
          <w:kern w:val="0"/>
        </w:rPr>
      </w:pPr>
      <w:r>
        <w:rPr>
          <w:rFonts w:cs="Microsoft Sans Serif"/>
          <w:kern w:val="0"/>
        </w:rPr>
        <w:t xml:space="preserve">                columns={</w:t>
      </w:r>
    </w:p>
    <w:p w14:paraId="40300F51" w14:textId="77777777" w:rsidR="0000071B" w:rsidRDefault="0000071B" w:rsidP="0000071B">
      <w:pPr>
        <w:contextualSpacing/>
        <w:rPr>
          <w:rFonts w:cs="Microsoft Sans Serif"/>
          <w:kern w:val="0"/>
        </w:rPr>
      </w:pPr>
      <w:r>
        <w:rPr>
          <w:rFonts w:cs="Microsoft Sans Serif"/>
          <w:kern w:val="0"/>
        </w:rPr>
        <w:t xml:space="preserve">                    @ColumnResult(name="name"),           </w:t>
      </w:r>
      <w:r>
        <w:rPr>
          <w:rFonts w:cs="Microsoft Sans Serif" w:hint="eastAsia"/>
          <w:kern w:val="0"/>
        </w:rPr>
        <w:t>如果名称为</w:t>
      </w:r>
      <w:r>
        <w:rPr>
          <w:rFonts w:cs="Microsoft Sans Serif" w:hint="eastAsia"/>
          <w:kern w:val="0"/>
        </w:rPr>
        <w:t>CASE</w:t>
      </w:r>
      <w:r>
        <w:rPr>
          <w:rFonts w:cs="Microsoft Sans Serif"/>
          <w:kern w:val="0"/>
        </w:rPr>
        <w:t>_ID</w:t>
      </w:r>
      <w:r>
        <w:rPr>
          <w:rFonts w:cs="Microsoft Sans Serif" w:hint="eastAsia"/>
          <w:kern w:val="0"/>
        </w:rPr>
        <w:t>是可以自动映射到驼峰上的</w:t>
      </w:r>
    </w:p>
    <w:p w14:paraId="0EC86913" w14:textId="77777777" w:rsidR="0000071B" w:rsidRDefault="0000071B" w:rsidP="0000071B">
      <w:pPr>
        <w:contextualSpacing/>
        <w:rPr>
          <w:rFonts w:cs="Microsoft Sans Serif"/>
          <w:kern w:val="0"/>
        </w:rPr>
      </w:pPr>
      <w:r>
        <w:rPr>
          <w:rFonts w:cs="Microsoft Sans Serif"/>
          <w:kern w:val="0"/>
        </w:rPr>
        <w:t xml:space="preserve">                    @ColumnResult(name="color")</w:t>
      </w:r>
    </w:p>
    <w:p w14:paraId="3973BECA" w14:textId="77777777" w:rsidR="0000071B" w:rsidRDefault="0000071B" w:rsidP="0000071B">
      <w:pPr>
        <w:contextualSpacing/>
        <w:rPr>
          <w:rFonts w:cs="Microsoft Sans Serif"/>
          <w:kern w:val="0"/>
        </w:rPr>
      </w:pPr>
      <w:r>
        <w:rPr>
          <w:rFonts w:cs="Microsoft Sans Serif"/>
          <w:kern w:val="0"/>
        </w:rPr>
        <w:t xml:space="preserve">                }                </w:t>
      </w:r>
    </w:p>
    <w:p w14:paraId="286B30C3" w14:textId="77777777" w:rsidR="0000071B" w:rsidRDefault="0000071B" w:rsidP="0000071B">
      <w:pPr>
        <w:contextualSpacing/>
        <w:rPr>
          <w:rFonts w:cs="Microsoft Sans Serif"/>
          <w:kern w:val="0"/>
        </w:rPr>
      </w:pPr>
      <w:r>
        <w:rPr>
          <w:rFonts w:cs="Microsoft Sans Serif"/>
          <w:kern w:val="0"/>
        </w:rPr>
        <w:t xml:space="preserve">        )</w:t>
      </w:r>
    </w:p>
    <w:p w14:paraId="333A7977" w14:textId="77777777" w:rsidR="0000071B" w:rsidRDefault="0000071B" w:rsidP="0000071B">
      <w:pPr>
        <w:contextualSpacing/>
        <w:rPr>
          <w:rFonts w:cs="Microsoft Sans Serif"/>
          <w:kern w:val="0"/>
        </w:rPr>
      </w:pPr>
      <w:r>
        <w:rPr>
          <w:rFonts w:cs="Microsoft Sans Serif"/>
          <w:kern w:val="0"/>
        </w:rPr>
        <w:t>)</w:t>
      </w:r>
    </w:p>
    <w:p w14:paraId="65528ECA" w14:textId="77777777" w:rsidR="0000071B" w:rsidRDefault="0000071B" w:rsidP="0000071B">
      <w:pPr>
        <w:contextualSpacing/>
        <w:rPr>
          <w:rFonts w:cs="Microsoft Sans Serif"/>
          <w:b/>
          <w:kern w:val="0"/>
          <w:lang w:eastAsia="zh-Hans"/>
        </w:rPr>
      </w:pPr>
      <w:r>
        <w:rPr>
          <w:rFonts w:cs="Microsoft Sans Serif"/>
          <w:b/>
          <w:kern w:val="0"/>
          <w:lang w:eastAsia="zh-Hans"/>
        </w:rPr>
        <w:t>public class UserEntity {</w:t>
      </w:r>
    </w:p>
    <w:p w14:paraId="2B3CBCF1" w14:textId="77777777" w:rsidR="0000071B" w:rsidRDefault="0000071B" w:rsidP="0000071B">
      <w:pPr>
        <w:pStyle w:val="a9"/>
        <w:contextualSpacing/>
        <w:rPr>
          <w:b/>
          <w:color w:val="7030A0"/>
          <w:lang w:eastAsia="zh-Hans"/>
        </w:rPr>
      </w:pPr>
      <w:r>
        <w:rPr>
          <w:color w:val="7030A0"/>
          <w:lang w:eastAsia="zh-Hans"/>
        </w:rPr>
        <w:t xml:space="preserve">    </w:t>
      </w:r>
      <w:r>
        <w:rPr>
          <w:b/>
          <w:color w:val="00B0F0"/>
          <w:lang w:eastAsia="zh-Hans"/>
        </w:rPr>
        <w:t xml:space="preserve">@Id      </w:t>
      </w:r>
      <w:r>
        <w:rPr>
          <w:b/>
          <w:color w:val="7030A0"/>
          <w:lang w:eastAsia="zh-Hans"/>
        </w:rPr>
        <w:t xml:space="preserve">                                                                                            </w:t>
      </w:r>
    </w:p>
    <w:p w14:paraId="5429300F"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b/>
          <w:color w:val="00B050"/>
          <w:kern w:val="0"/>
          <w:lang w:eastAsia="zh-Hans"/>
        </w:rPr>
        <w:t>@GeneratedValue</w:t>
      </w:r>
      <w:r>
        <w:rPr>
          <w:rFonts w:cs="Microsoft Sans Serif"/>
          <w:kern w:val="0"/>
          <w:lang w:eastAsia="zh-Hans"/>
        </w:rPr>
        <w:t xml:space="preserve">(generator = "idGenerator")                            </w:t>
      </w:r>
    </w:p>
    <w:p w14:paraId="4B25865E" w14:textId="77777777" w:rsidR="0000071B" w:rsidRDefault="0000071B" w:rsidP="0000071B">
      <w:pPr>
        <w:contextualSpacing/>
        <w:rPr>
          <w:rFonts w:cs="Microsoft Sans Serif"/>
          <w:kern w:val="0"/>
          <w:lang w:eastAsia="zh-Hans"/>
        </w:rPr>
      </w:pPr>
      <w:r>
        <w:rPr>
          <w:rFonts w:cs="Microsoft Sans Serif"/>
          <w:b/>
          <w:color w:val="00B0F0"/>
          <w:kern w:val="0"/>
          <w:lang w:eastAsia="zh-Hans"/>
        </w:rPr>
        <w:t xml:space="preserve">    </w:t>
      </w:r>
      <w:r>
        <w:rPr>
          <w:rStyle w:val="aa"/>
          <w:b/>
          <w:color w:val="00B0F0"/>
        </w:rPr>
        <w:t>@Column</w:t>
      </w:r>
      <w:r>
        <w:rPr>
          <w:rFonts w:cs="Microsoft Sans Serif"/>
          <w:kern w:val="0"/>
          <w:lang w:eastAsia="zh-Hans"/>
        </w:rPr>
        <w:t>(length = 50)</w:t>
      </w:r>
    </w:p>
    <w:p w14:paraId="79A09298"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 xml:space="preserve">private String id;         </w:t>
      </w:r>
    </w:p>
    <w:p w14:paraId="2024D83E" w14:textId="77777777" w:rsidR="0000071B" w:rsidRDefault="0000071B" w:rsidP="0000071B">
      <w:pPr>
        <w:contextualSpacing/>
        <w:rPr>
          <w:rFonts w:cs="Microsoft Sans Serif"/>
          <w:kern w:val="0"/>
          <w:lang w:eastAsia="zh-Hans"/>
        </w:rPr>
      </w:pPr>
    </w:p>
    <w:p w14:paraId="4088824A" w14:textId="77777777" w:rsidR="0000071B" w:rsidRDefault="0000071B" w:rsidP="0000071B">
      <w:pPr>
        <w:contextualSpacing/>
        <w:rPr>
          <w:rFonts w:cs="Microsoft Sans Serif"/>
          <w:kern w:val="0"/>
          <w:lang w:eastAsia="zh-Hans"/>
        </w:rPr>
      </w:pPr>
      <w:r>
        <w:rPr>
          <w:rFonts w:cs="Microsoft Sans Serif"/>
          <w:b/>
          <w:color w:val="00B050"/>
          <w:kern w:val="0"/>
          <w:lang w:eastAsia="zh-Hans"/>
        </w:rPr>
        <w:t xml:space="preserve">   </w:t>
      </w:r>
      <w:r>
        <w:rPr>
          <w:rFonts w:cs="Microsoft Sans Serif"/>
          <w:kern w:val="0"/>
          <w:lang w:eastAsia="zh-Hans"/>
        </w:rPr>
        <w:t xml:space="preserve"> @CreationTimestamp                                                                  </w:t>
      </w:r>
    </w:p>
    <w:p w14:paraId="4FFB1A76" w14:textId="77777777" w:rsidR="0000071B" w:rsidRDefault="0000071B" w:rsidP="0000071B">
      <w:pPr>
        <w:contextualSpacing/>
        <w:rPr>
          <w:rFonts w:cs="Microsoft Sans Serif"/>
          <w:kern w:val="0"/>
          <w:lang w:eastAsia="zh-Hans"/>
        </w:rPr>
      </w:pPr>
      <w:r>
        <w:rPr>
          <w:rFonts w:cs="Microsoft Sans Serif"/>
          <w:b/>
          <w:color w:val="7030A0"/>
          <w:kern w:val="0"/>
          <w:lang w:eastAsia="zh-Hans"/>
        </w:rPr>
        <w:t xml:space="preserve">    </w:t>
      </w:r>
      <w:r>
        <w:rPr>
          <w:rFonts w:cs="Microsoft Sans Serif"/>
          <w:b/>
          <w:color w:val="00B0F0"/>
          <w:kern w:val="0"/>
          <w:lang w:eastAsia="zh-Hans"/>
        </w:rPr>
        <w:t>@Column</w:t>
      </w:r>
      <w:r>
        <w:rPr>
          <w:rFonts w:cs="Microsoft Sans Serif"/>
          <w:kern w:val="0"/>
          <w:lang w:eastAsia="zh-Hans"/>
        </w:rPr>
        <w:t xml:space="preserve">(updatable = false, nullable = false)                                  </w:t>
      </w:r>
    </w:p>
    <w:p w14:paraId="6F3308F1" w14:textId="77777777" w:rsidR="0000071B" w:rsidRDefault="0000071B" w:rsidP="0000071B">
      <w:pPr>
        <w:contextualSpacing/>
        <w:rPr>
          <w:rFonts w:cs="Microsoft Sans Serif"/>
          <w:kern w:val="0"/>
        </w:rPr>
      </w:pPr>
      <w:r>
        <w:rPr>
          <w:rFonts w:cs="Microsoft Sans Serif"/>
          <w:color w:val="BF8F00" w:themeColor="accent4" w:themeShade="BF"/>
          <w:kern w:val="0"/>
          <w:lang w:eastAsia="zh-Hans"/>
        </w:rPr>
        <w:t xml:space="preserve">    </w:t>
      </w:r>
      <w:r>
        <w:rPr>
          <w:rFonts w:cs="Microsoft Sans Serif"/>
          <w:kern w:val="0"/>
          <w:lang w:eastAsia="zh-Hans"/>
        </w:rPr>
        <w:t xml:space="preserve">@JsonProperty(value="other_name", access = JsonProperty.Access.READ_ONLY)                                                    </w:t>
      </w:r>
    </w:p>
    <w:p w14:paraId="13EAEADB" w14:textId="77777777" w:rsidR="0000071B" w:rsidRDefault="0000071B" w:rsidP="0000071B">
      <w:pPr>
        <w:contextualSpacing/>
        <w:rPr>
          <w:rFonts w:cs="Microsoft Sans Serif"/>
          <w:kern w:val="0"/>
          <w:lang w:eastAsia="zh-Hans"/>
        </w:rPr>
      </w:pPr>
      <w:r>
        <w:rPr>
          <w:rFonts w:cs="Microsoft Sans Serif"/>
          <w:kern w:val="0"/>
          <w:lang w:eastAsia="zh-Hans"/>
        </w:rPr>
        <w:t xml:space="preserve">    @JsonFormat(shape = JsonFormat.Shape.STRING, pattern= "yyyy-MM-dd HH:mm:ss"</w:t>
      </w:r>
      <w:r>
        <w:rPr>
          <w:rFonts w:cs="Microsoft Sans Serif" w:hint="eastAsia"/>
          <w:kern w:val="0"/>
        </w:rPr>
        <w:t>,</w:t>
      </w:r>
      <w:r>
        <w:rPr>
          <w:rFonts w:cs="Microsoft Sans Serif"/>
          <w:kern w:val="0"/>
        </w:rPr>
        <w:t xml:space="preserve">  timezone = “GMT+8”</w:t>
      </w:r>
      <w:r>
        <w:rPr>
          <w:rFonts w:cs="Microsoft Sans Serif"/>
          <w:kern w:val="0"/>
          <w:lang w:eastAsia="zh-Hans"/>
        </w:rPr>
        <w:t xml:space="preserve">)     </w:t>
      </w:r>
    </w:p>
    <w:p w14:paraId="36409D37"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t>@DateTimeFormat(</w:t>
      </w:r>
      <w:r>
        <w:rPr>
          <w:rFonts w:cs="Microsoft Sans Serif"/>
          <w:kern w:val="0"/>
          <w:lang w:eastAsia="zh-Hans"/>
        </w:rPr>
        <w:t xml:space="preserve">pattern = "yyyy-MM-dd HH:mm:ss")              </w:t>
      </w:r>
    </w:p>
    <w:p w14:paraId="67DC0FA9" w14:textId="77777777" w:rsidR="0000071B" w:rsidRDefault="0000071B" w:rsidP="0000071B">
      <w:pPr>
        <w:pStyle w:val="a7"/>
        <w:snapToGrid w:val="0"/>
        <w:contextualSpacing/>
        <w:rPr>
          <w:lang w:eastAsia="zh-Hans"/>
        </w:rPr>
      </w:pPr>
      <w:r>
        <w:rPr>
          <w:lang w:eastAsia="zh-Hans"/>
        </w:rPr>
        <w:t xml:space="preserve">    @DiffIgnore                                           </w:t>
      </w:r>
    </w:p>
    <w:p w14:paraId="0051A795"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 xml:space="preserve">private Timestamp createAt;                 </w:t>
      </w:r>
      <w:r>
        <w:rPr>
          <w:rFonts w:cs="Microsoft Sans Serif" w:hint="eastAsia"/>
          <w:kern w:val="0"/>
        </w:rPr>
        <w:t>服务端取出值时</w:t>
      </w:r>
      <w:r>
        <w:rPr>
          <w:rFonts w:cs="Microsoft Sans Serif" w:hint="eastAsia"/>
          <w:kern w:val="0"/>
        </w:rPr>
        <w:t xml:space="preserve"> </w:t>
      </w:r>
      <w:r>
        <w:rPr>
          <w:rFonts w:cs="Microsoft Sans Serif" w:hint="eastAsia"/>
          <w:kern w:val="0"/>
        </w:rPr>
        <w:t>用的字段名称</w:t>
      </w:r>
    </w:p>
    <w:p w14:paraId="5796A2CB" w14:textId="77777777" w:rsidR="0000071B" w:rsidRDefault="0000071B" w:rsidP="0000071B">
      <w:pPr>
        <w:contextualSpacing/>
        <w:rPr>
          <w:rFonts w:cs="Microsoft Sans Serif"/>
          <w:kern w:val="0"/>
          <w:lang w:eastAsia="zh-Hans"/>
        </w:rPr>
      </w:pPr>
    </w:p>
    <w:p w14:paraId="48F03145" w14:textId="77777777" w:rsidR="0000071B" w:rsidRDefault="0000071B" w:rsidP="0000071B">
      <w:pPr>
        <w:contextualSpacing/>
        <w:rPr>
          <w:rFonts w:cs="Microsoft Sans Serif"/>
          <w:kern w:val="0"/>
          <w:lang w:eastAsia="zh-Hans"/>
        </w:rPr>
      </w:pPr>
      <w:r>
        <w:rPr>
          <w:rFonts w:cs="Microsoft Sans Serif"/>
          <w:b/>
          <w:color w:val="00B050"/>
          <w:kern w:val="0"/>
          <w:lang w:eastAsia="zh-Hans"/>
        </w:rPr>
        <w:t xml:space="preserve">    @UpdateTimestamp                          </w:t>
      </w:r>
    </w:p>
    <w:p w14:paraId="419EFF08" w14:textId="77777777" w:rsidR="0000071B" w:rsidRDefault="0000071B" w:rsidP="0000071B">
      <w:pPr>
        <w:contextualSpacing/>
        <w:rPr>
          <w:rFonts w:cs="Microsoft Sans Serif"/>
          <w:kern w:val="0"/>
          <w:lang w:eastAsia="zh-Hans"/>
        </w:rPr>
      </w:pPr>
      <w:r>
        <w:rPr>
          <w:rFonts w:cs="Microsoft Sans Serif"/>
          <w:b/>
          <w:color w:val="00B050"/>
          <w:kern w:val="0"/>
          <w:lang w:eastAsia="zh-Hans"/>
        </w:rPr>
        <w:t xml:space="preserve">    @Column</w:t>
      </w:r>
      <w:r>
        <w:rPr>
          <w:rFonts w:cs="Microsoft Sans Serif"/>
          <w:kern w:val="0"/>
          <w:lang w:eastAsia="zh-Hans"/>
        </w:rPr>
        <w:t>(nullable = false)</w:t>
      </w:r>
    </w:p>
    <w:p w14:paraId="0BAA9D04" w14:textId="77777777" w:rsidR="0000071B" w:rsidRDefault="0000071B" w:rsidP="0000071B">
      <w:pPr>
        <w:contextualSpacing/>
        <w:rPr>
          <w:rFonts w:cs="Microsoft Sans Serif"/>
          <w:kern w:val="0"/>
          <w:lang w:eastAsia="zh-Hans"/>
        </w:rPr>
      </w:pPr>
      <w:r>
        <w:rPr>
          <w:rFonts w:cs="Microsoft Sans Serif"/>
          <w:color w:val="BF8F00" w:themeColor="accent4" w:themeShade="BF"/>
          <w:kern w:val="0"/>
          <w:lang w:eastAsia="zh-Hans"/>
        </w:rPr>
        <w:t xml:space="preserve">    @JsonProperty</w:t>
      </w:r>
      <w:r>
        <w:rPr>
          <w:rFonts w:cs="Microsoft Sans Serif"/>
          <w:kern w:val="0"/>
          <w:lang w:eastAsia="zh-Hans"/>
        </w:rPr>
        <w:t>(access = JsonProperty.Access.READ_ONLY)</w:t>
      </w:r>
    </w:p>
    <w:p w14:paraId="2B566464" w14:textId="77777777" w:rsidR="0000071B" w:rsidRDefault="0000071B" w:rsidP="0000071B">
      <w:pPr>
        <w:contextualSpacing/>
        <w:rPr>
          <w:rFonts w:cs="Microsoft Sans Serif"/>
          <w:kern w:val="0"/>
          <w:lang w:eastAsia="zh-Hans"/>
        </w:rPr>
      </w:pPr>
      <w:r>
        <w:rPr>
          <w:rFonts w:cs="Microsoft Sans Serif"/>
          <w:color w:val="BF8F00" w:themeColor="accent4" w:themeShade="BF"/>
          <w:kern w:val="0"/>
          <w:lang w:eastAsia="zh-Hans"/>
        </w:rPr>
        <w:t xml:space="preserve">    @JsonFormat</w:t>
      </w:r>
      <w:r>
        <w:rPr>
          <w:rFonts w:cs="Microsoft Sans Serif"/>
          <w:kern w:val="0"/>
          <w:lang w:eastAsia="zh-Hans"/>
        </w:rPr>
        <w:t>(shape = JsonFormat.Shape.STRING, pattern= "yyyy-MM-dd HH:mm:ss")</w:t>
      </w:r>
    </w:p>
    <w:p w14:paraId="2C56242D" w14:textId="77777777" w:rsidR="0000071B" w:rsidRDefault="0000071B" w:rsidP="0000071B">
      <w:pPr>
        <w:contextualSpacing/>
        <w:rPr>
          <w:rFonts w:cs="Microsoft Sans Serif"/>
          <w:color w:val="BF8F00" w:themeColor="accent4" w:themeShade="BF"/>
          <w:kern w:val="0"/>
          <w:lang w:eastAsia="zh-Hans"/>
        </w:rPr>
      </w:pPr>
      <w:r>
        <w:rPr>
          <w:rFonts w:cs="Microsoft Sans Serif"/>
          <w:color w:val="BF8F00" w:themeColor="accent4" w:themeShade="BF"/>
          <w:kern w:val="0"/>
          <w:lang w:eastAsia="zh-Hans"/>
        </w:rPr>
        <w:t xml:space="preserve">    @DiffIgnore</w:t>
      </w:r>
    </w:p>
    <w:p w14:paraId="7FB68FA3"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private Timestamp updateAt;</w:t>
      </w:r>
    </w:p>
    <w:p w14:paraId="19B15063" w14:textId="77777777" w:rsidR="0000071B" w:rsidRDefault="0000071B" w:rsidP="0000071B">
      <w:pPr>
        <w:contextualSpacing/>
        <w:rPr>
          <w:rFonts w:cs="Microsoft Sans Serif"/>
          <w:kern w:val="0"/>
          <w:lang w:eastAsia="zh-Hans"/>
        </w:rPr>
      </w:pPr>
    </w:p>
    <w:p w14:paraId="4265964B" w14:textId="77777777" w:rsidR="0000071B" w:rsidRDefault="0000071B" w:rsidP="0000071B">
      <w:pPr>
        <w:contextualSpacing/>
        <w:rPr>
          <w:rFonts w:cs="Microsoft Sans Serif"/>
          <w:kern w:val="0"/>
          <w:lang w:eastAsia="zh-Hans"/>
        </w:rPr>
      </w:pPr>
      <w:r>
        <w:rPr>
          <w:rFonts w:cs="Microsoft Sans Serif"/>
          <w:kern w:val="0"/>
          <w:lang w:eastAsia="zh-Hans"/>
        </w:rPr>
        <w:t xml:space="preserve">    @Formula(value = "timestamp(shipping_timeline-&gt;&gt;'$.deliveryAckTime')")</w:t>
      </w:r>
    </w:p>
    <w:p w14:paraId="4E439B27" w14:textId="77777777" w:rsidR="0000071B" w:rsidRDefault="0000071B" w:rsidP="0000071B">
      <w:pPr>
        <w:contextualSpacing/>
        <w:rPr>
          <w:rFonts w:cs="Microsoft Sans Serif"/>
          <w:kern w:val="0"/>
          <w:lang w:eastAsia="zh-Hans"/>
        </w:rPr>
      </w:pPr>
      <w:r>
        <w:rPr>
          <w:rFonts w:cs="Microsoft Sans Serif"/>
          <w:kern w:val="0"/>
          <w:lang w:eastAsia="zh-Hans"/>
        </w:rPr>
        <w:t xml:space="preserve">    @DiffIgnore</w:t>
      </w:r>
    </w:p>
    <w:p w14:paraId="12A41431" w14:textId="77777777" w:rsidR="0000071B" w:rsidRDefault="0000071B" w:rsidP="0000071B">
      <w:pPr>
        <w:contextualSpacing/>
        <w:rPr>
          <w:rFonts w:cs="Microsoft Sans Serif"/>
          <w:kern w:val="0"/>
          <w:lang w:eastAsia="zh-Hans"/>
        </w:rPr>
      </w:pPr>
      <w:r>
        <w:rPr>
          <w:rStyle w:val="a8"/>
          <w:lang w:eastAsia="zh-Hans"/>
        </w:rPr>
        <w:t xml:space="preserve">    @Transient</w:t>
      </w:r>
    </w:p>
    <w:p w14:paraId="3BA75A4B"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 xml:space="preserve">private String deliveryAckTime;   </w:t>
      </w:r>
      <w:r>
        <w:rPr>
          <w:rStyle w:val="a8"/>
          <w:rFonts w:hint="eastAsia"/>
          <w:lang w:eastAsia="zh-Hans"/>
        </w:rPr>
        <w:t>非数据库的字段要加</w:t>
      </w:r>
      <w:r>
        <w:rPr>
          <w:rStyle w:val="a8"/>
          <w:lang w:eastAsia="zh-Hans"/>
        </w:rPr>
        <w:t>@Transient注解</w:t>
      </w:r>
    </w:p>
    <w:p w14:paraId="1E3FB575" w14:textId="77777777" w:rsidR="0000071B" w:rsidRDefault="0000071B" w:rsidP="0000071B">
      <w:pPr>
        <w:contextualSpacing/>
        <w:rPr>
          <w:rFonts w:cs="Microsoft Sans Serif"/>
          <w:kern w:val="0"/>
          <w:lang w:eastAsia="zh-Hans"/>
        </w:rPr>
      </w:pPr>
    </w:p>
    <w:p w14:paraId="0D21048D" w14:textId="77777777" w:rsidR="0000071B" w:rsidRDefault="0000071B" w:rsidP="0000071B">
      <w:pPr>
        <w:contextualSpacing/>
        <w:rPr>
          <w:rFonts w:cs="Microsoft Sans Serif"/>
          <w:kern w:val="0"/>
          <w:lang w:eastAsia="zh-Hans"/>
        </w:rPr>
      </w:pPr>
    </w:p>
    <w:p w14:paraId="46B84DCB" w14:textId="77777777" w:rsidR="0000071B" w:rsidRDefault="0000071B" w:rsidP="0000071B">
      <w:pPr>
        <w:contextualSpacing/>
        <w:rPr>
          <w:rFonts w:cs="Microsoft Sans Serif"/>
          <w:kern w:val="0"/>
          <w:lang w:eastAsia="zh-Hans"/>
        </w:rPr>
      </w:pPr>
      <w:r>
        <w:rPr>
          <w:rFonts w:cs="Microsoft Sans Serif"/>
          <w:kern w:val="0"/>
          <w:lang w:eastAsia="zh-Hans"/>
        </w:rPr>
        <w:t xml:space="preserve">    @JsonFormat(shape = JsonFormat.Shape.STRING, timezone = "GMT+8", pattern = "yyyy-MM-dd HH:mm:ss")   </w:t>
      </w:r>
    </w:p>
    <w:p w14:paraId="278D43E8"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private Timestamp cancelTime;</w:t>
      </w:r>
    </w:p>
    <w:p w14:paraId="7172E8FB" w14:textId="77777777" w:rsidR="0000071B" w:rsidRDefault="0000071B" w:rsidP="0000071B">
      <w:pPr>
        <w:contextualSpacing/>
        <w:rPr>
          <w:rFonts w:cs="Microsoft Sans Serif"/>
          <w:b/>
          <w:color w:val="00B050"/>
          <w:kern w:val="0"/>
          <w:lang w:eastAsia="zh-Hans"/>
        </w:rPr>
      </w:pPr>
    </w:p>
    <w:p w14:paraId="6060CCE2" w14:textId="77777777" w:rsidR="0000071B" w:rsidRDefault="0000071B" w:rsidP="0000071B">
      <w:pPr>
        <w:contextualSpacing/>
        <w:rPr>
          <w:rFonts w:cs="Microsoft Sans Serif"/>
          <w:kern w:val="0"/>
          <w:lang w:eastAsia="zh-Hans"/>
        </w:rPr>
      </w:pPr>
      <w:r>
        <w:rPr>
          <w:rFonts w:cs="Microsoft Sans Serif"/>
          <w:b/>
          <w:color w:val="00B050"/>
          <w:kern w:val="0"/>
          <w:lang w:eastAsia="zh-Hans"/>
        </w:rPr>
        <w:t xml:space="preserve">    @Enumerated</w:t>
      </w:r>
      <w:r>
        <w:rPr>
          <w:lang w:eastAsia="zh-Hans"/>
        </w:rPr>
        <w:t>(</w:t>
      </w:r>
      <w:r>
        <w:rPr>
          <w:rFonts w:cs="Microsoft Sans Serif"/>
          <w:kern w:val="0"/>
          <w:lang w:eastAsia="zh-Hans"/>
        </w:rPr>
        <w:t xml:space="preserve">EnumType.STRING)                </w:t>
      </w:r>
    </w:p>
    <w:p w14:paraId="7CA0E2EC" w14:textId="77777777" w:rsidR="0000071B" w:rsidRDefault="0000071B" w:rsidP="0000071B">
      <w:pPr>
        <w:contextualSpacing/>
        <w:rPr>
          <w:rFonts w:cs="Microsoft Sans Serif"/>
          <w:kern w:val="0"/>
        </w:rPr>
      </w:pPr>
      <w:r>
        <w:rPr>
          <w:rFonts w:cs="Microsoft Sans Serif"/>
          <w:kern w:val="0"/>
          <w:lang w:eastAsia="zh-Hans"/>
        </w:rPr>
        <w:t xml:space="preserve">    </w:t>
      </w:r>
      <w:r>
        <w:rPr>
          <w:rFonts w:cs="Microsoft Sans Serif"/>
          <w:color w:val="FF0000"/>
          <w:kern w:val="0"/>
          <w:lang w:eastAsia="zh-Hans"/>
        </w:rPr>
        <w:t xml:space="preserve">private AuthenticationCheckStatus status = AuthenticationCheckStatus.submitted;    </w:t>
      </w:r>
      <w:r>
        <w:rPr>
          <w:rFonts w:cs="Microsoft Sans Serif" w:hint="eastAsia"/>
          <w:color w:val="FF0000"/>
          <w:kern w:val="0"/>
        </w:rPr>
        <w:t xml:space="preserve"> </w:t>
      </w:r>
      <w:r>
        <w:rPr>
          <w:rFonts w:cs="Microsoft Sans Serif"/>
          <w:color w:val="FF0000"/>
          <w:kern w:val="0"/>
        </w:rPr>
        <w:t xml:space="preserve"> </w:t>
      </w:r>
      <w:r>
        <w:rPr>
          <w:rFonts w:cs="Microsoft Sans Serif" w:hint="eastAsia"/>
          <w:kern w:val="0"/>
        </w:rPr>
        <w:t>枚举</w:t>
      </w:r>
      <w:r>
        <w:rPr>
          <w:rFonts w:cs="Microsoft Sans Serif" w:hint="eastAsia"/>
          <w:kern w:val="0"/>
        </w:rPr>
        <w:t>Authentication</w:t>
      </w:r>
      <w:r>
        <w:rPr>
          <w:rFonts w:cs="Microsoft Sans Serif"/>
          <w:kern w:val="0"/>
        </w:rPr>
        <w:t>CheckStatus</w:t>
      </w:r>
    </w:p>
    <w:p w14:paraId="432E7C5C" w14:textId="77777777" w:rsidR="0000071B" w:rsidRDefault="0000071B" w:rsidP="0000071B">
      <w:pPr>
        <w:contextualSpacing/>
        <w:rPr>
          <w:rFonts w:cs="Microsoft Sans Serif"/>
          <w:kern w:val="0"/>
          <w:lang w:eastAsia="zh-Hans"/>
        </w:rPr>
      </w:pPr>
    </w:p>
    <w:p w14:paraId="69659C60" w14:textId="77777777" w:rsidR="0000071B" w:rsidRDefault="0000071B" w:rsidP="0000071B">
      <w:pPr>
        <w:contextualSpacing/>
        <w:rPr>
          <w:rFonts w:cs="Microsoft Sans Serif"/>
          <w:kern w:val="0"/>
          <w:lang w:eastAsia="zh-Hans"/>
        </w:rPr>
      </w:pPr>
      <w:r>
        <w:rPr>
          <w:rFonts w:cs="Microsoft Sans Serif"/>
          <w:kern w:val="0"/>
          <w:lang w:eastAsia="zh-Hans"/>
        </w:rPr>
        <w:t xml:space="preserve">    @Type(type = "json")                                               </w:t>
      </w:r>
    </w:p>
    <w:p w14:paraId="7A2D0F99" w14:textId="77777777" w:rsidR="0000071B" w:rsidRDefault="0000071B" w:rsidP="0000071B">
      <w:pPr>
        <w:contextualSpacing/>
        <w:rPr>
          <w:rFonts w:cs="Microsoft Sans Serif"/>
          <w:kern w:val="0"/>
          <w:lang w:eastAsia="zh-Hans"/>
        </w:rPr>
      </w:pPr>
      <w:r>
        <w:rPr>
          <w:rFonts w:cs="Microsoft Sans Serif"/>
          <w:kern w:val="0"/>
          <w:lang w:eastAsia="zh-Hans"/>
        </w:rPr>
        <w:t xml:space="preserve">    @Column(columnDefinition = "json")</w:t>
      </w:r>
    </w:p>
    <w:p w14:paraId="2DBC6309" w14:textId="77777777" w:rsidR="0000071B" w:rsidRDefault="0000071B" w:rsidP="0000071B">
      <w:pPr>
        <w:contextualSpacing/>
        <w:rPr>
          <w:rFonts w:cs="Microsoft Sans Serif"/>
          <w:color w:val="FF0000"/>
          <w:kern w:val="0"/>
          <w:lang w:eastAsia="zh-Hans"/>
        </w:rPr>
      </w:pPr>
      <w:r>
        <w:rPr>
          <w:rFonts w:cs="Microsoft Sans Serif"/>
          <w:kern w:val="0"/>
          <w:lang w:eastAsia="zh-Hans"/>
        </w:rPr>
        <w:t xml:space="preserve">    </w:t>
      </w:r>
      <w:r>
        <w:rPr>
          <w:rFonts w:cs="Microsoft Sans Serif"/>
          <w:color w:val="FF0000"/>
          <w:kern w:val="0"/>
          <w:lang w:eastAsia="zh-Hans"/>
        </w:rPr>
        <w:t>private DriverSignInModel driverSignInInfoAtReturnPort = new DriverSignInModel();</w:t>
      </w:r>
    </w:p>
    <w:p w14:paraId="2F300CE3" w14:textId="77777777" w:rsidR="0000071B" w:rsidRDefault="0000071B" w:rsidP="0000071B">
      <w:pPr>
        <w:contextualSpacing/>
        <w:rPr>
          <w:rFonts w:cs="Microsoft Sans Serif"/>
          <w:kern w:val="0"/>
          <w:lang w:eastAsia="zh-Hans"/>
        </w:rPr>
      </w:pPr>
    </w:p>
    <w:p w14:paraId="616B3847" w14:textId="77777777" w:rsidR="0000071B" w:rsidRDefault="0000071B" w:rsidP="0000071B">
      <w:pPr>
        <w:contextualSpacing/>
        <w:rPr>
          <w:rFonts w:cs="Microsoft Sans Serif"/>
          <w:kern w:val="0"/>
          <w:lang w:eastAsia="zh-Hans"/>
        </w:rPr>
      </w:pPr>
      <w:r>
        <w:rPr>
          <w:rFonts w:cs="Microsoft Sans Serif"/>
          <w:b/>
          <w:color w:val="00B050"/>
          <w:kern w:val="0"/>
          <w:lang w:eastAsia="zh-Hans"/>
        </w:rPr>
        <w:t xml:space="preserve">    @OneToOne</w:t>
      </w:r>
      <w:r>
        <w:rPr>
          <w:rFonts w:cs="Microsoft Sans Serif"/>
          <w:kern w:val="0"/>
          <w:lang w:eastAsia="zh-Hans"/>
        </w:rPr>
        <w:t xml:space="preserve">(cascade = CascadeType.ALL)         </w:t>
      </w:r>
      <w:r>
        <w:rPr>
          <w:rFonts w:cs="Microsoft Sans Serif"/>
          <w:b/>
          <w:kern w:val="0"/>
          <w:lang w:eastAsia="zh-Hans"/>
        </w:rPr>
        <w:t xml:space="preserve"> </w:t>
      </w:r>
    </w:p>
    <w:p w14:paraId="695AF77F"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b/>
          <w:color w:val="00B050"/>
          <w:kern w:val="0"/>
          <w:lang w:eastAsia="zh-Hans"/>
        </w:rPr>
        <w:t>@JoinColumn</w:t>
      </w:r>
      <w:r>
        <w:rPr>
          <w:rFonts w:cs="Microsoft Sans Serif"/>
          <w:kern w:val="0"/>
          <w:lang w:eastAsia="zh-Hans"/>
        </w:rPr>
        <w:t>(name = "card_id"</w:t>
      </w:r>
      <w:r>
        <w:rPr>
          <w:rFonts w:cs="Microsoft Sans Serif" w:hint="eastAsia"/>
          <w:kern w:val="0"/>
        </w:rPr>
        <w:t>, referencedColumnName=</w:t>
      </w:r>
      <w:r>
        <w:rPr>
          <w:rFonts w:cs="Microsoft Sans Serif"/>
          <w:kern w:val="0"/>
        </w:rPr>
        <w:t>”</w:t>
      </w:r>
      <w:r>
        <w:rPr>
          <w:rFonts w:cs="Microsoft Sans Serif" w:hint="eastAsia"/>
          <w:kern w:val="0"/>
        </w:rPr>
        <w:t>role_id</w:t>
      </w:r>
      <w:r>
        <w:rPr>
          <w:rFonts w:cs="Microsoft Sans Serif"/>
          <w:kern w:val="0"/>
        </w:rPr>
        <w:t>”</w:t>
      </w:r>
      <w:r>
        <w:rPr>
          <w:rFonts w:cs="Microsoft Sans Serif" w:hint="eastAsia"/>
          <w:kern w:val="0"/>
        </w:rPr>
        <w:t>,</w:t>
      </w:r>
      <w:r>
        <w:rPr>
          <w:rFonts w:cs="Microsoft Sans Serif"/>
          <w:kern w:val="0"/>
          <w:lang w:eastAsia="zh-Hans"/>
        </w:rPr>
        <w:t xml:space="preserve">)                         </w:t>
      </w:r>
    </w:p>
    <w:p w14:paraId="61D5BF11" w14:textId="77777777" w:rsidR="0000071B" w:rsidRDefault="0000071B" w:rsidP="0000071B">
      <w:pPr>
        <w:contextualSpacing/>
        <w:rPr>
          <w:rFonts w:cs="Microsoft Sans Serif"/>
          <w:color w:val="2F5496" w:themeColor="accent5" w:themeShade="BF"/>
          <w:kern w:val="0"/>
          <w:lang w:eastAsia="zh-Hans"/>
        </w:rPr>
      </w:pPr>
      <w:r>
        <w:rPr>
          <w:rFonts w:cs="Microsoft Sans Serif"/>
          <w:color w:val="FF0000"/>
          <w:kern w:val="0"/>
          <w:lang w:eastAsia="zh-Hans"/>
        </w:rPr>
        <w:t xml:space="preserve">    private AuthenticationIDCard authenticationIDCard;</w:t>
      </w:r>
    </w:p>
    <w:p w14:paraId="600FD9A6" w14:textId="77777777" w:rsidR="0000071B" w:rsidRDefault="0000071B" w:rsidP="0000071B">
      <w:pPr>
        <w:contextualSpacing/>
        <w:rPr>
          <w:rFonts w:cs="Microsoft Sans Serif"/>
          <w:kern w:val="0"/>
          <w:lang w:eastAsia="zh-Hans"/>
        </w:rPr>
      </w:pPr>
    </w:p>
    <w:p w14:paraId="5B1D936A"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b/>
          <w:color w:val="00B050"/>
          <w:kern w:val="0"/>
          <w:lang w:eastAsia="zh-Hans"/>
        </w:rPr>
        <w:t>@ManyToOne</w:t>
      </w:r>
      <w:r>
        <w:rPr>
          <w:rFonts w:cs="Microsoft Sans Serif"/>
          <w:kern w:val="0"/>
          <w:lang w:eastAsia="zh-Hans"/>
        </w:rPr>
        <w:t xml:space="preserve">(cascade = CascadeType.ALL)        </w:t>
      </w:r>
    </w:p>
    <w:p w14:paraId="18AD28BF"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b/>
          <w:color w:val="00B050"/>
          <w:kern w:val="0"/>
          <w:lang w:eastAsia="zh-Hans"/>
        </w:rPr>
        <w:t>@JoinColumn</w:t>
      </w:r>
      <w:r>
        <w:rPr>
          <w:rFonts w:cs="Microsoft Sans Serif"/>
          <w:kern w:val="0"/>
          <w:lang w:eastAsia="zh-Hans"/>
        </w:rPr>
        <w:t>(name = "pick_up_port_id"</w:t>
      </w:r>
      <w:r>
        <w:rPr>
          <w:rFonts w:cs="Microsoft Sans Serif" w:hint="eastAsia"/>
          <w:kern w:val="0"/>
        </w:rPr>
        <w:t>, referencedColumnName=</w:t>
      </w:r>
      <w:r>
        <w:rPr>
          <w:rFonts w:cs="Microsoft Sans Serif"/>
          <w:kern w:val="0"/>
        </w:rPr>
        <w:t>”</w:t>
      </w:r>
      <w:r>
        <w:rPr>
          <w:rFonts w:cs="Microsoft Sans Serif" w:hint="eastAsia"/>
          <w:kern w:val="0"/>
        </w:rPr>
        <w:t>role_id</w:t>
      </w:r>
      <w:r>
        <w:rPr>
          <w:rFonts w:cs="Microsoft Sans Serif"/>
          <w:kern w:val="0"/>
        </w:rPr>
        <w:t>”</w:t>
      </w:r>
      <w:r>
        <w:rPr>
          <w:rFonts w:cs="Microsoft Sans Serif" w:hint="eastAsia"/>
          <w:kern w:val="0"/>
        </w:rPr>
        <w:t>,</w:t>
      </w:r>
      <w:r>
        <w:rPr>
          <w:rFonts w:cs="Microsoft Sans Serif"/>
          <w:kern w:val="0"/>
          <w:lang w:eastAsia="zh-Hans"/>
        </w:rPr>
        <w:t xml:space="preserve">)            </w:t>
      </w:r>
    </w:p>
    <w:p w14:paraId="4600D5B1"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 xml:space="preserve">private Port pickUpPort = new Port();         </w:t>
      </w:r>
    </w:p>
    <w:p w14:paraId="2912CAE2"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50FE02F0" w14:textId="77777777" w:rsidR="0000071B" w:rsidRDefault="0000071B" w:rsidP="0000071B">
      <w:pPr>
        <w:ind w:firstLine="219"/>
        <w:contextualSpacing/>
        <w:rPr>
          <w:rFonts w:cs="Microsoft Sans Serif"/>
          <w:kern w:val="0"/>
          <w:lang w:eastAsia="zh-Hans"/>
        </w:rPr>
      </w:pPr>
      <w:r>
        <w:rPr>
          <w:rFonts w:cs="Microsoft Sans Serif"/>
          <w:b/>
          <w:color w:val="00B050"/>
          <w:kern w:val="0"/>
          <w:lang w:eastAsia="zh-Hans"/>
        </w:rPr>
        <w:t>@OneToMany</w:t>
      </w:r>
      <w:r>
        <w:rPr>
          <w:rFonts w:cs="Microsoft Sans Serif"/>
          <w:kern w:val="0"/>
          <w:lang w:eastAsia="zh-Hans"/>
        </w:rPr>
        <w:t xml:space="preserve">(mappedBy = "user", cascade = CascadeType.ALL, fetch = FetchType.EAGER)       </w:t>
      </w:r>
      <w:r>
        <w:rPr>
          <w:rFonts w:cs="Microsoft Sans Serif"/>
          <w:kern w:val="0"/>
        </w:rPr>
        <w:t xml:space="preserve">   </w:t>
      </w:r>
      <w:r>
        <w:rPr>
          <w:rFonts w:cs="Microsoft Sans Serif" w:hint="eastAsia"/>
          <w:kern w:val="0"/>
        </w:rPr>
        <w:t xml:space="preserve">     </w:t>
      </w:r>
      <w:r>
        <w:rPr>
          <w:rFonts w:cs="Microsoft Sans Serif" w:hint="eastAsia"/>
          <w:kern w:val="0"/>
          <w:lang w:eastAsia="zh-Hans"/>
        </w:rPr>
        <w:t>新建</w:t>
      </w:r>
      <w:r>
        <w:rPr>
          <w:rFonts w:cs="Microsoft Sans Serif"/>
          <w:kern w:val="0"/>
          <w:lang w:eastAsia="zh-Hans"/>
        </w:rPr>
        <w:t xml:space="preserve"> </w:t>
      </w:r>
      <w:r>
        <w:rPr>
          <w:rFonts w:cs="Microsoft Sans Serif" w:hint="eastAsia"/>
          <w:kern w:val="0"/>
          <w:lang w:eastAsia="zh-Hans"/>
        </w:rPr>
        <w:t>的</w:t>
      </w:r>
      <w:r>
        <w:rPr>
          <w:rFonts w:cs="Microsoft Sans Serif" w:hint="eastAsia"/>
          <w:kern w:val="0"/>
        </w:rPr>
        <w:t>UserEntity</w:t>
      </w:r>
      <w:r>
        <w:rPr>
          <w:rFonts w:cs="Microsoft Sans Serif" w:hint="eastAsia"/>
          <w:kern w:val="0"/>
          <w:lang w:eastAsia="zh-Hans"/>
        </w:rPr>
        <w:t>可以连带创建</w:t>
      </w:r>
      <w:r>
        <w:rPr>
          <w:rFonts w:cs="Microsoft Sans Serif" w:hint="eastAsia"/>
          <w:kern w:val="0"/>
        </w:rPr>
        <w:t>UserRole</w:t>
      </w:r>
      <w:r>
        <w:rPr>
          <w:rFonts w:cs="Microsoft Sans Serif" w:hint="eastAsia"/>
          <w:kern w:val="0"/>
          <w:lang w:eastAsia="zh-Hans"/>
        </w:rPr>
        <w:t>，但是必须指定</w:t>
      </w:r>
      <w:r>
        <w:rPr>
          <w:rFonts w:cs="Microsoft Sans Serif" w:hint="eastAsia"/>
          <w:kern w:val="0"/>
        </w:rPr>
        <w:t>主键等必须的字段</w:t>
      </w:r>
      <w:r>
        <w:rPr>
          <w:rFonts w:cs="Microsoft Sans Serif"/>
          <w:kern w:val="0"/>
          <w:lang w:eastAsia="zh-Hans"/>
        </w:rPr>
        <w:t xml:space="preserve"> </w:t>
      </w:r>
    </w:p>
    <w:p w14:paraId="3BC38BED" w14:textId="77777777" w:rsidR="0000071B" w:rsidRDefault="0000071B" w:rsidP="0000071B">
      <w:pPr>
        <w:ind w:firstLine="219"/>
        <w:contextualSpacing/>
        <w:rPr>
          <w:rFonts w:cs="Microsoft Sans Serif"/>
          <w:kern w:val="0"/>
          <w:lang w:eastAsia="zh-Hans"/>
        </w:rPr>
      </w:pPr>
      <w:r>
        <w:rPr>
          <w:rFonts w:cs="Microsoft Sans Serif"/>
          <w:b/>
          <w:color w:val="00B050"/>
          <w:kern w:val="0"/>
          <w:lang w:eastAsia="zh-Hans"/>
        </w:rPr>
        <w:t>@JoinColumn</w:t>
      </w:r>
      <w:r>
        <w:rPr>
          <w:rFonts w:cs="Microsoft Sans Serif"/>
          <w:kern w:val="0"/>
          <w:lang w:eastAsia="zh-Hans"/>
        </w:rPr>
        <w:t>(name = "</w:t>
      </w:r>
      <w:r>
        <w:rPr>
          <w:rFonts w:cs="Microsoft Sans Serif" w:hint="eastAsia"/>
          <w:kern w:val="0"/>
        </w:rPr>
        <w:t>role_id</w:t>
      </w:r>
      <w:r>
        <w:rPr>
          <w:rFonts w:cs="Microsoft Sans Serif"/>
          <w:kern w:val="0"/>
          <w:lang w:eastAsia="zh-Hans"/>
        </w:rPr>
        <w:t>"</w:t>
      </w:r>
      <w:r>
        <w:rPr>
          <w:rFonts w:cs="Microsoft Sans Serif" w:hint="eastAsia"/>
          <w:kern w:val="0"/>
        </w:rPr>
        <w:t>, referencedColumnName=</w:t>
      </w:r>
      <w:r>
        <w:rPr>
          <w:rFonts w:cs="Microsoft Sans Serif"/>
          <w:kern w:val="0"/>
        </w:rPr>
        <w:t>”</w:t>
      </w:r>
      <w:r>
        <w:rPr>
          <w:rFonts w:cs="Microsoft Sans Serif" w:hint="eastAsia"/>
          <w:kern w:val="0"/>
        </w:rPr>
        <w:t>role_id</w:t>
      </w:r>
      <w:r>
        <w:rPr>
          <w:rFonts w:cs="Microsoft Sans Serif"/>
          <w:kern w:val="0"/>
        </w:rPr>
        <w:t>”</w:t>
      </w:r>
      <w:r>
        <w:rPr>
          <w:rFonts w:cs="Microsoft Sans Serif" w:hint="eastAsia"/>
          <w:kern w:val="0"/>
        </w:rPr>
        <w:t>, insertable=false, updatable=false</w:t>
      </w:r>
      <w:r>
        <w:rPr>
          <w:rFonts w:cs="Microsoft Sans Serif"/>
          <w:kern w:val="0"/>
          <w:lang w:eastAsia="zh-Hans"/>
        </w:rPr>
        <w:t xml:space="preserve">)     </w:t>
      </w:r>
    </w:p>
    <w:p w14:paraId="57DBDBA9"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BF8F00" w:themeColor="accent4" w:themeShade="BF"/>
          <w:kern w:val="0"/>
          <w:lang w:eastAsia="zh-Hans"/>
        </w:rPr>
        <w:t>@JsonProperty</w:t>
      </w:r>
      <w:r>
        <w:rPr>
          <w:rFonts w:cs="Microsoft Sans Serif"/>
          <w:kern w:val="0"/>
          <w:lang w:eastAsia="zh-Hans"/>
        </w:rPr>
        <w:t>(access = JsonProperty.Access.WRITE_ONLY)</w:t>
      </w:r>
    </w:p>
    <w:p w14:paraId="2886D70F"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private Set&lt;UserRole&gt; roles = Sets.newHashSet();</w:t>
      </w:r>
    </w:p>
    <w:p w14:paraId="57F52D2B" w14:textId="77777777" w:rsidR="0000071B" w:rsidRDefault="0000071B" w:rsidP="0000071B">
      <w:pPr>
        <w:contextualSpacing/>
        <w:rPr>
          <w:rFonts w:cs="Microsoft Sans Serif"/>
          <w:kern w:val="0"/>
          <w:lang w:eastAsia="zh-Hans"/>
        </w:rPr>
      </w:pPr>
    </w:p>
    <w:p w14:paraId="73D2B8D6" w14:textId="77777777" w:rsidR="0000071B" w:rsidRDefault="0000071B" w:rsidP="0000071B">
      <w:pPr>
        <w:contextualSpacing/>
        <w:rPr>
          <w:rFonts w:cs="Microsoft Sans Serif"/>
          <w:kern w:val="0"/>
          <w:lang w:eastAsia="zh-Hans"/>
        </w:rPr>
      </w:pPr>
      <w:r>
        <w:rPr>
          <w:rFonts w:cs="Microsoft Sans Serif"/>
          <w:b/>
          <w:color w:val="00B050"/>
          <w:kern w:val="0"/>
          <w:lang w:eastAsia="zh-Hans"/>
        </w:rPr>
        <w:t xml:space="preserve">    @Convert</w:t>
      </w:r>
      <w:r>
        <w:rPr>
          <w:rFonts w:cs="Microsoft Sans Serif"/>
          <w:kern w:val="0"/>
          <w:lang w:eastAsia="zh-Hans"/>
        </w:rPr>
        <w:t xml:space="preserve">(converter = JPACryptoConverter.class)       </w:t>
      </w:r>
      <w:r>
        <w:rPr>
          <w:rFonts w:cs="Microsoft Sans Serif" w:hint="eastAsia"/>
          <w:kern w:val="0"/>
        </w:rPr>
        <w:t>必须实现</w:t>
      </w:r>
      <w:r>
        <w:rPr>
          <w:rFonts w:cs="Microsoft Sans Serif" w:hint="eastAsia"/>
          <w:kern w:val="0"/>
          <w:lang w:eastAsia="zh-Hans"/>
        </w:rPr>
        <w:t xml:space="preserve"> </w:t>
      </w:r>
      <w:r>
        <w:rPr>
          <w:rFonts w:cs="Microsoft Sans Serif"/>
          <w:kern w:val="0"/>
          <w:lang w:eastAsia="zh-Hans"/>
        </w:rPr>
        <w:t>AttributeConverter</w:t>
      </w:r>
    </w:p>
    <w:p w14:paraId="7609F15C" w14:textId="77777777" w:rsidR="0000071B" w:rsidRDefault="0000071B" w:rsidP="0000071B">
      <w:pPr>
        <w:contextualSpacing/>
        <w:rPr>
          <w:rFonts w:cs="Microsoft Sans Serif"/>
          <w:color w:val="FF0000"/>
          <w:kern w:val="0"/>
          <w:lang w:eastAsia="zh-Hans"/>
        </w:rPr>
      </w:pPr>
      <w:r>
        <w:rPr>
          <w:rFonts w:cs="Microsoft Sans Serif"/>
          <w:color w:val="FF0000"/>
          <w:kern w:val="0"/>
          <w:lang w:eastAsia="zh-Hans"/>
        </w:rPr>
        <w:t xml:space="preserve">    private String password;</w:t>
      </w:r>
    </w:p>
    <w:p w14:paraId="767D4DEE" w14:textId="77777777" w:rsidR="0000071B" w:rsidRDefault="0000071B" w:rsidP="0000071B">
      <w:pPr>
        <w:contextualSpacing/>
        <w:rPr>
          <w:rFonts w:cs="Microsoft Sans Serif"/>
          <w:kern w:val="0"/>
          <w:lang w:eastAsia="zh-Hans"/>
        </w:rPr>
      </w:pPr>
    </w:p>
    <w:p w14:paraId="402398E0" w14:textId="77777777" w:rsidR="0000071B" w:rsidRDefault="0000071B" w:rsidP="0000071B">
      <w:pPr>
        <w:contextualSpacing/>
        <w:rPr>
          <w:rFonts w:cs="Microsoft Sans Serif"/>
          <w:kern w:val="0"/>
          <w:lang w:eastAsia="zh-Hans"/>
        </w:rPr>
      </w:pPr>
    </w:p>
    <w:p w14:paraId="30AC9521" w14:textId="77777777" w:rsidR="0000071B" w:rsidRDefault="0000071B" w:rsidP="0000071B">
      <w:pPr>
        <w:contextualSpacing/>
        <w:rPr>
          <w:rFonts w:cs="Microsoft Sans Serif"/>
          <w:kern w:val="0"/>
          <w:lang w:eastAsia="zh-Hans"/>
        </w:rPr>
      </w:pPr>
    </w:p>
    <w:p w14:paraId="67E1DEF7"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static Specification&lt;RoutePrice&gt; find(Long targetPortId, Long originPortId, String route) {                </w:t>
      </w:r>
      <w:r>
        <w:rPr>
          <w:rFonts w:cs="Microsoft Sans Serif" w:hint="eastAsia"/>
          <w:kern w:val="0"/>
        </w:rPr>
        <w:t>构建一个条件查询</w:t>
      </w:r>
    </w:p>
    <w:p w14:paraId="5F338A9C"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00B050"/>
          <w:kern w:val="0"/>
          <w:lang w:eastAsia="zh-Hans"/>
        </w:rPr>
        <w:t>return (root, criteriaQuery, criteriaBuilder) -&gt; {</w:t>
      </w:r>
    </w:p>
    <w:p w14:paraId="57597D8E" w14:textId="77777777" w:rsidR="0000071B" w:rsidRDefault="0000071B" w:rsidP="0000071B">
      <w:pPr>
        <w:contextualSpacing/>
        <w:rPr>
          <w:rFonts w:cs="Microsoft Sans Serif"/>
          <w:kern w:val="0"/>
          <w:lang w:eastAsia="zh-Hans"/>
        </w:rPr>
      </w:pPr>
    </w:p>
    <w:p w14:paraId="1F32863B" w14:textId="77777777" w:rsidR="0000071B" w:rsidRDefault="0000071B" w:rsidP="0000071B">
      <w:pPr>
        <w:contextualSpacing/>
        <w:rPr>
          <w:rFonts w:cs="Microsoft Sans Serif"/>
          <w:kern w:val="0"/>
          <w:lang w:eastAsia="zh-Hans"/>
        </w:rPr>
      </w:pPr>
      <w:r>
        <w:rPr>
          <w:rFonts w:cs="Microsoft Sans Serif"/>
          <w:kern w:val="0"/>
          <w:lang w:eastAsia="zh-Hans"/>
        </w:rPr>
        <w:t xml:space="preserve">            List&lt;Predicate&gt; predicateList = new ArrayList&lt;&gt;();</w:t>
      </w:r>
    </w:p>
    <w:p w14:paraId="70545082" w14:textId="77777777" w:rsidR="0000071B" w:rsidRDefault="0000071B" w:rsidP="0000071B">
      <w:pPr>
        <w:contextualSpacing/>
        <w:rPr>
          <w:rFonts w:cs="Microsoft Sans Serif"/>
          <w:kern w:val="0"/>
          <w:lang w:eastAsia="zh-Hans"/>
        </w:rPr>
      </w:pPr>
    </w:p>
    <w:p w14:paraId="6DA18B94" w14:textId="77777777" w:rsidR="0000071B" w:rsidRDefault="0000071B" w:rsidP="0000071B">
      <w:pPr>
        <w:contextualSpacing/>
        <w:rPr>
          <w:rFonts w:cs="Microsoft Sans Serif"/>
          <w:kern w:val="0"/>
          <w:lang w:eastAsia="zh-Hans"/>
        </w:rPr>
      </w:pPr>
      <w:r>
        <w:rPr>
          <w:rFonts w:cs="Microsoft Sans Serif"/>
          <w:kern w:val="0"/>
          <w:lang w:eastAsia="zh-Hans"/>
        </w:rPr>
        <w:t xml:space="preserve">            Predicate teacherPre2 = criteriaBuilder.equal(root.get("routePriceStatus"), RoutePriceStatus.ENABLED);</w:t>
      </w:r>
    </w:p>
    <w:p w14:paraId="69748C72" w14:textId="77777777" w:rsidR="0000071B" w:rsidRDefault="0000071B" w:rsidP="0000071B">
      <w:pPr>
        <w:contextualSpacing/>
        <w:rPr>
          <w:rFonts w:cs="Microsoft Sans Serif"/>
          <w:kern w:val="0"/>
          <w:lang w:eastAsia="zh-Hans"/>
        </w:rPr>
      </w:pPr>
      <w:r>
        <w:rPr>
          <w:rFonts w:cs="Microsoft Sans Serif"/>
          <w:kern w:val="0"/>
          <w:lang w:eastAsia="zh-Hans"/>
        </w:rPr>
        <w:t xml:space="preserve">            predicateList.add(teacherPre2);</w:t>
      </w:r>
    </w:p>
    <w:p w14:paraId="373CEFF8" w14:textId="77777777" w:rsidR="0000071B" w:rsidRDefault="0000071B" w:rsidP="0000071B">
      <w:pPr>
        <w:contextualSpacing/>
        <w:rPr>
          <w:rFonts w:cs="Microsoft Sans Serif"/>
          <w:kern w:val="0"/>
          <w:lang w:eastAsia="zh-Hans"/>
        </w:rPr>
      </w:pPr>
    </w:p>
    <w:p w14:paraId="37CECEEB" w14:textId="77777777" w:rsidR="0000071B" w:rsidRDefault="0000071B" w:rsidP="0000071B">
      <w:pPr>
        <w:contextualSpacing/>
        <w:rPr>
          <w:rFonts w:cs="Microsoft Sans Serif"/>
          <w:kern w:val="0"/>
          <w:lang w:eastAsia="zh-Hans"/>
        </w:rPr>
      </w:pPr>
      <w:r>
        <w:rPr>
          <w:rFonts w:cs="Microsoft Sans Serif"/>
          <w:kern w:val="0"/>
          <w:lang w:eastAsia="zh-Hans"/>
        </w:rPr>
        <w:t xml:space="preserve">            if (!StringUtils.isEmpty(targetPortId)) {</w:t>
      </w:r>
    </w:p>
    <w:p w14:paraId="13E4CE56" w14:textId="77777777" w:rsidR="0000071B" w:rsidRDefault="0000071B" w:rsidP="0000071B">
      <w:pPr>
        <w:contextualSpacing/>
        <w:rPr>
          <w:rFonts w:cs="Microsoft Sans Serif"/>
          <w:kern w:val="0"/>
          <w:lang w:eastAsia="zh-Hans"/>
        </w:rPr>
      </w:pPr>
      <w:r>
        <w:rPr>
          <w:rFonts w:cs="Microsoft Sans Serif"/>
          <w:kern w:val="0"/>
          <w:lang w:eastAsia="zh-Hans"/>
        </w:rPr>
        <w:t xml:space="preserve">                Predicate teacherPre = criteriaBuilder.equal(root.join("targetPort").get("id"), targetPortId);</w:t>
      </w:r>
    </w:p>
    <w:p w14:paraId="4BCC7F3A" w14:textId="77777777" w:rsidR="0000071B" w:rsidRDefault="0000071B" w:rsidP="0000071B">
      <w:pPr>
        <w:contextualSpacing/>
        <w:rPr>
          <w:rFonts w:cs="Microsoft Sans Serif"/>
          <w:kern w:val="0"/>
          <w:lang w:eastAsia="zh-Hans"/>
        </w:rPr>
      </w:pPr>
      <w:r>
        <w:rPr>
          <w:rFonts w:cs="Microsoft Sans Serif"/>
          <w:kern w:val="0"/>
          <w:lang w:eastAsia="zh-Hans"/>
        </w:rPr>
        <w:t xml:space="preserve">                predicateList.add(teacherPre);</w:t>
      </w:r>
    </w:p>
    <w:p w14:paraId="7F39A092"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60D1EC56" w14:textId="77777777" w:rsidR="0000071B" w:rsidRDefault="0000071B" w:rsidP="0000071B">
      <w:pPr>
        <w:contextualSpacing/>
        <w:rPr>
          <w:rFonts w:cs="Microsoft Sans Serif"/>
          <w:kern w:val="0"/>
          <w:lang w:eastAsia="zh-Hans"/>
        </w:rPr>
      </w:pPr>
    </w:p>
    <w:p w14:paraId="70647D46" w14:textId="77777777" w:rsidR="0000071B" w:rsidRDefault="0000071B" w:rsidP="0000071B">
      <w:pPr>
        <w:contextualSpacing/>
        <w:rPr>
          <w:rFonts w:cs="Microsoft Sans Serif"/>
          <w:kern w:val="0"/>
          <w:lang w:eastAsia="zh-Hans"/>
        </w:rPr>
      </w:pPr>
      <w:r>
        <w:rPr>
          <w:rFonts w:cs="Microsoft Sans Serif"/>
          <w:kern w:val="0"/>
          <w:lang w:eastAsia="zh-Hans"/>
        </w:rPr>
        <w:t xml:space="preserve">            if (!StringUtils.isEmpty(originPortId)) {</w:t>
      </w:r>
    </w:p>
    <w:p w14:paraId="5A26E50F" w14:textId="77777777" w:rsidR="0000071B" w:rsidRDefault="0000071B" w:rsidP="0000071B">
      <w:pPr>
        <w:contextualSpacing/>
        <w:rPr>
          <w:rFonts w:cs="Microsoft Sans Serif"/>
          <w:kern w:val="0"/>
          <w:lang w:eastAsia="zh-Hans"/>
        </w:rPr>
      </w:pPr>
      <w:r>
        <w:rPr>
          <w:rFonts w:cs="Microsoft Sans Serif"/>
          <w:kern w:val="0"/>
          <w:lang w:eastAsia="zh-Hans"/>
        </w:rPr>
        <w:t xml:space="preserve">                Predicate teacherPre = criteriaBuilder.equal(root.join("originPort").get("id"), originPortId);</w:t>
      </w:r>
    </w:p>
    <w:p w14:paraId="212E4964" w14:textId="77777777" w:rsidR="0000071B" w:rsidRDefault="0000071B" w:rsidP="0000071B">
      <w:pPr>
        <w:contextualSpacing/>
        <w:rPr>
          <w:rFonts w:cs="Microsoft Sans Serif"/>
          <w:kern w:val="0"/>
          <w:lang w:eastAsia="zh-Hans"/>
        </w:rPr>
      </w:pPr>
      <w:r>
        <w:rPr>
          <w:rFonts w:cs="Microsoft Sans Serif"/>
          <w:kern w:val="0"/>
          <w:lang w:eastAsia="zh-Hans"/>
        </w:rPr>
        <w:t xml:space="preserve">                predicateList.add(teacherPre);</w:t>
      </w:r>
    </w:p>
    <w:p w14:paraId="07C24C1C"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43EE8C4A" w14:textId="77777777" w:rsidR="0000071B" w:rsidRDefault="0000071B" w:rsidP="0000071B">
      <w:pPr>
        <w:contextualSpacing/>
        <w:rPr>
          <w:rFonts w:cs="Microsoft Sans Serif"/>
          <w:kern w:val="0"/>
          <w:lang w:eastAsia="zh-Hans"/>
        </w:rPr>
      </w:pPr>
    </w:p>
    <w:p w14:paraId="3188BC9D" w14:textId="77777777" w:rsidR="0000071B" w:rsidRDefault="0000071B" w:rsidP="0000071B">
      <w:pPr>
        <w:contextualSpacing/>
        <w:rPr>
          <w:rFonts w:cs="Microsoft Sans Serif"/>
          <w:kern w:val="0"/>
          <w:lang w:eastAsia="zh-Hans"/>
        </w:rPr>
      </w:pPr>
      <w:r>
        <w:rPr>
          <w:rFonts w:cs="Microsoft Sans Serif"/>
          <w:kern w:val="0"/>
          <w:lang w:eastAsia="zh-Hans"/>
        </w:rPr>
        <w:t xml:space="preserve">            if (!StringUtils.isEmpty(route)) {</w:t>
      </w:r>
    </w:p>
    <w:p w14:paraId="65B8A2AF" w14:textId="77777777" w:rsidR="0000071B" w:rsidRDefault="0000071B" w:rsidP="0000071B">
      <w:pPr>
        <w:contextualSpacing/>
        <w:rPr>
          <w:rFonts w:cs="Microsoft Sans Serif"/>
          <w:kern w:val="0"/>
          <w:lang w:eastAsia="zh-Hans"/>
        </w:rPr>
      </w:pPr>
      <w:r>
        <w:rPr>
          <w:rFonts w:cs="Microsoft Sans Serif"/>
          <w:kern w:val="0"/>
          <w:lang w:eastAsia="zh-Hans"/>
        </w:rPr>
        <w:t xml:space="preserve">                Predicate teacherPre = criteriaBuilder.equal(root.get("route"), route);</w:t>
      </w:r>
    </w:p>
    <w:p w14:paraId="7745F0A2" w14:textId="77777777" w:rsidR="0000071B" w:rsidRDefault="0000071B" w:rsidP="0000071B">
      <w:pPr>
        <w:contextualSpacing/>
        <w:rPr>
          <w:rFonts w:cs="Microsoft Sans Serif"/>
          <w:kern w:val="0"/>
          <w:lang w:eastAsia="zh-Hans"/>
        </w:rPr>
      </w:pPr>
      <w:r>
        <w:rPr>
          <w:rFonts w:cs="Microsoft Sans Serif"/>
          <w:kern w:val="0"/>
          <w:lang w:eastAsia="zh-Hans"/>
        </w:rPr>
        <w:t xml:space="preserve">                predicateList.add(teacherPre);</w:t>
      </w:r>
    </w:p>
    <w:p w14:paraId="512D679E"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55ED0079" w14:textId="77777777" w:rsidR="0000071B" w:rsidRDefault="0000071B" w:rsidP="0000071B">
      <w:pPr>
        <w:contextualSpacing/>
        <w:rPr>
          <w:rFonts w:cs="Microsoft Sans Serif"/>
          <w:kern w:val="0"/>
          <w:lang w:eastAsia="zh-Hans"/>
        </w:rPr>
      </w:pPr>
      <w:r>
        <w:rPr>
          <w:rFonts w:cs="Microsoft Sans Serif"/>
          <w:kern w:val="0"/>
          <w:lang w:eastAsia="zh-Hans"/>
        </w:rPr>
        <w:t xml:space="preserve">            return criteriaQuery.where(predicateList.toArray(new Predicate[predicateList.size()])).getRestriction();</w:t>
      </w:r>
    </w:p>
    <w:p w14:paraId="00380744"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007B5F00" w14:textId="77777777" w:rsidR="0000071B" w:rsidRDefault="0000071B" w:rsidP="0000071B">
      <w:pPr>
        <w:contextualSpacing/>
        <w:rPr>
          <w:rFonts w:cs="Microsoft Sans Serif"/>
          <w:color w:val="00B050"/>
          <w:kern w:val="0"/>
          <w:lang w:eastAsia="zh-Hans"/>
        </w:rPr>
      </w:pPr>
      <w:r>
        <w:rPr>
          <w:rFonts w:cs="Microsoft Sans Serif"/>
          <w:color w:val="00B050"/>
          <w:kern w:val="0"/>
          <w:lang w:eastAsia="zh-Hans"/>
        </w:rPr>
        <w:t xml:space="preserve">    }</w:t>
      </w:r>
    </w:p>
    <w:p w14:paraId="17F82552"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Microsoft Sans Serif"/>
          <w:b/>
          <w:kern w:val="0"/>
          <w:lang w:eastAsia="zh-Hans"/>
        </w:rPr>
      </w:pPr>
      <w:r>
        <w:rPr>
          <w:rFonts w:cs="Microsoft Sans Serif"/>
          <w:b/>
          <w:kern w:val="0"/>
          <w:lang w:eastAsia="zh-Hans"/>
        </w:rPr>
        <w:t>}</w:t>
      </w:r>
    </w:p>
    <w:p w14:paraId="25BC83FC"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6"/>
        <w:contextualSpacing/>
        <w:rPr>
          <w:rFonts w:cs="SimSun"/>
          <w:color w:val="000000"/>
          <w:kern w:val="0"/>
        </w:rPr>
      </w:pPr>
    </w:p>
    <w:p w14:paraId="4C201464" w14:textId="77777777" w:rsidR="0000071B" w:rsidRDefault="0000071B" w:rsidP="0000071B">
      <w:pPr>
        <w:pStyle w:val="Heading8"/>
      </w:pPr>
      <w:bookmarkStart w:id="338" w:name="_Toc126363317"/>
      <w:r>
        <w:t>entity</w:t>
      </w:r>
      <w:r>
        <w:rPr>
          <w:rFonts w:hint="eastAsia"/>
        </w:rPr>
        <w:t>使用</w:t>
      </w:r>
      <w:bookmarkEnd w:id="338"/>
    </w:p>
    <w:p w14:paraId="05BB22DD" w14:textId="77777777" w:rsidR="0000071B" w:rsidRDefault="0000071B" w:rsidP="0000071B">
      <w:pPr>
        <w:pStyle w:val="ListParagraph"/>
        <w:shd w:val="clear" w:color="auto" w:fill="FFFFFF" w:themeFill="background1"/>
        <w:ind w:firstLineChars="0" w:firstLine="0"/>
        <w:contextualSpacing/>
      </w:pPr>
      <w:r>
        <w:rPr>
          <w:b/>
        </w:rPr>
        <w:t>UserService &gt;&gt;</w:t>
      </w:r>
      <w:r>
        <w:t xml:space="preserve">       </w:t>
      </w:r>
      <w:r>
        <w:rPr>
          <w:rFonts w:hint="eastAsia"/>
        </w:rPr>
        <w:t>使用</w:t>
      </w:r>
    </w:p>
    <w:p w14:paraId="7735264A" w14:textId="77777777" w:rsidR="0000071B" w:rsidRDefault="0000071B" w:rsidP="0000071B">
      <w:pPr>
        <w:contextualSpacing/>
      </w:pPr>
      <w:r>
        <w:t>@Repository</w:t>
      </w:r>
    </w:p>
    <w:p w14:paraId="4D0AD2F4" w14:textId="77777777" w:rsidR="0000071B" w:rsidRDefault="0000071B" w:rsidP="0000071B">
      <w:pPr>
        <w:contextualSpacing/>
      </w:pPr>
      <w:r>
        <w:t>@Transactional</w:t>
      </w:r>
    </w:p>
    <w:p w14:paraId="334BAE09" w14:textId="77777777" w:rsidR="0000071B" w:rsidRDefault="0000071B" w:rsidP="0000071B">
      <w:pPr>
        <w:contextualSpacing/>
      </w:pPr>
      <w:r>
        <w:t>public class Dao&lt;T, ID extends Serializable&gt; implements GenericDao&lt;T, ID&gt; {</w:t>
      </w:r>
    </w:p>
    <w:p w14:paraId="79606F79" w14:textId="77777777" w:rsidR="0000071B" w:rsidRDefault="0000071B" w:rsidP="0000071B">
      <w:pPr>
        <w:contextualSpacing/>
      </w:pPr>
    </w:p>
    <w:p w14:paraId="03A17DDB" w14:textId="77777777" w:rsidR="0000071B" w:rsidRDefault="0000071B" w:rsidP="0000071B">
      <w:pPr>
        <w:contextualSpacing/>
      </w:pPr>
      <w:r>
        <w:t>    @PersistenceContext</w:t>
      </w:r>
    </w:p>
    <w:p w14:paraId="6565E8A3" w14:textId="77777777" w:rsidR="0000071B" w:rsidRDefault="0000071B" w:rsidP="0000071B">
      <w:pPr>
        <w:contextualSpacing/>
      </w:pPr>
      <w:r>
        <w:t>    private EntityManager entityManager;   //</w:t>
      </w:r>
      <w:r>
        <w:rPr>
          <w:rFonts w:hint="eastAsia"/>
        </w:rPr>
        <w:t>实体管理对象</w:t>
      </w:r>
    </w:p>
    <w:p w14:paraId="119AAA42" w14:textId="77777777" w:rsidR="0000071B" w:rsidRDefault="0000071B" w:rsidP="0000071B">
      <w:pPr>
        <w:contextualSpacing/>
      </w:pPr>
    </w:p>
    <w:p w14:paraId="75824ECF" w14:textId="77777777" w:rsidR="0000071B" w:rsidRDefault="0000071B" w:rsidP="0000071B">
      <w:pPr>
        <w:contextualSpacing/>
      </w:pPr>
      <w:r>
        <w:t>    @Override</w:t>
      </w:r>
    </w:p>
    <w:p w14:paraId="23165B2E" w14:textId="77777777" w:rsidR="0000071B" w:rsidRDefault="0000071B" w:rsidP="0000071B">
      <w:pPr>
        <w:contextualSpacing/>
      </w:pPr>
      <w:r>
        <w:t>    public &lt;S extends T&gt; S persist(S entity) {</w:t>
      </w:r>
    </w:p>
    <w:p w14:paraId="2BB4B07B" w14:textId="77777777" w:rsidR="0000071B" w:rsidRDefault="0000071B" w:rsidP="0000071B">
      <w:pPr>
        <w:contextualSpacing/>
      </w:pPr>
      <w:r>
        <w:t>        </w:t>
      </w:r>
    </w:p>
    <w:p w14:paraId="4DE31E13" w14:textId="77777777" w:rsidR="0000071B" w:rsidRDefault="0000071B" w:rsidP="0000071B">
      <w:pPr>
        <w:contextualSpacing/>
      </w:pPr>
      <w:r>
        <w:t>        Objects.requireNonNull(entity, "Cannot persist a null entity");</w:t>
      </w:r>
    </w:p>
    <w:p w14:paraId="1D058C02" w14:textId="77777777" w:rsidR="0000071B" w:rsidRDefault="0000071B" w:rsidP="0000071B">
      <w:pPr>
        <w:contextualSpacing/>
      </w:pPr>
      <w:r>
        <w:t>        </w:t>
      </w:r>
    </w:p>
    <w:p w14:paraId="78D8D8AD" w14:textId="77777777" w:rsidR="0000071B" w:rsidRDefault="0000071B" w:rsidP="0000071B">
      <w:pPr>
        <w:contextualSpacing/>
      </w:pPr>
      <w:r>
        <w:t>        entityManager.persist(entity);</w:t>
      </w:r>
    </w:p>
    <w:p w14:paraId="31FD6EA4" w14:textId="77777777" w:rsidR="0000071B" w:rsidRDefault="0000071B" w:rsidP="0000071B">
      <w:pPr>
        <w:contextualSpacing/>
      </w:pPr>
    </w:p>
    <w:p w14:paraId="628A64EA" w14:textId="77777777" w:rsidR="0000071B" w:rsidRDefault="0000071B" w:rsidP="0000071B">
      <w:pPr>
        <w:contextualSpacing/>
      </w:pPr>
      <w:r>
        <w:t>        return entity;</w:t>
      </w:r>
    </w:p>
    <w:p w14:paraId="724E4EF4" w14:textId="77777777" w:rsidR="0000071B" w:rsidRDefault="0000071B" w:rsidP="0000071B">
      <w:pPr>
        <w:contextualSpacing/>
      </w:pPr>
      <w:r>
        <w:t>    }</w:t>
      </w:r>
    </w:p>
    <w:p w14:paraId="4137E0B3" w14:textId="77777777" w:rsidR="0000071B" w:rsidRDefault="0000071B" w:rsidP="0000071B">
      <w:pPr>
        <w:contextualSpacing/>
      </w:pPr>
    </w:p>
    <w:p w14:paraId="17B408D3" w14:textId="77777777" w:rsidR="0000071B" w:rsidRDefault="0000071B" w:rsidP="0000071B">
      <w:pPr>
        <w:contextualSpacing/>
      </w:pPr>
      <w:r>
        <w:t>    @Transactional(readOnly=true)</w:t>
      </w:r>
    </w:p>
    <w:p w14:paraId="70C3394D" w14:textId="77777777" w:rsidR="0000071B" w:rsidRDefault="0000071B" w:rsidP="0000071B">
      <w:pPr>
        <w:contextualSpacing/>
      </w:pPr>
      <w:r>
        <w:t>    public List&lt;CarDto&gt; fetchCars() {</w:t>
      </w:r>
    </w:p>
    <w:p w14:paraId="0C7A3716" w14:textId="77777777" w:rsidR="0000071B" w:rsidRDefault="0000071B" w:rsidP="0000071B">
      <w:pPr>
        <w:contextualSpacing/>
      </w:pPr>
      <w:r>
        <w:t>        Query query = entityManager.createNamedQuery("CarDto");                </w:t>
      </w:r>
    </w:p>
    <w:p w14:paraId="47A00110" w14:textId="77777777" w:rsidR="0000071B" w:rsidRDefault="0000071B" w:rsidP="0000071B">
      <w:pPr>
        <w:contextualSpacing/>
      </w:pPr>
      <w:r>
        <w:t>        List&lt;CarDto&gt; result = query.getResultList();</w:t>
      </w:r>
    </w:p>
    <w:p w14:paraId="605593E2" w14:textId="77777777" w:rsidR="0000071B" w:rsidRDefault="0000071B" w:rsidP="0000071B">
      <w:pPr>
        <w:contextualSpacing/>
      </w:pPr>
    </w:p>
    <w:p w14:paraId="4E173378" w14:textId="77777777" w:rsidR="0000071B" w:rsidRDefault="0000071B" w:rsidP="0000071B">
      <w:pPr>
        <w:contextualSpacing/>
      </w:pPr>
      <w:r>
        <w:t>        return result;</w:t>
      </w:r>
    </w:p>
    <w:p w14:paraId="6B1E71C9" w14:textId="77777777" w:rsidR="0000071B" w:rsidRDefault="0000071B" w:rsidP="0000071B">
      <w:pPr>
        <w:contextualSpacing/>
      </w:pPr>
      <w:r>
        <w:t>    }</w:t>
      </w:r>
    </w:p>
    <w:p w14:paraId="0A001B24" w14:textId="77777777" w:rsidR="0000071B" w:rsidRDefault="0000071B" w:rsidP="0000071B">
      <w:pPr>
        <w:contextualSpacing/>
      </w:pPr>
    </w:p>
    <w:p w14:paraId="411DF5F1" w14:textId="77777777" w:rsidR="0000071B" w:rsidRDefault="0000071B" w:rsidP="0000071B">
      <w:pPr>
        <w:contextualSpacing/>
      </w:pPr>
      <w:r>
        <w:t>    protected EntityManager getEntityManager() {</w:t>
      </w:r>
    </w:p>
    <w:p w14:paraId="3570EB6E" w14:textId="77777777" w:rsidR="0000071B" w:rsidRDefault="0000071B" w:rsidP="0000071B">
      <w:pPr>
        <w:contextualSpacing/>
      </w:pPr>
      <w:r>
        <w:t>        return entityManager;</w:t>
      </w:r>
    </w:p>
    <w:p w14:paraId="48049C60" w14:textId="77777777" w:rsidR="0000071B" w:rsidRDefault="0000071B" w:rsidP="0000071B">
      <w:pPr>
        <w:contextualSpacing/>
      </w:pPr>
      <w:r>
        <w:t>    }</w:t>
      </w:r>
    </w:p>
    <w:p w14:paraId="73EFD84D" w14:textId="77777777" w:rsidR="0000071B" w:rsidRDefault="0000071B" w:rsidP="0000071B">
      <w:pPr>
        <w:contextualSpacing/>
      </w:pPr>
    </w:p>
    <w:p w14:paraId="534A0279" w14:textId="77777777" w:rsidR="0000071B" w:rsidRDefault="0000071B" w:rsidP="0000071B">
      <w:pPr>
        <w:contextualSpacing/>
      </w:pPr>
      <w:r>
        <w:t xml:space="preserve">    public class StudentDao {</w:t>
      </w:r>
    </w:p>
    <w:p w14:paraId="594DC993" w14:textId="77777777" w:rsidR="0000071B" w:rsidRDefault="0000071B" w:rsidP="0000071B">
      <w:pPr>
        <w:contextualSpacing/>
      </w:pPr>
      <w:r>
        <w:tab/>
        <w:t>public Student queryStudentbyId(EntityManager entitymanager,Integer id){</w:t>
      </w:r>
    </w:p>
    <w:p w14:paraId="183B02A4" w14:textId="77777777" w:rsidR="0000071B" w:rsidRDefault="0000071B" w:rsidP="0000071B">
      <w:pPr>
        <w:contextualSpacing/>
      </w:pPr>
      <w:r>
        <w:tab/>
      </w:r>
      <w:r>
        <w:tab/>
        <w:t>return entitymanager.createNamedQuery("studentInfoById", Student.class).setParameter(1, 1).getSingleResult();</w:t>
      </w:r>
    </w:p>
    <w:p w14:paraId="2AE1192F" w14:textId="77777777" w:rsidR="0000071B" w:rsidRDefault="0000071B" w:rsidP="0000071B">
      <w:pPr>
        <w:contextualSpacing/>
      </w:pPr>
      <w:r>
        <w:tab/>
        <w:t>}</w:t>
      </w:r>
    </w:p>
    <w:p w14:paraId="188FDE1E" w14:textId="77777777" w:rsidR="0000071B" w:rsidRDefault="0000071B" w:rsidP="0000071B">
      <w:pPr>
        <w:contextualSpacing/>
      </w:pPr>
    </w:p>
    <w:p w14:paraId="6248E7A8" w14:textId="77777777" w:rsidR="0000071B" w:rsidRDefault="0000071B" w:rsidP="0000071B">
      <w:pPr>
        <w:contextualSpacing/>
      </w:pPr>
      <w:r>
        <w:t>}</w:t>
      </w:r>
    </w:p>
    <w:p w14:paraId="21EC122B"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Microsoft Sans Serif"/>
          <w:b/>
          <w:kern w:val="0"/>
          <w:lang w:eastAsia="zh-Hans"/>
        </w:rPr>
      </w:pPr>
    </w:p>
    <w:p w14:paraId="7881B1F1" w14:textId="77777777" w:rsidR="0000071B" w:rsidRDefault="0000071B" w:rsidP="0000071B">
      <w:pPr>
        <w:pStyle w:val="Heading8"/>
      </w:pPr>
      <w:bookmarkStart w:id="339" w:name="_Toc126363318"/>
      <w:r>
        <w:t>entityListener</w:t>
      </w:r>
      <w:r>
        <w:rPr>
          <w:rFonts w:hint="eastAsia"/>
        </w:rPr>
        <w:t>使用</w:t>
      </w:r>
      <w:bookmarkEnd w:id="339"/>
    </w:p>
    <w:p w14:paraId="22945ED7" w14:textId="77777777" w:rsidR="0000071B" w:rsidRDefault="0000071B" w:rsidP="0000071B">
      <w:pPr>
        <w:contextualSpacing/>
        <w:rPr>
          <w:rFonts w:cs="Microsoft Sans Serif"/>
          <w:b/>
          <w:color w:val="2F5496" w:themeColor="accent5" w:themeShade="BF"/>
          <w:kern w:val="0"/>
          <w:lang w:eastAsia="zh-Hans"/>
        </w:rPr>
      </w:pPr>
      <w:r>
        <w:rPr>
          <w:rFonts w:cs="Microsoft Sans Serif"/>
          <w:b/>
          <w:color w:val="2F5496" w:themeColor="accent5" w:themeShade="BF"/>
          <w:kern w:val="0"/>
          <w:lang w:eastAsia="zh-Hans"/>
        </w:rPr>
        <w:t>@Slf4j</w:t>
      </w:r>
    </w:p>
    <w:p w14:paraId="31073459" w14:textId="77777777" w:rsidR="0000071B" w:rsidRDefault="0000071B" w:rsidP="0000071B">
      <w:pPr>
        <w:contextualSpacing/>
        <w:rPr>
          <w:rFonts w:cs="Microsoft Sans Serif"/>
          <w:b/>
          <w:color w:val="2F5496" w:themeColor="accent5" w:themeShade="BF"/>
          <w:kern w:val="0"/>
          <w:lang w:eastAsia="zh-Hans"/>
        </w:rPr>
      </w:pPr>
      <w:r>
        <w:rPr>
          <w:rFonts w:cs="Microsoft Sans Serif"/>
          <w:b/>
          <w:color w:val="2F5496" w:themeColor="accent5" w:themeShade="BF"/>
          <w:kern w:val="0"/>
          <w:lang w:eastAsia="zh-Hans"/>
        </w:rPr>
        <w:t>@Component</w:t>
      </w:r>
    </w:p>
    <w:p w14:paraId="7C7016CA" w14:textId="77777777" w:rsidR="0000071B" w:rsidRDefault="0000071B" w:rsidP="0000071B">
      <w:pPr>
        <w:contextualSpacing/>
        <w:rPr>
          <w:rFonts w:cs="Microsoft Sans Serif"/>
          <w:b/>
          <w:color w:val="2F5496" w:themeColor="accent5" w:themeShade="BF"/>
          <w:kern w:val="0"/>
          <w:lang w:eastAsia="zh-Hans"/>
        </w:rPr>
      </w:pPr>
      <w:r>
        <w:rPr>
          <w:rFonts w:cs="Microsoft Sans Serif"/>
          <w:b/>
          <w:color w:val="2F5496" w:themeColor="accent5" w:themeShade="BF"/>
          <w:kern w:val="0"/>
          <w:lang w:eastAsia="zh-Hans"/>
        </w:rPr>
        <w:t>@Transactional</w:t>
      </w:r>
    </w:p>
    <w:p w14:paraId="73274921" w14:textId="77777777" w:rsidR="0000071B" w:rsidRDefault="0000071B" w:rsidP="0000071B">
      <w:pPr>
        <w:contextualSpacing/>
        <w:rPr>
          <w:rFonts w:cs="Microsoft Sans Serif"/>
          <w:kern w:val="0"/>
          <w:lang w:eastAsia="zh-Hans"/>
        </w:rPr>
      </w:pPr>
      <w:r>
        <w:rPr>
          <w:rFonts w:cs="Microsoft Sans Serif"/>
          <w:b/>
          <w:kern w:val="0"/>
          <w:lang w:eastAsia="zh-Hans"/>
        </w:rPr>
        <w:t xml:space="preserve">public class ShippingChangeListener {         </w:t>
      </w:r>
      <w:r>
        <w:rPr>
          <w:rFonts w:cs="Microsoft Sans Serif"/>
          <w:kern w:val="0"/>
          <w:lang w:eastAsia="zh-Hans"/>
        </w:rPr>
        <w:t xml:space="preserve"> </w:t>
      </w:r>
      <w:r>
        <w:rPr>
          <w:rFonts w:cs="Microsoft Sans Serif" w:hint="eastAsia"/>
          <w:kern w:val="0"/>
        </w:rPr>
        <w:t>Jpa</w:t>
      </w:r>
      <w:r>
        <w:rPr>
          <w:rFonts w:cs="Microsoft Sans Serif"/>
          <w:kern w:val="0"/>
          <w:lang w:eastAsia="zh-Hans"/>
        </w:rPr>
        <w:t xml:space="preserve"> Listener </w:t>
      </w:r>
      <w:r>
        <w:rPr>
          <w:rFonts w:cs="Microsoft Sans Serif" w:hint="eastAsia"/>
          <w:kern w:val="0"/>
        </w:rPr>
        <w:t>不被</w:t>
      </w:r>
      <w:r>
        <w:rPr>
          <w:rFonts w:cs="Microsoft Sans Serif" w:hint="eastAsia"/>
          <w:kern w:val="0"/>
        </w:rPr>
        <w:t>Spring</w:t>
      </w:r>
      <w:r>
        <w:rPr>
          <w:rFonts w:cs="Microsoft Sans Serif" w:hint="eastAsia"/>
          <w:kern w:val="0"/>
        </w:rPr>
        <w:t>管理，并且在</w:t>
      </w:r>
      <w:r>
        <w:rPr>
          <w:rFonts w:cs="Microsoft Sans Serif" w:hint="eastAsia"/>
          <w:kern w:val="0"/>
        </w:rPr>
        <w:t>Application</w:t>
      </w:r>
      <w:r>
        <w:rPr>
          <w:rFonts w:cs="Microsoft Sans Serif"/>
          <w:kern w:val="0"/>
        </w:rPr>
        <w:t>Context</w:t>
      </w:r>
      <w:r>
        <w:rPr>
          <w:rFonts w:cs="Microsoft Sans Serif" w:hint="eastAsia"/>
          <w:kern w:val="0"/>
        </w:rPr>
        <w:t>准备前就创建了</w:t>
      </w:r>
    </w:p>
    <w:p w14:paraId="452D59AB" w14:textId="77777777" w:rsidR="0000071B" w:rsidRDefault="0000071B" w:rsidP="0000071B">
      <w:pPr>
        <w:contextualSpacing/>
        <w:rPr>
          <w:rFonts w:cs="Microsoft Sans Serif"/>
          <w:kern w:val="0"/>
          <w:lang w:eastAsia="zh-Hans"/>
        </w:rPr>
      </w:pPr>
      <w:r>
        <w:rPr>
          <w:rFonts w:cs="Microsoft Sans Serif"/>
          <w:kern w:val="0"/>
          <w:lang w:eastAsia="zh-Hans"/>
        </w:rPr>
        <w:t xml:space="preserve">    @Autowired</w:t>
      </w:r>
    </w:p>
    <w:p w14:paraId="77D5D780" w14:textId="77777777" w:rsidR="0000071B" w:rsidRDefault="0000071B" w:rsidP="0000071B">
      <w:pPr>
        <w:contextualSpacing/>
        <w:rPr>
          <w:rFonts w:cs="Microsoft Sans Serif"/>
          <w:kern w:val="0"/>
          <w:lang w:eastAsia="zh-Hans"/>
        </w:rPr>
      </w:pPr>
      <w:r>
        <w:rPr>
          <w:rFonts w:cs="Microsoft Sans Serif"/>
          <w:kern w:val="0"/>
          <w:lang w:eastAsia="zh-Hans"/>
        </w:rPr>
        <w:t xml:space="preserve">    private ShippingLogDao shippingLogDao;     // </w:t>
      </w:r>
      <w:r>
        <w:rPr>
          <w:rFonts w:cs="Microsoft Sans Serif" w:hint="eastAsia"/>
          <w:kern w:val="0"/>
        </w:rPr>
        <w:t>在</w:t>
      </w:r>
      <w:r>
        <w:rPr>
          <w:rFonts w:cs="Microsoft Sans Serif" w:hint="eastAsia"/>
          <w:kern w:val="0"/>
        </w:rPr>
        <w:t>listener</w:t>
      </w:r>
      <w:r>
        <w:rPr>
          <w:rFonts w:cs="Microsoft Sans Serif" w:hint="eastAsia"/>
          <w:kern w:val="0"/>
        </w:rPr>
        <w:t>里调用</w:t>
      </w:r>
      <w:r>
        <w:rPr>
          <w:rFonts w:cs="Microsoft Sans Serif" w:hint="eastAsia"/>
          <w:kern w:val="0"/>
        </w:rPr>
        <w:t>repository</w:t>
      </w:r>
      <w:r>
        <w:rPr>
          <w:rFonts w:cs="Microsoft Sans Serif" w:hint="eastAsia"/>
          <w:kern w:val="0"/>
        </w:rPr>
        <w:t>会导致死循环，</w:t>
      </w:r>
      <w:r>
        <w:rPr>
          <w:rFonts w:cs="Microsoft Sans Serif" w:hint="eastAsia"/>
          <w:kern w:val="0"/>
        </w:rPr>
        <w:t>re</w:t>
      </w:r>
      <w:r>
        <w:rPr>
          <w:rFonts w:cs="Microsoft Sans Serif"/>
          <w:kern w:val="0"/>
        </w:rPr>
        <w:t xml:space="preserve">pository.findAll() </w:t>
      </w:r>
      <w:r>
        <w:rPr>
          <w:rFonts w:cs="Microsoft Sans Serif" w:hint="eastAsia"/>
          <w:kern w:val="0"/>
        </w:rPr>
        <w:t>会刷新数据，导致</w:t>
      </w:r>
      <w:r>
        <w:rPr>
          <w:rFonts w:cs="Microsoft Sans Serif" w:hint="eastAsia"/>
          <w:kern w:val="0"/>
        </w:rPr>
        <w:t>Post</w:t>
      </w:r>
      <w:r>
        <w:rPr>
          <w:rFonts w:cs="Microsoft Sans Serif"/>
          <w:kern w:val="0"/>
        </w:rPr>
        <w:t>Up</w:t>
      </w:r>
      <w:r>
        <w:rPr>
          <w:rFonts w:cs="Microsoft Sans Serif" w:hint="eastAsia"/>
          <w:kern w:val="0"/>
        </w:rPr>
        <w:t>date</w:t>
      </w:r>
      <w:r>
        <w:rPr>
          <w:rFonts w:cs="Microsoft Sans Serif" w:hint="eastAsia"/>
          <w:kern w:val="0"/>
        </w:rPr>
        <w:t>再次触发</w:t>
      </w:r>
    </w:p>
    <w:p w14:paraId="61B9364B" w14:textId="77777777" w:rsidR="0000071B" w:rsidRDefault="0000071B" w:rsidP="0000071B">
      <w:pPr>
        <w:contextualSpacing/>
        <w:rPr>
          <w:rFonts w:cs="Microsoft Sans Serif"/>
          <w:kern w:val="0"/>
          <w:lang w:eastAsia="zh-Hans"/>
        </w:rPr>
      </w:pPr>
    </w:p>
    <w:p w14:paraId="1964D18F" w14:textId="77777777" w:rsidR="0000071B" w:rsidRDefault="0000071B" w:rsidP="0000071B">
      <w:pPr>
        <w:contextualSpacing/>
        <w:rPr>
          <w:rFonts w:cs="Microsoft Sans Serif"/>
          <w:kern w:val="0"/>
          <w:lang w:eastAsia="zh-Hans"/>
        </w:rPr>
      </w:pPr>
      <w:r>
        <w:rPr>
          <w:rFonts w:cs="Microsoft Sans Serif"/>
          <w:kern w:val="0"/>
          <w:lang w:eastAsia="zh-Hans"/>
        </w:rPr>
        <w:t xml:space="preserve">    private Javers javers;</w:t>
      </w:r>
    </w:p>
    <w:p w14:paraId="4BC82D85" w14:textId="77777777" w:rsidR="0000071B" w:rsidRDefault="0000071B" w:rsidP="0000071B">
      <w:pPr>
        <w:contextualSpacing/>
        <w:rPr>
          <w:rFonts w:cs="Microsoft Sans Serif"/>
          <w:kern w:val="0"/>
          <w:lang w:eastAsia="zh-Hans"/>
        </w:rPr>
      </w:pPr>
    </w:p>
    <w:p w14:paraId="59872799"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ShippingChangeListener() {</w:t>
      </w:r>
    </w:p>
    <w:p w14:paraId="31070215"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 xml:space="preserve">javers </w:t>
      </w:r>
      <w:r>
        <w:rPr>
          <w:rFonts w:cs="Microsoft Sans Serif"/>
          <w:kern w:val="0"/>
          <w:lang w:eastAsia="zh-Hans"/>
        </w:rPr>
        <w:t xml:space="preserve">= JaversBuilder.javers().registerJaversRepository(new InMemoryRepository(CommitIdGenerator.RANDOM))         </w:t>
      </w:r>
      <w:r>
        <w:rPr>
          <w:rFonts w:cs="Microsoft Sans Serif"/>
          <w:kern w:val="0"/>
          <w:lang w:eastAsia="zh-Hans"/>
        </w:rPr>
        <w:t>判断两个类改动字段有哪些</w:t>
      </w:r>
    </w:p>
    <w:p w14:paraId="74E7AFE0" w14:textId="77777777" w:rsidR="0000071B" w:rsidRDefault="0000071B" w:rsidP="0000071B">
      <w:pPr>
        <w:contextualSpacing/>
        <w:rPr>
          <w:rFonts w:cs="Microsoft Sans Serif"/>
          <w:kern w:val="0"/>
          <w:lang w:eastAsia="zh-Hans"/>
        </w:rPr>
      </w:pPr>
      <w:r>
        <w:rPr>
          <w:rFonts w:cs="Microsoft Sans Serif"/>
          <w:kern w:val="0"/>
          <w:lang w:eastAsia="zh-Hans"/>
        </w:rPr>
        <w:t xml:space="preserve">            .registerCustomComparator(new CustomDoubleIgnorePrecisionComparator(), double.class).build();</w:t>
      </w:r>
    </w:p>
    <w:p w14:paraId="775312D1"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4905D23D" w14:textId="77777777" w:rsidR="0000071B" w:rsidRDefault="0000071B" w:rsidP="0000071B">
      <w:pPr>
        <w:contextualSpacing/>
        <w:rPr>
          <w:rFonts w:cs="Microsoft Sans Serif"/>
          <w:kern w:val="0"/>
          <w:lang w:eastAsia="zh-Hans"/>
        </w:rPr>
      </w:pPr>
    </w:p>
    <w:p w14:paraId="7F5F40CD" w14:textId="77777777" w:rsidR="0000071B" w:rsidRDefault="0000071B" w:rsidP="0000071B">
      <w:pPr>
        <w:pStyle w:val="a1"/>
        <w:contextualSpacing/>
        <w:rPr>
          <w:b/>
          <w:lang w:eastAsia="zh-Hans"/>
        </w:rPr>
      </w:pPr>
      <w:r>
        <w:rPr>
          <w:lang w:eastAsia="zh-Hans"/>
        </w:rPr>
        <w:t xml:space="preserve">    </w:t>
      </w:r>
      <w:r>
        <w:rPr>
          <w:b/>
          <w:lang w:eastAsia="zh-Hans"/>
        </w:rPr>
        <w:t xml:space="preserve">@PostPersist           </w:t>
      </w:r>
      <w:r>
        <w:rPr>
          <w:color w:val="000000" w:themeColor="text1"/>
          <w:lang w:eastAsia="zh-Hans"/>
        </w:rPr>
        <w:t xml:space="preserve">// </w:t>
      </w:r>
      <w:r>
        <w:rPr>
          <w:rFonts w:hint="eastAsia"/>
          <w:color w:val="000000" w:themeColor="text1"/>
        </w:rPr>
        <w:t>新增时触发，更新不触发</w:t>
      </w:r>
    </w:p>
    <w:p w14:paraId="04460617" w14:textId="77777777" w:rsidR="0000071B" w:rsidRDefault="0000071B" w:rsidP="0000071B">
      <w:pPr>
        <w:contextualSpacing/>
        <w:rPr>
          <w:rFonts w:cs="Microsoft Sans Serif"/>
          <w:kern w:val="0"/>
          <w:lang w:eastAsia="zh-Hans"/>
        </w:rPr>
      </w:pPr>
      <w:r>
        <w:rPr>
          <w:rFonts w:cs="Microsoft Sans Serif"/>
          <w:kern w:val="0"/>
          <w:lang w:eastAsia="zh-Hans"/>
        </w:rPr>
        <w:t xml:space="preserve">    @Transactional(Transactional.TxType.REQUIRES_NEW)</w:t>
      </w:r>
    </w:p>
    <w:p w14:paraId="0D645F86"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void postPersist(Shipping shipping) {</w:t>
      </w:r>
    </w:p>
    <w:p w14:paraId="5EB14FE0"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5352270E" w14:textId="77777777" w:rsidR="0000071B" w:rsidRDefault="0000071B" w:rsidP="0000071B">
      <w:pPr>
        <w:contextualSpacing/>
        <w:rPr>
          <w:rFonts w:cs="Microsoft Sans Serif"/>
          <w:kern w:val="0"/>
          <w:lang w:eastAsia="zh-Hans"/>
        </w:rPr>
      </w:pPr>
      <w:r>
        <w:rPr>
          <w:rFonts w:cs="Microsoft Sans Serif"/>
          <w:kern w:val="0"/>
          <w:lang w:eastAsia="zh-Hans"/>
        </w:rPr>
        <w:t xml:space="preserve">        private Long userId;</w:t>
      </w:r>
    </w:p>
    <w:p w14:paraId="11B12665" w14:textId="77777777" w:rsidR="0000071B" w:rsidRDefault="0000071B" w:rsidP="0000071B">
      <w:pPr>
        <w:contextualSpacing/>
        <w:rPr>
          <w:rFonts w:cs="Microsoft Sans Serif"/>
          <w:kern w:val="0"/>
          <w:lang w:eastAsia="zh-Hans"/>
        </w:rPr>
      </w:pPr>
      <w:r>
        <w:rPr>
          <w:rFonts w:cs="Microsoft Sans Serif"/>
          <w:kern w:val="0"/>
          <w:lang w:eastAsia="zh-Hans"/>
        </w:rPr>
        <w:t xml:space="preserve">        private String userName;</w:t>
      </w:r>
    </w:p>
    <w:p w14:paraId="541AB028" w14:textId="77777777" w:rsidR="0000071B" w:rsidRDefault="0000071B" w:rsidP="0000071B">
      <w:pPr>
        <w:contextualSpacing/>
        <w:rPr>
          <w:rFonts w:cs="Microsoft Sans Serif"/>
          <w:kern w:val="0"/>
          <w:lang w:eastAsia="zh-Hans"/>
        </w:rPr>
      </w:pPr>
      <w:r>
        <w:rPr>
          <w:rFonts w:cs="Microsoft Sans Serif"/>
          <w:kern w:val="0"/>
          <w:lang w:eastAsia="zh-Hans"/>
        </w:rPr>
        <w:t xml:space="preserve">        private String type;</w:t>
      </w:r>
    </w:p>
    <w:p w14:paraId="1EE4C29A" w14:textId="77777777" w:rsidR="0000071B" w:rsidRDefault="0000071B" w:rsidP="0000071B">
      <w:pPr>
        <w:contextualSpacing/>
        <w:rPr>
          <w:rFonts w:cs="Microsoft Sans Serif"/>
          <w:kern w:val="0"/>
          <w:lang w:eastAsia="zh-Hans"/>
        </w:rPr>
      </w:pPr>
      <w:r>
        <w:rPr>
          <w:rFonts w:cs="Microsoft Sans Serif"/>
          <w:kern w:val="0"/>
          <w:lang w:eastAsia="zh-Hans"/>
        </w:rPr>
        <w:t xml:space="preserve">        private Long shippingId;</w:t>
      </w:r>
    </w:p>
    <w:p w14:paraId="490A6024" w14:textId="77777777" w:rsidR="0000071B" w:rsidRDefault="0000071B" w:rsidP="0000071B">
      <w:pPr>
        <w:contextualSpacing/>
        <w:rPr>
          <w:rFonts w:cs="Microsoft Sans Serif"/>
          <w:kern w:val="0"/>
          <w:lang w:eastAsia="zh-Hans"/>
        </w:rPr>
      </w:pPr>
      <w:r>
        <w:rPr>
          <w:rFonts w:cs="Microsoft Sans Serif"/>
          <w:kern w:val="0"/>
          <w:lang w:eastAsia="zh-Hans"/>
        </w:rPr>
        <w:t xml:space="preserve">        @Type(type = "json")</w:t>
      </w:r>
    </w:p>
    <w:p w14:paraId="2E1728E2" w14:textId="77777777" w:rsidR="0000071B" w:rsidRDefault="0000071B" w:rsidP="0000071B">
      <w:pPr>
        <w:contextualSpacing/>
        <w:rPr>
          <w:rFonts w:cs="Microsoft Sans Serif"/>
          <w:kern w:val="0"/>
          <w:lang w:eastAsia="zh-Hans"/>
        </w:rPr>
      </w:pPr>
      <w:r>
        <w:rPr>
          <w:rFonts w:cs="Microsoft Sans Serif"/>
          <w:kern w:val="0"/>
          <w:lang w:eastAsia="zh-Hans"/>
        </w:rPr>
        <w:t xml:space="preserve">        @Column(columnDefinition = "json")</w:t>
      </w:r>
    </w:p>
    <w:p w14:paraId="49883DD8" w14:textId="77777777" w:rsidR="0000071B" w:rsidRDefault="0000071B" w:rsidP="0000071B">
      <w:pPr>
        <w:contextualSpacing/>
        <w:rPr>
          <w:rFonts w:cs="Microsoft Sans Serif"/>
          <w:kern w:val="0"/>
          <w:lang w:eastAsia="zh-Hans"/>
        </w:rPr>
      </w:pPr>
      <w:r>
        <w:rPr>
          <w:rFonts w:cs="Microsoft Sans Serif"/>
          <w:kern w:val="0"/>
          <w:lang w:eastAsia="zh-Hans"/>
        </w:rPr>
        <w:t xml:space="preserve">        private Shipping shipping;</w:t>
      </w:r>
    </w:p>
    <w:p w14:paraId="0AB955D9" w14:textId="77777777" w:rsidR="0000071B" w:rsidRDefault="0000071B" w:rsidP="0000071B">
      <w:pPr>
        <w:contextualSpacing/>
        <w:rPr>
          <w:rFonts w:cs="Microsoft Sans Serif"/>
          <w:kern w:val="0"/>
          <w:lang w:eastAsia="zh-Hans"/>
        </w:rPr>
      </w:pPr>
      <w:r>
        <w:rPr>
          <w:rFonts w:cs="Microsoft Sans Serif"/>
          <w:kern w:val="0"/>
          <w:lang w:eastAsia="zh-Hans"/>
        </w:rPr>
        <w:t xml:space="preserve">        private String diff;</w:t>
      </w:r>
    </w:p>
    <w:p w14:paraId="031F1929"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5B14FDA1"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 shippingLog = new ShippingLog();</w:t>
      </w:r>
    </w:p>
    <w:p w14:paraId="4F52EB1F" w14:textId="77777777" w:rsidR="0000071B" w:rsidRDefault="0000071B" w:rsidP="0000071B">
      <w:pPr>
        <w:contextualSpacing/>
        <w:rPr>
          <w:rFonts w:cs="Microsoft Sans Serif"/>
          <w:kern w:val="0"/>
          <w:lang w:eastAsia="zh-Hans"/>
        </w:rPr>
      </w:pPr>
      <w:r>
        <w:rPr>
          <w:rFonts w:cs="Microsoft Sans Serif"/>
          <w:kern w:val="0"/>
          <w:lang w:eastAsia="zh-Hans"/>
        </w:rPr>
        <w:t xml:space="preserve">        User curUser = UserUtil.getCurrentUser();</w:t>
      </w:r>
    </w:p>
    <w:p w14:paraId="3B12E8BE"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shippingLog.setUserId(curUser.getId());</w:t>
      </w:r>
    </w:p>
    <w:p w14:paraId="5F778AC0"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shippingLog.setUserName(curUser.getUsername());</w:t>
      </w:r>
    </w:p>
    <w:p w14:paraId="0812DDC4"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shippingLog.setType("CREATE");</w:t>
      </w:r>
    </w:p>
    <w:p w14:paraId="56D25EE6"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shippingLog.setShippingId(shipping.getId());</w:t>
      </w:r>
    </w:p>
    <w:p w14:paraId="5F8F8E52"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shippingLog.setShipping(shipping);</w:t>
      </w:r>
    </w:p>
    <w:p w14:paraId="2153C7CB"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shippingLogDao.save(shippingLog);</w:t>
      </w:r>
    </w:p>
    <w:p w14:paraId="26246EB8"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5EB8569E" w14:textId="77777777" w:rsidR="0000071B" w:rsidRDefault="0000071B" w:rsidP="0000071B">
      <w:pPr>
        <w:contextualSpacing/>
        <w:rPr>
          <w:rFonts w:cs="Microsoft Sans Serif"/>
          <w:kern w:val="0"/>
          <w:lang w:eastAsia="zh-Hans"/>
        </w:rPr>
      </w:pPr>
    </w:p>
    <w:p w14:paraId="60DFDA11" w14:textId="77777777" w:rsidR="0000071B" w:rsidRDefault="0000071B" w:rsidP="0000071B">
      <w:pPr>
        <w:pStyle w:val="a1"/>
        <w:contextualSpacing/>
        <w:rPr>
          <w:b/>
          <w:lang w:eastAsia="zh-Hans"/>
        </w:rPr>
      </w:pPr>
      <w:r>
        <w:rPr>
          <w:lang w:eastAsia="zh-Hans"/>
        </w:rPr>
        <w:t xml:space="preserve">    </w:t>
      </w:r>
      <w:r>
        <w:rPr>
          <w:b/>
          <w:lang w:eastAsia="zh-Hans"/>
        </w:rPr>
        <w:t xml:space="preserve">@PostUpdate   </w:t>
      </w:r>
      <w:r>
        <w:rPr>
          <w:color w:val="000000" w:themeColor="text1"/>
          <w:lang w:eastAsia="zh-Hans"/>
        </w:rPr>
        <w:t xml:space="preserve">// </w:t>
      </w:r>
      <w:r>
        <w:rPr>
          <w:rFonts w:hint="eastAsia"/>
          <w:color w:val="000000" w:themeColor="text1"/>
        </w:rPr>
        <w:t xml:space="preserve">更新时触发，新增不触发 </w:t>
      </w:r>
    </w:p>
    <w:p w14:paraId="06BDA2E2" w14:textId="77777777" w:rsidR="0000071B" w:rsidRDefault="0000071B" w:rsidP="0000071B">
      <w:pPr>
        <w:contextualSpacing/>
        <w:rPr>
          <w:rFonts w:cs="Microsoft Sans Serif"/>
          <w:kern w:val="0"/>
          <w:lang w:eastAsia="zh-Hans"/>
        </w:rPr>
      </w:pPr>
      <w:r>
        <w:rPr>
          <w:rFonts w:cs="Microsoft Sans Serif"/>
          <w:kern w:val="0"/>
          <w:lang w:eastAsia="zh-Hans"/>
        </w:rPr>
        <w:t xml:space="preserve">    @Transactional(Transactional.TxType.REQUIRES_NEW)</w:t>
      </w:r>
    </w:p>
    <w:p w14:paraId="341E7060"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void postUpdate(Shipping shipping) {</w:t>
      </w:r>
    </w:p>
    <w:p w14:paraId="0EC9D62A"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 shippingLog = new ShippingLog();</w:t>
      </w:r>
    </w:p>
    <w:p w14:paraId="7029C114" w14:textId="77777777" w:rsidR="0000071B" w:rsidRDefault="0000071B" w:rsidP="0000071B">
      <w:pPr>
        <w:contextualSpacing/>
        <w:rPr>
          <w:rFonts w:cs="Microsoft Sans Serif"/>
          <w:kern w:val="0"/>
          <w:lang w:eastAsia="zh-Hans"/>
        </w:rPr>
      </w:pPr>
      <w:r>
        <w:rPr>
          <w:rFonts w:cs="Microsoft Sans Serif"/>
          <w:kern w:val="0"/>
          <w:lang w:eastAsia="zh-Hans"/>
        </w:rPr>
        <w:t xml:space="preserve">        User curUser = UserUtil.getCurrentUser();</w:t>
      </w:r>
    </w:p>
    <w:p w14:paraId="0CE10279"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shippingLog.setUserId(curUser.getId());</w:t>
      </w:r>
    </w:p>
    <w:p w14:paraId="2F288625"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shippingLog.setUserName(curUser.getUsername());</w:t>
      </w:r>
    </w:p>
    <w:p w14:paraId="40AEF708"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shippingLog.setType("UPDATE");</w:t>
      </w:r>
    </w:p>
    <w:p w14:paraId="1347D396"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shippingLog.setShippingId(shipping.getId());</w:t>
      </w:r>
    </w:p>
    <w:p w14:paraId="458CE7A0"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shippingLog.setShipping(shipping);</w:t>
      </w:r>
    </w:p>
    <w:p w14:paraId="499EBF90"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 oldShipping = shippingLogDao.getFirstByShippingIdOrderByCreateAtDesc(shippingLog.getShippingId());</w:t>
      </w:r>
    </w:p>
    <w:p w14:paraId="6A27DA5E" w14:textId="77777777" w:rsidR="0000071B" w:rsidRDefault="0000071B" w:rsidP="0000071B">
      <w:pPr>
        <w:contextualSpacing/>
        <w:rPr>
          <w:rFonts w:cs="Microsoft Sans Serif"/>
          <w:kern w:val="0"/>
          <w:lang w:eastAsia="zh-Hans"/>
        </w:rPr>
      </w:pPr>
      <w:r>
        <w:rPr>
          <w:rFonts w:cs="Microsoft Sans Serif"/>
          <w:kern w:val="0"/>
          <w:lang w:eastAsia="zh-Hans"/>
        </w:rPr>
        <w:t xml:space="preserve">        if (oldShipping != null) {</w:t>
      </w:r>
    </w:p>
    <w:p w14:paraId="15F126F0" w14:textId="77777777" w:rsidR="0000071B" w:rsidRDefault="0000071B" w:rsidP="0000071B">
      <w:pPr>
        <w:contextualSpacing/>
        <w:rPr>
          <w:rFonts w:cs="Microsoft Sans Serif"/>
          <w:kern w:val="0"/>
          <w:lang w:eastAsia="zh-Hans"/>
        </w:rPr>
      </w:pPr>
      <w:r>
        <w:rPr>
          <w:rFonts w:cs="Microsoft Sans Serif"/>
          <w:kern w:val="0"/>
          <w:lang w:eastAsia="zh-Hans"/>
        </w:rPr>
        <w:t xml:space="preserve">            Diff diff = javers.compare(oldShipping.getShipping(), shipping);</w:t>
      </w:r>
    </w:p>
    <w:p w14:paraId="5F6F700B"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shippingLog.setDiff(diff.toString());</w:t>
      </w:r>
    </w:p>
    <w:p w14:paraId="512A524D"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5FA43AEC"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shippingLogDao.save(shippingLog);</w:t>
      </w:r>
    </w:p>
    <w:p w14:paraId="3A755F9A"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43E1780D" w14:textId="77777777" w:rsidR="0000071B" w:rsidRDefault="0000071B" w:rsidP="0000071B">
      <w:pPr>
        <w:contextualSpacing/>
        <w:rPr>
          <w:rFonts w:cs="Microsoft Sans Serif"/>
          <w:kern w:val="0"/>
          <w:lang w:eastAsia="zh-Hans"/>
        </w:rPr>
      </w:pPr>
    </w:p>
    <w:p w14:paraId="3BC77426" w14:textId="77777777" w:rsidR="0000071B" w:rsidRDefault="0000071B" w:rsidP="0000071B">
      <w:pPr>
        <w:pStyle w:val="a1"/>
        <w:contextualSpacing/>
        <w:rPr>
          <w:b/>
          <w:lang w:eastAsia="zh-Hans"/>
        </w:rPr>
      </w:pPr>
      <w:r>
        <w:rPr>
          <w:lang w:eastAsia="zh-Hans"/>
        </w:rPr>
        <w:t xml:space="preserve">    </w:t>
      </w:r>
      <w:r>
        <w:rPr>
          <w:b/>
          <w:lang w:eastAsia="zh-Hans"/>
        </w:rPr>
        <w:t>@PostRemove</w:t>
      </w:r>
    </w:p>
    <w:p w14:paraId="6DBF9F15" w14:textId="77777777" w:rsidR="0000071B" w:rsidRDefault="0000071B" w:rsidP="0000071B">
      <w:pPr>
        <w:contextualSpacing/>
        <w:rPr>
          <w:rFonts w:cs="Microsoft Sans Serif"/>
          <w:kern w:val="0"/>
          <w:lang w:eastAsia="zh-Hans"/>
        </w:rPr>
      </w:pPr>
      <w:r>
        <w:rPr>
          <w:rFonts w:cs="Microsoft Sans Serif"/>
          <w:kern w:val="0"/>
          <w:lang w:eastAsia="zh-Hans"/>
        </w:rPr>
        <w:t xml:space="preserve">    @Transactional(Transactional.TxType.REQUIRES_NEW)</w:t>
      </w:r>
    </w:p>
    <w:p w14:paraId="6B46DB31"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void postRemove(Shipping shipping) {</w:t>
      </w:r>
    </w:p>
    <w:p w14:paraId="1853DCAA"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 shippingLog = new ShippingLog();</w:t>
      </w:r>
    </w:p>
    <w:p w14:paraId="644534F5" w14:textId="77777777" w:rsidR="0000071B" w:rsidRDefault="0000071B" w:rsidP="0000071B">
      <w:pPr>
        <w:contextualSpacing/>
        <w:rPr>
          <w:rFonts w:cs="Microsoft Sans Serif"/>
          <w:kern w:val="0"/>
          <w:lang w:eastAsia="zh-Hans"/>
        </w:rPr>
      </w:pPr>
      <w:r>
        <w:rPr>
          <w:rFonts w:cs="Microsoft Sans Serif"/>
          <w:kern w:val="0"/>
          <w:lang w:eastAsia="zh-Hans"/>
        </w:rPr>
        <w:t xml:space="preserve">        User curUser = UserUtil.getCurrentUser();</w:t>
      </w:r>
    </w:p>
    <w:p w14:paraId="4E0D749E"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shippingLog.setUserId(curUser.getId());</w:t>
      </w:r>
    </w:p>
    <w:p w14:paraId="753FB487"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shippingLog.setUserName(curUser.getUsername());</w:t>
      </w:r>
    </w:p>
    <w:p w14:paraId="27FD84CC"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shippingLog.setType("DELETE");</w:t>
      </w:r>
    </w:p>
    <w:p w14:paraId="43DC535C"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shippingLog.setShippingId(shipping.getId());</w:t>
      </w:r>
    </w:p>
    <w:p w14:paraId="7676D4AC"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shippingLog.setShipping(shipping);</w:t>
      </w:r>
    </w:p>
    <w:p w14:paraId="47C9CC09"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shippingLogDao.save(shippingLog);</w:t>
      </w:r>
    </w:p>
    <w:p w14:paraId="23A5515C"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182EF2F7" w14:textId="77777777" w:rsidR="0000071B" w:rsidRDefault="0000071B" w:rsidP="0000071B">
      <w:pPr>
        <w:contextualSpacing/>
        <w:rPr>
          <w:rFonts w:cs="Microsoft Sans Serif"/>
          <w:kern w:val="0"/>
          <w:lang w:eastAsia="zh-Hans"/>
        </w:rPr>
      </w:pPr>
    </w:p>
    <w:p w14:paraId="5C2BBE94"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static class CustomDoubleIgnorePrecisionComparator implements CustomPropertyComparator&lt;Double, ValueChange&gt; {</w:t>
      </w:r>
    </w:p>
    <w:p w14:paraId="153B0D3C" w14:textId="77777777" w:rsidR="0000071B" w:rsidRDefault="0000071B" w:rsidP="0000071B">
      <w:pPr>
        <w:contextualSpacing/>
        <w:rPr>
          <w:rFonts w:cs="Microsoft Sans Serif"/>
          <w:kern w:val="0"/>
          <w:lang w:eastAsia="zh-Hans"/>
        </w:rPr>
      </w:pPr>
      <w:r>
        <w:rPr>
          <w:rFonts w:cs="Microsoft Sans Serif"/>
          <w:kern w:val="0"/>
          <w:lang w:eastAsia="zh-Hans"/>
        </w:rPr>
        <w:t xml:space="preserve">        private static final double DELTA = 0.00001;</w:t>
      </w:r>
    </w:p>
    <w:p w14:paraId="157765A1" w14:textId="77777777" w:rsidR="0000071B" w:rsidRDefault="0000071B" w:rsidP="0000071B">
      <w:pPr>
        <w:contextualSpacing/>
        <w:rPr>
          <w:rFonts w:cs="Microsoft Sans Serif"/>
          <w:kern w:val="0"/>
          <w:lang w:eastAsia="zh-Hans"/>
        </w:rPr>
      </w:pPr>
      <w:r>
        <w:rPr>
          <w:rFonts w:cs="Microsoft Sans Serif"/>
          <w:kern w:val="0"/>
          <w:lang w:eastAsia="zh-Hans"/>
        </w:rPr>
        <w:t xml:space="preserve">        @Override</w:t>
      </w:r>
    </w:p>
    <w:p w14:paraId="2082991F"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ValueChange compare(Double aDouble, Double t1, GlobalId globalId, Property property) {</w:t>
      </w:r>
    </w:p>
    <w:p w14:paraId="4D39069D" w14:textId="77777777" w:rsidR="0000071B" w:rsidRDefault="0000071B" w:rsidP="0000071B">
      <w:pPr>
        <w:contextualSpacing/>
        <w:rPr>
          <w:rFonts w:cs="Microsoft Sans Serif"/>
          <w:kern w:val="0"/>
          <w:lang w:eastAsia="zh-Hans"/>
        </w:rPr>
      </w:pPr>
      <w:r>
        <w:rPr>
          <w:rFonts w:cs="Microsoft Sans Serif"/>
          <w:kern w:val="0"/>
          <w:lang w:eastAsia="zh-Hans"/>
        </w:rPr>
        <w:t xml:space="preserve">            double diff = Math.abs(aDouble - t1);</w:t>
      </w:r>
    </w:p>
    <w:p w14:paraId="1FBF9266" w14:textId="77777777" w:rsidR="0000071B" w:rsidRDefault="0000071B" w:rsidP="0000071B">
      <w:pPr>
        <w:contextualSpacing/>
        <w:rPr>
          <w:rFonts w:cs="Microsoft Sans Serif"/>
          <w:kern w:val="0"/>
          <w:lang w:eastAsia="zh-Hans"/>
        </w:rPr>
      </w:pPr>
      <w:r>
        <w:rPr>
          <w:rFonts w:cs="Microsoft Sans Serif"/>
          <w:kern w:val="0"/>
          <w:lang w:eastAsia="zh-Hans"/>
        </w:rPr>
        <w:t xml:space="preserve">            if (diff &lt;= DELTA) {</w:t>
      </w:r>
    </w:p>
    <w:p w14:paraId="136012F9" w14:textId="77777777" w:rsidR="0000071B" w:rsidRDefault="0000071B" w:rsidP="0000071B">
      <w:pPr>
        <w:contextualSpacing/>
        <w:rPr>
          <w:rFonts w:cs="Microsoft Sans Serif"/>
          <w:kern w:val="0"/>
          <w:lang w:eastAsia="zh-Hans"/>
        </w:rPr>
      </w:pPr>
      <w:r>
        <w:rPr>
          <w:rFonts w:cs="Microsoft Sans Serif"/>
          <w:kern w:val="0"/>
          <w:lang w:eastAsia="zh-Hans"/>
        </w:rPr>
        <w:t xml:space="preserve">                return null;</w:t>
      </w:r>
    </w:p>
    <w:p w14:paraId="67C48B9C"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7A2CBF80" w14:textId="77777777" w:rsidR="0000071B" w:rsidRDefault="0000071B" w:rsidP="0000071B">
      <w:pPr>
        <w:contextualSpacing/>
        <w:rPr>
          <w:rFonts w:cs="Microsoft Sans Serif"/>
          <w:kern w:val="0"/>
          <w:lang w:eastAsia="zh-Hans"/>
        </w:rPr>
      </w:pPr>
      <w:r>
        <w:rPr>
          <w:rFonts w:cs="Microsoft Sans Serif"/>
          <w:kern w:val="0"/>
          <w:lang w:eastAsia="zh-Hans"/>
        </w:rPr>
        <w:t xml:space="preserve">            return new ValueChange(globalId, property.getName(), aDouble, t1);</w:t>
      </w:r>
    </w:p>
    <w:p w14:paraId="21BB9DEB"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35A60322" w14:textId="77777777" w:rsidR="0000071B" w:rsidRDefault="0000071B" w:rsidP="0000071B">
      <w:pPr>
        <w:contextualSpacing/>
        <w:rPr>
          <w:rFonts w:cs="Microsoft Sans Serif"/>
          <w:kern w:val="0"/>
          <w:lang w:eastAsia="zh-Hans"/>
        </w:rPr>
      </w:pPr>
      <w:r>
        <w:rPr>
          <w:rFonts w:cs="Microsoft Sans Serif"/>
          <w:kern w:val="0"/>
          <w:lang w:eastAsia="zh-Hans"/>
        </w:rPr>
        <w:t xml:space="preserve">    } </w:t>
      </w:r>
    </w:p>
    <w:p w14:paraId="3CD3031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Microsoft Sans Serif"/>
          <w:b/>
          <w:kern w:val="0"/>
          <w:lang w:eastAsia="zh-Hans"/>
        </w:rPr>
      </w:pPr>
      <w:r>
        <w:rPr>
          <w:rFonts w:cs="Microsoft Sans Serif"/>
          <w:b/>
          <w:kern w:val="0"/>
          <w:lang w:eastAsia="zh-Hans"/>
        </w:rPr>
        <w:t>}</w:t>
      </w:r>
    </w:p>
    <w:p w14:paraId="062B98F4"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Microsoft Sans Serif"/>
          <w:b/>
          <w:kern w:val="0"/>
          <w:lang w:eastAsia="zh-Hans"/>
        </w:rPr>
      </w:pPr>
    </w:p>
    <w:p w14:paraId="51977034"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Microsoft Sans Serif"/>
          <w:b/>
          <w:kern w:val="0"/>
          <w:lang w:eastAsia="zh-Hans"/>
        </w:rPr>
      </w:pPr>
    </w:p>
    <w:p w14:paraId="39B85122" w14:textId="77777777" w:rsidR="0000071B" w:rsidRDefault="0000071B" w:rsidP="0000071B">
      <w:pPr>
        <w:pStyle w:val="Heading8"/>
      </w:pPr>
      <w:bookmarkStart w:id="340" w:name="_Toc126363319"/>
      <w:r>
        <w:rPr>
          <w:rFonts w:hint="eastAsia"/>
        </w:rPr>
        <w:t>repo</w:t>
      </w:r>
      <w:r>
        <w:t>sitory</w:t>
      </w:r>
      <w:r>
        <w:rPr>
          <w:rFonts w:hint="eastAsia"/>
        </w:rPr>
        <w:t>使用</w:t>
      </w:r>
      <w:bookmarkEnd w:id="340"/>
    </w:p>
    <w:p w14:paraId="6F0D61C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Microsoft Sans Serif"/>
          <w:b/>
          <w:kern w:val="0"/>
          <w:lang w:eastAsia="zh-Hans"/>
        </w:rPr>
      </w:pPr>
    </w:p>
    <w:p w14:paraId="6F6E47F2" w14:textId="77777777" w:rsidR="0000071B" w:rsidRDefault="0000071B" w:rsidP="0000071B">
      <w:pPr>
        <w:contextualSpacing/>
        <w:rPr>
          <w:rFonts w:cs="Microsoft Sans Serif"/>
          <w:kern w:val="0"/>
          <w:lang w:eastAsia="zh-Hans"/>
        </w:rPr>
      </w:pPr>
      <w:r>
        <w:rPr>
          <w:rFonts w:cs="Microsoft Sans Serif"/>
          <w:kern w:val="0"/>
          <w:lang w:eastAsia="zh-Hans"/>
        </w:rPr>
        <w:t>@Data</w:t>
      </w:r>
    </w:p>
    <w:p w14:paraId="74CAF197" w14:textId="77777777" w:rsidR="0000071B" w:rsidRDefault="0000071B" w:rsidP="0000071B">
      <w:pPr>
        <w:contextualSpacing/>
        <w:rPr>
          <w:rFonts w:cs="Microsoft Sans Serif"/>
          <w:kern w:val="0"/>
          <w:lang w:eastAsia="zh-Hans"/>
        </w:rPr>
      </w:pPr>
      <w:r>
        <w:rPr>
          <w:rFonts w:cs="Microsoft Sans Serif"/>
          <w:kern w:val="0"/>
          <w:lang w:eastAsia="zh-Hans"/>
        </w:rPr>
        <w:t>@JsonInclude(JsonInclude.Include.NON_NULL)</w:t>
      </w:r>
    </w:p>
    <w:p w14:paraId="28A3369A" w14:textId="77777777" w:rsidR="0000071B" w:rsidRDefault="0000071B" w:rsidP="0000071B">
      <w:pPr>
        <w:contextualSpacing/>
        <w:rPr>
          <w:rFonts w:cs="Microsoft Sans Serif"/>
          <w:b/>
          <w:color w:val="FF0000"/>
          <w:kern w:val="0"/>
          <w:lang w:eastAsia="zh-Hans"/>
        </w:rPr>
      </w:pPr>
      <w:r>
        <w:rPr>
          <w:rFonts w:cs="Microsoft Sans Serif"/>
          <w:color w:val="FF0000"/>
          <w:kern w:val="0"/>
          <w:lang w:eastAsia="zh-Hans"/>
        </w:rPr>
        <w:t>public interface ShipperDriverTeamContractDao extends PagingAndSortingRepository&lt;ShipperDriverTeamContract, Long&gt;</w:t>
      </w:r>
      <w:r>
        <w:rPr>
          <w:rFonts w:cs="Microsoft Sans Serif"/>
          <w:b/>
          <w:color w:val="FF0000"/>
          <w:kern w:val="0"/>
          <w:lang w:eastAsia="zh-Hans"/>
        </w:rPr>
        <w:t xml:space="preserve"> {</w:t>
      </w:r>
    </w:p>
    <w:p w14:paraId="18727875" w14:textId="77777777" w:rsidR="0000071B" w:rsidRDefault="0000071B" w:rsidP="0000071B">
      <w:pPr>
        <w:contextualSpacing/>
        <w:rPr>
          <w:rFonts w:cs="Microsoft Sans Serif"/>
          <w:kern w:val="0"/>
          <w:lang w:eastAsia="zh-Hans"/>
        </w:rPr>
      </w:pPr>
      <w:r>
        <w:rPr>
          <w:rFonts w:cs="Microsoft Sans Serif"/>
          <w:kern w:val="0"/>
          <w:lang w:eastAsia="zh-Hans"/>
        </w:rPr>
        <w:t xml:space="preserve">    @Query(value ="select name,age from student where studentid=:studentid ",</w:t>
      </w:r>
      <w:r>
        <w:rPr>
          <w:rStyle w:val="a0"/>
        </w:rPr>
        <w:t>nativeQuery</w:t>
      </w:r>
      <w:r>
        <w:rPr>
          <w:rFonts w:cs="Microsoft Sans Serif"/>
          <w:kern w:val="0"/>
          <w:lang w:eastAsia="zh-Hans"/>
        </w:rPr>
        <w:t xml:space="preserve"> = true)     </w:t>
      </w:r>
      <w:r>
        <w:rPr>
          <w:rFonts w:cs="Microsoft Sans Serif" w:hint="eastAsia"/>
          <w:kern w:val="0"/>
        </w:rPr>
        <w:t>原生查询</w:t>
      </w:r>
    </w:p>
    <w:p w14:paraId="7A83D10E" w14:textId="77777777" w:rsidR="0000071B" w:rsidRDefault="0000071B" w:rsidP="0000071B">
      <w:pPr>
        <w:contextualSpacing/>
        <w:rPr>
          <w:rFonts w:cs="Microsoft Sans Serif"/>
          <w:kern w:val="0"/>
          <w:lang w:eastAsia="zh-Hans"/>
        </w:rPr>
      </w:pPr>
      <w:r>
        <w:rPr>
          <w:rFonts w:cs="Microsoft Sans Serif"/>
          <w:kern w:val="0"/>
          <w:lang w:eastAsia="zh-Hans"/>
        </w:rPr>
        <w:t xml:space="preserve">    Map&lt;String,Object&gt; findById(@param("studentid")String studentid);</w:t>
      </w:r>
    </w:p>
    <w:p w14:paraId="2DF7FAE7" w14:textId="77777777" w:rsidR="0000071B" w:rsidRDefault="0000071B" w:rsidP="0000071B">
      <w:pPr>
        <w:contextualSpacing/>
        <w:rPr>
          <w:rFonts w:cs="Microsoft Sans Serif"/>
          <w:kern w:val="0"/>
          <w:lang w:eastAsia="zh-Hans"/>
        </w:rPr>
      </w:pPr>
    </w:p>
    <w:p w14:paraId="1D612A4A" w14:textId="77777777" w:rsidR="0000071B" w:rsidRDefault="0000071B" w:rsidP="0000071B">
      <w:pPr>
        <w:contextualSpacing/>
        <w:rPr>
          <w:rFonts w:cs="Microsoft Sans Serif"/>
          <w:kern w:val="0"/>
          <w:lang w:eastAsia="zh-Hans"/>
        </w:rPr>
      </w:pPr>
      <w:r>
        <w:rPr>
          <w:rFonts w:cs="Microsoft Sans Serif"/>
          <w:kern w:val="0"/>
          <w:lang w:eastAsia="zh-Hans"/>
        </w:rPr>
        <w:t xml:space="preserve">    @Query(value = "SELECT * FROM USERS WHERE LASTNAME = ?1", countQuery = "SELECT count(*) FROM USERS WHERE LASTNAME = ?1", nativeQuery = true)        </w:t>
      </w:r>
    </w:p>
    <w:p w14:paraId="33A01F77"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Style w:val="a0"/>
          <w:lang w:eastAsia="zh-Hans"/>
        </w:rPr>
        <w:t>Page</w:t>
      </w:r>
      <w:r>
        <w:rPr>
          <w:rFonts w:cs="Microsoft Sans Serif"/>
          <w:kern w:val="0"/>
          <w:lang w:eastAsia="zh-Hans"/>
        </w:rPr>
        <w:t xml:space="preserve">&lt;User&gt; findByLastname(String lastname, </w:t>
      </w:r>
      <w:r>
        <w:rPr>
          <w:rStyle w:val="a0"/>
          <w:lang w:eastAsia="zh-Hans"/>
        </w:rPr>
        <w:t>Pageable</w:t>
      </w:r>
      <w:r>
        <w:rPr>
          <w:rFonts w:cs="Microsoft Sans Serif"/>
          <w:kern w:val="0"/>
          <w:lang w:eastAsia="zh-Hans"/>
        </w:rPr>
        <w:t xml:space="preserve"> pageable);        </w:t>
      </w:r>
      <w:r>
        <w:rPr>
          <w:rFonts w:cs="Microsoft Sans Serif"/>
          <w:kern w:val="0"/>
        </w:rPr>
        <w:t xml:space="preserve">  </w:t>
      </w:r>
      <w:r>
        <w:rPr>
          <w:rFonts w:cs="Microsoft Sans Serif" w:hint="eastAsia"/>
          <w:kern w:val="0"/>
        </w:rPr>
        <w:t>原生分页查询</w:t>
      </w:r>
    </w:p>
    <w:p w14:paraId="20E3F61E" w14:textId="77777777" w:rsidR="0000071B" w:rsidRDefault="0000071B" w:rsidP="0000071B">
      <w:pPr>
        <w:contextualSpacing/>
        <w:rPr>
          <w:rFonts w:cs="Microsoft Sans Serif"/>
          <w:b/>
          <w:kern w:val="0"/>
        </w:rPr>
      </w:pPr>
      <w:r>
        <w:rPr>
          <w:rFonts w:cs="Microsoft Sans Serif"/>
          <w:kern w:val="0"/>
          <w:lang w:eastAsia="zh-Hans"/>
        </w:rPr>
        <w:t xml:space="preserve">  </w:t>
      </w:r>
    </w:p>
    <w:p w14:paraId="6465A73A"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Page</w:t>
      </w:r>
      <w:r>
        <w:rPr>
          <w:rFonts w:cs="Microsoft Sans Serif"/>
          <w:kern w:val="0"/>
          <w:lang w:eastAsia="zh-Hans"/>
        </w:rPr>
        <w:t>&lt;RoutePrice&gt; findAll(</w:t>
      </w:r>
      <w:r>
        <w:rPr>
          <w:rFonts w:cs="Microsoft Sans Serif"/>
          <w:color w:val="FF0000"/>
          <w:kern w:val="0"/>
          <w:lang w:eastAsia="zh-Hans"/>
        </w:rPr>
        <w:t>Specification</w:t>
      </w:r>
      <w:r>
        <w:rPr>
          <w:rFonts w:cs="Microsoft Sans Serif"/>
          <w:kern w:val="0"/>
          <w:lang w:eastAsia="zh-Hans"/>
        </w:rPr>
        <w:t xml:space="preserve">&lt;RoutePrice&gt; specification, </w:t>
      </w:r>
      <w:r>
        <w:rPr>
          <w:rFonts w:cs="Microsoft Sans Serif"/>
          <w:color w:val="FF0000"/>
          <w:kern w:val="0"/>
          <w:lang w:eastAsia="zh-Hans"/>
        </w:rPr>
        <w:t xml:space="preserve">Pageable </w:t>
      </w:r>
      <w:r>
        <w:rPr>
          <w:rFonts w:cs="Microsoft Sans Serif"/>
          <w:kern w:val="0"/>
          <w:lang w:eastAsia="zh-Hans"/>
        </w:rPr>
        <w:t xml:space="preserve">var2);         </w:t>
      </w:r>
      <w:r>
        <w:rPr>
          <w:rFonts w:cs="Microsoft Sans Serif" w:hint="eastAsia"/>
          <w:kern w:val="0"/>
        </w:rPr>
        <w:t>根据规格和分页器查询列表（使用</w:t>
      </w:r>
      <w:r>
        <w:rPr>
          <w:rFonts w:cs="Microsoft Sans Serif"/>
          <w:kern w:val="0"/>
        </w:rPr>
        <w:t>hql</w:t>
      </w:r>
      <w:r>
        <w:rPr>
          <w:rFonts w:cs="Microsoft Sans Serif"/>
          <w:kern w:val="0"/>
        </w:rPr>
        <w:t>语句</w:t>
      </w:r>
      <w:r>
        <w:rPr>
          <w:rFonts w:cs="Microsoft Sans Serif" w:hint="eastAsia"/>
          <w:kern w:val="0"/>
        </w:rPr>
        <w:t>，</w:t>
      </w:r>
      <w:r>
        <w:rPr>
          <w:rFonts w:cs="Microsoft Sans Serif"/>
          <w:kern w:val="0"/>
        </w:rPr>
        <w:t>PageRequest</w:t>
      </w:r>
      <w:r>
        <w:rPr>
          <w:rFonts w:cs="Microsoft Sans Serif" w:hint="eastAsia"/>
          <w:kern w:val="0"/>
        </w:rPr>
        <w:t>类构建</w:t>
      </w:r>
      <w:r>
        <w:rPr>
          <w:rFonts w:cs="Microsoft Sans Serif" w:hint="eastAsia"/>
          <w:kern w:val="0"/>
        </w:rPr>
        <w:t>Pageable</w:t>
      </w:r>
      <w:r>
        <w:rPr>
          <w:rFonts w:cs="Microsoft Sans Serif" w:hint="eastAsia"/>
          <w:kern w:val="0"/>
        </w:rPr>
        <w:t>）</w:t>
      </w:r>
    </w:p>
    <w:p w14:paraId="2ACD3D1B" w14:textId="77777777" w:rsidR="0000071B" w:rsidRDefault="0000071B" w:rsidP="0000071B">
      <w:pPr>
        <w:contextualSpacing/>
        <w:rPr>
          <w:rFonts w:cs="Microsoft Sans Serif"/>
          <w:kern w:val="0"/>
          <w:lang w:eastAsia="zh-Hans"/>
        </w:rPr>
      </w:pPr>
      <w:r>
        <w:rPr>
          <w:rFonts w:cs="Microsoft Sans Serif"/>
          <w:kern w:val="0"/>
          <w:lang w:eastAsia="zh-Hans"/>
        </w:rPr>
        <w:t xml:space="preserve">    Page&lt;User&gt; getUsersPage(PageParam pageParam, String nickName) {</w:t>
      </w:r>
    </w:p>
    <w:p w14:paraId="1EADF0E7"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Specification</w:t>
      </w:r>
      <w:r>
        <w:rPr>
          <w:rFonts w:cs="Microsoft Sans Serif"/>
          <w:kern w:val="0"/>
          <w:lang w:eastAsia="zh-Hans"/>
        </w:rPr>
        <w:t xml:space="preserve">&lt;User&gt; specification = new Specification&lt;User&gt;() {                                 </w:t>
      </w:r>
      <w:r>
        <w:rPr>
          <w:rFonts w:cs="Microsoft Sans Serif" w:hint="eastAsia"/>
          <w:kern w:val="0"/>
        </w:rPr>
        <w:t>根据断言构造一个规格</w:t>
      </w:r>
      <w:r>
        <w:rPr>
          <w:rFonts w:cs="Microsoft Sans Serif"/>
          <w:kern w:val="0"/>
          <w:lang w:eastAsia="zh-Hans"/>
        </w:rPr>
        <w:t xml:space="preserve"> </w:t>
      </w:r>
    </w:p>
    <w:p w14:paraId="11FF9B52" w14:textId="77777777" w:rsidR="0000071B" w:rsidRDefault="0000071B" w:rsidP="0000071B">
      <w:pPr>
        <w:contextualSpacing/>
        <w:rPr>
          <w:rFonts w:cs="Microsoft Sans Serif"/>
          <w:kern w:val="0"/>
          <w:lang w:eastAsia="zh-Hans"/>
        </w:rPr>
      </w:pPr>
      <w:r>
        <w:rPr>
          <w:rFonts w:cs="Microsoft Sans Serif"/>
          <w:kern w:val="0"/>
          <w:lang w:eastAsia="zh-Hans"/>
        </w:rPr>
        <w:t xml:space="preserve">            @Override</w:t>
      </w:r>
    </w:p>
    <w:p w14:paraId="15F6649F"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Predicate toPredicate(Root&lt;User&gt; root, CriteriaQuery&lt;?&gt; query, CriteriaBuilder cb) {       //</w:t>
      </w:r>
      <w:r>
        <w:rPr>
          <w:rFonts w:cs="Microsoft Sans Serif" w:hint="eastAsia"/>
          <w:kern w:val="0"/>
        </w:rPr>
        <w:t>返回断言</w:t>
      </w:r>
    </w:p>
    <w:p w14:paraId="287ED459" w14:textId="77777777" w:rsidR="0000071B" w:rsidRDefault="0000071B" w:rsidP="0000071B">
      <w:pPr>
        <w:contextualSpacing/>
        <w:rPr>
          <w:rFonts w:cs="Microsoft Sans Serif"/>
          <w:kern w:val="0"/>
          <w:lang w:eastAsia="zh-Hans"/>
        </w:rPr>
      </w:pPr>
      <w:r>
        <w:rPr>
          <w:rFonts w:cs="Microsoft Sans Serif"/>
          <w:kern w:val="0"/>
          <w:lang w:eastAsia="zh-Hans"/>
        </w:rPr>
        <w:t xml:space="preserve">                List&lt;Predicate&gt; predicates = new ArrayList&lt;&gt;();       </w:t>
      </w:r>
    </w:p>
    <w:p w14:paraId="24A510BB" w14:textId="77777777" w:rsidR="0000071B" w:rsidRDefault="0000071B" w:rsidP="0000071B">
      <w:pPr>
        <w:contextualSpacing/>
        <w:rPr>
          <w:rFonts w:cs="Microsoft Sans Serif"/>
          <w:kern w:val="0"/>
          <w:lang w:eastAsia="zh-Hans"/>
        </w:rPr>
      </w:pPr>
      <w:r>
        <w:rPr>
          <w:rFonts w:cs="Microsoft Sans Serif"/>
          <w:kern w:val="0"/>
          <w:lang w:eastAsia="zh-Hans"/>
        </w:rPr>
        <w:t xml:space="preserve">                if(StringUtils.isNotBlank(nickName)){ </w:t>
      </w:r>
    </w:p>
    <w:p w14:paraId="6B7FAAD3" w14:textId="77777777" w:rsidR="0000071B" w:rsidRDefault="0000071B" w:rsidP="0000071B">
      <w:pPr>
        <w:contextualSpacing/>
        <w:rPr>
          <w:rFonts w:cs="Microsoft Sans Serif"/>
          <w:kern w:val="0"/>
          <w:lang w:eastAsia="zh-Hans"/>
        </w:rPr>
      </w:pPr>
      <w:r>
        <w:rPr>
          <w:rFonts w:cs="Microsoft Sans Serif"/>
          <w:kern w:val="0"/>
          <w:lang w:eastAsia="zh-Hans"/>
        </w:rPr>
        <w:t xml:space="preserve">                    Predicate likeNickName = cb.like(root.get("nickName").as(String.class),nickName+"%");</w:t>
      </w:r>
    </w:p>
    <w:p w14:paraId="1BC95924" w14:textId="77777777" w:rsidR="0000071B" w:rsidRDefault="0000071B" w:rsidP="0000071B">
      <w:pPr>
        <w:contextualSpacing/>
        <w:rPr>
          <w:rFonts w:cs="Microsoft Sans Serif"/>
          <w:kern w:val="0"/>
          <w:lang w:eastAsia="zh-Hans"/>
        </w:rPr>
      </w:pPr>
      <w:r>
        <w:rPr>
          <w:rFonts w:cs="Microsoft Sans Serif"/>
          <w:kern w:val="0"/>
          <w:lang w:eastAsia="zh-Hans"/>
        </w:rPr>
        <w:t xml:space="preserve">                    predicates.add(likeNickName);</w:t>
      </w:r>
    </w:p>
    <w:p w14:paraId="166D708E"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7F83AD15" w14:textId="77777777" w:rsidR="0000071B" w:rsidRDefault="0000071B" w:rsidP="0000071B">
      <w:pPr>
        <w:contextualSpacing/>
        <w:rPr>
          <w:rFonts w:cs="Microsoft Sans Serif"/>
          <w:kern w:val="0"/>
          <w:lang w:eastAsia="zh-Hans"/>
        </w:rPr>
      </w:pPr>
      <w:r>
        <w:rPr>
          <w:rFonts w:cs="Microsoft Sans Serif"/>
          <w:kern w:val="0"/>
          <w:lang w:eastAsia="zh-Hans"/>
        </w:rPr>
        <w:t xml:space="preserve">                return cb.and(predicates.toArray(new Predicate[0]));</w:t>
      </w:r>
    </w:p>
    <w:p w14:paraId="7993F2FD"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3BDDD78F"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48A36855" w14:textId="77777777" w:rsidR="0000071B" w:rsidRDefault="0000071B" w:rsidP="0000071B">
      <w:pPr>
        <w:contextualSpacing/>
        <w:rPr>
          <w:rFonts w:cs="Microsoft Sans Serif"/>
          <w:kern w:val="0"/>
          <w:lang w:eastAsia="zh-Hans"/>
        </w:rPr>
      </w:pPr>
      <w:r>
        <w:rPr>
          <w:rFonts w:cs="Microsoft Sans Serif"/>
          <w:kern w:val="0"/>
          <w:lang w:eastAsia="zh-Hans"/>
        </w:rPr>
        <w:t xml:space="preserve">        Pageable pageable = new PageRequest(pageParam.getPage()-1,pageParam.getLimit());           //</w:t>
      </w:r>
      <w:r>
        <w:rPr>
          <w:rFonts w:cs="Microsoft Sans Serif"/>
          <w:kern w:val="0"/>
          <w:lang w:eastAsia="zh-Hans"/>
        </w:rPr>
        <w:t>分页信息</w:t>
      </w:r>
    </w:p>
    <w:p w14:paraId="3FE6677C" w14:textId="77777777" w:rsidR="0000071B" w:rsidRDefault="0000071B" w:rsidP="0000071B">
      <w:pPr>
        <w:contextualSpacing/>
        <w:rPr>
          <w:rFonts w:cs="Microsoft Sans Serif"/>
          <w:kern w:val="0"/>
          <w:lang w:eastAsia="zh-Hans"/>
        </w:rPr>
      </w:pPr>
      <w:r>
        <w:rPr>
          <w:rFonts w:cs="Microsoft Sans Serif"/>
          <w:kern w:val="0"/>
          <w:lang w:eastAsia="zh-Hans"/>
        </w:rPr>
        <w:t xml:space="preserve">        return this.userRepository.findAll(specification,pageable);</w:t>
      </w:r>
    </w:p>
    <w:p w14:paraId="051CDB63"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3F19288D" w14:textId="77777777" w:rsidR="0000071B" w:rsidRDefault="0000071B" w:rsidP="0000071B">
      <w:pPr>
        <w:contextualSpacing/>
        <w:rPr>
          <w:rFonts w:cs="Microsoft Sans Serif"/>
          <w:kern w:val="0"/>
          <w:lang w:eastAsia="zh-Hans"/>
        </w:rPr>
      </w:pPr>
    </w:p>
    <w:p w14:paraId="43357CEB"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Page</w:t>
      </w:r>
      <w:r>
        <w:rPr>
          <w:rFonts w:cs="Microsoft Sans Serif"/>
          <w:kern w:val="0"/>
          <w:lang w:eastAsia="zh-Hans"/>
        </w:rPr>
        <w:t xml:space="preserve">&lt;User&gt; queryFirst10ByLastname(String lastname, </w:t>
      </w:r>
      <w:r>
        <w:rPr>
          <w:rFonts w:cs="Microsoft Sans Serif"/>
          <w:color w:val="FF0000"/>
          <w:kern w:val="0"/>
          <w:lang w:eastAsia="zh-Hans"/>
        </w:rPr>
        <w:t xml:space="preserve">Pageable </w:t>
      </w:r>
      <w:r>
        <w:rPr>
          <w:rFonts w:cs="Microsoft Sans Serif"/>
          <w:kern w:val="0"/>
          <w:lang w:eastAsia="zh-Hans"/>
        </w:rPr>
        <w:t xml:space="preserve">pageable);      PagingAndSortingRepository </w:t>
      </w:r>
      <w:r>
        <w:rPr>
          <w:rFonts w:cs="Microsoft Sans Serif" w:hint="eastAsia"/>
          <w:kern w:val="0"/>
        </w:rPr>
        <w:t>自带的分页功能</w:t>
      </w:r>
      <w:r>
        <w:rPr>
          <w:rFonts w:cs="Microsoft Sans Serif" w:hint="eastAsia"/>
          <w:kern w:val="0"/>
        </w:rPr>
        <w:t xml:space="preserve"> </w:t>
      </w:r>
    </w:p>
    <w:p w14:paraId="76061916"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Slice</w:t>
      </w:r>
      <w:r>
        <w:rPr>
          <w:rFonts w:cs="Microsoft Sans Serif"/>
          <w:kern w:val="0"/>
          <w:lang w:eastAsia="zh-Hans"/>
        </w:rPr>
        <w:t xml:space="preserve">&lt;User&gt; findTop3ByLastname(String lastname, </w:t>
      </w:r>
      <w:r>
        <w:rPr>
          <w:rFonts w:cs="Microsoft Sans Serif"/>
          <w:color w:val="FF0000"/>
          <w:kern w:val="0"/>
          <w:lang w:eastAsia="zh-Hans"/>
        </w:rPr>
        <w:t xml:space="preserve">Pageable </w:t>
      </w:r>
      <w:r>
        <w:rPr>
          <w:rFonts w:cs="Microsoft Sans Serif"/>
          <w:kern w:val="0"/>
          <w:lang w:eastAsia="zh-Hans"/>
        </w:rPr>
        <w:t>pageable);</w:t>
      </w:r>
    </w:p>
    <w:p w14:paraId="62FD5966"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kern w:val="0"/>
        </w:rPr>
        <w:t>// userRepository.findAll( Sort.by("createTime"));    userRepository.findAll(  Sort.by("</w:t>
      </w:r>
      <w:r>
        <w:rPr>
          <w:rFonts w:cs="Microsoft Sans Serif" w:hint="eastAsia"/>
          <w:kern w:val="0"/>
        </w:rPr>
        <w:t>a</w:t>
      </w:r>
      <w:r>
        <w:rPr>
          <w:rFonts w:cs="Microsoft Sans Serif"/>
          <w:kern w:val="0"/>
        </w:rPr>
        <w:t xml:space="preserve">uthor").ascending.and(Sort.by("createTime).descending)) );    </w:t>
      </w:r>
      <w:r>
        <w:rPr>
          <w:rFonts w:cs="Microsoft Sans Serif" w:hint="eastAsia"/>
          <w:kern w:val="0"/>
        </w:rPr>
        <w:t>先按</w:t>
      </w:r>
      <w:r>
        <w:rPr>
          <w:rFonts w:cs="Microsoft Sans Serif" w:hint="eastAsia"/>
          <w:kern w:val="0"/>
        </w:rPr>
        <w:t>author</w:t>
      </w:r>
      <w:r>
        <w:rPr>
          <w:rFonts w:cs="Microsoft Sans Serif" w:hint="eastAsia"/>
          <w:kern w:val="0"/>
        </w:rPr>
        <w:t>升序排序再按照</w:t>
      </w:r>
      <w:r>
        <w:rPr>
          <w:rFonts w:cs="Microsoft Sans Serif" w:hint="eastAsia"/>
          <w:kern w:val="0"/>
        </w:rPr>
        <w:t>create</w:t>
      </w:r>
      <w:r>
        <w:rPr>
          <w:rFonts w:cs="Microsoft Sans Serif"/>
          <w:kern w:val="0"/>
        </w:rPr>
        <w:t>Time</w:t>
      </w:r>
      <w:r>
        <w:rPr>
          <w:rFonts w:cs="Microsoft Sans Serif" w:hint="eastAsia"/>
          <w:kern w:val="0"/>
        </w:rPr>
        <w:t>降序排序</w:t>
      </w:r>
    </w:p>
    <w:p w14:paraId="2C5B9A5D" w14:textId="77777777" w:rsidR="0000071B" w:rsidRDefault="0000071B" w:rsidP="0000071B">
      <w:pPr>
        <w:contextualSpacing/>
        <w:rPr>
          <w:rFonts w:cs="Microsoft Sans Serif"/>
          <w:kern w:val="0"/>
          <w:lang w:eastAsia="zh-Hans"/>
        </w:rPr>
      </w:pPr>
      <w:r>
        <w:rPr>
          <w:rFonts w:cs="Microsoft Sans Serif"/>
          <w:kern w:val="0"/>
          <w:lang w:eastAsia="zh-Hans"/>
        </w:rPr>
        <w:t xml:space="preserve">           // Pageable pageable = PageRequest.of( 0, 10, Sort.by("createTIme"))    </w:t>
      </w:r>
      <w:r>
        <w:rPr>
          <w:rFonts w:cs="Microsoft Sans Serif" w:hint="eastAsia"/>
          <w:kern w:val="0"/>
        </w:rPr>
        <w:t>分页和排序一起</w:t>
      </w:r>
    </w:p>
    <w:p w14:paraId="513DA25F" w14:textId="77777777" w:rsidR="0000071B" w:rsidRDefault="0000071B" w:rsidP="0000071B">
      <w:pPr>
        <w:contextualSpacing/>
        <w:rPr>
          <w:rFonts w:cs="Microsoft Sans Serif"/>
          <w:kern w:val="0"/>
          <w:lang w:eastAsia="zh-Hans"/>
        </w:rPr>
      </w:pPr>
    </w:p>
    <w:p w14:paraId="448B0661" w14:textId="77777777" w:rsidR="0000071B" w:rsidRDefault="0000071B" w:rsidP="0000071B">
      <w:pPr>
        <w:contextualSpacing/>
        <w:rPr>
          <w:rFonts w:cs="Microsoft Sans Serif"/>
          <w:kern w:val="0"/>
          <w:lang w:eastAsia="zh-Hans"/>
        </w:rPr>
      </w:pPr>
    </w:p>
    <w:p w14:paraId="24809859" w14:textId="77777777" w:rsidR="0000071B" w:rsidRDefault="0000071B" w:rsidP="0000071B">
      <w:pPr>
        <w:contextualSpacing/>
        <w:rPr>
          <w:rFonts w:cs="Microsoft Sans Serif"/>
          <w:kern w:val="0"/>
          <w:lang w:eastAsia="zh-Hans"/>
        </w:rPr>
      </w:pPr>
      <w:r>
        <w:rPr>
          <w:rFonts w:cs="Microsoft Sans Serif"/>
          <w:kern w:val="0"/>
          <w:lang w:eastAsia="zh-Hans"/>
        </w:rPr>
        <w:t xml:space="preserve">    @Transactional</w:t>
      </w:r>
    </w:p>
    <w:p w14:paraId="74615164" w14:textId="77777777" w:rsidR="0000071B" w:rsidRDefault="0000071B" w:rsidP="0000071B">
      <w:pPr>
        <w:contextualSpacing/>
        <w:rPr>
          <w:rFonts w:cs="Microsoft Sans Serif"/>
          <w:kern w:val="0"/>
          <w:lang w:eastAsia="zh-Hans"/>
        </w:rPr>
      </w:pPr>
      <w:r>
        <w:rPr>
          <w:rFonts w:cs="Microsoft Sans Serif"/>
          <w:kern w:val="0"/>
          <w:lang w:eastAsia="zh-Hans"/>
        </w:rPr>
        <w:t xml:space="preserve">    @Modifying(clearAutomatically = true)           // </w:t>
      </w:r>
      <w:r>
        <w:rPr>
          <w:rFonts w:cs="Microsoft Sans Serif" w:hint="eastAsia"/>
          <w:kern w:val="0"/>
          <w:lang w:eastAsia="zh-Hans"/>
        </w:rPr>
        <w:t>在执行此查询后不会清除持久性上下文</w:t>
      </w:r>
      <w:r>
        <w:rPr>
          <w:rFonts w:cs="Microsoft Sans Serif" w:hint="eastAsia"/>
          <w:kern w:val="0"/>
        </w:rPr>
        <w:t>，要手动添加（</w:t>
      </w:r>
      <w:r>
        <w:rPr>
          <w:rFonts w:cs="Microsoft Sans Serif"/>
          <w:kern w:val="0"/>
        </w:rPr>
        <w:t>Modifying queries can only use void or int/Integer as return type</w:t>
      </w:r>
      <w:r>
        <w:rPr>
          <w:rFonts w:cs="Microsoft Sans Serif" w:hint="eastAsia"/>
          <w:kern w:val="0"/>
        </w:rPr>
        <w:t>）</w:t>
      </w:r>
    </w:p>
    <w:p w14:paraId="547C58F8" w14:textId="77777777" w:rsidR="0000071B" w:rsidRDefault="0000071B" w:rsidP="0000071B">
      <w:pPr>
        <w:contextualSpacing/>
        <w:rPr>
          <w:rFonts w:cs="Microsoft Sans Serif"/>
          <w:kern w:val="0"/>
          <w:lang w:eastAsia="zh-Hans"/>
        </w:rPr>
      </w:pPr>
      <w:r>
        <w:rPr>
          <w:rFonts w:cs="Microsoft Sans Serif"/>
          <w:kern w:val="0"/>
          <w:lang w:eastAsia="zh-Hans"/>
        </w:rPr>
        <w:t xml:space="preserve">    @Query(value="delete from OverseaServiceEntity t where t.booking = </w:t>
      </w:r>
      <w:r>
        <w:rPr>
          <w:rStyle w:val="aa"/>
        </w:rPr>
        <w:t xml:space="preserve">?1 </w:t>
      </w:r>
      <w:r>
        <w:rPr>
          <w:rFonts w:cs="Microsoft Sans Serif"/>
          <w:kern w:val="0"/>
          <w:lang w:eastAsia="zh-Hans"/>
        </w:rPr>
        <w:t xml:space="preserve">")  </w:t>
      </w:r>
      <w:r>
        <w:rPr>
          <w:rFonts w:cs="Microsoft Sans Serif"/>
          <w:kern w:val="0"/>
        </w:rPr>
        <w:t xml:space="preserve">      </w:t>
      </w:r>
      <w:r>
        <w:rPr>
          <w:rFonts w:cs="Microsoft Sans Serif" w:hint="eastAsia"/>
          <w:kern w:val="0"/>
        </w:rPr>
        <w:t>删除</w:t>
      </w:r>
    </w:p>
    <w:p w14:paraId="416E14CF" w14:textId="77777777" w:rsidR="0000071B" w:rsidRDefault="0000071B" w:rsidP="0000071B">
      <w:pPr>
        <w:contextualSpacing/>
        <w:rPr>
          <w:rFonts w:cs="Microsoft Sans Serif"/>
          <w:kern w:val="0"/>
          <w:lang w:eastAsia="zh-Hans"/>
        </w:rPr>
      </w:pPr>
      <w:r>
        <w:rPr>
          <w:rFonts w:cs="Microsoft Sans Serif"/>
          <w:kern w:val="0"/>
          <w:lang w:eastAsia="zh-Hans"/>
        </w:rPr>
        <w:t xml:space="preserve">    void deleteAllByBooking(Booking booking);</w:t>
      </w:r>
    </w:p>
    <w:p w14:paraId="37212690" w14:textId="77777777" w:rsidR="0000071B" w:rsidRDefault="0000071B" w:rsidP="0000071B">
      <w:pPr>
        <w:contextualSpacing/>
        <w:rPr>
          <w:rFonts w:cs="Microsoft Sans Serif"/>
          <w:kern w:val="0"/>
          <w:lang w:eastAsia="zh-Hans"/>
        </w:rPr>
      </w:pPr>
    </w:p>
    <w:p w14:paraId="0DD1223B" w14:textId="77777777" w:rsidR="0000071B" w:rsidRDefault="0000071B" w:rsidP="0000071B">
      <w:pPr>
        <w:contextualSpacing/>
        <w:rPr>
          <w:rFonts w:cs="Microsoft Sans Serif"/>
          <w:kern w:val="0"/>
          <w:lang w:eastAsia="zh-Hans"/>
        </w:rPr>
      </w:pPr>
    </w:p>
    <w:p w14:paraId="2B1AE297" w14:textId="77777777" w:rsidR="0000071B" w:rsidRDefault="0000071B" w:rsidP="0000071B">
      <w:pPr>
        <w:contextualSpacing/>
        <w:rPr>
          <w:rFonts w:cs="Microsoft Sans Serif"/>
          <w:kern w:val="0"/>
          <w:lang w:eastAsia="zh-Hans"/>
        </w:rPr>
      </w:pPr>
      <w:r>
        <w:rPr>
          <w:rFonts w:cs="Microsoft Sans Serif"/>
          <w:b/>
          <w:color w:val="FF0000"/>
          <w:kern w:val="0"/>
          <w:lang w:eastAsia="zh-Hans"/>
        </w:rPr>
        <w:t xml:space="preserve">    </w:t>
      </w:r>
      <w:r>
        <w:rPr>
          <w:rFonts w:cs="Microsoft Sans Serif"/>
          <w:kern w:val="0"/>
          <w:lang w:eastAsia="zh-Hans"/>
        </w:rPr>
        <w:t>List&lt;ShipperDriverTeamContract&gt; findAllByShipper(User shipper);</w:t>
      </w:r>
    </w:p>
    <w:p w14:paraId="41737453" w14:textId="77777777" w:rsidR="0000071B" w:rsidRDefault="0000071B" w:rsidP="0000071B">
      <w:pPr>
        <w:contextualSpacing/>
        <w:rPr>
          <w:rFonts w:cs="Microsoft Sans Serif"/>
          <w:kern w:val="0"/>
          <w:lang w:eastAsia="zh-Hans"/>
        </w:rPr>
      </w:pPr>
      <w:r>
        <w:rPr>
          <w:rFonts w:cs="Microsoft Sans Serif"/>
          <w:kern w:val="0"/>
          <w:lang w:eastAsia="zh-Hans"/>
        </w:rPr>
        <w:t xml:space="preserve">    List&lt;Shipping&gt; findByDriverIdAndStatusAndDeliveryAckTimeBetween(Long driverId, ShippingStatus status, String beginTime,        String endTime);</w:t>
      </w:r>
    </w:p>
    <w:p w14:paraId="05427A35" w14:textId="77777777" w:rsidR="0000071B" w:rsidRDefault="0000071B" w:rsidP="0000071B">
      <w:pPr>
        <w:contextualSpacing/>
        <w:rPr>
          <w:rFonts w:cs="Microsoft Sans Serif"/>
          <w:kern w:val="0"/>
          <w:lang w:eastAsia="zh-Hans"/>
        </w:rPr>
      </w:pPr>
    </w:p>
    <w:p w14:paraId="625705DD" w14:textId="77777777" w:rsidR="0000071B" w:rsidRDefault="0000071B" w:rsidP="0000071B">
      <w:pPr>
        <w:contextualSpacing/>
        <w:rPr>
          <w:rFonts w:cs="Microsoft Sans Serif"/>
          <w:kern w:val="0"/>
          <w:lang w:eastAsia="zh-Hans"/>
        </w:rPr>
      </w:pPr>
    </w:p>
    <w:p w14:paraId="3F88DB7B" w14:textId="77777777" w:rsidR="0000071B" w:rsidRDefault="0000071B" w:rsidP="0000071B">
      <w:pPr>
        <w:contextualSpacing/>
        <w:rPr>
          <w:rFonts w:cs="Microsoft Sans Serif"/>
          <w:kern w:val="0"/>
          <w:lang w:eastAsia="zh-Hans"/>
        </w:rPr>
      </w:pPr>
      <w:r>
        <w:rPr>
          <w:rFonts w:cs="Microsoft Sans Serif"/>
          <w:kern w:val="0"/>
          <w:lang w:eastAsia="zh-Hans"/>
        </w:rPr>
        <w:t xml:space="preserve">  @Query("select s from Shipping s where s.driverId=?1 and (s.status=?2 or s.status=?3 or s.status=?4 or s.status=?5) and s.deliveryAckTime &gt;?6 and s.deliveryAckTime &lt; ?7" )       </w:t>
      </w:r>
      <w:r>
        <w:rPr>
          <w:rFonts w:cs="Microsoft Sans Serif" w:hint="eastAsia"/>
          <w:kern w:val="0"/>
        </w:rPr>
        <w:t>使用计算字段</w:t>
      </w:r>
      <w:r>
        <w:rPr>
          <w:rFonts w:cs="Microsoft Sans Serif" w:hint="eastAsia"/>
          <w:kern w:val="0"/>
          <w:lang w:eastAsia="zh-Hans"/>
        </w:rPr>
        <w:t xml:space="preserve"> </w:t>
      </w:r>
      <w:r>
        <w:rPr>
          <w:rFonts w:cs="Microsoft Sans Serif" w:hint="eastAsia"/>
          <w:kern w:val="0"/>
        </w:rPr>
        <w:t>delivery</w:t>
      </w:r>
      <w:r>
        <w:rPr>
          <w:rFonts w:cs="Microsoft Sans Serif"/>
          <w:kern w:val="0"/>
          <w:lang w:eastAsia="zh-Hans"/>
        </w:rPr>
        <w:t>AckTime</w:t>
      </w:r>
    </w:p>
    <w:p w14:paraId="0058E29E" w14:textId="77777777" w:rsidR="0000071B" w:rsidRDefault="0000071B" w:rsidP="0000071B">
      <w:pPr>
        <w:contextualSpacing/>
        <w:rPr>
          <w:rFonts w:cs="Microsoft Sans Serif"/>
          <w:kern w:val="0"/>
          <w:lang w:eastAsia="zh-Hans"/>
        </w:rPr>
      </w:pPr>
      <w:r>
        <w:rPr>
          <w:rFonts w:cs="Microsoft Sans Serif"/>
          <w:kern w:val="0"/>
          <w:lang w:eastAsia="zh-Hans"/>
        </w:rPr>
        <w:t xml:space="preserve">   List&lt;Shipping&gt; findByDriverIdAndStatusAndDeliveryAckTimeBetween(Long driverId,</w:t>
      </w:r>
    </w:p>
    <w:p w14:paraId="6CFA6E35" w14:textId="77777777" w:rsidR="0000071B" w:rsidRDefault="0000071B" w:rsidP="0000071B">
      <w:pPr>
        <w:contextualSpacing/>
        <w:rPr>
          <w:rFonts w:cs="Microsoft Sans Serif"/>
          <w:kern w:val="0"/>
          <w:lang w:eastAsia="zh-Hans"/>
        </w:rPr>
      </w:pPr>
      <w:r>
        <w:rPr>
          <w:rFonts w:cs="Microsoft Sans Serif"/>
          <w:kern w:val="0"/>
          <w:lang w:eastAsia="zh-Hans"/>
        </w:rPr>
        <w:t xml:space="preserve">                                                                    ShippingStatus status2,ShippingStatus status3,ShippingStatus status4,ShippingStatus status5,</w:t>
      </w:r>
    </w:p>
    <w:p w14:paraId="5E62EAE7" w14:textId="77777777" w:rsidR="0000071B" w:rsidRDefault="0000071B" w:rsidP="0000071B">
      <w:pPr>
        <w:contextualSpacing/>
        <w:rPr>
          <w:rFonts w:cs="Microsoft Sans Serif"/>
          <w:kern w:val="0"/>
          <w:lang w:eastAsia="zh-Hans"/>
        </w:rPr>
      </w:pPr>
      <w:r>
        <w:rPr>
          <w:rFonts w:cs="Microsoft Sans Serif"/>
          <w:kern w:val="0"/>
          <w:lang w:eastAsia="zh-Hans"/>
        </w:rPr>
        <w:t xml:space="preserve">                                                                    String beginTime,</w:t>
      </w:r>
    </w:p>
    <w:p w14:paraId="13DA8DB1" w14:textId="77777777" w:rsidR="0000071B" w:rsidRDefault="0000071B" w:rsidP="0000071B">
      <w:pPr>
        <w:contextualSpacing/>
        <w:rPr>
          <w:rFonts w:cs="Microsoft Sans Serif"/>
          <w:kern w:val="0"/>
          <w:lang w:eastAsia="zh-Hans"/>
        </w:rPr>
      </w:pPr>
      <w:r>
        <w:rPr>
          <w:rFonts w:cs="Microsoft Sans Serif"/>
          <w:kern w:val="0"/>
          <w:lang w:eastAsia="zh-Hans"/>
        </w:rPr>
        <w:t xml:space="preserve">                                                                    String endTime);</w:t>
      </w:r>
    </w:p>
    <w:p w14:paraId="427A76BF" w14:textId="77777777" w:rsidR="0000071B" w:rsidRDefault="0000071B" w:rsidP="0000071B">
      <w:pPr>
        <w:contextualSpacing/>
        <w:rPr>
          <w:rFonts w:cs="Microsoft Sans Serif"/>
          <w:kern w:val="0"/>
          <w:lang w:eastAsia="zh-Hans"/>
        </w:rPr>
      </w:pPr>
    </w:p>
    <w:p w14:paraId="6F2A671C" w14:textId="77777777" w:rsidR="0000071B" w:rsidRDefault="0000071B" w:rsidP="0000071B">
      <w:pPr>
        <w:contextualSpacing/>
        <w:rPr>
          <w:rFonts w:cs="Microsoft Sans Serif"/>
          <w:kern w:val="0"/>
          <w:lang w:eastAsia="zh-Hans"/>
        </w:rPr>
      </w:pPr>
      <w:r>
        <w:rPr>
          <w:rFonts w:cs="Microsoft Sans Serif"/>
          <w:kern w:val="0"/>
          <w:lang w:eastAsia="zh-Hans"/>
        </w:rPr>
        <w:t xml:space="preserve">@Query(value = "select distinct t.targetPort from RoutePrice t where t.originPort.id = :originPortId and t.routePriceStatus=:status")    </w:t>
      </w:r>
      <w:r>
        <w:rPr>
          <w:rFonts w:cs="Microsoft Sans Serif" w:hint="eastAsia"/>
          <w:kern w:val="0"/>
        </w:rPr>
        <w:t>根据对象的字段筛选</w:t>
      </w:r>
    </w:p>
    <w:p w14:paraId="48C28253" w14:textId="77777777" w:rsidR="0000071B" w:rsidRDefault="0000071B" w:rsidP="0000071B">
      <w:pPr>
        <w:contextualSpacing/>
        <w:rPr>
          <w:rFonts w:cs="Microsoft Sans Serif"/>
          <w:kern w:val="0"/>
          <w:lang w:eastAsia="zh-Hans"/>
        </w:rPr>
      </w:pPr>
      <w:r>
        <w:rPr>
          <w:rFonts w:cs="Microsoft Sans Serif"/>
          <w:kern w:val="0"/>
          <w:lang w:eastAsia="zh-Hans"/>
        </w:rPr>
        <w:t xml:space="preserve">    List&lt;Port&gt; findAllByOriginPortIdAndRoutePriceStatus(Long originPortId,RoutePriceStatus status);</w:t>
      </w:r>
    </w:p>
    <w:p w14:paraId="690E8C62" w14:textId="77777777" w:rsidR="0000071B" w:rsidRDefault="0000071B" w:rsidP="0000071B">
      <w:pPr>
        <w:contextualSpacing/>
        <w:rPr>
          <w:rFonts w:cs="Microsoft Sans Serif"/>
          <w:color w:val="FF0000"/>
          <w:kern w:val="0"/>
          <w:lang w:eastAsia="zh-Hans"/>
        </w:rPr>
      </w:pPr>
    </w:p>
    <w:p w14:paraId="6E2C6A75" w14:textId="77777777" w:rsidR="0000071B" w:rsidRDefault="0000071B" w:rsidP="0000071B">
      <w:pPr>
        <w:contextualSpacing/>
        <w:rPr>
          <w:rFonts w:cs="Microsoft Sans Serif"/>
          <w:b/>
          <w:color w:val="FF0000"/>
          <w:kern w:val="0"/>
          <w:lang w:eastAsia="zh-Hans"/>
        </w:rPr>
      </w:pPr>
      <w:r>
        <w:rPr>
          <w:rFonts w:cs="Microsoft Sans Serif"/>
          <w:b/>
          <w:color w:val="FF0000"/>
          <w:kern w:val="0"/>
          <w:lang w:eastAsia="zh-Hans"/>
        </w:rPr>
        <w:t>}</w:t>
      </w:r>
    </w:p>
    <w:p w14:paraId="38FD090F" w14:textId="77777777" w:rsidR="0000071B" w:rsidRDefault="0000071B" w:rsidP="0000071B">
      <w:pPr>
        <w:contextualSpacing/>
        <w:rPr>
          <w:rFonts w:cs="Microsoft Sans Serif"/>
          <w:b/>
          <w:color w:val="FF0000"/>
          <w:kern w:val="0"/>
          <w:lang w:eastAsia="zh-Hans"/>
        </w:rPr>
      </w:pPr>
    </w:p>
    <w:p w14:paraId="5E515658" w14:textId="77777777" w:rsidR="0000071B" w:rsidRDefault="0000071B" w:rsidP="0000071B">
      <w:pPr>
        <w:pStyle w:val="a7"/>
        <w:snapToGrid w:val="0"/>
        <w:contextualSpacing/>
        <w:rPr>
          <w:lang w:eastAsia="zh-Hans"/>
        </w:rPr>
      </w:pPr>
      <w:r>
        <w:rPr>
          <w:rStyle w:val="a8"/>
          <w:lang w:eastAsia="zh-Hans"/>
        </w:rPr>
        <w:t>PersonRepositoiryImpl</w:t>
      </w:r>
      <w:r>
        <w:rPr>
          <w:rStyle w:val="a8"/>
        </w:rPr>
        <w:t xml:space="preserve"> &gt;&gt;  </w:t>
      </w:r>
      <w:r>
        <w:rPr>
          <w:rFonts w:hint="eastAsia"/>
        </w:rPr>
        <w:t>自定义repository</w:t>
      </w:r>
    </w:p>
    <w:p w14:paraId="716A5C43" w14:textId="77777777" w:rsidR="0000071B" w:rsidRDefault="0000071B" w:rsidP="0000071B">
      <w:pPr>
        <w:pStyle w:val="a7"/>
        <w:snapToGrid w:val="0"/>
        <w:contextualSpacing/>
        <w:rPr>
          <w:lang w:eastAsia="zh-Hans"/>
        </w:rPr>
      </w:pPr>
    </w:p>
    <w:p w14:paraId="18625E91" w14:textId="77777777" w:rsidR="0000071B" w:rsidRDefault="0000071B" w:rsidP="0000071B">
      <w:pPr>
        <w:pStyle w:val="a7"/>
        <w:snapToGrid w:val="0"/>
        <w:contextualSpacing/>
        <w:rPr>
          <w:lang w:eastAsia="zh-Hans"/>
        </w:rPr>
      </w:pPr>
      <w:r>
        <w:rPr>
          <w:lang w:eastAsia="zh-Hans"/>
        </w:rPr>
        <w:t>@Repository</w:t>
      </w:r>
    </w:p>
    <w:p w14:paraId="10D2ADA1" w14:textId="77777777" w:rsidR="0000071B" w:rsidRDefault="0000071B" w:rsidP="0000071B">
      <w:pPr>
        <w:pStyle w:val="a7"/>
        <w:snapToGrid w:val="0"/>
        <w:contextualSpacing/>
        <w:rPr>
          <w:lang w:eastAsia="zh-Hans"/>
        </w:rPr>
      </w:pPr>
      <w:r>
        <w:rPr>
          <w:lang w:eastAsia="zh-Hans"/>
        </w:rPr>
        <w:t>public class PersonRepositoiryImpl implements PersonDao{</w:t>
      </w:r>
    </w:p>
    <w:p w14:paraId="7D5BC1DE" w14:textId="77777777" w:rsidR="0000071B" w:rsidRDefault="0000071B" w:rsidP="0000071B">
      <w:pPr>
        <w:pStyle w:val="a7"/>
        <w:snapToGrid w:val="0"/>
        <w:contextualSpacing/>
        <w:rPr>
          <w:lang w:eastAsia="zh-Hans"/>
        </w:rPr>
      </w:pPr>
      <w:r>
        <w:rPr>
          <w:lang w:eastAsia="zh-Hans"/>
        </w:rPr>
        <w:t xml:space="preserve"> </w:t>
      </w:r>
    </w:p>
    <w:p w14:paraId="44294D52" w14:textId="77777777" w:rsidR="0000071B" w:rsidRDefault="0000071B" w:rsidP="0000071B">
      <w:pPr>
        <w:pStyle w:val="a7"/>
        <w:snapToGrid w:val="0"/>
        <w:contextualSpacing/>
        <w:rPr>
          <w:lang w:eastAsia="zh-Hans"/>
        </w:rPr>
      </w:pPr>
      <w:r>
        <w:rPr>
          <w:lang w:eastAsia="zh-Hans"/>
        </w:rPr>
        <w:tab/>
        <w:t>@PersistenceContext</w:t>
      </w:r>
    </w:p>
    <w:p w14:paraId="7F881D60" w14:textId="77777777" w:rsidR="0000071B" w:rsidRDefault="0000071B" w:rsidP="0000071B">
      <w:pPr>
        <w:pStyle w:val="a7"/>
        <w:snapToGrid w:val="0"/>
        <w:contextualSpacing/>
        <w:rPr>
          <w:lang w:eastAsia="zh-Hans"/>
        </w:rPr>
      </w:pPr>
      <w:r>
        <w:rPr>
          <w:lang w:eastAsia="zh-Hans"/>
        </w:rPr>
        <w:tab/>
        <w:t>private EntityManager em;</w:t>
      </w:r>
    </w:p>
    <w:p w14:paraId="23DBDCDE" w14:textId="77777777" w:rsidR="0000071B" w:rsidRDefault="0000071B" w:rsidP="0000071B">
      <w:pPr>
        <w:pStyle w:val="a7"/>
        <w:snapToGrid w:val="0"/>
        <w:contextualSpacing/>
        <w:rPr>
          <w:lang w:eastAsia="zh-Hans"/>
        </w:rPr>
      </w:pPr>
      <w:r>
        <w:rPr>
          <w:lang w:eastAsia="zh-Hans"/>
        </w:rPr>
        <w:tab/>
      </w:r>
    </w:p>
    <w:p w14:paraId="44B50731" w14:textId="77777777" w:rsidR="0000071B" w:rsidRDefault="0000071B" w:rsidP="0000071B">
      <w:pPr>
        <w:pStyle w:val="a7"/>
        <w:snapToGrid w:val="0"/>
        <w:contextualSpacing/>
        <w:rPr>
          <w:lang w:eastAsia="zh-Hans"/>
        </w:rPr>
      </w:pPr>
      <w:r>
        <w:rPr>
          <w:lang w:eastAsia="zh-Hans"/>
        </w:rPr>
        <w:tab/>
        <w:t>@Override</w:t>
      </w:r>
    </w:p>
    <w:p w14:paraId="6FE1B4C5" w14:textId="77777777" w:rsidR="0000071B" w:rsidRDefault="0000071B" w:rsidP="0000071B">
      <w:pPr>
        <w:pStyle w:val="a7"/>
        <w:snapToGrid w:val="0"/>
        <w:contextualSpacing/>
        <w:rPr>
          <w:lang w:eastAsia="zh-Hans"/>
        </w:rPr>
      </w:pPr>
      <w:r>
        <w:rPr>
          <w:lang w:eastAsia="zh-Hans"/>
        </w:rPr>
        <w:tab/>
        <w:t>public void test() {</w:t>
      </w:r>
    </w:p>
    <w:p w14:paraId="40E0DED4" w14:textId="77777777" w:rsidR="0000071B" w:rsidRDefault="0000071B" w:rsidP="0000071B">
      <w:pPr>
        <w:pStyle w:val="a7"/>
        <w:snapToGrid w:val="0"/>
        <w:contextualSpacing/>
        <w:rPr>
          <w:lang w:eastAsia="zh-Hans"/>
        </w:rPr>
      </w:pPr>
      <w:r>
        <w:rPr>
          <w:lang w:eastAsia="zh-Hans"/>
        </w:rPr>
        <w:tab/>
      </w:r>
      <w:r>
        <w:rPr>
          <w:lang w:eastAsia="zh-Hans"/>
        </w:rPr>
        <w:tab/>
        <w:t>//只是用来测试</w:t>
      </w:r>
    </w:p>
    <w:p w14:paraId="0DD14F33" w14:textId="77777777" w:rsidR="0000071B" w:rsidRDefault="0000071B" w:rsidP="0000071B">
      <w:pPr>
        <w:pStyle w:val="a7"/>
        <w:snapToGrid w:val="0"/>
        <w:contextualSpacing/>
        <w:rPr>
          <w:lang w:eastAsia="zh-Hans"/>
        </w:rPr>
      </w:pPr>
      <w:r>
        <w:rPr>
          <w:lang w:eastAsia="zh-Hans"/>
        </w:rPr>
        <w:tab/>
      </w:r>
      <w:r>
        <w:rPr>
          <w:lang w:eastAsia="zh-Hans"/>
        </w:rPr>
        <w:tab/>
        <w:t>Person person = em.find(Person.class, 1);</w:t>
      </w:r>
    </w:p>
    <w:p w14:paraId="31D80562" w14:textId="77777777" w:rsidR="0000071B" w:rsidRDefault="0000071B" w:rsidP="0000071B">
      <w:pPr>
        <w:pStyle w:val="a7"/>
        <w:snapToGrid w:val="0"/>
        <w:contextualSpacing/>
        <w:rPr>
          <w:lang w:eastAsia="zh-Hans"/>
        </w:rPr>
      </w:pPr>
      <w:r>
        <w:rPr>
          <w:lang w:eastAsia="zh-Hans"/>
        </w:rPr>
        <w:tab/>
      </w:r>
      <w:r>
        <w:rPr>
          <w:lang w:eastAsia="zh-Hans"/>
        </w:rPr>
        <w:tab/>
        <w:t>System.out.println(person);</w:t>
      </w:r>
    </w:p>
    <w:p w14:paraId="475360BC" w14:textId="77777777" w:rsidR="0000071B" w:rsidRDefault="0000071B" w:rsidP="0000071B">
      <w:pPr>
        <w:pStyle w:val="a7"/>
        <w:snapToGrid w:val="0"/>
        <w:contextualSpacing/>
        <w:rPr>
          <w:lang w:eastAsia="zh-Hans"/>
        </w:rPr>
      </w:pPr>
      <w:r>
        <w:rPr>
          <w:lang w:eastAsia="zh-Hans"/>
        </w:rPr>
        <w:tab/>
        <w:t>}</w:t>
      </w:r>
    </w:p>
    <w:p w14:paraId="64B2E7DB" w14:textId="77777777" w:rsidR="0000071B" w:rsidRDefault="0000071B" w:rsidP="0000071B">
      <w:pPr>
        <w:contextualSpacing/>
        <w:rPr>
          <w:lang w:eastAsia="zh-Hans"/>
        </w:rPr>
      </w:pPr>
      <w:r>
        <w:rPr>
          <w:lang w:eastAsia="zh-Hans"/>
        </w:rPr>
        <w:t xml:space="preserve"> }</w:t>
      </w:r>
    </w:p>
    <w:p w14:paraId="3E75BB6A" w14:textId="77777777" w:rsidR="0000071B" w:rsidRDefault="0000071B" w:rsidP="0000071B">
      <w:pPr>
        <w:pStyle w:val="Heading8"/>
      </w:pPr>
      <w:bookmarkStart w:id="341" w:name="_Toc126363320"/>
      <w:r>
        <w:rPr>
          <w:rFonts w:hint="eastAsia"/>
        </w:rPr>
        <w:t>service</w:t>
      </w:r>
      <w:r>
        <w:rPr>
          <w:rFonts w:hint="eastAsia"/>
        </w:rPr>
        <w:t>使用</w:t>
      </w:r>
      <w:bookmarkEnd w:id="341"/>
    </w:p>
    <w:p w14:paraId="45A398D7" w14:textId="77777777" w:rsidR="0000071B" w:rsidRDefault="0000071B" w:rsidP="0000071B">
      <w:pPr>
        <w:contextualSpacing/>
        <w:rPr>
          <w:rFonts w:cs="Microsoft Sans Serif"/>
          <w:kern w:val="0"/>
          <w:lang w:eastAsia="zh-Hans"/>
        </w:rPr>
      </w:pPr>
      <w:r>
        <w:rPr>
          <w:rFonts w:cs="Microsoft Sans Serif"/>
          <w:kern w:val="0"/>
          <w:lang w:eastAsia="zh-Hans"/>
        </w:rPr>
        <w:t>@Service</w:t>
      </w:r>
    </w:p>
    <w:p w14:paraId="302B46F3" w14:textId="77777777" w:rsidR="0000071B" w:rsidRDefault="0000071B" w:rsidP="0000071B">
      <w:pPr>
        <w:contextualSpacing/>
        <w:rPr>
          <w:rFonts w:cs="Microsoft Sans Serif"/>
          <w:kern w:val="0"/>
          <w:lang w:eastAsia="zh-Hans"/>
        </w:rPr>
      </w:pPr>
      <w:r>
        <w:rPr>
          <w:rFonts w:cs="Microsoft Sans Serif"/>
          <w:kern w:val="0"/>
          <w:lang w:eastAsia="zh-Hans"/>
        </w:rPr>
        <w:t>@Transactional</w:t>
      </w:r>
    </w:p>
    <w:p w14:paraId="074D9FC3" w14:textId="77777777" w:rsidR="0000071B" w:rsidRDefault="0000071B" w:rsidP="0000071B">
      <w:pPr>
        <w:contextualSpacing/>
        <w:rPr>
          <w:rFonts w:cs="Microsoft Sans Serif"/>
          <w:kern w:val="0"/>
          <w:lang w:eastAsia="zh-Hans"/>
        </w:rPr>
      </w:pPr>
      <w:r>
        <w:rPr>
          <w:rFonts w:cs="Microsoft Sans Serif"/>
          <w:kern w:val="0"/>
          <w:lang w:eastAsia="zh-Hans"/>
        </w:rPr>
        <w:t>public class IncomeService{</w:t>
      </w:r>
    </w:p>
    <w:p w14:paraId="47F6BA41"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5F543537" w14:textId="77777777" w:rsidR="0000071B" w:rsidRDefault="0000071B" w:rsidP="0000071B">
      <w:pPr>
        <w:contextualSpacing/>
        <w:rPr>
          <w:rFonts w:cs="Microsoft Sans Serif"/>
          <w:kern w:val="0"/>
          <w:lang w:eastAsia="zh-Hans"/>
        </w:rPr>
      </w:pPr>
      <w:r>
        <w:rPr>
          <w:rFonts w:cs="Microsoft Sans Serif"/>
          <w:kern w:val="0"/>
          <w:lang w:eastAsia="zh-Hans"/>
        </w:rPr>
        <w:t xml:space="preserve">    @PersistenceContext</w:t>
      </w:r>
    </w:p>
    <w:p w14:paraId="3C8A6482" w14:textId="77777777" w:rsidR="0000071B" w:rsidRDefault="0000071B" w:rsidP="0000071B">
      <w:pPr>
        <w:contextualSpacing/>
        <w:rPr>
          <w:rFonts w:cs="Microsoft Sans Serif"/>
          <w:kern w:val="0"/>
          <w:lang w:eastAsia="zh-Hans"/>
        </w:rPr>
      </w:pPr>
      <w:r>
        <w:rPr>
          <w:rFonts w:cs="Microsoft Sans Serif"/>
          <w:kern w:val="0"/>
          <w:lang w:eastAsia="zh-Hans"/>
        </w:rPr>
        <w:t xml:space="preserve">    EntityManager </w:t>
      </w:r>
      <w:r>
        <w:rPr>
          <w:rStyle w:val="a0"/>
          <w:color w:val="FF0000"/>
          <w:lang w:eastAsia="zh-Hans"/>
        </w:rPr>
        <w:t>entityManager</w:t>
      </w:r>
      <w:r>
        <w:rPr>
          <w:rFonts w:cs="Microsoft Sans Serif"/>
          <w:kern w:val="0"/>
          <w:lang w:eastAsia="zh-Hans"/>
        </w:rPr>
        <w:t>;</w:t>
      </w:r>
    </w:p>
    <w:p w14:paraId="243EADCA"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139DDAB4" w14:textId="77777777" w:rsidR="0000071B" w:rsidRDefault="0000071B" w:rsidP="0000071B">
      <w:pPr>
        <w:contextualSpacing/>
        <w:rPr>
          <w:rFonts w:cs="Microsoft Sans Serif"/>
          <w:kern w:val="0"/>
          <w:lang w:eastAsia="zh-Hans"/>
        </w:rPr>
      </w:pPr>
      <w:r>
        <w:rPr>
          <w:rFonts w:cs="Microsoft Sans Serif"/>
          <w:kern w:val="0"/>
          <w:lang w:eastAsia="zh-Hans"/>
        </w:rPr>
        <w:t xml:space="preserve">    public Page&lt;IncomeDaily&gt; findIncomeDailysByPage(PageParam pageParam, String cpId, String appId, Date start, Date end, String sp) {</w:t>
      </w:r>
    </w:p>
    <w:p w14:paraId="29DBE756" w14:textId="77777777" w:rsidR="0000071B" w:rsidRDefault="0000071B" w:rsidP="0000071B">
      <w:pPr>
        <w:contextualSpacing/>
        <w:rPr>
          <w:rFonts w:cs="Microsoft Sans Serif"/>
          <w:kern w:val="0"/>
          <w:lang w:eastAsia="zh-Hans"/>
        </w:rPr>
      </w:pPr>
      <w:r>
        <w:rPr>
          <w:rFonts w:cs="Microsoft Sans Serif"/>
          <w:kern w:val="0"/>
          <w:lang w:eastAsia="zh-Hans"/>
        </w:rPr>
        <w:t xml:space="preserve">        StringBuilder </w:t>
      </w:r>
      <w:r>
        <w:rPr>
          <w:rFonts w:cs="Microsoft Sans Serif"/>
          <w:color w:val="2F5496" w:themeColor="accent5" w:themeShade="BF"/>
          <w:kern w:val="0"/>
          <w:lang w:eastAsia="zh-Hans"/>
        </w:rPr>
        <w:t xml:space="preserve">countSelectSql </w:t>
      </w:r>
      <w:r>
        <w:rPr>
          <w:rFonts w:cs="Microsoft Sans Serif"/>
          <w:kern w:val="0"/>
          <w:lang w:eastAsia="zh-Hans"/>
        </w:rPr>
        <w:t>= new StringBuilder();</w:t>
      </w:r>
    </w:p>
    <w:p w14:paraId="74468DB4" w14:textId="77777777" w:rsidR="0000071B" w:rsidRDefault="0000071B" w:rsidP="0000071B">
      <w:pPr>
        <w:contextualSpacing/>
        <w:rPr>
          <w:rFonts w:cs="Microsoft Sans Serif"/>
          <w:kern w:val="0"/>
          <w:lang w:eastAsia="zh-Hans"/>
        </w:rPr>
      </w:pPr>
      <w:r>
        <w:rPr>
          <w:rFonts w:cs="Microsoft Sans Serif"/>
          <w:kern w:val="0"/>
          <w:lang w:eastAsia="zh-Hans"/>
        </w:rPr>
        <w:t xml:space="preserve">        countSelectSql.append("select count(*) from IncomeDaily po where 1=1 ");</w:t>
      </w:r>
    </w:p>
    <w:p w14:paraId="51B72CD3"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7B3F6CFF" w14:textId="77777777" w:rsidR="0000071B" w:rsidRDefault="0000071B" w:rsidP="0000071B">
      <w:pPr>
        <w:contextualSpacing/>
        <w:rPr>
          <w:rFonts w:cs="Microsoft Sans Serif"/>
          <w:kern w:val="0"/>
          <w:lang w:eastAsia="zh-Hans"/>
        </w:rPr>
      </w:pPr>
      <w:r>
        <w:rPr>
          <w:rFonts w:cs="Microsoft Sans Serif"/>
          <w:kern w:val="0"/>
          <w:lang w:eastAsia="zh-Hans"/>
        </w:rPr>
        <w:t xml:space="preserve">        StringBuilder </w:t>
      </w:r>
      <w:r>
        <w:rPr>
          <w:rFonts w:cs="Microsoft Sans Serif"/>
          <w:color w:val="2F5496" w:themeColor="accent5" w:themeShade="BF"/>
          <w:kern w:val="0"/>
          <w:lang w:eastAsia="zh-Hans"/>
        </w:rPr>
        <w:t xml:space="preserve">selectSql </w:t>
      </w:r>
      <w:r>
        <w:rPr>
          <w:rFonts w:cs="Microsoft Sans Serif"/>
          <w:kern w:val="0"/>
          <w:lang w:eastAsia="zh-Hans"/>
        </w:rPr>
        <w:t>= new StringBuilder();</w:t>
      </w:r>
    </w:p>
    <w:p w14:paraId="4B456461" w14:textId="77777777" w:rsidR="0000071B" w:rsidRDefault="0000071B" w:rsidP="0000071B">
      <w:pPr>
        <w:contextualSpacing/>
        <w:rPr>
          <w:rFonts w:cs="Microsoft Sans Serif"/>
          <w:kern w:val="0"/>
          <w:lang w:eastAsia="zh-Hans"/>
        </w:rPr>
      </w:pPr>
      <w:r>
        <w:rPr>
          <w:rFonts w:cs="Microsoft Sans Serif"/>
          <w:kern w:val="0"/>
          <w:lang w:eastAsia="zh-Hans"/>
        </w:rPr>
        <w:t xml:space="preserve">        selectSql.append("from IncomeDaily po where 1=1 ");</w:t>
      </w:r>
    </w:p>
    <w:p w14:paraId="4028ACE3"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737D5D86" w14:textId="77777777" w:rsidR="0000071B" w:rsidRDefault="0000071B" w:rsidP="0000071B">
      <w:pPr>
        <w:contextualSpacing/>
        <w:rPr>
          <w:rFonts w:cs="Microsoft Sans Serif"/>
          <w:kern w:val="0"/>
          <w:lang w:eastAsia="zh-Hans"/>
        </w:rPr>
      </w:pPr>
      <w:r>
        <w:rPr>
          <w:rFonts w:cs="Microsoft Sans Serif"/>
          <w:kern w:val="0"/>
          <w:lang w:eastAsia="zh-Hans"/>
        </w:rPr>
        <w:t xml:space="preserve">        Map&lt;String,Object&gt; params = new HashMap&lt;&gt;();</w:t>
      </w:r>
    </w:p>
    <w:p w14:paraId="2B79CE73" w14:textId="77777777" w:rsidR="0000071B" w:rsidRDefault="0000071B" w:rsidP="0000071B">
      <w:pPr>
        <w:contextualSpacing/>
        <w:rPr>
          <w:rFonts w:cs="Microsoft Sans Serif"/>
          <w:kern w:val="0"/>
          <w:lang w:eastAsia="zh-Hans"/>
        </w:rPr>
      </w:pPr>
      <w:r>
        <w:rPr>
          <w:rFonts w:cs="Microsoft Sans Serif"/>
          <w:kern w:val="0"/>
          <w:lang w:eastAsia="zh-Hans"/>
        </w:rPr>
        <w:t xml:space="preserve">        StringBuilder </w:t>
      </w:r>
      <w:r>
        <w:rPr>
          <w:rFonts w:cs="Microsoft Sans Serif"/>
          <w:color w:val="2F5496" w:themeColor="accent5" w:themeShade="BF"/>
          <w:kern w:val="0"/>
          <w:lang w:eastAsia="zh-Hans"/>
        </w:rPr>
        <w:t xml:space="preserve">whereSql </w:t>
      </w:r>
      <w:r>
        <w:rPr>
          <w:rFonts w:cs="Microsoft Sans Serif"/>
          <w:kern w:val="0"/>
          <w:lang w:eastAsia="zh-Hans"/>
        </w:rPr>
        <w:t>= new StringBuilder();</w:t>
      </w:r>
    </w:p>
    <w:p w14:paraId="7AF1D37C" w14:textId="77777777" w:rsidR="0000071B" w:rsidRDefault="0000071B" w:rsidP="0000071B">
      <w:pPr>
        <w:contextualSpacing/>
        <w:rPr>
          <w:rFonts w:cs="Microsoft Sans Serif"/>
          <w:kern w:val="0"/>
          <w:lang w:eastAsia="zh-Hans"/>
        </w:rPr>
      </w:pPr>
      <w:r>
        <w:rPr>
          <w:rFonts w:cs="Microsoft Sans Serif"/>
          <w:kern w:val="0"/>
          <w:lang w:eastAsia="zh-Hans"/>
        </w:rPr>
        <w:t xml:space="preserve">        if(StringUtils.isNotBlank(cpId)){</w:t>
      </w:r>
    </w:p>
    <w:p w14:paraId="2A4B47B7" w14:textId="77777777" w:rsidR="0000071B" w:rsidRDefault="0000071B" w:rsidP="0000071B">
      <w:pPr>
        <w:contextualSpacing/>
        <w:rPr>
          <w:rFonts w:cs="Microsoft Sans Serif"/>
          <w:kern w:val="0"/>
          <w:lang w:eastAsia="zh-Hans"/>
        </w:rPr>
      </w:pPr>
      <w:r>
        <w:rPr>
          <w:rFonts w:cs="Microsoft Sans Serif"/>
          <w:kern w:val="0"/>
          <w:lang w:eastAsia="zh-Hans"/>
        </w:rPr>
        <w:t xml:space="preserve">            whereSql.append(" and cpId=:cpId ");</w:t>
      </w:r>
    </w:p>
    <w:p w14:paraId="250B0123" w14:textId="77777777" w:rsidR="0000071B" w:rsidRDefault="0000071B" w:rsidP="0000071B">
      <w:pPr>
        <w:contextualSpacing/>
        <w:rPr>
          <w:rFonts w:cs="Microsoft Sans Serif"/>
          <w:kern w:val="0"/>
          <w:lang w:eastAsia="zh-Hans"/>
        </w:rPr>
      </w:pPr>
      <w:r>
        <w:rPr>
          <w:rFonts w:cs="Microsoft Sans Serif"/>
          <w:kern w:val="0"/>
          <w:lang w:eastAsia="zh-Hans"/>
        </w:rPr>
        <w:t xml:space="preserve">            params.put("cpId",cpId);</w:t>
      </w:r>
    </w:p>
    <w:p w14:paraId="32376465"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121357E0" w14:textId="77777777" w:rsidR="0000071B" w:rsidRDefault="0000071B" w:rsidP="0000071B">
      <w:pPr>
        <w:contextualSpacing/>
        <w:rPr>
          <w:rFonts w:cs="Microsoft Sans Serif"/>
          <w:kern w:val="0"/>
          <w:lang w:eastAsia="zh-Hans"/>
        </w:rPr>
      </w:pPr>
      <w:r>
        <w:rPr>
          <w:rFonts w:cs="Microsoft Sans Serif"/>
          <w:kern w:val="0"/>
          <w:lang w:eastAsia="zh-Hans"/>
        </w:rPr>
        <w:t xml:space="preserve">        if (end != null)</w:t>
      </w:r>
    </w:p>
    <w:p w14:paraId="0B1EF668"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3DDFB8F1" w14:textId="77777777" w:rsidR="0000071B" w:rsidRDefault="0000071B" w:rsidP="0000071B">
      <w:pPr>
        <w:contextualSpacing/>
        <w:rPr>
          <w:rFonts w:cs="Microsoft Sans Serif"/>
          <w:kern w:val="0"/>
          <w:lang w:eastAsia="zh-Hans"/>
        </w:rPr>
      </w:pPr>
      <w:r>
        <w:rPr>
          <w:rFonts w:cs="Microsoft Sans Serif"/>
          <w:kern w:val="0"/>
          <w:lang w:eastAsia="zh-Hans"/>
        </w:rPr>
        <w:t xml:space="preserve">            whereSql.append(" and po.bizDate &lt;= :endTime");</w:t>
      </w:r>
    </w:p>
    <w:p w14:paraId="4AC6C221" w14:textId="77777777" w:rsidR="0000071B" w:rsidRDefault="0000071B" w:rsidP="0000071B">
      <w:pPr>
        <w:contextualSpacing/>
        <w:rPr>
          <w:rFonts w:cs="Microsoft Sans Serif"/>
          <w:kern w:val="0"/>
          <w:lang w:eastAsia="zh-Hans"/>
        </w:rPr>
      </w:pPr>
      <w:r>
        <w:rPr>
          <w:rFonts w:cs="Microsoft Sans Serif"/>
          <w:kern w:val="0"/>
          <w:lang w:eastAsia="zh-Hans"/>
        </w:rPr>
        <w:t xml:space="preserve">            params.put("endTime", end);</w:t>
      </w:r>
    </w:p>
    <w:p w14:paraId="461237E4"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43F6FFBE"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75BDF4A9" w14:textId="77777777" w:rsidR="0000071B" w:rsidRDefault="0000071B" w:rsidP="0000071B">
      <w:pPr>
        <w:contextualSpacing/>
        <w:rPr>
          <w:rFonts w:cs="Microsoft Sans Serif"/>
          <w:kern w:val="0"/>
          <w:lang w:eastAsia="zh-Hans"/>
        </w:rPr>
      </w:pPr>
      <w:r>
        <w:rPr>
          <w:rFonts w:cs="Microsoft Sans Serif"/>
          <w:kern w:val="0"/>
          <w:lang w:eastAsia="zh-Hans"/>
        </w:rPr>
        <w:t xml:space="preserve">        String countSql = new StringBuilder().append(</w:t>
      </w:r>
      <w:r>
        <w:rPr>
          <w:rFonts w:cs="Microsoft Sans Serif"/>
          <w:color w:val="2F5496" w:themeColor="accent5" w:themeShade="BF"/>
          <w:kern w:val="0"/>
          <w:lang w:eastAsia="zh-Hans"/>
        </w:rPr>
        <w:t>countSelectSql</w:t>
      </w:r>
      <w:r>
        <w:rPr>
          <w:rFonts w:cs="Microsoft Sans Serif"/>
          <w:kern w:val="0"/>
          <w:lang w:eastAsia="zh-Hans"/>
        </w:rPr>
        <w:t>).append(</w:t>
      </w:r>
      <w:r>
        <w:rPr>
          <w:rFonts w:cs="Microsoft Sans Serif"/>
          <w:color w:val="2F5496" w:themeColor="accent5" w:themeShade="BF"/>
          <w:kern w:val="0"/>
          <w:lang w:eastAsia="zh-Hans"/>
        </w:rPr>
        <w:t>whereSql</w:t>
      </w:r>
      <w:r>
        <w:rPr>
          <w:rFonts w:cs="Microsoft Sans Serif"/>
          <w:kern w:val="0"/>
          <w:lang w:eastAsia="zh-Hans"/>
        </w:rPr>
        <w:t>).toString();</w:t>
      </w:r>
    </w:p>
    <w:p w14:paraId="135FF307" w14:textId="77777777" w:rsidR="0000071B" w:rsidRDefault="0000071B" w:rsidP="0000071B">
      <w:pPr>
        <w:contextualSpacing/>
        <w:rPr>
          <w:rFonts w:cs="Microsoft Sans Serif"/>
          <w:kern w:val="0"/>
          <w:lang w:eastAsia="zh-Hans"/>
        </w:rPr>
      </w:pPr>
      <w:r>
        <w:rPr>
          <w:rFonts w:cs="Microsoft Sans Serif"/>
          <w:kern w:val="0"/>
          <w:lang w:eastAsia="zh-Hans"/>
        </w:rPr>
        <w:t xml:space="preserve">        Query countQuery = this.</w:t>
      </w:r>
      <w:r>
        <w:rPr>
          <w:rStyle w:val="a0"/>
          <w:color w:val="FF0000"/>
          <w:lang w:eastAsia="zh-Hans"/>
        </w:rPr>
        <w:t>entityManager</w:t>
      </w:r>
      <w:r>
        <w:rPr>
          <w:rFonts w:cs="Microsoft Sans Serif"/>
          <w:kern w:val="0"/>
          <w:lang w:eastAsia="zh-Hans"/>
        </w:rPr>
        <w:t>.</w:t>
      </w:r>
      <w:r>
        <w:rPr>
          <w:rStyle w:val="a0"/>
          <w:lang w:eastAsia="zh-Hans"/>
        </w:rPr>
        <w:t>createQuery</w:t>
      </w:r>
      <w:r>
        <w:rPr>
          <w:rFonts w:cs="Microsoft Sans Serif"/>
          <w:kern w:val="0"/>
          <w:lang w:eastAsia="zh-Hans"/>
        </w:rPr>
        <w:t>(countSql, Long.class);</w:t>
      </w:r>
    </w:p>
    <w:p w14:paraId="62FB224A" w14:textId="77777777" w:rsidR="0000071B" w:rsidRDefault="0000071B" w:rsidP="0000071B">
      <w:pPr>
        <w:contextualSpacing/>
        <w:rPr>
          <w:rFonts w:cs="Microsoft Sans Serif"/>
          <w:kern w:val="0"/>
          <w:lang w:eastAsia="zh-Hans"/>
        </w:rPr>
      </w:pPr>
      <w:r>
        <w:rPr>
          <w:rFonts w:cs="Microsoft Sans Serif"/>
          <w:kern w:val="0"/>
          <w:lang w:eastAsia="zh-Hans"/>
        </w:rPr>
        <w:t xml:space="preserve">        this.setParameters(countQuery, params);</w:t>
      </w:r>
    </w:p>
    <w:p w14:paraId="575F6D6A" w14:textId="77777777" w:rsidR="0000071B" w:rsidRDefault="0000071B" w:rsidP="0000071B">
      <w:pPr>
        <w:contextualSpacing/>
        <w:rPr>
          <w:rFonts w:cs="Microsoft Sans Serif"/>
          <w:kern w:val="0"/>
          <w:lang w:eastAsia="zh-Hans"/>
        </w:rPr>
      </w:pPr>
      <w:r>
        <w:rPr>
          <w:rFonts w:cs="Microsoft Sans Serif"/>
          <w:kern w:val="0"/>
          <w:lang w:eastAsia="zh-Hans"/>
        </w:rPr>
        <w:t xml:space="preserve">        Long count = (Long) countQuery.getSingleResult();</w:t>
      </w:r>
    </w:p>
    <w:p w14:paraId="02F55101"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18315082" w14:textId="77777777" w:rsidR="0000071B" w:rsidRDefault="0000071B" w:rsidP="0000071B">
      <w:pPr>
        <w:contextualSpacing/>
        <w:rPr>
          <w:rFonts w:cs="Microsoft Sans Serif"/>
          <w:kern w:val="0"/>
          <w:lang w:eastAsia="zh-Hans"/>
        </w:rPr>
      </w:pPr>
      <w:r>
        <w:rPr>
          <w:rFonts w:cs="Microsoft Sans Serif"/>
          <w:kern w:val="0"/>
          <w:lang w:eastAsia="zh-Hans"/>
        </w:rPr>
        <w:t xml:space="preserve">        String querySql = new StringBuilder().append(</w:t>
      </w:r>
      <w:r>
        <w:rPr>
          <w:rFonts w:cs="Microsoft Sans Serif"/>
          <w:color w:val="2F5496" w:themeColor="accent5" w:themeShade="BF"/>
          <w:kern w:val="0"/>
          <w:lang w:eastAsia="zh-Hans"/>
        </w:rPr>
        <w:t>selectSql</w:t>
      </w:r>
      <w:r>
        <w:rPr>
          <w:rFonts w:cs="Microsoft Sans Serif"/>
          <w:kern w:val="0"/>
          <w:lang w:eastAsia="zh-Hans"/>
        </w:rPr>
        <w:t>).append(</w:t>
      </w:r>
      <w:r>
        <w:rPr>
          <w:rFonts w:cs="Microsoft Sans Serif"/>
          <w:color w:val="2F5496" w:themeColor="accent5" w:themeShade="BF"/>
          <w:kern w:val="0"/>
          <w:lang w:eastAsia="zh-Hans"/>
        </w:rPr>
        <w:t>whereSql</w:t>
      </w:r>
      <w:r>
        <w:rPr>
          <w:rFonts w:cs="Microsoft Sans Serif"/>
          <w:kern w:val="0"/>
          <w:lang w:eastAsia="zh-Hans"/>
        </w:rPr>
        <w:t>).toString();</w:t>
      </w:r>
    </w:p>
    <w:p w14:paraId="36EA4719" w14:textId="77777777" w:rsidR="0000071B" w:rsidRDefault="0000071B" w:rsidP="0000071B">
      <w:pPr>
        <w:contextualSpacing/>
        <w:rPr>
          <w:rFonts w:cs="Microsoft Sans Serif"/>
          <w:kern w:val="0"/>
          <w:lang w:eastAsia="zh-Hans"/>
        </w:rPr>
      </w:pPr>
      <w:r>
        <w:rPr>
          <w:rFonts w:cs="Microsoft Sans Serif"/>
          <w:kern w:val="0"/>
          <w:lang w:eastAsia="zh-Hans"/>
        </w:rPr>
        <w:t xml:space="preserve">        Query query = this.</w:t>
      </w:r>
      <w:r>
        <w:rPr>
          <w:rStyle w:val="a0"/>
          <w:color w:val="FF0000"/>
          <w:lang w:eastAsia="zh-Hans"/>
        </w:rPr>
        <w:t>entityManager</w:t>
      </w:r>
      <w:r>
        <w:rPr>
          <w:rFonts w:cs="Microsoft Sans Serif"/>
          <w:kern w:val="0"/>
          <w:lang w:eastAsia="zh-Hans"/>
        </w:rPr>
        <w:t>.</w:t>
      </w:r>
      <w:r>
        <w:rPr>
          <w:rStyle w:val="a0"/>
          <w:lang w:eastAsia="zh-Hans"/>
        </w:rPr>
        <w:t>createQuery</w:t>
      </w:r>
      <w:r>
        <w:rPr>
          <w:rFonts w:cs="Microsoft Sans Serif"/>
          <w:kern w:val="0"/>
          <w:lang w:eastAsia="zh-Hans"/>
        </w:rPr>
        <w:t>(querySql, IncomeDaily.class);</w:t>
      </w:r>
    </w:p>
    <w:p w14:paraId="54B65994" w14:textId="77777777" w:rsidR="0000071B" w:rsidRDefault="0000071B" w:rsidP="0000071B">
      <w:pPr>
        <w:contextualSpacing/>
        <w:rPr>
          <w:rFonts w:cs="Microsoft Sans Serif"/>
          <w:kern w:val="0"/>
          <w:lang w:eastAsia="zh-Hans"/>
        </w:rPr>
      </w:pPr>
      <w:r>
        <w:rPr>
          <w:rFonts w:cs="Microsoft Sans Serif"/>
          <w:kern w:val="0"/>
          <w:lang w:eastAsia="zh-Hans"/>
        </w:rPr>
        <w:t xml:space="preserve">        this.setParameters(query,params);</w:t>
      </w:r>
    </w:p>
    <w:p w14:paraId="72977840" w14:textId="77777777" w:rsidR="0000071B" w:rsidRDefault="0000071B" w:rsidP="0000071B">
      <w:pPr>
        <w:contextualSpacing/>
        <w:rPr>
          <w:rFonts w:cs="Microsoft Sans Serif"/>
          <w:kern w:val="0"/>
          <w:lang w:eastAsia="zh-Hans"/>
        </w:rPr>
      </w:pPr>
      <w:r>
        <w:rPr>
          <w:rFonts w:cs="Microsoft Sans Serif"/>
          <w:kern w:val="0"/>
          <w:lang w:eastAsia="zh-Hans"/>
        </w:rPr>
        <w:t xml:space="preserve">        if(pageParam != null){ //</w:t>
      </w:r>
      <w:r>
        <w:rPr>
          <w:rFonts w:cs="Microsoft Sans Serif"/>
          <w:kern w:val="0"/>
          <w:lang w:eastAsia="zh-Hans"/>
        </w:rPr>
        <w:t>分页</w:t>
      </w:r>
    </w:p>
    <w:p w14:paraId="37ED2843" w14:textId="77777777" w:rsidR="0000071B" w:rsidRDefault="0000071B" w:rsidP="0000071B">
      <w:pPr>
        <w:contextualSpacing/>
        <w:rPr>
          <w:rFonts w:cs="Microsoft Sans Serif"/>
          <w:kern w:val="0"/>
          <w:lang w:eastAsia="zh-Hans"/>
        </w:rPr>
      </w:pPr>
      <w:r>
        <w:rPr>
          <w:rFonts w:cs="Microsoft Sans Serif"/>
          <w:kern w:val="0"/>
          <w:lang w:eastAsia="zh-Hans"/>
        </w:rPr>
        <w:t xml:space="preserve">            query.setFirstResult(pageParam.getStart());</w:t>
      </w:r>
    </w:p>
    <w:p w14:paraId="202E534E" w14:textId="77777777" w:rsidR="0000071B" w:rsidRDefault="0000071B" w:rsidP="0000071B">
      <w:pPr>
        <w:contextualSpacing/>
        <w:rPr>
          <w:rFonts w:cs="Microsoft Sans Serif"/>
          <w:kern w:val="0"/>
          <w:lang w:eastAsia="zh-Hans"/>
        </w:rPr>
      </w:pPr>
      <w:r>
        <w:rPr>
          <w:rFonts w:cs="Microsoft Sans Serif"/>
          <w:kern w:val="0"/>
          <w:lang w:eastAsia="zh-Hans"/>
        </w:rPr>
        <w:t xml:space="preserve">            query.setMaxResults(pageParam.getLength());</w:t>
      </w:r>
    </w:p>
    <w:p w14:paraId="2C3E9D52"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79261F4A"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468B452E" w14:textId="77777777" w:rsidR="0000071B" w:rsidRDefault="0000071B" w:rsidP="0000071B">
      <w:pPr>
        <w:contextualSpacing/>
        <w:rPr>
          <w:rFonts w:cs="Microsoft Sans Serif"/>
          <w:kern w:val="0"/>
          <w:lang w:eastAsia="zh-Hans"/>
        </w:rPr>
      </w:pPr>
      <w:r>
        <w:rPr>
          <w:rFonts w:cs="Microsoft Sans Serif"/>
          <w:kern w:val="0"/>
          <w:lang w:eastAsia="zh-Hans"/>
        </w:rPr>
        <w:t xml:space="preserve">        List&lt;IncomeDaily&gt; incomeDailyList = query.getResultList();</w:t>
      </w:r>
    </w:p>
    <w:p w14:paraId="67E9D3BE" w14:textId="77777777" w:rsidR="0000071B" w:rsidRDefault="0000071B" w:rsidP="0000071B">
      <w:pPr>
        <w:contextualSpacing/>
        <w:rPr>
          <w:rFonts w:cs="Microsoft Sans Serif"/>
          <w:kern w:val="0"/>
          <w:lang w:eastAsia="zh-Hans"/>
        </w:rPr>
      </w:pPr>
      <w:r>
        <w:rPr>
          <w:rFonts w:cs="Microsoft Sans Serif"/>
          <w:kern w:val="0"/>
          <w:lang w:eastAsia="zh-Hans"/>
        </w:rPr>
        <w:t xml:space="preserve">      if(pageParam != null) {    //</w:t>
      </w:r>
      <w:r>
        <w:rPr>
          <w:rFonts w:cs="Microsoft Sans Serif"/>
          <w:kern w:val="0"/>
          <w:lang w:eastAsia="zh-Hans"/>
        </w:rPr>
        <w:t>分页</w:t>
      </w:r>
    </w:p>
    <w:p w14:paraId="106D1EA8"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 xml:space="preserve">Pageable </w:t>
      </w:r>
      <w:r>
        <w:rPr>
          <w:rFonts w:cs="Microsoft Sans Serif"/>
          <w:kern w:val="0"/>
          <w:lang w:eastAsia="zh-Hans"/>
        </w:rPr>
        <w:t xml:space="preserve">pageable = new </w:t>
      </w:r>
      <w:r>
        <w:rPr>
          <w:rFonts w:cs="Microsoft Sans Serif"/>
          <w:color w:val="FF0000"/>
          <w:kern w:val="0"/>
          <w:lang w:eastAsia="zh-Hans"/>
        </w:rPr>
        <w:t>PageRequest</w:t>
      </w:r>
      <w:r>
        <w:rPr>
          <w:rFonts w:cs="Microsoft Sans Serif"/>
          <w:kern w:val="0"/>
          <w:lang w:eastAsia="zh-Hans"/>
        </w:rPr>
        <w:t>(pageParam.getPage(), pageParam.getLength());</w:t>
      </w:r>
    </w:p>
    <w:p w14:paraId="453DC575"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color w:val="FF0000"/>
          <w:kern w:val="0"/>
          <w:lang w:eastAsia="zh-Hans"/>
        </w:rPr>
        <w:t>Page</w:t>
      </w:r>
      <w:r>
        <w:rPr>
          <w:rFonts w:cs="Microsoft Sans Serif"/>
          <w:kern w:val="0"/>
          <w:lang w:eastAsia="zh-Hans"/>
        </w:rPr>
        <w:t xml:space="preserve">&lt;IncomeDaily&gt; incomeDailyPage = new </w:t>
      </w:r>
      <w:r>
        <w:rPr>
          <w:rFonts w:cs="Microsoft Sans Serif"/>
          <w:color w:val="FF0000"/>
          <w:kern w:val="0"/>
          <w:lang w:eastAsia="zh-Hans"/>
        </w:rPr>
        <w:t>PageImpl</w:t>
      </w:r>
      <w:r>
        <w:rPr>
          <w:rFonts w:cs="Microsoft Sans Serif"/>
          <w:kern w:val="0"/>
          <w:lang w:eastAsia="zh-Hans"/>
        </w:rPr>
        <w:t>&lt;IncomeDaily&gt;(incomeDailyList, pageable, count);</w:t>
      </w:r>
    </w:p>
    <w:p w14:paraId="6DCCFCB5" w14:textId="77777777" w:rsidR="0000071B" w:rsidRDefault="0000071B" w:rsidP="0000071B">
      <w:pPr>
        <w:contextualSpacing/>
        <w:rPr>
          <w:rFonts w:cs="Microsoft Sans Serif"/>
          <w:kern w:val="0"/>
          <w:lang w:eastAsia="zh-Hans"/>
        </w:rPr>
      </w:pPr>
      <w:r>
        <w:rPr>
          <w:rFonts w:cs="Microsoft Sans Serif"/>
          <w:kern w:val="0"/>
          <w:lang w:eastAsia="zh-Hans"/>
        </w:rPr>
        <w:t xml:space="preserve">            return incomeDailyPage;</w:t>
      </w:r>
    </w:p>
    <w:p w14:paraId="6C079879" w14:textId="77777777" w:rsidR="0000071B" w:rsidRDefault="0000071B" w:rsidP="0000071B">
      <w:pPr>
        <w:contextualSpacing/>
        <w:rPr>
          <w:rFonts w:cs="Microsoft Sans Serif"/>
          <w:kern w:val="0"/>
          <w:lang w:eastAsia="zh-Hans"/>
        </w:rPr>
      </w:pPr>
      <w:r>
        <w:rPr>
          <w:rFonts w:cs="Microsoft Sans Serif"/>
          <w:kern w:val="0"/>
          <w:lang w:eastAsia="zh-Hans"/>
        </w:rPr>
        <w:t xml:space="preserve">        }else{    //</w:t>
      </w:r>
      <w:r>
        <w:rPr>
          <w:rFonts w:cs="Microsoft Sans Serif"/>
          <w:kern w:val="0"/>
          <w:lang w:eastAsia="zh-Hans"/>
        </w:rPr>
        <w:t>不分页</w:t>
      </w:r>
    </w:p>
    <w:p w14:paraId="7A71495F" w14:textId="77777777" w:rsidR="0000071B" w:rsidRDefault="0000071B" w:rsidP="0000071B">
      <w:pPr>
        <w:contextualSpacing/>
        <w:rPr>
          <w:rFonts w:cs="Microsoft Sans Serif"/>
          <w:kern w:val="0"/>
          <w:lang w:eastAsia="zh-Hans"/>
        </w:rPr>
      </w:pPr>
      <w:r>
        <w:rPr>
          <w:rFonts w:cs="Microsoft Sans Serif"/>
          <w:kern w:val="0"/>
          <w:lang w:eastAsia="zh-Hans"/>
        </w:rPr>
        <w:t xml:space="preserve">            return new </w:t>
      </w:r>
      <w:r>
        <w:rPr>
          <w:rFonts w:cs="Microsoft Sans Serif"/>
          <w:color w:val="FF0000"/>
          <w:kern w:val="0"/>
          <w:lang w:eastAsia="zh-Hans"/>
        </w:rPr>
        <w:t>PageImpl</w:t>
      </w:r>
      <w:r>
        <w:rPr>
          <w:rFonts w:cs="Microsoft Sans Serif"/>
          <w:kern w:val="0"/>
          <w:lang w:eastAsia="zh-Hans"/>
        </w:rPr>
        <w:t>&lt;IncomeDaily&gt;(incomeDailyList);</w:t>
      </w:r>
    </w:p>
    <w:p w14:paraId="6718C59C"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3C61D481"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102222BF"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089BB09D"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57D3257D" w14:textId="77777777" w:rsidR="0000071B" w:rsidRDefault="0000071B" w:rsidP="0000071B">
      <w:pPr>
        <w:contextualSpacing/>
        <w:rPr>
          <w:rFonts w:cs="Microsoft Sans Serif"/>
          <w:kern w:val="0"/>
          <w:lang w:eastAsia="zh-Hans"/>
        </w:rPr>
      </w:pPr>
      <w:r>
        <w:rPr>
          <w:rFonts w:cs="Microsoft Sans Serif"/>
          <w:kern w:val="0"/>
          <w:lang w:eastAsia="zh-Hans"/>
        </w:rPr>
        <w:t xml:space="preserve">     * </w:t>
      </w:r>
      <w:r>
        <w:rPr>
          <w:rFonts w:cs="Microsoft Sans Serif"/>
          <w:kern w:val="0"/>
          <w:lang w:eastAsia="zh-Hans"/>
        </w:rPr>
        <w:t>给</w:t>
      </w:r>
      <w:r>
        <w:rPr>
          <w:rFonts w:cs="Microsoft Sans Serif"/>
          <w:kern w:val="0"/>
          <w:lang w:eastAsia="zh-Hans"/>
        </w:rPr>
        <w:t>hql</w:t>
      </w:r>
      <w:r>
        <w:rPr>
          <w:rFonts w:cs="Microsoft Sans Serif"/>
          <w:kern w:val="0"/>
          <w:lang w:eastAsia="zh-Hans"/>
        </w:rPr>
        <w:t>参数设置值</w:t>
      </w:r>
    </w:p>
    <w:p w14:paraId="5A521DED"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1B52EE0F" w14:textId="77777777" w:rsidR="0000071B" w:rsidRDefault="0000071B" w:rsidP="0000071B">
      <w:pPr>
        <w:contextualSpacing/>
        <w:rPr>
          <w:rFonts w:cs="Microsoft Sans Serif"/>
          <w:kern w:val="0"/>
          <w:lang w:eastAsia="zh-Hans"/>
        </w:rPr>
      </w:pPr>
      <w:r>
        <w:rPr>
          <w:rFonts w:cs="Microsoft Sans Serif"/>
          <w:kern w:val="0"/>
          <w:lang w:eastAsia="zh-Hans"/>
        </w:rPr>
        <w:t xml:space="preserve">    private void setParameters(Query query,Map&lt;String,Object&gt; params){</w:t>
      </w:r>
    </w:p>
    <w:p w14:paraId="57836A93" w14:textId="77777777" w:rsidR="0000071B" w:rsidRDefault="0000071B" w:rsidP="0000071B">
      <w:pPr>
        <w:contextualSpacing/>
        <w:rPr>
          <w:rFonts w:cs="Microsoft Sans Serif"/>
          <w:kern w:val="0"/>
          <w:lang w:eastAsia="zh-Hans"/>
        </w:rPr>
      </w:pPr>
      <w:r>
        <w:rPr>
          <w:rFonts w:cs="Microsoft Sans Serif"/>
          <w:kern w:val="0"/>
          <w:lang w:eastAsia="zh-Hans"/>
        </w:rPr>
        <w:t xml:space="preserve">        for(Map.Entry&lt;String,Object&gt; entry:params.entrySet()){</w:t>
      </w:r>
    </w:p>
    <w:p w14:paraId="679C5AEC" w14:textId="77777777" w:rsidR="0000071B" w:rsidRDefault="0000071B" w:rsidP="0000071B">
      <w:pPr>
        <w:contextualSpacing/>
        <w:rPr>
          <w:rFonts w:cs="Microsoft Sans Serif"/>
          <w:kern w:val="0"/>
          <w:lang w:eastAsia="zh-Hans"/>
        </w:rPr>
      </w:pPr>
      <w:r>
        <w:rPr>
          <w:rFonts w:cs="Microsoft Sans Serif"/>
          <w:kern w:val="0"/>
          <w:lang w:eastAsia="zh-Hans"/>
        </w:rPr>
        <w:t xml:space="preserve">            query.setParameter(entry.getKey(), entry.getValue());</w:t>
      </w:r>
    </w:p>
    <w:p w14:paraId="7459018C"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159D54B1"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4FC6D574" w14:textId="77777777" w:rsidR="0000071B" w:rsidRDefault="0000071B" w:rsidP="0000071B">
      <w:pPr>
        <w:contextualSpacing/>
        <w:rPr>
          <w:rFonts w:cs="Microsoft Sans Serif"/>
          <w:kern w:val="0"/>
          <w:lang w:eastAsia="zh-Hans"/>
        </w:rPr>
      </w:pPr>
      <w:r>
        <w:rPr>
          <w:rFonts w:cs="Microsoft Sans Serif"/>
          <w:kern w:val="0"/>
          <w:lang w:eastAsia="zh-Hans"/>
        </w:rPr>
        <w:t>}</w:t>
      </w:r>
    </w:p>
    <w:p w14:paraId="19F7A41A" w14:textId="77777777" w:rsidR="0000071B" w:rsidRDefault="0000071B" w:rsidP="0000071B">
      <w:pPr>
        <w:contextualSpacing/>
        <w:rPr>
          <w:b/>
          <w:lang w:eastAsia="zh-Hans"/>
        </w:rPr>
      </w:pPr>
      <w:r>
        <w:rPr>
          <w:b/>
          <w:lang w:eastAsia="zh-Hans"/>
        </w:rPr>
        <w:t>controller &gt;&gt;</w:t>
      </w:r>
    </w:p>
    <w:p w14:paraId="4C5F2E92" w14:textId="77777777" w:rsidR="0000071B" w:rsidRDefault="0000071B" w:rsidP="0000071B">
      <w:pPr>
        <w:contextualSpacing/>
        <w:rPr>
          <w:rFonts w:cs="Microsoft Sans Serif"/>
          <w:kern w:val="0"/>
          <w:lang w:eastAsia="zh-Hans"/>
        </w:rPr>
      </w:pPr>
      <w:r>
        <w:rPr>
          <w:rFonts w:cs="Microsoft Sans Serif"/>
          <w:kern w:val="0"/>
          <w:lang w:eastAsia="zh-Hans"/>
        </w:rPr>
        <w:t>Sort sort = Sort.by(Sort.Order.desc("createAt"));</w:t>
      </w:r>
    </w:p>
    <w:p w14:paraId="7A8A688F" w14:textId="77777777" w:rsidR="0000071B" w:rsidRDefault="0000071B" w:rsidP="0000071B">
      <w:pPr>
        <w:contextualSpacing/>
        <w:rPr>
          <w:rFonts w:cs="Microsoft Sans Serif"/>
          <w:kern w:val="0"/>
          <w:lang w:eastAsia="zh-Hans"/>
        </w:rPr>
      </w:pPr>
      <w:r>
        <w:rPr>
          <w:rFonts w:cs="Microsoft Sans Serif"/>
          <w:kern w:val="0"/>
          <w:lang w:eastAsia="zh-Hans"/>
        </w:rPr>
        <w:t>Pageable pageable = PageRequest.of(page, size, sort);</w:t>
      </w:r>
    </w:p>
    <w:p w14:paraId="2ADA27C4" w14:textId="77777777" w:rsidR="0000071B" w:rsidRDefault="0000071B" w:rsidP="0000071B">
      <w:pPr>
        <w:contextualSpacing/>
      </w:pPr>
      <w:r>
        <w:rPr>
          <w:rFonts w:cs="Microsoft Sans Serif"/>
          <w:kern w:val="0"/>
          <w:lang w:eastAsia="zh-Hans"/>
        </w:rPr>
        <w:t>Specification&lt;RoutePrice&gt; specification = RoutePrice.</w:t>
      </w:r>
      <w:r>
        <w:rPr>
          <w:rStyle w:val="aa"/>
        </w:rPr>
        <w:t>find</w:t>
      </w:r>
      <w:r>
        <w:rPr>
          <w:rFonts w:cs="Microsoft Sans Serif"/>
          <w:kern w:val="0"/>
          <w:lang w:eastAsia="zh-Hans"/>
        </w:rPr>
        <w:t xml:space="preserve">(originPortId, targetPortId, route);   </w:t>
      </w:r>
      <w:r>
        <w:rPr>
          <w:rFonts w:hint="eastAsia"/>
        </w:rPr>
        <w:t>返回一个</w:t>
      </w:r>
      <w:r>
        <w:rPr>
          <w:rFonts w:hint="eastAsia"/>
        </w:rPr>
        <w:t>Specification</w:t>
      </w:r>
    </w:p>
    <w:p w14:paraId="0E3460C0" w14:textId="77777777" w:rsidR="0000071B" w:rsidRDefault="0000071B" w:rsidP="0000071B">
      <w:pPr>
        <w:contextualSpacing/>
      </w:pPr>
    </w:p>
    <w:p w14:paraId="0A70515D" w14:textId="77777777" w:rsidR="0000071B" w:rsidRPr="00983ED3" w:rsidRDefault="0000071B" w:rsidP="0000071B">
      <w:pPr>
        <w:pStyle w:val="Heading3"/>
        <w:rPr>
          <w:lang w:val="en-GB"/>
        </w:rPr>
      </w:pPr>
      <w:r w:rsidRPr="00983ED3">
        <w:rPr>
          <w:lang w:val="en-GB"/>
        </w:rPr>
        <w:t>Seata</w:t>
      </w:r>
    </w:p>
    <w:p w14:paraId="11EE0553" w14:textId="77777777" w:rsidR="0000071B" w:rsidRPr="007F446E" w:rsidRDefault="0000071B" w:rsidP="0000071B">
      <w:pPr>
        <w:pStyle w:val="Heading4"/>
      </w:pPr>
      <w:r>
        <w:rPr>
          <w:rFonts w:hint="eastAsia"/>
        </w:rPr>
        <w:t>Core</w:t>
      </w:r>
    </w:p>
    <w:p w14:paraId="734EFEE4" w14:textId="77777777" w:rsidR="0000071B" w:rsidRDefault="0000071B" w:rsidP="0000071B">
      <w:pPr>
        <w:rPr>
          <w:lang w:val="en-GB"/>
        </w:rPr>
      </w:pPr>
      <w:r w:rsidRPr="00B34292">
        <w:rPr>
          <w:lang w:val="en-GB"/>
        </w:rPr>
        <w:t>Seata</w:t>
      </w:r>
      <w:r w:rsidRPr="00983ED3">
        <w:rPr>
          <w:lang w:val="en-GB"/>
        </w:rPr>
        <w:t xml:space="preserve"> (Simple Extensible Autonomous Transaction Architecture) is an open-source distributed transaction solution that provides high performance and easy-to-use distributed transaction services:</w:t>
      </w:r>
    </w:p>
    <w:p w14:paraId="38956471" w14:textId="77777777" w:rsidR="0000071B" w:rsidRDefault="0000071B" w:rsidP="0000071B">
      <w:r>
        <w:t xml:space="preserve">Seata implements distributed transactions internally </w:t>
      </w:r>
      <w:r w:rsidRPr="003E41A5">
        <w:rPr>
          <w:color w:val="538135" w:themeColor="accent6" w:themeShade="BF"/>
        </w:rPr>
        <w:t>using a two-phase commit (2PC) protocol</w:t>
      </w:r>
      <w:r>
        <w:t xml:space="preserve">. </w:t>
      </w:r>
    </w:p>
    <w:p w14:paraId="563B2761" w14:textId="77777777" w:rsidR="0000071B" w:rsidRDefault="0000071B" w:rsidP="0000071B">
      <w:pPr>
        <w:pStyle w:val="Heading8"/>
      </w:pPr>
      <w:r w:rsidRPr="00ED621F">
        <w:rPr>
          <w:lang w:val="en-GB"/>
        </w:rPr>
        <w:t>CAP and BASE</w:t>
      </w:r>
    </w:p>
    <w:p w14:paraId="36629665" w14:textId="77777777" w:rsidR="0000071B" w:rsidRPr="00ED621F" w:rsidRDefault="0000071B" w:rsidP="0000071B">
      <w:pPr>
        <w:rPr>
          <w:lang w:val="en-GB"/>
        </w:rPr>
      </w:pPr>
      <w:r w:rsidRPr="00ED621F">
        <w:rPr>
          <w:lang w:val="en-GB"/>
        </w:rPr>
        <w:t>The CAP and BASE theories are two fundamental concepts in the realm of distributed systems, especially when it comes to understanding the trade-offs between consistency, availability, and partition tolerance.</w:t>
      </w:r>
    </w:p>
    <w:p w14:paraId="7F307894" w14:textId="77777777" w:rsidR="0000071B" w:rsidRPr="00ED621F" w:rsidRDefault="0000071B" w:rsidP="0000071B">
      <w:pPr>
        <w:pStyle w:val="Heading9"/>
        <w:rPr>
          <w:lang w:val="en-GB"/>
        </w:rPr>
      </w:pPr>
      <w:r w:rsidRPr="00ED621F">
        <w:rPr>
          <w:lang w:val="en-GB"/>
        </w:rPr>
        <w:t>CAP Theorem</w:t>
      </w:r>
    </w:p>
    <w:p w14:paraId="018EC872" w14:textId="77777777" w:rsidR="0000071B" w:rsidRPr="00ED621F" w:rsidRDefault="0000071B" w:rsidP="0000071B">
      <w:pPr>
        <w:rPr>
          <w:lang w:val="en-GB"/>
        </w:rPr>
      </w:pPr>
      <w:r w:rsidRPr="00ED621F">
        <w:rPr>
          <w:lang w:val="en-GB"/>
        </w:rPr>
        <w:t>The CAP theorem, also known as Brewer's theorem, states that in a distributed data store, it is impossible to simultaneously guarantee all three of the following:</w:t>
      </w:r>
    </w:p>
    <w:p w14:paraId="5DAC687F" w14:textId="77777777" w:rsidR="0000071B" w:rsidRPr="00C4722C" w:rsidRDefault="0000071B" w:rsidP="0000071B">
      <w:r w:rsidRPr="00C4722C">
        <w:t>Consistency (C)</w:t>
      </w:r>
    </w:p>
    <w:p w14:paraId="3A31BAFC" w14:textId="77777777" w:rsidR="0000071B" w:rsidRPr="00ED621F" w:rsidRDefault="0000071B" w:rsidP="0000071B">
      <w:pPr>
        <w:ind w:left="420"/>
        <w:rPr>
          <w:lang w:val="en-GB"/>
        </w:rPr>
      </w:pPr>
      <w:r w:rsidRPr="00ED621F">
        <w:rPr>
          <w:lang w:val="en-GB"/>
        </w:rPr>
        <w:t xml:space="preserve">Every read </w:t>
      </w:r>
      <w:r w:rsidRPr="00320E84">
        <w:rPr>
          <w:color w:val="538135" w:themeColor="accent6" w:themeShade="BF"/>
          <w:lang w:val="en-GB"/>
        </w:rPr>
        <w:t>receives the most recent write or an error</w:t>
      </w:r>
      <w:r w:rsidRPr="00ED621F">
        <w:rPr>
          <w:lang w:val="en-GB"/>
        </w:rPr>
        <w:t xml:space="preserve">. In other words, all nodes in a distributed system </w:t>
      </w:r>
      <w:r w:rsidRPr="00CC3A00">
        <w:rPr>
          <w:color w:val="538135" w:themeColor="accent6" w:themeShade="BF"/>
          <w:lang w:val="en-GB"/>
        </w:rPr>
        <w:t>have the same data at the same time</w:t>
      </w:r>
      <w:r w:rsidRPr="00ED621F">
        <w:rPr>
          <w:lang w:val="en-GB"/>
        </w:rPr>
        <w:t>.</w:t>
      </w:r>
    </w:p>
    <w:p w14:paraId="20DF3B9A" w14:textId="77777777" w:rsidR="0000071B" w:rsidRPr="00ED621F" w:rsidRDefault="0000071B" w:rsidP="0000071B">
      <w:pPr>
        <w:rPr>
          <w:lang w:val="en-GB"/>
        </w:rPr>
      </w:pPr>
      <w:r w:rsidRPr="00C4722C">
        <w:t>Availability (A)</w:t>
      </w:r>
    </w:p>
    <w:p w14:paraId="2EFE458F" w14:textId="77777777" w:rsidR="0000071B" w:rsidRPr="00ED621F" w:rsidRDefault="0000071B" w:rsidP="0000071B">
      <w:pPr>
        <w:ind w:left="420"/>
        <w:rPr>
          <w:lang w:val="en-GB"/>
        </w:rPr>
      </w:pPr>
      <w:r w:rsidRPr="00ED621F">
        <w:rPr>
          <w:lang w:val="en-GB"/>
        </w:rPr>
        <w:t xml:space="preserve">Every request (read or write) receives a response, regardless of whether it was successful or failed. The system </w:t>
      </w:r>
      <w:r w:rsidRPr="00CC3A00">
        <w:rPr>
          <w:color w:val="538135" w:themeColor="accent6" w:themeShade="BF"/>
          <w:lang w:val="en-GB"/>
        </w:rPr>
        <w:t>is always operational and responds to requests</w:t>
      </w:r>
      <w:r w:rsidRPr="00ED621F">
        <w:rPr>
          <w:lang w:val="en-GB"/>
        </w:rPr>
        <w:t>.</w:t>
      </w:r>
    </w:p>
    <w:p w14:paraId="6BBF44C8" w14:textId="77777777" w:rsidR="0000071B" w:rsidRPr="00C4722C" w:rsidRDefault="0000071B" w:rsidP="0000071B">
      <w:r w:rsidRPr="00C4722C">
        <w:t>Partition Tolerance (P)</w:t>
      </w:r>
    </w:p>
    <w:p w14:paraId="23BE9196" w14:textId="77777777" w:rsidR="0000071B" w:rsidRPr="00ED621F" w:rsidRDefault="0000071B" w:rsidP="0000071B">
      <w:pPr>
        <w:ind w:left="420"/>
        <w:rPr>
          <w:lang w:val="en-GB"/>
        </w:rPr>
      </w:pPr>
      <w:r w:rsidRPr="00ED621F">
        <w:rPr>
          <w:lang w:val="en-GB"/>
        </w:rPr>
        <w:t xml:space="preserve">The system continues to operate </w:t>
      </w:r>
      <w:r w:rsidRPr="00CC3A00">
        <w:rPr>
          <w:color w:val="538135" w:themeColor="accent6" w:themeShade="BF"/>
          <w:lang w:val="en-GB"/>
        </w:rPr>
        <w:t>despite network partitions</w:t>
      </w:r>
      <w:r w:rsidRPr="00ED621F">
        <w:rPr>
          <w:lang w:val="en-GB"/>
        </w:rPr>
        <w:t>. A network partition is a communication breakdown between nodes, causing them to be split into isolated groups.</w:t>
      </w:r>
    </w:p>
    <w:p w14:paraId="60E3F4BE" w14:textId="77777777" w:rsidR="0000071B" w:rsidRPr="00435439" w:rsidRDefault="0000071B" w:rsidP="0000071B">
      <w:r w:rsidRPr="00435439">
        <w:t>Trade-offs in CAP</w:t>
      </w:r>
    </w:p>
    <w:p w14:paraId="24310148" w14:textId="77777777" w:rsidR="0000071B" w:rsidRPr="00ED621F" w:rsidRDefault="0000071B" w:rsidP="0000071B">
      <w:pPr>
        <w:ind w:left="432"/>
        <w:rPr>
          <w:lang w:val="en-GB"/>
        </w:rPr>
      </w:pPr>
      <w:r w:rsidRPr="00ED621F">
        <w:rPr>
          <w:lang w:val="en-GB"/>
        </w:rPr>
        <w:t>According to the CAP theorem, in the presence of a network partition, a distributed system has to choose between:</w:t>
      </w:r>
    </w:p>
    <w:p w14:paraId="070ADBFC" w14:textId="77777777" w:rsidR="0000071B" w:rsidRPr="005605C9" w:rsidRDefault="0000071B" w:rsidP="0000071B">
      <w:pPr>
        <w:ind w:left="432"/>
        <w:rPr>
          <w:lang w:val="en-GB"/>
        </w:rPr>
      </w:pPr>
      <w:r w:rsidRPr="005605C9">
        <w:rPr>
          <w:lang w:val="en-GB"/>
        </w:rPr>
        <w:t>Consistency and Partition Tolerance (CP)</w:t>
      </w:r>
    </w:p>
    <w:p w14:paraId="46A60832" w14:textId="77777777" w:rsidR="0000071B" w:rsidRPr="00ED621F" w:rsidRDefault="0000071B" w:rsidP="0000071B">
      <w:pPr>
        <w:ind w:left="852"/>
        <w:rPr>
          <w:lang w:val="en-GB"/>
        </w:rPr>
      </w:pPr>
      <w:r w:rsidRPr="00ED621F">
        <w:rPr>
          <w:lang w:val="en-GB"/>
        </w:rPr>
        <w:t xml:space="preserve">The system will maintain consistency across all nodes </w:t>
      </w:r>
      <w:r w:rsidRPr="00DB73BE">
        <w:rPr>
          <w:color w:val="538135" w:themeColor="accent6" w:themeShade="BF"/>
          <w:lang w:val="en-GB"/>
        </w:rPr>
        <w:t>but may become unavailable during a partition</w:t>
      </w:r>
      <w:r w:rsidRPr="00ED621F">
        <w:rPr>
          <w:lang w:val="en-GB"/>
        </w:rPr>
        <w:t>.</w:t>
      </w:r>
    </w:p>
    <w:p w14:paraId="6A954219" w14:textId="77777777" w:rsidR="0000071B" w:rsidRPr="005605C9" w:rsidRDefault="0000071B" w:rsidP="0000071B">
      <w:pPr>
        <w:ind w:left="432"/>
        <w:rPr>
          <w:lang w:val="en-GB"/>
        </w:rPr>
      </w:pPr>
      <w:r w:rsidRPr="005605C9">
        <w:rPr>
          <w:lang w:val="en-GB"/>
        </w:rPr>
        <w:t>Availability and Partition Tolerance (AP)</w:t>
      </w:r>
    </w:p>
    <w:p w14:paraId="7B15B469" w14:textId="77777777" w:rsidR="0000071B" w:rsidRPr="00ED621F" w:rsidRDefault="0000071B" w:rsidP="0000071B">
      <w:pPr>
        <w:ind w:left="852"/>
        <w:rPr>
          <w:lang w:val="en-GB"/>
        </w:rPr>
      </w:pPr>
      <w:r w:rsidRPr="00ED621F">
        <w:rPr>
          <w:lang w:val="en-GB"/>
        </w:rPr>
        <w:t xml:space="preserve">The system will remain available to respond to requests </w:t>
      </w:r>
      <w:r w:rsidRPr="00DB73BE">
        <w:rPr>
          <w:color w:val="538135" w:themeColor="accent6" w:themeShade="BF"/>
          <w:lang w:val="en-GB"/>
        </w:rPr>
        <w:t>but may not guarantee consistency during a partition</w:t>
      </w:r>
      <w:r w:rsidRPr="00ED621F">
        <w:rPr>
          <w:lang w:val="en-GB"/>
        </w:rPr>
        <w:t>.</w:t>
      </w:r>
    </w:p>
    <w:p w14:paraId="0AB71F9A" w14:textId="77777777" w:rsidR="0000071B" w:rsidRPr="00ED621F" w:rsidRDefault="0000071B" w:rsidP="0000071B">
      <w:pPr>
        <w:pStyle w:val="Heading9"/>
        <w:rPr>
          <w:lang w:val="en-GB"/>
        </w:rPr>
      </w:pPr>
      <w:r w:rsidRPr="00ED621F">
        <w:rPr>
          <w:lang w:val="en-GB"/>
        </w:rPr>
        <w:t>BASE Theory</w:t>
      </w:r>
    </w:p>
    <w:p w14:paraId="2E440960" w14:textId="77777777" w:rsidR="0000071B" w:rsidRPr="00ED621F" w:rsidRDefault="0000071B" w:rsidP="0000071B">
      <w:pPr>
        <w:rPr>
          <w:lang w:val="en-GB"/>
        </w:rPr>
      </w:pPr>
      <w:r w:rsidRPr="00ED621F">
        <w:rPr>
          <w:lang w:val="en-GB"/>
        </w:rPr>
        <w:t>BASE is an alternative approach to the traditional ACID properties of databases (Atomicity, Consistency, Isolation, Durability). BASE stands for:</w:t>
      </w:r>
    </w:p>
    <w:p w14:paraId="032864B9" w14:textId="77777777" w:rsidR="0000071B" w:rsidRPr="00873734" w:rsidRDefault="0000071B" w:rsidP="0000071B">
      <w:pPr>
        <w:rPr>
          <w:lang w:val="en-GB"/>
        </w:rPr>
      </w:pPr>
      <w:r w:rsidRPr="00873734">
        <w:rPr>
          <w:lang w:val="en-GB"/>
        </w:rPr>
        <w:t>Basically Available (BA)</w:t>
      </w:r>
    </w:p>
    <w:p w14:paraId="3FACAD34" w14:textId="77777777" w:rsidR="0000071B" w:rsidRPr="00ED621F" w:rsidRDefault="0000071B" w:rsidP="0000071B">
      <w:pPr>
        <w:ind w:left="420"/>
        <w:rPr>
          <w:lang w:val="en-GB"/>
        </w:rPr>
      </w:pPr>
      <w:r w:rsidRPr="00ED621F">
        <w:rPr>
          <w:lang w:val="en-GB"/>
        </w:rPr>
        <w:t>The system guarantees availability, meaning that the system is always available to handle requests, even if some parts of it are degraded.</w:t>
      </w:r>
    </w:p>
    <w:p w14:paraId="5E7D6CDF" w14:textId="77777777" w:rsidR="0000071B" w:rsidRPr="00873734" w:rsidRDefault="0000071B" w:rsidP="0000071B">
      <w:pPr>
        <w:rPr>
          <w:lang w:val="en-GB"/>
        </w:rPr>
      </w:pPr>
      <w:r w:rsidRPr="00873734">
        <w:rPr>
          <w:lang w:val="en-GB"/>
        </w:rPr>
        <w:t>Soft State (S)</w:t>
      </w:r>
    </w:p>
    <w:p w14:paraId="0CC694B6" w14:textId="77777777" w:rsidR="0000071B" w:rsidRPr="00ED621F" w:rsidRDefault="0000071B" w:rsidP="0000071B">
      <w:pPr>
        <w:ind w:left="420"/>
        <w:rPr>
          <w:lang w:val="en-GB"/>
        </w:rPr>
      </w:pPr>
      <w:r w:rsidRPr="00ED621F">
        <w:rPr>
          <w:lang w:val="en-GB"/>
        </w:rPr>
        <w:t xml:space="preserve">The system's state may change over time, even without input. This implies that the system </w:t>
      </w:r>
      <w:r w:rsidRPr="00DB73BE">
        <w:rPr>
          <w:color w:val="538135" w:themeColor="accent6" w:themeShade="BF"/>
          <w:lang w:val="en-GB"/>
        </w:rPr>
        <w:t>does not have to be consistent all the time</w:t>
      </w:r>
      <w:r w:rsidRPr="00ED621F">
        <w:rPr>
          <w:lang w:val="en-GB"/>
        </w:rPr>
        <w:t>.</w:t>
      </w:r>
    </w:p>
    <w:p w14:paraId="3943BA99" w14:textId="77777777" w:rsidR="0000071B" w:rsidRPr="00873734" w:rsidRDefault="0000071B" w:rsidP="0000071B">
      <w:pPr>
        <w:rPr>
          <w:lang w:val="en-GB"/>
        </w:rPr>
      </w:pPr>
      <w:r w:rsidRPr="00873734">
        <w:rPr>
          <w:lang w:val="en-GB"/>
        </w:rPr>
        <w:t>Eventual Consistency (E)</w:t>
      </w:r>
    </w:p>
    <w:p w14:paraId="765A4710" w14:textId="77777777" w:rsidR="0000071B" w:rsidRPr="00ED621F" w:rsidRDefault="0000071B" w:rsidP="0000071B">
      <w:pPr>
        <w:ind w:left="420"/>
        <w:rPr>
          <w:lang w:val="en-GB"/>
        </w:rPr>
      </w:pPr>
      <w:r w:rsidRPr="00ED621F">
        <w:rPr>
          <w:lang w:val="en-GB"/>
        </w:rPr>
        <w:t xml:space="preserve">The system </w:t>
      </w:r>
      <w:r w:rsidRPr="00DB73BE">
        <w:rPr>
          <w:color w:val="538135" w:themeColor="accent6" w:themeShade="BF"/>
          <w:lang w:val="en-GB"/>
        </w:rPr>
        <w:t>will eventually become consistent once it stops receiving new updates</w:t>
      </w:r>
      <w:r w:rsidRPr="00ED621F">
        <w:rPr>
          <w:lang w:val="en-GB"/>
        </w:rPr>
        <w:t>. This means that, given enough time, all replicas will converge to the same state.</w:t>
      </w:r>
    </w:p>
    <w:p w14:paraId="00651598" w14:textId="77777777" w:rsidR="0000071B" w:rsidRDefault="0000071B" w:rsidP="0000071B">
      <w:pPr>
        <w:pStyle w:val="Heading8"/>
      </w:pPr>
      <w:r>
        <w:rPr>
          <w:rFonts w:hint="eastAsia"/>
        </w:rPr>
        <w:t>D</w:t>
      </w:r>
      <w:r w:rsidRPr="00493400">
        <w:t xml:space="preserve">istributed </w:t>
      </w:r>
      <w:r>
        <w:rPr>
          <w:rFonts w:hint="eastAsia"/>
        </w:rPr>
        <w:t>A</w:t>
      </w:r>
      <w:r w:rsidRPr="00493400">
        <w:t>lgorithm</w:t>
      </w:r>
    </w:p>
    <w:p w14:paraId="40FA2789" w14:textId="77777777" w:rsidR="0000071B" w:rsidRPr="00A36005" w:rsidRDefault="0000071B" w:rsidP="0000071B">
      <w:pPr>
        <w:pStyle w:val="Heading9"/>
      </w:pPr>
      <w:r w:rsidRPr="00A36005">
        <w:t>Two-Phase Commit (2PC)</w:t>
      </w:r>
    </w:p>
    <w:p w14:paraId="57CB78E7" w14:textId="77777777" w:rsidR="0000071B" w:rsidRPr="00983ED3" w:rsidRDefault="0000071B" w:rsidP="0000071B">
      <w:pPr>
        <w:rPr>
          <w:lang w:val="en-GB"/>
        </w:rPr>
      </w:pPr>
      <w:r w:rsidRPr="00983ED3">
        <w:rPr>
          <w:b/>
          <w:bCs/>
          <w:lang w:val="en-GB"/>
        </w:rPr>
        <w:t>Two-Phase Commit (2PC)</w:t>
      </w:r>
      <w:r w:rsidRPr="00983ED3">
        <w:rPr>
          <w:lang w:val="en-GB"/>
        </w:rPr>
        <w:t xml:space="preserve"> is </w:t>
      </w:r>
      <w:r w:rsidRPr="00493400">
        <w:rPr>
          <w:color w:val="538135" w:themeColor="accent6" w:themeShade="BF"/>
          <w:lang w:val="en-GB"/>
        </w:rPr>
        <w:t xml:space="preserve">a distributed algorithm </w:t>
      </w:r>
      <w:r w:rsidRPr="00983ED3">
        <w:rPr>
          <w:lang w:val="en-GB"/>
        </w:rPr>
        <w:t>that ensures all participants in a distributed transaction either commit or roll back their changes, achieving atomicity. It consists of two phases:</w:t>
      </w:r>
    </w:p>
    <w:p w14:paraId="33EA1EBE" w14:textId="77777777" w:rsidR="0000071B" w:rsidRPr="00983ED3" w:rsidRDefault="0000071B" w:rsidP="0000071B">
      <w:pPr>
        <w:rPr>
          <w:lang w:val="en-GB"/>
        </w:rPr>
      </w:pPr>
      <w:r w:rsidRPr="00983ED3">
        <w:rPr>
          <w:b/>
          <w:bCs/>
          <w:lang w:val="en-GB"/>
        </w:rPr>
        <w:t>Prepare Phase</w:t>
      </w:r>
    </w:p>
    <w:p w14:paraId="37AA3D49" w14:textId="77777777" w:rsidR="0000071B" w:rsidRPr="00983ED3" w:rsidRDefault="0000071B" w:rsidP="0000071B">
      <w:pPr>
        <w:ind w:left="420"/>
        <w:rPr>
          <w:lang w:val="en-GB"/>
        </w:rPr>
      </w:pPr>
      <w:r w:rsidRPr="00983ED3">
        <w:rPr>
          <w:lang w:val="en-GB"/>
        </w:rPr>
        <w:t xml:space="preserve">The coordinator node </w:t>
      </w:r>
      <w:r w:rsidRPr="00403B1B">
        <w:rPr>
          <w:color w:val="538135" w:themeColor="accent6" w:themeShade="BF"/>
          <w:lang w:val="en-GB"/>
        </w:rPr>
        <w:t xml:space="preserve">sends a prepare request </w:t>
      </w:r>
      <w:r w:rsidRPr="00983ED3">
        <w:rPr>
          <w:lang w:val="en-GB"/>
        </w:rPr>
        <w:t>to all participant nodes.</w:t>
      </w:r>
    </w:p>
    <w:p w14:paraId="18FDE054" w14:textId="77777777" w:rsidR="0000071B" w:rsidRPr="00983ED3" w:rsidRDefault="0000071B" w:rsidP="0000071B">
      <w:pPr>
        <w:ind w:left="420"/>
        <w:rPr>
          <w:lang w:val="en-GB"/>
        </w:rPr>
      </w:pPr>
      <w:r w:rsidRPr="00983ED3">
        <w:rPr>
          <w:lang w:val="en-GB"/>
        </w:rPr>
        <w:t xml:space="preserve">Each participant node </w:t>
      </w:r>
      <w:r w:rsidRPr="008D6B5F">
        <w:rPr>
          <w:color w:val="538135" w:themeColor="accent6" w:themeShade="BF"/>
          <w:lang w:val="en-GB"/>
        </w:rPr>
        <w:t xml:space="preserve">executes the transaction up to the point </w:t>
      </w:r>
      <w:r w:rsidRPr="00983ED3">
        <w:rPr>
          <w:lang w:val="en-GB"/>
        </w:rPr>
        <w:t>where it is ready to commit and then votes to either commit or abort.</w:t>
      </w:r>
    </w:p>
    <w:p w14:paraId="5E93C2F1" w14:textId="77777777" w:rsidR="0000071B" w:rsidRPr="00983ED3" w:rsidRDefault="0000071B" w:rsidP="0000071B">
      <w:pPr>
        <w:rPr>
          <w:lang w:val="en-GB"/>
        </w:rPr>
      </w:pPr>
      <w:r w:rsidRPr="00983ED3">
        <w:rPr>
          <w:b/>
          <w:bCs/>
          <w:lang w:val="en-GB"/>
        </w:rPr>
        <w:t>Commit Phase</w:t>
      </w:r>
    </w:p>
    <w:p w14:paraId="65AA7BE1" w14:textId="77777777" w:rsidR="0000071B" w:rsidRPr="00983ED3" w:rsidRDefault="0000071B" w:rsidP="0000071B">
      <w:pPr>
        <w:ind w:left="420"/>
        <w:rPr>
          <w:lang w:val="en-GB"/>
        </w:rPr>
      </w:pPr>
      <w:r w:rsidRPr="00983ED3">
        <w:rPr>
          <w:lang w:val="en-GB"/>
        </w:rPr>
        <w:t xml:space="preserve">If </w:t>
      </w:r>
      <w:r w:rsidRPr="00403B1B">
        <w:rPr>
          <w:color w:val="C45911" w:themeColor="accent2" w:themeShade="BF"/>
          <w:lang w:val="en-GB"/>
        </w:rPr>
        <w:t>all participants vote to commit</w:t>
      </w:r>
      <w:r w:rsidRPr="00983ED3">
        <w:rPr>
          <w:lang w:val="en-GB"/>
        </w:rPr>
        <w:t xml:space="preserve">, the coordinator </w:t>
      </w:r>
      <w:r w:rsidRPr="00403B1B">
        <w:rPr>
          <w:color w:val="538135" w:themeColor="accent6" w:themeShade="BF"/>
          <w:lang w:val="en-GB"/>
        </w:rPr>
        <w:t xml:space="preserve">sends a commit request </w:t>
      </w:r>
      <w:r w:rsidRPr="00983ED3">
        <w:rPr>
          <w:lang w:val="en-GB"/>
        </w:rPr>
        <w:t>to all participants.</w:t>
      </w:r>
    </w:p>
    <w:p w14:paraId="585F48E5" w14:textId="77777777" w:rsidR="0000071B" w:rsidRPr="00983ED3" w:rsidRDefault="0000071B" w:rsidP="0000071B">
      <w:pPr>
        <w:ind w:left="420"/>
        <w:rPr>
          <w:lang w:val="en-GB"/>
        </w:rPr>
      </w:pPr>
      <w:r w:rsidRPr="00983ED3">
        <w:rPr>
          <w:lang w:val="en-GB"/>
        </w:rPr>
        <w:t xml:space="preserve">If </w:t>
      </w:r>
      <w:r w:rsidRPr="00403B1B">
        <w:rPr>
          <w:color w:val="C45911" w:themeColor="accent2" w:themeShade="BF"/>
          <w:lang w:val="en-GB"/>
        </w:rPr>
        <w:t>any participant votes to abort</w:t>
      </w:r>
      <w:r w:rsidRPr="00983ED3">
        <w:rPr>
          <w:lang w:val="en-GB"/>
        </w:rPr>
        <w:t xml:space="preserve">, the coordinator </w:t>
      </w:r>
      <w:r w:rsidRPr="00403B1B">
        <w:rPr>
          <w:color w:val="538135" w:themeColor="accent6" w:themeShade="BF"/>
          <w:lang w:val="en-GB"/>
        </w:rPr>
        <w:t xml:space="preserve">sends an abort request </w:t>
      </w:r>
      <w:r w:rsidRPr="00983ED3">
        <w:rPr>
          <w:lang w:val="en-GB"/>
        </w:rPr>
        <w:t>to all participants.</w:t>
      </w:r>
    </w:p>
    <w:p w14:paraId="5A7C5115" w14:textId="77777777" w:rsidR="0000071B" w:rsidRPr="00983ED3" w:rsidRDefault="0000071B" w:rsidP="0000071B">
      <w:pPr>
        <w:ind w:left="420"/>
        <w:rPr>
          <w:lang w:val="en-GB"/>
        </w:rPr>
      </w:pPr>
      <w:r w:rsidRPr="00983ED3">
        <w:rPr>
          <w:lang w:val="en-GB"/>
        </w:rPr>
        <w:t xml:space="preserve">Each participant then </w:t>
      </w:r>
      <w:r w:rsidRPr="00403B1B">
        <w:rPr>
          <w:color w:val="538135" w:themeColor="accent6" w:themeShade="BF"/>
          <w:lang w:val="en-GB"/>
        </w:rPr>
        <w:t xml:space="preserve">commits or rolls back </w:t>
      </w:r>
      <w:r w:rsidRPr="00983ED3">
        <w:rPr>
          <w:lang w:val="en-GB"/>
        </w:rPr>
        <w:t>the transaction based on the coordinator's decision.</w:t>
      </w:r>
    </w:p>
    <w:p w14:paraId="6E3F6EF0" w14:textId="77777777" w:rsidR="0000071B" w:rsidRPr="00983ED3" w:rsidRDefault="0000071B" w:rsidP="0000071B">
      <w:pPr>
        <w:pStyle w:val="Heading9"/>
        <w:rPr>
          <w:lang w:val="en-GB"/>
        </w:rPr>
      </w:pPr>
      <w:r w:rsidRPr="00983ED3">
        <w:rPr>
          <w:lang w:val="en-GB"/>
        </w:rPr>
        <w:t>Three-Phase Commit (3PC)</w:t>
      </w:r>
    </w:p>
    <w:p w14:paraId="128FE500" w14:textId="77777777" w:rsidR="0000071B" w:rsidRPr="00983ED3" w:rsidRDefault="0000071B" w:rsidP="0000071B">
      <w:pPr>
        <w:rPr>
          <w:lang w:val="en-GB"/>
        </w:rPr>
      </w:pPr>
      <w:r w:rsidRPr="00983ED3">
        <w:rPr>
          <w:b/>
          <w:bCs/>
          <w:lang w:val="en-GB"/>
        </w:rPr>
        <w:t>Three-Phase Commit (3PC)</w:t>
      </w:r>
      <w:r w:rsidRPr="00983ED3">
        <w:rPr>
          <w:lang w:val="en-GB"/>
        </w:rPr>
        <w:t xml:space="preserve"> is </w:t>
      </w:r>
      <w:r w:rsidRPr="00493400">
        <w:rPr>
          <w:color w:val="538135" w:themeColor="accent6" w:themeShade="BF"/>
          <w:lang w:val="en-GB"/>
        </w:rPr>
        <w:t xml:space="preserve">an extension of 2PC </w:t>
      </w:r>
      <w:r w:rsidRPr="00983ED3">
        <w:rPr>
          <w:lang w:val="en-GB"/>
        </w:rPr>
        <w:t>that adds an additional phase to reduce the chances of blocking in case of a coordinator failure. It includes:</w:t>
      </w:r>
    </w:p>
    <w:p w14:paraId="3550F58F" w14:textId="77777777" w:rsidR="0000071B" w:rsidRPr="00983ED3" w:rsidRDefault="0000071B" w:rsidP="0000071B">
      <w:pPr>
        <w:rPr>
          <w:lang w:val="en-GB"/>
        </w:rPr>
      </w:pPr>
      <w:r w:rsidRPr="00983ED3">
        <w:rPr>
          <w:b/>
          <w:bCs/>
          <w:lang w:val="en-GB"/>
        </w:rPr>
        <w:t>Prepare Phase</w:t>
      </w:r>
    </w:p>
    <w:p w14:paraId="7DE95081" w14:textId="77777777" w:rsidR="0000071B" w:rsidRPr="00983ED3" w:rsidRDefault="0000071B" w:rsidP="0000071B">
      <w:pPr>
        <w:ind w:left="420"/>
        <w:rPr>
          <w:lang w:val="en-GB"/>
        </w:rPr>
      </w:pPr>
      <w:r w:rsidRPr="00983ED3">
        <w:rPr>
          <w:lang w:val="en-GB"/>
        </w:rPr>
        <w:t xml:space="preserve">Similar to 2PC, the coordinator </w:t>
      </w:r>
      <w:r w:rsidRPr="00403B1B">
        <w:rPr>
          <w:color w:val="538135" w:themeColor="accent6" w:themeShade="BF"/>
          <w:lang w:val="en-GB"/>
        </w:rPr>
        <w:t xml:space="preserve">sends a prepare request </w:t>
      </w:r>
      <w:r w:rsidRPr="00983ED3">
        <w:rPr>
          <w:lang w:val="en-GB"/>
        </w:rPr>
        <w:t>to all participants.</w:t>
      </w:r>
    </w:p>
    <w:p w14:paraId="7AC251BB" w14:textId="77777777" w:rsidR="0000071B" w:rsidRPr="00983ED3" w:rsidRDefault="0000071B" w:rsidP="0000071B">
      <w:pPr>
        <w:rPr>
          <w:lang w:val="en-GB"/>
        </w:rPr>
      </w:pPr>
      <w:r w:rsidRPr="00983ED3">
        <w:rPr>
          <w:b/>
          <w:bCs/>
          <w:lang w:val="en-GB"/>
        </w:rPr>
        <w:t>Pre-Commit Phase</w:t>
      </w:r>
    </w:p>
    <w:p w14:paraId="0BC6704B" w14:textId="77777777" w:rsidR="0000071B" w:rsidRPr="00983ED3" w:rsidRDefault="0000071B" w:rsidP="0000071B">
      <w:pPr>
        <w:ind w:left="420"/>
        <w:rPr>
          <w:lang w:val="en-GB"/>
        </w:rPr>
      </w:pPr>
      <w:r w:rsidRPr="00983ED3">
        <w:rPr>
          <w:lang w:val="en-GB"/>
        </w:rPr>
        <w:t xml:space="preserve">If </w:t>
      </w:r>
      <w:r w:rsidRPr="00403B1B">
        <w:rPr>
          <w:color w:val="C45911" w:themeColor="accent2" w:themeShade="BF"/>
          <w:lang w:val="en-GB"/>
        </w:rPr>
        <w:t>all participants vote to commit</w:t>
      </w:r>
      <w:r w:rsidRPr="00983ED3">
        <w:rPr>
          <w:lang w:val="en-GB"/>
        </w:rPr>
        <w:t xml:space="preserve">, the coordinator </w:t>
      </w:r>
      <w:r w:rsidRPr="00403B1B">
        <w:rPr>
          <w:color w:val="538135" w:themeColor="accent6" w:themeShade="BF"/>
          <w:lang w:val="en-GB"/>
        </w:rPr>
        <w:t xml:space="preserve">sends a pre-commit request </w:t>
      </w:r>
      <w:r w:rsidRPr="00983ED3">
        <w:rPr>
          <w:lang w:val="en-GB"/>
        </w:rPr>
        <w:t>to all participants.</w:t>
      </w:r>
    </w:p>
    <w:p w14:paraId="56CE9C60" w14:textId="77777777" w:rsidR="0000071B" w:rsidRPr="00983ED3" w:rsidRDefault="0000071B" w:rsidP="0000071B">
      <w:pPr>
        <w:ind w:left="420"/>
        <w:rPr>
          <w:lang w:val="en-GB"/>
        </w:rPr>
      </w:pPr>
      <w:r w:rsidRPr="00983ED3">
        <w:rPr>
          <w:lang w:val="en-GB"/>
        </w:rPr>
        <w:t xml:space="preserve">Participants </w:t>
      </w:r>
      <w:r w:rsidRPr="00403B1B">
        <w:rPr>
          <w:color w:val="538135" w:themeColor="accent6" w:themeShade="BF"/>
          <w:lang w:val="en-GB"/>
        </w:rPr>
        <w:t>acknowledge the pre-commit request</w:t>
      </w:r>
      <w:r w:rsidRPr="00983ED3">
        <w:rPr>
          <w:lang w:val="en-GB"/>
        </w:rPr>
        <w:t>, ensuring they are ready to commit.</w:t>
      </w:r>
    </w:p>
    <w:p w14:paraId="4F51F261" w14:textId="77777777" w:rsidR="0000071B" w:rsidRPr="00983ED3" w:rsidRDefault="0000071B" w:rsidP="0000071B">
      <w:pPr>
        <w:rPr>
          <w:lang w:val="en-GB"/>
        </w:rPr>
      </w:pPr>
      <w:r w:rsidRPr="00983ED3">
        <w:rPr>
          <w:b/>
          <w:bCs/>
          <w:lang w:val="en-GB"/>
        </w:rPr>
        <w:t>Commit Phase</w:t>
      </w:r>
    </w:p>
    <w:p w14:paraId="15CC5579" w14:textId="77777777" w:rsidR="0000071B" w:rsidRPr="00983ED3" w:rsidRDefault="0000071B" w:rsidP="0000071B">
      <w:pPr>
        <w:ind w:left="420"/>
        <w:rPr>
          <w:lang w:val="en-GB"/>
        </w:rPr>
      </w:pPr>
      <w:r w:rsidRPr="00983ED3">
        <w:rPr>
          <w:lang w:val="en-GB"/>
        </w:rPr>
        <w:t xml:space="preserve">The coordinator </w:t>
      </w:r>
      <w:r w:rsidRPr="00403B1B">
        <w:rPr>
          <w:color w:val="538135" w:themeColor="accent6" w:themeShade="BF"/>
          <w:lang w:val="en-GB"/>
        </w:rPr>
        <w:t xml:space="preserve">sends a final commit request </w:t>
      </w:r>
      <w:r w:rsidRPr="00983ED3">
        <w:rPr>
          <w:lang w:val="en-GB"/>
        </w:rPr>
        <w:t>to all participants.</w:t>
      </w:r>
    </w:p>
    <w:p w14:paraId="5AF7BB74" w14:textId="77777777" w:rsidR="0000071B" w:rsidRPr="00983ED3" w:rsidRDefault="0000071B" w:rsidP="0000071B">
      <w:pPr>
        <w:ind w:left="420"/>
        <w:rPr>
          <w:lang w:val="en-GB"/>
        </w:rPr>
      </w:pPr>
      <w:r w:rsidRPr="00983ED3">
        <w:rPr>
          <w:lang w:val="en-GB"/>
        </w:rPr>
        <w:t xml:space="preserve">Participants </w:t>
      </w:r>
      <w:r w:rsidRPr="001E42D2">
        <w:rPr>
          <w:color w:val="538135" w:themeColor="accent6" w:themeShade="BF"/>
          <w:lang w:val="en-GB"/>
        </w:rPr>
        <w:t xml:space="preserve">commit the transaction </w:t>
      </w:r>
      <w:r w:rsidRPr="00983ED3">
        <w:rPr>
          <w:lang w:val="en-GB"/>
        </w:rPr>
        <w:t>and release any held resources.</w:t>
      </w:r>
    </w:p>
    <w:p w14:paraId="6CDF2954" w14:textId="77777777" w:rsidR="0000071B" w:rsidRPr="003E41A5" w:rsidRDefault="0000071B" w:rsidP="0000071B">
      <w:pPr>
        <w:pStyle w:val="Heading8"/>
        <w:rPr>
          <w:lang w:val="en-GB"/>
        </w:rPr>
      </w:pPr>
      <w:r>
        <w:rPr>
          <w:rFonts w:hint="eastAsia"/>
          <w:lang w:val="en-GB"/>
        </w:rPr>
        <w:t>Components</w:t>
      </w:r>
    </w:p>
    <w:p w14:paraId="484173B3" w14:textId="77777777" w:rsidR="0000071B" w:rsidRDefault="0000071B" w:rsidP="0000071B">
      <w:pPr>
        <w:pStyle w:val="Heading9"/>
      </w:pPr>
      <w:r>
        <w:t>Transaction Manager (TM)</w:t>
      </w:r>
    </w:p>
    <w:p w14:paraId="1200815B" w14:textId="77777777" w:rsidR="0000071B" w:rsidRPr="003E41A5" w:rsidRDefault="0000071B" w:rsidP="0000071B">
      <w:pPr>
        <w:ind w:left="420"/>
        <w:rPr>
          <w:lang w:val="en-GB"/>
        </w:rPr>
      </w:pPr>
      <w:r w:rsidRPr="00983ED3">
        <w:rPr>
          <w:lang w:val="en-GB"/>
        </w:rPr>
        <w:t xml:space="preserve">Initiates and manages global transactions </w:t>
      </w:r>
      <w:r w:rsidRPr="000C6151">
        <w:rPr>
          <w:color w:val="538135" w:themeColor="accent6" w:themeShade="BF"/>
          <w:lang w:val="en-GB"/>
        </w:rPr>
        <w:t>on the client side</w:t>
      </w:r>
      <w:r w:rsidRPr="00983ED3">
        <w:rPr>
          <w:lang w:val="en-GB"/>
        </w:rPr>
        <w:t>.</w:t>
      </w:r>
    </w:p>
    <w:p w14:paraId="386F460B" w14:textId="77777777" w:rsidR="0000071B" w:rsidRDefault="0000071B" w:rsidP="0000071B">
      <w:pPr>
        <w:pStyle w:val="Heading9"/>
      </w:pPr>
      <w:r>
        <w:t>Resource Manager (RM)</w:t>
      </w:r>
    </w:p>
    <w:p w14:paraId="1FDEE080" w14:textId="77777777" w:rsidR="0000071B" w:rsidRPr="00FC5B4A" w:rsidRDefault="0000071B" w:rsidP="0000071B">
      <w:pPr>
        <w:ind w:left="420"/>
        <w:rPr>
          <w:lang w:val="en-GB"/>
        </w:rPr>
      </w:pPr>
      <w:r w:rsidRPr="00FC5B4A">
        <w:rPr>
          <w:color w:val="538135" w:themeColor="accent6" w:themeShade="BF"/>
          <w:lang w:val="en-GB"/>
        </w:rPr>
        <w:t>Manages resources involved in a transaction</w:t>
      </w:r>
      <w:r w:rsidRPr="00983ED3">
        <w:rPr>
          <w:lang w:val="en-GB"/>
        </w:rPr>
        <w:t>, registers branch transactions, and drives commit or rollback operations.</w:t>
      </w:r>
    </w:p>
    <w:p w14:paraId="4457536F" w14:textId="77777777" w:rsidR="0000071B" w:rsidRDefault="0000071B" w:rsidP="0000071B">
      <w:pPr>
        <w:pStyle w:val="Heading9"/>
      </w:pPr>
      <w:r>
        <w:t>Transaction Coordinator (TC)</w:t>
      </w:r>
    </w:p>
    <w:p w14:paraId="6528A75B" w14:textId="77777777" w:rsidR="0000071B" w:rsidRPr="00FC5B4A" w:rsidRDefault="0000071B" w:rsidP="0000071B">
      <w:pPr>
        <w:ind w:left="420"/>
        <w:rPr>
          <w:lang w:val="en-GB"/>
        </w:rPr>
      </w:pPr>
      <w:r w:rsidRPr="00983ED3">
        <w:rPr>
          <w:lang w:val="en-GB"/>
        </w:rPr>
        <w:t xml:space="preserve">Manages </w:t>
      </w:r>
      <w:r w:rsidRPr="000C6151">
        <w:rPr>
          <w:color w:val="538135" w:themeColor="accent6" w:themeShade="BF"/>
          <w:lang w:val="en-GB"/>
        </w:rPr>
        <w:t>global transactions</w:t>
      </w:r>
      <w:r w:rsidRPr="00983ED3">
        <w:rPr>
          <w:lang w:val="en-GB"/>
        </w:rPr>
        <w:t>, maintains transaction status, and coordinates commits and rollbacks.</w:t>
      </w:r>
    </w:p>
    <w:p w14:paraId="63A94CB0" w14:textId="77777777" w:rsidR="0000071B" w:rsidRDefault="0000071B" w:rsidP="0000071B">
      <w:pPr>
        <w:pStyle w:val="Heading8"/>
      </w:pPr>
      <w:r>
        <w:t>Process Flow</w:t>
      </w:r>
    </w:p>
    <w:p w14:paraId="70EFD4BA" w14:textId="77777777" w:rsidR="0000071B" w:rsidRDefault="0000071B" w:rsidP="0000071B">
      <w:r>
        <w:t>Transaction Initiation</w:t>
      </w:r>
    </w:p>
    <w:p w14:paraId="3BC0C6C7" w14:textId="77777777" w:rsidR="0000071B" w:rsidRDefault="0000071B" w:rsidP="0000071B">
      <w:pPr>
        <w:pStyle w:val="ListParagraph"/>
        <w:numPr>
          <w:ilvl w:val="0"/>
          <w:numId w:val="68"/>
        </w:numPr>
        <w:ind w:firstLineChars="0"/>
      </w:pPr>
      <w:r>
        <w:t xml:space="preserve">The TM </w:t>
      </w:r>
      <w:r w:rsidRPr="001E5586">
        <w:rPr>
          <w:color w:val="538135" w:themeColor="accent6" w:themeShade="BF"/>
        </w:rPr>
        <w:t xml:space="preserve">initiates a global transaction </w:t>
      </w:r>
      <w:r>
        <w:t xml:space="preserve">and </w:t>
      </w:r>
      <w:r w:rsidRPr="001E5586">
        <w:rPr>
          <w:color w:val="538135" w:themeColor="accent6" w:themeShade="BF"/>
        </w:rPr>
        <w:t>assigns a global transaction ID</w:t>
      </w:r>
      <w:r>
        <w:t>.</w:t>
      </w:r>
    </w:p>
    <w:p w14:paraId="6D9686A6" w14:textId="77777777" w:rsidR="0000071B" w:rsidRDefault="0000071B" w:rsidP="0000071B">
      <w:pPr>
        <w:pStyle w:val="ListParagraph"/>
        <w:numPr>
          <w:ilvl w:val="0"/>
          <w:numId w:val="68"/>
        </w:numPr>
        <w:ind w:firstLineChars="0"/>
      </w:pPr>
      <w:r>
        <w:t xml:space="preserve">The TM </w:t>
      </w:r>
      <w:r w:rsidRPr="00401777">
        <w:rPr>
          <w:color w:val="538135" w:themeColor="accent6" w:themeShade="BF"/>
        </w:rPr>
        <w:t xml:space="preserve">registers the transaction </w:t>
      </w:r>
      <w:r>
        <w:t>with the TC.</w:t>
      </w:r>
    </w:p>
    <w:p w14:paraId="42B87DA6" w14:textId="77777777" w:rsidR="0000071B" w:rsidRDefault="0000071B" w:rsidP="0000071B">
      <w:r>
        <w:t>Branch Transaction Execution</w:t>
      </w:r>
    </w:p>
    <w:p w14:paraId="3AB92026" w14:textId="77777777" w:rsidR="0000071B" w:rsidRDefault="0000071B" w:rsidP="0000071B">
      <w:pPr>
        <w:pStyle w:val="ListParagraph"/>
        <w:numPr>
          <w:ilvl w:val="0"/>
          <w:numId w:val="68"/>
        </w:numPr>
        <w:ind w:firstLineChars="0"/>
      </w:pPr>
      <w:r>
        <w:t xml:space="preserve">The TM </w:t>
      </w:r>
      <w:r w:rsidRPr="00401777">
        <w:rPr>
          <w:color w:val="538135" w:themeColor="accent6" w:themeShade="BF"/>
        </w:rPr>
        <w:t xml:space="preserve">sends a branch transaction request </w:t>
      </w:r>
      <w:r>
        <w:t>to each participating RM.</w:t>
      </w:r>
    </w:p>
    <w:p w14:paraId="6B131949" w14:textId="77777777" w:rsidR="0000071B" w:rsidRDefault="0000071B" w:rsidP="0000071B">
      <w:pPr>
        <w:pStyle w:val="ListParagraph"/>
        <w:numPr>
          <w:ilvl w:val="0"/>
          <w:numId w:val="68"/>
        </w:numPr>
        <w:ind w:firstLineChars="0"/>
      </w:pPr>
      <w:r>
        <w:t xml:space="preserve">Each RM </w:t>
      </w:r>
      <w:r w:rsidRPr="00401777">
        <w:rPr>
          <w:color w:val="538135" w:themeColor="accent6" w:themeShade="BF"/>
        </w:rPr>
        <w:t xml:space="preserve">enlists in the global transaction </w:t>
      </w:r>
      <w:r>
        <w:t xml:space="preserve">and </w:t>
      </w:r>
      <w:r w:rsidRPr="00401777">
        <w:rPr>
          <w:color w:val="538135" w:themeColor="accent6" w:themeShade="BF"/>
        </w:rPr>
        <w:t>executes the branch transaction</w:t>
      </w:r>
      <w:r>
        <w:t>.</w:t>
      </w:r>
    </w:p>
    <w:p w14:paraId="56BDEA4C" w14:textId="77777777" w:rsidR="0000071B" w:rsidRDefault="0000071B" w:rsidP="0000071B">
      <w:pPr>
        <w:pStyle w:val="ListParagraph"/>
        <w:ind w:left="432" w:firstLine="360"/>
      </w:pPr>
      <w:r>
        <w:t>Branch Transaction</w:t>
      </w:r>
    </w:p>
    <w:p w14:paraId="4ED24B49" w14:textId="77777777" w:rsidR="0000071B" w:rsidRDefault="0000071B" w:rsidP="0000071B">
      <w:pPr>
        <w:pStyle w:val="ListParagraph"/>
        <w:ind w:left="1296" w:firstLineChars="0" w:firstLine="0"/>
      </w:pPr>
      <w:r w:rsidRPr="00B5206B">
        <w:rPr>
          <w:color w:val="C45911" w:themeColor="accent2" w:themeShade="BF"/>
        </w:rPr>
        <w:t xml:space="preserve">A local transaction </w:t>
      </w:r>
      <w:r>
        <w:t>executed within a resource manager as part of a global transaction.</w:t>
      </w:r>
    </w:p>
    <w:p w14:paraId="749F1C03" w14:textId="77777777" w:rsidR="0000071B" w:rsidRDefault="0000071B" w:rsidP="0000071B">
      <w:pPr>
        <w:pStyle w:val="ListParagraph"/>
        <w:ind w:left="1296" w:firstLineChars="0" w:firstLine="0"/>
      </w:pPr>
      <w:r>
        <w:t xml:space="preserve">Each branch transaction </w:t>
      </w:r>
      <w:r w:rsidRPr="00B5206B">
        <w:rPr>
          <w:color w:val="C45911" w:themeColor="accent2" w:themeShade="BF"/>
        </w:rPr>
        <w:t xml:space="preserve">has a unique branch ID </w:t>
      </w:r>
      <w:r>
        <w:t>assigned by the TM.</w:t>
      </w:r>
    </w:p>
    <w:p w14:paraId="17029FE5" w14:textId="77777777" w:rsidR="0000071B" w:rsidRDefault="0000071B" w:rsidP="0000071B">
      <w:pPr>
        <w:pStyle w:val="ListParagraph"/>
        <w:ind w:left="1296" w:firstLineChars="0" w:firstLine="0"/>
      </w:pPr>
      <w:r>
        <w:t xml:space="preserve">Branch transactions are executed </w:t>
      </w:r>
      <w:r w:rsidRPr="00B5206B">
        <w:rPr>
          <w:color w:val="C45911" w:themeColor="accent2" w:themeShade="BF"/>
        </w:rPr>
        <w:t xml:space="preserve">in a consistent order </w:t>
      </w:r>
      <w:r>
        <w:t>to ensure atomicity.</w:t>
      </w:r>
    </w:p>
    <w:p w14:paraId="5ABCD0F5" w14:textId="77777777" w:rsidR="0000071B" w:rsidRDefault="0000071B" w:rsidP="0000071B">
      <w:pPr>
        <w:pStyle w:val="ListParagraph"/>
        <w:numPr>
          <w:ilvl w:val="0"/>
          <w:numId w:val="68"/>
        </w:numPr>
        <w:ind w:firstLineChars="0"/>
      </w:pPr>
      <w:r>
        <w:t xml:space="preserve">The RM </w:t>
      </w:r>
      <w:r w:rsidRPr="00401777">
        <w:rPr>
          <w:color w:val="538135" w:themeColor="accent6" w:themeShade="BF"/>
        </w:rPr>
        <w:t xml:space="preserve">records the outcome </w:t>
      </w:r>
      <w:r>
        <w:t>of the branch transaction (commit or rollback).</w:t>
      </w:r>
    </w:p>
    <w:p w14:paraId="18A92CC2" w14:textId="77777777" w:rsidR="0000071B" w:rsidRDefault="0000071B" w:rsidP="0000071B">
      <w:r>
        <w:t>Commit/Rollback Decision</w:t>
      </w:r>
    </w:p>
    <w:p w14:paraId="2D26DB94" w14:textId="77777777" w:rsidR="0000071B" w:rsidRDefault="0000071B" w:rsidP="0000071B">
      <w:pPr>
        <w:pStyle w:val="ListParagraph"/>
        <w:numPr>
          <w:ilvl w:val="0"/>
          <w:numId w:val="68"/>
        </w:numPr>
        <w:ind w:firstLineChars="0"/>
      </w:pPr>
      <w:r>
        <w:t xml:space="preserve">The TM </w:t>
      </w:r>
      <w:r w:rsidRPr="00401777">
        <w:rPr>
          <w:color w:val="538135" w:themeColor="accent6" w:themeShade="BF"/>
        </w:rPr>
        <w:t xml:space="preserve">reports the status of each branch transaction </w:t>
      </w:r>
      <w:r>
        <w:t>to the TC.</w:t>
      </w:r>
    </w:p>
    <w:p w14:paraId="46C29315" w14:textId="77777777" w:rsidR="0000071B" w:rsidRDefault="0000071B" w:rsidP="0000071B">
      <w:pPr>
        <w:pStyle w:val="ListParagraph"/>
        <w:numPr>
          <w:ilvl w:val="0"/>
          <w:numId w:val="68"/>
        </w:numPr>
        <w:ind w:firstLineChars="0"/>
      </w:pPr>
      <w:r>
        <w:t xml:space="preserve">The TC analyzes the transaction status and </w:t>
      </w:r>
      <w:r w:rsidRPr="00401777">
        <w:rPr>
          <w:color w:val="538135" w:themeColor="accent6" w:themeShade="BF"/>
        </w:rPr>
        <w:t>determines whether to commit or rollback the transaction</w:t>
      </w:r>
      <w:r>
        <w:t>.</w:t>
      </w:r>
    </w:p>
    <w:p w14:paraId="3191700F" w14:textId="77777777" w:rsidR="0000071B" w:rsidRDefault="0000071B" w:rsidP="0000071B">
      <w:r>
        <w:t>Commit/Rollback Execution</w:t>
      </w:r>
    </w:p>
    <w:p w14:paraId="3384CAB7" w14:textId="77777777" w:rsidR="0000071B" w:rsidRDefault="0000071B" w:rsidP="0000071B">
      <w:pPr>
        <w:pStyle w:val="ListParagraph"/>
        <w:numPr>
          <w:ilvl w:val="0"/>
          <w:numId w:val="68"/>
        </w:numPr>
        <w:ind w:firstLineChars="0"/>
      </w:pPr>
      <w:r>
        <w:t xml:space="preserve"> The TC </w:t>
      </w:r>
      <w:r w:rsidRPr="004B2057">
        <w:rPr>
          <w:color w:val="538135" w:themeColor="accent6" w:themeShade="BF"/>
        </w:rPr>
        <w:t xml:space="preserve">instructs the TM </w:t>
      </w:r>
      <w:r>
        <w:t>to commit or rollback the transaction.</w:t>
      </w:r>
    </w:p>
    <w:p w14:paraId="08618B1A" w14:textId="77777777" w:rsidR="0000071B" w:rsidRDefault="0000071B" w:rsidP="0000071B">
      <w:pPr>
        <w:pStyle w:val="ListParagraph"/>
        <w:numPr>
          <w:ilvl w:val="0"/>
          <w:numId w:val="68"/>
        </w:numPr>
        <w:ind w:firstLineChars="0"/>
      </w:pPr>
      <w:r>
        <w:t xml:space="preserve"> The TM </w:t>
      </w:r>
      <w:r w:rsidRPr="004B2057">
        <w:rPr>
          <w:color w:val="538135" w:themeColor="accent6" w:themeShade="BF"/>
        </w:rPr>
        <w:t xml:space="preserve">sends the corresponding request </w:t>
      </w:r>
      <w:r>
        <w:t>to each RM.</w:t>
      </w:r>
    </w:p>
    <w:p w14:paraId="212215E6" w14:textId="77777777" w:rsidR="0000071B" w:rsidRDefault="0000071B" w:rsidP="0000071B">
      <w:pPr>
        <w:pStyle w:val="ListParagraph"/>
        <w:numPr>
          <w:ilvl w:val="0"/>
          <w:numId w:val="68"/>
        </w:numPr>
        <w:ind w:firstLineChars="0"/>
      </w:pPr>
      <w:r>
        <w:t xml:space="preserve"> Each RM </w:t>
      </w:r>
      <w:r w:rsidRPr="004B2057">
        <w:rPr>
          <w:color w:val="538135" w:themeColor="accent6" w:themeShade="BF"/>
        </w:rPr>
        <w:t xml:space="preserve">executes the corresponding action </w:t>
      </w:r>
      <w:r>
        <w:t>on its branch transaction.</w:t>
      </w:r>
    </w:p>
    <w:p w14:paraId="33AEEDE6" w14:textId="77777777" w:rsidR="0000071B" w:rsidRDefault="0000071B" w:rsidP="0000071B"/>
    <w:p w14:paraId="58E9661F" w14:textId="77777777" w:rsidR="0000071B" w:rsidRDefault="0000071B" w:rsidP="0000071B">
      <w:pPr>
        <w:pStyle w:val="Heading8"/>
      </w:pPr>
      <w:r>
        <w:t>Additional Considerations</w:t>
      </w:r>
    </w:p>
    <w:p w14:paraId="0CFF9DBD" w14:textId="77777777" w:rsidR="0000071B" w:rsidRDefault="0000071B" w:rsidP="0000071B">
      <w:r>
        <w:t xml:space="preserve">Timeout: </w:t>
      </w:r>
    </w:p>
    <w:p w14:paraId="45531368" w14:textId="77777777" w:rsidR="0000071B" w:rsidRDefault="0000071B" w:rsidP="0000071B">
      <w:pPr>
        <w:ind w:left="432"/>
      </w:pPr>
      <w:r>
        <w:t>The TM sets a timeout for the transaction to prevent indefinite waiting.</w:t>
      </w:r>
    </w:p>
    <w:p w14:paraId="1F1C5C04" w14:textId="77777777" w:rsidR="0000071B" w:rsidRDefault="0000071B" w:rsidP="0000071B">
      <w:r>
        <w:t xml:space="preserve">Retry: </w:t>
      </w:r>
    </w:p>
    <w:p w14:paraId="1E02DA20" w14:textId="77777777" w:rsidR="0000071B" w:rsidRDefault="0000071B" w:rsidP="0000071B">
      <w:pPr>
        <w:ind w:left="432"/>
      </w:pPr>
      <w:r>
        <w:t>If a branch transaction fails, the TM can retry the transaction.</w:t>
      </w:r>
    </w:p>
    <w:p w14:paraId="6E76BAD7" w14:textId="77777777" w:rsidR="0000071B" w:rsidRDefault="0000071B" w:rsidP="0000071B">
      <w:r>
        <w:t xml:space="preserve">Compensation: </w:t>
      </w:r>
    </w:p>
    <w:p w14:paraId="5BEAB34E" w14:textId="77777777" w:rsidR="0000071B" w:rsidRDefault="0000071B" w:rsidP="0000071B">
      <w:pPr>
        <w:ind w:left="432"/>
      </w:pPr>
      <w:r>
        <w:t>In case of a rollback, Seata can use compensation mechanisms to undo the effects of the failed transactions.</w:t>
      </w:r>
    </w:p>
    <w:p w14:paraId="55ED9213" w14:textId="77777777" w:rsidR="0000071B" w:rsidRDefault="0000071B" w:rsidP="0000071B">
      <w:r>
        <w:t xml:space="preserve">Transaction Mode: </w:t>
      </w:r>
    </w:p>
    <w:p w14:paraId="1609BB78" w14:textId="77777777" w:rsidR="0000071B" w:rsidRDefault="0000071B" w:rsidP="0000071B">
      <w:pPr>
        <w:ind w:left="432"/>
      </w:pPr>
      <w:r>
        <w:t>Seata supports different transaction modes (AT, TCC, Saga) to adapt to various use cases.</w:t>
      </w:r>
    </w:p>
    <w:p w14:paraId="0E69B8E6" w14:textId="77777777" w:rsidR="0000071B" w:rsidRPr="002F1A87" w:rsidRDefault="0000071B" w:rsidP="0000071B"/>
    <w:p w14:paraId="08E6FBEA" w14:textId="77777777" w:rsidR="0000071B" w:rsidRDefault="0000071B" w:rsidP="0000071B">
      <w:pPr>
        <w:pStyle w:val="Heading4"/>
      </w:pPr>
      <w:r>
        <w:rPr>
          <w:rFonts w:hint="eastAsia"/>
        </w:rPr>
        <w:t>Configuration</w:t>
      </w:r>
    </w:p>
    <w:p w14:paraId="205B07DE" w14:textId="77777777" w:rsidR="0000071B" w:rsidRPr="007F446E" w:rsidRDefault="0000071B" w:rsidP="0000071B">
      <w:pPr>
        <w:pStyle w:val="Heading8"/>
      </w:pPr>
      <w:r w:rsidRPr="00F074BC">
        <w:t>Add Dependencies</w:t>
      </w:r>
    </w:p>
    <w:p w14:paraId="5F498A8A" w14:textId="77777777" w:rsidR="0000071B" w:rsidRPr="007F446E" w:rsidRDefault="0000071B" w:rsidP="0000071B">
      <w:pPr>
        <w:contextualSpacing/>
        <w:rPr>
          <w:rFonts w:ascii="Consolas" w:hAnsi="Consolas"/>
        </w:rPr>
      </w:pPr>
      <w:r w:rsidRPr="007F446E">
        <w:rPr>
          <w:rFonts w:ascii="Consolas" w:hAnsi="Consolas"/>
        </w:rPr>
        <w:t>&lt;dependency&gt;</w:t>
      </w:r>
    </w:p>
    <w:p w14:paraId="2354C77F" w14:textId="77777777" w:rsidR="0000071B" w:rsidRPr="007F446E" w:rsidRDefault="0000071B" w:rsidP="0000071B">
      <w:pPr>
        <w:contextualSpacing/>
        <w:rPr>
          <w:rFonts w:ascii="Consolas" w:hAnsi="Consolas"/>
        </w:rPr>
      </w:pPr>
      <w:r w:rsidRPr="007F446E">
        <w:rPr>
          <w:rFonts w:ascii="Consolas" w:hAnsi="Consolas"/>
        </w:rPr>
        <w:t xml:space="preserve">    &lt;groupId&gt;io.seata&lt;/groupId&gt;</w:t>
      </w:r>
    </w:p>
    <w:p w14:paraId="0676142E" w14:textId="77777777" w:rsidR="0000071B" w:rsidRPr="007F446E" w:rsidRDefault="0000071B" w:rsidP="0000071B">
      <w:pPr>
        <w:contextualSpacing/>
        <w:rPr>
          <w:rFonts w:ascii="Consolas" w:hAnsi="Consolas"/>
        </w:rPr>
      </w:pPr>
      <w:r w:rsidRPr="007F446E">
        <w:rPr>
          <w:rFonts w:ascii="Consolas" w:hAnsi="Consolas"/>
        </w:rPr>
        <w:t xml:space="preserve">    &lt;artifactId&gt;seata-spring-boot-starter&lt;/artifactId&gt;</w:t>
      </w:r>
    </w:p>
    <w:p w14:paraId="7AF0CF4C" w14:textId="77777777" w:rsidR="0000071B" w:rsidRPr="007F446E" w:rsidRDefault="0000071B" w:rsidP="0000071B">
      <w:pPr>
        <w:contextualSpacing/>
        <w:rPr>
          <w:rFonts w:ascii="Consolas" w:hAnsi="Consolas"/>
        </w:rPr>
      </w:pPr>
      <w:r w:rsidRPr="007F446E">
        <w:rPr>
          <w:rFonts w:ascii="Consolas" w:hAnsi="Consolas"/>
        </w:rPr>
        <w:t xml:space="preserve">    &lt;version&gt;1.7.0&lt;/version&gt;</w:t>
      </w:r>
    </w:p>
    <w:p w14:paraId="034D855C" w14:textId="77777777" w:rsidR="0000071B" w:rsidRDefault="0000071B" w:rsidP="0000071B">
      <w:pPr>
        <w:contextualSpacing/>
        <w:rPr>
          <w:rFonts w:ascii="Consolas" w:hAnsi="Consolas"/>
        </w:rPr>
      </w:pPr>
      <w:r w:rsidRPr="007F446E">
        <w:rPr>
          <w:rFonts w:ascii="Consolas" w:hAnsi="Consolas"/>
        </w:rPr>
        <w:t>&lt;/dependency&gt;</w:t>
      </w:r>
    </w:p>
    <w:p w14:paraId="5001B984" w14:textId="77777777" w:rsidR="0000071B" w:rsidRDefault="0000071B" w:rsidP="0000071B">
      <w:pPr>
        <w:contextualSpacing/>
        <w:rPr>
          <w:rFonts w:ascii="Consolas" w:hAnsi="Consolas"/>
        </w:rPr>
      </w:pPr>
    </w:p>
    <w:p w14:paraId="6D36E567" w14:textId="77777777" w:rsidR="0000071B" w:rsidRDefault="0000071B" w:rsidP="0000071B">
      <w:pPr>
        <w:contextualSpacing/>
        <w:rPr>
          <w:rFonts w:ascii="Consolas" w:hAnsi="Consolas"/>
        </w:rPr>
      </w:pPr>
    </w:p>
    <w:p w14:paraId="6E0B9933" w14:textId="77777777" w:rsidR="0000071B" w:rsidRPr="007F446E" w:rsidRDefault="0000071B" w:rsidP="0000071B">
      <w:pPr>
        <w:contextualSpacing/>
        <w:rPr>
          <w:rFonts w:ascii="Consolas" w:hAnsi="Consolas"/>
        </w:rPr>
      </w:pPr>
    </w:p>
    <w:p w14:paraId="4E01323C" w14:textId="77777777" w:rsidR="0000071B" w:rsidRDefault="0000071B" w:rsidP="0000071B">
      <w:pPr>
        <w:pStyle w:val="Heading8"/>
      </w:pPr>
      <w:r w:rsidRPr="00F074BC">
        <w:t xml:space="preserve">Configure </w:t>
      </w:r>
      <w:r w:rsidRPr="007F446E">
        <w:t>Seata</w:t>
      </w:r>
      <w:r>
        <w:rPr>
          <w:rFonts w:hint="eastAsia"/>
        </w:rPr>
        <w:t xml:space="preserve"> </w:t>
      </w:r>
      <w:r w:rsidRPr="00F074BC">
        <w:t>Properties</w:t>
      </w:r>
    </w:p>
    <w:p w14:paraId="1EF1199E" w14:textId="77777777" w:rsidR="0000071B" w:rsidRPr="00346C8F" w:rsidRDefault="0000071B" w:rsidP="0000071B">
      <w:pPr>
        <w:rPr>
          <w:rFonts w:ascii="Consolas" w:hAnsi="Consolas"/>
        </w:rPr>
      </w:pPr>
      <w:r w:rsidRPr="00346C8F">
        <w:rPr>
          <w:rFonts w:ascii="Consolas" w:hAnsi="Consolas"/>
        </w:rPr>
        <w:t>seata:</w:t>
      </w:r>
    </w:p>
    <w:p w14:paraId="22707281" w14:textId="77777777" w:rsidR="0000071B" w:rsidRDefault="0000071B" w:rsidP="0000071B">
      <w:pPr>
        <w:rPr>
          <w:rFonts w:ascii="Consolas" w:hAnsi="Consolas"/>
        </w:rPr>
      </w:pPr>
      <w:r w:rsidRPr="00346C8F">
        <w:rPr>
          <w:rFonts w:ascii="Consolas" w:hAnsi="Consolas"/>
        </w:rPr>
        <w:t xml:space="preserve">  application-id: your_application_id</w:t>
      </w:r>
    </w:p>
    <w:p w14:paraId="4EE589DE" w14:textId="77777777" w:rsidR="0000071B" w:rsidRPr="00DF5823" w:rsidRDefault="0000071B" w:rsidP="0000071B">
      <w:pPr>
        <w:ind w:left="648"/>
      </w:pPr>
      <w:r w:rsidRPr="00DF5823">
        <w:t>The unique identifier for your application within the Seata cluster.</w:t>
      </w:r>
    </w:p>
    <w:p w14:paraId="56E6DCAB" w14:textId="77777777" w:rsidR="0000071B" w:rsidRDefault="0000071B" w:rsidP="0000071B">
      <w:pPr>
        <w:rPr>
          <w:rFonts w:ascii="Consolas" w:hAnsi="Consolas"/>
        </w:rPr>
      </w:pPr>
      <w:r w:rsidRPr="00346C8F">
        <w:rPr>
          <w:rFonts w:ascii="Consolas" w:hAnsi="Consolas"/>
        </w:rPr>
        <w:t xml:space="preserve">  server-addr: 127.0.0.1:8091</w:t>
      </w:r>
    </w:p>
    <w:p w14:paraId="71AC6FD9" w14:textId="77777777" w:rsidR="0000071B" w:rsidRPr="00DF5823" w:rsidRDefault="0000071B" w:rsidP="0000071B">
      <w:pPr>
        <w:ind w:left="648"/>
      </w:pPr>
      <w:r w:rsidRPr="00DF5823">
        <w:t>The address of the Seata server (e.g., 127.0.0.1:8091).</w:t>
      </w:r>
    </w:p>
    <w:p w14:paraId="7F4BCEF7" w14:textId="77777777" w:rsidR="0000071B" w:rsidRDefault="0000071B" w:rsidP="0000071B">
      <w:pPr>
        <w:rPr>
          <w:rFonts w:ascii="Consolas" w:hAnsi="Consolas"/>
        </w:rPr>
      </w:pPr>
      <w:r w:rsidRPr="00346C8F">
        <w:rPr>
          <w:rFonts w:ascii="Consolas" w:hAnsi="Consolas"/>
        </w:rPr>
        <w:t xml:space="preserve">  service-group-name: default</w:t>
      </w:r>
    </w:p>
    <w:p w14:paraId="1A4FD2BE" w14:textId="77777777" w:rsidR="0000071B" w:rsidRPr="00DF5823" w:rsidRDefault="0000071B" w:rsidP="0000071B">
      <w:pPr>
        <w:ind w:left="648"/>
      </w:pPr>
      <w:r w:rsidRPr="00DF5823">
        <w:t>The name of the service group to which your application belongs.</w:t>
      </w:r>
    </w:p>
    <w:p w14:paraId="035483FE" w14:textId="77777777" w:rsidR="0000071B" w:rsidRPr="00346C8F" w:rsidRDefault="0000071B" w:rsidP="0000071B">
      <w:pPr>
        <w:rPr>
          <w:rFonts w:ascii="Consolas" w:hAnsi="Consolas"/>
        </w:rPr>
      </w:pPr>
      <w:r w:rsidRPr="00346C8F">
        <w:rPr>
          <w:rFonts w:ascii="Consolas" w:hAnsi="Consolas"/>
        </w:rPr>
        <w:t xml:space="preserve">  register-server-mode: standalone</w:t>
      </w:r>
    </w:p>
    <w:p w14:paraId="5C5846E4" w14:textId="77777777" w:rsidR="0000071B" w:rsidRPr="00DF5823" w:rsidRDefault="0000071B" w:rsidP="0000071B">
      <w:pPr>
        <w:ind w:left="648"/>
      </w:pPr>
      <w:r w:rsidRPr="00DF5823">
        <w:t>The mode in which the Seata client registers with the server (e.g., standalone, file, db).</w:t>
      </w:r>
    </w:p>
    <w:p w14:paraId="41A48BB2" w14:textId="77777777" w:rsidR="0000071B" w:rsidRDefault="0000071B" w:rsidP="0000071B">
      <w:pPr>
        <w:rPr>
          <w:rFonts w:ascii="Consolas" w:hAnsi="Consolas"/>
        </w:rPr>
      </w:pPr>
    </w:p>
    <w:p w14:paraId="60900799" w14:textId="77777777" w:rsidR="0000071B" w:rsidRPr="00346C8F" w:rsidRDefault="0000071B" w:rsidP="0000071B">
      <w:pPr>
        <w:rPr>
          <w:rFonts w:ascii="Consolas" w:hAnsi="Consolas"/>
        </w:rPr>
      </w:pPr>
    </w:p>
    <w:p w14:paraId="108073EB" w14:textId="77777777" w:rsidR="0000071B" w:rsidRPr="00346C8F" w:rsidRDefault="0000071B" w:rsidP="0000071B">
      <w:pPr>
        <w:rPr>
          <w:rFonts w:ascii="Consolas" w:hAnsi="Consolas"/>
        </w:rPr>
      </w:pPr>
      <w:r w:rsidRPr="00346C8F">
        <w:rPr>
          <w:rFonts w:ascii="Consolas" w:hAnsi="Consolas"/>
        </w:rPr>
        <w:t xml:space="preserve">  # Registry configuration (for distributed environments)</w:t>
      </w:r>
    </w:p>
    <w:p w14:paraId="2AEBB119" w14:textId="77777777" w:rsidR="0000071B" w:rsidRDefault="0000071B" w:rsidP="0000071B">
      <w:pPr>
        <w:rPr>
          <w:rFonts w:ascii="Consolas" w:hAnsi="Consolas"/>
        </w:rPr>
      </w:pPr>
      <w:r w:rsidRPr="00346C8F">
        <w:rPr>
          <w:rFonts w:ascii="Consolas" w:hAnsi="Consolas"/>
        </w:rPr>
        <w:t xml:space="preserve">  registry-type: nacos</w:t>
      </w:r>
    </w:p>
    <w:p w14:paraId="2EF5E4CC" w14:textId="77777777" w:rsidR="0000071B" w:rsidRPr="00DF5823" w:rsidRDefault="0000071B" w:rsidP="0000071B">
      <w:pPr>
        <w:ind w:left="648"/>
      </w:pPr>
      <w:r w:rsidRPr="00DF5823">
        <w:t>The type of registry used for service discovery (e.g., nacos, zookeeper, etcd).</w:t>
      </w:r>
    </w:p>
    <w:p w14:paraId="2A574259" w14:textId="77777777" w:rsidR="0000071B" w:rsidRPr="00346C8F" w:rsidRDefault="0000071B" w:rsidP="0000071B">
      <w:pPr>
        <w:rPr>
          <w:rFonts w:ascii="Consolas" w:hAnsi="Consolas"/>
        </w:rPr>
      </w:pPr>
      <w:r w:rsidRPr="00346C8F">
        <w:rPr>
          <w:rFonts w:ascii="Consolas" w:hAnsi="Consolas"/>
        </w:rPr>
        <w:t xml:space="preserve">  registry-address: nacos://127.0.0.1:8848</w:t>
      </w:r>
    </w:p>
    <w:p w14:paraId="70991ACF" w14:textId="77777777" w:rsidR="0000071B" w:rsidRPr="00DF5823" w:rsidRDefault="0000071B" w:rsidP="0000071B">
      <w:pPr>
        <w:ind w:left="648"/>
      </w:pPr>
      <w:r w:rsidRPr="00DF5823">
        <w:t>The address of the registry server (e.g., nacos://127.0.0.1:8848).</w:t>
      </w:r>
    </w:p>
    <w:p w14:paraId="3CA6662B" w14:textId="77777777" w:rsidR="0000071B" w:rsidRPr="00346C8F" w:rsidRDefault="0000071B" w:rsidP="0000071B">
      <w:pPr>
        <w:rPr>
          <w:rFonts w:ascii="Consolas" w:hAnsi="Consolas"/>
        </w:rPr>
      </w:pPr>
    </w:p>
    <w:p w14:paraId="56AA59E9" w14:textId="77777777" w:rsidR="0000071B" w:rsidRPr="00346C8F" w:rsidRDefault="0000071B" w:rsidP="0000071B">
      <w:pPr>
        <w:rPr>
          <w:rFonts w:ascii="Consolas" w:hAnsi="Consolas"/>
        </w:rPr>
      </w:pPr>
      <w:r w:rsidRPr="00346C8F">
        <w:rPr>
          <w:rFonts w:ascii="Consolas" w:hAnsi="Consolas"/>
        </w:rPr>
        <w:t xml:space="preserve">  # File configuration (for standalone mode)</w:t>
      </w:r>
    </w:p>
    <w:p w14:paraId="604814C3" w14:textId="77777777" w:rsidR="0000071B" w:rsidRPr="00346C8F" w:rsidRDefault="0000071B" w:rsidP="0000071B">
      <w:pPr>
        <w:rPr>
          <w:rFonts w:ascii="Consolas" w:hAnsi="Consolas"/>
        </w:rPr>
      </w:pPr>
      <w:r w:rsidRPr="00346C8F">
        <w:rPr>
          <w:rFonts w:ascii="Consolas" w:hAnsi="Consolas"/>
        </w:rPr>
        <w:t xml:space="preserve">  file-config-dir: /path/to/your/config/dir</w:t>
      </w:r>
    </w:p>
    <w:p w14:paraId="485163DE" w14:textId="77777777" w:rsidR="0000071B" w:rsidRPr="00346C8F" w:rsidRDefault="0000071B" w:rsidP="0000071B">
      <w:pPr>
        <w:rPr>
          <w:rFonts w:ascii="Consolas" w:hAnsi="Consolas"/>
        </w:rPr>
      </w:pPr>
    </w:p>
    <w:p w14:paraId="75710C1E" w14:textId="77777777" w:rsidR="0000071B" w:rsidRPr="00346C8F" w:rsidRDefault="0000071B" w:rsidP="0000071B">
      <w:pPr>
        <w:rPr>
          <w:rFonts w:ascii="Consolas" w:hAnsi="Consolas"/>
        </w:rPr>
      </w:pPr>
      <w:r w:rsidRPr="00346C8F">
        <w:rPr>
          <w:rFonts w:ascii="Consolas" w:hAnsi="Consolas"/>
        </w:rPr>
        <w:t xml:space="preserve">  # Database configuration (for database storage mode)</w:t>
      </w:r>
    </w:p>
    <w:p w14:paraId="0CEADE40" w14:textId="77777777" w:rsidR="0000071B" w:rsidRDefault="0000071B" w:rsidP="0000071B">
      <w:pPr>
        <w:rPr>
          <w:rFonts w:ascii="Consolas" w:hAnsi="Consolas"/>
        </w:rPr>
      </w:pPr>
      <w:r w:rsidRPr="00346C8F">
        <w:rPr>
          <w:rFonts w:ascii="Consolas" w:hAnsi="Consolas"/>
        </w:rPr>
        <w:t xml:space="preserve">  store-mode: db</w:t>
      </w:r>
    </w:p>
    <w:p w14:paraId="295D00C3" w14:textId="77777777" w:rsidR="0000071B" w:rsidRPr="00DF5823" w:rsidRDefault="0000071B" w:rsidP="0000071B">
      <w:pPr>
        <w:ind w:left="648"/>
      </w:pPr>
      <w:r w:rsidRPr="00DF5823">
        <w:t>The storage mode for transaction data (e.g., db).</w:t>
      </w:r>
    </w:p>
    <w:p w14:paraId="6FF30590" w14:textId="77777777" w:rsidR="0000071B" w:rsidRPr="00346C8F" w:rsidRDefault="0000071B" w:rsidP="0000071B">
      <w:pPr>
        <w:rPr>
          <w:rFonts w:ascii="Consolas" w:hAnsi="Consolas"/>
        </w:rPr>
      </w:pPr>
      <w:r w:rsidRPr="00346C8F">
        <w:rPr>
          <w:rFonts w:ascii="Consolas" w:hAnsi="Consolas"/>
        </w:rPr>
        <w:t xml:space="preserve">  db-datasource-url: jdbc:mysql://localhost:3306/seata?useUnicode=true&amp;characterEncoding=UTF-8&amp;serverTimezone=UTC</w:t>
      </w:r>
    </w:p>
    <w:p w14:paraId="59296583" w14:textId="77777777" w:rsidR="0000071B" w:rsidRPr="00346C8F" w:rsidRDefault="0000071B" w:rsidP="0000071B">
      <w:pPr>
        <w:rPr>
          <w:rFonts w:ascii="Consolas" w:hAnsi="Consolas"/>
        </w:rPr>
      </w:pPr>
      <w:r w:rsidRPr="00346C8F">
        <w:rPr>
          <w:rFonts w:ascii="Consolas" w:hAnsi="Consolas"/>
        </w:rPr>
        <w:t xml:space="preserve">  db-datasource-username: seata</w:t>
      </w:r>
    </w:p>
    <w:p w14:paraId="24284AB4" w14:textId="77777777" w:rsidR="0000071B" w:rsidRPr="00346C8F" w:rsidRDefault="0000071B" w:rsidP="0000071B">
      <w:pPr>
        <w:rPr>
          <w:rFonts w:ascii="Consolas" w:hAnsi="Consolas"/>
        </w:rPr>
      </w:pPr>
      <w:r w:rsidRPr="00346C8F">
        <w:rPr>
          <w:rFonts w:ascii="Consolas" w:hAnsi="Consolas"/>
        </w:rPr>
        <w:t xml:space="preserve">  db-datasource-password: your_password</w:t>
      </w:r>
    </w:p>
    <w:p w14:paraId="38C69563" w14:textId="77777777" w:rsidR="0000071B" w:rsidRDefault="0000071B" w:rsidP="0000071B">
      <w:pPr>
        <w:rPr>
          <w:rFonts w:ascii="Consolas" w:hAnsi="Consolas"/>
        </w:rPr>
      </w:pPr>
    </w:p>
    <w:p w14:paraId="355DC112" w14:textId="77777777" w:rsidR="0000071B" w:rsidRPr="00346C8F" w:rsidRDefault="0000071B" w:rsidP="0000071B">
      <w:pPr>
        <w:rPr>
          <w:rFonts w:ascii="Consolas" w:hAnsi="Consolas"/>
        </w:rPr>
      </w:pPr>
    </w:p>
    <w:p w14:paraId="68C49BAA" w14:textId="77777777" w:rsidR="0000071B" w:rsidRPr="00346C8F" w:rsidRDefault="0000071B" w:rsidP="0000071B">
      <w:pPr>
        <w:rPr>
          <w:rFonts w:ascii="Consolas" w:hAnsi="Consolas"/>
        </w:rPr>
      </w:pPr>
      <w:r w:rsidRPr="00346C8F">
        <w:rPr>
          <w:rFonts w:ascii="Consolas" w:hAnsi="Consolas"/>
        </w:rPr>
        <w:t xml:space="preserve">  # Log configuration</w:t>
      </w:r>
    </w:p>
    <w:p w14:paraId="5994B793" w14:textId="77777777" w:rsidR="0000071B" w:rsidRPr="00346C8F" w:rsidRDefault="0000071B" w:rsidP="0000071B">
      <w:pPr>
        <w:rPr>
          <w:rFonts w:ascii="Consolas" w:hAnsi="Consolas"/>
        </w:rPr>
      </w:pPr>
      <w:r w:rsidRPr="00346C8F">
        <w:rPr>
          <w:rFonts w:ascii="Consolas" w:hAnsi="Consolas"/>
        </w:rPr>
        <w:t xml:space="preserve">  log-level: info</w:t>
      </w:r>
    </w:p>
    <w:p w14:paraId="3953750B" w14:textId="77777777" w:rsidR="0000071B" w:rsidRPr="00346C8F" w:rsidRDefault="0000071B" w:rsidP="0000071B">
      <w:pPr>
        <w:rPr>
          <w:rFonts w:ascii="Consolas" w:hAnsi="Consolas"/>
        </w:rPr>
      </w:pPr>
      <w:r w:rsidRPr="00346C8F">
        <w:rPr>
          <w:rFonts w:ascii="Consolas" w:hAnsi="Consolas"/>
        </w:rPr>
        <w:t xml:space="preserve">  log-file-path: /path/to/your/log/file.log</w:t>
      </w:r>
    </w:p>
    <w:p w14:paraId="51BDFD63" w14:textId="77777777" w:rsidR="0000071B" w:rsidRPr="00346C8F" w:rsidRDefault="0000071B" w:rsidP="0000071B">
      <w:pPr>
        <w:rPr>
          <w:rFonts w:ascii="Consolas" w:hAnsi="Consolas"/>
        </w:rPr>
      </w:pPr>
    </w:p>
    <w:p w14:paraId="00AEA95E" w14:textId="77777777" w:rsidR="0000071B" w:rsidRPr="00346C8F" w:rsidRDefault="0000071B" w:rsidP="0000071B">
      <w:pPr>
        <w:rPr>
          <w:rFonts w:ascii="Consolas" w:hAnsi="Consolas"/>
        </w:rPr>
      </w:pPr>
      <w:r w:rsidRPr="00346C8F">
        <w:rPr>
          <w:rFonts w:ascii="Consolas" w:hAnsi="Consolas"/>
        </w:rPr>
        <w:t xml:space="preserve">  # Other properties</w:t>
      </w:r>
    </w:p>
    <w:p w14:paraId="47A42BED" w14:textId="77777777" w:rsidR="0000071B" w:rsidRDefault="0000071B" w:rsidP="0000071B">
      <w:pPr>
        <w:rPr>
          <w:rFonts w:ascii="Consolas" w:hAnsi="Consolas"/>
        </w:rPr>
      </w:pPr>
      <w:r w:rsidRPr="00346C8F">
        <w:rPr>
          <w:rFonts w:ascii="Consolas" w:hAnsi="Consolas"/>
        </w:rPr>
        <w:t xml:space="preserve">  client-id: your_client_id</w:t>
      </w:r>
    </w:p>
    <w:p w14:paraId="00360675" w14:textId="77777777" w:rsidR="0000071B" w:rsidRPr="00DF5823" w:rsidRDefault="0000071B" w:rsidP="0000071B">
      <w:pPr>
        <w:ind w:left="648"/>
      </w:pPr>
      <w:r w:rsidRPr="00DF5823">
        <w:t>The client ID for authentication with the Seata server.</w:t>
      </w:r>
    </w:p>
    <w:p w14:paraId="33A26FE6" w14:textId="77777777" w:rsidR="0000071B" w:rsidRDefault="0000071B" w:rsidP="0000071B">
      <w:pPr>
        <w:rPr>
          <w:rFonts w:ascii="Consolas" w:hAnsi="Consolas"/>
        </w:rPr>
      </w:pPr>
      <w:r w:rsidRPr="00346C8F">
        <w:rPr>
          <w:rFonts w:ascii="Consolas" w:hAnsi="Consolas"/>
        </w:rPr>
        <w:t xml:space="preserve">  client-secret: your_client_secret</w:t>
      </w:r>
    </w:p>
    <w:p w14:paraId="79ABA9A3" w14:textId="77777777" w:rsidR="0000071B" w:rsidRPr="00DF5823" w:rsidRDefault="0000071B" w:rsidP="0000071B">
      <w:pPr>
        <w:ind w:left="648"/>
      </w:pPr>
      <w:r w:rsidRPr="00DF5823">
        <w:t>The client secret for authentication with the Seata server.</w:t>
      </w:r>
    </w:p>
    <w:p w14:paraId="4997CDB2" w14:textId="77777777" w:rsidR="0000071B" w:rsidRDefault="0000071B" w:rsidP="0000071B">
      <w:pPr>
        <w:rPr>
          <w:rFonts w:ascii="Consolas" w:hAnsi="Consolas"/>
        </w:rPr>
      </w:pPr>
      <w:r w:rsidRPr="00346C8F">
        <w:rPr>
          <w:rFonts w:ascii="Consolas" w:hAnsi="Consolas"/>
        </w:rPr>
        <w:t xml:space="preserve">  retry-times: 3</w:t>
      </w:r>
    </w:p>
    <w:p w14:paraId="5FBB0CB0" w14:textId="77777777" w:rsidR="0000071B" w:rsidRPr="00DF5823" w:rsidRDefault="0000071B" w:rsidP="0000071B">
      <w:pPr>
        <w:ind w:left="648"/>
      </w:pPr>
      <w:r w:rsidRPr="00DF5823">
        <w:t>The number of times to retry a failed transaction.</w:t>
      </w:r>
    </w:p>
    <w:p w14:paraId="25E2B2C7" w14:textId="77777777" w:rsidR="0000071B" w:rsidRDefault="0000071B" w:rsidP="0000071B">
      <w:pPr>
        <w:rPr>
          <w:rFonts w:ascii="Consolas" w:hAnsi="Consolas"/>
        </w:rPr>
      </w:pPr>
      <w:r w:rsidRPr="00346C8F">
        <w:rPr>
          <w:rFonts w:ascii="Consolas" w:hAnsi="Consolas"/>
        </w:rPr>
        <w:t xml:space="preserve">  retry-interval: 5000</w:t>
      </w:r>
    </w:p>
    <w:p w14:paraId="04F132EB" w14:textId="77777777" w:rsidR="0000071B" w:rsidRPr="00DF5823" w:rsidRDefault="0000071B" w:rsidP="0000071B">
      <w:pPr>
        <w:ind w:left="648"/>
      </w:pPr>
      <w:r w:rsidRPr="00DF5823">
        <w:t>The interval between retries.</w:t>
      </w:r>
    </w:p>
    <w:p w14:paraId="343B24CF" w14:textId="77777777" w:rsidR="0000071B" w:rsidRPr="00346C8F" w:rsidRDefault="0000071B" w:rsidP="0000071B">
      <w:pPr>
        <w:rPr>
          <w:rFonts w:ascii="Consolas" w:hAnsi="Consolas"/>
        </w:rPr>
      </w:pPr>
      <w:r w:rsidRPr="00346C8F">
        <w:rPr>
          <w:rFonts w:ascii="Consolas" w:hAnsi="Consolas"/>
        </w:rPr>
        <w:t xml:space="preserve">  timeout: 30000</w:t>
      </w:r>
    </w:p>
    <w:p w14:paraId="5BFFDEF5" w14:textId="77777777" w:rsidR="0000071B" w:rsidRDefault="0000071B" w:rsidP="0000071B">
      <w:pPr>
        <w:ind w:left="648"/>
      </w:pPr>
      <w:r w:rsidRPr="00DF5823">
        <w:t>The timeout for the transaction.</w:t>
      </w:r>
    </w:p>
    <w:p w14:paraId="02193AF8" w14:textId="77777777" w:rsidR="0000071B" w:rsidRDefault="0000071B" w:rsidP="0000071B">
      <w:pPr>
        <w:rPr>
          <w:rFonts w:ascii="Consolas" w:hAnsi="Consolas"/>
        </w:rPr>
      </w:pPr>
    </w:p>
    <w:p w14:paraId="1CF7E708" w14:textId="77777777" w:rsidR="0000071B" w:rsidRPr="00346C8F" w:rsidRDefault="0000071B" w:rsidP="0000071B">
      <w:pPr>
        <w:rPr>
          <w:rFonts w:ascii="Consolas" w:hAnsi="Consolas"/>
        </w:rPr>
      </w:pPr>
    </w:p>
    <w:p w14:paraId="6D66D474" w14:textId="77777777" w:rsidR="0000071B" w:rsidRPr="00346C8F" w:rsidRDefault="0000071B" w:rsidP="0000071B">
      <w:pPr>
        <w:rPr>
          <w:rFonts w:ascii="Consolas" w:hAnsi="Consolas"/>
        </w:rPr>
      </w:pPr>
      <w:r w:rsidRPr="00346C8F">
        <w:rPr>
          <w:rFonts w:ascii="Consolas" w:hAnsi="Consolas"/>
        </w:rPr>
        <w:t xml:space="preserve">  # Transaction configuration</w:t>
      </w:r>
    </w:p>
    <w:p w14:paraId="1CF15FFA" w14:textId="77777777" w:rsidR="0000071B" w:rsidRDefault="0000071B" w:rsidP="0000071B">
      <w:pPr>
        <w:rPr>
          <w:rFonts w:ascii="Consolas" w:hAnsi="Consolas"/>
        </w:rPr>
      </w:pPr>
      <w:r w:rsidRPr="0097053C">
        <w:rPr>
          <w:rFonts w:ascii="Consolas" w:hAnsi="Consolas"/>
          <w:color w:val="2F5496" w:themeColor="accent5" w:themeShade="BF"/>
        </w:rPr>
        <w:t xml:space="preserve">  transaction-role</w:t>
      </w:r>
      <w:r w:rsidRPr="00346C8F">
        <w:rPr>
          <w:rFonts w:ascii="Consolas" w:hAnsi="Consolas"/>
        </w:rPr>
        <w:t>: TM</w:t>
      </w:r>
    </w:p>
    <w:p w14:paraId="72FBBAC8" w14:textId="77777777" w:rsidR="0000071B" w:rsidRPr="00DF5823" w:rsidRDefault="0000071B" w:rsidP="0000071B">
      <w:pPr>
        <w:ind w:left="648"/>
      </w:pPr>
      <w:r w:rsidRPr="00DF5823">
        <w:t>The role of the application in the transaction (e.g., TM, RM).</w:t>
      </w:r>
    </w:p>
    <w:p w14:paraId="3E397701" w14:textId="77777777" w:rsidR="0000071B" w:rsidRPr="00346C8F" w:rsidRDefault="0000071B" w:rsidP="0000071B">
      <w:pPr>
        <w:rPr>
          <w:rFonts w:ascii="Consolas" w:hAnsi="Consolas"/>
        </w:rPr>
      </w:pPr>
      <w:r w:rsidRPr="00346C8F">
        <w:rPr>
          <w:rFonts w:ascii="Consolas" w:hAnsi="Consolas"/>
        </w:rPr>
        <w:t xml:space="preserve">  </w:t>
      </w:r>
      <w:r w:rsidRPr="0097053C">
        <w:rPr>
          <w:rFonts w:ascii="Consolas" w:hAnsi="Consolas"/>
          <w:color w:val="2F5496" w:themeColor="accent5" w:themeShade="BF"/>
        </w:rPr>
        <w:t>transaction-id-generator-class</w:t>
      </w:r>
      <w:r w:rsidRPr="00346C8F">
        <w:rPr>
          <w:rFonts w:ascii="Consolas" w:hAnsi="Consolas"/>
        </w:rPr>
        <w:t>: io.seata.core.transaction.id.DefaultTransactionIdGenerator</w:t>
      </w:r>
    </w:p>
    <w:p w14:paraId="3D972E04" w14:textId="77777777" w:rsidR="0000071B" w:rsidRDefault="0000071B" w:rsidP="0000071B">
      <w:pPr>
        <w:rPr>
          <w:rFonts w:ascii="Consolas" w:hAnsi="Consolas"/>
        </w:rPr>
      </w:pPr>
      <w:r w:rsidRPr="0097053C">
        <w:rPr>
          <w:rFonts w:ascii="Consolas" w:hAnsi="Consolas"/>
          <w:color w:val="2F5496" w:themeColor="accent5" w:themeShade="BF"/>
        </w:rPr>
        <w:t xml:space="preserve">  transaction-group-name</w:t>
      </w:r>
      <w:r w:rsidRPr="00346C8F">
        <w:rPr>
          <w:rFonts w:ascii="Consolas" w:hAnsi="Consolas"/>
        </w:rPr>
        <w:t>: my-transaction-group</w:t>
      </w:r>
    </w:p>
    <w:p w14:paraId="6BCD2252" w14:textId="77777777" w:rsidR="0000071B" w:rsidRPr="00DF5823" w:rsidRDefault="0000071B" w:rsidP="0000071B">
      <w:pPr>
        <w:ind w:left="648"/>
      </w:pPr>
      <w:r w:rsidRPr="00DF5823">
        <w:t>The name of the transaction group.</w:t>
      </w:r>
    </w:p>
    <w:p w14:paraId="37AA9FF2" w14:textId="77777777" w:rsidR="0000071B" w:rsidRDefault="0000071B" w:rsidP="0000071B">
      <w:pPr>
        <w:rPr>
          <w:rFonts w:ascii="Consolas" w:hAnsi="Consolas"/>
        </w:rPr>
      </w:pPr>
      <w:r w:rsidRPr="0097053C">
        <w:rPr>
          <w:rFonts w:ascii="Consolas" w:hAnsi="Consolas"/>
          <w:color w:val="2F5496" w:themeColor="accent5" w:themeShade="BF"/>
        </w:rPr>
        <w:t xml:space="preserve">  transaction-</w:t>
      </w:r>
      <w:r w:rsidRPr="0097053C">
        <w:rPr>
          <w:rFonts w:ascii="Consolas" w:hAnsi="Consolas" w:hint="eastAsia"/>
          <w:color w:val="2F5496" w:themeColor="accent5" w:themeShade="BF"/>
        </w:rPr>
        <w:t>mode</w:t>
      </w:r>
      <w:r w:rsidRPr="00346C8F">
        <w:rPr>
          <w:rFonts w:ascii="Consolas" w:hAnsi="Consolas"/>
        </w:rPr>
        <w:t xml:space="preserve">: </w:t>
      </w:r>
      <w:r>
        <w:rPr>
          <w:rFonts w:ascii="Consolas" w:hAnsi="Consolas" w:hint="eastAsia"/>
        </w:rPr>
        <w:t>TCC</w:t>
      </w:r>
    </w:p>
    <w:p w14:paraId="27C6E001" w14:textId="77777777" w:rsidR="0000071B" w:rsidRPr="00DF5823" w:rsidRDefault="0000071B" w:rsidP="0000071B">
      <w:pPr>
        <w:ind w:left="648"/>
      </w:pPr>
      <w:r w:rsidRPr="00DF5823">
        <w:t>The transaction mode (e.g., AT, TCC, Saga).</w:t>
      </w:r>
    </w:p>
    <w:p w14:paraId="138C5F15" w14:textId="77777777" w:rsidR="0000071B" w:rsidRPr="0097053C" w:rsidRDefault="0000071B" w:rsidP="0000071B">
      <w:pPr>
        <w:ind w:left="648"/>
      </w:pPr>
      <w:r w:rsidRPr="0097053C">
        <w:t>AT (Atomic Transaction) Mode</w:t>
      </w:r>
      <w:r>
        <w:rPr>
          <w:rFonts w:hint="eastAsia"/>
        </w:rPr>
        <w:t xml:space="preserve"> [Default] </w:t>
      </w:r>
    </w:p>
    <w:p w14:paraId="0B285E82" w14:textId="77777777" w:rsidR="0000071B" w:rsidRPr="0097053C" w:rsidRDefault="0000071B" w:rsidP="0000071B">
      <w:pPr>
        <w:ind w:left="1080"/>
      </w:pPr>
      <w:r w:rsidRPr="0097053C">
        <w:t>Core principle: Based on two-phase commit (2PC) and XA protocol.</w:t>
      </w:r>
    </w:p>
    <w:p w14:paraId="26BE4558" w14:textId="77777777" w:rsidR="0000071B" w:rsidRPr="0097053C" w:rsidRDefault="0000071B" w:rsidP="0000071B">
      <w:pPr>
        <w:ind w:left="1080"/>
      </w:pPr>
      <w:r w:rsidRPr="0097053C">
        <w:t>Process:</w:t>
      </w:r>
    </w:p>
    <w:p w14:paraId="6C770992" w14:textId="77777777" w:rsidR="0000071B" w:rsidRPr="0097053C" w:rsidRDefault="0000071B" w:rsidP="0000071B">
      <w:pPr>
        <w:pStyle w:val="ListParagraph"/>
        <w:numPr>
          <w:ilvl w:val="0"/>
          <w:numId w:val="69"/>
        </w:numPr>
        <w:ind w:firstLineChars="0"/>
      </w:pPr>
      <w:r w:rsidRPr="0097053C">
        <w:t>The transaction manager (TM) initiates a global transaction and assigns a global transaction ID.</w:t>
      </w:r>
    </w:p>
    <w:p w14:paraId="2DB7269E" w14:textId="77777777" w:rsidR="0000071B" w:rsidRPr="0097053C" w:rsidRDefault="0000071B" w:rsidP="0000071B">
      <w:pPr>
        <w:pStyle w:val="ListParagraph"/>
        <w:numPr>
          <w:ilvl w:val="0"/>
          <w:numId w:val="69"/>
        </w:numPr>
        <w:ind w:firstLineChars="0"/>
      </w:pPr>
      <w:r w:rsidRPr="0097053C">
        <w:t>The TM sends branch transactions to participating resource managers (RMs).</w:t>
      </w:r>
    </w:p>
    <w:p w14:paraId="6651498C" w14:textId="77777777" w:rsidR="0000071B" w:rsidRPr="0097053C" w:rsidRDefault="0000071B" w:rsidP="0000071B">
      <w:pPr>
        <w:pStyle w:val="ListParagraph"/>
        <w:numPr>
          <w:ilvl w:val="0"/>
          <w:numId w:val="69"/>
        </w:numPr>
        <w:ind w:firstLineChars="0"/>
      </w:pPr>
      <w:r w:rsidRPr="0097053C">
        <w:t>The RMs execute the branch transactions and record the outcome.</w:t>
      </w:r>
    </w:p>
    <w:p w14:paraId="577F6B01" w14:textId="77777777" w:rsidR="0000071B" w:rsidRPr="0097053C" w:rsidRDefault="0000071B" w:rsidP="0000071B">
      <w:pPr>
        <w:pStyle w:val="ListParagraph"/>
        <w:numPr>
          <w:ilvl w:val="0"/>
          <w:numId w:val="69"/>
        </w:numPr>
        <w:ind w:firstLineChars="0"/>
      </w:pPr>
      <w:r w:rsidRPr="0097053C">
        <w:t>The TM collects the status of all branch transactions and decides whether to commit or rollback the global transaction.</w:t>
      </w:r>
    </w:p>
    <w:p w14:paraId="4E38FBD3" w14:textId="77777777" w:rsidR="0000071B" w:rsidRPr="0097053C" w:rsidRDefault="0000071B" w:rsidP="0000071B">
      <w:pPr>
        <w:pStyle w:val="ListParagraph"/>
        <w:numPr>
          <w:ilvl w:val="0"/>
          <w:numId w:val="69"/>
        </w:numPr>
        <w:ind w:firstLineChars="0"/>
      </w:pPr>
      <w:r w:rsidRPr="0097053C">
        <w:t>If all branch transactions are successful, the TM sends a commit request to all RMs.</w:t>
      </w:r>
    </w:p>
    <w:p w14:paraId="7B21AE28" w14:textId="77777777" w:rsidR="0000071B" w:rsidRPr="00191CE8" w:rsidRDefault="0000071B" w:rsidP="0000071B">
      <w:pPr>
        <w:pStyle w:val="ListParagraph"/>
        <w:numPr>
          <w:ilvl w:val="0"/>
          <w:numId w:val="69"/>
        </w:numPr>
        <w:ind w:firstLineChars="0"/>
      </w:pPr>
      <w:r w:rsidRPr="0097053C">
        <w:t>If any</w:t>
      </w:r>
      <w:r w:rsidRPr="00191CE8">
        <w:t xml:space="preserve"> branch transaction fails, the TM sends a rollback request to all RMs.</w:t>
      </w:r>
    </w:p>
    <w:p w14:paraId="562332EF" w14:textId="77777777" w:rsidR="0000071B" w:rsidRPr="0097053C" w:rsidRDefault="0000071B" w:rsidP="0000071B">
      <w:pPr>
        <w:ind w:left="1080"/>
      </w:pPr>
      <w:r w:rsidRPr="0097053C">
        <w:t>Advantages: Simple to implement and widely supported.</w:t>
      </w:r>
    </w:p>
    <w:p w14:paraId="1F65E526" w14:textId="77777777" w:rsidR="0000071B" w:rsidRPr="0097053C" w:rsidRDefault="0000071B" w:rsidP="0000071B">
      <w:pPr>
        <w:ind w:left="1080"/>
      </w:pPr>
      <w:r w:rsidRPr="0097053C">
        <w:t>Disadvantages: May suffer from performance degradation in high-concurrency scenarios due to the 2PC protocol.</w:t>
      </w:r>
    </w:p>
    <w:p w14:paraId="2314B2FB" w14:textId="77777777" w:rsidR="0000071B" w:rsidRPr="0097053C" w:rsidRDefault="0000071B" w:rsidP="0000071B">
      <w:pPr>
        <w:ind w:left="648"/>
      </w:pPr>
      <w:r w:rsidRPr="0097053C">
        <w:t>TCC (Try-Confirm-Cancel) Mode</w:t>
      </w:r>
    </w:p>
    <w:p w14:paraId="6C23084B" w14:textId="77777777" w:rsidR="0000071B" w:rsidRPr="0097053C" w:rsidRDefault="0000071B" w:rsidP="0000071B">
      <w:pPr>
        <w:ind w:left="1080"/>
      </w:pPr>
      <w:r w:rsidRPr="0097053C">
        <w:t>Core principle: A more flexible approach that allows for compensation operations.</w:t>
      </w:r>
    </w:p>
    <w:p w14:paraId="17021F88" w14:textId="77777777" w:rsidR="0000071B" w:rsidRPr="0097053C" w:rsidRDefault="0000071B" w:rsidP="0000071B">
      <w:pPr>
        <w:ind w:left="1080"/>
      </w:pPr>
      <w:r w:rsidRPr="0097053C">
        <w:t>Process:</w:t>
      </w:r>
    </w:p>
    <w:p w14:paraId="478068AA" w14:textId="77777777" w:rsidR="0000071B" w:rsidRPr="0097053C" w:rsidRDefault="0000071B" w:rsidP="0000071B">
      <w:pPr>
        <w:pStyle w:val="ListParagraph"/>
        <w:numPr>
          <w:ilvl w:val="0"/>
          <w:numId w:val="69"/>
        </w:numPr>
        <w:ind w:firstLineChars="0"/>
      </w:pPr>
      <w:r w:rsidRPr="0097053C">
        <w:t>The TM initiates a global transaction and assigns a global transaction ID.</w:t>
      </w:r>
    </w:p>
    <w:p w14:paraId="243C2DCE" w14:textId="77777777" w:rsidR="0000071B" w:rsidRPr="0097053C" w:rsidRDefault="0000071B" w:rsidP="0000071B">
      <w:pPr>
        <w:pStyle w:val="ListParagraph"/>
        <w:numPr>
          <w:ilvl w:val="0"/>
          <w:numId w:val="69"/>
        </w:numPr>
        <w:ind w:firstLineChars="0"/>
      </w:pPr>
      <w:r w:rsidRPr="0097053C">
        <w:t>The TM calls the "try" method on each RM to reserve resources.</w:t>
      </w:r>
    </w:p>
    <w:p w14:paraId="33B60ED4" w14:textId="77777777" w:rsidR="0000071B" w:rsidRPr="0097053C" w:rsidRDefault="0000071B" w:rsidP="0000071B">
      <w:pPr>
        <w:pStyle w:val="ListParagraph"/>
        <w:numPr>
          <w:ilvl w:val="0"/>
          <w:numId w:val="69"/>
        </w:numPr>
        <w:ind w:firstLineChars="0"/>
      </w:pPr>
      <w:r w:rsidRPr="0097053C">
        <w:t>If all "try" methods are successful, the TM calls the "confirm" method on each RM to commit the transaction.</w:t>
      </w:r>
    </w:p>
    <w:p w14:paraId="6A63B06E" w14:textId="77777777" w:rsidR="0000071B" w:rsidRPr="0081312C" w:rsidRDefault="0000071B" w:rsidP="0000071B">
      <w:pPr>
        <w:pStyle w:val="ListParagraph"/>
        <w:numPr>
          <w:ilvl w:val="0"/>
          <w:numId w:val="69"/>
        </w:numPr>
        <w:ind w:firstLineChars="0"/>
      </w:pPr>
      <w:r w:rsidRPr="0097053C">
        <w:t>If</w:t>
      </w:r>
      <w:r w:rsidRPr="0081312C">
        <w:t xml:space="preserve"> any "try" method fails, the TM calls the "cancel" method on each RM to roll back the transaction.</w:t>
      </w:r>
    </w:p>
    <w:p w14:paraId="0D746EDD" w14:textId="77777777" w:rsidR="0000071B" w:rsidRPr="0097053C" w:rsidRDefault="0000071B" w:rsidP="0000071B">
      <w:pPr>
        <w:ind w:left="1080"/>
      </w:pPr>
      <w:r w:rsidRPr="0097053C">
        <w:t>Advantages: More flexible than AT mode, can handle complex scenarios.</w:t>
      </w:r>
    </w:p>
    <w:p w14:paraId="46CDD446" w14:textId="77777777" w:rsidR="0000071B" w:rsidRPr="0097053C" w:rsidRDefault="0000071B" w:rsidP="0000071B">
      <w:pPr>
        <w:ind w:left="1080"/>
      </w:pPr>
      <w:r w:rsidRPr="0097053C">
        <w:t>Disadvantages: Requires developers to implement "try", "confirm", and "cancel" methods for each resource.</w:t>
      </w:r>
    </w:p>
    <w:p w14:paraId="61555FEA" w14:textId="77777777" w:rsidR="0000071B" w:rsidRPr="0097053C" w:rsidRDefault="0000071B" w:rsidP="0000071B">
      <w:pPr>
        <w:ind w:left="648"/>
      </w:pPr>
      <w:r w:rsidRPr="0097053C">
        <w:t>Saga Mode</w:t>
      </w:r>
    </w:p>
    <w:p w14:paraId="234D6FB9" w14:textId="77777777" w:rsidR="0000071B" w:rsidRPr="0097053C" w:rsidRDefault="0000071B" w:rsidP="0000071B">
      <w:pPr>
        <w:ind w:left="1080"/>
      </w:pPr>
      <w:r w:rsidRPr="0097053C">
        <w:t xml:space="preserve">Core principle: A distributed transaction pattern that </w:t>
      </w:r>
      <w:r w:rsidRPr="00435D01">
        <w:rPr>
          <w:color w:val="538135" w:themeColor="accent6" w:themeShade="BF"/>
        </w:rPr>
        <w:t xml:space="preserve">uses compensation actions </w:t>
      </w:r>
      <w:r w:rsidRPr="0097053C">
        <w:t>to ensure consistency.</w:t>
      </w:r>
    </w:p>
    <w:p w14:paraId="6CC3CC45" w14:textId="77777777" w:rsidR="0000071B" w:rsidRPr="0097053C" w:rsidRDefault="0000071B" w:rsidP="0000071B">
      <w:pPr>
        <w:ind w:left="1080"/>
      </w:pPr>
      <w:r w:rsidRPr="0097053C">
        <w:t>Process:</w:t>
      </w:r>
    </w:p>
    <w:p w14:paraId="2E805885" w14:textId="77777777" w:rsidR="0000071B" w:rsidRPr="0097053C" w:rsidRDefault="0000071B" w:rsidP="0000071B">
      <w:pPr>
        <w:pStyle w:val="ListParagraph"/>
        <w:numPr>
          <w:ilvl w:val="0"/>
          <w:numId w:val="69"/>
        </w:numPr>
        <w:ind w:firstLineChars="0"/>
      </w:pPr>
      <w:r w:rsidRPr="0097053C">
        <w:t>The TM initiates a global transaction and defines a sequence of local transactions.</w:t>
      </w:r>
    </w:p>
    <w:p w14:paraId="0CD0BE10" w14:textId="77777777" w:rsidR="0000071B" w:rsidRPr="0097053C" w:rsidRDefault="0000071B" w:rsidP="0000071B">
      <w:pPr>
        <w:pStyle w:val="ListParagraph"/>
        <w:numPr>
          <w:ilvl w:val="0"/>
          <w:numId w:val="69"/>
        </w:numPr>
        <w:ind w:firstLineChars="0"/>
      </w:pPr>
      <w:r w:rsidRPr="0097053C">
        <w:t>The TM executes the local transactions one by one.</w:t>
      </w:r>
    </w:p>
    <w:p w14:paraId="3F1813D3" w14:textId="77777777" w:rsidR="0000071B" w:rsidRPr="00C72F90" w:rsidRDefault="0000071B" w:rsidP="0000071B">
      <w:pPr>
        <w:pStyle w:val="ListParagraph"/>
        <w:numPr>
          <w:ilvl w:val="0"/>
          <w:numId w:val="69"/>
        </w:numPr>
        <w:ind w:firstLineChars="0"/>
      </w:pPr>
      <w:r w:rsidRPr="0097053C">
        <w:t>If</w:t>
      </w:r>
      <w:r w:rsidRPr="00C72F90">
        <w:t xml:space="preserve"> any local transaction fails, the TM executes the corresponding compensation action to roll back the previous successful transactions.</w:t>
      </w:r>
    </w:p>
    <w:p w14:paraId="19BD5F58" w14:textId="77777777" w:rsidR="0000071B" w:rsidRPr="0097053C" w:rsidRDefault="0000071B" w:rsidP="0000071B">
      <w:pPr>
        <w:ind w:left="1080"/>
      </w:pPr>
      <w:r w:rsidRPr="0097053C">
        <w:t>Advantages: Highly flexible and can handle complex scenarios.</w:t>
      </w:r>
    </w:p>
    <w:p w14:paraId="10FF76B5" w14:textId="77777777" w:rsidR="0000071B" w:rsidRPr="0097053C" w:rsidRDefault="0000071B" w:rsidP="0000071B">
      <w:pPr>
        <w:ind w:left="1080"/>
      </w:pPr>
      <w:r w:rsidRPr="0097053C">
        <w:t>Disadvantages: Requires careful design and implementation of compensation actions.</w:t>
      </w:r>
    </w:p>
    <w:p w14:paraId="3379B906" w14:textId="77777777" w:rsidR="0000071B" w:rsidRPr="0097053C" w:rsidRDefault="0000071B" w:rsidP="0000071B">
      <w:pPr>
        <w:ind w:left="648"/>
      </w:pPr>
      <w:r w:rsidRPr="0097053C">
        <w:t>Choosing the Right Mode:</w:t>
      </w:r>
    </w:p>
    <w:p w14:paraId="5FBBE8A7" w14:textId="77777777" w:rsidR="0000071B" w:rsidRPr="0097053C" w:rsidRDefault="0000071B" w:rsidP="0000071B">
      <w:pPr>
        <w:ind w:left="648"/>
      </w:pPr>
      <w:r w:rsidRPr="0097053C">
        <w:t>The choice of transaction mode depends on your specific application requirements. Consider the following factors:</w:t>
      </w:r>
    </w:p>
    <w:p w14:paraId="46D947D4" w14:textId="77777777" w:rsidR="0000071B" w:rsidRPr="0097053C" w:rsidRDefault="0000071B" w:rsidP="0000071B">
      <w:pPr>
        <w:ind w:left="1080"/>
      </w:pPr>
      <w:r w:rsidRPr="0097053C">
        <w:t xml:space="preserve"> Complexity of your application: For simple applications, AT mode may be sufficient. For more complex scenarios, TCC or Saga mode may be more suitable.</w:t>
      </w:r>
    </w:p>
    <w:p w14:paraId="18A55ED8" w14:textId="77777777" w:rsidR="0000071B" w:rsidRPr="0097053C" w:rsidRDefault="0000071B" w:rsidP="0000071B">
      <w:pPr>
        <w:ind w:left="1080"/>
      </w:pPr>
      <w:r w:rsidRPr="0097053C">
        <w:t>Performance requirements: AT mode may suffer from performance degradation in high-concurrency scenarios. TCC and Saga mode can offer better performance in such cases.</w:t>
      </w:r>
    </w:p>
    <w:p w14:paraId="1B343B3E" w14:textId="77777777" w:rsidR="0000071B" w:rsidRPr="0097053C" w:rsidRDefault="0000071B" w:rsidP="0000071B">
      <w:pPr>
        <w:ind w:left="1080"/>
      </w:pPr>
      <w:r w:rsidRPr="0097053C">
        <w:t>Development effort: TCC and Saga mode require more development effort to implement compensation actions.</w:t>
      </w:r>
    </w:p>
    <w:p w14:paraId="3DD18AE5" w14:textId="77777777" w:rsidR="0000071B" w:rsidRDefault="0000071B" w:rsidP="0000071B">
      <w:pPr>
        <w:pStyle w:val="Heading8"/>
      </w:pPr>
      <w:r>
        <w:t>Enable Seata Transaction Manager</w:t>
      </w:r>
    </w:p>
    <w:p w14:paraId="2ACA5713" w14:textId="77777777" w:rsidR="0000071B" w:rsidRDefault="0000071B" w:rsidP="0000071B">
      <w:pPr>
        <w:contextualSpacing/>
      </w:pPr>
      <w:r>
        <w:t xml:space="preserve"> Add the </w:t>
      </w:r>
      <w:r w:rsidRPr="007F446E">
        <w:rPr>
          <w:rFonts w:ascii="Consolas" w:hAnsi="Consolas"/>
          <w:color w:val="538135" w:themeColor="accent6" w:themeShade="BF"/>
        </w:rPr>
        <w:t xml:space="preserve">@EnableGlobalTransaction </w:t>
      </w:r>
      <w:r>
        <w:t>annotation to your main Spring Boot application class.</w:t>
      </w:r>
    </w:p>
    <w:p w14:paraId="2F7B2C40" w14:textId="77777777" w:rsidR="0000071B" w:rsidRDefault="0000071B" w:rsidP="0000071B">
      <w:pPr>
        <w:pStyle w:val="Heading8"/>
      </w:pPr>
      <w:r>
        <w:t>Use Seata Transaction Annotations</w:t>
      </w:r>
    </w:p>
    <w:p w14:paraId="235D5D82" w14:textId="77777777" w:rsidR="0000071B" w:rsidRDefault="0000071B" w:rsidP="0000071B">
      <w:pPr>
        <w:contextualSpacing/>
      </w:pPr>
      <w:r>
        <w:t xml:space="preserve">Annotate your service methods with </w:t>
      </w:r>
      <w:r w:rsidRPr="007F446E">
        <w:rPr>
          <w:rFonts w:ascii="Consolas" w:hAnsi="Consolas"/>
          <w:color w:val="538135" w:themeColor="accent6" w:themeShade="BF"/>
        </w:rPr>
        <w:t>@GlobalTransactional</w:t>
      </w:r>
      <w:r w:rsidRPr="007F446E">
        <w:rPr>
          <w:color w:val="538135" w:themeColor="accent6" w:themeShade="BF"/>
        </w:rPr>
        <w:t xml:space="preserve"> </w:t>
      </w:r>
      <w:r>
        <w:t>to enable distributed transaction support.</w:t>
      </w:r>
    </w:p>
    <w:p w14:paraId="4FD8F7ED" w14:textId="77777777" w:rsidR="0000071B" w:rsidRDefault="0000071B" w:rsidP="0000071B">
      <w:pPr>
        <w:contextualSpacing/>
      </w:pPr>
    </w:p>
    <w:p w14:paraId="51AC25AC" w14:textId="77777777" w:rsidR="0000071B" w:rsidRPr="007F446E" w:rsidRDefault="0000071B" w:rsidP="0000071B">
      <w:pPr>
        <w:contextualSpacing/>
        <w:rPr>
          <w:rFonts w:ascii="Consolas" w:hAnsi="Consolas"/>
        </w:rPr>
      </w:pPr>
      <w:r w:rsidRPr="007F446E">
        <w:rPr>
          <w:rFonts w:ascii="Consolas" w:hAnsi="Consolas"/>
        </w:rPr>
        <w:t>@Service</w:t>
      </w:r>
    </w:p>
    <w:p w14:paraId="542E2ADF" w14:textId="77777777" w:rsidR="0000071B" w:rsidRPr="007F446E" w:rsidRDefault="0000071B" w:rsidP="0000071B">
      <w:pPr>
        <w:contextualSpacing/>
        <w:rPr>
          <w:rFonts w:ascii="Consolas" w:hAnsi="Consolas"/>
        </w:rPr>
      </w:pPr>
      <w:r w:rsidRPr="007F446E">
        <w:rPr>
          <w:rFonts w:ascii="Consolas" w:hAnsi="Consolas"/>
        </w:rPr>
        <w:t>public class OrderService {</w:t>
      </w:r>
    </w:p>
    <w:p w14:paraId="0A2FA2BA" w14:textId="77777777" w:rsidR="0000071B" w:rsidRPr="007F446E" w:rsidRDefault="0000071B" w:rsidP="0000071B">
      <w:pPr>
        <w:contextualSpacing/>
        <w:rPr>
          <w:rFonts w:ascii="Consolas" w:hAnsi="Consolas"/>
        </w:rPr>
      </w:pPr>
    </w:p>
    <w:p w14:paraId="60827AC2" w14:textId="77777777" w:rsidR="0000071B" w:rsidRPr="007F446E" w:rsidRDefault="0000071B" w:rsidP="0000071B">
      <w:pPr>
        <w:contextualSpacing/>
        <w:rPr>
          <w:rFonts w:ascii="Consolas" w:hAnsi="Consolas"/>
        </w:rPr>
      </w:pPr>
      <w:r w:rsidRPr="007F446E">
        <w:rPr>
          <w:rFonts w:ascii="Consolas" w:hAnsi="Consolas"/>
        </w:rPr>
        <w:t xml:space="preserve">    @Autowired</w:t>
      </w:r>
    </w:p>
    <w:p w14:paraId="08AC3F5E" w14:textId="77777777" w:rsidR="0000071B" w:rsidRPr="007F446E" w:rsidRDefault="0000071B" w:rsidP="0000071B">
      <w:pPr>
        <w:contextualSpacing/>
        <w:rPr>
          <w:rFonts w:ascii="Consolas" w:hAnsi="Consolas"/>
        </w:rPr>
      </w:pPr>
      <w:r w:rsidRPr="007F446E">
        <w:rPr>
          <w:rFonts w:ascii="Consolas" w:hAnsi="Consolas"/>
        </w:rPr>
        <w:t xml:space="preserve">    private OrderRepository orderRepository;</w:t>
      </w:r>
    </w:p>
    <w:p w14:paraId="5307B949" w14:textId="77777777" w:rsidR="0000071B" w:rsidRPr="007F446E" w:rsidRDefault="0000071B" w:rsidP="0000071B">
      <w:pPr>
        <w:contextualSpacing/>
        <w:rPr>
          <w:rFonts w:ascii="Consolas" w:hAnsi="Consolas"/>
        </w:rPr>
      </w:pPr>
    </w:p>
    <w:p w14:paraId="6A5C11F0" w14:textId="77777777" w:rsidR="0000071B" w:rsidRPr="007F446E" w:rsidRDefault="0000071B" w:rsidP="0000071B">
      <w:pPr>
        <w:contextualSpacing/>
        <w:rPr>
          <w:rFonts w:ascii="Consolas" w:hAnsi="Consolas"/>
        </w:rPr>
      </w:pPr>
      <w:r w:rsidRPr="007F446E">
        <w:rPr>
          <w:rFonts w:ascii="Consolas" w:hAnsi="Consolas"/>
        </w:rPr>
        <w:t xml:space="preserve">    @GlobalTransactional</w:t>
      </w:r>
    </w:p>
    <w:p w14:paraId="69291E05" w14:textId="77777777" w:rsidR="0000071B" w:rsidRPr="007F446E" w:rsidRDefault="0000071B" w:rsidP="0000071B">
      <w:pPr>
        <w:contextualSpacing/>
        <w:rPr>
          <w:rFonts w:ascii="Consolas" w:hAnsi="Consolas"/>
        </w:rPr>
      </w:pPr>
      <w:r w:rsidRPr="007F446E">
        <w:rPr>
          <w:rFonts w:ascii="Consolas" w:hAnsi="Consolas"/>
        </w:rPr>
        <w:t xml:space="preserve">    public void createOrder(Order order) {</w:t>
      </w:r>
    </w:p>
    <w:p w14:paraId="69718CFE" w14:textId="77777777" w:rsidR="0000071B" w:rsidRPr="007F446E" w:rsidRDefault="0000071B" w:rsidP="0000071B">
      <w:pPr>
        <w:contextualSpacing/>
        <w:rPr>
          <w:rFonts w:ascii="Consolas" w:hAnsi="Consolas"/>
        </w:rPr>
      </w:pPr>
      <w:r w:rsidRPr="007F446E">
        <w:rPr>
          <w:rFonts w:ascii="Consolas" w:hAnsi="Consolas"/>
        </w:rPr>
        <w:t xml:space="preserve">        // Business logic to create the order</w:t>
      </w:r>
    </w:p>
    <w:p w14:paraId="443ACAAF" w14:textId="77777777" w:rsidR="0000071B" w:rsidRPr="007F446E" w:rsidRDefault="0000071B" w:rsidP="0000071B">
      <w:pPr>
        <w:contextualSpacing/>
        <w:rPr>
          <w:rFonts w:ascii="Consolas" w:hAnsi="Consolas"/>
          <w:color w:val="2F5496" w:themeColor="accent5" w:themeShade="BF"/>
        </w:rPr>
      </w:pPr>
      <w:r w:rsidRPr="007F446E">
        <w:rPr>
          <w:rFonts w:ascii="Consolas" w:hAnsi="Consolas"/>
          <w:color w:val="2F5496" w:themeColor="accent5" w:themeShade="BF"/>
        </w:rPr>
        <w:t xml:space="preserve">        orderRepository.save(order);</w:t>
      </w:r>
    </w:p>
    <w:p w14:paraId="1E7E7052" w14:textId="77777777" w:rsidR="0000071B" w:rsidRPr="007F446E" w:rsidRDefault="0000071B" w:rsidP="0000071B">
      <w:pPr>
        <w:contextualSpacing/>
        <w:rPr>
          <w:rFonts w:ascii="Consolas" w:hAnsi="Consolas"/>
        </w:rPr>
      </w:pPr>
      <w:r w:rsidRPr="007F446E">
        <w:rPr>
          <w:rFonts w:ascii="Consolas" w:hAnsi="Consolas"/>
        </w:rPr>
        <w:t xml:space="preserve">        // ... other operations</w:t>
      </w:r>
    </w:p>
    <w:p w14:paraId="73A7BDF9" w14:textId="77777777" w:rsidR="0000071B" w:rsidRPr="007F446E" w:rsidRDefault="0000071B" w:rsidP="0000071B">
      <w:pPr>
        <w:contextualSpacing/>
        <w:rPr>
          <w:rFonts w:ascii="Consolas" w:hAnsi="Consolas"/>
        </w:rPr>
      </w:pPr>
      <w:r w:rsidRPr="007F446E">
        <w:rPr>
          <w:rFonts w:ascii="Consolas" w:hAnsi="Consolas"/>
        </w:rPr>
        <w:t xml:space="preserve">    }</w:t>
      </w:r>
    </w:p>
    <w:p w14:paraId="052FDE8A" w14:textId="77777777" w:rsidR="0000071B" w:rsidRPr="007F446E" w:rsidRDefault="0000071B" w:rsidP="0000071B">
      <w:pPr>
        <w:contextualSpacing/>
        <w:rPr>
          <w:rFonts w:ascii="Consolas" w:hAnsi="Consolas"/>
        </w:rPr>
      </w:pPr>
      <w:r w:rsidRPr="007F446E">
        <w:rPr>
          <w:rFonts w:ascii="Consolas" w:hAnsi="Consolas"/>
        </w:rPr>
        <w:t>}</w:t>
      </w:r>
    </w:p>
    <w:p w14:paraId="187908F6" w14:textId="77777777" w:rsidR="0000071B" w:rsidRDefault="0000071B" w:rsidP="0000071B">
      <w:pPr>
        <w:contextualSpacing/>
      </w:pPr>
    </w:p>
    <w:p w14:paraId="76597B03" w14:textId="77777777" w:rsidR="0000071B" w:rsidRDefault="0000071B" w:rsidP="0000071B">
      <w:pPr>
        <w:pStyle w:val="Heading3"/>
        <w:contextualSpacing/>
      </w:pPr>
      <w:bookmarkStart w:id="342" w:name="_Toc126363326"/>
      <w:r>
        <w:rPr>
          <w:rFonts w:hint="eastAsia"/>
        </w:rPr>
        <w:t>Z</w:t>
      </w:r>
      <w:r>
        <w:t>ookeeper</w:t>
      </w:r>
      <w:r>
        <w:rPr>
          <w:rFonts w:hint="eastAsia"/>
        </w:rPr>
        <w:t xml:space="preserve"> [2]</w:t>
      </w:r>
    </w:p>
    <w:bookmarkEnd w:id="342"/>
    <w:p w14:paraId="61D12463" w14:textId="77777777" w:rsidR="0000071B" w:rsidRDefault="0000071B" w:rsidP="0000071B">
      <w:pPr>
        <w:pStyle w:val="Heading4"/>
      </w:pPr>
      <w:r>
        <w:rPr>
          <w:rFonts w:hint="eastAsia"/>
        </w:rPr>
        <w:t>Core</w:t>
      </w:r>
    </w:p>
    <w:p w14:paraId="2F6DE560" w14:textId="77777777" w:rsidR="0000071B" w:rsidRDefault="0000071B" w:rsidP="0000071B">
      <w:pPr>
        <w:pStyle w:val="Heading8"/>
      </w:pPr>
      <w:r>
        <w:rPr>
          <w:rFonts w:hint="eastAsia"/>
        </w:rPr>
        <w:t>Distrubuted Lock</w:t>
      </w:r>
    </w:p>
    <w:p w14:paraId="26054D92" w14:textId="77777777" w:rsidR="0000071B" w:rsidRDefault="0000071B" w:rsidP="0000071B">
      <w:r w:rsidRPr="00B2537D">
        <w:t>Create a service that uses Curator's InterProcessMutex for distributed locking:</w:t>
      </w:r>
    </w:p>
    <w:p w14:paraId="347DAEA2" w14:textId="77777777" w:rsidR="0000071B" w:rsidRPr="00B2537D" w:rsidRDefault="0000071B" w:rsidP="0000071B"/>
    <w:p w14:paraId="54A15976" w14:textId="77777777" w:rsidR="0000071B" w:rsidRPr="00B2537D" w:rsidRDefault="0000071B" w:rsidP="0000071B">
      <w:pPr>
        <w:rPr>
          <w:rFonts w:ascii="Consolas" w:hAnsi="Consolas"/>
        </w:rPr>
      </w:pPr>
      <w:r w:rsidRPr="00B2537D">
        <w:rPr>
          <w:rFonts w:ascii="Consolas" w:hAnsi="Consolas"/>
        </w:rPr>
        <w:t>import org.apache.curator.framework.CuratorFramework;</w:t>
      </w:r>
    </w:p>
    <w:p w14:paraId="4CF1F130" w14:textId="77777777" w:rsidR="0000071B" w:rsidRPr="00B2537D" w:rsidRDefault="0000071B" w:rsidP="0000071B">
      <w:pPr>
        <w:rPr>
          <w:rFonts w:ascii="Consolas" w:hAnsi="Consolas"/>
        </w:rPr>
      </w:pPr>
      <w:r w:rsidRPr="00B2537D">
        <w:rPr>
          <w:rFonts w:ascii="Consolas" w:hAnsi="Consolas"/>
        </w:rPr>
        <w:t>import org.apache.curator.framework.recipes.locks.InterProcessMutex;</w:t>
      </w:r>
    </w:p>
    <w:p w14:paraId="78BE98CC" w14:textId="77777777" w:rsidR="0000071B" w:rsidRPr="00B2537D" w:rsidRDefault="0000071B" w:rsidP="0000071B">
      <w:pPr>
        <w:rPr>
          <w:rFonts w:ascii="Consolas" w:hAnsi="Consolas"/>
        </w:rPr>
      </w:pPr>
      <w:r w:rsidRPr="00B2537D">
        <w:rPr>
          <w:rFonts w:ascii="Consolas" w:hAnsi="Consolas"/>
        </w:rPr>
        <w:t>import org.springframework.beans.factory.annotation.Autowired;</w:t>
      </w:r>
    </w:p>
    <w:p w14:paraId="42F8CC8F" w14:textId="77777777" w:rsidR="0000071B" w:rsidRPr="00B2537D" w:rsidRDefault="0000071B" w:rsidP="0000071B">
      <w:pPr>
        <w:rPr>
          <w:rFonts w:ascii="Consolas" w:hAnsi="Consolas"/>
        </w:rPr>
      </w:pPr>
      <w:r w:rsidRPr="00B2537D">
        <w:rPr>
          <w:rFonts w:ascii="Consolas" w:hAnsi="Consolas"/>
        </w:rPr>
        <w:t>import org.springframework.stereotype.Service;</w:t>
      </w:r>
    </w:p>
    <w:p w14:paraId="5DCC6CEE" w14:textId="77777777" w:rsidR="0000071B" w:rsidRPr="00B2537D" w:rsidRDefault="0000071B" w:rsidP="0000071B">
      <w:pPr>
        <w:rPr>
          <w:rFonts w:ascii="Consolas" w:hAnsi="Consolas"/>
        </w:rPr>
      </w:pPr>
    </w:p>
    <w:p w14:paraId="067BBE48" w14:textId="77777777" w:rsidR="0000071B" w:rsidRPr="00B2537D" w:rsidRDefault="0000071B" w:rsidP="0000071B">
      <w:pPr>
        <w:rPr>
          <w:rFonts w:ascii="Consolas" w:hAnsi="Consolas"/>
        </w:rPr>
      </w:pPr>
      <w:r w:rsidRPr="00B2537D">
        <w:rPr>
          <w:rFonts w:ascii="Consolas" w:hAnsi="Consolas"/>
        </w:rPr>
        <w:t>import java.util.concurrent.TimeUnit;</w:t>
      </w:r>
    </w:p>
    <w:p w14:paraId="543F7F23" w14:textId="77777777" w:rsidR="0000071B" w:rsidRPr="00B2537D" w:rsidRDefault="0000071B" w:rsidP="0000071B">
      <w:pPr>
        <w:rPr>
          <w:rFonts w:ascii="Consolas" w:hAnsi="Consolas"/>
        </w:rPr>
      </w:pPr>
    </w:p>
    <w:p w14:paraId="22FD3749" w14:textId="77777777" w:rsidR="0000071B" w:rsidRPr="00B2537D" w:rsidRDefault="0000071B" w:rsidP="0000071B">
      <w:pPr>
        <w:rPr>
          <w:rFonts w:ascii="Consolas" w:hAnsi="Consolas"/>
        </w:rPr>
      </w:pPr>
      <w:r w:rsidRPr="00B2537D">
        <w:rPr>
          <w:rFonts w:ascii="Consolas" w:hAnsi="Consolas"/>
        </w:rPr>
        <w:t>@Service</w:t>
      </w:r>
    </w:p>
    <w:p w14:paraId="673EAFA1" w14:textId="77777777" w:rsidR="0000071B" w:rsidRPr="00B2537D" w:rsidRDefault="0000071B" w:rsidP="0000071B">
      <w:pPr>
        <w:rPr>
          <w:rFonts w:ascii="Consolas" w:hAnsi="Consolas"/>
        </w:rPr>
      </w:pPr>
      <w:r w:rsidRPr="00B2537D">
        <w:rPr>
          <w:rFonts w:ascii="Consolas" w:hAnsi="Consolas"/>
        </w:rPr>
        <w:t>public class DistributedLockService {</w:t>
      </w:r>
    </w:p>
    <w:p w14:paraId="6AE49199" w14:textId="77777777" w:rsidR="0000071B" w:rsidRPr="00B2537D" w:rsidRDefault="0000071B" w:rsidP="0000071B">
      <w:pPr>
        <w:rPr>
          <w:rFonts w:ascii="Consolas" w:hAnsi="Consolas"/>
        </w:rPr>
      </w:pPr>
    </w:p>
    <w:p w14:paraId="5DB279D0" w14:textId="77777777" w:rsidR="0000071B" w:rsidRPr="00B2537D" w:rsidRDefault="0000071B" w:rsidP="0000071B">
      <w:pPr>
        <w:rPr>
          <w:rFonts w:ascii="Consolas" w:hAnsi="Consolas"/>
        </w:rPr>
      </w:pPr>
      <w:r w:rsidRPr="00B2537D">
        <w:rPr>
          <w:rFonts w:ascii="Consolas" w:hAnsi="Consolas"/>
        </w:rPr>
        <w:t xml:space="preserve">    private final CuratorFramework client;</w:t>
      </w:r>
    </w:p>
    <w:p w14:paraId="22F81BAC" w14:textId="77777777" w:rsidR="0000071B" w:rsidRPr="00B2537D" w:rsidRDefault="0000071B" w:rsidP="0000071B">
      <w:pPr>
        <w:rPr>
          <w:rFonts w:ascii="Consolas" w:hAnsi="Consolas"/>
        </w:rPr>
      </w:pPr>
    </w:p>
    <w:p w14:paraId="234A59AC" w14:textId="77777777" w:rsidR="0000071B" w:rsidRPr="00B2537D" w:rsidRDefault="0000071B" w:rsidP="0000071B">
      <w:pPr>
        <w:rPr>
          <w:rFonts w:ascii="Consolas" w:hAnsi="Consolas"/>
        </w:rPr>
      </w:pPr>
      <w:r w:rsidRPr="00B2537D">
        <w:rPr>
          <w:rFonts w:ascii="Consolas" w:hAnsi="Consolas"/>
        </w:rPr>
        <w:t xml:space="preserve">    @Autowired</w:t>
      </w:r>
    </w:p>
    <w:p w14:paraId="765EDA32" w14:textId="77777777" w:rsidR="0000071B" w:rsidRPr="00B2537D" w:rsidRDefault="0000071B" w:rsidP="0000071B">
      <w:pPr>
        <w:rPr>
          <w:rFonts w:ascii="Consolas" w:hAnsi="Consolas"/>
        </w:rPr>
      </w:pPr>
      <w:r w:rsidRPr="00B2537D">
        <w:rPr>
          <w:rFonts w:ascii="Consolas" w:hAnsi="Consolas"/>
        </w:rPr>
        <w:t xml:space="preserve">    public DistributedLockService(CuratorFramework client) {</w:t>
      </w:r>
    </w:p>
    <w:p w14:paraId="2FE5B1A4" w14:textId="77777777" w:rsidR="0000071B" w:rsidRPr="00B2537D" w:rsidRDefault="0000071B" w:rsidP="0000071B">
      <w:pPr>
        <w:rPr>
          <w:rFonts w:ascii="Consolas" w:hAnsi="Consolas"/>
        </w:rPr>
      </w:pPr>
      <w:r w:rsidRPr="00B2537D">
        <w:rPr>
          <w:rFonts w:ascii="Consolas" w:hAnsi="Consolas"/>
        </w:rPr>
        <w:t xml:space="preserve">        this.client = client;</w:t>
      </w:r>
    </w:p>
    <w:p w14:paraId="19DCB5A0" w14:textId="77777777" w:rsidR="0000071B" w:rsidRPr="00B2537D" w:rsidRDefault="0000071B" w:rsidP="0000071B">
      <w:pPr>
        <w:rPr>
          <w:rFonts w:ascii="Consolas" w:hAnsi="Consolas"/>
        </w:rPr>
      </w:pPr>
      <w:r w:rsidRPr="00B2537D">
        <w:rPr>
          <w:rFonts w:ascii="Consolas" w:hAnsi="Consolas"/>
        </w:rPr>
        <w:t xml:space="preserve">    }</w:t>
      </w:r>
    </w:p>
    <w:p w14:paraId="433074D2" w14:textId="77777777" w:rsidR="0000071B" w:rsidRPr="00B2537D" w:rsidRDefault="0000071B" w:rsidP="0000071B">
      <w:pPr>
        <w:rPr>
          <w:rFonts w:ascii="Consolas" w:hAnsi="Consolas"/>
        </w:rPr>
      </w:pPr>
    </w:p>
    <w:p w14:paraId="34FE70E2" w14:textId="77777777" w:rsidR="0000071B" w:rsidRPr="00B2537D" w:rsidRDefault="0000071B" w:rsidP="0000071B">
      <w:pPr>
        <w:rPr>
          <w:rFonts w:ascii="Consolas" w:hAnsi="Consolas"/>
        </w:rPr>
      </w:pPr>
      <w:r w:rsidRPr="00B2537D">
        <w:rPr>
          <w:rFonts w:ascii="Consolas" w:hAnsi="Consolas"/>
        </w:rPr>
        <w:t xml:space="preserve">    public void performTaskWithLock() {</w:t>
      </w:r>
    </w:p>
    <w:p w14:paraId="203D6AB7" w14:textId="77777777" w:rsidR="0000071B" w:rsidRPr="00B2537D" w:rsidRDefault="0000071B" w:rsidP="0000071B">
      <w:pPr>
        <w:rPr>
          <w:rFonts w:ascii="Consolas" w:hAnsi="Consolas"/>
          <w:color w:val="2F5496" w:themeColor="accent5" w:themeShade="BF"/>
        </w:rPr>
      </w:pPr>
      <w:r w:rsidRPr="00B2537D">
        <w:rPr>
          <w:rFonts w:ascii="Consolas" w:hAnsi="Consolas"/>
          <w:color w:val="2F5496" w:themeColor="accent5" w:themeShade="BF"/>
        </w:rPr>
        <w:t xml:space="preserve">        InterProcessMutex lock = new InterProcessMutex(client, "/my/lock/path");</w:t>
      </w:r>
    </w:p>
    <w:p w14:paraId="6F33B56F" w14:textId="77777777" w:rsidR="0000071B" w:rsidRPr="00B2537D" w:rsidRDefault="0000071B" w:rsidP="0000071B">
      <w:pPr>
        <w:rPr>
          <w:rFonts w:ascii="Consolas" w:hAnsi="Consolas"/>
        </w:rPr>
      </w:pPr>
      <w:r w:rsidRPr="00B2537D">
        <w:rPr>
          <w:rFonts w:ascii="Consolas" w:hAnsi="Consolas"/>
        </w:rPr>
        <w:t xml:space="preserve">        boolean acquired = false;</w:t>
      </w:r>
    </w:p>
    <w:p w14:paraId="2DC4640D" w14:textId="77777777" w:rsidR="0000071B" w:rsidRPr="00B2537D" w:rsidRDefault="0000071B" w:rsidP="0000071B">
      <w:pPr>
        <w:rPr>
          <w:rFonts w:ascii="Consolas" w:hAnsi="Consolas"/>
        </w:rPr>
      </w:pPr>
      <w:r w:rsidRPr="00B2537D">
        <w:rPr>
          <w:rFonts w:ascii="Consolas" w:hAnsi="Consolas"/>
        </w:rPr>
        <w:t xml:space="preserve">        try {</w:t>
      </w:r>
    </w:p>
    <w:p w14:paraId="623F22F5" w14:textId="77777777" w:rsidR="0000071B" w:rsidRPr="00B2537D" w:rsidRDefault="0000071B" w:rsidP="0000071B">
      <w:pPr>
        <w:rPr>
          <w:rFonts w:ascii="Consolas" w:hAnsi="Consolas"/>
        </w:rPr>
      </w:pPr>
      <w:r w:rsidRPr="00B2537D">
        <w:rPr>
          <w:rFonts w:ascii="Consolas" w:hAnsi="Consolas"/>
        </w:rPr>
        <w:t xml:space="preserve">            // Acquire the lock</w:t>
      </w:r>
    </w:p>
    <w:p w14:paraId="2B2D01D9" w14:textId="77777777" w:rsidR="0000071B" w:rsidRPr="00B2537D" w:rsidRDefault="0000071B" w:rsidP="0000071B">
      <w:pPr>
        <w:rPr>
          <w:rFonts w:ascii="Consolas" w:hAnsi="Consolas"/>
          <w:color w:val="2F5496" w:themeColor="accent5" w:themeShade="BF"/>
        </w:rPr>
      </w:pPr>
      <w:r w:rsidRPr="00B2537D">
        <w:rPr>
          <w:rFonts w:ascii="Consolas" w:hAnsi="Consolas"/>
          <w:color w:val="2F5496" w:themeColor="accent5" w:themeShade="BF"/>
        </w:rPr>
        <w:t xml:space="preserve">            acquired = lock.acquire(5, TimeUnit.SECONDS);</w:t>
      </w:r>
    </w:p>
    <w:p w14:paraId="78ACAA6F" w14:textId="77777777" w:rsidR="0000071B" w:rsidRPr="00B2537D" w:rsidRDefault="0000071B" w:rsidP="0000071B">
      <w:pPr>
        <w:rPr>
          <w:rFonts w:ascii="Consolas" w:hAnsi="Consolas"/>
        </w:rPr>
      </w:pPr>
      <w:r w:rsidRPr="00B2537D">
        <w:rPr>
          <w:rFonts w:ascii="Consolas" w:hAnsi="Consolas"/>
        </w:rPr>
        <w:t xml:space="preserve">            if (acquired) {</w:t>
      </w:r>
    </w:p>
    <w:p w14:paraId="131364E7" w14:textId="77777777" w:rsidR="0000071B" w:rsidRPr="00B2537D" w:rsidRDefault="0000071B" w:rsidP="0000071B">
      <w:pPr>
        <w:rPr>
          <w:rFonts w:ascii="Consolas" w:hAnsi="Consolas"/>
        </w:rPr>
      </w:pPr>
      <w:r w:rsidRPr="00B2537D">
        <w:rPr>
          <w:rFonts w:ascii="Consolas" w:hAnsi="Consolas"/>
        </w:rPr>
        <w:t xml:space="preserve">                // Perform the task</w:t>
      </w:r>
    </w:p>
    <w:p w14:paraId="6A12C011" w14:textId="77777777" w:rsidR="0000071B" w:rsidRPr="00B2537D" w:rsidRDefault="0000071B" w:rsidP="0000071B">
      <w:pPr>
        <w:rPr>
          <w:rFonts w:ascii="Consolas" w:hAnsi="Consolas"/>
        </w:rPr>
      </w:pPr>
      <w:r w:rsidRPr="00B2537D">
        <w:rPr>
          <w:rFonts w:ascii="Consolas" w:hAnsi="Consolas"/>
        </w:rPr>
        <w:t xml:space="preserve">                System.out.println("Lock acquired, performing task...");</w:t>
      </w:r>
    </w:p>
    <w:p w14:paraId="6C5F3752" w14:textId="77777777" w:rsidR="0000071B" w:rsidRPr="00B2537D" w:rsidRDefault="0000071B" w:rsidP="0000071B">
      <w:pPr>
        <w:rPr>
          <w:rFonts w:ascii="Consolas" w:hAnsi="Consolas"/>
        </w:rPr>
      </w:pPr>
      <w:r w:rsidRPr="00B2537D">
        <w:rPr>
          <w:rFonts w:ascii="Consolas" w:hAnsi="Consolas"/>
        </w:rPr>
        <w:t xml:space="preserve">                // Simulate task</w:t>
      </w:r>
    </w:p>
    <w:p w14:paraId="1BDA3B41" w14:textId="77777777" w:rsidR="0000071B" w:rsidRPr="00B2537D" w:rsidRDefault="0000071B" w:rsidP="0000071B">
      <w:pPr>
        <w:rPr>
          <w:rFonts w:ascii="Consolas" w:hAnsi="Consolas"/>
        </w:rPr>
      </w:pPr>
      <w:r w:rsidRPr="00B2537D">
        <w:rPr>
          <w:rFonts w:ascii="Consolas" w:hAnsi="Consolas"/>
        </w:rPr>
        <w:t xml:space="preserve">                Thread.sleep(2000);</w:t>
      </w:r>
    </w:p>
    <w:p w14:paraId="1E1FE6D6" w14:textId="77777777" w:rsidR="0000071B" w:rsidRPr="00B2537D" w:rsidRDefault="0000071B" w:rsidP="0000071B">
      <w:pPr>
        <w:rPr>
          <w:rFonts w:ascii="Consolas" w:hAnsi="Consolas"/>
        </w:rPr>
      </w:pPr>
      <w:r w:rsidRPr="00B2537D">
        <w:rPr>
          <w:rFonts w:ascii="Consolas" w:hAnsi="Consolas"/>
        </w:rPr>
        <w:t xml:space="preserve">            } else {</w:t>
      </w:r>
    </w:p>
    <w:p w14:paraId="48E75863" w14:textId="77777777" w:rsidR="0000071B" w:rsidRPr="00B2537D" w:rsidRDefault="0000071B" w:rsidP="0000071B">
      <w:pPr>
        <w:rPr>
          <w:rFonts w:ascii="Consolas" w:hAnsi="Consolas"/>
        </w:rPr>
      </w:pPr>
      <w:r w:rsidRPr="00B2537D">
        <w:rPr>
          <w:rFonts w:ascii="Consolas" w:hAnsi="Consolas"/>
        </w:rPr>
        <w:t xml:space="preserve">                System.out.println("Could not acquire lock");</w:t>
      </w:r>
    </w:p>
    <w:p w14:paraId="6E36B417" w14:textId="77777777" w:rsidR="0000071B" w:rsidRPr="00B2537D" w:rsidRDefault="0000071B" w:rsidP="0000071B">
      <w:pPr>
        <w:rPr>
          <w:rFonts w:ascii="Consolas" w:hAnsi="Consolas"/>
        </w:rPr>
      </w:pPr>
      <w:r w:rsidRPr="00B2537D">
        <w:rPr>
          <w:rFonts w:ascii="Consolas" w:hAnsi="Consolas"/>
        </w:rPr>
        <w:t xml:space="preserve">            }</w:t>
      </w:r>
    </w:p>
    <w:p w14:paraId="43A7C64C" w14:textId="77777777" w:rsidR="0000071B" w:rsidRPr="00B2537D" w:rsidRDefault="0000071B" w:rsidP="0000071B">
      <w:pPr>
        <w:rPr>
          <w:rFonts w:ascii="Consolas" w:hAnsi="Consolas"/>
        </w:rPr>
      </w:pPr>
      <w:r w:rsidRPr="00B2537D">
        <w:rPr>
          <w:rFonts w:ascii="Consolas" w:hAnsi="Consolas"/>
        </w:rPr>
        <w:t xml:space="preserve">        } catch (Exception e) {</w:t>
      </w:r>
    </w:p>
    <w:p w14:paraId="166F39D6" w14:textId="77777777" w:rsidR="0000071B" w:rsidRPr="00B2537D" w:rsidRDefault="0000071B" w:rsidP="0000071B">
      <w:pPr>
        <w:rPr>
          <w:rFonts w:ascii="Consolas" w:hAnsi="Consolas"/>
        </w:rPr>
      </w:pPr>
      <w:r w:rsidRPr="00B2537D">
        <w:rPr>
          <w:rFonts w:ascii="Consolas" w:hAnsi="Consolas"/>
        </w:rPr>
        <w:t xml:space="preserve">            e.printStackTrace();</w:t>
      </w:r>
    </w:p>
    <w:p w14:paraId="440A939E" w14:textId="77777777" w:rsidR="0000071B" w:rsidRPr="00B2537D" w:rsidRDefault="0000071B" w:rsidP="0000071B">
      <w:pPr>
        <w:rPr>
          <w:rFonts w:ascii="Consolas" w:hAnsi="Consolas"/>
        </w:rPr>
      </w:pPr>
      <w:r w:rsidRPr="00B2537D">
        <w:rPr>
          <w:rFonts w:ascii="Consolas" w:hAnsi="Consolas"/>
        </w:rPr>
        <w:t xml:space="preserve">        } finally {</w:t>
      </w:r>
    </w:p>
    <w:p w14:paraId="64CDFC2C" w14:textId="77777777" w:rsidR="0000071B" w:rsidRPr="00B2537D" w:rsidRDefault="0000071B" w:rsidP="0000071B">
      <w:pPr>
        <w:rPr>
          <w:rFonts w:ascii="Consolas" w:hAnsi="Consolas"/>
        </w:rPr>
      </w:pPr>
      <w:r w:rsidRPr="00B2537D">
        <w:rPr>
          <w:rFonts w:ascii="Consolas" w:hAnsi="Consolas"/>
        </w:rPr>
        <w:t xml:space="preserve">            if (acquired) {</w:t>
      </w:r>
    </w:p>
    <w:p w14:paraId="4D5013C7" w14:textId="77777777" w:rsidR="0000071B" w:rsidRPr="00B2537D" w:rsidRDefault="0000071B" w:rsidP="0000071B">
      <w:pPr>
        <w:rPr>
          <w:rFonts w:ascii="Consolas" w:hAnsi="Consolas"/>
        </w:rPr>
      </w:pPr>
      <w:r w:rsidRPr="00B2537D">
        <w:rPr>
          <w:rFonts w:ascii="Consolas" w:hAnsi="Consolas"/>
        </w:rPr>
        <w:t xml:space="preserve">                try {</w:t>
      </w:r>
    </w:p>
    <w:p w14:paraId="1413936F" w14:textId="77777777" w:rsidR="0000071B" w:rsidRPr="00B2537D" w:rsidRDefault="0000071B" w:rsidP="0000071B">
      <w:pPr>
        <w:rPr>
          <w:rFonts w:ascii="Consolas" w:hAnsi="Consolas"/>
        </w:rPr>
      </w:pPr>
      <w:r w:rsidRPr="00B2537D">
        <w:rPr>
          <w:rFonts w:ascii="Consolas" w:hAnsi="Consolas"/>
        </w:rPr>
        <w:t xml:space="preserve">                    // Release the lock</w:t>
      </w:r>
    </w:p>
    <w:p w14:paraId="4E0BD081" w14:textId="77777777" w:rsidR="0000071B" w:rsidRPr="00B2537D" w:rsidRDefault="0000071B" w:rsidP="0000071B">
      <w:pPr>
        <w:rPr>
          <w:rFonts w:ascii="Consolas" w:hAnsi="Consolas"/>
        </w:rPr>
      </w:pPr>
      <w:r w:rsidRPr="00B2537D">
        <w:rPr>
          <w:rFonts w:ascii="Consolas" w:hAnsi="Consolas"/>
        </w:rPr>
        <w:t xml:space="preserve">                    lock.release();</w:t>
      </w:r>
    </w:p>
    <w:p w14:paraId="364AD422" w14:textId="77777777" w:rsidR="0000071B" w:rsidRPr="00B2537D" w:rsidRDefault="0000071B" w:rsidP="0000071B">
      <w:pPr>
        <w:rPr>
          <w:rFonts w:ascii="Consolas" w:hAnsi="Consolas"/>
        </w:rPr>
      </w:pPr>
      <w:r w:rsidRPr="00B2537D">
        <w:rPr>
          <w:rFonts w:ascii="Consolas" w:hAnsi="Consolas"/>
        </w:rPr>
        <w:t xml:space="preserve">                    System.out.println("Lock released");</w:t>
      </w:r>
    </w:p>
    <w:p w14:paraId="6FB8EC13" w14:textId="77777777" w:rsidR="0000071B" w:rsidRPr="00B2537D" w:rsidRDefault="0000071B" w:rsidP="0000071B">
      <w:pPr>
        <w:rPr>
          <w:rFonts w:ascii="Consolas" w:hAnsi="Consolas"/>
        </w:rPr>
      </w:pPr>
      <w:r w:rsidRPr="00B2537D">
        <w:rPr>
          <w:rFonts w:ascii="Consolas" w:hAnsi="Consolas"/>
        </w:rPr>
        <w:t xml:space="preserve">                } catch (Exception e) {</w:t>
      </w:r>
    </w:p>
    <w:p w14:paraId="244578EF" w14:textId="77777777" w:rsidR="0000071B" w:rsidRPr="00B2537D" w:rsidRDefault="0000071B" w:rsidP="0000071B">
      <w:pPr>
        <w:rPr>
          <w:rFonts w:ascii="Consolas" w:hAnsi="Consolas"/>
        </w:rPr>
      </w:pPr>
      <w:r w:rsidRPr="00B2537D">
        <w:rPr>
          <w:rFonts w:ascii="Consolas" w:hAnsi="Consolas"/>
        </w:rPr>
        <w:t xml:space="preserve">                    e.printStackTrace();</w:t>
      </w:r>
    </w:p>
    <w:p w14:paraId="183D2F2F" w14:textId="77777777" w:rsidR="0000071B" w:rsidRPr="00B2537D" w:rsidRDefault="0000071B" w:rsidP="0000071B">
      <w:pPr>
        <w:rPr>
          <w:rFonts w:ascii="Consolas" w:hAnsi="Consolas"/>
        </w:rPr>
      </w:pPr>
      <w:r w:rsidRPr="00B2537D">
        <w:rPr>
          <w:rFonts w:ascii="Consolas" w:hAnsi="Consolas"/>
        </w:rPr>
        <w:t xml:space="preserve">                }</w:t>
      </w:r>
    </w:p>
    <w:p w14:paraId="7E47E70D" w14:textId="77777777" w:rsidR="0000071B" w:rsidRPr="00B2537D" w:rsidRDefault="0000071B" w:rsidP="0000071B">
      <w:pPr>
        <w:rPr>
          <w:rFonts w:ascii="Consolas" w:hAnsi="Consolas"/>
        </w:rPr>
      </w:pPr>
      <w:r w:rsidRPr="00B2537D">
        <w:rPr>
          <w:rFonts w:ascii="Consolas" w:hAnsi="Consolas"/>
        </w:rPr>
        <w:t xml:space="preserve">            }</w:t>
      </w:r>
    </w:p>
    <w:p w14:paraId="2777DAC8" w14:textId="77777777" w:rsidR="0000071B" w:rsidRPr="00B2537D" w:rsidRDefault="0000071B" w:rsidP="0000071B">
      <w:pPr>
        <w:rPr>
          <w:rFonts w:ascii="Consolas" w:hAnsi="Consolas"/>
        </w:rPr>
      </w:pPr>
      <w:r w:rsidRPr="00B2537D">
        <w:rPr>
          <w:rFonts w:ascii="Consolas" w:hAnsi="Consolas"/>
        </w:rPr>
        <w:t xml:space="preserve">        }</w:t>
      </w:r>
    </w:p>
    <w:p w14:paraId="3C10E447" w14:textId="77777777" w:rsidR="0000071B" w:rsidRPr="00B2537D" w:rsidRDefault="0000071B" w:rsidP="0000071B">
      <w:pPr>
        <w:rPr>
          <w:rFonts w:ascii="Consolas" w:hAnsi="Consolas"/>
        </w:rPr>
      </w:pPr>
      <w:r w:rsidRPr="00B2537D">
        <w:rPr>
          <w:rFonts w:ascii="Consolas" w:hAnsi="Consolas"/>
        </w:rPr>
        <w:t xml:space="preserve">    }</w:t>
      </w:r>
    </w:p>
    <w:p w14:paraId="6F12456B" w14:textId="77777777" w:rsidR="0000071B" w:rsidRDefault="0000071B" w:rsidP="0000071B">
      <w:pPr>
        <w:rPr>
          <w:rFonts w:ascii="Consolas" w:hAnsi="Consolas"/>
        </w:rPr>
      </w:pPr>
      <w:r w:rsidRPr="00B2537D">
        <w:rPr>
          <w:rFonts w:ascii="Consolas" w:hAnsi="Consolas"/>
        </w:rPr>
        <w:t>}</w:t>
      </w:r>
    </w:p>
    <w:p w14:paraId="2AFDFA9B" w14:textId="77777777" w:rsidR="0000071B" w:rsidRPr="00B2537D" w:rsidRDefault="0000071B" w:rsidP="0000071B">
      <w:pPr>
        <w:rPr>
          <w:rFonts w:ascii="Consolas" w:hAnsi="Consolas"/>
        </w:rPr>
      </w:pPr>
    </w:p>
    <w:p w14:paraId="6C83D2F7" w14:textId="77777777" w:rsidR="0000071B" w:rsidRDefault="0000071B" w:rsidP="0000071B">
      <w:pPr>
        <w:pStyle w:val="Heading4"/>
      </w:pPr>
      <w:r>
        <w:rPr>
          <w:rFonts w:hint="eastAsia"/>
        </w:rPr>
        <w:t>Configuration</w:t>
      </w:r>
    </w:p>
    <w:p w14:paraId="18413296" w14:textId="77777777" w:rsidR="0000071B" w:rsidRDefault="0000071B" w:rsidP="0000071B">
      <w:pPr>
        <w:pStyle w:val="Heading8"/>
      </w:pPr>
      <w:r w:rsidRPr="00F074BC">
        <w:t>Add Dependencies</w:t>
      </w:r>
    </w:p>
    <w:p w14:paraId="183E6ADA" w14:textId="77777777" w:rsidR="0000071B" w:rsidRDefault="0000071B" w:rsidP="0000071B">
      <w:r>
        <w:t>&lt;dependency&gt;</w:t>
      </w:r>
    </w:p>
    <w:p w14:paraId="2D95F62D" w14:textId="77777777" w:rsidR="0000071B" w:rsidRDefault="0000071B" w:rsidP="0000071B">
      <w:r>
        <w:t xml:space="preserve">    &lt;groupId&gt;org.apache.curator&lt;/groupId&gt;</w:t>
      </w:r>
    </w:p>
    <w:p w14:paraId="6D11F30A" w14:textId="77777777" w:rsidR="0000071B" w:rsidRDefault="0000071B" w:rsidP="0000071B">
      <w:r>
        <w:t xml:space="preserve">    &lt;artifactId&gt;curator-framework&lt;/artifactId&gt;</w:t>
      </w:r>
    </w:p>
    <w:p w14:paraId="64A5A68A" w14:textId="77777777" w:rsidR="0000071B" w:rsidRDefault="0000071B" w:rsidP="0000071B">
      <w:r>
        <w:t xml:space="preserve">    &lt;version&gt;5.2.0&lt;/version&gt;</w:t>
      </w:r>
    </w:p>
    <w:p w14:paraId="41F2E927" w14:textId="77777777" w:rsidR="0000071B" w:rsidRDefault="0000071B" w:rsidP="0000071B">
      <w:r>
        <w:t>&lt;/dependency&gt;</w:t>
      </w:r>
    </w:p>
    <w:p w14:paraId="1EE76206" w14:textId="77777777" w:rsidR="0000071B" w:rsidRDefault="0000071B" w:rsidP="0000071B">
      <w:r>
        <w:t>&lt;dependency&gt;</w:t>
      </w:r>
    </w:p>
    <w:p w14:paraId="2DA84664" w14:textId="77777777" w:rsidR="0000071B" w:rsidRDefault="0000071B" w:rsidP="0000071B">
      <w:r>
        <w:t xml:space="preserve">    &lt;groupId&gt;org.apache.curator&lt;/groupId&gt;</w:t>
      </w:r>
    </w:p>
    <w:p w14:paraId="2BA12560" w14:textId="77777777" w:rsidR="0000071B" w:rsidRDefault="0000071B" w:rsidP="0000071B">
      <w:r>
        <w:t xml:space="preserve">    &lt;artifactId&gt;curator-recipes&lt;/artifactId&gt;</w:t>
      </w:r>
    </w:p>
    <w:p w14:paraId="60238C72" w14:textId="77777777" w:rsidR="0000071B" w:rsidRDefault="0000071B" w:rsidP="0000071B">
      <w:r>
        <w:t xml:space="preserve">    &lt;version&gt;5.2.0&lt;/version&gt;</w:t>
      </w:r>
    </w:p>
    <w:p w14:paraId="4ECFD093" w14:textId="77777777" w:rsidR="0000071B" w:rsidRDefault="0000071B" w:rsidP="0000071B">
      <w:r>
        <w:t>&lt;/dependency&gt;</w:t>
      </w:r>
    </w:p>
    <w:p w14:paraId="1581651B" w14:textId="77777777" w:rsidR="0000071B" w:rsidRDefault="0000071B" w:rsidP="0000071B">
      <w:pPr>
        <w:pStyle w:val="Heading8"/>
      </w:pPr>
      <w:r w:rsidRPr="00F074BC">
        <w:t>Configure ZooKeeper Properties</w:t>
      </w:r>
    </w:p>
    <w:p w14:paraId="20107E26" w14:textId="77777777" w:rsidR="0000071B" w:rsidRDefault="0000071B" w:rsidP="0000071B">
      <w:r>
        <w:t>zookeeper.connect-string=localhost:2181</w:t>
      </w:r>
    </w:p>
    <w:p w14:paraId="33C43A44" w14:textId="77777777" w:rsidR="0000071B" w:rsidRDefault="0000071B" w:rsidP="0000071B">
      <w:r>
        <w:t>zookeeper.session-timeout=30000</w:t>
      </w:r>
    </w:p>
    <w:p w14:paraId="09FC20F7" w14:textId="77777777" w:rsidR="0000071B" w:rsidRDefault="0000071B" w:rsidP="0000071B">
      <w:pPr>
        <w:pStyle w:val="Heading8"/>
      </w:pPr>
      <w:r w:rsidRPr="00F074BC">
        <w:t>Create ZooKeeper Configuration Class</w:t>
      </w:r>
    </w:p>
    <w:p w14:paraId="28896A8A" w14:textId="77777777" w:rsidR="0000071B" w:rsidRPr="001F4FBB" w:rsidRDefault="0000071B" w:rsidP="0000071B">
      <w:r w:rsidRPr="001F4FBB">
        <w:t>Create a configuration class to set up the CuratorFramework client:</w:t>
      </w:r>
    </w:p>
    <w:p w14:paraId="3AC8FC8F" w14:textId="77777777" w:rsidR="0000071B" w:rsidRPr="001F4FBB" w:rsidRDefault="0000071B" w:rsidP="0000071B"/>
    <w:p w14:paraId="4B8DDE47" w14:textId="77777777" w:rsidR="0000071B" w:rsidRPr="00F074BC" w:rsidRDefault="0000071B" w:rsidP="0000071B">
      <w:pPr>
        <w:rPr>
          <w:rFonts w:ascii="Consolas" w:hAnsi="Consolas"/>
        </w:rPr>
      </w:pPr>
      <w:r w:rsidRPr="00F074BC">
        <w:rPr>
          <w:rFonts w:ascii="Consolas" w:hAnsi="Consolas"/>
        </w:rPr>
        <w:t>import org.apache.curator.framework.CuratorFramework;</w:t>
      </w:r>
    </w:p>
    <w:p w14:paraId="1C952BF4" w14:textId="77777777" w:rsidR="0000071B" w:rsidRPr="00F074BC" w:rsidRDefault="0000071B" w:rsidP="0000071B">
      <w:pPr>
        <w:rPr>
          <w:rFonts w:ascii="Consolas" w:hAnsi="Consolas"/>
        </w:rPr>
      </w:pPr>
      <w:r w:rsidRPr="00F074BC">
        <w:rPr>
          <w:rFonts w:ascii="Consolas" w:hAnsi="Consolas"/>
        </w:rPr>
        <w:t>import org.apache.curator.framework.CuratorFrameworkFactory;</w:t>
      </w:r>
    </w:p>
    <w:p w14:paraId="21C3E12C" w14:textId="77777777" w:rsidR="0000071B" w:rsidRPr="00F074BC" w:rsidRDefault="0000071B" w:rsidP="0000071B">
      <w:pPr>
        <w:rPr>
          <w:rFonts w:ascii="Consolas" w:hAnsi="Consolas"/>
        </w:rPr>
      </w:pPr>
      <w:r w:rsidRPr="00F074BC">
        <w:rPr>
          <w:rFonts w:ascii="Consolas" w:hAnsi="Consolas"/>
        </w:rPr>
        <w:t>import org.apache.curator.retry.ExponentialBackoffRetry;</w:t>
      </w:r>
    </w:p>
    <w:p w14:paraId="72A20AEE" w14:textId="77777777" w:rsidR="0000071B" w:rsidRPr="00F074BC" w:rsidRDefault="0000071B" w:rsidP="0000071B">
      <w:pPr>
        <w:rPr>
          <w:rFonts w:ascii="Consolas" w:hAnsi="Consolas"/>
        </w:rPr>
      </w:pPr>
      <w:r w:rsidRPr="00F074BC">
        <w:rPr>
          <w:rFonts w:ascii="Consolas" w:hAnsi="Consolas"/>
        </w:rPr>
        <w:t>import org.springframework.beans.factory.annotation.Value;</w:t>
      </w:r>
    </w:p>
    <w:p w14:paraId="4D8A4445" w14:textId="77777777" w:rsidR="0000071B" w:rsidRPr="00F074BC" w:rsidRDefault="0000071B" w:rsidP="0000071B">
      <w:pPr>
        <w:rPr>
          <w:rFonts w:ascii="Consolas" w:hAnsi="Consolas"/>
        </w:rPr>
      </w:pPr>
      <w:r w:rsidRPr="00F074BC">
        <w:rPr>
          <w:rFonts w:ascii="Consolas" w:hAnsi="Consolas"/>
        </w:rPr>
        <w:t>import org.springframework.context.annotation.Bean;</w:t>
      </w:r>
    </w:p>
    <w:p w14:paraId="4C69F5FD" w14:textId="77777777" w:rsidR="0000071B" w:rsidRPr="00F074BC" w:rsidRDefault="0000071B" w:rsidP="0000071B">
      <w:pPr>
        <w:rPr>
          <w:rFonts w:ascii="Consolas" w:hAnsi="Consolas"/>
        </w:rPr>
      </w:pPr>
      <w:r w:rsidRPr="00F074BC">
        <w:rPr>
          <w:rFonts w:ascii="Consolas" w:hAnsi="Consolas"/>
        </w:rPr>
        <w:t>import org.springframework.context.annotation.Configuration;</w:t>
      </w:r>
    </w:p>
    <w:p w14:paraId="180ECC78" w14:textId="77777777" w:rsidR="0000071B" w:rsidRPr="00F074BC" w:rsidRDefault="0000071B" w:rsidP="0000071B">
      <w:pPr>
        <w:rPr>
          <w:rFonts w:ascii="Consolas" w:hAnsi="Consolas"/>
        </w:rPr>
      </w:pPr>
    </w:p>
    <w:p w14:paraId="0AC6DE1B" w14:textId="77777777" w:rsidR="0000071B" w:rsidRPr="00F074BC" w:rsidRDefault="0000071B" w:rsidP="0000071B">
      <w:pPr>
        <w:rPr>
          <w:rFonts w:ascii="Consolas" w:hAnsi="Consolas"/>
        </w:rPr>
      </w:pPr>
      <w:r w:rsidRPr="00F074BC">
        <w:rPr>
          <w:rFonts w:ascii="Consolas" w:hAnsi="Consolas"/>
        </w:rPr>
        <w:t>@Configuration</w:t>
      </w:r>
    </w:p>
    <w:p w14:paraId="0A43625E" w14:textId="77777777" w:rsidR="0000071B" w:rsidRPr="00F074BC" w:rsidRDefault="0000071B" w:rsidP="0000071B">
      <w:pPr>
        <w:rPr>
          <w:rFonts w:ascii="Consolas" w:hAnsi="Consolas"/>
        </w:rPr>
      </w:pPr>
      <w:r w:rsidRPr="00F074BC">
        <w:rPr>
          <w:rFonts w:ascii="Consolas" w:hAnsi="Consolas"/>
        </w:rPr>
        <w:t>public class ZookeeperConfig {</w:t>
      </w:r>
    </w:p>
    <w:p w14:paraId="5621583C" w14:textId="77777777" w:rsidR="0000071B" w:rsidRPr="00F074BC" w:rsidRDefault="0000071B" w:rsidP="0000071B">
      <w:pPr>
        <w:rPr>
          <w:rFonts w:ascii="Consolas" w:hAnsi="Consolas"/>
        </w:rPr>
      </w:pPr>
    </w:p>
    <w:p w14:paraId="5842D674" w14:textId="77777777" w:rsidR="0000071B" w:rsidRPr="00F074BC" w:rsidRDefault="0000071B" w:rsidP="0000071B">
      <w:pPr>
        <w:rPr>
          <w:rFonts w:ascii="Consolas" w:hAnsi="Consolas"/>
        </w:rPr>
      </w:pPr>
      <w:r w:rsidRPr="00F074BC">
        <w:rPr>
          <w:rFonts w:ascii="Consolas" w:hAnsi="Consolas"/>
        </w:rPr>
        <w:t xml:space="preserve">    @Value("${zookeeper.connect-string}")</w:t>
      </w:r>
    </w:p>
    <w:p w14:paraId="172A061F" w14:textId="77777777" w:rsidR="0000071B" w:rsidRPr="00F074BC" w:rsidRDefault="0000071B" w:rsidP="0000071B">
      <w:pPr>
        <w:rPr>
          <w:rFonts w:ascii="Consolas" w:hAnsi="Consolas"/>
        </w:rPr>
      </w:pPr>
      <w:r w:rsidRPr="00F074BC">
        <w:rPr>
          <w:rFonts w:ascii="Consolas" w:hAnsi="Consolas"/>
        </w:rPr>
        <w:t xml:space="preserve">    private String connectString;</w:t>
      </w:r>
    </w:p>
    <w:p w14:paraId="42398EE8" w14:textId="77777777" w:rsidR="0000071B" w:rsidRPr="00F074BC" w:rsidRDefault="0000071B" w:rsidP="0000071B">
      <w:pPr>
        <w:rPr>
          <w:rFonts w:ascii="Consolas" w:hAnsi="Consolas"/>
        </w:rPr>
      </w:pPr>
    </w:p>
    <w:p w14:paraId="352C243D" w14:textId="77777777" w:rsidR="0000071B" w:rsidRPr="00F074BC" w:rsidRDefault="0000071B" w:rsidP="0000071B">
      <w:pPr>
        <w:rPr>
          <w:rFonts w:ascii="Consolas" w:hAnsi="Consolas"/>
        </w:rPr>
      </w:pPr>
      <w:r w:rsidRPr="00F074BC">
        <w:rPr>
          <w:rFonts w:ascii="Consolas" w:hAnsi="Consolas"/>
        </w:rPr>
        <w:t xml:space="preserve">    @Value("${zookeeper.session-timeout}")</w:t>
      </w:r>
    </w:p>
    <w:p w14:paraId="7976F659" w14:textId="77777777" w:rsidR="0000071B" w:rsidRPr="00F074BC" w:rsidRDefault="0000071B" w:rsidP="0000071B">
      <w:pPr>
        <w:rPr>
          <w:rFonts w:ascii="Consolas" w:hAnsi="Consolas"/>
        </w:rPr>
      </w:pPr>
      <w:r w:rsidRPr="00F074BC">
        <w:rPr>
          <w:rFonts w:ascii="Consolas" w:hAnsi="Consolas"/>
        </w:rPr>
        <w:t xml:space="preserve">    private int sessionTimeout;</w:t>
      </w:r>
    </w:p>
    <w:p w14:paraId="63D5AB64" w14:textId="77777777" w:rsidR="0000071B" w:rsidRPr="00F074BC" w:rsidRDefault="0000071B" w:rsidP="0000071B">
      <w:pPr>
        <w:rPr>
          <w:rFonts w:ascii="Consolas" w:hAnsi="Consolas"/>
        </w:rPr>
      </w:pPr>
    </w:p>
    <w:p w14:paraId="171D0D4C" w14:textId="77777777" w:rsidR="0000071B" w:rsidRPr="00F074BC" w:rsidRDefault="0000071B" w:rsidP="0000071B">
      <w:pPr>
        <w:rPr>
          <w:rFonts w:ascii="Consolas" w:hAnsi="Consolas"/>
        </w:rPr>
      </w:pPr>
      <w:r w:rsidRPr="00F074BC">
        <w:rPr>
          <w:rFonts w:ascii="Consolas" w:hAnsi="Consolas"/>
        </w:rPr>
        <w:t xml:space="preserve">    @Bean(initMethod = "start", destroyMethod = "close")</w:t>
      </w:r>
    </w:p>
    <w:p w14:paraId="5093DAA6" w14:textId="77777777" w:rsidR="0000071B" w:rsidRPr="00F074BC" w:rsidRDefault="0000071B" w:rsidP="0000071B">
      <w:pPr>
        <w:rPr>
          <w:rFonts w:ascii="Consolas" w:hAnsi="Consolas"/>
        </w:rPr>
      </w:pPr>
      <w:r w:rsidRPr="00F074BC">
        <w:rPr>
          <w:rFonts w:ascii="Consolas" w:hAnsi="Consolas"/>
        </w:rPr>
        <w:t xml:space="preserve">    public CuratorFramework curatorFramework() {</w:t>
      </w:r>
    </w:p>
    <w:p w14:paraId="5337FB6E" w14:textId="77777777" w:rsidR="0000071B" w:rsidRPr="00F074BC" w:rsidRDefault="0000071B" w:rsidP="0000071B">
      <w:pPr>
        <w:rPr>
          <w:rFonts w:ascii="Consolas" w:hAnsi="Consolas"/>
        </w:rPr>
      </w:pPr>
      <w:r w:rsidRPr="00F074BC">
        <w:rPr>
          <w:rFonts w:ascii="Consolas" w:hAnsi="Consolas"/>
        </w:rPr>
        <w:t xml:space="preserve">        return CuratorFrameworkFactory.newClient(connectString, sessionTimeout, sessionTimeout, new ExponentialBackoffRetry(1000, 3));</w:t>
      </w:r>
    </w:p>
    <w:p w14:paraId="25B57EBC" w14:textId="77777777" w:rsidR="0000071B" w:rsidRPr="00F074BC" w:rsidRDefault="0000071B" w:rsidP="0000071B">
      <w:pPr>
        <w:rPr>
          <w:rFonts w:ascii="Consolas" w:hAnsi="Consolas"/>
        </w:rPr>
      </w:pPr>
      <w:r w:rsidRPr="00F074BC">
        <w:rPr>
          <w:rFonts w:ascii="Consolas" w:hAnsi="Consolas"/>
        </w:rPr>
        <w:t xml:space="preserve">    }</w:t>
      </w:r>
    </w:p>
    <w:p w14:paraId="3ECBA89F" w14:textId="77777777" w:rsidR="0000071B" w:rsidRPr="00F074BC" w:rsidRDefault="0000071B" w:rsidP="0000071B">
      <w:pPr>
        <w:rPr>
          <w:rFonts w:ascii="Consolas" w:hAnsi="Consolas"/>
        </w:rPr>
      </w:pPr>
      <w:r w:rsidRPr="00F074BC">
        <w:rPr>
          <w:rFonts w:ascii="Consolas" w:hAnsi="Consolas"/>
        </w:rPr>
        <w:t>}</w:t>
      </w:r>
    </w:p>
    <w:p w14:paraId="2610A9B0" w14:textId="77777777" w:rsidR="0000071B" w:rsidRDefault="0000071B" w:rsidP="0000071B">
      <w:pPr>
        <w:pStyle w:val="Heading8"/>
      </w:pPr>
      <w:r w:rsidRPr="001F4FBB">
        <w:t>Create a Service to Interact with ZooKeeper</w:t>
      </w:r>
    </w:p>
    <w:p w14:paraId="684A9B2E" w14:textId="77777777" w:rsidR="0000071B" w:rsidRDefault="0000071B" w:rsidP="0000071B">
      <w:r w:rsidRPr="00FF5F7E">
        <w:t>Create a service class that uses the CuratorFramework client to interact with ZooKeeper:</w:t>
      </w:r>
    </w:p>
    <w:p w14:paraId="1130102D" w14:textId="77777777" w:rsidR="0000071B" w:rsidRDefault="0000071B" w:rsidP="0000071B"/>
    <w:p w14:paraId="7BE9475D" w14:textId="77777777" w:rsidR="0000071B" w:rsidRPr="00FF5F7E" w:rsidRDefault="0000071B" w:rsidP="0000071B"/>
    <w:p w14:paraId="3F63C3C1" w14:textId="77777777" w:rsidR="0000071B" w:rsidRPr="007F037C" w:rsidRDefault="0000071B" w:rsidP="0000071B">
      <w:pPr>
        <w:rPr>
          <w:rFonts w:ascii="Consolas" w:hAnsi="Consolas"/>
        </w:rPr>
      </w:pPr>
      <w:r w:rsidRPr="007F037C">
        <w:rPr>
          <w:rFonts w:ascii="Consolas" w:hAnsi="Consolas"/>
        </w:rPr>
        <w:t>import org.apache.curator.framework.CuratorFramework;</w:t>
      </w:r>
    </w:p>
    <w:p w14:paraId="71599E73" w14:textId="77777777" w:rsidR="0000071B" w:rsidRPr="007F037C" w:rsidRDefault="0000071B" w:rsidP="0000071B">
      <w:pPr>
        <w:rPr>
          <w:rFonts w:ascii="Consolas" w:hAnsi="Consolas"/>
        </w:rPr>
      </w:pPr>
      <w:r w:rsidRPr="007F037C">
        <w:rPr>
          <w:rFonts w:ascii="Consolas" w:hAnsi="Consolas"/>
        </w:rPr>
        <w:t>import org.apache.zookeeper.CreateMode;</w:t>
      </w:r>
    </w:p>
    <w:p w14:paraId="16208BBB" w14:textId="77777777" w:rsidR="0000071B" w:rsidRPr="007F037C" w:rsidRDefault="0000071B" w:rsidP="0000071B">
      <w:pPr>
        <w:rPr>
          <w:rFonts w:ascii="Consolas" w:hAnsi="Consolas"/>
        </w:rPr>
      </w:pPr>
      <w:r w:rsidRPr="007F037C">
        <w:rPr>
          <w:rFonts w:ascii="Consolas" w:hAnsi="Consolas"/>
        </w:rPr>
        <w:t>import org.springframework.beans.factory.annotation.Autowired;</w:t>
      </w:r>
    </w:p>
    <w:p w14:paraId="799D3269" w14:textId="77777777" w:rsidR="0000071B" w:rsidRPr="007F037C" w:rsidRDefault="0000071B" w:rsidP="0000071B">
      <w:pPr>
        <w:rPr>
          <w:rFonts w:ascii="Consolas" w:hAnsi="Consolas"/>
        </w:rPr>
      </w:pPr>
      <w:r w:rsidRPr="007F037C">
        <w:rPr>
          <w:rFonts w:ascii="Consolas" w:hAnsi="Consolas"/>
        </w:rPr>
        <w:t>import org.springframework.stereotype.Service;</w:t>
      </w:r>
    </w:p>
    <w:p w14:paraId="1EA3F02A" w14:textId="77777777" w:rsidR="0000071B" w:rsidRPr="007F037C" w:rsidRDefault="0000071B" w:rsidP="0000071B">
      <w:pPr>
        <w:rPr>
          <w:rFonts w:ascii="Consolas" w:hAnsi="Consolas"/>
        </w:rPr>
      </w:pPr>
    </w:p>
    <w:p w14:paraId="12414537" w14:textId="77777777" w:rsidR="0000071B" w:rsidRPr="007F037C" w:rsidRDefault="0000071B" w:rsidP="0000071B">
      <w:pPr>
        <w:rPr>
          <w:rFonts w:ascii="Consolas" w:hAnsi="Consolas"/>
        </w:rPr>
      </w:pPr>
      <w:r w:rsidRPr="007F037C">
        <w:rPr>
          <w:rFonts w:ascii="Consolas" w:hAnsi="Consolas"/>
        </w:rPr>
        <w:t>@Service</w:t>
      </w:r>
    </w:p>
    <w:p w14:paraId="6D090D2B" w14:textId="77777777" w:rsidR="0000071B" w:rsidRPr="007F037C" w:rsidRDefault="0000071B" w:rsidP="0000071B">
      <w:pPr>
        <w:rPr>
          <w:rFonts w:ascii="Consolas" w:hAnsi="Consolas"/>
        </w:rPr>
      </w:pPr>
      <w:r w:rsidRPr="007F037C">
        <w:rPr>
          <w:rFonts w:ascii="Consolas" w:hAnsi="Consolas"/>
        </w:rPr>
        <w:t>public class ZookeeperService {</w:t>
      </w:r>
    </w:p>
    <w:p w14:paraId="0F4B21AF" w14:textId="77777777" w:rsidR="0000071B" w:rsidRPr="007F037C" w:rsidRDefault="0000071B" w:rsidP="0000071B">
      <w:pPr>
        <w:rPr>
          <w:rFonts w:ascii="Consolas" w:hAnsi="Consolas"/>
        </w:rPr>
      </w:pPr>
    </w:p>
    <w:p w14:paraId="5058022D" w14:textId="77777777" w:rsidR="0000071B" w:rsidRPr="007F037C" w:rsidRDefault="0000071B" w:rsidP="0000071B">
      <w:pPr>
        <w:rPr>
          <w:rFonts w:ascii="Consolas" w:hAnsi="Consolas"/>
        </w:rPr>
      </w:pPr>
      <w:r w:rsidRPr="007F037C">
        <w:rPr>
          <w:rFonts w:ascii="Consolas" w:hAnsi="Consolas"/>
        </w:rPr>
        <w:t xml:space="preserve">    @Autowired</w:t>
      </w:r>
    </w:p>
    <w:p w14:paraId="5B585CC0" w14:textId="77777777" w:rsidR="0000071B" w:rsidRPr="007F037C" w:rsidRDefault="0000071B" w:rsidP="0000071B">
      <w:pPr>
        <w:rPr>
          <w:rFonts w:ascii="Consolas" w:hAnsi="Consolas"/>
        </w:rPr>
      </w:pPr>
      <w:r w:rsidRPr="007F037C">
        <w:rPr>
          <w:rFonts w:ascii="Consolas" w:hAnsi="Consolas"/>
        </w:rPr>
        <w:t xml:space="preserve">    private CuratorFramework curatorFramework;</w:t>
      </w:r>
    </w:p>
    <w:p w14:paraId="67EB1ADF" w14:textId="77777777" w:rsidR="0000071B" w:rsidRPr="007F037C" w:rsidRDefault="0000071B" w:rsidP="0000071B">
      <w:pPr>
        <w:rPr>
          <w:rFonts w:ascii="Consolas" w:hAnsi="Consolas"/>
        </w:rPr>
      </w:pPr>
    </w:p>
    <w:p w14:paraId="4172D725" w14:textId="77777777" w:rsidR="0000071B" w:rsidRPr="007F037C" w:rsidRDefault="0000071B" w:rsidP="0000071B">
      <w:pPr>
        <w:rPr>
          <w:rFonts w:ascii="Consolas" w:hAnsi="Consolas"/>
        </w:rPr>
      </w:pPr>
      <w:r w:rsidRPr="007F037C">
        <w:rPr>
          <w:rFonts w:ascii="Consolas" w:hAnsi="Consolas"/>
        </w:rPr>
        <w:t xml:space="preserve">    public void createNode(String path, byte[] data) throws Exception {</w:t>
      </w:r>
    </w:p>
    <w:p w14:paraId="6DB48320" w14:textId="77777777" w:rsidR="0000071B" w:rsidRPr="007F037C" w:rsidRDefault="0000071B" w:rsidP="0000071B">
      <w:pPr>
        <w:rPr>
          <w:rFonts w:ascii="Consolas" w:hAnsi="Consolas"/>
        </w:rPr>
      </w:pPr>
      <w:r w:rsidRPr="007F037C">
        <w:rPr>
          <w:rFonts w:ascii="Consolas" w:hAnsi="Consolas"/>
        </w:rPr>
        <w:t xml:space="preserve">        curatorFramework.create()</w:t>
      </w:r>
    </w:p>
    <w:p w14:paraId="411756EA" w14:textId="77777777" w:rsidR="0000071B" w:rsidRPr="007F037C" w:rsidRDefault="0000071B" w:rsidP="0000071B">
      <w:pPr>
        <w:rPr>
          <w:rFonts w:ascii="Consolas" w:hAnsi="Consolas"/>
        </w:rPr>
      </w:pPr>
      <w:r w:rsidRPr="007F037C">
        <w:rPr>
          <w:rFonts w:ascii="Consolas" w:hAnsi="Consolas"/>
        </w:rPr>
        <w:t xml:space="preserve">                .creatingParentsIfNeeded()</w:t>
      </w:r>
    </w:p>
    <w:p w14:paraId="376E2540" w14:textId="77777777" w:rsidR="0000071B" w:rsidRPr="007F037C" w:rsidRDefault="0000071B" w:rsidP="0000071B">
      <w:pPr>
        <w:rPr>
          <w:rFonts w:ascii="Consolas" w:hAnsi="Consolas"/>
        </w:rPr>
      </w:pPr>
      <w:r w:rsidRPr="007F037C">
        <w:rPr>
          <w:rFonts w:ascii="Consolas" w:hAnsi="Consolas"/>
        </w:rPr>
        <w:t xml:space="preserve">                .withMode(CreateMode.PERSISTENT)</w:t>
      </w:r>
    </w:p>
    <w:p w14:paraId="1797E4B7" w14:textId="77777777" w:rsidR="0000071B" w:rsidRPr="007F037C" w:rsidRDefault="0000071B" w:rsidP="0000071B">
      <w:pPr>
        <w:rPr>
          <w:rFonts w:ascii="Consolas" w:hAnsi="Consolas"/>
        </w:rPr>
      </w:pPr>
      <w:r w:rsidRPr="007F037C">
        <w:rPr>
          <w:rFonts w:ascii="Consolas" w:hAnsi="Consolas"/>
        </w:rPr>
        <w:t xml:space="preserve">                .forPath(path, data);</w:t>
      </w:r>
    </w:p>
    <w:p w14:paraId="392DF980" w14:textId="77777777" w:rsidR="0000071B" w:rsidRPr="007F037C" w:rsidRDefault="0000071B" w:rsidP="0000071B">
      <w:pPr>
        <w:rPr>
          <w:rFonts w:ascii="Consolas" w:hAnsi="Consolas"/>
        </w:rPr>
      </w:pPr>
      <w:r w:rsidRPr="007F037C">
        <w:rPr>
          <w:rFonts w:ascii="Consolas" w:hAnsi="Consolas"/>
        </w:rPr>
        <w:t xml:space="preserve">    }</w:t>
      </w:r>
    </w:p>
    <w:p w14:paraId="33C9861B" w14:textId="77777777" w:rsidR="0000071B" w:rsidRPr="007F037C" w:rsidRDefault="0000071B" w:rsidP="0000071B">
      <w:pPr>
        <w:rPr>
          <w:rFonts w:ascii="Consolas" w:hAnsi="Consolas"/>
        </w:rPr>
      </w:pPr>
    </w:p>
    <w:p w14:paraId="552A9525" w14:textId="77777777" w:rsidR="0000071B" w:rsidRPr="007F037C" w:rsidRDefault="0000071B" w:rsidP="0000071B">
      <w:pPr>
        <w:rPr>
          <w:rFonts w:ascii="Consolas" w:hAnsi="Consolas"/>
        </w:rPr>
      </w:pPr>
      <w:r w:rsidRPr="007F037C">
        <w:rPr>
          <w:rFonts w:ascii="Consolas" w:hAnsi="Consolas"/>
        </w:rPr>
        <w:t xml:space="preserve">    public byte[] getData(String path) throws Exception {</w:t>
      </w:r>
    </w:p>
    <w:p w14:paraId="5DA89663" w14:textId="77777777" w:rsidR="0000071B" w:rsidRPr="007F037C" w:rsidRDefault="0000071B" w:rsidP="0000071B">
      <w:pPr>
        <w:rPr>
          <w:rFonts w:ascii="Consolas" w:hAnsi="Consolas"/>
        </w:rPr>
      </w:pPr>
      <w:r w:rsidRPr="007F037C">
        <w:rPr>
          <w:rFonts w:ascii="Consolas" w:hAnsi="Consolas"/>
        </w:rPr>
        <w:t xml:space="preserve">        return curatorFramework.getData().forPath(path);</w:t>
      </w:r>
    </w:p>
    <w:p w14:paraId="279E4E06" w14:textId="77777777" w:rsidR="0000071B" w:rsidRPr="007F037C" w:rsidRDefault="0000071B" w:rsidP="0000071B">
      <w:pPr>
        <w:rPr>
          <w:rFonts w:ascii="Consolas" w:hAnsi="Consolas"/>
        </w:rPr>
      </w:pPr>
      <w:r w:rsidRPr="007F037C">
        <w:rPr>
          <w:rFonts w:ascii="Consolas" w:hAnsi="Consolas"/>
        </w:rPr>
        <w:t xml:space="preserve">    }</w:t>
      </w:r>
    </w:p>
    <w:p w14:paraId="7F2411E5" w14:textId="77777777" w:rsidR="0000071B" w:rsidRPr="007F037C" w:rsidRDefault="0000071B" w:rsidP="0000071B">
      <w:pPr>
        <w:rPr>
          <w:rFonts w:ascii="Consolas" w:hAnsi="Consolas"/>
        </w:rPr>
      </w:pPr>
    </w:p>
    <w:p w14:paraId="25CF769A" w14:textId="77777777" w:rsidR="0000071B" w:rsidRPr="007F037C" w:rsidRDefault="0000071B" w:rsidP="0000071B">
      <w:pPr>
        <w:rPr>
          <w:rFonts w:ascii="Consolas" w:hAnsi="Consolas"/>
        </w:rPr>
      </w:pPr>
      <w:r w:rsidRPr="007F037C">
        <w:rPr>
          <w:rFonts w:ascii="Consolas" w:hAnsi="Consolas"/>
        </w:rPr>
        <w:t xml:space="preserve">    public void updateData(String path, byte[] data) throws Exception {</w:t>
      </w:r>
    </w:p>
    <w:p w14:paraId="2305C7E4" w14:textId="77777777" w:rsidR="0000071B" w:rsidRPr="007F037C" w:rsidRDefault="0000071B" w:rsidP="0000071B">
      <w:pPr>
        <w:rPr>
          <w:rFonts w:ascii="Consolas" w:hAnsi="Consolas"/>
        </w:rPr>
      </w:pPr>
      <w:r w:rsidRPr="007F037C">
        <w:rPr>
          <w:rFonts w:ascii="Consolas" w:hAnsi="Consolas"/>
        </w:rPr>
        <w:t xml:space="preserve">        curatorFramework.setData().forPath(path, data);</w:t>
      </w:r>
    </w:p>
    <w:p w14:paraId="2FD2366B" w14:textId="77777777" w:rsidR="0000071B" w:rsidRPr="007F037C" w:rsidRDefault="0000071B" w:rsidP="0000071B">
      <w:pPr>
        <w:rPr>
          <w:rFonts w:ascii="Consolas" w:hAnsi="Consolas"/>
        </w:rPr>
      </w:pPr>
      <w:r w:rsidRPr="007F037C">
        <w:rPr>
          <w:rFonts w:ascii="Consolas" w:hAnsi="Consolas"/>
        </w:rPr>
        <w:t xml:space="preserve">    }</w:t>
      </w:r>
    </w:p>
    <w:p w14:paraId="2E7E7061" w14:textId="77777777" w:rsidR="0000071B" w:rsidRPr="007F037C" w:rsidRDefault="0000071B" w:rsidP="0000071B">
      <w:pPr>
        <w:rPr>
          <w:rFonts w:ascii="Consolas" w:hAnsi="Consolas"/>
        </w:rPr>
      </w:pPr>
    </w:p>
    <w:p w14:paraId="43A9F3FB" w14:textId="77777777" w:rsidR="0000071B" w:rsidRPr="007F037C" w:rsidRDefault="0000071B" w:rsidP="0000071B">
      <w:pPr>
        <w:rPr>
          <w:rFonts w:ascii="Consolas" w:hAnsi="Consolas"/>
        </w:rPr>
      </w:pPr>
      <w:r w:rsidRPr="007F037C">
        <w:rPr>
          <w:rFonts w:ascii="Consolas" w:hAnsi="Consolas"/>
        </w:rPr>
        <w:t xml:space="preserve">    public void deleteNode(String path) throws Exception {</w:t>
      </w:r>
    </w:p>
    <w:p w14:paraId="6A01CD9B" w14:textId="77777777" w:rsidR="0000071B" w:rsidRPr="007F037C" w:rsidRDefault="0000071B" w:rsidP="0000071B">
      <w:pPr>
        <w:rPr>
          <w:rFonts w:ascii="Consolas" w:hAnsi="Consolas"/>
        </w:rPr>
      </w:pPr>
      <w:r w:rsidRPr="007F037C">
        <w:rPr>
          <w:rFonts w:ascii="Consolas" w:hAnsi="Consolas"/>
        </w:rPr>
        <w:t xml:space="preserve">        curatorFramework.delete().forPath(path);</w:t>
      </w:r>
    </w:p>
    <w:p w14:paraId="6239A2F3" w14:textId="77777777" w:rsidR="0000071B" w:rsidRPr="007F037C" w:rsidRDefault="0000071B" w:rsidP="0000071B">
      <w:pPr>
        <w:rPr>
          <w:rFonts w:ascii="Consolas" w:hAnsi="Consolas"/>
        </w:rPr>
      </w:pPr>
      <w:r w:rsidRPr="007F037C">
        <w:rPr>
          <w:rFonts w:ascii="Consolas" w:hAnsi="Consolas"/>
        </w:rPr>
        <w:t xml:space="preserve">    }</w:t>
      </w:r>
    </w:p>
    <w:p w14:paraId="582D36D7" w14:textId="77777777" w:rsidR="0000071B" w:rsidRPr="007F037C" w:rsidRDefault="0000071B" w:rsidP="0000071B">
      <w:pPr>
        <w:rPr>
          <w:rFonts w:ascii="Consolas" w:hAnsi="Consolas"/>
        </w:rPr>
      </w:pPr>
      <w:r w:rsidRPr="007F037C">
        <w:rPr>
          <w:rFonts w:ascii="Consolas" w:hAnsi="Consolas"/>
        </w:rPr>
        <w:t>}</w:t>
      </w:r>
    </w:p>
    <w:p w14:paraId="599DCBE4" w14:textId="77777777" w:rsidR="0000071B" w:rsidRDefault="0000071B" w:rsidP="0000071B">
      <w:pPr>
        <w:pStyle w:val="Heading8"/>
      </w:pPr>
      <w:r w:rsidRPr="00FF5F7E">
        <w:t>Use the Service in a Controller or Another Service</w:t>
      </w:r>
    </w:p>
    <w:p w14:paraId="15A3D85A" w14:textId="77777777" w:rsidR="0000071B" w:rsidRPr="00FF5F7E" w:rsidRDefault="0000071B" w:rsidP="0000071B">
      <w:r w:rsidRPr="00FF5F7E">
        <w:t>Create a controller to expose ZooKeeper operations via HTTP endpoints:</w:t>
      </w:r>
    </w:p>
    <w:p w14:paraId="49AFA519" w14:textId="77777777" w:rsidR="0000071B" w:rsidRDefault="0000071B" w:rsidP="0000071B"/>
    <w:p w14:paraId="725D96F5" w14:textId="77777777" w:rsidR="0000071B" w:rsidRPr="00FF5F7E" w:rsidRDefault="0000071B" w:rsidP="0000071B"/>
    <w:p w14:paraId="0B751DE8" w14:textId="77777777" w:rsidR="0000071B" w:rsidRPr="00FF5F7E" w:rsidRDefault="0000071B" w:rsidP="0000071B">
      <w:pPr>
        <w:rPr>
          <w:rFonts w:ascii="Consolas" w:hAnsi="Consolas"/>
        </w:rPr>
      </w:pPr>
      <w:r w:rsidRPr="00FF5F7E">
        <w:rPr>
          <w:rFonts w:ascii="Consolas" w:hAnsi="Consolas"/>
        </w:rPr>
        <w:t>import org.springframework.beans.factory.annotation.Autowired;</w:t>
      </w:r>
    </w:p>
    <w:p w14:paraId="27090C26" w14:textId="77777777" w:rsidR="0000071B" w:rsidRPr="00FF5F7E" w:rsidRDefault="0000071B" w:rsidP="0000071B">
      <w:pPr>
        <w:rPr>
          <w:rFonts w:ascii="Consolas" w:hAnsi="Consolas"/>
        </w:rPr>
      </w:pPr>
      <w:r w:rsidRPr="00FF5F7E">
        <w:rPr>
          <w:rFonts w:ascii="Consolas" w:hAnsi="Consolas"/>
        </w:rPr>
        <w:t>import org.springframework.web.bind.annotation.*;</w:t>
      </w:r>
    </w:p>
    <w:p w14:paraId="2123D07E" w14:textId="77777777" w:rsidR="0000071B" w:rsidRPr="00FF5F7E" w:rsidRDefault="0000071B" w:rsidP="0000071B">
      <w:pPr>
        <w:rPr>
          <w:rFonts w:ascii="Consolas" w:hAnsi="Consolas"/>
        </w:rPr>
      </w:pPr>
    </w:p>
    <w:p w14:paraId="76023E92" w14:textId="77777777" w:rsidR="0000071B" w:rsidRPr="00FF5F7E" w:rsidRDefault="0000071B" w:rsidP="0000071B">
      <w:pPr>
        <w:rPr>
          <w:rFonts w:ascii="Consolas" w:hAnsi="Consolas"/>
        </w:rPr>
      </w:pPr>
      <w:r w:rsidRPr="00FF5F7E">
        <w:rPr>
          <w:rFonts w:ascii="Consolas" w:hAnsi="Consolas"/>
        </w:rPr>
        <w:t>@RestController</w:t>
      </w:r>
    </w:p>
    <w:p w14:paraId="4F276E36" w14:textId="77777777" w:rsidR="0000071B" w:rsidRPr="00FF5F7E" w:rsidRDefault="0000071B" w:rsidP="0000071B">
      <w:pPr>
        <w:rPr>
          <w:rFonts w:ascii="Consolas" w:hAnsi="Consolas"/>
        </w:rPr>
      </w:pPr>
      <w:r w:rsidRPr="00FF5F7E">
        <w:rPr>
          <w:rFonts w:ascii="Consolas" w:hAnsi="Consolas"/>
        </w:rPr>
        <w:t>@RequestMapping("/zookeeper")</w:t>
      </w:r>
    </w:p>
    <w:p w14:paraId="36BBDB2B" w14:textId="77777777" w:rsidR="0000071B" w:rsidRPr="00FF5F7E" w:rsidRDefault="0000071B" w:rsidP="0000071B">
      <w:pPr>
        <w:rPr>
          <w:rFonts w:ascii="Consolas" w:hAnsi="Consolas"/>
        </w:rPr>
      </w:pPr>
      <w:r w:rsidRPr="00FF5F7E">
        <w:rPr>
          <w:rFonts w:ascii="Consolas" w:hAnsi="Consolas"/>
        </w:rPr>
        <w:t>public class ZookeeperController {</w:t>
      </w:r>
    </w:p>
    <w:p w14:paraId="5FD3DA62" w14:textId="77777777" w:rsidR="0000071B" w:rsidRPr="00FF5F7E" w:rsidRDefault="0000071B" w:rsidP="0000071B">
      <w:pPr>
        <w:rPr>
          <w:rFonts w:ascii="Consolas" w:hAnsi="Consolas"/>
        </w:rPr>
      </w:pPr>
    </w:p>
    <w:p w14:paraId="5D6DD2AB" w14:textId="77777777" w:rsidR="0000071B" w:rsidRPr="00FF5F7E" w:rsidRDefault="0000071B" w:rsidP="0000071B">
      <w:pPr>
        <w:rPr>
          <w:rFonts w:ascii="Consolas" w:hAnsi="Consolas"/>
        </w:rPr>
      </w:pPr>
      <w:r w:rsidRPr="00FF5F7E">
        <w:rPr>
          <w:rFonts w:ascii="Consolas" w:hAnsi="Consolas"/>
        </w:rPr>
        <w:t xml:space="preserve">    @Autowired</w:t>
      </w:r>
    </w:p>
    <w:p w14:paraId="5937C7A1" w14:textId="77777777" w:rsidR="0000071B" w:rsidRPr="00FF5F7E" w:rsidRDefault="0000071B" w:rsidP="0000071B">
      <w:pPr>
        <w:rPr>
          <w:rFonts w:ascii="Consolas" w:hAnsi="Consolas"/>
        </w:rPr>
      </w:pPr>
      <w:r w:rsidRPr="00FF5F7E">
        <w:rPr>
          <w:rFonts w:ascii="Consolas" w:hAnsi="Consolas"/>
        </w:rPr>
        <w:t xml:space="preserve">    private ZookeeperService zookeeperService;</w:t>
      </w:r>
    </w:p>
    <w:p w14:paraId="4BF25FB4" w14:textId="77777777" w:rsidR="0000071B" w:rsidRPr="00FF5F7E" w:rsidRDefault="0000071B" w:rsidP="0000071B">
      <w:pPr>
        <w:rPr>
          <w:rFonts w:ascii="Consolas" w:hAnsi="Consolas"/>
        </w:rPr>
      </w:pPr>
    </w:p>
    <w:p w14:paraId="2C4E4BAB" w14:textId="77777777" w:rsidR="0000071B" w:rsidRPr="00FF5F7E" w:rsidRDefault="0000071B" w:rsidP="0000071B">
      <w:pPr>
        <w:rPr>
          <w:rFonts w:ascii="Consolas" w:hAnsi="Consolas"/>
        </w:rPr>
      </w:pPr>
      <w:r w:rsidRPr="00FF5F7E">
        <w:rPr>
          <w:rFonts w:ascii="Consolas" w:hAnsi="Consolas"/>
        </w:rPr>
        <w:t xml:space="preserve">    @PostMapping("/create")</w:t>
      </w:r>
    </w:p>
    <w:p w14:paraId="52B99957" w14:textId="77777777" w:rsidR="0000071B" w:rsidRPr="00FF5F7E" w:rsidRDefault="0000071B" w:rsidP="0000071B">
      <w:pPr>
        <w:rPr>
          <w:rFonts w:ascii="Consolas" w:hAnsi="Consolas"/>
        </w:rPr>
      </w:pPr>
      <w:r w:rsidRPr="00FF5F7E">
        <w:rPr>
          <w:rFonts w:ascii="Consolas" w:hAnsi="Consolas"/>
        </w:rPr>
        <w:t xml:space="preserve">    public String createNode(@RequestParam String path, @RequestParam String data) {</w:t>
      </w:r>
    </w:p>
    <w:p w14:paraId="353C7D9E" w14:textId="77777777" w:rsidR="0000071B" w:rsidRPr="00FF5F7E" w:rsidRDefault="0000071B" w:rsidP="0000071B">
      <w:pPr>
        <w:rPr>
          <w:rFonts w:ascii="Consolas" w:hAnsi="Consolas"/>
        </w:rPr>
      </w:pPr>
      <w:r w:rsidRPr="00FF5F7E">
        <w:rPr>
          <w:rFonts w:ascii="Consolas" w:hAnsi="Consolas"/>
        </w:rPr>
        <w:t xml:space="preserve">        try {</w:t>
      </w:r>
    </w:p>
    <w:p w14:paraId="6CABD629" w14:textId="77777777" w:rsidR="0000071B" w:rsidRPr="00FF5F7E" w:rsidRDefault="0000071B" w:rsidP="0000071B">
      <w:pPr>
        <w:rPr>
          <w:rFonts w:ascii="Consolas" w:hAnsi="Consolas"/>
        </w:rPr>
      </w:pPr>
      <w:r w:rsidRPr="00FF5F7E">
        <w:rPr>
          <w:rFonts w:ascii="Consolas" w:hAnsi="Consolas"/>
        </w:rPr>
        <w:t xml:space="preserve">            zookeeperService.createNode(path, data.getBytes());</w:t>
      </w:r>
    </w:p>
    <w:p w14:paraId="1743D2D7" w14:textId="77777777" w:rsidR="0000071B" w:rsidRPr="00FF5F7E" w:rsidRDefault="0000071B" w:rsidP="0000071B">
      <w:pPr>
        <w:rPr>
          <w:rFonts w:ascii="Consolas" w:hAnsi="Consolas"/>
        </w:rPr>
      </w:pPr>
      <w:r w:rsidRPr="00FF5F7E">
        <w:rPr>
          <w:rFonts w:ascii="Consolas" w:hAnsi="Consolas"/>
        </w:rPr>
        <w:t xml:space="preserve">            return "Node created successfully";</w:t>
      </w:r>
    </w:p>
    <w:p w14:paraId="1FFC43F8" w14:textId="77777777" w:rsidR="0000071B" w:rsidRPr="00FF5F7E" w:rsidRDefault="0000071B" w:rsidP="0000071B">
      <w:pPr>
        <w:rPr>
          <w:rFonts w:ascii="Consolas" w:hAnsi="Consolas"/>
        </w:rPr>
      </w:pPr>
      <w:r w:rsidRPr="00FF5F7E">
        <w:rPr>
          <w:rFonts w:ascii="Consolas" w:hAnsi="Consolas"/>
        </w:rPr>
        <w:t xml:space="preserve">        } catch (Exception e) {</w:t>
      </w:r>
    </w:p>
    <w:p w14:paraId="2BC84DF9" w14:textId="77777777" w:rsidR="0000071B" w:rsidRPr="00FF5F7E" w:rsidRDefault="0000071B" w:rsidP="0000071B">
      <w:pPr>
        <w:rPr>
          <w:rFonts w:ascii="Consolas" w:hAnsi="Consolas"/>
        </w:rPr>
      </w:pPr>
      <w:r w:rsidRPr="00FF5F7E">
        <w:rPr>
          <w:rFonts w:ascii="Consolas" w:hAnsi="Consolas"/>
        </w:rPr>
        <w:t xml:space="preserve">            e.printStackTrace();</w:t>
      </w:r>
    </w:p>
    <w:p w14:paraId="3E640ADF" w14:textId="77777777" w:rsidR="0000071B" w:rsidRPr="00FF5F7E" w:rsidRDefault="0000071B" w:rsidP="0000071B">
      <w:pPr>
        <w:rPr>
          <w:rFonts w:ascii="Consolas" w:hAnsi="Consolas"/>
        </w:rPr>
      </w:pPr>
      <w:r w:rsidRPr="00FF5F7E">
        <w:rPr>
          <w:rFonts w:ascii="Consolas" w:hAnsi="Consolas"/>
        </w:rPr>
        <w:t xml:space="preserve">            return "Error creating node: " + e.getMessage();</w:t>
      </w:r>
    </w:p>
    <w:p w14:paraId="1F01D672" w14:textId="77777777" w:rsidR="0000071B" w:rsidRPr="00FF5F7E" w:rsidRDefault="0000071B" w:rsidP="0000071B">
      <w:pPr>
        <w:rPr>
          <w:rFonts w:ascii="Consolas" w:hAnsi="Consolas"/>
        </w:rPr>
      </w:pPr>
      <w:r w:rsidRPr="00FF5F7E">
        <w:rPr>
          <w:rFonts w:ascii="Consolas" w:hAnsi="Consolas"/>
        </w:rPr>
        <w:t xml:space="preserve">        }</w:t>
      </w:r>
    </w:p>
    <w:p w14:paraId="248C8731" w14:textId="77777777" w:rsidR="0000071B" w:rsidRPr="00FF5F7E" w:rsidRDefault="0000071B" w:rsidP="0000071B">
      <w:pPr>
        <w:rPr>
          <w:rFonts w:ascii="Consolas" w:hAnsi="Consolas"/>
        </w:rPr>
      </w:pPr>
      <w:r w:rsidRPr="00FF5F7E">
        <w:rPr>
          <w:rFonts w:ascii="Consolas" w:hAnsi="Consolas"/>
        </w:rPr>
        <w:t xml:space="preserve">    }</w:t>
      </w:r>
    </w:p>
    <w:p w14:paraId="3E2B29FC" w14:textId="77777777" w:rsidR="0000071B" w:rsidRPr="00FF5F7E" w:rsidRDefault="0000071B" w:rsidP="0000071B">
      <w:pPr>
        <w:rPr>
          <w:rFonts w:ascii="Consolas" w:hAnsi="Consolas"/>
        </w:rPr>
      </w:pPr>
    </w:p>
    <w:p w14:paraId="18F67174" w14:textId="77777777" w:rsidR="0000071B" w:rsidRPr="00FF5F7E" w:rsidRDefault="0000071B" w:rsidP="0000071B">
      <w:pPr>
        <w:rPr>
          <w:rFonts w:ascii="Consolas" w:hAnsi="Consolas"/>
        </w:rPr>
      </w:pPr>
      <w:r w:rsidRPr="00FF5F7E">
        <w:rPr>
          <w:rFonts w:ascii="Consolas" w:hAnsi="Consolas"/>
        </w:rPr>
        <w:t xml:space="preserve">    @GetMapping("/get")</w:t>
      </w:r>
    </w:p>
    <w:p w14:paraId="416B3EDD" w14:textId="77777777" w:rsidR="0000071B" w:rsidRPr="00FF5F7E" w:rsidRDefault="0000071B" w:rsidP="0000071B">
      <w:pPr>
        <w:rPr>
          <w:rFonts w:ascii="Consolas" w:hAnsi="Consolas"/>
        </w:rPr>
      </w:pPr>
      <w:r w:rsidRPr="00FF5F7E">
        <w:rPr>
          <w:rFonts w:ascii="Consolas" w:hAnsi="Consolas"/>
        </w:rPr>
        <w:t xml:space="preserve">    public String getData(@RequestParam String path) {</w:t>
      </w:r>
    </w:p>
    <w:p w14:paraId="4A578850" w14:textId="77777777" w:rsidR="0000071B" w:rsidRPr="00FF5F7E" w:rsidRDefault="0000071B" w:rsidP="0000071B">
      <w:pPr>
        <w:rPr>
          <w:rFonts w:ascii="Consolas" w:hAnsi="Consolas"/>
        </w:rPr>
      </w:pPr>
      <w:r w:rsidRPr="00FF5F7E">
        <w:rPr>
          <w:rFonts w:ascii="Consolas" w:hAnsi="Consolas"/>
        </w:rPr>
        <w:t xml:space="preserve">        try {</w:t>
      </w:r>
    </w:p>
    <w:p w14:paraId="1B1551B6" w14:textId="77777777" w:rsidR="0000071B" w:rsidRPr="00FF5F7E" w:rsidRDefault="0000071B" w:rsidP="0000071B">
      <w:pPr>
        <w:rPr>
          <w:rFonts w:ascii="Consolas" w:hAnsi="Consolas"/>
        </w:rPr>
      </w:pPr>
      <w:r w:rsidRPr="00FF5F7E">
        <w:rPr>
          <w:rFonts w:ascii="Consolas" w:hAnsi="Consolas"/>
        </w:rPr>
        <w:t xml:space="preserve">            byte[] data = zookeeperService.getData(path);</w:t>
      </w:r>
    </w:p>
    <w:p w14:paraId="1BEC7522" w14:textId="77777777" w:rsidR="0000071B" w:rsidRPr="00FF5F7E" w:rsidRDefault="0000071B" w:rsidP="0000071B">
      <w:pPr>
        <w:rPr>
          <w:rFonts w:ascii="Consolas" w:hAnsi="Consolas"/>
        </w:rPr>
      </w:pPr>
      <w:r w:rsidRPr="00FF5F7E">
        <w:rPr>
          <w:rFonts w:ascii="Consolas" w:hAnsi="Consolas"/>
        </w:rPr>
        <w:t xml:space="preserve">            return new String(data);</w:t>
      </w:r>
    </w:p>
    <w:p w14:paraId="59564DCD" w14:textId="77777777" w:rsidR="0000071B" w:rsidRPr="00FF5F7E" w:rsidRDefault="0000071B" w:rsidP="0000071B">
      <w:pPr>
        <w:rPr>
          <w:rFonts w:ascii="Consolas" w:hAnsi="Consolas"/>
        </w:rPr>
      </w:pPr>
      <w:r w:rsidRPr="00FF5F7E">
        <w:rPr>
          <w:rFonts w:ascii="Consolas" w:hAnsi="Consolas"/>
        </w:rPr>
        <w:t xml:space="preserve">        } catch (Exception e) {</w:t>
      </w:r>
    </w:p>
    <w:p w14:paraId="5EF39101" w14:textId="77777777" w:rsidR="0000071B" w:rsidRPr="00FF5F7E" w:rsidRDefault="0000071B" w:rsidP="0000071B">
      <w:pPr>
        <w:rPr>
          <w:rFonts w:ascii="Consolas" w:hAnsi="Consolas"/>
        </w:rPr>
      </w:pPr>
      <w:r w:rsidRPr="00FF5F7E">
        <w:rPr>
          <w:rFonts w:ascii="Consolas" w:hAnsi="Consolas"/>
        </w:rPr>
        <w:t xml:space="preserve">            e.printStackTrace();</w:t>
      </w:r>
    </w:p>
    <w:p w14:paraId="410EC3E8" w14:textId="77777777" w:rsidR="0000071B" w:rsidRPr="00FF5F7E" w:rsidRDefault="0000071B" w:rsidP="0000071B">
      <w:pPr>
        <w:rPr>
          <w:rFonts w:ascii="Consolas" w:hAnsi="Consolas"/>
        </w:rPr>
      </w:pPr>
      <w:r w:rsidRPr="00FF5F7E">
        <w:rPr>
          <w:rFonts w:ascii="Consolas" w:hAnsi="Consolas"/>
        </w:rPr>
        <w:t xml:space="preserve">            return "Error getting data: " + e.getMessage();</w:t>
      </w:r>
    </w:p>
    <w:p w14:paraId="6E7E6E60" w14:textId="77777777" w:rsidR="0000071B" w:rsidRPr="00FF5F7E" w:rsidRDefault="0000071B" w:rsidP="0000071B">
      <w:pPr>
        <w:rPr>
          <w:rFonts w:ascii="Consolas" w:hAnsi="Consolas"/>
        </w:rPr>
      </w:pPr>
      <w:r w:rsidRPr="00FF5F7E">
        <w:rPr>
          <w:rFonts w:ascii="Consolas" w:hAnsi="Consolas"/>
        </w:rPr>
        <w:t xml:space="preserve">        }</w:t>
      </w:r>
    </w:p>
    <w:p w14:paraId="035D4394" w14:textId="77777777" w:rsidR="0000071B" w:rsidRPr="00FF5F7E" w:rsidRDefault="0000071B" w:rsidP="0000071B">
      <w:pPr>
        <w:rPr>
          <w:rFonts w:ascii="Consolas" w:hAnsi="Consolas"/>
        </w:rPr>
      </w:pPr>
      <w:r w:rsidRPr="00FF5F7E">
        <w:rPr>
          <w:rFonts w:ascii="Consolas" w:hAnsi="Consolas"/>
        </w:rPr>
        <w:t xml:space="preserve">    }</w:t>
      </w:r>
    </w:p>
    <w:p w14:paraId="2BF62B0E" w14:textId="77777777" w:rsidR="0000071B" w:rsidRPr="00FF5F7E" w:rsidRDefault="0000071B" w:rsidP="0000071B">
      <w:pPr>
        <w:rPr>
          <w:rFonts w:ascii="Consolas" w:hAnsi="Consolas"/>
        </w:rPr>
      </w:pPr>
    </w:p>
    <w:p w14:paraId="1DDE8AF6" w14:textId="77777777" w:rsidR="0000071B" w:rsidRPr="00FF5F7E" w:rsidRDefault="0000071B" w:rsidP="0000071B">
      <w:pPr>
        <w:rPr>
          <w:rFonts w:ascii="Consolas" w:hAnsi="Consolas"/>
        </w:rPr>
      </w:pPr>
      <w:r w:rsidRPr="00FF5F7E">
        <w:rPr>
          <w:rFonts w:ascii="Consolas" w:hAnsi="Consolas"/>
        </w:rPr>
        <w:t xml:space="preserve">    @PutMapping("/update")</w:t>
      </w:r>
    </w:p>
    <w:p w14:paraId="7D85AECB" w14:textId="77777777" w:rsidR="0000071B" w:rsidRPr="00FF5F7E" w:rsidRDefault="0000071B" w:rsidP="0000071B">
      <w:pPr>
        <w:rPr>
          <w:rFonts w:ascii="Consolas" w:hAnsi="Consolas"/>
        </w:rPr>
      </w:pPr>
      <w:r w:rsidRPr="00FF5F7E">
        <w:rPr>
          <w:rFonts w:ascii="Consolas" w:hAnsi="Consolas"/>
        </w:rPr>
        <w:t xml:space="preserve">    public String updateData(@RequestParam String path, @RequestParam String data) {</w:t>
      </w:r>
    </w:p>
    <w:p w14:paraId="0C8FA121" w14:textId="77777777" w:rsidR="0000071B" w:rsidRPr="00FF5F7E" w:rsidRDefault="0000071B" w:rsidP="0000071B">
      <w:pPr>
        <w:rPr>
          <w:rFonts w:ascii="Consolas" w:hAnsi="Consolas"/>
        </w:rPr>
      </w:pPr>
      <w:r w:rsidRPr="00FF5F7E">
        <w:rPr>
          <w:rFonts w:ascii="Consolas" w:hAnsi="Consolas"/>
        </w:rPr>
        <w:t xml:space="preserve">        try {</w:t>
      </w:r>
    </w:p>
    <w:p w14:paraId="7D251A5E" w14:textId="77777777" w:rsidR="0000071B" w:rsidRPr="00FF5F7E" w:rsidRDefault="0000071B" w:rsidP="0000071B">
      <w:pPr>
        <w:rPr>
          <w:rFonts w:ascii="Consolas" w:hAnsi="Consolas"/>
        </w:rPr>
      </w:pPr>
      <w:r w:rsidRPr="00FF5F7E">
        <w:rPr>
          <w:rFonts w:ascii="Consolas" w:hAnsi="Consolas"/>
        </w:rPr>
        <w:t xml:space="preserve">            zookeeperService.updateData(path, data.getBytes());</w:t>
      </w:r>
    </w:p>
    <w:p w14:paraId="13718EDF" w14:textId="77777777" w:rsidR="0000071B" w:rsidRPr="00FF5F7E" w:rsidRDefault="0000071B" w:rsidP="0000071B">
      <w:pPr>
        <w:rPr>
          <w:rFonts w:ascii="Consolas" w:hAnsi="Consolas"/>
        </w:rPr>
      </w:pPr>
      <w:r w:rsidRPr="00FF5F7E">
        <w:rPr>
          <w:rFonts w:ascii="Consolas" w:hAnsi="Consolas"/>
        </w:rPr>
        <w:t xml:space="preserve">            return "Data updated successfully";</w:t>
      </w:r>
    </w:p>
    <w:p w14:paraId="0682CB45" w14:textId="77777777" w:rsidR="0000071B" w:rsidRPr="00FF5F7E" w:rsidRDefault="0000071B" w:rsidP="0000071B">
      <w:pPr>
        <w:rPr>
          <w:rFonts w:ascii="Consolas" w:hAnsi="Consolas"/>
        </w:rPr>
      </w:pPr>
      <w:r w:rsidRPr="00FF5F7E">
        <w:rPr>
          <w:rFonts w:ascii="Consolas" w:hAnsi="Consolas"/>
        </w:rPr>
        <w:t xml:space="preserve">        } catch (Exception e) {</w:t>
      </w:r>
    </w:p>
    <w:p w14:paraId="62BCC9C4" w14:textId="77777777" w:rsidR="0000071B" w:rsidRPr="00FF5F7E" w:rsidRDefault="0000071B" w:rsidP="0000071B">
      <w:pPr>
        <w:rPr>
          <w:rFonts w:ascii="Consolas" w:hAnsi="Consolas"/>
        </w:rPr>
      </w:pPr>
      <w:r w:rsidRPr="00FF5F7E">
        <w:rPr>
          <w:rFonts w:ascii="Consolas" w:hAnsi="Consolas"/>
        </w:rPr>
        <w:t xml:space="preserve">            e.printStackTrace();</w:t>
      </w:r>
    </w:p>
    <w:p w14:paraId="7F954AC7" w14:textId="77777777" w:rsidR="0000071B" w:rsidRPr="00FF5F7E" w:rsidRDefault="0000071B" w:rsidP="0000071B">
      <w:pPr>
        <w:rPr>
          <w:rFonts w:ascii="Consolas" w:hAnsi="Consolas"/>
        </w:rPr>
      </w:pPr>
      <w:r w:rsidRPr="00FF5F7E">
        <w:rPr>
          <w:rFonts w:ascii="Consolas" w:hAnsi="Consolas"/>
        </w:rPr>
        <w:t xml:space="preserve">            return "Error updating data: " + e.getMessage();</w:t>
      </w:r>
    </w:p>
    <w:p w14:paraId="1D62A7AF" w14:textId="77777777" w:rsidR="0000071B" w:rsidRPr="00FF5F7E" w:rsidRDefault="0000071B" w:rsidP="0000071B">
      <w:pPr>
        <w:rPr>
          <w:rFonts w:ascii="Consolas" w:hAnsi="Consolas"/>
        </w:rPr>
      </w:pPr>
      <w:r w:rsidRPr="00FF5F7E">
        <w:rPr>
          <w:rFonts w:ascii="Consolas" w:hAnsi="Consolas"/>
        </w:rPr>
        <w:t xml:space="preserve">        }</w:t>
      </w:r>
    </w:p>
    <w:p w14:paraId="6CC7B3EC" w14:textId="77777777" w:rsidR="0000071B" w:rsidRPr="00FF5F7E" w:rsidRDefault="0000071B" w:rsidP="0000071B">
      <w:pPr>
        <w:rPr>
          <w:rFonts w:ascii="Consolas" w:hAnsi="Consolas"/>
        </w:rPr>
      </w:pPr>
      <w:r w:rsidRPr="00FF5F7E">
        <w:rPr>
          <w:rFonts w:ascii="Consolas" w:hAnsi="Consolas"/>
        </w:rPr>
        <w:t xml:space="preserve">    }</w:t>
      </w:r>
    </w:p>
    <w:p w14:paraId="444E4C49" w14:textId="77777777" w:rsidR="0000071B" w:rsidRPr="00FF5F7E" w:rsidRDefault="0000071B" w:rsidP="0000071B">
      <w:pPr>
        <w:rPr>
          <w:rFonts w:ascii="Consolas" w:hAnsi="Consolas"/>
        </w:rPr>
      </w:pPr>
    </w:p>
    <w:p w14:paraId="0AD16790" w14:textId="77777777" w:rsidR="0000071B" w:rsidRPr="00FF5F7E" w:rsidRDefault="0000071B" w:rsidP="0000071B">
      <w:pPr>
        <w:rPr>
          <w:rFonts w:ascii="Consolas" w:hAnsi="Consolas"/>
        </w:rPr>
      </w:pPr>
      <w:r w:rsidRPr="00FF5F7E">
        <w:rPr>
          <w:rFonts w:ascii="Consolas" w:hAnsi="Consolas"/>
        </w:rPr>
        <w:t xml:space="preserve">    @DeleteMapping("/delete")</w:t>
      </w:r>
    </w:p>
    <w:p w14:paraId="1E7EA707" w14:textId="77777777" w:rsidR="0000071B" w:rsidRPr="00FF5F7E" w:rsidRDefault="0000071B" w:rsidP="0000071B">
      <w:pPr>
        <w:rPr>
          <w:rFonts w:ascii="Consolas" w:hAnsi="Consolas"/>
        </w:rPr>
      </w:pPr>
      <w:r w:rsidRPr="00FF5F7E">
        <w:rPr>
          <w:rFonts w:ascii="Consolas" w:hAnsi="Consolas"/>
        </w:rPr>
        <w:t xml:space="preserve">    public String deleteNode(@RequestParam String path) {</w:t>
      </w:r>
    </w:p>
    <w:p w14:paraId="7BDA755B" w14:textId="77777777" w:rsidR="0000071B" w:rsidRPr="00FF5F7E" w:rsidRDefault="0000071B" w:rsidP="0000071B">
      <w:pPr>
        <w:rPr>
          <w:rFonts w:ascii="Consolas" w:hAnsi="Consolas"/>
        </w:rPr>
      </w:pPr>
      <w:r w:rsidRPr="00FF5F7E">
        <w:rPr>
          <w:rFonts w:ascii="Consolas" w:hAnsi="Consolas"/>
        </w:rPr>
        <w:t xml:space="preserve">        try {</w:t>
      </w:r>
    </w:p>
    <w:p w14:paraId="06D51EA5" w14:textId="77777777" w:rsidR="0000071B" w:rsidRPr="00FF5F7E" w:rsidRDefault="0000071B" w:rsidP="0000071B">
      <w:pPr>
        <w:rPr>
          <w:rFonts w:ascii="Consolas" w:hAnsi="Consolas"/>
        </w:rPr>
      </w:pPr>
      <w:r w:rsidRPr="00FF5F7E">
        <w:rPr>
          <w:rFonts w:ascii="Consolas" w:hAnsi="Consolas"/>
        </w:rPr>
        <w:t xml:space="preserve">            zookeeperService.deleteNode(path);</w:t>
      </w:r>
    </w:p>
    <w:p w14:paraId="390559B6" w14:textId="77777777" w:rsidR="0000071B" w:rsidRPr="00FF5F7E" w:rsidRDefault="0000071B" w:rsidP="0000071B">
      <w:pPr>
        <w:rPr>
          <w:rFonts w:ascii="Consolas" w:hAnsi="Consolas"/>
        </w:rPr>
      </w:pPr>
      <w:r w:rsidRPr="00FF5F7E">
        <w:rPr>
          <w:rFonts w:ascii="Consolas" w:hAnsi="Consolas"/>
        </w:rPr>
        <w:t xml:space="preserve">            return "Node deleted successfully";</w:t>
      </w:r>
    </w:p>
    <w:p w14:paraId="1D4F76AF" w14:textId="77777777" w:rsidR="0000071B" w:rsidRPr="00FF5F7E" w:rsidRDefault="0000071B" w:rsidP="0000071B">
      <w:pPr>
        <w:rPr>
          <w:rFonts w:ascii="Consolas" w:hAnsi="Consolas"/>
        </w:rPr>
      </w:pPr>
      <w:r w:rsidRPr="00FF5F7E">
        <w:rPr>
          <w:rFonts w:ascii="Consolas" w:hAnsi="Consolas"/>
        </w:rPr>
        <w:t xml:space="preserve">        } catch (Exception e) {</w:t>
      </w:r>
    </w:p>
    <w:p w14:paraId="0C88C9B4" w14:textId="77777777" w:rsidR="0000071B" w:rsidRPr="00FF5F7E" w:rsidRDefault="0000071B" w:rsidP="0000071B">
      <w:pPr>
        <w:rPr>
          <w:rFonts w:ascii="Consolas" w:hAnsi="Consolas"/>
        </w:rPr>
      </w:pPr>
      <w:r w:rsidRPr="00FF5F7E">
        <w:rPr>
          <w:rFonts w:ascii="Consolas" w:hAnsi="Consolas"/>
        </w:rPr>
        <w:t xml:space="preserve">            e.printStackTrace();</w:t>
      </w:r>
    </w:p>
    <w:p w14:paraId="76AEC5B8" w14:textId="77777777" w:rsidR="0000071B" w:rsidRPr="00FF5F7E" w:rsidRDefault="0000071B" w:rsidP="0000071B">
      <w:pPr>
        <w:rPr>
          <w:rFonts w:ascii="Consolas" w:hAnsi="Consolas"/>
        </w:rPr>
      </w:pPr>
      <w:r w:rsidRPr="00FF5F7E">
        <w:rPr>
          <w:rFonts w:ascii="Consolas" w:hAnsi="Consolas"/>
        </w:rPr>
        <w:t xml:space="preserve">            return "Error deleting node: " + e.getMessage();</w:t>
      </w:r>
    </w:p>
    <w:p w14:paraId="29E4210D" w14:textId="77777777" w:rsidR="0000071B" w:rsidRPr="00FF5F7E" w:rsidRDefault="0000071B" w:rsidP="0000071B">
      <w:pPr>
        <w:rPr>
          <w:rFonts w:ascii="Consolas" w:hAnsi="Consolas"/>
        </w:rPr>
      </w:pPr>
      <w:r w:rsidRPr="00FF5F7E">
        <w:rPr>
          <w:rFonts w:ascii="Consolas" w:hAnsi="Consolas"/>
        </w:rPr>
        <w:t xml:space="preserve">        }</w:t>
      </w:r>
    </w:p>
    <w:p w14:paraId="2FD4B748" w14:textId="77777777" w:rsidR="0000071B" w:rsidRPr="00FF5F7E" w:rsidRDefault="0000071B" w:rsidP="0000071B">
      <w:pPr>
        <w:rPr>
          <w:rFonts w:ascii="Consolas" w:hAnsi="Consolas"/>
        </w:rPr>
      </w:pPr>
      <w:r w:rsidRPr="00FF5F7E">
        <w:rPr>
          <w:rFonts w:ascii="Consolas" w:hAnsi="Consolas"/>
        </w:rPr>
        <w:t xml:space="preserve">    }</w:t>
      </w:r>
    </w:p>
    <w:p w14:paraId="0E880A8B" w14:textId="77777777" w:rsidR="0000071B" w:rsidRPr="00FF5F7E" w:rsidRDefault="0000071B" w:rsidP="0000071B">
      <w:pPr>
        <w:rPr>
          <w:rFonts w:ascii="Consolas" w:hAnsi="Consolas"/>
        </w:rPr>
      </w:pPr>
      <w:r w:rsidRPr="00FF5F7E">
        <w:rPr>
          <w:rFonts w:ascii="Consolas" w:hAnsi="Consolas"/>
        </w:rPr>
        <w:t>}</w:t>
      </w:r>
    </w:p>
    <w:p w14:paraId="1409319E" w14:textId="77777777" w:rsidR="0000071B" w:rsidRDefault="0000071B" w:rsidP="0000071B">
      <w:pPr>
        <w:pStyle w:val="Heading4"/>
      </w:pPr>
      <w:r>
        <w:rPr>
          <w:rFonts w:hint="eastAsia"/>
        </w:rPr>
        <w:t>[</w:t>
      </w:r>
      <w:r>
        <w:t>curator-client</w:t>
      </w:r>
      <w:r>
        <w:rPr>
          <w:rFonts w:hint="eastAsia"/>
        </w:rPr>
        <w:t>]</w:t>
      </w:r>
    </w:p>
    <w:p w14:paraId="3FC139F0"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p>
    <w:p w14:paraId="72D88739" w14:textId="77777777" w:rsidR="0000071B" w:rsidRDefault="0000071B" w:rsidP="0000071B">
      <w:pPr>
        <w:contextualSpacing/>
        <w:rPr>
          <w:rFonts w:cs="Microsoft Sans Serif"/>
          <w:b/>
          <w:kern w:val="0"/>
        </w:rPr>
      </w:pPr>
      <w:r>
        <w:rPr>
          <w:rFonts w:cs="Microsoft Sans Serif"/>
          <w:kern w:val="0"/>
        </w:rPr>
        <w:t>public</w:t>
      </w:r>
      <w:r>
        <w:rPr>
          <w:rFonts w:cs="Microsoft Sans Serif"/>
          <w:b/>
          <w:kern w:val="0"/>
        </w:rPr>
        <w:t xml:space="preserve"> </w:t>
      </w:r>
      <w:r>
        <w:rPr>
          <w:rFonts w:cs="Microsoft Sans Serif"/>
          <w:kern w:val="0"/>
        </w:rPr>
        <w:t>interface</w:t>
      </w:r>
      <w:r>
        <w:rPr>
          <w:rFonts w:cs="Microsoft Sans Serif"/>
          <w:b/>
          <w:kern w:val="0"/>
        </w:rPr>
        <w:t xml:space="preserve"> RetryPolicy</w:t>
      </w:r>
    </w:p>
    <w:p w14:paraId="77C88A24" w14:textId="77777777" w:rsidR="0000071B" w:rsidRDefault="0000071B" w:rsidP="0000071B">
      <w:pPr>
        <w:contextualSpacing/>
        <w:rPr>
          <w:rFonts w:cs="Microsoft Sans Serif"/>
          <w:b/>
          <w:kern w:val="0"/>
        </w:rPr>
      </w:pPr>
    </w:p>
    <w:p w14:paraId="636891C5" w14:textId="77777777" w:rsidR="0000071B" w:rsidRDefault="0000071B" w:rsidP="0000071B">
      <w:pPr>
        <w:contextualSpacing/>
        <w:rPr>
          <w:rFonts w:cs="Microsoft Sans Serif"/>
          <w:kern w:val="0"/>
        </w:rPr>
      </w:pPr>
      <w:r>
        <w:rPr>
          <w:rFonts w:cs="Microsoft Sans Serif"/>
          <w:kern w:val="0"/>
        </w:rPr>
        <w:t>package org.apache.</w:t>
      </w:r>
      <w:r>
        <w:rPr>
          <w:rStyle w:val="aa"/>
        </w:rPr>
        <w:t>curator.retry</w:t>
      </w:r>
      <w:r>
        <w:rPr>
          <w:rFonts w:cs="Microsoft Sans Serif"/>
          <w:kern w:val="0"/>
        </w:rPr>
        <w:t>;</w:t>
      </w:r>
    </w:p>
    <w:p w14:paraId="3DAD14CC" w14:textId="77777777" w:rsidR="0000071B" w:rsidRDefault="0000071B" w:rsidP="0000071B">
      <w:pPr>
        <w:contextualSpacing/>
        <w:rPr>
          <w:rFonts w:cs="Microsoft Sans Serif"/>
          <w:kern w:val="0"/>
        </w:rPr>
      </w:pPr>
      <w:r>
        <w:rPr>
          <w:rFonts w:cs="Microsoft Sans Serif"/>
          <w:kern w:val="0"/>
        </w:rPr>
        <w:t>public</w:t>
      </w:r>
      <w:r>
        <w:rPr>
          <w:rFonts w:cs="Microsoft Sans Serif"/>
          <w:b/>
          <w:kern w:val="0"/>
        </w:rPr>
        <w:t xml:space="preserve"> </w:t>
      </w:r>
      <w:r>
        <w:rPr>
          <w:rFonts w:cs="Microsoft Sans Serif"/>
          <w:kern w:val="0"/>
        </w:rPr>
        <w:t>class</w:t>
      </w:r>
      <w:r>
        <w:rPr>
          <w:rFonts w:cs="Microsoft Sans Serif"/>
          <w:b/>
          <w:kern w:val="0"/>
        </w:rPr>
        <w:t xml:space="preserve"> ExponentialBackoffRetry</w:t>
      </w:r>
      <w:r>
        <w:rPr>
          <w:rFonts w:cs="Microsoft Sans Serif"/>
          <w:kern w:val="0"/>
        </w:rPr>
        <w:t xml:space="preserve">   </w:t>
      </w:r>
      <w:r>
        <w:rPr>
          <w:rFonts w:cs="Microsoft Sans Serif" w:hint="eastAsia"/>
          <w:kern w:val="0"/>
        </w:rPr>
        <w:t>重试策略</w:t>
      </w:r>
    </w:p>
    <w:p w14:paraId="3403B4F8" w14:textId="77777777" w:rsidR="0000071B" w:rsidRDefault="0000071B" w:rsidP="0000071B">
      <w:pPr>
        <w:ind w:left="576"/>
        <w:contextualSpacing/>
        <w:jc w:val="both"/>
        <w:rPr>
          <w:rFonts w:cs="Microsoft Sans Serif"/>
          <w:kern w:val="0"/>
        </w:rPr>
      </w:pPr>
      <w:r>
        <w:rPr>
          <w:rFonts w:cs="Microsoft Sans Serif"/>
          <w:kern w:val="0"/>
        </w:rPr>
        <w:t>extends SleepingRetry</w:t>
      </w:r>
    </w:p>
    <w:p w14:paraId="0D42664A" w14:textId="77777777" w:rsidR="0000071B" w:rsidRDefault="0000071B" w:rsidP="0000071B">
      <w:pPr>
        <w:contextualSpacing/>
        <w:rPr>
          <w:rFonts w:cs="Microsoft Sans Serif"/>
          <w:kern w:val="0"/>
        </w:rPr>
      </w:pPr>
      <w:r>
        <w:rPr>
          <w:rFonts w:cs="Microsoft Sans Serif"/>
          <w:kern w:val="0"/>
        </w:rPr>
        <w:t xml:space="preserve">public </w:t>
      </w:r>
      <w:r>
        <w:rPr>
          <w:rStyle w:val="a2"/>
        </w:rPr>
        <w:t>ExponentialBackoffRetry</w:t>
      </w:r>
      <w:r>
        <w:rPr>
          <w:rFonts w:cs="Microsoft Sans Serif"/>
          <w:kern w:val="0"/>
        </w:rPr>
        <w:t>(int baseSleepTimeMs, int maxRetries)</w:t>
      </w:r>
    </w:p>
    <w:p w14:paraId="475AD057" w14:textId="77777777" w:rsidR="0000071B" w:rsidRDefault="0000071B" w:rsidP="0000071B">
      <w:pPr>
        <w:pStyle w:val="Heading4"/>
      </w:pPr>
      <w:r>
        <w:rPr>
          <w:rFonts w:hint="eastAsia"/>
        </w:rPr>
        <w:t>[</w:t>
      </w:r>
      <w:r>
        <w:t>curator-</w:t>
      </w:r>
      <w:r>
        <w:rPr>
          <w:rFonts w:hint="eastAsia"/>
        </w:rPr>
        <w:t>fra</w:t>
      </w:r>
      <w:r>
        <w:t>mework</w:t>
      </w:r>
      <w:r>
        <w:rPr>
          <w:rFonts w:hint="eastAsia"/>
        </w:rPr>
        <w:t>]</w:t>
      </w:r>
    </w:p>
    <w:p w14:paraId="01F780F0"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r>
        <w:rPr>
          <w:rStyle w:val="aa"/>
        </w:rPr>
        <w:t>framework</w:t>
      </w:r>
      <w:r>
        <w:rPr>
          <w:rFonts w:cs="Microsoft Sans Serif"/>
          <w:kern w:val="0"/>
        </w:rPr>
        <w:t>;</w:t>
      </w:r>
    </w:p>
    <w:p w14:paraId="0F1A16D0" w14:textId="77777777" w:rsidR="0000071B" w:rsidRDefault="0000071B" w:rsidP="0000071B">
      <w:pPr>
        <w:contextualSpacing/>
        <w:rPr>
          <w:rFonts w:cs="Microsoft Sans Serif"/>
          <w:kern w:val="0"/>
        </w:rPr>
      </w:pPr>
      <w:r>
        <w:rPr>
          <w:rFonts w:cs="Microsoft Sans Serif"/>
          <w:kern w:val="0"/>
        </w:rPr>
        <w:t>public</w:t>
      </w:r>
      <w:r>
        <w:rPr>
          <w:rFonts w:cs="Microsoft Sans Serif"/>
          <w:b/>
          <w:kern w:val="0"/>
        </w:rPr>
        <w:t xml:space="preserve"> </w:t>
      </w:r>
      <w:r>
        <w:rPr>
          <w:rFonts w:cs="Microsoft Sans Serif"/>
          <w:kern w:val="0"/>
        </w:rPr>
        <w:t>class</w:t>
      </w:r>
      <w:r>
        <w:rPr>
          <w:rFonts w:cs="Microsoft Sans Serif"/>
          <w:b/>
          <w:kern w:val="0"/>
        </w:rPr>
        <w:t xml:space="preserve"> CuratorFrameworkFactory </w:t>
      </w:r>
      <w:r>
        <w:rPr>
          <w:rFonts w:cs="Microsoft Sans Serif"/>
          <w:kern w:val="0"/>
        </w:rPr>
        <w:t xml:space="preserve">   </w:t>
      </w:r>
      <w:r>
        <w:rPr>
          <w:rFonts w:cs="Microsoft Sans Serif" w:hint="eastAsia"/>
          <w:kern w:val="0"/>
        </w:rPr>
        <w:t>连接工厂</w:t>
      </w:r>
    </w:p>
    <w:p w14:paraId="76E9CFB3" w14:textId="77777777" w:rsidR="0000071B" w:rsidRDefault="0000071B" w:rsidP="0000071B">
      <w:pPr>
        <w:contextualSpacing/>
        <w:rPr>
          <w:rFonts w:cs="Microsoft Sans Serif"/>
          <w:kern w:val="0"/>
        </w:rPr>
      </w:pPr>
      <w:r>
        <w:rPr>
          <w:rFonts w:cs="Microsoft Sans Serif"/>
          <w:kern w:val="0"/>
        </w:rPr>
        <w:t xml:space="preserve">public static CuratorFramework </w:t>
      </w:r>
      <w:r>
        <w:rPr>
          <w:rStyle w:val="a2"/>
        </w:rPr>
        <w:t>newClient</w:t>
      </w:r>
      <w:r>
        <w:rPr>
          <w:rFonts w:cs="Microsoft Sans Serif"/>
          <w:kern w:val="0"/>
        </w:rPr>
        <w:t>(String connectString, int sessionTimeoutMs, int connectionTimeoutMs, RetryPolicy retryPolicy)</w:t>
      </w:r>
    </w:p>
    <w:p w14:paraId="02D20855" w14:textId="77777777" w:rsidR="0000071B" w:rsidRDefault="0000071B" w:rsidP="0000071B">
      <w:pPr>
        <w:ind w:left="864"/>
        <w:contextualSpacing/>
        <w:jc w:val="both"/>
        <w:rPr>
          <w:rFonts w:cs="Microsoft Sans Serif"/>
          <w:kern w:val="0"/>
        </w:rPr>
      </w:pPr>
      <w:r>
        <w:rPr>
          <w:rStyle w:val="a0"/>
        </w:rPr>
        <w:t>connectstring</w:t>
      </w:r>
      <w:r>
        <w:rPr>
          <w:rFonts w:cs="Microsoft Sans Serif"/>
          <w:kern w:val="0"/>
        </w:rPr>
        <w:t xml:space="preserve">                   </w:t>
      </w:r>
      <w:r>
        <w:rPr>
          <w:rFonts w:cs="Microsoft Sans Serif" w:hint="eastAsia"/>
          <w:kern w:val="0"/>
        </w:rPr>
        <w:t>连接字符串。</w:t>
      </w:r>
      <w:r>
        <w:rPr>
          <w:rFonts w:cs="Microsoft Sans Serif"/>
          <w:kern w:val="0"/>
        </w:rPr>
        <w:t>zk server</w:t>
      </w:r>
      <w:r>
        <w:rPr>
          <w:rFonts w:cs="Microsoft Sans Serif"/>
          <w:kern w:val="0"/>
        </w:rPr>
        <w:t>地址和端口</w:t>
      </w:r>
      <w:r>
        <w:rPr>
          <w:rFonts w:cs="Microsoft Sans Serif" w:hint="eastAsia"/>
          <w:kern w:val="0"/>
        </w:rPr>
        <w:t xml:space="preserve"> </w:t>
      </w:r>
      <w:r>
        <w:rPr>
          <w:rFonts w:cs="Microsoft Sans Serif"/>
          <w:kern w:val="0"/>
        </w:rPr>
        <w:t xml:space="preserve">  </w:t>
      </w:r>
      <w:r>
        <w:rPr>
          <w:rFonts w:cs="Microsoft Sans Serif" w:hint="eastAsia"/>
          <w:kern w:val="0"/>
        </w:rPr>
        <w:t>"</w:t>
      </w:r>
      <w:r>
        <w:rPr>
          <w:rFonts w:cs="Microsoft Sans Serif"/>
          <w:kern w:val="0"/>
        </w:rPr>
        <w:t>192.168.149.135:2181,192.168.149.136:2181</w:t>
      </w:r>
      <w:r>
        <w:rPr>
          <w:rFonts w:cs="Microsoft Sans Serif" w:hint="eastAsia"/>
          <w:kern w:val="0"/>
        </w:rPr>
        <w:t>"</w:t>
      </w:r>
    </w:p>
    <w:p w14:paraId="4E96538F" w14:textId="77777777" w:rsidR="0000071B" w:rsidRDefault="0000071B" w:rsidP="0000071B">
      <w:pPr>
        <w:ind w:left="864"/>
        <w:contextualSpacing/>
        <w:jc w:val="both"/>
        <w:rPr>
          <w:rFonts w:cs="Microsoft Sans Serif"/>
          <w:kern w:val="0"/>
        </w:rPr>
      </w:pPr>
      <w:r>
        <w:rPr>
          <w:rStyle w:val="a0"/>
        </w:rPr>
        <w:t>sessionTimeoutMs</w:t>
      </w:r>
      <w:r>
        <w:rPr>
          <w:rFonts w:cs="Microsoft Sans Serif"/>
          <w:kern w:val="0"/>
        </w:rPr>
        <w:t xml:space="preserve">           </w:t>
      </w:r>
      <w:r>
        <w:rPr>
          <w:rFonts w:cs="Microsoft Sans Serif" w:hint="eastAsia"/>
          <w:kern w:val="0"/>
        </w:rPr>
        <w:t>会话超时时间单位</w:t>
      </w:r>
      <w:r>
        <w:rPr>
          <w:rFonts w:cs="Microsoft Sans Serif"/>
          <w:kern w:val="0"/>
        </w:rPr>
        <w:t>ms</w:t>
      </w:r>
    </w:p>
    <w:p w14:paraId="78107502" w14:textId="77777777" w:rsidR="0000071B" w:rsidRDefault="0000071B" w:rsidP="0000071B">
      <w:pPr>
        <w:ind w:left="864"/>
        <w:contextualSpacing/>
        <w:jc w:val="both"/>
        <w:rPr>
          <w:rFonts w:cs="Microsoft Sans Serif"/>
          <w:kern w:val="0"/>
        </w:rPr>
      </w:pPr>
      <w:r>
        <w:rPr>
          <w:rStyle w:val="a0"/>
        </w:rPr>
        <w:t>connectionTimeoutMs</w:t>
      </w:r>
      <w:r>
        <w:rPr>
          <w:rFonts w:cs="Microsoft Sans Serif"/>
          <w:kern w:val="0"/>
        </w:rPr>
        <w:t xml:space="preserve">     </w:t>
      </w:r>
      <w:r>
        <w:rPr>
          <w:rFonts w:cs="Microsoft Sans Serif"/>
          <w:kern w:val="0"/>
        </w:rPr>
        <w:t>连接超时时间单位</w:t>
      </w:r>
      <w:r>
        <w:rPr>
          <w:rFonts w:cs="Microsoft Sans Serif"/>
          <w:kern w:val="0"/>
        </w:rPr>
        <w:t>ms</w:t>
      </w:r>
    </w:p>
    <w:p w14:paraId="2A65B953" w14:textId="77777777" w:rsidR="0000071B" w:rsidRDefault="0000071B" w:rsidP="0000071B">
      <w:pPr>
        <w:ind w:left="864"/>
        <w:contextualSpacing/>
        <w:jc w:val="both"/>
        <w:rPr>
          <w:rFonts w:cs="Microsoft Sans Serif"/>
          <w:kern w:val="0"/>
        </w:rPr>
      </w:pPr>
      <w:r>
        <w:rPr>
          <w:rStyle w:val="a0"/>
        </w:rPr>
        <w:t>retryPolicy</w:t>
      </w:r>
      <w:r>
        <w:rPr>
          <w:rFonts w:cs="Microsoft Sans Serif"/>
          <w:kern w:val="0"/>
        </w:rPr>
        <w:t xml:space="preserve">                        </w:t>
      </w:r>
      <w:r>
        <w:rPr>
          <w:rFonts w:cs="Microsoft Sans Serif" w:hint="eastAsia"/>
          <w:kern w:val="0"/>
        </w:rPr>
        <w:t>重试策略</w:t>
      </w:r>
    </w:p>
    <w:p w14:paraId="1B8378B3" w14:textId="77777777" w:rsidR="0000071B" w:rsidRDefault="0000071B" w:rsidP="0000071B">
      <w:pPr>
        <w:contextualSpacing/>
        <w:rPr>
          <w:rFonts w:cs="Microsoft Sans Serif"/>
          <w:kern w:val="0"/>
        </w:rPr>
      </w:pPr>
    </w:p>
    <w:p w14:paraId="1DBA32D0"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r>
        <w:rPr>
          <w:rStyle w:val="aa"/>
        </w:rPr>
        <w:t>framework</w:t>
      </w:r>
      <w:r>
        <w:rPr>
          <w:rFonts w:cs="Microsoft Sans Serif"/>
          <w:kern w:val="0"/>
        </w:rPr>
        <w:t>;</w:t>
      </w:r>
    </w:p>
    <w:p w14:paraId="0B3C097E" w14:textId="77777777" w:rsidR="0000071B" w:rsidRDefault="0000071B" w:rsidP="0000071B">
      <w:pPr>
        <w:contextualSpacing/>
        <w:rPr>
          <w:rFonts w:cs="Microsoft Sans Serif"/>
          <w:b/>
          <w:kern w:val="0"/>
        </w:rPr>
      </w:pPr>
      <w:r>
        <w:rPr>
          <w:rFonts w:cs="Microsoft Sans Serif"/>
          <w:kern w:val="0"/>
        </w:rPr>
        <w:t>public</w:t>
      </w:r>
      <w:r>
        <w:rPr>
          <w:rFonts w:cs="Microsoft Sans Serif"/>
          <w:b/>
          <w:kern w:val="0"/>
        </w:rPr>
        <w:t xml:space="preserve"> </w:t>
      </w:r>
      <w:r>
        <w:rPr>
          <w:rFonts w:cs="Microsoft Sans Serif"/>
          <w:kern w:val="0"/>
        </w:rPr>
        <w:t>interface</w:t>
      </w:r>
      <w:r>
        <w:rPr>
          <w:rFonts w:cs="Microsoft Sans Serif"/>
          <w:b/>
          <w:kern w:val="0"/>
        </w:rPr>
        <w:t xml:space="preserve"> CuratorFramework        </w:t>
      </w:r>
      <w:r>
        <w:rPr>
          <w:rFonts w:cs="Microsoft Sans Serif" w:hint="eastAsia"/>
          <w:kern w:val="0"/>
        </w:rPr>
        <w:t>节点操作</w:t>
      </w:r>
    </w:p>
    <w:p w14:paraId="1944D588" w14:textId="77777777" w:rsidR="0000071B" w:rsidRDefault="0000071B" w:rsidP="0000071B">
      <w:pPr>
        <w:ind w:left="576"/>
        <w:contextualSpacing/>
        <w:jc w:val="both"/>
        <w:rPr>
          <w:rFonts w:cs="Microsoft Sans Serif"/>
          <w:b/>
          <w:kern w:val="0"/>
        </w:rPr>
      </w:pPr>
      <w:r>
        <w:rPr>
          <w:rFonts w:cs="Microsoft Sans Serif"/>
          <w:kern w:val="0"/>
        </w:rPr>
        <w:t xml:space="preserve">extends Closeable    </w:t>
      </w:r>
    </w:p>
    <w:p w14:paraId="00C08313" w14:textId="77777777" w:rsidR="0000071B" w:rsidRDefault="0000071B" w:rsidP="0000071B">
      <w:pPr>
        <w:contextualSpacing/>
        <w:rPr>
          <w:rFonts w:cs="Microsoft Sans Serif"/>
          <w:kern w:val="0"/>
        </w:rPr>
      </w:pPr>
      <w:r>
        <w:rPr>
          <w:rFonts w:cs="Microsoft Sans Serif"/>
          <w:kern w:val="0"/>
        </w:rPr>
        <w:t xml:space="preserve">CreateBuilder </w:t>
      </w:r>
      <w:r>
        <w:rPr>
          <w:rFonts w:cs="Microsoft Sans Serif"/>
          <w:color w:val="C45911" w:themeColor="accent2" w:themeShade="BF"/>
          <w:kern w:val="0"/>
        </w:rPr>
        <w:t>create</w:t>
      </w:r>
      <w:r>
        <w:rPr>
          <w:rFonts w:cs="Microsoft Sans Serif"/>
          <w:kern w:val="0"/>
        </w:rPr>
        <w:t xml:space="preserve">()                   </w:t>
      </w:r>
      <w:r>
        <w:rPr>
          <w:rFonts w:cs="Microsoft Sans Serif" w:hint="eastAsia"/>
          <w:kern w:val="0"/>
        </w:rPr>
        <w:t>创建节点操作</w:t>
      </w:r>
    </w:p>
    <w:p w14:paraId="74711A02" w14:textId="77777777" w:rsidR="0000071B" w:rsidRDefault="0000071B" w:rsidP="0000071B">
      <w:pPr>
        <w:contextualSpacing/>
        <w:rPr>
          <w:rFonts w:cs="Microsoft Sans Serif"/>
          <w:kern w:val="0"/>
        </w:rPr>
      </w:pPr>
      <w:r>
        <w:rPr>
          <w:rFonts w:cs="Microsoft Sans Serif"/>
          <w:kern w:val="0"/>
        </w:rPr>
        <w:t xml:space="preserve">GetDataBuilder </w:t>
      </w:r>
      <w:r>
        <w:rPr>
          <w:rFonts w:cs="Microsoft Sans Serif"/>
          <w:color w:val="C45911" w:themeColor="accent2" w:themeShade="BF"/>
          <w:kern w:val="0"/>
        </w:rPr>
        <w:t>getData</w:t>
      </w:r>
      <w:r>
        <w:rPr>
          <w:rFonts w:cs="Microsoft Sans Serif"/>
          <w:kern w:val="0"/>
        </w:rPr>
        <w:t xml:space="preserve">()               </w:t>
      </w:r>
      <w:r>
        <w:rPr>
          <w:rFonts w:cs="Microsoft Sans Serif" w:hint="eastAsia"/>
          <w:kern w:val="0"/>
        </w:rPr>
        <w:t>查询节点操作</w:t>
      </w:r>
    </w:p>
    <w:p w14:paraId="31FFC214" w14:textId="77777777" w:rsidR="0000071B" w:rsidRDefault="0000071B" w:rsidP="0000071B">
      <w:pPr>
        <w:contextualSpacing/>
        <w:rPr>
          <w:rFonts w:cs="Microsoft Sans Serif"/>
          <w:kern w:val="0"/>
        </w:rPr>
      </w:pPr>
      <w:r>
        <w:rPr>
          <w:rFonts w:cs="Microsoft Sans Serif"/>
          <w:kern w:val="0"/>
        </w:rPr>
        <w:t xml:space="preserve">GetChildrenBuilder </w:t>
      </w:r>
      <w:r>
        <w:rPr>
          <w:rFonts w:cs="Microsoft Sans Serif"/>
          <w:color w:val="C45911" w:themeColor="accent2" w:themeShade="BF"/>
          <w:kern w:val="0"/>
        </w:rPr>
        <w:t>getChildren</w:t>
      </w:r>
      <w:r>
        <w:rPr>
          <w:rFonts w:cs="Microsoft Sans Serif"/>
          <w:kern w:val="0"/>
        </w:rPr>
        <w:t xml:space="preserve">()   </w:t>
      </w:r>
      <w:r>
        <w:rPr>
          <w:rFonts w:cs="Microsoft Sans Serif" w:hint="eastAsia"/>
          <w:kern w:val="0"/>
        </w:rPr>
        <w:t>查询子节点操作</w:t>
      </w:r>
    </w:p>
    <w:p w14:paraId="3BC54851" w14:textId="77777777" w:rsidR="0000071B" w:rsidRDefault="0000071B" w:rsidP="0000071B">
      <w:pPr>
        <w:contextualSpacing/>
        <w:rPr>
          <w:rFonts w:cs="Microsoft Sans Serif"/>
          <w:kern w:val="0"/>
        </w:rPr>
      </w:pPr>
      <w:r>
        <w:rPr>
          <w:rFonts w:cs="Microsoft Sans Serif"/>
          <w:kern w:val="0"/>
        </w:rPr>
        <w:t xml:space="preserve">SetDataBuilder </w:t>
      </w:r>
      <w:r>
        <w:rPr>
          <w:rFonts w:cs="Microsoft Sans Serif"/>
          <w:color w:val="C45911" w:themeColor="accent2" w:themeShade="BF"/>
          <w:kern w:val="0"/>
        </w:rPr>
        <w:t>setData</w:t>
      </w:r>
      <w:r>
        <w:rPr>
          <w:rFonts w:cs="Microsoft Sans Serif"/>
          <w:kern w:val="0"/>
        </w:rPr>
        <w:t xml:space="preserve">();                </w:t>
      </w:r>
      <w:r>
        <w:rPr>
          <w:rFonts w:cs="Microsoft Sans Serif" w:hint="eastAsia"/>
          <w:kern w:val="0"/>
        </w:rPr>
        <w:t>修改节点操作</w:t>
      </w:r>
    </w:p>
    <w:p w14:paraId="1A74171B" w14:textId="77777777" w:rsidR="0000071B" w:rsidRDefault="0000071B" w:rsidP="0000071B">
      <w:pPr>
        <w:contextualSpacing/>
        <w:rPr>
          <w:rFonts w:cs="Microsoft Sans Serif"/>
          <w:kern w:val="0"/>
        </w:rPr>
      </w:pPr>
    </w:p>
    <w:p w14:paraId="72A72BD1"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r>
        <w:rPr>
          <w:rStyle w:val="aa"/>
        </w:rPr>
        <w:t>framework</w:t>
      </w:r>
      <w:r>
        <w:rPr>
          <w:rFonts w:cs="Microsoft Sans Serif"/>
          <w:kern w:val="0"/>
        </w:rPr>
        <w:t>.</w:t>
      </w:r>
      <w:r>
        <w:rPr>
          <w:rStyle w:val="aa"/>
        </w:rPr>
        <w:t>listen</w:t>
      </w:r>
      <w:r>
        <w:rPr>
          <w:rFonts w:cs="Microsoft Sans Serif"/>
          <w:kern w:val="0"/>
        </w:rPr>
        <w:t>;</w:t>
      </w:r>
    </w:p>
    <w:p w14:paraId="1248D5EF" w14:textId="77777777" w:rsidR="0000071B" w:rsidRDefault="0000071B" w:rsidP="0000071B">
      <w:pPr>
        <w:contextualSpacing/>
        <w:rPr>
          <w:rFonts w:cs="Microsoft Sans Serif"/>
          <w:kern w:val="0"/>
        </w:rPr>
      </w:pPr>
      <w:r>
        <w:rPr>
          <w:rFonts w:cs="Microsoft Sans Serif"/>
          <w:kern w:val="0"/>
        </w:rPr>
        <w:t>public</w:t>
      </w:r>
      <w:r>
        <w:rPr>
          <w:rFonts w:cs="Microsoft Sans Serif"/>
          <w:b/>
          <w:kern w:val="0"/>
        </w:rPr>
        <w:t xml:space="preserve"> </w:t>
      </w:r>
      <w:r>
        <w:rPr>
          <w:rFonts w:cs="Microsoft Sans Serif"/>
          <w:kern w:val="0"/>
        </w:rPr>
        <w:t>class</w:t>
      </w:r>
      <w:r>
        <w:rPr>
          <w:rFonts w:cs="Microsoft Sans Serif"/>
          <w:b/>
          <w:kern w:val="0"/>
        </w:rPr>
        <w:t xml:space="preserve"> ListenerContainer</w:t>
      </w:r>
      <w:r>
        <w:rPr>
          <w:rFonts w:cs="Microsoft Sans Serif"/>
          <w:kern w:val="0"/>
        </w:rPr>
        <w:t xml:space="preserve">&lt;T&gt; </w:t>
      </w:r>
      <w:r>
        <w:rPr>
          <w:rFonts w:cs="Microsoft Sans Serif"/>
          <w:b/>
          <w:kern w:val="0"/>
        </w:rPr>
        <w:t xml:space="preserve">      </w:t>
      </w:r>
      <w:r>
        <w:rPr>
          <w:rFonts w:cs="Microsoft Sans Serif" w:hint="eastAsia"/>
          <w:kern w:val="0"/>
        </w:rPr>
        <w:t>监听容器</w:t>
      </w:r>
    </w:p>
    <w:p w14:paraId="0F43DF9C" w14:textId="77777777" w:rsidR="0000071B" w:rsidRDefault="0000071B" w:rsidP="0000071B">
      <w:pPr>
        <w:ind w:left="576"/>
        <w:contextualSpacing/>
        <w:jc w:val="both"/>
        <w:rPr>
          <w:rFonts w:cs="Microsoft Sans Serif"/>
          <w:kern w:val="0"/>
        </w:rPr>
      </w:pPr>
      <w:r>
        <w:rPr>
          <w:rFonts w:cs="Microsoft Sans Serif"/>
          <w:kern w:val="0"/>
        </w:rPr>
        <w:t>implements Listenable&lt;T&gt;</w:t>
      </w:r>
    </w:p>
    <w:p w14:paraId="39E61679" w14:textId="77777777" w:rsidR="0000071B" w:rsidRDefault="0000071B" w:rsidP="0000071B">
      <w:pPr>
        <w:contextualSpacing/>
        <w:rPr>
          <w:rFonts w:cs="Microsoft Sans Serif"/>
          <w:kern w:val="0"/>
        </w:rPr>
      </w:pPr>
      <w:r>
        <w:rPr>
          <w:rFonts w:cs="Microsoft Sans Serif"/>
          <w:kern w:val="0"/>
        </w:rPr>
        <w:t xml:space="preserve">public void </w:t>
      </w:r>
      <w:r>
        <w:rPr>
          <w:rFonts w:cs="Microsoft Sans Serif"/>
          <w:color w:val="C45911" w:themeColor="accent2" w:themeShade="BF"/>
          <w:kern w:val="0"/>
        </w:rPr>
        <w:t>addListener</w:t>
      </w:r>
      <w:r>
        <w:rPr>
          <w:rFonts w:cs="Microsoft Sans Serif"/>
          <w:kern w:val="0"/>
        </w:rPr>
        <w:t xml:space="preserve">(T listener)        </w:t>
      </w:r>
      <w:r>
        <w:rPr>
          <w:rFonts w:cs="Microsoft Sans Serif" w:hint="eastAsia"/>
          <w:kern w:val="0"/>
        </w:rPr>
        <w:t>添加一个监听器（可以使用匿名类</w:t>
      </w:r>
      <w:r>
        <w:rPr>
          <w:rFonts w:cs="Microsoft Sans Serif" w:hint="eastAsia"/>
          <w:kern w:val="0"/>
        </w:rPr>
        <w:t>NodeCacheListener</w:t>
      </w:r>
      <w:r>
        <w:rPr>
          <w:rFonts w:cs="Microsoft Sans Serif" w:hint="eastAsia"/>
          <w:kern w:val="0"/>
        </w:rPr>
        <w:t>）</w:t>
      </w:r>
    </w:p>
    <w:p w14:paraId="4AF8FFA4" w14:textId="77777777" w:rsidR="0000071B" w:rsidRDefault="0000071B" w:rsidP="0000071B">
      <w:pPr>
        <w:contextualSpacing/>
        <w:rPr>
          <w:rFonts w:cs="Microsoft Sans Serif"/>
          <w:kern w:val="0"/>
        </w:rPr>
      </w:pPr>
    </w:p>
    <w:p w14:paraId="4D740EB1" w14:textId="77777777" w:rsidR="0000071B" w:rsidRDefault="0000071B" w:rsidP="0000071B">
      <w:pPr>
        <w:contextualSpacing/>
        <w:rPr>
          <w:rFonts w:cs="Microsoft Sans Serif"/>
          <w:kern w:val="0"/>
        </w:rPr>
      </w:pPr>
      <w:r>
        <w:rPr>
          <w:rFonts w:cs="Microsoft Sans Serif"/>
          <w:kern w:val="0"/>
        </w:rPr>
        <w:t>package org.apache.</w:t>
      </w:r>
      <w:r>
        <w:rPr>
          <w:rStyle w:val="aa"/>
        </w:rPr>
        <w:t>curator.framework.api</w:t>
      </w:r>
      <w:r>
        <w:rPr>
          <w:rFonts w:cs="Microsoft Sans Serif"/>
          <w:kern w:val="0"/>
        </w:rPr>
        <w:t>;</w:t>
      </w:r>
    </w:p>
    <w:p w14:paraId="78648D84" w14:textId="77777777" w:rsidR="0000071B" w:rsidRDefault="0000071B" w:rsidP="0000071B">
      <w:pPr>
        <w:contextualSpacing/>
        <w:rPr>
          <w:rFonts w:cs="Microsoft Sans Serif"/>
          <w:kern w:val="0"/>
        </w:rPr>
      </w:pPr>
      <w:r>
        <w:rPr>
          <w:rFonts w:cs="Microsoft Sans Serif"/>
          <w:kern w:val="0"/>
        </w:rPr>
        <w:t>public</w:t>
      </w:r>
      <w:r>
        <w:rPr>
          <w:rFonts w:cs="Microsoft Sans Serif"/>
          <w:b/>
          <w:kern w:val="0"/>
        </w:rPr>
        <w:t xml:space="preserve"> </w:t>
      </w:r>
      <w:r>
        <w:rPr>
          <w:rFonts w:cs="Microsoft Sans Serif"/>
          <w:kern w:val="0"/>
        </w:rPr>
        <w:t>interface</w:t>
      </w:r>
      <w:r>
        <w:rPr>
          <w:rFonts w:cs="Microsoft Sans Serif"/>
          <w:b/>
          <w:kern w:val="0"/>
        </w:rPr>
        <w:t xml:space="preserve"> CreateBuilder                   </w:t>
      </w:r>
      <w:r>
        <w:rPr>
          <w:rFonts w:cs="Microsoft Sans Serif" w:hint="eastAsia"/>
          <w:kern w:val="0"/>
        </w:rPr>
        <w:t>创建节点操作</w:t>
      </w:r>
    </w:p>
    <w:p w14:paraId="4495EC66" w14:textId="77777777" w:rsidR="0000071B" w:rsidRDefault="0000071B" w:rsidP="0000071B">
      <w:pPr>
        <w:ind w:left="576"/>
        <w:contextualSpacing/>
        <w:jc w:val="both"/>
        <w:rPr>
          <w:rFonts w:cs="Microsoft Sans Serif"/>
          <w:kern w:val="0"/>
        </w:rPr>
      </w:pPr>
      <w:r>
        <w:rPr>
          <w:rFonts w:cs="Microsoft Sans Serif"/>
          <w:kern w:val="0"/>
        </w:rPr>
        <w:t>extends BackgroundPathAndBytesable&lt;String&gt;, CreateModable&lt;ACLBackgroundPathAndBytesable&lt;String&gt;&gt;, ACLCreateModeBackgroundPathAndBytesable&lt;String&gt;, Compressible&lt;CreateBackgroundModeACLable&gt;</w:t>
      </w:r>
    </w:p>
    <w:p w14:paraId="469AF12D" w14:textId="77777777" w:rsidR="0000071B" w:rsidRDefault="0000071B" w:rsidP="0000071B">
      <w:pPr>
        <w:contextualSpacing/>
        <w:rPr>
          <w:rFonts w:cs="Microsoft Sans Serif"/>
          <w:kern w:val="0"/>
        </w:rPr>
      </w:pPr>
      <w:r>
        <w:rPr>
          <w:rFonts w:cs="Microsoft Sans Serif"/>
          <w:kern w:val="0"/>
        </w:rPr>
        <w:t xml:space="preserve">rotectACLCreateModePathAndBytesable&lt;String&gt; </w:t>
      </w:r>
      <w:r>
        <w:rPr>
          <w:rFonts w:cs="Microsoft Sans Serif"/>
          <w:color w:val="C45911" w:themeColor="accent2" w:themeShade="BF"/>
          <w:kern w:val="0"/>
        </w:rPr>
        <w:t>creatingParentsIfNeeded</w:t>
      </w:r>
      <w:r>
        <w:rPr>
          <w:rFonts w:cs="Microsoft Sans Serif"/>
          <w:kern w:val="0"/>
        </w:rPr>
        <w:t xml:space="preserve">();     </w:t>
      </w:r>
      <w:r>
        <w:rPr>
          <w:rFonts w:cs="Microsoft Sans Serif" w:hint="eastAsia"/>
          <w:kern w:val="0"/>
        </w:rPr>
        <w:t>创建父节点选择，多级创建时需要</w:t>
      </w:r>
    </w:p>
    <w:p w14:paraId="4123294F" w14:textId="77777777" w:rsidR="0000071B" w:rsidRDefault="0000071B" w:rsidP="0000071B">
      <w:pPr>
        <w:contextualSpacing/>
        <w:rPr>
          <w:rFonts w:cs="Microsoft Sans Serif"/>
          <w:kern w:val="0"/>
        </w:rPr>
      </w:pPr>
    </w:p>
    <w:p w14:paraId="7CF48CFE" w14:textId="77777777" w:rsidR="0000071B" w:rsidRDefault="0000071B" w:rsidP="0000071B">
      <w:pPr>
        <w:contextualSpacing/>
        <w:rPr>
          <w:rFonts w:cs="Microsoft Sans Serif"/>
          <w:kern w:val="0"/>
        </w:rPr>
      </w:pPr>
      <w:r>
        <w:rPr>
          <w:rFonts w:cs="Microsoft Sans Serif"/>
          <w:kern w:val="0"/>
        </w:rPr>
        <w:t>package org.apache.</w:t>
      </w:r>
      <w:r>
        <w:rPr>
          <w:rStyle w:val="aa"/>
        </w:rPr>
        <w:t>curator.framework.api</w:t>
      </w:r>
      <w:r>
        <w:rPr>
          <w:rFonts w:cs="Microsoft Sans Serif"/>
          <w:kern w:val="0"/>
        </w:rPr>
        <w:t>;</w:t>
      </w:r>
    </w:p>
    <w:p w14:paraId="4CD1EF8C" w14:textId="77777777" w:rsidR="0000071B" w:rsidRDefault="0000071B" w:rsidP="0000071B">
      <w:pPr>
        <w:contextualSpacing/>
        <w:rPr>
          <w:rFonts w:cs="Microsoft Sans Serif"/>
          <w:kern w:val="0"/>
        </w:rPr>
      </w:pPr>
      <w:r>
        <w:rPr>
          <w:rFonts w:cs="Microsoft Sans Serif"/>
          <w:kern w:val="0"/>
        </w:rPr>
        <w:t>public</w:t>
      </w:r>
      <w:r>
        <w:rPr>
          <w:rFonts w:cs="Microsoft Sans Serif"/>
          <w:b/>
          <w:kern w:val="0"/>
        </w:rPr>
        <w:t xml:space="preserve"> </w:t>
      </w:r>
      <w:r>
        <w:rPr>
          <w:rFonts w:cs="Microsoft Sans Serif"/>
          <w:kern w:val="0"/>
        </w:rPr>
        <w:t>interface</w:t>
      </w:r>
      <w:r>
        <w:rPr>
          <w:rFonts w:cs="Microsoft Sans Serif"/>
          <w:b/>
          <w:kern w:val="0"/>
        </w:rPr>
        <w:t xml:space="preserve"> CreateModable</w:t>
      </w:r>
      <w:r>
        <w:rPr>
          <w:rFonts w:cs="Microsoft Sans Serif"/>
          <w:kern w:val="0"/>
        </w:rPr>
        <w:t xml:space="preserve">&lt;T&gt;           </w:t>
      </w:r>
      <w:r>
        <w:rPr>
          <w:rFonts w:cs="Microsoft Sans Serif" w:hint="eastAsia"/>
          <w:kern w:val="0"/>
        </w:rPr>
        <w:t>创建模式选择（创建选项）</w:t>
      </w:r>
    </w:p>
    <w:p w14:paraId="2CDFB0B1" w14:textId="77777777" w:rsidR="0000071B" w:rsidRDefault="0000071B" w:rsidP="0000071B">
      <w:pPr>
        <w:contextualSpacing/>
        <w:rPr>
          <w:rFonts w:cs="Microsoft Sans Serif"/>
          <w:kern w:val="0"/>
        </w:rPr>
      </w:pPr>
      <w:r>
        <w:rPr>
          <w:rFonts w:cs="Microsoft Sans Serif"/>
          <w:kern w:val="0"/>
        </w:rPr>
        <w:t xml:space="preserve">T </w:t>
      </w:r>
      <w:r>
        <w:rPr>
          <w:rFonts w:cs="Microsoft Sans Serif"/>
          <w:color w:val="C45911" w:themeColor="accent2" w:themeShade="BF"/>
          <w:kern w:val="0"/>
        </w:rPr>
        <w:t>withMode</w:t>
      </w:r>
      <w:r>
        <w:rPr>
          <w:rFonts w:cs="Microsoft Sans Serif"/>
          <w:kern w:val="0"/>
        </w:rPr>
        <w:t xml:space="preserve">(CreateMode var1);                     </w:t>
      </w:r>
      <w:r>
        <w:rPr>
          <w:rFonts w:cs="Microsoft Sans Serif" w:hint="eastAsia"/>
          <w:kern w:val="0"/>
        </w:rPr>
        <w:t>添加模式，默认持久模式，意外断开节点不会删除临时节点</w:t>
      </w:r>
    </w:p>
    <w:p w14:paraId="1C8A402F" w14:textId="77777777" w:rsidR="0000071B" w:rsidRDefault="0000071B" w:rsidP="0000071B">
      <w:pPr>
        <w:contextualSpacing/>
        <w:rPr>
          <w:rFonts w:cs="Microsoft Sans Serif"/>
          <w:kern w:val="0"/>
        </w:rPr>
      </w:pPr>
    </w:p>
    <w:p w14:paraId="7ECD024B" w14:textId="77777777" w:rsidR="0000071B" w:rsidRDefault="0000071B" w:rsidP="0000071B">
      <w:pPr>
        <w:contextualSpacing/>
        <w:rPr>
          <w:rFonts w:cs="Microsoft Sans Serif"/>
          <w:kern w:val="0"/>
        </w:rPr>
      </w:pPr>
      <w:r>
        <w:rPr>
          <w:rFonts w:cs="Microsoft Sans Serif"/>
          <w:kern w:val="0"/>
        </w:rPr>
        <w:t>package org.apache.</w:t>
      </w:r>
      <w:r>
        <w:rPr>
          <w:rStyle w:val="aa"/>
        </w:rPr>
        <w:t>curator.framework.api</w:t>
      </w:r>
      <w:r>
        <w:rPr>
          <w:rFonts w:cs="Microsoft Sans Serif"/>
          <w:kern w:val="0"/>
        </w:rPr>
        <w:t>;</w:t>
      </w:r>
    </w:p>
    <w:p w14:paraId="19DDF26E" w14:textId="77777777" w:rsidR="0000071B" w:rsidRDefault="0000071B" w:rsidP="0000071B">
      <w:pPr>
        <w:contextualSpacing/>
        <w:rPr>
          <w:rFonts w:cs="Microsoft Sans Serif"/>
          <w:b/>
          <w:kern w:val="0"/>
        </w:rPr>
      </w:pPr>
      <w:r>
        <w:rPr>
          <w:rFonts w:cs="Microsoft Sans Serif"/>
          <w:kern w:val="0"/>
        </w:rPr>
        <w:t>public</w:t>
      </w:r>
      <w:r>
        <w:rPr>
          <w:rFonts w:cs="Microsoft Sans Serif"/>
          <w:b/>
          <w:kern w:val="0"/>
        </w:rPr>
        <w:t xml:space="preserve"> </w:t>
      </w:r>
      <w:r>
        <w:rPr>
          <w:rFonts w:cs="Microsoft Sans Serif"/>
          <w:kern w:val="0"/>
        </w:rPr>
        <w:t>interface</w:t>
      </w:r>
      <w:r>
        <w:rPr>
          <w:rFonts w:cs="Microsoft Sans Serif"/>
          <w:b/>
          <w:kern w:val="0"/>
        </w:rPr>
        <w:t xml:space="preserve"> BackgroundPathAndBytesable</w:t>
      </w:r>
      <w:r>
        <w:rPr>
          <w:rFonts w:cs="Microsoft Sans Serif"/>
          <w:kern w:val="0"/>
        </w:rPr>
        <w:t>&lt;T&gt;</w:t>
      </w:r>
      <w:r>
        <w:rPr>
          <w:rFonts w:cs="Microsoft Sans Serif"/>
          <w:b/>
          <w:kern w:val="0"/>
        </w:rPr>
        <w:t xml:space="preserve">       </w:t>
      </w:r>
    </w:p>
    <w:p w14:paraId="72AA311C" w14:textId="77777777" w:rsidR="0000071B" w:rsidRDefault="0000071B" w:rsidP="0000071B">
      <w:pPr>
        <w:ind w:left="576"/>
        <w:contextualSpacing/>
        <w:jc w:val="both"/>
        <w:rPr>
          <w:rFonts w:cs="Microsoft Sans Serif"/>
          <w:kern w:val="0"/>
        </w:rPr>
      </w:pPr>
      <w:r>
        <w:rPr>
          <w:rFonts w:cs="Microsoft Sans Serif"/>
          <w:kern w:val="0"/>
        </w:rPr>
        <w:t>extends Backgroundable&lt;ErrorListenerPathAndBytesable&lt;T&gt;&gt;, PathAndBytesable&lt;T&gt;</w:t>
      </w:r>
    </w:p>
    <w:p w14:paraId="062B067F" w14:textId="77777777" w:rsidR="0000071B" w:rsidRDefault="0000071B" w:rsidP="0000071B">
      <w:pPr>
        <w:contextualSpacing/>
        <w:rPr>
          <w:rFonts w:cs="Microsoft Sans Serif"/>
          <w:kern w:val="0"/>
        </w:rPr>
      </w:pPr>
    </w:p>
    <w:p w14:paraId="3BA4EB69" w14:textId="77777777" w:rsidR="0000071B" w:rsidRDefault="0000071B" w:rsidP="0000071B">
      <w:pPr>
        <w:contextualSpacing/>
        <w:rPr>
          <w:rFonts w:cs="Microsoft Sans Serif"/>
          <w:kern w:val="0"/>
        </w:rPr>
      </w:pPr>
      <w:r>
        <w:rPr>
          <w:rFonts w:cs="Microsoft Sans Serif"/>
          <w:kern w:val="0"/>
        </w:rPr>
        <w:t>package org.apache.</w:t>
      </w:r>
      <w:r>
        <w:rPr>
          <w:rStyle w:val="aa"/>
        </w:rPr>
        <w:t>curator.framework.api</w:t>
      </w:r>
      <w:r>
        <w:rPr>
          <w:rFonts w:cs="Microsoft Sans Serif"/>
          <w:kern w:val="0"/>
        </w:rPr>
        <w:t>;</w:t>
      </w:r>
    </w:p>
    <w:p w14:paraId="40E7FA9A" w14:textId="77777777" w:rsidR="0000071B" w:rsidRDefault="0000071B" w:rsidP="0000071B">
      <w:pPr>
        <w:contextualSpacing/>
        <w:rPr>
          <w:rFonts w:cs="Microsoft Sans Serif"/>
          <w:kern w:val="0"/>
        </w:rPr>
      </w:pPr>
      <w:r>
        <w:rPr>
          <w:rFonts w:cs="Microsoft Sans Serif"/>
          <w:kern w:val="0"/>
        </w:rPr>
        <w:t>public</w:t>
      </w:r>
      <w:r>
        <w:rPr>
          <w:rFonts w:cs="Microsoft Sans Serif"/>
          <w:b/>
          <w:kern w:val="0"/>
        </w:rPr>
        <w:t xml:space="preserve"> </w:t>
      </w:r>
      <w:r>
        <w:rPr>
          <w:rFonts w:cs="Microsoft Sans Serif"/>
          <w:kern w:val="0"/>
        </w:rPr>
        <w:t>interface</w:t>
      </w:r>
      <w:r>
        <w:rPr>
          <w:rFonts w:cs="Microsoft Sans Serif"/>
          <w:b/>
          <w:kern w:val="0"/>
        </w:rPr>
        <w:t xml:space="preserve"> PathAndBytesable</w:t>
      </w:r>
      <w:r>
        <w:rPr>
          <w:rFonts w:cs="Microsoft Sans Serif"/>
          <w:kern w:val="0"/>
        </w:rPr>
        <w:t>&lt;T&gt;</w:t>
      </w:r>
      <w:r>
        <w:rPr>
          <w:rFonts w:cs="Microsoft Sans Serif"/>
          <w:b/>
          <w:kern w:val="0"/>
        </w:rPr>
        <w:t xml:space="preserve">        </w:t>
      </w:r>
      <w:r>
        <w:rPr>
          <w:rFonts w:cs="Microsoft Sans Serif" w:hint="eastAsia"/>
          <w:kern w:val="0"/>
        </w:rPr>
        <w:t>路径选择（选项）</w:t>
      </w:r>
    </w:p>
    <w:p w14:paraId="1E85CF86" w14:textId="77777777" w:rsidR="0000071B" w:rsidRDefault="0000071B" w:rsidP="0000071B">
      <w:pPr>
        <w:contextualSpacing/>
        <w:rPr>
          <w:rFonts w:cs="Microsoft Sans Serif"/>
          <w:kern w:val="0"/>
        </w:rPr>
      </w:pPr>
      <w:r>
        <w:rPr>
          <w:rFonts w:cs="Microsoft Sans Serif"/>
          <w:kern w:val="0"/>
        </w:rPr>
        <w:t xml:space="preserve">T </w:t>
      </w:r>
      <w:r>
        <w:rPr>
          <w:rFonts w:cs="Microsoft Sans Serif"/>
          <w:color w:val="C45911" w:themeColor="accent2" w:themeShade="BF"/>
          <w:kern w:val="0"/>
        </w:rPr>
        <w:t>forPath</w:t>
      </w:r>
      <w:r>
        <w:rPr>
          <w:rFonts w:cs="Microsoft Sans Serif"/>
          <w:kern w:val="0"/>
        </w:rPr>
        <w:t xml:space="preserve">(String var1) throws Exception                      </w:t>
      </w:r>
      <w:r>
        <w:rPr>
          <w:rFonts w:cs="Microsoft Sans Serif" w:hint="eastAsia"/>
          <w:kern w:val="0"/>
        </w:rPr>
        <w:t>创建无数据的节点</w:t>
      </w:r>
    </w:p>
    <w:p w14:paraId="0E76F889" w14:textId="77777777" w:rsidR="0000071B" w:rsidRDefault="0000071B" w:rsidP="0000071B">
      <w:pPr>
        <w:contextualSpacing/>
        <w:rPr>
          <w:rFonts w:cs="Microsoft Sans Serif"/>
          <w:kern w:val="0"/>
        </w:rPr>
      </w:pPr>
      <w:r>
        <w:rPr>
          <w:rFonts w:cs="Microsoft Sans Serif"/>
          <w:kern w:val="0"/>
        </w:rPr>
        <w:t xml:space="preserve">T </w:t>
      </w:r>
      <w:r>
        <w:rPr>
          <w:rFonts w:cs="Microsoft Sans Serif"/>
          <w:color w:val="C45911" w:themeColor="accent2" w:themeShade="BF"/>
          <w:kern w:val="0"/>
        </w:rPr>
        <w:t>forPath</w:t>
      </w:r>
      <w:r>
        <w:rPr>
          <w:rFonts w:cs="Microsoft Sans Serif"/>
          <w:kern w:val="0"/>
        </w:rPr>
        <w:t xml:space="preserve">(String var1, byte[] var2) throws Exception   </w:t>
      </w:r>
      <w:r>
        <w:rPr>
          <w:rFonts w:cs="Microsoft Sans Serif" w:hint="eastAsia"/>
          <w:kern w:val="0"/>
        </w:rPr>
        <w:t>创建带数据的节点（没有指定数据，则</w:t>
      </w:r>
      <w:r>
        <w:rPr>
          <w:rFonts w:cs="Microsoft Sans Serif"/>
          <w:kern w:val="0"/>
        </w:rPr>
        <w:t>将当前客户端的</w:t>
      </w:r>
      <w:r>
        <w:rPr>
          <w:rFonts w:cs="Microsoft Sans Serif"/>
          <w:kern w:val="0"/>
        </w:rPr>
        <w:t>ip</w:t>
      </w:r>
      <w:r>
        <w:rPr>
          <w:rFonts w:cs="Microsoft Sans Serif"/>
          <w:kern w:val="0"/>
        </w:rPr>
        <w:t>作为数据存储</w:t>
      </w:r>
      <w:r>
        <w:rPr>
          <w:rFonts w:cs="Microsoft Sans Serif"/>
          <w:kern w:val="0"/>
        </w:rPr>
        <w:t xml:space="preserve">   </w:t>
      </w:r>
      <w:r>
        <w:rPr>
          <w:rFonts w:cs="Microsoft Sans Serif" w:hint="eastAsia"/>
          <w:kern w:val="0"/>
        </w:rPr>
        <w:t>）</w:t>
      </w:r>
      <w:r>
        <w:rPr>
          <w:rFonts w:cs="Microsoft Sans Serif"/>
          <w:kern w:val="0"/>
        </w:rPr>
        <w:t xml:space="preserve"> </w:t>
      </w:r>
    </w:p>
    <w:p w14:paraId="052963BC" w14:textId="77777777" w:rsidR="0000071B" w:rsidRDefault="0000071B" w:rsidP="0000071B">
      <w:pPr>
        <w:contextualSpacing/>
        <w:rPr>
          <w:rFonts w:cs="Microsoft Sans Serif"/>
          <w:kern w:val="0"/>
        </w:rPr>
      </w:pPr>
    </w:p>
    <w:p w14:paraId="1FE3CD1C" w14:textId="77777777" w:rsidR="0000071B" w:rsidRDefault="0000071B" w:rsidP="0000071B">
      <w:pPr>
        <w:contextualSpacing/>
        <w:rPr>
          <w:rFonts w:cs="Microsoft Sans Serif"/>
          <w:kern w:val="0"/>
        </w:rPr>
      </w:pPr>
      <w:r>
        <w:rPr>
          <w:rFonts w:cs="Microsoft Sans Serif"/>
          <w:kern w:val="0"/>
        </w:rPr>
        <w:t>package org.apache.</w:t>
      </w:r>
      <w:r>
        <w:rPr>
          <w:rStyle w:val="aa"/>
        </w:rPr>
        <w:t>curator.framework.api</w:t>
      </w:r>
      <w:r>
        <w:rPr>
          <w:rFonts w:cs="Microsoft Sans Serif"/>
          <w:kern w:val="0"/>
        </w:rPr>
        <w:t>;</w:t>
      </w:r>
    </w:p>
    <w:p w14:paraId="01406C4A" w14:textId="77777777" w:rsidR="0000071B" w:rsidRDefault="0000071B" w:rsidP="0000071B">
      <w:pPr>
        <w:contextualSpacing/>
        <w:rPr>
          <w:rFonts w:cs="Microsoft Sans Serif"/>
          <w:kern w:val="0"/>
        </w:rPr>
      </w:pPr>
      <w:r>
        <w:rPr>
          <w:rFonts w:cs="Microsoft Sans Serif"/>
          <w:kern w:val="0"/>
        </w:rPr>
        <w:t>public</w:t>
      </w:r>
      <w:r>
        <w:rPr>
          <w:rFonts w:cs="Microsoft Sans Serif"/>
          <w:b/>
          <w:kern w:val="0"/>
        </w:rPr>
        <w:t xml:space="preserve"> </w:t>
      </w:r>
      <w:r>
        <w:rPr>
          <w:rFonts w:cs="Microsoft Sans Serif"/>
          <w:kern w:val="0"/>
        </w:rPr>
        <w:t>interface</w:t>
      </w:r>
      <w:r>
        <w:rPr>
          <w:rFonts w:cs="Microsoft Sans Serif"/>
          <w:b/>
          <w:kern w:val="0"/>
        </w:rPr>
        <w:t xml:space="preserve"> Pathable</w:t>
      </w:r>
      <w:r>
        <w:rPr>
          <w:rFonts w:cs="Microsoft Sans Serif"/>
          <w:kern w:val="0"/>
        </w:rPr>
        <w:t>&lt;T&gt;</w:t>
      </w:r>
      <w:r>
        <w:rPr>
          <w:rFonts w:cs="Microsoft Sans Serif"/>
          <w:b/>
          <w:kern w:val="0"/>
        </w:rPr>
        <w:t xml:space="preserve">                         </w:t>
      </w:r>
      <w:r>
        <w:rPr>
          <w:rFonts w:cs="Microsoft Sans Serif"/>
          <w:kern w:val="0"/>
        </w:rPr>
        <w:t xml:space="preserve"> </w:t>
      </w:r>
      <w:r>
        <w:rPr>
          <w:rFonts w:cs="Microsoft Sans Serif" w:hint="eastAsia"/>
          <w:kern w:val="0"/>
        </w:rPr>
        <w:t>路径选择（选项）</w:t>
      </w:r>
    </w:p>
    <w:p w14:paraId="1F870071" w14:textId="77777777" w:rsidR="0000071B" w:rsidRDefault="0000071B" w:rsidP="0000071B">
      <w:pPr>
        <w:contextualSpacing/>
        <w:rPr>
          <w:rFonts w:cs="Microsoft Sans Serif"/>
          <w:kern w:val="0"/>
        </w:rPr>
      </w:pPr>
      <w:r>
        <w:rPr>
          <w:rFonts w:cs="Microsoft Sans Serif"/>
          <w:kern w:val="0"/>
        </w:rPr>
        <w:t xml:space="preserve">T </w:t>
      </w:r>
      <w:r>
        <w:rPr>
          <w:rFonts w:cs="Microsoft Sans Serif"/>
          <w:color w:val="C45911" w:themeColor="accent2" w:themeShade="BF"/>
          <w:kern w:val="0"/>
        </w:rPr>
        <w:t>forPath</w:t>
      </w:r>
      <w:r>
        <w:rPr>
          <w:rFonts w:cs="Microsoft Sans Serif"/>
          <w:kern w:val="0"/>
        </w:rPr>
        <w:t>(String var1) throws Exception;</w:t>
      </w:r>
    </w:p>
    <w:p w14:paraId="1928B350" w14:textId="77777777" w:rsidR="0000071B" w:rsidRDefault="0000071B" w:rsidP="0000071B">
      <w:pPr>
        <w:contextualSpacing/>
        <w:rPr>
          <w:rFonts w:cs="Microsoft Sans Serif"/>
          <w:kern w:val="0"/>
        </w:rPr>
      </w:pPr>
    </w:p>
    <w:p w14:paraId="4973D53F" w14:textId="77777777" w:rsidR="0000071B" w:rsidRDefault="0000071B" w:rsidP="0000071B">
      <w:pPr>
        <w:contextualSpacing/>
        <w:rPr>
          <w:rFonts w:cs="Microsoft Sans Serif"/>
          <w:kern w:val="0"/>
        </w:rPr>
      </w:pPr>
      <w:r>
        <w:rPr>
          <w:rFonts w:cs="Microsoft Sans Serif"/>
          <w:kern w:val="0"/>
        </w:rPr>
        <w:t>package org.apache.</w:t>
      </w:r>
      <w:r>
        <w:rPr>
          <w:rStyle w:val="aa"/>
        </w:rPr>
        <w:t>curator.framework.api</w:t>
      </w:r>
      <w:r>
        <w:rPr>
          <w:rFonts w:cs="Microsoft Sans Serif"/>
          <w:kern w:val="0"/>
        </w:rPr>
        <w:t>;</w:t>
      </w:r>
    </w:p>
    <w:p w14:paraId="7BC8B786" w14:textId="77777777" w:rsidR="0000071B" w:rsidRDefault="0000071B" w:rsidP="0000071B">
      <w:pPr>
        <w:contextualSpacing/>
        <w:rPr>
          <w:rFonts w:cs="Microsoft Sans Serif"/>
          <w:kern w:val="0"/>
        </w:rPr>
      </w:pPr>
      <w:r>
        <w:rPr>
          <w:rFonts w:cs="Microsoft Sans Serif"/>
          <w:kern w:val="0"/>
        </w:rPr>
        <w:t>public</w:t>
      </w:r>
      <w:r>
        <w:rPr>
          <w:rFonts w:cs="Microsoft Sans Serif"/>
          <w:b/>
          <w:kern w:val="0"/>
        </w:rPr>
        <w:t xml:space="preserve"> </w:t>
      </w:r>
      <w:r>
        <w:rPr>
          <w:rFonts w:cs="Microsoft Sans Serif"/>
          <w:kern w:val="0"/>
        </w:rPr>
        <w:t>interface</w:t>
      </w:r>
      <w:r>
        <w:rPr>
          <w:rFonts w:cs="Microsoft Sans Serif"/>
          <w:b/>
          <w:kern w:val="0"/>
        </w:rPr>
        <w:t xml:space="preserve"> Statable</w:t>
      </w:r>
      <w:r>
        <w:rPr>
          <w:rFonts w:cs="Microsoft Sans Serif"/>
          <w:kern w:val="0"/>
        </w:rPr>
        <w:t>&lt;T&gt;</w:t>
      </w:r>
      <w:r>
        <w:rPr>
          <w:rFonts w:cs="Microsoft Sans Serif"/>
          <w:b/>
          <w:kern w:val="0"/>
        </w:rPr>
        <w:t xml:space="preserve">         </w:t>
      </w:r>
      <w:r>
        <w:rPr>
          <w:rFonts w:cs="Microsoft Sans Serif"/>
          <w:kern w:val="0"/>
        </w:rPr>
        <w:t xml:space="preserve">                  </w:t>
      </w:r>
      <w:r>
        <w:rPr>
          <w:rFonts w:cs="Microsoft Sans Serif" w:hint="eastAsia"/>
          <w:kern w:val="0"/>
        </w:rPr>
        <w:t>状态查询（选项）</w:t>
      </w:r>
    </w:p>
    <w:p w14:paraId="5E358BE9" w14:textId="77777777" w:rsidR="0000071B" w:rsidRDefault="0000071B" w:rsidP="0000071B">
      <w:pPr>
        <w:contextualSpacing/>
        <w:rPr>
          <w:rFonts w:cs="Microsoft Sans Serif"/>
          <w:kern w:val="0"/>
        </w:rPr>
      </w:pPr>
      <w:r>
        <w:rPr>
          <w:rFonts w:cs="Microsoft Sans Serif"/>
          <w:kern w:val="0"/>
        </w:rPr>
        <w:t xml:space="preserve">T </w:t>
      </w:r>
      <w:r>
        <w:rPr>
          <w:rFonts w:cs="Microsoft Sans Serif"/>
          <w:color w:val="C45911" w:themeColor="accent2" w:themeShade="BF"/>
          <w:kern w:val="0"/>
        </w:rPr>
        <w:t>storingStatIn</w:t>
      </w:r>
      <w:r>
        <w:rPr>
          <w:rFonts w:cs="Microsoft Sans Serif"/>
          <w:kern w:val="0"/>
        </w:rPr>
        <w:t xml:space="preserve">(Stat var1)                    </w:t>
      </w:r>
      <w:r>
        <w:rPr>
          <w:rFonts w:cs="Microsoft Sans Serif" w:hint="eastAsia"/>
          <w:kern w:val="0"/>
        </w:rPr>
        <w:t>将状态存到自定义的状态对象中</w:t>
      </w:r>
      <w:r>
        <w:rPr>
          <w:rFonts w:cs="Microsoft Sans Serif" w:hint="eastAsia"/>
          <w:kern w:val="0"/>
        </w:rPr>
        <w:t xml:space="preserve"> </w:t>
      </w:r>
      <w:r>
        <w:rPr>
          <w:rFonts w:cs="Microsoft Sans Serif"/>
          <w:kern w:val="0"/>
        </w:rPr>
        <w:t xml:space="preserve"> // </w:t>
      </w:r>
      <w:r>
        <w:rPr>
          <w:rFonts w:cs="Microsoft Sans Serif" w:hint="eastAsia"/>
          <w:kern w:val="0"/>
        </w:rPr>
        <w:t>默认</w:t>
      </w:r>
      <w:r>
        <w:rPr>
          <w:rFonts w:cs="Microsoft Sans Serif" w:hint="eastAsia"/>
          <w:kern w:val="0"/>
        </w:rPr>
        <w:t xml:space="preserve"> </w:t>
      </w:r>
      <w:r>
        <w:rPr>
          <w:rFonts w:cs="Microsoft Sans Serif"/>
          <w:kern w:val="0"/>
        </w:rPr>
        <w:t>0,0,0,0,0,0,0,0,0,0,0   ==&gt;   25,25,1647508131679,1647508131679,0,1,0,0,12,1,32</w:t>
      </w:r>
    </w:p>
    <w:p w14:paraId="474549C7" w14:textId="77777777" w:rsidR="0000071B" w:rsidRDefault="0000071B" w:rsidP="0000071B">
      <w:pPr>
        <w:contextualSpacing/>
        <w:rPr>
          <w:rFonts w:cs="Microsoft Sans Serif"/>
          <w:kern w:val="0"/>
        </w:rPr>
      </w:pPr>
      <w:r>
        <w:rPr>
          <w:rFonts w:cs="Microsoft Sans Serif"/>
          <w:kern w:val="0"/>
        </w:rPr>
        <w:t>public</w:t>
      </w:r>
      <w:r>
        <w:rPr>
          <w:rFonts w:cs="Microsoft Sans Serif"/>
          <w:b/>
          <w:kern w:val="0"/>
        </w:rPr>
        <w:t xml:space="preserve"> </w:t>
      </w:r>
      <w:r>
        <w:rPr>
          <w:rFonts w:cs="Microsoft Sans Serif"/>
          <w:kern w:val="0"/>
        </w:rPr>
        <w:t>interface</w:t>
      </w:r>
      <w:r>
        <w:rPr>
          <w:rFonts w:cs="Microsoft Sans Serif"/>
          <w:b/>
          <w:kern w:val="0"/>
        </w:rPr>
        <w:t xml:space="preserve"> Versionable</w:t>
      </w:r>
      <w:r>
        <w:rPr>
          <w:rFonts w:cs="Microsoft Sans Serif"/>
          <w:kern w:val="0"/>
        </w:rPr>
        <w:t>&lt;T&gt;</w:t>
      </w:r>
      <w:r>
        <w:rPr>
          <w:rFonts w:cs="Microsoft Sans Serif"/>
          <w:b/>
          <w:kern w:val="0"/>
        </w:rPr>
        <w:t xml:space="preserve">   </w:t>
      </w:r>
      <w:r>
        <w:rPr>
          <w:rFonts w:cs="Microsoft Sans Serif"/>
          <w:kern w:val="0"/>
        </w:rPr>
        <w:t xml:space="preserve">    </w:t>
      </w:r>
      <w:r>
        <w:rPr>
          <w:rFonts w:cs="Microsoft Sans Serif" w:hint="eastAsia"/>
          <w:kern w:val="0"/>
        </w:rPr>
        <w:t>版本查询（选项）</w:t>
      </w:r>
    </w:p>
    <w:p w14:paraId="482C32DB" w14:textId="77777777" w:rsidR="0000071B" w:rsidRDefault="0000071B" w:rsidP="0000071B">
      <w:pPr>
        <w:contextualSpacing/>
        <w:rPr>
          <w:rFonts w:cs="Microsoft Sans Serif"/>
          <w:kern w:val="0"/>
        </w:rPr>
      </w:pPr>
      <w:r>
        <w:rPr>
          <w:rFonts w:cs="Microsoft Sans Serif"/>
          <w:kern w:val="0"/>
        </w:rPr>
        <w:t xml:space="preserve">T </w:t>
      </w:r>
      <w:r>
        <w:rPr>
          <w:rFonts w:cs="Microsoft Sans Serif"/>
          <w:color w:val="C45911" w:themeColor="accent2" w:themeShade="BF"/>
          <w:kern w:val="0"/>
        </w:rPr>
        <w:t>withVersion</w:t>
      </w:r>
      <w:r>
        <w:rPr>
          <w:rFonts w:cs="Microsoft Sans Serif"/>
          <w:kern w:val="0"/>
        </w:rPr>
        <w:t xml:space="preserve">(int var1)                         </w:t>
      </w:r>
      <w:r>
        <w:rPr>
          <w:rFonts w:cs="Microsoft Sans Serif" w:hint="eastAsia"/>
          <w:kern w:val="0"/>
        </w:rPr>
        <w:t>版本选择</w:t>
      </w:r>
    </w:p>
    <w:p w14:paraId="62A7D40C" w14:textId="77777777" w:rsidR="0000071B" w:rsidRDefault="0000071B" w:rsidP="0000071B">
      <w:pPr>
        <w:pStyle w:val="Heading4"/>
      </w:pPr>
      <w:r>
        <w:rPr>
          <w:rFonts w:hint="eastAsia"/>
        </w:rPr>
        <w:t>[</w:t>
      </w:r>
      <w:r>
        <w:t>curator-</w:t>
      </w:r>
      <w:r>
        <w:rPr>
          <w:rFonts w:hint="eastAsia"/>
        </w:rPr>
        <w:t>recipes]</w:t>
      </w:r>
    </w:p>
    <w:p w14:paraId="5B7EBE0E" w14:textId="77777777" w:rsidR="0000071B" w:rsidRDefault="0000071B" w:rsidP="0000071B">
      <w:pPr>
        <w:pStyle w:val="Heading5"/>
      </w:pPr>
      <w:r>
        <w:rPr>
          <w:rFonts w:hint="eastAsia"/>
        </w:rPr>
        <w:t>locks</w:t>
      </w:r>
    </w:p>
    <w:p w14:paraId="284DF5EE" w14:textId="77777777" w:rsidR="0000071B" w:rsidRDefault="0000071B" w:rsidP="0000071B">
      <w:pPr>
        <w:pStyle w:val="Heading8"/>
      </w:pPr>
      <w:r w:rsidRPr="004324EE">
        <w:t>InterProcessMutex</w:t>
      </w:r>
      <w:r>
        <w:t xml:space="preserve"> </w:t>
      </w:r>
    </w:p>
    <w:p w14:paraId="51E072F1" w14:textId="77777777" w:rsidR="0000071B" w:rsidRDefault="0000071B" w:rsidP="0000071B">
      <w:r>
        <w:t>package org.apache.curator.framework.</w:t>
      </w:r>
      <w:r w:rsidRPr="004324EE">
        <w:rPr>
          <w:color w:val="FF0000"/>
        </w:rPr>
        <w:t>recipes</w:t>
      </w:r>
      <w:r>
        <w:t>.</w:t>
      </w:r>
      <w:r w:rsidRPr="004324EE">
        <w:rPr>
          <w:color w:val="FF0000"/>
        </w:rPr>
        <w:t>locks</w:t>
      </w:r>
      <w:r>
        <w:t>;</w:t>
      </w:r>
    </w:p>
    <w:p w14:paraId="2AA66C55" w14:textId="77777777" w:rsidR="0000071B" w:rsidRDefault="0000071B" w:rsidP="0000071B">
      <w:r>
        <w:t xml:space="preserve">public class </w:t>
      </w:r>
      <w:r w:rsidRPr="004324EE">
        <w:rPr>
          <w:b/>
          <w:bCs/>
        </w:rPr>
        <w:t>InterProcessMutex</w:t>
      </w:r>
      <w:r>
        <w:t xml:space="preserve"> implements InterProcessLock, Revocable&lt;InterProcessMutex&gt;</w:t>
      </w:r>
    </w:p>
    <w:p w14:paraId="4D96B81E" w14:textId="77777777" w:rsidR="0000071B" w:rsidRDefault="0000071B" w:rsidP="0000071B">
      <w:pPr>
        <w:ind w:left="432"/>
      </w:pPr>
      <w:r w:rsidRPr="00A5182C">
        <w:t>Internal Workflow</w:t>
      </w:r>
    </w:p>
    <w:p w14:paraId="2A223C6E" w14:textId="77777777" w:rsidR="0000071B" w:rsidRDefault="0000071B" w:rsidP="0000071B">
      <w:pPr>
        <w:ind w:left="864"/>
      </w:pPr>
      <w:r>
        <w:t>Acquire Lock:</w:t>
      </w:r>
    </w:p>
    <w:p w14:paraId="7E750027" w14:textId="77777777" w:rsidR="0000071B" w:rsidRDefault="0000071B" w:rsidP="0000071B">
      <w:pPr>
        <w:ind w:left="1296"/>
      </w:pPr>
      <w:r>
        <w:t xml:space="preserve">When a client wants to acquire the lock, it creates </w:t>
      </w:r>
      <w:r w:rsidRPr="00720482">
        <w:rPr>
          <w:color w:val="C45911" w:themeColor="accent2" w:themeShade="BF"/>
        </w:rPr>
        <w:t xml:space="preserve">an ephemeral sequential node </w:t>
      </w:r>
      <w:r>
        <w:t>in a specified lock path, e.g., /locks/mylock/lock-.</w:t>
      </w:r>
    </w:p>
    <w:p w14:paraId="6993E136" w14:textId="77777777" w:rsidR="0000071B" w:rsidRDefault="0000071B" w:rsidP="0000071B">
      <w:pPr>
        <w:ind w:left="1296"/>
      </w:pPr>
      <w:r>
        <w:t xml:space="preserve">Zookeeper </w:t>
      </w:r>
      <w:r w:rsidRPr="00720482">
        <w:rPr>
          <w:color w:val="C45911" w:themeColor="accent2" w:themeShade="BF"/>
        </w:rPr>
        <w:t xml:space="preserve">appends a monotonically increasing number </w:t>
      </w:r>
      <w:r>
        <w:t>to this path, e.g., /locks/mylock/lock-0000000000, /locks/mylock/lock-0000000001, etc.</w:t>
      </w:r>
    </w:p>
    <w:p w14:paraId="6933B6FF" w14:textId="77777777" w:rsidR="0000071B" w:rsidRDefault="0000071B" w:rsidP="0000071B">
      <w:pPr>
        <w:ind w:left="1296"/>
      </w:pPr>
      <w:r>
        <w:t>The client then retrieves the list of children in the lock path and determines its position based on the sequence number.</w:t>
      </w:r>
    </w:p>
    <w:p w14:paraId="00004170" w14:textId="77777777" w:rsidR="0000071B" w:rsidRDefault="0000071B" w:rsidP="0000071B">
      <w:pPr>
        <w:ind w:left="864"/>
      </w:pPr>
      <w:r>
        <w:t>Determine Lock Ownership:</w:t>
      </w:r>
    </w:p>
    <w:p w14:paraId="24DB0F46" w14:textId="77777777" w:rsidR="0000071B" w:rsidRDefault="0000071B" w:rsidP="0000071B">
      <w:pPr>
        <w:ind w:left="1296"/>
      </w:pPr>
      <w:r>
        <w:t xml:space="preserve">If the client’s node </w:t>
      </w:r>
      <w:r w:rsidRPr="00623A4A">
        <w:rPr>
          <w:color w:val="C45911" w:themeColor="accent2" w:themeShade="BF"/>
        </w:rPr>
        <w:t>has the smallest sequence number</w:t>
      </w:r>
      <w:r>
        <w:t>, it has acquired the lock.</w:t>
      </w:r>
    </w:p>
    <w:p w14:paraId="02E5C302" w14:textId="77777777" w:rsidR="0000071B" w:rsidRDefault="0000071B" w:rsidP="0000071B">
      <w:pPr>
        <w:ind w:left="1296"/>
      </w:pPr>
      <w:r>
        <w:t xml:space="preserve">If not, the client </w:t>
      </w:r>
      <w:r w:rsidRPr="00623A4A">
        <w:rPr>
          <w:color w:val="C45911" w:themeColor="accent2" w:themeShade="BF"/>
        </w:rPr>
        <w:t xml:space="preserve">watches the node with the next smallest sequence number </w:t>
      </w:r>
      <w:r>
        <w:t xml:space="preserve">(i.e., the node immediately before its node). </w:t>
      </w:r>
    </w:p>
    <w:p w14:paraId="4376C512" w14:textId="77777777" w:rsidR="0000071B" w:rsidRDefault="0000071B" w:rsidP="0000071B">
      <w:pPr>
        <w:ind w:left="1296"/>
      </w:pPr>
      <w:r w:rsidRPr="00CA2843">
        <w:t>For example, if the client's node is /locks/mylock/lock-0000000003, it sets a watch on /locks/mylock/lock-0000000002.</w:t>
      </w:r>
    </w:p>
    <w:p w14:paraId="3E7316DD" w14:textId="77777777" w:rsidR="0000071B" w:rsidRDefault="0000071B" w:rsidP="0000071B">
      <w:pPr>
        <w:ind w:left="1296"/>
      </w:pPr>
      <w:r>
        <w:t>This ensures that when the preceding node is deleted (indicating that the previous lock holder has released the lock), the client will be notified and can check if it can now acquire the lock.</w:t>
      </w:r>
    </w:p>
    <w:p w14:paraId="6040E62A" w14:textId="77777777" w:rsidR="0000071B" w:rsidRDefault="0000071B" w:rsidP="0000071B">
      <w:pPr>
        <w:ind w:left="864"/>
      </w:pPr>
      <w:r>
        <w:t>Release Lock:</w:t>
      </w:r>
    </w:p>
    <w:p w14:paraId="34CAB6D8" w14:textId="77777777" w:rsidR="0000071B" w:rsidRDefault="0000071B" w:rsidP="0000071B">
      <w:pPr>
        <w:ind w:left="1296"/>
      </w:pPr>
      <w:r>
        <w:t xml:space="preserve">When the client releases the lock, it </w:t>
      </w:r>
      <w:r w:rsidRPr="00C95C6F">
        <w:rPr>
          <w:color w:val="C45911" w:themeColor="accent2" w:themeShade="BF"/>
        </w:rPr>
        <w:t>deletes its ephemeral sequential node</w:t>
      </w:r>
      <w:r>
        <w:t>.</w:t>
      </w:r>
    </w:p>
    <w:p w14:paraId="5FD55149" w14:textId="77777777" w:rsidR="0000071B" w:rsidRDefault="0000071B" w:rsidP="0000071B">
      <w:pPr>
        <w:ind w:left="1296"/>
      </w:pPr>
      <w:r>
        <w:t>This deletion triggers the watch on the next node, allowing the next client in line to acquire the lock.</w:t>
      </w:r>
    </w:p>
    <w:p w14:paraId="159C4F0A" w14:textId="77777777" w:rsidR="0000071B" w:rsidRDefault="0000071B" w:rsidP="0000071B">
      <w:pPr>
        <w:ind w:left="1296"/>
      </w:pPr>
    </w:p>
    <w:p w14:paraId="2890ED3A" w14:textId="77777777" w:rsidR="0000071B" w:rsidRDefault="0000071B" w:rsidP="0000071B">
      <w:r>
        <w:t xml:space="preserve">private final LockInternals </w:t>
      </w:r>
      <w:r w:rsidRPr="006B3CE8">
        <w:rPr>
          <w:color w:val="00B0F0"/>
        </w:rPr>
        <w:t>internals</w:t>
      </w:r>
      <w:r>
        <w:t>;</w:t>
      </w:r>
    </w:p>
    <w:p w14:paraId="5AE9A58E" w14:textId="77777777" w:rsidR="0000071B" w:rsidRDefault="0000071B" w:rsidP="0000071B">
      <w:r>
        <w:t xml:space="preserve">private final String </w:t>
      </w:r>
      <w:r w:rsidRPr="006B3CE8">
        <w:rPr>
          <w:color w:val="00B0F0"/>
        </w:rPr>
        <w:t>basePath</w:t>
      </w:r>
      <w:r>
        <w:t>;</w:t>
      </w:r>
    </w:p>
    <w:p w14:paraId="50813078" w14:textId="77777777" w:rsidR="0000071B" w:rsidRDefault="0000071B" w:rsidP="0000071B">
      <w:r>
        <w:t xml:space="preserve">private final ConcurrentMap&lt;Thread, LockData&gt; </w:t>
      </w:r>
      <w:r w:rsidRPr="006B3CE8">
        <w:rPr>
          <w:color w:val="00B0F0"/>
        </w:rPr>
        <w:t>threadData</w:t>
      </w:r>
      <w:r>
        <w:t>;</w:t>
      </w:r>
    </w:p>
    <w:p w14:paraId="072D5D6A" w14:textId="77777777" w:rsidR="0000071B" w:rsidRDefault="0000071B" w:rsidP="0000071B">
      <w:r>
        <w:t xml:space="preserve">private static final String </w:t>
      </w:r>
      <w:r w:rsidRPr="006B3CE8">
        <w:rPr>
          <w:color w:val="00B0F0"/>
        </w:rPr>
        <w:t xml:space="preserve">LOCK_NAME </w:t>
      </w:r>
      <w:r>
        <w:t>= "lock-";</w:t>
      </w:r>
    </w:p>
    <w:p w14:paraId="72655B9C" w14:textId="77777777" w:rsidR="0000071B" w:rsidRPr="0008681A" w:rsidRDefault="0000071B" w:rsidP="0000071B"/>
    <w:p w14:paraId="3578610A" w14:textId="77777777" w:rsidR="0000071B" w:rsidRPr="0008681A" w:rsidRDefault="0000071B" w:rsidP="0000071B">
      <w:pPr>
        <w:pStyle w:val="Heading5"/>
      </w:pPr>
      <w:r w:rsidRPr="0008681A">
        <w:t xml:space="preserve">cache </w:t>
      </w:r>
    </w:p>
    <w:p w14:paraId="662F8FBA" w14:textId="77777777" w:rsidR="0000071B" w:rsidRDefault="0000071B" w:rsidP="0000071B">
      <w:pPr>
        <w:pStyle w:val="Heading8"/>
      </w:pPr>
      <w:r>
        <w:t xml:space="preserve">NodeCache                </w:t>
      </w:r>
      <w:r>
        <w:rPr>
          <w:rFonts w:hint="eastAsia"/>
        </w:rPr>
        <w:t xml:space="preserve"> </w:t>
      </w:r>
    </w:p>
    <w:p w14:paraId="49A9BD45"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r>
        <w:rPr>
          <w:rStyle w:val="aa"/>
        </w:rPr>
        <w:t>framework</w:t>
      </w:r>
      <w:r>
        <w:rPr>
          <w:rFonts w:cs="Microsoft Sans Serif"/>
          <w:kern w:val="0"/>
        </w:rPr>
        <w:t>.</w:t>
      </w:r>
      <w:r>
        <w:rPr>
          <w:rStyle w:val="aa"/>
        </w:rPr>
        <w:t>recipes</w:t>
      </w:r>
      <w:r>
        <w:rPr>
          <w:rFonts w:cs="Microsoft Sans Serif"/>
          <w:kern w:val="0"/>
        </w:rPr>
        <w:t>.</w:t>
      </w:r>
      <w:r>
        <w:rPr>
          <w:rStyle w:val="aa"/>
        </w:rPr>
        <w:t>cache</w:t>
      </w:r>
      <w:r>
        <w:rPr>
          <w:rFonts w:cs="Microsoft Sans Serif"/>
          <w:kern w:val="0"/>
        </w:rPr>
        <w:t>;</w:t>
      </w:r>
    </w:p>
    <w:p w14:paraId="0FCECCB9" w14:textId="77777777" w:rsidR="0000071B" w:rsidRDefault="0000071B" w:rsidP="0000071B">
      <w:pPr>
        <w:contextualSpacing/>
        <w:rPr>
          <w:rFonts w:cs="Microsoft Sans Serif"/>
          <w:kern w:val="0"/>
        </w:rPr>
      </w:pPr>
      <w:r>
        <w:rPr>
          <w:rFonts w:cs="Microsoft Sans Serif"/>
          <w:kern w:val="0"/>
        </w:rPr>
        <w:t>public class</w:t>
      </w:r>
      <w:r>
        <w:rPr>
          <w:rFonts w:cs="Microsoft Sans Serif"/>
          <w:b/>
          <w:kern w:val="0"/>
        </w:rPr>
        <w:t xml:space="preserve"> NodeCache                </w:t>
      </w:r>
      <w:r>
        <w:rPr>
          <w:rFonts w:cs="Microsoft Sans Serif" w:hint="eastAsia"/>
          <w:kern w:val="0"/>
        </w:rPr>
        <w:t xml:space="preserve"> </w:t>
      </w:r>
      <w:r>
        <w:rPr>
          <w:noProof/>
        </w:rPr>
        <w:t>监听一个节点</w:t>
      </w:r>
    </w:p>
    <w:p w14:paraId="0B9081B8" w14:textId="77777777" w:rsidR="0000071B" w:rsidRDefault="0000071B" w:rsidP="0000071B">
      <w:pPr>
        <w:ind w:left="576"/>
        <w:contextualSpacing/>
        <w:jc w:val="both"/>
        <w:rPr>
          <w:rFonts w:cs="Microsoft Sans Serif"/>
          <w:kern w:val="0"/>
        </w:rPr>
      </w:pPr>
      <w:r>
        <w:rPr>
          <w:rFonts w:cs="Microsoft Sans Serif"/>
          <w:kern w:val="0"/>
        </w:rPr>
        <w:t>implements Closeable</w:t>
      </w:r>
    </w:p>
    <w:p w14:paraId="41CD1F46" w14:textId="77777777" w:rsidR="0000071B" w:rsidRDefault="0000071B" w:rsidP="0000071B">
      <w:pPr>
        <w:contextualSpacing/>
        <w:rPr>
          <w:rFonts w:cs="Microsoft Sans Serif"/>
          <w:kern w:val="0"/>
        </w:rPr>
      </w:pPr>
      <w:r>
        <w:rPr>
          <w:rFonts w:cs="Microsoft Sans Serif"/>
          <w:kern w:val="0"/>
        </w:rPr>
        <w:t xml:space="preserve">public </w:t>
      </w:r>
      <w:r>
        <w:rPr>
          <w:rStyle w:val="a2"/>
        </w:rPr>
        <w:t>NodeCache</w:t>
      </w:r>
      <w:r>
        <w:rPr>
          <w:rFonts w:cs="Microsoft Sans Serif"/>
          <w:kern w:val="0"/>
        </w:rPr>
        <w:t xml:space="preserve">(CuratorFramework client, String path)        </w:t>
      </w:r>
    </w:p>
    <w:p w14:paraId="75359971" w14:textId="77777777" w:rsidR="0000071B" w:rsidRDefault="0000071B" w:rsidP="0000071B">
      <w:pPr>
        <w:contextualSpacing/>
        <w:rPr>
          <w:rFonts w:cs="Microsoft Sans Serif"/>
          <w:kern w:val="0"/>
        </w:rPr>
      </w:pPr>
      <w:r>
        <w:rPr>
          <w:rFonts w:cs="Microsoft Sans Serif"/>
          <w:kern w:val="0"/>
        </w:rPr>
        <w:t xml:space="preserve">public ListenerContainer&lt;NodeCacheListener&gt; </w:t>
      </w:r>
      <w:r>
        <w:rPr>
          <w:rFonts w:cs="Microsoft Sans Serif"/>
          <w:color w:val="C45911" w:themeColor="accent2" w:themeShade="BF"/>
          <w:kern w:val="0"/>
        </w:rPr>
        <w:t>getListenable</w:t>
      </w:r>
      <w:r>
        <w:rPr>
          <w:rFonts w:cs="Microsoft Sans Serif"/>
          <w:kern w:val="0"/>
        </w:rPr>
        <w:t xml:space="preserve">()           </w:t>
      </w:r>
      <w:r>
        <w:rPr>
          <w:rFonts w:cs="Microsoft Sans Serif" w:hint="eastAsia"/>
          <w:kern w:val="0"/>
        </w:rPr>
        <w:t>获取监听容器</w:t>
      </w:r>
    </w:p>
    <w:p w14:paraId="244C7C2A" w14:textId="77777777" w:rsidR="0000071B" w:rsidRDefault="0000071B" w:rsidP="0000071B">
      <w:pPr>
        <w:contextualSpacing/>
        <w:rPr>
          <w:rFonts w:cs="Microsoft Sans Serif"/>
          <w:kern w:val="0"/>
        </w:rPr>
      </w:pPr>
      <w:r>
        <w:rPr>
          <w:rFonts w:cs="Microsoft Sans Serif"/>
          <w:kern w:val="0"/>
        </w:rPr>
        <w:t xml:space="preserve">public void </w:t>
      </w:r>
      <w:r w:rsidRPr="0008681A">
        <w:rPr>
          <w:rFonts w:cs="Microsoft Sans Serif"/>
          <w:color w:val="00B0F0"/>
          <w:kern w:val="0"/>
        </w:rPr>
        <w:t>start</w:t>
      </w:r>
      <w:r>
        <w:rPr>
          <w:rFonts w:cs="Microsoft Sans Serif"/>
          <w:kern w:val="0"/>
        </w:rPr>
        <w:t xml:space="preserve">(boolean buildInitial)                    </w:t>
      </w:r>
      <w:r>
        <w:rPr>
          <w:rFonts w:cs="Microsoft Sans Serif" w:hint="eastAsia"/>
          <w:kern w:val="0"/>
        </w:rPr>
        <w:t>开始监听</w:t>
      </w:r>
    </w:p>
    <w:p w14:paraId="25441154" w14:textId="77777777" w:rsidR="0000071B" w:rsidRDefault="0000071B" w:rsidP="0000071B">
      <w:pPr>
        <w:ind w:left="864"/>
        <w:contextualSpacing/>
        <w:jc w:val="both"/>
        <w:rPr>
          <w:rFonts w:cs="Microsoft Sans Serif"/>
          <w:kern w:val="0"/>
        </w:rPr>
      </w:pPr>
      <w:r>
        <w:rPr>
          <w:rStyle w:val="a0"/>
        </w:rPr>
        <w:t>buildInitial</w:t>
      </w:r>
      <w:r>
        <w:rPr>
          <w:rFonts w:cs="Microsoft Sans Serif"/>
          <w:kern w:val="0"/>
        </w:rPr>
        <w:t xml:space="preserve">       </w:t>
      </w:r>
      <w:r>
        <w:rPr>
          <w:rFonts w:cs="Microsoft Sans Serif" w:hint="eastAsia"/>
          <w:kern w:val="0"/>
        </w:rPr>
        <w:t>开启监听时，是否加载缓冲数据</w:t>
      </w:r>
    </w:p>
    <w:p w14:paraId="3F599497" w14:textId="77777777" w:rsidR="0000071B" w:rsidRDefault="0000071B" w:rsidP="0000071B">
      <w:pPr>
        <w:contextualSpacing/>
        <w:rPr>
          <w:rFonts w:cs="Microsoft Sans Serif"/>
          <w:kern w:val="0"/>
        </w:rPr>
      </w:pPr>
      <w:r>
        <w:rPr>
          <w:rFonts w:cs="Microsoft Sans Serif"/>
          <w:kern w:val="0"/>
        </w:rPr>
        <w:t xml:space="preserve">public ChildData </w:t>
      </w:r>
      <w:r w:rsidRPr="0008681A">
        <w:rPr>
          <w:rFonts w:cs="Microsoft Sans Serif"/>
          <w:color w:val="00B0F0"/>
          <w:kern w:val="0"/>
        </w:rPr>
        <w:t>getCurrentData</w:t>
      </w:r>
      <w:r>
        <w:rPr>
          <w:rFonts w:cs="Microsoft Sans Serif"/>
          <w:kern w:val="0"/>
        </w:rPr>
        <w:t xml:space="preserve">()           </w:t>
      </w:r>
      <w:r>
        <w:rPr>
          <w:rFonts w:cs="Microsoft Sans Serif" w:hint="eastAsia"/>
          <w:kern w:val="0"/>
        </w:rPr>
        <w:t>获取当前数据</w:t>
      </w:r>
    </w:p>
    <w:p w14:paraId="6AA62CDC" w14:textId="77777777" w:rsidR="0000071B" w:rsidRDefault="0000071B" w:rsidP="0000071B">
      <w:pPr>
        <w:contextualSpacing/>
        <w:rPr>
          <w:rFonts w:cs="Microsoft Sans Serif"/>
          <w:kern w:val="0"/>
        </w:rPr>
      </w:pPr>
    </w:p>
    <w:p w14:paraId="0413E31F" w14:textId="77777777" w:rsidR="0000071B" w:rsidRDefault="0000071B" w:rsidP="0000071B">
      <w:pPr>
        <w:pStyle w:val="Heading8"/>
      </w:pPr>
      <w:r>
        <w:t xml:space="preserve">PathChildrenCache                 </w:t>
      </w:r>
    </w:p>
    <w:p w14:paraId="09FCBEA8"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r>
        <w:rPr>
          <w:rStyle w:val="aa"/>
        </w:rPr>
        <w:t>framework</w:t>
      </w:r>
      <w:r>
        <w:rPr>
          <w:rFonts w:cs="Microsoft Sans Serif"/>
          <w:kern w:val="0"/>
        </w:rPr>
        <w:t>.</w:t>
      </w:r>
      <w:r>
        <w:rPr>
          <w:rStyle w:val="aa"/>
        </w:rPr>
        <w:t>recipes</w:t>
      </w:r>
      <w:r>
        <w:rPr>
          <w:rFonts w:cs="Microsoft Sans Serif"/>
          <w:kern w:val="0"/>
        </w:rPr>
        <w:t>.</w:t>
      </w:r>
      <w:r>
        <w:rPr>
          <w:rStyle w:val="aa"/>
        </w:rPr>
        <w:t>cache</w:t>
      </w:r>
      <w:r>
        <w:rPr>
          <w:rFonts w:cs="Microsoft Sans Serif"/>
          <w:kern w:val="0"/>
        </w:rPr>
        <w:t>;</w:t>
      </w:r>
    </w:p>
    <w:p w14:paraId="402AF4D2" w14:textId="77777777" w:rsidR="0000071B" w:rsidRDefault="0000071B" w:rsidP="0000071B">
      <w:pPr>
        <w:contextualSpacing/>
        <w:rPr>
          <w:noProof/>
        </w:rPr>
      </w:pPr>
      <w:r>
        <w:rPr>
          <w:rFonts w:cs="Microsoft Sans Serif"/>
          <w:kern w:val="0"/>
        </w:rPr>
        <w:t>public class</w:t>
      </w:r>
      <w:r>
        <w:rPr>
          <w:rFonts w:cs="Microsoft Sans Serif"/>
          <w:b/>
          <w:kern w:val="0"/>
        </w:rPr>
        <w:t xml:space="preserve"> PathChildrenCache      </w:t>
      </w:r>
      <w:r>
        <w:rPr>
          <w:rFonts w:cs="Microsoft Sans Serif"/>
          <w:kern w:val="0"/>
        </w:rPr>
        <w:t xml:space="preserve">           </w:t>
      </w:r>
      <w:r>
        <w:rPr>
          <w:noProof/>
        </w:rPr>
        <w:t>监控一个</w:t>
      </w:r>
      <w:r>
        <w:rPr>
          <w:rFonts w:hint="eastAsia"/>
          <w:noProof/>
        </w:rPr>
        <w:t>节点的所有</w:t>
      </w:r>
      <w:r>
        <w:rPr>
          <w:noProof/>
        </w:rPr>
        <w:t>子节点</w:t>
      </w:r>
      <w:r>
        <w:rPr>
          <w:noProof/>
        </w:rPr>
        <w:t xml:space="preserve">. </w:t>
      </w:r>
    </w:p>
    <w:p w14:paraId="4AFEE232" w14:textId="77777777" w:rsidR="0000071B" w:rsidRDefault="0000071B" w:rsidP="0000071B">
      <w:pPr>
        <w:contextualSpacing/>
        <w:rPr>
          <w:noProof/>
        </w:rPr>
      </w:pPr>
      <w:r>
        <w:rPr>
          <w:noProof/>
        </w:rPr>
        <w:t xml:space="preserve">public </w:t>
      </w:r>
      <w:r>
        <w:rPr>
          <w:rStyle w:val="a2"/>
        </w:rPr>
        <w:t>PathChildrenCache</w:t>
      </w:r>
      <w:r>
        <w:rPr>
          <w:noProof/>
        </w:rPr>
        <w:t>(CuratorFramework client, String path, boolean cacheData)</w:t>
      </w:r>
    </w:p>
    <w:p w14:paraId="2F388410" w14:textId="77777777" w:rsidR="0000071B" w:rsidRDefault="0000071B" w:rsidP="0000071B">
      <w:pPr>
        <w:pStyle w:val="Heading8"/>
        <w:rPr>
          <w:noProof/>
        </w:rPr>
      </w:pPr>
      <w:r>
        <w:t xml:space="preserve">TreeCache                               </w:t>
      </w:r>
    </w:p>
    <w:p w14:paraId="262F22DF"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r>
        <w:rPr>
          <w:rStyle w:val="aa"/>
        </w:rPr>
        <w:t>framework</w:t>
      </w:r>
      <w:r>
        <w:rPr>
          <w:rFonts w:cs="Microsoft Sans Serif"/>
          <w:kern w:val="0"/>
        </w:rPr>
        <w:t>.</w:t>
      </w:r>
      <w:r>
        <w:rPr>
          <w:rStyle w:val="aa"/>
        </w:rPr>
        <w:t>recipes</w:t>
      </w:r>
      <w:r>
        <w:rPr>
          <w:rFonts w:cs="Microsoft Sans Serif"/>
          <w:kern w:val="0"/>
        </w:rPr>
        <w:t>.</w:t>
      </w:r>
      <w:r>
        <w:rPr>
          <w:rStyle w:val="aa"/>
        </w:rPr>
        <w:t>cache</w:t>
      </w:r>
      <w:r>
        <w:rPr>
          <w:rFonts w:cs="Microsoft Sans Serif"/>
          <w:kern w:val="0"/>
        </w:rPr>
        <w:t>;</w:t>
      </w:r>
    </w:p>
    <w:p w14:paraId="79597C4E" w14:textId="77777777" w:rsidR="0000071B" w:rsidRDefault="0000071B" w:rsidP="0000071B">
      <w:pPr>
        <w:contextualSpacing/>
        <w:rPr>
          <w:noProof/>
        </w:rPr>
      </w:pPr>
      <w:r>
        <w:rPr>
          <w:rFonts w:cs="Microsoft Sans Serif"/>
          <w:kern w:val="0"/>
        </w:rPr>
        <w:t>public class</w:t>
      </w:r>
      <w:r>
        <w:rPr>
          <w:rFonts w:cs="Microsoft Sans Serif"/>
          <w:b/>
          <w:kern w:val="0"/>
        </w:rPr>
        <w:t xml:space="preserve"> TreeCache                       </w:t>
      </w:r>
      <w:r>
        <w:rPr>
          <w:rFonts w:cs="Microsoft Sans Serif"/>
          <w:kern w:val="0"/>
        </w:rPr>
        <w:t xml:space="preserve">        </w:t>
      </w:r>
      <w:r>
        <w:rPr>
          <w:noProof/>
        </w:rPr>
        <w:t>可以监控整个树上的所有节点，类似于</w:t>
      </w:r>
      <w:r>
        <w:rPr>
          <w:noProof/>
        </w:rPr>
        <w:t>PathChildrenCache</w:t>
      </w:r>
      <w:r>
        <w:rPr>
          <w:noProof/>
        </w:rPr>
        <w:t>和</w:t>
      </w:r>
      <w:r>
        <w:rPr>
          <w:noProof/>
        </w:rPr>
        <w:t>NodeCache</w:t>
      </w:r>
      <w:r>
        <w:rPr>
          <w:noProof/>
        </w:rPr>
        <w:t>的组合</w:t>
      </w:r>
    </w:p>
    <w:p w14:paraId="7902BE7C" w14:textId="77777777" w:rsidR="0000071B" w:rsidRDefault="0000071B" w:rsidP="0000071B">
      <w:pPr>
        <w:pStyle w:val="Heading8"/>
      </w:pPr>
      <w:r>
        <w:t xml:space="preserve">PathChildrenCacheEvent         </w:t>
      </w:r>
    </w:p>
    <w:p w14:paraId="79528884"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r>
        <w:rPr>
          <w:rStyle w:val="aa"/>
        </w:rPr>
        <w:t>framework</w:t>
      </w:r>
      <w:r>
        <w:rPr>
          <w:rFonts w:cs="Microsoft Sans Serif"/>
          <w:kern w:val="0"/>
        </w:rPr>
        <w:t>.</w:t>
      </w:r>
      <w:r>
        <w:rPr>
          <w:rStyle w:val="aa"/>
        </w:rPr>
        <w:t>recipes</w:t>
      </w:r>
      <w:r>
        <w:rPr>
          <w:rFonts w:cs="Microsoft Sans Serif"/>
          <w:kern w:val="0"/>
        </w:rPr>
        <w:t>.</w:t>
      </w:r>
      <w:r>
        <w:rPr>
          <w:rStyle w:val="aa"/>
        </w:rPr>
        <w:t>cache</w:t>
      </w:r>
      <w:r>
        <w:rPr>
          <w:rFonts w:cs="Microsoft Sans Serif"/>
          <w:kern w:val="0"/>
        </w:rPr>
        <w:t>;</w:t>
      </w:r>
    </w:p>
    <w:p w14:paraId="6E4C1853" w14:textId="77777777" w:rsidR="0000071B" w:rsidRDefault="0000071B" w:rsidP="0000071B">
      <w:pPr>
        <w:contextualSpacing/>
        <w:rPr>
          <w:rFonts w:cs="Microsoft Sans Serif"/>
          <w:kern w:val="0"/>
        </w:rPr>
      </w:pPr>
      <w:r>
        <w:rPr>
          <w:rFonts w:cs="Microsoft Sans Serif"/>
          <w:kern w:val="0"/>
        </w:rPr>
        <w:t>public class</w:t>
      </w:r>
      <w:r>
        <w:rPr>
          <w:rFonts w:cs="Microsoft Sans Serif"/>
          <w:b/>
          <w:kern w:val="0"/>
        </w:rPr>
        <w:t xml:space="preserve"> PathChildrenCacheEvent         </w:t>
      </w:r>
      <w:r>
        <w:rPr>
          <w:rFonts w:cs="Microsoft Sans Serif" w:hint="eastAsia"/>
          <w:kern w:val="0"/>
        </w:rPr>
        <w:t>所有子节点事件</w:t>
      </w:r>
    </w:p>
    <w:p w14:paraId="784E2967" w14:textId="77777777" w:rsidR="0000071B" w:rsidRDefault="0000071B" w:rsidP="0000071B">
      <w:pPr>
        <w:contextualSpacing/>
        <w:rPr>
          <w:rFonts w:cs="Microsoft Sans Serif"/>
          <w:kern w:val="0"/>
        </w:rPr>
      </w:pPr>
      <w:r>
        <w:rPr>
          <w:rFonts w:cs="Microsoft Sans Serif"/>
          <w:kern w:val="0"/>
        </w:rPr>
        <w:t xml:space="preserve">public PathChildrenCacheEvent.Type </w:t>
      </w:r>
      <w:r w:rsidRPr="0008681A">
        <w:rPr>
          <w:rFonts w:cs="Microsoft Sans Serif"/>
          <w:color w:val="00B0F0"/>
          <w:kern w:val="0"/>
        </w:rPr>
        <w:t>getType</w:t>
      </w:r>
      <w:r>
        <w:rPr>
          <w:rFonts w:cs="Microsoft Sans Serif"/>
          <w:kern w:val="0"/>
        </w:rPr>
        <w:t xml:space="preserve">()     </w:t>
      </w:r>
      <w:r>
        <w:rPr>
          <w:rFonts w:cs="Microsoft Sans Serif" w:hint="eastAsia"/>
          <w:kern w:val="0"/>
        </w:rPr>
        <w:t>获取发生的事件类型</w:t>
      </w:r>
    </w:p>
    <w:p w14:paraId="69973AFE" w14:textId="77777777" w:rsidR="0000071B" w:rsidRDefault="0000071B" w:rsidP="0000071B">
      <w:pPr>
        <w:contextualSpacing/>
        <w:rPr>
          <w:rFonts w:cs="Microsoft Sans Serif"/>
          <w:kern w:val="0"/>
        </w:rPr>
      </w:pPr>
      <w:r>
        <w:rPr>
          <w:rFonts w:cs="Microsoft Sans Serif"/>
          <w:kern w:val="0"/>
        </w:rPr>
        <w:t xml:space="preserve">public ChildData </w:t>
      </w:r>
      <w:r w:rsidRPr="0008681A">
        <w:rPr>
          <w:rFonts w:cs="Microsoft Sans Serif"/>
          <w:color w:val="00B0F0"/>
          <w:kern w:val="0"/>
        </w:rPr>
        <w:t>getData</w:t>
      </w:r>
      <w:r>
        <w:rPr>
          <w:rFonts w:cs="Microsoft Sans Serif"/>
          <w:kern w:val="0"/>
        </w:rPr>
        <w:t xml:space="preserve">()                             </w:t>
      </w:r>
      <w:r>
        <w:rPr>
          <w:rFonts w:cs="Microsoft Sans Serif" w:hint="eastAsia"/>
          <w:kern w:val="0"/>
        </w:rPr>
        <w:t>获取改变后的数据</w:t>
      </w:r>
    </w:p>
    <w:p w14:paraId="69BF15BC" w14:textId="77777777" w:rsidR="0000071B" w:rsidRDefault="0000071B" w:rsidP="0000071B">
      <w:pPr>
        <w:pStyle w:val="Heading8"/>
      </w:pPr>
      <w:r>
        <w:t xml:space="preserve">ChildData            </w:t>
      </w:r>
    </w:p>
    <w:p w14:paraId="62B1C9FA"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r>
        <w:rPr>
          <w:rStyle w:val="aa"/>
        </w:rPr>
        <w:t>framework</w:t>
      </w:r>
      <w:r>
        <w:rPr>
          <w:rFonts w:cs="Microsoft Sans Serif"/>
          <w:kern w:val="0"/>
        </w:rPr>
        <w:t>.</w:t>
      </w:r>
      <w:r>
        <w:rPr>
          <w:rStyle w:val="aa"/>
        </w:rPr>
        <w:t>recipes</w:t>
      </w:r>
      <w:r>
        <w:rPr>
          <w:rFonts w:cs="Microsoft Sans Serif"/>
          <w:kern w:val="0"/>
        </w:rPr>
        <w:t>.</w:t>
      </w:r>
      <w:r>
        <w:rPr>
          <w:rStyle w:val="aa"/>
        </w:rPr>
        <w:t>cache</w:t>
      </w:r>
      <w:r>
        <w:rPr>
          <w:rFonts w:cs="Microsoft Sans Serif"/>
          <w:kern w:val="0"/>
        </w:rPr>
        <w:t>;</w:t>
      </w:r>
    </w:p>
    <w:p w14:paraId="599E5F40" w14:textId="77777777" w:rsidR="0000071B" w:rsidRDefault="0000071B" w:rsidP="0000071B">
      <w:pPr>
        <w:contextualSpacing/>
        <w:rPr>
          <w:rFonts w:cs="Microsoft Sans Serif"/>
          <w:kern w:val="0"/>
        </w:rPr>
      </w:pPr>
      <w:r>
        <w:rPr>
          <w:rFonts w:cs="Microsoft Sans Serif"/>
          <w:kern w:val="0"/>
        </w:rPr>
        <w:t>public class</w:t>
      </w:r>
      <w:r>
        <w:rPr>
          <w:rFonts w:cs="Microsoft Sans Serif"/>
          <w:b/>
          <w:kern w:val="0"/>
        </w:rPr>
        <w:t xml:space="preserve"> ChildData</w:t>
      </w:r>
      <w:r>
        <w:rPr>
          <w:rFonts w:cs="Microsoft Sans Serif"/>
          <w:kern w:val="0"/>
        </w:rPr>
        <w:t xml:space="preserve">            </w:t>
      </w:r>
      <w:r>
        <w:rPr>
          <w:rFonts w:cs="Microsoft Sans Serif" w:hint="eastAsia"/>
          <w:kern w:val="0"/>
        </w:rPr>
        <w:t>改变后的数据</w:t>
      </w:r>
    </w:p>
    <w:p w14:paraId="2BB8F584" w14:textId="77777777" w:rsidR="0000071B" w:rsidRDefault="0000071B" w:rsidP="0000071B">
      <w:pPr>
        <w:ind w:left="576"/>
        <w:contextualSpacing/>
        <w:jc w:val="both"/>
        <w:rPr>
          <w:rFonts w:cs="Microsoft Sans Serif"/>
          <w:kern w:val="0"/>
        </w:rPr>
      </w:pPr>
      <w:r>
        <w:rPr>
          <w:rFonts w:cs="Microsoft Sans Serif"/>
          <w:kern w:val="0"/>
        </w:rPr>
        <w:t>implements Comparable&lt;ChildData&gt;</w:t>
      </w:r>
    </w:p>
    <w:p w14:paraId="71AF8591" w14:textId="77777777" w:rsidR="0000071B" w:rsidRDefault="0000071B" w:rsidP="0000071B">
      <w:pPr>
        <w:contextualSpacing/>
        <w:rPr>
          <w:rFonts w:cs="Microsoft Sans Serif"/>
          <w:kern w:val="0"/>
        </w:rPr>
      </w:pPr>
      <w:r>
        <w:rPr>
          <w:rFonts w:cs="Microsoft Sans Serif"/>
          <w:kern w:val="0"/>
        </w:rPr>
        <w:t xml:space="preserve">public byte[] </w:t>
      </w:r>
      <w:r w:rsidRPr="0008681A">
        <w:rPr>
          <w:rFonts w:cs="Microsoft Sans Serif"/>
          <w:color w:val="00B0F0"/>
          <w:kern w:val="0"/>
        </w:rPr>
        <w:t>getData</w:t>
      </w:r>
      <w:r>
        <w:rPr>
          <w:rFonts w:cs="Microsoft Sans Serif"/>
          <w:kern w:val="0"/>
        </w:rPr>
        <w:t xml:space="preserve">()           </w:t>
      </w:r>
      <w:r>
        <w:rPr>
          <w:rFonts w:cs="Microsoft Sans Serif" w:hint="eastAsia"/>
          <w:kern w:val="0"/>
        </w:rPr>
        <w:t>获取当前节点数据</w:t>
      </w:r>
    </w:p>
    <w:p w14:paraId="75A409DA" w14:textId="77777777" w:rsidR="0000071B" w:rsidRDefault="0000071B" w:rsidP="0000071B">
      <w:pPr>
        <w:pStyle w:val="Heading8"/>
      </w:pPr>
      <w:r>
        <w:t xml:space="preserve">NodeCacheListener             </w:t>
      </w:r>
    </w:p>
    <w:p w14:paraId="311AEBE7"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r>
        <w:rPr>
          <w:rStyle w:val="aa"/>
        </w:rPr>
        <w:t>framework</w:t>
      </w:r>
      <w:r>
        <w:rPr>
          <w:rFonts w:cs="Microsoft Sans Serif"/>
          <w:kern w:val="0"/>
        </w:rPr>
        <w:t>.</w:t>
      </w:r>
      <w:r>
        <w:rPr>
          <w:rStyle w:val="aa"/>
        </w:rPr>
        <w:t>recipes</w:t>
      </w:r>
      <w:r>
        <w:rPr>
          <w:rFonts w:cs="Microsoft Sans Serif"/>
          <w:kern w:val="0"/>
        </w:rPr>
        <w:t>.</w:t>
      </w:r>
      <w:r>
        <w:rPr>
          <w:rStyle w:val="aa"/>
        </w:rPr>
        <w:t>cache</w:t>
      </w:r>
      <w:r>
        <w:rPr>
          <w:rFonts w:cs="Microsoft Sans Serif"/>
          <w:kern w:val="0"/>
        </w:rPr>
        <w:t>;</w:t>
      </w:r>
    </w:p>
    <w:p w14:paraId="70D8D28F" w14:textId="77777777" w:rsidR="0000071B" w:rsidRDefault="0000071B" w:rsidP="0000071B">
      <w:pPr>
        <w:contextualSpacing/>
        <w:rPr>
          <w:rFonts w:cs="Microsoft Sans Serif"/>
          <w:kern w:val="0"/>
        </w:rPr>
      </w:pPr>
      <w:r>
        <w:rPr>
          <w:rFonts w:cs="Microsoft Sans Serif"/>
          <w:kern w:val="0"/>
        </w:rPr>
        <w:t>public interface</w:t>
      </w:r>
      <w:r>
        <w:rPr>
          <w:rFonts w:cs="Microsoft Sans Serif"/>
          <w:b/>
          <w:kern w:val="0"/>
        </w:rPr>
        <w:t xml:space="preserve"> NodeCacheListener             </w:t>
      </w:r>
      <w:r>
        <w:rPr>
          <w:noProof/>
        </w:rPr>
        <w:t>监听一个节点</w:t>
      </w:r>
    </w:p>
    <w:p w14:paraId="4912A964" w14:textId="77777777" w:rsidR="0000071B" w:rsidRDefault="0000071B" w:rsidP="0000071B">
      <w:pPr>
        <w:contextualSpacing/>
        <w:rPr>
          <w:rFonts w:cs="Microsoft Sans Serif"/>
          <w:kern w:val="0"/>
        </w:rPr>
      </w:pPr>
      <w:r>
        <w:rPr>
          <w:rFonts w:cs="Microsoft Sans Serif"/>
          <w:kern w:val="0"/>
        </w:rPr>
        <w:t xml:space="preserve">void </w:t>
      </w:r>
      <w:r w:rsidRPr="0008681A">
        <w:rPr>
          <w:rFonts w:cs="Microsoft Sans Serif"/>
          <w:color w:val="00B0F0"/>
          <w:kern w:val="0"/>
        </w:rPr>
        <w:t>nodeChanged</w:t>
      </w:r>
      <w:r>
        <w:rPr>
          <w:rFonts w:cs="Microsoft Sans Serif"/>
          <w:kern w:val="0"/>
        </w:rPr>
        <w:t xml:space="preserve">() throws Exception;          </w:t>
      </w:r>
      <w:r>
        <w:rPr>
          <w:rFonts w:cs="Microsoft Sans Serif" w:hint="eastAsia"/>
          <w:kern w:val="0"/>
        </w:rPr>
        <w:t>节点改变事件</w:t>
      </w:r>
    </w:p>
    <w:p w14:paraId="6BF93B77" w14:textId="77777777" w:rsidR="0000071B" w:rsidRDefault="0000071B" w:rsidP="0000071B">
      <w:pPr>
        <w:pStyle w:val="Heading8"/>
      </w:pPr>
      <w:r>
        <w:t xml:space="preserve">PathChildrenCacheListener    </w:t>
      </w:r>
    </w:p>
    <w:p w14:paraId="536B31C6"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r>
        <w:rPr>
          <w:rStyle w:val="aa"/>
        </w:rPr>
        <w:t>framework</w:t>
      </w:r>
      <w:r>
        <w:rPr>
          <w:rFonts w:cs="Microsoft Sans Serif"/>
          <w:kern w:val="0"/>
        </w:rPr>
        <w:t>.</w:t>
      </w:r>
      <w:r>
        <w:rPr>
          <w:rStyle w:val="aa"/>
        </w:rPr>
        <w:t>recipes</w:t>
      </w:r>
      <w:r>
        <w:rPr>
          <w:rFonts w:cs="Microsoft Sans Serif"/>
          <w:kern w:val="0"/>
        </w:rPr>
        <w:t>.</w:t>
      </w:r>
      <w:r>
        <w:rPr>
          <w:rStyle w:val="aa"/>
        </w:rPr>
        <w:t>cache</w:t>
      </w:r>
      <w:r>
        <w:rPr>
          <w:rFonts w:cs="Microsoft Sans Serif"/>
          <w:kern w:val="0"/>
        </w:rPr>
        <w:t>;</w:t>
      </w:r>
    </w:p>
    <w:p w14:paraId="52616859" w14:textId="77777777" w:rsidR="0000071B" w:rsidRDefault="0000071B" w:rsidP="0000071B">
      <w:pPr>
        <w:contextualSpacing/>
        <w:rPr>
          <w:noProof/>
        </w:rPr>
      </w:pPr>
      <w:r>
        <w:rPr>
          <w:rFonts w:cs="Microsoft Sans Serif"/>
          <w:kern w:val="0"/>
        </w:rPr>
        <w:t>public interface</w:t>
      </w:r>
      <w:r>
        <w:rPr>
          <w:rFonts w:cs="Microsoft Sans Serif"/>
          <w:b/>
          <w:kern w:val="0"/>
        </w:rPr>
        <w:t xml:space="preserve"> PathChildrenCacheListener </w:t>
      </w:r>
      <w:r>
        <w:rPr>
          <w:rFonts w:cs="Microsoft Sans Serif"/>
          <w:kern w:val="0"/>
        </w:rPr>
        <w:t xml:space="preserve">   </w:t>
      </w:r>
      <w:r>
        <w:rPr>
          <w:noProof/>
        </w:rPr>
        <w:t>监控一个</w:t>
      </w:r>
      <w:r>
        <w:rPr>
          <w:rFonts w:hint="eastAsia"/>
          <w:noProof/>
        </w:rPr>
        <w:t>节点的所有</w:t>
      </w:r>
      <w:r>
        <w:rPr>
          <w:noProof/>
        </w:rPr>
        <w:t>子节点</w:t>
      </w:r>
      <w:r>
        <w:rPr>
          <w:noProof/>
        </w:rPr>
        <w:t>.</w:t>
      </w:r>
    </w:p>
    <w:p w14:paraId="7DECFBFD" w14:textId="77777777" w:rsidR="0000071B" w:rsidRDefault="0000071B" w:rsidP="0000071B">
      <w:pPr>
        <w:contextualSpacing/>
        <w:rPr>
          <w:rFonts w:cs="Microsoft Sans Serif"/>
          <w:kern w:val="0"/>
        </w:rPr>
      </w:pPr>
      <w:r>
        <w:rPr>
          <w:rFonts w:cs="Microsoft Sans Serif"/>
          <w:kern w:val="0"/>
        </w:rPr>
        <w:t xml:space="preserve">void </w:t>
      </w:r>
      <w:r w:rsidRPr="0008681A">
        <w:rPr>
          <w:rFonts w:cs="Microsoft Sans Serif"/>
          <w:color w:val="00B0F0"/>
          <w:kern w:val="0"/>
        </w:rPr>
        <w:t>childEvent</w:t>
      </w:r>
      <w:r>
        <w:rPr>
          <w:rFonts w:cs="Microsoft Sans Serif"/>
          <w:kern w:val="0"/>
        </w:rPr>
        <w:t xml:space="preserve">(CuratorFramework var1, PathChildrenCacheEvent var2) throws Exception       </w:t>
      </w:r>
      <w:r>
        <w:rPr>
          <w:rFonts w:cs="Microsoft Sans Serif" w:hint="eastAsia"/>
          <w:kern w:val="0"/>
        </w:rPr>
        <w:t>节点改变事件</w:t>
      </w:r>
    </w:p>
    <w:p w14:paraId="078C1B10" w14:textId="77777777" w:rsidR="0000071B" w:rsidRDefault="0000071B" w:rsidP="0000071B">
      <w:pPr>
        <w:pStyle w:val="Heading8"/>
      </w:pPr>
      <w:r>
        <w:t xml:space="preserve">TreeCacheListener           </w:t>
      </w:r>
    </w:p>
    <w:p w14:paraId="24F6FBEC" w14:textId="77777777" w:rsidR="0000071B" w:rsidRDefault="0000071B" w:rsidP="0000071B">
      <w:pPr>
        <w:contextualSpacing/>
        <w:rPr>
          <w:rFonts w:cs="Microsoft Sans Serif"/>
          <w:kern w:val="0"/>
        </w:rPr>
      </w:pPr>
      <w:r>
        <w:rPr>
          <w:rFonts w:cs="Microsoft Sans Serif"/>
          <w:kern w:val="0"/>
        </w:rPr>
        <w:t>package org.apache.</w:t>
      </w:r>
      <w:r>
        <w:rPr>
          <w:rStyle w:val="aa"/>
        </w:rPr>
        <w:t>curator</w:t>
      </w:r>
      <w:r>
        <w:rPr>
          <w:rFonts w:cs="Microsoft Sans Serif"/>
          <w:kern w:val="0"/>
        </w:rPr>
        <w:t>.</w:t>
      </w:r>
      <w:r>
        <w:rPr>
          <w:rStyle w:val="aa"/>
        </w:rPr>
        <w:t>framework</w:t>
      </w:r>
      <w:r>
        <w:rPr>
          <w:rFonts w:cs="Microsoft Sans Serif"/>
          <w:kern w:val="0"/>
        </w:rPr>
        <w:t>.</w:t>
      </w:r>
      <w:r>
        <w:rPr>
          <w:rStyle w:val="aa"/>
        </w:rPr>
        <w:t>recipes</w:t>
      </w:r>
      <w:r>
        <w:rPr>
          <w:rFonts w:cs="Microsoft Sans Serif"/>
          <w:kern w:val="0"/>
        </w:rPr>
        <w:t>.</w:t>
      </w:r>
      <w:r>
        <w:rPr>
          <w:rStyle w:val="aa"/>
        </w:rPr>
        <w:t>cache</w:t>
      </w:r>
      <w:r>
        <w:rPr>
          <w:rFonts w:cs="Microsoft Sans Serif"/>
          <w:kern w:val="0"/>
        </w:rPr>
        <w:t>;</w:t>
      </w:r>
    </w:p>
    <w:p w14:paraId="322B4EAC" w14:textId="77777777" w:rsidR="0000071B" w:rsidRDefault="0000071B" w:rsidP="0000071B">
      <w:pPr>
        <w:contextualSpacing/>
        <w:rPr>
          <w:noProof/>
        </w:rPr>
      </w:pPr>
      <w:r>
        <w:rPr>
          <w:rFonts w:cs="Microsoft Sans Serif"/>
          <w:kern w:val="0"/>
        </w:rPr>
        <w:t xml:space="preserve">public interface </w:t>
      </w:r>
      <w:r>
        <w:rPr>
          <w:rFonts w:cs="Microsoft Sans Serif"/>
          <w:b/>
          <w:kern w:val="0"/>
        </w:rPr>
        <w:t>TreeCacheListener</w:t>
      </w:r>
      <w:r>
        <w:rPr>
          <w:rFonts w:cs="Microsoft Sans Serif"/>
          <w:kern w:val="0"/>
        </w:rPr>
        <w:t xml:space="preserve">           </w:t>
      </w:r>
      <w:r>
        <w:rPr>
          <w:noProof/>
        </w:rPr>
        <w:t>可以监控整个树上的所有节点，类似于</w:t>
      </w:r>
      <w:r>
        <w:rPr>
          <w:noProof/>
        </w:rPr>
        <w:t>PathChildrenCache</w:t>
      </w:r>
      <w:r>
        <w:rPr>
          <w:noProof/>
        </w:rPr>
        <w:t>和</w:t>
      </w:r>
      <w:r>
        <w:rPr>
          <w:noProof/>
        </w:rPr>
        <w:t>NodeCache</w:t>
      </w:r>
      <w:r>
        <w:rPr>
          <w:noProof/>
        </w:rPr>
        <w:t>的组合</w:t>
      </w:r>
    </w:p>
    <w:p w14:paraId="4275F054" w14:textId="77777777" w:rsidR="0000071B" w:rsidRDefault="0000071B" w:rsidP="0000071B">
      <w:pPr>
        <w:contextualSpacing/>
        <w:rPr>
          <w:rFonts w:cs="Microsoft Sans Serif"/>
          <w:kern w:val="0"/>
        </w:rPr>
      </w:pPr>
      <w:r>
        <w:rPr>
          <w:rFonts w:cs="Microsoft Sans Serif"/>
          <w:kern w:val="0"/>
        </w:rPr>
        <w:t xml:space="preserve">void </w:t>
      </w:r>
      <w:r w:rsidRPr="0008681A">
        <w:rPr>
          <w:rFonts w:cs="Microsoft Sans Serif"/>
          <w:color w:val="00B0F0"/>
          <w:kern w:val="0"/>
        </w:rPr>
        <w:t>childEvent</w:t>
      </w:r>
      <w:r>
        <w:rPr>
          <w:rFonts w:cs="Microsoft Sans Serif"/>
          <w:kern w:val="0"/>
        </w:rPr>
        <w:t>(CuratorFramework var1, TreeCacheEvent var2) throws Exception;</w:t>
      </w:r>
    </w:p>
    <w:p w14:paraId="4191AA2C" w14:textId="77777777" w:rsidR="0000071B" w:rsidRDefault="0000071B" w:rsidP="0000071B">
      <w:pPr>
        <w:pStyle w:val="Heading4"/>
      </w:pPr>
      <w:r>
        <w:rPr>
          <w:rFonts w:hint="eastAsia"/>
        </w:rPr>
        <w:t>[</w:t>
      </w:r>
      <w:r>
        <w:t>zookeeper</w:t>
      </w:r>
      <w:r>
        <w:rPr>
          <w:rFonts w:hint="eastAsia"/>
        </w:rPr>
        <w:t>]</w:t>
      </w:r>
    </w:p>
    <w:p w14:paraId="0C3A23CB" w14:textId="77777777" w:rsidR="0000071B" w:rsidRDefault="0000071B" w:rsidP="0000071B">
      <w:pPr>
        <w:contextualSpacing/>
        <w:rPr>
          <w:rFonts w:cs="Microsoft Sans Serif"/>
          <w:kern w:val="0"/>
        </w:rPr>
      </w:pPr>
      <w:r>
        <w:rPr>
          <w:rFonts w:cs="Microsoft Sans Serif"/>
          <w:kern w:val="0"/>
        </w:rPr>
        <w:t>package org.apache.</w:t>
      </w:r>
      <w:r>
        <w:rPr>
          <w:rStyle w:val="aa"/>
        </w:rPr>
        <w:t>zookeeper</w:t>
      </w:r>
      <w:r>
        <w:rPr>
          <w:rFonts w:cs="Microsoft Sans Serif"/>
          <w:kern w:val="0"/>
        </w:rPr>
        <w:t>;</w:t>
      </w:r>
    </w:p>
    <w:p w14:paraId="2D7BD300" w14:textId="77777777" w:rsidR="0000071B" w:rsidRDefault="0000071B" w:rsidP="0000071B">
      <w:pPr>
        <w:contextualSpacing/>
        <w:rPr>
          <w:rFonts w:cs="Microsoft Sans Serif"/>
          <w:kern w:val="0"/>
        </w:rPr>
      </w:pPr>
      <w:r>
        <w:rPr>
          <w:rFonts w:cs="Microsoft Sans Serif"/>
          <w:kern w:val="0"/>
        </w:rPr>
        <w:t>public interface</w:t>
      </w:r>
      <w:r>
        <w:rPr>
          <w:rFonts w:cs="Microsoft Sans Serif"/>
          <w:b/>
          <w:kern w:val="0"/>
        </w:rPr>
        <w:t xml:space="preserve"> Watcher      </w:t>
      </w:r>
      <w:r>
        <w:rPr>
          <w:rFonts w:cs="Microsoft Sans Serif" w:hint="eastAsia"/>
          <w:kern w:val="0"/>
        </w:rPr>
        <w:t>原生监听事件，只能触发一次</w:t>
      </w:r>
    </w:p>
    <w:p w14:paraId="025A7FF2" w14:textId="77777777" w:rsidR="0000071B" w:rsidRDefault="0000071B" w:rsidP="0000071B">
      <w:pPr>
        <w:contextualSpacing/>
        <w:rPr>
          <w:rFonts w:cs="Microsoft Sans Serif"/>
          <w:kern w:val="0"/>
        </w:rPr>
      </w:pPr>
      <w:r>
        <w:rPr>
          <w:rFonts w:cs="Microsoft Sans Serif"/>
          <w:kern w:val="0"/>
        </w:rPr>
        <w:t xml:space="preserve">void </w:t>
      </w:r>
      <w:r>
        <w:rPr>
          <w:rFonts w:cs="Microsoft Sans Serif"/>
          <w:color w:val="C45911" w:themeColor="accent2" w:themeShade="BF"/>
          <w:kern w:val="0"/>
        </w:rPr>
        <w:t>process</w:t>
      </w:r>
      <w:r>
        <w:rPr>
          <w:rFonts w:cs="Microsoft Sans Serif"/>
          <w:kern w:val="0"/>
        </w:rPr>
        <w:t xml:space="preserve">(WatchedEvent var1)        </w:t>
      </w:r>
      <w:r>
        <w:rPr>
          <w:rFonts w:cs="Microsoft Sans Serif" w:hint="eastAsia"/>
          <w:kern w:val="0"/>
        </w:rPr>
        <w:t>触发回调</w:t>
      </w:r>
    </w:p>
    <w:p w14:paraId="64EB0B54" w14:textId="77777777" w:rsidR="0000071B" w:rsidRDefault="0000071B" w:rsidP="0000071B">
      <w:pPr>
        <w:contextualSpacing/>
        <w:rPr>
          <w:rFonts w:cs="Microsoft Sans Serif"/>
          <w:kern w:val="0"/>
        </w:rPr>
      </w:pPr>
      <w:r>
        <w:rPr>
          <w:rFonts w:cs="Microsoft Sans Serif"/>
          <w:kern w:val="0"/>
        </w:rPr>
        <w:t xml:space="preserve">public class </w:t>
      </w:r>
      <w:r>
        <w:rPr>
          <w:rFonts w:cs="Microsoft Sans Serif"/>
          <w:b/>
          <w:kern w:val="0"/>
        </w:rPr>
        <w:t xml:space="preserve">ZooKeeper       </w:t>
      </w:r>
      <w:r>
        <w:rPr>
          <w:rFonts w:cs="Microsoft Sans Serif" w:hint="eastAsia"/>
          <w:kern w:val="0"/>
        </w:rPr>
        <w:t>连接客户端</w:t>
      </w:r>
    </w:p>
    <w:p w14:paraId="281E7A00" w14:textId="77777777" w:rsidR="0000071B" w:rsidRDefault="0000071B" w:rsidP="0000071B">
      <w:pPr>
        <w:contextualSpacing/>
        <w:rPr>
          <w:rFonts w:cs="Microsoft Sans Serif"/>
          <w:kern w:val="0"/>
        </w:rPr>
      </w:pPr>
      <w:r>
        <w:rPr>
          <w:rFonts w:cs="Microsoft Sans Serif"/>
          <w:kern w:val="0"/>
        </w:rPr>
        <w:t xml:space="preserve">public </w:t>
      </w:r>
      <w:r>
        <w:rPr>
          <w:rStyle w:val="Heading5Char"/>
        </w:rPr>
        <w:t>ZooKeeper</w:t>
      </w:r>
      <w:r>
        <w:rPr>
          <w:rFonts w:cs="Microsoft Sans Serif"/>
          <w:kern w:val="0"/>
        </w:rPr>
        <w:t xml:space="preserve">(String connectString, int sessionTimeout, Watcher watcher) throws IOException      </w:t>
      </w:r>
      <w:r>
        <w:rPr>
          <w:rFonts w:cs="Microsoft Sans Serif" w:hint="eastAsia"/>
          <w:kern w:val="0"/>
        </w:rPr>
        <w:t>建立连接</w:t>
      </w:r>
      <w:r>
        <w:rPr>
          <w:rFonts w:cs="Microsoft Sans Serif"/>
          <w:kern w:val="0"/>
        </w:rPr>
        <w:t xml:space="preserve"> // ZooKeeper("192.168.100.100:2181",30*1000,</w:t>
      </w:r>
      <w:r>
        <w:t xml:space="preserve"> </w:t>
      </w:r>
      <w:r>
        <w:rPr>
          <w:rFonts w:cs="Microsoft Sans Serif"/>
          <w:kern w:val="0"/>
        </w:rPr>
        <w:t>new Watcher() )</w:t>
      </w:r>
    </w:p>
    <w:p w14:paraId="343B0C5F" w14:textId="77777777" w:rsidR="0000071B" w:rsidRDefault="0000071B" w:rsidP="0000071B">
      <w:pPr>
        <w:contextualSpacing/>
        <w:rPr>
          <w:rFonts w:cs="Microsoft Sans Serif"/>
          <w:kern w:val="0"/>
        </w:rPr>
      </w:pPr>
      <w:r>
        <w:rPr>
          <w:rFonts w:cs="Microsoft Sans Serif"/>
          <w:kern w:val="0"/>
        </w:rPr>
        <w:t xml:space="preserve">public Stat </w:t>
      </w:r>
      <w:r>
        <w:rPr>
          <w:rFonts w:cs="Microsoft Sans Serif"/>
          <w:color w:val="C45911" w:themeColor="accent2" w:themeShade="BF"/>
          <w:kern w:val="0"/>
        </w:rPr>
        <w:t>exists</w:t>
      </w:r>
      <w:r>
        <w:rPr>
          <w:rFonts w:cs="Microsoft Sans Serif"/>
          <w:kern w:val="0"/>
        </w:rPr>
        <w:t xml:space="preserve">(String path, Watcher watcher) throws KeeperException, InterruptedException           </w:t>
      </w:r>
      <w:r>
        <w:rPr>
          <w:rFonts w:cs="Microsoft Sans Serif" w:hint="eastAsia"/>
          <w:kern w:val="0"/>
        </w:rPr>
        <w:t>触发时机：节点被创建，节点数据被修改，节点被删除</w:t>
      </w:r>
      <w:r>
        <w:rPr>
          <w:rFonts w:cs="Microsoft Sans Serif" w:hint="eastAsia"/>
          <w:kern w:val="0"/>
        </w:rPr>
        <w:t xml:space="preserve"> </w:t>
      </w:r>
    </w:p>
    <w:p w14:paraId="58565F18" w14:textId="77777777" w:rsidR="0000071B" w:rsidRDefault="0000071B" w:rsidP="0000071B">
      <w:pPr>
        <w:contextualSpacing/>
        <w:rPr>
          <w:rFonts w:cs="Microsoft Sans Serif"/>
          <w:kern w:val="0"/>
        </w:rPr>
      </w:pPr>
      <w:r>
        <w:rPr>
          <w:rFonts w:cs="Microsoft Sans Serif"/>
          <w:kern w:val="0"/>
        </w:rPr>
        <w:t xml:space="preserve">public void </w:t>
      </w:r>
      <w:r>
        <w:rPr>
          <w:rFonts w:cs="Microsoft Sans Serif"/>
          <w:color w:val="C45911" w:themeColor="accent2" w:themeShade="BF"/>
          <w:kern w:val="0"/>
        </w:rPr>
        <w:t>getData</w:t>
      </w:r>
      <w:r>
        <w:rPr>
          <w:rFonts w:cs="Microsoft Sans Serif"/>
          <w:kern w:val="0"/>
        </w:rPr>
        <w:t xml:space="preserve">(String path, Watcher watcher, DataCallback cb, Object ctx)                                    </w:t>
      </w:r>
      <w:r>
        <w:rPr>
          <w:rFonts w:cs="Microsoft Sans Serif" w:hint="eastAsia"/>
          <w:kern w:val="0"/>
        </w:rPr>
        <w:t>触发时机：节点被创建，节点数据被修改，节点被删除</w:t>
      </w:r>
    </w:p>
    <w:p w14:paraId="048AF99C" w14:textId="77777777" w:rsidR="0000071B" w:rsidRDefault="0000071B" w:rsidP="0000071B">
      <w:pPr>
        <w:contextualSpacing/>
        <w:rPr>
          <w:rFonts w:cs="Microsoft Sans Serif"/>
          <w:kern w:val="0"/>
        </w:rPr>
      </w:pPr>
      <w:r>
        <w:rPr>
          <w:rFonts w:cs="Microsoft Sans Serif"/>
          <w:kern w:val="0"/>
        </w:rPr>
        <w:t xml:space="preserve">public List&lt;String&gt; </w:t>
      </w:r>
      <w:r>
        <w:rPr>
          <w:rFonts w:cs="Microsoft Sans Serif"/>
          <w:color w:val="C45911" w:themeColor="accent2" w:themeShade="BF"/>
          <w:kern w:val="0"/>
        </w:rPr>
        <w:t>getChildren</w:t>
      </w:r>
      <w:r>
        <w:rPr>
          <w:rFonts w:cs="Microsoft Sans Serif"/>
          <w:kern w:val="0"/>
        </w:rPr>
        <w:t xml:space="preserve">(String path, Watcher watcher) throws KeeperException, InterruptedException       </w:t>
      </w:r>
      <w:r>
        <w:rPr>
          <w:rFonts w:cs="Microsoft Sans Serif" w:hint="eastAsia"/>
          <w:kern w:val="0"/>
        </w:rPr>
        <w:t>触发时机：节点被删除，子节点被创建，子节点被删除</w:t>
      </w:r>
    </w:p>
    <w:p w14:paraId="629679A3" w14:textId="77777777" w:rsidR="0000071B" w:rsidRDefault="0000071B" w:rsidP="0000071B">
      <w:pPr>
        <w:contextualSpacing/>
        <w:rPr>
          <w:rFonts w:cs="Microsoft Sans Serif"/>
          <w:kern w:val="0"/>
        </w:rPr>
      </w:pPr>
    </w:p>
    <w:p w14:paraId="41C5433F" w14:textId="77777777" w:rsidR="0000071B" w:rsidRDefault="0000071B" w:rsidP="0000071B">
      <w:pPr>
        <w:contextualSpacing/>
        <w:rPr>
          <w:rFonts w:cs="Microsoft Sans Serif"/>
          <w:kern w:val="0"/>
        </w:rPr>
      </w:pPr>
      <w:r>
        <w:rPr>
          <w:rFonts w:cs="Microsoft Sans Serif"/>
          <w:kern w:val="0"/>
        </w:rPr>
        <w:t>package org.apache.</w:t>
      </w:r>
      <w:r>
        <w:rPr>
          <w:rStyle w:val="aa"/>
        </w:rPr>
        <w:t>zookeeper.data</w:t>
      </w:r>
      <w:r>
        <w:rPr>
          <w:rFonts w:cs="Microsoft Sans Serif"/>
          <w:kern w:val="0"/>
        </w:rPr>
        <w:t>;</w:t>
      </w:r>
    </w:p>
    <w:p w14:paraId="47B1AA58" w14:textId="77777777" w:rsidR="0000071B" w:rsidRDefault="0000071B" w:rsidP="0000071B">
      <w:pPr>
        <w:contextualSpacing/>
        <w:rPr>
          <w:rFonts w:cs="Microsoft Sans Serif"/>
          <w:kern w:val="0"/>
        </w:rPr>
      </w:pPr>
      <w:r>
        <w:rPr>
          <w:rFonts w:cs="Microsoft Sans Serif"/>
          <w:kern w:val="0"/>
        </w:rPr>
        <w:t>public class</w:t>
      </w:r>
      <w:r>
        <w:rPr>
          <w:rFonts w:cs="Microsoft Sans Serif"/>
          <w:b/>
          <w:kern w:val="0"/>
        </w:rPr>
        <w:t xml:space="preserve"> Stat      </w:t>
      </w:r>
      <w:r>
        <w:rPr>
          <w:rFonts w:cs="Microsoft Sans Serif" w:hint="eastAsia"/>
          <w:kern w:val="0"/>
        </w:rPr>
        <w:t>保存各种节点信息，对应</w:t>
      </w:r>
      <w:r>
        <w:rPr>
          <w:rFonts w:cs="Microsoft Sans Serif" w:hint="eastAsia"/>
          <w:kern w:val="0"/>
        </w:rPr>
        <w:t>Statable</w:t>
      </w:r>
      <w:r>
        <w:rPr>
          <w:rFonts w:cs="Microsoft Sans Serif" w:hint="eastAsia"/>
          <w:kern w:val="0"/>
        </w:rPr>
        <w:t>的</w:t>
      </w:r>
      <w:r>
        <w:rPr>
          <w:rFonts w:cs="Microsoft Sans Serif" w:hint="eastAsia"/>
          <w:kern w:val="0"/>
        </w:rPr>
        <w:t>storingStatIn</w:t>
      </w:r>
      <w:r>
        <w:rPr>
          <w:rFonts w:cs="Microsoft Sans Serif" w:hint="eastAsia"/>
          <w:kern w:val="0"/>
        </w:rPr>
        <w:t>方法进行查询。</w:t>
      </w:r>
    </w:p>
    <w:p w14:paraId="05E0BF60" w14:textId="77777777" w:rsidR="0000071B" w:rsidRDefault="0000071B" w:rsidP="0000071B">
      <w:pPr>
        <w:ind w:left="576"/>
        <w:contextualSpacing/>
        <w:jc w:val="both"/>
        <w:rPr>
          <w:rFonts w:cs="Microsoft Sans Serif"/>
          <w:kern w:val="0"/>
        </w:rPr>
      </w:pPr>
      <w:r>
        <w:rPr>
          <w:rFonts w:cs="Microsoft Sans Serif"/>
          <w:kern w:val="0"/>
        </w:rPr>
        <w:t xml:space="preserve">implements Record    </w:t>
      </w:r>
    </w:p>
    <w:p w14:paraId="1A1A6B57" w14:textId="77777777" w:rsidR="0000071B" w:rsidRDefault="0000071B" w:rsidP="0000071B">
      <w:pPr>
        <w:contextualSpacing/>
        <w:rPr>
          <w:rFonts w:cs="Microsoft Sans Serif"/>
          <w:kern w:val="0"/>
        </w:rPr>
      </w:pPr>
      <w:r>
        <w:rPr>
          <w:rFonts w:cs="Microsoft Sans Serif"/>
          <w:kern w:val="0"/>
        </w:rPr>
        <w:t xml:space="preserve">public </w:t>
      </w:r>
      <w:r>
        <w:rPr>
          <w:rStyle w:val="a2"/>
        </w:rPr>
        <w:t>Stat</w:t>
      </w:r>
      <w:r>
        <w:rPr>
          <w:rFonts w:cs="Microsoft Sans Serif"/>
          <w:kern w:val="0"/>
        </w:rPr>
        <w:t xml:space="preserve">(long czxid, long mzxid, long ctime, long mtime, int version, int cversion, int aversion, long ephemeralOwner, int dataLength, int numChildren, long pzxid)        </w:t>
      </w:r>
      <w:r>
        <w:rPr>
          <w:rFonts w:cs="Microsoft Sans Serif" w:hint="eastAsia"/>
          <w:kern w:val="0"/>
        </w:rPr>
        <w:t>状态对象构造函数</w:t>
      </w:r>
    </w:p>
    <w:p w14:paraId="0294BB8E" w14:textId="77777777" w:rsidR="0000071B" w:rsidRDefault="0000071B" w:rsidP="0000071B">
      <w:pPr>
        <w:contextualSpacing/>
        <w:rPr>
          <w:rFonts w:cs="Microsoft Sans Serif"/>
          <w:kern w:val="0"/>
        </w:rPr>
      </w:pPr>
      <w:r>
        <w:rPr>
          <w:rFonts w:cs="Microsoft Sans Serif"/>
          <w:kern w:val="0"/>
        </w:rPr>
        <w:t xml:space="preserve">public int </w:t>
      </w:r>
      <w:r>
        <w:rPr>
          <w:rFonts w:cs="Microsoft Sans Serif"/>
          <w:color w:val="C45911" w:themeColor="accent2" w:themeShade="BF"/>
          <w:kern w:val="0"/>
        </w:rPr>
        <w:t>getVersion</w:t>
      </w:r>
      <w:r>
        <w:rPr>
          <w:rFonts w:cs="Microsoft Sans Serif"/>
          <w:kern w:val="0"/>
        </w:rPr>
        <w:t xml:space="preserve">()      </w:t>
      </w:r>
      <w:r>
        <w:rPr>
          <w:rFonts w:cs="Microsoft Sans Serif" w:hint="eastAsia"/>
          <w:kern w:val="0"/>
        </w:rPr>
        <w:t>对应</w:t>
      </w:r>
      <w:r>
        <w:rPr>
          <w:rFonts w:cs="Microsoft Sans Serif" w:hint="eastAsia"/>
          <w:kern w:val="0"/>
        </w:rPr>
        <w:t>zookeeper</w:t>
      </w:r>
      <w:r>
        <w:rPr>
          <w:rFonts w:cs="Microsoft Sans Serif" w:hint="eastAsia"/>
          <w:kern w:val="0"/>
        </w:rPr>
        <w:t>客户端的</w:t>
      </w:r>
      <w:r>
        <w:rPr>
          <w:rFonts w:cs="Microsoft Sans Serif" w:hint="eastAsia"/>
          <w:kern w:val="0"/>
        </w:rPr>
        <w:t>dataVersion</w:t>
      </w:r>
      <w:r>
        <w:rPr>
          <w:rFonts w:cs="Microsoft Sans Serif" w:hint="eastAsia"/>
          <w:kern w:val="0"/>
        </w:rPr>
        <w:t>数据版本</w:t>
      </w:r>
    </w:p>
    <w:p w14:paraId="1EEBECFC" w14:textId="77777777" w:rsidR="0000071B" w:rsidRDefault="0000071B" w:rsidP="0000071B">
      <w:pPr>
        <w:pStyle w:val="Heading8"/>
      </w:pPr>
      <w:r>
        <w:rPr>
          <w:rFonts w:hint="eastAsia"/>
        </w:rPr>
        <w:t>原生方式使用</w:t>
      </w:r>
    </w:p>
    <w:p w14:paraId="5BEF5471"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iCs/>
          <w:color w:val="C792EA"/>
          <w:kern w:val="0"/>
          <w:szCs w:val="18"/>
        </w:rPr>
        <w:t xml:space="preserve">final </w:t>
      </w:r>
      <w:r>
        <w:rPr>
          <w:rFonts w:eastAsia="Microsoft YaHei UI" w:cs="Fira Code"/>
          <w:color w:val="FFCB6B"/>
          <w:kern w:val="0"/>
          <w:szCs w:val="18"/>
        </w:rPr>
        <w:t xml:space="preserve">CountDownLatch </w:t>
      </w:r>
      <w:r>
        <w:rPr>
          <w:rFonts w:eastAsia="Microsoft YaHei UI" w:cs="Fira Code"/>
          <w:color w:val="EEFFFF"/>
          <w:kern w:val="0"/>
          <w:szCs w:val="18"/>
        </w:rPr>
        <w:t>countDownLatch</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CountDownLatch</w:t>
      </w:r>
      <w:r>
        <w:rPr>
          <w:rFonts w:eastAsia="Microsoft YaHei UI" w:cs="Fira Code"/>
          <w:color w:val="89DDFF"/>
          <w:kern w:val="0"/>
          <w:szCs w:val="18"/>
        </w:rPr>
        <w:t>(</w:t>
      </w:r>
      <w:r>
        <w:rPr>
          <w:rFonts w:eastAsia="Microsoft YaHei UI" w:cs="Fira Code"/>
          <w:color w:val="F78C6C"/>
          <w:kern w:val="0"/>
          <w:szCs w:val="18"/>
        </w:rPr>
        <w:t>1</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final </w:t>
      </w:r>
      <w:r>
        <w:rPr>
          <w:rFonts w:eastAsia="Microsoft YaHei UI" w:cs="Fira Code"/>
          <w:color w:val="EEFFFF"/>
          <w:kern w:val="0"/>
          <w:szCs w:val="18"/>
        </w:rPr>
        <w:t xml:space="preserve">ZooKeeper zooKeeper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EEFFFF"/>
          <w:kern w:val="0"/>
          <w:szCs w:val="18"/>
        </w:rPr>
        <w:t>ZooKeeper</w:t>
      </w:r>
      <w:r>
        <w:rPr>
          <w:rFonts w:eastAsia="Microsoft YaHei UI" w:cs="Fira Code"/>
          <w:color w:val="89DDFF"/>
          <w:kern w:val="0"/>
          <w:szCs w:val="18"/>
        </w:rPr>
        <w:t>(</w:t>
      </w:r>
      <w:r>
        <w:rPr>
          <w:rFonts w:eastAsia="Microsoft YaHei UI" w:cs="Fira Code"/>
          <w:color w:val="C3E88D"/>
          <w:kern w:val="0"/>
          <w:szCs w:val="18"/>
        </w:rPr>
        <w:t>"192.168.254.135:2181,192.168.254.136:2181,192.168.254.137:2181"</w:t>
      </w:r>
      <w:r>
        <w:rPr>
          <w:rFonts w:eastAsia="Microsoft YaHei UI" w:cs="Fira Code"/>
          <w:color w:val="89DDFF"/>
          <w:kern w:val="0"/>
          <w:szCs w:val="18"/>
        </w:rPr>
        <w:t xml:space="preserve">, </w:t>
      </w:r>
      <w:r>
        <w:rPr>
          <w:rFonts w:eastAsia="Microsoft YaHei UI" w:cs="Fira Code"/>
          <w:color w:val="F78C6C"/>
          <w:kern w:val="0"/>
          <w:szCs w:val="18"/>
        </w:rPr>
        <w:t>4000</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EEFFFF"/>
          <w:kern w:val="0"/>
          <w:szCs w:val="18"/>
        </w:rPr>
        <w:t>Watcher</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792EA"/>
          <w:kern w:val="0"/>
          <w:szCs w:val="18"/>
        </w:rPr>
        <w:t>@Override</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process</w:t>
      </w:r>
      <w:r>
        <w:rPr>
          <w:rFonts w:eastAsia="Microsoft YaHei UI" w:cs="Fira Code"/>
          <w:color w:val="89DDFF"/>
          <w:kern w:val="0"/>
          <w:szCs w:val="18"/>
        </w:rPr>
        <w:t>(</w:t>
      </w:r>
      <w:r>
        <w:rPr>
          <w:rFonts w:eastAsia="Microsoft YaHei UI" w:cs="Fira Code"/>
          <w:color w:val="EEFFFF"/>
          <w:kern w:val="0"/>
          <w:szCs w:val="18"/>
        </w:rPr>
        <w:t>WatchedEvent event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EEFFFF"/>
          <w:kern w:val="0"/>
          <w:szCs w:val="18"/>
        </w:rPr>
        <w:t>println</w:t>
      </w:r>
      <w:r>
        <w:rPr>
          <w:rFonts w:eastAsia="Microsoft YaHei UI" w:cs="Fira Code"/>
          <w:color w:val="89DDFF"/>
          <w:kern w:val="0"/>
          <w:szCs w:val="18"/>
        </w:rPr>
        <w:t>(</w:t>
      </w:r>
      <w:r>
        <w:rPr>
          <w:rFonts w:eastAsia="Microsoft YaHei UI" w:cs="Fira Code"/>
          <w:color w:val="C3E88D"/>
          <w:kern w:val="0"/>
          <w:szCs w:val="18"/>
        </w:rPr>
        <w:t>"</w:t>
      </w:r>
      <w:r>
        <w:rPr>
          <w:rFonts w:eastAsia="Microsoft YaHei UI" w:cs="Fira Code" w:hint="eastAsia"/>
          <w:color w:val="C3E88D"/>
          <w:kern w:val="0"/>
          <w:szCs w:val="18"/>
        </w:rPr>
        <w:t>默认事件：</w:t>
      </w:r>
      <w:r>
        <w:rPr>
          <w:rFonts w:eastAsia="Microsoft YaHei UI" w:cs="Fira Code"/>
          <w:color w:val="C3E88D"/>
          <w:kern w:val="0"/>
          <w:szCs w:val="18"/>
        </w:rPr>
        <w:t xml:space="preserve"> "</w:t>
      </w:r>
      <w:r>
        <w:rPr>
          <w:rFonts w:eastAsia="Microsoft YaHei UI" w:cs="Fira Code"/>
          <w:color w:val="89DDFF"/>
          <w:kern w:val="0"/>
          <w:szCs w:val="18"/>
        </w:rPr>
        <w:t>+</w:t>
      </w:r>
      <w:r>
        <w:rPr>
          <w:rFonts w:eastAsia="Microsoft YaHei UI" w:cs="Fira Code"/>
          <w:color w:val="F78C6C"/>
          <w:kern w:val="0"/>
          <w:szCs w:val="18"/>
        </w:rPr>
        <w:t>event</w:t>
      </w:r>
      <w:r>
        <w:rPr>
          <w:rFonts w:eastAsia="Microsoft YaHei UI" w:cs="Fira Code"/>
          <w:color w:val="89DDFF"/>
          <w:kern w:val="0"/>
          <w:szCs w:val="18"/>
        </w:rPr>
        <w:t>.</w:t>
      </w:r>
      <w:r>
        <w:rPr>
          <w:rFonts w:eastAsia="Microsoft YaHei UI" w:cs="Fira Code"/>
          <w:color w:val="EEFFFF"/>
          <w:kern w:val="0"/>
          <w:szCs w:val="18"/>
        </w:rPr>
        <w:t>getType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if</w:t>
      </w:r>
      <w:r>
        <w:rPr>
          <w:rFonts w:eastAsia="Microsoft YaHei UI" w:cs="Fira Code"/>
          <w:color w:val="89DDFF"/>
          <w:kern w:val="0"/>
          <w:szCs w:val="18"/>
        </w:rPr>
        <w:t>(</w:t>
      </w:r>
      <w:r>
        <w:rPr>
          <w:rFonts w:eastAsia="Microsoft YaHei UI" w:cs="Fira Code"/>
          <w:color w:val="EEFFFF"/>
          <w:kern w:val="0"/>
          <w:szCs w:val="18"/>
        </w:rPr>
        <w:t>Event</w:t>
      </w:r>
      <w:r>
        <w:rPr>
          <w:rFonts w:eastAsia="Microsoft YaHei UI" w:cs="Fira Code"/>
          <w:color w:val="89DDFF"/>
          <w:kern w:val="0"/>
          <w:szCs w:val="18"/>
        </w:rPr>
        <w:t>.</w:t>
      </w:r>
      <w:r>
        <w:rPr>
          <w:rFonts w:eastAsia="Microsoft YaHei UI" w:cs="Fira Code"/>
          <w:color w:val="EEFFFF"/>
          <w:kern w:val="0"/>
          <w:szCs w:val="18"/>
        </w:rPr>
        <w:t>KeeperState</w:t>
      </w:r>
      <w:r>
        <w:rPr>
          <w:rFonts w:eastAsia="Microsoft YaHei UI" w:cs="Fira Code"/>
          <w:color w:val="89DDFF"/>
          <w:kern w:val="0"/>
          <w:szCs w:val="18"/>
        </w:rPr>
        <w:t>.</w:t>
      </w:r>
      <w:r>
        <w:rPr>
          <w:rFonts w:eastAsia="Microsoft YaHei UI" w:cs="Fira Code"/>
          <w:color w:val="EEFFFF"/>
          <w:kern w:val="0"/>
          <w:szCs w:val="18"/>
        </w:rPr>
        <w:t>SyncConnected</w:t>
      </w:r>
      <w:r>
        <w:rPr>
          <w:rFonts w:eastAsia="Microsoft YaHei UI" w:cs="Fira Code"/>
          <w:color w:val="89DDFF"/>
          <w:kern w:val="0"/>
          <w:szCs w:val="18"/>
        </w:rPr>
        <w:t>==</w:t>
      </w:r>
      <w:r>
        <w:rPr>
          <w:rFonts w:eastAsia="Microsoft YaHei UI" w:cs="Fira Code"/>
          <w:color w:val="F78C6C"/>
          <w:kern w:val="0"/>
          <w:szCs w:val="18"/>
        </w:rPr>
        <w:t>event</w:t>
      </w:r>
      <w:r>
        <w:rPr>
          <w:rFonts w:eastAsia="Microsoft YaHei UI" w:cs="Fira Code"/>
          <w:color w:val="89DDFF"/>
          <w:kern w:val="0"/>
          <w:szCs w:val="18"/>
        </w:rPr>
        <w:t>.</w:t>
      </w:r>
      <w:r>
        <w:rPr>
          <w:rFonts w:eastAsia="Microsoft YaHei UI" w:cs="Fira Code"/>
          <w:color w:val="EEFFFF"/>
          <w:kern w:val="0"/>
          <w:szCs w:val="18"/>
        </w:rPr>
        <w:t>getState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如果收到了服务端的响应事件，连接成功</w:t>
      </w:r>
      <w:r>
        <w:rPr>
          <w:rFonts w:eastAsia="Microsoft YaHei UI" w:cs="Fira Code" w:hint="eastAsia"/>
          <w:iCs/>
          <w:color w:val="616161"/>
          <w:kern w:val="0"/>
          <w:szCs w:val="18"/>
        </w:rPr>
        <w:br/>
        <w:t xml:space="preserve">                    </w:t>
      </w:r>
      <w:r>
        <w:rPr>
          <w:rFonts w:eastAsia="Microsoft YaHei UI" w:cs="Fira Code"/>
          <w:color w:val="FFCB6B"/>
          <w:kern w:val="0"/>
          <w:szCs w:val="18"/>
        </w:rPr>
        <w:t>countDownLatch</w:t>
      </w:r>
      <w:r>
        <w:rPr>
          <w:rFonts w:eastAsia="Microsoft YaHei UI" w:cs="Fira Code"/>
          <w:color w:val="89DDFF"/>
          <w:kern w:val="0"/>
          <w:szCs w:val="18"/>
        </w:rPr>
        <w:t>.</w:t>
      </w:r>
      <w:r>
        <w:rPr>
          <w:rFonts w:eastAsia="Microsoft YaHei UI" w:cs="Fira Code"/>
          <w:color w:val="82AAFF"/>
          <w:kern w:val="0"/>
          <w:szCs w:val="18"/>
        </w:rPr>
        <w:t>countDown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EEFFFF"/>
          <w:kern w:val="0"/>
          <w:szCs w:val="18"/>
        </w:rPr>
        <w:t>countDownLatch</w:t>
      </w:r>
      <w:r>
        <w:rPr>
          <w:rFonts w:eastAsia="Microsoft YaHei UI" w:cs="Fira Code"/>
          <w:color w:val="89DDFF"/>
          <w:kern w:val="0"/>
          <w:szCs w:val="18"/>
        </w:rPr>
        <w:t>.</w:t>
      </w:r>
      <w:r>
        <w:rPr>
          <w:rFonts w:eastAsia="Microsoft YaHei UI" w:cs="Fira Code"/>
          <w:color w:val="82AAFF"/>
          <w:kern w:val="0"/>
          <w:szCs w:val="18"/>
        </w:rPr>
        <w:t>await</w:t>
      </w:r>
      <w:r>
        <w:rPr>
          <w:rFonts w:eastAsia="Microsoft YaHei UI" w:cs="Fira Code"/>
          <w:color w:val="89DDFF"/>
          <w:kern w:val="0"/>
          <w:szCs w:val="18"/>
        </w:rPr>
        <w:t xml:space="preserve">();  </w:t>
      </w:r>
      <w:r>
        <w:rPr>
          <w:rFonts w:eastAsia="Microsoft YaHei UI" w:cs="Fira Code"/>
          <w:iCs/>
          <w:color w:val="616161"/>
          <w:kern w:val="0"/>
          <w:szCs w:val="18"/>
        </w:rPr>
        <w:t>//</w:t>
      </w:r>
      <w:r>
        <w:rPr>
          <w:rFonts w:eastAsia="Microsoft YaHei UI" w:cs="Fira Code" w:hint="eastAsia"/>
          <w:iCs/>
          <w:color w:val="616161"/>
          <w:kern w:val="0"/>
          <w:szCs w:val="18"/>
        </w:rPr>
        <w:t>使用</w:t>
      </w:r>
      <w:r>
        <w:rPr>
          <w:rFonts w:eastAsia="Microsoft YaHei UI" w:cs="Fira Code"/>
          <w:iCs/>
          <w:color w:val="616161"/>
          <w:kern w:val="0"/>
          <w:szCs w:val="18"/>
        </w:rPr>
        <w:t>CountDownLatch等待两个守护线程执行完毕、建立连接后</w:t>
      </w:r>
      <w:r>
        <w:rPr>
          <w:rFonts w:eastAsia="Microsoft YaHei UI" w:cs="Fira Code" w:hint="eastAsia"/>
          <w:iCs/>
          <w:color w:val="616161"/>
          <w:kern w:val="0"/>
          <w:szCs w:val="18"/>
        </w:rPr>
        <w:t>再</w:t>
      </w:r>
      <w:r>
        <w:rPr>
          <w:rFonts w:eastAsia="Microsoft YaHei UI" w:cs="Fira Code"/>
          <w:iCs/>
          <w:color w:val="616161"/>
          <w:kern w:val="0"/>
          <w:szCs w:val="18"/>
        </w:rPr>
        <w:t>执行</w:t>
      </w:r>
      <w:r>
        <w:rPr>
          <w:rFonts w:eastAsia="Microsoft YaHei UI" w:cs="Fira Code" w:hint="eastAsia"/>
          <w:iCs/>
          <w:color w:val="616161"/>
          <w:kern w:val="0"/>
          <w:szCs w:val="18"/>
        </w:rPr>
        <w:t>之后的操作（避免连接还未建立，就执行下方代码）</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color w:val="EEFFFF"/>
          <w:kern w:val="0"/>
          <w:szCs w:val="18"/>
        </w:rPr>
        <w:t>zooKeeper</w:t>
      </w:r>
      <w:r>
        <w:rPr>
          <w:rFonts w:eastAsia="Microsoft YaHei UI" w:cs="Fira Code"/>
          <w:color w:val="89DDFF"/>
          <w:kern w:val="0"/>
          <w:szCs w:val="18"/>
        </w:rPr>
        <w:t>.</w:t>
      </w:r>
      <w:r>
        <w:rPr>
          <w:rFonts w:eastAsia="Microsoft YaHei UI" w:cs="Fira Code"/>
          <w:color w:val="EEFFFF"/>
          <w:kern w:val="0"/>
          <w:szCs w:val="18"/>
        </w:rPr>
        <w:t>create</w:t>
      </w:r>
      <w:r>
        <w:rPr>
          <w:rFonts w:eastAsia="Microsoft YaHei UI" w:cs="Fira Code"/>
          <w:color w:val="89DDFF"/>
          <w:kern w:val="0"/>
          <w:szCs w:val="18"/>
        </w:rPr>
        <w:t>(</w:t>
      </w:r>
      <w:r>
        <w:rPr>
          <w:rFonts w:eastAsia="Microsoft YaHei UI" w:cs="Fira Code"/>
          <w:color w:val="C3E88D"/>
          <w:kern w:val="0"/>
          <w:szCs w:val="18"/>
        </w:rPr>
        <w:t>"/zk-wuzz"</w:t>
      </w:r>
      <w:r>
        <w:rPr>
          <w:rFonts w:eastAsia="Microsoft YaHei UI" w:cs="Fira Code"/>
          <w:color w:val="89DDFF"/>
          <w:kern w:val="0"/>
          <w:szCs w:val="18"/>
        </w:rPr>
        <w:t>,</w:t>
      </w:r>
      <w:r>
        <w:rPr>
          <w:rFonts w:eastAsia="Microsoft YaHei UI" w:cs="Fira Code"/>
          <w:color w:val="C3E88D"/>
          <w:kern w:val="0"/>
          <w:szCs w:val="18"/>
        </w:rPr>
        <w:t>"1"</w:t>
      </w:r>
      <w:r>
        <w:rPr>
          <w:rFonts w:eastAsia="Microsoft YaHei UI" w:cs="Fira Code"/>
          <w:color w:val="89DDFF"/>
          <w:kern w:val="0"/>
          <w:szCs w:val="18"/>
        </w:rPr>
        <w:t>.</w:t>
      </w:r>
      <w:r>
        <w:rPr>
          <w:rFonts w:eastAsia="Microsoft YaHei UI" w:cs="Fira Code"/>
          <w:color w:val="82AAFF"/>
          <w:kern w:val="0"/>
          <w:szCs w:val="18"/>
        </w:rPr>
        <w:t>getBytes</w:t>
      </w:r>
      <w:r>
        <w:rPr>
          <w:rFonts w:eastAsia="Microsoft YaHei UI" w:cs="Fira Code"/>
          <w:color w:val="89DDFF"/>
          <w:kern w:val="0"/>
          <w:szCs w:val="18"/>
        </w:rPr>
        <w:t xml:space="preserve">(), </w:t>
      </w:r>
      <w:r>
        <w:rPr>
          <w:rFonts w:eastAsia="Microsoft YaHei UI" w:cs="Fira Code"/>
          <w:color w:val="EEFFFF"/>
          <w:kern w:val="0"/>
          <w:szCs w:val="18"/>
        </w:rPr>
        <w:t>ZooDefs</w:t>
      </w:r>
      <w:r>
        <w:rPr>
          <w:rFonts w:eastAsia="Microsoft YaHei UI" w:cs="Fira Code"/>
          <w:color w:val="89DDFF"/>
          <w:kern w:val="0"/>
          <w:szCs w:val="18"/>
        </w:rPr>
        <w:t>.</w:t>
      </w:r>
      <w:r>
        <w:rPr>
          <w:rFonts w:eastAsia="Microsoft YaHei UI" w:cs="Fira Code"/>
          <w:color w:val="EEFFFF"/>
          <w:kern w:val="0"/>
          <w:szCs w:val="18"/>
        </w:rPr>
        <w:t>Ids</w:t>
      </w:r>
      <w:r>
        <w:rPr>
          <w:rFonts w:eastAsia="Microsoft YaHei UI" w:cs="Fira Code"/>
          <w:color w:val="89DDFF"/>
          <w:kern w:val="0"/>
          <w:szCs w:val="18"/>
        </w:rPr>
        <w:t>.</w:t>
      </w:r>
      <w:r>
        <w:rPr>
          <w:rFonts w:eastAsia="Microsoft YaHei UI" w:cs="Fira Code"/>
          <w:color w:val="EEFFFF"/>
          <w:kern w:val="0"/>
          <w:szCs w:val="18"/>
        </w:rPr>
        <w:t>OPEN_ACL_UNSAFE</w:t>
      </w:r>
      <w:r>
        <w:rPr>
          <w:rFonts w:eastAsia="Microsoft YaHei UI" w:cs="Fira Code"/>
          <w:color w:val="89DDFF"/>
          <w:kern w:val="0"/>
          <w:szCs w:val="18"/>
        </w:rPr>
        <w:t>,</w:t>
      </w:r>
      <w:r>
        <w:rPr>
          <w:rFonts w:eastAsia="Microsoft YaHei UI" w:cs="Fira Code"/>
          <w:color w:val="EEFFFF"/>
          <w:kern w:val="0"/>
          <w:szCs w:val="18"/>
        </w:rPr>
        <w:t>CreateMode</w:t>
      </w:r>
      <w:r>
        <w:rPr>
          <w:rFonts w:eastAsia="Microsoft YaHei UI" w:cs="Fira Code"/>
          <w:color w:val="89DDFF"/>
          <w:kern w:val="0"/>
          <w:szCs w:val="18"/>
        </w:rPr>
        <w:t>.</w:t>
      </w:r>
      <w:r>
        <w:rPr>
          <w:rFonts w:eastAsia="Microsoft YaHei UI" w:cs="Fira Code"/>
          <w:color w:val="EEFFFF"/>
          <w:kern w:val="0"/>
          <w:szCs w:val="18"/>
        </w:rPr>
        <w:t>PERSISTENT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w:t>
      </w:r>
      <w:r>
        <w:rPr>
          <w:rFonts w:eastAsia="Microsoft YaHei UI" w:cs="Fira Code" w:hint="eastAsia"/>
          <w:iCs/>
          <w:color w:val="616161"/>
          <w:kern w:val="0"/>
          <w:szCs w:val="18"/>
        </w:rPr>
        <w:t>通过</w:t>
      </w:r>
      <w:r>
        <w:rPr>
          <w:rFonts w:eastAsia="Microsoft YaHei UI" w:cs="Fira Code"/>
          <w:iCs/>
          <w:color w:val="616161"/>
          <w:kern w:val="0"/>
          <w:szCs w:val="18"/>
        </w:rPr>
        <w:t>exists</w:t>
      </w:r>
      <w:r>
        <w:rPr>
          <w:rFonts w:eastAsia="Microsoft YaHei UI" w:cs="Fira Code" w:hint="eastAsia"/>
          <w:iCs/>
          <w:color w:val="616161"/>
          <w:kern w:val="0"/>
          <w:szCs w:val="18"/>
        </w:rPr>
        <w:t xml:space="preserve">绑定事件 </w:t>
      </w:r>
      <w:r>
        <w:rPr>
          <w:rFonts w:eastAsia="Microsoft YaHei UI" w:cs="Fira Code" w:hint="eastAsia"/>
          <w:iCs/>
          <w:color w:val="616161"/>
          <w:kern w:val="0"/>
          <w:szCs w:val="18"/>
        </w:rPr>
        <w:br/>
      </w:r>
      <w:r>
        <w:rPr>
          <w:rFonts w:eastAsia="Microsoft YaHei UI" w:cs="Fira Code"/>
          <w:color w:val="EEFFFF"/>
          <w:kern w:val="0"/>
          <w:szCs w:val="18"/>
        </w:rPr>
        <w:t>Stat stat</w:t>
      </w:r>
      <w:r>
        <w:rPr>
          <w:rFonts w:eastAsia="Microsoft YaHei UI" w:cs="Fira Code"/>
          <w:color w:val="89DDFF"/>
          <w:kern w:val="0"/>
          <w:szCs w:val="18"/>
        </w:rPr>
        <w:t>=</w:t>
      </w:r>
      <w:r>
        <w:rPr>
          <w:rFonts w:eastAsia="Microsoft YaHei UI" w:cs="Fira Code"/>
          <w:color w:val="EEFFFF"/>
          <w:kern w:val="0"/>
          <w:szCs w:val="18"/>
        </w:rPr>
        <w:t>zooKeeper</w:t>
      </w:r>
      <w:r>
        <w:rPr>
          <w:rFonts w:eastAsia="Microsoft YaHei UI" w:cs="Fira Code"/>
          <w:color w:val="89DDFF"/>
          <w:kern w:val="0"/>
          <w:szCs w:val="18"/>
        </w:rPr>
        <w:t>.</w:t>
      </w:r>
      <w:r>
        <w:rPr>
          <w:rFonts w:eastAsia="Microsoft YaHei UI" w:cs="Fira Code"/>
          <w:color w:val="EEFFFF"/>
          <w:kern w:val="0"/>
          <w:szCs w:val="18"/>
        </w:rPr>
        <w:t>exists</w:t>
      </w:r>
      <w:r>
        <w:rPr>
          <w:rFonts w:eastAsia="Microsoft YaHei UI" w:cs="Fira Code"/>
          <w:color w:val="89DDFF"/>
          <w:kern w:val="0"/>
          <w:szCs w:val="18"/>
        </w:rPr>
        <w:t>(</w:t>
      </w:r>
      <w:r>
        <w:rPr>
          <w:rFonts w:eastAsia="Microsoft YaHei UI" w:cs="Fira Code"/>
          <w:color w:val="C3E88D"/>
          <w:kern w:val="0"/>
          <w:szCs w:val="18"/>
        </w:rPr>
        <w:t>"/zk-wuzz"</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EEFFFF"/>
          <w:kern w:val="0"/>
          <w:szCs w:val="18"/>
        </w:rPr>
        <w:t>Watcher</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792EA"/>
          <w:kern w:val="0"/>
          <w:szCs w:val="18"/>
        </w:rPr>
        <w:t>@Override</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process</w:t>
      </w:r>
      <w:r>
        <w:rPr>
          <w:rFonts w:eastAsia="Microsoft YaHei UI" w:cs="Fira Code"/>
          <w:color w:val="89DDFF"/>
          <w:kern w:val="0"/>
          <w:szCs w:val="18"/>
        </w:rPr>
        <w:t>(</w:t>
      </w:r>
      <w:r>
        <w:rPr>
          <w:rFonts w:eastAsia="Microsoft YaHei UI" w:cs="Fira Code"/>
          <w:color w:val="EEFFFF"/>
          <w:kern w:val="0"/>
          <w:szCs w:val="18"/>
        </w:rPr>
        <w:t>WatchedEvent event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F78C6C"/>
          <w:kern w:val="0"/>
          <w:szCs w:val="18"/>
        </w:rPr>
        <w:t>event</w:t>
      </w:r>
      <w:r>
        <w:rPr>
          <w:rFonts w:eastAsia="Microsoft YaHei UI" w:cs="Fira Code"/>
          <w:color w:val="89DDFF"/>
          <w:kern w:val="0"/>
          <w:szCs w:val="18"/>
        </w:rPr>
        <w:t>.</w:t>
      </w:r>
      <w:r>
        <w:rPr>
          <w:rFonts w:eastAsia="Microsoft YaHei UI" w:cs="Fira Code"/>
          <w:color w:val="EEFFFF"/>
          <w:kern w:val="0"/>
          <w:szCs w:val="18"/>
        </w:rPr>
        <w:t>getType</w:t>
      </w:r>
      <w:r>
        <w:rPr>
          <w:rFonts w:eastAsia="Microsoft YaHei UI" w:cs="Fira Code"/>
          <w:color w:val="89DDFF"/>
          <w:kern w:val="0"/>
          <w:szCs w:val="18"/>
        </w:rPr>
        <w:t>()+</w:t>
      </w:r>
      <w:r>
        <w:rPr>
          <w:rFonts w:eastAsia="Microsoft YaHei UI" w:cs="Fira Code"/>
          <w:color w:val="C3E88D"/>
          <w:kern w:val="0"/>
          <w:szCs w:val="18"/>
        </w:rPr>
        <w:t>"-&gt;"</w:t>
      </w:r>
      <w:r>
        <w:rPr>
          <w:rFonts w:eastAsia="Microsoft YaHei UI" w:cs="Fira Code"/>
          <w:color w:val="89DDFF"/>
          <w:kern w:val="0"/>
          <w:szCs w:val="18"/>
        </w:rPr>
        <w:t>+</w:t>
      </w:r>
      <w:r>
        <w:rPr>
          <w:rFonts w:eastAsia="Microsoft YaHei UI" w:cs="Fira Code"/>
          <w:color w:val="F78C6C"/>
          <w:kern w:val="0"/>
          <w:szCs w:val="18"/>
        </w:rPr>
        <w:t>event</w:t>
      </w:r>
      <w:r>
        <w:rPr>
          <w:rFonts w:eastAsia="Microsoft YaHei UI" w:cs="Fira Code"/>
          <w:color w:val="89DDFF"/>
          <w:kern w:val="0"/>
          <w:szCs w:val="18"/>
        </w:rPr>
        <w:t>.</w:t>
      </w:r>
      <w:r>
        <w:rPr>
          <w:rFonts w:eastAsia="Microsoft YaHei UI" w:cs="Fira Code"/>
          <w:color w:val="EEFFFF"/>
          <w:kern w:val="0"/>
          <w:szCs w:val="18"/>
        </w:rPr>
        <w:t>getPath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try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再一次去绑定事件</w:t>
      </w:r>
      <w:r>
        <w:rPr>
          <w:rFonts w:eastAsia="Microsoft YaHei UI" w:cs="Fira Code"/>
          <w:iCs/>
          <w:color w:val="616161"/>
          <w:kern w:val="0"/>
          <w:szCs w:val="18"/>
        </w:rPr>
        <w:t xml:space="preserve"> ,</w:t>
      </w:r>
      <w:r>
        <w:rPr>
          <w:rFonts w:eastAsia="Microsoft YaHei UI" w:cs="Fira Code" w:hint="eastAsia"/>
          <w:iCs/>
          <w:color w:val="616161"/>
          <w:kern w:val="0"/>
          <w:szCs w:val="18"/>
        </w:rPr>
        <w:t>但是这个走的是默认事件</w:t>
      </w:r>
      <w:r>
        <w:rPr>
          <w:rFonts w:eastAsia="Microsoft YaHei UI" w:cs="Fira Code" w:hint="eastAsia"/>
          <w:iCs/>
          <w:color w:val="616161"/>
          <w:kern w:val="0"/>
          <w:szCs w:val="18"/>
        </w:rPr>
        <w:br/>
        <w:t xml:space="preserve">            </w:t>
      </w:r>
      <w:r>
        <w:rPr>
          <w:rFonts w:eastAsia="Microsoft YaHei UI" w:cs="Fira Code"/>
          <w:color w:val="FFCB6B"/>
          <w:kern w:val="0"/>
          <w:szCs w:val="18"/>
        </w:rPr>
        <w:t>zooKeeper</w:t>
      </w:r>
      <w:r>
        <w:rPr>
          <w:rFonts w:eastAsia="Microsoft YaHei UI" w:cs="Fira Code"/>
          <w:color w:val="89DDFF"/>
          <w:kern w:val="0"/>
          <w:szCs w:val="18"/>
        </w:rPr>
        <w:t>.</w:t>
      </w:r>
      <w:r>
        <w:rPr>
          <w:rFonts w:eastAsia="Microsoft YaHei UI" w:cs="Fira Code"/>
          <w:color w:val="EEFFFF"/>
          <w:kern w:val="0"/>
          <w:szCs w:val="18"/>
        </w:rPr>
        <w:t>exists</w:t>
      </w:r>
      <w:r>
        <w:rPr>
          <w:rFonts w:eastAsia="Microsoft YaHei UI" w:cs="Fira Code"/>
          <w:color w:val="89DDFF"/>
          <w:kern w:val="0"/>
          <w:szCs w:val="18"/>
        </w:rPr>
        <w:t>(</w:t>
      </w:r>
      <w:r>
        <w:rPr>
          <w:rFonts w:eastAsia="Microsoft YaHei UI" w:cs="Fira Code"/>
          <w:color w:val="F78C6C"/>
          <w:kern w:val="0"/>
          <w:szCs w:val="18"/>
        </w:rPr>
        <w:t>event</w:t>
      </w:r>
      <w:r>
        <w:rPr>
          <w:rFonts w:eastAsia="Microsoft YaHei UI" w:cs="Fira Code"/>
          <w:color w:val="89DDFF"/>
          <w:kern w:val="0"/>
          <w:szCs w:val="18"/>
        </w:rPr>
        <w:t>.</w:t>
      </w:r>
      <w:r>
        <w:rPr>
          <w:rFonts w:eastAsia="Microsoft YaHei UI" w:cs="Fira Code"/>
          <w:color w:val="EEFFFF"/>
          <w:kern w:val="0"/>
          <w:szCs w:val="18"/>
        </w:rPr>
        <w:t>getPath</w:t>
      </w:r>
      <w:r>
        <w:rPr>
          <w:rFonts w:eastAsia="Microsoft YaHei UI" w:cs="Fira Code"/>
          <w:color w:val="89DDFF"/>
          <w:kern w:val="0"/>
          <w:szCs w:val="18"/>
        </w:rPr>
        <w:t>(),</w:t>
      </w:r>
      <w:r>
        <w:rPr>
          <w:rFonts w:eastAsia="Microsoft YaHei UI" w:cs="Fira Code"/>
          <w:iCs/>
          <w:color w:val="C792EA"/>
          <w:kern w:val="0"/>
          <w:szCs w:val="18"/>
        </w:rPr>
        <w:t>true</w:t>
      </w:r>
      <w:r>
        <w:rPr>
          <w:rFonts w:eastAsia="Microsoft YaHei UI" w:cs="Fira Code"/>
          <w:color w:val="89DDFF"/>
          <w:kern w:val="0"/>
          <w:szCs w:val="18"/>
        </w:rPr>
        <w:t>);</w:t>
      </w:r>
      <w:r>
        <w:rPr>
          <w:rFonts w:eastAsia="Microsoft YaHei UI" w:cs="Fira Code"/>
          <w:color w:val="89DDFF"/>
          <w:kern w:val="0"/>
          <w:szCs w:val="18"/>
        </w:rPr>
        <w:br/>
        <w:t xml:space="preserve">        } </w:t>
      </w:r>
      <w:r>
        <w:rPr>
          <w:rFonts w:eastAsia="Microsoft YaHei UI" w:cs="Fira Code"/>
          <w:iCs/>
          <w:color w:val="C792EA"/>
          <w:kern w:val="0"/>
          <w:szCs w:val="18"/>
        </w:rPr>
        <w:t xml:space="preserve">catch </w:t>
      </w:r>
      <w:r>
        <w:rPr>
          <w:rFonts w:eastAsia="Microsoft YaHei UI" w:cs="Fira Code"/>
          <w:color w:val="89DDFF"/>
          <w:kern w:val="0"/>
          <w:szCs w:val="18"/>
        </w:rPr>
        <w:t>(</w:t>
      </w:r>
      <w:r>
        <w:rPr>
          <w:rFonts w:eastAsia="Microsoft YaHei UI" w:cs="Fira Code"/>
          <w:color w:val="EEFFFF"/>
          <w:kern w:val="0"/>
          <w:szCs w:val="18"/>
        </w:rPr>
        <w:t xml:space="preserve">KeeperException </w:t>
      </w:r>
      <w:r>
        <w:rPr>
          <w:rFonts w:eastAsia="Microsoft YaHei UI" w:cs="Fira Code"/>
          <w:color w:val="F78C6C"/>
          <w:kern w:val="0"/>
          <w:szCs w:val="18"/>
        </w:rPr>
        <w:t>e</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78C6C"/>
          <w:kern w:val="0"/>
          <w:szCs w:val="18"/>
        </w:rPr>
        <w:t>e</w:t>
      </w:r>
      <w:r>
        <w:rPr>
          <w:rFonts w:eastAsia="Microsoft YaHei UI" w:cs="Fira Code"/>
          <w:color w:val="89DDFF"/>
          <w:kern w:val="0"/>
          <w:szCs w:val="18"/>
        </w:rPr>
        <w:t>.</w:t>
      </w:r>
      <w:r>
        <w:rPr>
          <w:rFonts w:eastAsia="Microsoft YaHei UI" w:cs="Fira Code"/>
          <w:color w:val="EEFFFF"/>
          <w:kern w:val="0"/>
          <w:szCs w:val="18"/>
        </w:rPr>
        <w:t>printStackTrace</w:t>
      </w:r>
      <w:r>
        <w:rPr>
          <w:rFonts w:eastAsia="Microsoft YaHei UI" w:cs="Fira Code"/>
          <w:color w:val="89DDFF"/>
          <w:kern w:val="0"/>
          <w:szCs w:val="18"/>
        </w:rPr>
        <w:t>();</w:t>
      </w:r>
      <w:r>
        <w:rPr>
          <w:rFonts w:eastAsia="Microsoft YaHei UI" w:cs="Fira Code"/>
          <w:color w:val="89DDFF"/>
          <w:kern w:val="0"/>
          <w:szCs w:val="18"/>
        </w:rPr>
        <w:br/>
        <w:t xml:space="preserve">        } </w:t>
      </w:r>
      <w:r>
        <w:rPr>
          <w:rFonts w:eastAsia="Microsoft YaHei UI" w:cs="Fira Code"/>
          <w:iCs/>
          <w:color w:val="C792EA"/>
          <w:kern w:val="0"/>
          <w:szCs w:val="18"/>
        </w:rPr>
        <w:t xml:space="preserve">catch </w:t>
      </w:r>
      <w:r>
        <w:rPr>
          <w:rFonts w:eastAsia="Microsoft YaHei UI" w:cs="Fira Code"/>
          <w:color w:val="89DDFF"/>
          <w:kern w:val="0"/>
          <w:szCs w:val="18"/>
        </w:rPr>
        <w:t>(</w:t>
      </w:r>
      <w:r>
        <w:rPr>
          <w:rFonts w:eastAsia="Microsoft YaHei UI" w:cs="Fira Code"/>
          <w:color w:val="FFCB6B"/>
          <w:kern w:val="0"/>
          <w:szCs w:val="18"/>
        </w:rPr>
        <w:t xml:space="preserve">InterruptedException </w:t>
      </w:r>
      <w:r>
        <w:rPr>
          <w:rFonts w:eastAsia="Microsoft YaHei UI" w:cs="Fira Code"/>
          <w:color w:val="F78C6C"/>
          <w:kern w:val="0"/>
          <w:szCs w:val="18"/>
        </w:rPr>
        <w:t>e</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78C6C"/>
          <w:kern w:val="0"/>
          <w:szCs w:val="18"/>
        </w:rPr>
        <w:t>e</w:t>
      </w:r>
      <w:r>
        <w:rPr>
          <w:rFonts w:eastAsia="Microsoft YaHei UI" w:cs="Fira Code"/>
          <w:color w:val="89DDFF"/>
          <w:kern w:val="0"/>
          <w:szCs w:val="18"/>
        </w:rPr>
        <w:t>.</w:t>
      </w:r>
      <w:r>
        <w:rPr>
          <w:rFonts w:eastAsia="Microsoft YaHei UI" w:cs="Fira Code"/>
          <w:color w:val="82AAFF"/>
          <w:kern w:val="0"/>
          <w:szCs w:val="18"/>
        </w:rPr>
        <w:t>printStackTrace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iCs/>
          <w:color w:val="616161"/>
          <w:kern w:val="0"/>
          <w:szCs w:val="18"/>
        </w:rPr>
        <w:t>//</w:t>
      </w:r>
      <w:r>
        <w:rPr>
          <w:rFonts w:eastAsia="Microsoft YaHei UI" w:cs="Fira Code" w:hint="eastAsia"/>
          <w:iCs/>
          <w:color w:val="616161"/>
          <w:kern w:val="0"/>
          <w:szCs w:val="18"/>
        </w:rPr>
        <w:t>通过修改的事务类型操作来触发监听事件</w:t>
      </w:r>
      <w:r>
        <w:rPr>
          <w:rFonts w:eastAsia="Microsoft YaHei UI" w:cs="Fira Code" w:hint="eastAsia"/>
          <w:iCs/>
          <w:color w:val="616161"/>
          <w:kern w:val="0"/>
          <w:szCs w:val="18"/>
        </w:rPr>
        <w:br/>
      </w:r>
      <w:r>
        <w:rPr>
          <w:rFonts w:eastAsia="Microsoft YaHei UI" w:cs="Fira Code"/>
          <w:color w:val="EEFFFF"/>
          <w:kern w:val="0"/>
          <w:szCs w:val="18"/>
        </w:rPr>
        <w:t>stat</w:t>
      </w:r>
      <w:r>
        <w:rPr>
          <w:rFonts w:eastAsia="Microsoft YaHei UI" w:cs="Fira Code"/>
          <w:color w:val="89DDFF"/>
          <w:kern w:val="0"/>
          <w:szCs w:val="18"/>
        </w:rPr>
        <w:t>=</w:t>
      </w:r>
      <w:r>
        <w:rPr>
          <w:rFonts w:eastAsia="Microsoft YaHei UI" w:cs="Fira Code"/>
          <w:color w:val="EEFFFF"/>
          <w:kern w:val="0"/>
          <w:szCs w:val="18"/>
        </w:rPr>
        <w:t>zooKeeper</w:t>
      </w:r>
      <w:r>
        <w:rPr>
          <w:rFonts w:eastAsia="Microsoft YaHei UI" w:cs="Fira Code"/>
          <w:color w:val="89DDFF"/>
          <w:kern w:val="0"/>
          <w:szCs w:val="18"/>
        </w:rPr>
        <w:t>.</w:t>
      </w:r>
      <w:r>
        <w:rPr>
          <w:rFonts w:eastAsia="Microsoft YaHei UI" w:cs="Fira Code"/>
          <w:color w:val="EEFFFF"/>
          <w:kern w:val="0"/>
          <w:szCs w:val="18"/>
        </w:rPr>
        <w:t>setData</w:t>
      </w:r>
      <w:r>
        <w:rPr>
          <w:rFonts w:eastAsia="Microsoft YaHei UI" w:cs="Fira Code"/>
          <w:color w:val="89DDFF"/>
          <w:kern w:val="0"/>
          <w:szCs w:val="18"/>
        </w:rPr>
        <w:t>(</w:t>
      </w:r>
      <w:r>
        <w:rPr>
          <w:rFonts w:eastAsia="Microsoft YaHei UI" w:cs="Fira Code"/>
          <w:color w:val="C3E88D"/>
          <w:kern w:val="0"/>
          <w:szCs w:val="18"/>
        </w:rPr>
        <w:t>"/zk-wuzz"</w:t>
      </w:r>
      <w:r>
        <w:rPr>
          <w:rFonts w:eastAsia="Microsoft YaHei UI" w:cs="Fira Code"/>
          <w:color w:val="89DDFF"/>
          <w:kern w:val="0"/>
          <w:szCs w:val="18"/>
        </w:rPr>
        <w:t>,</w:t>
      </w:r>
      <w:r>
        <w:rPr>
          <w:rFonts w:eastAsia="Microsoft YaHei UI" w:cs="Fira Code"/>
          <w:color w:val="C3E88D"/>
          <w:kern w:val="0"/>
          <w:szCs w:val="18"/>
        </w:rPr>
        <w:t>"2"</w:t>
      </w:r>
      <w:r>
        <w:rPr>
          <w:rFonts w:eastAsia="Microsoft YaHei UI" w:cs="Fira Code"/>
          <w:color w:val="89DDFF"/>
          <w:kern w:val="0"/>
          <w:szCs w:val="18"/>
        </w:rPr>
        <w:t>.</w:t>
      </w:r>
      <w:r>
        <w:rPr>
          <w:rFonts w:eastAsia="Microsoft YaHei UI" w:cs="Fira Code"/>
          <w:color w:val="82AAFF"/>
          <w:kern w:val="0"/>
          <w:szCs w:val="18"/>
        </w:rPr>
        <w:t>getBytes</w:t>
      </w:r>
      <w:r>
        <w:rPr>
          <w:rFonts w:eastAsia="Microsoft YaHei UI" w:cs="Fira Code"/>
          <w:color w:val="89DDFF"/>
          <w:kern w:val="0"/>
          <w:szCs w:val="18"/>
        </w:rPr>
        <w:t>(),</w:t>
      </w:r>
      <w:r>
        <w:rPr>
          <w:rFonts w:eastAsia="Microsoft YaHei UI" w:cs="Fira Code"/>
          <w:color w:val="EEFFFF"/>
          <w:kern w:val="0"/>
          <w:szCs w:val="18"/>
        </w:rPr>
        <w:t>stat</w:t>
      </w:r>
      <w:r>
        <w:rPr>
          <w:rFonts w:eastAsia="Microsoft YaHei UI" w:cs="Fira Code"/>
          <w:color w:val="89DDFF"/>
          <w:kern w:val="0"/>
          <w:szCs w:val="18"/>
        </w:rPr>
        <w:t>.</w:t>
      </w:r>
      <w:r>
        <w:rPr>
          <w:rFonts w:eastAsia="Microsoft YaHei UI" w:cs="Fira Code"/>
          <w:color w:val="EEFFFF"/>
          <w:kern w:val="0"/>
          <w:szCs w:val="18"/>
        </w:rPr>
        <w:t>getVersion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FFCB6B"/>
          <w:kern w:val="0"/>
          <w:szCs w:val="18"/>
        </w:rPr>
        <w:t>Thread</w:t>
      </w:r>
      <w:r>
        <w:rPr>
          <w:rFonts w:eastAsia="Microsoft YaHei UI" w:cs="Fira Code"/>
          <w:color w:val="89DDFF"/>
          <w:kern w:val="0"/>
          <w:szCs w:val="18"/>
        </w:rPr>
        <w:t>.</w:t>
      </w:r>
      <w:r>
        <w:rPr>
          <w:rFonts w:eastAsia="Microsoft YaHei UI" w:cs="Fira Code"/>
          <w:iCs/>
          <w:color w:val="FFC66D"/>
          <w:kern w:val="0"/>
          <w:szCs w:val="18"/>
        </w:rPr>
        <w:t>sleep</w:t>
      </w:r>
      <w:r>
        <w:rPr>
          <w:rFonts w:eastAsia="Microsoft YaHei UI" w:cs="Fira Code"/>
          <w:color w:val="89DDFF"/>
          <w:kern w:val="0"/>
          <w:szCs w:val="18"/>
        </w:rPr>
        <w:t>(</w:t>
      </w:r>
      <w:r>
        <w:rPr>
          <w:rFonts w:eastAsia="Microsoft YaHei UI" w:cs="Fira Code"/>
          <w:color w:val="F78C6C"/>
          <w:kern w:val="0"/>
          <w:szCs w:val="18"/>
        </w:rPr>
        <w:t>1000</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EEFFFF"/>
          <w:kern w:val="0"/>
          <w:szCs w:val="18"/>
        </w:rPr>
        <w:t>zooKeeper</w:t>
      </w:r>
      <w:r>
        <w:rPr>
          <w:rFonts w:eastAsia="Microsoft YaHei UI" w:cs="Fira Code"/>
          <w:color w:val="89DDFF"/>
          <w:kern w:val="0"/>
          <w:szCs w:val="18"/>
        </w:rPr>
        <w:t>.</w:t>
      </w:r>
      <w:r>
        <w:rPr>
          <w:rFonts w:eastAsia="Microsoft YaHei UI" w:cs="Fira Code"/>
          <w:color w:val="EEFFFF"/>
          <w:kern w:val="0"/>
          <w:szCs w:val="18"/>
        </w:rPr>
        <w:t>delete</w:t>
      </w:r>
      <w:r>
        <w:rPr>
          <w:rFonts w:eastAsia="Microsoft YaHei UI" w:cs="Fira Code"/>
          <w:color w:val="89DDFF"/>
          <w:kern w:val="0"/>
          <w:szCs w:val="18"/>
        </w:rPr>
        <w:t>(</w:t>
      </w:r>
      <w:r>
        <w:rPr>
          <w:rFonts w:eastAsia="Microsoft YaHei UI" w:cs="Fira Code"/>
          <w:color w:val="C3E88D"/>
          <w:kern w:val="0"/>
          <w:szCs w:val="18"/>
        </w:rPr>
        <w:t>"/zk-wuzz"</w:t>
      </w:r>
      <w:r>
        <w:rPr>
          <w:rFonts w:eastAsia="Microsoft YaHei UI" w:cs="Fira Code"/>
          <w:color w:val="89DDFF"/>
          <w:kern w:val="0"/>
          <w:szCs w:val="18"/>
        </w:rPr>
        <w:t>,</w:t>
      </w:r>
      <w:r>
        <w:rPr>
          <w:rFonts w:eastAsia="Microsoft YaHei UI" w:cs="Fira Code"/>
          <w:color w:val="EEFFFF"/>
          <w:kern w:val="0"/>
          <w:szCs w:val="18"/>
        </w:rPr>
        <w:t>stat</w:t>
      </w:r>
      <w:r>
        <w:rPr>
          <w:rFonts w:eastAsia="Microsoft YaHei UI" w:cs="Fira Code"/>
          <w:color w:val="89DDFF"/>
          <w:kern w:val="0"/>
          <w:szCs w:val="18"/>
        </w:rPr>
        <w:t>.</w:t>
      </w:r>
      <w:r>
        <w:rPr>
          <w:rFonts w:eastAsia="Microsoft YaHei UI" w:cs="Fira Code"/>
          <w:color w:val="EEFFFF"/>
          <w:kern w:val="0"/>
          <w:szCs w:val="18"/>
        </w:rPr>
        <w:t>getVersion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in</w:t>
      </w:r>
      <w:r>
        <w:rPr>
          <w:rFonts w:eastAsia="Microsoft YaHei UI" w:cs="Fira Code"/>
          <w:color w:val="89DDFF"/>
          <w:kern w:val="0"/>
          <w:szCs w:val="18"/>
        </w:rPr>
        <w:t>.</w:t>
      </w:r>
      <w:r>
        <w:rPr>
          <w:rFonts w:eastAsia="Microsoft YaHei UI" w:cs="Fira Code"/>
          <w:color w:val="82AAFF"/>
          <w:kern w:val="0"/>
          <w:szCs w:val="18"/>
        </w:rPr>
        <w:t>read</w:t>
      </w:r>
      <w:r>
        <w:rPr>
          <w:rFonts w:eastAsia="Microsoft YaHei UI" w:cs="Fira Code"/>
          <w:color w:val="89DDFF"/>
          <w:kern w:val="0"/>
          <w:szCs w:val="18"/>
        </w:rPr>
        <w:t>();</w:t>
      </w:r>
    </w:p>
    <w:p w14:paraId="07875C2E" w14:textId="77777777" w:rsidR="0000071B" w:rsidRDefault="0000071B" w:rsidP="0000071B">
      <w:pPr>
        <w:contextualSpacing/>
        <w:rPr>
          <w:rFonts w:cs="Microsoft Sans Serif"/>
          <w:kern w:val="0"/>
        </w:rPr>
      </w:pPr>
    </w:p>
    <w:p w14:paraId="6EE7FE1D" w14:textId="77777777" w:rsidR="0000071B" w:rsidRDefault="0000071B" w:rsidP="0000071B">
      <w:pPr>
        <w:pStyle w:val="Heading8"/>
      </w:pPr>
      <w:r>
        <w:rPr>
          <w:rFonts w:hint="eastAsia"/>
        </w:rPr>
        <w:t>建立连接使用</w:t>
      </w:r>
    </w:p>
    <w:p w14:paraId="550CA195" w14:textId="77777777" w:rsidR="0000071B" w:rsidRDefault="0000071B" w:rsidP="0000071B">
      <w:pPr>
        <w:contextualSpacing/>
        <w:rPr>
          <w:rFonts w:cs="Microsoft Sans Serif"/>
          <w:b/>
          <w:kern w:val="0"/>
        </w:rPr>
      </w:pPr>
      <w:r>
        <w:rPr>
          <w:rFonts w:cs="Microsoft Sans Serif" w:hint="eastAsia"/>
          <w:b/>
          <w:kern w:val="0"/>
        </w:rPr>
        <w:t>Curator</w:t>
      </w:r>
      <w:r>
        <w:rPr>
          <w:rFonts w:cs="Microsoft Sans Serif"/>
          <w:b/>
          <w:kern w:val="0"/>
        </w:rPr>
        <w:t>Test &gt;&gt;</w:t>
      </w:r>
    </w:p>
    <w:p w14:paraId="609FC57E"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89DDFF"/>
          <w:kern w:val="0"/>
          <w:szCs w:val="18"/>
        </w:rPr>
      </w:pPr>
      <w:r>
        <w:rPr>
          <w:rFonts w:eastAsia="Microsoft YaHei UI" w:cs="Fira Code"/>
          <w:color w:val="C792EA"/>
          <w:kern w:val="0"/>
          <w:szCs w:val="18"/>
        </w:rPr>
        <w:t>@SpringBootTest</w:t>
      </w:r>
      <w:r>
        <w:rPr>
          <w:rFonts w:eastAsia="Microsoft YaHei UI" w:cs="Fira Code"/>
          <w:color w:val="C792EA"/>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CuratorTest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 xml:space="preserve">CuratorFramework </w:t>
      </w:r>
      <w:r>
        <w:rPr>
          <w:rFonts w:eastAsia="Microsoft YaHei UI" w:cs="Fira Code"/>
          <w:color w:val="EEFFFF"/>
          <w:kern w:val="0"/>
          <w:szCs w:val="18"/>
        </w:rPr>
        <w:t>client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@Before</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testConnect</w:t>
      </w:r>
      <w:r>
        <w:rPr>
          <w:rFonts w:eastAsia="Microsoft YaHei UI" w:cs="Fira Code"/>
          <w:color w:val="89DDFF"/>
          <w:kern w:val="0"/>
          <w:szCs w:val="18"/>
        </w:rPr>
        <w:t xml:space="preserve">() </w:t>
      </w:r>
      <w:r>
        <w:rPr>
          <w:rFonts w:eastAsia="Microsoft YaHei UI" w:cs="Fira Code"/>
          <w:iCs/>
          <w:color w:val="C792EA"/>
          <w:kern w:val="0"/>
          <w:szCs w:val="18"/>
        </w:rPr>
        <w:t xml:space="preserve">throws </w:t>
      </w:r>
      <w:r>
        <w:rPr>
          <w:rFonts w:eastAsia="Microsoft YaHei UI" w:cs="Fira Code"/>
          <w:color w:val="FFCB6B"/>
          <w:kern w:val="0"/>
          <w:szCs w:val="18"/>
        </w:rPr>
        <w:t xml:space="preserve">Exception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C3E88D"/>
          <w:kern w:val="0"/>
          <w:szCs w:val="18"/>
        </w:rPr>
        <w:t xml:space="preserve">RetryPolicy </w:t>
      </w:r>
      <w:r>
        <w:rPr>
          <w:rFonts w:eastAsia="Microsoft YaHei UI" w:cs="Fira Code"/>
          <w:color w:val="EEFFFF"/>
          <w:kern w:val="0"/>
          <w:szCs w:val="18"/>
        </w:rPr>
        <w:t xml:space="preserve">retryPolicy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ExponentialBackoffRetry</w:t>
      </w:r>
      <w:r>
        <w:rPr>
          <w:rFonts w:eastAsia="Microsoft YaHei UI" w:cs="Fira Code"/>
          <w:color w:val="89DDFF"/>
          <w:kern w:val="0"/>
          <w:szCs w:val="18"/>
        </w:rPr>
        <w:t>(</w:t>
      </w:r>
      <w:r>
        <w:rPr>
          <w:rFonts w:eastAsia="Microsoft YaHei UI" w:cs="Fira Code"/>
          <w:color w:val="F78C6C"/>
          <w:kern w:val="0"/>
          <w:szCs w:val="18"/>
        </w:rPr>
        <w:t>3000</w:t>
      </w:r>
      <w:r>
        <w:rPr>
          <w:rFonts w:eastAsia="Microsoft YaHei UI" w:cs="Fira Code"/>
          <w:color w:val="89DDFF"/>
          <w:kern w:val="0"/>
          <w:szCs w:val="18"/>
        </w:rPr>
        <w:t xml:space="preserve">, </w:t>
      </w:r>
      <w:r>
        <w:rPr>
          <w:rFonts w:eastAsia="Microsoft YaHei UI" w:cs="Fira Code"/>
          <w:color w:val="F78C6C"/>
          <w:kern w:val="0"/>
          <w:szCs w:val="18"/>
        </w:rPr>
        <w:t>10</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        CuratorFramework client= CuratorFrameworkFactory.newClient("192.168.22.129:2181",60*1000,15*1000,retryPolicy);</w:t>
      </w:r>
      <w:r>
        <w:rPr>
          <w:rFonts w:eastAsia="Microsoft YaHei UI" w:cs="Fira Code"/>
          <w:iCs/>
          <w:color w:val="616161"/>
          <w:kern w:val="0"/>
          <w:szCs w:val="18"/>
        </w:rPr>
        <w:br/>
        <w:t xml:space="preserve">        </w:t>
      </w:r>
      <w:r>
        <w:rPr>
          <w:rFonts w:eastAsia="Microsoft YaHei UI" w:cs="Fira Code"/>
          <w:color w:val="EEFFFF"/>
          <w:kern w:val="0"/>
          <w:szCs w:val="18"/>
        </w:rPr>
        <w:t xml:space="preserve">client </w:t>
      </w:r>
      <w:r>
        <w:rPr>
          <w:rFonts w:eastAsia="Microsoft YaHei UI" w:cs="Fira Code"/>
          <w:color w:val="89DDFF"/>
          <w:kern w:val="0"/>
          <w:szCs w:val="18"/>
        </w:rPr>
        <w:t xml:space="preserve">= </w:t>
      </w:r>
      <w:r>
        <w:rPr>
          <w:rFonts w:eastAsia="Microsoft YaHei UI" w:cs="Fira Code"/>
          <w:color w:val="FFCB6B"/>
          <w:kern w:val="0"/>
          <w:szCs w:val="18"/>
        </w:rPr>
        <w:t>CuratorFrameworkFactory</w:t>
      </w:r>
      <w:r>
        <w:rPr>
          <w:rFonts w:eastAsia="Microsoft YaHei UI" w:cs="Fira Code"/>
          <w:color w:val="89DDFF"/>
          <w:kern w:val="0"/>
          <w:szCs w:val="18"/>
        </w:rPr>
        <w:t>.</w:t>
      </w:r>
      <w:r>
        <w:rPr>
          <w:rFonts w:eastAsia="Microsoft YaHei UI" w:cs="Fira Code"/>
          <w:iCs/>
          <w:color w:val="FFC66D"/>
          <w:kern w:val="0"/>
          <w:szCs w:val="18"/>
        </w:rPr>
        <w:t>builder</w:t>
      </w:r>
      <w:r>
        <w:rPr>
          <w:rFonts w:eastAsia="Microsoft YaHei UI" w:cs="Fira Code"/>
          <w:color w:val="89DDFF"/>
          <w:kern w:val="0"/>
          <w:szCs w:val="18"/>
        </w:rPr>
        <w:t>().</w:t>
      </w:r>
      <w:r>
        <w:rPr>
          <w:rFonts w:eastAsia="Microsoft YaHei UI" w:cs="Fira Code"/>
          <w:color w:val="82AAFF"/>
          <w:kern w:val="0"/>
          <w:szCs w:val="18"/>
        </w:rPr>
        <w:t>connectString</w:t>
      </w:r>
      <w:r>
        <w:rPr>
          <w:rFonts w:eastAsia="Microsoft YaHei UI" w:cs="Fira Code"/>
          <w:color w:val="89DDFF"/>
          <w:kern w:val="0"/>
          <w:szCs w:val="18"/>
        </w:rPr>
        <w:t>(</w:t>
      </w:r>
      <w:r>
        <w:rPr>
          <w:rFonts w:eastAsia="Microsoft YaHei UI" w:cs="Fira Code"/>
          <w:color w:val="C3E88D"/>
          <w:kern w:val="0"/>
          <w:szCs w:val="18"/>
        </w:rPr>
        <w:t>"192.168.22.129:2181"</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sessionTimeoutMs</w:t>
      </w:r>
      <w:r>
        <w:rPr>
          <w:rFonts w:eastAsia="Microsoft YaHei UI" w:cs="Fira Code"/>
          <w:color w:val="89DDFF"/>
          <w:kern w:val="0"/>
          <w:szCs w:val="18"/>
        </w:rPr>
        <w:t>(</w:t>
      </w:r>
      <w:r>
        <w:rPr>
          <w:rFonts w:eastAsia="Microsoft YaHei UI" w:cs="Fira Code"/>
          <w:color w:val="F78C6C"/>
          <w:kern w:val="0"/>
          <w:szCs w:val="18"/>
        </w:rPr>
        <w:t xml:space="preserve">68 </w:t>
      </w:r>
      <w:r>
        <w:rPr>
          <w:rFonts w:eastAsia="Microsoft YaHei UI" w:cs="Fira Code"/>
          <w:color w:val="89DDFF"/>
          <w:kern w:val="0"/>
          <w:szCs w:val="18"/>
        </w:rPr>
        <w:t xml:space="preserve">* </w:t>
      </w:r>
      <w:r>
        <w:rPr>
          <w:rFonts w:eastAsia="Microsoft YaHei UI" w:cs="Fira Code"/>
          <w:color w:val="F78C6C"/>
          <w:kern w:val="0"/>
          <w:szCs w:val="18"/>
        </w:rPr>
        <w:t>1000</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connectionTimeoutMs</w:t>
      </w:r>
      <w:r>
        <w:rPr>
          <w:rFonts w:eastAsia="Microsoft YaHei UI" w:cs="Fira Code"/>
          <w:color w:val="89DDFF"/>
          <w:kern w:val="0"/>
          <w:szCs w:val="18"/>
        </w:rPr>
        <w:t>(</w:t>
      </w:r>
      <w:r>
        <w:rPr>
          <w:rFonts w:eastAsia="Microsoft YaHei UI" w:cs="Fira Code"/>
          <w:color w:val="F78C6C"/>
          <w:kern w:val="0"/>
          <w:szCs w:val="18"/>
        </w:rPr>
        <w:t xml:space="preserve">15 </w:t>
      </w:r>
      <w:r>
        <w:rPr>
          <w:rFonts w:eastAsia="Microsoft YaHei UI" w:cs="Fira Code"/>
          <w:color w:val="89DDFF"/>
          <w:kern w:val="0"/>
          <w:szCs w:val="18"/>
        </w:rPr>
        <w:t xml:space="preserve">* </w:t>
      </w:r>
      <w:r>
        <w:rPr>
          <w:rFonts w:eastAsia="Microsoft YaHei UI" w:cs="Fira Code"/>
          <w:color w:val="F78C6C"/>
          <w:kern w:val="0"/>
          <w:szCs w:val="18"/>
        </w:rPr>
        <w:t>1000</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retryPolicy</w:t>
      </w:r>
      <w:r>
        <w:rPr>
          <w:rFonts w:eastAsia="Microsoft YaHei UI" w:cs="Fira Code"/>
          <w:color w:val="89DDFF"/>
          <w:kern w:val="0"/>
          <w:szCs w:val="18"/>
        </w:rPr>
        <w:t>(</w:t>
      </w:r>
      <w:r>
        <w:rPr>
          <w:rFonts w:eastAsia="Microsoft YaHei UI" w:cs="Fira Code"/>
          <w:color w:val="EEFFFF"/>
          <w:kern w:val="0"/>
          <w:szCs w:val="18"/>
        </w:rPr>
        <w:t>retryPolicy</w:t>
      </w:r>
      <w:r>
        <w:rPr>
          <w:rFonts w:eastAsia="Microsoft YaHei UI" w:cs="Fira Code"/>
          <w:color w:val="89DDFF"/>
          <w:kern w:val="0"/>
          <w:szCs w:val="18"/>
        </w:rPr>
        <w:t>).</w:t>
      </w:r>
      <w:r>
        <w:rPr>
          <w:rFonts w:eastAsia="Microsoft YaHei UI" w:cs="Fira Code"/>
          <w:color w:val="82AAFF"/>
          <w:kern w:val="0"/>
          <w:szCs w:val="18"/>
        </w:rPr>
        <w:t>namespace</w:t>
      </w:r>
      <w:r>
        <w:rPr>
          <w:rFonts w:eastAsia="Microsoft YaHei UI" w:cs="Fira Code"/>
          <w:color w:val="89DDFF"/>
          <w:kern w:val="0"/>
          <w:szCs w:val="18"/>
        </w:rPr>
        <w:t>(</w:t>
      </w:r>
      <w:r>
        <w:rPr>
          <w:rFonts w:eastAsia="Microsoft YaHei UI" w:cs="Fira Code"/>
          <w:color w:val="C3E88D"/>
          <w:kern w:val="0"/>
          <w:szCs w:val="18"/>
        </w:rPr>
        <w:t>"sdk"</w:t>
      </w:r>
      <w:r>
        <w:rPr>
          <w:rFonts w:eastAsia="Microsoft YaHei UI" w:cs="Fira Code"/>
          <w:color w:val="89DDFF"/>
          <w:kern w:val="0"/>
          <w:szCs w:val="18"/>
        </w:rPr>
        <w:t>).</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client</w:t>
      </w:r>
      <w:r>
        <w:rPr>
          <w:rFonts w:eastAsia="Microsoft YaHei UI" w:cs="Fira Code"/>
          <w:color w:val="89DDFF"/>
          <w:kern w:val="0"/>
          <w:szCs w:val="18"/>
        </w:rPr>
        <w:t>.</w:t>
      </w:r>
      <w:r>
        <w:rPr>
          <w:rFonts w:eastAsia="Microsoft YaHei UI" w:cs="Fira Code"/>
          <w:color w:val="82AAFF"/>
          <w:kern w:val="0"/>
          <w:szCs w:val="18"/>
        </w:rPr>
        <w:t>start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@Test</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testData</w:t>
      </w:r>
      <w:r>
        <w:rPr>
          <w:rFonts w:eastAsia="Microsoft YaHei UI" w:cs="Fira Code"/>
          <w:color w:val="89DDFF"/>
          <w:kern w:val="0"/>
          <w:szCs w:val="18"/>
        </w:rPr>
        <w:t xml:space="preserve">() </w:t>
      </w:r>
      <w:r>
        <w:rPr>
          <w:rFonts w:eastAsia="Microsoft YaHei UI" w:cs="Fira Code"/>
          <w:iCs/>
          <w:color w:val="C792EA"/>
          <w:kern w:val="0"/>
          <w:szCs w:val="18"/>
        </w:rPr>
        <w:t xml:space="preserve">throws </w:t>
      </w:r>
      <w:r>
        <w:rPr>
          <w:rFonts w:eastAsia="Microsoft YaHei UI" w:cs="Fira Code"/>
          <w:color w:val="FFCB6B"/>
          <w:kern w:val="0"/>
          <w:szCs w:val="18"/>
        </w:rPr>
        <w:t xml:space="preserve">Exception </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 xml:space="preserve">//        ==================================================================================================== </w:t>
      </w:r>
      <w:r>
        <w:rPr>
          <w:rFonts w:eastAsia="Microsoft YaHei UI" w:cs="Fira Code" w:hint="eastAsia"/>
          <w:iCs/>
          <w:color w:val="616161"/>
          <w:kern w:val="0"/>
          <w:szCs w:val="18"/>
        </w:rPr>
        <w:t>节点创建</w:t>
      </w:r>
      <w:r>
        <w:rPr>
          <w:rFonts w:eastAsia="Microsoft YaHei UI" w:cs="Fira Code" w:hint="eastAsia"/>
          <w:iCs/>
          <w:color w:val="616161"/>
          <w:kern w:val="0"/>
          <w:szCs w:val="18"/>
        </w:rPr>
        <w:br/>
        <w:t xml:space="preserve">        </w:t>
      </w:r>
      <w:r>
        <w:rPr>
          <w:rFonts w:eastAsia="Microsoft YaHei UI" w:cs="Fira Code"/>
          <w:color w:val="EEFFFF"/>
          <w:kern w:val="0"/>
          <w:szCs w:val="18"/>
        </w:rPr>
        <w:t>client</w:t>
      </w:r>
      <w:r>
        <w:rPr>
          <w:rFonts w:eastAsia="Microsoft YaHei UI" w:cs="Fira Code"/>
          <w:color w:val="89DDFF"/>
          <w:kern w:val="0"/>
          <w:szCs w:val="18"/>
        </w:rPr>
        <w:t>.</w:t>
      </w:r>
      <w:r>
        <w:rPr>
          <w:rFonts w:eastAsia="Microsoft YaHei UI" w:cs="Fira Code"/>
          <w:color w:val="82AAFF"/>
          <w:kern w:val="0"/>
          <w:szCs w:val="18"/>
        </w:rPr>
        <w:t>create</w:t>
      </w:r>
      <w:r>
        <w:rPr>
          <w:rFonts w:eastAsia="Microsoft YaHei UI" w:cs="Fira Code"/>
          <w:color w:val="89DDFF"/>
          <w:kern w:val="0"/>
          <w:szCs w:val="18"/>
        </w:rPr>
        <w:t>().</w:t>
      </w:r>
      <w:r>
        <w:rPr>
          <w:rFonts w:eastAsia="Microsoft YaHei UI" w:cs="Fira Code"/>
          <w:color w:val="82AAFF"/>
          <w:kern w:val="0"/>
          <w:szCs w:val="18"/>
        </w:rPr>
        <w:t>creatingParentsIfNeeded</w:t>
      </w:r>
      <w:r>
        <w:rPr>
          <w:rFonts w:eastAsia="Microsoft YaHei UI" w:cs="Fira Code"/>
          <w:color w:val="89DDFF"/>
          <w:kern w:val="0"/>
          <w:szCs w:val="18"/>
        </w:rPr>
        <w:t>().</w:t>
      </w:r>
      <w:r>
        <w:rPr>
          <w:rFonts w:eastAsia="Microsoft YaHei UI" w:cs="Fira Code"/>
          <w:color w:val="82AAFF"/>
          <w:kern w:val="0"/>
          <w:szCs w:val="18"/>
        </w:rPr>
        <w:t>forPath</w:t>
      </w:r>
      <w:r>
        <w:rPr>
          <w:rFonts w:eastAsia="Microsoft YaHei UI" w:cs="Fira Code"/>
          <w:color w:val="89DDFF"/>
          <w:kern w:val="0"/>
          <w:szCs w:val="18"/>
        </w:rPr>
        <w:t>(</w:t>
      </w:r>
      <w:r>
        <w:rPr>
          <w:rFonts w:eastAsia="Microsoft YaHei UI" w:cs="Fira Code"/>
          <w:color w:val="C3E88D"/>
          <w:kern w:val="0"/>
          <w:szCs w:val="18"/>
        </w:rPr>
        <w:t>"/test/lala1"</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 xml:space="preserve">//        ==================================================================================================== </w:t>
      </w:r>
      <w:r>
        <w:rPr>
          <w:rFonts w:eastAsia="Microsoft YaHei UI" w:cs="Fira Code" w:hint="eastAsia"/>
          <w:iCs/>
          <w:color w:val="616161"/>
          <w:kern w:val="0"/>
          <w:szCs w:val="18"/>
        </w:rPr>
        <w:t>节点查询</w:t>
      </w:r>
      <w:r>
        <w:rPr>
          <w:rFonts w:eastAsia="Microsoft YaHei UI" w:cs="Fira Code" w:hint="eastAsia"/>
          <w:iCs/>
          <w:color w:val="616161"/>
          <w:kern w:val="0"/>
          <w:szCs w:val="18"/>
        </w:rPr>
        <w:br/>
        <w:t xml:space="preserve">        </w:t>
      </w:r>
      <w:r>
        <w:rPr>
          <w:rFonts w:eastAsia="Microsoft YaHei UI" w:cs="Fira Code"/>
          <w:iCs/>
          <w:color w:val="C792EA"/>
          <w:kern w:val="0"/>
          <w:szCs w:val="18"/>
        </w:rPr>
        <w:t>byte</w:t>
      </w:r>
      <w:r>
        <w:rPr>
          <w:rFonts w:eastAsia="Microsoft YaHei UI" w:cs="Fira Code"/>
          <w:color w:val="89DDFF"/>
          <w:kern w:val="0"/>
          <w:szCs w:val="18"/>
        </w:rPr>
        <w:t xml:space="preserve">[] </w:t>
      </w:r>
      <w:r>
        <w:rPr>
          <w:rFonts w:eastAsia="Microsoft YaHei UI" w:cs="Fira Code"/>
          <w:color w:val="EEFFFF"/>
          <w:kern w:val="0"/>
          <w:szCs w:val="18"/>
        </w:rPr>
        <w:t xml:space="preserve">data </w:t>
      </w:r>
      <w:r>
        <w:rPr>
          <w:rFonts w:eastAsia="Microsoft YaHei UI" w:cs="Fira Code"/>
          <w:color w:val="89DDFF"/>
          <w:kern w:val="0"/>
          <w:szCs w:val="18"/>
        </w:rPr>
        <w:t xml:space="preserve">= </w:t>
      </w:r>
      <w:r>
        <w:rPr>
          <w:rFonts w:eastAsia="Microsoft YaHei UI" w:cs="Fira Code"/>
          <w:color w:val="EEFFFF"/>
          <w:kern w:val="0"/>
          <w:szCs w:val="18"/>
        </w:rPr>
        <w:t>client</w:t>
      </w:r>
      <w:r>
        <w:rPr>
          <w:rFonts w:eastAsia="Microsoft YaHei UI" w:cs="Fira Code"/>
          <w:color w:val="89DDFF"/>
          <w:kern w:val="0"/>
          <w:szCs w:val="18"/>
        </w:rPr>
        <w:t>.</w:t>
      </w:r>
      <w:r>
        <w:rPr>
          <w:rFonts w:eastAsia="Microsoft YaHei UI" w:cs="Fira Code"/>
          <w:color w:val="82AAFF"/>
          <w:kern w:val="0"/>
          <w:szCs w:val="18"/>
        </w:rPr>
        <w:t>getData</w:t>
      </w:r>
      <w:r>
        <w:rPr>
          <w:rFonts w:eastAsia="Microsoft YaHei UI" w:cs="Fira Code"/>
          <w:color w:val="89DDFF"/>
          <w:kern w:val="0"/>
          <w:szCs w:val="18"/>
        </w:rPr>
        <w:t>().</w:t>
      </w:r>
      <w:r>
        <w:rPr>
          <w:rFonts w:eastAsia="Microsoft YaHei UI" w:cs="Fira Code"/>
          <w:color w:val="82AAFF"/>
          <w:kern w:val="0"/>
          <w:szCs w:val="18"/>
        </w:rPr>
        <w:t>forPath</w:t>
      </w:r>
      <w:r>
        <w:rPr>
          <w:rFonts w:eastAsia="Microsoft YaHei UI" w:cs="Fira Code"/>
          <w:color w:val="89DDFF"/>
          <w:kern w:val="0"/>
          <w:szCs w:val="18"/>
        </w:rPr>
        <w:t>(</w:t>
      </w:r>
      <w:r>
        <w:rPr>
          <w:rFonts w:eastAsia="Microsoft YaHei UI" w:cs="Fira Code"/>
          <w:color w:val="C3E88D"/>
          <w:kern w:val="0"/>
          <w:szCs w:val="18"/>
        </w:rPr>
        <w:t>"/test"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String</w:t>
      </w:r>
      <w:r>
        <w:rPr>
          <w:rFonts w:eastAsia="Microsoft YaHei UI" w:cs="Fira Code"/>
          <w:color w:val="89DDFF"/>
          <w:kern w:val="0"/>
          <w:szCs w:val="18"/>
        </w:rPr>
        <w:t>(</w:t>
      </w:r>
      <w:r>
        <w:rPr>
          <w:rFonts w:eastAsia="Microsoft YaHei UI" w:cs="Fira Code"/>
          <w:color w:val="EEFFFF"/>
          <w:kern w:val="0"/>
          <w:szCs w:val="18"/>
        </w:rPr>
        <w:t>data</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 xml:space="preserve">//        ==================================================================================================== </w:t>
      </w:r>
      <w:r>
        <w:rPr>
          <w:rFonts w:eastAsia="Microsoft YaHei UI" w:cs="Fira Code" w:hint="eastAsia"/>
          <w:iCs/>
          <w:color w:val="616161"/>
          <w:kern w:val="0"/>
          <w:szCs w:val="18"/>
        </w:rPr>
        <w:t>子节点查询</w:t>
      </w:r>
      <w:r>
        <w:rPr>
          <w:rFonts w:eastAsia="Microsoft YaHei UI" w:cs="Fira Code" w:hint="eastAsia"/>
          <w:iCs/>
          <w:color w:val="616161"/>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 </w:t>
      </w:r>
      <w:r>
        <w:rPr>
          <w:rFonts w:eastAsia="Microsoft YaHei UI" w:cs="Fira Code"/>
          <w:color w:val="EEFFFF"/>
          <w:kern w:val="0"/>
          <w:szCs w:val="18"/>
        </w:rPr>
        <w:t xml:space="preserve">data </w:t>
      </w:r>
      <w:r>
        <w:rPr>
          <w:rFonts w:eastAsia="Microsoft YaHei UI" w:cs="Fira Code"/>
          <w:color w:val="89DDFF"/>
          <w:kern w:val="0"/>
          <w:szCs w:val="18"/>
        </w:rPr>
        <w:t xml:space="preserve">= </w:t>
      </w:r>
      <w:r>
        <w:rPr>
          <w:rFonts w:eastAsia="Microsoft YaHei UI" w:cs="Fira Code"/>
          <w:color w:val="EEFFFF"/>
          <w:kern w:val="0"/>
          <w:szCs w:val="18"/>
        </w:rPr>
        <w:t>client</w:t>
      </w:r>
      <w:r>
        <w:rPr>
          <w:rFonts w:eastAsia="Microsoft YaHei UI" w:cs="Fira Code"/>
          <w:color w:val="89DDFF"/>
          <w:kern w:val="0"/>
          <w:szCs w:val="18"/>
        </w:rPr>
        <w:t>.</w:t>
      </w:r>
      <w:r>
        <w:rPr>
          <w:rFonts w:eastAsia="Microsoft YaHei UI" w:cs="Fira Code"/>
          <w:color w:val="82AAFF"/>
          <w:kern w:val="0"/>
          <w:szCs w:val="18"/>
        </w:rPr>
        <w:t>getChildren</w:t>
      </w:r>
      <w:r>
        <w:rPr>
          <w:rFonts w:eastAsia="Microsoft YaHei UI" w:cs="Fira Code"/>
          <w:color w:val="89DDFF"/>
          <w:kern w:val="0"/>
          <w:szCs w:val="18"/>
        </w:rPr>
        <w:t>().</w:t>
      </w:r>
      <w:r>
        <w:rPr>
          <w:rFonts w:eastAsia="Microsoft YaHei UI" w:cs="Fira Code"/>
          <w:color w:val="82AAFF"/>
          <w:kern w:val="0"/>
          <w:szCs w:val="18"/>
        </w:rPr>
        <w:t>forPath</w:t>
      </w:r>
      <w:r>
        <w:rPr>
          <w:rFonts w:eastAsia="Microsoft YaHei UI" w:cs="Fira Code"/>
          <w:color w:val="89DDFF"/>
          <w:kern w:val="0"/>
          <w:szCs w:val="18"/>
        </w:rPr>
        <w:t>(</w:t>
      </w:r>
      <w:r>
        <w:rPr>
          <w:rFonts w:eastAsia="Microsoft YaHei UI" w:cs="Fira Code"/>
          <w:color w:val="C3E88D"/>
          <w:kern w:val="0"/>
          <w:szCs w:val="18"/>
        </w:rPr>
        <w:t>"/test"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EEFFFF"/>
          <w:kern w:val="0"/>
          <w:szCs w:val="18"/>
        </w:rPr>
        <w:t>data</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 xml:space="preserve">//        ==================================================================================================== </w:t>
      </w:r>
      <w:r>
        <w:rPr>
          <w:rFonts w:eastAsia="Microsoft YaHei UI" w:cs="Fira Code" w:hint="eastAsia"/>
          <w:iCs/>
          <w:color w:val="616161"/>
          <w:kern w:val="0"/>
          <w:szCs w:val="18"/>
        </w:rPr>
        <w:t>状态查询</w:t>
      </w:r>
      <w:r>
        <w:rPr>
          <w:rFonts w:eastAsia="Microsoft YaHei UI" w:cs="Fira Code" w:hint="eastAsia"/>
          <w:iCs/>
          <w:color w:val="616161"/>
          <w:kern w:val="0"/>
          <w:szCs w:val="18"/>
        </w:rPr>
        <w:br/>
        <w:t xml:space="preserve">        </w:t>
      </w:r>
      <w:r>
        <w:rPr>
          <w:rFonts w:eastAsia="Microsoft YaHei UI" w:cs="Fira Code"/>
          <w:color w:val="FFCB6B"/>
          <w:kern w:val="0"/>
          <w:szCs w:val="18"/>
        </w:rPr>
        <w:t xml:space="preserve">Stat </w:t>
      </w:r>
      <w:r>
        <w:rPr>
          <w:rFonts w:eastAsia="Microsoft YaHei UI" w:cs="Fira Code"/>
          <w:color w:val="EEFFFF"/>
          <w:kern w:val="0"/>
          <w:szCs w:val="18"/>
        </w:rPr>
        <w:t xml:space="preserve">status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Stat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EEFFFF"/>
          <w:kern w:val="0"/>
          <w:szCs w:val="18"/>
        </w:rPr>
        <w:t>status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client</w:t>
      </w:r>
      <w:r>
        <w:rPr>
          <w:rFonts w:eastAsia="Microsoft YaHei UI" w:cs="Fira Code"/>
          <w:color w:val="89DDFF"/>
          <w:kern w:val="0"/>
          <w:szCs w:val="18"/>
        </w:rPr>
        <w:t>.</w:t>
      </w:r>
      <w:r>
        <w:rPr>
          <w:rFonts w:eastAsia="Microsoft YaHei UI" w:cs="Fira Code"/>
          <w:color w:val="82AAFF"/>
          <w:kern w:val="0"/>
          <w:szCs w:val="18"/>
        </w:rPr>
        <w:t>getData</w:t>
      </w:r>
      <w:r>
        <w:rPr>
          <w:rFonts w:eastAsia="Microsoft YaHei UI" w:cs="Fira Code"/>
          <w:color w:val="89DDFF"/>
          <w:kern w:val="0"/>
          <w:szCs w:val="18"/>
        </w:rPr>
        <w:t>().</w:t>
      </w:r>
      <w:r>
        <w:rPr>
          <w:rFonts w:eastAsia="Microsoft YaHei UI" w:cs="Fira Code"/>
          <w:color w:val="82AAFF"/>
          <w:kern w:val="0"/>
          <w:szCs w:val="18"/>
        </w:rPr>
        <w:t>storingStatIn</w:t>
      </w:r>
      <w:r>
        <w:rPr>
          <w:rFonts w:eastAsia="Microsoft YaHei UI" w:cs="Fira Code"/>
          <w:color w:val="89DDFF"/>
          <w:kern w:val="0"/>
          <w:szCs w:val="18"/>
        </w:rPr>
        <w:t>(</w:t>
      </w:r>
      <w:r>
        <w:rPr>
          <w:rFonts w:eastAsia="Microsoft YaHei UI" w:cs="Fira Code"/>
          <w:color w:val="EEFFFF"/>
          <w:kern w:val="0"/>
          <w:szCs w:val="18"/>
        </w:rPr>
        <w:t>status</w:t>
      </w:r>
      <w:r>
        <w:rPr>
          <w:rFonts w:eastAsia="Microsoft YaHei UI" w:cs="Fira Code"/>
          <w:color w:val="89DDFF"/>
          <w:kern w:val="0"/>
          <w:szCs w:val="18"/>
        </w:rPr>
        <w:t>).</w:t>
      </w:r>
      <w:r>
        <w:rPr>
          <w:rFonts w:eastAsia="Microsoft YaHei UI" w:cs="Fira Code"/>
          <w:color w:val="82AAFF"/>
          <w:kern w:val="0"/>
          <w:szCs w:val="18"/>
        </w:rPr>
        <w:t>forPath</w:t>
      </w:r>
      <w:r>
        <w:rPr>
          <w:rFonts w:eastAsia="Microsoft YaHei UI" w:cs="Fira Code"/>
          <w:color w:val="89DDFF"/>
          <w:kern w:val="0"/>
          <w:szCs w:val="18"/>
        </w:rPr>
        <w:t>(</w:t>
      </w:r>
      <w:r>
        <w:rPr>
          <w:rFonts w:eastAsia="Microsoft YaHei UI" w:cs="Fira Code"/>
          <w:color w:val="C3E88D"/>
          <w:kern w:val="0"/>
          <w:szCs w:val="18"/>
        </w:rPr>
        <w:t>"/test/lala1"</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EEFFFF"/>
          <w:kern w:val="0"/>
          <w:szCs w:val="18"/>
        </w:rPr>
        <w:t>status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int </w:t>
      </w:r>
      <w:r>
        <w:rPr>
          <w:rFonts w:eastAsia="Microsoft YaHei UI" w:cs="Fira Code"/>
          <w:color w:val="EEFFFF"/>
          <w:kern w:val="0"/>
          <w:szCs w:val="18"/>
        </w:rPr>
        <w:t xml:space="preserve">version </w:t>
      </w:r>
      <w:r>
        <w:rPr>
          <w:rFonts w:eastAsia="Microsoft YaHei UI" w:cs="Fira Code"/>
          <w:color w:val="89DDFF"/>
          <w:kern w:val="0"/>
          <w:szCs w:val="18"/>
        </w:rPr>
        <w:t xml:space="preserve">= </w:t>
      </w:r>
      <w:r>
        <w:rPr>
          <w:rFonts w:eastAsia="Microsoft YaHei UI" w:cs="Fira Code"/>
          <w:color w:val="EEFFFF"/>
          <w:kern w:val="0"/>
          <w:szCs w:val="18"/>
        </w:rPr>
        <w:t>status</w:t>
      </w:r>
      <w:r>
        <w:rPr>
          <w:rFonts w:eastAsia="Microsoft YaHei UI" w:cs="Fira Code"/>
          <w:color w:val="89DDFF"/>
          <w:kern w:val="0"/>
          <w:szCs w:val="18"/>
        </w:rPr>
        <w:t>.</w:t>
      </w:r>
      <w:r>
        <w:rPr>
          <w:rFonts w:eastAsia="Microsoft YaHei UI" w:cs="Fira Code"/>
          <w:color w:val="82AAFF"/>
          <w:kern w:val="0"/>
          <w:szCs w:val="18"/>
        </w:rPr>
        <w:t>getVersion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 xml:space="preserve">//        ==================================================================================================== </w:t>
      </w:r>
      <w:r>
        <w:rPr>
          <w:rFonts w:eastAsia="Microsoft YaHei UI" w:cs="Fira Code" w:hint="eastAsia"/>
          <w:iCs/>
          <w:color w:val="616161"/>
          <w:kern w:val="0"/>
          <w:szCs w:val="18"/>
        </w:rPr>
        <w:t>修改节点，添加乐观锁版本操作</w:t>
      </w:r>
      <w:r>
        <w:rPr>
          <w:rFonts w:eastAsia="Microsoft YaHei UI" w:cs="Fira Code" w:hint="eastAsia"/>
          <w:iCs/>
          <w:color w:val="616161"/>
          <w:kern w:val="0"/>
          <w:szCs w:val="18"/>
        </w:rPr>
        <w:br/>
        <w:t xml:space="preserve">        </w:t>
      </w:r>
      <w:r>
        <w:rPr>
          <w:rFonts w:eastAsia="Microsoft YaHei UI" w:cs="Fira Code"/>
          <w:color w:val="EEFFFF"/>
          <w:kern w:val="0"/>
          <w:szCs w:val="18"/>
        </w:rPr>
        <w:t>client</w:t>
      </w:r>
      <w:r>
        <w:rPr>
          <w:rFonts w:eastAsia="Microsoft YaHei UI" w:cs="Fira Code"/>
          <w:color w:val="89DDFF"/>
          <w:kern w:val="0"/>
          <w:szCs w:val="18"/>
        </w:rPr>
        <w:t>.</w:t>
      </w:r>
      <w:r>
        <w:rPr>
          <w:rFonts w:eastAsia="Microsoft YaHei UI" w:cs="Fira Code"/>
          <w:color w:val="82AAFF"/>
          <w:kern w:val="0"/>
          <w:szCs w:val="18"/>
        </w:rPr>
        <w:t>setData</w:t>
      </w:r>
      <w:r>
        <w:rPr>
          <w:rFonts w:eastAsia="Microsoft YaHei UI" w:cs="Fira Code"/>
          <w:color w:val="89DDFF"/>
          <w:kern w:val="0"/>
          <w:szCs w:val="18"/>
        </w:rPr>
        <w:t>().</w:t>
      </w:r>
      <w:r>
        <w:rPr>
          <w:rFonts w:eastAsia="Microsoft YaHei UI" w:cs="Fira Code"/>
          <w:color w:val="82AAFF"/>
          <w:kern w:val="0"/>
          <w:szCs w:val="18"/>
        </w:rPr>
        <w:t>withVersion</w:t>
      </w:r>
      <w:r>
        <w:rPr>
          <w:rFonts w:eastAsia="Microsoft YaHei UI" w:cs="Fira Code"/>
          <w:color w:val="89DDFF"/>
          <w:kern w:val="0"/>
          <w:szCs w:val="18"/>
        </w:rPr>
        <w:t>(</w:t>
      </w:r>
      <w:r>
        <w:rPr>
          <w:rFonts w:eastAsia="Microsoft YaHei UI" w:cs="Fira Code"/>
          <w:color w:val="EEFFFF"/>
          <w:kern w:val="0"/>
          <w:szCs w:val="18"/>
        </w:rPr>
        <w:t>version</w:t>
      </w:r>
      <w:r>
        <w:rPr>
          <w:rFonts w:eastAsia="Microsoft YaHei UI" w:cs="Fira Code"/>
          <w:color w:val="89DDFF"/>
          <w:kern w:val="0"/>
          <w:szCs w:val="18"/>
        </w:rPr>
        <w:t>).</w:t>
      </w:r>
      <w:r>
        <w:rPr>
          <w:rFonts w:eastAsia="Microsoft YaHei UI" w:cs="Fira Code"/>
          <w:color w:val="82AAFF"/>
          <w:kern w:val="0"/>
          <w:szCs w:val="18"/>
        </w:rPr>
        <w:t>forPath</w:t>
      </w:r>
      <w:r>
        <w:rPr>
          <w:rFonts w:eastAsia="Microsoft YaHei UI" w:cs="Fira Code"/>
          <w:color w:val="89DDFF"/>
          <w:kern w:val="0"/>
          <w:szCs w:val="18"/>
        </w:rPr>
        <w:t>(</w:t>
      </w:r>
      <w:r>
        <w:rPr>
          <w:rFonts w:eastAsia="Microsoft YaHei UI" w:cs="Fira Code"/>
          <w:color w:val="C3E88D"/>
          <w:kern w:val="0"/>
          <w:szCs w:val="18"/>
        </w:rPr>
        <w:t>"/test/lala1"</w:t>
      </w:r>
      <w:r>
        <w:rPr>
          <w:rFonts w:eastAsia="Microsoft YaHei UI" w:cs="Fira Code"/>
          <w:color w:val="89DDFF"/>
          <w:kern w:val="0"/>
          <w:szCs w:val="18"/>
        </w:rPr>
        <w:t xml:space="preserve">, </w:t>
      </w:r>
      <w:r>
        <w:rPr>
          <w:rFonts w:eastAsia="Microsoft YaHei UI" w:cs="Fira Code"/>
          <w:color w:val="C3E88D"/>
          <w:kern w:val="0"/>
          <w:szCs w:val="18"/>
        </w:rPr>
        <w:t>"itcast"</w:t>
      </w:r>
      <w:r>
        <w:rPr>
          <w:rFonts w:eastAsia="Microsoft YaHei UI" w:cs="Fira Code"/>
          <w:color w:val="89DDFF"/>
          <w:kern w:val="0"/>
          <w:szCs w:val="18"/>
        </w:rPr>
        <w:t>.</w:t>
      </w:r>
      <w:r>
        <w:rPr>
          <w:rFonts w:eastAsia="Microsoft YaHei UI" w:cs="Fira Code"/>
          <w:color w:val="82AAFF"/>
          <w:kern w:val="0"/>
          <w:szCs w:val="18"/>
        </w:rPr>
        <w:t>getBytes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 xml:space="preserve">//        ==================================================================================================== </w:t>
      </w:r>
      <w:r>
        <w:rPr>
          <w:rFonts w:eastAsia="Microsoft YaHei UI" w:cs="Fira Code" w:hint="eastAsia"/>
          <w:iCs/>
          <w:color w:val="616161"/>
          <w:kern w:val="0"/>
          <w:szCs w:val="18"/>
        </w:rPr>
        <w:t>监听一个节点</w:t>
      </w:r>
      <w:r>
        <w:rPr>
          <w:rFonts w:eastAsia="Microsoft YaHei UI" w:cs="Fira Code" w:hint="eastAsia"/>
          <w:iCs/>
          <w:color w:val="616161"/>
          <w:kern w:val="0"/>
          <w:szCs w:val="18"/>
        </w:rPr>
        <w:br/>
        <w:t xml:space="preserve">        </w:t>
      </w:r>
      <w:r>
        <w:rPr>
          <w:rFonts w:eastAsia="Microsoft YaHei UI" w:cs="Fira Code"/>
          <w:color w:val="FFCB6B"/>
          <w:kern w:val="0"/>
          <w:szCs w:val="18"/>
        </w:rPr>
        <w:t xml:space="preserve">NodeCache </w:t>
      </w:r>
      <w:r>
        <w:rPr>
          <w:rFonts w:eastAsia="Microsoft YaHei UI" w:cs="Fira Code"/>
          <w:color w:val="EEFFFF"/>
          <w:kern w:val="0"/>
          <w:szCs w:val="18"/>
        </w:rPr>
        <w:t xml:space="preserve">nodeCache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NodeCache</w:t>
      </w:r>
      <w:r>
        <w:rPr>
          <w:rFonts w:eastAsia="Microsoft YaHei UI" w:cs="Fira Code"/>
          <w:color w:val="89DDFF"/>
          <w:kern w:val="0"/>
          <w:szCs w:val="18"/>
        </w:rPr>
        <w:t>(</w:t>
      </w:r>
      <w:r>
        <w:rPr>
          <w:rFonts w:eastAsia="Microsoft YaHei UI" w:cs="Fira Code"/>
          <w:color w:val="EEFFFF"/>
          <w:kern w:val="0"/>
          <w:szCs w:val="18"/>
        </w:rPr>
        <w:t>client</w:t>
      </w:r>
      <w:r>
        <w:rPr>
          <w:rFonts w:eastAsia="Microsoft YaHei UI" w:cs="Fira Code"/>
          <w:color w:val="89DDFF"/>
          <w:kern w:val="0"/>
          <w:szCs w:val="18"/>
        </w:rPr>
        <w:t xml:space="preserve">, </w:t>
      </w:r>
      <w:r>
        <w:rPr>
          <w:rFonts w:eastAsia="Microsoft YaHei UI" w:cs="Fira Code"/>
          <w:color w:val="C3E88D"/>
          <w:kern w:val="0"/>
          <w:szCs w:val="18"/>
        </w:rPr>
        <w:t>"/test"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nodeCache</w:t>
      </w:r>
      <w:r>
        <w:rPr>
          <w:rFonts w:eastAsia="Microsoft YaHei UI" w:cs="Fira Code"/>
          <w:color w:val="89DDFF"/>
          <w:kern w:val="0"/>
          <w:szCs w:val="18"/>
        </w:rPr>
        <w:t>.</w:t>
      </w:r>
      <w:r>
        <w:rPr>
          <w:rFonts w:eastAsia="Microsoft YaHei UI" w:cs="Fira Code"/>
          <w:color w:val="82AAFF"/>
          <w:kern w:val="0"/>
          <w:szCs w:val="18"/>
        </w:rPr>
        <w:t>getListenable</w:t>
      </w:r>
      <w:r>
        <w:rPr>
          <w:rFonts w:eastAsia="Microsoft YaHei UI" w:cs="Fira Code"/>
          <w:color w:val="89DDFF"/>
          <w:kern w:val="0"/>
          <w:szCs w:val="18"/>
        </w:rPr>
        <w:t>().</w:t>
      </w:r>
      <w:r>
        <w:rPr>
          <w:rFonts w:eastAsia="Microsoft YaHei UI" w:cs="Fira Code"/>
          <w:color w:val="82AAFF"/>
          <w:kern w:val="0"/>
          <w:szCs w:val="18"/>
        </w:rPr>
        <w:t>addListener</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FFCB6B"/>
          <w:kern w:val="0"/>
          <w:szCs w:val="18"/>
        </w:rPr>
        <w:t>NodeCacheListener</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792EA"/>
          <w:kern w:val="0"/>
          <w:szCs w:val="18"/>
        </w:rPr>
        <w:t>@Override</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nodeChanged</w:t>
      </w:r>
      <w:r>
        <w:rPr>
          <w:rFonts w:eastAsia="Microsoft YaHei UI" w:cs="Fira Code"/>
          <w:color w:val="89DDFF"/>
          <w:kern w:val="0"/>
          <w:szCs w:val="18"/>
        </w:rPr>
        <w:t xml:space="preserve">() </w:t>
      </w:r>
      <w:r>
        <w:rPr>
          <w:rFonts w:eastAsia="Microsoft YaHei UI" w:cs="Fira Code"/>
          <w:iCs/>
          <w:color w:val="C792EA"/>
          <w:kern w:val="0"/>
          <w:szCs w:val="18"/>
        </w:rPr>
        <w:t xml:space="preserve">throws </w:t>
      </w:r>
      <w:r>
        <w:rPr>
          <w:rFonts w:eastAsia="Microsoft YaHei UI" w:cs="Fira Code"/>
          <w:color w:val="FFCB6B"/>
          <w:kern w:val="0"/>
          <w:szCs w:val="18"/>
        </w:rPr>
        <w:t xml:space="preserve">Exception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C3E88D"/>
          <w:kern w:val="0"/>
          <w:szCs w:val="18"/>
        </w:rPr>
        <w:t>"[/test]  node changed"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获取修改节点后的数据</w:t>
      </w:r>
      <w:r>
        <w:rPr>
          <w:rFonts w:eastAsia="Microsoft YaHei UI" w:cs="Fira Code" w:hint="eastAsia"/>
          <w:iCs/>
          <w:color w:val="616161"/>
          <w:kern w:val="0"/>
          <w:szCs w:val="18"/>
        </w:rPr>
        <w:br/>
        <w:t xml:space="preserve">                </w:t>
      </w:r>
      <w:r>
        <w:rPr>
          <w:rFonts w:eastAsia="Microsoft YaHei UI" w:cs="Fira Code"/>
          <w:iCs/>
          <w:color w:val="C792EA"/>
          <w:kern w:val="0"/>
          <w:szCs w:val="18"/>
        </w:rPr>
        <w:t>byte</w:t>
      </w:r>
      <w:r>
        <w:rPr>
          <w:rFonts w:eastAsia="Microsoft YaHei UI" w:cs="Fira Code"/>
          <w:color w:val="89DDFF"/>
          <w:kern w:val="0"/>
          <w:szCs w:val="18"/>
        </w:rPr>
        <w:t xml:space="preserve">[] </w:t>
      </w:r>
      <w:r>
        <w:rPr>
          <w:rFonts w:eastAsia="Microsoft YaHei UI" w:cs="Fira Code"/>
          <w:color w:val="EEFFFF"/>
          <w:kern w:val="0"/>
          <w:szCs w:val="18"/>
        </w:rPr>
        <w:t xml:space="preserve">data </w:t>
      </w:r>
      <w:r>
        <w:rPr>
          <w:rFonts w:eastAsia="Microsoft YaHei UI" w:cs="Fira Code"/>
          <w:color w:val="89DDFF"/>
          <w:kern w:val="0"/>
          <w:szCs w:val="18"/>
        </w:rPr>
        <w:t xml:space="preserve">= </w:t>
      </w:r>
      <w:r>
        <w:rPr>
          <w:rFonts w:eastAsia="Microsoft YaHei UI" w:cs="Fira Code"/>
          <w:color w:val="FFCB6B"/>
          <w:kern w:val="0"/>
          <w:szCs w:val="18"/>
        </w:rPr>
        <w:t>nodeCache</w:t>
      </w:r>
      <w:r>
        <w:rPr>
          <w:rFonts w:eastAsia="Microsoft YaHei UI" w:cs="Fira Code"/>
          <w:color w:val="89DDFF"/>
          <w:kern w:val="0"/>
          <w:szCs w:val="18"/>
        </w:rPr>
        <w:t>.</w:t>
      </w:r>
      <w:r>
        <w:rPr>
          <w:rFonts w:eastAsia="Microsoft YaHei UI" w:cs="Fira Code"/>
          <w:color w:val="82AAFF"/>
          <w:kern w:val="0"/>
          <w:szCs w:val="18"/>
        </w:rPr>
        <w:t>getCurrentData</w:t>
      </w:r>
      <w:r>
        <w:rPr>
          <w:rFonts w:eastAsia="Microsoft YaHei UI" w:cs="Fira Code"/>
          <w:color w:val="89DDFF"/>
          <w:kern w:val="0"/>
          <w:szCs w:val="18"/>
        </w:rPr>
        <w:t>().</w:t>
      </w:r>
      <w:r>
        <w:rPr>
          <w:rFonts w:eastAsia="Microsoft YaHei UI" w:cs="Fira Code"/>
          <w:color w:val="82AAFF"/>
          <w:kern w:val="0"/>
          <w:szCs w:val="18"/>
        </w:rPr>
        <w:t>getData</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String</w:t>
      </w:r>
      <w:r>
        <w:rPr>
          <w:rFonts w:eastAsia="Microsoft YaHei UI" w:cs="Fira Code"/>
          <w:color w:val="89DDFF"/>
          <w:kern w:val="0"/>
          <w:szCs w:val="18"/>
        </w:rPr>
        <w:t>(</w:t>
      </w:r>
      <w:r>
        <w:rPr>
          <w:rFonts w:eastAsia="Microsoft YaHei UI" w:cs="Fira Code"/>
          <w:color w:val="EEFFFF"/>
          <w:kern w:val="0"/>
          <w:szCs w:val="18"/>
        </w:rPr>
        <w:t>data</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EEFFFF"/>
          <w:kern w:val="0"/>
          <w:szCs w:val="18"/>
        </w:rPr>
        <w:t>nodeCache</w:t>
      </w:r>
      <w:r>
        <w:rPr>
          <w:rFonts w:eastAsia="Microsoft YaHei UI" w:cs="Fira Code"/>
          <w:color w:val="89DDFF"/>
          <w:kern w:val="0"/>
          <w:szCs w:val="18"/>
        </w:rPr>
        <w:t>.</w:t>
      </w:r>
      <w:r>
        <w:rPr>
          <w:rFonts w:eastAsia="Microsoft YaHei UI" w:cs="Fira Code"/>
          <w:color w:val="82AAFF"/>
          <w:kern w:val="0"/>
          <w:szCs w:val="18"/>
        </w:rPr>
        <w:t>start</w:t>
      </w:r>
      <w:r>
        <w:rPr>
          <w:rFonts w:eastAsia="Microsoft YaHei UI" w:cs="Fira Code"/>
          <w:color w:val="89DDFF"/>
          <w:kern w:val="0"/>
          <w:szCs w:val="18"/>
        </w:rPr>
        <w:t>(</w:t>
      </w:r>
      <w:r>
        <w:rPr>
          <w:rFonts w:eastAsia="Microsoft YaHei UI" w:cs="Fira Code"/>
          <w:iCs/>
          <w:color w:val="C792EA"/>
          <w:kern w:val="0"/>
          <w:szCs w:val="18"/>
        </w:rPr>
        <w:t>true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 xml:space="preserve">//        ==================================================================================================== </w:t>
      </w:r>
      <w:r>
        <w:rPr>
          <w:rFonts w:eastAsia="Microsoft YaHei UI" w:cs="Fira Code" w:hint="eastAsia"/>
          <w:iCs/>
          <w:color w:val="616161"/>
          <w:kern w:val="0"/>
          <w:szCs w:val="18"/>
        </w:rPr>
        <w:t>监听所有子节点</w:t>
      </w:r>
      <w:r>
        <w:rPr>
          <w:rFonts w:eastAsia="Microsoft YaHei UI" w:cs="Fira Code" w:hint="eastAsia"/>
          <w:iCs/>
          <w:color w:val="616161"/>
          <w:kern w:val="0"/>
          <w:szCs w:val="18"/>
        </w:rPr>
        <w:br/>
        <w:t xml:space="preserve">        </w:t>
      </w:r>
      <w:r>
        <w:rPr>
          <w:rFonts w:eastAsia="Microsoft YaHei UI" w:cs="Fira Code"/>
          <w:color w:val="FFCB6B"/>
          <w:kern w:val="0"/>
          <w:szCs w:val="18"/>
        </w:rPr>
        <w:t xml:space="preserve">PathChildrenCache </w:t>
      </w:r>
      <w:r>
        <w:rPr>
          <w:rFonts w:eastAsia="Microsoft YaHei UI" w:cs="Fira Code"/>
          <w:color w:val="EEFFFF"/>
          <w:kern w:val="0"/>
          <w:szCs w:val="18"/>
        </w:rPr>
        <w:t xml:space="preserve">pathChildrenCache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PathChildrenCache</w:t>
      </w:r>
      <w:r>
        <w:rPr>
          <w:rFonts w:eastAsia="Microsoft YaHei UI" w:cs="Fira Code"/>
          <w:color w:val="89DDFF"/>
          <w:kern w:val="0"/>
          <w:szCs w:val="18"/>
        </w:rPr>
        <w:t>(</w:t>
      </w:r>
      <w:r>
        <w:rPr>
          <w:rFonts w:eastAsia="Microsoft YaHei UI" w:cs="Fira Code"/>
          <w:color w:val="EEFFFF"/>
          <w:kern w:val="0"/>
          <w:szCs w:val="18"/>
        </w:rPr>
        <w:t>client</w:t>
      </w:r>
      <w:r>
        <w:rPr>
          <w:rFonts w:eastAsia="Microsoft YaHei UI" w:cs="Fira Code"/>
          <w:color w:val="89DDFF"/>
          <w:kern w:val="0"/>
          <w:szCs w:val="18"/>
        </w:rPr>
        <w:t xml:space="preserve">, </w:t>
      </w:r>
      <w:r>
        <w:rPr>
          <w:rFonts w:eastAsia="Microsoft YaHei UI" w:cs="Fira Code"/>
          <w:color w:val="C3E88D"/>
          <w:kern w:val="0"/>
          <w:szCs w:val="18"/>
        </w:rPr>
        <w:t>"/test"</w:t>
      </w:r>
      <w:r>
        <w:rPr>
          <w:rFonts w:eastAsia="Microsoft YaHei UI" w:cs="Fira Code"/>
          <w:color w:val="89DDFF"/>
          <w:kern w:val="0"/>
          <w:szCs w:val="18"/>
        </w:rPr>
        <w:t xml:space="preserve">, </w:t>
      </w:r>
      <w:r>
        <w:rPr>
          <w:rFonts w:eastAsia="Microsoft YaHei UI" w:cs="Fira Code"/>
          <w:iCs/>
          <w:color w:val="C792EA"/>
          <w:kern w:val="0"/>
          <w:szCs w:val="18"/>
        </w:rPr>
        <w:t>true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pathChildrenCache</w:t>
      </w:r>
      <w:r>
        <w:rPr>
          <w:rFonts w:eastAsia="Microsoft YaHei UI" w:cs="Fira Code"/>
          <w:color w:val="89DDFF"/>
          <w:kern w:val="0"/>
          <w:szCs w:val="18"/>
        </w:rPr>
        <w:t>.</w:t>
      </w:r>
      <w:r>
        <w:rPr>
          <w:rFonts w:eastAsia="Microsoft YaHei UI" w:cs="Fira Code"/>
          <w:color w:val="82AAFF"/>
          <w:kern w:val="0"/>
          <w:szCs w:val="18"/>
        </w:rPr>
        <w:t>getListenable</w:t>
      </w:r>
      <w:r>
        <w:rPr>
          <w:rFonts w:eastAsia="Microsoft YaHei UI" w:cs="Fira Code"/>
          <w:color w:val="89DDFF"/>
          <w:kern w:val="0"/>
          <w:szCs w:val="18"/>
        </w:rPr>
        <w:t>().</w:t>
      </w:r>
      <w:r>
        <w:rPr>
          <w:rFonts w:eastAsia="Microsoft YaHei UI" w:cs="Fira Code"/>
          <w:color w:val="82AAFF"/>
          <w:kern w:val="0"/>
          <w:szCs w:val="18"/>
        </w:rPr>
        <w:t>addListener</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FFCB6B"/>
          <w:kern w:val="0"/>
          <w:szCs w:val="18"/>
        </w:rPr>
        <w:t>PathChildrenCacheListener</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792EA"/>
          <w:kern w:val="0"/>
          <w:szCs w:val="18"/>
        </w:rPr>
        <w:t>@Override</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childEvent</w:t>
      </w:r>
      <w:r>
        <w:rPr>
          <w:rFonts w:eastAsia="Microsoft YaHei UI" w:cs="Fira Code"/>
          <w:color w:val="89DDFF"/>
          <w:kern w:val="0"/>
          <w:szCs w:val="18"/>
        </w:rPr>
        <w:t>(</w:t>
      </w:r>
      <w:r>
        <w:rPr>
          <w:rFonts w:eastAsia="Microsoft YaHei UI" w:cs="Fira Code"/>
          <w:color w:val="C3E88D"/>
          <w:kern w:val="0"/>
          <w:szCs w:val="18"/>
        </w:rPr>
        <w:t xml:space="preserve">CuratorFramework </w:t>
      </w:r>
      <w:r>
        <w:rPr>
          <w:rFonts w:eastAsia="Microsoft YaHei UI" w:cs="Fira Code"/>
          <w:color w:val="F78C6C"/>
          <w:kern w:val="0"/>
          <w:szCs w:val="18"/>
        </w:rPr>
        <w:t>curatorFramework</w:t>
      </w:r>
      <w:r>
        <w:rPr>
          <w:rFonts w:eastAsia="Microsoft YaHei UI" w:cs="Fira Code"/>
          <w:color w:val="89DDFF"/>
          <w:kern w:val="0"/>
          <w:szCs w:val="18"/>
        </w:rPr>
        <w:t xml:space="preserve">, </w:t>
      </w:r>
      <w:r>
        <w:rPr>
          <w:rFonts w:eastAsia="Microsoft YaHei UI" w:cs="Fira Code"/>
          <w:color w:val="FFCB6B"/>
          <w:kern w:val="0"/>
          <w:szCs w:val="18"/>
        </w:rPr>
        <w:t xml:space="preserve">PathChildrenCacheEvent </w:t>
      </w:r>
      <w:r>
        <w:rPr>
          <w:rFonts w:eastAsia="Microsoft YaHei UI" w:cs="Fira Code"/>
          <w:color w:val="F78C6C"/>
          <w:kern w:val="0"/>
          <w:szCs w:val="18"/>
        </w:rPr>
        <w:t>pathChildrenCacheEvent</w:t>
      </w:r>
      <w:r>
        <w:rPr>
          <w:rFonts w:eastAsia="Microsoft YaHei UI" w:cs="Fira Code"/>
          <w:color w:val="89DDFF"/>
          <w:kern w:val="0"/>
          <w:szCs w:val="18"/>
        </w:rPr>
        <w:t xml:space="preserve">) </w:t>
      </w:r>
      <w:r>
        <w:rPr>
          <w:rFonts w:eastAsia="Microsoft YaHei UI" w:cs="Fira Code"/>
          <w:iCs/>
          <w:color w:val="C792EA"/>
          <w:kern w:val="0"/>
          <w:szCs w:val="18"/>
        </w:rPr>
        <w:t xml:space="preserve">throws </w:t>
      </w:r>
      <w:r>
        <w:rPr>
          <w:rFonts w:eastAsia="Microsoft YaHei UI" w:cs="Fira Code"/>
          <w:color w:val="FFCB6B"/>
          <w:kern w:val="0"/>
          <w:szCs w:val="18"/>
        </w:rPr>
        <w:t xml:space="preserve">Exception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C3E88D"/>
          <w:kern w:val="0"/>
          <w:szCs w:val="18"/>
        </w:rPr>
        <w:t>"[/test] node changed"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F78C6C"/>
          <w:kern w:val="0"/>
          <w:szCs w:val="18"/>
        </w:rPr>
        <w:t>pathChildrenCacheEvent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PathChildrenCacheEvent</w:t>
      </w:r>
      <w:r>
        <w:rPr>
          <w:rFonts w:eastAsia="Microsoft YaHei UI" w:cs="Fira Code"/>
          <w:color w:val="89DDFF"/>
          <w:kern w:val="0"/>
          <w:szCs w:val="18"/>
        </w:rPr>
        <w:t>.</w:t>
      </w:r>
      <w:r>
        <w:rPr>
          <w:rFonts w:eastAsia="Microsoft YaHei UI" w:cs="Fira Code"/>
          <w:color w:val="FFCB6B"/>
          <w:kern w:val="0"/>
          <w:szCs w:val="18"/>
        </w:rPr>
        <w:t xml:space="preserve">Type </w:t>
      </w:r>
      <w:r>
        <w:rPr>
          <w:rFonts w:eastAsia="Microsoft YaHei UI" w:cs="Fira Code"/>
          <w:color w:val="EEFFFF"/>
          <w:kern w:val="0"/>
          <w:szCs w:val="18"/>
        </w:rPr>
        <w:t xml:space="preserve">type </w:t>
      </w:r>
      <w:r>
        <w:rPr>
          <w:rFonts w:eastAsia="Microsoft YaHei UI" w:cs="Fira Code"/>
          <w:color w:val="89DDFF"/>
          <w:kern w:val="0"/>
          <w:szCs w:val="18"/>
        </w:rPr>
        <w:t xml:space="preserve">= </w:t>
      </w:r>
      <w:r>
        <w:rPr>
          <w:rFonts w:eastAsia="Microsoft YaHei UI" w:cs="Fira Code"/>
          <w:color w:val="F78C6C"/>
          <w:kern w:val="0"/>
          <w:szCs w:val="18"/>
        </w:rPr>
        <w:t>pathChildrenCacheEvent</w:t>
      </w:r>
      <w:r>
        <w:rPr>
          <w:rFonts w:eastAsia="Microsoft YaHei UI" w:cs="Fira Code"/>
          <w:color w:val="89DDFF"/>
          <w:kern w:val="0"/>
          <w:szCs w:val="18"/>
        </w:rPr>
        <w:t>.</w:t>
      </w:r>
      <w:r>
        <w:rPr>
          <w:rFonts w:eastAsia="Microsoft YaHei UI" w:cs="Fira Code"/>
          <w:color w:val="82AAFF"/>
          <w:kern w:val="0"/>
          <w:szCs w:val="18"/>
        </w:rPr>
        <w:t>getType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if </w:t>
      </w:r>
      <w:r>
        <w:rPr>
          <w:rFonts w:eastAsia="Microsoft YaHei UI" w:cs="Fira Code"/>
          <w:color w:val="89DDFF"/>
          <w:kern w:val="0"/>
          <w:szCs w:val="18"/>
        </w:rPr>
        <w:t>(</w:t>
      </w:r>
      <w:r>
        <w:rPr>
          <w:rFonts w:eastAsia="Microsoft YaHei UI" w:cs="Fira Code"/>
          <w:color w:val="EEFFFF"/>
          <w:kern w:val="0"/>
          <w:szCs w:val="18"/>
        </w:rPr>
        <w:t>type</w:t>
      </w:r>
      <w:r>
        <w:rPr>
          <w:rFonts w:eastAsia="Microsoft YaHei UI" w:cs="Fira Code"/>
          <w:color w:val="89DDFF"/>
          <w:kern w:val="0"/>
          <w:szCs w:val="18"/>
        </w:rPr>
        <w:t>.</w:t>
      </w:r>
      <w:r>
        <w:rPr>
          <w:rFonts w:eastAsia="Microsoft YaHei UI" w:cs="Fira Code"/>
          <w:color w:val="82AAFF"/>
          <w:kern w:val="0"/>
          <w:szCs w:val="18"/>
        </w:rPr>
        <w:t>equals</w:t>
      </w:r>
      <w:r>
        <w:rPr>
          <w:rFonts w:eastAsia="Microsoft YaHei UI" w:cs="Fira Code"/>
          <w:color w:val="89DDFF"/>
          <w:kern w:val="0"/>
          <w:szCs w:val="18"/>
        </w:rPr>
        <w:t>(</w:t>
      </w:r>
      <w:r>
        <w:rPr>
          <w:rFonts w:eastAsia="Microsoft YaHei UI" w:cs="Fira Code"/>
          <w:color w:val="FFCB6B"/>
          <w:kern w:val="0"/>
          <w:szCs w:val="18"/>
        </w:rPr>
        <w:t>PathChildrenCacheEvent</w:t>
      </w:r>
      <w:r>
        <w:rPr>
          <w:rFonts w:eastAsia="Microsoft YaHei UI" w:cs="Fira Code"/>
          <w:color w:val="89DDFF"/>
          <w:kern w:val="0"/>
          <w:szCs w:val="18"/>
        </w:rPr>
        <w:t>.</w:t>
      </w:r>
      <w:r>
        <w:rPr>
          <w:rFonts w:eastAsia="Microsoft YaHei UI" w:cs="Fira Code"/>
          <w:color w:val="FFCB6B"/>
          <w:kern w:val="0"/>
          <w:szCs w:val="18"/>
        </w:rPr>
        <w:t>Type</w:t>
      </w:r>
      <w:r>
        <w:rPr>
          <w:rFonts w:eastAsia="Microsoft YaHei UI" w:cs="Fira Code"/>
          <w:color w:val="89DDFF"/>
          <w:kern w:val="0"/>
          <w:szCs w:val="18"/>
        </w:rPr>
        <w:t>.</w:t>
      </w:r>
      <w:r>
        <w:rPr>
          <w:rFonts w:eastAsia="Microsoft YaHei UI" w:cs="Fira Code"/>
          <w:color w:val="F78C6C"/>
          <w:kern w:val="0"/>
          <w:szCs w:val="18"/>
        </w:rPr>
        <w:t>CHILD_UPDATED</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byte</w:t>
      </w:r>
      <w:r>
        <w:rPr>
          <w:rFonts w:eastAsia="Microsoft YaHei UI" w:cs="Fira Code"/>
          <w:color w:val="89DDFF"/>
          <w:kern w:val="0"/>
          <w:szCs w:val="18"/>
        </w:rPr>
        <w:t xml:space="preserve">[] </w:t>
      </w:r>
      <w:r>
        <w:rPr>
          <w:rFonts w:eastAsia="Microsoft YaHei UI" w:cs="Fira Code"/>
          <w:color w:val="EEFFFF"/>
          <w:kern w:val="0"/>
          <w:szCs w:val="18"/>
        </w:rPr>
        <w:t xml:space="preserve">data </w:t>
      </w:r>
      <w:r>
        <w:rPr>
          <w:rFonts w:eastAsia="Microsoft YaHei UI" w:cs="Fira Code"/>
          <w:color w:val="89DDFF"/>
          <w:kern w:val="0"/>
          <w:szCs w:val="18"/>
        </w:rPr>
        <w:t xml:space="preserve">= </w:t>
      </w:r>
      <w:r>
        <w:rPr>
          <w:rFonts w:eastAsia="Microsoft YaHei UI" w:cs="Fira Code"/>
          <w:color w:val="F78C6C"/>
          <w:kern w:val="0"/>
          <w:szCs w:val="18"/>
        </w:rPr>
        <w:t>pathChildrenCacheEvent</w:t>
      </w:r>
      <w:r>
        <w:rPr>
          <w:rFonts w:eastAsia="Microsoft YaHei UI" w:cs="Fira Code"/>
          <w:color w:val="89DDFF"/>
          <w:kern w:val="0"/>
          <w:szCs w:val="18"/>
        </w:rPr>
        <w:t>.</w:t>
      </w:r>
      <w:r>
        <w:rPr>
          <w:rFonts w:eastAsia="Microsoft YaHei UI" w:cs="Fira Code"/>
          <w:color w:val="82AAFF"/>
          <w:kern w:val="0"/>
          <w:szCs w:val="18"/>
        </w:rPr>
        <w:t>getData</w:t>
      </w:r>
      <w:r>
        <w:rPr>
          <w:rFonts w:eastAsia="Microsoft YaHei UI" w:cs="Fira Code"/>
          <w:color w:val="89DDFF"/>
          <w:kern w:val="0"/>
          <w:szCs w:val="18"/>
        </w:rPr>
        <w:t>().</w:t>
      </w:r>
      <w:r>
        <w:rPr>
          <w:rFonts w:eastAsia="Microsoft YaHei UI" w:cs="Fira Code"/>
          <w:color w:val="82AAFF"/>
          <w:kern w:val="0"/>
          <w:szCs w:val="18"/>
        </w:rPr>
        <w:t>getData</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String</w:t>
      </w:r>
      <w:r>
        <w:rPr>
          <w:rFonts w:eastAsia="Microsoft YaHei UI" w:cs="Fira Code"/>
          <w:color w:val="89DDFF"/>
          <w:kern w:val="0"/>
          <w:szCs w:val="18"/>
        </w:rPr>
        <w:t>(</w:t>
      </w:r>
      <w:r>
        <w:rPr>
          <w:rFonts w:eastAsia="Microsoft YaHei UI" w:cs="Fira Code"/>
          <w:color w:val="EEFFFF"/>
          <w:kern w:val="0"/>
          <w:szCs w:val="18"/>
        </w:rPr>
        <w:t>data</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EEFFFF"/>
          <w:kern w:val="0"/>
          <w:szCs w:val="18"/>
        </w:rPr>
        <w:t>pathChildrenCache</w:t>
      </w:r>
      <w:r>
        <w:rPr>
          <w:rFonts w:eastAsia="Microsoft YaHei UI" w:cs="Fira Code"/>
          <w:color w:val="89DDFF"/>
          <w:kern w:val="0"/>
          <w:szCs w:val="18"/>
        </w:rPr>
        <w:t>.</w:t>
      </w:r>
      <w:r>
        <w:rPr>
          <w:rFonts w:eastAsia="Microsoft YaHei UI" w:cs="Fira Code"/>
          <w:color w:val="82AAFF"/>
          <w:kern w:val="0"/>
          <w:szCs w:val="18"/>
        </w:rPr>
        <w:t>start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 xml:space="preserve">//        ==================================================================================================== </w:t>
      </w:r>
      <w:r>
        <w:rPr>
          <w:rFonts w:eastAsia="Microsoft YaHei UI" w:cs="Fira Code" w:hint="eastAsia"/>
          <w:iCs/>
          <w:color w:val="616161"/>
          <w:kern w:val="0"/>
          <w:szCs w:val="18"/>
        </w:rPr>
        <w:t>监听节点和其所有子节点</w:t>
      </w:r>
      <w:r>
        <w:rPr>
          <w:rFonts w:eastAsia="Microsoft YaHei UI" w:cs="Fira Code" w:hint="eastAsia"/>
          <w:iCs/>
          <w:color w:val="616161"/>
          <w:kern w:val="0"/>
          <w:szCs w:val="18"/>
        </w:rPr>
        <w:br/>
        <w:t xml:space="preserve">        </w:t>
      </w:r>
      <w:r>
        <w:rPr>
          <w:rFonts w:eastAsia="Microsoft YaHei UI" w:cs="Fira Code"/>
          <w:color w:val="FFCB6B"/>
          <w:kern w:val="0"/>
          <w:szCs w:val="18"/>
        </w:rPr>
        <w:t xml:space="preserve">TreeCache </w:t>
      </w:r>
      <w:r>
        <w:rPr>
          <w:rFonts w:eastAsia="Microsoft YaHei UI" w:cs="Fira Code"/>
          <w:color w:val="EEFFFF"/>
          <w:kern w:val="0"/>
          <w:szCs w:val="18"/>
        </w:rPr>
        <w:t xml:space="preserve">treeCache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TreeCache</w:t>
      </w:r>
      <w:r>
        <w:rPr>
          <w:rFonts w:eastAsia="Microsoft YaHei UI" w:cs="Fira Code"/>
          <w:color w:val="89DDFF"/>
          <w:kern w:val="0"/>
          <w:szCs w:val="18"/>
        </w:rPr>
        <w:t>(</w:t>
      </w:r>
      <w:r>
        <w:rPr>
          <w:rFonts w:eastAsia="Microsoft YaHei UI" w:cs="Fira Code"/>
          <w:color w:val="EEFFFF"/>
          <w:kern w:val="0"/>
          <w:szCs w:val="18"/>
        </w:rPr>
        <w:t>client</w:t>
      </w:r>
      <w:r>
        <w:rPr>
          <w:rFonts w:eastAsia="Microsoft YaHei UI" w:cs="Fira Code"/>
          <w:color w:val="89DDFF"/>
          <w:kern w:val="0"/>
          <w:szCs w:val="18"/>
        </w:rPr>
        <w:t xml:space="preserve">, </w:t>
      </w:r>
      <w:r>
        <w:rPr>
          <w:rFonts w:eastAsia="Microsoft YaHei UI" w:cs="Fira Code"/>
          <w:color w:val="C3E88D"/>
          <w:kern w:val="0"/>
          <w:szCs w:val="18"/>
        </w:rPr>
        <w:t>"/test"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treeCache</w:t>
      </w:r>
      <w:r>
        <w:rPr>
          <w:rFonts w:eastAsia="Microsoft YaHei UI" w:cs="Fira Code"/>
          <w:color w:val="89DDFF"/>
          <w:kern w:val="0"/>
          <w:szCs w:val="18"/>
        </w:rPr>
        <w:t>.</w:t>
      </w:r>
      <w:r>
        <w:rPr>
          <w:rFonts w:eastAsia="Microsoft YaHei UI" w:cs="Fira Code"/>
          <w:color w:val="82AAFF"/>
          <w:kern w:val="0"/>
          <w:szCs w:val="18"/>
        </w:rPr>
        <w:t>getListenable</w:t>
      </w:r>
      <w:r>
        <w:rPr>
          <w:rFonts w:eastAsia="Microsoft YaHei UI" w:cs="Fira Code"/>
          <w:color w:val="89DDFF"/>
          <w:kern w:val="0"/>
          <w:szCs w:val="18"/>
        </w:rPr>
        <w:t>().</w:t>
      </w:r>
      <w:r>
        <w:rPr>
          <w:rFonts w:eastAsia="Microsoft YaHei UI" w:cs="Fira Code"/>
          <w:color w:val="82AAFF"/>
          <w:kern w:val="0"/>
          <w:szCs w:val="18"/>
        </w:rPr>
        <w:t>addListener</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FFCB6B"/>
          <w:kern w:val="0"/>
          <w:szCs w:val="18"/>
        </w:rPr>
        <w:t>TreeCacheListener</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792EA"/>
          <w:kern w:val="0"/>
          <w:szCs w:val="18"/>
        </w:rPr>
        <w:t>@Override</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childEvent</w:t>
      </w:r>
      <w:r>
        <w:rPr>
          <w:rFonts w:eastAsia="Microsoft YaHei UI" w:cs="Fira Code"/>
          <w:color w:val="89DDFF"/>
          <w:kern w:val="0"/>
          <w:szCs w:val="18"/>
        </w:rPr>
        <w:t>(</w:t>
      </w:r>
      <w:r>
        <w:rPr>
          <w:rFonts w:eastAsia="Microsoft YaHei UI" w:cs="Fira Code"/>
          <w:color w:val="C3E88D"/>
          <w:kern w:val="0"/>
          <w:szCs w:val="18"/>
        </w:rPr>
        <w:t xml:space="preserve">CuratorFramework </w:t>
      </w:r>
      <w:r>
        <w:rPr>
          <w:rFonts w:eastAsia="Microsoft YaHei UI" w:cs="Fira Code"/>
          <w:color w:val="F78C6C"/>
          <w:kern w:val="0"/>
          <w:szCs w:val="18"/>
        </w:rPr>
        <w:t>curatorFramework</w:t>
      </w:r>
      <w:r>
        <w:rPr>
          <w:rFonts w:eastAsia="Microsoft YaHei UI" w:cs="Fira Code"/>
          <w:color w:val="89DDFF"/>
          <w:kern w:val="0"/>
          <w:szCs w:val="18"/>
        </w:rPr>
        <w:t xml:space="preserve">, </w:t>
      </w:r>
      <w:r>
        <w:rPr>
          <w:rFonts w:eastAsia="Microsoft YaHei UI" w:cs="Fira Code"/>
          <w:color w:val="FFCB6B"/>
          <w:kern w:val="0"/>
          <w:szCs w:val="18"/>
        </w:rPr>
        <w:t xml:space="preserve">TreeCacheEvent </w:t>
      </w:r>
      <w:r>
        <w:rPr>
          <w:rFonts w:eastAsia="Microsoft YaHei UI" w:cs="Fira Code"/>
          <w:color w:val="F78C6C"/>
          <w:kern w:val="0"/>
          <w:szCs w:val="18"/>
        </w:rPr>
        <w:t>treeCacheEvent</w:t>
      </w:r>
      <w:r>
        <w:rPr>
          <w:rFonts w:eastAsia="Microsoft YaHei UI" w:cs="Fira Code"/>
          <w:color w:val="89DDFF"/>
          <w:kern w:val="0"/>
          <w:szCs w:val="18"/>
        </w:rPr>
        <w:t xml:space="preserve">) </w:t>
      </w:r>
      <w:r>
        <w:rPr>
          <w:rFonts w:eastAsia="Microsoft YaHei UI" w:cs="Fira Code"/>
          <w:iCs/>
          <w:color w:val="C792EA"/>
          <w:kern w:val="0"/>
          <w:szCs w:val="18"/>
        </w:rPr>
        <w:t xml:space="preserve">throws </w:t>
      </w:r>
      <w:r>
        <w:rPr>
          <w:rFonts w:eastAsia="Microsoft YaHei UI" w:cs="Fira Code"/>
          <w:color w:val="FFCB6B"/>
          <w:kern w:val="0"/>
          <w:szCs w:val="18"/>
        </w:rPr>
        <w:t xml:space="preserve">Exception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C3E88D"/>
          <w:kern w:val="0"/>
          <w:szCs w:val="18"/>
        </w:rPr>
        <w:t>"[/test] node changed"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EEFFFF"/>
          <w:kern w:val="0"/>
          <w:szCs w:val="18"/>
        </w:rPr>
        <w:t>treeCache</w:t>
      </w:r>
      <w:r>
        <w:rPr>
          <w:rFonts w:eastAsia="Microsoft YaHei UI" w:cs="Fira Code"/>
          <w:color w:val="89DDFF"/>
          <w:kern w:val="0"/>
          <w:szCs w:val="18"/>
        </w:rPr>
        <w:t>.</w:t>
      </w:r>
      <w:r>
        <w:rPr>
          <w:rFonts w:eastAsia="Microsoft YaHei UI" w:cs="Fira Code"/>
          <w:color w:val="82AAFF"/>
          <w:kern w:val="0"/>
          <w:szCs w:val="18"/>
        </w:rPr>
        <w:t>start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 xml:space="preserve">//        ==================================================================================================== </w:t>
      </w:r>
      <w:r>
        <w:rPr>
          <w:rFonts w:eastAsia="Microsoft YaHei UI" w:cs="Fira Code" w:hint="eastAsia"/>
          <w:iCs/>
          <w:color w:val="616161"/>
          <w:kern w:val="0"/>
          <w:szCs w:val="18"/>
        </w:rPr>
        <w:t>线程循环不管断</w:t>
      </w:r>
      <w:r>
        <w:rPr>
          <w:rFonts w:eastAsia="Microsoft YaHei UI" w:cs="Fira Code" w:hint="eastAsia"/>
          <w:iCs/>
          <w:color w:val="616161"/>
          <w:kern w:val="0"/>
          <w:szCs w:val="18"/>
        </w:rPr>
        <w:br/>
        <w:t xml:space="preserve">        </w:t>
      </w:r>
      <w:r>
        <w:rPr>
          <w:rFonts w:eastAsia="Microsoft YaHei UI" w:cs="Fira Code"/>
          <w:iCs/>
          <w:color w:val="C792EA"/>
          <w:kern w:val="0"/>
          <w:szCs w:val="18"/>
        </w:rPr>
        <w:t xml:space="preserve">while </w:t>
      </w:r>
      <w:r>
        <w:rPr>
          <w:rFonts w:eastAsia="Microsoft YaHei UI" w:cs="Fira Code"/>
          <w:color w:val="89DDFF"/>
          <w:kern w:val="0"/>
          <w:szCs w:val="18"/>
        </w:rPr>
        <w:t>(</w:t>
      </w:r>
      <w:r>
        <w:rPr>
          <w:rFonts w:eastAsia="Microsoft YaHei UI" w:cs="Fira Code"/>
          <w:iCs/>
          <w:color w:val="C792EA"/>
          <w:kern w:val="0"/>
          <w:szCs w:val="18"/>
        </w:rPr>
        <w:t>true</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@After</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testConnectClose</w:t>
      </w:r>
      <w:r>
        <w:rPr>
          <w:rFonts w:eastAsia="Microsoft YaHei UI" w:cs="Fira Code"/>
          <w:color w:val="89DDFF"/>
          <w:kern w:val="0"/>
          <w:szCs w:val="18"/>
        </w:rPr>
        <w:t xml:space="preserve">() </w:t>
      </w:r>
      <w:r>
        <w:rPr>
          <w:rFonts w:eastAsia="Microsoft YaHei UI" w:cs="Fira Code"/>
          <w:iCs/>
          <w:color w:val="C792EA"/>
          <w:kern w:val="0"/>
          <w:szCs w:val="18"/>
        </w:rPr>
        <w:t xml:space="preserve">throws </w:t>
      </w:r>
      <w:r>
        <w:rPr>
          <w:rFonts w:eastAsia="Microsoft YaHei UI" w:cs="Fira Code"/>
          <w:color w:val="FFCB6B"/>
          <w:kern w:val="0"/>
          <w:szCs w:val="18"/>
        </w:rPr>
        <w:t xml:space="preserve">Exception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if </w:t>
      </w:r>
      <w:r>
        <w:rPr>
          <w:rFonts w:eastAsia="Microsoft YaHei UI" w:cs="Fira Code"/>
          <w:color w:val="89DDFF"/>
          <w:kern w:val="0"/>
          <w:szCs w:val="18"/>
        </w:rPr>
        <w:t>(</w:t>
      </w:r>
      <w:r>
        <w:rPr>
          <w:rFonts w:eastAsia="Microsoft YaHei UI" w:cs="Fira Code"/>
          <w:color w:val="EEFFFF"/>
          <w:kern w:val="0"/>
          <w:szCs w:val="18"/>
        </w:rPr>
        <w:t xml:space="preserve">client </w:t>
      </w:r>
      <w:r>
        <w:rPr>
          <w:rFonts w:eastAsia="Microsoft YaHei UI" w:cs="Fira Code"/>
          <w:color w:val="89DDFF"/>
          <w:kern w:val="0"/>
          <w:szCs w:val="18"/>
        </w:rPr>
        <w:t xml:space="preserve">!= </w:t>
      </w:r>
      <w:r>
        <w:rPr>
          <w:rFonts w:eastAsia="Microsoft YaHei UI" w:cs="Fira Code"/>
          <w:iCs/>
          <w:color w:val="C792EA"/>
          <w:kern w:val="0"/>
          <w:szCs w:val="18"/>
        </w:rPr>
        <w:t>null</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EEFFFF"/>
          <w:kern w:val="0"/>
          <w:szCs w:val="18"/>
        </w:rPr>
        <w:t>client</w:t>
      </w:r>
      <w:r>
        <w:rPr>
          <w:rFonts w:eastAsia="Microsoft YaHei UI" w:cs="Fira Code"/>
          <w:color w:val="89DDFF"/>
          <w:kern w:val="0"/>
          <w:szCs w:val="18"/>
        </w:rPr>
        <w:t>.</w:t>
      </w:r>
      <w:r>
        <w:rPr>
          <w:rFonts w:eastAsia="Microsoft YaHei UI" w:cs="Fira Code"/>
          <w:color w:val="82AAFF"/>
          <w:kern w:val="0"/>
          <w:szCs w:val="18"/>
        </w:rPr>
        <w:t>close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w:t>
      </w:r>
    </w:p>
    <w:p w14:paraId="6C684FFB" w14:textId="77777777" w:rsidR="0000071B" w:rsidRDefault="0000071B" w:rsidP="0000071B">
      <w:pPr>
        <w:pStyle w:val="Heading8"/>
      </w:pPr>
      <w:r>
        <w:rPr>
          <w:rFonts w:hint="eastAsia"/>
        </w:rPr>
        <w:t>分布式锁使用</w:t>
      </w:r>
    </w:p>
    <w:p w14:paraId="78D14EE2" w14:textId="77777777" w:rsidR="0000071B" w:rsidRDefault="0000071B" w:rsidP="0000071B">
      <w:pPr>
        <w:contextualSpacing/>
        <w:rPr>
          <w:rFonts w:cs="Microsoft Sans Serif"/>
          <w:b/>
          <w:kern w:val="0"/>
        </w:rPr>
      </w:pPr>
      <w:r>
        <w:rPr>
          <w:rFonts w:cs="Microsoft Sans Serif"/>
          <w:b/>
          <w:kern w:val="0"/>
        </w:rPr>
        <w:t>Ticket12306 &gt;&gt;</w:t>
      </w:r>
    </w:p>
    <w:p w14:paraId="10CC3A4D"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iCs/>
          <w:color w:val="C792EA"/>
          <w:kern w:val="0"/>
          <w:szCs w:val="18"/>
        </w:rPr>
        <w:t xml:space="preserve">public class </w:t>
      </w:r>
      <w:r>
        <w:rPr>
          <w:rFonts w:eastAsia="Microsoft YaHei UI" w:cs="Fira Code"/>
          <w:color w:val="FFCB6B"/>
          <w:kern w:val="0"/>
          <w:szCs w:val="18"/>
        </w:rPr>
        <w:t xml:space="preserve">Ticket12306 </w:t>
      </w:r>
      <w:r>
        <w:rPr>
          <w:rFonts w:eastAsia="Microsoft YaHei UI" w:cs="Fira Code"/>
          <w:iCs/>
          <w:color w:val="C792EA"/>
          <w:kern w:val="0"/>
          <w:szCs w:val="18"/>
        </w:rPr>
        <w:t xml:space="preserve">implements </w:t>
      </w:r>
      <w:r>
        <w:rPr>
          <w:rFonts w:eastAsia="Microsoft YaHei UI" w:cs="Fira Code"/>
          <w:color w:val="C3E88D"/>
          <w:kern w:val="0"/>
          <w:szCs w:val="18"/>
        </w:rPr>
        <w:t xml:space="preserve">Runnable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InterProcessMutex </w:t>
      </w:r>
      <w:r>
        <w:rPr>
          <w:rFonts w:eastAsia="Microsoft YaHei UI" w:cs="Fira Code"/>
          <w:color w:val="EEFFFF"/>
          <w:kern w:val="0"/>
          <w:szCs w:val="18"/>
        </w:rPr>
        <w:t>lock</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int </w:t>
      </w:r>
      <w:r>
        <w:rPr>
          <w:rFonts w:eastAsia="Microsoft YaHei UI" w:cs="Fira Code"/>
          <w:color w:val="EEFFFF"/>
          <w:kern w:val="0"/>
          <w:szCs w:val="18"/>
        </w:rPr>
        <w:t>tickets</w:t>
      </w:r>
      <w:r>
        <w:rPr>
          <w:rFonts w:eastAsia="Microsoft YaHei UI" w:cs="Fira Code"/>
          <w:color w:val="89DDFF"/>
          <w:kern w:val="0"/>
          <w:szCs w:val="18"/>
        </w:rPr>
        <w:t>=</w:t>
      </w:r>
      <w:r>
        <w:rPr>
          <w:rFonts w:eastAsia="Microsoft YaHei UI" w:cs="Fira Code"/>
          <w:color w:val="F78C6C"/>
          <w:kern w:val="0"/>
          <w:szCs w:val="18"/>
        </w:rPr>
        <w:t>10</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public  </w:t>
      </w:r>
      <w:r>
        <w:rPr>
          <w:rFonts w:eastAsia="Microsoft YaHei UI" w:cs="Fira Code"/>
          <w:color w:val="82AAFF"/>
          <w:kern w:val="0"/>
          <w:szCs w:val="18"/>
        </w:rPr>
        <w:t>Ticket12306</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3E88D"/>
          <w:kern w:val="0"/>
          <w:szCs w:val="18"/>
        </w:rPr>
        <w:t xml:space="preserve">RetryPolicy </w:t>
      </w:r>
      <w:r>
        <w:rPr>
          <w:rFonts w:eastAsia="Microsoft YaHei UI" w:cs="Fira Code"/>
          <w:color w:val="EEFFFF"/>
          <w:kern w:val="0"/>
          <w:szCs w:val="18"/>
        </w:rPr>
        <w:t xml:space="preserve">retryPolicy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ExponentialBackoffRetry</w:t>
      </w:r>
      <w:r>
        <w:rPr>
          <w:rFonts w:eastAsia="Microsoft YaHei UI" w:cs="Fira Code"/>
          <w:color w:val="89DDFF"/>
          <w:kern w:val="0"/>
          <w:szCs w:val="18"/>
        </w:rPr>
        <w:t>(</w:t>
      </w:r>
      <w:r>
        <w:rPr>
          <w:rFonts w:eastAsia="Microsoft YaHei UI" w:cs="Fira Code"/>
          <w:color w:val="F78C6C"/>
          <w:kern w:val="0"/>
          <w:szCs w:val="18"/>
        </w:rPr>
        <w:t>3000</w:t>
      </w:r>
      <w:r>
        <w:rPr>
          <w:rFonts w:eastAsia="Microsoft YaHei UI" w:cs="Fira Code"/>
          <w:color w:val="89DDFF"/>
          <w:kern w:val="0"/>
          <w:szCs w:val="18"/>
        </w:rPr>
        <w:t xml:space="preserve">, </w:t>
      </w:r>
      <w:r>
        <w:rPr>
          <w:rFonts w:eastAsia="Microsoft YaHei UI" w:cs="Fira Code"/>
          <w:color w:val="F78C6C"/>
          <w:kern w:val="0"/>
          <w:szCs w:val="18"/>
        </w:rPr>
        <w:t>10</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C3E88D"/>
          <w:kern w:val="0"/>
          <w:szCs w:val="18"/>
        </w:rPr>
        <w:t xml:space="preserve">CuratorFramework  </w:t>
      </w:r>
      <w:r>
        <w:rPr>
          <w:rFonts w:eastAsia="Microsoft YaHei UI" w:cs="Fira Code"/>
          <w:color w:val="EEFFFF"/>
          <w:kern w:val="0"/>
          <w:szCs w:val="18"/>
        </w:rPr>
        <w:t xml:space="preserve">client </w:t>
      </w:r>
      <w:r>
        <w:rPr>
          <w:rFonts w:eastAsia="Microsoft YaHei UI" w:cs="Fira Code"/>
          <w:color w:val="89DDFF"/>
          <w:kern w:val="0"/>
          <w:szCs w:val="18"/>
        </w:rPr>
        <w:t xml:space="preserve">= </w:t>
      </w:r>
      <w:r>
        <w:rPr>
          <w:rFonts w:eastAsia="Microsoft YaHei UI" w:cs="Fira Code"/>
          <w:color w:val="FFCB6B"/>
          <w:kern w:val="0"/>
          <w:szCs w:val="18"/>
        </w:rPr>
        <w:t>CuratorFrameworkFactory</w:t>
      </w:r>
      <w:r>
        <w:rPr>
          <w:rFonts w:eastAsia="Microsoft YaHei UI" w:cs="Fira Code"/>
          <w:color w:val="89DDFF"/>
          <w:kern w:val="0"/>
          <w:szCs w:val="18"/>
        </w:rPr>
        <w:t>.</w:t>
      </w:r>
      <w:r>
        <w:rPr>
          <w:rFonts w:eastAsia="Microsoft YaHei UI" w:cs="Fira Code"/>
          <w:iCs/>
          <w:color w:val="FFC66D"/>
          <w:kern w:val="0"/>
          <w:szCs w:val="18"/>
        </w:rPr>
        <w:t>builder</w:t>
      </w:r>
      <w:r>
        <w:rPr>
          <w:rFonts w:eastAsia="Microsoft YaHei UI" w:cs="Fira Code"/>
          <w:color w:val="89DDFF"/>
          <w:kern w:val="0"/>
          <w:szCs w:val="18"/>
        </w:rPr>
        <w:t>().</w:t>
      </w:r>
      <w:r>
        <w:rPr>
          <w:rFonts w:eastAsia="Microsoft YaHei UI" w:cs="Fira Code"/>
          <w:color w:val="82AAFF"/>
          <w:kern w:val="0"/>
          <w:szCs w:val="18"/>
        </w:rPr>
        <w:t>connectString</w:t>
      </w:r>
      <w:r>
        <w:rPr>
          <w:rFonts w:eastAsia="Microsoft YaHei UI" w:cs="Fira Code"/>
          <w:color w:val="89DDFF"/>
          <w:kern w:val="0"/>
          <w:szCs w:val="18"/>
        </w:rPr>
        <w:t>(</w:t>
      </w:r>
      <w:r>
        <w:rPr>
          <w:rFonts w:eastAsia="Microsoft YaHei UI" w:cs="Fira Code"/>
          <w:color w:val="C3E88D"/>
          <w:kern w:val="0"/>
          <w:szCs w:val="18"/>
        </w:rPr>
        <w:t>"192.168.22.129:2181"</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sessionTimeoutMs</w:t>
      </w:r>
      <w:r>
        <w:rPr>
          <w:rFonts w:eastAsia="Microsoft YaHei UI" w:cs="Fira Code"/>
          <w:color w:val="89DDFF"/>
          <w:kern w:val="0"/>
          <w:szCs w:val="18"/>
        </w:rPr>
        <w:t>(</w:t>
      </w:r>
      <w:r>
        <w:rPr>
          <w:rFonts w:eastAsia="Microsoft YaHei UI" w:cs="Fira Code"/>
          <w:color w:val="F78C6C"/>
          <w:kern w:val="0"/>
          <w:szCs w:val="18"/>
        </w:rPr>
        <w:t xml:space="preserve">68 </w:t>
      </w:r>
      <w:r>
        <w:rPr>
          <w:rFonts w:eastAsia="Microsoft YaHei UI" w:cs="Fira Code"/>
          <w:color w:val="89DDFF"/>
          <w:kern w:val="0"/>
          <w:szCs w:val="18"/>
        </w:rPr>
        <w:t xml:space="preserve">* </w:t>
      </w:r>
      <w:r>
        <w:rPr>
          <w:rFonts w:eastAsia="Microsoft YaHei UI" w:cs="Fira Code"/>
          <w:color w:val="F78C6C"/>
          <w:kern w:val="0"/>
          <w:szCs w:val="18"/>
        </w:rPr>
        <w:t>1000</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connectionTimeoutMs</w:t>
      </w:r>
      <w:r>
        <w:rPr>
          <w:rFonts w:eastAsia="Microsoft YaHei UI" w:cs="Fira Code"/>
          <w:color w:val="89DDFF"/>
          <w:kern w:val="0"/>
          <w:szCs w:val="18"/>
        </w:rPr>
        <w:t>(</w:t>
      </w:r>
      <w:r>
        <w:rPr>
          <w:rFonts w:eastAsia="Microsoft YaHei UI" w:cs="Fira Code"/>
          <w:color w:val="F78C6C"/>
          <w:kern w:val="0"/>
          <w:szCs w:val="18"/>
        </w:rPr>
        <w:t xml:space="preserve">15 </w:t>
      </w:r>
      <w:r>
        <w:rPr>
          <w:rFonts w:eastAsia="Microsoft YaHei UI" w:cs="Fira Code"/>
          <w:color w:val="89DDFF"/>
          <w:kern w:val="0"/>
          <w:szCs w:val="18"/>
        </w:rPr>
        <w:t xml:space="preserve">* </w:t>
      </w:r>
      <w:r>
        <w:rPr>
          <w:rFonts w:eastAsia="Microsoft YaHei UI" w:cs="Fira Code"/>
          <w:color w:val="F78C6C"/>
          <w:kern w:val="0"/>
          <w:szCs w:val="18"/>
        </w:rPr>
        <w:t>1000</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retryPolicy</w:t>
      </w:r>
      <w:r>
        <w:rPr>
          <w:rFonts w:eastAsia="Microsoft YaHei UI" w:cs="Fira Code"/>
          <w:color w:val="89DDFF"/>
          <w:kern w:val="0"/>
          <w:szCs w:val="18"/>
        </w:rPr>
        <w:t>(</w:t>
      </w:r>
      <w:r>
        <w:rPr>
          <w:rFonts w:eastAsia="Microsoft YaHei UI" w:cs="Fira Code"/>
          <w:color w:val="EEFFFF"/>
          <w:kern w:val="0"/>
          <w:szCs w:val="18"/>
        </w:rPr>
        <w:t>retryPolicy</w:t>
      </w:r>
      <w:r>
        <w:rPr>
          <w:rFonts w:eastAsia="Microsoft YaHei UI" w:cs="Fira Code"/>
          <w:color w:val="89DDFF"/>
          <w:kern w:val="0"/>
          <w:szCs w:val="18"/>
        </w:rPr>
        <w:t>).</w:t>
      </w:r>
      <w:r>
        <w:rPr>
          <w:rFonts w:eastAsia="Microsoft YaHei UI" w:cs="Fira Code"/>
          <w:color w:val="82AAFF"/>
          <w:kern w:val="0"/>
          <w:szCs w:val="18"/>
        </w:rPr>
        <w:t>namespace</w:t>
      </w:r>
      <w:r>
        <w:rPr>
          <w:rFonts w:eastAsia="Microsoft YaHei UI" w:cs="Fira Code"/>
          <w:color w:val="89DDFF"/>
          <w:kern w:val="0"/>
          <w:szCs w:val="18"/>
        </w:rPr>
        <w:t>(</w:t>
      </w:r>
      <w:r>
        <w:rPr>
          <w:rFonts w:eastAsia="Microsoft YaHei UI" w:cs="Fira Code"/>
          <w:color w:val="C3E88D"/>
          <w:kern w:val="0"/>
          <w:szCs w:val="18"/>
        </w:rPr>
        <w:t>"sdk"</w:t>
      </w:r>
      <w:r>
        <w:rPr>
          <w:rFonts w:eastAsia="Microsoft YaHei UI" w:cs="Fira Code"/>
          <w:color w:val="89DDFF"/>
          <w:kern w:val="0"/>
          <w:szCs w:val="18"/>
        </w:rPr>
        <w:t>).</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client</w:t>
      </w:r>
      <w:r>
        <w:rPr>
          <w:rFonts w:eastAsia="Microsoft YaHei UI" w:cs="Fira Code"/>
          <w:color w:val="89DDFF"/>
          <w:kern w:val="0"/>
          <w:szCs w:val="18"/>
        </w:rPr>
        <w:t>.</w:t>
      </w:r>
      <w:r>
        <w:rPr>
          <w:rFonts w:eastAsia="Microsoft YaHei UI" w:cs="Fira Code"/>
          <w:color w:val="82AAFF"/>
          <w:kern w:val="0"/>
          <w:szCs w:val="18"/>
        </w:rPr>
        <w:t>start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try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C3E88D"/>
          <w:kern w:val="0"/>
          <w:szCs w:val="18"/>
        </w:rPr>
        <w:t>"/test: "</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String</w:t>
      </w:r>
      <w:r>
        <w:rPr>
          <w:rFonts w:eastAsia="Microsoft YaHei UI" w:cs="Fira Code"/>
          <w:color w:val="89DDFF"/>
          <w:kern w:val="0"/>
          <w:szCs w:val="18"/>
        </w:rPr>
        <w:t>(</w:t>
      </w:r>
      <w:r>
        <w:rPr>
          <w:rFonts w:eastAsia="Microsoft YaHei UI" w:cs="Fira Code"/>
          <w:color w:val="EEFFFF"/>
          <w:kern w:val="0"/>
          <w:szCs w:val="18"/>
        </w:rPr>
        <w:t>client</w:t>
      </w:r>
      <w:r>
        <w:rPr>
          <w:rFonts w:eastAsia="Microsoft YaHei UI" w:cs="Fira Code"/>
          <w:color w:val="89DDFF"/>
          <w:kern w:val="0"/>
          <w:szCs w:val="18"/>
        </w:rPr>
        <w:t>.</w:t>
      </w:r>
      <w:r>
        <w:rPr>
          <w:rFonts w:eastAsia="Microsoft YaHei UI" w:cs="Fira Code"/>
          <w:color w:val="82AAFF"/>
          <w:kern w:val="0"/>
          <w:szCs w:val="18"/>
        </w:rPr>
        <w:t>getData</w:t>
      </w:r>
      <w:r>
        <w:rPr>
          <w:rFonts w:eastAsia="Microsoft YaHei UI" w:cs="Fira Code"/>
          <w:color w:val="89DDFF"/>
          <w:kern w:val="0"/>
          <w:szCs w:val="18"/>
        </w:rPr>
        <w:t>().</w:t>
      </w:r>
      <w:r>
        <w:rPr>
          <w:rFonts w:eastAsia="Microsoft YaHei UI" w:cs="Fira Code"/>
          <w:color w:val="82AAFF"/>
          <w:kern w:val="0"/>
          <w:szCs w:val="18"/>
        </w:rPr>
        <w:t>forPath</w:t>
      </w:r>
      <w:r>
        <w:rPr>
          <w:rFonts w:eastAsia="Microsoft YaHei UI" w:cs="Fira Code"/>
          <w:color w:val="89DDFF"/>
          <w:kern w:val="0"/>
          <w:szCs w:val="18"/>
        </w:rPr>
        <w:t>(</w:t>
      </w:r>
      <w:r>
        <w:rPr>
          <w:rFonts w:eastAsia="Microsoft YaHei UI" w:cs="Fira Code"/>
          <w:color w:val="C3E88D"/>
          <w:kern w:val="0"/>
          <w:szCs w:val="18"/>
        </w:rPr>
        <w:t>"/locks"</w:t>
      </w:r>
      <w:r>
        <w:rPr>
          <w:rFonts w:eastAsia="Microsoft YaHei UI" w:cs="Fira Code"/>
          <w:color w:val="89DDFF"/>
          <w:kern w:val="0"/>
          <w:szCs w:val="18"/>
        </w:rPr>
        <w:t>)));</w:t>
      </w:r>
      <w:r>
        <w:rPr>
          <w:rFonts w:eastAsia="Microsoft YaHei UI" w:cs="Fira Code"/>
          <w:color w:val="89DDFF"/>
          <w:kern w:val="0"/>
          <w:szCs w:val="18"/>
        </w:rPr>
        <w:br/>
        <w:t xml:space="preserve">        } </w:t>
      </w:r>
      <w:r>
        <w:rPr>
          <w:rFonts w:eastAsia="Microsoft YaHei UI" w:cs="Fira Code"/>
          <w:iCs/>
          <w:color w:val="C792EA"/>
          <w:kern w:val="0"/>
          <w:szCs w:val="18"/>
        </w:rPr>
        <w:t xml:space="preserve">catch </w:t>
      </w:r>
      <w:r>
        <w:rPr>
          <w:rFonts w:eastAsia="Microsoft YaHei UI" w:cs="Fira Code"/>
          <w:color w:val="89DDFF"/>
          <w:kern w:val="0"/>
          <w:szCs w:val="18"/>
        </w:rPr>
        <w:t>(</w:t>
      </w:r>
      <w:r>
        <w:rPr>
          <w:rFonts w:eastAsia="Microsoft YaHei UI" w:cs="Fira Code"/>
          <w:color w:val="FFCB6B"/>
          <w:kern w:val="0"/>
          <w:szCs w:val="18"/>
        </w:rPr>
        <w:t xml:space="preserve">Exception </w:t>
      </w:r>
      <w:r>
        <w:rPr>
          <w:rFonts w:eastAsia="Microsoft YaHei UI" w:cs="Fira Code"/>
          <w:color w:val="F78C6C"/>
          <w:kern w:val="0"/>
          <w:szCs w:val="18"/>
        </w:rPr>
        <w:t>e</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78C6C"/>
          <w:kern w:val="0"/>
          <w:szCs w:val="18"/>
        </w:rPr>
        <w:t>e</w:t>
      </w:r>
      <w:r>
        <w:rPr>
          <w:rFonts w:eastAsia="Microsoft YaHei UI" w:cs="Fira Code"/>
          <w:color w:val="89DDFF"/>
          <w:kern w:val="0"/>
          <w:szCs w:val="18"/>
        </w:rPr>
        <w:t>.</w:t>
      </w:r>
      <w:r>
        <w:rPr>
          <w:rFonts w:eastAsia="Microsoft YaHei UI" w:cs="Fira Code"/>
          <w:color w:val="82AAFF"/>
          <w:kern w:val="0"/>
          <w:szCs w:val="18"/>
        </w:rPr>
        <w:t>printStackTrace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EEFFFF"/>
          <w:kern w:val="0"/>
          <w:szCs w:val="18"/>
        </w:rPr>
        <w:t>lock</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InterProcessMutex</w:t>
      </w:r>
      <w:r>
        <w:rPr>
          <w:rFonts w:eastAsia="Microsoft YaHei UI" w:cs="Fira Code"/>
          <w:color w:val="89DDFF"/>
          <w:kern w:val="0"/>
          <w:szCs w:val="18"/>
        </w:rPr>
        <w:t>(</w:t>
      </w:r>
      <w:r>
        <w:rPr>
          <w:rFonts w:eastAsia="Microsoft YaHei UI" w:cs="Fira Code"/>
          <w:color w:val="EEFFFF"/>
          <w:kern w:val="0"/>
          <w:szCs w:val="18"/>
        </w:rPr>
        <w:t>client</w:t>
      </w:r>
      <w:r>
        <w:rPr>
          <w:rFonts w:eastAsia="Microsoft YaHei UI" w:cs="Fira Code"/>
          <w:color w:val="89DDFF"/>
          <w:kern w:val="0"/>
          <w:szCs w:val="18"/>
        </w:rPr>
        <w:t>,</w:t>
      </w:r>
      <w:r>
        <w:rPr>
          <w:rFonts w:eastAsia="Microsoft YaHei UI" w:cs="Fira Code"/>
          <w:color w:val="C3E88D"/>
          <w:kern w:val="0"/>
          <w:szCs w:val="18"/>
        </w:rPr>
        <w:t>"/locks"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@Override</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run</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while </w:t>
      </w:r>
      <w:r>
        <w:rPr>
          <w:rFonts w:eastAsia="Microsoft YaHei UI" w:cs="Fira Code"/>
          <w:color w:val="89DDFF"/>
          <w:kern w:val="0"/>
          <w:szCs w:val="18"/>
        </w:rPr>
        <w:t>(</w:t>
      </w:r>
      <w:r>
        <w:rPr>
          <w:rFonts w:eastAsia="Microsoft YaHei UI" w:cs="Fira Code"/>
          <w:iCs/>
          <w:color w:val="C792EA"/>
          <w:kern w:val="0"/>
          <w:szCs w:val="18"/>
        </w:rPr>
        <w:t>true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try</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boolean </w:t>
      </w:r>
      <w:r>
        <w:rPr>
          <w:rFonts w:eastAsia="Microsoft YaHei UI" w:cs="Fira Code"/>
          <w:color w:val="EEFFFF"/>
          <w:kern w:val="0"/>
          <w:szCs w:val="18"/>
        </w:rPr>
        <w:t>flag</w:t>
      </w:r>
      <w:r>
        <w:rPr>
          <w:rFonts w:eastAsia="Microsoft YaHei UI" w:cs="Fira Code"/>
          <w:color w:val="89DDFF"/>
          <w:kern w:val="0"/>
          <w:szCs w:val="18"/>
        </w:rPr>
        <w:t>=</w:t>
      </w:r>
      <w:r>
        <w:rPr>
          <w:rFonts w:eastAsia="Microsoft YaHei UI" w:cs="Fira Code"/>
          <w:color w:val="EEFFFF"/>
          <w:kern w:val="0"/>
          <w:szCs w:val="18"/>
        </w:rPr>
        <w:t>lock</w:t>
      </w:r>
      <w:r>
        <w:rPr>
          <w:rFonts w:eastAsia="Microsoft YaHei UI" w:cs="Fira Code"/>
          <w:color w:val="89DDFF"/>
          <w:kern w:val="0"/>
          <w:szCs w:val="18"/>
        </w:rPr>
        <w:t>.</w:t>
      </w:r>
      <w:r>
        <w:rPr>
          <w:rFonts w:eastAsia="Microsoft YaHei UI" w:cs="Fira Code"/>
          <w:color w:val="82AAFF"/>
          <w:kern w:val="0"/>
          <w:szCs w:val="18"/>
        </w:rPr>
        <w:t>acquire</w:t>
      </w:r>
      <w:r>
        <w:rPr>
          <w:rFonts w:eastAsia="Microsoft YaHei UI" w:cs="Fira Code"/>
          <w:color w:val="89DDFF"/>
          <w:kern w:val="0"/>
          <w:szCs w:val="18"/>
        </w:rPr>
        <w:t>(</w:t>
      </w:r>
      <w:r>
        <w:rPr>
          <w:rFonts w:eastAsia="Microsoft YaHei UI" w:cs="Fira Code"/>
          <w:color w:val="F78C6C"/>
          <w:kern w:val="0"/>
          <w:szCs w:val="18"/>
        </w:rPr>
        <w:t>60</w:t>
      </w:r>
      <w:r>
        <w:rPr>
          <w:rFonts w:eastAsia="Microsoft YaHei UI" w:cs="Fira Code"/>
          <w:color w:val="89DDFF"/>
          <w:kern w:val="0"/>
          <w:szCs w:val="18"/>
        </w:rPr>
        <w:t xml:space="preserve">, </w:t>
      </w:r>
      <w:r>
        <w:rPr>
          <w:rFonts w:eastAsia="Microsoft YaHei UI" w:cs="Fira Code"/>
          <w:color w:val="FFCB6B"/>
          <w:kern w:val="0"/>
          <w:szCs w:val="18"/>
        </w:rPr>
        <w:t>TimeUnit</w:t>
      </w:r>
      <w:r>
        <w:rPr>
          <w:rFonts w:eastAsia="Microsoft YaHei UI" w:cs="Fira Code"/>
          <w:color w:val="89DDFF"/>
          <w:kern w:val="0"/>
          <w:szCs w:val="18"/>
        </w:rPr>
        <w:t>.</w:t>
      </w:r>
      <w:r>
        <w:rPr>
          <w:rFonts w:eastAsia="Microsoft YaHei UI" w:cs="Fira Code"/>
          <w:color w:val="F78C6C"/>
          <w:kern w:val="0"/>
          <w:szCs w:val="18"/>
        </w:rPr>
        <w:t>SECONDS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if </w:t>
      </w:r>
      <w:r>
        <w:rPr>
          <w:rFonts w:eastAsia="Microsoft YaHei UI" w:cs="Fira Code"/>
          <w:color w:val="89DDFF"/>
          <w:kern w:val="0"/>
          <w:szCs w:val="18"/>
        </w:rPr>
        <w:t>(</w:t>
      </w:r>
      <w:r>
        <w:rPr>
          <w:rFonts w:eastAsia="Microsoft YaHei UI" w:cs="Fira Code"/>
          <w:color w:val="EEFFFF"/>
          <w:kern w:val="0"/>
          <w:szCs w:val="18"/>
        </w:rPr>
        <w:t>tickets</w:t>
      </w:r>
      <w:r>
        <w:rPr>
          <w:rFonts w:eastAsia="Microsoft YaHei UI" w:cs="Fira Code"/>
          <w:color w:val="89DDFF"/>
          <w:kern w:val="0"/>
          <w:szCs w:val="18"/>
        </w:rPr>
        <w:t>&gt;</w:t>
      </w:r>
      <w:r>
        <w:rPr>
          <w:rFonts w:eastAsia="Microsoft YaHei UI" w:cs="Fira Code"/>
          <w:color w:val="F78C6C"/>
          <w:kern w:val="0"/>
          <w:szCs w:val="18"/>
        </w:rPr>
        <w:t>0</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FFCB6B"/>
          <w:kern w:val="0"/>
          <w:szCs w:val="18"/>
        </w:rPr>
        <w:t>Thread</w:t>
      </w:r>
      <w:r>
        <w:rPr>
          <w:rFonts w:eastAsia="Microsoft YaHei UI" w:cs="Fira Code"/>
          <w:color w:val="89DDFF"/>
          <w:kern w:val="0"/>
          <w:szCs w:val="18"/>
        </w:rPr>
        <w:t>.</w:t>
      </w:r>
      <w:r>
        <w:rPr>
          <w:rFonts w:eastAsia="Microsoft YaHei UI" w:cs="Fira Code"/>
          <w:iCs/>
          <w:color w:val="FFC66D"/>
          <w:kern w:val="0"/>
          <w:szCs w:val="18"/>
        </w:rPr>
        <w:t>currentThread</w:t>
      </w:r>
      <w:r>
        <w:rPr>
          <w:rFonts w:eastAsia="Microsoft YaHei UI" w:cs="Fira Code"/>
          <w:color w:val="89DDFF"/>
          <w:kern w:val="0"/>
          <w:szCs w:val="18"/>
        </w:rPr>
        <w:t>()+</w:t>
      </w:r>
      <w:r>
        <w:rPr>
          <w:rFonts w:eastAsia="Microsoft YaHei UI" w:cs="Fira Code"/>
          <w:color w:val="C3E88D"/>
          <w:kern w:val="0"/>
          <w:szCs w:val="18"/>
        </w:rPr>
        <w:t>" tickets:"</w:t>
      </w:r>
      <w:r>
        <w:rPr>
          <w:rFonts w:eastAsia="Microsoft YaHei UI" w:cs="Fira Code"/>
          <w:color w:val="89DDFF"/>
          <w:kern w:val="0"/>
          <w:szCs w:val="18"/>
        </w:rPr>
        <w:t>+</w:t>
      </w:r>
      <w:r>
        <w:rPr>
          <w:rFonts w:eastAsia="Microsoft YaHei UI" w:cs="Fira Code"/>
          <w:color w:val="EEFFFF"/>
          <w:kern w:val="0"/>
          <w:szCs w:val="18"/>
        </w:rPr>
        <w:t>tickets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Thread</w:t>
      </w:r>
      <w:r>
        <w:rPr>
          <w:rFonts w:eastAsia="Microsoft YaHei UI" w:cs="Fira Code"/>
          <w:color w:val="89DDFF"/>
          <w:kern w:val="0"/>
          <w:szCs w:val="18"/>
        </w:rPr>
        <w:t>.</w:t>
      </w:r>
      <w:r>
        <w:rPr>
          <w:rFonts w:eastAsia="Microsoft YaHei UI" w:cs="Fira Code"/>
          <w:iCs/>
          <w:color w:val="FFC66D"/>
          <w:kern w:val="0"/>
          <w:szCs w:val="18"/>
        </w:rPr>
        <w:t>sleep</w:t>
      </w:r>
      <w:r>
        <w:rPr>
          <w:rFonts w:eastAsia="Microsoft YaHei UI" w:cs="Fira Code"/>
          <w:color w:val="89DDFF"/>
          <w:kern w:val="0"/>
          <w:szCs w:val="18"/>
        </w:rPr>
        <w:t>(</w:t>
      </w:r>
      <w:r>
        <w:rPr>
          <w:rFonts w:eastAsia="Microsoft YaHei UI" w:cs="Fira Code"/>
          <w:color w:val="F78C6C"/>
          <w:kern w:val="0"/>
          <w:szCs w:val="18"/>
        </w:rPr>
        <w:t>100</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tickets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else if</w:t>
      </w:r>
      <w:r>
        <w:rPr>
          <w:rFonts w:eastAsia="Microsoft YaHei UI" w:cs="Fira Code"/>
          <w:color w:val="89DDFF"/>
          <w:kern w:val="0"/>
          <w:szCs w:val="18"/>
        </w:rPr>
        <w:t>(</w:t>
      </w:r>
      <w:r>
        <w:rPr>
          <w:rFonts w:eastAsia="Microsoft YaHei UI" w:cs="Fira Code"/>
          <w:color w:val="EEFFFF"/>
          <w:kern w:val="0"/>
          <w:szCs w:val="18"/>
        </w:rPr>
        <w:t>tickets</w:t>
      </w:r>
      <w:r>
        <w:rPr>
          <w:rFonts w:eastAsia="Microsoft YaHei UI" w:cs="Fira Code"/>
          <w:color w:val="89DDFF"/>
          <w:kern w:val="0"/>
          <w:szCs w:val="18"/>
        </w:rPr>
        <w:t>==</w:t>
      </w:r>
      <w:r>
        <w:rPr>
          <w:rFonts w:eastAsia="Microsoft YaHei UI" w:cs="Fira Code"/>
          <w:color w:val="F78C6C"/>
          <w:kern w:val="0"/>
          <w:szCs w:val="18"/>
        </w:rPr>
        <w:t>0</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FFCB6B"/>
          <w:kern w:val="0"/>
          <w:szCs w:val="18"/>
        </w:rPr>
        <w:t>Thread</w:t>
      </w:r>
      <w:r>
        <w:rPr>
          <w:rFonts w:eastAsia="Microsoft YaHei UI" w:cs="Fira Code"/>
          <w:color w:val="89DDFF"/>
          <w:kern w:val="0"/>
          <w:szCs w:val="18"/>
        </w:rPr>
        <w:t>.</w:t>
      </w:r>
      <w:r>
        <w:rPr>
          <w:rFonts w:eastAsia="Microsoft YaHei UI" w:cs="Fira Code"/>
          <w:iCs/>
          <w:color w:val="FFC66D"/>
          <w:kern w:val="0"/>
          <w:szCs w:val="18"/>
        </w:rPr>
        <w:t>currentThread</w:t>
      </w:r>
      <w:r>
        <w:rPr>
          <w:rFonts w:eastAsia="Microsoft YaHei UI" w:cs="Fira Code"/>
          <w:color w:val="89DDFF"/>
          <w:kern w:val="0"/>
          <w:szCs w:val="18"/>
        </w:rPr>
        <w:t>()+</w:t>
      </w:r>
      <w:r>
        <w:rPr>
          <w:rFonts w:eastAsia="Microsoft YaHei UI" w:cs="Fira Code"/>
          <w:color w:val="C3E88D"/>
          <w:kern w:val="0"/>
          <w:szCs w:val="18"/>
        </w:rPr>
        <w:t>" tickets soled out"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break</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iCs/>
          <w:color w:val="C792EA"/>
          <w:kern w:val="0"/>
          <w:szCs w:val="18"/>
        </w:rPr>
        <w:t xml:space="preserve">catch </w:t>
      </w:r>
      <w:r>
        <w:rPr>
          <w:rFonts w:eastAsia="Microsoft YaHei UI" w:cs="Fira Code"/>
          <w:color w:val="89DDFF"/>
          <w:kern w:val="0"/>
          <w:szCs w:val="18"/>
        </w:rPr>
        <w:t>(</w:t>
      </w:r>
      <w:r>
        <w:rPr>
          <w:rFonts w:eastAsia="Microsoft YaHei UI" w:cs="Fira Code"/>
          <w:color w:val="FFCB6B"/>
          <w:kern w:val="0"/>
          <w:szCs w:val="18"/>
        </w:rPr>
        <w:t xml:space="preserve">Exception </w:t>
      </w:r>
      <w:r>
        <w:rPr>
          <w:rFonts w:eastAsia="Microsoft YaHei UI" w:cs="Fira Code"/>
          <w:color w:val="F78C6C"/>
          <w:kern w:val="0"/>
          <w:szCs w:val="18"/>
        </w:rPr>
        <w:t>ex</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78C6C"/>
          <w:kern w:val="0"/>
          <w:szCs w:val="18"/>
        </w:rPr>
        <w:t>ex</w:t>
      </w:r>
      <w:r>
        <w:rPr>
          <w:rFonts w:eastAsia="Microsoft YaHei UI" w:cs="Fira Code"/>
          <w:color w:val="89DDFF"/>
          <w:kern w:val="0"/>
          <w:szCs w:val="18"/>
        </w:rPr>
        <w:t>.</w:t>
      </w:r>
      <w:r>
        <w:rPr>
          <w:rFonts w:eastAsia="Microsoft YaHei UI" w:cs="Fira Code"/>
          <w:color w:val="82AAFF"/>
          <w:kern w:val="0"/>
          <w:szCs w:val="18"/>
        </w:rPr>
        <w:t>printStackTrace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finally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try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lock</w:t>
      </w:r>
      <w:r>
        <w:rPr>
          <w:rFonts w:eastAsia="Microsoft YaHei UI" w:cs="Fira Code"/>
          <w:color w:val="89DDFF"/>
          <w:kern w:val="0"/>
          <w:szCs w:val="18"/>
        </w:rPr>
        <w:t>.</w:t>
      </w:r>
      <w:r>
        <w:rPr>
          <w:rFonts w:eastAsia="Microsoft YaHei UI" w:cs="Fira Code"/>
          <w:color w:val="82AAFF"/>
          <w:kern w:val="0"/>
          <w:szCs w:val="18"/>
        </w:rPr>
        <w:t>release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System</w:t>
      </w:r>
      <w:r>
        <w:rPr>
          <w:rFonts w:eastAsia="Microsoft YaHei UI" w:cs="Fira Code"/>
          <w:color w:val="89DDFF"/>
          <w:kern w:val="0"/>
          <w:szCs w:val="18"/>
        </w:rPr>
        <w:t>.</w:t>
      </w:r>
      <w:r>
        <w:rPr>
          <w:rFonts w:eastAsia="Microsoft YaHei UI" w:cs="Fira Code"/>
          <w:color w:val="F78C6C"/>
          <w:kern w:val="0"/>
          <w:szCs w:val="18"/>
        </w:rPr>
        <w:t>out</w:t>
      </w:r>
      <w:r>
        <w:rPr>
          <w:rFonts w:eastAsia="Microsoft YaHei UI" w:cs="Fira Code"/>
          <w:color w:val="89DDFF"/>
          <w:kern w:val="0"/>
          <w:szCs w:val="18"/>
        </w:rPr>
        <w:t>.</w:t>
      </w:r>
      <w:r>
        <w:rPr>
          <w:rFonts w:eastAsia="Microsoft YaHei UI" w:cs="Fira Code"/>
          <w:color w:val="82AAFF"/>
          <w:kern w:val="0"/>
          <w:szCs w:val="18"/>
        </w:rPr>
        <w:t>println</w:t>
      </w:r>
      <w:r>
        <w:rPr>
          <w:rFonts w:eastAsia="Microsoft YaHei UI" w:cs="Fira Code"/>
          <w:color w:val="89DDFF"/>
          <w:kern w:val="0"/>
          <w:szCs w:val="18"/>
        </w:rPr>
        <w:t>(</w:t>
      </w:r>
      <w:r>
        <w:rPr>
          <w:rFonts w:eastAsia="Microsoft YaHei UI" w:cs="Fira Code"/>
          <w:color w:val="FFCB6B"/>
          <w:kern w:val="0"/>
          <w:szCs w:val="18"/>
        </w:rPr>
        <w:t>Thread</w:t>
      </w:r>
      <w:r>
        <w:rPr>
          <w:rFonts w:eastAsia="Microsoft YaHei UI" w:cs="Fira Code"/>
          <w:color w:val="89DDFF"/>
          <w:kern w:val="0"/>
          <w:szCs w:val="18"/>
        </w:rPr>
        <w:t>.</w:t>
      </w:r>
      <w:r>
        <w:rPr>
          <w:rFonts w:eastAsia="Microsoft YaHei UI" w:cs="Fira Code"/>
          <w:iCs/>
          <w:color w:val="FFC66D"/>
          <w:kern w:val="0"/>
          <w:szCs w:val="18"/>
        </w:rPr>
        <w:t>currentThread</w:t>
      </w:r>
      <w:r>
        <w:rPr>
          <w:rFonts w:eastAsia="Microsoft YaHei UI" w:cs="Fira Code"/>
          <w:color w:val="89DDFF"/>
          <w:kern w:val="0"/>
          <w:szCs w:val="18"/>
        </w:rPr>
        <w:t>()+</w:t>
      </w:r>
      <w:r>
        <w:rPr>
          <w:rFonts w:eastAsia="Microsoft YaHei UI" w:cs="Fira Code"/>
          <w:color w:val="C3E88D"/>
          <w:kern w:val="0"/>
          <w:szCs w:val="18"/>
        </w:rPr>
        <w:t>" lock release"</w:t>
      </w:r>
      <w:r>
        <w:rPr>
          <w:rFonts w:eastAsia="Microsoft YaHei UI" w:cs="Fira Code"/>
          <w:color w:val="89DDFF"/>
          <w:kern w:val="0"/>
          <w:szCs w:val="18"/>
        </w:rPr>
        <w:t>);</w:t>
      </w:r>
      <w:r>
        <w:rPr>
          <w:rFonts w:eastAsia="Microsoft YaHei UI" w:cs="Fira Code"/>
          <w:color w:val="89DDFF"/>
          <w:kern w:val="0"/>
          <w:szCs w:val="18"/>
        </w:rPr>
        <w:br/>
        <w:t xml:space="preserve">              } </w:t>
      </w:r>
      <w:r>
        <w:rPr>
          <w:rFonts w:eastAsia="Microsoft YaHei UI" w:cs="Fira Code"/>
          <w:iCs/>
          <w:color w:val="C792EA"/>
          <w:kern w:val="0"/>
          <w:szCs w:val="18"/>
        </w:rPr>
        <w:t xml:space="preserve">catch </w:t>
      </w:r>
      <w:r>
        <w:rPr>
          <w:rFonts w:eastAsia="Microsoft YaHei UI" w:cs="Fira Code"/>
          <w:color w:val="89DDFF"/>
          <w:kern w:val="0"/>
          <w:szCs w:val="18"/>
        </w:rPr>
        <w:t>(</w:t>
      </w:r>
      <w:r>
        <w:rPr>
          <w:rFonts w:eastAsia="Microsoft YaHei UI" w:cs="Fira Code"/>
          <w:color w:val="FFCB6B"/>
          <w:kern w:val="0"/>
          <w:szCs w:val="18"/>
        </w:rPr>
        <w:t xml:space="preserve">Exception </w:t>
      </w:r>
      <w:r>
        <w:rPr>
          <w:rFonts w:eastAsia="Microsoft YaHei UI" w:cs="Fira Code"/>
          <w:color w:val="F78C6C"/>
          <w:kern w:val="0"/>
          <w:szCs w:val="18"/>
        </w:rPr>
        <w:t>e</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78C6C"/>
          <w:kern w:val="0"/>
          <w:szCs w:val="18"/>
        </w:rPr>
        <w:t>e</w:t>
      </w:r>
      <w:r>
        <w:rPr>
          <w:rFonts w:eastAsia="Microsoft YaHei UI" w:cs="Fira Code"/>
          <w:color w:val="89DDFF"/>
          <w:kern w:val="0"/>
          <w:szCs w:val="18"/>
        </w:rPr>
        <w:t>.</w:t>
      </w:r>
      <w:r>
        <w:rPr>
          <w:rFonts w:eastAsia="Microsoft YaHei UI" w:cs="Fira Code"/>
          <w:color w:val="82AAFF"/>
          <w:kern w:val="0"/>
          <w:szCs w:val="18"/>
        </w:rPr>
        <w:t>printStackTrace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89DDFF"/>
          <w:kern w:val="0"/>
          <w:szCs w:val="18"/>
        </w:rPr>
        <w:br/>
        <w:t>}</w:t>
      </w:r>
    </w:p>
    <w:p w14:paraId="05E55BBE" w14:textId="77777777" w:rsidR="0000071B" w:rsidRDefault="0000071B" w:rsidP="0000071B">
      <w:pPr>
        <w:contextualSpacing/>
        <w:rPr>
          <w:rFonts w:cs="Microsoft Sans Serif"/>
          <w:b/>
          <w:kern w:val="0"/>
        </w:rPr>
      </w:pPr>
      <w:r>
        <w:rPr>
          <w:rFonts w:cs="Microsoft Sans Serif"/>
          <w:b/>
          <w:kern w:val="0"/>
        </w:rPr>
        <w:t>LockTest &gt;&gt;</w:t>
      </w:r>
    </w:p>
    <w:p w14:paraId="4AFD2B3D"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iCs/>
          <w:color w:val="C792EA"/>
          <w:kern w:val="0"/>
          <w:szCs w:val="18"/>
        </w:rPr>
        <w:t xml:space="preserve">public class </w:t>
      </w:r>
      <w:r>
        <w:rPr>
          <w:rFonts w:eastAsia="Microsoft YaHei UI" w:cs="Fira Code"/>
          <w:color w:val="FFCB6B"/>
          <w:kern w:val="0"/>
          <w:szCs w:val="18"/>
        </w:rPr>
        <w:t xml:space="preserve">LockTest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public static void </w:t>
      </w:r>
      <w:r>
        <w:rPr>
          <w:rFonts w:eastAsia="Microsoft YaHei UI" w:cs="Fira Code"/>
          <w:color w:val="82AAFF"/>
          <w:kern w:val="0"/>
          <w:szCs w:val="18"/>
        </w:rPr>
        <w:t>main</w:t>
      </w:r>
      <w:r>
        <w:rPr>
          <w:rFonts w:eastAsia="Microsoft YaHei UI" w:cs="Fira Code"/>
          <w:color w:val="89DDFF"/>
          <w:kern w:val="0"/>
          <w:szCs w:val="18"/>
        </w:rPr>
        <w:t>(</w:t>
      </w:r>
      <w:r>
        <w:rPr>
          <w:rFonts w:eastAsia="Microsoft YaHei UI" w:cs="Fira Code"/>
          <w:color w:val="FFCB6B"/>
          <w:kern w:val="0"/>
          <w:szCs w:val="18"/>
        </w:rPr>
        <w:t>String</w:t>
      </w:r>
      <w:r>
        <w:rPr>
          <w:rFonts w:eastAsia="Microsoft YaHei UI" w:cs="Fira Code"/>
          <w:color w:val="89DDFF"/>
          <w:kern w:val="0"/>
          <w:szCs w:val="18"/>
        </w:rPr>
        <w:t xml:space="preserve">[] </w:t>
      </w:r>
      <w:r>
        <w:rPr>
          <w:rFonts w:eastAsia="Microsoft YaHei UI" w:cs="Fira Code"/>
          <w:color w:val="F78C6C"/>
          <w:kern w:val="0"/>
          <w:szCs w:val="18"/>
        </w:rPr>
        <w:t>args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 xml:space="preserve">Ticket12306 </w:t>
      </w:r>
      <w:r>
        <w:rPr>
          <w:rFonts w:eastAsia="Microsoft YaHei UI" w:cs="Fira Code"/>
          <w:color w:val="EEFFFF"/>
          <w:kern w:val="0"/>
          <w:szCs w:val="18"/>
        </w:rPr>
        <w:t>ticket12306</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Ticket12306</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 xml:space="preserve">Thread </w:t>
      </w:r>
      <w:r>
        <w:rPr>
          <w:rFonts w:eastAsia="Microsoft YaHei UI" w:cs="Fira Code"/>
          <w:color w:val="EEFFFF"/>
          <w:kern w:val="0"/>
          <w:szCs w:val="18"/>
        </w:rPr>
        <w:t>t1</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Thread</w:t>
      </w:r>
      <w:r>
        <w:rPr>
          <w:rFonts w:eastAsia="Microsoft YaHei UI" w:cs="Fira Code"/>
          <w:color w:val="89DDFF"/>
          <w:kern w:val="0"/>
          <w:szCs w:val="18"/>
        </w:rPr>
        <w:t>(</w:t>
      </w:r>
      <w:r>
        <w:rPr>
          <w:rFonts w:eastAsia="Microsoft YaHei UI" w:cs="Fira Code"/>
          <w:color w:val="EEFFFF"/>
          <w:kern w:val="0"/>
          <w:szCs w:val="18"/>
        </w:rPr>
        <w:t>ticket12306</w:t>
      </w:r>
      <w:r>
        <w:rPr>
          <w:rFonts w:eastAsia="Microsoft YaHei UI" w:cs="Fira Code"/>
          <w:color w:val="89DDFF"/>
          <w:kern w:val="0"/>
          <w:szCs w:val="18"/>
        </w:rPr>
        <w:t>,</w:t>
      </w:r>
      <w:r>
        <w:rPr>
          <w:rFonts w:eastAsia="Microsoft YaHei UI" w:cs="Fira Code"/>
          <w:color w:val="C3E88D"/>
          <w:kern w:val="0"/>
          <w:szCs w:val="18"/>
        </w:rPr>
        <w:t>"one"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 xml:space="preserve">Thread </w:t>
      </w:r>
      <w:r>
        <w:rPr>
          <w:rFonts w:eastAsia="Microsoft YaHei UI" w:cs="Fira Code"/>
          <w:color w:val="EEFFFF"/>
          <w:kern w:val="0"/>
          <w:szCs w:val="18"/>
        </w:rPr>
        <w:t>t2</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Thread</w:t>
      </w:r>
      <w:r>
        <w:rPr>
          <w:rFonts w:eastAsia="Microsoft YaHei UI" w:cs="Fira Code"/>
          <w:color w:val="89DDFF"/>
          <w:kern w:val="0"/>
          <w:szCs w:val="18"/>
        </w:rPr>
        <w:t>(</w:t>
      </w:r>
      <w:r>
        <w:rPr>
          <w:rFonts w:eastAsia="Microsoft YaHei UI" w:cs="Fira Code"/>
          <w:color w:val="EEFFFF"/>
          <w:kern w:val="0"/>
          <w:szCs w:val="18"/>
        </w:rPr>
        <w:t>ticket12306</w:t>
      </w:r>
      <w:r>
        <w:rPr>
          <w:rFonts w:eastAsia="Microsoft YaHei UI" w:cs="Fira Code"/>
          <w:color w:val="89DDFF"/>
          <w:kern w:val="0"/>
          <w:szCs w:val="18"/>
        </w:rPr>
        <w:t>,</w:t>
      </w:r>
      <w:r>
        <w:rPr>
          <w:rFonts w:eastAsia="Microsoft YaHei UI" w:cs="Fira Code"/>
          <w:color w:val="C3E88D"/>
          <w:kern w:val="0"/>
          <w:szCs w:val="18"/>
        </w:rPr>
        <w:t>"two"</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t1</w:t>
      </w:r>
      <w:r>
        <w:rPr>
          <w:rFonts w:eastAsia="Microsoft YaHei UI" w:cs="Fira Code"/>
          <w:color w:val="89DDFF"/>
          <w:kern w:val="0"/>
          <w:szCs w:val="18"/>
        </w:rPr>
        <w:t>.</w:t>
      </w:r>
      <w:r>
        <w:rPr>
          <w:rFonts w:eastAsia="Microsoft YaHei UI" w:cs="Fira Code"/>
          <w:color w:val="82AAFF"/>
          <w:kern w:val="0"/>
          <w:szCs w:val="18"/>
        </w:rPr>
        <w:t>start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t2</w:t>
      </w:r>
      <w:r>
        <w:rPr>
          <w:rFonts w:eastAsia="Microsoft YaHei UI" w:cs="Fira Code"/>
          <w:color w:val="89DDFF"/>
          <w:kern w:val="0"/>
          <w:szCs w:val="18"/>
        </w:rPr>
        <w:t>.</w:t>
      </w:r>
      <w:r>
        <w:rPr>
          <w:rFonts w:eastAsia="Microsoft YaHei UI" w:cs="Fira Code"/>
          <w:color w:val="82AAFF"/>
          <w:kern w:val="0"/>
          <w:szCs w:val="18"/>
        </w:rPr>
        <w:t>start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w:t>
      </w:r>
    </w:p>
    <w:p w14:paraId="6D70AB3C" w14:textId="77777777" w:rsidR="0000071B" w:rsidRDefault="0000071B" w:rsidP="0000071B">
      <w:pPr>
        <w:pStyle w:val="Heading2"/>
        <w:contextualSpacing/>
      </w:pPr>
      <w:bookmarkStart w:id="343" w:name="_Toc126363371"/>
      <w:bookmarkStart w:id="344" w:name="_Toc126363330"/>
      <w:r>
        <w:rPr>
          <w:rFonts w:hint="eastAsia"/>
        </w:rPr>
        <w:t>Data</w:t>
      </w:r>
      <w:r>
        <w:t xml:space="preserve"> Utils</w:t>
      </w:r>
      <w:bookmarkEnd w:id="343"/>
    </w:p>
    <w:p w14:paraId="1666021A" w14:textId="77777777" w:rsidR="0000071B" w:rsidRDefault="0000071B" w:rsidP="0000071B">
      <w:pPr>
        <w:pStyle w:val="Heading3"/>
        <w:contextualSpacing/>
      </w:pPr>
      <w:bookmarkStart w:id="345" w:name="_Toc82000602"/>
      <w:bookmarkStart w:id="346" w:name="_Toc87024468"/>
      <w:bookmarkStart w:id="347" w:name="_Toc126363372"/>
      <w:r>
        <w:rPr>
          <w:rFonts w:hint="eastAsia"/>
        </w:rPr>
        <w:t>l</w:t>
      </w:r>
      <w:r>
        <w:t>ombok</w:t>
      </w:r>
    </w:p>
    <w:bookmarkEnd w:id="345"/>
    <w:bookmarkEnd w:id="346"/>
    <w:bookmarkEnd w:id="347"/>
    <w:p w14:paraId="626B6919" w14:textId="77777777" w:rsidR="0000071B" w:rsidRDefault="0000071B" w:rsidP="0000071B">
      <w:pPr>
        <w:pStyle w:val="a7"/>
        <w:snapToGrid w:val="0"/>
        <w:contextualSpacing/>
      </w:pPr>
      <w:r>
        <w:rPr>
          <w:rFonts w:hint="eastAsia"/>
        </w:rPr>
        <w:t>依赖：</w:t>
      </w:r>
      <w:r>
        <w:rPr>
          <w:rFonts w:hint="eastAsia"/>
          <w:color w:val="00B050"/>
        </w:rPr>
        <w:t>l</w:t>
      </w:r>
      <w:r>
        <w:rPr>
          <w:color w:val="00B050"/>
        </w:rPr>
        <w:t xml:space="preserve">ombok </w:t>
      </w:r>
      <w:r>
        <w:t>= org.projectlombok</w:t>
      </w:r>
      <w:r>
        <w:rPr>
          <w:noProof/>
        </w:rPr>
        <w:t xml:space="preserve"> </w:t>
      </w:r>
    </w:p>
    <w:p w14:paraId="4DABD320" w14:textId="77777777" w:rsidR="0000071B" w:rsidRDefault="0000071B" w:rsidP="0000071B">
      <w:pPr>
        <w:pStyle w:val="a7"/>
        <w:snapToGrid w:val="0"/>
        <w:contextualSpacing/>
      </w:pPr>
      <w:r>
        <w:rPr>
          <w:rFonts w:hint="eastAsia"/>
        </w:rPr>
        <w:t>兼容：</w:t>
      </w:r>
      <w:r>
        <w:t>tomcat7-maven-plugin</w:t>
      </w:r>
      <w:r>
        <w:rPr>
          <w:rFonts w:hint="eastAsia"/>
        </w:rPr>
        <w:t>版本冲突</w:t>
      </w:r>
    </w:p>
    <w:p w14:paraId="53CF53CE" w14:textId="77777777" w:rsidR="0000071B" w:rsidRDefault="0000071B" w:rsidP="0000071B">
      <w:pPr>
        <w:pStyle w:val="a7"/>
        <w:snapToGrid w:val="0"/>
        <w:contextualSpacing/>
      </w:pPr>
      <w:r>
        <w:rPr>
          <w:rFonts w:hint="eastAsia"/>
        </w:rPr>
        <w:t>打开lombok最终生成代码的文件：在文件夹</w:t>
      </w:r>
      <w:r>
        <w:t xml:space="preserve"> target/././classname.class 中找到生成的类，并在 IntelliJ IDEA 中打开它。</w:t>
      </w:r>
    </w:p>
    <w:p w14:paraId="53CEF63A" w14:textId="77777777" w:rsidR="0000071B" w:rsidRDefault="0000071B" w:rsidP="0000071B">
      <w:pPr>
        <w:pStyle w:val="Heading4"/>
      </w:pPr>
      <w:r>
        <w:rPr>
          <w:rFonts w:hint="eastAsia"/>
        </w:rPr>
        <w:t>Configuration</w:t>
      </w:r>
    </w:p>
    <w:p w14:paraId="45C8FA98" w14:textId="77777777" w:rsidR="0000071B" w:rsidRDefault="0000071B" w:rsidP="0000071B">
      <w:pPr>
        <w:pStyle w:val="Heading8"/>
      </w:pPr>
      <w:r w:rsidRPr="007B46C1">
        <w:t>Add Dependencies</w:t>
      </w:r>
    </w:p>
    <w:p w14:paraId="4A4265CC" w14:textId="77777777" w:rsidR="0000071B" w:rsidRDefault="0000071B" w:rsidP="0000071B">
      <w:pPr>
        <w:pStyle w:val="a7"/>
        <w:snapToGrid w:val="0"/>
        <w:contextualSpacing/>
      </w:pPr>
      <w:r w:rsidRPr="00273AED">
        <w:t>Include the Lombok dependency in your pom.xml file:</w:t>
      </w:r>
    </w:p>
    <w:p w14:paraId="70480F02" w14:textId="77777777" w:rsidR="0000071B" w:rsidRPr="00273AED" w:rsidRDefault="0000071B" w:rsidP="0000071B">
      <w:pPr>
        <w:pStyle w:val="a7"/>
        <w:contextualSpacing/>
        <w:rPr>
          <w:rFonts w:ascii="Consolas" w:hAnsi="Consolas"/>
        </w:rPr>
      </w:pPr>
      <w:r w:rsidRPr="00273AED">
        <w:rPr>
          <w:rFonts w:ascii="Consolas" w:hAnsi="Consolas"/>
        </w:rPr>
        <w:t>&lt;dependency&gt;</w:t>
      </w:r>
    </w:p>
    <w:p w14:paraId="1774C002" w14:textId="77777777" w:rsidR="0000071B" w:rsidRPr="00273AED" w:rsidRDefault="0000071B" w:rsidP="0000071B">
      <w:pPr>
        <w:pStyle w:val="a7"/>
        <w:contextualSpacing/>
        <w:rPr>
          <w:rFonts w:ascii="Consolas" w:hAnsi="Consolas"/>
        </w:rPr>
      </w:pPr>
      <w:r w:rsidRPr="00273AED">
        <w:rPr>
          <w:rFonts w:ascii="Consolas" w:hAnsi="Consolas"/>
        </w:rPr>
        <w:t xml:space="preserve">    &lt;groupId&gt;org.projectlombok&lt;/groupId&gt;</w:t>
      </w:r>
    </w:p>
    <w:p w14:paraId="74F6BF00" w14:textId="77777777" w:rsidR="0000071B" w:rsidRPr="00273AED" w:rsidRDefault="0000071B" w:rsidP="0000071B">
      <w:pPr>
        <w:pStyle w:val="a7"/>
        <w:contextualSpacing/>
        <w:rPr>
          <w:rFonts w:ascii="Consolas" w:hAnsi="Consolas"/>
        </w:rPr>
      </w:pPr>
      <w:r w:rsidRPr="00273AED">
        <w:rPr>
          <w:rFonts w:ascii="Consolas" w:hAnsi="Consolas"/>
        </w:rPr>
        <w:t xml:space="preserve">    &lt;artifactId&gt;lombok&lt;/artifactId&gt;</w:t>
      </w:r>
    </w:p>
    <w:p w14:paraId="390A5EA2" w14:textId="77777777" w:rsidR="0000071B" w:rsidRPr="00273AED" w:rsidRDefault="0000071B" w:rsidP="0000071B">
      <w:pPr>
        <w:pStyle w:val="a7"/>
        <w:contextualSpacing/>
        <w:rPr>
          <w:rFonts w:ascii="Consolas" w:hAnsi="Consolas"/>
        </w:rPr>
      </w:pPr>
      <w:r w:rsidRPr="00273AED">
        <w:rPr>
          <w:rFonts w:ascii="Consolas" w:hAnsi="Consolas"/>
        </w:rPr>
        <w:t xml:space="preserve">    &lt;version&gt;1.18.26&lt;/version&gt; &lt;!-- Use the latest version --&gt;</w:t>
      </w:r>
    </w:p>
    <w:p w14:paraId="5DDD3B9A" w14:textId="77777777" w:rsidR="0000071B" w:rsidRPr="00273AED" w:rsidRDefault="0000071B" w:rsidP="0000071B">
      <w:pPr>
        <w:pStyle w:val="a7"/>
        <w:contextualSpacing/>
        <w:rPr>
          <w:rFonts w:ascii="Consolas" w:hAnsi="Consolas"/>
        </w:rPr>
      </w:pPr>
      <w:r w:rsidRPr="00273AED">
        <w:rPr>
          <w:rFonts w:ascii="Consolas" w:hAnsi="Consolas"/>
        </w:rPr>
        <w:t xml:space="preserve">    &lt;scope&gt;provided&lt;/scope&gt;</w:t>
      </w:r>
    </w:p>
    <w:p w14:paraId="0B44591E" w14:textId="77777777" w:rsidR="0000071B" w:rsidRPr="00273AED" w:rsidRDefault="0000071B" w:rsidP="0000071B">
      <w:pPr>
        <w:pStyle w:val="a7"/>
        <w:snapToGrid w:val="0"/>
        <w:contextualSpacing/>
        <w:rPr>
          <w:rFonts w:ascii="Consolas" w:hAnsi="Consolas"/>
        </w:rPr>
      </w:pPr>
      <w:r w:rsidRPr="00273AED">
        <w:rPr>
          <w:rFonts w:ascii="Consolas" w:hAnsi="Consolas"/>
        </w:rPr>
        <w:t>&lt;/dependency&gt;</w:t>
      </w:r>
    </w:p>
    <w:p w14:paraId="581B8307" w14:textId="77777777" w:rsidR="0000071B" w:rsidRDefault="0000071B" w:rsidP="0000071B">
      <w:pPr>
        <w:pStyle w:val="a7"/>
        <w:snapToGrid w:val="0"/>
        <w:contextualSpacing/>
      </w:pPr>
    </w:p>
    <w:p w14:paraId="327E870D" w14:textId="77777777" w:rsidR="0000071B" w:rsidRDefault="0000071B" w:rsidP="0000071B">
      <w:pPr>
        <w:pStyle w:val="a7"/>
        <w:snapToGrid w:val="0"/>
        <w:contextualSpacing/>
      </w:pPr>
      <w:r>
        <w:rPr>
          <w:rFonts w:hint="eastAsia"/>
        </w:rPr>
        <w:t>F</w:t>
      </w:r>
      <w:r w:rsidRPr="002F4362">
        <w:t xml:space="preserve">or Gradle </w:t>
      </w:r>
    </w:p>
    <w:p w14:paraId="3B0FB997" w14:textId="77777777" w:rsidR="0000071B" w:rsidRPr="00B7302B" w:rsidRDefault="0000071B" w:rsidP="0000071B">
      <w:pPr>
        <w:pStyle w:val="a7"/>
        <w:contextualSpacing/>
        <w:rPr>
          <w:rFonts w:ascii="Consolas" w:hAnsi="Consolas"/>
        </w:rPr>
      </w:pPr>
      <w:r w:rsidRPr="00B7302B">
        <w:rPr>
          <w:rFonts w:ascii="Consolas" w:hAnsi="Consolas"/>
        </w:rPr>
        <w:t>dependencies {</w:t>
      </w:r>
    </w:p>
    <w:p w14:paraId="654FB4B6" w14:textId="77777777" w:rsidR="0000071B" w:rsidRPr="00B7302B" w:rsidRDefault="0000071B" w:rsidP="0000071B">
      <w:pPr>
        <w:pStyle w:val="a7"/>
        <w:contextualSpacing/>
        <w:rPr>
          <w:rFonts w:ascii="Consolas" w:hAnsi="Consolas"/>
        </w:rPr>
      </w:pPr>
      <w:r w:rsidRPr="00B7302B">
        <w:rPr>
          <w:rFonts w:ascii="Consolas" w:hAnsi="Consolas"/>
        </w:rPr>
        <w:t xml:space="preserve">    implementation 'org.projectlombok:lombok:1.18.26' // Use the latest version</w:t>
      </w:r>
    </w:p>
    <w:p w14:paraId="3DD4A8AC" w14:textId="77777777" w:rsidR="0000071B" w:rsidRPr="00B7302B" w:rsidRDefault="0000071B" w:rsidP="0000071B">
      <w:pPr>
        <w:pStyle w:val="a7"/>
        <w:contextualSpacing/>
        <w:rPr>
          <w:rFonts w:ascii="Consolas" w:hAnsi="Consolas"/>
        </w:rPr>
      </w:pPr>
      <w:r w:rsidRPr="00B7302B">
        <w:rPr>
          <w:rFonts w:ascii="Consolas" w:hAnsi="Consolas"/>
        </w:rPr>
        <w:t xml:space="preserve">    annotationProcessor 'org.projectlombok:lombok:1.18.26'</w:t>
      </w:r>
    </w:p>
    <w:p w14:paraId="2257A04F" w14:textId="77777777" w:rsidR="0000071B" w:rsidRPr="00B7302B" w:rsidRDefault="0000071B" w:rsidP="0000071B">
      <w:pPr>
        <w:pStyle w:val="a7"/>
        <w:contextualSpacing/>
        <w:rPr>
          <w:rFonts w:ascii="Consolas" w:hAnsi="Consolas"/>
        </w:rPr>
      </w:pPr>
      <w:r w:rsidRPr="00B7302B">
        <w:rPr>
          <w:rFonts w:ascii="Consolas" w:hAnsi="Consolas"/>
        </w:rPr>
        <w:t>}</w:t>
      </w:r>
    </w:p>
    <w:p w14:paraId="16ADB7AA" w14:textId="77777777" w:rsidR="0000071B" w:rsidRDefault="0000071B" w:rsidP="0000071B">
      <w:pPr>
        <w:pStyle w:val="a7"/>
        <w:contextualSpacing/>
      </w:pPr>
    </w:p>
    <w:p w14:paraId="216BBABE" w14:textId="77777777" w:rsidR="0000071B" w:rsidRDefault="0000071B" w:rsidP="0000071B">
      <w:pPr>
        <w:pStyle w:val="Heading4"/>
        <w:rPr>
          <w:lang w:eastAsia="zh-Hans"/>
        </w:rPr>
      </w:pPr>
      <w:r>
        <w:t>[</w:t>
      </w:r>
      <w:r>
        <w:rPr>
          <w:rFonts w:hint="eastAsia"/>
        </w:rPr>
        <w:t>lombok</w:t>
      </w:r>
      <w:r>
        <w:t>]</w:t>
      </w:r>
      <w:r>
        <w:rPr>
          <w:lang w:eastAsia="zh-Hans"/>
        </w:rPr>
        <w:t xml:space="preserve"> </w:t>
      </w:r>
    </w:p>
    <w:p w14:paraId="3CE7D787" w14:textId="77777777" w:rsidR="0000071B" w:rsidRDefault="0000071B" w:rsidP="0000071B">
      <w:pPr>
        <w:pStyle w:val="Heading8"/>
      </w:pPr>
      <w:r w:rsidRPr="004B319E">
        <w:t>Getter</w:t>
      </w:r>
      <w:r>
        <w:t xml:space="preserve"> </w:t>
      </w:r>
    </w:p>
    <w:p w14:paraId="25441AFB" w14:textId="77777777" w:rsidR="0000071B" w:rsidRDefault="0000071B" w:rsidP="0000071B">
      <w:r>
        <w:t>package lombok;</w:t>
      </w:r>
    </w:p>
    <w:p w14:paraId="40CBC6DB" w14:textId="77777777" w:rsidR="0000071B" w:rsidRDefault="0000071B" w:rsidP="0000071B">
      <w:r>
        <w:t>@Target({ElementType.</w:t>
      </w:r>
      <w:r w:rsidRPr="00E64E58">
        <w:rPr>
          <w:color w:val="C45911" w:themeColor="accent2" w:themeShade="BF"/>
        </w:rPr>
        <w:t>FIELD</w:t>
      </w:r>
      <w:r>
        <w:t>, ElementType.</w:t>
      </w:r>
      <w:r w:rsidRPr="00E64E58">
        <w:rPr>
          <w:color w:val="C45911" w:themeColor="accent2" w:themeShade="BF"/>
        </w:rPr>
        <w:t>TYPE</w:t>
      </w:r>
      <w:r>
        <w:t>})</w:t>
      </w:r>
    </w:p>
    <w:p w14:paraId="649897D2" w14:textId="77777777" w:rsidR="0000071B" w:rsidRDefault="0000071B" w:rsidP="0000071B">
      <w:r>
        <w:t>@Retention(RetentionPolicy.SOURCE)</w:t>
      </w:r>
    </w:p>
    <w:p w14:paraId="4D055271" w14:textId="77777777" w:rsidR="0000071B" w:rsidRDefault="0000071B" w:rsidP="0000071B">
      <w:pPr>
        <w:rPr>
          <w:b/>
          <w:bCs/>
        </w:rPr>
      </w:pPr>
      <w:r>
        <w:t xml:space="preserve">public @interface </w:t>
      </w:r>
      <w:r w:rsidRPr="004B319E">
        <w:rPr>
          <w:b/>
          <w:bCs/>
        </w:rPr>
        <w:t>Getter</w:t>
      </w:r>
    </w:p>
    <w:p w14:paraId="60389C41" w14:textId="77777777" w:rsidR="0000071B" w:rsidRDefault="0000071B" w:rsidP="0000071B">
      <w:pPr>
        <w:ind w:left="432"/>
      </w:pPr>
      <w:r w:rsidRPr="007F4631">
        <w:t xml:space="preserve">The @Getter annotation is applied to a field or a class, and it </w:t>
      </w:r>
      <w:r w:rsidRPr="007F4631">
        <w:rPr>
          <w:color w:val="538135" w:themeColor="accent6" w:themeShade="BF"/>
        </w:rPr>
        <w:t xml:space="preserve">automatically generates a getter method </w:t>
      </w:r>
      <w:r w:rsidRPr="007F4631">
        <w:t xml:space="preserve">for each field in the class. </w:t>
      </w:r>
    </w:p>
    <w:p w14:paraId="76CF5655" w14:textId="77777777" w:rsidR="0000071B" w:rsidRDefault="0000071B" w:rsidP="0000071B">
      <w:pPr>
        <w:ind w:left="432"/>
      </w:pPr>
      <w:r w:rsidRPr="007F4631">
        <w:t>The generated method will have the typical naming convention, like getFieldName(). If the field is a boolean, it may generate a isFieldName() method.</w:t>
      </w:r>
    </w:p>
    <w:p w14:paraId="0B2FEA3A" w14:textId="77777777" w:rsidR="0000071B" w:rsidRDefault="0000071B" w:rsidP="0000071B">
      <w:pPr>
        <w:ind w:left="432"/>
      </w:pPr>
      <w:r>
        <w:t>T</w:t>
      </w:r>
      <w:r w:rsidRPr="00777E90">
        <w:t xml:space="preserve">he getter and setter methods generated by Lombok using the @Getter and @Setter annotations </w:t>
      </w:r>
      <w:r w:rsidRPr="00777E90">
        <w:rPr>
          <w:color w:val="538135" w:themeColor="accent6" w:themeShade="BF"/>
        </w:rPr>
        <w:t>are public by default</w:t>
      </w:r>
      <w:r w:rsidRPr="00777E90">
        <w:t>.</w:t>
      </w:r>
    </w:p>
    <w:p w14:paraId="4839638C" w14:textId="77777777" w:rsidR="0000071B" w:rsidRDefault="0000071B" w:rsidP="0000071B">
      <w:pPr>
        <w:ind w:left="432"/>
      </w:pPr>
    </w:p>
    <w:p w14:paraId="5CACDFB4" w14:textId="77777777" w:rsidR="0000071B" w:rsidRDefault="0000071B" w:rsidP="0000071B">
      <w:r w:rsidRPr="008E0F86">
        <w:t xml:space="preserve">lombok.AccessLevel </w:t>
      </w:r>
      <w:r w:rsidRPr="008E0F86">
        <w:rPr>
          <w:color w:val="00B0F0"/>
        </w:rPr>
        <w:t>value</w:t>
      </w:r>
      <w:r w:rsidRPr="008E0F86">
        <w:t>() default lombok.AccessLevel.PUBLIC;</w:t>
      </w:r>
    </w:p>
    <w:p w14:paraId="6F0EE12B" w14:textId="77777777" w:rsidR="0000071B" w:rsidRDefault="0000071B" w:rsidP="0000071B">
      <w:pPr>
        <w:ind w:left="432"/>
      </w:pPr>
      <w:r w:rsidRPr="00920833">
        <w:t xml:space="preserve">If you need the generated getter or setter to have a different access modifier (e.g., private, protected, or package-private), </w:t>
      </w:r>
    </w:p>
    <w:p w14:paraId="28E1143A" w14:textId="77777777" w:rsidR="0000071B" w:rsidRPr="008E0F86" w:rsidRDefault="0000071B" w:rsidP="0000071B">
      <w:pPr>
        <w:ind w:left="432"/>
      </w:pPr>
      <w:r w:rsidRPr="00920833">
        <w:t>you can specify the access level using the AccessLevel parameter.</w:t>
      </w:r>
    </w:p>
    <w:p w14:paraId="5DD1B43C" w14:textId="77777777" w:rsidR="0000071B" w:rsidRDefault="0000071B" w:rsidP="0000071B">
      <w:pPr>
        <w:pStyle w:val="Heading8"/>
      </w:pPr>
      <w:r w:rsidRPr="00E64E58">
        <w:t>Setter</w:t>
      </w:r>
      <w:r>
        <w:t xml:space="preserve"> </w:t>
      </w:r>
    </w:p>
    <w:p w14:paraId="50FC405B" w14:textId="77777777" w:rsidR="0000071B" w:rsidRDefault="0000071B" w:rsidP="0000071B">
      <w:r>
        <w:t>package lombok;</w:t>
      </w:r>
    </w:p>
    <w:p w14:paraId="783DC5BC" w14:textId="77777777" w:rsidR="0000071B" w:rsidRDefault="0000071B" w:rsidP="0000071B">
      <w:r>
        <w:t>@Target({ElementType.</w:t>
      </w:r>
      <w:r w:rsidRPr="00E64E58">
        <w:rPr>
          <w:color w:val="C45911" w:themeColor="accent2" w:themeShade="BF"/>
        </w:rPr>
        <w:t>FIELD</w:t>
      </w:r>
      <w:r>
        <w:t>, ElementType.</w:t>
      </w:r>
      <w:r w:rsidRPr="00E64E58">
        <w:rPr>
          <w:color w:val="C45911" w:themeColor="accent2" w:themeShade="BF"/>
        </w:rPr>
        <w:t>TYPE</w:t>
      </w:r>
      <w:r>
        <w:t>})</w:t>
      </w:r>
    </w:p>
    <w:p w14:paraId="74D7C5F7" w14:textId="77777777" w:rsidR="0000071B" w:rsidRDefault="0000071B" w:rsidP="0000071B">
      <w:r>
        <w:t>@Retention(RetentionPolicy.SOURCE)</w:t>
      </w:r>
    </w:p>
    <w:p w14:paraId="14D27A90" w14:textId="77777777" w:rsidR="0000071B" w:rsidRDefault="0000071B" w:rsidP="0000071B">
      <w:pPr>
        <w:rPr>
          <w:b/>
          <w:bCs/>
        </w:rPr>
      </w:pPr>
      <w:r>
        <w:t xml:space="preserve">public @interface </w:t>
      </w:r>
      <w:r w:rsidRPr="00E64E58">
        <w:rPr>
          <w:b/>
          <w:bCs/>
        </w:rPr>
        <w:t>Setter</w:t>
      </w:r>
    </w:p>
    <w:p w14:paraId="69B49417" w14:textId="77777777" w:rsidR="0000071B" w:rsidRDefault="0000071B" w:rsidP="0000071B">
      <w:pPr>
        <w:ind w:left="432"/>
      </w:pPr>
      <w:r w:rsidRPr="00E64E58">
        <w:t xml:space="preserve">The @Setter annotation works similarly to @Getter, but it </w:t>
      </w:r>
      <w:r w:rsidRPr="00E64E58">
        <w:rPr>
          <w:color w:val="538135" w:themeColor="accent6" w:themeShade="BF"/>
        </w:rPr>
        <w:t xml:space="preserve">generates a setter method </w:t>
      </w:r>
      <w:r w:rsidRPr="00E64E58">
        <w:t xml:space="preserve">for the field. </w:t>
      </w:r>
    </w:p>
    <w:p w14:paraId="4FA235E2" w14:textId="77777777" w:rsidR="0000071B" w:rsidRDefault="0000071B" w:rsidP="0000071B">
      <w:pPr>
        <w:ind w:left="432"/>
      </w:pPr>
      <w:r w:rsidRPr="00E64E58">
        <w:t>The generated method will have the typical naming convention like setFieldName(value).</w:t>
      </w:r>
    </w:p>
    <w:p w14:paraId="1CF9FECA" w14:textId="77777777" w:rsidR="0000071B" w:rsidRPr="008E0F86" w:rsidRDefault="0000071B" w:rsidP="0000071B">
      <w:r w:rsidRPr="008E0F86">
        <w:t xml:space="preserve">lombok.AccessLevel </w:t>
      </w:r>
      <w:r w:rsidRPr="008E0F86">
        <w:rPr>
          <w:color w:val="00B0F0"/>
        </w:rPr>
        <w:t>value</w:t>
      </w:r>
      <w:r w:rsidRPr="008E0F86">
        <w:t>() default lombok.AccessLevel.PUBLIC;</w:t>
      </w:r>
    </w:p>
    <w:p w14:paraId="3DB03D23" w14:textId="77777777" w:rsidR="0000071B" w:rsidRPr="005059E0" w:rsidRDefault="0000071B" w:rsidP="0000071B">
      <w:pPr>
        <w:pStyle w:val="Heading8"/>
        <w:rPr>
          <w:lang w:eastAsia="zh-Hans"/>
        </w:rPr>
      </w:pPr>
      <w:r w:rsidRPr="005059E0">
        <w:t>SneakyThrows</w:t>
      </w:r>
    </w:p>
    <w:p w14:paraId="2D263292" w14:textId="77777777" w:rsidR="0000071B" w:rsidRDefault="0000071B" w:rsidP="0000071B">
      <w:pPr>
        <w:contextualSpacing/>
        <w:rPr>
          <w:rFonts w:cs="Microsoft Sans Serif"/>
          <w:color w:val="auto"/>
          <w:kern w:val="0"/>
        </w:rPr>
      </w:pPr>
      <w:r>
        <w:rPr>
          <w:rFonts w:cs="Microsoft Sans Serif"/>
          <w:color w:val="auto"/>
          <w:kern w:val="0"/>
        </w:rPr>
        <w:t xml:space="preserve">package </w:t>
      </w:r>
      <w:r w:rsidRPr="00AD3227">
        <w:rPr>
          <w:rFonts w:eastAsia="Yu Mincho" w:cs="Microsoft Sans Serif"/>
          <w:color w:val="auto"/>
          <w:kern w:val="0"/>
          <w:lang w:val="en-GB" w:eastAsia="ja-JP"/>
        </w:rPr>
        <w:t>lombok</w:t>
      </w:r>
      <w:r>
        <w:rPr>
          <w:rFonts w:cs="Microsoft Sans Serif"/>
          <w:color w:val="auto"/>
          <w:kern w:val="0"/>
        </w:rPr>
        <w:t>;</w:t>
      </w:r>
    </w:p>
    <w:p w14:paraId="2D6ED020" w14:textId="77777777" w:rsidR="0000071B" w:rsidRPr="007F4631" w:rsidRDefault="0000071B" w:rsidP="0000071B">
      <w:pPr>
        <w:contextualSpacing/>
        <w:rPr>
          <w:rFonts w:cs="Microsoft Sans Serif"/>
          <w:color w:val="auto"/>
          <w:kern w:val="0"/>
        </w:rPr>
      </w:pPr>
      <w:r w:rsidRPr="007F4631">
        <w:rPr>
          <w:rFonts w:cs="Microsoft Sans Serif"/>
          <w:color w:val="auto"/>
          <w:kern w:val="0"/>
        </w:rPr>
        <w:t>@Target({ElementType.</w:t>
      </w:r>
      <w:r w:rsidRPr="00E64E58">
        <w:rPr>
          <w:rFonts w:cs="Microsoft Sans Serif"/>
          <w:color w:val="C45911" w:themeColor="accent2" w:themeShade="BF"/>
          <w:kern w:val="0"/>
        </w:rPr>
        <w:t>METHOD</w:t>
      </w:r>
      <w:r w:rsidRPr="007F4631">
        <w:rPr>
          <w:rFonts w:cs="Microsoft Sans Serif"/>
          <w:color w:val="auto"/>
          <w:kern w:val="0"/>
        </w:rPr>
        <w:t>, ElementType.</w:t>
      </w:r>
      <w:r w:rsidRPr="00E64E58">
        <w:rPr>
          <w:rFonts w:cs="Microsoft Sans Serif"/>
          <w:color w:val="C45911" w:themeColor="accent2" w:themeShade="BF"/>
          <w:kern w:val="0"/>
        </w:rPr>
        <w:t>CONSTRUCTOR</w:t>
      </w:r>
      <w:r w:rsidRPr="007F4631">
        <w:rPr>
          <w:rFonts w:cs="Microsoft Sans Serif"/>
          <w:color w:val="auto"/>
          <w:kern w:val="0"/>
        </w:rPr>
        <w:t>})</w:t>
      </w:r>
    </w:p>
    <w:p w14:paraId="0F33213D" w14:textId="77777777" w:rsidR="0000071B" w:rsidRPr="007F4631" w:rsidRDefault="0000071B" w:rsidP="0000071B">
      <w:pPr>
        <w:contextualSpacing/>
        <w:rPr>
          <w:rFonts w:cs="Microsoft Sans Serif"/>
          <w:color w:val="auto"/>
          <w:kern w:val="0"/>
        </w:rPr>
      </w:pPr>
      <w:r w:rsidRPr="007F4631">
        <w:rPr>
          <w:rFonts w:cs="Microsoft Sans Serif"/>
          <w:color w:val="auto"/>
          <w:kern w:val="0"/>
        </w:rPr>
        <w:t>@Retention(RetentionPolicy.SOURCE)</w:t>
      </w:r>
    </w:p>
    <w:p w14:paraId="378ECAD2" w14:textId="77777777" w:rsidR="0000071B" w:rsidRDefault="0000071B" w:rsidP="0000071B">
      <w:pPr>
        <w:contextualSpacing/>
        <w:rPr>
          <w:rFonts w:eastAsia="Yu Mincho" w:cs="Microsoft Sans Serif"/>
          <w:b/>
          <w:bCs/>
          <w:color w:val="auto"/>
          <w:kern w:val="0"/>
          <w:lang w:eastAsia="ja-JP"/>
        </w:rPr>
      </w:pPr>
      <w:r w:rsidRPr="007F4631">
        <w:rPr>
          <w:rFonts w:cs="Microsoft Sans Serif"/>
          <w:color w:val="auto"/>
          <w:kern w:val="0"/>
        </w:rPr>
        <w:t xml:space="preserve">public @interface </w:t>
      </w:r>
      <w:r w:rsidRPr="007F4631">
        <w:rPr>
          <w:rFonts w:cs="Microsoft Sans Serif"/>
          <w:b/>
          <w:bCs/>
          <w:color w:val="auto"/>
          <w:kern w:val="0"/>
        </w:rPr>
        <w:t>SneakyThrows</w:t>
      </w:r>
      <w:r>
        <w:rPr>
          <w:rFonts w:cs="Microsoft Sans Serif"/>
          <w:b/>
          <w:bCs/>
          <w:color w:val="auto"/>
          <w:kern w:val="0"/>
        </w:rPr>
        <w:t xml:space="preserve"> </w:t>
      </w:r>
    </w:p>
    <w:p w14:paraId="7C07B3D3" w14:textId="77777777" w:rsidR="0000071B" w:rsidRPr="0099290C" w:rsidRDefault="0000071B" w:rsidP="0000071B">
      <w:pPr>
        <w:ind w:left="432"/>
        <w:contextualSpacing/>
        <w:rPr>
          <w:rFonts w:cs="Microsoft Sans Serif"/>
          <w:color w:val="auto"/>
          <w:kern w:val="0"/>
        </w:rPr>
      </w:pPr>
      <w:r>
        <w:rPr>
          <w:rFonts w:cs="Microsoft Sans Serif"/>
          <w:color w:val="auto"/>
          <w:kern w:val="0"/>
        </w:rPr>
        <w:t>C</w:t>
      </w:r>
      <w:r w:rsidRPr="0099290C">
        <w:rPr>
          <w:rFonts w:cs="Microsoft Sans Serif" w:hint="eastAsia"/>
          <w:color w:val="auto"/>
          <w:kern w:val="0"/>
        </w:rPr>
        <w:t>onvert</w:t>
      </w:r>
      <w:r w:rsidRPr="0099290C">
        <w:rPr>
          <w:rFonts w:cs="Microsoft Sans Serif"/>
          <w:color w:val="auto"/>
          <w:kern w:val="0"/>
        </w:rPr>
        <w:t xml:space="preserve"> other exceptions to RuntimeException </w:t>
      </w:r>
    </w:p>
    <w:p w14:paraId="4E8AA82D" w14:textId="77777777" w:rsidR="0000071B" w:rsidRDefault="0000071B" w:rsidP="0000071B">
      <w:pPr>
        <w:contextualSpacing/>
        <w:rPr>
          <w:rFonts w:cs="Microsoft Sans Serif"/>
          <w:color w:val="auto"/>
          <w:kern w:val="0"/>
        </w:rPr>
      </w:pPr>
    </w:p>
    <w:p w14:paraId="3862B05F" w14:textId="77777777" w:rsidR="0000071B" w:rsidRDefault="0000071B" w:rsidP="0000071B">
      <w:pPr>
        <w:contextualSpacing/>
        <w:rPr>
          <w:rFonts w:cs="Microsoft Sans Serif"/>
          <w:color w:val="auto"/>
          <w:kern w:val="0"/>
        </w:rPr>
      </w:pPr>
      <w:r w:rsidRPr="00145B20">
        <w:rPr>
          <w:rFonts w:cs="Microsoft Sans Serif"/>
          <w:color w:val="auto"/>
          <w:kern w:val="0"/>
        </w:rPr>
        <w:t xml:space="preserve">Class&lt;? extends Throwable&gt;[] </w:t>
      </w:r>
      <w:r w:rsidRPr="003E1BCD">
        <w:rPr>
          <w:rStyle w:val="a0"/>
          <w:color w:val="00B0F0"/>
        </w:rPr>
        <w:t>value</w:t>
      </w:r>
      <w:r w:rsidRPr="00145B20">
        <w:rPr>
          <w:rFonts w:cs="Microsoft Sans Serif"/>
          <w:color w:val="auto"/>
          <w:kern w:val="0"/>
        </w:rPr>
        <w:t>() default java.lang.Throwable.class;</w:t>
      </w:r>
    </w:p>
    <w:p w14:paraId="3D15072D" w14:textId="77777777" w:rsidR="0000071B" w:rsidRDefault="0000071B" w:rsidP="0000071B">
      <w:pPr>
        <w:pStyle w:val="Heading8"/>
      </w:pPr>
      <w:r w:rsidRPr="005059E0">
        <w:t>AllArgsConstructor</w:t>
      </w:r>
    </w:p>
    <w:p w14:paraId="6AC11AF1" w14:textId="77777777" w:rsidR="0000071B" w:rsidRPr="005059E0" w:rsidRDefault="0000071B" w:rsidP="0000071B">
      <w:pPr>
        <w:contextualSpacing/>
        <w:rPr>
          <w:rFonts w:cs="Microsoft Sans Serif"/>
          <w:color w:val="auto"/>
          <w:kern w:val="0"/>
        </w:rPr>
      </w:pPr>
      <w:r w:rsidRPr="005059E0">
        <w:rPr>
          <w:rFonts w:cs="Microsoft Sans Serif"/>
          <w:color w:val="auto"/>
          <w:kern w:val="0"/>
        </w:rPr>
        <w:t>@Target({ElementType.TYPE})</w:t>
      </w:r>
    </w:p>
    <w:p w14:paraId="0D338857" w14:textId="77777777" w:rsidR="0000071B" w:rsidRPr="005059E0" w:rsidRDefault="0000071B" w:rsidP="0000071B">
      <w:pPr>
        <w:contextualSpacing/>
        <w:rPr>
          <w:rFonts w:cs="Microsoft Sans Serif"/>
          <w:color w:val="auto"/>
          <w:kern w:val="0"/>
        </w:rPr>
      </w:pPr>
      <w:r w:rsidRPr="005059E0">
        <w:rPr>
          <w:rFonts w:cs="Microsoft Sans Serif"/>
          <w:color w:val="auto"/>
          <w:kern w:val="0"/>
        </w:rPr>
        <w:t>@Retention(RetentionPolicy.SOURCE)</w:t>
      </w:r>
    </w:p>
    <w:p w14:paraId="0D021D98" w14:textId="77777777" w:rsidR="0000071B" w:rsidRDefault="0000071B" w:rsidP="0000071B">
      <w:pPr>
        <w:contextualSpacing/>
        <w:rPr>
          <w:rFonts w:eastAsia="Yu Mincho" w:cs="Microsoft Sans Serif"/>
          <w:b/>
          <w:bCs/>
          <w:color w:val="auto"/>
          <w:kern w:val="0"/>
          <w:lang w:eastAsia="ja-JP"/>
        </w:rPr>
      </w:pPr>
      <w:r w:rsidRPr="005059E0">
        <w:rPr>
          <w:rFonts w:cs="Microsoft Sans Serif"/>
          <w:color w:val="auto"/>
          <w:kern w:val="0"/>
        </w:rPr>
        <w:t xml:space="preserve">public @interface </w:t>
      </w:r>
      <w:r w:rsidRPr="005059E0">
        <w:rPr>
          <w:rFonts w:cs="Microsoft Sans Serif"/>
          <w:b/>
          <w:bCs/>
          <w:color w:val="auto"/>
          <w:kern w:val="0"/>
        </w:rPr>
        <w:t>AllArgsConstructor</w:t>
      </w:r>
      <w:r>
        <w:rPr>
          <w:rFonts w:cs="Microsoft Sans Serif"/>
          <w:b/>
          <w:bCs/>
          <w:color w:val="auto"/>
          <w:kern w:val="0"/>
        </w:rPr>
        <w:t xml:space="preserve">           </w:t>
      </w:r>
    </w:p>
    <w:p w14:paraId="6DB9C98F" w14:textId="77777777" w:rsidR="00470E43" w:rsidRDefault="0000071B" w:rsidP="00470E43">
      <w:pPr>
        <w:ind w:left="432"/>
        <w:contextualSpacing/>
        <w:rPr>
          <w:rFonts w:cs="Microsoft Sans Serif"/>
          <w:color w:val="auto"/>
          <w:kern w:val="0"/>
        </w:rPr>
      </w:pPr>
      <w:r w:rsidRPr="006E6A84">
        <w:rPr>
          <w:rFonts w:cs="Microsoft Sans Serif"/>
          <w:color w:val="auto"/>
          <w:kern w:val="0"/>
        </w:rPr>
        <w:t>Full parameter constructor, containing all parameters except for final type</w:t>
      </w:r>
      <w:r w:rsidR="00470E43">
        <w:rPr>
          <w:rFonts w:cs="Microsoft Sans Serif" w:hint="eastAsia"/>
          <w:color w:val="auto"/>
          <w:kern w:val="0"/>
        </w:rPr>
        <w:t>,</w:t>
      </w:r>
    </w:p>
    <w:p w14:paraId="267B11F7" w14:textId="5938A90A" w:rsidR="00470E43" w:rsidRPr="006E6A84" w:rsidRDefault="00470E43" w:rsidP="00470E43">
      <w:pPr>
        <w:ind w:left="432"/>
        <w:contextualSpacing/>
        <w:rPr>
          <w:rFonts w:cs="Microsoft Sans Serif"/>
          <w:color w:val="auto"/>
          <w:kern w:val="0"/>
        </w:rPr>
      </w:pPr>
      <w:r w:rsidRPr="00470E43">
        <w:rPr>
          <w:rFonts w:cs="Microsoft Sans Serif"/>
          <w:color w:val="auto"/>
          <w:kern w:val="0"/>
        </w:rPr>
        <w:t xml:space="preserve"> but it </w:t>
      </w:r>
      <w:r w:rsidRPr="00470E43">
        <w:rPr>
          <w:rFonts w:cs="Microsoft Sans Serif"/>
          <w:color w:val="538135" w:themeColor="accent6" w:themeShade="BF"/>
          <w:kern w:val="0"/>
        </w:rPr>
        <w:t xml:space="preserve">does not include a call to a superclass's constructor </w:t>
      </w:r>
      <w:r w:rsidRPr="00470E43">
        <w:rPr>
          <w:rFonts w:cs="Microsoft Sans Serif"/>
          <w:color w:val="auto"/>
          <w:kern w:val="0"/>
        </w:rPr>
        <w:t>with arguments.</w:t>
      </w:r>
    </w:p>
    <w:p w14:paraId="220DCE4C" w14:textId="77777777" w:rsidR="0000071B" w:rsidRDefault="0000071B" w:rsidP="0000071B">
      <w:pPr>
        <w:contextualSpacing/>
        <w:rPr>
          <w:rFonts w:cs="Microsoft Sans Serif"/>
          <w:color w:val="auto"/>
          <w:kern w:val="0"/>
        </w:rPr>
      </w:pPr>
    </w:p>
    <w:p w14:paraId="06B008BD" w14:textId="77777777" w:rsidR="0000071B" w:rsidRPr="005059E0" w:rsidRDefault="0000071B" w:rsidP="0000071B">
      <w:pPr>
        <w:contextualSpacing/>
        <w:rPr>
          <w:rFonts w:cs="Microsoft Sans Serif"/>
          <w:color w:val="auto"/>
          <w:kern w:val="0"/>
        </w:rPr>
      </w:pPr>
      <w:r w:rsidRPr="005059E0">
        <w:rPr>
          <w:rFonts w:cs="Microsoft Sans Serif"/>
          <w:color w:val="auto"/>
          <w:kern w:val="0"/>
        </w:rPr>
        <w:t xml:space="preserve">String </w:t>
      </w:r>
      <w:r w:rsidRPr="003E1BCD">
        <w:rPr>
          <w:rFonts w:cs="Microsoft Sans Serif"/>
          <w:color w:val="00B0F0"/>
          <w:kern w:val="0"/>
        </w:rPr>
        <w:t>staticName</w:t>
      </w:r>
      <w:r w:rsidRPr="005059E0">
        <w:rPr>
          <w:rFonts w:cs="Microsoft Sans Serif"/>
          <w:color w:val="auto"/>
          <w:kern w:val="0"/>
        </w:rPr>
        <w:t>() default "";</w:t>
      </w:r>
    </w:p>
    <w:p w14:paraId="2A4BE6F2" w14:textId="77777777" w:rsidR="0000071B" w:rsidRPr="005059E0" w:rsidRDefault="0000071B" w:rsidP="0000071B">
      <w:pPr>
        <w:contextualSpacing/>
        <w:rPr>
          <w:rFonts w:cs="Microsoft Sans Serif"/>
          <w:color w:val="auto"/>
          <w:kern w:val="0"/>
        </w:rPr>
      </w:pPr>
      <w:r w:rsidRPr="005059E0">
        <w:rPr>
          <w:rFonts w:cs="Microsoft Sans Serif"/>
          <w:color w:val="auto"/>
          <w:kern w:val="0"/>
        </w:rPr>
        <w:t xml:space="preserve">AllArgsConstructor.AnyAnnotation[] </w:t>
      </w:r>
      <w:r w:rsidRPr="003E1BCD">
        <w:rPr>
          <w:rFonts w:cs="Microsoft Sans Serif"/>
          <w:color w:val="00B0F0"/>
          <w:kern w:val="0"/>
        </w:rPr>
        <w:t>onConstructor</w:t>
      </w:r>
      <w:r w:rsidRPr="005059E0">
        <w:rPr>
          <w:rFonts w:cs="Microsoft Sans Serif"/>
          <w:color w:val="auto"/>
          <w:kern w:val="0"/>
        </w:rPr>
        <w:t>() default {};</w:t>
      </w:r>
    </w:p>
    <w:p w14:paraId="3CE792CD" w14:textId="77777777" w:rsidR="0000071B" w:rsidRDefault="0000071B" w:rsidP="0000071B">
      <w:pPr>
        <w:contextualSpacing/>
        <w:rPr>
          <w:rFonts w:cs="Microsoft Sans Serif"/>
          <w:color w:val="auto"/>
          <w:kern w:val="0"/>
        </w:rPr>
      </w:pPr>
      <w:r w:rsidRPr="005059E0">
        <w:rPr>
          <w:rFonts w:cs="Microsoft Sans Serif"/>
          <w:color w:val="auto"/>
          <w:kern w:val="0"/>
        </w:rPr>
        <w:t xml:space="preserve">AccessLevel </w:t>
      </w:r>
      <w:r w:rsidRPr="003E1BCD">
        <w:rPr>
          <w:rFonts w:cs="Microsoft Sans Serif"/>
          <w:color w:val="00B0F0"/>
          <w:kern w:val="0"/>
        </w:rPr>
        <w:t>access</w:t>
      </w:r>
      <w:r w:rsidRPr="005059E0">
        <w:rPr>
          <w:rFonts w:cs="Microsoft Sans Serif"/>
          <w:color w:val="auto"/>
          <w:kern w:val="0"/>
        </w:rPr>
        <w:t>() default AccessLevel.PUBLIC;</w:t>
      </w:r>
    </w:p>
    <w:p w14:paraId="1AF7A7DA" w14:textId="77777777" w:rsidR="0000071B" w:rsidRDefault="0000071B" w:rsidP="0000071B">
      <w:pPr>
        <w:contextualSpacing/>
        <w:rPr>
          <w:rFonts w:eastAsia="Yu Mincho" w:cs="Microsoft Sans Serif"/>
          <w:color w:val="auto"/>
          <w:kern w:val="0"/>
          <w:lang w:eastAsia="ja-JP"/>
        </w:rPr>
      </w:pPr>
    </w:p>
    <w:p w14:paraId="29EF26D2" w14:textId="77777777" w:rsidR="0000071B" w:rsidRPr="00AD3227" w:rsidRDefault="0000071B" w:rsidP="0000071B">
      <w:pPr>
        <w:pStyle w:val="Heading5"/>
      </w:pPr>
      <w:r w:rsidRPr="00AD3227">
        <w:t>experimental</w:t>
      </w:r>
    </w:p>
    <w:p w14:paraId="56B10AD9" w14:textId="77777777" w:rsidR="0000071B" w:rsidRDefault="0000071B" w:rsidP="0000071B">
      <w:pPr>
        <w:pStyle w:val="Heading8"/>
        <w:rPr>
          <w:lang w:val="en-GB" w:eastAsia="ja-JP"/>
        </w:rPr>
      </w:pPr>
      <w:r w:rsidRPr="00AD3227">
        <w:rPr>
          <w:lang w:val="en-GB" w:eastAsia="ja-JP"/>
        </w:rPr>
        <w:t xml:space="preserve">Accessors </w:t>
      </w:r>
    </w:p>
    <w:p w14:paraId="60FA0863" w14:textId="77777777" w:rsidR="0000071B" w:rsidRPr="00AD3227" w:rsidRDefault="0000071B" w:rsidP="0000071B">
      <w:pPr>
        <w:contextualSpacing/>
        <w:rPr>
          <w:rFonts w:eastAsia="Yu Mincho" w:cs="Microsoft Sans Serif"/>
          <w:color w:val="auto"/>
          <w:kern w:val="0"/>
          <w:lang w:val="en-GB" w:eastAsia="ja-JP"/>
        </w:rPr>
      </w:pPr>
      <w:r w:rsidRPr="00AD3227">
        <w:rPr>
          <w:rFonts w:eastAsia="Yu Mincho" w:cs="Microsoft Sans Serif"/>
          <w:color w:val="auto"/>
          <w:kern w:val="0"/>
          <w:lang w:val="en-GB" w:eastAsia="ja-JP"/>
        </w:rPr>
        <w:t>package lombok.</w:t>
      </w:r>
      <w:r w:rsidRPr="00AD3227">
        <w:rPr>
          <w:rStyle w:val="aa"/>
        </w:rPr>
        <w:t>experimental</w:t>
      </w:r>
      <w:r w:rsidRPr="00AD3227">
        <w:rPr>
          <w:rFonts w:eastAsia="Yu Mincho" w:cs="Microsoft Sans Serif"/>
          <w:color w:val="auto"/>
          <w:kern w:val="0"/>
          <w:lang w:val="en-GB" w:eastAsia="ja-JP"/>
        </w:rPr>
        <w:t>;</w:t>
      </w:r>
    </w:p>
    <w:p w14:paraId="7320AAD5" w14:textId="77777777" w:rsidR="0000071B" w:rsidRPr="00AD3227" w:rsidRDefault="0000071B" w:rsidP="0000071B">
      <w:pPr>
        <w:contextualSpacing/>
        <w:rPr>
          <w:rFonts w:eastAsia="Yu Mincho" w:cs="Microsoft Sans Serif"/>
          <w:color w:val="auto"/>
          <w:kern w:val="0"/>
          <w:lang w:val="en-GB" w:eastAsia="ja-JP"/>
        </w:rPr>
      </w:pPr>
      <w:r w:rsidRPr="00AD3227">
        <w:rPr>
          <w:rFonts w:eastAsia="Yu Mincho" w:cs="Microsoft Sans Serif"/>
          <w:color w:val="auto"/>
          <w:kern w:val="0"/>
          <w:lang w:val="en-GB" w:eastAsia="ja-JP"/>
        </w:rPr>
        <w:t>@Target({ElementType.TYPE, ElementType.FIELD})</w:t>
      </w:r>
    </w:p>
    <w:p w14:paraId="4746AAA9" w14:textId="77777777" w:rsidR="0000071B" w:rsidRPr="00AD3227" w:rsidRDefault="0000071B" w:rsidP="0000071B">
      <w:pPr>
        <w:contextualSpacing/>
        <w:rPr>
          <w:rFonts w:eastAsia="Yu Mincho" w:cs="Microsoft Sans Serif"/>
          <w:color w:val="auto"/>
          <w:kern w:val="0"/>
          <w:lang w:val="en-GB" w:eastAsia="ja-JP"/>
        </w:rPr>
      </w:pPr>
      <w:r w:rsidRPr="00AD3227">
        <w:rPr>
          <w:rFonts w:eastAsia="Yu Mincho" w:cs="Microsoft Sans Serif"/>
          <w:color w:val="auto"/>
          <w:kern w:val="0"/>
          <w:lang w:val="en-GB" w:eastAsia="ja-JP"/>
        </w:rPr>
        <w:t>@Retention(RetentionPolicy.SOURCE)</w:t>
      </w:r>
    </w:p>
    <w:p w14:paraId="7D0DE3D7" w14:textId="77777777" w:rsidR="0000071B" w:rsidRPr="001264D8" w:rsidRDefault="0000071B" w:rsidP="0000071B">
      <w:pPr>
        <w:contextualSpacing/>
        <w:rPr>
          <w:rFonts w:eastAsia="Yu Mincho" w:cs="Microsoft Sans Serif"/>
          <w:b/>
          <w:bCs/>
          <w:color w:val="auto"/>
          <w:kern w:val="0"/>
          <w:lang w:val="en-GB" w:eastAsia="ja-JP"/>
        </w:rPr>
      </w:pPr>
      <w:r w:rsidRPr="00AD3227">
        <w:rPr>
          <w:rFonts w:eastAsia="Yu Mincho" w:cs="Microsoft Sans Serif"/>
          <w:color w:val="auto"/>
          <w:kern w:val="0"/>
          <w:lang w:val="en-GB" w:eastAsia="ja-JP"/>
        </w:rPr>
        <w:t xml:space="preserve">public @interface </w:t>
      </w:r>
      <w:r w:rsidRPr="00AD3227">
        <w:rPr>
          <w:rFonts w:eastAsia="Yu Mincho" w:cs="Microsoft Sans Serif"/>
          <w:b/>
          <w:bCs/>
          <w:color w:val="auto"/>
          <w:kern w:val="0"/>
          <w:lang w:val="en-GB" w:eastAsia="ja-JP"/>
        </w:rPr>
        <w:t>Accessors</w:t>
      </w:r>
    </w:p>
    <w:p w14:paraId="18EAB621" w14:textId="77777777" w:rsidR="0000071B" w:rsidRDefault="0000071B" w:rsidP="0000071B">
      <w:pPr>
        <w:ind w:left="432"/>
        <w:contextualSpacing/>
        <w:rPr>
          <w:rFonts w:eastAsia="Yu Mincho" w:cs="Microsoft Sans Serif"/>
          <w:color w:val="auto"/>
          <w:kern w:val="0"/>
          <w:lang w:val="en-GB" w:eastAsia="ja-JP"/>
        </w:rPr>
      </w:pPr>
      <w:r>
        <w:rPr>
          <w:rFonts w:eastAsia="Yu Mincho" w:cs="Microsoft Sans Serif"/>
          <w:color w:val="auto"/>
          <w:kern w:val="0"/>
          <w:lang w:val="en-GB" w:eastAsia="ja-JP"/>
        </w:rPr>
        <w:t>C</w:t>
      </w:r>
      <w:r w:rsidRPr="00D5349C">
        <w:rPr>
          <w:rFonts w:eastAsia="Yu Mincho" w:cs="Microsoft Sans Serif"/>
          <w:color w:val="auto"/>
          <w:kern w:val="0"/>
          <w:lang w:val="en-GB" w:eastAsia="ja-JP"/>
        </w:rPr>
        <w:t xml:space="preserve">ustomize the behavior of </w:t>
      </w:r>
      <w:r w:rsidRPr="00D5349C">
        <w:rPr>
          <w:rFonts w:eastAsia="Yu Mincho" w:cs="Microsoft Sans Serif"/>
          <w:color w:val="538135" w:themeColor="accent6" w:themeShade="BF"/>
          <w:kern w:val="0"/>
          <w:lang w:val="en-GB" w:eastAsia="ja-JP"/>
        </w:rPr>
        <w:t xml:space="preserve">getter and setter methods </w:t>
      </w:r>
      <w:r w:rsidRPr="00D5349C">
        <w:rPr>
          <w:rFonts w:eastAsia="Yu Mincho" w:cs="Microsoft Sans Serif"/>
          <w:color w:val="auto"/>
          <w:kern w:val="0"/>
          <w:lang w:val="en-GB" w:eastAsia="ja-JP"/>
        </w:rPr>
        <w:t xml:space="preserve">in a class. </w:t>
      </w:r>
    </w:p>
    <w:p w14:paraId="7F59CFC0" w14:textId="77777777" w:rsidR="0000071B" w:rsidRDefault="0000071B" w:rsidP="0000071B">
      <w:pPr>
        <w:ind w:left="432"/>
        <w:contextualSpacing/>
        <w:rPr>
          <w:rFonts w:eastAsia="Yu Mincho" w:cs="Microsoft Sans Serif"/>
          <w:color w:val="auto"/>
          <w:kern w:val="0"/>
          <w:lang w:val="en-GB" w:eastAsia="ja-JP"/>
        </w:rPr>
      </w:pPr>
      <w:r w:rsidRPr="00D5349C">
        <w:rPr>
          <w:rFonts w:eastAsia="Yu Mincho" w:cs="Microsoft Sans Serif"/>
          <w:color w:val="auto"/>
          <w:kern w:val="0"/>
          <w:lang w:val="en-GB" w:eastAsia="ja-JP"/>
        </w:rPr>
        <w:t>It allows you to configure how getters and setters are generated, providing flexibility in naming conventions and method chaining.</w:t>
      </w:r>
    </w:p>
    <w:p w14:paraId="3383E8B2" w14:textId="77777777" w:rsidR="0000071B" w:rsidRDefault="0000071B" w:rsidP="0000071B">
      <w:pPr>
        <w:ind w:left="432"/>
        <w:contextualSpacing/>
        <w:rPr>
          <w:rFonts w:eastAsia="Yu Mincho" w:cs="Microsoft Sans Serif"/>
          <w:color w:val="auto"/>
          <w:kern w:val="0"/>
          <w:lang w:val="en-GB" w:eastAsia="ja-JP"/>
        </w:rPr>
      </w:pPr>
      <w:r w:rsidRPr="00222438">
        <w:rPr>
          <w:rFonts w:eastAsia="Yu Mincho" w:cs="Microsoft Sans Serif"/>
          <w:color w:val="auto"/>
          <w:kern w:val="0"/>
          <w:lang w:val="en-GB" w:eastAsia="ja-JP"/>
        </w:rPr>
        <w:t>Fluent Accessors</w:t>
      </w:r>
    </w:p>
    <w:p w14:paraId="6682B686" w14:textId="77777777" w:rsidR="0000071B" w:rsidRPr="00222438" w:rsidRDefault="0000071B" w:rsidP="0000071B">
      <w:pPr>
        <w:ind w:left="864"/>
        <w:contextualSpacing/>
        <w:rPr>
          <w:rFonts w:eastAsia="Yu Mincho" w:cs="Microsoft Sans Serif"/>
          <w:color w:val="auto"/>
          <w:kern w:val="0"/>
          <w:lang w:val="en-GB" w:eastAsia="ja-JP"/>
        </w:rPr>
      </w:pPr>
      <w:r w:rsidRPr="00222438">
        <w:rPr>
          <w:rFonts w:eastAsia="Yu Mincho" w:cs="Microsoft Sans Serif"/>
          <w:color w:val="auto"/>
          <w:kern w:val="0"/>
          <w:lang w:val="en-GB" w:eastAsia="ja-JP"/>
        </w:rPr>
        <w:t xml:space="preserve">You can make getters and setters </w:t>
      </w:r>
      <w:r w:rsidRPr="00222438">
        <w:rPr>
          <w:rFonts w:eastAsia="Yu Mincho" w:cs="Microsoft Sans Serif"/>
          <w:color w:val="538135" w:themeColor="accent6" w:themeShade="BF"/>
          <w:kern w:val="0"/>
          <w:lang w:val="en-GB" w:eastAsia="ja-JP"/>
        </w:rPr>
        <w:t xml:space="preserve">return this </w:t>
      </w:r>
      <w:r w:rsidRPr="00222438">
        <w:rPr>
          <w:rFonts w:eastAsia="Yu Mincho" w:cs="Microsoft Sans Serif"/>
          <w:color w:val="auto"/>
          <w:kern w:val="0"/>
          <w:lang w:val="en-GB" w:eastAsia="ja-JP"/>
        </w:rPr>
        <w:t>(the current object) instead of void, enabling method chaining.</w:t>
      </w:r>
    </w:p>
    <w:p w14:paraId="3FA125EB" w14:textId="77777777" w:rsidR="0000071B" w:rsidRDefault="0000071B" w:rsidP="0000071B">
      <w:pPr>
        <w:ind w:left="432"/>
        <w:contextualSpacing/>
        <w:rPr>
          <w:rFonts w:eastAsia="Yu Mincho" w:cs="Microsoft Sans Serif"/>
          <w:color w:val="auto"/>
          <w:kern w:val="0"/>
          <w:lang w:val="en-GB" w:eastAsia="ja-JP"/>
        </w:rPr>
      </w:pPr>
      <w:r w:rsidRPr="00222438">
        <w:rPr>
          <w:rFonts w:eastAsia="Yu Mincho" w:cs="Microsoft Sans Serif"/>
          <w:color w:val="auto"/>
          <w:kern w:val="0"/>
          <w:lang w:val="en-GB" w:eastAsia="ja-JP"/>
        </w:rPr>
        <w:t>Prefix Handling</w:t>
      </w:r>
    </w:p>
    <w:p w14:paraId="24389026" w14:textId="77777777" w:rsidR="0000071B" w:rsidRPr="00222438" w:rsidRDefault="0000071B" w:rsidP="0000071B">
      <w:pPr>
        <w:ind w:left="864"/>
        <w:contextualSpacing/>
        <w:rPr>
          <w:rFonts w:eastAsia="Yu Mincho" w:cs="Microsoft Sans Serif"/>
          <w:color w:val="auto"/>
          <w:kern w:val="0"/>
          <w:lang w:val="en-GB" w:eastAsia="ja-JP"/>
        </w:rPr>
      </w:pPr>
      <w:r w:rsidRPr="00222438">
        <w:rPr>
          <w:rFonts w:eastAsia="Yu Mincho" w:cs="Microsoft Sans Serif"/>
          <w:color w:val="auto"/>
          <w:kern w:val="0"/>
          <w:lang w:val="en-GB" w:eastAsia="ja-JP"/>
        </w:rPr>
        <w:t xml:space="preserve">You can </w:t>
      </w:r>
      <w:r w:rsidRPr="00222438">
        <w:rPr>
          <w:rFonts w:eastAsia="Yu Mincho" w:cs="Microsoft Sans Serif"/>
          <w:color w:val="538135" w:themeColor="accent6" w:themeShade="BF"/>
          <w:kern w:val="0"/>
          <w:lang w:val="en-GB" w:eastAsia="ja-JP"/>
        </w:rPr>
        <w:t xml:space="preserve">define a prefix </w:t>
      </w:r>
      <w:r w:rsidRPr="00222438">
        <w:rPr>
          <w:rFonts w:eastAsia="Yu Mincho" w:cs="Microsoft Sans Serif"/>
          <w:color w:val="auto"/>
          <w:kern w:val="0"/>
          <w:lang w:val="en-GB" w:eastAsia="ja-JP"/>
        </w:rPr>
        <w:t>that will be stripped from the field names when generating the getter and setter methods.</w:t>
      </w:r>
    </w:p>
    <w:p w14:paraId="28FECB3C" w14:textId="77777777" w:rsidR="0000071B" w:rsidRDefault="0000071B" w:rsidP="0000071B">
      <w:pPr>
        <w:ind w:left="432"/>
        <w:contextualSpacing/>
        <w:rPr>
          <w:rFonts w:eastAsia="Yu Mincho" w:cs="Microsoft Sans Serif"/>
          <w:color w:val="auto"/>
          <w:kern w:val="0"/>
          <w:lang w:val="en-GB" w:eastAsia="ja-JP"/>
        </w:rPr>
      </w:pPr>
      <w:r w:rsidRPr="00222438">
        <w:rPr>
          <w:rFonts w:eastAsia="Yu Mincho" w:cs="Microsoft Sans Serif"/>
          <w:color w:val="auto"/>
          <w:kern w:val="0"/>
          <w:lang w:val="en-GB" w:eastAsia="ja-JP"/>
        </w:rPr>
        <w:t>No Argument Required</w:t>
      </w:r>
    </w:p>
    <w:p w14:paraId="51C796EF" w14:textId="77777777" w:rsidR="0000071B" w:rsidRDefault="0000071B" w:rsidP="0000071B">
      <w:pPr>
        <w:ind w:left="864"/>
        <w:contextualSpacing/>
        <w:rPr>
          <w:rFonts w:eastAsia="Yu Mincho" w:cs="Microsoft Sans Serif"/>
          <w:color w:val="auto"/>
          <w:kern w:val="0"/>
          <w:lang w:val="en-GB" w:eastAsia="ja-JP"/>
        </w:rPr>
      </w:pPr>
      <w:r w:rsidRPr="00222438">
        <w:rPr>
          <w:rFonts w:eastAsia="Yu Mincho" w:cs="Microsoft Sans Serif"/>
          <w:color w:val="auto"/>
          <w:kern w:val="0"/>
          <w:lang w:val="en-GB" w:eastAsia="ja-JP"/>
        </w:rPr>
        <w:t xml:space="preserve">You can specify that certain fields </w:t>
      </w:r>
      <w:r w:rsidRPr="00222438">
        <w:rPr>
          <w:rFonts w:eastAsia="Yu Mincho" w:cs="Microsoft Sans Serif"/>
          <w:color w:val="538135" w:themeColor="accent6" w:themeShade="BF"/>
          <w:kern w:val="0"/>
          <w:lang w:val="en-GB" w:eastAsia="ja-JP"/>
        </w:rPr>
        <w:t>should not have setters generated</w:t>
      </w:r>
      <w:r w:rsidRPr="00222438">
        <w:rPr>
          <w:rFonts w:eastAsia="Yu Mincho" w:cs="Microsoft Sans Serif"/>
          <w:color w:val="auto"/>
          <w:kern w:val="0"/>
          <w:lang w:val="en-GB" w:eastAsia="ja-JP"/>
        </w:rPr>
        <w:t>.</w:t>
      </w:r>
    </w:p>
    <w:p w14:paraId="70F63C5E" w14:textId="77777777" w:rsidR="0000071B" w:rsidRDefault="0000071B" w:rsidP="0000071B">
      <w:pPr>
        <w:ind w:left="864"/>
        <w:contextualSpacing/>
        <w:rPr>
          <w:rFonts w:eastAsia="Yu Mincho" w:cs="Microsoft Sans Serif"/>
          <w:color w:val="auto"/>
          <w:kern w:val="0"/>
          <w:lang w:val="en-GB" w:eastAsia="ja-JP"/>
        </w:rPr>
      </w:pPr>
    </w:p>
    <w:p w14:paraId="3176D16B" w14:textId="77777777" w:rsidR="0000071B" w:rsidRDefault="0000071B" w:rsidP="0000071B">
      <w:pPr>
        <w:ind w:left="864"/>
        <w:contextualSpacing/>
        <w:rPr>
          <w:rFonts w:eastAsia="Yu Mincho" w:cs="Microsoft Sans Serif"/>
          <w:color w:val="auto"/>
          <w:kern w:val="0"/>
          <w:lang w:val="en-GB" w:eastAsia="ja-JP"/>
        </w:rPr>
      </w:pPr>
    </w:p>
    <w:p w14:paraId="364CC5AC" w14:textId="77777777" w:rsidR="0000071B" w:rsidRDefault="0000071B" w:rsidP="0000071B">
      <w:pPr>
        <w:contextualSpacing/>
        <w:rPr>
          <w:rFonts w:eastAsia="Yu Mincho" w:cs="Microsoft Sans Serif"/>
          <w:color w:val="auto"/>
          <w:kern w:val="0"/>
          <w:lang w:val="en-GB" w:eastAsia="ja-JP"/>
        </w:rPr>
      </w:pPr>
      <w:r w:rsidRPr="001264D8">
        <w:rPr>
          <w:rFonts w:eastAsia="Yu Mincho" w:cs="Microsoft Sans Serif"/>
          <w:color w:val="auto"/>
          <w:kern w:val="0"/>
          <w:lang w:val="en-GB" w:eastAsia="ja-JP"/>
        </w:rPr>
        <w:t xml:space="preserve">boolean </w:t>
      </w:r>
      <w:r w:rsidRPr="001264D8">
        <w:rPr>
          <w:rFonts w:eastAsia="Yu Mincho" w:cs="Microsoft Sans Serif"/>
          <w:color w:val="00B0F0"/>
          <w:kern w:val="0"/>
          <w:lang w:val="en-GB" w:eastAsia="ja-JP"/>
        </w:rPr>
        <w:t>chain</w:t>
      </w:r>
      <w:r w:rsidRPr="001264D8">
        <w:rPr>
          <w:rFonts w:eastAsia="Yu Mincho" w:cs="Microsoft Sans Serif"/>
          <w:color w:val="auto"/>
          <w:kern w:val="0"/>
          <w:lang w:val="en-GB" w:eastAsia="ja-JP"/>
        </w:rPr>
        <w:t>() default false;</w:t>
      </w:r>
    </w:p>
    <w:p w14:paraId="3A481C1F" w14:textId="77777777" w:rsidR="0000071B" w:rsidRPr="0013024F" w:rsidRDefault="0000071B" w:rsidP="0000071B">
      <w:pPr>
        <w:ind w:left="432"/>
        <w:contextualSpacing/>
        <w:rPr>
          <w:rFonts w:eastAsia="Yu Mincho" w:cs="Microsoft Sans Serif"/>
          <w:color w:val="auto"/>
          <w:kern w:val="0"/>
          <w:lang w:val="en-GB" w:eastAsia="ja-JP"/>
        </w:rPr>
      </w:pPr>
      <w:r w:rsidRPr="0013024F">
        <w:rPr>
          <w:rFonts w:eastAsia="Yu Mincho" w:cs="Microsoft Sans Serif"/>
          <w:color w:val="auto"/>
          <w:kern w:val="0"/>
          <w:lang w:val="en-GB" w:eastAsia="ja-JP"/>
        </w:rPr>
        <w:t xml:space="preserve">If set to true, </w:t>
      </w:r>
      <w:r w:rsidRPr="00A57802">
        <w:rPr>
          <w:rFonts w:eastAsia="Yu Mincho" w:cs="Microsoft Sans Serif"/>
          <w:color w:val="538135" w:themeColor="accent6" w:themeShade="BF"/>
          <w:kern w:val="0"/>
          <w:lang w:val="en-GB" w:eastAsia="ja-JP"/>
        </w:rPr>
        <w:t>setters return this</w:t>
      </w:r>
      <w:r w:rsidRPr="0013024F">
        <w:rPr>
          <w:rFonts w:eastAsia="Yu Mincho" w:cs="Microsoft Sans Serif"/>
          <w:color w:val="auto"/>
          <w:kern w:val="0"/>
          <w:lang w:val="en-GB" w:eastAsia="ja-JP"/>
        </w:rPr>
        <w:t>, allowing method chaining.</w:t>
      </w:r>
    </w:p>
    <w:p w14:paraId="7B6B936C" w14:textId="77777777" w:rsidR="0000071B" w:rsidRDefault="0000071B" w:rsidP="0000071B">
      <w:pPr>
        <w:contextualSpacing/>
        <w:rPr>
          <w:rFonts w:eastAsia="Yu Mincho" w:cs="Microsoft Sans Serif"/>
          <w:color w:val="auto"/>
          <w:kern w:val="0"/>
          <w:lang w:val="en-GB" w:eastAsia="ja-JP"/>
        </w:rPr>
      </w:pPr>
      <w:r w:rsidRPr="001264D8">
        <w:rPr>
          <w:rFonts w:eastAsia="Yu Mincho" w:cs="Microsoft Sans Serif"/>
          <w:color w:val="auto"/>
          <w:kern w:val="0"/>
          <w:lang w:val="en-GB" w:eastAsia="ja-JP"/>
        </w:rPr>
        <w:t xml:space="preserve">boolean </w:t>
      </w:r>
      <w:r w:rsidRPr="001264D8">
        <w:rPr>
          <w:rFonts w:eastAsia="Yu Mincho" w:cs="Microsoft Sans Serif"/>
          <w:color w:val="00B0F0"/>
          <w:kern w:val="0"/>
          <w:lang w:val="en-GB" w:eastAsia="ja-JP"/>
        </w:rPr>
        <w:t>fluent</w:t>
      </w:r>
      <w:r w:rsidRPr="001264D8">
        <w:rPr>
          <w:rFonts w:eastAsia="Yu Mincho" w:cs="Microsoft Sans Serif"/>
          <w:color w:val="auto"/>
          <w:kern w:val="0"/>
          <w:lang w:val="en-GB" w:eastAsia="ja-JP"/>
        </w:rPr>
        <w:t>() default false;</w:t>
      </w:r>
    </w:p>
    <w:p w14:paraId="69037EFB" w14:textId="77777777" w:rsidR="0000071B" w:rsidRPr="00A57802" w:rsidRDefault="0000071B" w:rsidP="0000071B">
      <w:pPr>
        <w:ind w:left="432"/>
        <w:contextualSpacing/>
        <w:rPr>
          <w:rFonts w:eastAsia="Yu Mincho" w:cs="Microsoft Sans Serif"/>
          <w:color w:val="auto"/>
          <w:kern w:val="0"/>
          <w:lang w:val="en-GB" w:eastAsia="ja-JP"/>
        </w:rPr>
      </w:pPr>
      <w:r w:rsidRPr="00A57802">
        <w:rPr>
          <w:rFonts w:eastAsia="Yu Mincho" w:cs="Microsoft Sans Serif"/>
          <w:color w:val="auto"/>
          <w:kern w:val="0"/>
          <w:lang w:val="en-GB" w:eastAsia="ja-JP"/>
        </w:rPr>
        <w:t xml:space="preserve">If set to true, the generated getter and setter methods </w:t>
      </w:r>
      <w:r w:rsidRPr="00A57802">
        <w:rPr>
          <w:rFonts w:eastAsia="Yu Mincho" w:cs="Microsoft Sans Serif"/>
          <w:color w:val="538135" w:themeColor="accent6" w:themeShade="BF"/>
          <w:kern w:val="0"/>
          <w:lang w:val="en-GB" w:eastAsia="ja-JP"/>
        </w:rPr>
        <w:t>will not use the conventional get and set prefixes</w:t>
      </w:r>
      <w:r w:rsidRPr="00A57802">
        <w:rPr>
          <w:rFonts w:eastAsia="Yu Mincho" w:cs="Microsoft Sans Serif"/>
          <w:color w:val="auto"/>
          <w:kern w:val="0"/>
          <w:lang w:val="en-GB" w:eastAsia="ja-JP"/>
        </w:rPr>
        <w:t>. Instead, they will use the field name directly.</w:t>
      </w:r>
    </w:p>
    <w:p w14:paraId="462B60FD" w14:textId="77777777" w:rsidR="0000071B" w:rsidRDefault="0000071B" w:rsidP="0000071B">
      <w:pPr>
        <w:ind w:left="432"/>
        <w:contextualSpacing/>
        <w:rPr>
          <w:rFonts w:eastAsia="Yu Mincho" w:cs="Microsoft Sans Serif"/>
          <w:color w:val="auto"/>
          <w:kern w:val="0"/>
          <w:lang w:val="en-GB" w:eastAsia="ja-JP"/>
        </w:rPr>
      </w:pPr>
      <w:r w:rsidRPr="00A57802">
        <w:rPr>
          <w:rFonts w:eastAsia="Yu Mincho" w:cs="Microsoft Sans Serif"/>
          <w:color w:val="auto"/>
          <w:kern w:val="0"/>
          <w:lang w:val="en-GB" w:eastAsia="ja-JP"/>
        </w:rPr>
        <w:t>For example, getName() becomes name(), and setName() becomes name(value)</w:t>
      </w:r>
    </w:p>
    <w:p w14:paraId="0934A2C7" w14:textId="77777777" w:rsidR="0000071B" w:rsidRDefault="0000071B" w:rsidP="0000071B">
      <w:pPr>
        <w:contextualSpacing/>
        <w:rPr>
          <w:rFonts w:eastAsia="Yu Mincho" w:cs="Microsoft Sans Serif"/>
          <w:color w:val="auto"/>
          <w:kern w:val="0"/>
          <w:lang w:val="en-GB" w:eastAsia="ja-JP"/>
        </w:rPr>
      </w:pPr>
      <w:r w:rsidRPr="00A27574">
        <w:rPr>
          <w:rFonts w:eastAsia="Yu Mincho" w:cs="Microsoft Sans Serif"/>
          <w:color w:val="auto"/>
          <w:kern w:val="0"/>
          <w:lang w:val="en-GB" w:eastAsia="ja-JP"/>
        </w:rPr>
        <w:t xml:space="preserve">String[] </w:t>
      </w:r>
      <w:r w:rsidRPr="00A27574">
        <w:rPr>
          <w:rFonts w:eastAsia="Yu Mincho" w:cs="Microsoft Sans Serif"/>
          <w:color w:val="00B0F0"/>
          <w:kern w:val="0"/>
          <w:lang w:val="en-GB" w:eastAsia="ja-JP"/>
        </w:rPr>
        <w:t>prefix</w:t>
      </w:r>
      <w:r w:rsidRPr="00A27574">
        <w:rPr>
          <w:rFonts w:eastAsia="Yu Mincho" w:cs="Microsoft Sans Serif"/>
          <w:color w:val="auto"/>
          <w:kern w:val="0"/>
          <w:lang w:val="en-GB" w:eastAsia="ja-JP"/>
        </w:rPr>
        <w:t>() default {};</w:t>
      </w:r>
    </w:p>
    <w:p w14:paraId="4355701A" w14:textId="77777777" w:rsidR="0000071B" w:rsidRDefault="0000071B" w:rsidP="0000071B">
      <w:pPr>
        <w:ind w:left="432"/>
        <w:contextualSpacing/>
        <w:rPr>
          <w:rFonts w:eastAsia="Yu Mincho" w:cs="Microsoft Sans Serif"/>
          <w:color w:val="auto"/>
          <w:kern w:val="0"/>
          <w:lang w:val="en-GB" w:eastAsia="ja-JP"/>
        </w:rPr>
      </w:pPr>
      <w:r w:rsidRPr="00A27574">
        <w:rPr>
          <w:rFonts w:eastAsia="Yu Mincho" w:cs="Microsoft Sans Serif"/>
          <w:color w:val="auto"/>
          <w:kern w:val="0"/>
          <w:lang w:val="en-GB" w:eastAsia="ja-JP"/>
        </w:rPr>
        <w:t xml:space="preserve">Defines a prefix </w:t>
      </w:r>
      <w:r w:rsidRPr="00A27574">
        <w:rPr>
          <w:rFonts w:eastAsia="Yu Mincho" w:cs="Microsoft Sans Serif"/>
          <w:color w:val="538135" w:themeColor="accent6" w:themeShade="BF"/>
          <w:kern w:val="0"/>
          <w:lang w:val="en-GB" w:eastAsia="ja-JP"/>
        </w:rPr>
        <w:t xml:space="preserve">that will be stripped from field names </w:t>
      </w:r>
      <w:r w:rsidRPr="00A27574">
        <w:rPr>
          <w:rFonts w:eastAsia="Yu Mincho" w:cs="Microsoft Sans Serif"/>
          <w:color w:val="auto"/>
          <w:kern w:val="0"/>
          <w:lang w:val="en-GB" w:eastAsia="ja-JP"/>
        </w:rPr>
        <w:t xml:space="preserve">when generating getter and setter methods. </w:t>
      </w:r>
    </w:p>
    <w:p w14:paraId="3FBA7E0C" w14:textId="77777777" w:rsidR="0000071B" w:rsidRDefault="0000071B" w:rsidP="0000071B">
      <w:pPr>
        <w:ind w:left="432"/>
        <w:contextualSpacing/>
        <w:rPr>
          <w:rFonts w:eastAsia="Yu Mincho" w:cs="Microsoft Sans Serif"/>
          <w:color w:val="auto"/>
          <w:kern w:val="0"/>
          <w:lang w:val="en-GB" w:eastAsia="ja-JP"/>
        </w:rPr>
      </w:pPr>
      <w:r w:rsidRPr="00A27574">
        <w:rPr>
          <w:rFonts w:eastAsia="Yu Mincho" w:cs="Microsoft Sans Serif"/>
          <w:color w:val="auto"/>
          <w:kern w:val="0"/>
          <w:lang w:val="en-GB" w:eastAsia="ja-JP"/>
        </w:rPr>
        <w:t>For example, if fields are prefixed with m_, using prefix = "m_" will generate getter and setter methods without the prefix.</w:t>
      </w:r>
    </w:p>
    <w:p w14:paraId="70825BB6" w14:textId="77777777" w:rsidR="0000071B" w:rsidRDefault="0000071B" w:rsidP="0000071B">
      <w:pPr>
        <w:pStyle w:val="Heading8"/>
        <w:rPr>
          <w:lang w:eastAsia="ja-JP"/>
        </w:rPr>
      </w:pPr>
      <w:r w:rsidRPr="00E71F55">
        <w:rPr>
          <w:lang w:eastAsia="ja-JP"/>
        </w:rPr>
        <w:t>SuperBuilder</w:t>
      </w:r>
    </w:p>
    <w:p w14:paraId="54054EA6" w14:textId="77777777" w:rsidR="0000071B" w:rsidRPr="00E71F55" w:rsidRDefault="0000071B" w:rsidP="0000071B">
      <w:pPr>
        <w:contextualSpacing/>
        <w:rPr>
          <w:rFonts w:eastAsia="Yu Mincho" w:cs="Microsoft Sans Serif"/>
          <w:color w:val="auto"/>
          <w:kern w:val="0"/>
          <w:lang w:eastAsia="ja-JP"/>
        </w:rPr>
      </w:pPr>
      <w:r w:rsidRPr="00E71F55">
        <w:rPr>
          <w:rFonts w:eastAsia="Yu Mincho" w:cs="Microsoft Sans Serif"/>
          <w:color w:val="auto"/>
          <w:kern w:val="0"/>
          <w:lang w:eastAsia="ja-JP"/>
        </w:rPr>
        <w:t>package lombok.experimental;</w:t>
      </w:r>
    </w:p>
    <w:p w14:paraId="6AA7281E" w14:textId="77777777" w:rsidR="0000071B" w:rsidRPr="00E71F55" w:rsidRDefault="0000071B" w:rsidP="0000071B">
      <w:pPr>
        <w:contextualSpacing/>
        <w:rPr>
          <w:rFonts w:eastAsia="Yu Mincho" w:cs="Microsoft Sans Serif"/>
          <w:color w:val="auto"/>
          <w:kern w:val="0"/>
          <w:lang w:eastAsia="ja-JP"/>
        </w:rPr>
      </w:pPr>
      <w:r w:rsidRPr="00E71F55">
        <w:rPr>
          <w:rFonts w:eastAsia="Yu Mincho" w:cs="Microsoft Sans Serif"/>
          <w:color w:val="auto"/>
          <w:kern w:val="0"/>
          <w:lang w:eastAsia="ja-JP"/>
        </w:rPr>
        <w:t>@Target(TYPE)</w:t>
      </w:r>
    </w:p>
    <w:p w14:paraId="29BB03BB" w14:textId="77777777" w:rsidR="0000071B" w:rsidRPr="00E71F55" w:rsidRDefault="0000071B" w:rsidP="0000071B">
      <w:pPr>
        <w:contextualSpacing/>
        <w:rPr>
          <w:rFonts w:eastAsia="Yu Mincho" w:cs="Microsoft Sans Serif"/>
          <w:color w:val="auto"/>
          <w:kern w:val="0"/>
          <w:lang w:eastAsia="ja-JP"/>
        </w:rPr>
      </w:pPr>
      <w:r w:rsidRPr="00E71F55">
        <w:rPr>
          <w:rFonts w:eastAsia="Yu Mincho" w:cs="Microsoft Sans Serif"/>
          <w:color w:val="auto"/>
          <w:kern w:val="0"/>
          <w:lang w:eastAsia="ja-JP"/>
        </w:rPr>
        <w:t>@Retention(SOURCE)</w:t>
      </w:r>
    </w:p>
    <w:p w14:paraId="068AE7F1" w14:textId="77777777" w:rsidR="0000071B" w:rsidRDefault="0000071B" w:rsidP="0000071B">
      <w:pPr>
        <w:contextualSpacing/>
        <w:rPr>
          <w:rFonts w:eastAsia="Yu Mincho" w:cs="Microsoft Sans Serif"/>
          <w:b/>
          <w:bCs/>
          <w:color w:val="auto"/>
          <w:kern w:val="0"/>
          <w:lang w:eastAsia="ja-JP"/>
        </w:rPr>
      </w:pPr>
      <w:r w:rsidRPr="00E71F55">
        <w:rPr>
          <w:rFonts w:eastAsia="Yu Mincho" w:cs="Microsoft Sans Serif"/>
          <w:color w:val="auto"/>
          <w:kern w:val="0"/>
          <w:lang w:eastAsia="ja-JP"/>
        </w:rPr>
        <w:t xml:space="preserve">public @interface </w:t>
      </w:r>
      <w:r w:rsidRPr="00E71F55">
        <w:rPr>
          <w:rFonts w:eastAsia="Yu Mincho" w:cs="Microsoft Sans Serif"/>
          <w:b/>
          <w:bCs/>
          <w:color w:val="auto"/>
          <w:kern w:val="0"/>
          <w:lang w:eastAsia="ja-JP"/>
        </w:rPr>
        <w:t>SuperBuilder</w:t>
      </w:r>
    </w:p>
    <w:p w14:paraId="19F0B536" w14:textId="77777777" w:rsidR="0000071B" w:rsidRDefault="0000071B" w:rsidP="0000071B">
      <w:pPr>
        <w:ind w:left="432"/>
        <w:contextualSpacing/>
        <w:rPr>
          <w:rFonts w:eastAsia="Yu Mincho" w:cs="Microsoft Sans Serif"/>
          <w:color w:val="auto"/>
          <w:kern w:val="0"/>
          <w:lang w:eastAsia="ja-JP"/>
        </w:rPr>
      </w:pPr>
      <w:r w:rsidRPr="005B4D8C">
        <w:rPr>
          <w:rFonts w:eastAsia="Yu Mincho" w:cs="Microsoft Sans Serif"/>
          <w:color w:val="auto"/>
          <w:kern w:val="0"/>
          <w:lang w:eastAsia="ja-JP"/>
        </w:rPr>
        <w:t>Add @SuperBuilder to both the base class and the subclass.</w:t>
      </w:r>
      <w:r>
        <w:rPr>
          <w:rFonts w:eastAsia="Yu Mincho" w:cs="Microsoft Sans Serif"/>
          <w:color w:val="auto"/>
          <w:kern w:val="0"/>
          <w:lang w:eastAsia="ja-JP"/>
        </w:rPr>
        <w:t xml:space="preserve"> </w:t>
      </w:r>
    </w:p>
    <w:p w14:paraId="426495FC" w14:textId="77777777" w:rsidR="0000071B" w:rsidRDefault="0000071B" w:rsidP="0000071B">
      <w:pPr>
        <w:ind w:left="432"/>
        <w:contextualSpacing/>
        <w:rPr>
          <w:rFonts w:eastAsia="Yu Mincho" w:cs="Microsoft Sans Serif"/>
          <w:color w:val="auto"/>
          <w:kern w:val="0"/>
          <w:lang w:eastAsia="ja-JP"/>
        </w:rPr>
      </w:pPr>
      <w:r w:rsidRPr="003D6206">
        <w:rPr>
          <w:rFonts w:eastAsia="Yu Mincho" w:cs="Microsoft Sans Serif"/>
          <w:color w:val="auto"/>
          <w:kern w:val="0"/>
          <w:lang w:eastAsia="ja-JP"/>
        </w:rPr>
        <w:t>No need to manually write the constructor</w:t>
      </w:r>
    </w:p>
    <w:p w14:paraId="27DAB552" w14:textId="77777777" w:rsidR="0000071B" w:rsidRDefault="0000071B" w:rsidP="0000071B">
      <w:pPr>
        <w:contextualSpacing/>
        <w:rPr>
          <w:rFonts w:eastAsia="Yu Mincho" w:cs="Microsoft Sans Serif"/>
          <w:color w:val="auto"/>
          <w:kern w:val="0"/>
          <w:lang w:eastAsia="ja-JP"/>
        </w:rPr>
      </w:pPr>
    </w:p>
    <w:p w14:paraId="0C6ADD4A" w14:textId="77777777" w:rsidR="0000071B" w:rsidRPr="00E71F55" w:rsidRDefault="0000071B" w:rsidP="0000071B">
      <w:pPr>
        <w:contextualSpacing/>
        <w:rPr>
          <w:rFonts w:eastAsia="Yu Mincho" w:cs="Microsoft Sans Serif"/>
          <w:color w:val="auto"/>
          <w:kern w:val="0"/>
          <w:lang w:eastAsia="ja-JP"/>
        </w:rPr>
      </w:pPr>
      <w:r w:rsidRPr="00E71F55">
        <w:rPr>
          <w:rFonts w:eastAsia="Yu Mincho" w:cs="Microsoft Sans Serif"/>
          <w:color w:val="auto"/>
          <w:kern w:val="0"/>
          <w:lang w:eastAsia="ja-JP"/>
        </w:rPr>
        <w:t xml:space="preserve">String </w:t>
      </w:r>
      <w:r w:rsidRPr="00E71F55">
        <w:rPr>
          <w:rFonts w:eastAsia="Yu Mincho" w:cs="Microsoft Sans Serif"/>
          <w:color w:val="00B0F0"/>
          <w:kern w:val="0"/>
          <w:lang w:eastAsia="ja-JP"/>
        </w:rPr>
        <w:t>builderMethodName</w:t>
      </w:r>
      <w:r w:rsidRPr="00E71F55">
        <w:rPr>
          <w:rFonts w:eastAsia="Yu Mincho" w:cs="Microsoft Sans Serif"/>
          <w:color w:val="auto"/>
          <w:kern w:val="0"/>
          <w:lang w:eastAsia="ja-JP"/>
        </w:rPr>
        <w:t>() default "builder";</w:t>
      </w:r>
    </w:p>
    <w:p w14:paraId="7AB812D5" w14:textId="77777777" w:rsidR="0000071B" w:rsidRPr="00E71F55" w:rsidRDefault="0000071B" w:rsidP="0000071B">
      <w:pPr>
        <w:contextualSpacing/>
        <w:rPr>
          <w:rFonts w:eastAsia="Yu Mincho" w:cs="Microsoft Sans Serif"/>
          <w:color w:val="auto"/>
          <w:kern w:val="0"/>
          <w:lang w:eastAsia="ja-JP"/>
        </w:rPr>
      </w:pPr>
      <w:r w:rsidRPr="00E71F55">
        <w:rPr>
          <w:rFonts w:eastAsia="Yu Mincho" w:cs="Microsoft Sans Serif"/>
          <w:color w:val="auto"/>
          <w:kern w:val="0"/>
          <w:lang w:eastAsia="ja-JP"/>
        </w:rPr>
        <w:t xml:space="preserve">String </w:t>
      </w:r>
      <w:r w:rsidRPr="00E71F55">
        <w:rPr>
          <w:rFonts w:eastAsia="Yu Mincho" w:cs="Microsoft Sans Serif"/>
          <w:color w:val="00B0F0"/>
          <w:kern w:val="0"/>
          <w:lang w:eastAsia="ja-JP"/>
        </w:rPr>
        <w:t>buildMethodName</w:t>
      </w:r>
      <w:r w:rsidRPr="00E71F55">
        <w:rPr>
          <w:rFonts w:eastAsia="Yu Mincho" w:cs="Microsoft Sans Serif"/>
          <w:color w:val="auto"/>
          <w:kern w:val="0"/>
          <w:lang w:eastAsia="ja-JP"/>
        </w:rPr>
        <w:t>() default "build";</w:t>
      </w:r>
    </w:p>
    <w:p w14:paraId="02B76301" w14:textId="77777777" w:rsidR="0000071B" w:rsidRPr="00E71F55" w:rsidRDefault="0000071B" w:rsidP="0000071B">
      <w:pPr>
        <w:contextualSpacing/>
        <w:rPr>
          <w:rFonts w:eastAsia="Yu Mincho" w:cs="Microsoft Sans Serif"/>
          <w:color w:val="auto"/>
          <w:kern w:val="0"/>
          <w:lang w:eastAsia="ja-JP"/>
        </w:rPr>
      </w:pPr>
      <w:r w:rsidRPr="00E71F55">
        <w:rPr>
          <w:rFonts w:eastAsia="Yu Mincho" w:cs="Microsoft Sans Serif"/>
          <w:color w:val="auto"/>
          <w:kern w:val="0"/>
          <w:lang w:eastAsia="ja-JP"/>
        </w:rPr>
        <w:t xml:space="preserve">boolean </w:t>
      </w:r>
      <w:r w:rsidRPr="00E71F55">
        <w:rPr>
          <w:rFonts w:eastAsia="Yu Mincho" w:cs="Microsoft Sans Serif"/>
          <w:color w:val="00B0F0"/>
          <w:kern w:val="0"/>
          <w:lang w:eastAsia="ja-JP"/>
        </w:rPr>
        <w:t>toBuilder</w:t>
      </w:r>
      <w:r w:rsidRPr="00E71F55">
        <w:rPr>
          <w:rFonts w:eastAsia="Yu Mincho" w:cs="Microsoft Sans Serif"/>
          <w:color w:val="auto"/>
          <w:kern w:val="0"/>
          <w:lang w:eastAsia="ja-JP"/>
        </w:rPr>
        <w:t>() default false;</w:t>
      </w:r>
    </w:p>
    <w:p w14:paraId="505DC6F3" w14:textId="77777777" w:rsidR="0000071B" w:rsidRDefault="0000071B" w:rsidP="0000071B">
      <w:pPr>
        <w:contextualSpacing/>
        <w:rPr>
          <w:rFonts w:eastAsia="Yu Mincho" w:cs="Microsoft Sans Serif"/>
          <w:color w:val="auto"/>
          <w:kern w:val="0"/>
          <w:lang w:eastAsia="ja-JP"/>
        </w:rPr>
      </w:pPr>
      <w:r w:rsidRPr="00E71F55">
        <w:rPr>
          <w:rFonts w:eastAsia="Yu Mincho" w:cs="Microsoft Sans Serif"/>
          <w:color w:val="auto"/>
          <w:kern w:val="0"/>
          <w:lang w:eastAsia="ja-JP"/>
        </w:rPr>
        <w:t xml:space="preserve">String </w:t>
      </w:r>
      <w:r w:rsidRPr="00E71F55">
        <w:rPr>
          <w:rFonts w:eastAsia="Yu Mincho" w:cs="Microsoft Sans Serif"/>
          <w:color w:val="00B0F0"/>
          <w:kern w:val="0"/>
          <w:lang w:eastAsia="ja-JP"/>
        </w:rPr>
        <w:t>setterPrefix</w:t>
      </w:r>
      <w:r w:rsidRPr="00E71F55">
        <w:rPr>
          <w:rFonts w:eastAsia="Yu Mincho" w:cs="Microsoft Sans Serif"/>
          <w:color w:val="auto"/>
          <w:kern w:val="0"/>
          <w:lang w:eastAsia="ja-JP"/>
        </w:rPr>
        <w:t>() default "";</w:t>
      </w:r>
    </w:p>
    <w:p w14:paraId="38A62ADA" w14:textId="77777777" w:rsidR="0000071B" w:rsidRDefault="0000071B" w:rsidP="0000071B">
      <w:pPr>
        <w:contextualSpacing/>
        <w:rPr>
          <w:rFonts w:eastAsia="Yu Mincho" w:cs="Microsoft Sans Serif"/>
          <w:color w:val="auto"/>
          <w:kern w:val="0"/>
          <w:lang w:eastAsia="ja-JP"/>
        </w:rPr>
      </w:pPr>
    </w:p>
    <w:p w14:paraId="59C6BE1E" w14:textId="77777777" w:rsidR="0000071B" w:rsidRPr="003E1BCD" w:rsidRDefault="0000071B" w:rsidP="0000071B">
      <w:pPr>
        <w:pStyle w:val="Heading8"/>
        <w:rPr>
          <w:lang w:eastAsia="ja-JP"/>
        </w:rPr>
      </w:pPr>
      <w:r>
        <w:rPr>
          <w:rFonts w:hint="eastAsia"/>
          <w:lang w:eastAsia="ja-JP"/>
        </w:rPr>
        <w:t>Other</w:t>
      </w:r>
    </w:p>
    <w:p w14:paraId="38786555" w14:textId="77777777" w:rsidR="0000071B" w:rsidRDefault="0000071B" w:rsidP="0000071B">
      <w:pPr>
        <w:contextualSpacing/>
        <w:rPr>
          <w:rFonts w:cs="Microsoft Sans Serif"/>
          <w:color w:val="auto"/>
          <w:kern w:val="0"/>
        </w:rPr>
      </w:pPr>
      <w:r>
        <w:rPr>
          <w:rStyle w:val="a2"/>
          <w:b/>
        </w:rPr>
        <w:t>@</w:t>
      </w:r>
      <w:r>
        <w:rPr>
          <w:rStyle w:val="a2"/>
          <w:rFonts w:hint="eastAsia"/>
          <w:b/>
        </w:rPr>
        <w:t>Data</w:t>
      </w:r>
      <w:r>
        <w:rPr>
          <w:rFonts w:cs="Microsoft Sans Serif"/>
          <w:color w:val="2F5496" w:themeColor="accent5" w:themeShade="BF"/>
          <w:kern w:val="0"/>
        </w:rPr>
        <w:t xml:space="preserve">                </w:t>
      </w:r>
      <w:r>
        <w:rPr>
          <w:rFonts w:cs="Microsoft Sans Serif" w:hint="eastAsia"/>
          <w:color w:val="auto"/>
          <w:kern w:val="0"/>
        </w:rPr>
        <w:t>添加</w:t>
      </w:r>
      <w:r>
        <w:rPr>
          <w:rFonts w:cs="Microsoft Sans Serif"/>
          <w:color w:val="auto"/>
          <w:kern w:val="0"/>
        </w:rPr>
        <w:t>get</w:t>
      </w:r>
      <w:r>
        <w:rPr>
          <w:rFonts w:cs="Microsoft Sans Serif"/>
          <w:color w:val="auto"/>
          <w:kern w:val="0"/>
        </w:rPr>
        <w:t>、</w:t>
      </w:r>
      <w:r>
        <w:rPr>
          <w:rFonts w:cs="Microsoft Sans Serif"/>
          <w:color w:val="auto"/>
          <w:kern w:val="0"/>
        </w:rPr>
        <w:t>set</w:t>
      </w:r>
      <w:r>
        <w:rPr>
          <w:rFonts w:cs="Microsoft Sans Serif"/>
          <w:color w:val="auto"/>
          <w:kern w:val="0"/>
        </w:rPr>
        <w:t>方法、</w:t>
      </w:r>
      <w:r>
        <w:rPr>
          <w:rStyle w:val="aa"/>
          <w:color w:val="2F5496" w:themeColor="accent5" w:themeShade="BF"/>
        </w:rPr>
        <w:t>equals、canEquals、hashCode</w:t>
      </w:r>
      <w:r>
        <w:rPr>
          <w:rFonts w:cs="Microsoft Sans Serif"/>
          <w:color w:val="auto"/>
          <w:kern w:val="0"/>
        </w:rPr>
        <w:t>、</w:t>
      </w:r>
      <w:r>
        <w:rPr>
          <w:rFonts w:cs="Microsoft Sans Serif"/>
          <w:color w:val="auto"/>
          <w:kern w:val="0"/>
        </w:rPr>
        <w:t>toString</w:t>
      </w:r>
      <w:r>
        <w:rPr>
          <w:rFonts w:cs="Microsoft Sans Serif"/>
          <w:color w:val="auto"/>
          <w:kern w:val="0"/>
        </w:rPr>
        <w:t>方法</w:t>
      </w:r>
      <w:r>
        <w:rPr>
          <w:rFonts w:cs="Microsoft Sans Serif" w:hint="eastAsia"/>
          <w:color w:val="auto"/>
          <w:kern w:val="0"/>
        </w:rPr>
        <w:t>【</w:t>
      </w:r>
      <w:r>
        <w:rPr>
          <w:rFonts w:cs="Microsoft Sans Serif" w:hint="eastAsia"/>
          <w:color w:val="C45911" w:themeColor="accent2" w:themeShade="BF"/>
          <w:kern w:val="0"/>
        </w:rPr>
        <w:t>TYPE</w:t>
      </w:r>
      <w:r>
        <w:rPr>
          <w:rFonts w:cs="Microsoft Sans Serif" w:hint="eastAsia"/>
          <w:color w:val="auto"/>
          <w:kern w:val="0"/>
        </w:rPr>
        <w:t>】</w:t>
      </w:r>
    </w:p>
    <w:p w14:paraId="7DD43EF3" w14:textId="77777777" w:rsidR="0000071B" w:rsidRDefault="0000071B" w:rsidP="0000071B">
      <w:pPr>
        <w:contextualSpacing/>
        <w:rPr>
          <w:rFonts w:cs="Microsoft Sans Serif"/>
          <w:color w:val="auto"/>
          <w:kern w:val="0"/>
        </w:rPr>
      </w:pPr>
      <w:r>
        <w:rPr>
          <w:rFonts w:cs="Microsoft Sans Serif"/>
          <w:color w:val="auto"/>
          <w:kern w:val="0"/>
        </w:rPr>
        <w:t xml:space="preserve">                           @Getter</w:t>
      </w:r>
      <w:r>
        <w:rPr>
          <w:rFonts w:cs="Microsoft Sans Serif"/>
          <w:color w:val="auto"/>
          <w:kern w:val="0"/>
        </w:rPr>
        <w:t>、</w:t>
      </w:r>
      <w:r>
        <w:rPr>
          <w:rFonts w:cs="Microsoft Sans Serif"/>
          <w:color w:val="auto"/>
          <w:kern w:val="0"/>
        </w:rPr>
        <w:t>@Setter</w:t>
      </w:r>
      <w:r>
        <w:rPr>
          <w:rFonts w:cs="Microsoft Sans Serif"/>
          <w:color w:val="auto"/>
          <w:kern w:val="0"/>
        </w:rPr>
        <w:t>、</w:t>
      </w:r>
      <w:r>
        <w:rPr>
          <w:rFonts w:cs="Microsoft Sans Serif"/>
          <w:color w:val="auto"/>
          <w:kern w:val="0"/>
        </w:rPr>
        <w:t>@ToString</w:t>
      </w:r>
      <w:r>
        <w:rPr>
          <w:rFonts w:cs="Microsoft Sans Serif"/>
          <w:color w:val="auto"/>
          <w:kern w:val="0"/>
        </w:rPr>
        <w:t>、</w:t>
      </w:r>
      <w:r>
        <w:rPr>
          <w:rFonts w:cs="Microsoft Sans Serif"/>
          <w:color w:val="auto"/>
          <w:kern w:val="0"/>
        </w:rPr>
        <w:t>@EqualsAndHashCode</w:t>
      </w:r>
      <w:r>
        <w:rPr>
          <w:rFonts w:cs="Microsoft Sans Serif"/>
          <w:color w:val="auto"/>
          <w:kern w:val="0"/>
        </w:rPr>
        <w:t>、</w:t>
      </w:r>
      <w:r>
        <w:rPr>
          <w:rFonts w:cs="Microsoft Sans Serif"/>
          <w:color w:val="auto"/>
          <w:kern w:val="0"/>
        </w:rPr>
        <w:t xml:space="preserve">@RequiredArgsConstructor </w:t>
      </w:r>
    </w:p>
    <w:p w14:paraId="527FDEA5" w14:textId="77777777" w:rsidR="0000071B" w:rsidRDefault="0000071B" w:rsidP="0000071B">
      <w:pPr>
        <w:contextualSpacing/>
        <w:rPr>
          <w:rFonts w:cs="Microsoft Sans Serif"/>
          <w:color w:val="auto"/>
          <w:kern w:val="0"/>
        </w:rPr>
      </w:pPr>
      <w:r>
        <w:rPr>
          <w:rStyle w:val="a2"/>
          <w:b/>
        </w:rPr>
        <w:t>@Getter</w:t>
      </w:r>
      <w:r>
        <w:rPr>
          <w:rFonts w:cs="Microsoft Sans Serif"/>
          <w:color w:val="2F5496" w:themeColor="accent5" w:themeShade="BF"/>
          <w:kern w:val="0"/>
        </w:rPr>
        <w:t xml:space="preserve">             </w:t>
      </w:r>
      <w:r>
        <w:rPr>
          <w:rFonts w:cs="Microsoft Sans Serif" w:hint="eastAsia"/>
          <w:color w:val="auto"/>
          <w:kern w:val="0"/>
        </w:rPr>
        <w:t>添加</w:t>
      </w:r>
      <w:r>
        <w:rPr>
          <w:rFonts w:cs="Microsoft Sans Serif"/>
          <w:color w:val="auto"/>
          <w:kern w:val="0"/>
        </w:rPr>
        <w:t xml:space="preserve">get </w:t>
      </w:r>
      <w:r>
        <w:rPr>
          <w:rFonts w:cs="Microsoft Sans Serif"/>
          <w:color w:val="auto"/>
          <w:kern w:val="0"/>
        </w:rPr>
        <w:t>方法</w:t>
      </w:r>
      <w:r>
        <w:rPr>
          <w:rFonts w:cs="Microsoft Sans Serif" w:hint="eastAsia"/>
          <w:color w:val="auto"/>
          <w:kern w:val="0"/>
        </w:rPr>
        <w:t>【</w:t>
      </w:r>
      <w:r>
        <w:rPr>
          <w:rFonts w:cs="Microsoft Sans Serif" w:hint="eastAsia"/>
          <w:color w:val="C45911" w:themeColor="accent2" w:themeShade="BF"/>
          <w:kern w:val="0"/>
        </w:rPr>
        <w:t>TYPE</w:t>
      </w:r>
      <w:r>
        <w:rPr>
          <w:rFonts w:cs="Microsoft Sans Serif" w:hint="eastAsia"/>
          <w:color w:val="auto"/>
          <w:kern w:val="0"/>
        </w:rPr>
        <w:t>】</w:t>
      </w:r>
    </w:p>
    <w:p w14:paraId="0E8D4F37" w14:textId="77777777" w:rsidR="0000071B" w:rsidRDefault="0000071B" w:rsidP="0000071B">
      <w:pPr>
        <w:tabs>
          <w:tab w:val="left" w:pos="3330"/>
        </w:tabs>
        <w:ind w:left="864"/>
        <w:contextualSpacing/>
        <w:jc w:val="both"/>
        <w:rPr>
          <w:rFonts w:cs="Microsoft Sans Serif"/>
          <w:color w:val="2F5496" w:themeColor="accent5" w:themeShade="BF"/>
          <w:kern w:val="0"/>
        </w:rPr>
      </w:pPr>
      <w:r>
        <w:rPr>
          <w:rFonts w:cs="Microsoft Sans Serif" w:hint="eastAsia"/>
          <w:color w:val="2F5496" w:themeColor="accent5" w:themeShade="BF"/>
          <w:kern w:val="0"/>
        </w:rPr>
        <w:t>lazy</w:t>
      </w:r>
      <w:r>
        <w:rPr>
          <w:rStyle w:val="a8"/>
        </w:rPr>
        <w:t xml:space="preserve">=true   </w:t>
      </w:r>
      <w:r>
        <w:rPr>
          <w:rStyle w:val="a8"/>
          <w:rFonts w:hint="eastAsia"/>
        </w:rPr>
        <w:t>将在第一次调用这个</w:t>
      </w:r>
      <w:r>
        <w:rPr>
          <w:rStyle w:val="a8"/>
        </w:rPr>
        <w:t>getter时计算一个值，并从那时起</w:t>
      </w:r>
      <w:r>
        <w:rPr>
          <w:rStyle w:val="a8"/>
          <w:rFonts w:hint="eastAsia"/>
        </w:rPr>
        <w:t xml:space="preserve">用一个 类中字段 </w:t>
      </w:r>
      <w:r>
        <w:rPr>
          <w:rStyle w:val="a8"/>
        </w:rPr>
        <w:t>缓存它。如果计算数值需要大量的CPU，或者数值需要大量的内存，这就很有用</w:t>
      </w:r>
    </w:p>
    <w:p w14:paraId="5E249A57" w14:textId="77777777" w:rsidR="0000071B" w:rsidRDefault="0000071B" w:rsidP="0000071B">
      <w:pPr>
        <w:contextualSpacing/>
        <w:rPr>
          <w:rFonts w:cs="Microsoft Sans Serif"/>
          <w:color w:val="auto"/>
          <w:kern w:val="0"/>
        </w:rPr>
      </w:pPr>
      <w:r>
        <w:rPr>
          <w:rStyle w:val="a2"/>
          <w:b/>
        </w:rPr>
        <w:t>@Setter</w:t>
      </w:r>
      <w:r>
        <w:rPr>
          <w:rFonts w:cs="Microsoft Sans Serif"/>
          <w:color w:val="2F5496" w:themeColor="accent5" w:themeShade="BF"/>
          <w:kern w:val="0"/>
        </w:rPr>
        <w:t xml:space="preserve">              </w:t>
      </w:r>
      <w:r>
        <w:rPr>
          <w:rFonts w:cs="Microsoft Sans Serif" w:hint="eastAsia"/>
          <w:color w:val="auto"/>
          <w:kern w:val="0"/>
        </w:rPr>
        <w:t>添加</w:t>
      </w:r>
      <w:r>
        <w:rPr>
          <w:rFonts w:cs="Microsoft Sans Serif"/>
          <w:color w:val="auto"/>
          <w:kern w:val="0"/>
        </w:rPr>
        <w:t>set</w:t>
      </w:r>
      <w:r>
        <w:rPr>
          <w:rFonts w:cs="Microsoft Sans Serif"/>
          <w:color w:val="auto"/>
          <w:kern w:val="0"/>
        </w:rPr>
        <w:t>方法</w:t>
      </w:r>
      <w:r>
        <w:rPr>
          <w:rFonts w:cs="Microsoft Sans Serif" w:hint="eastAsia"/>
          <w:color w:val="auto"/>
          <w:kern w:val="0"/>
        </w:rPr>
        <w:t>【</w:t>
      </w:r>
      <w:r>
        <w:rPr>
          <w:rFonts w:cs="Microsoft Sans Serif" w:hint="eastAsia"/>
          <w:color w:val="C45911" w:themeColor="accent2" w:themeShade="BF"/>
          <w:kern w:val="0"/>
        </w:rPr>
        <w:t>TYPE</w:t>
      </w:r>
      <w:r>
        <w:rPr>
          <w:rFonts w:cs="Microsoft Sans Serif" w:hint="eastAsia"/>
          <w:color w:val="auto"/>
          <w:kern w:val="0"/>
        </w:rPr>
        <w:t>】</w:t>
      </w:r>
    </w:p>
    <w:p w14:paraId="3D41DFA3" w14:textId="77777777" w:rsidR="0000071B" w:rsidRDefault="0000071B" w:rsidP="0000071B">
      <w:pPr>
        <w:contextualSpacing/>
        <w:rPr>
          <w:rFonts w:cs="Microsoft Sans Serif"/>
          <w:color w:val="auto"/>
          <w:kern w:val="0"/>
        </w:rPr>
      </w:pPr>
      <w:r>
        <w:rPr>
          <w:rStyle w:val="a2"/>
          <w:rFonts w:hint="eastAsia"/>
          <w:b/>
        </w:rPr>
        <w:t>@</w:t>
      </w:r>
      <w:r>
        <w:rPr>
          <w:rStyle w:val="a2"/>
          <w:b/>
        </w:rPr>
        <w:t>ToString</w:t>
      </w:r>
      <w:r>
        <w:rPr>
          <w:rFonts w:cs="Microsoft Sans Serif"/>
          <w:color w:val="2F5496" w:themeColor="accent5" w:themeShade="BF"/>
          <w:kern w:val="0"/>
        </w:rPr>
        <w:t xml:space="preserve">          </w:t>
      </w:r>
      <w:r>
        <w:rPr>
          <w:rFonts w:cs="Microsoft Sans Serif" w:hint="eastAsia"/>
          <w:color w:val="auto"/>
          <w:kern w:val="0"/>
        </w:rPr>
        <w:t>添加</w:t>
      </w:r>
      <w:r>
        <w:rPr>
          <w:rFonts w:cs="Microsoft Sans Serif" w:hint="eastAsia"/>
          <w:color w:val="auto"/>
          <w:kern w:val="0"/>
        </w:rPr>
        <w:t>toString</w:t>
      </w:r>
      <w:r>
        <w:rPr>
          <w:rFonts w:cs="Microsoft Sans Serif" w:hint="eastAsia"/>
          <w:color w:val="auto"/>
          <w:kern w:val="0"/>
        </w:rPr>
        <w:t>方法，当是枚举时，不会返回</w:t>
      </w:r>
      <w:r>
        <w:rPr>
          <w:rFonts w:cs="Microsoft Sans Serif" w:hint="eastAsia"/>
          <w:color w:val="auto"/>
          <w:kern w:val="0"/>
        </w:rPr>
        <w:t>name</w:t>
      </w:r>
      <w:r>
        <w:rPr>
          <w:rFonts w:cs="Microsoft Sans Serif"/>
          <w:color w:val="auto"/>
          <w:kern w:val="0"/>
        </w:rPr>
        <w:t>()</w:t>
      </w:r>
      <w:r>
        <w:rPr>
          <w:rFonts w:cs="Microsoft Sans Serif" w:hint="eastAsia"/>
          <w:color w:val="auto"/>
          <w:kern w:val="0"/>
        </w:rPr>
        <w:t>，而是所有</w:t>
      </w:r>
      <w:r>
        <w:rPr>
          <w:rFonts w:cs="Microsoft Sans Serif" w:hint="eastAsia"/>
          <w:color w:val="auto"/>
          <w:kern w:val="0"/>
        </w:rPr>
        <w:t>field</w:t>
      </w:r>
      <w:r>
        <w:rPr>
          <w:rFonts w:cs="Microsoft Sans Serif" w:hint="eastAsia"/>
          <w:color w:val="auto"/>
          <w:kern w:val="0"/>
        </w:rPr>
        <w:t>值的打印【</w:t>
      </w:r>
      <w:r>
        <w:rPr>
          <w:rFonts w:cs="Microsoft Sans Serif" w:hint="eastAsia"/>
          <w:color w:val="C45911" w:themeColor="accent2" w:themeShade="BF"/>
          <w:kern w:val="0"/>
        </w:rPr>
        <w:t>TYPE</w:t>
      </w:r>
      <w:r>
        <w:rPr>
          <w:rFonts w:cs="Microsoft Sans Serif" w:hint="eastAsia"/>
          <w:color w:val="auto"/>
          <w:kern w:val="0"/>
        </w:rPr>
        <w:t>】</w:t>
      </w:r>
    </w:p>
    <w:p w14:paraId="232D3680" w14:textId="77777777" w:rsidR="0000071B" w:rsidRDefault="0000071B" w:rsidP="0000071B">
      <w:pPr>
        <w:tabs>
          <w:tab w:val="left" w:pos="3330"/>
        </w:tabs>
        <w:ind w:left="864"/>
        <w:contextualSpacing/>
        <w:jc w:val="both"/>
        <w:rPr>
          <w:rFonts w:cs="Microsoft Sans Serif"/>
          <w:kern w:val="0"/>
        </w:rPr>
      </w:pPr>
      <w:r>
        <w:rPr>
          <w:rFonts w:cs="Microsoft Sans Serif"/>
          <w:color w:val="2F5496" w:themeColor="accent5" w:themeShade="BF"/>
          <w:kern w:val="0"/>
        </w:rPr>
        <w:t>callSuper</w:t>
      </w:r>
      <w:r>
        <w:rPr>
          <w:rFonts w:cs="Microsoft Sans Serif" w:hint="eastAsia"/>
          <w:kern w:val="0"/>
        </w:rPr>
        <w:t>=true</w:t>
      </w:r>
      <w:r>
        <w:rPr>
          <w:rFonts w:cs="Microsoft Sans Serif"/>
          <w:kern w:val="0"/>
        </w:rPr>
        <w:t xml:space="preserve">           </w:t>
      </w:r>
      <w:r>
        <w:rPr>
          <w:rFonts w:cs="Microsoft Sans Serif" w:hint="eastAsia"/>
          <w:kern w:val="0"/>
        </w:rPr>
        <w:t>使用父类继承属性</w:t>
      </w:r>
    </w:p>
    <w:p w14:paraId="18908E84" w14:textId="77777777" w:rsidR="0000071B" w:rsidRDefault="0000071B" w:rsidP="0000071B">
      <w:pPr>
        <w:contextualSpacing/>
        <w:rPr>
          <w:rFonts w:cs="Microsoft Sans Serif"/>
          <w:color w:val="auto"/>
          <w:kern w:val="0"/>
        </w:rPr>
      </w:pPr>
      <w:r>
        <w:rPr>
          <w:rStyle w:val="a2"/>
          <w:rFonts w:hint="eastAsia"/>
          <w:b/>
        </w:rPr>
        <w:t>@Equal</w:t>
      </w:r>
      <w:r>
        <w:rPr>
          <w:rStyle w:val="a2"/>
          <w:b/>
        </w:rPr>
        <w:t>sAndHashCode</w:t>
      </w:r>
      <w:r>
        <w:rPr>
          <w:rFonts w:cs="Microsoft Sans Serif"/>
          <w:color w:val="C45911" w:themeColor="accent2" w:themeShade="BF"/>
          <w:kern w:val="0"/>
        </w:rPr>
        <w:t xml:space="preserve">(callSuper=true)      </w:t>
      </w:r>
      <w:r>
        <w:rPr>
          <w:rFonts w:cs="Microsoft Sans Serif"/>
          <w:color w:val="auto"/>
          <w:kern w:val="0"/>
        </w:rPr>
        <w:t>生成</w:t>
      </w:r>
      <w:r>
        <w:rPr>
          <w:rFonts w:cs="Microsoft Sans Serif"/>
          <w:color w:val="auto"/>
          <w:kern w:val="0"/>
        </w:rPr>
        <w:t>equals(Object other) </w:t>
      </w:r>
      <w:r>
        <w:rPr>
          <w:rFonts w:cs="Microsoft Sans Serif"/>
          <w:color w:val="auto"/>
          <w:kern w:val="0"/>
        </w:rPr>
        <w:t>和</w:t>
      </w:r>
      <w:r>
        <w:rPr>
          <w:rFonts w:cs="Microsoft Sans Serif"/>
          <w:color w:val="auto"/>
          <w:kern w:val="0"/>
        </w:rPr>
        <w:t> hashCode()</w:t>
      </w:r>
      <w:r>
        <w:rPr>
          <w:rFonts w:cs="Microsoft Sans Serif"/>
          <w:color w:val="auto"/>
          <w:kern w:val="0"/>
        </w:rPr>
        <w:t>方法</w:t>
      </w:r>
      <w:r>
        <w:rPr>
          <w:rFonts w:cs="Microsoft Sans Serif" w:hint="eastAsia"/>
          <w:color w:val="auto"/>
          <w:kern w:val="0"/>
        </w:rPr>
        <w:t>，避免</w:t>
      </w:r>
    </w:p>
    <w:p w14:paraId="7CB81266" w14:textId="77777777" w:rsidR="0000071B" w:rsidRDefault="0000071B" w:rsidP="0000071B">
      <w:pPr>
        <w:tabs>
          <w:tab w:val="left" w:pos="3330"/>
        </w:tabs>
        <w:ind w:left="864"/>
        <w:contextualSpacing/>
        <w:jc w:val="both"/>
        <w:rPr>
          <w:rFonts w:cs="Microsoft Sans Serif"/>
          <w:kern w:val="0"/>
        </w:rPr>
      </w:pPr>
      <w:r>
        <w:rPr>
          <w:rFonts w:cs="Microsoft Sans Serif"/>
          <w:color w:val="2F5496" w:themeColor="accent5" w:themeShade="BF"/>
          <w:kern w:val="0"/>
        </w:rPr>
        <w:t>callSuper</w:t>
      </w:r>
      <w:r>
        <w:rPr>
          <w:rFonts w:cs="Microsoft Sans Serif" w:hint="eastAsia"/>
          <w:kern w:val="0"/>
        </w:rPr>
        <w:t>=true</w:t>
      </w:r>
      <w:r>
        <w:rPr>
          <w:rFonts w:cs="Microsoft Sans Serif"/>
          <w:kern w:val="0"/>
        </w:rPr>
        <w:t xml:space="preserve">           </w:t>
      </w:r>
      <w:r>
        <w:rPr>
          <w:rFonts w:cs="Microsoft Sans Serif"/>
          <w:color w:val="auto"/>
          <w:kern w:val="0"/>
        </w:rPr>
        <w:t>用自己的属性和从父类继承的属性</w:t>
      </w:r>
      <w:r>
        <w:rPr>
          <w:rFonts w:cs="Microsoft Sans Serif"/>
          <w:color w:val="auto"/>
          <w:kern w:val="0"/>
        </w:rPr>
        <w:t xml:space="preserve"> </w:t>
      </w:r>
      <w:r>
        <w:rPr>
          <w:rFonts w:cs="Microsoft Sans Serif"/>
          <w:color w:val="auto"/>
          <w:kern w:val="0"/>
        </w:rPr>
        <w:t>来生成</w:t>
      </w:r>
      <w:r>
        <w:rPr>
          <w:rFonts w:cs="Microsoft Sans Serif"/>
          <w:color w:val="auto"/>
          <w:kern w:val="0"/>
        </w:rPr>
        <w:t>hashcod</w:t>
      </w:r>
      <w:r>
        <w:rPr>
          <w:rFonts w:cs="Microsoft Sans Serif" w:hint="eastAsia"/>
          <w:color w:val="auto"/>
          <w:kern w:val="0"/>
        </w:rPr>
        <w:t>e</w:t>
      </w:r>
    </w:p>
    <w:p w14:paraId="3CA6D8F4" w14:textId="77777777" w:rsidR="0000071B" w:rsidRDefault="0000071B" w:rsidP="0000071B">
      <w:pPr>
        <w:contextualSpacing/>
        <w:rPr>
          <w:rFonts w:cs="Microsoft Sans Serif"/>
          <w:color w:val="auto"/>
          <w:kern w:val="0"/>
        </w:rPr>
      </w:pPr>
      <w:r>
        <w:rPr>
          <w:rStyle w:val="a2"/>
          <w:rFonts w:hint="eastAsia"/>
          <w:b/>
        </w:rPr>
        <w:t>@</w:t>
      </w:r>
      <w:r>
        <w:rPr>
          <w:rStyle w:val="a2"/>
          <w:b/>
        </w:rPr>
        <w:t xml:space="preserve">NoArgsConstructor     </w:t>
      </w:r>
      <w:r>
        <w:rPr>
          <w:rFonts w:cs="Microsoft Sans Serif"/>
          <w:color w:val="C45911" w:themeColor="accent2" w:themeShade="BF"/>
          <w:kern w:val="0"/>
        </w:rPr>
        <w:t xml:space="preserve">                  </w:t>
      </w:r>
      <w:r>
        <w:rPr>
          <w:rFonts w:cs="Microsoft Sans Serif" w:hint="eastAsia"/>
          <w:color w:val="auto"/>
          <w:kern w:val="0"/>
        </w:rPr>
        <w:t>无参构造器【</w:t>
      </w:r>
      <w:r>
        <w:rPr>
          <w:rFonts w:cs="Microsoft Sans Serif" w:hint="eastAsia"/>
          <w:color w:val="C45911" w:themeColor="accent2" w:themeShade="BF"/>
          <w:kern w:val="0"/>
        </w:rPr>
        <w:t>TYPE</w:t>
      </w:r>
      <w:r>
        <w:rPr>
          <w:rFonts w:cs="Microsoft Sans Serif" w:hint="eastAsia"/>
          <w:color w:val="auto"/>
          <w:kern w:val="0"/>
        </w:rPr>
        <w:t>】</w:t>
      </w:r>
    </w:p>
    <w:p w14:paraId="67DDD2E4" w14:textId="77777777" w:rsidR="0000071B" w:rsidRDefault="0000071B" w:rsidP="0000071B">
      <w:pPr>
        <w:tabs>
          <w:tab w:val="left" w:pos="3330"/>
        </w:tabs>
        <w:ind w:left="864"/>
        <w:contextualSpacing/>
        <w:jc w:val="both"/>
        <w:rPr>
          <w:rFonts w:cs="Microsoft Sans Serif"/>
          <w:color w:val="auto"/>
          <w:kern w:val="0"/>
        </w:rPr>
      </w:pPr>
      <w:r>
        <w:rPr>
          <w:rFonts w:cs="Microsoft Sans Serif"/>
          <w:color w:val="2F5496" w:themeColor="accent5" w:themeShade="BF"/>
          <w:kern w:val="0"/>
        </w:rPr>
        <w:t>access</w:t>
      </w:r>
      <w:r>
        <w:rPr>
          <w:rFonts w:cs="Microsoft Sans Serif"/>
          <w:color w:val="auto"/>
          <w:kern w:val="0"/>
        </w:rPr>
        <w:t xml:space="preserve">=AccessLevel.PRIVATE    </w:t>
      </w:r>
      <w:r>
        <w:rPr>
          <w:rFonts w:cs="Microsoft Sans Serif" w:hint="eastAsia"/>
          <w:color w:val="auto"/>
          <w:kern w:val="0"/>
        </w:rPr>
        <w:t>限制为</w:t>
      </w:r>
      <w:r>
        <w:rPr>
          <w:rFonts w:cs="Microsoft Sans Serif" w:hint="eastAsia"/>
          <w:color w:val="auto"/>
          <w:kern w:val="0"/>
        </w:rPr>
        <w:t>private</w:t>
      </w:r>
    </w:p>
    <w:p w14:paraId="43F07541" w14:textId="77777777" w:rsidR="0000071B" w:rsidRDefault="0000071B" w:rsidP="0000071B">
      <w:pPr>
        <w:pStyle w:val="a1"/>
        <w:contextualSpacing/>
        <w:rPr>
          <w:rStyle w:val="a8"/>
        </w:rPr>
      </w:pPr>
      <w:r>
        <w:rPr>
          <w:b/>
        </w:rPr>
        <w:t xml:space="preserve">@RequiredArgsConstructor     </w:t>
      </w:r>
      <w:r>
        <w:rPr>
          <w:rFonts w:hint="eastAsia"/>
          <w:color w:val="000000" w:themeColor="text1"/>
        </w:rPr>
        <w:t>为</w:t>
      </w:r>
      <w:r>
        <w:rPr>
          <w:color w:val="000000" w:themeColor="text1"/>
        </w:rPr>
        <w:t>final</w:t>
      </w:r>
      <w:r>
        <w:rPr>
          <w:rFonts w:hint="eastAsia"/>
          <w:color w:val="000000" w:themeColor="text1"/>
        </w:rPr>
        <w:t>或者</w:t>
      </w:r>
      <w:r>
        <w:rPr>
          <w:color w:val="000000" w:themeColor="text1"/>
        </w:rPr>
        <w:t>@</w:t>
      </w:r>
      <w:r>
        <w:rPr>
          <w:rFonts w:hint="eastAsia"/>
          <w:color w:val="000000" w:themeColor="text1"/>
        </w:rPr>
        <w:t>Non</w:t>
      </w:r>
      <w:r>
        <w:rPr>
          <w:color w:val="000000" w:themeColor="text1"/>
        </w:rPr>
        <w:t>Null</w:t>
      </w:r>
      <w:r>
        <w:rPr>
          <w:rFonts w:hint="eastAsia"/>
          <w:color w:val="000000" w:themeColor="text1"/>
        </w:rPr>
        <w:t>字段添加构造函数，</w:t>
      </w:r>
      <w:r>
        <w:rPr>
          <w:b/>
        </w:rPr>
        <w:t xml:space="preserve"> </w:t>
      </w:r>
      <w:r>
        <w:rPr>
          <w:rStyle w:val="a8"/>
          <w:rFonts w:hint="eastAsia"/>
        </w:rPr>
        <w:t>在bean类中可以省略</w:t>
      </w:r>
      <w:r>
        <w:rPr>
          <w:rStyle w:val="a8"/>
        </w:rPr>
        <w:t>@Autowired</w:t>
      </w:r>
      <w:r>
        <w:rPr>
          <w:rStyle w:val="a8"/>
          <w:rFonts w:hint="eastAsia"/>
        </w:rPr>
        <w:t>，自动在构造中赋值</w:t>
      </w:r>
    </w:p>
    <w:p w14:paraId="7ACF2530" w14:textId="77777777" w:rsidR="0000071B" w:rsidRDefault="0000071B" w:rsidP="0000071B">
      <w:pPr>
        <w:tabs>
          <w:tab w:val="left" w:pos="3330"/>
        </w:tabs>
        <w:ind w:left="864"/>
        <w:contextualSpacing/>
        <w:jc w:val="both"/>
      </w:pPr>
      <w:r>
        <w:rPr>
          <w:rFonts w:hint="eastAsia"/>
          <w:color w:val="2F5496" w:themeColor="accent5" w:themeShade="BF"/>
        </w:rPr>
        <w:t>static</w:t>
      </w:r>
      <w:r>
        <w:rPr>
          <w:color w:val="2F5496" w:themeColor="accent5" w:themeShade="BF"/>
        </w:rPr>
        <w:t>Name</w:t>
      </w:r>
      <w:r>
        <w:t xml:space="preserve">="of"        </w:t>
      </w:r>
      <w:r>
        <w:rPr>
          <w:rFonts w:hint="eastAsia"/>
        </w:rPr>
        <w:t>除了之前添加的构造函数，再添加一个同样参数的静态工厂函数</w:t>
      </w:r>
      <w:r>
        <w:rPr>
          <w:rFonts w:hint="eastAsia"/>
        </w:rPr>
        <w:t>of</w:t>
      </w:r>
    </w:p>
    <w:p w14:paraId="77D295D3" w14:textId="77777777" w:rsidR="0000071B" w:rsidRDefault="0000071B" w:rsidP="0000071B">
      <w:pPr>
        <w:tabs>
          <w:tab w:val="left" w:pos="3330"/>
        </w:tabs>
        <w:ind w:left="864"/>
        <w:contextualSpacing/>
        <w:jc w:val="both"/>
        <w:rPr>
          <w:rFonts w:cs="Microsoft Sans Serif"/>
          <w:color w:val="auto"/>
          <w:kern w:val="0"/>
        </w:rPr>
      </w:pPr>
      <w:r>
        <w:rPr>
          <w:rFonts w:cs="Microsoft Sans Serif"/>
          <w:color w:val="2F5496" w:themeColor="accent5" w:themeShade="BF"/>
          <w:kern w:val="0"/>
        </w:rPr>
        <w:t>access</w:t>
      </w:r>
      <w:r>
        <w:rPr>
          <w:rFonts w:cs="Microsoft Sans Serif"/>
          <w:color w:val="auto"/>
          <w:kern w:val="0"/>
        </w:rPr>
        <w:t xml:space="preserve">=AccessLevel.PRIVATE       </w:t>
      </w:r>
      <w:r>
        <w:rPr>
          <w:rFonts w:cs="Microsoft Sans Serif" w:hint="eastAsia"/>
          <w:color w:val="auto"/>
          <w:kern w:val="0"/>
        </w:rPr>
        <w:t>构造函数访问权限</w:t>
      </w:r>
    </w:p>
    <w:p w14:paraId="64CAB55D" w14:textId="77777777" w:rsidR="0000071B" w:rsidRDefault="0000071B" w:rsidP="0000071B">
      <w:pPr>
        <w:contextualSpacing/>
        <w:rPr>
          <w:rFonts w:cs="Microsoft Sans Serif"/>
          <w:color w:val="auto"/>
          <w:kern w:val="0"/>
        </w:rPr>
      </w:pPr>
      <w:r>
        <w:rPr>
          <w:rStyle w:val="a2"/>
          <w:b/>
        </w:rPr>
        <w:t xml:space="preserve">@SneakyThrows     </w:t>
      </w:r>
      <w:r>
        <w:rPr>
          <w:rFonts w:cs="Microsoft Sans Serif"/>
          <w:color w:val="C45911" w:themeColor="accent2" w:themeShade="BF"/>
          <w:kern w:val="0"/>
        </w:rPr>
        <w:t xml:space="preserve">                       </w:t>
      </w:r>
      <w:r>
        <w:rPr>
          <w:rFonts w:cs="Microsoft Sans Serif" w:hint="eastAsia"/>
          <w:color w:val="auto"/>
          <w:kern w:val="0"/>
        </w:rPr>
        <w:t>将其它异常转换为</w:t>
      </w:r>
      <w:r>
        <w:rPr>
          <w:rFonts w:cs="Microsoft Sans Serif" w:hint="eastAsia"/>
          <w:color w:val="auto"/>
          <w:kern w:val="0"/>
        </w:rPr>
        <w:t>RuntimeException</w:t>
      </w:r>
      <w:r>
        <w:rPr>
          <w:rFonts w:cs="Microsoft Sans Serif"/>
          <w:color w:val="auto"/>
          <w:kern w:val="0"/>
        </w:rPr>
        <w:t xml:space="preserve">   </w:t>
      </w:r>
      <w:r>
        <w:rPr>
          <w:rFonts w:cs="Microsoft Sans Serif" w:hint="eastAsia"/>
          <w:color w:val="auto"/>
          <w:kern w:val="0"/>
        </w:rPr>
        <w:t>【</w:t>
      </w:r>
      <w:r>
        <w:rPr>
          <w:rFonts w:cs="Microsoft Sans Serif"/>
          <w:color w:val="C45911" w:themeColor="accent2" w:themeShade="BF"/>
          <w:kern w:val="0"/>
        </w:rPr>
        <w:t>CONSTRUCTOR</w:t>
      </w:r>
      <w:r>
        <w:rPr>
          <w:rFonts w:cs="Microsoft Sans Serif" w:hint="eastAsia"/>
          <w:color w:val="auto"/>
          <w:kern w:val="0"/>
        </w:rPr>
        <w:t>，</w:t>
      </w:r>
      <w:r>
        <w:rPr>
          <w:rFonts w:cs="Microsoft Sans Serif" w:hint="eastAsia"/>
          <w:color w:val="C45911" w:themeColor="accent2" w:themeShade="BF"/>
          <w:kern w:val="0"/>
        </w:rPr>
        <w:t>METHOD</w:t>
      </w:r>
      <w:r>
        <w:rPr>
          <w:rFonts w:cs="Microsoft Sans Serif" w:hint="eastAsia"/>
          <w:color w:val="auto"/>
          <w:kern w:val="0"/>
        </w:rPr>
        <w:t>】</w:t>
      </w:r>
    </w:p>
    <w:p w14:paraId="4F9C9869" w14:textId="77777777" w:rsidR="0000071B" w:rsidRDefault="0000071B" w:rsidP="0000071B">
      <w:pPr>
        <w:contextualSpacing/>
        <w:rPr>
          <w:rFonts w:cs="Microsoft Sans Serif"/>
          <w:color w:val="auto"/>
          <w:kern w:val="0"/>
        </w:rPr>
      </w:pPr>
      <w:r>
        <w:rPr>
          <w:rStyle w:val="a2"/>
          <w:b/>
        </w:rPr>
        <w:t>@UtilityClass</w:t>
      </w:r>
      <w:r>
        <w:rPr>
          <w:rFonts w:cs="Microsoft Sans Serif"/>
          <w:color w:val="auto"/>
          <w:kern w:val="0"/>
        </w:rPr>
        <w:t xml:space="preserve">                                  </w:t>
      </w:r>
      <w:r>
        <w:rPr>
          <w:rFonts w:cs="Microsoft Sans Serif" w:hint="eastAsia"/>
          <w:color w:val="auto"/>
          <w:kern w:val="0"/>
        </w:rPr>
        <w:t>工具类标记。</w:t>
      </w:r>
      <w:r>
        <w:rPr>
          <w:rFonts w:cs="Microsoft Sans Serif"/>
          <w:color w:val="auto"/>
          <w:kern w:val="0"/>
        </w:rPr>
        <w:t xml:space="preserve"> lombok</w:t>
      </w:r>
      <w:r>
        <w:rPr>
          <w:rFonts w:cs="Microsoft Sans Serif"/>
          <w:color w:val="auto"/>
          <w:kern w:val="0"/>
        </w:rPr>
        <w:t>会自动生成一个抛出异常的私有构造函数，将你添加的任何显式构造函数标记为错误，并将该类标记为</w:t>
      </w:r>
      <w:r>
        <w:rPr>
          <w:rFonts w:cs="Microsoft Sans Serif"/>
          <w:color w:val="auto"/>
          <w:kern w:val="0"/>
        </w:rPr>
        <w:t>final</w:t>
      </w:r>
      <w:r>
        <w:rPr>
          <w:rFonts w:cs="Microsoft Sans Serif"/>
          <w:color w:val="auto"/>
          <w:kern w:val="0"/>
        </w:rPr>
        <w:t>。</w:t>
      </w:r>
    </w:p>
    <w:p w14:paraId="458FD600" w14:textId="77777777" w:rsidR="0000071B" w:rsidRDefault="0000071B" w:rsidP="0000071B">
      <w:pPr>
        <w:contextualSpacing/>
        <w:rPr>
          <w:rFonts w:cs="Microsoft Sans Serif"/>
          <w:color w:val="auto"/>
          <w:kern w:val="0"/>
        </w:rPr>
      </w:pPr>
    </w:p>
    <w:p w14:paraId="3A11A062" w14:textId="77777777" w:rsidR="0000071B" w:rsidRDefault="0000071B" w:rsidP="0000071B">
      <w:pPr>
        <w:contextualSpacing/>
        <w:rPr>
          <w:rFonts w:cs="Microsoft Sans Serif"/>
          <w:color w:val="auto"/>
          <w:kern w:val="0"/>
        </w:rPr>
      </w:pPr>
      <w:r>
        <w:rPr>
          <w:rFonts w:cs="Microsoft Sans Serif"/>
          <w:color w:val="auto"/>
          <w:kern w:val="0"/>
        </w:rPr>
        <w:t xml:space="preserve">package </w:t>
      </w:r>
      <w:r>
        <w:rPr>
          <w:rStyle w:val="aa"/>
        </w:rPr>
        <w:t>lombok</w:t>
      </w:r>
      <w:r>
        <w:rPr>
          <w:rFonts w:cs="Microsoft Sans Serif"/>
          <w:color w:val="auto"/>
          <w:kern w:val="0"/>
        </w:rPr>
        <w:t>.</w:t>
      </w:r>
      <w:r>
        <w:rPr>
          <w:rStyle w:val="aa"/>
        </w:rPr>
        <w:t>experimental</w:t>
      </w:r>
      <w:r>
        <w:rPr>
          <w:rFonts w:cs="Microsoft Sans Serif"/>
          <w:color w:val="auto"/>
          <w:kern w:val="0"/>
        </w:rPr>
        <w:t>;</w:t>
      </w:r>
    </w:p>
    <w:p w14:paraId="51429609" w14:textId="77777777" w:rsidR="0000071B" w:rsidRDefault="0000071B" w:rsidP="0000071B">
      <w:pPr>
        <w:contextualSpacing/>
        <w:rPr>
          <w:rFonts w:cs="Microsoft Sans Serif"/>
          <w:color w:val="auto"/>
          <w:kern w:val="0"/>
        </w:rPr>
      </w:pPr>
      <w:r>
        <w:rPr>
          <w:rStyle w:val="a2"/>
          <w:b/>
        </w:rPr>
        <w:t>@Accessors</w:t>
      </w:r>
      <w:r>
        <w:rPr>
          <w:rFonts w:cs="Microsoft Sans Serif"/>
          <w:color w:val="auto"/>
          <w:kern w:val="0"/>
        </w:rPr>
        <w:t xml:space="preserve">(chain = true)         </w:t>
      </w:r>
      <w:r>
        <w:rPr>
          <w:rFonts w:cs="Microsoft Sans Serif" w:hint="eastAsia"/>
          <w:color w:val="auto"/>
          <w:kern w:val="0"/>
        </w:rPr>
        <w:t>访问控制</w:t>
      </w:r>
    </w:p>
    <w:p w14:paraId="0282A739" w14:textId="77777777" w:rsidR="0000071B" w:rsidRDefault="0000071B" w:rsidP="0000071B">
      <w:pPr>
        <w:tabs>
          <w:tab w:val="left" w:pos="3330"/>
        </w:tabs>
        <w:ind w:left="864"/>
        <w:contextualSpacing/>
        <w:jc w:val="both"/>
        <w:rPr>
          <w:rFonts w:cs="Microsoft Sans Serif"/>
          <w:color w:val="auto"/>
          <w:kern w:val="0"/>
        </w:rPr>
      </w:pPr>
      <w:r>
        <w:rPr>
          <w:rFonts w:cs="Microsoft Sans Serif"/>
          <w:color w:val="2F5496" w:themeColor="accent5" w:themeShade="BF"/>
          <w:kern w:val="0"/>
        </w:rPr>
        <w:t>chain</w:t>
      </w:r>
      <w:r>
        <w:rPr>
          <w:rFonts w:cs="Microsoft Sans Serif" w:hint="eastAsia"/>
          <w:color w:val="auto"/>
          <w:kern w:val="0"/>
        </w:rPr>
        <w:t>=true</w:t>
      </w:r>
      <w:r>
        <w:rPr>
          <w:rFonts w:cs="Microsoft Sans Serif"/>
          <w:color w:val="auto"/>
          <w:kern w:val="0"/>
        </w:rPr>
        <w:t xml:space="preserve">             setter</w:t>
      </w:r>
      <w:r>
        <w:rPr>
          <w:rFonts w:cs="Microsoft Sans Serif" w:hint="eastAsia"/>
          <w:color w:val="auto"/>
          <w:kern w:val="0"/>
        </w:rPr>
        <w:t>返回</w:t>
      </w:r>
      <w:r>
        <w:rPr>
          <w:rFonts w:cs="Microsoft Sans Serif" w:hint="eastAsia"/>
          <w:color w:val="auto"/>
          <w:kern w:val="0"/>
        </w:rPr>
        <w:t>this</w:t>
      </w:r>
    </w:p>
    <w:p w14:paraId="6955E1EA" w14:textId="77777777" w:rsidR="0000071B" w:rsidRDefault="0000071B" w:rsidP="0000071B">
      <w:pPr>
        <w:tabs>
          <w:tab w:val="left" w:pos="3330"/>
        </w:tabs>
        <w:ind w:left="864"/>
        <w:contextualSpacing/>
        <w:jc w:val="both"/>
        <w:rPr>
          <w:rFonts w:cs="Microsoft Sans Serif"/>
          <w:color w:val="auto"/>
          <w:kern w:val="0"/>
        </w:rPr>
      </w:pPr>
      <w:r>
        <w:rPr>
          <w:rFonts w:cs="Microsoft Sans Serif" w:hint="eastAsia"/>
          <w:color w:val="2F5496" w:themeColor="accent5" w:themeShade="BF"/>
          <w:kern w:val="0"/>
        </w:rPr>
        <w:t>fluent</w:t>
      </w:r>
      <w:r>
        <w:rPr>
          <w:rFonts w:cs="Microsoft Sans Serif" w:hint="eastAsia"/>
          <w:color w:val="auto"/>
          <w:kern w:val="0"/>
        </w:rPr>
        <w:t>=true</w:t>
      </w:r>
      <w:r>
        <w:rPr>
          <w:rFonts w:cs="Microsoft Sans Serif"/>
          <w:color w:val="auto"/>
          <w:kern w:val="0"/>
        </w:rPr>
        <w:t xml:space="preserve">            </w:t>
      </w:r>
      <w:r>
        <w:rPr>
          <w:rFonts w:cs="Microsoft Sans Serif" w:hint="eastAsia"/>
          <w:color w:val="auto"/>
          <w:kern w:val="0"/>
        </w:rPr>
        <w:t>更简洁的</w:t>
      </w:r>
      <w:r>
        <w:rPr>
          <w:rFonts w:cs="Microsoft Sans Serif" w:hint="eastAsia"/>
          <w:color w:val="auto"/>
          <w:kern w:val="0"/>
        </w:rPr>
        <w:t>getter</w:t>
      </w:r>
      <w:r>
        <w:rPr>
          <w:rFonts w:cs="Microsoft Sans Serif" w:hint="eastAsia"/>
          <w:color w:val="auto"/>
          <w:kern w:val="0"/>
        </w:rPr>
        <w:t>函数</w:t>
      </w:r>
      <w:r>
        <w:rPr>
          <w:rFonts w:cs="Microsoft Sans Serif"/>
          <w:color w:val="auto"/>
          <w:kern w:val="0"/>
        </w:rPr>
        <w:t xml:space="preserve"> getAuthToken() =&gt;  authToken()  </w:t>
      </w:r>
      <w:r>
        <w:rPr>
          <w:rFonts w:cs="Microsoft Sans Serif" w:hint="eastAsia"/>
          <w:color w:val="auto"/>
          <w:kern w:val="0"/>
        </w:rPr>
        <w:t>，</w:t>
      </w:r>
      <w:r>
        <w:rPr>
          <w:rFonts w:cs="Microsoft Sans Serif" w:hint="eastAsia"/>
          <w:color w:val="auto"/>
          <w:kern w:val="0"/>
        </w:rPr>
        <w:t xml:space="preserve"> </w:t>
      </w:r>
      <w:r>
        <w:rPr>
          <w:rFonts w:cs="Microsoft Sans Serif" w:hint="eastAsia"/>
          <w:color w:val="auto"/>
          <w:kern w:val="0"/>
        </w:rPr>
        <w:t>适用于属性设置器的非</w:t>
      </w:r>
      <w:r>
        <w:rPr>
          <w:rFonts w:cs="Microsoft Sans Serif"/>
          <w:color w:val="auto"/>
          <w:kern w:val="0"/>
        </w:rPr>
        <w:t>final</w:t>
      </w:r>
      <w:r>
        <w:rPr>
          <w:rFonts w:cs="Microsoft Sans Serif"/>
          <w:color w:val="auto"/>
          <w:kern w:val="0"/>
        </w:rPr>
        <w:t>字段，也允许链式调用</w:t>
      </w:r>
      <w:r>
        <w:rPr>
          <w:rFonts w:cs="Microsoft Sans Serif"/>
          <w:color w:val="auto"/>
          <w:kern w:val="0"/>
        </w:rPr>
        <w:t xml:space="preserve">  </w:t>
      </w:r>
    </w:p>
    <w:p w14:paraId="1EC8AE4C" w14:textId="77777777" w:rsidR="0000071B" w:rsidRDefault="0000071B" w:rsidP="0000071B">
      <w:pPr>
        <w:contextualSpacing/>
        <w:rPr>
          <w:rFonts w:cs="Microsoft Sans Serif"/>
          <w:color w:val="auto"/>
          <w:kern w:val="0"/>
        </w:rPr>
      </w:pPr>
      <w:r>
        <w:rPr>
          <w:rStyle w:val="a2"/>
          <w:b/>
        </w:rPr>
        <w:t>@</w:t>
      </w:r>
      <w:r>
        <w:rPr>
          <w:rStyle w:val="a2"/>
          <w:rFonts w:hint="eastAsia"/>
          <w:b/>
        </w:rPr>
        <w:t>Non</w:t>
      </w:r>
      <w:r>
        <w:rPr>
          <w:rStyle w:val="a2"/>
          <w:b/>
        </w:rPr>
        <w:t>Null</w:t>
      </w:r>
      <w:r>
        <w:rPr>
          <w:rFonts w:cs="Microsoft Sans Serif"/>
          <w:color w:val="auto"/>
          <w:kern w:val="0"/>
        </w:rPr>
        <w:t xml:space="preserve">          </w:t>
      </w:r>
      <w:r>
        <w:rPr>
          <w:rFonts w:cs="Microsoft Sans Serif" w:hint="eastAsia"/>
          <w:color w:val="auto"/>
          <w:kern w:val="0"/>
        </w:rPr>
        <w:t>字段不为空，添加了</w:t>
      </w:r>
      <w:r>
        <w:rPr>
          <w:rFonts w:cs="Microsoft Sans Serif"/>
          <w:color w:val="auto"/>
          <w:kern w:val="0"/>
        </w:rPr>
        <w:t>@RequiredArgsConstructor</w:t>
      </w:r>
      <w:r>
        <w:rPr>
          <w:rFonts w:cs="Microsoft Sans Serif"/>
          <w:color w:val="auto"/>
          <w:kern w:val="0"/>
        </w:rPr>
        <w:t>注释</w:t>
      </w:r>
      <w:r>
        <w:rPr>
          <w:rFonts w:cs="Microsoft Sans Serif" w:hint="eastAsia"/>
          <w:color w:val="auto"/>
          <w:kern w:val="0"/>
        </w:rPr>
        <w:t>后会添加非空检测，如果字段是非</w:t>
      </w:r>
      <w:r>
        <w:rPr>
          <w:rFonts w:cs="Microsoft Sans Serif"/>
          <w:color w:val="auto"/>
          <w:kern w:val="0"/>
        </w:rPr>
        <w:t>final</w:t>
      </w:r>
      <w:r>
        <w:rPr>
          <w:rFonts w:cs="Microsoft Sans Serif"/>
          <w:color w:val="auto"/>
          <w:kern w:val="0"/>
        </w:rPr>
        <w:t>的，并且我们为它们添加了</w:t>
      </w:r>
      <w:r>
        <w:rPr>
          <w:rFonts w:cs="Microsoft Sans Serif"/>
          <w:color w:val="auto"/>
          <w:kern w:val="0"/>
        </w:rPr>
        <w:t>@Setter</w:t>
      </w:r>
      <w:r>
        <w:rPr>
          <w:rFonts w:cs="Microsoft Sans Serif"/>
          <w:color w:val="auto"/>
          <w:kern w:val="0"/>
        </w:rPr>
        <w:t>，也会发生这种情况。</w:t>
      </w:r>
      <w:r>
        <w:rPr>
          <w:rFonts w:cs="Microsoft Sans Serif" w:hint="eastAsia"/>
          <w:color w:val="auto"/>
          <w:kern w:val="0"/>
        </w:rPr>
        <w:t>【</w:t>
      </w:r>
      <w:r>
        <w:rPr>
          <w:rFonts w:cs="Microsoft Sans Serif"/>
          <w:color w:val="C45911" w:themeColor="accent2" w:themeShade="BF"/>
          <w:kern w:val="0"/>
        </w:rPr>
        <w:t>FIELD</w:t>
      </w:r>
      <w:r>
        <w:rPr>
          <w:rFonts w:cs="Microsoft Sans Serif" w:hint="eastAsia"/>
          <w:color w:val="auto"/>
          <w:kern w:val="0"/>
        </w:rPr>
        <w:t>，</w:t>
      </w:r>
      <w:r>
        <w:rPr>
          <w:rFonts w:cs="Microsoft Sans Serif"/>
          <w:color w:val="C45911" w:themeColor="accent2" w:themeShade="BF"/>
          <w:kern w:val="0"/>
        </w:rPr>
        <w:t xml:space="preserve"> METHOD, PARAMETER, LOCAL_VARIABLE,  TYPE_USE</w:t>
      </w:r>
      <w:r>
        <w:rPr>
          <w:rFonts w:cs="Microsoft Sans Serif" w:hint="eastAsia"/>
          <w:color w:val="auto"/>
          <w:kern w:val="0"/>
        </w:rPr>
        <w:t>】</w:t>
      </w:r>
    </w:p>
    <w:p w14:paraId="13D34D63" w14:textId="77777777" w:rsidR="0000071B" w:rsidRDefault="0000071B" w:rsidP="0000071B">
      <w:pPr>
        <w:tabs>
          <w:tab w:val="left" w:pos="3330"/>
        </w:tabs>
        <w:ind w:left="864"/>
        <w:contextualSpacing/>
        <w:jc w:val="both"/>
        <w:rPr>
          <w:rFonts w:cs="Microsoft Sans Serif"/>
          <w:color w:val="auto"/>
          <w:kern w:val="0"/>
        </w:rPr>
      </w:pPr>
    </w:p>
    <w:p w14:paraId="2C4C9626" w14:textId="77777777" w:rsidR="0000071B" w:rsidRDefault="0000071B" w:rsidP="0000071B">
      <w:pPr>
        <w:contextualSpacing/>
        <w:rPr>
          <w:rFonts w:cs="Microsoft Sans Serif"/>
          <w:color w:val="auto"/>
          <w:kern w:val="0"/>
        </w:rPr>
      </w:pPr>
      <w:r>
        <w:rPr>
          <w:rFonts w:cs="Microsoft Sans Serif"/>
          <w:color w:val="auto"/>
          <w:kern w:val="0"/>
        </w:rPr>
        <w:t xml:space="preserve">package </w:t>
      </w:r>
      <w:r>
        <w:rPr>
          <w:rStyle w:val="aa"/>
        </w:rPr>
        <w:t>lombok</w:t>
      </w:r>
      <w:r>
        <w:rPr>
          <w:rFonts w:cs="Microsoft Sans Serif"/>
          <w:color w:val="auto"/>
          <w:kern w:val="0"/>
        </w:rPr>
        <w:t>.</w:t>
      </w:r>
      <w:r>
        <w:rPr>
          <w:rStyle w:val="aa"/>
        </w:rPr>
        <w:t>extern</w:t>
      </w:r>
      <w:r>
        <w:rPr>
          <w:rFonts w:cs="Microsoft Sans Serif"/>
          <w:color w:val="auto"/>
          <w:kern w:val="0"/>
        </w:rPr>
        <w:t>.</w:t>
      </w:r>
      <w:r>
        <w:rPr>
          <w:rStyle w:val="aa"/>
        </w:rPr>
        <w:t>slf4j</w:t>
      </w:r>
      <w:r>
        <w:rPr>
          <w:rFonts w:cs="Microsoft Sans Serif"/>
          <w:color w:val="auto"/>
          <w:kern w:val="0"/>
        </w:rPr>
        <w:t>;</w:t>
      </w:r>
    </w:p>
    <w:p w14:paraId="1128F8B7" w14:textId="77777777" w:rsidR="0000071B" w:rsidRDefault="0000071B" w:rsidP="0000071B">
      <w:pPr>
        <w:contextualSpacing/>
        <w:rPr>
          <w:rFonts w:cs="Microsoft Sans Serif"/>
          <w:color w:val="auto"/>
          <w:kern w:val="0"/>
        </w:rPr>
      </w:pPr>
      <w:r>
        <w:rPr>
          <w:rStyle w:val="a2"/>
          <w:rFonts w:hint="eastAsia"/>
          <w:b/>
        </w:rPr>
        <w:t>@Slfj</w:t>
      </w:r>
      <w:r>
        <w:rPr>
          <w:rStyle w:val="a2"/>
          <w:b/>
        </w:rPr>
        <w:t xml:space="preserve">                                       </w:t>
      </w:r>
      <w:r>
        <w:rPr>
          <w:rStyle w:val="a8"/>
        </w:rPr>
        <w:t>添加</w:t>
      </w:r>
      <w:r>
        <w:rPr>
          <w:rFonts w:cs="Microsoft Sans Serif" w:hint="eastAsia"/>
          <w:color w:val="auto"/>
          <w:kern w:val="0"/>
        </w:rPr>
        <w:t>打印函数，</w:t>
      </w:r>
      <w:r>
        <w:rPr>
          <w:rFonts w:cs="Microsoft Sans Serif"/>
          <w:color w:val="auto"/>
          <w:kern w:val="0"/>
        </w:rPr>
        <w:t xml:space="preserve">log.info('xxxx')   </w:t>
      </w:r>
      <w:r>
        <w:rPr>
          <w:rFonts w:cs="Microsoft Sans Serif" w:hint="eastAsia"/>
          <w:color w:val="auto"/>
          <w:kern w:val="0"/>
        </w:rPr>
        <w:t>【</w:t>
      </w:r>
      <w:r>
        <w:rPr>
          <w:rFonts w:cs="Microsoft Sans Serif" w:hint="eastAsia"/>
          <w:color w:val="C45911" w:themeColor="accent2" w:themeShade="BF"/>
          <w:kern w:val="0"/>
        </w:rPr>
        <w:t>TYPE</w:t>
      </w:r>
      <w:r>
        <w:rPr>
          <w:rFonts w:cs="Microsoft Sans Serif" w:hint="eastAsia"/>
          <w:color w:val="auto"/>
          <w:kern w:val="0"/>
        </w:rPr>
        <w:t>】</w:t>
      </w:r>
    </w:p>
    <w:p w14:paraId="6BDA2DD7" w14:textId="77777777" w:rsidR="0000071B" w:rsidRDefault="0000071B" w:rsidP="0000071B">
      <w:pPr>
        <w:contextualSpacing/>
        <w:rPr>
          <w:rFonts w:cs="Microsoft Sans Serif"/>
          <w:color w:val="auto"/>
          <w:kern w:val="0"/>
        </w:rPr>
      </w:pPr>
      <w:r>
        <w:rPr>
          <w:rStyle w:val="a2"/>
          <w:rFonts w:hint="eastAsia"/>
          <w:b/>
        </w:rPr>
        <w:t>@</w:t>
      </w:r>
      <w:r>
        <w:rPr>
          <w:rStyle w:val="a2"/>
          <w:b/>
        </w:rPr>
        <w:t>Builder</w:t>
      </w:r>
      <w:r>
        <w:rPr>
          <w:rFonts w:cs="Microsoft Sans Serif"/>
          <w:b/>
          <w:color w:val="auto"/>
          <w:kern w:val="0"/>
        </w:rPr>
        <w:t xml:space="preserve">   </w:t>
      </w:r>
      <w:r>
        <w:rPr>
          <w:rFonts w:cs="Microsoft Sans Serif"/>
          <w:color w:val="auto"/>
          <w:kern w:val="0"/>
        </w:rPr>
        <w:t xml:space="preserve">                          </w:t>
      </w:r>
      <w:r>
        <w:rPr>
          <w:rFonts w:cs="Microsoft Sans Serif" w:hint="eastAsia"/>
          <w:color w:val="auto"/>
          <w:kern w:val="0"/>
        </w:rPr>
        <w:t>添加数据构建器</w:t>
      </w:r>
      <w:r>
        <w:rPr>
          <w:rFonts w:cs="Microsoft Sans Serif" w:hint="eastAsia"/>
          <w:color w:val="auto"/>
          <w:kern w:val="0"/>
        </w:rPr>
        <w:t xml:space="preserve"> </w:t>
      </w:r>
      <w:r>
        <w:rPr>
          <w:rFonts w:cs="Microsoft Sans Serif"/>
          <w:color w:val="auto"/>
          <w:kern w:val="0"/>
        </w:rPr>
        <w:t xml:space="preserve">        //</w:t>
      </w:r>
      <w:r>
        <w:t xml:space="preserve"> </w:t>
      </w:r>
      <w:r>
        <w:rPr>
          <w:rFonts w:cs="Microsoft Sans Serif"/>
          <w:color w:val="auto"/>
          <w:kern w:val="0"/>
        </w:rPr>
        <w:t>PageResult.&lt;TUserEntity&gt;builder().data(list).code(0).count(pageEntity.getTotal()).build();</w:t>
      </w:r>
    </w:p>
    <w:p w14:paraId="2C1D7523" w14:textId="77777777" w:rsidR="0000071B" w:rsidRDefault="0000071B" w:rsidP="0000071B">
      <w:pPr>
        <w:pStyle w:val="a1"/>
        <w:contextualSpacing/>
        <w:rPr>
          <w:rStyle w:val="a8"/>
        </w:rPr>
      </w:pPr>
      <w:r>
        <w:rPr>
          <w:b/>
        </w:rPr>
        <w:t xml:space="preserve">@Cleanup                            </w:t>
      </w:r>
      <w:r>
        <w:rPr>
          <w:rStyle w:val="a8"/>
          <w:rFonts w:hint="eastAsia"/>
        </w:rPr>
        <w:t>确保在代码执行后，在退出当前作用域之前自动清除给定资源</w:t>
      </w:r>
      <w:r>
        <w:rPr>
          <w:rStyle w:val="a8"/>
        </w:rPr>
        <w:t xml:space="preserve">    // @Cleanup InputStream is = this.getClass().getResourceAsStream("res.txt");  </w:t>
      </w:r>
      <w:r>
        <w:rPr>
          <w:rFonts w:cs="Microsoft Sans Serif" w:hint="eastAsia"/>
          <w:color w:val="auto"/>
          <w:kern w:val="0"/>
        </w:rPr>
        <w:t>【</w:t>
      </w:r>
      <w:r>
        <w:rPr>
          <w:rFonts w:cs="Microsoft Sans Serif"/>
          <w:color w:val="C45911" w:themeColor="accent2" w:themeShade="BF"/>
          <w:kern w:val="0"/>
        </w:rPr>
        <w:t>LOCAL_VARIABLE</w:t>
      </w:r>
      <w:r>
        <w:rPr>
          <w:rFonts w:cs="Microsoft Sans Serif" w:hint="eastAsia"/>
          <w:color w:val="auto"/>
          <w:kern w:val="0"/>
        </w:rPr>
        <w:t>】</w:t>
      </w:r>
    </w:p>
    <w:p w14:paraId="01238614" w14:textId="77777777" w:rsidR="0000071B" w:rsidRDefault="0000071B" w:rsidP="0000071B">
      <w:pPr>
        <w:tabs>
          <w:tab w:val="left" w:pos="3330"/>
        </w:tabs>
        <w:ind w:left="864"/>
        <w:contextualSpacing/>
        <w:jc w:val="both"/>
      </w:pPr>
      <w:r>
        <w:rPr>
          <w:color w:val="2F5496" w:themeColor="accent5" w:themeShade="BF"/>
        </w:rPr>
        <w:t>value</w:t>
      </w:r>
      <w:r>
        <w:t>=</w:t>
      </w:r>
      <w:r>
        <w:rPr>
          <w:rFonts w:hint="eastAsia"/>
        </w:rPr>
        <w:t>"</w:t>
      </w:r>
      <w:r>
        <w:t xml:space="preserve">dispose"     </w:t>
      </w:r>
      <w:r>
        <w:rPr>
          <w:rFonts w:hint="eastAsia"/>
        </w:rPr>
        <w:t>自定义释放资源方法名</w:t>
      </w:r>
    </w:p>
    <w:p w14:paraId="4ADB4FE2" w14:textId="77777777" w:rsidR="0000071B" w:rsidRDefault="0000071B" w:rsidP="0000071B">
      <w:pPr>
        <w:pStyle w:val="a1"/>
        <w:contextualSpacing/>
        <w:rPr>
          <w:rStyle w:val="a8"/>
        </w:rPr>
      </w:pPr>
      <w:r>
        <w:rPr>
          <w:b/>
        </w:rPr>
        <w:t xml:space="preserve">@Synchronized                </w:t>
      </w:r>
      <w:r>
        <w:rPr>
          <w:rStyle w:val="a8"/>
        </w:rPr>
        <w:t>比原生synchronized更安全的</w:t>
      </w:r>
      <w:r>
        <w:rPr>
          <w:rStyle w:val="a8"/>
          <w:rFonts w:hint="eastAsia"/>
        </w:rPr>
        <w:t>锁（原生 其他客户端代码最终也可以在我们的实例上同步，这可能会导致意外的死锁）</w:t>
      </w:r>
    </w:p>
    <w:p w14:paraId="5A9467CB" w14:textId="77777777" w:rsidR="0000071B" w:rsidRDefault="0000071B" w:rsidP="0000071B">
      <w:pPr>
        <w:pStyle w:val="a1"/>
        <w:contextualSpacing/>
        <w:rPr>
          <w:rStyle w:val="a8"/>
        </w:rPr>
      </w:pPr>
      <w:r>
        <w:rPr>
          <w:b/>
        </w:rPr>
        <w:t>@Delegate</w:t>
      </w:r>
      <w:r>
        <w:rPr>
          <w:rStyle w:val="a8"/>
        </w:rPr>
        <w:t xml:space="preserve">                        </w:t>
      </w:r>
      <w:r>
        <w:rPr>
          <w:rStyle w:val="a8"/>
          <w:rFonts w:hint="eastAsia"/>
        </w:rPr>
        <w:t xml:space="preserve">有效成分继承 </w:t>
      </w:r>
      <w:r>
        <w:rPr>
          <w:rStyle w:val="a8"/>
        </w:rPr>
        <w:t xml:space="preserve">     //  </w:t>
      </w:r>
    </w:p>
    <w:p w14:paraId="0A5EC21F" w14:textId="77777777" w:rsidR="0000071B" w:rsidRDefault="0000071B" w:rsidP="0000071B">
      <w:pPr>
        <w:tabs>
          <w:tab w:val="left" w:pos="3330"/>
        </w:tabs>
        <w:ind w:left="864"/>
        <w:contextualSpacing/>
        <w:jc w:val="both"/>
      </w:pPr>
      <w:r>
        <w:rPr>
          <w:rFonts w:hint="eastAsia"/>
          <w:color w:val="2F5496" w:themeColor="accent5" w:themeShade="BF"/>
        </w:rPr>
        <w:t>types</w:t>
      </w:r>
      <w:r>
        <w:t xml:space="preserve">= {HasContactInformation.class}       </w:t>
      </w:r>
      <w:r>
        <w:rPr>
          <w:rFonts w:hint="eastAsia"/>
        </w:rPr>
        <w:t>使用模型类</w:t>
      </w:r>
      <w:r>
        <w:rPr>
          <w:rFonts w:hint="eastAsia"/>
        </w:rPr>
        <w:t xml:space="preserve"> </w:t>
      </w:r>
      <w:r>
        <w:rPr>
          <w:rFonts w:hint="eastAsia"/>
        </w:rPr>
        <w:t>实现</w:t>
      </w:r>
      <w:r>
        <w:rPr>
          <w:rFonts w:hint="eastAsia"/>
        </w:rPr>
        <w:t xml:space="preserve"> </w:t>
      </w:r>
      <w:r>
        <w:t xml:space="preserve"> </w:t>
      </w:r>
      <w:r>
        <w:rPr>
          <w:rFonts w:hint="eastAsia"/>
        </w:rPr>
        <w:t>适配器接口内容</w:t>
      </w:r>
      <w:r>
        <w:rPr>
          <w:rFonts w:hint="eastAsia"/>
        </w:rPr>
        <w:t xml:space="preserve"> </w:t>
      </w:r>
      <w:r>
        <w:t xml:space="preserve">  //  @Delegate(types = {HasContactInformation.class})    private final ContactInformationSupport contactInformation =      new ContactInformationSupport();</w:t>
      </w:r>
    </w:p>
    <w:p w14:paraId="7049DDE6" w14:textId="77777777" w:rsidR="0000071B" w:rsidRDefault="0000071B" w:rsidP="0000071B">
      <w:pPr>
        <w:tabs>
          <w:tab w:val="left" w:pos="3330"/>
        </w:tabs>
        <w:ind w:left="864"/>
        <w:contextualSpacing/>
        <w:jc w:val="both"/>
      </w:pPr>
    </w:p>
    <w:p w14:paraId="5CD2BB10" w14:textId="77777777" w:rsidR="0000071B" w:rsidRDefault="0000071B" w:rsidP="0000071B">
      <w:pPr>
        <w:pStyle w:val="Heading3"/>
        <w:contextualSpacing/>
      </w:pPr>
      <w:bookmarkStart w:id="348" w:name="_Toc87024466"/>
      <w:bookmarkStart w:id="349" w:name="_Toc126363373"/>
      <w:r>
        <w:t>fastjson</w:t>
      </w:r>
    </w:p>
    <w:bookmarkEnd w:id="348"/>
    <w:bookmarkEnd w:id="349"/>
    <w:p w14:paraId="1B5F2E0E" w14:textId="77777777" w:rsidR="0000071B" w:rsidRDefault="0000071B" w:rsidP="0000071B">
      <w:pPr>
        <w:contextualSpacing/>
        <w:jc w:val="both"/>
        <w:rPr>
          <w:rFonts w:ascii="Microsoft YaHei" w:hAnsi="Microsoft YaHei"/>
        </w:rPr>
      </w:pPr>
      <w:r>
        <w:rPr>
          <w:rFonts w:ascii="Microsoft YaHei" w:hAnsi="Microsoft YaHei" w:hint="eastAsia"/>
        </w:rPr>
        <w:t>依赖：</w:t>
      </w:r>
      <w:r>
        <w:rPr>
          <w:rStyle w:val="a2"/>
          <w:rFonts w:hint="eastAsia"/>
        </w:rPr>
        <w:t>fast</w:t>
      </w:r>
      <w:r>
        <w:rPr>
          <w:rStyle w:val="a2"/>
          <w:noProof/>
        </w:rPr>
        <w:drawing>
          <wp:anchor distT="0" distB="0" distL="114300" distR="114300" simplePos="0" relativeHeight="251658244" behindDoc="0" locked="0" layoutInCell="1" allowOverlap="1" wp14:anchorId="2AC78A19" wp14:editId="4409B287">
            <wp:simplePos x="0" y="0"/>
            <wp:positionH relativeFrom="margin">
              <wp:align>right</wp:align>
            </wp:positionH>
            <wp:positionV relativeFrom="margin">
              <wp:align>top</wp:align>
            </wp:positionV>
            <wp:extent cx="980952" cy="11428571"/>
            <wp:effectExtent l="0" t="0" r="0" b="1905"/>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980952" cy="11428571"/>
                    </a:xfrm>
                    <a:prstGeom prst="rect">
                      <a:avLst/>
                    </a:prstGeom>
                  </pic:spPr>
                </pic:pic>
              </a:graphicData>
            </a:graphic>
          </wp:anchor>
        </w:drawing>
      </w:r>
      <w:r>
        <w:rPr>
          <w:rStyle w:val="a2"/>
        </w:rPr>
        <w:t>json</w:t>
      </w:r>
      <w:r>
        <w:rPr>
          <w:rFonts w:ascii="Microsoft YaHei" w:hAnsi="Microsoft YaHei"/>
          <w:color w:val="C45911" w:themeColor="accent2" w:themeShade="BF"/>
        </w:rPr>
        <w:t xml:space="preserve"> </w:t>
      </w:r>
      <w:r>
        <w:rPr>
          <w:rFonts w:ascii="Microsoft YaHei" w:hAnsi="Microsoft YaHei"/>
        </w:rPr>
        <w:t>= com.alibaba</w:t>
      </w:r>
    </w:p>
    <w:p w14:paraId="2D768F60" w14:textId="77777777" w:rsidR="0000071B" w:rsidRDefault="0000071B" w:rsidP="0000071B">
      <w:pPr>
        <w:contextualSpacing/>
        <w:jc w:val="both"/>
        <w:rPr>
          <w:rFonts w:ascii="Microsoft YaHei" w:hAnsi="Microsoft YaHei"/>
        </w:rPr>
      </w:pPr>
      <w:r>
        <w:rPr>
          <w:rFonts w:ascii="Microsoft YaHei" w:hAnsi="Microsoft YaHei" w:hint="eastAsia"/>
        </w:rPr>
        <w:t>常用版本：</w:t>
      </w:r>
      <w:r>
        <w:rPr>
          <w:rFonts w:ascii="Microsoft YaHei" w:hAnsi="Microsoft YaHei"/>
        </w:rPr>
        <w:t>1.2.75</w:t>
      </w:r>
    </w:p>
    <w:p w14:paraId="386729DF" w14:textId="77777777" w:rsidR="0000071B" w:rsidRDefault="0000071B" w:rsidP="0000071B">
      <w:pPr>
        <w:pStyle w:val="Heading8"/>
      </w:pPr>
      <w:r>
        <w:rPr>
          <w:rFonts w:hint="eastAsia"/>
        </w:rPr>
        <w:t>源码解析</w:t>
      </w:r>
      <w:r>
        <w:rPr>
          <w:rFonts w:hint="eastAsia"/>
        </w:rPr>
        <w:t>fastjson</w:t>
      </w:r>
      <w:r>
        <w:t>1.2.58</w:t>
      </w:r>
    </w:p>
    <w:p w14:paraId="68BE1B3D" w14:textId="77777777" w:rsidR="0000071B" w:rsidRDefault="0000071B" w:rsidP="0000071B">
      <w:pPr>
        <w:contextualSpacing/>
        <w:jc w:val="both"/>
        <w:rPr>
          <w:rFonts w:ascii="Microsoft YaHei" w:hAnsi="Microsoft YaHei"/>
        </w:rPr>
      </w:pPr>
      <w:r>
        <w:rPr>
          <w:rFonts w:ascii="Microsoft YaHei" w:hAnsi="Microsoft YaHei"/>
        </w:rPr>
        <w:t>package com.alibaba.</w:t>
      </w:r>
      <w:r>
        <w:rPr>
          <w:rStyle w:val="aa"/>
        </w:rPr>
        <w:t>fastjson</w:t>
      </w:r>
      <w:r>
        <w:rPr>
          <w:rFonts w:ascii="Microsoft YaHei" w:hAnsi="Microsoft YaHei"/>
        </w:rPr>
        <w:t>;</w:t>
      </w:r>
    </w:p>
    <w:p w14:paraId="6027DB16" w14:textId="77777777" w:rsidR="0000071B" w:rsidRDefault="0000071B" w:rsidP="0000071B">
      <w:pPr>
        <w:contextualSpacing/>
        <w:jc w:val="both"/>
        <w:rPr>
          <w:rFonts w:ascii="Microsoft YaHei" w:hAnsi="Microsoft YaHei"/>
        </w:rPr>
      </w:pPr>
      <w:r>
        <w:rPr>
          <w:rFonts w:ascii="Microsoft YaHei" w:hAnsi="Microsoft YaHei"/>
        </w:rPr>
        <w:t xml:space="preserve">public abstract class </w:t>
      </w:r>
      <w:r>
        <w:rPr>
          <w:rFonts w:ascii="Microsoft YaHei" w:hAnsi="Microsoft YaHei"/>
          <w:b/>
        </w:rPr>
        <w:t>JSON</w:t>
      </w:r>
      <w:r>
        <w:rPr>
          <w:rFonts w:ascii="Microsoft YaHei" w:hAnsi="Microsoft YaHei"/>
        </w:rPr>
        <w:t xml:space="preserve"> implements JSONStreamAware, JSONAware   </w:t>
      </w:r>
    </w:p>
    <w:p w14:paraId="740CB25B" w14:textId="77777777" w:rsidR="0000071B" w:rsidRDefault="0000071B" w:rsidP="0000071B">
      <w:pPr>
        <w:contextualSpacing/>
        <w:jc w:val="both"/>
        <w:rPr>
          <w:rFonts w:ascii="Microsoft YaHei" w:hAnsi="Microsoft YaHei"/>
        </w:rPr>
      </w:pPr>
      <w:r>
        <w:rPr>
          <w:rFonts w:ascii="Microsoft YaHei" w:hAnsi="Microsoft YaHei"/>
        </w:rPr>
        <w:t xml:space="preserve">public static String </w:t>
      </w:r>
      <w:r>
        <w:rPr>
          <w:rFonts w:ascii="Microsoft YaHei" w:hAnsi="Microsoft YaHei"/>
          <w:color w:val="00B050"/>
        </w:rPr>
        <w:t>toJSONString</w:t>
      </w:r>
      <w:r>
        <w:rPr>
          <w:rFonts w:ascii="Microsoft YaHei" w:hAnsi="Microsoft YaHei"/>
        </w:rPr>
        <w:t xml:space="preserve">(Object object, SerializerFeature... features)      </w:t>
      </w:r>
    </w:p>
    <w:p w14:paraId="26234552" w14:textId="77777777" w:rsidR="0000071B" w:rsidRDefault="0000071B" w:rsidP="0000071B">
      <w:pPr>
        <w:contextualSpacing/>
        <w:jc w:val="both"/>
        <w:rPr>
          <w:rFonts w:ascii="Microsoft YaHei" w:hAnsi="Microsoft YaHei"/>
        </w:rPr>
      </w:pPr>
      <w:r>
        <w:rPr>
          <w:rFonts w:ascii="Microsoft YaHei" w:hAnsi="Microsoft YaHei"/>
        </w:rPr>
        <w:t xml:space="preserve">public static String </w:t>
      </w:r>
      <w:r>
        <w:rPr>
          <w:rFonts w:ascii="Microsoft YaHei" w:hAnsi="Microsoft YaHei"/>
          <w:color w:val="00B050"/>
        </w:rPr>
        <w:t>toJSONString</w:t>
      </w:r>
      <w:r>
        <w:rPr>
          <w:rFonts w:ascii="Microsoft YaHei" w:hAnsi="Microsoft YaHei"/>
        </w:rPr>
        <w:t xml:space="preserve">(Object object, boolean prettyFormat)                    </w:t>
      </w:r>
      <w:r>
        <w:rPr>
          <w:rFonts w:cs="Microsoft YaHei" w:hint="eastAsia"/>
        </w:rPr>
        <w:t>对象转</w:t>
      </w:r>
      <w:r>
        <w:rPr>
          <w:rFonts w:cs="Microsoft YaHei" w:hint="eastAsia"/>
          <w:b/>
          <w:color w:val="FF0000"/>
        </w:rPr>
        <w:t>j</w:t>
      </w:r>
      <w:r>
        <w:rPr>
          <w:rFonts w:cs="Microsoft YaHei" w:hint="eastAsia"/>
          <w:b/>
          <w:color w:val="FF0000"/>
        </w:rPr>
        <w:t>串</w:t>
      </w:r>
      <w:r>
        <w:rPr>
          <w:rFonts w:cs="Microsoft YaHei" w:hint="eastAsia"/>
        </w:rPr>
        <w:t>（</w:t>
      </w:r>
      <w:r>
        <w:rPr>
          <w:rFonts w:cs="Microsoft YaHei" w:hint="eastAsia"/>
        </w:rPr>
        <w:t>true</w:t>
      </w:r>
      <w:r>
        <w:rPr>
          <w:rFonts w:cs="Microsoft YaHei" w:hint="eastAsia"/>
        </w:rPr>
        <w:t>设置为</w:t>
      </w:r>
      <w:r>
        <w:rPr>
          <w:rFonts w:cs="Microsoft YaHei"/>
        </w:rPr>
        <w:t>带格式</w:t>
      </w:r>
      <w:r>
        <w:rPr>
          <w:rFonts w:cs="Microsoft YaHei" w:hint="eastAsia"/>
        </w:rPr>
        <w:t>）</w:t>
      </w:r>
      <w:r>
        <w:rPr>
          <w:rFonts w:cs="Microsoft YaHei" w:hint="eastAsia"/>
        </w:rPr>
        <w:t xml:space="preserve"> </w:t>
      </w:r>
      <w:r>
        <w:rPr>
          <w:rFonts w:cs="Microsoft YaHei"/>
        </w:rPr>
        <w:t xml:space="preserve">    </w:t>
      </w:r>
    </w:p>
    <w:p w14:paraId="322722CC" w14:textId="77777777" w:rsidR="0000071B" w:rsidRDefault="0000071B" w:rsidP="0000071B">
      <w:pPr>
        <w:contextualSpacing/>
        <w:jc w:val="both"/>
        <w:rPr>
          <w:rFonts w:ascii="Microsoft YaHei" w:hAnsi="Microsoft YaHei"/>
        </w:rPr>
      </w:pPr>
    </w:p>
    <w:p w14:paraId="226EB4F1" w14:textId="77777777" w:rsidR="0000071B" w:rsidRDefault="0000071B" w:rsidP="0000071B">
      <w:pPr>
        <w:contextualSpacing/>
        <w:jc w:val="both"/>
        <w:rPr>
          <w:rFonts w:ascii="Microsoft YaHei" w:hAnsi="Microsoft YaHei"/>
        </w:rPr>
      </w:pPr>
      <w:r>
        <w:rPr>
          <w:rFonts w:ascii="Microsoft YaHei" w:hAnsi="Microsoft YaHei"/>
        </w:rPr>
        <w:t>package com.alibaba.</w:t>
      </w:r>
      <w:r>
        <w:rPr>
          <w:rStyle w:val="aa"/>
        </w:rPr>
        <w:t>fastjson</w:t>
      </w:r>
      <w:r>
        <w:rPr>
          <w:rFonts w:ascii="Microsoft YaHei" w:hAnsi="Microsoft YaHei"/>
        </w:rPr>
        <w:t>.</w:t>
      </w:r>
      <w:r>
        <w:rPr>
          <w:rStyle w:val="aa"/>
        </w:rPr>
        <w:t>serializer</w:t>
      </w:r>
      <w:r>
        <w:rPr>
          <w:rFonts w:ascii="Microsoft YaHei" w:hAnsi="Microsoft YaHei"/>
        </w:rPr>
        <w:t>;</w:t>
      </w:r>
    </w:p>
    <w:p w14:paraId="0C204A4F" w14:textId="77777777" w:rsidR="0000071B" w:rsidRDefault="0000071B" w:rsidP="0000071B">
      <w:pPr>
        <w:contextualSpacing/>
        <w:jc w:val="both"/>
        <w:rPr>
          <w:rFonts w:ascii="Microsoft YaHei" w:hAnsi="Microsoft YaHei"/>
        </w:rPr>
      </w:pPr>
      <w:r>
        <w:rPr>
          <w:rFonts w:ascii="Microsoft YaHei" w:hAnsi="Microsoft YaHei"/>
        </w:rPr>
        <w:t xml:space="preserve">public enum </w:t>
      </w:r>
      <w:r>
        <w:rPr>
          <w:rFonts w:ascii="Microsoft YaHei" w:hAnsi="Microsoft YaHei"/>
          <w:b/>
        </w:rPr>
        <w:t>SerializerFeature</w:t>
      </w:r>
      <w:r>
        <w:rPr>
          <w:rFonts w:ascii="Microsoft YaHei" w:hAnsi="Microsoft YaHei"/>
        </w:rPr>
        <w:t xml:space="preserve"> {        </w:t>
      </w:r>
      <w:r>
        <w:rPr>
          <w:rFonts w:ascii="Microsoft YaHei" w:hAnsi="Microsoft YaHei" w:hint="eastAsia"/>
        </w:rPr>
        <w:t>序列化特征</w:t>
      </w:r>
    </w:p>
    <w:p w14:paraId="4DCF7A7C" w14:textId="77777777" w:rsidR="0000071B" w:rsidRDefault="0000071B" w:rsidP="0000071B">
      <w:pPr>
        <w:contextualSpacing/>
        <w:jc w:val="both"/>
        <w:rPr>
          <w:rFonts w:ascii="Microsoft YaHei" w:hAnsi="Microsoft YaHei"/>
        </w:rPr>
      </w:pPr>
      <w:r>
        <w:rPr>
          <w:rFonts w:ascii="Microsoft YaHei" w:hAnsi="Microsoft YaHei"/>
        </w:rPr>
        <w:t xml:space="preserve">    QuoteFieldNames,                  </w:t>
      </w:r>
      <w:r>
        <w:rPr>
          <w:rFonts w:ascii="Microsoft YaHei" w:hAnsi="Microsoft YaHei" w:hint="eastAsia"/>
        </w:rPr>
        <w:t>//</w:t>
      </w:r>
      <w:r>
        <w:rPr>
          <w:rFonts w:ascii="Microsoft YaHei" w:hAnsi="Microsoft YaHei"/>
        </w:rPr>
        <w:t xml:space="preserve"> </w:t>
      </w:r>
      <w:r>
        <w:rPr>
          <w:rFonts w:ascii="Microsoft YaHei" w:hAnsi="Microsoft YaHei" w:hint="eastAsia"/>
        </w:rPr>
        <w:t>输出</w:t>
      </w:r>
      <w:r>
        <w:rPr>
          <w:rFonts w:ascii="Microsoft YaHei" w:hAnsi="Microsoft YaHei"/>
        </w:rPr>
        <w:t>key时是否使用双引号,默认为true</w:t>
      </w:r>
    </w:p>
    <w:p w14:paraId="2B9AD352" w14:textId="77777777" w:rsidR="0000071B" w:rsidRDefault="0000071B" w:rsidP="0000071B">
      <w:pPr>
        <w:contextualSpacing/>
        <w:jc w:val="both"/>
        <w:rPr>
          <w:rFonts w:ascii="Microsoft YaHei" w:hAnsi="Microsoft YaHei"/>
        </w:rPr>
      </w:pPr>
      <w:r>
        <w:rPr>
          <w:rFonts w:ascii="Microsoft YaHei" w:hAnsi="Microsoft YaHei"/>
        </w:rPr>
        <w:t xml:space="preserve">    UseSingleQuotes,                   </w:t>
      </w:r>
      <w:r>
        <w:rPr>
          <w:rFonts w:ascii="Microsoft YaHei" w:hAnsi="Microsoft YaHei" w:hint="eastAsia"/>
        </w:rPr>
        <w:t>//</w:t>
      </w:r>
      <w:r>
        <w:rPr>
          <w:rFonts w:ascii="Microsoft YaHei" w:hAnsi="Microsoft YaHei"/>
        </w:rPr>
        <w:t xml:space="preserve"> </w:t>
      </w:r>
      <w:r>
        <w:rPr>
          <w:rFonts w:ascii="Microsoft YaHei" w:hAnsi="Microsoft YaHei" w:hint="eastAsia"/>
        </w:rPr>
        <w:t>使用单引号而不是双引号</w:t>
      </w:r>
      <w:r>
        <w:rPr>
          <w:rFonts w:ascii="Microsoft YaHei" w:hAnsi="Microsoft YaHei"/>
        </w:rPr>
        <w:t>,默认为false</w:t>
      </w:r>
    </w:p>
    <w:p w14:paraId="6DA9B652" w14:textId="77777777" w:rsidR="0000071B" w:rsidRDefault="0000071B" w:rsidP="0000071B">
      <w:pPr>
        <w:contextualSpacing/>
        <w:jc w:val="both"/>
        <w:rPr>
          <w:rFonts w:ascii="Microsoft YaHei" w:hAnsi="Microsoft YaHei"/>
        </w:rPr>
      </w:pPr>
      <w:r>
        <w:rPr>
          <w:rFonts w:ascii="Microsoft YaHei" w:hAnsi="Microsoft YaHei"/>
        </w:rPr>
        <w:t xml:space="preserve">    WriteMapNullValue,               </w:t>
      </w:r>
      <w:r>
        <w:rPr>
          <w:rFonts w:ascii="Microsoft YaHei" w:hAnsi="Microsoft YaHei" w:hint="eastAsia"/>
        </w:rPr>
        <w:t>//</w:t>
      </w:r>
      <w:r>
        <w:rPr>
          <w:rFonts w:ascii="Microsoft YaHei" w:hAnsi="Microsoft YaHei"/>
        </w:rPr>
        <w:t xml:space="preserve"> </w:t>
      </w:r>
      <w:r>
        <w:rPr>
          <w:rFonts w:ascii="Microsoft YaHei" w:hAnsi="Microsoft YaHei" w:hint="eastAsia"/>
        </w:rPr>
        <w:t>是否输出值为</w:t>
      </w:r>
      <w:r>
        <w:rPr>
          <w:rFonts w:ascii="Microsoft YaHei" w:hAnsi="Microsoft YaHei"/>
        </w:rPr>
        <w:t>null的字段</w:t>
      </w:r>
      <w:r>
        <w:rPr>
          <w:rFonts w:ascii="Microsoft YaHei" w:hAnsi="Microsoft YaHei" w:hint="eastAsia"/>
        </w:rPr>
        <w:t>，</w:t>
      </w:r>
      <w:r>
        <w:rPr>
          <w:rFonts w:ascii="Microsoft YaHei" w:hAnsi="Microsoft YaHei"/>
        </w:rPr>
        <w:t>默认为false</w:t>
      </w:r>
    </w:p>
    <w:p w14:paraId="22C45736" w14:textId="77777777" w:rsidR="0000071B" w:rsidRDefault="0000071B" w:rsidP="0000071B">
      <w:pPr>
        <w:contextualSpacing/>
        <w:jc w:val="both"/>
        <w:rPr>
          <w:rFonts w:ascii="Microsoft YaHei" w:hAnsi="Microsoft YaHei"/>
        </w:rPr>
      </w:pPr>
      <w:r>
        <w:rPr>
          <w:rFonts w:ascii="Microsoft YaHei" w:hAnsi="Microsoft YaHei"/>
        </w:rPr>
        <w:t xml:space="preserve">    WriteEnumUsingToString,</w:t>
      </w:r>
    </w:p>
    <w:p w14:paraId="615269FD" w14:textId="77777777" w:rsidR="0000071B" w:rsidRDefault="0000071B" w:rsidP="0000071B">
      <w:pPr>
        <w:contextualSpacing/>
        <w:jc w:val="both"/>
        <w:rPr>
          <w:rFonts w:ascii="Microsoft YaHei" w:hAnsi="Microsoft YaHei"/>
        </w:rPr>
      </w:pPr>
      <w:r>
        <w:rPr>
          <w:rFonts w:ascii="Microsoft YaHei" w:hAnsi="Microsoft YaHei"/>
        </w:rPr>
        <w:t xml:space="preserve">    WriteEnumUsingName,</w:t>
      </w:r>
    </w:p>
    <w:p w14:paraId="31B8F1AB" w14:textId="77777777" w:rsidR="0000071B" w:rsidRDefault="0000071B" w:rsidP="0000071B">
      <w:pPr>
        <w:contextualSpacing/>
        <w:jc w:val="both"/>
        <w:rPr>
          <w:rFonts w:ascii="Microsoft YaHei" w:hAnsi="Microsoft YaHei"/>
        </w:rPr>
      </w:pPr>
      <w:r>
        <w:rPr>
          <w:rFonts w:ascii="Microsoft YaHei" w:hAnsi="Microsoft YaHei"/>
        </w:rPr>
        <w:t xml:space="preserve">    UseISO8601DateFormat,       </w:t>
      </w:r>
      <w:r>
        <w:rPr>
          <w:rFonts w:ascii="Microsoft YaHei" w:hAnsi="Microsoft YaHei" w:hint="eastAsia"/>
        </w:rPr>
        <w:t>//</w:t>
      </w:r>
      <w:r>
        <w:rPr>
          <w:rFonts w:ascii="Microsoft YaHei" w:hAnsi="Microsoft YaHei"/>
        </w:rPr>
        <w:t xml:space="preserve"> Date使用ISO8601格式输出，默认为false</w:t>
      </w:r>
    </w:p>
    <w:p w14:paraId="1F1BF009" w14:textId="77777777" w:rsidR="0000071B" w:rsidRDefault="0000071B" w:rsidP="0000071B">
      <w:pPr>
        <w:contextualSpacing/>
        <w:jc w:val="both"/>
        <w:rPr>
          <w:rFonts w:ascii="Microsoft YaHei" w:hAnsi="Microsoft YaHei"/>
        </w:rPr>
      </w:pPr>
      <w:r>
        <w:rPr>
          <w:rFonts w:ascii="Microsoft YaHei" w:hAnsi="Microsoft YaHei"/>
        </w:rPr>
        <w:t xml:space="preserve">    WriteNullListAsEmpty,           </w:t>
      </w:r>
      <w:r>
        <w:rPr>
          <w:rFonts w:ascii="Microsoft YaHei" w:hAnsi="Microsoft YaHei" w:hint="eastAsia"/>
        </w:rPr>
        <w:t>//</w:t>
      </w:r>
      <w:r>
        <w:rPr>
          <w:rFonts w:ascii="Microsoft YaHei" w:hAnsi="Microsoft YaHei"/>
        </w:rPr>
        <w:t xml:space="preserve">  List字段如果为null,输出为[],而非null</w:t>
      </w:r>
    </w:p>
    <w:p w14:paraId="0DD4449E" w14:textId="77777777" w:rsidR="0000071B" w:rsidRDefault="0000071B" w:rsidP="0000071B">
      <w:pPr>
        <w:contextualSpacing/>
        <w:jc w:val="both"/>
        <w:rPr>
          <w:rFonts w:ascii="Microsoft YaHei" w:hAnsi="Microsoft YaHei"/>
        </w:rPr>
      </w:pPr>
      <w:r>
        <w:rPr>
          <w:rFonts w:ascii="Microsoft YaHei" w:hAnsi="Microsoft YaHei"/>
        </w:rPr>
        <w:t xml:space="preserve">    WriteNullStringAsEmpty,        </w:t>
      </w:r>
      <w:r>
        <w:rPr>
          <w:rFonts w:ascii="Microsoft YaHei" w:hAnsi="Microsoft YaHei" w:hint="eastAsia"/>
        </w:rPr>
        <w:t>//</w:t>
      </w:r>
      <w:r>
        <w:rPr>
          <w:rFonts w:ascii="Microsoft YaHei" w:hAnsi="Microsoft YaHei"/>
        </w:rPr>
        <w:t xml:space="preserve"> 字符类型字段如果为null,输出为”“,而非null</w:t>
      </w:r>
    </w:p>
    <w:p w14:paraId="23590F7B" w14:textId="77777777" w:rsidR="0000071B" w:rsidRDefault="0000071B" w:rsidP="0000071B">
      <w:pPr>
        <w:contextualSpacing/>
        <w:jc w:val="both"/>
        <w:rPr>
          <w:rFonts w:ascii="Microsoft YaHei" w:hAnsi="Microsoft YaHei"/>
        </w:rPr>
      </w:pPr>
      <w:r>
        <w:rPr>
          <w:rFonts w:ascii="Microsoft YaHei" w:hAnsi="Microsoft YaHei"/>
        </w:rPr>
        <w:t xml:space="preserve">    WriteNullNumberAsZero,        </w:t>
      </w:r>
      <w:r>
        <w:rPr>
          <w:rFonts w:ascii="Microsoft YaHei" w:hAnsi="Microsoft YaHei" w:hint="eastAsia"/>
        </w:rPr>
        <w:t>//</w:t>
      </w:r>
      <w:r>
        <w:rPr>
          <w:rFonts w:ascii="Microsoft YaHei" w:hAnsi="Microsoft YaHei"/>
        </w:rPr>
        <w:t xml:space="preserve"> </w:t>
      </w:r>
      <w:r>
        <w:rPr>
          <w:rFonts w:ascii="Microsoft YaHei" w:hAnsi="Microsoft YaHei" w:hint="eastAsia"/>
        </w:rPr>
        <w:t>数值字段如果为</w:t>
      </w:r>
      <w:r>
        <w:rPr>
          <w:rFonts w:ascii="Microsoft YaHei" w:hAnsi="Microsoft YaHei"/>
        </w:rPr>
        <w:t>null,输出为0,而非null</w:t>
      </w:r>
    </w:p>
    <w:p w14:paraId="2AB3B05C" w14:textId="77777777" w:rsidR="0000071B" w:rsidRDefault="0000071B" w:rsidP="0000071B">
      <w:pPr>
        <w:contextualSpacing/>
        <w:jc w:val="both"/>
        <w:rPr>
          <w:rFonts w:ascii="Microsoft YaHei" w:hAnsi="Microsoft YaHei"/>
        </w:rPr>
      </w:pPr>
      <w:r>
        <w:rPr>
          <w:rFonts w:ascii="Microsoft YaHei" w:hAnsi="Microsoft YaHei"/>
        </w:rPr>
        <w:t xml:space="preserve">    WriteNullBooleanAsFalse,       </w:t>
      </w:r>
      <w:r>
        <w:rPr>
          <w:rFonts w:ascii="Microsoft YaHei" w:hAnsi="Microsoft YaHei" w:hint="eastAsia"/>
        </w:rPr>
        <w:t>//</w:t>
      </w:r>
      <w:r>
        <w:rPr>
          <w:rFonts w:ascii="Microsoft YaHei" w:hAnsi="Microsoft YaHei"/>
        </w:rPr>
        <w:t xml:space="preserve"> Boolean字段如果为null,输出为false,而非null</w:t>
      </w:r>
    </w:p>
    <w:p w14:paraId="4A81889F" w14:textId="77777777" w:rsidR="0000071B" w:rsidRDefault="0000071B" w:rsidP="0000071B">
      <w:pPr>
        <w:contextualSpacing/>
        <w:jc w:val="both"/>
        <w:rPr>
          <w:rFonts w:ascii="Microsoft YaHei" w:hAnsi="Microsoft YaHei"/>
        </w:rPr>
      </w:pPr>
      <w:r>
        <w:rPr>
          <w:rFonts w:ascii="Microsoft YaHei" w:hAnsi="Microsoft YaHei"/>
        </w:rPr>
        <w:t xml:space="preserve">    SkipTransientField,                  </w:t>
      </w:r>
      <w:r>
        <w:rPr>
          <w:rFonts w:ascii="Microsoft YaHei" w:hAnsi="Microsoft YaHei" w:hint="eastAsia"/>
        </w:rPr>
        <w:t>//</w:t>
      </w:r>
      <w:r>
        <w:rPr>
          <w:rFonts w:ascii="Microsoft YaHei" w:hAnsi="Microsoft YaHei"/>
        </w:rPr>
        <w:t xml:space="preserve"> </w:t>
      </w:r>
      <w:r>
        <w:rPr>
          <w:rFonts w:ascii="Microsoft YaHei" w:hAnsi="Microsoft YaHei" w:hint="eastAsia"/>
        </w:rPr>
        <w:t>默认</w:t>
      </w:r>
      <w:r>
        <w:rPr>
          <w:rFonts w:ascii="Microsoft YaHei" w:hAnsi="Microsoft YaHei"/>
        </w:rPr>
        <w:t>true，类中的Get方法对应的Field是transient，序列化时将会被忽略。</w:t>
      </w:r>
    </w:p>
    <w:p w14:paraId="66631560" w14:textId="77777777" w:rsidR="0000071B" w:rsidRDefault="0000071B" w:rsidP="0000071B">
      <w:pPr>
        <w:contextualSpacing/>
        <w:jc w:val="both"/>
        <w:rPr>
          <w:rFonts w:ascii="Microsoft YaHei" w:hAnsi="Microsoft YaHei"/>
        </w:rPr>
      </w:pPr>
      <w:r>
        <w:rPr>
          <w:rFonts w:ascii="Microsoft YaHei" w:hAnsi="Microsoft YaHei"/>
        </w:rPr>
        <w:t xml:space="preserve">    SortField,                                </w:t>
      </w:r>
      <w:r>
        <w:rPr>
          <w:rFonts w:ascii="Microsoft YaHei" w:hAnsi="Microsoft YaHei" w:hint="eastAsia"/>
        </w:rPr>
        <w:t>//</w:t>
      </w:r>
      <w:r>
        <w:rPr>
          <w:rFonts w:ascii="Microsoft YaHei" w:hAnsi="Microsoft YaHei"/>
        </w:rPr>
        <w:t xml:space="preserve"> </w:t>
      </w:r>
      <w:r>
        <w:rPr>
          <w:rFonts w:ascii="Microsoft YaHei" w:hAnsi="Microsoft YaHei" w:hint="eastAsia"/>
        </w:rPr>
        <w:t>按字段名称排序后输出。默认为</w:t>
      </w:r>
      <w:r>
        <w:rPr>
          <w:rFonts w:ascii="Microsoft YaHei" w:hAnsi="Microsoft YaHei"/>
        </w:rPr>
        <w:t>false</w:t>
      </w:r>
    </w:p>
    <w:p w14:paraId="0237E702" w14:textId="77777777" w:rsidR="0000071B" w:rsidRDefault="0000071B" w:rsidP="0000071B">
      <w:pPr>
        <w:contextualSpacing/>
        <w:jc w:val="both"/>
        <w:rPr>
          <w:rFonts w:ascii="Microsoft YaHei" w:hAnsi="Microsoft YaHei"/>
        </w:rPr>
      </w:pPr>
      <w:r>
        <w:rPr>
          <w:rFonts w:ascii="Microsoft YaHei" w:hAnsi="Microsoft YaHei"/>
        </w:rPr>
        <w:t xml:space="preserve">    /** @deprecated */</w:t>
      </w:r>
    </w:p>
    <w:p w14:paraId="35A5F71E" w14:textId="77777777" w:rsidR="0000071B" w:rsidRDefault="0000071B" w:rsidP="0000071B">
      <w:pPr>
        <w:contextualSpacing/>
        <w:jc w:val="both"/>
        <w:rPr>
          <w:rFonts w:ascii="Microsoft YaHei" w:hAnsi="Microsoft YaHei"/>
        </w:rPr>
      </w:pPr>
      <w:r>
        <w:rPr>
          <w:rFonts w:ascii="Microsoft YaHei" w:hAnsi="Microsoft YaHei"/>
        </w:rPr>
        <w:t xml:space="preserve">    @Deprecated</w:t>
      </w:r>
    </w:p>
    <w:p w14:paraId="3B060701" w14:textId="77777777" w:rsidR="0000071B" w:rsidRDefault="0000071B" w:rsidP="0000071B">
      <w:pPr>
        <w:contextualSpacing/>
        <w:jc w:val="both"/>
        <w:rPr>
          <w:rFonts w:ascii="Microsoft YaHei" w:hAnsi="Microsoft YaHei"/>
        </w:rPr>
      </w:pPr>
      <w:r>
        <w:rPr>
          <w:rFonts w:ascii="Microsoft YaHei" w:hAnsi="Microsoft YaHei"/>
        </w:rPr>
        <w:t xml:space="preserve">    WriteTabAsSpecial,                      </w:t>
      </w:r>
      <w:r>
        <w:rPr>
          <w:rFonts w:ascii="Microsoft YaHei" w:hAnsi="Microsoft YaHei" w:hint="eastAsia"/>
        </w:rPr>
        <w:t>//把</w:t>
      </w:r>
      <w:r>
        <w:rPr>
          <w:rFonts w:ascii="Microsoft YaHei" w:hAnsi="Microsoft YaHei"/>
        </w:rPr>
        <w:t>\t做转义输出，默认为false</w:t>
      </w:r>
    </w:p>
    <w:p w14:paraId="71477851" w14:textId="77777777" w:rsidR="0000071B" w:rsidRDefault="0000071B" w:rsidP="0000071B">
      <w:pPr>
        <w:contextualSpacing/>
        <w:jc w:val="both"/>
        <w:rPr>
          <w:rFonts w:ascii="Microsoft YaHei" w:hAnsi="Microsoft YaHei"/>
        </w:rPr>
      </w:pPr>
      <w:r>
        <w:rPr>
          <w:rFonts w:ascii="Microsoft YaHei" w:hAnsi="Microsoft YaHei"/>
        </w:rPr>
        <w:t xml:space="preserve">    PrettyFormat,                            </w:t>
      </w:r>
      <w:r>
        <w:rPr>
          <w:rFonts w:ascii="Microsoft YaHei" w:hAnsi="Microsoft YaHei" w:hint="eastAsia"/>
        </w:rPr>
        <w:t>//结果是否格式化</w:t>
      </w:r>
      <w:r>
        <w:rPr>
          <w:rFonts w:ascii="Microsoft YaHei" w:hAnsi="Microsoft YaHei"/>
        </w:rPr>
        <w:t>,默认为false</w:t>
      </w:r>
    </w:p>
    <w:p w14:paraId="5DDFBC27" w14:textId="77777777" w:rsidR="0000071B" w:rsidRDefault="0000071B" w:rsidP="0000071B">
      <w:pPr>
        <w:contextualSpacing/>
        <w:jc w:val="both"/>
        <w:rPr>
          <w:rFonts w:ascii="Microsoft YaHei" w:hAnsi="Microsoft YaHei"/>
        </w:rPr>
      </w:pPr>
      <w:r>
        <w:rPr>
          <w:rFonts w:ascii="Microsoft YaHei" w:hAnsi="Microsoft YaHei"/>
        </w:rPr>
        <w:t xml:space="preserve">    WriteClassName,                        </w:t>
      </w:r>
      <w:r>
        <w:rPr>
          <w:rFonts w:ascii="Microsoft YaHei" w:hAnsi="Microsoft YaHei" w:hint="eastAsia"/>
        </w:rPr>
        <w:t>//序列化时写入类型信息，默认为</w:t>
      </w:r>
      <w:r>
        <w:rPr>
          <w:rFonts w:ascii="Microsoft YaHei" w:hAnsi="Microsoft YaHei"/>
        </w:rPr>
        <w:t>false。反序列化是需用到</w:t>
      </w:r>
    </w:p>
    <w:p w14:paraId="6B420067" w14:textId="77777777" w:rsidR="0000071B" w:rsidRDefault="0000071B" w:rsidP="0000071B">
      <w:pPr>
        <w:contextualSpacing/>
        <w:jc w:val="both"/>
        <w:rPr>
          <w:rFonts w:ascii="Microsoft YaHei" w:hAnsi="Microsoft YaHei"/>
        </w:rPr>
      </w:pPr>
      <w:r>
        <w:rPr>
          <w:rFonts w:ascii="Microsoft YaHei" w:hAnsi="Microsoft YaHei"/>
        </w:rPr>
        <w:t xml:space="preserve">    DisableCircularReferenceDetect,</w:t>
      </w:r>
    </w:p>
    <w:p w14:paraId="5E166042" w14:textId="77777777" w:rsidR="0000071B" w:rsidRDefault="0000071B" w:rsidP="0000071B">
      <w:pPr>
        <w:contextualSpacing/>
        <w:jc w:val="both"/>
        <w:rPr>
          <w:rFonts w:ascii="Microsoft YaHei" w:hAnsi="Microsoft YaHei"/>
        </w:rPr>
      </w:pPr>
      <w:r>
        <w:rPr>
          <w:rFonts w:ascii="Microsoft YaHei" w:hAnsi="Microsoft YaHei"/>
        </w:rPr>
        <w:t xml:space="preserve">    WriteSlashAsSpecial,                  </w:t>
      </w:r>
      <w:r>
        <w:rPr>
          <w:rFonts w:ascii="Microsoft YaHei" w:hAnsi="Microsoft YaHei" w:hint="eastAsia"/>
        </w:rPr>
        <w:t>//对斜杠’</w:t>
      </w:r>
      <w:r>
        <w:rPr>
          <w:rFonts w:ascii="Microsoft YaHei" w:hAnsi="Microsoft YaHei"/>
        </w:rPr>
        <w:t>/’进行转义</w:t>
      </w:r>
    </w:p>
    <w:p w14:paraId="1B77B319" w14:textId="77777777" w:rsidR="0000071B" w:rsidRDefault="0000071B" w:rsidP="0000071B">
      <w:pPr>
        <w:contextualSpacing/>
        <w:jc w:val="both"/>
        <w:rPr>
          <w:rFonts w:ascii="Microsoft YaHei" w:hAnsi="Microsoft YaHei"/>
        </w:rPr>
      </w:pPr>
      <w:r>
        <w:rPr>
          <w:rFonts w:ascii="Microsoft YaHei" w:hAnsi="Microsoft YaHei"/>
        </w:rPr>
        <w:t xml:space="preserve">    BrowserCompatible,                    </w:t>
      </w:r>
      <w:r>
        <w:rPr>
          <w:rFonts w:ascii="Microsoft YaHei" w:hAnsi="Microsoft YaHei" w:hint="eastAsia"/>
        </w:rPr>
        <w:t>//将中文都会序列化为</w:t>
      </w:r>
      <w:r>
        <w:rPr>
          <w:rFonts w:ascii="Microsoft YaHei" w:hAnsi="Microsoft YaHei"/>
        </w:rPr>
        <w:t>\uXXXX格式，字节数会多一些，但是能兼容IE 6，默认为false</w:t>
      </w:r>
    </w:p>
    <w:p w14:paraId="5A1E87DE" w14:textId="77777777" w:rsidR="0000071B" w:rsidRDefault="0000071B" w:rsidP="0000071B">
      <w:pPr>
        <w:contextualSpacing/>
        <w:jc w:val="both"/>
        <w:rPr>
          <w:rFonts w:ascii="Microsoft YaHei" w:hAnsi="Microsoft YaHei"/>
        </w:rPr>
      </w:pPr>
      <w:r>
        <w:rPr>
          <w:rFonts w:ascii="Microsoft YaHei" w:hAnsi="Microsoft YaHei"/>
        </w:rPr>
        <w:t xml:space="preserve">    WriteDateUseDateFormat,         </w:t>
      </w:r>
      <w:r>
        <w:rPr>
          <w:rFonts w:ascii="Microsoft YaHei" w:hAnsi="Microsoft YaHei" w:hint="eastAsia"/>
        </w:rPr>
        <w:t>//全局修改日期格式</w:t>
      </w:r>
      <w:r>
        <w:rPr>
          <w:rFonts w:ascii="Microsoft YaHei" w:hAnsi="Microsoft YaHei"/>
        </w:rPr>
        <w:t>,默认为false。</w:t>
      </w:r>
      <w:r>
        <w:rPr>
          <w:rFonts w:ascii="Microsoft YaHei" w:hAnsi="Microsoft YaHei" w:hint="eastAsia"/>
        </w:rPr>
        <w:t xml:space="preserve"> </w:t>
      </w:r>
      <w:r>
        <w:rPr>
          <w:rFonts w:ascii="Microsoft YaHei" w:hAnsi="Microsoft YaHei"/>
        </w:rPr>
        <w:t xml:space="preserve"> JSON.DEFFAULT_DATE_FORMAT = “yyyy-MM-dd”;   JSON.toJSONString(obj, SerializerFeature.WriteDateUseDateFormat);</w:t>
      </w:r>
    </w:p>
    <w:p w14:paraId="604F3BEB" w14:textId="77777777" w:rsidR="0000071B" w:rsidRDefault="0000071B" w:rsidP="0000071B">
      <w:pPr>
        <w:contextualSpacing/>
        <w:jc w:val="both"/>
        <w:rPr>
          <w:rFonts w:ascii="Microsoft YaHei" w:hAnsi="Microsoft YaHei"/>
        </w:rPr>
      </w:pPr>
      <w:r>
        <w:rPr>
          <w:rFonts w:ascii="Microsoft YaHei" w:hAnsi="Microsoft YaHei"/>
        </w:rPr>
        <w:t xml:space="preserve">    NotWriteRootClassName,</w:t>
      </w:r>
    </w:p>
    <w:p w14:paraId="5ABA9244" w14:textId="77777777" w:rsidR="0000071B" w:rsidRDefault="0000071B" w:rsidP="0000071B">
      <w:pPr>
        <w:contextualSpacing/>
        <w:jc w:val="both"/>
        <w:rPr>
          <w:rFonts w:ascii="Microsoft YaHei" w:hAnsi="Microsoft YaHei"/>
        </w:rPr>
      </w:pPr>
      <w:r>
        <w:rPr>
          <w:rFonts w:ascii="Microsoft YaHei" w:hAnsi="Microsoft YaHei"/>
        </w:rPr>
        <w:t xml:space="preserve">    /** @deprecated */</w:t>
      </w:r>
    </w:p>
    <w:p w14:paraId="428A2A1F" w14:textId="77777777" w:rsidR="0000071B" w:rsidRDefault="0000071B" w:rsidP="0000071B">
      <w:pPr>
        <w:contextualSpacing/>
        <w:jc w:val="both"/>
        <w:rPr>
          <w:rFonts w:ascii="Microsoft YaHei" w:hAnsi="Microsoft YaHei"/>
        </w:rPr>
      </w:pPr>
      <w:r>
        <w:rPr>
          <w:rFonts w:ascii="Microsoft YaHei" w:hAnsi="Microsoft YaHei"/>
        </w:rPr>
        <w:t xml:space="preserve">    DisableCheckSpecialChar,</w:t>
      </w:r>
    </w:p>
    <w:p w14:paraId="497EC4EC" w14:textId="77777777" w:rsidR="0000071B" w:rsidRDefault="0000071B" w:rsidP="0000071B">
      <w:pPr>
        <w:contextualSpacing/>
        <w:jc w:val="both"/>
        <w:rPr>
          <w:rFonts w:ascii="Microsoft YaHei" w:hAnsi="Microsoft YaHei"/>
        </w:rPr>
      </w:pPr>
      <w:r>
        <w:rPr>
          <w:rFonts w:ascii="Microsoft YaHei" w:hAnsi="Microsoft YaHei"/>
        </w:rPr>
        <w:t xml:space="preserve">    BeanToArray,                                  </w:t>
      </w:r>
      <w:r>
        <w:rPr>
          <w:rFonts w:ascii="Microsoft YaHei" w:hAnsi="Microsoft YaHei" w:hint="eastAsia"/>
        </w:rPr>
        <w:t>//</w:t>
      </w:r>
      <w:r>
        <w:rPr>
          <w:rFonts w:ascii="Microsoft YaHei" w:hAnsi="Microsoft YaHei"/>
        </w:rPr>
        <w:t xml:space="preserve"> </w:t>
      </w:r>
      <w:r>
        <w:rPr>
          <w:rFonts w:ascii="Microsoft YaHei" w:hAnsi="Microsoft YaHei" w:hint="eastAsia"/>
        </w:rPr>
        <w:t>将对象转为</w:t>
      </w:r>
      <w:r>
        <w:rPr>
          <w:rFonts w:ascii="Microsoft YaHei" w:hAnsi="Microsoft YaHei"/>
        </w:rPr>
        <w:t>array输出</w:t>
      </w:r>
    </w:p>
    <w:p w14:paraId="1F556D86" w14:textId="77777777" w:rsidR="0000071B" w:rsidRDefault="0000071B" w:rsidP="0000071B">
      <w:pPr>
        <w:contextualSpacing/>
        <w:jc w:val="both"/>
        <w:rPr>
          <w:rFonts w:ascii="Microsoft YaHei" w:hAnsi="Microsoft YaHei"/>
        </w:rPr>
      </w:pPr>
      <w:r>
        <w:rPr>
          <w:rFonts w:ascii="Microsoft YaHei" w:hAnsi="Microsoft YaHei"/>
        </w:rPr>
        <w:t xml:space="preserve">    WriteNonStringKeyAsString,</w:t>
      </w:r>
    </w:p>
    <w:p w14:paraId="2B5774B7" w14:textId="77777777" w:rsidR="0000071B" w:rsidRDefault="0000071B" w:rsidP="0000071B">
      <w:pPr>
        <w:contextualSpacing/>
        <w:jc w:val="both"/>
        <w:rPr>
          <w:rFonts w:ascii="Microsoft YaHei" w:hAnsi="Microsoft YaHei"/>
        </w:rPr>
      </w:pPr>
      <w:r>
        <w:rPr>
          <w:rFonts w:ascii="Microsoft YaHei" w:hAnsi="Microsoft YaHei"/>
        </w:rPr>
        <w:t xml:space="preserve">    NotWriteDefaultValue,</w:t>
      </w:r>
    </w:p>
    <w:p w14:paraId="55254B73" w14:textId="77777777" w:rsidR="0000071B" w:rsidRDefault="0000071B" w:rsidP="0000071B">
      <w:pPr>
        <w:contextualSpacing/>
        <w:jc w:val="both"/>
        <w:rPr>
          <w:rFonts w:ascii="Microsoft YaHei" w:hAnsi="Microsoft YaHei"/>
        </w:rPr>
      </w:pPr>
      <w:r>
        <w:rPr>
          <w:rFonts w:ascii="Microsoft YaHei" w:hAnsi="Microsoft YaHei"/>
        </w:rPr>
        <w:t xml:space="preserve">    BrowserSecure,</w:t>
      </w:r>
    </w:p>
    <w:p w14:paraId="12CC52BF" w14:textId="77777777" w:rsidR="0000071B" w:rsidRDefault="0000071B" w:rsidP="0000071B">
      <w:pPr>
        <w:contextualSpacing/>
        <w:jc w:val="both"/>
        <w:rPr>
          <w:rFonts w:ascii="Microsoft YaHei" w:hAnsi="Microsoft YaHei"/>
        </w:rPr>
      </w:pPr>
      <w:r>
        <w:rPr>
          <w:rFonts w:ascii="Microsoft YaHei" w:hAnsi="Microsoft YaHei"/>
        </w:rPr>
        <w:t xml:space="preserve">    IgnoreNonFieldGetter,</w:t>
      </w:r>
    </w:p>
    <w:p w14:paraId="438F264E" w14:textId="77777777" w:rsidR="0000071B" w:rsidRDefault="0000071B" w:rsidP="0000071B">
      <w:pPr>
        <w:contextualSpacing/>
        <w:jc w:val="both"/>
        <w:rPr>
          <w:rFonts w:ascii="Microsoft YaHei" w:hAnsi="Microsoft YaHei"/>
        </w:rPr>
      </w:pPr>
      <w:r>
        <w:rPr>
          <w:rFonts w:ascii="Microsoft YaHei" w:hAnsi="Microsoft YaHei"/>
        </w:rPr>
        <w:t xml:space="preserve">    WriteNonStringValueAsString,</w:t>
      </w:r>
    </w:p>
    <w:p w14:paraId="65BD4BA9" w14:textId="77777777" w:rsidR="0000071B" w:rsidRDefault="0000071B" w:rsidP="0000071B">
      <w:pPr>
        <w:contextualSpacing/>
        <w:jc w:val="both"/>
        <w:rPr>
          <w:rFonts w:ascii="Microsoft YaHei" w:hAnsi="Microsoft YaHei"/>
        </w:rPr>
      </w:pPr>
      <w:r>
        <w:rPr>
          <w:rFonts w:ascii="Microsoft YaHei" w:hAnsi="Microsoft YaHei"/>
        </w:rPr>
        <w:t xml:space="preserve">    IgnoreErrorGetter,</w:t>
      </w:r>
    </w:p>
    <w:p w14:paraId="2A0C7D9E" w14:textId="77777777" w:rsidR="0000071B" w:rsidRDefault="0000071B" w:rsidP="0000071B">
      <w:pPr>
        <w:contextualSpacing/>
        <w:jc w:val="both"/>
        <w:rPr>
          <w:rFonts w:ascii="Microsoft YaHei" w:hAnsi="Microsoft YaHei"/>
        </w:rPr>
      </w:pPr>
      <w:r>
        <w:rPr>
          <w:rFonts w:ascii="Microsoft YaHei" w:hAnsi="Microsoft YaHei"/>
        </w:rPr>
        <w:t xml:space="preserve">    WriteBigDecimalAsPlain,</w:t>
      </w:r>
    </w:p>
    <w:p w14:paraId="3C3BED77" w14:textId="77777777" w:rsidR="0000071B" w:rsidRDefault="0000071B" w:rsidP="0000071B">
      <w:pPr>
        <w:contextualSpacing/>
        <w:jc w:val="both"/>
        <w:rPr>
          <w:rFonts w:ascii="Microsoft YaHei" w:hAnsi="Microsoft YaHei"/>
        </w:rPr>
      </w:pPr>
      <w:r>
        <w:rPr>
          <w:rFonts w:ascii="Microsoft YaHei" w:hAnsi="Microsoft YaHei"/>
        </w:rPr>
        <w:t xml:space="preserve">    MapSortField;</w:t>
      </w:r>
    </w:p>
    <w:p w14:paraId="6211CA9E" w14:textId="77777777" w:rsidR="0000071B" w:rsidRDefault="0000071B" w:rsidP="0000071B">
      <w:pPr>
        <w:contextualSpacing/>
        <w:jc w:val="both"/>
        <w:rPr>
          <w:rFonts w:ascii="Microsoft YaHei" w:hAnsi="Microsoft YaHei"/>
        </w:rPr>
      </w:pPr>
      <w:r>
        <w:rPr>
          <w:rFonts w:ascii="Microsoft YaHei" w:hAnsi="Microsoft YaHei" w:hint="eastAsia"/>
        </w:rPr>
        <w:t>}</w:t>
      </w:r>
    </w:p>
    <w:p w14:paraId="5F96E7D0" w14:textId="77777777" w:rsidR="0000071B" w:rsidRDefault="0000071B" w:rsidP="0000071B">
      <w:pPr>
        <w:pStyle w:val="Heading8"/>
      </w:pPr>
      <w:r>
        <w:t xml:space="preserve">JSON  </w:t>
      </w:r>
    </w:p>
    <w:p w14:paraId="3B47FD4A" w14:textId="77777777" w:rsidR="0000071B" w:rsidRDefault="0000071B" w:rsidP="0000071B">
      <w:pPr>
        <w:contextualSpacing/>
        <w:jc w:val="both"/>
        <w:rPr>
          <w:rFonts w:cs="Microsoft YaHei"/>
        </w:rPr>
      </w:pPr>
      <w:r>
        <w:rPr>
          <w:rFonts w:ascii="Microsoft YaHei" w:hAnsi="Microsoft YaHei" w:hint="eastAsia"/>
        </w:rPr>
        <w:t>JSON</w:t>
      </w:r>
      <w:r>
        <w:rPr>
          <w:rFonts w:ascii="Microsoft YaHei" w:hAnsi="Microsoft YaHei"/>
        </w:rPr>
        <w:t>.parse( "</w:t>
      </w:r>
      <w:r>
        <w:rPr>
          <w:rFonts w:ascii="Microsoft YaHei" w:hAnsi="Microsoft YaHei" w:hint="eastAsia"/>
        </w:rPr>
        <w:t>[</w:t>
      </w:r>
      <w:r>
        <w:rPr>
          <w:rFonts w:ascii="Microsoft YaHei" w:hAnsi="Microsoft YaHei"/>
        </w:rPr>
        <w:t xml:space="preserve">1,2,3]" )       </w:t>
      </w:r>
      <w:r>
        <w:rPr>
          <w:rFonts w:cs="Microsoft YaHei" w:hint="eastAsia"/>
        </w:rPr>
        <w:t xml:space="preserve"> </w:t>
      </w:r>
      <w:r>
        <w:rPr>
          <w:rFonts w:cs="Microsoft YaHei"/>
        </w:rPr>
        <w:t xml:space="preserve">     </w:t>
      </w:r>
      <w:r>
        <w:rPr>
          <w:rFonts w:cs="Microsoft YaHei" w:hint="eastAsia"/>
        </w:rPr>
        <w:t xml:space="preserve"> </w:t>
      </w:r>
      <w:r>
        <w:rPr>
          <w:rFonts w:cs="Microsoft YaHei"/>
        </w:rPr>
        <w:t xml:space="preserve">                                  </w:t>
      </w:r>
      <w:r>
        <w:rPr>
          <w:rFonts w:cs="Microsoft YaHei" w:hint="eastAsia"/>
          <w:b/>
          <w:color w:val="FF0000"/>
        </w:rPr>
        <w:t xml:space="preserve"> j</w:t>
      </w:r>
      <w:r>
        <w:rPr>
          <w:rFonts w:cs="Microsoft YaHei" w:hint="eastAsia"/>
          <w:b/>
          <w:color w:val="FF0000"/>
        </w:rPr>
        <w:t>串</w:t>
      </w:r>
      <w:r>
        <w:rPr>
          <w:rFonts w:cs="Microsoft YaHei" w:hint="eastAsia"/>
        </w:rPr>
        <w:t>转换成</w:t>
      </w:r>
      <w:r>
        <w:rPr>
          <w:rFonts w:cs="Microsoft YaHei" w:hint="eastAsia"/>
        </w:rPr>
        <w:t xml:space="preserve"> </w:t>
      </w:r>
      <w:r>
        <w:rPr>
          <w:rFonts w:cs="Microsoft YaHei"/>
        </w:rPr>
        <w:t xml:space="preserve"> </w:t>
      </w:r>
      <w:r>
        <w:rPr>
          <w:rFonts w:cs="Microsoft YaHei" w:hint="eastAsia"/>
        </w:rPr>
        <w:t>fast</w:t>
      </w:r>
      <w:r>
        <w:rPr>
          <w:rFonts w:cs="Microsoft YaHei" w:hint="eastAsia"/>
        </w:rPr>
        <w:t>数组或对象</w:t>
      </w:r>
      <w:r>
        <w:rPr>
          <w:rFonts w:cs="Microsoft YaHei" w:hint="eastAsia"/>
        </w:rPr>
        <w:t xml:space="preserve"> </w:t>
      </w:r>
      <w:r>
        <w:rPr>
          <w:rFonts w:cs="Microsoft YaHei" w:hint="eastAsia"/>
          <w:color w:val="C45911" w:themeColor="accent2" w:themeShade="BF"/>
        </w:rPr>
        <w:t>【</w:t>
      </w:r>
      <w:r>
        <w:rPr>
          <w:rFonts w:cs="Microsoft YaHei" w:hint="eastAsia"/>
          <w:color w:val="C45911" w:themeColor="accent2" w:themeShade="BF"/>
        </w:rPr>
        <w:t>JSON</w:t>
      </w:r>
      <w:r>
        <w:rPr>
          <w:rFonts w:cs="Microsoft YaHei"/>
          <w:color w:val="C45911" w:themeColor="accent2" w:themeShade="BF"/>
        </w:rPr>
        <w:t xml:space="preserve">Object </w:t>
      </w:r>
      <w:r>
        <w:rPr>
          <w:rFonts w:cs="Microsoft YaHei" w:hint="eastAsia"/>
          <w:color w:val="C45911" w:themeColor="accent2" w:themeShade="BF"/>
        </w:rPr>
        <w:t>或</w:t>
      </w:r>
      <w:r>
        <w:rPr>
          <w:rFonts w:cs="Microsoft YaHei" w:hint="eastAsia"/>
          <w:color w:val="C45911" w:themeColor="accent2" w:themeShade="BF"/>
        </w:rPr>
        <w:t xml:space="preserve"> JSON</w:t>
      </w:r>
      <w:r>
        <w:rPr>
          <w:rFonts w:cs="Microsoft YaHei"/>
          <w:color w:val="C45911" w:themeColor="accent2" w:themeShade="BF"/>
        </w:rPr>
        <w:t xml:space="preserve">Array </w:t>
      </w:r>
      <w:r>
        <w:rPr>
          <w:rFonts w:cs="Microsoft YaHei" w:hint="eastAsia"/>
          <w:color w:val="C45911" w:themeColor="accent2" w:themeShade="BF"/>
        </w:rPr>
        <w:t>】</w:t>
      </w:r>
      <w:r>
        <w:rPr>
          <w:rFonts w:cs="Microsoft YaHei" w:hint="eastAsia"/>
          <w:color w:val="C45911" w:themeColor="accent2" w:themeShade="BF"/>
        </w:rPr>
        <w:t xml:space="preserve"> </w:t>
      </w:r>
      <w:r>
        <w:rPr>
          <w:rFonts w:cs="Microsoft YaHei"/>
          <w:color w:val="C45911" w:themeColor="accent2" w:themeShade="BF"/>
        </w:rPr>
        <w:t xml:space="preserve">          </w:t>
      </w:r>
      <w:r>
        <w:rPr>
          <w:rFonts w:cs="Microsoft YaHei" w:hint="eastAsia"/>
        </w:rPr>
        <w:t>/</w:t>
      </w:r>
      <w:r>
        <w:rPr>
          <w:rFonts w:cs="Microsoft YaHei"/>
        </w:rPr>
        <w:t>/  JSONObject obj=(JSONObject) JSON.parse(str);</w:t>
      </w:r>
      <w:r>
        <w:rPr>
          <w:rFonts w:cs="Microsoft YaHei" w:hint="eastAsia"/>
        </w:rPr>
        <w:t xml:space="preserve">  </w:t>
      </w:r>
    </w:p>
    <w:p w14:paraId="53CCDAD8" w14:textId="77777777" w:rsidR="0000071B" w:rsidRDefault="0000071B" w:rsidP="0000071B">
      <w:pPr>
        <w:contextualSpacing/>
        <w:jc w:val="both"/>
        <w:rPr>
          <w:rFonts w:cs="Microsoft YaHei"/>
          <w:color w:val="C45911" w:themeColor="accent2" w:themeShade="BF"/>
        </w:rPr>
      </w:pPr>
      <w:r>
        <w:rPr>
          <w:rFonts w:ascii="Microsoft YaHei" w:hAnsi="Microsoft YaHei" w:hint="eastAsia"/>
        </w:rPr>
        <w:t>JSON</w:t>
      </w:r>
      <w:r>
        <w:rPr>
          <w:rFonts w:ascii="Microsoft YaHei" w:hAnsi="Microsoft YaHei"/>
        </w:rPr>
        <w:t>.</w:t>
      </w:r>
      <w:r>
        <w:rPr>
          <w:rFonts w:ascii="Microsoft YaHei" w:hAnsi="Microsoft YaHei"/>
          <w:color w:val="C45911" w:themeColor="accent2" w:themeShade="BF"/>
        </w:rPr>
        <w:t xml:space="preserve">parseObject </w:t>
      </w:r>
      <w:r>
        <w:rPr>
          <w:rFonts w:ascii="Microsoft YaHei" w:hAnsi="Microsoft YaHei"/>
        </w:rPr>
        <w:t xml:space="preserve">( "{'a':1, 'b':2}" )                              </w:t>
      </w:r>
      <w:r>
        <w:rPr>
          <w:rFonts w:cs="Microsoft YaHei" w:hint="eastAsia"/>
          <w:b/>
          <w:color w:val="FF0000"/>
        </w:rPr>
        <w:t>j</w:t>
      </w:r>
      <w:r>
        <w:rPr>
          <w:rFonts w:cs="Microsoft YaHei" w:hint="eastAsia"/>
          <w:b/>
          <w:color w:val="FF0000"/>
        </w:rPr>
        <w:t>串</w:t>
      </w:r>
      <w:r>
        <w:rPr>
          <w:rFonts w:cs="Microsoft YaHei" w:hint="eastAsia"/>
        </w:rPr>
        <w:t>转换成</w:t>
      </w:r>
      <w:r>
        <w:rPr>
          <w:rFonts w:cs="Microsoft YaHei" w:hint="eastAsia"/>
        </w:rPr>
        <w:t xml:space="preserve"> </w:t>
      </w:r>
      <w:r>
        <w:rPr>
          <w:rFonts w:cs="Microsoft YaHei"/>
        </w:rPr>
        <w:t xml:space="preserve">  </w:t>
      </w:r>
      <w:r>
        <w:rPr>
          <w:rFonts w:cs="Microsoft YaHei" w:hint="eastAsia"/>
        </w:rPr>
        <w:t>fast</w:t>
      </w:r>
      <w:r>
        <w:rPr>
          <w:rFonts w:cs="Microsoft YaHei" w:hint="eastAsia"/>
        </w:rPr>
        <w:t>对象</w:t>
      </w:r>
      <w:r>
        <w:rPr>
          <w:rFonts w:cs="Microsoft YaHei" w:hint="eastAsia"/>
        </w:rPr>
        <w:t xml:space="preserve"> </w:t>
      </w:r>
      <w:r>
        <w:rPr>
          <w:rFonts w:cs="Microsoft YaHei" w:hint="eastAsia"/>
        </w:rPr>
        <w:t>（内部</w:t>
      </w:r>
      <w:r>
        <w:rPr>
          <w:rFonts w:cs="Microsoft YaHei" w:hint="eastAsia"/>
        </w:rPr>
        <w:t xml:space="preserve"> </w:t>
      </w:r>
      <w:r>
        <w:rPr>
          <w:rFonts w:cs="Microsoft YaHei" w:hint="eastAsia"/>
        </w:rPr>
        <w:t>自动转换数组对象为</w:t>
      </w:r>
      <w:r>
        <w:rPr>
          <w:rFonts w:cs="Microsoft YaHei" w:hint="eastAsia"/>
        </w:rPr>
        <w:t>JSON</w:t>
      </w:r>
      <w:r>
        <w:rPr>
          <w:rFonts w:cs="Microsoft YaHei"/>
        </w:rPr>
        <w:t xml:space="preserve">Object </w:t>
      </w:r>
      <w:r>
        <w:rPr>
          <w:rFonts w:cs="Microsoft YaHei" w:hint="eastAsia"/>
        </w:rPr>
        <w:t>或</w:t>
      </w:r>
      <w:r>
        <w:rPr>
          <w:rFonts w:cs="Microsoft YaHei" w:hint="eastAsia"/>
        </w:rPr>
        <w:t xml:space="preserve"> JSONArray</w:t>
      </w:r>
      <w:r>
        <w:rPr>
          <w:rFonts w:cs="Microsoft YaHei" w:hint="eastAsia"/>
        </w:rPr>
        <w:t>）</w:t>
      </w:r>
      <w:r>
        <w:rPr>
          <w:rFonts w:cs="Microsoft YaHei" w:hint="eastAsia"/>
        </w:rPr>
        <w:t xml:space="preserve"> </w:t>
      </w:r>
      <w:r>
        <w:rPr>
          <w:rFonts w:cs="Microsoft YaHei"/>
        </w:rPr>
        <w:t xml:space="preserve">        </w:t>
      </w:r>
      <w:r>
        <w:rPr>
          <w:rFonts w:cs="Microsoft YaHei" w:hint="eastAsia"/>
          <w:color w:val="C45911" w:themeColor="accent2" w:themeShade="BF"/>
        </w:rPr>
        <w:t>【</w:t>
      </w:r>
      <w:r>
        <w:rPr>
          <w:rFonts w:cs="Microsoft YaHei" w:hint="eastAsia"/>
          <w:color w:val="C45911" w:themeColor="accent2" w:themeShade="BF"/>
        </w:rPr>
        <w:t>JSON</w:t>
      </w:r>
      <w:r>
        <w:rPr>
          <w:rFonts w:cs="Microsoft YaHei"/>
          <w:color w:val="C45911" w:themeColor="accent2" w:themeShade="BF"/>
        </w:rPr>
        <w:t>Object</w:t>
      </w:r>
      <w:r>
        <w:rPr>
          <w:rFonts w:cs="Microsoft YaHei" w:hint="eastAsia"/>
          <w:color w:val="C45911" w:themeColor="accent2" w:themeShade="BF"/>
        </w:rPr>
        <w:t>】</w:t>
      </w:r>
      <w:r>
        <w:rPr>
          <w:rFonts w:cs="Microsoft YaHei" w:hint="eastAsia"/>
          <w:color w:val="C45911" w:themeColor="accent2" w:themeShade="BF"/>
        </w:rPr>
        <w:t xml:space="preserve"> </w:t>
      </w:r>
      <w:r>
        <w:rPr>
          <w:rFonts w:cs="Microsoft YaHei"/>
          <w:color w:val="C45911" w:themeColor="accent2" w:themeShade="BF"/>
        </w:rPr>
        <w:t xml:space="preserve"> </w:t>
      </w:r>
    </w:p>
    <w:p w14:paraId="74F47DF0" w14:textId="77777777" w:rsidR="0000071B" w:rsidRDefault="0000071B" w:rsidP="0000071B">
      <w:pPr>
        <w:contextualSpacing/>
        <w:jc w:val="both"/>
        <w:rPr>
          <w:rFonts w:cs="Microsoft YaHei"/>
        </w:rPr>
      </w:pPr>
      <w:r>
        <w:rPr>
          <w:rFonts w:ascii="Microsoft YaHei" w:hAnsi="Microsoft YaHei" w:hint="eastAsia"/>
        </w:rPr>
        <w:t>JSON</w:t>
      </w:r>
      <w:r>
        <w:rPr>
          <w:rFonts w:ascii="Microsoft YaHei" w:hAnsi="Microsoft YaHei"/>
        </w:rPr>
        <w:t>.</w:t>
      </w:r>
      <w:r>
        <w:rPr>
          <w:rFonts w:cs="Microsoft YaHei"/>
          <w:color w:val="C45911" w:themeColor="accent2" w:themeShade="BF"/>
        </w:rPr>
        <w:t>parseObject</w:t>
      </w:r>
      <w:r>
        <w:rPr>
          <w:rFonts w:cs="Microsoft YaHei"/>
        </w:rPr>
        <w:t>(</w:t>
      </w:r>
      <w:r>
        <w:rPr>
          <w:rFonts w:ascii="Microsoft YaHei" w:hAnsi="Microsoft YaHei"/>
        </w:rPr>
        <w:t>"{'a':1, 'b':2}"</w:t>
      </w:r>
      <w:r>
        <w:rPr>
          <w:rFonts w:cs="Microsoft YaHei"/>
        </w:rPr>
        <w:t xml:space="preserve">, HashMap.class );      </w:t>
      </w:r>
      <w:r>
        <w:rPr>
          <w:rFonts w:cs="Microsoft YaHei" w:hint="eastAsia"/>
          <w:b/>
          <w:color w:val="FF0000"/>
        </w:rPr>
        <w:t>j</w:t>
      </w:r>
      <w:r>
        <w:rPr>
          <w:rFonts w:cs="Microsoft YaHei" w:hint="eastAsia"/>
          <w:b/>
          <w:color w:val="FF0000"/>
        </w:rPr>
        <w:t>串</w:t>
      </w:r>
      <w:r>
        <w:rPr>
          <w:rFonts w:cs="Microsoft YaHei" w:hint="eastAsia"/>
          <w:b/>
          <w:color w:val="FF0000"/>
        </w:rPr>
        <w:t xml:space="preserve"> </w:t>
      </w:r>
      <w:r>
        <w:rPr>
          <w:rFonts w:cs="Microsoft YaHei"/>
        </w:rPr>
        <w:t>转换成</w:t>
      </w:r>
      <w:r>
        <w:rPr>
          <w:rFonts w:cs="Microsoft YaHei" w:hint="eastAsia"/>
        </w:rPr>
        <w:t xml:space="preserve"> </w:t>
      </w:r>
      <w:r>
        <w:rPr>
          <w:rFonts w:cs="Microsoft YaHei" w:hint="eastAsia"/>
        </w:rPr>
        <w:t>指定类型对象</w:t>
      </w:r>
      <w:r>
        <w:rPr>
          <w:rFonts w:cs="Microsoft YaHei"/>
        </w:rPr>
        <w:t xml:space="preserve">            //  HashMap&lt;String,</w:t>
      </w:r>
      <w:r>
        <w:rPr>
          <w:rFonts w:cs="Microsoft YaHei" w:hint="eastAsia"/>
        </w:rPr>
        <w:t>Object</w:t>
      </w:r>
      <w:r>
        <w:rPr>
          <w:rFonts w:cs="Microsoft YaHei"/>
        </w:rPr>
        <w:t>&gt; target =JSON.parseObject(obj,HashMap.class);</w:t>
      </w:r>
    </w:p>
    <w:p w14:paraId="6290487C" w14:textId="77777777" w:rsidR="0000071B" w:rsidRDefault="0000071B" w:rsidP="0000071B">
      <w:pPr>
        <w:contextualSpacing/>
        <w:jc w:val="both"/>
        <w:rPr>
          <w:rFonts w:cs="Microsoft YaHei"/>
        </w:rPr>
      </w:pPr>
      <w:r>
        <w:rPr>
          <w:rFonts w:ascii="Microsoft YaHei" w:hAnsi="Microsoft YaHei" w:hint="eastAsia"/>
        </w:rPr>
        <w:t>JSON</w:t>
      </w:r>
      <w:r>
        <w:rPr>
          <w:rFonts w:ascii="Microsoft YaHei" w:hAnsi="Microsoft YaHei"/>
        </w:rPr>
        <w:t>.</w:t>
      </w:r>
      <w:r>
        <w:rPr>
          <w:rFonts w:ascii="Microsoft YaHei" w:hAnsi="Microsoft YaHei"/>
          <w:color w:val="C45911" w:themeColor="accent2" w:themeShade="BF"/>
        </w:rPr>
        <w:t xml:space="preserve">parseArray </w:t>
      </w:r>
      <w:r>
        <w:rPr>
          <w:rFonts w:ascii="Microsoft YaHei" w:hAnsi="Microsoft YaHei"/>
        </w:rPr>
        <w:t xml:space="preserve">( "[1,2,3]" )         </w:t>
      </w:r>
      <w:r>
        <w:rPr>
          <w:rFonts w:cs="Microsoft YaHei"/>
        </w:rPr>
        <w:t xml:space="preserve">                  </w:t>
      </w:r>
      <w:r>
        <w:rPr>
          <w:rFonts w:cs="Microsoft YaHei" w:hint="eastAsia"/>
          <w:b/>
          <w:color w:val="FF0000"/>
        </w:rPr>
        <w:t xml:space="preserve"> j</w:t>
      </w:r>
      <w:r>
        <w:rPr>
          <w:rFonts w:cs="Microsoft YaHei" w:hint="eastAsia"/>
          <w:b/>
          <w:color w:val="FF0000"/>
        </w:rPr>
        <w:t>串</w:t>
      </w:r>
      <w:r>
        <w:rPr>
          <w:rFonts w:cs="Microsoft YaHei" w:hint="eastAsia"/>
        </w:rPr>
        <w:t>转换成</w:t>
      </w:r>
      <w:r>
        <w:rPr>
          <w:rFonts w:cs="Microsoft YaHei" w:hint="eastAsia"/>
        </w:rPr>
        <w:t xml:space="preserve"> </w:t>
      </w:r>
      <w:r>
        <w:rPr>
          <w:rFonts w:cs="Microsoft YaHei"/>
        </w:rPr>
        <w:t xml:space="preserve">  </w:t>
      </w:r>
      <w:r>
        <w:rPr>
          <w:rFonts w:cs="Microsoft YaHei" w:hint="eastAsia"/>
        </w:rPr>
        <w:t>fast</w:t>
      </w:r>
      <w:r>
        <w:rPr>
          <w:rFonts w:cs="Microsoft YaHei" w:hint="eastAsia"/>
        </w:rPr>
        <w:t>数组</w:t>
      </w:r>
      <w:r>
        <w:rPr>
          <w:rFonts w:cs="Microsoft YaHei" w:hint="eastAsia"/>
        </w:rPr>
        <w:t xml:space="preserve"> </w:t>
      </w:r>
      <w:r>
        <w:rPr>
          <w:rFonts w:cs="Microsoft YaHei" w:hint="eastAsia"/>
        </w:rPr>
        <w:t>（内部</w:t>
      </w:r>
      <w:r>
        <w:rPr>
          <w:rFonts w:cs="Microsoft YaHei" w:hint="eastAsia"/>
        </w:rPr>
        <w:t xml:space="preserve"> </w:t>
      </w:r>
      <w:r>
        <w:rPr>
          <w:rFonts w:cs="Microsoft YaHei" w:hint="eastAsia"/>
        </w:rPr>
        <w:t>自动转换数组对象为</w:t>
      </w:r>
      <w:r>
        <w:rPr>
          <w:rFonts w:cs="Microsoft YaHei" w:hint="eastAsia"/>
        </w:rPr>
        <w:t>JSON</w:t>
      </w:r>
      <w:r>
        <w:rPr>
          <w:rFonts w:cs="Microsoft YaHei"/>
        </w:rPr>
        <w:t xml:space="preserve">Object </w:t>
      </w:r>
      <w:r>
        <w:rPr>
          <w:rFonts w:cs="Microsoft YaHei" w:hint="eastAsia"/>
        </w:rPr>
        <w:t>或</w:t>
      </w:r>
      <w:r>
        <w:rPr>
          <w:rFonts w:cs="Microsoft YaHei" w:hint="eastAsia"/>
        </w:rPr>
        <w:t xml:space="preserve"> JSONArray</w:t>
      </w:r>
      <w:r>
        <w:rPr>
          <w:rFonts w:cs="Microsoft YaHei" w:hint="eastAsia"/>
        </w:rPr>
        <w:t>）</w:t>
      </w:r>
      <w:r>
        <w:rPr>
          <w:rFonts w:cs="Microsoft YaHei" w:hint="eastAsia"/>
        </w:rPr>
        <w:t xml:space="preserve"> </w:t>
      </w:r>
      <w:r>
        <w:rPr>
          <w:rFonts w:cs="Microsoft YaHei"/>
        </w:rPr>
        <w:t xml:space="preserve">        </w:t>
      </w:r>
      <w:r>
        <w:rPr>
          <w:rFonts w:cs="Microsoft YaHei" w:hint="eastAsia"/>
          <w:color w:val="C45911" w:themeColor="accent2" w:themeShade="BF"/>
        </w:rPr>
        <w:t>【</w:t>
      </w:r>
      <w:r>
        <w:rPr>
          <w:rFonts w:cs="Microsoft YaHei" w:hint="eastAsia"/>
          <w:color w:val="C45911" w:themeColor="accent2" w:themeShade="BF"/>
        </w:rPr>
        <w:t>JSON</w:t>
      </w:r>
      <w:r>
        <w:rPr>
          <w:rFonts w:cs="Microsoft YaHei"/>
          <w:color w:val="C45911" w:themeColor="accent2" w:themeShade="BF"/>
        </w:rPr>
        <w:t xml:space="preserve">Array </w:t>
      </w:r>
      <w:r>
        <w:rPr>
          <w:rFonts w:cs="Microsoft YaHei" w:hint="eastAsia"/>
          <w:color w:val="C45911" w:themeColor="accent2" w:themeShade="BF"/>
        </w:rPr>
        <w:t>】</w:t>
      </w:r>
      <w:r>
        <w:rPr>
          <w:rFonts w:cs="Microsoft YaHei" w:hint="eastAsia"/>
          <w:color w:val="C45911" w:themeColor="accent2" w:themeShade="BF"/>
        </w:rPr>
        <w:t xml:space="preserve">  </w:t>
      </w:r>
      <w:r>
        <w:rPr>
          <w:rFonts w:cs="Microsoft YaHei"/>
          <w:color w:val="C45911" w:themeColor="accent2" w:themeShade="BF"/>
        </w:rPr>
        <w:t xml:space="preserve">                         </w:t>
      </w:r>
    </w:p>
    <w:p w14:paraId="5439B741" w14:textId="77777777" w:rsidR="0000071B" w:rsidRDefault="0000071B" w:rsidP="0000071B">
      <w:pPr>
        <w:contextualSpacing/>
        <w:jc w:val="both"/>
        <w:rPr>
          <w:rFonts w:cs="Microsoft YaHei"/>
        </w:rPr>
      </w:pPr>
      <w:r>
        <w:rPr>
          <w:rFonts w:ascii="Microsoft YaHei" w:hAnsi="Microsoft YaHei" w:hint="eastAsia"/>
        </w:rPr>
        <w:t>JSON</w:t>
      </w:r>
      <w:r>
        <w:rPr>
          <w:rFonts w:ascii="Microsoft YaHei" w:hAnsi="Microsoft YaHei"/>
        </w:rPr>
        <w:t>.</w:t>
      </w:r>
      <w:r>
        <w:rPr>
          <w:rFonts w:cs="Microsoft YaHei"/>
          <w:color w:val="C45911" w:themeColor="accent2" w:themeShade="BF"/>
        </w:rPr>
        <w:t>parseArray</w:t>
      </w:r>
      <w:r>
        <w:rPr>
          <w:rFonts w:cs="Microsoft YaHei"/>
        </w:rPr>
        <w:t>(</w:t>
      </w:r>
      <w:r>
        <w:rPr>
          <w:rFonts w:ascii="Microsoft YaHei" w:hAnsi="Microsoft YaHei"/>
        </w:rPr>
        <w:t>"[1,2,3]"</w:t>
      </w:r>
      <w:r>
        <w:rPr>
          <w:rFonts w:cs="Microsoft YaHei"/>
        </w:rPr>
        <w:t xml:space="preserve">,  ArrayList.class );    </w:t>
      </w:r>
      <w:r>
        <w:rPr>
          <w:rFonts w:cs="Microsoft YaHei" w:hint="eastAsia"/>
          <w:b/>
          <w:color w:val="FF0000"/>
        </w:rPr>
        <w:t>j</w:t>
      </w:r>
      <w:r>
        <w:rPr>
          <w:rFonts w:cs="Microsoft YaHei" w:hint="eastAsia"/>
          <w:b/>
          <w:color w:val="FF0000"/>
        </w:rPr>
        <w:t>串</w:t>
      </w:r>
      <w:r>
        <w:rPr>
          <w:rFonts w:cs="Microsoft YaHei" w:hint="eastAsia"/>
          <w:b/>
          <w:color w:val="FF0000"/>
        </w:rPr>
        <w:t xml:space="preserve"> </w:t>
      </w:r>
      <w:r>
        <w:rPr>
          <w:rFonts w:cs="Microsoft YaHei"/>
        </w:rPr>
        <w:t>转换成</w:t>
      </w:r>
      <w:r>
        <w:rPr>
          <w:rFonts w:cs="Microsoft YaHei" w:hint="eastAsia"/>
        </w:rPr>
        <w:t xml:space="preserve"> </w:t>
      </w:r>
      <w:r>
        <w:rPr>
          <w:rFonts w:cs="Microsoft YaHei" w:hint="eastAsia"/>
        </w:rPr>
        <w:t>指定类型数组</w:t>
      </w:r>
      <w:r>
        <w:rPr>
          <w:rFonts w:cs="Microsoft YaHei" w:hint="eastAsia"/>
        </w:rPr>
        <w:t xml:space="preserve"> </w:t>
      </w:r>
      <w:r>
        <w:rPr>
          <w:rFonts w:cs="Microsoft YaHei"/>
        </w:rPr>
        <w:t xml:space="preserve">            //  ArrayList &lt;String &gt; target =JSON.parseObject(obj,HashMap.class);   </w:t>
      </w:r>
    </w:p>
    <w:p w14:paraId="45381C45" w14:textId="77777777" w:rsidR="0000071B" w:rsidRDefault="0000071B" w:rsidP="0000071B">
      <w:pPr>
        <w:contextualSpacing/>
        <w:jc w:val="both"/>
        <w:rPr>
          <w:rFonts w:cs="Microsoft YaHei"/>
        </w:rPr>
      </w:pPr>
      <w:r>
        <w:rPr>
          <w:rFonts w:ascii="Microsoft YaHei" w:hAnsi="Microsoft YaHei" w:hint="eastAsia"/>
        </w:rPr>
        <w:t>JSON</w:t>
      </w:r>
      <w:r>
        <w:rPr>
          <w:rFonts w:ascii="Microsoft YaHei" w:hAnsi="Microsoft YaHei"/>
        </w:rPr>
        <w:t>.</w:t>
      </w:r>
      <w:r>
        <w:t xml:space="preserve"> </w:t>
      </w:r>
      <w:r>
        <w:rPr>
          <w:rFonts w:cs="Microsoft YaHei"/>
          <w:color w:val="BF8F00" w:themeColor="accent4" w:themeShade="BF"/>
        </w:rPr>
        <w:t>toJson</w:t>
      </w:r>
      <w:r>
        <w:rPr>
          <w:rFonts w:cs="Microsoft YaHei"/>
        </w:rPr>
        <w:t xml:space="preserve">( Obiect obj )                                    </w:t>
      </w:r>
      <w:r>
        <w:rPr>
          <w:rFonts w:cs="Microsoft YaHei" w:hint="eastAsia"/>
        </w:rPr>
        <w:t>对象转</w:t>
      </w:r>
      <w:r>
        <w:rPr>
          <w:rFonts w:cs="Microsoft YaHei"/>
        </w:rPr>
        <w:t xml:space="preserve"> </w:t>
      </w:r>
      <w:r>
        <w:rPr>
          <w:rFonts w:cs="Microsoft YaHei" w:hint="eastAsia"/>
        </w:rPr>
        <w:t>fast</w:t>
      </w:r>
      <w:r>
        <w:rPr>
          <w:rFonts w:cs="Microsoft YaHei" w:hint="eastAsia"/>
        </w:rPr>
        <w:t>数组或对象</w:t>
      </w:r>
      <w:r>
        <w:rPr>
          <w:rFonts w:cs="Microsoft YaHei" w:hint="eastAsia"/>
        </w:rPr>
        <w:t xml:space="preserve"> </w:t>
      </w:r>
      <w:r>
        <w:rPr>
          <w:rFonts w:cs="Microsoft YaHei"/>
        </w:rPr>
        <w:t xml:space="preserve">              </w:t>
      </w:r>
      <w:r>
        <w:rPr>
          <w:rFonts w:cs="Microsoft YaHei" w:hint="eastAsia"/>
        </w:rPr>
        <w:t>【</w:t>
      </w:r>
      <w:r>
        <w:rPr>
          <w:rFonts w:cs="Microsoft YaHei" w:hint="eastAsia"/>
        </w:rPr>
        <w:t>JSON</w:t>
      </w:r>
      <w:r>
        <w:rPr>
          <w:rFonts w:cs="Microsoft YaHei"/>
        </w:rPr>
        <w:t xml:space="preserve">Object </w:t>
      </w:r>
      <w:r>
        <w:rPr>
          <w:rFonts w:cs="Microsoft YaHei" w:hint="eastAsia"/>
        </w:rPr>
        <w:t>或</w:t>
      </w:r>
      <w:r>
        <w:rPr>
          <w:rFonts w:cs="Microsoft YaHei" w:hint="eastAsia"/>
        </w:rPr>
        <w:t xml:space="preserve"> JSON</w:t>
      </w:r>
      <w:r>
        <w:rPr>
          <w:rFonts w:cs="Microsoft YaHei"/>
        </w:rPr>
        <w:t xml:space="preserve">Array </w:t>
      </w:r>
      <w:r>
        <w:rPr>
          <w:rFonts w:cs="Microsoft YaHei" w:hint="eastAsia"/>
        </w:rPr>
        <w:t>】</w:t>
      </w:r>
      <w:r>
        <w:rPr>
          <w:rFonts w:cs="Microsoft YaHei" w:hint="eastAsia"/>
        </w:rPr>
        <w:t xml:space="preserve"> </w:t>
      </w:r>
      <w:r>
        <w:rPr>
          <w:rFonts w:cs="Microsoft YaHei"/>
        </w:rPr>
        <w:t xml:space="preserve">    </w:t>
      </w:r>
    </w:p>
    <w:p w14:paraId="14A14CE0" w14:textId="77777777" w:rsidR="0000071B" w:rsidRDefault="0000071B" w:rsidP="0000071B">
      <w:pPr>
        <w:contextualSpacing/>
        <w:jc w:val="both"/>
        <w:rPr>
          <w:rFonts w:cs="Microsoft YaHei"/>
        </w:rPr>
      </w:pPr>
      <w:r>
        <w:rPr>
          <w:rFonts w:cs="Microsoft YaHei"/>
        </w:rPr>
        <w:t xml:space="preserve">BeanUtils.copyProperties(   </w:t>
      </w:r>
      <w:r>
        <w:rPr>
          <w:rFonts w:cs="Microsoft YaHei"/>
          <w:color w:val="FF0000"/>
        </w:rPr>
        <w:t xml:space="preserve">JSON.toJavaObject( (JSONObject)obj,    </w:t>
      </w:r>
      <w:r>
        <w:rPr>
          <w:rFonts w:cs="Microsoft YaHei"/>
        </w:rPr>
        <w:t>ContainerDetailModel.class),     containerDetailEntity);</w:t>
      </w:r>
    </w:p>
    <w:p w14:paraId="0B0EDDA2" w14:textId="77777777" w:rsidR="0000071B" w:rsidRDefault="0000071B" w:rsidP="0000071B">
      <w:pPr>
        <w:contextualSpacing/>
        <w:jc w:val="both"/>
        <w:rPr>
          <w:rFonts w:cs="Microsoft YaHei"/>
        </w:rPr>
      </w:pPr>
      <w:r>
        <w:rPr>
          <w:rFonts w:cs="Microsoft YaHei"/>
        </w:rPr>
        <w:t>json</w:t>
      </w:r>
      <w:r>
        <w:rPr>
          <w:rFonts w:cs="Microsoft YaHei" w:hint="eastAsia"/>
        </w:rPr>
        <w:t>Object</w:t>
      </w:r>
      <w:r>
        <w:rPr>
          <w:rFonts w:cs="Microsoft YaHei"/>
        </w:rPr>
        <w:t xml:space="preserve">.putAll(jsonOne);    </w:t>
      </w:r>
      <w:r>
        <w:rPr>
          <w:rFonts w:cs="Microsoft YaHei" w:hint="eastAsia"/>
        </w:rPr>
        <w:t>合并两个</w:t>
      </w:r>
      <w:r>
        <w:rPr>
          <w:rFonts w:cs="Microsoft YaHei" w:hint="eastAsia"/>
        </w:rPr>
        <w:t>jsonObject</w:t>
      </w:r>
    </w:p>
    <w:p w14:paraId="5459426D" w14:textId="77777777" w:rsidR="0000071B" w:rsidRDefault="0000071B" w:rsidP="0000071B">
      <w:pPr>
        <w:contextualSpacing/>
        <w:jc w:val="both"/>
        <w:rPr>
          <w:rFonts w:cs="Microsoft YaHei"/>
        </w:rPr>
      </w:pPr>
    </w:p>
    <w:p w14:paraId="7F5640BC" w14:textId="77777777" w:rsidR="0000071B" w:rsidRDefault="0000071B" w:rsidP="0000071B">
      <w:pPr>
        <w:contextualSpacing/>
        <w:jc w:val="both"/>
        <w:rPr>
          <w:rFonts w:cs="Microsoft YaHei"/>
        </w:rPr>
      </w:pPr>
      <w:r>
        <w:rPr>
          <w:rFonts w:cs="Microsoft YaHei"/>
        </w:rPr>
        <w:t>SerializeConfig serializeConfig=new SerializeConfig();</w:t>
      </w:r>
    </w:p>
    <w:p w14:paraId="2AFE7724" w14:textId="77777777" w:rsidR="0000071B" w:rsidRDefault="0000071B" w:rsidP="0000071B">
      <w:pPr>
        <w:contextualSpacing/>
        <w:jc w:val="both"/>
        <w:rPr>
          <w:rFonts w:cs="Microsoft YaHei"/>
        </w:rPr>
      </w:pPr>
      <w:r>
        <w:rPr>
          <w:rFonts w:cs="Microsoft YaHei"/>
        </w:rPr>
        <w:t xml:space="preserve">aserializeConfig.propertyNamingStrategy= PropertyNamingStrategy.SnakeCase;      </w:t>
      </w:r>
      <w:r>
        <w:rPr>
          <w:rFonts w:cs="Microsoft YaHei" w:hint="eastAsia"/>
        </w:rPr>
        <w:t>转下划线</w:t>
      </w:r>
    </w:p>
    <w:p w14:paraId="7F2D69E1" w14:textId="77777777" w:rsidR="0000071B" w:rsidRDefault="0000071B" w:rsidP="0000071B">
      <w:pPr>
        <w:contextualSpacing/>
        <w:jc w:val="both"/>
        <w:rPr>
          <w:rFonts w:cs="Microsoft YaHei"/>
        </w:rPr>
      </w:pPr>
      <w:r>
        <w:rPr>
          <w:rFonts w:cs="Microsoft YaHei"/>
        </w:rPr>
        <w:t>String json = JSON.toJSONString(object, serializeConfig);</w:t>
      </w:r>
    </w:p>
    <w:p w14:paraId="0C43D9B9" w14:textId="77777777" w:rsidR="0000071B" w:rsidRDefault="0000071B" w:rsidP="0000071B">
      <w:pPr>
        <w:pStyle w:val="Heading8"/>
      </w:pPr>
      <w:r>
        <w:rPr>
          <w:rFonts w:hint="eastAsia"/>
        </w:rPr>
        <w:t>JSON</w:t>
      </w:r>
      <w:r>
        <w:t xml:space="preserve">Array  </w:t>
      </w:r>
    </w:p>
    <w:p w14:paraId="220440C9" w14:textId="77777777" w:rsidR="0000071B" w:rsidRDefault="0000071B" w:rsidP="0000071B">
      <w:pPr>
        <w:contextualSpacing/>
        <w:jc w:val="both"/>
        <w:rPr>
          <w:rFonts w:ascii="Microsoft YaHei" w:hAnsi="Microsoft YaHei"/>
        </w:rPr>
      </w:pPr>
      <w:r>
        <w:rPr>
          <w:rFonts w:ascii="Microsoft YaHei" w:hAnsi="Microsoft YaHei" w:hint="eastAsia"/>
        </w:rPr>
        <w:t>J</w:t>
      </w:r>
      <w:r>
        <w:rPr>
          <w:rFonts w:ascii="Microsoft YaHei" w:hAnsi="Microsoft YaHei"/>
        </w:rPr>
        <w:t xml:space="preserve">SONArray jsonArray=new </w:t>
      </w:r>
      <w:r>
        <w:rPr>
          <w:rFonts w:ascii="Microsoft YaHei" w:hAnsi="Microsoft YaHei" w:hint="eastAsia"/>
        </w:rPr>
        <w:t>JSON</w:t>
      </w:r>
      <w:r>
        <w:rPr>
          <w:rFonts w:ascii="Microsoft YaHei" w:hAnsi="Microsoft YaHei"/>
        </w:rPr>
        <w:t xml:space="preserve">Array();  相当于List&lt;Object&gt;   </w:t>
      </w:r>
      <w:r>
        <w:rPr>
          <w:rFonts w:ascii="Microsoft YaHei" w:hAnsi="Microsoft YaHei" w:hint="eastAsia"/>
        </w:rPr>
        <w:t>【类型可不同】</w:t>
      </w:r>
    </w:p>
    <w:p w14:paraId="183629CD" w14:textId="77777777" w:rsidR="0000071B" w:rsidRDefault="0000071B" w:rsidP="0000071B">
      <w:pPr>
        <w:contextualSpacing/>
        <w:jc w:val="both"/>
        <w:rPr>
          <w:rFonts w:ascii="Microsoft YaHei" w:hAnsi="Microsoft YaHei"/>
        </w:rPr>
      </w:pPr>
      <w:r>
        <w:rPr>
          <w:rFonts w:ascii="Microsoft YaHei" w:hAnsi="Microsoft YaHei"/>
        </w:rPr>
        <w:t xml:space="preserve">    </w:t>
      </w:r>
      <w:r>
        <w:rPr>
          <w:rFonts w:ascii="Microsoft YaHei" w:hAnsi="Microsoft YaHei"/>
          <w:color w:val="C45911" w:themeColor="accent2" w:themeShade="BF"/>
        </w:rPr>
        <w:t>getString</w:t>
      </w:r>
      <w:r>
        <w:rPr>
          <w:rFonts w:ascii="Microsoft YaHei" w:hAnsi="Microsoft YaHei"/>
        </w:rPr>
        <w:t xml:space="preserve">( 3 );                   </w:t>
      </w:r>
      <w:r>
        <w:rPr>
          <w:rFonts w:ascii="Microsoft YaHei" w:hAnsi="Microsoft YaHei" w:hint="eastAsia"/>
        </w:rPr>
        <w:t>获取索引3的值，自动转换为String（严格转换）</w:t>
      </w:r>
    </w:p>
    <w:p w14:paraId="70EE5B96" w14:textId="77777777" w:rsidR="0000071B" w:rsidRDefault="0000071B" w:rsidP="0000071B">
      <w:pPr>
        <w:contextualSpacing/>
        <w:jc w:val="both"/>
        <w:rPr>
          <w:rFonts w:ascii="Microsoft YaHei" w:hAnsi="Microsoft YaHei"/>
        </w:rPr>
      </w:pPr>
      <w:r>
        <w:rPr>
          <w:rFonts w:ascii="Microsoft YaHei" w:hAnsi="Microsoft YaHei"/>
        </w:rPr>
        <w:t xml:space="preserve">    </w:t>
      </w:r>
      <w:r>
        <w:rPr>
          <w:rFonts w:ascii="Microsoft YaHei" w:hAnsi="Microsoft YaHei"/>
          <w:color w:val="C45911" w:themeColor="accent2" w:themeShade="BF"/>
        </w:rPr>
        <w:t>getJSONObject</w:t>
      </w:r>
      <w:r>
        <w:rPr>
          <w:rFonts w:ascii="Microsoft YaHei" w:hAnsi="Microsoft YaHei"/>
        </w:rPr>
        <w:t xml:space="preserve">( 3 );             </w:t>
      </w:r>
      <w:r>
        <w:rPr>
          <w:rFonts w:ascii="Microsoft YaHei" w:hAnsi="Microsoft YaHei" w:hint="eastAsia"/>
        </w:rPr>
        <w:t xml:space="preserve">获取索引3的值，并自动转换为JSONObject </w:t>
      </w:r>
      <w:r>
        <w:rPr>
          <w:rFonts w:ascii="Microsoft YaHei" w:hAnsi="Microsoft YaHei"/>
        </w:rPr>
        <w:t xml:space="preserve"> </w:t>
      </w:r>
    </w:p>
    <w:p w14:paraId="033C7997" w14:textId="77777777" w:rsidR="0000071B" w:rsidRDefault="0000071B" w:rsidP="0000071B">
      <w:pPr>
        <w:contextualSpacing/>
        <w:jc w:val="both"/>
        <w:rPr>
          <w:rFonts w:ascii="Microsoft YaHei" w:hAnsi="Microsoft YaHei"/>
        </w:rPr>
      </w:pPr>
      <w:r>
        <w:rPr>
          <w:rFonts w:ascii="Microsoft YaHei" w:hAnsi="Microsoft YaHei"/>
        </w:rPr>
        <w:t xml:space="preserve">    </w:t>
      </w:r>
      <w:r>
        <w:rPr>
          <w:rFonts w:ascii="Microsoft YaHei" w:hAnsi="Microsoft YaHei"/>
          <w:color w:val="C45911" w:themeColor="accent2" w:themeShade="BF"/>
        </w:rPr>
        <w:t>getJSON</w:t>
      </w:r>
      <w:r>
        <w:rPr>
          <w:rFonts w:ascii="Microsoft YaHei" w:hAnsi="Microsoft YaHei" w:hint="eastAsia"/>
          <w:color w:val="C45911" w:themeColor="accent2" w:themeShade="BF"/>
        </w:rPr>
        <w:t>Array</w:t>
      </w:r>
      <w:r>
        <w:rPr>
          <w:rFonts w:ascii="Microsoft YaHei" w:hAnsi="Microsoft YaHei"/>
        </w:rPr>
        <w:t xml:space="preserve">( 3 );               </w:t>
      </w:r>
      <w:r>
        <w:rPr>
          <w:rFonts w:ascii="Microsoft YaHei" w:hAnsi="Microsoft YaHei" w:hint="eastAsia"/>
        </w:rPr>
        <w:t>自动转换值为</w:t>
      </w:r>
      <w:r>
        <w:rPr>
          <w:rFonts w:ascii="Microsoft YaHei" w:hAnsi="Microsoft YaHei"/>
        </w:rPr>
        <w:t>JSON</w:t>
      </w:r>
      <w:r>
        <w:rPr>
          <w:rFonts w:ascii="Microsoft YaHei" w:hAnsi="Microsoft YaHei" w:hint="eastAsia"/>
        </w:rPr>
        <w:t>Array</w:t>
      </w:r>
      <w:r>
        <w:rPr>
          <w:rFonts w:ascii="Microsoft YaHei" w:hAnsi="Microsoft YaHei"/>
        </w:rPr>
        <w:t xml:space="preserve"> </w:t>
      </w:r>
    </w:p>
    <w:p w14:paraId="42113F24" w14:textId="77777777" w:rsidR="0000071B" w:rsidRDefault="0000071B" w:rsidP="0000071B">
      <w:pPr>
        <w:contextualSpacing/>
        <w:jc w:val="both"/>
        <w:rPr>
          <w:rFonts w:ascii="Microsoft YaHei" w:hAnsi="Microsoft YaHei"/>
        </w:rPr>
      </w:pPr>
      <w:r>
        <w:rPr>
          <w:rFonts w:ascii="Microsoft YaHei" w:hAnsi="Microsoft YaHei"/>
        </w:rPr>
        <w:t xml:space="preserve">    </w:t>
      </w:r>
      <w:r>
        <w:rPr>
          <w:rFonts w:ascii="Microsoft YaHei" w:hAnsi="Microsoft YaHei"/>
          <w:color w:val="C45911" w:themeColor="accent2" w:themeShade="BF"/>
        </w:rPr>
        <w:t>getObject</w:t>
      </w:r>
      <w:r>
        <w:rPr>
          <w:rFonts w:ascii="Microsoft YaHei" w:hAnsi="Microsoft YaHei"/>
        </w:rPr>
        <w:t xml:space="preserve">( 3, HashMap.class);    </w:t>
      </w:r>
      <w:r>
        <w:rPr>
          <w:rFonts w:ascii="Microsoft YaHei" w:hAnsi="Microsoft YaHei" w:hint="eastAsia"/>
        </w:rPr>
        <w:t>获取指定类型的值</w:t>
      </w:r>
    </w:p>
    <w:p w14:paraId="2AB02525" w14:textId="77777777" w:rsidR="0000071B" w:rsidRDefault="0000071B" w:rsidP="0000071B">
      <w:pPr>
        <w:contextualSpacing/>
        <w:jc w:val="both"/>
        <w:rPr>
          <w:rFonts w:ascii="Microsoft YaHei" w:hAnsi="Microsoft YaHei"/>
        </w:rPr>
      </w:pPr>
    </w:p>
    <w:p w14:paraId="428DB77C" w14:textId="77777777" w:rsidR="0000071B" w:rsidRDefault="0000071B" w:rsidP="0000071B">
      <w:pPr>
        <w:pStyle w:val="Heading8"/>
      </w:pPr>
      <w:r>
        <w:rPr>
          <w:rFonts w:hint="eastAsia"/>
        </w:rPr>
        <w:t>J</w:t>
      </w:r>
      <w:r>
        <w:t xml:space="preserve">SONObject </w:t>
      </w:r>
    </w:p>
    <w:p w14:paraId="51C4EEFB" w14:textId="77777777" w:rsidR="0000071B" w:rsidRDefault="0000071B" w:rsidP="0000071B">
      <w:pPr>
        <w:contextualSpacing/>
        <w:jc w:val="both"/>
        <w:rPr>
          <w:rFonts w:ascii="Microsoft YaHei" w:hAnsi="Microsoft YaHei"/>
        </w:rPr>
      </w:pPr>
      <w:r>
        <w:rPr>
          <w:rFonts w:ascii="Microsoft YaHei" w:hAnsi="Microsoft YaHei"/>
        </w:rPr>
        <w:t xml:space="preserve">JSONObject jsonObject=new </w:t>
      </w:r>
      <w:r>
        <w:rPr>
          <w:rFonts w:ascii="Microsoft YaHei" w:hAnsi="Microsoft YaHei" w:hint="eastAsia"/>
        </w:rPr>
        <w:t>JSON</w:t>
      </w:r>
      <w:r>
        <w:rPr>
          <w:rFonts w:ascii="Microsoft YaHei" w:hAnsi="Microsoft YaHei"/>
        </w:rPr>
        <w:t>Object();     相当于Map&lt;String, Object&gt;</w:t>
      </w:r>
    </w:p>
    <w:p w14:paraId="0B10F259" w14:textId="77777777" w:rsidR="0000071B" w:rsidRDefault="0000071B" w:rsidP="0000071B">
      <w:pPr>
        <w:contextualSpacing/>
        <w:jc w:val="both"/>
        <w:rPr>
          <w:rFonts w:ascii="Microsoft YaHei" w:hAnsi="Microsoft YaHei"/>
        </w:rPr>
      </w:pPr>
      <w:r>
        <w:rPr>
          <w:rFonts w:cs="Microsoft Sans Serif"/>
          <w:color w:val="00B050"/>
          <w:kern w:val="0"/>
        </w:rPr>
        <w:t xml:space="preserve">    </w:t>
      </w:r>
      <w:r>
        <w:rPr>
          <w:rFonts w:cs="Microsoft Sans Serif" w:hint="eastAsia"/>
          <w:color w:val="00B050"/>
          <w:kern w:val="0"/>
        </w:rPr>
        <w:t>element</w:t>
      </w:r>
      <w:r>
        <w:rPr>
          <w:rFonts w:cs="Microsoft Sans Serif"/>
          <w:color w:val="auto"/>
          <w:kern w:val="0"/>
        </w:rPr>
        <w:t xml:space="preserve">("data", data)       </w:t>
      </w:r>
      <w:r>
        <w:rPr>
          <w:rFonts w:cs="Microsoft Sans Serif" w:hint="eastAsia"/>
          <w:color w:val="auto"/>
          <w:kern w:val="0"/>
        </w:rPr>
        <w:t>添加或替换一对键值（</w:t>
      </w:r>
      <w:r>
        <w:rPr>
          <w:rFonts w:cs="Microsoft Sans Serif" w:hint="eastAsia"/>
          <w:color w:val="auto"/>
          <w:kern w:val="0"/>
        </w:rPr>
        <w:t>val</w:t>
      </w:r>
      <w:r>
        <w:rPr>
          <w:rFonts w:cs="Microsoft Sans Serif" w:hint="eastAsia"/>
          <w:color w:val="auto"/>
          <w:kern w:val="0"/>
        </w:rPr>
        <w:t>为</w:t>
      </w:r>
      <w:r>
        <w:rPr>
          <w:rFonts w:cs="Microsoft Sans Serif" w:hint="eastAsia"/>
          <w:color w:val="auto"/>
          <w:kern w:val="0"/>
        </w:rPr>
        <w:t>null</w:t>
      </w:r>
      <w:r>
        <w:rPr>
          <w:rFonts w:cs="Microsoft Sans Serif" w:hint="eastAsia"/>
          <w:color w:val="auto"/>
          <w:kern w:val="0"/>
        </w:rPr>
        <w:t>时会移除</w:t>
      </w:r>
      <w:r>
        <w:rPr>
          <w:rFonts w:cs="Microsoft Sans Serif" w:hint="eastAsia"/>
          <w:color w:val="auto"/>
          <w:kern w:val="0"/>
        </w:rPr>
        <w:t>key</w:t>
      </w:r>
      <w:r>
        <w:rPr>
          <w:rFonts w:cs="Microsoft Sans Serif" w:hint="eastAsia"/>
          <w:color w:val="auto"/>
          <w:kern w:val="0"/>
        </w:rPr>
        <w:t>，返回替换前的</w:t>
      </w:r>
      <w:r>
        <w:rPr>
          <w:rFonts w:cs="Microsoft Sans Serif" w:hint="eastAsia"/>
          <w:color w:val="auto"/>
          <w:kern w:val="0"/>
        </w:rPr>
        <w:t>JSONObject</w:t>
      </w:r>
      <w:r>
        <w:rPr>
          <w:rFonts w:cs="Microsoft Sans Serif" w:hint="eastAsia"/>
          <w:color w:val="auto"/>
          <w:kern w:val="0"/>
        </w:rPr>
        <w:t>）</w:t>
      </w:r>
    </w:p>
    <w:p w14:paraId="242DE7AC" w14:textId="77777777" w:rsidR="0000071B" w:rsidRDefault="0000071B" w:rsidP="0000071B">
      <w:pPr>
        <w:contextualSpacing/>
        <w:jc w:val="both"/>
        <w:rPr>
          <w:rFonts w:ascii="Microsoft YaHei" w:hAnsi="Microsoft YaHei"/>
        </w:rPr>
      </w:pPr>
      <w:r>
        <w:rPr>
          <w:rFonts w:cs="Microsoft Sans Serif"/>
          <w:color w:val="00B050"/>
          <w:kern w:val="0"/>
        </w:rPr>
        <w:t xml:space="preserve">    </w:t>
      </w:r>
      <w:r>
        <w:rPr>
          <w:rFonts w:ascii="Microsoft YaHei" w:hAnsi="Microsoft YaHei"/>
          <w:color w:val="C45911" w:themeColor="accent2" w:themeShade="BF"/>
        </w:rPr>
        <w:t>getString</w:t>
      </w:r>
      <w:r>
        <w:rPr>
          <w:rFonts w:ascii="Microsoft YaHei" w:hAnsi="Microsoft YaHei"/>
        </w:rPr>
        <w:t xml:space="preserve">( "key" );                    </w:t>
      </w:r>
      <w:r>
        <w:rPr>
          <w:rFonts w:ascii="Microsoft YaHei" w:hAnsi="Microsoft YaHei" w:hint="eastAsia"/>
        </w:rPr>
        <w:t>自动转换值为String（严格转换）</w:t>
      </w:r>
    </w:p>
    <w:p w14:paraId="101D72D3" w14:textId="77777777" w:rsidR="0000071B" w:rsidRDefault="0000071B" w:rsidP="0000071B">
      <w:pPr>
        <w:contextualSpacing/>
        <w:jc w:val="both"/>
        <w:rPr>
          <w:rFonts w:ascii="Microsoft YaHei" w:hAnsi="Microsoft YaHei"/>
        </w:rPr>
      </w:pPr>
      <w:r>
        <w:rPr>
          <w:rFonts w:cs="Microsoft Sans Serif"/>
          <w:color w:val="00B050"/>
          <w:kern w:val="0"/>
        </w:rPr>
        <w:t xml:space="preserve">    </w:t>
      </w:r>
      <w:r>
        <w:rPr>
          <w:rFonts w:ascii="Microsoft YaHei" w:hAnsi="Microsoft YaHei"/>
          <w:color w:val="C45911" w:themeColor="accent2" w:themeShade="BF"/>
        </w:rPr>
        <w:t>getJSONObject</w:t>
      </w:r>
      <w:r>
        <w:rPr>
          <w:rFonts w:ascii="Microsoft YaHei" w:hAnsi="Microsoft YaHei"/>
        </w:rPr>
        <w:t xml:space="preserve">( "key" );              </w:t>
      </w:r>
      <w:r>
        <w:rPr>
          <w:rFonts w:ascii="Microsoft YaHei" w:hAnsi="Microsoft YaHei" w:hint="eastAsia"/>
        </w:rPr>
        <w:t xml:space="preserve">自动转换值为JSONObject </w:t>
      </w:r>
    </w:p>
    <w:p w14:paraId="54CACB1D" w14:textId="77777777" w:rsidR="0000071B" w:rsidRDefault="0000071B" w:rsidP="0000071B">
      <w:pPr>
        <w:contextualSpacing/>
        <w:jc w:val="both"/>
        <w:rPr>
          <w:rFonts w:ascii="Microsoft YaHei" w:hAnsi="Microsoft YaHei"/>
        </w:rPr>
      </w:pPr>
      <w:r>
        <w:rPr>
          <w:rFonts w:cs="Microsoft Sans Serif"/>
          <w:color w:val="00B050"/>
          <w:kern w:val="0"/>
        </w:rPr>
        <w:t xml:space="preserve">    </w:t>
      </w:r>
      <w:r>
        <w:rPr>
          <w:rFonts w:ascii="Microsoft YaHei" w:hAnsi="Microsoft YaHei"/>
          <w:color w:val="C45911" w:themeColor="accent2" w:themeShade="BF"/>
        </w:rPr>
        <w:t>getJSON</w:t>
      </w:r>
      <w:r>
        <w:rPr>
          <w:rFonts w:ascii="Microsoft YaHei" w:hAnsi="Microsoft YaHei" w:hint="eastAsia"/>
          <w:color w:val="C45911" w:themeColor="accent2" w:themeShade="BF"/>
        </w:rPr>
        <w:t>Array</w:t>
      </w:r>
      <w:r>
        <w:rPr>
          <w:rFonts w:ascii="Microsoft YaHei" w:hAnsi="Microsoft YaHei"/>
        </w:rPr>
        <w:t xml:space="preserve">( "key" );               </w:t>
      </w:r>
      <w:r>
        <w:rPr>
          <w:rFonts w:ascii="Microsoft YaHei" w:hAnsi="Microsoft YaHei" w:hint="eastAsia"/>
        </w:rPr>
        <w:t>自动转换值为</w:t>
      </w:r>
      <w:r>
        <w:rPr>
          <w:rFonts w:ascii="Microsoft YaHei" w:hAnsi="Microsoft YaHei"/>
        </w:rPr>
        <w:t>JSON</w:t>
      </w:r>
      <w:r>
        <w:rPr>
          <w:rFonts w:ascii="Microsoft YaHei" w:hAnsi="Microsoft YaHei" w:hint="eastAsia"/>
        </w:rPr>
        <w:t>Array</w:t>
      </w:r>
      <w:r>
        <w:rPr>
          <w:rFonts w:ascii="Microsoft YaHei" w:hAnsi="Microsoft YaHei"/>
        </w:rPr>
        <w:t xml:space="preserve"> </w:t>
      </w:r>
    </w:p>
    <w:p w14:paraId="02DEF5CD" w14:textId="77777777" w:rsidR="0000071B" w:rsidRDefault="0000071B" w:rsidP="0000071B">
      <w:pPr>
        <w:contextualSpacing/>
        <w:jc w:val="both"/>
        <w:rPr>
          <w:rFonts w:ascii="Microsoft YaHei" w:hAnsi="Microsoft YaHei"/>
        </w:rPr>
      </w:pPr>
      <w:r>
        <w:rPr>
          <w:rFonts w:cs="Microsoft Sans Serif"/>
          <w:color w:val="00B050"/>
          <w:kern w:val="0"/>
        </w:rPr>
        <w:t xml:space="preserve">    </w:t>
      </w:r>
      <w:r>
        <w:rPr>
          <w:rFonts w:ascii="Microsoft YaHei" w:hAnsi="Microsoft YaHei"/>
          <w:color w:val="C45911" w:themeColor="accent2" w:themeShade="BF"/>
        </w:rPr>
        <w:t>getObject</w:t>
      </w:r>
      <w:r>
        <w:rPr>
          <w:rFonts w:ascii="Microsoft YaHei" w:hAnsi="Microsoft YaHei"/>
        </w:rPr>
        <w:t xml:space="preserve">( "key", HashMap.class);     </w:t>
      </w:r>
      <w:r>
        <w:rPr>
          <w:rFonts w:ascii="Microsoft YaHei" w:hAnsi="Microsoft YaHei" w:hint="eastAsia"/>
        </w:rPr>
        <w:t>获取指定类型的值</w:t>
      </w:r>
    </w:p>
    <w:p w14:paraId="3E8859EB" w14:textId="77777777" w:rsidR="0000071B" w:rsidRDefault="0000071B" w:rsidP="0000071B">
      <w:pPr>
        <w:pStyle w:val="Heading3"/>
        <w:contextualSpacing/>
      </w:pPr>
      <w:bookmarkStart w:id="350" w:name="_Toc100782149"/>
      <w:bookmarkStart w:id="351" w:name="_Toc126363374"/>
      <w:r>
        <w:t>jackson</w:t>
      </w:r>
      <w:bookmarkEnd w:id="350"/>
      <w:bookmarkEnd w:id="351"/>
    </w:p>
    <w:p w14:paraId="0FEE58CE" w14:textId="77777777" w:rsidR="0000071B" w:rsidRDefault="0000071B" w:rsidP="0000071B">
      <w:r>
        <w:t>&lt;!-- https://mvnrepository.com/artifact/com.fasterxml.jackson.core/jackson-databind --&gt;</w:t>
      </w:r>
    </w:p>
    <w:p w14:paraId="45D18571" w14:textId="77777777" w:rsidR="0000071B" w:rsidRDefault="0000071B" w:rsidP="0000071B">
      <w:r>
        <w:t>&lt;dependency&gt;</w:t>
      </w:r>
    </w:p>
    <w:p w14:paraId="11F91925" w14:textId="77777777" w:rsidR="0000071B" w:rsidRDefault="0000071B" w:rsidP="0000071B">
      <w:r>
        <w:t xml:space="preserve">    &lt;groupId&gt;com.fasterxml.jackson.core&lt;/groupId&gt;</w:t>
      </w:r>
    </w:p>
    <w:p w14:paraId="1C4652CC" w14:textId="77777777" w:rsidR="0000071B" w:rsidRDefault="0000071B" w:rsidP="0000071B">
      <w:r>
        <w:t xml:space="preserve">    &lt;artifactId&gt;jackson-databind&lt;/artifactId&gt;</w:t>
      </w:r>
    </w:p>
    <w:p w14:paraId="50E311FB" w14:textId="77777777" w:rsidR="0000071B" w:rsidRDefault="0000071B" w:rsidP="0000071B">
      <w:r>
        <w:t xml:space="preserve">    &lt;version&gt;2.15.3&lt;/version&gt;</w:t>
      </w:r>
    </w:p>
    <w:p w14:paraId="3235BB07" w14:textId="77777777" w:rsidR="0000071B" w:rsidRPr="00293DED" w:rsidRDefault="0000071B" w:rsidP="0000071B">
      <w:r>
        <w:t>&lt;/dependency&gt;</w:t>
      </w:r>
    </w:p>
    <w:p w14:paraId="5254C426" w14:textId="77777777" w:rsidR="0000071B" w:rsidRDefault="0000071B" w:rsidP="0000071B">
      <w:pPr>
        <w:pStyle w:val="Heading4"/>
      </w:pPr>
      <w:r>
        <w:rPr>
          <w:rFonts w:hint="eastAsia"/>
        </w:rPr>
        <w:t>[jack</w:t>
      </w:r>
      <w:r>
        <w:t>son-databind]</w:t>
      </w:r>
    </w:p>
    <w:p w14:paraId="18F5C005" w14:textId="77777777" w:rsidR="0000071B" w:rsidRDefault="0000071B" w:rsidP="0000071B">
      <w:pPr>
        <w:pStyle w:val="Heading8"/>
      </w:pPr>
      <w:r>
        <w:t xml:space="preserve">ObjectMapper </w:t>
      </w:r>
    </w:p>
    <w:p w14:paraId="26D44DF8" w14:textId="77777777" w:rsidR="0000071B" w:rsidRDefault="0000071B" w:rsidP="0000071B">
      <w:pPr>
        <w:contextualSpacing/>
        <w:rPr>
          <w:rFonts w:cs="Microsoft Sans Serif"/>
          <w:color w:val="auto"/>
          <w:kern w:val="0"/>
        </w:rPr>
      </w:pPr>
      <w:r>
        <w:rPr>
          <w:rFonts w:cs="Microsoft Sans Serif"/>
          <w:color w:val="auto"/>
          <w:kern w:val="0"/>
        </w:rPr>
        <w:t>package com.fasterxml.</w:t>
      </w:r>
      <w:r w:rsidRPr="000C3BF8">
        <w:t>jackson</w:t>
      </w:r>
      <w:r>
        <w:rPr>
          <w:rFonts w:cs="Microsoft Sans Serif"/>
          <w:color w:val="auto"/>
          <w:kern w:val="0"/>
        </w:rPr>
        <w:t>.</w:t>
      </w:r>
      <w:r w:rsidRPr="000C3BF8">
        <w:t>databind</w:t>
      </w:r>
      <w:r>
        <w:rPr>
          <w:rFonts w:cs="Microsoft Sans Serif"/>
          <w:color w:val="auto"/>
          <w:kern w:val="0"/>
        </w:rPr>
        <w:t>;</w:t>
      </w:r>
    </w:p>
    <w:p w14:paraId="39BFE7E1"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ObjectMapper</w:t>
      </w:r>
      <w:r>
        <w:rPr>
          <w:rFonts w:cs="Microsoft Sans Serif"/>
          <w:color w:val="auto"/>
          <w:kern w:val="0"/>
        </w:rPr>
        <w:t xml:space="preserve"> extends ObjectCodec implements Versioned, Serializable </w:t>
      </w:r>
    </w:p>
    <w:p w14:paraId="122F72D7" w14:textId="77777777" w:rsidR="0000071B" w:rsidRDefault="0000071B" w:rsidP="0000071B">
      <w:pPr>
        <w:ind w:left="576"/>
        <w:contextualSpacing/>
        <w:rPr>
          <w:rFonts w:cs="Microsoft Sans Serif"/>
          <w:kern w:val="0"/>
        </w:rPr>
      </w:pPr>
      <w:r>
        <w:rPr>
          <w:rFonts w:cs="Microsoft Sans Serif"/>
          <w:kern w:val="0"/>
        </w:rPr>
        <w:t>//</w:t>
      </w:r>
      <w:r w:rsidRPr="00B342E2">
        <w:t xml:space="preserve"> </w:t>
      </w:r>
      <w:r w:rsidRPr="00B342E2">
        <w:rPr>
          <w:rFonts w:cs="Microsoft Sans Serif"/>
          <w:kern w:val="0"/>
        </w:rPr>
        <w:t>objectMapper.readValue(s, Map.class)</w:t>
      </w:r>
    </w:p>
    <w:p w14:paraId="41555C40" w14:textId="77777777" w:rsidR="0000071B" w:rsidRDefault="0000071B" w:rsidP="0000071B">
      <w:pPr>
        <w:contextualSpacing/>
        <w:rPr>
          <w:rStyle w:val="aa"/>
        </w:rPr>
      </w:pPr>
    </w:p>
    <w:p w14:paraId="02C0DB4B" w14:textId="77777777" w:rsidR="0000071B" w:rsidRDefault="0000071B" w:rsidP="0000071B">
      <w:pPr>
        <w:ind w:left="576"/>
        <w:contextualSpacing/>
        <w:rPr>
          <w:rFonts w:cs="Microsoft Sans Serif"/>
          <w:kern w:val="0"/>
        </w:rPr>
      </w:pPr>
      <w:r>
        <w:rPr>
          <w:rStyle w:val="aa"/>
          <w:rFonts w:hint="eastAsia"/>
        </w:rPr>
        <w:t>枚举直接反序列化时，jackson不支持</w:t>
      </w:r>
      <w:r>
        <w:rPr>
          <w:rFonts w:cs="Microsoft Sans Serif" w:hint="eastAsia"/>
          <w:kern w:val="0"/>
        </w:rPr>
        <w:t>，可以使用</w:t>
      </w:r>
      <w:r>
        <w:rPr>
          <w:rFonts w:cs="Microsoft Sans Serif" w:hint="eastAsia"/>
          <w:kern w:val="0"/>
        </w:rPr>
        <w:t>@Json</w:t>
      </w:r>
      <w:r>
        <w:rPr>
          <w:rFonts w:cs="Microsoft Sans Serif"/>
          <w:kern w:val="0"/>
        </w:rPr>
        <w:t>Creator</w:t>
      </w:r>
      <w:r>
        <w:rPr>
          <w:rFonts w:cs="Microsoft Sans Serif" w:hint="eastAsia"/>
          <w:kern w:val="0"/>
        </w:rPr>
        <w:t>为枚举添加支持</w:t>
      </w:r>
      <w:r>
        <w:rPr>
          <w:rFonts w:ascii="Microsoft YaHei" w:hAnsi="Microsoft YaHei" w:hint="eastAsia"/>
        </w:rPr>
        <w:t xml:space="preserve"> </w:t>
      </w:r>
      <w:r>
        <w:rPr>
          <w:rFonts w:cs="Microsoft Sans Serif" w:hint="eastAsia"/>
          <w:kern w:val="0"/>
        </w:rPr>
        <w:t xml:space="preserve"> </w:t>
      </w:r>
      <w:r>
        <w:rPr>
          <w:rFonts w:cs="Microsoft Sans Serif"/>
          <w:kern w:val="0"/>
        </w:rPr>
        <w:t xml:space="preserve">   </w:t>
      </w:r>
    </w:p>
    <w:p w14:paraId="3BA99022" w14:textId="77777777" w:rsidR="0000071B" w:rsidRDefault="0000071B" w:rsidP="0000071B">
      <w:pPr>
        <w:ind w:left="576"/>
        <w:contextualSpacing/>
        <w:rPr>
          <w:rFonts w:cs="Microsoft Sans Serif"/>
          <w:kern w:val="0"/>
        </w:rPr>
      </w:pPr>
      <w:r>
        <w:rPr>
          <w:rFonts w:cs="Microsoft Sans Serif" w:hint="eastAsia"/>
          <w:kern w:val="0"/>
        </w:rPr>
        <w:t>内部字段：</w:t>
      </w:r>
    </w:p>
    <w:p w14:paraId="730B318E" w14:textId="77777777" w:rsidR="0000071B" w:rsidRDefault="0000071B" w:rsidP="0000071B">
      <w:pPr>
        <w:ind w:left="1152"/>
        <w:contextualSpacing/>
        <w:rPr>
          <w:rFonts w:cs="Microsoft Sans Serif"/>
          <w:kern w:val="0"/>
        </w:rPr>
      </w:pPr>
      <w:r>
        <w:rPr>
          <w:rFonts w:cs="Microsoft Sans Serif" w:hint="eastAsia"/>
          <w:kern w:val="0"/>
        </w:rPr>
        <w:t>枚举</w:t>
      </w:r>
      <w:r>
        <w:rPr>
          <w:rFonts w:cs="Microsoft Sans Serif" w:hint="eastAsia"/>
          <w:kern w:val="0"/>
        </w:rPr>
        <w:t xml:space="preserve"> </w:t>
      </w:r>
      <w:r>
        <w:rPr>
          <w:rFonts w:cs="Microsoft Sans Serif"/>
          <w:kern w:val="0"/>
        </w:rPr>
        <w:t xml:space="preserve">                               </w:t>
      </w:r>
      <w:r>
        <w:rPr>
          <w:rFonts w:cs="Microsoft Sans Serif" w:hint="eastAsia"/>
          <w:kern w:val="0"/>
        </w:rPr>
        <w:t>序列化</w:t>
      </w:r>
      <w:r>
        <w:rPr>
          <w:rFonts w:cs="Microsoft Sans Serif"/>
          <w:kern w:val="0"/>
        </w:rPr>
        <w:t xml:space="preserve">  </w:t>
      </w:r>
      <w:r>
        <w:rPr>
          <w:rFonts w:cs="Microsoft Sans Serif" w:hint="eastAsia"/>
          <w:kern w:val="0"/>
        </w:rPr>
        <w:t>name</w:t>
      </w:r>
      <w:r>
        <w:rPr>
          <w:rFonts w:cs="Microsoft Sans Serif"/>
          <w:kern w:val="0"/>
        </w:rPr>
        <w:t>()</w:t>
      </w:r>
      <w:r>
        <w:rPr>
          <w:rFonts w:cs="Microsoft Sans Serif" w:hint="eastAsia"/>
          <w:kern w:val="0"/>
        </w:rPr>
        <w:t>获取枚举名称，</w:t>
      </w:r>
      <w:r>
        <w:rPr>
          <w:rFonts w:cs="Microsoft Sans Serif" w:hint="eastAsia"/>
          <w:kern w:val="0"/>
        </w:rPr>
        <w:t xml:space="preserve"> </w:t>
      </w:r>
      <w:r>
        <w:rPr>
          <w:rFonts w:cs="Microsoft Sans Serif"/>
          <w:kern w:val="0"/>
        </w:rPr>
        <w:t xml:space="preserve">                         </w:t>
      </w:r>
      <w:r>
        <w:rPr>
          <w:rFonts w:cs="Microsoft Sans Serif" w:hint="eastAsia"/>
          <w:kern w:val="0"/>
        </w:rPr>
        <w:t>反序列化</w:t>
      </w:r>
      <w:r>
        <w:rPr>
          <w:rFonts w:cs="Microsoft Sans Serif"/>
          <w:kern w:val="0"/>
        </w:rPr>
        <w:t>ColorEnum.fromValue()</w:t>
      </w:r>
    </w:p>
    <w:p w14:paraId="0F791730" w14:textId="77777777" w:rsidR="0000071B" w:rsidRDefault="0000071B" w:rsidP="0000071B">
      <w:pPr>
        <w:ind w:left="1152"/>
        <w:contextualSpacing/>
        <w:rPr>
          <w:rFonts w:cs="Microsoft Sans Serif"/>
          <w:kern w:val="0"/>
        </w:rPr>
      </w:pPr>
      <w:r>
        <w:rPr>
          <w:rFonts w:cs="Microsoft Sans Serif"/>
          <w:kern w:val="0"/>
        </w:rPr>
        <w:t>java.util.Date</w:t>
      </w:r>
      <w:r>
        <w:rPr>
          <w:rFonts w:cs="Microsoft Sans Serif" w:hint="eastAsia"/>
          <w:kern w:val="0"/>
        </w:rPr>
        <w:t xml:space="preserve"> </w:t>
      </w:r>
      <w:r>
        <w:rPr>
          <w:rFonts w:cs="Microsoft Sans Serif"/>
          <w:kern w:val="0"/>
        </w:rPr>
        <w:t xml:space="preserve">                 </w:t>
      </w:r>
      <w:r>
        <w:rPr>
          <w:rFonts w:cs="Microsoft Sans Serif" w:hint="eastAsia"/>
          <w:kern w:val="0"/>
        </w:rPr>
        <w:t>序列化</w:t>
      </w:r>
      <w:r>
        <w:rPr>
          <w:rFonts w:cs="Microsoft Sans Serif"/>
          <w:kern w:val="0"/>
        </w:rPr>
        <w:t xml:space="preserve">getTime() </w:t>
      </w:r>
      <w:r>
        <w:rPr>
          <w:rFonts w:cs="Microsoft Sans Serif" w:hint="eastAsia"/>
          <w:kern w:val="0"/>
        </w:rPr>
        <w:t>获取时间戳，</w:t>
      </w:r>
      <w:r>
        <w:rPr>
          <w:rFonts w:cs="Microsoft Sans Serif"/>
          <w:kern w:val="0"/>
        </w:rPr>
        <w:t xml:space="preserve">                         </w:t>
      </w:r>
      <w:r>
        <w:rPr>
          <w:rFonts w:cs="Microsoft Sans Serif" w:hint="eastAsia"/>
          <w:kern w:val="0"/>
        </w:rPr>
        <w:t>反序列化</w:t>
      </w:r>
      <w:r>
        <w:rPr>
          <w:rFonts w:cs="Microsoft Sans Serif" w:hint="eastAsia"/>
          <w:kern w:val="0"/>
        </w:rPr>
        <w:t xml:space="preserve"> </w:t>
      </w:r>
      <w:r>
        <w:rPr>
          <w:rFonts w:cs="Microsoft Sans Serif"/>
          <w:kern w:val="0"/>
        </w:rPr>
        <w:t xml:space="preserve">public Date(long date)                                            </w:t>
      </w:r>
    </w:p>
    <w:p w14:paraId="337B56FE" w14:textId="77777777" w:rsidR="0000071B" w:rsidRDefault="0000071B" w:rsidP="0000071B">
      <w:pPr>
        <w:ind w:left="1152"/>
        <w:contextualSpacing/>
        <w:rPr>
          <w:rFonts w:cs="Microsoft Sans Serif"/>
          <w:kern w:val="0"/>
        </w:rPr>
      </w:pPr>
      <w:r>
        <w:rPr>
          <w:rFonts w:cs="Microsoft Sans Serif" w:hint="eastAsia"/>
          <w:kern w:val="0"/>
        </w:rPr>
        <w:t>java</w:t>
      </w:r>
      <w:r>
        <w:rPr>
          <w:rFonts w:cs="Microsoft Sans Serif"/>
          <w:kern w:val="0"/>
        </w:rPr>
        <w:t xml:space="preserve">.sql.Timestamp        </w:t>
      </w:r>
      <w:r>
        <w:rPr>
          <w:rFonts w:cs="Microsoft Sans Serif" w:hint="eastAsia"/>
          <w:kern w:val="0"/>
        </w:rPr>
        <w:t>序列化</w:t>
      </w:r>
      <w:r>
        <w:rPr>
          <w:rFonts w:cs="Microsoft Sans Serif"/>
          <w:kern w:val="0"/>
        </w:rPr>
        <w:t xml:space="preserve">getTime() </w:t>
      </w:r>
      <w:r>
        <w:rPr>
          <w:rFonts w:cs="Microsoft Sans Serif" w:hint="eastAsia"/>
          <w:kern w:val="0"/>
        </w:rPr>
        <w:t>获取时间戳，</w:t>
      </w:r>
      <w:r>
        <w:rPr>
          <w:rFonts w:cs="Microsoft Sans Serif"/>
          <w:kern w:val="0"/>
        </w:rPr>
        <w:t xml:space="preserve">                          </w:t>
      </w:r>
      <w:r>
        <w:rPr>
          <w:rFonts w:cs="Microsoft Sans Serif" w:hint="eastAsia"/>
          <w:kern w:val="0"/>
        </w:rPr>
        <w:t>反序列化</w:t>
      </w:r>
      <w:r>
        <w:rPr>
          <w:rFonts w:cs="Microsoft Sans Serif" w:hint="eastAsia"/>
          <w:kern w:val="0"/>
        </w:rPr>
        <w:t xml:space="preserve"> </w:t>
      </w:r>
      <w:r>
        <w:rPr>
          <w:rFonts w:cs="Microsoft Sans Serif"/>
          <w:kern w:val="0"/>
        </w:rPr>
        <w:t>public Timestamp(long time)</w:t>
      </w:r>
    </w:p>
    <w:p w14:paraId="1DC51DDA" w14:textId="77777777" w:rsidR="0000071B" w:rsidRDefault="0000071B" w:rsidP="0000071B">
      <w:pPr>
        <w:ind w:left="1152"/>
        <w:contextualSpacing/>
        <w:rPr>
          <w:rFonts w:cs="Microsoft Sans Serif"/>
          <w:kern w:val="0"/>
        </w:rPr>
      </w:pPr>
      <w:r>
        <w:rPr>
          <w:rFonts w:cs="Microsoft Sans Serif" w:hint="eastAsia"/>
          <w:kern w:val="0"/>
        </w:rPr>
        <w:t>java</w:t>
      </w:r>
      <w:r>
        <w:rPr>
          <w:rFonts w:cs="Microsoft Sans Serif"/>
          <w:kern w:val="0"/>
        </w:rPr>
        <w:t>.</w:t>
      </w:r>
      <w:r>
        <w:rPr>
          <w:rFonts w:cs="Microsoft Sans Serif" w:hint="eastAsia"/>
          <w:kern w:val="0"/>
        </w:rPr>
        <w:t>sq</w:t>
      </w:r>
      <w:r>
        <w:rPr>
          <w:rFonts w:cs="Microsoft Sans Serif"/>
          <w:kern w:val="0"/>
        </w:rPr>
        <w:t xml:space="preserve">l.Date                   </w:t>
      </w:r>
      <w:r>
        <w:rPr>
          <w:rFonts w:cs="Microsoft Sans Serif" w:hint="eastAsia"/>
          <w:kern w:val="0"/>
        </w:rPr>
        <w:t>序列化</w:t>
      </w:r>
      <w:r>
        <w:rPr>
          <w:rFonts w:cs="Microsoft Sans Serif"/>
          <w:kern w:val="0"/>
        </w:rPr>
        <w:t xml:space="preserve">getTime() </w:t>
      </w:r>
      <w:r>
        <w:rPr>
          <w:rFonts w:cs="Microsoft Sans Serif" w:hint="eastAsia"/>
          <w:kern w:val="0"/>
        </w:rPr>
        <w:t>获取时间戳，</w:t>
      </w:r>
      <w:r>
        <w:rPr>
          <w:rFonts w:cs="Microsoft Sans Serif"/>
          <w:kern w:val="0"/>
        </w:rPr>
        <w:t xml:space="preserve">                         </w:t>
      </w:r>
      <w:r>
        <w:rPr>
          <w:rFonts w:cs="Microsoft Sans Serif" w:hint="eastAsia"/>
          <w:kern w:val="0"/>
        </w:rPr>
        <w:t>反序列化</w:t>
      </w:r>
      <w:r>
        <w:rPr>
          <w:rFonts w:cs="Microsoft Sans Serif" w:hint="eastAsia"/>
          <w:kern w:val="0"/>
        </w:rPr>
        <w:t xml:space="preserve"> </w:t>
      </w:r>
      <w:r>
        <w:rPr>
          <w:rFonts w:cs="Microsoft Sans Serif"/>
          <w:kern w:val="0"/>
        </w:rPr>
        <w:t xml:space="preserve">public Date(long date)                                            </w:t>
      </w:r>
    </w:p>
    <w:p w14:paraId="2E16E3ED" w14:textId="77777777" w:rsidR="0000071B" w:rsidRDefault="0000071B" w:rsidP="0000071B">
      <w:pPr>
        <w:ind w:left="1152"/>
        <w:contextualSpacing/>
        <w:rPr>
          <w:rFonts w:cs="Microsoft Sans Serif"/>
          <w:kern w:val="0"/>
        </w:rPr>
      </w:pPr>
      <w:r>
        <w:rPr>
          <w:rFonts w:cs="Microsoft Sans Serif" w:hint="eastAsia"/>
          <w:kern w:val="0"/>
        </w:rPr>
        <w:t>java</w:t>
      </w:r>
      <w:r>
        <w:rPr>
          <w:rFonts w:cs="Microsoft Sans Serif"/>
          <w:kern w:val="0"/>
        </w:rPr>
        <w:t xml:space="preserve">.sql.Time                   </w:t>
      </w:r>
      <w:r>
        <w:rPr>
          <w:rFonts w:cs="Microsoft Sans Serif" w:hint="eastAsia"/>
          <w:kern w:val="0"/>
        </w:rPr>
        <w:t>序列化</w:t>
      </w:r>
      <w:r>
        <w:rPr>
          <w:rFonts w:cs="Microsoft Sans Serif"/>
          <w:kern w:val="0"/>
        </w:rPr>
        <w:t xml:space="preserve">toString() </w:t>
      </w:r>
      <w:r>
        <w:rPr>
          <w:rFonts w:cs="Microsoft Sans Serif" w:hint="eastAsia"/>
          <w:kern w:val="0"/>
        </w:rPr>
        <w:t>获取字符串，</w:t>
      </w:r>
      <w:r>
        <w:rPr>
          <w:rFonts w:cs="Microsoft Sans Serif"/>
          <w:kern w:val="0"/>
        </w:rPr>
        <w:t xml:space="preserve">                         </w:t>
      </w:r>
      <w:r>
        <w:rPr>
          <w:rFonts w:cs="Microsoft Sans Serif" w:hint="eastAsia"/>
          <w:kern w:val="0"/>
        </w:rPr>
        <w:t>反序列化</w:t>
      </w:r>
      <w:r>
        <w:rPr>
          <w:rFonts w:cs="Microsoft Sans Serif" w:hint="eastAsia"/>
          <w:kern w:val="0"/>
        </w:rPr>
        <w:t xml:space="preserve"> </w:t>
      </w:r>
      <w:r>
        <w:rPr>
          <w:rFonts w:cs="Microsoft Sans Serif"/>
          <w:kern w:val="0"/>
        </w:rPr>
        <w:t>public static Time valueOf(String s)</w:t>
      </w:r>
    </w:p>
    <w:p w14:paraId="3F32C99F" w14:textId="77777777" w:rsidR="0000071B" w:rsidRDefault="0000071B" w:rsidP="0000071B">
      <w:pPr>
        <w:ind w:left="1152"/>
        <w:contextualSpacing/>
        <w:rPr>
          <w:rFonts w:cs="Microsoft Sans Serif"/>
          <w:kern w:val="0"/>
        </w:rPr>
      </w:pPr>
    </w:p>
    <w:p w14:paraId="1A6DC064" w14:textId="77777777" w:rsidR="0000071B" w:rsidRDefault="0000071B" w:rsidP="0000071B">
      <w:pPr>
        <w:ind w:left="1152"/>
        <w:contextualSpacing/>
        <w:rPr>
          <w:rFonts w:cs="Microsoft Sans Serif"/>
          <w:kern w:val="0"/>
        </w:rPr>
      </w:pPr>
      <w:r>
        <w:rPr>
          <w:rFonts w:cs="Microsoft Sans Serif" w:hint="eastAsia"/>
          <w:kern w:val="0"/>
        </w:rPr>
        <w:t>java</w:t>
      </w:r>
      <w:r>
        <w:rPr>
          <w:rFonts w:cs="Microsoft Sans Serif"/>
          <w:kern w:val="0"/>
        </w:rPr>
        <w:t xml:space="preserve">.time.Instant                </w:t>
      </w:r>
      <w:r>
        <w:rPr>
          <w:rFonts w:cs="Microsoft Sans Serif" w:hint="eastAsia"/>
          <w:kern w:val="0"/>
        </w:rPr>
        <w:t>序列化内置</w:t>
      </w:r>
      <w:r>
        <w:rPr>
          <w:rFonts w:cs="Microsoft Sans Serif"/>
          <w:kern w:val="0"/>
        </w:rPr>
        <w:t xml:space="preserve">   InstantSerializer                         </w:t>
      </w:r>
      <w:r>
        <w:rPr>
          <w:rFonts w:cs="Microsoft Sans Serif" w:hint="eastAsia"/>
          <w:kern w:val="0"/>
        </w:rPr>
        <w:t>序列化内置</w:t>
      </w:r>
      <w:r>
        <w:rPr>
          <w:rFonts w:cs="Microsoft Sans Serif"/>
          <w:kern w:val="0"/>
        </w:rPr>
        <w:t xml:space="preserve">   Instant</w:t>
      </w:r>
      <w:r>
        <w:rPr>
          <w:rFonts w:cs="Microsoft Sans Serif" w:hint="eastAsia"/>
          <w:kern w:val="0"/>
        </w:rPr>
        <w:t>De</w:t>
      </w:r>
      <w:r>
        <w:rPr>
          <w:rFonts w:cs="Microsoft Sans Serif"/>
          <w:kern w:val="0"/>
        </w:rPr>
        <w:t xml:space="preserve">serializer                      </w:t>
      </w:r>
      <w:r>
        <w:rPr>
          <w:rFonts w:cs="Microsoft Sans Serif" w:hint="eastAsia"/>
          <w:kern w:val="0"/>
        </w:rPr>
        <w:t>/</w:t>
      </w:r>
      <w:r>
        <w:rPr>
          <w:rFonts w:cs="Microsoft Sans Serif"/>
          <w:kern w:val="0"/>
        </w:rPr>
        <w:t>/  1679404870.066608900</w:t>
      </w:r>
    </w:p>
    <w:p w14:paraId="7F7A77D1" w14:textId="77777777" w:rsidR="0000071B" w:rsidRDefault="0000071B" w:rsidP="0000071B">
      <w:pPr>
        <w:ind w:left="1152"/>
        <w:contextualSpacing/>
        <w:rPr>
          <w:rFonts w:cs="Microsoft Sans Serif"/>
          <w:kern w:val="0"/>
        </w:rPr>
      </w:pPr>
      <w:r>
        <w:rPr>
          <w:rFonts w:cs="Microsoft Sans Serif"/>
          <w:kern w:val="0"/>
        </w:rPr>
        <w:t xml:space="preserve">java.time.LocalDateTime    </w:t>
      </w:r>
      <w:r>
        <w:rPr>
          <w:rFonts w:cs="Microsoft Sans Serif" w:hint="eastAsia"/>
          <w:kern w:val="0"/>
        </w:rPr>
        <w:t>序列化内置</w:t>
      </w:r>
      <w:r>
        <w:rPr>
          <w:rFonts w:cs="Microsoft Sans Serif"/>
          <w:kern w:val="0"/>
        </w:rPr>
        <w:t xml:space="preserve">   LocalDateTimeSerializer            </w:t>
      </w:r>
      <w:r>
        <w:rPr>
          <w:rFonts w:cs="Microsoft Sans Serif" w:hint="eastAsia"/>
          <w:kern w:val="0"/>
        </w:rPr>
        <w:t>序列化内置</w:t>
      </w:r>
      <w:r>
        <w:rPr>
          <w:rFonts w:cs="Microsoft Sans Serif"/>
          <w:kern w:val="0"/>
        </w:rPr>
        <w:t xml:space="preserve">   LocalDateTime</w:t>
      </w:r>
      <w:r>
        <w:rPr>
          <w:rFonts w:cs="Microsoft Sans Serif" w:hint="eastAsia"/>
          <w:kern w:val="0"/>
        </w:rPr>
        <w:t>De</w:t>
      </w:r>
      <w:r>
        <w:rPr>
          <w:rFonts w:cs="Microsoft Sans Serif"/>
          <w:kern w:val="0"/>
        </w:rPr>
        <w:t xml:space="preserve">serializer        </w:t>
      </w:r>
      <w:r>
        <w:rPr>
          <w:rFonts w:cs="Microsoft Sans Serif" w:hint="eastAsia"/>
          <w:kern w:val="0"/>
        </w:rPr>
        <w:t>/</w:t>
      </w:r>
      <w:r>
        <w:rPr>
          <w:rFonts w:cs="Microsoft Sans Serif"/>
          <w:kern w:val="0"/>
        </w:rPr>
        <w:t>/   [2023,3,21,21,9,25,700857200]</w:t>
      </w:r>
    </w:p>
    <w:p w14:paraId="185395AC" w14:textId="77777777" w:rsidR="0000071B" w:rsidRDefault="0000071B" w:rsidP="0000071B">
      <w:pPr>
        <w:ind w:left="1152"/>
        <w:contextualSpacing/>
        <w:rPr>
          <w:rFonts w:cs="Microsoft Sans Serif"/>
          <w:kern w:val="0"/>
        </w:rPr>
      </w:pPr>
      <w:r>
        <w:rPr>
          <w:rFonts w:cs="Microsoft Sans Serif"/>
          <w:kern w:val="0"/>
        </w:rPr>
        <w:t xml:space="preserve">java.time.LocalDate            </w:t>
      </w:r>
      <w:r>
        <w:rPr>
          <w:rFonts w:cs="Microsoft Sans Serif" w:hint="eastAsia"/>
          <w:kern w:val="0"/>
        </w:rPr>
        <w:t>序列化内置</w:t>
      </w:r>
      <w:r>
        <w:rPr>
          <w:rFonts w:cs="Microsoft Sans Serif"/>
          <w:kern w:val="0"/>
        </w:rPr>
        <w:t xml:space="preserve">   LocalDateSerializer                   </w:t>
      </w:r>
      <w:r>
        <w:rPr>
          <w:rFonts w:cs="Microsoft Sans Serif" w:hint="eastAsia"/>
          <w:kern w:val="0"/>
        </w:rPr>
        <w:t>序列化内置</w:t>
      </w:r>
      <w:r>
        <w:rPr>
          <w:rFonts w:cs="Microsoft Sans Serif"/>
          <w:kern w:val="0"/>
        </w:rPr>
        <w:t xml:space="preserve">   LocalDate</w:t>
      </w:r>
      <w:r>
        <w:rPr>
          <w:rFonts w:cs="Microsoft Sans Serif" w:hint="eastAsia"/>
          <w:kern w:val="0"/>
        </w:rPr>
        <w:t>De</w:t>
      </w:r>
      <w:r>
        <w:rPr>
          <w:rFonts w:cs="Microsoft Sans Serif"/>
          <w:kern w:val="0"/>
        </w:rPr>
        <w:t>serializer                //   [2023,3,21]</w:t>
      </w:r>
    </w:p>
    <w:p w14:paraId="59A1ADFE" w14:textId="77777777" w:rsidR="0000071B" w:rsidRDefault="0000071B" w:rsidP="0000071B">
      <w:pPr>
        <w:ind w:left="1152"/>
        <w:contextualSpacing/>
        <w:rPr>
          <w:rFonts w:cs="Microsoft Sans Serif"/>
          <w:kern w:val="0"/>
        </w:rPr>
      </w:pPr>
      <w:r>
        <w:rPr>
          <w:rFonts w:cs="Microsoft Sans Serif"/>
          <w:kern w:val="0"/>
        </w:rPr>
        <w:t xml:space="preserve">java.time.LocalTime           </w:t>
      </w:r>
      <w:r>
        <w:rPr>
          <w:rFonts w:cs="Microsoft Sans Serif" w:hint="eastAsia"/>
          <w:kern w:val="0"/>
        </w:rPr>
        <w:t>序列化内置</w:t>
      </w:r>
      <w:r>
        <w:rPr>
          <w:rFonts w:cs="Microsoft Sans Serif"/>
          <w:kern w:val="0"/>
        </w:rPr>
        <w:t xml:space="preserve">   LocalTimeSerializer                   </w:t>
      </w:r>
      <w:r>
        <w:rPr>
          <w:rFonts w:cs="Microsoft Sans Serif" w:hint="eastAsia"/>
          <w:kern w:val="0"/>
        </w:rPr>
        <w:t>序列化内置</w:t>
      </w:r>
      <w:r>
        <w:rPr>
          <w:rFonts w:cs="Microsoft Sans Serif"/>
          <w:kern w:val="0"/>
        </w:rPr>
        <w:t xml:space="preserve">   LocalTime</w:t>
      </w:r>
      <w:r>
        <w:rPr>
          <w:rFonts w:cs="Microsoft Sans Serif" w:hint="eastAsia"/>
          <w:kern w:val="0"/>
        </w:rPr>
        <w:t>De</w:t>
      </w:r>
      <w:r>
        <w:rPr>
          <w:rFonts w:cs="Microsoft Sans Serif"/>
          <w:kern w:val="0"/>
        </w:rPr>
        <w:t>serializer                //   [21,20,18,880852300]</w:t>
      </w:r>
    </w:p>
    <w:p w14:paraId="2A9CC031" w14:textId="77777777" w:rsidR="0000071B" w:rsidRDefault="0000071B" w:rsidP="0000071B">
      <w:pPr>
        <w:contextualSpacing/>
        <w:rPr>
          <w:rFonts w:cs="Microsoft Sans Serif"/>
          <w:color w:val="auto"/>
          <w:kern w:val="0"/>
        </w:rPr>
      </w:pPr>
    </w:p>
    <w:p w14:paraId="5A85E640" w14:textId="77777777" w:rsidR="0000071B" w:rsidRDefault="0000071B" w:rsidP="0000071B">
      <w:pPr>
        <w:contextualSpacing/>
        <w:rPr>
          <w:rFonts w:cs="Microsoft Sans Serif"/>
          <w:color w:val="auto"/>
          <w:kern w:val="0"/>
        </w:rPr>
      </w:pPr>
    </w:p>
    <w:p w14:paraId="5DDF05E8" w14:textId="77777777" w:rsidR="0000071B" w:rsidRDefault="0000071B" w:rsidP="0000071B">
      <w:pPr>
        <w:contextualSpacing/>
        <w:rPr>
          <w:rFonts w:cs="Microsoft Sans Serif"/>
          <w:color w:val="auto"/>
          <w:kern w:val="0"/>
        </w:rPr>
      </w:pPr>
      <w:r>
        <w:rPr>
          <w:rFonts w:cs="Microsoft Sans Serif"/>
          <w:kern w:val="0"/>
        </w:rPr>
        <w:t xml:space="preserve">public ObjectMapper </w:t>
      </w:r>
      <w:r w:rsidRPr="00711BC2">
        <w:rPr>
          <w:rFonts w:cs="Microsoft Sans Serif"/>
          <w:color w:val="00B0F0"/>
          <w:kern w:val="0"/>
        </w:rPr>
        <w:t>configure</w:t>
      </w:r>
      <w:r>
        <w:rPr>
          <w:rFonts w:cs="Microsoft Sans Serif"/>
          <w:kern w:val="0"/>
        </w:rPr>
        <w:t xml:space="preserve">(Feature f, boolean state)                                            </w:t>
      </w:r>
      <w:r>
        <w:rPr>
          <w:rFonts w:ascii="Microsoft YaHei" w:hAnsi="Microsoft YaHei" w:hint="eastAsia"/>
        </w:rPr>
        <w:t>设置解析策略，</w:t>
      </w:r>
      <w:r>
        <w:rPr>
          <w:rFonts w:cs="Microsoft Sans Serif"/>
          <w:color w:val="auto"/>
          <w:kern w:val="0"/>
        </w:rPr>
        <w:t>如果</w:t>
      </w:r>
      <w:r>
        <w:rPr>
          <w:rFonts w:cs="Microsoft Sans Serif"/>
          <w:color w:val="auto"/>
          <w:kern w:val="0"/>
        </w:rPr>
        <w:t>json</w:t>
      </w:r>
      <w:r>
        <w:rPr>
          <w:rFonts w:cs="Microsoft Sans Serif"/>
          <w:color w:val="auto"/>
          <w:kern w:val="0"/>
        </w:rPr>
        <w:t>中有新增的字段并且是实体类类中不存在的</w:t>
      </w:r>
      <w:r>
        <w:rPr>
          <w:rFonts w:cs="Microsoft Sans Serif" w:hint="eastAsia"/>
          <w:color w:val="auto"/>
          <w:kern w:val="0"/>
        </w:rPr>
        <w:t>，不报错</w:t>
      </w:r>
      <w:r>
        <w:rPr>
          <w:rFonts w:cs="Microsoft Sans Serif" w:hint="eastAsia"/>
          <w:color w:val="auto"/>
          <w:kern w:val="0"/>
        </w:rPr>
        <w:t xml:space="preserve"> </w:t>
      </w:r>
      <w:r>
        <w:rPr>
          <w:rFonts w:cs="Microsoft Sans Serif"/>
          <w:color w:val="auto"/>
          <w:kern w:val="0"/>
        </w:rPr>
        <w:t xml:space="preserve">       </w:t>
      </w:r>
    </w:p>
    <w:p w14:paraId="4FF27B42" w14:textId="77777777" w:rsidR="0000071B" w:rsidRDefault="0000071B" w:rsidP="0000071B">
      <w:pPr>
        <w:ind w:left="576"/>
        <w:contextualSpacing/>
        <w:rPr>
          <w:rFonts w:cs="Microsoft Sans Serif"/>
          <w:kern w:val="0"/>
        </w:rPr>
      </w:pPr>
      <w:r>
        <w:rPr>
          <w:rFonts w:cs="Microsoft Sans Serif"/>
          <w:kern w:val="0"/>
        </w:rPr>
        <w:t>SerializationFeature.</w:t>
      </w:r>
      <w:r>
        <w:rPr>
          <w:rFonts w:cs="Microsoft Sans Serif"/>
          <w:color w:val="2F5496" w:themeColor="accent5" w:themeShade="BF"/>
          <w:kern w:val="0"/>
        </w:rPr>
        <w:t xml:space="preserve">FAIL_ON_EMPTY_BEANS                                 </w:t>
      </w:r>
      <w:r>
        <w:rPr>
          <w:rFonts w:cs="Microsoft Sans Serif" w:hint="eastAsia"/>
          <w:kern w:val="0"/>
        </w:rPr>
        <w:t>如果是空对象的时候是否报错，默认</w:t>
      </w:r>
      <w:r>
        <w:rPr>
          <w:rFonts w:cs="Microsoft Sans Serif" w:hint="eastAsia"/>
          <w:kern w:val="0"/>
        </w:rPr>
        <w:t>false</w:t>
      </w:r>
      <w:r>
        <w:rPr>
          <w:rFonts w:cs="Microsoft Sans Serif" w:hint="eastAsia"/>
          <w:kern w:val="0"/>
        </w:rPr>
        <w:t>不报错</w:t>
      </w:r>
    </w:p>
    <w:p w14:paraId="246F74FC" w14:textId="77777777" w:rsidR="0000071B" w:rsidRDefault="0000071B" w:rsidP="0000071B">
      <w:pPr>
        <w:ind w:left="576"/>
        <w:contextualSpacing/>
        <w:rPr>
          <w:rFonts w:cs="Microsoft Sans Serif"/>
          <w:kern w:val="0"/>
        </w:rPr>
      </w:pPr>
      <w:r>
        <w:rPr>
          <w:rFonts w:cs="Microsoft Sans Serif"/>
          <w:kern w:val="0"/>
        </w:rPr>
        <w:t>SerializationFeature.</w:t>
      </w:r>
      <w:r>
        <w:rPr>
          <w:rFonts w:cs="Microsoft Sans Serif"/>
          <w:color w:val="2F5496" w:themeColor="accent5" w:themeShade="BF"/>
          <w:kern w:val="0"/>
        </w:rPr>
        <w:t xml:space="preserve">WRITE_DATES_AS_TIMESTAMPS                    </w:t>
      </w:r>
      <w:r>
        <w:rPr>
          <w:rFonts w:cs="Microsoft Sans Serif" w:hint="eastAsia"/>
          <w:kern w:val="0"/>
        </w:rPr>
        <w:t>修改序列化后日期格式（</w:t>
      </w:r>
      <w:r>
        <w:rPr>
          <w:rFonts w:cs="Microsoft Sans Serif" w:hint="eastAsia"/>
          <w:kern w:val="0"/>
        </w:rPr>
        <w:t>#</w:t>
      </w:r>
      <w:r>
        <w:rPr>
          <w:rStyle w:val="a0"/>
        </w:rPr>
        <w:t>setDateFormat</w:t>
      </w:r>
      <w:r>
        <w:rPr>
          <w:rFonts w:cs="Microsoft Sans Serif" w:hint="eastAsia"/>
          <w:kern w:val="0"/>
        </w:rPr>
        <w:t>）</w:t>
      </w:r>
    </w:p>
    <w:p w14:paraId="62E7B180" w14:textId="77777777" w:rsidR="0000071B" w:rsidRDefault="0000071B" w:rsidP="0000071B">
      <w:pPr>
        <w:ind w:left="576"/>
        <w:contextualSpacing/>
        <w:rPr>
          <w:rFonts w:cs="Microsoft Sans Serif"/>
          <w:kern w:val="0"/>
        </w:rPr>
      </w:pPr>
      <w:r>
        <w:rPr>
          <w:rFonts w:cs="Microsoft Sans Serif"/>
          <w:kern w:val="0"/>
        </w:rPr>
        <w:t>SerializationFeature.</w:t>
      </w:r>
      <w:r>
        <w:rPr>
          <w:rFonts w:cs="Microsoft Sans Serif"/>
          <w:color w:val="2F5496" w:themeColor="accent5" w:themeShade="BF"/>
          <w:kern w:val="0"/>
        </w:rPr>
        <w:t xml:space="preserve">INDENT_OUTPUT                                            </w:t>
      </w:r>
      <w:r>
        <w:rPr>
          <w:rFonts w:cs="Microsoft Sans Serif" w:hint="eastAsia"/>
          <w:kern w:val="0"/>
        </w:rPr>
        <w:t>格式化输出</w:t>
      </w:r>
      <w:r>
        <w:rPr>
          <w:rFonts w:cs="Microsoft Sans Serif" w:hint="eastAsia"/>
          <w:kern w:val="0"/>
        </w:rPr>
        <w:t>j</w:t>
      </w:r>
      <w:r>
        <w:rPr>
          <w:rFonts w:cs="Microsoft Sans Serif" w:hint="eastAsia"/>
          <w:kern w:val="0"/>
        </w:rPr>
        <w:t>串</w:t>
      </w:r>
    </w:p>
    <w:p w14:paraId="6D91600D" w14:textId="77777777" w:rsidR="0000071B" w:rsidRDefault="0000071B" w:rsidP="0000071B">
      <w:pPr>
        <w:ind w:left="576"/>
        <w:contextualSpacing/>
        <w:rPr>
          <w:rFonts w:cs="Microsoft Sans Serif"/>
          <w:kern w:val="0"/>
        </w:rPr>
      </w:pPr>
      <w:r>
        <w:rPr>
          <w:rFonts w:cs="Microsoft Sans Serif"/>
          <w:kern w:val="0"/>
        </w:rPr>
        <w:t>SerializationFeature.</w:t>
      </w:r>
      <w:r>
        <w:rPr>
          <w:rFonts w:cs="Microsoft Sans Serif"/>
          <w:color w:val="2F5496" w:themeColor="accent5" w:themeShade="BF"/>
          <w:kern w:val="0"/>
        </w:rPr>
        <w:t xml:space="preserve">WRITE_CHAR_ARRAYS_AS_JSON_ARRAYS       </w:t>
      </w:r>
      <w:r>
        <w:rPr>
          <w:rFonts w:cs="Microsoft Sans Serif"/>
          <w:kern w:val="0"/>
        </w:rPr>
        <w:t>char[]</w:t>
      </w:r>
      <w:r>
        <w:rPr>
          <w:rFonts w:cs="Microsoft Sans Serif"/>
          <w:kern w:val="0"/>
        </w:rPr>
        <w:t>数组序列化为</w:t>
      </w:r>
      <w:r>
        <w:rPr>
          <w:rFonts w:cs="Microsoft Sans Serif"/>
          <w:kern w:val="0"/>
        </w:rPr>
        <w:t>String</w:t>
      </w:r>
      <w:r>
        <w:rPr>
          <w:rFonts w:cs="Microsoft Sans Serif"/>
          <w:kern w:val="0"/>
        </w:rPr>
        <w:t>类型</w:t>
      </w:r>
      <w:r>
        <w:rPr>
          <w:rFonts w:cs="Microsoft Sans Serif" w:hint="eastAsia"/>
          <w:kern w:val="0"/>
        </w:rPr>
        <w:t>，默认</w:t>
      </w:r>
      <w:r>
        <w:rPr>
          <w:rFonts w:cs="Microsoft Sans Serif" w:hint="eastAsia"/>
          <w:kern w:val="0"/>
        </w:rPr>
        <w:t>false</w:t>
      </w:r>
      <w:r>
        <w:rPr>
          <w:rFonts w:cs="Microsoft Sans Serif" w:hint="eastAsia"/>
          <w:kern w:val="0"/>
        </w:rPr>
        <w:t>关闭</w:t>
      </w:r>
    </w:p>
    <w:p w14:paraId="7D1EC9C8" w14:textId="77777777" w:rsidR="0000071B" w:rsidRDefault="0000071B" w:rsidP="0000071B">
      <w:pPr>
        <w:ind w:left="576"/>
        <w:contextualSpacing/>
        <w:rPr>
          <w:rFonts w:cs="Microsoft Sans Serif"/>
          <w:kern w:val="0"/>
        </w:rPr>
      </w:pPr>
      <w:r>
        <w:rPr>
          <w:rFonts w:cs="Microsoft Sans Serif"/>
          <w:kern w:val="0"/>
        </w:rPr>
        <w:t>DeserializationFeature.</w:t>
      </w:r>
      <w:r>
        <w:rPr>
          <w:rFonts w:cs="Microsoft Sans Serif"/>
          <w:color w:val="2F5496" w:themeColor="accent5" w:themeShade="BF"/>
          <w:kern w:val="0"/>
        </w:rPr>
        <w:t xml:space="preserve">FAIL_ON_UNKNOWN_PROPERTIES            </w:t>
      </w:r>
      <w:r>
        <w:rPr>
          <w:rFonts w:eastAsia="Microsoft YaHei UI" w:cs="Microsoft Sans Serif" w:hint="eastAsia"/>
          <w:kern w:val="0"/>
        </w:rPr>
        <w:t>反序列化时，</w:t>
      </w:r>
      <w:r w:rsidRPr="00C35F1B">
        <w:rPr>
          <w:rFonts w:eastAsia="Microsoft YaHei UI" w:cs="Microsoft Sans Serif"/>
          <w:color w:val="C45911" w:themeColor="accent2" w:themeShade="BF"/>
          <w:kern w:val="0"/>
        </w:rPr>
        <w:t>遇到未知</w:t>
      </w:r>
      <w:r w:rsidRPr="00C35F1B">
        <w:rPr>
          <w:rFonts w:eastAsia="Microsoft YaHei UI" w:cs="Microsoft Sans Serif" w:hint="eastAsia"/>
          <w:color w:val="C45911" w:themeColor="accent2" w:themeShade="BF"/>
          <w:kern w:val="0"/>
        </w:rPr>
        <w:t>字段</w:t>
      </w:r>
      <w:r>
        <w:rPr>
          <w:rFonts w:eastAsia="Microsoft YaHei UI" w:cs="Microsoft Sans Serif" w:hint="eastAsia"/>
          <w:kern w:val="0"/>
        </w:rPr>
        <w:t>是否</w:t>
      </w:r>
      <w:r>
        <w:rPr>
          <w:rFonts w:eastAsia="Microsoft YaHei UI" w:cs="Microsoft Sans Serif"/>
          <w:kern w:val="0"/>
        </w:rPr>
        <w:t>报错</w:t>
      </w:r>
      <w:r>
        <w:rPr>
          <w:rFonts w:cs="Microsoft Sans Serif"/>
          <w:kern w:val="0"/>
        </w:rPr>
        <w:t xml:space="preserve"> </w:t>
      </w:r>
      <w:r>
        <w:rPr>
          <w:rFonts w:cs="Microsoft Sans Serif" w:hint="eastAsia"/>
          <w:kern w:val="0"/>
        </w:rPr>
        <w:t>，默认</w:t>
      </w:r>
      <w:r>
        <w:rPr>
          <w:rFonts w:cs="Microsoft Sans Serif" w:hint="eastAsia"/>
          <w:kern w:val="0"/>
        </w:rPr>
        <w:t>false</w:t>
      </w:r>
      <w:r>
        <w:rPr>
          <w:rFonts w:cs="Microsoft Sans Serif" w:hint="eastAsia"/>
          <w:kern w:val="0"/>
        </w:rPr>
        <w:t>关闭</w:t>
      </w:r>
    </w:p>
    <w:p w14:paraId="212FEFA0" w14:textId="77777777" w:rsidR="0000071B" w:rsidRDefault="0000071B" w:rsidP="0000071B">
      <w:pPr>
        <w:ind w:left="576"/>
        <w:contextualSpacing/>
        <w:rPr>
          <w:rFonts w:cs="Microsoft Sans Serif"/>
          <w:kern w:val="0"/>
        </w:rPr>
      </w:pPr>
      <w:r>
        <w:rPr>
          <w:rFonts w:cs="Microsoft Sans Serif"/>
          <w:kern w:val="0"/>
        </w:rPr>
        <w:t>DeserializationFeature.</w:t>
      </w:r>
      <w:r>
        <w:rPr>
          <w:rFonts w:cs="Microsoft Sans Serif"/>
          <w:color w:val="2F5496" w:themeColor="accent5" w:themeShade="BF"/>
          <w:kern w:val="0"/>
        </w:rPr>
        <w:t>ACCEPT_EMPTY_STRING_AS_NULL_OBJECT</w:t>
      </w:r>
      <w:r>
        <w:rPr>
          <w:rFonts w:cs="Microsoft Sans Serif"/>
          <w:kern w:val="0"/>
        </w:rPr>
        <w:t xml:space="preserve">    </w:t>
      </w:r>
      <w:r>
        <w:rPr>
          <w:rFonts w:cs="Microsoft Sans Serif" w:hint="eastAsia"/>
          <w:kern w:val="0"/>
        </w:rPr>
        <w:t>当</w:t>
      </w:r>
      <w:r>
        <w:rPr>
          <w:rFonts w:cs="Microsoft Sans Serif"/>
          <w:kern w:val="0"/>
        </w:rPr>
        <w:t>JSON</w:t>
      </w:r>
      <w:r>
        <w:rPr>
          <w:rFonts w:cs="Microsoft Sans Serif"/>
          <w:kern w:val="0"/>
        </w:rPr>
        <w:t>字段为</w:t>
      </w:r>
      <w:r>
        <w:rPr>
          <w:rFonts w:cs="Microsoft Sans Serif"/>
          <w:kern w:val="0"/>
        </w:rPr>
        <w:t>""(EMPTY_STRING)</w:t>
      </w:r>
      <w:r>
        <w:rPr>
          <w:rFonts w:cs="Microsoft Sans Serif"/>
          <w:kern w:val="0"/>
        </w:rPr>
        <w:t>时，解析为普通的</w:t>
      </w:r>
      <w:r>
        <w:rPr>
          <w:rFonts w:cs="Microsoft Sans Serif"/>
          <w:kern w:val="0"/>
        </w:rPr>
        <w:t>POJO</w:t>
      </w:r>
      <w:r>
        <w:rPr>
          <w:rFonts w:cs="Microsoft Sans Serif"/>
          <w:kern w:val="0"/>
        </w:rPr>
        <w:t>对象抛出异常。开启后，该</w:t>
      </w:r>
      <w:r>
        <w:rPr>
          <w:rFonts w:cs="Microsoft Sans Serif"/>
          <w:kern w:val="0"/>
        </w:rPr>
        <w:t>POJO</w:t>
      </w:r>
      <w:r>
        <w:rPr>
          <w:rFonts w:cs="Microsoft Sans Serif"/>
          <w:kern w:val="0"/>
        </w:rPr>
        <w:t>的属性值为</w:t>
      </w:r>
      <w:r>
        <w:rPr>
          <w:rFonts w:cs="Microsoft Sans Serif"/>
          <w:kern w:val="0"/>
        </w:rPr>
        <w:t>null</w:t>
      </w:r>
      <w:r>
        <w:rPr>
          <w:rFonts w:cs="Microsoft Sans Serif" w:hint="eastAsia"/>
          <w:kern w:val="0"/>
        </w:rPr>
        <w:t>，默认</w:t>
      </w:r>
      <w:r>
        <w:rPr>
          <w:rFonts w:cs="Microsoft Sans Serif" w:hint="eastAsia"/>
          <w:kern w:val="0"/>
        </w:rPr>
        <w:t>false</w:t>
      </w:r>
      <w:r>
        <w:rPr>
          <w:rFonts w:cs="Microsoft Sans Serif" w:hint="eastAsia"/>
          <w:kern w:val="0"/>
        </w:rPr>
        <w:t>关闭</w:t>
      </w:r>
    </w:p>
    <w:p w14:paraId="47088B3E" w14:textId="77777777" w:rsidR="0000071B" w:rsidRDefault="0000071B" w:rsidP="0000071B">
      <w:pPr>
        <w:ind w:left="576"/>
        <w:contextualSpacing/>
        <w:rPr>
          <w:rFonts w:cs="Microsoft Sans Serif"/>
          <w:kern w:val="0"/>
        </w:rPr>
      </w:pPr>
      <w:r>
        <w:rPr>
          <w:rFonts w:cs="Microsoft Sans Serif"/>
          <w:kern w:val="0"/>
        </w:rPr>
        <w:t>MapperFeature.</w:t>
      </w:r>
      <w:r>
        <w:rPr>
          <w:rFonts w:cs="Microsoft Sans Serif"/>
          <w:color w:val="2F5496" w:themeColor="accent5" w:themeShade="BF"/>
          <w:kern w:val="0"/>
        </w:rPr>
        <w:t>PROPAGATE_TRANSIENT_MARKER</w:t>
      </w:r>
      <w:r>
        <w:rPr>
          <w:rFonts w:cs="Microsoft Sans Serif"/>
          <w:kern w:val="0"/>
        </w:rPr>
        <w:t xml:space="preserve">                       </w:t>
      </w:r>
      <w:r>
        <w:rPr>
          <w:rFonts w:cs="Microsoft Sans Serif" w:hint="eastAsia"/>
          <w:kern w:val="0"/>
        </w:rPr>
        <w:t>忽略</w:t>
      </w:r>
      <w:r>
        <w:rPr>
          <w:rFonts w:cs="Microsoft Sans Serif"/>
          <w:kern w:val="0"/>
        </w:rPr>
        <w:t xml:space="preserve"> transient </w:t>
      </w:r>
      <w:r>
        <w:rPr>
          <w:rFonts w:cs="Microsoft Sans Serif"/>
          <w:kern w:val="0"/>
        </w:rPr>
        <w:t>修饰的属性</w:t>
      </w:r>
      <w:r>
        <w:rPr>
          <w:rFonts w:cs="Microsoft Sans Serif" w:hint="eastAsia"/>
          <w:kern w:val="0"/>
        </w:rPr>
        <w:t>，默认</w:t>
      </w:r>
      <w:r>
        <w:rPr>
          <w:rFonts w:cs="Microsoft Sans Serif" w:hint="eastAsia"/>
          <w:kern w:val="0"/>
        </w:rPr>
        <w:t>false</w:t>
      </w:r>
      <w:r>
        <w:rPr>
          <w:rFonts w:cs="Microsoft Sans Serif" w:hint="eastAsia"/>
          <w:kern w:val="0"/>
        </w:rPr>
        <w:t>关闭</w:t>
      </w:r>
    </w:p>
    <w:p w14:paraId="2DD29341" w14:textId="77777777" w:rsidR="0000071B" w:rsidRDefault="0000071B" w:rsidP="0000071B">
      <w:pPr>
        <w:ind w:left="576"/>
        <w:contextualSpacing/>
        <w:rPr>
          <w:rFonts w:cs="Microsoft Sans Serif"/>
          <w:kern w:val="0"/>
        </w:rPr>
      </w:pPr>
      <w:r>
        <w:rPr>
          <w:rFonts w:cs="Microsoft Sans Serif"/>
          <w:kern w:val="0"/>
        </w:rPr>
        <w:t>JsonGenerator.Feature.</w:t>
      </w:r>
      <w:r>
        <w:rPr>
          <w:rFonts w:cs="Microsoft Sans Serif"/>
          <w:color w:val="2F5496" w:themeColor="accent5" w:themeShade="BF"/>
          <w:kern w:val="0"/>
        </w:rPr>
        <w:t xml:space="preserve">WRITE_NUMBERS_AS_STRINGS                </w:t>
      </w:r>
      <w:r>
        <w:rPr>
          <w:rFonts w:cs="Microsoft Sans Serif" w:hint="eastAsia"/>
          <w:kern w:val="0"/>
        </w:rPr>
        <w:t>序列化</w:t>
      </w:r>
      <w:r>
        <w:rPr>
          <w:rFonts w:cs="Microsoft Sans Serif"/>
          <w:kern w:val="0"/>
        </w:rPr>
        <w:t>Number</w:t>
      </w:r>
      <w:r>
        <w:rPr>
          <w:rFonts w:cs="Microsoft Sans Serif"/>
          <w:kern w:val="0"/>
        </w:rPr>
        <w:t>类型及子类为</w:t>
      </w:r>
      <w:r>
        <w:rPr>
          <w:rFonts w:cs="Microsoft Sans Serif"/>
          <w:kern w:val="0"/>
        </w:rPr>
        <w:t>{"amount1":1.1}</w:t>
      </w:r>
      <w:r>
        <w:rPr>
          <w:rFonts w:cs="Microsoft Sans Serif"/>
          <w:kern w:val="0"/>
        </w:rPr>
        <w:t>。开启后，序列化为</w:t>
      </w:r>
      <w:r>
        <w:rPr>
          <w:rFonts w:cs="Microsoft Sans Serif"/>
          <w:kern w:val="0"/>
        </w:rPr>
        <w:t>String</w:t>
      </w:r>
      <w:r>
        <w:rPr>
          <w:rFonts w:cs="Microsoft Sans Serif"/>
          <w:kern w:val="0"/>
        </w:rPr>
        <w:t>类型，即</w:t>
      </w:r>
      <w:r>
        <w:rPr>
          <w:rFonts w:cs="Microsoft Sans Serif"/>
          <w:kern w:val="0"/>
        </w:rPr>
        <w:t>{"amount1":"1.1"}</w:t>
      </w:r>
      <w:r>
        <w:rPr>
          <w:rFonts w:cs="Microsoft Sans Serif" w:hint="eastAsia"/>
          <w:kern w:val="0"/>
        </w:rPr>
        <w:t>，默认</w:t>
      </w:r>
      <w:r>
        <w:rPr>
          <w:rFonts w:cs="Microsoft Sans Serif" w:hint="eastAsia"/>
          <w:kern w:val="0"/>
        </w:rPr>
        <w:t>false</w:t>
      </w:r>
      <w:r>
        <w:rPr>
          <w:rFonts w:cs="Microsoft Sans Serif" w:hint="eastAsia"/>
          <w:kern w:val="0"/>
        </w:rPr>
        <w:t>关闭</w:t>
      </w:r>
    </w:p>
    <w:p w14:paraId="0267F444" w14:textId="77777777" w:rsidR="0000071B" w:rsidRDefault="0000071B" w:rsidP="0000071B">
      <w:pPr>
        <w:ind w:left="576"/>
        <w:contextualSpacing/>
        <w:rPr>
          <w:rFonts w:cs="Microsoft Sans Serif"/>
          <w:kern w:val="0"/>
        </w:rPr>
      </w:pPr>
      <w:r>
        <w:rPr>
          <w:rFonts w:cs="Microsoft Sans Serif"/>
          <w:kern w:val="0"/>
        </w:rPr>
        <w:t>JsonGenerator.Feature.</w:t>
      </w:r>
      <w:r>
        <w:rPr>
          <w:rFonts w:cs="Microsoft Sans Serif"/>
          <w:color w:val="2F5496" w:themeColor="accent5" w:themeShade="BF"/>
          <w:kern w:val="0"/>
        </w:rPr>
        <w:t xml:space="preserve">WRITE_BIGDECIMAL_AS_PLAIN                </w:t>
      </w:r>
      <w:r>
        <w:rPr>
          <w:rFonts w:cs="Microsoft Sans Serif" w:hint="eastAsia"/>
          <w:kern w:val="0"/>
        </w:rPr>
        <w:t>使用</w:t>
      </w:r>
      <w:r>
        <w:rPr>
          <w:rFonts w:cs="Microsoft Sans Serif"/>
          <w:kern w:val="0"/>
        </w:rPr>
        <w:t>BigDecimal.toString()</w:t>
      </w:r>
      <w:r>
        <w:rPr>
          <w:rFonts w:cs="Microsoft Sans Serif"/>
          <w:kern w:val="0"/>
        </w:rPr>
        <w:t>序列化。开启后，使用</w:t>
      </w:r>
      <w:r>
        <w:rPr>
          <w:rFonts w:cs="Microsoft Sans Serif"/>
          <w:kern w:val="0"/>
        </w:rPr>
        <w:t>BigDecimal.toPlainString</w:t>
      </w:r>
      <w:r>
        <w:rPr>
          <w:rFonts w:cs="Microsoft Sans Serif"/>
          <w:kern w:val="0"/>
        </w:rPr>
        <w:t>序列化，不输出科学计数法的值</w:t>
      </w:r>
      <w:r>
        <w:rPr>
          <w:rFonts w:cs="Microsoft Sans Serif" w:hint="eastAsia"/>
          <w:kern w:val="0"/>
        </w:rPr>
        <w:t>，默认</w:t>
      </w:r>
      <w:r>
        <w:rPr>
          <w:rFonts w:cs="Microsoft Sans Serif" w:hint="eastAsia"/>
          <w:kern w:val="0"/>
        </w:rPr>
        <w:t>false</w:t>
      </w:r>
      <w:r>
        <w:rPr>
          <w:rFonts w:cs="Microsoft Sans Serif" w:hint="eastAsia"/>
          <w:kern w:val="0"/>
        </w:rPr>
        <w:t>关闭</w:t>
      </w:r>
    </w:p>
    <w:p w14:paraId="69128B66" w14:textId="77777777" w:rsidR="0000071B" w:rsidRDefault="0000071B" w:rsidP="0000071B">
      <w:pPr>
        <w:ind w:left="576"/>
        <w:contextualSpacing/>
        <w:rPr>
          <w:rFonts w:cs="Microsoft Sans Serif"/>
          <w:kern w:val="0"/>
        </w:rPr>
      </w:pPr>
      <w:r>
        <w:rPr>
          <w:rFonts w:cs="Microsoft Sans Serif"/>
          <w:kern w:val="0"/>
        </w:rPr>
        <w:t>SerializationFeature.</w:t>
      </w:r>
      <w:r>
        <w:rPr>
          <w:rStyle w:val="a0"/>
          <w:color w:val="2F5496" w:themeColor="accent5" w:themeShade="BF"/>
        </w:rPr>
        <w:t>WRITE_ENUMS_USING_TO_STRING</w:t>
      </w:r>
      <w:r>
        <w:rPr>
          <w:rFonts w:cs="Microsoft Sans Serif"/>
          <w:color w:val="2F5496" w:themeColor="accent5" w:themeShade="BF"/>
          <w:kern w:val="0"/>
        </w:rPr>
        <w:t xml:space="preserve">               </w:t>
      </w:r>
      <w:r>
        <w:rPr>
          <w:rFonts w:cs="Microsoft Sans Serif" w:hint="eastAsia"/>
          <w:kern w:val="0"/>
        </w:rPr>
        <w:t>枚举类型序列化方式，默认情况下使用</w:t>
      </w:r>
      <w:r>
        <w:rPr>
          <w:rFonts w:cs="Microsoft Sans Serif"/>
          <w:kern w:val="0"/>
        </w:rPr>
        <w:t>Enum.name()</w:t>
      </w:r>
      <w:r>
        <w:rPr>
          <w:rFonts w:cs="Microsoft Sans Serif"/>
          <w:kern w:val="0"/>
        </w:rPr>
        <w:t>。开启后，使用</w:t>
      </w:r>
      <w:r>
        <w:rPr>
          <w:rFonts w:cs="Microsoft Sans Serif"/>
          <w:kern w:val="0"/>
        </w:rPr>
        <w:t>Enum.toString()</w:t>
      </w:r>
      <w:r>
        <w:rPr>
          <w:rFonts w:cs="Microsoft Sans Serif"/>
          <w:kern w:val="0"/>
        </w:rPr>
        <w:t>。注：需重写</w:t>
      </w:r>
      <w:r>
        <w:rPr>
          <w:rFonts w:cs="Microsoft Sans Serif"/>
          <w:kern w:val="0"/>
        </w:rPr>
        <w:t>Enum</w:t>
      </w:r>
      <w:r>
        <w:rPr>
          <w:rFonts w:cs="Microsoft Sans Serif"/>
          <w:kern w:val="0"/>
        </w:rPr>
        <w:t>的</w:t>
      </w:r>
      <w:r>
        <w:rPr>
          <w:rFonts w:cs="Microsoft Sans Serif"/>
          <w:kern w:val="0"/>
        </w:rPr>
        <w:t>toString</w:t>
      </w:r>
      <w:r>
        <w:rPr>
          <w:rFonts w:cs="Microsoft Sans Serif"/>
          <w:kern w:val="0"/>
        </w:rPr>
        <w:t>方法</w:t>
      </w:r>
      <w:r>
        <w:rPr>
          <w:rFonts w:cs="Microsoft Sans Serif" w:hint="eastAsia"/>
          <w:kern w:val="0"/>
        </w:rPr>
        <w:t>，默认</w:t>
      </w:r>
      <w:r>
        <w:rPr>
          <w:rFonts w:cs="Microsoft Sans Serif" w:hint="eastAsia"/>
          <w:kern w:val="0"/>
        </w:rPr>
        <w:t>false</w:t>
      </w:r>
      <w:r>
        <w:rPr>
          <w:rFonts w:cs="Microsoft Sans Serif" w:hint="eastAsia"/>
          <w:kern w:val="0"/>
        </w:rPr>
        <w:t>关闭</w:t>
      </w:r>
    </w:p>
    <w:p w14:paraId="077AB8D4" w14:textId="77777777" w:rsidR="0000071B" w:rsidRDefault="0000071B" w:rsidP="0000071B">
      <w:pPr>
        <w:contextualSpacing/>
        <w:rPr>
          <w:rFonts w:cs="Microsoft Sans Serif"/>
          <w:color w:val="auto"/>
          <w:kern w:val="0"/>
        </w:rPr>
      </w:pPr>
      <w:r>
        <w:rPr>
          <w:rFonts w:cs="Microsoft Sans Serif"/>
          <w:color w:val="auto"/>
          <w:kern w:val="0"/>
        </w:rPr>
        <w:t xml:space="preserve">public ObjectMapper </w:t>
      </w:r>
      <w:r w:rsidRPr="00711BC2">
        <w:rPr>
          <w:rStyle w:val="a0"/>
          <w:color w:val="00B0F0"/>
        </w:rPr>
        <w:t>setSerializationInclusion</w:t>
      </w:r>
      <w:r>
        <w:rPr>
          <w:rFonts w:cs="Microsoft Sans Serif"/>
          <w:color w:val="auto"/>
          <w:kern w:val="0"/>
        </w:rPr>
        <w:t xml:space="preserve">(JsonInclude.Include incl)       </w:t>
      </w:r>
      <w:r>
        <w:rPr>
          <w:rFonts w:cs="Microsoft Sans Serif" w:hint="eastAsia"/>
          <w:color w:val="auto"/>
          <w:kern w:val="0"/>
        </w:rPr>
        <w:t>序列化时，排除一些指定类型的字段</w:t>
      </w:r>
    </w:p>
    <w:p w14:paraId="0A114F4C" w14:textId="77777777" w:rsidR="0000071B" w:rsidRDefault="0000071B" w:rsidP="0000071B">
      <w:pPr>
        <w:ind w:left="576"/>
        <w:contextualSpacing/>
        <w:rPr>
          <w:rFonts w:cs="Microsoft Sans Serif"/>
          <w:color w:val="auto"/>
          <w:kern w:val="0"/>
        </w:rPr>
      </w:pPr>
      <w:r>
        <w:rPr>
          <w:rFonts w:cs="Microsoft Sans Serif"/>
          <w:color w:val="auto"/>
          <w:kern w:val="0"/>
        </w:rPr>
        <w:t>JsonInclude.Include.</w:t>
      </w:r>
      <w:r>
        <w:rPr>
          <w:rFonts w:cs="Microsoft Sans Serif"/>
          <w:color w:val="2F5496" w:themeColor="accent5" w:themeShade="BF"/>
          <w:kern w:val="0"/>
        </w:rPr>
        <w:t xml:space="preserve">NON_DEFAULT   </w:t>
      </w:r>
      <w:r>
        <w:rPr>
          <w:rFonts w:cs="Microsoft Sans Serif"/>
          <w:color w:val="auto"/>
          <w:kern w:val="0"/>
        </w:rPr>
        <w:t>属性为默认值不序列化</w:t>
      </w:r>
    </w:p>
    <w:p w14:paraId="551BC583" w14:textId="77777777" w:rsidR="0000071B" w:rsidRDefault="0000071B" w:rsidP="0000071B">
      <w:pPr>
        <w:ind w:left="576"/>
        <w:contextualSpacing/>
        <w:rPr>
          <w:rFonts w:cs="Microsoft Sans Serif"/>
          <w:color w:val="auto"/>
          <w:kern w:val="0"/>
        </w:rPr>
      </w:pPr>
      <w:r>
        <w:rPr>
          <w:rFonts w:cs="Microsoft Sans Serif"/>
          <w:kern w:val="0"/>
        </w:rPr>
        <w:t>JsonInclude</w:t>
      </w:r>
      <w:r>
        <w:rPr>
          <w:rFonts w:cs="Microsoft Sans Serif"/>
          <w:color w:val="auto"/>
          <w:kern w:val="0"/>
        </w:rPr>
        <w:t>.Include.</w:t>
      </w:r>
      <w:r>
        <w:rPr>
          <w:rFonts w:cs="Microsoft Sans Serif"/>
          <w:color w:val="2F5496" w:themeColor="accent5" w:themeShade="BF"/>
          <w:kern w:val="0"/>
        </w:rPr>
        <w:t xml:space="preserve">ALWAYS             </w:t>
      </w:r>
      <w:r>
        <w:rPr>
          <w:rFonts w:cs="Microsoft Sans Serif"/>
          <w:color w:val="auto"/>
          <w:kern w:val="0"/>
        </w:rPr>
        <w:t>所有属性</w:t>
      </w:r>
    </w:p>
    <w:p w14:paraId="2575278E" w14:textId="77777777" w:rsidR="0000071B" w:rsidRDefault="0000071B" w:rsidP="0000071B">
      <w:pPr>
        <w:ind w:left="576"/>
        <w:contextualSpacing/>
        <w:rPr>
          <w:rFonts w:cs="Microsoft Sans Serif"/>
          <w:color w:val="auto"/>
          <w:kern w:val="0"/>
        </w:rPr>
      </w:pPr>
      <w:r>
        <w:rPr>
          <w:rFonts w:cs="Microsoft Sans Serif"/>
          <w:kern w:val="0"/>
        </w:rPr>
        <w:t>JsonInclude</w:t>
      </w:r>
      <w:r>
        <w:rPr>
          <w:rFonts w:cs="Microsoft Sans Serif"/>
          <w:color w:val="auto"/>
          <w:kern w:val="0"/>
        </w:rPr>
        <w:t>.Include.</w:t>
      </w:r>
      <w:r>
        <w:rPr>
          <w:rFonts w:cs="Microsoft Sans Serif"/>
          <w:color w:val="2F5496" w:themeColor="accent5" w:themeShade="BF"/>
          <w:kern w:val="0"/>
        </w:rPr>
        <w:t xml:space="preserve">NON_EMPTY      </w:t>
      </w:r>
      <w:r>
        <w:rPr>
          <w:rFonts w:cs="Microsoft Sans Serif"/>
          <w:color w:val="auto"/>
          <w:kern w:val="0"/>
        </w:rPr>
        <w:t>属性为</w:t>
      </w:r>
      <w:r>
        <w:rPr>
          <w:rFonts w:cs="Microsoft Sans Serif"/>
          <w:color w:val="auto"/>
          <w:kern w:val="0"/>
        </w:rPr>
        <w:t xml:space="preserve"> </w:t>
      </w:r>
      <w:r>
        <w:rPr>
          <w:rFonts w:cs="Microsoft Sans Serif"/>
          <w:color w:val="auto"/>
          <w:kern w:val="0"/>
        </w:rPr>
        <w:t>空（</w:t>
      </w:r>
      <w:r>
        <w:rPr>
          <w:rFonts w:cs="Microsoft Sans Serif"/>
          <w:color w:val="auto"/>
          <w:kern w:val="0"/>
        </w:rPr>
        <w:t>“”</w:t>
      </w:r>
      <w:r>
        <w:rPr>
          <w:rFonts w:cs="Microsoft Sans Serif"/>
          <w:color w:val="auto"/>
          <w:kern w:val="0"/>
        </w:rPr>
        <w:t>）</w:t>
      </w:r>
      <w:r>
        <w:rPr>
          <w:rFonts w:cs="Microsoft Sans Serif"/>
          <w:color w:val="auto"/>
          <w:kern w:val="0"/>
        </w:rPr>
        <w:t xml:space="preserve"> </w:t>
      </w:r>
      <w:r>
        <w:rPr>
          <w:rFonts w:cs="Microsoft Sans Serif"/>
          <w:color w:val="auto"/>
          <w:kern w:val="0"/>
        </w:rPr>
        <w:t>或者为</w:t>
      </w:r>
      <w:r>
        <w:rPr>
          <w:rFonts w:cs="Microsoft Sans Serif"/>
          <w:color w:val="auto"/>
          <w:kern w:val="0"/>
        </w:rPr>
        <w:t xml:space="preserve"> NULL </w:t>
      </w:r>
      <w:r>
        <w:rPr>
          <w:rFonts w:cs="Microsoft Sans Serif"/>
          <w:color w:val="auto"/>
          <w:kern w:val="0"/>
        </w:rPr>
        <w:t>都不序列化</w:t>
      </w:r>
      <w:r>
        <w:rPr>
          <w:rFonts w:cs="Microsoft Sans Serif"/>
          <w:color w:val="auto"/>
          <w:kern w:val="0"/>
        </w:rPr>
        <w:t xml:space="preserve"> </w:t>
      </w:r>
    </w:p>
    <w:p w14:paraId="1A7B3AD2" w14:textId="77777777" w:rsidR="0000071B" w:rsidRDefault="0000071B" w:rsidP="0000071B">
      <w:pPr>
        <w:ind w:left="576"/>
        <w:contextualSpacing/>
        <w:rPr>
          <w:rFonts w:cs="Microsoft Sans Serif"/>
          <w:color w:val="auto"/>
          <w:kern w:val="0"/>
        </w:rPr>
      </w:pPr>
      <w:r>
        <w:rPr>
          <w:rFonts w:cs="Microsoft Sans Serif"/>
          <w:color w:val="auto"/>
          <w:kern w:val="0"/>
        </w:rPr>
        <w:t>JsonInclude.</w:t>
      </w:r>
      <w:r>
        <w:rPr>
          <w:rFonts w:cs="Microsoft Sans Serif"/>
          <w:kern w:val="0"/>
        </w:rPr>
        <w:t>Include</w:t>
      </w:r>
      <w:r>
        <w:rPr>
          <w:rFonts w:cs="Microsoft Sans Serif"/>
          <w:color w:val="auto"/>
          <w:kern w:val="0"/>
        </w:rPr>
        <w:t>.</w:t>
      </w:r>
      <w:r>
        <w:rPr>
          <w:rFonts w:cs="Microsoft Sans Serif"/>
          <w:color w:val="2F5496" w:themeColor="accent5" w:themeShade="BF"/>
          <w:kern w:val="0"/>
        </w:rPr>
        <w:t xml:space="preserve">NON_NULL         </w:t>
      </w:r>
      <w:r>
        <w:rPr>
          <w:rFonts w:cs="Microsoft Sans Serif"/>
          <w:color w:val="auto"/>
          <w:kern w:val="0"/>
        </w:rPr>
        <w:t>属性为</w:t>
      </w:r>
      <w:r>
        <w:rPr>
          <w:rFonts w:cs="Microsoft Sans Serif"/>
          <w:color w:val="auto"/>
          <w:kern w:val="0"/>
        </w:rPr>
        <w:t xml:space="preserve">NULL </w:t>
      </w:r>
      <w:r>
        <w:rPr>
          <w:rFonts w:cs="Microsoft Sans Serif"/>
          <w:color w:val="auto"/>
          <w:kern w:val="0"/>
        </w:rPr>
        <w:t>不序列化</w:t>
      </w:r>
    </w:p>
    <w:p w14:paraId="048C41AA" w14:textId="77777777" w:rsidR="0000071B" w:rsidRDefault="0000071B" w:rsidP="0000071B">
      <w:pPr>
        <w:contextualSpacing/>
        <w:rPr>
          <w:rFonts w:cs="Microsoft Sans Serif"/>
          <w:color w:val="auto"/>
          <w:kern w:val="0"/>
        </w:rPr>
      </w:pPr>
      <w:r>
        <w:rPr>
          <w:rFonts w:cs="Microsoft Sans Serif"/>
          <w:color w:val="auto"/>
          <w:kern w:val="0"/>
        </w:rPr>
        <w:t xml:space="preserve">public ObjectMapper </w:t>
      </w:r>
      <w:r w:rsidRPr="00711BC2">
        <w:rPr>
          <w:rFonts w:cs="Microsoft Sans Serif"/>
          <w:color w:val="00B0F0"/>
          <w:kern w:val="0"/>
        </w:rPr>
        <w:t>enable</w:t>
      </w:r>
      <w:r>
        <w:rPr>
          <w:rFonts w:cs="Microsoft Sans Serif"/>
          <w:color w:val="auto"/>
          <w:kern w:val="0"/>
        </w:rPr>
        <w:t xml:space="preserve">(MapperFeature... f)                                                         </w:t>
      </w:r>
      <w:r>
        <w:rPr>
          <w:rFonts w:cs="Microsoft Sans Serif" w:hint="eastAsia"/>
          <w:color w:val="auto"/>
          <w:kern w:val="0"/>
        </w:rPr>
        <w:t>开启指定配置</w:t>
      </w:r>
      <w:r>
        <w:rPr>
          <w:rFonts w:cs="Microsoft Sans Serif"/>
          <w:color w:val="auto"/>
          <w:kern w:val="0"/>
        </w:rPr>
        <w:t xml:space="preserve">     // </w:t>
      </w:r>
      <w:r>
        <w:rPr>
          <w:rFonts w:cs="Microsoft Sans Serif"/>
          <w:kern w:val="0"/>
        </w:rPr>
        <w:t>enable</w:t>
      </w:r>
      <w:r>
        <w:rPr>
          <w:rFonts w:cs="Microsoft Sans Serif"/>
          <w:color w:val="auto"/>
          <w:kern w:val="0"/>
        </w:rPr>
        <w:t>(SerializationFeature.INDENT_OUTPUT);</w:t>
      </w:r>
    </w:p>
    <w:p w14:paraId="13BFD327" w14:textId="77777777" w:rsidR="0000071B" w:rsidRDefault="0000071B" w:rsidP="0000071B">
      <w:pPr>
        <w:contextualSpacing/>
        <w:rPr>
          <w:rFonts w:cs="Microsoft Sans Serif"/>
          <w:kern w:val="0"/>
        </w:rPr>
      </w:pPr>
      <w:r>
        <w:rPr>
          <w:rFonts w:cs="Microsoft Sans Serif"/>
          <w:kern w:val="0"/>
        </w:rPr>
        <w:t xml:space="preserve">public ObjectMapper </w:t>
      </w:r>
      <w:r w:rsidRPr="00711BC2">
        <w:rPr>
          <w:rFonts w:cs="Microsoft Sans Serif"/>
          <w:color w:val="00B0F0"/>
          <w:kern w:val="0"/>
        </w:rPr>
        <w:t>setPropertyNamingStrategy</w:t>
      </w:r>
      <w:r>
        <w:rPr>
          <w:rFonts w:cs="Microsoft Sans Serif"/>
          <w:kern w:val="0"/>
        </w:rPr>
        <w:t xml:space="preserve">(PropertyNamingStrategy s)          </w:t>
      </w:r>
      <w:r>
        <w:rPr>
          <w:rFonts w:ascii="Microsoft YaHei" w:hAnsi="Microsoft YaHei" w:hint="eastAsia"/>
        </w:rPr>
        <w:t xml:space="preserve">设置 序列化时，字段转换策略 </w:t>
      </w:r>
      <w:r>
        <w:rPr>
          <w:rFonts w:ascii="Microsoft YaHei" w:hAnsi="Microsoft YaHei"/>
        </w:rPr>
        <w:t xml:space="preserve">  </w:t>
      </w:r>
    </w:p>
    <w:p w14:paraId="41144214" w14:textId="77777777" w:rsidR="0000071B" w:rsidRDefault="0000071B" w:rsidP="0000071B">
      <w:pPr>
        <w:contextualSpacing/>
        <w:rPr>
          <w:rFonts w:cs="Microsoft Sans Serif"/>
          <w:kern w:val="0"/>
        </w:rPr>
      </w:pPr>
      <w:r>
        <w:rPr>
          <w:rFonts w:cs="Microsoft Sans Serif"/>
          <w:kern w:val="0"/>
        </w:rPr>
        <w:t xml:space="preserve">                                                                                       PropertyNamingStrategy.SNAKE_CASE        </w:t>
      </w:r>
      <w:r>
        <w:rPr>
          <w:rFonts w:ascii="Microsoft YaHei" w:hAnsi="Microsoft YaHei" w:hint="eastAsia"/>
        </w:rPr>
        <w:t>下划线</w:t>
      </w:r>
      <w:r>
        <w:rPr>
          <w:rFonts w:cs="Microsoft Sans Serif"/>
          <w:kern w:val="0"/>
        </w:rPr>
        <w:t xml:space="preserve">        </w:t>
      </w:r>
    </w:p>
    <w:p w14:paraId="4137DAF9" w14:textId="77777777" w:rsidR="0000071B" w:rsidRDefault="0000071B" w:rsidP="0000071B">
      <w:pPr>
        <w:contextualSpacing/>
        <w:rPr>
          <w:rFonts w:cs="Microsoft Sans Serif"/>
          <w:kern w:val="0"/>
        </w:rPr>
      </w:pPr>
      <w:r>
        <w:rPr>
          <w:rFonts w:cs="Microsoft Sans Serif"/>
          <w:kern w:val="0"/>
        </w:rPr>
        <w:t xml:space="preserve">                                                                                        PropertyNamingStrategy</w:t>
      </w:r>
    </w:p>
    <w:p w14:paraId="16D856E7" w14:textId="77777777" w:rsidR="0000071B" w:rsidRDefault="0000071B" w:rsidP="0000071B">
      <w:pPr>
        <w:contextualSpacing/>
        <w:rPr>
          <w:rFonts w:cs="Microsoft Sans Serif"/>
          <w:kern w:val="0"/>
        </w:rPr>
      </w:pPr>
      <w:r>
        <w:rPr>
          <w:rFonts w:cs="Microsoft Sans Serif"/>
          <w:kern w:val="0"/>
        </w:rPr>
        <w:t xml:space="preserve">public ObjectMapper </w:t>
      </w:r>
      <w:r w:rsidRPr="00711BC2">
        <w:rPr>
          <w:rFonts w:cs="Microsoft Sans Serif"/>
          <w:color w:val="00B0F0"/>
          <w:kern w:val="0"/>
        </w:rPr>
        <w:t>setVisibility</w:t>
      </w:r>
      <w:r>
        <w:rPr>
          <w:rFonts w:cs="Microsoft Sans Serif"/>
          <w:kern w:val="0"/>
        </w:rPr>
        <w:t xml:space="preserve">(PropertyAccessor forMethod, Visibility visibility)    </w:t>
      </w:r>
    </w:p>
    <w:p w14:paraId="048AAA99" w14:textId="77777777" w:rsidR="0000071B" w:rsidRDefault="0000071B" w:rsidP="0000071B">
      <w:pPr>
        <w:contextualSpacing/>
        <w:rPr>
          <w:rFonts w:cs="Microsoft Sans Serif"/>
          <w:color w:val="auto"/>
          <w:kern w:val="0"/>
        </w:rPr>
      </w:pPr>
      <w:r>
        <w:rPr>
          <w:rFonts w:cs="Microsoft Sans Serif"/>
          <w:color w:val="auto"/>
          <w:kern w:val="0"/>
        </w:rPr>
        <w:t xml:space="preserve">public ObjectMapper </w:t>
      </w:r>
      <w:r w:rsidRPr="00711BC2">
        <w:rPr>
          <w:rStyle w:val="a0"/>
          <w:color w:val="00B0F0"/>
        </w:rPr>
        <w:t>setDateFormat</w:t>
      </w:r>
      <w:r>
        <w:rPr>
          <w:rFonts w:cs="Microsoft Sans Serif"/>
          <w:color w:val="auto"/>
          <w:kern w:val="0"/>
        </w:rPr>
        <w:t xml:space="preserve">(DateFormat dateFormat)                                    </w:t>
      </w:r>
      <w:r>
        <w:rPr>
          <w:rFonts w:cs="Microsoft Sans Serif" w:hint="eastAsia"/>
          <w:color w:val="auto"/>
          <w:kern w:val="0"/>
        </w:rPr>
        <w:t>设置序列化日期格式</w:t>
      </w:r>
    </w:p>
    <w:p w14:paraId="56BF586B" w14:textId="77777777" w:rsidR="0000071B" w:rsidRDefault="0000071B" w:rsidP="0000071B">
      <w:pPr>
        <w:contextualSpacing/>
        <w:rPr>
          <w:rFonts w:cs="Microsoft Sans Serif"/>
          <w:kern w:val="0"/>
        </w:rPr>
      </w:pPr>
      <w:r>
        <w:rPr>
          <w:rFonts w:cs="Microsoft Sans Serif"/>
          <w:kern w:val="0"/>
        </w:rPr>
        <w:t xml:space="preserve">public ObjectMapper </w:t>
      </w:r>
      <w:r w:rsidRPr="00711BC2">
        <w:rPr>
          <w:rFonts w:cs="Microsoft Sans Serif"/>
          <w:color w:val="00B0F0"/>
          <w:kern w:val="0"/>
        </w:rPr>
        <w:t>enableDefaultTyping</w:t>
      </w:r>
      <w:r>
        <w:rPr>
          <w:rFonts w:cs="Microsoft Sans Serif"/>
          <w:kern w:val="0"/>
        </w:rPr>
        <w:t xml:space="preserve">(ObjectMapper.DefaultTyping dti)              </w:t>
      </w:r>
    </w:p>
    <w:p w14:paraId="05AFDA7D" w14:textId="77777777" w:rsidR="0000071B" w:rsidRDefault="0000071B" w:rsidP="0000071B">
      <w:pPr>
        <w:contextualSpacing/>
        <w:rPr>
          <w:rFonts w:cs="Microsoft Sans Serif"/>
          <w:kern w:val="0"/>
        </w:rPr>
      </w:pPr>
      <w:r>
        <w:rPr>
          <w:rFonts w:cs="Microsoft Sans Serif"/>
          <w:kern w:val="0"/>
        </w:rPr>
        <w:t xml:space="preserve">public ObjectMapper </w:t>
      </w:r>
      <w:r w:rsidRPr="00711BC2">
        <w:rPr>
          <w:rStyle w:val="a0"/>
          <w:color w:val="00B0F0"/>
        </w:rPr>
        <w:t>registerModule</w:t>
      </w:r>
      <w:r>
        <w:rPr>
          <w:rFonts w:cs="Microsoft Sans Serif"/>
          <w:kern w:val="0"/>
        </w:rPr>
        <w:t xml:space="preserve">(Module module)         </w:t>
      </w:r>
      <w:r>
        <w:rPr>
          <w:rFonts w:cs="Microsoft Sans Serif" w:hint="eastAsia"/>
          <w:kern w:val="0"/>
        </w:rPr>
        <w:t>处理不同的时区偏移格式，需要禁用</w:t>
      </w:r>
      <w:r>
        <w:rPr>
          <w:rFonts w:cs="Microsoft Sans Serif"/>
          <w:kern w:val="0"/>
        </w:rPr>
        <w:t>SerializationFeature.</w:t>
      </w:r>
      <w:r>
        <w:rPr>
          <w:rFonts w:cs="Microsoft Sans Serif"/>
          <w:color w:val="2F5496" w:themeColor="accent5" w:themeShade="BF"/>
          <w:kern w:val="0"/>
        </w:rPr>
        <w:t xml:space="preserve">WRITE_DATES_AS_TIMESTAMPS                    </w:t>
      </w:r>
    </w:p>
    <w:p w14:paraId="465DAA2D" w14:textId="77777777" w:rsidR="0000071B" w:rsidRDefault="0000071B" w:rsidP="0000071B">
      <w:pPr>
        <w:ind w:left="576"/>
        <w:contextualSpacing/>
        <w:rPr>
          <w:rFonts w:cs="Microsoft Sans Serif"/>
          <w:kern w:val="0"/>
        </w:rPr>
      </w:pPr>
      <w:r>
        <w:rPr>
          <w:rFonts w:cs="Microsoft Sans Serif"/>
          <w:kern w:val="0"/>
        </w:rPr>
        <w:t xml:space="preserve">        JavaTimeModule javaTimeModule = new JavaTimeModule();</w:t>
      </w:r>
    </w:p>
    <w:p w14:paraId="1256661A" w14:textId="77777777" w:rsidR="0000071B" w:rsidRDefault="0000071B" w:rsidP="0000071B">
      <w:pPr>
        <w:ind w:left="576"/>
        <w:contextualSpacing/>
        <w:rPr>
          <w:rFonts w:cs="Microsoft Sans Serif"/>
          <w:kern w:val="0"/>
        </w:rPr>
      </w:pPr>
      <w:r>
        <w:rPr>
          <w:rFonts w:cs="Microsoft Sans Serif"/>
          <w:kern w:val="0"/>
        </w:rPr>
        <w:t xml:space="preserve">        javaTimeModule.addSerializer(LocalDateTime.class, new LocalDateTimeSerializer(DateTimeFormatter.ofPattern("yyyy-MM-dd HH:mm:ss")));</w:t>
      </w:r>
    </w:p>
    <w:p w14:paraId="1797C08D" w14:textId="77777777" w:rsidR="0000071B" w:rsidRDefault="0000071B" w:rsidP="0000071B">
      <w:pPr>
        <w:ind w:left="576"/>
        <w:contextualSpacing/>
        <w:rPr>
          <w:rFonts w:cs="Microsoft Sans Serif"/>
          <w:kern w:val="0"/>
        </w:rPr>
      </w:pPr>
      <w:r>
        <w:rPr>
          <w:rFonts w:cs="Microsoft Sans Serif"/>
          <w:kern w:val="0"/>
        </w:rPr>
        <w:t xml:space="preserve">        javaTimeModule.addDeserializer(LocalDateTime.class, new LocalDateTimeDeserializer(DateTimeFormatter.ofPattern("yyyy-MM-dd HH:mm:ss")));</w:t>
      </w:r>
    </w:p>
    <w:p w14:paraId="33C2912E" w14:textId="77777777" w:rsidR="0000071B" w:rsidRDefault="0000071B" w:rsidP="0000071B">
      <w:pPr>
        <w:contextualSpacing/>
        <w:rPr>
          <w:rFonts w:cs="Microsoft Sans Serif"/>
          <w:kern w:val="0"/>
        </w:rPr>
      </w:pPr>
      <w:r>
        <w:rPr>
          <w:rFonts w:cs="Microsoft Sans Serif"/>
          <w:kern w:val="0"/>
        </w:rPr>
        <w:t xml:space="preserve">public void </w:t>
      </w:r>
      <w:r w:rsidRPr="00711BC2">
        <w:rPr>
          <w:rFonts w:cs="Microsoft Sans Serif"/>
          <w:color w:val="00B0F0"/>
          <w:kern w:val="0"/>
        </w:rPr>
        <w:t>writeValue</w:t>
      </w:r>
      <w:r>
        <w:rPr>
          <w:rFonts w:cs="Microsoft Sans Serif"/>
          <w:kern w:val="0"/>
        </w:rPr>
        <w:t xml:space="preserve">(JsonGenerator g, Object value)                                                 </w:t>
      </w:r>
      <w:r>
        <w:rPr>
          <w:rFonts w:cs="Microsoft Sans Serif"/>
          <w:kern w:val="0"/>
        </w:rPr>
        <w:t>写到文件中</w:t>
      </w:r>
      <w:r>
        <w:rPr>
          <w:rFonts w:cs="Microsoft Sans Serif" w:hint="eastAsia"/>
          <w:kern w:val="0"/>
        </w:rPr>
        <w:t xml:space="preserve"> </w:t>
      </w:r>
      <w:r>
        <w:rPr>
          <w:rFonts w:cs="Microsoft Sans Serif"/>
          <w:kern w:val="0"/>
        </w:rPr>
        <w:t xml:space="preserve">             </w:t>
      </w:r>
      <w:r>
        <w:rPr>
          <w:rFonts w:cs="Microsoft Sans Serif" w:hint="eastAsia"/>
          <w:kern w:val="0"/>
        </w:rPr>
        <w:t>/</w:t>
      </w:r>
      <w:r>
        <w:rPr>
          <w:rFonts w:cs="Microsoft Sans Serif"/>
          <w:kern w:val="0"/>
        </w:rPr>
        <w:t xml:space="preserve">/ writeValue(new File("D:/test.txt"), xxuser);     </w:t>
      </w:r>
    </w:p>
    <w:p w14:paraId="4A484EC7" w14:textId="77777777" w:rsidR="0000071B" w:rsidRDefault="0000071B" w:rsidP="0000071B">
      <w:pPr>
        <w:ind w:left="576"/>
        <w:contextualSpacing/>
        <w:rPr>
          <w:rFonts w:cs="Microsoft Sans Serif"/>
          <w:kern w:val="0"/>
        </w:rPr>
      </w:pPr>
      <w:r>
        <w:rPr>
          <w:rFonts w:cs="Microsoft Sans Serif"/>
          <w:kern w:val="0"/>
        </w:rPr>
        <w:t xml:space="preserve">throws IOException, JsonGenerationException, JsonMappingException       </w:t>
      </w:r>
    </w:p>
    <w:p w14:paraId="5303038E" w14:textId="77777777" w:rsidR="0000071B" w:rsidRDefault="0000071B" w:rsidP="0000071B">
      <w:pPr>
        <w:contextualSpacing/>
        <w:rPr>
          <w:rFonts w:cs="Microsoft Sans Serif"/>
          <w:kern w:val="0"/>
        </w:rPr>
      </w:pPr>
      <w:r>
        <w:rPr>
          <w:rFonts w:cs="Microsoft Sans Serif"/>
          <w:kern w:val="0"/>
        </w:rPr>
        <w:t xml:space="preserve">public String </w:t>
      </w:r>
      <w:r w:rsidRPr="00711BC2">
        <w:rPr>
          <w:rFonts w:cs="Microsoft Sans Serif"/>
          <w:color w:val="00B0F0"/>
          <w:kern w:val="0"/>
        </w:rPr>
        <w:t>writeValueAsString</w:t>
      </w:r>
      <w:r>
        <w:rPr>
          <w:rFonts w:cs="Microsoft Sans Serif"/>
          <w:kern w:val="0"/>
        </w:rPr>
        <w:t xml:space="preserve">(Object value) throws JsonProcessingException       </w:t>
      </w:r>
      <w:r>
        <w:rPr>
          <w:rFonts w:ascii="Microsoft YaHei" w:hAnsi="Microsoft YaHei" w:hint="eastAsia"/>
        </w:rPr>
        <w:t>json</w:t>
      </w:r>
      <w:r>
        <w:rPr>
          <w:rFonts w:ascii="Microsoft YaHei" w:hAnsi="Microsoft YaHei"/>
        </w:rPr>
        <w:t xml:space="preserve"> </w:t>
      </w:r>
      <w:r>
        <w:rPr>
          <w:rFonts w:ascii="Microsoft YaHei" w:hAnsi="Microsoft YaHei" w:hint="eastAsia"/>
        </w:rPr>
        <w:t>转j串</w:t>
      </w:r>
      <w:r>
        <w:rPr>
          <w:rFonts w:cs="Microsoft Sans Serif"/>
          <w:kern w:val="0"/>
        </w:rPr>
        <w:t>，</w:t>
      </w:r>
      <w:r>
        <w:rPr>
          <w:rFonts w:ascii="Microsoft YaHei" w:hAnsi="Microsoft YaHei" w:hint="eastAsia"/>
        </w:rPr>
        <w:t>（json为</w:t>
      </w:r>
      <w:r>
        <w:rPr>
          <w:rFonts w:cs="Microsoft Sans Serif"/>
          <w:kern w:val="0"/>
        </w:rPr>
        <w:t>对象</w:t>
      </w:r>
      <w:r>
        <w:rPr>
          <w:rFonts w:cs="Microsoft Sans Serif" w:hint="eastAsia"/>
          <w:kern w:val="0"/>
        </w:rPr>
        <w:t>或集合</w:t>
      </w:r>
      <w:r>
        <w:rPr>
          <w:rFonts w:ascii="Microsoft YaHei" w:hAnsi="Microsoft YaHei" w:hint="eastAsia"/>
        </w:rPr>
        <w:t>）</w:t>
      </w:r>
    </w:p>
    <w:p w14:paraId="35AC4191" w14:textId="77777777" w:rsidR="0000071B" w:rsidRDefault="0000071B" w:rsidP="0000071B">
      <w:pPr>
        <w:contextualSpacing/>
        <w:rPr>
          <w:rFonts w:cs="Microsoft Sans Serif"/>
          <w:kern w:val="0"/>
        </w:rPr>
      </w:pPr>
      <w:r>
        <w:rPr>
          <w:rFonts w:cs="Microsoft Sans Serif"/>
          <w:kern w:val="0"/>
        </w:rPr>
        <w:t xml:space="preserve">public byte[] </w:t>
      </w:r>
      <w:r w:rsidRPr="00711BC2">
        <w:rPr>
          <w:rFonts w:cs="Microsoft Sans Serif"/>
          <w:color w:val="00B0F0"/>
          <w:kern w:val="0"/>
        </w:rPr>
        <w:t>writeValueAsBytes</w:t>
      </w:r>
      <w:r>
        <w:rPr>
          <w:rFonts w:cs="Microsoft Sans Serif"/>
          <w:kern w:val="0"/>
        </w:rPr>
        <w:t xml:space="preserve">(Object value) throws JsonProcessingException         </w:t>
      </w:r>
      <w:r>
        <w:rPr>
          <w:rFonts w:cs="Microsoft Sans Serif" w:hint="eastAsia"/>
          <w:kern w:val="0"/>
        </w:rPr>
        <w:t>json</w:t>
      </w:r>
      <w:r>
        <w:rPr>
          <w:rFonts w:cs="Microsoft Sans Serif"/>
          <w:kern w:val="0"/>
        </w:rPr>
        <w:t>转</w:t>
      </w:r>
      <w:r>
        <w:rPr>
          <w:rFonts w:cs="Microsoft Sans Serif"/>
          <w:kern w:val="0"/>
        </w:rPr>
        <w:t>byte</w:t>
      </w:r>
      <w:r>
        <w:rPr>
          <w:rFonts w:cs="Microsoft Sans Serif"/>
          <w:kern w:val="0"/>
        </w:rPr>
        <w:t>数组</w:t>
      </w:r>
      <w:r>
        <w:rPr>
          <w:rFonts w:cs="Microsoft Sans Serif" w:hint="eastAsia"/>
          <w:kern w:val="0"/>
        </w:rPr>
        <w:t xml:space="preserve"> </w:t>
      </w:r>
      <w:r>
        <w:rPr>
          <w:rFonts w:ascii="Microsoft YaHei" w:hAnsi="Microsoft YaHei" w:hint="eastAsia"/>
        </w:rPr>
        <w:t>（json为</w:t>
      </w:r>
      <w:r>
        <w:rPr>
          <w:rFonts w:cs="Microsoft Sans Serif"/>
          <w:kern w:val="0"/>
        </w:rPr>
        <w:t>对象</w:t>
      </w:r>
      <w:r>
        <w:rPr>
          <w:rFonts w:cs="Microsoft Sans Serif" w:hint="eastAsia"/>
          <w:kern w:val="0"/>
        </w:rPr>
        <w:t>或集合</w:t>
      </w:r>
      <w:r>
        <w:rPr>
          <w:rFonts w:ascii="Microsoft YaHei" w:hAnsi="Microsoft YaHei" w:hint="eastAsia"/>
        </w:rPr>
        <w:t>）</w:t>
      </w:r>
    </w:p>
    <w:p w14:paraId="2C5C2F7E" w14:textId="77777777" w:rsidR="0000071B" w:rsidRDefault="0000071B" w:rsidP="0000071B">
      <w:pPr>
        <w:contextualSpacing/>
        <w:rPr>
          <w:rFonts w:cs="Microsoft Sans Serif"/>
          <w:kern w:val="0"/>
        </w:rPr>
      </w:pPr>
      <w:r>
        <w:rPr>
          <w:rFonts w:cs="Microsoft Sans Serif"/>
          <w:kern w:val="0"/>
        </w:rPr>
        <w:t xml:space="preserve"> </w:t>
      </w:r>
    </w:p>
    <w:p w14:paraId="6796CA1D" w14:textId="77777777" w:rsidR="0000071B" w:rsidRDefault="0000071B" w:rsidP="0000071B">
      <w:pPr>
        <w:contextualSpacing/>
        <w:jc w:val="both"/>
        <w:rPr>
          <w:rFonts w:ascii="Microsoft YaHei" w:hAnsi="Microsoft YaHei"/>
        </w:rPr>
      </w:pPr>
      <w:r>
        <w:rPr>
          <w:rFonts w:ascii="Microsoft YaHei" w:hAnsi="Microsoft YaHei" w:hint="eastAsia"/>
        </w:rPr>
        <w:t>public</w:t>
      </w:r>
      <w:r>
        <w:rPr>
          <w:rFonts w:ascii="Microsoft YaHei" w:hAnsi="Microsoft YaHei"/>
        </w:rPr>
        <w:t xml:space="preserve"> JsonNode </w:t>
      </w:r>
      <w:r w:rsidRPr="00711BC2">
        <w:rPr>
          <w:rFonts w:ascii="Microsoft YaHei" w:hAnsi="Microsoft YaHei"/>
          <w:color w:val="00B0F0"/>
        </w:rPr>
        <w:t>readTree</w:t>
      </w:r>
      <w:r>
        <w:rPr>
          <w:rFonts w:ascii="Microsoft YaHei" w:hAnsi="Microsoft YaHei"/>
        </w:rPr>
        <w:t xml:space="preserve">(String content)                 </w:t>
      </w:r>
      <w:r>
        <w:rPr>
          <w:rFonts w:ascii="Microsoft YaHei" w:hAnsi="Microsoft YaHei" w:hint="eastAsia"/>
        </w:rPr>
        <w:t xml:space="preserve"> </w:t>
      </w:r>
      <w:r>
        <w:rPr>
          <w:rFonts w:ascii="Microsoft YaHei" w:hAnsi="Microsoft YaHei"/>
        </w:rPr>
        <w:t xml:space="preserve">                             </w:t>
      </w:r>
      <w:r>
        <w:rPr>
          <w:rFonts w:ascii="Microsoft YaHei" w:hAnsi="Microsoft YaHei" w:hint="eastAsia"/>
        </w:rPr>
        <w:t>j串转json</w:t>
      </w:r>
    </w:p>
    <w:p w14:paraId="1ED4B678" w14:textId="77777777" w:rsidR="0000071B" w:rsidRDefault="0000071B" w:rsidP="0000071B">
      <w:pPr>
        <w:contextualSpacing/>
        <w:jc w:val="both"/>
        <w:rPr>
          <w:rFonts w:ascii="Microsoft YaHei" w:hAnsi="Microsoft YaHei"/>
        </w:rPr>
      </w:pPr>
      <w:r>
        <w:rPr>
          <w:rFonts w:ascii="Microsoft YaHei" w:hAnsi="Microsoft YaHei"/>
        </w:rPr>
        <w:t xml:space="preserve">public &lt;T extends JsonNode&gt; T </w:t>
      </w:r>
      <w:r w:rsidRPr="00711BC2">
        <w:rPr>
          <w:rStyle w:val="a0"/>
          <w:color w:val="00B0F0"/>
        </w:rPr>
        <w:t>valueToTree</w:t>
      </w:r>
      <w:r>
        <w:rPr>
          <w:rFonts w:ascii="Microsoft YaHei" w:hAnsi="Microsoft YaHei"/>
        </w:rPr>
        <w:t xml:space="preserve">(Object fromValue) throws IllegalArgumentException    </w:t>
      </w:r>
      <w:r>
        <w:rPr>
          <w:rFonts w:ascii="Microsoft YaHei" w:hAnsi="Microsoft YaHei" w:hint="eastAsia"/>
        </w:rPr>
        <w:t>对象转JsonNode</w:t>
      </w:r>
    </w:p>
    <w:p w14:paraId="6168DDB4" w14:textId="77777777" w:rsidR="0000071B" w:rsidRDefault="0000071B" w:rsidP="0000071B">
      <w:pPr>
        <w:contextualSpacing/>
      </w:pPr>
      <w:r>
        <w:rPr>
          <w:rFonts w:cs="Microsoft Sans Serif"/>
          <w:kern w:val="0"/>
        </w:rPr>
        <w:t xml:space="preserve">public &lt;T&gt; T </w:t>
      </w:r>
      <w:r w:rsidRPr="00711BC2">
        <w:rPr>
          <w:rFonts w:cs="Microsoft Sans Serif"/>
          <w:color w:val="00B0F0"/>
          <w:kern w:val="0"/>
        </w:rPr>
        <w:t>readValue</w:t>
      </w:r>
      <w:r>
        <w:rPr>
          <w:rFonts w:cs="Microsoft Sans Serif"/>
          <w:kern w:val="0"/>
        </w:rPr>
        <w:t xml:space="preserve">(String content, Class&lt;T&gt; valueType)                                      </w:t>
      </w:r>
      <w:r>
        <w:rPr>
          <w:rFonts w:ascii="Microsoft YaHei" w:hAnsi="Microsoft YaHei" w:hint="eastAsia"/>
        </w:rPr>
        <w:t>j串转json，json为</w:t>
      </w:r>
      <w:r>
        <w:rPr>
          <w:rFonts w:cs="Microsoft Sans Serif"/>
          <w:kern w:val="0"/>
        </w:rPr>
        <w:t>对象</w:t>
      </w:r>
      <w:r>
        <w:rPr>
          <w:rFonts w:cs="Microsoft Sans Serif" w:hint="eastAsia"/>
          <w:kern w:val="0"/>
        </w:rPr>
        <w:t>或集合</w:t>
      </w:r>
      <w:r>
        <w:rPr>
          <w:rFonts w:cs="Microsoft Sans Serif" w:hint="eastAsia"/>
          <w:kern w:val="0"/>
        </w:rPr>
        <w:t xml:space="preserve"> </w:t>
      </w:r>
    </w:p>
    <w:p w14:paraId="0F0E2081" w14:textId="77777777" w:rsidR="0000071B" w:rsidRDefault="0000071B" w:rsidP="0000071B">
      <w:pPr>
        <w:ind w:left="576"/>
        <w:contextualSpacing/>
        <w:rPr>
          <w:rFonts w:cs="Microsoft Sans Serif"/>
          <w:kern w:val="0"/>
        </w:rPr>
      </w:pPr>
      <w:r>
        <w:rPr>
          <w:rFonts w:cs="Microsoft Sans Serif"/>
          <w:kern w:val="0"/>
        </w:rPr>
        <w:t xml:space="preserve">throws IOException, JsonParseException, JsonMappingException     </w:t>
      </w:r>
    </w:p>
    <w:p w14:paraId="2C01ADBC" w14:textId="77777777" w:rsidR="0000071B" w:rsidRDefault="0000071B" w:rsidP="0000071B">
      <w:pPr>
        <w:ind w:left="576"/>
        <w:contextualSpacing/>
        <w:rPr>
          <w:rFonts w:cs="Microsoft Sans Serif"/>
          <w:kern w:val="0"/>
        </w:rPr>
      </w:pPr>
    </w:p>
    <w:p w14:paraId="5772D9F7" w14:textId="77777777" w:rsidR="0000071B" w:rsidRDefault="0000071B" w:rsidP="0000071B">
      <w:pPr>
        <w:ind w:left="3456"/>
        <w:contextualSpacing/>
        <w:rPr>
          <w:rFonts w:cs="Microsoft Sans Serif"/>
          <w:kern w:val="0"/>
        </w:rPr>
      </w:pPr>
    </w:p>
    <w:p w14:paraId="6C20BC4F" w14:textId="77777777" w:rsidR="0000071B" w:rsidRDefault="0000071B" w:rsidP="0000071B">
      <w:pPr>
        <w:ind w:left="3456"/>
        <w:contextualSpacing/>
        <w:rPr>
          <w:rFonts w:cs="Microsoft Sans Serif"/>
          <w:kern w:val="0"/>
        </w:rPr>
      </w:pPr>
    </w:p>
    <w:p w14:paraId="3EE50BE6" w14:textId="77777777" w:rsidR="0000071B" w:rsidRDefault="0000071B" w:rsidP="0000071B">
      <w:pPr>
        <w:ind w:left="2880"/>
        <w:contextualSpacing/>
        <w:rPr>
          <w:rFonts w:cs="Microsoft Sans Serif"/>
          <w:kern w:val="0"/>
        </w:rPr>
      </w:pPr>
    </w:p>
    <w:p w14:paraId="7406514A" w14:textId="77777777" w:rsidR="0000071B" w:rsidRDefault="0000071B" w:rsidP="0000071B">
      <w:pPr>
        <w:contextualSpacing/>
        <w:rPr>
          <w:rFonts w:cs="Microsoft Sans Serif"/>
          <w:kern w:val="0"/>
        </w:rPr>
      </w:pPr>
      <w:r>
        <w:rPr>
          <w:rFonts w:cs="Microsoft Sans Serif"/>
          <w:kern w:val="0"/>
        </w:rPr>
        <w:t xml:space="preserve">public &lt;T&gt; T </w:t>
      </w:r>
      <w:r w:rsidRPr="0030525F">
        <w:rPr>
          <w:rFonts w:cs="Microsoft Sans Serif"/>
          <w:color w:val="00B0F0"/>
          <w:kern w:val="0"/>
        </w:rPr>
        <w:t>readValue</w:t>
      </w:r>
      <w:r>
        <w:rPr>
          <w:rFonts w:cs="Microsoft Sans Serif"/>
          <w:kern w:val="0"/>
        </w:rPr>
        <w:t>(byte[] src, Class&lt;T&gt; valueType)                                              byte</w:t>
      </w:r>
      <w:r>
        <w:rPr>
          <w:rFonts w:cs="Microsoft Sans Serif"/>
          <w:kern w:val="0"/>
        </w:rPr>
        <w:t>数组转为对象</w:t>
      </w:r>
      <w:r>
        <w:rPr>
          <w:rFonts w:cs="Microsoft Sans Serif" w:hint="eastAsia"/>
          <w:kern w:val="0"/>
        </w:rPr>
        <w:t xml:space="preserve"> </w:t>
      </w:r>
      <w:r>
        <w:rPr>
          <w:rFonts w:cs="Microsoft Sans Serif"/>
          <w:kern w:val="0"/>
        </w:rPr>
        <w:t xml:space="preserve">      // </w:t>
      </w:r>
      <w:r>
        <w:t>readValue</w:t>
      </w:r>
      <w:r>
        <w:rPr>
          <w:rFonts w:cs="Microsoft Sans Serif"/>
          <w:kern w:val="0"/>
        </w:rPr>
        <w:t xml:space="preserve">(byteArr, XwjUser.class)     </w:t>
      </w:r>
    </w:p>
    <w:p w14:paraId="316982D0" w14:textId="77777777" w:rsidR="0000071B" w:rsidRDefault="0000071B" w:rsidP="0000071B">
      <w:pPr>
        <w:ind w:left="576"/>
        <w:contextualSpacing/>
        <w:rPr>
          <w:rFonts w:cs="Microsoft Sans Serif"/>
          <w:kern w:val="0"/>
        </w:rPr>
      </w:pPr>
      <w:r>
        <w:rPr>
          <w:rFonts w:cs="Microsoft Sans Serif"/>
          <w:kern w:val="0"/>
        </w:rPr>
        <w:t xml:space="preserve">throws IOException, JsonParseException, JsonMappingException                </w:t>
      </w:r>
    </w:p>
    <w:p w14:paraId="37CC3403" w14:textId="77777777" w:rsidR="0000071B" w:rsidRDefault="0000071B" w:rsidP="0000071B">
      <w:pPr>
        <w:pStyle w:val="a1"/>
        <w:contextualSpacing/>
        <w:rPr>
          <w:rFonts w:cs="Microsoft Sans Serif"/>
          <w:color w:val="000000" w:themeColor="text1"/>
          <w:kern w:val="0"/>
        </w:rPr>
      </w:pPr>
      <w:r>
        <w:rPr>
          <w:rFonts w:cs="Microsoft Sans Serif"/>
          <w:color w:val="000000" w:themeColor="text1"/>
          <w:kern w:val="0"/>
        </w:rPr>
        <w:t xml:space="preserve">public &lt;T&gt; T </w:t>
      </w:r>
      <w:r w:rsidRPr="0030525F">
        <w:rPr>
          <w:rFonts w:cs="Microsoft Sans Serif"/>
          <w:color w:val="00B0F0"/>
          <w:kern w:val="0"/>
        </w:rPr>
        <w:t>convertValue</w:t>
      </w:r>
      <w:r>
        <w:rPr>
          <w:rFonts w:cs="Microsoft Sans Serif"/>
          <w:color w:val="000000" w:themeColor="text1"/>
          <w:kern w:val="0"/>
        </w:rPr>
        <w:t xml:space="preserve">(Object fromValue, Class&lt;T&gt; toValueType)                       </w:t>
      </w:r>
      <w:r>
        <w:rPr>
          <w:rFonts w:cs="Microsoft Sans Serif" w:hint="eastAsia"/>
          <w:color w:val="000000" w:themeColor="text1"/>
          <w:kern w:val="0"/>
        </w:rPr>
        <w:t>对象 转换成指定类型</w:t>
      </w:r>
    </w:p>
    <w:p w14:paraId="2FF437C0" w14:textId="77777777" w:rsidR="0000071B" w:rsidRDefault="0000071B" w:rsidP="0000071B">
      <w:pPr>
        <w:ind w:left="576"/>
        <w:contextualSpacing/>
        <w:rPr>
          <w:rFonts w:cs="Microsoft Sans Serif"/>
          <w:kern w:val="0"/>
        </w:rPr>
      </w:pPr>
      <w:r>
        <w:rPr>
          <w:rFonts w:cs="Microsoft Sans Serif" w:hint="eastAsia"/>
          <w:kern w:val="0"/>
        </w:rPr>
        <w:t>from</w:t>
      </w:r>
      <w:r>
        <w:rPr>
          <w:rFonts w:cs="Microsoft Sans Serif"/>
          <w:kern w:val="0"/>
        </w:rPr>
        <w:t>Value</w:t>
      </w:r>
      <w:r>
        <w:rPr>
          <w:rFonts w:cs="Microsoft Sans Serif" w:hint="eastAsia"/>
          <w:kern w:val="0"/>
        </w:rPr>
        <w:t>为字符串时，必须添加转换</w:t>
      </w:r>
      <w:r>
        <w:rPr>
          <w:rFonts w:cs="Microsoft Sans Serif" w:hint="eastAsia"/>
          <w:kern w:val="0"/>
        </w:rPr>
        <w:t xml:space="preserve"> J</w:t>
      </w:r>
      <w:r>
        <w:rPr>
          <w:rFonts w:cs="Microsoft Sans Serif" w:hint="eastAsia"/>
          <w:kern w:val="0"/>
        </w:rPr>
        <w:t>串</w:t>
      </w:r>
      <w:r>
        <w:rPr>
          <w:rFonts w:cs="Microsoft Sans Serif" w:hint="eastAsia"/>
          <w:kern w:val="0"/>
        </w:rPr>
        <w:t xml:space="preserve"> </w:t>
      </w:r>
      <w:r>
        <w:rPr>
          <w:rFonts w:cs="Microsoft Sans Serif" w:hint="eastAsia"/>
          <w:kern w:val="0"/>
        </w:rPr>
        <w:t>的</w:t>
      </w:r>
      <w:r>
        <w:rPr>
          <w:rFonts w:cs="Microsoft Sans Serif"/>
          <w:kern w:val="0"/>
        </w:rPr>
        <w:t xml:space="preserve">   </w:t>
      </w:r>
      <w:r>
        <w:rPr>
          <w:rFonts w:cs="Microsoft Sans Serif" w:hint="eastAsia"/>
          <w:kern w:val="0"/>
        </w:rPr>
        <w:t>构造函数：</w:t>
      </w:r>
    </w:p>
    <w:p w14:paraId="470B805D" w14:textId="77777777" w:rsidR="0000071B" w:rsidRDefault="0000071B" w:rsidP="0000071B">
      <w:pPr>
        <w:ind w:left="1152"/>
        <w:contextualSpacing/>
      </w:pPr>
      <w:r>
        <w:t xml:space="preserve">public Song(String json) throws JsonProcessingException </w:t>
      </w:r>
    </w:p>
    <w:p w14:paraId="1F4851CB" w14:textId="77777777" w:rsidR="0000071B" w:rsidRDefault="0000071B" w:rsidP="0000071B">
      <w:pPr>
        <w:ind w:left="1152"/>
        <w:contextualSpacing/>
      </w:pPr>
      <w:r>
        <w:t xml:space="preserve">        Song song = new ObjectMapper().readValue(json, Song.class);</w:t>
      </w:r>
    </w:p>
    <w:p w14:paraId="3476A2B4" w14:textId="77777777" w:rsidR="0000071B" w:rsidRDefault="0000071B" w:rsidP="0000071B">
      <w:pPr>
        <w:ind w:left="1152"/>
        <w:contextualSpacing/>
      </w:pPr>
      <w:r>
        <w:t xml:space="preserve">        this.mid = song.getMid();</w:t>
      </w:r>
    </w:p>
    <w:p w14:paraId="464C9195" w14:textId="77777777" w:rsidR="0000071B" w:rsidRDefault="0000071B" w:rsidP="0000071B">
      <w:pPr>
        <w:ind w:left="1152"/>
        <w:contextualSpacing/>
      </w:pPr>
      <w:r>
        <w:t xml:space="preserve">        this.musicName = song.getMusicName();</w:t>
      </w:r>
    </w:p>
    <w:p w14:paraId="0279D1D5" w14:textId="77777777" w:rsidR="0000071B" w:rsidRDefault="0000071B" w:rsidP="0000071B">
      <w:pPr>
        <w:ind w:left="1152"/>
        <w:contextualSpacing/>
      </w:pPr>
      <w:r>
        <w:t xml:space="preserve">        this.musicSinger = song.getMusicSinger();</w:t>
      </w:r>
    </w:p>
    <w:p w14:paraId="16737D8C" w14:textId="77777777" w:rsidR="0000071B" w:rsidRDefault="0000071B" w:rsidP="0000071B">
      <w:pPr>
        <w:ind w:left="1152"/>
        <w:contextualSpacing/>
      </w:pPr>
      <w:r>
        <w:t xml:space="preserve">        this.musicLyric = song.getMusicLyric();</w:t>
      </w:r>
    </w:p>
    <w:p w14:paraId="67A41AEF" w14:textId="77777777" w:rsidR="0000071B" w:rsidRDefault="0000071B" w:rsidP="0000071B">
      <w:pPr>
        <w:ind w:left="1152"/>
        <w:contextualSpacing/>
      </w:pPr>
      <w:r>
        <w:t xml:space="preserve">        this.musicType = song.getMusicType();</w:t>
      </w:r>
    </w:p>
    <w:p w14:paraId="1DAA20B6" w14:textId="77777777" w:rsidR="0000071B" w:rsidRDefault="0000071B" w:rsidP="0000071B">
      <w:pPr>
        <w:ind w:left="1152"/>
        <w:contextualSpacing/>
      </w:pPr>
      <w:r>
        <w:t>}</w:t>
      </w:r>
    </w:p>
    <w:p w14:paraId="22B5B073" w14:textId="77777777" w:rsidR="0000071B" w:rsidRDefault="0000071B" w:rsidP="0000071B">
      <w:pPr>
        <w:pStyle w:val="Heading5"/>
      </w:pPr>
      <w:r w:rsidRPr="000C3BF8">
        <w:rPr>
          <w:lang w:val="en-GB"/>
        </w:rPr>
        <w:t>annotation</w:t>
      </w:r>
    </w:p>
    <w:p w14:paraId="2F3EE673" w14:textId="77777777" w:rsidR="0000071B" w:rsidRDefault="0000071B" w:rsidP="0000071B">
      <w:pPr>
        <w:pStyle w:val="Heading8"/>
        <w:rPr>
          <w:lang w:val="en-GB"/>
        </w:rPr>
      </w:pPr>
      <w:r w:rsidRPr="000D5E94">
        <w:rPr>
          <w:lang w:val="en-GB"/>
        </w:rPr>
        <w:t>JsonSerialize</w:t>
      </w:r>
    </w:p>
    <w:p w14:paraId="1B1B85DF" w14:textId="77777777" w:rsidR="0000071B" w:rsidRPr="000C3BF8" w:rsidRDefault="0000071B" w:rsidP="0000071B">
      <w:pPr>
        <w:rPr>
          <w:lang w:val="en-GB"/>
        </w:rPr>
      </w:pPr>
      <w:r w:rsidRPr="000C3BF8">
        <w:rPr>
          <w:lang w:val="en-GB"/>
        </w:rPr>
        <w:t>package com.fasterxml.jackson.databind.</w:t>
      </w:r>
      <w:r w:rsidRPr="000C3BF8">
        <w:rPr>
          <w:color w:val="FF0000"/>
          <w:lang w:val="en-GB"/>
        </w:rPr>
        <w:t>annotation</w:t>
      </w:r>
      <w:r w:rsidRPr="000C3BF8">
        <w:rPr>
          <w:lang w:val="en-GB"/>
        </w:rPr>
        <w:t>;</w:t>
      </w:r>
    </w:p>
    <w:p w14:paraId="09EB896B" w14:textId="77777777" w:rsidR="0000071B" w:rsidRPr="000D5E94" w:rsidRDefault="0000071B" w:rsidP="0000071B">
      <w:pPr>
        <w:rPr>
          <w:lang w:val="en-GB"/>
        </w:rPr>
      </w:pPr>
      <w:r w:rsidRPr="000D5E94">
        <w:rPr>
          <w:lang w:val="en-GB"/>
        </w:rPr>
        <w:t>@Target({ElementType.</w:t>
      </w:r>
      <w:r w:rsidRPr="00791F75">
        <w:rPr>
          <w:color w:val="C45911" w:themeColor="accent2" w:themeShade="BF"/>
          <w:lang w:val="en-GB"/>
        </w:rPr>
        <w:t>ANNOTATION_TYPE</w:t>
      </w:r>
      <w:r w:rsidRPr="000D5E94">
        <w:rPr>
          <w:lang w:val="en-GB"/>
        </w:rPr>
        <w:t>, ElementType.</w:t>
      </w:r>
      <w:r w:rsidRPr="00791F75">
        <w:rPr>
          <w:color w:val="C45911" w:themeColor="accent2" w:themeShade="BF"/>
          <w:lang w:val="en-GB"/>
        </w:rPr>
        <w:t>METHOD</w:t>
      </w:r>
      <w:r w:rsidRPr="000D5E94">
        <w:rPr>
          <w:lang w:val="en-GB"/>
        </w:rPr>
        <w:t>, ElementType.FIELD, ElementType.</w:t>
      </w:r>
      <w:r w:rsidRPr="00791F75">
        <w:rPr>
          <w:color w:val="C45911" w:themeColor="accent2" w:themeShade="BF"/>
          <w:lang w:val="en-GB"/>
        </w:rPr>
        <w:t>TYPE</w:t>
      </w:r>
      <w:r w:rsidRPr="000D5E94">
        <w:rPr>
          <w:lang w:val="en-GB"/>
        </w:rPr>
        <w:t>, ElementType.</w:t>
      </w:r>
      <w:r w:rsidRPr="00791F75">
        <w:rPr>
          <w:color w:val="C45911" w:themeColor="accent2" w:themeShade="BF"/>
          <w:lang w:val="en-GB"/>
        </w:rPr>
        <w:t>PARAMETER</w:t>
      </w:r>
      <w:r w:rsidRPr="000D5E94">
        <w:rPr>
          <w:lang w:val="en-GB"/>
        </w:rPr>
        <w:t>})</w:t>
      </w:r>
    </w:p>
    <w:p w14:paraId="2C037356" w14:textId="77777777" w:rsidR="0000071B" w:rsidRPr="000D5E94" w:rsidRDefault="0000071B" w:rsidP="0000071B">
      <w:pPr>
        <w:rPr>
          <w:lang w:val="en-GB"/>
        </w:rPr>
      </w:pPr>
      <w:r w:rsidRPr="000D5E94">
        <w:rPr>
          <w:lang w:val="en-GB"/>
        </w:rPr>
        <w:t>@Retention(RetentionPolicy.RUNTIME)</w:t>
      </w:r>
    </w:p>
    <w:p w14:paraId="1B6C7D31" w14:textId="77777777" w:rsidR="0000071B" w:rsidRPr="000D5E94" w:rsidRDefault="0000071B" w:rsidP="0000071B">
      <w:pPr>
        <w:rPr>
          <w:lang w:val="en-GB"/>
        </w:rPr>
      </w:pPr>
      <w:r w:rsidRPr="000D5E94">
        <w:rPr>
          <w:lang w:val="en-GB"/>
        </w:rPr>
        <w:t>@com.fasterxml.jackson.annotation.JacksonAnnotation</w:t>
      </w:r>
    </w:p>
    <w:p w14:paraId="2C0B7733" w14:textId="77777777" w:rsidR="0000071B" w:rsidRDefault="0000071B" w:rsidP="0000071B">
      <w:pPr>
        <w:rPr>
          <w:b/>
          <w:bCs/>
          <w:lang w:val="en-GB"/>
        </w:rPr>
      </w:pPr>
      <w:r w:rsidRPr="000D5E94">
        <w:rPr>
          <w:lang w:val="en-GB"/>
        </w:rPr>
        <w:t xml:space="preserve">public @interface </w:t>
      </w:r>
      <w:r w:rsidRPr="000D5E94">
        <w:rPr>
          <w:b/>
          <w:bCs/>
          <w:lang w:val="en-GB"/>
        </w:rPr>
        <w:t>JsonSerialize</w:t>
      </w:r>
    </w:p>
    <w:p w14:paraId="4EE8B46C" w14:textId="77777777" w:rsidR="0000071B" w:rsidRDefault="0000071B" w:rsidP="0000071B">
      <w:pPr>
        <w:ind w:left="432"/>
      </w:pPr>
      <w:r>
        <w:rPr>
          <w:rFonts w:hint="eastAsia"/>
        </w:rPr>
        <w:t>C</w:t>
      </w:r>
      <w:r w:rsidRPr="000A6610">
        <w:t xml:space="preserve">ustomize the serialization process of a Java object into JSON. </w:t>
      </w:r>
    </w:p>
    <w:p w14:paraId="505E655B" w14:textId="77777777" w:rsidR="0000071B" w:rsidRDefault="0000071B" w:rsidP="0000071B">
      <w:pPr>
        <w:ind w:left="432"/>
      </w:pPr>
      <w:r w:rsidRPr="000A6610">
        <w:t>It allows you to specify a custom serializer for a field, method, or entire class.</w:t>
      </w:r>
    </w:p>
    <w:p w14:paraId="506330E5" w14:textId="77777777" w:rsidR="0000071B" w:rsidRPr="00F068F6" w:rsidRDefault="0000071B" w:rsidP="0000071B"/>
    <w:p w14:paraId="08579D0F" w14:textId="77777777" w:rsidR="0000071B" w:rsidRDefault="0000071B" w:rsidP="0000071B">
      <w:r w:rsidRPr="009C4D57">
        <w:t xml:space="preserve">public Class&lt;? extends JsonSerializer&gt; </w:t>
      </w:r>
      <w:r w:rsidRPr="009C4D57">
        <w:rPr>
          <w:color w:val="00B0F0"/>
        </w:rPr>
        <w:t>using</w:t>
      </w:r>
      <w:r w:rsidRPr="009C4D57">
        <w:t>() default JsonSerializer.None.class;</w:t>
      </w:r>
    </w:p>
    <w:p w14:paraId="2430F017" w14:textId="77777777" w:rsidR="0000071B" w:rsidRDefault="0000071B" w:rsidP="0000071B">
      <w:pPr>
        <w:ind w:left="432"/>
      </w:pPr>
      <w:r>
        <w:rPr>
          <w:rFonts w:hint="eastAsia"/>
        </w:rPr>
        <w:t>S</w:t>
      </w:r>
      <w:r w:rsidRPr="00BE0156">
        <w:t>pecify a custom serializer for a field, method, or entire class.</w:t>
      </w:r>
    </w:p>
    <w:p w14:paraId="04775935" w14:textId="77777777" w:rsidR="0000071B" w:rsidRPr="00BE0156" w:rsidRDefault="0000071B" w:rsidP="0000071B">
      <w:pPr>
        <w:ind w:left="864"/>
        <w:rPr>
          <w:rFonts w:ascii="Consolas" w:hAnsi="Consolas"/>
        </w:rPr>
      </w:pPr>
      <w:r w:rsidRPr="00BE0156">
        <w:rPr>
          <w:rFonts w:ascii="Consolas" w:hAnsi="Consolas"/>
        </w:rPr>
        <w:t xml:space="preserve">using = LocalDateTimeSerializer.class          </w:t>
      </w:r>
    </w:p>
    <w:p w14:paraId="71A5F83A" w14:textId="77777777" w:rsidR="0000071B" w:rsidRDefault="0000071B" w:rsidP="0000071B">
      <w:pPr>
        <w:pStyle w:val="Heading8"/>
      </w:pPr>
      <w:r w:rsidRPr="00C9254B">
        <w:t>JsonDeserialize</w:t>
      </w:r>
    </w:p>
    <w:p w14:paraId="0730CF32" w14:textId="77777777" w:rsidR="0000071B" w:rsidRDefault="0000071B" w:rsidP="0000071B">
      <w:r>
        <w:t>package com.fasterxml.jackson.databind.</w:t>
      </w:r>
      <w:r w:rsidRPr="00C9254B">
        <w:rPr>
          <w:color w:val="FF0000"/>
        </w:rPr>
        <w:t>annotation</w:t>
      </w:r>
      <w:r>
        <w:t>;</w:t>
      </w:r>
    </w:p>
    <w:p w14:paraId="76896A08" w14:textId="77777777" w:rsidR="0000071B" w:rsidRDefault="0000071B" w:rsidP="0000071B">
      <w:r>
        <w:t>@Target({ElementType.</w:t>
      </w:r>
      <w:r w:rsidRPr="00791F75">
        <w:rPr>
          <w:color w:val="C45911" w:themeColor="accent2" w:themeShade="BF"/>
        </w:rPr>
        <w:t>ANNOTATION_TYPE</w:t>
      </w:r>
      <w:r>
        <w:t>, ElementType.</w:t>
      </w:r>
      <w:r w:rsidRPr="00791F75">
        <w:rPr>
          <w:color w:val="C45911" w:themeColor="accent2" w:themeShade="BF"/>
        </w:rPr>
        <w:t>METHOD</w:t>
      </w:r>
      <w:r>
        <w:t>, ElementType.</w:t>
      </w:r>
      <w:r w:rsidRPr="00791F75">
        <w:rPr>
          <w:color w:val="C45911" w:themeColor="accent2" w:themeShade="BF"/>
        </w:rPr>
        <w:t>FIELD</w:t>
      </w:r>
      <w:r>
        <w:t>, ElementType.</w:t>
      </w:r>
      <w:r w:rsidRPr="00791F75">
        <w:rPr>
          <w:color w:val="C45911" w:themeColor="accent2" w:themeShade="BF"/>
        </w:rPr>
        <w:t>TYPE</w:t>
      </w:r>
      <w:r>
        <w:t>, ElementType.</w:t>
      </w:r>
      <w:r w:rsidRPr="00791F75">
        <w:rPr>
          <w:color w:val="C45911" w:themeColor="accent2" w:themeShade="BF"/>
        </w:rPr>
        <w:t>PARAMETER</w:t>
      </w:r>
      <w:r>
        <w:t>})</w:t>
      </w:r>
    </w:p>
    <w:p w14:paraId="10B5AFF1" w14:textId="77777777" w:rsidR="0000071B" w:rsidRDefault="0000071B" w:rsidP="0000071B">
      <w:r>
        <w:t>@Retention(RetentionPolicy.RUNTIME)</w:t>
      </w:r>
    </w:p>
    <w:p w14:paraId="252B6DEB" w14:textId="77777777" w:rsidR="0000071B" w:rsidRDefault="0000071B" w:rsidP="0000071B">
      <w:r>
        <w:t>@com.fasterxml.jackson.annotation.JacksonAnnotation</w:t>
      </w:r>
    </w:p>
    <w:p w14:paraId="0E24A126" w14:textId="77777777" w:rsidR="0000071B" w:rsidRDefault="0000071B" w:rsidP="0000071B">
      <w:pPr>
        <w:rPr>
          <w:b/>
          <w:bCs/>
        </w:rPr>
      </w:pPr>
      <w:r>
        <w:t xml:space="preserve">public @interface </w:t>
      </w:r>
      <w:r w:rsidRPr="00C9254B">
        <w:rPr>
          <w:b/>
          <w:bCs/>
        </w:rPr>
        <w:t>JsonDeserialize</w:t>
      </w:r>
    </w:p>
    <w:p w14:paraId="2E46DAF0" w14:textId="77777777" w:rsidR="0000071B" w:rsidRDefault="0000071B" w:rsidP="0000071B">
      <w:pPr>
        <w:rPr>
          <w:b/>
          <w:bCs/>
        </w:rPr>
      </w:pPr>
    </w:p>
    <w:p w14:paraId="6F4A0280" w14:textId="77777777" w:rsidR="0000071B" w:rsidRDefault="0000071B" w:rsidP="0000071B">
      <w:r>
        <w:t xml:space="preserve">public Class&lt;? extends JsonDeserializer&gt; </w:t>
      </w:r>
      <w:r w:rsidRPr="00C9254B">
        <w:rPr>
          <w:color w:val="00B0F0"/>
        </w:rPr>
        <w:t>using</w:t>
      </w:r>
      <w:r>
        <w:t>()</w:t>
      </w:r>
      <w:r>
        <w:rPr>
          <w:rFonts w:hint="eastAsia"/>
        </w:rPr>
        <w:t xml:space="preserve"> </w:t>
      </w:r>
      <w:r>
        <w:t>default JsonDeserializer.None.class;</w:t>
      </w:r>
    </w:p>
    <w:p w14:paraId="054ED620" w14:textId="77777777" w:rsidR="0000071B" w:rsidRDefault="0000071B" w:rsidP="0000071B">
      <w:pPr>
        <w:ind w:left="432"/>
      </w:pPr>
      <w:r>
        <w:rPr>
          <w:rFonts w:hint="eastAsia"/>
        </w:rPr>
        <w:t>S</w:t>
      </w:r>
      <w:r w:rsidRPr="000F49C7">
        <w:t>pecify a custom deserializer for a field, method, or class in a Java object.</w:t>
      </w:r>
    </w:p>
    <w:p w14:paraId="3C793336" w14:textId="77777777" w:rsidR="0000071B" w:rsidRPr="00C9254B" w:rsidRDefault="0000071B" w:rsidP="0000071B">
      <w:pPr>
        <w:ind w:left="864"/>
        <w:contextualSpacing/>
        <w:jc w:val="both"/>
        <w:rPr>
          <w:rFonts w:ascii="Consolas" w:hAnsi="Consolas"/>
        </w:rPr>
      </w:pPr>
      <w:r w:rsidRPr="00C9254B">
        <w:rPr>
          <w:rFonts w:ascii="Consolas" w:hAnsi="Consolas"/>
        </w:rPr>
        <w:t xml:space="preserve">using = LocalDateTimeDeserializer.class    </w:t>
      </w:r>
    </w:p>
    <w:p w14:paraId="10AE7131" w14:textId="77777777" w:rsidR="0000071B" w:rsidRDefault="0000071B" w:rsidP="0000071B"/>
    <w:p w14:paraId="0F391EB9" w14:textId="77777777" w:rsidR="0000071B" w:rsidRDefault="0000071B" w:rsidP="0000071B">
      <w:pPr>
        <w:pStyle w:val="Heading4"/>
      </w:pPr>
      <w:r>
        <w:rPr>
          <w:rFonts w:hint="eastAsia"/>
        </w:rPr>
        <w:t>[jackson-annotations]</w:t>
      </w:r>
    </w:p>
    <w:p w14:paraId="1D5C6258" w14:textId="77777777" w:rsidR="0000071B" w:rsidRDefault="0000071B" w:rsidP="0000071B">
      <w:r>
        <w:rPr>
          <w:rFonts w:hint="eastAsia"/>
        </w:rPr>
        <w:t>C</w:t>
      </w:r>
      <w:r w:rsidRPr="005563EB">
        <w:t xml:space="preserve">ustomize the mapping between JSON property names and Java object fields or methods. </w:t>
      </w:r>
    </w:p>
    <w:p w14:paraId="7C359A37" w14:textId="77777777" w:rsidR="0000071B" w:rsidRDefault="0000071B" w:rsidP="0000071B">
      <w:r w:rsidRPr="005563EB">
        <w:t>It is useful when the JSON property names differ from the Java field names or when you need to control the serialization/deserialization behavior.</w:t>
      </w:r>
    </w:p>
    <w:p w14:paraId="2F6A1E6D" w14:textId="77777777" w:rsidR="0000071B" w:rsidRDefault="0000071B" w:rsidP="0000071B">
      <w:pPr>
        <w:pStyle w:val="Heading8"/>
      </w:pPr>
      <w:r w:rsidRPr="004F7907">
        <w:t>JsonProperty</w:t>
      </w:r>
    </w:p>
    <w:p w14:paraId="151E0B8D" w14:textId="77777777" w:rsidR="0000071B" w:rsidRDefault="0000071B" w:rsidP="0000071B">
      <w:r>
        <w:t>package com.fasterxml.jackson.</w:t>
      </w:r>
      <w:r w:rsidRPr="00E93AB8">
        <w:rPr>
          <w:color w:val="FF0000"/>
        </w:rPr>
        <w:t>annotation</w:t>
      </w:r>
      <w:r>
        <w:t>;</w:t>
      </w:r>
    </w:p>
    <w:p w14:paraId="3CADCC6E" w14:textId="77777777" w:rsidR="0000071B" w:rsidRDefault="0000071B" w:rsidP="0000071B">
      <w:r>
        <w:t>@Target({ElementType.ANNOTATION_TYPE, ElementType.FIELD, ElementType.METHOD, ElementType.PARAMETER})</w:t>
      </w:r>
    </w:p>
    <w:p w14:paraId="7288783E" w14:textId="77777777" w:rsidR="0000071B" w:rsidRDefault="0000071B" w:rsidP="0000071B">
      <w:r>
        <w:t>@Retention(RetentionPolicy.RUNTIME)</w:t>
      </w:r>
    </w:p>
    <w:p w14:paraId="7879CC05" w14:textId="77777777" w:rsidR="0000071B" w:rsidRDefault="0000071B" w:rsidP="0000071B">
      <w:r>
        <w:t>@JacksonAnnotation</w:t>
      </w:r>
    </w:p>
    <w:p w14:paraId="7394D26D" w14:textId="77777777" w:rsidR="0000071B" w:rsidRDefault="0000071B" w:rsidP="0000071B">
      <w:r>
        <w:t xml:space="preserve">public @interface </w:t>
      </w:r>
      <w:r w:rsidRPr="004F7907">
        <w:rPr>
          <w:b/>
          <w:bCs/>
        </w:rPr>
        <w:t>JsonProperty</w:t>
      </w:r>
    </w:p>
    <w:p w14:paraId="2F598E1E" w14:textId="77777777" w:rsidR="0000071B" w:rsidRDefault="0000071B" w:rsidP="0000071B">
      <w:pPr>
        <w:ind w:left="432"/>
      </w:pPr>
      <w:r>
        <w:rPr>
          <w:rFonts w:hint="eastAsia"/>
        </w:rPr>
        <w:t>C</w:t>
      </w:r>
      <w:r w:rsidRPr="00B821D3">
        <w:t xml:space="preserve">ustomize the mapping between </w:t>
      </w:r>
      <w:r w:rsidRPr="00B821D3">
        <w:rPr>
          <w:color w:val="538135" w:themeColor="accent6" w:themeShade="BF"/>
        </w:rPr>
        <w:t xml:space="preserve">JSON property names </w:t>
      </w:r>
      <w:r w:rsidRPr="00B821D3">
        <w:t xml:space="preserve">and </w:t>
      </w:r>
      <w:r w:rsidRPr="00B821D3">
        <w:rPr>
          <w:color w:val="538135" w:themeColor="accent6" w:themeShade="BF"/>
        </w:rPr>
        <w:t>Java object fields or methods</w:t>
      </w:r>
      <w:r w:rsidRPr="00B821D3">
        <w:t xml:space="preserve">. </w:t>
      </w:r>
    </w:p>
    <w:p w14:paraId="19ADEBBE" w14:textId="77777777" w:rsidR="0000071B" w:rsidRDefault="0000071B" w:rsidP="0000071B">
      <w:pPr>
        <w:ind w:left="432"/>
      </w:pPr>
      <w:r w:rsidRPr="00B821D3">
        <w:t xml:space="preserve">It is useful when the JSON property names differ from the Java field names or when you need </w:t>
      </w:r>
      <w:r w:rsidRPr="00B821D3">
        <w:rPr>
          <w:color w:val="538135" w:themeColor="accent6" w:themeShade="BF"/>
        </w:rPr>
        <w:t>to control the serialization/deserialization behavior</w:t>
      </w:r>
      <w:r w:rsidRPr="00B821D3">
        <w:t>.</w:t>
      </w:r>
    </w:p>
    <w:p w14:paraId="40399F81" w14:textId="77777777" w:rsidR="0000071B" w:rsidRDefault="0000071B" w:rsidP="0000071B">
      <w:pPr>
        <w:ind w:left="432"/>
      </w:pPr>
    </w:p>
    <w:p w14:paraId="7DA8FCA3" w14:textId="77777777" w:rsidR="0000071B" w:rsidRDefault="0000071B" w:rsidP="0000071B">
      <w:r w:rsidRPr="00B821D3">
        <w:t xml:space="preserve">String </w:t>
      </w:r>
      <w:r w:rsidRPr="00B821D3">
        <w:rPr>
          <w:color w:val="00B0F0"/>
        </w:rPr>
        <w:t>value</w:t>
      </w:r>
      <w:r w:rsidRPr="00B821D3">
        <w:t>() default USE_DEFAULT_NAME;</w:t>
      </w:r>
    </w:p>
    <w:p w14:paraId="56F1052E" w14:textId="77777777" w:rsidR="0000071B" w:rsidRDefault="0000071B" w:rsidP="0000071B">
      <w:r w:rsidRPr="004F7907">
        <w:t xml:space="preserve">Access </w:t>
      </w:r>
      <w:r w:rsidRPr="00776CCB">
        <w:rPr>
          <w:color w:val="00B0F0"/>
        </w:rPr>
        <w:t>access</w:t>
      </w:r>
      <w:r w:rsidRPr="004F7907">
        <w:t>() default Access.AUTO;</w:t>
      </w:r>
    </w:p>
    <w:p w14:paraId="77609B3C" w14:textId="77777777" w:rsidR="0000071B" w:rsidRDefault="0000071B" w:rsidP="0000071B"/>
    <w:p w14:paraId="503051B8" w14:textId="77777777" w:rsidR="0000071B" w:rsidRDefault="0000071B" w:rsidP="0000071B">
      <w:r>
        <w:t>public enum Access</w:t>
      </w:r>
      <w:r>
        <w:rPr>
          <w:rFonts w:hint="eastAsia"/>
        </w:rPr>
        <w:t xml:space="preserve"> </w:t>
      </w:r>
      <w:r>
        <w:t>{</w:t>
      </w:r>
    </w:p>
    <w:p w14:paraId="68BBE2AC" w14:textId="77777777" w:rsidR="0000071B" w:rsidRDefault="0000071B" w:rsidP="0000071B">
      <w:r>
        <w:t xml:space="preserve">    </w:t>
      </w:r>
      <w:r w:rsidRPr="00776CCB">
        <w:rPr>
          <w:color w:val="00B0F0"/>
        </w:rPr>
        <w:t>AUTO</w:t>
      </w:r>
      <w:r>
        <w:t>,</w:t>
      </w:r>
    </w:p>
    <w:p w14:paraId="0AF3D0BB" w14:textId="77777777" w:rsidR="0000071B" w:rsidRDefault="0000071B" w:rsidP="0000071B">
      <w:r>
        <w:t xml:space="preserve">    </w:t>
      </w:r>
      <w:r w:rsidRPr="00776CCB">
        <w:rPr>
          <w:color w:val="00B0F0"/>
        </w:rPr>
        <w:t>READ_ONLY</w:t>
      </w:r>
      <w:r>
        <w:t>,</w:t>
      </w:r>
      <w:r>
        <w:rPr>
          <w:rFonts w:hint="eastAsia"/>
        </w:rPr>
        <w:t xml:space="preserve">    </w:t>
      </w:r>
      <w:r>
        <w:rPr>
          <w:color w:val="00B0F0"/>
        </w:rPr>
        <w:tab/>
      </w:r>
      <w:r>
        <w:rPr>
          <w:color w:val="00B0F0"/>
        </w:rPr>
        <w:tab/>
      </w:r>
      <w:r>
        <w:rPr>
          <w:color w:val="00B0F0"/>
        </w:rPr>
        <w:tab/>
      </w:r>
      <w:r>
        <w:rPr>
          <w:rFonts w:hint="eastAsia"/>
          <w:color w:val="00B0F0"/>
        </w:rPr>
        <w:t xml:space="preserve">    </w:t>
      </w:r>
      <w:r>
        <w:t>The property will only be serialized (written to JSON).</w:t>
      </w:r>
      <w:r>
        <w:rPr>
          <w:rFonts w:hint="eastAsia"/>
        </w:rPr>
        <w:t xml:space="preserve">  </w:t>
      </w:r>
      <w:r>
        <w:t xml:space="preserve">It will not be deserialized (i.e., </w:t>
      </w:r>
      <w:r w:rsidRPr="00FF4803">
        <w:rPr>
          <w:color w:val="538135" w:themeColor="accent6" w:themeShade="BF"/>
        </w:rPr>
        <w:t>ignored when reading from JSON</w:t>
      </w:r>
      <w:r>
        <w:t>).</w:t>
      </w:r>
    </w:p>
    <w:p w14:paraId="469B4D28" w14:textId="77777777" w:rsidR="0000071B" w:rsidRDefault="0000071B" w:rsidP="0000071B">
      <w:r>
        <w:t xml:space="preserve">    </w:t>
      </w:r>
      <w:r w:rsidRPr="00776CCB">
        <w:rPr>
          <w:color w:val="00B0F0"/>
        </w:rPr>
        <w:t>WRITE_ONLY</w:t>
      </w:r>
      <w:r>
        <w:t>,</w:t>
      </w:r>
      <w:r w:rsidRPr="00A60F47">
        <w:t xml:space="preserve"> </w:t>
      </w:r>
      <w:r>
        <w:rPr>
          <w:color w:val="00B0F0"/>
        </w:rPr>
        <w:tab/>
      </w:r>
      <w:r>
        <w:rPr>
          <w:color w:val="00B0F0"/>
        </w:rPr>
        <w:tab/>
      </w:r>
      <w:r>
        <w:rPr>
          <w:color w:val="00B0F0"/>
        </w:rPr>
        <w:tab/>
      </w:r>
      <w:r>
        <w:rPr>
          <w:rFonts w:hint="eastAsia"/>
          <w:color w:val="00B0F0"/>
        </w:rPr>
        <w:t xml:space="preserve">    </w:t>
      </w:r>
      <w:r>
        <w:t>The property will only be deserialized (read from JSON).</w:t>
      </w:r>
      <w:r>
        <w:rPr>
          <w:rFonts w:hint="eastAsia"/>
        </w:rPr>
        <w:t xml:space="preserve"> </w:t>
      </w:r>
      <w:r>
        <w:t xml:space="preserve">It will not be included in the serialized output (i.e., </w:t>
      </w:r>
      <w:r w:rsidRPr="00A60F47">
        <w:rPr>
          <w:color w:val="538135" w:themeColor="accent6" w:themeShade="BF"/>
        </w:rPr>
        <w:t>ignored when writing JSON</w:t>
      </w:r>
      <w:r>
        <w:t>).</w:t>
      </w:r>
    </w:p>
    <w:p w14:paraId="4EEBCC59" w14:textId="77777777" w:rsidR="0000071B" w:rsidRPr="003115E2" w:rsidRDefault="0000071B" w:rsidP="0000071B">
      <w:r>
        <w:t xml:space="preserve">    </w:t>
      </w:r>
      <w:r w:rsidRPr="00776CCB">
        <w:rPr>
          <w:color w:val="00B0F0"/>
        </w:rPr>
        <w:t>READ_WRITE</w:t>
      </w:r>
      <w:r>
        <w:rPr>
          <w:color w:val="00B0F0"/>
        </w:rPr>
        <w:tab/>
      </w:r>
      <w:r>
        <w:rPr>
          <w:color w:val="00B0F0"/>
        </w:rPr>
        <w:tab/>
      </w:r>
      <w:r>
        <w:rPr>
          <w:color w:val="00B0F0"/>
        </w:rPr>
        <w:tab/>
      </w:r>
      <w:r>
        <w:rPr>
          <w:color w:val="00B0F0"/>
        </w:rPr>
        <w:tab/>
      </w:r>
      <w:r w:rsidRPr="003115E2">
        <w:rPr>
          <w:rFonts w:hint="eastAsia"/>
        </w:rPr>
        <w:t>Default option. T</w:t>
      </w:r>
      <w:r w:rsidRPr="003115E2">
        <w:t xml:space="preserve">he property will be used both for </w:t>
      </w:r>
      <w:r w:rsidRPr="003115E2">
        <w:rPr>
          <w:color w:val="538135" w:themeColor="accent6" w:themeShade="BF"/>
        </w:rPr>
        <w:t>reading from JSON</w:t>
      </w:r>
      <w:r w:rsidRPr="003115E2">
        <w:t xml:space="preserve"> (deserialization) and </w:t>
      </w:r>
      <w:r w:rsidRPr="003115E2">
        <w:rPr>
          <w:color w:val="538135" w:themeColor="accent6" w:themeShade="BF"/>
        </w:rPr>
        <w:t xml:space="preserve">writing to JSON </w:t>
      </w:r>
      <w:r w:rsidRPr="003115E2">
        <w:t>(serialization).</w:t>
      </w:r>
    </w:p>
    <w:p w14:paraId="470B63D9" w14:textId="77777777" w:rsidR="0000071B" w:rsidRDefault="0000071B" w:rsidP="0000071B">
      <w:r>
        <w:t xml:space="preserve">    ;</w:t>
      </w:r>
    </w:p>
    <w:p w14:paraId="1B025CCB" w14:textId="77777777" w:rsidR="0000071B" w:rsidRDefault="0000071B" w:rsidP="0000071B">
      <w:r>
        <w:t>}</w:t>
      </w:r>
    </w:p>
    <w:p w14:paraId="44AE8CDF" w14:textId="77777777" w:rsidR="0000071B" w:rsidRDefault="0000071B" w:rsidP="0000071B">
      <w:pPr>
        <w:pStyle w:val="Heading9"/>
      </w:pPr>
      <w:r w:rsidRPr="0074780D">
        <w:t>Specify Field Visibility</w:t>
      </w:r>
    </w:p>
    <w:p w14:paraId="775F1888" w14:textId="77777777" w:rsidR="0000071B" w:rsidRDefault="0000071B" w:rsidP="0000071B">
      <w:r w:rsidRPr="0074780D">
        <w:t>You can annotate fields directly, making the mapping behavior more explicit if you don't want to rely on getters or setters.</w:t>
      </w:r>
    </w:p>
    <w:p w14:paraId="163D0B3A" w14:textId="77777777" w:rsidR="0000071B" w:rsidRPr="0074780D" w:rsidRDefault="0000071B" w:rsidP="0000071B">
      <w:pPr>
        <w:rPr>
          <w:rFonts w:ascii="Consolas" w:hAnsi="Consolas"/>
        </w:rPr>
      </w:pPr>
      <w:r w:rsidRPr="0074780D">
        <w:rPr>
          <w:rFonts w:ascii="Consolas" w:hAnsi="Consolas"/>
        </w:rPr>
        <w:t>public class Car {</w:t>
      </w:r>
    </w:p>
    <w:p w14:paraId="3EE46040" w14:textId="77777777" w:rsidR="0000071B" w:rsidRPr="0074780D" w:rsidRDefault="0000071B" w:rsidP="0000071B">
      <w:pPr>
        <w:rPr>
          <w:rFonts w:ascii="Consolas" w:hAnsi="Consolas"/>
        </w:rPr>
      </w:pPr>
      <w:r w:rsidRPr="0074780D">
        <w:rPr>
          <w:rFonts w:ascii="Consolas" w:hAnsi="Consolas"/>
        </w:rPr>
        <w:t xml:space="preserve">    @JsonProperty("car_make")</w:t>
      </w:r>
    </w:p>
    <w:p w14:paraId="5A4D4938" w14:textId="77777777" w:rsidR="0000071B" w:rsidRPr="0074780D" w:rsidRDefault="0000071B" w:rsidP="0000071B">
      <w:pPr>
        <w:rPr>
          <w:rFonts w:ascii="Consolas" w:hAnsi="Consolas"/>
        </w:rPr>
      </w:pPr>
      <w:r w:rsidRPr="0074780D">
        <w:rPr>
          <w:rFonts w:ascii="Consolas" w:hAnsi="Consolas"/>
        </w:rPr>
        <w:t xml:space="preserve">    private String make;</w:t>
      </w:r>
    </w:p>
    <w:p w14:paraId="61FEDE9B" w14:textId="77777777" w:rsidR="0000071B" w:rsidRPr="0074780D" w:rsidRDefault="0000071B" w:rsidP="0000071B">
      <w:pPr>
        <w:rPr>
          <w:rFonts w:ascii="Consolas" w:hAnsi="Consolas"/>
        </w:rPr>
      </w:pPr>
    </w:p>
    <w:p w14:paraId="09AEC46B" w14:textId="77777777" w:rsidR="0000071B" w:rsidRPr="0074780D" w:rsidRDefault="0000071B" w:rsidP="0000071B">
      <w:pPr>
        <w:rPr>
          <w:rFonts w:ascii="Consolas" w:hAnsi="Consolas"/>
        </w:rPr>
      </w:pPr>
      <w:r w:rsidRPr="0074780D">
        <w:rPr>
          <w:rFonts w:ascii="Consolas" w:hAnsi="Consolas"/>
        </w:rPr>
        <w:t xml:space="preserve">    @JsonProperty("car_model")</w:t>
      </w:r>
    </w:p>
    <w:p w14:paraId="10B1E3C3" w14:textId="77777777" w:rsidR="0000071B" w:rsidRPr="0074780D" w:rsidRDefault="0000071B" w:rsidP="0000071B">
      <w:pPr>
        <w:rPr>
          <w:rFonts w:ascii="Consolas" w:hAnsi="Consolas"/>
        </w:rPr>
      </w:pPr>
      <w:r w:rsidRPr="0074780D">
        <w:rPr>
          <w:rFonts w:ascii="Consolas" w:hAnsi="Consolas"/>
        </w:rPr>
        <w:t xml:space="preserve">    private String model;</w:t>
      </w:r>
    </w:p>
    <w:p w14:paraId="137B6DBC" w14:textId="77777777" w:rsidR="0000071B" w:rsidRPr="0074780D" w:rsidRDefault="0000071B" w:rsidP="0000071B">
      <w:pPr>
        <w:rPr>
          <w:rFonts w:ascii="Consolas" w:hAnsi="Consolas"/>
        </w:rPr>
      </w:pPr>
    </w:p>
    <w:p w14:paraId="012D7A20" w14:textId="77777777" w:rsidR="0000071B" w:rsidRPr="0074780D" w:rsidRDefault="0000071B" w:rsidP="0000071B">
      <w:pPr>
        <w:rPr>
          <w:rFonts w:ascii="Consolas" w:hAnsi="Consolas"/>
        </w:rPr>
      </w:pPr>
      <w:r w:rsidRPr="0074780D">
        <w:rPr>
          <w:rFonts w:ascii="Consolas" w:hAnsi="Consolas"/>
        </w:rPr>
        <w:t xml:space="preserve">    // Getters and setters</w:t>
      </w:r>
    </w:p>
    <w:p w14:paraId="48B2D346" w14:textId="77777777" w:rsidR="0000071B" w:rsidRPr="0074780D" w:rsidRDefault="0000071B" w:rsidP="0000071B">
      <w:pPr>
        <w:rPr>
          <w:rFonts w:ascii="Consolas" w:hAnsi="Consolas"/>
        </w:rPr>
      </w:pPr>
      <w:r w:rsidRPr="0074780D">
        <w:rPr>
          <w:rFonts w:ascii="Consolas" w:hAnsi="Consolas"/>
        </w:rPr>
        <w:t>}</w:t>
      </w:r>
    </w:p>
    <w:p w14:paraId="0F60005F" w14:textId="77777777" w:rsidR="0000071B" w:rsidRDefault="0000071B" w:rsidP="0000071B"/>
    <w:p w14:paraId="70FAF694" w14:textId="77777777" w:rsidR="0000071B" w:rsidRDefault="0000071B" w:rsidP="0000071B">
      <w:pPr>
        <w:pStyle w:val="Heading8"/>
      </w:pPr>
      <w:r w:rsidRPr="00E93AB8">
        <w:t>JsonPropertyOrder</w:t>
      </w:r>
    </w:p>
    <w:p w14:paraId="66D28333" w14:textId="77777777" w:rsidR="0000071B" w:rsidRDefault="0000071B" w:rsidP="0000071B">
      <w:r>
        <w:t>package com.fasterxml.jackson.</w:t>
      </w:r>
      <w:r w:rsidRPr="00E93AB8">
        <w:rPr>
          <w:color w:val="FF0000"/>
        </w:rPr>
        <w:t>annotation</w:t>
      </w:r>
      <w:r>
        <w:t>;</w:t>
      </w:r>
    </w:p>
    <w:p w14:paraId="35002A0C" w14:textId="77777777" w:rsidR="0000071B" w:rsidRDefault="0000071B" w:rsidP="0000071B">
      <w:r>
        <w:t>@Target({ElementType.</w:t>
      </w:r>
      <w:r w:rsidRPr="00E93AB8">
        <w:rPr>
          <w:color w:val="C45911" w:themeColor="accent2" w:themeShade="BF"/>
        </w:rPr>
        <w:t>ANNOTATION_TYPE</w:t>
      </w:r>
      <w:r>
        <w:t>, ElementType.</w:t>
      </w:r>
      <w:r w:rsidRPr="00E93AB8">
        <w:rPr>
          <w:color w:val="C45911" w:themeColor="accent2" w:themeShade="BF"/>
        </w:rPr>
        <w:t>TYPE</w:t>
      </w:r>
      <w:r>
        <w:t>,</w:t>
      </w:r>
      <w:r>
        <w:rPr>
          <w:rFonts w:hint="eastAsia"/>
        </w:rPr>
        <w:t xml:space="preserve"> </w:t>
      </w:r>
      <w:r>
        <w:t>ElementType.</w:t>
      </w:r>
      <w:r w:rsidRPr="00E93AB8">
        <w:rPr>
          <w:color w:val="C45911" w:themeColor="accent2" w:themeShade="BF"/>
        </w:rPr>
        <w:t>METHOD</w:t>
      </w:r>
      <w:r>
        <w:t>, ElementType.</w:t>
      </w:r>
      <w:r w:rsidRPr="00E93AB8">
        <w:rPr>
          <w:color w:val="C45911" w:themeColor="accent2" w:themeShade="BF"/>
        </w:rPr>
        <w:t>CONSTRUCTOR</w:t>
      </w:r>
      <w:r>
        <w:t>, ElementType.</w:t>
      </w:r>
      <w:r w:rsidRPr="00E93AB8">
        <w:rPr>
          <w:color w:val="C45911" w:themeColor="accent2" w:themeShade="BF"/>
        </w:rPr>
        <w:t>FIELD</w:t>
      </w:r>
      <w:r>
        <w:t>})</w:t>
      </w:r>
    </w:p>
    <w:p w14:paraId="6259E520" w14:textId="77777777" w:rsidR="0000071B" w:rsidRDefault="0000071B" w:rsidP="0000071B">
      <w:r>
        <w:t>@Retention(RetentionPolicy.RUNTIME)</w:t>
      </w:r>
    </w:p>
    <w:p w14:paraId="2DB7E381" w14:textId="77777777" w:rsidR="0000071B" w:rsidRDefault="0000071B" w:rsidP="0000071B">
      <w:r>
        <w:t>@JacksonAnnotation</w:t>
      </w:r>
    </w:p>
    <w:p w14:paraId="029F8E67" w14:textId="77777777" w:rsidR="0000071B" w:rsidRDefault="0000071B" w:rsidP="0000071B">
      <w:r>
        <w:t xml:space="preserve">public @interface </w:t>
      </w:r>
      <w:r w:rsidRPr="00E93AB8">
        <w:rPr>
          <w:b/>
          <w:bCs/>
        </w:rPr>
        <w:t>JsonPropertyOrder</w:t>
      </w:r>
    </w:p>
    <w:p w14:paraId="3E26C449" w14:textId="77777777" w:rsidR="0000071B" w:rsidRDefault="0000071B" w:rsidP="0000071B">
      <w:pPr>
        <w:ind w:left="432"/>
      </w:pPr>
      <w:r>
        <w:rPr>
          <w:rFonts w:hint="eastAsia"/>
        </w:rPr>
        <w:t>D</w:t>
      </w:r>
      <w:r w:rsidRPr="00074F93">
        <w:t xml:space="preserve">efine the order in which properties of a class are serialized to JSON. </w:t>
      </w:r>
    </w:p>
    <w:p w14:paraId="7044E735" w14:textId="77777777" w:rsidR="0000071B" w:rsidRDefault="0000071B" w:rsidP="0000071B">
      <w:pPr>
        <w:ind w:left="432"/>
      </w:pPr>
      <w:r w:rsidRPr="00074F93">
        <w:t xml:space="preserve">It controls the sequence </w:t>
      </w:r>
      <w:r w:rsidRPr="00074F93">
        <w:rPr>
          <w:color w:val="538135" w:themeColor="accent6" w:themeShade="BF"/>
        </w:rPr>
        <w:t>in which the fields are written in the JSON output</w:t>
      </w:r>
      <w:r w:rsidRPr="00074F93">
        <w:t>, which is particularly useful when the order matters for readability or compatibility with specific APIs.</w:t>
      </w:r>
    </w:p>
    <w:p w14:paraId="1E66C010" w14:textId="77777777" w:rsidR="0000071B" w:rsidRDefault="0000071B" w:rsidP="0000071B"/>
    <w:p w14:paraId="66E2D730" w14:textId="77777777" w:rsidR="0000071B" w:rsidRDefault="0000071B" w:rsidP="0000071B"/>
    <w:p w14:paraId="2766412D" w14:textId="77777777" w:rsidR="0000071B" w:rsidRDefault="0000071B" w:rsidP="0000071B">
      <w:pPr>
        <w:pStyle w:val="Heading9"/>
      </w:pPr>
      <w:r>
        <w:rPr>
          <w:rFonts w:hint="eastAsia"/>
        </w:rPr>
        <w:t>Usage</w:t>
      </w:r>
    </w:p>
    <w:p w14:paraId="18DF350A" w14:textId="77777777" w:rsidR="0000071B" w:rsidRDefault="0000071B" w:rsidP="0000071B">
      <w:r w:rsidRPr="00735EAE">
        <w:t xml:space="preserve">In this example, the Person class has three fields (name, age, and email), and @JsonPropertyOrder ensures that when the object is serialized, </w:t>
      </w:r>
      <w:r w:rsidRPr="00735EAE">
        <w:rPr>
          <w:color w:val="C45911" w:themeColor="accent2" w:themeShade="BF"/>
        </w:rPr>
        <w:t>the fields appear in the specified order</w:t>
      </w:r>
      <w:r w:rsidRPr="00735EAE">
        <w:t>.</w:t>
      </w:r>
    </w:p>
    <w:p w14:paraId="4602845E" w14:textId="77777777" w:rsidR="0000071B" w:rsidRPr="00735EAE" w:rsidRDefault="0000071B" w:rsidP="0000071B"/>
    <w:p w14:paraId="699CEBC7" w14:textId="77777777" w:rsidR="0000071B" w:rsidRPr="00735EAE" w:rsidRDefault="0000071B" w:rsidP="0000071B">
      <w:pPr>
        <w:rPr>
          <w:rFonts w:ascii="Consolas" w:hAnsi="Consolas"/>
        </w:rPr>
      </w:pPr>
      <w:r w:rsidRPr="00735EAE">
        <w:rPr>
          <w:rFonts w:ascii="Consolas" w:hAnsi="Consolas"/>
        </w:rPr>
        <w:t>import com.fasterxml.jackson.annotation.JsonProperty;</w:t>
      </w:r>
    </w:p>
    <w:p w14:paraId="440E2522" w14:textId="77777777" w:rsidR="0000071B" w:rsidRPr="00735EAE" w:rsidRDefault="0000071B" w:rsidP="0000071B">
      <w:pPr>
        <w:rPr>
          <w:rFonts w:ascii="Consolas" w:hAnsi="Consolas"/>
        </w:rPr>
      </w:pPr>
      <w:r w:rsidRPr="00735EAE">
        <w:rPr>
          <w:rFonts w:ascii="Consolas" w:hAnsi="Consolas"/>
        </w:rPr>
        <w:t>import com.fasterxml.jackson.annotation.JsonPropertyOrder;</w:t>
      </w:r>
    </w:p>
    <w:p w14:paraId="6DB35C25" w14:textId="77777777" w:rsidR="0000071B" w:rsidRPr="00735EAE" w:rsidRDefault="0000071B" w:rsidP="0000071B">
      <w:pPr>
        <w:rPr>
          <w:rFonts w:ascii="Consolas" w:hAnsi="Consolas"/>
        </w:rPr>
      </w:pPr>
    </w:p>
    <w:p w14:paraId="14E2ECA2" w14:textId="77777777" w:rsidR="0000071B" w:rsidRPr="00735EAE" w:rsidRDefault="0000071B" w:rsidP="0000071B">
      <w:pPr>
        <w:rPr>
          <w:rFonts w:ascii="Consolas" w:hAnsi="Consolas"/>
        </w:rPr>
      </w:pPr>
      <w:r w:rsidRPr="00735EAE">
        <w:rPr>
          <w:rFonts w:ascii="Consolas" w:hAnsi="Consolas"/>
        </w:rPr>
        <w:t>@JsonPropertyOrder({"name", "age", "email"})</w:t>
      </w:r>
    </w:p>
    <w:p w14:paraId="609CB99F" w14:textId="77777777" w:rsidR="0000071B" w:rsidRPr="00735EAE" w:rsidRDefault="0000071B" w:rsidP="0000071B">
      <w:pPr>
        <w:rPr>
          <w:rFonts w:ascii="Consolas" w:hAnsi="Consolas"/>
        </w:rPr>
      </w:pPr>
      <w:r w:rsidRPr="00735EAE">
        <w:rPr>
          <w:rFonts w:ascii="Consolas" w:hAnsi="Consolas"/>
        </w:rPr>
        <w:t>public class Person {</w:t>
      </w:r>
    </w:p>
    <w:p w14:paraId="778A007E" w14:textId="77777777" w:rsidR="0000071B" w:rsidRPr="00735EAE" w:rsidRDefault="0000071B" w:rsidP="0000071B">
      <w:pPr>
        <w:rPr>
          <w:rFonts w:ascii="Consolas" w:hAnsi="Consolas"/>
        </w:rPr>
      </w:pPr>
      <w:r w:rsidRPr="00735EAE">
        <w:rPr>
          <w:rFonts w:ascii="Consolas" w:hAnsi="Consolas"/>
        </w:rPr>
        <w:t xml:space="preserve">    @JsonProperty("name")</w:t>
      </w:r>
    </w:p>
    <w:p w14:paraId="0441EC05" w14:textId="77777777" w:rsidR="0000071B" w:rsidRPr="00735EAE" w:rsidRDefault="0000071B" w:rsidP="0000071B">
      <w:pPr>
        <w:rPr>
          <w:rFonts w:ascii="Consolas" w:hAnsi="Consolas"/>
        </w:rPr>
      </w:pPr>
      <w:r w:rsidRPr="00735EAE">
        <w:rPr>
          <w:rFonts w:ascii="Consolas" w:hAnsi="Consolas"/>
        </w:rPr>
        <w:t xml:space="preserve">    private String name;</w:t>
      </w:r>
    </w:p>
    <w:p w14:paraId="7008343C" w14:textId="77777777" w:rsidR="0000071B" w:rsidRPr="00735EAE" w:rsidRDefault="0000071B" w:rsidP="0000071B">
      <w:pPr>
        <w:rPr>
          <w:rFonts w:ascii="Consolas" w:hAnsi="Consolas"/>
        </w:rPr>
      </w:pPr>
    </w:p>
    <w:p w14:paraId="05C8D963" w14:textId="77777777" w:rsidR="0000071B" w:rsidRPr="00735EAE" w:rsidRDefault="0000071B" w:rsidP="0000071B">
      <w:pPr>
        <w:rPr>
          <w:rFonts w:ascii="Consolas" w:hAnsi="Consolas"/>
        </w:rPr>
      </w:pPr>
      <w:r w:rsidRPr="00735EAE">
        <w:rPr>
          <w:rFonts w:ascii="Consolas" w:hAnsi="Consolas"/>
        </w:rPr>
        <w:t xml:space="preserve">    @JsonProperty("age")</w:t>
      </w:r>
    </w:p>
    <w:p w14:paraId="05485A8C" w14:textId="77777777" w:rsidR="0000071B" w:rsidRPr="00735EAE" w:rsidRDefault="0000071B" w:rsidP="0000071B">
      <w:pPr>
        <w:rPr>
          <w:rFonts w:ascii="Consolas" w:hAnsi="Consolas"/>
        </w:rPr>
      </w:pPr>
      <w:r w:rsidRPr="00735EAE">
        <w:rPr>
          <w:rFonts w:ascii="Consolas" w:hAnsi="Consolas"/>
        </w:rPr>
        <w:t xml:space="preserve">    private int age;</w:t>
      </w:r>
    </w:p>
    <w:p w14:paraId="43C66D73" w14:textId="77777777" w:rsidR="0000071B" w:rsidRPr="00735EAE" w:rsidRDefault="0000071B" w:rsidP="0000071B">
      <w:pPr>
        <w:rPr>
          <w:rFonts w:ascii="Consolas" w:hAnsi="Consolas"/>
        </w:rPr>
      </w:pPr>
    </w:p>
    <w:p w14:paraId="2E619E49" w14:textId="77777777" w:rsidR="0000071B" w:rsidRPr="00735EAE" w:rsidRDefault="0000071B" w:rsidP="0000071B">
      <w:pPr>
        <w:rPr>
          <w:rFonts w:ascii="Consolas" w:hAnsi="Consolas"/>
        </w:rPr>
      </w:pPr>
      <w:r w:rsidRPr="00735EAE">
        <w:rPr>
          <w:rFonts w:ascii="Consolas" w:hAnsi="Consolas"/>
        </w:rPr>
        <w:t xml:space="preserve">    @JsonProperty("email")</w:t>
      </w:r>
    </w:p>
    <w:p w14:paraId="72021143" w14:textId="77777777" w:rsidR="0000071B" w:rsidRPr="00735EAE" w:rsidRDefault="0000071B" w:rsidP="0000071B">
      <w:pPr>
        <w:rPr>
          <w:rFonts w:ascii="Consolas" w:hAnsi="Consolas"/>
        </w:rPr>
      </w:pPr>
      <w:r w:rsidRPr="00735EAE">
        <w:rPr>
          <w:rFonts w:ascii="Consolas" w:hAnsi="Consolas"/>
        </w:rPr>
        <w:t xml:space="preserve">    private String email;</w:t>
      </w:r>
    </w:p>
    <w:p w14:paraId="545D20C3" w14:textId="77777777" w:rsidR="0000071B" w:rsidRPr="00735EAE" w:rsidRDefault="0000071B" w:rsidP="0000071B">
      <w:pPr>
        <w:rPr>
          <w:rFonts w:ascii="Consolas" w:hAnsi="Consolas"/>
        </w:rPr>
      </w:pPr>
    </w:p>
    <w:p w14:paraId="13BEC890" w14:textId="77777777" w:rsidR="0000071B" w:rsidRPr="00735EAE" w:rsidRDefault="0000071B" w:rsidP="0000071B">
      <w:pPr>
        <w:rPr>
          <w:rFonts w:ascii="Consolas" w:hAnsi="Consolas"/>
        </w:rPr>
      </w:pPr>
      <w:r w:rsidRPr="00735EAE">
        <w:rPr>
          <w:rFonts w:ascii="Consolas" w:hAnsi="Consolas"/>
        </w:rPr>
        <w:t xml:space="preserve">    // Getters and Setters</w:t>
      </w:r>
    </w:p>
    <w:p w14:paraId="1920E91F" w14:textId="77777777" w:rsidR="0000071B" w:rsidRDefault="0000071B" w:rsidP="0000071B">
      <w:pPr>
        <w:rPr>
          <w:rFonts w:ascii="Consolas" w:hAnsi="Consolas"/>
        </w:rPr>
      </w:pPr>
      <w:r w:rsidRPr="00735EAE">
        <w:rPr>
          <w:rFonts w:ascii="Consolas" w:hAnsi="Consolas"/>
        </w:rPr>
        <w:t>}</w:t>
      </w:r>
    </w:p>
    <w:p w14:paraId="1E9C1591" w14:textId="77777777" w:rsidR="0000071B" w:rsidRPr="00735EAE" w:rsidRDefault="0000071B" w:rsidP="0000071B">
      <w:pPr>
        <w:pStyle w:val="Heading8"/>
        <w:rPr>
          <w:rFonts w:ascii="Consolas" w:hAnsi="Consolas"/>
        </w:rPr>
      </w:pPr>
      <w:r w:rsidRPr="003E2D7F">
        <w:t>JsonAlias</w:t>
      </w:r>
    </w:p>
    <w:p w14:paraId="64F42434" w14:textId="77777777" w:rsidR="0000071B" w:rsidRDefault="0000071B" w:rsidP="0000071B">
      <w:r>
        <w:t>package com.fasterxml.jackson.</w:t>
      </w:r>
      <w:r w:rsidRPr="003E2D7F">
        <w:rPr>
          <w:color w:val="FF0000"/>
        </w:rPr>
        <w:t>annotation</w:t>
      </w:r>
      <w:r>
        <w:t>;</w:t>
      </w:r>
    </w:p>
    <w:p w14:paraId="051DD881" w14:textId="77777777" w:rsidR="0000071B" w:rsidRDefault="0000071B" w:rsidP="0000071B">
      <w:r>
        <w:t>@Target({ElementType.</w:t>
      </w:r>
      <w:r w:rsidRPr="00C7319C">
        <w:rPr>
          <w:color w:val="C45911" w:themeColor="accent2" w:themeShade="BF"/>
        </w:rPr>
        <w:t>ANNOTATION_TYPE</w:t>
      </w:r>
      <w:r>
        <w:t>, // for combo-annotations</w:t>
      </w:r>
    </w:p>
    <w:p w14:paraId="650778C5" w14:textId="77777777" w:rsidR="0000071B" w:rsidRDefault="0000071B" w:rsidP="0000071B">
      <w:r>
        <w:t xml:space="preserve">    ElementType.</w:t>
      </w:r>
      <w:r w:rsidRPr="00C7319C">
        <w:rPr>
          <w:color w:val="C45911" w:themeColor="accent2" w:themeShade="BF"/>
        </w:rPr>
        <w:t>FIELD</w:t>
      </w:r>
      <w:r>
        <w:t>, ElementType.</w:t>
      </w:r>
      <w:r w:rsidRPr="00C7319C">
        <w:rPr>
          <w:color w:val="C45911" w:themeColor="accent2" w:themeShade="BF"/>
        </w:rPr>
        <w:t>METHOD</w:t>
      </w:r>
      <w:r>
        <w:t>, ElementType.</w:t>
      </w:r>
      <w:r w:rsidRPr="00C7319C">
        <w:rPr>
          <w:color w:val="C45911" w:themeColor="accent2" w:themeShade="BF"/>
        </w:rPr>
        <w:t>PARAMETER</w:t>
      </w:r>
      <w:r>
        <w:t>// for properties (field, setter, ctor param)</w:t>
      </w:r>
    </w:p>
    <w:p w14:paraId="6AB10856" w14:textId="77777777" w:rsidR="0000071B" w:rsidRDefault="0000071B" w:rsidP="0000071B">
      <w:r>
        <w:t>})</w:t>
      </w:r>
    </w:p>
    <w:p w14:paraId="2499C53A" w14:textId="77777777" w:rsidR="0000071B" w:rsidRDefault="0000071B" w:rsidP="0000071B">
      <w:r>
        <w:t>@Retention(RetentionPolicy.RUNTIME)</w:t>
      </w:r>
    </w:p>
    <w:p w14:paraId="3A3010D2" w14:textId="77777777" w:rsidR="0000071B" w:rsidRDefault="0000071B" w:rsidP="0000071B">
      <w:r>
        <w:t>@JacksonAnnotation</w:t>
      </w:r>
    </w:p>
    <w:p w14:paraId="61021E74" w14:textId="77777777" w:rsidR="0000071B" w:rsidRDefault="0000071B" w:rsidP="0000071B">
      <w:pPr>
        <w:rPr>
          <w:b/>
          <w:bCs/>
        </w:rPr>
      </w:pPr>
      <w:r>
        <w:t xml:space="preserve">public @interface </w:t>
      </w:r>
      <w:r w:rsidRPr="003E2D7F">
        <w:rPr>
          <w:b/>
          <w:bCs/>
        </w:rPr>
        <w:t>JsonAlias</w:t>
      </w:r>
    </w:p>
    <w:p w14:paraId="29574400" w14:textId="77777777" w:rsidR="0000071B" w:rsidRDefault="0000071B" w:rsidP="0000071B">
      <w:pPr>
        <w:ind w:left="432"/>
      </w:pPr>
      <w:r w:rsidRPr="000637C4">
        <w:rPr>
          <w:rFonts w:hint="eastAsia"/>
        </w:rPr>
        <w:t>D</w:t>
      </w:r>
      <w:r w:rsidRPr="000637C4">
        <w:t xml:space="preserve">efine alternative names (aliases) for a property </w:t>
      </w:r>
      <w:r w:rsidRPr="000637C4">
        <w:rPr>
          <w:color w:val="538135" w:themeColor="accent6" w:themeShade="BF"/>
        </w:rPr>
        <w:t>when deserializing JSON</w:t>
      </w:r>
      <w:r w:rsidRPr="000637C4">
        <w:t xml:space="preserve">. </w:t>
      </w:r>
    </w:p>
    <w:p w14:paraId="13D87125" w14:textId="77777777" w:rsidR="0000071B" w:rsidRPr="000637C4" w:rsidRDefault="0000071B" w:rsidP="0000071B">
      <w:pPr>
        <w:ind w:left="432"/>
      </w:pPr>
      <w:r w:rsidRPr="000637C4">
        <w:t>This is useful when your application needs to handle multiple JSON formats, or when the property name has changed over time but you still want to support legacy field names in the JSON input.</w:t>
      </w:r>
    </w:p>
    <w:p w14:paraId="7179544E" w14:textId="77777777" w:rsidR="0000071B" w:rsidRDefault="0000071B" w:rsidP="0000071B"/>
    <w:p w14:paraId="56A4398F" w14:textId="77777777" w:rsidR="0000071B" w:rsidRDefault="0000071B" w:rsidP="0000071B">
      <w:pPr>
        <w:pStyle w:val="Heading9"/>
      </w:pPr>
      <w:r>
        <w:rPr>
          <w:rFonts w:hint="eastAsia"/>
        </w:rPr>
        <w:t>Usage</w:t>
      </w:r>
    </w:p>
    <w:p w14:paraId="7540FB49" w14:textId="77777777" w:rsidR="0000071B" w:rsidRDefault="0000071B" w:rsidP="0000071B">
      <w:r w:rsidRPr="00996D1A">
        <w:t>In this example, the username field can be deserialized from JSON fields named "username", "user_name", or "userId".</w:t>
      </w:r>
    </w:p>
    <w:p w14:paraId="58F525A4" w14:textId="77777777" w:rsidR="0000071B" w:rsidRPr="00996D1A" w:rsidRDefault="0000071B" w:rsidP="0000071B"/>
    <w:p w14:paraId="4FB1E3D0" w14:textId="77777777" w:rsidR="0000071B" w:rsidRPr="000637C4" w:rsidRDefault="0000071B" w:rsidP="0000071B">
      <w:pPr>
        <w:rPr>
          <w:rFonts w:ascii="Consolas" w:hAnsi="Consolas"/>
        </w:rPr>
      </w:pPr>
      <w:r w:rsidRPr="000637C4">
        <w:rPr>
          <w:rFonts w:ascii="Consolas" w:hAnsi="Consolas"/>
        </w:rPr>
        <w:t>import com.fasterxml.jackson.annotation.JsonAlias;</w:t>
      </w:r>
    </w:p>
    <w:p w14:paraId="767D773A" w14:textId="77777777" w:rsidR="0000071B" w:rsidRPr="000637C4" w:rsidRDefault="0000071B" w:rsidP="0000071B">
      <w:pPr>
        <w:rPr>
          <w:rFonts w:ascii="Consolas" w:hAnsi="Consolas"/>
        </w:rPr>
      </w:pPr>
      <w:r w:rsidRPr="000637C4">
        <w:rPr>
          <w:rFonts w:ascii="Consolas" w:hAnsi="Consolas"/>
        </w:rPr>
        <w:t>import com.fasterxml.jackson.annotation.JsonProperty;</w:t>
      </w:r>
    </w:p>
    <w:p w14:paraId="4653F603" w14:textId="77777777" w:rsidR="0000071B" w:rsidRPr="000637C4" w:rsidRDefault="0000071B" w:rsidP="0000071B">
      <w:pPr>
        <w:rPr>
          <w:rFonts w:ascii="Consolas" w:hAnsi="Consolas"/>
        </w:rPr>
      </w:pPr>
    </w:p>
    <w:p w14:paraId="1E11BA5E" w14:textId="77777777" w:rsidR="0000071B" w:rsidRPr="000637C4" w:rsidRDefault="0000071B" w:rsidP="0000071B">
      <w:pPr>
        <w:rPr>
          <w:rFonts w:ascii="Consolas" w:hAnsi="Consolas"/>
        </w:rPr>
      </w:pPr>
      <w:r w:rsidRPr="000637C4">
        <w:rPr>
          <w:rFonts w:ascii="Consolas" w:hAnsi="Consolas"/>
        </w:rPr>
        <w:t>public class User {</w:t>
      </w:r>
    </w:p>
    <w:p w14:paraId="2927637E" w14:textId="77777777" w:rsidR="0000071B" w:rsidRPr="000637C4" w:rsidRDefault="0000071B" w:rsidP="0000071B">
      <w:pPr>
        <w:rPr>
          <w:rFonts w:ascii="Consolas" w:hAnsi="Consolas"/>
        </w:rPr>
      </w:pPr>
      <w:r w:rsidRPr="000637C4">
        <w:rPr>
          <w:rFonts w:ascii="Consolas" w:hAnsi="Consolas"/>
        </w:rPr>
        <w:t xml:space="preserve">    @JsonProperty("username")</w:t>
      </w:r>
    </w:p>
    <w:p w14:paraId="6720AD37" w14:textId="77777777" w:rsidR="0000071B" w:rsidRPr="000637C4" w:rsidRDefault="0000071B" w:rsidP="0000071B">
      <w:pPr>
        <w:rPr>
          <w:rFonts w:ascii="Consolas" w:hAnsi="Consolas"/>
          <w:color w:val="2F5496" w:themeColor="accent5" w:themeShade="BF"/>
        </w:rPr>
      </w:pPr>
      <w:r w:rsidRPr="000637C4">
        <w:rPr>
          <w:rFonts w:ascii="Consolas" w:hAnsi="Consolas"/>
          <w:color w:val="2F5496" w:themeColor="accent5" w:themeShade="BF"/>
        </w:rPr>
        <w:t xml:space="preserve">    @JsonAlias({"user_name", "userId"})</w:t>
      </w:r>
    </w:p>
    <w:p w14:paraId="6BA20C04" w14:textId="77777777" w:rsidR="0000071B" w:rsidRPr="000637C4" w:rsidRDefault="0000071B" w:rsidP="0000071B">
      <w:pPr>
        <w:rPr>
          <w:rFonts w:ascii="Consolas" w:hAnsi="Consolas"/>
        </w:rPr>
      </w:pPr>
      <w:r w:rsidRPr="000637C4">
        <w:rPr>
          <w:rFonts w:ascii="Consolas" w:hAnsi="Consolas"/>
        </w:rPr>
        <w:t xml:space="preserve">    private String username;</w:t>
      </w:r>
    </w:p>
    <w:p w14:paraId="42B3EB04" w14:textId="77777777" w:rsidR="0000071B" w:rsidRDefault="0000071B" w:rsidP="0000071B">
      <w:pPr>
        <w:rPr>
          <w:rFonts w:ascii="Consolas" w:hAnsi="Consolas"/>
        </w:rPr>
      </w:pPr>
    </w:p>
    <w:p w14:paraId="0B4BD225" w14:textId="77777777" w:rsidR="0000071B" w:rsidRPr="000637C4" w:rsidRDefault="0000071B" w:rsidP="0000071B">
      <w:pPr>
        <w:rPr>
          <w:rFonts w:ascii="Consolas" w:hAnsi="Consolas"/>
        </w:rPr>
      </w:pPr>
      <w:r w:rsidRPr="00735EAE">
        <w:rPr>
          <w:rFonts w:ascii="Consolas" w:hAnsi="Consolas"/>
        </w:rPr>
        <w:t xml:space="preserve">    // Getters and Setters</w:t>
      </w:r>
    </w:p>
    <w:p w14:paraId="76C9992C" w14:textId="77777777" w:rsidR="0000071B" w:rsidRDefault="0000071B" w:rsidP="0000071B">
      <w:pPr>
        <w:rPr>
          <w:rFonts w:ascii="Consolas" w:hAnsi="Consolas"/>
        </w:rPr>
      </w:pPr>
      <w:r w:rsidRPr="000637C4">
        <w:rPr>
          <w:rFonts w:ascii="Consolas" w:hAnsi="Consolas"/>
        </w:rPr>
        <w:t>}</w:t>
      </w:r>
    </w:p>
    <w:p w14:paraId="2F0634FB" w14:textId="77777777" w:rsidR="0000071B" w:rsidRPr="00C7319C" w:rsidRDefault="0000071B" w:rsidP="0000071B">
      <w:pPr>
        <w:pStyle w:val="Heading8"/>
      </w:pPr>
      <w:r w:rsidRPr="00C7319C">
        <w:t>JsonFormat</w:t>
      </w:r>
    </w:p>
    <w:p w14:paraId="1C2B4EBD" w14:textId="77777777" w:rsidR="0000071B" w:rsidRPr="00C7319C" w:rsidRDefault="0000071B" w:rsidP="0000071B">
      <w:r w:rsidRPr="00C7319C">
        <w:t>package com.fasterxml.jackson.</w:t>
      </w:r>
      <w:r w:rsidRPr="00C7319C">
        <w:rPr>
          <w:color w:val="FF0000"/>
        </w:rPr>
        <w:t>annotation</w:t>
      </w:r>
      <w:r w:rsidRPr="00C7319C">
        <w:t>;</w:t>
      </w:r>
    </w:p>
    <w:p w14:paraId="44785C10" w14:textId="77777777" w:rsidR="0000071B" w:rsidRPr="00C7319C" w:rsidRDefault="0000071B" w:rsidP="0000071B">
      <w:r w:rsidRPr="00C7319C">
        <w:t>@Target({ElementType.</w:t>
      </w:r>
      <w:r w:rsidRPr="00C7319C">
        <w:rPr>
          <w:color w:val="C45911" w:themeColor="accent2" w:themeShade="BF"/>
        </w:rPr>
        <w:t>ANNOTATION_TYPE</w:t>
      </w:r>
      <w:r w:rsidRPr="00C7319C">
        <w:t>, ElementType.</w:t>
      </w:r>
      <w:r w:rsidRPr="00C7319C">
        <w:rPr>
          <w:color w:val="C45911" w:themeColor="accent2" w:themeShade="BF"/>
        </w:rPr>
        <w:t>FIELD</w:t>
      </w:r>
      <w:r w:rsidRPr="00C7319C">
        <w:t>, ElementType.</w:t>
      </w:r>
      <w:r w:rsidRPr="00C7319C">
        <w:rPr>
          <w:color w:val="C45911" w:themeColor="accent2" w:themeShade="BF"/>
        </w:rPr>
        <w:t>METHOD</w:t>
      </w:r>
      <w:r w:rsidRPr="00C7319C">
        <w:t>, ElementType.</w:t>
      </w:r>
      <w:r w:rsidRPr="00C7319C">
        <w:rPr>
          <w:color w:val="C45911" w:themeColor="accent2" w:themeShade="BF"/>
        </w:rPr>
        <w:t>PARAMETER</w:t>
      </w:r>
      <w:r w:rsidRPr="00C7319C">
        <w:t>,</w:t>
      </w:r>
      <w:r>
        <w:rPr>
          <w:rFonts w:hint="eastAsia"/>
        </w:rPr>
        <w:t xml:space="preserve"> </w:t>
      </w:r>
      <w:r w:rsidRPr="00C7319C">
        <w:t>ElementType.</w:t>
      </w:r>
      <w:r w:rsidRPr="00C7319C">
        <w:rPr>
          <w:color w:val="C45911" w:themeColor="accent2" w:themeShade="BF"/>
        </w:rPr>
        <w:t>TYPE</w:t>
      </w:r>
      <w:r w:rsidRPr="00C7319C">
        <w:t>})</w:t>
      </w:r>
    </w:p>
    <w:p w14:paraId="58709C84" w14:textId="77777777" w:rsidR="0000071B" w:rsidRPr="00C7319C" w:rsidRDefault="0000071B" w:rsidP="0000071B">
      <w:r w:rsidRPr="00C7319C">
        <w:t>@Retention(RetentionPolicy.RUNTIME)</w:t>
      </w:r>
    </w:p>
    <w:p w14:paraId="73315176" w14:textId="77777777" w:rsidR="0000071B" w:rsidRPr="00C7319C" w:rsidRDefault="0000071B" w:rsidP="0000071B">
      <w:r w:rsidRPr="00C7319C">
        <w:t>@JacksonAnnotation</w:t>
      </w:r>
    </w:p>
    <w:p w14:paraId="460F1015" w14:textId="77777777" w:rsidR="0000071B" w:rsidRPr="00C7319C" w:rsidRDefault="0000071B" w:rsidP="0000071B">
      <w:r w:rsidRPr="00C7319C">
        <w:t xml:space="preserve">public @interface </w:t>
      </w:r>
      <w:r w:rsidRPr="00C7319C">
        <w:rPr>
          <w:b/>
          <w:bCs/>
        </w:rPr>
        <w:t>JsonFormat</w:t>
      </w:r>
    </w:p>
    <w:p w14:paraId="4AE8C4FA" w14:textId="77777777" w:rsidR="0000071B" w:rsidRDefault="0000071B" w:rsidP="0000071B">
      <w:pPr>
        <w:ind w:left="432"/>
      </w:pPr>
      <w:r>
        <w:rPr>
          <w:rFonts w:hint="eastAsia"/>
        </w:rPr>
        <w:t>C</w:t>
      </w:r>
      <w:r w:rsidRPr="006D5301">
        <w:t xml:space="preserve">ontrol how data is serialized (written to JSON) and deserialized (read from JSON), particularly for date and time formats. </w:t>
      </w:r>
    </w:p>
    <w:p w14:paraId="5ED9925F" w14:textId="77777777" w:rsidR="0000071B" w:rsidRDefault="0000071B" w:rsidP="0000071B">
      <w:pPr>
        <w:ind w:left="432"/>
      </w:pPr>
      <w:r w:rsidRPr="006D5301">
        <w:t xml:space="preserve">This annotation is commonly applied to fields or methods </w:t>
      </w:r>
      <w:r w:rsidRPr="006D5301">
        <w:rPr>
          <w:color w:val="538135" w:themeColor="accent6" w:themeShade="BF"/>
        </w:rPr>
        <w:t>to specify custom formatting rules</w:t>
      </w:r>
      <w:r w:rsidRPr="006D5301">
        <w:t xml:space="preserve">, </w:t>
      </w:r>
    </w:p>
    <w:p w14:paraId="5BD12166" w14:textId="77777777" w:rsidR="0000071B" w:rsidRDefault="0000071B" w:rsidP="0000071B">
      <w:pPr>
        <w:ind w:left="432"/>
      </w:pPr>
      <w:r w:rsidRPr="006D5301">
        <w:t xml:space="preserve">such as the pattern for formatting </w:t>
      </w:r>
      <w:r w:rsidRPr="006D5301">
        <w:rPr>
          <w:color w:val="C45911" w:themeColor="accent2" w:themeShade="BF"/>
        </w:rPr>
        <w:t>LocalDateTime</w:t>
      </w:r>
      <w:r w:rsidRPr="006D5301">
        <w:t xml:space="preserve">, </w:t>
      </w:r>
      <w:r w:rsidRPr="006D5301">
        <w:rPr>
          <w:color w:val="C45911" w:themeColor="accent2" w:themeShade="BF"/>
        </w:rPr>
        <w:t>Date</w:t>
      </w:r>
      <w:r w:rsidRPr="006D5301">
        <w:t xml:space="preserve">, or </w:t>
      </w:r>
      <w:r w:rsidRPr="006D5301">
        <w:rPr>
          <w:color w:val="C45911" w:themeColor="accent2" w:themeShade="BF"/>
        </w:rPr>
        <w:t>other date-time objects</w:t>
      </w:r>
      <w:r w:rsidRPr="006D5301">
        <w:t xml:space="preserve">, or to control how </w:t>
      </w:r>
      <w:r w:rsidRPr="006D5301">
        <w:rPr>
          <w:color w:val="C45911" w:themeColor="accent2" w:themeShade="BF"/>
        </w:rPr>
        <w:t xml:space="preserve">enums </w:t>
      </w:r>
      <w:r w:rsidRPr="006D5301">
        <w:t>are serialized.</w:t>
      </w:r>
    </w:p>
    <w:p w14:paraId="00FB2C90" w14:textId="77777777" w:rsidR="0000071B" w:rsidRDefault="0000071B" w:rsidP="0000071B">
      <w:pPr>
        <w:ind w:left="432"/>
      </w:pPr>
      <w:r>
        <w:rPr>
          <w:rFonts w:hint="eastAsia"/>
        </w:rPr>
        <w:t>D</w:t>
      </w:r>
      <w:r w:rsidRPr="002633D1">
        <w:t>iff</w:t>
      </w:r>
      <w:r>
        <w:rPr>
          <w:rFonts w:hint="eastAsia"/>
        </w:rPr>
        <w:t>erence</w:t>
      </w:r>
      <w:r w:rsidRPr="002633D1">
        <w:t xml:space="preserve"> between @DateTimeFormat and @JsonFormat</w:t>
      </w:r>
    </w:p>
    <w:p w14:paraId="3EE93002" w14:textId="77777777" w:rsidR="0000071B" w:rsidRDefault="0000071B" w:rsidP="0000071B">
      <w:pPr>
        <w:ind w:left="864"/>
      </w:pPr>
      <w:r>
        <w:t>@DateTimeFormat</w:t>
      </w:r>
    </w:p>
    <w:p w14:paraId="12E39033" w14:textId="77777777" w:rsidR="0000071B" w:rsidRDefault="0000071B" w:rsidP="0000071B">
      <w:pPr>
        <w:ind w:left="1296"/>
      </w:pPr>
      <w:r w:rsidRPr="003A785F">
        <w:t xml:space="preserve">Specify the format of the front-end input time type. Otherwise, </w:t>
      </w:r>
      <w:r w:rsidRPr="003A785F">
        <w:rPr>
          <w:color w:val="538135" w:themeColor="accent6" w:themeShade="BF"/>
        </w:rPr>
        <w:t xml:space="preserve">an exception is thrown </w:t>
      </w:r>
      <w:r w:rsidRPr="003A785F">
        <w:t xml:space="preserve">and </w:t>
      </w:r>
      <w:r w:rsidRPr="003A785F">
        <w:rPr>
          <w:color w:val="538135" w:themeColor="accent6" w:themeShade="BF"/>
        </w:rPr>
        <w:t>the format will not be converted</w:t>
      </w:r>
      <w:r w:rsidRPr="003A785F">
        <w:t>.</w:t>
      </w:r>
    </w:p>
    <w:p w14:paraId="3F1FC0CE" w14:textId="77777777" w:rsidR="0000071B" w:rsidRDefault="0000071B" w:rsidP="0000071B">
      <w:pPr>
        <w:ind w:left="1296"/>
      </w:pPr>
      <w:r>
        <w:t xml:space="preserve">Formats date/time values for </w:t>
      </w:r>
      <w:r w:rsidRPr="00925572">
        <w:rPr>
          <w:color w:val="538135" w:themeColor="accent6" w:themeShade="BF"/>
        </w:rPr>
        <w:t>request parameters</w:t>
      </w:r>
      <w:r>
        <w:t xml:space="preserve">, </w:t>
      </w:r>
      <w:r w:rsidRPr="00925572">
        <w:rPr>
          <w:color w:val="538135" w:themeColor="accent6" w:themeShade="BF"/>
        </w:rPr>
        <w:t>form inputs</w:t>
      </w:r>
      <w:r>
        <w:t xml:space="preserve">, and </w:t>
      </w:r>
      <w:r w:rsidRPr="00925572">
        <w:rPr>
          <w:color w:val="538135" w:themeColor="accent6" w:themeShade="BF"/>
        </w:rPr>
        <w:t xml:space="preserve">model attributes </w:t>
      </w:r>
      <w:r>
        <w:t>in a web environment.</w:t>
      </w:r>
    </w:p>
    <w:p w14:paraId="4034753B" w14:textId="77777777" w:rsidR="0000071B" w:rsidRDefault="0000071B" w:rsidP="0000071B">
      <w:pPr>
        <w:ind w:left="1296"/>
      </w:pPr>
      <w:r w:rsidRPr="000E0346">
        <w:t xml:space="preserve">@DateTimeFormat </w:t>
      </w:r>
      <w:r w:rsidRPr="000E0346">
        <w:rPr>
          <w:color w:val="C45911" w:themeColor="accent2" w:themeShade="BF"/>
        </w:rPr>
        <w:t>cannot be used directly for formatting or parsing fields in an @RequestBody</w:t>
      </w:r>
      <w:r w:rsidRPr="000E0346">
        <w:t>.</w:t>
      </w:r>
    </w:p>
    <w:p w14:paraId="37821C78" w14:textId="77777777" w:rsidR="0000071B" w:rsidRDefault="0000071B" w:rsidP="0000071B">
      <w:pPr>
        <w:ind w:left="864"/>
      </w:pPr>
      <w:r>
        <w:t>@JsonFormat</w:t>
      </w:r>
    </w:p>
    <w:p w14:paraId="158AFEBD" w14:textId="77777777" w:rsidR="0000071B" w:rsidRDefault="0000071B" w:rsidP="0000071B">
      <w:pPr>
        <w:ind w:left="1296"/>
      </w:pPr>
      <w:r w:rsidRPr="00F16938">
        <w:t xml:space="preserve">Specify the time type parameter format </w:t>
      </w:r>
      <w:r w:rsidRPr="00F16938">
        <w:rPr>
          <w:color w:val="538135" w:themeColor="accent6" w:themeShade="BF"/>
        </w:rPr>
        <w:t>passed in by the front end</w:t>
      </w:r>
      <w:r w:rsidRPr="00F16938">
        <w:t xml:space="preserve">, or specify the time type format </w:t>
      </w:r>
      <w:r w:rsidRPr="00F16938">
        <w:rPr>
          <w:color w:val="538135" w:themeColor="accent6" w:themeShade="BF"/>
        </w:rPr>
        <w:t xml:space="preserve">of the back end's response </w:t>
      </w:r>
      <w:r w:rsidRPr="00F16938">
        <w:t>to the front end;</w:t>
      </w:r>
    </w:p>
    <w:p w14:paraId="105B55A8" w14:textId="77777777" w:rsidR="0000071B" w:rsidRDefault="0000071B" w:rsidP="0000071B">
      <w:pPr>
        <w:ind w:left="1296"/>
      </w:pPr>
      <w:r>
        <w:t xml:space="preserve">Formats date/time values for </w:t>
      </w:r>
      <w:r w:rsidRPr="00925572">
        <w:rPr>
          <w:color w:val="538135" w:themeColor="accent6" w:themeShade="BF"/>
        </w:rPr>
        <w:t xml:space="preserve">JSON serialization and deserialization </w:t>
      </w:r>
      <w:r>
        <w:t>when returning responses or receiving JSON payloads in REST services.</w:t>
      </w:r>
    </w:p>
    <w:p w14:paraId="1AF1BBF7" w14:textId="77777777" w:rsidR="0000071B" w:rsidRDefault="0000071B" w:rsidP="0000071B">
      <w:r>
        <w:t xml:space="preserve">public String </w:t>
      </w:r>
      <w:r w:rsidRPr="003C5877">
        <w:rPr>
          <w:color w:val="00B0F0"/>
        </w:rPr>
        <w:t>pattern</w:t>
      </w:r>
      <w:r>
        <w:t>() default "";</w:t>
      </w:r>
    </w:p>
    <w:p w14:paraId="46C4B378" w14:textId="77777777" w:rsidR="0000071B" w:rsidRDefault="0000071B" w:rsidP="0000071B">
      <w:r>
        <w:t xml:space="preserve">public Shape </w:t>
      </w:r>
      <w:r w:rsidRPr="003C5877">
        <w:rPr>
          <w:color w:val="00B0F0"/>
        </w:rPr>
        <w:t>shape</w:t>
      </w:r>
      <w:r>
        <w:t>() default Shape.ANY;</w:t>
      </w:r>
    </w:p>
    <w:p w14:paraId="0325DA0A" w14:textId="77777777" w:rsidR="0000071B" w:rsidRDefault="0000071B" w:rsidP="0000071B">
      <w:r>
        <w:t xml:space="preserve">public String </w:t>
      </w:r>
      <w:r w:rsidRPr="003C5877">
        <w:rPr>
          <w:color w:val="00B0F0"/>
        </w:rPr>
        <w:t>locale</w:t>
      </w:r>
      <w:r>
        <w:t>() default DEFAULT_LOCALE;</w:t>
      </w:r>
    </w:p>
    <w:p w14:paraId="5E2A6422" w14:textId="77777777" w:rsidR="0000071B" w:rsidRDefault="0000071B" w:rsidP="0000071B">
      <w:pPr>
        <w:ind w:left="432"/>
      </w:pPr>
      <w:r>
        <w:rPr>
          <w:rFonts w:hint="eastAsia"/>
        </w:rPr>
        <w:t>S</w:t>
      </w:r>
      <w:r w:rsidRPr="00F77584">
        <w:t>pecify a locale (language and region) for formatting dates, times, or numbers during serialization and deserialization.</w:t>
      </w:r>
    </w:p>
    <w:p w14:paraId="1B505688" w14:textId="77777777" w:rsidR="0000071B" w:rsidRDefault="0000071B" w:rsidP="0000071B">
      <w:pPr>
        <w:ind w:left="432"/>
      </w:pPr>
      <w:r w:rsidRPr="00BE3B03">
        <w:t>locale = "fr_FR"</w:t>
      </w:r>
    </w:p>
    <w:p w14:paraId="74145248" w14:textId="77777777" w:rsidR="0000071B" w:rsidRDefault="0000071B" w:rsidP="0000071B">
      <w:pPr>
        <w:ind w:left="864"/>
      </w:pPr>
      <w:r w:rsidRPr="00BE3B03">
        <w:t xml:space="preserve">Specifies the locale as French (France). In this case, the days and months will be formatted in French. </w:t>
      </w:r>
    </w:p>
    <w:p w14:paraId="4AA57ACF" w14:textId="77777777" w:rsidR="0000071B" w:rsidRDefault="0000071B" w:rsidP="0000071B">
      <w:pPr>
        <w:ind w:left="864"/>
      </w:pPr>
      <w:r w:rsidRPr="00BE3B03">
        <w:t>So, for a date like 2024-09-20, it might output as "</w:t>
      </w:r>
      <w:r w:rsidRPr="00BE3B03">
        <w:rPr>
          <w:color w:val="C45911" w:themeColor="accent2" w:themeShade="BF"/>
        </w:rPr>
        <w:t>vendredi, 20 septembre 2024</w:t>
      </w:r>
      <w:r w:rsidRPr="00BE3B03">
        <w:t>" (Friday, 20 September 2024).</w:t>
      </w:r>
    </w:p>
    <w:p w14:paraId="49652B58" w14:textId="77777777" w:rsidR="0000071B" w:rsidRDefault="0000071B" w:rsidP="0000071B"/>
    <w:p w14:paraId="493CA822" w14:textId="77777777" w:rsidR="0000071B" w:rsidRPr="00C2762B" w:rsidRDefault="0000071B" w:rsidP="0000071B">
      <w:r>
        <w:t xml:space="preserve">public String </w:t>
      </w:r>
      <w:r w:rsidRPr="003C5877">
        <w:rPr>
          <w:color w:val="00B0F0"/>
        </w:rPr>
        <w:t>timezone</w:t>
      </w:r>
      <w:r>
        <w:t>() default DEFAULT_TIMEZONE;</w:t>
      </w:r>
    </w:p>
    <w:p w14:paraId="370B0009" w14:textId="77777777" w:rsidR="0000071B" w:rsidRDefault="0000071B" w:rsidP="0000071B"/>
    <w:p w14:paraId="3C0D3163" w14:textId="77777777" w:rsidR="0000071B" w:rsidRDefault="0000071B" w:rsidP="0000071B"/>
    <w:p w14:paraId="612C6DD1" w14:textId="77777777" w:rsidR="0000071B" w:rsidRDefault="0000071B" w:rsidP="0000071B">
      <w:r>
        <w:t>public enum Shape</w:t>
      </w:r>
    </w:p>
    <w:p w14:paraId="007DD661" w14:textId="77777777" w:rsidR="0000071B" w:rsidRDefault="0000071B" w:rsidP="0000071B">
      <w:r>
        <w:t>{</w:t>
      </w:r>
    </w:p>
    <w:p w14:paraId="7695E67B" w14:textId="77777777" w:rsidR="0000071B" w:rsidRDefault="0000071B" w:rsidP="0000071B">
      <w:r>
        <w:t xml:space="preserve">    </w:t>
      </w:r>
      <w:r w:rsidRPr="00CD65A5">
        <w:rPr>
          <w:color w:val="00B0F0"/>
        </w:rPr>
        <w:t>ANY</w:t>
      </w:r>
      <w:r>
        <w:t>,</w:t>
      </w:r>
    </w:p>
    <w:p w14:paraId="6FB7F312" w14:textId="77777777" w:rsidR="0000071B" w:rsidRDefault="0000071B" w:rsidP="0000071B">
      <w:r>
        <w:t xml:space="preserve">    </w:t>
      </w:r>
      <w:r w:rsidRPr="00CD65A5">
        <w:rPr>
          <w:color w:val="00B0F0"/>
        </w:rPr>
        <w:t>NATURAL</w:t>
      </w:r>
      <w:r>
        <w:t>,</w:t>
      </w:r>
    </w:p>
    <w:p w14:paraId="7EF4DE9D" w14:textId="77777777" w:rsidR="0000071B" w:rsidRDefault="0000071B" w:rsidP="0000071B">
      <w:r>
        <w:t xml:space="preserve">    </w:t>
      </w:r>
      <w:r w:rsidRPr="00CD65A5">
        <w:rPr>
          <w:color w:val="00B0F0"/>
        </w:rPr>
        <w:t>SCALAR</w:t>
      </w:r>
      <w:r>
        <w:t>,</w:t>
      </w:r>
    </w:p>
    <w:p w14:paraId="130D2E97" w14:textId="77777777" w:rsidR="0000071B" w:rsidRDefault="0000071B" w:rsidP="0000071B">
      <w:r>
        <w:t xml:space="preserve">    </w:t>
      </w:r>
      <w:r w:rsidRPr="00CD65A5">
        <w:rPr>
          <w:color w:val="00B0F0"/>
        </w:rPr>
        <w:t>ARRAY</w:t>
      </w:r>
      <w:r>
        <w:t>,</w:t>
      </w:r>
    </w:p>
    <w:p w14:paraId="7BC10C93" w14:textId="77777777" w:rsidR="0000071B" w:rsidRDefault="0000071B" w:rsidP="0000071B">
      <w:r>
        <w:t xml:space="preserve">    </w:t>
      </w:r>
      <w:r w:rsidRPr="00CD65A5">
        <w:rPr>
          <w:color w:val="00B0F0"/>
        </w:rPr>
        <w:t>OBJECT</w:t>
      </w:r>
      <w:r>
        <w:t>,</w:t>
      </w:r>
    </w:p>
    <w:p w14:paraId="380C6CAC" w14:textId="77777777" w:rsidR="0000071B" w:rsidRDefault="0000071B" w:rsidP="0000071B">
      <w:r>
        <w:t xml:space="preserve">    </w:t>
      </w:r>
      <w:r w:rsidRPr="00CD65A5">
        <w:rPr>
          <w:color w:val="00B0F0"/>
        </w:rPr>
        <w:t>NUMBER</w:t>
      </w:r>
      <w:r>
        <w:t>,</w:t>
      </w:r>
    </w:p>
    <w:p w14:paraId="4FB1D355" w14:textId="77777777" w:rsidR="0000071B" w:rsidRDefault="0000071B" w:rsidP="0000071B">
      <w:r>
        <w:t xml:space="preserve">    </w:t>
      </w:r>
      <w:r w:rsidRPr="00CD65A5">
        <w:rPr>
          <w:color w:val="00B0F0"/>
        </w:rPr>
        <w:t>NUMBER_FLOAT</w:t>
      </w:r>
      <w:r>
        <w:t>,</w:t>
      </w:r>
    </w:p>
    <w:p w14:paraId="74053D57" w14:textId="77777777" w:rsidR="0000071B" w:rsidRDefault="0000071B" w:rsidP="0000071B">
      <w:r>
        <w:t xml:space="preserve">    </w:t>
      </w:r>
      <w:r w:rsidRPr="00CD65A5">
        <w:rPr>
          <w:color w:val="00B0F0"/>
        </w:rPr>
        <w:t>NUMBER_INT</w:t>
      </w:r>
      <w:r>
        <w:t>,</w:t>
      </w:r>
    </w:p>
    <w:p w14:paraId="080F2E2A" w14:textId="77777777" w:rsidR="0000071B" w:rsidRDefault="0000071B" w:rsidP="0000071B">
      <w:r>
        <w:t xml:space="preserve">    </w:t>
      </w:r>
      <w:r w:rsidRPr="00CD65A5">
        <w:rPr>
          <w:color w:val="00B0F0"/>
        </w:rPr>
        <w:t>STRING</w:t>
      </w:r>
      <w:r>
        <w:t>,</w:t>
      </w:r>
    </w:p>
    <w:p w14:paraId="496AC8F7" w14:textId="77777777" w:rsidR="0000071B" w:rsidRDefault="0000071B" w:rsidP="0000071B">
      <w:r>
        <w:t xml:space="preserve">    </w:t>
      </w:r>
      <w:r w:rsidRPr="00CD65A5">
        <w:rPr>
          <w:color w:val="00B0F0"/>
        </w:rPr>
        <w:t>BOOLEAN</w:t>
      </w:r>
      <w:r>
        <w:t>,</w:t>
      </w:r>
    </w:p>
    <w:p w14:paraId="20AC7F0E" w14:textId="77777777" w:rsidR="0000071B" w:rsidRDefault="0000071B" w:rsidP="0000071B">
      <w:r>
        <w:t xml:space="preserve">    </w:t>
      </w:r>
      <w:r w:rsidRPr="00CD65A5">
        <w:rPr>
          <w:color w:val="00B0F0"/>
        </w:rPr>
        <w:t>BINARY</w:t>
      </w:r>
    </w:p>
    <w:p w14:paraId="1492EEF7" w14:textId="77777777" w:rsidR="0000071B" w:rsidRDefault="0000071B" w:rsidP="0000071B">
      <w:r>
        <w:t xml:space="preserve">    ;</w:t>
      </w:r>
    </w:p>
    <w:p w14:paraId="63E63A04" w14:textId="77777777" w:rsidR="0000071B" w:rsidRPr="00CD65A5" w:rsidRDefault="0000071B" w:rsidP="0000071B">
      <w:r>
        <w:t>}</w:t>
      </w:r>
    </w:p>
    <w:p w14:paraId="124CA5D0" w14:textId="77777777" w:rsidR="0000071B" w:rsidRPr="006D5301" w:rsidRDefault="0000071B" w:rsidP="0000071B">
      <w:pPr>
        <w:ind w:left="432"/>
      </w:pPr>
    </w:p>
    <w:p w14:paraId="2181E7CB" w14:textId="77777777" w:rsidR="0000071B" w:rsidRDefault="0000071B" w:rsidP="0000071B">
      <w:pPr>
        <w:pStyle w:val="Heading9"/>
      </w:pPr>
      <w:r w:rsidRPr="00B84265">
        <w:t>Date and Time Formatting</w:t>
      </w:r>
    </w:p>
    <w:p w14:paraId="0FA61850" w14:textId="77777777" w:rsidR="0000071B" w:rsidRDefault="0000071B" w:rsidP="0000071B">
      <w:r w:rsidRPr="00E14E96">
        <w:t xml:space="preserve">@JsonFormat is often used to define the format for date and time fields. </w:t>
      </w:r>
    </w:p>
    <w:p w14:paraId="71FF6610" w14:textId="77777777" w:rsidR="0000071B" w:rsidRDefault="0000071B" w:rsidP="0000071B">
      <w:r w:rsidRPr="00E14E96">
        <w:t xml:space="preserve">You can specify the desired format using the </w:t>
      </w:r>
      <w:r w:rsidRPr="00C2762B">
        <w:rPr>
          <w:color w:val="538135" w:themeColor="accent6" w:themeShade="BF"/>
        </w:rPr>
        <w:t xml:space="preserve">pattern </w:t>
      </w:r>
      <w:r w:rsidRPr="00E14E96">
        <w:t xml:space="preserve">attribute, which follows the </w:t>
      </w:r>
      <w:r w:rsidRPr="00C2762B">
        <w:rPr>
          <w:color w:val="538135" w:themeColor="accent6" w:themeShade="BF"/>
        </w:rPr>
        <w:t xml:space="preserve">java.time </w:t>
      </w:r>
      <w:r w:rsidRPr="00C2762B">
        <w:t>or</w:t>
      </w:r>
      <w:r w:rsidRPr="00C2762B">
        <w:rPr>
          <w:color w:val="538135" w:themeColor="accent6" w:themeShade="BF"/>
        </w:rPr>
        <w:t xml:space="preserve"> SimpleDateFormat </w:t>
      </w:r>
      <w:r w:rsidRPr="00E14E96">
        <w:t xml:space="preserve">conventions. </w:t>
      </w:r>
    </w:p>
    <w:p w14:paraId="6DFB6C12" w14:textId="77777777" w:rsidR="0000071B" w:rsidRDefault="0000071B" w:rsidP="0000071B">
      <w:r w:rsidRPr="00E14E96">
        <w:t>Here, the eventDate field will be serialized and deserialized in the "yyyy-MM-dd HH:mm:ss" format.</w:t>
      </w:r>
    </w:p>
    <w:p w14:paraId="616DDCE8" w14:textId="77777777" w:rsidR="0000071B" w:rsidRDefault="0000071B" w:rsidP="0000071B"/>
    <w:p w14:paraId="4EC09F8D" w14:textId="77777777" w:rsidR="0000071B" w:rsidRPr="00E14E96" w:rsidRDefault="0000071B" w:rsidP="0000071B">
      <w:pPr>
        <w:rPr>
          <w:rFonts w:ascii="Consolas" w:hAnsi="Consolas"/>
        </w:rPr>
      </w:pPr>
      <w:r w:rsidRPr="00E14E96">
        <w:rPr>
          <w:rFonts w:ascii="Consolas" w:hAnsi="Consolas"/>
        </w:rPr>
        <w:t>import com.fasterxml.jackson.annotation.JsonFormat;</w:t>
      </w:r>
    </w:p>
    <w:p w14:paraId="4EB5B3F2" w14:textId="77777777" w:rsidR="0000071B" w:rsidRPr="00E14E96" w:rsidRDefault="0000071B" w:rsidP="0000071B">
      <w:pPr>
        <w:rPr>
          <w:rFonts w:ascii="Consolas" w:hAnsi="Consolas"/>
        </w:rPr>
      </w:pPr>
      <w:r w:rsidRPr="00E14E96">
        <w:rPr>
          <w:rFonts w:ascii="Consolas" w:hAnsi="Consolas"/>
        </w:rPr>
        <w:t>import java.time.LocalDateTime;</w:t>
      </w:r>
    </w:p>
    <w:p w14:paraId="2BC52EF2" w14:textId="77777777" w:rsidR="0000071B" w:rsidRPr="00E14E96" w:rsidRDefault="0000071B" w:rsidP="0000071B">
      <w:pPr>
        <w:rPr>
          <w:rFonts w:ascii="Consolas" w:hAnsi="Consolas"/>
        </w:rPr>
      </w:pPr>
    </w:p>
    <w:p w14:paraId="46A6C032" w14:textId="77777777" w:rsidR="0000071B" w:rsidRPr="009540CF" w:rsidRDefault="0000071B" w:rsidP="0000071B">
      <w:pPr>
        <w:rPr>
          <w:rFonts w:ascii="Consolas" w:hAnsi="Consolas"/>
        </w:rPr>
      </w:pPr>
      <w:r w:rsidRPr="009540CF">
        <w:rPr>
          <w:rFonts w:ascii="Consolas" w:hAnsi="Consolas"/>
        </w:rPr>
        <w:t>public class Event {</w:t>
      </w:r>
    </w:p>
    <w:p w14:paraId="0628268B" w14:textId="77777777" w:rsidR="0000071B" w:rsidRPr="009540CF" w:rsidRDefault="0000071B" w:rsidP="0000071B">
      <w:pPr>
        <w:rPr>
          <w:rFonts w:ascii="Consolas" w:hAnsi="Consolas"/>
          <w:color w:val="2F5496" w:themeColor="accent5" w:themeShade="BF"/>
        </w:rPr>
      </w:pPr>
      <w:r w:rsidRPr="009540CF">
        <w:rPr>
          <w:rFonts w:ascii="Consolas" w:hAnsi="Consolas"/>
          <w:color w:val="2F5496" w:themeColor="accent5" w:themeShade="BF"/>
        </w:rPr>
        <w:t xml:space="preserve">    @JsonFormat(shape = JsonFormat.Shape.STRING, pattern = "yyyy-MM-dd HH:mm:ss", timezone = "UTC")</w:t>
      </w:r>
    </w:p>
    <w:p w14:paraId="4D5B56F2" w14:textId="77777777" w:rsidR="0000071B" w:rsidRPr="009540CF" w:rsidRDefault="0000071B" w:rsidP="0000071B">
      <w:pPr>
        <w:rPr>
          <w:rFonts w:ascii="Consolas" w:hAnsi="Consolas"/>
        </w:rPr>
      </w:pPr>
      <w:r w:rsidRPr="009540CF">
        <w:rPr>
          <w:rFonts w:ascii="Consolas" w:hAnsi="Consolas"/>
        </w:rPr>
        <w:t xml:space="preserve">    private LocalDateTime eventDate;</w:t>
      </w:r>
    </w:p>
    <w:p w14:paraId="44236173" w14:textId="77777777" w:rsidR="0000071B" w:rsidRPr="009540CF" w:rsidRDefault="0000071B" w:rsidP="0000071B">
      <w:pPr>
        <w:rPr>
          <w:rFonts w:ascii="Consolas" w:hAnsi="Consolas"/>
        </w:rPr>
      </w:pPr>
    </w:p>
    <w:p w14:paraId="1C5E42F5" w14:textId="77777777" w:rsidR="0000071B" w:rsidRPr="009540CF" w:rsidRDefault="0000071B" w:rsidP="0000071B">
      <w:pPr>
        <w:rPr>
          <w:rFonts w:ascii="Consolas" w:hAnsi="Consolas"/>
        </w:rPr>
      </w:pPr>
      <w:r w:rsidRPr="009540CF">
        <w:rPr>
          <w:rFonts w:ascii="Consolas" w:hAnsi="Consolas"/>
        </w:rPr>
        <w:t xml:space="preserve">    // Getters and setters</w:t>
      </w:r>
    </w:p>
    <w:p w14:paraId="673B8419" w14:textId="77777777" w:rsidR="0000071B" w:rsidRPr="00E14E96" w:rsidRDefault="0000071B" w:rsidP="0000071B">
      <w:pPr>
        <w:rPr>
          <w:rFonts w:ascii="Consolas" w:hAnsi="Consolas"/>
        </w:rPr>
      </w:pPr>
      <w:r w:rsidRPr="009540CF">
        <w:rPr>
          <w:rFonts w:ascii="Consolas" w:hAnsi="Consolas"/>
        </w:rPr>
        <w:t>}</w:t>
      </w:r>
    </w:p>
    <w:p w14:paraId="71479DC7" w14:textId="77777777" w:rsidR="0000071B" w:rsidRDefault="0000071B" w:rsidP="0000071B">
      <w:pPr>
        <w:pStyle w:val="Heading9"/>
      </w:pPr>
      <w:r w:rsidRPr="001E4C01">
        <w:t>Enum Formatting</w:t>
      </w:r>
    </w:p>
    <w:p w14:paraId="637CCE4E" w14:textId="77777777" w:rsidR="0000071B" w:rsidRDefault="0000071B" w:rsidP="0000071B">
      <w:r w:rsidRPr="001E4C01">
        <w:t xml:space="preserve">You can also use @JsonFormat to control how enums are serialized. </w:t>
      </w:r>
    </w:p>
    <w:p w14:paraId="46037FA5" w14:textId="77777777" w:rsidR="0000071B" w:rsidRDefault="0000071B" w:rsidP="0000071B">
      <w:r w:rsidRPr="001E4C01">
        <w:t xml:space="preserve">By default, Jackson serializes enums by their name, but @JsonFormat can specify whether </w:t>
      </w:r>
      <w:r w:rsidRPr="00C2762B">
        <w:rPr>
          <w:color w:val="538135" w:themeColor="accent6" w:themeShade="BF"/>
        </w:rPr>
        <w:t>to serialize them by index or as a string</w:t>
      </w:r>
      <w:r w:rsidRPr="001E4C01">
        <w:t>.</w:t>
      </w:r>
    </w:p>
    <w:p w14:paraId="0F44B9B5" w14:textId="77777777" w:rsidR="0000071B" w:rsidRPr="00C2762B" w:rsidRDefault="0000071B" w:rsidP="0000071B">
      <w:pPr>
        <w:rPr>
          <w:lang w:val="en-GB"/>
        </w:rPr>
      </w:pPr>
      <w:r w:rsidRPr="00C2762B">
        <w:rPr>
          <w:lang w:val="en-GB"/>
        </w:rPr>
        <w:t>Here, the status field will be serialized as a number (index of the enum).</w:t>
      </w:r>
    </w:p>
    <w:p w14:paraId="5A950348" w14:textId="77777777" w:rsidR="0000071B" w:rsidRDefault="0000071B" w:rsidP="0000071B"/>
    <w:p w14:paraId="21ABD9A5" w14:textId="77777777" w:rsidR="0000071B" w:rsidRPr="00C2762B" w:rsidRDefault="0000071B" w:rsidP="0000071B">
      <w:pPr>
        <w:rPr>
          <w:rFonts w:ascii="Consolas" w:hAnsi="Consolas"/>
        </w:rPr>
      </w:pPr>
      <w:r w:rsidRPr="00C2762B">
        <w:rPr>
          <w:rFonts w:ascii="Consolas" w:hAnsi="Consolas"/>
        </w:rPr>
        <w:t>public enum Status {</w:t>
      </w:r>
    </w:p>
    <w:p w14:paraId="58C9456A" w14:textId="77777777" w:rsidR="0000071B" w:rsidRPr="00C2762B" w:rsidRDefault="0000071B" w:rsidP="0000071B">
      <w:pPr>
        <w:rPr>
          <w:rFonts w:ascii="Consolas" w:hAnsi="Consolas"/>
        </w:rPr>
      </w:pPr>
      <w:r w:rsidRPr="00C2762B">
        <w:rPr>
          <w:rFonts w:ascii="Consolas" w:hAnsi="Consolas"/>
        </w:rPr>
        <w:t xml:space="preserve">    ACTIVE, INACTIVE</w:t>
      </w:r>
    </w:p>
    <w:p w14:paraId="3C78CF5F" w14:textId="77777777" w:rsidR="0000071B" w:rsidRPr="00C2762B" w:rsidRDefault="0000071B" w:rsidP="0000071B">
      <w:pPr>
        <w:rPr>
          <w:rFonts w:ascii="Consolas" w:hAnsi="Consolas"/>
        </w:rPr>
      </w:pPr>
      <w:r w:rsidRPr="00C2762B">
        <w:rPr>
          <w:rFonts w:ascii="Consolas" w:hAnsi="Consolas"/>
        </w:rPr>
        <w:t>}</w:t>
      </w:r>
    </w:p>
    <w:p w14:paraId="01B83D84" w14:textId="77777777" w:rsidR="0000071B" w:rsidRPr="00C2762B" w:rsidRDefault="0000071B" w:rsidP="0000071B">
      <w:pPr>
        <w:rPr>
          <w:rFonts w:ascii="Consolas" w:hAnsi="Consolas"/>
        </w:rPr>
      </w:pPr>
    </w:p>
    <w:p w14:paraId="141CA7CE" w14:textId="77777777" w:rsidR="0000071B" w:rsidRPr="00C2762B" w:rsidRDefault="0000071B" w:rsidP="0000071B">
      <w:pPr>
        <w:rPr>
          <w:rFonts w:ascii="Consolas" w:hAnsi="Consolas"/>
        </w:rPr>
      </w:pPr>
      <w:r w:rsidRPr="00C2762B">
        <w:rPr>
          <w:rFonts w:ascii="Consolas" w:hAnsi="Consolas"/>
        </w:rPr>
        <w:t>public class User {</w:t>
      </w:r>
    </w:p>
    <w:p w14:paraId="2A5E3BD1" w14:textId="77777777" w:rsidR="0000071B" w:rsidRPr="00C2762B" w:rsidRDefault="0000071B" w:rsidP="0000071B">
      <w:pPr>
        <w:rPr>
          <w:rFonts w:ascii="Consolas" w:hAnsi="Consolas"/>
          <w:color w:val="2F5496" w:themeColor="accent5" w:themeShade="BF"/>
        </w:rPr>
      </w:pPr>
      <w:r w:rsidRPr="00C2762B">
        <w:rPr>
          <w:rFonts w:ascii="Consolas" w:hAnsi="Consolas"/>
          <w:color w:val="2F5496" w:themeColor="accent5" w:themeShade="BF"/>
        </w:rPr>
        <w:t xml:space="preserve">    @JsonFormat(shape = JsonFormat.Shape.NUMBER)</w:t>
      </w:r>
    </w:p>
    <w:p w14:paraId="7C299152" w14:textId="77777777" w:rsidR="0000071B" w:rsidRPr="00C2762B" w:rsidRDefault="0000071B" w:rsidP="0000071B">
      <w:pPr>
        <w:rPr>
          <w:rFonts w:ascii="Consolas" w:hAnsi="Consolas"/>
        </w:rPr>
      </w:pPr>
      <w:r w:rsidRPr="00C2762B">
        <w:rPr>
          <w:rFonts w:ascii="Consolas" w:hAnsi="Consolas"/>
        </w:rPr>
        <w:t xml:space="preserve">    private Status status;</w:t>
      </w:r>
    </w:p>
    <w:p w14:paraId="61B8F32B" w14:textId="77777777" w:rsidR="0000071B" w:rsidRPr="00C2762B" w:rsidRDefault="0000071B" w:rsidP="0000071B">
      <w:pPr>
        <w:rPr>
          <w:rFonts w:ascii="Consolas" w:hAnsi="Consolas"/>
        </w:rPr>
      </w:pPr>
    </w:p>
    <w:p w14:paraId="0F55A68B" w14:textId="77777777" w:rsidR="0000071B" w:rsidRPr="00C2762B" w:rsidRDefault="0000071B" w:rsidP="0000071B">
      <w:pPr>
        <w:rPr>
          <w:rFonts w:ascii="Consolas" w:hAnsi="Consolas"/>
        </w:rPr>
      </w:pPr>
      <w:r w:rsidRPr="00C2762B">
        <w:rPr>
          <w:rFonts w:ascii="Consolas" w:hAnsi="Consolas"/>
        </w:rPr>
        <w:t xml:space="preserve">    // Getters and setters</w:t>
      </w:r>
    </w:p>
    <w:p w14:paraId="63E2E7E1" w14:textId="77777777" w:rsidR="0000071B" w:rsidRPr="00C2762B" w:rsidRDefault="0000071B" w:rsidP="0000071B">
      <w:pPr>
        <w:rPr>
          <w:rFonts w:ascii="Consolas" w:hAnsi="Consolas"/>
        </w:rPr>
      </w:pPr>
      <w:r w:rsidRPr="00C2762B">
        <w:rPr>
          <w:rFonts w:ascii="Consolas" w:hAnsi="Consolas"/>
        </w:rPr>
        <w:t>}</w:t>
      </w:r>
    </w:p>
    <w:p w14:paraId="12E68439" w14:textId="77777777" w:rsidR="0000071B" w:rsidRDefault="0000071B" w:rsidP="0000071B">
      <w:pPr>
        <w:pStyle w:val="Heading9"/>
      </w:pPr>
      <w:r w:rsidRPr="00EF321A">
        <w:t>Using the Enum in Your Model</w:t>
      </w:r>
    </w:p>
    <w:p w14:paraId="306B3E3F" w14:textId="77777777" w:rsidR="0000071B" w:rsidRPr="00EF321A" w:rsidRDefault="0000071B" w:rsidP="0000071B">
      <w:pPr>
        <w:rPr>
          <w:lang w:val="en-GB"/>
        </w:rPr>
      </w:pPr>
      <w:r w:rsidRPr="00EF321A">
        <w:rPr>
          <w:lang w:val="en-GB"/>
        </w:rPr>
        <w:t>You can then use the enum in your model class like this:</w:t>
      </w:r>
    </w:p>
    <w:p w14:paraId="1D3FD1ED" w14:textId="77777777" w:rsidR="0000071B" w:rsidRDefault="0000071B" w:rsidP="0000071B"/>
    <w:p w14:paraId="34653F2D" w14:textId="77777777" w:rsidR="0000071B" w:rsidRPr="00324B67" w:rsidRDefault="0000071B" w:rsidP="0000071B">
      <w:pPr>
        <w:rPr>
          <w:rFonts w:ascii="Consolas" w:hAnsi="Consolas"/>
        </w:rPr>
      </w:pPr>
      <w:r w:rsidRPr="00324B67">
        <w:rPr>
          <w:rFonts w:ascii="Consolas" w:hAnsi="Consolas"/>
        </w:rPr>
        <w:t>import com.fasterxml.jackson.annotation.JsonFormat;</w:t>
      </w:r>
    </w:p>
    <w:p w14:paraId="2B355F2A" w14:textId="77777777" w:rsidR="0000071B" w:rsidRPr="00324B67" w:rsidRDefault="0000071B" w:rsidP="0000071B">
      <w:pPr>
        <w:rPr>
          <w:rFonts w:ascii="Consolas" w:hAnsi="Consolas"/>
        </w:rPr>
      </w:pPr>
    </w:p>
    <w:p w14:paraId="3990A27A" w14:textId="77777777" w:rsidR="0000071B" w:rsidRPr="00324B67" w:rsidRDefault="0000071B" w:rsidP="0000071B">
      <w:pPr>
        <w:rPr>
          <w:rFonts w:ascii="Consolas" w:hAnsi="Consolas"/>
        </w:rPr>
      </w:pPr>
      <w:r w:rsidRPr="00324B67">
        <w:rPr>
          <w:rFonts w:ascii="Consolas" w:hAnsi="Consolas"/>
        </w:rPr>
        <w:t>public class Person {</w:t>
      </w:r>
    </w:p>
    <w:p w14:paraId="7CB60273" w14:textId="77777777" w:rsidR="0000071B" w:rsidRPr="00324B67" w:rsidRDefault="0000071B" w:rsidP="0000071B">
      <w:pPr>
        <w:rPr>
          <w:rFonts w:ascii="Consolas" w:hAnsi="Consolas"/>
        </w:rPr>
      </w:pPr>
      <w:r w:rsidRPr="00324B67">
        <w:rPr>
          <w:rFonts w:ascii="Consolas" w:hAnsi="Consolas"/>
        </w:rPr>
        <w:t xml:space="preserve">    private String name;</w:t>
      </w:r>
    </w:p>
    <w:p w14:paraId="6D88F7B3" w14:textId="77777777" w:rsidR="0000071B" w:rsidRPr="00324B67" w:rsidRDefault="0000071B" w:rsidP="0000071B">
      <w:pPr>
        <w:rPr>
          <w:rFonts w:ascii="Consolas" w:hAnsi="Consolas"/>
        </w:rPr>
      </w:pPr>
    </w:p>
    <w:p w14:paraId="3A938D08" w14:textId="77777777" w:rsidR="0000071B" w:rsidRPr="00324B67" w:rsidRDefault="0000071B" w:rsidP="0000071B">
      <w:pPr>
        <w:rPr>
          <w:rFonts w:ascii="Consolas" w:hAnsi="Consolas"/>
        </w:rPr>
      </w:pPr>
      <w:r w:rsidRPr="00324B67">
        <w:rPr>
          <w:rFonts w:ascii="Consolas" w:hAnsi="Consolas"/>
        </w:rPr>
        <w:t xml:space="preserve">    @JsonFormat(shape = JsonFormat.Shape.STRING)</w:t>
      </w:r>
    </w:p>
    <w:p w14:paraId="49964140" w14:textId="77777777" w:rsidR="0000071B" w:rsidRPr="00324B67" w:rsidRDefault="0000071B" w:rsidP="0000071B">
      <w:pPr>
        <w:rPr>
          <w:rFonts w:ascii="Consolas" w:hAnsi="Consolas"/>
        </w:rPr>
      </w:pPr>
      <w:r w:rsidRPr="00324B67">
        <w:rPr>
          <w:rFonts w:ascii="Consolas" w:hAnsi="Consolas"/>
        </w:rPr>
        <w:t xml:space="preserve">    private Gender gender;</w:t>
      </w:r>
    </w:p>
    <w:p w14:paraId="245209D2" w14:textId="77777777" w:rsidR="0000071B" w:rsidRPr="00324B67" w:rsidRDefault="0000071B" w:rsidP="0000071B">
      <w:pPr>
        <w:rPr>
          <w:rFonts w:ascii="Consolas" w:hAnsi="Consolas"/>
        </w:rPr>
      </w:pPr>
    </w:p>
    <w:p w14:paraId="7A4F8165" w14:textId="77777777" w:rsidR="0000071B" w:rsidRPr="00324B67" w:rsidRDefault="0000071B" w:rsidP="0000071B">
      <w:pPr>
        <w:rPr>
          <w:rFonts w:ascii="Consolas" w:hAnsi="Consolas"/>
        </w:rPr>
      </w:pPr>
      <w:r w:rsidRPr="00324B67">
        <w:rPr>
          <w:rFonts w:ascii="Consolas" w:hAnsi="Consolas"/>
        </w:rPr>
        <w:t xml:space="preserve">    // Getters and Setters</w:t>
      </w:r>
    </w:p>
    <w:p w14:paraId="5724042A" w14:textId="77777777" w:rsidR="0000071B" w:rsidRPr="00324B67" w:rsidRDefault="0000071B" w:rsidP="0000071B">
      <w:pPr>
        <w:rPr>
          <w:rFonts w:ascii="Consolas" w:hAnsi="Consolas"/>
        </w:rPr>
      </w:pPr>
      <w:r w:rsidRPr="00324B67">
        <w:rPr>
          <w:rFonts w:ascii="Consolas" w:hAnsi="Consolas"/>
        </w:rPr>
        <w:t>}</w:t>
      </w:r>
    </w:p>
    <w:p w14:paraId="1BC09E7F" w14:textId="77777777" w:rsidR="0000071B" w:rsidRDefault="0000071B" w:rsidP="0000071B">
      <w:pPr>
        <w:pStyle w:val="Heading9"/>
      </w:pPr>
      <w:r w:rsidRPr="00EF321A">
        <w:t>Using @JsonFormat to Specify a Pattern</w:t>
      </w:r>
    </w:p>
    <w:p w14:paraId="478D1C71" w14:textId="77777777" w:rsidR="0000071B" w:rsidRDefault="0000071B" w:rsidP="0000071B">
      <w:pPr>
        <w:rPr>
          <w:lang w:val="en-GB"/>
        </w:rPr>
      </w:pPr>
      <w:r w:rsidRPr="00EF321A">
        <w:rPr>
          <w:lang w:val="en-GB"/>
        </w:rPr>
        <w:t>If you want to control the output format of the enum values:</w:t>
      </w:r>
    </w:p>
    <w:p w14:paraId="0B88FEA2" w14:textId="77777777" w:rsidR="0000071B" w:rsidRPr="00EF321A" w:rsidRDefault="0000071B" w:rsidP="0000071B">
      <w:pPr>
        <w:rPr>
          <w:lang w:val="en-GB"/>
        </w:rPr>
      </w:pPr>
    </w:p>
    <w:p w14:paraId="219D4FB1" w14:textId="77777777" w:rsidR="0000071B" w:rsidRPr="00EF321A" w:rsidRDefault="0000071B" w:rsidP="0000071B">
      <w:pPr>
        <w:rPr>
          <w:rFonts w:ascii="Consolas" w:hAnsi="Consolas"/>
        </w:rPr>
      </w:pPr>
      <w:r w:rsidRPr="00EF321A">
        <w:rPr>
          <w:rFonts w:ascii="Consolas" w:hAnsi="Consolas"/>
        </w:rPr>
        <w:t>import com.fasterxml.jackson.annotation.JsonFormat;</w:t>
      </w:r>
    </w:p>
    <w:p w14:paraId="2B06EDAD" w14:textId="77777777" w:rsidR="0000071B" w:rsidRPr="00EF321A" w:rsidRDefault="0000071B" w:rsidP="0000071B">
      <w:pPr>
        <w:rPr>
          <w:rFonts w:ascii="Consolas" w:hAnsi="Consolas"/>
        </w:rPr>
      </w:pPr>
    </w:p>
    <w:p w14:paraId="43D8DE6A" w14:textId="77777777" w:rsidR="0000071B" w:rsidRPr="00EF321A" w:rsidRDefault="0000071B" w:rsidP="0000071B">
      <w:pPr>
        <w:rPr>
          <w:rFonts w:ascii="Consolas" w:hAnsi="Consolas"/>
        </w:rPr>
      </w:pPr>
      <w:r w:rsidRPr="00EF321A">
        <w:rPr>
          <w:rFonts w:ascii="Consolas" w:hAnsi="Consolas"/>
        </w:rPr>
        <w:t>@JsonFormat(shape = JsonFormat.Shape.STRING)</w:t>
      </w:r>
    </w:p>
    <w:p w14:paraId="71D956CE" w14:textId="77777777" w:rsidR="0000071B" w:rsidRPr="00EF321A" w:rsidRDefault="0000071B" w:rsidP="0000071B">
      <w:pPr>
        <w:rPr>
          <w:rFonts w:ascii="Consolas" w:hAnsi="Consolas"/>
        </w:rPr>
      </w:pPr>
      <w:r w:rsidRPr="00EF321A">
        <w:rPr>
          <w:rFonts w:ascii="Consolas" w:hAnsi="Consolas"/>
        </w:rPr>
        <w:t>public enum Gender {</w:t>
      </w:r>
    </w:p>
    <w:p w14:paraId="39E415EC" w14:textId="77777777" w:rsidR="0000071B" w:rsidRPr="00EF321A" w:rsidRDefault="0000071B" w:rsidP="0000071B">
      <w:pPr>
        <w:rPr>
          <w:rFonts w:ascii="Consolas" w:hAnsi="Consolas"/>
        </w:rPr>
      </w:pPr>
      <w:r w:rsidRPr="00EF321A">
        <w:rPr>
          <w:rFonts w:ascii="Consolas" w:hAnsi="Consolas"/>
        </w:rPr>
        <w:t xml:space="preserve">    MALE, FEMALE, OTHER;</w:t>
      </w:r>
    </w:p>
    <w:p w14:paraId="7E29C696" w14:textId="77777777" w:rsidR="0000071B" w:rsidRPr="00EF321A" w:rsidRDefault="0000071B" w:rsidP="0000071B">
      <w:pPr>
        <w:rPr>
          <w:rFonts w:ascii="Consolas" w:hAnsi="Consolas"/>
        </w:rPr>
      </w:pPr>
      <w:r w:rsidRPr="00EF321A">
        <w:rPr>
          <w:rFonts w:ascii="Consolas" w:hAnsi="Consolas"/>
        </w:rPr>
        <w:t>}</w:t>
      </w:r>
    </w:p>
    <w:p w14:paraId="23B4701D" w14:textId="77777777" w:rsidR="0000071B" w:rsidRDefault="0000071B" w:rsidP="0000071B">
      <w:pPr>
        <w:pStyle w:val="Heading9"/>
      </w:pPr>
      <w:r w:rsidRPr="00EF321A">
        <w:t>Customizing Enum Serialization</w:t>
      </w:r>
    </w:p>
    <w:p w14:paraId="5C3DD9AE" w14:textId="77777777" w:rsidR="0000071B" w:rsidRPr="00D35F79" w:rsidRDefault="0000071B" w:rsidP="0000071B">
      <w:pPr>
        <w:rPr>
          <w:rFonts w:ascii="Consolas" w:hAnsi="Consolas"/>
        </w:rPr>
      </w:pPr>
      <w:r w:rsidRPr="00D35F79">
        <w:rPr>
          <w:rFonts w:ascii="Consolas" w:hAnsi="Consolas"/>
        </w:rPr>
        <w:t>import com.fasterxml.jackson.annotation.JsonCreator;</w:t>
      </w:r>
    </w:p>
    <w:p w14:paraId="4BD4DD8C" w14:textId="77777777" w:rsidR="0000071B" w:rsidRPr="00D35F79" w:rsidRDefault="0000071B" w:rsidP="0000071B">
      <w:pPr>
        <w:rPr>
          <w:rFonts w:ascii="Consolas" w:hAnsi="Consolas"/>
        </w:rPr>
      </w:pPr>
      <w:r w:rsidRPr="00D35F79">
        <w:rPr>
          <w:rFonts w:ascii="Consolas" w:hAnsi="Consolas"/>
        </w:rPr>
        <w:t>import com.fasterxml.jackson.annotation.JsonValue;</w:t>
      </w:r>
    </w:p>
    <w:p w14:paraId="40442EEF" w14:textId="77777777" w:rsidR="0000071B" w:rsidRPr="00D35F79" w:rsidRDefault="0000071B" w:rsidP="0000071B">
      <w:pPr>
        <w:rPr>
          <w:rFonts w:ascii="Consolas" w:hAnsi="Consolas"/>
        </w:rPr>
      </w:pPr>
    </w:p>
    <w:p w14:paraId="12C94FF5" w14:textId="77777777" w:rsidR="0000071B" w:rsidRPr="00D35F79" w:rsidRDefault="0000071B" w:rsidP="0000071B">
      <w:pPr>
        <w:rPr>
          <w:rFonts w:ascii="Consolas" w:hAnsi="Consolas"/>
        </w:rPr>
      </w:pPr>
      <w:r w:rsidRPr="00D35F79">
        <w:rPr>
          <w:rFonts w:ascii="Consolas" w:hAnsi="Consolas"/>
        </w:rPr>
        <w:t>public enum Gender {</w:t>
      </w:r>
    </w:p>
    <w:p w14:paraId="500D2845" w14:textId="77777777" w:rsidR="0000071B" w:rsidRPr="00D35F79" w:rsidRDefault="0000071B" w:rsidP="0000071B">
      <w:pPr>
        <w:rPr>
          <w:rFonts w:ascii="Consolas" w:hAnsi="Consolas"/>
        </w:rPr>
      </w:pPr>
      <w:r w:rsidRPr="00D35F79">
        <w:rPr>
          <w:rFonts w:ascii="Consolas" w:hAnsi="Consolas"/>
        </w:rPr>
        <w:t xml:space="preserve">    MALE("M"), </w:t>
      </w:r>
    </w:p>
    <w:p w14:paraId="23CEB6BC" w14:textId="77777777" w:rsidR="0000071B" w:rsidRPr="00D35F79" w:rsidRDefault="0000071B" w:rsidP="0000071B">
      <w:pPr>
        <w:rPr>
          <w:rFonts w:ascii="Consolas" w:hAnsi="Consolas"/>
        </w:rPr>
      </w:pPr>
      <w:r w:rsidRPr="00D35F79">
        <w:rPr>
          <w:rFonts w:ascii="Consolas" w:hAnsi="Consolas"/>
        </w:rPr>
        <w:t xml:space="preserve">    FEMALE("F"), </w:t>
      </w:r>
    </w:p>
    <w:p w14:paraId="4C4511B4" w14:textId="77777777" w:rsidR="0000071B" w:rsidRPr="00D35F79" w:rsidRDefault="0000071B" w:rsidP="0000071B">
      <w:pPr>
        <w:rPr>
          <w:rFonts w:ascii="Consolas" w:hAnsi="Consolas"/>
        </w:rPr>
      </w:pPr>
      <w:r w:rsidRPr="00D35F79">
        <w:rPr>
          <w:rFonts w:ascii="Consolas" w:hAnsi="Consolas"/>
        </w:rPr>
        <w:t xml:space="preserve">    OTHER("O");</w:t>
      </w:r>
    </w:p>
    <w:p w14:paraId="10C50434" w14:textId="77777777" w:rsidR="0000071B" w:rsidRPr="00D35F79" w:rsidRDefault="0000071B" w:rsidP="0000071B">
      <w:pPr>
        <w:rPr>
          <w:rFonts w:ascii="Consolas" w:hAnsi="Consolas"/>
        </w:rPr>
      </w:pPr>
    </w:p>
    <w:p w14:paraId="713F0240" w14:textId="77777777" w:rsidR="0000071B" w:rsidRPr="00D35F79" w:rsidRDefault="0000071B" w:rsidP="0000071B">
      <w:pPr>
        <w:rPr>
          <w:rFonts w:ascii="Consolas" w:hAnsi="Consolas"/>
        </w:rPr>
      </w:pPr>
      <w:r w:rsidRPr="00D35F79">
        <w:rPr>
          <w:rFonts w:ascii="Consolas" w:hAnsi="Consolas"/>
        </w:rPr>
        <w:t xml:space="preserve">    private final String code;</w:t>
      </w:r>
    </w:p>
    <w:p w14:paraId="19463668" w14:textId="77777777" w:rsidR="0000071B" w:rsidRPr="00D35F79" w:rsidRDefault="0000071B" w:rsidP="0000071B">
      <w:pPr>
        <w:rPr>
          <w:rFonts w:ascii="Consolas" w:hAnsi="Consolas"/>
        </w:rPr>
      </w:pPr>
    </w:p>
    <w:p w14:paraId="35A1EFA6" w14:textId="77777777" w:rsidR="0000071B" w:rsidRPr="00D35F79" w:rsidRDefault="0000071B" w:rsidP="0000071B">
      <w:pPr>
        <w:rPr>
          <w:rFonts w:ascii="Consolas" w:hAnsi="Consolas"/>
        </w:rPr>
      </w:pPr>
      <w:r w:rsidRPr="00D35F79">
        <w:rPr>
          <w:rFonts w:ascii="Consolas" w:hAnsi="Consolas"/>
        </w:rPr>
        <w:t xml:space="preserve">    Gender(String code) {</w:t>
      </w:r>
    </w:p>
    <w:p w14:paraId="2073922B" w14:textId="77777777" w:rsidR="0000071B" w:rsidRPr="00D35F79" w:rsidRDefault="0000071B" w:rsidP="0000071B">
      <w:pPr>
        <w:rPr>
          <w:rFonts w:ascii="Consolas" w:hAnsi="Consolas"/>
        </w:rPr>
      </w:pPr>
      <w:r w:rsidRPr="00D35F79">
        <w:rPr>
          <w:rFonts w:ascii="Consolas" w:hAnsi="Consolas"/>
        </w:rPr>
        <w:t xml:space="preserve">        this.code = code;</w:t>
      </w:r>
    </w:p>
    <w:p w14:paraId="0CBB2D74" w14:textId="77777777" w:rsidR="0000071B" w:rsidRPr="00D35F79" w:rsidRDefault="0000071B" w:rsidP="0000071B">
      <w:pPr>
        <w:rPr>
          <w:rFonts w:ascii="Consolas" w:hAnsi="Consolas"/>
        </w:rPr>
      </w:pPr>
      <w:r w:rsidRPr="00D35F79">
        <w:rPr>
          <w:rFonts w:ascii="Consolas" w:hAnsi="Consolas"/>
        </w:rPr>
        <w:t xml:space="preserve">    }</w:t>
      </w:r>
    </w:p>
    <w:p w14:paraId="03CB669A" w14:textId="77777777" w:rsidR="0000071B" w:rsidRPr="00D35F79" w:rsidRDefault="0000071B" w:rsidP="0000071B">
      <w:pPr>
        <w:rPr>
          <w:rFonts w:ascii="Consolas" w:hAnsi="Consolas"/>
        </w:rPr>
      </w:pPr>
    </w:p>
    <w:p w14:paraId="2D2BE2E9" w14:textId="77777777" w:rsidR="0000071B" w:rsidRPr="00D35F79" w:rsidRDefault="0000071B" w:rsidP="0000071B">
      <w:pPr>
        <w:rPr>
          <w:rFonts w:ascii="Consolas" w:hAnsi="Consolas"/>
        </w:rPr>
      </w:pPr>
      <w:r w:rsidRPr="00D35F79">
        <w:rPr>
          <w:rFonts w:ascii="Consolas" w:hAnsi="Consolas"/>
        </w:rPr>
        <w:t xml:space="preserve">    @JsonValue</w:t>
      </w:r>
    </w:p>
    <w:p w14:paraId="07ACCAA2" w14:textId="77777777" w:rsidR="0000071B" w:rsidRPr="00D35F79" w:rsidRDefault="0000071B" w:rsidP="0000071B">
      <w:pPr>
        <w:rPr>
          <w:rFonts w:ascii="Consolas" w:hAnsi="Consolas"/>
        </w:rPr>
      </w:pPr>
      <w:r w:rsidRPr="00D35F79">
        <w:rPr>
          <w:rFonts w:ascii="Consolas" w:hAnsi="Consolas"/>
        </w:rPr>
        <w:t xml:space="preserve">    public String getCode() {</w:t>
      </w:r>
    </w:p>
    <w:p w14:paraId="0AE64EFE" w14:textId="77777777" w:rsidR="0000071B" w:rsidRPr="00D35F79" w:rsidRDefault="0000071B" w:rsidP="0000071B">
      <w:pPr>
        <w:rPr>
          <w:rFonts w:ascii="Consolas" w:hAnsi="Consolas"/>
        </w:rPr>
      </w:pPr>
      <w:r w:rsidRPr="00D35F79">
        <w:rPr>
          <w:rFonts w:ascii="Consolas" w:hAnsi="Consolas"/>
        </w:rPr>
        <w:t xml:space="preserve">        return code;</w:t>
      </w:r>
    </w:p>
    <w:p w14:paraId="40712B35" w14:textId="77777777" w:rsidR="0000071B" w:rsidRPr="00D35F79" w:rsidRDefault="0000071B" w:rsidP="0000071B">
      <w:pPr>
        <w:rPr>
          <w:rFonts w:ascii="Consolas" w:hAnsi="Consolas"/>
        </w:rPr>
      </w:pPr>
      <w:r w:rsidRPr="00D35F79">
        <w:rPr>
          <w:rFonts w:ascii="Consolas" w:hAnsi="Consolas"/>
        </w:rPr>
        <w:t xml:space="preserve">    }</w:t>
      </w:r>
    </w:p>
    <w:p w14:paraId="50936E4A" w14:textId="77777777" w:rsidR="0000071B" w:rsidRPr="00D35F79" w:rsidRDefault="0000071B" w:rsidP="0000071B">
      <w:pPr>
        <w:rPr>
          <w:rFonts w:ascii="Consolas" w:hAnsi="Consolas"/>
        </w:rPr>
      </w:pPr>
    </w:p>
    <w:p w14:paraId="42FAE526" w14:textId="77777777" w:rsidR="0000071B" w:rsidRPr="00D35F79" w:rsidRDefault="0000071B" w:rsidP="0000071B">
      <w:pPr>
        <w:rPr>
          <w:rFonts w:ascii="Consolas" w:hAnsi="Consolas"/>
        </w:rPr>
      </w:pPr>
      <w:r w:rsidRPr="00D35F79">
        <w:rPr>
          <w:rFonts w:ascii="Consolas" w:hAnsi="Consolas"/>
        </w:rPr>
        <w:t xml:space="preserve">    @JsonCreator</w:t>
      </w:r>
    </w:p>
    <w:p w14:paraId="2E35BB99" w14:textId="77777777" w:rsidR="0000071B" w:rsidRPr="00D35F79" w:rsidRDefault="0000071B" w:rsidP="0000071B">
      <w:pPr>
        <w:rPr>
          <w:rFonts w:ascii="Consolas" w:hAnsi="Consolas"/>
        </w:rPr>
      </w:pPr>
      <w:r w:rsidRPr="00D35F79">
        <w:rPr>
          <w:rFonts w:ascii="Consolas" w:hAnsi="Consolas"/>
        </w:rPr>
        <w:t xml:space="preserve">    public static Gender fromCode(String code) {</w:t>
      </w:r>
    </w:p>
    <w:p w14:paraId="5E6A996C" w14:textId="77777777" w:rsidR="0000071B" w:rsidRPr="00D35F79" w:rsidRDefault="0000071B" w:rsidP="0000071B">
      <w:pPr>
        <w:rPr>
          <w:rFonts w:ascii="Consolas" w:hAnsi="Consolas"/>
        </w:rPr>
      </w:pPr>
      <w:r w:rsidRPr="00D35F79">
        <w:rPr>
          <w:rFonts w:ascii="Consolas" w:hAnsi="Consolas"/>
        </w:rPr>
        <w:t xml:space="preserve">        for (Gender gender : Gender.values()) {</w:t>
      </w:r>
    </w:p>
    <w:p w14:paraId="3A8CB0F5" w14:textId="77777777" w:rsidR="0000071B" w:rsidRPr="00D35F79" w:rsidRDefault="0000071B" w:rsidP="0000071B">
      <w:pPr>
        <w:rPr>
          <w:rFonts w:ascii="Consolas" w:hAnsi="Consolas"/>
        </w:rPr>
      </w:pPr>
      <w:r w:rsidRPr="00D35F79">
        <w:rPr>
          <w:rFonts w:ascii="Consolas" w:hAnsi="Consolas"/>
        </w:rPr>
        <w:t xml:space="preserve">            if (gender.getCode().equals(code)) {</w:t>
      </w:r>
    </w:p>
    <w:p w14:paraId="426D6FFC" w14:textId="77777777" w:rsidR="0000071B" w:rsidRPr="00D35F79" w:rsidRDefault="0000071B" w:rsidP="0000071B">
      <w:pPr>
        <w:rPr>
          <w:rFonts w:ascii="Consolas" w:hAnsi="Consolas"/>
        </w:rPr>
      </w:pPr>
      <w:r w:rsidRPr="00D35F79">
        <w:rPr>
          <w:rFonts w:ascii="Consolas" w:hAnsi="Consolas"/>
        </w:rPr>
        <w:t xml:space="preserve">                return gender;</w:t>
      </w:r>
    </w:p>
    <w:p w14:paraId="7B6DED3C" w14:textId="77777777" w:rsidR="0000071B" w:rsidRPr="00D35F79" w:rsidRDefault="0000071B" w:rsidP="0000071B">
      <w:pPr>
        <w:rPr>
          <w:rFonts w:ascii="Consolas" w:hAnsi="Consolas"/>
        </w:rPr>
      </w:pPr>
      <w:r w:rsidRPr="00D35F79">
        <w:rPr>
          <w:rFonts w:ascii="Consolas" w:hAnsi="Consolas"/>
        </w:rPr>
        <w:t xml:space="preserve">            }</w:t>
      </w:r>
    </w:p>
    <w:p w14:paraId="43331D12" w14:textId="77777777" w:rsidR="0000071B" w:rsidRPr="00D35F79" w:rsidRDefault="0000071B" w:rsidP="0000071B">
      <w:pPr>
        <w:rPr>
          <w:rFonts w:ascii="Consolas" w:hAnsi="Consolas"/>
        </w:rPr>
      </w:pPr>
      <w:r w:rsidRPr="00D35F79">
        <w:rPr>
          <w:rFonts w:ascii="Consolas" w:hAnsi="Consolas"/>
        </w:rPr>
        <w:t xml:space="preserve">        }</w:t>
      </w:r>
    </w:p>
    <w:p w14:paraId="1AEF0233" w14:textId="77777777" w:rsidR="0000071B" w:rsidRPr="00D35F79" w:rsidRDefault="0000071B" w:rsidP="0000071B">
      <w:pPr>
        <w:rPr>
          <w:rFonts w:ascii="Consolas" w:hAnsi="Consolas"/>
        </w:rPr>
      </w:pPr>
      <w:r w:rsidRPr="00D35F79">
        <w:rPr>
          <w:rFonts w:ascii="Consolas" w:hAnsi="Consolas"/>
        </w:rPr>
        <w:t xml:space="preserve">        throw new IllegalArgumentException("Invalid code: " + code);</w:t>
      </w:r>
    </w:p>
    <w:p w14:paraId="5E341D04" w14:textId="77777777" w:rsidR="0000071B" w:rsidRPr="00D35F79" w:rsidRDefault="0000071B" w:rsidP="0000071B">
      <w:pPr>
        <w:rPr>
          <w:rFonts w:ascii="Consolas" w:hAnsi="Consolas"/>
        </w:rPr>
      </w:pPr>
      <w:r w:rsidRPr="00D35F79">
        <w:rPr>
          <w:rFonts w:ascii="Consolas" w:hAnsi="Consolas"/>
        </w:rPr>
        <w:t xml:space="preserve">    }</w:t>
      </w:r>
    </w:p>
    <w:p w14:paraId="104A0F07" w14:textId="77777777" w:rsidR="0000071B" w:rsidRDefault="0000071B" w:rsidP="0000071B">
      <w:pPr>
        <w:rPr>
          <w:rFonts w:ascii="Consolas" w:hAnsi="Consolas"/>
        </w:rPr>
      </w:pPr>
      <w:r w:rsidRPr="00D35F79">
        <w:rPr>
          <w:rFonts w:ascii="Consolas" w:hAnsi="Consolas"/>
        </w:rPr>
        <w:t>}</w:t>
      </w:r>
    </w:p>
    <w:p w14:paraId="042F3A97" w14:textId="77777777" w:rsidR="0000071B" w:rsidRDefault="0000071B" w:rsidP="0000071B">
      <w:pPr>
        <w:pStyle w:val="Heading8"/>
        <w:rPr>
          <w:rStyle w:val="a2"/>
          <w:b w:val="0"/>
          <w:lang w:val="es-AR"/>
        </w:rPr>
      </w:pPr>
      <w:r w:rsidRPr="00AA0442">
        <w:rPr>
          <w:lang w:val="es-AR"/>
        </w:rPr>
        <w:t>JsonAutoDetect</w:t>
      </w:r>
    </w:p>
    <w:p w14:paraId="22E76B6E" w14:textId="77777777" w:rsidR="0000071B" w:rsidRPr="00AA0442" w:rsidRDefault="0000071B" w:rsidP="0000071B">
      <w:pPr>
        <w:rPr>
          <w:lang w:val="es-AR"/>
        </w:rPr>
      </w:pPr>
      <w:r w:rsidRPr="00AA0442">
        <w:rPr>
          <w:lang w:val="es-AR"/>
        </w:rPr>
        <w:t>package com.fasterxml.jackson.</w:t>
      </w:r>
      <w:r w:rsidRPr="00AA0442">
        <w:rPr>
          <w:color w:val="FF0000"/>
          <w:lang w:val="es-AR"/>
        </w:rPr>
        <w:t>annotation</w:t>
      </w:r>
      <w:r w:rsidRPr="00AA0442">
        <w:rPr>
          <w:lang w:val="es-AR"/>
        </w:rPr>
        <w:t>;</w:t>
      </w:r>
    </w:p>
    <w:p w14:paraId="231113C2" w14:textId="77777777" w:rsidR="0000071B" w:rsidRPr="00AA0442" w:rsidRDefault="0000071B" w:rsidP="0000071B">
      <w:pPr>
        <w:rPr>
          <w:lang w:val="es-AR"/>
        </w:rPr>
      </w:pPr>
      <w:r w:rsidRPr="00AA0442">
        <w:rPr>
          <w:lang w:val="es-AR"/>
        </w:rPr>
        <w:t>@Target({ElementType.ANNOTATION_TYPE, ElementType.TYPE})</w:t>
      </w:r>
    </w:p>
    <w:p w14:paraId="612FC72D" w14:textId="77777777" w:rsidR="0000071B" w:rsidRPr="00AA0442" w:rsidRDefault="0000071B" w:rsidP="0000071B">
      <w:pPr>
        <w:rPr>
          <w:lang w:val="es-AR"/>
        </w:rPr>
      </w:pPr>
      <w:r w:rsidRPr="00AA0442">
        <w:rPr>
          <w:lang w:val="es-AR"/>
        </w:rPr>
        <w:t>@Retention(RetentionPolicy.RUNTIME)</w:t>
      </w:r>
    </w:p>
    <w:p w14:paraId="00F8F10D" w14:textId="77777777" w:rsidR="0000071B" w:rsidRPr="00AA0442" w:rsidRDefault="0000071B" w:rsidP="0000071B">
      <w:pPr>
        <w:rPr>
          <w:lang w:val="es-AR"/>
        </w:rPr>
      </w:pPr>
      <w:r w:rsidRPr="00AA0442">
        <w:rPr>
          <w:lang w:val="es-AR"/>
        </w:rPr>
        <w:t>@JacksonAnnotation</w:t>
      </w:r>
    </w:p>
    <w:p w14:paraId="6944422F" w14:textId="77777777" w:rsidR="0000071B" w:rsidRPr="00AA0442" w:rsidRDefault="0000071B" w:rsidP="0000071B">
      <w:r w:rsidRPr="00AA0442">
        <w:rPr>
          <w:lang w:val="es-AR"/>
        </w:rPr>
        <w:t xml:space="preserve">public @interface </w:t>
      </w:r>
      <w:r w:rsidRPr="00AA0442">
        <w:rPr>
          <w:b/>
          <w:bCs/>
          <w:lang w:val="es-AR"/>
        </w:rPr>
        <w:t>JsonAutoDetect</w:t>
      </w:r>
    </w:p>
    <w:p w14:paraId="7AABE355" w14:textId="77777777" w:rsidR="0000071B" w:rsidRDefault="0000071B" w:rsidP="0000071B">
      <w:pPr>
        <w:ind w:left="432"/>
        <w:rPr>
          <w:lang w:val="es-AR"/>
        </w:rPr>
      </w:pPr>
      <w:r>
        <w:rPr>
          <w:rFonts w:hint="eastAsia"/>
          <w:lang w:val="es-AR"/>
        </w:rPr>
        <w:t>C</w:t>
      </w:r>
      <w:r w:rsidRPr="00C82A79">
        <w:rPr>
          <w:lang w:val="es-AR"/>
        </w:rPr>
        <w:t xml:space="preserve">ontrols </w:t>
      </w:r>
      <w:r w:rsidRPr="00C82A79">
        <w:rPr>
          <w:color w:val="538135" w:themeColor="accent6" w:themeShade="BF"/>
          <w:lang w:val="es-AR"/>
        </w:rPr>
        <w:t xml:space="preserve">the visibility of properties </w:t>
      </w:r>
      <w:r w:rsidRPr="00C82A79">
        <w:rPr>
          <w:lang w:val="es-AR"/>
        </w:rPr>
        <w:t xml:space="preserve">during the process of serialization and deserialization. </w:t>
      </w:r>
    </w:p>
    <w:p w14:paraId="2F3D2C84" w14:textId="77777777" w:rsidR="0000071B" w:rsidRDefault="0000071B" w:rsidP="0000071B">
      <w:pPr>
        <w:ind w:left="432"/>
        <w:rPr>
          <w:lang w:val="es-AR"/>
        </w:rPr>
      </w:pPr>
      <w:r w:rsidRPr="00C82A79">
        <w:rPr>
          <w:lang w:val="es-AR"/>
        </w:rPr>
        <w:t xml:space="preserve">It allows you to specify which fields or methods (getters, setters, etc.) </w:t>
      </w:r>
      <w:r w:rsidRPr="009928BC">
        <w:rPr>
          <w:color w:val="538135" w:themeColor="accent6" w:themeShade="BF"/>
          <w:lang w:val="es-AR"/>
        </w:rPr>
        <w:t xml:space="preserve">should be visible for Jackson </w:t>
      </w:r>
      <w:r w:rsidRPr="00C82A79">
        <w:rPr>
          <w:lang w:val="es-AR"/>
        </w:rPr>
        <w:t xml:space="preserve">to include in JSON operations. </w:t>
      </w:r>
    </w:p>
    <w:p w14:paraId="58E18883" w14:textId="77777777" w:rsidR="0000071B" w:rsidRDefault="0000071B" w:rsidP="0000071B">
      <w:pPr>
        <w:ind w:left="432"/>
        <w:rPr>
          <w:lang w:val="es-AR"/>
        </w:rPr>
      </w:pPr>
      <w:r w:rsidRPr="00C82A79">
        <w:rPr>
          <w:lang w:val="es-AR"/>
        </w:rPr>
        <w:t>This is useful when you want more control over how your object's fields and methods are exposed to JSON.</w:t>
      </w:r>
    </w:p>
    <w:p w14:paraId="5F3EEB25" w14:textId="77777777" w:rsidR="0000071B" w:rsidRDefault="0000071B" w:rsidP="0000071B">
      <w:pPr>
        <w:ind w:left="432"/>
        <w:rPr>
          <w:lang w:val="es-AR"/>
        </w:rPr>
      </w:pPr>
    </w:p>
    <w:p w14:paraId="0BCFD751" w14:textId="77777777" w:rsidR="0000071B" w:rsidRDefault="0000071B" w:rsidP="0000071B">
      <w:r>
        <w:t xml:space="preserve">Visibility </w:t>
      </w:r>
      <w:r w:rsidRPr="00447487">
        <w:rPr>
          <w:color w:val="00B0F0"/>
        </w:rPr>
        <w:t>fieldVisibility</w:t>
      </w:r>
      <w:r>
        <w:t>() default Visibility.DEFAULT;</w:t>
      </w:r>
    </w:p>
    <w:p w14:paraId="3F83EEFB" w14:textId="77777777" w:rsidR="0000071B" w:rsidRPr="00447487" w:rsidRDefault="0000071B" w:rsidP="0000071B">
      <w:pPr>
        <w:ind w:left="432"/>
      </w:pPr>
      <w:r w:rsidRPr="0028062A">
        <w:t>Controls the visibility of class fields.</w:t>
      </w:r>
    </w:p>
    <w:p w14:paraId="4373E1A2" w14:textId="77777777" w:rsidR="0000071B" w:rsidRDefault="0000071B" w:rsidP="0000071B">
      <w:r>
        <w:t xml:space="preserve">Visibility </w:t>
      </w:r>
      <w:r w:rsidRPr="00447487">
        <w:rPr>
          <w:color w:val="00B0F0"/>
        </w:rPr>
        <w:t>getterVisibility</w:t>
      </w:r>
      <w:r>
        <w:t>() default Visibility.DEFAULT;</w:t>
      </w:r>
    </w:p>
    <w:p w14:paraId="4FA3E482" w14:textId="77777777" w:rsidR="0000071B" w:rsidRDefault="0000071B" w:rsidP="0000071B">
      <w:pPr>
        <w:ind w:left="432"/>
      </w:pPr>
      <w:r w:rsidRPr="0028062A">
        <w:t>Controls the visibility of getter methods.</w:t>
      </w:r>
    </w:p>
    <w:p w14:paraId="5D823534" w14:textId="77777777" w:rsidR="0000071B" w:rsidRDefault="0000071B" w:rsidP="0000071B">
      <w:r>
        <w:t xml:space="preserve">Visibility </w:t>
      </w:r>
      <w:r w:rsidRPr="00447487">
        <w:rPr>
          <w:color w:val="00B0F0"/>
        </w:rPr>
        <w:t>isGetterVisibility</w:t>
      </w:r>
      <w:r>
        <w:t>() default Visibility.DEFAULT;</w:t>
      </w:r>
    </w:p>
    <w:p w14:paraId="673FEDE5" w14:textId="77777777" w:rsidR="0000071B" w:rsidRDefault="0000071B" w:rsidP="0000071B">
      <w:pPr>
        <w:ind w:left="432"/>
      </w:pPr>
      <w:r w:rsidRPr="0028062A">
        <w:t>Controls the visibility of is getter methods (for boolean fields).</w:t>
      </w:r>
    </w:p>
    <w:p w14:paraId="1A965A83" w14:textId="77777777" w:rsidR="0000071B" w:rsidRDefault="0000071B" w:rsidP="0000071B">
      <w:r>
        <w:t xml:space="preserve">Visibility </w:t>
      </w:r>
      <w:r w:rsidRPr="00447487">
        <w:rPr>
          <w:color w:val="00B0F0"/>
        </w:rPr>
        <w:t>setterVisibility</w:t>
      </w:r>
      <w:r>
        <w:t>() default Visibility.DEFAULT;</w:t>
      </w:r>
    </w:p>
    <w:p w14:paraId="151B11C9" w14:textId="77777777" w:rsidR="0000071B" w:rsidRDefault="0000071B" w:rsidP="0000071B">
      <w:pPr>
        <w:ind w:left="432"/>
      </w:pPr>
      <w:r w:rsidRPr="00537D98">
        <w:t>Controls the visibility of setter methods.</w:t>
      </w:r>
    </w:p>
    <w:p w14:paraId="4A85F65B" w14:textId="77777777" w:rsidR="0000071B" w:rsidRDefault="0000071B" w:rsidP="0000071B">
      <w:r>
        <w:t xml:space="preserve">Visibility </w:t>
      </w:r>
      <w:r w:rsidRPr="00447487">
        <w:rPr>
          <w:color w:val="00B0F0"/>
        </w:rPr>
        <w:t>creatorVisibility</w:t>
      </w:r>
      <w:r>
        <w:t>() default Visibility.DEFAULT;</w:t>
      </w:r>
    </w:p>
    <w:p w14:paraId="1048CC97" w14:textId="77777777" w:rsidR="0000071B" w:rsidRDefault="0000071B" w:rsidP="0000071B">
      <w:pPr>
        <w:ind w:left="432"/>
      </w:pPr>
      <w:r w:rsidRPr="00537D98">
        <w:t>Controls the visibility of constructors or factory methods.</w:t>
      </w:r>
    </w:p>
    <w:p w14:paraId="53DD73ED" w14:textId="77777777" w:rsidR="0000071B" w:rsidRDefault="0000071B" w:rsidP="0000071B">
      <w:r w:rsidRPr="00202BF1">
        <w:rPr>
          <w:lang w:val="en-GB"/>
        </w:rPr>
        <w:br/>
        <w:t>public enum Visibility {</w:t>
      </w:r>
      <w:r w:rsidRPr="00202BF1">
        <w:rPr>
          <w:lang w:val="en-GB"/>
        </w:rPr>
        <w:br/>
        <w:t xml:space="preserve">    ANY,</w:t>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sidRPr="00F37734">
        <w:rPr>
          <w:color w:val="538135" w:themeColor="accent6" w:themeShade="BF"/>
        </w:rPr>
        <w:t xml:space="preserve">All fields/methods </w:t>
      </w:r>
      <w:r w:rsidRPr="00202BF1">
        <w:t>are visible.</w:t>
      </w:r>
      <w:r w:rsidRPr="00202BF1">
        <w:rPr>
          <w:lang w:val="en-GB"/>
        </w:rPr>
        <w:br/>
        <w:t xml:space="preserve">    NON_PRIVATE,</w:t>
      </w:r>
      <w:r>
        <w:rPr>
          <w:lang w:val="en-GB"/>
        </w:rPr>
        <w:tab/>
      </w:r>
      <w:r>
        <w:rPr>
          <w:lang w:val="en-GB"/>
        </w:rPr>
        <w:tab/>
      </w:r>
      <w:r>
        <w:rPr>
          <w:lang w:val="en-GB"/>
        </w:rPr>
        <w:tab/>
      </w:r>
      <w:r>
        <w:rPr>
          <w:lang w:val="en-GB"/>
        </w:rPr>
        <w:tab/>
      </w:r>
      <w:r>
        <w:rPr>
          <w:lang w:val="en-GB"/>
        </w:rPr>
        <w:tab/>
      </w:r>
      <w:r>
        <w:rPr>
          <w:lang w:val="en-GB"/>
        </w:rPr>
        <w:tab/>
      </w:r>
      <w:r>
        <w:rPr>
          <w:lang w:val="en-GB"/>
        </w:rPr>
        <w:tab/>
      </w:r>
      <w:r w:rsidRPr="00F37734">
        <w:rPr>
          <w:color w:val="538135" w:themeColor="accent6" w:themeShade="BF"/>
        </w:rPr>
        <w:t xml:space="preserve">Only non-private fields/methods </w:t>
      </w:r>
      <w:r w:rsidRPr="0007377A">
        <w:t>are visible.</w:t>
      </w:r>
      <w:r w:rsidRPr="00202BF1">
        <w:rPr>
          <w:lang w:val="en-GB"/>
        </w:rPr>
        <w:br/>
        <w:t xml:space="preserve">    PROTECTED_AND_PUBLIC,</w:t>
      </w:r>
      <w:r>
        <w:rPr>
          <w:lang w:val="en-GB"/>
        </w:rPr>
        <w:tab/>
      </w:r>
      <w:r>
        <w:rPr>
          <w:lang w:val="en-GB"/>
        </w:rPr>
        <w:tab/>
      </w:r>
      <w:r w:rsidRPr="00F37734">
        <w:rPr>
          <w:color w:val="538135" w:themeColor="accent6" w:themeShade="BF"/>
        </w:rPr>
        <w:t xml:space="preserve">Protected and public fields/methods </w:t>
      </w:r>
      <w:r w:rsidRPr="0007377A">
        <w:t>are visible.</w:t>
      </w:r>
      <w:r w:rsidRPr="00202BF1">
        <w:rPr>
          <w:lang w:val="en-GB"/>
        </w:rPr>
        <w:br/>
        <w:t xml:space="preserve">    PUBLIC_ONLY,</w:t>
      </w:r>
      <w:r>
        <w:rPr>
          <w:lang w:val="en-GB"/>
        </w:rPr>
        <w:tab/>
      </w:r>
      <w:r>
        <w:rPr>
          <w:lang w:val="en-GB"/>
        </w:rPr>
        <w:tab/>
      </w:r>
      <w:r>
        <w:rPr>
          <w:lang w:val="en-GB"/>
        </w:rPr>
        <w:tab/>
      </w:r>
      <w:r>
        <w:rPr>
          <w:lang w:val="en-GB"/>
        </w:rPr>
        <w:tab/>
      </w:r>
      <w:r>
        <w:rPr>
          <w:lang w:val="en-GB"/>
        </w:rPr>
        <w:tab/>
      </w:r>
      <w:r>
        <w:rPr>
          <w:lang w:val="en-GB"/>
        </w:rPr>
        <w:tab/>
      </w:r>
      <w:r>
        <w:rPr>
          <w:lang w:val="en-GB"/>
        </w:rPr>
        <w:tab/>
      </w:r>
      <w:r>
        <w:rPr>
          <w:rFonts w:hint="eastAsia"/>
          <w:lang w:val="en-GB"/>
        </w:rPr>
        <w:t>O</w:t>
      </w:r>
      <w:r w:rsidRPr="0007377A">
        <w:t xml:space="preserve">nly </w:t>
      </w:r>
      <w:r w:rsidRPr="00F37734">
        <w:rPr>
          <w:color w:val="538135" w:themeColor="accent6" w:themeShade="BF"/>
        </w:rPr>
        <w:t xml:space="preserve">public fields/methods </w:t>
      </w:r>
      <w:r w:rsidRPr="0007377A">
        <w:t>are visible.</w:t>
      </w:r>
      <w:r w:rsidRPr="00202BF1">
        <w:rPr>
          <w:lang w:val="en-GB"/>
        </w:rPr>
        <w:br/>
        <w:t xml:space="preserve">    NONE,</w:t>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sidRPr="00F37734">
        <w:rPr>
          <w:color w:val="538135" w:themeColor="accent6" w:themeShade="BF"/>
        </w:rPr>
        <w:t xml:space="preserve">No fields/methods </w:t>
      </w:r>
      <w:r w:rsidRPr="0007377A">
        <w:t>are visible.</w:t>
      </w:r>
      <w:r w:rsidRPr="00202BF1">
        <w:rPr>
          <w:lang w:val="en-GB"/>
        </w:rPr>
        <w:br/>
        <w:t xml:space="preserve">    DEFAULT;</w:t>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Pr>
          <w:lang w:val="en-GB"/>
        </w:rPr>
        <w:tab/>
      </w:r>
      <w:r w:rsidRPr="0007377A">
        <w:t>Uses the default visibility rules.</w:t>
      </w:r>
      <w:r>
        <w:t xml:space="preserve"> </w:t>
      </w:r>
    </w:p>
    <w:p w14:paraId="71B53857" w14:textId="77777777" w:rsidR="0000071B" w:rsidRDefault="0000071B" w:rsidP="0000071B">
      <w:pPr>
        <w:ind w:left="864"/>
        <w:rPr>
          <w:lang w:val="en-GB"/>
        </w:rPr>
      </w:pPr>
      <w:r w:rsidRPr="00706E26">
        <w:rPr>
          <w:lang w:val="en-GB"/>
        </w:rPr>
        <w:t>Fields</w:t>
      </w:r>
    </w:p>
    <w:p w14:paraId="503F5B5D" w14:textId="77777777" w:rsidR="0000071B" w:rsidRPr="00706E26" w:rsidRDefault="0000071B" w:rsidP="0000071B">
      <w:pPr>
        <w:ind w:left="1296"/>
        <w:rPr>
          <w:lang w:val="en-GB"/>
        </w:rPr>
      </w:pPr>
      <w:r w:rsidRPr="00706E26">
        <w:rPr>
          <w:lang w:val="en-GB"/>
        </w:rPr>
        <w:t>ANY (all fields are visible, regardless of access modifiers like private, protected, or public)</w:t>
      </w:r>
    </w:p>
    <w:p w14:paraId="29A0DF12" w14:textId="77777777" w:rsidR="0000071B" w:rsidRDefault="0000071B" w:rsidP="0000071B">
      <w:pPr>
        <w:ind w:left="864"/>
        <w:rPr>
          <w:lang w:val="en-GB"/>
        </w:rPr>
      </w:pPr>
      <w:r w:rsidRPr="00706E26">
        <w:rPr>
          <w:lang w:val="en-GB"/>
        </w:rPr>
        <w:t>Getters (standard)</w:t>
      </w:r>
    </w:p>
    <w:p w14:paraId="1B9A78AD" w14:textId="77777777" w:rsidR="0000071B" w:rsidRPr="00706E26" w:rsidRDefault="0000071B" w:rsidP="0000071B">
      <w:pPr>
        <w:ind w:left="1296"/>
        <w:rPr>
          <w:lang w:val="en-GB"/>
        </w:rPr>
      </w:pPr>
      <w:r w:rsidRPr="00706E26">
        <w:rPr>
          <w:lang w:val="en-GB"/>
        </w:rPr>
        <w:t>PUBLIC_ONLY (only public getter methods are visible)</w:t>
      </w:r>
    </w:p>
    <w:p w14:paraId="10145519" w14:textId="77777777" w:rsidR="0000071B" w:rsidRDefault="0000071B" w:rsidP="0000071B">
      <w:pPr>
        <w:ind w:left="864"/>
        <w:rPr>
          <w:lang w:val="en-GB"/>
        </w:rPr>
      </w:pPr>
      <w:r w:rsidRPr="00706E26">
        <w:rPr>
          <w:lang w:val="en-GB"/>
        </w:rPr>
        <w:t>Is-getters (isX() methods for boolean properties)</w:t>
      </w:r>
    </w:p>
    <w:p w14:paraId="77116829" w14:textId="77777777" w:rsidR="0000071B" w:rsidRPr="00706E26" w:rsidRDefault="0000071B" w:rsidP="0000071B">
      <w:pPr>
        <w:ind w:left="1296"/>
        <w:rPr>
          <w:lang w:val="en-GB"/>
        </w:rPr>
      </w:pPr>
      <w:r w:rsidRPr="00706E26">
        <w:rPr>
          <w:lang w:val="en-GB"/>
        </w:rPr>
        <w:t>PUBLIC_ONLY</w:t>
      </w:r>
    </w:p>
    <w:p w14:paraId="71D5E30E" w14:textId="77777777" w:rsidR="0000071B" w:rsidRDefault="0000071B" w:rsidP="0000071B">
      <w:pPr>
        <w:ind w:left="864"/>
        <w:rPr>
          <w:lang w:val="en-GB"/>
        </w:rPr>
      </w:pPr>
      <w:r w:rsidRPr="00706E26">
        <w:rPr>
          <w:lang w:val="en-GB"/>
        </w:rPr>
        <w:t>Setters</w:t>
      </w:r>
    </w:p>
    <w:p w14:paraId="35747B29" w14:textId="77777777" w:rsidR="0000071B" w:rsidRPr="00706E26" w:rsidRDefault="0000071B" w:rsidP="0000071B">
      <w:pPr>
        <w:ind w:left="1296"/>
        <w:rPr>
          <w:lang w:val="en-GB"/>
        </w:rPr>
      </w:pPr>
      <w:r w:rsidRPr="00706E26">
        <w:rPr>
          <w:lang w:val="en-GB"/>
        </w:rPr>
        <w:t>PUBLIC_ONLY</w:t>
      </w:r>
    </w:p>
    <w:p w14:paraId="50A59D19" w14:textId="77777777" w:rsidR="0000071B" w:rsidRDefault="0000071B" w:rsidP="0000071B">
      <w:pPr>
        <w:ind w:left="864"/>
        <w:rPr>
          <w:lang w:val="en-GB"/>
        </w:rPr>
      </w:pPr>
      <w:r w:rsidRPr="00706E26">
        <w:rPr>
          <w:lang w:val="en-GB"/>
        </w:rPr>
        <w:t>Creators (like constructors)</w:t>
      </w:r>
    </w:p>
    <w:p w14:paraId="7C88B3AD" w14:textId="77777777" w:rsidR="0000071B" w:rsidRPr="00202BF1" w:rsidRDefault="0000071B" w:rsidP="0000071B">
      <w:pPr>
        <w:ind w:left="1296"/>
        <w:rPr>
          <w:lang w:val="en-GB"/>
        </w:rPr>
      </w:pPr>
      <w:r w:rsidRPr="00706E26">
        <w:rPr>
          <w:lang w:val="en-GB"/>
        </w:rPr>
        <w:t>PUBLIC_ONLY</w:t>
      </w:r>
    </w:p>
    <w:p w14:paraId="2361EDC2" w14:textId="77777777" w:rsidR="0000071B" w:rsidRDefault="0000071B" w:rsidP="0000071B">
      <w:pPr>
        <w:pStyle w:val="Heading9"/>
      </w:pPr>
      <w:r>
        <w:rPr>
          <w:rFonts w:hint="eastAsia"/>
        </w:rPr>
        <w:t>Usage</w:t>
      </w:r>
    </w:p>
    <w:p w14:paraId="7EEAF354" w14:textId="77777777" w:rsidR="0000071B" w:rsidRDefault="0000071B" w:rsidP="0000071B">
      <w:r w:rsidRPr="0007377A">
        <w:t xml:space="preserve">By default, Jackson will only serialize public fields or fields </w:t>
      </w:r>
      <w:r w:rsidRPr="0007377A">
        <w:rPr>
          <w:color w:val="538135" w:themeColor="accent6" w:themeShade="BF"/>
        </w:rPr>
        <w:t>with getters</w:t>
      </w:r>
      <w:r w:rsidRPr="0007377A">
        <w:t xml:space="preserve">. </w:t>
      </w:r>
    </w:p>
    <w:p w14:paraId="1685E524" w14:textId="77777777" w:rsidR="0000071B" w:rsidRDefault="0000071B" w:rsidP="0000071B">
      <w:r w:rsidRPr="0007377A">
        <w:t xml:space="preserve">If you want Jackson to serialize </w:t>
      </w:r>
      <w:r w:rsidRPr="000A2C1C">
        <w:rPr>
          <w:color w:val="538135" w:themeColor="accent6" w:themeShade="BF"/>
        </w:rPr>
        <w:t>private fields without getters</w:t>
      </w:r>
      <w:r w:rsidRPr="0007377A">
        <w:t>, you can use @JsonAutoDetect.</w:t>
      </w:r>
    </w:p>
    <w:p w14:paraId="29B440DD" w14:textId="77777777" w:rsidR="0000071B" w:rsidRDefault="0000071B" w:rsidP="0000071B"/>
    <w:p w14:paraId="03292D43" w14:textId="77777777" w:rsidR="0000071B" w:rsidRPr="000A2C1C" w:rsidRDefault="0000071B" w:rsidP="0000071B">
      <w:pPr>
        <w:rPr>
          <w:rFonts w:ascii="Consolas" w:hAnsi="Consolas"/>
        </w:rPr>
      </w:pPr>
      <w:r w:rsidRPr="000A2C1C">
        <w:rPr>
          <w:rFonts w:ascii="Consolas" w:hAnsi="Consolas"/>
        </w:rPr>
        <w:t>import com.fasterxml.jackson.annotation.JsonAutoDetect;</w:t>
      </w:r>
    </w:p>
    <w:p w14:paraId="5DBA280C" w14:textId="77777777" w:rsidR="0000071B" w:rsidRPr="000A2C1C" w:rsidRDefault="0000071B" w:rsidP="0000071B">
      <w:pPr>
        <w:rPr>
          <w:rFonts w:ascii="Consolas" w:hAnsi="Consolas"/>
        </w:rPr>
      </w:pPr>
    </w:p>
    <w:p w14:paraId="499F43DB" w14:textId="77777777" w:rsidR="0000071B" w:rsidRPr="000A2C1C" w:rsidRDefault="0000071B" w:rsidP="0000071B">
      <w:pPr>
        <w:rPr>
          <w:rFonts w:ascii="Consolas" w:hAnsi="Consolas"/>
        </w:rPr>
      </w:pPr>
      <w:r w:rsidRPr="000A2C1C">
        <w:rPr>
          <w:rFonts w:ascii="Consolas" w:hAnsi="Consolas"/>
        </w:rPr>
        <w:t>@JsonAutoDetect(fieldVisibility = JsonAutoDetect.Visibility.ANY)</w:t>
      </w:r>
    </w:p>
    <w:p w14:paraId="7DFAFDD3" w14:textId="77777777" w:rsidR="0000071B" w:rsidRPr="000A2C1C" w:rsidRDefault="0000071B" w:rsidP="0000071B">
      <w:pPr>
        <w:rPr>
          <w:rFonts w:ascii="Consolas" w:hAnsi="Consolas"/>
        </w:rPr>
      </w:pPr>
      <w:r w:rsidRPr="000A2C1C">
        <w:rPr>
          <w:rFonts w:ascii="Consolas" w:hAnsi="Consolas"/>
        </w:rPr>
        <w:t>public class Person {</w:t>
      </w:r>
    </w:p>
    <w:p w14:paraId="20E87C9E" w14:textId="77777777" w:rsidR="0000071B" w:rsidRPr="000A2C1C" w:rsidRDefault="0000071B" w:rsidP="0000071B">
      <w:pPr>
        <w:rPr>
          <w:rFonts w:ascii="Consolas" w:hAnsi="Consolas"/>
        </w:rPr>
      </w:pPr>
      <w:r w:rsidRPr="000A2C1C">
        <w:rPr>
          <w:rFonts w:ascii="Consolas" w:hAnsi="Consolas"/>
        </w:rPr>
        <w:t xml:space="preserve">    private String name;</w:t>
      </w:r>
    </w:p>
    <w:p w14:paraId="120181B5" w14:textId="77777777" w:rsidR="0000071B" w:rsidRPr="000A2C1C" w:rsidRDefault="0000071B" w:rsidP="0000071B">
      <w:pPr>
        <w:rPr>
          <w:rFonts w:ascii="Consolas" w:hAnsi="Consolas"/>
        </w:rPr>
      </w:pPr>
      <w:r w:rsidRPr="000A2C1C">
        <w:rPr>
          <w:rFonts w:ascii="Consolas" w:hAnsi="Consolas"/>
        </w:rPr>
        <w:t xml:space="preserve">    private int age;</w:t>
      </w:r>
    </w:p>
    <w:p w14:paraId="5ED9BB18" w14:textId="77777777" w:rsidR="0000071B" w:rsidRPr="000A2C1C" w:rsidRDefault="0000071B" w:rsidP="0000071B">
      <w:pPr>
        <w:rPr>
          <w:rFonts w:ascii="Consolas" w:hAnsi="Consolas"/>
        </w:rPr>
      </w:pPr>
    </w:p>
    <w:p w14:paraId="61EB665A" w14:textId="77777777" w:rsidR="0000071B" w:rsidRPr="000A2C1C" w:rsidRDefault="0000071B" w:rsidP="0000071B">
      <w:pPr>
        <w:rPr>
          <w:rFonts w:ascii="Consolas" w:hAnsi="Consolas"/>
        </w:rPr>
      </w:pPr>
      <w:r w:rsidRPr="000A2C1C">
        <w:rPr>
          <w:rFonts w:ascii="Consolas" w:hAnsi="Consolas"/>
        </w:rPr>
        <w:t xml:space="preserve">    // No getters or setters</w:t>
      </w:r>
    </w:p>
    <w:p w14:paraId="1EC27459" w14:textId="77777777" w:rsidR="0000071B" w:rsidRPr="000A2C1C" w:rsidRDefault="0000071B" w:rsidP="0000071B">
      <w:pPr>
        <w:rPr>
          <w:rFonts w:ascii="Consolas" w:hAnsi="Consolas"/>
        </w:rPr>
      </w:pPr>
      <w:r w:rsidRPr="000A2C1C">
        <w:rPr>
          <w:rFonts w:ascii="Consolas" w:hAnsi="Consolas"/>
        </w:rPr>
        <w:t>}</w:t>
      </w:r>
    </w:p>
    <w:p w14:paraId="24F63228" w14:textId="77777777" w:rsidR="0000071B" w:rsidRPr="00202BF1" w:rsidRDefault="0000071B" w:rsidP="0000071B"/>
    <w:p w14:paraId="13EEE860" w14:textId="77777777" w:rsidR="0000071B" w:rsidRDefault="0000071B" w:rsidP="0000071B"/>
    <w:p w14:paraId="4F55550F" w14:textId="77777777" w:rsidR="0000071B" w:rsidRPr="00AA0442" w:rsidRDefault="0000071B" w:rsidP="0000071B">
      <w:pPr>
        <w:pStyle w:val="Heading8"/>
      </w:pPr>
      <w:r w:rsidRPr="00AA0442">
        <w:rPr>
          <w:rFonts w:hint="eastAsia"/>
        </w:rPr>
        <w:t>Other</w:t>
      </w:r>
    </w:p>
    <w:p w14:paraId="17AD0468" w14:textId="77777777" w:rsidR="0000071B" w:rsidRDefault="0000071B" w:rsidP="0000071B">
      <w:pPr>
        <w:contextualSpacing/>
        <w:rPr>
          <w:rStyle w:val="a2"/>
          <w:b/>
          <w:lang w:val="es-AR"/>
        </w:rPr>
      </w:pPr>
    </w:p>
    <w:p w14:paraId="638EC918" w14:textId="77777777" w:rsidR="0000071B" w:rsidRDefault="0000071B" w:rsidP="0000071B">
      <w:pPr>
        <w:contextualSpacing/>
        <w:rPr>
          <w:rStyle w:val="a2"/>
          <w:b/>
          <w:lang w:val="es-AR"/>
        </w:rPr>
      </w:pPr>
    </w:p>
    <w:p w14:paraId="77C58A36" w14:textId="77777777" w:rsidR="0000071B" w:rsidRDefault="0000071B" w:rsidP="0000071B">
      <w:pPr>
        <w:contextualSpacing/>
        <w:rPr>
          <w:rFonts w:cs="Microsoft Sans Serif"/>
          <w:color w:val="auto"/>
          <w:kern w:val="0"/>
          <w:lang w:val="es-AR"/>
        </w:rPr>
      </w:pPr>
      <w:r>
        <w:rPr>
          <w:rStyle w:val="a2"/>
          <w:b/>
          <w:lang w:val="es-AR"/>
        </w:rPr>
        <w:t>@JsonInclude</w:t>
      </w:r>
      <w:r>
        <w:rPr>
          <w:rFonts w:cs="Microsoft Sans Serif"/>
          <w:color w:val="auto"/>
          <w:kern w:val="0"/>
          <w:lang w:val="es-AR"/>
        </w:rPr>
        <w:t xml:space="preserve">                          </w:t>
      </w:r>
      <w:r>
        <w:rPr>
          <w:rFonts w:cs="Microsoft Sans Serif" w:hint="eastAsia"/>
          <w:color w:val="auto"/>
          <w:kern w:val="0"/>
        </w:rPr>
        <w:t>返回指定格式的</w:t>
      </w:r>
      <w:r>
        <w:rPr>
          <w:rFonts w:cs="Microsoft Sans Serif"/>
          <w:color w:val="auto"/>
          <w:kern w:val="0"/>
          <w:lang w:val="es-AR"/>
        </w:rPr>
        <w:t>json</w:t>
      </w:r>
      <w:r>
        <w:rPr>
          <w:rFonts w:cs="Microsoft Sans Serif"/>
          <w:color w:val="auto"/>
          <w:kern w:val="0"/>
        </w:rPr>
        <w:t>数据</w:t>
      </w:r>
      <w:r>
        <w:rPr>
          <w:rFonts w:cs="Microsoft Sans Serif" w:hint="eastAsia"/>
          <w:color w:val="auto"/>
          <w:kern w:val="0"/>
          <w:lang w:val="es-AR"/>
        </w:rPr>
        <w:t>，</w:t>
      </w:r>
      <w:r>
        <w:rPr>
          <w:rFonts w:cs="Microsoft Sans Serif"/>
          <w:color w:val="auto"/>
          <w:kern w:val="0"/>
        </w:rPr>
        <w:t>如果属性返回值为空</w:t>
      </w:r>
      <w:r>
        <w:rPr>
          <w:rFonts w:cs="Microsoft Sans Serif"/>
          <w:color w:val="auto"/>
          <w:kern w:val="0"/>
          <w:lang w:val="es-AR"/>
        </w:rPr>
        <w:t>，</w:t>
      </w:r>
      <w:r>
        <w:rPr>
          <w:rFonts w:cs="Microsoft Sans Serif"/>
          <w:color w:val="auto"/>
          <w:kern w:val="0"/>
        </w:rPr>
        <w:t>则不返回任何内容</w:t>
      </w:r>
    </w:p>
    <w:p w14:paraId="70543A6B" w14:textId="77777777" w:rsidR="0000071B" w:rsidRDefault="0000071B" w:rsidP="0000071B">
      <w:pPr>
        <w:ind w:left="864"/>
        <w:contextualSpacing/>
        <w:jc w:val="both"/>
        <w:rPr>
          <w:rStyle w:val="a2"/>
          <w:color w:val="000000" w:themeColor="text1"/>
          <w:lang w:val="es-AR"/>
        </w:rPr>
      </w:pPr>
      <w:r>
        <w:rPr>
          <w:rFonts w:cs="Microsoft Sans Serif"/>
          <w:color w:val="2F5496" w:themeColor="accent5" w:themeShade="BF"/>
          <w:kern w:val="0"/>
          <w:lang w:val="es-AR" w:eastAsia="zh-Hans"/>
        </w:rPr>
        <w:t>value</w:t>
      </w:r>
      <w:r>
        <w:rPr>
          <w:rFonts w:cs="Microsoft Sans Serif"/>
          <w:kern w:val="0"/>
          <w:lang w:val="es-AR" w:eastAsia="zh-Hans"/>
        </w:rPr>
        <w:t xml:space="preserve">= </w:t>
      </w:r>
      <w:r>
        <w:rPr>
          <w:rFonts w:cs="Microsoft Sans Serif"/>
          <w:color w:val="auto"/>
          <w:kern w:val="0"/>
          <w:lang w:val="es-AR"/>
        </w:rPr>
        <w:t xml:space="preserve">JsonInclude.Include.NON_NULL     </w:t>
      </w:r>
      <w:r>
        <w:rPr>
          <w:rStyle w:val="a2"/>
          <w:rFonts w:hint="eastAsia"/>
          <w:color w:val="000000" w:themeColor="text1"/>
        </w:rPr>
        <w:t>前端获取的数据为</w:t>
      </w:r>
      <w:r>
        <w:rPr>
          <w:rStyle w:val="a2"/>
          <w:color w:val="000000" w:themeColor="text1"/>
          <w:lang w:val="es-AR"/>
        </w:rPr>
        <w:t>other_name</w:t>
      </w:r>
      <w:r>
        <w:rPr>
          <w:rStyle w:val="a2"/>
          <w:rFonts w:hint="eastAsia"/>
          <w:lang w:val="es-AR"/>
        </w:rPr>
        <w:t>，</w:t>
      </w:r>
      <w:r>
        <w:rPr>
          <w:rStyle w:val="a2"/>
          <w:color w:val="000000" w:themeColor="text1"/>
        </w:rPr>
        <w:t>后端获取为</w:t>
      </w:r>
      <w:r>
        <w:rPr>
          <w:rStyle w:val="a2"/>
          <w:rFonts w:hint="eastAsia"/>
          <w:color w:val="000000" w:themeColor="text1"/>
        </w:rPr>
        <w:t>当前的成员字段名</w:t>
      </w:r>
      <w:r>
        <w:rPr>
          <w:rStyle w:val="a2"/>
          <w:color w:val="000000" w:themeColor="text1"/>
          <w:lang w:val="es-AR"/>
        </w:rPr>
        <w:t>createAt</w:t>
      </w:r>
    </w:p>
    <w:p w14:paraId="6A51FE00" w14:textId="77777777" w:rsidR="0000071B" w:rsidRDefault="0000071B" w:rsidP="0000071B">
      <w:pPr>
        <w:ind w:left="1728"/>
        <w:contextualSpacing/>
        <w:rPr>
          <w:rFonts w:cs="Microsoft Sans Serif"/>
          <w:color w:val="auto"/>
          <w:kern w:val="0"/>
          <w:lang w:val="es-AR"/>
        </w:rPr>
      </w:pPr>
      <w:r>
        <w:rPr>
          <w:rFonts w:cs="Microsoft Sans Serif"/>
          <w:color w:val="auto"/>
          <w:kern w:val="0"/>
          <w:lang w:val="es-AR"/>
        </w:rPr>
        <w:t>JsonInclude.Include.</w:t>
      </w:r>
      <w:r>
        <w:rPr>
          <w:rFonts w:cs="Microsoft Sans Serif"/>
          <w:color w:val="2F5496" w:themeColor="accent5" w:themeShade="BF"/>
          <w:kern w:val="0"/>
          <w:lang w:val="es-AR"/>
        </w:rPr>
        <w:t xml:space="preserve">NON_DEFAULT   </w:t>
      </w:r>
      <w:r>
        <w:rPr>
          <w:rFonts w:cs="Microsoft Sans Serif"/>
          <w:color w:val="auto"/>
          <w:kern w:val="0"/>
        </w:rPr>
        <w:t>属性为默认值不序列化</w:t>
      </w:r>
    </w:p>
    <w:p w14:paraId="668A2BD3" w14:textId="77777777" w:rsidR="0000071B" w:rsidRDefault="0000071B" w:rsidP="0000071B">
      <w:pPr>
        <w:ind w:left="1728"/>
        <w:contextualSpacing/>
        <w:rPr>
          <w:rFonts w:cs="Microsoft Sans Serif"/>
          <w:color w:val="auto"/>
          <w:kern w:val="0"/>
          <w:lang w:val="es-AR"/>
        </w:rPr>
      </w:pPr>
      <w:r>
        <w:rPr>
          <w:rFonts w:cs="Microsoft Sans Serif"/>
          <w:kern w:val="0"/>
          <w:lang w:val="es-AR"/>
        </w:rPr>
        <w:t>JsonInclude</w:t>
      </w:r>
      <w:r>
        <w:rPr>
          <w:rFonts w:cs="Microsoft Sans Serif"/>
          <w:color w:val="auto"/>
          <w:kern w:val="0"/>
          <w:lang w:val="es-AR"/>
        </w:rPr>
        <w:t>.Include.</w:t>
      </w:r>
      <w:r>
        <w:rPr>
          <w:rFonts w:cs="Microsoft Sans Serif"/>
          <w:color w:val="2F5496" w:themeColor="accent5" w:themeShade="BF"/>
          <w:kern w:val="0"/>
          <w:lang w:val="es-AR"/>
        </w:rPr>
        <w:t xml:space="preserve">ALWAYS             </w:t>
      </w:r>
      <w:r>
        <w:rPr>
          <w:rFonts w:cs="Microsoft Sans Serif"/>
          <w:color w:val="auto"/>
          <w:kern w:val="0"/>
        </w:rPr>
        <w:t>所有属性</w:t>
      </w:r>
    </w:p>
    <w:p w14:paraId="5DC03815" w14:textId="77777777" w:rsidR="0000071B" w:rsidRDefault="0000071B" w:rsidP="0000071B">
      <w:pPr>
        <w:ind w:left="1728"/>
        <w:contextualSpacing/>
        <w:rPr>
          <w:rFonts w:cs="Microsoft Sans Serif"/>
          <w:color w:val="auto"/>
          <w:kern w:val="0"/>
          <w:lang w:val="es-AR"/>
        </w:rPr>
      </w:pPr>
      <w:r>
        <w:rPr>
          <w:rFonts w:cs="Microsoft Sans Serif"/>
          <w:kern w:val="0"/>
          <w:lang w:val="es-AR"/>
        </w:rPr>
        <w:t>JsonInclude</w:t>
      </w:r>
      <w:r>
        <w:rPr>
          <w:rFonts w:cs="Microsoft Sans Serif"/>
          <w:color w:val="auto"/>
          <w:kern w:val="0"/>
          <w:lang w:val="es-AR"/>
        </w:rPr>
        <w:t>.Include.</w:t>
      </w:r>
      <w:r>
        <w:rPr>
          <w:rFonts w:cs="Microsoft Sans Serif"/>
          <w:color w:val="2F5496" w:themeColor="accent5" w:themeShade="BF"/>
          <w:kern w:val="0"/>
          <w:lang w:val="es-AR"/>
        </w:rPr>
        <w:t xml:space="preserve">NON_EMPTY      </w:t>
      </w:r>
      <w:r>
        <w:rPr>
          <w:rFonts w:cs="Microsoft Sans Serif"/>
          <w:color w:val="auto"/>
          <w:kern w:val="0"/>
        </w:rPr>
        <w:t>属性为</w:t>
      </w:r>
      <w:r>
        <w:rPr>
          <w:rFonts w:cs="Microsoft Sans Serif"/>
          <w:color w:val="auto"/>
          <w:kern w:val="0"/>
          <w:lang w:val="es-AR"/>
        </w:rPr>
        <w:t xml:space="preserve"> </w:t>
      </w:r>
      <w:r>
        <w:rPr>
          <w:rFonts w:cs="Microsoft Sans Serif"/>
          <w:color w:val="auto"/>
          <w:kern w:val="0"/>
        </w:rPr>
        <w:t>空</w:t>
      </w:r>
      <w:r>
        <w:rPr>
          <w:rFonts w:cs="Microsoft Sans Serif"/>
          <w:color w:val="auto"/>
          <w:kern w:val="0"/>
          <w:lang w:val="es-AR"/>
        </w:rPr>
        <w:t>（</w:t>
      </w:r>
      <w:r>
        <w:rPr>
          <w:rFonts w:cs="Microsoft Sans Serif"/>
          <w:color w:val="auto"/>
          <w:kern w:val="0"/>
          <w:lang w:val="es-AR"/>
        </w:rPr>
        <w:t>“”</w:t>
      </w:r>
      <w:r>
        <w:rPr>
          <w:rFonts w:cs="Microsoft Sans Serif"/>
          <w:color w:val="auto"/>
          <w:kern w:val="0"/>
          <w:lang w:val="es-AR"/>
        </w:rPr>
        <w:t>）</w:t>
      </w:r>
      <w:r>
        <w:rPr>
          <w:rFonts w:cs="Microsoft Sans Serif"/>
          <w:color w:val="auto"/>
          <w:kern w:val="0"/>
          <w:lang w:val="es-AR"/>
        </w:rPr>
        <w:t xml:space="preserve"> </w:t>
      </w:r>
      <w:r>
        <w:rPr>
          <w:rFonts w:cs="Microsoft Sans Serif"/>
          <w:color w:val="auto"/>
          <w:kern w:val="0"/>
        </w:rPr>
        <w:t>或者为</w:t>
      </w:r>
      <w:r>
        <w:rPr>
          <w:rFonts w:cs="Microsoft Sans Serif"/>
          <w:color w:val="auto"/>
          <w:kern w:val="0"/>
          <w:lang w:val="es-AR"/>
        </w:rPr>
        <w:t xml:space="preserve"> NULL </w:t>
      </w:r>
      <w:r>
        <w:rPr>
          <w:rFonts w:cs="Microsoft Sans Serif"/>
          <w:color w:val="auto"/>
          <w:kern w:val="0"/>
        </w:rPr>
        <w:t>都不序列化</w:t>
      </w:r>
      <w:r>
        <w:rPr>
          <w:rFonts w:cs="Microsoft Sans Serif"/>
          <w:color w:val="auto"/>
          <w:kern w:val="0"/>
          <w:lang w:val="es-AR"/>
        </w:rPr>
        <w:t xml:space="preserve"> </w:t>
      </w:r>
    </w:p>
    <w:p w14:paraId="32347631" w14:textId="77777777" w:rsidR="0000071B" w:rsidRDefault="0000071B" w:rsidP="0000071B">
      <w:pPr>
        <w:ind w:left="1728"/>
        <w:contextualSpacing/>
        <w:rPr>
          <w:rFonts w:cs="Microsoft Sans Serif"/>
          <w:color w:val="auto"/>
          <w:kern w:val="0"/>
          <w:lang w:val="es-AR"/>
        </w:rPr>
      </w:pPr>
      <w:r>
        <w:rPr>
          <w:rFonts w:cs="Microsoft Sans Serif"/>
          <w:color w:val="auto"/>
          <w:kern w:val="0"/>
          <w:lang w:val="es-AR"/>
        </w:rPr>
        <w:t>JsonInclude.</w:t>
      </w:r>
      <w:r>
        <w:rPr>
          <w:rFonts w:cs="Microsoft Sans Serif"/>
          <w:kern w:val="0"/>
          <w:lang w:val="es-AR"/>
        </w:rPr>
        <w:t>Include</w:t>
      </w:r>
      <w:r>
        <w:rPr>
          <w:rFonts w:cs="Microsoft Sans Serif"/>
          <w:color w:val="auto"/>
          <w:kern w:val="0"/>
          <w:lang w:val="es-AR"/>
        </w:rPr>
        <w:t>.</w:t>
      </w:r>
      <w:r>
        <w:rPr>
          <w:rFonts w:cs="Microsoft Sans Serif"/>
          <w:color w:val="2F5496" w:themeColor="accent5" w:themeShade="BF"/>
          <w:kern w:val="0"/>
          <w:lang w:val="es-AR"/>
        </w:rPr>
        <w:t xml:space="preserve">NON_NULL         </w:t>
      </w:r>
      <w:r>
        <w:rPr>
          <w:rFonts w:cs="Microsoft Sans Serif"/>
          <w:color w:val="auto"/>
          <w:kern w:val="0"/>
        </w:rPr>
        <w:t>属性为</w:t>
      </w:r>
      <w:r>
        <w:rPr>
          <w:rFonts w:cs="Microsoft Sans Serif"/>
          <w:color w:val="auto"/>
          <w:kern w:val="0"/>
          <w:lang w:val="es-AR"/>
        </w:rPr>
        <w:t xml:space="preserve">NULL </w:t>
      </w:r>
      <w:r>
        <w:rPr>
          <w:rFonts w:cs="Microsoft Sans Serif"/>
          <w:color w:val="auto"/>
          <w:kern w:val="0"/>
        </w:rPr>
        <w:t>不序列化</w:t>
      </w:r>
    </w:p>
    <w:p w14:paraId="21A6F33F" w14:textId="77777777" w:rsidR="0000071B" w:rsidRDefault="0000071B" w:rsidP="0000071B">
      <w:pPr>
        <w:pStyle w:val="a1"/>
        <w:contextualSpacing/>
        <w:rPr>
          <w:b/>
          <w:lang w:val="es-AR"/>
        </w:rPr>
      </w:pPr>
      <w:r>
        <w:rPr>
          <w:b/>
          <w:lang w:val="es-AR"/>
        </w:rPr>
        <w:t xml:space="preserve">@JsonIngoreProperties         </w:t>
      </w:r>
      <w:r>
        <w:rPr>
          <w:rFonts w:cs="Microsoft Sans Serif" w:hint="eastAsia"/>
          <w:color w:val="auto"/>
          <w:kern w:val="0"/>
        </w:rPr>
        <w:t>选择性忽略类中的属性</w:t>
      </w:r>
      <w:r>
        <w:rPr>
          <w:rFonts w:cs="Microsoft Sans Serif" w:hint="eastAsia"/>
          <w:color w:val="auto"/>
          <w:kern w:val="0"/>
          <w:lang w:val="es-AR"/>
        </w:rPr>
        <w:t>，</w:t>
      </w:r>
      <w:r>
        <w:rPr>
          <w:rFonts w:cs="Microsoft Sans Serif" w:hint="eastAsia"/>
          <w:color w:val="auto"/>
          <w:kern w:val="0"/>
        </w:rPr>
        <w:t>通常作用于类上。</w:t>
      </w:r>
    </w:p>
    <w:p w14:paraId="1CCE6944" w14:textId="77777777" w:rsidR="0000071B" w:rsidRDefault="0000071B" w:rsidP="0000071B">
      <w:pPr>
        <w:ind w:left="864"/>
        <w:contextualSpacing/>
        <w:jc w:val="both"/>
        <w:rPr>
          <w:rFonts w:cs="Microsoft Sans Serif"/>
          <w:color w:val="auto"/>
          <w:kern w:val="0"/>
          <w:lang w:val="es-AR"/>
        </w:rPr>
      </w:pPr>
      <w:r>
        <w:rPr>
          <w:rFonts w:cs="Microsoft Sans Serif"/>
          <w:color w:val="2F5496" w:themeColor="accent5" w:themeShade="BF"/>
          <w:kern w:val="0"/>
          <w:lang w:val="es-AR"/>
        </w:rPr>
        <w:t>value</w:t>
      </w:r>
      <w:r>
        <w:rPr>
          <w:rFonts w:cs="Microsoft Sans Serif"/>
          <w:color w:val="auto"/>
          <w:kern w:val="0"/>
          <w:lang w:val="es-AR"/>
        </w:rPr>
        <w:t xml:space="preserve">={"name","sex"} </w:t>
      </w:r>
    </w:p>
    <w:p w14:paraId="35A92414" w14:textId="77777777" w:rsidR="0000071B" w:rsidRDefault="0000071B" w:rsidP="0000071B">
      <w:pPr>
        <w:ind w:left="864"/>
        <w:contextualSpacing/>
        <w:jc w:val="both"/>
        <w:rPr>
          <w:rFonts w:cs="Microsoft Sans Serif"/>
          <w:color w:val="auto"/>
          <w:kern w:val="0"/>
          <w:lang w:val="es-AR"/>
        </w:rPr>
      </w:pPr>
    </w:p>
    <w:p w14:paraId="34D9ECF5" w14:textId="77777777" w:rsidR="0000071B" w:rsidRDefault="0000071B" w:rsidP="0000071B">
      <w:pPr>
        <w:pStyle w:val="a1"/>
        <w:contextualSpacing/>
        <w:rPr>
          <w:rFonts w:cs="Microsoft Sans Serif"/>
          <w:color w:val="auto"/>
          <w:kern w:val="0"/>
          <w:lang w:val="es-AR"/>
        </w:rPr>
      </w:pPr>
      <w:r>
        <w:rPr>
          <w:b/>
          <w:lang w:val="es-AR"/>
        </w:rPr>
        <w:t xml:space="preserve">@JsonIgnore     </w:t>
      </w:r>
      <w:r>
        <w:rPr>
          <w:rFonts w:cs="Microsoft Sans Serif"/>
          <w:color w:val="auto"/>
          <w:kern w:val="0"/>
          <w:lang w:val="es-AR"/>
        </w:rPr>
        <w:t xml:space="preserve">                        </w:t>
      </w:r>
      <w:r>
        <w:rPr>
          <w:rFonts w:cs="Microsoft Sans Serif" w:hint="eastAsia"/>
          <w:color w:val="auto"/>
          <w:kern w:val="0"/>
        </w:rPr>
        <w:t>序列化时</w:t>
      </w:r>
      <w:r>
        <w:rPr>
          <w:rFonts w:cs="Microsoft Sans Serif" w:hint="eastAsia"/>
          <w:color w:val="auto"/>
          <w:kern w:val="0"/>
          <w:lang w:val="es-AR"/>
        </w:rPr>
        <w:t>，</w:t>
      </w:r>
      <w:r>
        <w:rPr>
          <w:rFonts w:cs="Microsoft Sans Serif" w:hint="eastAsia"/>
          <w:color w:val="auto"/>
          <w:kern w:val="0"/>
        </w:rPr>
        <w:t>忽略一个字段</w:t>
      </w:r>
    </w:p>
    <w:p w14:paraId="276436BE" w14:textId="77777777" w:rsidR="0000071B" w:rsidRDefault="0000071B" w:rsidP="0000071B">
      <w:pPr>
        <w:pStyle w:val="a1"/>
        <w:contextualSpacing/>
        <w:rPr>
          <w:rFonts w:cs="Microsoft Sans Serif"/>
          <w:color w:val="auto"/>
          <w:kern w:val="0"/>
          <w:lang w:val="es-AR"/>
        </w:rPr>
      </w:pPr>
      <w:r>
        <w:rPr>
          <w:b/>
          <w:lang w:val="es-AR"/>
        </w:rPr>
        <w:t xml:space="preserve">@JsonBackReference                </w:t>
      </w:r>
      <w:r>
        <w:rPr>
          <w:rFonts w:cs="Microsoft Sans Serif"/>
          <w:color w:val="auto"/>
          <w:kern w:val="0"/>
        </w:rPr>
        <w:t>解决对象中存在双向引用导致的无限递归</w:t>
      </w:r>
      <w:r>
        <w:rPr>
          <w:rFonts w:cs="Microsoft Sans Serif"/>
          <w:color w:val="auto"/>
          <w:kern w:val="0"/>
          <w:lang w:val="es-AR"/>
        </w:rPr>
        <w:t>（infinite recursion）</w:t>
      </w:r>
      <w:r>
        <w:rPr>
          <w:rFonts w:cs="Microsoft Sans Serif"/>
          <w:color w:val="auto"/>
          <w:kern w:val="0"/>
        </w:rPr>
        <w:t>问题。</w:t>
      </w:r>
      <w:r>
        <w:rPr>
          <w:rFonts w:cs="Microsoft Sans Serif"/>
          <w:color w:val="auto"/>
          <w:kern w:val="0"/>
          <w:lang w:val="es-AR"/>
        </w:rPr>
        <w:t xml:space="preserve">              </w:t>
      </w:r>
    </w:p>
    <w:p w14:paraId="4A94D24B" w14:textId="77777777" w:rsidR="0000071B" w:rsidRDefault="0000071B" w:rsidP="0000071B">
      <w:pPr>
        <w:pStyle w:val="a1"/>
        <w:contextualSpacing/>
        <w:rPr>
          <w:b/>
          <w:lang w:val="es-AR"/>
        </w:rPr>
      </w:pPr>
      <w:r>
        <w:rPr>
          <w:b/>
          <w:lang w:val="es-AR"/>
        </w:rPr>
        <w:t xml:space="preserve">@JsonManagedReference   </w:t>
      </w:r>
      <w:r>
        <w:rPr>
          <w:rFonts w:hint="eastAsia"/>
          <w:b/>
          <w:lang w:val="es-AR"/>
        </w:rPr>
        <w:t xml:space="preserve"> </w:t>
      </w:r>
      <w:r>
        <w:rPr>
          <w:b/>
          <w:lang w:val="es-AR"/>
        </w:rPr>
        <w:t xml:space="preserve"> </w:t>
      </w:r>
    </w:p>
    <w:p w14:paraId="4A5454B9" w14:textId="77777777" w:rsidR="0000071B" w:rsidRDefault="0000071B" w:rsidP="0000071B">
      <w:pPr>
        <w:pStyle w:val="a1"/>
        <w:contextualSpacing/>
        <w:rPr>
          <w:rFonts w:cs="Microsoft Sans Serif"/>
          <w:color w:val="auto"/>
          <w:kern w:val="0"/>
          <w:lang w:val="es-AR"/>
        </w:rPr>
      </w:pPr>
    </w:p>
    <w:p w14:paraId="20431001" w14:textId="77777777" w:rsidR="0000071B" w:rsidRDefault="0000071B" w:rsidP="0000071B">
      <w:pPr>
        <w:pStyle w:val="a1"/>
        <w:contextualSpacing/>
        <w:rPr>
          <w:rFonts w:cs="Microsoft Sans Serif"/>
          <w:color w:val="auto"/>
          <w:kern w:val="0"/>
          <w:lang w:val="es-AR"/>
        </w:rPr>
      </w:pPr>
      <w:r>
        <w:rPr>
          <w:b/>
        </w:rPr>
        <w:t>@JsonCreator</w:t>
      </w:r>
      <w:r>
        <w:rPr>
          <w:rFonts w:cs="Microsoft Sans Serif"/>
          <w:color w:val="auto"/>
          <w:kern w:val="0"/>
        </w:rPr>
        <w:t xml:space="preserve">     </w:t>
      </w:r>
      <w:r>
        <w:rPr>
          <w:rFonts w:cs="Microsoft Sans Serif" w:hint="eastAsia"/>
          <w:color w:val="auto"/>
          <w:kern w:val="0"/>
        </w:rPr>
        <w:t>只能用在静态方法或者构造方法，指定 对象反序列化时的构造函数 或者 工厂方法，必须返回一个当前类对象（默认反序列化使用  无参构造函数 和 set方法）</w:t>
      </w:r>
    </w:p>
    <w:p w14:paraId="47C9C530" w14:textId="77777777" w:rsidR="0000071B" w:rsidRDefault="0000071B" w:rsidP="0000071B">
      <w:pPr>
        <w:ind w:left="864"/>
        <w:contextualSpacing/>
        <w:jc w:val="both"/>
        <w:rPr>
          <w:rFonts w:cs="Microsoft Sans Serif"/>
          <w:color w:val="auto"/>
          <w:kern w:val="0"/>
        </w:rPr>
      </w:pPr>
      <w:r>
        <w:rPr>
          <w:rFonts w:cs="Microsoft Sans Serif"/>
          <w:color w:val="auto"/>
          <w:kern w:val="0"/>
        </w:rPr>
        <w:t xml:space="preserve">    @JsonCreator</w:t>
      </w:r>
    </w:p>
    <w:p w14:paraId="229E9F93" w14:textId="77777777" w:rsidR="0000071B" w:rsidRDefault="0000071B" w:rsidP="0000071B">
      <w:pPr>
        <w:ind w:left="864" w:firstLine="216"/>
        <w:contextualSpacing/>
        <w:jc w:val="both"/>
        <w:rPr>
          <w:rFonts w:cs="Microsoft Sans Serif"/>
          <w:color w:val="auto"/>
          <w:kern w:val="0"/>
        </w:rPr>
      </w:pPr>
      <w:r>
        <w:rPr>
          <w:rFonts w:cs="Microsoft Sans Serif"/>
          <w:color w:val="auto"/>
          <w:kern w:val="0"/>
        </w:rPr>
        <w:t xml:space="preserve">public static ConfigModel create(@JsonProperty("id") long id, @JsonProperty("name") String name, String transientField ) {        </w:t>
      </w:r>
    </w:p>
    <w:p w14:paraId="3A5C9BC6" w14:textId="77777777" w:rsidR="0000071B" w:rsidRDefault="0000071B" w:rsidP="0000071B">
      <w:pPr>
        <w:ind w:left="1440" w:firstLine="216"/>
        <w:contextualSpacing/>
        <w:jc w:val="both"/>
        <w:rPr>
          <w:rFonts w:cs="Microsoft Sans Serif"/>
          <w:color w:val="auto"/>
          <w:kern w:val="0"/>
        </w:rPr>
      </w:pPr>
      <w:r>
        <w:rPr>
          <w:rFonts w:cs="Microsoft Sans Serif" w:hint="eastAsia"/>
          <w:color w:val="auto"/>
          <w:kern w:val="0"/>
        </w:rPr>
        <w:t>/</w:t>
      </w:r>
      <w:r>
        <w:rPr>
          <w:rFonts w:cs="Microsoft Sans Serif"/>
          <w:color w:val="auto"/>
          <w:kern w:val="0"/>
        </w:rPr>
        <w:t xml:space="preserve">/ </w:t>
      </w:r>
      <w:r>
        <w:rPr>
          <w:rFonts w:cs="Microsoft Sans Serif" w:hint="eastAsia"/>
          <w:color w:val="auto"/>
          <w:kern w:val="0"/>
        </w:rPr>
        <w:t>必须指定</w:t>
      </w:r>
      <w:r>
        <w:rPr>
          <w:rFonts w:cs="Microsoft Sans Serif" w:hint="eastAsia"/>
          <w:color w:val="auto"/>
          <w:kern w:val="0"/>
        </w:rPr>
        <w:t>@</w:t>
      </w:r>
      <w:r>
        <w:rPr>
          <w:rFonts w:cs="Microsoft Sans Serif"/>
          <w:color w:val="auto"/>
          <w:kern w:val="0"/>
        </w:rPr>
        <w:t>JsonProperty</w:t>
      </w:r>
      <w:r>
        <w:rPr>
          <w:rFonts w:cs="Microsoft Sans Serif" w:hint="eastAsia"/>
          <w:color w:val="auto"/>
          <w:kern w:val="0"/>
        </w:rPr>
        <w:t>，那些字段需要映射</w:t>
      </w:r>
    </w:p>
    <w:p w14:paraId="0DD0DED0" w14:textId="77777777" w:rsidR="0000071B" w:rsidRDefault="0000071B" w:rsidP="0000071B">
      <w:pPr>
        <w:ind w:left="864"/>
        <w:contextualSpacing/>
        <w:jc w:val="both"/>
        <w:rPr>
          <w:rFonts w:cs="Microsoft Sans Serif"/>
          <w:color w:val="auto"/>
          <w:kern w:val="0"/>
        </w:rPr>
      </w:pPr>
      <w:r>
        <w:rPr>
          <w:rFonts w:cs="Microsoft Sans Serif"/>
          <w:color w:val="auto"/>
          <w:kern w:val="0"/>
        </w:rPr>
        <w:t xml:space="preserve">        ConfigModel model = new ConfigModel();</w:t>
      </w:r>
    </w:p>
    <w:p w14:paraId="210089E9" w14:textId="77777777" w:rsidR="0000071B" w:rsidRDefault="0000071B" w:rsidP="0000071B">
      <w:pPr>
        <w:ind w:left="864"/>
        <w:contextualSpacing/>
        <w:jc w:val="both"/>
        <w:rPr>
          <w:rFonts w:cs="Microsoft Sans Serif"/>
          <w:color w:val="auto"/>
          <w:kern w:val="0"/>
        </w:rPr>
      </w:pPr>
      <w:r>
        <w:rPr>
          <w:rFonts w:cs="Microsoft Sans Serif"/>
          <w:color w:val="auto"/>
          <w:kern w:val="0"/>
        </w:rPr>
        <w:t xml:space="preserve">        model.setId(id);</w:t>
      </w:r>
    </w:p>
    <w:p w14:paraId="2CB779E6" w14:textId="77777777" w:rsidR="0000071B" w:rsidRDefault="0000071B" w:rsidP="0000071B">
      <w:pPr>
        <w:ind w:left="864"/>
        <w:contextualSpacing/>
        <w:jc w:val="both"/>
        <w:rPr>
          <w:rFonts w:cs="Microsoft Sans Serif"/>
          <w:color w:val="auto"/>
          <w:kern w:val="0"/>
        </w:rPr>
      </w:pPr>
      <w:r>
        <w:rPr>
          <w:rFonts w:cs="Microsoft Sans Serif"/>
          <w:color w:val="auto"/>
          <w:kern w:val="0"/>
        </w:rPr>
        <w:t xml:space="preserve">        model.setName(name);</w:t>
      </w:r>
    </w:p>
    <w:p w14:paraId="15CC469F" w14:textId="77777777" w:rsidR="0000071B" w:rsidRDefault="0000071B" w:rsidP="0000071B">
      <w:pPr>
        <w:ind w:left="864"/>
        <w:contextualSpacing/>
        <w:jc w:val="both"/>
        <w:rPr>
          <w:rFonts w:cs="Microsoft Sans Serif"/>
          <w:color w:val="auto"/>
          <w:kern w:val="0"/>
        </w:rPr>
      </w:pPr>
      <w:r>
        <w:rPr>
          <w:rFonts w:cs="Microsoft Sans Serif"/>
          <w:color w:val="auto"/>
          <w:kern w:val="0"/>
        </w:rPr>
        <w:t xml:space="preserve">        System.out.println("factory");</w:t>
      </w:r>
    </w:p>
    <w:p w14:paraId="58BE01F9" w14:textId="77777777" w:rsidR="0000071B" w:rsidRDefault="0000071B" w:rsidP="0000071B">
      <w:pPr>
        <w:ind w:left="864"/>
        <w:contextualSpacing/>
        <w:jc w:val="both"/>
        <w:rPr>
          <w:rFonts w:cs="Microsoft Sans Serif"/>
          <w:color w:val="auto"/>
          <w:kern w:val="0"/>
        </w:rPr>
      </w:pPr>
      <w:r>
        <w:rPr>
          <w:rFonts w:cs="Microsoft Sans Serif"/>
          <w:color w:val="auto"/>
          <w:kern w:val="0"/>
        </w:rPr>
        <w:t xml:space="preserve">        return model;</w:t>
      </w:r>
    </w:p>
    <w:p w14:paraId="0C5EA0DA" w14:textId="77777777" w:rsidR="0000071B" w:rsidRDefault="0000071B" w:rsidP="0000071B">
      <w:pPr>
        <w:ind w:left="864"/>
        <w:contextualSpacing/>
        <w:jc w:val="both"/>
        <w:rPr>
          <w:rFonts w:cs="Microsoft Sans Serif"/>
          <w:color w:val="auto"/>
          <w:kern w:val="0"/>
          <w:lang w:val="es-AR"/>
        </w:rPr>
      </w:pPr>
      <w:r>
        <w:rPr>
          <w:rFonts w:cs="Microsoft Sans Serif"/>
          <w:color w:val="auto"/>
          <w:kern w:val="0"/>
        </w:rPr>
        <w:t xml:space="preserve">    </w:t>
      </w:r>
      <w:r>
        <w:rPr>
          <w:rFonts w:cs="Microsoft Sans Serif"/>
          <w:color w:val="auto"/>
          <w:kern w:val="0"/>
          <w:lang w:val="es-AR"/>
        </w:rPr>
        <w:t>}</w:t>
      </w:r>
    </w:p>
    <w:p w14:paraId="254D742F" w14:textId="77777777" w:rsidR="0000071B" w:rsidRDefault="0000071B" w:rsidP="0000071B">
      <w:pPr>
        <w:pStyle w:val="a1"/>
        <w:contextualSpacing/>
        <w:rPr>
          <w:rFonts w:cs="Microsoft Sans Serif"/>
          <w:color w:val="auto"/>
          <w:kern w:val="0"/>
        </w:rPr>
      </w:pPr>
      <w:r>
        <w:rPr>
          <w:b/>
        </w:rPr>
        <w:t>@Json</w:t>
      </w:r>
      <w:r>
        <w:rPr>
          <w:rFonts w:hint="eastAsia"/>
          <w:b/>
        </w:rPr>
        <w:t>Value</w:t>
      </w:r>
      <w:r>
        <w:rPr>
          <w:b/>
        </w:rPr>
        <w:t xml:space="preserve">   </w:t>
      </w:r>
      <w:r>
        <w:rPr>
          <w:rFonts w:cs="Microsoft Sans Serif" w:hint="eastAsia"/>
          <w:color w:val="auto"/>
          <w:kern w:val="0"/>
        </w:rPr>
        <w:t>只指定类中的一个方法为序列化方法，指定序列化后的字符串，一个类只能用一个，可以标注在set方法上</w:t>
      </w:r>
    </w:p>
    <w:p w14:paraId="276EF043" w14:textId="77777777" w:rsidR="0000071B" w:rsidRDefault="0000071B" w:rsidP="0000071B">
      <w:pPr>
        <w:ind w:left="864"/>
        <w:contextualSpacing/>
        <w:jc w:val="both"/>
        <w:rPr>
          <w:rFonts w:cs="Microsoft Sans Serif"/>
          <w:color w:val="auto"/>
          <w:kern w:val="0"/>
          <w:lang w:val="es-AR"/>
        </w:rPr>
      </w:pPr>
    </w:p>
    <w:p w14:paraId="6604153A" w14:textId="77777777" w:rsidR="0000071B" w:rsidRDefault="0000071B" w:rsidP="0000071B">
      <w:pPr>
        <w:pStyle w:val="a1"/>
        <w:contextualSpacing/>
        <w:rPr>
          <w:rFonts w:cs="Microsoft Sans Serif"/>
          <w:color w:val="auto"/>
          <w:kern w:val="0"/>
          <w:lang w:val="es-AR"/>
        </w:rPr>
      </w:pPr>
      <w:r>
        <w:rPr>
          <w:b/>
          <w:lang w:val="es-AR"/>
        </w:rPr>
        <w:t>@JsonView</w:t>
      </w:r>
      <w:r>
        <w:rPr>
          <w:rFonts w:cs="Microsoft Sans Serif"/>
          <w:color w:val="auto"/>
          <w:kern w:val="0"/>
          <w:lang w:val="es-AR"/>
        </w:rPr>
        <w:t xml:space="preserve">                 </w:t>
      </w:r>
      <w:r>
        <w:rPr>
          <w:rFonts w:cs="Microsoft Sans Serif" w:hint="eastAsia"/>
          <w:color w:val="auto"/>
          <w:kern w:val="0"/>
        </w:rPr>
        <w:t>指定</w:t>
      </w:r>
      <w:r>
        <w:rPr>
          <w:rFonts w:cs="Microsoft Sans Serif" w:hint="eastAsia"/>
          <w:color w:val="auto"/>
          <w:kern w:val="0"/>
          <w:lang w:val="es-AR"/>
        </w:rPr>
        <w:t>Controller</w:t>
      </w:r>
      <w:r>
        <w:rPr>
          <w:rFonts w:cs="Microsoft Sans Serif" w:hint="eastAsia"/>
          <w:color w:val="auto"/>
          <w:kern w:val="0"/>
        </w:rPr>
        <w:t>响应那些数据</w:t>
      </w:r>
    </w:p>
    <w:p w14:paraId="45AF3892" w14:textId="77777777" w:rsidR="0000071B" w:rsidRDefault="0000071B" w:rsidP="0000071B">
      <w:pPr>
        <w:pStyle w:val="a1"/>
        <w:ind w:left="576"/>
        <w:contextualSpacing/>
        <w:rPr>
          <w:rFonts w:cs="Microsoft Sans Serif"/>
          <w:b/>
          <w:color w:val="auto"/>
          <w:kern w:val="0"/>
          <w:lang w:val="es-AR"/>
        </w:rPr>
      </w:pPr>
      <w:r>
        <w:rPr>
          <w:rFonts w:cs="Microsoft Sans Serif" w:hint="eastAsia"/>
          <w:b/>
          <w:color w:val="auto"/>
          <w:kern w:val="0"/>
          <w:lang w:val="es-AR"/>
        </w:rPr>
        <w:t>User</w:t>
      </w:r>
      <w:r>
        <w:rPr>
          <w:rFonts w:cs="Microsoft Sans Serif"/>
          <w:b/>
          <w:color w:val="auto"/>
          <w:kern w:val="0"/>
          <w:lang w:val="es-AR"/>
        </w:rPr>
        <w:t>Controller &gt;&gt;</w:t>
      </w:r>
    </w:p>
    <w:p w14:paraId="6E1A2575" w14:textId="77777777" w:rsidR="0000071B" w:rsidRDefault="0000071B" w:rsidP="0000071B">
      <w:pPr>
        <w:pStyle w:val="a1"/>
        <w:ind w:left="576"/>
        <w:contextualSpacing/>
        <w:rPr>
          <w:rFonts w:cs="Microsoft Sans Serif"/>
          <w:color w:val="auto"/>
          <w:kern w:val="0"/>
          <w:lang w:val="es-AR"/>
        </w:rPr>
      </w:pPr>
      <w:r>
        <w:rPr>
          <w:rFonts w:cs="Microsoft Sans Serif"/>
          <w:color w:val="auto"/>
          <w:kern w:val="0"/>
          <w:lang w:val="es-AR"/>
        </w:rPr>
        <w:t>@RestController</w:t>
      </w:r>
    </w:p>
    <w:p w14:paraId="7C1BF355" w14:textId="77777777" w:rsidR="0000071B" w:rsidRDefault="0000071B" w:rsidP="0000071B">
      <w:pPr>
        <w:pStyle w:val="a1"/>
        <w:ind w:left="576"/>
        <w:contextualSpacing/>
        <w:rPr>
          <w:rFonts w:cs="Microsoft Sans Serif"/>
          <w:color w:val="auto"/>
          <w:kern w:val="0"/>
          <w:lang w:val="es-AR"/>
        </w:rPr>
      </w:pPr>
      <w:r>
        <w:rPr>
          <w:rFonts w:cs="Microsoft Sans Serif"/>
          <w:color w:val="auto"/>
          <w:kern w:val="0"/>
          <w:lang w:val="es-AR"/>
        </w:rPr>
        <w:t>class UserController {</w:t>
      </w:r>
    </w:p>
    <w:p w14:paraId="57531191" w14:textId="77777777" w:rsidR="0000071B" w:rsidRDefault="0000071B" w:rsidP="0000071B">
      <w:pPr>
        <w:pStyle w:val="a1"/>
        <w:ind w:left="576"/>
        <w:contextualSpacing/>
        <w:rPr>
          <w:rFonts w:cs="Microsoft Sans Serif"/>
          <w:color w:val="auto"/>
          <w:kern w:val="0"/>
          <w:lang w:val="es-AR"/>
        </w:rPr>
      </w:pPr>
      <w:r>
        <w:rPr>
          <w:rFonts w:cs="Microsoft Sans Serif"/>
          <w:color w:val="auto"/>
          <w:kern w:val="0"/>
          <w:lang w:val="es-AR"/>
        </w:rPr>
        <w:t xml:space="preserve">    @GetMapping("/user/internal")</w:t>
      </w:r>
    </w:p>
    <w:p w14:paraId="28D5D419" w14:textId="77777777" w:rsidR="0000071B" w:rsidRDefault="0000071B" w:rsidP="0000071B">
      <w:pPr>
        <w:pStyle w:val="a1"/>
        <w:ind w:left="576"/>
        <w:contextualSpacing/>
        <w:rPr>
          <w:rFonts w:cs="Microsoft Sans Serif"/>
          <w:color w:val="auto"/>
          <w:kern w:val="0"/>
          <w:lang w:val="es-AR"/>
        </w:rPr>
      </w:pPr>
      <w:r>
        <w:rPr>
          <w:rFonts w:cs="Microsoft Sans Serif"/>
          <w:color w:val="auto"/>
          <w:kern w:val="0"/>
          <w:lang w:val="es-AR"/>
        </w:rPr>
        <w:t xml:space="preserve">    @JsonView(User.Views.Internal.class)</w:t>
      </w:r>
    </w:p>
    <w:p w14:paraId="2E36968E" w14:textId="77777777" w:rsidR="0000071B" w:rsidRDefault="0000071B" w:rsidP="0000071B">
      <w:pPr>
        <w:pStyle w:val="a1"/>
        <w:ind w:left="576"/>
        <w:contextualSpacing/>
        <w:rPr>
          <w:rFonts w:cs="Microsoft Sans Serif"/>
          <w:color w:val="auto"/>
          <w:kern w:val="0"/>
          <w:lang w:val="es-AR"/>
        </w:rPr>
      </w:pPr>
      <w:r>
        <w:rPr>
          <w:rFonts w:cs="Microsoft Sans Serif"/>
          <w:color w:val="auto"/>
          <w:kern w:val="0"/>
          <w:lang w:val="es-AR"/>
        </w:rPr>
        <w:t xml:space="preserve">    User getPublicUser() {</w:t>
      </w:r>
    </w:p>
    <w:p w14:paraId="7F3A8665" w14:textId="77777777" w:rsidR="0000071B" w:rsidRPr="007E09E1" w:rsidRDefault="0000071B" w:rsidP="0000071B">
      <w:pPr>
        <w:pStyle w:val="a1"/>
        <w:ind w:left="576"/>
        <w:contextualSpacing/>
        <w:rPr>
          <w:rFonts w:cs="Microsoft Sans Serif"/>
          <w:color w:val="auto"/>
          <w:kern w:val="0"/>
          <w:lang w:val="es-AR"/>
        </w:rPr>
      </w:pPr>
      <w:r>
        <w:rPr>
          <w:rFonts w:cs="Microsoft Sans Serif"/>
          <w:color w:val="auto"/>
          <w:kern w:val="0"/>
          <w:lang w:val="es-AR"/>
        </w:rPr>
        <w:t xml:space="preserve">        </w:t>
      </w:r>
      <w:r w:rsidRPr="007E09E1">
        <w:rPr>
          <w:rFonts w:cs="Microsoft Sans Serif"/>
          <w:color w:val="auto"/>
          <w:kern w:val="0"/>
          <w:lang w:val="es-AR"/>
        </w:rPr>
        <w:t>return new User("internal", "external", "john");</w:t>
      </w:r>
    </w:p>
    <w:p w14:paraId="0342D578" w14:textId="77777777" w:rsidR="0000071B" w:rsidRPr="007E09E1" w:rsidRDefault="0000071B" w:rsidP="0000071B">
      <w:pPr>
        <w:pStyle w:val="a1"/>
        <w:ind w:left="576"/>
        <w:contextualSpacing/>
        <w:rPr>
          <w:rFonts w:cs="Microsoft Sans Serif"/>
          <w:color w:val="auto"/>
          <w:kern w:val="0"/>
          <w:lang w:val="es-AR"/>
        </w:rPr>
      </w:pPr>
      <w:r w:rsidRPr="007E09E1">
        <w:rPr>
          <w:rFonts w:cs="Microsoft Sans Serif"/>
          <w:color w:val="auto"/>
          <w:kern w:val="0"/>
          <w:lang w:val="es-AR"/>
        </w:rPr>
        <w:t xml:space="preserve">    }</w:t>
      </w:r>
    </w:p>
    <w:p w14:paraId="36040AFA" w14:textId="77777777" w:rsidR="0000071B" w:rsidRPr="007E09E1" w:rsidRDefault="0000071B" w:rsidP="0000071B">
      <w:pPr>
        <w:pStyle w:val="a1"/>
        <w:ind w:left="576"/>
        <w:contextualSpacing/>
        <w:rPr>
          <w:rFonts w:cs="Microsoft Sans Serif"/>
          <w:color w:val="auto"/>
          <w:kern w:val="0"/>
          <w:lang w:val="es-AR"/>
        </w:rPr>
      </w:pPr>
      <w:r w:rsidRPr="007E09E1">
        <w:rPr>
          <w:rFonts w:cs="Microsoft Sans Serif"/>
          <w:color w:val="auto"/>
          <w:kern w:val="0"/>
          <w:lang w:val="es-AR"/>
        </w:rPr>
        <w:t xml:space="preserve">    @GetMapping("/user/public")</w:t>
      </w:r>
    </w:p>
    <w:p w14:paraId="5425DD02" w14:textId="77777777" w:rsidR="0000071B" w:rsidRPr="007E09E1" w:rsidRDefault="0000071B" w:rsidP="0000071B">
      <w:pPr>
        <w:pStyle w:val="a1"/>
        <w:ind w:left="576"/>
        <w:contextualSpacing/>
        <w:rPr>
          <w:rFonts w:cs="Microsoft Sans Serif"/>
          <w:color w:val="auto"/>
          <w:kern w:val="0"/>
          <w:lang w:val="es-AR"/>
        </w:rPr>
      </w:pPr>
      <w:r w:rsidRPr="007E09E1">
        <w:rPr>
          <w:rFonts w:cs="Microsoft Sans Serif"/>
          <w:color w:val="auto"/>
          <w:kern w:val="0"/>
          <w:lang w:val="es-AR"/>
        </w:rPr>
        <w:t xml:space="preserve">    @JsonView(User.Views.Public.class)</w:t>
      </w:r>
    </w:p>
    <w:p w14:paraId="4B9C6B72" w14:textId="77777777" w:rsidR="0000071B" w:rsidRDefault="0000071B" w:rsidP="0000071B">
      <w:pPr>
        <w:pStyle w:val="a1"/>
        <w:ind w:left="576"/>
        <w:contextualSpacing/>
        <w:rPr>
          <w:rFonts w:cs="Microsoft Sans Serif"/>
          <w:color w:val="auto"/>
          <w:kern w:val="0"/>
        </w:rPr>
      </w:pPr>
      <w:r w:rsidRPr="007E09E1">
        <w:rPr>
          <w:rFonts w:cs="Microsoft Sans Serif"/>
          <w:color w:val="auto"/>
          <w:kern w:val="0"/>
          <w:lang w:val="es-AR"/>
        </w:rPr>
        <w:t xml:space="preserve">    </w:t>
      </w:r>
      <w:r>
        <w:rPr>
          <w:rFonts w:cs="Microsoft Sans Serif"/>
          <w:color w:val="auto"/>
          <w:kern w:val="0"/>
        </w:rPr>
        <w:t>User getPrivateUser() {</w:t>
      </w:r>
    </w:p>
    <w:p w14:paraId="4AD2C676"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return new User("internal", "external", "john");</w:t>
      </w:r>
    </w:p>
    <w:p w14:paraId="131472BD"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w:t>
      </w:r>
    </w:p>
    <w:p w14:paraId="12827648" w14:textId="77777777" w:rsidR="0000071B" w:rsidRDefault="0000071B" w:rsidP="0000071B">
      <w:pPr>
        <w:pStyle w:val="a1"/>
        <w:ind w:left="576"/>
        <w:contextualSpacing/>
        <w:rPr>
          <w:rFonts w:cs="Microsoft Sans Serif"/>
          <w:color w:val="auto"/>
          <w:kern w:val="0"/>
        </w:rPr>
      </w:pPr>
      <w:r>
        <w:rPr>
          <w:rFonts w:cs="Microsoft Sans Serif"/>
          <w:color w:val="auto"/>
          <w:kern w:val="0"/>
        </w:rPr>
        <w:t>}</w:t>
      </w:r>
    </w:p>
    <w:p w14:paraId="320075C8" w14:textId="77777777" w:rsidR="0000071B" w:rsidRDefault="0000071B" w:rsidP="0000071B">
      <w:pPr>
        <w:pStyle w:val="a1"/>
        <w:ind w:left="576"/>
        <w:contextualSpacing/>
        <w:rPr>
          <w:rFonts w:cs="Microsoft Sans Serif"/>
          <w:b/>
          <w:color w:val="auto"/>
          <w:kern w:val="0"/>
        </w:rPr>
      </w:pPr>
      <w:r>
        <w:rPr>
          <w:rFonts w:cs="Microsoft Sans Serif"/>
          <w:b/>
          <w:color w:val="auto"/>
          <w:kern w:val="0"/>
        </w:rPr>
        <w:t>User &gt;&gt;</w:t>
      </w:r>
    </w:p>
    <w:p w14:paraId="56B35A63" w14:textId="77777777" w:rsidR="0000071B" w:rsidRDefault="0000071B" w:rsidP="0000071B">
      <w:pPr>
        <w:pStyle w:val="a1"/>
        <w:ind w:left="576"/>
        <w:contextualSpacing/>
        <w:rPr>
          <w:rFonts w:cs="Microsoft Sans Serif"/>
          <w:color w:val="auto"/>
          <w:kern w:val="0"/>
        </w:rPr>
      </w:pPr>
      <w:r>
        <w:rPr>
          <w:rFonts w:cs="Microsoft Sans Serif"/>
          <w:color w:val="auto"/>
          <w:kern w:val="0"/>
        </w:rPr>
        <w:t>class User {</w:t>
      </w:r>
    </w:p>
    <w:p w14:paraId="399F74E9"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User(String internalId, String externalId, String name) {</w:t>
      </w:r>
    </w:p>
    <w:p w14:paraId="3554EC88"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this.internalId = internalId;</w:t>
      </w:r>
    </w:p>
    <w:p w14:paraId="1602E7BD"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this.externalId = externalId;</w:t>
      </w:r>
    </w:p>
    <w:p w14:paraId="0880F855"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this.name = name;</w:t>
      </w:r>
    </w:p>
    <w:p w14:paraId="56C390F8"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w:t>
      </w:r>
    </w:p>
    <w:p w14:paraId="279D6DDC"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@JsonView(User.Views.Internal.class)</w:t>
      </w:r>
    </w:p>
    <w:p w14:paraId="5D8C5CBF"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String internalId;</w:t>
      </w:r>
    </w:p>
    <w:p w14:paraId="6CCF04B1"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@JsonView(User.Views.Public.class)</w:t>
      </w:r>
    </w:p>
    <w:p w14:paraId="5CF3FD6D"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String externalId;</w:t>
      </w:r>
    </w:p>
    <w:p w14:paraId="174E13A5"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@JsonView(User.Views.Public.class)</w:t>
      </w:r>
    </w:p>
    <w:p w14:paraId="29545AA3"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String name;</w:t>
      </w:r>
    </w:p>
    <w:p w14:paraId="2425F3D0"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static class Views {</w:t>
      </w:r>
    </w:p>
    <w:p w14:paraId="5F0728CF"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static class Public {</w:t>
      </w:r>
    </w:p>
    <w:p w14:paraId="30B57A85"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w:t>
      </w:r>
    </w:p>
    <w:p w14:paraId="3D2A1AAE"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static class Internal extends Public {</w:t>
      </w:r>
    </w:p>
    <w:p w14:paraId="134E614D"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w:t>
      </w:r>
    </w:p>
    <w:p w14:paraId="40F78384" w14:textId="77777777" w:rsidR="0000071B" w:rsidRDefault="0000071B" w:rsidP="0000071B">
      <w:pPr>
        <w:pStyle w:val="a1"/>
        <w:ind w:left="576"/>
        <w:contextualSpacing/>
        <w:rPr>
          <w:rFonts w:cs="Microsoft Sans Serif"/>
          <w:color w:val="auto"/>
          <w:kern w:val="0"/>
        </w:rPr>
      </w:pPr>
      <w:r>
        <w:rPr>
          <w:rFonts w:cs="Microsoft Sans Serif"/>
          <w:color w:val="auto"/>
          <w:kern w:val="0"/>
        </w:rPr>
        <w:t xml:space="preserve">    }</w:t>
      </w:r>
    </w:p>
    <w:p w14:paraId="727D2FCC" w14:textId="77777777" w:rsidR="0000071B" w:rsidRDefault="0000071B" w:rsidP="0000071B">
      <w:pPr>
        <w:pStyle w:val="a1"/>
        <w:ind w:left="576"/>
        <w:contextualSpacing/>
        <w:rPr>
          <w:rFonts w:cs="Microsoft Sans Serif"/>
          <w:color w:val="auto"/>
          <w:kern w:val="0"/>
        </w:rPr>
      </w:pPr>
      <w:r>
        <w:rPr>
          <w:rFonts w:cs="Microsoft Sans Serif"/>
          <w:color w:val="auto"/>
          <w:kern w:val="0"/>
        </w:rPr>
        <w:t>}</w:t>
      </w:r>
    </w:p>
    <w:p w14:paraId="479FA4F0" w14:textId="77777777" w:rsidR="0000071B" w:rsidRDefault="0000071B" w:rsidP="0000071B">
      <w:pPr>
        <w:pStyle w:val="a1"/>
        <w:contextualSpacing/>
        <w:rPr>
          <w:b/>
        </w:rPr>
      </w:pPr>
      <w:r>
        <w:rPr>
          <w:b/>
        </w:rPr>
        <w:t xml:space="preserve"> </w:t>
      </w:r>
    </w:p>
    <w:p w14:paraId="52876088" w14:textId="77777777" w:rsidR="0000071B" w:rsidRDefault="0000071B" w:rsidP="0000071B">
      <w:pPr>
        <w:pStyle w:val="Heading4"/>
      </w:pPr>
      <w:r>
        <w:t>[jackson-datatype-jsr310]</w:t>
      </w:r>
    </w:p>
    <w:p w14:paraId="2E8F16FA" w14:textId="77777777" w:rsidR="0000071B" w:rsidRDefault="0000071B" w:rsidP="0000071B">
      <w:pPr>
        <w:pStyle w:val="Heading8"/>
      </w:pPr>
      <w:r>
        <w:t xml:space="preserve">InstantSerializer </w:t>
      </w:r>
    </w:p>
    <w:p w14:paraId="427138EE" w14:textId="77777777" w:rsidR="0000071B" w:rsidRDefault="0000071B" w:rsidP="0000071B">
      <w:r>
        <w:t>package com.fasterxml.jackson.</w:t>
      </w:r>
      <w:r>
        <w:rPr>
          <w:rStyle w:val="aa"/>
        </w:rPr>
        <w:t>datatype</w:t>
      </w:r>
      <w:r>
        <w:t>.</w:t>
      </w:r>
      <w:r>
        <w:rPr>
          <w:rStyle w:val="aa"/>
        </w:rPr>
        <w:t>jsr310</w:t>
      </w:r>
      <w:r>
        <w:t>.</w:t>
      </w:r>
      <w:r>
        <w:rPr>
          <w:rStyle w:val="aa"/>
        </w:rPr>
        <w:t>ser</w:t>
      </w:r>
      <w:r>
        <w:t>;</w:t>
      </w:r>
    </w:p>
    <w:p w14:paraId="0CA1E093" w14:textId="77777777" w:rsidR="0000071B" w:rsidRDefault="0000071B" w:rsidP="0000071B">
      <w:r>
        <w:t xml:space="preserve">public class </w:t>
      </w:r>
      <w:r>
        <w:rPr>
          <w:b/>
        </w:rPr>
        <w:t>InstantSerializer</w:t>
      </w:r>
      <w:r>
        <w:t xml:space="preserve"> extends InstantSerializerBase&lt;Instant&gt;      </w:t>
      </w:r>
      <w:r>
        <w:rPr>
          <w:rFonts w:hint="eastAsia"/>
        </w:rPr>
        <w:t>为</w:t>
      </w:r>
      <w:r>
        <w:rPr>
          <w:rFonts w:hint="eastAsia"/>
        </w:rPr>
        <w:t>Instant</w:t>
      </w:r>
      <w:r>
        <w:rPr>
          <w:rFonts w:hint="eastAsia"/>
        </w:rPr>
        <w:t>提供的序列化器</w:t>
      </w:r>
    </w:p>
    <w:p w14:paraId="39312046" w14:textId="77777777" w:rsidR="0000071B" w:rsidRDefault="0000071B" w:rsidP="0000071B">
      <w:pPr>
        <w:pStyle w:val="Heading8"/>
      </w:pPr>
      <w:r>
        <w:t xml:space="preserve">LocalDateTimeSerializer </w:t>
      </w:r>
    </w:p>
    <w:p w14:paraId="2CAFF21A" w14:textId="77777777" w:rsidR="0000071B" w:rsidRDefault="0000071B" w:rsidP="0000071B">
      <w:r>
        <w:t>package com.fasterxml.jackson.</w:t>
      </w:r>
      <w:r>
        <w:rPr>
          <w:rStyle w:val="aa"/>
        </w:rPr>
        <w:t>datatype</w:t>
      </w:r>
      <w:r>
        <w:t>.</w:t>
      </w:r>
      <w:r>
        <w:rPr>
          <w:rStyle w:val="aa"/>
        </w:rPr>
        <w:t>jsr310</w:t>
      </w:r>
      <w:r>
        <w:t>.</w:t>
      </w:r>
      <w:r>
        <w:rPr>
          <w:rStyle w:val="aa"/>
        </w:rPr>
        <w:t>ser</w:t>
      </w:r>
      <w:r>
        <w:t>;</w:t>
      </w:r>
    </w:p>
    <w:p w14:paraId="74E78CA9" w14:textId="77777777" w:rsidR="0000071B" w:rsidRDefault="0000071B" w:rsidP="0000071B">
      <w:r>
        <w:t xml:space="preserve">public class </w:t>
      </w:r>
      <w:r>
        <w:rPr>
          <w:b/>
        </w:rPr>
        <w:t>LocalDateTimeSerializer</w:t>
      </w:r>
      <w:r>
        <w:t xml:space="preserve"> extends JSR310FormattedSerializerBase&lt;LocalDateTime&gt;        </w:t>
      </w:r>
    </w:p>
    <w:p w14:paraId="720C1897" w14:textId="77777777" w:rsidR="0000071B" w:rsidRDefault="0000071B" w:rsidP="0000071B">
      <w:pPr>
        <w:ind w:left="432"/>
      </w:pPr>
      <w:r>
        <w:t>LocalDateTimeSerializer is a predefined serializer in Jackson</w:t>
      </w:r>
      <w:r>
        <w:rPr>
          <w:rFonts w:hint="eastAsia"/>
        </w:rPr>
        <w:t xml:space="preserve"> </w:t>
      </w:r>
      <w:r>
        <w:t xml:space="preserve">used </w:t>
      </w:r>
      <w:r w:rsidRPr="000149C0">
        <w:rPr>
          <w:color w:val="538135" w:themeColor="accent6" w:themeShade="BF"/>
        </w:rPr>
        <w:t>to serialize LocalDateTime objects to JSON</w:t>
      </w:r>
      <w:r>
        <w:t>.</w:t>
      </w:r>
    </w:p>
    <w:p w14:paraId="551859F5" w14:textId="77777777" w:rsidR="0000071B" w:rsidRDefault="0000071B" w:rsidP="0000071B">
      <w:pPr>
        <w:ind w:left="432"/>
      </w:pPr>
      <w:r>
        <w:t xml:space="preserve">By default, LocalDateTime does not get serialized in a human-readable format (e.g., 2023-09-20T14:30:00). </w:t>
      </w:r>
    </w:p>
    <w:p w14:paraId="223FE4A5" w14:textId="77777777" w:rsidR="0000071B" w:rsidRDefault="0000071B" w:rsidP="0000071B">
      <w:pPr>
        <w:ind w:left="432"/>
      </w:pPr>
      <w:r>
        <w:t xml:space="preserve">However, with LocalDateTimeSerializer, you </w:t>
      </w:r>
      <w:r w:rsidRPr="000149C0">
        <w:rPr>
          <w:color w:val="538135" w:themeColor="accent6" w:themeShade="BF"/>
        </w:rPr>
        <w:t>can customize how LocalDateTime is serialized</w:t>
      </w:r>
      <w:r>
        <w:t>.</w:t>
      </w:r>
    </w:p>
    <w:p w14:paraId="08336337" w14:textId="77777777" w:rsidR="0000071B" w:rsidRDefault="0000071B" w:rsidP="0000071B">
      <w:pPr>
        <w:ind w:left="432"/>
      </w:pPr>
    </w:p>
    <w:p w14:paraId="3671DD38" w14:textId="77777777" w:rsidR="0000071B" w:rsidRDefault="0000071B" w:rsidP="0000071B">
      <w:pPr>
        <w:ind w:left="432"/>
      </w:pPr>
      <w:r>
        <w:t xml:space="preserve">The default formatter used by the LocalDateTimeSerializer in Jackson is </w:t>
      </w:r>
      <w:r w:rsidRPr="00972C8F">
        <w:rPr>
          <w:color w:val="538135" w:themeColor="accent6" w:themeShade="BF"/>
        </w:rPr>
        <w:t>DateTimeFormatter.ISO_LOCAL_DATE_TIME</w:t>
      </w:r>
      <w:r>
        <w:t xml:space="preserve">. </w:t>
      </w:r>
    </w:p>
    <w:p w14:paraId="49407593" w14:textId="77777777" w:rsidR="0000071B" w:rsidRDefault="0000071B" w:rsidP="0000071B">
      <w:pPr>
        <w:ind w:left="432"/>
      </w:pPr>
      <w:r>
        <w:t>This formatter outputs LocalDateTime objects in a format that follows the ISO-8601 standard, which is:</w:t>
      </w:r>
    </w:p>
    <w:p w14:paraId="48EB6623" w14:textId="77777777" w:rsidR="0000071B" w:rsidRPr="00972C8F" w:rsidRDefault="0000071B" w:rsidP="0000071B">
      <w:pPr>
        <w:ind w:left="864"/>
        <w:rPr>
          <w:rFonts w:ascii="Consolas" w:hAnsi="Consolas"/>
        </w:rPr>
      </w:pPr>
      <w:r w:rsidRPr="00972C8F">
        <w:rPr>
          <w:rFonts w:ascii="Consolas" w:hAnsi="Consolas"/>
        </w:rPr>
        <w:t>yyyy-MM-dd'T'HH:mm:ss.SSS</w:t>
      </w:r>
    </w:p>
    <w:p w14:paraId="09BA2F79" w14:textId="77777777" w:rsidR="0000071B" w:rsidRDefault="0000071B" w:rsidP="0000071B"/>
    <w:p w14:paraId="46BBF7DE" w14:textId="77777777" w:rsidR="0000071B" w:rsidRDefault="0000071B" w:rsidP="0000071B">
      <w:r w:rsidRPr="0010673A">
        <w:t xml:space="preserve">public </w:t>
      </w:r>
      <w:r w:rsidRPr="0010673A">
        <w:rPr>
          <w:color w:val="00B0F0"/>
        </w:rPr>
        <w:t>LocalDateTimeSerializer</w:t>
      </w:r>
      <w:r w:rsidRPr="0010673A">
        <w:t>(DateTimeFormatter f)</w:t>
      </w:r>
    </w:p>
    <w:p w14:paraId="3420E15B" w14:textId="77777777" w:rsidR="0000071B" w:rsidRDefault="0000071B" w:rsidP="0000071B"/>
    <w:p w14:paraId="6C723480" w14:textId="77777777" w:rsidR="0000071B" w:rsidRDefault="0000071B" w:rsidP="0000071B">
      <w:pPr>
        <w:pStyle w:val="Heading9"/>
      </w:pPr>
      <w:r w:rsidRPr="009F1946">
        <w:t>Specify a Custom Date Format</w:t>
      </w:r>
    </w:p>
    <w:p w14:paraId="74550789" w14:textId="77777777" w:rsidR="0000071B" w:rsidRDefault="0000071B" w:rsidP="0000071B">
      <w:r w:rsidRPr="009F1946">
        <w:t>If you want to use a custom format, you can pass a DateTimeFormatter to the LocalDateTimeSerializer.</w:t>
      </w:r>
    </w:p>
    <w:p w14:paraId="7D0F087A" w14:textId="77777777" w:rsidR="0000071B" w:rsidRPr="009F1946" w:rsidRDefault="0000071B" w:rsidP="0000071B">
      <w:pPr>
        <w:rPr>
          <w:rFonts w:ascii="Consolas" w:hAnsi="Consolas"/>
        </w:rPr>
      </w:pPr>
      <w:r w:rsidRPr="009F1946">
        <w:rPr>
          <w:rFonts w:ascii="Consolas" w:hAnsi="Consolas"/>
        </w:rPr>
        <w:t>import com.fasterxml.jackson.databind.ObjectMapper;</w:t>
      </w:r>
    </w:p>
    <w:p w14:paraId="44C53E4F" w14:textId="77777777" w:rsidR="0000071B" w:rsidRPr="009F1946" w:rsidRDefault="0000071B" w:rsidP="0000071B">
      <w:pPr>
        <w:rPr>
          <w:rFonts w:ascii="Consolas" w:hAnsi="Consolas"/>
        </w:rPr>
      </w:pPr>
      <w:r w:rsidRPr="009F1946">
        <w:rPr>
          <w:rFonts w:ascii="Consolas" w:hAnsi="Consolas"/>
        </w:rPr>
        <w:t>import com.fasterxml.jackson.databind.annotation.JsonSerialize;</w:t>
      </w:r>
    </w:p>
    <w:p w14:paraId="5DF43EA1" w14:textId="77777777" w:rsidR="0000071B" w:rsidRPr="009F1946" w:rsidRDefault="0000071B" w:rsidP="0000071B">
      <w:pPr>
        <w:rPr>
          <w:rFonts w:ascii="Consolas" w:hAnsi="Consolas"/>
        </w:rPr>
      </w:pPr>
      <w:r w:rsidRPr="009F1946">
        <w:rPr>
          <w:rFonts w:ascii="Consolas" w:hAnsi="Consolas"/>
        </w:rPr>
        <w:t>import com.fasterxml.jackson.datatype.jsr310.JavaTimeModule;</w:t>
      </w:r>
    </w:p>
    <w:p w14:paraId="7E138FD6" w14:textId="77777777" w:rsidR="0000071B" w:rsidRPr="009F1946" w:rsidRDefault="0000071B" w:rsidP="0000071B">
      <w:pPr>
        <w:rPr>
          <w:rFonts w:ascii="Consolas" w:hAnsi="Consolas"/>
        </w:rPr>
      </w:pPr>
      <w:r w:rsidRPr="009F1946">
        <w:rPr>
          <w:rFonts w:ascii="Consolas" w:hAnsi="Consolas"/>
        </w:rPr>
        <w:t>import com.fasterxml.jackson.datatype.jsr310.ser.LocalDateTimeSerializer;</w:t>
      </w:r>
    </w:p>
    <w:p w14:paraId="4F81ED6B" w14:textId="77777777" w:rsidR="0000071B" w:rsidRPr="009F1946" w:rsidRDefault="0000071B" w:rsidP="0000071B">
      <w:pPr>
        <w:rPr>
          <w:rFonts w:ascii="Consolas" w:hAnsi="Consolas"/>
        </w:rPr>
      </w:pPr>
    </w:p>
    <w:p w14:paraId="467DF245" w14:textId="77777777" w:rsidR="0000071B" w:rsidRPr="009F1946" w:rsidRDefault="0000071B" w:rsidP="0000071B">
      <w:pPr>
        <w:rPr>
          <w:rFonts w:ascii="Consolas" w:hAnsi="Consolas"/>
        </w:rPr>
      </w:pPr>
      <w:r w:rsidRPr="009F1946">
        <w:rPr>
          <w:rFonts w:ascii="Consolas" w:hAnsi="Consolas"/>
        </w:rPr>
        <w:t>import java.time.LocalDateTime;</w:t>
      </w:r>
    </w:p>
    <w:p w14:paraId="68C41715" w14:textId="77777777" w:rsidR="0000071B" w:rsidRPr="009F1946" w:rsidRDefault="0000071B" w:rsidP="0000071B">
      <w:pPr>
        <w:rPr>
          <w:rFonts w:ascii="Consolas" w:hAnsi="Consolas"/>
        </w:rPr>
      </w:pPr>
      <w:r w:rsidRPr="009F1946">
        <w:rPr>
          <w:rFonts w:ascii="Consolas" w:hAnsi="Consolas"/>
        </w:rPr>
        <w:t>import java.time.format.DateTimeFormatter;</w:t>
      </w:r>
    </w:p>
    <w:p w14:paraId="45B66E8C" w14:textId="77777777" w:rsidR="0000071B" w:rsidRPr="009F1946" w:rsidRDefault="0000071B" w:rsidP="0000071B">
      <w:pPr>
        <w:rPr>
          <w:rFonts w:ascii="Consolas" w:hAnsi="Consolas"/>
        </w:rPr>
      </w:pPr>
    </w:p>
    <w:p w14:paraId="02BBDC9C" w14:textId="77777777" w:rsidR="0000071B" w:rsidRPr="009F1946" w:rsidRDefault="0000071B" w:rsidP="0000071B">
      <w:pPr>
        <w:rPr>
          <w:rFonts w:ascii="Consolas" w:hAnsi="Consolas"/>
        </w:rPr>
      </w:pPr>
      <w:r w:rsidRPr="009F1946">
        <w:rPr>
          <w:rFonts w:ascii="Consolas" w:hAnsi="Consolas"/>
        </w:rPr>
        <w:t>public class Event {</w:t>
      </w:r>
    </w:p>
    <w:p w14:paraId="7C0B07C9" w14:textId="77777777" w:rsidR="0000071B" w:rsidRPr="009F1946" w:rsidRDefault="0000071B" w:rsidP="0000071B">
      <w:pPr>
        <w:rPr>
          <w:rFonts w:ascii="Consolas" w:hAnsi="Consolas"/>
        </w:rPr>
      </w:pPr>
    </w:p>
    <w:p w14:paraId="4E36B649" w14:textId="77777777" w:rsidR="0000071B" w:rsidRPr="009F1946" w:rsidRDefault="0000071B" w:rsidP="0000071B">
      <w:pPr>
        <w:rPr>
          <w:rFonts w:ascii="Consolas" w:hAnsi="Consolas"/>
        </w:rPr>
      </w:pPr>
      <w:r w:rsidRPr="009F1946">
        <w:rPr>
          <w:rFonts w:ascii="Consolas" w:hAnsi="Consolas"/>
        </w:rPr>
        <w:t xml:space="preserve">    @JsonSerialize(using = LocalDateTimeSerializer.class)</w:t>
      </w:r>
    </w:p>
    <w:p w14:paraId="23FC00A3" w14:textId="77777777" w:rsidR="0000071B" w:rsidRPr="009F1946" w:rsidRDefault="0000071B" w:rsidP="0000071B">
      <w:pPr>
        <w:rPr>
          <w:rFonts w:ascii="Consolas" w:hAnsi="Consolas"/>
        </w:rPr>
      </w:pPr>
      <w:r w:rsidRPr="009F1946">
        <w:rPr>
          <w:rFonts w:ascii="Consolas" w:hAnsi="Consolas"/>
        </w:rPr>
        <w:t xml:space="preserve">    private LocalDateTime eventTime;</w:t>
      </w:r>
    </w:p>
    <w:p w14:paraId="15B13932" w14:textId="77777777" w:rsidR="0000071B" w:rsidRPr="009F1946" w:rsidRDefault="0000071B" w:rsidP="0000071B">
      <w:pPr>
        <w:rPr>
          <w:rFonts w:ascii="Consolas" w:hAnsi="Consolas"/>
        </w:rPr>
      </w:pPr>
    </w:p>
    <w:p w14:paraId="4AEBEDAF" w14:textId="77777777" w:rsidR="0000071B" w:rsidRPr="009F1946" w:rsidRDefault="0000071B" w:rsidP="0000071B">
      <w:pPr>
        <w:rPr>
          <w:rFonts w:ascii="Consolas" w:hAnsi="Consolas"/>
        </w:rPr>
      </w:pPr>
      <w:r w:rsidRPr="009F1946">
        <w:rPr>
          <w:rFonts w:ascii="Consolas" w:hAnsi="Consolas"/>
        </w:rPr>
        <w:t xml:space="preserve">    public Event(LocalDateTime eventTime) {</w:t>
      </w:r>
    </w:p>
    <w:p w14:paraId="580A2718" w14:textId="77777777" w:rsidR="0000071B" w:rsidRPr="009F1946" w:rsidRDefault="0000071B" w:rsidP="0000071B">
      <w:pPr>
        <w:rPr>
          <w:rFonts w:ascii="Consolas" w:hAnsi="Consolas"/>
        </w:rPr>
      </w:pPr>
      <w:r w:rsidRPr="009F1946">
        <w:rPr>
          <w:rFonts w:ascii="Consolas" w:hAnsi="Consolas"/>
        </w:rPr>
        <w:t xml:space="preserve">        this.eventTime = eventTime;</w:t>
      </w:r>
    </w:p>
    <w:p w14:paraId="188A995D" w14:textId="77777777" w:rsidR="0000071B" w:rsidRPr="009F1946" w:rsidRDefault="0000071B" w:rsidP="0000071B">
      <w:pPr>
        <w:rPr>
          <w:rFonts w:ascii="Consolas" w:hAnsi="Consolas"/>
        </w:rPr>
      </w:pPr>
      <w:r w:rsidRPr="009F1946">
        <w:rPr>
          <w:rFonts w:ascii="Consolas" w:hAnsi="Consolas"/>
        </w:rPr>
        <w:t xml:space="preserve">    }</w:t>
      </w:r>
    </w:p>
    <w:p w14:paraId="182A4FDE" w14:textId="77777777" w:rsidR="0000071B" w:rsidRPr="009F1946" w:rsidRDefault="0000071B" w:rsidP="0000071B">
      <w:pPr>
        <w:rPr>
          <w:rFonts w:ascii="Consolas" w:hAnsi="Consolas"/>
        </w:rPr>
      </w:pPr>
    </w:p>
    <w:p w14:paraId="2A46AB47" w14:textId="77777777" w:rsidR="0000071B" w:rsidRPr="009F1946" w:rsidRDefault="0000071B" w:rsidP="0000071B">
      <w:pPr>
        <w:rPr>
          <w:rFonts w:ascii="Consolas" w:hAnsi="Consolas"/>
        </w:rPr>
      </w:pPr>
      <w:r w:rsidRPr="009F1946">
        <w:rPr>
          <w:rFonts w:ascii="Consolas" w:hAnsi="Consolas"/>
        </w:rPr>
        <w:t xml:space="preserve">    public LocalDateTime getEventTime() {</w:t>
      </w:r>
    </w:p>
    <w:p w14:paraId="74257C09" w14:textId="77777777" w:rsidR="0000071B" w:rsidRPr="009F1946" w:rsidRDefault="0000071B" w:rsidP="0000071B">
      <w:pPr>
        <w:rPr>
          <w:rFonts w:ascii="Consolas" w:hAnsi="Consolas"/>
        </w:rPr>
      </w:pPr>
      <w:r w:rsidRPr="009F1946">
        <w:rPr>
          <w:rFonts w:ascii="Consolas" w:hAnsi="Consolas"/>
        </w:rPr>
        <w:t xml:space="preserve">        return eventTime;</w:t>
      </w:r>
    </w:p>
    <w:p w14:paraId="5D145CC7" w14:textId="77777777" w:rsidR="0000071B" w:rsidRPr="009F1946" w:rsidRDefault="0000071B" w:rsidP="0000071B">
      <w:pPr>
        <w:rPr>
          <w:rFonts w:ascii="Consolas" w:hAnsi="Consolas"/>
        </w:rPr>
      </w:pPr>
      <w:r w:rsidRPr="009F1946">
        <w:rPr>
          <w:rFonts w:ascii="Consolas" w:hAnsi="Consolas"/>
        </w:rPr>
        <w:t xml:space="preserve">    }</w:t>
      </w:r>
    </w:p>
    <w:p w14:paraId="713833B4" w14:textId="77777777" w:rsidR="0000071B" w:rsidRPr="009F1946" w:rsidRDefault="0000071B" w:rsidP="0000071B">
      <w:pPr>
        <w:rPr>
          <w:rFonts w:ascii="Consolas" w:hAnsi="Consolas"/>
        </w:rPr>
      </w:pPr>
    </w:p>
    <w:p w14:paraId="1424726F" w14:textId="77777777" w:rsidR="0000071B" w:rsidRPr="009F1946" w:rsidRDefault="0000071B" w:rsidP="0000071B">
      <w:pPr>
        <w:rPr>
          <w:rFonts w:ascii="Consolas" w:hAnsi="Consolas"/>
        </w:rPr>
      </w:pPr>
      <w:r w:rsidRPr="009F1946">
        <w:rPr>
          <w:rFonts w:ascii="Consolas" w:hAnsi="Consolas"/>
        </w:rPr>
        <w:t xml:space="preserve">    public void setEventTime(LocalDateTime eventTime) {</w:t>
      </w:r>
    </w:p>
    <w:p w14:paraId="5546D17B" w14:textId="77777777" w:rsidR="0000071B" w:rsidRPr="009F1946" w:rsidRDefault="0000071B" w:rsidP="0000071B">
      <w:pPr>
        <w:rPr>
          <w:rFonts w:ascii="Consolas" w:hAnsi="Consolas"/>
        </w:rPr>
      </w:pPr>
      <w:r w:rsidRPr="009F1946">
        <w:rPr>
          <w:rFonts w:ascii="Consolas" w:hAnsi="Consolas"/>
        </w:rPr>
        <w:t xml:space="preserve">        this.eventTime = eventTime;</w:t>
      </w:r>
    </w:p>
    <w:p w14:paraId="18DF4EA0" w14:textId="77777777" w:rsidR="0000071B" w:rsidRPr="009F1946" w:rsidRDefault="0000071B" w:rsidP="0000071B">
      <w:pPr>
        <w:rPr>
          <w:rFonts w:ascii="Consolas" w:hAnsi="Consolas"/>
        </w:rPr>
      </w:pPr>
      <w:r w:rsidRPr="009F1946">
        <w:rPr>
          <w:rFonts w:ascii="Consolas" w:hAnsi="Consolas"/>
        </w:rPr>
        <w:t xml:space="preserve">    }</w:t>
      </w:r>
    </w:p>
    <w:p w14:paraId="49D81C07" w14:textId="77777777" w:rsidR="0000071B" w:rsidRPr="009F1946" w:rsidRDefault="0000071B" w:rsidP="0000071B">
      <w:pPr>
        <w:rPr>
          <w:rFonts w:ascii="Consolas" w:hAnsi="Consolas"/>
        </w:rPr>
      </w:pPr>
    </w:p>
    <w:p w14:paraId="02B81276" w14:textId="77777777" w:rsidR="0000071B" w:rsidRPr="009F1946" w:rsidRDefault="0000071B" w:rsidP="0000071B">
      <w:pPr>
        <w:rPr>
          <w:rFonts w:ascii="Consolas" w:hAnsi="Consolas"/>
        </w:rPr>
      </w:pPr>
      <w:r w:rsidRPr="009F1946">
        <w:rPr>
          <w:rFonts w:ascii="Consolas" w:hAnsi="Consolas"/>
        </w:rPr>
        <w:t xml:space="preserve">    public static void main(String[] args) throws Exception {</w:t>
      </w:r>
    </w:p>
    <w:p w14:paraId="6AA8EB24" w14:textId="77777777" w:rsidR="0000071B" w:rsidRPr="003C18D2" w:rsidRDefault="0000071B" w:rsidP="0000071B">
      <w:pPr>
        <w:rPr>
          <w:rFonts w:ascii="Consolas" w:hAnsi="Consolas"/>
          <w:color w:val="2F5496" w:themeColor="accent5" w:themeShade="BF"/>
        </w:rPr>
      </w:pPr>
      <w:r w:rsidRPr="003C18D2">
        <w:rPr>
          <w:rFonts w:ascii="Consolas" w:hAnsi="Consolas"/>
          <w:color w:val="2F5496" w:themeColor="accent5" w:themeShade="BF"/>
        </w:rPr>
        <w:t xml:space="preserve">        DateTimeFormatter formatter = DateTimeFormatter.ofPattern("yyyy-MM-dd HH:mm:ss");</w:t>
      </w:r>
    </w:p>
    <w:p w14:paraId="6D51BFB6" w14:textId="77777777" w:rsidR="0000071B" w:rsidRPr="009F1946" w:rsidRDefault="0000071B" w:rsidP="0000071B">
      <w:pPr>
        <w:rPr>
          <w:rFonts w:ascii="Consolas" w:hAnsi="Consolas"/>
        </w:rPr>
      </w:pPr>
      <w:r w:rsidRPr="009F1946">
        <w:rPr>
          <w:rFonts w:ascii="Consolas" w:hAnsi="Consolas"/>
        </w:rPr>
        <w:t xml:space="preserve">        LocalDateTimeSerializer serializer = new LocalDateTimeSerializer(formatter);</w:t>
      </w:r>
    </w:p>
    <w:p w14:paraId="74348EB8" w14:textId="77777777" w:rsidR="0000071B" w:rsidRPr="009F1946" w:rsidRDefault="0000071B" w:rsidP="0000071B">
      <w:pPr>
        <w:rPr>
          <w:rFonts w:ascii="Consolas" w:hAnsi="Consolas"/>
        </w:rPr>
      </w:pPr>
    </w:p>
    <w:p w14:paraId="1F540E60" w14:textId="77777777" w:rsidR="0000071B" w:rsidRPr="009F1946" w:rsidRDefault="0000071B" w:rsidP="0000071B">
      <w:pPr>
        <w:rPr>
          <w:rFonts w:ascii="Consolas" w:hAnsi="Consolas"/>
        </w:rPr>
      </w:pPr>
      <w:r w:rsidRPr="009F1946">
        <w:rPr>
          <w:rFonts w:ascii="Consolas" w:hAnsi="Consolas"/>
        </w:rPr>
        <w:t xml:space="preserve">        ObjectMapper mapper = new ObjectMapper();</w:t>
      </w:r>
    </w:p>
    <w:p w14:paraId="76B83125" w14:textId="77777777" w:rsidR="0000071B" w:rsidRPr="009F1946" w:rsidRDefault="0000071B" w:rsidP="0000071B">
      <w:pPr>
        <w:rPr>
          <w:rFonts w:ascii="Consolas" w:hAnsi="Consolas"/>
        </w:rPr>
      </w:pPr>
      <w:r w:rsidRPr="009F1946">
        <w:rPr>
          <w:rFonts w:ascii="Consolas" w:hAnsi="Consolas"/>
        </w:rPr>
        <w:t xml:space="preserve">        JavaTimeModule module = new JavaTimeModule();</w:t>
      </w:r>
    </w:p>
    <w:p w14:paraId="13424218" w14:textId="77777777" w:rsidR="0000071B" w:rsidRPr="009F1946" w:rsidRDefault="0000071B" w:rsidP="0000071B">
      <w:pPr>
        <w:rPr>
          <w:rFonts w:ascii="Consolas" w:hAnsi="Consolas"/>
          <w:color w:val="2F5496" w:themeColor="accent5" w:themeShade="BF"/>
        </w:rPr>
      </w:pPr>
      <w:r w:rsidRPr="009F1946">
        <w:rPr>
          <w:rFonts w:ascii="Consolas" w:hAnsi="Consolas"/>
          <w:color w:val="2F5496" w:themeColor="accent5" w:themeShade="BF"/>
        </w:rPr>
        <w:t xml:space="preserve">        module.addSerializer(LocalDateTime.class, serializer);</w:t>
      </w:r>
    </w:p>
    <w:p w14:paraId="6FEE4AB0" w14:textId="77777777" w:rsidR="0000071B" w:rsidRPr="009F1946" w:rsidRDefault="0000071B" w:rsidP="0000071B">
      <w:pPr>
        <w:rPr>
          <w:rFonts w:ascii="Consolas" w:hAnsi="Consolas"/>
        </w:rPr>
      </w:pPr>
      <w:r w:rsidRPr="009F1946">
        <w:rPr>
          <w:rFonts w:ascii="Consolas" w:hAnsi="Consolas"/>
        </w:rPr>
        <w:t xml:space="preserve">        mapper.registerModule(module);</w:t>
      </w:r>
    </w:p>
    <w:p w14:paraId="23B43614" w14:textId="77777777" w:rsidR="0000071B" w:rsidRPr="009F1946" w:rsidRDefault="0000071B" w:rsidP="0000071B">
      <w:pPr>
        <w:rPr>
          <w:rFonts w:ascii="Consolas" w:hAnsi="Consolas"/>
        </w:rPr>
      </w:pPr>
    </w:p>
    <w:p w14:paraId="538B65B8" w14:textId="77777777" w:rsidR="0000071B" w:rsidRPr="009F1946" w:rsidRDefault="0000071B" w:rsidP="0000071B">
      <w:pPr>
        <w:rPr>
          <w:rFonts w:ascii="Consolas" w:hAnsi="Consolas"/>
        </w:rPr>
      </w:pPr>
      <w:r w:rsidRPr="009F1946">
        <w:rPr>
          <w:rFonts w:ascii="Consolas" w:hAnsi="Consolas"/>
        </w:rPr>
        <w:t xml:space="preserve">        Event event = new Event(LocalDateTime.now());</w:t>
      </w:r>
    </w:p>
    <w:p w14:paraId="25CA367C" w14:textId="77777777" w:rsidR="0000071B" w:rsidRPr="009F1946" w:rsidRDefault="0000071B" w:rsidP="0000071B">
      <w:pPr>
        <w:rPr>
          <w:rFonts w:ascii="Consolas" w:hAnsi="Consolas"/>
        </w:rPr>
      </w:pPr>
      <w:r w:rsidRPr="009F1946">
        <w:rPr>
          <w:rFonts w:ascii="Consolas" w:hAnsi="Consolas"/>
        </w:rPr>
        <w:t xml:space="preserve">        String json = mapper.writeValueAsString(event);</w:t>
      </w:r>
    </w:p>
    <w:p w14:paraId="59990970" w14:textId="77777777" w:rsidR="0000071B" w:rsidRPr="009F1946" w:rsidRDefault="0000071B" w:rsidP="0000071B">
      <w:pPr>
        <w:rPr>
          <w:rFonts w:ascii="Consolas" w:hAnsi="Consolas"/>
        </w:rPr>
      </w:pPr>
      <w:r w:rsidRPr="009F1946">
        <w:rPr>
          <w:rFonts w:ascii="Consolas" w:hAnsi="Consolas"/>
        </w:rPr>
        <w:t xml:space="preserve">        System.out.println(json);</w:t>
      </w:r>
    </w:p>
    <w:p w14:paraId="5F0BF816" w14:textId="77777777" w:rsidR="0000071B" w:rsidRPr="009F1946" w:rsidRDefault="0000071B" w:rsidP="0000071B">
      <w:pPr>
        <w:rPr>
          <w:rFonts w:ascii="Consolas" w:hAnsi="Consolas"/>
        </w:rPr>
      </w:pPr>
      <w:r w:rsidRPr="009F1946">
        <w:rPr>
          <w:rFonts w:ascii="Consolas" w:hAnsi="Consolas"/>
        </w:rPr>
        <w:t xml:space="preserve">    }</w:t>
      </w:r>
    </w:p>
    <w:p w14:paraId="69393B22" w14:textId="77777777" w:rsidR="0000071B" w:rsidRPr="009F1946" w:rsidRDefault="0000071B" w:rsidP="0000071B">
      <w:pPr>
        <w:rPr>
          <w:rFonts w:ascii="Consolas" w:hAnsi="Consolas"/>
        </w:rPr>
      </w:pPr>
      <w:r w:rsidRPr="009F1946">
        <w:rPr>
          <w:rFonts w:ascii="Consolas" w:hAnsi="Consolas"/>
        </w:rPr>
        <w:t>}</w:t>
      </w:r>
    </w:p>
    <w:p w14:paraId="539E6AB5" w14:textId="77777777" w:rsidR="0000071B" w:rsidRDefault="0000071B" w:rsidP="0000071B"/>
    <w:p w14:paraId="7F70760B" w14:textId="77777777" w:rsidR="0000071B" w:rsidRDefault="0000071B" w:rsidP="0000071B"/>
    <w:p w14:paraId="186D9177" w14:textId="77777777" w:rsidR="0000071B" w:rsidRPr="0010673A" w:rsidRDefault="0000071B" w:rsidP="0000071B"/>
    <w:p w14:paraId="3E72334F" w14:textId="77777777" w:rsidR="0000071B" w:rsidRDefault="0000071B" w:rsidP="0000071B">
      <w:pPr>
        <w:pStyle w:val="Heading8"/>
      </w:pPr>
      <w:r>
        <w:t xml:space="preserve">LocalDateSerializer </w:t>
      </w:r>
    </w:p>
    <w:p w14:paraId="3E273691" w14:textId="77777777" w:rsidR="0000071B" w:rsidRDefault="0000071B" w:rsidP="0000071B">
      <w:r>
        <w:t>package com.fasterxml.jackson.</w:t>
      </w:r>
      <w:r>
        <w:rPr>
          <w:rStyle w:val="aa"/>
        </w:rPr>
        <w:t>datatype</w:t>
      </w:r>
      <w:r>
        <w:t>.</w:t>
      </w:r>
      <w:r>
        <w:rPr>
          <w:rStyle w:val="aa"/>
        </w:rPr>
        <w:t>jsr310</w:t>
      </w:r>
      <w:r>
        <w:t>.</w:t>
      </w:r>
      <w:r>
        <w:rPr>
          <w:rStyle w:val="aa"/>
        </w:rPr>
        <w:t>ser</w:t>
      </w:r>
      <w:r>
        <w:t>;</w:t>
      </w:r>
    </w:p>
    <w:p w14:paraId="01651C7D" w14:textId="77777777" w:rsidR="0000071B" w:rsidRDefault="0000071B" w:rsidP="0000071B">
      <w:r>
        <w:t xml:space="preserve">public class </w:t>
      </w:r>
      <w:r>
        <w:rPr>
          <w:b/>
        </w:rPr>
        <w:t>LocalDateSerializer</w:t>
      </w:r>
      <w:r>
        <w:t xml:space="preserve"> extends JSR310FormattedSerializerBase&lt;LocalDate&gt;          </w:t>
      </w:r>
      <w:r>
        <w:rPr>
          <w:rFonts w:hint="eastAsia"/>
        </w:rPr>
        <w:t>为</w:t>
      </w:r>
      <w:r>
        <w:rPr>
          <w:rFonts w:hint="eastAsia"/>
        </w:rPr>
        <w:t>Local</w:t>
      </w:r>
      <w:r>
        <w:t>Date</w:t>
      </w:r>
      <w:r>
        <w:rPr>
          <w:rFonts w:hint="eastAsia"/>
        </w:rPr>
        <w:t>提供的序列化器</w:t>
      </w:r>
    </w:p>
    <w:p w14:paraId="1F02A9A6" w14:textId="77777777" w:rsidR="0000071B" w:rsidRDefault="0000071B" w:rsidP="0000071B">
      <w:pPr>
        <w:pStyle w:val="Heading8"/>
      </w:pPr>
      <w:r>
        <w:t xml:space="preserve">LocalTimeSerializer </w:t>
      </w:r>
    </w:p>
    <w:p w14:paraId="44330EA9" w14:textId="77777777" w:rsidR="0000071B" w:rsidRDefault="0000071B" w:rsidP="0000071B">
      <w:r>
        <w:t>package com.fasterxml.jackson.</w:t>
      </w:r>
      <w:r>
        <w:rPr>
          <w:rStyle w:val="aa"/>
        </w:rPr>
        <w:t>datatype</w:t>
      </w:r>
      <w:r>
        <w:t>.</w:t>
      </w:r>
      <w:r>
        <w:rPr>
          <w:rStyle w:val="aa"/>
        </w:rPr>
        <w:t>jsr310</w:t>
      </w:r>
      <w:r>
        <w:t>.</w:t>
      </w:r>
      <w:r>
        <w:rPr>
          <w:rStyle w:val="aa"/>
        </w:rPr>
        <w:t>ser</w:t>
      </w:r>
      <w:r>
        <w:t>;</w:t>
      </w:r>
    </w:p>
    <w:p w14:paraId="75C64810" w14:textId="77777777" w:rsidR="0000071B" w:rsidRDefault="0000071B" w:rsidP="0000071B">
      <w:r>
        <w:t xml:space="preserve">public class </w:t>
      </w:r>
      <w:r>
        <w:rPr>
          <w:b/>
        </w:rPr>
        <w:t>LocalTimeSerializer</w:t>
      </w:r>
      <w:r>
        <w:t xml:space="preserve"> extends JSR310FormattedSerializerBase&lt;LocalTime&gt;          </w:t>
      </w:r>
      <w:r>
        <w:rPr>
          <w:rFonts w:hint="eastAsia"/>
        </w:rPr>
        <w:t>为</w:t>
      </w:r>
      <w:r>
        <w:rPr>
          <w:rFonts w:hint="eastAsia"/>
        </w:rPr>
        <w:t>Local</w:t>
      </w:r>
      <w:r>
        <w:t>Time</w:t>
      </w:r>
      <w:r>
        <w:rPr>
          <w:rFonts w:hint="eastAsia"/>
        </w:rPr>
        <w:t>提供的序列化器</w:t>
      </w:r>
    </w:p>
    <w:p w14:paraId="52C78E17" w14:textId="77777777" w:rsidR="0000071B" w:rsidRDefault="0000071B" w:rsidP="0000071B">
      <w:pPr>
        <w:pStyle w:val="Heading3"/>
        <w:contextualSpacing/>
      </w:pPr>
      <w:bookmarkStart w:id="352" w:name="_Toc126363375"/>
      <w:r>
        <w:t>gson</w:t>
      </w:r>
    </w:p>
    <w:bookmarkEnd w:id="352"/>
    <w:p w14:paraId="4CA2E0FF" w14:textId="77777777" w:rsidR="0000071B" w:rsidRDefault="0000071B" w:rsidP="0000071B">
      <w:pPr>
        <w:contextualSpacing/>
        <w:jc w:val="both"/>
        <w:rPr>
          <w:rFonts w:ascii="Microsoft YaHei" w:hAnsi="Microsoft YaHei"/>
        </w:rPr>
      </w:pPr>
      <w:r>
        <w:rPr>
          <w:rFonts w:ascii="Microsoft YaHei" w:hAnsi="Microsoft YaHei" w:hint="eastAsia"/>
        </w:rPr>
        <w:t>依赖：</w:t>
      </w:r>
    </w:p>
    <w:p w14:paraId="1F9E6BE8" w14:textId="77777777" w:rsidR="0000071B" w:rsidRDefault="0000071B" w:rsidP="0000071B">
      <w:pPr>
        <w:contextualSpacing/>
        <w:jc w:val="both"/>
        <w:rPr>
          <w:rFonts w:ascii="Microsoft YaHei" w:hAnsi="Microsoft YaHei"/>
        </w:rPr>
      </w:pPr>
      <w:r>
        <w:rPr>
          <w:rFonts w:ascii="Microsoft YaHei" w:hAnsi="Microsoft YaHei"/>
        </w:rPr>
        <w:t>&lt;dependency&gt;</w:t>
      </w:r>
    </w:p>
    <w:p w14:paraId="1B9E71E2" w14:textId="77777777" w:rsidR="0000071B" w:rsidRDefault="0000071B" w:rsidP="0000071B">
      <w:pPr>
        <w:contextualSpacing/>
        <w:jc w:val="both"/>
        <w:rPr>
          <w:rFonts w:ascii="Microsoft YaHei" w:hAnsi="Microsoft YaHei"/>
        </w:rPr>
      </w:pPr>
      <w:r>
        <w:rPr>
          <w:rFonts w:ascii="Microsoft YaHei" w:hAnsi="Microsoft YaHei"/>
        </w:rPr>
        <w:t xml:space="preserve">    &lt;groupId&gt;com.google.code.gson&lt;/groupId&gt;</w:t>
      </w:r>
    </w:p>
    <w:p w14:paraId="2883B356" w14:textId="77777777" w:rsidR="0000071B" w:rsidRDefault="0000071B" w:rsidP="0000071B">
      <w:pPr>
        <w:contextualSpacing/>
        <w:jc w:val="both"/>
        <w:rPr>
          <w:rFonts w:ascii="Microsoft YaHei" w:hAnsi="Microsoft YaHei"/>
        </w:rPr>
      </w:pPr>
      <w:r>
        <w:rPr>
          <w:rFonts w:ascii="Microsoft YaHei" w:hAnsi="Microsoft YaHei"/>
        </w:rPr>
        <w:t xml:space="preserve">    &lt;artifactId&gt;gson&lt;/artifactId&gt;</w:t>
      </w:r>
    </w:p>
    <w:p w14:paraId="5F83A19D" w14:textId="77777777" w:rsidR="0000071B" w:rsidRDefault="0000071B" w:rsidP="0000071B">
      <w:pPr>
        <w:contextualSpacing/>
        <w:jc w:val="both"/>
        <w:rPr>
          <w:rFonts w:ascii="Microsoft YaHei" w:hAnsi="Microsoft YaHei"/>
        </w:rPr>
      </w:pPr>
      <w:r>
        <w:rPr>
          <w:rFonts w:ascii="Microsoft YaHei" w:hAnsi="Microsoft YaHei"/>
        </w:rPr>
        <w:t xml:space="preserve">    &lt;version&gt;2.8.</w:t>
      </w:r>
      <w:r>
        <w:rPr>
          <w:rFonts w:ascii="Microsoft YaHei" w:hAnsi="Microsoft YaHei" w:hint="eastAsia"/>
        </w:rPr>
        <w:t>9</w:t>
      </w:r>
      <w:r>
        <w:rPr>
          <w:rFonts w:ascii="Microsoft YaHei" w:hAnsi="Microsoft YaHei"/>
        </w:rPr>
        <w:t>&lt;/version&gt;</w:t>
      </w:r>
    </w:p>
    <w:p w14:paraId="57DBE6CA" w14:textId="77777777" w:rsidR="0000071B" w:rsidRDefault="0000071B" w:rsidP="0000071B">
      <w:pPr>
        <w:contextualSpacing/>
        <w:jc w:val="both"/>
        <w:rPr>
          <w:rFonts w:ascii="Microsoft YaHei" w:hAnsi="Microsoft YaHei"/>
        </w:rPr>
      </w:pPr>
      <w:r>
        <w:rPr>
          <w:rFonts w:ascii="Microsoft YaHei" w:hAnsi="Microsoft YaHei"/>
        </w:rPr>
        <w:t>&lt;/dependency&gt;</w:t>
      </w:r>
    </w:p>
    <w:p w14:paraId="2A31BCA9" w14:textId="77777777" w:rsidR="0000071B" w:rsidRDefault="0000071B" w:rsidP="0000071B">
      <w:pPr>
        <w:pStyle w:val="Heading8"/>
      </w:pPr>
      <w:r>
        <w:rPr>
          <w:rFonts w:hint="eastAsia"/>
        </w:rPr>
        <w:t>[</w:t>
      </w:r>
      <w:r>
        <w:t>gson]</w:t>
      </w:r>
    </w:p>
    <w:p w14:paraId="511F5ABD" w14:textId="77777777" w:rsidR="0000071B" w:rsidRDefault="0000071B" w:rsidP="0000071B">
      <w:pPr>
        <w:contextualSpacing/>
        <w:jc w:val="both"/>
      </w:pPr>
      <w:r>
        <w:t>package com.google.</w:t>
      </w:r>
      <w:r>
        <w:rPr>
          <w:rStyle w:val="aa"/>
        </w:rPr>
        <w:t>gson</w:t>
      </w:r>
      <w:r>
        <w:t>;</w:t>
      </w:r>
    </w:p>
    <w:p w14:paraId="3AE8D91B" w14:textId="77777777" w:rsidR="0000071B" w:rsidRDefault="0000071B" w:rsidP="0000071B">
      <w:pPr>
        <w:contextualSpacing/>
        <w:jc w:val="both"/>
      </w:pPr>
      <w:r>
        <w:t xml:space="preserve">public final class </w:t>
      </w:r>
      <w:r>
        <w:rPr>
          <w:b/>
        </w:rPr>
        <w:t>Gson</w:t>
      </w:r>
      <w:r>
        <w:t xml:space="preserve">                 </w:t>
      </w:r>
      <w:r>
        <w:rPr>
          <w:rFonts w:hint="eastAsia"/>
        </w:rPr>
        <w:t>序列化工具对象</w:t>
      </w:r>
    </w:p>
    <w:p w14:paraId="11DDAF7D" w14:textId="77777777" w:rsidR="0000071B" w:rsidRDefault="0000071B" w:rsidP="0000071B">
      <w:pPr>
        <w:contextualSpacing/>
        <w:jc w:val="both"/>
      </w:pPr>
      <w:r>
        <w:t xml:space="preserve">public String </w:t>
      </w:r>
      <w:r>
        <w:rPr>
          <w:color w:val="C45911" w:themeColor="accent2" w:themeShade="BF"/>
        </w:rPr>
        <w:t>toJson</w:t>
      </w:r>
      <w:r>
        <w:t xml:space="preserve">(Object src)                                                                                            </w:t>
      </w:r>
      <w:r>
        <w:rPr>
          <w:rFonts w:hint="eastAsia"/>
        </w:rPr>
        <w:t>json</w:t>
      </w:r>
      <w:r>
        <w:rPr>
          <w:rFonts w:hint="eastAsia"/>
        </w:rPr>
        <w:t>转</w:t>
      </w:r>
      <w:r>
        <w:rPr>
          <w:rFonts w:hint="eastAsia"/>
        </w:rPr>
        <w:t>J</w:t>
      </w:r>
      <w:r>
        <w:rPr>
          <w:rFonts w:hint="eastAsia"/>
        </w:rPr>
        <w:t>串</w:t>
      </w:r>
    </w:p>
    <w:p w14:paraId="00A1F740" w14:textId="77777777" w:rsidR="0000071B" w:rsidRDefault="0000071B" w:rsidP="0000071B">
      <w:pPr>
        <w:contextualSpacing/>
        <w:jc w:val="both"/>
      </w:pPr>
      <w:r>
        <w:t xml:space="preserve">public &lt;T&gt; T </w:t>
      </w:r>
      <w:r>
        <w:rPr>
          <w:color w:val="C45911" w:themeColor="accent2" w:themeShade="BF"/>
        </w:rPr>
        <w:t>fromJson</w:t>
      </w:r>
      <w:r>
        <w:t xml:space="preserve">(String json, Class&lt;T&gt; classOfT) throws JsonSyntaxException        </w:t>
      </w:r>
      <w:r>
        <w:rPr>
          <w:rFonts w:hint="eastAsia"/>
        </w:rPr>
        <w:t>J</w:t>
      </w:r>
      <w:r>
        <w:rPr>
          <w:rFonts w:hint="eastAsia"/>
        </w:rPr>
        <w:t>串</w:t>
      </w:r>
      <w:r>
        <w:rPr>
          <w:rFonts w:hint="eastAsia"/>
        </w:rPr>
        <w:t xml:space="preserve"> </w:t>
      </w:r>
      <w:r>
        <w:rPr>
          <w:rFonts w:hint="eastAsia"/>
        </w:rPr>
        <w:t>转</w:t>
      </w:r>
      <w:r>
        <w:rPr>
          <w:rFonts w:hint="eastAsia"/>
        </w:rPr>
        <w:t>json</w:t>
      </w:r>
    </w:p>
    <w:p w14:paraId="60970580" w14:textId="77777777" w:rsidR="0000071B" w:rsidRDefault="0000071B" w:rsidP="0000071B">
      <w:pPr>
        <w:contextualSpacing/>
        <w:jc w:val="both"/>
      </w:pPr>
    </w:p>
    <w:p w14:paraId="1CBAE2A2" w14:textId="77777777" w:rsidR="0000071B" w:rsidRDefault="0000071B" w:rsidP="0000071B">
      <w:pPr>
        <w:contextualSpacing/>
        <w:jc w:val="both"/>
        <w:rPr>
          <w:rFonts w:ascii="Microsoft YaHei" w:hAnsi="Microsoft YaHei"/>
        </w:rPr>
      </w:pPr>
      <w:r>
        <w:rPr>
          <w:rFonts w:ascii="Microsoft YaHei" w:hAnsi="Microsoft YaHei" w:hint="eastAsia"/>
        </w:rPr>
        <w:t>注解：</w:t>
      </w:r>
    </w:p>
    <w:p w14:paraId="48952BB4" w14:textId="77777777" w:rsidR="0000071B" w:rsidRDefault="0000071B" w:rsidP="0000071B">
      <w:pPr>
        <w:pStyle w:val="a1"/>
        <w:contextualSpacing/>
        <w:rPr>
          <w:b/>
        </w:rPr>
      </w:pPr>
      <w:r>
        <w:rPr>
          <w:b/>
        </w:rPr>
        <w:t xml:space="preserve">@SerializedName           </w:t>
      </w:r>
      <w:r>
        <w:rPr>
          <w:rFonts w:hint="eastAsia"/>
          <w:color w:val="000000" w:themeColor="text1"/>
        </w:rPr>
        <w:t>序列化工具</w:t>
      </w:r>
    </w:p>
    <w:p w14:paraId="1DBA83D7" w14:textId="77777777" w:rsidR="0000071B" w:rsidRDefault="0000071B" w:rsidP="0000071B">
      <w:pPr>
        <w:ind w:left="864"/>
        <w:contextualSpacing/>
        <w:jc w:val="both"/>
        <w:rPr>
          <w:rFonts w:ascii="Microsoft YaHei" w:hAnsi="Microsoft YaHei"/>
        </w:rPr>
      </w:pPr>
      <w:r>
        <w:rPr>
          <w:rFonts w:ascii="Microsoft YaHei" w:hAnsi="Microsoft YaHei"/>
          <w:color w:val="2F5496" w:themeColor="accent5" w:themeShade="BF"/>
        </w:rPr>
        <w:t xml:space="preserve">value </w:t>
      </w:r>
      <w:r>
        <w:rPr>
          <w:rFonts w:ascii="Microsoft YaHei" w:hAnsi="Microsoft YaHei"/>
        </w:rPr>
        <w:t xml:space="preserve">= "test_date"        </w:t>
      </w:r>
    </w:p>
    <w:p w14:paraId="176094B7" w14:textId="77777777" w:rsidR="0000071B" w:rsidRDefault="0000071B" w:rsidP="0000071B">
      <w:pPr>
        <w:ind w:left="864"/>
        <w:contextualSpacing/>
        <w:jc w:val="both"/>
        <w:rPr>
          <w:rFonts w:ascii="Microsoft YaHei" w:hAnsi="Microsoft YaHei"/>
        </w:rPr>
      </w:pPr>
      <w:r>
        <w:rPr>
          <w:rFonts w:ascii="Microsoft YaHei" w:hAnsi="Microsoft YaHei"/>
          <w:color w:val="2F5496" w:themeColor="accent5" w:themeShade="BF"/>
        </w:rPr>
        <w:t xml:space="preserve">alternate </w:t>
      </w:r>
      <w:r>
        <w:rPr>
          <w:rFonts w:ascii="Microsoft YaHei" w:hAnsi="Microsoft YaHei"/>
        </w:rPr>
        <w:t xml:space="preserve">= {"testTT"}    </w:t>
      </w:r>
      <w:r>
        <w:rPr>
          <w:rFonts w:ascii="Microsoft YaHei" w:hAnsi="Microsoft YaHei" w:hint="eastAsia"/>
        </w:rPr>
        <w:t>候选项</w:t>
      </w:r>
    </w:p>
    <w:p w14:paraId="6F360080" w14:textId="77777777" w:rsidR="0000071B" w:rsidRDefault="0000071B" w:rsidP="0000071B">
      <w:pPr>
        <w:ind w:left="864"/>
        <w:contextualSpacing/>
        <w:jc w:val="both"/>
        <w:rPr>
          <w:rFonts w:ascii="Microsoft YaHei" w:hAnsi="Microsoft YaHei"/>
        </w:rPr>
      </w:pPr>
    </w:p>
    <w:p w14:paraId="05BE2E68" w14:textId="77777777" w:rsidR="0000071B" w:rsidRDefault="0000071B" w:rsidP="0000071B">
      <w:pPr>
        <w:ind w:left="864"/>
        <w:contextualSpacing/>
        <w:jc w:val="both"/>
        <w:rPr>
          <w:rFonts w:ascii="Microsoft YaHei" w:hAnsi="Microsoft YaHei"/>
        </w:rPr>
      </w:pPr>
    </w:p>
    <w:p w14:paraId="6C0701A7" w14:textId="77777777" w:rsidR="0000071B" w:rsidRDefault="0000071B" w:rsidP="0000071B">
      <w:pPr>
        <w:contextualSpacing/>
        <w:jc w:val="both"/>
        <w:rPr>
          <w:rFonts w:ascii="Microsoft YaHei" w:hAnsi="Microsoft YaHei"/>
        </w:rPr>
      </w:pPr>
      <w:r>
        <w:rPr>
          <w:rFonts w:ascii="Microsoft YaHei" w:hAnsi="Microsoft YaHei"/>
        </w:rPr>
        <w:t>GsonBuilder gsonBuilder=new GsonBuilder();</w:t>
      </w:r>
    </w:p>
    <w:p w14:paraId="63D75482" w14:textId="77777777" w:rsidR="0000071B" w:rsidRDefault="0000071B" w:rsidP="0000071B">
      <w:pPr>
        <w:contextualSpacing/>
        <w:jc w:val="both"/>
        <w:rPr>
          <w:rFonts w:ascii="Microsoft YaHei" w:hAnsi="Microsoft YaHei"/>
        </w:rPr>
      </w:pPr>
      <w:r>
        <w:rPr>
          <w:rFonts w:ascii="Microsoft YaHei" w:hAnsi="Microsoft YaHei"/>
        </w:rPr>
        <w:t>gsonBuilder.setFieldNamingPolicy(FieldNamingPolicy.LOWER_CASE_WITH_UNDERSCORES);</w:t>
      </w:r>
    </w:p>
    <w:p w14:paraId="56D1EE58" w14:textId="77777777" w:rsidR="0000071B" w:rsidRDefault="0000071B" w:rsidP="0000071B">
      <w:pPr>
        <w:contextualSpacing/>
        <w:jc w:val="both"/>
        <w:rPr>
          <w:rFonts w:ascii="Microsoft YaHei" w:hAnsi="Microsoft YaHei"/>
        </w:rPr>
      </w:pPr>
      <w:r>
        <w:rPr>
          <w:rFonts w:ascii="Microsoft YaHei" w:hAnsi="Microsoft YaHei"/>
        </w:rPr>
        <w:t>Gson gson=gsonBuilder.create();</w:t>
      </w:r>
    </w:p>
    <w:p w14:paraId="4EB18E1E" w14:textId="77777777" w:rsidR="0000071B" w:rsidRDefault="0000071B" w:rsidP="0000071B">
      <w:pPr>
        <w:contextualSpacing/>
        <w:rPr>
          <w:rFonts w:cs="Microsoft Sans Serif"/>
          <w:b/>
          <w:color w:val="auto"/>
          <w:kern w:val="0"/>
        </w:rPr>
      </w:pPr>
      <w:r>
        <w:rPr>
          <w:rFonts w:ascii="Microsoft YaHei" w:hAnsi="Microsoft YaHei"/>
        </w:rPr>
        <w:t>String json = gson.toJson(object);</w:t>
      </w:r>
    </w:p>
    <w:p w14:paraId="0CA6012C" w14:textId="77777777" w:rsidR="0000071B" w:rsidRDefault="0000071B" w:rsidP="0000071B">
      <w:pPr>
        <w:pStyle w:val="Heading3"/>
        <w:contextualSpacing/>
      </w:pPr>
      <w:bookmarkStart w:id="353" w:name="_Toc126363376"/>
      <w:r>
        <w:rPr>
          <w:rFonts w:hint="eastAsia"/>
        </w:rPr>
        <w:t>javers</w:t>
      </w:r>
    </w:p>
    <w:bookmarkEnd w:id="353"/>
    <w:p w14:paraId="5787BA84" w14:textId="77777777" w:rsidR="0000071B" w:rsidRDefault="0000071B" w:rsidP="0000071B">
      <w:pPr>
        <w:pStyle w:val="Heading8"/>
      </w:pPr>
      <w:r>
        <w:rPr>
          <w:rFonts w:hint="eastAsia"/>
        </w:rPr>
        <w:t>源码解析</w:t>
      </w:r>
      <w:r>
        <w:rPr>
          <w:rFonts w:hint="eastAsia"/>
        </w:rPr>
        <w:t>javers</w:t>
      </w:r>
      <w:r>
        <w:t>-core3.9.6</w:t>
      </w:r>
    </w:p>
    <w:p w14:paraId="0D0B4960" w14:textId="77777777" w:rsidR="0000071B" w:rsidRDefault="0000071B" w:rsidP="0000071B">
      <w:pPr>
        <w:contextualSpacing/>
        <w:rPr>
          <w:rFonts w:cs="Microsoft Sans Serif"/>
          <w:b/>
          <w:color w:val="auto"/>
          <w:kern w:val="0"/>
        </w:rPr>
      </w:pPr>
      <w:r>
        <w:rPr>
          <w:rStyle w:val="a2"/>
          <w:b/>
        </w:rPr>
        <w:t>@DiffIgnore</w:t>
      </w:r>
      <w:r>
        <w:rPr>
          <w:rFonts w:cs="Microsoft Sans Serif"/>
          <w:b/>
          <w:color w:val="auto"/>
          <w:kern w:val="0"/>
        </w:rPr>
        <w:t xml:space="preserve">    </w:t>
      </w:r>
      <w:r>
        <w:rPr>
          <w:rFonts w:cs="Microsoft Sans Serif" w:hint="eastAsia"/>
          <w:kern w:val="0"/>
          <w:lang w:eastAsia="zh-Hans"/>
        </w:rPr>
        <w:t>忽略比较</w:t>
      </w:r>
      <w:r>
        <w:rPr>
          <w:rFonts w:cs="Microsoft Sans Serif" w:hint="eastAsia"/>
          <w:kern w:val="0"/>
        </w:rPr>
        <w:t>此</w:t>
      </w:r>
      <w:r>
        <w:rPr>
          <w:rFonts w:cs="Microsoft Sans Serif" w:hint="eastAsia"/>
          <w:kern w:val="0"/>
          <w:lang w:eastAsia="zh-Hans"/>
        </w:rPr>
        <w:t>字段</w:t>
      </w:r>
      <w:r>
        <w:rPr>
          <w:rFonts w:cs="Microsoft Sans Serif" w:hint="eastAsia"/>
          <w:kern w:val="0"/>
        </w:rPr>
        <w:t>【</w:t>
      </w:r>
      <w:r>
        <w:rPr>
          <w:rStyle w:val="a0"/>
        </w:rPr>
        <w:t>METHOD</w:t>
      </w:r>
      <w:r>
        <w:rPr>
          <w:rFonts w:cs="Microsoft Sans Serif" w:hint="eastAsia"/>
          <w:kern w:val="0"/>
        </w:rPr>
        <w:t>，</w:t>
      </w:r>
      <w:r>
        <w:rPr>
          <w:rStyle w:val="a0"/>
        </w:rPr>
        <w:t>FIELD</w:t>
      </w:r>
      <w:r>
        <w:rPr>
          <w:rFonts w:cs="Microsoft Sans Serif" w:hint="eastAsia"/>
          <w:kern w:val="0"/>
        </w:rPr>
        <w:t>，</w:t>
      </w:r>
      <w:r>
        <w:rPr>
          <w:rStyle w:val="a0"/>
        </w:rPr>
        <w:t>TYPE</w:t>
      </w:r>
      <w:r>
        <w:rPr>
          <w:rFonts w:cs="Microsoft Sans Serif" w:hint="eastAsia"/>
          <w:kern w:val="0"/>
        </w:rPr>
        <w:t>】</w:t>
      </w:r>
    </w:p>
    <w:p w14:paraId="050A9F2D" w14:textId="77777777" w:rsidR="0000071B" w:rsidRDefault="0000071B" w:rsidP="0000071B">
      <w:pPr>
        <w:pStyle w:val="Heading3"/>
        <w:contextualSpacing/>
      </w:pPr>
      <w:bookmarkStart w:id="354" w:name="_Toc126363377"/>
      <w:r>
        <w:rPr>
          <w:rFonts w:cs="Microsoft Sans Serif"/>
          <w:color w:val="auto"/>
          <w:kern w:val="0"/>
        </w:rPr>
        <w:t>dozer</w:t>
      </w:r>
    </w:p>
    <w:bookmarkEnd w:id="354"/>
    <w:p w14:paraId="038936C7" w14:textId="77777777" w:rsidR="0000071B" w:rsidRDefault="0000071B" w:rsidP="0000071B">
      <w:pPr>
        <w:contextualSpacing/>
        <w:rPr>
          <w:rFonts w:cs="Microsoft Sans Serif"/>
          <w:color w:val="auto"/>
          <w:kern w:val="0"/>
        </w:rPr>
      </w:pPr>
      <w:r>
        <w:rPr>
          <w:rFonts w:cs="Microsoft Sans Serif" w:hint="eastAsia"/>
          <w:color w:val="auto"/>
          <w:kern w:val="0"/>
        </w:rPr>
        <w:t>可以将一个对象递归拷贝到另外一个对象。既支持简单的对象映射，也支持复杂的对象映射</w:t>
      </w:r>
    </w:p>
    <w:p w14:paraId="420710F6" w14:textId="77777777" w:rsidR="0000071B" w:rsidRDefault="0000071B" w:rsidP="0000071B">
      <w:pPr>
        <w:contextualSpacing/>
        <w:rPr>
          <w:rFonts w:cs="Microsoft Sans Serif"/>
          <w:color w:val="auto"/>
          <w:kern w:val="0"/>
        </w:rPr>
      </w:pPr>
      <w:r>
        <w:rPr>
          <w:rFonts w:cs="Microsoft Sans Serif"/>
          <w:color w:val="auto"/>
          <w:kern w:val="0"/>
        </w:rPr>
        <w:t>&lt;!-- https://mvnrepository.com/artifact/net.sf.dozer/dozer --&gt;</w:t>
      </w:r>
    </w:p>
    <w:p w14:paraId="24228EB3" w14:textId="77777777" w:rsidR="0000071B" w:rsidRDefault="0000071B" w:rsidP="0000071B">
      <w:pPr>
        <w:contextualSpacing/>
        <w:rPr>
          <w:rFonts w:cs="Microsoft Sans Serif"/>
          <w:color w:val="auto"/>
          <w:kern w:val="0"/>
        </w:rPr>
      </w:pPr>
      <w:r>
        <w:rPr>
          <w:rFonts w:cs="Microsoft Sans Serif"/>
          <w:color w:val="auto"/>
          <w:kern w:val="0"/>
        </w:rPr>
        <w:t>&lt;dependency&gt;</w:t>
      </w:r>
    </w:p>
    <w:p w14:paraId="5CC940FE" w14:textId="77777777" w:rsidR="0000071B" w:rsidRDefault="0000071B" w:rsidP="0000071B">
      <w:pPr>
        <w:contextualSpacing/>
        <w:rPr>
          <w:rFonts w:cs="Microsoft Sans Serif"/>
          <w:color w:val="auto"/>
          <w:kern w:val="0"/>
        </w:rPr>
      </w:pPr>
      <w:r>
        <w:rPr>
          <w:rFonts w:cs="Microsoft Sans Serif"/>
          <w:color w:val="auto"/>
          <w:kern w:val="0"/>
        </w:rPr>
        <w:t xml:space="preserve">    &lt;groupId&gt;net.sf.dozer&lt;/groupId&gt;</w:t>
      </w:r>
    </w:p>
    <w:p w14:paraId="2FCF338E" w14:textId="77777777" w:rsidR="0000071B" w:rsidRDefault="0000071B" w:rsidP="0000071B">
      <w:pPr>
        <w:contextualSpacing/>
        <w:rPr>
          <w:rFonts w:cs="Microsoft Sans Serif"/>
          <w:color w:val="auto"/>
          <w:kern w:val="0"/>
        </w:rPr>
      </w:pPr>
      <w:r>
        <w:rPr>
          <w:rFonts w:cs="Microsoft Sans Serif"/>
          <w:color w:val="auto"/>
          <w:kern w:val="0"/>
        </w:rPr>
        <w:t xml:space="preserve">    &lt;artifactId&gt;dozer&lt;/artifactId&gt;</w:t>
      </w:r>
    </w:p>
    <w:p w14:paraId="3AF99BEA" w14:textId="77777777" w:rsidR="0000071B" w:rsidRDefault="0000071B" w:rsidP="0000071B">
      <w:pPr>
        <w:contextualSpacing/>
        <w:rPr>
          <w:rFonts w:cs="Microsoft Sans Serif"/>
          <w:color w:val="auto"/>
          <w:kern w:val="0"/>
        </w:rPr>
      </w:pPr>
      <w:r>
        <w:rPr>
          <w:rFonts w:cs="Microsoft Sans Serif"/>
          <w:color w:val="auto"/>
          <w:kern w:val="0"/>
        </w:rPr>
        <w:t xml:space="preserve">    &lt;version&gt;5.5.1&lt;/version&gt;</w:t>
      </w:r>
    </w:p>
    <w:p w14:paraId="14DF24DF" w14:textId="77777777" w:rsidR="0000071B" w:rsidRDefault="0000071B" w:rsidP="0000071B">
      <w:pPr>
        <w:contextualSpacing/>
        <w:rPr>
          <w:rFonts w:cs="Microsoft Sans Serif"/>
          <w:color w:val="auto"/>
          <w:kern w:val="0"/>
        </w:rPr>
      </w:pPr>
      <w:r>
        <w:rPr>
          <w:rFonts w:cs="Microsoft Sans Serif"/>
          <w:color w:val="auto"/>
          <w:kern w:val="0"/>
        </w:rPr>
        <w:t xml:space="preserve">&lt;/dependency&gt; </w:t>
      </w:r>
    </w:p>
    <w:p w14:paraId="4F962FB7" w14:textId="77777777" w:rsidR="0000071B" w:rsidRDefault="0000071B" w:rsidP="0000071B">
      <w:pPr>
        <w:pStyle w:val="Heading4"/>
      </w:pPr>
      <w:r>
        <w:rPr>
          <w:rFonts w:hint="eastAsia"/>
        </w:rPr>
        <w:t>Configuration</w:t>
      </w:r>
    </w:p>
    <w:p w14:paraId="4FB15BDE" w14:textId="6D52E082" w:rsidR="0000071B" w:rsidRDefault="0000071B" w:rsidP="0000071B">
      <w:pPr>
        <w:pStyle w:val="Heading8"/>
      </w:pPr>
      <w:r>
        <w:t xml:space="preserve">application.yml </w:t>
      </w:r>
    </w:p>
    <w:p w14:paraId="621E2C10" w14:textId="77777777" w:rsidR="0000071B" w:rsidRDefault="0000071B" w:rsidP="0000071B">
      <w:r>
        <w:t>dozer:</w:t>
      </w:r>
    </w:p>
    <w:p w14:paraId="3A8D488A" w14:textId="77777777" w:rsidR="0000071B" w:rsidRDefault="0000071B" w:rsidP="0000071B">
      <w:r>
        <w:t xml:space="preserve">  mapping-files:</w:t>
      </w:r>
    </w:p>
    <w:p w14:paraId="5924B118" w14:textId="77777777" w:rsidR="0000071B" w:rsidRDefault="0000071B" w:rsidP="0000071B">
      <w:r>
        <w:t xml:space="preserve">  - classpath:dozer/dozer-config.xml</w:t>
      </w:r>
    </w:p>
    <w:p w14:paraId="6FAAD330" w14:textId="7EE7D31E" w:rsidR="0000071B" w:rsidRDefault="0000071B" w:rsidP="0000071B">
      <w:pPr>
        <w:pStyle w:val="Heading8"/>
      </w:pPr>
      <w:r>
        <w:rPr>
          <w:rFonts w:hint="eastAsia"/>
        </w:rPr>
        <w:t>dozer</w:t>
      </w:r>
      <w:r>
        <w:t>-config.xml</w:t>
      </w:r>
    </w:p>
    <w:p w14:paraId="0774C0BE" w14:textId="77777777" w:rsidR="0000071B" w:rsidRPr="00206A8C" w:rsidRDefault="0000071B" w:rsidP="00206A8C">
      <w:pPr>
        <w:rPr>
          <w:rFonts w:ascii="Consolas" w:hAnsi="Consolas"/>
        </w:rPr>
      </w:pPr>
      <w:r w:rsidRPr="00206A8C">
        <w:rPr>
          <w:rFonts w:ascii="Consolas" w:hAnsi="Consolas"/>
        </w:rPr>
        <w:t>&lt;?xml version="1.0" encoding="UTF-8"?&gt;</w:t>
      </w:r>
    </w:p>
    <w:p w14:paraId="2512E682" w14:textId="77777777" w:rsidR="0000071B" w:rsidRPr="00206A8C" w:rsidRDefault="0000071B" w:rsidP="00206A8C">
      <w:pPr>
        <w:rPr>
          <w:rFonts w:ascii="Consolas" w:hAnsi="Consolas"/>
        </w:rPr>
      </w:pPr>
      <w:r w:rsidRPr="00206A8C">
        <w:rPr>
          <w:rFonts w:ascii="Consolas" w:hAnsi="Consolas"/>
        </w:rPr>
        <w:t>&lt;mappings xmlns="http://dozer.sourceforge.net"</w:t>
      </w:r>
    </w:p>
    <w:p w14:paraId="6121C684" w14:textId="77777777" w:rsidR="0000071B" w:rsidRPr="00206A8C" w:rsidRDefault="0000071B" w:rsidP="00206A8C">
      <w:pPr>
        <w:rPr>
          <w:rFonts w:ascii="Consolas" w:hAnsi="Consolas"/>
        </w:rPr>
      </w:pPr>
      <w:r w:rsidRPr="00206A8C">
        <w:rPr>
          <w:rFonts w:ascii="Consolas" w:hAnsi="Consolas"/>
        </w:rPr>
        <w:t xml:space="preserve">          xmlns:xsi="http://www.w3.org/2001/XMLSchema-instance"</w:t>
      </w:r>
    </w:p>
    <w:p w14:paraId="67C9A61E" w14:textId="77777777" w:rsidR="0000071B" w:rsidRPr="00206A8C" w:rsidRDefault="0000071B" w:rsidP="00206A8C">
      <w:pPr>
        <w:rPr>
          <w:rFonts w:ascii="Consolas" w:hAnsi="Consolas"/>
        </w:rPr>
      </w:pPr>
      <w:r w:rsidRPr="00206A8C">
        <w:rPr>
          <w:rFonts w:ascii="Consolas" w:hAnsi="Consolas"/>
        </w:rPr>
        <w:t xml:space="preserve">          xsi:schemaLocation="http://dozer.sourceforge.net</w:t>
      </w:r>
    </w:p>
    <w:p w14:paraId="3DF6C9E1" w14:textId="77777777" w:rsidR="0000071B" w:rsidRPr="00206A8C" w:rsidRDefault="0000071B" w:rsidP="00206A8C">
      <w:pPr>
        <w:rPr>
          <w:rFonts w:ascii="Consolas" w:hAnsi="Consolas"/>
        </w:rPr>
      </w:pPr>
      <w:r w:rsidRPr="00206A8C">
        <w:rPr>
          <w:rFonts w:ascii="Consolas" w:hAnsi="Consolas"/>
        </w:rPr>
        <w:t xml:space="preserve">          http://dozer.sourceforge.net/schema/beanmapping.xsd"&gt;</w:t>
      </w:r>
    </w:p>
    <w:p w14:paraId="3FAB95AE" w14:textId="77777777" w:rsidR="0000071B" w:rsidRPr="00206A8C" w:rsidRDefault="0000071B" w:rsidP="00206A8C">
      <w:pPr>
        <w:rPr>
          <w:rFonts w:ascii="Consolas" w:hAnsi="Consolas"/>
        </w:rPr>
      </w:pPr>
      <w:r w:rsidRPr="00206A8C">
        <w:rPr>
          <w:rFonts w:ascii="Consolas" w:hAnsi="Consolas"/>
        </w:rPr>
        <w:t xml:space="preserve">  &lt;configuration&gt;</w:t>
      </w:r>
    </w:p>
    <w:p w14:paraId="3499FEFE" w14:textId="77777777" w:rsidR="0000071B" w:rsidRPr="00206A8C" w:rsidRDefault="0000071B" w:rsidP="00206A8C">
      <w:pPr>
        <w:rPr>
          <w:rFonts w:ascii="Consolas" w:hAnsi="Consolas"/>
        </w:rPr>
      </w:pPr>
      <w:r w:rsidRPr="00206A8C">
        <w:rPr>
          <w:rFonts w:ascii="Consolas" w:hAnsi="Consolas"/>
        </w:rPr>
        <w:t xml:space="preserve">    &lt;date-format&gt;MM/dd/yyyy HH:mm&lt;/date-format&gt;                             // global date format</w:t>
      </w:r>
    </w:p>
    <w:p w14:paraId="12D81464" w14:textId="77777777" w:rsidR="0000071B" w:rsidRPr="00206A8C" w:rsidRDefault="0000071B" w:rsidP="00206A8C">
      <w:pPr>
        <w:rPr>
          <w:rFonts w:ascii="Consolas" w:hAnsi="Consolas"/>
        </w:rPr>
      </w:pPr>
    </w:p>
    <w:p w14:paraId="06930A10" w14:textId="77777777" w:rsidR="0000071B" w:rsidRPr="00206A8C" w:rsidRDefault="0000071B" w:rsidP="00206A8C">
      <w:pPr>
        <w:rPr>
          <w:rFonts w:ascii="Consolas" w:hAnsi="Consolas"/>
        </w:rPr>
      </w:pPr>
      <w:r w:rsidRPr="00206A8C">
        <w:rPr>
          <w:rFonts w:ascii="Consolas" w:hAnsi="Consolas"/>
        </w:rPr>
        <w:t xml:space="preserve">    &lt;custom-converters&gt; &lt;!-- these are always bi-directional --&gt;</w:t>
      </w:r>
    </w:p>
    <w:p w14:paraId="51F5B119" w14:textId="77777777" w:rsidR="0000071B" w:rsidRPr="00206A8C" w:rsidRDefault="0000071B" w:rsidP="00206A8C">
      <w:pPr>
        <w:rPr>
          <w:rFonts w:ascii="Consolas" w:hAnsi="Consolas"/>
        </w:rPr>
      </w:pPr>
      <w:r w:rsidRPr="00206A8C">
        <w:rPr>
          <w:rFonts w:ascii="Consolas" w:hAnsi="Consolas"/>
        </w:rPr>
        <w:t xml:space="preserve">      &lt;converter type="org.dozer.converters.TestCustomConverter" &gt;</w:t>
      </w:r>
    </w:p>
    <w:p w14:paraId="5997E924" w14:textId="77777777" w:rsidR="0000071B" w:rsidRPr="00206A8C" w:rsidRDefault="0000071B" w:rsidP="00206A8C">
      <w:pPr>
        <w:rPr>
          <w:rFonts w:ascii="Consolas" w:hAnsi="Consolas"/>
        </w:rPr>
      </w:pPr>
      <w:r w:rsidRPr="00206A8C">
        <w:rPr>
          <w:rFonts w:ascii="Consolas" w:hAnsi="Consolas"/>
        </w:rPr>
        <w:t xml:space="preserve">        &lt;class-a&gt;org.dozer.vo.CustomDoubleObject&lt;/class-a&gt;</w:t>
      </w:r>
    </w:p>
    <w:p w14:paraId="33D7FAD9" w14:textId="77777777" w:rsidR="0000071B" w:rsidRPr="00206A8C" w:rsidRDefault="0000071B" w:rsidP="00206A8C">
      <w:pPr>
        <w:rPr>
          <w:rFonts w:ascii="Consolas" w:hAnsi="Consolas"/>
        </w:rPr>
      </w:pPr>
      <w:r w:rsidRPr="00206A8C">
        <w:rPr>
          <w:rFonts w:ascii="Consolas" w:hAnsi="Consolas"/>
        </w:rPr>
        <w:t xml:space="preserve">        &lt;class-b&gt;java.lang.Double&lt;/class-b&gt;</w:t>
      </w:r>
    </w:p>
    <w:p w14:paraId="7FBF1877" w14:textId="77777777" w:rsidR="0000071B" w:rsidRPr="00206A8C" w:rsidRDefault="0000071B" w:rsidP="00206A8C">
      <w:pPr>
        <w:rPr>
          <w:rFonts w:ascii="Consolas" w:hAnsi="Consolas"/>
        </w:rPr>
      </w:pPr>
      <w:r w:rsidRPr="00206A8C">
        <w:rPr>
          <w:rFonts w:ascii="Consolas" w:hAnsi="Consolas"/>
        </w:rPr>
        <w:t xml:space="preserve">      &lt;/converter&gt;</w:t>
      </w:r>
    </w:p>
    <w:p w14:paraId="611A91ED" w14:textId="77777777" w:rsidR="0000071B" w:rsidRPr="00206A8C" w:rsidRDefault="0000071B" w:rsidP="00206A8C">
      <w:pPr>
        <w:rPr>
          <w:rFonts w:ascii="Consolas" w:hAnsi="Consolas"/>
        </w:rPr>
      </w:pPr>
      <w:r w:rsidRPr="00206A8C">
        <w:rPr>
          <w:rFonts w:ascii="Consolas" w:hAnsi="Consolas"/>
        </w:rPr>
        <w:t xml:space="preserve">      &lt;converter type="org.dozer.converters.TestCustomHashMapConverter" &gt;  // global converter(CustomConverter instances need to be injected into the DozerBeanMapper)</w:t>
      </w:r>
    </w:p>
    <w:p w14:paraId="535D2550" w14:textId="77777777" w:rsidR="0000071B" w:rsidRPr="00206A8C" w:rsidRDefault="0000071B" w:rsidP="00206A8C">
      <w:pPr>
        <w:rPr>
          <w:rFonts w:ascii="Consolas" w:hAnsi="Consolas"/>
        </w:rPr>
      </w:pPr>
      <w:r w:rsidRPr="00206A8C">
        <w:rPr>
          <w:rFonts w:ascii="Consolas" w:hAnsi="Consolas"/>
        </w:rPr>
        <w:t xml:space="preserve">        &lt;class-a&gt;</w:t>
      </w:r>
    </w:p>
    <w:p w14:paraId="376D3D56" w14:textId="77777777" w:rsidR="0000071B" w:rsidRPr="00206A8C" w:rsidRDefault="0000071B" w:rsidP="00206A8C">
      <w:pPr>
        <w:rPr>
          <w:rFonts w:ascii="Consolas" w:hAnsi="Consolas"/>
        </w:rPr>
      </w:pPr>
      <w:r w:rsidRPr="00206A8C">
        <w:rPr>
          <w:rFonts w:ascii="Consolas" w:hAnsi="Consolas"/>
        </w:rPr>
        <w:t xml:space="preserve">          org.dozer.vo.TestCustomConverterHashMapObject</w:t>
      </w:r>
    </w:p>
    <w:p w14:paraId="74D6ECD2" w14:textId="77777777" w:rsidR="0000071B" w:rsidRPr="00206A8C" w:rsidRDefault="0000071B" w:rsidP="00206A8C">
      <w:pPr>
        <w:rPr>
          <w:rFonts w:ascii="Consolas" w:hAnsi="Consolas"/>
        </w:rPr>
      </w:pPr>
      <w:r w:rsidRPr="00206A8C">
        <w:rPr>
          <w:rFonts w:ascii="Consolas" w:hAnsi="Consolas"/>
        </w:rPr>
        <w:t xml:space="preserve">        &lt;/class-a&gt;</w:t>
      </w:r>
    </w:p>
    <w:p w14:paraId="744839A9" w14:textId="77777777" w:rsidR="0000071B" w:rsidRPr="00206A8C" w:rsidRDefault="0000071B" w:rsidP="00206A8C">
      <w:pPr>
        <w:rPr>
          <w:rFonts w:ascii="Consolas" w:hAnsi="Consolas"/>
        </w:rPr>
      </w:pPr>
      <w:r w:rsidRPr="00206A8C">
        <w:rPr>
          <w:rFonts w:ascii="Consolas" w:hAnsi="Consolas"/>
        </w:rPr>
        <w:t xml:space="preserve">        &lt;class-b&gt;</w:t>
      </w:r>
    </w:p>
    <w:p w14:paraId="11D8EE86" w14:textId="77777777" w:rsidR="0000071B" w:rsidRPr="00206A8C" w:rsidRDefault="0000071B" w:rsidP="00206A8C">
      <w:pPr>
        <w:rPr>
          <w:rFonts w:ascii="Consolas" w:hAnsi="Consolas"/>
        </w:rPr>
      </w:pPr>
      <w:r w:rsidRPr="00206A8C">
        <w:rPr>
          <w:rFonts w:ascii="Consolas" w:hAnsi="Consolas"/>
        </w:rPr>
        <w:t xml:space="preserve">          org.dozer.vo.TestCustomConverterHashMapPrimeObject</w:t>
      </w:r>
    </w:p>
    <w:p w14:paraId="4A435455" w14:textId="77777777" w:rsidR="0000071B" w:rsidRPr="00206A8C" w:rsidRDefault="0000071B" w:rsidP="00206A8C">
      <w:pPr>
        <w:rPr>
          <w:rFonts w:ascii="Consolas" w:hAnsi="Consolas"/>
        </w:rPr>
      </w:pPr>
      <w:r w:rsidRPr="00206A8C">
        <w:rPr>
          <w:rFonts w:ascii="Consolas" w:hAnsi="Consolas"/>
        </w:rPr>
        <w:t xml:space="preserve">        &lt;/class-b&gt;</w:t>
      </w:r>
    </w:p>
    <w:p w14:paraId="14072FED" w14:textId="77777777" w:rsidR="0000071B" w:rsidRPr="00206A8C" w:rsidRDefault="0000071B" w:rsidP="00206A8C">
      <w:pPr>
        <w:rPr>
          <w:rFonts w:ascii="Consolas" w:hAnsi="Consolas"/>
        </w:rPr>
      </w:pPr>
      <w:r w:rsidRPr="00206A8C">
        <w:rPr>
          <w:rFonts w:ascii="Consolas" w:hAnsi="Consolas"/>
        </w:rPr>
        <w:t xml:space="preserve">      &lt;/converter&gt;</w:t>
      </w:r>
    </w:p>
    <w:p w14:paraId="72C651EA" w14:textId="77777777" w:rsidR="0000071B" w:rsidRPr="00206A8C" w:rsidRDefault="0000071B" w:rsidP="00206A8C">
      <w:pPr>
        <w:rPr>
          <w:rFonts w:ascii="Consolas" w:hAnsi="Consolas"/>
        </w:rPr>
      </w:pPr>
      <w:r w:rsidRPr="00206A8C">
        <w:rPr>
          <w:rFonts w:ascii="Consolas" w:hAnsi="Consolas"/>
        </w:rPr>
        <w:t xml:space="preserve">    &lt;/custom-converters&gt;     </w:t>
      </w:r>
    </w:p>
    <w:p w14:paraId="3D416E67" w14:textId="77777777" w:rsidR="0000071B" w:rsidRPr="00206A8C" w:rsidRDefault="0000071B" w:rsidP="00206A8C">
      <w:pPr>
        <w:rPr>
          <w:rFonts w:ascii="Consolas" w:hAnsi="Consolas"/>
        </w:rPr>
      </w:pPr>
      <w:r w:rsidRPr="00206A8C">
        <w:rPr>
          <w:rFonts w:ascii="Consolas" w:hAnsi="Consolas"/>
        </w:rPr>
        <w:t xml:space="preserve">  &lt;/configuration&gt;</w:t>
      </w:r>
    </w:p>
    <w:p w14:paraId="12352A94" w14:textId="77777777" w:rsidR="0000071B" w:rsidRPr="00206A8C" w:rsidRDefault="0000071B" w:rsidP="00206A8C">
      <w:pPr>
        <w:rPr>
          <w:rFonts w:ascii="Consolas" w:hAnsi="Consolas"/>
        </w:rPr>
      </w:pPr>
    </w:p>
    <w:p w14:paraId="1CAF3C58" w14:textId="77777777" w:rsidR="0000071B" w:rsidRPr="00206A8C" w:rsidRDefault="0000071B" w:rsidP="00206A8C">
      <w:pPr>
        <w:rPr>
          <w:rFonts w:ascii="Consolas" w:hAnsi="Consolas"/>
        </w:rPr>
      </w:pPr>
    </w:p>
    <w:p w14:paraId="09AAC7E0" w14:textId="77777777" w:rsidR="0000071B" w:rsidRPr="00206A8C" w:rsidRDefault="0000071B" w:rsidP="00206A8C">
      <w:pPr>
        <w:rPr>
          <w:rFonts w:ascii="Consolas" w:hAnsi="Consolas"/>
        </w:rPr>
      </w:pPr>
    </w:p>
    <w:p w14:paraId="77C28FEC" w14:textId="77777777" w:rsidR="0000071B" w:rsidRPr="00206A8C" w:rsidRDefault="0000071B" w:rsidP="00206A8C">
      <w:pPr>
        <w:rPr>
          <w:rFonts w:ascii="Consolas" w:hAnsi="Consolas"/>
        </w:rPr>
      </w:pPr>
      <w:r w:rsidRPr="00206A8C">
        <w:rPr>
          <w:rFonts w:ascii="Consolas" w:hAnsi="Consolas"/>
        </w:rPr>
        <w:t xml:space="preserve">  &lt;mapping map-id="cct" wildcard="false"&gt;                               // default wildcard matching true(mapping all fields, On the other hand, only specified fields will be mapped.) </w:t>
      </w:r>
    </w:p>
    <w:p w14:paraId="7E184FBC" w14:textId="77777777" w:rsidR="0000071B" w:rsidRPr="00206A8C" w:rsidRDefault="0000071B" w:rsidP="00206A8C">
      <w:pPr>
        <w:rPr>
          <w:rFonts w:ascii="Consolas" w:hAnsi="Consolas"/>
        </w:rPr>
      </w:pPr>
      <w:r w:rsidRPr="00206A8C">
        <w:rPr>
          <w:rFonts w:ascii="Consolas" w:hAnsi="Consolas"/>
        </w:rPr>
        <w:t xml:space="preserve">                                                                        // and defines custom map id used by dozerBeanMapper#map(Object,Object,String)</w:t>
      </w:r>
    </w:p>
    <w:p w14:paraId="05B7DB02" w14:textId="77777777" w:rsidR="0000071B" w:rsidRPr="00206A8C" w:rsidRDefault="0000071B" w:rsidP="00206A8C">
      <w:pPr>
        <w:rPr>
          <w:rFonts w:ascii="Consolas" w:hAnsi="Consolas"/>
        </w:rPr>
      </w:pPr>
      <w:r w:rsidRPr="00206A8C">
        <w:rPr>
          <w:rFonts w:ascii="Consolas" w:hAnsi="Consolas"/>
        </w:rPr>
        <w:t xml:space="preserve">    &lt;class-a&gt;org.dozer.vo.TestObjectFoo&lt;/class-a&gt; </w:t>
      </w:r>
    </w:p>
    <w:p w14:paraId="79598B01" w14:textId="77777777" w:rsidR="0000071B" w:rsidRPr="00206A8C" w:rsidRDefault="0000071B" w:rsidP="00206A8C">
      <w:pPr>
        <w:rPr>
          <w:rFonts w:ascii="Consolas" w:hAnsi="Consolas"/>
        </w:rPr>
      </w:pPr>
      <w:r w:rsidRPr="00206A8C">
        <w:rPr>
          <w:rFonts w:ascii="Consolas" w:hAnsi="Consolas"/>
        </w:rPr>
        <w:t xml:space="preserve">    &lt;class-b&gt;org.dozer.vo.TestObjectFooPrime&lt;/class-b&gt;   </w:t>
      </w:r>
    </w:p>
    <w:p w14:paraId="7B3696CD" w14:textId="77777777" w:rsidR="0000071B" w:rsidRPr="00206A8C" w:rsidRDefault="0000071B" w:rsidP="00206A8C">
      <w:pPr>
        <w:rPr>
          <w:rFonts w:ascii="Consolas" w:hAnsi="Consolas"/>
        </w:rPr>
      </w:pPr>
      <w:r w:rsidRPr="00206A8C">
        <w:rPr>
          <w:rFonts w:ascii="Consolas" w:hAnsi="Consolas"/>
        </w:rPr>
        <w:t xml:space="preserve">      &lt;field&gt;</w:t>
      </w:r>
    </w:p>
    <w:p w14:paraId="784436F9" w14:textId="77777777" w:rsidR="0000071B" w:rsidRPr="00206A8C" w:rsidRDefault="0000071B" w:rsidP="00206A8C">
      <w:pPr>
        <w:rPr>
          <w:rFonts w:ascii="Consolas" w:hAnsi="Consolas"/>
        </w:rPr>
      </w:pPr>
      <w:r w:rsidRPr="00206A8C">
        <w:rPr>
          <w:rFonts w:ascii="Consolas" w:hAnsi="Consolas"/>
        </w:rPr>
        <w:t xml:space="preserve">        &lt;a get-method="getOneFoo"&gt;oneFoo&lt;/a&gt;</w:t>
      </w:r>
    </w:p>
    <w:p w14:paraId="6BFDDC13" w14:textId="77777777" w:rsidR="0000071B" w:rsidRPr="00206A8C" w:rsidRDefault="0000071B" w:rsidP="00206A8C">
      <w:pPr>
        <w:rPr>
          <w:rFonts w:ascii="Consolas" w:hAnsi="Consolas"/>
        </w:rPr>
      </w:pPr>
      <w:r w:rsidRPr="00206A8C">
        <w:rPr>
          <w:rFonts w:ascii="Consolas" w:hAnsi="Consolas"/>
        </w:rPr>
        <w:t xml:space="preserve">        &lt;b&gt;oneFooPrime&lt;/b&gt;</w:t>
      </w:r>
    </w:p>
    <w:p w14:paraId="04F0BB38" w14:textId="77777777" w:rsidR="0000071B" w:rsidRPr="00206A8C" w:rsidRDefault="0000071B" w:rsidP="00206A8C">
      <w:pPr>
        <w:rPr>
          <w:rFonts w:ascii="Consolas" w:hAnsi="Consolas"/>
        </w:rPr>
      </w:pPr>
      <w:r w:rsidRPr="00206A8C">
        <w:rPr>
          <w:rFonts w:ascii="Consolas" w:hAnsi="Consolas"/>
        </w:rPr>
        <w:t xml:space="preserve">      &lt;/field&gt;</w:t>
      </w:r>
    </w:p>
    <w:p w14:paraId="224AFFA1" w14:textId="77777777" w:rsidR="0000071B" w:rsidRPr="00206A8C" w:rsidRDefault="0000071B" w:rsidP="00206A8C">
      <w:pPr>
        <w:rPr>
          <w:rFonts w:ascii="Consolas" w:hAnsi="Consolas"/>
        </w:rPr>
      </w:pPr>
      <w:r w:rsidRPr="00206A8C">
        <w:rPr>
          <w:rFonts w:ascii="Consolas" w:hAnsi="Consolas"/>
        </w:rPr>
        <w:t xml:space="preserve">  &lt;/mapping&gt;  </w:t>
      </w:r>
    </w:p>
    <w:p w14:paraId="323D8461" w14:textId="77777777" w:rsidR="0000071B" w:rsidRPr="00206A8C" w:rsidRDefault="0000071B" w:rsidP="00206A8C">
      <w:pPr>
        <w:rPr>
          <w:rFonts w:ascii="Consolas" w:hAnsi="Consolas"/>
        </w:rPr>
      </w:pPr>
    </w:p>
    <w:p w14:paraId="7D0C3C40" w14:textId="77777777" w:rsidR="0000071B" w:rsidRPr="00206A8C" w:rsidRDefault="0000071B" w:rsidP="00206A8C">
      <w:pPr>
        <w:rPr>
          <w:rFonts w:ascii="Consolas" w:hAnsi="Consolas"/>
        </w:rPr>
      </w:pPr>
      <w:r w:rsidRPr="00206A8C">
        <w:rPr>
          <w:rFonts w:ascii="Consolas" w:hAnsi="Consolas"/>
        </w:rPr>
        <w:t xml:space="preserve">  &lt;mapping&gt;  </w:t>
      </w:r>
    </w:p>
    <w:p w14:paraId="59705A3C" w14:textId="77777777" w:rsidR="0000071B" w:rsidRPr="00206A8C" w:rsidRDefault="0000071B" w:rsidP="00206A8C">
      <w:pPr>
        <w:rPr>
          <w:rFonts w:ascii="Consolas" w:hAnsi="Consolas"/>
        </w:rPr>
      </w:pPr>
      <w:r w:rsidRPr="00206A8C">
        <w:rPr>
          <w:rFonts w:ascii="Consolas" w:hAnsi="Consolas"/>
        </w:rPr>
        <w:t xml:space="preserve">    &lt;class-a&gt;org.dozer.vo.SimpleObj&lt;/class-a&gt;              </w:t>
      </w:r>
    </w:p>
    <w:p w14:paraId="46429AB8" w14:textId="77777777" w:rsidR="0000071B" w:rsidRPr="00206A8C" w:rsidRDefault="0000071B" w:rsidP="00206A8C">
      <w:pPr>
        <w:rPr>
          <w:rFonts w:ascii="Consolas" w:hAnsi="Consolas"/>
        </w:rPr>
      </w:pPr>
      <w:r w:rsidRPr="00206A8C">
        <w:rPr>
          <w:rFonts w:ascii="Consolas" w:hAnsi="Consolas"/>
        </w:rPr>
        <w:t xml:space="preserve">    &lt;class-b&gt;org.dozer.vo.SimpleObjPrime2&lt;/class-b&gt;    </w:t>
      </w:r>
    </w:p>
    <w:p w14:paraId="04366668" w14:textId="77777777" w:rsidR="0000071B" w:rsidRPr="00206A8C" w:rsidRDefault="0000071B" w:rsidP="00206A8C">
      <w:pPr>
        <w:rPr>
          <w:rFonts w:ascii="Consolas" w:hAnsi="Consolas"/>
        </w:rPr>
      </w:pPr>
      <w:r w:rsidRPr="00206A8C">
        <w:rPr>
          <w:rFonts w:ascii="Consolas" w:hAnsi="Consolas"/>
        </w:rPr>
        <w:t xml:space="preserve">    &lt;field custom-converter="org.dozer.converters.StringAppendCustomConverter"&gt;      //  custom converter based on dozerBean#setCustomConverterWithId</w:t>
      </w:r>
    </w:p>
    <w:p w14:paraId="360343ED" w14:textId="77777777" w:rsidR="0000071B" w:rsidRPr="00206A8C" w:rsidRDefault="0000071B" w:rsidP="00206A8C">
      <w:pPr>
        <w:rPr>
          <w:rFonts w:ascii="Consolas" w:hAnsi="Consolas"/>
        </w:rPr>
      </w:pPr>
      <w:r w:rsidRPr="00206A8C">
        <w:rPr>
          <w:rFonts w:ascii="Consolas" w:hAnsi="Consolas"/>
        </w:rPr>
        <w:t xml:space="preserve">      &lt;a&gt;field1&lt;/a&gt;</w:t>
      </w:r>
    </w:p>
    <w:p w14:paraId="3651B204" w14:textId="77777777" w:rsidR="0000071B" w:rsidRPr="00206A8C" w:rsidRDefault="0000071B" w:rsidP="00206A8C">
      <w:pPr>
        <w:rPr>
          <w:rFonts w:ascii="Consolas" w:hAnsi="Consolas"/>
        </w:rPr>
      </w:pPr>
      <w:r w:rsidRPr="00206A8C">
        <w:rPr>
          <w:rFonts w:ascii="Consolas" w:hAnsi="Consolas"/>
        </w:rPr>
        <w:t xml:space="preserve">      &lt;b&gt;field1Prime&lt;/b&gt;</w:t>
      </w:r>
    </w:p>
    <w:p w14:paraId="772711E6" w14:textId="77777777" w:rsidR="0000071B" w:rsidRPr="00206A8C" w:rsidRDefault="0000071B" w:rsidP="00206A8C">
      <w:pPr>
        <w:rPr>
          <w:rFonts w:ascii="Consolas" w:hAnsi="Consolas"/>
        </w:rPr>
      </w:pPr>
      <w:r w:rsidRPr="00206A8C">
        <w:rPr>
          <w:rFonts w:ascii="Consolas" w:hAnsi="Consolas"/>
        </w:rPr>
        <w:t xml:space="preserve">    &lt;/field&gt;</w:t>
      </w:r>
    </w:p>
    <w:p w14:paraId="30E6AB94" w14:textId="77777777" w:rsidR="0000071B" w:rsidRPr="00206A8C" w:rsidRDefault="0000071B" w:rsidP="00206A8C">
      <w:pPr>
        <w:rPr>
          <w:rFonts w:ascii="Consolas" w:hAnsi="Consolas"/>
        </w:rPr>
      </w:pPr>
      <w:r w:rsidRPr="00206A8C">
        <w:rPr>
          <w:rFonts w:ascii="Consolas" w:hAnsi="Consolas"/>
        </w:rPr>
        <w:t xml:space="preserve">  &lt;/mapping&gt;   </w:t>
      </w:r>
    </w:p>
    <w:p w14:paraId="1C510C88" w14:textId="77777777" w:rsidR="0000071B" w:rsidRPr="00206A8C" w:rsidRDefault="0000071B" w:rsidP="00206A8C">
      <w:pPr>
        <w:rPr>
          <w:rFonts w:ascii="Consolas" w:hAnsi="Consolas"/>
        </w:rPr>
      </w:pPr>
      <w:r w:rsidRPr="00206A8C">
        <w:rPr>
          <w:rFonts w:ascii="Consolas" w:hAnsi="Consolas"/>
        </w:rPr>
        <w:t xml:space="preserve">  &lt;mapping&gt;</w:t>
      </w:r>
    </w:p>
    <w:p w14:paraId="6C5A86FC" w14:textId="77777777" w:rsidR="0000071B" w:rsidRPr="00206A8C" w:rsidRDefault="0000071B" w:rsidP="00206A8C">
      <w:pPr>
        <w:rPr>
          <w:rFonts w:ascii="Consolas" w:hAnsi="Consolas"/>
        </w:rPr>
      </w:pPr>
      <w:r w:rsidRPr="00206A8C">
        <w:rPr>
          <w:rFonts w:ascii="Consolas" w:hAnsi="Consolas"/>
        </w:rPr>
        <w:t xml:space="preserve">    &lt;class-a&gt;org.dozer.vo.SimpleObj&lt;/class-a&gt;</w:t>
      </w:r>
    </w:p>
    <w:p w14:paraId="67F9599F" w14:textId="77777777" w:rsidR="0000071B" w:rsidRPr="00206A8C" w:rsidRDefault="0000071B" w:rsidP="00206A8C">
      <w:pPr>
        <w:rPr>
          <w:rFonts w:ascii="Consolas" w:hAnsi="Consolas"/>
        </w:rPr>
      </w:pPr>
      <w:r w:rsidRPr="00206A8C">
        <w:rPr>
          <w:rFonts w:ascii="Consolas" w:hAnsi="Consolas"/>
        </w:rPr>
        <w:t xml:space="preserve">    &lt;class-b&gt;org.dozer.vo.SimpleObjPrime2&lt;/class-b&gt;    </w:t>
      </w:r>
    </w:p>
    <w:p w14:paraId="63F00E23" w14:textId="77777777" w:rsidR="0000071B" w:rsidRPr="00206A8C" w:rsidRDefault="0000071B" w:rsidP="00206A8C">
      <w:pPr>
        <w:rPr>
          <w:rFonts w:ascii="Consolas" w:hAnsi="Consolas"/>
        </w:rPr>
      </w:pPr>
      <w:r w:rsidRPr="00206A8C">
        <w:rPr>
          <w:rFonts w:ascii="Consolas" w:hAnsi="Consolas"/>
        </w:rPr>
        <w:t xml:space="preserve">    &lt;field custom-converter-id="CustomConverterWithId"&gt;          //  custom converter using converter id</w:t>
      </w:r>
    </w:p>
    <w:p w14:paraId="0B5B4BB4" w14:textId="77777777" w:rsidR="0000071B" w:rsidRPr="00206A8C" w:rsidRDefault="0000071B" w:rsidP="00206A8C">
      <w:pPr>
        <w:rPr>
          <w:rFonts w:ascii="Consolas" w:hAnsi="Consolas"/>
        </w:rPr>
      </w:pPr>
      <w:r w:rsidRPr="00206A8C">
        <w:rPr>
          <w:rFonts w:ascii="Consolas" w:hAnsi="Consolas"/>
        </w:rPr>
        <w:t xml:space="preserve">      &lt;a&gt;field1&lt;/a&gt;</w:t>
      </w:r>
    </w:p>
    <w:p w14:paraId="4873FCF3" w14:textId="77777777" w:rsidR="0000071B" w:rsidRPr="00206A8C" w:rsidRDefault="0000071B" w:rsidP="00206A8C">
      <w:pPr>
        <w:rPr>
          <w:rFonts w:ascii="Consolas" w:hAnsi="Consolas"/>
        </w:rPr>
      </w:pPr>
      <w:r w:rsidRPr="00206A8C">
        <w:rPr>
          <w:rFonts w:ascii="Consolas" w:hAnsi="Consolas"/>
        </w:rPr>
        <w:t xml:space="preserve">      &lt;b&gt;field1Prime&lt;/b&gt;</w:t>
      </w:r>
    </w:p>
    <w:p w14:paraId="24BBD7D6" w14:textId="77777777" w:rsidR="0000071B" w:rsidRPr="00206A8C" w:rsidRDefault="0000071B" w:rsidP="00206A8C">
      <w:pPr>
        <w:rPr>
          <w:rFonts w:ascii="Consolas" w:hAnsi="Consolas"/>
        </w:rPr>
      </w:pPr>
      <w:r w:rsidRPr="00206A8C">
        <w:rPr>
          <w:rFonts w:ascii="Consolas" w:hAnsi="Consolas"/>
        </w:rPr>
        <w:t xml:space="preserve">    &lt;/field&gt;</w:t>
      </w:r>
    </w:p>
    <w:p w14:paraId="5553F340" w14:textId="77777777" w:rsidR="0000071B" w:rsidRPr="00206A8C" w:rsidRDefault="0000071B" w:rsidP="00206A8C">
      <w:pPr>
        <w:rPr>
          <w:rFonts w:ascii="Consolas" w:hAnsi="Consolas"/>
        </w:rPr>
      </w:pPr>
      <w:r w:rsidRPr="00206A8C">
        <w:rPr>
          <w:rFonts w:ascii="Consolas" w:hAnsi="Consolas"/>
        </w:rPr>
        <w:t xml:space="preserve">  &lt;/mapping&gt;   </w:t>
      </w:r>
    </w:p>
    <w:p w14:paraId="0CDE0113" w14:textId="77777777" w:rsidR="0000071B" w:rsidRPr="00206A8C" w:rsidRDefault="0000071B" w:rsidP="00206A8C">
      <w:pPr>
        <w:rPr>
          <w:rFonts w:ascii="Consolas" w:hAnsi="Consolas"/>
        </w:rPr>
      </w:pPr>
    </w:p>
    <w:p w14:paraId="3BDBF032" w14:textId="77777777" w:rsidR="0000071B" w:rsidRPr="00206A8C" w:rsidRDefault="0000071B" w:rsidP="00206A8C">
      <w:pPr>
        <w:rPr>
          <w:rFonts w:ascii="Consolas" w:hAnsi="Consolas"/>
        </w:rPr>
      </w:pPr>
    </w:p>
    <w:p w14:paraId="7F9A9423" w14:textId="77777777" w:rsidR="0000071B" w:rsidRPr="00206A8C" w:rsidRDefault="0000071B" w:rsidP="00206A8C">
      <w:pPr>
        <w:rPr>
          <w:rFonts w:ascii="Consolas" w:hAnsi="Consolas"/>
        </w:rPr>
      </w:pPr>
      <w:r w:rsidRPr="00206A8C">
        <w:rPr>
          <w:rFonts w:ascii="Consolas" w:hAnsi="Consolas"/>
        </w:rPr>
        <w:t xml:space="preserve">  &lt;mapping&gt; </w:t>
      </w:r>
    </w:p>
    <w:p w14:paraId="68320B15" w14:textId="77777777" w:rsidR="0000071B" w:rsidRPr="00206A8C" w:rsidRDefault="0000071B" w:rsidP="00206A8C">
      <w:pPr>
        <w:rPr>
          <w:rFonts w:ascii="Consolas" w:hAnsi="Consolas"/>
        </w:rPr>
      </w:pPr>
      <w:r w:rsidRPr="00206A8C">
        <w:rPr>
          <w:rFonts w:ascii="Consolas" w:hAnsi="Consolas"/>
        </w:rPr>
        <w:t xml:space="preserve">    &lt;class-a&gt;org.dozer.vo.TestObject&lt;/class-a&gt;</w:t>
      </w:r>
    </w:p>
    <w:p w14:paraId="62E014F2" w14:textId="77777777" w:rsidR="0000071B" w:rsidRPr="00206A8C" w:rsidRDefault="0000071B" w:rsidP="00206A8C">
      <w:pPr>
        <w:rPr>
          <w:rFonts w:ascii="Consolas" w:hAnsi="Consolas"/>
        </w:rPr>
      </w:pPr>
      <w:r w:rsidRPr="00206A8C">
        <w:rPr>
          <w:rFonts w:ascii="Consolas" w:hAnsi="Consolas"/>
        </w:rPr>
        <w:t xml:space="preserve">    &lt;class-b&gt;org.dozer.vo.TestObjectPrime&lt;/class-b&gt;   </w:t>
      </w:r>
    </w:p>
    <w:p w14:paraId="49906C78" w14:textId="77777777" w:rsidR="0000071B" w:rsidRPr="00206A8C" w:rsidRDefault="0000071B" w:rsidP="00206A8C">
      <w:pPr>
        <w:rPr>
          <w:rFonts w:ascii="Consolas" w:hAnsi="Consolas"/>
        </w:rPr>
      </w:pPr>
      <w:r w:rsidRPr="00206A8C">
        <w:rPr>
          <w:rFonts w:ascii="Consolas" w:hAnsi="Consolas"/>
        </w:rPr>
        <w:t xml:space="preserve">    &lt;field&gt;</w:t>
      </w:r>
    </w:p>
    <w:p w14:paraId="449E084B" w14:textId="77777777" w:rsidR="0000071B" w:rsidRPr="00206A8C" w:rsidRDefault="0000071B" w:rsidP="00206A8C">
      <w:pPr>
        <w:rPr>
          <w:rFonts w:ascii="Consolas" w:hAnsi="Consolas"/>
        </w:rPr>
      </w:pPr>
      <w:r w:rsidRPr="00206A8C">
        <w:rPr>
          <w:rFonts w:ascii="Consolas" w:hAnsi="Consolas"/>
        </w:rPr>
        <w:t xml:space="preserve">      &lt;a date-format="MM/dd/yyyy HH:mm:ss:SS"&gt;dateString&lt;/a&gt;  // date type mamping       </w:t>
      </w:r>
    </w:p>
    <w:p w14:paraId="7DB0F0C5" w14:textId="77777777" w:rsidR="0000071B" w:rsidRPr="00206A8C" w:rsidRDefault="0000071B" w:rsidP="00206A8C">
      <w:pPr>
        <w:rPr>
          <w:rFonts w:ascii="Consolas" w:hAnsi="Consolas"/>
        </w:rPr>
      </w:pPr>
      <w:r w:rsidRPr="00206A8C">
        <w:rPr>
          <w:rFonts w:ascii="Consolas" w:hAnsi="Consolas"/>
        </w:rPr>
        <w:t xml:space="preserve">      &lt;b&gt;dateObject&lt;/b&gt;</w:t>
      </w:r>
    </w:p>
    <w:p w14:paraId="0811B95E" w14:textId="77777777" w:rsidR="0000071B" w:rsidRPr="00206A8C" w:rsidRDefault="0000071B" w:rsidP="00206A8C">
      <w:pPr>
        <w:rPr>
          <w:rFonts w:ascii="Consolas" w:hAnsi="Consolas"/>
        </w:rPr>
      </w:pPr>
      <w:r w:rsidRPr="00206A8C">
        <w:rPr>
          <w:rFonts w:ascii="Consolas" w:hAnsi="Consolas"/>
        </w:rPr>
        <w:t xml:space="preserve">    &lt;/field&gt;</w:t>
      </w:r>
    </w:p>
    <w:p w14:paraId="2B01121B" w14:textId="77777777" w:rsidR="0000071B" w:rsidRPr="00206A8C" w:rsidRDefault="0000071B" w:rsidP="00206A8C">
      <w:pPr>
        <w:rPr>
          <w:rFonts w:ascii="Consolas" w:hAnsi="Consolas"/>
        </w:rPr>
      </w:pPr>
      <w:r w:rsidRPr="00206A8C">
        <w:rPr>
          <w:rFonts w:ascii="Consolas" w:hAnsi="Consolas"/>
        </w:rPr>
        <w:t xml:space="preserve">  &lt;/mapping&gt;  </w:t>
      </w:r>
    </w:p>
    <w:p w14:paraId="6320702C" w14:textId="77777777" w:rsidR="0000071B" w:rsidRPr="00206A8C" w:rsidRDefault="0000071B" w:rsidP="00206A8C">
      <w:pPr>
        <w:rPr>
          <w:rFonts w:ascii="Consolas" w:hAnsi="Consolas"/>
        </w:rPr>
      </w:pPr>
    </w:p>
    <w:p w14:paraId="6E7C2412" w14:textId="77777777" w:rsidR="0000071B" w:rsidRPr="00206A8C" w:rsidRDefault="0000071B" w:rsidP="00206A8C">
      <w:pPr>
        <w:rPr>
          <w:rFonts w:ascii="Consolas" w:hAnsi="Consolas"/>
        </w:rPr>
      </w:pPr>
      <w:r w:rsidRPr="00206A8C">
        <w:rPr>
          <w:rFonts w:ascii="Consolas" w:hAnsi="Consolas"/>
        </w:rPr>
        <w:t xml:space="preserve">    &lt;mapping date-format="MM-dd-yyyy HH:mm:ss"&gt;</w:t>
      </w:r>
    </w:p>
    <w:p w14:paraId="2B80A972" w14:textId="77777777" w:rsidR="0000071B" w:rsidRPr="00206A8C" w:rsidRDefault="0000071B" w:rsidP="00206A8C">
      <w:pPr>
        <w:rPr>
          <w:rFonts w:ascii="Consolas" w:hAnsi="Consolas"/>
        </w:rPr>
      </w:pPr>
      <w:r w:rsidRPr="00206A8C">
        <w:rPr>
          <w:rFonts w:ascii="Consolas" w:hAnsi="Consolas"/>
        </w:rPr>
        <w:t xml:space="preserve">      &lt;class-a&gt;org.dozer.vo.TestObject&lt;/class-a&gt;</w:t>
      </w:r>
    </w:p>
    <w:p w14:paraId="01F14B44" w14:textId="77777777" w:rsidR="0000071B" w:rsidRPr="00206A8C" w:rsidRDefault="0000071B" w:rsidP="00206A8C">
      <w:pPr>
        <w:rPr>
          <w:rFonts w:ascii="Consolas" w:hAnsi="Consolas"/>
        </w:rPr>
      </w:pPr>
      <w:r w:rsidRPr="00206A8C">
        <w:rPr>
          <w:rFonts w:ascii="Consolas" w:hAnsi="Consolas"/>
        </w:rPr>
        <w:t xml:space="preserve">      &lt;class-b&gt;org.dozer.vo.TestObjectPrime&lt;/class-b&gt;</w:t>
      </w:r>
    </w:p>
    <w:p w14:paraId="20E122CE" w14:textId="77777777" w:rsidR="0000071B" w:rsidRPr="00206A8C" w:rsidRDefault="0000071B" w:rsidP="00206A8C">
      <w:pPr>
        <w:rPr>
          <w:rFonts w:ascii="Consolas" w:hAnsi="Consolas"/>
        </w:rPr>
      </w:pPr>
      <w:r w:rsidRPr="00206A8C">
        <w:rPr>
          <w:rFonts w:ascii="Consolas" w:hAnsi="Consolas"/>
        </w:rPr>
        <w:t xml:space="preserve">      &lt;field&gt;</w:t>
      </w:r>
    </w:p>
    <w:p w14:paraId="78010E07" w14:textId="77777777" w:rsidR="0000071B" w:rsidRPr="00206A8C" w:rsidRDefault="0000071B" w:rsidP="00206A8C">
      <w:pPr>
        <w:rPr>
          <w:rFonts w:ascii="Consolas" w:hAnsi="Consolas"/>
        </w:rPr>
      </w:pPr>
      <w:r w:rsidRPr="00206A8C">
        <w:rPr>
          <w:rFonts w:ascii="Consolas" w:hAnsi="Consolas"/>
        </w:rPr>
        <w:t xml:space="preserve">        &lt;a&gt;dateString&lt;/a&gt;</w:t>
      </w:r>
    </w:p>
    <w:p w14:paraId="5B84278A" w14:textId="77777777" w:rsidR="0000071B" w:rsidRPr="00206A8C" w:rsidRDefault="0000071B" w:rsidP="00206A8C">
      <w:pPr>
        <w:rPr>
          <w:rFonts w:ascii="Consolas" w:hAnsi="Consolas"/>
        </w:rPr>
      </w:pPr>
      <w:r w:rsidRPr="00206A8C">
        <w:rPr>
          <w:rFonts w:ascii="Consolas" w:hAnsi="Consolas"/>
        </w:rPr>
        <w:t xml:space="preserve">        &lt;b&gt;dateObject&lt;/b&gt;</w:t>
      </w:r>
    </w:p>
    <w:p w14:paraId="77EDC2DB" w14:textId="77777777" w:rsidR="0000071B" w:rsidRPr="00206A8C" w:rsidRDefault="0000071B" w:rsidP="00206A8C">
      <w:pPr>
        <w:rPr>
          <w:rFonts w:ascii="Consolas" w:hAnsi="Consolas"/>
        </w:rPr>
      </w:pPr>
      <w:r w:rsidRPr="00206A8C">
        <w:rPr>
          <w:rFonts w:ascii="Consolas" w:hAnsi="Consolas"/>
        </w:rPr>
        <w:t xml:space="preserve">      &lt;/field&gt;</w:t>
      </w:r>
    </w:p>
    <w:p w14:paraId="775930B5" w14:textId="77777777" w:rsidR="0000071B" w:rsidRPr="00206A8C" w:rsidRDefault="0000071B" w:rsidP="00206A8C">
      <w:pPr>
        <w:rPr>
          <w:rFonts w:ascii="Consolas" w:hAnsi="Consolas"/>
        </w:rPr>
      </w:pPr>
      <w:r w:rsidRPr="00206A8C">
        <w:rPr>
          <w:rFonts w:ascii="Consolas" w:hAnsi="Consolas"/>
        </w:rPr>
        <w:t xml:space="preserve">    &lt;/mapping&gt;</w:t>
      </w:r>
    </w:p>
    <w:p w14:paraId="33AE9859" w14:textId="77777777" w:rsidR="0000071B" w:rsidRPr="00206A8C" w:rsidRDefault="0000071B" w:rsidP="00206A8C">
      <w:pPr>
        <w:rPr>
          <w:rFonts w:ascii="Consolas" w:hAnsi="Consolas"/>
        </w:rPr>
      </w:pPr>
    </w:p>
    <w:p w14:paraId="4C176D44" w14:textId="77777777" w:rsidR="0000071B" w:rsidRPr="00206A8C" w:rsidRDefault="0000071B" w:rsidP="00206A8C">
      <w:pPr>
        <w:rPr>
          <w:rFonts w:ascii="Consolas" w:hAnsi="Consolas"/>
        </w:rPr>
      </w:pPr>
    </w:p>
    <w:p w14:paraId="39C7A8DD" w14:textId="77777777" w:rsidR="0000071B" w:rsidRPr="00206A8C" w:rsidRDefault="0000071B" w:rsidP="00206A8C">
      <w:pPr>
        <w:rPr>
          <w:rFonts w:ascii="Consolas" w:hAnsi="Consolas"/>
        </w:rPr>
      </w:pPr>
      <w:r w:rsidRPr="00206A8C">
        <w:rPr>
          <w:rFonts w:ascii="Consolas" w:hAnsi="Consolas"/>
        </w:rPr>
        <w:t xml:space="preserve">    &lt;mapping&gt;</w:t>
      </w:r>
    </w:p>
    <w:p w14:paraId="3BA5F3FD" w14:textId="77777777" w:rsidR="0000071B" w:rsidRPr="00206A8C" w:rsidRDefault="0000071B" w:rsidP="00206A8C">
      <w:pPr>
        <w:rPr>
          <w:rFonts w:ascii="Consolas" w:hAnsi="Consolas"/>
        </w:rPr>
      </w:pPr>
      <w:r w:rsidRPr="00206A8C">
        <w:rPr>
          <w:rFonts w:ascii="Consolas" w:hAnsi="Consolas"/>
        </w:rPr>
        <w:t xml:space="preserve">      &lt;class-a&gt;org.dozer.vo.Individuals&lt;/class-a&gt;</w:t>
      </w:r>
    </w:p>
    <w:p w14:paraId="688DF23F" w14:textId="77777777" w:rsidR="0000071B" w:rsidRPr="00206A8C" w:rsidRDefault="0000071B" w:rsidP="00206A8C">
      <w:pPr>
        <w:rPr>
          <w:rFonts w:ascii="Consolas" w:hAnsi="Consolas"/>
        </w:rPr>
      </w:pPr>
      <w:r w:rsidRPr="00206A8C">
        <w:rPr>
          <w:rFonts w:ascii="Consolas" w:hAnsi="Consolas"/>
        </w:rPr>
        <w:t xml:space="preserve">      &lt;class-b&gt;org.dozer.vo.FlatIndividual&lt;/class-b&gt;        // index mapping</w:t>
      </w:r>
    </w:p>
    <w:p w14:paraId="289343B7" w14:textId="77777777" w:rsidR="0000071B" w:rsidRPr="00206A8C" w:rsidRDefault="0000071B" w:rsidP="00206A8C">
      <w:pPr>
        <w:rPr>
          <w:rFonts w:ascii="Consolas" w:hAnsi="Consolas"/>
        </w:rPr>
      </w:pPr>
      <w:r w:rsidRPr="00206A8C">
        <w:rPr>
          <w:rFonts w:ascii="Consolas" w:hAnsi="Consolas"/>
        </w:rPr>
        <w:t xml:space="preserve">        &lt;field&gt;</w:t>
      </w:r>
    </w:p>
    <w:p w14:paraId="34997B61" w14:textId="77777777" w:rsidR="0000071B" w:rsidRPr="00206A8C" w:rsidRDefault="0000071B" w:rsidP="00206A8C">
      <w:pPr>
        <w:rPr>
          <w:rFonts w:ascii="Consolas" w:hAnsi="Consolas"/>
        </w:rPr>
      </w:pPr>
      <w:r w:rsidRPr="00206A8C">
        <w:rPr>
          <w:rFonts w:ascii="Consolas" w:hAnsi="Consolas"/>
        </w:rPr>
        <w:t xml:space="preserve">          &lt;a&gt;usernames[0]&lt;/a&gt;</w:t>
      </w:r>
    </w:p>
    <w:p w14:paraId="7F1EFF0B" w14:textId="77777777" w:rsidR="0000071B" w:rsidRPr="00206A8C" w:rsidRDefault="0000071B" w:rsidP="00206A8C">
      <w:pPr>
        <w:rPr>
          <w:rFonts w:ascii="Consolas" w:hAnsi="Consolas"/>
        </w:rPr>
      </w:pPr>
      <w:r w:rsidRPr="00206A8C">
        <w:rPr>
          <w:rFonts w:ascii="Consolas" w:hAnsi="Consolas"/>
        </w:rPr>
        <w:t xml:space="preserve">          &lt;b&gt;username1&lt;/b&gt;</w:t>
      </w:r>
    </w:p>
    <w:p w14:paraId="632B3BC9" w14:textId="77777777" w:rsidR="0000071B" w:rsidRPr="00206A8C" w:rsidRDefault="0000071B" w:rsidP="00206A8C">
      <w:pPr>
        <w:rPr>
          <w:rFonts w:ascii="Consolas" w:hAnsi="Consolas"/>
        </w:rPr>
      </w:pPr>
      <w:r w:rsidRPr="00206A8C">
        <w:rPr>
          <w:rFonts w:ascii="Consolas" w:hAnsi="Consolas"/>
        </w:rPr>
        <w:t xml:space="preserve">        &lt;/field&gt;</w:t>
      </w:r>
    </w:p>
    <w:p w14:paraId="0CA1725A" w14:textId="77777777" w:rsidR="0000071B" w:rsidRPr="00206A8C" w:rsidRDefault="0000071B" w:rsidP="00206A8C">
      <w:pPr>
        <w:rPr>
          <w:rFonts w:ascii="Consolas" w:hAnsi="Consolas"/>
        </w:rPr>
      </w:pPr>
      <w:r w:rsidRPr="00206A8C">
        <w:rPr>
          <w:rFonts w:ascii="Consolas" w:hAnsi="Consolas"/>
        </w:rPr>
        <w:t xml:space="preserve">        &lt;field&gt;</w:t>
      </w:r>
    </w:p>
    <w:p w14:paraId="28ACA27D" w14:textId="77777777" w:rsidR="0000071B" w:rsidRPr="00206A8C" w:rsidRDefault="0000071B" w:rsidP="00206A8C">
      <w:pPr>
        <w:rPr>
          <w:rFonts w:ascii="Consolas" w:hAnsi="Consolas"/>
        </w:rPr>
      </w:pPr>
      <w:r w:rsidRPr="00206A8C">
        <w:rPr>
          <w:rFonts w:ascii="Consolas" w:hAnsi="Consolas"/>
        </w:rPr>
        <w:t xml:space="preserve">          &lt;a&gt;aliases.otherAliases[0]&lt;/a&gt;</w:t>
      </w:r>
    </w:p>
    <w:p w14:paraId="01E26D4E" w14:textId="77777777" w:rsidR="0000071B" w:rsidRPr="00206A8C" w:rsidRDefault="0000071B" w:rsidP="00206A8C">
      <w:pPr>
        <w:rPr>
          <w:rFonts w:ascii="Consolas" w:hAnsi="Consolas"/>
        </w:rPr>
      </w:pPr>
      <w:r w:rsidRPr="00206A8C">
        <w:rPr>
          <w:rFonts w:ascii="Consolas" w:hAnsi="Consolas"/>
        </w:rPr>
        <w:t xml:space="preserve">          &lt;b&gt;primaryAlias&lt;/b&gt;</w:t>
      </w:r>
    </w:p>
    <w:p w14:paraId="6687FF48" w14:textId="77777777" w:rsidR="0000071B" w:rsidRPr="00206A8C" w:rsidRDefault="0000071B" w:rsidP="00206A8C">
      <w:pPr>
        <w:rPr>
          <w:rFonts w:ascii="Consolas" w:hAnsi="Consolas"/>
        </w:rPr>
      </w:pPr>
      <w:r w:rsidRPr="00206A8C">
        <w:rPr>
          <w:rFonts w:ascii="Consolas" w:hAnsi="Consolas"/>
        </w:rPr>
        <w:t xml:space="preserve">        &lt;/field&gt;</w:t>
      </w:r>
    </w:p>
    <w:p w14:paraId="0A5964F9" w14:textId="77777777" w:rsidR="0000071B" w:rsidRPr="00206A8C" w:rsidRDefault="0000071B" w:rsidP="00206A8C">
      <w:pPr>
        <w:rPr>
          <w:rFonts w:ascii="Consolas" w:hAnsi="Consolas"/>
        </w:rPr>
      </w:pPr>
      <w:r w:rsidRPr="00206A8C">
        <w:rPr>
          <w:rFonts w:ascii="Consolas" w:hAnsi="Consolas"/>
        </w:rPr>
        <w:t xml:space="preserve">    &lt;/mapping&gt;</w:t>
      </w:r>
    </w:p>
    <w:p w14:paraId="22835995" w14:textId="77777777" w:rsidR="0000071B" w:rsidRPr="00206A8C" w:rsidRDefault="0000071B" w:rsidP="00206A8C">
      <w:pPr>
        <w:rPr>
          <w:rFonts w:ascii="Consolas" w:hAnsi="Consolas"/>
        </w:rPr>
      </w:pPr>
    </w:p>
    <w:p w14:paraId="24107AA7" w14:textId="77777777" w:rsidR="0000071B" w:rsidRPr="00206A8C" w:rsidRDefault="0000071B" w:rsidP="00206A8C">
      <w:pPr>
        <w:rPr>
          <w:rFonts w:ascii="Consolas" w:hAnsi="Consolas"/>
        </w:rPr>
      </w:pPr>
      <w:r w:rsidRPr="00206A8C">
        <w:rPr>
          <w:rFonts w:ascii="Consolas" w:hAnsi="Consolas"/>
        </w:rPr>
        <w:t>&lt;/mappings&gt;</w:t>
      </w:r>
    </w:p>
    <w:p w14:paraId="273E241F" w14:textId="77777777" w:rsidR="0000071B" w:rsidRDefault="0000071B" w:rsidP="0000071B">
      <w:pPr>
        <w:pStyle w:val="Heading8"/>
      </w:pPr>
      <w:r>
        <w:t>TestCustomConverter</w:t>
      </w:r>
      <w:r>
        <w:rPr>
          <w:color w:val="000000"/>
        </w:rPr>
        <w:t xml:space="preserve"> </w:t>
      </w:r>
    </w:p>
    <w:p w14:paraId="15FC8FBB" w14:textId="77777777" w:rsidR="0000071B" w:rsidRPr="003A69FC" w:rsidRDefault="0000071B" w:rsidP="003A69FC">
      <w:pPr>
        <w:rPr>
          <w:rFonts w:ascii="Consolas" w:hAnsi="Consolas"/>
        </w:rPr>
      </w:pPr>
      <w:r w:rsidRPr="003A69FC">
        <w:rPr>
          <w:rFonts w:ascii="Consolas" w:hAnsi="Consolas"/>
        </w:rPr>
        <w:t>public class TestCustomConverter implements CustomConverter {</w:t>
      </w:r>
    </w:p>
    <w:p w14:paraId="1522C3F1" w14:textId="77777777" w:rsidR="0000071B" w:rsidRPr="003A69FC" w:rsidRDefault="0000071B" w:rsidP="003A69FC">
      <w:pPr>
        <w:rPr>
          <w:rFonts w:ascii="Consolas" w:hAnsi="Consolas"/>
        </w:rPr>
      </w:pPr>
      <w:r w:rsidRPr="003A69FC">
        <w:rPr>
          <w:rFonts w:ascii="Consolas" w:hAnsi="Consolas"/>
        </w:rPr>
        <w:t xml:space="preserve">  </w:t>
      </w:r>
    </w:p>
    <w:p w14:paraId="71C3A135" w14:textId="77777777" w:rsidR="0000071B" w:rsidRPr="003A69FC" w:rsidRDefault="0000071B" w:rsidP="003A69FC">
      <w:pPr>
        <w:rPr>
          <w:rFonts w:ascii="Consolas" w:hAnsi="Consolas"/>
        </w:rPr>
      </w:pPr>
      <w:r w:rsidRPr="003A69FC">
        <w:rPr>
          <w:rFonts w:ascii="Consolas" w:hAnsi="Consolas"/>
        </w:rPr>
        <w:t xml:space="preserve">  public Object convert(Object destination, Object source, </w:t>
      </w:r>
    </w:p>
    <w:p w14:paraId="790C51FB" w14:textId="77777777" w:rsidR="0000071B" w:rsidRPr="003A69FC" w:rsidRDefault="0000071B" w:rsidP="003A69FC">
      <w:pPr>
        <w:rPr>
          <w:rFonts w:ascii="Consolas" w:hAnsi="Consolas"/>
        </w:rPr>
      </w:pPr>
      <w:r w:rsidRPr="003A69FC">
        <w:rPr>
          <w:rFonts w:ascii="Consolas" w:hAnsi="Consolas"/>
        </w:rPr>
        <w:t xml:space="preserve">      Class destClass, Class sourceClass) {</w:t>
      </w:r>
    </w:p>
    <w:p w14:paraId="68B20164" w14:textId="77777777" w:rsidR="0000071B" w:rsidRPr="003A69FC" w:rsidRDefault="0000071B" w:rsidP="003A69FC">
      <w:pPr>
        <w:rPr>
          <w:rFonts w:ascii="Consolas" w:hAnsi="Consolas"/>
        </w:rPr>
      </w:pPr>
      <w:r w:rsidRPr="003A69FC">
        <w:rPr>
          <w:rFonts w:ascii="Consolas" w:hAnsi="Consolas"/>
        </w:rPr>
        <w:t xml:space="preserve">    if (source == null) {</w:t>
      </w:r>
    </w:p>
    <w:p w14:paraId="0FEC593C" w14:textId="77777777" w:rsidR="0000071B" w:rsidRPr="003A69FC" w:rsidRDefault="0000071B" w:rsidP="003A69FC">
      <w:pPr>
        <w:rPr>
          <w:rFonts w:ascii="Consolas" w:hAnsi="Consolas"/>
        </w:rPr>
      </w:pPr>
      <w:r w:rsidRPr="003A69FC">
        <w:rPr>
          <w:rFonts w:ascii="Consolas" w:hAnsi="Consolas"/>
        </w:rPr>
        <w:t xml:space="preserve">      return null;</w:t>
      </w:r>
    </w:p>
    <w:p w14:paraId="79280898" w14:textId="77777777" w:rsidR="0000071B" w:rsidRPr="003A69FC" w:rsidRDefault="0000071B" w:rsidP="003A69FC">
      <w:pPr>
        <w:rPr>
          <w:rFonts w:ascii="Consolas" w:hAnsi="Consolas"/>
        </w:rPr>
      </w:pPr>
      <w:r w:rsidRPr="003A69FC">
        <w:rPr>
          <w:rFonts w:ascii="Consolas" w:hAnsi="Consolas"/>
        </w:rPr>
        <w:t xml:space="preserve">    }</w:t>
      </w:r>
    </w:p>
    <w:p w14:paraId="0FDE9918" w14:textId="77777777" w:rsidR="0000071B" w:rsidRPr="003A69FC" w:rsidRDefault="0000071B" w:rsidP="003A69FC">
      <w:pPr>
        <w:rPr>
          <w:rFonts w:ascii="Consolas" w:hAnsi="Consolas"/>
        </w:rPr>
      </w:pPr>
      <w:r w:rsidRPr="003A69FC">
        <w:rPr>
          <w:rFonts w:ascii="Consolas" w:hAnsi="Consolas"/>
        </w:rPr>
        <w:t xml:space="preserve">    CustomDoubleObject dest = null;</w:t>
      </w:r>
    </w:p>
    <w:p w14:paraId="69A3FA85" w14:textId="77777777" w:rsidR="0000071B" w:rsidRPr="003A69FC" w:rsidRDefault="0000071B" w:rsidP="003A69FC">
      <w:pPr>
        <w:rPr>
          <w:rFonts w:ascii="Consolas" w:hAnsi="Consolas"/>
        </w:rPr>
      </w:pPr>
      <w:r w:rsidRPr="003A69FC">
        <w:rPr>
          <w:rFonts w:ascii="Consolas" w:hAnsi="Consolas"/>
        </w:rPr>
        <w:t xml:space="preserve">    if (source instanceof Double) {</w:t>
      </w:r>
    </w:p>
    <w:p w14:paraId="52CEA11F" w14:textId="77777777" w:rsidR="0000071B" w:rsidRPr="003A69FC" w:rsidRDefault="0000071B" w:rsidP="003A69FC">
      <w:pPr>
        <w:rPr>
          <w:rFonts w:ascii="Consolas" w:hAnsi="Consolas"/>
        </w:rPr>
      </w:pPr>
      <w:r w:rsidRPr="003A69FC">
        <w:rPr>
          <w:rFonts w:ascii="Consolas" w:hAnsi="Consolas"/>
        </w:rPr>
        <w:t xml:space="preserve">      // check to see if the object already exists</w:t>
      </w:r>
    </w:p>
    <w:p w14:paraId="5C08162D" w14:textId="77777777" w:rsidR="0000071B" w:rsidRPr="003A69FC" w:rsidRDefault="0000071B" w:rsidP="003A69FC">
      <w:pPr>
        <w:rPr>
          <w:rFonts w:ascii="Consolas" w:hAnsi="Consolas"/>
        </w:rPr>
      </w:pPr>
      <w:r w:rsidRPr="003A69FC">
        <w:rPr>
          <w:rFonts w:ascii="Consolas" w:hAnsi="Consolas"/>
        </w:rPr>
        <w:t xml:space="preserve">      if (destination == null) {</w:t>
      </w:r>
    </w:p>
    <w:p w14:paraId="3D47961D" w14:textId="77777777" w:rsidR="0000071B" w:rsidRPr="003A69FC" w:rsidRDefault="0000071B" w:rsidP="003A69FC">
      <w:pPr>
        <w:rPr>
          <w:rFonts w:ascii="Consolas" w:hAnsi="Consolas"/>
        </w:rPr>
      </w:pPr>
      <w:r w:rsidRPr="003A69FC">
        <w:rPr>
          <w:rFonts w:ascii="Consolas" w:hAnsi="Consolas"/>
        </w:rPr>
        <w:t xml:space="preserve">        dest = new CustomDoubleObject();</w:t>
      </w:r>
    </w:p>
    <w:p w14:paraId="7E56A13C" w14:textId="77777777" w:rsidR="0000071B" w:rsidRPr="003A69FC" w:rsidRDefault="0000071B" w:rsidP="003A69FC">
      <w:pPr>
        <w:rPr>
          <w:rFonts w:ascii="Consolas" w:hAnsi="Consolas"/>
        </w:rPr>
      </w:pPr>
      <w:r w:rsidRPr="003A69FC">
        <w:rPr>
          <w:rFonts w:ascii="Consolas" w:hAnsi="Consolas"/>
        </w:rPr>
        <w:t xml:space="preserve">      } else {</w:t>
      </w:r>
    </w:p>
    <w:p w14:paraId="5C747EAB" w14:textId="77777777" w:rsidR="0000071B" w:rsidRPr="003A69FC" w:rsidRDefault="0000071B" w:rsidP="003A69FC">
      <w:pPr>
        <w:rPr>
          <w:rFonts w:ascii="Consolas" w:hAnsi="Consolas"/>
        </w:rPr>
      </w:pPr>
      <w:r w:rsidRPr="003A69FC">
        <w:rPr>
          <w:rFonts w:ascii="Consolas" w:hAnsi="Consolas"/>
        </w:rPr>
        <w:t xml:space="preserve">        dest = (CustomDoubleObject) destination;</w:t>
      </w:r>
    </w:p>
    <w:p w14:paraId="7C2C5A55" w14:textId="77777777" w:rsidR="0000071B" w:rsidRPr="003A69FC" w:rsidRDefault="0000071B" w:rsidP="003A69FC">
      <w:pPr>
        <w:rPr>
          <w:rFonts w:ascii="Consolas" w:hAnsi="Consolas"/>
        </w:rPr>
      </w:pPr>
      <w:r w:rsidRPr="003A69FC">
        <w:rPr>
          <w:rFonts w:ascii="Consolas" w:hAnsi="Consolas"/>
        </w:rPr>
        <w:t xml:space="preserve">      }</w:t>
      </w:r>
    </w:p>
    <w:p w14:paraId="4C926484" w14:textId="77777777" w:rsidR="0000071B" w:rsidRPr="003A69FC" w:rsidRDefault="0000071B" w:rsidP="003A69FC">
      <w:pPr>
        <w:rPr>
          <w:rFonts w:ascii="Consolas" w:hAnsi="Consolas"/>
        </w:rPr>
      </w:pPr>
      <w:r w:rsidRPr="003A69FC">
        <w:rPr>
          <w:rFonts w:ascii="Consolas" w:hAnsi="Consolas"/>
        </w:rPr>
        <w:t xml:space="preserve">      dest.setTheDouble(((Double) source).doubleValue());</w:t>
      </w:r>
    </w:p>
    <w:p w14:paraId="2726FCB0" w14:textId="77777777" w:rsidR="0000071B" w:rsidRPr="003A69FC" w:rsidRDefault="0000071B" w:rsidP="003A69FC">
      <w:pPr>
        <w:rPr>
          <w:rFonts w:ascii="Consolas" w:hAnsi="Consolas"/>
        </w:rPr>
      </w:pPr>
      <w:r w:rsidRPr="003A69FC">
        <w:rPr>
          <w:rFonts w:ascii="Consolas" w:hAnsi="Consolas"/>
        </w:rPr>
        <w:t xml:space="preserve">      return dest;</w:t>
      </w:r>
    </w:p>
    <w:p w14:paraId="1DB8B286" w14:textId="77777777" w:rsidR="0000071B" w:rsidRPr="003A69FC" w:rsidRDefault="0000071B" w:rsidP="003A69FC">
      <w:pPr>
        <w:rPr>
          <w:rFonts w:ascii="Consolas" w:hAnsi="Consolas"/>
        </w:rPr>
      </w:pPr>
      <w:r w:rsidRPr="003A69FC">
        <w:rPr>
          <w:rFonts w:ascii="Consolas" w:hAnsi="Consolas"/>
        </w:rPr>
        <w:t xml:space="preserve">    } else if (source instanceof CustomDoubleObject) {</w:t>
      </w:r>
    </w:p>
    <w:p w14:paraId="51A57633" w14:textId="77777777" w:rsidR="0000071B" w:rsidRPr="003A69FC" w:rsidRDefault="0000071B" w:rsidP="003A69FC">
      <w:pPr>
        <w:rPr>
          <w:rFonts w:ascii="Consolas" w:hAnsi="Consolas"/>
        </w:rPr>
      </w:pPr>
      <w:r w:rsidRPr="003A69FC">
        <w:rPr>
          <w:rFonts w:ascii="Consolas" w:hAnsi="Consolas"/>
        </w:rPr>
        <w:t xml:space="preserve">      double sourceObj = </w:t>
      </w:r>
    </w:p>
    <w:p w14:paraId="53B47338" w14:textId="77777777" w:rsidR="0000071B" w:rsidRPr="003A69FC" w:rsidRDefault="0000071B" w:rsidP="003A69FC">
      <w:pPr>
        <w:rPr>
          <w:rFonts w:ascii="Consolas" w:hAnsi="Consolas"/>
        </w:rPr>
      </w:pPr>
      <w:r w:rsidRPr="003A69FC">
        <w:rPr>
          <w:rFonts w:ascii="Consolas" w:hAnsi="Consolas"/>
        </w:rPr>
        <w:t xml:space="preserve">        ((CustomDoubleObject) source).getTheDouble();</w:t>
      </w:r>
    </w:p>
    <w:p w14:paraId="4CB50C60" w14:textId="77777777" w:rsidR="0000071B" w:rsidRPr="003A69FC" w:rsidRDefault="0000071B" w:rsidP="003A69FC">
      <w:pPr>
        <w:rPr>
          <w:rFonts w:ascii="Consolas" w:hAnsi="Consolas"/>
        </w:rPr>
      </w:pPr>
      <w:r w:rsidRPr="003A69FC">
        <w:rPr>
          <w:rFonts w:ascii="Consolas" w:hAnsi="Consolas"/>
        </w:rPr>
        <w:t xml:space="preserve">      return new Double(sourceObj);</w:t>
      </w:r>
    </w:p>
    <w:p w14:paraId="58A8A154" w14:textId="77777777" w:rsidR="0000071B" w:rsidRPr="003A69FC" w:rsidRDefault="0000071B" w:rsidP="003A69FC">
      <w:pPr>
        <w:rPr>
          <w:rFonts w:ascii="Consolas" w:hAnsi="Consolas"/>
        </w:rPr>
      </w:pPr>
      <w:r w:rsidRPr="003A69FC">
        <w:rPr>
          <w:rFonts w:ascii="Consolas" w:hAnsi="Consolas"/>
        </w:rPr>
        <w:t xml:space="preserve">    } else {</w:t>
      </w:r>
    </w:p>
    <w:p w14:paraId="58420747" w14:textId="77777777" w:rsidR="0000071B" w:rsidRPr="003A69FC" w:rsidRDefault="0000071B" w:rsidP="003A69FC">
      <w:pPr>
        <w:rPr>
          <w:rFonts w:ascii="Consolas" w:hAnsi="Consolas"/>
        </w:rPr>
      </w:pPr>
      <w:r w:rsidRPr="003A69FC">
        <w:rPr>
          <w:rFonts w:ascii="Consolas" w:hAnsi="Consolas"/>
        </w:rPr>
        <w:t xml:space="preserve">      throw new MappingException("Converter TestCustomConverter "</w:t>
      </w:r>
    </w:p>
    <w:p w14:paraId="781E20FB" w14:textId="77777777" w:rsidR="0000071B" w:rsidRPr="003A69FC" w:rsidRDefault="0000071B" w:rsidP="003A69FC">
      <w:pPr>
        <w:rPr>
          <w:rFonts w:ascii="Consolas" w:hAnsi="Consolas"/>
        </w:rPr>
      </w:pPr>
      <w:r w:rsidRPr="003A69FC">
        <w:rPr>
          <w:rFonts w:ascii="Consolas" w:hAnsi="Consolas"/>
        </w:rPr>
        <w:t xml:space="preserve">          + "used incorrectly. Arguments passed in were:"</w:t>
      </w:r>
    </w:p>
    <w:p w14:paraId="36E4367E" w14:textId="77777777" w:rsidR="0000071B" w:rsidRPr="003A69FC" w:rsidRDefault="0000071B" w:rsidP="003A69FC">
      <w:pPr>
        <w:rPr>
          <w:rFonts w:ascii="Consolas" w:hAnsi="Consolas"/>
        </w:rPr>
      </w:pPr>
      <w:r w:rsidRPr="003A69FC">
        <w:rPr>
          <w:rFonts w:ascii="Consolas" w:hAnsi="Consolas"/>
        </w:rPr>
        <w:t xml:space="preserve">          + destination + " and " + source);</w:t>
      </w:r>
    </w:p>
    <w:p w14:paraId="6C0B5C9B" w14:textId="77777777" w:rsidR="0000071B" w:rsidRPr="003A69FC" w:rsidRDefault="0000071B" w:rsidP="003A69FC">
      <w:pPr>
        <w:rPr>
          <w:rFonts w:ascii="Consolas" w:hAnsi="Consolas"/>
        </w:rPr>
      </w:pPr>
      <w:r w:rsidRPr="003A69FC">
        <w:rPr>
          <w:rFonts w:ascii="Consolas" w:hAnsi="Consolas"/>
        </w:rPr>
        <w:t xml:space="preserve">    }</w:t>
      </w:r>
    </w:p>
    <w:p w14:paraId="0AECA88A" w14:textId="77777777" w:rsidR="0000071B" w:rsidRPr="003A69FC" w:rsidRDefault="0000071B" w:rsidP="003A69FC">
      <w:pPr>
        <w:rPr>
          <w:rFonts w:ascii="Consolas" w:hAnsi="Consolas"/>
        </w:rPr>
      </w:pPr>
      <w:r w:rsidRPr="003A69FC">
        <w:rPr>
          <w:rFonts w:ascii="Consolas" w:hAnsi="Consolas"/>
        </w:rPr>
        <w:t xml:space="preserve">  } </w:t>
      </w:r>
    </w:p>
    <w:p w14:paraId="340A5DEC" w14:textId="77777777" w:rsidR="0000071B" w:rsidRDefault="0000071B" w:rsidP="0000071B"/>
    <w:p w14:paraId="0CC1EB86" w14:textId="77777777" w:rsidR="0000071B" w:rsidRDefault="0000071B" w:rsidP="0000071B">
      <w:pPr>
        <w:pStyle w:val="Heading4"/>
      </w:pPr>
      <w:r>
        <w:t>[</w:t>
      </w:r>
      <w:r>
        <w:rPr>
          <w:rFonts w:hint="eastAsia"/>
        </w:rPr>
        <w:t>dozer</w:t>
      </w:r>
      <w:r>
        <w:t>]</w:t>
      </w:r>
    </w:p>
    <w:p w14:paraId="06751D6B" w14:textId="77777777" w:rsidR="0000071B" w:rsidRDefault="0000071B" w:rsidP="0000071B">
      <w:pPr>
        <w:pStyle w:val="Heading8"/>
      </w:pPr>
      <w:r>
        <w:t xml:space="preserve">DozerBeanMapper </w:t>
      </w:r>
    </w:p>
    <w:p w14:paraId="55F64C04" w14:textId="77777777" w:rsidR="0000071B" w:rsidRDefault="0000071B" w:rsidP="0000071B">
      <w:pPr>
        <w:contextualSpacing/>
        <w:rPr>
          <w:rFonts w:cs="Microsoft Sans Serif"/>
          <w:color w:val="auto"/>
          <w:kern w:val="0"/>
        </w:rPr>
      </w:pPr>
      <w:r>
        <w:rPr>
          <w:rFonts w:cs="Microsoft Sans Serif"/>
          <w:color w:val="auto"/>
          <w:kern w:val="0"/>
        </w:rPr>
        <w:t>package org.</w:t>
      </w:r>
      <w:r>
        <w:rPr>
          <w:rFonts w:cs="Microsoft Sans Serif"/>
          <w:color w:val="FF0000"/>
          <w:kern w:val="0"/>
        </w:rPr>
        <w:t>dozer</w:t>
      </w:r>
      <w:r>
        <w:rPr>
          <w:rFonts w:cs="Microsoft Sans Serif"/>
          <w:color w:val="auto"/>
          <w:kern w:val="0"/>
        </w:rPr>
        <w:t>;</w:t>
      </w:r>
    </w:p>
    <w:p w14:paraId="64CF0D7E"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DozerBeanMapper</w:t>
      </w:r>
      <w:r>
        <w:rPr>
          <w:rFonts w:cs="Microsoft Sans Serif"/>
          <w:color w:val="auto"/>
          <w:kern w:val="0"/>
        </w:rPr>
        <w:t xml:space="preserve"> implements Mapper               </w:t>
      </w:r>
      <w:r>
        <w:rPr>
          <w:rFonts w:cs="Microsoft Sans Serif" w:hint="eastAsia"/>
          <w:color w:val="auto"/>
          <w:kern w:val="0"/>
        </w:rPr>
        <w:t>对象拷贝工具</w:t>
      </w:r>
    </w:p>
    <w:p w14:paraId="76458505" w14:textId="77777777" w:rsidR="0000071B" w:rsidRDefault="0000071B" w:rsidP="0000071B">
      <w:pPr>
        <w:contextualSpacing/>
        <w:rPr>
          <w:rFonts w:cs="Microsoft Sans Serif"/>
          <w:color w:val="auto"/>
          <w:kern w:val="0"/>
        </w:rPr>
      </w:pPr>
    </w:p>
    <w:p w14:paraId="640D0062"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Style w:val="a0"/>
        </w:rPr>
        <w:t>setMappingFiles</w:t>
      </w:r>
      <w:r>
        <w:rPr>
          <w:rFonts w:cs="Microsoft Sans Serif"/>
          <w:color w:val="auto"/>
          <w:kern w:val="0"/>
        </w:rPr>
        <w:t xml:space="preserve">(List&lt;String&gt; mappingFileUrls)                                                    </w:t>
      </w:r>
      <w:r>
        <w:rPr>
          <w:rFonts w:cs="Microsoft Sans Serif" w:hint="eastAsia"/>
          <w:color w:val="auto"/>
          <w:kern w:val="0"/>
        </w:rPr>
        <w:t>设置</w:t>
      </w:r>
      <w:r>
        <w:rPr>
          <w:rFonts w:cs="Microsoft Sans Serif" w:hint="eastAsia"/>
          <w:color w:val="auto"/>
          <w:kern w:val="0"/>
        </w:rPr>
        <w:t>mapping</w:t>
      </w:r>
      <w:r>
        <w:rPr>
          <w:rFonts w:cs="Microsoft Sans Serif" w:hint="eastAsia"/>
          <w:color w:val="auto"/>
          <w:kern w:val="0"/>
        </w:rPr>
        <w:t>文件，路径都在</w:t>
      </w:r>
      <w:r>
        <w:rPr>
          <w:rFonts w:cs="Microsoft Sans Serif" w:hint="eastAsia"/>
          <w:color w:val="auto"/>
          <w:kern w:val="0"/>
        </w:rPr>
        <w:t>resources</w:t>
      </w:r>
      <w:r>
        <w:rPr>
          <w:rFonts w:cs="Microsoft Sans Serif" w:hint="eastAsia"/>
          <w:color w:val="auto"/>
          <w:kern w:val="0"/>
        </w:rPr>
        <w:t>资源文件下</w:t>
      </w:r>
      <w:r>
        <w:rPr>
          <w:rFonts w:cs="Microsoft Sans Serif" w:hint="eastAsia"/>
          <w:color w:val="auto"/>
          <w:kern w:val="0"/>
        </w:rPr>
        <w:t xml:space="preserve"> </w:t>
      </w:r>
      <w:r>
        <w:rPr>
          <w:rFonts w:cs="Microsoft Sans Serif"/>
          <w:color w:val="auto"/>
          <w:kern w:val="0"/>
        </w:rPr>
        <w:t xml:space="preserve"> // Arrays.asList("dozer-mapping/formrequest_tintity-mapping.xml")   </w:t>
      </w:r>
    </w:p>
    <w:p w14:paraId="61D49B46"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Style w:val="a0"/>
        </w:rPr>
        <w:t>map</w:t>
      </w:r>
      <w:r>
        <w:rPr>
          <w:rFonts w:cs="Microsoft Sans Serif"/>
          <w:color w:val="auto"/>
          <w:kern w:val="0"/>
        </w:rPr>
        <w:t xml:space="preserve">(Object source, Object destination, String mapId) throws MappingException                       </w:t>
      </w:r>
    </w:p>
    <w:p w14:paraId="3455A6F2" w14:textId="77777777" w:rsidR="0000071B" w:rsidRDefault="0000071B" w:rsidP="0000071B">
      <w:pPr>
        <w:contextualSpacing/>
        <w:rPr>
          <w:rFonts w:cs="Microsoft Sans Serif"/>
          <w:color w:val="auto"/>
          <w:kern w:val="0"/>
        </w:rPr>
      </w:pPr>
      <w:r>
        <w:rPr>
          <w:rFonts w:cs="Microsoft Sans Serif"/>
          <w:color w:val="auto"/>
          <w:kern w:val="0"/>
        </w:rPr>
        <w:t xml:space="preserve">public &lt;T&gt; T </w:t>
      </w:r>
      <w:r>
        <w:rPr>
          <w:rStyle w:val="a0"/>
        </w:rPr>
        <w:t>map</w:t>
      </w:r>
      <w:r>
        <w:rPr>
          <w:rFonts w:cs="Microsoft Sans Serif"/>
          <w:color w:val="auto"/>
          <w:kern w:val="0"/>
        </w:rPr>
        <w:t xml:space="preserve">(Object source, Class&lt;T&gt; destinationClass, String mapId) throws MappingException       </w:t>
      </w:r>
    </w:p>
    <w:p w14:paraId="54F25593" w14:textId="77777777" w:rsidR="0000071B" w:rsidRDefault="0000071B" w:rsidP="0000071B">
      <w:pPr>
        <w:contextualSpacing/>
        <w:rPr>
          <w:rFonts w:cs="Microsoft Sans Serif"/>
          <w:color w:val="auto"/>
          <w:kern w:val="0"/>
        </w:rPr>
      </w:pPr>
      <w:r>
        <w:rPr>
          <w:rFonts w:cs="Microsoft Sans Serif"/>
          <w:color w:val="auto"/>
          <w:kern w:val="0"/>
        </w:rPr>
        <w:t xml:space="preserve">public &lt;T&gt; T </w:t>
      </w:r>
      <w:r>
        <w:rPr>
          <w:rStyle w:val="a2"/>
          <w:color w:val="C45911" w:themeColor="accent2" w:themeShade="BF"/>
        </w:rPr>
        <w:t>map</w:t>
      </w:r>
      <w:r>
        <w:rPr>
          <w:rFonts w:cs="Microsoft Sans Serif"/>
          <w:color w:val="auto"/>
          <w:kern w:val="0"/>
        </w:rPr>
        <w:t xml:space="preserve">(Object source, Class&lt;T&gt; destinationClass) throws MappingException        </w:t>
      </w:r>
      <w:r>
        <w:rPr>
          <w:rFonts w:cs="Microsoft Sans Serif"/>
          <w:color w:val="auto"/>
          <w:kern w:val="0"/>
        </w:rPr>
        <w:t>构造新的</w:t>
      </w:r>
      <w:r>
        <w:rPr>
          <w:rFonts w:cs="Microsoft Sans Serif"/>
          <w:color w:val="auto"/>
          <w:kern w:val="0"/>
        </w:rPr>
        <w:t>destinationClass</w:t>
      </w:r>
      <w:r>
        <w:rPr>
          <w:rFonts w:cs="Microsoft Sans Serif"/>
          <w:color w:val="auto"/>
          <w:kern w:val="0"/>
        </w:rPr>
        <w:t>实例对象，通过</w:t>
      </w:r>
      <w:r>
        <w:rPr>
          <w:rFonts w:cs="Microsoft Sans Serif"/>
          <w:color w:val="auto"/>
          <w:kern w:val="0"/>
        </w:rPr>
        <w:t>source</w:t>
      </w:r>
      <w:r>
        <w:rPr>
          <w:rFonts w:cs="Microsoft Sans Serif"/>
          <w:color w:val="auto"/>
          <w:kern w:val="0"/>
        </w:rPr>
        <w:t>对象中的字段内容</w:t>
      </w:r>
      <w:r>
        <w:rPr>
          <w:rFonts w:cs="Microsoft Sans Serif" w:hint="eastAsia"/>
          <w:color w:val="auto"/>
          <w:kern w:val="0"/>
        </w:rPr>
        <w:t>，</w:t>
      </w:r>
      <w:r>
        <w:rPr>
          <w:rFonts w:cs="Microsoft Sans Serif"/>
          <w:color w:val="auto"/>
          <w:kern w:val="0"/>
        </w:rPr>
        <w:t xml:space="preserve"> </w:t>
      </w:r>
      <w:r>
        <w:rPr>
          <w:rFonts w:cs="Microsoft Sans Serif"/>
          <w:color w:val="auto"/>
          <w:kern w:val="0"/>
        </w:rPr>
        <w:t>映射到</w:t>
      </w:r>
      <w:r>
        <w:rPr>
          <w:rFonts w:cs="Microsoft Sans Serif"/>
          <w:color w:val="auto"/>
          <w:kern w:val="0"/>
        </w:rPr>
        <w:t>destinationClass</w:t>
      </w:r>
      <w:r>
        <w:rPr>
          <w:rFonts w:cs="Microsoft Sans Serif"/>
          <w:color w:val="auto"/>
          <w:kern w:val="0"/>
        </w:rPr>
        <w:t>实例对象中，并返回新的</w:t>
      </w:r>
      <w:r>
        <w:rPr>
          <w:rFonts w:cs="Microsoft Sans Serif"/>
          <w:color w:val="auto"/>
          <w:kern w:val="0"/>
        </w:rPr>
        <w:t>destinationClass</w:t>
      </w:r>
      <w:r>
        <w:rPr>
          <w:rFonts w:cs="Microsoft Sans Serif"/>
          <w:color w:val="auto"/>
          <w:kern w:val="0"/>
        </w:rPr>
        <w:t>实例对象。</w:t>
      </w:r>
      <w:r>
        <w:rPr>
          <w:rFonts w:cs="Microsoft Sans Serif" w:hint="eastAsia"/>
          <w:color w:val="auto"/>
          <w:kern w:val="0"/>
        </w:rPr>
        <w:t xml:space="preserve"> </w:t>
      </w:r>
      <w:r>
        <w:rPr>
          <w:rFonts w:cs="Microsoft Sans Serif"/>
          <w:color w:val="auto"/>
          <w:kern w:val="0"/>
        </w:rPr>
        <w:t xml:space="preserve">  // dozerBeanMapper.map(obj, Target.class)</w:t>
      </w:r>
    </w:p>
    <w:p w14:paraId="6FC9C310" w14:textId="77777777" w:rsidR="0000071B" w:rsidRDefault="0000071B" w:rsidP="0000071B">
      <w:pPr>
        <w:contextualSpacing/>
        <w:rPr>
          <w:rFonts w:cs="Microsoft Sans Serif"/>
          <w:color w:val="auto"/>
          <w:kern w:val="0"/>
        </w:rPr>
      </w:pPr>
    </w:p>
    <w:p w14:paraId="2A4D34C6"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Style w:val="a0"/>
        </w:rPr>
        <w:t>setCustomConverters</w:t>
      </w:r>
      <w:r>
        <w:rPr>
          <w:rFonts w:cs="Microsoft Sans Serif"/>
          <w:color w:val="auto"/>
          <w:kern w:val="0"/>
        </w:rPr>
        <w:t xml:space="preserve">(List&lt;CustomConverter&gt; customConverters)                                 </w:t>
      </w:r>
      <w:r>
        <w:rPr>
          <w:rFonts w:cs="Microsoft Sans Serif" w:hint="eastAsia"/>
          <w:color w:val="auto"/>
          <w:kern w:val="0"/>
        </w:rPr>
        <w:t>设置自定义转换器</w:t>
      </w:r>
    </w:p>
    <w:p w14:paraId="6EEE626C"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Style w:val="a0"/>
        </w:rPr>
        <w:t>setCustomConvertersWithId</w:t>
      </w:r>
      <w:r>
        <w:rPr>
          <w:rFonts w:cs="Microsoft Sans Serif"/>
          <w:color w:val="auto"/>
          <w:kern w:val="0"/>
        </w:rPr>
        <w:t xml:space="preserve">(Map&lt;String, CustomConverter&gt; customConvertersWithId)    </w:t>
      </w:r>
    </w:p>
    <w:p w14:paraId="4A42C8E9" w14:textId="77777777" w:rsidR="0000071B" w:rsidRDefault="0000071B" w:rsidP="0000071B">
      <w:pPr>
        <w:pStyle w:val="Heading8"/>
      </w:pPr>
      <w:r>
        <w:t>DozerConverter</w:t>
      </w:r>
    </w:p>
    <w:p w14:paraId="7F228043" w14:textId="77777777" w:rsidR="0000071B" w:rsidRDefault="0000071B" w:rsidP="0000071B">
      <w:pPr>
        <w:contextualSpacing/>
        <w:rPr>
          <w:rFonts w:cs="Microsoft Sans Serif"/>
          <w:color w:val="auto"/>
          <w:kern w:val="0"/>
        </w:rPr>
      </w:pPr>
      <w:r>
        <w:rPr>
          <w:rFonts w:cs="Microsoft Sans Serif"/>
          <w:color w:val="auto"/>
          <w:kern w:val="0"/>
        </w:rPr>
        <w:t>package org.</w:t>
      </w:r>
      <w:r>
        <w:rPr>
          <w:rFonts w:cs="Microsoft Sans Serif"/>
          <w:color w:val="FF0000"/>
          <w:kern w:val="0"/>
        </w:rPr>
        <w:t>dozer</w:t>
      </w:r>
      <w:r>
        <w:rPr>
          <w:rFonts w:cs="Microsoft Sans Serif"/>
          <w:color w:val="auto"/>
          <w:kern w:val="0"/>
        </w:rPr>
        <w:t>;</w:t>
      </w:r>
    </w:p>
    <w:p w14:paraId="699F8093" w14:textId="77777777" w:rsidR="0000071B" w:rsidRDefault="0000071B" w:rsidP="0000071B">
      <w:pPr>
        <w:contextualSpacing/>
        <w:rPr>
          <w:rFonts w:cs="Microsoft Sans Serif"/>
          <w:color w:val="auto"/>
          <w:kern w:val="0"/>
        </w:rPr>
      </w:pPr>
      <w:r>
        <w:rPr>
          <w:rFonts w:cs="Microsoft Sans Serif"/>
          <w:color w:val="auto"/>
          <w:kern w:val="0"/>
        </w:rPr>
        <w:t xml:space="preserve">public abstract class </w:t>
      </w:r>
      <w:r>
        <w:rPr>
          <w:rFonts w:cs="Microsoft Sans Serif"/>
          <w:b/>
          <w:color w:val="auto"/>
          <w:kern w:val="0"/>
        </w:rPr>
        <w:t>DozerConverter</w:t>
      </w:r>
      <w:r>
        <w:rPr>
          <w:rFonts w:cs="Microsoft Sans Serif"/>
          <w:color w:val="auto"/>
          <w:kern w:val="0"/>
        </w:rPr>
        <w:t>&lt;A, B&gt; implements ConfigurableCustomConverter</w:t>
      </w:r>
    </w:p>
    <w:p w14:paraId="27147985" w14:textId="77777777" w:rsidR="0000071B" w:rsidRDefault="0000071B" w:rsidP="0000071B">
      <w:pPr>
        <w:contextualSpacing/>
        <w:rPr>
          <w:rFonts w:cs="Microsoft Sans Serif"/>
          <w:color w:val="auto"/>
          <w:kern w:val="0"/>
        </w:rPr>
      </w:pPr>
      <w:r>
        <w:rPr>
          <w:rFonts w:cs="Microsoft Sans Serif"/>
          <w:color w:val="auto"/>
          <w:kern w:val="0"/>
        </w:rPr>
        <w:t xml:space="preserve">public abstract B </w:t>
      </w:r>
      <w:r>
        <w:rPr>
          <w:rStyle w:val="a0"/>
          <w:color w:val="BF8F00" w:themeColor="accent4" w:themeShade="BF"/>
        </w:rPr>
        <w:t>convertTo</w:t>
      </w:r>
      <w:r>
        <w:rPr>
          <w:rFonts w:cs="Microsoft Sans Serif"/>
          <w:color w:val="auto"/>
          <w:kern w:val="0"/>
        </w:rPr>
        <w:t>(A var1, B var2);</w:t>
      </w:r>
    </w:p>
    <w:p w14:paraId="5786AF4B" w14:textId="77777777" w:rsidR="0000071B" w:rsidRDefault="0000071B" w:rsidP="0000071B">
      <w:pPr>
        <w:contextualSpacing/>
        <w:rPr>
          <w:rFonts w:cs="Microsoft Sans Serif"/>
          <w:color w:val="auto"/>
          <w:kern w:val="0"/>
        </w:rPr>
      </w:pPr>
      <w:r>
        <w:rPr>
          <w:rFonts w:cs="Microsoft Sans Serif"/>
          <w:color w:val="auto"/>
          <w:kern w:val="0"/>
        </w:rPr>
        <w:t xml:space="preserve">public abstract A </w:t>
      </w:r>
      <w:r>
        <w:rPr>
          <w:rStyle w:val="a0"/>
          <w:color w:val="BF8F00" w:themeColor="accent4" w:themeShade="BF"/>
        </w:rPr>
        <w:t>convertFrom</w:t>
      </w:r>
      <w:r>
        <w:rPr>
          <w:rFonts w:cs="Microsoft Sans Serif"/>
          <w:color w:val="auto"/>
          <w:kern w:val="0"/>
        </w:rPr>
        <w:t>(B var1, A var2);</w:t>
      </w:r>
    </w:p>
    <w:p w14:paraId="64FFB120" w14:textId="77777777" w:rsidR="0000071B" w:rsidRDefault="0000071B" w:rsidP="0000071B">
      <w:pPr>
        <w:pStyle w:val="Heading8"/>
      </w:pPr>
      <w:r>
        <w:t>CustomConverter</w:t>
      </w:r>
    </w:p>
    <w:p w14:paraId="403B1382" w14:textId="77777777" w:rsidR="0000071B" w:rsidRDefault="0000071B" w:rsidP="0000071B">
      <w:pPr>
        <w:contextualSpacing/>
        <w:rPr>
          <w:rFonts w:cs="Microsoft Sans Serif"/>
          <w:color w:val="auto"/>
          <w:kern w:val="0"/>
        </w:rPr>
      </w:pPr>
      <w:r>
        <w:rPr>
          <w:rFonts w:cs="Microsoft Sans Serif"/>
          <w:color w:val="auto"/>
          <w:kern w:val="0"/>
        </w:rPr>
        <w:t>package org.</w:t>
      </w:r>
      <w:r>
        <w:rPr>
          <w:rFonts w:cs="Microsoft Sans Serif"/>
          <w:color w:val="FF0000"/>
          <w:kern w:val="0"/>
        </w:rPr>
        <w:t>dozer</w:t>
      </w:r>
      <w:r>
        <w:rPr>
          <w:rFonts w:cs="Microsoft Sans Serif"/>
          <w:color w:val="auto"/>
          <w:kern w:val="0"/>
        </w:rPr>
        <w:t>;</w:t>
      </w:r>
    </w:p>
    <w:p w14:paraId="356837DF" w14:textId="77777777" w:rsidR="0000071B" w:rsidRDefault="0000071B" w:rsidP="0000071B">
      <w:pPr>
        <w:contextualSpacing/>
        <w:rPr>
          <w:rFonts w:cs="Microsoft Sans Serif"/>
          <w:color w:val="auto"/>
          <w:kern w:val="0"/>
        </w:rPr>
      </w:pPr>
      <w:r>
        <w:rPr>
          <w:rFonts w:cs="Microsoft Sans Serif"/>
          <w:color w:val="auto"/>
          <w:kern w:val="0"/>
        </w:rPr>
        <w:t xml:space="preserve">public interface </w:t>
      </w:r>
      <w:r>
        <w:rPr>
          <w:rFonts w:cs="Microsoft Sans Serif"/>
          <w:b/>
          <w:color w:val="auto"/>
          <w:kern w:val="0"/>
        </w:rPr>
        <w:t>CustomConverter</w:t>
      </w:r>
    </w:p>
    <w:p w14:paraId="7A343116" w14:textId="77777777" w:rsidR="0000071B" w:rsidRDefault="0000071B" w:rsidP="0000071B">
      <w:pPr>
        <w:contextualSpacing/>
        <w:rPr>
          <w:rFonts w:cs="Microsoft Sans Serif"/>
          <w:color w:val="auto"/>
          <w:kern w:val="0"/>
        </w:rPr>
      </w:pPr>
      <w:r>
        <w:rPr>
          <w:rFonts w:cs="Microsoft Sans Serif"/>
          <w:color w:val="auto"/>
          <w:kern w:val="0"/>
        </w:rPr>
        <w:t xml:space="preserve">Object </w:t>
      </w:r>
      <w:r>
        <w:rPr>
          <w:rFonts w:cs="Microsoft Sans Serif"/>
          <w:color w:val="BF8F00" w:themeColor="accent4" w:themeShade="BF"/>
          <w:kern w:val="0"/>
        </w:rPr>
        <w:t>convert</w:t>
      </w:r>
      <w:r>
        <w:rPr>
          <w:rFonts w:cs="Microsoft Sans Serif"/>
          <w:color w:val="auto"/>
          <w:kern w:val="0"/>
        </w:rPr>
        <w:t>(Object var1, Object var2, Class&lt;?&gt; var3, Class&lt;?&gt; var4);</w:t>
      </w:r>
    </w:p>
    <w:p w14:paraId="3F4C1958" w14:textId="77777777" w:rsidR="0000071B" w:rsidRDefault="0000071B" w:rsidP="0000071B">
      <w:pPr>
        <w:pStyle w:val="Heading3"/>
        <w:contextualSpacing/>
      </w:pPr>
      <w:bookmarkStart w:id="355" w:name="_Toc126363378"/>
      <w:r>
        <w:t>commons-lang3</w:t>
      </w:r>
    </w:p>
    <w:bookmarkEnd w:id="355"/>
    <w:p w14:paraId="657524A6" w14:textId="77777777" w:rsidR="0000071B" w:rsidRDefault="0000071B" w:rsidP="0000071B">
      <w:pPr>
        <w:contextualSpacing/>
        <w:rPr>
          <w:rFonts w:cs="Microsoft Sans Serif"/>
          <w:color w:val="auto"/>
          <w:kern w:val="0"/>
        </w:rPr>
      </w:pPr>
      <w:r>
        <w:rPr>
          <w:rFonts w:cs="Microsoft Sans Serif" w:hint="eastAsia"/>
          <w:color w:val="auto"/>
          <w:kern w:val="0"/>
        </w:rPr>
        <w:t>依赖：</w:t>
      </w:r>
      <w:r>
        <w:rPr>
          <w:rStyle w:val="a2"/>
          <w:noProof/>
        </w:rPr>
        <w:drawing>
          <wp:anchor distT="0" distB="0" distL="114300" distR="114300" simplePos="0" relativeHeight="251658245" behindDoc="0" locked="0" layoutInCell="1" allowOverlap="1" wp14:anchorId="4312CFE4" wp14:editId="43BE386B">
            <wp:simplePos x="0" y="0"/>
            <wp:positionH relativeFrom="margin">
              <wp:align>right</wp:align>
            </wp:positionH>
            <wp:positionV relativeFrom="margin">
              <wp:align>top</wp:align>
            </wp:positionV>
            <wp:extent cx="600000" cy="5352381"/>
            <wp:effectExtent l="0" t="0" r="0" b="1270"/>
            <wp:wrapSquare wrapText="bothSides"/>
            <wp:docPr id="29" name="图片 29"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 screenshot of a phone numb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00000" cy="5352381"/>
                    </a:xfrm>
                    <a:prstGeom prst="rect">
                      <a:avLst/>
                    </a:prstGeom>
                  </pic:spPr>
                </pic:pic>
              </a:graphicData>
            </a:graphic>
          </wp:anchor>
        </w:drawing>
      </w:r>
      <w:r>
        <w:rPr>
          <w:rStyle w:val="a2"/>
          <w:rFonts w:hint="eastAsia"/>
        </w:rPr>
        <w:t>c</w:t>
      </w:r>
      <w:r>
        <w:rPr>
          <w:rStyle w:val="a2"/>
        </w:rPr>
        <w:t>ommons-lang3</w:t>
      </w:r>
      <w:r>
        <w:rPr>
          <w:rFonts w:cs="Microsoft Sans Serif"/>
          <w:color w:val="C45911" w:themeColor="accent2" w:themeShade="BF"/>
          <w:kern w:val="0"/>
        </w:rPr>
        <w:t xml:space="preserve"> </w:t>
      </w:r>
      <w:r>
        <w:rPr>
          <w:rFonts w:cs="Microsoft Sans Serif"/>
          <w:color w:val="auto"/>
          <w:kern w:val="0"/>
        </w:rPr>
        <w:t>= org.apache.commons</w:t>
      </w:r>
    </w:p>
    <w:p w14:paraId="5A0BF2C8"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176DD3E0" w14:textId="77777777" w:rsidR="0000071B" w:rsidRDefault="0000071B" w:rsidP="0000071B">
      <w:pPr>
        <w:contextualSpacing/>
        <w:rPr>
          <w:rFonts w:cs="Microsoft Sans Serif"/>
          <w:color w:val="auto"/>
          <w:kern w:val="0"/>
        </w:rPr>
      </w:pPr>
      <w:r>
        <w:rPr>
          <w:rFonts w:cs="Microsoft Sans Serif"/>
          <w:color w:val="auto"/>
          <w:kern w:val="0"/>
        </w:rPr>
        <w:t xml:space="preserve">            &lt;groupId&gt;org.apache.commons&lt;/groupId&gt;</w:t>
      </w:r>
    </w:p>
    <w:p w14:paraId="6B65FD75" w14:textId="77777777" w:rsidR="0000071B" w:rsidRDefault="0000071B" w:rsidP="0000071B">
      <w:pPr>
        <w:contextualSpacing/>
        <w:rPr>
          <w:rFonts w:cs="Microsoft Sans Serif"/>
          <w:color w:val="auto"/>
          <w:kern w:val="0"/>
        </w:rPr>
      </w:pPr>
      <w:r>
        <w:rPr>
          <w:rFonts w:cs="Microsoft Sans Serif"/>
          <w:color w:val="auto"/>
          <w:kern w:val="0"/>
        </w:rPr>
        <w:t xml:space="preserve">            &lt;artifactId&gt;commons-lang3&lt;/artifactId&gt;</w:t>
      </w:r>
    </w:p>
    <w:p w14:paraId="42B95D7A" w14:textId="77777777" w:rsidR="0000071B" w:rsidRDefault="0000071B" w:rsidP="0000071B">
      <w:pPr>
        <w:contextualSpacing/>
        <w:rPr>
          <w:rFonts w:cs="Microsoft Sans Serif"/>
          <w:color w:val="auto"/>
          <w:kern w:val="0"/>
        </w:rPr>
      </w:pPr>
      <w:r>
        <w:rPr>
          <w:rFonts w:cs="Microsoft Sans Serif"/>
          <w:color w:val="auto"/>
          <w:kern w:val="0"/>
        </w:rPr>
        <w:t xml:space="preserve">            &lt;version&gt;3.12.0&lt;/version&gt;</w:t>
      </w:r>
    </w:p>
    <w:p w14:paraId="5C43E16B"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332BA661" w14:textId="77777777" w:rsidR="0000071B" w:rsidRDefault="0000071B" w:rsidP="0000071B">
      <w:pPr>
        <w:contextualSpacing/>
        <w:rPr>
          <w:rFonts w:cs="Microsoft Sans Serif"/>
          <w:color w:val="auto"/>
          <w:kern w:val="0"/>
        </w:rPr>
      </w:pPr>
    </w:p>
    <w:p w14:paraId="2C9AAF48" w14:textId="77777777" w:rsidR="0000071B" w:rsidRDefault="0000071B" w:rsidP="0000071B">
      <w:pPr>
        <w:pStyle w:val="Heading4"/>
      </w:pPr>
      <w:r>
        <w:rPr>
          <w:rFonts w:hint="eastAsia"/>
        </w:rPr>
        <w:t>[</w:t>
      </w:r>
      <w:r>
        <w:t>commons-lang3]</w:t>
      </w:r>
    </w:p>
    <w:p w14:paraId="4543210B" w14:textId="77777777" w:rsidR="0000071B" w:rsidRDefault="0000071B" w:rsidP="0000071B">
      <w:pPr>
        <w:pStyle w:val="Heading8"/>
      </w:pPr>
      <w:r>
        <w:t xml:space="preserve">StringUtils      </w:t>
      </w:r>
    </w:p>
    <w:p w14:paraId="3B576C34" w14:textId="77777777" w:rsidR="0000071B" w:rsidRDefault="0000071B" w:rsidP="0000071B">
      <w:pPr>
        <w:contextualSpacing/>
        <w:rPr>
          <w:rFonts w:cs="Microsoft Sans Serif"/>
          <w:color w:val="auto"/>
          <w:kern w:val="0"/>
        </w:rPr>
      </w:pPr>
      <w:r>
        <w:rPr>
          <w:rFonts w:cs="Microsoft Sans Serif"/>
          <w:color w:val="auto"/>
          <w:kern w:val="0"/>
        </w:rPr>
        <w:t>package org.apache.</w:t>
      </w:r>
      <w:r>
        <w:rPr>
          <w:rStyle w:val="aa"/>
        </w:rPr>
        <w:t>commons</w:t>
      </w:r>
      <w:r>
        <w:rPr>
          <w:rFonts w:cs="Microsoft Sans Serif"/>
          <w:color w:val="auto"/>
          <w:kern w:val="0"/>
        </w:rPr>
        <w:t>.</w:t>
      </w:r>
      <w:r>
        <w:rPr>
          <w:rStyle w:val="aa"/>
        </w:rPr>
        <w:t>lang3</w:t>
      </w:r>
      <w:r>
        <w:rPr>
          <w:rFonts w:cs="Microsoft Sans Serif"/>
          <w:color w:val="auto"/>
          <w:kern w:val="0"/>
        </w:rPr>
        <w:t>;</w:t>
      </w:r>
    </w:p>
    <w:p w14:paraId="23DECC20"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StringUtils</w:t>
      </w:r>
      <w:r>
        <w:rPr>
          <w:rFonts w:cs="Microsoft Sans Serif"/>
          <w:color w:val="auto"/>
          <w:kern w:val="0"/>
        </w:rPr>
        <w:t xml:space="preserve">      </w:t>
      </w:r>
      <w:r>
        <w:rPr>
          <w:rFonts w:cs="Microsoft Sans Serif" w:hint="eastAsia"/>
          <w:color w:val="auto"/>
          <w:kern w:val="0"/>
        </w:rPr>
        <w:t>字符串工具</w:t>
      </w:r>
    </w:p>
    <w:p w14:paraId="3549BB2C" w14:textId="77777777" w:rsidR="0000071B" w:rsidRDefault="0000071B" w:rsidP="0000071B">
      <w:pPr>
        <w:contextualSpacing/>
        <w:rPr>
          <w:rFonts w:cs="Microsoft Sans Serif"/>
          <w:color w:val="auto"/>
          <w:kern w:val="0"/>
        </w:rPr>
      </w:pPr>
      <w:r>
        <w:rPr>
          <w:rFonts w:cs="Microsoft Sans Serif"/>
          <w:color w:val="auto"/>
          <w:kern w:val="0"/>
        </w:rPr>
        <w:t xml:space="preserve">public static &lt;T&gt; String </w:t>
      </w:r>
      <w:r>
        <w:rPr>
          <w:rStyle w:val="a2"/>
        </w:rPr>
        <w:t>join</w:t>
      </w:r>
      <w:r>
        <w:rPr>
          <w:rFonts w:cs="Microsoft Sans Serif"/>
          <w:color w:val="auto"/>
          <w:kern w:val="0"/>
        </w:rPr>
        <w:t xml:space="preserve">(T... elements)     </w:t>
      </w:r>
      <w:r>
        <w:rPr>
          <w:rFonts w:cs="Microsoft Sans Serif" w:hint="eastAsia"/>
          <w:color w:val="auto"/>
          <w:kern w:val="0"/>
        </w:rPr>
        <w:t>将元素拼接成字符串</w:t>
      </w:r>
    </w:p>
    <w:p w14:paraId="689E4EC3" w14:textId="77777777" w:rsidR="0000071B" w:rsidRDefault="0000071B" w:rsidP="0000071B">
      <w:pPr>
        <w:contextualSpacing/>
        <w:rPr>
          <w:rFonts w:cs="Microsoft Sans Serif"/>
          <w:color w:val="auto"/>
          <w:kern w:val="0"/>
        </w:rPr>
      </w:pPr>
      <w:r>
        <w:rPr>
          <w:rFonts w:cs="Microsoft Sans Serif"/>
          <w:color w:val="auto"/>
          <w:kern w:val="0"/>
        </w:rPr>
        <w:t xml:space="preserve">public static String </w:t>
      </w:r>
      <w:r>
        <w:rPr>
          <w:rStyle w:val="a2"/>
        </w:rPr>
        <w:t>join</w:t>
      </w:r>
      <w:r>
        <w:rPr>
          <w:rFonts w:cs="Microsoft Sans Serif"/>
          <w:color w:val="auto"/>
          <w:kern w:val="0"/>
        </w:rPr>
        <w:t xml:space="preserve">(Iterable&lt;?&gt; iterable, String separator)      </w:t>
      </w:r>
      <w:r>
        <w:rPr>
          <w:rFonts w:cs="Microsoft Sans Serif" w:hint="eastAsia"/>
          <w:color w:val="auto"/>
          <w:kern w:val="0"/>
        </w:rPr>
        <w:t>根据分隔符拼接</w:t>
      </w:r>
    </w:p>
    <w:p w14:paraId="1C408F7F" w14:textId="77777777" w:rsidR="0000071B" w:rsidRDefault="0000071B" w:rsidP="0000071B">
      <w:pPr>
        <w:contextualSpacing/>
        <w:rPr>
          <w:rFonts w:cs="Microsoft Sans Serif"/>
          <w:color w:val="auto"/>
          <w:kern w:val="0"/>
        </w:rPr>
      </w:pPr>
      <w:r>
        <w:rPr>
          <w:rFonts w:cs="Microsoft Sans Serif"/>
          <w:color w:val="auto"/>
          <w:kern w:val="0"/>
        </w:rPr>
        <w:t xml:space="preserve">public static boolean </w:t>
      </w:r>
      <w:r>
        <w:rPr>
          <w:rStyle w:val="a2"/>
        </w:rPr>
        <w:t>isNotBlank</w:t>
      </w:r>
      <w:r>
        <w:rPr>
          <w:rFonts w:cs="Microsoft Sans Serif"/>
          <w:color w:val="auto"/>
          <w:kern w:val="0"/>
        </w:rPr>
        <w:t xml:space="preserve">(CharSequence cs)                       </w:t>
      </w:r>
      <w:r>
        <w:rPr>
          <w:rFonts w:cs="Microsoft Sans Serif" w:hint="eastAsia"/>
          <w:color w:val="auto"/>
          <w:kern w:val="0"/>
        </w:rPr>
        <w:t>返回</w:t>
      </w:r>
      <w:r>
        <w:rPr>
          <w:rFonts w:cs="Microsoft Sans Serif" w:hint="eastAsia"/>
          <w:color w:val="auto"/>
          <w:kern w:val="0"/>
        </w:rPr>
        <w:t>false</w:t>
      </w:r>
      <w:r>
        <w:rPr>
          <w:rFonts w:cs="Microsoft Sans Serif" w:hint="eastAsia"/>
          <w:color w:val="auto"/>
          <w:kern w:val="0"/>
        </w:rPr>
        <w:t>：</w:t>
      </w:r>
      <w:r>
        <w:rPr>
          <w:rFonts w:cs="Microsoft Sans Serif"/>
          <w:color w:val="auto"/>
          <w:kern w:val="0"/>
        </w:rPr>
        <w:t>null</w:t>
      </w:r>
      <w:r>
        <w:rPr>
          <w:rFonts w:cs="Microsoft Sans Serif" w:hint="eastAsia"/>
          <w:color w:val="auto"/>
          <w:kern w:val="0"/>
        </w:rPr>
        <w:t>，长度为空，不是都为空格</w:t>
      </w:r>
    </w:p>
    <w:p w14:paraId="73CDA9E4" w14:textId="77777777" w:rsidR="0000071B" w:rsidRDefault="0000071B" w:rsidP="0000071B">
      <w:pPr>
        <w:contextualSpacing/>
        <w:rPr>
          <w:rFonts w:cs="Microsoft Sans Serif"/>
          <w:color w:val="auto"/>
          <w:kern w:val="0"/>
        </w:rPr>
      </w:pPr>
      <w:r>
        <w:rPr>
          <w:rFonts w:cs="Microsoft Sans Serif"/>
          <w:color w:val="auto"/>
          <w:kern w:val="0"/>
        </w:rPr>
        <w:t xml:space="preserve">public static &lt;T extends CharSequence&gt; T </w:t>
      </w:r>
      <w:r>
        <w:rPr>
          <w:rStyle w:val="a2"/>
        </w:rPr>
        <w:t>defaultIfBlank</w:t>
      </w:r>
      <w:r>
        <w:rPr>
          <w:rFonts w:cs="Microsoft Sans Serif"/>
          <w:color w:val="auto"/>
          <w:kern w:val="0"/>
        </w:rPr>
        <w:t xml:space="preserve">(T str, T defaultStr)       </w:t>
      </w:r>
      <w:r>
        <w:rPr>
          <w:rFonts w:cs="Microsoft Sans Serif" w:hint="eastAsia"/>
          <w:color w:val="auto"/>
          <w:kern w:val="0"/>
        </w:rPr>
        <w:t>默认字符串</w:t>
      </w:r>
    </w:p>
    <w:p w14:paraId="33FB76DB" w14:textId="77777777" w:rsidR="0000071B" w:rsidRDefault="0000071B" w:rsidP="0000071B">
      <w:pPr>
        <w:contextualSpacing/>
        <w:rPr>
          <w:rFonts w:cs="Microsoft Sans Serif"/>
          <w:color w:val="auto"/>
          <w:kern w:val="0"/>
        </w:rPr>
      </w:pPr>
      <w:r>
        <w:rPr>
          <w:rFonts w:cs="Microsoft Sans Serif"/>
          <w:color w:val="auto"/>
          <w:kern w:val="0"/>
        </w:rPr>
        <w:t xml:space="preserve">public static String[] </w:t>
      </w:r>
      <w:r>
        <w:rPr>
          <w:rStyle w:val="a2"/>
        </w:rPr>
        <w:t>splitByWholeSeparator</w:t>
      </w:r>
      <w:r>
        <w:rPr>
          <w:rFonts w:cs="Microsoft Sans Serif"/>
          <w:color w:val="auto"/>
          <w:kern w:val="0"/>
        </w:rPr>
        <w:t xml:space="preserve">(String str, String separator)            </w:t>
      </w:r>
      <w:r>
        <w:rPr>
          <w:rFonts w:cs="Microsoft Sans Serif" w:hint="eastAsia"/>
          <w:color w:val="auto"/>
          <w:kern w:val="0"/>
        </w:rPr>
        <w:t>分割字符串，包含</w:t>
      </w:r>
      <w:r>
        <w:rPr>
          <w:rFonts w:cs="Microsoft Sans Serif" w:hint="eastAsia"/>
          <w:color w:val="auto"/>
          <w:kern w:val="0"/>
        </w:rPr>
        <w:t>null</w:t>
      </w:r>
      <w:r>
        <w:rPr>
          <w:rFonts w:cs="Microsoft Sans Serif" w:hint="eastAsia"/>
          <w:color w:val="auto"/>
          <w:kern w:val="0"/>
        </w:rPr>
        <w:t>多情况处理</w:t>
      </w:r>
    </w:p>
    <w:p w14:paraId="510B801B" w14:textId="77777777" w:rsidR="0000071B" w:rsidRDefault="0000071B" w:rsidP="0000071B">
      <w:pPr>
        <w:contextualSpacing/>
        <w:rPr>
          <w:rFonts w:cs="Microsoft Sans Serif"/>
          <w:color w:val="auto"/>
          <w:kern w:val="0"/>
        </w:rPr>
      </w:pPr>
      <w:r>
        <w:rPr>
          <w:rFonts w:cs="Microsoft Sans Serif"/>
          <w:color w:val="auto"/>
          <w:kern w:val="0"/>
        </w:rPr>
        <w:t xml:space="preserve">public static String </w:t>
      </w:r>
      <w:r>
        <w:rPr>
          <w:rStyle w:val="a2"/>
        </w:rPr>
        <w:t>repeat</w:t>
      </w:r>
      <w:r>
        <w:rPr>
          <w:rFonts w:cs="Microsoft Sans Serif"/>
          <w:color w:val="auto"/>
          <w:kern w:val="0"/>
        </w:rPr>
        <w:t xml:space="preserve">(char ch, int repeat)         </w:t>
      </w:r>
      <w:r>
        <w:rPr>
          <w:rFonts w:cs="Microsoft Sans Serif" w:hint="eastAsia"/>
          <w:color w:val="auto"/>
          <w:kern w:val="0"/>
        </w:rPr>
        <w:t>重复字符，</w:t>
      </w:r>
      <w:r>
        <w:rPr>
          <w:rFonts w:cs="Microsoft Sans Serif" w:hint="eastAsia"/>
          <w:color w:val="auto"/>
          <w:kern w:val="0"/>
        </w:rPr>
        <w:t>repeat</w:t>
      </w:r>
      <w:r>
        <w:rPr>
          <w:rFonts w:cs="Microsoft Sans Serif" w:hint="eastAsia"/>
          <w:color w:val="auto"/>
          <w:kern w:val="0"/>
        </w:rPr>
        <w:t>为负数时，返回空字符串</w:t>
      </w:r>
    </w:p>
    <w:p w14:paraId="413E6FC3" w14:textId="77777777" w:rsidR="0000071B" w:rsidRDefault="0000071B" w:rsidP="0000071B">
      <w:pPr>
        <w:contextualSpacing/>
        <w:rPr>
          <w:rFonts w:cs="Microsoft Sans Serif"/>
          <w:color w:val="auto"/>
          <w:kern w:val="0"/>
        </w:rPr>
      </w:pPr>
    </w:p>
    <w:p w14:paraId="13527185" w14:textId="77777777" w:rsidR="0000071B" w:rsidRDefault="0000071B" w:rsidP="0000071B">
      <w:pPr>
        <w:pStyle w:val="Heading8"/>
      </w:pPr>
      <w:r>
        <w:t>StringEscapeUtils</w:t>
      </w:r>
    </w:p>
    <w:p w14:paraId="5CD9C173"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StringEscapeUtils</w:t>
      </w:r>
      <w:r>
        <w:rPr>
          <w:rFonts w:cs="Microsoft Sans Serif"/>
          <w:color w:val="auto"/>
          <w:kern w:val="0"/>
        </w:rPr>
        <w:t xml:space="preserve">    </w:t>
      </w:r>
      <w:r>
        <w:rPr>
          <w:rFonts w:cs="Microsoft Sans Serif" w:hint="eastAsia"/>
          <w:color w:val="auto"/>
          <w:kern w:val="0"/>
        </w:rPr>
        <w:t>转义工具</w:t>
      </w:r>
    </w:p>
    <w:p w14:paraId="28DF3338" w14:textId="77777777" w:rsidR="0000071B" w:rsidRDefault="0000071B" w:rsidP="0000071B">
      <w:pPr>
        <w:contextualSpacing/>
        <w:rPr>
          <w:rFonts w:cs="Microsoft Sans Serif"/>
          <w:color w:val="auto"/>
          <w:kern w:val="0"/>
        </w:rPr>
      </w:pPr>
      <w:r>
        <w:rPr>
          <w:rFonts w:cs="Microsoft Sans Serif"/>
          <w:color w:val="auto"/>
          <w:kern w:val="0"/>
        </w:rPr>
        <w:t xml:space="preserve">public static final String unescapeJava(String input)     </w:t>
      </w:r>
      <w:r>
        <w:rPr>
          <w:rFonts w:cs="Microsoft Sans Serif" w:hint="eastAsia"/>
          <w:color w:val="auto"/>
          <w:kern w:val="0"/>
        </w:rPr>
        <w:t>去掉转义字符</w:t>
      </w:r>
    </w:p>
    <w:p w14:paraId="15BCA80A" w14:textId="77777777" w:rsidR="0000071B" w:rsidRDefault="0000071B" w:rsidP="0000071B">
      <w:pPr>
        <w:contextualSpacing/>
        <w:rPr>
          <w:rFonts w:cs="Microsoft Sans Serif"/>
          <w:color w:val="auto"/>
          <w:kern w:val="0"/>
        </w:rPr>
      </w:pPr>
    </w:p>
    <w:p w14:paraId="0187400F" w14:textId="77777777" w:rsidR="0000071B" w:rsidRDefault="0000071B" w:rsidP="0000071B">
      <w:pPr>
        <w:pStyle w:val="Heading8"/>
      </w:pPr>
      <w:r>
        <w:t>Range</w:t>
      </w:r>
    </w:p>
    <w:p w14:paraId="3CB12A4F" w14:textId="77777777" w:rsidR="0000071B" w:rsidRDefault="0000071B" w:rsidP="0000071B">
      <w:pPr>
        <w:contextualSpacing/>
        <w:rPr>
          <w:rFonts w:cs="Microsoft Sans Serif"/>
          <w:color w:val="auto"/>
          <w:kern w:val="0"/>
        </w:rPr>
      </w:pPr>
      <w:r>
        <w:rPr>
          <w:rFonts w:cs="Microsoft Sans Serif"/>
          <w:color w:val="auto"/>
          <w:kern w:val="0"/>
        </w:rPr>
        <w:t>package org.apache.</w:t>
      </w:r>
      <w:r>
        <w:rPr>
          <w:rFonts w:cs="Microsoft Sans Serif"/>
          <w:color w:val="FF0000"/>
          <w:kern w:val="0"/>
        </w:rPr>
        <w:t>commons</w:t>
      </w:r>
      <w:r>
        <w:rPr>
          <w:rFonts w:cs="Microsoft Sans Serif"/>
          <w:color w:val="auto"/>
          <w:kern w:val="0"/>
        </w:rPr>
        <w:t>.</w:t>
      </w:r>
      <w:r>
        <w:rPr>
          <w:rFonts w:cs="Microsoft Sans Serif"/>
          <w:color w:val="FF0000"/>
          <w:kern w:val="0"/>
        </w:rPr>
        <w:t>lang3</w:t>
      </w:r>
      <w:r>
        <w:rPr>
          <w:rFonts w:cs="Microsoft Sans Serif"/>
          <w:color w:val="auto"/>
          <w:kern w:val="0"/>
        </w:rPr>
        <w:t xml:space="preserve">; </w:t>
      </w:r>
    </w:p>
    <w:p w14:paraId="73B0EEA4" w14:textId="77777777" w:rsidR="0000071B" w:rsidRDefault="0000071B" w:rsidP="0000071B">
      <w:pPr>
        <w:contextualSpacing/>
        <w:rPr>
          <w:rFonts w:cs="Microsoft Sans Serif"/>
          <w:color w:val="auto"/>
          <w:kern w:val="0"/>
        </w:rPr>
      </w:pPr>
      <w:r>
        <w:rPr>
          <w:rFonts w:cs="Microsoft Sans Serif"/>
          <w:color w:val="auto"/>
          <w:kern w:val="0"/>
        </w:rPr>
        <w:t xml:space="preserve">public final class </w:t>
      </w:r>
      <w:r>
        <w:rPr>
          <w:rFonts w:cs="Microsoft Sans Serif"/>
          <w:b/>
          <w:color w:val="auto"/>
          <w:kern w:val="0"/>
        </w:rPr>
        <w:t>Range</w:t>
      </w:r>
      <w:r>
        <w:rPr>
          <w:rFonts w:cs="Microsoft Sans Serif"/>
          <w:color w:val="auto"/>
          <w:kern w:val="0"/>
        </w:rPr>
        <w:t xml:space="preserve">&lt;T&gt; implements Serializable  </w:t>
      </w:r>
      <w:r>
        <w:rPr>
          <w:rFonts w:cs="Microsoft Sans Serif" w:hint="eastAsia"/>
          <w:color w:val="auto"/>
          <w:kern w:val="0"/>
        </w:rPr>
        <w:t>范围工具</w:t>
      </w:r>
    </w:p>
    <w:p w14:paraId="65BFFBFE" w14:textId="77777777" w:rsidR="0000071B" w:rsidRDefault="0000071B" w:rsidP="0000071B">
      <w:pPr>
        <w:contextualSpacing/>
        <w:rPr>
          <w:rFonts w:cs="Microsoft Sans Serif"/>
          <w:color w:val="auto"/>
          <w:kern w:val="0"/>
        </w:rPr>
      </w:pPr>
    </w:p>
    <w:p w14:paraId="11332734" w14:textId="77777777" w:rsidR="0000071B" w:rsidRDefault="0000071B" w:rsidP="0000071B">
      <w:pPr>
        <w:pStyle w:val="Heading8"/>
      </w:pPr>
      <w:r>
        <w:t xml:space="preserve">ArrayUtils     </w:t>
      </w:r>
    </w:p>
    <w:p w14:paraId="7273A6E4" w14:textId="77777777" w:rsidR="0000071B" w:rsidRDefault="0000071B" w:rsidP="0000071B">
      <w:pPr>
        <w:contextualSpacing/>
        <w:rPr>
          <w:rFonts w:cs="Microsoft Sans Serif"/>
          <w:color w:val="auto"/>
          <w:kern w:val="0"/>
        </w:rPr>
      </w:pPr>
      <w:r>
        <w:rPr>
          <w:rFonts w:cs="Microsoft Sans Serif"/>
          <w:color w:val="auto"/>
          <w:kern w:val="0"/>
        </w:rPr>
        <w:t>package org.apache.</w:t>
      </w:r>
      <w:r>
        <w:rPr>
          <w:rStyle w:val="aa"/>
        </w:rPr>
        <w:t>commons</w:t>
      </w:r>
      <w:r>
        <w:rPr>
          <w:rFonts w:cs="Microsoft Sans Serif"/>
          <w:color w:val="auto"/>
          <w:kern w:val="0"/>
        </w:rPr>
        <w:t>.</w:t>
      </w:r>
      <w:r>
        <w:rPr>
          <w:rStyle w:val="aa"/>
        </w:rPr>
        <w:t>lang3</w:t>
      </w:r>
      <w:r>
        <w:rPr>
          <w:rFonts w:cs="Microsoft Sans Serif"/>
          <w:color w:val="auto"/>
          <w:kern w:val="0"/>
        </w:rPr>
        <w:t xml:space="preserve">; </w:t>
      </w:r>
    </w:p>
    <w:p w14:paraId="59D67116"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ArrayUtils</w:t>
      </w:r>
      <w:r>
        <w:rPr>
          <w:rFonts w:cs="Microsoft Sans Serif"/>
          <w:color w:val="auto"/>
          <w:kern w:val="0"/>
        </w:rPr>
        <w:t xml:space="preserve">     </w:t>
      </w:r>
      <w:r>
        <w:rPr>
          <w:rFonts w:cs="Microsoft Sans Serif" w:hint="eastAsia"/>
          <w:color w:val="auto"/>
          <w:kern w:val="0"/>
        </w:rPr>
        <w:t>数组工具</w:t>
      </w:r>
    </w:p>
    <w:p w14:paraId="12BD475D" w14:textId="77777777" w:rsidR="0000071B" w:rsidRDefault="0000071B" w:rsidP="0000071B">
      <w:pPr>
        <w:contextualSpacing/>
        <w:rPr>
          <w:rFonts w:cs="Microsoft Sans Serif"/>
          <w:color w:val="auto"/>
          <w:kern w:val="0"/>
        </w:rPr>
      </w:pPr>
      <w:r>
        <w:rPr>
          <w:rFonts w:cs="Microsoft Sans Serif"/>
          <w:color w:val="auto"/>
          <w:kern w:val="0"/>
        </w:rPr>
        <w:t xml:space="preserve">public static &lt;T&gt; T[] </w:t>
      </w:r>
      <w:r w:rsidRPr="00670024">
        <w:rPr>
          <w:color w:val="00B0F0"/>
        </w:rPr>
        <w:t>addAll</w:t>
      </w:r>
      <w:r>
        <w:rPr>
          <w:rFonts w:cs="Microsoft Sans Serif"/>
          <w:color w:val="auto"/>
          <w:kern w:val="0"/>
        </w:rPr>
        <w:t xml:space="preserve">(T[] array1, T... array2)   </w:t>
      </w:r>
      <w:r>
        <w:rPr>
          <w:rFonts w:cs="Microsoft Sans Serif" w:hint="eastAsia"/>
          <w:color w:val="auto"/>
          <w:kern w:val="0"/>
        </w:rPr>
        <w:t>合并两个原始数组</w:t>
      </w:r>
    </w:p>
    <w:p w14:paraId="0267839F" w14:textId="77777777" w:rsidR="0000071B" w:rsidRDefault="0000071B" w:rsidP="0000071B">
      <w:pPr>
        <w:contextualSpacing/>
        <w:rPr>
          <w:rFonts w:cs="Microsoft Sans Serif"/>
          <w:color w:val="auto"/>
          <w:kern w:val="0"/>
        </w:rPr>
      </w:pPr>
      <w:r>
        <w:rPr>
          <w:rFonts w:cs="Microsoft Sans Serif"/>
          <w:color w:val="auto"/>
          <w:kern w:val="0"/>
        </w:rPr>
        <w:t xml:space="preserve">public static Object[] </w:t>
      </w:r>
      <w:r w:rsidRPr="00670024">
        <w:rPr>
          <w:color w:val="00B0F0"/>
        </w:rPr>
        <w:t>nullToEmpty</w:t>
      </w:r>
      <w:r>
        <w:rPr>
          <w:rFonts w:cs="Microsoft Sans Serif"/>
          <w:color w:val="auto"/>
          <w:kern w:val="0"/>
        </w:rPr>
        <w:t xml:space="preserve">(Object[] array)      </w:t>
      </w:r>
      <w:r>
        <w:rPr>
          <w:rFonts w:cs="Microsoft Sans Serif" w:hint="eastAsia"/>
          <w:color w:val="auto"/>
          <w:kern w:val="0"/>
        </w:rPr>
        <w:t>针对原始数组的取默认值</w:t>
      </w:r>
    </w:p>
    <w:p w14:paraId="46BF5F41" w14:textId="77777777" w:rsidR="00610E1D" w:rsidRDefault="00610E1D" w:rsidP="0000071B">
      <w:pPr>
        <w:contextualSpacing/>
        <w:rPr>
          <w:rFonts w:cs="Microsoft Sans Serif"/>
          <w:color w:val="auto"/>
          <w:kern w:val="0"/>
        </w:rPr>
      </w:pPr>
    </w:p>
    <w:p w14:paraId="0518AF2F" w14:textId="77777777" w:rsidR="00610E1D" w:rsidRDefault="00610E1D" w:rsidP="0000071B">
      <w:pPr>
        <w:contextualSpacing/>
        <w:rPr>
          <w:rFonts w:cs="Microsoft Sans Serif"/>
          <w:color w:val="auto"/>
          <w:kern w:val="0"/>
        </w:rPr>
      </w:pPr>
    </w:p>
    <w:p w14:paraId="4A8D389B" w14:textId="4069DD7C" w:rsidR="00610E1D" w:rsidRDefault="00610E1D" w:rsidP="00610E1D">
      <w:pPr>
        <w:pStyle w:val="Heading8"/>
      </w:pPr>
      <w:r w:rsidRPr="00610E1D">
        <w:t>SerializationUtils</w:t>
      </w:r>
    </w:p>
    <w:p w14:paraId="3541E821" w14:textId="77777777" w:rsidR="00610E1D" w:rsidRPr="00610E1D" w:rsidRDefault="00610E1D" w:rsidP="00610E1D">
      <w:pPr>
        <w:contextualSpacing/>
        <w:rPr>
          <w:rFonts w:cs="Microsoft Sans Serif"/>
          <w:color w:val="auto"/>
          <w:kern w:val="0"/>
        </w:rPr>
      </w:pPr>
      <w:r w:rsidRPr="00610E1D">
        <w:rPr>
          <w:rFonts w:cs="Microsoft Sans Serif"/>
          <w:color w:val="auto"/>
          <w:kern w:val="0"/>
        </w:rPr>
        <w:t>package org.apache.commons.lang3;</w:t>
      </w:r>
    </w:p>
    <w:p w14:paraId="589375CB" w14:textId="3C730298" w:rsidR="00610E1D" w:rsidRDefault="00610E1D" w:rsidP="00610E1D">
      <w:pPr>
        <w:contextualSpacing/>
        <w:rPr>
          <w:rFonts w:cs="Microsoft Sans Serif"/>
          <w:b/>
          <w:bCs/>
          <w:color w:val="auto"/>
          <w:kern w:val="0"/>
        </w:rPr>
      </w:pPr>
      <w:r w:rsidRPr="00610E1D">
        <w:rPr>
          <w:rFonts w:cs="Microsoft Sans Serif"/>
          <w:color w:val="auto"/>
          <w:kern w:val="0"/>
        </w:rPr>
        <w:t xml:space="preserve">public class </w:t>
      </w:r>
      <w:r w:rsidRPr="00610E1D">
        <w:rPr>
          <w:rFonts w:cs="Microsoft Sans Serif"/>
          <w:b/>
          <w:bCs/>
          <w:color w:val="auto"/>
          <w:kern w:val="0"/>
        </w:rPr>
        <w:t>SerializationUtils</w:t>
      </w:r>
    </w:p>
    <w:p w14:paraId="6FDA6778" w14:textId="6708846A" w:rsidR="00610E1D" w:rsidRPr="00670024" w:rsidRDefault="00670024" w:rsidP="00670024">
      <w:r w:rsidRPr="00670024">
        <w:t xml:space="preserve">public static &lt;T extends Serializable&gt; T </w:t>
      </w:r>
      <w:r w:rsidRPr="00670024">
        <w:rPr>
          <w:color w:val="00B0F0"/>
        </w:rPr>
        <w:t>clone</w:t>
      </w:r>
      <w:r w:rsidRPr="00670024">
        <w:t>(final T object)</w:t>
      </w:r>
    </w:p>
    <w:p w14:paraId="791A6782" w14:textId="6A9D4C60" w:rsidR="00610E1D" w:rsidRPr="00670024" w:rsidRDefault="00670024" w:rsidP="00670024">
      <w:pPr>
        <w:ind w:left="432"/>
        <w:contextualSpacing/>
        <w:rPr>
          <w:rFonts w:cs="Microsoft Sans Serif"/>
          <w:color w:val="auto"/>
          <w:kern w:val="0"/>
        </w:rPr>
      </w:pPr>
      <w:r w:rsidRPr="00670024">
        <w:rPr>
          <w:rFonts w:cs="Microsoft Sans Serif"/>
          <w:color w:val="auto"/>
          <w:kern w:val="0"/>
        </w:rPr>
        <w:t>Deep clone an Object</w:t>
      </w:r>
      <w:r>
        <w:rPr>
          <w:rFonts w:cs="Microsoft Sans Serif" w:hint="eastAsia"/>
          <w:color w:val="auto"/>
          <w:kern w:val="0"/>
        </w:rPr>
        <w:t xml:space="preserve"> </w:t>
      </w:r>
      <w:r w:rsidRPr="00670024">
        <w:rPr>
          <w:rFonts w:cs="Microsoft Sans Serif"/>
          <w:color w:val="auto"/>
          <w:kern w:val="0"/>
        </w:rPr>
        <w:t>using serialization.</w:t>
      </w:r>
    </w:p>
    <w:p w14:paraId="3799C1D6" w14:textId="77777777" w:rsidR="00610E1D" w:rsidRDefault="00610E1D" w:rsidP="00610E1D">
      <w:pPr>
        <w:contextualSpacing/>
        <w:rPr>
          <w:rFonts w:cs="Microsoft Sans Serif"/>
          <w:color w:val="auto"/>
          <w:kern w:val="0"/>
        </w:rPr>
      </w:pPr>
    </w:p>
    <w:p w14:paraId="58310D27" w14:textId="77777777" w:rsidR="0000071B" w:rsidRDefault="0000071B" w:rsidP="0000071B">
      <w:pPr>
        <w:pStyle w:val="Heading3"/>
        <w:contextualSpacing/>
      </w:pPr>
      <w:bookmarkStart w:id="356" w:name="_Toc126363379"/>
      <w:r>
        <w:t>commons-collections4</w:t>
      </w:r>
    </w:p>
    <w:bookmarkEnd w:id="356"/>
    <w:p w14:paraId="6CD27951" w14:textId="77777777" w:rsidR="0000071B" w:rsidRDefault="0000071B" w:rsidP="0000071B">
      <w:pPr>
        <w:contextualSpacing/>
        <w:rPr>
          <w:rFonts w:cs="Microsoft Sans Serif"/>
          <w:color w:val="auto"/>
          <w:kern w:val="0"/>
        </w:rPr>
      </w:pPr>
      <w:r>
        <w:rPr>
          <w:rFonts w:cs="Microsoft Sans Serif" w:hint="eastAsia"/>
          <w:color w:val="auto"/>
          <w:kern w:val="0"/>
        </w:rPr>
        <w:t>依赖：</w:t>
      </w:r>
      <w:r>
        <w:rPr>
          <w:rStyle w:val="a2"/>
          <w:rFonts w:hint="eastAsia"/>
        </w:rPr>
        <w:t>commons</w:t>
      </w:r>
      <w:r>
        <w:rPr>
          <w:rStyle w:val="a2"/>
        </w:rPr>
        <w:t>-collections4</w:t>
      </w:r>
      <w:r>
        <w:rPr>
          <w:rFonts w:cs="Microsoft Sans Serif"/>
          <w:color w:val="auto"/>
          <w:kern w:val="0"/>
        </w:rPr>
        <w:t xml:space="preserve"> = org.apache.commons</w:t>
      </w:r>
    </w:p>
    <w:p w14:paraId="61851BB3"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4A8484DC" w14:textId="77777777" w:rsidR="0000071B" w:rsidRDefault="0000071B" w:rsidP="0000071B">
      <w:pPr>
        <w:contextualSpacing/>
        <w:rPr>
          <w:rFonts w:cs="Microsoft Sans Serif"/>
          <w:color w:val="auto"/>
          <w:kern w:val="0"/>
        </w:rPr>
      </w:pPr>
      <w:r>
        <w:rPr>
          <w:rFonts w:cs="Microsoft Sans Serif"/>
          <w:color w:val="auto"/>
          <w:kern w:val="0"/>
        </w:rPr>
        <w:t xml:space="preserve">            &lt;groupId&gt;org.apache.commons&lt;/groupId&gt;</w:t>
      </w:r>
    </w:p>
    <w:p w14:paraId="58E9B5CD" w14:textId="77777777" w:rsidR="0000071B" w:rsidRDefault="0000071B" w:rsidP="0000071B">
      <w:pPr>
        <w:contextualSpacing/>
        <w:rPr>
          <w:rFonts w:cs="Microsoft Sans Serif"/>
          <w:color w:val="auto"/>
          <w:kern w:val="0"/>
        </w:rPr>
      </w:pPr>
      <w:r>
        <w:rPr>
          <w:rFonts w:cs="Microsoft Sans Serif"/>
          <w:color w:val="auto"/>
          <w:kern w:val="0"/>
        </w:rPr>
        <w:t xml:space="preserve">            &lt;artifactId&gt;commons-collections4&lt;/artifactId&gt;</w:t>
      </w:r>
    </w:p>
    <w:p w14:paraId="18F05710" w14:textId="77777777" w:rsidR="0000071B" w:rsidRDefault="0000071B" w:rsidP="0000071B">
      <w:pPr>
        <w:contextualSpacing/>
        <w:rPr>
          <w:rFonts w:cs="Microsoft Sans Serif"/>
          <w:color w:val="auto"/>
          <w:kern w:val="0"/>
        </w:rPr>
      </w:pPr>
      <w:r>
        <w:rPr>
          <w:rFonts w:cs="Microsoft Sans Serif"/>
          <w:color w:val="auto"/>
          <w:kern w:val="0"/>
        </w:rPr>
        <w:t xml:space="preserve">            &lt;version&gt;4.4&lt;/version&gt;</w:t>
      </w:r>
    </w:p>
    <w:p w14:paraId="5748AF44"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1A78B539" w14:textId="77777777" w:rsidR="0000071B" w:rsidRDefault="0000071B" w:rsidP="0000071B">
      <w:pPr>
        <w:contextualSpacing/>
        <w:rPr>
          <w:rFonts w:cs="Microsoft Sans Serif"/>
          <w:color w:val="auto"/>
          <w:kern w:val="0"/>
        </w:rPr>
      </w:pPr>
    </w:p>
    <w:p w14:paraId="23CD064E" w14:textId="77777777" w:rsidR="0000071B" w:rsidRDefault="0000071B" w:rsidP="0000071B">
      <w:pPr>
        <w:pStyle w:val="Heading8"/>
      </w:pPr>
      <w:r>
        <w:rPr>
          <w:rFonts w:hint="eastAsia"/>
        </w:rPr>
        <w:t>源码解析</w:t>
      </w:r>
    </w:p>
    <w:p w14:paraId="0B779377" w14:textId="77777777" w:rsidR="0000071B" w:rsidRDefault="0000071B" w:rsidP="0000071B">
      <w:pPr>
        <w:contextualSpacing/>
        <w:rPr>
          <w:rFonts w:cs="Microsoft Sans Serif"/>
          <w:color w:val="auto"/>
          <w:kern w:val="0"/>
        </w:rPr>
      </w:pPr>
      <w:r>
        <w:rPr>
          <w:rFonts w:cs="Microsoft Sans Serif"/>
          <w:color w:val="auto"/>
          <w:kern w:val="0"/>
        </w:rPr>
        <w:t>package org.apache.</w:t>
      </w:r>
      <w:r>
        <w:rPr>
          <w:rStyle w:val="aa"/>
        </w:rPr>
        <w:t>commons</w:t>
      </w:r>
      <w:r>
        <w:rPr>
          <w:rFonts w:cs="Microsoft Sans Serif"/>
          <w:color w:val="auto"/>
          <w:kern w:val="0"/>
        </w:rPr>
        <w:t>.</w:t>
      </w:r>
      <w:r>
        <w:rPr>
          <w:rStyle w:val="aa"/>
        </w:rPr>
        <w:t>collections4</w:t>
      </w:r>
      <w:r>
        <w:rPr>
          <w:rFonts w:cs="Microsoft Sans Serif"/>
          <w:color w:val="auto"/>
          <w:kern w:val="0"/>
        </w:rPr>
        <w:t>;</w:t>
      </w:r>
    </w:p>
    <w:p w14:paraId="0560E765"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ListUtils</w:t>
      </w:r>
      <w:r>
        <w:rPr>
          <w:rFonts w:cs="Microsoft Sans Serif"/>
          <w:color w:val="auto"/>
          <w:kern w:val="0"/>
        </w:rPr>
        <w:t xml:space="preserve">      </w:t>
      </w:r>
      <w:r>
        <w:rPr>
          <w:rFonts w:cs="Microsoft Sans Serif" w:hint="eastAsia"/>
          <w:color w:val="auto"/>
          <w:kern w:val="0"/>
        </w:rPr>
        <w:t>list</w:t>
      </w:r>
      <w:r>
        <w:rPr>
          <w:rFonts w:cs="Microsoft Sans Serif" w:hint="eastAsia"/>
          <w:color w:val="auto"/>
          <w:kern w:val="0"/>
        </w:rPr>
        <w:t>工具</w:t>
      </w:r>
    </w:p>
    <w:p w14:paraId="7199B2C7" w14:textId="77777777" w:rsidR="0000071B" w:rsidRDefault="0000071B" w:rsidP="0000071B">
      <w:pPr>
        <w:contextualSpacing/>
        <w:rPr>
          <w:rFonts w:cs="Microsoft Sans Serif"/>
          <w:color w:val="auto"/>
          <w:kern w:val="0"/>
        </w:rPr>
      </w:pPr>
    </w:p>
    <w:p w14:paraId="306C7920" w14:textId="77777777" w:rsidR="0000071B" w:rsidRDefault="0000071B" w:rsidP="0000071B">
      <w:pPr>
        <w:contextualSpacing/>
        <w:rPr>
          <w:rFonts w:cs="Microsoft Sans Serif"/>
          <w:color w:val="auto"/>
          <w:kern w:val="0"/>
        </w:rPr>
      </w:pPr>
      <w:r>
        <w:rPr>
          <w:rFonts w:cs="Microsoft Sans Serif"/>
          <w:color w:val="auto"/>
          <w:kern w:val="0"/>
        </w:rPr>
        <w:t xml:space="preserve">public static &lt;T&gt; List&lt;T&gt; </w:t>
      </w:r>
      <w:r>
        <w:rPr>
          <w:rStyle w:val="a2"/>
        </w:rPr>
        <w:t>defaultIfNull</w:t>
      </w:r>
      <w:r>
        <w:rPr>
          <w:rFonts w:cs="Microsoft Sans Serif"/>
          <w:color w:val="auto"/>
          <w:kern w:val="0"/>
        </w:rPr>
        <w:t>(List&lt;T&gt; list, List&lt;T&gt; defaultList)</w:t>
      </w:r>
    </w:p>
    <w:p w14:paraId="4C6F8BC7" w14:textId="77777777" w:rsidR="0000071B" w:rsidRDefault="0000071B" w:rsidP="0000071B">
      <w:pPr>
        <w:contextualSpacing/>
        <w:rPr>
          <w:rFonts w:cs="Microsoft Sans Serif"/>
          <w:color w:val="auto"/>
          <w:kern w:val="0"/>
        </w:rPr>
      </w:pPr>
      <w:r>
        <w:rPr>
          <w:rFonts w:cs="Microsoft Sans Serif"/>
          <w:color w:val="auto"/>
          <w:kern w:val="0"/>
        </w:rPr>
        <w:t>集合判断：</w:t>
      </w:r>
    </w:p>
    <w:p w14:paraId="6E52323F" w14:textId="77777777" w:rsidR="0000071B" w:rsidRDefault="0000071B" w:rsidP="0000071B">
      <w:pPr>
        <w:contextualSpacing/>
        <w:rPr>
          <w:rFonts w:cs="Microsoft Sans Serif"/>
          <w:color w:val="auto"/>
          <w:kern w:val="0"/>
        </w:rPr>
      </w:pPr>
      <w:r>
        <w:rPr>
          <w:rFonts w:cs="Microsoft Sans Serif"/>
          <w:color w:val="auto"/>
          <w:kern w:val="0"/>
        </w:rPr>
        <w:t>例</w:t>
      </w:r>
      <w:r>
        <w:rPr>
          <w:rFonts w:cs="Microsoft Sans Serif"/>
          <w:color w:val="auto"/>
          <w:kern w:val="0"/>
        </w:rPr>
        <w:t xml:space="preserve">1: </w:t>
      </w:r>
      <w:r>
        <w:rPr>
          <w:rFonts w:cs="Microsoft Sans Serif"/>
          <w:color w:val="auto"/>
          <w:kern w:val="0"/>
        </w:rPr>
        <w:t>判断集合是否为空</w:t>
      </w:r>
      <w:r>
        <w:rPr>
          <w:rFonts w:cs="Microsoft Sans Serif"/>
          <w:color w:val="auto"/>
          <w:kern w:val="0"/>
        </w:rPr>
        <w:t>:</w:t>
      </w:r>
    </w:p>
    <w:p w14:paraId="625E9CBC" w14:textId="77777777" w:rsidR="0000071B" w:rsidRDefault="0000071B" w:rsidP="0000071B">
      <w:pPr>
        <w:contextualSpacing/>
        <w:rPr>
          <w:rFonts w:cs="Microsoft Sans Serif"/>
          <w:color w:val="auto"/>
          <w:kern w:val="0"/>
        </w:rPr>
      </w:pPr>
      <w:r>
        <w:rPr>
          <w:rFonts w:cs="Microsoft Sans Serif"/>
          <w:color w:val="auto"/>
          <w:kern w:val="0"/>
        </w:rPr>
        <w:t>CollectionUtils.isEmpty(null): true</w:t>
      </w:r>
    </w:p>
    <w:p w14:paraId="62AFD041" w14:textId="77777777" w:rsidR="0000071B" w:rsidRDefault="0000071B" w:rsidP="0000071B">
      <w:pPr>
        <w:contextualSpacing/>
        <w:rPr>
          <w:rFonts w:cs="Microsoft Sans Serif"/>
          <w:color w:val="auto"/>
          <w:kern w:val="0"/>
        </w:rPr>
      </w:pPr>
      <w:r>
        <w:rPr>
          <w:rFonts w:cs="Microsoft Sans Serif"/>
          <w:color w:val="auto"/>
          <w:kern w:val="0"/>
        </w:rPr>
        <w:t>CollectionUtils.isEmpty(new ArrayList()): true</w:t>
      </w:r>
      <w:r>
        <w:rPr>
          <w:noProof/>
        </w:rPr>
        <w:t xml:space="preserve"> </w:t>
      </w:r>
    </w:p>
    <w:p w14:paraId="0DD54667" w14:textId="77777777" w:rsidR="0000071B" w:rsidRDefault="0000071B" w:rsidP="0000071B">
      <w:pPr>
        <w:contextualSpacing/>
        <w:rPr>
          <w:rFonts w:cs="Microsoft Sans Serif"/>
          <w:color w:val="auto"/>
          <w:kern w:val="0"/>
        </w:rPr>
      </w:pPr>
      <w:r>
        <w:rPr>
          <w:rFonts w:cs="Microsoft Sans Serif"/>
          <w:color w:val="auto"/>
          <w:kern w:val="0"/>
        </w:rPr>
        <w:t>CollectionUtils.isEmpty({a,b}): false</w:t>
      </w:r>
    </w:p>
    <w:p w14:paraId="49FA8967" w14:textId="77777777" w:rsidR="0000071B" w:rsidRDefault="0000071B" w:rsidP="0000071B">
      <w:pPr>
        <w:contextualSpacing/>
        <w:rPr>
          <w:rFonts w:cs="Microsoft Sans Serif"/>
          <w:color w:val="auto"/>
          <w:kern w:val="0"/>
        </w:rPr>
      </w:pPr>
    </w:p>
    <w:p w14:paraId="2B75FFCC" w14:textId="77777777" w:rsidR="0000071B" w:rsidRDefault="0000071B" w:rsidP="0000071B">
      <w:pPr>
        <w:contextualSpacing/>
        <w:rPr>
          <w:rFonts w:cs="Microsoft Sans Serif"/>
          <w:color w:val="auto"/>
          <w:kern w:val="0"/>
        </w:rPr>
      </w:pPr>
      <w:r>
        <w:rPr>
          <w:rFonts w:cs="Microsoft Sans Serif"/>
          <w:color w:val="auto"/>
          <w:kern w:val="0"/>
        </w:rPr>
        <w:t>例</w:t>
      </w:r>
      <w:r>
        <w:rPr>
          <w:rFonts w:cs="Microsoft Sans Serif"/>
          <w:color w:val="auto"/>
          <w:kern w:val="0"/>
        </w:rPr>
        <w:t xml:space="preserve">2: </w:t>
      </w:r>
      <w:r>
        <w:rPr>
          <w:rFonts w:cs="Microsoft Sans Serif"/>
          <w:color w:val="auto"/>
          <w:kern w:val="0"/>
        </w:rPr>
        <w:t>判断集合是否不为空</w:t>
      </w:r>
      <w:r>
        <w:rPr>
          <w:rFonts w:cs="Microsoft Sans Serif"/>
          <w:color w:val="auto"/>
          <w:kern w:val="0"/>
        </w:rPr>
        <w:t>:</w:t>
      </w:r>
    </w:p>
    <w:p w14:paraId="68E3049B" w14:textId="77777777" w:rsidR="0000071B" w:rsidRDefault="0000071B" w:rsidP="0000071B">
      <w:pPr>
        <w:contextualSpacing/>
        <w:rPr>
          <w:rFonts w:cs="Microsoft Sans Serif"/>
          <w:color w:val="auto"/>
          <w:kern w:val="0"/>
        </w:rPr>
      </w:pPr>
      <w:r>
        <w:rPr>
          <w:rFonts w:cs="Microsoft Sans Serif"/>
          <w:color w:val="auto"/>
          <w:kern w:val="0"/>
        </w:rPr>
        <w:t>CollectionUtils.isNotEmpty(null): false</w:t>
      </w:r>
    </w:p>
    <w:p w14:paraId="6834A3CB" w14:textId="77777777" w:rsidR="0000071B" w:rsidRDefault="0000071B" w:rsidP="0000071B">
      <w:pPr>
        <w:contextualSpacing/>
        <w:rPr>
          <w:rFonts w:cs="Microsoft Sans Serif"/>
          <w:color w:val="auto"/>
          <w:kern w:val="0"/>
        </w:rPr>
      </w:pPr>
      <w:r>
        <w:rPr>
          <w:rFonts w:cs="Microsoft Sans Serif"/>
          <w:color w:val="auto"/>
          <w:kern w:val="0"/>
        </w:rPr>
        <w:t>CollectionUtils.isNotEmpty(new ArrayList()): false</w:t>
      </w:r>
    </w:p>
    <w:p w14:paraId="467C9BC1" w14:textId="77777777" w:rsidR="0000071B" w:rsidRDefault="0000071B" w:rsidP="0000071B">
      <w:pPr>
        <w:contextualSpacing/>
        <w:rPr>
          <w:rFonts w:cs="Microsoft Sans Serif"/>
          <w:color w:val="auto"/>
          <w:kern w:val="0"/>
        </w:rPr>
      </w:pPr>
      <w:r>
        <w:rPr>
          <w:rFonts w:cs="Microsoft Sans Serif"/>
          <w:color w:val="auto"/>
          <w:kern w:val="0"/>
        </w:rPr>
        <w:t>CollectionUtils.isNotEmpty({a,b}): true</w:t>
      </w:r>
    </w:p>
    <w:p w14:paraId="3570225E" w14:textId="77777777" w:rsidR="0000071B" w:rsidRDefault="0000071B" w:rsidP="0000071B">
      <w:pPr>
        <w:contextualSpacing/>
        <w:rPr>
          <w:rFonts w:cs="Microsoft Sans Serif"/>
          <w:color w:val="auto"/>
          <w:kern w:val="0"/>
        </w:rPr>
      </w:pPr>
    </w:p>
    <w:p w14:paraId="29E32F2A" w14:textId="77777777" w:rsidR="0000071B" w:rsidRDefault="0000071B" w:rsidP="0000071B">
      <w:pPr>
        <w:contextualSpacing/>
        <w:rPr>
          <w:rFonts w:cs="Microsoft Sans Serif"/>
          <w:color w:val="auto"/>
          <w:kern w:val="0"/>
        </w:rPr>
      </w:pPr>
      <w:r>
        <w:rPr>
          <w:rFonts w:cs="Microsoft Sans Serif"/>
          <w:color w:val="auto"/>
          <w:kern w:val="0"/>
        </w:rPr>
        <w:t>例</w:t>
      </w:r>
      <w:r>
        <w:rPr>
          <w:rFonts w:cs="Microsoft Sans Serif"/>
          <w:color w:val="auto"/>
          <w:kern w:val="0"/>
        </w:rPr>
        <w:t>3 2</w:t>
      </w:r>
      <w:r>
        <w:rPr>
          <w:rFonts w:cs="Microsoft Sans Serif"/>
          <w:color w:val="auto"/>
          <w:kern w:val="0"/>
        </w:rPr>
        <w:t>个集合间的操作：</w:t>
      </w:r>
    </w:p>
    <w:p w14:paraId="0B952EE2" w14:textId="77777777" w:rsidR="0000071B" w:rsidRDefault="0000071B" w:rsidP="0000071B">
      <w:pPr>
        <w:contextualSpacing/>
        <w:rPr>
          <w:rFonts w:cs="Microsoft Sans Serif"/>
          <w:color w:val="auto"/>
          <w:kern w:val="0"/>
        </w:rPr>
      </w:pPr>
      <w:r>
        <w:rPr>
          <w:rFonts w:cs="Microsoft Sans Serif"/>
          <w:color w:val="auto"/>
          <w:kern w:val="0"/>
        </w:rPr>
        <w:t>集合</w:t>
      </w:r>
      <w:r>
        <w:rPr>
          <w:rFonts w:cs="Microsoft Sans Serif"/>
          <w:color w:val="auto"/>
          <w:kern w:val="0"/>
        </w:rPr>
        <w:t>a: {1,2,3,3,4,5}</w:t>
      </w:r>
    </w:p>
    <w:p w14:paraId="753458A8" w14:textId="77777777" w:rsidR="0000071B" w:rsidRDefault="0000071B" w:rsidP="0000071B">
      <w:pPr>
        <w:contextualSpacing/>
        <w:rPr>
          <w:rFonts w:cs="Microsoft Sans Serif"/>
          <w:color w:val="auto"/>
          <w:kern w:val="0"/>
        </w:rPr>
      </w:pPr>
      <w:r>
        <w:rPr>
          <w:rFonts w:cs="Microsoft Sans Serif"/>
          <w:color w:val="auto"/>
          <w:kern w:val="0"/>
        </w:rPr>
        <w:t>集合</w:t>
      </w:r>
      <w:r>
        <w:rPr>
          <w:rFonts w:cs="Microsoft Sans Serif"/>
          <w:color w:val="auto"/>
          <w:kern w:val="0"/>
        </w:rPr>
        <w:t>b: {3,4,4,5,6,7}</w:t>
      </w:r>
    </w:p>
    <w:p w14:paraId="743A2CF3" w14:textId="77777777" w:rsidR="0000071B" w:rsidRDefault="0000071B" w:rsidP="0000071B">
      <w:pPr>
        <w:contextualSpacing/>
        <w:rPr>
          <w:rFonts w:cs="Microsoft Sans Serif"/>
          <w:color w:val="auto"/>
          <w:kern w:val="0"/>
        </w:rPr>
      </w:pPr>
      <w:r>
        <w:rPr>
          <w:rFonts w:cs="Microsoft Sans Serif"/>
          <w:color w:val="auto"/>
          <w:kern w:val="0"/>
        </w:rPr>
        <w:t>CollectionUtils.union(a, b)(</w:t>
      </w:r>
      <w:r>
        <w:rPr>
          <w:rFonts w:cs="Microsoft Sans Serif"/>
          <w:color w:val="auto"/>
          <w:kern w:val="0"/>
        </w:rPr>
        <w:t>并集</w:t>
      </w:r>
      <w:r>
        <w:rPr>
          <w:rFonts w:cs="Microsoft Sans Serif"/>
          <w:color w:val="auto"/>
          <w:kern w:val="0"/>
        </w:rPr>
        <w:t>): {1,2,3,3,4,4,5,6,7}</w:t>
      </w:r>
    </w:p>
    <w:p w14:paraId="76DB534C" w14:textId="77777777" w:rsidR="0000071B" w:rsidRDefault="0000071B" w:rsidP="0000071B">
      <w:pPr>
        <w:contextualSpacing/>
        <w:rPr>
          <w:rFonts w:cs="Microsoft Sans Serif"/>
          <w:color w:val="auto"/>
          <w:kern w:val="0"/>
        </w:rPr>
      </w:pPr>
      <w:r>
        <w:rPr>
          <w:rFonts w:cs="Microsoft Sans Serif"/>
          <w:color w:val="auto"/>
          <w:kern w:val="0"/>
        </w:rPr>
        <w:t>CollectionUtils.intersection(a, b)(</w:t>
      </w:r>
      <w:r>
        <w:rPr>
          <w:rFonts w:cs="Microsoft Sans Serif"/>
          <w:color w:val="auto"/>
          <w:kern w:val="0"/>
        </w:rPr>
        <w:t>交集</w:t>
      </w:r>
      <w:r>
        <w:rPr>
          <w:rFonts w:cs="Microsoft Sans Serif"/>
          <w:color w:val="auto"/>
          <w:kern w:val="0"/>
        </w:rPr>
        <w:t>): {3,4,5}</w:t>
      </w:r>
    </w:p>
    <w:p w14:paraId="57176F89" w14:textId="77777777" w:rsidR="0000071B" w:rsidRDefault="0000071B" w:rsidP="0000071B">
      <w:pPr>
        <w:contextualSpacing/>
        <w:rPr>
          <w:rFonts w:cs="Microsoft Sans Serif"/>
          <w:color w:val="auto"/>
          <w:kern w:val="0"/>
        </w:rPr>
      </w:pPr>
      <w:r>
        <w:rPr>
          <w:rFonts w:cs="Microsoft Sans Serif"/>
          <w:color w:val="auto"/>
          <w:kern w:val="0"/>
        </w:rPr>
        <w:t>CollectionUtils.disjunction(a, b)(</w:t>
      </w:r>
      <w:r>
        <w:rPr>
          <w:rFonts w:cs="Microsoft Sans Serif"/>
          <w:color w:val="auto"/>
          <w:kern w:val="0"/>
        </w:rPr>
        <w:t>交集的补集</w:t>
      </w:r>
      <w:r>
        <w:rPr>
          <w:rFonts w:cs="Microsoft Sans Serif"/>
          <w:color w:val="auto"/>
          <w:kern w:val="0"/>
        </w:rPr>
        <w:t>): {1,2,3,4,6,7}</w:t>
      </w:r>
    </w:p>
    <w:p w14:paraId="391ECE62" w14:textId="77777777" w:rsidR="0000071B" w:rsidRDefault="0000071B" w:rsidP="0000071B">
      <w:pPr>
        <w:contextualSpacing/>
        <w:rPr>
          <w:rFonts w:cs="Microsoft Sans Serif"/>
          <w:color w:val="auto"/>
          <w:kern w:val="0"/>
        </w:rPr>
      </w:pPr>
      <w:r>
        <w:rPr>
          <w:rFonts w:cs="Microsoft Sans Serif"/>
          <w:color w:val="auto"/>
          <w:kern w:val="0"/>
        </w:rPr>
        <w:t>CollectionUtils.disjunction(b, a)(</w:t>
      </w:r>
      <w:r>
        <w:rPr>
          <w:rFonts w:cs="Microsoft Sans Serif"/>
          <w:color w:val="auto"/>
          <w:kern w:val="0"/>
        </w:rPr>
        <w:t>交集的补集</w:t>
      </w:r>
      <w:r>
        <w:rPr>
          <w:rFonts w:cs="Microsoft Sans Serif"/>
          <w:color w:val="auto"/>
          <w:kern w:val="0"/>
        </w:rPr>
        <w:t>): {1,2,3,4,6,7}</w:t>
      </w:r>
    </w:p>
    <w:p w14:paraId="6DE069DA" w14:textId="77777777" w:rsidR="0000071B" w:rsidRDefault="0000071B" w:rsidP="0000071B">
      <w:pPr>
        <w:contextualSpacing/>
        <w:rPr>
          <w:rFonts w:cs="Microsoft Sans Serif"/>
          <w:color w:val="auto"/>
          <w:kern w:val="0"/>
        </w:rPr>
      </w:pPr>
      <w:r>
        <w:rPr>
          <w:rFonts w:cs="Microsoft Sans Serif"/>
          <w:color w:val="auto"/>
          <w:kern w:val="0"/>
        </w:rPr>
        <w:t>CollectionUtils.subtract(a, b)(A</w:t>
      </w:r>
      <w:r>
        <w:rPr>
          <w:rFonts w:cs="Microsoft Sans Serif"/>
          <w:color w:val="auto"/>
          <w:kern w:val="0"/>
        </w:rPr>
        <w:t>与</w:t>
      </w:r>
      <w:r>
        <w:rPr>
          <w:rFonts w:cs="Microsoft Sans Serif"/>
          <w:color w:val="auto"/>
          <w:kern w:val="0"/>
        </w:rPr>
        <w:t>B</w:t>
      </w:r>
      <w:r>
        <w:rPr>
          <w:rFonts w:cs="Microsoft Sans Serif"/>
          <w:color w:val="auto"/>
          <w:kern w:val="0"/>
        </w:rPr>
        <w:t>的差</w:t>
      </w:r>
      <w:r>
        <w:rPr>
          <w:rFonts w:cs="Microsoft Sans Serif"/>
          <w:color w:val="auto"/>
          <w:kern w:val="0"/>
        </w:rPr>
        <w:t>): {1,2,3}</w:t>
      </w:r>
    </w:p>
    <w:p w14:paraId="5549D1BF" w14:textId="77777777" w:rsidR="0000071B" w:rsidRDefault="0000071B" w:rsidP="0000071B">
      <w:pPr>
        <w:contextualSpacing/>
        <w:rPr>
          <w:rFonts w:cs="Microsoft Sans Serif"/>
          <w:color w:val="auto"/>
          <w:kern w:val="0"/>
        </w:rPr>
      </w:pPr>
      <w:r>
        <w:rPr>
          <w:rFonts w:cs="Microsoft Sans Serif"/>
          <w:color w:val="auto"/>
          <w:kern w:val="0"/>
        </w:rPr>
        <w:t>CollectionUtils.subtract(b, a)(B</w:t>
      </w:r>
      <w:r>
        <w:rPr>
          <w:rFonts w:cs="Microsoft Sans Serif"/>
          <w:color w:val="auto"/>
          <w:kern w:val="0"/>
        </w:rPr>
        <w:t>与</w:t>
      </w:r>
      <w:r>
        <w:rPr>
          <w:rFonts w:cs="Microsoft Sans Serif"/>
          <w:color w:val="auto"/>
          <w:kern w:val="0"/>
        </w:rPr>
        <w:t>A</w:t>
      </w:r>
      <w:r>
        <w:rPr>
          <w:rFonts w:cs="Microsoft Sans Serif"/>
          <w:color w:val="auto"/>
          <w:kern w:val="0"/>
        </w:rPr>
        <w:t>的差</w:t>
      </w:r>
      <w:r>
        <w:rPr>
          <w:rFonts w:cs="Microsoft Sans Serif"/>
          <w:color w:val="auto"/>
          <w:kern w:val="0"/>
        </w:rPr>
        <w:t>): {4,6,7}</w:t>
      </w:r>
    </w:p>
    <w:p w14:paraId="0C00687A" w14:textId="77777777" w:rsidR="0000071B" w:rsidRDefault="0000071B" w:rsidP="0000071B">
      <w:pPr>
        <w:pStyle w:val="Heading3"/>
        <w:contextualSpacing/>
      </w:pPr>
      <w:bookmarkStart w:id="357" w:name="_Toc126363380"/>
      <w:r>
        <w:t>commons-beanutils</w:t>
      </w:r>
    </w:p>
    <w:bookmarkEnd w:id="357"/>
    <w:p w14:paraId="06B4CCDE" w14:textId="77777777" w:rsidR="0000071B" w:rsidRDefault="0000071B" w:rsidP="0000071B">
      <w:pPr>
        <w:contextualSpacing/>
        <w:rPr>
          <w:rFonts w:cs="Microsoft Sans Serif"/>
          <w:color w:val="auto"/>
          <w:kern w:val="0"/>
        </w:rPr>
      </w:pPr>
      <w:r>
        <w:rPr>
          <w:rFonts w:cs="Microsoft Sans Serif" w:hint="eastAsia"/>
          <w:color w:val="auto"/>
          <w:kern w:val="0"/>
        </w:rPr>
        <w:t>依赖：</w:t>
      </w:r>
      <w:r>
        <w:rPr>
          <w:rStyle w:val="a2"/>
          <w:rFonts w:hint="eastAsia"/>
        </w:rPr>
        <w:t>commons</w:t>
      </w:r>
      <w:r>
        <w:rPr>
          <w:rStyle w:val="a2"/>
        </w:rPr>
        <w:t xml:space="preserve">-beanutils </w:t>
      </w:r>
      <w:r>
        <w:rPr>
          <w:rFonts w:cs="Microsoft Sans Serif"/>
          <w:color w:val="auto"/>
          <w:kern w:val="0"/>
        </w:rPr>
        <w:t>= org.apache.commons</w:t>
      </w:r>
    </w:p>
    <w:p w14:paraId="61240B22" w14:textId="77777777" w:rsidR="0000071B" w:rsidRDefault="0000071B" w:rsidP="0000071B">
      <w:pPr>
        <w:contextualSpacing/>
        <w:rPr>
          <w:rFonts w:cs="Microsoft Sans Serif"/>
          <w:color w:val="auto"/>
          <w:kern w:val="0"/>
        </w:rPr>
      </w:pPr>
    </w:p>
    <w:p w14:paraId="3ECBF0D1" w14:textId="77777777" w:rsidR="0000071B" w:rsidRDefault="0000071B" w:rsidP="0000071B">
      <w:pPr>
        <w:contextualSpacing/>
        <w:rPr>
          <w:rFonts w:cs="Microsoft Sans Serif"/>
          <w:color w:val="auto"/>
          <w:kern w:val="0"/>
        </w:rPr>
      </w:pPr>
      <w:hyperlink r:id="rId96" w:anchor="BeanUtils" w:history="1">
        <w:r w:rsidRPr="00B00789">
          <w:rPr>
            <w:rStyle w:val="Hyperlink"/>
            <w:rFonts w:cs="Microsoft Sans Serif"/>
            <w:kern w:val="0"/>
          </w:rPr>
          <w:t>AAA--Spring.docx#BeanUtils</w:t>
        </w:r>
      </w:hyperlink>
    </w:p>
    <w:p w14:paraId="30E2571F" w14:textId="77777777" w:rsidR="0000071B" w:rsidRPr="001009D8" w:rsidRDefault="0000071B" w:rsidP="0000071B">
      <w:pPr>
        <w:pStyle w:val="Heading8"/>
      </w:pPr>
      <w:r w:rsidRPr="001009D8">
        <w:t>BeanUtils</w:t>
      </w:r>
    </w:p>
    <w:p w14:paraId="763507E4" w14:textId="77777777" w:rsidR="0000071B" w:rsidRPr="001009D8" w:rsidRDefault="0000071B" w:rsidP="0000071B">
      <w:pPr>
        <w:contextualSpacing/>
        <w:rPr>
          <w:rFonts w:cs="Microsoft Sans Serif"/>
          <w:color w:val="auto"/>
          <w:kern w:val="0"/>
        </w:rPr>
      </w:pPr>
      <w:r w:rsidRPr="001009D8">
        <w:rPr>
          <w:rFonts w:cs="Microsoft Sans Serif"/>
          <w:color w:val="auto"/>
          <w:kern w:val="0"/>
        </w:rPr>
        <w:t>package org.apache.commons.beanutils;</w:t>
      </w:r>
    </w:p>
    <w:p w14:paraId="6B7CA88B" w14:textId="77777777" w:rsidR="0000071B" w:rsidRDefault="0000071B" w:rsidP="0000071B">
      <w:pPr>
        <w:contextualSpacing/>
        <w:rPr>
          <w:rFonts w:cs="Microsoft Sans Serif"/>
          <w:color w:val="auto"/>
          <w:kern w:val="0"/>
        </w:rPr>
      </w:pPr>
      <w:r w:rsidRPr="001009D8">
        <w:rPr>
          <w:rFonts w:cs="Microsoft Sans Serif"/>
          <w:color w:val="auto"/>
          <w:kern w:val="0"/>
        </w:rPr>
        <w:t xml:space="preserve">public class </w:t>
      </w:r>
      <w:r w:rsidRPr="001009D8">
        <w:rPr>
          <w:rFonts w:cs="Microsoft Sans Serif"/>
          <w:b/>
          <w:bCs/>
          <w:color w:val="auto"/>
          <w:kern w:val="0"/>
        </w:rPr>
        <w:t>BeanUtils</w:t>
      </w:r>
    </w:p>
    <w:p w14:paraId="285AB9EF" w14:textId="77777777" w:rsidR="0000071B" w:rsidRDefault="0000071B" w:rsidP="0000071B">
      <w:pPr>
        <w:contextualSpacing/>
        <w:rPr>
          <w:rFonts w:cs="Microsoft Sans Serif"/>
          <w:color w:val="auto"/>
          <w:kern w:val="0"/>
        </w:rPr>
      </w:pPr>
      <w:r w:rsidRPr="00416598">
        <w:rPr>
          <w:rFonts w:cs="Microsoft Sans Serif"/>
          <w:color w:val="auto"/>
          <w:kern w:val="0"/>
        </w:rPr>
        <w:t xml:space="preserve">public static void </w:t>
      </w:r>
      <w:r w:rsidRPr="00416598">
        <w:rPr>
          <w:rStyle w:val="a2"/>
        </w:rPr>
        <w:t>copyProperties</w:t>
      </w:r>
      <w:r w:rsidRPr="00416598">
        <w:rPr>
          <w:rFonts w:cs="Microsoft Sans Serif"/>
          <w:color w:val="auto"/>
          <w:kern w:val="0"/>
        </w:rPr>
        <w:t>(Object dest, Object orig) throws IllegalAccessException, InvocationTargetException</w:t>
      </w:r>
      <w:r>
        <w:rPr>
          <w:rFonts w:cs="Microsoft Sans Serif"/>
          <w:color w:val="auto"/>
          <w:kern w:val="0"/>
        </w:rPr>
        <w:t xml:space="preserve">       </w:t>
      </w:r>
      <w:r w:rsidRPr="00F04FB8">
        <w:rPr>
          <w:rFonts w:cs="Microsoft Sans Serif"/>
          <w:color w:val="auto"/>
          <w:kern w:val="0"/>
        </w:rPr>
        <w:t>会进行类型转换</w:t>
      </w:r>
    </w:p>
    <w:p w14:paraId="3B9BCCC8" w14:textId="77777777" w:rsidR="0000071B" w:rsidRPr="00E53F86" w:rsidRDefault="0000071B" w:rsidP="0000071B">
      <w:pPr>
        <w:pStyle w:val="ListParagraph"/>
        <w:numPr>
          <w:ilvl w:val="0"/>
          <w:numId w:val="3"/>
        </w:numPr>
        <w:ind w:firstLineChars="0"/>
        <w:contextualSpacing/>
        <w:rPr>
          <w:rFonts w:cs="Microsoft Sans Serif"/>
          <w:color w:val="auto"/>
          <w:kern w:val="0"/>
        </w:rPr>
      </w:pPr>
      <w:r w:rsidRPr="00E53F86">
        <w:rPr>
          <w:rFonts w:cs="Microsoft Sans Serif"/>
          <w:color w:val="auto"/>
          <w:kern w:val="0"/>
        </w:rPr>
        <w:t>字段名不一致，属性无法拷贝</w:t>
      </w:r>
    </w:p>
    <w:p w14:paraId="630BEF05" w14:textId="77777777" w:rsidR="0000071B" w:rsidRPr="00E53F86" w:rsidRDefault="0000071B" w:rsidP="0000071B">
      <w:pPr>
        <w:pStyle w:val="ListParagraph"/>
        <w:numPr>
          <w:ilvl w:val="0"/>
          <w:numId w:val="3"/>
        </w:numPr>
        <w:ind w:firstLineChars="0"/>
        <w:contextualSpacing/>
        <w:rPr>
          <w:rFonts w:cs="Microsoft Sans Serif"/>
          <w:color w:val="auto"/>
          <w:kern w:val="0"/>
        </w:rPr>
      </w:pPr>
      <w:r w:rsidRPr="00E53F86">
        <w:rPr>
          <w:rFonts w:cs="Microsoft Sans Serif"/>
          <w:color w:val="auto"/>
          <w:kern w:val="0"/>
        </w:rPr>
        <w:t>类型不一致，将会进行默认类型转换（如</w:t>
      </w:r>
      <w:r w:rsidRPr="00E53F86">
        <w:rPr>
          <w:rFonts w:cs="Microsoft Sans Serif"/>
          <w:color w:val="auto"/>
          <w:kern w:val="0"/>
        </w:rPr>
        <w:t>Integer</w:t>
      </w:r>
      <w:r w:rsidRPr="00E53F86">
        <w:rPr>
          <w:rFonts w:cs="Microsoft Sans Serif"/>
          <w:color w:val="auto"/>
          <w:kern w:val="0"/>
        </w:rPr>
        <w:t>和</w:t>
      </w:r>
      <w:r w:rsidRPr="00E53F86">
        <w:rPr>
          <w:rFonts w:cs="Microsoft Sans Serif"/>
          <w:color w:val="auto"/>
          <w:kern w:val="0"/>
        </w:rPr>
        <w:t>String</w:t>
      </w:r>
      <w:r w:rsidRPr="00E53F86">
        <w:rPr>
          <w:rFonts w:cs="Microsoft Sans Serif"/>
          <w:color w:val="auto"/>
          <w:kern w:val="0"/>
        </w:rPr>
        <w:t>互转），转换不了的需要自定义转换器</w:t>
      </w:r>
      <w:r w:rsidRPr="00E53F86">
        <w:rPr>
          <w:rFonts w:cs="Microsoft Sans Serif"/>
          <w:color w:val="auto"/>
          <w:kern w:val="0"/>
        </w:rPr>
        <w:t>——</w:t>
      </w:r>
      <w:r w:rsidRPr="00E53F86">
        <w:rPr>
          <w:rFonts w:cs="Microsoft Sans Serif"/>
          <w:color w:val="auto"/>
          <w:kern w:val="0"/>
        </w:rPr>
        <w:t>（包装类转基本类型，如果包装类没有初始化，则会抛异常，因为不能给基本类型赋值</w:t>
      </w:r>
      <w:r w:rsidRPr="00E53F86">
        <w:rPr>
          <w:rFonts w:cs="Microsoft Sans Serif"/>
          <w:color w:val="auto"/>
          <w:kern w:val="0"/>
        </w:rPr>
        <w:t>null</w:t>
      </w:r>
      <w:r w:rsidRPr="00E53F86">
        <w:rPr>
          <w:rFonts w:cs="Microsoft Sans Serif"/>
          <w:color w:val="auto"/>
          <w:kern w:val="0"/>
        </w:rPr>
        <w:t>，因此最好不要在类变量中使用基本类型）</w:t>
      </w:r>
    </w:p>
    <w:p w14:paraId="5BDD6EE7" w14:textId="77777777" w:rsidR="0000071B" w:rsidRDefault="0000071B" w:rsidP="0000071B">
      <w:pPr>
        <w:pStyle w:val="ListParagraph"/>
        <w:numPr>
          <w:ilvl w:val="0"/>
          <w:numId w:val="3"/>
        </w:numPr>
        <w:ind w:firstLineChars="0"/>
        <w:contextualSpacing/>
        <w:rPr>
          <w:rFonts w:cs="Microsoft Sans Serif"/>
          <w:color w:val="auto"/>
          <w:kern w:val="0"/>
        </w:rPr>
      </w:pPr>
      <w:r w:rsidRPr="00E53F86">
        <w:rPr>
          <w:rFonts w:cs="Microsoft Sans Serif"/>
          <w:color w:val="auto"/>
          <w:kern w:val="0"/>
        </w:rPr>
        <w:t>嵌套对象字段，将会与源对象使用同一对象，即使用浅拷贝</w:t>
      </w:r>
    </w:p>
    <w:p w14:paraId="58F476D2" w14:textId="77777777" w:rsidR="0000071B" w:rsidRPr="00E53F86" w:rsidRDefault="0000071B" w:rsidP="0000071B">
      <w:pPr>
        <w:pStyle w:val="ListParagraph"/>
        <w:ind w:left="576" w:firstLineChars="0" w:firstLine="0"/>
        <w:contextualSpacing/>
        <w:rPr>
          <w:rFonts w:cs="Microsoft Sans Serif"/>
          <w:color w:val="auto"/>
          <w:kern w:val="0"/>
        </w:rPr>
      </w:pPr>
    </w:p>
    <w:p w14:paraId="357F4D80" w14:textId="77777777" w:rsidR="0000071B" w:rsidRDefault="0000071B" w:rsidP="0000071B">
      <w:pPr>
        <w:contextualSpacing/>
        <w:rPr>
          <w:rFonts w:cs="Microsoft Sans Serif"/>
          <w:color w:val="auto"/>
          <w:kern w:val="0"/>
        </w:rPr>
      </w:pPr>
    </w:p>
    <w:p w14:paraId="6FCD00F6" w14:textId="77777777" w:rsidR="0000071B" w:rsidRPr="0040292C" w:rsidRDefault="0000071B" w:rsidP="0000071B">
      <w:pPr>
        <w:pStyle w:val="Heading8"/>
      </w:pPr>
      <w:r w:rsidRPr="0040292C">
        <w:t>PropertyUtils</w:t>
      </w:r>
    </w:p>
    <w:p w14:paraId="26AAD8ED" w14:textId="77777777" w:rsidR="0000071B" w:rsidRPr="0040292C" w:rsidRDefault="0000071B" w:rsidP="0000071B">
      <w:pPr>
        <w:contextualSpacing/>
        <w:rPr>
          <w:rFonts w:cs="Microsoft Sans Serif"/>
          <w:color w:val="auto"/>
          <w:kern w:val="0"/>
        </w:rPr>
      </w:pPr>
      <w:r w:rsidRPr="0040292C">
        <w:rPr>
          <w:rFonts w:cs="Microsoft Sans Serif"/>
          <w:color w:val="auto"/>
          <w:kern w:val="0"/>
        </w:rPr>
        <w:t>package org.apache.commons.beanutils;</w:t>
      </w:r>
    </w:p>
    <w:p w14:paraId="0350C3CF" w14:textId="77777777" w:rsidR="0000071B" w:rsidRDefault="0000071B" w:rsidP="0000071B">
      <w:pPr>
        <w:contextualSpacing/>
        <w:rPr>
          <w:rFonts w:cs="Microsoft Sans Serif"/>
          <w:b/>
          <w:bCs/>
          <w:color w:val="auto"/>
          <w:kern w:val="0"/>
        </w:rPr>
      </w:pPr>
      <w:r w:rsidRPr="0040292C">
        <w:rPr>
          <w:rFonts w:cs="Microsoft Sans Serif"/>
          <w:color w:val="auto"/>
          <w:kern w:val="0"/>
        </w:rPr>
        <w:t xml:space="preserve">public class </w:t>
      </w:r>
      <w:r w:rsidRPr="0040292C">
        <w:rPr>
          <w:rFonts w:cs="Microsoft Sans Serif"/>
          <w:b/>
          <w:bCs/>
          <w:color w:val="auto"/>
          <w:kern w:val="0"/>
        </w:rPr>
        <w:t>PropertyUtils</w:t>
      </w:r>
    </w:p>
    <w:p w14:paraId="4C748928" w14:textId="77777777" w:rsidR="0000071B" w:rsidRDefault="0000071B" w:rsidP="0000071B">
      <w:pPr>
        <w:contextualSpacing/>
        <w:rPr>
          <w:rFonts w:cs="Microsoft Sans Serif"/>
          <w:color w:val="auto"/>
          <w:kern w:val="0"/>
        </w:rPr>
      </w:pPr>
      <w:r w:rsidRPr="00DD6823">
        <w:rPr>
          <w:rFonts w:cs="Microsoft Sans Serif"/>
          <w:color w:val="auto"/>
          <w:kern w:val="0"/>
        </w:rPr>
        <w:t xml:space="preserve">public static void </w:t>
      </w:r>
      <w:r w:rsidRPr="00DD6823">
        <w:rPr>
          <w:rStyle w:val="a2"/>
        </w:rPr>
        <w:t>copyProperties</w:t>
      </w:r>
      <w:r w:rsidRPr="00DD6823">
        <w:rPr>
          <w:rFonts w:cs="Microsoft Sans Serif"/>
          <w:color w:val="auto"/>
          <w:kern w:val="0"/>
        </w:rPr>
        <w:t>(Object dest, Object orig) throws IllegalAccessException, InvocationTargetException, NoSuchMethodException</w:t>
      </w:r>
    </w:p>
    <w:p w14:paraId="2DBE9CC6" w14:textId="77777777" w:rsidR="0000071B" w:rsidRDefault="0000071B" w:rsidP="0000071B">
      <w:pPr>
        <w:ind w:left="216"/>
        <w:contextualSpacing/>
        <w:rPr>
          <w:rFonts w:cs="Microsoft Sans Serif"/>
          <w:color w:val="auto"/>
          <w:kern w:val="0"/>
        </w:rPr>
      </w:pPr>
      <w:r w:rsidRPr="00DD6823">
        <w:rPr>
          <w:rFonts w:cs="Microsoft Sans Serif"/>
          <w:color w:val="auto"/>
          <w:kern w:val="0"/>
        </w:rPr>
        <w:t>PropertyUtils.copyProperties</w:t>
      </w:r>
      <w:r w:rsidRPr="00DD6823">
        <w:rPr>
          <w:rFonts w:cs="Microsoft Sans Serif"/>
          <w:color w:val="auto"/>
          <w:kern w:val="0"/>
        </w:rPr>
        <w:t>应用的范围稍为窄一点，它只对名字和类型都一样的属性进行</w:t>
      </w:r>
      <w:r w:rsidRPr="00DD6823">
        <w:rPr>
          <w:rFonts w:cs="Microsoft Sans Serif"/>
          <w:color w:val="auto"/>
          <w:kern w:val="0"/>
        </w:rPr>
        <w:t>copy</w:t>
      </w:r>
      <w:r w:rsidRPr="00DD6823">
        <w:rPr>
          <w:rFonts w:cs="Microsoft Sans Serif"/>
          <w:color w:val="auto"/>
          <w:kern w:val="0"/>
        </w:rPr>
        <w:t>，如果名字一样但类型不一样，它会报错</w:t>
      </w:r>
    </w:p>
    <w:p w14:paraId="04912F3A" w14:textId="77777777" w:rsidR="0000071B" w:rsidRDefault="0000071B" w:rsidP="0000071B">
      <w:pPr>
        <w:pStyle w:val="Heading3"/>
        <w:contextualSpacing/>
      </w:pPr>
      <w:bookmarkStart w:id="358" w:name="_Toc126363381"/>
      <w:r>
        <w:t>commons-io</w:t>
      </w:r>
    </w:p>
    <w:bookmarkEnd w:id="358"/>
    <w:p w14:paraId="50CD68A2" w14:textId="77777777" w:rsidR="0000071B" w:rsidRDefault="0000071B" w:rsidP="0000071B">
      <w:pPr>
        <w:contextualSpacing/>
        <w:rPr>
          <w:noProof/>
        </w:rPr>
      </w:pPr>
      <w:r>
        <w:rPr>
          <w:rFonts w:hint="eastAsia"/>
          <w:noProof/>
        </w:rPr>
        <w:t>依赖：</w:t>
      </w:r>
      <w:r>
        <w:rPr>
          <w:noProof/>
        </w:rPr>
        <w:t xml:space="preserve">commons-io </w:t>
      </w:r>
      <w:r>
        <w:rPr>
          <w:rFonts w:hint="eastAsia"/>
          <w:noProof/>
        </w:rPr>
        <w:t>=</w:t>
      </w:r>
      <w:r>
        <w:rPr>
          <w:noProof/>
        </w:rPr>
        <w:t xml:space="preserve"> commons-io</w:t>
      </w:r>
    </w:p>
    <w:p w14:paraId="73340144" w14:textId="77777777" w:rsidR="0000071B" w:rsidRDefault="0000071B" w:rsidP="0000071B">
      <w:pPr>
        <w:pStyle w:val="Heading4"/>
        <w:rPr>
          <w:noProof/>
        </w:rPr>
      </w:pPr>
      <w:r>
        <w:rPr>
          <w:noProof/>
        </w:rPr>
        <w:t>commons-io</w:t>
      </w:r>
    </w:p>
    <w:p w14:paraId="2D21758E" w14:textId="77777777" w:rsidR="0000071B" w:rsidRDefault="0000071B" w:rsidP="0000071B">
      <w:pPr>
        <w:pStyle w:val="Heading8"/>
        <w:rPr>
          <w:noProof/>
        </w:rPr>
      </w:pPr>
      <w:r>
        <w:rPr>
          <w:noProof/>
        </w:rPr>
        <w:t>FileUtils</w:t>
      </w:r>
    </w:p>
    <w:p w14:paraId="77A79921" w14:textId="77777777" w:rsidR="0000071B" w:rsidRDefault="0000071B" w:rsidP="0000071B">
      <w:pPr>
        <w:contextualSpacing/>
        <w:rPr>
          <w:noProof/>
        </w:rPr>
      </w:pPr>
      <w:r>
        <w:rPr>
          <w:noProof/>
        </w:rPr>
        <w:t>package org.apache.commons.io;</w:t>
      </w:r>
    </w:p>
    <w:p w14:paraId="73AA914E" w14:textId="77777777" w:rsidR="0000071B" w:rsidRDefault="0000071B" w:rsidP="0000071B">
      <w:pPr>
        <w:contextualSpacing/>
      </w:pPr>
      <w:r>
        <w:rPr>
          <w:noProof/>
        </w:rPr>
        <w:t xml:space="preserve">public class </w:t>
      </w:r>
      <w:r>
        <w:rPr>
          <w:b/>
          <w:noProof/>
        </w:rPr>
        <w:t>FileUtils</w:t>
      </w:r>
      <w:r>
        <w:rPr>
          <w:noProof/>
        </w:rPr>
        <w:t xml:space="preserve">     </w:t>
      </w:r>
      <w:r>
        <w:rPr>
          <w:rFonts w:hint="eastAsia"/>
        </w:rPr>
        <w:t>文件工具</w:t>
      </w:r>
    </w:p>
    <w:p w14:paraId="71954329" w14:textId="77777777" w:rsidR="0000071B" w:rsidRDefault="0000071B" w:rsidP="0000071B">
      <w:pPr>
        <w:contextualSpacing/>
      </w:pPr>
      <w:r>
        <w:t xml:space="preserve">public static File </w:t>
      </w:r>
      <w:r>
        <w:rPr>
          <w:rStyle w:val="a2"/>
        </w:rPr>
        <w:t>getTempDirectory</w:t>
      </w:r>
      <w:r>
        <w:t xml:space="preserve">()                                                                      Get System Temporary Folder.  </w:t>
      </w:r>
      <w:r>
        <w:rPr>
          <w:rFonts w:hint="eastAsia"/>
        </w:rPr>
        <w:t xml:space="preserve"> </w:t>
      </w:r>
      <w:r>
        <w:t xml:space="preserve">   </w:t>
      </w:r>
      <w:r>
        <w:rPr>
          <w:rFonts w:hint="eastAsia"/>
        </w:rPr>
        <w:t>/</w:t>
      </w:r>
      <w:r>
        <w:t>/  C:\Users\saidake\AppData\Local\Temp</w:t>
      </w:r>
    </w:p>
    <w:p w14:paraId="063E7668" w14:textId="77777777" w:rsidR="0000071B" w:rsidRDefault="0000071B" w:rsidP="0000071B">
      <w:pPr>
        <w:contextualSpacing/>
      </w:pPr>
      <w:r>
        <w:t xml:space="preserve">public static void </w:t>
      </w:r>
      <w:r>
        <w:rPr>
          <w:rStyle w:val="a2"/>
        </w:rPr>
        <w:t>copyFile</w:t>
      </w:r>
      <w:r>
        <w:t>(File srcFile, File destFile) throws IOException               Copy files, If the write file does not exist, create it even if the folder does not exist.</w:t>
      </w:r>
    </w:p>
    <w:p w14:paraId="255126A9" w14:textId="77777777" w:rsidR="0000071B" w:rsidRDefault="0000071B" w:rsidP="0000071B">
      <w:pPr>
        <w:contextualSpacing/>
      </w:pPr>
      <w:r>
        <w:t xml:space="preserve">                                                                                                                                 If only the file name is provided. It will be copied within the same folder.        </w:t>
      </w:r>
      <w:r>
        <w:rPr>
          <w:rFonts w:hint="eastAsia"/>
        </w:rPr>
        <w:t xml:space="preserve"> </w:t>
      </w:r>
      <w:r>
        <w:t xml:space="preserve"> // ajava.txt  =&gt;  ajava-backup.txt </w:t>
      </w:r>
    </w:p>
    <w:p w14:paraId="3544E1AF" w14:textId="77777777" w:rsidR="0000071B" w:rsidRDefault="0000071B" w:rsidP="0000071B">
      <w:pPr>
        <w:contextualSpacing/>
      </w:pPr>
      <w:r>
        <w:t xml:space="preserve">public static void </w:t>
      </w:r>
      <w:r>
        <w:rPr>
          <w:rStyle w:val="a2"/>
        </w:rPr>
        <w:t>copyFileToDirectory</w:t>
      </w:r>
      <w:r>
        <w:t xml:space="preserve">(File srcFile, File destDir) throws IOException                        Copy files to directory.              // ajava.txt </w:t>
      </w:r>
      <w:r>
        <w:rPr>
          <w:rFonts w:hint="eastAsia"/>
        </w:rPr>
        <w:t xml:space="preserve"> </w:t>
      </w:r>
      <w:r>
        <w:t>=&gt;  C:\DOCUME~1\ADMINI~1\LOCALS~1\Temp</w:t>
      </w:r>
    </w:p>
    <w:p w14:paraId="2E92CA92" w14:textId="77777777" w:rsidR="0000071B" w:rsidRDefault="0000071B" w:rsidP="0000071B">
      <w:pPr>
        <w:contextualSpacing/>
      </w:pPr>
      <w:r>
        <w:t xml:space="preserve">public static Collection&lt;File&gt; </w:t>
      </w:r>
      <w:r>
        <w:rPr>
          <w:rStyle w:val="a2"/>
        </w:rPr>
        <w:t>listFiles</w:t>
      </w:r>
      <w:r>
        <w:t>(File directory, IOFileFilter fileFilter, IOFileFilter dirFilter)        List sub files.</w:t>
      </w:r>
    </w:p>
    <w:p w14:paraId="50720E44" w14:textId="77777777" w:rsidR="0000071B" w:rsidRDefault="0000071B" w:rsidP="0000071B">
      <w:pPr>
        <w:ind w:left="576"/>
        <w:contextualSpacing/>
      </w:pPr>
      <w:r>
        <w:t>// FileUtils.listFiles(new File("D:/eclipse-workspace/ProgramExercise"), EmptyFileFilter.NOT_EMPTY, null)           Filter empty files and do not read subfolders.</w:t>
      </w:r>
    </w:p>
    <w:p w14:paraId="429A2EA1" w14:textId="77777777" w:rsidR="0000071B" w:rsidRDefault="0000071B" w:rsidP="0000071B">
      <w:pPr>
        <w:ind w:left="576"/>
        <w:contextualSpacing/>
      </w:pPr>
      <w:r>
        <w:t xml:space="preserve">// FileUtils.listFiles(new File("D:/eclipse-workspace/ProgramExercise"), EmptyFileFilter.NOT_EMPTY, DirectoryFileFilter.INSTANCE) </w:t>
      </w:r>
    </w:p>
    <w:p w14:paraId="2FFBADDB" w14:textId="77777777" w:rsidR="0000071B" w:rsidRDefault="0000071B" w:rsidP="0000071B">
      <w:pPr>
        <w:ind w:left="576"/>
        <w:contextualSpacing/>
      </w:pPr>
      <w:r>
        <w:t>// FileUtils.listFiles(new File("D:/eclipse-workspace/ProgramExercise"), new SuffixFileFilter("java"), DirectoryFileFilter.INSTANCE)</w:t>
      </w:r>
    </w:p>
    <w:p w14:paraId="65497C74" w14:textId="77777777" w:rsidR="0000071B" w:rsidRDefault="0000071B" w:rsidP="0000071B">
      <w:pPr>
        <w:ind w:left="576"/>
        <w:contextualSpacing/>
      </w:pPr>
      <w:r>
        <w:t>//  FileUtils.listFiles(</w:t>
      </w:r>
    </w:p>
    <w:p w14:paraId="4F385C6F" w14:textId="77777777" w:rsidR="0000071B" w:rsidRDefault="0000071B" w:rsidP="0000071B">
      <w:pPr>
        <w:ind w:left="2160"/>
        <w:contextualSpacing/>
      </w:pPr>
      <w:r>
        <w:t>new File("D:/eclipse-workspace/ProgramExercise"),</w:t>
      </w:r>
    </w:p>
    <w:p w14:paraId="403EF68D" w14:textId="77777777" w:rsidR="0000071B" w:rsidRDefault="0000071B" w:rsidP="0000071B">
      <w:pPr>
        <w:ind w:left="2160"/>
        <w:contextualSpacing/>
      </w:pPr>
      <w:r>
        <w:t>FileFilterUtils.or(new SuffixFileFilter("java"), new SuffixFileFilter("class")),</w:t>
      </w:r>
    </w:p>
    <w:p w14:paraId="4A854C19" w14:textId="77777777" w:rsidR="0000071B" w:rsidRDefault="0000071B" w:rsidP="0000071B">
      <w:pPr>
        <w:ind w:left="2160"/>
        <w:contextualSpacing/>
      </w:pPr>
      <w:r>
        <w:t>DirectoryFileFilter.INSTANCE)</w:t>
      </w:r>
    </w:p>
    <w:p w14:paraId="76C542DB" w14:textId="77777777" w:rsidR="0000071B" w:rsidRDefault="0000071B" w:rsidP="0000071B">
      <w:pPr>
        <w:contextualSpacing/>
      </w:pPr>
      <w:r>
        <w:t xml:space="preserve">    public static void </w:t>
      </w:r>
      <w:r w:rsidRPr="00AC3BD3">
        <w:rPr>
          <w:rStyle w:val="a2"/>
        </w:rPr>
        <w:t>writeStringToFile</w:t>
      </w:r>
      <w:r>
        <w:t xml:space="preserve">(File file, String data, Charset charset) throws IOException </w:t>
      </w:r>
    </w:p>
    <w:p w14:paraId="08A2BB5B" w14:textId="77777777" w:rsidR="0000071B" w:rsidRDefault="0000071B" w:rsidP="0000071B">
      <w:pPr>
        <w:ind w:left="576"/>
        <w:contextualSpacing/>
      </w:pPr>
    </w:p>
    <w:p w14:paraId="65FA45D5" w14:textId="77777777" w:rsidR="0000071B" w:rsidRDefault="0000071B" w:rsidP="0000071B">
      <w:pPr>
        <w:contextualSpacing/>
      </w:pPr>
      <w:r>
        <w:t xml:space="preserve">    public static void </w:t>
      </w:r>
      <w:r w:rsidRPr="00AC3BD3">
        <w:rPr>
          <w:rStyle w:val="a2"/>
        </w:rPr>
        <w:t>writeStringToFile</w:t>
      </w:r>
      <w:r>
        <w:t>(File file, String data, Charset charset, boolean append) throws IOException</w:t>
      </w:r>
    </w:p>
    <w:p w14:paraId="4D55E9EC" w14:textId="77777777" w:rsidR="0000071B" w:rsidRDefault="0000071B" w:rsidP="0000071B">
      <w:pPr>
        <w:pStyle w:val="Heading8"/>
      </w:pPr>
      <w:r w:rsidRPr="00AC3BD3">
        <w:t>IOUtils</w:t>
      </w:r>
    </w:p>
    <w:p w14:paraId="73FBF200" w14:textId="77777777" w:rsidR="0000071B" w:rsidRDefault="0000071B" w:rsidP="0000071B">
      <w:r w:rsidRPr="00AC3BD3">
        <w:t>package org.apache.commons.io;</w:t>
      </w:r>
    </w:p>
    <w:p w14:paraId="237FE017" w14:textId="77777777" w:rsidR="0000071B" w:rsidRDefault="0000071B" w:rsidP="0000071B">
      <w:r w:rsidRPr="00AC3BD3">
        <w:t xml:space="preserve">public class </w:t>
      </w:r>
      <w:r w:rsidRPr="00AC3BD3">
        <w:rPr>
          <w:b/>
          <w:bCs/>
        </w:rPr>
        <w:t>IOUtils</w:t>
      </w:r>
    </w:p>
    <w:p w14:paraId="7BC49005" w14:textId="77777777" w:rsidR="0000071B" w:rsidRPr="00AC3BD3" w:rsidRDefault="0000071B" w:rsidP="0000071B">
      <w:r w:rsidRPr="00AC3BD3">
        <w:t xml:space="preserve">public static int </w:t>
      </w:r>
      <w:r w:rsidRPr="00AC3BD3">
        <w:rPr>
          <w:rStyle w:val="a2"/>
        </w:rPr>
        <w:t>copy</w:t>
      </w:r>
      <w:r w:rsidRPr="00AC3BD3">
        <w:t>(InputStream inputStream, OutputStream outputStream) throws IOException</w:t>
      </w:r>
    </w:p>
    <w:p w14:paraId="3ED5FC76" w14:textId="77777777" w:rsidR="0000071B" w:rsidRDefault="0000071B" w:rsidP="0000071B">
      <w:pPr>
        <w:pStyle w:val="Heading5"/>
      </w:pPr>
      <w:r>
        <w:t>output</w:t>
      </w:r>
    </w:p>
    <w:p w14:paraId="32432365" w14:textId="77777777" w:rsidR="0000071B" w:rsidRDefault="0000071B" w:rsidP="0000071B">
      <w:pPr>
        <w:pStyle w:val="Heading8"/>
        <w:rPr>
          <w:noProof/>
        </w:rPr>
      </w:pPr>
      <w:r>
        <w:rPr>
          <w:noProof/>
        </w:rPr>
        <w:t xml:space="preserve">UnsynchronizedByteArrayOutputStream </w:t>
      </w:r>
    </w:p>
    <w:p w14:paraId="54B19C14" w14:textId="77777777" w:rsidR="0000071B" w:rsidRDefault="0000071B" w:rsidP="0000071B">
      <w:pPr>
        <w:contextualSpacing/>
        <w:rPr>
          <w:noProof/>
        </w:rPr>
      </w:pPr>
      <w:r>
        <w:rPr>
          <w:noProof/>
        </w:rPr>
        <w:t>package org.apache.</w:t>
      </w:r>
      <w:r>
        <w:rPr>
          <w:rStyle w:val="aa"/>
          <w:color w:val="000000" w:themeColor="text1"/>
        </w:rPr>
        <w:t>commons</w:t>
      </w:r>
      <w:r>
        <w:rPr>
          <w:noProof/>
        </w:rPr>
        <w:t>.</w:t>
      </w:r>
      <w:r>
        <w:rPr>
          <w:rStyle w:val="aa"/>
          <w:color w:val="000000" w:themeColor="text1"/>
        </w:rPr>
        <w:t>io</w:t>
      </w:r>
      <w:r>
        <w:rPr>
          <w:noProof/>
        </w:rPr>
        <w:t>.</w:t>
      </w:r>
      <w:r>
        <w:rPr>
          <w:rStyle w:val="aa"/>
        </w:rPr>
        <w:t>output</w:t>
      </w:r>
      <w:r>
        <w:rPr>
          <w:noProof/>
        </w:rPr>
        <w:t>;</w:t>
      </w:r>
    </w:p>
    <w:p w14:paraId="3CBD828F" w14:textId="77777777" w:rsidR="0000071B" w:rsidRDefault="0000071B" w:rsidP="0000071B">
      <w:pPr>
        <w:contextualSpacing/>
        <w:rPr>
          <w:noProof/>
        </w:rPr>
      </w:pPr>
      <w:r>
        <w:rPr>
          <w:noProof/>
        </w:rPr>
        <w:t xml:space="preserve">public final class </w:t>
      </w:r>
      <w:r>
        <w:rPr>
          <w:b/>
          <w:noProof/>
        </w:rPr>
        <w:t>UnsynchronizedByteArrayOutputStream</w:t>
      </w:r>
      <w:r>
        <w:rPr>
          <w:noProof/>
        </w:rPr>
        <w:t xml:space="preserve"> extends AbstractByteArrayOutputStream     </w:t>
      </w:r>
      <w:r>
        <w:rPr>
          <w:rFonts w:hint="eastAsia"/>
          <w:noProof/>
        </w:rPr>
        <w:t>字节输出流</w:t>
      </w:r>
    </w:p>
    <w:p w14:paraId="4D4672E1" w14:textId="77777777" w:rsidR="0000071B" w:rsidRDefault="0000071B" w:rsidP="0000071B">
      <w:pPr>
        <w:pStyle w:val="Heading5"/>
      </w:pPr>
      <w:r>
        <w:t>filefilter</w:t>
      </w:r>
    </w:p>
    <w:p w14:paraId="22B1EDCB" w14:textId="77777777" w:rsidR="0000071B" w:rsidRDefault="0000071B" w:rsidP="0000071B">
      <w:pPr>
        <w:pStyle w:val="Heading8"/>
      </w:pPr>
      <w:r>
        <w:t>DirectoryFileFilter</w:t>
      </w:r>
    </w:p>
    <w:p w14:paraId="1EFC463C" w14:textId="77777777" w:rsidR="0000071B" w:rsidRDefault="0000071B" w:rsidP="0000071B">
      <w:pPr>
        <w:contextualSpacing/>
      </w:pPr>
      <w:r>
        <w:t>package org.apache.commons.io.</w:t>
      </w:r>
      <w:r>
        <w:rPr>
          <w:color w:val="FF0000"/>
        </w:rPr>
        <w:t>filefilter</w:t>
      </w:r>
      <w:r>
        <w:t xml:space="preserve">;    </w:t>
      </w:r>
    </w:p>
    <w:p w14:paraId="4F1F3C32" w14:textId="77777777" w:rsidR="0000071B" w:rsidRDefault="0000071B" w:rsidP="0000071B">
      <w:pPr>
        <w:contextualSpacing/>
      </w:pPr>
      <w:r>
        <w:t xml:space="preserve">public class </w:t>
      </w:r>
      <w:r>
        <w:rPr>
          <w:b/>
        </w:rPr>
        <w:t>DirectoryFileFilter</w:t>
      </w:r>
      <w:r>
        <w:t xml:space="preserve"> extends AbstractFileFilter implements Serializable         </w:t>
      </w:r>
    </w:p>
    <w:p w14:paraId="7C55202E" w14:textId="77777777" w:rsidR="0000071B" w:rsidRDefault="0000071B" w:rsidP="0000071B">
      <w:pPr>
        <w:contextualSpacing/>
      </w:pPr>
      <w:r>
        <w:t xml:space="preserve">public static final IOFileFilter </w:t>
      </w:r>
      <w:r>
        <w:rPr>
          <w:rStyle w:val="a2"/>
        </w:rPr>
        <w:t>DIRECTORY</w:t>
      </w:r>
      <w:r>
        <w:t xml:space="preserve"> = new DirectoryFileFilter();</w:t>
      </w:r>
    </w:p>
    <w:p w14:paraId="68C072A1" w14:textId="77777777" w:rsidR="0000071B" w:rsidRDefault="0000071B" w:rsidP="0000071B">
      <w:pPr>
        <w:contextualSpacing/>
      </w:pPr>
      <w:r>
        <w:t xml:space="preserve">public static final IOFileFilter </w:t>
      </w:r>
      <w:r>
        <w:rPr>
          <w:rStyle w:val="a2"/>
        </w:rPr>
        <w:t>INSTANCE</w:t>
      </w:r>
      <w:r>
        <w:t xml:space="preserve">;     </w:t>
      </w:r>
      <w:r>
        <w:rPr>
          <w:rFonts w:hint="eastAsia"/>
        </w:rPr>
        <w:t xml:space="preserve"> </w:t>
      </w:r>
      <w:r>
        <w:t xml:space="preserve">                  </w:t>
      </w:r>
      <w:r>
        <w:rPr>
          <w:rFonts w:hint="eastAsia"/>
        </w:rPr>
        <w:t xml:space="preserve"> </w:t>
      </w:r>
      <w:r>
        <w:t xml:space="preserve">      Read subfolders</w:t>
      </w:r>
    </w:p>
    <w:p w14:paraId="39FA7650" w14:textId="77777777" w:rsidR="0000071B" w:rsidRDefault="0000071B" w:rsidP="0000071B">
      <w:pPr>
        <w:pStyle w:val="Heading8"/>
      </w:pPr>
      <w:r>
        <w:t xml:space="preserve">EmptyFileFilter </w:t>
      </w:r>
    </w:p>
    <w:p w14:paraId="58999D26" w14:textId="77777777" w:rsidR="0000071B" w:rsidRDefault="0000071B" w:rsidP="0000071B">
      <w:pPr>
        <w:contextualSpacing/>
      </w:pPr>
      <w:r>
        <w:t>package org.apache.commons.io.</w:t>
      </w:r>
      <w:r>
        <w:rPr>
          <w:color w:val="FF0000"/>
        </w:rPr>
        <w:t>filefilter</w:t>
      </w:r>
      <w:r>
        <w:t xml:space="preserve">;    </w:t>
      </w:r>
    </w:p>
    <w:p w14:paraId="182E9C97" w14:textId="77777777" w:rsidR="0000071B" w:rsidRDefault="0000071B" w:rsidP="0000071B">
      <w:pPr>
        <w:contextualSpacing/>
      </w:pPr>
      <w:r>
        <w:t xml:space="preserve">public class </w:t>
      </w:r>
      <w:r>
        <w:rPr>
          <w:b/>
        </w:rPr>
        <w:t>EmptyFileFilter</w:t>
      </w:r>
      <w:r>
        <w:t xml:space="preserve"> extends AbstractFileFilter implements Serializable              </w:t>
      </w:r>
    </w:p>
    <w:p w14:paraId="4F3A01E7" w14:textId="77777777" w:rsidR="0000071B" w:rsidRDefault="0000071B" w:rsidP="0000071B">
      <w:pPr>
        <w:pStyle w:val="Heading8"/>
      </w:pPr>
      <w:r>
        <w:t xml:space="preserve">SuffixFileFilter </w:t>
      </w:r>
    </w:p>
    <w:p w14:paraId="7F67EBD5" w14:textId="77777777" w:rsidR="0000071B" w:rsidRDefault="0000071B" w:rsidP="0000071B">
      <w:pPr>
        <w:contextualSpacing/>
      </w:pPr>
      <w:r>
        <w:t>package org.apache.commons.io.</w:t>
      </w:r>
      <w:r>
        <w:rPr>
          <w:color w:val="FF0000"/>
        </w:rPr>
        <w:t>filefilter</w:t>
      </w:r>
      <w:r>
        <w:t xml:space="preserve">;    </w:t>
      </w:r>
    </w:p>
    <w:p w14:paraId="50CF4051" w14:textId="77777777" w:rsidR="0000071B" w:rsidRDefault="0000071B" w:rsidP="0000071B">
      <w:pPr>
        <w:contextualSpacing/>
      </w:pPr>
      <w:r>
        <w:t xml:space="preserve">public class </w:t>
      </w:r>
      <w:r>
        <w:rPr>
          <w:b/>
        </w:rPr>
        <w:t>SuffixFileFilter</w:t>
      </w:r>
      <w:r>
        <w:t xml:space="preserve"> extends AbstractFileFilter implements Serializable       </w:t>
      </w:r>
    </w:p>
    <w:p w14:paraId="39E339AB" w14:textId="77777777" w:rsidR="0000071B" w:rsidRDefault="0000071B" w:rsidP="0000071B">
      <w:pPr>
        <w:contextualSpacing/>
      </w:pPr>
      <w:r>
        <w:t xml:space="preserve">public </w:t>
      </w:r>
      <w:r>
        <w:rPr>
          <w:rStyle w:val="a2"/>
        </w:rPr>
        <w:t>SuffixFileFilter</w:t>
      </w:r>
      <w:r>
        <w:t>(String suffix)        Construct a SuffixFileFilter.</w:t>
      </w:r>
    </w:p>
    <w:p w14:paraId="5D283195" w14:textId="77777777" w:rsidR="0000071B" w:rsidRDefault="0000071B" w:rsidP="0000071B">
      <w:pPr>
        <w:pStyle w:val="Heading3"/>
        <w:contextualSpacing/>
      </w:pPr>
      <w:bookmarkStart w:id="359" w:name="_Toc126363382"/>
      <w:r>
        <w:t>commons-configuration2</w:t>
      </w:r>
    </w:p>
    <w:bookmarkEnd w:id="359"/>
    <w:p w14:paraId="6A030083" w14:textId="77777777" w:rsidR="0000071B" w:rsidRDefault="0000071B" w:rsidP="0000071B">
      <w:pPr>
        <w:contextualSpacing/>
        <w:rPr>
          <w:noProof/>
        </w:rPr>
      </w:pPr>
      <w:r>
        <w:rPr>
          <w:rFonts w:hint="eastAsia"/>
          <w:noProof/>
        </w:rPr>
        <w:t>依赖：</w:t>
      </w:r>
      <w:r>
        <w:rPr>
          <w:noProof/>
        </w:rPr>
        <w:t xml:space="preserve">org.apache.commons  </w:t>
      </w:r>
      <w:r>
        <w:rPr>
          <w:rFonts w:hint="eastAsia"/>
          <w:noProof/>
        </w:rPr>
        <w:t>=</w:t>
      </w:r>
      <w:r>
        <w:rPr>
          <w:noProof/>
        </w:rPr>
        <w:t xml:space="preserve"> commons-configuration2</w:t>
      </w:r>
    </w:p>
    <w:p w14:paraId="10378433" w14:textId="77777777" w:rsidR="0000071B" w:rsidRDefault="0000071B" w:rsidP="0000071B">
      <w:pPr>
        <w:contextualSpacing/>
        <w:rPr>
          <w:noProof/>
        </w:rPr>
      </w:pPr>
      <w:r>
        <w:rPr>
          <w:rFonts w:hint="eastAsia"/>
          <w:noProof/>
        </w:rPr>
        <w:t>常用版本：</w:t>
      </w:r>
      <w:r>
        <w:rPr>
          <w:noProof/>
        </w:rPr>
        <w:t>2.2</w:t>
      </w:r>
    </w:p>
    <w:p w14:paraId="3CD74D81" w14:textId="77777777" w:rsidR="0000071B" w:rsidRDefault="0000071B" w:rsidP="0000071B">
      <w:pPr>
        <w:pStyle w:val="Heading3"/>
        <w:contextualSpacing/>
      </w:pPr>
      <w:bookmarkStart w:id="360" w:name="_Toc126363383"/>
      <w:r>
        <w:t>commons-configuration</w:t>
      </w:r>
    </w:p>
    <w:bookmarkEnd w:id="360"/>
    <w:p w14:paraId="2AC51173" w14:textId="77777777" w:rsidR="0000071B" w:rsidRDefault="0000071B" w:rsidP="0000071B">
      <w:pPr>
        <w:contextualSpacing/>
        <w:rPr>
          <w:noProof/>
        </w:rPr>
      </w:pPr>
      <w:r>
        <w:rPr>
          <w:rFonts w:hint="eastAsia"/>
          <w:noProof/>
        </w:rPr>
        <w:t>依赖：</w:t>
      </w:r>
      <w:r>
        <w:rPr>
          <w:noProof/>
        </w:rPr>
        <w:t xml:space="preserve">commons-configuration </w:t>
      </w:r>
      <w:r>
        <w:rPr>
          <w:rFonts w:hint="eastAsia"/>
          <w:noProof/>
        </w:rPr>
        <w:t>=</w:t>
      </w:r>
      <w:r>
        <w:rPr>
          <w:noProof/>
        </w:rPr>
        <w:t xml:space="preserve"> commons-configuration</w:t>
      </w:r>
    </w:p>
    <w:p w14:paraId="653B3C78" w14:textId="77777777" w:rsidR="0000071B" w:rsidRDefault="0000071B" w:rsidP="0000071B">
      <w:pPr>
        <w:contextualSpacing/>
        <w:rPr>
          <w:noProof/>
        </w:rPr>
      </w:pPr>
      <w:r>
        <w:rPr>
          <w:rFonts w:hint="eastAsia"/>
          <w:noProof/>
        </w:rPr>
        <w:t>常用版本：</w:t>
      </w:r>
      <w:r>
        <w:rPr>
          <w:rFonts w:hint="eastAsia"/>
          <w:noProof/>
        </w:rPr>
        <w:t>1.</w:t>
      </w:r>
      <w:r>
        <w:rPr>
          <w:noProof/>
        </w:rPr>
        <w:t>10</w:t>
      </w:r>
    </w:p>
    <w:p w14:paraId="2C8BC3AD" w14:textId="77777777" w:rsidR="0000071B" w:rsidRDefault="0000071B" w:rsidP="0000071B">
      <w:pPr>
        <w:pStyle w:val="Heading3"/>
        <w:contextualSpacing/>
      </w:pPr>
      <w:bookmarkStart w:id="361" w:name="_Toc126363384"/>
      <w:r>
        <w:rPr>
          <w:noProof/>
        </w:rPr>
        <w:t>commons-compress</w:t>
      </w:r>
    </w:p>
    <w:bookmarkEnd w:id="361"/>
    <w:p w14:paraId="08DE95E6" w14:textId="77777777" w:rsidR="0000071B" w:rsidRDefault="0000071B" w:rsidP="0000071B">
      <w:pPr>
        <w:contextualSpacing/>
        <w:rPr>
          <w:noProof/>
        </w:rPr>
      </w:pPr>
      <w:r>
        <w:rPr>
          <w:rFonts w:hint="eastAsia"/>
          <w:noProof/>
        </w:rPr>
        <w:t>概念：</w:t>
      </w:r>
      <w:r>
        <w:rPr>
          <w:noProof/>
        </w:rPr>
        <w:t xml:space="preserve"> Apache</w:t>
      </w:r>
      <w:r>
        <w:rPr>
          <w:noProof/>
        </w:rPr>
        <w:t>开源组织提供的用于压缩解压的工具包</w:t>
      </w:r>
    </w:p>
    <w:p w14:paraId="5E29480F" w14:textId="77777777" w:rsidR="0000071B" w:rsidRDefault="0000071B" w:rsidP="0000071B">
      <w:pPr>
        <w:contextualSpacing/>
        <w:rPr>
          <w:noProof/>
        </w:rPr>
      </w:pPr>
      <w:r>
        <w:rPr>
          <w:noProof/>
        </w:rPr>
        <w:t>package org.apache.commons.</w:t>
      </w:r>
      <w:r>
        <w:rPr>
          <w:noProof/>
          <w:color w:val="FF0000"/>
        </w:rPr>
        <w:t>compress</w:t>
      </w:r>
      <w:r>
        <w:rPr>
          <w:noProof/>
        </w:rPr>
        <w:t>.</w:t>
      </w:r>
      <w:r>
        <w:rPr>
          <w:noProof/>
          <w:color w:val="FF0000"/>
        </w:rPr>
        <w:t>utils</w:t>
      </w:r>
      <w:r>
        <w:rPr>
          <w:noProof/>
        </w:rPr>
        <w:t>;</w:t>
      </w:r>
    </w:p>
    <w:p w14:paraId="70BE476E" w14:textId="77777777" w:rsidR="0000071B" w:rsidRDefault="0000071B" w:rsidP="0000071B">
      <w:pPr>
        <w:contextualSpacing/>
        <w:rPr>
          <w:noProof/>
        </w:rPr>
      </w:pPr>
      <w:r>
        <w:rPr>
          <w:noProof/>
        </w:rPr>
        <w:t xml:space="preserve">public final class </w:t>
      </w:r>
      <w:r>
        <w:rPr>
          <w:b/>
          <w:noProof/>
        </w:rPr>
        <w:t>ByteUtils</w:t>
      </w:r>
      <w:r>
        <w:rPr>
          <w:noProof/>
        </w:rPr>
        <w:t xml:space="preserve">      </w:t>
      </w:r>
      <w:r>
        <w:rPr>
          <w:rFonts w:hint="eastAsia"/>
          <w:noProof/>
        </w:rPr>
        <w:t>字节工具</w:t>
      </w:r>
    </w:p>
    <w:p w14:paraId="4EC73AF3" w14:textId="77777777" w:rsidR="0000071B" w:rsidRDefault="0000071B" w:rsidP="0000071B">
      <w:pPr>
        <w:contextualSpacing/>
        <w:rPr>
          <w:noProof/>
        </w:rPr>
      </w:pPr>
    </w:p>
    <w:p w14:paraId="4C2D5D02" w14:textId="77777777" w:rsidR="0000071B" w:rsidRDefault="0000071B" w:rsidP="0000071B">
      <w:pPr>
        <w:contextualSpacing/>
        <w:rPr>
          <w:noProof/>
        </w:rPr>
      </w:pPr>
    </w:p>
    <w:p w14:paraId="035602AD" w14:textId="77777777" w:rsidR="0000071B" w:rsidRDefault="0000071B" w:rsidP="0000071B">
      <w:pPr>
        <w:contextualSpacing/>
        <w:rPr>
          <w:noProof/>
        </w:rPr>
      </w:pPr>
      <w:r>
        <w:rPr>
          <w:noProof/>
        </w:rPr>
        <w:t>package org.apache.commons.</w:t>
      </w:r>
      <w:r>
        <w:rPr>
          <w:noProof/>
          <w:color w:val="FF0000"/>
        </w:rPr>
        <w:t>compress</w:t>
      </w:r>
      <w:r>
        <w:rPr>
          <w:noProof/>
        </w:rPr>
        <w:t>.</w:t>
      </w:r>
      <w:r>
        <w:rPr>
          <w:noProof/>
          <w:color w:val="FF0000"/>
        </w:rPr>
        <w:t>archivers</w:t>
      </w:r>
      <w:r>
        <w:rPr>
          <w:noProof/>
        </w:rPr>
        <w:t>.</w:t>
      </w:r>
      <w:r>
        <w:rPr>
          <w:noProof/>
          <w:color w:val="FF0000"/>
        </w:rPr>
        <w:t>zip</w:t>
      </w:r>
      <w:r>
        <w:rPr>
          <w:noProof/>
        </w:rPr>
        <w:t xml:space="preserve">; </w:t>
      </w:r>
    </w:p>
    <w:p w14:paraId="15B15E5F" w14:textId="77777777" w:rsidR="0000071B" w:rsidRDefault="0000071B" w:rsidP="0000071B">
      <w:pPr>
        <w:contextualSpacing/>
        <w:rPr>
          <w:noProof/>
        </w:rPr>
      </w:pPr>
      <w:r>
        <w:rPr>
          <w:noProof/>
        </w:rPr>
        <w:t xml:space="preserve">public abstract class </w:t>
      </w:r>
      <w:r>
        <w:rPr>
          <w:b/>
          <w:noProof/>
        </w:rPr>
        <w:t>ZipUtil</w:t>
      </w:r>
      <w:r>
        <w:rPr>
          <w:noProof/>
        </w:rPr>
        <w:t xml:space="preserve">    </w:t>
      </w:r>
      <w:r>
        <w:rPr>
          <w:rFonts w:hint="eastAsia"/>
          <w:noProof/>
        </w:rPr>
        <w:t>压缩包工具</w:t>
      </w:r>
    </w:p>
    <w:p w14:paraId="507E2CD7" w14:textId="77777777" w:rsidR="0000071B" w:rsidRDefault="0000071B" w:rsidP="0000071B">
      <w:pPr>
        <w:contextualSpacing/>
        <w:rPr>
          <w:noProof/>
        </w:rPr>
      </w:pPr>
      <w:r>
        <w:rPr>
          <w:noProof/>
        </w:rPr>
        <w:t xml:space="preserve"> public static long </w:t>
      </w:r>
      <w:r>
        <w:rPr>
          <w:rStyle w:val="a2"/>
        </w:rPr>
        <w:t>dosToJavaTime</w:t>
      </w:r>
      <w:r>
        <w:rPr>
          <w:noProof/>
        </w:rPr>
        <w:t xml:space="preserve">(long dosTime)                      </w:t>
      </w:r>
      <w:r>
        <w:rPr>
          <w:rFonts w:hint="eastAsia"/>
          <w:noProof/>
        </w:rPr>
        <w:t>Dos</w:t>
      </w:r>
      <w:r>
        <w:rPr>
          <w:rFonts w:hint="eastAsia"/>
          <w:noProof/>
        </w:rPr>
        <w:t>时间转换为</w:t>
      </w:r>
      <w:r>
        <w:rPr>
          <w:rFonts w:hint="eastAsia"/>
          <w:noProof/>
        </w:rPr>
        <w:t>Java</w:t>
      </w:r>
      <w:r>
        <w:rPr>
          <w:rFonts w:hint="eastAsia"/>
          <w:noProof/>
        </w:rPr>
        <w:t>时间</w:t>
      </w:r>
    </w:p>
    <w:p w14:paraId="138B1524" w14:textId="77777777" w:rsidR="0000071B" w:rsidRDefault="0000071B" w:rsidP="0000071B">
      <w:pPr>
        <w:contextualSpacing/>
        <w:rPr>
          <w:noProof/>
        </w:rPr>
      </w:pPr>
      <w:r>
        <w:rPr>
          <w:noProof/>
        </w:rPr>
        <w:t xml:space="preserve">static boolean </w:t>
      </w:r>
      <w:r>
        <w:rPr>
          <w:rStyle w:val="a0"/>
        </w:rPr>
        <w:t>canHandleEntryData</w:t>
      </w:r>
      <w:r>
        <w:rPr>
          <w:noProof/>
        </w:rPr>
        <w:t xml:space="preserve">(ZipArchiveEntry entry)        </w:t>
      </w:r>
      <w:r>
        <w:rPr>
          <w:rFonts w:hint="eastAsia"/>
          <w:noProof/>
        </w:rPr>
        <w:t>此库是否能够读取或写入给定条目</w:t>
      </w:r>
    </w:p>
    <w:p w14:paraId="59B6C22B" w14:textId="77777777" w:rsidR="0000071B" w:rsidRDefault="0000071B" w:rsidP="0000071B">
      <w:pPr>
        <w:pStyle w:val="Heading3"/>
        <w:contextualSpacing/>
        <w:rPr>
          <w:noProof/>
        </w:rPr>
      </w:pPr>
      <w:bookmarkStart w:id="362" w:name="_Toc126363385"/>
      <w:r>
        <w:rPr>
          <w:noProof/>
        </w:rPr>
        <w:t>commons-codec</w:t>
      </w:r>
    </w:p>
    <w:bookmarkEnd w:id="362"/>
    <w:p w14:paraId="5343DF62" w14:textId="77777777" w:rsidR="0000071B" w:rsidRDefault="0000071B" w:rsidP="0000071B">
      <w:pPr>
        <w:contextualSpacing/>
        <w:rPr>
          <w:noProof/>
        </w:rPr>
      </w:pPr>
      <w:r>
        <w:rPr>
          <w:rFonts w:hint="eastAsia"/>
          <w:noProof/>
        </w:rPr>
        <w:t>依赖：</w:t>
      </w:r>
    </w:p>
    <w:p w14:paraId="6DDDA4CA" w14:textId="77777777" w:rsidR="0000071B" w:rsidRDefault="0000071B" w:rsidP="0000071B">
      <w:pPr>
        <w:contextualSpacing/>
        <w:rPr>
          <w:noProof/>
        </w:rPr>
      </w:pPr>
      <w:r>
        <w:rPr>
          <w:noProof/>
        </w:rPr>
        <w:t>&lt;!-- https://mvnrepository.com/artifact/commons-codec/commons-codec --&gt;</w:t>
      </w:r>
    </w:p>
    <w:p w14:paraId="6B07D2B0" w14:textId="77777777" w:rsidR="0000071B" w:rsidRDefault="0000071B" w:rsidP="0000071B">
      <w:pPr>
        <w:contextualSpacing/>
        <w:rPr>
          <w:noProof/>
        </w:rPr>
      </w:pPr>
      <w:r>
        <w:rPr>
          <w:noProof/>
        </w:rPr>
        <w:t>&lt;dependency&gt;</w:t>
      </w:r>
    </w:p>
    <w:p w14:paraId="262AAD24" w14:textId="77777777" w:rsidR="0000071B" w:rsidRDefault="0000071B" w:rsidP="0000071B">
      <w:pPr>
        <w:contextualSpacing/>
        <w:rPr>
          <w:noProof/>
        </w:rPr>
      </w:pPr>
      <w:r>
        <w:rPr>
          <w:noProof/>
        </w:rPr>
        <w:t xml:space="preserve">    &lt;groupId&gt;commons-codec&lt;/groupId&gt;</w:t>
      </w:r>
    </w:p>
    <w:p w14:paraId="4E40F3A7" w14:textId="77777777" w:rsidR="0000071B" w:rsidRDefault="0000071B" w:rsidP="0000071B">
      <w:pPr>
        <w:contextualSpacing/>
        <w:rPr>
          <w:noProof/>
        </w:rPr>
      </w:pPr>
      <w:r>
        <w:rPr>
          <w:noProof/>
        </w:rPr>
        <w:t xml:space="preserve">    &lt;artifactId&gt;commons-codec&lt;/artifactId&gt;</w:t>
      </w:r>
    </w:p>
    <w:p w14:paraId="2CD022A3" w14:textId="77777777" w:rsidR="0000071B" w:rsidRDefault="0000071B" w:rsidP="0000071B">
      <w:pPr>
        <w:contextualSpacing/>
        <w:rPr>
          <w:noProof/>
        </w:rPr>
      </w:pPr>
      <w:r>
        <w:rPr>
          <w:noProof/>
        </w:rPr>
        <w:t xml:space="preserve">    &lt;version&gt;1.15&lt;/version&gt;</w:t>
      </w:r>
    </w:p>
    <w:p w14:paraId="47CDA04E" w14:textId="77777777" w:rsidR="0000071B" w:rsidRDefault="0000071B" w:rsidP="0000071B">
      <w:pPr>
        <w:contextualSpacing/>
        <w:rPr>
          <w:noProof/>
        </w:rPr>
      </w:pPr>
      <w:r>
        <w:rPr>
          <w:noProof/>
        </w:rPr>
        <w:t>&lt;/dependency&gt;</w:t>
      </w:r>
    </w:p>
    <w:p w14:paraId="368BA90D" w14:textId="77777777" w:rsidR="0000071B" w:rsidRDefault="0000071B" w:rsidP="0000071B">
      <w:pPr>
        <w:contextualSpacing/>
        <w:rPr>
          <w:noProof/>
        </w:rPr>
      </w:pPr>
    </w:p>
    <w:p w14:paraId="26E133F6" w14:textId="77777777" w:rsidR="0000071B" w:rsidRDefault="0000071B" w:rsidP="0000071B">
      <w:pPr>
        <w:contextualSpacing/>
        <w:rPr>
          <w:noProof/>
        </w:rPr>
      </w:pPr>
      <w:r>
        <w:rPr>
          <w:rFonts w:hint="eastAsia"/>
          <w:noProof/>
        </w:rPr>
        <w:t>jdk</w:t>
      </w:r>
      <w:r>
        <w:rPr>
          <w:noProof/>
        </w:rPr>
        <w:t xml:space="preserve">.1.8 </w:t>
      </w:r>
      <w:r>
        <w:rPr>
          <w:rFonts w:hint="eastAsia"/>
          <w:noProof/>
        </w:rPr>
        <w:t>删除了</w:t>
      </w:r>
      <w:r>
        <w:rPr>
          <w:noProof/>
        </w:rPr>
        <w:t xml:space="preserve"> sun.misc.BASE64Encoder    sun.misc.BASE64Decoder;</w:t>
      </w:r>
    </w:p>
    <w:p w14:paraId="28932ED9" w14:textId="77777777" w:rsidR="0000071B" w:rsidRDefault="0000071B" w:rsidP="0000071B">
      <w:pPr>
        <w:ind w:left="576"/>
        <w:contextualSpacing/>
        <w:rPr>
          <w:noProof/>
        </w:rPr>
      </w:pPr>
      <w:r>
        <w:rPr>
          <w:noProof/>
        </w:rPr>
        <w:t xml:space="preserve">new  BASE64Encoder().encode(encrypted); </w:t>
      </w:r>
      <w:r>
        <w:rPr>
          <w:rFonts w:hint="eastAsia"/>
          <w:noProof/>
        </w:rPr>
        <w:t xml:space="preserve"> </w:t>
      </w:r>
      <w:r>
        <w:rPr>
          <w:noProof/>
        </w:rPr>
        <w:t xml:space="preserve"> </w:t>
      </w:r>
      <w:r>
        <w:rPr>
          <w:rFonts w:hint="eastAsia"/>
          <w:noProof/>
        </w:rPr>
        <w:t>=</w:t>
      </w:r>
      <w:r>
        <w:rPr>
          <w:noProof/>
        </w:rPr>
        <w:t>&gt;  Base64.encodeBase64String(encrypted);</w:t>
      </w:r>
    </w:p>
    <w:p w14:paraId="31790370" w14:textId="77777777" w:rsidR="0000071B" w:rsidRDefault="0000071B" w:rsidP="0000071B">
      <w:pPr>
        <w:ind w:left="576"/>
        <w:contextualSpacing/>
        <w:rPr>
          <w:noProof/>
        </w:rPr>
      </w:pPr>
    </w:p>
    <w:p w14:paraId="0A85B9E8" w14:textId="77777777" w:rsidR="0000071B" w:rsidRDefault="0000071B" w:rsidP="0000071B">
      <w:pPr>
        <w:pStyle w:val="Heading4"/>
        <w:rPr>
          <w:noProof/>
        </w:rPr>
      </w:pPr>
      <w:r>
        <w:rPr>
          <w:rFonts w:hint="eastAsia"/>
          <w:noProof/>
        </w:rPr>
        <w:t>源码解析</w:t>
      </w:r>
    </w:p>
    <w:p w14:paraId="4739A111" w14:textId="77777777" w:rsidR="0000071B" w:rsidRDefault="0000071B" w:rsidP="0000071B">
      <w:pPr>
        <w:pStyle w:val="Heading8"/>
        <w:rPr>
          <w:noProof/>
        </w:rPr>
      </w:pPr>
      <w:r>
        <w:rPr>
          <w:noProof/>
        </w:rPr>
        <w:t>Base64</w:t>
      </w:r>
    </w:p>
    <w:p w14:paraId="08E4F454" w14:textId="77777777" w:rsidR="0000071B" w:rsidRDefault="0000071B" w:rsidP="0000071B">
      <w:pPr>
        <w:contextualSpacing/>
        <w:rPr>
          <w:noProof/>
        </w:rPr>
      </w:pPr>
      <w:r>
        <w:rPr>
          <w:noProof/>
        </w:rPr>
        <w:t>package org.apache.commons.</w:t>
      </w:r>
      <w:r>
        <w:rPr>
          <w:rStyle w:val="aa"/>
        </w:rPr>
        <w:t>codec</w:t>
      </w:r>
      <w:r>
        <w:rPr>
          <w:noProof/>
        </w:rPr>
        <w:t>.</w:t>
      </w:r>
      <w:r>
        <w:rPr>
          <w:rStyle w:val="aa"/>
        </w:rPr>
        <w:t>binary</w:t>
      </w:r>
      <w:r>
        <w:rPr>
          <w:noProof/>
        </w:rPr>
        <w:t>;</w:t>
      </w:r>
    </w:p>
    <w:p w14:paraId="527DE440" w14:textId="77777777" w:rsidR="0000071B" w:rsidRDefault="0000071B" w:rsidP="0000071B">
      <w:pPr>
        <w:contextualSpacing/>
        <w:rPr>
          <w:noProof/>
        </w:rPr>
      </w:pPr>
      <w:r>
        <w:rPr>
          <w:noProof/>
        </w:rPr>
        <w:t xml:space="preserve">public class </w:t>
      </w:r>
      <w:r>
        <w:rPr>
          <w:b/>
          <w:noProof/>
        </w:rPr>
        <w:t>Base64</w:t>
      </w:r>
      <w:r>
        <w:rPr>
          <w:noProof/>
        </w:rPr>
        <w:t xml:space="preserve"> extends BaseNCodec        </w:t>
      </w:r>
    </w:p>
    <w:p w14:paraId="42AA4BC2" w14:textId="77777777" w:rsidR="0000071B" w:rsidRDefault="0000071B" w:rsidP="0000071B">
      <w:pPr>
        <w:contextualSpacing/>
        <w:rPr>
          <w:noProof/>
        </w:rPr>
      </w:pPr>
      <w:r>
        <w:rPr>
          <w:noProof/>
        </w:rPr>
        <w:t xml:space="preserve">public static byte[] </w:t>
      </w:r>
      <w:r>
        <w:rPr>
          <w:rStyle w:val="a0"/>
        </w:rPr>
        <w:t>decodeBase64</w:t>
      </w:r>
      <w:r>
        <w:rPr>
          <w:noProof/>
        </w:rPr>
        <w:t xml:space="preserve">(String base64String)     </w:t>
      </w:r>
      <w:r>
        <w:rPr>
          <w:rFonts w:hint="eastAsia"/>
          <w:noProof/>
        </w:rPr>
        <w:t>解码</w:t>
      </w:r>
      <w:r>
        <w:rPr>
          <w:rFonts w:hint="eastAsia"/>
          <w:noProof/>
        </w:rPr>
        <w:t>base64</w:t>
      </w:r>
      <w:r>
        <w:rPr>
          <w:rFonts w:hint="eastAsia"/>
          <w:noProof/>
        </w:rPr>
        <w:t>字符串</w:t>
      </w:r>
      <w:r>
        <w:rPr>
          <w:noProof/>
        </w:rPr>
        <w:t xml:space="preserve"> </w:t>
      </w:r>
    </w:p>
    <w:p w14:paraId="1A292985" w14:textId="77777777" w:rsidR="0000071B" w:rsidRDefault="0000071B" w:rsidP="0000071B">
      <w:pPr>
        <w:pStyle w:val="Heading3"/>
        <w:contextualSpacing/>
      </w:pPr>
      <w:bookmarkStart w:id="363" w:name="_Toc126363386"/>
      <w:r>
        <w:t>hutool</w:t>
      </w:r>
    </w:p>
    <w:bookmarkEnd w:id="363"/>
    <w:p w14:paraId="382A9734" w14:textId="77777777" w:rsidR="0000071B" w:rsidRDefault="0000071B" w:rsidP="0000071B">
      <w:pPr>
        <w:contextualSpacing/>
        <w:rPr>
          <w:noProof/>
        </w:rPr>
      </w:pPr>
      <w:r>
        <w:rPr>
          <w:rFonts w:hint="eastAsia"/>
          <w:noProof/>
        </w:rPr>
        <w:t>依赖：</w:t>
      </w:r>
    </w:p>
    <w:p w14:paraId="54F76F18" w14:textId="77777777" w:rsidR="0000071B" w:rsidRDefault="0000071B" w:rsidP="0000071B">
      <w:pPr>
        <w:contextualSpacing/>
        <w:rPr>
          <w:noProof/>
        </w:rPr>
      </w:pPr>
      <w:r>
        <w:rPr>
          <w:noProof/>
        </w:rPr>
        <w:t xml:space="preserve">        &lt;dependency&gt;</w:t>
      </w:r>
    </w:p>
    <w:p w14:paraId="336DD751" w14:textId="77777777" w:rsidR="0000071B" w:rsidRDefault="0000071B" w:rsidP="0000071B">
      <w:pPr>
        <w:contextualSpacing/>
        <w:rPr>
          <w:noProof/>
        </w:rPr>
      </w:pPr>
      <w:r>
        <w:rPr>
          <w:noProof/>
        </w:rPr>
        <w:t xml:space="preserve">            &lt;groupId&gt;cn.hutool&lt;/groupId&gt;</w:t>
      </w:r>
    </w:p>
    <w:p w14:paraId="17EA11F9" w14:textId="77777777" w:rsidR="0000071B" w:rsidRDefault="0000071B" w:rsidP="0000071B">
      <w:pPr>
        <w:contextualSpacing/>
        <w:rPr>
          <w:noProof/>
        </w:rPr>
      </w:pPr>
      <w:r>
        <w:rPr>
          <w:noProof/>
        </w:rPr>
        <w:t xml:space="preserve">            &lt;artifactId&gt;</w:t>
      </w:r>
      <w:r>
        <w:rPr>
          <w:rStyle w:val="a2"/>
        </w:rPr>
        <w:t>hutool-all</w:t>
      </w:r>
      <w:r>
        <w:rPr>
          <w:noProof/>
        </w:rPr>
        <w:t>&lt;/artifactId&gt;</w:t>
      </w:r>
    </w:p>
    <w:p w14:paraId="09C0453E" w14:textId="77777777" w:rsidR="0000071B" w:rsidRDefault="0000071B" w:rsidP="0000071B">
      <w:pPr>
        <w:contextualSpacing/>
        <w:rPr>
          <w:noProof/>
        </w:rPr>
      </w:pPr>
      <w:r>
        <w:rPr>
          <w:noProof/>
        </w:rPr>
        <w:t xml:space="preserve">            &lt;version&gt;5.7.22&lt;/version&gt;</w:t>
      </w:r>
    </w:p>
    <w:p w14:paraId="302D0F73" w14:textId="77777777" w:rsidR="0000071B" w:rsidRDefault="0000071B" w:rsidP="0000071B">
      <w:pPr>
        <w:contextualSpacing/>
        <w:rPr>
          <w:noProof/>
        </w:rPr>
      </w:pPr>
      <w:r>
        <w:rPr>
          <w:noProof/>
        </w:rPr>
        <w:t xml:space="preserve">        &lt;/dependency&gt;</w:t>
      </w:r>
    </w:p>
    <w:p w14:paraId="4BB683E5" w14:textId="77777777" w:rsidR="0000071B" w:rsidRDefault="0000071B" w:rsidP="0000071B">
      <w:pPr>
        <w:pStyle w:val="Heading8"/>
        <w:rPr>
          <w:noProof/>
        </w:rPr>
      </w:pPr>
      <w:r>
        <w:rPr>
          <w:rFonts w:hint="eastAsia"/>
          <w:noProof/>
        </w:rPr>
        <w:t>源码解析</w:t>
      </w:r>
      <w:r>
        <w:rPr>
          <w:rFonts w:hint="eastAsia"/>
          <w:noProof/>
        </w:rPr>
        <w:t>h</w:t>
      </w:r>
      <w:r>
        <w:rPr>
          <w:noProof/>
        </w:rPr>
        <w:t>utool-all-5.7.20</w:t>
      </w:r>
    </w:p>
    <w:p w14:paraId="33EECF38" w14:textId="77777777" w:rsidR="0000071B" w:rsidRDefault="0000071B" w:rsidP="0000071B">
      <w:pPr>
        <w:contextualSpacing/>
        <w:rPr>
          <w:noProof/>
        </w:rPr>
      </w:pPr>
      <w:r>
        <w:rPr>
          <w:noProof/>
        </w:rPr>
        <w:t>package cn.</w:t>
      </w:r>
      <w:r>
        <w:rPr>
          <w:rStyle w:val="aa"/>
        </w:rPr>
        <w:t>hutool</w:t>
      </w:r>
      <w:r>
        <w:rPr>
          <w:noProof/>
        </w:rPr>
        <w:t>.</w:t>
      </w:r>
      <w:r>
        <w:rPr>
          <w:rStyle w:val="aa"/>
        </w:rPr>
        <w:t>json</w:t>
      </w:r>
      <w:r>
        <w:rPr>
          <w:noProof/>
        </w:rPr>
        <w:t xml:space="preserve">; </w:t>
      </w:r>
    </w:p>
    <w:p w14:paraId="6B9067D0" w14:textId="77777777" w:rsidR="0000071B" w:rsidRDefault="0000071B" w:rsidP="0000071B">
      <w:pPr>
        <w:contextualSpacing/>
        <w:rPr>
          <w:noProof/>
        </w:rPr>
      </w:pPr>
      <w:r>
        <w:rPr>
          <w:noProof/>
        </w:rPr>
        <w:t xml:space="preserve">public class </w:t>
      </w:r>
      <w:r>
        <w:rPr>
          <w:b/>
          <w:noProof/>
        </w:rPr>
        <w:t>JSONUtil</w:t>
      </w:r>
      <w:r>
        <w:rPr>
          <w:noProof/>
        </w:rPr>
        <w:t xml:space="preserve">                json</w:t>
      </w:r>
      <w:r>
        <w:rPr>
          <w:rFonts w:hint="eastAsia"/>
          <w:noProof/>
        </w:rPr>
        <w:t>工具</w:t>
      </w:r>
    </w:p>
    <w:p w14:paraId="1DEB99EA" w14:textId="77777777" w:rsidR="0000071B" w:rsidRDefault="0000071B" w:rsidP="0000071B">
      <w:pPr>
        <w:contextualSpacing/>
        <w:rPr>
          <w:noProof/>
        </w:rPr>
      </w:pPr>
    </w:p>
    <w:p w14:paraId="727C6984" w14:textId="77777777" w:rsidR="0000071B" w:rsidRDefault="0000071B" w:rsidP="0000071B">
      <w:pPr>
        <w:contextualSpacing/>
        <w:rPr>
          <w:rStyle w:val="aa"/>
          <w:b/>
        </w:rPr>
      </w:pPr>
      <w:r>
        <w:rPr>
          <w:noProof/>
        </w:rPr>
        <w:t xml:space="preserve">public static String </w:t>
      </w:r>
      <w:r>
        <w:rPr>
          <w:rStyle w:val="a2"/>
        </w:rPr>
        <w:t>toJsonStr</w:t>
      </w:r>
      <w:r>
        <w:rPr>
          <w:noProof/>
        </w:rPr>
        <w:t xml:space="preserve">(Object obj)        </w:t>
      </w:r>
      <w:r>
        <w:rPr>
          <w:rFonts w:hint="eastAsia"/>
          <w:noProof/>
        </w:rPr>
        <w:t>对象变</w:t>
      </w:r>
      <w:r>
        <w:rPr>
          <w:rStyle w:val="aa"/>
          <w:b/>
        </w:rPr>
        <w:t>j串</w:t>
      </w:r>
    </w:p>
    <w:p w14:paraId="29E8E00B" w14:textId="77777777" w:rsidR="0000071B" w:rsidRDefault="0000071B" w:rsidP="0000071B">
      <w:pPr>
        <w:contextualSpacing/>
        <w:rPr>
          <w:noProof/>
        </w:rPr>
      </w:pPr>
    </w:p>
    <w:p w14:paraId="65E7DFD5" w14:textId="77777777" w:rsidR="0000071B" w:rsidRDefault="0000071B" w:rsidP="0000071B">
      <w:pPr>
        <w:contextualSpacing/>
        <w:rPr>
          <w:noProof/>
        </w:rPr>
      </w:pPr>
      <w:r>
        <w:rPr>
          <w:noProof/>
        </w:rPr>
        <w:t>package cn.</w:t>
      </w:r>
      <w:r>
        <w:rPr>
          <w:rStyle w:val="aa"/>
        </w:rPr>
        <w:t>hutool</w:t>
      </w:r>
      <w:r>
        <w:rPr>
          <w:noProof/>
        </w:rPr>
        <w:t>.</w:t>
      </w:r>
      <w:r>
        <w:rPr>
          <w:rStyle w:val="aa"/>
        </w:rPr>
        <w:t>json</w:t>
      </w:r>
      <w:r>
        <w:rPr>
          <w:noProof/>
        </w:rPr>
        <w:t>;</w:t>
      </w:r>
    </w:p>
    <w:p w14:paraId="0B82E66B" w14:textId="77777777" w:rsidR="0000071B" w:rsidRDefault="0000071B" w:rsidP="0000071B">
      <w:pPr>
        <w:contextualSpacing/>
        <w:rPr>
          <w:noProof/>
        </w:rPr>
      </w:pPr>
      <w:r>
        <w:rPr>
          <w:noProof/>
        </w:rPr>
        <w:t xml:space="preserve">public class </w:t>
      </w:r>
      <w:r>
        <w:rPr>
          <w:b/>
          <w:noProof/>
        </w:rPr>
        <w:t>JSONConfig</w:t>
      </w:r>
      <w:r>
        <w:rPr>
          <w:noProof/>
        </w:rPr>
        <w:t xml:space="preserve"> implements Serializable</w:t>
      </w:r>
    </w:p>
    <w:p w14:paraId="37CE49E6" w14:textId="77777777" w:rsidR="0000071B" w:rsidRDefault="0000071B" w:rsidP="0000071B">
      <w:pPr>
        <w:pStyle w:val="Heading3"/>
        <w:contextualSpacing/>
        <w:rPr>
          <w:shd w:val="clear" w:color="auto" w:fill="FFFFFF"/>
        </w:rPr>
      </w:pPr>
      <w:bookmarkStart w:id="364" w:name="_Toc82000601"/>
      <w:bookmarkStart w:id="365" w:name="_Toc87024467"/>
      <w:bookmarkStart w:id="366" w:name="_Toc126363387"/>
      <w:r>
        <w:t>guava</w:t>
      </w:r>
    </w:p>
    <w:bookmarkEnd w:id="364"/>
    <w:bookmarkEnd w:id="365"/>
    <w:bookmarkEnd w:id="366"/>
    <w:p w14:paraId="7FF5CAC7" w14:textId="77777777" w:rsidR="0000071B" w:rsidRDefault="0000071B" w:rsidP="0000071B">
      <w:pPr>
        <w:contextualSpacing/>
        <w:rPr>
          <w:bCs/>
          <w:color w:val="000000"/>
        </w:rPr>
      </w:pPr>
    </w:p>
    <w:p w14:paraId="13712669" w14:textId="77777777" w:rsidR="0000071B" w:rsidRPr="001D0E80" w:rsidRDefault="0000071B" w:rsidP="0000071B">
      <w:pPr>
        <w:contextualSpacing/>
        <w:rPr>
          <w:bCs/>
          <w:color w:val="000000"/>
        </w:rPr>
      </w:pPr>
      <w:r w:rsidRPr="001D0E80">
        <w:rPr>
          <w:bCs/>
          <w:color w:val="000000"/>
        </w:rPr>
        <w:t>&lt;!-- https://mvnrepository.com/artifact/com.google.guava/guava --&gt;</w:t>
      </w:r>
    </w:p>
    <w:p w14:paraId="76DB5632" w14:textId="77777777" w:rsidR="0000071B" w:rsidRPr="001D0E80" w:rsidRDefault="0000071B" w:rsidP="0000071B">
      <w:pPr>
        <w:contextualSpacing/>
        <w:rPr>
          <w:bCs/>
          <w:color w:val="000000"/>
        </w:rPr>
      </w:pPr>
      <w:r w:rsidRPr="001D0E80">
        <w:rPr>
          <w:bCs/>
          <w:color w:val="000000"/>
        </w:rPr>
        <w:t>&lt;dependency&gt;</w:t>
      </w:r>
    </w:p>
    <w:p w14:paraId="5786A403" w14:textId="77777777" w:rsidR="0000071B" w:rsidRPr="001D0E80" w:rsidRDefault="0000071B" w:rsidP="0000071B">
      <w:pPr>
        <w:contextualSpacing/>
        <w:rPr>
          <w:bCs/>
          <w:color w:val="000000"/>
        </w:rPr>
      </w:pPr>
      <w:r w:rsidRPr="001D0E80">
        <w:rPr>
          <w:bCs/>
          <w:color w:val="000000"/>
        </w:rPr>
        <w:t xml:space="preserve">    &lt;groupId&gt;com.google.guava&lt;/groupId&gt;</w:t>
      </w:r>
    </w:p>
    <w:p w14:paraId="634EFE00" w14:textId="77777777" w:rsidR="0000071B" w:rsidRPr="001D0E80" w:rsidRDefault="0000071B" w:rsidP="0000071B">
      <w:pPr>
        <w:contextualSpacing/>
        <w:rPr>
          <w:bCs/>
          <w:color w:val="000000"/>
        </w:rPr>
      </w:pPr>
      <w:r w:rsidRPr="001D0E80">
        <w:rPr>
          <w:bCs/>
          <w:color w:val="000000"/>
        </w:rPr>
        <w:t xml:space="preserve">    &lt;artifactId&gt;guava&lt;/artifactId&gt;</w:t>
      </w:r>
    </w:p>
    <w:p w14:paraId="687329F4" w14:textId="77777777" w:rsidR="0000071B" w:rsidRPr="001D0E80" w:rsidRDefault="0000071B" w:rsidP="0000071B">
      <w:pPr>
        <w:contextualSpacing/>
        <w:rPr>
          <w:bCs/>
          <w:color w:val="000000"/>
        </w:rPr>
      </w:pPr>
      <w:r w:rsidRPr="001D0E80">
        <w:rPr>
          <w:bCs/>
          <w:color w:val="000000"/>
        </w:rPr>
        <w:t xml:space="preserve">    &lt;version&gt;32.1.1-jre&lt;/version&gt;</w:t>
      </w:r>
    </w:p>
    <w:p w14:paraId="251D5B52" w14:textId="77777777" w:rsidR="0000071B" w:rsidRDefault="0000071B" w:rsidP="0000071B">
      <w:pPr>
        <w:contextualSpacing/>
        <w:rPr>
          <w:bCs/>
          <w:color w:val="000000"/>
        </w:rPr>
      </w:pPr>
      <w:r w:rsidRPr="001D0E80">
        <w:rPr>
          <w:bCs/>
          <w:color w:val="000000"/>
        </w:rPr>
        <w:t>&lt;/dependency&gt;</w:t>
      </w:r>
    </w:p>
    <w:p w14:paraId="72451EEB" w14:textId="77777777" w:rsidR="0000071B" w:rsidRDefault="0000071B" w:rsidP="0000071B">
      <w:pPr>
        <w:contextualSpacing/>
        <w:rPr>
          <w:bCs/>
          <w:color w:val="000000"/>
        </w:rPr>
      </w:pPr>
    </w:p>
    <w:p w14:paraId="60C01E2C" w14:textId="77777777" w:rsidR="0000071B" w:rsidRDefault="0000071B" w:rsidP="0000071B">
      <w:pPr>
        <w:contextualSpacing/>
        <w:rPr>
          <w:bCs/>
          <w:color w:val="000000"/>
        </w:rPr>
      </w:pPr>
      <w:r>
        <w:rPr>
          <w:bCs/>
          <w:color w:val="000000"/>
        </w:rPr>
        <w:t>包含了若干被</w:t>
      </w:r>
      <w:r>
        <w:rPr>
          <w:bCs/>
          <w:color w:val="000000"/>
        </w:rPr>
        <w:t>Google</w:t>
      </w:r>
      <w:r>
        <w:rPr>
          <w:bCs/>
          <w:color w:val="000000"/>
        </w:rPr>
        <w:t>的</w:t>
      </w:r>
      <w:r>
        <w:rPr>
          <w:bCs/>
          <w:color w:val="000000"/>
        </w:rPr>
        <w:t xml:space="preserve"> Java</w:t>
      </w:r>
      <w:r>
        <w:rPr>
          <w:bCs/>
          <w:color w:val="000000"/>
        </w:rPr>
        <w:t>项目广泛依赖</w:t>
      </w:r>
      <w:r>
        <w:rPr>
          <w:bCs/>
          <w:color w:val="000000"/>
        </w:rPr>
        <w:t xml:space="preserve"> </w:t>
      </w:r>
      <w:r>
        <w:rPr>
          <w:bCs/>
          <w:color w:val="000000"/>
        </w:rPr>
        <w:t>的核心库</w:t>
      </w:r>
      <w:r>
        <w:rPr>
          <w:rFonts w:hint="eastAsia"/>
          <w:bCs/>
          <w:color w:val="000000"/>
        </w:rPr>
        <w:t>：</w:t>
      </w:r>
      <w:r>
        <w:rPr>
          <w:rFonts w:hint="eastAsia"/>
          <w:bCs/>
          <w:color w:val="000000"/>
        </w:rPr>
        <w:t xml:space="preserve"> </w:t>
      </w:r>
      <w:r>
        <w:rPr>
          <w:bCs/>
          <w:color w:val="000000"/>
        </w:rPr>
        <w:t xml:space="preserve">   </w:t>
      </w:r>
      <w:r>
        <w:rPr>
          <w:bCs/>
          <w:color w:val="000000"/>
        </w:rPr>
        <w:t>集合</w:t>
      </w:r>
      <w:r>
        <w:rPr>
          <w:bCs/>
          <w:color w:val="000000"/>
        </w:rPr>
        <w:t xml:space="preserve"> </w:t>
      </w:r>
      <w:r>
        <w:rPr>
          <w:bCs/>
          <w:color w:val="000000"/>
        </w:rPr>
        <w:t>、缓存、原生类型支持</w:t>
      </w:r>
      <w:r>
        <w:rPr>
          <w:bCs/>
          <w:color w:val="000000"/>
        </w:rPr>
        <w:t xml:space="preserve"> </w:t>
      </w:r>
      <w:r>
        <w:rPr>
          <w:bCs/>
          <w:color w:val="000000"/>
        </w:rPr>
        <w:t>、并发库、通用注解</w:t>
      </w:r>
      <w:r>
        <w:rPr>
          <w:rFonts w:hint="eastAsia"/>
          <w:bCs/>
          <w:color w:val="000000"/>
        </w:rPr>
        <w:t>，</w:t>
      </w:r>
      <w:r>
        <w:rPr>
          <w:bCs/>
          <w:color w:val="000000"/>
        </w:rPr>
        <w:t>字符串处理</w:t>
      </w:r>
      <w:r>
        <w:rPr>
          <w:bCs/>
          <w:color w:val="000000"/>
        </w:rPr>
        <w:t xml:space="preserve"> </w:t>
      </w:r>
      <w:r>
        <w:rPr>
          <w:rFonts w:hint="eastAsia"/>
          <w:bCs/>
          <w:color w:val="000000"/>
        </w:rPr>
        <w:t>，</w:t>
      </w:r>
      <w:r>
        <w:rPr>
          <w:bCs/>
          <w:color w:val="000000"/>
        </w:rPr>
        <w:t xml:space="preserve">I/O </w:t>
      </w:r>
    </w:p>
    <w:p w14:paraId="4552611D" w14:textId="77777777" w:rsidR="0000071B" w:rsidRDefault="0000071B" w:rsidP="0000071B">
      <w:pPr>
        <w:pStyle w:val="Heading8"/>
      </w:pPr>
      <w:r>
        <w:rPr>
          <w:rFonts w:hint="eastAsia"/>
        </w:rPr>
        <w:t>[</w:t>
      </w:r>
      <w:r>
        <w:t>guava]</w:t>
      </w:r>
    </w:p>
    <w:p w14:paraId="04647B4B" w14:textId="77777777" w:rsidR="0000071B" w:rsidRDefault="0000071B" w:rsidP="0000071B">
      <w:pPr>
        <w:contextualSpacing/>
        <w:rPr>
          <w:bCs/>
          <w:color w:val="000000"/>
        </w:rPr>
      </w:pPr>
      <w:r>
        <w:rPr>
          <w:bCs/>
          <w:color w:val="000000"/>
        </w:rPr>
        <w:t>package com.google.</w:t>
      </w:r>
      <w:r>
        <w:rPr>
          <w:rStyle w:val="aa"/>
        </w:rPr>
        <w:t>common</w:t>
      </w:r>
      <w:r>
        <w:rPr>
          <w:bCs/>
          <w:color w:val="000000"/>
        </w:rPr>
        <w:t>.</w:t>
      </w:r>
      <w:r>
        <w:rPr>
          <w:rStyle w:val="aa"/>
        </w:rPr>
        <w:t>collect</w:t>
      </w:r>
      <w:r>
        <w:rPr>
          <w:bCs/>
          <w:color w:val="000000"/>
        </w:rPr>
        <w:t xml:space="preserve">; </w:t>
      </w:r>
    </w:p>
    <w:p w14:paraId="1DDA92FD" w14:textId="77777777" w:rsidR="0000071B" w:rsidRDefault="0000071B" w:rsidP="0000071B">
      <w:pPr>
        <w:contextualSpacing/>
        <w:rPr>
          <w:bCs/>
          <w:color w:val="000000"/>
        </w:rPr>
      </w:pPr>
      <w:r>
        <w:rPr>
          <w:bCs/>
          <w:color w:val="000000"/>
        </w:rPr>
        <w:t xml:space="preserve">public final class </w:t>
      </w:r>
      <w:r>
        <w:rPr>
          <w:b/>
          <w:bCs/>
          <w:color w:val="000000"/>
        </w:rPr>
        <w:t>Lists</w:t>
      </w:r>
      <w:r>
        <w:rPr>
          <w:bCs/>
          <w:color w:val="000000"/>
        </w:rPr>
        <w:t xml:space="preserve">     </w:t>
      </w:r>
      <w:r>
        <w:rPr>
          <w:rFonts w:hint="eastAsia"/>
          <w:bCs/>
          <w:color w:val="000000"/>
        </w:rPr>
        <w:t>列表工具</w:t>
      </w:r>
    </w:p>
    <w:p w14:paraId="6545A3DD" w14:textId="77777777" w:rsidR="0000071B" w:rsidRDefault="0000071B" w:rsidP="0000071B">
      <w:pPr>
        <w:contextualSpacing/>
        <w:rPr>
          <w:bCs/>
          <w:color w:val="000000"/>
        </w:rPr>
      </w:pPr>
      <w:r>
        <w:rPr>
          <w:bCs/>
          <w:color w:val="000000"/>
        </w:rPr>
        <w:t xml:space="preserve">public static &lt;E&gt; ArrayList&lt;E&gt; </w:t>
      </w:r>
      <w:r>
        <w:rPr>
          <w:rStyle w:val="a2"/>
        </w:rPr>
        <w:t>newArrayList</w:t>
      </w:r>
      <w:r>
        <w:rPr>
          <w:bCs/>
          <w:color w:val="000000"/>
        </w:rPr>
        <w:t xml:space="preserve">(E... elements)            </w:t>
      </w:r>
      <w:r>
        <w:rPr>
          <w:rFonts w:hint="eastAsia"/>
          <w:bCs/>
          <w:color w:val="000000"/>
        </w:rPr>
        <w:t>创建一个</w:t>
      </w:r>
      <w:r>
        <w:rPr>
          <w:rFonts w:hint="eastAsia"/>
          <w:bCs/>
          <w:color w:val="000000"/>
        </w:rPr>
        <w:t>Array</w:t>
      </w:r>
      <w:r>
        <w:rPr>
          <w:bCs/>
          <w:color w:val="000000"/>
        </w:rPr>
        <w:t>List</w:t>
      </w:r>
    </w:p>
    <w:p w14:paraId="3BAC38B7" w14:textId="77777777" w:rsidR="0000071B" w:rsidRDefault="0000071B" w:rsidP="0000071B">
      <w:pPr>
        <w:contextualSpacing/>
        <w:rPr>
          <w:bCs/>
          <w:color w:val="000000"/>
        </w:rPr>
      </w:pPr>
      <w:r>
        <w:rPr>
          <w:bCs/>
          <w:color w:val="000000"/>
        </w:rPr>
        <w:t xml:space="preserve">public static &lt;T&gt; List&lt;List&lt;T&gt;&gt; </w:t>
      </w:r>
      <w:r>
        <w:rPr>
          <w:rStyle w:val="a2"/>
        </w:rPr>
        <w:t>partition</w:t>
      </w:r>
      <w:r>
        <w:rPr>
          <w:bCs/>
          <w:color w:val="000000"/>
        </w:rPr>
        <w:t xml:space="preserve">(List&lt;T&gt; list, int size)      </w:t>
      </w:r>
    </w:p>
    <w:p w14:paraId="59089FBE" w14:textId="77777777" w:rsidR="0000071B" w:rsidRDefault="0000071B" w:rsidP="0000071B">
      <w:pPr>
        <w:contextualSpacing/>
        <w:rPr>
          <w:bCs/>
          <w:color w:val="000000"/>
        </w:rPr>
      </w:pPr>
    </w:p>
    <w:p w14:paraId="3AE51F01" w14:textId="77777777" w:rsidR="0000071B" w:rsidRDefault="0000071B" w:rsidP="0000071B">
      <w:pPr>
        <w:contextualSpacing/>
        <w:rPr>
          <w:bCs/>
          <w:color w:val="000000"/>
        </w:rPr>
      </w:pPr>
      <w:r>
        <w:rPr>
          <w:bCs/>
          <w:color w:val="000000"/>
        </w:rPr>
        <w:t>package com.google.</w:t>
      </w:r>
      <w:r>
        <w:rPr>
          <w:rStyle w:val="aa"/>
        </w:rPr>
        <w:t>common</w:t>
      </w:r>
      <w:r>
        <w:rPr>
          <w:bCs/>
          <w:color w:val="000000"/>
        </w:rPr>
        <w:t>.</w:t>
      </w:r>
      <w:r>
        <w:rPr>
          <w:rStyle w:val="aa"/>
        </w:rPr>
        <w:t>collect</w:t>
      </w:r>
      <w:r>
        <w:rPr>
          <w:bCs/>
          <w:color w:val="000000"/>
        </w:rPr>
        <w:t xml:space="preserve">; </w:t>
      </w:r>
    </w:p>
    <w:p w14:paraId="02E3412F" w14:textId="77777777" w:rsidR="0000071B" w:rsidRDefault="0000071B" w:rsidP="0000071B">
      <w:pPr>
        <w:contextualSpacing/>
        <w:rPr>
          <w:bCs/>
          <w:color w:val="000000"/>
        </w:rPr>
      </w:pPr>
      <w:r>
        <w:rPr>
          <w:bCs/>
          <w:color w:val="000000"/>
        </w:rPr>
        <w:t xml:space="preserve">public final class </w:t>
      </w:r>
      <w:r>
        <w:rPr>
          <w:b/>
          <w:bCs/>
          <w:color w:val="000000"/>
        </w:rPr>
        <w:t>Collections2</w:t>
      </w:r>
      <w:r>
        <w:rPr>
          <w:bCs/>
          <w:color w:val="000000"/>
        </w:rPr>
        <w:t xml:space="preserve">  </w:t>
      </w:r>
      <w:r>
        <w:rPr>
          <w:rFonts w:hint="eastAsia"/>
          <w:bCs/>
          <w:color w:val="000000"/>
        </w:rPr>
        <w:t>集合工具</w:t>
      </w:r>
    </w:p>
    <w:p w14:paraId="6348570D" w14:textId="77777777" w:rsidR="0000071B" w:rsidRDefault="0000071B" w:rsidP="0000071B">
      <w:pPr>
        <w:contextualSpacing/>
        <w:rPr>
          <w:bCs/>
          <w:color w:val="000000"/>
        </w:rPr>
      </w:pPr>
    </w:p>
    <w:p w14:paraId="694089A7" w14:textId="77777777" w:rsidR="0000071B" w:rsidRDefault="0000071B" w:rsidP="0000071B">
      <w:pPr>
        <w:contextualSpacing/>
        <w:rPr>
          <w:bCs/>
          <w:color w:val="000000"/>
        </w:rPr>
      </w:pPr>
      <w:r>
        <w:rPr>
          <w:bCs/>
          <w:color w:val="000000"/>
        </w:rPr>
        <w:t>package com.google.</w:t>
      </w:r>
      <w:r>
        <w:rPr>
          <w:rStyle w:val="aa"/>
        </w:rPr>
        <w:t>common</w:t>
      </w:r>
      <w:r>
        <w:rPr>
          <w:bCs/>
          <w:color w:val="000000"/>
        </w:rPr>
        <w:t>.</w:t>
      </w:r>
      <w:r>
        <w:rPr>
          <w:rStyle w:val="aa"/>
        </w:rPr>
        <w:t>collect</w:t>
      </w:r>
      <w:r>
        <w:rPr>
          <w:bCs/>
          <w:color w:val="000000"/>
        </w:rPr>
        <w:t>;</w:t>
      </w:r>
    </w:p>
    <w:p w14:paraId="6BEDCD24" w14:textId="77777777" w:rsidR="0000071B" w:rsidRDefault="0000071B" w:rsidP="0000071B">
      <w:pPr>
        <w:contextualSpacing/>
        <w:rPr>
          <w:bCs/>
          <w:color w:val="000000"/>
        </w:rPr>
      </w:pPr>
      <w:r>
        <w:rPr>
          <w:bCs/>
          <w:color w:val="000000"/>
        </w:rPr>
        <w:t xml:space="preserve">public abstract class </w:t>
      </w:r>
      <w:r>
        <w:rPr>
          <w:b/>
          <w:bCs/>
          <w:color w:val="000000"/>
        </w:rPr>
        <w:t>ImmutableMap</w:t>
      </w:r>
      <w:r>
        <w:rPr>
          <w:bCs/>
          <w:color w:val="000000"/>
        </w:rPr>
        <w:t xml:space="preserve">&lt;K, V&gt; implements Map&lt;K, V&gt;, Serializable     </w:t>
      </w:r>
      <w:r>
        <w:rPr>
          <w:rFonts w:hint="eastAsia"/>
          <w:bCs/>
          <w:color w:val="000000"/>
        </w:rPr>
        <w:t>不可修改的</w:t>
      </w:r>
      <w:r>
        <w:rPr>
          <w:rFonts w:hint="eastAsia"/>
          <w:bCs/>
          <w:color w:val="000000"/>
        </w:rPr>
        <w:t>map</w:t>
      </w:r>
    </w:p>
    <w:p w14:paraId="1CE3D97D" w14:textId="77777777" w:rsidR="0000071B" w:rsidRDefault="0000071B" w:rsidP="0000071B">
      <w:pPr>
        <w:contextualSpacing/>
        <w:rPr>
          <w:bCs/>
          <w:color w:val="000000"/>
        </w:rPr>
      </w:pPr>
      <w:r>
        <w:rPr>
          <w:bCs/>
          <w:color w:val="000000"/>
        </w:rPr>
        <w:t xml:space="preserve">public static &lt;K, V&gt; ImmutableMap&lt;K, V&gt; </w:t>
      </w:r>
      <w:r>
        <w:rPr>
          <w:rStyle w:val="a2"/>
        </w:rPr>
        <w:t>of</w:t>
      </w:r>
      <w:r>
        <w:rPr>
          <w:bCs/>
          <w:color w:val="000000"/>
        </w:rPr>
        <w:t xml:space="preserve">( K k1, V v1, K k2, V v2, K k3, V v3, K k4, V v4, K k5, V v5)  </w:t>
      </w:r>
      <w:r>
        <w:rPr>
          <w:rFonts w:hint="eastAsia"/>
          <w:bCs/>
          <w:color w:val="000000"/>
        </w:rPr>
        <w:t>初始化一个</w:t>
      </w:r>
      <w:r>
        <w:rPr>
          <w:rFonts w:hint="eastAsia"/>
          <w:bCs/>
          <w:color w:val="000000"/>
        </w:rPr>
        <w:t>map</w:t>
      </w:r>
      <w:r>
        <w:rPr>
          <w:bCs/>
          <w:color w:val="000000"/>
        </w:rPr>
        <w:t xml:space="preserve">       //  Map&lt;String, Integer&gt; left = ImmutableMap.of("a", 1, "b", 2, "c", 3);     </w:t>
      </w:r>
    </w:p>
    <w:p w14:paraId="6C1B4A2D" w14:textId="77777777" w:rsidR="0000071B" w:rsidRDefault="0000071B" w:rsidP="0000071B">
      <w:pPr>
        <w:contextualSpacing/>
        <w:rPr>
          <w:bCs/>
          <w:color w:val="000000"/>
        </w:rPr>
      </w:pPr>
    </w:p>
    <w:p w14:paraId="6DF9A245" w14:textId="77777777" w:rsidR="0000071B" w:rsidRDefault="0000071B" w:rsidP="0000071B">
      <w:pPr>
        <w:contextualSpacing/>
        <w:rPr>
          <w:bCs/>
          <w:color w:val="000000"/>
        </w:rPr>
      </w:pPr>
      <w:r>
        <w:rPr>
          <w:bCs/>
          <w:color w:val="000000"/>
        </w:rPr>
        <w:t>package com.google.</w:t>
      </w:r>
      <w:r>
        <w:rPr>
          <w:rStyle w:val="aa"/>
        </w:rPr>
        <w:t>common</w:t>
      </w:r>
      <w:r>
        <w:rPr>
          <w:bCs/>
          <w:color w:val="000000"/>
        </w:rPr>
        <w:t>.</w:t>
      </w:r>
      <w:r>
        <w:rPr>
          <w:rStyle w:val="aa"/>
        </w:rPr>
        <w:t>base</w:t>
      </w:r>
      <w:r>
        <w:rPr>
          <w:bCs/>
          <w:color w:val="000000"/>
        </w:rPr>
        <w:t>;</w:t>
      </w:r>
    </w:p>
    <w:p w14:paraId="1CD33013" w14:textId="77777777" w:rsidR="0000071B" w:rsidRDefault="0000071B" w:rsidP="0000071B">
      <w:pPr>
        <w:contextualSpacing/>
        <w:rPr>
          <w:bCs/>
          <w:color w:val="000000"/>
        </w:rPr>
      </w:pPr>
      <w:r>
        <w:rPr>
          <w:bCs/>
          <w:color w:val="000000"/>
        </w:rPr>
        <w:t xml:space="preserve">public final class </w:t>
      </w:r>
      <w:r>
        <w:rPr>
          <w:b/>
          <w:bCs/>
          <w:color w:val="000000"/>
        </w:rPr>
        <w:t xml:space="preserve">Strings   </w:t>
      </w:r>
      <w:r>
        <w:rPr>
          <w:rFonts w:hint="eastAsia"/>
          <w:bCs/>
          <w:color w:val="000000"/>
        </w:rPr>
        <w:t>字符串工具</w:t>
      </w:r>
    </w:p>
    <w:p w14:paraId="6CE7F7E1" w14:textId="77777777" w:rsidR="0000071B" w:rsidRDefault="0000071B" w:rsidP="0000071B">
      <w:pPr>
        <w:contextualSpacing/>
        <w:jc w:val="both"/>
      </w:pPr>
      <w:r>
        <w:rPr>
          <w:bCs/>
          <w:color w:val="000000"/>
        </w:rPr>
        <w:t xml:space="preserve">public static boolean </w:t>
      </w:r>
      <w:r>
        <w:rPr>
          <w:rStyle w:val="a2"/>
        </w:rPr>
        <w:t>isNullOrEmpty</w:t>
      </w:r>
      <w:r>
        <w:rPr>
          <w:bCs/>
          <w:color w:val="000000"/>
        </w:rPr>
        <w:t xml:space="preserve">(@Nullable String string)      </w:t>
      </w:r>
      <w:r>
        <w:rPr>
          <w:rFonts w:hint="eastAsia"/>
        </w:rPr>
        <w:t>不为</w:t>
      </w:r>
      <w:r>
        <w:rPr>
          <w:rFonts w:hint="eastAsia"/>
        </w:rPr>
        <w:t>null</w:t>
      </w:r>
      <w:r>
        <w:rPr>
          <w:rFonts w:hint="eastAsia"/>
        </w:rPr>
        <w:t>或空字符串</w:t>
      </w:r>
      <w:r>
        <w:rPr>
          <w:rFonts w:hint="eastAsia"/>
        </w:rPr>
        <w:t xml:space="preserve"> </w:t>
      </w:r>
      <w:r>
        <w:rPr>
          <w:rFonts w:hint="eastAsia"/>
        </w:rPr>
        <w:t>返回真</w:t>
      </w:r>
      <w:r>
        <w:rPr>
          <w:rFonts w:hint="eastAsia"/>
        </w:rPr>
        <w:t xml:space="preserve"> </w:t>
      </w:r>
      <w:r>
        <w:t xml:space="preserve"> </w:t>
      </w:r>
    </w:p>
    <w:p w14:paraId="1A1D6EAC" w14:textId="77777777" w:rsidR="0000071B" w:rsidRDefault="0000071B" w:rsidP="0000071B">
      <w:pPr>
        <w:contextualSpacing/>
        <w:rPr>
          <w:bCs/>
          <w:color w:val="000000"/>
        </w:rPr>
      </w:pPr>
      <w:r>
        <w:rPr>
          <w:bCs/>
          <w:color w:val="000000"/>
        </w:rPr>
        <w:t xml:space="preserve">public static String </w:t>
      </w:r>
      <w:r>
        <w:rPr>
          <w:rStyle w:val="a2"/>
        </w:rPr>
        <w:t>nullToEmpty</w:t>
      </w:r>
      <w:r>
        <w:rPr>
          <w:bCs/>
          <w:color w:val="000000"/>
        </w:rPr>
        <w:t xml:space="preserve">(@Nullable String string)            </w:t>
      </w:r>
      <w:r>
        <w:rPr>
          <w:rFonts w:hint="eastAsia"/>
        </w:rPr>
        <w:t>为</w:t>
      </w:r>
      <w:r>
        <w:rPr>
          <w:rFonts w:hint="eastAsia"/>
        </w:rPr>
        <w:t>null</w:t>
      </w:r>
      <w:r>
        <w:rPr>
          <w:rFonts w:hint="eastAsia"/>
        </w:rPr>
        <w:t>时返回</w:t>
      </w:r>
      <w:r>
        <w:rPr>
          <w:rFonts w:hint="eastAsia"/>
        </w:rPr>
        <w:t xml:space="preserve"> </w:t>
      </w:r>
      <w:r>
        <w:rPr>
          <w:rFonts w:hint="eastAsia"/>
        </w:rPr>
        <w:t>空字符串</w:t>
      </w:r>
      <w:r>
        <w:rPr>
          <w:rFonts w:hint="eastAsia"/>
        </w:rPr>
        <w:t xml:space="preserve"> </w:t>
      </w:r>
      <w:r>
        <w:t xml:space="preserve"> </w:t>
      </w:r>
    </w:p>
    <w:p w14:paraId="762B80BE" w14:textId="77777777" w:rsidR="0000071B" w:rsidRDefault="0000071B" w:rsidP="0000071B">
      <w:pPr>
        <w:contextualSpacing/>
        <w:rPr>
          <w:bCs/>
          <w:color w:val="000000"/>
        </w:rPr>
      </w:pPr>
    </w:p>
    <w:p w14:paraId="7DF6E511" w14:textId="77777777" w:rsidR="0000071B" w:rsidRDefault="0000071B" w:rsidP="0000071B">
      <w:pPr>
        <w:tabs>
          <w:tab w:val="left" w:pos="3104"/>
        </w:tabs>
        <w:contextualSpacing/>
        <w:rPr>
          <w:bCs/>
          <w:color w:val="000000"/>
        </w:rPr>
      </w:pPr>
      <w:r>
        <w:rPr>
          <w:bCs/>
          <w:color w:val="000000"/>
        </w:rPr>
        <w:t>package com.google.</w:t>
      </w:r>
      <w:r>
        <w:rPr>
          <w:rStyle w:val="aa"/>
        </w:rPr>
        <w:t>common</w:t>
      </w:r>
      <w:r>
        <w:rPr>
          <w:bCs/>
          <w:color w:val="000000"/>
        </w:rPr>
        <w:t>.</w:t>
      </w:r>
      <w:r>
        <w:rPr>
          <w:rStyle w:val="aa"/>
        </w:rPr>
        <w:t>base</w:t>
      </w:r>
      <w:r>
        <w:rPr>
          <w:bCs/>
          <w:color w:val="000000"/>
        </w:rPr>
        <w:t>;</w:t>
      </w:r>
    </w:p>
    <w:p w14:paraId="03BEBAAF" w14:textId="77777777" w:rsidR="0000071B" w:rsidRDefault="0000071B" w:rsidP="0000071B">
      <w:pPr>
        <w:contextualSpacing/>
        <w:rPr>
          <w:bCs/>
          <w:color w:val="000000"/>
        </w:rPr>
      </w:pPr>
      <w:r>
        <w:rPr>
          <w:bCs/>
          <w:color w:val="000000"/>
        </w:rPr>
        <w:t xml:space="preserve">public final class </w:t>
      </w:r>
      <w:r>
        <w:rPr>
          <w:b/>
          <w:bCs/>
          <w:color w:val="000000"/>
        </w:rPr>
        <w:t>Enums</w:t>
      </w:r>
      <w:r>
        <w:rPr>
          <w:bCs/>
          <w:color w:val="000000"/>
        </w:rPr>
        <w:t xml:space="preserve">   </w:t>
      </w:r>
      <w:r>
        <w:rPr>
          <w:rFonts w:hint="eastAsia"/>
          <w:bCs/>
          <w:color w:val="000000"/>
        </w:rPr>
        <w:t>枚举工具</w:t>
      </w:r>
    </w:p>
    <w:p w14:paraId="470C88A4" w14:textId="77777777" w:rsidR="0000071B" w:rsidRDefault="0000071B" w:rsidP="0000071B">
      <w:pPr>
        <w:contextualSpacing/>
        <w:rPr>
          <w:bCs/>
          <w:color w:val="000000"/>
        </w:rPr>
      </w:pPr>
      <w:r>
        <w:rPr>
          <w:bCs/>
          <w:color w:val="000000"/>
        </w:rPr>
        <w:t xml:space="preserve">public static &lt;T extends Enum&lt;T&gt;&gt; Optional&lt;T&gt; </w:t>
      </w:r>
      <w:r>
        <w:rPr>
          <w:rStyle w:val="a2"/>
        </w:rPr>
        <w:t>getIfPresent</w:t>
      </w:r>
      <w:r>
        <w:rPr>
          <w:bCs/>
          <w:color w:val="000000"/>
        </w:rPr>
        <w:t xml:space="preserve">(Class&lt;T&gt; enumClass, String value)   </w:t>
      </w:r>
      <w:r>
        <w:rPr>
          <w:rFonts w:hint="eastAsia"/>
          <w:bCs/>
          <w:color w:val="000000"/>
        </w:rPr>
        <w:t>获取如果存在</w:t>
      </w:r>
      <w:r>
        <w:rPr>
          <w:rFonts w:hint="eastAsia"/>
          <w:bCs/>
          <w:color w:val="000000"/>
        </w:rPr>
        <w:t xml:space="preserve"> </w:t>
      </w:r>
      <w:r>
        <w:rPr>
          <w:bCs/>
          <w:color w:val="000000"/>
        </w:rPr>
        <w:t xml:space="preserve">    //  Enums.getIfPresent( AccountTypeEnum.class ).orNull()</w:t>
      </w:r>
    </w:p>
    <w:p w14:paraId="46E2D6D7" w14:textId="77777777" w:rsidR="0000071B" w:rsidRDefault="0000071B" w:rsidP="0000071B">
      <w:pPr>
        <w:contextualSpacing/>
        <w:rPr>
          <w:bCs/>
          <w:color w:val="000000"/>
        </w:rPr>
      </w:pPr>
      <w:r>
        <w:rPr>
          <w:bCs/>
          <w:color w:val="000000"/>
        </w:rPr>
        <w:t xml:space="preserve">public abstract &lt;V&gt; Optional&lt;V&gt; </w:t>
      </w:r>
      <w:r>
        <w:rPr>
          <w:rStyle w:val="a0"/>
        </w:rPr>
        <w:t>transform</w:t>
      </w:r>
      <w:r>
        <w:rPr>
          <w:bCs/>
          <w:color w:val="000000"/>
        </w:rPr>
        <w:t xml:space="preserve">(Function&lt;? super T, V&gt; function)   </w:t>
      </w:r>
      <w:r>
        <w:rPr>
          <w:rFonts w:hint="eastAsia"/>
          <w:bCs/>
          <w:color w:val="000000"/>
        </w:rPr>
        <w:t>对</w:t>
      </w:r>
      <w:r>
        <w:rPr>
          <w:rFonts w:hint="eastAsia"/>
          <w:bCs/>
          <w:color w:val="000000"/>
        </w:rPr>
        <w:t>Optional</w:t>
      </w:r>
      <w:r>
        <w:rPr>
          <w:rFonts w:hint="eastAsia"/>
          <w:bCs/>
          <w:color w:val="000000"/>
        </w:rPr>
        <w:t>进行转换，为空什么都不做</w:t>
      </w:r>
      <w:r>
        <w:rPr>
          <w:rFonts w:hint="eastAsia"/>
          <w:bCs/>
          <w:color w:val="000000"/>
        </w:rPr>
        <w:t xml:space="preserve"> </w:t>
      </w:r>
      <w:r>
        <w:rPr>
          <w:bCs/>
          <w:color w:val="000000"/>
        </w:rPr>
        <w:t xml:space="preserve"> //</w:t>
      </w:r>
      <w:r>
        <w:t xml:space="preserve"> </w:t>
      </w:r>
      <w:r>
        <w:rPr>
          <w:rFonts w:hint="eastAsia"/>
        </w:rPr>
        <w:t>opt</w:t>
      </w:r>
      <w:r>
        <w:rPr>
          <w:bCs/>
          <w:color w:val="000000"/>
        </w:rPr>
        <w:t>.transform(AccountType::getKk).orNull()</w:t>
      </w:r>
    </w:p>
    <w:p w14:paraId="0758D917" w14:textId="77777777" w:rsidR="0000071B" w:rsidRDefault="0000071B" w:rsidP="0000071B">
      <w:pPr>
        <w:contextualSpacing/>
        <w:rPr>
          <w:bCs/>
          <w:color w:val="000000"/>
        </w:rPr>
      </w:pPr>
    </w:p>
    <w:p w14:paraId="768CF8CE" w14:textId="77777777" w:rsidR="0000071B" w:rsidRDefault="0000071B" w:rsidP="0000071B">
      <w:pPr>
        <w:contextualSpacing/>
        <w:rPr>
          <w:bCs/>
          <w:color w:val="000000"/>
        </w:rPr>
      </w:pPr>
      <w:r>
        <w:rPr>
          <w:bCs/>
          <w:color w:val="000000"/>
        </w:rPr>
        <w:t>package com.google.</w:t>
      </w:r>
      <w:r>
        <w:rPr>
          <w:rStyle w:val="aa"/>
        </w:rPr>
        <w:t>common</w:t>
      </w:r>
      <w:r>
        <w:rPr>
          <w:bCs/>
          <w:color w:val="000000"/>
        </w:rPr>
        <w:t>.</w:t>
      </w:r>
      <w:r>
        <w:rPr>
          <w:rStyle w:val="aa"/>
        </w:rPr>
        <w:t>base</w:t>
      </w:r>
      <w:r>
        <w:rPr>
          <w:bCs/>
          <w:color w:val="000000"/>
        </w:rPr>
        <w:t>;</w:t>
      </w:r>
    </w:p>
    <w:p w14:paraId="1931F28C" w14:textId="77777777" w:rsidR="0000071B" w:rsidRDefault="0000071B" w:rsidP="0000071B">
      <w:pPr>
        <w:contextualSpacing/>
        <w:rPr>
          <w:bCs/>
          <w:color w:val="000000"/>
        </w:rPr>
      </w:pPr>
      <w:r>
        <w:rPr>
          <w:bCs/>
          <w:color w:val="000000"/>
        </w:rPr>
        <w:t xml:space="preserve">public final class </w:t>
      </w:r>
      <w:r>
        <w:rPr>
          <w:b/>
          <w:bCs/>
          <w:color w:val="000000"/>
        </w:rPr>
        <w:t>Preconditions</w:t>
      </w:r>
      <w:r>
        <w:rPr>
          <w:bCs/>
          <w:color w:val="000000"/>
        </w:rPr>
        <w:t xml:space="preserve">     </w:t>
      </w:r>
      <w:r>
        <w:rPr>
          <w:rFonts w:hint="eastAsia"/>
          <w:bCs/>
          <w:color w:val="000000"/>
        </w:rPr>
        <w:t>前提条件工具</w:t>
      </w:r>
    </w:p>
    <w:p w14:paraId="2C329424" w14:textId="77777777" w:rsidR="0000071B" w:rsidRDefault="0000071B" w:rsidP="0000071B">
      <w:pPr>
        <w:tabs>
          <w:tab w:val="left" w:pos="3104"/>
        </w:tabs>
        <w:contextualSpacing/>
        <w:rPr>
          <w:bCs/>
          <w:color w:val="000000"/>
        </w:rPr>
      </w:pPr>
      <w:r>
        <w:rPr>
          <w:bCs/>
          <w:color w:val="000000"/>
        </w:rPr>
        <w:t xml:space="preserve">public static void </w:t>
      </w:r>
      <w:r>
        <w:rPr>
          <w:rStyle w:val="a2"/>
        </w:rPr>
        <w:t>checkArgument</w:t>
      </w:r>
      <w:r>
        <w:rPr>
          <w:bCs/>
          <w:color w:val="000000"/>
        </w:rPr>
        <w:t xml:space="preserve">(boolean expression, @Nullable Object errorMessage)   </w:t>
      </w:r>
      <w:r>
        <w:rPr>
          <w:rFonts w:hint="eastAsia"/>
          <w:bCs/>
          <w:color w:val="000000"/>
        </w:rPr>
        <w:t>为</w:t>
      </w:r>
      <w:r>
        <w:rPr>
          <w:rFonts w:hint="eastAsia"/>
          <w:bCs/>
          <w:color w:val="000000"/>
        </w:rPr>
        <w:t xml:space="preserve"> </w:t>
      </w:r>
      <w:r>
        <w:rPr>
          <w:rFonts w:hint="eastAsia"/>
          <w:bCs/>
          <w:color w:val="000000"/>
        </w:rPr>
        <w:t>假抛出异常</w:t>
      </w:r>
      <w:r>
        <w:rPr>
          <w:bCs/>
          <w:color w:val="000000"/>
        </w:rPr>
        <w:t>IllegalArgumentException       // Preconditions.checkArgument(true, "</w:t>
      </w:r>
      <w:r>
        <w:rPr>
          <w:bCs/>
          <w:color w:val="000000"/>
        </w:rPr>
        <w:t>此运单不可取消！</w:t>
      </w:r>
      <w:r>
        <w:rPr>
          <w:bCs/>
          <w:color w:val="000000"/>
        </w:rPr>
        <w:t xml:space="preserve">");      </w:t>
      </w:r>
    </w:p>
    <w:p w14:paraId="2B69F428" w14:textId="77777777" w:rsidR="0000071B" w:rsidRDefault="0000071B" w:rsidP="0000071B">
      <w:pPr>
        <w:tabs>
          <w:tab w:val="left" w:pos="3104"/>
        </w:tabs>
        <w:contextualSpacing/>
        <w:rPr>
          <w:bCs/>
          <w:color w:val="000000"/>
        </w:rPr>
      </w:pPr>
      <w:r>
        <w:rPr>
          <w:bCs/>
          <w:color w:val="000000"/>
        </w:rPr>
        <w:t xml:space="preserve">public static &lt;T&gt; T </w:t>
      </w:r>
      <w:r>
        <w:rPr>
          <w:rStyle w:val="a2"/>
        </w:rPr>
        <w:t>checkNotNull</w:t>
      </w:r>
      <w:r>
        <w:rPr>
          <w:bCs/>
          <w:color w:val="000000"/>
        </w:rPr>
        <w:t xml:space="preserve">(T reference, @Nullable Object errorMessage)   </w:t>
      </w:r>
      <w:r>
        <w:rPr>
          <w:rFonts w:hint="eastAsia"/>
          <w:bCs/>
          <w:color w:val="000000"/>
        </w:rPr>
        <w:t>为</w:t>
      </w:r>
      <w:r>
        <w:rPr>
          <w:rFonts w:hint="eastAsia"/>
          <w:bCs/>
          <w:color w:val="000000"/>
        </w:rPr>
        <w:t>null</w:t>
      </w:r>
      <w:r>
        <w:rPr>
          <w:rFonts w:hint="eastAsia"/>
          <w:bCs/>
          <w:color w:val="000000"/>
        </w:rPr>
        <w:t>抛出异常</w:t>
      </w:r>
      <w:r>
        <w:rPr>
          <w:bCs/>
          <w:color w:val="000000"/>
        </w:rPr>
        <w:t xml:space="preserve">NullPointerException   </w:t>
      </w:r>
      <w:r>
        <w:rPr>
          <w:rFonts w:hint="eastAsia"/>
          <w:bCs/>
          <w:color w:val="000000"/>
        </w:rPr>
        <w:t>/</w:t>
      </w:r>
      <w:r>
        <w:rPr>
          <w:bCs/>
          <w:color w:val="000000"/>
        </w:rPr>
        <w:t>/  Preconditions.checkNotNull(shipping, "</w:t>
      </w:r>
      <w:r>
        <w:rPr>
          <w:bCs/>
          <w:color w:val="000000"/>
        </w:rPr>
        <w:t>运单不存在</w:t>
      </w:r>
      <w:r>
        <w:rPr>
          <w:bCs/>
          <w:color w:val="000000"/>
        </w:rPr>
        <w:t xml:space="preserve">!");           </w:t>
      </w:r>
    </w:p>
    <w:p w14:paraId="1AC87C86" w14:textId="77777777" w:rsidR="0000071B" w:rsidRDefault="0000071B" w:rsidP="0000071B">
      <w:pPr>
        <w:tabs>
          <w:tab w:val="left" w:pos="3104"/>
        </w:tabs>
        <w:contextualSpacing/>
        <w:rPr>
          <w:bCs/>
          <w:color w:val="000000"/>
        </w:rPr>
      </w:pPr>
    </w:p>
    <w:p w14:paraId="185DD9ED" w14:textId="77777777" w:rsidR="0000071B" w:rsidRDefault="0000071B" w:rsidP="0000071B">
      <w:pPr>
        <w:tabs>
          <w:tab w:val="left" w:pos="3104"/>
        </w:tabs>
        <w:contextualSpacing/>
        <w:rPr>
          <w:bCs/>
          <w:color w:val="000000"/>
        </w:rPr>
      </w:pPr>
      <w:r>
        <w:rPr>
          <w:bCs/>
          <w:color w:val="000000"/>
        </w:rPr>
        <w:t>package com.google.</w:t>
      </w:r>
      <w:r>
        <w:rPr>
          <w:rStyle w:val="aa"/>
        </w:rPr>
        <w:t>common</w:t>
      </w:r>
      <w:r>
        <w:rPr>
          <w:bCs/>
          <w:color w:val="000000"/>
        </w:rPr>
        <w:t>.</w:t>
      </w:r>
      <w:r>
        <w:rPr>
          <w:rStyle w:val="aa"/>
        </w:rPr>
        <w:t>base</w:t>
      </w:r>
      <w:r>
        <w:rPr>
          <w:bCs/>
          <w:color w:val="000000"/>
        </w:rPr>
        <w:t>;</w:t>
      </w:r>
    </w:p>
    <w:p w14:paraId="637E2A3E" w14:textId="77777777" w:rsidR="0000071B" w:rsidRDefault="0000071B" w:rsidP="0000071B">
      <w:pPr>
        <w:contextualSpacing/>
        <w:rPr>
          <w:bCs/>
          <w:color w:val="000000"/>
        </w:rPr>
      </w:pPr>
      <w:r>
        <w:rPr>
          <w:bCs/>
          <w:color w:val="000000"/>
        </w:rPr>
        <w:t xml:space="preserve">public final class </w:t>
      </w:r>
      <w:r>
        <w:rPr>
          <w:b/>
          <w:bCs/>
          <w:color w:val="000000"/>
        </w:rPr>
        <w:t>Predicates</w:t>
      </w:r>
      <w:r>
        <w:rPr>
          <w:bCs/>
          <w:color w:val="000000"/>
        </w:rPr>
        <w:t xml:space="preserve">  </w:t>
      </w:r>
      <w:r>
        <w:rPr>
          <w:rFonts w:hint="eastAsia"/>
          <w:bCs/>
          <w:color w:val="000000"/>
        </w:rPr>
        <w:t>断言工具</w:t>
      </w:r>
    </w:p>
    <w:p w14:paraId="7A2781DC" w14:textId="77777777" w:rsidR="0000071B" w:rsidRDefault="0000071B" w:rsidP="0000071B">
      <w:pPr>
        <w:contextualSpacing/>
        <w:rPr>
          <w:bCs/>
          <w:color w:val="000000"/>
        </w:rPr>
      </w:pPr>
      <w:r>
        <w:rPr>
          <w:bCs/>
          <w:color w:val="000000"/>
        </w:rPr>
        <w:t xml:space="preserve">public static &lt;T&gt; Predicate&lt;T&gt; </w:t>
      </w:r>
      <w:r>
        <w:rPr>
          <w:rStyle w:val="a2"/>
        </w:rPr>
        <w:t>not</w:t>
      </w:r>
      <w:r>
        <w:rPr>
          <w:bCs/>
          <w:color w:val="000000"/>
        </w:rPr>
        <w:t xml:space="preserve">(Predicate&lt;T&gt; predicate)   </w:t>
      </w:r>
      <w:r>
        <w:rPr>
          <w:rFonts w:hint="eastAsia"/>
          <w:bCs/>
          <w:color w:val="000000"/>
        </w:rPr>
        <w:t>不是判断</w:t>
      </w:r>
    </w:p>
    <w:p w14:paraId="58ADBFFE" w14:textId="77777777" w:rsidR="0000071B" w:rsidRDefault="0000071B" w:rsidP="0000071B">
      <w:pPr>
        <w:contextualSpacing/>
        <w:rPr>
          <w:bCs/>
          <w:color w:val="000000"/>
        </w:rPr>
      </w:pPr>
      <w:r>
        <w:rPr>
          <w:bCs/>
          <w:color w:val="000000"/>
        </w:rPr>
        <w:t xml:space="preserve">public static &lt;T&gt; Predicate&lt;T&gt; </w:t>
      </w:r>
      <w:r>
        <w:rPr>
          <w:rStyle w:val="a2"/>
        </w:rPr>
        <w:t>or</w:t>
      </w:r>
      <w:r>
        <w:rPr>
          <w:bCs/>
          <w:color w:val="000000"/>
        </w:rPr>
        <w:t xml:space="preserve">(Predicate... components)    </w:t>
      </w:r>
      <w:r>
        <w:rPr>
          <w:rFonts w:hint="eastAsia"/>
          <w:bCs/>
          <w:color w:val="000000"/>
        </w:rPr>
        <w:t>或者判断</w:t>
      </w:r>
    </w:p>
    <w:p w14:paraId="1CAB62D8" w14:textId="77777777" w:rsidR="0000071B" w:rsidRDefault="0000071B" w:rsidP="0000071B">
      <w:pPr>
        <w:contextualSpacing/>
        <w:rPr>
          <w:bCs/>
          <w:color w:val="000000"/>
        </w:rPr>
      </w:pPr>
      <w:r>
        <w:rPr>
          <w:bCs/>
          <w:color w:val="000000"/>
        </w:rPr>
        <w:t xml:space="preserve">public static Predicate&lt;Object&gt; </w:t>
      </w:r>
      <w:r>
        <w:rPr>
          <w:rStyle w:val="a2"/>
        </w:rPr>
        <w:t>instanceOf</w:t>
      </w:r>
      <w:r>
        <w:rPr>
          <w:bCs/>
          <w:color w:val="000000"/>
        </w:rPr>
        <w:t xml:space="preserve">(Class&lt;?&gt; clazz)     </w:t>
      </w:r>
      <w:r>
        <w:rPr>
          <w:rFonts w:hint="eastAsia"/>
          <w:bCs/>
          <w:color w:val="000000"/>
        </w:rPr>
        <w:t>是某个类的实例</w:t>
      </w:r>
    </w:p>
    <w:p w14:paraId="75FBBDB3" w14:textId="77777777" w:rsidR="0000071B" w:rsidRDefault="0000071B" w:rsidP="0000071B">
      <w:pPr>
        <w:contextualSpacing/>
        <w:rPr>
          <w:bCs/>
          <w:color w:val="000000"/>
        </w:rPr>
      </w:pPr>
      <w:r>
        <w:rPr>
          <w:bCs/>
          <w:color w:val="000000"/>
        </w:rPr>
        <w:t xml:space="preserve">public static &lt;T&gt; Predicate&lt;T&gt; </w:t>
      </w:r>
      <w:r>
        <w:rPr>
          <w:rStyle w:val="a2"/>
        </w:rPr>
        <w:t>and</w:t>
      </w:r>
      <w:r>
        <w:rPr>
          <w:bCs/>
          <w:color w:val="000000"/>
        </w:rPr>
        <w:t xml:space="preserve">(Predicate&lt;? super T&gt; first, Predicate&lt;? super T&gt; second)      </w:t>
      </w:r>
      <w:r>
        <w:rPr>
          <w:rFonts w:hint="eastAsia"/>
          <w:bCs/>
          <w:color w:val="000000"/>
        </w:rPr>
        <w:t>结合连个条件返回新条件</w:t>
      </w:r>
    </w:p>
    <w:p w14:paraId="55A975EF" w14:textId="77777777" w:rsidR="0000071B" w:rsidRDefault="0000071B" w:rsidP="0000071B">
      <w:pPr>
        <w:contextualSpacing/>
        <w:rPr>
          <w:bCs/>
          <w:color w:val="000000"/>
        </w:rPr>
      </w:pPr>
    </w:p>
    <w:p w14:paraId="611E400B" w14:textId="77777777" w:rsidR="0000071B" w:rsidRDefault="0000071B" w:rsidP="0000071B">
      <w:pPr>
        <w:contextualSpacing/>
        <w:rPr>
          <w:bCs/>
          <w:color w:val="000000"/>
        </w:rPr>
      </w:pPr>
    </w:p>
    <w:p w14:paraId="608BC740" w14:textId="77777777" w:rsidR="0000071B" w:rsidRDefault="0000071B" w:rsidP="0000071B">
      <w:pPr>
        <w:contextualSpacing/>
        <w:rPr>
          <w:bCs/>
          <w:color w:val="000000"/>
        </w:rPr>
      </w:pPr>
      <w:r>
        <w:rPr>
          <w:bCs/>
          <w:color w:val="000000"/>
        </w:rPr>
        <w:t>package com.google.</w:t>
      </w:r>
      <w:r>
        <w:rPr>
          <w:rStyle w:val="aa"/>
        </w:rPr>
        <w:t>common</w:t>
      </w:r>
      <w:r>
        <w:rPr>
          <w:bCs/>
          <w:color w:val="000000"/>
        </w:rPr>
        <w:t>.</w:t>
      </w:r>
      <w:r>
        <w:rPr>
          <w:rStyle w:val="aa"/>
        </w:rPr>
        <w:t>hash</w:t>
      </w:r>
      <w:r>
        <w:rPr>
          <w:bCs/>
          <w:color w:val="000000"/>
        </w:rPr>
        <w:t>;</w:t>
      </w:r>
    </w:p>
    <w:p w14:paraId="6D67D99C" w14:textId="77777777" w:rsidR="0000071B" w:rsidRDefault="0000071B" w:rsidP="0000071B">
      <w:pPr>
        <w:contextualSpacing/>
        <w:rPr>
          <w:bCs/>
          <w:color w:val="000000"/>
        </w:rPr>
      </w:pPr>
      <w:r>
        <w:rPr>
          <w:bCs/>
          <w:color w:val="000000"/>
        </w:rPr>
        <w:t xml:space="preserve">public final class </w:t>
      </w:r>
      <w:r>
        <w:rPr>
          <w:b/>
          <w:bCs/>
          <w:color w:val="000000"/>
        </w:rPr>
        <w:t>BloomFilter</w:t>
      </w:r>
      <w:r>
        <w:rPr>
          <w:bCs/>
          <w:color w:val="000000"/>
        </w:rPr>
        <w:t xml:space="preserve">&lt;T&gt; implements Predicate&lt;T&gt;, Serializable     </w:t>
      </w:r>
      <w:r>
        <w:rPr>
          <w:rFonts w:hint="eastAsia"/>
          <w:bCs/>
          <w:color w:val="000000"/>
        </w:rPr>
        <w:t>布隆过滤器</w:t>
      </w:r>
    </w:p>
    <w:p w14:paraId="44141D13" w14:textId="77777777" w:rsidR="0000071B" w:rsidRDefault="0000071B" w:rsidP="0000071B">
      <w:pPr>
        <w:contextualSpacing/>
        <w:rPr>
          <w:bCs/>
          <w:color w:val="000000"/>
        </w:rPr>
      </w:pPr>
      <w:r>
        <w:rPr>
          <w:bCs/>
          <w:color w:val="000000"/>
        </w:rPr>
        <w:t xml:space="preserve">public static &lt;T&gt; BloomFilter&lt;T&gt; </w:t>
      </w:r>
      <w:r>
        <w:rPr>
          <w:rStyle w:val="a2"/>
        </w:rPr>
        <w:t>create</w:t>
      </w:r>
      <w:r>
        <w:rPr>
          <w:bCs/>
          <w:color w:val="000000"/>
        </w:rPr>
        <w:t xml:space="preserve">(      Funnel&lt;? super T&gt; funnel, int expectedInsertions, double fpp   )        </w:t>
      </w:r>
      <w:r>
        <w:rPr>
          <w:rFonts w:hint="eastAsia"/>
          <w:bCs/>
          <w:color w:val="000000"/>
        </w:rPr>
        <w:t>预期插入数，预期</w:t>
      </w:r>
      <w:r>
        <w:rPr>
          <w:rFonts w:hint="eastAsia"/>
          <w:bCs/>
          <w:color w:val="000000"/>
        </w:rPr>
        <w:t>false</w:t>
      </w:r>
      <w:r>
        <w:rPr>
          <w:rFonts w:hint="eastAsia"/>
          <w:bCs/>
          <w:color w:val="000000"/>
        </w:rPr>
        <w:t>概率</w:t>
      </w:r>
    </w:p>
    <w:p w14:paraId="52AC2EDA" w14:textId="77777777" w:rsidR="0000071B" w:rsidRDefault="0000071B" w:rsidP="0000071B">
      <w:pPr>
        <w:contextualSpacing/>
        <w:rPr>
          <w:bCs/>
          <w:color w:val="000000"/>
        </w:rPr>
      </w:pPr>
    </w:p>
    <w:p w14:paraId="328E4FF1" w14:textId="77777777" w:rsidR="0000071B" w:rsidRDefault="0000071B" w:rsidP="0000071B">
      <w:pPr>
        <w:contextualSpacing/>
        <w:rPr>
          <w:bCs/>
          <w:color w:val="000000"/>
        </w:rPr>
      </w:pPr>
      <w:r>
        <w:rPr>
          <w:bCs/>
          <w:color w:val="000000"/>
        </w:rPr>
        <w:t>package com.google.</w:t>
      </w:r>
      <w:r>
        <w:rPr>
          <w:bCs/>
          <w:color w:val="FF0000"/>
        </w:rPr>
        <w:t>common</w:t>
      </w:r>
      <w:r>
        <w:rPr>
          <w:bCs/>
          <w:color w:val="000000"/>
        </w:rPr>
        <w:t>.</w:t>
      </w:r>
      <w:r>
        <w:rPr>
          <w:bCs/>
          <w:color w:val="FF0000"/>
        </w:rPr>
        <w:t>io</w:t>
      </w:r>
      <w:r>
        <w:rPr>
          <w:bCs/>
          <w:color w:val="000000"/>
        </w:rPr>
        <w:t>;</w:t>
      </w:r>
    </w:p>
    <w:p w14:paraId="189D95DD" w14:textId="77777777" w:rsidR="0000071B" w:rsidRDefault="0000071B" w:rsidP="0000071B">
      <w:pPr>
        <w:contextualSpacing/>
        <w:rPr>
          <w:bCs/>
          <w:color w:val="000000"/>
        </w:rPr>
      </w:pPr>
      <w:r>
        <w:rPr>
          <w:bCs/>
          <w:color w:val="000000"/>
        </w:rPr>
        <w:t xml:space="preserve">public final class </w:t>
      </w:r>
      <w:r>
        <w:rPr>
          <w:b/>
          <w:bCs/>
          <w:color w:val="000000"/>
        </w:rPr>
        <w:t>ByteStreams</w:t>
      </w:r>
      <w:r>
        <w:rPr>
          <w:bCs/>
          <w:color w:val="000000"/>
        </w:rPr>
        <w:t xml:space="preserve">      </w:t>
      </w:r>
      <w:r>
        <w:rPr>
          <w:rFonts w:hint="eastAsia"/>
          <w:bCs/>
          <w:color w:val="000000"/>
        </w:rPr>
        <w:t>字节流</w:t>
      </w:r>
    </w:p>
    <w:p w14:paraId="708AF36F" w14:textId="77777777" w:rsidR="0000071B" w:rsidRDefault="0000071B" w:rsidP="0000071B">
      <w:pPr>
        <w:contextualSpacing/>
        <w:rPr>
          <w:bCs/>
          <w:color w:val="000000"/>
        </w:rPr>
      </w:pPr>
    </w:p>
    <w:p w14:paraId="1DA9D35A" w14:textId="77777777" w:rsidR="0000071B" w:rsidRDefault="0000071B" w:rsidP="0000071B">
      <w:pPr>
        <w:contextualSpacing/>
        <w:rPr>
          <w:bCs/>
          <w:color w:val="000000"/>
        </w:rPr>
      </w:pPr>
      <w:r>
        <w:rPr>
          <w:bCs/>
          <w:color w:val="000000"/>
        </w:rPr>
        <w:t>package com.google.</w:t>
      </w:r>
      <w:r>
        <w:rPr>
          <w:bCs/>
          <w:color w:val="FF0000"/>
        </w:rPr>
        <w:t>common</w:t>
      </w:r>
      <w:r>
        <w:rPr>
          <w:bCs/>
          <w:color w:val="000000"/>
        </w:rPr>
        <w:t>.</w:t>
      </w:r>
      <w:r>
        <w:rPr>
          <w:bCs/>
          <w:color w:val="FF0000"/>
        </w:rPr>
        <w:t>io</w:t>
      </w:r>
      <w:r>
        <w:rPr>
          <w:bCs/>
          <w:color w:val="000000"/>
        </w:rPr>
        <w:t>;</w:t>
      </w:r>
    </w:p>
    <w:p w14:paraId="171DD813" w14:textId="77777777" w:rsidR="0000071B" w:rsidRDefault="0000071B" w:rsidP="0000071B">
      <w:pPr>
        <w:contextualSpacing/>
        <w:rPr>
          <w:bCs/>
          <w:color w:val="000000"/>
        </w:rPr>
      </w:pPr>
      <w:r>
        <w:rPr>
          <w:bCs/>
          <w:color w:val="000000"/>
        </w:rPr>
        <w:t xml:space="preserve">public final class </w:t>
      </w:r>
      <w:r>
        <w:rPr>
          <w:b/>
          <w:bCs/>
          <w:color w:val="000000"/>
        </w:rPr>
        <w:t>Files</w:t>
      </w:r>
      <w:r>
        <w:rPr>
          <w:bCs/>
          <w:color w:val="000000"/>
        </w:rPr>
        <w:t xml:space="preserve">     </w:t>
      </w:r>
      <w:r>
        <w:rPr>
          <w:rFonts w:hint="eastAsia"/>
          <w:bCs/>
          <w:color w:val="000000"/>
        </w:rPr>
        <w:t>文件工具</w:t>
      </w:r>
    </w:p>
    <w:p w14:paraId="6EF7031A" w14:textId="77777777" w:rsidR="0000071B" w:rsidRDefault="0000071B" w:rsidP="0000071B">
      <w:pPr>
        <w:contextualSpacing/>
        <w:rPr>
          <w:bCs/>
          <w:color w:val="000000"/>
        </w:rPr>
      </w:pPr>
      <w:r>
        <w:rPr>
          <w:bCs/>
          <w:color w:val="000000"/>
        </w:rPr>
        <w:t xml:space="preserve">  static byte[] </w:t>
      </w:r>
      <w:r>
        <w:rPr>
          <w:rStyle w:val="a0"/>
        </w:rPr>
        <w:t>readFile</w:t>
      </w:r>
      <w:r>
        <w:rPr>
          <w:bCs/>
          <w:color w:val="000000"/>
        </w:rPr>
        <w:t xml:space="preserve">(InputStream in, long expectedSize) throws IOException     </w:t>
      </w:r>
      <w:r>
        <w:rPr>
          <w:rFonts w:hint="eastAsia"/>
          <w:bCs/>
          <w:color w:val="000000"/>
        </w:rPr>
        <w:t>读取文件成字节流</w:t>
      </w:r>
    </w:p>
    <w:p w14:paraId="153EF11D" w14:textId="77777777" w:rsidR="0000071B" w:rsidRDefault="0000071B" w:rsidP="0000071B">
      <w:pPr>
        <w:contextualSpacing/>
        <w:rPr>
          <w:bCs/>
          <w:color w:val="000000"/>
        </w:rPr>
      </w:pPr>
      <w:r>
        <w:rPr>
          <w:bCs/>
          <w:color w:val="000000"/>
        </w:rPr>
        <w:t xml:space="preserve"> </w:t>
      </w:r>
    </w:p>
    <w:p w14:paraId="2AB491F8" w14:textId="77777777" w:rsidR="0000071B" w:rsidRDefault="0000071B" w:rsidP="0000071B">
      <w:pPr>
        <w:pStyle w:val="Heading3"/>
        <w:contextualSpacing/>
      </w:pPr>
      <w:bookmarkStart w:id="367" w:name="_Toc126363388"/>
      <w:r>
        <w:rPr>
          <w:rFonts w:hint="eastAsia"/>
        </w:rPr>
        <w:t>joda-time</w:t>
      </w:r>
    </w:p>
    <w:bookmarkEnd w:id="367"/>
    <w:p w14:paraId="6C50A5EA" w14:textId="77777777" w:rsidR="0000071B" w:rsidRDefault="0000071B" w:rsidP="0000071B">
      <w:pPr>
        <w:contextualSpacing/>
        <w:rPr>
          <w:bCs/>
          <w:color w:val="000000"/>
        </w:rPr>
      </w:pPr>
      <w:r>
        <w:rPr>
          <w:rFonts w:hint="eastAsia"/>
          <w:bCs/>
          <w:color w:val="000000"/>
        </w:rPr>
        <w:t>依赖：</w:t>
      </w:r>
    </w:p>
    <w:p w14:paraId="6CFA0581" w14:textId="77777777" w:rsidR="0000071B" w:rsidRDefault="0000071B" w:rsidP="0000071B">
      <w:pPr>
        <w:contextualSpacing/>
        <w:rPr>
          <w:bCs/>
          <w:color w:val="000000"/>
        </w:rPr>
      </w:pPr>
      <w:r>
        <w:rPr>
          <w:bCs/>
          <w:color w:val="000000"/>
        </w:rPr>
        <w:t xml:space="preserve">        &lt;dependency&gt;</w:t>
      </w:r>
    </w:p>
    <w:p w14:paraId="4EB21DAC" w14:textId="77777777" w:rsidR="0000071B" w:rsidRDefault="0000071B" w:rsidP="0000071B">
      <w:pPr>
        <w:contextualSpacing/>
        <w:rPr>
          <w:bCs/>
          <w:color w:val="000000"/>
        </w:rPr>
      </w:pPr>
      <w:r>
        <w:rPr>
          <w:bCs/>
          <w:color w:val="000000"/>
        </w:rPr>
        <w:t xml:space="preserve">            &lt;groupId&gt;joda-time&lt;/groupId&gt;</w:t>
      </w:r>
    </w:p>
    <w:p w14:paraId="22293A69" w14:textId="77777777" w:rsidR="0000071B" w:rsidRDefault="0000071B" w:rsidP="0000071B">
      <w:pPr>
        <w:contextualSpacing/>
        <w:rPr>
          <w:bCs/>
          <w:color w:val="000000"/>
        </w:rPr>
      </w:pPr>
      <w:r>
        <w:rPr>
          <w:bCs/>
          <w:color w:val="000000"/>
        </w:rPr>
        <w:t xml:space="preserve">            &lt;artifactId&gt;joda-time&lt;/artifactId&gt;</w:t>
      </w:r>
    </w:p>
    <w:p w14:paraId="22B28957" w14:textId="77777777" w:rsidR="0000071B" w:rsidRDefault="0000071B" w:rsidP="0000071B">
      <w:pPr>
        <w:contextualSpacing/>
        <w:rPr>
          <w:bCs/>
          <w:color w:val="000000"/>
        </w:rPr>
      </w:pPr>
      <w:r>
        <w:rPr>
          <w:bCs/>
          <w:color w:val="000000"/>
        </w:rPr>
        <w:t xml:space="preserve">            &lt;version&gt;2.10.6&lt;/version&gt;</w:t>
      </w:r>
    </w:p>
    <w:p w14:paraId="364B951D" w14:textId="77777777" w:rsidR="0000071B" w:rsidRDefault="0000071B" w:rsidP="0000071B">
      <w:pPr>
        <w:contextualSpacing/>
        <w:rPr>
          <w:bCs/>
          <w:color w:val="000000"/>
        </w:rPr>
      </w:pPr>
      <w:r>
        <w:rPr>
          <w:bCs/>
          <w:color w:val="000000"/>
        </w:rPr>
        <w:t xml:space="preserve">        &lt;/dependency&gt;</w:t>
      </w:r>
    </w:p>
    <w:p w14:paraId="0CA45075" w14:textId="77777777" w:rsidR="0000071B" w:rsidRDefault="0000071B" w:rsidP="0000071B">
      <w:pPr>
        <w:pStyle w:val="Heading3"/>
        <w:contextualSpacing/>
      </w:pPr>
      <w:bookmarkStart w:id="368" w:name="_Toc126363389"/>
      <w:r>
        <w:t>transmittable</w:t>
      </w:r>
      <w:r>
        <w:rPr>
          <w:rFonts w:hint="eastAsia"/>
        </w:rPr>
        <w:t>-thread-local</w:t>
      </w:r>
    </w:p>
    <w:bookmarkEnd w:id="368"/>
    <w:p w14:paraId="16AF4098" w14:textId="77777777" w:rsidR="0000071B" w:rsidRDefault="0000071B" w:rsidP="0000071B">
      <w:pPr>
        <w:contextualSpacing/>
        <w:rPr>
          <w:bCs/>
          <w:color w:val="000000"/>
        </w:rPr>
      </w:pPr>
      <w:r>
        <w:rPr>
          <w:rFonts w:hint="eastAsia"/>
          <w:bCs/>
          <w:color w:val="000000"/>
        </w:rPr>
        <w:t>依赖：</w:t>
      </w:r>
      <w:r>
        <w:rPr>
          <w:rStyle w:val="a2"/>
        </w:rPr>
        <w:t>transmittable-thread-local</w:t>
      </w:r>
      <w:r>
        <w:rPr>
          <w:bCs/>
          <w:color w:val="000000"/>
        </w:rPr>
        <w:t xml:space="preserve">  </w:t>
      </w:r>
      <w:r>
        <w:rPr>
          <w:rFonts w:hint="eastAsia"/>
          <w:bCs/>
          <w:color w:val="000000"/>
        </w:rPr>
        <w:t>=</w:t>
      </w:r>
      <w:r>
        <w:rPr>
          <w:bCs/>
          <w:color w:val="000000"/>
        </w:rPr>
        <w:t xml:space="preserve"> com.alibaba</w:t>
      </w:r>
    </w:p>
    <w:p w14:paraId="5C4DC183" w14:textId="77777777" w:rsidR="0000071B" w:rsidRDefault="0000071B" w:rsidP="0000071B">
      <w:pPr>
        <w:contextualSpacing/>
        <w:rPr>
          <w:bCs/>
          <w:color w:val="000000"/>
        </w:rPr>
      </w:pPr>
      <w:r>
        <w:rPr>
          <w:rFonts w:hint="eastAsia"/>
          <w:bCs/>
          <w:color w:val="000000"/>
        </w:rPr>
        <w:t>常用版本：</w:t>
      </w:r>
      <w:r>
        <w:rPr>
          <w:rFonts w:hint="eastAsia"/>
          <w:bCs/>
          <w:color w:val="000000"/>
        </w:rPr>
        <w:t>2.</w:t>
      </w:r>
      <w:r>
        <w:rPr>
          <w:bCs/>
          <w:color w:val="000000"/>
        </w:rPr>
        <w:t>12</w:t>
      </w:r>
      <w:r>
        <w:rPr>
          <w:rFonts w:hint="eastAsia"/>
          <w:bCs/>
          <w:color w:val="000000"/>
        </w:rPr>
        <w:t>.</w:t>
      </w:r>
      <w:r>
        <w:rPr>
          <w:bCs/>
          <w:color w:val="000000"/>
        </w:rPr>
        <w:t>1</w:t>
      </w:r>
    </w:p>
    <w:p w14:paraId="2E05A492" w14:textId="77777777" w:rsidR="0000071B" w:rsidRDefault="0000071B" w:rsidP="0000071B">
      <w:pPr>
        <w:contextualSpacing/>
        <w:rPr>
          <w:bCs/>
          <w:color w:val="000000"/>
        </w:rPr>
      </w:pPr>
      <w:r>
        <w:rPr>
          <w:bCs/>
          <w:color w:val="000000"/>
        </w:rPr>
        <w:t>transmittable-thread-local</w:t>
      </w:r>
      <w:r>
        <w:rPr>
          <w:rFonts w:hint="eastAsia"/>
          <w:bCs/>
          <w:color w:val="000000"/>
        </w:rPr>
        <w:t>：当线程池有线程复用时，确保子线程的</w:t>
      </w:r>
      <w:r>
        <w:rPr>
          <w:bCs/>
          <w:color w:val="000000"/>
        </w:rPr>
        <w:t>InheritableThreadLocal</w:t>
      </w:r>
      <w:r>
        <w:rPr>
          <w:bCs/>
          <w:color w:val="000000"/>
        </w:rPr>
        <w:t>变量永远跟该线程创建时的父线程的</w:t>
      </w:r>
      <w:r>
        <w:rPr>
          <w:bCs/>
          <w:color w:val="000000"/>
        </w:rPr>
        <w:t>InheritableThreadLocal</w:t>
      </w:r>
      <w:r>
        <w:rPr>
          <w:bCs/>
          <w:color w:val="000000"/>
        </w:rPr>
        <w:t>一致</w:t>
      </w:r>
      <w:r>
        <w:rPr>
          <w:rFonts w:hint="eastAsia"/>
          <w:bCs/>
          <w:color w:val="000000"/>
        </w:rPr>
        <w:t>，</w:t>
      </w:r>
      <w:r>
        <w:rPr>
          <w:bCs/>
          <w:color w:val="000000"/>
        </w:rPr>
        <w:t>弥补</w:t>
      </w:r>
      <w:r>
        <w:rPr>
          <w:bCs/>
          <w:color w:val="000000"/>
        </w:rPr>
        <w:t>InheritableThreadLocal</w:t>
      </w:r>
      <w:r>
        <w:rPr>
          <w:bCs/>
          <w:color w:val="000000"/>
        </w:rPr>
        <w:t>的不足</w:t>
      </w:r>
      <w:r>
        <w:rPr>
          <w:rFonts w:hint="eastAsia"/>
          <w:bCs/>
          <w:color w:val="000000"/>
        </w:rPr>
        <w:t>（</w:t>
      </w:r>
      <w:r>
        <w:rPr>
          <w:bCs/>
          <w:color w:val="000000"/>
        </w:rPr>
        <w:t>通常应用于方法级监控的中间件中</w:t>
      </w:r>
      <w:r>
        <w:rPr>
          <w:rFonts w:hint="eastAsia"/>
          <w:bCs/>
          <w:color w:val="000000"/>
        </w:rPr>
        <w:t>）</w:t>
      </w:r>
    </w:p>
    <w:p w14:paraId="298730AF" w14:textId="77777777" w:rsidR="0000071B" w:rsidRDefault="0000071B" w:rsidP="0000071B">
      <w:pPr>
        <w:pStyle w:val="Heading8"/>
      </w:pPr>
      <w:r>
        <w:rPr>
          <w:rFonts w:hint="eastAsia"/>
        </w:rPr>
        <w:t>源码解析</w:t>
      </w:r>
      <w:r>
        <w:rPr>
          <w:rFonts w:hint="eastAsia"/>
        </w:rPr>
        <w:t>transmittable-thread-local-</w:t>
      </w:r>
      <w:r>
        <w:t>2</w:t>
      </w:r>
      <w:r>
        <w:rPr>
          <w:rFonts w:hint="eastAsia"/>
        </w:rPr>
        <w:t>.</w:t>
      </w:r>
      <w:r>
        <w:t>12</w:t>
      </w:r>
      <w:r>
        <w:rPr>
          <w:rFonts w:hint="eastAsia"/>
        </w:rPr>
        <w:t>.</w:t>
      </w:r>
      <w:r>
        <w:t>1</w:t>
      </w:r>
    </w:p>
    <w:p w14:paraId="42637387" w14:textId="77777777" w:rsidR="0000071B" w:rsidRDefault="0000071B" w:rsidP="0000071B">
      <w:pPr>
        <w:contextualSpacing/>
        <w:rPr>
          <w:bCs/>
          <w:color w:val="000000"/>
        </w:rPr>
      </w:pPr>
      <w:r>
        <w:rPr>
          <w:bCs/>
          <w:color w:val="000000"/>
        </w:rPr>
        <w:t>package com.</w:t>
      </w:r>
      <w:r>
        <w:rPr>
          <w:rStyle w:val="aa"/>
        </w:rPr>
        <w:t>alibaba</w:t>
      </w:r>
      <w:r>
        <w:rPr>
          <w:bCs/>
          <w:color w:val="000000"/>
        </w:rPr>
        <w:t>.</w:t>
      </w:r>
      <w:r>
        <w:rPr>
          <w:rStyle w:val="aa"/>
        </w:rPr>
        <w:t>ttl</w:t>
      </w:r>
      <w:r>
        <w:rPr>
          <w:bCs/>
          <w:color w:val="000000"/>
        </w:rPr>
        <w:t xml:space="preserve">; </w:t>
      </w:r>
    </w:p>
    <w:p w14:paraId="7C53E698" w14:textId="77777777" w:rsidR="0000071B" w:rsidRDefault="0000071B" w:rsidP="0000071B">
      <w:pPr>
        <w:contextualSpacing/>
        <w:rPr>
          <w:bCs/>
          <w:color w:val="000000"/>
        </w:rPr>
      </w:pPr>
      <w:r>
        <w:rPr>
          <w:bCs/>
          <w:color w:val="000000"/>
        </w:rPr>
        <w:t xml:space="preserve">public class </w:t>
      </w:r>
      <w:r>
        <w:rPr>
          <w:b/>
          <w:bCs/>
          <w:color w:val="000000"/>
        </w:rPr>
        <w:t>TransmittableThreadLocal</w:t>
      </w:r>
      <w:r>
        <w:rPr>
          <w:bCs/>
          <w:color w:val="000000"/>
        </w:rPr>
        <w:t xml:space="preserve">&lt;T&gt; extends InheritableThreadLocal&lt;T&gt; implements TtlCopier&lt;T&gt;   </w:t>
      </w:r>
      <w:r>
        <w:rPr>
          <w:rFonts w:hint="eastAsia"/>
          <w:bCs/>
          <w:color w:val="000000"/>
        </w:rPr>
        <w:t>父子线程数据传递（父子线程或者不同线程需要共用一些变量）</w:t>
      </w:r>
    </w:p>
    <w:p w14:paraId="39C24C48" w14:textId="77777777" w:rsidR="0000071B" w:rsidRDefault="0000071B" w:rsidP="0000071B">
      <w:pPr>
        <w:contextualSpacing/>
        <w:rPr>
          <w:bCs/>
          <w:color w:val="000000"/>
        </w:rPr>
      </w:pPr>
    </w:p>
    <w:p w14:paraId="6DF531C2" w14:textId="77777777" w:rsidR="0000071B" w:rsidRDefault="0000071B" w:rsidP="0000071B">
      <w:pPr>
        <w:contextualSpacing/>
        <w:rPr>
          <w:bCs/>
          <w:color w:val="000000"/>
        </w:rPr>
      </w:pPr>
      <w:r>
        <w:rPr>
          <w:bCs/>
          <w:color w:val="000000"/>
        </w:rPr>
        <w:t xml:space="preserve">public final T get()                  </w:t>
      </w:r>
    </w:p>
    <w:p w14:paraId="7282C3E1" w14:textId="77777777" w:rsidR="0000071B" w:rsidRDefault="0000071B" w:rsidP="0000071B">
      <w:pPr>
        <w:contextualSpacing/>
        <w:rPr>
          <w:bCs/>
          <w:color w:val="000000"/>
        </w:rPr>
      </w:pPr>
      <w:r>
        <w:rPr>
          <w:bCs/>
          <w:color w:val="000000"/>
        </w:rPr>
        <w:t xml:space="preserve">public final void set(T value)   </w:t>
      </w:r>
    </w:p>
    <w:p w14:paraId="1DA177DD" w14:textId="77777777" w:rsidR="0000071B" w:rsidRDefault="0000071B" w:rsidP="0000071B">
      <w:pPr>
        <w:contextualSpacing/>
        <w:rPr>
          <w:bCs/>
          <w:color w:val="000000"/>
        </w:rPr>
      </w:pPr>
      <w:r>
        <w:rPr>
          <w:bCs/>
          <w:color w:val="000000"/>
        </w:rPr>
        <w:t xml:space="preserve">public final void remove()   </w:t>
      </w:r>
    </w:p>
    <w:p w14:paraId="56802D21" w14:textId="77777777" w:rsidR="0000071B" w:rsidRDefault="0000071B" w:rsidP="0000071B">
      <w:pPr>
        <w:contextualSpacing/>
        <w:rPr>
          <w:bCs/>
          <w:color w:val="000000"/>
        </w:rPr>
      </w:pPr>
    </w:p>
    <w:p w14:paraId="0E502EA5" w14:textId="77777777" w:rsidR="0000071B" w:rsidRDefault="0000071B" w:rsidP="0000071B">
      <w:pPr>
        <w:contextualSpacing/>
        <w:rPr>
          <w:bCs/>
          <w:color w:val="000000"/>
        </w:rPr>
      </w:pPr>
      <w:r>
        <w:rPr>
          <w:bCs/>
          <w:color w:val="000000"/>
        </w:rPr>
        <w:t>private void addThisToHolder()</w:t>
      </w:r>
    </w:p>
    <w:p w14:paraId="351A39BF" w14:textId="77777777" w:rsidR="0000071B" w:rsidRDefault="0000071B" w:rsidP="0000071B">
      <w:pPr>
        <w:pStyle w:val="Heading3"/>
        <w:contextualSpacing/>
      </w:pPr>
      <w:bookmarkStart w:id="369" w:name="_Toc126363390"/>
      <w:r>
        <w:t>SXSSFWorkbook</w:t>
      </w:r>
    </w:p>
    <w:p w14:paraId="4A262B01" w14:textId="77777777" w:rsidR="0000071B" w:rsidRDefault="0000071B" w:rsidP="0000071B">
      <w:pPr>
        <w:pStyle w:val="Heading3"/>
        <w:contextualSpacing/>
      </w:pPr>
      <w:bookmarkStart w:id="370" w:name="_Toc126363391"/>
      <w:bookmarkEnd w:id="369"/>
      <w:r>
        <w:t>hibernate-validator</w:t>
      </w:r>
    </w:p>
    <w:bookmarkEnd w:id="370"/>
    <w:p w14:paraId="354C9E4E" w14:textId="77777777" w:rsidR="0000071B" w:rsidRDefault="0000071B" w:rsidP="0000071B">
      <w:pPr>
        <w:pStyle w:val="a7"/>
        <w:snapToGrid w:val="0"/>
        <w:contextualSpacing/>
        <w:rPr>
          <w:rFonts w:cs="Microsoft Sans Serif"/>
          <w:color w:val="auto"/>
          <w:kern w:val="0"/>
        </w:rPr>
      </w:pPr>
      <w:r>
        <w:rPr>
          <w:rFonts w:cs="Microsoft Sans Serif" w:hint="eastAsia"/>
          <w:color w:val="auto"/>
          <w:kern w:val="0"/>
        </w:rPr>
        <w:t>hibernate-validator</w:t>
      </w:r>
      <w:r>
        <w:rPr>
          <w:rFonts w:cs="Microsoft Sans Serif"/>
          <w:color w:val="auto"/>
          <w:kern w:val="0"/>
        </w:rPr>
        <w:t xml:space="preserve"> </w:t>
      </w:r>
      <w:r>
        <w:rPr>
          <w:rFonts w:cs="Microsoft Sans Serif" w:hint="eastAsia"/>
          <w:color w:val="auto"/>
          <w:kern w:val="0"/>
        </w:rPr>
        <w:t>=</w:t>
      </w:r>
      <w:r>
        <w:rPr>
          <w:rFonts w:cs="Microsoft Sans Serif"/>
          <w:color w:val="auto"/>
          <w:kern w:val="0"/>
        </w:rPr>
        <w:t xml:space="preserve"> org.hibernate.validator</w:t>
      </w:r>
      <w:r>
        <w:rPr>
          <w:rFonts w:cs="Microsoft Sans Serif" w:hint="eastAsia"/>
          <w:color w:val="auto"/>
          <w:kern w:val="0"/>
        </w:rPr>
        <w:t>：可以使用hibernate提供的验证注解</w:t>
      </w:r>
    </w:p>
    <w:p w14:paraId="5761E11D" w14:textId="77777777" w:rsidR="0000071B" w:rsidRDefault="0000071B" w:rsidP="0000071B">
      <w:pPr>
        <w:pStyle w:val="a7"/>
        <w:snapToGrid w:val="0"/>
        <w:contextualSpacing/>
        <w:rPr>
          <w:rFonts w:cs="Microsoft Sans Serif"/>
          <w:color w:val="auto"/>
          <w:kern w:val="0"/>
        </w:rPr>
      </w:pPr>
      <w:r>
        <w:rPr>
          <w:rFonts w:cs="Microsoft Sans Serif" w:hint="eastAsia"/>
          <w:color w:val="auto"/>
          <w:kern w:val="0"/>
        </w:rPr>
        <w:t>依赖：</w:t>
      </w:r>
    </w:p>
    <w:p w14:paraId="6105FA03" w14:textId="77777777" w:rsidR="0000071B" w:rsidRDefault="0000071B" w:rsidP="0000071B">
      <w:pPr>
        <w:pStyle w:val="a7"/>
        <w:snapToGrid w:val="0"/>
        <w:contextualSpacing/>
        <w:rPr>
          <w:rFonts w:cs="Microsoft Sans Serif"/>
          <w:color w:val="auto"/>
          <w:kern w:val="0"/>
        </w:rPr>
      </w:pPr>
      <w:r>
        <w:rPr>
          <w:rFonts w:cs="Microsoft Sans Serif" w:hint="eastAsia"/>
          <w:color w:val="auto"/>
          <w:kern w:val="0"/>
        </w:rPr>
        <w:t>常用版本：</w:t>
      </w:r>
      <w:r>
        <w:rPr>
          <w:rFonts w:cs="Microsoft Sans Serif"/>
          <w:color w:val="auto"/>
          <w:kern w:val="0"/>
        </w:rPr>
        <w:t>6.2.0.Final</w:t>
      </w:r>
      <w:r>
        <w:rPr>
          <w:rFonts w:cs="Microsoft Sans Serif" w:hint="eastAsia"/>
          <w:color w:val="auto"/>
          <w:kern w:val="0"/>
        </w:rPr>
        <w:t>，</w:t>
      </w:r>
      <w:r>
        <w:rPr>
          <w:rFonts w:cs="Microsoft Sans Serif"/>
          <w:color w:val="auto"/>
          <w:kern w:val="0"/>
        </w:rPr>
        <w:t>6.1.7.Final</w:t>
      </w:r>
      <w:r>
        <w:rPr>
          <w:rFonts w:cs="Microsoft Sans Serif" w:hint="eastAsia"/>
          <w:color w:val="auto"/>
          <w:kern w:val="0"/>
        </w:rPr>
        <w:t>，</w:t>
      </w:r>
      <w:r>
        <w:rPr>
          <w:rFonts w:cs="Microsoft Sans Serif"/>
          <w:color w:val="auto"/>
          <w:kern w:val="0"/>
        </w:rPr>
        <w:t>6.1.6.Final</w:t>
      </w:r>
      <w:r>
        <w:rPr>
          <w:rFonts w:cs="Microsoft Sans Serif" w:hint="eastAsia"/>
          <w:color w:val="auto"/>
          <w:kern w:val="0"/>
        </w:rPr>
        <w:t>，</w:t>
      </w:r>
      <w:r>
        <w:rPr>
          <w:rFonts w:cs="Microsoft Sans Serif"/>
          <w:color w:val="auto"/>
          <w:kern w:val="0"/>
        </w:rPr>
        <w:t>6.1.5.Final</w:t>
      </w:r>
    </w:p>
    <w:p w14:paraId="3D55352F" w14:textId="77777777" w:rsidR="0000071B" w:rsidRDefault="0000071B" w:rsidP="0000071B">
      <w:pPr>
        <w:pStyle w:val="a7"/>
        <w:snapToGrid w:val="0"/>
        <w:contextualSpacing/>
        <w:rPr>
          <w:rFonts w:cs="Microsoft Sans Serif"/>
          <w:color w:val="auto"/>
          <w:kern w:val="0"/>
        </w:rPr>
      </w:pPr>
    </w:p>
    <w:p w14:paraId="08E61BBA" w14:textId="77777777" w:rsidR="0000071B" w:rsidRDefault="0000071B" w:rsidP="0000071B">
      <w:pPr>
        <w:pStyle w:val="a7"/>
        <w:snapToGrid w:val="0"/>
        <w:contextualSpacing/>
        <w:rPr>
          <w:rFonts w:cs="Microsoft Sans Serif"/>
          <w:color w:val="auto"/>
          <w:kern w:val="0"/>
        </w:rPr>
      </w:pPr>
    </w:p>
    <w:p w14:paraId="7EC26544" w14:textId="77777777" w:rsidR="0000071B" w:rsidRDefault="0000071B" w:rsidP="0000071B">
      <w:pPr>
        <w:pStyle w:val="Heading3"/>
        <w:contextualSpacing/>
      </w:pPr>
      <w:bookmarkStart w:id="371" w:name="_Toc126363392"/>
      <w:r>
        <w:t>protoBuf</w:t>
      </w:r>
    </w:p>
    <w:bookmarkEnd w:id="371"/>
    <w:p w14:paraId="02B3D279" w14:textId="77777777" w:rsidR="0000071B" w:rsidRDefault="0000071B" w:rsidP="0000071B">
      <w:pPr>
        <w:pStyle w:val="a7"/>
        <w:snapToGrid w:val="0"/>
        <w:contextualSpacing/>
        <w:rPr>
          <w:noProof/>
        </w:rPr>
      </w:pPr>
      <w:r>
        <w:rPr>
          <w:rFonts w:hint="eastAsia"/>
          <w:noProof/>
        </w:rPr>
        <w:t>依赖：</w:t>
      </w:r>
    </w:p>
    <w:p w14:paraId="479E2DAB" w14:textId="77777777" w:rsidR="0000071B" w:rsidRDefault="0000071B" w:rsidP="0000071B">
      <w:pPr>
        <w:pStyle w:val="a7"/>
        <w:snapToGrid w:val="0"/>
        <w:contextualSpacing/>
        <w:rPr>
          <w:noProof/>
        </w:rPr>
      </w:pPr>
      <w:r>
        <w:rPr>
          <w:noProof/>
        </w:rPr>
        <w:t>&lt;dependency&gt;</w:t>
      </w:r>
    </w:p>
    <w:p w14:paraId="1A4ADE6E" w14:textId="77777777" w:rsidR="0000071B" w:rsidRDefault="0000071B" w:rsidP="0000071B">
      <w:pPr>
        <w:pStyle w:val="a7"/>
        <w:snapToGrid w:val="0"/>
        <w:contextualSpacing/>
        <w:rPr>
          <w:noProof/>
        </w:rPr>
      </w:pPr>
      <w:r>
        <w:rPr>
          <w:noProof/>
        </w:rPr>
        <w:tab/>
        <w:t>&lt;groupId&gt;com.google.protobuf&lt;/groupId&gt;</w:t>
      </w:r>
    </w:p>
    <w:p w14:paraId="4543DC41" w14:textId="77777777" w:rsidR="0000071B" w:rsidRDefault="0000071B" w:rsidP="0000071B">
      <w:pPr>
        <w:pStyle w:val="a7"/>
        <w:snapToGrid w:val="0"/>
        <w:contextualSpacing/>
        <w:rPr>
          <w:noProof/>
        </w:rPr>
      </w:pPr>
      <w:r>
        <w:rPr>
          <w:noProof/>
        </w:rPr>
        <w:tab/>
        <w:t>&lt;artifactId&gt;protobuf-java&lt;/artifactId&gt;</w:t>
      </w:r>
    </w:p>
    <w:p w14:paraId="57658F97" w14:textId="77777777" w:rsidR="0000071B" w:rsidRDefault="0000071B" w:rsidP="0000071B">
      <w:pPr>
        <w:pStyle w:val="a7"/>
        <w:snapToGrid w:val="0"/>
        <w:contextualSpacing/>
        <w:rPr>
          <w:noProof/>
        </w:rPr>
      </w:pPr>
      <w:r>
        <w:rPr>
          <w:noProof/>
        </w:rPr>
        <w:tab/>
        <w:t>&lt;version&gt;3.12.0&lt;/version&gt;</w:t>
      </w:r>
    </w:p>
    <w:p w14:paraId="6E4275DC" w14:textId="77777777" w:rsidR="0000071B" w:rsidRDefault="0000071B" w:rsidP="0000071B">
      <w:pPr>
        <w:pStyle w:val="a7"/>
        <w:snapToGrid w:val="0"/>
        <w:contextualSpacing/>
        <w:rPr>
          <w:noProof/>
        </w:rPr>
      </w:pPr>
      <w:r>
        <w:rPr>
          <w:noProof/>
        </w:rPr>
        <w:t>&lt;/dependency&gt;</w:t>
      </w:r>
    </w:p>
    <w:p w14:paraId="06B0693E" w14:textId="77777777" w:rsidR="0000071B" w:rsidRDefault="0000071B" w:rsidP="0000071B">
      <w:pPr>
        <w:pStyle w:val="a7"/>
        <w:snapToGrid w:val="0"/>
        <w:contextualSpacing/>
        <w:rPr>
          <w:noProof/>
        </w:rPr>
      </w:pPr>
      <w:r>
        <w:rPr>
          <w:rFonts w:hint="eastAsia"/>
          <w:noProof/>
        </w:rPr>
        <w:t>使用————————————————————————————————————————————————————————</w:t>
      </w:r>
    </w:p>
    <w:p w14:paraId="38C22DCA" w14:textId="77777777" w:rsidR="0000071B" w:rsidRDefault="0000071B" w:rsidP="0000071B">
      <w:pPr>
        <w:pStyle w:val="Heading3"/>
        <w:contextualSpacing/>
      </w:pPr>
      <w:bookmarkStart w:id="372" w:name="_Toc126363393"/>
      <w:r>
        <w:t>freemarker</w:t>
      </w:r>
    </w:p>
    <w:bookmarkEnd w:id="372"/>
    <w:p w14:paraId="0C63760D" w14:textId="77777777" w:rsidR="0000071B" w:rsidRDefault="0000071B" w:rsidP="0000071B">
      <w:pPr>
        <w:pStyle w:val="a7"/>
        <w:snapToGrid w:val="0"/>
        <w:contextualSpacing/>
        <w:rPr>
          <w:noProof/>
        </w:rPr>
      </w:pPr>
      <w:r>
        <w:rPr>
          <w:rFonts w:hint="eastAsia"/>
          <w:noProof/>
        </w:rPr>
        <w:t>基于模板和要改变的数据，</w:t>
      </w:r>
      <w:r>
        <w:rPr>
          <w:noProof/>
        </w:rPr>
        <w:t xml:space="preserve"> 并用来生成输出文本（HTML网页、电子邮件、配置文件、源代码等）的通用工具</w:t>
      </w:r>
    </w:p>
    <w:p w14:paraId="5EB49821" w14:textId="77777777" w:rsidR="0000071B" w:rsidRDefault="0000071B" w:rsidP="0000071B">
      <w:pPr>
        <w:pStyle w:val="a7"/>
        <w:snapToGrid w:val="0"/>
        <w:contextualSpacing/>
        <w:rPr>
          <w:noProof/>
        </w:rPr>
      </w:pPr>
      <w:r>
        <w:rPr>
          <w:rFonts w:hint="eastAsia"/>
          <w:noProof/>
        </w:rPr>
        <w:t>依赖：</w:t>
      </w:r>
    </w:p>
    <w:p w14:paraId="513D07CC" w14:textId="77777777" w:rsidR="0000071B" w:rsidRDefault="0000071B" w:rsidP="0000071B">
      <w:pPr>
        <w:pStyle w:val="a7"/>
        <w:snapToGrid w:val="0"/>
        <w:contextualSpacing/>
        <w:rPr>
          <w:noProof/>
        </w:rPr>
      </w:pPr>
      <w:r>
        <w:rPr>
          <w:noProof/>
        </w:rPr>
        <w:t>&lt;dependency&gt;</w:t>
      </w:r>
    </w:p>
    <w:p w14:paraId="2D6106D6" w14:textId="77777777" w:rsidR="0000071B" w:rsidRDefault="0000071B" w:rsidP="0000071B">
      <w:pPr>
        <w:pStyle w:val="a7"/>
        <w:snapToGrid w:val="0"/>
        <w:contextualSpacing/>
        <w:rPr>
          <w:noProof/>
        </w:rPr>
      </w:pPr>
      <w:r>
        <w:rPr>
          <w:noProof/>
        </w:rPr>
        <w:t>&lt;/dependency&gt;</w:t>
      </w:r>
    </w:p>
    <w:p w14:paraId="7E4FFE87" w14:textId="77777777" w:rsidR="0000071B" w:rsidRDefault="0000071B" w:rsidP="0000071B">
      <w:pPr>
        <w:pStyle w:val="Heading4"/>
        <w:rPr>
          <w:noProof/>
        </w:rPr>
      </w:pPr>
      <w:r>
        <w:rPr>
          <w:noProof/>
        </w:rPr>
        <w:t>[</w:t>
      </w:r>
      <w:r>
        <w:rPr>
          <w:rFonts w:hint="eastAsia"/>
          <w:noProof/>
        </w:rPr>
        <w:t>f</w:t>
      </w:r>
      <w:r>
        <w:rPr>
          <w:noProof/>
        </w:rPr>
        <w:t>reemarker]</w:t>
      </w:r>
    </w:p>
    <w:p w14:paraId="5DE4897C" w14:textId="77777777" w:rsidR="0000071B" w:rsidRDefault="0000071B" w:rsidP="0000071B">
      <w:pPr>
        <w:pStyle w:val="Heading8"/>
        <w:rPr>
          <w:noProof/>
        </w:rPr>
      </w:pPr>
      <w:r>
        <w:rPr>
          <w:noProof/>
        </w:rPr>
        <w:t xml:space="preserve">Template </w:t>
      </w:r>
    </w:p>
    <w:p w14:paraId="237B5169" w14:textId="77777777" w:rsidR="0000071B" w:rsidRDefault="0000071B" w:rsidP="0000071B">
      <w:pPr>
        <w:pStyle w:val="a7"/>
        <w:snapToGrid w:val="0"/>
        <w:contextualSpacing/>
        <w:rPr>
          <w:noProof/>
        </w:rPr>
      </w:pPr>
      <w:r>
        <w:rPr>
          <w:noProof/>
        </w:rPr>
        <w:t>package freemarker.</w:t>
      </w:r>
      <w:r>
        <w:rPr>
          <w:rStyle w:val="aa"/>
        </w:rPr>
        <w:t>template</w:t>
      </w:r>
      <w:r>
        <w:rPr>
          <w:noProof/>
        </w:rPr>
        <w:t>;</w:t>
      </w:r>
    </w:p>
    <w:p w14:paraId="4CEEEA2F" w14:textId="77777777" w:rsidR="0000071B" w:rsidRDefault="0000071B" w:rsidP="0000071B">
      <w:pPr>
        <w:pStyle w:val="a7"/>
        <w:snapToGrid w:val="0"/>
        <w:contextualSpacing/>
        <w:rPr>
          <w:noProof/>
        </w:rPr>
      </w:pPr>
      <w:r>
        <w:rPr>
          <w:noProof/>
        </w:rPr>
        <w:t xml:space="preserve">public class </w:t>
      </w:r>
      <w:r>
        <w:rPr>
          <w:b/>
          <w:noProof/>
        </w:rPr>
        <w:t>Template</w:t>
      </w:r>
      <w:r>
        <w:rPr>
          <w:noProof/>
        </w:rPr>
        <w:t xml:space="preserve"> extends Configurable   </w:t>
      </w:r>
      <w:r>
        <w:rPr>
          <w:rFonts w:hint="eastAsia"/>
          <w:noProof/>
        </w:rPr>
        <w:t>模板</w:t>
      </w:r>
    </w:p>
    <w:p w14:paraId="049ADA08" w14:textId="77777777" w:rsidR="0000071B" w:rsidRDefault="0000071B" w:rsidP="0000071B">
      <w:pPr>
        <w:pStyle w:val="a7"/>
        <w:snapToGrid w:val="0"/>
        <w:contextualSpacing/>
        <w:rPr>
          <w:noProof/>
        </w:rPr>
      </w:pPr>
      <w:r>
        <w:rPr>
          <w:noProof/>
        </w:rPr>
        <w:t xml:space="preserve">public void </w:t>
      </w:r>
      <w:r>
        <w:rPr>
          <w:rStyle w:val="a0"/>
        </w:rPr>
        <w:t>process</w:t>
      </w:r>
      <w:r>
        <w:rPr>
          <w:noProof/>
        </w:rPr>
        <w:t xml:space="preserve">(Object dataModel, Writer out) throws TemplateException, IOException   </w:t>
      </w:r>
      <w:r>
        <w:rPr>
          <w:rFonts w:hint="eastAsia"/>
          <w:noProof/>
        </w:rPr>
        <w:t>处理数据</w:t>
      </w:r>
    </w:p>
    <w:p w14:paraId="43AB06EC" w14:textId="77777777" w:rsidR="0000071B" w:rsidRDefault="0000071B" w:rsidP="0000071B">
      <w:pPr>
        <w:pStyle w:val="Heading8"/>
        <w:rPr>
          <w:noProof/>
        </w:rPr>
      </w:pPr>
      <w:r w:rsidRPr="00D15CC6">
        <w:rPr>
          <w:noProof/>
        </w:rPr>
        <w:t>Configuration</w:t>
      </w:r>
      <w:r>
        <w:rPr>
          <w:noProof/>
        </w:rPr>
        <w:t xml:space="preserve"> [CORE]</w:t>
      </w:r>
    </w:p>
    <w:p w14:paraId="13357769" w14:textId="77777777" w:rsidR="0000071B" w:rsidRDefault="0000071B" w:rsidP="0000071B">
      <w:pPr>
        <w:pStyle w:val="a7"/>
        <w:snapToGrid w:val="0"/>
        <w:contextualSpacing/>
        <w:rPr>
          <w:noProof/>
        </w:rPr>
      </w:pPr>
      <w:r>
        <w:rPr>
          <w:noProof/>
        </w:rPr>
        <w:t>package freemarker.</w:t>
      </w:r>
      <w:r>
        <w:rPr>
          <w:rStyle w:val="aa"/>
        </w:rPr>
        <w:t>template</w:t>
      </w:r>
      <w:r>
        <w:rPr>
          <w:noProof/>
        </w:rPr>
        <w:t>;</w:t>
      </w:r>
    </w:p>
    <w:p w14:paraId="0532AB4C" w14:textId="77777777" w:rsidR="0000071B" w:rsidRDefault="0000071B" w:rsidP="0000071B">
      <w:pPr>
        <w:pStyle w:val="a7"/>
        <w:snapToGrid w:val="0"/>
        <w:contextualSpacing/>
        <w:rPr>
          <w:noProof/>
        </w:rPr>
      </w:pPr>
      <w:r w:rsidRPr="00D15CC6">
        <w:rPr>
          <w:noProof/>
        </w:rPr>
        <w:t xml:space="preserve">public class </w:t>
      </w:r>
      <w:r w:rsidRPr="00D15CC6">
        <w:rPr>
          <w:b/>
          <w:bCs/>
          <w:noProof/>
        </w:rPr>
        <w:t>Configuration</w:t>
      </w:r>
      <w:r w:rsidRPr="00D15CC6">
        <w:rPr>
          <w:noProof/>
        </w:rPr>
        <w:t xml:space="preserve"> extends Configurable implements Cloneable, ParserConfiguration</w:t>
      </w:r>
    </w:p>
    <w:p w14:paraId="03E24646" w14:textId="77777777" w:rsidR="0000071B" w:rsidRPr="00D15CC6" w:rsidRDefault="0000071B" w:rsidP="0000071B">
      <w:pPr>
        <w:pStyle w:val="a7"/>
        <w:snapToGrid w:val="0"/>
        <w:ind w:left="720"/>
        <w:contextualSpacing/>
        <w:rPr>
          <w:rStyle w:val="a0"/>
        </w:rPr>
      </w:pPr>
      <w:r w:rsidRPr="00D15CC6">
        <w:rPr>
          <w:noProof/>
        </w:rPr>
        <w:t>org.springframework.ui.freemarker</w:t>
      </w:r>
      <w:r>
        <w:rPr>
          <w:noProof/>
        </w:rPr>
        <w:t>.</w:t>
      </w:r>
      <w:r w:rsidRPr="00D15CC6">
        <w:rPr>
          <w:rStyle w:val="a0"/>
        </w:rPr>
        <w:t>FreeMarkerTemplateUtils</w:t>
      </w:r>
    </w:p>
    <w:p w14:paraId="1AAE9FBB" w14:textId="77777777" w:rsidR="0000071B" w:rsidRDefault="0000071B" w:rsidP="0000071B">
      <w:pPr>
        <w:pStyle w:val="a7"/>
        <w:snapToGrid w:val="0"/>
        <w:contextualSpacing/>
        <w:rPr>
          <w:noProof/>
        </w:rPr>
      </w:pPr>
    </w:p>
    <w:p w14:paraId="38329A88" w14:textId="77777777" w:rsidR="0000071B" w:rsidRDefault="0000071B" w:rsidP="0000071B">
      <w:pPr>
        <w:pStyle w:val="a7"/>
        <w:snapToGrid w:val="0"/>
        <w:contextualSpacing/>
        <w:rPr>
          <w:noProof/>
        </w:rPr>
      </w:pPr>
      <w:r w:rsidRPr="00D15CC6">
        <w:rPr>
          <w:noProof/>
        </w:rPr>
        <w:t xml:space="preserve">public void </w:t>
      </w:r>
      <w:r w:rsidRPr="00D15CC6">
        <w:rPr>
          <w:rStyle w:val="a0"/>
        </w:rPr>
        <w:t>setClassForTemplateLoading</w:t>
      </w:r>
      <w:r w:rsidRPr="00D15CC6">
        <w:rPr>
          <w:noProof/>
        </w:rPr>
        <w:t>(Class resourceLoaderClass, String basePackagePath)</w:t>
      </w:r>
    </w:p>
    <w:p w14:paraId="085F25D5" w14:textId="77777777" w:rsidR="0000071B" w:rsidRDefault="0000071B" w:rsidP="0000071B">
      <w:pPr>
        <w:pStyle w:val="a7"/>
        <w:snapToGrid w:val="0"/>
        <w:contextualSpacing/>
        <w:rPr>
          <w:noProof/>
        </w:rPr>
      </w:pPr>
      <w:r w:rsidRPr="00D15CC6">
        <w:rPr>
          <w:noProof/>
        </w:rPr>
        <w:t xml:space="preserve">public void </w:t>
      </w:r>
      <w:r w:rsidRPr="00D15CC6">
        <w:rPr>
          <w:rStyle w:val="a0"/>
        </w:rPr>
        <w:t>setDefaultEncoding</w:t>
      </w:r>
      <w:r w:rsidRPr="00D15CC6">
        <w:rPr>
          <w:noProof/>
        </w:rPr>
        <w:t>(String encoding)</w:t>
      </w:r>
    </w:p>
    <w:p w14:paraId="453B085D" w14:textId="77777777" w:rsidR="0000071B" w:rsidRDefault="0000071B" w:rsidP="0000071B">
      <w:pPr>
        <w:pStyle w:val="a7"/>
        <w:snapToGrid w:val="0"/>
        <w:contextualSpacing/>
        <w:rPr>
          <w:noProof/>
        </w:rPr>
      </w:pPr>
      <w:r w:rsidRPr="00D15CC6">
        <w:rPr>
          <w:noProof/>
        </w:rPr>
        <w:t xml:space="preserve">public void </w:t>
      </w:r>
      <w:r w:rsidRPr="00D15CC6">
        <w:rPr>
          <w:rStyle w:val="a0"/>
        </w:rPr>
        <w:t>setTemplateExceptionHandler</w:t>
      </w:r>
      <w:r w:rsidRPr="00D15CC6">
        <w:rPr>
          <w:noProof/>
        </w:rPr>
        <w:t>(TemplateExceptionHandler templateExceptionHandler)</w:t>
      </w:r>
    </w:p>
    <w:p w14:paraId="04BCA32B" w14:textId="77777777" w:rsidR="0000071B" w:rsidRDefault="0000071B" w:rsidP="0000071B">
      <w:pPr>
        <w:pStyle w:val="a7"/>
        <w:snapToGrid w:val="0"/>
        <w:ind w:left="720"/>
        <w:contextualSpacing/>
        <w:rPr>
          <w:noProof/>
        </w:rPr>
      </w:pPr>
      <w:r>
        <w:rPr>
          <w:noProof/>
        </w:rPr>
        <w:drawing>
          <wp:inline distT="0" distB="0" distL="0" distR="0" wp14:anchorId="73872B7F" wp14:editId="239CA40B">
            <wp:extent cx="8000000" cy="800000"/>
            <wp:effectExtent l="0" t="0" r="1270" b="635"/>
            <wp:docPr id="358708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08323" name=""/>
                    <pic:cNvPicPr/>
                  </pic:nvPicPr>
                  <pic:blipFill>
                    <a:blip r:embed="rId97"/>
                    <a:stretch>
                      <a:fillRect/>
                    </a:stretch>
                  </pic:blipFill>
                  <pic:spPr>
                    <a:xfrm>
                      <a:off x="0" y="0"/>
                      <a:ext cx="8000000" cy="800000"/>
                    </a:xfrm>
                    <a:prstGeom prst="rect">
                      <a:avLst/>
                    </a:prstGeom>
                  </pic:spPr>
                </pic:pic>
              </a:graphicData>
            </a:graphic>
          </wp:inline>
        </w:drawing>
      </w:r>
    </w:p>
    <w:p w14:paraId="53CC51C1" w14:textId="77777777" w:rsidR="0000071B" w:rsidRDefault="0000071B" w:rsidP="0000071B">
      <w:pPr>
        <w:pStyle w:val="a7"/>
        <w:snapToGrid w:val="0"/>
        <w:ind w:left="720"/>
        <w:contextualSpacing/>
        <w:rPr>
          <w:noProof/>
        </w:rPr>
      </w:pPr>
    </w:p>
    <w:p w14:paraId="60694E99" w14:textId="77777777" w:rsidR="0000071B" w:rsidRDefault="0000071B" w:rsidP="0000071B">
      <w:pPr>
        <w:pStyle w:val="a7"/>
        <w:snapToGrid w:val="0"/>
        <w:contextualSpacing/>
        <w:rPr>
          <w:noProof/>
        </w:rPr>
      </w:pPr>
      <w:r w:rsidRPr="00D15CC6">
        <w:rPr>
          <w:noProof/>
        </w:rPr>
        <w:t xml:space="preserve">public Template </w:t>
      </w:r>
      <w:r w:rsidRPr="00D15CC6">
        <w:rPr>
          <w:rStyle w:val="a0"/>
        </w:rPr>
        <w:t>getTemplate</w:t>
      </w:r>
      <w:r w:rsidRPr="00D15CC6">
        <w:rPr>
          <w:noProof/>
        </w:rPr>
        <w:t>(String name) throws TemplateNotFoundException, MalformedTemplateNameException, ParseException, IOException</w:t>
      </w:r>
    </w:p>
    <w:p w14:paraId="42F93C97" w14:textId="77777777" w:rsidR="0000071B" w:rsidRDefault="0000071B" w:rsidP="0000071B">
      <w:pPr>
        <w:pStyle w:val="a7"/>
        <w:snapToGrid w:val="0"/>
        <w:ind w:left="720"/>
        <w:contextualSpacing/>
        <w:rPr>
          <w:noProof/>
        </w:rPr>
      </w:pPr>
      <w:r>
        <w:rPr>
          <w:noProof/>
        </w:rPr>
        <w:drawing>
          <wp:inline distT="0" distB="0" distL="0" distR="0" wp14:anchorId="4B4E0C0B" wp14:editId="0C30D7DE">
            <wp:extent cx="6790476" cy="209524"/>
            <wp:effectExtent l="0" t="0" r="0" b="635"/>
            <wp:docPr id="30955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5405" name=""/>
                    <pic:cNvPicPr/>
                  </pic:nvPicPr>
                  <pic:blipFill>
                    <a:blip r:embed="rId98"/>
                    <a:stretch>
                      <a:fillRect/>
                    </a:stretch>
                  </pic:blipFill>
                  <pic:spPr>
                    <a:xfrm>
                      <a:off x="0" y="0"/>
                      <a:ext cx="6790476" cy="209524"/>
                    </a:xfrm>
                    <a:prstGeom prst="rect">
                      <a:avLst/>
                    </a:prstGeom>
                  </pic:spPr>
                </pic:pic>
              </a:graphicData>
            </a:graphic>
          </wp:inline>
        </w:drawing>
      </w:r>
    </w:p>
    <w:p w14:paraId="6E96541B" w14:textId="77777777" w:rsidR="0000071B" w:rsidRDefault="0000071B" w:rsidP="0000071B">
      <w:pPr>
        <w:pStyle w:val="a7"/>
        <w:snapToGrid w:val="0"/>
        <w:ind w:left="720"/>
        <w:contextualSpacing/>
        <w:rPr>
          <w:noProof/>
        </w:rPr>
      </w:pPr>
    </w:p>
    <w:p w14:paraId="18257530" w14:textId="77777777" w:rsidR="0000071B" w:rsidRDefault="0000071B" w:rsidP="0000071B">
      <w:pPr>
        <w:pStyle w:val="Heading3"/>
      </w:pPr>
      <w:r>
        <w:t>jsch</w:t>
      </w:r>
    </w:p>
    <w:p w14:paraId="700D8322" w14:textId="77777777" w:rsidR="0000071B" w:rsidRDefault="0000071B" w:rsidP="0000071B">
      <w:pPr>
        <w:contextualSpacing/>
        <w:rPr>
          <w:rFonts w:cs="Microsoft Sans Serif"/>
          <w:color w:val="auto"/>
          <w:kern w:val="0"/>
        </w:rPr>
      </w:pPr>
      <w:r>
        <w:rPr>
          <w:rFonts w:cs="Microsoft Sans Serif" w:hint="eastAsia"/>
          <w:color w:val="auto"/>
          <w:kern w:val="0"/>
        </w:rPr>
        <w:t>依赖：</w:t>
      </w:r>
    </w:p>
    <w:p w14:paraId="516CA13E" w14:textId="77777777" w:rsidR="0000071B" w:rsidRDefault="0000071B" w:rsidP="0000071B">
      <w:pPr>
        <w:pStyle w:val="a7"/>
        <w:contextualSpacing/>
      </w:pPr>
      <w:r>
        <w:t>&lt;!-- https://mvnrepository.com/artifact/com.jcraft/jsch --&gt;</w:t>
      </w:r>
    </w:p>
    <w:p w14:paraId="4F72A4F5" w14:textId="77777777" w:rsidR="0000071B" w:rsidRDefault="0000071B" w:rsidP="0000071B">
      <w:pPr>
        <w:pStyle w:val="a7"/>
        <w:contextualSpacing/>
      </w:pPr>
      <w:r>
        <w:t>&lt;dependency&gt;</w:t>
      </w:r>
    </w:p>
    <w:p w14:paraId="7C2F383F" w14:textId="77777777" w:rsidR="0000071B" w:rsidRDefault="0000071B" w:rsidP="0000071B">
      <w:pPr>
        <w:pStyle w:val="a7"/>
        <w:contextualSpacing/>
      </w:pPr>
      <w:r>
        <w:t xml:space="preserve">    &lt;groupId&gt;com.jcraft&lt;/groupId&gt;</w:t>
      </w:r>
    </w:p>
    <w:p w14:paraId="3A8DC2A5" w14:textId="77777777" w:rsidR="0000071B" w:rsidRDefault="0000071B" w:rsidP="0000071B">
      <w:pPr>
        <w:pStyle w:val="a7"/>
        <w:contextualSpacing/>
      </w:pPr>
      <w:r>
        <w:t xml:space="preserve">    &lt;artifactId&gt;jsch&lt;/artifactId&gt;</w:t>
      </w:r>
    </w:p>
    <w:p w14:paraId="6B711439" w14:textId="77777777" w:rsidR="0000071B" w:rsidRDefault="0000071B" w:rsidP="0000071B">
      <w:pPr>
        <w:pStyle w:val="a7"/>
        <w:contextualSpacing/>
      </w:pPr>
      <w:r>
        <w:t xml:space="preserve">    &lt;version&gt;0.1.55&lt;/version&gt;</w:t>
      </w:r>
    </w:p>
    <w:p w14:paraId="6C21B834" w14:textId="77777777" w:rsidR="0000071B" w:rsidRDefault="0000071B" w:rsidP="0000071B">
      <w:pPr>
        <w:pStyle w:val="a7"/>
        <w:snapToGrid w:val="0"/>
        <w:contextualSpacing/>
      </w:pPr>
      <w:r>
        <w:t>&lt;/dependency&gt;</w:t>
      </w:r>
    </w:p>
    <w:p w14:paraId="64A49980" w14:textId="77777777" w:rsidR="0000071B" w:rsidRDefault="0000071B" w:rsidP="0000071B">
      <w:pPr>
        <w:pStyle w:val="a7"/>
        <w:snapToGrid w:val="0"/>
        <w:contextualSpacing/>
        <w:rPr>
          <w:b/>
        </w:rPr>
      </w:pPr>
    </w:p>
    <w:p w14:paraId="19A1B206" w14:textId="77777777" w:rsidR="0000071B" w:rsidRDefault="0000071B" w:rsidP="0000071B">
      <w:pPr>
        <w:pStyle w:val="Heading3"/>
        <w:contextualSpacing/>
      </w:pPr>
      <w:bookmarkStart w:id="373" w:name="_Toc126363369"/>
      <w:r>
        <w:t>jasypt</w:t>
      </w:r>
    </w:p>
    <w:bookmarkEnd w:id="373"/>
    <w:p w14:paraId="6B374095" w14:textId="77777777" w:rsidR="0000071B" w:rsidRDefault="0000071B" w:rsidP="0000071B">
      <w:pPr>
        <w:contextualSpacing/>
        <w:rPr>
          <w:rFonts w:cs="Microsoft Sans Serif"/>
          <w:color w:val="auto"/>
          <w:kern w:val="0"/>
        </w:rPr>
      </w:pPr>
      <w:r>
        <w:rPr>
          <w:rFonts w:cs="Microsoft Sans Serif" w:hint="eastAsia"/>
          <w:color w:val="auto"/>
          <w:kern w:val="0"/>
        </w:rPr>
        <w:t>依赖：</w:t>
      </w:r>
    </w:p>
    <w:p w14:paraId="41B57B01"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6A3CBE56" w14:textId="77777777" w:rsidR="0000071B" w:rsidRDefault="0000071B" w:rsidP="0000071B">
      <w:pPr>
        <w:contextualSpacing/>
        <w:rPr>
          <w:rFonts w:cs="Microsoft Sans Serif"/>
          <w:color w:val="auto"/>
          <w:kern w:val="0"/>
        </w:rPr>
      </w:pPr>
      <w:r>
        <w:rPr>
          <w:rFonts w:cs="Microsoft Sans Serif"/>
          <w:color w:val="auto"/>
          <w:kern w:val="0"/>
        </w:rPr>
        <w:t xml:space="preserve">                &lt;groupId&gt;org.jasypt&lt;/groupId&gt;</w:t>
      </w:r>
    </w:p>
    <w:p w14:paraId="375ED571" w14:textId="77777777" w:rsidR="0000071B" w:rsidRDefault="0000071B" w:rsidP="0000071B">
      <w:pPr>
        <w:contextualSpacing/>
        <w:rPr>
          <w:rFonts w:cs="Microsoft Sans Serif"/>
          <w:color w:val="auto"/>
          <w:kern w:val="0"/>
        </w:rPr>
      </w:pPr>
      <w:r>
        <w:rPr>
          <w:rFonts w:cs="Microsoft Sans Serif"/>
          <w:color w:val="auto"/>
          <w:kern w:val="0"/>
        </w:rPr>
        <w:t xml:space="preserve">                &lt;artifactId&gt;jasypt&lt;/artifactId&gt;</w:t>
      </w:r>
    </w:p>
    <w:p w14:paraId="4C2F0E9E" w14:textId="77777777" w:rsidR="0000071B" w:rsidRDefault="0000071B" w:rsidP="0000071B">
      <w:pPr>
        <w:contextualSpacing/>
        <w:rPr>
          <w:rFonts w:cs="Microsoft Sans Serif"/>
          <w:color w:val="auto"/>
          <w:kern w:val="0"/>
        </w:rPr>
      </w:pPr>
      <w:r>
        <w:rPr>
          <w:rFonts w:cs="Microsoft Sans Serif"/>
          <w:color w:val="auto"/>
          <w:kern w:val="0"/>
        </w:rPr>
        <w:t xml:space="preserve">                &lt;version&gt;1.9.3&lt;/version&gt;</w:t>
      </w:r>
    </w:p>
    <w:p w14:paraId="44509093"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61C734B0" w14:textId="77777777" w:rsidR="0000071B" w:rsidRDefault="0000071B" w:rsidP="0000071B">
      <w:pPr>
        <w:pStyle w:val="Heading4"/>
      </w:pPr>
      <w:r>
        <w:rPr>
          <w:rFonts w:hint="eastAsia"/>
        </w:rPr>
        <w:t>j</w:t>
      </w:r>
      <w:r>
        <w:t>asypt</w:t>
      </w:r>
    </w:p>
    <w:p w14:paraId="323D233F" w14:textId="77777777" w:rsidR="0000071B" w:rsidRDefault="0000071B" w:rsidP="0000071B">
      <w:pPr>
        <w:pStyle w:val="Heading8"/>
      </w:pPr>
      <w:r>
        <w:t xml:space="preserve">BasicTextEncryptor </w:t>
      </w:r>
    </w:p>
    <w:p w14:paraId="6E7E0386" w14:textId="77777777" w:rsidR="0000071B" w:rsidRDefault="0000071B" w:rsidP="0000071B">
      <w:pPr>
        <w:contextualSpacing/>
        <w:rPr>
          <w:rFonts w:cs="Microsoft Sans Serif"/>
          <w:color w:val="auto"/>
          <w:kern w:val="0"/>
        </w:rPr>
      </w:pPr>
      <w:r>
        <w:rPr>
          <w:rFonts w:cs="Microsoft Sans Serif"/>
          <w:color w:val="auto"/>
          <w:kern w:val="0"/>
        </w:rPr>
        <w:t>package org.jasypt.</w:t>
      </w:r>
      <w:r>
        <w:rPr>
          <w:rStyle w:val="aa"/>
        </w:rPr>
        <w:t>util</w:t>
      </w:r>
      <w:r>
        <w:rPr>
          <w:rFonts w:cs="Microsoft Sans Serif"/>
          <w:color w:val="auto"/>
          <w:kern w:val="0"/>
        </w:rPr>
        <w:t>.</w:t>
      </w:r>
      <w:r>
        <w:rPr>
          <w:rStyle w:val="aa"/>
        </w:rPr>
        <w:t>text</w:t>
      </w:r>
      <w:r>
        <w:rPr>
          <w:rFonts w:cs="Microsoft Sans Serif"/>
          <w:color w:val="auto"/>
          <w:kern w:val="0"/>
        </w:rPr>
        <w:t xml:space="preserve">; </w:t>
      </w:r>
    </w:p>
    <w:p w14:paraId="735A0B23" w14:textId="77777777" w:rsidR="0000071B" w:rsidRDefault="0000071B" w:rsidP="0000071B">
      <w:pPr>
        <w:contextualSpacing/>
        <w:rPr>
          <w:rFonts w:cs="Microsoft Sans Serif"/>
          <w:color w:val="auto"/>
          <w:kern w:val="0"/>
        </w:rPr>
      </w:pPr>
      <w:r>
        <w:rPr>
          <w:rFonts w:cs="Microsoft Sans Serif"/>
          <w:color w:val="auto"/>
          <w:kern w:val="0"/>
        </w:rPr>
        <w:t xml:space="preserve">public final class </w:t>
      </w:r>
      <w:r>
        <w:rPr>
          <w:rFonts w:cs="Microsoft Sans Serif"/>
          <w:b/>
          <w:color w:val="auto"/>
          <w:kern w:val="0"/>
        </w:rPr>
        <w:t>BasicTextEncryptor</w:t>
      </w:r>
      <w:r>
        <w:rPr>
          <w:rFonts w:cs="Microsoft Sans Serif"/>
          <w:color w:val="auto"/>
          <w:kern w:val="0"/>
        </w:rPr>
        <w:t xml:space="preserve"> implements TextEncryptor      </w:t>
      </w:r>
      <w:r>
        <w:rPr>
          <w:rFonts w:cs="Microsoft Sans Serif" w:hint="eastAsia"/>
          <w:color w:val="auto"/>
          <w:kern w:val="0"/>
        </w:rPr>
        <w:t>基础文本加密器</w:t>
      </w:r>
    </w:p>
    <w:p w14:paraId="606A2770"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Style w:val="a0"/>
        </w:rPr>
        <w:t>setPassword</w:t>
      </w:r>
      <w:r>
        <w:rPr>
          <w:rFonts w:cs="Microsoft Sans Serif"/>
          <w:color w:val="auto"/>
          <w:kern w:val="0"/>
        </w:rPr>
        <w:t xml:space="preserve">(String password)      </w:t>
      </w:r>
      <w:r>
        <w:rPr>
          <w:rFonts w:cs="Microsoft Sans Serif" w:hint="eastAsia"/>
          <w:color w:val="auto"/>
          <w:kern w:val="0"/>
        </w:rPr>
        <w:t>设置密码</w:t>
      </w:r>
    </w:p>
    <w:p w14:paraId="6377D8EA" w14:textId="77777777" w:rsidR="0000071B" w:rsidRDefault="0000071B" w:rsidP="0000071B">
      <w:pPr>
        <w:contextualSpacing/>
        <w:rPr>
          <w:rFonts w:cs="Microsoft Sans Serif"/>
          <w:color w:val="auto"/>
          <w:kern w:val="0"/>
        </w:rPr>
      </w:pPr>
    </w:p>
    <w:p w14:paraId="07C97210" w14:textId="77777777" w:rsidR="0000071B" w:rsidRDefault="0000071B" w:rsidP="0000071B">
      <w:pPr>
        <w:pStyle w:val="Heading8"/>
      </w:pPr>
      <w:r>
        <w:t>EncryptableProperties</w:t>
      </w:r>
    </w:p>
    <w:p w14:paraId="56297640" w14:textId="77777777" w:rsidR="0000071B" w:rsidRDefault="0000071B" w:rsidP="0000071B">
      <w:pPr>
        <w:contextualSpacing/>
        <w:rPr>
          <w:rFonts w:cs="Microsoft Sans Serif"/>
          <w:color w:val="auto"/>
          <w:kern w:val="0"/>
        </w:rPr>
      </w:pPr>
      <w:r>
        <w:rPr>
          <w:rFonts w:cs="Microsoft Sans Serif"/>
          <w:color w:val="auto"/>
          <w:kern w:val="0"/>
        </w:rPr>
        <w:t>package org.jasypt.</w:t>
      </w:r>
      <w:r>
        <w:rPr>
          <w:rStyle w:val="aa"/>
        </w:rPr>
        <w:t>properties</w:t>
      </w:r>
      <w:r>
        <w:rPr>
          <w:rFonts w:cs="Microsoft Sans Serif"/>
          <w:color w:val="auto"/>
          <w:kern w:val="0"/>
        </w:rPr>
        <w:t>;</w:t>
      </w:r>
    </w:p>
    <w:p w14:paraId="0FAA5610" w14:textId="77777777" w:rsidR="0000071B" w:rsidRDefault="0000071B" w:rsidP="0000071B">
      <w:pPr>
        <w:contextualSpacing/>
        <w:rPr>
          <w:rFonts w:cs="Microsoft Sans Serif"/>
          <w:color w:val="auto"/>
          <w:kern w:val="0"/>
        </w:rPr>
      </w:pPr>
      <w:r>
        <w:rPr>
          <w:rFonts w:cs="Microsoft Sans Serif"/>
          <w:color w:val="auto"/>
          <w:kern w:val="0"/>
        </w:rPr>
        <w:t xml:space="preserve">public final class </w:t>
      </w:r>
      <w:r>
        <w:rPr>
          <w:rFonts w:cs="Microsoft Sans Serif"/>
          <w:b/>
          <w:color w:val="auto"/>
          <w:kern w:val="0"/>
        </w:rPr>
        <w:t>EncryptableProperties</w:t>
      </w:r>
      <w:r>
        <w:rPr>
          <w:rFonts w:cs="Microsoft Sans Serif"/>
          <w:color w:val="auto"/>
          <w:kern w:val="0"/>
        </w:rPr>
        <w:t xml:space="preserve"> extends Properties   </w:t>
      </w:r>
      <w:r>
        <w:rPr>
          <w:rFonts w:cs="Microsoft Sans Serif" w:hint="eastAsia"/>
          <w:color w:val="auto"/>
          <w:kern w:val="0"/>
        </w:rPr>
        <w:t>加密属性</w:t>
      </w:r>
    </w:p>
    <w:p w14:paraId="14B44B01" w14:textId="77777777" w:rsidR="0000071B" w:rsidRDefault="0000071B" w:rsidP="0000071B">
      <w:pPr>
        <w:pStyle w:val="Heading3"/>
      </w:pPr>
      <w:r>
        <w:t>rsql-parser</w:t>
      </w:r>
    </w:p>
    <w:p w14:paraId="63AE18C3" w14:textId="77777777" w:rsidR="0000071B" w:rsidRDefault="0000071B" w:rsidP="0000071B">
      <w:pPr>
        <w:pStyle w:val="Heading4"/>
      </w:pPr>
      <w:r>
        <w:t>[rsql-parser]</w:t>
      </w:r>
    </w:p>
    <w:p w14:paraId="28F8E1E9" w14:textId="77777777" w:rsidR="0000071B" w:rsidRDefault="0000071B" w:rsidP="0000071B">
      <w:pPr>
        <w:pStyle w:val="Heading8"/>
      </w:pPr>
      <w:r w:rsidRPr="00934E4F">
        <w:t>RSQLParser</w:t>
      </w:r>
    </w:p>
    <w:p w14:paraId="6EFF5ECA" w14:textId="77777777" w:rsidR="0000071B" w:rsidRPr="00581A70" w:rsidRDefault="0000071B" w:rsidP="0000071B">
      <w:pPr>
        <w:contextualSpacing/>
        <w:rPr>
          <w:rFonts w:cs="Microsoft Sans Serif"/>
          <w:color w:val="auto"/>
          <w:kern w:val="0"/>
        </w:rPr>
      </w:pPr>
      <w:r w:rsidRPr="00934E4F">
        <w:rPr>
          <w:rFonts w:cs="Microsoft Sans Serif"/>
          <w:color w:val="auto"/>
          <w:kern w:val="0"/>
        </w:rPr>
        <w:t>package cz.jirutka.rsql.parser;</w:t>
      </w:r>
      <w:r w:rsidRPr="00934E4F">
        <w:rPr>
          <w:rFonts w:cs="Microsoft Sans Serif"/>
          <w:color w:val="auto"/>
          <w:kern w:val="0"/>
        </w:rPr>
        <w:br/>
        <w:t>@Immutable</w:t>
      </w:r>
      <w:r w:rsidRPr="00934E4F">
        <w:rPr>
          <w:rFonts w:cs="Microsoft Sans Serif"/>
          <w:color w:val="auto"/>
          <w:kern w:val="0"/>
        </w:rPr>
        <w:br/>
        <w:t xml:space="preserve">public final class </w:t>
      </w:r>
      <w:r w:rsidRPr="00934E4F">
        <w:rPr>
          <w:rFonts w:cs="Microsoft Sans Serif"/>
          <w:b/>
          <w:bCs/>
          <w:color w:val="auto"/>
          <w:kern w:val="0"/>
        </w:rPr>
        <w:t>RSQLParser</w:t>
      </w:r>
    </w:p>
    <w:p w14:paraId="55E45F98" w14:textId="77777777" w:rsidR="0000071B" w:rsidRDefault="0000071B" w:rsidP="0000071B">
      <w:pPr>
        <w:contextualSpacing/>
        <w:rPr>
          <w:rFonts w:cs="Microsoft Sans Serif"/>
          <w:color w:val="auto"/>
          <w:kern w:val="0"/>
        </w:rPr>
      </w:pPr>
      <w:r w:rsidRPr="00934E4F">
        <w:rPr>
          <w:rFonts w:cs="Microsoft Sans Serif"/>
          <w:color w:val="auto"/>
          <w:kern w:val="0"/>
        </w:rPr>
        <w:t xml:space="preserve">public </w:t>
      </w:r>
      <w:r w:rsidRPr="00934E4F">
        <w:rPr>
          <w:rFonts w:cs="Microsoft Sans Serif"/>
          <w:color w:val="00B0F0"/>
          <w:kern w:val="0"/>
        </w:rPr>
        <w:t>RSQLParser</w:t>
      </w:r>
      <w:r w:rsidRPr="00934E4F">
        <w:rPr>
          <w:rFonts w:cs="Microsoft Sans Serif"/>
          <w:color w:val="auto"/>
          <w:kern w:val="0"/>
        </w:rPr>
        <w:t xml:space="preserve">(Set&lt;ComparisonOperator&gt; operators) </w:t>
      </w:r>
    </w:p>
    <w:p w14:paraId="35343FEF" w14:textId="77777777" w:rsidR="0000071B" w:rsidRPr="00934E4F" w:rsidRDefault="0000071B" w:rsidP="0000071B">
      <w:pPr>
        <w:contextualSpacing/>
        <w:rPr>
          <w:rFonts w:cs="Microsoft Sans Serif"/>
          <w:color w:val="auto"/>
          <w:kern w:val="0"/>
        </w:rPr>
      </w:pPr>
    </w:p>
    <w:p w14:paraId="30857503" w14:textId="77777777" w:rsidR="0000071B" w:rsidRDefault="0000071B" w:rsidP="0000071B">
      <w:pPr>
        <w:pStyle w:val="Heading8"/>
      </w:pPr>
      <w:r w:rsidRPr="00276991">
        <w:t>RSQLOperators</w:t>
      </w:r>
    </w:p>
    <w:p w14:paraId="0AE6CEFB" w14:textId="77777777" w:rsidR="0000071B" w:rsidRPr="00276991" w:rsidRDefault="0000071B" w:rsidP="0000071B">
      <w:pPr>
        <w:contextualSpacing/>
        <w:rPr>
          <w:rFonts w:cs="Microsoft Sans Serif"/>
          <w:color w:val="auto"/>
          <w:kern w:val="0"/>
        </w:rPr>
      </w:pPr>
      <w:r w:rsidRPr="00276991">
        <w:rPr>
          <w:rFonts w:cs="Microsoft Sans Serif"/>
          <w:color w:val="auto"/>
          <w:kern w:val="0"/>
        </w:rPr>
        <w:t>package cz.jirutka.rsql.parser.ast;</w:t>
      </w:r>
      <w:r w:rsidRPr="00276991">
        <w:rPr>
          <w:rFonts w:cs="Microsoft Sans Serif"/>
          <w:color w:val="auto"/>
          <w:kern w:val="0"/>
        </w:rPr>
        <w:br/>
        <w:t xml:space="preserve">public abstract class </w:t>
      </w:r>
      <w:r w:rsidRPr="00276991">
        <w:rPr>
          <w:rFonts w:cs="Microsoft Sans Serif"/>
          <w:b/>
          <w:bCs/>
          <w:color w:val="auto"/>
          <w:kern w:val="0"/>
        </w:rPr>
        <w:t>RSQLOperators</w:t>
      </w:r>
    </w:p>
    <w:p w14:paraId="539F3352" w14:textId="77777777" w:rsidR="0000071B" w:rsidRPr="00276991" w:rsidRDefault="0000071B" w:rsidP="0000071B">
      <w:pPr>
        <w:contextualSpacing/>
        <w:rPr>
          <w:rFonts w:cs="Microsoft Sans Serif"/>
          <w:color w:val="auto"/>
          <w:kern w:val="0"/>
        </w:rPr>
      </w:pPr>
      <w:r w:rsidRPr="00276991">
        <w:rPr>
          <w:rFonts w:cs="Microsoft Sans Serif"/>
          <w:color w:val="auto"/>
          <w:kern w:val="0"/>
        </w:rPr>
        <w:t xml:space="preserve">public static Set&lt;ComparisonOperator&gt; </w:t>
      </w:r>
      <w:r w:rsidRPr="00276991">
        <w:rPr>
          <w:rFonts w:cs="Microsoft Sans Serif"/>
          <w:color w:val="00B0F0"/>
          <w:kern w:val="0"/>
        </w:rPr>
        <w:t>defaultOperators</w:t>
      </w:r>
      <w:r w:rsidRPr="00276991">
        <w:rPr>
          <w:rFonts w:cs="Microsoft Sans Serif"/>
          <w:color w:val="auto"/>
          <w:kern w:val="0"/>
        </w:rPr>
        <w:t xml:space="preserve">() </w:t>
      </w:r>
    </w:p>
    <w:p w14:paraId="1D80BD36" w14:textId="77777777" w:rsidR="0000071B" w:rsidRDefault="0000071B" w:rsidP="0000071B">
      <w:pPr>
        <w:contextualSpacing/>
        <w:rPr>
          <w:rFonts w:cs="Microsoft Sans Serif"/>
          <w:color w:val="auto"/>
          <w:kern w:val="0"/>
        </w:rPr>
      </w:pPr>
    </w:p>
    <w:p w14:paraId="6EE79416" w14:textId="77777777" w:rsidR="0000071B" w:rsidRDefault="0000071B" w:rsidP="0000071B">
      <w:pPr>
        <w:contextualSpacing/>
        <w:rPr>
          <w:rFonts w:cs="Microsoft Sans Serif"/>
          <w:color w:val="auto"/>
          <w:kern w:val="0"/>
        </w:rPr>
      </w:pPr>
    </w:p>
    <w:p w14:paraId="4528F72B" w14:textId="77777777" w:rsidR="0000071B" w:rsidRDefault="0000071B" w:rsidP="0000071B">
      <w:pPr>
        <w:contextualSpacing/>
        <w:rPr>
          <w:rFonts w:cs="Microsoft Sans Serif"/>
          <w:color w:val="auto"/>
          <w:kern w:val="0"/>
        </w:rPr>
      </w:pPr>
    </w:p>
    <w:p w14:paraId="4F9F0B1B" w14:textId="77777777" w:rsidR="0000071B" w:rsidRDefault="0000071B" w:rsidP="0000071B">
      <w:pPr>
        <w:contextualSpacing/>
        <w:rPr>
          <w:rFonts w:cs="Microsoft Sans Serif"/>
          <w:color w:val="auto"/>
          <w:kern w:val="0"/>
        </w:rPr>
      </w:pPr>
    </w:p>
    <w:p w14:paraId="2379E686" w14:textId="77777777" w:rsidR="0000071B" w:rsidRDefault="0000071B" w:rsidP="0000071B">
      <w:pPr>
        <w:contextualSpacing/>
        <w:rPr>
          <w:rFonts w:cs="Microsoft Sans Serif"/>
          <w:color w:val="auto"/>
          <w:kern w:val="0"/>
        </w:rPr>
      </w:pPr>
    </w:p>
    <w:p w14:paraId="168D62BF" w14:textId="77777777" w:rsidR="0000071B" w:rsidRDefault="0000071B" w:rsidP="0000071B">
      <w:pPr>
        <w:contextualSpacing/>
        <w:rPr>
          <w:rFonts w:cs="Microsoft Sans Serif"/>
          <w:color w:val="auto"/>
          <w:kern w:val="0"/>
        </w:rPr>
      </w:pPr>
    </w:p>
    <w:p w14:paraId="4911F87A" w14:textId="77777777" w:rsidR="0000071B" w:rsidRDefault="0000071B" w:rsidP="0000071B">
      <w:pPr>
        <w:contextualSpacing/>
        <w:rPr>
          <w:rFonts w:cs="Microsoft Sans Serif"/>
          <w:color w:val="auto"/>
          <w:kern w:val="0"/>
        </w:rPr>
      </w:pPr>
    </w:p>
    <w:p w14:paraId="517637E9" w14:textId="77777777" w:rsidR="0000071B" w:rsidRDefault="0000071B" w:rsidP="0000071B">
      <w:pPr>
        <w:contextualSpacing/>
        <w:rPr>
          <w:rFonts w:cs="Microsoft Sans Serif"/>
          <w:color w:val="auto"/>
          <w:kern w:val="0"/>
        </w:rPr>
      </w:pPr>
    </w:p>
    <w:bookmarkEnd w:id="344"/>
    <w:p w14:paraId="3F4BCC72" w14:textId="77777777" w:rsidR="0000071B" w:rsidRDefault="0000071B" w:rsidP="0000071B">
      <w:pPr>
        <w:pStyle w:val="Heading2"/>
        <w:contextualSpacing/>
      </w:pPr>
      <w:r w:rsidRPr="00EB499F">
        <w:t>Extension</w:t>
      </w:r>
    </w:p>
    <w:p w14:paraId="59EF1358" w14:textId="77777777" w:rsidR="0000071B" w:rsidRDefault="0000071B" w:rsidP="0000071B">
      <w:pPr>
        <w:pStyle w:val="Heading3"/>
        <w:contextualSpacing/>
      </w:pPr>
      <w:bookmarkStart w:id="374" w:name="_Toc126363343"/>
      <w:r>
        <w:rPr>
          <w:rFonts w:hint="eastAsia"/>
        </w:rPr>
        <w:t>aspect</w:t>
      </w:r>
      <w:r>
        <w:t>j</w:t>
      </w:r>
    </w:p>
    <w:bookmarkEnd w:id="374"/>
    <w:p w14:paraId="43C60051" w14:textId="77777777" w:rsidR="0000071B" w:rsidRDefault="0000071B" w:rsidP="0000071B">
      <w:pPr>
        <w:contextualSpacing/>
      </w:pPr>
      <w:r>
        <w:t>依赖：</w:t>
      </w:r>
      <w:bookmarkStart w:id="375" w:name="_Toc97627874"/>
      <w:r>
        <w:rPr>
          <w:rFonts w:hint="eastAsia"/>
        </w:rPr>
        <w:t>aspectjweaver</w:t>
      </w:r>
      <w:bookmarkEnd w:id="375"/>
      <w:r>
        <w:t xml:space="preserve"> </w:t>
      </w:r>
      <w:r>
        <w:rPr>
          <w:rFonts w:hint="eastAsia"/>
        </w:rPr>
        <w:t>或</w:t>
      </w:r>
      <w:r>
        <w:rPr>
          <w:rFonts w:hint="eastAsia"/>
        </w:rPr>
        <w:t xml:space="preserve"> </w:t>
      </w:r>
      <w:r>
        <w:t xml:space="preserve"> spring-boot-starter-aop </w:t>
      </w:r>
      <w:r>
        <w:rPr>
          <w:rFonts w:hint="eastAsia"/>
        </w:rPr>
        <w:t>=</w:t>
      </w:r>
      <w:r>
        <w:t xml:space="preserve"> org.springframework.boot</w:t>
      </w:r>
    </w:p>
    <w:p w14:paraId="1E070C1A" w14:textId="77777777" w:rsidR="0000071B" w:rsidRDefault="0000071B" w:rsidP="0000071B">
      <w:pPr>
        <w:pStyle w:val="Heading4"/>
      </w:pPr>
      <w:r>
        <w:rPr>
          <w:rFonts w:hint="eastAsia"/>
        </w:rPr>
        <w:t>Core</w:t>
      </w:r>
    </w:p>
    <w:p w14:paraId="0F6811C6" w14:textId="77777777" w:rsidR="0000071B" w:rsidRDefault="0000071B" w:rsidP="0000071B">
      <w:pPr>
        <w:pStyle w:val="Heading8"/>
      </w:pPr>
      <w:r>
        <w:t>Key Concepts in Spring AOP</w:t>
      </w:r>
    </w:p>
    <w:p w14:paraId="267E819E" w14:textId="77777777" w:rsidR="0000071B" w:rsidRPr="00C06516" w:rsidRDefault="0000071B" w:rsidP="0000071B">
      <w:r w:rsidRPr="000A6A22">
        <w:t>Aspect</w:t>
      </w:r>
    </w:p>
    <w:p w14:paraId="5E3F5613" w14:textId="77777777" w:rsidR="0000071B" w:rsidRDefault="0000071B" w:rsidP="0000071B">
      <w:pPr>
        <w:pStyle w:val="ListParagraph"/>
        <w:ind w:left="864" w:firstLineChars="0" w:firstLine="0"/>
      </w:pPr>
      <w:r>
        <w:t xml:space="preserve">A module that encapsulates a concern </w:t>
      </w:r>
      <w:r w:rsidRPr="00E7533D">
        <w:rPr>
          <w:color w:val="538135" w:themeColor="accent6" w:themeShade="BF"/>
        </w:rPr>
        <w:t>that cuts across multiple objects</w:t>
      </w:r>
      <w:r>
        <w:t xml:space="preserve">. An aspect can be implemented using a regular class annotated with </w:t>
      </w:r>
      <w:r w:rsidRPr="00F846FD">
        <w:rPr>
          <w:color w:val="538135" w:themeColor="accent6" w:themeShade="BF"/>
        </w:rPr>
        <w:t>@Aspect</w:t>
      </w:r>
      <w:r>
        <w:t>.</w:t>
      </w:r>
    </w:p>
    <w:p w14:paraId="3ED60246" w14:textId="77777777" w:rsidR="0000071B" w:rsidRDefault="0000071B" w:rsidP="0000071B">
      <w:r>
        <w:t>Join Point</w:t>
      </w:r>
    </w:p>
    <w:p w14:paraId="33221C6F" w14:textId="77777777" w:rsidR="0000071B" w:rsidRDefault="0000071B" w:rsidP="0000071B">
      <w:pPr>
        <w:pStyle w:val="ListParagraph"/>
        <w:ind w:left="864" w:firstLineChars="0" w:firstLine="0"/>
      </w:pPr>
      <w:r>
        <w:t xml:space="preserve">A point during the execution of a program, such as the execution of a method or the handling of an exception. In Spring AOP, a join point always represents </w:t>
      </w:r>
      <w:r w:rsidRPr="00E7533D">
        <w:rPr>
          <w:color w:val="538135" w:themeColor="accent6" w:themeShade="BF"/>
        </w:rPr>
        <w:t>a method execution</w:t>
      </w:r>
      <w:r>
        <w:t>.</w:t>
      </w:r>
    </w:p>
    <w:p w14:paraId="3EA9A278" w14:textId="77777777" w:rsidR="0000071B" w:rsidRDefault="0000071B" w:rsidP="0000071B">
      <w:r>
        <w:t>Pointcut</w:t>
      </w:r>
    </w:p>
    <w:p w14:paraId="0CCAAEC3" w14:textId="77777777" w:rsidR="0000071B" w:rsidRDefault="0000071B" w:rsidP="0000071B">
      <w:pPr>
        <w:pStyle w:val="ListParagraph"/>
        <w:ind w:left="864" w:firstLineChars="0" w:firstLine="0"/>
      </w:pPr>
      <w:r w:rsidRPr="00D543EA">
        <w:rPr>
          <w:color w:val="538135" w:themeColor="accent6" w:themeShade="BF"/>
        </w:rPr>
        <w:t>A predicate that matches join points</w:t>
      </w:r>
      <w:r>
        <w:t xml:space="preserve">. Advice is associated with a pointcut expression and </w:t>
      </w:r>
      <w:r w:rsidRPr="00811B50">
        <w:rPr>
          <w:color w:val="C45911" w:themeColor="accent2" w:themeShade="BF"/>
        </w:rPr>
        <w:t xml:space="preserve">runs at any join point </w:t>
      </w:r>
      <w:r>
        <w:t>matched by the pointcut. Spring AOP uses AspectJ pointcut expression language by default.</w:t>
      </w:r>
    </w:p>
    <w:p w14:paraId="569F2829" w14:textId="77777777" w:rsidR="0000071B" w:rsidRPr="00703B71" w:rsidRDefault="0000071B" w:rsidP="0000071B">
      <w:pPr>
        <w:ind w:left="1080"/>
        <w:rPr>
          <w:rFonts w:ascii="Consolas" w:hAnsi="Consolas"/>
        </w:rPr>
      </w:pPr>
      <w:r w:rsidRPr="00703B71">
        <w:rPr>
          <w:rFonts w:ascii="Consolas" w:hAnsi="Consolas"/>
        </w:rPr>
        <w:t>@Pointcut("execution(* com.example.service.*.*(..))")</w:t>
      </w:r>
    </w:p>
    <w:p w14:paraId="32D48503" w14:textId="77777777" w:rsidR="0000071B" w:rsidRPr="00703B71" w:rsidRDefault="0000071B" w:rsidP="0000071B">
      <w:pPr>
        <w:ind w:left="1080"/>
        <w:rPr>
          <w:rFonts w:ascii="Consolas" w:hAnsi="Consolas"/>
        </w:rPr>
      </w:pPr>
      <w:r w:rsidRPr="00703B71">
        <w:rPr>
          <w:rFonts w:ascii="Consolas" w:hAnsi="Consolas"/>
        </w:rPr>
        <w:t>public void serviceMethods() {</w:t>
      </w:r>
    </w:p>
    <w:p w14:paraId="1DFF8EF2" w14:textId="77777777" w:rsidR="0000071B" w:rsidRPr="00703B71" w:rsidRDefault="0000071B" w:rsidP="0000071B">
      <w:pPr>
        <w:ind w:left="1080"/>
        <w:rPr>
          <w:rFonts w:ascii="Consolas" w:hAnsi="Consolas"/>
        </w:rPr>
      </w:pPr>
      <w:r w:rsidRPr="00703B71">
        <w:rPr>
          <w:rFonts w:ascii="Consolas" w:hAnsi="Consolas"/>
        </w:rPr>
        <w:t xml:space="preserve">    // Pointcut for all methods in service package</w:t>
      </w:r>
    </w:p>
    <w:p w14:paraId="701B9EFF" w14:textId="77777777" w:rsidR="0000071B" w:rsidRPr="00041A9B" w:rsidRDefault="0000071B" w:rsidP="0000071B">
      <w:pPr>
        <w:ind w:left="1080"/>
        <w:rPr>
          <w:rFonts w:ascii="Consolas" w:hAnsi="Consolas"/>
        </w:rPr>
      </w:pPr>
      <w:r w:rsidRPr="00703B71">
        <w:rPr>
          <w:rFonts w:ascii="Consolas" w:hAnsi="Consolas"/>
        </w:rPr>
        <w:t>}</w:t>
      </w:r>
    </w:p>
    <w:p w14:paraId="6EAF889B" w14:textId="77777777" w:rsidR="0000071B" w:rsidRDefault="0000071B" w:rsidP="0000071B">
      <w:r>
        <w:t>Advice</w:t>
      </w:r>
    </w:p>
    <w:p w14:paraId="5F1898C5" w14:textId="77777777" w:rsidR="0000071B" w:rsidRDefault="0000071B" w:rsidP="0000071B">
      <w:pPr>
        <w:pStyle w:val="ListParagraph"/>
        <w:ind w:left="864" w:firstLineChars="0" w:firstLine="0"/>
      </w:pPr>
      <w:r w:rsidRPr="00E7533D">
        <w:rPr>
          <w:color w:val="538135" w:themeColor="accent6" w:themeShade="BF"/>
        </w:rPr>
        <w:t xml:space="preserve">Action taken by an aspect </w:t>
      </w:r>
      <w:r>
        <w:t>at a particular join point. Different types of advice include:</w:t>
      </w:r>
    </w:p>
    <w:p w14:paraId="4DA99E26" w14:textId="77777777" w:rsidR="0000071B" w:rsidRDefault="0000071B" w:rsidP="0000071B">
      <w:pPr>
        <w:pStyle w:val="ListParagraph"/>
        <w:numPr>
          <w:ilvl w:val="0"/>
          <w:numId w:val="20"/>
        </w:numPr>
        <w:tabs>
          <w:tab w:val="clear" w:pos="1656"/>
          <w:tab w:val="num" w:pos="1224"/>
        </w:tabs>
        <w:ind w:left="1224" w:firstLineChars="0"/>
      </w:pPr>
      <w:r w:rsidRPr="000A6A22">
        <w:t>Before</w:t>
      </w:r>
      <w:r>
        <w:t xml:space="preserve"> Advice</w:t>
      </w:r>
      <w:r>
        <w:tab/>
      </w:r>
      <w:r>
        <w:tab/>
        <w:t>Executed before a join point.</w:t>
      </w:r>
    </w:p>
    <w:p w14:paraId="7F24F6CF" w14:textId="77777777" w:rsidR="0000071B" w:rsidRDefault="0000071B" w:rsidP="0000071B">
      <w:pPr>
        <w:pStyle w:val="ListParagraph"/>
        <w:numPr>
          <w:ilvl w:val="0"/>
          <w:numId w:val="20"/>
        </w:numPr>
        <w:tabs>
          <w:tab w:val="clear" w:pos="1656"/>
          <w:tab w:val="num" w:pos="1224"/>
        </w:tabs>
        <w:ind w:left="1224" w:firstLineChars="0"/>
      </w:pPr>
      <w:r>
        <w:t>After Advice</w:t>
      </w:r>
      <w:r>
        <w:tab/>
      </w:r>
      <w:r>
        <w:tab/>
      </w:r>
      <w:r>
        <w:tab/>
        <w:t>Executed after a join point completes.</w:t>
      </w:r>
    </w:p>
    <w:p w14:paraId="481D6FB1" w14:textId="77777777" w:rsidR="0000071B" w:rsidRDefault="0000071B" w:rsidP="0000071B">
      <w:pPr>
        <w:pStyle w:val="ListParagraph"/>
        <w:numPr>
          <w:ilvl w:val="0"/>
          <w:numId w:val="20"/>
        </w:numPr>
        <w:tabs>
          <w:tab w:val="clear" w:pos="1656"/>
          <w:tab w:val="num" w:pos="1224"/>
        </w:tabs>
        <w:ind w:left="1224" w:firstLineChars="0"/>
      </w:pPr>
      <w:r>
        <w:t>After Returning Advice</w:t>
      </w:r>
      <w:r>
        <w:tab/>
      </w:r>
      <w:r>
        <w:tab/>
      </w:r>
      <w:r>
        <w:tab/>
        <w:t>Executed after a join point completes normally.</w:t>
      </w:r>
    </w:p>
    <w:p w14:paraId="2C52A2F5" w14:textId="77777777" w:rsidR="0000071B" w:rsidRDefault="0000071B" w:rsidP="0000071B">
      <w:pPr>
        <w:pStyle w:val="ListParagraph"/>
        <w:numPr>
          <w:ilvl w:val="0"/>
          <w:numId w:val="20"/>
        </w:numPr>
        <w:tabs>
          <w:tab w:val="clear" w:pos="1656"/>
          <w:tab w:val="num" w:pos="1224"/>
        </w:tabs>
        <w:ind w:left="1224" w:firstLineChars="0"/>
      </w:pPr>
      <w:r>
        <w:t>After Throwing Advice</w:t>
      </w:r>
      <w:r>
        <w:tab/>
      </w:r>
      <w:r>
        <w:tab/>
      </w:r>
      <w:r>
        <w:tab/>
        <w:t>Executed if a method exits by throwing an exception.</w:t>
      </w:r>
    </w:p>
    <w:p w14:paraId="794259AE" w14:textId="77777777" w:rsidR="0000071B" w:rsidRDefault="0000071B" w:rsidP="0000071B">
      <w:pPr>
        <w:pStyle w:val="ListParagraph"/>
        <w:numPr>
          <w:ilvl w:val="0"/>
          <w:numId w:val="20"/>
        </w:numPr>
        <w:tabs>
          <w:tab w:val="clear" w:pos="1656"/>
          <w:tab w:val="num" w:pos="1224"/>
        </w:tabs>
        <w:ind w:left="1224" w:firstLineChars="0"/>
      </w:pPr>
      <w:r>
        <w:t>Around Advice</w:t>
      </w:r>
      <w:r>
        <w:tab/>
      </w:r>
      <w:r>
        <w:tab/>
      </w:r>
      <w:r>
        <w:tab/>
      </w:r>
      <w:r>
        <w:tab/>
      </w:r>
      <w:r>
        <w:tab/>
      </w:r>
      <w:r>
        <w:tab/>
        <w:t>Executed before and after a join point.</w:t>
      </w:r>
    </w:p>
    <w:p w14:paraId="01776FC3" w14:textId="77777777" w:rsidR="0000071B" w:rsidRPr="009B5464" w:rsidRDefault="0000071B" w:rsidP="0000071B">
      <w:pPr>
        <w:pStyle w:val="ListParagraph"/>
        <w:ind w:left="864" w:firstLine="360"/>
        <w:rPr>
          <w:rFonts w:ascii="Consolas" w:hAnsi="Consolas"/>
        </w:rPr>
      </w:pPr>
      <w:r w:rsidRPr="00507BEB">
        <w:rPr>
          <w:rFonts w:ascii="Consolas" w:hAnsi="Consolas"/>
          <w:color w:val="C45911" w:themeColor="accent2" w:themeShade="BF"/>
        </w:rPr>
        <w:t>@Before</w:t>
      </w:r>
      <w:r w:rsidRPr="009B5464">
        <w:rPr>
          <w:rFonts w:ascii="Consolas" w:hAnsi="Consolas"/>
        </w:rPr>
        <w:t>("execution(* com.example.service.*.*(..))")</w:t>
      </w:r>
    </w:p>
    <w:p w14:paraId="5E072F94" w14:textId="77777777" w:rsidR="0000071B" w:rsidRPr="009B5464" w:rsidRDefault="0000071B" w:rsidP="0000071B">
      <w:pPr>
        <w:pStyle w:val="ListParagraph"/>
        <w:ind w:left="864" w:firstLine="360"/>
        <w:rPr>
          <w:rFonts w:ascii="Consolas" w:hAnsi="Consolas"/>
        </w:rPr>
      </w:pPr>
      <w:r w:rsidRPr="009B5464">
        <w:rPr>
          <w:rFonts w:ascii="Consolas" w:hAnsi="Consolas"/>
        </w:rPr>
        <w:t>public void logBefore(JoinPoint joinPoint) {</w:t>
      </w:r>
    </w:p>
    <w:p w14:paraId="54B93342" w14:textId="77777777" w:rsidR="0000071B" w:rsidRPr="009B5464" w:rsidRDefault="0000071B" w:rsidP="0000071B">
      <w:pPr>
        <w:pStyle w:val="ListParagraph"/>
        <w:ind w:left="864" w:firstLine="360"/>
        <w:rPr>
          <w:rFonts w:ascii="Consolas" w:hAnsi="Consolas"/>
        </w:rPr>
      </w:pPr>
      <w:r w:rsidRPr="009B5464">
        <w:rPr>
          <w:rFonts w:ascii="Consolas" w:hAnsi="Consolas"/>
        </w:rPr>
        <w:t xml:space="preserve">    System.out.println("Before method: " + joinPoint.getSignature().getName());</w:t>
      </w:r>
    </w:p>
    <w:p w14:paraId="5FF03EE5" w14:textId="77777777" w:rsidR="0000071B" w:rsidRDefault="0000071B" w:rsidP="0000071B">
      <w:pPr>
        <w:pStyle w:val="ListParagraph"/>
        <w:ind w:left="864" w:firstLine="360"/>
        <w:rPr>
          <w:rFonts w:ascii="Consolas" w:hAnsi="Consolas"/>
        </w:rPr>
      </w:pPr>
      <w:r w:rsidRPr="009B5464">
        <w:rPr>
          <w:rFonts w:ascii="Consolas" w:hAnsi="Consolas"/>
        </w:rPr>
        <w:t>}</w:t>
      </w:r>
    </w:p>
    <w:p w14:paraId="1EA9C1D1" w14:textId="77777777" w:rsidR="0000071B" w:rsidRPr="00073AD8" w:rsidRDefault="0000071B" w:rsidP="0000071B">
      <w:pPr>
        <w:pStyle w:val="ListParagraph"/>
        <w:ind w:left="864" w:firstLine="360"/>
        <w:rPr>
          <w:rFonts w:ascii="Consolas" w:hAnsi="Consolas"/>
        </w:rPr>
      </w:pPr>
      <w:r w:rsidRPr="00507BEB">
        <w:rPr>
          <w:rFonts w:ascii="Consolas" w:hAnsi="Consolas"/>
          <w:color w:val="C45911" w:themeColor="accent2" w:themeShade="BF"/>
        </w:rPr>
        <w:t>@After</w:t>
      </w:r>
      <w:r w:rsidRPr="00073AD8">
        <w:rPr>
          <w:rFonts w:ascii="Consolas" w:hAnsi="Consolas"/>
        </w:rPr>
        <w:t>("execution(* com.example.service.*.*(..))")</w:t>
      </w:r>
    </w:p>
    <w:p w14:paraId="717D349B" w14:textId="77777777" w:rsidR="0000071B" w:rsidRPr="00073AD8" w:rsidRDefault="0000071B" w:rsidP="0000071B">
      <w:pPr>
        <w:pStyle w:val="ListParagraph"/>
        <w:ind w:left="864" w:firstLine="360"/>
        <w:rPr>
          <w:rFonts w:ascii="Consolas" w:hAnsi="Consolas"/>
        </w:rPr>
      </w:pPr>
      <w:r w:rsidRPr="00073AD8">
        <w:rPr>
          <w:rFonts w:ascii="Consolas" w:hAnsi="Consolas"/>
        </w:rPr>
        <w:t>public void logAfter(JoinPoint joinPoint) {</w:t>
      </w:r>
    </w:p>
    <w:p w14:paraId="6B581BA9" w14:textId="77777777" w:rsidR="0000071B" w:rsidRPr="00073AD8" w:rsidRDefault="0000071B" w:rsidP="0000071B">
      <w:pPr>
        <w:pStyle w:val="ListParagraph"/>
        <w:ind w:left="864" w:firstLine="360"/>
        <w:rPr>
          <w:rFonts w:ascii="Consolas" w:hAnsi="Consolas"/>
        </w:rPr>
      </w:pPr>
      <w:r w:rsidRPr="00073AD8">
        <w:rPr>
          <w:rFonts w:ascii="Consolas" w:hAnsi="Consolas"/>
        </w:rPr>
        <w:t xml:space="preserve">    System.out.println("After method: " + joinPoint.getSignature().getName());   </w:t>
      </w:r>
    </w:p>
    <w:p w14:paraId="2E2A1E41" w14:textId="77777777" w:rsidR="0000071B" w:rsidRPr="00073AD8" w:rsidRDefault="0000071B" w:rsidP="0000071B">
      <w:pPr>
        <w:pStyle w:val="ListParagraph"/>
        <w:ind w:left="864" w:firstLine="360"/>
        <w:rPr>
          <w:rFonts w:ascii="Consolas" w:hAnsi="Consolas"/>
        </w:rPr>
      </w:pPr>
    </w:p>
    <w:p w14:paraId="20D760D5" w14:textId="77777777" w:rsidR="0000071B" w:rsidRDefault="0000071B" w:rsidP="0000071B">
      <w:pPr>
        <w:pStyle w:val="ListParagraph"/>
        <w:ind w:left="864" w:firstLine="360"/>
        <w:rPr>
          <w:rFonts w:ascii="Consolas" w:hAnsi="Consolas"/>
        </w:rPr>
      </w:pPr>
      <w:r w:rsidRPr="00073AD8">
        <w:rPr>
          <w:rFonts w:ascii="Consolas" w:hAnsi="Consolas"/>
        </w:rPr>
        <w:t>}</w:t>
      </w:r>
    </w:p>
    <w:p w14:paraId="01AA8E38" w14:textId="77777777" w:rsidR="0000071B" w:rsidRPr="005E4492" w:rsidRDefault="0000071B" w:rsidP="0000071B">
      <w:pPr>
        <w:pStyle w:val="ListParagraph"/>
        <w:ind w:left="864" w:firstLine="360"/>
        <w:rPr>
          <w:rFonts w:ascii="Consolas" w:hAnsi="Consolas"/>
        </w:rPr>
      </w:pPr>
      <w:r w:rsidRPr="00507BEB">
        <w:rPr>
          <w:rFonts w:ascii="Consolas" w:hAnsi="Consolas"/>
          <w:color w:val="C45911" w:themeColor="accent2" w:themeShade="BF"/>
        </w:rPr>
        <w:t>@AfterReturning</w:t>
      </w:r>
      <w:r w:rsidRPr="005E4492">
        <w:rPr>
          <w:rFonts w:ascii="Consolas" w:hAnsi="Consolas"/>
        </w:rPr>
        <w:t>(pointcut = "execution(* com.example.service.*.*(..))", returning = "result")</w:t>
      </w:r>
    </w:p>
    <w:p w14:paraId="071EAEB9"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public void logAfterReturning(JoinPoint joinPoint, Object result)   </w:t>
      </w:r>
    </w:p>
    <w:p w14:paraId="3F21A169"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 {</w:t>
      </w:r>
    </w:p>
    <w:p w14:paraId="083A1E71"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    System.out.println("After method   </w:t>
      </w:r>
    </w:p>
    <w:p w14:paraId="38AE8F6C"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 returning: " + joinPoint.getSignature().getName() + " - Result: " + result);</w:t>
      </w:r>
    </w:p>
    <w:p w14:paraId="1BC0E8D2" w14:textId="77777777" w:rsidR="0000071B" w:rsidRDefault="0000071B" w:rsidP="0000071B">
      <w:pPr>
        <w:pStyle w:val="ListParagraph"/>
        <w:ind w:left="864" w:firstLine="360"/>
        <w:rPr>
          <w:rFonts w:ascii="Consolas" w:hAnsi="Consolas"/>
        </w:rPr>
      </w:pPr>
      <w:r w:rsidRPr="005E4492">
        <w:rPr>
          <w:rFonts w:ascii="Consolas" w:hAnsi="Consolas"/>
        </w:rPr>
        <w:t>}</w:t>
      </w:r>
    </w:p>
    <w:p w14:paraId="52B077CF" w14:textId="77777777" w:rsidR="0000071B" w:rsidRPr="005E4492" w:rsidRDefault="0000071B" w:rsidP="0000071B">
      <w:pPr>
        <w:pStyle w:val="ListParagraph"/>
        <w:ind w:left="864" w:firstLine="360"/>
        <w:rPr>
          <w:rFonts w:ascii="Consolas" w:hAnsi="Consolas"/>
        </w:rPr>
      </w:pPr>
      <w:r w:rsidRPr="00507BEB">
        <w:rPr>
          <w:rFonts w:ascii="Consolas" w:hAnsi="Consolas"/>
          <w:color w:val="C45911" w:themeColor="accent2" w:themeShade="BF"/>
        </w:rPr>
        <w:t>@AfterThrowing</w:t>
      </w:r>
      <w:r w:rsidRPr="005E4492">
        <w:rPr>
          <w:rFonts w:ascii="Consolas" w:hAnsi="Consolas"/>
        </w:rPr>
        <w:t>(pointcut = "execution(* com.example.service.*.*(..))", throwing = "exception")</w:t>
      </w:r>
    </w:p>
    <w:p w14:paraId="56F130E4"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public void logAfterThrowing(JoinPoint joinPoint, Throwable exception)   </w:t>
      </w:r>
    </w:p>
    <w:p w14:paraId="7DED7BDB"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 {</w:t>
      </w:r>
    </w:p>
    <w:p w14:paraId="1AB58961"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    System.out.println("After method throwing exception: " + joinPoint.getSignature().getName() + " - Exception: " + exception.getMessage());</w:t>
      </w:r>
    </w:p>
    <w:p w14:paraId="41641BCA" w14:textId="77777777" w:rsidR="0000071B" w:rsidRDefault="0000071B" w:rsidP="0000071B">
      <w:pPr>
        <w:pStyle w:val="ListParagraph"/>
        <w:ind w:left="864" w:firstLine="360"/>
        <w:rPr>
          <w:rFonts w:ascii="Consolas" w:hAnsi="Consolas"/>
        </w:rPr>
      </w:pPr>
      <w:r w:rsidRPr="005E4492">
        <w:rPr>
          <w:rFonts w:ascii="Consolas" w:hAnsi="Consolas"/>
        </w:rPr>
        <w:t>}</w:t>
      </w:r>
    </w:p>
    <w:p w14:paraId="388AEE26" w14:textId="77777777" w:rsidR="0000071B" w:rsidRPr="005E4492" w:rsidRDefault="0000071B" w:rsidP="0000071B">
      <w:pPr>
        <w:pStyle w:val="ListParagraph"/>
        <w:ind w:left="864" w:firstLine="360"/>
        <w:rPr>
          <w:rFonts w:ascii="Consolas" w:hAnsi="Consolas"/>
        </w:rPr>
      </w:pPr>
      <w:r w:rsidRPr="00507BEB">
        <w:rPr>
          <w:rFonts w:ascii="Consolas" w:hAnsi="Consolas"/>
          <w:color w:val="C45911" w:themeColor="accent2" w:themeShade="BF"/>
        </w:rPr>
        <w:t>@Around</w:t>
      </w:r>
      <w:r w:rsidRPr="005E4492">
        <w:rPr>
          <w:rFonts w:ascii="Consolas" w:hAnsi="Consolas"/>
        </w:rPr>
        <w:t>("execution(* com.example.service.*.*(..))")</w:t>
      </w:r>
    </w:p>
    <w:p w14:paraId="44DEF282" w14:textId="77777777" w:rsidR="0000071B" w:rsidRPr="005E4492" w:rsidRDefault="0000071B" w:rsidP="0000071B">
      <w:pPr>
        <w:pStyle w:val="ListParagraph"/>
        <w:ind w:left="864" w:firstLine="360"/>
        <w:rPr>
          <w:rFonts w:ascii="Consolas" w:hAnsi="Consolas"/>
        </w:rPr>
      </w:pPr>
      <w:r w:rsidRPr="005E4492">
        <w:rPr>
          <w:rFonts w:ascii="Consolas" w:hAnsi="Consolas"/>
        </w:rPr>
        <w:t>public Object logAround(ProceedingJoinPoint joinPoint) throws Throwable {</w:t>
      </w:r>
    </w:p>
    <w:p w14:paraId="380A42BD"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    System.out.println("Before method: " + joinPoint.getSignature().getName());   </w:t>
      </w:r>
    </w:p>
    <w:p w14:paraId="7CAF1A82" w14:textId="77777777" w:rsidR="0000071B" w:rsidRPr="005E4492" w:rsidRDefault="0000071B" w:rsidP="0000071B">
      <w:pPr>
        <w:pStyle w:val="ListParagraph"/>
        <w:ind w:left="864" w:firstLine="360"/>
        <w:rPr>
          <w:rFonts w:ascii="Consolas" w:hAnsi="Consolas"/>
        </w:rPr>
      </w:pPr>
    </w:p>
    <w:p w14:paraId="6498E2DD"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    Object result = joinPoint.proceed();</w:t>
      </w:r>
    </w:p>
    <w:p w14:paraId="58441904"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    System.out.println("After method: " + joinPoint.getSignature().getName()   </w:t>
      </w:r>
    </w:p>
    <w:p w14:paraId="47809B66"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 + " - Result: " + result);</w:t>
      </w:r>
    </w:p>
    <w:p w14:paraId="2BD675F1" w14:textId="77777777" w:rsidR="0000071B" w:rsidRPr="005E4492" w:rsidRDefault="0000071B" w:rsidP="0000071B">
      <w:pPr>
        <w:pStyle w:val="ListParagraph"/>
        <w:ind w:left="864" w:firstLine="360"/>
        <w:rPr>
          <w:rFonts w:ascii="Consolas" w:hAnsi="Consolas"/>
        </w:rPr>
      </w:pPr>
      <w:r w:rsidRPr="005E4492">
        <w:rPr>
          <w:rFonts w:ascii="Consolas" w:hAnsi="Consolas"/>
        </w:rPr>
        <w:t xml:space="preserve">    return result;</w:t>
      </w:r>
    </w:p>
    <w:p w14:paraId="5D7768E1" w14:textId="77777777" w:rsidR="0000071B" w:rsidRPr="009B5464" w:rsidRDefault="0000071B" w:rsidP="0000071B">
      <w:pPr>
        <w:pStyle w:val="ListParagraph"/>
        <w:ind w:left="864" w:firstLine="360"/>
        <w:rPr>
          <w:rFonts w:ascii="Consolas" w:hAnsi="Consolas"/>
        </w:rPr>
      </w:pPr>
      <w:r w:rsidRPr="005E4492">
        <w:rPr>
          <w:rFonts w:ascii="Consolas" w:hAnsi="Consolas"/>
        </w:rPr>
        <w:t>}</w:t>
      </w:r>
    </w:p>
    <w:p w14:paraId="48FF60C5" w14:textId="77777777" w:rsidR="0000071B" w:rsidRDefault="0000071B" w:rsidP="0000071B">
      <w:r>
        <w:t>Target Object</w:t>
      </w:r>
    </w:p>
    <w:p w14:paraId="08304807" w14:textId="77777777" w:rsidR="0000071B" w:rsidRDefault="0000071B" w:rsidP="0000071B">
      <w:pPr>
        <w:pStyle w:val="ListParagraph"/>
        <w:ind w:left="864" w:firstLineChars="0" w:firstLine="0"/>
      </w:pPr>
      <w:r w:rsidRPr="00D543EA">
        <w:rPr>
          <w:color w:val="538135" w:themeColor="accent6" w:themeShade="BF"/>
        </w:rPr>
        <w:t xml:space="preserve">The object being advised </w:t>
      </w:r>
      <w:r>
        <w:t xml:space="preserve">by one or more aspects. Also referred to </w:t>
      </w:r>
      <w:r w:rsidRPr="00440889">
        <w:rPr>
          <w:color w:val="C45911" w:themeColor="accent2" w:themeShade="BF"/>
        </w:rPr>
        <w:t xml:space="preserve">as the proxied object </w:t>
      </w:r>
      <w:r>
        <w:t>in Spring AOP.</w:t>
      </w:r>
    </w:p>
    <w:p w14:paraId="3F47DB95" w14:textId="77777777" w:rsidR="0000071B" w:rsidRDefault="0000071B" w:rsidP="0000071B">
      <w:r>
        <w:t>Proxy</w:t>
      </w:r>
    </w:p>
    <w:p w14:paraId="42BFAEF5" w14:textId="77777777" w:rsidR="0000071B" w:rsidRDefault="0000071B" w:rsidP="0000071B">
      <w:pPr>
        <w:pStyle w:val="ListParagraph"/>
        <w:ind w:left="864" w:firstLineChars="0" w:firstLine="0"/>
      </w:pPr>
      <w:r>
        <w:t xml:space="preserve">An object created by the AOP framework to implement the aspect contracts (advices). </w:t>
      </w:r>
    </w:p>
    <w:p w14:paraId="4EA7BFF3" w14:textId="77777777" w:rsidR="0000071B" w:rsidRDefault="0000071B" w:rsidP="0000071B">
      <w:pPr>
        <w:pStyle w:val="ListParagraph"/>
        <w:ind w:left="864" w:firstLineChars="0" w:firstLine="0"/>
      </w:pPr>
      <w:r>
        <w:t>Spring AOP uses JDK dynamic proxies or CGLIB proxies to create proxy objects.</w:t>
      </w:r>
    </w:p>
    <w:p w14:paraId="147BAA0B" w14:textId="77777777" w:rsidR="0000071B" w:rsidRDefault="0000071B" w:rsidP="0000071B">
      <w:r>
        <w:t>Weaving</w:t>
      </w:r>
    </w:p>
    <w:p w14:paraId="67371686" w14:textId="77777777" w:rsidR="0000071B" w:rsidRDefault="0000071B" w:rsidP="0000071B">
      <w:pPr>
        <w:pStyle w:val="ListParagraph"/>
        <w:ind w:left="864" w:firstLineChars="0" w:firstLine="0"/>
      </w:pPr>
      <w:r w:rsidRPr="0051106E">
        <w:rPr>
          <w:color w:val="538135" w:themeColor="accent6" w:themeShade="BF"/>
        </w:rPr>
        <w:t xml:space="preserve">The process of linking aspects </w:t>
      </w:r>
      <w:r>
        <w:t xml:space="preserve">with other application types or objects </w:t>
      </w:r>
      <w:r w:rsidRPr="0090057A">
        <w:rPr>
          <w:color w:val="538135" w:themeColor="accent6" w:themeShade="BF"/>
        </w:rPr>
        <w:t>to create an advised object</w:t>
      </w:r>
      <w:r>
        <w:t xml:space="preserve">. </w:t>
      </w:r>
    </w:p>
    <w:p w14:paraId="47680B2A" w14:textId="77777777" w:rsidR="0000071B" w:rsidRDefault="0000071B" w:rsidP="0000071B">
      <w:pPr>
        <w:pStyle w:val="ListParagraph"/>
        <w:ind w:left="864" w:firstLineChars="0" w:firstLine="0"/>
      </w:pPr>
      <w:r>
        <w:t>This can be done at compile time, load time, or at runtime. Spring AOP performs weaving at runtime.</w:t>
      </w:r>
    </w:p>
    <w:p w14:paraId="7D812717" w14:textId="77777777" w:rsidR="0000071B" w:rsidRDefault="0000071B" w:rsidP="0000071B">
      <w:r w:rsidRPr="009E516B">
        <w:t>Introduction</w:t>
      </w:r>
    </w:p>
    <w:p w14:paraId="5EC59F94" w14:textId="77777777" w:rsidR="0000071B" w:rsidRDefault="0000071B" w:rsidP="0000071B">
      <w:pPr>
        <w:pStyle w:val="ListParagraph"/>
        <w:ind w:left="864" w:firstLineChars="0" w:firstLine="0"/>
      </w:pPr>
      <w:r w:rsidRPr="009E516B">
        <w:t xml:space="preserve">An introduction </w:t>
      </w:r>
      <w:r w:rsidRPr="00C0344E">
        <w:rPr>
          <w:color w:val="538135" w:themeColor="accent6" w:themeShade="BF"/>
        </w:rPr>
        <w:t>allows you to add new methods or fields to existing classes</w:t>
      </w:r>
      <w:r w:rsidRPr="009E516B">
        <w:t xml:space="preserve">. In Spring AOP, this is done using the </w:t>
      </w:r>
      <w:r w:rsidRPr="009E516B">
        <w:rPr>
          <w:color w:val="538135" w:themeColor="accent6" w:themeShade="BF"/>
        </w:rPr>
        <w:t xml:space="preserve">@DeclareParents </w:t>
      </w:r>
      <w:r w:rsidRPr="009E516B">
        <w:t>annotation.</w:t>
      </w:r>
    </w:p>
    <w:p w14:paraId="5E87E547" w14:textId="77777777" w:rsidR="0000071B" w:rsidRPr="00D11C49" w:rsidRDefault="0000071B" w:rsidP="0000071B">
      <w:pPr>
        <w:pStyle w:val="ListParagraph"/>
        <w:ind w:left="864" w:firstLine="360"/>
        <w:rPr>
          <w:rFonts w:ascii="Consolas" w:hAnsi="Consolas"/>
        </w:rPr>
      </w:pPr>
      <w:r w:rsidRPr="00D11C49">
        <w:rPr>
          <w:rFonts w:ascii="Consolas" w:hAnsi="Consolas"/>
        </w:rPr>
        <w:t>@DeclareParents(value = "com.example.service.*+", defaultImpl = DefaultUsageTracking.class)</w:t>
      </w:r>
    </w:p>
    <w:p w14:paraId="1E73BFF1" w14:textId="77777777" w:rsidR="0000071B" w:rsidRPr="00D11C49" w:rsidRDefault="0000071B" w:rsidP="0000071B">
      <w:pPr>
        <w:pStyle w:val="ListParagraph"/>
        <w:ind w:left="864" w:firstLine="360"/>
        <w:rPr>
          <w:rFonts w:ascii="Consolas" w:hAnsi="Consolas"/>
        </w:rPr>
      </w:pPr>
      <w:r w:rsidRPr="00D11C49">
        <w:rPr>
          <w:rFonts w:ascii="Consolas" w:hAnsi="Consolas"/>
        </w:rPr>
        <w:t>public static UsageTracking mixin;</w:t>
      </w:r>
    </w:p>
    <w:p w14:paraId="599750A6" w14:textId="77777777" w:rsidR="0000071B" w:rsidRPr="00DE09F0" w:rsidRDefault="0000071B" w:rsidP="0000071B"/>
    <w:p w14:paraId="1CFDD0D1" w14:textId="77777777" w:rsidR="0000071B" w:rsidRDefault="0000071B" w:rsidP="0000071B">
      <w:pPr>
        <w:pStyle w:val="ListParagraph"/>
        <w:ind w:firstLine="360"/>
        <w:jc w:val="both"/>
        <w:rPr>
          <w:rFonts w:cs="SimSun"/>
        </w:rPr>
      </w:pPr>
    </w:p>
    <w:p w14:paraId="5040939A" w14:textId="77777777" w:rsidR="0000071B" w:rsidRDefault="0000071B" w:rsidP="0000071B">
      <w:pPr>
        <w:pStyle w:val="Heading8"/>
      </w:pPr>
      <w:r w:rsidRPr="002F57A7">
        <w:t>Key Classes and Interfaces</w:t>
      </w:r>
    </w:p>
    <w:p w14:paraId="586B6531" w14:textId="77777777" w:rsidR="0000071B" w:rsidRDefault="0000071B" w:rsidP="0000071B">
      <w:r>
        <w:t>ProxyFactoryBean</w:t>
      </w:r>
    </w:p>
    <w:p w14:paraId="2B15F85F" w14:textId="77777777" w:rsidR="0000071B" w:rsidRDefault="0000071B" w:rsidP="0000071B">
      <w:pPr>
        <w:pStyle w:val="ListParagraph"/>
        <w:ind w:left="360" w:firstLine="360"/>
      </w:pPr>
      <w:r>
        <w:t xml:space="preserve">This is a FactoryBean implementation that creates </w:t>
      </w:r>
      <w:r w:rsidRPr="00986742">
        <w:rPr>
          <w:color w:val="C45911" w:themeColor="accent2" w:themeShade="BF"/>
        </w:rPr>
        <w:t xml:space="preserve">a JDK dynamic proxy </w:t>
      </w:r>
      <w:r>
        <w:t xml:space="preserve">or </w:t>
      </w:r>
      <w:r w:rsidRPr="00986742">
        <w:rPr>
          <w:color w:val="C45911" w:themeColor="accent2" w:themeShade="BF"/>
        </w:rPr>
        <w:t xml:space="preserve">a CGLIB proxy </w:t>
      </w:r>
      <w:r>
        <w:t>for the target bean.</w:t>
      </w:r>
    </w:p>
    <w:p w14:paraId="04E619C0" w14:textId="77777777" w:rsidR="0000071B" w:rsidRDefault="0000071B" w:rsidP="0000071B">
      <w:r>
        <w:t>AdvisedSupport</w:t>
      </w:r>
    </w:p>
    <w:p w14:paraId="0A7687EF" w14:textId="77777777" w:rsidR="0000071B" w:rsidRDefault="0000071B" w:rsidP="0000071B">
      <w:pPr>
        <w:pStyle w:val="ListParagraph"/>
        <w:ind w:left="648" w:firstLineChars="0" w:firstLine="0"/>
      </w:pPr>
      <w:r>
        <w:t xml:space="preserve">This class is </w:t>
      </w:r>
      <w:r w:rsidRPr="00B055D1">
        <w:rPr>
          <w:color w:val="C45911" w:themeColor="accent2" w:themeShade="BF"/>
        </w:rPr>
        <w:t xml:space="preserve">the core representation of a proxy configuration </w:t>
      </w:r>
      <w:r>
        <w:t>in Spring AOP. It holds the target source and a list of advisors (advice and pointcuts).</w:t>
      </w:r>
    </w:p>
    <w:p w14:paraId="0049A39C" w14:textId="77777777" w:rsidR="0000071B" w:rsidRDefault="0000071B" w:rsidP="0000071B">
      <w:r>
        <w:t>JdkDynamicAopProxy</w:t>
      </w:r>
    </w:p>
    <w:p w14:paraId="24164B99" w14:textId="77777777" w:rsidR="0000071B" w:rsidRDefault="0000071B" w:rsidP="0000071B">
      <w:pPr>
        <w:pStyle w:val="ListParagraph"/>
        <w:ind w:left="648" w:firstLineChars="0" w:firstLine="0"/>
      </w:pPr>
      <w:r>
        <w:t>This class implements the AopProxy interface and is responsible for creating JDK dynamic proxies.</w:t>
      </w:r>
    </w:p>
    <w:p w14:paraId="065F01B5" w14:textId="77777777" w:rsidR="0000071B" w:rsidRDefault="0000071B" w:rsidP="0000071B">
      <w:pPr>
        <w:pStyle w:val="ListParagraph"/>
        <w:ind w:left="648" w:firstLineChars="0" w:firstLine="0"/>
      </w:pPr>
      <w:r w:rsidRPr="002B5FE7">
        <w:t xml:space="preserve">If you are using </w:t>
      </w:r>
      <w:r>
        <w:rPr>
          <w:rFonts w:hint="eastAsia"/>
        </w:rPr>
        <w:t xml:space="preserve">the default option </w:t>
      </w:r>
      <w:r w:rsidRPr="002B5FE7">
        <w:t xml:space="preserve">@EnableAspectJAutoProxy(proxyTargetClass = false), Spring AOP will use JDK dynamic proxies, which only work with interfaces. </w:t>
      </w:r>
    </w:p>
    <w:p w14:paraId="05D12572" w14:textId="77777777" w:rsidR="0000071B" w:rsidRDefault="0000071B" w:rsidP="0000071B">
      <w:pPr>
        <w:pStyle w:val="ListParagraph"/>
        <w:ind w:left="648" w:firstLineChars="0" w:firstLine="0"/>
      </w:pPr>
      <w:r w:rsidRPr="002B5FE7">
        <w:t>If your class does not implement an interface, the aspect will not be applied.</w:t>
      </w:r>
    </w:p>
    <w:p w14:paraId="43962BBA" w14:textId="77777777" w:rsidR="0000071B" w:rsidRDefault="0000071B" w:rsidP="0000071B">
      <w:r>
        <w:t>ProxyConfig</w:t>
      </w:r>
    </w:p>
    <w:p w14:paraId="731869F1" w14:textId="77777777" w:rsidR="0000071B" w:rsidRPr="002F57A7" w:rsidRDefault="0000071B" w:rsidP="0000071B">
      <w:pPr>
        <w:pStyle w:val="ListParagraph"/>
        <w:ind w:left="648" w:firstLineChars="0" w:firstLine="0"/>
      </w:pPr>
      <w:r>
        <w:t>Base class for AOP proxy configuration management.</w:t>
      </w:r>
    </w:p>
    <w:p w14:paraId="0AA5278F" w14:textId="77777777" w:rsidR="0000071B" w:rsidRPr="002F57A7" w:rsidRDefault="0000071B" w:rsidP="0000071B">
      <w:pPr>
        <w:pStyle w:val="Heading8"/>
      </w:pPr>
      <w:r w:rsidRPr="002F57A7">
        <w:t>How It Works</w:t>
      </w:r>
    </w:p>
    <w:p w14:paraId="7CEB46BA" w14:textId="77777777" w:rsidR="0000071B" w:rsidRPr="00895FE2" w:rsidRDefault="0000071B" w:rsidP="0000071B">
      <w:r w:rsidRPr="00895FE2">
        <w:t>Proxy Creation</w:t>
      </w:r>
    </w:p>
    <w:p w14:paraId="69054D19" w14:textId="77777777" w:rsidR="0000071B" w:rsidRDefault="0000071B" w:rsidP="0000071B">
      <w:pPr>
        <w:pStyle w:val="ListParagraph"/>
        <w:ind w:left="432" w:firstLineChars="0" w:firstLine="0"/>
        <w:rPr>
          <w:rFonts w:cs="SimSun"/>
        </w:rPr>
      </w:pPr>
      <w:r w:rsidRPr="00986742">
        <w:rPr>
          <w:rFonts w:cs="SimSun"/>
        </w:rPr>
        <w:t xml:space="preserve">When a bean requires proxying (e.g., annotated with @Transactional), </w:t>
      </w:r>
    </w:p>
    <w:p w14:paraId="0B6B97EB" w14:textId="77777777" w:rsidR="0000071B" w:rsidRDefault="0000071B" w:rsidP="0000071B">
      <w:pPr>
        <w:pStyle w:val="ListParagraph"/>
        <w:ind w:left="432" w:firstLineChars="0" w:firstLine="0"/>
        <w:rPr>
          <w:rFonts w:cs="SimSun"/>
        </w:rPr>
      </w:pPr>
      <w:r w:rsidRPr="00986742">
        <w:rPr>
          <w:rFonts w:cs="SimSun"/>
        </w:rPr>
        <w:t xml:space="preserve">Spring checks whether the target bean class implements any interfaces. </w:t>
      </w:r>
    </w:p>
    <w:p w14:paraId="39AFD210" w14:textId="77777777" w:rsidR="0000071B" w:rsidRDefault="0000071B" w:rsidP="0000071B">
      <w:pPr>
        <w:pStyle w:val="ListParagraph"/>
        <w:ind w:left="432" w:firstLineChars="0" w:firstLine="0"/>
        <w:rPr>
          <w:rFonts w:cs="SimSun"/>
        </w:rPr>
      </w:pPr>
      <w:r w:rsidRPr="00986742">
        <w:rPr>
          <w:rFonts w:cs="SimSun"/>
        </w:rPr>
        <w:t xml:space="preserve">If it does, it uses </w:t>
      </w:r>
      <w:r w:rsidRPr="00986742">
        <w:rPr>
          <w:rFonts w:cs="SimSun"/>
          <w:color w:val="C45911" w:themeColor="accent2" w:themeShade="BF"/>
        </w:rPr>
        <w:t xml:space="preserve">JdkDynamicAopProxy </w:t>
      </w:r>
      <w:r w:rsidRPr="00986742">
        <w:rPr>
          <w:rFonts w:cs="SimSun"/>
        </w:rPr>
        <w:t>to create a JDK dynamic proxy.</w:t>
      </w:r>
    </w:p>
    <w:p w14:paraId="291A726D" w14:textId="77777777" w:rsidR="0000071B" w:rsidRDefault="0000071B" w:rsidP="0000071B">
      <w:pPr>
        <w:pStyle w:val="ListParagraph"/>
        <w:ind w:left="432" w:firstLineChars="0" w:firstLine="0"/>
        <w:rPr>
          <w:rFonts w:cs="SimSun"/>
        </w:rPr>
      </w:pPr>
      <w:r>
        <w:rPr>
          <w:rFonts w:hint="eastAsia"/>
        </w:rPr>
        <w:t>O</w:t>
      </w:r>
      <w:r w:rsidRPr="00A42C13">
        <w:t>therwise</w:t>
      </w:r>
      <w:r>
        <w:t xml:space="preserve">, it will use </w:t>
      </w:r>
      <w:r w:rsidRPr="00597A1F">
        <w:rPr>
          <w:color w:val="C45911" w:themeColor="accent2" w:themeShade="BF"/>
        </w:rPr>
        <w:t xml:space="preserve">CGLIB </w:t>
      </w:r>
      <w:r>
        <w:t>(Code Generation Library) to create a proxy for the class.</w:t>
      </w:r>
    </w:p>
    <w:p w14:paraId="76A4856E" w14:textId="77777777" w:rsidR="0000071B" w:rsidRPr="00EC352F" w:rsidRDefault="0000071B" w:rsidP="0000071B">
      <w:pPr>
        <w:pStyle w:val="ListParagraph"/>
        <w:ind w:left="432" w:firstLineChars="0" w:firstLine="0"/>
        <w:rPr>
          <w:rFonts w:cs="SimSun"/>
          <w:lang w:val="en-GB"/>
        </w:rPr>
      </w:pPr>
      <w:r w:rsidRPr="00EC352F">
        <w:rPr>
          <w:rFonts w:cs="SimSun"/>
          <w:lang w:val="en-GB"/>
        </w:rPr>
        <w:t xml:space="preserve">Example of </w:t>
      </w:r>
      <w:r w:rsidRPr="00EC352F">
        <w:rPr>
          <w:rFonts w:cs="SimSun"/>
        </w:rPr>
        <w:t>creating</w:t>
      </w:r>
      <w:r w:rsidRPr="00EC352F">
        <w:rPr>
          <w:rFonts w:cs="SimSun"/>
          <w:lang w:val="en-GB"/>
        </w:rPr>
        <w:t xml:space="preserve"> a JDK dynamic proxy:</w:t>
      </w:r>
    </w:p>
    <w:p w14:paraId="209FB1E4" w14:textId="77777777" w:rsidR="0000071B" w:rsidRPr="0064746A" w:rsidRDefault="0000071B" w:rsidP="0000071B">
      <w:pPr>
        <w:pStyle w:val="ListParagraph"/>
        <w:ind w:left="432" w:firstLine="360"/>
        <w:rPr>
          <w:rFonts w:ascii="Consolas" w:hAnsi="Consolas" w:cs="SimSun"/>
        </w:rPr>
      </w:pPr>
      <w:r w:rsidRPr="0064746A">
        <w:rPr>
          <w:rFonts w:ascii="Consolas" w:hAnsi="Consolas" w:cs="SimSun"/>
        </w:rPr>
        <w:t>ProxyFactoryBean proxyFactoryBean = new ProxyFactoryBean();</w:t>
      </w:r>
    </w:p>
    <w:p w14:paraId="29784515" w14:textId="77777777" w:rsidR="0000071B" w:rsidRPr="0064746A" w:rsidRDefault="0000071B" w:rsidP="0000071B">
      <w:pPr>
        <w:pStyle w:val="ListParagraph"/>
        <w:ind w:left="432" w:firstLine="360"/>
        <w:rPr>
          <w:rFonts w:ascii="Consolas" w:hAnsi="Consolas" w:cs="SimSun"/>
        </w:rPr>
      </w:pPr>
      <w:r w:rsidRPr="0064746A">
        <w:rPr>
          <w:rFonts w:ascii="Consolas" w:hAnsi="Consolas" w:cs="SimSun"/>
        </w:rPr>
        <w:t>proxyFactoryBean.setTarget(targetBean);</w:t>
      </w:r>
    </w:p>
    <w:p w14:paraId="05FEF486" w14:textId="77777777" w:rsidR="0000071B" w:rsidRPr="0064746A" w:rsidRDefault="0000071B" w:rsidP="0000071B">
      <w:pPr>
        <w:pStyle w:val="ListParagraph"/>
        <w:ind w:left="432" w:firstLine="360"/>
        <w:rPr>
          <w:rFonts w:ascii="Consolas" w:hAnsi="Consolas" w:cs="SimSun"/>
        </w:rPr>
      </w:pPr>
      <w:r w:rsidRPr="0064746A">
        <w:rPr>
          <w:rFonts w:ascii="Consolas" w:hAnsi="Consolas" w:cs="SimSun"/>
        </w:rPr>
        <w:t>proxyFactoryBean.addAdvice(new TransactionInterceptor(transactionManager, transactionAttributeSource));</w:t>
      </w:r>
    </w:p>
    <w:p w14:paraId="20F76D82" w14:textId="77777777" w:rsidR="0000071B" w:rsidRPr="0064746A" w:rsidRDefault="0000071B" w:rsidP="0000071B">
      <w:pPr>
        <w:pStyle w:val="ListParagraph"/>
        <w:ind w:left="792" w:firstLineChars="0" w:firstLine="0"/>
        <w:rPr>
          <w:rFonts w:ascii="Consolas" w:hAnsi="Consolas" w:cs="SimSun"/>
        </w:rPr>
      </w:pPr>
      <w:r w:rsidRPr="0064746A">
        <w:rPr>
          <w:rFonts w:ascii="Consolas" w:hAnsi="Consolas" w:cs="SimSun"/>
        </w:rPr>
        <w:t>MyInterface proxy = (MyInterface) proxyFactoryBean.getObject();</w:t>
      </w:r>
    </w:p>
    <w:p w14:paraId="4F30C9E0" w14:textId="77777777" w:rsidR="0000071B" w:rsidRDefault="0000071B" w:rsidP="0000071B">
      <w:pPr>
        <w:rPr>
          <w:rFonts w:cs="SimSun"/>
        </w:rPr>
      </w:pPr>
      <w:r w:rsidRPr="00895FE2">
        <w:t>Interception</w:t>
      </w:r>
    </w:p>
    <w:p w14:paraId="1DBD7250" w14:textId="77777777" w:rsidR="0000071B" w:rsidRPr="00986742" w:rsidRDefault="0000071B" w:rsidP="0000071B">
      <w:pPr>
        <w:pStyle w:val="ListParagraph"/>
        <w:ind w:left="432" w:firstLineChars="0" w:firstLine="0"/>
        <w:rPr>
          <w:rFonts w:cs="SimSun"/>
        </w:rPr>
      </w:pPr>
      <w:r w:rsidRPr="00986742">
        <w:t>The</w:t>
      </w:r>
      <w:r w:rsidRPr="00986742">
        <w:rPr>
          <w:rFonts w:cs="SimSun"/>
        </w:rPr>
        <w:t xml:space="preserve"> proxy intercepts method calls and </w:t>
      </w:r>
      <w:r w:rsidRPr="00986742">
        <w:rPr>
          <w:rFonts w:cs="SimSun"/>
          <w:color w:val="C45911" w:themeColor="accent2" w:themeShade="BF"/>
        </w:rPr>
        <w:t>delegates to the advised target</w:t>
      </w:r>
      <w:r w:rsidRPr="00986742">
        <w:rPr>
          <w:rFonts w:cs="SimSun"/>
        </w:rPr>
        <w:t>, applying any advice (such as transactions or security checks) configured.</w:t>
      </w:r>
    </w:p>
    <w:p w14:paraId="07D73C09" w14:textId="77777777" w:rsidR="0000071B" w:rsidRDefault="0000071B" w:rsidP="0000071B">
      <w:pPr>
        <w:rPr>
          <w:rFonts w:cs="SimSun"/>
        </w:rPr>
      </w:pPr>
      <w:r w:rsidRPr="00895FE2">
        <w:t>Invocation</w:t>
      </w:r>
      <w:r w:rsidRPr="00986742">
        <w:rPr>
          <w:rFonts w:cs="SimSun"/>
        </w:rPr>
        <w:t xml:space="preserve"> </w:t>
      </w:r>
      <w:r w:rsidRPr="001B48EE">
        <w:t>Handling</w:t>
      </w:r>
    </w:p>
    <w:p w14:paraId="6726D7FE" w14:textId="77777777" w:rsidR="0000071B" w:rsidRDefault="0000071B" w:rsidP="0000071B">
      <w:pPr>
        <w:pStyle w:val="ListParagraph"/>
        <w:ind w:left="432" w:firstLineChars="0" w:firstLine="0"/>
        <w:rPr>
          <w:rFonts w:cs="SimSun"/>
        </w:rPr>
      </w:pPr>
      <w:r w:rsidRPr="00434D8F">
        <w:rPr>
          <w:rFonts w:cs="SimSun"/>
          <w:color w:val="538135" w:themeColor="accent6" w:themeShade="BF"/>
        </w:rPr>
        <w:t xml:space="preserve">JdkDynamicAopProxy </w:t>
      </w:r>
      <w:r w:rsidRPr="00434D8F">
        <w:t>uses</w:t>
      </w:r>
      <w:r w:rsidRPr="00986742">
        <w:rPr>
          <w:rFonts w:cs="SimSun"/>
          <w:color w:val="C45911" w:themeColor="accent2" w:themeShade="BF"/>
        </w:rPr>
        <w:t xml:space="preserve"> </w:t>
      </w:r>
      <w:r w:rsidRPr="00434D8F">
        <w:t>an</w:t>
      </w:r>
      <w:r w:rsidRPr="00986742">
        <w:rPr>
          <w:rFonts w:cs="SimSun"/>
          <w:color w:val="C45911" w:themeColor="accent2" w:themeShade="BF"/>
        </w:rPr>
        <w:t xml:space="preserve"> </w:t>
      </w:r>
      <w:r w:rsidRPr="00434D8F">
        <w:rPr>
          <w:rFonts w:cs="SimSun"/>
          <w:color w:val="538135" w:themeColor="accent6" w:themeShade="BF"/>
        </w:rPr>
        <w:t xml:space="preserve">InvocationHandler </w:t>
      </w:r>
      <w:r w:rsidRPr="00986742">
        <w:rPr>
          <w:rFonts w:cs="SimSun"/>
        </w:rPr>
        <w:t>to manage method invocations. This handler applies the advice around the method execution.</w:t>
      </w:r>
    </w:p>
    <w:p w14:paraId="58392A5A" w14:textId="77777777" w:rsidR="0000071B" w:rsidRDefault="0000071B" w:rsidP="0000071B">
      <w:pPr>
        <w:pStyle w:val="Heading8"/>
      </w:pPr>
      <w:r w:rsidRPr="009B2991">
        <w:t>Dynamic data source switching</w:t>
      </w:r>
    </w:p>
    <w:p w14:paraId="241A9AEF" w14:textId="77777777" w:rsidR="0000071B" w:rsidRDefault="0000071B" w:rsidP="0000071B">
      <w:pPr>
        <w:pStyle w:val="Heading9"/>
      </w:pPr>
      <w:r w:rsidRPr="009B2991">
        <w:t>Define Custom Annotation</w:t>
      </w:r>
    </w:p>
    <w:p w14:paraId="2BB68D4E" w14:textId="77777777" w:rsidR="0000071B" w:rsidRDefault="0000071B" w:rsidP="0000071B">
      <w:r w:rsidRPr="009B2991">
        <w:t>Create a custom annotation to indicate which data source should be used for a specific method or class.</w:t>
      </w:r>
    </w:p>
    <w:p w14:paraId="1557B1F2" w14:textId="77777777" w:rsidR="0000071B" w:rsidRPr="009B2991" w:rsidRDefault="0000071B" w:rsidP="0000071B">
      <w:pPr>
        <w:rPr>
          <w:rFonts w:ascii="Consolas" w:hAnsi="Consolas"/>
        </w:rPr>
      </w:pPr>
      <w:r w:rsidRPr="009B2991">
        <w:rPr>
          <w:rFonts w:ascii="Consolas" w:hAnsi="Consolas"/>
        </w:rPr>
        <w:t>@Target({ElementType.METHOD, ElementType.TYPE})</w:t>
      </w:r>
    </w:p>
    <w:p w14:paraId="605244C3" w14:textId="77777777" w:rsidR="0000071B" w:rsidRPr="009B2991" w:rsidRDefault="0000071B" w:rsidP="0000071B">
      <w:pPr>
        <w:rPr>
          <w:rFonts w:ascii="Consolas" w:hAnsi="Consolas"/>
        </w:rPr>
      </w:pPr>
      <w:r w:rsidRPr="009B2991">
        <w:rPr>
          <w:rFonts w:ascii="Consolas" w:hAnsi="Consolas"/>
        </w:rPr>
        <w:t>@Retention(RetentionPolicy.RUNTIME)</w:t>
      </w:r>
    </w:p>
    <w:p w14:paraId="4F24E15A" w14:textId="77777777" w:rsidR="0000071B" w:rsidRPr="009B2991" w:rsidRDefault="0000071B" w:rsidP="0000071B">
      <w:pPr>
        <w:rPr>
          <w:rFonts w:ascii="Consolas" w:hAnsi="Consolas"/>
        </w:rPr>
      </w:pPr>
      <w:r w:rsidRPr="009B2991">
        <w:rPr>
          <w:rFonts w:ascii="Consolas" w:hAnsi="Consolas"/>
        </w:rPr>
        <w:t>public @interface DataSource {</w:t>
      </w:r>
    </w:p>
    <w:p w14:paraId="54E624D8" w14:textId="77777777" w:rsidR="0000071B" w:rsidRPr="009B2991" w:rsidRDefault="0000071B" w:rsidP="0000071B">
      <w:pPr>
        <w:rPr>
          <w:rFonts w:ascii="Consolas" w:hAnsi="Consolas"/>
        </w:rPr>
      </w:pPr>
      <w:r w:rsidRPr="009B2991">
        <w:rPr>
          <w:rFonts w:ascii="Consolas" w:hAnsi="Consolas"/>
        </w:rPr>
        <w:t xml:space="preserve">    String value();</w:t>
      </w:r>
    </w:p>
    <w:p w14:paraId="1C204292" w14:textId="77777777" w:rsidR="0000071B" w:rsidRPr="009B2991" w:rsidRDefault="0000071B" w:rsidP="0000071B">
      <w:pPr>
        <w:rPr>
          <w:rFonts w:ascii="Consolas" w:hAnsi="Consolas"/>
        </w:rPr>
      </w:pPr>
      <w:r w:rsidRPr="009B2991">
        <w:rPr>
          <w:rFonts w:ascii="Consolas" w:hAnsi="Consolas"/>
        </w:rPr>
        <w:t>}</w:t>
      </w:r>
    </w:p>
    <w:p w14:paraId="1CA69530" w14:textId="77777777" w:rsidR="0000071B" w:rsidRDefault="0000071B" w:rsidP="0000071B">
      <w:pPr>
        <w:pStyle w:val="Heading9"/>
      </w:pPr>
      <w:r w:rsidRPr="009B2991">
        <w:t>Configure Multiple Data Sources</w:t>
      </w:r>
    </w:p>
    <w:p w14:paraId="3DB6041E" w14:textId="77777777" w:rsidR="0000071B" w:rsidRDefault="0000071B" w:rsidP="0000071B">
      <w:r w:rsidRPr="00DC1A9D">
        <w:t>In your Spring configuration, define multiple data sources and a dynamic data source routing class.</w:t>
      </w:r>
    </w:p>
    <w:p w14:paraId="0AC8B6C9" w14:textId="77777777" w:rsidR="0000071B" w:rsidRPr="00DC1A9D" w:rsidRDefault="0000071B" w:rsidP="0000071B">
      <w:pPr>
        <w:rPr>
          <w:rFonts w:ascii="Consolas" w:hAnsi="Consolas"/>
        </w:rPr>
      </w:pPr>
      <w:r w:rsidRPr="00DC1A9D">
        <w:rPr>
          <w:rFonts w:ascii="Consolas" w:hAnsi="Consolas"/>
        </w:rPr>
        <w:t>@Configuration</w:t>
      </w:r>
    </w:p>
    <w:p w14:paraId="51190639" w14:textId="77777777" w:rsidR="0000071B" w:rsidRPr="00DC1A9D" w:rsidRDefault="0000071B" w:rsidP="0000071B">
      <w:pPr>
        <w:rPr>
          <w:rFonts w:ascii="Consolas" w:hAnsi="Consolas"/>
        </w:rPr>
      </w:pPr>
      <w:r w:rsidRPr="00DC1A9D">
        <w:rPr>
          <w:rFonts w:ascii="Consolas" w:hAnsi="Consolas"/>
        </w:rPr>
        <w:t>public class DataSourceConfig {</w:t>
      </w:r>
    </w:p>
    <w:p w14:paraId="4810A44E" w14:textId="77777777" w:rsidR="0000071B" w:rsidRPr="00DC1A9D" w:rsidRDefault="0000071B" w:rsidP="0000071B">
      <w:pPr>
        <w:rPr>
          <w:rFonts w:ascii="Consolas" w:hAnsi="Consolas"/>
        </w:rPr>
      </w:pPr>
    </w:p>
    <w:p w14:paraId="417C17E2" w14:textId="77777777" w:rsidR="0000071B" w:rsidRPr="00DC1A9D" w:rsidRDefault="0000071B" w:rsidP="0000071B">
      <w:pPr>
        <w:rPr>
          <w:rFonts w:ascii="Consolas" w:hAnsi="Consolas"/>
        </w:rPr>
      </w:pPr>
      <w:r w:rsidRPr="00DC1A9D">
        <w:rPr>
          <w:rFonts w:ascii="Consolas" w:hAnsi="Consolas"/>
        </w:rPr>
        <w:t xml:space="preserve">    @Bean(name = "dataSource1")</w:t>
      </w:r>
    </w:p>
    <w:p w14:paraId="50AD00E2" w14:textId="77777777" w:rsidR="0000071B" w:rsidRPr="00DC1A9D" w:rsidRDefault="0000071B" w:rsidP="0000071B">
      <w:pPr>
        <w:rPr>
          <w:rFonts w:ascii="Consolas" w:hAnsi="Consolas"/>
        </w:rPr>
      </w:pPr>
      <w:r w:rsidRPr="00DC1A9D">
        <w:rPr>
          <w:rFonts w:ascii="Consolas" w:hAnsi="Consolas"/>
        </w:rPr>
        <w:t xml:space="preserve">    @Primary</w:t>
      </w:r>
    </w:p>
    <w:p w14:paraId="1807B865" w14:textId="77777777" w:rsidR="0000071B" w:rsidRPr="00DC1A9D" w:rsidRDefault="0000071B" w:rsidP="0000071B">
      <w:pPr>
        <w:rPr>
          <w:rFonts w:ascii="Consolas" w:hAnsi="Consolas"/>
        </w:rPr>
      </w:pPr>
      <w:r w:rsidRPr="00DC1A9D">
        <w:rPr>
          <w:rFonts w:ascii="Consolas" w:hAnsi="Consolas"/>
        </w:rPr>
        <w:t xml:space="preserve">    public DataSource dataSource1() {</w:t>
      </w:r>
    </w:p>
    <w:p w14:paraId="7B39A972" w14:textId="77777777" w:rsidR="0000071B" w:rsidRPr="00DC1A9D" w:rsidRDefault="0000071B" w:rsidP="0000071B">
      <w:pPr>
        <w:rPr>
          <w:rFonts w:ascii="Consolas" w:hAnsi="Consolas"/>
        </w:rPr>
      </w:pPr>
      <w:r w:rsidRPr="00DC1A9D">
        <w:rPr>
          <w:rFonts w:ascii="Consolas" w:hAnsi="Consolas"/>
        </w:rPr>
        <w:t xml:space="preserve">        return DataSourceBuilder.create().url("jdbc:url1").username("user1").password("password1").build();</w:t>
      </w:r>
    </w:p>
    <w:p w14:paraId="6E266170" w14:textId="77777777" w:rsidR="0000071B" w:rsidRPr="00DC1A9D" w:rsidRDefault="0000071B" w:rsidP="0000071B">
      <w:pPr>
        <w:rPr>
          <w:rFonts w:ascii="Consolas" w:hAnsi="Consolas"/>
        </w:rPr>
      </w:pPr>
      <w:r w:rsidRPr="00DC1A9D">
        <w:rPr>
          <w:rFonts w:ascii="Consolas" w:hAnsi="Consolas"/>
        </w:rPr>
        <w:t xml:space="preserve">    }</w:t>
      </w:r>
    </w:p>
    <w:p w14:paraId="5174FC99" w14:textId="77777777" w:rsidR="0000071B" w:rsidRPr="00DC1A9D" w:rsidRDefault="0000071B" w:rsidP="0000071B">
      <w:pPr>
        <w:rPr>
          <w:rFonts w:ascii="Consolas" w:hAnsi="Consolas"/>
        </w:rPr>
      </w:pPr>
    </w:p>
    <w:p w14:paraId="100B5D9D" w14:textId="77777777" w:rsidR="0000071B" w:rsidRPr="00DC1A9D" w:rsidRDefault="0000071B" w:rsidP="0000071B">
      <w:pPr>
        <w:rPr>
          <w:rFonts w:ascii="Consolas" w:hAnsi="Consolas"/>
        </w:rPr>
      </w:pPr>
      <w:r w:rsidRPr="00DC1A9D">
        <w:rPr>
          <w:rFonts w:ascii="Consolas" w:hAnsi="Consolas"/>
        </w:rPr>
        <w:t xml:space="preserve">    @Bean(name = "dataSource2")</w:t>
      </w:r>
    </w:p>
    <w:p w14:paraId="1F131652" w14:textId="77777777" w:rsidR="0000071B" w:rsidRPr="00DC1A9D" w:rsidRDefault="0000071B" w:rsidP="0000071B">
      <w:pPr>
        <w:rPr>
          <w:rFonts w:ascii="Consolas" w:hAnsi="Consolas"/>
        </w:rPr>
      </w:pPr>
      <w:r w:rsidRPr="00DC1A9D">
        <w:rPr>
          <w:rFonts w:ascii="Consolas" w:hAnsi="Consolas"/>
        </w:rPr>
        <w:t xml:space="preserve">    public DataSource dataSource2() {</w:t>
      </w:r>
    </w:p>
    <w:p w14:paraId="3A4C09CD" w14:textId="77777777" w:rsidR="0000071B" w:rsidRPr="00DC1A9D" w:rsidRDefault="0000071B" w:rsidP="0000071B">
      <w:pPr>
        <w:rPr>
          <w:rFonts w:ascii="Consolas" w:hAnsi="Consolas"/>
        </w:rPr>
      </w:pPr>
      <w:r w:rsidRPr="00DC1A9D">
        <w:rPr>
          <w:rFonts w:ascii="Consolas" w:hAnsi="Consolas"/>
        </w:rPr>
        <w:t xml:space="preserve">        return DataSourceBuilder.create().url("jdbc:url2").username("user2").password("password2").build();</w:t>
      </w:r>
    </w:p>
    <w:p w14:paraId="1220D84A" w14:textId="77777777" w:rsidR="0000071B" w:rsidRPr="00DC1A9D" w:rsidRDefault="0000071B" w:rsidP="0000071B">
      <w:pPr>
        <w:rPr>
          <w:rFonts w:ascii="Consolas" w:hAnsi="Consolas"/>
        </w:rPr>
      </w:pPr>
      <w:r w:rsidRPr="00DC1A9D">
        <w:rPr>
          <w:rFonts w:ascii="Consolas" w:hAnsi="Consolas"/>
        </w:rPr>
        <w:t xml:space="preserve">    }</w:t>
      </w:r>
    </w:p>
    <w:p w14:paraId="1116480E" w14:textId="77777777" w:rsidR="0000071B" w:rsidRPr="00DC1A9D" w:rsidRDefault="0000071B" w:rsidP="0000071B">
      <w:pPr>
        <w:rPr>
          <w:rFonts w:ascii="Consolas" w:hAnsi="Consolas"/>
        </w:rPr>
      </w:pPr>
    </w:p>
    <w:p w14:paraId="1ED70B44" w14:textId="77777777" w:rsidR="0000071B" w:rsidRPr="00DC1A9D" w:rsidRDefault="0000071B" w:rsidP="0000071B">
      <w:pPr>
        <w:rPr>
          <w:rFonts w:ascii="Consolas" w:hAnsi="Consolas"/>
        </w:rPr>
      </w:pPr>
      <w:r w:rsidRPr="00DC1A9D">
        <w:rPr>
          <w:rFonts w:ascii="Consolas" w:hAnsi="Consolas"/>
        </w:rPr>
        <w:t xml:space="preserve">    @Bean(name = "dynamicDataSource")</w:t>
      </w:r>
    </w:p>
    <w:p w14:paraId="3AD802CD" w14:textId="77777777" w:rsidR="0000071B" w:rsidRPr="00DC1A9D" w:rsidRDefault="0000071B" w:rsidP="0000071B">
      <w:pPr>
        <w:rPr>
          <w:rFonts w:ascii="Consolas" w:hAnsi="Consolas"/>
        </w:rPr>
      </w:pPr>
      <w:r w:rsidRPr="00DC1A9D">
        <w:rPr>
          <w:rFonts w:ascii="Consolas" w:hAnsi="Consolas"/>
        </w:rPr>
        <w:t xml:space="preserve">    public DataSource dynamicDataSource() {</w:t>
      </w:r>
    </w:p>
    <w:p w14:paraId="0BF036D0" w14:textId="77777777" w:rsidR="0000071B" w:rsidRPr="00DC1A9D" w:rsidRDefault="0000071B" w:rsidP="0000071B">
      <w:pPr>
        <w:rPr>
          <w:rFonts w:ascii="Consolas" w:hAnsi="Consolas"/>
        </w:rPr>
      </w:pPr>
      <w:r w:rsidRPr="00DC1A9D">
        <w:rPr>
          <w:rFonts w:ascii="Consolas" w:hAnsi="Consolas"/>
        </w:rPr>
        <w:t xml:space="preserve">        Map&lt;Object, Object&gt; </w:t>
      </w:r>
      <w:r w:rsidRPr="008F0FC7">
        <w:rPr>
          <w:rFonts w:ascii="Consolas" w:hAnsi="Consolas"/>
          <w:color w:val="C45911" w:themeColor="accent2" w:themeShade="BF"/>
        </w:rPr>
        <w:t xml:space="preserve">targetDataSources </w:t>
      </w:r>
      <w:r w:rsidRPr="00DC1A9D">
        <w:rPr>
          <w:rFonts w:ascii="Consolas" w:hAnsi="Consolas"/>
        </w:rPr>
        <w:t>= new HashMap&lt;&gt;();</w:t>
      </w:r>
    </w:p>
    <w:p w14:paraId="19736FDB" w14:textId="77777777" w:rsidR="0000071B" w:rsidRPr="00DC1A9D" w:rsidRDefault="0000071B" w:rsidP="0000071B">
      <w:pPr>
        <w:rPr>
          <w:rFonts w:ascii="Consolas" w:hAnsi="Consolas"/>
        </w:rPr>
      </w:pPr>
      <w:r w:rsidRPr="00DC1A9D">
        <w:rPr>
          <w:rFonts w:ascii="Consolas" w:hAnsi="Consolas"/>
        </w:rPr>
        <w:t xml:space="preserve">        targetDataSources.put("dataSource1", dataSource1());</w:t>
      </w:r>
    </w:p>
    <w:p w14:paraId="7C96D110" w14:textId="77777777" w:rsidR="0000071B" w:rsidRPr="00DC1A9D" w:rsidRDefault="0000071B" w:rsidP="0000071B">
      <w:pPr>
        <w:rPr>
          <w:rFonts w:ascii="Consolas" w:hAnsi="Consolas"/>
        </w:rPr>
      </w:pPr>
      <w:r w:rsidRPr="00DC1A9D">
        <w:rPr>
          <w:rFonts w:ascii="Consolas" w:hAnsi="Consolas"/>
        </w:rPr>
        <w:t xml:space="preserve">        targetDataSources.put("dataSource2", dataSource2());</w:t>
      </w:r>
    </w:p>
    <w:p w14:paraId="40DF4EF8" w14:textId="77777777" w:rsidR="0000071B" w:rsidRPr="00DC1A9D" w:rsidRDefault="0000071B" w:rsidP="0000071B">
      <w:pPr>
        <w:rPr>
          <w:rFonts w:ascii="Consolas" w:hAnsi="Consolas"/>
        </w:rPr>
      </w:pPr>
    </w:p>
    <w:p w14:paraId="51E5592F" w14:textId="77777777" w:rsidR="0000071B" w:rsidRPr="00DC1A9D" w:rsidRDefault="0000071B" w:rsidP="0000071B">
      <w:pPr>
        <w:rPr>
          <w:rFonts w:ascii="Consolas" w:hAnsi="Consolas"/>
        </w:rPr>
      </w:pPr>
      <w:r w:rsidRPr="00DC1A9D">
        <w:rPr>
          <w:rFonts w:ascii="Consolas" w:hAnsi="Consolas"/>
        </w:rPr>
        <w:t xml:space="preserve">        DynamicRoutingDataSource </w:t>
      </w:r>
      <w:r w:rsidRPr="008F0FC7">
        <w:rPr>
          <w:rFonts w:ascii="Consolas" w:hAnsi="Consolas"/>
          <w:color w:val="C45911" w:themeColor="accent2" w:themeShade="BF"/>
        </w:rPr>
        <w:t xml:space="preserve">dynamicDataSource </w:t>
      </w:r>
      <w:r w:rsidRPr="00DC1A9D">
        <w:rPr>
          <w:rFonts w:ascii="Consolas" w:hAnsi="Consolas"/>
        </w:rPr>
        <w:t>= new DynamicRoutingDataSource();</w:t>
      </w:r>
    </w:p>
    <w:p w14:paraId="669B38CA" w14:textId="77777777" w:rsidR="0000071B" w:rsidRPr="00DC1A9D" w:rsidRDefault="0000071B" w:rsidP="0000071B">
      <w:pPr>
        <w:rPr>
          <w:rFonts w:ascii="Consolas" w:hAnsi="Consolas"/>
        </w:rPr>
      </w:pPr>
      <w:r w:rsidRPr="00DC1A9D">
        <w:rPr>
          <w:rFonts w:ascii="Consolas" w:hAnsi="Consolas"/>
        </w:rPr>
        <w:t xml:space="preserve">        dynamicDataSource.setDefaultTargetDataSource(dataSource1());</w:t>
      </w:r>
    </w:p>
    <w:p w14:paraId="6BDE799E" w14:textId="77777777" w:rsidR="0000071B" w:rsidRPr="00DC1A9D" w:rsidRDefault="0000071B" w:rsidP="0000071B">
      <w:pPr>
        <w:rPr>
          <w:rFonts w:ascii="Consolas" w:hAnsi="Consolas"/>
        </w:rPr>
      </w:pPr>
      <w:r w:rsidRPr="00DC1A9D">
        <w:rPr>
          <w:rFonts w:ascii="Consolas" w:hAnsi="Consolas"/>
        </w:rPr>
        <w:t xml:space="preserve">        dynamicDataSource.setTargetDataSources(targetDataSources);</w:t>
      </w:r>
    </w:p>
    <w:p w14:paraId="50EC933D" w14:textId="77777777" w:rsidR="0000071B" w:rsidRPr="00DC1A9D" w:rsidRDefault="0000071B" w:rsidP="0000071B">
      <w:pPr>
        <w:rPr>
          <w:rFonts w:ascii="Consolas" w:hAnsi="Consolas"/>
        </w:rPr>
      </w:pPr>
      <w:r w:rsidRPr="00DC1A9D">
        <w:rPr>
          <w:rFonts w:ascii="Consolas" w:hAnsi="Consolas"/>
        </w:rPr>
        <w:t xml:space="preserve">        return dynamicDataSource;</w:t>
      </w:r>
    </w:p>
    <w:p w14:paraId="1ED97A48" w14:textId="77777777" w:rsidR="0000071B" w:rsidRPr="00DC1A9D" w:rsidRDefault="0000071B" w:rsidP="0000071B">
      <w:pPr>
        <w:rPr>
          <w:rFonts w:ascii="Consolas" w:hAnsi="Consolas"/>
        </w:rPr>
      </w:pPr>
      <w:r w:rsidRPr="00DC1A9D">
        <w:rPr>
          <w:rFonts w:ascii="Consolas" w:hAnsi="Consolas"/>
        </w:rPr>
        <w:t xml:space="preserve">    }</w:t>
      </w:r>
    </w:p>
    <w:p w14:paraId="1834DDF2" w14:textId="77777777" w:rsidR="0000071B" w:rsidRPr="00DC1A9D" w:rsidRDefault="0000071B" w:rsidP="0000071B">
      <w:pPr>
        <w:rPr>
          <w:rFonts w:ascii="Consolas" w:hAnsi="Consolas"/>
        </w:rPr>
      </w:pPr>
      <w:r w:rsidRPr="00DC1A9D">
        <w:rPr>
          <w:rFonts w:ascii="Consolas" w:hAnsi="Consolas"/>
        </w:rPr>
        <w:t>}</w:t>
      </w:r>
    </w:p>
    <w:p w14:paraId="3F3352D3" w14:textId="77777777" w:rsidR="0000071B" w:rsidRDefault="0000071B" w:rsidP="0000071B">
      <w:pPr>
        <w:pStyle w:val="Heading9"/>
      </w:pPr>
      <w:r w:rsidRPr="008F0FC7">
        <w:t>Implement the Dynamic DataSource Routing Class</w:t>
      </w:r>
    </w:p>
    <w:p w14:paraId="2EFD2E30" w14:textId="77777777" w:rsidR="0000071B" w:rsidRDefault="0000071B" w:rsidP="0000071B">
      <w:r w:rsidRPr="002B7F30">
        <w:t>Create a class that extends AbstractRoutingDataSource to handle the dynamic switching.</w:t>
      </w:r>
    </w:p>
    <w:p w14:paraId="41E1B07E" w14:textId="77777777" w:rsidR="0000071B" w:rsidRDefault="0000071B" w:rsidP="0000071B">
      <w:pPr>
        <w:ind w:left="432"/>
      </w:pPr>
      <w:r w:rsidRPr="00CD1540">
        <w:t>org.springframework.jdbc.datasource.lookup.</w:t>
      </w:r>
      <w:r w:rsidRPr="00CD1540">
        <w:rPr>
          <w:color w:val="C45911" w:themeColor="accent2" w:themeShade="BF"/>
        </w:rPr>
        <w:t>AbstractRoutingDataSource</w:t>
      </w:r>
    </w:p>
    <w:p w14:paraId="0A3CAF70" w14:textId="77777777" w:rsidR="0000071B" w:rsidRDefault="0000071B" w:rsidP="0000071B"/>
    <w:p w14:paraId="5523111C" w14:textId="77777777" w:rsidR="0000071B" w:rsidRPr="002B7F30" w:rsidRDefault="0000071B" w:rsidP="0000071B">
      <w:pPr>
        <w:rPr>
          <w:rFonts w:ascii="Consolas" w:hAnsi="Consolas"/>
        </w:rPr>
      </w:pPr>
      <w:r w:rsidRPr="002B7F30">
        <w:rPr>
          <w:rFonts w:ascii="Consolas" w:hAnsi="Consolas"/>
        </w:rPr>
        <w:t>public class DynamicRoutingDataSource extends AbstractRoutingDataSource {</w:t>
      </w:r>
    </w:p>
    <w:p w14:paraId="3D544C91" w14:textId="77777777" w:rsidR="0000071B" w:rsidRPr="002B7F30" w:rsidRDefault="0000071B" w:rsidP="0000071B">
      <w:pPr>
        <w:rPr>
          <w:rFonts w:ascii="Consolas" w:hAnsi="Consolas"/>
        </w:rPr>
      </w:pPr>
    </w:p>
    <w:p w14:paraId="660A3801" w14:textId="77777777" w:rsidR="0000071B" w:rsidRPr="002B7F30" w:rsidRDefault="0000071B" w:rsidP="0000071B">
      <w:pPr>
        <w:rPr>
          <w:rFonts w:ascii="Consolas" w:hAnsi="Consolas"/>
        </w:rPr>
      </w:pPr>
      <w:r w:rsidRPr="002B7F30">
        <w:rPr>
          <w:rFonts w:ascii="Consolas" w:hAnsi="Consolas"/>
        </w:rPr>
        <w:t xml:space="preserve">    private static final ThreadLocal&lt;String&gt; </w:t>
      </w:r>
      <w:r w:rsidRPr="00D1297F">
        <w:rPr>
          <w:rFonts w:ascii="Consolas" w:hAnsi="Consolas"/>
          <w:color w:val="2F5496" w:themeColor="accent5" w:themeShade="BF"/>
        </w:rPr>
        <w:t xml:space="preserve">contextHolder </w:t>
      </w:r>
      <w:r w:rsidRPr="002B7F30">
        <w:rPr>
          <w:rFonts w:ascii="Consolas" w:hAnsi="Consolas"/>
        </w:rPr>
        <w:t>= new ThreadLocal&lt;&gt;();</w:t>
      </w:r>
    </w:p>
    <w:p w14:paraId="31137CB2" w14:textId="77777777" w:rsidR="0000071B" w:rsidRPr="002B7F30" w:rsidRDefault="0000071B" w:rsidP="0000071B">
      <w:pPr>
        <w:rPr>
          <w:rFonts w:ascii="Consolas" w:hAnsi="Consolas"/>
        </w:rPr>
      </w:pPr>
    </w:p>
    <w:p w14:paraId="53A37594" w14:textId="77777777" w:rsidR="0000071B" w:rsidRPr="002B7F30" w:rsidRDefault="0000071B" w:rsidP="0000071B">
      <w:pPr>
        <w:rPr>
          <w:rFonts w:ascii="Consolas" w:hAnsi="Consolas"/>
        </w:rPr>
      </w:pPr>
      <w:r w:rsidRPr="002B7F30">
        <w:rPr>
          <w:rFonts w:ascii="Consolas" w:hAnsi="Consolas"/>
        </w:rPr>
        <w:t xml:space="preserve">    public static void setDataSourceKey(String key) {</w:t>
      </w:r>
    </w:p>
    <w:p w14:paraId="40E2A275" w14:textId="77777777" w:rsidR="0000071B" w:rsidRPr="002B7F30" w:rsidRDefault="0000071B" w:rsidP="0000071B">
      <w:pPr>
        <w:rPr>
          <w:rFonts w:ascii="Consolas" w:hAnsi="Consolas"/>
        </w:rPr>
      </w:pPr>
      <w:r w:rsidRPr="002B7F30">
        <w:rPr>
          <w:rFonts w:ascii="Consolas" w:hAnsi="Consolas"/>
        </w:rPr>
        <w:t xml:space="preserve">        contextHolder.set(key);</w:t>
      </w:r>
    </w:p>
    <w:p w14:paraId="517F275D" w14:textId="77777777" w:rsidR="0000071B" w:rsidRPr="002B7F30" w:rsidRDefault="0000071B" w:rsidP="0000071B">
      <w:pPr>
        <w:rPr>
          <w:rFonts w:ascii="Consolas" w:hAnsi="Consolas"/>
        </w:rPr>
      </w:pPr>
      <w:r w:rsidRPr="002B7F30">
        <w:rPr>
          <w:rFonts w:ascii="Consolas" w:hAnsi="Consolas"/>
        </w:rPr>
        <w:t xml:space="preserve">    }</w:t>
      </w:r>
    </w:p>
    <w:p w14:paraId="1615F1DB" w14:textId="77777777" w:rsidR="0000071B" w:rsidRPr="002B7F30" w:rsidRDefault="0000071B" w:rsidP="0000071B">
      <w:pPr>
        <w:rPr>
          <w:rFonts w:ascii="Consolas" w:hAnsi="Consolas"/>
        </w:rPr>
      </w:pPr>
    </w:p>
    <w:p w14:paraId="62EC1495" w14:textId="77777777" w:rsidR="0000071B" w:rsidRPr="002B7F30" w:rsidRDefault="0000071B" w:rsidP="0000071B">
      <w:pPr>
        <w:rPr>
          <w:rFonts w:ascii="Consolas" w:hAnsi="Consolas"/>
        </w:rPr>
      </w:pPr>
      <w:r w:rsidRPr="002B7F30">
        <w:rPr>
          <w:rFonts w:ascii="Consolas" w:hAnsi="Consolas"/>
        </w:rPr>
        <w:t xml:space="preserve">    public static String getDataSourceKey() {</w:t>
      </w:r>
    </w:p>
    <w:p w14:paraId="15DE708C" w14:textId="77777777" w:rsidR="0000071B" w:rsidRPr="002B7F30" w:rsidRDefault="0000071B" w:rsidP="0000071B">
      <w:pPr>
        <w:rPr>
          <w:rFonts w:ascii="Consolas" w:hAnsi="Consolas"/>
        </w:rPr>
      </w:pPr>
      <w:r w:rsidRPr="002B7F30">
        <w:rPr>
          <w:rFonts w:ascii="Consolas" w:hAnsi="Consolas"/>
        </w:rPr>
        <w:t xml:space="preserve">        return contextHolder.get();</w:t>
      </w:r>
    </w:p>
    <w:p w14:paraId="11906B3A" w14:textId="77777777" w:rsidR="0000071B" w:rsidRPr="002B7F30" w:rsidRDefault="0000071B" w:rsidP="0000071B">
      <w:pPr>
        <w:rPr>
          <w:rFonts w:ascii="Consolas" w:hAnsi="Consolas"/>
        </w:rPr>
      </w:pPr>
      <w:r w:rsidRPr="002B7F30">
        <w:rPr>
          <w:rFonts w:ascii="Consolas" w:hAnsi="Consolas"/>
        </w:rPr>
        <w:t xml:space="preserve">    }</w:t>
      </w:r>
    </w:p>
    <w:p w14:paraId="6C6E44AB" w14:textId="77777777" w:rsidR="0000071B" w:rsidRPr="002B7F30" w:rsidRDefault="0000071B" w:rsidP="0000071B">
      <w:pPr>
        <w:rPr>
          <w:rFonts w:ascii="Consolas" w:hAnsi="Consolas"/>
        </w:rPr>
      </w:pPr>
    </w:p>
    <w:p w14:paraId="5D4D4197" w14:textId="77777777" w:rsidR="0000071B" w:rsidRPr="002B7F30" w:rsidRDefault="0000071B" w:rsidP="0000071B">
      <w:pPr>
        <w:rPr>
          <w:rFonts w:ascii="Consolas" w:hAnsi="Consolas"/>
        </w:rPr>
      </w:pPr>
      <w:r w:rsidRPr="002B7F30">
        <w:rPr>
          <w:rFonts w:ascii="Consolas" w:hAnsi="Consolas"/>
        </w:rPr>
        <w:t xml:space="preserve">    public static void clearDataSourceKey() {</w:t>
      </w:r>
    </w:p>
    <w:p w14:paraId="77DA263A" w14:textId="77777777" w:rsidR="0000071B" w:rsidRPr="002B7F30" w:rsidRDefault="0000071B" w:rsidP="0000071B">
      <w:pPr>
        <w:rPr>
          <w:rFonts w:ascii="Consolas" w:hAnsi="Consolas"/>
        </w:rPr>
      </w:pPr>
      <w:r w:rsidRPr="002B7F30">
        <w:rPr>
          <w:rFonts w:ascii="Consolas" w:hAnsi="Consolas"/>
        </w:rPr>
        <w:t xml:space="preserve">        contextHolder.remove();</w:t>
      </w:r>
    </w:p>
    <w:p w14:paraId="06F98040" w14:textId="77777777" w:rsidR="0000071B" w:rsidRPr="002B7F30" w:rsidRDefault="0000071B" w:rsidP="0000071B">
      <w:pPr>
        <w:rPr>
          <w:rFonts w:ascii="Consolas" w:hAnsi="Consolas"/>
        </w:rPr>
      </w:pPr>
      <w:r w:rsidRPr="002B7F30">
        <w:rPr>
          <w:rFonts w:ascii="Consolas" w:hAnsi="Consolas"/>
        </w:rPr>
        <w:t xml:space="preserve">    }</w:t>
      </w:r>
    </w:p>
    <w:p w14:paraId="2CB9D06C" w14:textId="77777777" w:rsidR="0000071B" w:rsidRPr="002B7F30" w:rsidRDefault="0000071B" w:rsidP="0000071B">
      <w:pPr>
        <w:rPr>
          <w:rFonts w:ascii="Consolas" w:hAnsi="Consolas"/>
        </w:rPr>
      </w:pPr>
    </w:p>
    <w:p w14:paraId="6F7D8969" w14:textId="77777777" w:rsidR="0000071B" w:rsidRPr="002B7F30" w:rsidRDefault="0000071B" w:rsidP="0000071B">
      <w:pPr>
        <w:rPr>
          <w:rFonts w:ascii="Consolas" w:hAnsi="Consolas"/>
        </w:rPr>
      </w:pPr>
      <w:r w:rsidRPr="002B7F30">
        <w:rPr>
          <w:rFonts w:ascii="Consolas" w:hAnsi="Consolas"/>
        </w:rPr>
        <w:t xml:space="preserve">    @Override</w:t>
      </w:r>
    </w:p>
    <w:p w14:paraId="3E0D7A9B" w14:textId="77777777" w:rsidR="0000071B" w:rsidRPr="002B7F30" w:rsidRDefault="0000071B" w:rsidP="0000071B">
      <w:pPr>
        <w:rPr>
          <w:rFonts w:ascii="Consolas" w:hAnsi="Consolas"/>
        </w:rPr>
      </w:pPr>
      <w:r w:rsidRPr="002B7F30">
        <w:rPr>
          <w:rFonts w:ascii="Consolas" w:hAnsi="Consolas"/>
        </w:rPr>
        <w:t xml:space="preserve">    protected Object </w:t>
      </w:r>
      <w:r w:rsidRPr="00EB3324">
        <w:rPr>
          <w:rFonts w:ascii="Consolas" w:hAnsi="Consolas"/>
          <w:color w:val="C45911" w:themeColor="accent2" w:themeShade="BF"/>
        </w:rPr>
        <w:t>determineCurrentLookupKey</w:t>
      </w:r>
      <w:r w:rsidRPr="002B7F30">
        <w:rPr>
          <w:rFonts w:ascii="Consolas" w:hAnsi="Consolas"/>
        </w:rPr>
        <w:t>() {</w:t>
      </w:r>
    </w:p>
    <w:p w14:paraId="262550B8" w14:textId="77777777" w:rsidR="0000071B" w:rsidRPr="002B7F30" w:rsidRDefault="0000071B" w:rsidP="0000071B">
      <w:pPr>
        <w:rPr>
          <w:rFonts w:ascii="Consolas" w:hAnsi="Consolas"/>
        </w:rPr>
      </w:pPr>
      <w:r w:rsidRPr="002B7F30">
        <w:rPr>
          <w:rFonts w:ascii="Consolas" w:hAnsi="Consolas"/>
        </w:rPr>
        <w:t xml:space="preserve">        return getDataSourceKey();</w:t>
      </w:r>
    </w:p>
    <w:p w14:paraId="00967678" w14:textId="77777777" w:rsidR="0000071B" w:rsidRPr="002B7F30" w:rsidRDefault="0000071B" w:rsidP="0000071B">
      <w:pPr>
        <w:rPr>
          <w:rFonts w:ascii="Consolas" w:hAnsi="Consolas"/>
        </w:rPr>
      </w:pPr>
      <w:r w:rsidRPr="002B7F30">
        <w:rPr>
          <w:rFonts w:ascii="Consolas" w:hAnsi="Consolas"/>
        </w:rPr>
        <w:t xml:space="preserve">    }</w:t>
      </w:r>
    </w:p>
    <w:p w14:paraId="274B81FB" w14:textId="77777777" w:rsidR="0000071B" w:rsidRPr="002B7F30" w:rsidRDefault="0000071B" w:rsidP="0000071B">
      <w:pPr>
        <w:rPr>
          <w:rFonts w:ascii="Consolas" w:hAnsi="Consolas"/>
        </w:rPr>
      </w:pPr>
      <w:r w:rsidRPr="002B7F30">
        <w:rPr>
          <w:rFonts w:ascii="Consolas" w:hAnsi="Consolas"/>
        </w:rPr>
        <w:t>}</w:t>
      </w:r>
    </w:p>
    <w:p w14:paraId="16C6505B" w14:textId="77777777" w:rsidR="0000071B" w:rsidRDefault="0000071B" w:rsidP="0000071B">
      <w:pPr>
        <w:pStyle w:val="Heading9"/>
      </w:pPr>
      <w:r w:rsidRPr="000E3118">
        <w:t>Implement the AOP Aspect for DataSource Switching</w:t>
      </w:r>
    </w:p>
    <w:p w14:paraId="51056DB0" w14:textId="77777777" w:rsidR="0000071B" w:rsidRDefault="0000071B" w:rsidP="0000071B">
      <w:r w:rsidRPr="000E3118">
        <w:t>Create an AOP aspect that intercepts methods annotated with @DataSource and switches the data source accordingly.</w:t>
      </w:r>
    </w:p>
    <w:p w14:paraId="584DEB17" w14:textId="77777777" w:rsidR="0000071B" w:rsidRDefault="0000071B" w:rsidP="0000071B"/>
    <w:p w14:paraId="4040B3F6" w14:textId="77777777" w:rsidR="0000071B" w:rsidRPr="000E3118" w:rsidRDefault="0000071B" w:rsidP="0000071B">
      <w:pPr>
        <w:rPr>
          <w:rFonts w:ascii="Consolas" w:hAnsi="Consolas"/>
        </w:rPr>
      </w:pPr>
      <w:r w:rsidRPr="000E3118">
        <w:rPr>
          <w:rFonts w:ascii="Consolas" w:hAnsi="Consolas"/>
        </w:rPr>
        <w:t>@Aspect</w:t>
      </w:r>
    </w:p>
    <w:p w14:paraId="0D44BFB5" w14:textId="77777777" w:rsidR="0000071B" w:rsidRPr="000E3118" w:rsidRDefault="0000071B" w:rsidP="0000071B">
      <w:pPr>
        <w:rPr>
          <w:rFonts w:ascii="Consolas" w:hAnsi="Consolas"/>
        </w:rPr>
      </w:pPr>
      <w:r w:rsidRPr="000E3118">
        <w:rPr>
          <w:rFonts w:ascii="Consolas" w:hAnsi="Consolas"/>
        </w:rPr>
        <w:t>@Component</w:t>
      </w:r>
    </w:p>
    <w:p w14:paraId="217B4657" w14:textId="77777777" w:rsidR="0000071B" w:rsidRPr="000E3118" w:rsidRDefault="0000071B" w:rsidP="0000071B">
      <w:pPr>
        <w:rPr>
          <w:rFonts w:ascii="Consolas" w:hAnsi="Consolas"/>
        </w:rPr>
      </w:pPr>
      <w:r w:rsidRPr="000E3118">
        <w:rPr>
          <w:rFonts w:ascii="Consolas" w:hAnsi="Consolas"/>
        </w:rPr>
        <w:t>public class DataSourceAspect {</w:t>
      </w:r>
    </w:p>
    <w:p w14:paraId="11464B4E" w14:textId="77777777" w:rsidR="0000071B" w:rsidRPr="000E3118" w:rsidRDefault="0000071B" w:rsidP="0000071B">
      <w:pPr>
        <w:rPr>
          <w:rFonts w:ascii="Consolas" w:hAnsi="Consolas"/>
        </w:rPr>
      </w:pPr>
    </w:p>
    <w:p w14:paraId="50C39EB1" w14:textId="77777777" w:rsidR="0000071B" w:rsidRPr="000E3118" w:rsidRDefault="0000071B" w:rsidP="0000071B">
      <w:pPr>
        <w:rPr>
          <w:rFonts w:ascii="Consolas" w:hAnsi="Consolas"/>
        </w:rPr>
      </w:pPr>
      <w:r w:rsidRPr="000E3118">
        <w:rPr>
          <w:rFonts w:ascii="Consolas" w:hAnsi="Consolas"/>
        </w:rPr>
        <w:t xml:space="preserve">    @Before("@within(dataSource) || @annotation(dataSource)")</w:t>
      </w:r>
    </w:p>
    <w:p w14:paraId="7BABBE58" w14:textId="77777777" w:rsidR="0000071B" w:rsidRPr="000E3118" w:rsidRDefault="0000071B" w:rsidP="0000071B">
      <w:pPr>
        <w:rPr>
          <w:rFonts w:ascii="Consolas" w:hAnsi="Consolas"/>
        </w:rPr>
      </w:pPr>
      <w:r w:rsidRPr="000E3118">
        <w:rPr>
          <w:rFonts w:ascii="Consolas" w:hAnsi="Consolas"/>
        </w:rPr>
        <w:t xml:space="preserve">    public void switchDataSource(JoinPoint point, DataSource dataSource) {</w:t>
      </w:r>
    </w:p>
    <w:p w14:paraId="06B23234" w14:textId="77777777" w:rsidR="0000071B" w:rsidRPr="000E3118" w:rsidRDefault="0000071B" w:rsidP="0000071B">
      <w:pPr>
        <w:rPr>
          <w:rFonts w:ascii="Consolas" w:hAnsi="Consolas"/>
        </w:rPr>
      </w:pPr>
      <w:r w:rsidRPr="000E3118">
        <w:rPr>
          <w:rFonts w:ascii="Consolas" w:hAnsi="Consolas"/>
        </w:rPr>
        <w:t xml:space="preserve">        String dataSourceKey = dataSource.value();</w:t>
      </w:r>
    </w:p>
    <w:p w14:paraId="7D3CAEA8" w14:textId="77777777" w:rsidR="0000071B" w:rsidRPr="000E3118" w:rsidRDefault="0000071B" w:rsidP="0000071B">
      <w:pPr>
        <w:rPr>
          <w:rFonts w:ascii="Consolas" w:hAnsi="Consolas"/>
        </w:rPr>
      </w:pPr>
      <w:r w:rsidRPr="000E3118">
        <w:rPr>
          <w:rFonts w:ascii="Consolas" w:hAnsi="Consolas"/>
        </w:rPr>
        <w:t xml:space="preserve">        if (DynamicRoutingDataSource.getDataSourceKey() == null || </w:t>
      </w:r>
    </w:p>
    <w:p w14:paraId="1C0564F6" w14:textId="77777777" w:rsidR="0000071B" w:rsidRPr="000E3118" w:rsidRDefault="0000071B" w:rsidP="0000071B">
      <w:pPr>
        <w:rPr>
          <w:rFonts w:ascii="Consolas" w:hAnsi="Consolas"/>
        </w:rPr>
      </w:pPr>
      <w:r w:rsidRPr="000E3118">
        <w:rPr>
          <w:rFonts w:ascii="Consolas" w:hAnsi="Consolas"/>
        </w:rPr>
        <w:t xml:space="preserve">            !DynamicRoutingDataSource.</w:t>
      </w:r>
      <w:r w:rsidRPr="00C12D59">
        <w:rPr>
          <w:rFonts w:ascii="Consolas" w:hAnsi="Consolas"/>
          <w:color w:val="C45911" w:themeColor="accent2" w:themeShade="BF"/>
        </w:rPr>
        <w:t>getDataSourceKey</w:t>
      </w:r>
      <w:r w:rsidRPr="000E3118">
        <w:rPr>
          <w:rFonts w:ascii="Consolas" w:hAnsi="Consolas"/>
        </w:rPr>
        <w:t>().equals(dataSourceKey)) {</w:t>
      </w:r>
    </w:p>
    <w:p w14:paraId="15FEE3A6" w14:textId="77777777" w:rsidR="0000071B" w:rsidRPr="000E3118" w:rsidRDefault="0000071B" w:rsidP="0000071B">
      <w:pPr>
        <w:rPr>
          <w:rFonts w:ascii="Consolas" w:hAnsi="Consolas"/>
        </w:rPr>
      </w:pPr>
      <w:r w:rsidRPr="000E3118">
        <w:rPr>
          <w:rFonts w:ascii="Consolas" w:hAnsi="Consolas"/>
        </w:rPr>
        <w:t xml:space="preserve">            DynamicRoutingDataSource.</w:t>
      </w:r>
      <w:r w:rsidRPr="00C12D59">
        <w:rPr>
          <w:rFonts w:ascii="Consolas" w:hAnsi="Consolas"/>
          <w:color w:val="C45911" w:themeColor="accent2" w:themeShade="BF"/>
        </w:rPr>
        <w:t>setDataSourceKey</w:t>
      </w:r>
      <w:r w:rsidRPr="000E3118">
        <w:rPr>
          <w:rFonts w:ascii="Consolas" w:hAnsi="Consolas"/>
        </w:rPr>
        <w:t>(dataSourceKey);</w:t>
      </w:r>
    </w:p>
    <w:p w14:paraId="6E700635" w14:textId="77777777" w:rsidR="0000071B" w:rsidRPr="000E3118" w:rsidRDefault="0000071B" w:rsidP="0000071B">
      <w:pPr>
        <w:rPr>
          <w:rFonts w:ascii="Consolas" w:hAnsi="Consolas"/>
        </w:rPr>
      </w:pPr>
      <w:r w:rsidRPr="000E3118">
        <w:rPr>
          <w:rFonts w:ascii="Consolas" w:hAnsi="Consolas"/>
        </w:rPr>
        <w:t xml:space="preserve">        }</w:t>
      </w:r>
    </w:p>
    <w:p w14:paraId="5AAB1437" w14:textId="77777777" w:rsidR="0000071B" w:rsidRPr="000E3118" w:rsidRDefault="0000071B" w:rsidP="0000071B">
      <w:pPr>
        <w:rPr>
          <w:rFonts w:ascii="Consolas" w:hAnsi="Consolas"/>
        </w:rPr>
      </w:pPr>
      <w:r w:rsidRPr="000E3118">
        <w:rPr>
          <w:rFonts w:ascii="Consolas" w:hAnsi="Consolas"/>
        </w:rPr>
        <w:t xml:space="preserve">    }</w:t>
      </w:r>
    </w:p>
    <w:p w14:paraId="703370A6" w14:textId="77777777" w:rsidR="0000071B" w:rsidRPr="000E3118" w:rsidRDefault="0000071B" w:rsidP="0000071B">
      <w:pPr>
        <w:rPr>
          <w:rFonts w:ascii="Consolas" w:hAnsi="Consolas"/>
        </w:rPr>
      </w:pPr>
    </w:p>
    <w:p w14:paraId="00757503" w14:textId="77777777" w:rsidR="0000071B" w:rsidRPr="000E3118" w:rsidRDefault="0000071B" w:rsidP="0000071B">
      <w:pPr>
        <w:rPr>
          <w:rFonts w:ascii="Consolas" w:hAnsi="Consolas"/>
        </w:rPr>
      </w:pPr>
      <w:r w:rsidRPr="000E3118">
        <w:rPr>
          <w:rFonts w:ascii="Consolas" w:hAnsi="Consolas"/>
        </w:rPr>
        <w:t xml:space="preserve">    @After("@within(dataSource) || @annotation(dataSource)")</w:t>
      </w:r>
    </w:p>
    <w:p w14:paraId="3516AC5D" w14:textId="77777777" w:rsidR="0000071B" w:rsidRPr="000E3118" w:rsidRDefault="0000071B" w:rsidP="0000071B">
      <w:pPr>
        <w:rPr>
          <w:rFonts w:ascii="Consolas" w:hAnsi="Consolas"/>
        </w:rPr>
      </w:pPr>
      <w:r w:rsidRPr="000E3118">
        <w:rPr>
          <w:rFonts w:ascii="Consolas" w:hAnsi="Consolas"/>
        </w:rPr>
        <w:t xml:space="preserve">    public void clearDataSource(JoinPoint point, DataSource dataSource) {</w:t>
      </w:r>
    </w:p>
    <w:p w14:paraId="41DF2F12" w14:textId="77777777" w:rsidR="0000071B" w:rsidRPr="000E3118" w:rsidRDefault="0000071B" w:rsidP="0000071B">
      <w:pPr>
        <w:rPr>
          <w:rFonts w:ascii="Consolas" w:hAnsi="Consolas"/>
        </w:rPr>
      </w:pPr>
      <w:r w:rsidRPr="000E3118">
        <w:rPr>
          <w:rFonts w:ascii="Consolas" w:hAnsi="Consolas"/>
        </w:rPr>
        <w:t xml:space="preserve">        DynamicRoutingDataSource.</w:t>
      </w:r>
      <w:r w:rsidRPr="00C12D59">
        <w:rPr>
          <w:rFonts w:ascii="Consolas" w:hAnsi="Consolas"/>
          <w:color w:val="C45911" w:themeColor="accent2" w:themeShade="BF"/>
        </w:rPr>
        <w:t>clearDataSourceKey</w:t>
      </w:r>
      <w:r w:rsidRPr="000E3118">
        <w:rPr>
          <w:rFonts w:ascii="Consolas" w:hAnsi="Consolas"/>
        </w:rPr>
        <w:t>();</w:t>
      </w:r>
    </w:p>
    <w:p w14:paraId="2A1DAF3A" w14:textId="77777777" w:rsidR="0000071B" w:rsidRPr="000E3118" w:rsidRDefault="0000071B" w:rsidP="0000071B">
      <w:pPr>
        <w:rPr>
          <w:rFonts w:ascii="Consolas" w:hAnsi="Consolas"/>
        </w:rPr>
      </w:pPr>
      <w:r w:rsidRPr="000E3118">
        <w:rPr>
          <w:rFonts w:ascii="Consolas" w:hAnsi="Consolas"/>
        </w:rPr>
        <w:t xml:space="preserve">    }</w:t>
      </w:r>
    </w:p>
    <w:p w14:paraId="4FD81298" w14:textId="77777777" w:rsidR="0000071B" w:rsidRPr="000E3118" w:rsidRDefault="0000071B" w:rsidP="0000071B">
      <w:pPr>
        <w:rPr>
          <w:rFonts w:ascii="Consolas" w:hAnsi="Consolas"/>
        </w:rPr>
      </w:pPr>
      <w:r w:rsidRPr="000E3118">
        <w:rPr>
          <w:rFonts w:ascii="Consolas" w:hAnsi="Consolas"/>
        </w:rPr>
        <w:t>}</w:t>
      </w:r>
    </w:p>
    <w:p w14:paraId="2F4E38D9" w14:textId="77777777" w:rsidR="0000071B" w:rsidRDefault="0000071B" w:rsidP="0000071B">
      <w:pPr>
        <w:pStyle w:val="Heading9"/>
      </w:pPr>
      <w:r w:rsidRPr="00B36E00">
        <w:t>Usage Example</w:t>
      </w:r>
    </w:p>
    <w:p w14:paraId="66E79853" w14:textId="77777777" w:rsidR="0000071B" w:rsidRDefault="0000071B" w:rsidP="0000071B">
      <w:r w:rsidRPr="00B36E00">
        <w:t>Now, you can use the @DataSource annotation to specify which data source to use for specific methods or classes.</w:t>
      </w:r>
    </w:p>
    <w:p w14:paraId="5DCB8A88" w14:textId="77777777" w:rsidR="0000071B" w:rsidRDefault="0000071B" w:rsidP="0000071B"/>
    <w:p w14:paraId="648E7033" w14:textId="77777777" w:rsidR="0000071B" w:rsidRPr="00B36E00" w:rsidRDefault="0000071B" w:rsidP="0000071B">
      <w:pPr>
        <w:rPr>
          <w:rFonts w:ascii="Consolas" w:hAnsi="Consolas"/>
        </w:rPr>
      </w:pPr>
      <w:r w:rsidRPr="00B36E00">
        <w:rPr>
          <w:rFonts w:ascii="Consolas" w:hAnsi="Consolas"/>
        </w:rPr>
        <w:t>@Service</w:t>
      </w:r>
    </w:p>
    <w:p w14:paraId="47734AD7" w14:textId="77777777" w:rsidR="0000071B" w:rsidRPr="00B36E00" w:rsidRDefault="0000071B" w:rsidP="0000071B">
      <w:pPr>
        <w:rPr>
          <w:rFonts w:ascii="Consolas" w:hAnsi="Consolas"/>
        </w:rPr>
      </w:pPr>
      <w:r w:rsidRPr="00B36E00">
        <w:rPr>
          <w:rFonts w:ascii="Consolas" w:hAnsi="Consolas"/>
        </w:rPr>
        <w:t>public class UserService {</w:t>
      </w:r>
    </w:p>
    <w:p w14:paraId="2D0AECAE" w14:textId="77777777" w:rsidR="0000071B" w:rsidRPr="00B36E00" w:rsidRDefault="0000071B" w:rsidP="0000071B">
      <w:pPr>
        <w:rPr>
          <w:rFonts w:ascii="Consolas" w:hAnsi="Consolas"/>
        </w:rPr>
      </w:pPr>
    </w:p>
    <w:p w14:paraId="17268922" w14:textId="77777777" w:rsidR="0000071B" w:rsidRPr="00B36E00" w:rsidRDefault="0000071B" w:rsidP="0000071B">
      <w:pPr>
        <w:rPr>
          <w:rFonts w:ascii="Consolas" w:hAnsi="Consolas"/>
        </w:rPr>
      </w:pPr>
      <w:r w:rsidRPr="00B36E00">
        <w:rPr>
          <w:rFonts w:ascii="Consolas" w:hAnsi="Consolas"/>
        </w:rPr>
        <w:t xml:space="preserve">    @DataSource("dataSource1")</w:t>
      </w:r>
    </w:p>
    <w:p w14:paraId="3C67A07D" w14:textId="77777777" w:rsidR="0000071B" w:rsidRPr="00B36E00" w:rsidRDefault="0000071B" w:rsidP="0000071B">
      <w:pPr>
        <w:rPr>
          <w:rFonts w:ascii="Consolas" w:hAnsi="Consolas"/>
        </w:rPr>
      </w:pPr>
      <w:r w:rsidRPr="00B36E00">
        <w:rPr>
          <w:rFonts w:ascii="Consolas" w:hAnsi="Consolas"/>
        </w:rPr>
        <w:t xml:space="preserve">    public void methodUsingDataSource1() {</w:t>
      </w:r>
    </w:p>
    <w:p w14:paraId="6E84ABA8" w14:textId="77777777" w:rsidR="0000071B" w:rsidRPr="00B36E00" w:rsidRDefault="0000071B" w:rsidP="0000071B">
      <w:pPr>
        <w:rPr>
          <w:rFonts w:ascii="Consolas" w:hAnsi="Consolas"/>
        </w:rPr>
      </w:pPr>
      <w:r w:rsidRPr="00B36E00">
        <w:rPr>
          <w:rFonts w:ascii="Consolas" w:hAnsi="Consolas"/>
        </w:rPr>
        <w:t xml:space="preserve">        // Implementation for dataSource1</w:t>
      </w:r>
    </w:p>
    <w:p w14:paraId="72BA3A79" w14:textId="77777777" w:rsidR="0000071B" w:rsidRPr="00B36E00" w:rsidRDefault="0000071B" w:rsidP="0000071B">
      <w:pPr>
        <w:rPr>
          <w:rFonts w:ascii="Consolas" w:hAnsi="Consolas"/>
        </w:rPr>
      </w:pPr>
      <w:r w:rsidRPr="00B36E00">
        <w:rPr>
          <w:rFonts w:ascii="Consolas" w:hAnsi="Consolas"/>
        </w:rPr>
        <w:t xml:space="preserve">    }</w:t>
      </w:r>
    </w:p>
    <w:p w14:paraId="6D622A44" w14:textId="77777777" w:rsidR="0000071B" w:rsidRPr="00B36E00" w:rsidRDefault="0000071B" w:rsidP="0000071B">
      <w:pPr>
        <w:rPr>
          <w:rFonts w:ascii="Consolas" w:hAnsi="Consolas"/>
        </w:rPr>
      </w:pPr>
    </w:p>
    <w:p w14:paraId="69FC6BB6" w14:textId="77777777" w:rsidR="0000071B" w:rsidRPr="00B36E00" w:rsidRDefault="0000071B" w:rsidP="0000071B">
      <w:pPr>
        <w:rPr>
          <w:rFonts w:ascii="Consolas" w:hAnsi="Consolas"/>
        </w:rPr>
      </w:pPr>
      <w:r w:rsidRPr="00B36E00">
        <w:rPr>
          <w:rFonts w:ascii="Consolas" w:hAnsi="Consolas"/>
        </w:rPr>
        <w:t xml:space="preserve">    @DataSource("dataSource2")</w:t>
      </w:r>
    </w:p>
    <w:p w14:paraId="13BD0C72" w14:textId="77777777" w:rsidR="0000071B" w:rsidRPr="00B36E00" w:rsidRDefault="0000071B" w:rsidP="0000071B">
      <w:pPr>
        <w:rPr>
          <w:rFonts w:ascii="Consolas" w:hAnsi="Consolas"/>
        </w:rPr>
      </w:pPr>
      <w:r w:rsidRPr="00B36E00">
        <w:rPr>
          <w:rFonts w:ascii="Consolas" w:hAnsi="Consolas"/>
        </w:rPr>
        <w:t xml:space="preserve">    public void methodUsingDataSource2() {</w:t>
      </w:r>
    </w:p>
    <w:p w14:paraId="56933765" w14:textId="77777777" w:rsidR="0000071B" w:rsidRPr="00B36E00" w:rsidRDefault="0000071B" w:rsidP="0000071B">
      <w:pPr>
        <w:rPr>
          <w:rFonts w:ascii="Consolas" w:hAnsi="Consolas"/>
        </w:rPr>
      </w:pPr>
      <w:r w:rsidRPr="00B36E00">
        <w:rPr>
          <w:rFonts w:ascii="Consolas" w:hAnsi="Consolas"/>
        </w:rPr>
        <w:t xml:space="preserve">        // Implementation for dataSource2</w:t>
      </w:r>
    </w:p>
    <w:p w14:paraId="68C1108E" w14:textId="77777777" w:rsidR="0000071B" w:rsidRPr="00B36E00" w:rsidRDefault="0000071B" w:rsidP="0000071B">
      <w:pPr>
        <w:rPr>
          <w:rFonts w:ascii="Consolas" w:hAnsi="Consolas"/>
        </w:rPr>
      </w:pPr>
      <w:r w:rsidRPr="00B36E00">
        <w:rPr>
          <w:rFonts w:ascii="Consolas" w:hAnsi="Consolas"/>
        </w:rPr>
        <w:t xml:space="preserve">    }</w:t>
      </w:r>
    </w:p>
    <w:p w14:paraId="51A502E2" w14:textId="77777777" w:rsidR="0000071B" w:rsidRPr="00B36E00" w:rsidRDefault="0000071B" w:rsidP="0000071B">
      <w:pPr>
        <w:rPr>
          <w:rFonts w:ascii="Consolas" w:hAnsi="Consolas"/>
        </w:rPr>
      </w:pPr>
      <w:r w:rsidRPr="00B36E00">
        <w:rPr>
          <w:rFonts w:ascii="Consolas" w:hAnsi="Consolas"/>
        </w:rPr>
        <w:t>}</w:t>
      </w:r>
    </w:p>
    <w:p w14:paraId="426C7623" w14:textId="77777777" w:rsidR="0000071B" w:rsidRPr="000E3118" w:rsidRDefault="0000071B" w:rsidP="0000071B"/>
    <w:p w14:paraId="55FCF4FB" w14:textId="77777777" w:rsidR="0000071B" w:rsidRPr="001D44AE" w:rsidRDefault="0000071B" w:rsidP="0000071B">
      <w:pPr>
        <w:pStyle w:val="Heading8"/>
      </w:pPr>
      <w:r w:rsidRPr="001D44AE">
        <w:rPr>
          <w:rFonts w:hint="eastAsia"/>
        </w:rPr>
        <w:t>Expressions</w:t>
      </w:r>
    </w:p>
    <w:p w14:paraId="644F19F9" w14:textId="77777777" w:rsidR="0000071B" w:rsidRDefault="0000071B" w:rsidP="0000071B">
      <w:pPr>
        <w:ind w:left="216"/>
        <w:contextualSpacing/>
      </w:pPr>
      <w:r>
        <w:t xml:space="preserve">execution (public User </w:t>
      </w:r>
      <w:r>
        <w:rPr>
          <w:color w:val="C45911" w:themeColor="accent2" w:themeShade="BF"/>
        </w:rPr>
        <w:t>com.itheima.service.UserService</w:t>
      </w:r>
      <w:r>
        <w:t xml:space="preserve">.findById(int))      </w:t>
      </w:r>
      <w:r>
        <w:rPr>
          <w:rFonts w:hint="eastAsia"/>
        </w:rPr>
        <w:t>切入点表达式，全类名</w:t>
      </w:r>
    </w:p>
    <w:p w14:paraId="49A448A9" w14:textId="77777777" w:rsidR="0000071B" w:rsidRDefault="0000071B" w:rsidP="0000071B">
      <w:pPr>
        <w:ind w:left="216"/>
        <w:contextualSpacing/>
      </w:pPr>
    </w:p>
    <w:p w14:paraId="3E84681E" w14:textId="77777777" w:rsidR="0000071B" w:rsidRDefault="0000071B" w:rsidP="0000071B">
      <w:pPr>
        <w:ind w:left="216"/>
        <w:contextualSpacing/>
      </w:pPr>
      <w:r>
        <w:t xml:space="preserve">execution (public User </w:t>
      </w:r>
      <w:r>
        <w:rPr>
          <w:color w:val="C45911" w:themeColor="accent2" w:themeShade="BF"/>
        </w:rPr>
        <w:t>com..UserService</w:t>
      </w:r>
      <w:r>
        <w:t xml:space="preserve">.findById(int))            .. </w:t>
      </w:r>
      <w:r>
        <w:rPr>
          <w:rFonts w:hint="eastAsia"/>
        </w:rPr>
        <w:t>匹配多个连续符号</w:t>
      </w:r>
    </w:p>
    <w:p w14:paraId="789B0FE0" w14:textId="77777777" w:rsidR="0000071B" w:rsidRDefault="0000071B" w:rsidP="0000071B">
      <w:pPr>
        <w:ind w:left="216"/>
        <w:contextualSpacing/>
      </w:pPr>
      <w:r>
        <w:t xml:space="preserve">execution (public * </w:t>
      </w:r>
      <w:r>
        <w:rPr>
          <w:color w:val="C45911" w:themeColor="accent2" w:themeShade="BF"/>
        </w:rPr>
        <w:t>com.itheima.*.UserService</w:t>
      </w:r>
      <w:r>
        <w:t xml:space="preserve">.find* (*))            </w:t>
      </w:r>
      <w:r>
        <w:rPr>
          <w:rFonts w:hint="eastAsia"/>
        </w:rPr>
        <w:t>*</w:t>
      </w:r>
      <w:r>
        <w:t xml:space="preserve"> </w:t>
      </w:r>
      <w:r>
        <w:rPr>
          <w:rFonts w:hint="eastAsia"/>
        </w:rPr>
        <w:t>匹配单个任意符号</w:t>
      </w:r>
    </w:p>
    <w:p w14:paraId="6FBD016E" w14:textId="77777777" w:rsidR="0000071B" w:rsidRDefault="0000071B" w:rsidP="0000071B">
      <w:pPr>
        <w:ind w:left="216"/>
        <w:contextualSpacing/>
      </w:pPr>
      <w:r>
        <w:t xml:space="preserve">execution (public * </w:t>
      </w:r>
      <w:r>
        <w:rPr>
          <w:color w:val="C45911" w:themeColor="accent2" w:themeShade="BF"/>
        </w:rPr>
        <w:t>com.itheima.*.UserService</w:t>
      </w:r>
      <w:r>
        <w:rPr>
          <w:rFonts w:hint="eastAsia"/>
        </w:rPr>
        <w:t>+</w:t>
      </w:r>
      <w:r>
        <w:t xml:space="preserve">. * (*))              </w:t>
      </w:r>
      <w:r>
        <w:rPr>
          <w:rFonts w:hint="eastAsia"/>
        </w:rPr>
        <w:t>+</w:t>
      </w:r>
      <w:r>
        <w:t xml:space="preserve"> </w:t>
      </w:r>
      <w:r>
        <w:rPr>
          <w:rFonts w:hint="eastAsia"/>
        </w:rPr>
        <w:t>匹配子类型</w:t>
      </w:r>
    </w:p>
    <w:p w14:paraId="40ECB8F2" w14:textId="77777777" w:rsidR="0000071B" w:rsidRDefault="0000071B" w:rsidP="0000071B">
      <w:pPr>
        <w:ind w:left="216"/>
        <w:contextualSpacing/>
      </w:pPr>
      <w:r>
        <w:t xml:space="preserve">execution (* </w:t>
      </w:r>
      <w:r>
        <w:rPr>
          <w:color w:val="C45911" w:themeColor="accent2" w:themeShade="BF"/>
        </w:rPr>
        <w:t xml:space="preserve">com.itheima.* </w:t>
      </w:r>
      <w:r>
        <w:t xml:space="preserve">(*))   </w:t>
      </w:r>
      <w:r>
        <w:rPr>
          <w:rFonts w:hint="eastAsia"/>
        </w:rPr>
        <w:t>&amp;amp</w:t>
      </w:r>
      <w:r>
        <w:t xml:space="preserve">; </w:t>
      </w:r>
      <w:r>
        <w:rPr>
          <w:rFonts w:hint="eastAsia"/>
        </w:rPr>
        <w:t>&amp;</w:t>
      </w:r>
      <w:r>
        <w:t xml:space="preserve">amp;  execution (* </w:t>
      </w:r>
      <w:r>
        <w:rPr>
          <w:color w:val="C45911" w:themeColor="accent2" w:themeShade="BF"/>
        </w:rPr>
        <w:t>com.itheima</w:t>
      </w:r>
      <w:r>
        <w:rPr>
          <w:rFonts w:hint="eastAsia"/>
          <w:color w:val="C45911" w:themeColor="accent2" w:themeShade="BF"/>
        </w:rPr>
        <w:t>2</w:t>
      </w:r>
      <w:r>
        <w:rPr>
          <w:color w:val="C45911" w:themeColor="accent2" w:themeShade="BF"/>
        </w:rPr>
        <w:t xml:space="preserve">.* </w:t>
      </w:r>
      <w:r>
        <w:t xml:space="preserve">(*))             </w:t>
      </w:r>
      <w:r>
        <w:rPr>
          <w:rFonts w:hint="eastAsia"/>
        </w:rPr>
        <w:t>&amp;&amp;</w:t>
      </w:r>
      <w:r>
        <w:t xml:space="preserve"> </w:t>
      </w:r>
      <w:r>
        <w:rPr>
          <w:rFonts w:hint="eastAsia"/>
        </w:rPr>
        <w:t>同时成立</w:t>
      </w:r>
    </w:p>
    <w:p w14:paraId="547FE99D" w14:textId="77777777" w:rsidR="0000071B" w:rsidRDefault="0000071B" w:rsidP="0000071B">
      <w:pPr>
        <w:ind w:left="216"/>
        <w:contextualSpacing/>
      </w:pPr>
      <w:r>
        <w:t xml:space="preserve">execution (* </w:t>
      </w:r>
      <w:r>
        <w:rPr>
          <w:color w:val="C45911" w:themeColor="accent2" w:themeShade="BF"/>
        </w:rPr>
        <w:t xml:space="preserve">com.itheima.* </w:t>
      </w:r>
      <w:r>
        <w:t xml:space="preserve">(*))   </w:t>
      </w:r>
      <w:r>
        <w:rPr>
          <w:rFonts w:hint="eastAsia"/>
        </w:rPr>
        <w:t>||</w:t>
      </w:r>
      <w:r>
        <w:t xml:space="preserve"> execution (* </w:t>
      </w:r>
      <w:r>
        <w:rPr>
          <w:color w:val="C45911" w:themeColor="accent2" w:themeShade="BF"/>
        </w:rPr>
        <w:t>com.itheima</w:t>
      </w:r>
      <w:r>
        <w:rPr>
          <w:rFonts w:hint="eastAsia"/>
          <w:color w:val="C45911" w:themeColor="accent2" w:themeShade="BF"/>
        </w:rPr>
        <w:t>2</w:t>
      </w:r>
      <w:r>
        <w:rPr>
          <w:color w:val="C45911" w:themeColor="accent2" w:themeShade="BF"/>
        </w:rPr>
        <w:t xml:space="preserve">.* </w:t>
      </w:r>
      <w:r>
        <w:t xml:space="preserve">(*))                                    </w:t>
      </w:r>
      <w:r>
        <w:rPr>
          <w:rFonts w:hint="eastAsia"/>
        </w:rPr>
        <w:t>||</w:t>
      </w:r>
      <w:r>
        <w:t xml:space="preserve">  </w:t>
      </w:r>
      <w:r>
        <w:rPr>
          <w:rFonts w:hint="eastAsia"/>
        </w:rPr>
        <w:t>任意一个成立，这里的星号表达式表示</w:t>
      </w:r>
      <w:r>
        <w:rPr>
          <w:rFonts w:hint="eastAsia"/>
        </w:rPr>
        <w:t xml:space="preserve"> </w:t>
      </w:r>
      <w:r>
        <w:rPr>
          <w:rFonts w:hint="eastAsia"/>
        </w:rPr>
        <w:t>方法</w:t>
      </w:r>
    </w:p>
    <w:p w14:paraId="4A3213BC" w14:textId="77777777" w:rsidR="0000071B" w:rsidRDefault="0000071B" w:rsidP="0000071B">
      <w:pPr>
        <w:ind w:left="216"/>
        <w:contextualSpacing/>
      </w:pPr>
      <w:r>
        <w:rPr>
          <w:rFonts w:hint="eastAsia"/>
        </w:rPr>
        <w:t>!</w:t>
      </w:r>
      <w:r>
        <w:t xml:space="preserve">execution (* </w:t>
      </w:r>
      <w:r>
        <w:rPr>
          <w:color w:val="C45911" w:themeColor="accent2" w:themeShade="BF"/>
        </w:rPr>
        <w:t xml:space="preserve">com.itheima.* </w:t>
      </w:r>
      <w:r>
        <w:t xml:space="preserve">(*))                                                                                           </w:t>
      </w:r>
      <w:r>
        <w:rPr>
          <w:rFonts w:hint="eastAsia"/>
        </w:rPr>
        <w:t>！</w:t>
      </w:r>
      <w:r>
        <w:t xml:space="preserve"> </w:t>
      </w:r>
      <w:r>
        <w:rPr>
          <w:rFonts w:hint="eastAsia"/>
        </w:rPr>
        <w:t>不成立匹配</w:t>
      </w:r>
    </w:p>
    <w:p w14:paraId="7E2BFC1E" w14:textId="77777777" w:rsidR="0000071B" w:rsidRDefault="0000071B" w:rsidP="0000071B">
      <w:pPr>
        <w:ind w:left="216"/>
        <w:contextualSpacing/>
      </w:pPr>
      <w:r>
        <w:t xml:space="preserve">execution (* </w:t>
      </w:r>
      <w:r>
        <w:rPr>
          <w:color w:val="C45911" w:themeColor="accent2" w:themeShade="BF"/>
        </w:rPr>
        <w:t>com.itheima.*</w:t>
      </w:r>
      <w:r>
        <w:t xml:space="preserve"> (*))   </w:t>
      </w:r>
      <w:r>
        <w:rPr>
          <w:rFonts w:hint="eastAsia"/>
        </w:rPr>
        <w:t>&amp;amp</w:t>
      </w:r>
      <w:r>
        <w:t xml:space="preserve">; </w:t>
      </w:r>
      <w:r>
        <w:rPr>
          <w:rFonts w:hint="eastAsia"/>
        </w:rPr>
        <w:t>&amp;</w:t>
      </w:r>
      <w:r>
        <w:t xml:space="preserve">amp;  args(a,b)                                       </w:t>
      </w:r>
      <w:r>
        <w:rPr>
          <w:rFonts w:hint="eastAsia"/>
        </w:rPr>
        <w:t>锁定通知变量名，</w:t>
      </w:r>
      <w:r>
        <w:rPr>
          <w:rFonts w:hint="eastAsia"/>
        </w:rPr>
        <w:t>execution</w:t>
      </w:r>
      <w:r>
        <w:rPr>
          <w:rFonts w:hint="eastAsia"/>
        </w:rPr>
        <w:t>可以锁定变量类型</w:t>
      </w:r>
      <w:r>
        <w:rPr>
          <w:rFonts w:hint="eastAsia"/>
        </w:rPr>
        <w:t xml:space="preserve"> </w:t>
      </w:r>
      <w:r>
        <w:t xml:space="preserve"> //  public void before( int a, int b) </w:t>
      </w:r>
    </w:p>
    <w:p w14:paraId="78740F85" w14:textId="77777777" w:rsidR="0000071B" w:rsidRDefault="0000071B" w:rsidP="0000071B">
      <w:pPr>
        <w:ind w:left="216"/>
        <w:contextualSpacing/>
      </w:pPr>
      <w:r>
        <w:t xml:space="preserve">execution(public !static * *(..))                                                                                   </w:t>
      </w:r>
      <w:r>
        <w:rPr>
          <w:rFonts w:hint="eastAsia"/>
        </w:rPr>
        <w:t>匹配非</w:t>
      </w:r>
      <w:r>
        <w:rPr>
          <w:rFonts w:hint="eastAsia"/>
        </w:rPr>
        <w:t>static</w:t>
      </w:r>
      <w:r>
        <w:rPr>
          <w:rFonts w:hint="eastAsia"/>
        </w:rPr>
        <w:t>方法</w:t>
      </w:r>
      <w:r>
        <w:t>，</w:t>
      </w:r>
      <w:r>
        <w:t xml:space="preserve">  .. </w:t>
      </w:r>
      <w:r>
        <w:t>表示任意个数参数</w:t>
      </w:r>
      <w:r>
        <w:t xml:space="preserve">    * </w:t>
      </w:r>
      <w:r>
        <w:t>表示任意一个参数</w:t>
      </w:r>
    </w:p>
    <w:p w14:paraId="17844EA4" w14:textId="77777777" w:rsidR="0000071B" w:rsidRDefault="0000071B" w:rsidP="0000071B">
      <w:pPr>
        <w:ind w:left="2088"/>
        <w:contextualSpacing/>
      </w:pPr>
      <w:r>
        <w:t>关键字：描述表达式的匹配模式（参看关键字列表）</w:t>
      </w:r>
    </w:p>
    <w:p w14:paraId="49C99DA7" w14:textId="77777777" w:rsidR="0000071B" w:rsidRDefault="0000071B" w:rsidP="0000071B">
      <w:pPr>
        <w:ind w:left="2520"/>
        <w:contextualSpacing/>
      </w:pPr>
      <w:r>
        <w:rPr>
          <w:color w:val="FF0000"/>
        </w:rPr>
        <w:t xml:space="preserve">execution     </w:t>
      </w:r>
      <w:r>
        <w:rPr>
          <w:rFonts w:hint="eastAsia"/>
        </w:rPr>
        <w:t>根据</w:t>
      </w:r>
      <w:r>
        <w:rPr>
          <w:rFonts w:hint="eastAsia"/>
          <w:color w:val="C45911" w:themeColor="accent2" w:themeShade="BF"/>
        </w:rPr>
        <w:t>方法声明</w:t>
      </w:r>
      <w:r>
        <w:rPr>
          <w:rStyle w:val="a8"/>
          <w:rFonts w:hint="eastAsia"/>
        </w:rPr>
        <w:t>和</w:t>
      </w:r>
      <w:r>
        <w:rPr>
          <w:rStyle w:val="a8"/>
          <w:rFonts w:hint="eastAsia"/>
          <w:color w:val="C45911" w:themeColor="accent2" w:themeShade="BF"/>
        </w:rPr>
        <w:t>全类名</w:t>
      </w:r>
      <w:r>
        <w:rPr>
          <w:rFonts w:hint="eastAsia"/>
        </w:rPr>
        <w:t>匹配</w:t>
      </w:r>
      <w:r>
        <w:rPr>
          <w:rFonts w:hint="eastAsia"/>
        </w:rPr>
        <w:t xml:space="preserve"> </w:t>
      </w:r>
      <w:r>
        <w:rPr>
          <w:rStyle w:val="a8"/>
          <w:rFonts w:hint="eastAsia"/>
        </w:rPr>
        <w:t>目标方法</w:t>
      </w:r>
      <w:r>
        <w:rPr>
          <w:rFonts w:hint="eastAsia"/>
        </w:rPr>
        <w:t>（比</w:t>
      </w:r>
      <w:r>
        <w:rPr>
          <w:rFonts w:hint="eastAsia"/>
        </w:rPr>
        <w:t>within</w:t>
      </w:r>
      <w:r>
        <w:rPr>
          <w:rFonts w:hint="eastAsia"/>
        </w:rPr>
        <w:t>范围大）</w:t>
      </w:r>
    </w:p>
    <w:p w14:paraId="56B1F2B9" w14:textId="77777777" w:rsidR="0000071B" w:rsidRDefault="0000071B" w:rsidP="0000071B">
      <w:pPr>
        <w:ind w:left="2520"/>
        <w:contextualSpacing/>
      </w:pPr>
      <w:r>
        <w:rPr>
          <w:color w:val="FF0000"/>
        </w:rPr>
        <w:t xml:space="preserve">args             </w:t>
      </w:r>
      <w:r>
        <w:rPr>
          <w:rFonts w:hint="eastAsia"/>
        </w:rPr>
        <w:t>根据</w:t>
      </w:r>
      <w:r>
        <w:rPr>
          <w:rFonts w:hint="eastAsia"/>
          <w:color w:val="C45911" w:themeColor="accent2" w:themeShade="BF"/>
        </w:rPr>
        <w:t>方法参数</w:t>
      </w:r>
      <w:r>
        <w:rPr>
          <w:color w:val="FF0000"/>
        </w:rPr>
        <w:t xml:space="preserve"> </w:t>
      </w:r>
      <w:r>
        <w:rPr>
          <w:rFonts w:hint="eastAsia"/>
        </w:rPr>
        <w:t>匹配</w:t>
      </w:r>
      <w:r>
        <w:rPr>
          <w:rFonts w:hint="eastAsia"/>
        </w:rPr>
        <w:t xml:space="preserve"> </w:t>
      </w:r>
      <w:r>
        <w:t xml:space="preserve"> </w:t>
      </w:r>
      <w:r>
        <w:rPr>
          <w:rStyle w:val="a8"/>
          <w:rFonts w:hint="eastAsia"/>
        </w:rPr>
        <w:t>目标方法</w:t>
      </w:r>
      <w:r>
        <w:t xml:space="preserve">                       </w:t>
      </w:r>
      <w:r>
        <w:rPr>
          <w:rFonts w:hint="eastAsia"/>
        </w:rPr>
        <w:t>/</w:t>
      </w:r>
      <w:r>
        <w:t xml:space="preserve">/  @Pointcut("args(com.ms.aop.args.demo1.UserModel,..)")       </w:t>
      </w:r>
      <w:r>
        <w:rPr>
          <w:rFonts w:hint="eastAsia"/>
        </w:rPr>
        <w:t>匹配任意多个参数</w:t>
      </w:r>
    </w:p>
    <w:p w14:paraId="03B981FF" w14:textId="77777777" w:rsidR="0000071B" w:rsidRDefault="0000071B" w:rsidP="0000071B">
      <w:pPr>
        <w:ind w:left="2520"/>
        <w:contextualSpacing/>
      </w:pPr>
      <w:r>
        <w:rPr>
          <w:color w:val="FF0000"/>
        </w:rPr>
        <w:t xml:space="preserve">within          </w:t>
      </w:r>
      <w:r>
        <w:rPr>
          <w:rStyle w:val="a8"/>
        </w:rPr>
        <w:t>根据</w:t>
      </w:r>
      <w:r>
        <w:rPr>
          <w:rStyle w:val="a8"/>
          <w:rFonts w:hint="eastAsia"/>
          <w:color w:val="C45911" w:themeColor="accent2" w:themeShade="BF"/>
        </w:rPr>
        <w:t>包名</w:t>
      </w:r>
      <w:r>
        <w:rPr>
          <w:rStyle w:val="a8"/>
          <w:rFonts w:hint="eastAsia"/>
        </w:rPr>
        <w:t>或</w:t>
      </w:r>
      <w:r>
        <w:rPr>
          <w:rStyle w:val="a8"/>
          <w:rFonts w:hint="eastAsia"/>
          <w:color w:val="C45911" w:themeColor="accent2" w:themeShade="BF"/>
        </w:rPr>
        <w:t>全类名</w:t>
      </w:r>
      <w:r>
        <w:rPr>
          <w:rStyle w:val="a8"/>
          <w:rFonts w:hint="eastAsia"/>
        </w:rPr>
        <w:t>匹配 目标类，</w:t>
      </w:r>
      <w:r>
        <w:rPr>
          <w:rFonts w:hint="eastAsia"/>
        </w:rPr>
        <w:t>拦截</w:t>
      </w:r>
      <w:r>
        <w:rPr>
          <w:rFonts w:hint="eastAsia"/>
          <w:color w:val="C45911" w:themeColor="accent2" w:themeShade="BF"/>
        </w:rPr>
        <w:t>包中</w:t>
      </w:r>
      <w:r>
        <w:rPr>
          <w:color w:val="C45911" w:themeColor="accent2" w:themeShade="BF"/>
        </w:rPr>
        <w:t>所有类的所用方法</w:t>
      </w:r>
      <w:r>
        <w:rPr>
          <w:rFonts w:hint="eastAsia"/>
        </w:rPr>
        <w:t xml:space="preserve"> </w:t>
      </w:r>
      <w:r>
        <w:t xml:space="preserve">  // within(com.test.*)                           </w:t>
      </w:r>
      <w:r>
        <w:rPr>
          <w:rFonts w:hint="eastAsia"/>
        </w:rPr>
        <w:t>匹配</w:t>
      </w:r>
      <w:r>
        <w:t>test</w:t>
      </w:r>
      <w:r>
        <w:t>包</w:t>
      </w:r>
      <w:r>
        <w:t xml:space="preserve"> </w:t>
      </w:r>
    </w:p>
    <w:p w14:paraId="7EBCBE7E" w14:textId="77777777" w:rsidR="0000071B" w:rsidRDefault="0000071B" w:rsidP="0000071B">
      <w:pPr>
        <w:ind w:left="2520"/>
        <w:contextualSpacing/>
      </w:pPr>
      <w:r>
        <w:t xml:space="preserve">                       </w:t>
      </w:r>
      <w:r>
        <w:rPr>
          <w:rFonts w:hint="eastAsia"/>
        </w:rPr>
        <w:t xml:space="preserve"> </w:t>
      </w:r>
      <w:r>
        <w:t xml:space="preserve">                          </w:t>
      </w:r>
      <w:r>
        <w:rPr>
          <w:rFonts w:hint="eastAsia"/>
        </w:rPr>
        <w:t xml:space="preserve"> </w:t>
      </w:r>
      <w:r>
        <w:t xml:space="preserve">                                    </w:t>
      </w:r>
      <w:r>
        <w:rPr>
          <w:rFonts w:hint="eastAsia"/>
        </w:rPr>
        <w:t xml:space="preserve"> </w:t>
      </w:r>
      <w:r>
        <w:t xml:space="preserve">                        //  within(com.test..*)                         </w:t>
      </w:r>
      <w:r>
        <w:t>匹配</w:t>
      </w:r>
      <w:r>
        <w:t>test</w:t>
      </w:r>
      <w:r>
        <w:t>包</w:t>
      </w:r>
      <w:r>
        <w:rPr>
          <w:rFonts w:hint="eastAsia"/>
        </w:rPr>
        <w:t>，</w:t>
      </w:r>
      <w:r>
        <w:t>以及</w:t>
      </w:r>
      <w:r>
        <w:t>test</w:t>
      </w:r>
      <w:r>
        <w:rPr>
          <w:rFonts w:hint="eastAsia"/>
        </w:rPr>
        <w:t>子</w:t>
      </w:r>
      <w:r>
        <w:t>包</w:t>
      </w:r>
    </w:p>
    <w:p w14:paraId="29E4E415" w14:textId="77777777" w:rsidR="0000071B" w:rsidRDefault="0000071B" w:rsidP="0000071B">
      <w:pPr>
        <w:ind w:left="2520"/>
        <w:contextualSpacing/>
      </w:pPr>
      <w:r>
        <w:t xml:space="preserve">                       </w:t>
      </w:r>
      <w:r>
        <w:rPr>
          <w:rFonts w:hint="eastAsia"/>
        </w:rPr>
        <w:t xml:space="preserve"> </w:t>
      </w:r>
      <w:r>
        <w:t xml:space="preserve">                          </w:t>
      </w:r>
      <w:r>
        <w:rPr>
          <w:rFonts w:hint="eastAsia"/>
        </w:rPr>
        <w:t xml:space="preserve"> </w:t>
      </w:r>
      <w:r>
        <w:t xml:space="preserve">                                  </w:t>
      </w:r>
      <w:r>
        <w:rPr>
          <w:rFonts w:hint="eastAsia"/>
        </w:rPr>
        <w:t xml:space="preserve"> </w:t>
      </w:r>
      <w:r>
        <w:t xml:space="preserve">                        //  within(com.test.UserService)         </w:t>
      </w:r>
      <w:r>
        <w:t>匹配</w:t>
      </w:r>
      <w:r>
        <w:t>UserService</w:t>
      </w:r>
      <w:r>
        <w:t>类下的所有方法</w:t>
      </w:r>
    </w:p>
    <w:p w14:paraId="4D0EBA4B" w14:textId="77777777" w:rsidR="0000071B" w:rsidRDefault="0000071B" w:rsidP="0000071B">
      <w:pPr>
        <w:ind w:left="2520"/>
        <w:contextualSpacing/>
      </w:pPr>
      <w:r>
        <w:rPr>
          <w:color w:val="FF0000"/>
        </w:rPr>
        <w:t xml:space="preserve">this               </w:t>
      </w:r>
      <w:r>
        <w:rPr>
          <w:rStyle w:val="a8"/>
        </w:rPr>
        <w:t>根据</w:t>
      </w:r>
      <w:r>
        <w:rPr>
          <w:rFonts w:hint="eastAsia"/>
          <w:color w:val="C45911" w:themeColor="accent2" w:themeShade="BF"/>
        </w:rPr>
        <w:t>目标对象</w:t>
      </w:r>
      <w:r>
        <w:rPr>
          <w:rFonts w:hint="eastAsia"/>
          <w:color w:val="C45911" w:themeColor="accent2" w:themeShade="BF"/>
        </w:rPr>
        <w:t xml:space="preserve"> aop</w:t>
      </w:r>
      <w:r>
        <w:rPr>
          <w:color w:val="C45911" w:themeColor="accent2" w:themeShade="BF"/>
        </w:rPr>
        <w:t>生成的代理对象的类型</w:t>
      </w:r>
      <w:r>
        <w:rPr>
          <w:rStyle w:val="a8"/>
          <w:rFonts w:hint="eastAsia"/>
        </w:rPr>
        <w:t>匹配 目标类，</w:t>
      </w:r>
      <w:r>
        <w:rPr>
          <w:rStyle w:val="a8"/>
        </w:rPr>
        <w:t>父类</w:t>
      </w:r>
      <w:r>
        <w:rPr>
          <w:rStyle w:val="a8"/>
          <w:rFonts w:hint="eastAsia"/>
        </w:rPr>
        <w:t>或父接口</w:t>
      </w:r>
      <w:r>
        <w:rPr>
          <w:rStyle w:val="a8"/>
        </w:rPr>
        <w:t>Father未重写的方法</w:t>
      </w:r>
      <w:r>
        <w:rPr>
          <w:rStyle w:val="a8"/>
          <w:color w:val="C45911" w:themeColor="accent2" w:themeShade="BF"/>
        </w:rPr>
        <w:t>不会被处理</w:t>
      </w:r>
      <w:r>
        <w:rPr>
          <w:color w:val="C45911" w:themeColor="accent2" w:themeShade="BF"/>
        </w:rPr>
        <w:t xml:space="preserve">            </w:t>
      </w:r>
      <w:r>
        <w:t>//  this(com.xyz.service.</w:t>
      </w:r>
      <w:r>
        <w:rPr>
          <w:rFonts w:hint="eastAsia"/>
        </w:rPr>
        <w:t>F</w:t>
      </w:r>
      <w:r>
        <w:t>ather)            GrandFather</w:t>
      </w:r>
      <w:r>
        <w:rPr>
          <w:rFonts w:hint="eastAsia"/>
        </w:rPr>
        <w:t xml:space="preserve"> s</w:t>
      </w:r>
      <w:r>
        <w:t xml:space="preserve">ay() --&gt; Father  say()  --&gt; </w:t>
      </w:r>
      <w:r>
        <w:rPr>
          <w:color w:val="C45911" w:themeColor="accent2" w:themeShade="BF"/>
        </w:rPr>
        <w:t xml:space="preserve">Son               </w:t>
      </w:r>
      <w:r>
        <w:t xml:space="preserve">father.say()  </w:t>
      </w:r>
      <w:r>
        <w:rPr>
          <w:rFonts w:hint="eastAsia"/>
        </w:rPr>
        <w:t>匹配</w:t>
      </w:r>
      <w:r>
        <w:rPr>
          <w:rFonts w:hint="eastAsia"/>
        </w:rPr>
        <w:t xml:space="preserve"> </w:t>
      </w:r>
      <w:r>
        <w:t xml:space="preserve">       </w:t>
      </w:r>
      <w:r>
        <w:rPr>
          <w:color w:val="C45911" w:themeColor="accent2" w:themeShade="BF"/>
        </w:rPr>
        <w:t xml:space="preserve">son.other()  </w:t>
      </w:r>
      <w:r>
        <w:rPr>
          <w:rFonts w:hint="eastAsia"/>
        </w:rPr>
        <w:t>不匹配（此时</w:t>
      </w:r>
      <w:r>
        <w:rPr>
          <w:rFonts w:hint="eastAsia"/>
        </w:rPr>
        <w:t>this</w:t>
      </w:r>
      <w:r>
        <w:rPr>
          <w:rFonts w:hint="eastAsia"/>
        </w:rPr>
        <w:t>不匹配，</w:t>
      </w:r>
      <w:r>
        <w:rPr>
          <w:rFonts w:hint="eastAsia"/>
        </w:rPr>
        <w:t>target</w:t>
      </w:r>
      <w:r>
        <w:rPr>
          <w:rFonts w:hint="eastAsia"/>
        </w:rPr>
        <w:t>匹配）</w:t>
      </w:r>
    </w:p>
    <w:p w14:paraId="490D9FB8" w14:textId="77777777" w:rsidR="0000071B" w:rsidRDefault="0000071B" w:rsidP="0000071B">
      <w:pPr>
        <w:ind w:left="2520"/>
        <w:contextualSpacing/>
      </w:pPr>
      <w:r>
        <w:rPr>
          <w:color w:val="FF0000"/>
        </w:rPr>
        <w:t xml:space="preserve">target           </w:t>
      </w:r>
      <w:r>
        <w:rPr>
          <w:rStyle w:val="a8"/>
        </w:rPr>
        <w:t>根据</w:t>
      </w:r>
      <w:r>
        <w:rPr>
          <w:rStyle w:val="a8"/>
          <w:rFonts w:hint="eastAsia"/>
          <w:color w:val="C45911" w:themeColor="accent2" w:themeShade="BF"/>
        </w:rPr>
        <w:t>被代理的目标对象的类型</w:t>
      </w:r>
      <w:r>
        <w:rPr>
          <w:rStyle w:val="a8"/>
          <w:rFonts w:hint="eastAsia"/>
        </w:rPr>
        <w:t>匹配 目标类</w:t>
      </w:r>
      <w:r>
        <w:rPr>
          <w:rFonts w:hint="eastAsia"/>
        </w:rPr>
        <w:t>，</w:t>
      </w:r>
      <w:r>
        <w:rPr>
          <w:rStyle w:val="a8"/>
        </w:rPr>
        <w:t>父类</w:t>
      </w:r>
      <w:r>
        <w:rPr>
          <w:rStyle w:val="a8"/>
          <w:rFonts w:hint="eastAsia"/>
        </w:rPr>
        <w:t>或父接口</w:t>
      </w:r>
      <w:r>
        <w:rPr>
          <w:rStyle w:val="a8"/>
        </w:rPr>
        <w:t>Father</w:t>
      </w:r>
      <w:r>
        <w:rPr>
          <w:rStyle w:val="a8"/>
          <w:rFonts w:hint="eastAsia"/>
        </w:rPr>
        <w:t xml:space="preserve"> </w:t>
      </w:r>
      <w:r>
        <w:rPr>
          <w:rStyle w:val="a8"/>
        </w:rPr>
        <w:t>未重写的方法</w:t>
      </w:r>
      <w:r>
        <w:rPr>
          <w:rStyle w:val="a8"/>
          <w:rFonts w:hint="eastAsia"/>
          <w:color w:val="C45911" w:themeColor="accent2" w:themeShade="BF"/>
        </w:rPr>
        <w:t>也</w:t>
      </w:r>
      <w:r>
        <w:rPr>
          <w:rStyle w:val="a8"/>
          <w:color w:val="C45911" w:themeColor="accent2" w:themeShade="BF"/>
        </w:rPr>
        <w:t>会被处理</w:t>
      </w:r>
      <w:r>
        <w:t xml:space="preserve">                              </w:t>
      </w:r>
      <w:r>
        <w:rPr>
          <w:rFonts w:hint="eastAsia"/>
        </w:rPr>
        <w:t>/</w:t>
      </w:r>
      <w:r>
        <w:t>/ target(com.xyz.service.Father)         GrandFather</w:t>
      </w:r>
      <w:r>
        <w:rPr>
          <w:rFonts w:hint="eastAsia"/>
        </w:rPr>
        <w:t xml:space="preserve"> s</w:t>
      </w:r>
      <w:r>
        <w:t xml:space="preserve">ay() --&gt; Father  say()  --&gt; </w:t>
      </w:r>
      <w:r>
        <w:rPr>
          <w:color w:val="C45911" w:themeColor="accent2" w:themeShade="BF"/>
        </w:rPr>
        <w:t xml:space="preserve">Son  say()       </w:t>
      </w:r>
      <w:r>
        <w:t xml:space="preserve">father.say()  </w:t>
      </w:r>
      <w:r>
        <w:rPr>
          <w:rFonts w:hint="eastAsia"/>
        </w:rPr>
        <w:t>匹配</w:t>
      </w:r>
      <w:r>
        <w:rPr>
          <w:rFonts w:hint="eastAsia"/>
        </w:rPr>
        <w:t xml:space="preserve"> </w:t>
      </w:r>
      <w:r>
        <w:t xml:space="preserve">       </w:t>
      </w:r>
      <w:r>
        <w:rPr>
          <w:color w:val="C45911" w:themeColor="accent2" w:themeShade="BF"/>
        </w:rPr>
        <w:t xml:space="preserve">son.say()     </w:t>
      </w:r>
      <w:r>
        <w:rPr>
          <w:rFonts w:hint="eastAsia"/>
        </w:rPr>
        <w:t>匹配（此时</w:t>
      </w:r>
      <w:r>
        <w:rPr>
          <w:rFonts w:hint="eastAsia"/>
        </w:rPr>
        <w:t>this</w:t>
      </w:r>
      <w:r>
        <w:rPr>
          <w:rFonts w:hint="eastAsia"/>
        </w:rPr>
        <w:t>，</w:t>
      </w:r>
      <w:r>
        <w:rPr>
          <w:rFonts w:hint="eastAsia"/>
        </w:rPr>
        <w:t>target</w:t>
      </w:r>
      <w:r>
        <w:rPr>
          <w:rFonts w:hint="eastAsia"/>
        </w:rPr>
        <w:t>都匹配）</w:t>
      </w:r>
    </w:p>
    <w:p w14:paraId="2AB532D5" w14:textId="77777777" w:rsidR="0000071B" w:rsidRDefault="0000071B" w:rsidP="0000071B">
      <w:pPr>
        <w:ind w:left="2520"/>
        <w:contextualSpacing/>
      </w:pPr>
    </w:p>
    <w:p w14:paraId="046BD8D1" w14:textId="77777777" w:rsidR="0000071B" w:rsidRDefault="0000071B" w:rsidP="0000071B">
      <w:pPr>
        <w:ind w:left="2520"/>
        <w:contextualSpacing/>
      </w:pPr>
      <w:r>
        <w:rPr>
          <w:color w:val="FF0000"/>
        </w:rPr>
        <w:t xml:space="preserve">@args                 </w:t>
      </w:r>
      <w:r>
        <w:rPr>
          <w:rStyle w:val="a8"/>
        </w:rPr>
        <w:t>根据</w:t>
      </w:r>
      <w:r>
        <w:rPr>
          <w:rStyle w:val="a8"/>
          <w:rFonts w:hint="eastAsia"/>
          <w:color w:val="C45911" w:themeColor="accent2" w:themeShade="BF"/>
        </w:rPr>
        <w:t xml:space="preserve">注解全类名 和 方法参数 </w:t>
      </w:r>
      <w:r>
        <w:rPr>
          <w:rStyle w:val="a8"/>
          <w:rFonts w:hint="eastAsia"/>
        </w:rPr>
        <w:t xml:space="preserve">匹配 目标方法 </w:t>
      </w:r>
      <w:r>
        <w:rPr>
          <w:rStyle w:val="a8"/>
        </w:rPr>
        <w:t xml:space="preserve">            </w:t>
      </w:r>
      <w:r>
        <w:t xml:space="preserve">//  @args(com.test.MyAnnotation, .. )       </w:t>
      </w:r>
      <w:r>
        <w:rPr>
          <w:rFonts w:hint="eastAsia"/>
        </w:rPr>
        <w:t>匹配</w:t>
      </w:r>
      <w:r>
        <w:t xml:space="preserve">  </w:t>
      </w:r>
      <w:r>
        <w:rPr>
          <w:rFonts w:hint="eastAsia"/>
        </w:rPr>
        <w:t>标注了当前注解</w:t>
      </w:r>
      <w:r>
        <w:t>MyAnnotation</w:t>
      </w:r>
      <w:r>
        <w:rPr>
          <w:rFonts w:hint="eastAsia"/>
        </w:rPr>
        <w:t>，并且参数类型相同</w:t>
      </w:r>
      <w:r>
        <w:rPr>
          <w:rFonts w:hint="eastAsia"/>
        </w:rPr>
        <w:t xml:space="preserve"> </w:t>
      </w:r>
      <w:r>
        <w:t xml:space="preserve"> </w:t>
      </w:r>
      <w:r>
        <w:rPr>
          <w:rFonts w:hint="eastAsia"/>
        </w:rPr>
        <w:t>的</w:t>
      </w:r>
      <w:r>
        <w:rPr>
          <w:rFonts w:hint="eastAsia"/>
        </w:rPr>
        <w:t xml:space="preserve"> </w:t>
      </w:r>
      <w:r>
        <w:rPr>
          <w:rFonts w:hint="eastAsia"/>
        </w:rPr>
        <w:t>方法（</w:t>
      </w:r>
      <w:r>
        <w:rPr>
          <w:rFonts w:hint="eastAsia"/>
        </w:rPr>
        <w:t xml:space="preserve"> </w:t>
      </w:r>
      <w:r>
        <w:t xml:space="preserve">..  </w:t>
      </w:r>
      <w:r>
        <w:rPr>
          <w:rFonts w:hint="eastAsia"/>
        </w:rPr>
        <w:t>表示匹配任何参数）</w:t>
      </w:r>
    </w:p>
    <w:p w14:paraId="38698FAF" w14:textId="77777777" w:rsidR="0000071B" w:rsidRDefault="0000071B" w:rsidP="0000071B">
      <w:pPr>
        <w:ind w:left="2520"/>
        <w:contextualSpacing/>
      </w:pPr>
      <w:r>
        <w:rPr>
          <w:color w:val="FF0000"/>
        </w:rPr>
        <w:t xml:space="preserve">@within              </w:t>
      </w:r>
      <w:r>
        <w:rPr>
          <w:rStyle w:val="a8"/>
        </w:rPr>
        <w:t>根据</w:t>
      </w:r>
      <w:r>
        <w:rPr>
          <w:rStyle w:val="a8"/>
          <w:rFonts w:hint="eastAsia"/>
          <w:color w:val="C45911" w:themeColor="accent2" w:themeShade="BF"/>
        </w:rPr>
        <w:t>注解全类名</w:t>
      </w:r>
      <w:r>
        <w:rPr>
          <w:rStyle w:val="a8"/>
          <w:rFonts w:hint="eastAsia"/>
        </w:rPr>
        <w:t xml:space="preserve">匹配 目标类，静态匹配，适合拦截静态方法 </w:t>
      </w:r>
      <w:r>
        <w:rPr>
          <w:rStyle w:val="a8"/>
        </w:rPr>
        <w:t xml:space="preserve">            </w:t>
      </w:r>
      <w:r>
        <w:t>// @</w:t>
      </w:r>
      <w:r>
        <w:rPr>
          <w:rFonts w:hint="eastAsia"/>
        </w:rPr>
        <w:t>within</w:t>
      </w:r>
      <w:r>
        <w:t xml:space="preserve">(com.test.MyAnnotation)           </w:t>
      </w:r>
      <w:r>
        <w:rPr>
          <w:rFonts w:hint="eastAsia"/>
        </w:rPr>
        <w:t>匹配</w:t>
      </w:r>
      <w:r>
        <w:t xml:space="preserve">  </w:t>
      </w:r>
      <w:r>
        <w:rPr>
          <w:rFonts w:hint="eastAsia"/>
        </w:rPr>
        <w:t>标注了当前注解</w:t>
      </w:r>
      <w:r>
        <w:t>MyAnnotation</w:t>
      </w:r>
      <w:r>
        <w:rPr>
          <w:rFonts w:hint="eastAsia"/>
        </w:rPr>
        <w:t>的</w:t>
      </w:r>
      <w:r>
        <w:rPr>
          <w:rFonts w:hint="eastAsia"/>
        </w:rPr>
        <w:t xml:space="preserve"> </w:t>
      </w:r>
      <w:r>
        <w:rPr>
          <w:rFonts w:hint="eastAsia"/>
        </w:rPr>
        <w:t>类</w:t>
      </w:r>
    </w:p>
    <w:p w14:paraId="44BA0A89" w14:textId="77777777" w:rsidR="0000071B" w:rsidRDefault="0000071B" w:rsidP="0000071B">
      <w:pPr>
        <w:ind w:left="2520"/>
        <w:contextualSpacing/>
        <w:rPr>
          <w:color w:val="FF0000"/>
        </w:rPr>
      </w:pPr>
    </w:p>
    <w:p w14:paraId="3032FB11" w14:textId="77777777" w:rsidR="0000071B" w:rsidRDefault="0000071B" w:rsidP="0000071B">
      <w:pPr>
        <w:ind w:left="2520"/>
        <w:contextualSpacing/>
      </w:pPr>
      <w:r>
        <w:rPr>
          <w:color w:val="FF0000"/>
        </w:rPr>
        <w:t xml:space="preserve">@target              </w:t>
      </w:r>
      <w:r>
        <w:rPr>
          <w:rStyle w:val="a8"/>
        </w:rPr>
        <w:t>根据</w:t>
      </w:r>
      <w:r>
        <w:rPr>
          <w:rStyle w:val="a8"/>
          <w:rFonts w:hint="eastAsia"/>
          <w:color w:val="C45911" w:themeColor="accent2" w:themeShade="BF"/>
        </w:rPr>
        <w:t>注解全类名</w:t>
      </w:r>
      <w:r>
        <w:rPr>
          <w:rStyle w:val="a8"/>
          <w:rFonts w:hint="eastAsia"/>
        </w:rPr>
        <w:t xml:space="preserve">匹配 目标类，运行时匹配，适合拦截非静态方法 </w:t>
      </w:r>
      <w:r>
        <w:rPr>
          <w:rStyle w:val="a8"/>
        </w:rPr>
        <w:t xml:space="preserve">     </w:t>
      </w:r>
      <w:r>
        <w:t>// @</w:t>
      </w:r>
      <w:r>
        <w:rPr>
          <w:rFonts w:hint="eastAsia"/>
        </w:rPr>
        <w:t>target</w:t>
      </w:r>
      <w:r>
        <w:t xml:space="preserve">(com.test.MyAnnotation)           </w:t>
      </w:r>
      <w:r>
        <w:rPr>
          <w:rFonts w:hint="eastAsia"/>
        </w:rPr>
        <w:t>匹配</w:t>
      </w:r>
      <w:r>
        <w:t xml:space="preserve">  </w:t>
      </w:r>
      <w:r>
        <w:rPr>
          <w:rFonts w:hint="eastAsia"/>
        </w:rPr>
        <w:t>标注了当前注解</w:t>
      </w:r>
      <w:r>
        <w:t>MyAnnotation</w:t>
      </w:r>
      <w:r>
        <w:rPr>
          <w:rFonts w:hint="eastAsia"/>
        </w:rPr>
        <w:t>的</w:t>
      </w:r>
      <w:r>
        <w:rPr>
          <w:rFonts w:hint="eastAsia"/>
        </w:rPr>
        <w:t xml:space="preserve"> </w:t>
      </w:r>
      <w:r>
        <w:rPr>
          <w:rFonts w:hint="eastAsia"/>
        </w:rPr>
        <w:t>类</w:t>
      </w:r>
    </w:p>
    <w:p w14:paraId="2ED69817" w14:textId="77777777" w:rsidR="0000071B" w:rsidRDefault="0000071B" w:rsidP="0000071B">
      <w:pPr>
        <w:ind w:left="2520"/>
        <w:contextualSpacing/>
        <w:rPr>
          <w:color w:val="FF0000"/>
        </w:rPr>
      </w:pPr>
    </w:p>
    <w:p w14:paraId="799566D2" w14:textId="77777777" w:rsidR="0000071B" w:rsidRDefault="0000071B" w:rsidP="0000071B">
      <w:pPr>
        <w:ind w:left="2520"/>
        <w:contextualSpacing/>
      </w:pPr>
      <w:r>
        <w:rPr>
          <w:color w:val="FF0000"/>
        </w:rPr>
        <w:t xml:space="preserve">@annotation       </w:t>
      </w:r>
      <w:r>
        <w:rPr>
          <w:rStyle w:val="a8"/>
        </w:rPr>
        <w:t>根据</w:t>
      </w:r>
      <w:r>
        <w:rPr>
          <w:rStyle w:val="a8"/>
          <w:rFonts w:hint="eastAsia"/>
          <w:color w:val="C45911" w:themeColor="accent2" w:themeShade="BF"/>
        </w:rPr>
        <w:t xml:space="preserve">注解全类名 </w:t>
      </w:r>
      <w:r>
        <w:rPr>
          <w:rStyle w:val="a8"/>
          <w:rFonts w:hint="eastAsia"/>
        </w:rPr>
        <w:t xml:space="preserve">匹配 目标方法 </w:t>
      </w:r>
      <w:r>
        <w:rPr>
          <w:rStyle w:val="a8"/>
        </w:rPr>
        <w:t xml:space="preserve">            </w:t>
      </w:r>
      <w:r>
        <w:rPr>
          <w:rFonts w:hint="eastAsia"/>
        </w:rPr>
        <w:t xml:space="preserve"> </w:t>
      </w:r>
      <w:r>
        <w:t xml:space="preserve">                 </w:t>
      </w:r>
      <w:r>
        <w:rPr>
          <w:rFonts w:hint="eastAsia"/>
        </w:rPr>
        <w:t>/</w:t>
      </w:r>
      <w:r>
        <w:t xml:space="preserve">/  @annotation(com.test.MyAnnotation)       </w:t>
      </w:r>
    </w:p>
    <w:p w14:paraId="73967687" w14:textId="77777777" w:rsidR="0000071B" w:rsidRDefault="0000071B" w:rsidP="0000071B">
      <w:pPr>
        <w:ind w:left="2520"/>
        <w:contextualSpacing/>
      </w:pPr>
      <w:r>
        <w:t xml:space="preserve">bean </w:t>
      </w:r>
    </w:p>
    <w:p w14:paraId="6E4E1D24" w14:textId="77777777" w:rsidR="0000071B" w:rsidRDefault="0000071B" w:rsidP="0000071B">
      <w:pPr>
        <w:ind w:left="2520"/>
        <w:contextualSpacing/>
      </w:pPr>
      <w:r>
        <w:t>reference pointcut</w:t>
      </w:r>
    </w:p>
    <w:p w14:paraId="45C0D0E9" w14:textId="77777777" w:rsidR="0000071B" w:rsidRDefault="0000071B" w:rsidP="0000071B">
      <w:pPr>
        <w:ind w:left="2088"/>
        <w:contextualSpacing/>
      </w:pPr>
      <w:r>
        <w:t>访问修饰符：方法的访问控制权限修饰符</w:t>
      </w:r>
    </w:p>
    <w:p w14:paraId="111B449A" w14:textId="77777777" w:rsidR="0000071B" w:rsidRDefault="0000071B" w:rsidP="0000071B">
      <w:pPr>
        <w:ind w:left="2088"/>
        <w:contextualSpacing/>
      </w:pPr>
      <w:r>
        <w:t>类名：方法所在的类（此处可以配置接口名称）</w:t>
      </w:r>
    </w:p>
    <w:p w14:paraId="5E238622" w14:textId="77777777" w:rsidR="0000071B" w:rsidRDefault="0000071B" w:rsidP="0000071B">
      <w:pPr>
        <w:ind w:left="2088"/>
        <w:contextualSpacing/>
      </w:pPr>
      <w:r>
        <w:t>异常：方法定义中指定抛出的异常</w:t>
      </w:r>
    </w:p>
    <w:p w14:paraId="13DDBD6A" w14:textId="77777777" w:rsidR="0000071B" w:rsidRDefault="0000071B" w:rsidP="0000071B">
      <w:pPr>
        <w:contextualSpacing/>
      </w:pPr>
      <w:r>
        <w:rPr>
          <w:rFonts w:hint="eastAsia"/>
        </w:rPr>
        <w:t>含有</w:t>
      </w:r>
      <w:r>
        <w:rPr>
          <w:rFonts w:hint="eastAsia"/>
        </w:rPr>
        <w:t>@Transactional</w:t>
      </w:r>
      <w:r>
        <w:rPr>
          <w:rFonts w:hint="eastAsia"/>
        </w:rPr>
        <w:t>和</w:t>
      </w:r>
      <w:r>
        <w:rPr>
          <w:rFonts w:hint="eastAsia"/>
        </w:rPr>
        <w:t>@Async</w:t>
      </w:r>
      <w:r>
        <w:rPr>
          <w:rFonts w:hint="eastAsia"/>
        </w:rPr>
        <w:t>的方法</w:t>
      </w:r>
      <w:r>
        <w:rPr>
          <w:rFonts w:hint="eastAsia"/>
        </w:rPr>
        <w:t>t</w:t>
      </w:r>
      <w:r>
        <w:t>estAsync</w:t>
      </w:r>
      <w:r>
        <w:rPr>
          <w:rFonts w:hint="eastAsia"/>
        </w:rPr>
        <w:t>，在一个类中被</w:t>
      </w:r>
      <w:r>
        <w:rPr>
          <w:rFonts w:hint="eastAsia"/>
        </w:rPr>
        <w:t>aop</w:t>
      </w:r>
      <w:r>
        <w:rPr>
          <w:rFonts w:hint="eastAsia"/>
        </w:rPr>
        <w:t>拦截的方法</w:t>
      </w:r>
      <w:r>
        <w:rPr>
          <w:rFonts w:hint="eastAsia"/>
        </w:rPr>
        <w:t>test</w:t>
      </w:r>
      <w:r>
        <w:t>Aop</w:t>
      </w:r>
      <w:r>
        <w:rPr>
          <w:rFonts w:hint="eastAsia"/>
        </w:rPr>
        <w:t>中被调用时，发生</w:t>
      </w:r>
      <w:r>
        <w:rPr>
          <w:rFonts w:hint="eastAsia"/>
        </w:rPr>
        <w:t>this</w:t>
      </w:r>
      <w:r>
        <w:rPr>
          <w:rFonts w:hint="eastAsia"/>
        </w:rPr>
        <w:t>自调用，</w:t>
      </w:r>
      <w:r>
        <w:rPr>
          <w:rFonts w:hint="eastAsia"/>
        </w:rPr>
        <w:t>@Transactional</w:t>
      </w:r>
      <w:r>
        <w:rPr>
          <w:rFonts w:hint="eastAsia"/>
        </w:rPr>
        <w:t>和</w:t>
      </w:r>
      <w:r>
        <w:rPr>
          <w:rFonts w:hint="eastAsia"/>
        </w:rPr>
        <w:t>@Async</w:t>
      </w:r>
      <w:r>
        <w:rPr>
          <w:rFonts w:hint="eastAsia"/>
        </w:rPr>
        <w:t>会失效</w:t>
      </w:r>
    </w:p>
    <w:p w14:paraId="3CB85709" w14:textId="77777777" w:rsidR="0000071B" w:rsidRDefault="0000071B" w:rsidP="0000071B">
      <w:pPr>
        <w:contextualSpacing/>
      </w:pPr>
      <w:r>
        <w:rPr>
          <w:rFonts w:hint="eastAsia"/>
        </w:rPr>
        <w:t xml:space="preserve"> </w:t>
      </w:r>
      <w:r>
        <w:t xml:space="preserve">        </w:t>
      </w:r>
      <w:r>
        <w:rPr>
          <w:rFonts w:hint="eastAsia"/>
        </w:rPr>
        <w:t>可以看到切面的内容是定义在</w:t>
      </w:r>
      <w:r>
        <w:t>invoke</w:t>
      </w:r>
      <w:r>
        <w:t>方法中，而我们实际通过反射调用的</w:t>
      </w:r>
      <w:r>
        <w:t>add</w:t>
      </w:r>
      <w:r>
        <w:t>方法是原本</w:t>
      </w:r>
      <w:r>
        <w:t>Real</w:t>
      </w:r>
      <w:r>
        <w:t>实例中的</w:t>
      </w:r>
      <w:r>
        <w:t>add</w:t>
      </w:r>
      <w:r>
        <w:t>方法，因此</w:t>
      </w:r>
      <w:r>
        <w:t>Real</w:t>
      </w:r>
      <w:r>
        <w:t>实例中的</w:t>
      </w:r>
      <w:r>
        <w:t>this</w:t>
      </w:r>
      <w:r>
        <w:t>就是</w:t>
      </w:r>
      <w:r>
        <w:t>Real</w:t>
      </w:r>
      <w:r>
        <w:t>实例本身，而不是代理类，所以最后调用的</w:t>
      </w:r>
      <w:r>
        <w:t>this.addOne()</w:t>
      </w:r>
      <w:r>
        <w:t>方法，不会做异步处理。</w:t>
      </w:r>
    </w:p>
    <w:p w14:paraId="06EFD1B5" w14:textId="77777777" w:rsidR="0000071B" w:rsidRDefault="0000071B" w:rsidP="0000071B">
      <w:pPr>
        <w:contextualSpacing/>
      </w:pPr>
      <w:r>
        <w:rPr>
          <w:rFonts w:hint="eastAsia"/>
        </w:rPr>
        <w:t>Aop</w:t>
      </w:r>
      <w:r>
        <w:rPr>
          <w:rFonts w:hint="eastAsia"/>
        </w:rPr>
        <w:t>避免自调用：</w:t>
      </w:r>
      <w:r>
        <w:t xml:space="preserve">((Real) AopContext.currentProxy()).addOne();      </w:t>
      </w:r>
      <w:r>
        <w:rPr>
          <w:rFonts w:hint="eastAsia"/>
        </w:rPr>
        <w:t>在</w:t>
      </w:r>
      <w:r>
        <w:rPr>
          <w:rFonts w:hint="eastAsia"/>
        </w:rPr>
        <w:t>apo</w:t>
      </w:r>
      <w:r>
        <w:rPr>
          <w:rFonts w:hint="eastAsia"/>
        </w:rPr>
        <w:t>拦截的方法</w:t>
      </w:r>
      <w:r>
        <w:rPr>
          <w:rFonts w:hint="eastAsia"/>
        </w:rPr>
        <w:t>add</w:t>
      </w:r>
      <w:r>
        <w:rPr>
          <w:rFonts w:hint="eastAsia"/>
        </w:rPr>
        <w:t>内部添加这个调用</w:t>
      </w:r>
    </w:p>
    <w:p w14:paraId="394CD3A3" w14:textId="77777777" w:rsidR="0000071B" w:rsidRDefault="0000071B" w:rsidP="0000071B">
      <w:pPr>
        <w:pStyle w:val="Heading4"/>
      </w:pPr>
      <w:r>
        <w:rPr>
          <w:rFonts w:hint="eastAsia"/>
        </w:rPr>
        <w:t>a</w:t>
      </w:r>
      <w:r>
        <w:t>spectjweaver</w:t>
      </w:r>
    </w:p>
    <w:p w14:paraId="535FE79C" w14:textId="77777777" w:rsidR="0000071B" w:rsidRDefault="0000071B" w:rsidP="0000071B">
      <w:pPr>
        <w:contextualSpacing/>
        <w:rPr>
          <w:bCs/>
          <w:color w:val="000000"/>
        </w:rPr>
      </w:pPr>
      <w:r>
        <w:rPr>
          <w:bCs/>
          <w:color w:val="000000"/>
        </w:rPr>
        <w:t>package org.</w:t>
      </w:r>
      <w:r>
        <w:rPr>
          <w:rStyle w:val="aa"/>
        </w:rPr>
        <w:t>aspectj.lang</w:t>
      </w:r>
      <w:r>
        <w:rPr>
          <w:bCs/>
          <w:color w:val="000000"/>
        </w:rPr>
        <w:t xml:space="preserve"> </w:t>
      </w:r>
    </w:p>
    <w:p w14:paraId="21452BE2" w14:textId="77777777" w:rsidR="0000071B" w:rsidRDefault="0000071B" w:rsidP="0000071B">
      <w:pPr>
        <w:contextualSpacing/>
        <w:rPr>
          <w:bCs/>
          <w:color w:val="000000"/>
        </w:rPr>
      </w:pPr>
      <w:r>
        <w:rPr>
          <w:bCs/>
          <w:color w:val="000000"/>
        </w:rPr>
        <w:t xml:space="preserve">public interface </w:t>
      </w:r>
      <w:r>
        <w:rPr>
          <w:b/>
          <w:bCs/>
          <w:color w:val="000000"/>
        </w:rPr>
        <w:t>JoinPoint</w:t>
      </w:r>
      <w:r>
        <w:rPr>
          <w:bCs/>
          <w:color w:val="000000"/>
        </w:rPr>
        <w:t xml:space="preserve"> </w:t>
      </w:r>
    </w:p>
    <w:p w14:paraId="75B13944" w14:textId="77777777" w:rsidR="0000071B" w:rsidRDefault="0000071B" w:rsidP="0000071B">
      <w:pPr>
        <w:contextualSpacing/>
        <w:rPr>
          <w:bCs/>
          <w:color w:val="000000"/>
        </w:rPr>
      </w:pPr>
      <w:r>
        <w:rPr>
          <w:bCs/>
          <w:color w:val="000000"/>
        </w:rPr>
        <w:t xml:space="preserve">Object[] </w:t>
      </w:r>
      <w:r>
        <w:rPr>
          <w:rStyle w:val="a0"/>
        </w:rPr>
        <w:t>getArgs</w:t>
      </w:r>
      <w:r>
        <w:rPr>
          <w:bCs/>
          <w:color w:val="000000"/>
        </w:rPr>
        <w:t xml:space="preserve">()                  </w:t>
      </w:r>
      <w:r>
        <w:rPr>
          <w:rFonts w:hint="eastAsia"/>
          <w:bCs/>
          <w:color w:val="000000"/>
        </w:rPr>
        <w:t>获取代理函数参数</w:t>
      </w:r>
    </w:p>
    <w:p w14:paraId="2AEEE070" w14:textId="77777777" w:rsidR="0000071B" w:rsidRDefault="0000071B" w:rsidP="0000071B">
      <w:pPr>
        <w:contextualSpacing/>
        <w:rPr>
          <w:bCs/>
          <w:color w:val="000000"/>
        </w:rPr>
      </w:pPr>
    </w:p>
    <w:p w14:paraId="2924F08C" w14:textId="77777777" w:rsidR="0000071B" w:rsidRDefault="0000071B" w:rsidP="0000071B">
      <w:pPr>
        <w:contextualSpacing/>
        <w:rPr>
          <w:bCs/>
          <w:color w:val="000000"/>
        </w:rPr>
      </w:pPr>
      <w:r>
        <w:rPr>
          <w:bCs/>
          <w:color w:val="000000"/>
        </w:rPr>
        <w:t>package org.</w:t>
      </w:r>
      <w:r>
        <w:rPr>
          <w:rStyle w:val="aa"/>
        </w:rPr>
        <w:t>aspectj.lang</w:t>
      </w:r>
      <w:r>
        <w:rPr>
          <w:bCs/>
          <w:color w:val="000000"/>
        </w:rPr>
        <w:t xml:space="preserve"> </w:t>
      </w:r>
    </w:p>
    <w:p w14:paraId="092CE5C2" w14:textId="77777777" w:rsidR="0000071B" w:rsidRDefault="0000071B" w:rsidP="0000071B">
      <w:pPr>
        <w:contextualSpacing/>
        <w:rPr>
          <w:bCs/>
          <w:color w:val="000000"/>
        </w:rPr>
      </w:pPr>
      <w:r>
        <w:rPr>
          <w:bCs/>
          <w:color w:val="000000"/>
        </w:rPr>
        <w:t xml:space="preserve">public interface </w:t>
      </w:r>
      <w:r>
        <w:rPr>
          <w:b/>
          <w:bCs/>
          <w:color w:val="000000"/>
        </w:rPr>
        <w:t>ProceedingJoinPoint</w:t>
      </w:r>
      <w:r>
        <w:rPr>
          <w:bCs/>
          <w:color w:val="000000"/>
        </w:rPr>
        <w:t xml:space="preserve"> extends JoinPoint      </w:t>
      </w:r>
      <w:r>
        <w:rPr>
          <w:rFonts w:hint="eastAsia"/>
          <w:bCs/>
          <w:color w:val="000000"/>
        </w:rPr>
        <w:t>执行的连接点</w:t>
      </w:r>
      <w:r>
        <w:rPr>
          <w:rFonts w:hint="eastAsia"/>
          <w:bCs/>
          <w:color w:val="000000"/>
        </w:rPr>
        <w:t xml:space="preserve"> </w:t>
      </w:r>
    </w:p>
    <w:p w14:paraId="1A76EE1D" w14:textId="77777777" w:rsidR="0000071B" w:rsidRDefault="0000071B" w:rsidP="0000071B">
      <w:pPr>
        <w:contextualSpacing/>
        <w:rPr>
          <w:bCs/>
          <w:color w:val="000000"/>
        </w:rPr>
      </w:pPr>
      <w:r>
        <w:rPr>
          <w:bCs/>
          <w:color w:val="000000"/>
        </w:rPr>
        <w:t xml:space="preserve">Object </w:t>
      </w:r>
      <w:r>
        <w:rPr>
          <w:rStyle w:val="a0"/>
        </w:rPr>
        <w:t>proceed</w:t>
      </w:r>
      <w:r>
        <w:rPr>
          <w:bCs/>
          <w:color w:val="000000"/>
        </w:rPr>
        <w:t xml:space="preserve">()                    </w:t>
      </w:r>
      <w:r>
        <w:rPr>
          <w:rFonts w:hint="eastAsia"/>
          <w:bCs/>
          <w:color w:val="000000"/>
        </w:rPr>
        <w:t>实现对原始方法调用，无法预知原始方法中是否出现异常</w:t>
      </w:r>
      <w:r>
        <w:rPr>
          <w:bCs/>
          <w:color w:val="000000"/>
        </w:rPr>
        <w:t xml:space="preserve">  //   pjp.proceed(pjp.getArgs())      </w:t>
      </w:r>
      <w:r>
        <w:rPr>
          <w:rFonts w:hint="eastAsia"/>
          <w:bCs/>
          <w:color w:val="000000"/>
        </w:rPr>
        <w:t>可以不穿参数，也可以获取函数参数</w:t>
      </w:r>
    </w:p>
    <w:p w14:paraId="5F998F92" w14:textId="77777777" w:rsidR="0000071B" w:rsidRDefault="0000071B" w:rsidP="0000071B">
      <w:pPr>
        <w:contextualSpacing/>
        <w:rPr>
          <w:bCs/>
          <w:color w:val="000000"/>
        </w:rPr>
      </w:pPr>
      <w:r>
        <w:rPr>
          <w:bCs/>
          <w:color w:val="000000"/>
        </w:rPr>
        <w:t xml:space="preserve">Object[] </w:t>
      </w:r>
      <w:r>
        <w:rPr>
          <w:bCs/>
          <w:color w:val="C45911" w:themeColor="accent2" w:themeShade="BF"/>
        </w:rPr>
        <w:t>getArgs</w:t>
      </w:r>
      <w:r>
        <w:rPr>
          <w:bCs/>
          <w:color w:val="000000"/>
        </w:rPr>
        <w:t xml:space="preserve">();                  </w:t>
      </w:r>
      <w:r>
        <w:rPr>
          <w:rFonts w:hint="eastAsia"/>
          <w:bCs/>
          <w:color w:val="000000"/>
        </w:rPr>
        <w:t>获取目标方法参数值</w:t>
      </w:r>
    </w:p>
    <w:p w14:paraId="2125C75B" w14:textId="77777777" w:rsidR="0000071B" w:rsidRDefault="0000071B" w:rsidP="0000071B">
      <w:pPr>
        <w:contextualSpacing/>
        <w:rPr>
          <w:bCs/>
          <w:color w:val="000000"/>
        </w:rPr>
      </w:pPr>
      <w:r>
        <w:rPr>
          <w:bCs/>
          <w:color w:val="000000"/>
        </w:rPr>
        <w:t xml:space="preserve">Signature </w:t>
      </w:r>
      <w:r>
        <w:rPr>
          <w:bCs/>
          <w:color w:val="C45911" w:themeColor="accent2" w:themeShade="BF"/>
        </w:rPr>
        <w:t>getSignature</w:t>
      </w:r>
      <w:r>
        <w:rPr>
          <w:bCs/>
          <w:color w:val="000000"/>
        </w:rPr>
        <w:t xml:space="preserve">();       </w:t>
      </w:r>
      <w:r>
        <w:rPr>
          <w:rFonts w:hint="eastAsia"/>
          <w:bCs/>
          <w:color w:val="000000"/>
        </w:rPr>
        <w:t>获取目标方法</w:t>
      </w:r>
    </w:p>
    <w:p w14:paraId="415DB671" w14:textId="77777777" w:rsidR="0000071B" w:rsidRDefault="0000071B" w:rsidP="0000071B">
      <w:pPr>
        <w:contextualSpacing/>
        <w:rPr>
          <w:bCs/>
          <w:color w:val="000000"/>
        </w:rPr>
      </w:pPr>
      <w:r>
        <w:rPr>
          <w:bCs/>
          <w:color w:val="000000"/>
        </w:rPr>
        <w:t xml:space="preserve">Object </w:t>
      </w:r>
      <w:r>
        <w:rPr>
          <w:bCs/>
          <w:color w:val="C45911" w:themeColor="accent2" w:themeShade="BF"/>
        </w:rPr>
        <w:t>getTarget</w:t>
      </w:r>
      <w:r>
        <w:rPr>
          <w:bCs/>
          <w:color w:val="000000"/>
        </w:rPr>
        <w:t xml:space="preserve">();                 </w:t>
      </w:r>
      <w:r>
        <w:rPr>
          <w:rFonts w:hint="eastAsia"/>
          <w:bCs/>
          <w:color w:val="000000"/>
        </w:rPr>
        <w:t>获取</w:t>
      </w:r>
      <w:r>
        <w:rPr>
          <w:rFonts w:hint="eastAsia"/>
          <w:bCs/>
          <w:color w:val="000000"/>
        </w:rPr>
        <w:t>IOC</w:t>
      </w:r>
      <w:r>
        <w:rPr>
          <w:rFonts w:hint="eastAsia"/>
          <w:bCs/>
          <w:color w:val="000000"/>
        </w:rPr>
        <w:t>容器内目标对象</w:t>
      </w:r>
    </w:p>
    <w:p w14:paraId="432CD25C" w14:textId="77777777" w:rsidR="0000071B" w:rsidRDefault="0000071B" w:rsidP="0000071B">
      <w:pPr>
        <w:contextualSpacing/>
        <w:rPr>
          <w:bCs/>
          <w:color w:val="000000"/>
        </w:rPr>
      </w:pPr>
    </w:p>
    <w:p w14:paraId="298EEDF0" w14:textId="77777777" w:rsidR="0000071B" w:rsidRDefault="0000071B" w:rsidP="0000071B">
      <w:pPr>
        <w:contextualSpacing/>
        <w:rPr>
          <w:bCs/>
          <w:color w:val="000000"/>
        </w:rPr>
      </w:pPr>
      <w:r>
        <w:rPr>
          <w:bCs/>
          <w:color w:val="000000"/>
        </w:rPr>
        <w:t>package org.</w:t>
      </w:r>
      <w:r>
        <w:rPr>
          <w:rStyle w:val="aa"/>
        </w:rPr>
        <w:t>aspectj.lang</w:t>
      </w:r>
      <w:r>
        <w:rPr>
          <w:bCs/>
          <w:color w:val="000000"/>
        </w:rPr>
        <w:t xml:space="preserve"> </w:t>
      </w:r>
    </w:p>
    <w:p w14:paraId="6B4AD3D8" w14:textId="77777777" w:rsidR="0000071B" w:rsidRDefault="0000071B" w:rsidP="0000071B">
      <w:pPr>
        <w:contextualSpacing/>
        <w:rPr>
          <w:bCs/>
          <w:color w:val="000000"/>
        </w:rPr>
      </w:pPr>
      <w:r>
        <w:rPr>
          <w:bCs/>
          <w:color w:val="000000"/>
        </w:rPr>
        <w:t xml:space="preserve">public interface </w:t>
      </w:r>
      <w:r>
        <w:rPr>
          <w:b/>
          <w:bCs/>
          <w:color w:val="000000"/>
        </w:rPr>
        <w:t>Signature</w:t>
      </w:r>
      <w:r>
        <w:rPr>
          <w:bCs/>
          <w:color w:val="000000"/>
        </w:rPr>
        <w:t xml:space="preserve">       </w:t>
      </w:r>
      <w:r>
        <w:rPr>
          <w:rFonts w:hint="eastAsia"/>
          <w:bCs/>
          <w:color w:val="000000"/>
        </w:rPr>
        <w:t>方法</w:t>
      </w:r>
    </w:p>
    <w:p w14:paraId="30AE067F" w14:textId="77777777" w:rsidR="0000071B" w:rsidRDefault="0000071B" w:rsidP="0000071B">
      <w:pPr>
        <w:contextualSpacing/>
        <w:rPr>
          <w:bCs/>
          <w:color w:val="000000"/>
        </w:rPr>
      </w:pPr>
    </w:p>
    <w:p w14:paraId="1F3C07E3" w14:textId="77777777" w:rsidR="0000071B" w:rsidRDefault="0000071B" w:rsidP="0000071B">
      <w:pPr>
        <w:contextualSpacing/>
        <w:rPr>
          <w:bCs/>
          <w:color w:val="000000"/>
        </w:rPr>
      </w:pPr>
      <w:r>
        <w:rPr>
          <w:bCs/>
          <w:color w:val="000000"/>
        </w:rPr>
        <w:t>package org.</w:t>
      </w:r>
      <w:r>
        <w:rPr>
          <w:rStyle w:val="aa"/>
        </w:rPr>
        <w:t>aspectj</w:t>
      </w:r>
      <w:r>
        <w:rPr>
          <w:bCs/>
          <w:color w:val="000000"/>
        </w:rPr>
        <w:t>.</w:t>
      </w:r>
      <w:r>
        <w:rPr>
          <w:rStyle w:val="aa"/>
        </w:rPr>
        <w:t>lang</w:t>
      </w:r>
      <w:r>
        <w:rPr>
          <w:bCs/>
          <w:color w:val="000000"/>
        </w:rPr>
        <w:t>.</w:t>
      </w:r>
      <w:r>
        <w:rPr>
          <w:rStyle w:val="aa"/>
        </w:rPr>
        <w:t>reflect</w:t>
      </w:r>
      <w:r>
        <w:rPr>
          <w:bCs/>
          <w:color w:val="000000"/>
        </w:rPr>
        <w:t>;</w:t>
      </w:r>
    </w:p>
    <w:p w14:paraId="5D074975" w14:textId="77777777" w:rsidR="0000071B" w:rsidRDefault="0000071B" w:rsidP="0000071B">
      <w:pPr>
        <w:contextualSpacing/>
        <w:rPr>
          <w:bCs/>
          <w:color w:val="000000"/>
        </w:rPr>
      </w:pPr>
      <w:r>
        <w:rPr>
          <w:bCs/>
          <w:color w:val="000000"/>
        </w:rPr>
        <w:t xml:space="preserve">public interface </w:t>
      </w:r>
      <w:r>
        <w:rPr>
          <w:b/>
          <w:bCs/>
          <w:color w:val="000000"/>
        </w:rPr>
        <w:t>MethodSignature</w:t>
      </w:r>
      <w:r>
        <w:rPr>
          <w:bCs/>
          <w:color w:val="000000"/>
        </w:rPr>
        <w:t xml:space="preserve"> extends CodeSignature        </w:t>
      </w:r>
      <w:r>
        <w:rPr>
          <w:rFonts w:hint="eastAsia"/>
          <w:bCs/>
          <w:color w:val="000000"/>
        </w:rPr>
        <w:t>方法名和形参列表共同组成方法签名。</w:t>
      </w:r>
    </w:p>
    <w:p w14:paraId="7B99FDF8" w14:textId="77777777" w:rsidR="0000071B" w:rsidRDefault="0000071B" w:rsidP="0000071B">
      <w:pPr>
        <w:contextualSpacing/>
        <w:rPr>
          <w:bCs/>
          <w:color w:val="000000"/>
        </w:rPr>
      </w:pPr>
      <w:r>
        <w:rPr>
          <w:bCs/>
          <w:color w:val="000000"/>
        </w:rPr>
        <w:t xml:space="preserve">Class </w:t>
      </w:r>
      <w:r>
        <w:rPr>
          <w:bCs/>
          <w:color w:val="C45911" w:themeColor="accent2" w:themeShade="BF"/>
        </w:rPr>
        <w:t>getReturnType</w:t>
      </w:r>
      <w:r>
        <w:rPr>
          <w:bCs/>
          <w:color w:val="000000"/>
        </w:rPr>
        <w:t xml:space="preserve">();        </w:t>
      </w:r>
      <w:r>
        <w:rPr>
          <w:rFonts w:hint="eastAsia"/>
          <w:bCs/>
          <w:color w:val="000000"/>
        </w:rPr>
        <w:t>获取返回值</w:t>
      </w:r>
    </w:p>
    <w:p w14:paraId="5DB10595" w14:textId="77777777" w:rsidR="0000071B" w:rsidRDefault="0000071B" w:rsidP="0000071B">
      <w:pPr>
        <w:contextualSpacing/>
        <w:rPr>
          <w:bCs/>
          <w:color w:val="000000"/>
        </w:rPr>
      </w:pPr>
      <w:r>
        <w:rPr>
          <w:bCs/>
          <w:color w:val="000000"/>
        </w:rPr>
        <w:t xml:space="preserve">Method </w:t>
      </w:r>
      <w:r>
        <w:rPr>
          <w:bCs/>
          <w:color w:val="C45911" w:themeColor="accent2" w:themeShade="BF"/>
        </w:rPr>
        <w:t>getMethod</w:t>
      </w:r>
      <w:r>
        <w:rPr>
          <w:bCs/>
          <w:color w:val="000000"/>
        </w:rPr>
        <w:t xml:space="preserve">();         </w:t>
      </w:r>
      <w:r>
        <w:rPr>
          <w:rFonts w:hint="eastAsia"/>
          <w:bCs/>
          <w:color w:val="000000"/>
        </w:rPr>
        <w:t>获取方法</w:t>
      </w:r>
    </w:p>
    <w:p w14:paraId="6B3013F2" w14:textId="77777777" w:rsidR="0000071B" w:rsidRDefault="0000071B" w:rsidP="0000071B">
      <w:pPr>
        <w:contextualSpacing/>
        <w:rPr>
          <w:bCs/>
          <w:color w:val="000000"/>
        </w:rPr>
      </w:pPr>
    </w:p>
    <w:p w14:paraId="2E7A1D8E" w14:textId="77777777" w:rsidR="0000071B" w:rsidRDefault="0000071B" w:rsidP="0000071B">
      <w:pPr>
        <w:contextualSpacing/>
        <w:rPr>
          <w:bCs/>
          <w:color w:val="000000"/>
        </w:rPr>
      </w:pPr>
      <w:r>
        <w:rPr>
          <w:bCs/>
          <w:color w:val="000000"/>
        </w:rPr>
        <w:t>package org.springframework.</w:t>
      </w:r>
      <w:r>
        <w:rPr>
          <w:rStyle w:val="aa"/>
        </w:rPr>
        <w:t>context.annotation</w:t>
      </w:r>
      <w:r>
        <w:rPr>
          <w:bCs/>
          <w:color w:val="000000"/>
        </w:rPr>
        <w:t xml:space="preserve"> </w:t>
      </w:r>
    </w:p>
    <w:p w14:paraId="1DCCA721" w14:textId="77777777" w:rsidR="0000071B" w:rsidRDefault="0000071B" w:rsidP="0000071B">
      <w:pPr>
        <w:contextualSpacing/>
        <w:rPr>
          <w:bCs/>
          <w:color w:val="000000"/>
        </w:rPr>
      </w:pPr>
      <w:r>
        <w:rPr>
          <w:rStyle w:val="a2"/>
          <w:b/>
        </w:rPr>
        <w:t>@EnableAspectJAutoProxy</w:t>
      </w:r>
      <w:r>
        <w:rPr>
          <w:bCs/>
          <w:color w:val="000000"/>
        </w:rPr>
        <w:t xml:space="preserve">      </w:t>
      </w:r>
      <w:r>
        <w:rPr>
          <w:rFonts w:hint="eastAsia"/>
          <w:bCs/>
          <w:color w:val="000000"/>
        </w:rPr>
        <w:t>设置当前类开启</w:t>
      </w:r>
      <w:r>
        <w:rPr>
          <w:bCs/>
          <w:color w:val="000000"/>
        </w:rPr>
        <w:t>AOP</w:t>
      </w:r>
      <w:r>
        <w:rPr>
          <w:bCs/>
          <w:color w:val="000000"/>
        </w:rPr>
        <w:t>注解驱动的支持，加载</w:t>
      </w:r>
      <w:r>
        <w:rPr>
          <w:bCs/>
          <w:color w:val="000000"/>
        </w:rPr>
        <w:t>AOP</w:t>
      </w:r>
      <w:r>
        <w:rPr>
          <w:bCs/>
          <w:color w:val="000000"/>
        </w:rPr>
        <w:t>注解</w:t>
      </w:r>
      <w:r>
        <w:rPr>
          <w:rFonts w:hint="eastAsia"/>
          <w:bCs/>
          <w:color w:val="000000"/>
        </w:rPr>
        <w:t>（在</w:t>
      </w:r>
      <w:r>
        <w:rPr>
          <w:rFonts w:hint="eastAsia"/>
          <w:bCs/>
          <w:color w:val="000000"/>
        </w:rPr>
        <w:t>SpringConfig</w:t>
      </w:r>
      <w:r>
        <w:rPr>
          <w:rFonts w:hint="eastAsia"/>
          <w:bCs/>
          <w:color w:val="000000"/>
        </w:rPr>
        <w:t>类上使用）</w:t>
      </w:r>
      <w:r>
        <w:rPr>
          <w:rFonts w:hint="eastAsia"/>
          <w:bCs/>
          <w:color w:val="000000"/>
        </w:rPr>
        <w:t xml:space="preserve"> </w:t>
      </w:r>
      <w:r>
        <w:rPr>
          <w:bCs/>
          <w:color w:val="000000"/>
        </w:rPr>
        <w:t xml:space="preserve"> </w:t>
      </w:r>
      <w:r>
        <w:rPr>
          <w:rFonts w:hint="eastAsia"/>
          <w:bCs/>
          <w:color w:val="000000"/>
        </w:rPr>
        <w:t>【</w:t>
      </w:r>
      <w:r>
        <w:rPr>
          <w:rStyle w:val="a0"/>
        </w:rPr>
        <w:t>TYPE</w:t>
      </w:r>
      <w:r>
        <w:rPr>
          <w:rFonts w:hint="eastAsia"/>
          <w:bCs/>
          <w:color w:val="000000"/>
        </w:rPr>
        <w:t>】</w:t>
      </w:r>
    </w:p>
    <w:p w14:paraId="4F346EF6" w14:textId="77777777" w:rsidR="0000071B" w:rsidRDefault="0000071B" w:rsidP="0000071B">
      <w:pPr>
        <w:pStyle w:val="Heading4"/>
      </w:pPr>
      <w:bookmarkStart w:id="376" w:name="_Toc126363346"/>
      <w:r>
        <w:rPr>
          <w:rFonts w:hint="eastAsia"/>
        </w:rPr>
        <w:t>使用</w:t>
      </w:r>
      <w:bookmarkEnd w:id="376"/>
    </w:p>
    <w:p w14:paraId="2991A245" w14:textId="77777777" w:rsidR="0000071B" w:rsidRDefault="0000071B" w:rsidP="0000071B">
      <w:pPr>
        <w:contextualSpacing/>
        <w:rPr>
          <w:bCs/>
          <w:color w:val="000000"/>
        </w:rPr>
      </w:pPr>
      <w:r>
        <w:rPr>
          <w:b/>
          <w:bCs/>
          <w:color w:val="000000"/>
        </w:rPr>
        <w:t xml:space="preserve">com.saidake.aop.MyAdvice &gt;&gt;           </w:t>
      </w:r>
      <w:r>
        <w:rPr>
          <w:rFonts w:hint="eastAsia"/>
          <w:bCs/>
          <w:color w:val="000000"/>
        </w:rPr>
        <w:t>xml</w:t>
      </w:r>
      <w:r>
        <w:rPr>
          <w:rFonts w:hint="eastAsia"/>
          <w:bCs/>
          <w:color w:val="000000"/>
        </w:rPr>
        <w:t>式配置使用</w:t>
      </w:r>
    </w:p>
    <w:p w14:paraId="530AEECE" w14:textId="77777777" w:rsidR="0000071B" w:rsidRDefault="0000071B" w:rsidP="0000071B">
      <w:pPr>
        <w:contextualSpacing/>
        <w:rPr>
          <w:bCs/>
          <w:color w:val="000000"/>
        </w:rPr>
      </w:pPr>
      <w:r>
        <w:rPr>
          <w:bCs/>
          <w:color w:val="000000"/>
        </w:rPr>
        <w:t>public class MyAdvice {</w:t>
      </w:r>
    </w:p>
    <w:p w14:paraId="65784873" w14:textId="77777777" w:rsidR="0000071B" w:rsidRDefault="0000071B" w:rsidP="0000071B">
      <w:pPr>
        <w:contextualSpacing/>
        <w:rPr>
          <w:bCs/>
          <w:color w:val="000000"/>
        </w:rPr>
      </w:pPr>
      <w:r>
        <w:rPr>
          <w:bCs/>
          <w:color w:val="000000"/>
        </w:rPr>
        <w:t xml:space="preserve">    public void testfunc(ProceedingJoinPoint pjp){</w:t>
      </w:r>
    </w:p>
    <w:p w14:paraId="52804808" w14:textId="77777777" w:rsidR="0000071B" w:rsidRDefault="0000071B" w:rsidP="0000071B">
      <w:pPr>
        <w:contextualSpacing/>
        <w:rPr>
          <w:bCs/>
          <w:color w:val="000000"/>
        </w:rPr>
      </w:pPr>
      <w:r>
        <w:rPr>
          <w:bCs/>
          <w:color w:val="000000"/>
        </w:rPr>
        <w:t xml:space="preserve">        Object ret=pjp.proceed();</w:t>
      </w:r>
    </w:p>
    <w:p w14:paraId="1E583619" w14:textId="77777777" w:rsidR="0000071B" w:rsidRDefault="0000071B" w:rsidP="0000071B">
      <w:pPr>
        <w:contextualSpacing/>
        <w:rPr>
          <w:bCs/>
          <w:color w:val="000000"/>
        </w:rPr>
      </w:pPr>
      <w:r>
        <w:rPr>
          <w:bCs/>
          <w:color w:val="000000"/>
        </w:rPr>
        <w:t xml:space="preserve">        System.out.println("test func Myadvice");</w:t>
      </w:r>
    </w:p>
    <w:p w14:paraId="392012BB" w14:textId="77777777" w:rsidR="0000071B" w:rsidRDefault="0000071B" w:rsidP="0000071B">
      <w:pPr>
        <w:contextualSpacing/>
        <w:rPr>
          <w:bCs/>
          <w:color w:val="000000"/>
        </w:rPr>
      </w:pPr>
      <w:r>
        <w:rPr>
          <w:bCs/>
          <w:color w:val="000000"/>
        </w:rPr>
        <w:t xml:space="preserve">    }</w:t>
      </w:r>
    </w:p>
    <w:p w14:paraId="1E7B6BDF" w14:textId="77777777" w:rsidR="0000071B" w:rsidRDefault="0000071B" w:rsidP="0000071B">
      <w:pPr>
        <w:contextualSpacing/>
        <w:rPr>
          <w:bCs/>
          <w:color w:val="000000"/>
        </w:rPr>
      </w:pPr>
      <w:r>
        <w:rPr>
          <w:bCs/>
          <w:color w:val="000000"/>
        </w:rPr>
        <w:t>}</w:t>
      </w:r>
    </w:p>
    <w:p w14:paraId="7FE61EFA" w14:textId="77777777" w:rsidR="0000071B" w:rsidRDefault="0000071B" w:rsidP="0000071B">
      <w:pPr>
        <w:contextualSpacing/>
        <w:rPr>
          <w:bCs/>
          <w:color w:val="000000"/>
        </w:rPr>
      </w:pPr>
    </w:p>
    <w:p w14:paraId="3A3F5C46" w14:textId="77777777" w:rsidR="0000071B" w:rsidRDefault="0000071B" w:rsidP="0000071B">
      <w:pPr>
        <w:contextualSpacing/>
        <w:rPr>
          <w:bCs/>
          <w:color w:val="000000"/>
        </w:rPr>
      </w:pPr>
      <w:r>
        <w:rPr>
          <w:b/>
          <w:bCs/>
          <w:color w:val="000000"/>
        </w:rPr>
        <w:t xml:space="preserve">com.saidake.aop.AopAdvice   &gt;&gt;       </w:t>
      </w:r>
      <w:r>
        <w:rPr>
          <w:rFonts w:hint="eastAsia"/>
          <w:bCs/>
          <w:color w:val="000000"/>
        </w:rPr>
        <w:t>声明式配置使用</w:t>
      </w:r>
    </w:p>
    <w:p w14:paraId="2BC3C239" w14:textId="77777777" w:rsidR="0000071B" w:rsidRDefault="0000071B" w:rsidP="0000071B">
      <w:pPr>
        <w:pStyle w:val="a1"/>
        <w:contextualSpacing/>
        <w:rPr>
          <w:color w:val="000000" w:themeColor="text1"/>
        </w:rPr>
      </w:pPr>
      <w:r>
        <w:rPr>
          <w:b/>
        </w:rPr>
        <w:t xml:space="preserve">@Aspect                       </w:t>
      </w:r>
      <w:r>
        <w:rPr>
          <w:rFonts w:hint="eastAsia"/>
          <w:color w:val="000000" w:themeColor="text1"/>
        </w:rPr>
        <w:t>设置当前类为切面类（使用</w:t>
      </w:r>
      <w:r>
        <w:rPr>
          <w:color w:val="000000" w:themeColor="text1"/>
        </w:rPr>
        <w:t>@Order注解通过变更bean的加载顺序改变通知的加载顺序</w:t>
      </w:r>
      <w:r>
        <w:rPr>
          <w:rFonts w:hint="eastAsia"/>
          <w:color w:val="000000" w:themeColor="text1"/>
        </w:rPr>
        <w:t>）</w:t>
      </w:r>
    </w:p>
    <w:p w14:paraId="0FFEC18D" w14:textId="77777777" w:rsidR="0000071B" w:rsidRDefault="0000071B" w:rsidP="0000071B">
      <w:pPr>
        <w:pStyle w:val="a1"/>
        <w:contextualSpacing/>
        <w:rPr>
          <w:b/>
        </w:rPr>
      </w:pPr>
      <w:r>
        <w:rPr>
          <w:rFonts w:hint="eastAsia"/>
          <w:b/>
        </w:rPr>
        <w:t>@Com</w:t>
      </w:r>
      <w:r>
        <w:rPr>
          <w:b/>
        </w:rPr>
        <w:t>ponent</w:t>
      </w:r>
    </w:p>
    <w:p w14:paraId="3B540495" w14:textId="77777777" w:rsidR="0000071B" w:rsidRDefault="0000071B" w:rsidP="0000071B">
      <w:pPr>
        <w:pStyle w:val="a1"/>
        <w:contextualSpacing/>
        <w:rPr>
          <w:b/>
        </w:rPr>
      </w:pPr>
      <w:r>
        <w:rPr>
          <w:b/>
        </w:rPr>
        <w:t xml:space="preserve">@Configuration  </w:t>
      </w:r>
    </w:p>
    <w:p w14:paraId="2140911C" w14:textId="77777777" w:rsidR="0000071B" w:rsidRDefault="0000071B" w:rsidP="0000071B">
      <w:pPr>
        <w:pStyle w:val="a9"/>
        <w:contextualSpacing/>
      </w:pPr>
      <w:r>
        <w:t>public class AOPAdvice {</w:t>
      </w:r>
    </w:p>
    <w:p w14:paraId="450BB5DD" w14:textId="77777777" w:rsidR="0000071B" w:rsidRDefault="0000071B" w:rsidP="0000071B">
      <w:pPr>
        <w:contextualSpacing/>
        <w:rPr>
          <w:bCs/>
          <w:color w:val="000000"/>
        </w:rPr>
      </w:pPr>
      <w:r>
        <w:rPr>
          <w:bCs/>
          <w:color w:val="000000"/>
        </w:rPr>
        <w:t xml:space="preserve">    </w:t>
      </w:r>
      <w:r>
        <w:rPr>
          <w:rStyle w:val="a2"/>
          <w:b/>
        </w:rPr>
        <w:t>@Pointcut</w:t>
      </w:r>
      <w:r>
        <w:rPr>
          <w:bCs/>
          <w:color w:val="000000"/>
        </w:rPr>
        <w:t>("</w:t>
      </w:r>
      <w:r>
        <w:rPr>
          <w:rStyle w:val="a2"/>
          <w:color w:val="C45911" w:themeColor="accent2" w:themeShade="BF"/>
        </w:rPr>
        <w:t>execution ( **..* ( .. ) )</w:t>
      </w:r>
      <w:r>
        <w:rPr>
          <w:bCs/>
          <w:color w:val="C45911" w:themeColor="accent2" w:themeShade="BF"/>
        </w:rPr>
        <w:t xml:space="preserve"> </w:t>
      </w:r>
      <w:r>
        <w:rPr>
          <w:bCs/>
          <w:color w:val="000000"/>
        </w:rPr>
        <w:t xml:space="preserve">")           </w:t>
      </w:r>
      <w:r>
        <w:rPr>
          <w:rFonts w:hint="eastAsia"/>
          <w:bCs/>
          <w:color w:val="000000"/>
        </w:rPr>
        <w:t>使用当前方法名作为</w:t>
      </w:r>
      <w:r>
        <w:rPr>
          <w:rFonts w:hint="eastAsia"/>
          <w:bCs/>
          <w:color w:val="C45911" w:themeColor="accent2" w:themeShade="BF"/>
        </w:rPr>
        <w:t>切入点引用名称</w:t>
      </w:r>
    </w:p>
    <w:p w14:paraId="6D4CBF31" w14:textId="77777777" w:rsidR="0000071B" w:rsidRDefault="0000071B" w:rsidP="0000071B">
      <w:pPr>
        <w:contextualSpacing/>
        <w:rPr>
          <w:bCs/>
          <w:color w:val="000000"/>
        </w:rPr>
      </w:pPr>
      <w:r>
        <w:rPr>
          <w:bCs/>
          <w:color w:val="000000"/>
        </w:rPr>
        <w:t xml:space="preserve">    public void pt() {}                                          </w:t>
      </w:r>
      <w:r>
        <w:rPr>
          <w:rFonts w:hint="eastAsia"/>
          <w:bCs/>
          <w:color w:val="000000"/>
        </w:rPr>
        <w:t>切面类中定义的切入点</w:t>
      </w:r>
      <w:r>
        <w:rPr>
          <w:rFonts w:hint="eastAsia"/>
          <w:bCs/>
          <w:color w:val="C45911" w:themeColor="accent2" w:themeShade="BF"/>
        </w:rPr>
        <w:t>只能在当前类中使用</w:t>
      </w:r>
      <w:r>
        <w:rPr>
          <w:rFonts w:hint="eastAsia"/>
          <w:bCs/>
          <w:color w:val="000000"/>
        </w:rPr>
        <w:t>，如果想引用其他类中定义的切入点使用“类名</w:t>
      </w:r>
      <w:r>
        <w:rPr>
          <w:bCs/>
          <w:color w:val="000000"/>
        </w:rPr>
        <w:t>.</w:t>
      </w:r>
      <w:r>
        <w:rPr>
          <w:bCs/>
          <w:color w:val="000000"/>
        </w:rPr>
        <w:t>方法名</w:t>
      </w:r>
      <w:r>
        <w:rPr>
          <w:bCs/>
          <w:color w:val="000000"/>
        </w:rPr>
        <w:t>()”</w:t>
      </w:r>
      <w:r>
        <w:rPr>
          <w:bCs/>
          <w:color w:val="000000"/>
        </w:rPr>
        <w:t>引用</w:t>
      </w:r>
    </w:p>
    <w:p w14:paraId="344FA7D3" w14:textId="77777777" w:rsidR="0000071B" w:rsidRDefault="0000071B" w:rsidP="0000071B">
      <w:pPr>
        <w:contextualSpacing/>
        <w:rPr>
          <w:bCs/>
          <w:color w:val="000000"/>
        </w:rPr>
      </w:pPr>
      <w:r>
        <w:rPr>
          <w:bCs/>
          <w:color w:val="000000"/>
        </w:rPr>
        <w:t xml:space="preserve">                                                                          </w:t>
      </w:r>
      <w:r>
        <w:rPr>
          <w:rFonts w:hint="eastAsia"/>
          <w:bCs/>
          <w:color w:val="000000"/>
        </w:rPr>
        <w:t>切入点</w:t>
      </w:r>
      <w:r>
        <w:rPr>
          <w:rFonts w:hint="eastAsia"/>
          <w:bCs/>
          <w:color w:val="C45911" w:themeColor="accent2" w:themeShade="BF"/>
        </w:rPr>
        <w:t>最终体现为一个方法</w:t>
      </w:r>
      <w:r>
        <w:rPr>
          <w:rFonts w:hint="eastAsia"/>
          <w:bCs/>
          <w:color w:val="000000"/>
        </w:rPr>
        <w:t>，无参无返回值，无实际方法体内容，但不能是抽象方法（引用切入点时必须使用方法调用名称，方法后面的</w:t>
      </w:r>
      <w:r>
        <w:rPr>
          <w:bCs/>
          <w:color w:val="000000"/>
        </w:rPr>
        <w:t>()</w:t>
      </w:r>
      <w:r>
        <w:rPr>
          <w:bCs/>
          <w:color w:val="000000"/>
        </w:rPr>
        <w:t>不能省略</w:t>
      </w:r>
      <w:r>
        <w:rPr>
          <w:rFonts w:hint="eastAsia"/>
          <w:bCs/>
          <w:color w:val="000000"/>
        </w:rPr>
        <w:t>）</w:t>
      </w:r>
    </w:p>
    <w:p w14:paraId="6EE60837" w14:textId="77777777" w:rsidR="0000071B" w:rsidRDefault="0000071B" w:rsidP="0000071B">
      <w:pPr>
        <w:contextualSpacing/>
        <w:rPr>
          <w:bCs/>
          <w:color w:val="000000"/>
        </w:rPr>
      </w:pPr>
      <w:r>
        <w:rPr>
          <w:bCs/>
          <w:color w:val="000000"/>
        </w:rPr>
        <w:t xml:space="preserve">                                                                          </w:t>
      </w:r>
    </w:p>
    <w:p w14:paraId="09D61986" w14:textId="77777777" w:rsidR="0000071B" w:rsidRDefault="0000071B" w:rsidP="0000071B">
      <w:pPr>
        <w:contextualSpacing/>
        <w:rPr>
          <w:bCs/>
          <w:color w:val="000000"/>
        </w:rPr>
      </w:pPr>
    </w:p>
    <w:p w14:paraId="759DE0C0" w14:textId="77777777" w:rsidR="0000071B" w:rsidRDefault="0000071B" w:rsidP="0000071B">
      <w:pPr>
        <w:pStyle w:val="a1"/>
        <w:contextualSpacing/>
        <w:rPr>
          <w:color w:val="000000" w:themeColor="text1"/>
        </w:rPr>
      </w:pPr>
      <w:r>
        <w:rPr>
          <w:bCs/>
          <w:color w:val="000000"/>
        </w:rPr>
        <w:t xml:space="preserve">    </w:t>
      </w:r>
      <w:r>
        <w:rPr>
          <w:rStyle w:val="a2"/>
          <w:b/>
        </w:rPr>
        <w:t>@Before</w:t>
      </w:r>
      <w:r>
        <w:rPr>
          <w:bCs/>
          <w:color w:val="000000"/>
        </w:rPr>
        <w:t xml:space="preserve">("pt()")                                                     </w:t>
      </w:r>
      <w:r>
        <w:rPr>
          <w:rFonts w:hint="eastAsia"/>
          <w:bCs/>
          <w:color w:val="000000"/>
        </w:rPr>
        <w:t>前置通知，原始方法</w:t>
      </w:r>
      <w:r>
        <w:rPr>
          <w:rFonts w:hint="eastAsia"/>
          <w:bCs/>
          <w:color w:val="C45911" w:themeColor="accent2" w:themeShade="BF"/>
        </w:rPr>
        <w:t>执行前执行</w:t>
      </w:r>
      <w:r>
        <w:rPr>
          <w:rFonts w:hint="eastAsia"/>
          <w:bCs/>
          <w:color w:val="000000"/>
        </w:rPr>
        <w:t>，如果</w:t>
      </w:r>
      <w:r>
        <w:rPr>
          <w:rFonts w:hint="eastAsia"/>
          <w:bCs/>
          <w:color w:val="C45911" w:themeColor="accent2" w:themeShade="BF"/>
        </w:rPr>
        <w:t>通知中抛出异常</w:t>
      </w:r>
      <w:r>
        <w:rPr>
          <w:rFonts w:hint="eastAsia"/>
          <w:bCs/>
          <w:color w:val="000000"/>
        </w:rPr>
        <w:t>，阻止原始方法运行（</w:t>
      </w:r>
      <w:r>
        <w:rPr>
          <w:rFonts w:hint="eastAsia"/>
          <w:color w:val="000000" w:themeColor="text1"/>
        </w:rPr>
        <w:t>同一个通知类中，相同通知类型以</w:t>
      </w:r>
      <w:r>
        <w:rPr>
          <w:rFonts w:hint="eastAsia"/>
          <w:color w:val="C45911" w:themeColor="accent2" w:themeShade="BF"/>
        </w:rPr>
        <w:t>方法名排序</w:t>
      </w:r>
      <w:r>
        <w:rPr>
          <w:rFonts w:hint="eastAsia"/>
          <w:color w:val="000000" w:themeColor="text1"/>
        </w:rPr>
        <w:t>为准。不同通知类中，以</w:t>
      </w:r>
      <w:r>
        <w:rPr>
          <w:rFonts w:hint="eastAsia"/>
          <w:color w:val="C45911" w:themeColor="accent2" w:themeShade="BF"/>
        </w:rPr>
        <w:t>类名排序</w:t>
      </w:r>
      <w:r>
        <w:rPr>
          <w:rFonts w:hint="eastAsia"/>
          <w:color w:val="000000" w:themeColor="text1"/>
        </w:rPr>
        <w:t>为准</w:t>
      </w:r>
      <w:r>
        <w:rPr>
          <w:rFonts w:hint="eastAsia"/>
          <w:bCs/>
          <w:color w:val="000000"/>
        </w:rPr>
        <w:t>）</w:t>
      </w:r>
      <w:r>
        <w:rPr>
          <w:bCs/>
          <w:color w:val="000000"/>
        </w:rPr>
        <w:t xml:space="preserve">     </w:t>
      </w:r>
    </w:p>
    <w:p w14:paraId="44C412FF" w14:textId="77777777" w:rsidR="0000071B" w:rsidRDefault="0000071B" w:rsidP="0000071B">
      <w:pPr>
        <w:contextualSpacing/>
        <w:rPr>
          <w:bCs/>
          <w:color w:val="000000"/>
        </w:rPr>
      </w:pPr>
      <w:r>
        <w:rPr>
          <w:bCs/>
          <w:color w:val="000000"/>
        </w:rPr>
        <w:t xml:space="preserve">    public void before() {</w:t>
      </w:r>
    </w:p>
    <w:p w14:paraId="3119942F" w14:textId="77777777" w:rsidR="0000071B" w:rsidRDefault="0000071B" w:rsidP="0000071B">
      <w:pPr>
        <w:contextualSpacing/>
        <w:rPr>
          <w:bCs/>
          <w:color w:val="000000"/>
        </w:rPr>
      </w:pPr>
      <w:r>
        <w:rPr>
          <w:bCs/>
          <w:color w:val="000000"/>
        </w:rPr>
        <w:t xml:space="preserve">        System.out.println("</w:t>
      </w:r>
      <w:r>
        <w:rPr>
          <w:bCs/>
          <w:color w:val="000000"/>
        </w:rPr>
        <w:t>前直</w:t>
      </w:r>
      <w:r>
        <w:rPr>
          <w:bCs/>
          <w:color w:val="000000"/>
        </w:rPr>
        <w:t>before. ..");</w:t>
      </w:r>
    </w:p>
    <w:p w14:paraId="3D5696DB" w14:textId="77777777" w:rsidR="0000071B" w:rsidRDefault="0000071B" w:rsidP="0000071B">
      <w:pPr>
        <w:contextualSpacing/>
        <w:rPr>
          <w:bCs/>
          <w:color w:val="000000"/>
        </w:rPr>
      </w:pPr>
      <w:r>
        <w:rPr>
          <w:bCs/>
          <w:color w:val="000000"/>
        </w:rPr>
        <w:t xml:space="preserve">    }</w:t>
      </w:r>
    </w:p>
    <w:p w14:paraId="3DE629D9" w14:textId="77777777" w:rsidR="0000071B" w:rsidRDefault="0000071B" w:rsidP="0000071B">
      <w:pPr>
        <w:contextualSpacing/>
        <w:rPr>
          <w:bCs/>
          <w:color w:val="000000"/>
        </w:rPr>
      </w:pPr>
    </w:p>
    <w:p w14:paraId="41E03EF3" w14:textId="77777777" w:rsidR="0000071B" w:rsidRDefault="0000071B" w:rsidP="0000071B">
      <w:pPr>
        <w:contextualSpacing/>
        <w:rPr>
          <w:bCs/>
          <w:color w:val="000000"/>
        </w:rPr>
      </w:pPr>
      <w:r>
        <w:rPr>
          <w:bCs/>
          <w:color w:val="000000"/>
        </w:rPr>
        <w:t xml:space="preserve">    </w:t>
      </w:r>
      <w:r>
        <w:rPr>
          <w:rStyle w:val="a2"/>
          <w:b/>
        </w:rPr>
        <w:t>@After</w:t>
      </w:r>
      <w:r>
        <w:rPr>
          <w:bCs/>
          <w:color w:val="000000"/>
        </w:rPr>
        <w:t xml:space="preserve">("pt()")                                                            </w:t>
      </w:r>
      <w:r>
        <w:rPr>
          <w:rFonts w:hint="eastAsia"/>
          <w:bCs/>
          <w:color w:val="000000"/>
        </w:rPr>
        <w:t>后置通知，</w:t>
      </w:r>
      <w:r>
        <w:rPr>
          <w:rFonts w:cs="SimSun"/>
        </w:rPr>
        <w:t>原始方法</w:t>
      </w:r>
      <w:r>
        <w:rPr>
          <w:rFonts w:cs="SimSun"/>
          <w:color w:val="C45911" w:themeColor="accent2" w:themeShade="BF"/>
        </w:rPr>
        <w:t>执行后执行</w:t>
      </w:r>
      <w:r>
        <w:rPr>
          <w:rFonts w:cs="SimSun"/>
        </w:rPr>
        <w:t>，无论</w:t>
      </w:r>
      <w:r>
        <w:rPr>
          <w:rFonts w:cs="SimSun"/>
          <w:color w:val="C45911" w:themeColor="accent2" w:themeShade="BF"/>
        </w:rPr>
        <w:t>原始方法中是否出现异常</w:t>
      </w:r>
      <w:r>
        <w:rPr>
          <w:rFonts w:cs="SimSun"/>
        </w:rPr>
        <w:t>，都将执行通知</w:t>
      </w:r>
    </w:p>
    <w:p w14:paraId="52DBD74E" w14:textId="77777777" w:rsidR="0000071B" w:rsidRDefault="0000071B" w:rsidP="0000071B">
      <w:pPr>
        <w:contextualSpacing/>
        <w:rPr>
          <w:bCs/>
          <w:color w:val="000000"/>
        </w:rPr>
      </w:pPr>
      <w:r>
        <w:rPr>
          <w:bCs/>
          <w:color w:val="000000"/>
        </w:rPr>
        <w:t xml:space="preserve">    public void after() {</w:t>
      </w:r>
    </w:p>
    <w:p w14:paraId="56DF9BCF" w14:textId="77777777" w:rsidR="0000071B" w:rsidRDefault="0000071B" w:rsidP="0000071B">
      <w:pPr>
        <w:contextualSpacing/>
        <w:rPr>
          <w:bCs/>
          <w:color w:val="000000"/>
        </w:rPr>
      </w:pPr>
      <w:r>
        <w:rPr>
          <w:bCs/>
          <w:color w:val="000000"/>
        </w:rPr>
        <w:t xml:space="preserve">        System.out.println("</w:t>
      </w:r>
      <w:r>
        <w:rPr>
          <w:bCs/>
          <w:color w:val="000000"/>
        </w:rPr>
        <w:t>后置</w:t>
      </w:r>
      <w:r>
        <w:rPr>
          <w:bCs/>
          <w:color w:val="000000"/>
        </w:rPr>
        <w:t>after. ..");</w:t>
      </w:r>
    </w:p>
    <w:p w14:paraId="5B69312F" w14:textId="77777777" w:rsidR="0000071B" w:rsidRDefault="0000071B" w:rsidP="0000071B">
      <w:pPr>
        <w:contextualSpacing/>
        <w:rPr>
          <w:bCs/>
          <w:color w:val="000000"/>
        </w:rPr>
      </w:pPr>
      <w:r>
        <w:rPr>
          <w:bCs/>
          <w:color w:val="000000"/>
        </w:rPr>
        <w:t xml:space="preserve">    }</w:t>
      </w:r>
    </w:p>
    <w:p w14:paraId="6D90C1DF" w14:textId="77777777" w:rsidR="0000071B" w:rsidRDefault="0000071B" w:rsidP="0000071B">
      <w:pPr>
        <w:contextualSpacing/>
        <w:rPr>
          <w:bCs/>
          <w:color w:val="000000"/>
        </w:rPr>
      </w:pPr>
    </w:p>
    <w:p w14:paraId="656A7422" w14:textId="77777777" w:rsidR="0000071B" w:rsidRDefault="0000071B" w:rsidP="0000071B">
      <w:pPr>
        <w:contextualSpacing/>
        <w:rPr>
          <w:bCs/>
          <w:color w:val="000000"/>
        </w:rPr>
      </w:pPr>
      <w:r>
        <w:rPr>
          <w:bCs/>
          <w:color w:val="000000"/>
        </w:rPr>
        <w:t xml:space="preserve">    </w:t>
      </w:r>
      <w:r>
        <w:rPr>
          <w:rStyle w:val="a2"/>
          <w:b/>
        </w:rPr>
        <w:t>@AfterReturning</w:t>
      </w:r>
      <w:r>
        <w:rPr>
          <w:bCs/>
          <w:color w:val="000000"/>
        </w:rPr>
        <w:t>(</w:t>
      </w:r>
      <w:r>
        <w:rPr>
          <w:rFonts w:hint="eastAsia"/>
          <w:bCs/>
          <w:color w:val="000000"/>
        </w:rPr>
        <w:t>value</w:t>
      </w:r>
      <w:r>
        <w:rPr>
          <w:bCs/>
          <w:color w:val="000000"/>
        </w:rPr>
        <w:t xml:space="preserve">="pt()",returning="ret")         </w:t>
      </w:r>
      <w:r>
        <w:rPr>
          <w:rFonts w:hint="eastAsia"/>
          <w:bCs/>
          <w:color w:val="000000"/>
        </w:rPr>
        <w:t>返回后通知，原始方法</w:t>
      </w:r>
      <w:r>
        <w:rPr>
          <w:rFonts w:hint="eastAsia"/>
          <w:bCs/>
          <w:color w:val="C45911" w:themeColor="accent2" w:themeShade="BF"/>
        </w:rPr>
        <w:t>正常执行完毕</w:t>
      </w:r>
      <w:r>
        <w:rPr>
          <w:rFonts w:hint="eastAsia"/>
          <w:bCs/>
          <w:color w:val="000000"/>
        </w:rPr>
        <w:t>并返回结果后执行，如果</w:t>
      </w:r>
      <w:r>
        <w:rPr>
          <w:rFonts w:hint="eastAsia"/>
          <w:bCs/>
          <w:color w:val="C45911" w:themeColor="accent2" w:themeShade="BF"/>
        </w:rPr>
        <w:t>原始方法中抛出异常</w:t>
      </w:r>
      <w:r>
        <w:rPr>
          <w:rFonts w:hint="eastAsia"/>
          <w:bCs/>
          <w:color w:val="000000"/>
        </w:rPr>
        <w:t>，无法执行</w:t>
      </w:r>
    </w:p>
    <w:p w14:paraId="3FF61A63" w14:textId="77777777" w:rsidR="0000071B" w:rsidRDefault="0000071B" w:rsidP="0000071B">
      <w:pPr>
        <w:ind w:left="2880"/>
        <w:contextualSpacing/>
        <w:rPr>
          <w:bCs/>
          <w:color w:val="000000"/>
        </w:rPr>
      </w:pPr>
      <w:r>
        <w:rPr>
          <w:rFonts w:hint="eastAsia"/>
          <w:bCs/>
          <w:color w:val="2F5496" w:themeColor="accent5" w:themeShade="BF"/>
        </w:rPr>
        <w:t>returning</w:t>
      </w:r>
      <w:r>
        <w:rPr>
          <w:bCs/>
          <w:color w:val="2F5496" w:themeColor="accent5" w:themeShade="BF"/>
        </w:rPr>
        <w:t xml:space="preserve">  </w:t>
      </w:r>
      <w:r>
        <w:rPr>
          <w:rFonts w:hint="eastAsia"/>
          <w:bCs/>
          <w:color w:val="000000"/>
        </w:rPr>
        <w:t>设定使用通知方法参数</w:t>
      </w:r>
      <w:r>
        <w:rPr>
          <w:rFonts w:hint="eastAsia"/>
          <w:bCs/>
          <w:color w:val="000000"/>
        </w:rPr>
        <w:t xml:space="preserve"> </w:t>
      </w:r>
      <w:r>
        <w:rPr>
          <w:rFonts w:hint="eastAsia"/>
          <w:bCs/>
          <w:color w:val="C45911" w:themeColor="accent2" w:themeShade="BF"/>
        </w:rPr>
        <w:t>接收返回值</w:t>
      </w:r>
      <w:r>
        <w:rPr>
          <w:rFonts w:hint="eastAsia"/>
          <w:bCs/>
        </w:rPr>
        <w:t>（目标方法必须返回指定类型的值或没有返回值）</w:t>
      </w:r>
    </w:p>
    <w:p w14:paraId="5F5F203B" w14:textId="77777777" w:rsidR="0000071B" w:rsidRDefault="0000071B" w:rsidP="0000071B">
      <w:pPr>
        <w:contextualSpacing/>
        <w:rPr>
          <w:bCs/>
          <w:color w:val="000000"/>
        </w:rPr>
      </w:pPr>
      <w:r>
        <w:rPr>
          <w:bCs/>
          <w:color w:val="000000"/>
        </w:rPr>
        <w:t xml:space="preserve">    public void afterReturing(Object </w:t>
      </w:r>
      <w:r>
        <w:rPr>
          <w:rFonts w:hint="eastAsia"/>
          <w:bCs/>
          <w:color w:val="000000"/>
        </w:rPr>
        <w:t>ret</w:t>
      </w:r>
      <w:r>
        <w:rPr>
          <w:bCs/>
          <w:color w:val="000000"/>
        </w:rPr>
        <w:t xml:space="preserve">) { </w:t>
      </w:r>
    </w:p>
    <w:p w14:paraId="5F645039" w14:textId="77777777" w:rsidR="0000071B" w:rsidRDefault="0000071B" w:rsidP="0000071B">
      <w:pPr>
        <w:contextualSpacing/>
        <w:rPr>
          <w:bCs/>
          <w:color w:val="000000"/>
        </w:rPr>
      </w:pPr>
      <w:r>
        <w:rPr>
          <w:bCs/>
          <w:color w:val="000000"/>
        </w:rPr>
        <w:t xml:space="preserve">        System.out.println("</w:t>
      </w:r>
      <w:r>
        <w:rPr>
          <w:bCs/>
          <w:color w:val="000000"/>
        </w:rPr>
        <w:t>返回后</w:t>
      </w:r>
      <w:r>
        <w:rPr>
          <w:bCs/>
          <w:color w:val="000000"/>
        </w:rPr>
        <w:t>afterReturing. ..");</w:t>
      </w:r>
    </w:p>
    <w:p w14:paraId="26667DEA" w14:textId="77777777" w:rsidR="0000071B" w:rsidRDefault="0000071B" w:rsidP="0000071B">
      <w:pPr>
        <w:contextualSpacing/>
        <w:rPr>
          <w:bCs/>
          <w:color w:val="000000"/>
        </w:rPr>
      </w:pPr>
      <w:r>
        <w:rPr>
          <w:bCs/>
          <w:color w:val="000000"/>
        </w:rPr>
        <w:t xml:space="preserve">    }</w:t>
      </w:r>
    </w:p>
    <w:p w14:paraId="44F9405E" w14:textId="77777777" w:rsidR="0000071B" w:rsidRDefault="0000071B" w:rsidP="0000071B">
      <w:pPr>
        <w:contextualSpacing/>
        <w:rPr>
          <w:bCs/>
          <w:color w:val="000000"/>
        </w:rPr>
      </w:pPr>
    </w:p>
    <w:p w14:paraId="29271F21" w14:textId="77777777" w:rsidR="0000071B" w:rsidRDefault="0000071B" w:rsidP="0000071B">
      <w:pPr>
        <w:contextualSpacing/>
        <w:rPr>
          <w:bCs/>
          <w:color w:val="000000"/>
        </w:rPr>
      </w:pPr>
      <w:r>
        <w:rPr>
          <w:bCs/>
          <w:color w:val="000000"/>
        </w:rPr>
        <w:t xml:space="preserve">    </w:t>
      </w:r>
      <w:r>
        <w:rPr>
          <w:rStyle w:val="a2"/>
          <w:b/>
        </w:rPr>
        <w:t>@AfterThrowing</w:t>
      </w:r>
      <w:r>
        <w:rPr>
          <w:bCs/>
          <w:color w:val="000000"/>
        </w:rPr>
        <w:t>(</w:t>
      </w:r>
      <w:r>
        <w:rPr>
          <w:rFonts w:hint="eastAsia"/>
          <w:bCs/>
          <w:color w:val="000000"/>
        </w:rPr>
        <w:t>va</w:t>
      </w:r>
      <w:r>
        <w:rPr>
          <w:bCs/>
          <w:color w:val="000000"/>
        </w:rPr>
        <w:t xml:space="preserve">lue="pt()",throwing="t")               </w:t>
      </w:r>
      <w:r>
        <w:rPr>
          <w:rFonts w:hint="eastAsia"/>
          <w:bCs/>
          <w:color w:val="000000"/>
        </w:rPr>
        <w:t>异常后通知，</w:t>
      </w:r>
      <w:r>
        <w:rPr>
          <w:rFonts w:cs="SimSun"/>
        </w:rPr>
        <w:t>原始方法</w:t>
      </w:r>
      <w:r>
        <w:rPr>
          <w:rFonts w:cs="SimSun"/>
          <w:color w:val="C45911" w:themeColor="accent2" w:themeShade="BF"/>
        </w:rPr>
        <w:t>抛出异常后执行</w:t>
      </w:r>
      <w:r>
        <w:rPr>
          <w:rFonts w:cs="SimSun"/>
        </w:rPr>
        <w:t>，如果原始方法没有抛出异常，无法执行</w:t>
      </w:r>
    </w:p>
    <w:p w14:paraId="5CE20BAE" w14:textId="77777777" w:rsidR="0000071B" w:rsidRDefault="0000071B" w:rsidP="0000071B">
      <w:pPr>
        <w:ind w:left="2880"/>
        <w:contextualSpacing/>
        <w:rPr>
          <w:bCs/>
          <w:color w:val="000000"/>
        </w:rPr>
      </w:pPr>
      <w:r>
        <w:rPr>
          <w:rStyle w:val="a0"/>
          <w:color w:val="2F5496" w:themeColor="accent5" w:themeShade="BF"/>
        </w:rPr>
        <w:t>throwing</w:t>
      </w:r>
      <w:r>
        <w:rPr>
          <w:bCs/>
          <w:color w:val="2F5496" w:themeColor="accent5" w:themeShade="BF"/>
        </w:rPr>
        <w:t xml:space="preserve"> </w:t>
      </w:r>
      <w:r>
        <w:rPr>
          <w:bCs/>
          <w:color w:val="000000"/>
        </w:rPr>
        <w:t xml:space="preserve">  </w:t>
      </w:r>
      <w:r>
        <w:rPr>
          <w:bCs/>
          <w:color w:val="000000"/>
        </w:rPr>
        <w:t>设定使用通知方法参数接收原始方法中抛出的异常对象名</w:t>
      </w:r>
    </w:p>
    <w:p w14:paraId="66E6F21E" w14:textId="77777777" w:rsidR="0000071B" w:rsidRDefault="0000071B" w:rsidP="0000071B">
      <w:pPr>
        <w:contextualSpacing/>
        <w:rPr>
          <w:bCs/>
          <w:color w:val="000000"/>
        </w:rPr>
      </w:pPr>
      <w:r>
        <w:rPr>
          <w:bCs/>
          <w:color w:val="000000"/>
        </w:rPr>
        <w:t xml:space="preserve">    public void afterThrowing(Throwable t) {</w:t>
      </w:r>
    </w:p>
    <w:p w14:paraId="44E355EB" w14:textId="77777777" w:rsidR="0000071B" w:rsidRDefault="0000071B" w:rsidP="0000071B">
      <w:pPr>
        <w:contextualSpacing/>
        <w:rPr>
          <w:bCs/>
          <w:color w:val="000000"/>
        </w:rPr>
      </w:pPr>
      <w:r>
        <w:rPr>
          <w:bCs/>
          <w:color w:val="000000"/>
        </w:rPr>
        <w:t xml:space="preserve">        System.out.println("</w:t>
      </w:r>
      <w:r>
        <w:rPr>
          <w:bCs/>
          <w:color w:val="000000"/>
        </w:rPr>
        <w:t>抛出异常后</w:t>
      </w:r>
      <w:r>
        <w:rPr>
          <w:bCs/>
          <w:color w:val="000000"/>
        </w:rPr>
        <w:t>afterThrowing. . . ");</w:t>
      </w:r>
    </w:p>
    <w:p w14:paraId="6063FD39" w14:textId="77777777" w:rsidR="0000071B" w:rsidRDefault="0000071B" w:rsidP="0000071B">
      <w:pPr>
        <w:contextualSpacing/>
        <w:rPr>
          <w:bCs/>
          <w:color w:val="000000"/>
        </w:rPr>
      </w:pPr>
      <w:r>
        <w:rPr>
          <w:bCs/>
          <w:color w:val="000000"/>
        </w:rPr>
        <w:t xml:space="preserve">    }</w:t>
      </w:r>
    </w:p>
    <w:p w14:paraId="76F66046" w14:textId="77777777" w:rsidR="0000071B" w:rsidRDefault="0000071B" w:rsidP="0000071B">
      <w:pPr>
        <w:contextualSpacing/>
        <w:rPr>
          <w:bCs/>
          <w:color w:val="000000"/>
        </w:rPr>
      </w:pPr>
    </w:p>
    <w:p w14:paraId="64D86533" w14:textId="77777777" w:rsidR="0000071B" w:rsidRDefault="0000071B" w:rsidP="0000071B">
      <w:pPr>
        <w:contextualSpacing/>
        <w:rPr>
          <w:bCs/>
          <w:color w:val="C45911" w:themeColor="accent2" w:themeShade="BF"/>
        </w:rPr>
      </w:pPr>
      <w:r>
        <w:rPr>
          <w:bCs/>
          <w:color w:val="000000"/>
        </w:rPr>
        <w:t xml:space="preserve">    </w:t>
      </w:r>
      <w:r>
        <w:rPr>
          <w:rStyle w:val="a2"/>
          <w:b/>
        </w:rPr>
        <w:t>@Around</w:t>
      </w:r>
      <w:r>
        <w:rPr>
          <w:bCs/>
          <w:color w:val="000000"/>
        </w:rPr>
        <w:t xml:space="preserve">("pt()")                                                         </w:t>
      </w:r>
      <w:r>
        <w:rPr>
          <w:rFonts w:hint="eastAsia"/>
          <w:bCs/>
          <w:color w:val="000000"/>
        </w:rPr>
        <w:t>环绕通知，</w:t>
      </w:r>
      <w:r>
        <w:rPr>
          <w:rFonts w:cs="SimSun"/>
        </w:rPr>
        <w:t>在原始方法</w:t>
      </w:r>
      <w:r>
        <w:rPr>
          <w:rFonts w:cs="SimSun"/>
          <w:color w:val="C45911" w:themeColor="accent2" w:themeShade="BF"/>
        </w:rPr>
        <w:t>执行前后</w:t>
      </w:r>
      <w:r>
        <w:rPr>
          <w:rFonts w:cs="SimSun" w:hint="eastAsia"/>
          <w:color w:val="C45911" w:themeColor="accent2" w:themeShade="BF"/>
        </w:rPr>
        <w:t>添加逻辑</w:t>
      </w:r>
      <w:r>
        <w:rPr>
          <w:rFonts w:cs="SimSun"/>
        </w:rPr>
        <w:t>，还可以</w:t>
      </w:r>
      <w:r>
        <w:rPr>
          <w:rFonts w:cs="SimSun"/>
          <w:color w:val="C45911" w:themeColor="accent2" w:themeShade="BF"/>
        </w:rPr>
        <w:t>阻止原始方法的执行</w:t>
      </w:r>
    </w:p>
    <w:p w14:paraId="5CAF3476" w14:textId="77777777" w:rsidR="0000071B" w:rsidRDefault="0000071B" w:rsidP="0000071B">
      <w:pPr>
        <w:contextualSpacing/>
        <w:rPr>
          <w:bCs/>
          <w:color w:val="000000"/>
        </w:rPr>
      </w:pPr>
      <w:r>
        <w:rPr>
          <w:bCs/>
          <w:color w:val="000000"/>
        </w:rPr>
        <w:t xml:space="preserve">    public Object around(</w:t>
      </w:r>
      <w:r>
        <w:rPr>
          <w:bCs/>
          <w:color w:val="C45911" w:themeColor="accent2" w:themeShade="BF"/>
        </w:rPr>
        <w:t xml:space="preserve">ProceedingJoinPoint </w:t>
      </w:r>
      <w:r>
        <w:rPr>
          <w:bCs/>
          <w:color w:val="000000"/>
        </w:rPr>
        <w:t xml:space="preserve">pjp, SysLog sysLog) throws Throwable {      </w:t>
      </w:r>
      <w:r>
        <w:rPr>
          <w:rFonts w:hint="eastAsia"/>
          <w:bCs/>
          <w:color w:val="000000"/>
        </w:rPr>
        <w:t>参数二可以用来获取注解对象，也可以省略</w:t>
      </w:r>
    </w:p>
    <w:p w14:paraId="487C7207" w14:textId="77777777" w:rsidR="0000071B" w:rsidRDefault="0000071B" w:rsidP="0000071B">
      <w:pPr>
        <w:contextualSpacing/>
        <w:rPr>
          <w:bCs/>
          <w:color w:val="000000"/>
        </w:rPr>
      </w:pPr>
      <w:r>
        <w:rPr>
          <w:bCs/>
          <w:color w:val="000000"/>
        </w:rPr>
        <w:t xml:space="preserve">        System.out.println("</w:t>
      </w:r>
      <w:r>
        <w:rPr>
          <w:bCs/>
          <w:color w:val="000000"/>
        </w:rPr>
        <w:t>环绕前</w:t>
      </w:r>
      <w:r>
        <w:rPr>
          <w:bCs/>
          <w:color w:val="000000"/>
        </w:rPr>
        <w:t>around before. . . ");</w:t>
      </w:r>
    </w:p>
    <w:p w14:paraId="692F443E" w14:textId="77777777" w:rsidR="0000071B" w:rsidRDefault="0000071B" w:rsidP="0000071B">
      <w:pPr>
        <w:contextualSpacing/>
        <w:rPr>
          <w:bCs/>
          <w:color w:val="000000"/>
        </w:rPr>
      </w:pPr>
      <w:r>
        <w:rPr>
          <w:bCs/>
          <w:color w:val="000000"/>
        </w:rPr>
        <w:t xml:space="preserve">        Object ret = pjp.proceed();                                          </w:t>
      </w:r>
      <w:r>
        <w:rPr>
          <w:rFonts w:hint="eastAsia"/>
          <w:bCs/>
          <w:color w:val="000000"/>
        </w:rPr>
        <w:t>try</w:t>
      </w:r>
      <w:r>
        <w:rPr>
          <w:bCs/>
          <w:color w:val="000000"/>
        </w:rPr>
        <w:t xml:space="preserve"> </w:t>
      </w:r>
      <w:r>
        <w:rPr>
          <w:rFonts w:hint="eastAsia"/>
          <w:bCs/>
          <w:color w:val="000000"/>
        </w:rPr>
        <w:t>catch</w:t>
      </w:r>
      <w:r>
        <w:rPr>
          <w:rFonts w:hint="eastAsia"/>
          <w:bCs/>
          <w:color w:val="000000"/>
        </w:rPr>
        <w:t>时，抛出的各种异常同样可以被</w:t>
      </w:r>
      <w:r>
        <w:rPr>
          <w:rFonts w:hint="eastAsia"/>
          <w:bCs/>
          <w:color w:val="000000"/>
        </w:rPr>
        <w:t>Controller</w:t>
      </w:r>
      <w:r>
        <w:rPr>
          <w:bCs/>
          <w:color w:val="000000"/>
        </w:rPr>
        <w:t>Advice</w:t>
      </w:r>
      <w:r>
        <w:rPr>
          <w:rFonts w:hint="eastAsia"/>
          <w:bCs/>
          <w:color w:val="000000"/>
        </w:rPr>
        <w:t>拦截</w:t>
      </w:r>
    </w:p>
    <w:p w14:paraId="5559E639" w14:textId="77777777" w:rsidR="0000071B" w:rsidRDefault="0000071B" w:rsidP="0000071B">
      <w:pPr>
        <w:contextualSpacing/>
        <w:rPr>
          <w:bCs/>
          <w:color w:val="000000"/>
        </w:rPr>
      </w:pPr>
      <w:r>
        <w:rPr>
          <w:bCs/>
          <w:color w:val="000000"/>
        </w:rPr>
        <w:t xml:space="preserve">        System.out.println("</w:t>
      </w:r>
      <w:r>
        <w:rPr>
          <w:bCs/>
          <w:color w:val="000000"/>
        </w:rPr>
        <w:t>环绕后</w:t>
      </w:r>
      <w:r>
        <w:rPr>
          <w:bCs/>
          <w:color w:val="000000"/>
        </w:rPr>
        <w:t>around after . . .");</w:t>
      </w:r>
    </w:p>
    <w:p w14:paraId="74E20187" w14:textId="77777777" w:rsidR="0000071B" w:rsidRDefault="0000071B" w:rsidP="0000071B">
      <w:pPr>
        <w:contextualSpacing/>
        <w:rPr>
          <w:bCs/>
          <w:color w:val="000000"/>
        </w:rPr>
      </w:pPr>
      <w:r>
        <w:rPr>
          <w:bCs/>
          <w:color w:val="000000"/>
        </w:rPr>
        <w:t xml:space="preserve">        return ret;                                                                     </w:t>
      </w:r>
      <w:r>
        <w:rPr>
          <w:rFonts w:hint="eastAsia"/>
          <w:bCs/>
          <w:color w:val="000000"/>
        </w:rPr>
        <w:t>返回原始返回值</w:t>
      </w:r>
    </w:p>
    <w:p w14:paraId="1D619CAB" w14:textId="77777777" w:rsidR="0000071B" w:rsidRDefault="0000071B" w:rsidP="0000071B">
      <w:pPr>
        <w:contextualSpacing/>
        <w:rPr>
          <w:bCs/>
          <w:color w:val="000000"/>
        </w:rPr>
      </w:pPr>
      <w:r>
        <w:rPr>
          <w:bCs/>
          <w:color w:val="000000"/>
        </w:rPr>
        <w:t xml:space="preserve">    }</w:t>
      </w:r>
    </w:p>
    <w:p w14:paraId="44C41314" w14:textId="77777777" w:rsidR="0000071B" w:rsidRDefault="0000071B" w:rsidP="0000071B">
      <w:pPr>
        <w:pStyle w:val="a9"/>
        <w:contextualSpacing/>
      </w:pPr>
      <w:r>
        <w:t>}</w:t>
      </w:r>
    </w:p>
    <w:p w14:paraId="311CC0A1" w14:textId="77777777" w:rsidR="0000071B" w:rsidRDefault="0000071B" w:rsidP="0000071B">
      <w:pPr>
        <w:pStyle w:val="Heading3"/>
        <w:contextualSpacing/>
      </w:pPr>
      <w:bookmarkStart w:id="377" w:name="_Toc126363347"/>
      <w:r>
        <w:t>ehcache</w:t>
      </w:r>
    </w:p>
    <w:p w14:paraId="3716BC93" w14:textId="77777777" w:rsidR="0000071B" w:rsidRDefault="0000071B" w:rsidP="0000071B">
      <w:pPr>
        <w:contextualSpacing/>
        <w:rPr>
          <w:rFonts w:cs="Microsoft Sans Serif"/>
          <w:b/>
          <w:color w:val="auto"/>
          <w:kern w:val="0"/>
        </w:rPr>
      </w:pPr>
      <w:r>
        <w:rPr>
          <w:rFonts w:cs="Microsoft Sans Serif" w:hint="eastAsia"/>
          <w:b/>
          <w:color w:val="auto"/>
          <w:kern w:val="0"/>
        </w:rPr>
        <w:t>依赖：</w:t>
      </w:r>
    </w:p>
    <w:p w14:paraId="7E4D364E"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7329458B" w14:textId="77777777" w:rsidR="0000071B" w:rsidRDefault="0000071B" w:rsidP="0000071B">
      <w:pPr>
        <w:contextualSpacing/>
        <w:rPr>
          <w:rFonts w:cs="Microsoft Sans Serif"/>
          <w:color w:val="auto"/>
          <w:kern w:val="0"/>
        </w:rPr>
      </w:pPr>
      <w:r>
        <w:rPr>
          <w:rFonts w:cs="Microsoft Sans Serif"/>
          <w:color w:val="auto"/>
          <w:kern w:val="0"/>
        </w:rPr>
        <w:t xml:space="preserve">                &lt;groupId&gt;org.ehcache&lt;/groupId&gt;</w:t>
      </w:r>
    </w:p>
    <w:p w14:paraId="115DE567" w14:textId="77777777" w:rsidR="0000071B" w:rsidRDefault="0000071B" w:rsidP="0000071B">
      <w:pPr>
        <w:contextualSpacing/>
        <w:rPr>
          <w:rFonts w:cs="Microsoft Sans Serif"/>
          <w:color w:val="auto"/>
          <w:kern w:val="0"/>
        </w:rPr>
      </w:pPr>
      <w:r>
        <w:rPr>
          <w:rFonts w:cs="Microsoft Sans Serif"/>
          <w:color w:val="auto"/>
          <w:kern w:val="0"/>
        </w:rPr>
        <w:t xml:space="preserve">                &lt;artifactId&gt;ehcache&lt;/artifactId&gt;</w:t>
      </w:r>
    </w:p>
    <w:p w14:paraId="5A36564A" w14:textId="77777777" w:rsidR="0000071B" w:rsidRDefault="0000071B" w:rsidP="0000071B">
      <w:pPr>
        <w:contextualSpacing/>
        <w:rPr>
          <w:rFonts w:cs="Microsoft Sans Serif"/>
          <w:color w:val="auto"/>
          <w:kern w:val="0"/>
        </w:rPr>
      </w:pPr>
      <w:r>
        <w:rPr>
          <w:rFonts w:cs="Microsoft Sans Serif"/>
          <w:color w:val="auto"/>
          <w:kern w:val="0"/>
        </w:rPr>
        <w:t xml:space="preserve">                &lt;version&gt;3.10.0&lt;/version&gt;</w:t>
      </w:r>
    </w:p>
    <w:p w14:paraId="719945B9"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2014B92E" w14:textId="77777777" w:rsidR="0000071B" w:rsidRDefault="0000071B" w:rsidP="0000071B">
      <w:pPr>
        <w:contextualSpacing/>
        <w:rPr>
          <w:rFonts w:cs="Microsoft Sans Serif"/>
          <w:color w:val="auto"/>
          <w:kern w:val="0"/>
        </w:rPr>
      </w:pPr>
      <w:r>
        <w:rPr>
          <w:rFonts w:cs="Microsoft Sans Serif" w:hint="eastAsia"/>
          <w:color w:val="auto"/>
          <w:kern w:val="0"/>
        </w:rPr>
        <w:t>配置：</w:t>
      </w:r>
    </w:p>
    <w:p w14:paraId="5610CDA3" w14:textId="77777777" w:rsidR="0000071B" w:rsidRDefault="0000071B" w:rsidP="0000071B">
      <w:pPr>
        <w:contextualSpacing/>
        <w:rPr>
          <w:rFonts w:cs="Microsoft Sans Serif"/>
          <w:b/>
          <w:color w:val="auto"/>
          <w:kern w:val="0"/>
        </w:rPr>
      </w:pPr>
      <w:r>
        <w:rPr>
          <w:rFonts w:cs="Microsoft Sans Serif" w:hint="eastAsia"/>
          <w:b/>
          <w:color w:val="auto"/>
          <w:kern w:val="0"/>
        </w:rPr>
        <w:t>Eh</w:t>
      </w:r>
      <w:r>
        <w:rPr>
          <w:rFonts w:cs="Microsoft Sans Serif"/>
          <w:b/>
          <w:color w:val="auto"/>
          <w:kern w:val="0"/>
        </w:rPr>
        <w:t xml:space="preserve">CacheConfig </w:t>
      </w:r>
      <w:r>
        <w:rPr>
          <w:rFonts w:cs="Microsoft Sans Serif" w:hint="eastAsia"/>
          <w:b/>
          <w:color w:val="auto"/>
          <w:kern w:val="0"/>
        </w:rPr>
        <w:t>&gt;</w:t>
      </w:r>
      <w:r>
        <w:rPr>
          <w:rFonts w:cs="Microsoft Sans Serif"/>
          <w:b/>
          <w:color w:val="auto"/>
          <w:kern w:val="0"/>
        </w:rPr>
        <w:t>&gt;</w:t>
      </w:r>
    </w:p>
    <w:p w14:paraId="5DADBB55"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color w:val="C792EA"/>
          <w:kern w:val="0"/>
          <w:szCs w:val="18"/>
        </w:rPr>
        <w:t>@Bean</w:t>
      </w:r>
      <w:r>
        <w:rPr>
          <w:rFonts w:eastAsia="Microsoft YaHei UI" w:cs="Fira Code"/>
          <w:color w:val="C792EA"/>
          <w:kern w:val="0"/>
          <w:szCs w:val="18"/>
        </w:rPr>
        <w:br/>
      </w:r>
      <w:r>
        <w:rPr>
          <w:rFonts w:eastAsia="Microsoft YaHei UI" w:cs="Fira Code"/>
          <w:iCs/>
          <w:color w:val="C792EA"/>
          <w:kern w:val="0"/>
          <w:szCs w:val="18"/>
        </w:rPr>
        <w:t xml:space="preserve">public </w:t>
      </w:r>
      <w:r>
        <w:rPr>
          <w:rFonts w:eastAsia="Microsoft YaHei UI" w:cs="Fira Code"/>
          <w:color w:val="C3E88D"/>
          <w:kern w:val="0"/>
          <w:szCs w:val="18"/>
        </w:rPr>
        <w:t>Cache</w:t>
      </w:r>
      <w:r>
        <w:rPr>
          <w:rFonts w:eastAsia="Microsoft YaHei UI" w:cs="Fira Code"/>
          <w:color w:val="89DDFF"/>
          <w:kern w:val="0"/>
          <w:szCs w:val="18"/>
        </w:rPr>
        <w:t>&lt;</w:t>
      </w:r>
      <w:r>
        <w:rPr>
          <w:rFonts w:eastAsia="Microsoft YaHei UI" w:cs="Fira Code"/>
          <w:color w:val="FFCB6B"/>
          <w:kern w:val="0"/>
          <w:szCs w:val="18"/>
        </w:rPr>
        <w:t>Long</w:t>
      </w:r>
      <w:r>
        <w:rPr>
          <w:rFonts w:eastAsia="Microsoft YaHei UI" w:cs="Fira Code"/>
          <w:color w:val="89DDFF"/>
          <w:kern w:val="0"/>
          <w:szCs w:val="18"/>
        </w:rPr>
        <w:t xml:space="preserve">, </w:t>
      </w:r>
      <w:r>
        <w:rPr>
          <w:rFonts w:eastAsia="Microsoft YaHei UI" w:cs="Fira Code"/>
          <w:color w:val="FFCB6B"/>
          <w:kern w:val="0"/>
          <w:szCs w:val="18"/>
        </w:rPr>
        <w:t>String</w:t>
      </w:r>
      <w:r>
        <w:rPr>
          <w:rFonts w:eastAsia="Microsoft YaHei UI" w:cs="Fira Code"/>
          <w:color w:val="89DDFF"/>
          <w:kern w:val="0"/>
          <w:szCs w:val="18"/>
        </w:rPr>
        <w:t xml:space="preserve">&gt; </w:t>
      </w:r>
      <w:r>
        <w:rPr>
          <w:rFonts w:eastAsia="Microsoft YaHei UI" w:cs="Fira Code"/>
          <w:color w:val="82AAFF"/>
          <w:kern w:val="0"/>
          <w:szCs w:val="18"/>
        </w:rPr>
        <w:t>testCache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C3E88D"/>
          <w:kern w:val="0"/>
          <w:szCs w:val="18"/>
        </w:rPr>
        <w:t>CacheConfiguration</w:t>
      </w:r>
      <w:r>
        <w:rPr>
          <w:rFonts w:eastAsia="Microsoft YaHei UI" w:cs="Fira Code"/>
          <w:color w:val="89DDFF"/>
          <w:kern w:val="0"/>
          <w:szCs w:val="18"/>
        </w:rPr>
        <w:t>&lt;</w:t>
      </w:r>
      <w:r>
        <w:rPr>
          <w:rFonts w:eastAsia="Microsoft YaHei UI" w:cs="Fira Code"/>
          <w:color w:val="FFCB6B"/>
          <w:kern w:val="0"/>
          <w:szCs w:val="18"/>
        </w:rPr>
        <w:t>Long</w:t>
      </w:r>
      <w:r>
        <w:rPr>
          <w:rFonts w:eastAsia="Microsoft YaHei UI" w:cs="Fira Code"/>
          <w:color w:val="89DDFF"/>
          <w:kern w:val="0"/>
          <w:szCs w:val="18"/>
        </w:rPr>
        <w:t xml:space="preserve">, </w:t>
      </w:r>
      <w:r>
        <w:rPr>
          <w:rFonts w:eastAsia="Microsoft YaHei UI" w:cs="Fira Code"/>
          <w:color w:val="FFCB6B"/>
          <w:kern w:val="0"/>
          <w:szCs w:val="18"/>
        </w:rPr>
        <w:t>String</w:t>
      </w:r>
      <w:r>
        <w:rPr>
          <w:rFonts w:eastAsia="Microsoft YaHei UI" w:cs="Fira Code"/>
          <w:color w:val="89DDFF"/>
          <w:kern w:val="0"/>
          <w:szCs w:val="18"/>
        </w:rPr>
        <w:t xml:space="preserve">&gt; </w:t>
      </w:r>
      <w:r>
        <w:rPr>
          <w:rFonts w:eastAsia="Microsoft YaHei UI" w:cs="Fira Code"/>
          <w:color w:val="EEFFFF"/>
          <w:kern w:val="0"/>
          <w:szCs w:val="18"/>
        </w:rPr>
        <w:t>cacheConfiguration</w:t>
      </w:r>
      <w:r>
        <w:rPr>
          <w:rFonts w:eastAsia="Microsoft YaHei UI" w:cs="Fira Code"/>
          <w:color w:val="89DDFF"/>
          <w:kern w:val="0"/>
          <w:szCs w:val="18"/>
        </w:rPr>
        <w:t xml:space="preserve">= </w:t>
      </w:r>
      <w:r>
        <w:rPr>
          <w:rFonts w:eastAsia="Microsoft YaHei UI" w:cs="Fira Code"/>
          <w:color w:val="FFCB6B"/>
          <w:kern w:val="0"/>
          <w:szCs w:val="18"/>
        </w:rPr>
        <w:t>CacheConfigurationBuilder</w:t>
      </w:r>
      <w:r>
        <w:rPr>
          <w:rFonts w:eastAsia="Microsoft YaHei UI" w:cs="Fira Code"/>
          <w:color w:val="89DDFF"/>
          <w:kern w:val="0"/>
          <w:szCs w:val="18"/>
        </w:rPr>
        <w:t>.</w:t>
      </w:r>
      <w:r>
        <w:rPr>
          <w:rFonts w:eastAsia="Microsoft YaHei UI" w:cs="Fira Code"/>
          <w:iCs/>
          <w:color w:val="FFC66D"/>
          <w:kern w:val="0"/>
          <w:szCs w:val="18"/>
        </w:rPr>
        <w:t>newCacheConfigurationBuilder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Long</w:t>
      </w:r>
      <w:r>
        <w:rPr>
          <w:rFonts w:eastAsia="Microsoft YaHei UI" w:cs="Fira Code"/>
          <w:color w:val="89DDFF"/>
          <w:kern w:val="0"/>
          <w:szCs w:val="18"/>
        </w:rPr>
        <w:t>.</w:t>
      </w:r>
      <w:r>
        <w:rPr>
          <w:rFonts w:eastAsia="Microsoft YaHei UI" w:cs="Fira Code"/>
          <w:iCs/>
          <w:color w:val="C792EA"/>
          <w:kern w:val="0"/>
          <w:szCs w:val="18"/>
        </w:rPr>
        <w:t>class</w:t>
      </w:r>
      <w:r>
        <w:rPr>
          <w:rFonts w:eastAsia="Microsoft YaHei UI" w:cs="Fira Code"/>
          <w:color w:val="89DDFF"/>
          <w:kern w:val="0"/>
          <w:szCs w:val="18"/>
        </w:rPr>
        <w:t xml:space="preserve">, </w:t>
      </w:r>
      <w:r>
        <w:rPr>
          <w:rFonts w:eastAsia="Microsoft YaHei UI" w:cs="Fira Code"/>
          <w:color w:val="FFCB6B"/>
          <w:kern w:val="0"/>
          <w:szCs w:val="18"/>
        </w:rPr>
        <w:t>String</w:t>
      </w:r>
      <w:r>
        <w:rPr>
          <w:rFonts w:eastAsia="Microsoft YaHei UI" w:cs="Fira Code"/>
          <w:color w:val="89DDFF"/>
          <w:kern w:val="0"/>
          <w:szCs w:val="18"/>
        </w:rPr>
        <w:t>.</w:t>
      </w:r>
      <w:r>
        <w:rPr>
          <w:rFonts w:eastAsia="Microsoft YaHei UI" w:cs="Fira Code"/>
          <w:iCs/>
          <w:color w:val="C792EA"/>
          <w:kern w:val="0"/>
          <w:szCs w:val="18"/>
        </w:rPr>
        <w:t>class</w:t>
      </w:r>
      <w:r>
        <w:rPr>
          <w:rFonts w:eastAsia="Microsoft YaHei UI" w:cs="Fira Code"/>
          <w:color w:val="89DDFF"/>
          <w:kern w:val="0"/>
          <w:szCs w:val="18"/>
        </w:rPr>
        <w:t xml:space="preserve">, </w:t>
      </w:r>
      <w:r>
        <w:rPr>
          <w:rFonts w:eastAsia="Microsoft YaHei UI" w:cs="Fira Code"/>
          <w:color w:val="FFCB6B"/>
          <w:kern w:val="0"/>
          <w:szCs w:val="18"/>
        </w:rPr>
        <w:t>ResourcePoolsBuilder</w:t>
      </w:r>
      <w:r>
        <w:rPr>
          <w:rFonts w:eastAsia="Microsoft YaHei UI" w:cs="Fira Code"/>
          <w:color w:val="89DDFF"/>
          <w:kern w:val="0"/>
          <w:szCs w:val="18"/>
        </w:rPr>
        <w:t>.</w:t>
      </w:r>
      <w:r>
        <w:rPr>
          <w:rFonts w:eastAsia="Microsoft YaHei UI" w:cs="Fira Code"/>
          <w:iCs/>
          <w:color w:val="FFC66D"/>
          <w:kern w:val="0"/>
          <w:szCs w:val="18"/>
        </w:rPr>
        <w:t>heap</w:t>
      </w:r>
      <w:r>
        <w:rPr>
          <w:rFonts w:eastAsia="Microsoft YaHei UI" w:cs="Fira Code"/>
          <w:color w:val="89DDFF"/>
          <w:kern w:val="0"/>
          <w:szCs w:val="18"/>
        </w:rPr>
        <w:t>(</w:t>
      </w:r>
      <w:r>
        <w:rPr>
          <w:rFonts w:eastAsia="Microsoft YaHei UI" w:cs="Fira Code"/>
          <w:color w:val="F78C6C"/>
          <w:kern w:val="0"/>
          <w:szCs w:val="18"/>
        </w:rPr>
        <w:t>100</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withExpiry</w:t>
      </w:r>
      <w:r>
        <w:rPr>
          <w:rFonts w:eastAsia="Microsoft YaHei UI" w:cs="Fira Code"/>
          <w:color w:val="89DDFF"/>
          <w:kern w:val="0"/>
          <w:szCs w:val="18"/>
        </w:rPr>
        <w:t>(</w:t>
      </w:r>
      <w:r>
        <w:rPr>
          <w:rFonts w:eastAsia="Microsoft YaHei UI" w:cs="Fira Code"/>
          <w:color w:val="FFCB6B"/>
          <w:kern w:val="0"/>
          <w:szCs w:val="18"/>
        </w:rPr>
        <w:t>ExpiryPolicyBuilder</w:t>
      </w:r>
      <w:r>
        <w:rPr>
          <w:rFonts w:eastAsia="Microsoft YaHei UI" w:cs="Fira Code"/>
          <w:color w:val="89DDFF"/>
          <w:kern w:val="0"/>
          <w:szCs w:val="18"/>
        </w:rPr>
        <w:t>.</w:t>
      </w:r>
      <w:r>
        <w:rPr>
          <w:rFonts w:eastAsia="Microsoft YaHei UI" w:cs="Fira Code"/>
          <w:iCs/>
          <w:color w:val="FFC66D"/>
          <w:kern w:val="0"/>
          <w:szCs w:val="18"/>
        </w:rPr>
        <w:t>timeToIdleExpiration</w:t>
      </w:r>
      <w:r>
        <w:rPr>
          <w:rFonts w:eastAsia="Microsoft YaHei UI" w:cs="Fira Code"/>
          <w:color w:val="89DDFF"/>
          <w:kern w:val="0"/>
          <w:szCs w:val="18"/>
        </w:rPr>
        <w:t>(</w:t>
      </w:r>
      <w:r>
        <w:rPr>
          <w:rFonts w:eastAsia="Microsoft YaHei UI" w:cs="Fira Code"/>
          <w:color w:val="FFCB6B"/>
          <w:kern w:val="0"/>
          <w:szCs w:val="18"/>
        </w:rPr>
        <w:t>Duration</w:t>
      </w:r>
      <w:r>
        <w:rPr>
          <w:rFonts w:eastAsia="Microsoft YaHei UI" w:cs="Fira Code"/>
          <w:color w:val="89DDFF"/>
          <w:kern w:val="0"/>
          <w:szCs w:val="18"/>
        </w:rPr>
        <w:t>.</w:t>
      </w:r>
      <w:r>
        <w:rPr>
          <w:rFonts w:eastAsia="Microsoft YaHei UI" w:cs="Fira Code"/>
          <w:iCs/>
          <w:color w:val="FFC66D"/>
          <w:kern w:val="0"/>
          <w:szCs w:val="18"/>
        </w:rPr>
        <w:t>ofMinutes</w:t>
      </w:r>
      <w:r>
        <w:rPr>
          <w:rFonts w:eastAsia="Microsoft YaHei UI" w:cs="Fira Code"/>
          <w:color w:val="89DDFF"/>
          <w:kern w:val="0"/>
          <w:szCs w:val="18"/>
        </w:rPr>
        <w:t>(</w:t>
      </w:r>
      <w:r>
        <w:rPr>
          <w:rFonts w:eastAsia="Microsoft YaHei UI" w:cs="Fira Code"/>
          <w:color w:val="F78C6C"/>
          <w:kern w:val="0"/>
          <w:szCs w:val="18"/>
        </w:rPr>
        <w:t>50L</w:t>
      </w:r>
      <w:r>
        <w:rPr>
          <w:rFonts w:eastAsia="Microsoft YaHei UI" w:cs="Fira Code"/>
          <w:color w:val="89DDFF"/>
          <w:kern w:val="0"/>
          <w:szCs w:val="18"/>
        </w:rPr>
        <w:t>))).</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C3E88D"/>
          <w:kern w:val="0"/>
          <w:szCs w:val="18"/>
        </w:rPr>
        <w:t xml:space="preserve">CacheManager </w:t>
      </w:r>
      <w:r>
        <w:rPr>
          <w:rFonts w:eastAsia="Microsoft YaHei UI" w:cs="Fira Code"/>
          <w:color w:val="EEFFFF"/>
          <w:kern w:val="0"/>
          <w:szCs w:val="18"/>
        </w:rPr>
        <w:t xml:space="preserve">cacheManager </w:t>
      </w:r>
      <w:r>
        <w:rPr>
          <w:rFonts w:eastAsia="Microsoft YaHei UI" w:cs="Fira Code"/>
          <w:color w:val="89DDFF"/>
          <w:kern w:val="0"/>
          <w:szCs w:val="18"/>
        </w:rPr>
        <w:t xml:space="preserve">= </w:t>
      </w:r>
      <w:r>
        <w:rPr>
          <w:rFonts w:eastAsia="Microsoft YaHei UI" w:cs="Fira Code"/>
          <w:color w:val="FFCB6B"/>
          <w:kern w:val="0"/>
          <w:szCs w:val="18"/>
        </w:rPr>
        <w:t>CacheManagerBuilder</w:t>
      </w:r>
      <w:r>
        <w:rPr>
          <w:rFonts w:eastAsia="Microsoft YaHei UI" w:cs="Fira Code"/>
          <w:color w:val="89DDFF"/>
          <w:kern w:val="0"/>
          <w:szCs w:val="18"/>
        </w:rPr>
        <w:t>.</w:t>
      </w:r>
      <w:r>
        <w:rPr>
          <w:rFonts w:eastAsia="Microsoft YaHei UI" w:cs="Fira Code"/>
          <w:iCs/>
          <w:color w:val="FFC66D"/>
          <w:kern w:val="0"/>
          <w:szCs w:val="18"/>
        </w:rPr>
        <w:t>newCacheManagerBuilder</w:t>
      </w:r>
      <w:r>
        <w:rPr>
          <w:rFonts w:eastAsia="Microsoft YaHei UI" w:cs="Fira Code"/>
          <w:color w:val="89DDFF"/>
          <w:kern w:val="0"/>
          <w:szCs w:val="18"/>
        </w:rPr>
        <w:t>().</w:t>
      </w:r>
      <w:r>
        <w:rPr>
          <w:rFonts w:eastAsia="Microsoft YaHei UI" w:cs="Fira Code"/>
          <w:color w:val="82AAFF"/>
          <w:kern w:val="0"/>
          <w:szCs w:val="18"/>
        </w:rPr>
        <w:t>withCache</w:t>
      </w:r>
      <w:r>
        <w:rPr>
          <w:rFonts w:eastAsia="Microsoft YaHei UI" w:cs="Fira Code"/>
          <w:color w:val="89DDFF"/>
          <w:kern w:val="0"/>
          <w:szCs w:val="18"/>
        </w:rPr>
        <w:t>(</w:t>
      </w:r>
      <w:r>
        <w:rPr>
          <w:rFonts w:eastAsia="Microsoft YaHei UI" w:cs="Fira Code"/>
          <w:color w:val="C3E88D"/>
          <w:kern w:val="0"/>
          <w:szCs w:val="18"/>
        </w:rPr>
        <w:t>"testCache"</w:t>
      </w:r>
      <w:r>
        <w:rPr>
          <w:rFonts w:eastAsia="Microsoft YaHei UI" w:cs="Fira Code"/>
          <w:color w:val="89DDFF"/>
          <w:kern w:val="0"/>
          <w:szCs w:val="18"/>
        </w:rPr>
        <w:t>,</w:t>
      </w:r>
      <w:r>
        <w:rPr>
          <w:rFonts w:eastAsia="Microsoft YaHei UI" w:cs="Fira Code"/>
          <w:color w:val="EEFFFF"/>
          <w:kern w:val="0"/>
          <w:szCs w:val="18"/>
        </w:rPr>
        <w:t>cacheConfiguration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cacheManager</w:t>
      </w:r>
      <w:r>
        <w:rPr>
          <w:rFonts w:eastAsia="Microsoft YaHei UI" w:cs="Fira Code"/>
          <w:color w:val="89DDFF"/>
          <w:kern w:val="0"/>
          <w:szCs w:val="18"/>
        </w:rPr>
        <w:t>.</w:t>
      </w:r>
      <w:r>
        <w:rPr>
          <w:rFonts w:eastAsia="Microsoft YaHei UI" w:cs="Fira Code"/>
          <w:color w:val="82AAFF"/>
          <w:kern w:val="0"/>
          <w:szCs w:val="18"/>
        </w:rPr>
        <w:t>init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cacheManager</w:t>
      </w:r>
      <w:r>
        <w:rPr>
          <w:rFonts w:eastAsia="Microsoft YaHei UI" w:cs="Fira Code"/>
          <w:color w:val="89DDFF"/>
          <w:kern w:val="0"/>
          <w:szCs w:val="18"/>
        </w:rPr>
        <w:t>.</w:t>
      </w:r>
      <w:r>
        <w:rPr>
          <w:rFonts w:eastAsia="Microsoft YaHei UI" w:cs="Fira Code"/>
          <w:color w:val="82AAFF"/>
          <w:kern w:val="0"/>
          <w:szCs w:val="18"/>
        </w:rPr>
        <w:t>getCache</w:t>
      </w:r>
      <w:r>
        <w:rPr>
          <w:rFonts w:eastAsia="Microsoft YaHei UI" w:cs="Fira Code"/>
          <w:color w:val="89DDFF"/>
          <w:kern w:val="0"/>
          <w:szCs w:val="18"/>
        </w:rPr>
        <w:t>(</w:t>
      </w:r>
      <w:r>
        <w:rPr>
          <w:rFonts w:eastAsia="Microsoft YaHei UI" w:cs="Fira Code"/>
          <w:color w:val="C3E88D"/>
          <w:kern w:val="0"/>
          <w:szCs w:val="18"/>
        </w:rPr>
        <w:t>"testCache"</w:t>
      </w:r>
      <w:r>
        <w:rPr>
          <w:rFonts w:eastAsia="Microsoft YaHei UI" w:cs="Fira Code"/>
          <w:color w:val="89DDFF"/>
          <w:kern w:val="0"/>
          <w:szCs w:val="18"/>
        </w:rPr>
        <w:t>,</w:t>
      </w:r>
      <w:r>
        <w:rPr>
          <w:rFonts w:eastAsia="Microsoft YaHei UI" w:cs="Fira Code"/>
          <w:color w:val="FFCB6B"/>
          <w:kern w:val="0"/>
          <w:szCs w:val="18"/>
        </w:rPr>
        <w:t>Long</w:t>
      </w:r>
      <w:r>
        <w:rPr>
          <w:rFonts w:eastAsia="Microsoft YaHei UI" w:cs="Fira Code"/>
          <w:color w:val="89DDFF"/>
          <w:kern w:val="0"/>
          <w:szCs w:val="18"/>
        </w:rPr>
        <w:t>.</w:t>
      </w:r>
      <w:r>
        <w:rPr>
          <w:rFonts w:eastAsia="Microsoft YaHei UI" w:cs="Fira Code"/>
          <w:iCs/>
          <w:color w:val="C792EA"/>
          <w:kern w:val="0"/>
          <w:szCs w:val="18"/>
        </w:rPr>
        <w:t>class</w:t>
      </w:r>
      <w:r>
        <w:rPr>
          <w:rFonts w:eastAsia="Microsoft YaHei UI" w:cs="Fira Code"/>
          <w:color w:val="89DDFF"/>
          <w:kern w:val="0"/>
          <w:szCs w:val="18"/>
        </w:rPr>
        <w:t xml:space="preserve">, </w:t>
      </w:r>
      <w:r>
        <w:rPr>
          <w:rFonts w:eastAsia="Microsoft YaHei UI" w:cs="Fira Code"/>
          <w:color w:val="FFCB6B"/>
          <w:kern w:val="0"/>
          <w:szCs w:val="18"/>
        </w:rPr>
        <w:t>String</w:t>
      </w:r>
      <w:r>
        <w:rPr>
          <w:rFonts w:eastAsia="Microsoft YaHei UI" w:cs="Fira Code"/>
          <w:color w:val="89DDFF"/>
          <w:kern w:val="0"/>
          <w:szCs w:val="18"/>
        </w:rPr>
        <w:t>.</w:t>
      </w:r>
      <w:r>
        <w:rPr>
          <w:rFonts w:eastAsia="Microsoft YaHei UI" w:cs="Fira Code"/>
          <w:iCs/>
          <w:color w:val="C792EA"/>
          <w:kern w:val="0"/>
          <w:szCs w:val="18"/>
        </w:rPr>
        <w:t>class</w:t>
      </w:r>
      <w:r>
        <w:rPr>
          <w:rFonts w:eastAsia="Microsoft YaHei UI" w:cs="Fira Code"/>
          <w:color w:val="89DDFF"/>
          <w:kern w:val="0"/>
          <w:szCs w:val="18"/>
        </w:rPr>
        <w:t>);</w:t>
      </w:r>
      <w:r>
        <w:rPr>
          <w:rFonts w:eastAsia="Microsoft YaHei UI" w:cs="Fira Code"/>
          <w:color w:val="89DDFF"/>
          <w:kern w:val="0"/>
          <w:szCs w:val="18"/>
        </w:rPr>
        <w:br/>
        <w:t>}</w:t>
      </w:r>
    </w:p>
    <w:p w14:paraId="6CF892E7" w14:textId="77777777" w:rsidR="0000071B" w:rsidRDefault="0000071B" w:rsidP="0000071B">
      <w:pPr>
        <w:contextualSpacing/>
        <w:rPr>
          <w:rFonts w:cs="Microsoft Sans Serif"/>
          <w:b/>
          <w:color w:val="auto"/>
          <w:kern w:val="0"/>
        </w:rPr>
      </w:pPr>
      <w:r>
        <w:rPr>
          <w:rFonts w:cs="Microsoft Sans Serif" w:hint="eastAsia"/>
          <w:b/>
          <w:color w:val="auto"/>
          <w:kern w:val="0"/>
        </w:rPr>
        <w:t>源码解析</w:t>
      </w:r>
      <w:r>
        <w:rPr>
          <w:rFonts w:cs="Microsoft Sans Serif" w:hint="eastAsia"/>
          <w:b/>
          <w:color w:val="auto"/>
          <w:kern w:val="0"/>
        </w:rPr>
        <w:t>e</w:t>
      </w:r>
      <w:r>
        <w:rPr>
          <w:rFonts w:cs="Microsoft Sans Serif"/>
          <w:b/>
          <w:color w:val="auto"/>
          <w:kern w:val="0"/>
        </w:rPr>
        <w:t xml:space="preserve">hcache-3.7.0 </w:t>
      </w:r>
      <w:r>
        <w:rPr>
          <w:rFonts w:cs="Microsoft Sans Serif" w:hint="eastAsia"/>
          <w:b/>
          <w:color w:val="auto"/>
          <w:kern w:val="0"/>
        </w:rPr>
        <w:t>————————————————————————————————————————————————————————————————</w:t>
      </w:r>
    </w:p>
    <w:p w14:paraId="17289EC2" w14:textId="77777777" w:rsidR="0000071B" w:rsidRDefault="0000071B" w:rsidP="0000071B">
      <w:pPr>
        <w:contextualSpacing/>
        <w:rPr>
          <w:rFonts w:cs="Microsoft Sans Serif"/>
          <w:color w:val="auto"/>
          <w:kern w:val="0"/>
        </w:rPr>
      </w:pPr>
      <w:r>
        <w:rPr>
          <w:rFonts w:cs="Microsoft Sans Serif"/>
          <w:color w:val="auto"/>
          <w:kern w:val="0"/>
        </w:rPr>
        <w:t>package org.ehcache.</w:t>
      </w:r>
      <w:r>
        <w:rPr>
          <w:rFonts w:cs="Microsoft Sans Serif"/>
          <w:color w:val="FF0000"/>
          <w:kern w:val="0"/>
        </w:rPr>
        <w:t>config</w:t>
      </w:r>
      <w:r>
        <w:rPr>
          <w:rFonts w:cs="Microsoft Sans Serif"/>
          <w:color w:val="auto"/>
          <w:kern w:val="0"/>
        </w:rPr>
        <w:t>.</w:t>
      </w:r>
      <w:r>
        <w:rPr>
          <w:rFonts w:cs="Microsoft Sans Serif"/>
          <w:color w:val="FF0000"/>
          <w:kern w:val="0"/>
        </w:rPr>
        <w:t>builders</w:t>
      </w:r>
      <w:r>
        <w:rPr>
          <w:rFonts w:cs="Microsoft Sans Serif"/>
          <w:color w:val="auto"/>
          <w:kern w:val="0"/>
        </w:rPr>
        <w:t>;</w:t>
      </w:r>
    </w:p>
    <w:p w14:paraId="0C5F2F41"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CacheConfigurationBuilder</w:t>
      </w:r>
      <w:r>
        <w:rPr>
          <w:rFonts w:cs="Microsoft Sans Serif"/>
          <w:color w:val="auto"/>
          <w:kern w:val="0"/>
        </w:rPr>
        <w:t xml:space="preserve">&lt;K, V&gt; implements FluentCacheConfigurationBuilder&lt;K, V, CacheConfigurationBuilder&lt;K, V&gt;&gt;      </w:t>
      </w:r>
      <w:r>
        <w:rPr>
          <w:rFonts w:cs="Microsoft Sans Serif" w:hint="eastAsia"/>
          <w:color w:val="auto"/>
          <w:kern w:val="0"/>
        </w:rPr>
        <w:t>缓存构建器</w:t>
      </w:r>
    </w:p>
    <w:p w14:paraId="3AA47B9F" w14:textId="77777777" w:rsidR="0000071B" w:rsidRDefault="0000071B" w:rsidP="0000071B">
      <w:pPr>
        <w:contextualSpacing/>
        <w:rPr>
          <w:rFonts w:cs="Microsoft Sans Serif"/>
          <w:color w:val="auto"/>
          <w:kern w:val="0"/>
        </w:rPr>
      </w:pPr>
      <w:r>
        <w:rPr>
          <w:rFonts w:cs="Microsoft Sans Serif"/>
          <w:color w:val="auto"/>
          <w:kern w:val="0"/>
        </w:rPr>
        <w:t xml:space="preserve">public static &lt;K, V&gt; CacheConfigurationBuilder&lt;K, V&gt; </w:t>
      </w:r>
      <w:r>
        <w:rPr>
          <w:rStyle w:val="a2"/>
        </w:rPr>
        <w:t>newCacheConfigurationBuilder</w:t>
      </w:r>
      <w:r>
        <w:rPr>
          <w:rFonts w:cs="Microsoft Sans Serif"/>
          <w:color w:val="auto"/>
          <w:kern w:val="0"/>
        </w:rPr>
        <w:t xml:space="preserve">(Class&lt;K&gt; keyType, Class&lt;V&gt; valueType, ResourcePools resourcePools)  </w:t>
      </w:r>
      <w:r>
        <w:rPr>
          <w:rFonts w:cs="Microsoft Sans Serif" w:hint="eastAsia"/>
          <w:color w:val="auto"/>
          <w:kern w:val="0"/>
        </w:rPr>
        <w:t>创建新的</w:t>
      </w:r>
      <w:r>
        <w:rPr>
          <w:rFonts w:cs="Microsoft Sans Serif" w:hint="eastAsia"/>
          <w:color w:val="auto"/>
          <w:kern w:val="0"/>
        </w:rPr>
        <w:t>builder</w:t>
      </w:r>
    </w:p>
    <w:p w14:paraId="532766A4" w14:textId="77777777" w:rsidR="0000071B" w:rsidRDefault="0000071B" w:rsidP="0000071B">
      <w:pPr>
        <w:contextualSpacing/>
        <w:rPr>
          <w:rFonts w:cs="Microsoft Sans Serif"/>
          <w:color w:val="auto"/>
          <w:kern w:val="0"/>
        </w:rPr>
      </w:pPr>
      <w:r>
        <w:rPr>
          <w:rFonts w:cs="Microsoft Sans Serif"/>
          <w:color w:val="auto"/>
          <w:kern w:val="0"/>
        </w:rPr>
        <w:t xml:space="preserve">public CacheConfigurationBuilder&lt;K, V&gt; </w:t>
      </w:r>
      <w:r>
        <w:rPr>
          <w:rStyle w:val="a0"/>
        </w:rPr>
        <w:t>withExpiry</w:t>
      </w:r>
      <w:r>
        <w:rPr>
          <w:rFonts w:cs="Microsoft Sans Serif"/>
          <w:color w:val="auto"/>
          <w:kern w:val="0"/>
        </w:rPr>
        <w:t xml:space="preserve">(ExpiryPolicy&lt;? super K, ? super V&gt; expiry)            </w:t>
      </w:r>
      <w:r>
        <w:rPr>
          <w:rFonts w:cs="Microsoft Sans Serif" w:hint="eastAsia"/>
          <w:color w:val="auto"/>
          <w:kern w:val="0"/>
        </w:rPr>
        <w:t>设置过期时间</w:t>
      </w:r>
    </w:p>
    <w:p w14:paraId="2999804A" w14:textId="77777777" w:rsidR="0000071B" w:rsidRDefault="0000071B" w:rsidP="0000071B">
      <w:pPr>
        <w:contextualSpacing/>
        <w:rPr>
          <w:rFonts w:cs="Microsoft Sans Serif"/>
          <w:color w:val="auto"/>
          <w:kern w:val="0"/>
        </w:rPr>
      </w:pPr>
      <w:r>
        <w:rPr>
          <w:rFonts w:cs="Microsoft Sans Serif"/>
          <w:color w:val="auto"/>
          <w:kern w:val="0"/>
        </w:rPr>
        <w:t xml:space="preserve">public CacheConfiguration&lt;K, V&gt; </w:t>
      </w:r>
      <w:r>
        <w:rPr>
          <w:rStyle w:val="a0"/>
        </w:rPr>
        <w:t>build</w:t>
      </w:r>
      <w:r>
        <w:rPr>
          <w:rFonts w:cs="Microsoft Sans Serif"/>
          <w:color w:val="auto"/>
          <w:kern w:val="0"/>
        </w:rPr>
        <w:t xml:space="preserve">()       </w:t>
      </w:r>
      <w:r>
        <w:rPr>
          <w:rFonts w:cs="Microsoft Sans Serif" w:hint="eastAsia"/>
          <w:color w:val="auto"/>
          <w:kern w:val="0"/>
        </w:rPr>
        <w:t>返回缓存配置</w:t>
      </w:r>
    </w:p>
    <w:p w14:paraId="00DB6124" w14:textId="77777777" w:rsidR="0000071B" w:rsidRDefault="0000071B" w:rsidP="0000071B">
      <w:pPr>
        <w:contextualSpacing/>
        <w:rPr>
          <w:rFonts w:cs="Microsoft Sans Serif"/>
          <w:color w:val="auto"/>
          <w:kern w:val="0"/>
        </w:rPr>
      </w:pPr>
    </w:p>
    <w:p w14:paraId="7B2A55C6" w14:textId="77777777" w:rsidR="0000071B" w:rsidRDefault="0000071B" w:rsidP="0000071B">
      <w:pPr>
        <w:contextualSpacing/>
        <w:rPr>
          <w:rFonts w:cs="Microsoft Sans Serif"/>
          <w:color w:val="auto"/>
          <w:kern w:val="0"/>
        </w:rPr>
      </w:pPr>
      <w:r>
        <w:rPr>
          <w:rFonts w:cs="Microsoft Sans Serif"/>
          <w:color w:val="auto"/>
          <w:kern w:val="0"/>
        </w:rPr>
        <w:t>package org.ehcache.</w:t>
      </w:r>
      <w:r>
        <w:rPr>
          <w:rFonts w:cs="Microsoft Sans Serif"/>
          <w:color w:val="FF0000"/>
          <w:kern w:val="0"/>
        </w:rPr>
        <w:t>config</w:t>
      </w:r>
      <w:r>
        <w:rPr>
          <w:rFonts w:cs="Microsoft Sans Serif"/>
          <w:color w:val="auto"/>
          <w:kern w:val="0"/>
        </w:rPr>
        <w:t>.</w:t>
      </w:r>
      <w:r>
        <w:rPr>
          <w:rFonts w:cs="Microsoft Sans Serif"/>
          <w:color w:val="FF0000"/>
          <w:kern w:val="0"/>
        </w:rPr>
        <w:t>builders</w:t>
      </w:r>
      <w:r>
        <w:rPr>
          <w:rFonts w:cs="Microsoft Sans Serif"/>
          <w:color w:val="auto"/>
          <w:kern w:val="0"/>
        </w:rPr>
        <w:t>;</w:t>
      </w:r>
    </w:p>
    <w:p w14:paraId="222999E0"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ResourcePoolsBuilder</w:t>
      </w:r>
      <w:r>
        <w:rPr>
          <w:rFonts w:cs="Microsoft Sans Serif"/>
          <w:color w:val="auto"/>
          <w:kern w:val="0"/>
        </w:rPr>
        <w:t xml:space="preserve"> implements Builder&lt;ResourcePools&gt;   </w:t>
      </w:r>
      <w:r>
        <w:rPr>
          <w:rFonts w:cs="Microsoft Sans Serif" w:hint="eastAsia"/>
          <w:color w:val="auto"/>
          <w:kern w:val="0"/>
        </w:rPr>
        <w:t>资源池构建器</w:t>
      </w:r>
    </w:p>
    <w:p w14:paraId="3100D8A7" w14:textId="77777777" w:rsidR="0000071B" w:rsidRDefault="0000071B" w:rsidP="0000071B">
      <w:pPr>
        <w:contextualSpacing/>
        <w:rPr>
          <w:rFonts w:cs="Microsoft Sans Serif"/>
          <w:color w:val="auto"/>
          <w:kern w:val="0"/>
        </w:rPr>
      </w:pPr>
      <w:r>
        <w:rPr>
          <w:rFonts w:cs="Microsoft Sans Serif"/>
          <w:color w:val="auto"/>
          <w:kern w:val="0"/>
        </w:rPr>
        <w:t xml:space="preserve">public static ResourcePoolsBuilder </w:t>
      </w:r>
      <w:r>
        <w:rPr>
          <w:rStyle w:val="a2"/>
        </w:rPr>
        <w:t>heap</w:t>
      </w:r>
      <w:r>
        <w:rPr>
          <w:rFonts w:cs="Microsoft Sans Serif"/>
          <w:color w:val="auto"/>
          <w:kern w:val="0"/>
        </w:rPr>
        <w:t xml:space="preserve">(long entries)      </w:t>
      </w:r>
      <w:r>
        <w:rPr>
          <w:rFonts w:cs="Microsoft Sans Serif" w:hint="eastAsia"/>
          <w:color w:val="auto"/>
          <w:kern w:val="0"/>
        </w:rPr>
        <w:t>设置资源池堆大小</w:t>
      </w:r>
    </w:p>
    <w:p w14:paraId="088453F1" w14:textId="77777777" w:rsidR="0000071B" w:rsidRDefault="0000071B" w:rsidP="0000071B">
      <w:pPr>
        <w:contextualSpacing/>
        <w:rPr>
          <w:rFonts w:cs="Microsoft Sans Serif"/>
          <w:color w:val="auto"/>
          <w:kern w:val="0"/>
        </w:rPr>
      </w:pPr>
    </w:p>
    <w:p w14:paraId="5794ECC9" w14:textId="77777777" w:rsidR="0000071B" w:rsidRDefault="0000071B" w:rsidP="0000071B">
      <w:pPr>
        <w:contextualSpacing/>
        <w:rPr>
          <w:rFonts w:cs="Microsoft Sans Serif"/>
          <w:color w:val="auto"/>
          <w:kern w:val="0"/>
        </w:rPr>
      </w:pPr>
      <w:r>
        <w:rPr>
          <w:rFonts w:cs="Microsoft Sans Serif"/>
          <w:color w:val="auto"/>
          <w:kern w:val="0"/>
        </w:rPr>
        <w:t>package org.ehcache.</w:t>
      </w:r>
      <w:r>
        <w:rPr>
          <w:rStyle w:val="aa"/>
        </w:rPr>
        <w:t>config</w:t>
      </w:r>
      <w:r>
        <w:rPr>
          <w:rFonts w:cs="Microsoft Sans Serif"/>
          <w:color w:val="auto"/>
          <w:kern w:val="0"/>
        </w:rPr>
        <w:t>.</w:t>
      </w:r>
      <w:r>
        <w:rPr>
          <w:rStyle w:val="aa"/>
        </w:rPr>
        <w:t>builders</w:t>
      </w:r>
      <w:r>
        <w:rPr>
          <w:rFonts w:cs="Microsoft Sans Serif"/>
          <w:color w:val="auto"/>
          <w:kern w:val="0"/>
        </w:rPr>
        <w:t>;</w:t>
      </w:r>
    </w:p>
    <w:p w14:paraId="074CC99E" w14:textId="77777777" w:rsidR="0000071B" w:rsidRDefault="0000071B" w:rsidP="0000071B">
      <w:pPr>
        <w:contextualSpacing/>
        <w:rPr>
          <w:rFonts w:cs="Microsoft Sans Serif"/>
          <w:color w:val="auto"/>
          <w:kern w:val="0"/>
        </w:rPr>
      </w:pPr>
      <w:r>
        <w:rPr>
          <w:rFonts w:cs="Microsoft Sans Serif"/>
          <w:color w:val="auto"/>
          <w:kern w:val="0"/>
        </w:rPr>
        <w:t xml:space="preserve">public final class </w:t>
      </w:r>
      <w:r>
        <w:rPr>
          <w:rFonts w:cs="Microsoft Sans Serif"/>
          <w:b/>
          <w:color w:val="auto"/>
          <w:kern w:val="0"/>
        </w:rPr>
        <w:t>ExpiryPolicyBuilder</w:t>
      </w:r>
      <w:r>
        <w:rPr>
          <w:rFonts w:cs="Microsoft Sans Serif"/>
          <w:color w:val="auto"/>
          <w:kern w:val="0"/>
        </w:rPr>
        <w:t xml:space="preserve">&lt;K, V&gt; implements Builder&lt;ExpiryPolicy&lt;K, V&gt;&gt;        </w:t>
      </w:r>
      <w:r>
        <w:rPr>
          <w:rFonts w:cs="Microsoft Sans Serif" w:hint="eastAsia"/>
          <w:color w:val="auto"/>
          <w:kern w:val="0"/>
        </w:rPr>
        <w:t>过期策略构建起</w:t>
      </w:r>
    </w:p>
    <w:p w14:paraId="27DF69C6" w14:textId="77777777" w:rsidR="0000071B" w:rsidRDefault="0000071B" w:rsidP="0000071B">
      <w:pPr>
        <w:contextualSpacing/>
        <w:rPr>
          <w:rFonts w:cs="Microsoft Sans Serif"/>
          <w:color w:val="auto"/>
          <w:kern w:val="0"/>
        </w:rPr>
      </w:pPr>
      <w:r>
        <w:rPr>
          <w:rFonts w:cs="Microsoft Sans Serif"/>
          <w:color w:val="auto"/>
          <w:kern w:val="0"/>
        </w:rPr>
        <w:t xml:space="preserve">public static ExpiryPolicy&lt;Object, Object&gt; </w:t>
      </w:r>
      <w:r>
        <w:rPr>
          <w:rStyle w:val="a2"/>
        </w:rPr>
        <w:t>timeToLiveExpiration</w:t>
      </w:r>
      <w:r>
        <w:rPr>
          <w:rFonts w:cs="Microsoft Sans Serif"/>
          <w:color w:val="auto"/>
          <w:kern w:val="0"/>
        </w:rPr>
        <w:t xml:space="preserve">(Duration timeToLive)            </w:t>
      </w:r>
      <w:r>
        <w:rPr>
          <w:rFonts w:cs="Microsoft Sans Serif" w:hint="eastAsia"/>
          <w:color w:val="auto"/>
          <w:kern w:val="0"/>
        </w:rPr>
        <w:t>时间转换成过期时间</w:t>
      </w:r>
    </w:p>
    <w:p w14:paraId="40E98D52" w14:textId="77777777" w:rsidR="0000071B" w:rsidRDefault="0000071B" w:rsidP="0000071B">
      <w:pPr>
        <w:contextualSpacing/>
        <w:rPr>
          <w:rFonts w:cs="Microsoft Sans Serif"/>
          <w:color w:val="auto"/>
          <w:kern w:val="0"/>
        </w:rPr>
      </w:pPr>
    </w:p>
    <w:p w14:paraId="5ADF6C10" w14:textId="77777777" w:rsidR="0000071B" w:rsidRDefault="0000071B" w:rsidP="0000071B">
      <w:pPr>
        <w:contextualSpacing/>
        <w:rPr>
          <w:rFonts w:cs="Microsoft Sans Serif"/>
          <w:color w:val="auto"/>
          <w:kern w:val="0"/>
        </w:rPr>
      </w:pPr>
      <w:r>
        <w:rPr>
          <w:rFonts w:cs="Microsoft Sans Serif"/>
          <w:color w:val="auto"/>
          <w:kern w:val="0"/>
        </w:rPr>
        <w:t>package org.ehcache.</w:t>
      </w:r>
      <w:r>
        <w:rPr>
          <w:rFonts w:cs="Microsoft Sans Serif"/>
          <w:color w:val="FF0000"/>
          <w:kern w:val="0"/>
        </w:rPr>
        <w:t>config</w:t>
      </w:r>
      <w:r>
        <w:rPr>
          <w:rFonts w:cs="Microsoft Sans Serif"/>
          <w:color w:val="auto"/>
          <w:kern w:val="0"/>
        </w:rPr>
        <w:t>.</w:t>
      </w:r>
      <w:r>
        <w:rPr>
          <w:rFonts w:cs="Microsoft Sans Serif"/>
          <w:color w:val="FF0000"/>
          <w:kern w:val="0"/>
        </w:rPr>
        <w:t>builders</w:t>
      </w:r>
      <w:r>
        <w:rPr>
          <w:rFonts w:cs="Microsoft Sans Serif"/>
          <w:color w:val="auto"/>
          <w:kern w:val="0"/>
        </w:rPr>
        <w:t>;</w:t>
      </w:r>
    </w:p>
    <w:p w14:paraId="48418385"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CacheManagerBuilder</w:t>
      </w:r>
      <w:r>
        <w:rPr>
          <w:rFonts w:cs="Microsoft Sans Serif"/>
          <w:color w:val="auto"/>
          <w:kern w:val="0"/>
        </w:rPr>
        <w:t xml:space="preserve">&lt;T extends CacheManager&gt; implements Builder&lt;T&gt;  </w:t>
      </w:r>
      <w:r>
        <w:rPr>
          <w:rFonts w:cs="Microsoft Sans Serif" w:hint="eastAsia"/>
          <w:color w:val="auto"/>
          <w:kern w:val="0"/>
        </w:rPr>
        <w:t>缓存管理构建器</w:t>
      </w:r>
    </w:p>
    <w:p w14:paraId="145F59C3" w14:textId="77777777" w:rsidR="0000071B" w:rsidRDefault="0000071B" w:rsidP="0000071B">
      <w:pPr>
        <w:contextualSpacing/>
        <w:rPr>
          <w:rFonts w:cs="Microsoft Sans Serif"/>
          <w:color w:val="auto"/>
          <w:kern w:val="0"/>
        </w:rPr>
      </w:pPr>
      <w:r>
        <w:rPr>
          <w:rFonts w:cs="Microsoft Sans Serif"/>
          <w:color w:val="auto"/>
          <w:kern w:val="0"/>
        </w:rPr>
        <w:t xml:space="preserve">public static CacheManagerBuilder&lt;CacheManager&gt; </w:t>
      </w:r>
      <w:r>
        <w:rPr>
          <w:rStyle w:val="a2"/>
        </w:rPr>
        <w:t>newCacheManagerBuilder</w:t>
      </w:r>
      <w:r>
        <w:rPr>
          <w:rFonts w:cs="Microsoft Sans Serif"/>
          <w:color w:val="auto"/>
          <w:kern w:val="0"/>
        </w:rPr>
        <w:t xml:space="preserve">()    </w:t>
      </w:r>
      <w:r>
        <w:rPr>
          <w:rFonts w:cs="Microsoft Sans Serif" w:hint="eastAsia"/>
          <w:color w:val="auto"/>
          <w:kern w:val="0"/>
        </w:rPr>
        <w:t>创建新的缓存管理构建器</w:t>
      </w:r>
    </w:p>
    <w:p w14:paraId="29035C84" w14:textId="77777777" w:rsidR="0000071B" w:rsidRDefault="0000071B" w:rsidP="0000071B">
      <w:pPr>
        <w:contextualSpacing/>
        <w:rPr>
          <w:rFonts w:cs="Microsoft Sans Serif"/>
          <w:color w:val="auto"/>
          <w:kern w:val="0"/>
        </w:rPr>
      </w:pPr>
      <w:r>
        <w:rPr>
          <w:rFonts w:cs="Microsoft Sans Serif"/>
          <w:color w:val="auto"/>
          <w:kern w:val="0"/>
        </w:rPr>
        <w:t xml:space="preserve">public &lt;K, V&gt; CacheManagerBuilder&lt;T&gt; </w:t>
      </w:r>
      <w:r>
        <w:rPr>
          <w:rStyle w:val="a0"/>
        </w:rPr>
        <w:t>withCache</w:t>
      </w:r>
      <w:r>
        <w:rPr>
          <w:rFonts w:cs="Microsoft Sans Serif"/>
          <w:color w:val="auto"/>
          <w:kern w:val="0"/>
        </w:rPr>
        <w:t xml:space="preserve">(String alias, CacheConfiguration&lt;K, V&gt; configuration)     </w:t>
      </w:r>
      <w:r>
        <w:rPr>
          <w:rFonts w:cs="Microsoft Sans Serif" w:hint="eastAsia"/>
          <w:color w:val="auto"/>
          <w:kern w:val="0"/>
        </w:rPr>
        <w:t>添加缓存信息</w:t>
      </w:r>
    </w:p>
    <w:p w14:paraId="01010328" w14:textId="77777777" w:rsidR="0000071B" w:rsidRDefault="0000071B" w:rsidP="0000071B">
      <w:pPr>
        <w:contextualSpacing/>
        <w:rPr>
          <w:rFonts w:cs="Microsoft Sans Serif"/>
          <w:color w:val="auto"/>
          <w:kern w:val="0"/>
        </w:rPr>
      </w:pPr>
      <w:r>
        <w:rPr>
          <w:rFonts w:cs="Microsoft Sans Serif"/>
          <w:color w:val="auto"/>
          <w:kern w:val="0"/>
        </w:rPr>
        <w:t xml:space="preserve">public T </w:t>
      </w:r>
      <w:r>
        <w:rPr>
          <w:rStyle w:val="a0"/>
        </w:rPr>
        <w:t>build</w:t>
      </w:r>
      <w:r>
        <w:rPr>
          <w:rFonts w:cs="Microsoft Sans Serif"/>
          <w:color w:val="auto"/>
          <w:kern w:val="0"/>
        </w:rPr>
        <w:t xml:space="preserve">()       </w:t>
      </w:r>
      <w:r>
        <w:rPr>
          <w:rFonts w:cs="Microsoft Sans Serif" w:hint="eastAsia"/>
          <w:color w:val="auto"/>
          <w:kern w:val="0"/>
        </w:rPr>
        <w:t>构建管理器</w:t>
      </w:r>
    </w:p>
    <w:p w14:paraId="1EE2C8C9" w14:textId="77777777" w:rsidR="0000071B" w:rsidRDefault="0000071B" w:rsidP="0000071B">
      <w:pPr>
        <w:contextualSpacing/>
        <w:rPr>
          <w:rFonts w:cs="Microsoft Sans Serif"/>
          <w:color w:val="auto"/>
          <w:kern w:val="0"/>
        </w:rPr>
      </w:pPr>
    </w:p>
    <w:p w14:paraId="7D3D83C9" w14:textId="77777777" w:rsidR="0000071B" w:rsidRDefault="0000071B" w:rsidP="0000071B">
      <w:pPr>
        <w:contextualSpacing/>
        <w:rPr>
          <w:rFonts w:cs="Microsoft Sans Serif"/>
          <w:color w:val="auto"/>
          <w:kern w:val="0"/>
        </w:rPr>
      </w:pPr>
      <w:r>
        <w:rPr>
          <w:rFonts w:cs="Microsoft Sans Serif"/>
          <w:color w:val="auto"/>
          <w:kern w:val="0"/>
        </w:rPr>
        <w:t>package org.</w:t>
      </w:r>
      <w:r>
        <w:rPr>
          <w:rStyle w:val="aa"/>
        </w:rPr>
        <w:t>ehcache</w:t>
      </w:r>
      <w:r>
        <w:rPr>
          <w:rFonts w:cs="Microsoft Sans Serif"/>
          <w:color w:val="auto"/>
          <w:kern w:val="0"/>
        </w:rPr>
        <w:t>;</w:t>
      </w:r>
    </w:p>
    <w:p w14:paraId="3BF5A746" w14:textId="77777777" w:rsidR="0000071B" w:rsidRDefault="0000071B" w:rsidP="0000071B">
      <w:pPr>
        <w:contextualSpacing/>
        <w:rPr>
          <w:rFonts w:cs="Microsoft Sans Serif"/>
          <w:color w:val="auto"/>
          <w:kern w:val="0"/>
        </w:rPr>
      </w:pPr>
      <w:r>
        <w:rPr>
          <w:rFonts w:cs="Microsoft Sans Serif"/>
          <w:color w:val="auto"/>
          <w:kern w:val="0"/>
        </w:rPr>
        <w:t xml:space="preserve">public interface </w:t>
      </w:r>
      <w:r>
        <w:rPr>
          <w:rFonts w:cs="Microsoft Sans Serif"/>
          <w:b/>
          <w:color w:val="auto"/>
          <w:kern w:val="0"/>
        </w:rPr>
        <w:t>CacheManager</w:t>
      </w:r>
      <w:r>
        <w:rPr>
          <w:rFonts w:cs="Microsoft Sans Serif"/>
          <w:color w:val="auto"/>
          <w:kern w:val="0"/>
        </w:rPr>
        <w:t xml:space="preserve"> extends Closeable  </w:t>
      </w:r>
      <w:r>
        <w:rPr>
          <w:rFonts w:cs="Microsoft Sans Serif" w:hint="eastAsia"/>
          <w:color w:val="auto"/>
          <w:kern w:val="0"/>
        </w:rPr>
        <w:t>缓存管理器</w:t>
      </w:r>
    </w:p>
    <w:p w14:paraId="5A1F0437" w14:textId="77777777" w:rsidR="0000071B" w:rsidRDefault="0000071B" w:rsidP="0000071B">
      <w:pPr>
        <w:contextualSpacing/>
        <w:rPr>
          <w:rFonts w:cs="Microsoft Sans Serif"/>
          <w:color w:val="auto"/>
          <w:kern w:val="0"/>
        </w:rPr>
      </w:pPr>
      <w:r>
        <w:rPr>
          <w:rFonts w:cs="Microsoft Sans Serif"/>
          <w:color w:val="auto"/>
          <w:kern w:val="0"/>
        </w:rPr>
        <w:t xml:space="preserve">void </w:t>
      </w:r>
      <w:r>
        <w:rPr>
          <w:rStyle w:val="a0"/>
        </w:rPr>
        <w:t>init</w:t>
      </w:r>
      <w:r>
        <w:rPr>
          <w:rFonts w:cs="Microsoft Sans Serif"/>
          <w:color w:val="auto"/>
          <w:kern w:val="0"/>
        </w:rPr>
        <w:t xml:space="preserve">() throws StateTransitionException       </w:t>
      </w:r>
      <w:r>
        <w:rPr>
          <w:rFonts w:cs="Microsoft Sans Serif" w:hint="eastAsia"/>
          <w:color w:val="auto"/>
          <w:kern w:val="0"/>
        </w:rPr>
        <w:t>初始化</w:t>
      </w:r>
    </w:p>
    <w:p w14:paraId="72F19F5F" w14:textId="77777777" w:rsidR="0000071B" w:rsidRDefault="0000071B" w:rsidP="0000071B">
      <w:pPr>
        <w:contextualSpacing/>
        <w:rPr>
          <w:rFonts w:cs="Microsoft Sans Serif"/>
          <w:color w:val="auto"/>
          <w:kern w:val="0"/>
        </w:rPr>
      </w:pPr>
      <w:r>
        <w:rPr>
          <w:rFonts w:cs="Microsoft Sans Serif"/>
          <w:color w:val="auto"/>
          <w:kern w:val="0"/>
        </w:rPr>
        <w:t xml:space="preserve">&lt;K, V&gt; Cache&lt;K, V&gt; </w:t>
      </w:r>
      <w:r>
        <w:rPr>
          <w:rStyle w:val="a0"/>
        </w:rPr>
        <w:t>getCache</w:t>
      </w:r>
      <w:r>
        <w:rPr>
          <w:rFonts w:cs="Microsoft Sans Serif"/>
          <w:color w:val="auto"/>
          <w:kern w:val="0"/>
        </w:rPr>
        <w:t xml:space="preserve">(String alias, Class&lt;K&gt; keyType, Class&lt;V&gt; valueType)   </w:t>
      </w:r>
      <w:r>
        <w:rPr>
          <w:rFonts w:cs="Microsoft Sans Serif" w:hint="eastAsia"/>
          <w:color w:val="auto"/>
          <w:kern w:val="0"/>
        </w:rPr>
        <w:t>获取最终构建的缓存区域</w:t>
      </w:r>
      <w:r>
        <w:rPr>
          <w:rFonts w:cs="Microsoft Sans Serif" w:hint="eastAsia"/>
          <w:color w:val="auto"/>
          <w:kern w:val="0"/>
        </w:rPr>
        <w:t xml:space="preserve"> </w:t>
      </w:r>
    </w:p>
    <w:p w14:paraId="3A7C0735" w14:textId="77777777" w:rsidR="0000071B" w:rsidRDefault="0000071B" w:rsidP="0000071B">
      <w:pPr>
        <w:pStyle w:val="Heading3"/>
        <w:contextualSpacing/>
      </w:pPr>
      <w:bookmarkStart w:id="378" w:name="_Toc126363342"/>
      <w:r>
        <w:t>junit</w:t>
      </w:r>
    </w:p>
    <w:p w14:paraId="432D544B" w14:textId="77777777" w:rsidR="0000071B" w:rsidRDefault="0000071B" w:rsidP="0000071B">
      <w:pPr>
        <w:pStyle w:val="Heading4"/>
      </w:pPr>
      <w:r>
        <w:rPr>
          <w:rFonts w:hint="eastAsia"/>
        </w:rPr>
        <w:t>Core</w:t>
      </w:r>
    </w:p>
    <w:p w14:paraId="3D07AB7F" w14:textId="77777777" w:rsidR="0000071B" w:rsidRDefault="0000071B" w:rsidP="0000071B">
      <w:pPr>
        <w:pStyle w:val="Heading4"/>
      </w:pPr>
      <w:r>
        <w:rPr>
          <w:rFonts w:hint="eastAsia"/>
        </w:rPr>
        <w:t>Configuration</w:t>
      </w:r>
    </w:p>
    <w:p w14:paraId="6A4AF057" w14:textId="77777777" w:rsidR="0000071B" w:rsidRDefault="0000071B" w:rsidP="0000071B">
      <w:pPr>
        <w:pStyle w:val="Heading8"/>
      </w:pPr>
      <w:r w:rsidRPr="007B46C1">
        <w:t>Add Dependencies</w:t>
      </w:r>
    </w:p>
    <w:p w14:paraId="57F32534" w14:textId="77777777" w:rsidR="0000071B" w:rsidRDefault="0000071B" w:rsidP="0000071B">
      <w:r w:rsidRPr="00594C85">
        <w:t xml:space="preserve">Spring Boot comes with testing libraries, including JUnit 5 and Spring Boot’s test framework, automatically included via the spring-boot-starter-test dependency. </w:t>
      </w:r>
    </w:p>
    <w:p w14:paraId="25E70F70" w14:textId="77777777" w:rsidR="0000071B" w:rsidRDefault="0000071B" w:rsidP="0000071B">
      <w:r w:rsidRPr="00594C85">
        <w:t>Add the following dependency to your pom.xml (if you're using Maven):</w:t>
      </w:r>
    </w:p>
    <w:p w14:paraId="2C480378" w14:textId="77777777" w:rsidR="0000071B" w:rsidRPr="00594C85" w:rsidRDefault="0000071B" w:rsidP="0000071B">
      <w:pPr>
        <w:rPr>
          <w:rFonts w:ascii="Consolas" w:hAnsi="Consolas"/>
        </w:rPr>
      </w:pPr>
      <w:r w:rsidRPr="00594C85">
        <w:rPr>
          <w:rFonts w:ascii="Consolas" w:hAnsi="Consolas"/>
        </w:rPr>
        <w:t>&lt;dependency&gt;</w:t>
      </w:r>
    </w:p>
    <w:p w14:paraId="61B9ECE1" w14:textId="77777777" w:rsidR="0000071B" w:rsidRPr="00594C85" w:rsidRDefault="0000071B" w:rsidP="0000071B">
      <w:pPr>
        <w:rPr>
          <w:rFonts w:ascii="Consolas" w:hAnsi="Consolas"/>
        </w:rPr>
      </w:pPr>
      <w:r w:rsidRPr="00594C85">
        <w:rPr>
          <w:rFonts w:ascii="Consolas" w:hAnsi="Consolas"/>
        </w:rPr>
        <w:t xml:space="preserve">    &lt;groupId&gt;org.springframework.boot&lt;/groupId&gt;</w:t>
      </w:r>
    </w:p>
    <w:p w14:paraId="34C16F39" w14:textId="77777777" w:rsidR="0000071B" w:rsidRPr="00594C85" w:rsidRDefault="0000071B" w:rsidP="0000071B">
      <w:pPr>
        <w:rPr>
          <w:rFonts w:ascii="Consolas" w:hAnsi="Consolas"/>
        </w:rPr>
      </w:pPr>
      <w:r w:rsidRPr="00594C85">
        <w:rPr>
          <w:rFonts w:ascii="Consolas" w:hAnsi="Consolas"/>
        </w:rPr>
        <w:t xml:space="preserve">    &lt;artifactId&gt;spring-boot-starter-test&lt;/artifactId&gt;</w:t>
      </w:r>
    </w:p>
    <w:p w14:paraId="7BD49E5E" w14:textId="77777777" w:rsidR="0000071B" w:rsidRPr="00594C85" w:rsidRDefault="0000071B" w:rsidP="0000071B">
      <w:pPr>
        <w:rPr>
          <w:rFonts w:ascii="Consolas" w:hAnsi="Consolas"/>
        </w:rPr>
      </w:pPr>
      <w:r w:rsidRPr="00594C85">
        <w:rPr>
          <w:rFonts w:ascii="Consolas" w:hAnsi="Consolas"/>
        </w:rPr>
        <w:t xml:space="preserve">    &lt;scope&gt;test&lt;/scope&gt;</w:t>
      </w:r>
    </w:p>
    <w:p w14:paraId="26CC72FD" w14:textId="77777777" w:rsidR="0000071B" w:rsidRDefault="0000071B" w:rsidP="0000071B">
      <w:pPr>
        <w:rPr>
          <w:rFonts w:ascii="Consolas" w:hAnsi="Consolas"/>
        </w:rPr>
      </w:pPr>
      <w:r w:rsidRPr="00594C85">
        <w:rPr>
          <w:rFonts w:ascii="Consolas" w:hAnsi="Consolas"/>
        </w:rPr>
        <w:t>&lt;/dependency&gt;</w:t>
      </w:r>
    </w:p>
    <w:p w14:paraId="0C640AB0" w14:textId="77777777" w:rsidR="0000071B" w:rsidRDefault="0000071B" w:rsidP="0000071B">
      <w:pPr>
        <w:rPr>
          <w:rFonts w:ascii="Consolas" w:hAnsi="Consolas"/>
        </w:rPr>
      </w:pPr>
    </w:p>
    <w:p w14:paraId="74FAACF2" w14:textId="77777777" w:rsidR="0000071B" w:rsidRPr="00196052" w:rsidRDefault="0000071B" w:rsidP="0000071B">
      <w:r w:rsidRPr="00196052">
        <w:rPr>
          <w:rFonts w:hint="eastAsia"/>
        </w:rPr>
        <w:t>For Gradle</w:t>
      </w:r>
    </w:p>
    <w:p w14:paraId="4FC9A3CB" w14:textId="77777777" w:rsidR="0000071B" w:rsidRPr="00196052" w:rsidRDefault="0000071B" w:rsidP="0000071B">
      <w:pPr>
        <w:rPr>
          <w:rFonts w:ascii="Consolas" w:hAnsi="Consolas"/>
        </w:rPr>
      </w:pPr>
      <w:r w:rsidRPr="00196052">
        <w:rPr>
          <w:rFonts w:ascii="Consolas" w:hAnsi="Consolas"/>
        </w:rPr>
        <w:t>// JUnit 5 and Mockito dependencies for testing</w:t>
      </w:r>
    </w:p>
    <w:p w14:paraId="059D8189" w14:textId="77777777" w:rsidR="0000071B" w:rsidRPr="00196052" w:rsidRDefault="0000071B" w:rsidP="0000071B">
      <w:pPr>
        <w:rPr>
          <w:rFonts w:ascii="Consolas" w:hAnsi="Consolas"/>
        </w:rPr>
      </w:pPr>
      <w:r w:rsidRPr="00196052">
        <w:rPr>
          <w:rFonts w:ascii="Consolas" w:hAnsi="Consolas"/>
        </w:rPr>
        <w:t xml:space="preserve">    testImplementation 'org.springframework.boot:spring-boot-starter-test' // Includes JUnit 5 by default</w:t>
      </w:r>
    </w:p>
    <w:p w14:paraId="067F0FA2" w14:textId="77777777" w:rsidR="0000071B" w:rsidRPr="00196052" w:rsidRDefault="0000071B" w:rsidP="0000071B">
      <w:pPr>
        <w:rPr>
          <w:rFonts w:ascii="Consolas" w:hAnsi="Consolas"/>
        </w:rPr>
      </w:pPr>
      <w:r w:rsidRPr="00196052">
        <w:rPr>
          <w:rFonts w:ascii="Consolas" w:hAnsi="Consolas"/>
        </w:rPr>
        <w:t xml:space="preserve">    testImplementation 'org.mockito:mockito-core:5.5.0'  // Add Mockito if needed</w:t>
      </w:r>
    </w:p>
    <w:p w14:paraId="5387696E" w14:textId="77777777" w:rsidR="0000071B" w:rsidRDefault="0000071B" w:rsidP="0000071B">
      <w:pPr>
        <w:rPr>
          <w:rFonts w:ascii="Consolas" w:hAnsi="Consolas"/>
        </w:rPr>
      </w:pPr>
      <w:r w:rsidRPr="00196052">
        <w:rPr>
          <w:rFonts w:ascii="Consolas" w:hAnsi="Consolas"/>
        </w:rPr>
        <w:t xml:space="preserve">    testImplementation 'org.mockito:mockito-junit-jupiter:5.5.0'  // For Mockito integration with JUnit 5</w:t>
      </w:r>
    </w:p>
    <w:p w14:paraId="0CE487EA" w14:textId="77777777" w:rsidR="0000071B" w:rsidRDefault="0000071B" w:rsidP="0000071B">
      <w:pPr>
        <w:rPr>
          <w:rFonts w:ascii="Consolas" w:hAnsi="Consolas"/>
        </w:rPr>
      </w:pPr>
    </w:p>
    <w:p w14:paraId="363EE583" w14:textId="77777777" w:rsidR="0000071B" w:rsidRPr="00397BE4" w:rsidRDefault="0000071B" w:rsidP="0000071B">
      <w:pPr>
        <w:pStyle w:val="Heading8"/>
      </w:pPr>
      <w:r>
        <w:rPr>
          <w:rFonts w:hint="eastAsia"/>
        </w:rPr>
        <w:t xml:space="preserve">Simple </w:t>
      </w:r>
      <w:r w:rsidRPr="00397BE4">
        <w:t xml:space="preserve">Unit Test </w:t>
      </w:r>
    </w:p>
    <w:p w14:paraId="25F7B3B3" w14:textId="77777777" w:rsidR="0000071B" w:rsidRPr="00397BE4" w:rsidRDefault="0000071B" w:rsidP="0000071B">
      <w:r w:rsidRPr="00397BE4">
        <w:t>JUnit 5 (also known as Jupiter) is the default testing framework in Spring Boot. A basic unit test involves writing test cases for individual methods or components without starting the full Spring context.</w:t>
      </w:r>
    </w:p>
    <w:p w14:paraId="2AB59D17" w14:textId="77777777" w:rsidR="0000071B" w:rsidRDefault="0000071B" w:rsidP="0000071B">
      <w:pPr>
        <w:rPr>
          <w:rFonts w:ascii="Consolas" w:hAnsi="Consolas"/>
        </w:rPr>
      </w:pPr>
    </w:p>
    <w:p w14:paraId="145844A3" w14:textId="77777777" w:rsidR="0000071B" w:rsidRPr="00397BE4" w:rsidRDefault="0000071B" w:rsidP="0000071B">
      <w:pPr>
        <w:rPr>
          <w:rFonts w:ascii="Consolas" w:hAnsi="Consolas"/>
        </w:rPr>
      </w:pPr>
      <w:r w:rsidRPr="00397BE4">
        <w:rPr>
          <w:rFonts w:ascii="Consolas" w:hAnsi="Consolas"/>
        </w:rPr>
        <w:t>import org.junit.jupiter.api.Test;</w:t>
      </w:r>
    </w:p>
    <w:p w14:paraId="194DED6B" w14:textId="77777777" w:rsidR="0000071B" w:rsidRPr="00397BE4" w:rsidRDefault="0000071B" w:rsidP="0000071B">
      <w:pPr>
        <w:rPr>
          <w:rFonts w:ascii="Consolas" w:hAnsi="Consolas"/>
        </w:rPr>
      </w:pPr>
      <w:r w:rsidRPr="00397BE4">
        <w:rPr>
          <w:rFonts w:ascii="Consolas" w:hAnsi="Consolas"/>
        </w:rPr>
        <w:t>import static org.junit.jupiter.api.Assertions.assertEquals;</w:t>
      </w:r>
    </w:p>
    <w:p w14:paraId="5D99F14B" w14:textId="77777777" w:rsidR="0000071B" w:rsidRPr="00397BE4" w:rsidRDefault="0000071B" w:rsidP="0000071B">
      <w:pPr>
        <w:rPr>
          <w:rFonts w:ascii="Consolas" w:hAnsi="Consolas"/>
        </w:rPr>
      </w:pPr>
    </w:p>
    <w:p w14:paraId="75CAB8C3" w14:textId="77777777" w:rsidR="0000071B" w:rsidRPr="00397BE4" w:rsidRDefault="0000071B" w:rsidP="0000071B">
      <w:pPr>
        <w:rPr>
          <w:rFonts w:ascii="Consolas" w:hAnsi="Consolas"/>
        </w:rPr>
      </w:pPr>
      <w:r w:rsidRPr="00397BE4">
        <w:rPr>
          <w:rFonts w:ascii="Consolas" w:hAnsi="Consolas"/>
        </w:rPr>
        <w:t>class MyServiceTest {</w:t>
      </w:r>
    </w:p>
    <w:p w14:paraId="7D1F0DF7" w14:textId="77777777" w:rsidR="0000071B" w:rsidRPr="00397BE4" w:rsidRDefault="0000071B" w:rsidP="0000071B">
      <w:pPr>
        <w:rPr>
          <w:rFonts w:ascii="Consolas" w:hAnsi="Consolas"/>
        </w:rPr>
      </w:pPr>
    </w:p>
    <w:p w14:paraId="2B67CA1F" w14:textId="77777777" w:rsidR="0000071B" w:rsidRPr="00397BE4" w:rsidRDefault="0000071B" w:rsidP="0000071B">
      <w:pPr>
        <w:rPr>
          <w:rFonts w:ascii="Consolas" w:hAnsi="Consolas"/>
        </w:rPr>
      </w:pPr>
      <w:r w:rsidRPr="00397BE4">
        <w:rPr>
          <w:rFonts w:ascii="Consolas" w:hAnsi="Consolas"/>
        </w:rPr>
        <w:t xml:space="preserve">    @Test</w:t>
      </w:r>
    </w:p>
    <w:p w14:paraId="47C1D7CF" w14:textId="77777777" w:rsidR="0000071B" w:rsidRPr="00397BE4" w:rsidRDefault="0000071B" w:rsidP="0000071B">
      <w:pPr>
        <w:rPr>
          <w:rFonts w:ascii="Consolas" w:hAnsi="Consolas"/>
        </w:rPr>
      </w:pPr>
      <w:r w:rsidRPr="00397BE4">
        <w:rPr>
          <w:rFonts w:ascii="Consolas" w:hAnsi="Consolas"/>
        </w:rPr>
        <w:t xml:space="preserve">    void testAdd() {</w:t>
      </w:r>
    </w:p>
    <w:p w14:paraId="72810427" w14:textId="77777777" w:rsidR="0000071B" w:rsidRPr="00397BE4" w:rsidRDefault="0000071B" w:rsidP="0000071B">
      <w:pPr>
        <w:rPr>
          <w:rFonts w:ascii="Consolas" w:hAnsi="Consolas"/>
        </w:rPr>
      </w:pPr>
      <w:r w:rsidRPr="00397BE4">
        <w:rPr>
          <w:rFonts w:ascii="Consolas" w:hAnsi="Consolas"/>
        </w:rPr>
        <w:t xml:space="preserve">        MyService myService = new MyService();</w:t>
      </w:r>
    </w:p>
    <w:p w14:paraId="5A8931D8" w14:textId="77777777" w:rsidR="0000071B" w:rsidRPr="00397BE4" w:rsidRDefault="0000071B" w:rsidP="0000071B">
      <w:pPr>
        <w:rPr>
          <w:rFonts w:ascii="Consolas" w:hAnsi="Consolas"/>
        </w:rPr>
      </w:pPr>
      <w:r w:rsidRPr="00397BE4">
        <w:rPr>
          <w:rFonts w:ascii="Consolas" w:hAnsi="Consolas"/>
        </w:rPr>
        <w:t xml:space="preserve">        int result = myService.add(2, 3);</w:t>
      </w:r>
    </w:p>
    <w:p w14:paraId="5C4A180A" w14:textId="77777777" w:rsidR="0000071B" w:rsidRPr="00397BE4" w:rsidRDefault="0000071B" w:rsidP="0000071B">
      <w:pPr>
        <w:rPr>
          <w:rFonts w:ascii="Consolas" w:hAnsi="Consolas"/>
        </w:rPr>
      </w:pPr>
      <w:r w:rsidRPr="00397BE4">
        <w:rPr>
          <w:rFonts w:ascii="Consolas" w:hAnsi="Consolas"/>
        </w:rPr>
        <w:t xml:space="preserve">        assertEquals(5, result);  // JUnit assertion</w:t>
      </w:r>
    </w:p>
    <w:p w14:paraId="2189190B" w14:textId="77777777" w:rsidR="0000071B" w:rsidRPr="00397BE4" w:rsidRDefault="0000071B" w:rsidP="0000071B">
      <w:pPr>
        <w:rPr>
          <w:rFonts w:ascii="Consolas" w:hAnsi="Consolas"/>
        </w:rPr>
      </w:pPr>
      <w:r w:rsidRPr="00397BE4">
        <w:rPr>
          <w:rFonts w:ascii="Consolas" w:hAnsi="Consolas"/>
        </w:rPr>
        <w:t xml:space="preserve">    }</w:t>
      </w:r>
    </w:p>
    <w:p w14:paraId="23927392" w14:textId="77777777" w:rsidR="0000071B" w:rsidRPr="00594C85" w:rsidRDefault="0000071B" w:rsidP="0000071B">
      <w:pPr>
        <w:rPr>
          <w:rFonts w:ascii="Consolas" w:hAnsi="Consolas"/>
        </w:rPr>
      </w:pPr>
      <w:r w:rsidRPr="00397BE4">
        <w:rPr>
          <w:rFonts w:ascii="Consolas" w:hAnsi="Consolas"/>
        </w:rPr>
        <w:t>}</w:t>
      </w:r>
    </w:p>
    <w:p w14:paraId="446860D6" w14:textId="77777777" w:rsidR="0000071B" w:rsidRPr="000D6484" w:rsidRDefault="0000071B" w:rsidP="0000071B">
      <w:pPr>
        <w:pStyle w:val="Heading8"/>
      </w:pPr>
      <w:r w:rsidRPr="000D6484">
        <w:t>Spring Boot Test</w:t>
      </w:r>
    </w:p>
    <w:p w14:paraId="7357BF71" w14:textId="77777777" w:rsidR="0000071B" w:rsidRDefault="0000071B" w:rsidP="0000071B">
      <w:r w:rsidRPr="00397BE4">
        <w:t xml:space="preserve">In many cases, you will want to test Spring-managed components like controllers, services, and repositories. </w:t>
      </w:r>
    </w:p>
    <w:p w14:paraId="085839C1" w14:textId="77777777" w:rsidR="0000071B" w:rsidRDefault="0000071B" w:rsidP="0000071B">
      <w:r w:rsidRPr="00397BE4">
        <w:t>Spring Boot provides the @SpringBootTest annotation to load the entire application context for integration tests.</w:t>
      </w:r>
      <w:r>
        <w:rPr>
          <w:rFonts w:hint="eastAsia"/>
        </w:rPr>
        <w:t>t</w:t>
      </w:r>
    </w:p>
    <w:p w14:paraId="3BAC6393" w14:textId="77777777" w:rsidR="0000071B" w:rsidRDefault="0000071B" w:rsidP="0000071B"/>
    <w:p w14:paraId="5F74DCA9" w14:textId="77777777" w:rsidR="0000071B" w:rsidRPr="004B1353" w:rsidRDefault="0000071B" w:rsidP="0000071B">
      <w:pPr>
        <w:rPr>
          <w:rFonts w:ascii="Consolas" w:hAnsi="Consolas"/>
        </w:rPr>
      </w:pPr>
      <w:r w:rsidRPr="004B1353">
        <w:rPr>
          <w:rFonts w:ascii="Consolas" w:hAnsi="Consolas"/>
        </w:rPr>
        <w:t>import org.junit.jupiter.api.Test;</w:t>
      </w:r>
    </w:p>
    <w:p w14:paraId="21422C91" w14:textId="77777777" w:rsidR="0000071B" w:rsidRPr="004B1353" w:rsidRDefault="0000071B" w:rsidP="0000071B">
      <w:pPr>
        <w:rPr>
          <w:rFonts w:ascii="Consolas" w:hAnsi="Consolas"/>
        </w:rPr>
      </w:pPr>
      <w:r w:rsidRPr="004B1353">
        <w:rPr>
          <w:rFonts w:ascii="Consolas" w:hAnsi="Consolas"/>
        </w:rPr>
        <w:t>import org.springframework.beans.factory.annotation.Autowired;</w:t>
      </w:r>
    </w:p>
    <w:p w14:paraId="02B4831B" w14:textId="77777777" w:rsidR="0000071B" w:rsidRPr="004B1353" w:rsidRDefault="0000071B" w:rsidP="0000071B">
      <w:pPr>
        <w:rPr>
          <w:rFonts w:ascii="Consolas" w:hAnsi="Consolas"/>
        </w:rPr>
      </w:pPr>
      <w:r w:rsidRPr="004B1353">
        <w:rPr>
          <w:rFonts w:ascii="Consolas" w:hAnsi="Consolas"/>
        </w:rPr>
        <w:t>import org.springframework.boot.test.context.SpringBootTest;</w:t>
      </w:r>
    </w:p>
    <w:p w14:paraId="621660C6" w14:textId="77777777" w:rsidR="0000071B" w:rsidRPr="004B1353" w:rsidRDefault="0000071B" w:rsidP="0000071B">
      <w:pPr>
        <w:rPr>
          <w:rFonts w:ascii="Consolas" w:hAnsi="Consolas"/>
        </w:rPr>
      </w:pPr>
      <w:r w:rsidRPr="004B1353">
        <w:rPr>
          <w:rFonts w:ascii="Consolas" w:hAnsi="Consolas"/>
        </w:rPr>
        <w:t>import static org.junit.jupiter.api.Assertions.assertEquals;</w:t>
      </w:r>
    </w:p>
    <w:p w14:paraId="0F8B6E17" w14:textId="77777777" w:rsidR="0000071B" w:rsidRPr="004B1353" w:rsidRDefault="0000071B" w:rsidP="0000071B">
      <w:pPr>
        <w:rPr>
          <w:rFonts w:ascii="Consolas" w:hAnsi="Consolas"/>
        </w:rPr>
      </w:pPr>
    </w:p>
    <w:p w14:paraId="730B30E2" w14:textId="77777777" w:rsidR="0000071B" w:rsidRPr="00E865D7" w:rsidRDefault="0000071B" w:rsidP="0000071B">
      <w:pPr>
        <w:rPr>
          <w:rFonts w:ascii="Consolas" w:hAnsi="Consolas"/>
          <w:lang w:val="en-GB"/>
        </w:rPr>
      </w:pPr>
      <w:r w:rsidRPr="007B600A">
        <w:rPr>
          <w:rFonts w:ascii="Consolas" w:hAnsi="Consolas"/>
          <w:lang w:val="en-GB"/>
        </w:rPr>
        <w:t>@SpringBootTest(classes = SimiWebFluxApp.</w:t>
      </w:r>
      <w:r w:rsidRPr="007B600A">
        <w:rPr>
          <w:rFonts w:ascii="Consolas" w:hAnsi="Consolas"/>
          <w:i/>
          <w:iCs/>
          <w:lang w:val="en-GB"/>
        </w:rPr>
        <w:t>class</w:t>
      </w:r>
      <w:r w:rsidRPr="007B600A">
        <w:rPr>
          <w:rFonts w:ascii="Consolas" w:hAnsi="Consolas"/>
          <w:lang w:val="en-GB"/>
        </w:rPr>
        <w:t xml:space="preserve">) </w:t>
      </w:r>
    </w:p>
    <w:p w14:paraId="0F5F47B7" w14:textId="77777777" w:rsidR="0000071B" w:rsidRPr="004B1353" w:rsidRDefault="0000071B" w:rsidP="0000071B">
      <w:pPr>
        <w:rPr>
          <w:rFonts w:ascii="Consolas" w:hAnsi="Consolas"/>
        </w:rPr>
      </w:pPr>
      <w:r w:rsidRPr="004B1353">
        <w:rPr>
          <w:rFonts w:ascii="Consolas" w:hAnsi="Consolas"/>
        </w:rPr>
        <w:t>class MyServiceIntegrationTest {</w:t>
      </w:r>
    </w:p>
    <w:p w14:paraId="554EE376" w14:textId="77777777" w:rsidR="0000071B" w:rsidRPr="004B1353" w:rsidRDefault="0000071B" w:rsidP="0000071B">
      <w:pPr>
        <w:rPr>
          <w:rFonts w:ascii="Consolas" w:hAnsi="Consolas"/>
        </w:rPr>
      </w:pPr>
    </w:p>
    <w:p w14:paraId="4E79179C" w14:textId="77777777" w:rsidR="0000071B" w:rsidRPr="004B1353" w:rsidRDefault="0000071B" w:rsidP="0000071B">
      <w:pPr>
        <w:rPr>
          <w:rFonts w:ascii="Consolas" w:hAnsi="Consolas"/>
        </w:rPr>
      </w:pPr>
      <w:r w:rsidRPr="004B1353">
        <w:rPr>
          <w:rFonts w:ascii="Consolas" w:hAnsi="Consolas"/>
        </w:rPr>
        <w:t xml:space="preserve">    @Autowired</w:t>
      </w:r>
    </w:p>
    <w:p w14:paraId="168B8B2C" w14:textId="77777777" w:rsidR="0000071B" w:rsidRPr="004B1353" w:rsidRDefault="0000071B" w:rsidP="0000071B">
      <w:pPr>
        <w:rPr>
          <w:rFonts w:ascii="Consolas" w:hAnsi="Consolas"/>
        </w:rPr>
      </w:pPr>
      <w:r w:rsidRPr="004B1353">
        <w:rPr>
          <w:rFonts w:ascii="Consolas" w:hAnsi="Consolas"/>
        </w:rPr>
        <w:t xml:space="preserve">    private MyService myService;</w:t>
      </w:r>
    </w:p>
    <w:p w14:paraId="0266E61D" w14:textId="77777777" w:rsidR="0000071B" w:rsidRPr="004B1353" w:rsidRDefault="0000071B" w:rsidP="0000071B">
      <w:pPr>
        <w:rPr>
          <w:rFonts w:ascii="Consolas" w:hAnsi="Consolas"/>
        </w:rPr>
      </w:pPr>
    </w:p>
    <w:p w14:paraId="409692D1" w14:textId="77777777" w:rsidR="0000071B" w:rsidRPr="004B1353" w:rsidRDefault="0000071B" w:rsidP="0000071B">
      <w:pPr>
        <w:rPr>
          <w:rFonts w:ascii="Consolas" w:hAnsi="Consolas"/>
        </w:rPr>
      </w:pPr>
      <w:r w:rsidRPr="004B1353">
        <w:rPr>
          <w:rFonts w:ascii="Consolas" w:hAnsi="Consolas"/>
        </w:rPr>
        <w:t xml:space="preserve">    @Test</w:t>
      </w:r>
    </w:p>
    <w:p w14:paraId="6B8B432D" w14:textId="77777777" w:rsidR="0000071B" w:rsidRPr="004B1353" w:rsidRDefault="0000071B" w:rsidP="0000071B">
      <w:pPr>
        <w:rPr>
          <w:rFonts w:ascii="Consolas" w:hAnsi="Consolas"/>
        </w:rPr>
      </w:pPr>
      <w:r w:rsidRPr="004B1353">
        <w:rPr>
          <w:rFonts w:ascii="Consolas" w:hAnsi="Consolas"/>
        </w:rPr>
        <w:t xml:space="preserve">    void testAdd() {</w:t>
      </w:r>
    </w:p>
    <w:p w14:paraId="589D11BA" w14:textId="77777777" w:rsidR="0000071B" w:rsidRPr="004B1353" w:rsidRDefault="0000071B" w:rsidP="0000071B">
      <w:pPr>
        <w:rPr>
          <w:rFonts w:ascii="Consolas" w:hAnsi="Consolas"/>
        </w:rPr>
      </w:pPr>
      <w:r w:rsidRPr="004B1353">
        <w:rPr>
          <w:rFonts w:ascii="Consolas" w:hAnsi="Consolas"/>
        </w:rPr>
        <w:t xml:space="preserve">        int result = myService.add(2, 3);</w:t>
      </w:r>
    </w:p>
    <w:p w14:paraId="1CBDFA7E" w14:textId="77777777" w:rsidR="0000071B" w:rsidRPr="004B1353" w:rsidRDefault="0000071B" w:rsidP="0000071B">
      <w:pPr>
        <w:rPr>
          <w:rFonts w:ascii="Consolas" w:hAnsi="Consolas"/>
        </w:rPr>
      </w:pPr>
      <w:r w:rsidRPr="004B1353">
        <w:rPr>
          <w:rFonts w:ascii="Consolas" w:hAnsi="Consolas"/>
        </w:rPr>
        <w:t xml:space="preserve">        assertEquals(5, result);  // JUnit assertion</w:t>
      </w:r>
    </w:p>
    <w:p w14:paraId="3F3F7928" w14:textId="77777777" w:rsidR="0000071B" w:rsidRPr="004B1353" w:rsidRDefault="0000071B" w:rsidP="0000071B">
      <w:pPr>
        <w:rPr>
          <w:rFonts w:ascii="Consolas" w:hAnsi="Consolas"/>
        </w:rPr>
      </w:pPr>
      <w:r w:rsidRPr="004B1353">
        <w:rPr>
          <w:rFonts w:ascii="Consolas" w:hAnsi="Consolas"/>
        </w:rPr>
        <w:t xml:space="preserve">    }</w:t>
      </w:r>
    </w:p>
    <w:p w14:paraId="0117D504" w14:textId="77777777" w:rsidR="0000071B" w:rsidRPr="004B1353" w:rsidRDefault="0000071B" w:rsidP="0000071B">
      <w:pPr>
        <w:rPr>
          <w:rFonts w:ascii="Consolas" w:hAnsi="Consolas"/>
        </w:rPr>
      </w:pPr>
      <w:r w:rsidRPr="004B1353">
        <w:rPr>
          <w:rFonts w:ascii="Consolas" w:hAnsi="Consolas"/>
        </w:rPr>
        <w:t>}</w:t>
      </w:r>
    </w:p>
    <w:p w14:paraId="0A53B9FF" w14:textId="77777777" w:rsidR="0000071B" w:rsidRDefault="0000071B" w:rsidP="0000071B">
      <w:pPr>
        <w:pStyle w:val="Heading8"/>
      </w:pPr>
      <w:r w:rsidRPr="004B1353">
        <w:t>Mockito</w:t>
      </w:r>
      <w:r>
        <w:rPr>
          <w:rFonts w:hint="eastAsia"/>
        </w:rPr>
        <w:t xml:space="preserve"> Test</w:t>
      </w:r>
    </w:p>
    <w:p w14:paraId="49132050" w14:textId="77777777" w:rsidR="0000071B" w:rsidRDefault="0000071B" w:rsidP="0000071B">
      <w:r w:rsidRPr="00F96755">
        <w:t xml:space="preserve">If your service class has dependencies (like repositories or other services), you can </w:t>
      </w:r>
      <w:r w:rsidRPr="00DF237C">
        <w:rPr>
          <w:color w:val="538135" w:themeColor="accent6" w:themeShade="BF"/>
        </w:rPr>
        <w:t xml:space="preserve">mock them using Mockito </w:t>
      </w:r>
      <w:r w:rsidRPr="00F96755">
        <w:t>to isolate the unit being tested.</w:t>
      </w:r>
    </w:p>
    <w:p w14:paraId="7DCB76A3" w14:textId="77777777" w:rsidR="0000071B" w:rsidRDefault="0000071B" w:rsidP="0000071B">
      <w:pPr>
        <w:pStyle w:val="Heading9"/>
      </w:pPr>
      <w:r>
        <w:rPr>
          <w:rFonts w:hint="eastAsia"/>
        </w:rPr>
        <w:t>@Moke</w:t>
      </w:r>
    </w:p>
    <w:p w14:paraId="01933E02" w14:textId="77777777" w:rsidR="0000071B" w:rsidRDefault="0000071B" w:rsidP="0000071B">
      <w:r w:rsidRPr="00FC2364">
        <w:t xml:space="preserve">This is the most common way to use Mockito. </w:t>
      </w:r>
    </w:p>
    <w:p w14:paraId="08BE90B2" w14:textId="77777777" w:rsidR="0000071B" w:rsidRDefault="0000071B" w:rsidP="0000071B">
      <w:r w:rsidRPr="00FC2364">
        <w:t xml:space="preserve">The @Mock annotation is used to create mock objects, and the @InjectMocks annotation is used </w:t>
      </w:r>
      <w:r w:rsidRPr="005B6AB4">
        <w:rPr>
          <w:color w:val="538135" w:themeColor="accent6" w:themeShade="BF"/>
        </w:rPr>
        <w:t xml:space="preserve">to inject these mocks into the object </w:t>
      </w:r>
      <w:r w:rsidRPr="00FC2364">
        <w:t>being tested.</w:t>
      </w:r>
    </w:p>
    <w:p w14:paraId="11C1B876" w14:textId="77777777" w:rsidR="0000071B" w:rsidRDefault="0000071B" w:rsidP="0000071B"/>
    <w:p w14:paraId="4FCE43E5" w14:textId="77777777" w:rsidR="0000071B" w:rsidRPr="00F96755" w:rsidRDefault="0000071B" w:rsidP="0000071B">
      <w:pPr>
        <w:rPr>
          <w:rFonts w:ascii="Consolas" w:hAnsi="Consolas"/>
        </w:rPr>
      </w:pPr>
      <w:r w:rsidRPr="00F96755">
        <w:rPr>
          <w:rFonts w:ascii="Consolas" w:hAnsi="Consolas"/>
        </w:rPr>
        <w:t>import org.junit.jupiter.api.Test;</w:t>
      </w:r>
    </w:p>
    <w:p w14:paraId="370F9327" w14:textId="77777777" w:rsidR="0000071B" w:rsidRPr="00F96755" w:rsidRDefault="0000071B" w:rsidP="0000071B">
      <w:pPr>
        <w:rPr>
          <w:rFonts w:ascii="Consolas" w:hAnsi="Consolas"/>
        </w:rPr>
      </w:pPr>
      <w:r w:rsidRPr="00F96755">
        <w:rPr>
          <w:rFonts w:ascii="Consolas" w:hAnsi="Consolas"/>
        </w:rPr>
        <w:t>import org.mockito.InjectMocks;</w:t>
      </w:r>
    </w:p>
    <w:p w14:paraId="6B8D10FD" w14:textId="77777777" w:rsidR="0000071B" w:rsidRPr="00F96755" w:rsidRDefault="0000071B" w:rsidP="0000071B">
      <w:pPr>
        <w:rPr>
          <w:rFonts w:ascii="Consolas" w:hAnsi="Consolas"/>
        </w:rPr>
      </w:pPr>
      <w:r w:rsidRPr="00F96755">
        <w:rPr>
          <w:rFonts w:ascii="Consolas" w:hAnsi="Consolas"/>
        </w:rPr>
        <w:t>import org.mockito.Mock;</w:t>
      </w:r>
    </w:p>
    <w:p w14:paraId="1DD1A13D" w14:textId="77777777" w:rsidR="0000071B" w:rsidRPr="00F96755" w:rsidRDefault="0000071B" w:rsidP="0000071B">
      <w:pPr>
        <w:rPr>
          <w:rFonts w:ascii="Consolas" w:hAnsi="Consolas"/>
        </w:rPr>
      </w:pPr>
      <w:r w:rsidRPr="00F96755">
        <w:rPr>
          <w:rFonts w:ascii="Consolas" w:hAnsi="Consolas"/>
        </w:rPr>
        <w:t>import org.mockito.Mockito;</w:t>
      </w:r>
    </w:p>
    <w:p w14:paraId="0E236739" w14:textId="77777777" w:rsidR="0000071B" w:rsidRPr="00F96755" w:rsidRDefault="0000071B" w:rsidP="0000071B">
      <w:pPr>
        <w:rPr>
          <w:rFonts w:ascii="Consolas" w:hAnsi="Consolas"/>
        </w:rPr>
      </w:pPr>
      <w:r w:rsidRPr="00F96755">
        <w:rPr>
          <w:rFonts w:ascii="Consolas" w:hAnsi="Consolas"/>
        </w:rPr>
        <w:t>import org.springframework.boot.test.context.SpringBootTest;</w:t>
      </w:r>
    </w:p>
    <w:p w14:paraId="7F3BA2CF" w14:textId="77777777" w:rsidR="0000071B" w:rsidRPr="00F96755" w:rsidRDefault="0000071B" w:rsidP="0000071B">
      <w:pPr>
        <w:rPr>
          <w:rFonts w:ascii="Consolas" w:hAnsi="Consolas"/>
        </w:rPr>
      </w:pPr>
      <w:r w:rsidRPr="00F96755">
        <w:rPr>
          <w:rFonts w:ascii="Consolas" w:hAnsi="Consolas"/>
        </w:rPr>
        <w:t>import static org.junit.jupiter.api.Assertions.assertEquals;</w:t>
      </w:r>
    </w:p>
    <w:p w14:paraId="2DE1ECBD" w14:textId="77777777" w:rsidR="0000071B" w:rsidRPr="00F96755" w:rsidRDefault="0000071B" w:rsidP="0000071B">
      <w:pPr>
        <w:rPr>
          <w:rFonts w:ascii="Consolas" w:hAnsi="Consolas"/>
        </w:rPr>
      </w:pPr>
      <w:r w:rsidRPr="00F96755">
        <w:rPr>
          <w:rFonts w:ascii="Consolas" w:hAnsi="Consolas"/>
        </w:rPr>
        <w:t>import static org.mockito.Mockito.when;</w:t>
      </w:r>
    </w:p>
    <w:p w14:paraId="4F43ED25" w14:textId="77777777" w:rsidR="0000071B" w:rsidRPr="00F96755" w:rsidRDefault="0000071B" w:rsidP="0000071B">
      <w:pPr>
        <w:rPr>
          <w:rFonts w:ascii="Consolas" w:hAnsi="Consolas"/>
        </w:rPr>
      </w:pPr>
    </w:p>
    <w:p w14:paraId="7BED8026" w14:textId="77777777" w:rsidR="0000071B" w:rsidRPr="00F96755" w:rsidRDefault="0000071B" w:rsidP="0000071B">
      <w:pPr>
        <w:rPr>
          <w:rFonts w:ascii="Consolas" w:hAnsi="Consolas"/>
        </w:rPr>
      </w:pPr>
      <w:r w:rsidRPr="00F96755">
        <w:rPr>
          <w:rFonts w:ascii="Consolas" w:hAnsi="Consolas"/>
        </w:rPr>
        <w:t>@SpringBootTest</w:t>
      </w:r>
    </w:p>
    <w:p w14:paraId="615A3E98" w14:textId="77777777" w:rsidR="0000071B" w:rsidRPr="00F96755" w:rsidRDefault="0000071B" w:rsidP="0000071B">
      <w:pPr>
        <w:rPr>
          <w:rFonts w:ascii="Consolas" w:hAnsi="Consolas"/>
        </w:rPr>
      </w:pPr>
      <w:r w:rsidRPr="00F96755">
        <w:rPr>
          <w:rFonts w:ascii="Consolas" w:hAnsi="Consolas"/>
        </w:rPr>
        <w:t>class MyServiceTest {</w:t>
      </w:r>
    </w:p>
    <w:p w14:paraId="5E2032BF" w14:textId="77777777" w:rsidR="0000071B" w:rsidRPr="00F96755" w:rsidRDefault="0000071B" w:rsidP="0000071B">
      <w:pPr>
        <w:rPr>
          <w:rFonts w:ascii="Consolas" w:hAnsi="Consolas"/>
        </w:rPr>
      </w:pPr>
    </w:p>
    <w:p w14:paraId="1447A7F3" w14:textId="77777777" w:rsidR="0000071B" w:rsidRPr="00F96755" w:rsidRDefault="0000071B" w:rsidP="0000071B">
      <w:pPr>
        <w:rPr>
          <w:rFonts w:ascii="Consolas" w:hAnsi="Consolas"/>
        </w:rPr>
      </w:pPr>
      <w:r w:rsidRPr="00F96755">
        <w:rPr>
          <w:rFonts w:ascii="Consolas" w:hAnsi="Consolas"/>
        </w:rPr>
        <w:t xml:space="preserve">    @Mock</w:t>
      </w:r>
    </w:p>
    <w:p w14:paraId="1C02D199" w14:textId="77777777" w:rsidR="0000071B" w:rsidRPr="00F96755" w:rsidRDefault="0000071B" w:rsidP="0000071B">
      <w:pPr>
        <w:rPr>
          <w:rFonts w:ascii="Consolas" w:hAnsi="Consolas"/>
        </w:rPr>
      </w:pPr>
      <w:r w:rsidRPr="00F96755">
        <w:rPr>
          <w:rFonts w:ascii="Consolas" w:hAnsi="Consolas"/>
        </w:rPr>
        <w:t xml:space="preserve">    private MyRepository myRepository;</w:t>
      </w:r>
    </w:p>
    <w:p w14:paraId="332F9687" w14:textId="77777777" w:rsidR="0000071B" w:rsidRPr="00F96755" w:rsidRDefault="0000071B" w:rsidP="0000071B">
      <w:pPr>
        <w:rPr>
          <w:rFonts w:ascii="Consolas" w:hAnsi="Consolas"/>
        </w:rPr>
      </w:pPr>
    </w:p>
    <w:p w14:paraId="43AE7882" w14:textId="77777777" w:rsidR="0000071B" w:rsidRPr="00F96755" w:rsidRDefault="0000071B" w:rsidP="0000071B">
      <w:pPr>
        <w:rPr>
          <w:rFonts w:ascii="Consolas" w:hAnsi="Consolas"/>
        </w:rPr>
      </w:pPr>
      <w:r w:rsidRPr="00F96755">
        <w:rPr>
          <w:rFonts w:ascii="Consolas" w:hAnsi="Consolas"/>
        </w:rPr>
        <w:t xml:space="preserve">    @InjectMocks</w:t>
      </w:r>
    </w:p>
    <w:p w14:paraId="1751E74D" w14:textId="77777777" w:rsidR="0000071B" w:rsidRPr="00F96755" w:rsidRDefault="0000071B" w:rsidP="0000071B">
      <w:pPr>
        <w:rPr>
          <w:rFonts w:ascii="Consolas" w:hAnsi="Consolas"/>
        </w:rPr>
      </w:pPr>
      <w:r w:rsidRPr="00F96755">
        <w:rPr>
          <w:rFonts w:ascii="Consolas" w:hAnsi="Consolas"/>
        </w:rPr>
        <w:t xml:space="preserve">    private MyService myService;</w:t>
      </w:r>
    </w:p>
    <w:p w14:paraId="3C2320CE" w14:textId="77777777" w:rsidR="0000071B" w:rsidRPr="00F96755" w:rsidRDefault="0000071B" w:rsidP="0000071B">
      <w:pPr>
        <w:rPr>
          <w:rFonts w:ascii="Consolas" w:hAnsi="Consolas"/>
        </w:rPr>
      </w:pPr>
    </w:p>
    <w:p w14:paraId="2AAE62A4" w14:textId="77777777" w:rsidR="0000071B" w:rsidRPr="00F96755" w:rsidRDefault="0000071B" w:rsidP="0000071B">
      <w:pPr>
        <w:rPr>
          <w:rFonts w:ascii="Consolas" w:hAnsi="Consolas"/>
        </w:rPr>
      </w:pPr>
      <w:r w:rsidRPr="00F96755">
        <w:rPr>
          <w:rFonts w:ascii="Consolas" w:hAnsi="Consolas"/>
        </w:rPr>
        <w:t xml:space="preserve">    @Test</w:t>
      </w:r>
    </w:p>
    <w:p w14:paraId="7F0B0551" w14:textId="77777777" w:rsidR="0000071B" w:rsidRPr="00F96755" w:rsidRDefault="0000071B" w:rsidP="0000071B">
      <w:pPr>
        <w:rPr>
          <w:rFonts w:ascii="Consolas" w:hAnsi="Consolas"/>
        </w:rPr>
      </w:pPr>
      <w:r w:rsidRPr="00F96755">
        <w:rPr>
          <w:rFonts w:ascii="Consolas" w:hAnsi="Consolas"/>
        </w:rPr>
        <w:t xml:space="preserve">    void testFindById() {</w:t>
      </w:r>
    </w:p>
    <w:p w14:paraId="64D7E92A" w14:textId="77777777" w:rsidR="0000071B" w:rsidRPr="00F96755" w:rsidRDefault="0000071B" w:rsidP="0000071B">
      <w:pPr>
        <w:rPr>
          <w:rFonts w:ascii="Consolas" w:hAnsi="Consolas"/>
        </w:rPr>
      </w:pPr>
      <w:r w:rsidRPr="00F96755">
        <w:rPr>
          <w:rFonts w:ascii="Consolas" w:hAnsi="Consolas"/>
        </w:rPr>
        <w:t xml:space="preserve">        MyEntity entity = new MyEntity(1L, "Test Name");</w:t>
      </w:r>
    </w:p>
    <w:p w14:paraId="4A18CA19" w14:textId="77777777" w:rsidR="0000071B" w:rsidRPr="00F96755" w:rsidRDefault="0000071B" w:rsidP="0000071B">
      <w:pPr>
        <w:rPr>
          <w:rFonts w:ascii="Consolas" w:hAnsi="Consolas"/>
        </w:rPr>
      </w:pPr>
      <w:r w:rsidRPr="00F96755">
        <w:rPr>
          <w:rFonts w:ascii="Consolas" w:hAnsi="Consolas"/>
        </w:rPr>
        <w:t xml:space="preserve">        when(myRepository.findById(1L)).thenReturn(Optional.of(entity));</w:t>
      </w:r>
    </w:p>
    <w:p w14:paraId="340DF2C1" w14:textId="77777777" w:rsidR="0000071B" w:rsidRPr="00F96755" w:rsidRDefault="0000071B" w:rsidP="0000071B">
      <w:pPr>
        <w:rPr>
          <w:rFonts w:ascii="Consolas" w:hAnsi="Consolas"/>
        </w:rPr>
      </w:pPr>
    </w:p>
    <w:p w14:paraId="1626AF81" w14:textId="77777777" w:rsidR="0000071B" w:rsidRPr="00F96755" w:rsidRDefault="0000071B" w:rsidP="0000071B">
      <w:pPr>
        <w:rPr>
          <w:rFonts w:ascii="Consolas" w:hAnsi="Consolas"/>
        </w:rPr>
      </w:pPr>
      <w:r w:rsidRPr="00F96755">
        <w:rPr>
          <w:rFonts w:ascii="Consolas" w:hAnsi="Consolas"/>
        </w:rPr>
        <w:t xml:space="preserve">        String result = myService.findNameById(1L);</w:t>
      </w:r>
    </w:p>
    <w:p w14:paraId="6527B616" w14:textId="77777777" w:rsidR="0000071B" w:rsidRPr="00F96755" w:rsidRDefault="0000071B" w:rsidP="0000071B">
      <w:pPr>
        <w:rPr>
          <w:rFonts w:ascii="Consolas" w:hAnsi="Consolas"/>
        </w:rPr>
      </w:pPr>
      <w:r w:rsidRPr="00F96755">
        <w:rPr>
          <w:rFonts w:ascii="Consolas" w:hAnsi="Consolas"/>
        </w:rPr>
        <w:t xml:space="preserve">        assertEquals("Test Name", result);</w:t>
      </w:r>
    </w:p>
    <w:p w14:paraId="3F815C1C" w14:textId="77777777" w:rsidR="0000071B" w:rsidRPr="00F96755" w:rsidRDefault="0000071B" w:rsidP="0000071B">
      <w:pPr>
        <w:rPr>
          <w:rFonts w:ascii="Consolas" w:hAnsi="Consolas"/>
        </w:rPr>
      </w:pPr>
      <w:r w:rsidRPr="00F96755">
        <w:rPr>
          <w:rFonts w:ascii="Consolas" w:hAnsi="Consolas"/>
        </w:rPr>
        <w:t xml:space="preserve">    }</w:t>
      </w:r>
    </w:p>
    <w:p w14:paraId="60B76A26" w14:textId="77777777" w:rsidR="0000071B" w:rsidRDefault="0000071B" w:rsidP="0000071B">
      <w:pPr>
        <w:rPr>
          <w:rFonts w:ascii="Consolas" w:hAnsi="Consolas"/>
        </w:rPr>
      </w:pPr>
      <w:r w:rsidRPr="00F96755">
        <w:rPr>
          <w:rFonts w:ascii="Consolas" w:hAnsi="Consolas"/>
        </w:rPr>
        <w:t>}</w:t>
      </w:r>
    </w:p>
    <w:p w14:paraId="777014AF" w14:textId="77777777" w:rsidR="0000071B" w:rsidRDefault="0000071B" w:rsidP="0000071B">
      <w:pPr>
        <w:pStyle w:val="Heading9"/>
      </w:pPr>
      <w:r w:rsidRPr="00FC2364">
        <w:t>Using MockitoExtension</w:t>
      </w:r>
    </w:p>
    <w:p w14:paraId="21D67875" w14:textId="77777777" w:rsidR="0000071B" w:rsidRDefault="0000071B" w:rsidP="0000071B">
      <w:r w:rsidRPr="001A7A24">
        <w:t xml:space="preserve">Mockito can be integrated with JUnit 5 via the MockitoExtension, which </w:t>
      </w:r>
      <w:r w:rsidRPr="001A7A24">
        <w:rPr>
          <w:color w:val="538135" w:themeColor="accent6" w:themeShade="BF"/>
        </w:rPr>
        <w:t>automates mock initialization</w:t>
      </w:r>
      <w:r w:rsidRPr="001A7A24">
        <w:t xml:space="preserve">, </w:t>
      </w:r>
    </w:p>
    <w:p w14:paraId="3BD7F626" w14:textId="77777777" w:rsidR="0000071B" w:rsidRDefault="0000071B" w:rsidP="0000071B">
      <w:r w:rsidRPr="001A7A24">
        <w:t>removing the need for MockitoAnnotations.openMocks(this).</w:t>
      </w:r>
    </w:p>
    <w:p w14:paraId="670ADAE1" w14:textId="77777777" w:rsidR="0000071B" w:rsidRDefault="0000071B" w:rsidP="0000071B"/>
    <w:p w14:paraId="267BEA18" w14:textId="77777777" w:rsidR="0000071B" w:rsidRPr="001A7A24" w:rsidRDefault="0000071B" w:rsidP="0000071B">
      <w:pPr>
        <w:rPr>
          <w:rFonts w:ascii="Consolas" w:hAnsi="Consolas"/>
        </w:rPr>
      </w:pPr>
      <w:r w:rsidRPr="001A7A24">
        <w:rPr>
          <w:rFonts w:ascii="Consolas" w:hAnsi="Consolas"/>
        </w:rPr>
        <w:t>import org.junit.jupiter.api.Test;</w:t>
      </w:r>
    </w:p>
    <w:p w14:paraId="7AD053F6" w14:textId="77777777" w:rsidR="0000071B" w:rsidRPr="001A7A24" w:rsidRDefault="0000071B" w:rsidP="0000071B">
      <w:pPr>
        <w:rPr>
          <w:rFonts w:ascii="Consolas" w:hAnsi="Consolas"/>
        </w:rPr>
      </w:pPr>
      <w:r w:rsidRPr="001A7A24">
        <w:rPr>
          <w:rFonts w:ascii="Consolas" w:hAnsi="Consolas"/>
        </w:rPr>
        <w:t>import org.junit.jupiter.api.extension.ExtendWith;</w:t>
      </w:r>
    </w:p>
    <w:p w14:paraId="2531FBE1" w14:textId="77777777" w:rsidR="0000071B" w:rsidRPr="001A7A24" w:rsidRDefault="0000071B" w:rsidP="0000071B">
      <w:pPr>
        <w:rPr>
          <w:rFonts w:ascii="Consolas" w:hAnsi="Consolas"/>
        </w:rPr>
      </w:pPr>
      <w:r w:rsidRPr="001A7A24">
        <w:rPr>
          <w:rFonts w:ascii="Consolas" w:hAnsi="Consolas"/>
        </w:rPr>
        <w:t>import org.mockito.InjectMocks;</w:t>
      </w:r>
    </w:p>
    <w:p w14:paraId="0998B5CB" w14:textId="77777777" w:rsidR="0000071B" w:rsidRPr="001A7A24" w:rsidRDefault="0000071B" w:rsidP="0000071B">
      <w:pPr>
        <w:rPr>
          <w:rFonts w:ascii="Consolas" w:hAnsi="Consolas"/>
        </w:rPr>
      </w:pPr>
      <w:r w:rsidRPr="001A7A24">
        <w:rPr>
          <w:rFonts w:ascii="Consolas" w:hAnsi="Consolas"/>
        </w:rPr>
        <w:t>import org.mockito.Mock;</w:t>
      </w:r>
    </w:p>
    <w:p w14:paraId="4282D210" w14:textId="77777777" w:rsidR="0000071B" w:rsidRPr="001A7A24" w:rsidRDefault="0000071B" w:rsidP="0000071B">
      <w:pPr>
        <w:rPr>
          <w:rFonts w:ascii="Consolas" w:hAnsi="Consolas"/>
        </w:rPr>
      </w:pPr>
      <w:r w:rsidRPr="001A7A24">
        <w:rPr>
          <w:rFonts w:ascii="Consolas" w:hAnsi="Consolas"/>
        </w:rPr>
        <w:t>import org.mockito.junit.jupiter.MockitoExtension;</w:t>
      </w:r>
    </w:p>
    <w:p w14:paraId="2FC174D3" w14:textId="77777777" w:rsidR="0000071B" w:rsidRPr="001A7A24" w:rsidRDefault="0000071B" w:rsidP="0000071B">
      <w:pPr>
        <w:rPr>
          <w:rFonts w:ascii="Consolas" w:hAnsi="Consolas"/>
        </w:rPr>
      </w:pPr>
    </w:p>
    <w:p w14:paraId="2BAB814B" w14:textId="77777777" w:rsidR="0000071B" w:rsidRPr="001A7A24" w:rsidRDefault="0000071B" w:rsidP="0000071B">
      <w:pPr>
        <w:rPr>
          <w:rFonts w:ascii="Consolas" w:hAnsi="Consolas"/>
        </w:rPr>
      </w:pPr>
      <w:r w:rsidRPr="001A7A24">
        <w:rPr>
          <w:rFonts w:ascii="Consolas" w:hAnsi="Consolas"/>
        </w:rPr>
        <w:t>import static org.mockito.Mockito.when;</w:t>
      </w:r>
    </w:p>
    <w:p w14:paraId="6D8BEE63" w14:textId="77777777" w:rsidR="0000071B" w:rsidRPr="001A7A24" w:rsidRDefault="0000071B" w:rsidP="0000071B">
      <w:pPr>
        <w:rPr>
          <w:rFonts w:ascii="Consolas" w:hAnsi="Consolas"/>
        </w:rPr>
      </w:pPr>
      <w:r w:rsidRPr="001A7A24">
        <w:rPr>
          <w:rFonts w:ascii="Consolas" w:hAnsi="Consolas"/>
        </w:rPr>
        <w:t>import static org.junit.jupiter.api.Assertions.assertEquals;</w:t>
      </w:r>
    </w:p>
    <w:p w14:paraId="2C454B7F" w14:textId="77777777" w:rsidR="0000071B" w:rsidRPr="001A7A24" w:rsidRDefault="0000071B" w:rsidP="0000071B">
      <w:pPr>
        <w:rPr>
          <w:rFonts w:ascii="Consolas" w:hAnsi="Consolas"/>
        </w:rPr>
      </w:pPr>
    </w:p>
    <w:p w14:paraId="796E009B" w14:textId="77777777" w:rsidR="0000071B" w:rsidRPr="001A7A24" w:rsidRDefault="0000071B" w:rsidP="0000071B">
      <w:pPr>
        <w:rPr>
          <w:rFonts w:ascii="Consolas" w:hAnsi="Consolas"/>
        </w:rPr>
      </w:pPr>
      <w:r w:rsidRPr="001A7A24">
        <w:rPr>
          <w:rFonts w:ascii="Consolas" w:hAnsi="Consolas"/>
        </w:rPr>
        <w:t>@ExtendWith(MockitoExtension.class)  // Enable MockitoExtension</w:t>
      </w:r>
    </w:p>
    <w:p w14:paraId="0C1A205D" w14:textId="77777777" w:rsidR="0000071B" w:rsidRPr="001A7A24" w:rsidRDefault="0000071B" w:rsidP="0000071B">
      <w:pPr>
        <w:rPr>
          <w:rFonts w:ascii="Consolas" w:hAnsi="Consolas"/>
        </w:rPr>
      </w:pPr>
      <w:r w:rsidRPr="001A7A24">
        <w:rPr>
          <w:rFonts w:ascii="Consolas" w:hAnsi="Consolas"/>
        </w:rPr>
        <w:t>class MyServiceTest {</w:t>
      </w:r>
    </w:p>
    <w:p w14:paraId="6158528B" w14:textId="77777777" w:rsidR="0000071B" w:rsidRPr="001A7A24" w:rsidRDefault="0000071B" w:rsidP="0000071B">
      <w:pPr>
        <w:rPr>
          <w:rFonts w:ascii="Consolas" w:hAnsi="Consolas"/>
        </w:rPr>
      </w:pPr>
    </w:p>
    <w:p w14:paraId="146398A2" w14:textId="77777777" w:rsidR="0000071B" w:rsidRPr="001A7A24" w:rsidRDefault="0000071B" w:rsidP="0000071B">
      <w:pPr>
        <w:rPr>
          <w:rFonts w:ascii="Consolas" w:hAnsi="Consolas"/>
        </w:rPr>
      </w:pPr>
      <w:r w:rsidRPr="001A7A24">
        <w:rPr>
          <w:rFonts w:ascii="Consolas" w:hAnsi="Consolas"/>
        </w:rPr>
        <w:t xml:space="preserve">    @Mock</w:t>
      </w:r>
    </w:p>
    <w:p w14:paraId="4BE3352D" w14:textId="77777777" w:rsidR="0000071B" w:rsidRPr="001A7A24" w:rsidRDefault="0000071B" w:rsidP="0000071B">
      <w:pPr>
        <w:rPr>
          <w:rFonts w:ascii="Consolas" w:hAnsi="Consolas"/>
        </w:rPr>
      </w:pPr>
      <w:r w:rsidRPr="001A7A24">
        <w:rPr>
          <w:rFonts w:ascii="Consolas" w:hAnsi="Consolas"/>
        </w:rPr>
        <w:t xml:space="preserve">    private MyRepository myRepository;</w:t>
      </w:r>
      <w:r>
        <w:rPr>
          <w:rFonts w:ascii="Consolas" w:hAnsi="Consolas" w:hint="eastAsia"/>
        </w:rPr>
        <w:t xml:space="preserve">  // </w:t>
      </w:r>
      <w:r w:rsidRPr="0017554B">
        <w:rPr>
          <w:rFonts w:ascii="Consolas" w:hAnsi="Consolas"/>
        </w:rPr>
        <w:t>This mock will be injected into myService instance.</w:t>
      </w:r>
    </w:p>
    <w:p w14:paraId="667BCD45" w14:textId="77777777" w:rsidR="0000071B" w:rsidRPr="001A7A24" w:rsidRDefault="0000071B" w:rsidP="0000071B">
      <w:pPr>
        <w:rPr>
          <w:rFonts w:ascii="Consolas" w:hAnsi="Consolas"/>
        </w:rPr>
      </w:pPr>
    </w:p>
    <w:p w14:paraId="367ECCAC" w14:textId="77777777" w:rsidR="0000071B" w:rsidRPr="001A7A24" w:rsidRDefault="0000071B" w:rsidP="0000071B">
      <w:pPr>
        <w:rPr>
          <w:rFonts w:ascii="Consolas" w:hAnsi="Consolas"/>
        </w:rPr>
      </w:pPr>
      <w:r w:rsidRPr="001A7A24">
        <w:rPr>
          <w:rFonts w:ascii="Consolas" w:hAnsi="Consolas"/>
        </w:rPr>
        <w:t xml:space="preserve">    @InjectMocks</w:t>
      </w:r>
    </w:p>
    <w:p w14:paraId="397EBEF2" w14:textId="77777777" w:rsidR="0000071B" w:rsidRPr="001A7A24" w:rsidRDefault="0000071B" w:rsidP="0000071B">
      <w:pPr>
        <w:rPr>
          <w:rFonts w:ascii="Consolas" w:hAnsi="Consolas"/>
        </w:rPr>
      </w:pPr>
      <w:r w:rsidRPr="001A7A24">
        <w:rPr>
          <w:rFonts w:ascii="Consolas" w:hAnsi="Consolas"/>
        </w:rPr>
        <w:t xml:space="preserve">    private MyService myService;</w:t>
      </w:r>
    </w:p>
    <w:p w14:paraId="4E70294C" w14:textId="77777777" w:rsidR="0000071B" w:rsidRPr="001A7A24" w:rsidRDefault="0000071B" w:rsidP="0000071B">
      <w:pPr>
        <w:rPr>
          <w:rFonts w:ascii="Consolas" w:hAnsi="Consolas"/>
        </w:rPr>
      </w:pPr>
    </w:p>
    <w:p w14:paraId="3FED2B37" w14:textId="77777777" w:rsidR="0000071B" w:rsidRPr="001A7A24" w:rsidRDefault="0000071B" w:rsidP="0000071B">
      <w:pPr>
        <w:rPr>
          <w:rFonts w:ascii="Consolas" w:hAnsi="Consolas"/>
        </w:rPr>
      </w:pPr>
      <w:r w:rsidRPr="001A7A24">
        <w:rPr>
          <w:rFonts w:ascii="Consolas" w:hAnsi="Consolas"/>
        </w:rPr>
        <w:t xml:space="preserve">    @Test</w:t>
      </w:r>
    </w:p>
    <w:p w14:paraId="089FB852" w14:textId="77777777" w:rsidR="0000071B" w:rsidRPr="001A7A24" w:rsidRDefault="0000071B" w:rsidP="0000071B">
      <w:pPr>
        <w:rPr>
          <w:rFonts w:ascii="Consolas" w:hAnsi="Consolas"/>
        </w:rPr>
      </w:pPr>
      <w:r w:rsidRPr="001A7A24">
        <w:rPr>
          <w:rFonts w:ascii="Consolas" w:hAnsi="Consolas"/>
        </w:rPr>
        <w:t xml:space="preserve">    void testFindById() {</w:t>
      </w:r>
    </w:p>
    <w:p w14:paraId="726EE55F" w14:textId="77777777" w:rsidR="0000071B" w:rsidRPr="001A7A24" w:rsidRDefault="0000071B" w:rsidP="0000071B">
      <w:pPr>
        <w:rPr>
          <w:rFonts w:ascii="Consolas" w:hAnsi="Consolas"/>
        </w:rPr>
      </w:pPr>
      <w:r w:rsidRPr="001A7A24">
        <w:rPr>
          <w:rFonts w:ascii="Consolas" w:hAnsi="Consolas"/>
        </w:rPr>
        <w:t xml:space="preserve">        // Define behavior of the mock</w:t>
      </w:r>
    </w:p>
    <w:p w14:paraId="23626792" w14:textId="77777777" w:rsidR="0000071B" w:rsidRPr="001A7A24" w:rsidRDefault="0000071B" w:rsidP="0000071B">
      <w:pPr>
        <w:rPr>
          <w:rFonts w:ascii="Consolas" w:hAnsi="Consolas"/>
        </w:rPr>
      </w:pPr>
      <w:r w:rsidRPr="001A7A24">
        <w:rPr>
          <w:rFonts w:ascii="Consolas" w:hAnsi="Consolas"/>
        </w:rPr>
        <w:t xml:space="preserve">        when(myRepository.findById(1L)).thenReturn(Optional.of(new MyEntity(1L, "Test")));</w:t>
      </w:r>
    </w:p>
    <w:p w14:paraId="112C21D6" w14:textId="77777777" w:rsidR="0000071B" w:rsidRPr="001A7A24" w:rsidRDefault="0000071B" w:rsidP="0000071B">
      <w:pPr>
        <w:rPr>
          <w:rFonts w:ascii="Consolas" w:hAnsi="Consolas"/>
        </w:rPr>
      </w:pPr>
    </w:p>
    <w:p w14:paraId="651AC164" w14:textId="77777777" w:rsidR="0000071B" w:rsidRPr="001A7A24" w:rsidRDefault="0000071B" w:rsidP="0000071B">
      <w:pPr>
        <w:rPr>
          <w:rFonts w:ascii="Consolas" w:hAnsi="Consolas"/>
        </w:rPr>
      </w:pPr>
      <w:r w:rsidRPr="001A7A24">
        <w:rPr>
          <w:rFonts w:ascii="Consolas" w:hAnsi="Consolas"/>
        </w:rPr>
        <w:t xml:space="preserve">        // Run the test</w:t>
      </w:r>
    </w:p>
    <w:p w14:paraId="4E7A1170" w14:textId="77777777" w:rsidR="0000071B" w:rsidRPr="001A7A24" w:rsidRDefault="0000071B" w:rsidP="0000071B">
      <w:pPr>
        <w:rPr>
          <w:rFonts w:ascii="Consolas" w:hAnsi="Consolas"/>
        </w:rPr>
      </w:pPr>
      <w:r w:rsidRPr="001A7A24">
        <w:rPr>
          <w:rFonts w:ascii="Consolas" w:hAnsi="Consolas"/>
        </w:rPr>
        <w:t xml:space="preserve">        String result = myService.findNameById(1L);</w:t>
      </w:r>
    </w:p>
    <w:p w14:paraId="3BFBD60C" w14:textId="77777777" w:rsidR="0000071B" w:rsidRPr="001A7A24" w:rsidRDefault="0000071B" w:rsidP="0000071B">
      <w:pPr>
        <w:rPr>
          <w:rFonts w:ascii="Consolas" w:hAnsi="Consolas"/>
        </w:rPr>
      </w:pPr>
      <w:r w:rsidRPr="001A7A24">
        <w:rPr>
          <w:rFonts w:ascii="Consolas" w:hAnsi="Consolas"/>
        </w:rPr>
        <w:t xml:space="preserve">        assertEquals("Test", result);</w:t>
      </w:r>
    </w:p>
    <w:p w14:paraId="474F5477" w14:textId="77777777" w:rsidR="0000071B" w:rsidRPr="001A7A24" w:rsidRDefault="0000071B" w:rsidP="0000071B">
      <w:pPr>
        <w:rPr>
          <w:rFonts w:ascii="Consolas" w:hAnsi="Consolas"/>
        </w:rPr>
      </w:pPr>
      <w:r w:rsidRPr="001A7A24">
        <w:rPr>
          <w:rFonts w:ascii="Consolas" w:hAnsi="Consolas"/>
        </w:rPr>
        <w:t xml:space="preserve">    }</w:t>
      </w:r>
    </w:p>
    <w:p w14:paraId="4968255B" w14:textId="77777777" w:rsidR="0000071B" w:rsidRPr="001A7A24" w:rsidRDefault="0000071B" w:rsidP="0000071B">
      <w:pPr>
        <w:rPr>
          <w:rFonts w:ascii="Consolas" w:hAnsi="Consolas"/>
        </w:rPr>
      </w:pPr>
      <w:r w:rsidRPr="001A7A24">
        <w:rPr>
          <w:rFonts w:ascii="Consolas" w:hAnsi="Consolas"/>
        </w:rPr>
        <w:t>}</w:t>
      </w:r>
    </w:p>
    <w:p w14:paraId="3B6E02E1" w14:textId="77777777" w:rsidR="0000071B" w:rsidRPr="001A7A24" w:rsidRDefault="0000071B" w:rsidP="0000071B"/>
    <w:p w14:paraId="06713E05" w14:textId="77777777" w:rsidR="0000071B" w:rsidRPr="00F96755" w:rsidRDefault="0000071B" w:rsidP="0000071B">
      <w:pPr>
        <w:rPr>
          <w:rFonts w:ascii="Consolas" w:hAnsi="Consolas"/>
        </w:rPr>
      </w:pPr>
    </w:p>
    <w:p w14:paraId="4164F5D8" w14:textId="77777777" w:rsidR="0000071B" w:rsidRDefault="0000071B" w:rsidP="0000071B">
      <w:pPr>
        <w:pStyle w:val="Heading8"/>
      </w:pPr>
      <w:r w:rsidRPr="00DF237C">
        <w:t>WebMvc</w:t>
      </w:r>
      <w:r>
        <w:rPr>
          <w:rFonts w:hint="eastAsia"/>
        </w:rPr>
        <w:t xml:space="preserve"> </w:t>
      </w:r>
      <w:r w:rsidRPr="00DF237C">
        <w:t>Test</w:t>
      </w:r>
    </w:p>
    <w:p w14:paraId="593849DE" w14:textId="77777777" w:rsidR="0000071B" w:rsidRDefault="0000071B" w:rsidP="0000071B">
      <w:r w:rsidRPr="00AC5017">
        <w:t xml:space="preserve">To test only the web layer (controllers) </w:t>
      </w:r>
      <w:r w:rsidRPr="00AC5017">
        <w:rPr>
          <w:color w:val="538135" w:themeColor="accent6" w:themeShade="BF"/>
        </w:rPr>
        <w:t>without loading the entire application context</w:t>
      </w:r>
      <w:r w:rsidRPr="00AC5017">
        <w:t>, use the @WebMvcTest annotation.</w:t>
      </w:r>
    </w:p>
    <w:p w14:paraId="5F76A0CA" w14:textId="77777777" w:rsidR="0000071B" w:rsidRDefault="0000071B" w:rsidP="0000071B"/>
    <w:p w14:paraId="650348BC" w14:textId="77777777" w:rsidR="0000071B" w:rsidRPr="00AC5017" w:rsidRDefault="0000071B" w:rsidP="0000071B">
      <w:pPr>
        <w:rPr>
          <w:rFonts w:ascii="Consolas" w:hAnsi="Consolas"/>
        </w:rPr>
      </w:pPr>
      <w:r w:rsidRPr="00AC5017">
        <w:rPr>
          <w:rFonts w:ascii="Consolas" w:hAnsi="Consolas"/>
        </w:rPr>
        <w:t>import org.junit.jupiter.api.Test;</w:t>
      </w:r>
    </w:p>
    <w:p w14:paraId="4A0A4EF4" w14:textId="77777777" w:rsidR="0000071B" w:rsidRPr="00AC5017" w:rsidRDefault="0000071B" w:rsidP="0000071B">
      <w:pPr>
        <w:rPr>
          <w:rFonts w:ascii="Consolas" w:hAnsi="Consolas"/>
        </w:rPr>
      </w:pPr>
      <w:r w:rsidRPr="00AC5017">
        <w:rPr>
          <w:rFonts w:ascii="Consolas" w:hAnsi="Consolas"/>
        </w:rPr>
        <w:t>import org.springframework.beans.factory.annotation.Autowired;</w:t>
      </w:r>
    </w:p>
    <w:p w14:paraId="0883CDBF" w14:textId="77777777" w:rsidR="0000071B" w:rsidRPr="00AC5017" w:rsidRDefault="0000071B" w:rsidP="0000071B">
      <w:pPr>
        <w:rPr>
          <w:rFonts w:ascii="Consolas" w:hAnsi="Consolas"/>
        </w:rPr>
      </w:pPr>
      <w:r w:rsidRPr="00AC5017">
        <w:rPr>
          <w:rFonts w:ascii="Consolas" w:hAnsi="Consolas"/>
        </w:rPr>
        <w:t>import org.springframework.boot.test.autoconfigure.web.servlet.WebMvcTest;</w:t>
      </w:r>
    </w:p>
    <w:p w14:paraId="4378C977" w14:textId="77777777" w:rsidR="0000071B" w:rsidRPr="00AC5017" w:rsidRDefault="0000071B" w:rsidP="0000071B">
      <w:pPr>
        <w:rPr>
          <w:rFonts w:ascii="Consolas" w:hAnsi="Consolas"/>
        </w:rPr>
      </w:pPr>
      <w:r w:rsidRPr="00AC5017">
        <w:rPr>
          <w:rFonts w:ascii="Consolas" w:hAnsi="Consolas"/>
        </w:rPr>
        <w:t>import org.springframework.test.web.servlet.MockMvc;</w:t>
      </w:r>
    </w:p>
    <w:p w14:paraId="0BD5B319" w14:textId="77777777" w:rsidR="0000071B" w:rsidRPr="00AC5017" w:rsidRDefault="0000071B" w:rsidP="0000071B">
      <w:pPr>
        <w:rPr>
          <w:rFonts w:ascii="Consolas" w:hAnsi="Consolas"/>
        </w:rPr>
      </w:pPr>
      <w:r w:rsidRPr="00AC5017">
        <w:rPr>
          <w:rFonts w:ascii="Consolas" w:hAnsi="Consolas"/>
        </w:rPr>
        <w:t>import static org.springframework.test.web.servlet.request.MockMvcRequestBuilders.get;</w:t>
      </w:r>
    </w:p>
    <w:p w14:paraId="204489E5" w14:textId="77777777" w:rsidR="0000071B" w:rsidRPr="00AC5017" w:rsidRDefault="0000071B" w:rsidP="0000071B">
      <w:pPr>
        <w:rPr>
          <w:rFonts w:ascii="Consolas" w:hAnsi="Consolas"/>
        </w:rPr>
      </w:pPr>
      <w:r w:rsidRPr="00AC5017">
        <w:rPr>
          <w:rFonts w:ascii="Consolas" w:hAnsi="Consolas"/>
        </w:rPr>
        <w:t>import static org.springframework.test.web.servlet.result.MockMvcResultMatchers.status;</w:t>
      </w:r>
    </w:p>
    <w:p w14:paraId="006AD86F" w14:textId="77777777" w:rsidR="0000071B" w:rsidRPr="00AC5017" w:rsidRDefault="0000071B" w:rsidP="0000071B">
      <w:pPr>
        <w:rPr>
          <w:rFonts w:ascii="Consolas" w:hAnsi="Consolas"/>
        </w:rPr>
      </w:pPr>
    </w:p>
    <w:p w14:paraId="1DFDBD51" w14:textId="77777777" w:rsidR="0000071B" w:rsidRPr="00AC5017" w:rsidRDefault="0000071B" w:rsidP="0000071B">
      <w:pPr>
        <w:rPr>
          <w:rFonts w:ascii="Consolas" w:hAnsi="Consolas"/>
        </w:rPr>
      </w:pPr>
      <w:r w:rsidRPr="00AC5017">
        <w:rPr>
          <w:rFonts w:ascii="Consolas" w:hAnsi="Consolas"/>
        </w:rPr>
        <w:t>@WebMvcTest(MyController.class)</w:t>
      </w:r>
    </w:p>
    <w:p w14:paraId="2A549F99" w14:textId="77777777" w:rsidR="0000071B" w:rsidRPr="00AC5017" w:rsidRDefault="0000071B" w:rsidP="0000071B">
      <w:pPr>
        <w:rPr>
          <w:rFonts w:ascii="Consolas" w:hAnsi="Consolas"/>
        </w:rPr>
      </w:pPr>
      <w:r w:rsidRPr="00AC5017">
        <w:rPr>
          <w:rFonts w:ascii="Consolas" w:hAnsi="Consolas"/>
        </w:rPr>
        <w:t>class MyControllerTest {</w:t>
      </w:r>
    </w:p>
    <w:p w14:paraId="0B7B8764" w14:textId="77777777" w:rsidR="0000071B" w:rsidRPr="00AC5017" w:rsidRDefault="0000071B" w:rsidP="0000071B">
      <w:pPr>
        <w:rPr>
          <w:rFonts w:ascii="Consolas" w:hAnsi="Consolas"/>
        </w:rPr>
      </w:pPr>
    </w:p>
    <w:p w14:paraId="1D05B825" w14:textId="77777777" w:rsidR="0000071B" w:rsidRPr="00AC5017" w:rsidRDefault="0000071B" w:rsidP="0000071B">
      <w:pPr>
        <w:rPr>
          <w:rFonts w:ascii="Consolas" w:hAnsi="Consolas"/>
        </w:rPr>
      </w:pPr>
      <w:r w:rsidRPr="00AC5017">
        <w:rPr>
          <w:rFonts w:ascii="Consolas" w:hAnsi="Consolas"/>
        </w:rPr>
        <w:t xml:space="preserve">    @Autowired</w:t>
      </w:r>
    </w:p>
    <w:p w14:paraId="7F763718" w14:textId="77777777" w:rsidR="0000071B" w:rsidRPr="00AC5017" w:rsidRDefault="0000071B" w:rsidP="0000071B">
      <w:pPr>
        <w:rPr>
          <w:rFonts w:ascii="Consolas" w:hAnsi="Consolas"/>
        </w:rPr>
      </w:pPr>
      <w:r w:rsidRPr="00AC5017">
        <w:rPr>
          <w:rFonts w:ascii="Consolas" w:hAnsi="Consolas"/>
        </w:rPr>
        <w:t xml:space="preserve">    private MockMvc mockMvc;</w:t>
      </w:r>
    </w:p>
    <w:p w14:paraId="752C9F7F" w14:textId="77777777" w:rsidR="0000071B" w:rsidRPr="00AC5017" w:rsidRDefault="0000071B" w:rsidP="0000071B">
      <w:pPr>
        <w:rPr>
          <w:rFonts w:ascii="Consolas" w:hAnsi="Consolas"/>
        </w:rPr>
      </w:pPr>
    </w:p>
    <w:p w14:paraId="4BEFB276" w14:textId="77777777" w:rsidR="0000071B" w:rsidRPr="00AC5017" w:rsidRDefault="0000071B" w:rsidP="0000071B">
      <w:pPr>
        <w:rPr>
          <w:rFonts w:ascii="Consolas" w:hAnsi="Consolas"/>
        </w:rPr>
      </w:pPr>
      <w:r w:rsidRPr="00AC5017">
        <w:rPr>
          <w:rFonts w:ascii="Consolas" w:hAnsi="Consolas"/>
        </w:rPr>
        <w:t xml:space="preserve">    @Test</w:t>
      </w:r>
    </w:p>
    <w:p w14:paraId="459E454A" w14:textId="77777777" w:rsidR="0000071B" w:rsidRPr="00AC5017" w:rsidRDefault="0000071B" w:rsidP="0000071B">
      <w:pPr>
        <w:rPr>
          <w:rFonts w:ascii="Consolas" w:hAnsi="Consolas"/>
        </w:rPr>
      </w:pPr>
      <w:r w:rsidRPr="00AC5017">
        <w:rPr>
          <w:rFonts w:ascii="Consolas" w:hAnsi="Consolas"/>
        </w:rPr>
        <w:t xml:space="preserve">    void testGetEndpoint() throws Exception {</w:t>
      </w:r>
    </w:p>
    <w:p w14:paraId="63D4FB5A" w14:textId="77777777" w:rsidR="0000071B" w:rsidRPr="00AC5017" w:rsidRDefault="0000071B" w:rsidP="0000071B">
      <w:pPr>
        <w:rPr>
          <w:rFonts w:ascii="Consolas" w:hAnsi="Consolas"/>
        </w:rPr>
      </w:pPr>
      <w:r w:rsidRPr="00AC5017">
        <w:rPr>
          <w:rFonts w:ascii="Consolas" w:hAnsi="Consolas"/>
        </w:rPr>
        <w:t xml:space="preserve">        mockMvc.perform(get("/api/my-endpoint"))</w:t>
      </w:r>
    </w:p>
    <w:p w14:paraId="7CBB92DE" w14:textId="77777777" w:rsidR="0000071B" w:rsidRPr="00AC5017" w:rsidRDefault="0000071B" w:rsidP="0000071B">
      <w:pPr>
        <w:rPr>
          <w:rFonts w:ascii="Consolas" w:hAnsi="Consolas"/>
        </w:rPr>
      </w:pPr>
      <w:r w:rsidRPr="00AC5017">
        <w:rPr>
          <w:rFonts w:ascii="Consolas" w:hAnsi="Consolas"/>
        </w:rPr>
        <w:t xml:space="preserve">               .andExpect(status().isOk());</w:t>
      </w:r>
    </w:p>
    <w:p w14:paraId="42FE536C" w14:textId="77777777" w:rsidR="0000071B" w:rsidRPr="00AC5017" w:rsidRDefault="0000071B" w:rsidP="0000071B">
      <w:pPr>
        <w:rPr>
          <w:rFonts w:ascii="Consolas" w:hAnsi="Consolas"/>
        </w:rPr>
      </w:pPr>
      <w:r w:rsidRPr="00AC5017">
        <w:rPr>
          <w:rFonts w:ascii="Consolas" w:hAnsi="Consolas"/>
        </w:rPr>
        <w:t xml:space="preserve">    }</w:t>
      </w:r>
    </w:p>
    <w:p w14:paraId="31D32AFB" w14:textId="77777777" w:rsidR="0000071B" w:rsidRDefault="0000071B" w:rsidP="0000071B">
      <w:pPr>
        <w:rPr>
          <w:rFonts w:ascii="Consolas" w:hAnsi="Consolas"/>
        </w:rPr>
      </w:pPr>
      <w:r w:rsidRPr="00AC5017">
        <w:rPr>
          <w:rFonts w:ascii="Consolas" w:hAnsi="Consolas"/>
        </w:rPr>
        <w:t>}</w:t>
      </w:r>
    </w:p>
    <w:p w14:paraId="0D24A35F" w14:textId="77777777" w:rsidR="0000071B" w:rsidRDefault="0000071B" w:rsidP="0000071B">
      <w:pPr>
        <w:pStyle w:val="Heading4"/>
      </w:pPr>
      <w:r>
        <w:rPr>
          <w:rFonts w:hint="eastAsia"/>
        </w:rPr>
        <w:t>[</w:t>
      </w:r>
      <w:r w:rsidRPr="001C54F5">
        <w:t>mockito-core</w:t>
      </w:r>
      <w:r>
        <w:rPr>
          <w:rFonts w:hint="eastAsia"/>
        </w:rPr>
        <w:t>]</w:t>
      </w:r>
    </w:p>
    <w:p w14:paraId="519C323A" w14:textId="77777777" w:rsidR="0000071B" w:rsidRDefault="0000071B" w:rsidP="0000071B">
      <w:pPr>
        <w:pStyle w:val="Heading8"/>
      </w:pPr>
      <w:r w:rsidRPr="00115F6A">
        <w:rPr>
          <w:lang w:val="en-GB"/>
        </w:rPr>
        <w:t>Mock</w:t>
      </w:r>
    </w:p>
    <w:p w14:paraId="703FB62E" w14:textId="77777777" w:rsidR="0000071B" w:rsidRPr="00115F6A" w:rsidRDefault="0000071B" w:rsidP="0000071B">
      <w:pPr>
        <w:rPr>
          <w:lang w:val="en-GB"/>
        </w:rPr>
      </w:pPr>
      <w:r w:rsidRPr="00115F6A">
        <w:rPr>
          <w:lang w:val="en-GB"/>
        </w:rPr>
        <w:t>package org.mockito;</w:t>
      </w:r>
    </w:p>
    <w:p w14:paraId="573CFE1E" w14:textId="77777777" w:rsidR="0000071B" w:rsidRPr="00115F6A" w:rsidRDefault="0000071B" w:rsidP="0000071B">
      <w:pPr>
        <w:rPr>
          <w:lang w:val="en-GB"/>
        </w:rPr>
      </w:pPr>
      <w:r w:rsidRPr="00115F6A">
        <w:rPr>
          <w:lang w:val="en-GB"/>
        </w:rPr>
        <w:t>@Target({FIELD, PARAMETER})</w:t>
      </w:r>
    </w:p>
    <w:p w14:paraId="59EDA508" w14:textId="77777777" w:rsidR="0000071B" w:rsidRPr="00115F6A" w:rsidRDefault="0000071B" w:rsidP="0000071B">
      <w:pPr>
        <w:rPr>
          <w:lang w:val="en-GB"/>
        </w:rPr>
      </w:pPr>
      <w:r w:rsidRPr="00115F6A">
        <w:rPr>
          <w:lang w:val="en-GB"/>
        </w:rPr>
        <w:t>@Retention(RUNTIME)</w:t>
      </w:r>
    </w:p>
    <w:p w14:paraId="0CE0FF79" w14:textId="77777777" w:rsidR="0000071B" w:rsidRPr="00115F6A" w:rsidRDefault="0000071B" w:rsidP="0000071B">
      <w:pPr>
        <w:rPr>
          <w:lang w:val="en-GB"/>
        </w:rPr>
      </w:pPr>
      <w:r w:rsidRPr="00115F6A">
        <w:rPr>
          <w:lang w:val="en-GB"/>
        </w:rPr>
        <w:t>@Documented</w:t>
      </w:r>
    </w:p>
    <w:p w14:paraId="2EB57716" w14:textId="77777777" w:rsidR="0000071B" w:rsidRDefault="0000071B" w:rsidP="0000071B">
      <w:pPr>
        <w:rPr>
          <w:b/>
          <w:bCs/>
          <w:lang w:val="en-GB"/>
        </w:rPr>
      </w:pPr>
      <w:r w:rsidRPr="00115F6A">
        <w:rPr>
          <w:lang w:val="en-GB"/>
        </w:rPr>
        <w:t xml:space="preserve">public @interface </w:t>
      </w:r>
      <w:r w:rsidRPr="00115F6A">
        <w:rPr>
          <w:b/>
          <w:bCs/>
          <w:lang w:val="en-GB"/>
        </w:rPr>
        <w:t>Mock</w:t>
      </w:r>
    </w:p>
    <w:p w14:paraId="02A64E54" w14:textId="77777777" w:rsidR="0000071B" w:rsidRDefault="0000071B" w:rsidP="0000071B">
      <w:pPr>
        <w:ind w:left="432"/>
        <w:rPr>
          <w:lang w:val="en-GB"/>
        </w:rPr>
      </w:pPr>
      <w:r>
        <w:rPr>
          <w:rFonts w:hint="eastAsia"/>
          <w:lang w:val="en-GB"/>
        </w:rPr>
        <w:t>C</w:t>
      </w:r>
      <w:r w:rsidRPr="000D3B60">
        <w:rPr>
          <w:lang w:val="en-GB"/>
        </w:rPr>
        <w:t xml:space="preserve">reate mock instances of a class or an interface. </w:t>
      </w:r>
    </w:p>
    <w:p w14:paraId="41179CFF" w14:textId="77777777" w:rsidR="0000071B" w:rsidRPr="000D3B60" w:rsidRDefault="0000071B" w:rsidP="0000071B">
      <w:pPr>
        <w:ind w:left="432"/>
        <w:rPr>
          <w:lang w:val="en-GB"/>
        </w:rPr>
      </w:pPr>
      <w:r w:rsidRPr="000D3B60">
        <w:rPr>
          <w:lang w:val="en-GB"/>
        </w:rPr>
        <w:t>These mocks simulate the behavior of the actual class/interface and can be programmed to return specific values or throw exceptions when methods are called.</w:t>
      </w:r>
    </w:p>
    <w:p w14:paraId="41EEAA1F" w14:textId="77777777" w:rsidR="0000071B" w:rsidRDefault="0000071B" w:rsidP="0000071B">
      <w:pPr>
        <w:pStyle w:val="Heading8"/>
        <w:rPr>
          <w:lang w:val="en-GB"/>
        </w:rPr>
      </w:pPr>
      <w:r w:rsidRPr="00B70D5C">
        <w:rPr>
          <w:lang w:val="en-GB"/>
        </w:rPr>
        <w:t>InjectMocks</w:t>
      </w:r>
    </w:p>
    <w:p w14:paraId="7C013CAD" w14:textId="77777777" w:rsidR="0000071B" w:rsidRPr="00B70D5C" w:rsidRDefault="0000071B" w:rsidP="0000071B">
      <w:pPr>
        <w:rPr>
          <w:lang w:val="en-GB"/>
        </w:rPr>
      </w:pPr>
      <w:r w:rsidRPr="00B70D5C">
        <w:rPr>
          <w:lang w:val="en-GB"/>
        </w:rPr>
        <w:t>package org.mockito;</w:t>
      </w:r>
    </w:p>
    <w:p w14:paraId="5681BBBF" w14:textId="77777777" w:rsidR="0000071B" w:rsidRPr="00B70D5C" w:rsidRDefault="0000071B" w:rsidP="0000071B">
      <w:pPr>
        <w:rPr>
          <w:lang w:val="en-GB"/>
        </w:rPr>
      </w:pPr>
      <w:r w:rsidRPr="00B70D5C">
        <w:rPr>
          <w:lang w:val="en-GB"/>
        </w:rPr>
        <w:t>@Documented</w:t>
      </w:r>
    </w:p>
    <w:p w14:paraId="4A0C74D0" w14:textId="77777777" w:rsidR="0000071B" w:rsidRPr="00B70D5C" w:rsidRDefault="0000071B" w:rsidP="0000071B">
      <w:pPr>
        <w:rPr>
          <w:lang w:val="en-GB"/>
        </w:rPr>
      </w:pPr>
      <w:r w:rsidRPr="00B70D5C">
        <w:rPr>
          <w:lang w:val="en-GB"/>
        </w:rPr>
        <w:t>@Target(FIELD)</w:t>
      </w:r>
    </w:p>
    <w:p w14:paraId="5AEA3504" w14:textId="77777777" w:rsidR="0000071B" w:rsidRPr="00B70D5C" w:rsidRDefault="0000071B" w:rsidP="0000071B">
      <w:pPr>
        <w:rPr>
          <w:lang w:val="en-GB"/>
        </w:rPr>
      </w:pPr>
      <w:r w:rsidRPr="00B70D5C">
        <w:rPr>
          <w:lang w:val="en-GB"/>
        </w:rPr>
        <w:t>@Retention(RUNTIME)</w:t>
      </w:r>
    </w:p>
    <w:p w14:paraId="6600B20B" w14:textId="77777777" w:rsidR="0000071B" w:rsidRPr="00B70D5C" w:rsidRDefault="0000071B" w:rsidP="0000071B">
      <w:pPr>
        <w:rPr>
          <w:lang w:val="en-GB"/>
        </w:rPr>
      </w:pPr>
      <w:r w:rsidRPr="00B70D5C">
        <w:rPr>
          <w:lang w:val="en-GB"/>
        </w:rPr>
        <w:t xml:space="preserve">public @interface </w:t>
      </w:r>
      <w:r w:rsidRPr="00B70D5C">
        <w:rPr>
          <w:b/>
          <w:bCs/>
          <w:lang w:val="en-GB"/>
        </w:rPr>
        <w:t>InjectMocks</w:t>
      </w:r>
    </w:p>
    <w:p w14:paraId="43BB36CC" w14:textId="77777777" w:rsidR="0000071B" w:rsidRDefault="0000071B" w:rsidP="0000071B">
      <w:pPr>
        <w:ind w:left="432"/>
        <w:rPr>
          <w:lang w:val="en-GB"/>
        </w:rPr>
      </w:pPr>
      <w:r>
        <w:rPr>
          <w:rFonts w:hint="eastAsia"/>
          <w:lang w:val="en-GB"/>
        </w:rPr>
        <w:t>C</w:t>
      </w:r>
      <w:r w:rsidRPr="00A43206">
        <w:rPr>
          <w:lang w:val="en-GB"/>
        </w:rPr>
        <w:t xml:space="preserve">reate an instance of the class under test and automatically inject the mocks (created with @Mock) into it. </w:t>
      </w:r>
    </w:p>
    <w:p w14:paraId="0032120B" w14:textId="77777777" w:rsidR="0000071B" w:rsidRDefault="0000071B" w:rsidP="0000071B">
      <w:pPr>
        <w:ind w:left="432"/>
        <w:rPr>
          <w:lang w:val="en-GB"/>
        </w:rPr>
      </w:pPr>
      <w:r w:rsidRPr="00A43206">
        <w:rPr>
          <w:lang w:val="en-GB"/>
        </w:rPr>
        <w:t>It helps in setting up the system under test (SUT) with its dependencies.</w:t>
      </w:r>
    </w:p>
    <w:p w14:paraId="1BEAF2FC" w14:textId="77777777" w:rsidR="0000071B" w:rsidRPr="00115F6A" w:rsidRDefault="0000071B" w:rsidP="0000071B">
      <w:pPr>
        <w:ind w:left="432"/>
        <w:rPr>
          <w:lang w:val="en-GB"/>
        </w:rPr>
      </w:pPr>
    </w:p>
    <w:p w14:paraId="1F786FDD" w14:textId="77777777" w:rsidR="0000071B" w:rsidRDefault="0000071B" w:rsidP="0000071B"/>
    <w:p w14:paraId="6A6829A1" w14:textId="77777777" w:rsidR="0000071B" w:rsidRPr="00B53AE3" w:rsidRDefault="0000071B" w:rsidP="0000071B">
      <w:pPr>
        <w:pStyle w:val="Heading4"/>
      </w:pPr>
      <w:r w:rsidRPr="00622355">
        <w:t>Other</w:t>
      </w:r>
    </w:p>
    <w:bookmarkEnd w:id="378"/>
    <w:p w14:paraId="3911F61B" w14:textId="77777777" w:rsidR="0000071B" w:rsidRDefault="0000071B" w:rsidP="0000071B">
      <w:pPr>
        <w:pStyle w:val="Heading8"/>
      </w:pPr>
      <w:r>
        <w:rPr>
          <w:rFonts w:hint="eastAsia"/>
        </w:rPr>
        <w:t>介绍</w:t>
      </w:r>
    </w:p>
    <w:p w14:paraId="011B43E0" w14:textId="77777777" w:rsidR="0000071B" w:rsidRDefault="0000071B" w:rsidP="0000071B">
      <w:pPr>
        <w:contextualSpacing/>
        <w:rPr>
          <w:rFonts w:cs="Microsoft Sans Serif"/>
          <w:kern w:val="0"/>
        </w:rPr>
      </w:pPr>
      <w:r>
        <w:rPr>
          <w:rFonts w:cs="Microsoft Sans Serif" w:hint="eastAsia"/>
          <w:kern w:val="0"/>
        </w:rPr>
        <w:t>JUnit</w:t>
      </w:r>
      <w:r>
        <w:rPr>
          <w:rFonts w:cs="Microsoft Sans Serif"/>
          <w:kern w:val="0"/>
        </w:rPr>
        <w:t xml:space="preserve">5 = </w:t>
      </w:r>
      <w:r>
        <w:rPr>
          <w:rFonts w:cs="Microsoft Sans Serif" w:hint="eastAsia"/>
          <w:kern w:val="0"/>
        </w:rPr>
        <w:t>JUnit</w:t>
      </w:r>
      <w:r>
        <w:rPr>
          <w:rFonts w:cs="Microsoft Sans Serif"/>
          <w:kern w:val="0"/>
        </w:rPr>
        <w:t xml:space="preserve"> </w:t>
      </w:r>
      <w:r>
        <w:rPr>
          <w:rFonts w:cs="Microsoft Sans Serif" w:hint="eastAsia"/>
          <w:kern w:val="0"/>
        </w:rPr>
        <w:t>Platform</w:t>
      </w:r>
      <w:r>
        <w:rPr>
          <w:rFonts w:cs="Microsoft Sans Serif"/>
          <w:kern w:val="0"/>
        </w:rPr>
        <w:t xml:space="preserve"> + </w:t>
      </w:r>
      <w:r>
        <w:rPr>
          <w:rFonts w:cs="Microsoft Sans Serif" w:hint="eastAsia"/>
          <w:kern w:val="0"/>
        </w:rPr>
        <w:t>Junit</w:t>
      </w:r>
      <w:r>
        <w:rPr>
          <w:rFonts w:cs="Microsoft Sans Serif"/>
          <w:kern w:val="0"/>
        </w:rPr>
        <w:t xml:space="preserve"> </w:t>
      </w:r>
      <w:r>
        <w:rPr>
          <w:rFonts w:cs="Microsoft Sans Serif" w:hint="eastAsia"/>
          <w:kern w:val="0"/>
        </w:rPr>
        <w:t>Jupiter</w:t>
      </w:r>
      <w:r>
        <w:rPr>
          <w:rFonts w:cs="Microsoft Sans Serif"/>
          <w:kern w:val="0"/>
        </w:rPr>
        <w:t xml:space="preserve"> + </w:t>
      </w:r>
      <w:r>
        <w:rPr>
          <w:rFonts w:cs="Microsoft Sans Serif" w:hint="eastAsia"/>
          <w:kern w:val="0"/>
        </w:rPr>
        <w:t>Junit</w:t>
      </w:r>
      <w:r>
        <w:rPr>
          <w:rFonts w:cs="Microsoft Sans Serif"/>
          <w:kern w:val="0"/>
        </w:rPr>
        <w:t xml:space="preserve"> Vintage</w:t>
      </w:r>
    </w:p>
    <w:p w14:paraId="0E07A898" w14:textId="77777777" w:rsidR="0000071B" w:rsidRDefault="0000071B" w:rsidP="0000071B">
      <w:pPr>
        <w:ind w:firstLine="576"/>
        <w:contextualSpacing/>
        <w:rPr>
          <w:rFonts w:cs="Microsoft Sans Serif"/>
          <w:kern w:val="0"/>
        </w:rPr>
      </w:pPr>
      <w:r>
        <w:rPr>
          <w:rFonts w:cs="Microsoft Sans Serif" w:hint="eastAsia"/>
          <w:kern w:val="0"/>
        </w:rPr>
        <w:t>JUnit</w:t>
      </w:r>
      <w:r>
        <w:rPr>
          <w:rFonts w:cs="Microsoft Sans Serif"/>
          <w:kern w:val="0"/>
        </w:rPr>
        <w:t xml:space="preserve"> </w:t>
      </w:r>
      <w:r>
        <w:rPr>
          <w:rFonts w:cs="Microsoft Sans Serif" w:hint="eastAsia"/>
          <w:kern w:val="0"/>
        </w:rPr>
        <w:t>Platform</w:t>
      </w:r>
      <w:r>
        <w:rPr>
          <w:rFonts w:cs="Microsoft Sans Serif" w:hint="eastAsia"/>
          <w:kern w:val="0"/>
        </w:rPr>
        <w:t>：</w:t>
      </w:r>
      <w:r>
        <w:rPr>
          <w:rFonts w:cs="Microsoft Sans Serif" w:hint="eastAsia"/>
          <w:kern w:val="0"/>
        </w:rPr>
        <w:t xml:space="preserve"> Junit</w:t>
      </w:r>
      <w:r>
        <w:rPr>
          <w:rFonts w:cs="Microsoft Sans Serif"/>
          <w:kern w:val="0"/>
        </w:rPr>
        <w:t xml:space="preserve"> </w:t>
      </w:r>
      <w:r>
        <w:rPr>
          <w:rFonts w:cs="Microsoft Sans Serif" w:hint="eastAsia"/>
          <w:kern w:val="0"/>
        </w:rPr>
        <w:t>Platform</w:t>
      </w:r>
      <w:r>
        <w:rPr>
          <w:rFonts w:cs="Microsoft Sans Serif" w:hint="eastAsia"/>
          <w:kern w:val="0"/>
        </w:rPr>
        <w:t>是在</w:t>
      </w:r>
      <w:r>
        <w:rPr>
          <w:rFonts w:cs="Microsoft Sans Serif" w:hint="eastAsia"/>
          <w:kern w:val="0"/>
        </w:rPr>
        <w:t>JVM</w:t>
      </w:r>
      <w:r>
        <w:rPr>
          <w:rFonts w:cs="Microsoft Sans Serif" w:hint="eastAsia"/>
          <w:kern w:val="0"/>
        </w:rPr>
        <w:t>上</w:t>
      </w:r>
      <w:r>
        <w:rPr>
          <w:rFonts w:cs="Microsoft Sans Serif" w:hint="eastAsia"/>
          <w:color w:val="C45911" w:themeColor="accent2" w:themeShade="BF"/>
          <w:kern w:val="0"/>
        </w:rPr>
        <w:t>启动测试框架</w:t>
      </w:r>
      <w:r>
        <w:rPr>
          <w:rFonts w:cs="Microsoft Sans Serif" w:hint="eastAsia"/>
          <w:kern w:val="0"/>
        </w:rPr>
        <w:t>的基础，不仅支持</w:t>
      </w:r>
      <w:r>
        <w:rPr>
          <w:rFonts w:cs="Microsoft Sans Serif" w:hint="eastAsia"/>
          <w:kern w:val="0"/>
        </w:rPr>
        <w:t>Junit</w:t>
      </w:r>
      <w:r>
        <w:rPr>
          <w:rFonts w:cs="Microsoft Sans Serif" w:hint="eastAsia"/>
          <w:kern w:val="0"/>
        </w:rPr>
        <w:t>自制的测试引擎，其他测试引擎也可以接入</w:t>
      </w:r>
    </w:p>
    <w:p w14:paraId="56DB75E2" w14:textId="77777777" w:rsidR="0000071B" w:rsidRDefault="0000071B" w:rsidP="0000071B">
      <w:pPr>
        <w:ind w:firstLine="576"/>
        <w:contextualSpacing/>
        <w:rPr>
          <w:rFonts w:cs="Microsoft Sans Serif"/>
          <w:kern w:val="0"/>
        </w:rPr>
      </w:pPr>
      <w:r>
        <w:rPr>
          <w:rFonts w:cs="Microsoft Sans Serif" w:hint="eastAsia"/>
          <w:kern w:val="0"/>
        </w:rPr>
        <w:t>JUnit</w:t>
      </w:r>
      <w:r>
        <w:rPr>
          <w:rFonts w:cs="Microsoft Sans Serif"/>
          <w:kern w:val="0"/>
        </w:rPr>
        <w:t xml:space="preserve"> </w:t>
      </w:r>
      <w:r>
        <w:rPr>
          <w:rFonts w:cs="Microsoft Sans Serif" w:hint="eastAsia"/>
          <w:kern w:val="0"/>
        </w:rPr>
        <w:t>Jupiter</w:t>
      </w:r>
      <w:r>
        <w:rPr>
          <w:rFonts w:cs="Microsoft Sans Serif" w:hint="eastAsia"/>
          <w:kern w:val="0"/>
        </w:rPr>
        <w:t>：</w:t>
      </w:r>
      <w:r>
        <w:rPr>
          <w:rFonts w:cs="Microsoft Sans Serif" w:hint="eastAsia"/>
          <w:kern w:val="0"/>
        </w:rPr>
        <w:t xml:space="preserve"> </w:t>
      </w:r>
      <w:r>
        <w:rPr>
          <w:rFonts w:cs="Microsoft Sans Serif"/>
          <w:kern w:val="0"/>
        </w:rPr>
        <w:t xml:space="preserve">  </w:t>
      </w:r>
      <w:r>
        <w:rPr>
          <w:rFonts w:cs="Microsoft Sans Serif" w:hint="eastAsia"/>
          <w:kern w:val="0"/>
        </w:rPr>
        <w:t xml:space="preserve"> JUnit</w:t>
      </w:r>
      <w:r>
        <w:rPr>
          <w:rFonts w:cs="Microsoft Sans Serif"/>
          <w:kern w:val="0"/>
        </w:rPr>
        <w:t>5</w:t>
      </w:r>
      <w:r>
        <w:rPr>
          <w:rFonts w:cs="Microsoft Sans Serif" w:hint="eastAsia"/>
          <w:kern w:val="0"/>
        </w:rPr>
        <w:t>新的测试引擎，用于在</w:t>
      </w:r>
      <w:r>
        <w:rPr>
          <w:rFonts w:cs="Microsoft Sans Serif" w:hint="eastAsia"/>
          <w:kern w:val="0"/>
        </w:rPr>
        <w:t>Junit</w:t>
      </w:r>
      <w:r>
        <w:rPr>
          <w:rFonts w:cs="Microsoft Sans Serif"/>
          <w:kern w:val="0"/>
        </w:rPr>
        <w:t xml:space="preserve"> </w:t>
      </w:r>
      <w:r>
        <w:rPr>
          <w:rFonts w:cs="Microsoft Sans Serif" w:hint="eastAsia"/>
          <w:kern w:val="0"/>
        </w:rPr>
        <w:t>Platform</w:t>
      </w:r>
      <w:r>
        <w:rPr>
          <w:rFonts w:cs="Microsoft Sans Serif" w:hint="eastAsia"/>
          <w:kern w:val="0"/>
        </w:rPr>
        <w:t>上运行</w:t>
      </w:r>
    </w:p>
    <w:p w14:paraId="3C4639F4" w14:textId="77777777" w:rsidR="0000071B" w:rsidRDefault="0000071B" w:rsidP="0000071B">
      <w:pPr>
        <w:ind w:firstLine="576"/>
        <w:contextualSpacing/>
        <w:rPr>
          <w:rFonts w:cs="Microsoft Sans Serif"/>
          <w:kern w:val="0"/>
        </w:rPr>
      </w:pPr>
      <w:r>
        <w:rPr>
          <w:rFonts w:cs="Microsoft Sans Serif" w:hint="eastAsia"/>
          <w:kern w:val="0"/>
        </w:rPr>
        <w:t>JUnit</w:t>
      </w:r>
      <w:r>
        <w:rPr>
          <w:rFonts w:cs="Microsoft Sans Serif"/>
          <w:kern w:val="0"/>
        </w:rPr>
        <w:t xml:space="preserve"> </w:t>
      </w:r>
      <w:r>
        <w:rPr>
          <w:rFonts w:cs="Microsoft Sans Serif" w:hint="eastAsia"/>
          <w:kern w:val="0"/>
        </w:rPr>
        <w:t>Vintage</w:t>
      </w:r>
      <w:r>
        <w:rPr>
          <w:rFonts w:cs="Microsoft Sans Serif" w:hint="eastAsia"/>
          <w:kern w:val="0"/>
        </w:rPr>
        <w:t>：</w:t>
      </w:r>
      <w:r>
        <w:rPr>
          <w:rFonts w:cs="Microsoft Sans Serif" w:hint="eastAsia"/>
          <w:kern w:val="0"/>
        </w:rPr>
        <w:t xml:space="preserve"> </w:t>
      </w:r>
      <w:r>
        <w:rPr>
          <w:rFonts w:cs="Microsoft Sans Serif"/>
          <w:kern w:val="0"/>
        </w:rPr>
        <w:t xml:space="preserve">  </w:t>
      </w:r>
      <w:r>
        <w:rPr>
          <w:rFonts w:cs="Microsoft Sans Serif" w:hint="eastAsia"/>
          <w:kern w:val="0"/>
        </w:rPr>
        <w:t>兼容</w:t>
      </w:r>
      <w:r>
        <w:rPr>
          <w:rFonts w:cs="Microsoft Sans Serif" w:hint="eastAsia"/>
          <w:kern w:val="0"/>
        </w:rPr>
        <w:t>JUnit</w:t>
      </w:r>
      <w:r>
        <w:rPr>
          <w:rFonts w:cs="Microsoft Sans Serif"/>
          <w:kern w:val="0"/>
        </w:rPr>
        <w:t>4.x, Junit3.x</w:t>
      </w:r>
      <w:r>
        <w:rPr>
          <w:rFonts w:cs="Microsoft Sans Serif" w:hint="eastAsia"/>
          <w:kern w:val="0"/>
        </w:rPr>
        <w:t>测试引擎，为了照顾老的项目</w:t>
      </w:r>
      <w:r>
        <w:rPr>
          <w:rFonts w:cs="Microsoft Sans Serif" w:hint="eastAsia"/>
          <w:kern w:val="0"/>
        </w:rPr>
        <w:t xml:space="preserve"> </w:t>
      </w:r>
      <w:r>
        <w:rPr>
          <w:rFonts w:cs="Microsoft Sans Serif" w:hint="eastAsia"/>
          <w:kern w:val="0"/>
        </w:rPr>
        <w:t>【</w:t>
      </w:r>
      <w:r>
        <w:rPr>
          <w:rFonts w:cs="Microsoft Sans Serif" w:hint="eastAsia"/>
          <w:kern w:val="0"/>
        </w:rPr>
        <w:t>SpringBoot</w:t>
      </w:r>
      <w:r>
        <w:rPr>
          <w:rFonts w:cs="Microsoft Sans Serif"/>
          <w:kern w:val="0"/>
        </w:rPr>
        <w:t xml:space="preserve">2.4 </w:t>
      </w:r>
      <w:r>
        <w:rPr>
          <w:rFonts w:cs="Microsoft Sans Serif" w:hint="eastAsia"/>
          <w:kern w:val="0"/>
        </w:rPr>
        <w:t>以上版本移除了默认对</w:t>
      </w:r>
      <w:r>
        <w:rPr>
          <w:rFonts w:cs="Microsoft Sans Serif" w:hint="eastAsia"/>
          <w:kern w:val="0"/>
        </w:rPr>
        <w:t>Vintage</w:t>
      </w:r>
      <w:r>
        <w:rPr>
          <w:rFonts w:cs="Microsoft Sans Serif" w:hint="eastAsia"/>
          <w:kern w:val="0"/>
        </w:rPr>
        <w:t>的依赖，需要兼容</w:t>
      </w:r>
      <w:r>
        <w:rPr>
          <w:rFonts w:cs="Microsoft Sans Serif" w:hint="eastAsia"/>
          <w:kern w:val="0"/>
        </w:rPr>
        <w:t>junit</w:t>
      </w:r>
      <w:r>
        <w:rPr>
          <w:rFonts w:cs="Microsoft Sans Serif"/>
          <w:kern w:val="0"/>
        </w:rPr>
        <w:t>4</w:t>
      </w:r>
      <w:r>
        <w:rPr>
          <w:rFonts w:cs="Microsoft Sans Serif" w:hint="eastAsia"/>
          <w:kern w:val="0"/>
        </w:rPr>
        <w:t>需要自动引入】</w:t>
      </w:r>
    </w:p>
    <w:p w14:paraId="6D2A1583" w14:textId="77777777" w:rsidR="0000071B" w:rsidRDefault="0000071B" w:rsidP="0000071B">
      <w:pPr>
        <w:ind w:firstLine="576"/>
        <w:contextualSpacing/>
        <w:rPr>
          <w:rFonts w:cs="Microsoft Sans Serif"/>
          <w:kern w:val="0"/>
        </w:rPr>
      </w:pPr>
      <w:r>
        <w:rPr>
          <w:rFonts w:cs="Microsoft Sans Serif" w:hint="eastAsia"/>
          <w:kern w:val="0"/>
        </w:rPr>
        <w:t>注意：</w:t>
      </w:r>
      <w:r>
        <w:rPr>
          <w:rFonts w:cs="Microsoft Sans Serif"/>
          <w:kern w:val="0"/>
        </w:rPr>
        <w:t xml:space="preserve"> </w:t>
      </w:r>
      <w:r>
        <w:rPr>
          <w:rFonts w:cs="Microsoft Sans Serif" w:hint="eastAsia"/>
          <w:kern w:val="0"/>
        </w:rPr>
        <w:t>junit</w:t>
      </w:r>
      <w:r>
        <w:rPr>
          <w:rFonts w:cs="Microsoft Sans Serif" w:hint="eastAsia"/>
          <w:kern w:val="0"/>
        </w:rPr>
        <w:t>单元测试不支持多线程，主线程结束子线程也会被终结（用</w:t>
      </w:r>
      <w:r>
        <w:rPr>
          <w:rFonts w:cs="Microsoft Sans Serif" w:hint="eastAsia"/>
          <w:kern w:val="0"/>
        </w:rPr>
        <w:t>main</w:t>
      </w:r>
      <w:r>
        <w:rPr>
          <w:rFonts w:cs="Microsoft Sans Serif" w:hint="eastAsia"/>
          <w:kern w:val="0"/>
        </w:rPr>
        <w:t>函数就行）</w:t>
      </w:r>
      <w:r>
        <w:rPr>
          <w:rFonts w:cs="Microsoft Sans Serif"/>
          <w:kern w:val="0"/>
        </w:rPr>
        <w:tab/>
      </w:r>
    </w:p>
    <w:p w14:paraId="0288348F" w14:textId="77777777" w:rsidR="0000071B" w:rsidRDefault="0000071B" w:rsidP="0000071B">
      <w:pPr>
        <w:pStyle w:val="Heading8"/>
      </w:pPr>
      <w:r>
        <w:rPr>
          <w:rFonts w:hint="eastAsia"/>
        </w:rPr>
        <w:t>junit-ju</w:t>
      </w:r>
      <w:r>
        <w:t>piter-api</w:t>
      </w:r>
    </w:p>
    <w:p w14:paraId="3E551011" w14:textId="77777777" w:rsidR="0000071B" w:rsidRDefault="0000071B" w:rsidP="0000071B">
      <w:r>
        <w:t xml:space="preserve">JUnit 4 </w:t>
      </w:r>
      <w:r>
        <w:t>对应使用的是：</w:t>
      </w:r>
      <w:r>
        <w:t xml:space="preserve"> @Before </w:t>
      </w:r>
      <w:r>
        <w:t>和</w:t>
      </w:r>
      <w:r>
        <w:t xml:space="preserve"> @BeforeClass</w:t>
      </w:r>
    </w:p>
    <w:p w14:paraId="605625E8" w14:textId="77777777" w:rsidR="0000071B" w:rsidRDefault="0000071B" w:rsidP="0000071B">
      <w:r>
        <w:t xml:space="preserve">JUnit 5 </w:t>
      </w:r>
      <w:r>
        <w:t>对应使用的是：</w:t>
      </w:r>
      <w:r>
        <w:t xml:space="preserve"> @BeforeEach </w:t>
      </w:r>
      <w:r>
        <w:t>和</w:t>
      </w:r>
      <w:r>
        <w:t xml:space="preserve"> *@BeforeAll</w:t>
      </w:r>
    </w:p>
    <w:p w14:paraId="63F91BEE" w14:textId="77777777" w:rsidR="0000071B" w:rsidRDefault="0000071B" w:rsidP="0000071B"/>
    <w:p w14:paraId="66B173D1" w14:textId="77777777" w:rsidR="0000071B" w:rsidRDefault="0000071B" w:rsidP="0000071B">
      <w:r>
        <w:t>Assertions</w:t>
      </w:r>
    </w:p>
    <w:p w14:paraId="40B50A84" w14:textId="77777777" w:rsidR="0000071B" w:rsidRDefault="0000071B" w:rsidP="0000071B"/>
    <w:p w14:paraId="7C6151E0" w14:textId="77777777" w:rsidR="0000071B" w:rsidRDefault="0000071B" w:rsidP="0000071B">
      <w:r>
        <w:t>package org.junit.jupiter.</w:t>
      </w:r>
      <w:r>
        <w:rPr>
          <w:color w:val="FF0000"/>
        </w:rPr>
        <w:t>api</w:t>
      </w:r>
      <w:r>
        <w:t>;</w:t>
      </w:r>
    </w:p>
    <w:p w14:paraId="3C8EFC1B" w14:textId="77777777" w:rsidR="0000071B" w:rsidRDefault="0000071B" w:rsidP="0000071B">
      <w:r>
        <w:rPr>
          <w:rStyle w:val="a2"/>
        </w:rPr>
        <w:t>@BeforeEach</w:t>
      </w:r>
      <w:r>
        <w:t xml:space="preserve">    </w:t>
      </w:r>
      <w:r>
        <w:rPr>
          <w:rFonts w:hint="eastAsia"/>
        </w:rPr>
        <w:t>每个之前</w:t>
      </w:r>
    </w:p>
    <w:p w14:paraId="546A69DB" w14:textId="77777777" w:rsidR="0000071B" w:rsidRDefault="0000071B" w:rsidP="0000071B">
      <w:r>
        <w:rPr>
          <w:rStyle w:val="a2"/>
          <w:rFonts w:hint="eastAsia"/>
        </w:rPr>
        <w:t>@</w:t>
      </w:r>
      <w:r>
        <w:rPr>
          <w:rStyle w:val="a2"/>
        </w:rPr>
        <w:t>BeforeAll</w:t>
      </w:r>
      <w:r>
        <w:t xml:space="preserve">       </w:t>
      </w:r>
      <w:r>
        <w:rPr>
          <w:rFonts w:hint="eastAsia"/>
        </w:rPr>
        <w:t>所有之前</w:t>
      </w:r>
    </w:p>
    <w:p w14:paraId="116BCC6E" w14:textId="77777777" w:rsidR="0000071B" w:rsidRDefault="0000071B" w:rsidP="0000071B"/>
    <w:p w14:paraId="6F8E5194" w14:textId="77777777" w:rsidR="0000071B" w:rsidRDefault="0000071B" w:rsidP="0000071B">
      <w:r>
        <w:t>package org.junit;</w:t>
      </w:r>
    </w:p>
    <w:p w14:paraId="41DC8EC1" w14:textId="77777777" w:rsidR="0000071B" w:rsidRDefault="0000071B" w:rsidP="0000071B">
      <w:r>
        <w:t>从</w:t>
      </w:r>
      <w:r>
        <w:t>4.11</w:t>
      </w:r>
      <w:r>
        <w:t>版本开始</w:t>
      </w:r>
      <w:r>
        <w:t>,JUnit</w:t>
      </w:r>
      <w:r>
        <w:t>将默认使用一个确定的</w:t>
      </w:r>
      <w:r>
        <w:t>,</w:t>
      </w:r>
      <w:r>
        <w:t>但不可预测的顺序</w:t>
      </w:r>
      <w:r>
        <w:t>( MethodSorters.DEFAULT )</w:t>
      </w:r>
      <w:r>
        <w:t>。</w:t>
      </w:r>
    </w:p>
    <w:p w14:paraId="455D62D9" w14:textId="77777777" w:rsidR="0000071B" w:rsidRDefault="0000071B" w:rsidP="0000071B">
      <w:r>
        <w:t>要改变测试执行的顺序只需要在测试类</w:t>
      </w:r>
      <w:r>
        <w:t>(class)</w:t>
      </w:r>
      <w:r>
        <w:t>上使用</w:t>
      </w:r>
      <w:r>
        <w:t xml:space="preserve"> @FixMethodOrder </w:t>
      </w:r>
      <w:r>
        <w:t>注解</w:t>
      </w:r>
      <w:r>
        <w:t>,</w:t>
      </w:r>
      <w:r>
        <w:t>并指定一个可用的</w:t>
      </w:r>
      <w:r>
        <w:t>MethodSorter</w:t>
      </w:r>
      <w:r>
        <w:t>即可</w:t>
      </w:r>
      <w:r>
        <w:t>:</w:t>
      </w:r>
    </w:p>
    <w:p w14:paraId="2AA5E56B" w14:textId="77777777" w:rsidR="0000071B" w:rsidRDefault="0000071B" w:rsidP="0000071B"/>
    <w:p w14:paraId="395EF165" w14:textId="77777777" w:rsidR="0000071B" w:rsidRDefault="0000071B" w:rsidP="0000071B">
      <w:r>
        <w:t xml:space="preserve">@FixMethodOrder(MethodSorters.JVM) : </w:t>
      </w:r>
      <w:r>
        <w:t>保留测试方法的执行顺序为</w:t>
      </w:r>
      <w:r>
        <w:t>JVM</w:t>
      </w:r>
      <w:r>
        <w:t>返回的顺序。每次测试的执行顺序有可能会所不同。</w:t>
      </w:r>
    </w:p>
    <w:p w14:paraId="0A5F7A06" w14:textId="77777777" w:rsidR="0000071B" w:rsidRDefault="0000071B" w:rsidP="0000071B">
      <w:r>
        <w:t>@FixMethodOrder(MethodSorters.NAME_ASCENDING) :</w:t>
      </w:r>
      <w:r>
        <w:t>根据测试方法的方法名排序</w:t>
      </w:r>
      <w:r>
        <w:t>,</w:t>
      </w:r>
      <w:r>
        <w:t>按照词典排序规则</w:t>
      </w:r>
      <w:r>
        <w:t>(ASC,</w:t>
      </w:r>
      <w:r>
        <w:t>从小到大</w:t>
      </w:r>
      <w:r>
        <w:t>,</w:t>
      </w:r>
      <w:r>
        <w:t>递增</w:t>
      </w:r>
      <w:r>
        <w:t>)</w:t>
      </w:r>
      <w:r>
        <w:t>。</w:t>
      </w:r>
    </w:p>
    <w:p w14:paraId="0BD8F2DA" w14:textId="77777777" w:rsidR="0000071B" w:rsidRDefault="0000071B" w:rsidP="0000071B">
      <w:pPr>
        <w:pStyle w:val="Heading8"/>
      </w:pPr>
      <w:r>
        <w:rPr>
          <w:rFonts w:hint="eastAsia"/>
        </w:rPr>
        <w:t>使用</w:t>
      </w:r>
    </w:p>
    <w:p w14:paraId="1CE9514A" w14:textId="77777777" w:rsidR="0000071B" w:rsidRDefault="0000071B" w:rsidP="0000071B">
      <w:pPr>
        <w:contextualSpacing/>
        <w:rPr>
          <w:b/>
          <w:bCs/>
          <w:color w:val="000000"/>
        </w:rPr>
      </w:pPr>
      <w:r>
        <w:rPr>
          <w:b/>
          <w:bCs/>
          <w:color w:val="000000"/>
        </w:rPr>
        <w:t>XXXTest  &gt;&gt;</w:t>
      </w:r>
    </w:p>
    <w:p w14:paraId="3DE05149" w14:textId="77777777" w:rsidR="0000071B" w:rsidRDefault="0000071B" w:rsidP="0000071B">
      <w:pPr>
        <w:contextualSpacing/>
      </w:pPr>
      <w:r>
        <w:rPr>
          <w:rFonts w:hint="eastAsia"/>
        </w:rPr>
        <w:t>@Spring</w:t>
      </w:r>
      <w:r>
        <w:t>BootTest</w:t>
      </w:r>
    </w:p>
    <w:p w14:paraId="619B2958" w14:textId="77777777" w:rsidR="0000071B" w:rsidRDefault="0000071B" w:rsidP="0000071B">
      <w:pPr>
        <w:contextualSpacing/>
      </w:pPr>
      <w:r>
        <w:t>@AutoConfigureMockMvc</w:t>
      </w:r>
    </w:p>
    <w:p w14:paraId="188E0E48" w14:textId="77777777" w:rsidR="0000071B" w:rsidRDefault="0000071B" w:rsidP="0000071B">
      <w:pPr>
        <w:contextualSpacing/>
        <w:rPr>
          <w:rStyle w:val="a2"/>
          <w:rFonts w:eastAsia="Microsoft YaHei"/>
          <w:b/>
          <w:bCs/>
          <w:color w:val="000000"/>
          <w:szCs w:val="24"/>
        </w:rPr>
      </w:pPr>
    </w:p>
    <w:p w14:paraId="1CC6968F" w14:textId="77777777" w:rsidR="0000071B" w:rsidRDefault="0000071B" w:rsidP="0000071B">
      <w:pPr>
        <w:contextualSpacing/>
        <w:rPr>
          <w:rStyle w:val="a2"/>
          <w:b/>
        </w:rPr>
      </w:pPr>
      <w:r>
        <w:rPr>
          <w:rStyle w:val="a2"/>
          <w:rFonts w:hint="eastAsia"/>
          <w:b/>
        </w:rPr>
        <w:t>@Run</w:t>
      </w:r>
      <w:r>
        <w:rPr>
          <w:rStyle w:val="a2"/>
          <w:b/>
        </w:rPr>
        <w:t>With</w:t>
      </w:r>
      <w:r>
        <w:rPr>
          <w:rStyle w:val="a2"/>
          <w:color w:val="000000" w:themeColor="text1"/>
        </w:rPr>
        <w:t>(SpringRunner.class)                              junit4</w:t>
      </w:r>
      <w:r>
        <w:rPr>
          <w:rStyle w:val="a2"/>
          <w:rFonts w:hint="eastAsia"/>
          <w:color w:val="000000" w:themeColor="text1"/>
        </w:rPr>
        <w:t>使用，可选</w:t>
      </w:r>
    </w:p>
    <w:p w14:paraId="098A9A7C" w14:textId="77777777" w:rsidR="0000071B" w:rsidRDefault="0000071B" w:rsidP="0000071B">
      <w:pPr>
        <w:contextualSpacing/>
        <w:rPr>
          <w:rFonts w:cs="Microsoft Sans Serif"/>
          <w:kern w:val="0"/>
        </w:rPr>
      </w:pPr>
      <w:r>
        <w:rPr>
          <w:rStyle w:val="a2"/>
          <w:b/>
        </w:rPr>
        <w:t>@ExtendWith</w:t>
      </w:r>
      <w:r>
        <w:rPr>
          <w:bCs/>
          <w:color w:val="000000"/>
        </w:rPr>
        <w:t>(SpringExtension.class)                      junit5</w:t>
      </w:r>
      <w:r>
        <w:rPr>
          <w:rFonts w:hint="eastAsia"/>
          <w:bCs/>
          <w:color w:val="000000"/>
        </w:rPr>
        <w:t>使用</w:t>
      </w:r>
      <w:r>
        <w:rPr>
          <w:rFonts w:cs="Microsoft Sans Serif" w:hint="eastAsia"/>
          <w:kern w:val="0"/>
        </w:rPr>
        <w:t>，可选</w:t>
      </w:r>
    </w:p>
    <w:p w14:paraId="255532CF" w14:textId="77777777" w:rsidR="0000071B" w:rsidRDefault="0000071B" w:rsidP="0000071B">
      <w:pPr>
        <w:ind w:left="216"/>
        <w:contextualSpacing/>
        <w:rPr>
          <w:bCs/>
          <w:color w:val="000000"/>
        </w:rPr>
      </w:pPr>
      <w:r w:rsidRPr="00FE182D">
        <w:rPr>
          <w:bCs/>
          <w:color w:val="000000"/>
        </w:rPr>
        <w:t>@ExtendWith(MockitoExtension.class)</w:t>
      </w:r>
    </w:p>
    <w:p w14:paraId="508AE5AC" w14:textId="77777777" w:rsidR="0000071B" w:rsidRDefault="0000071B" w:rsidP="0000071B">
      <w:pPr>
        <w:contextualSpacing/>
        <w:rPr>
          <w:bCs/>
          <w:color w:val="000000"/>
        </w:rPr>
      </w:pPr>
      <w:r>
        <w:rPr>
          <w:rStyle w:val="a2"/>
          <w:b/>
        </w:rPr>
        <w:t>@TestInstance</w:t>
      </w:r>
      <w:r>
        <w:rPr>
          <w:rStyle w:val="a2"/>
          <w:rFonts w:hint="eastAsia"/>
          <w:b/>
        </w:rPr>
        <w:t xml:space="preserve"> </w:t>
      </w:r>
      <w:r>
        <w:rPr>
          <w:rStyle w:val="a2"/>
          <w:b/>
        </w:rPr>
        <w:t xml:space="preserve">    </w:t>
      </w:r>
      <w:r>
        <w:rPr>
          <w:bCs/>
          <w:color w:val="000000"/>
        </w:rPr>
        <w:t xml:space="preserve">                </w:t>
      </w:r>
      <w:r>
        <w:rPr>
          <w:bCs/>
          <w:color w:val="000000"/>
        </w:rPr>
        <w:t>测试实例的生命周期，加上后</w:t>
      </w:r>
      <w:r>
        <w:rPr>
          <w:bCs/>
          <w:color w:val="000000"/>
        </w:rPr>
        <w:t>@BeforeAll</w:t>
      </w:r>
      <w:r>
        <w:rPr>
          <w:bCs/>
          <w:color w:val="000000"/>
        </w:rPr>
        <w:t>就可以加在非静态方法上了</w:t>
      </w:r>
    </w:p>
    <w:p w14:paraId="7B99D358" w14:textId="77777777" w:rsidR="0000071B" w:rsidRDefault="0000071B" w:rsidP="0000071B">
      <w:pPr>
        <w:contextualSpacing/>
        <w:rPr>
          <w:rFonts w:cs="Microsoft Sans Serif"/>
          <w:kern w:val="0"/>
        </w:rPr>
      </w:pPr>
      <w:r>
        <w:rPr>
          <w:rFonts w:cs="Microsoft Sans Serif"/>
          <w:b/>
          <w:color w:val="00B050"/>
          <w:kern w:val="0"/>
        </w:rPr>
        <w:t>@DisplayName</w:t>
      </w:r>
      <w:r>
        <w:rPr>
          <w:rFonts w:cs="Microsoft Sans Serif" w:hint="eastAsia"/>
          <w:kern w:val="0"/>
        </w:rPr>
        <w:t>(</w:t>
      </w:r>
      <w:r>
        <w:rPr>
          <w:rFonts w:cs="Microsoft Sans Serif"/>
          <w:kern w:val="0"/>
        </w:rPr>
        <w:t xml:space="preserve">"xxx")          </w:t>
      </w:r>
      <w:r>
        <w:rPr>
          <w:rFonts w:cs="Microsoft Sans Serif" w:hint="eastAsia"/>
          <w:kern w:val="0"/>
        </w:rPr>
        <w:t>测试名称，可选</w:t>
      </w:r>
    </w:p>
    <w:p w14:paraId="574DCB55" w14:textId="77777777" w:rsidR="0000071B" w:rsidRDefault="0000071B" w:rsidP="0000071B">
      <w:pPr>
        <w:contextualSpacing/>
        <w:rPr>
          <w:rFonts w:cs="Microsoft Sans Serif"/>
          <w:kern w:val="0"/>
        </w:rPr>
      </w:pPr>
      <w:r>
        <w:rPr>
          <w:rFonts w:cs="Microsoft Sans Serif"/>
          <w:b/>
          <w:color w:val="00B050"/>
          <w:kern w:val="0"/>
        </w:rPr>
        <w:t xml:space="preserve">@Transactional                   </w:t>
      </w:r>
      <w:r>
        <w:rPr>
          <w:rFonts w:cs="Microsoft Sans Serif" w:hint="eastAsia"/>
          <w:kern w:val="0"/>
        </w:rPr>
        <w:t>测试完毕自动回滚，可选（</w:t>
      </w:r>
      <w:r>
        <w:rPr>
          <w:rFonts w:cs="Microsoft Sans Serif" w:hint="eastAsia"/>
          <w:kern w:val="0"/>
        </w:rPr>
        <w:t>java</w:t>
      </w:r>
      <w:r>
        <w:rPr>
          <w:rFonts w:cs="Microsoft Sans Serif"/>
          <w:kern w:val="0"/>
        </w:rPr>
        <w:t>x.transaction.Transactional</w:t>
      </w:r>
      <w:r>
        <w:rPr>
          <w:rFonts w:cs="Microsoft Sans Serif" w:hint="eastAsia"/>
          <w:kern w:val="0"/>
        </w:rPr>
        <w:t>）</w:t>
      </w:r>
    </w:p>
    <w:p w14:paraId="5E7E592A" w14:textId="77777777" w:rsidR="0000071B" w:rsidRDefault="0000071B" w:rsidP="0000071B">
      <w:pPr>
        <w:contextualSpacing/>
        <w:rPr>
          <w:rFonts w:cs="Microsoft Sans Serif"/>
          <w:kern w:val="0"/>
        </w:rPr>
      </w:pPr>
      <w:r>
        <w:rPr>
          <w:rStyle w:val="a2"/>
          <w:b/>
        </w:rPr>
        <w:t>@WebAppConfiguration</w:t>
      </w:r>
      <w:r>
        <w:rPr>
          <w:rFonts w:cs="Microsoft Sans Serif" w:hint="eastAsia"/>
          <w:kern w:val="0"/>
        </w:rPr>
        <w:t xml:space="preserve"> </w:t>
      </w:r>
      <w:r>
        <w:rPr>
          <w:rFonts w:cs="Microsoft Sans Serif"/>
          <w:kern w:val="0"/>
        </w:rPr>
        <w:t xml:space="preserve">  </w:t>
      </w:r>
      <w:r>
        <w:rPr>
          <w:rFonts w:cs="Microsoft Sans Serif"/>
          <w:kern w:val="0"/>
        </w:rPr>
        <w:t>可以在单元测试的时候，不用启动</w:t>
      </w:r>
      <w:r>
        <w:rPr>
          <w:rFonts w:cs="Microsoft Sans Serif"/>
          <w:kern w:val="0"/>
        </w:rPr>
        <w:t xml:space="preserve"> Servlet </w:t>
      </w:r>
      <w:r>
        <w:rPr>
          <w:rFonts w:cs="Microsoft Sans Serif"/>
          <w:kern w:val="0"/>
        </w:rPr>
        <w:t>容器，就可以获取一个</w:t>
      </w:r>
      <w:r>
        <w:rPr>
          <w:rFonts w:cs="Microsoft Sans Serif"/>
          <w:kern w:val="0"/>
        </w:rPr>
        <w:t xml:space="preserve"> Web </w:t>
      </w:r>
      <w:r>
        <w:rPr>
          <w:rFonts w:cs="Microsoft Sans Serif"/>
          <w:kern w:val="0"/>
        </w:rPr>
        <w:t>应用上下文</w:t>
      </w:r>
      <w:r>
        <w:rPr>
          <w:rFonts w:cs="Microsoft Sans Serif" w:hint="eastAsia"/>
          <w:kern w:val="0"/>
        </w:rPr>
        <w:t>，可选</w:t>
      </w:r>
      <w:r>
        <w:rPr>
          <w:rFonts w:cs="Microsoft Sans Serif" w:hint="eastAsia"/>
          <w:kern w:val="0"/>
        </w:rPr>
        <w:t xml:space="preserve"> </w:t>
      </w:r>
    </w:p>
    <w:p w14:paraId="302F7F91" w14:textId="77777777" w:rsidR="0000071B" w:rsidRDefault="0000071B" w:rsidP="0000071B">
      <w:pPr>
        <w:contextualSpacing/>
        <w:rPr>
          <w:rFonts w:cs="Microsoft Sans Serif"/>
          <w:b/>
          <w:kern w:val="0"/>
        </w:rPr>
      </w:pPr>
      <w:r>
        <w:rPr>
          <w:rFonts w:cs="Microsoft Sans Serif"/>
          <w:b/>
          <w:kern w:val="0"/>
        </w:rPr>
        <w:t xml:space="preserve">class XXXTest{      </w:t>
      </w:r>
    </w:p>
    <w:p w14:paraId="293DB951" w14:textId="77777777" w:rsidR="0000071B" w:rsidRDefault="0000071B" w:rsidP="0000071B">
      <w:pPr>
        <w:contextualSpacing/>
        <w:rPr>
          <w:rFonts w:cs="Microsoft Sans Serif"/>
          <w:b/>
          <w:kern w:val="0"/>
        </w:rPr>
      </w:pPr>
    </w:p>
    <w:p w14:paraId="3FFB1185" w14:textId="77777777" w:rsidR="0000071B" w:rsidRDefault="0000071B" w:rsidP="0000071B">
      <w:pPr>
        <w:contextualSpacing/>
        <w:rPr>
          <w:rFonts w:cs="Microsoft Sans Serif"/>
          <w:kern w:val="0"/>
        </w:rPr>
      </w:pPr>
      <w:r>
        <w:rPr>
          <w:rFonts w:cs="Microsoft Sans Serif"/>
          <w:kern w:val="0"/>
        </w:rPr>
        <w:t xml:space="preserve">    @Autowired</w:t>
      </w:r>
    </w:p>
    <w:p w14:paraId="1DDC04E5" w14:textId="77777777" w:rsidR="0000071B" w:rsidRDefault="0000071B" w:rsidP="0000071B">
      <w:pPr>
        <w:contextualSpacing/>
        <w:rPr>
          <w:rFonts w:cs="Microsoft Sans Serif"/>
          <w:kern w:val="0"/>
        </w:rPr>
      </w:pPr>
      <w:r>
        <w:rPr>
          <w:rFonts w:cs="Microsoft Sans Serif"/>
          <w:kern w:val="0"/>
        </w:rPr>
        <w:t xml:space="preserve">    private WebApplicationContext context;</w:t>
      </w:r>
    </w:p>
    <w:p w14:paraId="1CB4760C" w14:textId="77777777" w:rsidR="0000071B" w:rsidRDefault="0000071B" w:rsidP="0000071B">
      <w:pPr>
        <w:contextualSpacing/>
        <w:rPr>
          <w:rFonts w:cs="Microsoft Sans Serif"/>
          <w:kern w:val="0"/>
        </w:rPr>
      </w:pPr>
      <w:r>
        <w:rPr>
          <w:rFonts w:cs="Microsoft Sans Serif"/>
          <w:kern w:val="0"/>
        </w:rPr>
        <w:t xml:space="preserve">    private MockMvc mockMvc;</w:t>
      </w:r>
    </w:p>
    <w:p w14:paraId="52216E52" w14:textId="77777777" w:rsidR="0000071B" w:rsidRDefault="0000071B" w:rsidP="0000071B">
      <w:pPr>
        <w:contextualSpacing/>
        <w:rPr>
          <w:rFonts w:cs="Microsoft Sans Serif"/>
          <w:kern w:val="0"/>
        </w:rPr>
      </w:pPr>
      <w:r>
        <w:rPr>
          <w:rFonts w:cs="Microsoft Sans Serif"/>
          <w:kern w:val="0"/>
        </w:rPr>
        <w:t xml:space="preserve">    private ObjectMapper mapper;</w:t>
      </w:r>
    </w:p>
    <w:p w14:paraId="67920FF6" w14:textId="77777777" w:rsidR="0000071B" w:rsidRDefault="0000071B" w:rsidP="0000071B">
      <w:pPr>
        <w:contextualSpacing/>
        <w:rPr>
          <w:rFonts w:cs="Microsoft Sans Serif"/>
          <w:kern w:val="0"/>
        </w:rPr>
      </w:pPr>
      <w:r>
        <w:rPr>
          <w:rFonts w:cs="Microsoft Sans Serif"/>
          <w:kern w:val="0"/>
        </w:rPr>
        <w:t xml:space="preserve">    @Before</w:t>
      </w:r>
    </w:p>
    <w:p w14:paraId="697B37D7" w14:textId="77777777" w:rsidR="0000071B" w:rsidRDefault="0000071B" w:rsidP="0000071B">
      <w:pPr>
        <w:contextualSpacing/>
        <w:rPr>
          <w:rFonts w:cs="Microsoft Sans Serif"/>
          <w:kern w:val="0"/>
        </w:rPr>
      </w:pPr>
      <w:r>
        <w:rPr>
          <w:rFonts w:cs="Microsoft Sans Serif"/>
          <w:kern w:val="0"/>
        </w:rPr>
        <w:t xml:space="preserve">    public void setup() {</w:t>
      </w:r>
    </w:p>
    <w:p w14:paraId="371A2D64" w14:textId="77777777" w:rsidR="0000071B" w:rsidRDefault="0000071B" w:rsidP="0000071B">
      <w:pPr>
        <w:contextualSpacing/>
        <w:rPr>
          <w:rFonts w:cs="Microsoft Sans Serif"/>
          <w:kern w:val="0"/>
        </w:rPr>
      </w:pPr>
      <w:r>
        <w:rPr>
          <w:rFonts w:cs="Microsoft Sans Serif"/>
          <w:kern w:val="0"/>
        </w:rPr>
        <w:t xml:space="preserve">        this.mockMvc = MockMvcBuilders.webAppContextSetup(this.context).apply(springSecurity()).build();</w:t>
      </w:r>
    </w:p>
    <w:p w14:paraId="024C1998" w14:textId="77777777" w:rsidR="0000071B" w:rsidRDefault="0000071B" w:rsidP="0000071B">
      <w:pPr>
        <w:contextualSpacing/>
        <w:rPr>
          <w:rFonts w:cs="Microsoft Sans Serif"/>
          <w:kern w:val="0"/>
        </w:rPr>
      </w:pPr>
      <w:r>
        <w:rPr>
          <w:rFonts w:cs="Microsoft Sans Serif"/>
          <w:kern w:val="0"/>
        </w:rPr>
        <w:t xml:space="preserve">        this.mapper = new ObjectMapper();</w:t>
      </w:r>
    </w:p>
    <w:p w14:paraId="3C7E7B8A" w14:textId="77777777" w:rsidR="0000071B" w:rsidRDefault="0000071B" w:rsidP="0000071B">
      <w:pPr>
        <w:contextualSpacing/>
        <w:rPr>
          <w:rFonts w:cs="Microsoft Sans Serif"/>
          <w:kern w:val="0"/>
        </w:rPr>
      </w:pPr>
      <w:r>
        <w:rPr>
          <w:rFonts w:cs="Microsoft Sans Serif"/>
          <w:kern w:val="0"/>
        </w:rPr>
        <w:t xml:space="preserve">        this.mapper.setPropertyNamingStrategy(PropertyNamingStrategy.SNAKE_CASE); // </w:t>
      </w:r>
      <w:r>
        <w:rPr>
          <w:rFonts w:cs="Microsoft Sans Serif"/>
          <w:kern w:val="0"/>
        </w:rPr>
        <w:t>转驼峰</w:t>
      </w:r>
    </w:p>
    <w:p w14:paraId="5B563420" w14:textId="77777777" w:rsidR="0000071B" w:rsidRDefault="0000071B" w:rsidP="0000071B">
      <w:pPr>
        <w:contextualSpacing/>
        <w:rPr>
          <w:rFonts w:cs="Microsoft Sans Serif"/>
          <w:kern w:val="0"/>
        </w:rPr>
      </w:pPr>
      <w:r>
        <w:rPr>
          <w:rFonts w:cs="Microsoft Sans Serif"/>
          <w:kern w:val="0"/>
        </w:rPr>
        <w:t xml:space="preserve">    }</w:t>
      </w:r>
    </w:p>
    <w:p w14:paraId="151A9C0D" w14:textId="77777777" w:rsidR="0000071B" w:rsidRDefault="0000071B" w:rsidP="0000071B">
      <w:pPr>
        <w:contextualSpacing/>
        <w:rPr>
          <w:rFonts w:cs="Microsoft Sans Serif"/>
          <w:kern w:val="0"/>
        </w:rPr>
      </w:pPr>
      <w:r>
        <w:rPr>
          <w:rFonts w:cs="Microsoft Sans Serif"/>
          <w:kern w:val="0"/>
        </w:rPr>
        <w:t xml:space="preserve">    @Test</w:t>
      </w:r>
    </w:p>
    <w:p w14:paraId="38E14BD5" w14:textId="77777777" w:rsidR="0000071B" w:rsidRDefault="0000071B" w:rsidP="0000071B">
      <w:pPr>
        <w:contextualSpacing/>
        <w:rPr>
          <w:rFonts w:cs="Microsoft Sans Serif"/>
          <w:kern w:val="0"/>
        </w:rPr>
      </w:pPr>
      <w:r>
        <w:rPr>
          <w:rFonts w:cs="Microsoft Sans Serif"/>
          <w:kern w:val="0"/>
        </w:rPr>
        <w:t xml:space="preserve">    public void orderSubmitByCyToCy() {</w:t>
      </w:r>
    </w:p>
    <w:p w14:paraId="3626EB31" w14:textId="77777777" w:rsidR="0000071B" w:rsidRDefault="0000071B" w:rsidP="0000071B">
      <w:pPr>
        <w:contextualSpacing/>
        <w:rPr>
          <w:rFonts w:cs="Microsoft Sans Serif"/>
          <w:kern w:val="0"/>
        </w:rPr>
      </w:pPr>
      <w:r>
        <w:rPr>
          <w:rFonts w:cs="Microsoft Sans Serif"/>
          <w:kern w:val="0"/>
        </w:rPr>
        <w:t xml:space="preserve">        RequestBuilder request = null;</w:t>
      </w:r>
    </w:p>
    <w:p w14:paraId="0E199537" w14:textId="77777777" w:rsidR="0000071B" w:rsidRDefault="0000071B" w:rsidP="0000071B">
      <w:pPr>
        <w:contextualSpacing/>
        <w:rPr>
          <w:rFonts w:cs="Microsoft Sans Serif"/>
          <w:kern w:val="0"/>
        </w:rPr>
      </w:pPr>
      <w:r>
        <w:rPr>
          <w:rFonts w:cs="Microsoft Sans Serif"/>
          <w:kern w:val="0"/>
        </w:rPr>
        <w:t xml:space="preserve">        try {</w:t>
      </w:r>
    </w:p>
    <w:p w14:paraId="067E0D5D" w14:textId="77777777" w:rsidR="0000071B" w:rsidRDefault="0000071B" w:rsidP="0000071B">
      <w:pPr>
        <w:contextualSpacing/>
        <w:rPr>
          <w:rFonts w:cs="Microsoft Sans Serif"/>
          <w:kern w:val="0"/>
        </w:rPr>
      </w:pPr>
      <w:r>
        <w:rPr>
          <w:rFonts w:cs="Microsoft Sans Serif"/>
          <w:kern w:val="0"/>
        </w:rPr>
        <w:t xml:space="preserve">            request = MockMvcRequestBuilders.post("/api/shipping/shipper/booking_order_submit")     //</w:t>
      </w:r>
      <w:r>
        <w:rPr>
          <w:rFonts w:cs="Microsoft Sans Serif" w:hint="eastAsia"/>
          <w:kern w:val="0"/>
        </w:rPr>
        <w:t>构建一个请求</w:t>
      </w:r>
    </w:p>
    <w:p w14:paraId="2CD36CF9" w14:textId="77777777" w:rsidR="0000071B" w:rsidRDefault="0000071B" w:rsidP="0000071B">
      <w:pPr>
        <w:contextualSpacing/>
        <w:rPr>
          <w:rFonts w:cs="Microsoft Sans Serif"/>
          <w:kern w:val="0"/>
        </w:rPr>
      </w:pPr>
      <w:r>
        <w:rPr>
          <w:rFonts w:cs="Microsoft Sans Serif"/>
          <w:kern w:val="0"/>
        </w:rPr>
        <w:t xml:space="preserve">                    .content(this.mapper.writeValueAsString(submitBookingOrderRequest))</w:t>
      </w:r>
    </w:p>
    <w:p w14:paraId="46084B2C" w14:textId="77777777" w:rsidR="0000071B" w:rsidRDefault="0000071B" w:rsidP="0000071B">
      <w:pPr>
        <w:contextualSpacing/>
        <w:rPr>
          <w:rFonts w:cs="Microsoft Sans Serif"/>
          <w:kern w:val="0"/>
        </w:rPr>
      </w:pPr>
      <w:r>
        <w:rPr>
          <w:rFonts w:cs="Microsoft Sans Serif"/>
          <w:kern w:val="0"/>
        </w:rPr>
        <w:t xml:space="preserve">                    .contentType(MediaType.APPLICATION_JSON_UTF8);</w:t>
      </w:r>
    </w:p>
    <w:p w14:paraId="4738B219" w14:textId="77777777" w:rsidR="0000071B" w:rsidRDefault="0000071B" w:rsidP="0000071B">
      <w:pPr>
        <w:contextualSpacing/>
        <w:rPr>
          <w:rFonts w:cs="Microsoft Sans Serif"/>
          <w:kern w:val="0"/>
        </w:rPr>
      </w:pPr>
      <w:r>
        <w:rPr>
          <w:rFonts w:cs="Microsoft Sans Serif"/>
          <w:kern w:val="0"/>
        </w:rPr>
        <w:t xml:space="preserve">        } catch (JsonProcessingException e) {</w:t>
      </w:r>
    </w:p>
    <w:p w14:paraId="65153E20" w14:textId="77777777" w:rsidR="0000071B" w:rsidRDefault="0000071B" w:rsidP="0000071B">
      <w:pPr>
        <w:contextualSpacing/>
        <w:rPr>
          <w:rFonts w:cs="Microsoft Sans Serif"/>
          <w:kern w:val="0"/>
        </w:rPr>
      </w:pPr>
      <w:r>
        <w:rPr>
          <w:rFonts w:cs="Microsoft Sans Serif"/>
          <w:kern w:val="0"/>
        </w:rPr>
        <w:t xml:space="preserve">            e.printStackTrace();</w:t>
      </w:r>
    </w:p>
    <w:p w14:paraId="7AFD31AE" w14:textId="77777777" w:rsidR="0000071B" w:rsidRDefault="0000071B" w:rsidP="0000071B">
      <w:pPr>
        <w:contextualSpacing/>
        <w:rPr>
          <w:rFonts w:cs="Microsoft Sans Serif"/>
          <w:kern w:val="0"/>
        </w:rPr>
      </w:pPr>
      <w:r>
        <w:rPr>
          <w:rFonts w:cs="Microsoft Sans Serif"/>
          <w:kern w:val="0"/>
        </w:rPr>
        <w:t xml:space="preserve">        }</w:t>
      </w:r>
    </w:p>
    <w:p w14:paraId="5E67DB2B" w14:textId="77777777" w:rsidR="0000071B" w:rsidRDefault="0000071B" w:rsidP="0000071B">
      <w:pPr>
        <w:contextualSpacing/>
        <w:rPr>
          <w:rFonts w:cs="Microsoft Sans Serif"/>
          <w:kern w:val="0"/>
        </w:rPr>
      </w:pPr>
      <w:r>
        <w:rPr>
          <w:rFonts w:cs="Microsoft Sans Serif"/>
          <w:kern w:val="0"/>
        </w:rPr>
        <w:t xml:space="preserve">        try {</w:t>
      </w:r>
    </w:p>
    <w:p w14:paraId="514FDD4F" w14:textId="77777777" w:rsidR="0000071B" w:rsidRDefault="0000071B" w:rsidP="0000071B">
      <w:pPr>
        <w:contextualSpacing/>
        <w:rPr>
          <w:rFonts w:cs="Microsoft Sans Serif"/>
          <w:kern w:val="0"/>
        </w:rPr>
      </w:pPr>
      <w:r>
        <w:rPr>
          <w:rFonts w:cs="Microsoft Sans Serif"/>
          <w:kern w:val="0"/>
        </w:rPr>
        <w:t xml:space="preserve">            ResultActions resultActions = mockMvc.perform(request);                 //</w:t>
      </w:r>
      <w:r>
        <w:rPr>
          <w:rFonts w:cs="Microsoft Sans Serif" w:hint="eastAsia"/>
          <w:kern w:val="0"/>
        </w:rPr>
        <w:t>执行一个请求</w:t>
      </w:r>
    </w:p>
    <w:p w14:paraId="7FE9ED9F" w14:textId="77777777" w:rsidR="0000071B" w:rsidRDefault="0000071B" w:rsidP="0000071B">
      <w:pPr>
        <w:contextualSpacing/>
        <w:rPr>
          <w:rFonts w:cs="Microsoft Sans Serif"/>
          <w:kern w:val="0"/>
        </w:rPr>
      </w:pPr>
      <w:r>
        <w:rPr>
          <w:rFonts w:cs="Microsoft Sans Serif"/>
          <w:kern w:val="0"/>
        </w:rPr>
        <w:t xml:space="preserve">            resultActions.andReturn().getResponse().setCharacterEncoding("UTF-8");</w:t>
      </w:r>
    </w:p>
    <w:p w14:paraId="4C4DE95E" w14:textId="77777777" w:rsidR="0000071B" w:rsidRDefault="0000071B" w:rsidP="0000071B">
      <w:pPr>
        <w:contextualSpacing/>
        <w:rPr>
          <w:rFonts w:cs="Microsoft Sans Serif"/>
          <w:kern w:val="0"/>
        </w:rPr>
      </w:pPr>
      <w:r>
        <w:rPr>
          <w:rFonts w:cs="Microsoft Sans Serif"/>
          <w:kern w:val="0"/>
        </w:rPr>
        <w:t xml:space="preserve">            resultActions.andExpect(status().isOk())                   // </w:t>
      </w:r>
      <w:r>
        <w:rPr>
          <w:rFonts w:cs="Microsoft Sans Serif" w:hint="eastAsia"/>
          <w:kern w:val="0"/>
        </w:rPr>
        <w:t>期望值</w:t>
      </w:r>
    </w:p>
    <w:p w14:paraId="63FE97AF" w14:textId="77777777" w:rsidR="0000071B" w:rsidRDefault="0000071B" w:rsidP="0000071B">
      <w:pPr>
        <w:contextualSpacing/>
        <w:rPr>
          <w:rFonts w:cs="Microsoft Sans Serif"/>
          <w:kern w:val="0"/>
        </w:rPr>
      </w:pPr>
      <w:r>
        <w:rPr>
          <w:rFonts w:cs="Microsoft Sans Serif"/>
          <w:kern w:val="0"/>
        </w:rPr>
        <w:t xml:space="preserve">                    .andExpect(jsonPath("code").value("000"))</w:t>
      </w:r>
    </w:p>
    <w:p w14:paraId="390DFAED" w14:textId="77777777" w:rsidR="0000071B" w:rsidRDefault="0000071B" w:rsidP="0000071B">
      <w:pPr>
        <w:contextualSpacing/>
        <w:rPr>
          <w:rFonts w:cs="Microsoft Sans Serif"/>
          <w:kern w:val="0"/>
        </w:rPr>
      </w:pPr>
      <w:r>
        <w:rPr>
          <w:rFonts w:cs="Microsoft Sans Serif"/>
          <w:kern w:val="0"/>
        </w:rPr>
        <w:t xml:space="preserve">                    .andDo(MockMvcResultHandlers.print())</w:t>
      </w:r>
    </w:p>
    <w:p w14:paraId="68603495" w14:textId="77777777" w:rsidR="0000071B" w:rsidRDefault="0000071B" w:rsidP="0000071B">
      <w:pPr>
        <w:contextualSpacing/>
        <w:rPr>
          <w:rFonts w:cs="Microsoft Sans Serif"/>
          <w:kern w:val="0"/>
        </w:rPr>
      </w:pPr>
      <w:r>
        <w:rPr>
          <w:rFonts w:cs="Microsoft Sans Serif"/>
          <w:kern w:val="0"/>
        </w:rPr>
        <w:t xml:space="preserve">                    .andReturn();</w:t>
      </w:r>
    </w:p>
    <w:p w14:paraId="4DCE13D7" w14:textId="77777777" w:rsidR="0000071B" w:rsidRDefault="0000071B" w:rsidP="0000071B">
      <w:pPr>
        <w:contextualSpacing/>
        <w:rPr>
          <w:rFonts w:cs="Microsoft Sans Serif"/>
          <w:kern w:val="0"/>
        </w:rPr>
      </w:pPr>
      <w:r>
        <w:rPr>
          <w:rFonts w:cs="Microsoft Sans Serif"/>
          <w:kern w:val="0"/>
        </w:rPr>
        <w:t xml:space="preserve">        } catch (Exception e) {</w:t>
      </w:r>
    </w:p>
    <w:p w14:paraId="75DC0588" w14:textId="77777777" w:rsidR="0000071B" w:rsidRDefault="0000071B" w:rsidP="0000071B">
      <w:pPr>
        <w:contextualSpacing/>
        <w:rPr>
          <w:rFonts w:cs="Microsoft Sans Serif"/>
          <w:kern w:val="0"/>
        </w:rPr>
      </w:pPr>
      <w:r>
        <w:rPr>
          <w:rFonts w:cs="Microsoft Sans Serif"/>
          <w:kern w:val="0"/>
        </w:rPr>
        <w:t xml:space="preserve">            e.printStackTrace();</w:t>
      </w:r>
    </w:p>
    <w:p w14:paraId="14CD17DD" w14:textId="77777777" w:rsidR="0000071B" w:rsidRDefault="0000071B" w:rsidP="0000071B">
      <w:pPr>
        <w:contextualSpacing/>
        <w:rPr>
          <w:rFonts w:cs="Microsoft Sans Serif"/>
          <w:kern w:val="0"/>
        </w:rPr>
      </w:pPr>
      <w:r>
        <w:rPr>
          <w:rFonts w:cs="Microsoft Sans Serif"/>
          <w:kern w:val="0"/>
        </w:rPr>
        <w:t xml:space="preserve">        }</w:t>
      </w:r>
    </w:p>
    <w:p w14:paraId="1B192AAA" w14:textId="77777777" w:rsidR="0000071B" w:rsidRDefault="0000071B" w:rsidP="0000071B">
      <w:pPr>
        <w:contextualSpacing/>
        <w:rPr>
          <w:rFonts w:cs="Microsoft Sans Serif"/>
          <w:kern w:val="0"/>
        </w:rPr>
      </w:pPr>
      <w:r>
        <w:rPr>
          <w:rFonts w:cs="Microsoft Sans Serif"/>
          <w:kern w:val="0"/>
        </w:rPr>
        <w:t xml:space="preserve">    }</w:t>
      </w:r>
    </w:p>
    <w:p w14:paraId="2F868A22" w14:textId="77777777" w:rsidR="0000071B" w:rsidRDefault="0000071B" w:rsidP="0000071B">
      <w:pPr>
        <w:contextualSpacing/>
        <w:rPr>
          <w:rFonts w:cs="Microsoft Sans Serif"/>
          <w:b/>
          <w:kern w:val="0"/>
        </w:rPr>
      </w:pPr>
    </w:p>
    <w:p w14:paraId="576E140A" w14:textId="77777777" w:rsidR="0000071B" w:rsidRDefault="0000071B" w:rsidP="0000071B">
      <w:pPr>
        <w:ind w:firstLine="288"/>
        <w:contextualSpacing/>
        <w:rPr>
          <w:rFonts w:cs="Microsoft Sans Serif"/>
          <w:kern w:val="0"/>
        </w:rPr>
      </w:pPr>
      <w:r>
        <w:rPr>
          <w:rFonts w:cs="Microsoft Sans Serif"/>
          <w:b/>
          <w:color w:val="00B050"/>
          <w:kern w:val="0"/>
        </w:rPr>
        <w:t xml:space="preserve">@Test                     </w:t>
      </w:r>
      <w:r>
        <w:rPr>
          <w:rFonts w:cs="Microsoft Sans Serif" w:hint="eastAsia"/>
          <w:kern w:val="0"/>
        </w:rPr>
        <w:t>单元测试方法（</w:t>
      </w:r>
      <w:r>
        <w:rPr>
          <w:rFonts w:cs="Microsoft Sans Serif"/>
          <w:kern w:val="0"/>
        </w:rPr>
        <w:t>Junit4: org.junit.Test     Junit5: org.junit.jupiter.api.Test</w:t>
      </w:r>
      <w:r>
        <w:rPr>
          <w:rFonts w:cs="Microsoft Sans Serif" w:hint="eastAsia"/>
          <w:kern w:val="0"/>
        </w:rPr>
        <w:t>）</w:t>
      </w:r>
    </w:p>
    <w:p w14:paraId="3503ADBB" w14:textId="77777777" w:rsidR="0000071B" w:rsidRDefault="0000071B" w:rsidP="0000071B">
      <w:pPr>
        <w:ind w:firstLine="288"/>
        <w:contextualSpacing/>
        <w:rPr>
          <w:rFonts w:cs="Microsoft Sans Serif"/>
          <w:b/>
          <w:color w:val="00B050"/>
          <w:kern w:val="0"/>
        </w:rPr>
      </w:pPr>
    </w:p>
    <w:p w14:paraId="692CC090" w14:textId="77777777" w:rsidR="0000071B" w:rsidRDefault="0000071B" w:rsidP="0000071B">
      <w:pPr>
        <w:ind w:firstLine="288"/>
        <w:contextualSpacing/>
        <w:rPr>
          <w:rFonts w:cs="Microsoft Sans Serif"/>
          <w:b/>
          <w:color w:val="00B050"/>
          <w:kern w:val="0"/>
        </w:rPr>
      </w:pPr>
      <w:r>
        <w:rPr>
          <w:rFonts w:cs="Microsoft Sans Serif"/>
          <w:b/>
          <w:color w:val="00B050"/>
          <w:kern w:val="0"/>
        </w:rPr>
        <w:t xml:space="preserve">@Transactional      </w:t>
      </w:r>
      <w:r>
        <w:rPr>
          <w:rFonts w:cs="Microsoft Sans Serif" w:hint="eastAsia"/>
          <w:kern w:val="0"/>
        </w:rPr>
        <w:t>测试完毕自动回滚（</w:t>
      </w:r>
      <w:r>
        <w:rPr>
          <w:rFonts w:cs="Microsoft Sans Serif" w:hint="eastAsia"/>
          <w:kern w:val="0"/>
        </w:rPr>
        <w:t>java</w:t>
      </w:r>
      <w:r>
        <w:rPr>
          <w:rFonts w:cs="Microsoft Sans Serif"/>
          <w:kern w:val="0"/>
        </w:rPr>
        <w:t>x.transaction.Transactional</w:t>
      </w:r>
      <w:r>
        <w:rPr>
          <w:rFonts w:cs="Microsoft Sans Serif" w:hint="eastAsia"/>
          <w:kern w:val="0"/>
        </w:rPr>
        <w:t>）</w:t>
      </w:r>
    </w:p>
    <w:p w14:paraId="74E44826" w14:textId="77777777" w:rsidR="0000071B" w:rsidRDefault="0000071B" w:rsidP="0000071B">
      <w:pPr>
        <w:ind w:firstLine="288"/>
        <w:contextualSpacing/>
        <w:rPr>
          <w:rFonts w:cs="Microsoft Sans Serif"/>
          <w:kern w:val="0"/>
        </w:rPr>
      </w:pPr>
      <w:r>
        <w:rPr>
          <w:rFonts w:cs="Microsoft Sans Serif"/>
          <w:b/>
          <w:color w:val="00B050"/>
          <w:kern w:val="0"/>
        </w:rPr>
        <w:t>@RepeatedTest</w:t>
      </w:r>
      <w:r>
        <w:rPr>
          <w:rFonts w:cs="Microsoft Sans Serif"/>
          <w:color w:val="00B050"/>
          <w:kern w:val="0"/>
        </w:rPr>
        <w:t xml:space="preserve">            </w:t>
      </w:r>
      <w:r>
        <w:rPr>
          <w:rFonts w:cs="Microsoft Sans Serif" w:hint="eastAsia"/>
          <w:kern w:val="0"/>
        </w:rPr>
        <w:t>方法可以重复执行</w:t>
      </w:r>
    </w:p>
    <w:p w14:paraId="74B0D2F6" w14:textId="77777777" w:rsidR="0000071B" w:rsidRDefault="0000071B" w:rsidP="0000071B">
      <w:pPr>
        <w:ind w:firstLine="288"/>
        <w:contextualSpacing/>
        <w:rPr>
          <w:rFonts w:cs="Microsoft Sans Serif"/>
          <w:kern w:val="0"/>
        </w:rPr>
      </w:pPr>
      <w:r>
        <w:rPr>
          <w:rFonts w:cs="Microsoft Sans Serif"/>
          <w:b/>
          <w:color w:val="00B050"/>
          <w:kern w:val="0"/>
        </w:rPr>
        <w:t>@DisplayName</w:t>
      </w:r>
      <w:r>
        <w:rPr>
          <w:rFonts w:cs="Microsoft Sans Serif" w:hint="eastAsia"/>
          <w:kern w:val="0"/>
        </w:rPr>
        <w:t>(</w:t>
      </w:r>
      <w:r>
        <w:rPr>
          <w:rFonts w:cs="Microsoft Sans Serif"/>
          <w:kern w:val="0"/>
        </w:rPr>
        <w:t>"xxx"</w:t>
      </w:r>
      <w:r>
        <w:rPr>
          <w:rFonts w:cs="Microsoft Sans Serif"/>
          <w:b/>
          <w:color w:val="00B050"/>
          <w:kern w:val="0"/>
        </w:rPr>
        <w:t>)</w:t>
      </w:r>
      <w:r>
        <w:rPr>
          <w:rFonts w:cs="Microsoft Sans Serif"/>
          <w:color w:val="00B050"/>
          <w:kern w:val="0"/>
        </w:rPr>
        <w:t xml:space="preserve"> </w:t>
      </w:r>
      <w:r>
        <w:rPr>
          <w:rFonts w:cs="Microsoft Sans Serif"/>
          <w:kern w:val="0"/>
        </w:rPr>
        <w:t xml:space="preserve">  </w:t>
      </w:r>
      <w:r>
        <w:rPr>
          <w:rFonts w:cs="Microsoft Sans Serif" w:hint="eastAsia"/>
          <w:kern w:val="0"/>
        </w:rPr>
        <w:t>测试名称</w:t>
      </w:r>
    </w:p>
    <w:p w14:paraId="3E9A1CA1" w14:textId="77777777" w:rsidR="0000071B" w:rsidRDefault="0000071B" w:rsidP="0000071B">
      <w:pPr>
        <w:ind w:firstLine="288"/>
        <w:contextualSpacing/>
        <w:rPr>
          <w:rFonts w:cs="Microsoft Sans Serif"/>
          <w:kern w:val="0"/>
        </w:rPr>
      </w:pPr>
      <w:r>
        <w:rPr>
          <w:rFonts w:cs="Microsoft Sans Serif"/>
          <w:b/>
          <w:color w:val="00B050"/>
          <w:kern w:val="0"/>
        </w:rPr>
        <w:t>@Tag</w:t>
      </w:r>
      <w:r>
        <w:rPr>
          <w:rFonts w:cs="Microsoft Sans Serif"/>
          <w:color w:val="00B050"/>
          <w:kern w:val="0"/>
        </w:rPr>
        <w:t xml:space="preserve">                             </w:t>
      </w:r>
      <w:r>
        <w:rPr>
          <w:rFonts w:cs="Microsoft Sans Serif" w:hint="eastAsia"/>
          <w:kern w:val="0"/>
        </w:rPr>
        <w:t>测试类别</w:t>
      </w:r>
    </w:p>
    <w:p w14:paraId="394930AB" w14:textId="77777777" w:rsidR="0000071B" w:rsidRDefault="0000071B" w:rsidP="0000071B">
      <w:pPr>
        <w:ind w:firstLine="288"/>
        <w:contextualSpacing/>
        <w:rPr>
          <w:rFonts w:cs="Microsoft Sans Serif"/>
          <w:kern w:val="0"/>
        </w:rPr>
      </w:pPr>
      <w:r>
        <w:rPr>
          <w:rFonts w:cs="Microsoft Sans Serif"/>
          <w:b/>
          <w:color w:val="00B050"/>
          <w:kern w:val="0"/>
        </w:rPr>
        <w:t>@BeforeEach</w:t>
      </w:r>
      <w:r>
        <w:rPr>
          <w:rFonts w:cs="Microsoft Sans Serif"/>
          <w:color w:val="00B050"/>
          <w:kern w:val="0"/>
        </w:rPr>
        <w:t xml:space="preserve">                </w:t>
      </w:r>
      <w:r>
        <w:rPr>
          <w:rFonts w:cs="Microsoft Sans Serif" w:hint="eastAsia"/>
          <w:kern w:val="0"/>
        </w:rPr>
        <w:t>每个测试方法前运行（可以获取</w:t>
      </w:r>
      <w:r>
        <w:rPr>
          <w:rFonts w:cs="Microsoft Sans Serif"/>
          <w:kern w:val="0"/>
        </w:rPr>
        <w:t>webApplicationContext</w:t>
      </w:r>
      <w:r>
        <w:rPr>
          <w:rFonts w:cs="Microsoft Sans Serif" w:hint="eastAsia"/>
          <w:kern w:val="0"/>
        </w:rPr>
        <w:t>）</w:t>
      </w:r>
    </w:p>
    <w:p w14:paraId="47DCE457" w14:textId="77777777" w:rsidR="0000071B" w:rsidRDefault="0000071B" w:rsidP="0000071B">
      <w:pPr>
        <w:ind w:firstLine="288"/>
        <w:contextualSpacing/>
        <w:rPr>
          <w:rFonts w:cs="Microsoft Sans Serif"/>
          <w:kern w:val="0"/>
        </w:rPr>
      </w:pPr>
      <w:r>
        <w:rPr>
          <w:rFonts w:cs="Microsoft Sans Serif"/>
          <w:b/>
          <w:color w:val="00B050"/>
          <w:kern w:val="0"/>
        </w:rPr>
        <w:t>@AfterEach</w:t>
      </w:r>
      <w:r>
        <w:rPr>
          <w:rFonts w:cs="Microsoft Sans Serif"/>
          <w:color w:val="00B050"/>
          <w:kern w:val="0"/>
        </w:rPr>
        <w:t xml:space="preserve">                   </w:t>
      </w:r>
      <w:r>
        <w:rPr>
          <w:rFonts w:cs="Microsoft Sans Serif" w:hint="eastAsia"/>
          <w:kern w:val="0"/>
        </w:rPr>
        <w:t>每个测试方法后运行</w:t>
      </w:r>
    </w:p>
    <w:p w14:paraId="0030BDBE" w14:textId="77777777" w:rsidR="0000071B" w:rsidRDefault="0000071B" w:rsidP="0000071B">
      <w:pPr>
        <w:ind w:firstLine="288"/>
        <w:contextualSpacing/>
        <w:rPr>
          <w:rFonts w:cs="Microsoft Sans Serif"/>
          <w:kern w:val="0"/>
        </w:rPr>
      </w:pPr>
      <w:r>
        <w:rPr>
          <w:rFonts w:cs="Microsoft Sans Serif"/>
          <w:b/>
          <w:color w:val="00B050"/>
          <w:kern w:val="0"/>
        </w:rPr>
        <w:t>@BeforeAll</w:t>
      </w:r>
      <w:r>
        <w:rPr>
          <w:rFonts w:cs="Microsoft Sans Serif"/>
          <w:color w:val="00B050"/>
          <w:kern w:val="0"/>
        </w:rPr>
        <w:t xml:space="preserve">                    </w:t>
      </w:r>
      <w:r>
        <w:rPr>
          <w:rFonts w:cs="Microsoft Sans Serif" w:hint="eastAsia"/>
          <w:kern w:val="0"/>
        </w:rPr>
        <w:t>所有测试方法前运行（静态</w:t>
      </w:r>
      <w:r>
        <w:rPr>
          <w:rFonts w:cs="Microsoft Sans Serif" w:hint="eastAsia"/>
          <w:kern w:val="0"/>
        </w:rPr>
        <w:t>static</w:t>
      </w:r>
      <w:r>
        <w:rPr>
          <w:rFonts w:cs="Microsoft Sans Serif" w:hint="eastAsia"/>
          <w:kern w:val="0"/>
        </w:rPr>
        <w:t>）</w:t>
      </w:r>
    </w:p>
    <w:p w14:paraId="68EBD738" w14:textId="77777777" w:rsidR="0000071B" w:rsidRDefault="0000071B" w:rsidP="0000071B">
      <w:pPr>
        <w:ind w:firstLine="288"/>
        <w:contextualSpacing/>
        <w:rPr>
          <w:rFonts w:cs="Microsoft Sans Serif"/>
          <w:kern w:val="0"/>
        </w:rPr>
      </w:pPr>
      <w:r>
        <w:rPr>
          <w:rFonts w:cs="Microsoft Sans Serif"/>
          <w:b/>
          <w:color w:val="00B050"/>
          <w:kern w:val="0"/>
        </w:rPr>
        <w:t>@AfterAll</w:t>
      </w:r>
      <w:r>
        <w:rPr>
          <w:rFonts w:cs="Microsoft Sans Serif"/>
          <w:color w:val="00B050"/>
          <w:kern w:val="0"/>
        </w:rPr>
        <w:t xml:space="preserve">                      </w:t>
      </w:r>
      <w:r>
        <w:rPr>
          <w:rFonts w:cs="Microsoft Sans Serif" w:hint="eastAsia"/>
          <w:kern w:val="0"/>
        </w:rPr>
        <w:t>所有测试方法后运行（静态</w:t>
      </w:r>
      <w:r>
        <w:rPr>
          <w:rFonts w:cs="Microsoft Sans Serif" w:hint="eastAsia"/>
          <w:kern w:val="0"/>
        </w:rPr>
        <w:t>static</w:t>
      </w:r>
      <w:r>
        <w:rPr>
          <w:rFonts w:cs="Microsoft Sans Serif" w:hint="eastAsia"/>
          <w:kern w:val="0"/>
        </w:rPr>
        <w:t>）</w:t>
      </w:r>
    </w:p>
    <w:p w14:paraId="3AAC7E33" w14:textId="77777777" w:rsidR="0000071B" w:rsidRDefault="0000071B" w:rsidP="0000071B">
      <w:pPr>
        <w:ind w:firstLine="288"/>
        <w:contextualSpacing/>
        <w:rPr>
          <w:rFonts w:cs="Microsoft Sans Serif"/>
          <w:kern w:val="0"/>
        </w:rPr>
      </w:pPr>
      <w:r>
        <w:rPr>
          <w:rFonts w:cs="Microsoft Sans Serif"/>
          <w:b/>
          <w:color w:val="00B050"/>
          <w:kern w:val="0"/>
        </w:rPr>
        <w:t xml:space="preserve">@Disabled     </w:t>
      </w:r>
      <w:r>
        <w:rPr>
          <w:rFonts w:cs="Microsoft Sans Serif"/>
          <w:kern w:val="0"/>
        </w:rPr>
        <w:t xml:space="preserve">               </w:t>
      </w:r>
      <w:r>
        <w:rPr>
          <w:rFonts w:cs="Microsoft Sans Serif" w:hint="eastAsia"/>
          <w:kern w:val="0"/>
        </w:rPr>
        <w:t>测试方法不用执行</w:t>
      </w:r>
    </w:p>
    <w:p w14:paraId="06724040" w14:textId="77777777" w:rsidR="0000071B" w:rsidRDefault="0000071B" w:rsidP="0000071B">
      <w:pPr>
        <w:ind w:firstLine="288"/>
        <w:contextualSpacing/>
        <w:rPr>
          <w:rFonts w:cs="Microsoft Sans Serif"/>
          <w:kern w:val="0"/>
        </w:rPr>
      </w:pPr>
      <w:r>
        <w:rPr>
          <w:rFonts w:cs="Microsoft Sans Serif"/>
          <w:b/>
          <w:color w:val="00B050"/>
          <w:kern w:val="0"/>
        </w:rPr>
        <w:t>@Timeout</w:t>
      </w:r>
      <w:r>
        <w:rPr>
          <w:rFonts w:cs="Microsoft Sans Serif"/>
          <w:kern w:val="0"/>
        </w:rPr>
        <w:t xml:space="preserve">(value=500,unit=TimeUnit.MILLISECONDS)                     </w:t>
      </w:r>
      <w:r>
        <w:rPr>
          <w:rFonts w:cs="Microsoft Sans Serif" w:hint="eastAsia"/>
          <w:kern w:val="0"/>
        </w:rPr>
        <w:t>超时</w:t>
      </w:r>
    </w:p>
    <w:p w14:paraId="681782EE" w14:textId="77777777" w:rsidR="0000071B" w:rsidRDefault="0000071B" w:rsidP="0000071B">
      <w:pPr>
        <w:ind w:firstLine="288"/>
        <w:contextualSpacing/>
        <w:rPr>
          <w:rFonts w:cs="Microsoft Sans Serif"/>
          <w:b/>
          <w:color w:val="00B050"/>
          <w:kern w:val="0"/>
        </w:rPr>
      </w:pPr>
      <w:r>
        <w:rPr>
          <w:rFonts w:cs="Microsoft Sans Serif"/>
          <w:b/>
          <w:color w:val="00B050"/>
          <w:kern w:val="0"/>
        </w:rPr>
        <w:t xml:space="preserve">@ExtendWith               </w:t>
      </w:r>
    </w:p>
    <w:p w14:paraId="6906E0B1" w14:textId="77777777" w:rsidR="0000071B" w:rsidRDefault="0000071B" w:rsidP="0000071B">
      <w:pPr>
        <w:ind w:firstLine="288"/>
        <w:contextualSpacing/>
        <w:rPr>
          <w:rFonts w:cs="Microsoft Sans Serif"/>
          <w:kern w:val="0"/>
        </w:rPr>
      </w:pPr>
      <w:r>
        <w:rPr>
          <w:rFonts w:cs="Microsoft Sans Serif"/>
          <w:b/>
          <w:color w:val="00B050"/>
          <w:kern w:val="0"/>
        </w:rPr>
        <w:t>@RepeatedTest</w:t>
      </w:r>
      <w:r>
        <w:rPr>
          <w:rFonts w:cs="Microsoft Sans Serif"/>
          <w:kern w:val="0"/>
        </w:rPr>
        <w:t xml:space="preserve">(5)       </w:t>
      </w:r>
      <w:r>
        <w:rPr>
          <w:rFonts w:cs="Microsoft Sans Serif" w:hint="eastAsia"/>
          <w:kern w:val="0"/>
        </w:rPr>
        <w:t>多次执行</w:t>
      </w:r>
    </w:p>
    <w:p w14:paraId="47E6C649" w14:textId="77777777" w:rsidR="0000071B" w:rsidRDefault="0000071B" w:rsidP="0000071B">
      <w:pPr>
        <w:ind w:firstLine="288"/>
        <w:contextualSpacing/>
        <w:rPr>
          <w:rFonts w:cs="Microsoft Sans Serif"/>
          <w:kern w:val="0"/>
        </w:rPr>
      </w:pPr>
      <w:r>
        <w:rPr>
          <w:rFonts w:cs="Microsoft Sans Serif"/>
          <w:kern w:val="0"/>
        </w:rPr>
        <w:t xml:space="preserve">void testfunc(){ </w:t>
      </w:r>
    </w:p>
    <w:p w14:paraId="7B51AC24" w14:textId="77777777" w:rsidR="0000071B" w:rsidRDefault="0000071B" w:rsidP="0000071B">
      <w:pPr>
        <w:ind w:firstLine="576"/>
        <w:contextualSpacing/>
        <w:rPr>
          <w:rFonts w:cs="Microsoft Sans Serif"/>
          <w:kern w:val="0"/>
        </w:rPr>
      </w:pPr>
      <w:r>
        <w:rPr>
          <w:rFonts w:cs="Microsoft Sans Serif"/>
          <w:kern w:val="0"/>
        </w:rPr>
        <w:t xml:space="preserve">assumeTrue(xxtrue, </w:t>
      </w:r>
      <w:r>
        <w:rPr>
          <w:rFonts w:cs="Microsoft Sans Serif"/>
          <w:color w:val="538135" w:themeColor="accent6" w:themeShade="BF"/>
          <w:kern w:val="0"/>
        </w:rPr>
        <w:t>["xxxmsg"]</w:t>
      </w:r>
      <w:r>
        <w:rPr>
          <w:rFonts w:cs="Microsoft Sans Serif"/>
          <w:kern w:val="0"/>
        </w:rPr>
        <w:t xml:space="preserve">)                 </w:t>
      </w:r>
      <w:r>
        <w:rPr>
          <w:rFonts w:cs="Microsoft Sans Serif" w:hint="eastAsia"/>
          <w:kern w:val="0"/>
        </w:rPr>
        <w:t>假设失败跳过</w:t>
      </w:r>
    </w:p>
    <w:p w14:paraId="0745E82D" w14:textId="77777777" w:rsidR="0000071B" w:rsidRDefault="0000071B" w:rsidP="0000071B">
      <w:pPr>
        <w:ind w:firstLine="576"/>
        <w:contextualSpacing/>
        <w:rPr>
          <w:rFonts w:cs="Microsoft Sans Serif"/>
          <w:kern w:val="0"/>
        </w:rPr>
      </w:pPr>
    </w:p>
    <w:p w14:paraId="1FE8CD02" w14:textId="77777777" w:rsidR="0000071B" w:rsidRDefault="0000071B" w:rsidP="0000071B">
      <w:pPr>
        <w:ind w:firstLine="576"/>
        <w:contextualSpacing/>
        <w:rPr>
          <w:rFonts w:cs="Microsoft Sans Serif"/>
          <w:kern w:val="0"/>
        </w:rPr>
      </w:pPr>
      <w:r>
        <w:rPr>
          <w:rFonts w:cs="Microsoft Sans Serif"/>
          <w:color w:val="C45911" w:themeColor="accent2" w:themeShade="BF"/>
          <w:kern w:val="0"/>
        </w:rPr>
        <w:t>Assertions.assertEquals</w:t>
      </w:r>
      <w:r>
        <w:rPr>
          <w:rFonts w:cs="Microsoft Sans Serif"/>
          <w:kern w:val="0"/>
        </w:rPr>
        <w:t>(5, xxxval,</w:t>
      </w:r>
      <w:r>
        <w:rPr>
          <w:rFonts w:cs="Microsoft Sans Serif"/>
          <w:color w:val="538135" w:themeColor="accent6" w:themeShade="BF"/>
          <w:kern w:val="0"/>
        </w:rPr>
        <w:t xml:space="preserve">  ["xxxmsg"]</w:t>
      </w:r>
      <w:r>
        <w:rPr>
          <w:rFonts w:cs="Microsoft Sans Serif"/>
          <w:kern w:val="0"/>
        </w:rPr>
        <w:t xml:space="preserve"> )         </w:t>
      </w:r>
      <w:r>
        <w:rPr>
          <w:rFonts w:cs="Microsoft Sans Serif" w:hint="eastAsia"/>
          <w:kern w:val="0"/>
        </w:rPr>
        <w:t xml:space="preserve"> </w:t>
      </w:r>
      <w:r>
        <w:rPr>
          <w:rFonts w:cs="Microsoft Sans Serif"/>
          <w:kern w:val="0"/>
        </w:rPr>
        <w:t xml:space="preserve">   </w:t>
      </w:r>
      <w:r>
        <w:rPr>
          <w:rFonts w:cs="Microsoft Sans Serif" w:hint="eastAsia"/>
          <w:kern w:val="0"/>
        </w:rPr>
        <w:t>相等断言（前面的断言执行后，后面的代码不会再执行）</w:t>
      </w:r>
    </w:p>
    <w:p w14:paraId="410D8438" w14:textId="77777777" w:rsidR="0000071B" w:rsidRDefault="0000071B" w:rsidP="0000071B">
      <w:pPr>
        <w:ind w:firstLine="1440"/>
        <w:contextualSpacing/>
        <w:rPr>
          <w:rFonts w:cs="Microsoft Sans Serif"/>
          <w:kern w:val="0"/>
        </w:rPr>
      </w:pPr>
      <w:r>
        <w:rPr>
          <w:rFonts w:cs="Microsoft Sans Serif" w:hint="eastAsia"/>
          <w:color w:val="C45911" w:themeColor="accent2" w:themeShade="BF"/>
          <w:kern w:val="0"/>
        </w:rPr>
        <w:t>a</w:t>
      </w:r>
      <w:r>
        <w:rPr>
          <w:rFonts w:cs="Microsoft Sans Serif"/>
          <w:color w:val="C45911" w:themeColor="accent2" w:themeShade="BF"/>
          <w:kern w:val="0"/>
        </w:rPr>
        <w:t>ssertNotEquals</w:t>
      </w:r>
      <w:r>
        <w:rPr>
          <w:rFonts w:cs="Microsoft Sans Serif"/>
          <w:kern w:val="0"/>
        </w:rPr>
        <w:t>(5, xxxval,</w:t>
      </w:r>
      <w:r>
        <w:rPr>
          <w:rFonts w:cs="Microsoft Sans Serif"/>
          <w:color w:val="538135" w:themeColor="accent6" w:themeShade="BF"/>
          <w:kern w:val="0"/>
        </w:rPr>
        <w:t xml:space="preserve">  ["xxxmsg"]</w:t>
      </w:r>
      <w:r>
        <w:rPr>
          <w:rFonts w:cs="Microsoft Sans Serif"/>
          <w:kern w:val="0"/>
        </w:rPr>
        <w:t xml:space="preserve"> )        </w:t>
      </w:r>
      <w:r>
        <w:rPr>
          <w:rFonts w:cs="Microsoft Sans Serif" w:hint="eastAsia"/>
          <w:kern w:val="0"/>
        </w:rPr>
        <w:t>不相等断言</w:t>
      </w:r>
    </w:p>
    <w:p w14:paraId="3E961E8D" w14:textId="77777777" w:rsidR="0000071B" w:rsidRDefault="0000071B" w:rsidP="0000071B">
      <w:pPr>
        <w:ind w:firstLine="1440"/>
        <w:contextualSpacing/>
        <w:rPr>
          <w:rFonts w:cs="Microsoft Sans Serif"/>
          <w:kern w:val="0"/>
        </w:rPr>
      </w:pPr>
      <w:r>
        <w:rPr>
          <w:rFonts w:cs="Microsoft Sans Serif"/>
          <w:color w:val="C45911" w:themeColor="accent2" w:themeShade="BF"/>
          <w:kern w:val="0"/>
        </w:rPr>
        <w:t>assertSame</w:t>
      </w:r>
      <w:r>
        <w:rPr>
          <w:rFonts w:cs="Microsoft Sans Serif"/>
          <w:kern w:val="0"/>
        </w:rPr>
        <w:t xml:space="preserve">(xxobj, xxobj, </w:t>
      </w:r>
      <w:r>
        <w:rPr>
          <w:rFonts w:cs="Microsoft Sans Serif"/>
          <w:color w:val="538135" w:themeColor="accent6" w:themeShade="BF"/>
          <w:kern w:val="0"/>
        </w:rPr>
        <w:t>["xxxmsg"]</w:t>
      </w:r>
      <w:r>
        <w:rPr>
          <w:rFonts w:cs="Microsoft Sans Serif"/>
          <w:kern w:val="0"/>
        </w:rPr>
        <w:t xml:space="preserve">)            </w:t>
      </w:r>
      <w:r>
        <w:rPr>
          <w:rFonts w:cs="Microsoft Sans Serif" w:hint="eastAsia"/>
          <w:kern w:val="0"/>
        </w:rPr>
        <w:t>两个对象指向相同对象断言</w:t>
      </w:r>
    </w:p>
    <w:p w14:paraId="201EE8A2" w14:textId="77777777" w:rsidR="0000071B" w:rsidRDefault="0000071B" w:rsidP="0000071B">
      <w:pPr>
        <w:ind w:firstLine="1440"/>
        <w:contextualSpacing/>
        <w:rPr>
          <w:rFonts w:cs="Microsoft Sans Serif"/>
          <w:kern w:val="0"/>
        </w:rPr>
      </w:pPr>
      <w:r>
        <w:rPr>
          <w:rFonts w:cs="Microsoft Sans Serif"/>
          <w:color w:val="C45911" w:themeColor="accent2" w:themeShade="BF"/>
          <w:kern w:val="0"/>
        </w:rPr>
        <w:t>assertNotSame</w:t>
      </w:r>
      <w:r>
        <w:rPr>
          <w:rFonts w:cs="Microsoft Sans Serif"/>
          <w:kern w:val="0"/>
        </w:rPr>
        <w:t xml:space="preserve">(xxobj, xxobj, </w:t>
      </w:r>
      <w:r>
        <w:rPr>
          <w:rFonts w:cs="Microsoft Sans Serif"/>
          <w:color w:val="538135" w:themeColor="accent6" w:themeShade="BF"/>
          <w:kern w:val="0"/>
        </w:rPr>
        <w:t>["xxxmsg"]</w:t>
      </w:r>
      <w:r>
        <w:rPr>
          <w:rFonts w:cs="Microsoft Sans Serif"/>
          <w:kern w:val="0"/>
        </w:rPr>
        <w:t xml:space="preserve">)      </w:t>
      </w:r>
      <w:r>
        <w:rPr>
          <w:rFonts w:cs="Microsoft Sans Serif" w:hint="eastAsia"/>
          <w:kern w:val="0"/>
        </w:rPr>
        <w:t>两个对象指向不同对象断言</w:t>
      </w:r>
    </w:p>
    <w:p w14:paraId="5CCF476C" w14:textId="77777777" w:rsidR="0000071B" w:rsidRDefault="0000071B" w:rsidP="0000071B">
      <w:pPr>
        <w:ind w:firstLine="1440"/>
        <w:contextualSpacing/>
        <w:rPr>
          <w:rFonts w:cs="Microsoft Sans Serif"/>
          <w:kern w:val="0"/>
        </w:rPr>
      </w:pPr>
      <w:r>
        <w:rPr>
          <w:rFonts w:cs="Microsoft Sans Serif" w:hint="eastAsia"/>
          <w:color w:val="C45911" w:themeColor="accent2" w:themeShade="BF"/>
          <w:kern w:val="0"/>
        </w:rPr>
        <w:t>assert</w:t>
      </w:r>
      <w:r>
        <w:rPr>
          <w:rFonts w:cs="Microsoft Sans Serif"/>
          <w:color w:val="C45911" w:themeColor="accent2" w:themeShade="BF"/>
          <w:kern w:val="0"/>
        </w:rPr>
        <w:t>ArrayEquals</w:t>
      </w:r>
      <w:r>
        <w:rPr>
          <w:rFonts w:cs="Microsoft Sans Serif"/>
          <w:kern w:val="0"/>
        </w:rPr>
        <w:t xml:space="preserve">(xxarr, xxarr, </w:t>
      </w:r>
      <w:r>
        <w:rPr>
          <w:rFonts w:cs="Microsoft Sans Serif"/>
          <w:color w:val="538135" w:themeColor="accent6" w:themeShade="BF"/>
          <w:kern w:val="0"/>
        </w:rPr>
        <w:t>["xxxmsg"]</w:t>
      </w:r>
      <w:r>
        <w:rPr>
          <w:rFonts w:cs="Microsoft Sans Serif"/>
          <w:kern w:val="0"/>
        </w:rPr>
        <w:t xml:space="preserve">)   </w:t>
      </w:r>
      <w:r>
        <w:rPr>
          <w:rFonts w:cs="Microsoft Sans Serif" w:hint="eastAsia"/>
          <w:kern w:val="0"/>
        </w:rPr>
        <w:t>两个对象或原始数组是否相等</w:t>
      </w:r>
    </w:p>
    <w:p w14:paraId="16F3D965" w14:textId="77777777" w:rsidR="0000071B" w:rsidRDefault="0000071B" w:rsidP="0000071B">
      <w:pPr>
        <w:ind w:firstLine="1440"/>
        <w:contextualSpacing/>
        <w:rPr>
          <w:rFonts w:cs="Microsoft Sans Serif"/>
          <w:kern w:val="0"/>
        </w:rPr>
      </w:pPr>
      <w:r>
        <w:rPr>
          <w:rFonts w:cs="Microsoft Sans Serif"/>
          <w:color w:val="C45911" w:themeColor="accent2" w:themeShade="BF"/>
          <w:kern w:val="0"/>
        </w:rPr>
        <w:t>assertTrue</w:t>
      </w:r>
      <w:r>
        <w:rPr>
          <w:rFonts w:cs="Microsoft Sans Serif"/>
          <w:kern w:val="0"/>
        </w:rPr>
        <w:t xml:space="preserve">(xxtrue, </w:t>
      </w:r>
      <w:r>
        <w:rPr>
          <w:rFonts w:cs="Microsoft Sans Serif"/>
          <w:color w:val="538135" w:themeColor="accent6" w:themeShade="BF"/>
          <w:kern w:val="0"/>
        </w:rPr>
        <w:t>["xxxmsg"]</w:t>
      </w:r>
      <w:r>
        <w:rPr>
          <w:rFonts w:cs="Microsoft Sans Serif"/>
          <w:kern w:val="0"/>
        </w:rPr>
        <w:t xml:space="preserve">)  </w:t>
      </w:r>
      <w:r>
        <w:rPr>
          <w:rFonts w:cs="Microsoft Sans Serif"/>
          <w:color w:val="C45911" w:themeColor="accent2" w:themeShade="BF"/>
          <w:kern w:val="0"/>
        </w:rPr>
        <w:t xml:space="preserve">          </w:t>
      </w:r>
      <w:r>
        <w:rPr>
          <w:rFonts w:cs="Microsoft Sans Serif" w:hint="eastAsia"/>
          <w:kern w:val="0"/>
        </w:rPr>
        <w:t>true</w:t>
      </w:r>
      <w:r>
        <w:rPr>
          <w:rFonts w:cs="Microsoft Sans Serif" w:hint="eastAsia"/>
          <w:kern w:val="0"/>
        </w:rPr>
        <w:t>断言</w:t>
      </w:r>
    </w:p>
    <w:p w14:paraId="23E7C565" w14:textId="77777777" w:rsidR="0000071B" w:rsidRDefault="0000071B" w:rsidP="0000071B">
      <w:pPr>
        <w:ind w:firstLine="1440"/>
        <w:contextualSpacing/>
        <w:rPr>
          <w:rFonts w:cs="Microsoft Sans Serif"/>
          <w:kern w:val="0"/>
        </w:rPr>
      </w:pPr>
      <w:r>
        <w:rPr>
          <w:rFonts w:cs="Microsoft Sans Serif"/>
          <w:color w:val="C45911" w:themeColor="accent2" w:themeShade="BF"/>
          <w:kern w:val="0"/>
        </w:rPr>
        <w:t xml:space="preserve">assertFalse                                                   </w:t>
      </w:r>
      <w:r>
        <w:rPr>
          <w:rFonts w:cs="Microsoft Sans Serif" w:hint="eastAsia"/>
          <w:kern w:val="0"/>
        </w:rPr>
        <w:t>false</w:t>
      </w:r>
      <w:r>
        <w:rPr>
          <w:rFonts w:cs="Microsoft Sans Serif" w:hint="eastAsia"/>
          <w:kern w:val="0"/>
        </w:rPr>
        <w:t>断言</w:t>
      </w:r>
    </w:p>
    <w:p w14:paraId="0D8C7508" w14:textId="77777777" w:rsidR="0000071B" w:rsidRDefault="0000071B" w:rsidP="0000071B">
      <w:pPr>
        <w:ind w:firstLine="1440"/>
        <w:contextualSpacing/>
        <w:rPr>
          <w:rFonts w:cs="Microsoft Sans Serif"/>
          <w:kern w:val="0"/>
        </w:rPr>
      </w:pPr>
      <w:r>
        <w:rPr>
          <w:rFonts w:cs="Microsoft Sans Serif"/>
          <w:color w:val="C45911" w:themeColor="accent2" w:themeShade="BF"/>
          <w:kern w:val="0"/>
        </w:rPr>
        <w:t xml:space="preserve">assertNull                                                    </w:t>
      </w:r>
      <w:r>
        <w:rPr>
          <w:rFonts w:cs="Microsoft Sans Serif" w:hint="eastAsia"/>
          <w:kern w:val="0"/>
        </w:rPr>
        <w:t>为</w:t>
      </w:r>
      <w:r>
        <w:rPr>
          <w:rFonts w:cs="Microsoft Sans Serif" w:hint="eastAsia"/>
          <w:kern w:val="0"/>
        </w:rPr>
        <w:t>null</w:t>
      </w:r>
      <w:r>
        <w:rPr>
          <w:rFonts w:cs="Microsoft Sans Serif" w:hint="eastAsia"/>
          <w:kern w:val="0"/>
        </w:rPr>
        <w:t>断言</w:t>
      </w:r>
    </w:p>
    <w:p w14:paraId="6072765E" w14:textId="77777777" w:rsidR="0000071B" w:rsidRDefault="0000071B" w:rsidP="0000071B">
      <w:pPr>
        <w:ind w:firstLine="1440"/>
        <w:contextualSpacing/>
        <w:rPr>
          <w:rFonts w:cs="Microsoft Sans Serif"/>
          <w:kern w:val="0"/>
        </w:rPr>
      </w:pPr>
      <w:r>
        <w:rPr>
          <w:rFonts w:cs="Microsoft Sans Serif"/>
          <w:color w:val="C45911" w:themeColor="accent2" w:themeShade="BF"/>
          <w:kern w:val="0"/>
        </w:rPr>
        <w:t xml:space="preserve">assertNotNull                                              </w:t>
      </w:r>
      <w:r>
        <w:rPr>
          <w:rFonts w:cs="Microsoft Sans Serif" w:hint="eastAsia"/>
          <w:kern w:val="0"/>
        </w:rPr>
        <w:t>不为</w:t>
      </w:r>
      <w:r>
        <w:rPr>
          <w:rFonts w:cs="Microsoft Sans Serif" w:hint="eastAsia"/>
          <w:kern w:val="0"/>
        </w:rPr>
        <w:t>null</w:t>
      </w:r>
      <w:r>
        <w:rPr>
          <w:rFonts w:cs="Microsoft Sans Serif" w:hint="eastAsia"/>
          <w:kern w:val="0"/>
        </w:rPr>
        <w:t>断言</w:t>
      </w:r>
    </w:p>
    <w:p w14:paraId="2233D269" w14:textId="77777777" w:rsidR="0000071B" w:rsidRDefault="0000071B" w:rsidP="0000071B">
      <w:pPr>
        <w:ind w:firstLine="1440"/>
        <w:contextualSpacing/>
        <w:rPr>
          <w:rFonts w:cs="Microsoft Sans Serif"/>
          <w:kern w:val="0"/>
        </w:rPr>
      </w:pPr>
      <w:r>
        <w:rPr>
          <w:rFonts w:cs="Microsoft Sans Serif" w:hint="eastAsia"/>
          <w:color w:val="C45911" w:themeColor="accent2" w:themeShade="BF"/>
          <w:kern w:val="0"/>
        </w:rPr>
        <w:t>assert</w:t>
      </w:r>
      <w:r>
        <w:rPr>
          <w:rFonts w:cs="Microsoft Sans Serif"/>
          <w:color w:val="C45911" w:themeColor="accent2" w:themeShade="BF"/>
          <w:kern w:val="0"/>
        </w:rPr>
        <w:t>Timeout</w:t>
      </w:r>
      <w:r>
        <w:rPr>
          <w:rFonts w:cs="Microsoft Sans Serif"/>
          <w:kern w:val="0"/>
        </w:rPr>
        <w:t xml:space="preserve">(Duration.ofMillis(1000), ()-&gt;Thread.sleep(500))   </w:t>
      </w:r>
      <w:r>
        <w:rPr>
          <w:rFonts w:cs="Microsoft Sans Serif" w:hint="eastAsia"/>
          <w:kern w:val="0"/>
        </w:rPr>
        <w:t>超时断言</w:t>
      </w:r>
    </w:p>
    <w:p w14:paraId="391BCCF4" w14:textId="77777777" w:rsidR="0000071B" w:rsidRDefault="0000071B" w:rsidP="0000071B">
      <w:pPr>
        <w:ind w:firstLine="1440"/>
        <w:contextualSpacing/>
        <w:rPr>
          <w:rFonts w:cs="Microsoft Sans Serif"/>
          <w:kern w:val="0"/>
        </w:rPr>
      </w:pPr>
    </w:p>
    <w:p w14:paraId="7A927910" w14:textId="77777777" w:rsidR="0000071B" w:rsidRDefault="0000071B" w:rsidP="0000071B">
      <w:pPr>
        <w:ind w:firstLine="1440"/>
        <w:contextualSpacing/>
        <w:rPr>
          <w:rFonts w:cs="Microsoft Sans Serif"/>
          <w:kern w:val="0"/>
        </w:rPr>
      </w:pPr>
      <w:r>
        <w:rPr>
          <w:rFonts w:cs="Microsoft Sans Serif"/>
          <w:color w:val="C45911" w:themeColor="accent2" w:themeShade="BF"/>
          <w:kern w:val="0"/>
        </w:rPr>
        <w:t>assertThrow</w:t>
      </w:r>
      <w:r>
        <w:rPr>
          <w:rFonts w:cs="Microsoft Sans Serif"/>
          <w:kern w:val="0"/>
        </w:rPr>
        <w:t xml:space="preserve">(ArithmeticException.class,  ()-&gt;{ xxxexecode }, </w:t>
      </w:r>
      <w:r>
        <w:rPr>
          <w:rFonts w:cs="Microsoft Sans Serif"/>
          <w:color w:val="538135" w:themeColor="accent6" w:themeShade="BF"/>
          <w:kern w:val="0"/>
        </w:rPr>
        <w:t>["xxxmsg"]</w:t>
      </w:r>
      <w:r>
        <w:rPr>
          <w:rFonts w:cs="Microsoft Sans Serif"/>
          <w:kern w:val="0"/>
        </w:rPr>
        <w:t xml:space="preserve">)   </w:t>
      </w:r>
      <w:r>
        <w:rPr>
          <w:rFonts w:cs="Microsoft Sans Serif" w:hint="eastAsia"/>
          <w:kern w:val="0"/>
        </w:rPr>
        <w:t>断定一定出现异常</w:t>
      </w:r>
    </w:p>
    <w:p w14:paraId="603B6581" w14:textId="77777777" w:rsidR="0000071B" w:rsidRDefault="0000071B" w:rsidP="0000071B">
      <w:pPr>
        <w:ind w:firstLine="1440"/>
        <w:contextualSpacing/>
        <w:rPr>
          <w:rFonts w:cs="Microsoft Sans Serif"/>
          <w:kern w:val="0"/>
        </w:rPr>
      </w:pPr>
      <w:r>
        <w:rPr>
          <w:rFonts w:cs="Microsoft Sans Serif" w:hint="eastAsia"/>
          <w:color w:val="C45911" w:themeColor="accent2" w:themeShade="BF"/>
          <w:kern w:val="0"/>
        </w:rPr>
        <w:t>a</w:t>
      </w:r>
      <w:r>
        <w:rPr>
          <w:rFonts w:cs="Microsoft Sans Serif"/>
          <w:color w:val="C45911" w:themeColor="accent2" w:themeShade="BF"/>
          <w:kern w:val="0"/>
        </w:rPr>
        <w:t>ssertAll</w:t>
      </w:r>
      <w:r>
        <w:rPr>
          <w:rFonts w:cs="Microsoft Sans Serif"/>
          <w:kern w:val="0"/>
        </w:rPr>
        <w:t xml:space="preserve">("test",  ()-&gt;assertTrue(true),()-&gt;assertEquals(1,2) )        </w:t>
      </w:r>
      <w:r>
        <w:rPr>
          <w:rFonts w:cs="Microsoft Sans Serif" w:hint="eastAsia"/>
          <w:kern w:val="0"/>
        </w:rPr>
        <w:t>组名，多组断言需要全部成功</w:t>
      </w:r>
    </w:p>
    <w:p w14:paraId="61B1E818" w14:textId="77777777" w:rsidR="0000071B" w:rsidRDefault="0000071B" w:rsidP="0000071B">
      <w:pPr>
        <w:ind w:firstLine="1440"/>
        <w:contextualSpacing/>
        <w:rPr>
          <w:rFonts w:cs="Microsoft Sans Serif"/>
          <w:kern w:val="0"/>
        </w:rPr>
      </w:pPr>
    </w:p>
    <w:p w14:paraId="0121BF95" w14:textId="77777777" w:rsidR="0000071B" w:rsidRDefault="0000071B" w:rsidP="0000071B">
      <w:pPr>
        <w:ind w:firstLine="1440"/>
        <w:contextualSpacing/>
        <w:rPr>
          <w:rFonts w:cs="Microsoft Sans Serif"/>
          <w:kern w:val="0"/>
        </w:rPr>
      </w:pPr>
      <w:r>
        <w:rPr>
          <w:rFonts w:cs="Microsoft Sans Serif" w:hint="eastAsia"/>
          <w:color w:val="C45911" w:themeColor="accent2" w:themeShade="BF"/>
          <w:kern w:val="0"/>
        </w:rPr>
        <w:t>f</w:t>
      </w:r>
      <w:r>
        <w:rPr>
          <w:rFonts w:cs="Microsoft Sans Serif"/>
          <w:color w:val="C45911" w:themeColor="accent2" w:themeShade="BF"/>
          <w:kern w:val="0"/>
        </w:rPr>
        <w:t>ail</w:t>
      </w:r>
      <w:r>
        <w:rPr>
          <w:rFonts w:cs="Microsoft Sans Serif"/>
          <w:kern w:val="0"/>
        </w:rPr>
        <w:t xml:space="preserve">("xxx")        </w:t>
      </w:r>
      <w:r>
        <w:rPr>
          <w:rFonts w:cs="Microsoft Sans Serif" w:hint="eastAsia"/>
          <w:kern w:val="0"/>
        </w:rPr>
        <w:t>直接使单元测试失败</w:t>
      </w:r>
    </w:p>
    <w:p w14:paraId="06BF68F6" w14:textId="77777777" w:rsidR="0000071B" w:rsidRDefault="0000071B" w:rsidP="0000071B">
      <w:pPr>
        <w:ind w:firstLine="288"/>
        <w:contextualSpacing/>
        <w:rPr>
          <w:rFonts w:cs="Microsoft Sans Serif"/>
          <w:kern w:val="0"/>
        </w:rPr>
      </w:pPr>
      <w:r>
        <w:rPr>
          <w:rFonts w:cs="Microsoft Sans Serif"/>
          <w:kern w:val="0"/>
        </w:rPr>
        <w:t>}</w:t>
      </w:r>
    </w:p>
    <w:p w14:paraId="782A50D3" w14:textId="77777777" w:rsidR="0000071B" w:rsidRDefault="0000071B" w:rsidP="0000071B">
      <w:pPr>
        <w:ind w:firstLine="288"/>
        <w:contextualSpacing/>
        <w:rPr>
          <w:rFonts w:cs="Microsoft Sans Serif"/>
          <w:kern w:val="0"/>
        </w:rPr>
      </w:pPr>
    </w:p>
    <w:p w14:paraId="0A6BA17C" w14:textId="77777777" w:rsidR="0000071B" w:rsidRDefault="0000071B" w:rsidP="0000071B">
      <w:pPr>
        <w:ind w:firstLine="288"/>
        <w:contextualSpacing/>
        <w:rPr>
          <w:rFonts w:cs="Microsoft Sans Serif"/>
          <w:kern w:val="0"/>
        </w:rPr>
      </w:pPr>
    </w:p>
    <w:p w14:paraId="5E1EC06D" w14:textId="77777777" w:rsidR="0000071B" w:rsidRDefault="0000071B" w:rsidP="0000071B">
      <w:pPr>
        <w:ind w:firstLine="288"/>
        <w:contextualSpacing/>
        <w:rPr>
          <w:rFonts w:cs="Microsoft Sans Serif"/>
          <w:kern w:val="0"/>
        </w:rPr>
      </w:pPr>
      <w:r>
        <w:rPr>
          <w:rFonts w:cs="Microsoft Sans Serif"/>
          <w:b/>
          <w:color w:val="00B050"/>
          <w:kern w:val="0"/>
        </w:rPr>
        <w:t>@ParameterizedTest</w:t>
      </w:r>
      <w:r>
        <w:rPr>
          <w:rFonts w:cs="Microsoft Sans Serif"/>
          <w:color w:val="00B050"/>
          <w:kern w:val="0"/>
        </w:rPr>
        <w:t xml:space="preserve">    </w:t>
      </w:r>
      <w:r>
        <w:rPr>
          <w:rFonts w:cs="Microsoft Sans Serif" w:hint="eastAsia"/>
          <w:kern w:val="0"/>
        </w:rPr>
        <w:t>参数化测试，每个参数都执行一次测试（</w:t>
      </w:r>
      <w:r>
        <w:rPr>
          <w:rFonts w:cs="Microsoft Sans Serif"/>
          <w:kern w:val="0"/>
        </w:rPr>
        <w:t>junit-jupiter-params</w:t>
      </w:r>
      <w:r>
        <w:rPr>
          <w:rFonts w:cs="Microsoft Sans Serif" w:hint="eastAsia"/>
          <w:kern w:val="0"/>
        </w:rPr>
        <w:t>）</w:t>
      </w:r>
    </w:p>
    <w:p w14:paraId="5CC90025" w14:textId="77777777" w:rsidR="0000071B" w:rsidRDefault="0000071B" w:rsidP="0000071B">
      <w:pPr>
        <w:ind w:firstLine="576"/>
        <w:contextualSpacing/>
        <w:rPr>
          <w:rFonts w:cs="Microsoft Sans Serif"/>
          <w:kern w:val="0"/>
        </w:rPr>
      </w:pPr>
      <w:r>
        <w:rPr>
          <w:rFonts w:cs="Microsoft Sans Serif" w:hint="eastAsia"/>
          <w:kern w:val="0"/>
        </w:rPr>
        <w:t>@</w:t>
      </w:r>
      <w:r>
        <w:rPr>
          <w:rFonts w:cs="Microsoft Sans Serif"/>
          <w:kern w:val="0"/>
        </w:rPr>
        <w:t xml:space="preserve">ValueSource(strings={ "xx", "xx"})                </w:t>
      </w:r>
      <w:r>
        <w:rPr>
          <w:rFonts w:cs="Microsoft Sans Serif" w:hint="eastAsia"/>
          <w:kern w:val="0"/>
        </w:rPr>
        <w:t>为参数化测试指定入参来源，支持基础类型</w:t>
      </w:r>
    </w:p>
    <w:p w14:paraId="26177086" w14:textId="77777777" w:rsidR="0000071B" w:rsidRDefault="0000071B" w:rsidP="0000071B">
      <w:pPr>
        <w:ind w:firstLine="576"/>
        <w:contextualSpacing/>
        <w:rPr>
          <w:rFonts w:cs="Microsoft Sans Serif"/>
          <w:kern w:val="0"/>
        </w:rPr>
      </w:pPr>
      <w:r>
        <w:rPr>
          <w:rFonts w:cs="Microsoft Sans Serif"/>
          <w:kern w:val="0"/>
        </w:rPr>
        <w:t>@</w:t>
      </w:r>
      <w:r>
        <w:rPr>
          <w:rFonts w:cs="Microsoft Sans Serif" w:hint="eastAsia"/>
          <w:kern w:val="0"/>
        </w:rPr>
        <w:t>Null</w:t>
      </w:r>
      <w:r>
        <w:rPr>
          <w:rFonts w:cs="Microsoft Sans Serif"/>
          <w:kern w:val="0"/>
        </w:rPr>
        <w:t xml:space="preserve">Source                                              </w:t>
      </w:r>
      <w:r>
        <w:rPr>
          <w:rFonts w:cs="Microsoft Sans Serif" w:hint="eastAsia"/>
          <w:kern w:val="0"/>
        </w:rPr>
        <w:t>null</w:t>
      </w:r>
      <w:r>
        <w:rPr>
          <w:rFonts w:cs="Microsoft Sans Serif" w:hint="eastAsia"/>
          <w:kern w:val="0"/>
        </w:rPr>
        <w:t>入参</w:t>
      </w:r>
    </w:p>
    <w:p w14:paraId="6C44796D" w14:textId="77777777" w:rsidR="0000071B" w:rsidRDefault="0000071B" w:rsidP="0000071B">
      <w:pPr>
        <w:ind w:firstLine="576"/>
        <w:contextualSpacing/>
        <w:rPr>
          <w:rFonts w:cs="Microsoft Sans Serif"/>
          <w:kern w:val="0"/>
        </w:rPr>
      </w:pPr>
      <w:r>
        <w:rPr>
          <w:rFonts w:cs="Microsoft Sans Serif"/>
          <w:kern w:val="0"/>
        </w:rPr>
        <w:t>@</w:t>
      </w:r>
      <w:r>
        <w:rPr>
          <w:rFonts w:cs="Microsoft Sans Serif" w:hint="eastAsia"/>
          <w:kern w:val="0"/>
        </w:rPr>
        <w:t>E</w:t>
      </w:r>
      <w:r>
        <w:rPr>
          <w:rFonts w:cs="Microsoft Sans Serif"/>
          <w:kern w:val="0"/>
        </w:rPr>
        <w:t xml:space="preserve">numSource                                           </w:t>
      </w:r>
      <w:r>
        <w:rPr>
          <w:rFonts w:cs="Microsoft Sans Serif" w:hint="eastAsia"/>
          <w:kern w:val="0"/>
        </w:rPr>
        <w:t>枚举入参</w:t>
      </w:r>
    </w:p>
    <w:p w14:paraId="19F34602" w14:textId="77777777" w:rsidR="0000071B" w:rsidRDefault="0000071B" w:rsidP="0000071B">
      <w:pPr>
        <w:ind w:firstLine="576"/>
        <w:contextualSpacing/>
        <w:rPr>
          <w:rFonts w:cs="Microsoft Sans Serif"/>
          <w:kern w:val="0"/>
        </w:rPr>
      </w:pPr>
      <w:r>
        <w:rPr>
          <w:rFonts w:cs="Microsoft Sans Serif"/>
          <w:kern w:val="0"/>
        </w:rPr>
        <w:t xml:space="preserve">@CsvFileSource                                         </w:t>
      </w:r>
      <w:r>
        <w:rPr>
          <w:rFonts w:cs="Microsoft Sans Serif" w:hint="eastAsia"/>
          <w:kern w:val="0"/>
        </w:rPr>
        <w:t>csv</w:t>
      </w:r>
      <w:r>
        <w:rPr>
          <w:rFonts w:cs="Microsoft Sans Serif" w:hint="eastAsia"/>
          <w:kern w:val="0"/>
        </w:rPr>
        <w:t>文件入参</w:t>
      </w:r>
    </w:p>
    <w:p w14:paraId="24D17480" w14:textId="77777777" w:rsidR="0000071B" w:rsidRDefault="0000071B" w:rsidP="0000071B">
      <w:pPr>
        <w:ind w:firstLine="576"/>
        <w:contextualSpacing/>
        <w:rPr>
          <w:rFonts w:cs="Microsoft Sans Serif"/>
          <w:kern w:val="0"/>
        </w:rPr>
      </w:pPr>
      <w:r>
        <w:rPr>
          <w:rFonts w:cs="Microsoft Sans Serif"/>
          <w:kern w:val="0"/>
        </w:rPr>
        <w:t xml:space="preserve">@MethondSource("stringProvider")         </w:t>
      </w:r>
      <w:r>
        <w:rPr>
          <w:rFonts w:cs="Microsoft Sans Serif" w:hint="eastAsia"/>
          <w:kern w:val="0"/>
        </w:rPr>
        <w:t>读取指定方法返回值作为参数化入参（方法返回一个流）</w:t>
      </w:r>
      <w:r>
        <w:rPr>
          <w:rFonts w:cs="Microsoft Sans Serif" w:hint="eastAsia"/>
          <w:kern w:val="0"/>
        </w:rPr>
        <w:t xml:space="preserve"> </w:t>
      </w:r>
      <w:r>
        <w:rPr>
          <w:rFonts w:cs="Microsoft Sans Serif"/>
          <w:kern w:val="0"/>
        </w:rPr>
        <w:t xml:space="preserve"> static Stream&lt;String&gt; stringProvider(){ return Stream.of("xx","xx") }</w:t>
      </w:r>
    </w:p>
    <w:p w14:paraId="126F07B4" w14:textId="77777777" w:rsidR="0000071B" w:rsidRDefault="0000071B" w:rsidP="0000071B">
      <w:pPr>
        <w:ind w:firstLine="288"/>
        <w:contextualSpacing/>
        <w:rPr>
          <w:rFonts w:cs="Microsoft Sans Serif"/>
          <w:kern w:val="0"/>
        </w:rPr>
      </w:pPr>
      <w:r>
        <w:rPr>
          <w:rFonts w:cs="Microsoft Sans Serif"/>
          <w:kern w:val="0"/>
        </w:rPr>
        <w:t>void testparam(String argument){</w:t>
      </w:r>
    </w:p>
    <w:p w14:paraId="48873684" w14:textId="77777777" w:rsidR="0000071B" w:rsidRDefault="0000071B" w:rsidP="0000071B">
      <w:pPr>
        <w:ind w:firstLine="288"/>
        <w:contextualSpacing/>
        <w:rPr>
          <w:rFonts w:cs="Microsoft Sans Serif"/>
          <w:kern w:val="0"/>
        </w:rPr>
      </w:pPr>
      <w:r>
        <w:rPr>
          <w:rFonts w:cs="Microsoft Sans Serif"/>
          <w:kern w:val="0"/>
        </w:rPr>
        <w:t>}</w:t>
      </w:r>
    </w:p>
    <w:p w14:paraId="064353A7" w14:textId="77777777" w:rsidR="0000071B" w:rsidRDefault="0000071B" w:rsidP="0000071B">
      <w:pPr>
        <w:ind w:firstLine="288"/>
        <w:contextualSpacing/>
        <w:rPr>
          <w:rFonts w:cs="Microsoft Sans Serif"/>
          <w:kern w:val="0"/>
        </w:rPr>
      </w:pPr>
      <w:r>
        <w:rPr>
          <w:rFonts w:cs="Microsoft Sans Serif"/>
          <w:kern w:val="0"/>
        </w:rPr>
        <w:t xml:space="preserve">static Stream&lt;Arguments&gt; stringIntAndListProvider() {        </w:t>
      </w:r>
      <w:r>
        <w:rPr>
          <w:rFonts w:cs="Microsoft Sans Serif" w:hint="eastAsia"/>
          <w:kern w:val="0"/>
        </w:rPr>
        <w:t>提供参数</w:t>
      </w:r>
    </w:p>
    <w:p w14:paraId="5FECDE25" w14:textId="77777777" w:rsidR="0000071B" w:rsidRDefault="0000071B" w:rsidP="0000071B">
      <w:pPr>
        <w:ind w:firstLine="288"/>
        <w:contextualSpacing/>
        <w:rPr>
          <w:rFonts w:cs="Microsoft Sans Serif"/>
          <w:kern w:val="0"/>
        </w:rPr>
      </w:pPr>
      <w:r>
        <w:rPr>
          <w:rFonts w:cs="Microsoft Sans Serif"/>
          <w:kern w:val="0"/>
        </w:rPr>
        <w:t xml:space="preserve">    return Stream.of(</w:t>
      </w:r>
    </w:p>
    <w:p w14:paraId="1D131F4A" w14:textId="77777777" w:rsidR="0000071B" w:rsidRDefault="0000071B" w:rsidP="0000071B">
      <w:pPr>
        <w:ind w:firstLine="288"/>
        <w:contextualSpacing/>
        <w:rPr>
          <w:rFonts w:cs="Microsoft Sans Serif"/>
          <w:kern w:val="0"/>
        </w:rPr>
      </w:pPr>
      <w:r>
        <w:rPr>
          <w:rFonts w:cs="Microsoft Sans Serif"/>
          <w:kern w:val="0"/>
        </w:rPr>
        <w:t xml:space="preserve">        arguments("apple", 1, Arrays.asList("a", "b")),</w:t>
      </w:r>
    </w:p>
    <w:p w14:paraId="01A4184D" w14:textId="77777777" w:rsidR="0000071B" w:rsidRDefault="0000071B" w:rsidP="0000071B">
      <w:pPr>
        <w:ind w:firstLine="288"/>
        <w:contextualSpacing/>
        <w:rPr>
          <w:rFonts w:cs="Microsoft Sans Serif"/>
          <w:kern w:val="0"/>
        </w:rPr>
      </w:pPr>
      <w:r>
        <w:rPr>
          <w:rFonts w:cs="Microsoft Sans Serif"/>
          <w:kern w:val="0"/>
        </w:rPr>
        <w:t xml:space="preserve">        arguments("lemon", 2, Arrays.asList("x", "y"))</w:t>
      </w:r>
    </w:p>
    <w:p w14:paraId="0F450137" w14:textId="77777777" w:rsidR="0000071B" w:rsidRDefault="0000071B" w:rsidP="0000071B">
      <w:pPr>
        <w:ind w:firstLine="288"/>
        <w:contextualSpacing/>
        <w:rPr>
          <w:rFonts w:cs="Microsoft Sans Serif"/>
          <w:kern w:val="0"/>
        </w:rPr>
      </w:pPr>
      <w:r>
        <w:rPr>
          <w:rFonts w:cs="Microsoft Sans Serif"/>
          <w:kern w:val="0"/>
        </w:rPr>
        <w:t xml:space="preserve">    );</w:t>
      </w:r>
    </w:p>
    <w:p w14:paraId="654C5A25" w14:textId="77777777" w:rsidR="0000071B" w:rsidRDefault="0000071B" w:rsidP="0000071B">
      <w:pPr>
        <w:ind w:firstLine="288"/>
        <w:contextualSpacing/>
        <w:rPr>
          <w:rFonts w:cs="Microsoft Sans Serif"/>
          <w:kern w:val="0"/>
        </w:rPr>
      </w:pPr>
      <w:r>
        <w:rPr>
          <w:rFonts w:cs="Microsoft Sans Serif"/>
          <w:kern w:val="0"/>
        </w:rPr>
        <w:t>}</w:t>
      </w:r>
    </w:p>
    <w:p w14:paraId="3D2B2781" w14:textId="77777777" w:rsidR="0000071B" w:rsidRDefault="0000071B" w:rsidP="0000071B">
      <w:pPr>
        <w:ind w:firstLine="288"/>
        <w:contextualSpacing/>
        <w:rPr>
          <w:rFonts w:cs="Microsoft Sans Serif"/>
          <w:kern w:val="0"/>
        </w:rPr>
      </w:pPr>
    </w:p>
    <w:p w14:paraId="3B974ACB" w14:textId="77777777" w:rsidR="0000071B" w:rsidRDefault="0000071B" w:rsidP="0000071B">
      <w:pPr>
        <w:ind w:firstLine="288"/>
        <w:contextualSpacing/>
        <w:rPr>
          <w:rFonts w:cs="Microsoft Sans Serif"/>
          <w:kern w:val="0"/>
        </w:rPr>
      </w:pPr>
      <w:r>
        <w:rPr>
          <w:rFonts w:cs="Microsoft Sans Serif" w:hint="eastAsia"/>
          <w:kern w:val="0"/>
        </w:rPr>
        <w:t>Stack</w:t>
      </w:r>
      <w:r>
        <w:rPr>
          <w:rFonts w:cs="Microsoft Sans Serif"/>
          <w:kern w:val="0"/>
        </w:rPr>
        <w:t>&lt;Object&gt; stack;</w:t>
      </w:r>
    </w:p>
    <w:p w14:paraId="361D19CD" w14:textId="77777777" w:rsidR="0000071B" w:rsidRDefault="0000071B" w:rsidP="0000071B">
      <w:pPr>
        <w:ind w:firstLine="288"/>
        <w:contextualSpacing/>
        <w:rPr>
          <w:rFonts w:cs="Microsoft Sans Serif"/>
          <w:b/>
          <w:color w:val="00B050"/>
          <w:kern w:val="0"/>
        </w:rPr>
      </w:pPr>
      <w:r>
        <w:rPr>
          <w:rFonts w:cs="Microsoft Sans Serif"/>
          <w:b/>
          <w:color w:val="00B050"/>
          <w:kern w:val="0"/>
        </w:rPr>
        <w:t xml:space="preserve">@Nested                    </w:t>
      </w:r>
      <w:r>
        <w:rPr>
          <w:rFonts w:cs="Microsoft Sans Serif" w:hint="eastAsia"/>
          <w:kern w:val="0"/>
        </w:rPr>
        <w:t>嵌套测试（外层的</w:t>
      </w:r>
      <w:r>
        <w:rPr>
          <w:rFonts w:cs="Microsoft Sans Serif" w:hint="eastAsia"/>
          <w:kern w:val="0"/>
        </w:rPr>
        <w:t>Test</w:t>
      </w:r>
      <w:r>
        <w:rPr>
          <w:rFonts w:cs="Microsoft Sans Serif" w:hint="eastAsia"/>
          <w:kern w:val="0"/>
        </w:rPr>
        <w:t>不能</w:t>
      </w:r>
      <w:r>
        <w:rPr>
          <w:rFonts w:cs="Microsoft Sans Serif" w:hint="eastAsia"/>
          <w:kern w:val="0"/>
        </w:rPr>
        <w:t xml:space="preserve"> </w:t>
      </w:r>
      <w:r>
        <w:rPr>
          <w:rFonts w:cs="Microsoft Sans Serif" w:hint="eastAsia"/>
          <w:kern w:val="0"/>
        </w:rPr>
        <w:t>驱动</w:t>
      </w:r>
      <w:r>
        <w:rPr>
          <w:rFonts w:cs="Microsoft Sans Serif" w:hint="eastAsia"/>
          <w:kern w:val="0"/>
        </w:rPr>
        <w:t xml:space="preserve"> </w:t>
      </w:r>
      <w:r>
        <w:rPr>
          <w:rFonts w:cs="Microsoft Sans Serif" w:hint="eastAsia"/>
          <w:kern w:val="0"/>
        </w:rPr>
        <w:t>内层的</w:t>
      </w:r>
      <w:r>
        <w:rPr>
          <w:rFonts w:cs="Microsoft Sans Serif" w:hint="eastAsia"/>
          <w:kern w:val="0"/>
        </w:rPr>
        <w:t>BeforeEach</w:t>
      </w:r>
      <w:r>
        <w:rPr>
          <w:rFonts w:cs="Microsoft Sans Serif" w:hint="eastAsia"/>
          <w:kern w:val="0"/>
        </w:rPr>
        <w:t>之类的方法提前运行）</w:t>
      </w:r>
    </w:p>
    <w:p w14:paraId="15738EF7" w14:textId="77777777" w:rsidR="0000071B" w:rsidRDefault="0000071B" w:rsidP="0000071B">
      <w:pPr>
        <w:ind w:firstLine="288"/>
        <w:contextualSpacing/>
        <w:rPr>
          <w:rFonts w:cs="Microsoft Sans Serif"/>
          <w:kern w:val="0"/>
        </w:rPr>
      </w:pPr>
      <w:r>
        <w:rPr>
          <w:rFonts w:cs="Microsoft Sans Serif"/>
          <w:kern w:val="0"/>
        </w:rPr>
        <w:t xml:space="preserve">class XXXTestInside{ </w:t>
      </w:r>
    </w:p>
    <w:p w14:paraId="0D4043C5" w14:textId="77777777" w:rsidR="0000071B" w:rsidRDefault="0000071B" w:rsidP="0000071B">
      <w:pPr>
        <w:ind w:firstLine="288"/>
        <w:contextualSpacing/>
        <w:rPr>
          <w:rFonts w:cs="Microsoft Sans Serif"/>
          <w:kern w:val="0"/>
        </w:rPr>
      </w:pPr>
      <w:r>
        <w:rPr>
          <w:rFonts w:cs="Microsoft Sans Serif"/>
          <w:kern w:val="0"/>
        </w:rPr>
        <w:t xml:space="preserve">         @Test</w:t>
      </w:r>
    </w:p>
    <w:p w14:paraId="75748C38" w14:textId="77777777" w:rsidR="0000071B" w:rsidRDefault="0000071B" w:rsidP="0000071B">
      <w:pPr>
        <w:ind w:firstLine="288"/>
        <w:contextualSpacing/>
        <w:rPr>
          <w:rFonts w:cs="Microsoft Sans Serif"/>
          <w:kern w:val="0"/>
        </w:rPr>
      </w:pPr>
      <w:r>
        <w:rPr>
          <w:rFonts w:cs="Microsoft Sans Serif"/>
          <w:kern w:val="0"/>
        </w:rPr>
        <w:t xml:space="preserve">         void testinside(){    </w:t>
      </w:r>
      <w:r>
        <w:rPr>
          <w:rFonts w:cs="Microsoft Sans Serif" w:hint="eastAsia"/>
          <w:kern w:val="0"/>
        </w:rPr>
        <w:t>内层测试会触发外层的</w:t>
      </w:r>
      <w:r>
        <w:rPr>
          <w:rFonts w:cs="Microsoft Sans Serif" w:hint="eastAsia"/>
          <w:kern w:val="0"/>
        </w:rPr>
        <w:t>Before</w:t>
      </w:r>
      <w:r>
        <w:rPr>
          <w:rFonts w:cs="Microsoft Sans Serif"/>
          <w:kern w:val="0"/>
        </w:rPr>
        <w:t>Each</w:t>
      </w:r>
      <w:r>
        <w:rPr>
          <w:rFonts w:cs="Microsoft Sans Serif" w:hint="eastAsia"/>
          <w:kern w:val="0"/>
        </w:rPr>
        <w:t>之类的方法运行</w:t>
      </w:r>
    </w:p>
    <w:p w14:paraId="13342E44" w14:textId="77777777" w:rsidR="0000071B" w:rsidRDefault="0000071B" w:rsidP="0000071B">
      <w:pPr>
        <w:ind w:firstLine="288"/>
        <w:contextualSpacing/>
        <w:rPr>
          <w:rFonts w:cs="Microsoft Sans Serif"/>
          <w:kern w:val="0"/>
        </w:rPr>
      </w:pPr>
      <w:r>
        <w:rPr>
          <w:rFonts w:cs="Microsoft Sans Serif"/>
          <w:kern w:val="0"/>
        </w:rPr>
        <w:t xml:space="preserve">         }</w:t>
      </w:r>
    </w:p>
    <w:p w14:paraId="53DFAC29" w14:textId="77777777" w:rsidR="0000071B" w:rsidRDefault="0000071B" w:rsidP="0000071B">
      <w:pPr>
        <w:ind w:firstLine="288"/>
        <w:contextualSpacing/>
        <w:rPr>
          <w:rFonts w:cs="Microsoft Sans Serif"/>
          <w:kern w:val="0"/>
        </w:rPr>
      </w:pPr>
      <w:r>
        <w:rPr>
          <w:rFonts w:cs="Microsoft Sans Serif"/>
          <w:kern w:val="0"/>
        </w:rPr>
        <w:t>}</w:t>
      </w:r>
    </w:p>
    <w:p w14:paraId="46DC8958" w14:textId="77777777" w:rsidR="0000071B" w:rsidRDefault="0000071B" w:rsidP="0000071B">
      <w:pPr>
        <w:contextualSpacing/>
        <w:rPr>
          <w:color w:val="000000"/>
        </w:rPr>
      </w:pPr>
      <w:r>
        <w:rPr>
          <w:rFonts w:cs="Microsoft Sans Serif"/>
          <w:b/>
          <w:kern w:val="0"/>
        </w:rPr>
        <w:t>}</w:t>
      </w:r>
    </w:p>
    <w:p w14:paraId="158DD6C1" w14:textId="77777777" w:rsidR="0000071B" w:rsidRDefault="0000071B" w:rsidP="0000071B">
      <w:pPr>
        <w:pStyle w:val="Heading3"/>
        <w:contextualSpacing/>
      </w:pPr>
      <w:r>
        <w:rPr>
          <w:rFonts w:hint="eastAsia"/>
        </w:rPr>
        <w:t>netty</w:t>
      </w:r>
    </w:p>
    <w:bookmarkEnd w:id="377"/>
    <w:p w14:paraId="7D745F29" w14:textId="77777777" w:rsidR="0000071B" w:rsidRDefault="0000071B" w:rsidP="0000071B">
      <w:pPr>
        <w:pStyle w:val="ListParagraph"/>
        <w:shd w:val="clear" w:color="auto" w:fill="FFFFFF" w:themeFill="background1"/>
        <w:ind w:firstLineChars="0" w:firstLine="0"/>
        <w:contextualSpacing/>
      </w:pPr>
      <w:r>
        <w:t>Netty</w:t>
      </w:r>
      <w:r>
        <w:rPr>
          <w:rFonts w:hint="eastAsia"/>
        </w:rPr>
        <w:t>：基于</w:t>
      </w:r>
      <w:r>
        <w:t xml:space="preserve"> JAVA NIO </w:t>
      </w:r>
      <w:r>
        <w:t>类库的</w:t>
      </w:r>
      <w:r>
        <w:rPr>
          <w:color w:val="C45911" w:themeColor="accent2" w:themeShade="BF"/>
        </w:rPr>
        <w:t>异步通信框架</w:t>
      </w:r>
      <w:r>
        <w:rPr>
          <w:rFonts w:hint="eastAsia"/>
        </w:rPr>
        <w:t>，是典型的</w:t>
      </w:r>
      <w:r>
        <w:t>Reactor</w:t>
      </w:r>
      <w:r>
        <w:t>模型结</w:t>
      </w:r>
      <w:r>
        <w:rPr>
          <w:rFonts w:hint="eastAsia"/>
        </w:rPr>
        <w:t>构。</w:t>
      </w:r>
    </w:p>
    <w:p w14:paraId="747398CF" w14:textId="77777777" w:rsidR="0000071B" w:rsidRDefault="0000071B" w:rsidP="0000071B">
      <w:pPr>
        <w:pStyle w:val="ListParagraph"/>
        <w:shd w:val="clear" w:color="auto" w:fill="FFFFFF" w:themeFill="background1"/>
        <w:ind w:left="432" w:firstLineChars="0" w:firstLine="0"/>
        <w:contextualSpacing/>
      </w:pPr>
      <w:r>
        <w:t>基于</w:t>
      </w:r>
      <w:r>
        <w:t xml:space="preserve"> JAVA NIO </w:t>
      </w:r>
      <w:r>
        <w:t>提供的</w:t>
      </w:r>
      <w:r>
        <w:t xml:space="preserve"> API </w:t>
      </w:r>
      <w:r>
        <w:t>实现。它提供了对</w:t>
      </w:r>
      <w:r>
        <w:t xml:space="preserve"> TCP</w:t>
      </w:r>
      <w:r>
        <w:t>、</w:t>
      </w:r>
      <w:r>
        <w:t xml:space="preserve">UDP </w:t>
      </w:r>
      <w:r>
        <w:t>和文件传输的支持</w:t>
      </w:r>
      <w:r>
        <w:rPr>
          <w:rFonts w:hint="eastAsia"/>
        </w:rPr>
        <w:t>。</w:t>
      </w:r>
    </w:p>
    <w:p w14:paraId="11BA3337" w14:textId="77777777" w:rsidR="0000071B" w:rsidRDefault="0000071B" w:rsidP="0000071B">
      <w:pPr>
        <w:pStyle w:val="ListParagraph"/>
        <w:shd w:val="clear" w:color="auto" w:fill="FFFFFF" w:themeFill="background1"/>
        <w:ind w:left="432" w:firstLineChars="0" w:firstLine="0"/>
        <w:contextualSpacing/>
        <w:rPr>
          <w:rFonts w:ascii="SimSun" w:eastAsia="SimSun" w:hAnsi="SimSun" w:cs="SimSun"/>
        </w:rPr>
      </w:pPr>
      <w:r>
        <w:t>作为一个异步</w:t>
      </w:r>
      <w:r>
        <w:t xml:space="preserve"> NIO </w:t>
      </w:r>
      <w:r>
        <w:t>框架，</w:t>
      </w:r>
      <w:r>
        <w:t xml:space="preserve">Netty </w:t>
      </w:r>
      <w:r>
        <w:t>的所有</w:t>
      </w:r>
      <w:r>
        <w:t xml:space="preserve"> IO </w:t>
      </w:r>
      <w:r>
        <w:t>操作都是异步非阻塞</w:t>
      </w:r>
      <w:r>
        <w:t xml:space="preserve"> </w:t>
      </w:r>
      <w:r>
        <w:t>的，通过</w:t>
      </w:r>
      <w:r>
        <w:t xml:space="preserve"> Future-Listener </w:t>
      </w:r>
      <w:r>
        <w:t>机制，用户可以方便的主动获取或者通过通知机制获得</w:t>
      </w:r>
      <w:r>
        <w:t xml:space="preserve"> IO </w:t>
      </w:r>
      <w:r>
        <w:t>操作结果</w:t>
      </w:r>
      <w:r>
        <w:rPr>
          <w:rFonts w:ascii="SimSun" w:eastAsia="SimSun" w:hAnsi="SimSun" w:cs="SimSun" w:hint="eastAsia"/>
        </w:rPr>
        <w:t>。</w:t>
      </w:r>
    </w:p>
    <w:p w14:paraId="2F4B7BC1" w14:textId="77777777" w:rsidR="0000071B" w:rsidRDefault="0000071B" w:rsidP="0000071B">
      <w:pPr>
        <w:pStyle w:val="ListParagraph"/>
        <w:shd w:val="clear" w:color="auto" w:fill="FFFFFF" w:themeFill="background1"/>
        <w:ind w:left="432" w:firstLineChars="0" w:firstLine="0"/>
        <w:contextualSpacing/>
        <w:rPr>
          <w:rFonts w:ascii="SimSun" w:eastAsia="SimSun" w:hAnsi="SimSun" w:cs="SimSun"/>
        </w:rPr>
      </w:pPr>
    </w:p>
    <w:p w14:paraId="7DD76C7B" w14:textId="77777777" w:rsidR="0000071B" w:rsidRDefault="0000071B" w:rsidP="0000071B">
      <w:pPr>
        <w:pStyle w:val="ListParagraph"/>
        <w:shd w:val="clear" w:color="auto" w:fill="FFFFFF" w:themeFill="background1"/>
        <w:ind w:left="432" w:firstLineChars="0" w:firstLine="0"/>
        <w:contextualSpacing/>
        <w:rPr>
          <w:rFonts w:ascii="SimSun" w:eastAsia="SimSun" w:hAnsi="SimSun" w:cs="SimSun"/>
        </w:rPr>
      </w:pPr>
    </w:p>
    <w:p w14:paraId="4C69B4ED" w14:textId="77777777" w:rsidR="0000071B" w:rsidRDefault="0000071B" w:rsidP="0000071B">
      <w:pPr>
        <w:pStyle w:val="Heading8"/>
      </w:pPr>
      <w:r>
        <w:t xml:space="preserve">Reactor </w:t>
      </w:r>
      <w:r>
        <w:t>线程模</w:t>
      </w:r>
      <w:r>
        <w:rPr>
          <w:rFonts w:ascii="SimSun" w:eastAsia="SimSun" w:hAnsi="SimSun" w:cs="SimSun" w:hint="eastAsia"/>
        </w:rPr>
        <w:t>型</w:t>
      </w:r>
    </w:p>
    <w:p w14:paraId="0E4EC6E3" w14:textId="77777777" w:rsidR="0000071B" w:rsidRDefault="0000071B" w:rsidP="0000071B">
      <w:pPr>
        <w:pStyle w:val="ListParagraph"/>
        <w:shd w:val="clear" w:color="auto" w:fill="FFFFFF" w:themeFill="background1"/>
        <w:ind w:left="432" w:firstLineChars="0" w:firstLine="0"/>
        <w:contextualSpacing/>
      </w:pPr>
      <w:r>
        <w:t>常用的</w:t>
      </w:r>
      <w:r>
        <w:t xml:space="preserve"> Reactor </w:t>
      </w:r>
      <w:r>
        <w:t>线程模型有三种，</w:t>
      </w:r>
      <w:r>
        <w:t xml:space="preserve">Reactor </w:t>
      </w:r>
      <w:r>
        <w:t>单线程模型</w:t>
      </w:r>
      <w:r>
        <w:rPr>
          <w:rFonts w:hint="eastAsia"/>
        </w:rPr>
        <w:t>，</w:t>
      </w:r>
      <w:r>
        <w:t xml:space="preserve">Reactor </w:t>
      </w:r>
      <w:r>
        <w:t>多线程模型</w:t>
      </w:r>
      <w:r>
        <w:t xml:space="preserve">, </w:t>
      </w:r>
      <w:r>
        <w:t>主从</w:t>
      </w:r>
      <w:r>
        <w:t xml:space="preserve"> Reactor </w:t>
      </w:r>
      <w:r>
        <w:t>多线程模</w:t>
      </w:r>
      <w:r>
        <w:t xml:space="preserve"> </w:t>
      </w:r>
      <w:r>
        <w:t>型</w:t>
      </w:r>
      <w:r>
        <w:rPr>
          <w:rFonts w:ascii="SimSun" w:eastAsia="SimSun" w:hAnsi="SimSun" w:cs="SimSun" w:hint="eastAsia"/>
        </w:rPr>
        <w:t>。</w:t>
      </w:r>
    </w:p>
    <w:p w14:paraId="7F309D52" w14:textId="77777777" w:rsidR="0000071B" w:rsidRDefault="0000071B" w:rsidP="0000071B">
      <w:pPr>
        <w:pStyle w:val="ListParagraph"/>
        <w:numPr>
          <w:ilvl w:val="0"/>
          <w:numId w:val="2"/>
        </w:numPr>
        <w:shd w:val="clear" w:color="auto" w:fill="FFFFFF" w:themeFill="background1"/>
        <w:ind w:firstLineChars="0"/>
        <w:contextualSpacing/>
      </w:pPr>
      <w:r>
        <w:t xml:space="preserve">Reactor </w:t>
      </w:r>
      <w:r>
        <w:t>单线程模</w:t>
      </w:r>
      <w:r>
        <w:rPr>
          <w:rFonts w:ascii="SimSun" w:eastAsia="SimSun" w:hAnsi="SimSun" w:cs="SimSun" w:hint="eastAsia"/>
        </w:rPr>
        <w:t>型</w:t>
      </w:r>
      <w:r>
        <w:rPr>
          <w:rFonts w:ascii="SimSun" w:eastAsia="SimSun" w:hAnsi="SimSun" w:cs="SimSun" w:hint="eastAsia"/>
          <w:b/>
        </w:rPr>
        <w:t>：</w:t>
      </w:r>
      <w:r>
        <w:t>所有的</w:t>
      </w:r>
      <w:r>
        <w:t xml:space="preserve"> IO </w:t>
      </w:r>
      <w:r>
        <w:t>操作都在</w:t>
      </w:r>
      <w:r>
        <w:rPr>
          <w:color w:val="C45911" w:themeColor="accent2" w:themeShade="BF"/>
        </w:rPr>
        <w:t>同一个</w:t>
      </w:r>
      <w:r>
        <w:rPr>
          <w:color w:val="C45911" w:themeColor="accent2" w:themeShade="BF"/>
        </w:rPr>
        <w:t xml:space="preserve"> NIO </w:t>
      </w:r>
      <w:r>
        <w:rPr>
          <w:color w:val="C45911" w:themeColor="accent2" w:themeShade="BF"/>
        </w:rPr>
        <w:t>线程</w:t>
      </w:r>
      <w:r>
        <w:t>上面完成</w:t>
      </w:r>
    </w:p>
    <w:p w14:paraId="07104F19" w14:textId="77777777" w:rsidR="0000071B" w:rsidRDefault="0000071B" w:rsidP="0000071B">
      <w:pPr>
        <w:pStyle w:val="ListParagraph"/>
        <w:shd w:val="clear" w:color="auto" w:fill="FFFFFF" w:themeFill="background1"/>
        <w:ind w:left="1296" w:firstLineChars="0" w:firstLine="0"/>
        <w:contextualSpacing/>
      </w:pPr>
      <w:r>
        <w:t>由于所有的</w:t>
      </w:r>
      <w:r>
        <w:t xml:space="preserve"> IO </w:t>
      </w:r>
      <w:r>
        <w:t>操作都不会导致阻塞，理论上</w:t>
      </w:r>
      <w:r>
        <w:rPr>
          <w:color w:val="C45911" w:themeColor="accent2" w:themeShade="BF"/>
        </w:rPr>
        <w:t>一个线程</w:t>
      </w:r>
      <w:r>
        <w:t>可以独</w:t>
      </w:r>
      <w:r>
        <w:t xml:space="preserve"> </w:t>
      </w:r>
      <w:r>
        <w:t>立处理所有</w:t>
      </w:r>
      <w:r>
        <w:t xml:space="preserve"> IO </w:t>
      </w:r>
      <w:r>
        <w:t>相关的操作</w:t>
      </w:r>
    </w:p>
    <w:p w14:paraId="17B732BF" w14:textId="77777777" w:rsidR="0000071B" w:rsidRDefault="0000071B" w:rsidP="0000071B">
      <w:pPr>
        <w:pStyle w:val="ListParagraph"/>
        <w:shd w:val="clear" w:color="auto" w:fill="FFFFFF" w:themeFill="background1"/>
        <w:ind w:left="1296" w:firstLineChars="0" w:firstLine="0"/>
        <w:contextualSpacing/>
        <w:rPr>
          <w:rFonts w:ascii="SimSun" w:eastAsia="SimSun" w:hAnsi="SimSun" w:cs="SimSun"/>
        </w:rPr>
      </w:pPr>
      <w:r>
        <w:t>例如，通过</w:t>
      </w:r>
      <w:r>
        <w:t xml:space="preserve"> Acceptor </w:t>
      </w:r>
      <w:r>
        <w:t>接收客户端的</w:t>
      </w:r>
      <w:r>
        <w:t xml:space="preserve"> TCP </w:t>
      </w:r>
      <w:r>
        <w:t>连接请求消息，链路建立成功之后，通过</w:t>
      </w:r>
      <w:r>
        <w:t xml:space="preserve"> Dispatch </w:t>
      </w:r>
      <w:r>
        <w:t>将对应的</w:t>
      </w:r>
      <w:r>
        <w:t xml:space="preserve"> ByteBuffer </w:t>
      </w:r>
      <w:r>
        <w:t>派发到指定的</w:t>
      </w:r>
      <w:r>
        <w:t xml:space="preserve"> Handler </w:t>
      </w:r>
      <w:r>
        <w:t>上进行消息解码。用户</w:t>
      </w:r>
      <w:r>
        <w:t xml:space="preserve"> Handler </w:t>
      </w:r>
      <w:r>
        <w:t>可以通过</w:t>
      </w:r>
      <w:r>
        <w:t xml:space="preserve"> NIO </w:t>
      </w:r>
      <w:r>
        <w:t>线程将消息发送给客户端</w:t>
      </w:r>
      <w:r>
        <w:rPr>
          <w:rFonts w:ascii="SimSun" w:eastAsia="SimSun" w:hAnsi="SimSun" w:cs="SimSun" w:hint="eastAsia"/>
        </w:rPr>
        <w:t>。</w:t>
      </w:r>
    </w:p>
    <w:p w14:paraId="6A2299DC" w14:textId="77777777" w:rsidR="0000071B" w:rsidRDefault="0000071B" w:rsidP="0000071B">
      <w:pPr>
        <w:pStyle w:val="ListParagraph"/>
        <w:shd w:val="clear" w:color="auto" w:fill="FFFFFF" w:themeFill="background1"/>
        <w:ind w:left="720" w:firstLineChars="0" w:firstLine="0"/>
        <w:contextualSpacing/>
      </w:pPr>
      <w:r>
        <w:t xml:space="preserve">NIO </w:t>
      </w:r>
      <w:r>
        <w:t>线程的职责如下</w:t>
      </w:r>
      <w:r>
        <w:rPr>
          <w:rFonts w:ascii="SimSun" w:eastAsia="SimSun" w:hAnsi="SimSun" w:cs="SimSun" w:hint="eastAsia"/>
        </w:rPr>
        <w:t>：</w:t>
      </w:r>
    </w:p>
    <w:p w14:paraId="4C7569E8" w14:textId="77777777" w:rsidR="0000071B" w:rsidRDefault="0000071B" w:rsidP="0000071B">
      <w:pPr>
        <w:pStyle w:val="ListParagraph"/>
        <w:numPr>
          <w:ilvl w:val="0"/>
          <w:numId w:val="1"/>
        </w:numPr>
        <w:shd w:val="clear" w:color="auto" w:fill="FFFFFF" w:themeFill="background1"/>
        <w:ind w:firstLineChars="0"/>
        <w:contextualSpacing/>
      </w:pPr>
      <w:r>
        <w:t>作为</w:t>
      </w:r>
      <w:r>
        <w:t xml:space="preserve"> NIO </w:t>
      </w:r>
      <w:r>
        <w:t>服务端，接收客户端的</w:t>
      </w:r>
      <w:r>
        <w:t xml:space="preserve"> TCP </w:t>
      </w:r>
      <w:r>
        <w:t>连接</w:t>
      </w:r>
      <w:r>
        <w:rPr>
          <w:rFonts w:ascii="SimSun" w:eastAsia="SimSun" w:hAnsi="SimSun" w:cs="SimSun" w:hint="eastAsia"/>
        </w:rPr>
        <w:t>；</w:t>
      </w:r>
    </w:p>
    <w:p w14:paraId="4F6CD314" w14:textId="77777777" w:rsidR="0000071B" w:rsidRDefault="0000071B" w:rsidP="0000071B">
      <w:pPr>
        <w:pStyle w:val="ListParagraph"/>
        <w:numPr>
          <w:ilvl w:val="0"/>
          <w:numId w:val="1"/>
        </w:numPr>
        <w:shd w:val="clear" w:color="auto" w:fill="FFFFFF" w:themeFill="background1"/>
        <w:ind w:firstLineChars="0"/>
        <w:contextualSpacing/>
      </w:pPr>
      <w:r>
        <w:t>作为</w:t>
      </w:r>
      <w:r>
        <w:t xml:space="preserve"> NIO </w:t>
      </w:r>
      <w:r>
        <w:t>客户端，向服务端发起</w:t>
      </w:r>
      <w:r>
        <w:t xml:space="preserve"> TCP </w:t>
      </w:r>
      <w:r>
        <w:t>连接</w:t>
      </w:r>
      <w:r>
        <w:rPr>
          <w:rFonts w:ascii="SimSun" w:eastAsia="SimSun" w:hAnsi="SimSun" w:cs="SimSun" w:hint="eastAsia"/>
        </w:rPr>
        <w:t>；</w:t>
      </w:r>
    </w:p>
    <w:p w14:paraId="1CEA9264" w14:textId="77777777" w:rsidR="0000071B" w:rsidRDefault="0000071B" w:rsidP="0000071B">
      <w:pPr>
        <w:pStyle w:val="ListParagraph"/>
        <w:numPr>
          <w:ilvl w:val="0"/>
          <w:numId w:val="1"/>
        </w:numPr>
        <w:shd w:val="clear" w:color="auto" w:fill="FFFFFF" w:themeFill="background1"/>
        <w:ind w:firstLineChars="0"/>
        <w:contextualSpacing/>
      </w:pPr>
      <w:r>
        <w:t>读取通信对端的请求或者应答消息</w:t>
      </w:r>
      <w:r>
        <w:rPr>
          <w:rFonts w:ascii="SimSun" w:eastAsia="SimSun" w:hAnsi="SimSun" w:cs="SimSun" w:hint="eastAsia"/>
        </w:rPr>
        <w:t>；</w:t>
      </w:r>
    </w:p>
    <w:p w14:paraId="6DFEBDEC" w14:textId="77777777" w:rsidR="0000071B" w:rsidRDefault="0000071B" w:rsidP="0000071B">
      <w:pPr>
        <w:pStyle w:val="ListParagraph"/>
        <w:numPr>
          <w:ilvl w:val="0"/>
          <w:numId w:val="1"/>
        </w:numPr>
        <w:shd w:val="clear" w:color="auto" w:fill="FFFFFF" w:themeFill="background1"/>
        <w:ind w:firstLineChars="0"/>
        <w:contextualSpacing/>
      </w:pPr>
      <w:r>
        <w:t>向通信对端发送消息请求或者应答消息。</w:t>
      </w:r>
    </w:p>
    <w:p w14:paraId="60C8FE65" w14:textId="77777777" w:rsidR="0000071B" w:rsidRDefault="0000071B" w:rsidP="0000071B">
      <w:pPr>
        <w:pStyle w:val="ListParagraph"/>
        <w:shd w:val="clear" w:color="auto" w:fill="FFFFFF" w:themeFill="background1"/>
        <w:ind w:left="1008" w:firstLineChars="0" w:firstLine="0"/>
        <w:contextualSpacing/>
      </w:pPr>
      <w:r>
        <w:rPr>
          <w:noProof/>
        </w:rPr>
        <w:drawing>
          <wp:inline distT="0" distB="0" distL="0" distR="0" wp14:anchorId="48D61945" wp14:editId="589439B1">
            <wp:extent cx="6381750" cy="257999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91755" cy="2584039"/>
                    </a:xfrm>
                    <a:prstGeom prst="rect">
                      <a:avLst/>
                    </a:prstGeom>
                  </pic:spPr>
                </pic:pic>
              </a:graphicData>
            </a:graphic>
          </wp:inline>
        </w:drawing>
      </w:r>
    </w:p>
    <w:p w14:paraId="19D445AE" w14:textId="77777777" w:rsidR="0000071B" w:rsidRDefault="0000071B" w:rsidP="0000071B">
      <w:pPr>
        <w:pStyle w:val="ListParagraph"/>
        <w:numPr>
          <w:ilvl w:val="0"/>
          <w:numId w:val="2"/>
        </w:numPr>
        <w:shd w:val="clear" w:color="auto" w:fill="FFFFFF" w:themeFill="background1"/>
        <w:ind w:firstLineChars="0"/>
        <w:contextualSpacing/>
      </w:pPr>
      <w:r>
        <w:t xml:space="preserve">Reactor </w:t>
      </w:r>
      <w:r>
        <w:t>多线程模</w:t>
      </w:r>
      <w:r>
        <w:rPr>
          <w:rFonts w:ascii="SimSun" w:eastAsia="SimSun" w:hAnsi="SimSun" w:cs="SimSun" w:hint="eastAsia"/>
        </w:rPr>
        <w:t>型</w:t>
      </w:r>
    </w:p>
    <w:p w14:paraId="7F81E7A5" w14:textId="77777777" w:rsidR="0000071B" w:rsidRDefault="0000071B" w:rsidP="0000071B">
      <w:pPr>
        <w:pStyle w:val="ListParagraph"/>
        <w:shd w:val="clear" w:color="auto" w:fill="FFFFFF" w:themeFill="background1"/>
        <w:ind w:left="720" w:firstLineChars="0" w:firstLine="0"/>
        <w:contextualSpacing/>
      </w:pPr>
      <w:r>
        <w:t xml:space="preserve">Rector </w:t>
      </w:r>
      <w:r>
        <w:t>多线程模型与单线程模型最大的区别就是有</w:t>
      </w:r>
      <w:r>
        <w:rPr>
          <w:color w:val="C45911" w:themeColor="accent2" w:themeShade="BF"/>
        </w:rPr>
        <w:t>一组</w:t>
      </w:r>
      <w:r>
        <w:rPr>
          <w:color w:val="C45911" w:themeColor="accent2" w:themeShade="BF"/>
        </w:rPr>
        <w:t xml:space="preserve"> NIO </w:t>
      </w:r>
      <w:r>
        <w:rPr>
          <w:color w:val="C45911" w:themeColor="accent2" w:themeShade="BF"/>
        </w:rPr>
        <w:t>线程</w:t>
      </w:r>
      <w:r>
        <w:t>处理</w:t>
      </w:r>
      <w:r>
        <w:t xml:space="preserve"> IO </w:t>
      </w:r>
      <w:r>
        <w:t>操作。</w:t>
      </w:r>
      <w:r>
        <w:t xml:space="preserve"> </w:t>
      </w:r>
    </w:p>
    <w:p w14:paraId="35A09110" w14:textId="77777777" w:rsidR="0000071B" w:rsidRDefault="0000071B" w:rsidP="0000071B">
      <w:pPr>
        <w:pStyle w:val="ListParagraph"/>
        <w:shd w:val="clear" w:color="auto" w:fill="FFFFFF" w:themeFill="background1"/>
        <w:ind w:left="1296" w:firstLineChars="0" w:firstLine="0"/>
        <w:contextualSpacing/>
      </w:pPr>
      <w:r>
        <w:t xml:space="preserve">  </w:t>
      </w:r>
      <w:r>
        <w:t>有专门一个</w:t>
      </w:r>
      <w:r>
        <w:t xml:space="preserve"> NIO </w:t>
      </w:r>
      <w:r>
        <w:t>线程</w:t>
      </w:r>
      <w:r>
        <w:t xml:space="preserve"> Acceptor </w:t>
      </w:r>
      <w:r>
        <w:t>线程用于监听服务端，接收客户端的</w:t>
      </w:r>
      <w:r>
        <w:t xml:space="preserve"> TCP </w:t>
      </w:r>
      <w:r>
        <w:t>连接请求；</w:t>
      </w:r>
      <w:r>
        <w:t xml:space="preserve"> </w:t>
      </w:r>
    </w:p>
    <w:p w14:paraId="6BE9F0D8" w14:textId="77777777" w:rsidR="0000071B" w:rsidRDefault="0000071B" w:rsidP="0000071B">
      <w:pPr>
        <w:pStyle w:val="ListParagraph"/>
        <w:shd w:val="clear" w:color="auto" w:fill="FFFFFF" w:themeFill="background1"/>
        <w:ind w:left="1296" w:firstLineChars="0" w:firstLine="0"/>
        <w:contextualSpacing/>
        <w:rPr>
          <w:rFonts w:ascii="SimSun" w:eastAsia="SimSun" w:hAnsi="SimSun" w:cs="SimSun"/>
        </w:rPr>
      </w:pPr>
      <w:r>
        <w:rPr>
          <w:rFonts w:hint="eastAsia"/>
        </w:rPr>
        <w:t xml:space="preserve"> </w:t>
      </w:r>
      <w:r>
        <w:t xml:space="preserve"> </w:t>
      </w:r>
      <w:r>
        <w:t>网络</w:t>
      </w:r>
      <w:r>
        <w:t xml:space="preserve"> IO</w:t>
      </w:r>
      <w:r>
        <w:t>操作</w:t>
      </w:r>
      <w:r>
        <w:rPr>
          <w:rFonts w:hint="eastAsia"/>
        </w:rPr>
        <w:t xml:space="preserve"> </w:t>
      </w:r>
      <w:r>
        <w:t>由一个</w:t>
      </w:r>
      <w:r>
        <w:t xml:space="preserve"> NIO </w:t>
      </w:r>
      <w:r>
        <w:t>线程池负责，线程池可以采用标准的</w:t>
      </w:r>
      <w:r>
        <w:t xml:space="preserve"> JDK </w:t>
      </w:r>
      <w:r>
        <w:t>线程池实现，它包含一个任务队列和</w:t>
      </w:r>
      <w:r>
        <w:t xml:space="preserve"> N </w:t>
      </w:r>
      <w:r>
        <w:t>个可用的线程，由这些</w:t>
      </w:r>
      <w:r>
        <w:t xml:space="preserve"> NIO </w:t>
      </w:r>
      <w:r>
        <w:t>线程负责消息的读取、解码、编码和发送</w:t>
      </w:r>
      <w:r>
        <w:rPr>
          <w:rFonts w:ascii="SimSun" w:eastAsia="SimSun" w:hAnsi="SimSun" w:cs="SimSun" w:hint="eastAsia"/>
        </w:rPr>
        <w:t>；</w:t>
      </w:r>
    </w:p>
    <w:p w14:paraId="08C98D1A" w14:textId="77777777" w:rsidR="0000071B" w:rsidRDefault="0000071B" w:rsidP="0000071B">
      <w:pPr>
        <w:pStyle w:val="ListParagraph"/>
        <w:shd w:val="clear" w:color="auto" w:fill="FFFFFF" w:themeFill="background1"/>
        <w:ind w:left="720" w:firstLineChars="0" w:firstLine="0"/>
        <w:contextualSpacing/>
      </w:pPr>
      <w:r>
        <w:rPr>
          <w:noProof/>
        </w:rPr>
        <w:drawing>
          <wp:inline distT="0" distB="0" distL="0" distR="0" wp14:anchorId="49761C08" wp14:editId="531E4BDA">
            <wp:extent cx="9219048" cy="33238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219048" cy="3323809"/>
                    </a:xfrm>
                    <a:prstGeom prst="rect">
                      <a:avLst/>
                    </a:prstGeom>
                  </pic:spPr>
                </pic:pic>
              </a:graphicData>
            </a:graphic>
          </wp:inline>
        </w:drawing>
      </w:r>
    </w:p>
    <w:p w14:paraId="3736D106" w14:textId="77777777" w:rsidR="0000071B" w:rsidRDefault="0000071B" w:rsidP="0000071B">
      <w:pPr>
        <w:pStyle w:val="ListParagraph"/>
        <w:numPr>
          <w:ilvl w:val="0"/>
          <w:numId w:val="2"/>
        </w:numPr>
        <w:shd w:val="clear" w:color="auto" w:fill="FFFFFF" w:themeFill="background1"/>
        <w:ind w:firstLineChars="0"/>
        <w:contextualSpacing/>
      </w:pPr>
      <w:r>
        <w:t>主从</w:t>
      </w:r>
      <w:r>
        <w:t xml:space="preserve"> Reactor </w:t>
      </w:r>
      <w:r>
        <w:t>多线程模</w:t>
      </w:r>
      <w:r>
        <w:rPr>
          <w:rFonts w:ascii="SimSun" w:eastAsia="SimSun" w:hAnsi="SimSun" w:cs="SimSun" w:hint="eastAsia"/>
        </w:rPr>
        <w:t>型</w:t>
      </w:r>
    </w:p>
    <w:p w14:paraId="4CFD9DF5" w14:textId="77777777" w:rsidR="0000071B" w:rsidRDefault="0000071B" w:rsidP="0000071B">
      <w:pPr>
        <w:pStyle w:val="ListParagraph"/>
        <w:shd w:val="clear" w:color="auto" w:fill="FFFFFF" w:themeFill="background1"/>
        <w:ind w:left="720" w:firstLineChars="0" w:firstLine="0"/>
        <w:contextualSpacing/>
      </w:pPr>
      <w:r>
        <w:t>主从</w:t>
      </w:r>
      <w:r>
        <w:t xml:space="preserve"> Reactor </w:t>
      </w:r>
      <w:r>
        <w:t>多线程模型</w:t>
      </w:r>
      <w:r>
        <w:t xml:space="preserve"> </w:t>
      </w:r>
      <w:r>
        <w:t>服务端用于</w:t>
      </w:r>
      <w:r>
        <w:rPr>
          <w:color w:val="C45911" w:themeColor="accent2" w:themeShade="BF"/>
        </w:rPr>
        <w:t>接收客户端连接</w:t>
      </w:r>
      <w:r>
        <w:t>的不再是个</w:t>
      </w:r>
      <w:r>
        <w:t xml:space="preserve"> 1 </w:t>
      </w:r>
      <w:r>
        <w:t>个单独的</w:t>
      </w:r>
      <w:r>
        <w:t xml:space="preserve"> NIO </w:t>
      </w:r>
      <w:r>
        <w:t>线程，而是</w:t>
      </w:r>
      <w:r>
        <w:rPr>
          <w:color w:val="C45911" w:themeColor="accent2" w:themeShade="BF"/>
        </w:rPr>
        <w:t>一个独立的</w:t>
      </w:r>
      <w:r>
        <w:rPr>
          <w:color w:val="C45911" w:themeColor="accent2" w:themeShade="BF"/>
        </w:rPr>
        <w:t xml:space="preserve"> NIO </w:t>
      </w:r>
      <w:r>
        <w:rPr>
          <w:color w:val="C45911" w:themeColor="accent2" w:themeShade="BF"/>
        </w:rPr>
        <w:t>线程池</w:t>
      </w:r>
      <w:r>
        <w:t>。</w:t>
      </w:r>
    </w:p>
    <w:p w14:paraId="38A1A47C" w14:textId="77777777" w:rsidR="0000071B" w:rsidRDefault="0000071B" w:rsidP="0000071B">
      <w:pPr>
        <w:pStyle w:val="ListParagraph"/>
        <w:shd w:val="clear" w:color="auto" w:fill="FFFFFF" w:themeFill="background1"/>
        <w:ind w:left="720" w:firstLineChars="0" w:firstLine="0"/>
        <w:contextualSpacing/>
      </w:pPr>
      <w:r>
        <w:t xml:space="preserve"> Acceptor </w:t>
      </w:r>
      <w:r>
        <w:t>接收到客户端</w:t>
      </w:r>
      <w:r>
        <w:t xml:space="preserve"> TCP </w:t>
      </w:r>
      <w:r>
        <w:t>连接请求处理完成后（可能包含接入认证等），将新创建的</w:t>
      </w:r>
      <w:r>
        <w:t xml:space="preserve"> SocketChannel </w:t>
      </w:r>
      <w:r>
        <w:t>注册到</w:t>
      </w:r>
      <w:r>
        <w:t xml:space="preserve"> IO </w:t>
      </w:r>
      <w:r>
        <w:t>线程池（</w:t>
      </w:r>
      <w:r>
        <w:t xml:space="preserve">sub reactor </w:t>
      </w:r>
      <w:r>
        <w:t>线程池）的某个</w:t>
      </w:r>
      <w:r>
        <w:t xml:space="preserve"> IO </w:t>
      </w:r>
      <w:r>
        <w:t>线程上，由它负责</w:t>
      </w:r>
      <w:r>
        <w:t xml:space="preserve"> SocketChannel </w:t>
      </w:r>
      <w:r>
        <w:t>的读写和编解码工作。</w:t>
      </w:r>
    </w:p>
    <w:p w14:paraId="2C2FF2C7" w14:textId="77777777" w:rsidR="0000071B" w:rsidRDefault="0000071B" w:rsidP="0000071B">
      <w:pPr>
        <w:pStyle w:val="ListParagraph"/>
        <w:shd w:val="clear" w:color="auto" w:fill="FFFFFF" w:themeFill="background1"/>
        <w:ind w:left="720" w:firstLineChars="0" w:firstLine="0"/>
        <w:contextualSpacing/>
        <w:rPr>
          <w:rFonts w:ascii="SimSun" w:eastAsia="SimSun" w:hAnsi="SimSun" w:cs="SimSun"/>
        </w:rPr>
      </w:pPr>
      <w:r>
        <w:rPr>
          <w:noProof/>
        </w:rPr>
        <w:drawing>
          <wp:inline distT="0" distB="0" distL="0" distR="0" wp14:anchorId="4C50C814" wp14:editId="521897F5">
            <wp:extent cx="6848475" cy="454297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0171" cy="4544098"/>
                    </a:xfrm>
                    <a:prstGeom prst="rect">
                      <a:avLst/>
                    </a:prstGeom>
                  </pic:spPr>
                </pic:pic>
              </a:graphicData>
            </a:graphic>
          </wp:inline>
        </w:drawing>
      </w:r>
    </w:p>
    <w:p w14:paraId="46818BF1" w14:textId="77777777" w:rsidR="0000071B" w:rsidRDefault="0000071B" w:rsidP="0000071B">
      <w:pPr>
        <w:pStyle w:val="ListParagraph"/>
        <w:shd w:val="clear" w:color="auto" w:fill="FFFFFF" w:themeFill="background1"/>
        <w:ind w:left="720" w:firstLineChars="0" w:firstLine="0"/>
        <w:contextualSpacing/>
        <w:rPr>
          <w:rFonts w:ascii="SimSun" w:eastAsia="SimSun" w:hAnsi="SimSun" w:cs="SimSun"/>
        </w:rPr>
      </w:pPr>
      <w:r>
        <w:t xml:space="preserve">Acceptor </w:t>
      </w:r>
      <w:r>
        <w:t>线程池仅仅只用于客户端的登陆、握手和安全</w:t>
      </w:r>
      <w:r>
        <w:t xml:space="preserve"> </w:t>
      </w:r>
      <w:r>
        <w:t>认证，一旦链路建立成功，就将链路注册到后端</w:t>
      </w:r>
      <w:r>
        <w:t xml:space="preserve"> subReactor </w:t>
      </w:r>
      <w:r>
        <w:t>线程池的</w:t>
      </w:r>
      <w:r>
        <w:t xml:space="preserve"> IO </w:t>
      </w:r>
      <w:r>
        <w:t>线程上，由</w:t>
      </w:r>
      <w:r>
        <w:t xml:space="preserve"> IO </w:t>
      </w:r>
      <w:r>
        <w:t>线程负</w:t>
      </w:r>
      <w:r>
        <w:t xml:space="preserve"> </w:t>
      </w:r>
      <w:r>
        <w:t>责后续的</w:t>
      </w:r>
      <w:r>
        <w:t xml:space="preserve"> IO </w:t>
      </w:r>
      <w:r>
        <w:t>操作</w:t>
      </w:r>
      <w:r>
        <w:rPr>
          <w:rFonts w:ascii="SimSun" w:eastAsia="SimSun" w:hAnsi="SimSun" w:cs="SimSun" w:hint="eastAsia"/>
        </w:rPr>
        <w:t>。</w:t>
      </w:r>
    </w:p>
    <w:p w14:paraId="72E2799C" w14:textId="77777777" w:rsidR="0000071B" w:rsidRDefault="0000071B" w:rsidP="0000071B">
      <w:pPr>
        <w:pStyle w:val="ListParagraph"/>
        <w:shd w:val="clear" w:color="auto" w:fill="FFFFFF" w:themeFill="background1"/>
        <w:ind w:left="576" w:firstLine="360"/>
        <w:contextualSpacing/>
      </w:pPr>
      <w:r>
        <w:t>Netty</w:t>
      </w:r>
      <w:r>
        <w:t>中的</w:t>
      </w:r>
      <w:r>
        <w:t>Boss</w:t>
      </w:r>
      <w:r>
        <w:rPr>
          <w:rFonts w:hint="eastAsia"/>
        </w:rPr>
        <w:t>线程组</w:t>
      </w:r>
      <w:r>
        <w:t>充当</w:t>
      </w:r>
      <w:r>
        <w:t>mainReactor</w:t>
      </w:r>
      <w:r>
        <w:t>，</w:t>
      </w:r>
      <w:r>
        <w:rPr>
          <w:rFonts w:hint="eastAsia"/>
        </w:rPr>
        <w:t>处理建立连接的请求。</w:t>
      </w:r>
    </w:p>
    <w:p w14:paraId="75604670" w14:textId="77777777" w:rsidR="0000071B" w:rsidRDefault="0000071B" w:rsidP="0000071B">
      <w:pPr>
        <w:pStyle w:val="ListParagraph"/>
        <w:shd w:val="clear" w:color="auto" w:fill="FFFFFF" w:themeFill="background1"/>
        <w:ind w:left="576" w:firstLine="360"/>
        <w:contextualSpacing/>
      </w:pPr>
      <w:r>
        <w:t xml:space="preserve">                  NioWorker</w:t>
      </w:r>
      <w:r>
        <w:rPr>
          <w:rFonts w:hint="eastAsia"/>
        </w:rPr>
        <w:t>线程组</w:t>
      </w:r>
      <w:r>
        <w:t>充当</w:t>
      </w:r>
      <w:r>
        <w:t>subReactor</w:t>
      </w:r>
      <w:r>
        <w:rPr>
          <w:rFonts w:hint="eastAsia"/>
        </w:rPr>
        <w:t>，处理</w:t>
      </w:r>
      <w:r>
        <w:rPr>
          <w:rFonts w:hint="eastAsia"/>
        </w:rPr>
        <w:t>IO</w:t>
      </w:r>
      <w:r>
        <w:rPr>
          <w:rFonts w:hint="eastAsia"/>
        </w:rPr>
        <w:t>事件</w:t>
      </w:r>
      <w:r>
        <w:t>（默认</w:t>
      </w:r>
      <w:r>
        <w:t xml:space="preserve"> NioWorker</w:t>
      </w:r>
      <w:r>
        <w:t>的个数是</w:t>
      </w:r>
      <w:r>
        <w:t>Runtime.getRuntime().availableProcessors()</w:t>
      </w:r>
      <w:r>
        <w:t>）</w:t>
      </w:r>
    </w:p>
    <w:p w14:paraId="097B1EC4" w14:textId="77777777" w:rsidR="0000071B" w:rsidRDefault="0000071B" w:rsidP="0000071B">
      <w:pPr>
        <w:pStyle w:val="ListParagraph"/>
        <w:shd w:val="clear" w:color="auto" w:fill="FFFFFF" w:themeFill="background1"/>
        <w:ind w:left="576" w:firstLine="360"/>
        <w:contextualSpacing/>
      </w:pPr>
      <w:r>
        <w:t>在处理新来的请求</w:t>
      </w:r>
      <w:r>
        <w:t xml:space="preserve"> </w:t>
      </w:r>
      <w:r>
        <w:t>时，</w:t>
      </w:r>
      <w:r>
        <w:t>NioWorker</w:t>
      </w:r>
      <w:r>
        <w:t>读完已收到的数据到</w:t>
      </w:r>
      <w:r>
        <w:t>ChannelBuffer</w:t>
      </w:r>
      <w:r>
        <w:t>中，之后触发</w:t>
      </w:r>
      <w:r>
        <w:t>ChannelPipeline</w:t>
      </w:r>
      <w:r>
        <w:t>中的</w:t>
      </w:r>
      <w:r>
        <w:t>ChannelHandler</w:t>
      </w:r>
      <w:r>
        <w:t>流。</w:t>
      </w:r>
    </w:p>
    <w:p w14:paraId="53580438" w14:textId="77777777" w:rsidR="0000071B" w:rsidRDefault="0000071B" w:rsidP="0000071B">
      <w:pPr>
        <w:contextualSpacing/>
        <w:rPr>
          <w:b/>
          <w:color w:val="000000"/>
        </w:rPr>
      </w:pPr>
    </w:p>
    <w:p w14:paraId="72A6A8F7" w14:textId="77777777" w:rsidR="0000071B" w:rsidRDefault="0000071B" w:rsidP="0000071B">
      <w:pPr>
        <w:pStyle w:val="Heading8"/>
        <w:rPr>
          <w:bCs/>
          <w:color w:val="000000"/>
        </w:rPr>
      </w:pPr>
      <w:r>
        <w:rPr>
          <w:rFonts w:hint="eastAsia"/>
        </w:rPr>
        <w:t>源码解析</w:t>
      </w:r>
      <w:r>
        <w:rPr>
          <w:rFonts w:hint="eastAsia"/>
        </w:rPr>
        <w:t xml:space="preserve"> </w:t>
      </w:r>
    </w:p>
    <w:p w14:paraId="7EACF6A6" w14:textId="77777777" w:rsidR="0000071B" w:rsidRDefault="0000071B" w:rsidP="0000071B">
      <w:pPr>
        <w:contextualSpacing/>
        <w:rPr>
          <w:color w:val="000000"/>
        </w:rPr>
      </w:pPr>
      <w:r>
        <w:rPr>
          <w:color w:val="000000"/>
        </w:rPr>
        <w:t>package io.</w:t>
      </w:r>
      <w:r>
        <w:rPr>
          <w:rStyle w:val="aa"/>
        </w:rPr>
        <w:t>netty</w:t>
      </w:r>
      <w:r>
        <w:rPr>
          <w:color w:val="000000"/>
        </w:rPr>
        <w:t>.</w:t>
      </w:r>
      <w:r>
        <w:rPr>
          <w:rStyle w:val="aa"/>
        </w:rPr>
        <w:t>channel</w:t>
      </w:r>
      <w:r>
        <w:rPr>
          <w:color w:val="000000"/>
        </w:rPr>
        <w:t>;</w:t>
      </w:r>
    </w:p>
    <w:p w14:paraId="4C7F464D" w14:textId="77777777" w:rsidR="0000071B" w:rsidRDefault="0000071B" w:rsidP="0000071B">
      <w:pPr>
        <w:contextualSpacing/>
        <w:rPr>
          <w:color w:val="000000"/>
        </w:rPr>
      </w:pPr>
      <w:r>
        <w:rPr>
          <w:color w:val="000000"/>
        </w:rPr>
        <w:t>public interface</w:t>
      </w:r>
      <w:r>
        <w:rPr>
          <w:b/>
          <w:color w:val="000000"/>
        </w:rPr>
        <w:t xml:space="preserve"> EventLoopGroup</w:t>
      </w:r>
      <w:r>
        <w:rPr>
          <w:color w:val="000000"/>
        </w:rPr>
        <w:t xml:space="preserve"> extends EventExecutorGroup      </w:t>
      </w:r>
      <w:r>
        <w:rPr>
          <w:rFonts w:hint="eastAsia"/>
          <w:color w:val="000000"/>
        </w:rPr>
        <w:t>通过</w:t>
      </w:r>
      <w:r>
        <w:rPr>
          <w:color w:val="000000"/>
        </w:rPr>
        <w:t>nio</w:t>
      </w:r>
      <w:r>
        <w:rPr>
          <w:color w:val="000000"/>
        </w:rPr>
        <w:t>方式来接收连接和处理连接</w:t>
      </w:r>
    </w:p>
    <w:p w14:paraId="49B8C586" w14:textId="77777777" w:rsidR="0000071B" w:rsidRDefault="0000071B" w:rsidP="0000071B">
      <w:pPr>
        <w:contextualSpacing/>
        <w:rPr>
          <w:color w:val="000000"/>
        </w:rPr>
      </w:pPr>
      <w:r>
        <w:rPr>
          <w:color w:val="000000"/>
        </w:rPr>
        <w:t>public interface</w:t>
      </w:r>
      <w:r>
        <w:rPr>
          <w:b/>
          <w:color w:val="000000"/>
        </w:rPr>
        <w:t xml:space="preserve"> ChannelFuture</w:t>
      </w:r>
      <w:r>
        <w:rPr>
          <w:color w:val="000000"/>
        </w:rPr>
        <w:t xml:space="preserve"> extends Future&lt;Void&gt;        </w:t>
      </w:r>
      <w:r>
        <w:rPr>
          <w:rFonts w:hint="eastAsia"/>
          <w:color w:val="000000"/>
        </w:rPr>
        <w:t>相当于</w:t>
      </w:r>
      <w:r>
        <w:rPr>
          <w:color w:val="000000"/>
        </w:rPr>
        <w:t>JDK</w:t>
      </w:r>
      <w:r>
        <w:rPr>
          <w:color w:val="000000"/>
        </w:rPr>
        <w:t>的</w:t>
      </w:r>
      <w:r>
        <w:rPr>
          <w:color w:val="000000"/>
        </w:rPr>
        <w:t>java.util.concurrent.Future</w:t>
      </w:r>
      <w:r>
        <w:rPr>
          <w:color w:val="000000"/>
        </w:rPr>
        <w:t>用于异步操作通知回调</w:t>
      </w:r>
      <w:r>
        <w:rPr>
          <w:rFonts w:hint="eastAsia"/>
          <w:color w:val="000000"/>
        </w:rPr>
        <w:t xml:space="preserve"> </w:t>
      </w:r>
      <w:r>
        <w:rPr>
          <w:color w:val="000000"/>
        </w:rPr>
        <w:t xml:space="preserve">  </w:t>
      </w:r>
    </w:p>
    <w:p w14:paraId="507E7F71" w14:textId="77777777" w:rsidR="0000071B" w:rsidRDefault="0000071B" w:rsidP="0000071B">
      <w:pPr>
        <w:contextualSpacing/>
        <w:rPr>
          <w:color w:val="000000"/>
        </w:rPr>
      </w:pPr>
      <w:r>
        <w:rPr>
          <w:color w:val="000000"/>
        </w:rPr>
        <w:t xml:space="preserve">ChannelFuture </w:t>
      </w:r>
      <w:r>
        <w:rPr>
          <w:color w:val="C45911" w:themeColor="accent2" w:themeShade="BF"/>
        </w:rPr>
        <w:t>sync</w:t>
      </w:r>
      <w:r>
        <w:rPr>
          <w:color w:val="000000"/>
        </w:rPr>
        <w:t>() throws InterruptedException;</w:t>
      </w:r>
    </w:p>
    <w:p w14:paraId="1FEC031F" w14:textId="77777777" w:rsidR="0000071B" w:rsidRDefault="0000071B" w:rsidP="0000071B">
      <w:pPr>
        <w:contextualSpacing/>
        <w:rPr>
          <w:color w:val="000000"/>
        </w:rPr>
      </w:pPr>
      <w:r>
        <w:rPr>
          <w:color w:val="000000"/>
        </w:rPr>
        <w:t xml:space="preserve">Channel </w:t>
      </w:r>
      <w:r>
        <w:rPr>
          <w:color w:val="C45911" w:themeColor="accent2" w:themeShade="BF"/>
        </w:rPr>
        <w:t>channel</w:t>
      </w:r>
      <w:r>
        <w:rPr>
          <w:color w:val="000000"/>
        </w:rPr>
        <w:t xml:space="preserve">(); </w:t>
      </w:r>
    </w:p>
    <w:p w14:paraId="3C407369" w14:textId="77777777" w:rsidR="0000071B" w:rsidRDefault="0000071B" w:rsidP="0000071B">
      <w:pPr>
        <w:contextualSpacing/>
        <w:rPr>
          <w:color w:val="000000"/>
        </w:rPr>
      </w:pPr>
      <w:r>
        <w:rPr>
          <w:color w:val="000000"/>
        </w:rPr>
        <w:t>public interface</w:t>
      </w:r>
      <w:r>
        <w:rPr>
          <w:b/>
          <w:color w:val="000000"/>
        </w:rPr>
        <w:t xml:space="preserve"> Channel</w:t>
      </w:r>
      <w:r>
        <w:rPr>
          <w:color w:val="000000"/>
        </w:rPr>
        <w:t xml:space="preserve"> extends AttributeMap, ChannelOutboundInvoker, Comparable&lt;Channel&gt;</w:t>
      </w:r>
    </w:p>
    <w:p w14:paraId="0F985100" w14:textId="77777777" w:rsidR="0000071B" w:rsidRDefault="0000071B" w:rsidP="0000071B">
      <w:pPr>
        <w:contextualSpacing/>
        <w:rPr>
          <w:color w:val="000000"/>
        </w:rPr>
      </w:pPr>
      <w:r>
        <w:rPr>
          <w:color w:val="000000"/>
        </w:rPr>
        <w:t xml:space="preserve">ChannelFuture </w:t>
      </w:r>
      <w:r>
        <w:rPr>
          <w:color w:val="C45911" w:themeColor="accent2" w:themeShade="BF"/>
        </w:rPr>
        <w:t>closeFuture</w:t>
      </w:r>
      <w:r>
        <w:rPr>
          <w:color w:val="000000"/>
        </w:rPr>
        <w:t xml:space="preserve">();       </w:t>
      </w:r>
      <w:r>
        <w:rPr>
          <w:rFonts w:hint="eastAsia"/>
          <w:color w:val="000000"/>
        </w:rPr>
        <w:t>监听服务器关闭监听</w:t>
      </w:r>
    </w:p>
    <w:p w14:paraId="616815E9" w14:textId="77777777" w:rsidR="0000071B" w:rsidRDefault="0000071B" w:rsidP="0000071B">
      <w:pPr>
        <w:contextualSpacing/>
        <w:rPr>
          <w:color w:val="000000"/>
        </w:rPr>
      </w:pPr>
      <w:r>
        <w:rPr>
          <w:color w:val="000000"/>
        </w:rPr>
        <w:t>public interface</w:t>
      </w:r>
      <w:r>
        <w:rPr>
          <w:b/>
          <w:color w:val="000000"/>
        </w:rPr>
        <w:t xml:space="preserve"> ChannelPipeline</w:t>
      </w:r>
      <w:r>
        <w:rPr>
          <w:color w:val="000000"/>
        </w:rPr>
        <w:t xml:space="preserve"> extends ChannelInboundInvoker, ChannelOutboundInvoker, Iterable&lt;Entry&lt;String, ChannelHandler&gt;&gt;      </w:t>
      </w:r>
      <w:r>
        <w:rPr>
          <w:rFonts w:hint="eastAsia"/>
          <w:color w:val="000000"/>
        </w:rPr>
        <w:t>将多个</w:t>
      </w:r>
      <w:r>
        <w:rPr>
          <w:color w:val="000000"/>
        </w:rPr>
        <w:t>ChannelHandler</w:t>
      </w:r>
      <w:r>
        <w:rPr>
          <w:color w:val="000000"/>
        </w:rPr>
        <w:t>组合在一起，形成一个链条，这个链条会拦截</w:t>
      </w:r>
      <w:r>
        <w:rPr>
          <w:color w:val="000000"/>
        </w:rPr>
        <w:t>Channel</w:t>
      </w:r>
      <w:r>
        <w:rPr>
          <w:color w:val="000000"/>
        </w:rPr>
        <w:t>上的事件，然后在链条中传播。</w:t>
      </w:r>
    </w:p>
    <w:p w14:paraId="711D6C39" w14:textId="77777777" w:rsidR="0000071B" w:rsidRDefault="0000071B" w:rsidP="0000071B">
      <w:pPr>
        <w:ind w:left="1152"/>
        <w:contextualSpacing/>
        <w:rPr>
          <w:color w:val="000000"/>
        </w:rPr>
      </w:pPr>
      <w:r>
        <w:rPr>
          <w:noProof/>
        </w:rPr>
        <w:drawing>
          <wp:inline distT="0" distB="0" distL="0" distR="0" wp14:anchorId="148A730A" wp14:editId="1E6C02BA">
            <wp:extent cx="5809524" cy="2019048"/>
            <wp:effectExtent l="0" t="0" r="127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09524" cy="2019048"/>
                    </a:xfrm>
                    <a:prstGeom prst="rect">
                      <a:avLst/>
                    </a:prstGeom>
                  </pic:spPr>
                </pic:pic>
              </a:graphicData>
            </a:graphic>
          </wp:inline>
        </w:drawing>
      </w:r>
    </w:p>
    <w:p w14:paraId="10CDCC15" w14:textId="77777777" w:rsidR="0000071B" w:rsidRDefault="0000071B" w:rsidP="0000071B">
      <w:pPr>
        <w:contextualSpacing/>
        <w:rPr>
          <w:color w:val="000000"/>
        </w:rPr>
      </w:pPr>
      <w:r>
        <w:rPr>
          <w:color w:val="000000"/>
        </w:rPr>
        <w:t xml:space="preserve">ChannelPipeline </w:t>
      </w:r>
      <w:r>
        <w:rPr>
          <w:color w:val="C45911" w:themeColor="accent2" w:themeShade="BF"/>
        </w:rPr>
        <w:t>addLast</w:t>
      </w:r>
      <w:r>
        <w:rPr>
          <w:color w:val="000000"/>
        </w:rPr>
        <w:t xml:space="preserve">(ChannelHandler... var1);      </w:t>
      </w:r>
    </w:p>
    <w:p w14:paraId="421B0165" w14:textId="77777777" w:rsidR="0000071B" w:rsidRDefault="0000071B" w:rsidP="0000071B">
      <w:pPr>
        <w:contextualSpacing/>
        <w:rPr>
          <w:color w:val="000000"/>
        </w:rPr>
      </w:pPr>
      <w:r>
        <w:rPr>
          <w:color w:val="000000"/>
        </w:rPr>
        <w:t>public interface</w:t>
      </w:r>
      <w:r>
        <w:rPr>
          <w:b/>
          <w:color w:val="000000"/>
        </w:rPr>
        <w:t xml:space="preserve"> EventLoopGroup</w:t>
      </w:r>
      <w:r>
        <w:rPr>
          <w:color w:val="000000"/>
        </w:rPr>
        <w:t xml:space="preserve"> extends EventExecutorGroup</w:t>
      </w:r>
    </w:p>
    <w:p w14:paraId="21114946" w14:textId="77777777" w:rsidR="0000071B" w:rsidRDefault="0000071B" w:rsidP="0000071B">
      <w:pPr>
        <w:contextualSpacing/>
        <w:rPr>
          <w:color w:val="000000"/>
        </w:rPr>
      </w:pPr>
    </w:p>
    <w:p w14:paraId="2F34C425" w14:textId="77777777" w:rsidR="0000071B" w:rsidRDefault="0000071B" w:rsidP="0000071B">
      <w:pPr>
        <w:contextualSpacing/>
        <w:rPr>
          <w:color w:val="000000"/>
        </w:rPr>
      </w:pPr>
      <w:r>
        <w:rPr>
          <w:color w:val="000000"/>
        </w:rPr>
        <w:t>package io.</w:t>
      </w:r>
      <w:r>
        <w:rPr>
          <w:rStyle w:val="aa"/>
        </w:rPr>
        <w:t>netty</w:t>
      </w:r>
      <w:r>
        <w:rPr>
          <w:color w:val="000000"/>
        </w:rPr>
        <w:t>.</w:t>
      </w:r>
      <w:r>
        <w:rPr>
          <w:rStyle w:val="aa"/>
        </w:rPr>
        <w:t>channel</w:t>
      </w:r>
      <w:r>
        <w:rPr>
          <w:color w:val="000000"/>
        </w:rPr>
        <w:t>.</w:t>
      </w:r>
      <w:r>
        <w:rPr>
          <w:rStyle w:val="aa"/>
        </w:rPr>
        <w:t>nio</w:t>
      </w:r>
      <w:r>
        <w:rPr>
          <w:color w:val="000000"/>
        </w:rPr>
        <w:t>;</w:t>
      </w:r>
    </w:p>
    <w:p w14:paraId="16557E62" w14:textId="77777777" w:rsidR="0000071B" w:rsidRDefault="0000071B" w:rsidP="0000071B">
      <w:pPr>
        <w:contextualSpacing/>
        <w:rPr>
          <w:color w:val="000000"/>
        </w:rPr>
      </w:pPr>
      <w:r>
        <w:rPr>
          <w:color w:val="000000"/>
        </w:rPr>
        <w:t>public class</w:t>
      </w:r>
      <w:r>
        <w:rPr>
          <w:b/>
          <w:color w:val="000000"/>
        </w:rPr>
        <w:t xml:space="preserve"> NioEventLoopGroup</w:t>
      </w:r>
      <w:r>
        <w:rPr>
          <w:color w:val="000000"/>
        </w:rPr>
        <w:t xml:space="preserve"> extends MultithreadEventLoopGroup       </w:t>
      </w:r>
      <w:r>
        <w:rPr>
          <w:rFonts w:hint="eastAsia"/>
          <w:color w:val="000000"/>
        </w:rPr>
        <w:t>声明</w:t>
      </w:r>
      <w:r>
        <w:rPr>
          <w:color w:val="000000"/>
        </w:rPr>
        <w:t>线程组</w:t>
      </w:r>
    </w:p>
    <w:p w14:paraId="68DE3F41" w14:textId="77777777" w:rsidR="0000071B" w:rsidRDefault="0000071B" w:rsidP="0000071B">
      <w:pPr>
        <w:contextualSpacing/>
        <w:rPr>
          <w:color w:val="000000"/>
        </w:rPr>
      </w:pPr>
    </w:p>
    <w:p w14:paraId="312D8FA9" w14:textId="77777777" w:rsidR="0000071B" w:rsidRDefault="0000071B" w:rsidP="0000071B">
      <w:pPr>
        <w:contextualSpacing/>
        <w:rPr>
          <w:color w:val="000000"/>
        </w:rPr>
      </w:pPr>
      <w:r>
        <w:rPr>
          <w:color w:val="000000"/>
        </w:rPr>
        <w:t>package io.</w:t>
      </w:r>
      <w:r>
        <w:rPr>
          <w:rStyle w:val="aa"/>
        </w:rPr>
        <w:t>netty</w:t>
      </w:r>
      <w:r>
        <w:rPr>
          <w:color w:val="000000"/>
        </w:rPr>
        <w:t>.</w:t>
      </w:r>
      <w:r>
        <w:rPr>
          <w:rStyle w:val="aa"/>
        </w:rPr>
        <w:t>util</w:t>
      </w:r>
      <w:r>
        <w:rPr>
          <w:color w:val="000000"/>
        </w:rPr>
        <w:t>.</w:t>
      </w:r>
      <w:r>
        <w:rPr>
          <w:rStyle w:val="aa"/>
        </w:rPr>
        <w:t>concurrent</w:t>
      </w:r>
      <w:r>
        <w:rPr>
          <w:color w:val="000000"/>
        </w:rPr>
        <w:t>;</w:t>
      </w:r>
    </w:p>
    <w:p w14:paraId="3BED0137" w14:textId="77777777" w:rsidR="0000071B" w:rsidRDefault="0000071B" w:rsidP="0000071B">
      <w:pPr>
        <w:contextualSpacing/>
        <w:rPr>
          <w:color w:val="000000"/>
        </w:rPr>
      </w:pPr>
      <w:r>
        <w:rPr>
          <w:color w:val="000000"/>
        </w:rPr>
        <w:t>public interface</w:t>
      </w:r>
      <w:r>
        <w:rPr>
          <w:b/>
          <w:color w:val="000000"/>
        </w:rPr>
        <w:t xml:space="preserve"> EventExecutorGroup</w:t>
      </w:r>
      <w:r>
        <w:rPr>
          <w:color w:val="000000"/>
        </w:rPr>
        <w:t xml:space="preserve"> extends ScheduledExecutorService, Iterable&lt;EventExecutor&gt;</w:t>
      </w:r>
    </w:p>
    <w:p w14:paraId="0E546503" w14:textId="77777777" w:rsidR="0000071B" w:rsidRDefault="0000071B" w:rsidP="0000071B">
      <w:pPr>
        <w:contextualSpacing/>
        <w:rPr>
          <w:color w:val="000000"/>
        </w:rPr>
      </w:pPr>
      <w:r>
        <w:rPr>
          <w:color w:val="000000"/>
        </w:rPr>
        <w:t xml:space="preserve">Future&lt;?&gt; </w:t>
      </w:r>
      <w:r>
        <w:rPr>
          <w:color w:val="C45911" w:themeColor="accent2" w:themeShade="BF"/>
        </w:rPr>
        <w:t>shutdownGracefully</w:t>
      </w:r>
      <w:r>
        <w:rPr>
          <w:color w:val="000000"/>
        </w:rPr>
        <w:t xml:space="preserve">();       </w:t>
      </w:r>
      <w:r>
        <w:rPr>
          <w:rFonts w:hint="eastAsia"/>
          <w:color w:val="000000"/>
        </w:rPr>
        <w:t>优雅退出，释放线程池资源</w:t>
      </w:r>
    </w:p>
    <w:p w14:paraId="56B3E93F" w14:textId="77777777" w:rsidR="0000071B" w:rsidRDefault="0000071B" w:rsidP="0000071B">
      <w:pPr>
        <w:contextualSpacing/>
        <w:rPr>
          <w:color w:val="000000"/>
        </w:rPr>
      </w:pPr>
    </w:p>
    <w:p w14:paraId="4F0808D3" w14:textId="77777777" w:rsidR="0000071B" w:rsidRDefault="0000071B" w:rsidP="0000071B">
      <w:pPr>
        <w:contextualSpacing/>
        <w:rPr>
          <w:color w:val="000000"/>
        </w:rPr>
      </w:pPr>
      <w:r>
        <w:rPr>
          <w:color w:val="000000"/>
        </w:rPr>
        <w:t>package io.</w:t>
      </w:r>
      <w:r>
        <w:rPr>
          <w:rStyle w:val="aa"/>
        </w:rPr>
        <w:t>netty</w:t>
      </w:r>
      <w:r>
        <w:rPr>
          <w:color w:val="000000"/>
        </w:rPr>
        <w:t>.</w:t>
      </w:r>
      <w:r>
        <w:rPr>
          <w:rStyle w:val="aa"/>
        </w:rPr>
        <w:t>bootstrap</w:t>
      </w:r>
      <w:r>
        <w:rPr>
          <w:color w:val="000000"/>
        </w:rPr>
        <w:t>;</w:t>
      </w:r>
    </w:p>
    <w:p w14:paraId="024778EC" w14:textId="77777777" w:rsidR="0000071B" w:rsidRDefault="0000071B" w:rsidP="0000071B">
      <w:pPr>
        <w:contextualSpacing/>
        <w:rPr>
          <w:color w:val="000000"/>
        </w:rPr>
      </w:pPr>
      <w:r>
        <w:rPr>
          <w:color w:val="000000"/>
        </w:rPr>
        <w:t>public</w:t>
      </w:r>
      <w:r>
        <w:rPr>
          <w:b/>
          <w:color w:val="000000"/>
        </w:rPr>
        <w:t xml:space="preserve"> </w:t>
      </w:r>
      <w:r>
        <w:rPr>
          <w:color w:val="000000"/>
        </w:rPr>
        <w:t>class</w:t>
      </w:r>
      <w:r>
        <w:rPr>
          <w:b/>
          <w:color w:val="000000"/>
        </w:rPr>
        <w:t xml:space="preserve"> ServerBootstrap</w:t>
      </w:r>
      <w:r>
        <w:rPr>
          <w:color w:val="000000"/>
        </w:rPr>
        <w:t xml:space="preserve"> extends AbstractBootstrap&lt;ServerBootstrap, ServerChannel&gt;        </w:t>
      </w:r>
      <w:r>
        <w:rPr>
          <w:color w:val="000000"/>
        </w:rPr>
        <w:t>负责</w:t>
      </w:r>
      <w:r>
        <w:rPr>
          <w:rFonts w:hint="eastAsia"/>
          <w:color w:val="000000"/>
        </w:rPr>
        <w:t>初始化</w:t>
      </w:r>
      <w:r>
        <w:rPr>
          <w:color w:val="000000"/>
        </w:rPr>
        <w:t>netty</w:t>
      </w:r>
      <w:r>
        <w:rPr>
          <w:color w:val="000000"/>
        </w:rPr>
        <w:t>服务器，并且开始监听端口的</w:t>
      </w:r>
      <w:r>
        <w:rPr>
          <w:color w:val="000000"/>
        </w:rPr>
        <w:t>socket</w:t>
      </w:r>
      <w:r>
        <w:rPr>
          <w:color w:val="000000"/>
        </w:rPr>
        <w:t>请求。</w:t>
      </w:r>
    </w:p>
    <w:p w14:paraId="0AF6A94A" w14:textId="77777777" w:rsidR="0000071B" w:rsidRDefault="0000071B" w:rsidP="0000071B">
      <w:pPr>
        <w:contextualSpacing/>
        <w:rPr>
          <w:color w:val="000000"/>
        </w:rPr>
      </w:pPr>
      <w:r>
        <w:rPr>
          <w:color w:val="000000"/>
        </w:rPr>
        <w:t xml:space="preserve">public ServerBootstrap </w:t>
      </w:r>
      <w:r>
        <w:rPr>
          <w:color w:val="C45911" w:themeColor="accent2" w:themeShade="BF"/>
        </w:rPr>
        <w:t>group</w:t>
      </w:r>
      <w:r>
        <w:rPr>
          <w:color w:val="000000"/>
        </w:rPr>
        <w:t xml:space="preserve">(EventLoopGroup group)       </w:t>
      </w:r>
      <w:r>
        <w:rPr>
          <w:rFonts w:hint="eastAsia"/>
          <w:color w:val="000000"/>
        </w:rPr>
        <w:t>将</w:t>
      </w:r>
      <w:r>
        <w:rPr>
          <w:color w:val="000000"/>
        </w:rPr>
        <w:t>线程组传递到</w:t>
      </w:r>
      <w:r>
        <w:rPr>
          <w:color w:val="000000"/>
        </w:rPr>
        <w:t>ServerBootStrap</w:t>
      </w:r>
      <w:r>
        <w:rPr>
          <w:color w:val="000000"/>
        </w:rPr>
        <w:t>中</w:t>
      </w:r>
    </w:p>
    <w:p w14:paraId="33C92E2A" w14:textId="77777777" w:rsidR="0000071B" w:rsidRDefault="0000071B" w:rsidP="0000071B">
      <w:pPr>
        <w:contextualSpacing/>
        <w:rPr>
          <w:color w:val="000000"/>
        </w:rPr>
      </w:pPr>
      <w:r>
        <w:rPr>
          <w:color w:val="000000"/>
        </w:rPr>
        <w:t xml:space="preserve">public ServerBootstrap </w:t>
      </w:r>
      <w:r>
        <w:rPr>
          <w:color w:val="C45911" w:themeColor="accent2" w:themeShade="BF"/>
        </w:rPr>
        <w:t>group</w:t>
      </w:r>
      <w:r>
        <w:rPr>
          <w:color w:val="000000"/>
        </w:rPr>
        <w:t>(EventLoopGroup parentGroup, EventLoopGroup childGroup)</w:t>
      </w:r>
    </w:p>
    <w:p w14:paraId="47FCC728" w14:textId="77777777" w:rsidR="0000071B" w:rsidRDefault="0000071B" w:rsidP="0000071B">
      <w:pPr>
        <w:contextualSpacing/>
        <w:rPr>
          <w:color w:val="000000"/>
        </w:rPr>
      </w:pPr>
      <w:r>
        <w:rPr>
          <w:color w:val="000000"/>
        </w:rPr>
        <w:t xml:space="preserve">public B </w:t>
      </w:r>
      <w:r>
        <w:rPr>
          <w:color w:val="C45911" w:themeColor="accent2" w:themeShade="BF"/>
        </w:rPr>
        <w:t>channel</w:t>
      </w:r>
      <w:r>
        <w:rPr>
          <w:color w:val="000000"/>
        </w:rPr>
        <w:t xml:space="preserve">(Class&lt;? extends C&gt; channelClass)                                  </w:t>
      </w:r>
      <w:r>
        <w:rPr>
          <w:rFonts w:hint="eastAsia"/>
          <w:color w:val="000000"/>
        </w:rPr>
        <w:t>传递第一个</w:t>
      </w:r>
      <w:r>
        <w:rPr>
          <w:rFonts w:hint="eastAsia"/>
          <w:color w:val="000000"/>
        </w:rPr>
        <w:t>Channel</w:t>
      </w:r>
      <w:r>
        <w:rPr>
          <w:rFonts w:hint="eastAsia"/>
          <w:color w:val="000000"/>
        </w:rPr>
        <w:t>类类型（</w:t>
      </w:r>
      <w:r>
        <w:rPr>
          <w:color w:val="000000"/>
        </w:rPr>
        <w:t xml:space="preserve">NioServerSocketChannel </w:t>
      </w:r>
      <w:r>
        <w:rPr>
          <w:color w:val="000000"/>
        </w:rPr>
        <w:t>相当于</w:t>
      </w:r>
      <w:r>
        <w:rPr>
          <w:color w:val="000000"/>
        </w:rPr>
        <w:t>NIO</w:t>
      </w:r>
      <w:r>
        <w:rPr>
          <w:color w:val="000000"/>
        </w:rPr>
        <w:t>中的</w:t>
      </w:r>
      <w:r>
        <w:rPr>
          <w:color w:val="000000"/>
        </w:rPr>
        <w:t>ServerSocketChannel</w:t>
      </w:r>
      <w:r>
        <w:rPr>
          <w:color w:val="000000"/>
        </w:rPr>
        <w:t>类</w:t>
      </w:r>
      <w:r>
        <w:rPr>
          <w:rFonts w:hint="eastAsia"/>
          <w:color w:val="000000"/>
        </w:rPr>
        <w:t>）</w:t>
      </w:r>
    </w:p>
    <w:p w14:paraId="4771262E" w14:textId="77777777" w:rsidR="0000071B" w:rsidRDefault="0000071B" w:rsidP="0000071B">
      <w:pPr>
        <w:contextualSpacing/>
        <w:rPr>
          <w:color w:val="000000"/>
        </w:rPr>
      </w:pPr>
      <w:r>
        <w:rPr>
          <w:color w:val="000000"/>
        </w:rPr>
        <w:t xml:space="preserve">public ServerBootstrap </w:t>
      </w:r>
      <w:r>
        <w:rPr>
          <w:color w:val="C45911" w:themeColor="accent2" w:themeShade="BF"/>
        </w:rPr>
        <w:t>childHandler</w:t>
      </w:r>
      <w:r>
        <w:rPr>
          <w:color w:val="000000"/>
        </w:rPr>
        <w:t xml:space="preserve">(ChannelHandler childHandler)        </w:t>
      </w:r>
      <w:r>
        <w:rPr>
          <w:rFonts w:hint="eastAsia"/>
          <w:color w:val="000000"/>
        </w:rPr>
        <w:t>绑定</w:t>
      </w:r>
      <w:r>
        <w:rPr>
          <w:color w:val="000000"/>
        </w:rPr>
        <w:t>I/O</w:t>
      </w:r>
      <w:r>
        <w:rPr>
          <w:color w:val="000000"/>
        </w:rPr>
        <w:t>事件处理类</w:t>
      </w:r>
    </w:p>
    <w:p w14:paraId="5AD2905F" w14:textId="77777777" w:rsidR="0000071B" w:rsidRDefault="0000071B" w:rsidP="0000071B">
      <w:pPr>
        <w:contextualSpacing/>
        <w:rPr>
          <w:color w:val="000000"/>
        </w:rPr>
      </w:pPr>
      <w:r>
        <w:rPr>
          <w:color w:val="000000"/>
        </w:rPr>
        <w:t>public</w:t>
      </w:r>
      <w:r>
        <w:rPr>
          <w:b/>
          <w:color w:val="000000"/>
        </w:rPr>
        <w:t xml:space="preserve"> </w:t>
      </w:r>
      <w:r>
        <w:rPr>
          <w:color w:val="000000"/>
        </w:rPr>
        <w:t>abstract</w:t>
      </w:r>
      <w:r>
        <w:rPr>
          <w:b/>
          <w:color w:val="000000"/>
        </w:rPr>
        <w:t xml:space="preserve"> </w:t>
      </w:r>
      <w:r>
        <w:rPr>
          <w:color w:val="000000"/>
        </w:rPr>
        <w:t>class</w:t>
      </w:r>
      <w:r>
        <w:rPr>
          <w:b/>
          <w:color w:val="000000"/>
        </w:rPr>
        <w:t xml:space="preserve"> AbstractBootstrap</w:t>
      </w:r>
      <w:r>
        <w:rPr>
          <w:color w:val="000000"/>
        </w:rPr>
        <w:t xml:space="preserve">&lt;B extends AbstractBootstrap&lt;B, C&gt;, C extends Channel&gt; implements Cloneable  </w:t>
      </w:r>
    </w:p>
    <w:p w14:paraId="5AF9684C" w14:textId="77777777" w:rsidR="0000071B" w:rsidRDefault="0000071B" w:rsidP="0000071B">
      <w:pPr>
        <w:contextualSpacing/>
        <w:rPr>
          <w:color w:val="000000"/>
        </w:rPr>
      </w:pPr>
      <w:r>
        <w:rPr>
          <w:color w:val="000000"/>
        </w:rPr>
        <w:t xml:space="preserve">public ChannelFuture </w:t>
      </w:r>
      <w:r>
        <w:rPr>
          <w:color w:val="C45911" w:themeColor="accent2" w:themeShade="BF"/>
        </w:rPr>
        <w:t>bind</w:t>
      </w:r>
      <w:r>
        <w:rPr>
          <w:color w:val="000000"/>
        </w:rPr>
        <w:t xml:space="preserve">(int inetPort)         </w:t>
      </w:r>
      <w:r>
        <w:rPr>
          <w:rFonts w:hint="eastAsia"/>
          <w:color w:val="000000"/>
        </w:rPr>
        <w:t>服务器绑定端口监听</w:t>
      </w:r>
    </w:p>
    <w:p w14:paraId="2D231902" w14:textId="77777777" w:rsidR="0000071B" w:rsidRDefault="0000071B" w:rsidP="0000071B">
      <w:pPr>
        <w:contextualSpacing/>
        <w:rPr>
          <w:color w:val="000000"/>
        </w:rPr>
      </w:pPr>
    </w:p>
    <w:p w14:paraId="36831CB2" w14:textId="77777777" w:rsidR="0000071B" w:rsidRDefault="0000071B" w:rsidP="0000071B">
      <w:pPr>
        <w:contextualSpacing/>
        <w:rPr>
          <w:color w:val="000000"/>
        </w:rPr>
      </w:pPr>
      <w:r>
        <w:rPr>
          <w:color w:val="000000"/>
        </w:rPr>
        <w:t>package io.</w:t>
      </w:r>
      <w:r>
        <w:rPr>
          <w:rStyle w:val="aa"/>
        </w:rPr>
        <w:t>netty</w:t>
      </w:r>
      <w:r>
        <w:rPr>
          <w:color w:val="000000"/>
        </w:rPr>
        <w:t>.</w:t>
      </w:r>
      <w:r>
        <w:rPr>
          <w:rStyle w:val="aa"/>
        </w:rPr>
        <w:t>handler</w:t>
      </w:r>
      <w:r>
        <w:rPr>
          <w:color w:val="000000"/>
        </w:rPr>
        <w:t>.</w:t>
      </w:r>
      <w:r>
        <w:rPr>
          <w:rStyle w:val="aa"/>
        </w:rPr>
        <w:t>codec</w:t>
      </w:r>
      <w:r>
        <w:rPr>
          <w:color w:val="000000"/>
        </w:rPr>
        <w:t>;</w:t>
      </w:r>
    </w:p>
    <w:p w14:paraId="5EF0B0A1" w14:textId="77777777" w:rsidR="0000071B" w:rsidRDefault="0000071B" w:rsidP="0000071B">
      <w:pPr>
        <w:contextualSpacing/>
        <w:rPr>
          <w:color w:val="000000"/>
        </w:rPr>
      </w:pPr>
      <w:r>
        <w:rPr>
          <w:color w:val="000000"/>
        </w:rPr>
        <w:t xml:space="preserve">public class </w:t>
      </w:r>
      <w:r>
        <w:rPr>
          <w:b/>
          <w:color w:val="000000"/>
        </w:rPr>
        <w:t>LineBasedFrameDecoder</w:t>
      </w:r>
      <w:r>
        <w:rPr>
          <w:color w:val="000000"/>
        </w:rPr>
        <w:t xml:space="preserve"> extends ByteToMessageDecoder            </w:t>
      </w:r>
    </w:p>
    <w:p w14:paraId="52B4F3C4" w14:textId="77777777" w:rsidR="0000071B" w:rsidRDefault="0000071B" w:rsidP="0000071B">
      <w:pPr>
        <w:contextualSpacing/>
        <w:rPr>
          <w:color w:val="000000"/>
        </w:rPr>
      </w:pPr>
      <w:r>
        <w:rPr>
          <w:color w:val="000000"/>
        </w:rPr>
        <w:t xml:space="preserve">public LineBasedFrameDecoder(int maxLength)             region </w:t>
      </w:r>
      <w:r>
        <w:rPr>
          <w:color w:val="000000"/>
        </w:rPr>
        <w:t>解决粘包</w:t>
      </w:r>
      <w:r>
        <w:rPr>
          <w:color w:val="000000"/>
        </w:rPr>
        <w:t>/</w:t>
      </w:r>
      <w:r>
        <w:rPr>
          <w:color w:val="000000"/>
        </w:rPr>
        <w:t>拆包问题</w:t>
      </w:r>
    </w:p>
    <w:p w14:paraId="02F899E5" w14:textId="77777777" w:rsidR="0000071B" w:rsidRDefault="0000071B" w:rsidP="0000071B">
      <w:pPr>
        <w:pStyle w:val="Heading3"/>
        <w:contextualSpacing/>
      </w:pPr>
      <w:bookmarkStart w:id="379" w:name="_Toc126363348"/>
      <w:r>
        <w:rPr>
          <w:rFonts w:hint="eastAsia"/>
        </w:rPr>
        <w:t>reactor</w:t>
      </w:r>
    </w:p>
    <w:bookmarkEnd w:id="379"/>
    <w:p w14:paraId="1634AB0E" w14:textId="77777777" w:rsidR="0000071B" w:rsidRDefault="0000071B" w:rsidP="0000071B">
      <w:pPr>
        <w:contextualSpacing/>
        <w:rPr>
          <w:color w:val="000000"/>
        </w:rPr>
      </w:pPr>
      <w:r>
        <w:rPr>
          <w:rFonts w:hint="eastAsia"/>
          <w:color w:val="000000"/>
        </w:rPr>
        <w:t>依赖：</w:t>
      </w:r>
      <w:r>
        <w:rPr>
          <w:color w:val="000000"/>
        </w:rPr>
        <w:t xml:space="preserve">reactor-core </w:t>
      </w:r>
      <w:r>
        <w:rPr>
          <w:rFonts w:hint="eastAsia"/>
          <w:color w:val="000000"/>
        </w:rPr>
        <w:t>=</w:t>
      </w:r>
      <w:r>
        <w:rPr>
          <w:color w:val="000000"/>
        </w:rPr>
        <w:t xml:space="preserve"> io.projectreactor</w:t>
      </w:r>
    </w:p>
    <w:p w14:paraId="7D92E8CA" w14:textId="77777777" w:rsidR="0000071B" w:rsidRDefault="0000071B" w:rsidP="0000071B">
      <w:pPr>
        <w:pStyle w:val="Heading8"/>
      </w:pPr>
      <w:r>
        <w:rPr>
          <w:rFonts w:hint="eastAsia"/>
        </w:rPr>
        <w:t>源码解析</w:t>
      </w:r>
      <w:r>
        <w:rPr>
          <w:rFonts w:hint="eastAsia"/>
        </w:rPr>
        <w:t>reactor</w:t>
      </w:r>
      <w:r>
        <w:t>-core-3.4.14</w:t>
      </w:r>
    </w:p>
    <w:p w14:paraId="07F980C7" w14:textId="77777777" w:rsidR="0000071B" w:rsidRDefault="0000071B" w:rsidP="0000071B">
      <w:pPr>
        <w:contextualSpacing/>
        <w:rPr>
          <w:color w:val="000000"/>
        </w:rPr>
      </w:pPr>
      <w:r>
        <w:rPr>
          <w:color w:val="000000"/>
        </w:rPr>
        <w:t>package reactor.</w:t>
      </w:r>
      <w:r>
        <w:rPr>
          <w:rStyle w:val="aa"/>
        </w:rPr>
        <w:t>core</w:t>
      </w:r>
      <w:r>
        <w:rPr>
          <w:color w:val="000000"/>
        </w:rPr>
        <w:t>.</w:t>
      </w:r>
      <w:r>
        <w:rPr>
          <w:rStyle w:val="aa"/>
        </w:rPr>
        <w:t>publisher</w:t>
      </w:r>
      <w:r>
        <w:rPr>
          <w:color w:val="000000"/>
        </w:rPr>
        <w:t>;</w:t>
      </w:r>
      <w:r>
        <w:rPr>
          <w:noProof/>
        </w:rPr>
        <w:t xml:space="preserve"> </w:t>
      </w:r>
    </w:p>
    <w:p w14:paraId="09CDFB48" w14:textId="77777777" w:rsidR="0000071B" w:rsidRDefault="0000071B" w:rsidP="0000071B">
      <w:pPr>
        <w:contextualSpacing/>
        <w:rPr>
          <w:color w:val="000000"/>
        </w:rPr>
      </w:pPr>
      <w:r>
        <w:rPr>
          <w:color w:val="000000"/>
        </w:rPr>
        <w:t xml:space="preserve">public abstract class </w:t>
      </w:r>
      <w:r>
        <w:rPr>
          <w:b/>
          <w:color w:val="000000"/>
        </w:rPr>
        <w:t>Mono</w:t>
      </w:r>
      <w:r>
        <w:rPr>
          <w:color w:val="000000"/>
        </w:rPr>
        <w:t>&lt;T&gt; implements CorePublisher&lt;T&gt;</w:t>
      </w:r>
    </w:p>
    <w:p w14:paraId="3E2DBA58" w14:textId="77777777" w:rsidR="0000071B" w:rsidRDefault="0000071B" w:rsidP="0000071B">
      <w:pPr>
        <w:contextualSpacing/>
        <w:rPr>
          <w:color w:val="000000"/>
        </w:rPr>
      </w:pPr>
    </w:p>
    <w:p w14:paraId="7B529CDA" w14:textId="77777777" w:rsidR="0000071B" w:rsidRDefault="0000071B" w:rsidP="0000071B">
      <w:pPr>
        <w:contextualSpacing/>
        <w:rPr>
          <w:color w:val="000000"/>
        </w:rPr>
      </w:pPr>
      <w:r>
        <w:rPr>
          <w:color w:val="000000"/>
        </w:rPr>
        <w:t xml:space="preserve">public static &lt;T&gt; Mono&lt;T&gt; </w:t>
      </w:r>
      <w:r>
        <w:rPr>
          <w:rStyle w:val="a2"/>
        </w:rPr>
        <w:t>just</w:t>
      </w:r>
      <w:r>
        <w:rPr>
          <w:color w:val="000000"/>
        </w:rPr>
        <w:t xml:space="preserve">(T data)         </w:t>
      </w:r>
      <w:r>
        <w:rPr>
          <w:rFonts w:hint="eastAsia"/>
          <w:color w:val="000000"/>
        </w:rPr>
        <w:t>恶汉式，比较霸道，只创建一次</w:t>
      </w:r>
      <w:r>
        <w:rPr>
          <w:rFonts w:hint="eastAsia"/>
          <w:color w:val="000000"/>
        </w:rPr>
        <w:t xml:space="preserve"> </w:t>
      </w:r>
      <w:r>
        <w:rPr>
          <w:color w:val="000000"/>
        </w:rPr>
        <w:t xml:space="preserve">                     </w:t>
      </w:r>
      <w:r>
        <w:rPr>
          <w:rFonts w:hint="eastAsia"/>
          <w:color w:val="000000"/>
        </w:rPr>
        <w:t>//</w:t>
      </w:r>
      <w:r>
        <w:rPr>
          <w:color w:val="000000"/>
        </w:rPr>
        <w:t xml:space="preserve"> Mono&lt;Date&gt; m1 = Mono.just(new Date());</w:t>
      </w:r>
    </w:p>
    <w:p w14:paraId="2B586410" w14:textId="77777777" w:rsidR="0000071B" w:rsidRDefault="0000071B" w:rsidP="0000071B">
      <w:pPr>
        <w:contextualSpacing/>
        <w:rPr>
          <w:color w:val="000000"/>
        </w:rPr>
      </w:pPr>
      <w:r>
        <w:rPr>
          <w:color w:val="000000"/>
        </w:rPr>
        <w:t xml:space="preserve">public static &lt;T&gt; Mono&lt;T&gt; </w:t>
      </w:r>
      <w:r>
        <w:rPr>
          <w:rStyle w:val="a2"/>
        </w:rPr>
        <w:t>defer</w:t>
      </w:r>
      <w:r>
        <w:rPr>
          <w:color w:val="000000"/>
        </w:rPr>
        <w:t xml:space="preserve">(Supplier&lt;? extends Mono&lt;? extends T&gt;&gt; supplier)     </w:t>
      </w:r>
      <w:r>
        <w:rPr>
          <w:rFonts w:hint="eastAsia"/>
          <w:color w:val="000000"/>
        </w:rPr>
        <w:t>懒汉型，比较懒，每次调用才创建</w:t>
      </w:r>
      <w:r>
        <w:rPr>
          <w:rFonts w:hint="eastAsia"/>
          <w:color w:val="000000"/>
        </w:rPr>
        <w:t xml:space="preserve"> </w:t>
      </w:r>
      <w:r>
        <w:rPr>
          <w:color w:val="000000"/>
        </w:rPr>
        <w:t xml:space="preserve">    </w:t>
      </w:r>
      <w:r>
        <w:rPr>
          <w:rFonts w:hint="eastAsia"/>
          <w:color w:val="000000"/>
        </w:rPr>
        <w:t>//</w:t>
      </w:r>
      <w:r>
        <w:rPr>
          <w:color w:val="000000"/>
        </w:rPr>
        <w:t xml:space="preserve">  Mono&lt;Date&gt; m2 = Mono.defer(() -&gt; Mono.just(new Date()));</w:t>
      </w:r>
    </w:p>
    <w:p w14:paraId="79037FDE" w14:textId="77777777" w:rsidR="0000071B" w:rsidRDefault="0000071B" w:rsidP="0000071B">
      <w:pPr>
        <w:contextualSpacing/>
        <w:rPr>
          <w:color w:val="000000"/>
        </w:rPr>
      </w:pPr>
    </w:p>
    <w:p w14:paraId="164D617C" w14:textId="77777777" w:rsidR="0000071B" w:rsidRDefault="0000071B" w:rsidP="0000071B">
      <w:pPr>
        <w:contextualSpacing/>
        <w:rPr>
          <w:color w:val="000000"/>
        </w:rPr>
      </w:pPr>
      <w:r>
        <w:rPr>
          <w:color w:val="000000"/>
        </w:rPr>
        <w:t xml:space="preserve">public final void </w:t>
      </w:r>
      <w:r>
        <w:rPr>
          <w:color w:val="C45911" w:themeColor="accent2" w:themeShade="BF"/>
        </w:rPr>
        <w:t>subscribe</w:t>
      </w:r>
      <w:r>
        <w:rPr>
          <w:color w:val="000000"/>
        </w:rPr>
        <w:t xml:space="preserve">(Subscriber&lt;? super T&gt; actual)    </w:t>
      </w:r>
      <w:r>
        <w:rPr>
          <w:rFonts w:hint="eastAsia"/>
          <w:color w:val="000000"/>
        </w:rPr>
        <w:t>传入内部值执行函数</w:t>
      </w:r>
    </w:p>
    <w:p w14:paraId="31A19303" w14:textId="77777777" w:rsidR="0000071B" w:rsidRDefault="0000071B" w:rsidP="0000071B">
      <w:pPr>
        <w:pStyle w:val="Heading3"/>
        <w:contextualSpacing/>
      </w:pPr>
      <w:bookmarkStart w:id="380" w:name="_Toc126363349"/>
      <w:r>
        <w:t>swagger</w:t>
      </w:r>
    </w:p>
    <w:bookmarkEnd w:id="380"/>
    <w:p w14:paraId="1E91A013" w14:textId="77777777" w:rsidR="0000071B" w:rsidRDefault="0000071B" w:rsidP="0000071B">
      <w:pPr>
        <w:pStyle w:val="Heading8"/>
        <w:rPr>
          <w:noProof/>
        </w:rPr>
      </w:pPr>
      <w:r>
        <w:rPr>
          <w:rFonts w:hint="eastAsia"/>
          <w:noProof/>
        </w:rPr>
        <w:t>搭配</w:t>
      </w:r>
      <w:r>
        <w:rPr>
          <w:rFonts w:hint="eastAsia"/>
          <w:noProof/>
        </w:rPr>
        <w:t>actuator</w:t>
      </w:r>
    </w:p>
    <w:p w14:paraId="53B6C567" w14:textId="77777777" w:rsidR="0000071B" w:rsidRDefault="0000071B" w:rsidP="0000071B">
      <w:r>
        <w:rPr>
          <w:rFonts w:hint="eastAsia"/>
        </w:rPr>
        <w:t>spring</w:t>
      </w:r>
      <w:r>
        <w:t>doc.show-actuator=true</w:t>
      </w:r>
    </w:p>
    <w:p w14:paraId="25BFEBB8" w14:textId="77777777" w:rsidR="0000071B" w:rsidRDefault="0000071B" w:rsidP="0000071B">
      <w:pPr>
        <w:pStyle w:val="Heading8"/>
        <w:rPr>
          <w:noProof/>
        </w:rPr>
      </w:pPr>
      <w:r>
        <w:rPr>
          <w:rFonts w:hint="eastAsia"/>
          <w:noProof/>
        </w:rPr>
        <w:t>swagger2</w:t>
      </w:r>
      <w:r>
        <w:rPr>
          <w:rFonts w:hint="eastAsia"/>
          <w:noProof/>
        </w:rPr>
        <w:t>配置项</w:t>
      </w:r>
    </w:p>
    <w:p w14:paraId="4EC2A984" w14:textId="77777777" w:rsidR="0000071B" w:rsidRDefault="0000071B" w:rsidP="0000071B">
      <w:pPr>
        <w:contextualSpacing/>
        <w:rPr>
          <w:noProof/>
        </w:rPr>
      </w:pPr>
      <w:r>
        <w:rPr>
          <w:rFonts w:hint="eastAsia"/>
          <w:color w:val="000000"/>
        </w:rPr>
        <w:t>swagger</w:t>
      </w:r>
      <w:r>
        <w:rPr>
          <w:color w:val="000000"/>
        </w:rPr>
        <w:t>2</w:t>
      </w:r>
      <w:r>
        <w:rPr>
          <w:rFonts w:hint="eastAsia"/>
          <w:color w:val="000000"/>
        </w:rPr>
        <w:t>依赖：</w:t>
      </w:r>
      <w:r>
        <w:rPr>
          <w:noProof/>
        </w:rPr>
        <w:t xml:space="preserve"> </w:t>
      </w:r>
    </w:p>
    <w:p w14:paraId="1CEE0539" w14:textId="77777777" w:rsidR="0000071B" w:rsidRDefault="0000071B" w:rsidP="0000071B">
      <w:pPr>
        <w:contextualSpacing/>
        <w:rPr>
          <w:noProof/>
        </w:rPr>
      </w:pPr>
      <w:r>
        <w:rPr>
          <w:noProof/>
        </w:rPr>
        <w:t xml:space="preserve">            &lt;dependency&gt;</w:t>
      </w:r>
    </w:p>
    <w:p w14:paraId="724B0E22" w14:textId="77777777" w:rsidR="0000071B" w:rsidRDefault="0000071B" w:rsidP="0000071B">
      <w:pPr>
        <w:contextualSpacing/>
        <w:rPr>
          <w:noProof/>
        </w:rPr>
      </w:pPr>
      <w:r>
        <w:rPr>
          <w:noProof/>
        </w:rPr>
        <w:t xml:space="preserve">                &lt;groupId&gt;io.springfox&lt;/groupId&gt;</w:t>
      </w:r>
    </w:p>
    <w:p w14:paraId="446A118F" w14:textId="77777777" w:rsidR="0000071B" w:rsidRDefault="0000071B" w:rsidP="0000071B">
      <w:pPr>
        <w:contextualSpacing/>
        <w:rPr>
          <w:noProof/>
        </w:rPr>
      </w:pPr>
      <w:r>
        <w:rPr>
          <w:noProof/>
        </w:rPr>
        <w:t xml:space="preserve">                &lt;artifactId&gt;</w:t>
      </w:r>
      <w:r>
        <w:rPr>
          <w:rStyle w:val="a2"/>
        </w:rPr>
        <w:t>springfox-swagger2</w:t>
      </w:r>
      <w:r>
        <w:rPr>
          <w:noProof/>
        </w:rPr>
        <w:t>&lt;/artifactId&gt;</w:t>
      </w:r>
    </w:p>
    <w:p w14:paraId="3430614F" w14:textId="77777777" w:rsidR="0000071B" w:rsidRDefault="0000071B" w:rsidP="0000071B">
      <w:pPr>
        <w:contextualSpacing/>
        <w:rPr>
          <w:noProof/>
        </w:rPr>
      </w:pPr>
      <w:r>
        <w:rPr>
          <w:noProof/>
        </w:rPr>
        <w:t xml:space="preserve">                &lt;version&gt;2.9.2&lt;/version&gt;</w:t>
      </w:r>
    </w:p>
    <w:p w14:paraId="3F11DCAE" w14:textId="77777777" w:rsidR="0000071B" w:rsidRDefault="0000071B" w:rsidP="0000071B">
      <w:pPr>
        <w:contextualSpacing/>
        <w:rPr>
          <w:noProof/>
        </w:rPr>
      </w:pPr>
      <w:r>
        <w:rPr>
          <w:noProof/>
        </w:rPr>
        <w:t xml:space="preserve">            &lt;/dependency&gt; </w:t>
      </w:r>
    </w:p>
    <w:p w14:paraId="2B4BD5E8" w14:textId="77777777" w:rsidR="0000071B" w:rsidRDefault="0000071B" w:rsidP="0000071B">
      <w:pPr>
        <w:contextualSpacing/>
        <w:rPr>
          <w:noProof/>
        </w:rPr>
      </w:pPr>
      <w:r>
        <w:rPr>
          <w:noProof/>
        </w:rPr>
        <w:t xml:space="preserve">            &lt;dependency&gt;</w:t>
      </w:r>
    </w:p>
    <w:p w14:paraId="1759DED4" w14:textId="77777777" w:rsidR="0000071B" w:rsidRDefault="0000071B" w:rsidP="0000071B">
      <w:pPr>
        <w:contextualSpacing/>
        <w:rPr>
          <w:noProof/>
        </w:rPr>
      </w:pPr>
      <w:r>
        <w:rPr>
          <w:noProof/>
        </w:rPr>
        <w:t xml:space="preserve">                &lt;groupId&gt;io.springfox&lt;/groupId&gt;</w:t>
      </w:r>
    </w:p>
    <w:p w14:paraId="6DC631AC" w14:textId="77777777" w:rsidR="0000071B" w:rsidRDefault="0000071B" w:rsidP="0000071B">
      <w:pPr>
        <w:contextualSpacing/>
        <w:rPr>
          <w:noProof/>
        </w:rPr>
      </w:pPr>
      <w:r>
        <w:rPr>
          <w:noProof/>
        </w:rPr>
        <w:t xml:space="preserve">                &lt;artifactId&gt;</w:t>
      </w:r>
      <w:r>
        <w:rPr>
          <w:rStyle w:val="a2"/>
        </w:rPr>
        <w:t>springfox-bean-validators</w:t>
      </w:r>
      <w:r>
        <w:rPr>
          <w:noProof/>
        </w:rPr>
        <w:t xml:space="preserve">&lt;/artifactId&gt;           &lt;!-- </w:t>
      </w:r>
      <w:r>
        <w:rPr>
          <w:rFonts w:hint="eastAsia"/>
          <w:noProof/>
        </w:rPr>
        <w:t>验证插件</w:t>
      </w:r>
      <w:r>
        <w:rPr>
          <w:rFonts w:hint="eastAsia"/>
          <w:noProof/>
        </w:rPr>
        <w:t xml:space="preserve"> </w:t>
      </w:r>
      <w:r>
        <w:rPr>
          <w:noProof/>
        </w:rPr>
        <w:t>JSR303</w:t>
      </w:r>
      <w:r>
        <w:rPr>
          <w:noProof/>
        </w:rPr>
        <w:t>规范与数据校验</w:t>
      </w:r>
      <w:r>
        <w:rPr>
          <w:noProof/>
        </w:rPr>
        <w:t xml:space="preserve"> jdk</w:t>
      </w:r>
      <w:r>
        <w:rPr>
          <w:noProof/>
        </w:rPr>
        <w:t>中的</w:t>
      </w:r>
      <w:r>
        <w:rPr>
          <w:noProof/>
        </w:rPr>
        <w:t>JSR303</w:t>
      </w:r>
      <w:r>
        <w:rPr>
          <w:noProof/>
        </w:rPr>
        <w:t>规范</w:t>
      </w:r>
      <w:r>
        <w:rPr>
          <w:noProof/>
        </w:rPr>
        <w:t>(javax.validation</w:t>
      </w:r>
      <w:r>
        <w:rPr>
          <w:noProof/>
        </w:rPr>
        <w:t>包</w:t>
      </w:r>
      <w:r>
        <w:rPr>
          <w:noProof/>
        </w:rPr>
        <w:t>)</w:t>
      </w:r>
      <w:r>
        <w:rPr>
          <w:rFonts w:hint="eastAsia"/>
          <w:noProof/>
        </w:rPr>
        <w:t xml:space="preserve"> </w:t>
      </w:r>
      <w:r>
        <w:rPr>
          <w:noProof/>
        </w:rPr>
        <w:t xml:space="preserve">--&gt;  </w:t>
      </w:r>
    </w:p>
    <w:p w14:paraId="676C7856" w14:textId="77777777" w:rsidR="0000071B" w:rsidRDefault="0000071B" w:rsidP="0000071B">
      <w:pPr>
        <w:contextualSpacing/>
        <w:rPr>
          <w:noProof/>
        </w:rPr>
      </w:pPr>
      <w:r>
        <w:rPr>
          <w:noProof/>
        </w:rPr>
        <w:t xml:space="preserve">                &lt;version&gt;2.9.2&lt;/version&gt;</w:t>
      </w:r>
    </w:p>
    <w:p w14:paraId="475167F7" w14:textId="77777777" w:rsidR="0000071B" w:rsidRDefault="0000071B" w:rsidP="0000071B">
      <w:pPr>
        <w:contextualSpacing/>
        <w:rPr>
          <w:noProof/>
        </w:rPr>
      </w:pPr>
      <w:r>
        <w:rPr>
          <w:noProof/>
        </w:rPr>
        <w:t xml:space="preserve">            &lt;/dependency&gt;</w:t>
      </w:r>
      <w:r>
        <w:rPr>
          <w:rFonts w:hint="eastAsia"/>
          <w:noProof/>
        </w:rPr>
        <w:t xml:space="preserve"> </w:t>
      </w:r>
    </w:p>
    <w:p w14:paraId="190E37B7" w14:textId="77777777" w:rsidR="0000071B" w:rsidRDefault="0000071B" w:rsidP="0000071B">
      <w:pPr>
        <w:contextualSpacing/>
      </w:pPr>
      <w:r>
        <w:rPr>
          <w:rFonts w:hint="eastAsia"/>
        </w:rPr>
        <w:t>版本搭配：</w:t>
      </w:r>
      <w:r>
        <w:rPr>
          <w:rFonts w:hint="eastAsia"/>
        </w:rPr>
        <w:t>k</w:t>
      </w:r>
      <w:r>
        <w:t>nif4j-spring-boot-starter  2.0.2   =  springfox-swagger2   2.6.1</w:t>
      </w:r>
    </w:p>
    <w:p w14:paraId="517C17CF" w14:textId="77777777" w:rsidR="0000071B" w:rsidRDefault="0000071B" w:rsidP="0000071B">
      <w:pPr>
        <w:contextualSpacing/>
      </w:pPr>
      <w:r>
        <w:t xml:space="preserve">                  </w:t>
      </w:r>
      <w:r>
        <w:rPr>
          <w:rFonts w:hint="eastAsia"/>
        </w:rPr>
        <w:t>k</w:t>
      </w:r>
      <w:r>
        <w:t>nif4j-spring-boot-starter  2.0.5   =  springfox-swagger2   2.9.2</w:t>
      </w:r>
    </w:p>
    <w:p w14:paraId="20AA401C" w14:textId="77777777" w:rsidR="0000071B" w:rsidRDefault="0000071B" w:rsidP="0000071B">
      <w:pPr>
        <w:contextualSpacing/>
        <w:rPr>
          <w:color w:val="000000"/>
        </w:rPr>
      </w:pPr>
      <w:r>
        <w:rPr>
          <w:rFonts w:hint="eastAsia"/>
          <w:color w:val="000000"/>
        </w:rPr>
        <w:t>ui</w:t>
      </w:r>
      <w:r>
        <w:rPr>
          <w:rFonts w:hint="eastAsia"/>
          <w:color w:val="000000"/>
        </w:rPr>
        <w:t>插件：</w:t>
      </w:r>
      <w:r>
        <w:rPr>
          <w:color w:val="000000"/>
        </w:rPr>
        <w:t xml:space="preserve">swagger-ui-layer                                               </w:t>
      </w:r>
      <w:r>
        <w:rPr>
          <w:rStyle w:val="Hyperlink"/>
        </w:rPr>
        <w:t>http://localhost:8099/docs.html</w:t>
      </w:r>
    </w:p>
    <w:p w14:paraId="3E6A38D4" w14:textId="77777777" w:rsidR="0000071B" w:rsidRDefault="0000071B" w:rsidP="0000071B">
      <w:pPr>
        <w:contextualSpacing/>
        <w:rPr>
          <w:rStyle w:val="Hyperlink"/>
        </w:rPr>
      </w:pPr>
      <w:r>
        <w:t xml:space="preserve">              knife4j-spring-ui = com.github.xiaoymin         </w:t>
      </w:r>
      <w:hyperlink r:id="rId103" w:history="1">
        <w:r>
          <w:rPr>
            <w:rStyle w:val="Hyperlink"/>
          </w:rPr>
          <w:t>http://localhost:8099/doc.html</w:t>
        </w:r>
      </w:hyperlink>
    </w:p>
    <w:p w14:paraId="0C1301DF" w14:textId="77777777" w:rsidR="0000071B" w:rsidRDefault="0000071B" w:rsidP="0000071B">
      <w:pPr>
        <w:contextualSpacing/>
        <w:rPr>
          <w:color w:val="000000"/>
        </w:rPr>
      </w:pPr>
      <w:r>
        <w:rPr>
          <w:color w:val="000000"/>
        </w:rPr>
        <w:t xml:space="preserve">              knife4j-spring-boot-starter</w:t>
      </w:r>
      <w:r>
        <w:rPr>
          <w:rFonts w:hint="eastAsia"/>
          <w:color w:val="000000"/>
        </w:rPr>
        <w:t>（</w:t>
      </w:r>
      <w:r>
        <w:rPr>
          <w:rFonts w:hint="eastAsia"/>
          <w:color w:val="000000"/>
        </w:rPr>
        <w:t>knif</w:t>
      </w:r>
      <w:r>
        <w:rPr>
          <w:color w:val="000000"/>
        </w:rPr>
        <w:t>4j</w:t>
      </w:r>
      <w:r>
        <w:rPr>
          <w:rFonts w:hint="eastAsia"/>
          <w:color w:val="000000"/>
        </w:rPr>
        <w:t>增强版）</w:t>
      </w:r>
    </w:p>
    <w:p w14:paraId="503B8E38" w14:textId="77777777" w:rsidR="0000071B" w:rsidRDefault="0000071B" w:rsidP="0000071B">
      <w:pPr>
        <w:contextualSpacing/>
        <w:rPr>
          <w:color w:val="000000"/>
        </w:rPr>
      </w:pPr>
      <w:r>
        <w:t xml:space="preserve">              </w:t>
      </w:r>
      <w:r>
        <w:rPr>
          <w:rFonts w:hint="eastAsia"/>
        </w:rPr>
        <w:t>spring</w:t>
      </w:r>
      <w:r>
        <w:t>fox-</w:t>
      </w:r>
      <w:r>
        <w:rPr>
          <w:rFonts w:hint="eastAsia"/>
        </w:rPr>
        <w:t>swagger</w:t>
      </w:r>
      <w:r>
        <w:t xml:space="preserve">-ui = io.springfox                </w:t>
      </w:r>
      <w:r>
        <w:rPr>
          <w:rStyle w:val="Hyperlink"/>
        </w:rPr>
        <w:t>http://</w:t>
      </w:r>
      <w:r>
        <w:rPr>
          <w:rStyle w:val="Hyperlink"/>
          <w:rFonts w:hint="eastAsia"/>
        </w:rPr>
        <w:t>localhost</w:t>
      </w:r>
      <w:r>
        <w:rPr>
          <w:rStyle w:val="Hyperlink"/>
        </w:rPr>
        <w:t>:8099/swagger-ui.html</w:t>
      </w:r>
      <w:r>
        <w:rPr>
          <w:color w:val="000000"/>
        </w:rPr>
        <w:t xml:space="preserve">             </w:t>
      </w:r>
    </w:p>
    <w:p w14:paraId="17CBDBC1" w14:textId="77777777" w:rsidR="0000071B" w:rsidRDefault="0000071B" w:rsidP="0000071B">
      <w:pPr>
        <w:contextualSpacing/>
        <w:rPr>
          <w:color w:val="000000"/>
        </w:rPr>
      </w:pPr>
      <w:r>
        <w:rPr>
          <w:rFonts w:hint="eastAsia"/>
          <w:color w:val="000000"/>
        </w:rPr>
        <w:t>功能接口：</w:t>
      </w:r>
      <w:r>
        <w:rPr>
          <w:rFonts w:hint="eastAsia"/>
          <w:color w:val="000000"/>
        </w:rPr>
        <w:t>/</w:t>
      </w:r>
      <w:r>
        <w:rPr>
          <w:color w:val="000000"/>
        </w:rPr>
        <w:t>api-docs        /swagger-resources</w:t>
      </w:r>
    </w:p>
    <w:p w14:paraId="02BA33B0" w14:textId="77777777" w:rsidR="0000071B" w:rsidRDefault="0000071B" w:rsidP="0000071B">
      <w:pPr>
        <w:contextualSpacing/>
        <w:rPr>
          <w:color w:val="000000"/>
        </w:rPr>
      </w:pPr>
      <w:r>
        <w:rPr>
          <w:rFonts w:hint="eastAsia"/>
          <w:color w:val="000000"/>
        </w:rPr>
        <w:t>ERROR</w:t>
      </w:r>
      <w:r>
        <w:rPr>
          <w:rFonts w:hint="eastAsia"/>
          <w:color w:val="000000"/>
        </w:rPr>
        <w:t>：父版本覆盖了，依赖中的</w:t>
      </w:r>
      <w:r>
        <w:rPr>
          <w:rFonts w:hint="eastAsia"/>
          <w:color w:val="000000"/>
        </w:rPr>
        <w:t>swagger</w:t>
      </w:r>
      <w:r>
        <w:rPr>
          <w:rFonts w:hint="eastAsia"/>
          <w:color w:val="000000"/>
        </w:rPr>
        <w:t>版本</w:t>
      </w:r>
    </w:p>
    <w:p w14:paraId="3C5D9FBC" w14:textId="77777777" w:rsidR="0000071B" w:rsidRDefault="0000071B" w:rsidP="0000071B">
      <w:pPr>
        <w:contextualSpacing/>
        <w:rPr>
          <w:rFonts w:cs="Microsoft Sans Serif"/>
          <w:b/>
          <w:kern w:val="0"/>
          <w:lang w:eastAsia="zh-Hans"/>
        </w:rPr>
      </w:pPr>
      <w:r>
        <w:rPr>
          <w:rFonts w:cs="Microsoft Sans Serif"/>
          <w:b/>
          <w:kern w:val="0"/>
          <w:lang w:eastAsia="zh-Hans"/>
        </w:rPr>
        <w:t>SwaggerConfig</w:t>
      </w:r>
      <w:r>
        <w:rPr>
          <w:rFonts w:cs="Microsoft Sans Serif" w:hint="eastAsia"/>
          <w:b/>
          <w:kern w:val="0"/>
        </w:rPr>
        <w:t>（</w:t>
      </w:r>
      <w:r>
        <w:rPr>
          <w:rFonts w:cs="Microsoft Sans Serif" w:hint="eastAsia"/>
          <w:b/>
          <w:kern w:val="0"/>
        </w:rPr>
        <w:t>swagger</w:t>
      </w:r>
      <w:r>
        <w:rPr>
          <w:rFonts w:cs="Microsoft Sans Serif"/>
          <w:b/>
          <w:kern w:val="0"/>
        </w:rPr>
        <w:t>2</w:t>
      </w:r>
      <w:r>
        <w:rPr>
          <w:rFonts w:cs="Microsoft Sans Serif" w:hint="eastAsia"/>
          <w:b/>
          <w:kern w:val="0"/>
        </w:rPr>
        <w:t>）</w:t>
      </w:r>
      <w:r>
        <w:rPr>
          <w:rFonts w:cs="Microsoft Sans Serif"/>
          <w:b/>
          <w:kern w:val="0"/>
          <w:lang w:eastAsia="zh-Hans"/>
        </w:rPr>
        <w:t xml:space="preserve"> &gt;&gt;</w:t>
      </w:r>
    </w:p>
    <w:p w14:paraId="6EC5BCFF"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iCs/>
          <w:color w:val="616161"/>
          <w:kern w:val="0"/>
          <w:szCs w:val="18"/>
        </w:rPr>
      </w:pPr>
      <w:r>
        <w:rPr>
          <w:rFonts w:eastAsia="Microsoft YaHei UI" w:cs="Fira Code"/>
          <w:iCs/>
          <w:color w:val="C792EA"/>
          <w:kern w:val="0"/>
          <w:szCs w:val="18"/>
        </w:rPr>
        <w:t xml:space="preserve">import </w:t>
      </w:r>
      <w:r>
        <w:rPr>
          <w:rFonts w:eastAsia="Microsoft YaHei UI" w:cs="Fira Code"/>
          <w:color w:val="FFCB6B"/>
          <w:kern w:val="0"/>
          <w:szCs w:val="18"/>
        </w:rPr>
        <w:t>org.springframework.context.annotation.</w:t>
      </w:r>
      <w:r>
        <w:rPr>
          <w:rFonts w:eastAsia="Microsoft YaHei UI" w:cs="Fira Code"/>
          <w:color w:val="C792EA"/>
          <w:kern w:val="0"/>
          <w:szCs w:val="18"/>
        </w:rPr>
        <w:t>Bean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org.springframework.context.annotation.</w:t>
      </w:r>
      <w:r>
        <w:rPr>
          <w:rFonts w:eastAsia="Microsoft YaHei UI" w:cs="Fira Code"/>
          <w:color w:val="C792EA"/>
          <w:kern w:val="0"/>
          <w:szCs w:val="18"/>
        </w:rPr>
        <w:t>Configuration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springfox.documentation.builders.ApiInfoBuilder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springfox.documentation.builders.PathSelectors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springfox.documentation.builders.RequestHandlerSelectors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springfox.documentation.service.ApiInfo</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springfox.documentation.spi.DocumentationType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springfox.documentation.spring.web.plugins.Docket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springfox.documentation.swagger2.annotations.</w:t>
      </w:r>
      <w:r>
        <w:rPr>
          <w:rFonts w:eastAsia="Microsoft YaHei UI" w:cs="Fira Code"/>
          <w:color w:val="C792EA"/>
          <w:kern w:val="0"/>
          <w:szCs w:val="18"/>
        </w:rPr>
        <w:t>EnableSwagger2</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color w:val="C792EA"/>
          <w:kern w:val="0"/>
          <w:szCs w:val="18"/>
        </w:rPr>
        <w:t>@Configuration</w:t>
      </w:r>
      <w:r>
        <w:rPr>
          <w:rFonts w:eastAsia="Microsoft YaHei UI" w:cs="Fira Code"/>
          <w:color w:val="C792EA"/>
          <w:kern w:val="0"/>
          <w:szCs w:val="18"/>
        </w:rPr>
        <w:br/>
        <w:t>@EnableSwagger2</w:t>
      </w:r>
      <w:r>
        <w:rPr>
          <w:rFonts w:eastAsia="Microsoft YaHei UI" w:cs="Fira Code"/>
          <w:color w:val="C792EA"/>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SwaggerConfig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C792EA"/>
          <w:kern w:val="0"/>
          <w:szCs w:val="18"/>
        </w:rPr>
        <w:t>@Bean</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FFCB6B"/>
          <w:kern w:val="0"/>
          <w:szCs w:val="18"/>
        </w:rPr>
        <w:t xml:space="preserve">Docket </w:t>
      </w:r>
      <w:r>
        <w:rPr>
          <w:rFonts w:eastAsia="Microsoft YaHei UI" w:cs="Fira Code"/>
          <w:color w:val="82AAFF"/>
          <w:kern w:val="0"/>
          <w:szCs w:val="18"/>
        </w:rPr>
        <w:t>createRestApi</w:t>
      </w:r>
      <w:r>
        <w:rPr>
          <w:rFonts w:eastAsia="Microsoft YaHei UI" w:cs="Fira Code"/>
          <w:color w:val="89DDFF"/>
          <w:kern w:val="0"/>
          <w:szCs w:val="18"/>
        </w:rPr>
        <w:t xml:space="preserve">() {       </w:t>
      </w:r>
      <w:r>
        <w:rPr>
          <w:rFonts w:eastAsia="Microsoft YaHei UI" w:cs="Fira Code"/>
          <w:iCs/>
          <w:color w:val="616161"/>
          <w:kern w:val="0"/>
          <w:szCs w:val="18"/>
        </w:rPr>
        <w:t xml:space="preserve">//   </w:t>
      </w:r>
      <w:r>
        <w:rPr>
          <w:rFonts w:eastAsia="Microsoft YaHei UI" w:cs="Fira Code" w:hint="eastAsia"/>
          <w:iCs/>
          <w:color w:val="616161"/>
          <w:kern w:val="0"/>
          <w:szCs w:val="18"/>
        </w:rPr>
        <w:t>第一个分组bean</w:t>
      </w:r>
      <w:r>
        <w:rPr>
          <w:rFonts w:eastAsia="Microsoft YaHei UI" w:cs="Fira Code"/>
          <w:color w:val="89DDFF"/>
          <w:kern w:val="0"/>
          <w:szCs w:val="18"/>
        </w:rPr>
        <w:br/>
        <w:t xml:space="preserve">        </w:t>
      </w:r>
      <w:r>
        <w:rPr>
          <w:rFonts w:eastAsia="Microsoft YaHei UI" w:cs="Fira Code"/>
          <w:iCs/>
          <w:color w:val="C792EA"/>
          <w:kern w:val="0"/>
          <w:szCs w:val="18"/>
        </w:rPr>
        <w:t xml:space="preserve">return new </w:t>
      </w:r>
      <w:r>
        <w:rPr>
          <w:rFonts w:eastAsia="Microsoft YaHei UI" w:cs="Fira Code"/>
          <w:color w:val="82AAFF"/>
          <w:kern w:val="0"/>
          <w:szCs w:val="18"/>
        </w:rPr>
        <w:t>Docket</w:t>
      </w:r>
      <w:r>
        <w:rPr>
          <w:rFonts w:eastAsia="Microsoft YaHei UI" w:cs="Fira Code"/>
          <w:color w:val="89DDFF"/>
          <w:kern w:val="0"/>
          <w:szCs w:val="18"/>
        </w:rPr>
        <w:t>(</w:t>
      </w:r>
      <w:r>
        <w:rPr>
          <w:rFonts w:eastAsia="Microsoft YaHei UI" w:cs="Fira Code"/>
          <w:color w:val="FFCB6B"/>
          <w:kern w:val="0"/>
          <w:szCs w:val="18"/>
        </w:rPr>
        <w:t>DocumentationType</w:t>
      </w:r>
      <w:r>
        <w:rPr>
          <w:rFonts w:eastAsia="Microsoft YaHei UI" w:cs="Fira Code"/>
          <w:color w:val="89DDFF"/>
          <w:kern w:val="0"/>
          <w:szCs w:val="18"/>
        </w:rPr>
        <w:t>.</w:t>
      </w:r>
      <w:r>
        <w:rPr>
          <w:rFonts w:eastAsia="Microsoft YaHei UI" w:cs="Fira Code"/>
          <w:color w:val="F78C6C"/>
          <w:kern w:val="0"/>
          <w:szCs w:val="18"/>
        </w:rPr>
        <w:t>SWAGGER_2</w:t>
      </w:r>
      <w:r>
        <w:rPr>
          <w:rFonts w:eastAsia="Microsoft YaHei UI" w:cs="Fira Code"/>
          <w:color w:val="89DD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文档类型</w:t>
      </w:r>
    </w:p>
    <w:p w14:paraId="32F08157"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iCs/>
          <w:color w:val="616161"/>
          <w:kern w:val="0"/>
          <w:szCs w:val="18"/>
        </w:rPr>
      </w:pPr>
      <w:r>
        <w:rPr>
          <w:rFonts w:eastAsia="Microsoft YaHei UI" w:cs="Fira Code"/>
          <w:color w:val="82AAFF"/>
          <w:kern w:val="0"/>
          <w:szCs w:val="18"/>
        </w:rPr>
        <w:t xml:space="preserve">                .groupName(</w:t>
      </w:r>
      <w:r>
        <w:rPr>
          <w:rFonts w:eastAsia="Microsoft YaHei UI" w:cs="Fira Code"/>
          <w:color w:val="C3E88D"/>
          <w:kern w:val="0"/>
          <w:szCs w:val="18"/>
        </w:rPr>
        <w:t>"</w:t>
      </w:r>
      <w:r>
        <w:rPr>
          <w:rFonts w:eastAsia="Microsoft YaHei UI" w:cs="Fira Code" w:hint="eastAsia"/>
          <w:color w:val="C3E88D"/>
          <w:kern w:val="0"/>
          <w:szCs w:val="18"/>
        </w:rPr>
        <w:t>aaaaa</w:t>
      </w:r>
      <w:r>
        <w:rPr>
          <w:rFonts w:eastAsia="Microsoft YaHei UI" w:cs="Fira Code"/>
          <w:color w:val="C3E88D"/>
          <w:kern w:val="0"/>
          <w:szCs w:val="18"/>
        </w:rPr>
        <w:t>"</w:t>
      </w:r>
      <w:r>
        <w:rPr>
          <w:rFonts w:eastAsia="Microsoft YaHei UI" w:cs="Fira Code"/>
          <w:color w:val="82AA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分组名</w:t>
      </w:r>
    </w:p>
    <w:p w14:paraId="4F9EC670"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89DDFF"/>
          <w:kern w:val="0"/>
          <w:szCs w:val="18"/>
        </w:rPr>
      </w:pPr>
      <w:r>
        <w:rPr>
          <w:rFonts w:eastAsia="Microsoft YaHei UI" w:cs="Fira Code"/>
          <w:color w:val="89DDFF"/>
          <w:kern w:val="0"/>
          <w:szCs w:val="18"/>
        </w:rPr>
        <w:t xml:space="preserve">                .</w:t>
      </w:r>
      <w:r>
        <w:rPr>
          <w:rFonts w:eastAsia="Microsoft YaHei UI" w:cs="Fira Code"/>
          <w:color w:val="82AAFF"/>
          <w:kern w:val="0"/>
          <w:szCs w:val="18"/>
        </w:rPr>
        <w:t>apiInfo</w:t>
      </w:r>
      <w:r>
        <w:rPr>
          <w:rFonts w:eastAsia="Microsoft YaHei UI" w:cs="Fira Code"/>
          <w:color w:val="89DDFF"/>
          <w:kern w:val="0"/>
          <w:szCs w:val="18"/>
        </w:rPr>
        <w:t>(</w:t>
      </w:r>
      <w:r>
        <w:rPr>
          <w:rFonts w:eastAsia="Microsoft YaHei UI" w:cs="Fira Code"/>
          <w:color w:val="82AAFF"/>
          <w:kern w:val="0"/>
          <w:szCs w:val="18"/>
        </w:rPr>
        <w:t>apiInfo</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select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apis</w:t>
      </w:r>
      <w:r>
        <w:rPr>
          <w:rFonts w:eastAsia="Microsoft YaHei UI" w:cs="Fira Code"/>
          <w:color w:val="89DDFF"/>
          <w:kern w:val="0"/>
          <w:szCs w:val="18"/>
        </w:rPr>
        <w:t>(</w:t>
      </w:r>
      <w:r>
        <w:rPr>
          <w:rFonts w:eastAsia="Microsoft YaHei UI" w:cs="Fira Code"/>
          <w:color w:val="FFCB6B"/>
          <w:kern w:val="0"/>
          <w:szCs w:val="18"/>
        </w:rPr>
        <w:t>RequestHandlerSelectors</w:t>
      </w:r>
      <w:r>
        <w:rPr>
          <w:rFonts w:eastAsia="Microsoft YaHei UI" w:cs="Fira Code"/>
          <w:color w:val="89DDFF"/>
          <w:kern w:val="0"/>
          <w:szCs w:val="18"/>
        </w:rPr>
        <w:t>.</w:t>
      </w:r>
      <w:r>
        <w:rPr>
          <w:rFonts w:eastAsia="Microsoft YaHei UI" w:cs="Fira Code"/>
          <w:iCs/>
          <w:color w:val="FFC66D"/>
          <w:kern w:val="0"/>
          <w:szCs w:val="18"/>
        </w:rPr>
        <w:t>basePackage</w:t>
      </w:r>
      <w:r>
        <w:rPr>
          <w:rFonts w:eastAsia="Microsoft YaHei UI" w:cs="Fira Code"/>
          <w:color w:val="89DDFF"/>
          <w:kern w:val="0"/>
          <w:szCs w:val="18"/>
        </w:rPr>
        <w:t>(</w:t>
      </w:r>
      <w:r>
        <w:rPr>
          <w:rFonts w:eastAsia="Microsoft YaHei UI" w:cs="Fira Code"/>
          <w:color w:val="C3E88D"/>
          <w:kern w:val="0"/>
          <w:szCs w:val="18"/>
        </w:rPr>
        <w:t>"com.testjpa.controller"</w:t>
      </w:r>
      <w:r>
        <w:rPr>
          <w:rFonts w:eastAsia="Microsoft YaHei UI" w:cs="Fira Code"/>
          <w:color w:val="89DD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为当前包生成接口文档</w:t>
      </w:r>
      <w:r>
        <w:rPr>
          <w:rFonts w:eastAsia="Microsoft YaHei UI" w:cs="Fira Code" w:hint="eastAsia"/>
          <w:iCs/>
          <w:color w:val="616161"/>
          <w:kern w:val="0"/>
          <w:szCs w:val="18"/>
        </w:rPr>
        <w:br/>
        <w:t xml:space="preserve">                </w:t>
      </w:r>
      <w:r>
        <w:rPr>
          <w:rFonts w:eastAsia="Microsoft YaHei UI" w:cs="Fira Code"/>
          <w:color w:val="89DDFF"/>
          <w:kern w:val="0"/>
          <w:szCs w:val="18"/>
        </w:rPr>
        <w:t>.</w:t>
      </w:r>
      <w:r>
        <w:rPr>
          <w:rFonts w:eastAsia="Microsoft YaHei UI" w:cs="Fira Code"/>
          <w:color w:val="82AAFF"/>
          <w:kern w:val="0"/>
          <w:szCs w:val="18"/>
        </w:rPr>
        <w:t>paths</w:t>
      </w:r>
      <w:r>
        <w:rPr>
          <w:rFonts w:eastAsia="Microsoft YaHei UI" w:cs="Fira Code"/>
          <w:color w:val="89DDFF"/>
          <w:kern w:val="0"/>
          <w:szCs w:val="18"/>
        </w:rPr>
        <w:t>(</w:t>
      </w:r>
      <w:r>
        <w:rPr>
          <w:rFonts w:eastAsia="Microsoft YaHei UI" w:cs="Fira Code"/>
          <w:color w:val="FFCB6B"/>
          <w:kern w:val="0"/>
          <w:szCs w:val="18"/>
        </w:rPr>
        <w:t>PathSelectors</w:t>
      </w:r>
      <w:r>
        <w:rPr>
          <w:rFonts w:eastAsia="Microsoft YaHei UI" w:cs="Fira Code"/>
          <w:color w:val="89DDFF"/>
          <w:kern w:val="0"/>
          <w:szCs w:val="18"/>
        </w:rPr>
        <w:t>.</w:t>
      </w:r>
      <w:r>
        <w:rPr>
          <w:rFonts w:eastAsia="Microsoft YaHei UI" w:cs="Fira Code"/>
          <w:iCs/>
          <w:color w:val="FFC66D"/>
          <w:kern w:val="0"/>
          <w:szCs w:val="18"/>
        </w:rPr>
        <w:t>any</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p>
    <w:p w14:paraId="192F9CBE"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iCs/>
          <w:color w:val="616161"/>
          <w:kern w:val="0"/>
          <w:szCs w:val="18"/>
        </w:rPr>
      </w:pPr>
      <w:r>
        <w:rPr>
          <w:rFonts w:eastAsia="Microsoft YaHei UI" w:cs="Fira Code"/>
          <w:color w:val="89DDFF"/>
          <w:kern w:val="0"/>
          <w:szCs w:val="18"/>
        </w:rPr>
        <w:t xml:space="preserve">    </w:t>
      </w:r>
      <w:r>
        <w:rPr>
          <w:rFonts w:eastAsia="Microsoft YaHei UI" w:cs="Fira Code"/>
          <w:color w:val="C792EA"/>
          <w:kern w:val="0"/>
          <w:szCs w:val="18"/>
        </w:rPr>
        <w:t>@Bean</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FFCB6B"/>
          <w:kern w:val="0"/>
          <w:szCs w:val="18"/>
        </w:rPr>
        <w:t xml:space="preserve">Docket </w:t>
      </w:r>
      <w:r>
        <w:rPr>
          <w:rFonts w:eastAsia="Microsoft YaHei UI" w:cs="Fira Code"/>
          <w:color w:val="82AAFF"/>
          <w:kern w:val="0"/>
          <w:szCs w:val="18"/>
        </w:rPr>
        <w:t>createRestApi2</w:t>
      </w:r>
      <w:r>
        <w:rPr>
          <w:rFonts w:eastAsia="Microsoft YaHei UI" w:cs="Fira Code"/>
          <w:color w:val="89DDFF"/>
          <w:kern w:val="0"/>
          <w:szCs w:val="18"/>
        </w:rPr>
        <w:t xml:space="preserve">() {      </w:t>
      </w:r>
      <w:r>
        <w:rPr>
          <w:rFonts w:eastAsia="Microsoft YaHei UI" w:cs="Fira Code"/>
          <w:iCs/>
          <w:color w:val="616161"/>
          <w:kern w:val="0"/>
          <w:szCs w:val="18"/>
        </w:rPr>
        <w:t xml:space="preserve">//   </w:t>
      </w:r>
      <w:r>
        <w:rPr>
          <w:rFonts w:eastAsia="Microsoft YaHei UI" w:cs="Fira Code" w:hint="eastAsia"/>
          <w:iCs/>
          <w:color w:val="616161"/>
          <w:kern w:val="0"/>
          <w:szCs w:val="18"/>
        </w:rPr>
        <w:t>第二个分组bean</w:t>
      </w:r>
      <w:r>
        <w:rPr>
          <w:rFonts w:eastAsia="Microsoft YaHei UI" w:cs="Fira Code"/>
          <w:color w:val="89DDFF"/>
          <w:kern w:val="0"/>
          <w:szCs w:val="18"/>
        </w:rPr>
        <w:br/>
        <w:t xml:space="preserve">        </w:t>
      </w:r>
      <w:r>
        <w:rPr>
          <w:rFonts w:eastAsia="Microsoft YaHei UI" w:cs="Fira Code"/>
          <w:iCs/>
          <w:color w:val="C792EA"/>
          <w:kern w:val="0"/>
          <w:szCs w:val="18"/>
        </w:rPr>
        <w:t xml:space="preserve">return new </w:t>
      </w:r>
      <w:r>
        <w:rPr>
          <w:rFonts w:eastAsia="Microsoft YaHei UI" w:cs="Fira Code"/>
          <w:color w:val="82AAFF"/>
          <w:kern w:val="0"/>
          <w:szCs w:val="18"/>
        </w:rPr>
        <w:t>Docket</w:t>
      </w:r>
      <w:r>
        <w:rPr>
          <w:rFonts w:eastAsia="Microsoft YaHei UI" w:cs="Fira Code"/>
          <w:color w:val="89DDFF"/>
          <w:kern w:val="0"/>
          <w:szCs w:val="18"/>
        </w:rPr>
        <w:t>(</w:t>
      </w:r>
      <w:r>
        <w:rPr>
          <w:rFonts w:eastAsia="Microsoft YaHei UI" w:cs="Fira Code"/>
          <w:color w:val="FFCB6B"/>
          <w:kern w:val="0"/>
          <w:szCs w:val="18"/>
        </w:rPr>
        <w:t>DocumentationType</w:t>
      </w:r>
      <w:r>
        <w:rPr>
          <w:rFonts w:eastAsia="Microsoft YaHei UI" w:cs="Fira Code"/>
          <w:color w:val="89DDFF"/>
          <w:kern w:val="0"/>
          <w:szCs w:val="18"/>
        </w:rPr>
        <w:t>.</w:t>
      </w:r>
      <w:r>
        <w:rPr>
          <w:rFonts w:eastAsia="Microsoft YaHei UI" w:cs="Fira Code"/>
          <w:color w:val="F78C6C"/>
          <w:kern w:val="0"/>
          <w:szCs w:val="18"/>
        </w:rPr>
        <w:t>SWAGGER_2</w:t>
      </w:r>
      <w:r>
        <w:rPr>
          <w:rFonts w:eastAsia="Microsoft YaHei UI" w:cs="Fira Code"/>
          <w:color w:val="89DD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文档类型</w:t>
      </w:r>
    </w:p>
    <w:p w14:paraId="529CE7A2"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iCs/>
          <w:color w:val="616161"/>
          <w:kern w:val="0"/>
          <w:szCs w:val="18"/>
        </w:rPr>
      </w:pPr>
      <w:r>
        <w:rPr>
          <w:rFonts w:eastAsia="Microsoft YaHei UI" w:cs="Fira Code"/>
          <w:color w:val="82AAFF"/>
          <w:kern w:val="0"/>
          <w:szCs w:val="18"/>
        </w:rPr>
        <w:t xml:space="preserve">                .groupName(</w:t>
      </w:r>
      <w:r>
        <w:rPr>
          <w:rFonts w:eastAsia="Microsoft YaHei UI" w:cs="Fira Code"/>
          <w:color w:val="C3E88D"/>
          <w:kern w:val="0"/>
          <w:szCs w:val="18"/>
        </w:rPr>
        <w:t>"bbbbb"</w:t>
      </w:r>
      <w:r>
        <w:rPr>
          <w:rFonts w:eastAsia="Microsoft YaHei UI" w:cs="Fira Code"/>
          <w:color w:val="82AA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分组名</w:t>
      </w:r>
      <w:r>
        <w:rPr>
          <w:rFonts w:eastAsia="Microsoft YaHei UI" w:cs="Fira Code"/>
          <w:color w:val="89DDFF"/>
          <w:kern w:val="0"/>
          <w:szCs w:val="18"/>
        </w:rPr>
        <w:br/>
        <w:t xml:space="preserve">                .</w:t>
      </w:r>
      <w:r>
        <w:rPr>
          <w:rFonts w:eastAsia="Microsoft YaHei UI" w:cs="Fira Code"/>
          <w:color w:val="82AAFF"/>
          <w:kern w:val="0"/>
          <w:szCs w:val="18"/>
        </w:rPr>
        <w:t>apiInfo</w:t>
      </w:r>
      <w:r>
        <w:rPr>
          <w:rFonts w:eastAsia="Microsoft YaHei UI" w:cs="Fira Code"/>
          <w:color w:val="89DDFF"/>
          <w:kern w:val="0"/>
          <w:szCs w:val="18"/>
        </w:rPr>
        <w:t>(</w:t>
      </w:r>
      <w:r>
        <w:rPr>
          <w:rFonts w:eastAsia="Microsoft YaHei UI" w:cs="Fira Code"/>
          <w:color w:val="82AAFF"/>
          <w:kern w:val="0"/>
          <w:szCs w:val="18"/>
        </w:rPr>
        <w:t>apiInfo</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select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apis</w:t>
      </w:r>
      <w:r>
        <w:rPr>
          <w:rFonts w:eastAsia="Microsoft YaHei UI" w:cs="Fira Code"/>
          <w:color w:val="89DDFF"/>
          <w:kern w:val="0"/>
          <w:szCs w:val="18"/>
        </w:rPr>
        <w:t>(</w:t>
      </w:r>
      <w:r>
        <w:rPr>
          <w:rFonts w:eastAsia="Microsoft YaHei UI" w:cs="Fira Code"/>
          <w:color w:val="FFCB6B"/>
          <w:kern w:val="0"/>
          <w:szCs w:val="18"/>
        </w:rPr>
        <w:t>RequestHandlerSelectors</w:t>
      </w:r>
      <w:r>
        <w:rPr>
          <w:rFonts w:eastAsia="Microsoft YaHei UI" w:cs="Fira Code"/>
          <w:color w:val="89DDFF"/>
          <w:kern w:val="0"/>
          <w:szCs w:val="18"/>
        </w:rPr>
        <w:t>.</w:t>
      </w:r>
      <w:r>
        <w:rPr>
          <w:rFonts w:eastAsia="Microsoft YaHei UI" w:cs="Fira Code"/>
          <w:iCs/>
          <w:color w:val="FFC66D"/>
          <w:kern w:val="0"/>
          <w:szCs w:val="18"/>
        </w:rPr>
        <w:t>basePackage</w:t>
      </w:r>
      <w:r>
        <w:rPr>
          <w:rFonts w:eastAsia="Microsoft YaHei UI" w:cs="Fira Code"/>
          <w:color w:val="89DDFF"/>
          <w:kern w:val="0"/>
          <w:szCs w:val="18"/>
        </w:rPr>
        <w:t>(</w:t>
      </w:r>
      <w:r>
        <w:rPr>
          <w:rFonts w:eastAsia="Microsoft YaHei UI" w:cs="Fira Code"/>
          <w:color w:val="C3E88D"/>
          <w:kern w:val="0"/>
          <w:szCs w:val="18"/>
        </w:rPr>
        <w:t>"com.testjpa.controller"</w:t>
      </w:r>
      <w:r>
        <w:rPr>
          <w:rFonts w:eastAsia="Microsoft YaHei UI" w:cs="Fira Code"/>
          <w:color w:val="89DD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为当前包生成接口文档</w:t>
      </w:r>
      <w:r>
        <w:rPr>
          <w:rFonts w:eastAsia="Microsoft YaHei UI" w:cs="Fira Code" w:hint="eastAsia"/>
          <w:iCs/>
          <w:color w:val="616161"/>
          <w:kern w:val="0"/>
          <w:szCs w:val="18"/>
        </w:rPr>
        <w:br/>
        <w:t xml:space="preserve">                </w:t>
      </w:r>
      <w:r>
        <w:rPr>
          <w:rFonts w:eastAsia="Microsoft YaHei UI" w:cs="Fira Code"/>
          <w:color w:val="89DDFF"/>
          <w:kern w:val="0"/>
          <w:szCs w:val="18"/>
        </w:rPr>
        <w:t>.</w:t>
      </w:r>
      <w:r>
        <w:rPr>
          <w:rFonts w:eastAsia="Microsoft YaHei UI" w:cs="Fira Code"/>
          <w:color w:val="82AAFF"/>
          <w:kern w:val="0"/>
          <w:szCs w:val="18"/>
        </w:rPr>
        <w:t>paths</w:t>
      </w:r>
      <w:r>
        <w:rPr>
          <w:rFonts w:eastAsia="Microsoft YaHei UI" w:cs="Fira Code"/>
          <w:color w:val="89DDFF"/>
          <w:kern w:val="0"/>
          <w:szCs w:val="18"/>
        </w:rPr>
        <w:t>(</w:t>
      </w:r>
      <w:r>
        <w:rPr>
          <w:rFonts w:eastAsia="Microsoft YaHei UI" w:cs="Fira Code"/>
          <w:color w:val="FFCB6B"/>
          <w:kern w:val="0"/>
          <w:szCs w:val="18"/>
        </w:rPr>
        <w:t>PathSelectors</w:t>
      </w:r>
      <w:r>
        <w:rPr>
          <w:rFonts w:eastAsia="Microsoft YaHei UI" w:cs="Fira Code"/>
          <w:color w:val="89DDFF"/>
          <w:kern w:val="0"/>
          <w:szCs w:val="18"/>
        </w:rPr>
        <w:t>.</w:t>
      </w:r>
      <w:r>
        <w:rPr>
          <w:rFonts w:eastAsia="Microsoft YaHei UI" w:cs="Fira Code"/>
          <w:iCs/>
          <w:color w:val="FFC66D"/>
          <w:kern w:val="0"/>
          <w:szCs w:val="18"/>
        </w:rPr>
        <w:t>any</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ApiInfo </w:t>
      </w:r>
      <w:r>
        <w:rPr>
          <w:rFonts w:eastAsia="Microsoft YaHei UI" w:cs="Fira Code"/>
          <w:color w:val="82AAFF"/>
          <w:kern w:val="0"/>
          <w:szCs w:val="18"/>
        </w:rPr>
        <w:t>apiInfo</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new </w:t>
      </w:r>
      <w:r>
        <w:rPr>
          <w:rFonts w:eastAsia="Microsoft YaHei UI" w:cs="Fira Code"/>
          <w:color w:val="82AAFF"/>
          <w:kern w:val="0"/>
          <w:szCs w:val="18"/>
        </w:rPr>
        <w:t>ApiInfoBuilder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title</w:t>
      </w:r>
      <w:r>
        <w:rPr>
          <w:rFonts w:eastAsia="Microsoft YaHei UI" w:cs="Fira Code"/>
          <w:color w:val="89DDFF"/>
          <w:kern w:val="0"/>
          <w:szCs w:val="18"/>
        </w:rPr>
        <w:t>(</w:t>
      </w:r>
      <w:r>
        <w:rPr>
          <w:rFonts w:eastAsia="Microsoft YaHei UI" w:cs="Fira Code"/>
          <w:color w:val="C3E88D"/>
          <w:kern w:val="0"/>
          <w:szCs w:val="18"/>
        </w:rPr>
        <w:t>"Spring Boot</w:t>
      </w:r>
      <w:r>
        <w:rPr>
          <w:rFonts w:eastAsia="Microsoft YaHei UI" w:cs="Fira Code" w:hint="eastAsia"/>
          <w:color w:val="C3E88D"/>
          <w:kern w:val="0"/>
          <w:szCs w:val="18"/>
        </w:rPr>
        <w:t>中使用</w:t>
      </w:r>
      <w:r>
        <w:rPr>
          <w:rFonts w:eastAsia="Microsoft YaHei UI" w:cs="Fira Code"/>
          <w:color w:val="C3E88D"/>
          <w:kern w:val="0"/>
          <w:szCs w:val="18"/>
        </w:rPr>
        <w:t>Swagger2</w:t>
      </w:r>
      <w:r>
        <w:rPr>
          <w:rFonts w:eastAsia="Microsoft YaHei UI" w:cs="Fira Code" w:hint="eastAsia"/>
          <w:color w:val="C3E88D"/>
          <w:kern w:val="0"/>
          <w:szCs w:val="18"/>
        </w:rPr>
        <w:t>构建</w:t>
      </w:r>
      <w:r>
        <w:rPr>
          <w:rFonts w:eastAsia="Microsoft YaHei UI" w:cs="Fira Code"/>
          <w:color w:val="C3E88D"/>
          <w:kern w:val="0"/>
          <w:szCs w:val="18"/>
        </w:rPr>
        <w:t>RESTful APIs"</w:t>
      </w:r>
      <w:r>
        <w:rPr>
          <w:rFonts w:eastAsia="Microsoft YaHei UI" w:cs="Fira Code"/>
          <w:color w:val="89DD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文档标题</w:t>
      </w:r>
    </w:p>
    <w:p w14:paraId="686F1E0C"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iCs/>
          <w:color w:val="616161"/>
          <w:kern w:val="0"/>
          <w:szCs w:val="18"/>
        </w:rPr>
      </w:pPr>
      <w:r>
        <w:rPr>
          <w:rFonts w:eastAsia="Microsoft YaHei UI" w:cs="Fira Code" w:hint="eastAsia"/>
          <w:iCs/>
          <w:color w:val="616161"/>
          <w:kern w:val="0"/>
          <w:szCs w:val="18"/>
        </w:rPr>
        <w:t xml:space="preserve">                </w:t>
      </w:r>
      <w:r>
        <w:rPr>
          <w:rFonts w:eastAsia="Microsoft YaHei UI" w:cs="Fira Code"/>
          <w:color w:val="89DDFF"/>
          <w:kern w:val="0"/>
          <w:szCs w:val="18"/>
        </w:rPr>
        <w:t>.</w:t>
      </w:r>
      <w:r>
        <w:rPr>
          <w:rFonts w:eastAsia="Microsoft YaHei UI" w:cs="Fira Code"/>
          <w:color w:val="82AAFF"/>
          <w:kern w:val="0"/>
          <w:szCs w:val="18"/>
        </w:rPr>
        <w:t>description</w:t>
      </w:r>
      <w:r>
        <w:rPr>
          <w:rFonts w:eastAsia="Microsoft YaHei UI" w:cs="Fira Code"/>
          <w:color w:val="89DDFF"/>
          <w:kern w:val="0"/>
          <w:szCs w:val="18"/>
        </w:rPr>
        <w:t>(</w:t>
      </w:r>
      <w:r>
        <w:rPr>
          <w:rFonts w:eastAsia="Microsoft YaHei UI" w:cs="Fira Code"/>
          <w:color w:val="C3E88D"/>
          <w:kern w:val="0"/>
          <w:szCs w:val="18"/>
        </w:rPr>
        <w:t>"</w:t>
      </w:r>
      <w:r>
        <w:rPr>
          <w:rFonts w:eastAsia="Microsoft YaHei UI" w:cs="Fira Code" w:hint="eastAsia"/>
          <w:color w:val="C3E88D"/>
          <w:kern w:val="0"/>
          <w:szCs w:val="18"/>
        </w:rPr>
        <w:t>更多请关注</w:t>
      </w:r>
      <w:r>
        <w:rPr>
          <w:rFonts w:eastAsia="Microsoft YaHei UI" w:cs="Fira Code"/>
          <w:color w:val="C3E88D"/>
          <w:kern w:val="0"/>
          <w:szCs w:val="18"/>
        </w:rPr>
        <w:t>http://www.baidu.com"</w:t>
      </w:r>
      <w:r>
        <w:rPr>
          <w:rFonts w:eastAsia="Microsoft YaHei UI" w:cs="Fira Code"/>
          <w:color w:val="89DDFF"/>
          <w:kern w:val="0"/>
          <w:szCs w:val="18"/>
        </w:rPr>
        <w:t>)</w:t>
      </w:r>
    </w:p>
    <w:p w14:paraId="09E0974B"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89DDFF"/>
          <w:kern w:val="0"/>
          <w:szCs w:val="18"/>
        </w:rPr>
      </w:pPr>
      <w:r>
        <w:rPr>
          <w:rFonts w:eastAsia="Microsoft YaHei UI" w:cs="Fira Code"/>
          <w:color w:val="89DDFF"/>
          <w:kern w:val="0"/>
          <w:szCs w:val="18"/>
        </w:rPr>
        <w:t xml:space="preserve">                .</w:t>
      </w:r>
      <w:r>
        <w:rPr>
          <w:rFonts w:eastAsia="Microsoft YaHei UI" w:cs="Fira Code"/>
          <w:color w:val="82AAFF"/>
          <w:kern w:val="0"/>
          <w:szCs w:val="18"/>
        </w:rPr>
        <w:t>version</w:t>
      </w:r>
      <w:r>
        <w:rPr>
          <w:rFonts w:eastAsia="Microsoft YaHei UI" w:cs="Fira Code"/>
          <w:color w:val="89DDFF"/>
          <w:kern w:val="0"/>
          <w:szCs w:val="18"/>
        </w:rPr>
        <w:t>(</w:t>
      </w:r>
      <w:r>
        <w:rPr>
          <w:rFonts w:eastAsia="Microsoft YaHei UI" w:cs="Fira Code"/>
          <w:color w:val="C3E88D"/>
          <w:kern w:val="0"/>
          <w:szCs w:val="18"/>
        </w:rPr>
        <w:t>"1.0"</w:t>
      </w:r>
      <w:r>
        <w:rPr>
          <w:rFonts w:eastAsia="Microsoft YaHei UI" w:cs="Fira Code"/>
          <w:color w:val="89DDFF"/>
          <w:kern w:val="0"/>
          <w:szCs w:val="18"/>
        </w:rPr>
        <w:t>)</w:t>
      </w:r>
      <w:r>
        <w:rPr>
          <w:rFonts w:eastAsia="Microsoft YaHei UI" w:cs="Fira Code" w:hint="eastAsia"/>
          <w:iCs/>
          <w:color w:val="616161"/>
          <w:kern w:val="0"/>
          <w:szCs w:val="18"/>
        </w:rPr>
        <w:br/>
      </w:r>
      <w:r>
        <w:rPr>
          <w:rFonts w:eastAsia="Microsoft YaHei UI" w:cs="Fira Code"/>
          <w:color w:val="89DDFF"/>
          <w:kern w:val="0"/>
          <w:szCs w:val="18"/>
        </w:rPr>
        <w:br/>
        <w:t xml:space="preserve">                .</w:t>
      </w:r>
      <w:r>
        <w:rPr>
          <w:rFonts w:eastAsia="Microsoft YaHei UI" w:cs="Fira Code"/>
          <w:color w:val="82AAFF"/>
          <w:kern w:val="0"/>
          <w:szCs w:val="18"/>
        </w:rPr>
        <w:t>termsOfServiceUrl</w:t>
      </w:r>
      <w:r>
        <w:rPr>
          <w:rFonts w:eastAsia="Microsoft YaHei UI" w:cs="Fira Code"/>
          <w:color w:val="89DDFF"/>
          <w:kern w:val="0"/>
          <w:szCs w:val="18"/>
        </w:rPr>
        <w:t>(</w:t>
      </w:r>
      <w:r>
        <w:rPr>
          <w:rFonts w:eastAsia="Microsoft YaHei UI" w:cs="Fira Code"/>
          <w:color w:val="C3E88D"/>
          <w:kern w:val="0"/>
          <w:szCs w:val="18"/>
        </w:rPr>
        <w:t>"http://www.baidu.com"</w:t>
      </w:r>
      <w:r>
        <w:rPr>
          <w:rFonts w:eastAsia="Microsoft YaHei UI" w:cs="Fira Code"/>
          <w:color w:val="89DDFF"/>
          <w:kern w:val="0"/>
          <w:szCs w:val="18"/>
        </w:rPr>
        <w:t xml:space="preserve">) </w:t>
      </w:r>
      <w:r>
        <w:rPr>
          <w:rFonts w:eastAsia="Microsoft YaHei UI" w:cs="Fira Code"/>
          <w:color w:val="89DDFF"/>
          <w:kern w:val="0"/>
          <w:szCs w:val="18"/>
        </w:rPr>
        <w:br/>
        <w:t xml:space="preserve">                .</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w:t>
      </w:r>
    </w:p>
    <w:p w14:paraId="0818BF10" w14:textId="77777777" w:rsidR="0000071B" w:rsidRDefault="0000071B" w:rsidP="0000071B">
      <w:pPr>
        <w:pStyle w:val="Heading8"/>
        <w:rPr>
          <w:noProof/>
        </w:rPr>
      </w:pPr>
      <w:r>
        <w:rPr>
          <w:rFonts w:hint="eastAsia"/>
          <w:noProof/>
        </w:rPr>
        <w:t>swagger3</w:t>
      </w:r>
      <w:r>
        <w:rPr>
          <w:rFonts w:hint="eastAsia"/>
          <w:noProof/>
        </w:rPr>
        <w:t>配置项（推荐使用</w:t>
      </w:r>
      <w:r>
        <w:rPr>
          <w:rFonts w:hint="eastAsia"/>
          <w:noProof/>
        </w:rPr>
        <w:t>spring</w:t>
      </w:r>
      <w:r>
        <w:rPr>
          <w:noProof/>
        </w:rPr>
        <w:t>doc-openapi-ui</w:t>
      </w:r>
      <w:r>
        <w:rPr>
          <w:rFonts w:hint="eastAsia"/>
          <w:noProof/>
        </w:rPr>
        <w:t>）</w:t>
      </w:r>
    </w:p>
    <w:p w14:paraId="38667FBC" w14:textId="77777777" w:rsidR="0000071B" w:rsidRDefault="0000071B" w:rsidP="0000071B">
      <w:pPr>
        <w:contextualSpacing/>
      </w:pPr>
      <w:r>
        <w:rPr>
          <w:rFonts w:hint="eastAsia"/>
        </w:rPr>
        <w:t>swagger</w:t>
      </w:r>
      <w:r>
        <w:t xml:space="preserve">3 </w:t>
      </w:r>
      <w:r>
        <w:rPr>
          <w:rFonts w:hint="eastAsia"/>
        </w:rPr>
        <w:t>兼容：</w:t>
      </w:r>
      <w:r>
        <w:t>SpringBoot 2.2+</w:t>
      </w:r>
    </w:p>
    <w:p w14:paraId="4F3F2E9B" w14:textId="77777777" w:rsidR="0000071B" w:rsidRDefault="0000071B" w:rsidP="0000071B">
      <w:pPr>
        <w:contextualSpacing/>
      </w:pPr>
      <w:r>
        <w:t xml:space="preserve">                          Springfox</w:t>
      </w:r>
      <w:r>
        <w:rPr>
          <w:rFonts w:hint="eastAsia"/>
        </w:rPr>
        <w:t>路径匹配基于</w:t>
      </w:r>
      <w:r>
        <w:rPr>
          <w:rFonts w:hint="eastAsia"/>
        </w:rPr>
        <w:t>Ant</w:t>
      </w:r>
      <w:r>
        <w:t>PathMatcher</w:t>
      </w:r>
      <w:r>
        <w:rPr>
          <w:rFonts w:hint="eastAsia"/>
        </w:rPr>
        <w:t>，二</w:t>
      </w:r>
      <w:r>
        <w:rPr>
          <w:rFonts w:hint="eastAsia"/>
        </w:rPr>
        <w:t>SpringBoot</w:t>
      </w:r>
      <w:r>
        <w:t>2.6.X</w:t>
      </w:r>
      <w:r>
        <w:rPr>
          <w:rFonts w:hint="eastAsia"/>
        </w:rPr>
        <w:t>使用的是</w:t>
      </w:r>
      <w:r>
        <w:rPr>
          <w:rFonts w:hint="eastAsia"/>
        </w:rPr>
        <w:t>Path</w:t>
      </w:r>
      <w:r>
        <w:t>PatternMatcher</w:t>
      </w:r>
    </w:p>
    <w:p w14:paraId="45EBCBF2" w14:textId="77777777" w:rsidR="0000071B" w:rsidRDefault="0000071B" w:rsidP="0000071B">
      <w:pPr>
        <w:contextualSpacing/>
        <w:rPr>
          <w:color w:val="00B050"/>
        </w:rPr>
      </w:pPr>
      <w:r>
        <w:rPr>
          <w:rFonts w:hint="eastAsia"/>
        </w:rPr>
        <w:t>swagger</w:t>
      </w:r>
      <w:r>
        <w:t>3</w:t>
      </w:r>
      <w:r>
        <w:rPr>
          <w:rFonts w:hint="eastAsia"/>
        </w:rPr>
        <w:t>依赖：</w:t>
      </w:r>
    </w:p>
    <w:p w14:paraId="01FBE260" w14:textId="77777777" w:rsidR="0000071B" w:rsidRDefault="0000071B" w:rsidP="0000071B">
      <w:pPr>
        <w:contextualSpacing/>
      </w:pPr>
      <w:r>
        <w:t xml:space="preserve">        &lt;dependency&gt;</w:t>
      </w:r>
    </w:p>
    <w:p w14:paraId="37284016" w14:textId="77777777" w:rsidR="0000071B" w:rsidRDefault="0000071B" w:rsidP="0000071B">
      <w:pPr>
        <w:contextualSpacing/>
      </w:pPr>
      <w:r>
        <w:t xml:space="preserve">            &lt;groupId&gt;io.springfox&lt;/groupId&gt;</w:t>
      </w:r>
    </w:p>
    <w:p w14:paraId="1E2F6337" w14:textId="77777777" w:rsidR="0000071B" w:rsidRDefault="0000071B" w:rsidP="0000071B">
      <w:pPr>
        <w:contextualSpacing/>
      </w:pPr>
      <w:r>
        <w:t xml:space="preserve">            &lt;artifactId&gt;springfox-boot-starter&lt;/artifactId&gt;   </w:t>
      </w:r>
    </w:p>
    <w:p w14:paraId="1AFDE995" w14:textId="77777777" w:rsidR="0000071B" w:rsidRDefault="0000071B" w:rsidP="0000071B">
      <w:pPr>
        <w:contextualSpacing/>
      </w:pPr>
      <w:r>
        <w:t xml:space="preserve">            &lt;version&gt;3.0.0&lt;/version&gt;</w:t>
      </w:r>
    </w:p>
    <w:p w14:paraId="19F6C03D" w14:textId="77777777" w:rsidR="0000071B" w:rsidRDefault="0000071B" w:rsidP="0000071B">
      <w:pPr>
        <w:contextualSpacing/>
      </w:pPr>
      <w:r>
        <w:t xml:space="preserve">        &lt;/dependency&gt;</w:t>
      </w:r>
    </w:p>
    <w:p w14:paraId="2A39A619" w14:textId="77777777" w:rsidR="0000071B" w:rsidRDefault="0000071B" w:rsidP="0000071B">
      <w:pPr>
        <w:contextualSpacing/>
      </w:pPr>
      <w:r>
        <w:t>ERROR</w:t>
      </w:r>
      <w:r>
        <w:rPr>
          <w:rFonts w:hint="eastAsia"/>
        </w:rPr>
        <w:t>：不能和</w:t>
      </w:r>
      <w:r>
        <w:rPr>
          <w:rFonts w:hint="eastAsia"/>
        </w:rPr>
        <w:t>spirngdoc</w:t>
      </w:r>
      <w:r>
        <w:t>-openapi-ui</w:t>
      </w:r>
      <w:r>
        <w:rPr>
          <w:rFonts w:hint="eastAsia"/>
        </w:rPr>
        <w:t>一起使用</w:t>
      </w:r>
    </w:p>
    <w:p w14:paraId="00A5E0EE" w14:textId="77777777" w:rsidR="0000071B" w:rsidRDefault="0000071B" w:rsidP="0000071B">
      <w:pPr>
        <w:contextualSpacing/>
        <w:rPr>
          <w:rFonts w:cs="Microsoft Sans Serif"/>
          <w:b/>
          <w:kern w:val="0"/>
          <w:lang w:eastAsia="zh-Hans"/>
        </w:rPr>
      </w:pPr>
      <w:r>
        <w:t xml:space="preserve"> </w:t>
      </w:r>
      <w:r>
        <w:rPr>
          <w:rFonts w:cs="Microsoft Sans Serif"/>
          <w:b/>
          <w:kern w:val="0"/>
          <w:lang w:eastAsia="zh-Hans"/>
        </w:rPr>
        <w:t>SwaggerConfig</w:t>
      </w:r>
      <w:r>
        <w:rPr>
          <w:rFonts w:cs="Microsoft Sans Serif" w:hint="eastAsia"/>
          <w:b/>
          <w:kern w:val="0"/>
        </w:rPr>
        <w:t>（</w:t>
      </w:r>
      <w:r>
        <w:rPr>
          <w:rFonts w:cs="Microsoft Sans Serif" w:hint="eastAsia"/>
          <w:b/>
          <w:kern w:val="0"/>
        </w:rPr>
        <w:t>swagger</w:t>
      </w:r>
      <w:r>
        <w:rPr>
          <w:rFonts w:cs="Microsoft Sans Serif"/>
          <w:b/>
          <w:kern w:val="0"/>
        </w:rPr>
        <w:t>3</w:t>
      </w:r>
      <w:r>
        <w:rPr>
          <w:rFonts w:cs="Microsoft Sans Serif" w:hint="eastAsia"/>
          <w:b/>
          <w:kern w:val="0"/>
        </w:rPr>
        <w:t>）</w:t>
      </w:r>
      <w:r>
        <w:rPr>
          <w:rFonts w:cs="Microsoft Sans Serif"/>
          <w:b/>
          <w:kern w:val="0"/>
          <w:lang w:eastAsia="zh-Hans"/>
        </w:rPr>
        <w:t xml:space="preserve"> &gt;&gt;</w:t>
      </w:r>
    </w:p>
    <w:p w14:paraId="76B2C7C0" w14:textId="77777777" w:rsidR="0000071B" w:rsidRDefault="0000071B" w:rsidP="0000071B">
      <w:pPr>
        <w:contextualSpacing/>
      </w:pPr>
      <w:r>
        <w:t>@Configuration</w:t>
      </w:r>
    </w:p>
    <w:p w14:paraId="43A600EB" w14:textId="77777777" w:rsidR="0000071B" w:rsidRDefault="0000071B" w:rsidP="0000071B">
      <w:pPr>
        <w:contextualSpacing/>
      </w:pPr>
      <w:r>
        <w:t>@EnableOpenApi</w:t>
      </w:r>
    </w:p>
    <w:p w14:paraId="527E199A" w14:textId="77777777" w:rsidR="0000071B" w:rsidRDefault="0000071B" w:rsidP="0000071B">
      <w:pPr>
        <w:contextualSpacing/>
      </w:pPr>
      <w:r>
        <w:t>@Profile({"prod","test","bluetooth-app"})</w:t>
      </w:r>
    </w:p>
    <w:p w14:paraId="4AA907CE" w14:textId="77777777" w:rsidR="0000071B" w:rsidRDefault="0000071B" w:rsidP="0000071B">
      <w:pPr>
        <w:contextualSpacing/>
      </w:pPr>
      <w:r>
        <w:t>public class SwaggerConfig  implements WebMvcConfigurer {</w:t>
      </w:r>
    </w:p>
    <w:p w14:paraId="519D4207" w14:textId="77777777" w:rsidR="0000071B" w:rsidRDefault="0000071B" w:rsidP="0000071B">
      <w:pPr>
        <w:contextualSpacing/>
      </w:pPr>
      <w:r>
        <w:t xml:space="preserve">    @Bean</w:t>
      </w:r>
    </w:p>
    <w:p w14:paraId="18FAD85E" w14:textId="77777777" w:rsidR="0000071B" w:rsidRDefault="0000071B" w:rsidP="0000071B">
      <w:pPr>
        <w:contextualSpacing/>
      </w:pPr>
      <w:r>
        <w:t xml:space="preserve">    public Docket docket(){</w:t>
      </w:r>
    </w:p>
    <w:p w14:paraId="6A4B4F1C" w14:textId="77777777" w:rsidR="0000071B" w:rsidRDefault="0000071B" w:rsidP="0000071B">
      <w:pPr>
        <w:contextualSpacing/>
      </w:pPr>
      <w:r>
        <w:t xml:space="preserve">        return new Docket(DocumentationType.SWAGGER_2)</w:t>
      </w:r>
    </w:p>
    <w:p w14:paraId="6626D184" w14:textId="77777777" w:rsidR="0000071B" w:rsidRDefault="0000071B" w:rsidP="0000071B">
      <w:pPr>
        <w:contextualSpacing/>
      </w:pPr>
      <w:r>
        <w:t xml:space="preserve">                .apiInfo(apiInfo())</w:t>
      </w:r>
    </w:p>
    <w:p w14:paraId="7A40A7D1" w14:textId="77777777" w:rsidR="0000071B" w:rsidRDefault="0000071B" w:rsidP="0000071B">
      <w:pPr>
        <w:contextualSpacing/>
      </w:pPr>
      <w:r>
        <w:t xml:space="preserve">                .enable(true)</w:t>
      </w:r>
    </w:p>
    <w:p w14:paraId="1D72E83A" w14:textId="77777777" w:rsidR="0000071B" w:rsidRDefault="0000071B" w:rsidP="0000071B">
      <w:pPr>
        <w:contextualSpacing/>
      </w:pPr>
      <w:r>
        <w:t xml:space="preserve">                .select()</w:t>
      </w:r>
    </w:p>
    <w:p w14:paraId="5C43B0BE" w14:textId="77777777" w:rsidR="0000071B" w:rsidRDefault="0000071B" w:rsidP="0000071B">
      <w:pPr>
        <w:contextualSpacing/>
      </w:pPr>
      <w:r>
        <w:t xml:space="preserve">                .apis(RequestHandlerSelectors.basePackage("com.saidake.generator.controller"))</w:t>
      </w:r>
    </w:p>
    <w:p w14:paraId="2BE0414A" w14:textId="77777777" w:rsidR="0000071B" w:rsidRDefault="0000071B" w:rsidP="0000071B">
      <w:pPr>
        <w:contextualSpacing/>
      </w:pPr>
      <w:r>
        <w:t xml:space="preserve">                .paths(PathSelectors.any())</w:t>
      </w:r>
    </w:p>
    <w:p w14:paraId="55358CAC" w14:textId="77777777" w:rsidR="0000071B" w:rsidRDefault="0000071B" w:rsidP="0000071B">
      <w:pPr>
        <w:contextualSpacing/>
      </w:pPr>
      <w:r>
        <w:t xml:space="preserve">                .build();</w:t>
      </w:r>
    </w:p>
    <w:p w14:paraId="026285B2" w14:textId="77777777" w:rsidR="0000071B" w:rsidRDefault="0000071B" w:rsidP="0000071B">
      <w:pPr>
        <w:contextualSpacing/>
      </w:pPr>
      <w:r>
        <w:t xml:space="preserve">    }</w:t>
      </w:r>
    </w:p>
    <w:p w14:paraId="18AF9DA9" w14:textId="77777777" w:rsidR="0000071B" w:rsidRDefault="0000071B" w:rsidP="0000071B">
      <w:pPr>
        <w:contextualSpacing/>
      </w:pPr>
    </w:p>
    <w:p w14:paraId="24402561" w14:textId="77777777" w:rsidR="0000071B" w:rsidRDefault="0000071B" w:rsidP="0000071B">
      <w:pPr>
        <w:contextualSpacing/>
      </w:pPr>
      <w:r>
        <w:t xml:space="preserve">    private ApiInfo apiInfo(){</w:t>
      </w:r>
    </w:p>
    <w:p w14:paraId="4BE6C192" w14:textId="77777777" w:rsidR="0000071B" w:rsidRDefault="0000071B" w:rsidP="0000071B">
      <w:pPr>
        <w:contextualSpacing/>
      </w:pPr>
      <w:r>
        <w:t xml:space="preserve">        return new ApiInfoBuilder()</w:t>
      </w:r>
    </w:p>
    <w:p w14:paraId="6E9CD4E1" w14:textId="77777777" w:rsidR="0000071B" w:rsidRDefault="0000071B" w:rsidP="0000071B">
      <w:pPr>
        <w:contextualSpacing/>
      </w:pPr>
      <w:r>
        <w:t xml:space="preserve">                .title("XX</w:t>
      </w:r>
      <w:r>
        <w:t>项目接口文档</w:t>
      </w:r>
      <w:r>
        <w:t>")</w:t>
      </w:r>
    </w:p>
    <w:p w14:paraId="119FA996" w14:textId="77777777" w:rsidR="0000071B" w:rsidRDefault="0000071B" w:rsidP="0000071B">
      <w:pPr>
        <w:contextualSpacing/>
      </w:pPr>
      <w:r>
        <w:t xml:space="preserve">                .description("XX</w:t>
      </w:r>
      <w:r>
        <w:t>项目描述</w:t>
      </w:r>
      <w:r>
        <w:t>")</w:t>
      </w:r>
    </w:p>
    <w:p w14:paraId="35399E0F" w14:textId="77777777" w:rsidR="0000071B" w:rsidRDefault="0000071B" w:rsidP="0000071B">
      <w:pPr>
        <w:contextualSpacing/>
      </w:pPr>
      <w:r>
        <w:t xml:space="preserve">                .contact(new Contact("</w:t>
      </w:r>
      <w:r>
        <w:t>作者</w:t>
      </w:r>
      <w:r>
        <w:t>", "</w:t>
      </w:r>
      <w:r>
        <w:t>作者</w:t>
      </w:r>
      <w:r>
        <w:t>URL", "</w:t>
      </w:r>
      <w:r>
        <w:t>作者</w:t>
      </w:r>
      <w:r>
        <w:t>Email"))</w:t>
      </w:r>
    </w:p>
    <w:p w14:paraId="7E71729F" w14:textId="77777777" w:rsidR="0000071B" w:rsidRDefault="0000071B" w:rsidP="0000071B">
      <w:pPr>
        <w:contextualSpacing/>
      </w:pPr>
      <w:r>
        <w:t xml:space="preserve">                .version("1.0")</w:t>
      </w:r>
    </w:p>
    <w:p w14:paraId="61474169" w14:textId="77777777" w:rsidR="0000071B" w:rsidRDefault="0000071B" w:rsidP="0000071B">
      <w:pPr>
        <w:contextualSpacing/>
      </w:pPr>
      <w:r>
        <w:t xml:space="preserve">                .build();</w:t>
      </w:r>
    </w:p>
    <w:p w14:paraId="05A53888" w14:textId="77777777" w:rsidR="0000071B" w:rsidRDefault="0000071B" w:rsidP="0000071B">
      <w:pPr>
        <w:contextualSpacing/>
      </w:pPr>
      <w:r>
        <w:t xml:space="preserve">    }</w:t>
      </w:r>
    </w:p>
    <w:p w14:paraId="2E7675A6" w14:textId="77777777" w:rsidR="0000071B" w:rsidRDefault="0000071B" w:rsidP="0000071B">
      <w:pPr>
        <w:contextualSpacing/>
      </w:pPr>
    </w:p>
    <w:p w14:paraId="118C3CA5" w14:textId="77777777" w:rsidR="0000071B" w:rsidRDefault="0000071B" w:rsidP="0000071B">
      <w:pPr>
        <w:contextualSpacing/>
      </w:pPr>
    </w:p>
    <w:p w14:paraId="4BFF4987" w14:textId="77777777" w:rsidR="0000071B" w:rsidRDefault="0000071B" w:rsidP="0000071B">
      <w:pPr>
        <w:contextualSpacing/>
      </w:pPr>
      <w:r>
        <w:t xml:space="preserve">    @Override</w:t>
      </w:r>
    </w:p>
    <w:p w14:paraId="1BB493BE" w14:textId="77777777" w:rsidR="0000071B" w:rsidRDefault="0000071B" w:rsidP="0000071B">
      <w:pPr>
        <w:contextualSpacing/>
      </w:pPr>
      <w:r>
        <w:t xml:space="preserve">    public void addResourceHandlers(ResourceHandlerRegistry registry) {</w:t>
      </w:r>
    </w:p>
    <w:p w14:paraId="79948F60" w14:textId="77777777" w:rsidR="0000071B" w:rsidRDefault="0000071B" w:rsidP="0000071B">
      <w:pPr>
        <w:contextualSpacing/>
      </w:pPr>
      <w:r>
        <w:t xml:space="preserve">        registry.addResourceHandler("/test/**").addResourceLocations("classpath:/META-INF/resources/");</w:t>
      </w:r>
    </w:p>
    <w:p w14:paraId="534D4E49" w14:textId="77777777" w:rsidR="0000071B" w:rsidRDefault="0000071B" w:rsidP="0000071B">
      <w:pPr>
        <w:contextualSpacing/>
      </w:pPr>
      <w:r>
        <w:t xml:space="preserve">    }</w:t>
      </w:r>
    </w:p>
    <w:p w14:paraId="57C11C76" w14:textId="77777777" w:rsidR="0000071B" w:rsidRDefault="0000071B" w:rsidP="0000071B">
      <w:pPr>
        <w:contextualSpacing/>
      </w:pPr>
    </w:p>
    <w:p w14:paraId="266DC1D2" w14:textId="77777777" w:rsidR="0000071B" w:rsidRDefault="0000071B" w:rsidP="0000071B">
      <w:pPr>
        <w:contextualSpacing/>
      </w:pPr>
      <w:r>
        <w:t xml:space="preserve">    @Override</w:t>
      </w:r>
    </w:p>
    <w:p w14:paraId="5BB15ECB" w14:textId="77777777" w:rsidR="0000071B" w:rsidRDefault="0000071B" w:rsidP="0000071B">
      <w:pPr>
        <w:contextualSpacing/>
      </w:pPr>
      <w:r>
        <w:t xml:space="preserve">    public void addViewControllers(ViewControllerRegistry registry){</w:t>
      </w:r>
    </w:p>
    <w:p w14:paraId="3E8E72DB" w14:textId="77777777" w:rsidR="0000071B" w:rsidRDefault="0000071B" w:rsidP="0000071B">
      <w:pPr>
        <w:contextualSpacing/>
      </w:pPr>
      <w:r>
        <w:t xml:space="preserve">        registry.addViewController("/test/swagger-resources/configuration/ui").setViewName("forward:/swagger-resources/configuration/ui");             //</w:t>
      </w:r>
      <w:r>
        <w:t>设置访问路径为</w:t>
      </w:r>
      <w:r>
        <w:t xml:space="preserve"> “/” </w:t>
      </w:r>
      <w:r>
        <w:t>跳转到指定页面</w:t>
      </w:r>
    </w:p>
    <w:p w14:paraId="79D8FE9E" w14:textId="77777777" w:rsidR="0000071B" w:rsidRDefault="0000071B" w:rsidP="0000071B">
      <w:pPr>
        <w:contextualSpacing/>
      </w:pPr>
      <w:r>
        <w:t xml:space="preserve">        registry.addViewController("/test/swagger-resources").setViewName("forward:/swagger-resources");      //</w:t>
      </w:r>
      <w:r>
        <w:t>设置访问路径为</w:t>
      </w:r>
      <w:r>
        <w:t xml:space="preserve"> “/” </w:t>
      </w:r>
      <w:r>
        <w:t>跳转到指定页面</w:t>
      </w:r>
    </w:p>
    <w:p w14:paraId="14ACE30B" w14:textId="77777777" w:rsidR="0000071B" w:rsidRDefault="0000071B" w:rsidP="0000071B">
      <w:pPr>
        <w:contextualSpacing/>
      </w:pPr>
      <w:r>
        <w:t xml:space="preserve">        registry.addViewController("/test/v2/api-docs").setViewName("forward:/v2/api-docs");                          //</w:t>
      </w:r>
      <w:r>
        <w:t>设置访问路径为</w:t>
      </w:r>
      <w:r>
        <w:t xml:space="preserve"> “/” </w:t>
      </w:r>
      <w:r>
        <w:t>跳转到指定页面</w:t>
      </w:r>
    </w:p>
    <w:p w14:paraId="478EE959" w14:textId="77777777" w:rsidR="0000071B" w:rsidRDefault="0000071B" w:rsidP="0000071B">
      <w:pPr>
        <w:contextualSpacing/>
      </w:pPr>
      <w:r>
        <w:t xml:space="preserve">        registry.addViewController("/test/swagger").setViewName("forward:/test/doc.html");</w:t>
      </w:r>
    </w:p>
    <w:p w14:paraId="509AD8B1" w14:textId="77777777" w:rsidR="0000071B" w:rsidRDefault="0000071B" w:rsidP="0000071B">
      <w:pPr>
        <w:contextualSpacing/>
      </w:pPr>
      <w:r>
        <w:t xml:space="preserve">    }</w:t>
      </w:r>
    </w:p>
    <w:p w14:paraId="5F77E494" w14:textId="77777777" w:rsidR="0000071B" w:rsidRDefault="0000071B" w:rsidP="0000071B">
      <w:pPr>
        <w:contextualSpacing/>
        <w:rPr>
          <w:b/>
        </w:rPr>
      </w:pPr>
      <w:r>
        <w:t>}</w:t>
      </w:r>
      <w:r>
        <w:rPr>
          <w:b/>
        </w:rPr>
        <w:t xml:space="preserve"> </w:t>
      </w:r>
    </w:p>
    <w:p w14:paraId="1588D949" w14:textId="77777777" w:rsidR="0000071B" w:rsidRDefault="0000071B" w:rsidP="0000071B">
      <w:pPr>
        <w:contextualSpacing/>
        <w:rPr>
          <w:b/>
        </w:rPr>
      </w:pPr>
      <w:r>
        <w:rPr>
          <w:b/>
        </w:rPr>
        <w:t>application.yml &gt;&gt;</w:t>
      </w:r>
    </w:p>
    <w:p w14:paraId="3E047EFD" w14:textId="77777777" w:rsidR="0000071B" w:rsidRDefault="0000071B" w:rsidP="0000071B">
      <w:pPr>
        <w:contextualSpacing/>
      </w:pPr>
      <w:r>
        <w:t>spring:</w:t>
      </w:r>
    </w:p>
    <w:p w14:paraId="4D8895F6" w14:textId="77777777" w:rsidR="0000071B" w:rsidRDefault="0000071B" w:rsidP="0000071B">
      <w:pPr>
        <w:contextualSpacing/>
      </w:pPr>
      <w:r>
        <w:t xml:space="preserve">  mvc:  #  </w:t>
      </w:r>
      <w:r>
        <w:t>这个</w:t>
      </w:r>
      <w:r>
        <w:t>mvc</w:t>
      </w:r>
      <w:r>
        <w:t>的配置是</w:t>
      </w:r>
      <w:r>
        <w:t>springboot2.6.1</w:t>
      </w:r>
      <w:r>
        <w:t>不支持</w:t>
      </w:r>
      <w:r>
        <w:t>swagger3</w:t>
      </w:r>
      <w:r>
        <w:t>的折衷配置，后面考虑升级</w:t>
      </w:r>
      <w:r>
        <w:t>Springboot</w:t>
      </w:r>
      <w:r>
        <w:t>版本或降级版本</w:t>
      </w:r>
    </w:p>
    <w:p w14:paraId="0BEDE758" w14:textId="77777777" w:rsidR="0000071B" w:rsidRDefault="0000071B" w:rsidP="0000071B">
      <w:pPr>
        <w:contextualSpacing/>
      </w:pPr>
      <w:r>
        <w:t xml:space="preserve">    pathmatch:</w:t>
      </w:r>
    </w:p>
    <w:p w14:paraId="40D0E0CD" w14:textId="77777777" w:rsidR="0000071B" w:rsidRDefault="0000071B" w:rsidP="0000071B">
      <w:pPr>
        <w:contextualSpacing/>
      </w:pPr>
      <w:r>
        <w:t xml:space="preserve">      matching-strategy: ant_path_matcher</w:t>
      </w:r>
    </w:p>
    <w:p w14:paraId="284CFD67" w14:textId="77777777" w:rsidR="0000071B" w:rsidRDefault="0000071B" w:rsidP="0000071B"/>
    <w:p w14:paraId="2CA22598" w14:textId="77777777" w:rsidR="0000071B" w:rsidRDefault="0000071B" w:rsidP="0000071B">
      <w:pPr>
        <w:pStyle w:val="Heading8"/>
      </w:pPr>
      <w:r>
        <w:t>[</w:t>
      </w:r>
      <w:r>
        <w:rPr>
          <w:rFonts w:hint="eastAsia"/>
        </w:rPr>
        <w:t>swagger</w:t>
      </w:r>
      <w:r>
        <w:t>-annotations]</w:t>
      </w:r>
    </w:p>
    <w:p w14:paraId="63891581" w14:textId="77777777" w:rsidR="0000071B" w:rsidRDefault="0000071B" w:rsidP="0000071B">
      <w:pPr>
        <w:contextualSpacing/>
      </w:pPr>
      <w:r>
        <w:t>package io.</w:t>
      </w:r>
      <w:r>
        <w:rPr>
          <w:rStyle w:val="aa"/>
        </w:rPr>
        <w:t>swagger</w:t>
      </w:r>
      <w:r>
        <w:t>.</w:t>
      </w:r>
      <w:r>
        <w:rPr>
          <w:rStyle w:val="aa"/>
        </w:rPr>
        <w:t>annotations</w:t>
      </w:r>
      <w:r>
        <w:t>;</w:t>
      </w:r>
    </w:p>
    <w:p w14:paraId="1D0AD52D" w14:textId="77777777" w:rsidR="0000071B" w:rsidRDefault="0000071B" w:rsidP="0000071B">
      <w:pPr>
        <w:contextualSpacing/>
        <w:rPr>
          <w:rFonts w:cs="Microsoft Sans Serif"/>
          <w:color w:val="auto"/>
          <w:kern w:val="0"/>
        </w:rPr>
      </w:pPr>
      <w:r>
        <w:rPr>
          <w:rFonts w:cs="Microsoft Sans Serif"/>
          <w:b/>
          <w:color w:val="00B050"/>
          <w:kern w:val="0"/>
        </w:rPr>
        <w:t>@Api</w:t>
      </w:r>
      <w:r>
        <w:rPr>
          <w:rFonts w:cs="Microsoft Sans Serif"/>
          <w:color w:val="00B050"/>
          <w:kern w:val="0"/>
        </w:rPr>
        <w:t xml:space="preserve">                       </w:t>
      </w:r>
      <w:r>
        <w:rPr>
          <w:rFonts w:cs="Microsoft Sans Serif" w:hint="eastAsia"/>
          <w:color w:val="auto"/>
          <w:kern w:val="0"/>
        </w:rPr>
        <w:t>类生成注释</w:t>
      </w:r>
      <w:r>
        <w:rPr>
          <w:rFonts w:cs="Microsoft Sans Serif" w:hint="eastAsia"/>
          <w:color w:val="auto"/>
          <w:kern w:val="0"/>
        </w:rPr>
        <w:t xml:space="preserve">    </w:t>
      </w:r>
    </w:p>
    <w:p w14:paraId="43A0D49F" w14:textId="77777777" w:rsidR="0000071B" w:rsidRDefault="0000071B" w:rsidP="0000071B">
      <w:pPr>
        <w:ind w:left="576"/>
        <w:contextualSpacing/>
        <w:rPr>
          <w:rFonts w:cs="Microsoft Sans Serif"/>
          <w:color w:val="auto"/>
          <w:kern w:val="0"/>
        </w:rPr>
      </w:pPr>
      <w:r>
        <w:rPr>
          <w:rFonts w:cs="Microsoft Sans Serif" w:hint="eastAsia"/>
          <w:color w:val="2F5496" w:themeColor="accent5" w:themeShade="BF"/>
          <w:kern w:val="0"/>
        </w:rPr>
        <w:t>v</w:t>
      </w:r>
      <w:r>
        <w:rPr>
          <w:rFonts w:cs="Microsoft Sans Serif"/>
          <w:color w:val="2F5496" w:themeColor="accent5" w:themeShade="BF"/>
          <w:kern w:val="0"/>
        </w:rPr>
        <w:t>alue</w:t>
      </w:r>
      <w:r>
        <w:rPr>
          <w:rFonts w:cs="Microsoft Sans Serif"/>
          <w:color w:val="auto"/>
          <w:kern w:val="0"/>
        </w:rPr>
        <w:t>="</w:t>
      </w:r>
      <w:r>
        <w:rPr>
          <w:rFonts w:cs="Microsoft Sans Serif" w:hint="eastAsia"/>
          <w:color w:val="auto"/>
          <w:kern w:val="0"/>
        </w:rPr>
        <w:t>账号</w:t>
      </w:r>
      <w:r>
        <w:rPr>
          <w:rFonts w:cs="Microsoft Sans Serif"/>
          <w:color w:val="auto"/>
          <w:kern w:val="0"/>
        </w:rPr>
        <w:t>"</w:t>
      </w:r>
    </w:p>
    <w:p w14:paraId="0C09B739" w14:textId="77777777" w:rsidR="0000071B" w:rsidRDefault="0000071B" w:rsidP="0000071B">
      <w:pPr>
        <w:ind w:left="576"/>
        <w:contextualSpacing/>
        <w:rPr>
          <w:rFonts w:cs="Microsoft Sans Serif"/>
          <w:color w:val="auto"/>
          <w:kern w:val="0"/>
        </w:rPr>
      </w:pPr>
      <w:r>
        <w:rPr>
          <w:rFonts w:cs="Microsoft Sans Serif"/>
          <w:color w:val="2F5496" w:themeColor="accent5" w:themeShade="BF"/>
          <w:kern w:val="0"/>
        </w:rPr>
        <w:t>tags</w:t>
      </w:r>
      <w:r>
        <w:rPr>
          <w:rFonts w:cs="Microsoft Sans Serif"/>
          <w:color w:val="auto"/>
          <w:kern w:val="0"/>
        </w:rPr>
        <w:t>="</w:t>
      </w:r>
      <w:r>
        <w:rPr>
          <w:rFonts w:cs="Microsoft Sans Serif" w:hint="eastAsia"/>
          <w:color w:val="auto"/>
          <w:kern w:val="0"/>
        </w:rPr>
        <w:t>接口标题</w:t>
      </w:r>
      <w:r>
        <w:rPr>
          <w:rFonts w:cs="Microsoft Sans Serif"/>
          <w:color w:val="auto"/>
          <w:kern w:val="0"/>
        </w:rPr>
        <w:t xml:space="preserve">",  </w:t>
      </w:r>
    </w:p>
    <w:p w14:paraId="6BC6C8EA" w14:textId="77777777" w:rsidR="0000071B" w:rsidRDefault="0000071B" w:rsidP="0000071B">
      <w:pPr>
        <w:ind w:left="576"/>
        <w:contextualSpacing/>
        <w:rPr>
          <w:rFonts w:cs="Microsoft Sans Serif"/>
          <w:color w:val="auto"/>
          <w:kern w:val="0"/>
        </w:rPr>
      </w:pPr>
      <w:r>
        <w:rPr>
          <w:rFonts w:cs="Microsoft Sans Serif"/>
          <w:color w:val="2F5496" w:themeColor="accent5" w:themeShade="BF"/>
          <w:kern w:val="0"/>
        </w:rPr>
        <w:t xml:space="preserve">description </w:t>
      </w:r>
      <w:r>
        <w:rPr>
          <w:rFonts w:cs="Microsoft Sans Serif"/>
          <w:color w:val="auto"/>
          <w:kern w:val="0"/>
        </w:rPr>
        <w:t>= "</w:t>
      </w:r>
      <w:r>
        <w:rPr>
          <w:rFonts w:cs="Microsoft Sans Serif" w:hint="eastAsia"/>
          <w:color w:val="auto"/>
          <w:kern w:val="0"/>
        </w:rPr>
        <w:t>描述</w:t>
      </w:r>
      <w:r>
        <w:rPr>
          <w:rFonts w:cs="Microsoft Sans Serif"/>
          <w:color w:val="auto"/>
          <w:kern w:val="0"/>
        </w:rPr>
        <w:t xml:space="preserve">"       </w:t>
      </w:r>
      <w:r>
        <w:rPr>
          <w:rFonts w:cs="Microsoft Sans Serif" w:hint="eastAsia"/>
          <w:color w:val="auto"/>
          <w:kern w:val="0"/>
        </w:rPr>
        <w:t>【接口标题</w:t>
      </w:r>
      <w:r>
        <w:rPr>
          <w:rFonts w:cs="Microsoft Sans Serif"/>
          <w:color w:val="auto"/>
          <w:kern w:val="0"/>
        </w:rPr>
        <w:t xml:space="preserve">    </w:t>
      </w:r>
      <w:r>
        <w:rPr>
          <w:rFonts w:cs="Microsoft Sans Serif" w:hint="eastAsia"/>
          <w:color w:val="auto"/>
          <w:kern w:val="0"/>
        </w:rPr>
        <w:t>描述</w:t>
      </w:r>
      <w:r>
        <w:rPr>
          <w:rFonts w:cs="Microsoft Sans Serif" w:hint="eastAsia"/>
          <w:color w:val="auto"/>
          <w:kern w:val="0"/>
        </w:rPr>
        <w:t xml:space="preserve"> </w:t>
      </w:r>
      <w:r>
        <w:rPr>
          <w:rFonts w:cs="Microsoft Sans Serif"/>
          <w:color w:val="auto"/>
          <w:kern w:val="0"/>
        </w:rPr>
        <w:t xml:space="preserve"> &gt; </w:t>
      </w:r>
      <w:r>
        <w:rPr>
          <w:rFonts w:cs="Microsoft Sans Serif" w:hint="eastAsia"/>
          <w:color w:val="auto"/>
          <w:kern w:val="0"/>
        </w:rPr>
        <w:t>】</w:t>
      </w:r>
    </w:p>
    <w:p w14:paraId="4416B696" w14:textId="77777777" w:rsidR="0000071B" w:rsidRDefault="0000071B" w:rsidP="0000071B">
      <w:pPr>
        <w:ind w:left="576"/>
        <w:contextualSpacing/>
        <w:rPr>
          <w:rFonts w:cs="Microsoft Sans Serif"/>
          <w:color w:val="auto"/>
          <w:kern w:val="0"/>
        </w:rPr>
      </w:pPr>
      <w:r>
        <w:rPr>
          <w:rFonts w:cs="Microsoft Sans Serif"/>
          <w:color w:val="2F5496" w:themeColor="accent5" w:themeShade="BF"/>
          <w:kern w:val="0"/>
        </w:rPr>
        <w:t xml:space="preserve">authorizations </w:t>
      </w:r>
      <w:r>
        <w:rPr>
          <w:rFonts w:cs="Microsoft Sans Serif"/>
          <w:color w:val="auto"/>
          <w:kern w:val="0"/>
        </w:rPr>
        <w:t xml:space="preserve">= {@Authorization(value="access_token")}     </w:t>
      </w:r>
      <w:r>
        <w:rPr>
          <w:rFonts w:cs="Microsoft Sans Serif" w:hint="eastAsia"/>
          <w:color w:val="auto"/>
          <w:kern w:val="0"/>
        </w:rPr>
        <w:t>添加在</w:t>
      </w:r>
      <w:r>
        <w:rPr>
          <w:rFonts w:cs="Microsoft Sans Serif" w:hint="eastAsia"/>
          <w:color w:val="auto"/>
          <w:kern w:val="0"/>
        </w:rPr>
        <w:t>Docket</w:t>
      </w:r>
      <w:r>
        <w:rPr>
          <w:rFonts w:cs="Microsoft Sans Serif" w:hint="eastAsia"/>
          <w:color w:val="auto"/>
          <w:kern w:val="0"/>
        </w:rPr>
        <w:t>内</w:t>
      </w:r>
      <w:r>
        <w:rPr>
          <w:rFonts w:cs="Microsoft Sans Serif" w:hint="eastAsia"/>
          <w:color w:val="auto"/>
          <w:kern w:val="0"/>
        </w:rPr>
        <w:t>sercuritySchemes</w:t>
      </w:r>
      <w:r>
        <w:rPr>
          <w:rFonts w:cs="Microsoft Sans Serif" w:hint="eastAsia"/>
          <w:color w:val="auto"/>
          <w:kern w:val="0"/>
        </w:rPr>
        <w:t>配置的请求头</w:t>
      </w:r>
    </w:p>
    <w:p w14:paraId="366782D1" w14:textId="77777777" w:rsidR="0000071B" w:rsidRDefault="0000071B" w:rsidP="0000071B">
      <w:pPr>
        <w:contextualSpacing/>
        <w:rPr>
          <w:rFonts w:cs="Microsoft Sans Serif"/>
          <w:color w:val="auto"/>
          <w:kern w:val="0"/>
        </w:rPr>
      </w:pPr>
      <w:r>
        <w:rPr>
          <w:rFonts w:cs="Microsoft Sans Serif"/>
          <w:b/>
          <w:color w:val="00B050"/>
          <w:kern w:val="0"/>
        </w:rPr>
        <w:t xml:space="preserve">@ApiOperation </w:t>
      </w:r>
      <w:r>
        <w:rPr>
          <w:rFonts w:cs="Microsoft Sans Serif"/>
          <w:color w:val="00B050"/>
          <w:kern w:val="0"/>
        </w:rPr>
        <w:t xml:space="preserve">  </w:t>
      </w:r>
      <w:r>
        <w:rPr>
          <w:rFonts w:cs="Microsoft Sans Serif"/>
          <w:color w:val="auto"/>
          <w:kern w:val="0"/>
        </w:rPr>
        <w:t xml:space="preserve"> </w:t>
      </w:r>
      <w:r>
        <w:rPr>
          <w:rFonts w:cs="Microsoft Sans Serif" w:hint="eastAsia"/>
          <w:color w:val="auto"/>
          <w:kern w:val="0"/>
        </w:rPr>
        <w:t>方法生成注释</w:t>
      </w:r>
    </w:p>
    <w:p w14:paraId="3C125C1A" w14:textId="77777777" w:rsidR="0000071B" w:rsidRDefault="0000071B" w:rsidP="0000071B">
      <w:pPr>
        <w:ind w:left="576"/>
        <w:contextualSpacing/>
        <w:rPr>
          <w:rFonts w:cs="Microsoft Sans Serif"/>
          <w:color w:val="auto"/>
          <w:kern w:val="0"/>
        </w:rPr>
      </w:pPr>
      <w:r>
        <w:rPr>
          <w:rFonts w:cs="Microsoft Sans Serif"/>
          <w:color w:val="2F5496" w:themeColor="accent5" w:themeShade="BF"/>
          <w:kern w:val="0"/>
        </w:rPr>
        <w:t>tags</w:t>
      </w:r>
      <w:r>
        <w:rPr>
          <w:rFonts w:cs="Microsoft Sans Serif"/>
          <w:color w:val="auto"/>
          <w:kern w:val="0"/>
        </w:rPr>
        <w:t>="</w:t>
      </w:r>
      <w:r>
        <w:rPr>
          <w:rFonts w:cs="Microsoft Sans Serif" w:hint="eastAsia"/>
          <w:color w:val="auto"/>
          <w:kern w:val="0"/>
        </w:rPr>
        <w:t>列表</w:t>
      </w:r>
      <w:r>
        <w:rPr>
          <w:rFonts w:cs="Microsoft Sans Serif"/>
          <w:color w:val="auto"/>
          <w:kern w:val="0"/>
        </w:rPr>
        <w:t xml:space="preserve">",  </w:t>
      </w:r>
    </w:p>
    <w:p w14:paraId="2764128F" w14:textId="77777777" w:rsidR="0000071B" w:rsidRDefault="0000071B" w:rsidP="0000071B">
      <w:pPr>
        <w:ind w:left="576"/>
        <w:contextualSpacing/>
        <w:rPr>
          <w:rFonts w:cs="Microsoft Sans Serif"/>
          <w:color w:val="auto"/>
          <w:kern w:val="0"/>
        </w:rPr>
      </w:pPr>
      <w:r>
        <w:rPr>
          <w:rFonts w:cs="Microsoft Sans Serif" w:hint="eastAsia"/>
          <w:color w:val="2F5496" w:themeColor="accent5" w:themeShade="BF"/>
          <w:kern w:val="0"/>
        </w:rPr>
        <w:t>v</w:t>
      </w:r>
      <w:r>
        <w:rPr>
          <w:rFonts w:cs="Microsoft Sans Serif"/>
          <w:color w:val="2F5496" w:themeColor="accent5" w:themeShade="BF"/>
          <w:kern w:val="0"/>
        </w:rPr>
        <w:t>alue</w:t>
      </w:r>
      <w:r>
        <w:rPr>
          <w:rFonts w:cs="Microsoft Sans Serif"/>
          <w:color w:val="auto"/>
          <w:kern w:val="0"/>
        </w:rPr>
        <w:t>="</w:t>
      </w:r>
      <w:r>
        <w:rPr>
          <w:rFonts w:cs="Microsoft Sans Serif" w:hint="eastAsia"/>
          <w:color w:val="auto"/>
          <w:kern w:val="0"/>
        </w:rPr>
        <w:t>接口说明</w:t>
      </w:r>
      <w:r>
        <w:rPr>
          <w:rFonts w:cs="Microsoft Sans Serif"/>
          <w:color w:val="auto"/>
          <w:kern w:val="0"/>
        </w:rPr>
        <w:t>"</w:t>
      </w:r>
    </w:p>
    <w:p w14:paraId="4528CBDE" w14:textId="77777777" w:rsidR="0000071B" w:rsidRDefault="0000071B" w:rsidP="0000071B">
      <w:pPr>
        <w:ind w:left="576"/>
        <w:contextualSpacing/>
        <w:rPr>
          <w:rFonts w:cs="Microsoft Sans Serif"/>
          <w:color w:val="auto"/>
          <w:kern w:val="0"/>
        </w:rPr>
      </w:pPr>
      <w:r>
        <w:rPr>
          <w:rFonts w:cs="Microsoft Sans Serif"/>
          <w:color w:val="2F5496" w:themeColor="accent5" w:themeShade="BF"/>
          <w:kern w:val="0"/>
        </w:rPr>
        <w:t xml:space="preserve">notes </w:t>
      </w:r>
      <w:r>
        <w:rPr>
          <w:rFonts w:cs="Microsoft Sans Serif"/>
          <w:color w:val="auto"/>
          <w:kern w:val="0"/>
        </w:rPr>
        <w:t>= "</w:t>
      </w:r>
      <w:r>
        <w:rPr>
          <w:rFonts w:cs="Microsoft Sans Serif" w:hint="eastAsia"/>
          <w:color w:val="auto"/>
          <w:kern w:val="0"/>
        </w:rPr>
        <w:t>展开补充</w:t>
      </w:r>
      <w:r>
        <w:rPr>
          <w:rFonts w:cs="Microsoft Sans Serif"/>
          <w:color w:val="auto"/>
          <w:kern w:val="0"/>
        </w:rPr>
        <w:t xml:space="preserve">", </w:t>
      </w:r>
    </w:p>
    <w:p w14:paraId="4921EE45" w14:textId="77777777" w:rsidR="0000071B" w:rsidRDefault="0000071B" w:rsidP="0000071B">
      <w:pPr>
        <w:ind w:left="576"/>
        <w:contextualSpacing/>
        <w:rPr>
          <w:rFonts w:cs="Microsoft Sans Serif"/>
          <w:color w:val="auto"/>
          <w:kern w:val="0"/>
        </w:rPr>
      </w:pPr>
      <w:r>
        <w:rPr>
          <w:rFonts w:cs="Microsoft Sans Serif"/>
          <w:color w:val="2F5496" w:themeColor="accent5" w:themeShade="BF"/>
          <w:kern w:val="0"/>
        </w:rPr>
        <w:t xml:space="preserve">response </w:t>
      </w:r>
      <w:r>
        <w:rPr>
          <w:rFonts w:cs="Microsoft Sans Serif"/>
          <w:color w:val="auto"/>
          <w:kern w:val="0"/>
        </w:rPr>
        <w:t xml:space="preserve">= ListShippingModel.class                           //    /v1/api/file/getFileListByPage  </w:t>
      </w:r>
      <w:r>
        <w:rPr>
          <w:rFonts w:cs="Microsoft Sans Serif" w:hint="eastAsia"/>
          <w:color w:val="auto"/>
          <w:kern w:val="0"/>
        </w:rPr>
        <w:t>接口说明</w:t>
      </w:r>
      <w:r>
        <w:rPr>
          <w:rFonts w:cs="Microsoft Sans Serif" w:hint="eastAsia"/>
          <w:color w:val="auto"/>
          <w:kern w:val="0"/>
        </w:rPr>
        <w:t xml:space="preserve"> </w:t>
      </w:r>
      <w:r>
        <w:rPr>
          <w:rFonts w:cs="Microsoft Sans Serif"/>
          <w:color w:val="auto"/>
          <w:kern w:val="0"/>
        </w:rPr>
        <w:t xml:space="preserve">        </w:t>
      </w:r>
      <w:r>
        <w:rPr>
          <w:rFonts w:cs="Microsoft Sans Serif" w:hint="eastAsia"/>
          <w:color w:val="auto"/>
          <w:kern w:val="0"/>
        </w:rPr>
        <w:t>展开补充（根据</w:t>
      </w:r>
      <w:r>
        <w:rPr>
          <w:rFonts w:cs="Microsoft Sans Serif"/>
          <w:color w:val="auto"/>
          <w:kern w:val="0"/>
        </w:rPr>
        <w:t>"</w:t>
      </w:r>
      <w:r>
        <w:rPr>
          <w:rFonts w:cs="Microsoft Sans Serif" w:hint="eastAsia"/>
          <w:color w:val="auto"/>
          <w:kern w:val="0"/>
        </w:rPr>
        <w:t>列表</w:t>
      </w:r>
      <w:r>
        <w:rPr>
          <w:rFonts w:cs="Microsoft Sans Serif"/>
          <w:color w:val="auto"/>
          <w:kern w:val="0"/>
        </w:rPr>
        <w:t xml:space="preserve">" </w:t>
      </w:r>
      <w:r>
        <w:rPr>
          <w:rFonts w:cs="Microsoft Sans Serif" w:hint="eastAsia"/>
          <w:color w:val="auto"/>
          <w:kern w:val="0"/>
        </w:rPr>
        <w:t>新分类的接口标题）</w:t>
      </w:r>
      <w:r>
        <w:rPr>
          <w:rFonts w:cs="Microsoft Sans Serif" w:hint="eastAsia"/>
          <w:color w:val="auto"/>
          <w:kern w:val="0"/>
        </w:rPr>
        <w:t xml:space="preserve"> </w:t>
      </w:r>
    </w:p>
    <w:p w14:paraId="35BEB91D" w14:textId="77777777" w:rsidR="0000071B" w:rsidRDefault="0000071B" w:rsidP="0000071B">
      <w:pPr>
        <w:ind w:left="576"/>
        <w:contextualSpacing/>
        <w:rPr>
          <w:rFonts w:cs="Microsoft Sans Serif"/>
          <w:color w:val="auto"/>
          <w:kern w:val="0"/>
        </w:rPr>
      </w:pPr>
    </w:p>
    <w:p w14:paraId="70D06486" w14:textId="77777777" w:rsidR="0000071B" w:rsidRDefault="0000071B" w:rsidP="0000071B">
      <w:pPr>
        <w:contextualSpacing/>
        <w:rPr>
          <w:rFonts w:cs="Microsoft Sans Serif"/>
          <w:color w:val="auto"/>
          <w:kern w:val="0"/>
        </w:rPr>
      </w:pPr>
      <w:r>
        <w:rPr>
          <w:rStyle w:val="a2"/>
          <w:b/>
        </w:rPr>
        <w:t>@ApiParam</w:t>
      </w:r>
      <w:r>
        <w:rPr>
          <w:rFonts w:cs="Microsoft Sans Serif"/>
          <w:color w:val="auto"/>
          <w:kern w:val="0"/>
        </w:rPr>
        <w:t xml:space="preserve">      </w:t>
      </w:r>
      <w:r>
        <w:rPr>
          <w:rFonts w:cs="Microsoft Sans Serif" w:hint="eastAsia"/>
          <w:color w:val="auto"/>
          <w:kern w:val="0"/>
        </w:rPr>
        <w:t>函数参数说明【</w:t>
      </w:r>
      <w:r>
        <w:rPr>
          <w:rFonts w:cs="Microsoft Sans Serif"/>
          <w:color w:val="C45911" w:themeColor="accent2" w:themeShade="BF"/>
          <w:kern w:val="0"/>
        </w:rPr>
        <w:t>PARAMETER</w:t>
      </w:r>
      <w:r>
        <w:rPr>
          <w:rFonts w:cs="Microsoft Sans Serif" w:hint="eastAsia"/>
          <w:color w:val="auto"/>
          <w:kern w:val="0"/>
        </w:rPr>
        <w:t>，</w:t>
      </w:r>
      <w:r>
        <w:rPr>
          <w:rFonts w:cs="Microsoft Sans Serif"/>
          <w:color w:val="C45911" w:themeColor="accent2" w:themeShade="BF"/>
          <w:kern w:val="0"/>
        </w:rPr>
        <w:t>METHOD</w:t>
      </w:r>
      <w:r>
        <w:rPr>
          <w:rFonts w:cs="Microsoft Sans Serif" w:hint="eastAsia"/>
          <w:color w:val="auto"/>
          <w:kern w:val="0"/>
        </w:rPr>
        <w:t>，</w:t>
      </w:r>
      <w:r>
        <w:rPr>
          <w:rFonts w:cs="Microsoft Sans Serif"/>
          <w:color w:val="C45911" w:themeColor="accent2" w:themeShade="BF"/>
          <w:kern w:val="0"/>
        </w:rPr>
        <w:t>FIELD</w:t>
      </w:r>
      <w:r>
        <w:rPr>
          <w:rFonts w:cs="Microsoft Sans Serif" w:hint="eastAsia"/>
          <w:color w:val="auto"/>
          <w:kern w:val="0"/>
        </w:rPr>
        <w:t>】</w:t>
      </w:r>
    </w:p>
    <w:p w14:paraId="05AD6477" w14:textId="77777777" w:rsidR="0000071B" w:rsidRDefault="0000071B" w:rsidP="0000071B">
      <w:pPr>
        <w:ind w:left="576"/>
        <w:contextualSpacing/>
        <w:rPr>
          <w:rFonts w:cs="Microsoft Sans Serif"/>
          <w:color w:val="auto"/>
          <w:kern w:val="0"/>
        </w:rPr>
      </w:pPr>
      <w:r>
        <w:rPr>
          <w:rFonts w:cs="Microsoft Sans Serif"/>
          <w:color w:val="2F5496" w:themeColor="accent5" w:themeShade="BF"/>
          <w:kern w:val="0"/>
        </w:rPr>
        <w:t xml:space="preserve">example </w:t>
      </w:r>
      <w:r>
        <w:rPr>
          <w:rFonts w:cs="Microsoft Sans Serif"/>
          <w:color w:val="auto"/>
          <w:kern w:val="0"/>
        </w:rPr>
        <w:t xml:space="preserve">= "2021-09-24 00:00:00"      </w:t>
      </w:r>
      <w:r>
        <w:rPr>
          <w:rFonts w:cs="Microsoft Sans Serif" w:hint="eastAsia"/>
          <w:color w:val="auto"/>
          <w:kern w:val="0"/>
        </w:rPr>
        <w:t>示例值</w:t>
      </w:r>
    </w:p>
    <w:p w14:paraId="67F3DF67" w14:textId="77777777" w:rsidR="0000071B" w:rsidRDefault="0000071B" w:rsidP="0000071B">
      <w:pPr>
        <w:ind w:left="576"/>
        <w:contextualSpacing/>
        <w:rPr>
          <w:rFonts w:cs="Microsoft Sans Serif"/>
          <w:color w:val="auto"/>
          <w:kern w:val="0"/>
        </w:rPr>
      </w:pPr>
      <w:r>
        <w:rPr>
          <w:rFonts w:cs="Microsoft Sans Serif"/>
          <w:color w:val="2F5496" w:themeColor="accent5" w:themeShade="BF"/>
          <w:kern w:val="0"/>
        </w:rPr>
        <w:t xml:space="preserve">value </w:t>
      </w:r>
      <w:r>
        <w:rPr>
          <w:rFonts w:cs="Microsoft Sans Serif"/>
          <w:color w:val="auto"/>
          <w:kern w:val="0"/>
        </w:rPr>
        <w:t>= "</w:t>
      </w:r>
      <w:r>
        <w:rPr>
          <w:rFonts w:cs="Microsoft Sans Serif"/>
          <w:color w:val="auto"/>
          <w:kern w:val="0"/>
        </w:rPr>
        <w:t>柜号</w:t>
      </w:r>
      <w:r>
        <w:rPr>
          <w:rFonts w:cs="Microsoft Sans Serif"/>
          <w:color w:val="auto"/>
          <w:kern w:val="0"/>
        </w:rPr>
        <w:t xml:space="preserve">"     </w:t>
      </w:r>
      <w:r>
        <w:rPr>
          <w:rFonts w:cs="Microsoft Sans Serif" w:hint="eastAsia"/>
          <w:color w:val="auto"/>
          <w:kern w:val="0"/>
        </w:rPr>
        <w:t>参数说明</w:t>
      </w:r>
    </w:p>
    <w:p w14:paraId="11CE58C6"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w:t>
      </w:r>
      <w:r>
        <w:rPr>
          <w:rFonts w:cs="Microsoft Sans Serif"/>
          <w:color w:val="2F5496" w:themeColor="accent5" w:themeShade="BF"/>
          <w:kern w:val="0"/>
          <w:lang w:eastAsia="zh-Hans"/>
        </w:rPr>
        <w:t>required</w:t>
      </w:r>
      <w:r>
        <w:rPr>
          <w:rFonts w:cs="Microsoft Sans Serif" w:hint="eastAsia"/>
          <w:color w:val="auto"/>
          <w:kern w:val="0"/>
        </w:rPr>
        <w:t>=true</w:t>
      </w:r>
      <w:r>
        <w:rPr>
          <w:rFonts w:cs="Microsoft Sans Serif"/>
          <w:color w:val="auto"/>
          <w:kern w:val="0"/>
        </w:rPr>
        <w:t xml:space="preserve">       </w:t>
      </w:r>
      <w:r>
        <w:rPr>
          <w:rFonts w:cs="Microsoft Sans Serif"/>
          <w:color w:val="auto"/>
          <w:kern w:val="0"/>
          <w:lang w:eastAsia="zh-Hans"/>
        </w:rPr>
        <w:t>参数是否必须传</w:t>
      </w:r>
    </w:p>
    <w:p w14:paraId="34305C0D" w14:textId="77777777" w:rsidR="0000071B" w:rsidRDefault="0000071B" w:rsidP="0000071B">
      <w:pPr>
        <w:contextualSpacing/>
        <w:rPr>
          <w:rFonts w:cs="Microsoft Sans Serif"/>
          <w:color w:val="auto"/>
          <w:kern w:val="0"/>
          <w:lang w:eastAsia="zh-Hans"/>
        </w:rPr>
      </w:pPr>
      <w:r>
        <w:rPr>
          <w:rFonts w:cs="Microsoft Sans Serif" w:hint="eastAsia"/>
          <w:b/>
          <w:color w:val="00B050"/>
          <w:kern w:val="0"/>
          <w:lang w:eastAsia="zh-Hans"/>
        </w:rPr>
        <w:t>@ApiImplicitParams</w:t>
      </w:r>
      <w:r>
        <w:rPr>
          <w:rFonts w:cs="Microsoft Sans Serif" w:hint="eastAsia"/>
          <w:color w:val="auto"/>
          <w:kern w:val="0"/>
          <w:lang w:eastAsia="zh-Hans"/>
        </w:rPr>
        <w:t xml:space="preserve"> </w:t>
      </w:r>
      <w:r>
        <w:rPr>
          <w:rFonts w:cs="Microsoft Sans Serif"/>
          <w:color w:val="auto"/>
          <w:kern w:val="0"/>
          <w:lang w:eastAsia="zh-Hans"/>
        </w:rPr>
        <w:t xml:space="preserve">    </w:t>
      </w:r>
      <w:r>
        <w:rPr>
          <w:rFonts w:cs="Microsoft Sans Serif" w:hint="eastAsia"/>
          <w:color w:val="auto"/>
          <w:kern w:val="0"/>
          <w:lang w:eastAsia="zh-Hans"/>
        </w:rPr>
        <w:t>用在方法上包含一组参数说明</w:t>
      </w:r>
    </w:p>
    <w:p w14:paraId="3E483A6F" w14:textId="77777777" w:rsidR="0000071B" w:rsidRDefault="0000071B" w:rsidP="0000071B">
      <w:pPr>
        <w:contextualSpacing/>
        <w:rPr>
          <w:rFonts w:cs="Microsoft Sans Serif"/>
          <w:color w:val="auto"/>
          <w:kern w:val="0"/>
          <w:lang w:eastAsia="zh-Hans"/>
        </w:rPr>
      </w:pPr>
      <w:r>
        <w:rPr>
          <w:rFonts w:cs="Microsoft Sans Serif" w:hint="eastAsia"/>
          <w:b/>
          <w:color w:val="00B050"/>
          <w:kern w:val="0"/>
          <w:lang w:eastAsia="zh-Hans"/>
        </w:rPr>
        <w:t>@ApiImplicitParam</w:t>
      </w:r>
      <w:r>
        <w:rPr>
          <w:rFonts w:cs="Microsoft Sans Serif" w:hint="eastAsia"/>
          <w:color w:val="auto"/>
          <w:kern w:val="0"/>
          <w:lang w:eastAsia="zh-Hans"/>
        </w:rPr>
        <w:t>：用来注解来给方法入参增加说明。</w:t>
      </w:r>
    </w:p>
    <w:p w14:paraId="73F69AC0"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w:t>
      </w:r>
      <w:r>
        <w:rPr>
          <w:rFonts w:cs="Microsoft Sans Serif"/>
          <w:color w:val="2F5496" w:themeColor="accent5" w:themeShade="BF"/>
          <w:kern w:val="0"/>
          <w:lang w:eastAsia="zh-Hans"/>
        </w:rPr>
        <w:t>name</w:t>
      </w:r>
      <w:r>
        <w:rPr>
          <w:rFonts w:cs="Microsoft Sans Serif" w:hint="eastAsia"/>
          <w:color w:val="auto"/>
          <w:kern w:val="0"/>
          <w:lang w:eastAsia="zh-Hans"/>
        </w:rPr>
        <w:t>=</w:t>
      </w:r>
      <w:r>
        <w:rPr>
          <w:rFonts w:cs="Microsoft Sans Serif"/>
          <w:color w:val="auto"/>
          <w:kern w:val="0"/>
          <w:lang w:eastAsia="zh-Hans"/>
        </w:rPr>
        <w:t xml:space="preserve">"username"  </w:t>
      </w:r>
      <w:r>
        <w:rPr>
          <w:rFonts w:cs="Microsoft Sans Serif"/>
          <w:color w:val="auto"/>
          <w:kern w:val="0"/>
          <w:lang w:eastAsia="zh-Hans"/>
        </w:rPr>
        <w:t>参数名</w:t>
      </w:r>
    </w:p>
    <w:p w14:paraId="569B9D34"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w:t>
      </w:r>
      <w:r>
        <w:rPr>
          <w:rFonts w:cs="Microsoft Sans Serif"/>
          <w:color w:val="2F5496" w:themeColor="accent5" w:themeShade="BF"/>
          <w:kern w:val="0"/>
          <w:lang w:eastAsia="zh-Hans"/>
        </w:rPr>
        <w:t>value</w:t>
      </w:r>
      <w:r>
        <w:rPr>
          <w:rFonts w:cs="Microsoft Sans Serif"/>
          <w:color w:val="auto"/>
          <w:kern w:val="0"/>
          <w:lang w:eastAsia="zh-Hans"/>
        </w:rPr>
        <w:t>"</w:t>
      </w:r>
      <w:r>
        <w:rPr>
          <w:rFonts w:cs="Microsoft Sans Serif" w:hint="eastAsia"/>
          <w:color w:val="auto"/>
          <w:kern w:val="0"/>
        </w:rPr>
        <w:t>用户名</w:t>
      </w:r>
      <w:r>
        <w:rPr>
          <w:rFonts w:cs="Microsoft Sans Serif"/>
          <w:color w:val="auto"/>
          <w:kern w:val="0"/>
          <w:lang w:eastAsia="zh-Hans"/>
        </w:rPr>
        <w:t xml:space="preserve">"          </w:t>
      </w:r>
      <w:r>
        <w:rPr>
          <w:rFonts w:cs="Microsoft Sans Serif"/>
          <w:color w:val="auto"/>
          <w:kern w:val="0"/>
          <w:lang w:eastAsia="zh-Hans"/>
        </w:rPr>
        <w:t>参数的汉字说明、解释</w:t>
      </w:r>
    </w:p>
    <w:p w14:paraId="2AEAABA2"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w:t>
      </w:r>
      <w:r>
        <w:rPr>
          <w:rFonts w:cs="Microsoft Sans Serif"/>
          <w:color w:val="2F5496" w:themeColor="accent5" w:themeShade="BF"/>
          <w:kern w:val="0"/>
          <w:lang w:eastAsia="zh-Hans"/>
        </w:rPr>
        <w:t>required</w:t>
      </w:r>
      <w:r>
        <w:rPr>
          <w:rFonts w:cs="Microsoft Sans Serif" w:hint="eastAsia"/>
          <w:color w:val="auto"/>
          <w:kern w:val="0"/>
        </w:rPr>
        <w:t>=true</w:t>
      </w:r>
      <w:r>
        <w:rPr>
          <w:rFonts w:cs="Microsoft Sans Serif"/>
          <w:color w:val="auto"/>
          <w:kern w:val="0"/>
        </w:rPr>
        <w:t xml:space="preserve">       </w:t>
      </w:r>
      <w:r>
        <w:rPr>
          <w:rFonts w:cs="Microsoft Sans Serif"/>
          <w:color w:val="auto"/>
          <w:kern w:val="0"/>
          <w:lang w:eastAsia="zh-Hans"/>
        </w:rPr>
        <w:t>参数是否必须传</w:t>
      </w:r>
    </w:p>
    <w:p w14:paraId="07C7343B"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w:t>
      </w:r>
      <w:r>
        <w:rPr>
          <w:rFonts w:cs="Microsoft Sans Serif"/>
          <w:color w:val="2F5496" w:themeColor="accent5" w:themeShade="BF"/>
          <w:kern w:val="0"/>
          <w:lang w:eastAsia="zh-Hans"/>
        </w:rPr>
        <w:t>paramType</w:t>
      </w:r>
      <w:r>
        <w:rPr>
          <w:rFonts w:cs="Microsoft Sans Serif" w:hint="eastAsia"/>
          <w:color w:val="auto"/>
          <w:kern w:val="0"/>
          <w:lang w:eastAsia="zh-Hans"/>
        </w:rPr>
        <w:t>="</w:t>
      </w:r>
      <w:r>
        <w:rPr>
          <w:rFonts w:cs="Microsoft Sans Serif"/>
          <w:color w:val="auto"/>
          <w:kern w:val="0"/>
          <w:lang w:eastAsia="zh-Hans"/>
        </w:rPr>
        <w:t xml:space="preserve">body"      </w:t>
      </w:r>
      <w:r>
        <w:rPr>
          <w:rFonts w:cs="Microsoft Sans Serif"/>
          <w:color w:val="auto"/>
          <w:kern w:val="0"/>
          <w:lang w:eastAsia="zh-Hans"/>
        </w:rPr>
        <w:t>参数放在哪个地方</w:t>
      </w:r>
    </w:p>
    <w:p w14:paraId="002B6EC4"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 header --&gt; </w:t>
      </w:r>
      <w:r>
        <w:rPr>
          <w:rFonts w:cs="Microsoft Sans Serif"/>
          <w:color w:val="auto"/>
          <w:kern w:val="0"/>
          <w:lang w:eastAsia="zh-Hans"/>
        </w:rPr>
        <w:t>请求参数的获取：</w:t>
      </w:r>
      <w:r>
        <w:rPr>
          <w:rFonts w:cs="Microsoft Sans Serif"/>
          <w:color w:val="auto"/>
          <w:kern w:val="0"/>
          <w:lang w:eastAsia="zh-Hans"/>
        </w:rPr>
        <w:t>@RequestHeader</w:t>
      </w:r>
    </w:p>
    <w:p w14:paraId="1D44F294"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 query --&gt; </w:t>
      </w:r>
      <w:r>
        <w:rPr>
          <w:rFonts w:cs="Microsoft Sans Serif"/>
          <w:color w:val="auto"/>
          <w:kern w:val="0"/>
          <w:lang w:eastAsia="zh-Hans"/>
        </w:rPr>
        <w:t>请求参数的获取：</w:t>
      </w:r>
      <w:r>
        <w:rPr>
          <w:rFonts w:cs="Microsoft Sans Serif"/>
          <w:color w:val="auto"/>
          <w:kern w:val="0"/>
          <w:lang w:eastAsia="zh-Hans"/>
        </w:rPr>
        <w:t>@RequestParam</w:t>
      </w:r>
    </w:p>
    <w:p w14:paraId="791AD308"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 path</w:t>
      </w:r>
      <w:r>
        <w:rPr>
          <w:rFonts w:cs="Microsoft Sans Serif"/>
          <w:color w:val="auto"/>
          <w:kern w:val="0"/>
          <w:lang w:eastAsia="zh-Hans"/>
        </w:rPr>
        <w:t>（用于</w:t>
      </w:r>
      <w:r>
        <w:rPr>
          <w:rFonts w:cs="Microsoft Sans Serif"/>
          <w:color w:val="auto"/>
          <w:kern w:val="0"/>
          <w:lang w:eastAsia="zh-Hans"/>
        </w:rPr>
        <w:t>restful</w:t>
      </w:r>
      <w:r>
        <w:rPr>
          <w:rFonts w:cs="Microsoft Sans Serif"/>
          <w:color w:val="auto"/>
          <w:kern w:val="0"/>
          <w:lang w:eastAsia="zh-Hans"/>
        </w:rPr>
        <w:t>接口）</w:t>
      </w:r>
      <w:r>
        <w:rPr>
          <w:rFonts w:cs="Microsoft Sans Serif"/>
          <w:color w:val="auto"/>
          <w:kern w:val="0"/>
          <w:lang w:eastAsia="zh-Hans"/>
        </w:rPr>
        <w:t xml:space="preserve">--&gt; </w:t>
      </w:r>
      <w:r>
        <w:rPr>
          <w:rFonts w:cs="Microsoft Sans Serif"/>
          <w:color w:val="auto"/>
          <w:kern w:val="0"/>
          <w:lang w:eastAsia="zh-Hans"/>
        </w:rPr>
        <w:t>请求参数的获取：</w:t>
      </w:r>
      <w:r>
        <w:rPr>
          <w:rFonts w:cs="Microsoft Sans Serif"/>
          <w:color w:val="auto"/>
          <w:kern w:val="0"/>
          <w:lang w:eastAsia="zh-Hans"/>
        </w:rPr>
        <w:t>@PathVariable</w:t>
      </w:r>
    </w:p>
    <w:p w14:paraId="151EDC22"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 body</w:t>
      </w:r>
      <w:r>
        <w:rPr>
          <w:rFonts w:cs="Microsoft Sans Serif"/>
          <w:color w:val="auto"/>
          <w:kern w:val="0"/>
          <w:lang w:eastAsia="zh-Hans"/>
        </w:rPr>
        <w:t>（不常用）</w:t>
      </w:r>
    </w:p>
    <w:p w14:paraId="5BEFD280"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 form</w:t>
      </w:r>
      <w:r>
        <w:rPr>
          <w:rFonts w:cs="Microsoft Sans Serif"/>
          <w:color w:val="auto"/>
          <w:kern w:val="0"/>
          <w:lang w:eastAsia="zh-Hans"/>
        </w:rPr>
        <w:t>（不常用）</w:t>
      </w:r>
      <w:r>
        <w:rPr>
          <w:rFonts w:cs="Microsoft Sans Serif"/>
          <w:color w:val="auto"/>
          <w:kern w:val="0"/>
          <w:lang w:eastAsia="zh-Hans"/>
        </w:rPr>
        <w:t xml:space="preserve">    </w:t>
      </w:r>
    </w:p>
    <w:p w14:paraId="1A6B63A6"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w:t>
      </w:r>
      <w:r>
        <w:rPr>
          <w:rFonts w:cs="Microsoft Sans Serif"/>
          <w:color w:val="2F5496" w:themeColor="accent5" w:themeShade="BF"/>
          <w:kern w:val="0"/>
          <w:lang w:eastAsia="zh-Hans"/>
        </w:rPr>
        <w:t>dataType</w:t>
      </w:r>
      <w:r>
        <w:rPr>
          <w:rFonts w:cs="Microsoft Sans Serif"/>
          <w:color w:val="auto"/>
          <w:kern w:val="0"/>
          <w:lang w:eastAsia="zh-Hans"/>
        </w:rPr>
        <w:t>：参数类型，默认</w:t>
      </w:r>
      <w:r>
        <w:rPr>
          <w:rFonts w:cs="Microsoft Sans Serif"/>
          <w:color w:val="auto"/>
          <w:kern w:val="0"/>
          <w:lang w:eastAsia="zh-Hans"/>
        </w:rPr>
        <w:t>String</w:t>
      </w:r>
      <w:r>
        <w:rPr>
          <w:rFonts w:cs="Microsoft Sans Serif"/>
          <w:color w:val="auto"/>
          <w:kern w:val="0"/>
          <w:lang w:eastAsia="zh-Hans"/>
        </w:rPr>
        <w:t>，其它值</w:t>
      </w:r>
      <w:r>
        <w:rPr>
          <w:rFonts w:cs="Microsoft Sans Serif"/>
          <w:color w:val="auto"/>
          <w:kern w:val="0"/>
          <w:lang w:eastAsia="zh-Hans"/>
        </w:rPr>
        <w:t xml:space="preserve">dataType="Integer"       </w:t>
      </w:r>
    </w:p>
    <w:p w14:paraId="24DAA768" w14:textId="77777777" w:rsidR="0000071B" w:rsidRDefault="0000071B" w:rsidP="0000071B">
      <w:pPr>
        <w:ind w:firstLineChars="100" w:firstLine="180"/>
        <w:contextualSpacing/>
        <w:rPr>
          <w:rFonts w:cs="Microsoft Sans Serif"/>
          <w:color w:val="auto"/>
          <w:kern w:val="0"/>
          <w:lang w:eastAsia="zh-Hans"/>
        </w:rPr>
      </w:pPr>
      <w:r>
        <w:rPr>
          <w:rFonts w:cs="Microsoft Sans Serif"/>
          <w:color w:val="auto"/>
          <w:kern w:val="0"/>
          <w:lang w:eastAsia="zh-Hans"/>
        </w:rPr>
        <w:t xml:space="preserve">        </w:t>
      </w:r>
      <w:r>
        <w:rPr>
          <w:rFonts w:cs="Microsoft Sans Serif"/>
          <w:color w:val="2F5496" w:themeColor="accent5" w:themeShade="BF"/>
          <w:kern w:val="0"/>
          <w:lang w:eastAsia="zh-Hans"/>
        </w:rPr>
        <w:t>defaultValue</w:t>
      </w:r>
      <w:r>
        <w:rPr>
          <w:rFonts w:cs="Microsoft Sans Serif"/>
          <w:color w:val="auto"/>
          <w:kern w:val="0"/>
          <w:lang w:eastAsia="zh-Hans"/>
        </w:rPr>
        <w:t>：参数的默认值</w:t>
      </w:r>
    </w:p>
    <w:p w14:paraId="7354FAEC" w14:textId="77777777" w:rsidR="0000071B" w:rsidRDefault="0000071B" w:rsidP="0000071B">
      <w:pPr>
        <w:contextualSpacing/>
        <w:rPr>
          <w:rFonts w:cs="Microsoft Sans Serif"/>
          <w:color w:val="auto"/>
          <w:kern w:val="0"/>
          <w:lang w:eastAsia="zh-Hans"/>
        </w:rPr>
      </w:pPr>
      <w:r>
        <w:rPr>
          <w:rFonts w:cs="Microsoft Sans Serif" w:hint="eastAsia"/>
          <w:b/>
          <w:color w:val="00B050"/>
          <w:kern w:val="0"/>
          <w:lang w:eastAsia="zh-Hans"/>
        </w:rPr>
        <w:t>@ApiResponses</w:t>
      </w:r>
      <w:r>
        <w:rPr>
          <w:rFonts w:cs="Microsoft Sans Serif" w:hint="eastAsia"/>
          <w:color w:val="auto"/>
          <w:kern w:val="0"/>
          <w:lang w:eastAsia="zh-Hans"/>
        </w:rPr>
        <w:t>：用于表示一组响应</w:t>
      </w:r>
    </w:p>
    <w:p w14:paraId="1E2B2E24" w14:textId="77777777" w:rsidR="0000071B" w:rsidRDefault="0000071B" w:rsidP="0000071B">
      <w:pPr>
        <w:contextualSpacing/>
        <w:rPr>
          <w:rFonts w:cs="Microsoft Sans Serif"/>
          <w:color w:val="auto"/>
          <w:kern w:val="0"/>
          <w:lang w:eastAsia="zh-Hans"/>
        </w:rPr>
      </w:pPr>
      <w:r>
        <w:rPr>
          <w:rFonts w:cs="Microsoft Sans Serif" w:hint="eastAsia"/>
          <w:b/>
          <w:color w:val="00B050"/>
          <w:kern w:val="0"/>
          <w:lang w:eastAsia="zh-Hans"/>
        </w:rPr>
        <w:t>@ApiResponse</w:t>
      </w:r>
      <w:r>
        <w:rPr>
          <w:rFonts w:cs="Microsoft Sans Serif" w:hint="eastAsia"/>
          <w:color w:val="auto"/>
          <w:kern w:val="0"/>
          <w:lang w:eastAsia="zh-Hans"/>
        </w:rPr>
        <w:t>：用在</w:t>
      </w:r>
      <w:r>
        <w:rPr>
          <w:rFonts w:cs="Microsoft Sans Serif" w:hint="eastAsia"/>
          <w:color w:val="auto"/>
          <w:kern w:val="0"/>
          <w:lang w:eastAsia="zh-Hans"/>
        </w:rPr>
        <w:t>@ApiResponses</w:t>
      </w:r>
      <w:r>
        <w:rPr>
          <w:rFonts w:cs="Microsoft Sans Serif" w:hint="eastAsia"/>
          <w:color w:val="auto"/>
          <w:kern w:val="0"/>
          <w:lang w:eastAsia="zh-Hans"/>
        </w:rPr>
        <w:t>中，一般用于表达一个错误的响应信息</w:t>
      </w:r>
    </w:p>
    <w:p w14:paraId="7995DF09" w14:textId="77777777" w:rsidR="0000071B" w:rsidRDefault="0000071B" w:rsidP="0000071B">
      <w:pPr>
        <w:contextualSpacing/>
        <w:rPr>
          <w:rFonts w:cs="Microsoft Sans Serif"/>
          <w:color w:val="auto"/>
          <w:kern w:val="0"/>
          <w:lang w:eastAsia="zh-Hans"/>
        </w:rPr>
      </w:pPr>
      <w:r>
        <w:rPr>
          <w:rFonts w:cs="Microsoft Sans Serif"/>
          <w:color w:val="auto"/>
          <w:kern w:val="0"/>
          <w:lang w:eastAsia="zh-Hans"/>
        </w:rPr>
        <w:t xml:space="preserve">          code</w:t>
      </w:r>
      <w:r>
        <w:rPr>
          <w:rFonts w:cs="Microsoft Sans Serif" w:hint="eastAsia"/>
          <w:color w:val="auto"/>
          <w:kern w:val="0"/>
          <w:lang w:eastAsia="zh-Hans"/>
        </w:rPr>
        <w:t>=</w:t>
      </w:r>
      <w:r>
        <w:rPr>
          <w:rFonts w:cs="Microsoft Sans Serif"/>
          <w:color w:val="auto"/>
          <w:kern w:val="0"/>
          <w:lang w:eastAsia="zh-Hans"/>
        </w:rPr>
        <w:t>"</w:t>
      </w:r>
      <w:r>
        <w:rPr>
          <w:rFonts w:cs="Microsoft Sans Serif" w:hint="eastAsia"/>
          <w:color w:val="auto"/>
          <w:kern w:val="0"/>
        </w:rPr>
        <w:t>5</w:t>
      </w:r>
      <w:r>
        <w:rPr>
          <w:rFonts w:cs="Microsoft Sans Serif"/>
          <w:color w:val="auto"/>
          <w:kern w:val="0"/>
          <w:lang w:eastAsia="zh-Hans"/>
        </w:rPr>
        <w:t xml:space="preserve">00"                             </w:t>
      </w:r>
      <w:r>
        <w:rPr>
          <w:rFonts w:cs="Microsoft Sans Serif" w:hint="eastAsia"/>
          <w:color w:val="auto"/>
          <w:kern w:val="0"/>
        </w:rPr>
        <w:t>响应码</w:t>
      </w:r>
    </w:p>
    <w:p w14:paraId="059A52CF" w14:textId="77777777" w:rsidR="0000071B" w:rsidRDefault="0000071B" w:rsidP="0000071B">
      <w:pPr>
        <w:contextualSpacing/>
        <w:rPr>
          <w:rFonts w:cs="Microsoft Sans Serif"/>
          <w:color w:val="auto"/>
          <w:kern w:val="0"/>
          <w:lang w:eastAsia="zh-Hans"/>
        </w:rPr>
      </w:pPr>
      <w:r>
        <w:rPr>
          <w:rFonts w:cs="Microsoft Sans Serif"/>
          <w:color w:val="auto"/>
          <w:kern w:val="0"/>
          <w:lang w:eastAsia="zh-Hans"/>
        </w:rPr>
        <w:t xml:space="preserve">          message</w:t>
      </w:r>
      <w:r>
        <w:rPr>
          <w:rFonts w:cs="Microsoft Sans Serif" w:hint="eastAsia"/>
          <w:color w:val="auto"/>
          <w:kern w:val="0"/>
          <w:lang w:eastAsia="zh-Hans"/>
        </w:rPr>
        <w:t>=</w:t>
      </w:r>
      <w:r>
        <w:rPr>
          <w:rFonts w:cs="Microsoft Sans Serif"/>
          <w:color w:val="auto"/>
          <w:kern w:val="0"/>
          <w:lang w:eastAsia="zh-Hans"/>
        </w:rPr>
        <w:t>"</w:t>
      </w:r>
      <w:r>
        <w:rPr>
          <w:rFonts w:cs="Microsoft Sans Serif" w:hint="eastAsia"/>
          <w:color w:val="auto"/>
          <w:kern w:val="0"/>
        </w:rPr>
        <w:t>【自定义</w:t>
      </w:r>
      <w:r>
        <w:rPr>
          <w:rFonts w:cs="Microsoft Sans Serif" w:hint="eastAsia"/>
          <w:color w:val="auto"/>
          <w:kern w:val="0"/>
        </w:rPr>
        <w:t>code</w:t>
      </w:r>
      <w:r>
        <w:rPr>
          <w:rFonts w:cs="Microsoft Sans Serif" w:hint="eastAsia"/>
          <w:color w:val="auto"/>
          <w:kern w:val="0"/>
        </w:rPr>
        <w:t>响应码】</w:t>
      </w:r>
      <w:r>
        <w:rPr>
          <w:rFonts w:cs="Microsoft Sans Serif"/>
          <w:color w:val="auto"/>
          <w:kern w:val="0"/>
          <w:lang w:eastAsia="zh-Hans"/>
        </w:rPr>
        <w:t>请求参数</w:t>
      </w:r>
      <w:r>
        <w:rPr>
          <w:rFonts w:cs="Microsoft Sans Serif" w:hint="eastAsia"/>
          <w:color w:val="auto"/>
          <w:kern w:val="0"/>
        </w:rPr>
        <w:t>错误</w:t>
      </w:r>
      <w:r>
        <w:rPr>
          <w:rFonts w:cs="Microsoft Sans Serif"/>
          <w:color w:val="auto"/>
          <w:kern w:val="0"/>
          <w:lang w:eastAsia="zh-Hans"/>
        </w:rPr>
        <w:t>"</w:t>
      </w:r>
      <w:r>
        <w:rPr>
          <w:rFonts w:cs="Microsoft Sans Serif" w:hint="eastAsia"/>
          <w:color w:val="auto"/>
          <w:kern w:val="0"/>
          <w:lang w:eastAsia="zh-Hans"/>
        </w:rPr>
        <w:t xml:space="preserve"> </w:t>
      </w:r>
      <w:r>
        <w:rPr>
          <w:rFonts w:cs="Microsoft Sans Serif"/>
          <w:color w:val="auto"/>
          <w:kern w:val="0"/>
          <w:lang w:eastAsia="zh-Hans"/>
        </w:rPr>
        <w:t xml:space="preserve">     </w:t>
      </w:r>
      <w:r>
        <w:rPr>
          <w:rFonts w:cs="Microsoft Sans Serif" w:hint="eastAsia"/>
          <w:color w:val="auto"/>
          <w:kern w:val="0"/>
        </w:rPr>
        <w:t>错误</w:t>
      </w:r>
      <w:r>
        <w:rPr>
          <w:rFonts w:cs="Microsoft Sans Serif"/>
          <w:color w:val="auto"/>
          <w:kern w:val="0"/>
          <w:lang w:eastAsia="zh-Hans"/>
        </w:rPr>
        <w:t xml:space="preserve"> </w:t>
      </w:r>
      <w:r>
        <w:rPr>
          <w:rFonts w:cs="Microsoft Sans Serif"/>
          <w:color w:val="auto"/>
          <w:kern w:val="0"/>
          <w:lang w:eastAsia="zh-Hans"/>
        </w:rPr>
        <w:t>信息</w:t>
      </w:r>
    </w:p>
    <w:p w14:paraId="0C679077" w14:textId="77777777" w:rsidR="0000071B" w:rsidRDefault="0000071B" w:rsidP="0000071B">
      <w:pPr>
        <w:contextualSpacing/>
        <w:rPr>
          <w:rFonts w:cs="Microsoft Sans Serif"/>
          <w:color w:val="auto"/>
          <w:kern w:val="0"/>
          <w:lang w:eastAsia="zh-Hans"/>
        </w:rPr>
      </w:pPr>
      <w:r>
        <w:rPr>
          <w:rFonts w:cs="Microsoft Sans Serif"/>
          <w:color w:val="auto"/>
          <w:kern w:val="0"/>
          <w:lang w:eastAsia="zh-Hans"/>
        </w:rPr>
        <w:t xml:space="preserve">          response</w:t>
      </w:r>
      <w:r>
        <w:rPr>
          <w:rFonts w:cs="Microsoft Sans Serif"/>
          <w:color w:val="auto"/>
          <w:kern w:val="0"/>
          <w:lang w:eastAsia="zh-Hans"/>
        </w:rPr>
        <w:t>：抛出异常的类</w:t>
      </w:r>
    </w:p>
    <w:p w14:paraId="7C1DE0B8" w14:textId="77777777" w:rsidR="0000071B" w:rsidRDefault="0000071B" w:rsidP="0000071B">
      <w:pPr>
        <w:contextualSpacing/>
        <w:rPr>
          <w:rFonts w:cs="Microsoft Sans Serif"/>
          <w:color w:val="auto"/>
          <w:kern w:val="0"/>
          <w:lang w:eastAsia="zh-Hans"/>
        </w:rPr>
      </w:pPr>
      <w:r>
        <w:rPr>
          <w:rFonts w:cs="Microsoft Sans Serif"/>
          <w:b/>
          <w:color w:val="00B050"/>
          <w:kern w:val="0"/>
          <w:lang w:eastAsia="zh-Hans"/>
        </w:rPr>
        <w:t>@ApiIgnore</w:t>
      </w:r>
      <w:r>
        <w:rPr>
          <w:rFonts w:cs="Microsoft Sans Serif"/>
          <w:color w:val="00B050"/>
          <w:kern w:val="0"/>
          <w:lang w:eastAsia="zh-Hans"/>
        </w:rPr>
        <w:t xml:space="preserve">                                                    </w:t>
      </w:r>
      <w:r>
        <w:rPr>
          <w:rFonts w:cs="Microsoft Sans Serif"/>
          <w:color w:val="auto"/>
          <w:kern w:val="0"/>
          <w:lang w:eastAsia="zh-Hans"/>
        </w:rPr>
        <w:t>忽略此拦截</w:t>
      </w:r>
    </w:p>
    <w:p w14:paraId="2142FB97" w14:textId="77777777" w:rsidR="0000071B" w:rsidRDefault="0000071B" w:rsidP="0000071B">
      <w:pPr>
        <w:contextualSpacing/>
        <w:rPr>
          <w:rFonts w:cs="Microsoft Sans Serif"/>
          <w:color w:val="auto"/>
          <w:kern w:val="0"/>
        </w:rPr>
      </w:pPr>
      <w:r>
        <w:rPr>
          <w:rFonts w:cs="Microsoft Sans Serif"/>
          <w:b/>
          <w:color w:val="00B050"/>
          <w:kern w:val="0"/>
          <w:lang w:eastAsia="zh-Hans"/>
        </w:rPr>
        <w:t>@ApiModel</w:t>
      </w:r>
      <w:r>
        <w:rPr>
          <w:rFonts w:cs="Microsoft Sans Serif"/>
          <w:color w:val="auto"/>
          <w:kern w:val="0"/>
          <w:lang w:eastAsia="zh-Hans"/>
        </w:rPr>
        <w:t xml:space="preserve">(subTypes = {Port.class})            </w:t>
      </w:r>
      <w:r>
        <w:rPr>
          <w:rFonts w:cs="Microsoft Sans Serif" w:hint="eastAsia"/>
          <w:color w:val="auto"/>
          <w:kern w:val="0"/>
        </w:rPr>
        <w:t>表名</w:t>
      </w:r>
    </w:p>
    <w:p w14:paraId="21BA965D" w14:textId="77777777" w:rsidR="0000071B" w:rsidRDefault="0000071B" w:rsidP="0000071B">
      <w:pPr>
        <w:contextualSpacing/>
        <w:rPr>
          <w:rFonts w:cs="Microsoft Sans Serif"/>
          <w:color w:val="auto"/>
          <w:kern w:val="0"/>
        </w:rPr>
      </w:pPr>
      <w:r>
        <w:rPr>
          <w:rFonts w:cs="Microsoft Sans Serif"/>
          <w:b/>
          <w:color w:val="00B050"/>
          <w:kern w:val="0"/>
        </w:rPr>
        <w:t>@ApiModelProperty</w:t>
      </w:r>
      <w:r>
        <w:rPr>
          <w:rFonts w:cs="Microsoft Sans Serif"/>
          <w:color w:val="auto"/>
          <w:kern w:val="0"/>
        </w:rPr>
        <w:t>(value = "</w:t>
      </w:r>
      <w:r>
        <w:rPr>
          <w:rFonts w:cs="Microsoft Sans Serif"/>
          <w:color w:val="auto"/>
          <w:kern w:val="0"/>
        </w:rPr>
        <w:t>是否整柜进口，分为整柜出口和整柜进口，默认</w:t>
      </w:r>
      <w:r>
        <w:rPr>
          <w:rFonts w:cs="Microsoft Sans Serif"/>
          <w:color w:val="auto"/>
          <w:kern w:val="0"/>
        </w:rPr>
        <w:t>false</w:t>
      </w:r>
      <w:r>
        <w:rPr>
          <w:rFonts w:cs="Microsoft Sans Serif"/>
          <w:color w:val="auto"/>
          <w:kern w:val="0"/>
        </w:rPr>
        <w:t>为整柜出口</w:t>
      </w:r>
      <w:r>
        <w:rPr>
          <w:rFonts w:cs="Microsoft Sans Serif"/>
          <w:color w:val="auto"/>
          <w:kern w:val="0"/>
        </w:rPr>
        <w:t xml:space="preserve">", example = "false")         </w:t>
      </w:r>
      <w:r>
        <w:rPr>
          <w:rFonts w:cs="Microsoft Sans Serif" w:hint="eastAsia"/>
          <w:color w:val="auto"/>
          <w:kern w:val="0"/>
        </w:rPr>
        <w:t>表字段</w:t>
      </w:r>
    </w:p>
    <w:p w14:paraId="0E2744B5" w14:textId="77777777" w:rsidR="0000071B" w:rsidRDefault="0000071B" w:rsidP="0000071B">
      <w:pPr>
        <w:pStyle w:val="Heading8"/>
      </w:pPr>
      <w:r>
        <w:t>[</w:t>
      </w:r>
      <w:r>
        <w:rPr>
          <w:rFonts w:hint="eastAsia"/>
        </w:rPr>
        <w:t>s</w:t>
      </w:r>
      <w:r>
        <w:t>pringfox-</w:t>
      </w:r>
      <w:r>
        <w:rPr>
          <w:rFonts w:hint="eastAsia"/>
        </w:rPr>
        <w:t>swagger</w:t>
      </w:r>
      <w:r>
        <w:t>-common</w:t>
      </w:r>
      <w:r>
        <w:rPr>
          <w:rFonts w:hint="eastAsia"/>
        </w:rPr>
        <w:t>]</w:t>
      </w:r>
    </w:p>
    <w:p w14:paraId="13837BD8" w14:textId="77777777" w:rsidR="0000071B" w:rsidRDefault="0000071B" w:rsidP="0000071B">
      <w:pPr>
        <w:contextualSpacing/>
        <w:rPr>
          <w:rFonts w:cs="Microsoft Sans Serif"/>
          <w:color w:val="auto"/>
          <w:kern w:val="0"/>
        </w:rPr>
      </w:pPr>
      <w:r>
        <w:rPr>
          <w:rFonts w:cs="Microsoft Sans Serif"/>
          <w:color w:val="auto"/>
          <w:kern w:val="0"/>
        </w:rPr>
        <w:t>package springfox.documentation.</w:t>
      </w:r>
      <w:r>
        <w:rPr>
          <w:rStyle w:val="aa"/>
        </w:rPr>
        <w:t>swagger</w:t>
      </w:r>
      <w:r>
        <w:rPr>
          <w:rFonts w:cs="Microsoft Sans Serif"/>
          <w:color w:val="auto"/>
          <w:kern w:val="0"/>
        </w:rPr>
        <w:t>.</w:t>
      </w:r>
      <w:r>
        <w:rPr>
          <w:rStyle w:val="aa"/>
        </w:rPr>
        <w:t>web</w:t>
      </w:r>
      <w:r>
        <w:rPr>
          <w:rFonts w:cs="Microsoft Sans Serif"/>
          <w:color w:val="auto"/>
          <w:kern w:val="0"/>
        </w:rPr>
        <w:t>;</w:t>
      </w:r>
    </w:p>
    <w:p w14:paraId="3632C7C4" w14:textId="77777777" w:rsidR="0000071B" w:rsidRDefault="0000071B" w:rsidP="0000071B">
      <w:pPr>
        <w:contextualSpacing/>
        <w:rPr>
          <w:rFonts w:cs="Microsoft Sans Serif"/>
          <w:color w:val="auto"/>
          <w:kern w:val="0"/>
        </w:rPr>
      </w:pPr>
      <w:r>
        <w:rPr>
          <w:rFonts w:cs="Microsoft Sans Serif"/>
          <w:color w:val="auto"/>
          <w:kern w:val="0"/>
        </w:rPr>
        <w:t xml:space="preserve">public interface </w:t>
      </w:r>
      <w:r>
        <w:rPr>
          <w:rFonts w:cs="Microsoft Sans Serif"/>
          <w:b/>
          <w:color w:val="auto"/>
          <w:kern w:val="0"/>
        </w:rPr>
        <w:t>SwaggerResourcesProvider</w:t>
      </w:r>
      <w:r>
        <w:rPr>
          <w:rFonts w:cs="Microsoft Sans Serif"/>
          <w:color w:val="auto"/>
          <w:kern w:val="0"/>
        </w:rPr>
        <w:t xml:space="preserve"> extends Supplier&lt;List&lt;SwaggerResource&gt;&gt; {}     </w:t>
      </w:r>
      <w:r>
        <w:rPr>
          <w:rFonts w:cs="Microsoft Sans Serif" w:hint="eastAsia"/>
          <w:color w:val="auto"/>
          <w:kern w:val="0"/>
        </w:rPr>
        <w:t>模板接口</w:t>
      </w:r>
    </w:p>
    <w:p w14:paraId="552669D1" w14:textId="77777777" w:rsidR="0000071B" w:rsidRDefault="0000071B" w:rsidP="0000071B">
      <w:pPr>
        <w:pStyle w:val="Heading8"/>
      </w:pPr>
      <w:r>
        <w:t>[</w:t>
      </w:r>
      <w:r>
        <w:rPr>
          <w:rFonts w:hint="eastAsia"/>
        </w:rPr>
        <w:t>s</w:t>
      </w:r>
      <w:r>
        <w:t>pringfox-</w:t>
      </w:r>
      <w:r>
        <w:rPr>
          <w:rFonts w:hint="eastAsia"/>
        </w:rPr>
        <w:t>core]</w:t>
      </w:r>
    </w:p>
    <w:p w14:paraId="3DB658EF" w14:textId="77777777" w:rsidR="0000071B" w:rsidRDefault="0000071B" w:rsidP="0000071B">
      <w:r>
        <w:t>package springfox.documentation.</w:t>
      </w:r>
      <w:r>
        <w:rPr>
          <w:color w:val="FF0000"/>
        </w:rPr>
        <w:t>builders</w:t>
      </w:r>
      <w:r>
        <w:t>;</w:t>
      </w:r>
    </w:p>
    <w:p w14:paraId="177E92C8" w14:textId="77777777" w:rsidR="0000071B" w:rsidRDefault="0000071B" w:rsidP="0000071B">
      <w:r>
        <w:t xml:space="preserve">public class </w:t>
      </w:r>
      <w:r>
        <w:rPr>
          <w:b/>
        </w:rPr>
        <w:t>ApiInfoBuilder</w:t>
      </w:r>
      <w:r>
        <w:t xml:space="preserve">       </w:t>
      </w:r>
      <w:r>
        <w:rPr>
          <w:rFonts w:hint="eastAsia"/>
        </w:rPr>
        <w:t>api</w:t>
      </w:r>
      <w:r>
        <w:rPr>
          <w:rFonts w:hint="eastAsia"/>
        </w:rPr>
        <w:t>信息构建器</w:t>
      </w:r>
    </w:p>
    <w:p w14:paraId="6DD1C0D8" w14:textId="77777777" w:rsidR="0000071B" w:rsidRDefault="0000071B" w:rsidP="0000071B">
      <w:r>
        <w:t xml:space="preserve">public ApiInfoBuilder </w:t>
      </w:r>
      <w:r>
        <w:rPr>
          <w:rStyle w:val="a0"/>
        </w:rPr>
        <w:t>title</w:t>
      </w:r>
      <w:r>
        <w:t xml:space="preserve">(String title)                               </w:t>
      </w:r>
      <w:r>
        <w:rPr>
          <w:rFonts w:hint="eastAsia"/>
        </w:rPr>
        <w:t>标题</w:t>
      </w:r>
    </w:p>
    <w:p w14:paraId="22E01588" w14:textId="77777777" w:rsidR="0000071B" w:rsidRDefault="0000071B" w:rsidP="0000071B">
      <w:r>
        <w:t xml:space="preserve">public ApiInfoBuilder </w:t>
      </w:r>
      <w:r>
        <w:rPr>
          <w:rStyle w:val="a0"/>
        </w:rPr>
        <w:t>description</w:t>
      </w:r>
      <w:r>
        <w:t xml:space="preserve">(String description)       </w:t>
      </w:r>
      <w:r>
        <w:rPr>
          <w:rFonts w:hint="eastAsia"/>
        </w:rPr>
        <w:t>描述</w:t>
      </w:r>
    </w:p>
    <w:p w14:paraId="09A6CE03" w14:textId="77777777" w:rsidR="0000071B" w:rsidRDefault="0000071B" w:rsidP="0000071B">
      <w:r>
        <w:t xml:space="preserve">public ApiInfoBuilder </w:t>
      </w:r>
      <w:r>
        <w:rPr>
          <w:rStyle w:val="a0"/>
        </w:rPr>
        <w:t>contact</w:t>
      </w:r>
      <w:r>
        <w:t xml:space="preserve">(Contact contact)                </w:t>
      </w:r>
      <w:r>
        <w:rPr>
          <w:rFonts w:hint="eastAsia"/>
        </w:rPr>
        <w:t>联系人</w:t>
      </w:r>
    </w:p>
    <w:p w14:paraId="5F3A0721" w14:textId="77777777" w:rsidR="0000071B" w:rsidRDefault="0000071B" w:rsidP="0000071B">
      <w:r>
        <w:t xml:space="preserve">public ApiInfoBuilder </w:t>
      </w:r>
      <w:r>
        <w:rPr>
          <w:rStyle w:val="a0"/>
        </w:rPr>
        <w:t>version</w:t>
      </w:r>
      <w:r>
        <w:t xml:space="preserve">(String version)                   </w:t>
      </w:r>
      <w:r>
        <w:rPr>
          <w:rFonts w:hint="eastAsia"/>
        </w:rPr>
        <w:t>版本</w:t>
      </w:r>
    </w:p>
    <w:p w14:paraId="5030661D" w14:textId="77777777" w:rsidR="0000071B" w:rsidRDefault="0000071B" w:rsidP="0000071B">
      <w:r>
        <w:t xml:space="preserve">public ApiInfo </w:t>
      </w:r>
      <w:r>
        <w:rPr>
          <w:rStyle w:val="a0"/>
        </w:rPr>
        <w:t>build</w:t>
      </w:r>
      <w:r>
        <w:t xml:space="preserve">()                                                          </w:t>
      </w:r>
      <w:r>
        <w:rPr>
          <w:rFonts w:hint="eastAsia"/>
        </w:rPr>
        <w:t>创建一个</w:t>
      </w:r>
      <w:r>
        <w:rPr>
          <w:rFonts w:hint="eastAsia"/>
        </w:rPr>
        <w:t>new</w:t>
      </w:r>
      <w:r>
        <w:t xml:space="preserve"> </w:t>
      </w:r>
      <w:r>
        <w:rPr>
          <w:rFonts w:hint="eastAsia"/>
        </w:rPr>
        <w:t>ApiInfo</w:t>
      </w:r>
    </w:p>
    <w:p w14:paraId="6BCA3A4D" w14:textId="77777777" w:rsidR="0000071B" w:rsidRDefault="0000071B" w:rsidP="0000071B"/>
    <w:p w14:paraId="482B9F06" w14:textId="77777777" w:rsidR="0000071B" w:rsidRDefault="0000071B" w:rsidP="0000071B">
      <w:r>
        <w:t>package springfox.documentation.</w:t>
      </w:r>
      <w:r>
        <w:rPr>
          <w:color w:val="FF0000"/>
        </w:rPr>
        <w:t>builders</w:t>
      </w:r>
      <w:r>
        <w:t>;</w:t>
      </w:r>
    </w:p>
    <w:p w14:paraId="4C80772E" w14:textId="77777777" w:rsidR="0000071B" w:rsidRDefault="0000071B" w:rsidP="0000071B">
      <w:r>
        <w:t xml:space="preserve">public class </w:t>
      </w:r>
      <w:r>
        <w:rPr>
          <w:b/>
        </w:rPr>
        <w:t>RequestHandlerSelectors</w:t>
      </w:r>
      <w:r>
        <w:t xml:space="preserve">       </w:t>
      </w:r>
      <w:r>
        <w:rPr>
          <w:rFonts w:hint="eastAsia"/>
        </w:rPr>
        <w:t>请求选择器</w:t>
      </w:r>
    </w:p>
    <w:p w14:paraId="7768FCEB" w14:textId="77777777" w:rsidR="0000071B" w:rsidRDefault="0000071B" w:rsidP="0000071B">
      <w:r>
        <w:t xml:space="preserve">public static Predicate&lt;RequestHandler&gt; </w:t>
      </w:r>
      <w:r>
        <w:rPr>
          <w:rStyle w:val="a0"/>
        </w:rPr>
        <w:t>basePackage</w:t>
      </w:r>
      <w:r>
        <w:t>(String basePackage)</w:t>
      </w:r>
    </w:p>
    <w:p w14:paraId="11BBC214" w14:textId="77777777" w:rsidR="0000071B" w:rsidRDefault="0000071B" w:rsidP="0000071B"/>
    <w:p w14:paraId="6B1132BC" w14:textId="77777777" w:rsidR="0000071B" w:rsidRDefault="0000071B" w:rsidP="0000071B">
      <w:r>
        <w:t>package springfox.documentation.</w:t>
      </w:r>
      <w:r>
        <w:rPr>
          <w:color w:val="FF0000"/>
        </w:rPr>
        <w:t>builders</w:t>
      </w:r>
      <w:r>
        <w:t>;</w:t>
      </w:r>
    </w:p>
    <w:p w14:paraId="0DD43C5A" w14:textId="77777777" w:rsidR="0000071B" w:rsidRDefault="0000071B" w:rsidP="0000071B">
      <w:r>
        <w:t xml:space="preserve">public class </w:t>
      </w:r>
      <w:r>
        <w:rPr>
          <w:b/>
        </w:rPr>
        <w:t>PathSelectors</w:t>
      </w:r>
      <w:r>
        <w:t xml:space="preserve">       </w:t>
      </w:r>
      <w:r>
        <w:rPr>
          <w:rFonts w:hint="eastAsia"/>
        </w:rPr>
        <w:t>路径选择器</w:t>
      </w:r>
    </w:p>
    <w:p w14:paraId="221C0B75" w14:textId="77777777" w:rsidR="0000071B" w:rsidRDefault="0000071B" w:rsidP="0000071B">
      <w:r>
        <w:t xml:space="preserve">public static Predicate&lt;String&gt; any()     </w:t>
      </w:r>
      <w:r>
        <w:rPr>
          <w:rFonts w:hint="eastAsia"/>
        </w:rPr>
        <w:t>所有通过</w:t>
      </w:r>
    </w:p>
    <w:p w14:paraId="28F05B47" w14:textId="77777777" w:rsidR="0000071B" w:rsidRDefault="0000071B" w:rsidP="0000071B">
      <w:pPr>
        <w:pStyle w:val="Heading8"/>
      </w:pPr>
      <w:r>
        <w:t>[</w:t>
      </w:r>
      <w:r>
        <w:rPr>
          <w:rFonts w:hint="eastAsia"/>
        </w:rPr>
        <w:t>s</w:t>
      </w:r>
      <w:r>
        <w:t>pringfox-spi</w:t>
      </w:r>
      <w:r>
        <w:rPr>
          <w:rFonts w:hint="eastAsia"/>
        </w:rPr>
        <w:t>]</w:t>
      </w:r>
    </w:p>
    <w:p w14:paraId="27EA691E" w14:textId="77777777" w:rsidR="0000071B" w:rsidRDefault="0000071B" w:rsidP="0000071B">
      <w:r>
        <w:t>package springfox.documentation.</w:t>
      </w:r>
      <w:r>
        <w:rPr>
          <w:color w:val="FF0000"/>
        </w:rPr>
        <w:t>spi</w:t>
      </w:r>
      <w:r>
        <w:t>;</w:t>
      </w:r>
    </w:p>
    <w:p w14:paraId="66CF71D2" w14:textId="77777777" w:rsidR="0000071B" w:rsidRDefault="0000071B" w:rsidP="0000071B">
      <w:r>
        <w:t xml:space="preserve">public class </w:t>
      </w:r>
      <w:r>
        <w:rPr>
          <w:b/>
        </w:rPr>
        <w:t>DocumentationType</w:t>
      </w:r>
      <w:r>
        <w:t xml:space="preserve"> extends SimplePluginMetadata     </w:t>
      </w:r>
      <w:r>
        <w:rPr>
          <w:rFonts w:hint="eastAsia"/>
        </w:rPr>
        <w:t>文档类型</w:t>
      </w:r>
    </w:p>
    <w:p w14:paraId="3F4E81E5" w14:textId="77777777" w:rsidR="0000071B" w:rsidRDefault="0000071B" w:rsidP="0000071B">
      <w:r>
        <w:t xml:space="preserve">public static final DocumentationType </w:t>
      </w:r>
      <w:r>
        <w:rPr>
          <w:color w:val="00B050"/>
        </w:rPr>
        <w:t xml:space="preserve">SWAGGER_12 </w:t>
      </w:r>
      <w:r>
        <w:t>= new DocumentationType("swagger", "1.2");</w:t>
      </w:r>
    </w:p>
    <w:p w14:paraId="41DA0AA7" w14:textId="77777777" w:rsidR="0000071B" w:rsidRDefault="0000071B" w:rsidP="0000071B">
      <w:r>
        <w:t xml:space="preserve">public static final DocumentationType </w:t>
      </w:r>
      <w:r>
        <w:rPr>
          <w:color w:val="00B050"/>
        </w:rPr>
        <w:t xml:space="preserve">SWAGGER_2 </w:t>
      </w:r>
      <w:r>
        <w:t>= new DocumentationType("swagger", "2.0");</w:t>
      </w:r>
    </w:p>
    <w:p w14:paraId="64D7880D" w14:textId="77777777" w:rsidR="0000071B" w:rsidRDefault="0000071B" w:rsidP="0000071B">
      <w:r>
        <w:t xml:space="preserve">public static final DocumentationType </w:t>
      </w:r>
      <w:r>
        <w:rPr>
          <w:color w:val="00B050"/>
        </w:rPr>
        <w:t xml:space="preserve">OAS_30 </w:t>
      </w:r>
      <w:r>
        <w:t>= new DocumentationType("openApi", "3.0");</w:t>
      </w:r>
    </w:p>
    <w:p w14:paraId="3B8B3D54" w14:textId="77777777" w:rsidR="0000071B" w:rsidRDefault="0000071B" w:rsidP="0000071B">
      <w:pPr>
        <w:pStyle w:val="Heading8"/>
      </w:pPr>
      <w:r>
        <w:t>[</w:t>
      </w:r>
      <w:r>
        <w:rPr>
          <w:rFonts w:hint="eastAsia"/>
        </w:rPr>
        <w:t>s</w:t>
      </w:r>
      <w:r>
        <w:t>pringfox-</w:t>
      </w:r>
      <w:r>
        <w:rPr>
          <w:rFonts w:hint="eastAsia"/>
        </w:rPr>
        <w:t>spring</w:t>
      </w:r>
      <w:r>
        <w:t>-web</w:t>
      </w:r>
      <w:r>
        <w:rPr>
          <w:rFonts w:hint="eastAsia"/>
        </w:rPr>
        <w:t>]</w:t>
      </w:r>
    </w:p>
    <w:p w14:paraId="67BC9ADA" w14:textId="77777777" w:rsidR="0000071B" w:rsidRDefault="0000071B" w:rsidP="0000071B">
      <w:pPr>
        <w:contextualSpacing/>
        <w:rPr>
          <w:rFonts w:cs="Microsoft Sans Serif"/>
          <w:color w:val="auto"/>
          <w:kern w:val="0"/>
        </w:rPr>
      </w:pPr>
      <w:r>
        <w:rPr>
          <w:rFonts w:cs="Microsoft Sans Serif"/>
          <w:color w:val="auto"/>
          <w:kern w:val="0"/>
        </w:rPr>
        <w:t>package springfox.documentation.</w:t>
      </w:r>
      <w:r>
        <w:rPr>
          <w:rFonts w:cs="Microsoft Sans Serif"/>
          <w:color w:val="FF0000"/>
          <w:kern w:val="0"/>
        </w:rPr>
        <w:t>spring</w:t>
      </w:r>
      <w:r>
        <w:rPr>
          <w:rFonts w:cs="Microsoft Sans Serif"/>
          <w:color w:val="auto"/>
          <w:kern w:val="0"/>
        </w:rPr>
        <w:t>.</w:t>
      </w:r>
      <w:r>
        <w:rPr>
          <w:rFonts w:cs="Microsoft Sans Serif"/>
          <w:color w:val="FF0000"/>
          <w:kern w:val="0"/>
        </w:rPr>
        <w:t>web</w:t>
      </w:r>
      <w:r>
        <w:rPr>
          <w:rFonts w:cs="Microsoft Sans Serif"/>
          <w:color w:val="auto"/>
          <w:kern w:val="0"/>
        </w:rPr>
        <w:t>.</w:t>
      </w:r>
      <w:r>
        <w:rPr>
          <w:rFonts w:cs="Microsoft Sans Serif"/>
          <w:color w:val="FF0000"/>
          <w:kern w:val="0"/>
        </w:rPr>
        <w:t>plugins</w:t>
      </w:r>
      <w:r>
        <w:rPr>
          <w:rFonts w:cs="Microsoft Sans Serif"/>
          <w:color w:val="auto"/>
          <w:kern w:val="0"/>
        </w:rPr>
        <w:t>;</w:t>
      </w:r>
    </w:p>
    <w:p w14:paraId="498D8725"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Docket</w:t>
      </w:r>
      <w:r>
        <w:rPr>
          <w:rFonts w:cs="Microsoft Sans Serif"/>
          <w:color w:val="auto"/>
          <w:kern w:val="0"/>
        </w:rPr>
        <w:t xml:space="preserve"> implements DocumentationPlugin      </w:t>
      </w:r>
      <w:r>
        <w:rPr>
          <w:rFonts w:cs="Microsoft Sans Serif" w:hint="eastAsia"/>
          <w:color w:val="auto"/>
          <w:kern w:val="0"/>
        </w:rPr>
        <w:t>文档摘要</w:t>
      </w:r>
    </w:p>
    <w:p w14:paraId="55866A23" w14:textId="77777777" w:rsidR="0000071B" w:rsidRDefault="0000071B" w:rsidP="0000071B">
      <w:pPr>
        <w:contextualSpacing/>
        <w:rPr>
          <w:rFonts w:cs="Microsoft Sans Serif"/>
          <w:color w:val="auto"/>
          <w:kern w:val="0"/>
        </w:rPr>
      </w:pPr>
      <w:r>
        <w:rPr>
          <w:rFonts w:cs="Microsoft Sans Serif"/>
          <w:color w:val="auto"/>
          <w:kern w:val="0"/>
        </w:rPr>
        <w:t xml:space="preserve">public </w:t>
      </w:r>
      <w:r>
        <w:rPr>
          <w:rStyle w:val="a2"/>
        </w:rPr>
        <w:t>Docket</w:t>
      </w:r>
      <w:r>
        <w:rPr>
          <w:rFonts w:cs="Microsoft Sans Serif"/>
          <w:color w:val="auto"/>
          <w:kern w:val="0"/>
        </w:rPr>
        <w:t xml:space="preserve">(DocumentationType documentationType)   </w:t>
      </w:r>
    </w:p>
    <w:p w14:paraId="20A2966F" w14:textId="77777777" w:rsidR="0000071B" w:rsidRDefault="0000071B" w:rsidP="0000071B">
      <w:pPr>
        <w:contextualSpacing/>
        <w:rPr>
          <w:rFonts w:cs="Microsoft Sans Serif"/>
          <w:color w:val="auto"/>
          <w:kern w:val="0"/>
        </w:rPr>
      </w:pPr>
      <w:r>
        <w:rPr>
          <w:rFonts w:cs="Microsoft Sans Serif"/>
          <w:color w:val="auto"/>
          <w:kern w:val="0"/>
        </w:rPr>
        <w:t xml:space="preserve">public Docket </w:t>
      </w:r>
      <w:r>
        <w:rPr>
          <w:rStyle w:val="a0"/>
        </w:rPr>
        <w:t>apiInfo</w:t>
      </w:r>
      <w:r>
        <w:rPr>
          <w:rFonts w:cs="Microsoft Sans Serif"/>
          <w:color w:val="auto"/>
          <w:kern w:val="0"/>
        </w:rPr>
        <w:t xml:space="preserve">(ApiInfo apiInfo)      </w:t>
      </w:r>
      <w:r>
        <w:rPr>
          <w:rFonts w:cs="Microsoft Sans Serif" w:hint="eastAsia"/>
          <w:color w:val="auto"/>
          <w:kern w:val="0"/>
        </w:rPr>
        <w:t>api</w:t>
      </w:r>
      <w:r>
        <w:rPr>
          <w:rFonts w:cs="Microsoft Sans Serif" w:hint="eastAsia"/>
          <w:color w:val="auto"/>
          <w:kern w:val="0"/>
        </w:rPr>
        <w:t>信息</w:t>
      </w:r>
    </w:p>
    <w:p w14:paraId="1871F260" w14:textId="77777777" w:rsidR="0000071B" w:rsidRDefault="0000071B" w:rsidP="0000071B">
      <w:pPr>
        <w:contextualSpacing/>
        <w:rPr>
          <w:rFonts w:cs="Microsoft Sans Serif"/>
          <w:color w:val="auto"/>
          <w:kern w:val="0"/>
        </w:rPr>
      </w:pPr>
      <w:r>
        <w:rPr>
          <w:rFonts w:cs="Microsoft Sans Serif"/>
          <w:color w:val="auto"/>
          <w:kern w:val="0"/>
        </w:rPr>
        <w:t xml:space="preserve">public Docket </w:t>
      </w:r>
      <w:r>
        <w:rPr>
          <w:rStyle w:val="a0"/>
        </w:rPr>
        <w:t>enable</w:t>
      </w:r>
      <w:r>
        <w:rPr>
          <w:rFonts w:cs="Microsoft Sans Serif"/>
          <w:color w:val="auto"/>
          <w:kern w:val="0"/>
        </w:rPr>
        <w:t xml:space="preserve">(boolean externallyConfiguredFlag)     </w:t>
      </w:r>
      <w:r>
        <w:rPr>
          <w:rFonts w:cs="Microsoft Sans Serif" w:hint="eastAsia"/>
          <w:color w:val="auto"/>
          <w:kern w:val="0"/>
        </w:rPr>
        <w:t>是否启用</w:t>
      </w:r>
    </w:p>
    <w:p w14:paraId="666BFC61" w14:textId="77777777" w:rsidR="0000071B" w:rsidRDefault="0000071B" w:rsidP="0000071B">
      <w:pPr>
        <w:contextualSpacing/>
        <w:rPr>
          <w:rFonts w:cs="Microsoft Sans Serif"/>
          <w:color w:val="auto"/>
          <w:kern w:val="0"/>
        </w:rPr>
      </w:pPr>
      <w:r>
        <w:rPr>
          <w:rFonts w:cs="Microsoft Sans Serif"/>
          <w:color w:val="auto"/>
          <w:kern w:val="0"/>
        </w:rPr>
        <w:t xml:space="preserve">public ApiSelectorBuilder </w:t>
      </w:r>
      <w:r>
        <w:rPr>
          <w:rStyle w:val="a0"/>
        </w:rPr>
        <w:t>select</w:t>
      </w:r>
      <w:r>
        <w:rPr>
          <w:rFonts w:cs="Microsoft Sans Serif"/>
          <w:color w:val="auto"/>
          <w:kern w:val="0"/>
        </w:rPr>
        <w:t xml:space="preserve">()               </w:t>
      </w:r>
      <w:r>
        <w:rPr>
          <w:rFonts w:cs="Microsoft Sans Serif" w:hint="eastAsia"/>
          <w:color w:val="auto"/>
          <w:kern w:val="0"/>
        </w:rPr>
        <w:t>返回</w:t>
      </w:r>
      <w:r>
        <w:rPr>
          <w:rFonts w:cs="Microsoft Sans Serif" w:hint="eastAsia"/>
          <w:color w:val="auto"/>
          <w:kern w:val="0"/>
        </w:rPr>
        <w:t>api</w:t>
      </w:r>
      <w:r>
        <w:rPr>
          <w:rFonts w:cs="Microsoft Sans Serif" w:hint="eastAsia"/>
          <w:color w:val="auto"/>
          <w:kern w:val="0"/>
        </w:rPr>
        <w:t>选择器</w:t>
      </w:r>
    </w:p>
    <w:p w14:paraId="57BDF538" w14:textId="77777777" w:rsidR="0000071B" w:rsidRDefault="0000071B" w:rsidP="0000071B">
      <w:pPr>
        <w:rPr>
          <w:rFonts w:cs="Microsoft Sans Serif"/>
          <w:color w:val="auto"/>
          <w:kern w:val="0"/>
        </w:rPr>
      </w:pPr>
      <w:r>
        <w:rPr>
          <w:rFonts w:cs="Microsoft Sans Serif"/>
          <w:color w:val="auto"/>
          <w:kern w:val="0"/>
        </w:rPr>
        <w:t xml:space="preserve">public ApiSelectorBuilder </w:t>
      </w:r>
      <w:r>
        <w:rPr>
          <w:rStyle w:val="a0"/>
        </w:rPr>
        <w:t>apis</w:t>
      </w:r>
      <w:r>
        <w:rPr>
          <w:rFonts w:cs="Microsoft Sans Serif"/>
          <w:color w:val="auto"/>
          <w:kern w:val="0"/>
        </w:rPr>
        <w:t xml:space="preserve">(Predicate&lt;RequestHandler&gt; selector)         </w:t>
      </w:r>
      <w:r>
        <w:rPr>
          <w:rFonts w:cs="Microsoft Sans Serif" w:hint="eastAsia"/>
          <w:color w:val="auto"/>
          <w:kern w:val="0"/>
        </w:rPr>
        <w:t>选择的</w:t>
      </w:r>
      <w:r>
        <w:rPr>
          <w:rFonts w:cs="Microsoft Sans Serif" w:hint="eastAsia"/>
          <w:color w:val="auto"/>
          <w:kern w:val="0"/>
        </w:rPr>
        <w:t>controller</w:t>
      </w:r>
      <w:r>
        <w:rPr>
          <w:rFonts w:cs="Microsoft Sans Serif"/>
          <w:color w:val="auto"/>
          <w:kern w:val="0"/>
        </w:rPr>
        <w:t xml:space="preserve"> </w:t>
      </w:r>
      <w:r>
        <w:rPr>
          <w:rFonts w:cs="Microsoft Sans Serif" w:hint="eastAsia"/>
          <w:color w:val="auto"/>
          <w:kern w:val="0"/>
        </w:rPr>
        <w:t>api</w:t>
      </w:r>
    </w:p>
    <w:p w14:paraId="2D755956" w14:textId="77777777" w:rsidR="0000071B" w:rsidRDefault="0000071B" w:rsidP="0000071B">
      <w:pPr>
        <w:rPr>
          <w:rFonts w:cs="Microsoft Sans Serif"/>
          <w:color w:val="auto"/>
          <w:kern w:val="0"/>
        </w:rPr>
      </w:pPr>
      <w:r>
        <w:rPr>
          <w:rFonts w:cs="Microsoft Sans Serif"/>
          <w:color w:val="auto"/>
          <w:kern w:val="0"/>
        </w:rPr>
        <w:t>package springfox.documentation.</w:t>
      </w:r>
      <w:r>
        <w:rPr>
          <w:rStyle w:val="aa"/>
        </w:rPr>
        <w:t>spring</w:t>
      </w:r>
      <w:r>
        <w:rPr>
          <w:rFonts w:cs="Microsoft Sans Serif"/>
          <w:color w:val="auto"/>
          <w:kern w:val="0"/>
        </w:rPr>
        <w:t>.</w:t>
      </w:r>
      <w:r>
        <w:rPr>
          <w:rStyle w:val="aa"/>
        </w:rPr>
        <w:t>web</w:t>
      </w:r>
      <w:r>
        <w:rPr>
          <w:rFonts w:cs="Microsoft Sans Serif"/>
          <w:color w:val="auto"/>
          <w:kern w:val="0"/>
        </w:rPr>
        <w:t>.</w:t>
      </w:r>
      <w:r>
        <w:rPr>
          <w:rStyle w:val="aa"/>
        </w:rPr>
        <w:t>plugins</w:t>
      </w:r>
      <w:r>
        <w:rPr>
          <w:rFonts w:cs="Microsoft Sans Serif"/>
          <w:color w:val="auto"/>
          <w:kern w:val="0"/>
        </w:rPr>
        <w:t>;</w:t>
      </w:r>
    </w:p>
    <w:p w14:paraId="09F0F29D" w14:textId="77777777" w:rsidR="0000071B" w:rsidRDefault="0000071B" w:rsidP="0000071B">
      <w:pPr>
        <w:rPr>
          <w:b/>
        </w:rPr>
      </w:pPr>
      <w:r>
        <w:t xml:space="preserve">public class </w:t>
      </w:r>
      <w:r>
        <w:rPr>
          <w:b/>
        </w:rPr>
        <w:t>ApiSelectorBuilder</w:t>
      </w:r>
      <w:r>
        <w:rPr>
          <w:rFonts w:hint="eastAsia"/>
        </w:rPr>
        <w:t xml:space="preserve"> </w:t>
      </w:r>
      <w:r>
        <w:rPr>
          <w:b/>
        </w:rPr>
        <w:t xml:space="preserve">       </w:t>
      </w:r>
      <w:r>
        <w:rPr>
          <w:rFonts w:hint="eastAsia"/>
          <w:b/>
        </w:rPr>
        <w:t>api</w:t>
      </w:r>
      <w:r>
        <w:rPr>
          <w:rFonts w:hint="eastAsia"/>
          <w:b/>
        </w:rPr>
        <w:t>选择器</w:t>
      </w:r>
    </w:p>
    <w:p w14:paraId="7B98379D" w14:textId="77777777" w:rsidR="0000071B" w:rsidRDefault="0000071B" w:rsidP="0000071B">
      <w:r>
        <w:t xml:space="preserve">public Docket </w:t>
      </w:r>
      <w:r>
        <w:rPr>
          <w:rStyle w:val="a0"/>
        </w:rPr>
        <w:t>build</w:t>
      </w:r>
      <w:r>
        <w:t xml:space="preserve">()        </w:t>
      </w:r>
      <w:r>
        <w:rPr>
          <w:rFonts w:hint="eastAsia"/>
        </w:rPr>
        <w:t>构建一个摘要</w:t>
      </w:r>
    </w:p>
    <w:p w14:paraId="199A8649" w14:textId="77777777" w:rsidR="0000071B" w:rsidRDefault="0000071B" w:rsidP="0000071B">
      <w:pPr>
        <w:pStyle w:val="Heading8"/>
        <w:rPr>
          <w:rFonts w:cs="Microsoft Sans Serif"/>
          <w:color w:val="auto"/>
          <w:kern w:val="0"/>
        </w:rPr>
      </w:pPr>
      <w:r>
        <w:rPr>
          <w:rFonts w:hint="eastAsia"/>
        </w:rPr>
        <w:t>[s</w:t>
      </w:r>
      <w:r>
        <w:t>pringfox-</w:t>
      </w:r>
      <w:r>
        <w:rPr>
          <w:rFonts w:hint="eastAsia"/>
        </w:rPr>
        <w:t>swagger</w:t>
      </w:r>
      <w:r>
        <w:t>-core]</w:t>
      </w:r>
    </w:p>
    <w:p w14:paraId="581E68EC" w14:textId="77777777" w:rsidR="0000071B" w:rsidRDefault="0000071B" w:rsidP="0000071B">
      <w:pPr>
        <w:contextualSpacing/>
        <w:rPr>
          <w:rFonts w:cs="Microsoft Sans Serif"/>
          <w:color w:val="auto"/>
          <w:kern w:val="0"/>
        </w:rPr>
      </w:pPr>
      <w:r>
        <w:rPr>
          <w:rFonts w:cs="Microsoft Sans Serif"/>
          <w:color w:val="auto"/>
          <w:kern w:val="0"/>
        </w:rPr>
        <w:t>package springfox.documentation.</w:t>
      </w:r>
      <w:r>
        <w:rPr>
          <w:rStyle w:val="aa"/>
        </w:rPr>
        <w:t>service</w:t>
      </w:r>
      <w:r>
        <w:rPr>
          <w:rFonts w:cs="Microsoft Sans Serif"/>
          <w:color w:val="auto"/>
          <w:kern w:val="0"/>
        </w:rPr>
        <w:t>;</w:t>
      </w:r>
    </w:p>
    <w:p w14:paraId="21AC0DBD"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ApiKey</w:t>
      </w:r>
      <w:r>
        <w:rPr>
          <w:rFonts w:cs="Microsoft Sans Serif"/>
          <w:color w:val="auto"/>
          <w:kern w:val="0"/>
        </w:rPr>
        <w:t xml:space="preserve"> extends SecurityScheme        api</w:t>
      </w:r>
      <w:r>
        <w:rPr>
          <w:rFonts w:cs="Microsoft Sans Serif" w:hint="eastAsia"/>
          <w:color w:val="auto"/>
          <w:kern w:val="0"/>
        </w:rPr>
        <w:t>权限验证</w:t>
      </w:r>
    </w:p>
    <w:p w14:paraId="6097C3A1" w14:textId="77777777" w:rsidR="0000071B" w:rsidRDefault="0000071B" w:rsidP="0000071B">
      <w:pPr>
        <w:contextualSpacing/>
        <w:rPr>
          <w:rFonts w:cs="Microsoft Sans Serif"/>
          <w:color w:val="auto"/>
          <w:kern w:val="0"/>
        </w:rPr>
      </w:pPr>
      <w:r>
        <w:rPr>
          <w:rFonts w:cs="Microsoft Sans Serif"/>
          <w:color w:val="auto"/>
          <w:kern w:val="0"/>
        </w:rPr>
        <w:t xml:space="preserve">public </w:t>
      </w:r>
      <w:r>
        <w:rPr>
          <w:rStyle w:val="a0"/>
        </w:rPr>
        <w:t>ApiKey</w:t>
      </w:r>
      <w:r>
        <w:rPr>
          <w:rFonts w:cs="Microsoft Sans Serif"/>
          <w:color w:val="auto"/>
          <w:kern w:val="0"/>
        </w:rPr>
        <w:t xml:space="preserve">(String name, String keyname, String passAs)          name </w:t>
      </w:r>
      <w:r>
        <w:rPr>
          <w:rFonts w:cs="Microsoft Sans Serif"/>
          <w:color w:val="auto"/>
          <w:kern w:val="0"/>
        </w:rPr>
        <w:t>为参数名</w:t>
      </w:r>
      <w:r>
        <w:rPr>
          <w:rFonts w:cs="Microsoft Sans Serif"/>
          <w:color w:val="auto"/>
          <w:kern w:val="0"/>
        </w:rPr>
        <w:t>keyname</w:t>
      </w:r>
      <w:r>
        <w:rPr>
          <w:rFonts w:cs="Microsoft Sans Serif"/>
          <w:color w:val="auto"/>
          <w:kern w:val="0"/>
        </w:rPr>
        <w:t>是页面传值显示的</w:t>
      </w:r>
      <w:r>
        <w:rPr>
          <w:rFonts w:cs="Microsoft Sans Serif"/>
          <w:color w:val="auto"/>
          <w:kern w:val="0"/>
        </w:rPr>
        <w:t>keyname</w:t>
      </w:r>
      <w:r>
        <w:rPr>
          <w:rFonts w:cs="Microsoft Sans Serif"/>
          <w:color w:val="auto"/>
          <w:kern w:val="0"/>
        </w:rPr>
        <w:t>，</w:t>
      </w:r>
      <w:r>
        <w:rPr>
          <w:rFonts w:cs="Microsoft Sans Serif"/>
          <w:color w:val="auto"/>
          <w:kern w:val="0"/>
        </w:rPr>
        <w:t>name</w:t>
      </w:r>
      <w:r>
        <w:rPr>
          <w:rFonts w:cs="Microsoft Sans Serif"/>
          <w:color w:val="auto"/>
          <w:kern w:val="0"/>
        </w:rPr>
        <w:t>在</w:t>
      </w:r>
      <w:r>
        <w:rPr>
          <w:rFonts w:cs="Microsoft Sans Serif"/>
          <w:color w:val="auto"/>
          <w:kern w:val="0"/>
        </w:rPr>
        <w:t>swagger</w:t>
      </w:r>
      <w:r>
        <w:rPr>
          <w:rFonts w:cs="Microsoft Sans Serif"/>
          <w:color w:val="auto"/>
          <w:kern w:val="0"/>
        </w:rPr>
        <w:t>鉴权中使用</w:t>
      </w:r>
    </w:p>
    <w:p w14:paraId="3938EBA1" w14:textId="77777777" w:rsidR="0000071B" w:rsidRDefault="0000071B" w:rsidP="0000071B">
      <w:pPr>
        <w:contextualSpacing/>
        <w:rPr>
          <w:rFonts w:cs="Microsoft Sans Serif"/>
          <w:color w:val="auto"/>
          <w:kern w:val="0"/>
        </w:rPr>
      </w:pPr>
    </w:p>
    <w:p w14:paraId="57B447CB" w14:textId="77777777" w:rsidR="0000071B" w:rsidRDefault="0000071B" w:rsidP="0000071B">
      <w:pPr>
        <w:pStyle w:val="Heading8"/>
      </w:pPr>
      <w:r>
        <w:rPr>
          <w:rFonts w:hint="eastAsia"/>
        </w:rPr>
        <w:t>网关集成标准配置项</w:t>
      </w:r>
    </w:p>
    <w:p w14:paraId="3A331B73" w14:textId="77777777" w:rsidR="0000071B" w:rsidRDefault="0000071B" w:rsidP="0000071B">
      <w:pPr>
        <w:contextualSpacing/>
        <w:rPr>
          <w:b/>
        </w:rPr>
      </w:pPr>
      <w:r>
        <w:rPr>
          <w:rFonts w:hint="eastAsia"/>
          <w:b/>
        </w:rPr>
        <w:t>Swagger</w:t>
      </w:r>
      <w:r>
        <w:rPr>
          <w:b/>
        </w:rPr>
        <w:t>Handler &gt;&gt;</w:t>
      </w:r>
    </w:p>
    <w:p w14:paraId="55B0E969"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color w:val="C792EA"/>
          <w:kern w:val="0"/>
          <w:szCs w:val="18"/>
        </w:rPr>
        <w:t>@RestController</w:t>
      </w:r>
      <w:r>
        <w:rPr>
          <w:rFonts w:eastAsia="Microsoft YaHei UI" w:cs="Fira Code"/>
          <w:color w:val="C792EA"/>
          <w:kern w:val="0"/>
          <w:szCs w:val="18"/>
        </w:rPr>
        <w:br/>
        <w:t>@RequestMapping</w:t>
      </w:r>
      <w:r>
        <w:rPr>
          <w:rFonts w:eastAsia="Microsoft YaHei UI" w:cs="Fira Code"/>
          <w:color w:val="89DDFF"/>
          <w:kern w:val="0"/>
          <w:szCs w:val="18"/>
        </w:rPr>
        <w:t>(</w:t>
      </w:r>
      <w:r>
        <w:rPr>
          <w:rFonts w:eastAsia="Microsoft YaHei UI" w:cs="Fira Code"/>
          <w:color w:val="C3E88D"/>
          <w:kern w:val="0"/>
          <w:szCs w:val="18"/>
        </w:rPr>
        <w:t xml:space="preserve">"/swagger-resources" </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SwaggerHandler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final </w:t>
      </w:r>
      <w:r>
        <w:rPr>
          <w:rFonts w:eastAsia="Microsoft YaHei UI" w:cs="Fira Code"/>
          <w:color w:val="C3E88D"/>
          <w:kern w:val="0"/>
          <w:szCs w:val="18"/>
        </w:rPr>
        <w:t xml:space="preserve">SwaggerResourcesProvider </w:t>
      </w:r>
      <w:r>
        <w:rPr>
          <w:rFonts w:eastAsia="Microsoft YaHei UI" w:cs="Fira Code"/>
          <w:color w:val="EEFFFF"/>
          <w:kern w:val="0"/>
          <w:szCs w:val="18"/>
        </w:rPr>
        <w:t>swaggerResources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@Autowired</w:t>
      </w:r>
      <w:r>
        <w:rPr>
          <w:rFonts w:eastAsia="Microsoft YaHei UI" w:cs="Fira Code"/>
          <w:color w:val="89DDFF"/>
          <w:kern w:val="0"/>
          <w:szCs w:val="18"/>
        </w:rPr>
        <w:t>(</w:t>
      </w:r>
      <w:r>
        <w:rPr>
          <w:rFonts w:eastAsia="Microsoft YaHei UI" w:cs="Fira Code"/>
          <w:color w:val="C792EA"/>
          <w:kern w:val="0"/>
          <w:szCs w:val="18"/>
        </w:rPr>
        <w:t xml:space="preserve">required </w:t>
      </w:r>
      <w:r>
        <w:rPr>
          <w:rFonts w:eastAsia="Microsoft YaHei UI" w:cs="Fira Code"/>
          <w:color w:val="89DDFF"/>
          <w:kern w:val="0"/>
          <w:szCs w:val="18"/>
        </w:rPr>
        <w:t xml:space="preserve">= </w:t>
      </w:r>
      <w:r>
        <w:rPr>
          <w:rFonts w:eastAsia="Microsoft YaHei UI" w:cs="Fira Code"/>
          <w:iCs/>
          <w:color w:val="C792EA"/>
          <w:kern w:val="0"/>
          <w:szCs w:val="18"/>
        </w:rPr>
        <w:t>false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SecurityConfiguration </w:t>
      </w:r>
      <w:r>
        <w:rPr>
          <w:rFonts w:eastAsia="Microsoft YaHei UI" w:cs="Fira Code"/>
          <w:color w:val="EEFFFF"/>
          <w:kern w:val="0"/>
          <w:szCs w:val="18"/>
        </w:rPr>
        <w:t>securityConfiguration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@Autowired</w:t>
      </w:r>
      <w:r>
        <w:rPr>
          <w:rFonts w:eastAsia="Microsoft YaHei UI" w:cs="Fira Code"/>
          <w:color w:val="89DDFF"/>
          <w:kern w:val="0"/>
          <w:szCs w:val="18"/>
        </w:rPr>
        <w:t>(</w:t>
      </w:r>
      <w:r>
        <w:rPr>
          <w:rFonts w:eastAsia="Microsoft YaHei UI" w:cs="Fira Code"/>
          <w:color w:val="C792EA"/>
          <w:kern w:val="0"/>
          <w:szCs w:val="18"/>
        </w:rPr>
        <w:t xml:space="preserve">required </w:t>
      </w:r>
      <w:r>
        <w:rPr>
          <w:rFonts w:eastAsia="Microsoft YaHei UI" w:cs="Fira Code"/>
          <w:color w:val="89DDFF"/>
          <w:kern w:val="0"/>
          <w:szCs w:val="18"/>
        </w:rPr>
        <w:t xml:space="preserve">= </w:t>
      </w:r>
      <w:r>
        <w:rPr>
          <w:rFonts w:eastAsia="Microsoft YaHei UI" w:cs="Fira Code"/>
          <w:iCs/>
          <w:color w:val="C792EA"/>
          <w:kern w:val="0"/>
          <w:szCs w:val="18"/>
        </w:rPr>
        <w:t>false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UiConfiguration </w:t>
      </w:r>
      <w:r>
        <w:rPr>
          <w:rFonts w:eastAsia="Microsoft YaHei UI" w:cs="Fira Code"/>
          <w:color w:val="EEFFFF"/>
          <w:kern w:val="0"/>
          <w:szCs w:val="18"/>
        </w:rPr>
        <w:t>uiConfiguration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@Autowired</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82AAFF"/>
          <w:kern w:val="0"/>
          <w:szCs w:val="18"/>
        </w:rPr>
        <w:t>SwaggerHandler</w:t>
      </w:r>
      <w:r>
        <w:rPr>
          <w:rFonts w:eastAsia="Microsoft YaHei UI" w:cs="Fira Code"/>
          <w:color w:val="89DDFF"/>
          <w:kern w:val="0"/>
          <w:szCs w:val="18"/>
        </w:rPr>
        <w:t>(</w:t>
      </w:r>
      <w:r>
        <w:rPr>
          <w:rFonts w:eastAsia="Microsoft YaHei UI" w:cs="Fira Code"/>
          <w:color w:val="C3E88D"/>
          <w:kern w:val="0"/>
          <w:szCs w:val="18"/>
        </w:rPr>
        <w:t xml:space="preserve">SwaggerResourcesProvider </w:t>
      </w:r>
      <w:r>
        <w:rPr>
          <w:rFonts w:eastAsia="Microsoft YaHei UI" w:cs="Fira Code"/>
          <w:color w:val="F78C6C"/>
          <w:kern w:val="0"/>
          <w:szCs w:val="18"/>
        </w:rPr>
        <w:t>swaggerResources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EEFFFF"/>
          <w:kern w:val="0"/>
          <w:szCs w:val="18"/>
        </w:rPr>
        <w:t xml:space="preserve">swaggerResources </w:t>
      </w:r>
      <w:r>
        <w:rPr>
          <w:rFonts w:eastAsia="Microsoft YaHei UI" w:cs="Fira Code"/>
          <w:color w:val="89DDFF"/>
          <w:kern w:val="0"/>
          <w:szCs w:val="18"/>
        </w:rPr>
        <w:t xml:space="preserve">= </w:t>
      </w:r>
      <w:r>
        <w:rPr>
          <w:rFonts w:eastAsia="Microsoft YaHei UI" w:cs="Fira Code"/>
          <w:color w:val="F78C6C"/>
          <w:kern w:val="0"/>
          <w:szCs w:val="18"/>
        </w:rPr>
        <w:t>swaggerResources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Swagger</w:t>
      </w:r>
      <w:r>
        <w:rPr>
          <w:rFonts w:eastAsia="Microsoft YaHei UI" w:cs="Fira Code" w:hint="eastAsia"/>
          <w:iCs/>
          <w:color w:val="616161"/>
          <w:kern w:val="0"/>
          <w:szCs w:val="18"/>
        </w:rPr>
        <w:t>安全配置，支持</w:t>
      </w:r>
      <w:r>
        <w:rPr>
          <w:rFonts w:eastAsia="Microsoft YaHei UI" w:cs="Fira Code"/>
          <w:iCs/>
          <w:color w:val="616161"/>
          <w:kern w:val="0"/>
          <w:szCs w:val="18"/>
        </w:rPr>
        <w:t>oauth</w:t>
      </w:r>
      <w:r>
        <w:rPr>
          <w:rFonts w:eastAsia="Microsoft YaHei UI" w:cs="Fira Code" w:hint="eastAsia"/>
          <w:iCs/>
          <w:color w:val="616161"/>
          <w:kern w:val="0"/>
          <w:szCs w:val="18"/>
        </w:rPr>
        <w:t>和</w:t>
      </w:r>
      <w:r>
        <w:rPr>
          <w:rFonts w:eastAsia="Microsoft YaHei UI" w:cs="Fira Code"/>
          <w:iCs/>
          <w:color w:val="616161"/>
          <w:kern w:val="0"/>
          <w:szCs w:val="18"/>
        </w:rPr>
        <w:t>apiKey</w:t>
      </w:r>
      <w:r>
        <w:rPr>
          <w:rFonts w:eastAsia="Microsoft YaHei UI" w:cs="Fira Code" w:hint="eastAsia"/>
          <w:iCs/>
          <w:color w:val="616161"/>
          <w:kern w:val="0"/>
          <w:szCs w:val="18"/>
        </w:rPr>
        <w:t>设置</w:t>
      </w:r>
      <w:r>
        <w:rPr>
          <w:rFonts w:eastAsia="Microsoft YaHei UI" w:cs="Fira Code" w:hint="eastAsia"/>
          <w:iCs/>
          <w:color w:val="616161"/>
          <w:kern w:val="0"/>
          <w:szCs w:val="18"/>
        </w:rPr>
        <w:br/>
        <w:t xml:space="preserve">    </w:t>
      </w:r>
      <w:r>
        <w:rPr>
          <w:rFonts w:eastAsia="Microsoft YaHei UI" w:cs="Fira Code"/>
          <w:color w:val="C792EA"/>
          <w:kern w:val="0"/>
          <w:szCs w:val="18"/>
        </w:rPr>
        <w:t>@GetMapping</w:t>
      </w:r>
      <w:r>
        <w:rPr>
          <w:rFonts w:eastAsia="Microsoft YaHei UI" w:cs="Fira Code"/>
          <w:color w:val="89DDFF"/>
          <w:kern w:val="0"/>
          <w:szCs w:val="18"/>
        </w:rPr>
        <w:t>(</w:t>
      </w:r>
      <w:r>
        <w:rPr>
          <w:rFonts w:eastAsia="Microsoft YaHei UI" w:cs="Fira Code"/>
          <w:color w:val="C3E88D"/>
          <w:kern w:val="0"/>
          <w:szCs w:val="18"/>
        </w:rPr>
        <w:t xml:space="preserve">"/configuration/security"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public </w:t>
      </w:r>
      <w:r>
        <w:rPr>
          <w:rFonts w:eastAsia="Microsoft YaHei UI" w:cs="Fira Code"/>
          <w:color w:val="C3E88D"/>
          <w:kern w:val="0"/>
          <w:szCs w:val="18"/>
        </w:rPr>
        <w:t>Mono</w:t>
      </w:r>
      <w:r>
        <w:rPr>
          <w:rFonts w:eastAsia="Microsoft YaHei UI" w:cs="Fira Code"/>
          <w:color w:val="89DDFF"/>
          <w:kern w:val="0"/>
          <w:szCs w:val="18"/>
        </w:rPr>
        <w:t>&lt;</w:t>
      </w:r>
      <w:r>
        <w:rPr>
          <w:rFonts w:eastAsia="Microsoft YaHei UI" w:cs="Fira Code"/>
          <w:color w:val="FFCB6B"/>
          <w:kern w:val="0"/>
          <w:szCs w:val="18"/>
        </w:rPr>
        <w:t>ResponseEntity</w:t>
      </w:r>
      <w:r>
        <w:rPr>
          <w:rFonts w:eastAsia="Microsoft YaHei UI" w:cs="Fira Code"/>
          <w:color w:val="89DDFF"/>
          <w:kern w:val="0"/>
          <w:szCs w:val="18"/>
        </w:rPr>
        <w:t>&lt;</w:t>
      </w:r>
      <w:r>
        <w:rPr>
          <w:rFonts w:eastAsia="Microsoft YaHei UI" w:cs="Fira Code"/>
          <w:color w:val="FFCB6B"/>
          <w:kern w:val="0"/>
          <w:szCs w:val="18"/>
        </w:rPr>
        <w:t>SecurityConfiguration</w:t>
      </w:r>
      <w:r>
        <w:rPr>
          <w:rFonts w:eastAsia="Microsoft YaHei UI" w:cs="Fira Code"/>
          <w:color w:val="89DDFF"/>
          <w:kern w:val="0"/>
          <w:szCs w:val="18"/>
        </w:rPr>
        <w:t xml:space="preserve">&gt;&gt; </w:t>
      </w:r>
      <w:r>
        <w:rPr>
          <w:rFonts w:eastAsia="Microsoft YaHei UI" w:cs="Fira Code"/>
          <w:color w:val="82AAFF"/>
          <w:kern w:val="0"/>
          <w:szCs w:val="18"/>
        </w:rPr>
        <w:t>securityConfiguration</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C3E88D"/>
          <w:kern w:val="0"/>
          <w:szCs w:val="18"/>
        </w:rPr>
        <w:t>Mono</w:t>
      </w:r>
      <w:r>
        <w:rPr>
          <w:rFonts w:eastAsia="Microsoft YaHei UI" w:cs="Fira Code"/>
          <w:color w:val="89DDFF"/>
          <w:kern w:val="0"/>
          <w:szCs w:val="18"/>
        </w:rPr>
        <w:t>.</w:t>
      </w:r>
      <w:r>
        <w:rPr>
          <w:rFonts w:eastAsia="Microsoft YaHei UI" w:cs="Fira Code"/>
          <w:iCs/>
          <w:color w:val="FFC66D"/>
          <w:kern w:val="0"/>
          <w:szCs w:val="18"/>
        </w:rPr>
        <w:t>just</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ResponseEntity</w:t>
      </w:r>
      <w:r>
        <w:rPr>
          <w:rFonts w:eastAsia="Microsoft YaHei UI" w:cs="Fira Code"/>
          <w:color w:val="89DDFF"/>
          <w:kern w:val="0"/>
          <w:szCs w:val="18"/>
        </w:rPr>
        <w:t>&lt;&gt;(</w:t>
      </w:r>
      <w:r>
        <w:rPr>
          <w:rFonts w:eastAsia="Microsoft YaHei UI" w:cs="Fira Code"/>
          <w:color w:val="89DDFF"/>
          <w:kern w:val="0"/>
          <w:szCs w:val="18"/>
        </w:rPr>
        <w:br/>
        <w:t xml:space="preserve">                </w:t>
      </w:r>
      <w:r>
        <w:rPr>
          <w:rFonts w:eastAsia="Microsoft YaHei UI" w:cs="Fira Code"/>
          <w:color w:val="FFCB6B"/>
          <w:kern w:val="0"/>
          <w:szCs w:val="18"/>
        </w:rPr>
        <w:t>Optional</w:t>
      </w:r>
      <w:r>
        <w:rPr>
          <w:rFonts w:eastAsia="Microsoft YaHei UI" w:cs="Fira Code"/>
          <w:color w:val="89DDFF"/>
          <w:kern w:val="0"/>
          <w:szCs w:val="18"/>
        </w:rPr>
        <w:t>.</w:t>
      </w:r>
      <w:r>
        <w:rPr>
          <w:rFonts w:eastAsia="Microsoft YaHei UI" w:cs="Fira Code"/>
          <w:iCs/>
          <w:color w:val="FFC66D"/>
          <w:kern w:val="0"/>
          <w:szCs w:val="18"/>
        </w:rPr>
        <w:t>ofNullable</w:t>
      </w:r>
      <w:r>
        <w:rPr>
          <w:rFonts w:eastAsia="Microsoft YaHei UI" w:cs="Fira Code"/>
          <w:color w:val="89DDFF"/>
          <w:kern w:val="0"/>
          <w:szCs w:val="18"/>
        </w:rPr>
        <w:t>(</w:t>
      </w:r>
      <w:r>
        <w:rPr>
          <w:rFonts w:eastAsia="Microsoft YaHei UI" w:cs="Fira Code"/>
          <w:color w:val="EEFFFF"/>
          <w:kern w:val="0"/>
          <w:szCs w:val="18"/>
        </w:rPr>
        <w:t>securityConfiguration</w:t>
      </w:r>
      <w:r>
        <w:rPr>
          <w:rFonts w:eastAsia="Microsoft YaHei UI" w:cs="Fira Code"/>
          <w:color w:val="89DDFF"/>
          <w:kern w:val="0"/>
          <w:szCs w:val="18"/>
        </w:rPr>
        <w:t>).</w:t>
      </w:r>
      <w:r>
        <w:rPr>
          <w:rFonts w:eastAsia="Microsoft YaHei UI" w:cs="Fira Code"/>
          <w:color w:val="82AAFF"/>
          <w:kern w:val="0"/>
          <w:szCs w:val="18"/>
        </w:rPr>
        <w:t>orElse</w:t>
      </w:r>
      <w:r>
        <w:rPr>
          <w:rFonts w:eastAsia="Microsoft YaHei UI" w:cs="Fira Code"/>
          <w:color w:val="89DDFF"/>
          <w:kern w:val="0"/>
          <w:szCs w:val="18"/>
        </w:rPr>
        <w:t>(</w:t>
      </w:r>
      <w:r>
        <w:rPr>
          <w:rFonts w:eastAsia="Microsoft YaHei UI" w:cs="Fira Code"/>
          <w:color w:val="FFCB6B"/>
          <w:kern w:val="0"/>
          <w:szCs w:val="18"/>
        </w:rPr>
        <w:t>SecurityConfigurationBuilder</w:t>
      </w:r>
      <w:r>
        <w:rPr>
          <w:rFonts w:eastAsia="Microsoft YaHei UI" w:cs="Fira Code"/>
          <w:color w:val="89DDFF"/>
          <w:kern w:val="0"/>
          <w:szCs w:val="18"/>
        </w:rPr>
        <w:t>.</w:t>
      </w:r>
      <w:r>
        <w:rPr>
          <w:rFonts w:eastAsia="Microsoft YaHei UI" w:cs="Fira Code"/>
          <w:iCs/>
          <w:color w:val="FFC66D"/>
          <w:kern w:val="0"/>
          <w:szCs w:val="18"/>
        </w:rPr>
        <w:t>builder</w:t>
      </w:r>
      <w:r>
        <w:rPr>
          <w:rFonts w:eastAsia="Microsoft YaHei UI" w:cs="Fira Code"/>
          <w:color w:val="89DDFF"/>
          <w:kern w:val="0"/>
          <w:szCs w:val="18"/>
        </w:rPr>
        <w:t>().</w:t>
      </w:r>
      <w:r>
        <w:rPr>
          <w:rFonts w:eastAsia="Microsoft YaHei UI" w:cs="Fira Code"/>
          <w:color w:val="82AAFF"/>
          <w:kern w:val="0"/>
          <w:szCs w:val="18"/>
        </w:rPr>
        <w:t>build</w:t>
      </w:r>
      <w:r>
        <w:rPr>
          <w:rFonts w:eastAsia="Microsoft YaHei UI" w:cs="Fira Code"/>
          <w:color w:val="89DDFF"/>
          <w:kern w:val="0"/>
          <w:szCs w:val="18"/>
        </w:rPr>
        <w:t xml:space="preserve">()), </w:t>
      </w:r>
      <w:r>
        <w:rPr>
          <w:rFonts w:eastAsia="Microsoft YaHei UI" w:cs="Fira Code"/>
          <w:color w:val="FFCB6B"/>
          <w:kern w:val="0"/>
          <w:szCs w:val="18"/>
        </w:rPr>
        <w:t>HttpStatus</w:t>
      </w:r>
      <w:r>
        <w:rPr>
          <w:rFonts w:eastAsia="Microsoft YaHei UI" w:cs="Fira Code"/>
          <w:color w:val="89DDFF"/>
          <w:kern w:val="0"/>
          <w:szCs w:val="18"/>
        </w:rPr>
        <w:t>.</w:t>
      </w:r>
      <w:r>
        <w:rPr>
          <w:rFonts w:eastAsia="Microsoft YaHei UI" w:cs="Fira Code"/>
          <w:color w:val="F78C6C"/>
          <w:kern w:val="0"/>
          <w:szCs w:val="18"/>
        </w:rPr>
        <w:t>OK</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Swagger UI</w:t>
      </w:r>
      <w:r>
        <w:rPr>
          <w:rFonts w:eastAsia="Microsoft YaHei UI" w:cs="Fira Code" w:hint="eastAsia"/>
          <w:iCs/>
          <w:color w:val="616161"/>
          <w:kern w:val="0"/>
          <w:szCs w:val="18"/>
        </w:rPr>
        <w:t>配置</w:t>
      </w:r>
      <w:r>
        <w:rPr>
          <w:rFonts w:eastAsia="Microsoft YaHei UI" w:cs="Fira Code" w:hint="eastAsia"/>
          <w:iCs/>
          <w:color w:val="616161"/>
          <w:kern w:val="0"/>
          <w:szCs w:val="18"/>
        </w:rPr>
        <w:br/>
        <w:t xml:space="preserve">    </w:t>
      </w:r>
      <w:r>
        <w:rPr>
          <w:rFonts w:eastAsia="Microsoft YaHei UI" w:cs="Fira Code"/>
          <w:color w:val="C792EA"/>
          <w:kern w:val="0"/>
          <w:szCs w:val="18"/>
        </w:rPr>
        <w:t>@GetMapping</w:t>
      </w:r>
      <w:r>
        <w:rPr>
          <w:rFonts w:eastAsia="Microsoft YaHei UI" w:cs="Fira Code"/>
          <w:color w:val="89DDFF"/>
          <w:kern w:val="0"/>
          <w:szCs w:val="18"/>
        </w:rPr>
        <w:t>(</w:t>
      </w:r>
      <w:r>
        <w:rPr>
          <w:rFonts w:eastAsia="Microsoft YaHei UI" w:cs="Fira Code"/>
          <w:color w:val="C3E88D"/>
          <w:kern w:val="0"/>
          <w:szCs w:val="18"/>
        </w:rPr>
        <w:t xml:space="preserve">"/configuration/ui"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public </w:t>
      </w:r>
      <w:r>
        <w:rPr>
          <w:rFonts w:eastAsia="Microsoft YaHei UI" w:cs="Fira Code"/>
          <w:color w:val="C3E88D"/>
          <w:kern w:val="0"/>
          <w:szCs w:val="18"/>
        </w:rPr>
        <w:t>Mono</w:t>
      </w:r>
      <w:r>
        <w:rPr>
          <w:rFonts w:eastAsia="Microsoft YaHei UI" w:cs="Fira Code"/>
          <w:color w:val="89DDFF"/>
          <w:kern w:val="0"/>
          <w:szCs w:val="18"/>
        </w:rPr>
        <w:t>&lt;</w:t>
      </w:r>
      <w:r>
        <w:rPr>
          <w:rFonts w:eastAsia="Microsoft YaHei UI" w:cs="Fira Code"/>
          <w:color w:val="FFCB6B"/>
          <w:kern w:val="0"/>
          <w:szCs w:val="18"/>
        </w:rPr>
        <w:t>ResponseEntity</w:t>
      </w:r>
      <w:r>
        <w:rPr>
          <w:rFonts w:eastAsia="Microsoft YaHei UI" w:cs="Fira Code"/>
          <w:color w:val="89DDFF"/>
          <w:kern w:val="0"/>
          <w:szCs w:val="18"/>
        </w:rPr>
        <w:t>&lt;</w:t>
      </w:r>
      <w:r>
        <w:rPr>
          <w:rFonts w:eastAsia="Microsoft YaHei UI" w:cs="Fira Code"/>
          <w:color w:val="FFCB6B"/>
          <w:kern w:val="0"/>
          <w:szCs w:val="18"/>
        </w:rPr>
        <w:t>UiConfiguration</w:t>
      </w:r>
      <w:r>
        <w:rPr>
          <w:rFonts w:eastAsia="Microsoft YaHei UI" w:cs="Fira Code"/>
          <w:color w:val="89DDFF"/>
          <w:kern w:val="0"/>
          <w:szCs w:val="18"/>
        </w:rPr>
        <w:t xml:space="preserve">&gt;&gt; </w:t>
      </w:r>
      <w:r>
        <w:rPr>
          <w:rFonts w:eastAsia="Microsoft YaHei UI" w:cs="Fira Code"/>
          <w:color w:val="82AAFF"/>
          <w:kern w:val="0"/>
          <w:szCs w:val="18"/>
        </w:rPr>
        <w:t>uiConfiguration</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C3E88D"/>
          <w:kern w:val="0"/>
          <w:szCs w:val="18"/>
        </w:rPr>
        <w:t>Mono</w:t>
      </w:r>
      <w:r>
        <w:rPr>
          <w:rFonts w:eastAsia="Microsoft YaHei UI" w:cs="Fira Code"/>
          <w:color w:val="89DDFF"/>
          <w:kern w:val="0"/>
          <w:szCs w:val="18"/>
        </w:rPr>
        <w:t>.</w:t>
      </w:r>
      <w:r>
        <w:rPr>
          <w:rFonts w:eastAsia="Microsoft YaHei UI" w:cs="Fira Code"/>
          <w:iCs/>
          <w:color w:val="FFC66D"/>
          <w:kern w:val="0"/>
          <w:szCs w:val="18"/>
        </w:rPr>
        <w:t>just</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ResponseEntity</w:t>
      </w:r>
      <w:r>
        <w:rPr>
          <w:rFonts w:eastAsia="Microsoft YaHei UI" w:cs="Fira Code"/>
          <w:color w:val="89DDFF"/>
          <w:kern w:val="0"/>
          <w:szCs w:val="18"/>
        </w:rPr>
        <w:t>&lt;&gt;(</w:t>
      </w:r>
      <w:r>
        <w:rPr>
          <w:rFonts w:eastAsia="Microsoft YaHei UI" w:cs="Fira Code"/>
          <w:color w:val="89DDFF"/>
          <w:kern w:val="0"/>
          <w:szCs w:val="18"/>
        </w:rPr>
        <w:br/>
        <w:t xml:space="preserve">                </w:t>
      </w:r>
      <w:r>
        <w:rPr>
          <w:rFonts w:eastAsia="Microsoft YaHei UI" w:cs="Fira Code"/>
          <w:color w:val="FFCB6B"/>
          <w:kern w:val="0"/>
          <w:szCs w:val="18"/>
        </w:rPr>
        <w:t>Optional</w:t>
      </w:r>
      <w:r>
        <w:rPr>
          <w:rFonts w:eastAsia="Microsoft YaHei UI" w:cs="Fira Code"/>
          <w:color w:val="89DDFF"/>
          <w:kern w:val="0"/>
          <w:szCs w:val="18"/>
        </w:rPr>
        <w:t>.</w:t>
      </w:r>
      <w:r>
        <w:rPr>
          <w:rFonts w:eastAsia="Microsoft YaHei UI" w:cs="Fira Code"/>
          <w:iCs/>
          <w:color w:val="FFC66D"/>
          <w:kern w:val="0"/>
          <w:szCs w:val="18"/>
        </w:rPr>
        <w:t>ofNullable</w:t>
      </w:r>
      <w:r>
        <w:rPr>
          <w:rFonts w:eastAsia="Microsoft YaHei UI" w:cs="Fira Code"/>
          <w:color w:val="89DDFF"/>
          <w:kern w:val="0"/>
          <w:szCs w:val="18"/>
        </w:rPr>
        <w:t>(</w:t>
      </w:r>
      <w:r>
        <w:rPr>
          <w:rFonts w:eastAsia="Microsoft YaHei UI" w:cs="Fira Code"/>
          <w:color w:val="EEFFFF"/>
          <w:kern w:val="0"/>
          <w:szCs w:val="18"/>
        </w:rPr>
        <w:t>uiConfiguration</w:t>
      </w:r>
      <w:r>
        <w:rPr>
          <w:rFonts w:eastAsia="Microsoft YaHei UI" w:cs="Fira Code"/>
          <w:color w:val="89DDFF"/>
          <w:kern w:val="0"/>
          <w:szCs w:val="18"/>
        </w:rPr>
        <w:t>).</w:t>
      </w:r>
      <w:r>
        <w:rPr>
          <w:rFonts w:eastAsia="Microsoft YaHei UI" w:cs="Fira Code"/>
          <w:color w:val="82AAFF"/>
          <w:kern w:val="0"/>
          <w:szCs w:val="18"/>
        </w:rPr>
        <w:t>orElse</w:t>
      </w:r>
      <w:r>
        <w:rPr>
          <w:rFonts w:eastAsia="Microsoft YaHei UI" w:cs="Fira Code"/>
          <w:color w:val="89DDFF"/>
          <w:kern w:val="0"/>
          <w:szCs w:val="18"/>
        </w:rPr>
        <w:t>(</w:t>
      </w:r>
      <w:r>
        <w:rPr>
          <w:rFonts w:eastAsia="Microsoft YaHei UI" w:cs="Fira Code"/>
          <w:color w:val="FFCB6B"/>
          <w:kern w:val="0"/>
          <w:szCs w:val="18"/>
        </w:rPr>
        <w:t>UiConfigurationBuilder</w:t>
      </w:r>
      <w:r>
        <w:rPr>
          <w:rFonts w:eastAsia="Microsoft YaHei UI" w:cs="Fira Code"/>
          <w:color w:val="89DDFF"/>
          <w:kern w:val="0"/>
          <w:szCs w:val="18"/>
        </w:rPr>
        <w:t>.</w:t>
      </w:r>
      <w:r>
        <w:rPr>
          <w:rFonts w:eastAsia="Microsoft YaHei UI" w:cs="Fira Code"/>
          <w:iCs/>
          <w:color w:val="FFC66D"/>
          <w:kern w:val="0"/>
          <w:szCs w:val="18"/>
        </w:rPr>
        <w:t>builder</w:t>
      </w:r>
      <w:r>
        <w:rPr>
          <w:rFonts w:eastAsia="Microsoft YaHei UI" w:cs="Fira Code"/>
          <w:color w:val="89DDFF"/>
          <w:kern w:val="0"/>
          <w:szCs w:val="18"/>
        </w:rPr>
        <w:t>().</w:t>
      </w:r>
      <w:r>
        <w:rPr>
          <w:rFonts w:eastAsia="Microsoft YaHei UI" w:cs="Fira Code"/>
          <w:color w:val="82AAFF"/>
          <w:kern w:val="0"/>
          <w:szCs w:val="18"/>
        </w:rPr>
        <w:t>build</w:t>
      </w:r>
      <w:r>
        <w:rPr>
          <w:rFonts w:eastAsia="Microsoft YaHei UI" w:cs="Fira Code"/>
          <w:color w:val="89DDFF"/>
          <w:kern w:val="0"/>
          <w:szCs w:val="18"/>
        </w:rPr>
        <w:t xml:space="preserve">()), </w:t>
      </w:r>
      <w:r>
        <w:rPr>
          <w:rFonts w:eastAsia="Microsoft YaHei UI" w:cs="Fira Code"/>
          <w:color w:val="FFCB6B"/>
          <w:kern w:val="0"/>
          <w:szCs w:val="18"/>
        </w:rPr>
        <w:t>HttpStatus</w:t>
      </w:r>
      <w:r>
        <w:rPr>
          <w:rFonts w:eastAsia="Microsoft YaHei UI" w:cs="Fira Code"/>
          <w:color w:val="89DDFF"/>
          <w:kern w:val="0"/>
          <w:szCs w:val="18"/>
        </w:rPr>
        <w:t>.</w:t>
      </w:r>
      <w:r>
        <w:rPr>
          <w:rFonts w:eastAsia="Microsoft YaHei UI" w:cs="Fira Code"/>
          <w:color w:val="F78C6C"/>
          <w:kern w:val="0"/>
          <w:szCs w:val="18"/>
        </w:rPr>
        <w:t>OK</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Swagger</w:t>
      </w:r>
      <w:r>
        <w:rPr>
          <w:rFonts w:eastAsia="Microsoft YaHei UI" w:cs="Fira Code" w:hint="eastAsia"/>
          <w:iCs/>
          <w:color w:val="616161"/>
          <w:kern w:val="0"/>
          <w:szCs w:val="18"/>
        </w:rPr>
        <w:t>资源配置，微服务中这各个服务的</w:t>
      </w:r>
      <w:r>
        <w:rPr>
          <w:rFonts w:eastAsia="Microsoft YaHei UI" w:cs="Fira Code"/>
          <w:iCs/>
          <w:color w:val="616161"/>
          <w:kern w:val="0"/>
          <w:szCs w:val="18"/>
        </w:rPr>
        <w:t>api-docs</w:t>
      </w:r>
      <w:r>
        <w:rPr>
          <w:rFonts w:eastAsia="Microsoft YaHei UI" w:cs="Fira Code" w:hint="eastAsia"/>
          <w:iCs/>
          <w:color w:val="616161"/>
          <w:kern w:val="0"/>
          <w:szCs w:val="18"/>
        </w:rPr>
        <w:t>信息</w:t>
      </w:r>
      <w:r>
        <w:rPr>
          <w:rFonts w:eastAsia="Microsoft YaHei UI" w:cs="Fira Code" w:hint="eastAsia"/>
          <w:iCs/>
          <w:color w:val="616161"/>
          <w:kern w:val="0"/>
          <w:szCs w:val="18"/>
        </w:rPr>
        <w:br/>
        <w:t xml:space="preserve">    </w:t>
      </w:r>
      <w:r>
        <w:rPr>
          <w:rFonts w:eastAsia="Microsoft YaHei UI" w:cs="Fira Code"/>
          <w:color w:val="C792EA"/>
          <w:kern w:val="0"/>
          <w:szCs w:val="18"/>
        </w:rPr>
        <w:t>@GetMapping</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C3E88D"/>
          <w:kern w:val="0"/>
          <w:szCs w:val="18"/>
        </w:rPr>
        <w:t>Mono</w:t>
      </w:r>
      <w:r>
        <w:rPr>
          <w:rFonts w:eastAsia="Microsoft YaHei UI" w:cs="Fira Code"/>
          <w:color w:val="89DDFF"/>
          <w:kern w:val="0"/>
          <w:szCs w:val="18"/>
        </w:rPr>
        <w:t>&lt;</w:t>
      </w:r>
      <w:r>
        <w:rPr>
          <w:rFonts w:eastAsia="Microsoft YaHei UI" w:cs="Fira Code"/>
          <w:color w:val="FFCB6B"/>
          <w:kern w:val="0"/>
          <w:szCs w:val="18"/>
        </w:rPr>
        <w:t>ResponseEntity</w:t>
      </w:r>
      <w:r>
        <w:rPr>
          <w:rFonts w:eastAsia="Microsoft YaHei UI" w:cs="Fira Code"/>
          <w:color w:val="89DDFF"/>
          <w:kern w:val="0"/>
          <w:szCs w:val="18"/>
        </w:rPr>
        <w:t xml:space="preserve">&gt; </w:t>
      </w:r>
      <w:r>
        <w:rPr>
          <w:rFonts w:eastAsia="Microsoft YaHei UI" w:cs="Fira Code"/>
          <w:color w:val="82AAFF"/>
          <w:kern w:val="0"/>
          <w:szCs w:val="18"/>
        </w:rPr>
        <w:t>swaggerResources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C3E88D"/>
          <w:kern w:val="0"/>
          <w:szCs w:val="18"/>
        </w:rPr>
        <w:t>Mono</w:t>
      </w:r>
      <w:r>
        <w:rPr>
          <w:rFonts w:eastAsia="Microsoft YaHei UI" w:cs="Fira Code"/>
          <w:color w:val="89DDFF"/>
          <w:kern w:val="0"/>
          <w:szCs w:val="18"/>
        </w:rPr>
        <w:t>.</w:t>
      </w:r>
      <w:r>
        <w:rPr>
          <w:rFonts w:eastAsia="Microsoft YaHei UI" w:cs="Fira Code"/>
          <w:iCs/>
          <w:color w:val="FFC66D"/>
          <w:kern w:val="0"/>
          <w:szCs w:val="18"/>
        </w:rPr>
        <w:t>just</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ResponseEntity</w:t>
      </w:r>
      <w:r>
        <w:rPr>
          <w:rFonts w:eastAsia="Microsoft YaHei UI" w:cs="Fira Code"/>
          <w:color w:val="89DDFF"/>
          <w:kern w:val="0"/>
          <w:szCs w:val="18"/>
        </w:rPr>
        <w:t>&lt;&gt;(</w:t>
      </w:r>
      <w:r>
        <w:rPr>
          <w:rFonts w:eastAsia="Microsoft YaHei UI" w:cs="Fira Code"/>
          <w:color w:val="EEFFFF"/>
          <w:kern w:val="0"/>
          <w:szCs w:val="18"/>
        </w:rPr>
        <w:t>swaggerResources</w:t>
      </w:r>
      <w:r>
        <w:rPr>
          <w:rFonts w:eastAsia="Microsoft YaHei UI" w:cs="Fira Code"/>
          <w:color w:val="89DDFF"/>
          <w:kern w:val="0"/>
          <w:szCs w:val="18"/>
        </w:rPr>
        <w:t>.</w:t>
      </w:r>
      <w:r>
        <w:rPr>
          <w:rFonts w:eastAsia="Microsoft YaHei UI" w:cs="Fira Code"/>
          <w:color w:val="82AAFF"/>
          <w:kern w:val="0"/>
          <w:szCs w:val="18"/>
        </w:rPr>
        <w:t>get</w:t>
      </w:r>
      <w:r>
        <w:rPr>
          <w:rFonts w:eastAsia="Microsoft YaHei UI" w:cs="Fira Code"/>
          <w:color w:val="89DDFF"/>
          <w:kern w:val="0"/>
          <w:szCs w:val="18"/>
        </w:rPr>
        <w:t xml:space="preserve">(), </w:t>
      </w:r>
      <w:r>
        <w:rPr>
          <w:rFonts w:eastAsia="Microsoft YaHei UI" w:cs="Fira Code"/>
          <w:color w:val="FFCB6B"/>
          <w:kern w:val="0"/>
          <w:szCs w:val="18"/>
        </w:rPr>
        <w:t>HttpStatus</w:t>
      </w:r>
      <w:r>
        <w:rPr>
          <w:rFonts w:eastAsia="Microsoft YaHei UI" w:cs="Fira Code"/>
          <w:color w:val="89DDFF"/>
          <w:kern w:val="0"/>
          <w:szCs w:val="18"/>
        </w:rPr>
        <w:t>.</w:t>
      </w:r>
      <w:r>
        <w:rPr>
          <w:rFonts w:eastAsia="Microsoft YaHei UI" w:cs="Fira Code"/>
          <w:color w:val="F78C6C"/>
          <w:kern w:val="0"/>
          <w:szCs w:val="18"/>
        </w:rPr>
        <w:t>OK</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w:t>
      </w:r>
    </w:p>
    <w:p w14:paraId="7EF74ACA" w14:textId="77777777" w:rsidR="0000071B" w:rsidRDefault="0000071B" w:rsidP="0000071B">
      <w:pPr>
        <w:contextualSpacing/>
        <w:rPr>
          <w:b/>
        </w:rPr>
      </w:pPr>
      <w:r>
        <w:rPr>
          <w:rFonts w:hint="eastAsia"/>
          <w:b/>
        </w:rPr>
        <w:t>Swagger</w:t>
      </w:r>
      <w:r>
        <w:rPr>
          <w:b/>
        </w:rPr>
        <w:t>ResourceConfig &gt;&gt;</w:t>
      </w:r>
    </w:p>
    <w:p w14:paraId="6FFD2BEE"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color w:val="C792EA"/>
          <w:kern w:val="0"/>
          <w:szCs w:val="18"/>
        </w:rPr>
        <w:t>@Component</w:t>
      </w:r>
      <w:r>
        <w:rPr>
          <w:rFonts w:eastAsia="Microsoft YaHei UI" w:cs="Fira Code"/>
          <w:color w:val="C792EA"/>
          <w:kern w:val="0"/>
          <w:szCs w:val="18"/>
        </w:rPr>
        <w:br/>
        <w:t>@Primary</w:t>
      </w:r>
      <w:r>
        <w:rPr>
          <w:rFonts w:eastAsia="Microsoft YaHei UI" w:cs="Fira Code"/>
          <w:color w:val="C792EA"/>
          <w:kern w:val="0"/>
          <w:szCs w:val="18"/>
        </w:rPr>
        <w:br/>
        <w:t>@EnableConfigurationProperties</w:t>
      </w:r>
      <w:r>
        <w:rPr>
          <w:rFonts w:eastAsia="Microsoft YaHei UI" w:cs="Fira Code"/>
          <w:color w:val="89DDFF"/>
          <w:kern w:val="0"/>
          <w:szCs w:val="18"/>
        </w:rPr>
        <w:t>(</w:t>
      </w:r>
      <w:r>
        <w:rPr>
          <w:rFonts w:eastAsia="Microsoft YaHei UI" w:cs="Fira Code"/>
          <w:color w:val="FFCB6B"/>
          <w:kern w:val="0"/>
          <w:szCs w:val="18"/>
        </w:rPr>
        <w:t>SwaggerAggProperties</w:t>
      </w:r>
      <w:r>
        <w:rPr>
          <w:rFonts w:eastAsia="Microsoft YaHei UI" w:cs="Fira Code"/>
          <w:color w:val="89DDFF"/>
          <w:kern w:val="0"/>
          <w:szCs w:val="18"/>
        </w:rPr>
        <w:t>.</w:t>
      </w:r>
      <w:r>
        <w:rPr>
          <w:rFonts w:eastAsia="Microsoft YaHei UI" w:cs="Fira Code"/>
          <w:iCs/>
          <w:color w:val="C792EA"/>
          <w:kern w:val="0"/>
          <w:szCs w:val="18"/>
        </w:rPr>
        <w:t>class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SwaggerResourceConfig </w:t>
      </w:r>
      <w:r>
        <w:rPr>
          <w:rFonts w:eastAsia="Microsoft YaHei UI" w:cs="Fira Code"/>
          <w:iCs/>
          <w:color w:val="C792EA"/>
          <w:kern w:val="0"/>
          <w:szCs w:val="18"/>
        </w:rPr>
        <w:t xml:space="preserve">implements </w:t>
      </w:r>
      <w:r>
        <w:rPr>
          <w:rFonts w:eastAsia="Microsoft YaHei UI" w:cs="Fira Code"/>
          <w:color w:val="C3E88D"/>
          <w:kern w:val="0"/>
          <w:szCs w:val="18"/>
        </w:rPr>
        <w:t xml:space="preserve">SwaggerResourcesProvider </w:t>
      </w:r>
      <w:r>
        <w:rPr>
          <w:rFonts w:eastAsia="Microsoft YaHei UI" w:cs="Fira Code"/>
          <w:color w:val="89DD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此类定义了</w:t>
      </w:r>
      <w:r>
        <w:rPr>
          <w:rFonts w:eastAsia="Microsoft YaHei UI" w:cs="Fira Code"/>
          <w:iCs/>
          <w:color w:val="616161"/>
          <w:kern w:val="0"/>
          <w:szCs w:val="18"/>
        </w:rPr>
        <w:t>swagger</w:t>
      </w:r>
      <w:r>
        <w:rPr>
          <w:rFonts w:eastAsia="Microsoft YaHei UI" w:cs="Fira Code" w:hint="eastAsia"/>
          <w:iCs/>
          <w:color w:val="616161"/>
          <w:kern w:val="0"/>
          <w:szCs w:val="18"/>
        </w:rPr>
        <w:t>网关层的开放接口，在访问</w:t>
      </w:r>
      <w:r>
        <w:rPr>
          <w:rFonts w:eastAsia="Microsoft YaHei UI" w:cs="Fira Code"/>
          <w:iCs/>
          <w:color w:val="616161"/>
          <w:kern w:val="0"/>
          <w:szCs w:val="18"/>
        </w:rPr>
        <w:t>swagger-ui</w:t>
      </w:r>
      <w:r>
        <w:rPr>
          <w:rFonts w:eastAsia="Microsoft YaHei UI" w:cs="Fira Code" w:hint="eastAsia"/>
          <w:iCs/>
          <w:color w:val="616161"/>
          <w:kern w:val="0"/>
          <w:szCs w:val="18"/>
        </w:rPr>
        <w:t>中会拉去此接口的数据。</w:t>
      </w:r>
      <w:r>
        <w:rPr>
          <w:rFonts w:eastAsia="Microsoft YaHei UI" w:cs="Fira Code" w:hint="eastAsia"/>
          <w:iCs/>
          <w:color w:val="616161"/>
          <w:kern w:val="0"/>
          <w:szCs w:val="18"/>
        </w:rPr>
        <w:br/>
        <w:t xml:space="preserve">    </w:t>
      </w:r>
      <w:r>
        <w:rPr>
          <w:rFonts w:eastAsia="Microsoft YaHei UI" w:cs="Fira Code"/>
          <w:iCs/>
          <w:color w:val="C792EA"/>
          <w:kern w:val="0"/>
          <w:szCs w:val="18"/>
        </w:rPr>
        <w:t xml:space="preserve">private final </w:t>
      </w:r>
      <w:r>
        <w:rPr>
          <w:rFonts w:eastAsia="Microsoft YaHei UI" w:cs="Fira Code"/>
          <w:color w:val="C3E88D"/>
          <w:kern w:val="0"/>
          <w:szCs w:val="18"/>
        </w:rPr>
        <w:t xml:space="preserve">RouteLocator </w:t>
      </w:r>
      <w:r>
        <w:rPr>
          <w:rFonts w:eastAsia="Microsoft YaHei UI" w:cs="Fira Code"/>
          <w:color w:val="EEFFFF"/>
          <w:kern w:val="0"/>
          <w:szCs w:val="18"/>
        </w:rPr>
        <w:t>routeLocator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final </w:t>
      </w:r>
      <w:r>
        <w:rPr>
          <w:rFonts w:eastAsia="Microsoft YaHei UI" w:cs="Fira Code"/>
          <w:color w:val="FFCB6B"/>
          <w:kern w:val="0"/>
          <w:szCs w:val="18"/>
        </w:rPr>
        <w:t xml:space="preserve">GatewayProperties </w:t>
      </w:r>
      <w:r>
        <w:rPr>
          <w:rFonts w:eastAsia="Microsoft YaHei UI" w:cs="Fira Code"/>
          <w:color w:val="EEFFFF"/>
          <w:kern w:val="0"/>
          <w:szCs w:val="18"/>
        </w:rPr>
        <w:t>gatewayProperties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@Resource</w:t>
      </w:r>
      <w:r>
        <w:rPr>
          <w:rFonts w:eastAsia="Microsoft YaHei UI" w:cs="Fira Code"/>
          <w:color w:val="C792EA"/>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SwaggerAggProperties </w:t>
      </w:r>
      <w:r>
        <w:rPr>
          <w:rFonts w:eastAsia="Microsoft YaHei UI" w:cs="Fira Code"/>
          <w:color w:val="EEFFFF"/>
          <w:kern w:val="0"/>
          <w:szCs w:val="18"/>
        </w:rPr>
        <w:t>swaggerAggProperties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public </w:t>
      </w:r>
      <w:r>
        <w:rPr>
          <w:rFonts w:eastAsia="Microsoft YaHei UI" w:cs="Fira Code"/>
          <w:color w:val="82AAFF"/>
          <w:kern w:val="0"/>
          <w:szCs w:val="18"/>
        </w:rPr>
        <w:t>SwaggerResourceConfig</w:t>
      </w:r>
      <w:r>
        <w:rPr>
          <w:rFonts w:eastAsia="Microsoft YaHei UI" w:cs="Fira Code"/>
          <w:color w:val="89DDFF"/>
          <w:kern w:val="0"/>
          <w:szCs w:val="18"/>
        </w:rPr>
        <w:t>(</w:t>
      </w:r>
      <w:r>
        <w:rPr>
          <w:rFonts w:eastAsia="Microsoft YaHei UI" w:cs="Fira Code"/>
          <w:color w:val="C3E88D"/>
          <w:kern w:val="0"/>
          <w:szCs w:val="18"/>
        </w:rPr>
        <w:t xml:space="preserve">RouteLocator </w:t>
      </w:r>
      <w:r>
        <w:rPr>
          <w:rFonts w:eastAsia="Microsoft YaHei UI" w:cs="Fira Code"/>
          <w:color w:val="F78C6C"/>
          <w:kern w:val="0"/>
          <w:szCs w:val="18"/>
        </w:rPr>
        <w:t>routeLocator</w:t>
      </w:r>
      <w:r>
        <w:rPr>
          <w:rFonts w:eastAsia="Microsoft YaHei UI" w:cs="Fira Code"/>
          <w:color w:val="89DDFF"/>
          <w:kern w:val="0"/>
          <w:szCs w:val="18"/>
        </w:rPr>
        <w:t xml:space="preserve">, </w:t>
      </w:r>
      <w:r>
        <w:rPr>
          <w:rFonts w:eastAsia="Microsoft YaHei UI" w:cs="Fira Code"/>
          <w:color w:val="FFCB6B"/>
          <w:kern w:val="0"/>
          <w:szCs w:val="18"/>
        </w:rPr>
        <w:t xml:space="preserve">GatewayProperties </w:t>
      </w:r>
      <w:r>
        <w:rPr>
          <w:rFonts w:eastAsia="Microsoft YaHei UI" w:cs="Fira Code"/>
          <w:color w:val="F78C6C"/>
          <w:kern w:val="0"/>
          <w:szCs w:val="18"/>
        </w:rPr>
        <w:t>gatewayProperties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EEFFFF"/>
          <w:kern w:val="0"/>
          <w:szCs w:val="18"/>
        </w:rPr>
        <w:t xml:space="preserve">routeLocator </w:t>
      </w:r>
      <w:r>
        <w:rPr>
          <w:rFonts w:eastAsia="Microsoft YaHei UI" w:cs="Fira Code"/>
          <w:color w:val="89DDFF"/>
          <w:kern w:val="0"/>
          <w:szCs w:val="18"/>
        </w:rPr>
        <w:t xml:space="preserve">= </w:t>
      </w:r>
      <w:r>
        <w:rPr>
          <w:rFonts w:eastAsia="Microsoft YaHei UI" w:cs="Fira Code"/>
          <w:color w:val="F78C6C"/>
          <w:kern w:val="0"/>
          <w:szCs w:val="18"/>
        </w:rPr>
        <w:t>routeLocator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EEFFFF"/>
          <w:kern w:val="0"/>
          <w:szCs w:val="18"/>
        </w:rPr>
        <w:t xml:space="preserve">gatewayProperties </w:t>
      </w:r>
      <w:r>
        <w:rPr>
          <w:rFonts w:eastAsia="Microsoft YaHei UI" w:cs="Fira Code"/>
          <w:color w:val="89DDFF"/>
          <w:kern w:val="0"/>
          <w:szCs w:val="18"/>
        </w:rPr>
        <w:t xml:space="preserve">= </w:t>
      </w:r>
      <w:r>
        <w:rPr>
          <w:rFonts w:eastAsia="Microsoft YaHei UI" w:cs="Fira Code"/>
          <w:color w:val="F78C6C"/>
          <w:kern w:val="0"/>
          <w:szCs w:val="18"/>
        </w:rPr>
        <w:t>gatewayProperties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@Override</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SwaggerResource</w:t>
      </w:r>
      <w:r>
        <w:rPr>
          <w:rFonts w:eastAsia="Microsoft YaHei UI" w:cs="Fira Code"/>
          <w:color w:val="89DDFF"/>
          <w:kern w:val="0"/>
          <w:szCs w:val="18"/>
        </w:rPr>
        <w:t xml:space="preserve">&gt; </w:t>
      </w:r>
      <w:r>
        <w:rPr>
          <w:rFonts w:eastAsia="Microsoft YaHei UI" w:cs="Fira Code"/>
          <w:color w:val="82AAFF"/>
          <w:kern w:val="0"/>
          <w:szCs w:val="18"/>
        </w:rPr>
        <w:t>get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SwaggerResource</w:t>
      </w:r>
      <w:r>
        <w:rPr>
          <w:rFonts w:eastAsia="Microsoft YaHei UI" w:cs="Fira Code"/>
          <w:color w:val="89DDFF"/>
          <w:kern w:val="0"/>
          <w:szCs w:val="18"/>
        </w:rPr>
        <w:t xml:space="preserve">&gt; </w:t>
      </w:r>
      <w:r>
        <w:rPr>
          <w:rFonts w:eastAsia="Microsoft YaHei UI" w:cs="Fira Code"/>
          <w:color w:val="EEFFFF"/>
          <w:kern w:val="0"/>
          <w:szCs w:val="18"/>
        </w:rPr>
        <w:t xml:space="preserve">resources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89DDFF"/>
          <w:kern w:val="0"/>
          <w:szCs w:val="18"/>
        </w:rPr>
        <w:br/>
        <w:t xml:space="preserve">        </w:t>
      </w:r>
      <w:r>
        <w:rPr>
          <w:rFonts w:eastAsia="Microsoft YaHei UI" w:cs="Fira Code"/>
          <w:color w:val="C3E88D"/>
          <w:kern w:val="0"/>
          <w:szCs w:val="18"/>
        </w:rPr>
        <w:t>Set</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 </w:t>
      </w:r>
      <w:r>
        <w:rPr>
          <w:rFonts w:eastAsia="Microsoft YaHei UI" w:cs="Fira Code"/>
          <w:color w:val="EEFFFF"/>
          <w:kern w:val="0"/>
          <w:szCs w:val="18"/>
        </w:rPr>
        <w:t xml:space="preserve">routes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HashSet</w:t>
      </w:r>
      <w:r>
        <w:rPr>
          <w:rFonts w:eastAsia="Microsoft YaHei UI" w:cs="Fira Code"/>
          <w:color w:val="89DDFF"/>
          <w:kern w:val="0"/>
          <w:szCs w:val="18"/>
        </w:rPr>
        <w:t>&lt;&gt;();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EEFFFF"/>
          <w:kern w:val="0"/>
          <w:szCs w:val="18"/>
        </w:rPr>
        <w:t>routeLocator</w:t>
      </w:r>
      <w:r>
        <w:rPr>
          <w:rFonts w:eastAsia="Microsoft YaHei UI" w:cs="Fira Code"/>
          <w:color w:val="89DDFF"/>
          <w:kern w:val="0"/>
          <w:szCs w:val="18"/>
        </w:rPr>
        <w:t>.</w:t>
      </w:r>
      <w:r>
        <w:rPr>
          <w:rFonts w:eastAsia="Microsoft YaHei UI" w:cs="Fira Code"/>
          <w:color w:val="82AAFF"/>
          <w:kern w:val="0"/>
          <w:szCs w:val="18"/>
        </w:rPr>
        <w:t>getRoutes</w:t>
      </w:r>
      <w:r>
        <w:rPr>
          <w:rFonts w:eastAsia="Microsoft YaHei UI" w:cs="Fira Code"/>
          <w:color w:val="89DDFF"/>
          <w:kern w:val="0"/>
          <w:szCs w:val="18"/>
        </w:rPr>
        <w:t>().</w:t>
      </w:r>
      <w:r>
        <w:rPr>
          <w:rFonts w:eastAsia="Microsoft YaHei UI" w:cs="Fira Code"/>
          <w:color w:val="82AAFF"/>
          <w:kern w:val="0"/>
          <w:szCs w:val="18"/>
        </w:rPr>
        <w:t>subscribe</w:t>
      </w:r>
      <w:r>
        <w:rPr>
          <w:rFonts w:eastAsia="Microsoft YaHei UI" w:cs="Fira Code"/>
          <w:color w:val="89DDFF"/>
          <w:kern w:val="0"/>
          <w:szCs w:val="18"/>
        </w:rPr>
        <w:t>(</w:t>
      </w:r>
      <w:r>
        <w:rPr>
          <w:rFonts w:eastAsia="Microsoft YaHei UI" w:cs="Fira Code"/>
          <w:color w:val="F78C6C"/>
          <w:kern w:val="0"/>
          <w:szCs w:val="18"/>
        </w:rPr>
        <w:t xml:space="preserve">route </w:t>
      </w:r>
      <w:r>
        <w:rPr>
          <w:rFonts w:eastAsia="Microsoft YaHei UI" w:cs="Fira Code"/>
          <w:color w:val="EEFFFF"/>
          <w:kern w:val="0"/>
          <w:szCs w:val="18"/>
        </w:rPr>
        <w:t xml:space="preserve">-&gt; </w:t>
      </w:r>
      <w:r>
        <w:rPr>
          <w:rFonts w:eastAsia="Microsoft YaHei UI" w:cs="Fira Code"/>
          <w:color w:val="FFCB6B"/>
          <w:kern w:val="0"/>
          <w:szCs w:val="18"/>
        </w:rPr>
        <w:t>routes</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F78C6C"/>
          <w:kern w:val="0"/>
          <w:szCs w:val="18"/>
        </w:rPr>
        <w:t>route</w:t>
      </w:r>
      <w:r>
        <w:rPr>
          <w:rFonts w:eastAsia="Microsoft YaHei UI" w:cs="Fira Code"/>
          <w:color w:val="89DDFF"/>
          <w:kern w:val="0"/>
          <w:szCs w:val="18"/>
        </w:rPr>
        <w:t>.</w:t>
      </w:r>
      <w:r>
        <w:rPr>
          <w:rFonts w:eastAsia="Microsoft YaHei UI" w:cs="Fira Code"/>
          <w:color w:val="82AAFF"/>
          <w:kern w:val="0"/>
          <w:szCs w:val="18"/>
        </w:rPr>
        <w:t>getId</w:t>
      </w:r>
      <w:r>
        <w:rPr>
          <w:rFonts w:eastAsia="Microsoft YaHei UI" w:cs="Fira Code"/>
          <w:color w:val="89DDFF"/>
          <w:kern w:val="0"/>
          <w:szCs w:val="18"/>
        </w:rPr>
        <w:t xml:space="preserve">()));        </w:t>
      </w:r>
      <w:r>
        <w:rPr>
          <w:rFonts w:eastAsia="Microsoft YaHei UI" w:cs="Fira Code"/>
          <w:iCs/>
          <w:color w:val="616161"/>
          <w:kern w:val="0"/>
          <w:szCs w:val="18"/>
        </w:rPr>
        <w:t>//</w:t>
      </w:r>
      <w:r>
        <w:rPr>
          <w:rFonts w:eastAsia="Microsoft YaHei UI" w:cs="Fira Code" w:hint="eastAsia"/>
          <w:iCs/>
          <w:color w:val="616161"/>
          <w:kern w:val="0"/>
          <w:szCs w:val="18"/>
        </w:rPr>
        <w:t>取出</w:t>
      </w:r>
      <w:r>
        <w:rPr>
          <w:rFonts w:eastAsia="Microsoft YaHei UI" w:cs="Fira Code"/>
          <w:iCs/>
          <w:color w:val="616161"/>
          <w:kern w:val="0"/>
          <w:szCs w:val="18"/>
        </w:rPr>
        <w:t>Spring Cloud Gateway</w:t>
      </w:r>
      <w:r>
        <w:rPr>
          <w:rFonts w:eastAsia="Microsoft YaHei UI" w:cs="Fira Code" w:hint="eastAsia"/>
          <w:iCs/>
          <w:color w:val="616161"/>
          <w:kern w:val="0"/>
          <w:szCs w:val="18"/>
        </w:rPr>
        <w:t>中的</w:t>
      </w:r>
      <w:r>
        <w:rPr>
          <w:rFonts w:eastAsia="Microsoft YaHei UI" w:cs="Fira Code"/>
          <w:iCs/>
          <w:color w:val="616161"/>
          <w:kern w:val="0"/>
          <w:szCs w:val="18"/>
        </w:rPr>
        <w:t>route</w:t>
      </w:r>
      <w:r>
        <w:rPr>
          <w:rFonts w:eastAsia="Microsoft YaHei UI" w:cs="Fira Code"/>
          <w:iCs/>
          <w:color w:val="616161"/>
          <w:kern w:val="0"/>
          <w:szCs w:val="18"/>
        </w:rPr>
        <w:br/>
      </w:r>
      <w:r>
        <w:rPr>
          <w:rFonts w:eastAsia="Microsoft YaHei UI" w:cs="Fira Code"/>
          <w:iCs/>
          <w:color w:val="616161"/>
          <w:kern w:val="0"/>
          <w:szCs w:val="18"/>
        </w:rPr>
        <w:br/>
        <w:t xml:space="preserve">        </w:t>
      </w:r>
      <w:r>
        <w:rPr>
          <w:rFonts w:eastAsia="Microsoft YaHei UI" w:cs="Fira Code"/>
          <w:color w:val="EEFFFF"/>
          <w:kern w:val="0"/>
          <w:szCs w:val="18"/>
        </w:rPr>
        <w:t>gatewayProperties</w:t>
      </w:r>
      <w:r>
        <w:rPr>
          <w:rFonts w:eastAsia="Microsoft YaHei UI" w:cs="Fira Code"/>
          <w:color w:val="89DDFF"/>
          <w:kern w:val="0"/>
          <w:szCs w:val="18"/>
        </w:rPr>
        <w:t>.</w:t>
      </w:r>
      <w:r>
        <w:rPr>
          <w:rFonts w:eastAsia="Microsoft YaHei UI" w:cs="Fira Code"/>
          <w:color w:val="82AAFF"/>
          <w:kern w:val="0"/>
          <w:szCs w:val="18"/>
        </w:rPr>
        <w:t>getRoutes</w:t>
      </w:r>
      <w:r>
        <w:rPr>
          <w:rFonts w:eastAsia="Microsoft YaHei UI" w:cs="Fira Code"/>
          <w:color w:val="89DDFF"/>
          <w:kern w:val="0"/>
          <w:szCs w:val="18"/>
        </w:rPr>
        <w:t>().</w:t>
      </w:r>
      <w:r>
        <w:rPr>
          <w:rFonts w:eastAsia="Microsoft YaHei UI" w:cs="Fira Code"/>
          <w:color w:val="82AAFF"/>
          <w:kern w:val="0"/>
          <w:szCs w:val="18"/>
        </w:rPr>
        <w:t>stream</w:t>
      </w:r>
      <w:r>
        <w:rPr>
          <w:rFonts w:eastAsia="Microsoft YaHei UI" w:cs="Fira Code"/>
          <w:color w:val="89DDFF"/>
          <w:kern w:val="0"/>
          <w:szCs w:val="18"/>
        </w:rPr>
        <w:t>().</w:t>
      </w:r>
      <w:r>
        <w:rPr>
          <w:rFonts w:eastAsia="Microsoft YaHei UI" w:cs="Fira Code"/>
          <w:color w:val="82AAFF"/>
          <w:kern w:val="0"/>
          <w:szCs w:val="18"/>
        </w:rPr>
        <w:t>filter</w:t>
      </w:r>
      <w:r>
        <w:rPr>
          <w:rFonts w:eastAsia="Microsoft YaHei UI" w:cs="Fira Code"/>
          <w:color w:val="89DDFF"/>
          <w:kern w:val="0"/>
          <w:szCs w:val="18"/>
        </w:rPr>
        <w:t xml:space="preserve">(                                 </w:t>
      </w:r>
      <w:r>
        <w:rPr>
          <w:rFonts w:eastAsia="Microsoft YaHei UI" w:cs="Fira Code"/>
          <w:iCs/>
          <w:color w:val="616161"/>
          <w:kern w:val="0"/>
          <w:szCs w:val="18"/>
        </w:rPr>
        <w:t>//</w:t>
      </w:r>
      <w:r>
        <w:rPr>
          <w:rFonts w:eastAsia="Microsoft YaHei UI" w:cs="Fira Code" w:hint="eastAsia"/>
          <w:iCs/>
          <w:color w:val="616161"/>
          <w:kern w:val="0"/>
          <w:szCs w:val="18"/>
        </w:rPr>
        <w:t>结合</w:t>
      </w:r>
      <w:r>
        <w:rPr>
          <w:rFonts w:eastAsia="Microsoft YaHei UI" w:cs="Fira Code"/>
          <w:iCs/>
          <w:color w:val="616161"/>
          <w:kern w:val="0"/>
          <w:szCs w:val="18"/>
        </w:rPr>
        <w:t>application.yml</w:t>
      </w:r>
      <w:r>
        <w:rPr>
          <w:rFonts w:eastAsia="Microsoft YaHei UI" w:cs="Fira Code" w:hint="eastAsia"/>
          <w:iCs/>
          <w:color w:val="616161"/>
          <w:kern w:val="0"/>
          <w:szCs w:val="18"/>
        </w:rPr>
        <w:t>中的路由配置，只获取有效的</w:t>
      </w:r>
      <w:r>
        <w:rPr>
          <w:rFonts w:eastAsia="Microsoft YaHei UI" w:cs="Fira Code"/>
          <w:iCs/>
          <w:color w:val="616161"/>
          <w:kern w:val="0"/>
          <w:szCs w:val="18"/>
        </w:rPr>
        <w:t>route</w:t>
      </w:r>
      <w:r>
        <w:rPr>
          <w:rFonts w:eastAsia="Microsoft YaHei UI" w:cs="Fira Code" w:hint="eastAsia"/>
          <w:iCs/>
          <w:color w:val="616161"/>
          <w:kern w:val="0"/>
          <w:szCs w:val="18"/>
        </w:rPr>
        <w:t>节点</w:t>
      </w:r>
      <w:r>
        <w:rPr>
          <w:rFonts w:eastAsia="Microsoft YaHei UI" w:cs="Fira Code" w:hint="eastAsia"/>
          <w:iCs/>
          <w:color w:val="616161"/>
          <w:kern w:val="0"/>
          <w:szCs w:val="18"/>
        </w:rPr>
        <w:br/>
        <w:t xml:space="preserve">                </w:t>
      </w:r>
      <w:r>
        <w:rPr>
          <w:rFonts w:eastAsia="Microsoft YaHei UI" w:cs="Fira Code"/>
          <w:color w:val="F78C6C"/>
          <w:kern w:val="0"/>
          <w:szCs w:val="18"/>
        </w:rPr>
        <w:t xml:space="preserve">routeDefinition </w:t>
      </w:r>
      <w:r>
        <w:rPr>
          <w:rFonts w:eastAsia="Microsoft YaHei UI" w:cs="Fira Code"/>
          <w:color w:val="EEFFFF"/>
          <w:kern w:val="0"/>
          <w:szCs w:val="18"/>
        </w:rPr>
        <w:t xml:space="preserve">-&gt;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routes</w:t>
      </w:r>
      <w:r>
        <w:rPr>
          <w:rFonts w:eastAsia="Microsoft YaHei UI" w:cs="Fira Code"/>
          <w:color w:val="89DDFF"/>
          <w:kern w:val="0"/>
          <w:szCs w:val="18"/>
        </w:rPr>
        <w:t>.</w:t>
      </w:r>
      <w:r>
        <w:rPr>
          <w:rFonts w:eastAsia="Microsoft YaHei UI" w:cs="Fira Code"/>
          <w:color w:val="82AAFF"/>
          <w:kern w:val="0"/>
          <w:szCs w:val="18"/>
        </w:rPr>
        <w:t>contains</w:t>
      </w:r>
      <w:r>
        <w:rPr>
          <w:rFonts w:eastAsia="Microsoft YaHei UI" w:cs="Fira Code"/>
          <w:color w:val="89DDFF"/>
          <w:kern w:val="0"/>
          <w:szCs w:val="18"/>
        </w:rPr>
        <w:t>(</w:t>
      </w:r>
      <w:r>
        <w:rPr>
          <w:rFonts w:eastAsia="Microsoft YaHei UI" w:cs="Fira Code"/>
          <w:color w:val="F78C6C"/>
          <w:kern w:val="0"/>
          <w:szCs w:val="18"/>
        </w:rPr>
        <w:t>routeDefinition</w:t>
      </w:r>
      <w:r>
        <w:rPr>
          <w:rFonts w:eastAsia="Microsoft YaHei UI" w:cs="Fira Code"/>
          <w:color w:val="89DDFF"/>
          <w:kern w:val="0"/>
          <w:szCs w:val="18"/>
        </w:rPr>
        <w:t>.</w:t>
      </w:r>
      <w:r>
        <w:rPr>
          <w:rFonts w:eastAsia="Microsoft YaHei UI" w:cs="Fira Code"/>
          <w:color w:val="82AAFF"/>
          <w:kern w:val="0"/>
          <w:szCs w:val="18"/>
        </w:rPr>
        <w:t>getId</w:t>
      </w:r>
      <w:r>
        <w:rPr>
          <w:rFonts w:eastAsia="Microsoft YaHei UI" w:cs="Fira Code"/>
          <w:color w:val="89DDFF"/>
          <w:kern w:val="0"/>
          <w:szCs w:val="18"/>
        </w:rPr>
        <w:t xml:space="preserve">()) &amp;&amp; </w:t>
      </w:r>
      <w:r>
        <w:rPr>
          <w:rFonts w:eastAsia="Microsoft YaHei UI" w:cs="Fira Code"/>
          <w:color w:val="EEFFFF"/>
          <w:kern w:val="0"/>
          <w:szCs w:val="18"/>
        </w:rPr>
        <w:t>swaggerAggProperties</w:t>
      </w:r>
      <w:r>
        <w:rPr>
          <w:rFonts w:eastAsia="Microsoft YaHei UI" w:cs="Fira Code"/>
          <w:color w:val="89DDFF"/>
          <w:kern w:val="0"/>
          <w:szCs w:val="18"/>
        </w:rPr>
        <w:t>.</w:t>
      </w:r>
      <w:r>
        <w:rPr>
          <w:rFonts w:eastAsia="Microsoft YaHei UI" w:cs="Fira Code"/>
          <w:color w:val="82AAFF"/>
          <w:kern w:val="0"/>
          <w:szCs w:val="18"/>
        </w:rPr>
        <w:t>isShow</w:t>
      </w:r>
      <w:r>
        <w:rPr>
          <w:rFonts w:eastAsia="Microsoft YaHei UI" w:cs="Fira Code"/>
          <w:color w:val="89DDFF"/>
          <w:kern w:val="0"/>
          <w:szCs w:val="18"/>
        </w:rPr>
        <w:t>(</w:t>
      </w:r>
      <w:r>
        <w:rPr>
          <w:rFonts w:eastAsia="Microsoft YaHei UI" w:cs="Fira Code"/>
          <w:color w:val="F78C6C"/>
          <w:kern w:val="0"/>
          <w:szCs w:val="18"/>
        </w:rPr>
        <w:t>routeDefinition</w:t>
      </w:r>
      <w:r>
        <w:rPr>
          <w:rFonts w:eastAsia="Microsoft YaHei UI" w:cs="Fira Code"/>
          <w:color w:val="89DDFF"/>
          <w:kern w:val="0"/>
          <w:szCs w:val="18"/>
        </w:rPr>
        <w:t>.</w:t>
      </w:r>
      <w:r>
        <w:rPr>
          <w:rFonts w:eastAsia="Microsoft YaHei UI" w:cs="Fira Code"/>
          <w:color w:val="82AAFF"/>
          <w:kern w:val="0"/>
          <w:szCs w:val="18"/>
        </w:rPr>
        <w:t>getId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2AAFF"/>
          <w:kern w:val="0"/>
          <w:szCs w:val="18"/>
        </w:rPr>
        <w:t>forEach</w:t>
      </w:r>
      <w:r>
        <w:rPr>
          <w:rFonts w:eastAsia="Microsoft YaHei UI" w:cs="Fira Code"/>
          <w:color w:val="89DDFF"/>
          <w:kern w:val="0"/>
          <w:szCs w:val="18"/>
        </w:rPr>
        <w:t>(</w:t>
      </w:r>
      <w:r>
        <w:rPr>
          <w:rFonts w:eastAsia="Microsoft YaHei UI" w:cs="Fira Code"/>
          <w:color w:val="F78C6C"/>
          <w:kern w:val="0"/>
          <w:szCs w:val="18"/>
        </w:rPr>
        <w:t xml:space="preserve">routeDefinition </w:t>
      </w:r>
      <w:r>
        <w:rPr>
          <w:rFonts w:eastAsia="Microsoft YaHei UI" w:cs="Fira Code"/>
          <w:color w:val="EEFFFF"/>
          <w:kern w:val="0"/>
          <w:szCs w:val="18"/>
        </w:rPr>
        <w:t xml:space="preserve">-&gt; </w:t>
      </w:r>
      <w:r>
        <w:rPr>
          <w:rFonts w:eastAsia="Microsoft YaHei UI" w:cs="Fira Code"/>
          <w:color w:val="F78C6C"/>
          <w:kern w:val="0"/>
          <w:szCs w:val="18"/>
        </w:rPr>
        <w:t>routeDefinition</w:t>
      </w:r>
      <w:r>
        <w:rPr>
          <w:rFonts w:eastAsia="Microsoft YaHei UI" w:cs="Fira Code"/>
          <w:color w:val="89DDFF"/>
          <w:kern w:val="0"/>
          <w:szCs w:val="18"/>
        </w:rPr>
        <w:t>.</w:t>
      </w:r>
      <w:r>
        <w:rPr>
          <w:rFonts w:eastAsia="Microsoft YaHei UI" w:cs="Fira Code"/>
          <w:color w:val="82AAFF"/>
          <w:kern w:val="0"/>
          <w:szCs w:val="18"/>
        </w:rPr>
        <w:t>getPredicates</w:t>
      </w:r>
      <w:r>
        <w:rPr>
          <w:rFonts w:eastAsia="Microsoft YaHei UI" w:cs="Fira Code"/>
          <w:color w:val="89DDFF"/>
          <w:kern w:val="0"/>
          <w:szCs w:val="18"/>
        </w:rPr>
        <w:t>().</w:t>
      </w:r>
      <w:r>
        <w:rPr>
          <w:rFonts w:eastAsia="Microsoft YaHei UI" w:cs="Fira Code"/>
          <w:color w:val="82AAFF"/>
          <w:kern w:val="0"/>
          <w:szCs w:val="18"/>
        </w:rPr>
        <w:t>stream</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filter</w:t>
      </w:r>
      <w:r>
        <w:rPr>
          <w:rFonts w:eastAsia="Microsoft YaHei UI" w:cs="Fira Code"/>
          <w:color w:val="89DDFF"/>
          <w:kern w:val="0"/>
          <w:szCs w:val="18"/>
        </w:rPr>
        <w:t>(</w:t>
      </w:r>
      <w:r>
        <w:rPr>
          <w:rFonts w:eastAsia="Microsoft YaHei UI" w:cs="Fira Code"/>
          <w:color w:val="F78C6C"/>
          <w:kern w:val="0"/>
          <w:szCs w:val="18"/>
        </w:rPr>
        <w:t xml:space="preserve">predicateDefinition </w:t>
      </w:r>
      <w:r>
        <w:rPr>
          <w:rFonts w:eastAsia="Microsoft YaHei UI" w:cs="Fira Code"/>
          <w:color w:val="EEFFFF"/>
          <w:kern w:val="0"/>
          <w:szCs w:val="18"/>
        </w:rPr>
        <w:t xml:space="preserve">-&gt; </w:t>
      </w:r>
      <w:r>
        <w:rPr>
          <w:rFonts w:eastAsia="Microsoft YaHei UI" w:cs="Fira Code"/>
          <w:color w:val="89DDFF"/>
          <w:kern w:val="0"/>
          <w:szCs w:val="18"/>
        </w:rPr>
        <w:t>(</w:t>
      </w:r>
      <w:r>
        <w:rPr>
          <w:rFonts w:eastAsia="Microsoft YaHei UI" w:cs="Fira Code"/>
          <w:color w:val="C3E88D"/>
          <w:kern w:val="0"/>
          <w:szCs w:val="18"/>
        </w:rPr>
        <w:t>"Path"</w:t>
      </w:r>
      <w:r>
        <w:rPr>
          <w:rFonts w:eastAsia="Microsoft YaHei UI" w:cs="Fira Code"/>
          <w:color w:val="89DDFF"/>
          <w:kern w:val="0"/>
          <w:szCs w:val="18"/>
        </w:rPr>
        <w:t>).</w:t>
      </w:r>
      <w:r>
        <w:rPr>
          <w:rFonts w:eastAsia="Microsoft YaHei UI" w:cs="Fira Code"/>
          <w:color w:val="82AAFF"/>
          <w:kern w:val="0"/>
          <w:szCs w:val="18"/>
        </w:rPr>
        <w:t>equalsIgnoreCase</w:t>
      </w:r>
      <w:r>
        <w:rPr>
          <w:rFonts w:eastAsia="Microsoft YaHei UI" w:cs="Fira Code"/>
          <w:color w:val="89DDFF"/>
          <w:kern w:val="0"/>
          <w:szCs w:val="18"/>
        </w:rPr>
        <w:t>(</w:t>
      </w:r>
      <w:r>
        <w:rPr>
          <w:rFonts w:eastAsia="Microsoft YaHei UI" w:cs="Fira Code"/>
          <w:color w:val="F78C6C"/>
          <w:kern w:val="0"/>
          <w:szCs w:val="18"/>
        </w:rPr>
        <w:t>predicateDefinition</w:t>
      </w:r>
      <w:r>
        <w:rPr>
          <w:rFonts w:eastAsia="Microsoft YaHei UI" w:cs="Fira Code"/>
          <w:color w:val="89DDFF"/>
          <w:kern w:val="0"/>
          <w:szCs w:val="18"/>
        </w:rPr>
        <w:t>.</w:t>
      </w:r>
      <w:r>
        <w:rPr>
          <w:rFonts w:eastAsia="Microsoft YaHei UI" w:cs="Fira Code"/>
          <w:color w:val="82AAFF"/>
          <w:kern w:val="0"/>
          <w:szCs w:val="18"/>
        </w:rPr>
        <w:t>getName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forEach</w:t>
      </w:r>
      <w:r>
        <w:rPr>
          <w:rFonts w:eastAsia="Microsoft YaHei UI" w:cs="Fira Code"/>
          <w:color w:val="89DDFF"/>
          <w:kern w:val="0"/>
          <w:szCs w:val="18"/>
        </w:rPr>
        <w:t>(</w:t>
      </w:r>
      <w:r>
        <w:rPr>
          <w:rFonts w:eastAsia="Microsoft YaHei UI" w:cs="Fira Code"/>
          <w:color w:val="F78C6C"/>
          <w:kern w:val="0"/>
          <w:szCs w:val="18"/>
        </w:rPr>
        <w:t xml:space="preserve">predicateDefinition </w:t>
      </w:r>
      <w:r>
        <w:rPr>
          <w:rFonts w:eastAsia="Microsoft YaHei UI" w:cs="Fira Code"/>
          <w:color w:val="EEFFFF"/>
          <w:kern w:val="0"/>
          <w:szCs w:val="18"/>
        </w:rPr>
        <w:t xml:space="preserve">-&gt; </w:t>
      </w:r>
      <w:r>
        <w:rPr>
          <w:rFonts w:eastAsia="Microsoft YaHei UI" w:cs="Fira Code"/>
          <w:color w:val="FFCB6B"/>
          <w:kern w:val="0"/>
          <w:szCs w:val="18"/>
        </w:rPr>
        <w:t>resources</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swaggerResource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routeDefinition</w:t>
      </w:r>
      <w:r>
        <w:rPr>
          <w:rFonts w:eastAsia="Microsoft YaHei UI" w:cs="Fira Code"/>
          <w:color w:val="89DDFF"/>
          <w:kern w:val="0"/>
          <w:szCs w:val="18"/>
        </w:rPr>
        <w:t>.</w:t>
      </w:r>
      <w:r>
        <w:rPr>
          <w:rFonts w:eastAsia="Microsoft YaHei UI" w:cs="Fira Code"/>
          <w:color w:val="82AAFF"/>
          <w:kern w:val="0"/>
          <w:szCs w:val="18"/>
        </w:rPr>
        <w:t>getId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78C6C"/>
          <w:kern w:val="0"/>
          <w:szCs w:val="18"/>
        </w:rPr>
        <w:t>predicateDefinition</w:t>
      </w:r>
      <w:r>
        <w:rPr>
          <w:rFonts w:eastAsia="Microsoft YaHei UI" w:cs="Fira Code"/>
          <w:color w:val="89DDFF"/>
          <w:kern w:val="0"/>
          <w:szCs w:val="18"/>
        </w:rPr>
        <w:t>.</w:t>
      </w:r>
      <w:r>
        <w:rPr>
          <w:rFonts w:eastAsia="Microsoft YaHei UI" w:cs="Fira Code"/>
          <w:color w:val="82AAFF"/>
          <w:kern w:val="0"/>
          <w:szCs w:val="18"/>
        </w:rPr>
        <w:t>getArgs</w:t>
      </w:r>
      <w:r>
        <w:rPr>
          <w:rFonts w:eastAsia="Microsoft YaHei UI" w:cs="Fira Code"/>
          <w:color w:val="89DDFF"/>
          <w:kern w:val="0"/>
          <w:szCs w:val="18"/>
        </w:rPr>
        <w:t>().</w:t>
      </w:r>
      <w:r>
        <w:rPr>
          <w:rFonts w:eastAsia="Microsoft YaHei UI" w:cs="Fira Code"/>
          <w:color w:val="82AAFF"/>
          <w:kern w:val="0"/>
          <w:szCs w:val="18"/>
        </w:rPr>
        <w:t>get</w:t>
      </w:r>
      <w:r>
        <w:rPr>
          <w:rFonts w:eastAsia="Microsoft YaHei UI" w:cs="Fira Code"/>
          <w:color w:val="89DDFF"/>
          <w:kern w:val="0"/>
          <w:szCs w:val="18"/>
        </w:rPr>
        <w:t>(</w:t>
      </w:r>
      <w:r>
        <w:rPr>
          <w:rFonts w:eastAsia="Microsoft YaHei UI" w:cs="Fira Code"/>
          <w:color w:val="FFCB6B"/>
          <w:kern w:val="0"/>
          <w:szCs w:val="18"/>
        </w:rPr>
        <w:t>NameUtils</w:t>
      </w:r>
      <w:r>
        <w:rPr>
          <w:rFonts w:eastAsia="Microsoft YaHei UI" w:cs="Fira Code"/>
          <w:color w:val="89DDFF"/>
          <w:kern w:val="0"/>
          <w:szCs w:val="18"/>
        </w:rPr>
        <w:t>.</w:t>
      </w:r>
      <w:r>
        <w:rPr>
          <w:rFonts w:eastAsia="Microsoft YaHei UI" w:cs="Fira Code"/>
          <w:color w:val="F78C6C"/>
          <w:kern w:val="0"/>
          <w:szCs w:val="18"/>
        </w:rPr>
        <w:t xml:space="preserve">GENERATED_NAME_PREFIX </w:t>
      </w:r>
      <w:r>
        <w:rPr>
          <w:rFonts w:eastAsia="Microsoft YaHei UI" w:cs="Fira Code"/>
          <w:color w:val="89DDFF"/>
          <w:kern w:val="0"/>
          <w:szCs w:val="18"/>
        </w:rPr>
        <w:t xml:space="preserve">+ </w:t>
      </w:r>
      <w:r>
        <w:rPr>
          <w:rFonts w:eastAsia="Microsoft YaHei UI" w:cs="Fira Code"/>
          <w:color w:val="C3E88D"/>
          <w:kern w:val="0"/>
          <w:szCs w:val="18"/>
        </w:rPr>
        <w:t>"0"</w:t>
      </w:r>
      <w:r>
        <w:rPr>
          <w:rFonts w:eastAsia="Microsoft YaHei UI" w:cs="Fira Code"/>
          <w:color w:val="89DDFF"/>
          <w:kern w:val="0"/>
          <w:szCs w:val="18"/>
        </w:rPr>
        <w:t>).</w:t>
      </w:r>
      <w:r>
        <w:rPr>
          <w:rFonts w:eastAsia="Microsoft YaHei UI" w:cs="Fira Code"/>
          <w:color w:val="82AAFF"/>
          <w:kern w:val="0"/>
          <w:szCs w:val="18"/>
        </w:rPr>
        <w:t>replace</w:t>
      </w:r>
      <w:r>
        <w:rPr>
          <w:rFonts w:eastAsia="Microsoft YaHei UI" w:cs="Fira Code"/>
          <w:color w:val="89DDFF"/>
          <w:kern w:val="0"/>
          <w:szCs w:val="18"/>
        </w:rPr>
        <w:t>(</w:t>
      </w:r>
      <w:r>
        <w:rPr>
          <w:rFonts w:eastAsia="Microsoft YaHei UI" w:cs="Fira Code"/>
          <w:color w:val="C3E88D"/>
          <w:kern w:val="0"/>
          <w:szCs w:val="18"/>
        </w:rPr>
        <w:t>"/**"</w:t>
      </w:r>
      <w:r>
        <w:rPr>
          <w:rFonts w:eastAsia="Microsoft YaHei UI" w:cs="Fira Code"/>
          <w:color w:val="89DDFF"/>
          <w:kern w:val="0"/>
          <w:szCs w:val="18"/>
        </w:rPr>
        <w:t xml:space="preserve">, </w:t>
      </w:r>
      <w:r>
        <w:rPr>
          <w:rFonts w:eastAsia="Microsoft YaHei UI" w:cs="Fira Code"/>
          <w:color w:val="EEFFFF"/>
          <w:kern w:val="0"/>
          <w:szCs w:val="18"/>
        </w:rPr>
        <w:t>swaggerAggProperties</w:t>
      </w:r>
      <w:r>
        <w:rPr>
          <w:rFonts w:eastAsia="Microsoft YaHei UI" w:cs="Fira Code"/>
          <w:color w:val="89DDFF"/>
          <w:kern w:val="0"/>
          <w:szCs w:val="18"/>
        </w:rPr>
        <w:t>.</w:t>
      </w:r>
      <w:r>
        <w:rPr>
          <w:rFonts w:eastAsia="Microsoft YaHei UI" w:cs="Fira Code"/>
          <w:color w:val="82AAFF"/>
          <w:kern w:val="0"/>
          <w:szCs w:val="18"/>
        </w:rPr>
        <w:t>getApiDocsPath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resources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SwaggerResource </w:t>
      </w:r>
      <w:r>
        <w:rPr>
          <w:rFonts w:eastAsia="Microsoft YaHei UI" w:cs="Fira Code"/>
          <w:color w:val="82AAFF"/>
          <w:kern w:val="0"/>
          <w:szCs w:val="18"/>
        </w:rPr>
        <w:t>swaggerResource</w:t>
      </w:r>
      <w:r>
        <w:rPr>
          <w:rFonts w:eastAsia="Microsoft YaHei UI" w:cs="Fira Code"/>
          <w:color w:val="89DDFF"/>
          <w:kern w:val="0"/>
          <w:szCs w:val="18"/>
        </w:rPr>
        <w:t>(</w:t>
      </w:r>
      <w:r>
        <w:rPr>
          <w:rFonts w:eastAsia="Microsoft YaHei UI" w:cs="Fira Code"/>
          <w:color w:val="FFCB6B"/>
          <w:kern w:val="0"/>
          <w:szCs w:val="18"/>
        </w:rPr>
        <w:t xml:space="preserve">String </w:t>
      </w:r>
      <w:r>
        <w:rPr>
          <w:rFonts w:eastAsia="Microsoft YaHei UI" w:cs="Fira Code"/>
          <w:color w:val="F78C6C"/>
          <w:kern w:val="0"/>
          <w:szCs w:val="18"/>
        </w:rPr>
        <w:t>name</w:t>
      </w:r>
      <w:r>
        <w:rPr>
          <w:rFonts w:eastAsia="Microsoft YaHei UI" w:cs="Fira Code"/>
          <w:color w:val="89DDFF"/>
          <w:kern w:val="0"/>
          <w:szCs w:val="18"/>
        </w:rPr>
        <w:t xml:space="preserve">, </w:t>
      </w:r>
      <w:r>
        <w:rPr>
          <w:rFonts w:eastAsia="Microsoft YaHei UI" w:cs="Fira Code"/>
          <w:color w:val="FFCB6B"/>
          <w:kern w:val="0"/>
          <w:szCs w:val="18"/>
        </w:rPr>
        <w:t xml:space="preserve">String </w:t>
      </w:r>
      <w:r>
        <w:rPr>
          <w:rFonts w:eastAsia="Microsoft YaHei UI" w:cs="Fira Code"/>
          <w:color w:val="F78C6C"/>
          <w:kern w:val="0"/>
          <w:szCs w:val="18"/>
        </w:rPr>
        <w:t>location</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FCB6B"/>
          <w:kern w:val="0"/>
          <w:szCs w:val="18"/>
        </w:rPr>
        <w:t xml:space="preserve">SwaggerResource </w:t>
      </w:r>
      <w:r>
        <w:rPr>
          <w:rFonts w:eastAsia="Microsoft YaHei UI" w:cs="Fira Code"/>
          <w:color w:val="EEFFFF"/>
          <w:kern w:val="0"/>
          <w:szCs w:val="18"/>
        </w:rPr>
        <w:t xml:space="preserve">swaggerResource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SwaggerResource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swaggerResource</w:t>
      </w:r>
      <w:r>
        <w:rPr>
          <w:rFonts w:eastAsia="Microsoft YaHei UI" w:cs="Fira Code"/>
          <w:color w:val="89DDFF"/>
          <w:kern w:val="0"/>
          <w:szCs w:val="18"/>
        </w:rPr>
        <w:t>.</w:t>
      </w:r>
      <w:r>
        <w:rPr>
          <w:rFonts w:eastAsia="Microsoft YaHei UI" w:cs="Fira Code"/>
          <w:color w:val="82AAFF"/>
          <w:kern w:val="0"/>
          <w:szCs w:val="18"/>
        </w:rPr>
        <w:t>setName</w:t>
      </w:r>
      <w:r>
        <w:rPr>
          <w:rFonts w:eastAsia="Microsoft YaHei UI" w:cs="Fira Code"/>
          <w:color w:val="89DDFF"/>
          <w:kern w:val="0"/>
          <w:szCs w:val="18"/>
        </w:rPr>
        <w:t>(</w:t>
      </w:r>
      <w:r>
        <w:rPr>
          <w:rFonts w:eastAsia="Microsoft YaHei UI" w:cs="Fira Code"/>
          <w:color w:val="F78C6C"/>
          <w:kern w:val="0"/>
          <w:szCs w:val="18"/>
        </w:rPr>
        <w:t>name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swaggerResource</w:t>
      </w:r>
      <w:r>
        <w:rPr>
          <w:rFonts w:eastAsia="Microsoft YaHei UI" w:cs="Fira Code"/>
          <w:color w:val="89DDFF"/>
          <w:kern w:val="0"/>
          <w:szCs w:val="18"/>
        </w:rPr>
        <w:t>.</w:t>
      </w:r>
      <w:r>
        <w:rPr>
          <w:rFonts w:eastAsia="Microsoft YaHei UI" w:cs="Fira Code"/>
          <w:color w:val="82AAFF"/>
          <w:kern w:val="0"/>
          <w:szCs w:val="18"/>
        </w:rPr>
        <w:t>setLocation</w:t>
      </w:r>
      <w:r>
        <w:rPr>
          <w:rFonts w:eastAsia="Microsoft YaHei UI" w:cs="Fira Code"/>
          <w:color w:val="89DDFF"/>
          <w:kern w:val="0"/>
          <w:szCs w:val="18"/>
        </w:rPr>
        <w:t>(</w:t>
      </w:r>
      <w:r>
        <w:rPr>
          <w:rFonts w:eastAsia="Microsoft YaHei UI" w:cs="Fira Code"/>
          <w:color w:val="F78C6C"/>
          <w:kern w:val="0"/>
          <w:szCs w:val="18"/>
        </w:rPr>
        <w:t>location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swaggerResource</w:t>
      </w:r>
      <w:r>
        <w:rPr>
          <w:rFonts w:eastAsia="Microsoft YaHei UI" w:cs="Fira Code"/>
          <w:color w:val="89DDFF"/>
          <w:kern w:val="0"/>
          <w:szCs w:val="18"/>
        </w:rPr>
        <w:t>.</w:t>
      </w:r>
      <w:r>
        <w:rPr>
          <w:rFonts w:eastAsia="Microsoft YaHei UI" w:cs="Fira Code"/>
          <w:color w:val="82AAFF"/>
          <w:kern w:val="0"/>
          <w:szCs w:val="18"/>
        </w:rPr>
        <w:t>setSwaggerVersion</w:t>
      </w:r>
      <w:r>
        <w:rPr>
          <w:rFonts w:eastAsia="Microsoft YaHei UI" w:cs="Fira Code"/>
          <w:color w:val="89DDFF"/>
          <w:kern w:val="0"/>
          <w:szCs w:val="18"/>
        </w:rPr>
        <w:t>(</w:t>
      </w:r>
      <w:r>
        <w:rPr>
          <w:rFonts w:eastAsia="Microsoft YaHei UI" w:cs="Fira Code"/>
          <w:color w:val="EEFFFF"/>
          <w:kern w:val="0"/>
          <w:szCs w:val="18"/>
        </w:rPr>
        <w:t>swaggerAggProperties</w:t>
      </w:r>
      <w:r>
        <w:rPr>
          <w:rFonts w:eastAsia="Microsoft YaHei UI" w:cs="Fira Code"/>
          <w:color w:val="89DDFF"/>
          <w:kern w:val="0"/>
          <w:szCs w:val="18"/>
        </w:rPr>
        <w:t>.</w:t>
      </w:r>
      <w:r>
        <w:rPr>
          <w:rFonts w:eastAsia="Microsoft YaHei UI" w:cs="Fira Code"/>
          <w:color w:val="82AAFF"/>
          <w:kern w:val="0"/>
          <w:szCs w:val="18"/>
        </w:rPr>
        <w:t>getSwaggerVersion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swaggerResource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w:t>
      </w:r>
    </w:p>
    <w:p w14:paraId="5E8B2FBD" w14:textId="77777777" w:rsidR="0000071B" w:rsidRDefault="0000071B" w:rsidP="0000071B">
      <w:pPr>
        <w:contextualSpacing/>
      </w:pPr>
    </w:p>
    <w:p w14:paraId="1CB33D41" w14:textId="77777777" w:rsidR="0000071B" w:rsidRDefault="0000071B" w:rsidP="0000071B">
      <w:pPr>
        <w:pStyle w:val="Heading8"/>
      </w:pPr>
      <w:r>
        <w:rPr>
          <w:rFonts w:hint="eastAsia"/>
        </w:rPr>
        <w:t>k</w:t>
      </w:r>
      <w:r>
        <w:t>nif4j</w:t>
      </w:r>
      <w:r>
        <w:rPr>
          <w:rFonts w:hint="eastAsia"/>
        </w:rPr>
        <w:t>标准配置项</w:t>
      </w:r>
    </w:p>
    <w:p w14:paraId="2341A70E" w14:textId="77777777" w:rsidR="0000071B" w:rsidRDefault="0000071B" w:rsidP="0000071B">
      <w:pPr>
        <w:contextualSpacing/>
        <w:rPr>
          <w:rFonts w:cs="Microsoft Sans Serif"/>
          <w:b/>
          <w:kern w:val="0"/>
          <w:lang w:eastAsia="zh-Hans"/>
        </w:rPr>
      </w:pPr>
      <w:r>
        <w:rPr>
          <w:rFonts w:cs="Microsoft Sans Serif"/>
          <w:b/>
          <w:kern w:val="0"/>
          <w:lang w:eastAsia="zh-Hans"/>
        </w:rPr>
        <w:t>SwaggerConfig</w:t>
      </w:r>
      <w:r>
        <w:rPr>
          <w:rFonts w:cs="Microsoft Sans Serif" w:hint="eastAsia"/>
          <w:b/>
          <w:kern w:val="0"/>
        </w:rPr>
        <w:t>（</w:t>
      </w:r>
      <w:r>
        <w:rPr>
          <w:rFonts w:cs="Microsoft Sans Serif" w:hint="eastAsia"/>
          <w:b/>
          <w:kern w:val="0"/>
        </w:rPr>
        <w:t>knife</w:t>
      </w:r>
      <w:r>
        <w:rPr>
          <w:rFonts w:cs="Microsoft Sans Serif"/>
          <w:b/>
          <w:kern w:val="0"/>
        </w:rPr>
        <w:t>-spring-boot-starter</w:t>
      </w:r>
      <w:r>
        <w:rPr>
          <w:rFonts w:cs="Microsoft Sans Serif" w:hint="eastAsia"/>
          <w:b/>
          <w:kern w:val="0"/>
        </w:rPr>
        <w:t>）</w:t>
      </w:r>
      <w:r>
        <w:rPr>
          <w:rFonts w:cs="Microsoft Sans Serif"/>
          <w:b/>
          <w:kern w:val="0"/>
          <w:lang w:eastAsia="zh-Hans"/>
        </w:rPr>
        <w:t xml:space="preserve"> &gt;&gt;</w:t>
      </w:r>
    </w:p>
    <w:p w14:paraId="28B27FA8"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89DDFF"/>
          <w:kern w:val="0"/>
          <w:szCs w:val="18"/>
        </w:rPr>
      </w:pPr>
      <w:r>
        <w:rPr>
          <w:rFonts w:eastAsia="Microsoft YaHei UI" w:cs="Fira Code"/>
          <w:color w:val="C792EA"/>
          <w:kern w:val="0"/>
          <w:szCs w:val="18"/>
        </w:rPr>
        <w:t>@Configuration</w:t>
      </w:r>
      <w:r>
        <w:rPr>
          <w:rFonts w:eastAsia="Microsoft YaHei UI" w:cs="Fira Code"/>
          <w:color w:val="C792EA"/>
          <w:kern w:val="0"/>
          <w:szCs w:val="18"/>
        </w:rPr>
        <w:br/>
        <w:t>@EnableSwagger2</w:t>
      </w:r>
      <w:r>
        <w:rPr>
          <w:rFonts w:eastAsia="Microsoft YaHei UI" w:cs="Fira Code"/>
          <w:color w:val="C792EA"/>
          <w:kern w:val="0"/>
          <w:szCs w:val="18"/>
        </w:rPr>
        <w:br/>
        <w:t>@Import</w:t>
      </w:r>
      <w:r>
        <w:rPr>
          <w:rFonts w:eastAsia="Microsoft YaHei UI" w:cs="Fira Code"/>
          <w:color w:val="89DDFF"/>
          <w:kern w:val="0"/>
          <w:szCs w:val="18"/>
        </w:rPr>
        <w:t>(</w:t>
      </w:r>
      <w:r>
        <w:rPr>
          <w:rFonts w:eastAsia="Microsoft YaHei UI" w:cs="Fira Code"/>
          <w:color w:val="FFCB6B"/>
          <w:kern w:val="0"/>
          <w:szCs w:val="18"/>
        </w:rPr>
        <w:t>BeanValidatorPluginsConfiguration</w:t>
      </w:r>
      <w:r>
        <w:rPr>
          <w:rFonts w:eastAsia="Microsoft YaHei UI" w:cs="Fira Code"/>
          <w:color w:val="89DDFF"/>
          <w:kern w:val="0"/>
          <w:szCs w:val="18"/>
        </w:rPr>
        <w:t>.</w:t>
      </w:r>
      <w:r>
        <w:rPr>
          <w:rFonts w:eastAsia="Microsoft YaHei UI" w:cs="Fira Code"/>
          <w:iCs/>
          <w:color w:val="C792EA"/>
          <w:kern w:val="0"/>
          <w:szCs w:val="18"/>
        </w:rPr>
        <w:t>class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SwaggerConfig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C792EA"/>
          <w:kern w:val="0"/>
          <w:szCs w:val="18"/>
        </w:rPr>
        <w:t>@Bean</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FFCB6B"/>
          <w:kern w:val="0"/>
          <w:szCs w:val="18"/>
        </w:rPr>
        <w:t xml:space="preserve">Docket </w:t>
      </w:r>
      <w:r>
        <w:rPr>
          <w:rFonts w:eastAsia="Microsoft YaHei UI" w:cs="Fira Code"/>
          <w:color w:val="82AAFF"/>
          <w:kern w:val="0"/>
          <w:szCs w:val="18"/>
        </w:rPr>
        <w:t>createWMS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new </w:t>
      </w:r>
      <w:r>
        <w:rPr>
          <w:rFonts w:eastAsia="Microsoft YaHei UI" w:cs="Fira Code"/>
          <w:color w:val="82AAFF"/>
          <w:kern w:val="0"/>
          <w:szCs w:val="18"/>
        </w:rPr>
        <w:t>Docket</w:t>
      </w:r>
      <w:r>
        <w:rPr>
          <w:rFonts w:eastAsia="Microsoft YaHei UI" w:cs="Fira Code"/>
          <w:color w:val="89DDFF"/>
          <w:kern w:val="0"/>
          <w:szCs w:val="18"/>
        </w:rPr>
        <w:t>(</w:t>
      </w:r>
      <w:r>
        <w:rPr>
          <w:rFonts w:eastAsia="Microsoft YaHei UI" w:cs="Fira Code"/>
          <w:color w:val="FFCB6B"/>
          <w:kern w:val="0"/>
          <w:szCs w:val="18"/>
        </w:rPr>
        <w:t>DocumentationType</w:t>
      </w:r>
      <w:r>
        <w:rPr>
          <w:rFonts w:eastAsia="Microsoft YaHei UI" w:cs="Fira Code"/>
          <w:color w:val="89DDFF"/>
          <w:kern w:val="0"/>
          <w:szCs w:val="18"/>
        </w:rPr>
        <w:t>.</w:t>
      </w:r>
      <w:r>
        <w:rPr>
          <w:rFonts w:eastAsia="Microsoft YaHei UI" w:cs="Fira Code"/>
          <w:color w:val="F78C6C"/>
          <w:kern w:val="0"/>
          <w:szCs w:val="18"/>
        </w:rPr>
        <w:t>SWAGGER_2</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apiInfo</w:t>
      </w:r>
      <w:r>
        <w:rPr>
          <w:rFonts w:eastAsia="Microsoft YaHei UI" w:cs="Fira Code"/>
          <w:color w:val="89DDFF"/>
          <w:kern w:val="0"/>
          <w:szCs w:val="18"/>
        </w:rPr>
        <w:t>(</w:t>
      </w:r>
      <w:r>
        <w:rPr>
          <w:rFonts w:eastAsia="Microsoft YaHei UI" w:cs="Fira Code"/>
          <w:color w:val="82AAFF"/>
          <w:kern w:val="0"/>
          <w:szCs w:val="18"/>
        </w:rPr>
        <w:t>apiInfo</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groupName</w:t>
      </w:r>
      <w:r>
        <w:rPr>
          <w:rFonts w:eastAsia="Microsoft YaHei UI" w:cs="Fira Code"/>
          <w:color w:val="89DDFF"/>
          <w:kern w:val="0"/>
          <w:szCs w:val="18"/>
        </w:rPr>
        <w:t>(</w:t>
      </w:r>
      <w:r>
        <w:rPr>
          <w:rFonts w:eastAsia="Microsoft YaHei UI" w:cs="Fira Code"/>
          <w:color w:val="C3E88D"/>
          <w:kern w:val="0"/>
          <w:szCs w:val="18"/>
        </w:rPr>
        <w:t>"AQPG"</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select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apis</w:t>
      </w:r>
      <w:r>
        <w:rPr>
          <w:rFonts w:eastAsia="Microsoft YaHei UI" w:cs="Fira Code"/>
          <w:color w:val="89DDFF"/>
          <w:kern w:val="0"/>
          <w:szCs w:val="18"/>
        </w:rPr>
        <w:t>(</w:t>
      </w:r>
      <w:r>
        <w:rPr>
          <w:rFonts w:eastAsia="Microsoft YaHei UI" w:cs="Fira Code"/>
          <w:color w:val="FFCB6B"/>
          <w:kern w:val="0"/>
          <w:szCs w:val="18"/>
        </w:rPr>
        <w:t>RequestHandlerSelectors</w:t>
      </w:r>
      <w:r>
        <w:rPr>
          <w:rFonts w:eastAsia="Microsoft YaHei UI" w:cs="Fira Code"/>
          <w:color w:val="89DDFF"/>
          <w:kern w:val="0"/>
          <w:szCs w:val="18"/>
        </w:rPr>
        <w:t>.</w:t>
      </w:r>
      <w:r>
        <w:rPr>
          <w:rFonts w:eastAsia="Microsoft YaHei UI" w:cs="Fira Code"/>
          <w:iCs/>
          <w:color w:val="FFC66D"/>
          <w:kern w:val="0"/>
          <w:szCs w:val="18"/>
        </w:rPr>
        <w:t>basePackage</w:t>
      </w:r>
      <w:r>
        <w:rPr>
          <w:rFonts w:eastAsia="Microsoft YaHei UI" w:cs="Fira Code"/>
          <w:color w:val="89DDFF"/>
          <w:kern w:val="0"/>
          <w:szCs w:val="18"/>
        </w:rPr>
        <w:t>(</w:t>
      </w:r>
      <w:r>
        <w:rPr>
          <w:rFonts w:eastAsia="Microsoft YaHei UI" w:cs="Fira Code"/>
          <w:color w:val="C3E88D"/>
          <w:kern w:val="0"/>
          <w:szCs w:val="18"/>
        </w:rPr>
        <w:t>"com.dhc.traffi.controller"</w:t>
      </w:r>
      <w:r>
        <w:rPr>
          <w:rFonts w:eastAsia="Microsoft YaHei UI" w:cs="Fira Code"/>
          <w:color w:val="89DD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扫描的路径包</w:t>
      </w:r>
      <w:r>
        <w:rPr>
          <w:rFonts w:eastAsia="Microsoft YaHei UI" w:cs="Fira Code"/>
          <w:color w:val="89DDFF"/>
          <w:kern w:val="0"/>
          <w:szCs w:val="18"/>
        </w:rPr>
        <w:br/>
        <w:t xml:space="preserve">                .</w:t>
      </w:r>
      <w:r>
        <w:rPr>
          <w:rFonts w:eastAsia="Microsoft YaHei UI" w:cs="Fira Code"/>
          <w:color w:val="82AAFF"/>
          <w:kern w:val="0"/>
          <w:szCs w:val="18"/>
        </w:rPr>
        <w:t>paths</w:t>
      </w:r>
      <w:r>
        <w:rPr>
          <w:rFonts w:eastAsia="Microsoft YaHei UI" w:cs="Fira Code"/>
          <w:color w:val="89DDFF"/>
          <w:kern w:val="0"/>
          <w:szCs w:val="18"/>
        </w:rPr>
        <w:t>(</w:t>
      </w:r>
      <w:r>
        <w:rPr>
          <w:rFonts w:eastAsia="Microsoft YaHei UI" w:cs="Fira Code"/>
          <w:color w:val="FFCB6B"/>
          <w:kern w:val="0"/>
          <w:szCs w:val="18"/>
        </w:rPr>
        <w:t>PathSelectors</w:t>
      </w:r>
      <w:r>
        <w:rPr>
          <w:rFonts w:eastAsia="Microsoft YaHei UI" w:cs="Fira Code"/>
          <w:color w:val="89DDFF"/>
          <w:kern w:val="0"/>
          <w:szCs w:val="18"/>
        </w:rPr>
        <w:t>.</w:t>
      </w:r>
      <w:r>
        <w:rPr>
          <w:rFonts w:eastAsia="Microsoft YaHei UI" w:cs="Fira Code"/>
          <w:iCs/>
          <w:color w:val="FFC66D"/>
          <w:kern w:val="0"/>
          <w:szCs w:val="18"/>
        </w:rPr>
        <w:t>any</w:t>
      </w:r>
      <w:r>
        <w:rPr>
          <w:rFonts w:eastAsia="Microsoft YaHei UI" w:cs="Fira Code"/>
          <w:color w:val="89DD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处理 指定的所有路径</w:t>
      </w:r>
      <w:r>
        <w:rPr>
          <w:rFonts w:eastAsia="Microsoft YaHei UI" w:cs="Fira Code"/>
          <w:color w:val="89DDFF"/>
          <w:kern w:val="0"/>
          <w:szCs w:val="18"/>
        </w:rPr>
        <w:br/>
        <w:t xml:space="preserve">                .</w:t>
      </w:r>
      <w:r>
        <w:rPr>
          <w:rFonts w:eastAsia="Microsoft YaHei UI" w:cs="Fira Code"/>
          <w:color w:val="82AAFF"/>
          <w:kern w:val="0"/>
          <w:szCs w:val="18"/>
        </w:rPr>
        <w:t>build</w:t>
      </w:r>
      <w:r>
        <w:rPr>
          <w:rFonts w:eastAsia="Microsoft YaHei UI" w:cs="Fira Code"/>
          <w:color w:val="89DDFF"/>
          <w:kern w:val="0"/>
          <w:szCs w:val="18"/>
        </w:rPr>
        <w:t>()</w:t>
      </w:r>
    </w:p>
    <w:p w14:paraId="62D81304"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color w:val="89DDFF"/>
          <w:kern w:val="0"/>
          <w:szCs w:val="18"/>
        </w:rPr>
        <w:t xml:space="preserve">                .</w:t>
      </w:r>
      <w:r>
        <w:rPr>
          <w:rFonts w:eastAsia="Microsoft YaHei UI" w:cs="Fira Code"/>
          <w:color w:val="82AAFF"/>
          <w:kern w:val="0"/>
          <w:szCs w:val="18"/>
        </w:rPr>
        <w:t>securitySchemes</w:t>
      </w:r>
      <w:r>
        <w:rPr>
          <w:rFonts w:eastAsia="Microsoft YaHei UI" w:cs="Fira Code"/>
          <w:color w:val="89DDFF"/>
          <w:kern w:val="0"/>
          <w:szCs w:val="18"/>
        </w:rPr>
        <w:t>(</w:t>
      </w:r>
      <w:r>
        <w:rPr>
          <w:rFonts w:eastAsia="Microsoft YaHei UI" w:cs="Fira Code"/>
          <w:color w:val="82AAFF"/>
          <w:kern w:val="0"/>
          <w:szCs w:val="18"/>
        </w:rPr>
        <w:t>securitySchemes</w:t>
      </w:r>
      <w:r>
        <w:rPr>
          <w:rFonts w:eastAsia="Microsoft YaHei UI" w:cs="Fira Code"/>
          <w:color w:val="89DDFF"/>
          <w:kern w:val="0"/>
          <w:szCs w:val="18"/>
        </w:rP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配置一些接口 登录后才能访问及操作</w:t>
      </w:r>
      <w:r>
        <w:rPr>
          <w:rFonts w:eastAsia="Microsoft YaHei UI" w:cs="Fira Code"/>
          <w:color w:val="89DDFF"/>
          <w:kern w:val="0"/>
          <w:szCs w:val="18"/>
        </w:rPr>
        <w:br/>
        <w:t xml:space="preserve">                .</w:t>
      </w:r>
      <w:r>
        <w:rPr>
          <w:rFonts w:eastAsia="Microsoft YaHei UI" w:cs="Fira Code"/>
          <w:color w:val="82AAFF"/>
          <w:kern w:val="0"/>
          <w:szCs w:val="18"/>
        </w:rPr>
        <w:t>securityContexts</w:t>
      </w:r>
      <w:r>
        <w:rPr>
          <w:rFonts w:eastAsia="Microsoft YaHei UI" w:cs="Fira Code"/>
          <w:color w:val="89DDFF"/>
          <w:kern w:val="0"/>
          <w:szCs w:val="18"/>
        </w:rPr>
        <w:t>(</w:t>
      </w:r>
      <w:r>
        <w:rPr>
          <w:rFonts w:eastAsia="Microsoft YaHei UI" w:cs="Fira Code"/>
          <w:color w:val="82AAFF"/>
          <w:kern w:val="0"/>
          <w:szCs w:val="18"/>
        </w:rPr>
        <w:t>securityContexts</w:t>
      </w:r>
      <w:r>
        <w:rPr>
          <w:rFonts w:eastAsia="Microsoft YaHei UI" w:cs="Fira Code"/>
          <w:color w:val="89DDFF"/>
          <w:kern w:val="0"/>
          <w:szCs w:val="18"/>
        </w:rPr>
        <w:t xml:space="preserve">());  </w:t>
      </w:r>
    </w:p>
    <w:p w14:paraId="165E6921"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color w:val="89DDFF"/>
          <w:kern w:val="0"/>
          <w:szCs w:val="18"/>
        </w:rPr>
        <w:br/>
        <w:t xml:space="preserve">    }</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ApiInfo </w:t>
      </w:r>
      <w:r>
        <w:rPr>
          <w:rFonts w:eastAsia="Microsoft YaHei UI" w:cs="Fira Code"/>
          <w:color w:val="82AAFF"/>
          <w:kern w:val="0"/>
          <w:szCs w:val="18"/>
        </w:rPr>
        <w:t>apiInfo</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new </w:t>
      </w:r>
      <w:r>
        <w:rPr>
          <w:rFonts w:eastAsia="Microsoft YaHei UI" w:cs="Fira Code"/>
          <w:color w:val="82AAFF"/>
          <w:kern w:val="0"/>
          <w:szCs w:val="18"/>
        </w:rPr>
        <w:t>ApiInfoBuilder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title</w:t>
      </w:r>
      <w:r>
        <w:rPr>
          <w:rFonts w:eastAsia="Microsoft YaHei UI" w:cs="Fira Code"/>
          <w:color w:val="89DDFF"/>
          <w:kern w:val="0"/>
          <w:szCs w:val="18"/>
        </w:rPr>
        <w:t>(</w:t>
      </w:r>
      <w:r>
        <w:rPr>
          <w:rFonts w:eastAsia="Microsoft YaHei UI" w:cs="Fira Code"/>
          <w:color w:val="C3E88D"/>
          <w:kern w:val="0"/>
          <w:szCs w:val="18"/>
        </w:rPr>
        <w:t>"API</w:t>
      </w:r>
      <w:r>
        <w:rPr>
          <w:rFonts w:eastAsia="Microsoft YaHei UI" w:cs="Fira Code" w:hint="eastAsia"/>
          <w:color w:val="C3E88D"/>
          <w:kern w:val="0"/>
          <w:szCs w:val="18"/>
        </w:rPr>
        <w:t>接口</w:t>
      </w:r>
      <w:r>
        <w:rPr>
          <w:rFonts w:eastAsia="Microsoft YaHei UI" w:cs="Fira Code"/>
          <w:color w:val="C3E88D"/>
          <w:kern w:val="0"/>
          <w:szCs w:val="18"/>
        </w:rPr>
        <w:t>"</w:t>
      </w:r>
      <w:r>
        <w:rPr>
          <w:rFonts w:eastAsia="Microsoft YaHei UI" w:cs="Fira Code"/>
          <w:color w:val="89DDFF"/>
          <w:kern w:val="0"/>
          <w:szCs w:val="18"/>
        </w:rPr>
        <w:t xml:space="preserve">)                           </w:t>
      </w:r>
      <w:r>
        <w:rPr>
          <w:rFonts w:eastAsia="Microsoft YaHei UI" w:cs="Fira Code" w:hint="eastAsia"/>
          <w:iCs/>
          <w:color w:val="616161"/>
          <w:kern w:val="0"/>
          <w:szCs w:val="18"/>
        </w:rPr>
        <w:t>//</w:t>
      </w:r>
      <w:r>
        <w:rPr>
          <w:rFonts w:eastAsia="Microsoft YaHei UI" w:cs="Fira Code"/>
          <w:iCs/>
          <w:color w:val="616161"/>
          <w:kern w:val="0"/>
          <w:szCs w:val="18"/>
        </w:rPr>
        <w:t xml:space="preserve"> title  </w:t>
      </w:r>
      <w:r>
        <w:rPr>
          <w:rFonts w:eastAsia="Microsoft YaHei UI" w:cs="Fira Code" w:hint="eastAsia"/>
          <w:iCs/>
          <w:color w:val="616161"/>
          <w:kern w:val="0"/>
          <w:szCs w:val="18"/>
        </w:rPr>
        <w:t xml:space="preserve">设置文档的标题 </w:t>
      </w:r>
      <w:r>
        <w:rPr>
          <w:rFonts w:eastAsia="Microsoft YaHei UI" w:cs="Fira Code"/>
          <w:iCs/>
          <w:color w:val="616161"/>
          <w:kern w:val="0"/>
          <w:szCs w:val="18"/>
        </w:rPr>
        <w:t xml:space="preserve">    </w:t>
      </w:r>
      <w:r>
        <w:rPr>
          <w:rFonts w:eastAsia="Microsoft YaHei UI" w:cs="Fira Code"/>
          <w:color w:val="89DDFF"/>
          <w:kern w:val="0"/>
          <w:szCs w:val="18"/>
        </w:rPr>
        <w:br/>
        <w:t xml:space="preserve">                .</w:t>
      </w:r>
      <w:r>
        <w:rPr>
          <w:rFonts w:eastAsia="Microsoft YaHei UI" w:cs="Fira Code"/>
          <w:color w:val="82AAFF"/>
          <w:kern w:val="0"/>
          <w:szCs w:val="18"/>
        </w:rPr>
        <w:t>description</w:t>
      </w:r>
      <w:r>
        <w:rPr>
          <w:rFonts w:eastAsia="Microsoft YaHei UI" w:cs="Fira Code"/>
          <w:color w:val="89DDFF"/>
          <w:kern w:val="0"/>
          <w:szCs w:val="18"/>
        </w:rPr>
        <w:t xml:space="preserve"> (</w:t>
      </w:r>
      <w:r>
        <w:rPr>
          <w:rFonts w:eastAsia="Microsoft YaHei UI" w:cs="Fira Code"/>
          <w:color w:val="C3E88D"/>
          <w:kern w:val="0"/>
          <w:szCs w:val="18"/>
        </w:rPr>
        <w:t xml:space="preserve">"Rest </w:t>
      </w:r>
      <w:r>
        <w:rPr>
          <w:rFonts w:eastAsia="Microsoft YaHei UI" w:cs="Fira Code" w:hint="eastAsia"/>
          <w:color w:val="C3E88D"/>
          <w:kern w:val="0"/>
          <w:szCs w:val="18"/>
        </w:rPr>
        <w:t>接口测试</w:t>
      </w:r>
      <w:r>
        <w:rPr>
          <w:rFonts w:eastAsia="Microsoft YaHei UI" w:cs="Fira Code"/>
          <w:color w:val="C3E88D"/>
          <w:kern w:val="0"/>
          <w:szCs w:val="18"/>
        </w:rPr>
        <w:t>"</w:t>
      </w:r>
      <w:r>
        <w:rPr>
          <w:rFonts w:eastAsia="Microsoft YaHei UI" w:cs="Fira Code"/>
          <w:color w:val="89DDFF"/>
          <w:kern w:val="0"/>
          <w:szCs w:val="18"/>
        </w:rPr>
        <w:t xml:space="preserve">)      </w:t>
      </w:r>
      <w:r>
        <w:rPr>
          <w:rFonts w:eastAsia="Microsoft YaHei UI" w:cs="Fira Code" w:hint="eastAsia"/>
          <w:iCs/>
          <w:color w:val="616161"/>
          <w:kern w:val="0"/>
          <w:szCs w:val="18"/>
        </w:rPr>
        <w:t>//</w:t>
      </w:r>
      <w:r>
        <w:rPr>
          <w:rFonts w:eastAsia="Microsoft YaHei UI" w:cs="Fira Code"/>
          <w:iCs/>
          <w:color w:val="616161"/>
          <w:kern w:val="0"/>
          <w:szCs w:val="18"/>
        </w:rPr>
        <w:t xml:space="preserve"> description    </w:t>
      </w:r>
      <w:r>
        <w:rPr>
          <w:rFonts w:eastAsia="Microsoft YaHei UI" w:cs="Fira Code" w:hint="eastAsia"/>
          <w:iCs/>
          <w:color w:val="616161"/>
          <w:kern w:val="0"/>
          <w:szCs w:val="18"/>
        </w:rPr>
        <w:t>设置文档的描述</w:t>
      </w:r>
      <w:r>
        <w:rPr>
          <w:rFonts w:eastAsia="Microsoft YaHei UI" w:cs="Fira Code" w:hint="eastAsia"/>
          <w:iCs/>
          <w:color w:val="616161"/>
          <w:kern w:val="0"/>
          <w:szCs w:val="18"/>
        </w:rPr>
        <w:br/>
      </w:r>
      <w:r>
        <w:rPr>
          <w:rFonts w:eastAsia="Microsoft YaHei UI" w:cs="Fira Code"/>
          <w:color w:val="89DDFF"/>
          <w:kern w:val="0"/>
          <w:szCs w:val="18"/>
        </w:rPr>
        <w:t xml:space="preserve">              </w:t>
      </w:r>
      <w:r>
        <w:rPr>
          <w:rFonts w:eastAsia="Microsoft YaHei UI" w:cs="Fira Code" w:hint="eastAsia"/>
          <w:color w:val="89DDFF"/>
          <w:kern w:val="0"/>
          <w:szCs w:val="18"/>
        </w:rPr>
        <w:t xml:space="preserve"> </w:t>
      </w:r>
      <w:r>
        <w:rPr>
          <w:rFonts w:eastAsia="Microsoft YaHei UI" w:cs="Fira Code"/>
          <w:color w:val="89DDFF"/>
          <w:kern w:val="0"/>
          <w:szCs w:val="18"/>
        </w:rPr>
        <w:t xml:space="preserve"> </w:t>
      </w:r>
      <w:r>
        <w:rPr>
          <w:rFonts w:eastAsia="Microsoft YaHei UI" w:cs="Fira Code"/>
          <w:color w:val="82AAFF"/>
          <w:kern w:val="0"/>
          <w:szCs w:val="18"/>
        </w:rPr>
        <w:t>.contact(</w:t>
      </w:r>
      <w:r>
        <w:rPr>
          <w:rFonts w:eastAsia="Microsoft YaHei UI" w:cs="Fira Code"/>
          <w:iCs/>
          <w:color w:val="C792EA"/>
          <w:kern w:val="0"/>
          <w:szCs w:val="18"/>
        </w:rPr>
        <w:t xml:space="preserve">new </w:t>
      </w:r>
      <w:r>
        <w:rPr>
          <w:rFonts w:eastAsia="Microsoft YaHei UI" w:cs="Fira Code"/>
          <w:color w:val="82AAFF"/>
          <w:kern w:val="0"/>
          <w:szCs w:val="18"/>
        </w:rPr>
        <w:t>Contact(</w:t>
      </w:r>
      <w:r>
        <w:rPr>
          <w:rFonts w:eastAsia="Microsoft YaHei UI" w:cs="Fira Code"/>
          <w:color w:val="C3E88D"/>
          <w:kern w:val="0"/>
          <w:szCs w:val="18"/>
        </w:rPr>
        <w:t>"","",""</w:t>
      </w:r>
      <w:r>
        <w:rPr>
          <w:rFonts w:eastAsia="Microsoft YaHei UI" w:cs="Fira Code"/>
          <w:color w:val="82AAFF"/>
          <w:kern w:val="0"/>
          <w:szCs w:val="18"/>
        </w:rPr>
        <w:t xml:space="preserve">))    </w:t>
      </w:r>
      <w:r>
        <w:rPr>
          <w:rFonts w:eastAsia="Microsoft YaHei UI" w:cs="Fira Code" w:hint="eastAsia"/>
          <w:iCs/>
          <w:color w:val="616161"/>
          <w:kern w:val="0"/>
          <w:szCs w:val="18"/>
        </w:rPr>
        <w:t>//</w:t>
      </w:r>
      <w:r>
        <w:rPr>
          <w:rFonts w:eastAsia="Microsoft YaHei UI" w:cs="Fira Code"/>
          <w:iCs/>
          <w:color w:val="616161"/>
          <w:kern w:val="0"/>
          <w:szCs w:val="18"/>
        </w:rPr>
        <w:t xml:space="preserve"> contact    </w:t>
      </w:r>
      <w:r>
        <w:rPr>
          <w:rFonts w:eastAsia="Microsoft YaHei UI" w:cs="Fira Code" w:hint="eastAsia"/>
          <w:iCs/>
          <w:color w:val="616161"/>
          <w:kern w:val="0"/>
          <w:szCs w:val="18"/>
        </w:rPr>
        <w:t>设置文档的联系方式</w:t>
      </w:r>
      <w:r>
        <w:rPr>
          <w:rFonts w:eastAsia="Microsoft YaHei UI" w:cs="Fira Code"/>
          <w:color w:val="89DDFF"/>
          <w:kern w:val="0"/>
          <w:szCs w:val="18"/>
        </w:rPr>
        <w:br/>
        <w:t xml:space="preserve">                .</w:t>
      </w:r>
      <w:r>
        <w:rPr>
          <w:rFonts w:eastAsia="Microsoft YaHei UI" w:cs="Fira Code"/>
          <w:color w:val="82AAFF"/>
          <w:kern w:val="0"/>
          <w:szCs w:val="18"/>
        </w:rPr>
        <w:t>termsOfServiceUrl</w:t>
      </w:r>
      <w:r>
        <w:rPr>
          <w:rFonts w:eastAsia="Microsoft YaHei UI" w:cs="Fira Code"/>
          <w:color w:val="89DDFF"/>
          <w:kern w:val="0"/>
          <w:szCs w:val="18"/>
        </w:rPr>
        <w:t>(</w:t>
      </w:r>
      <w:r>
        <w:rPr>
          <w:rFonts w:eastAsia="Microsoft YaHei UI" w:cs="Fira Code"/>
          <w:color w:val="C3E88D"/>
          <w:kern w:val="0"/>
          <w:szCs w:val="18"/>
        </w:rPr>
        <w:t>""</w:t>
      </w:r>
      <w:r>
        <w:rPr>
          <w:rFonts w:eastAsia="Microsoft YaHei UI" w:cs="Fira Code"/>
          <w:color w:val="89DDFF"/>
          <w:kern w:val="0"/>
          <w:szCs w:val="18"/>
        </w:rPr>
        <w:t xml:space="preserve">)                 </w:t>
      </w:r>
      <w:r>
        <w:rPr>
          <w:rFonts w:eastAsia="Microsoft YaHei UI" w:cs="Fira Code"/>
          <w:iCs/>
          <w:color w:val="616161"/>
          <w:kern w:val="0"/>
          <w:szCs w:val="18"/>
        </w:rPr>
        <w:t xml:space="preserve">// termsOfServiceUrl  </w:t>
      </w:r>
      <w:r>
        <w:rPr>
          <w:rFonts w:eastAsia="Microsoft YaHei UI" w:cs="Fira Code" w:hint="eastAsia"/>
          <w:iCs/>
          <w:color w:val="616161"/>
          <w:kern w:val="0"/>
          <w:szCs w:val="18"/>
        </w:rPr>
        <w:t>设置文档的</w:t>
      </w:r>
      <w:r>
        <w:rPr>
          <w:rFonts w:eastAsia="Microsoft YaHei UI" w:cs="Fira Code"/>
          <w:iCs/>
          <w:color w:val="616161"/>
          <w:kern w:val="0"/>
          <w:szCs w:val="18"/>
        </w:rPr>
        <w:t>License</w:t>
      </w:r>
      <w:r>
        <w:rPr>
          <w:rFonts w:eastAsia="Microsoft YaHei UI" w:cs="Fira Code" w:hint="eastAsia"/>
          <w:iCs/>
          <w:color w:val="616161"/>
          <w:kern w:val="0"/>
          <w:szCs w:val="18"/>
        </w:rPr>
        <w:t>信息</w:t>
      </w:r>
      <w:r>
        <w:rPr>
          <w:rFonts w:eastAsia="Microsoft YaHei UI" w:cs="Fira Code"/>
          <w:color w:val="89DDFF"/>
          <w:kern w:val="0"/>
          <w:szCs w:val="18"/>
        </w:rPr>
        <w:br/>
        <w:t xml:space="preserve">                .</w:t>
      </w:r>
      <w:r>
        <w:rPr>
          <w:rFonts w:eastAsia="Microsoft YaHei UI" w:cs="Fira Code"/>
          <w:color w:val="82AAFF"/>
          <w:kern w:val="0"/>
          <w:szCs w:val="18"/>
        </w:rPr>
        <w:t>version</w:t>
      </w:r>
      <w:r>
        <w:rPr>
          <w:rFonts w:eastAsia="Microsoft YaHei UI" w:cs="Fira Code"/>
          <w:color w:val="89DDFF"/>
          <w:kern w:val="0"/>
          <w:szCs w:val="18"/>
        </w:rPr>
        <w:t>(</w:t>
      </w:r>
      <w:r>
        <w:rPr>
          <w:rFonts w:eastAsia="Microsoft YaHei UI" w:cs="Fira Code"/>
          <w:color w:val="C3E88D"/>
          <w:kern w:val="0"/>
          <w:szCs w:val="18"/>
        </w:rPr>
        <w:t>"1.0"</w:t>
      </w:r>
      <w:r>
        <w:rPr>
          <w:rFonts w:eastAsia="Microsoft YaHei UI" w:cs="Fira Code"/>
          <w:color w:val="89DDFF"/>
          <w:kern w:val="0"/>
          <w:szCs w:val="18"/>
        </w:rPr>
        <w:t xml:space="preserve">)                               </w:t>
      </w:r>
      <w:r>
        <w:rPr>
          <w:rFonts w:eastAsia="Microsoft YaHei UI" w:cs="Fira Code" w:hint="eastAsia"/>
          <w:iCs/>
          <w:color w:val="616161"/>
          <w:kern w:val="0"/>
          <w:szCs w:val="18"/>
        </w:rPr>
        <w:t>//</w:t>
      </w:r>
      <w:r>
        <w:rPr>
          <w:rFonts w:eastAsia="Microsoft YaHei UI" w:cs="Fira Code"/>
          <w:iCs/>
          <w:color w:val="616161"/>
          <w:kern w:val="0"/>
          <w:szCs w:val="18"/>
        </w:rPr>
        <w:t xml:space="preserve"> version    </w:t>
      </w:r>
      <w:r>
        <w:rPr>
          <w:rFonts w:eastAsia="Microsoft YaHei UI" w:cs="Fira Code" w:hint="eastAsia"/>
          <w:iCs/>
          <w:color w:val="616161"/>
          <w:kern w:val="0"/>
          <w:szCs w:val="18"/>
        </w:rPr>
        <w:t>设置文档的版本信息</w:t>
      </w:r>
      <w:r>
        <w:rPr>
          <w:rFonts w:eastAsia="Microsoft YaHei UI" w:cs="Fira Code"/>
          <w:color w:val="89DDFF"/>
          <w:kern w:val="0"/>
          <w:szCs w:val="18"/>
        </w:rPr>
        <w:br/>
        <w:t xml:space="preserve">                .</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w:t>
      </w:r>
    </w:p>
    <w:p w14:paraId="3EF3E750" w14:textId="77777777" w:rsidR="0000071B" w:rsidRDefault="0000071B" w:rsidP="0000071B">
      <w:pPr>
        <w:pStyle w:val="Heading8"/>
      </w:pPr>
      <w:r>
        <w:rPr>
          <w:rFonts w:hint="eastAsia"/>
        </w:rPr>
        <w:t>knife4j</w:t>
      </w:r>
      <w:r>
        <w:rPr>
          <w:rFonts w:hint="eastAsia"/>
        </w:rPr>
        <w:t>微服务整合</w:t>
      </w:r>
    </w:p>
    <w:p w14:paraId="2DFDB71D" w14:textId="77777777" w:rsidR="0000071B" w:rsidRDefault="0000071B" w:rsidP="0000071B">
      <w:pPr>
        <w:contextualSpacing/>
      </w:pPr>
      <w:r>
        <w:rPr>
          <w:rFonts w:hint="eastAsia"/>
        </w:rPr>
        <w:t>依赖：</w:t>
      </w:r>
      <w:r>
        <w:rPr>
          <w:rStyle w:val="a2"/>
        </w:rPr>
        <w:t>knife4j-spring-boot-starter</w:t>
      </w:r>
      <w:r>
        <w:t xml:space="preserve"> </w:t>
      </w:r>
      <w:r>
        <w:rPr>
          <w:rFonts w:hint="eastAsia"/>
        </w:rPr>
        <w:t>=</w:t>
      </w:r>
      <w:r>
        <w:t xml:space="preserve"> com.github.xiaoymin</w:t>
      </w:r>
      <w:r>
        <w:rPr>
          <w:rFonts w:hint="eastAsia"/>
        </w:rPr>
        <w:t>（</w:t>
      </w:r>
      <w:r>
        <w:t>前端</w:t>
      </w:r>
      <w:r>
        <w:t>UI</w:t>
      </w:r>
      <w:r>
        <w:t>模块</w:t>
      </w:r>
      <w:r>
        <w:rPr>
          <w:rFonts w:hint="eastAsia"/>
        </w:rPr>
        <w:t>，只需要在网关服务处引入，为每个服务都生成</w:t>
      </w:r>
      <w:r>
        <w:t>API</w:t>
      </w:r>
      <w:r>
        <w:t>文档</w:t>
      </w:r>
      <w:r>
        <w:rPr>
          <w:rFonts w:hint="eastAsia"/>
        </w:rPr>
        <w:t>）</w:t>
      </w:r>
    </w:p>
    <w:p w14:paraId="79669F36" w14:textId="77777777" w:rsidR="0000071B" w:rsidRDefault="0000071B" w:rsidP="0000071B">
      <w:pPr>
        <w:contextualSpacing/>
      </w:pPr>
      <w:r>
        <w:t xml:space="preserve">        &lt;dependency&gt;</w:t>
      </w:r>
    </w:p>
    <w:p w14:paraId="70F6C5FD" w14:textId="77777777" w:rsidR="0000071B" w:rsidRDefault="0000071B" w:rsidP="0000071B">
      <w:pPr>
        <w:contextualSpacing/>
      </w:pPr>
      <w:r>
        <w:t xml:space="preserve">            &lt;groupId&gt;com.github.xiaoymin&lt;/groupId&gt;</w:t>
      </w:r>
    </w:p>
    <w:p w14:paraId="46165FFD" w14:textId="77777777" w:rsidR="0000071B" w:rsidRDefault="0000071B" w:rsidP="0000071B">
      <w:pPr>
        <w:contextualSpacing/>
      </w:pPr>
      <w:r>
        <w:t xml:space="preserve">            &lt;artifactId&gt;knife4j-spring-boot-starter&lt;/artifactId&gt;</w:t>
      </w:r>
    </w:p>
    <w:p w14:paraId="636D4819" w14:textId="77777777" w:rsidR="0000071B" w:rsidRDefault="0000071B" w:rsidP="0000071B">
      <w:pPr>
        <w:contextualSpacing/>
      </w:pPr>
      <w:r>
        <w:t xml:space="preserve">        &lt;/dependency&gt;</w:t>
      </w:r>
    </w:p>
    <w:p w14:paraId="7273C317" w14:textId="77777777" w:rsidR="0000071B" w:rsidRDefault="0000071B" w:rsidP="0000071B">
      <w:pPr>
        <w:contextualSpacing/>
      </w:pPr>
      <w:r>
        <w:rPr>
          <w:rFonts w:hint="eastAsia"/>
        </w:rPr>
        <w:t xml:space="preserve"> </w:t>
      </w:r>
      <w:r>
        <w:t xml:space="preserve">         </w:t>
      </w:r>
      <w:r>
        <w:rPr>
          <w:rStyle w:val="a2"/>
        </w:rPr>
        <w:t>knife4j-micro-spring-boot-starter</w:t>
      </w:r>
      <w:r>
        <w:t xml:space="preserve"> </w:t>
      </w:r>
      <w:r>
        <w:rPr>
          <w:rFonts w:hint="eastAsia"/>
        </w:rPr>
        <w:t>=</w:t>
      </w:r>
      <w:r>
        <w:t xml:space="preserve"> com.github.xiaoymin  </w:t>
      </w:r>
      <w:r>
        <w:rPr>
          <w:rFonts w:hint="eastAsia"/>
        </w:rPr>
        <w:t>（</w:t>
      </w:r>
      <w:r>
        <w:t>后端的</w:t>
      </w:r>
      <w:r>
        <w:t>Jar</w:t>
      </w:r>
      <w:r>
        <w:t>包</w:t>
      </w:r>
      <w:r>
        <w:rPr>
          <w:rFonts w:hint="eastAsia"/>
        </w:rPr>
        <w:t>，每个服务都需要引入）</w:t>
      </w:r>
    </w:p>
    <w:p w14:paraId="5E104BA7" w14:textId="77777777" w:rsidR="0000071B" w:rsidRDefault="0000071B" w:rsidP="0000071B">
      <w:pPr>
        <w:pStyle w:val="Heading8"/>
      </w:pPr>
      <w:r>
        <w:rPr>
          <w:rFonts w:hint="eastAsia"/>
        </w:rPr>
        <w:t>knife4j</w:t>
      </w:r>
      <w:r>
        <w:rPr>
          <w:rFonts w:hint="eastAsia"/>
        </w:rPr>
        <w:t>微服</w:t>
      </w:r>
      <w:r>
        <w:rPr>
          <w:rFonts w:hint="eastAsia"/>
        </w:rPr>
        <w:t xml:space="preserve"> </w:t>
      </w:r>
      <w:r>
        <w:rPr>
          <w:rFonts w:hint="eastAsia"/>
        </w:rPr>
        <w:t>前端</w:t>
      </w:r>
      <w:r>
        <w:rPr>
          <w:rFonts w:hint="eastAsia"/>
        </w:rPr>
        <w:t>UI</w:t>
      </w:r>
      <w:r>
        <w:t xml:space="preserve">   </w:t>
      </w:r>
      <w:r>
        <w:rPr>
          <w:rFonts w:hint="eastAsia"/>
        </w:rPr>
        <w:t>网关配置项（</w:t>
      </w:r>
      <w:r>
        <w:rPr>
          <w:rFonts w:hint="eastAsia"/>
        </w:rPr>
        <w:t>gateway</w:t>
      </w:r>
      <w:r>
        <w:rPr>
          <w:rFonts w:hint="eastAsia"/>
        </w:rPr>
        <w:t>引入）</w:t>
      </w:r>
    </w:p>
    <w:p w14:paraId="32334113" w14:textId="77777777" w:rsidR="0000071B" w:rsidRDefault="0000071B" w:rsidP="0000071B">
      <w:pPr>
        <w:contextualSpacing/>
        <w:rPr>
          <w:b/>
        </w:rPr>
      </w:pPr>
      <w:r>
        <w:rPr>
          <w:rFonts w:hint="eastAsia"/>
          <w:b/>
        </w:rPr>
        <w:t>a</w:t>
      </w:r>
      <w:r>
        <w:rPr>
          <w:b/>
        </w:rPr>
        <w:t xml:space="preserve">pplication.yml &gt;&gt;       </w:t>
      </w:r>
      <w:r>
        <w:rPr>
          <w:rFonts w:hint="eastAsia"/>
        </w:rPr>
        <w:t>网关配置</w:t>
      </w:r>
    </w:p>
    <w:p w14:paraId="735455F5" w14:textId="77777777" w:rsidR="0000071B" w:rsidRDefault="0000071B" w:rsidP="0000071B">
      <w:pPr>
        <w:contextualSpacing/>
      </w:pPr>
      <w:r>
        <w:t>aftersale:</w:t>
      </w:r>
    </w:p>
    <w:p w14:paraId="057292F7" w14:textId="77777777" w:rsidR="0000071B" w:rsidRDefault="0000071B" w:rsidP="0000071B">
      <w:pPr>
        <w:contextualSpacing/>
      </w:pPr>
      <w:r>
        <w:t xml:space="preserve">  swagger-agg:</w:t>
      </w:r>
    </w:p>
    <w:p w14:paraId="177CC40E" w14:textId="77777777" w:rsidR="0000071B" w:rsidRDefault="0000071B" w:rsidP="0000071B">
      <w:pPr>
        <w:contextualSpacing/>
      </w:pPr>
      <w:r>
        <w:t xml:space="preserve">    generate-routes: system      </w:t>
      </w:r>
      <w:r>
        <w:rPr>
          <w:rFonts w:hint="eastAsia"/>
        </w:rPr>
        <w:t>根据是否包含</w:t>
      </w:r>
      <w:r>
        <w:rPr>
          <w:rFonts w:hint="eastAsia"/>
        </w:rPr>
        <w:t>gateway</w:t>
      </w:r>
      <w:r>
        <w:rPr>
          <w:rFonts w:hint="eastAsia"/>
        </w:rPr>
        <w:t>配置的的</w:t>
      </w:r>
      <w:r>
        <w:rPr>
          <w:rFonts w:hint="eastAsia"/>
        </w:rPr>
        <w:t>routeid</w:t>
      </w:r>
      <w:r>
        <w:rPr>
          <w:rFonts w:hint="eastAsia"/>
        </w:rPr>
        <w:t>生成文档</w:t>
      </w:r>
    </w:p>
    <w:p w14:paraId="287A1B03" w14:textId="77777777" w:rsidR="0000071B" w:rsidRDefault="0000071B" w:rsidP="0000071B">
      <w:pPr>
        <w:contextualSpacing/>
      </w:pPr>
      <w:r>
        <w:rPr>
          <w:rFonts w:hint="eastAsia"/>
          <w:b/>
        </w:rPr>
        <w:t>Swagger</w:t>
      </w:r>
      <w:r>
        <w:rPr>
          <w:b/>
        </w:rPr>
        <w:t xml:space="preserve">ResourceConfig &gt;&gt;      </w:t>
      </w:r>
      <w:r>
        <w:rPr>
          <w:rFonts w:hint="eastAsia"/>
        </w:rPr>
        <w:t>在网关上添加</w:t>
      </w:r>
      <w:r>
        <w:t>Swagger</w:t>
      </w:r>
      <w:r>
        <w:t>资源配置，用于聚合其他微服务中</w:t>
      </w:r>
      <w:r>
        <w:t>Swagger</w:t>
      </w:r>
      <w:r>
        <w:t>的</w:t>
      </w:r>
      <w:r>
        <w:t>api-docs</w:t>
      </w:r>
      <w:r>
        <w:t>访问路径；</w:t>
      </w:r>
    </w:p>
    <w:p w14:paraId="6F6B1854"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color w:val="C792EA"/>
          <w:kern w:val="0"/>
          <w:szCs w:val="18"/>
        </w:rPr>
        <w:t>@Component</w:t>
      </w:r>
      <w:r>
        <w:rPr>
          <w:rFonts w:eastAsia="Microsoft YaHei UI" w:cs="Fira Code"/>
          <w:color w:val="C792EA"/>
          <w:kern w:val="0"/>
          <w:szCs w:val="18"/>
        </w:rPr>
        <w:br/>
        <w:t>@EnableConfigurationProperties</w:t>
      </w:r>
      <w:r>
        <w:rPr>
          <w:rFonts w:eastAsia="Microsoft YaHei UI" w:cs="Fira Code"/>
          <w:color w:val="89DDFF"/>
          <w:kern w:val="0"/>
          <w:szCs w:val="18"/>
        </w:rPr>
        <w:t>(</w:t>
      </w:r>
      <w:r>
        <w:rPr>
          <w:rFonts w:eastAsia="Microsoft YaHei UI" w:cs="Fira Code"/>
          <w:color w:val="FFCB6B"/>
          <w:kern w:val="0"/>
          <w:szCs w:val="18"/>
        </w:rPr>
        <w:t>SwaggerAggProperties</w:t>
      </w:r>
      <w:r>
        <w:rPr>
          <w:rFonts w:eastAsia="Microsoft YaHei UI" w:cs="Fira Code"/>
          <w:color w:val="89DDFF"/>
          <w:kern w:val="0"/>
          <w:szCs w:val="18"/>
        </w:rPr>
        <w:t>.</w:t>
      </w:r>
      <w:r>
        <w:rPr>
          <w:rFonts w:eastAsia="Microsoft YaHei UI" w:cs="Fira Code"/>
          <w:iCs/>
          <w:color w:val="C792EA"/>
          <w:kern w:val="0"/>
          <w:szCs w:val="18"/>
        </w:rPr>
        <w:t>class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C792EA"/>
          <w:kern w:val="0"/>
          <w:szCs w:val="18"/>
        </w:rPr>
        <w:t>@Primary</w:t>
      </w:r>
      <w:r>
        <w:rPr>
          <w:rFonts w:eastAsia="Microsoft YaHei UI" w:cs="Fira Code"/>
          <w:color w:val="C792EA"/>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SwaggerResourceConfig </w:t>
      </w:r>
      <w:r>
        <w:rPr>
          <w:rFonts w:eastAsia="Microsoft YaHei UI" w:cs="Fira Code"/>
          <w:iCs/>
          <w:color w:val="C792EA"/>
          <w:kern w:val="0"/>
          <w:szCs w:val="18"/>
        </w:rPr>
        <w:t xml:space="preserve">implements </w:t>
      </w:r>
      <w:r>
        <w:rPr>
          <w:rFonts w:eastAsia="Microsoft YaHei UI" w:cs="Fira Code"/>
          <w:color w:val="C3E88D"/>
          <w:kern w:val="0"/>
          <w:szCs w:val="18"/>
        </w:rPr>
        <w:t xml:space="preserve">SwaggerResourcesProvider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final </w:t>
      </w:r>
      <w:r>
        <w:rPr>
          <w:rFonts w:eastAsia="Microsoft YaHei UI" w:cs="Fira Code"/>
          <w:color w:val="C3E88D"/>
          <w:kern w:val="0"/>
          <w:szCs w:val="18"/>
        </w:rPr>
        <w:t xml:space="preserve">RouteLocator </w:t>
      </w:r>
      <w:r>
        <w:rPr>
          <w:rFonts w:eastAsia="Microsoft YaHei UI" w:cs="Fira Code"/>
          <w:color w:val="EEFFFF"/>
          <w:kern w:val="0"/>
          <w:szCs w:val="18"/>
        </w:rPr>
        <w:t>routeLocator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final </w:t>
      </w:r>
      <w:r>
        <w:rPr>
          <w:rFonts w:eastAsia="Microsoft YaHei UI" w:cs="Fira Code"/>
          <w:color w:val="FFCB6B"/>
          <w:kern w:val="0"/>
          <w:szCs w:val="18"/>
        </w:rPr>
        <w:t xml:space="preserve">GatewayProperties </w:t>
      </w:r>
      <w:r>
        <w:rPr>
          <w:rFonts w:eastAsia="Microsoft YaHei UI" w:cs="Fira Code"/>
          <w:color w:val="EEFFFF"/>
          <w:kern w:val="0"/>
          <w:szCs w:val="18"/>
        </w:rPr>
        <w:t>gatewayProperties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@Resource</w:t>
      </w:r>
      <w:r>
        <w:rPr>
          <w:rFonts w:eastAsia="Microsoft YaHei UI" w:cs="Fira Code"/>
          <w:color w:val="C792EA"/>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SwaggerAggProperties </w:t>
      </w:r>
      <w:r>
        <w:rPr>
          <w:rFonts w:eastAsia="Microsoft YaHei UI" w:cs="Fira Code"/>
          <w:color w:val="EEFFFF"/>
          <w:kern w:val="0"/>
          <w:szCs w:val="18"/>
        </w:rPr>
        <w:t>swaggerAggProperties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public </w:t>
      </w:r>
      <w:r>
        <w:rPr>
          <w:rFonts w:eastAsia="Microsoft YaHei UI" w:cs="Fira Code"/>
          <w:color w:val="82AAFF"/>
          <w:kern w:val="0"/>
          <w:szCs w:val="18"/>
        </w:rPr>
        <w:t>SwaggerResourceConfig</w:t>
      </w:r>
      <w:r>
        <w:rPr>
          <w:rFonts w:eastAsia="Microsoft YaHei UI" w:cs="Fira Code"/>
          <w:color w:val="89DDFF"/>
          <w:kern w:val="0"/>
          <w:szCs w:val="18"/>
        </w:rPr>
        <w:t>(</w:t>
      </w:r>
      <w:r>
        <w:rPr>
          <w:rFonts w:eastAsia="Microsoft YaHei UI" w:cs="Fira Code"/>
          <w:color w:val="C3E88D"/>
          <w:kern w:val="0"/>
          <w:szCs w:val="18"/>
        </w:rPr>
        <w:t xml:space="preserve">RouteLocator </w:t>
      </w:r>
      <w:r>
        <w:rPr>
          <w:rFonts w:eastAsia="Microsoft YaHei UI" w:cs="Fira Code"/>
          <w:color w:val="F78C6C"/>
          <w:kern w:val="0"/>
          <w:szCs w:val="18"/>
        </w:rPr>
        <w:t>routeLocator</w:t>
      </w:r>
      <w:r>
        <w:rPr>
          <w:rFonts w:eastAsia="Microsoft YaHei UI" w:cs="Fira Code"/>
          <w:color w:val="89DDFF"/>
          <w:kern w:val="0"/>
          <w:szCs w:val="18"/>
        </w:rPr>
        <w:t xml:space="preserve">, </w:t>
      </w:r>
      <w:r>
        <w:rPr>
          <w:rFonts w:eastAsia="Microsoft YaHei UI" w:cs="Fira Code"/>
          <w:color w:val="FFCB6B"/>
          <w:kern w:val="0"/>
          <w:szCs w:val="18"/>
        </w:rPr>
        <w:t xml:space="preserve">GatewayProperties </w:t>
      </w:r>
      <w:r>
        <w:rPr>
          <w:rFonts w:eastAsia="Microsoft YaHei UI" w:cs="Fira Code"/>
          <w:color w:val="F78C6C"/>
          <w:kern w:val="0"/>
          <w:szCs w:val="18"/>
        </w:rPr>
        <w:t>gatewayProperties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EEFFFF"/>
          <w:kern w:val="0"/>
          <w:szCs w:val="18"/>
        </w:rPr>
        <w:t xml:space="preserve">routeLocator </w:t>
      </w:r>
      <w:r>
        <w:rPr>
          <w:rFonts w:eastAsia="Microsoft YaHei UI" w:cs="Fira Code"/>
          <w:color w:val="89DDFF"/>
          <w:kern w:val="0"/>
          <w:szCs w:val="18"/>
        </w:rPr>
        <w:t xml:space="preserve">= </w:t>
      </w:r>
      <w:r>
        <w:rPr>
          <w:rFonts w:eastAsia="Microsoft YaHei UI" w:cs="Fira Code"/>
          <w:color w:val="F78C6C"/>
          <w:kern w:val="0"/>
          <w:szCs w:val="18"/>
        </w:rPr>
        <w:t>routeLocator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EEFFFF"/>
          <w:kern w:val="0"/>
          <w:szCs w:val="18"/>
        </w:rPr>
        <w:t xml:space="preserve">gatewayProperties </w:t>
      </w:r>
      <w:r>
        <w:rPr>
          <w:rFonts w:eastAsia="Microsoft YaHei UI" w:cs="Fira Code"/>
          <w:color w:val="89DDFF"/>
          <w:kern w:val="0"/>
          <w:szCs w:val="18"/>
        </w:rPr>
        <w:t xml:space="preserve">= </w:t>
      </w:r>
      <w:r>
        <w:rPr>
          <w:rFonts w:eastAsia="Microsoft YaHei UI" w:cs="Fira Code"/>
          <w:color w:val="F78C6C"/>
          <w:kern w:val="0"/>
          <w:szCs w:val="18"/>
        </w:rPr>
        <w:t>gatewayProperties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@Override</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SwaggerResource</w:t>
      </w:r>
      <w:r>
        <w:rPr>
          <w:rFonts w:eastAsia="Microsoft YaHei UI" w:cs="Fira Code"/>
          <w:color w:val="89DDFF"/>
          <w:kern w:val="0"/>
          <w:szCs w:val="18"/>
        </w:rPr>
        <w:t xml:space="preserve">&gt; </w:t>
      </w:r>
      <w:r>
        <w:rPr>
          <w:rFonts w:eastAsia="Microsoft YaHei UI" w:cs="Fira Code"/>
          <w:color w:val="82AAFF"/>
          <w:kern w:val="0"/>
          <w:szCs w:val="18"/>
        </w:rPr>
        <w:t>get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SwaggerResource</w:t>
      </w:r>
      <w:r>
        <w:rPr>
          <w:rFonts w:eastAsia="Microsoft YaHei UI" w:cs="Fira Code"/>
          <w:color w:val="89DDFF"/>
          <w:kern w:val="0"/>
          <w:szCs w:val="18"/>
        </w:rPr>
        <w:t xml:space="preserve">&gt; </w:t>
      </w:r>
      <w:r>
        <w:rPr>
          <w:rFonts w:eastAsia="Microsoft YaHei UI" w:cs="Fira Code"/>
          <w:color w:val="EEFFFF"/>
          <w:kern w:val="0"/>
          <w:szCs w:val="18"/>
        </w:rPr>
        <w:t xml:space="preserve">resources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89DDFF"/>
          <w:kern w:val="0"/>
          <w:szCs w:val="18"/>
        </w:rPr>
        <w:br/>
        <w:t xml:space="preserve">        </w:t>
      </w:r>
      <w:r>
        <w:rPr>
          <w:rFonts w:eastAsia="Microsoft YaHei UI" w:cs="Fira Code"/>
          <w:color w:val="C3E88D"/>
          <w:kern w:val="0"/>
          <w:szCs w:val="18"/>
        </w:rPr>
        <w:t>Set</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 </w:t>
      </w:r>
      <w:r>
        <w:rPr>
          <w:rFonts w:eastAsia="Microsoft YaHei UI" w:cs="Fira Code"/>
          <w:color w:val="EEFFFF"/>
          <w:kern w:val="0"/>
          <w:szCs w:val="18"/>
        </w:rPr>
        <w:t xml:space="preserve">routes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HashSet</w:t>
      </w:r>
      <w:r>
        <w:rPr>
          <w:rFonts w:eastAsia="Microsoft YaHei UI" w:cs="Fira Code"/>
          <w:color w:val="89DDFF"/>
          <w:kern w:val="0"/>
          <w:szCs w:val="18"/>
        </w:rPr>
        <w:t>&lt;&gt;();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EEFFFF"/>
          <w:kern w:val="0"/>
          <w:szCs w:val="18"/>
        </w:rPr>
        <w:t>routeLocator</w:t>
      </w:r>
      <w:r>
        <w:rPr>
          <w:rFonts w:eastAsia="Microsoft YaHei UI" w:cs="Fira Code"/>
          <w:color w:val="89DDFF"/>
          <w:kern w:val="0"/>
          <w:szCs w:val="18"/>
        </w:rPr>
        <w:t>.</w:t>
      </w:r>
      <w:r>
        <w:rPr>
          <w:rFonts w:eastAsia="Microsoft YaHei UI" w:cs="Fira Code"/>
          <w:color w:val="82AAFF"/>
          <w:kern w:val="0"/>
          <w:szCs w:val="18"/>
        </w:rPr>
        <w:t>getRoutes</w:t>
      </w:r>
      <w:r>
        <w:rPr>
          <w:rFonts w:eastAsia="Microsoft YaHei UI" w:cs="Fira Code"/>
          <w:color w:val="89DDFF"/>
          <w:kern w:val="0"/>
          <w:szCs w:val="18"/>
        </w:rPr>
        <w:t>().</w:t>
      </w:r>
      <w:r>
        <w:rPr>
          <w:rFonts w:eastAsia="Microsoft YaHei UI" w:cs="Fira Code"/>
          <w:color w:val="82AAFF"/>
          <w:kern w:val="0"/>
          <w:szCs w:val="18"/>
        </w:rPr>
        <w:t>subscribe</w:t>
      </w:r>
      <w:r>
        <w:rPr>
          <w:rFonts w:eastAsia="Microsoft YaHei UI" w:cs="Fira Code"/>
          <w:color w:val="89DDFF"/>
          <w:kern w:val="0"/>
          <w:szCs w:val="18"/>
        </w:rPr>
        <w:t>(</w:t>
      </w:r>
      <w:r>
        <w:rPr>
          <w:rFonts w:eastAsia="Microsoft YaHei UI" w:cs="Fira Code"/>
          <w:color w:val="F78C6C"/>
          <w:kern w:val="0"/>
          <w:szCs w:val="18"/>
        </w:rPr>
        <w:t xml:space="preserve">route </w:t>
      </w:r>
      <w:r>
        <w:rPr>
          <w:rFonts w:eastAsia="Microsoft YaHei UI" w:cs="Fira Code"/>
          <w:color w:val="EEFFFF"/>
          <w:kern w:val="0"/>
          <w:szCs w:val="18"/>
        </w:rPr>
        <w:t xml:space="preserve">-&gt; </w:t>
      </w:r>
      <w:r>
        <w:rPr>
          <w:rFonts w:eastAsia="Microsoft YaHei UI" w:cs="Fira Code"/>
          <w:color w:val="FFCB6B"/>
          <w:kern w:val="0"/>
          <w:szCs w:val="18"/>
        </w:rPr>
        <w:t>routes</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F78C6C"/>
          <w:kern w:val="0"/>
          <w:szCs w:val="18"/>
        </w:rPr>
        <w:t>route</w:t>
      </w:r>
      <w:r>
        <w:rPr>
          <w:rFonts w:eastAsia="Microsoft YaHei UI" w:cs="Fira Code"/>
          <w:color w:val="89DDFF"/>
          <w:kern w:val="0"/>
          <w:szCs w:val="18"/>
        </w:rPr>
        <w:t>.</w:t>
      </w:r>
      <w:r>
        <w:rPr>
          <w:rFonts w:eastAsia="Microsoft YaHei UI" w:cs="Fira Code"/>
          <w:color w:val="82AAFF"/>
          <w:kern w:val="0"/>
          <w:szCs w:val="18"/>
        </w:rPr>
        <w:t>getId</w:t>
      </w:r>
      <w:r>
        <w:rPr>
          <w:rFonts w:eastAsia="Microsoft YaHei UI" w:cs="Fira Code"/>
          <w:color w:val="89DDFF"/>
          <w:kern w:val="0"/>
          <w:szCs w:val="18"/>
        </w:rPr>
        <w:t xml:space="preserve">()));        </w:t>
      </w:r>
      <w:r>
        <w:rPr>
          <w:rFonts w:eastAsia="Microsoft YaHei UI" w:cs="Fira Code"/>
          <w:iCs/>
          <w:color w:val="616161"/>
          <w:kern w:val="0"/>
          <w:szCs w:val="18"/>
        </w:rPr>
        <w:t>//</w:t>
      </w:r>
      <w:r>
        <w:rPr>
          <w:rFonts w:eastAsia="Microsoft YaHei UI" w:cs="Fira Code" w:hint="eastAsia"/>
          <w:iCs/>
          <w:color w:val="616161"/>
          <w:kern w:val="0"/>
          <w:szCs w:val="18"/>
        </w:rPr>
        <w:t>取出</w:t>
      </w:r>
      <w:r>
        <w:rPr>
          <w:rFonts w:eastAsia="Microsoft YaHei UI" w:cs="Fira Code"/>
          <w:iCs/>
          <w:color w:val="616161"/>
          <w:kern w:val="0"/>
          <w:szCs w:val="18"/>
        </w:rPr>
        <w:t>Spring Cloud Gateway</w:t>
      </w:r>
      <w:r>
        <w:rPr>
          <w:rFonts w:eastAsia="Microsoft YaHei UI" w:cs="Fira Code" w:hint="eastAsia"/>
          <w:iCs/>
          <w:color w:val="616161"/>
          <w:kern w:val="0"/>
          <w:szCs w:val="18"/>
        </w:rPr>
        <w:t>中的</w:t>
      </w:r>
      <w:r>
        <w:rPr>
          <w:rFonts w:eastAsia="Microsoft YaHei UI" w:cs="Fira Code"/>
          <w:iCs/>
          <w:color w:val="616161"/>
          <w:kern w:val="0"/>
          <w:szCs w:val="18"/>
        </w:rPr>
        <w:t>route</w:t>
      </w:r>
      <w:r>
        <w:rPr>
          <w:rFonts w:eastAsia="Microsoft YaHei UI" w:cs="Fira Code"/>
          <w:iCs/>
          <w:color w:val="616161"/>
          <w:kern w:val="0"/>
          <w:szCs w:val="18"/>
        </w:rPr>
        <w:br/>
        <w:t xml:space="preserve">        </w:t>
      </w:r>
      <w:r>
        <w:rPr>
          <w:rFonts w:eastAsia="Microsoft YaHei UI" w:cs="Fira Code"/>
          <w:iCs/>
          <w:color w:val="616161"/>
          <w:kern w:val="0"/>
          <w:szCs w:val="18"/>
        </w:rPr>
        <w:br/>
        <w:t xml:space="preserve">        </w:t>
      </w:r>
      <w:r>
        <w:rPr>
          <w:rFonts w:eastAsia="Microsoft YaHei UI" w:cs="Fira Code"/>
          <w:color w:val="EEFFFF"/>
          <w:kern w:val="0"/>
          <w:szCs w:val="18"/>
        </w:rPr>
        <w:t>gatewayProperties</w:t>
      </w:r>
      <w:r>
        <w:rPr>
          <w:rFonts w:eastAsia="Microsoft YaHei UI" w:cs="Fira Code"/>
          <w:color w:val="89DDFF"/>
          <w:kern w:val="0"/>
          <w:szCs w:val="18"/>
        </w:rPr>
        <w:t>.</w:t>
      </w:r>
      <w:r>
        <w:rPr>
          <w:rFonts w:eastAsia="Microsoft YaHei UI" w:cs="Fira Code"/>
          <w:color w:val="82AAFF"/>
          <w:kern w:val="0"/>
          <w:szCs w:val="18"/>
        </w:rPr>
        <w:t>getRoutes</w:t>
      </w:r>
      <w:r>
        <w:rPr>
          <w:rFonts w:eastAsia="Microsoft YaHei UI" w:cs="Fira Code"/>
          <w:color w:val="89DDFF"/>
          <w:kern w:val="0"/>
          <w:szCs w:val="18"/>
        </w:rPr>
        <w:t>().</w:t>
      </w:r>
      <w:r>
        <w:rPr>
          <w:rFonts w:eastAsia="Microsoft YaHei UI" w:cs="Fira Code"/>
          <w:color w:val="82AAFF"/>
          <w:kern w:val="0"/>
          <w:szCs w:val="18"/>
        </w:rPr>
        <w:t>stream</w:t>
      </w:r>
      <w:r>
        <w:rPr>
          <w:rFonts w:eastAsia="Microsoft YaHei UI" w:cs="Fira Code"/>
          <w:color w:val="89DDFF"/>
          <w:kern w:val="0"/>
          <w:szCs w:val="18"/>
        </w:rPr>
        <w:t>().</w:t>
      </w:r>
      <w:r>
        <w:rPr>
          <w:rFonts w:eastAsia="Microsoft YaHei UI" w:cs="Fira Code"/>
          <w:color w:val="82AAFF"/>
          <w:kern w:val="0"/>
          <w:szCs w:val="18"/>
        </w:rPr>
        <w:t>filter</w:t>
      </w:r>
      <w:r>
        <w:rPr>
          <w:rFonts w:eastAsia="Microsoft YaHei UI" w:cs="Fira Code"/>
          <w:color w:val="89DDFF"/>
          <w:kern w:val="0"/>
          <w:szCs w:val="18"/>
        </w:rPr>
        <w:t xml:space="preserve">(                                 </w:t>
      </w:r>
      <w:r>
        <w:rPr>
          <w:rFonts w:eastAsia="Microsoft YaHei UI" w:cs="Fira Code"/>
          <w:iCs/>
          <w:color w:val="616161"/>
          <w:kern w:val="0"/>
          <w:szCs w:val="18"/>
        </w:rPr>
        <w:t>//</w:t>
      </w:r>
      <w:r>
        <w:rPr>
          <w:rFonts w:eastAsia="Microsoft YaHei UI" w:cs="Fira Code" w:hint="eastAsia"/>
          <w:iCs/>
          <w:color w:val="616161"/>
          <w:kern w:val="0"/>
          <w:szCs w:val="18"/>
        </w:rPr>
        <w:t>结合</w:t>
      </w:r>
      <w:r>
        <w:rPr>
          <w:rFonts w:eastAsia="Microsoft YaHei UI" w:cs="Fira Code"/>
          <w:iCs/>
          <w:color w:val="616161"/>
          <w:kern w:val="0"/>
          <w:szCs w:val="18"/>
        </w:rPr>
        <w:t>application.yml</w:t>
      </w:r>
      <w:r>
        <w:rPr>
          <w:rFonts w:eastAsia="Microsoft YaHei UI" w:cs="Fira Code" w:hint="eastAsia"/>
          <w:iCs/>
          <w:color w:val="616161"/>
          <w:kern w:val="0"/>
          <w:szCs w:val="18"/>
        </w:rPr>
        <w:t>中的路由配置，只获取有效的</w:t>
      </w:r>
      <w:r>
        <w:rPr>
          <w:rFonts w:eastAsia="Microsoft YaHei UI" w:cs="Fira Code"/>
          <w:iCs/>
          <w:color w:val="616161"/>
          <w:kern w:val="0"/>
          <w:szCs w:val="18"/>
        </w:rPr>
        <w:t>route</w:t>
      </w:r>
      <w:r>
        <w:rPr>
          <w:rFonts w:eastAsia="Microsoft YaHei UI" w:cs="Fira Code" w:hint="eastAsia"/>
          <w:iCs/>
          <w:color w:val="616161"/>
          <w:kern w:val="0"/>
          <w:szCs w:val="18"/>
        </w:rPr>
        <w:t>节点</w:t>
      </w:r>
      <w:r>
        <w:rPr>
          <w:rFonts w:eastAsia="Microsoft YaHei UI" w:cs="Fira Code" w:hint="eastAsia"/>
          <w:iCs/>
          <w:color w:val="616161"/>
          <w:kern w:val="0"/>
          <w:szCs w:val="18"/>
        </w:rPr>
        <w:br/>
        <w:t xml:space="preserve">                </w:t>
      </w:r>
      <w:r>
        <w:rPr>
          <w:rFonts w:eastAsia="Microsoft YaHei UI" w:cs="Fira Code"/>
          <w:color w:val="F78C6C"/>
          <w:kern w:val="0"/>
          <w:szCs w:val="18"/>
        </w:rPr>
        <w:t xml:space="preserve">routeDefinition </w:t>
      </w:r>
      <w:r>
        <w:rPr>
          <w:rFonts w:eastAsia="Microsoft YaHei UI" w:cs="Fira Code"/>
          <w:color w:val="EEFFFF"/>
          <w:kern w:val="0"/>
          <w:szCs w:val="18"/>
        </w:rPr>
        <w:t xml:space="preserve">-&gt;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routes</w:t>
      </w:r>
      <w:r>
        <w:rPr>
          <w:rFonts w:eastAsia="Microsoft YaHei UI" w:cs="Fira Code"/>
          <w:color w:val="89DDFF"/>
          <w:kern w:val="0"/>
          <w:szCs w:val="18"/>
        </w:rPr>
        <w:t>.</w:t>
      </w:r>
      <w:r>
        <w:rPr>
          <w:rFonts w:eastAsia="Microsoft YaHei UI" w:cs="Fira Code"/>
          <w:color w:val="82AAFF"/>
          <w:kern w:val="0"/>
          <w:szCs w:val="18"/>
        </w:rPr>
        <w:t>contains</w:t>
      </w:r>
      <w:r>
        <w:rPr>
          <w:rFonts w:eastAsia="Microsoft YaHei UI" w:cs="Fira Code"/>
          <w:color w:val="89DDFF"/>
          <w:kern w:val="0"/>
          <w:szCs w:val="18"/>
        </w:rPr>
        <w:t>(</w:t>
      </w:r>
      <w:r>
        <w:rPr>
          <w:rFonts w:eastAsia="Microsoft YaHei UI" w:cs="Fira Code"/>
          <w:color w:val="F78C6C"/>
          <w:kern w:val="0"/>
          <w:szCs w:val="18"/>
        </w:rPr>
        <w:t>routeDefinition</w:t>
      </w:r>
      <w:r>
        <w:rPr>
          <w:rFonts w:eastAsia="Microsoft YaHei UI" w:cs="Fira Code"/>
          <w:color w:val="89DDFF"/>
          <w:kern w:val="0"/>
          <w:szCs w:val="18"/>
        </w:rPr>
        <w:t>.</w:t>
      </w:r>
      <w:r>
        <w:rPr>
          <w:rFonts w:eastAsia="Microsoft YaHei UI" w:cs="Fira Code"/>
          <w:color w:val="82AAFF"/>
          <w:kern w:val="0"/>
          <w:szCs w:val="18"/>
        </w:rPr>
        <w:t>getId</w:t>
      </w:r>
      <w:r>
        <w:rPr>
          <w:rFonts w:eastAsia="Microsoft YaHei UI" w:cs="Fira Code"/>
          <w:color w:val="89DDFF"/>
          <w:kern w:val="0"/>
          <w:szCs w:val="18"/>
        </w:rPr>
        <w:t xml:space="preserve">()) &amp;&amp; </w:t>
      </w:r>
      <w:r>
        <w:rPr>
          <w:rFonts w:eastAsia="Microsoft YaHei UI" w:cs="Fira Code"/>
          <w:color w:val="EEFFFF"/>
          <w:kern w:val="0"/>
          <w:szCs w:val="18"/>
        </w:rPr>
        <w:t>swaggerAggProperties</w:t>
      </w:r>
      <w:r>
        <w:rPr>
          <w:rFonts w:eastAsia="Microsoft YaHei UI" w:cs="Fira Code"/>
          <w:color w:val="89DDFF"/>
          <w:kern w:val="0"/>
          <w:szCs w:val="18"/>
        </w:rPr>
        <w:t>.</w:t>
      </w:r>
      <w:r>
        <w:rPr>
          <w:rFonts w:eastAsia="Microsoft YaHei UI" w:cs="Fira Code"/>
          <w:color w:val="82AAFF"/>
          <w:kern w:val="0"/>
          <w:szCs w:val="18"/>
        </w:rPr>
        <w:t>isShow</w:t>
      </w:r>
      <w:r>
        <w:rPr>
          <w:rFonts w:eastAsia="Microsoft YaHei UI" w:cs="Fira Code"/>
          <w:color w:val="89DDFF"/>
          <w:kern w:val="0"/>
          <w:szCs w:val="18"/>
        </w:rPr>
        <w:t>(</w:t>
      </w:r>
      <w:r>
        <w:rPr>
          <w:rFonts w:eastAsia="Microsoft YaHei UI" w:cs="Fira Code"/>
          <w:color w:val="F78C6C"/>
          <w:kern w:val="0"/>
          <w:szCs w:val="18"/>
        </w:rPr>
        <w:t>routeDefinition</w:t>
      </w:r>
      <w:r>
        <w:rPr>
          <w:rFonts w:eastAsia="Microsoft YaHei UI" w:cs="Fira Code"/>
          <w:color w:val="89DDFF"/>
          <w:kern w:val="0"/>
          <w:szCs w:val="18"/>
        </w:rPr>
        <w:t>.</w:t>
      </w:r>
      <w:r>
        <w:rPr>
          <w:rFonts w:eastAsia="Microsoft YaHei UI" w:cs="Fira Code"/>
          <w:color w:val="82AAFF"/>
          <w:kern w:val="0"/>
          <w:szCs w:val="18"/>
        </w:rPr>
        <w:t>getId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2AAFF"/>
          <w:kern w:val="0"/>
          <w:szCs w:val="18"/>
        </w:rPr>
        <w:t>forEach</w:t>
      </w:r>
      <w:r>
        <w:rPr>
          <w:rFonts w:eastAsia="Microsoft YaHei UI" w:cs="Fira Code"/>
          <w:color w:val="89DDFF"/>
          <w:kern w:val="0"/>
          <w:szCs w:val="18"/>
        </w:rPr>
        <w:t>(</w:t>
      </w:r>
      <w:r>
        <w:rPr>
          <w:rFonts w:eastAsia="Microsoft YaHei UI" w:cs="Fira Code"/>
          <w:color w:val="F78C6C"/>
          <w:kern w:val="0"/>
          <w:szCs w:val="18"/>
        </w:rPr>
        <w:t xml:space="preserve">routeDefinition </w:t>
      </w:r>
      <w:r>
        <w:rPr>
          <w:rFonts w:eastAsia="Microsoft YaHei UI" w:cs="Fira Code"/>
          <w:color w:val="EEFFFF"/>
          <w:kern w:val="0"/>
          <w:szCs w:val="18"/>
        </w:rPr>
        <w:t xml:space="preserve">-&gt; </w:t>
      </w:r>
      <w:r>
        <w:rPr>
          <w:rFonts w:eastAsia="Microsoft YaHei UI" w:cs="Fira Code"/>
          <w:color w:val="F78C6C"/>
          <w:kern w:val="0"/>
          <w:szCs w:val="18"/>
        </w:rPr>
        <w:t>routeDefinition</w:t>
      </w:r>
      <w:r>
        <w:rPr>
          <w:rFonts w:eastAsia="Microsoft YaHei UI" w:cs="Fira Code"/>
          <w:color w:val="89DDFF"/>
          <w:kern w:val="0"/>
          <w:szCs w:val="18"/>
        </w:rPr>
        <w:t>.</w:t>
      </w:r>
      <w:r>
        <w:rPr>
          <w:rFonts w:eastAsia="Microsoft YaHei UI" w:cs="Fira Code"/>
          <w:color w:val="82AAFF"/>
          <w:kern w:val="0"/>
          <w:szCs w:val="18"/>
        </w:rPr>
        <w:t>getPredicates</w:t>
      </w:r>
      <w:r>
        <w:rPr>
          <w:rFonts w:eastAsia="Microsoft YaHei UI" w:cs="Fira Code"/>
          <w:color w:val="89DDFF"/>
          <w:kern w:val="0"/>
          <w:szCs w:val="18"/>
        </w:rPr>
        <w:t>().</w:t>
      </w:r>
      <w:r>
        <w:rPr>
          <w:rFonts w:eastAsia="Microsoft YaHei UI" w:cs="Fira Code"/>
          <w:color w:val="82AAFF"/>
          <w:kern w:val="0"/>
          <w:szCs w:val="18"/>
        </w:rPr>
        <w:t>stream</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filter</w:t>
      </w:r>
      <w:r>
        <w:rPr>
          <w:rFonts w:eastAsia="Microsoft YaHei UI" w:cs="Fira Code"/>
          <w:color w:val="89DDFF"/>
          <w:kern w:val="0"/>
          <w:szCs w:val="18"/>
        </w:rPr>
        <w:t>(</w:t>
      </w:r>
      <w:r>
        <w:rPr>
          <w:rFonts w:eastAsia="Microsoft YaHei UI" w:cs="Fira Code"/>
          <w:color w:val="F78C6C"/>
          <w:kern w:val="0"/>
          <w:szCs w:val="18"/>
        </w:rPr>
        <w:t xml:space="preserve">predicateDefinition </w:t>
      </w:r>
      <w:r>
        <w:rPr>
          <w:rFonts w:eastAsia="Microsoft YaHei UI" w:cs="Fira Code"/>
          <w:color w:val="EEFFFF"/>
          <w:kern w:val="0"/>
          <w:szCs w:val="18"/>
        </w:rPr>
        <w:t xml:space="preserve">-&gt; </w:t>
      </w:r>
      <w:r>
        <w:rPr>
          <w:rFonts w:eastAsia="Microsoft YaHei UI" w:cs="Fira Code"/>
          <w:color w:val="89DDFF"/>
          <w:kern w:val="0"/>
          <w:szCs w:val="18"/>
        </w:rPr>
        <w:t>(</w:t>
      </w:r>
      <w:r>
        <w:rPr>
          <w:rFonts w:eastAsia="Microsoft YaHei UI" w:cs="Fira Code"/>
          <w:color w:val="C3E88D"/>
          <w:kern w:val="0"/>
          <w:szCs w:val="18"/>
        </w:rPr>
        <w:t>"Path"</w:t>
      </w:r>
      <w:r>
        <w:rPr>
          <w:rFonts w:eastAsia="Microsoft YaHei UI" w:cs="Fira Code"/>
          <w:color w:val="89DDFF"/>
          <w:kern w:val="0"/>
          <w:szCs w:val="18"/>
        </w:rPr>
        <w:t>).</w:t>
      </w:r>
      <w:r>
        <w:rPr>
          <w:rFonts w:eastAsia="Microsoft YaHei UI" w:cs="Fira Code"/>
          <w:color w:val="82AAFF"/>
          <w:kern w:val="0"/>
          <w:szCs w:val="18"/>
        </w:rPr>
        <w:t>equalsIgnoreCase</w:t>
      </w:r>
      <w:r>
        <w:rPr>
          <w:rFonts w:eastAsia="Microsoft YaHei UI" w:cs="Fira Code"/>
          <w:color w:val="89DDFF"/>
          <w:kern w:val="0"/>
          <w:szCs w:val="18"/>
        </w:rPr>
        <w:t>(</w:t>
      </w:r>
      <w:r>
        <w:rPr>
          <w:rFonts w:eastAsia="Microsoft YaHei UI" w:cs="Fira Code"/>
          <w:color w:val="F78C6C"/>
          <w:kern w:val="0"/>
          <w:szCs w:val="18"/>
        </w:rPr>
        <w:t>predicateDefinition</w:t>
      </w:r>
      <w:r>
        <w:rPr>
          <w:rFonts w:eastAsia="Microsoft YaHei UI" w:cs="Fira Code"/>
          <w:color w:val="89DDFF"/>
          <w:kern w:val="0"/>
          <w:szCs w:val="18"/>
        </w:rPr>
        <w:t>.</w:t>
      </w:r>
      <w:r>
        <w:rPr>
          <w:rFonts w:eastAsia="Microsoft YaHei UI" w:cs="Fira Code"/>
          <w:color w:val="82AAFF"/>
          <w:kern w:val="0"/>
          <w:szCs w:val="18"/>
        </w:rPr>
        <w:t>getName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forEach</w:t>
      </w:r>
      <w:r>
        <w:rPr>
          <w:rFonts w:eastAsia="Microsoft YaHei UI" w:cs="Fira Code"/>
          <w:color w:val="89DDFF"/>
          <w:kern w:val="0"/>
          <w:szCs w:val="18"/>
        </w:rPr>
        <w:t>(</w:t>
      </w:r>
      <w:r>
        <w:rPr>
          <w:rFonts w:eastAsia="Microsoft YaHei UI" w:cs="Fira Code"/>
          <w:color w:val="F78C6C"/>
          <w:kern w:val="0"/>
          <w:szCs w:val="18"/>
        </w:rPr>
        <w:t xml:space="preserve">predicateDefinition </w:t>
      </w:r>
      <w:r>
        <w:rPr>
          <w:rFonts w:eastAsia="Microsoft YaHei UI" w:cs="Fira Code"/>
          <w:color w:val="EEFFFF"/>
          <w:kern w:val="0"/>
          <w:szCs w:val="18"/>
        </w:rPr>
        <w:t xml:space="preserve">-&gt; </w:t>
      </w:r>
      <w:r>
        <w:rPr>
          <w:rFonts w:eastAsia="Microsoft YaHei UI" w:cs="Fira Code"/>
          <w:color w:val="FFCB6B"/>
          <w:kern w:val="0"/>
          <w:szCs w:val="18"/>
        </w:rPr>
        <w:t>resources</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swaggerResource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routeDefinition</w:t>
      </w:r>
      <w:r>
        <w:rPr>
          <w:rFonts w:eastAsia="Microsoft YaHei UI" w:cs="Fira Code"/>
          <w:color w:val="89DDFF"/>
          <w:kern w:val="0"/>
          <w:szCs w:val="18"/>
        </w:rPr>
        <w:t>.</w:t>
      </w:r>
      <w:r>
        <w:rPr>
          <w:rFonts w:eastAsia="Microsoft YaHei UI" w:cs="Fira Code"/>
          <w:color w:val="82AAFF"/>
          <w:kern w:val="0"/>
          <w:szCs w:val="18"/>
        </w:rPr>
        <w:t>getId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78C6C"/>
          <w:kern w:val="0"/>
          <w:szCs w:val="18"/>
        </w:rPr>
        <w:t>predicateDefinition</w:t>
      </w:r>
      <w:r>
        <w:rPr>
          <w:rFonts w:eastAsia="Microsoft YaHei UI" w:cs="Fira Code"/>
          <w:color w:val="89DDFF"/>
          <w:kern w:val="0"/>
          <w:szCs w:val="18"/>
        </w:rPr>
        <w:t>.</w:t>
      </w:r>
      <w:r>
        <w:rPr>
          <w:rFonts w:eastAsia="Microsoft YaHei UI" w:cs="Fira Code"/>
          <w:color w:val="82AAFF"/>
          <w:kern w:val="0"/>
          <w:szCs w:val="18"/>
        </w:rPr>
        <w:t>getArgs</w:t>
      </w:r>
      <w:r>
        <w:rPr>
          <w:rFonts w:eastAsia="Microsoft YaHei UI" w:cs="Fira Code"/>
          <w:color w:val="89DDFF"/>
          <w:kern w:val="0"/>
          <w:szCs w:val="18"/>
        </w:rPr>
        <w:t>().</w:t>
      </w:r>
      <w:r>
        <w:rPr>
          <w:rFonts w:eastAsia="Microsoft YaHei UI" w:cs="Fira Code"/>
          <w:color w:val="82AAFF"/>
          <w:kern w:val="0"/>
          <w:szCs w:val="18"/>
        </w:rPr>
        <w:t>get</w:t>
      </w:r>
      <w:r>
        <w:rPr>
          <w:rFonts w:eastAsia="Microsoft YaHei UI" w:cs="Fira Code"/>
          <w:color w:val="89DDFF"/>
          <w:kern w:val="0"/>
          <w:szCs w:val="18"/>
        </w:rPr>
        <w:t>(</w:t>
      </w:r>
      <w:r>
        <w:rPr>
          <w:rFonts w:eastAsia="Microsoft YaHei UI" w:cs="Fira Code"/>
          <w:color w:val="FFCB6B"/>
          <w:kern w:val="0"/>
          <w:szCs w:val="18"/>
        </w:rPr>
        <w:t>NameUtils</w:t>
      </w:r>
      <w:r>
        <w:rPr>
          <w:rFonts w:eastAsia="Microsoft YaHei UI" w:cs="Fira Code"/>
          <w:color w:val="89DDFF"/>
          <w:kern w:val="0"/>
          <w:szCs w:val="18"/>
        </w:rPr>
        <w:t>.</w:t>
      </w:r>
      <w:r>
        <w:rPr>
          <w:rFonts w:eastAsia="Microsoft YaHei UI" w:cs="Fira Code"/>
          <w:color w:val="F78C6C"/>
          <w:kern w:val="0"/>
          <w:szCs w:val="18"/>
        </w:rPr>
        <w:t xml:space="preserve">GENERATED_NAME_PREFIX </w:t>
      </w:r>
      <w:r>
        <w:rPr>
          <w:rFonts w:eastAsia="Microsoft YaHei UI" w:cs="Fira Code"/>
          <w:color w:val="89DDFF"/>
          <w:kern w:val="0"/>
          <w:szCs w:val="18"/>
        </w:rPr>
        <w:t xml:space="preserve">+ </w:t>
      </w:r>
      <w:r>
        <w:rPr>
          <w:rFonts w:eastAsia="Microsoft YaHei UI" w:cs="Fira Code"/>
          <w:color w:val="C3E88D"/>
          <w:kern w:val="0"/>
          <w:szCs w:val="18"/>
        </w:rPr>
        <w:t>"0"</w:t>
      </w:r>
      <w:r>
        <w:rPr>
          <w:rFonts w:eastAsia="Microsoft YaHei UI" w:cs="Fira Code"/>
          <w:color w:val="89DDFF"/>
          <w:kern w:val="0"/>
          <w:szCs w:val="18"/>
        </w:rPr>
        <w:t>).</w:t>
      </w:r>
      <w:r>
        <w:rPr>
          <w:rFonts w:eastAsia="Microsoft YaHei UI" w:cs="Fira Code"/>
          <w:color w:val="82AAFF"/>
          <w:kern w:val="0"/>
          <w:szCs w:val="18"/>
        </w:rPr>
        <w:t>replace</w:t>
      </w:r>
      <w:r>
        <w:rPr>
          <w:rFonts w:eastAsia="Microsoft YaHei UI" w:cs="Fira Code"/>
          <w:color w:val="89DDFF"/>
          <w:kern w:val="0"/>
          <w:szCs w:val="18"/>
        </w:rPr>
        <w:t>(</w:t>
      </w:r>
      <w:r>
        <w:rPr>
          <w:rFonts w:eastAsia="Microsoft YaHei UI" w:cs="Fira Code"/>
          <w:color w:val="C3E88D"/>
          <w:kern w:val="0"/>
          <w:szCs w:val="18"/>
        </w:rPr>
        <w:t>"/**"</w:t>
      </w:r>
      <w:r>
        <w:rPr>
          <w:rFonts w:eastAsia="Microsoft YaHei UI" w:cs="Fira Code"/>
          <w:color w:val="89DDFF"/>
          <w:kern w:val="0"/>
          <w:szCs w:val="18"/>
        </w:rPr>
        <w:t xml:space="preserve">, </w:t>
      </w:r>
      <w:r>
        <w:rPr>
          <w:rFonts w:eastAsia="Microsoft YaHei UI" w:cs="Fira Code"/>
          <w:color w:val="EEFFFF"/>
          <w:kern w:val="0"/>
          <w:szCs w:val="18"/>
        </w:rPr>
        <w:t>swaggerAggProperties</w:t>
      </w:r>
      <w:r>
        <w:rPr>
          <w:rFonts w:eastAsia="Microsoft YaHei UI" w:cs="Fira Code"/>
          <w:color w:val="89DDFF"/>
          <w:kern w:val="0"/>
          <w:szCs w:val="18"/>
        </w:rPr>
        <w:t>.</w:t>
      </w:r>
      <w:r>
        <w:rPr>
          <w:rFonts w:eastAsia="Microsoft YaHei UI" w:cs="Fira Code"/>
          <w:color w:val="82AAFF"/>
          <w:kern w:val="0"/>
          <w:szCs w:val="18"/>
        </w:rPr>
        <w:t>getApiDocsPath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resources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SwaggerResource </w:t>
      </w:r>
      <w:r>
        <w:rPr>
          <w:rFonts w:eastAsia="Microsoft YaHei UI" w:cs="Fira Code"/>
          <w:color w:val="82AAFF"/>
          <w:kern w:val="0"/>
          <w:szCs w:val="18"/>
        </w:rPr>
        <w:t>swaggerResource</w:t>
      </w:r>
      <w:r>
        <w:rPr>
          <w:rFonts w:eastAsia="Microsoft YaHei UI" w:cs="Fira Code"/>
          <w:color w:val="89DDFF"/>
          <w:kern w:val="0"/>
          <w:szCs w:val="18"/>
        </w:rPr>
        <w:t>(</w:t>
      </w:r>
      <w:r>
        <w:rPr>
          <w:rFonts w:eastAsia="Microsoft YaHei UI" w:cs="Fira Code"/>
          <w:color w:val="FFCB6B"/>
          <w:kern w:val="0"/>
          <w:szCs w:val="18"/>
        </w:rPr>
        <w:t xml:space="preserve">String </w:t>
      </w:r>
      <w:r>
        <w:rPr>
          <w:rFonts w:eastAsia="Microsoft YaHei UI" w:cs="Fira Code"/>
          <w:color w:val="F78C6C"/>
          <w:kern w:val="0"/>
          <w:szCs w:val="18"/>
        </w:rPr>
        <w:t>name</w:t>
      </w:r>
      <w:r>
        <w:rPr>
          <w:rFonts w:eastAsia="Microsoft YaHei UI" w:cs="Fira Code"/>
          <w:color w:val="89DDFF"/>
          <w:kern w:val="0"/>
          <w:szCs w:val="18"/>
        </w:rPr>
        <w:t xml:space="preserve">, </w:t>
      </w:r>
      <w:r>
        <w:rPr>
          <w:rFonts w:eastAsia="Microsoft YaHei UI" w:cs="Fira Code"/>
          <w:color w:val="FFCB6B"/>
          <w:kern w:val="0"/>
          <w:szCs w:val="18"/>
        </w:rPr>
        <w:t xml:space="preserve">String </w:t>
      </w:r>
      <w:r>
        <w:rPr>
          <w:rFonts w:eastAsia="Microsoft YaHei UI" w:cs="Fira Code"/>
          <w:color w:val="F78C6C"/>
          <w:kern w:val="0"/>
          <w:szCs w:val="18"/>
        </w:rPr>
        <w:t>location</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FCB6B"/>
          <w:kern w:val="0"/>
          <w:szCs w:val="18"/>
        </w:rPr>
        <w:t xml:space="preserve">SwaggerResource </w:t>
      </w:r>
      <w:r>
        <w:rPr>
          <w:rFonts w:eastAsia="Microsoft YaHei UI" w:cs="Fira Code"/>
          <w:color w:val="EEFFFF"/>
          <w:kern w:val="0"/>
          <w:szCs w:val="18"/>
        </w:rPr>
        <w:t xml:space="preserve">swaggerResource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SwaggerResource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swaggerResource</w:t>
      </w:r>
      <w:r>
        <w:rPr>
          <w:rFonts w:eastAsia="Microsoft YaHei UI" w:cs="Fira Code"/>
          <w:color w:val="89DDFF"/>
          <w:kern w:val="0"/>
          <w:szCs w:val="18"/>
        </w:rPr>
        <w:t>.</w:t>
      </w:r>
      <w:r>
        <w:rPr>
          <w:rFonts w:eastAsia="Microsoft YaHei UI" w:cs="Fira Code"/>
          <w:color w:val="82AAFF"/>
          <w:kern w:val="0"/>
          <w:szCs w:val="18"/>
        </w:rPr>
        <w:t>setName</w:t>
      </w:r>
      <w:r>
        <w:rPr>
          <w:rFonts w:eastAsia="Microsoft YaHei UI" w:cs="Fira Code"/>
          <w:color w:val="89DDFF"/>
          <w:kern w:val="0"/>
          <w:szCs w:val="18"/>
        </w:rPr>
        <w:t>(</w:t>
      </w:r>
      <w:r>
        <w:rPr>
          <w:rFonts w:eastAsia="Microsoft YaHei UI" w:cs="Fira Code"/>
          <w:color w:val="F78C6C"/>
          <w:kern w:val="0"/>
          <w:szCs w:val="18"/>
        </w:rPr>
        <w:t>name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swaggerResource</w:t>
      </w:r>
      <w:r>
        <w:rPr>
          <w:rFonts w:eastAsia="Microsoft YaHei UI" w:cs="Fira Code"/>
          <w:color w:val="89DDFF"/>
          <w:kern w:val="0"/>
          <w:szCs w:val="18"/>
        </w:rPr>
        <w:t>.</w:t>
      </w:r>
      <w:r>
        <w:rPr>
          <w:rFonts w:eastAsia="Microsoft YaHei UI" w:cs="Fira Code"/>
          <w:color w:val="82AAFF"/>
          <w:kern w:val="0"/>
          <w:szCs w:val="18"/>
        </w:rPr>
        <w:t>setLocation</w:t>
      </w:r>
      <w:r>
        <w:rPr>
          <w:rFonts w:eastAsia="Microsoft YaHei UI" w:cs="Fira Code"/>
          <w:color w:val="89DDFF"/>
          <w:kern w:val="0"/>
          <w:szCs w:val="18"/>
        </w:rPr>
        <w:t>(</w:t>
      </w:r>
      <w:r>
        <w:rPr>
          <w:rFonts w:eastAsia="Microsoft YaHei UI" w:cs="Fira Code"/>
          <w:color w:val="F78C6C"/>
          <w:kern w:val="0"/>
          <w:szCs w:val="18"/>
        </w:rPr>
        <w:t>location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swaggerResource</w:t>
      </w:r>
      <w:r>
        <w:rPr>
          <w:rFonts w:eastAsia="Microsoft YaHei UI" w:cs="Fira Code"/>
          <w:color w:val="89DDFF"/>
          <w:kern w:val="0"/>
          <w:szCs w:val="18"/>
        </w:rPr>
        <w:t>.</w:t>
      </w:r>
      <w:r>
        <w:rPr>
          <w:rFonts w:eastAsia="Microsoft YaHei UI" w:cs="Fira Code"/>
          <w:color w:val="82AAFF"/>
          <w:kern w:val="0"/>
          <w:szCs w:val="18"/>
        </w:rPr>
        <w:t>setSwaggerVersion</w:t>
      </w:r>
      <w:r>
        <w:rPr>
          <w:rFonts w:eastAsia="Microsoft YaHei UI" w:cs="Fira Code"/>
          <w:color w:val="89DDFF"/>
          <w:kern w:val="0"/>
          <w:szCs w:val="18"/>
        </w:rPr>
        <w:t>(</w:t>
      </w:r>
      <w:r>
        <w:rPr>
          <w:rFonts w:eastAsia="Microsoft YaHei UI" w:cs="Fira Code"/>
          <w:color w:val="EEFFFF"/>
          <w:kern w:val="0"/>
          <w:szCs w:val="18"/>
        </w:rPr>
        <w:t>swaggerAggProperties</w:t>
      </w:r>
      <w:r>
        <w:rPr>
          <w:rFonts w:eastAsia="Microsoft YaHei UI" w:cs="Fira Code"/>
          <w:color w:val="89DDFF"/>
          <w:kern w:val="0"/>
          <w:szCs w:val="18"/>
        </w:rPr>
        <w:t>.</w:t>
      </w:r>
      <w:r>
        <w:rPr>
          <w:rFonts w:eastAsia="Microsoft YaHei UI" w:cs="Fira Code"/>
          <w:color w:val="82AAFF"/>
          <w:kern w:val="0"/>
          <w:szCs w:val="18"/>
        </w:rPr>
        <w:t>getSwaggerVersion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swaggerResource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w:t>
      </w:r>
    </w:p>
    <w:p w14:paraId="7A915156" w14:textId="77777777" w:rsidR="0000071B" w:rsidRDefault="0000071B" w:rsidP="0000071B">
      <w:pPr>
        <w:contextualSpacing/>
      </w:pPr>
      <w:r>
        <w:rPr>
          <w:b/>
        </w:rPr>
        <w:t xml:space="preserve">SwaggerHandler </w:t>
      </w:r>
      <w:r>
        <w:rPr>
          <w:rFonts w:hint="eastAsia"/>
          <w:b/>
        </w:rPr>
        <w:t>&gt;</w:t>
      </w:r>
      <w:r>
        <w:rPr>
          <w:b/>
        </w:rPr>
        <w:t xml:space="preserve">&gt; </w:t>
      </w:r>
      <w:r>
        <w:t xml:space="preserve">   </w:t>
      </w:r>
      <w:r>
        <w:rPr>
          <w:rFonts w:hint="eastAsia"/>
        </w:rPr>
        <w:t>自定义</w:t>
      </w:r>
      <w:r>
        <w:t>Swagger</w:t>
      </w:r>
      <w:r>
        <w:t>各个配置的节点，简单来说就是自定义</w:t>
      </w:r>
      <w:r>
        <w:t>Swagger</w:t>
      </w:r>
      <w:r>
        <w:t>内部的</w:t>
      </w:r>
      <w:r>
        <w:rPr>
          <w:rFonts w:hint="eastAsia"/>
        </w:rPr>
        <w:t xml:space="preserve"> </w:t>
      </w:r>
      <w:r>
        <w:t>各个获取数据的接口</w:t>
      </w:r>
    </w:p>
    <w:p w14:paraId="33EA5624" w14:textId="77777777" w:rsidR="0000071B" w:rsidRDefault="0000071B" w:rsidP="0000071B">
      <w:pPr>
        <w:contextualSpacing/>
      </w:pPr>
      <w:hyperlink r:id="rId104" w:history="1">
        <w:r>
          <w:rPr>
            <w:rStyle w:val="Hyperlink"/>
          </w:rPr>
          <w:t>http://localhost:9201/user-service/v2/api-docs</w:t>
        </w:r>
      </w:hyperlink>
      <w:r>
        <w:t xml:space="preserve"> </w:t>
      </w:r>
      <w:r>
        <w:rPr>
          <w:rFonts w:hint="eastAsia"/>
        </w:rPr>
        <w:t>==&gt;</w:t>
      </w:r>
      <w:r>
        <w:t xml:space="preserve">  </w:t>
      </w:r>
      <w:hyperlink r:id="rId105" w:history="1">
        <w:r>
          <w:rPr>
            <w:rStyle w:val="Hyperlink"/>
          </w:rPr>
          <w:t>http://localhost:9201/swagger-resources</w:t>
        </w:r>
      </w:hyperlink>
    </w:p>
    <w:p w14:paraId="3FF76D55" w14:textId="77777777" w:rsidR="0000071B" w:rsidRDefault="0000071B" w:rsidP="0000071B">
      <w:pPr>
        <w:contextualSpacing/>
      </w:pPr>
      <w:r>
        <w:rPr>
          <w:noProof/>
        </w:rPr>
        <w:drawing>
          <wp:inline distT="0" distB="0" distL="0" distR="0" wp14:anchorId="30B166F9" wp14:editId="20C82A49">
            <wp:extent cx="6932295" cy="2190115"/>
            <wp:effectExtent l="0" t="0" r="1905" b="635"/>
            <wp:docPr id="40" name="图片 40" descr="https://imgconvert.csdnimg.cn/aHR0cHM6Ly9tbWJpei5xcGljLmNuL21tYml6X3BuZy9DS3ZNZGNoc1V3azFpYndqOWlhcVRuYXUzSlh0bEZKUlZhMm5jQ1g1TFBYeDlsZkV4dlZRSVBVb2lhVFR6OFNWZjFkTmtWdWZTbEI4c2ljUEtsbXBIMTlLd3cvNjQw?x-oss-process=image/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convert.csdnimg.cn/aHR0cHM6Ly9tbWJpei5xcGljLmNuL21tYml6X3BuZy9DS3ZNZGNoc1V3azFpYndqOWlhcVRuYXUzSlh0bEZKUlZhMm5jQ1g1TFBYeDlsZkV4dlZRSVBVb2lhVFR6OFNWZjFkTmtWdWZTbEI4c2ljUEtsbXBIMTlLd3cvNjQw?x-oss-process=image/forma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932295" cy="2190115"/>
                    </a:xfrm>
                    <a:prstGeom prst="rect">
                      <a:avLst/>
                    </a:prstGeom>
                    <a:noFill/>
                    <a:ln>
                      <a:noFill/>
                    </a:ln>
                  </pic:spPr>
                </pic:pic>
              </a:graphicData>
            </a:graphic>
          </wp:inline>
        </w:drawing>
      </w:r>
    </w:p>
    <w:p w14:paraId="122A2FF2"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89DDFF"/>
          <w:kern w:val="0"/>
          <w:szCs w:val="18"/>
        </w:rPr>
      </w:pPr>
      <w:r>
        <w:rPr>
          <w:rFonts w:eastAsia="Microsoft YaHei UI" w:cs="Fira Code"/>
          <w:color w:val="C792EA"/>
          <w:kern w:val="0"/>
          <w:szCs w:val="18"/>
        </w:rPr>
        <w:t>@RestController</w:t>
      </w:r>
      <w:r>
        <w:rPr>
          <w:rFonts w:eastAsia="Microsoft YaHei UI" w:cs="Fira Code"/>
          <w:color w:val="C792EA"/>
          <w:kern w:val="0"/>
          <w:szCs w:val="18"/>
        </w:rPr>
        <w:br/>
        <w:t>@RequestMapping</w:t>
      </w:r>
      <w:r>
        <w:rPr>
          <w:rFonts w:eastAsia="Microsoft YaHei UI" w:cs="Fira Code"/>
          <w:color w:val="89DDFF"/>
          <w:kern w:val="0"/>
          <w:szCs w:val="18"/>
        </w:rPr>
        <w:t>(</w:t>
      </w:r>
      <w:r>
        <w:rPr>
          <w:rFonts w:eastAsia="Microsoft YaHei UI" w:cs="Fira Code"/>
          <w:color w:val="C3E88D"/>
          <w:kern w:val="0"/>
          <w:szCs w:val="18"/>
        </w:rPr>
        <w:t xml:space="preserve">"/swagger-resources" </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SwaggerHandler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final </w:t>
      </w:r>
      <w:r>
        <w:rPr>
          <w:rFonts w:eastAsia="Microsoft YaHei UI" w:cs="Fira Code"/>
          <w:color w:val="C3E88D"/>
          <w:kern w:val="0"/>
          <w:szCs w:val="18"/>
        </w:rPr>
        <w:t xml:space="preserve">SwaggerResourcesProvider </w:t>
      </w:r>
      <w:r>
        <w:rPr>
          <w:rFonts w:eastAsia="Microsoft YaHei UI" w:cs="Fira Code"/>
          <w:color w:val="EEFFFF"/>
          <w:kern w:val="0"/>
          <w:szCs w:val="18"/>
        </w:rPr>
        <w:t>swaggerResources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@Autowired</w:t>
      </w:r>
      <w:r>
        <w:rPr>
          <w:rFonts w:eastAsia="Microsoft YaHei UI" w:cs="Fira Code"/>
          <w:color w:val="89DDFF"/>
          <w:kern w:val="0"/>
          <w:szCs w:val="18"/>
        </w:rPr>
        <w:t>(</w:t>
      </w:r>
      <w:r>
        <w:rPr>
          <w:rFonts w:eastAsia="Microsoft YaHei UI" w:cs="Fira Code"/>
          <w:color w:val="C792EA"/>
          <w:kern w:val="0"/>
          <w:szCs w:val="18"/>
        </w:rPr>
        <w:t xml:space="preserve">required </w:t>
      </w:r>
      <w:r>
        <w:rPr>
          <w:rFonts w:eastAsia="Microsoft YaHei UI" w:cs="Fira Code"/>
          <w:color w:val="89DDFF"/>
          <w:kern w:val="0"/>
          <w:szCs w:val="18"/>
        </w:rPr>
        <w:t xml:space="preserve">= </w:t>
      </w:r>
      <w:r>
        <w:rPr>
          <w:rFonts w:eastAsia="Microsoft YaHei UI" w:cs="Fira Code"/>
          <w:iCs/>
          <w:color w:val="C792EA"/>
          <w:kern w:val="0"/>
          <w:szCs w:val="18"/>
        </w:rPr>
        <w:t>false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SecurityConfiguration </w:t>
      </w:r>
      <w:r>
        <w:rPr>
          <w:rFonts w:eastAsia="Microsoft YaHei UI" w:cs="Fira Code"/>
          <w:color w:val="EEFFFF"/>
          <w:kern w:val="0"/>
          <w:szCs w:val="18"/>
        </w:rPr>
        <w:t>securityConfiguration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@Autowired</w:t>
      </w:r>
      <w:r>
        <w:rPr>
          <w:rFonts w:eastAsia="Microsoft YaHei UI" w:cs="Fira Code"/>
          <w:color w:val="89DDFF"/>
          <w:kern w:val="0"/>
          <w:szCs w:val="18"/>
        </w:rPr>
        <w:t>(</w:t>
      </w:r>
      <w:r>
        <w:rPr>
          <w:rFonts w:eastAsia="Microsoft YaHei UI" w:cs="Fira Code"/>
          <w:color w:val="C792EA"/>
          <w:kern w:val="0"/>
          <w:szCs w:val="18"/>
        </w:rPr>
        <w:t xml:space="preserve">required </w:t>
      </w:r>
      <w:r>
        <w:rPr>
          <w:rFonts w:eastAsia="Microsoft YaHei UI" w:cs="Fira Code"/>
          <w:color w:val="89DDFF"/>
          <w:kern w:val="0"/>
          <w:szCs w:val="18"/>
        </w:rPr>
        <w:t xml:space="preserve">= </w:t>
      </w:r>
      <w:r>
        <w:rPr>
          <w:rFonts w:eastAsia="Microsoft YaHei UI" w:cs="Fira Code"/>
          <w:iCs/>
          <w:color w:val="C792EA"/>
          <w:kern w:val="0"/>
          <w:szCs w:val="18"/>
        </w:rPr>
        <w:t>false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UiConfiguration </w:t>
      </w:r>
      <w:r>
        <w:rPr>
          <w:rFonts w:eastAsia="Microsoft YaHei UI" w:cs="Fira Code"/>
          <w:color w:val="EEFFFF"/>
          <w:kern w:val="0"/>
          <w:szCs w:val="18"/>
        </w:rPr>
        <w:t>uiConfiguration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@Autowired</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82AAFF"/>
          <w:kern w:val="0"/>
          <w:szCs w:val="18"/>
        </w:rPr>
        <w:t>SwaggerHandler</w:t>
      </w:r>
      <w:r>
        <w:rPr>
          <w:rFonts w:eastAsia="Microsoft YaHei UI" w:cs="Fira Code"/>
          <w:color w:val="89DDFF"/>
          <w:kern w:val="0"/>
          <w:szCs w:val="18"/>
        </w:rPr>
        <w:t>(</w:t>
      </w:r>
      <w:r>
        <w:rPr>
          <w:rFonts w:eastAsia="Microsoft YaHei UI" w:cs="Fira Code"/>
          <w:color w:val="C3E88D"/>
          <w:kern w:val="0"/>
          <w:szCs w:val="18"/>
        </w:rPr>
        <w:t xml:space="preserve">SwaggerResourcesProvider </w:t>
      </w:r>
      <w:r>
        <w:rPr>
          <w:rFonts w:eastAsia="Microsoft YaHei UI" w:cs="Fira Code"/>
          <w:color w:val="F78C6C"/>
          <w:kern w:val="0"/>
          <w:szCs w:val="18"/>
        </w:rPr>
        <w:t>swaggerResources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EEFFFF"/>
          <w:kern w:val="0"/>
          <w:szCs w:val="18"/>
        </w:rPr>
        <w:t xml:space="preserve">swaggerResources </w:t>
      </w:r>
      <w:r>
        <w:rPr>
          <w:rFonts w:eastAsia="Microsoft YaHei UI" w:cs="Fira Code"/>
          <w:color w:val="89DDFF"/>
          <w:kern w:val="0"/>
          <w:szCs w:val="18"/>
        </w:rPr>
        <w:t xml:space="preserve">= </w:t>
      </w:r>
      <w:r>
        <w:rPr>
          <w:rFonts w:eastAsia="Microsoft YaHei UI" w:cs="Fira Code"/>
          <w:color w:val="F78C6C"/>
          <w:kern w:val="0"/>
          <w:szCs w:val="18"/>
        </w:rPr>
        <w:t>swaggerResources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Swagger</w:t>
      </w:r>
      <w:r>
        <w:rPr>
          <w:rFonts w:eastAsia="Microsoft YaHei UI" w:cs="Fira Code" w:hint="eastAsia"/>
          <w:iCs/>
          <w:color w:val="616161"/>
          <w:kern w:val="0"/>
          <w:szCs w:val="18"/>
        </w:rPr>
        <w:t>安全配置，支持</w:t>
      </w:r>
      <w:r>
        <w:rPr>
          <w:rFonts w:eastAsia="Microsoft YaHei UI" w:cs="Fira Code"/>
          <w:iCs/>
          <w:color w:val="616161"/>
          <w:kern w:val="0"/>
          <w:szCs w:val="18"/>
        </w:rPr>
        <w:t>oauth</w:t>
      </w:r>
      <w:r>
        <w:rPr>
          <w:rFonts w:eastAsia="Microsoft YaHei UI" w:cs="Fira Code" w:hint="eastAsia"/>
          <w:iCs/>
          <w:color w:val="616161"/>
          <w:kern w:val="0"/>
          <w:szCs w:val="18"/>
        </w:rPr>
        <w:t>和</w:t>
      </w:r>
      <w:r>
        <w:rPr>
          <w:rFonts w:eastAsia="Microsoft YaHei UI" w:cs="Fira Code"/>
          <w:iCs/>
          <w:color w:val="616161"/>
          <w:kern w:val="0"/>
          <w:szCs w:val="18"/>
        </w:rPr>
        <w:t>apiKey</w:t>
      </w:r>
      <w:r>
        <w:rPr>
          <w:rFonts w:eastAsia="Microsoft YaHei UI" w:cs="Fira Code" w:hint="eastAsia"/>
          <w:iCs/>
          <w:color w:val="616161"/>
          <w:kern w:val="0"/>
          <w:szCs w:val="18"/>
        </w:rPr>
        <w:t>设置</w:t>
      </w:r>
      <w:r>
        <w:rPr>
          <w:rFonts w:eastAsia="Microsoft YaHei UI" w:cs="Fira Code" w:hint="eastAsia"/>
          <w:iCs/>
          <w:color w:val="616161"/>
          <w:kern w:val="0"/>
          <w:szCs w:val="18"/>
        </w:rPr>
        <w:br/>
        <w:t xml:space="preserve">    </w:t>
      </w:r>
      <w:r>
        <w:rPr>
          <w:rFonts w:eastAsia="Microsoft YaHei UI" w:cs="Fira Code"/>
          <w:color w:val="C792EA"/>
          <w:kern w:val="0"/>
          <w:szCs w:val="18"/>
        </w:rPr>
        <w:t>@GetMapping</w:t>
      </w:r>
      <w:r>
        <w:rPr>
          <w:rFonts w:eastAsia="Microsoft YaHei UI" w:cs="Fira Code"/>
          <w:color w:val="89DDFF"/>
          <w:kern w:val="0"/>
          <w:szCs w:val="18"/>
        </w:rPr>
        <w:t>(</w:t>
      </w:r>
      <w:r>
        <w:rPr>
          <w:rFonts w:eastAsia="Microsoft YaHei UI" w:cs="Fira Code"/>
          <w:color w:val="C3E88D"/>
          <w:kern w:val="0"/>
          <w:szCs w:val="18"/>
        </w:rPr>
        <w:t xml:space="preserve">"/configuration/security"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public </w:t>
      </w:r>
      <w:r>
        <w:rPr>
          <w:rFonts w:eastAsia="Microsoft YaHei UI" w:cs="Fira Code"/>
          <w:color w:val="C3E88D"/>
          <w:kern w:val="0"/>
          <w:szCs w:val="18"/>
        </w:rPr>
        <w:t>Mono</w:t>
      </w:r>
      <w:r>
        <w:rPr>
          <w:rFonts w:eastAsia="Microsoft YaHei UI" w:cs="Fira Code"/>
          <w:color w:val="89DDFF"/>
          <w:kern w:val="0"/>
          <w:szCs w:val="18"/>
        </w:rPr>
        <w:t>&lt;</w:t>
      </w:r>
      <w:r>
        <w:rPr>
          <w:rFonts w:eastAsia="Microsoft YaHei UI" w:cs="Fira Code"/>
          <w:color w:val="FFCB6B"/>
          <w:kern w:val="0"/>
          <w:szCs w:val="18"/>
        </w:rPr>
        <w:t>ResponseEntity</w:t>
      </w:r>
      <w:r>
        <w:rPr>
          <w:rFonts w:eastAsia="Microsoft YaHei UI" w:cs="Fira Code"/>
          <w:color w:val="89DDFF"/>
          <w:kern w:val="0"/>
          <w:szCs w:val="18"/>
        </w:rPr>
        <w:t>&lt;</w:t>
      </w:r>
      <w:r>
        <w:rPr>
          <w:rFonts w:eastAsia="Microsoft YaHei UI" w:cs="Fira Code"/>
          <w:color w:val="FFCB6B"/>
          <w:kern w:val="0"/>
          <w:szCs w:val="18"/>
        </w:rPr>
        <w:t>SecurityConfiguration</w:t>
      </w:r>
      <w:r>
        <w:rPr>
          <w:rFonts w:eastAsia="Microsoft YaHei UI" w:cs="Fira Code"/>
          <w:color w:val="89DDFF"/>
          <w:kern w:val="0"/>
          <w:szCs w:val="18"/>
        </w:rPr>
        <w:t xml:space="preserve">&gt;&gt; </w:t>
      </w:r>
      <w:r>
        <w:rPr>
          <w:rFonts w:eastAsia="Microsoft YaHei UI" w:cs="Fira Code"/>
          <w:color w:val="82AAFF"/>
          <w:kern w:val="0"/>
          <w:szCs w:val="18"/>
        </w:rPr>
        <w:t>securityConfiguration</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C3E88D"/>
          <w:kern w:val="0"/>
          <w:szCs w:val="18"/>
        </w:rPr>
        <w:t>Mono</w:t>
      </w:r>
      <w:r>
        <w:rPr>
          <w:rFonts w:eastAsia="Microsoft YaHei UI" w:cs="Fira Code"/>
          <w:color w:val="89DDFF"/>
          <w:kern w:val="0"/>
          <w:szCs w:val="18"/>
        </w:rPr>
        <w:t>.</w:t>
      </w:r>
      <w:r>
        <w:rPr>
          <w:rFonts w:eastAsia="Microsoft YaHei UI" w:cs="Fira Code"/>
          <w:iCs/>
          <w:color w:val="FFC66D"/>
          <w:kern w:val="0"/>
          <w:szCs w:val="18"/>
        </w:rPr>
        <w:t>just</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ResponseEntity</w:t>
      </w:r>
      <w:r>
        <w:rPr>
          <w:rFonts w:eastAsia="Microsoft YaHei UI" w:cs="Fira Code"/>
          <w:color w:val="89DDFF"/>
          <w:kern w:val="0"/>
          <w:szCs w:val="18"/>
        </w:rPr>
        <w:t>&lt;&gt;(</w:t>
      </w:r>
      <w:r>
        <w:rPr>
          <w:rFonts w:eastAsia="Microsoft YaHei UI" w:cs="Fira Code"/>
          <w:color w:val="89DDFF"/>
          <w:kern w:val="0"/>
          <w:szCs w:val="18"/>
        </w:rPr>
        <w:br/>
        <w:t xml:space="preserve">                </w:t>
      </w:r>
      <w:r>
        <w:rPr>
          <w:rFonts w:eastAsia="Microsoft YaHei UI" w:cs="Fira Code"/>
          <w:color w:val="FFCB6B"/>
          <w:kern w:val="0"/>
          <w:szCs w:val="18"/>
        </w:rPr>
        <w:t>Optional</w:t>
      </w:r>
      <w:r>
        <w:rPr>
          <w:rFonts w:eastAsia="Microsoft YaHei UI" w:cs="Fira Code"/>
          <w:color w:val="89DDFF"/>
          <w:kern w:val="0"/>
          <w:szCs w:val="18"/>
        </w:rPr>
        <w:t>.</w:t>
      </w:r>
      <w:r>
        <w:rPr>
          <w:rFonts w:eastAsia="Microsoft YaHei UI" w:cs="Fira Code"/>
          <w:iCs/>
          <w:color w:val="FFC66D"/>
          <w:kern w:val="0"/>
          <w:szCs w:val="18"/>
        </w:rPr>
        <w:t>ofNullable</w:t>
      </w:r>
      <w:r>
        <w:rPr>
          <w:rFonts w:eastAsia="Microsoft YaHei UI" w:cs="Fira Code"/>
          <w:color w:val="89DDFF"/>
          <w:kern w:val="0"/>
          <w:szCs w:val="18"/>
        </w:rPr>
        <w:t>(</w:t>
      </w:r>
      <w:r>
        <w:rPr>
          <w:rFonts w:eastAsia="Microsoft YaHei UI" w:cs="Fira Code"/>
          <w:color w:val="EEFFFF"/>
          <w:kern w:val="0"/>
          <w:szCs w:val="18"/>
        </w:rPr>
        <w:t>securityConfiguration</w:t>
      </w:r>
      <w:r>
        <w:rPr>
          <w:rFonts w:eastAsia="Microsoft YaHei UI" w:cs="Fira Code"/>
          <w:color w:val="89DDFF"/>
          <w:kern w:val="0"/>
          <w:szCs w:val="18"/>
        </w:rPr>
        <w:t>).</w:t>
      </w:r>
      <w:r>
        <w:rPr>
          <w:rFonts w:eastAsia="Microsoft YaHei UI" w:cs="Fira Code"/>
          <w:color w:val="82AAFF"/>
          <w:kern w:val="0"/>
          <w:szCs w:val="18"/>
        </w:rPr>
        <w:t>orElse</w:t>
      </w:r>
      <w:r>
        <w:rPr>
          <w:rFonts w:eastAsia="Microsoft YaHei UI" w:cs="Fira Code"/>
          <w:color w:val="89DDFF"/>
          <w:kern w:val="0"/>
          <w:szCs w:val="18"/>
        </w:rPr>
        <w:t>(</w:t>
      </w:r>
      <w:r>
        <w:rPr>
          <w:rFonts w:eastAsia="Microsoft YaHei UI" w:cs="Fira Code"/>
          <w:color w:val="FFCB6B"/>
          <w:kern w:val="0"/>
          <w:szCs w:val="18"/>
        </w:rPr>
        <w:t>SecurityConfigurationBuilder</w:t>
      </w:r>
      <w:r>
        <w:rPr>
          <w:rFonts w:eastAsia="Microsoft YaHei UI" w:cs="Fira Code"/>
          <w:color w:val="89DDFF"/>
          <w:kern w:val="0"/>
          <w:szCs w:val="18"/>
        </w:rPr>
        <w:t>.</w:t>
      </w:r>
      <w:r>
        <w:rPr>
          <w:rFonts w:eastAsia="Microsoft YaHei UI" w:cs="Fira Code"/>
          <w:iCs/>
          <w:color w:val="FFC66D"/>
          <w:kern w:val="0"/>
          <w:szCs w:val="18"/>
        </w:rPr>
        <w:t>builder</w:t>
      </w:r>
      <w:r>
        <w:rPr>
          <w:rFonts w:eastAsia="Microsoft YaHei UI" w:cs="Fira Code"/>
          <w:color w:val="89DDFF"/>
          <w:kern w:val="0"/>
          <w:szCs w:val="18"/>
        </w:rPr>
        <w:t>().</w:t>
      </w:r>
      <w:r>
        <w:rPr>
          <w:rFonts w:eastAsia="Microsoft YaHei UI" w:cs="Fira Code"/>
          <w:color w:val="82AAFF"/>
          <w:kern w:val="0"/>
          <w:szCs w:val="18"/>
        </w:rPr>
        <w:t>build</w:t>
      </w:r>
      <w:r>
        <w:rPr>
          <w:rFonts w:eastAsia="Microsoft YaHei UI" w:cs="Fira Code"/>
          <w:color w:val="89DDFF"/>
          <w:kern w:val="0"/>
          <w:szCs w:val="18"/>
        </w:rPr>
        <w:t xml:space="preserve">()), </w:t>
      </w:r>
      <w:r>
        <w:rPr>
          <w:rFonts w:eastAsia="Microsoft YaHei UI" w:cs="Fira Code"/>
          <w:color w:val="FFCB6B"/>
          <w:kern w:val="0"/>
          <w:szCs w:val="18"/>
        </w:rPr>
        <w:t>HttpStatus</w:t>
      </w:r>
      <w:r>
        <w:rPr>
          <w:rFonts w:eastAsia="Microsoft YaHei UI" w:cs="Fira Code"/>
          <w:color w:val="89DDFF"/>
          <w:kern w:val="0"/>
          <w:szCs w:val="18"/>
        </w:rPr>
        <w:t>.</w:t>
      </w:r>
      <w:r>
        <w:rPr>
          <w:rFonts w:eastAsia="Microsoft YaHei UI" w:cs="Fira Code"/>
          <w:color w:val="F78C6C"/>
          <w:kern w:val="0"/>
          <w:szCs w:val="18"/>
        </w:rPr>
        <w:t>OK</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Swagger UI</w:t>
      </w:r>
      <w:r>
        <w:rPr>
          <w:rFonts w:eastAsia="Microsoft YaHei UI" w:cs="Fira Code" w:hint="eastAsia"/>
          <w:iCs/>
          <w:color w:val="616161"/>
          <w:kern w:val="0"/>
          <w:szCs w:val="18"/>
        </w:rPr>
        <w:t>配置</w:t>
      </w:r>
      <w:r>
        <w:rPr>
          <w:rFonts w:eastAsia="Microsoft YaHei UI" w:cs="Fira Code" w:hint="eastAsia"/>
          <w:iCs/>
          <w:color w:val="616161"/>
          <w:kern w:val="0"/>
          <w:szCs w:val="18"/>
        </w:rPr>
        <w:br/>
        <w:t xml:space="preserve">    </w:t>
      </w:r>
      <w:r>
        <w:rPr>
          <w:rFonts w:eastAsia="Microsoft YaHei UI" w:cs="Fira Code"/>
          <w:color w:val="C792EA"/>
          <w:kern w:val="0"/>
          <w:szCs w:val="18"/>
        </w:rPr>
        <w:t>@GetMapping</w:t>
      </w:r>
      <w:r>
        <w:rPr>
          <w:rFonts w:eastAsia="Microsoft YaHei UI" w:cs="Fira Code"/>
          <w:color w:val="89DDFF"/>
          <w:kern w:val="0"/>
          <w:szCs w:val="18"/>
        </w:rPr>
        <w:t>(</w:t>
      </w:r>
      <w:r>
        <w:rPr>
          <w:rFonts w:eastAsia="Microsoft YaHei UI" w:cs="Fira Code"/>
          <w:color w:val="C3E88D"/>
          <w:kern w:val="0"/>
          <w:szCs w:val="18"/>
        </w:rPr>
        <w:t xml:space="preserve">"/configuration/ui"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public </w:t>
      </w:r>
      <w:r>
        <w:rPr>
          <w:rFonts w:eastAsia="Microsoft YaHei UI" w:cs="Fira Code"/>
          <w:color w:val="C3E88D"/>
          <w:kern w:val="0"/>
          <w:szCs w:val="18"/>
        </w:rPr>
        <w:t>Mono</w:t>
      </w:r>
      <w:r>
        <w:rPr>
          <w:rFonts w:eastAsia="Microsoft YaHei UI" w:cs="Fira Code"/>
          <w:color w:val="89DDFF"/>
          <w:kern w:val="0"/>
          <w:szCs w:val="18"/>
        </w:rPr>
        <w:t>&lt;</w:t>
      </w:r>
      <w:r>
        <w:rPr>
          <w:rFonts w:eastAsia="Microsoft YaHei UI" w:cs="Fira Code"/>
          <w:color w:val="FFCB6B"/>
          <w:kern w:val="0"/>
          <w:szCs w:val="18"/>
        </w:rPr>
        <w:t>ResponseEntity</w:t>
      </w:r>
      <w:r>
        <w:rPr>
          <w:rFonts w:eastAsia="Microsoft YaHei UI" w:cs="Fira Code"/>
          <w:color w:val="89DDFF"/>
          <w:kern w:val="0"/>
          <w:szCs w:val="18"/>
        </w:rPr>
        <w:t>&lt;</w:t>
      </w:r>
      <w:r>
        <w:rPr>
          <w:rFonts w:eastAsia="Microsoft YaHei UI" w:cs="Fira Code"/>
          <w:color w:val="FFCB6B"/>
          <w:kern w:val="0"/>
          <w:szCs w:val="18"/>
        </w:rPr>
        <w:t>UiConfiguration</w:t>
      </w:r>
      <w:r>
        <w:rPr>
          <w:rFonts w:eastAsia="Microsoft YaHei UI" w:cs="Fira Code"/>
          <w:color w:val="89DDFF"/>
          <w:kern w:val="0"/>
          <w:szCs w:val="18"/>
        </w:rPr>
        <w:t xml:space="preserve">&gt;&gt; </w:t>
      </w:r>
      <w:r>
        <w:rPr>
          <w:rFonts w:eastAsia="Microsoft YaHei UI" w:cs="Fira Code"/>
          <w:color w:val="82AAFF"/>
          <w:kern w:val="0"/>
          <w:szCs w:val="18"/>
        </w:rPr>
        <w:t>uiConfiguration</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C3E88D"/>
          <w:kern w:val="0"/>
          <w:szCs w:val="18"/>
        </w:rPr>
        <w:t>Mono</w:t>
      </w:r>
      <w:r>
        <w:rPr>
          <w:rFonts w:eastAsia="Microsoft YaHei UI" w:cs="Fira Code"/>
          <w:color w:val="89DDFF"/>
          <w:kern w:val="0"/>
          <w:szCs w:val="18"/>
        </w:rPr>
        <w:t>.</w:t>
      </w:r>
      <w:r>
        <w:rPr>
          <w:rFonts w:eastAsia="Microsoft YaHei UI" w:cs="Fira Code"/>
          <w:iCs/>
          <w:color w:val="FFC66D"/>
          <w:kern w:val="0"/>
          <w:szCs w:val="18"/>
        </w:rPr>
        <w:t>just</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ResponseEntity</w:t>
      </w:r>
      <w:r>
        <w:rPr>
          <w:rFonts w:eastAsia="Microsoft YaHei UI" w:cs="Fira Code"/>
          <w:color w:val="89DDFF"/>
          <w:kern w:val="0"/>
          <w:szCs w:val="18"/>
        </w:rPr>
        <w:t>&lt;&gt;(</w:t>
      </w:r>
      <w:r>
        <w:rPr>
          <w:rFonts w:eastAsia="Microsoft YaHei UI" w:cs="Fira Code"/>
          <w:color w:val="89DDFF"/>
          <w:kern w:val="0"/>
          <w:szCs w:val="18"/>
        </w:rPr>
        <w:br/>
        <w:t xml:space="preserve">                </w:t>
      </w:r>
      <w:r>
        <w:rPr>
          <w:rFonts w:eastAsia="Microsoft YaHei UI" w:cs="Fira Code"/>
          <w:color w:val="FFCB6B"/>
          <w:kern w:val="0"/>
          <w:szCs w:val="18"/>
        </w:rPr>
        <w:t>Optional</w:t>
      </w:r>
      <w:r>
        <w:rPr>
          <w:rFonts w:eastAsia="Microsoft YaHei UI" w:cs="Fira Code"/>
          <w:color w:val="89DDFF"/>
          <w:kern w:val="0"/>
          <w:szCs w:val="18"/>
        </w:rPr>
        <w:t>.</w:t>
      </w:r>
      <w:r>
        <w:rPr>
          <w:rFonts w:eastAsia="Microsoft YaHei UI" w:cs="Fira Code"/>
          <w:iCs/>
          <w:color w:val="FFC66D"/>
          <w:kern w:val="0"/>
          <w:szCs w:val="18"/>
        </w:rPr>
        <w:t>ofNullable</w:t>
      </w:r>
      <w:r>
        <w:rPr>
          <w:rFonts w:eastAsia="Microsoft YaHei UI" w:cs="Fira Code"/>
          <w:color w:val="89DDFF"/>
          <w:kern w:val="0"/>
          <w:szCs w:val="18"/>
        </w:rPr>
        <w:t>(</w:t>
      </w:r>
      <w:r>
        <w:rPr>
          <w:rFonts w:eastAsia="Microsoft YaHei UI" w:cs="Fira Code"/>
          <w:color w:val="EEFFFF"/>
          <w:kern w:val="0"/>
          <w:szCs w:val="18"/>
        </w:rPr>
        <w:t>uiConfiguration</w:t>
      </w:r>
      <w:r>
        <w:rPr>
          <w:rFonts w:eastAsia="Microsoft YaHei UI" w:cs="Fira Code"/>
          <w:color w:val="89DDFF"/>
          <w:kern w:val="0"/>
          <w:szCs w:val="18"/>
        </w:rPr>
        <w:t>).</w:t>
      </w:r>
      <w:r>
        <w:rPr>
          <w:rFonts w:eastAsia="Microsoft YaHei UI" w:cs="Fira Code"/>
          <w:color w:val="82AAFF"/>
          <w:kern w:val="0"/>
          <w:szCs w:val="18"/>
        </w:rPr>
        <w:t>orElse</w:t>
      </w:r>
      <w:r>
        <w:rPr>
          <w:rFonts w:eastAsia="Microsoft YaHei UI" w:cs="Fira Code"/>
          <w:color w:val="89DDFF"/>
          <w:kern w:val="0"/>
          <w:szCs w:val="18"/>
        </w:rPr>
        <w:t>(</w:t>
      </w:r>
      <w:r>
        <w:rPr>
          <w:rFonts w:eastAsia="Microsoft YaHei UI" w:cs="Fira Code"/>
          <w:color w:val="FFCB6B"/>
          <w:kern w:val="0"/>
          <w:szCs w:val="18"/>
        </w:rPr>
        <w:t>UiConfigurationBuilder</w:t>
      </w:r>
      <w:r>
        <w:rPr>
          <w:rFonts w:eastAsia="Microsoft YaHei UI" w:cs="Fira Code"/>
          <w:color w:val="89DDFF"/>
          <w:kern w:val="0"/>
          <w:szCs w:val="18"/>
        </w:rPr>
        <w:t>.</w:t>
      </w:r>
      <w:r>
        <w:rPr>
          <w:rFonts w:eastAsia="Microsoft YaHei UI" w:cs="Fira Code"/>
          <w:iCs/>
          <w:color w:val="FFC66D"/>
          <w:kern w:val="0"/>
          <w:szCs w:val="18"/>
        </w:rPr>
        <w:t>builder</w:t>
      </w:r>
      <w:r>
        <w:rPr>
          <w:rFonts w:eastAsia="Microsoft YaHei UI" w:cs="Fira Code"/>
          <w:color w:val="89DDFF"/>
          <w:kern w:val="0"/>
          <w:szCs w:val="18"/>
        </w:rPr>
        <w:t>().</w:t>
      </w:r>
      <w:r>
        <w:rPr>
          <w:rFonts w:eastAsia="Microsoft YaHei UI" w:cs="Fira Code"/>
          <w:color w:val="82AAFF"/>
          <w:kern w:val="0"/>
          <w:szCs w:val="18"/>
        </w:rPr>
        <w:t>build</w:t>
      </w:r>
      <w:r>
        <w:rPr>
          <w:rFonts w:eastAsia="Microsoft YaHei UI" w:cs="Fira Code"/>
          <w:color w:val="89DDFF"/>
          <w:kern w:val="0"/>
          <w:szCs w:val="18"/>
        </w:rPr>
        <w:t xml:space="preserve">()), </w:t>
      </w:r>
      <w:r>
        <w:rPr>
          <w:rFonts w:eastAsia="Microsoft YaHei UI" w:cs="Fira Code"/>
          <w:color w:val="FFCB6B"/>
          <w:kern w:val="0"/>
          <w:szCs w:val="18"/>
        </w:rPr>
        <w:t>HttpStatus</w:t>
      </w:r>
      <w:r>
        <w:rPr>
          <w:rFonts w:eastAsia="Microsoft YaHei UI" w:cs="Fira Code"/>
          <w:color w:val="89DDFF"/>
          <w:kern w:val="0"/>
          <w:szCs w:val="18"/>
        </w:rPr>
        <w:t>.</w:t>
      </w:r>
      <w:r>
        <w:rPr>
          <w:rFonts w:eastAsia="Microsoft YaHei UI" w:cs="Fira Code"/>
          <w:color w:val="F78C6C"/>
          <w:kern w:val="0"/>
          <w:szCs w:val="18"/>
        </w:rPr>
        <w:t>OK</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Swagger</w:t>
      </w:r>
      <w:r>
        <w:rPr>
          <w:rFonts w:eastAsia="Microsoft YaHei UI" w:cs="Fira Code" w:hint="eastAsia"/>
          <w:iCs/>
          <w:color w:val="616161"/>
          <w:kern w:val="0"/>
          <w:szCs w:val="18"/>
        </w:rPr>
        <w:t>资源配置，微服务中这各个服务的</w:t>
      </w:r>
      <w:r>
        <w:rPr>
          <w:rFonts w:eastAsia="Microsoft YaHei UI" w:cs="Fira Code"/>
          <w:iCs/>
          <w:color w:val="616161"/>
          <w:kern w:val="0"/>
          <w:szCs w:val="18"/>
        </w:rPr>
        <w:t>api-docs</w:t>
      </w:r>
      <w:r>
        <w:rPr>
          <w:rFonts w:eastAsia="Microsoft YaHei UI" w:cs="Fira Code" w:hint="eastAsia"/>
          <w:iCs/>
          <w:color w:val="616161"/>
          <w:kern w:val="0"/>
          <w:szCs w:val="18"/>
        </w:rPr>
        <w:t>信息</w:t>
      </w:r>
      <w:r>
        <w:rPr>
          <w:rFonts w:eastAsia="Microsoft YaHei UI" w:cs="Fira Code" w:hint="eastAsia"/>
          <w:iCs/>
          <w:color w:val="616161"/>
          <w:kern w:val="0"/>
          <w:szCs w:val="18"/>
        </w:rPr>
        <w:br/>
        <w:t xml:space="preserve">    </w:t>
      </w:r>
      <w:r>
        <w:rPr>
          <w:rFonts w:eastAsia="Microsoft YaHei UI" w:cs="Fira Code"/>
          <w:color w:val="C792EA"/>
          <w:kern w:val="0"/>
          <w:szCs w:val="18"/>
        </w:rPr>
        <w:t>@GetMapping</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C3E88D"/>
          <w:kern w:val="0"/>
          <w:szCs w:val="18"/>
        </w:rPr>
        <w:t>Mono</w:t>
      </w:r>
      <w:r>
        <w:rPr>
          <w:rFonts w:eastAsia="Microsoft YaHei UI" w:cs="Fira Code"/>
          <w:color w:val="89DDFF"/>
          <w:kern w:val="0"/>
          <w:szCs w:val="18"/>
        </w:rPr>
        <w:t>&lt;</w:t>
      </w:r>
      <w:r>
        <w:rPr>
          <w:rFonts w:eastAsia="Microsoft YaHei UI" w:cs="Fira Code"/>
          <w:color w:val="FFCB6B"/>
          <w:kern w:val="0"/>
          <w:szCs w:val="18"/>
        </w:rPr>
        <w:t>ResponseEntity</w:t>
      </w:r>
      <w:r>
        <w:rPr>
          <w:rFonts w:eastAsia="Microsoft YaHei UI" w:cs="Fira Code"/>
          <w:color w:val="89DDFF"/>
          <w:kern w:val="0"/>
          <w:szCs w:val="18"/>
        </w:rPr>
        <w:t xml:space="preserve">&gt; </w:t>
      </w:r>
      <w:r>
        <w:rPr>
          <w:rFonts w:eastAsia="Microsoft YaHei UI" w:cs="Fira Code"/>
          <w:color w:val="82AAFF"/>
          <w:kern w:val="0"/>
          <w:szCs w:val="18"/>
        </w:rPr>
        <w:t>swaggerResources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C3E88D"/>
          <w:kern w:val="0"/>
          <w:szCs w:val="18"/>
        </w:rPr>
        <w:t>Mono</w:t>
      </w:r>
      <w:r>
        <w:rPr>
          <w:rFonts w:eastAsia="Microsoft YaHei UI" w:cs="Fira Code"/>
          <w:color w:val="89DDFF"/>
          <w:kern w:val="0"/>
          <w:szCs w:val="18"/>
        </w:rPr>
        <w:t>.</w:t>
      </w:r>
      <w:r>
        <w:rPr>
          <w:rFonts w:eastAsia="Microsoft YaHei UI" w:cs="Fira Code"/>
          <w:iCs/>
          <w:color w:val="FFC66D"/>
          <w:kern w:val="0"/>
          <w:szCs w:val="18"/>
        </w:rPr>
        <w:t>just</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ResponseEntity</w:t>
      </w:r>
      <w:r>
        <w:rPr>
          <w:rFonts w:eastAsia="Microsoft YaHei UI" w:cs="Fira Code"/>
          <w:color w:val="89DDFF"/>
          <w:kern w:val="0"/>
          <w:szCs w:val="18"/>
        </w:rPr>
        <w:t>&lt;&gt;(</w:t>
      </w:r>
      <w:r>
        <w:rPr>
          <w:rFonts w:eastAsia="Microsoft YaHei UI" w:cs="Fira Code"/>
          <w:color w:val="EEFFFF"/>
          <w:kern w:val="0"/>
          <w:szCs w:val="18"/>
        </w:rPr>
        <w:t>swaggerResources</w:t>
      </w:r>
      <w:r>
        <w:rPr>
          <w:rFonts w:eastAsia="Microsoft YaHei UI" w:cs="Fira Code"/>
          <w:color w:val="89DDFF"/>
          <w:kern w:val="0"/>
          <w:szCs w:val="18"/>
        </w:rPr>
        <w:t>.</w:t>
      </w:r>
      <w:r>
        <w:rPr>
          <w:rFonts w:eastAsia="Microsoft YaHei UI" w:cs="Fira Code"/>
          <w:color w:val="82AAFF"/>
          <w:kern w:val="0"/>
          <w:szCs w:val="18"/>
        </w:rPr>
        <w:t>get</w:t>
      </w:r>
      <w:r>
        <w:rPr>
          <w:rFonts w:eastAsia="Microsoft YaHei UI" w:cs="Fira Code"/>
          <w:color w:val="89DDFF"/>
          <w:kern w:val="0"/>
          <w:szCs w:val="18"/>
        </w:rPr>
        <w:t xml:space="preserve">(), </w:t>
      </w:r>
      <w:r>
        <w:rPr>
          <w:rFonts w:eastAsia="Microsoft YaHei UI" w:cs="Fira Code"/>
          <w:color w:val="FFCB6B"/>
          <w:kern w:val="0"/>
          <w:szCs w:val="18"/>
        </w:rPr>
        <w:t>HttpStatus</w:t>
      </w:r>
      <w:r>
        <w:rPr>
          <w:rFonts w:eastAsia="Microsoft YaHei UI" w:cs="Fira Code"/>
          <w:color w:val="89DDFF"/>
          <w:kern w:val="0"/>
          <w:szCs w:val="18"/>
        </w:rPr>
        <w:t>.</w:t>
      </w:r>
      <w:r>
        <w:rPr>
          <w:rFonts w:eastAsia="Microsoft YaHei UI" w:cs="Fira Code"/>
          <w:color w:val="F78C6C"/>
          <w:kern w:val="0"/>
          <w:szCs w:val="18"/>
        </w:rPr>
        <w:t>OK</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w:t>
      </w:r>
    </w:p>
    <w:p w14:paraId="777E1720" w14:textId="77777777" w:rsidR="0000071B" w:rsidRDefault="0000071B" w:rsidP="0000071B">
      <w:pPr>
        <w:pStyle w:val="Heading8"/>
      </w:pPr>
      <w:r>
        <w:rPr>
          <w:rFonts w:hint="eastAsia"/>
        </w:rPr>
        <w:t>knife4j</w:t>
      </w:r>
      <w:r>
        <w:rPr>
          <w:rFonts w:hint="eastAsia"/>
        </w:rPr>
        <w:t>微服</w:t>
      </w:r>
      <w:r>
        <w:rPr>
          <w:rFonts w:hint="eastAsia"/>
        </w:rPr>
        <w:t xml:space="preserve"> swagger</w:t>
      </w:r>
      <w:r>
        <w:t xml:space="preserve">   </w:t>
      </w:r>
      <w:r>
        <w:rPr>
          <w:rFonts w:hint="eastAsia"/>
        </w:rPr>
        <w:t>后端服务配置项（</w:t>
      </w:r>
      <w:r>
        <w:rPr>
          <w:rFonts w:hint="eastAsia"/>
        </w:rPr>
        <w:t>service</w:t>
      </w:r>
      <w:r>
        <w:rPr>
          <w:rFonts w:hint="eastAsia"/>
        </w:rPr>
        <w:t>引入）</w:t>
      </w:r>
    </w:p>
    <w:p w14:paraId="3B4A1A04" w14:textId="77777777" w:rsidR="0000071B" w:rsidRDefault="0000071B" w:rsidP="0000071B">
      <w:pPr>
        <w:contextualSpacing/>
        <w:rPr>
          <w:b/>
        </w:rPr>
      </w:pPr>
      <w:r>
        <w:rPr>
          <w:rFonts w:hint="eastAsia"/>
          <w:b/>
        </w:rPr>
        <w:t>app</w:t>
      </w:r>
      <w:r>
        <w:rPr>
          <w:b/>
        </w:rPr>
        <w:t xml:space="preserve">lication.yml  &gt;&gt;         </w:t>
      </w:r>
      <w:r>
        <w:rPr>
          <w:rFonts w:hint="eastAsia"/>
        </w:rPr>
        <w:t>service</w:t>
      </w:r>
      <w:r>
        <w:rPr>
          <w:rFonts w:hint="eastAsia"/>
        </w:rPr>
        <w:t>配置</w:t>
      </w:r>
    </w:p>
    <w:p w14:paraId="24D4DACE"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F07178"/>
          <w:kern w:val="0"/>
          <w:szCs w:val="18"/>
        </w:rPr>
      </w:pPr>
      <w:r>
        <w:rPr>
          <w:rFonts w:eastAsia="Microsoft YaHei UI" w:cs="Fira Code" w:hint="eastAsia"/>
          <w:color w:val="F07178"/>
          <w:kern w:val="0"/>
          <w:szCs w:val="18"/>
        </w:rPr>
        <w:t>af</w:t>
      </w:r>
      <w:r>
        <w:rPr>
          <w:rFonts w:eastAsia="Microsoft YaHei UI" w:cs="Fira Code"/>
          <w:color w:val="F07178"/>
          <w:kern w:val="0"/>
          <w:szCs w:val="18"/>
        </w:rPr>
        <w:t>tersale</w:t>
      </w:r>
      <w:r>
        <w:rPr>
          <w:rFonts w:eastAsia="Microsoft YaHei UI" w:cs="Fira Code"/>
          <w:color w:val="89DDFF"/>
          <w:kern w:val="0"/>
          <w:szCs w:val="18"/>
        </w:rPr>
        <w:t>:</w:t>
      </w:r>
    </w:p>
    <w:p w14:paraId="14DAD207"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color w:val="F07178"/>
          <w:kern w:val="0"/>
          <w:szCs w:val="18"/>
        </w:rPr>
        <w:t xml:space="preserve">  swagger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07178"/>
          <w:kern w:val="0"/>
          <w:szCs w:val="18"/>
        </w:rPr>
        <w:t xml:space="preserve">  enabled</w:t>
      </w:r>
      <w:r>
        <w:rPr>
          <w:rFonts w:eastAsia="Microsoft YaHei UI" w:cs="Fira Code"/>
          <w:color w:val="89DDFF"/>
          <w:kern w:val="0"/>
          <w:szCs w:val="18"/>
        </w:rPr>
        <w:t xml:space="preserve">: </w:t>
      </w:r>
      <w:r>
        <w:rPr>
          <w:rFonts w:eastAsia="Microsoft YaHei UI" w:cs="Fira Code"/>
          <w:iCs/>
          <w:color w:val="C792EA"/>
          <w:kern w:val="0"/>
          <w:szCs w:val="18"/>
        </w:rPr>
        <w:t>true</w:t>
      </w:r>
      <w:r>
        <w:rPr>
          <w:rFonts w:eastAsia="Microsoft YaHei UI" w:cs="Fira Code"/>
          <w:iCs/>
          <w:color w:val="C792EA"/>
          <w:kern w:val="0"/>
          <w:szCs w:val="18"/>
        </w:rPr>
        <w:br/>
      </w:r>
      <w:r>
        <w:rPr>
          <w:rFonts w:eastAsia="Microsoft YaHei UI" w:cs="Fira Code"/>
          <w:color w:val="F07178"/>
          <w:kern w:val="0"/>
          <w:szCs w:val="18"/>
        </w:rPr>
        <w:t xml:space="preserve">  </w:t>
      </w:r>
      <w:r>
        <w:rPr>
          <w:rFonts w:eastAsia="Microsoft YaHei UI" w:cs="Fira Code"/>
          <w:iCs/>
          <w:color w:val="C792EA"/>
          <w:kern w:val="0"/>
          <w:szCs w:val="18"/>
        </w:rPr>
        <w:t xml:space="preserve">  </w:t>
      </w:r>
      <w:r>
        <w:rPr>
          <w:rFonts w:eastAsia="Microsoft YaHei UI" w:cs="Fira Code"/>
          <w:color w:val="F07178"/>
          <w:kern w:val="0"/>
          <w:szCs w:val="18"/>
        </w:rPr>
        <w:t>title</w:t>
      </w:r>
      <w:r>
        <w:rPr>
          <w:rFonts w:eastAsia="Microsoft YaHei UI" w:cs="Fira Code"/>
          <w:color w:val="89DDFF"/>
          <w:kern w:val="0"/>
          <w:szCs w:val="18"/>
        </w:rPr>
        <w:t xml:space="preserve">: </w:t>
      </w:r>
      <w:r>
        <w:rPr>
          <w:rFonts w:eastAsia="Microsoft YaHei UI" w:cs="Fira Code" w:hint="eastAsia"/>
          <w:color w:val="EEFFFF"/>
          <w:kern w:val="0"/>
          <w:szCs w:val="18"/>
        </w:rPr>
        <w:t>认证中心</w:t>
      </w:r>
      <w:r>
        <w:rPr>
          <w:rFonts w:eastAsia="Microsoft YaHei UI" w:cs="Fira Code" w:hint="eastAsia"/>
          <w:color w:val="EEFFFF"/>
          <w:kern w:val="0"/>
          <w:szCs w:val="18"/>
        </w:rPr>
        <w:br/>
      </w:r>
      <w:r>
        <w:rPr>
          <w:rFonts w:eastAsia="Microsoft YaHei UI" w:cs="Fira Code"/>
          <w:color w:val="F07178"/>
          <w:kern w:val="0"/>
          <w:szCs w:val="18"/>
        </w:rPr>
        <w:t xml:space="preserve">  </w:t>
      </w:r>
      <w:r>
        <w:rPr>
          <w:rFonts w:eastAsia="Microsoft YaHei UI" w:cs="Fira Code" w:hint="eastAsia"/>
          <w:color w:val="EEFFFF"/>
          <w:kern w:val="0"/>
          <w:szCs w:val="18"/>
        </w:rPr>
        <w:t xml:space="preserve">  </w:t>
      </w:r>
      <w:r>
        <w:rPr>
          <w:rFonts w:eastAsia="Microsoft YaHei UI" w:cs="Fira Code"/>
          <w:color w:val="F07178"/>
          <w:kern w:val="0"/>
          <w:szCs w:val="18"/>
        </w:rPr>
        <w:t>description</w:t>
      </w:r>
      <w:r>
        <w:rPr>
          <w:rFonts w:eastAsia="Microsoft YaHei UI" w:cs="Fira Code"/>
          <w:color w:val="89DDFF"/>
          <w:kern w:val="0"/>
          <w:szCs w:val="18"/>
        </w:rPr>
        <w:t xml:space="preserve">: </w:t>
      </w:r>
      <w:r>
        <w:rPr>
          <w:rFonts w:eastAsia="Microsoft YaHei UI" w:cs="Fira Code" w:hint="eastAsia"/>
          <w:color w:val="EEFFFF"/>
          <w:kern w:val="0"/>
          <w:szCs w:val="18"/>
        </w:rPr>
        <w:t>认证中心接口文档</w:t>
      </w:r>
      <w:r>
        <w:rPr>
          <w:rFonts w:eastAsia="Microsoft YaHei UI" w:cs="Fira Code" w:hint="eastAsia"/>
          <w:color w:val="EEFFFF"/>
          <w:kern w:val="0"/>
          <w:szCs w:val="18"/>
        </w:rPr>
        <w:br/>
        <w:t xml:space="preserve">  </w:t>
      </w:r>
      <w:r>
        <w:rPr>
          <w:rFonts w:eastAsia="Microsoft YaHei UI" w:cs="Fira Code"/>
          <w:color w:val="F07178"/>
          <w:kern w:val="0"/>
          <w:szCs w:val="18"/>
        </w:rPr>
        <w:t xml:space="preserve">  version</w:t>
      </w:r>
      <w:r>
        <w:rPr>
          <w:rFonts w:eastAsia="Microsoft YaHei UI" w:cs="Fira Code"/>
          <w:color w:val="89DDFF"/>
          <w:kern w:val="0"/>
          <w:szCs w:val="18"/>
        </w:rPr>
        <w:t xml:space="preserve">: </w:t>
      </w:r>
      <w:r>
        <w:rPr>
          <w:rFonts w:eastAsia="Microsoft YaHei UI" w:cs="Fira Code"/>
          <w:color w:val="EEFFFF"/>
          <w:kern w:val="0"/>
          <w:szCs w:val="18"/>
        </w:rPr>
        <w:t>1.0</w:t>
      </w:r>
      <w:r>
        <w:rPr>
          <w:rFonts w:eastAsia="Microsoft YaHei UI" w:cs="Fira Code"/>
          <w:color w:val="EEFFFF"/>
          <w:kern w:val="0"/>
          <w:szCs w:val="18"/>
        </w:rPr>
        <w:br/>
      </w:r>
      <w:r>
        <w:rPr>
          <w:rFonts w:eastAsia="Microsoft YaHei UI" w:cs="Fira Code"/>
          <w:color w:val="F07178"/>
          <w:kern w:val="0"/>
          <w:szCs w:val="18"/>
        </w:rPr>
        <w:t xml:space="preserve">  </w:t>
      </w:r>
      <w:r>
        <w:rPr>
          <w:rFonts w:eastAsia="Microsoft YaHei UI" w:cs="Fira Code"/>
          <w:color w:val="EEFFFF"/>
          <w:kern w:val="0"/>
          <w:szCs w:val="18"/>
        </w:rPr>
        <w:t xml:space="preserve">  </w:t>
      </w:r>
      <w:r>
        <w:rPr>
          <w:rFonts w:eastAsia="Microsoft YaHei UI" w:cs="Fira Code"/>
          <w:color w:val="F07178"/>
          <w:kern w:val="0"/>
          <w:szCs w:val="18"/>
        </w:rPr>
        <w:t>base-package</w:t>
      </w:r>
      <w:r>
        <w:rPr>
          <w:rFonts w:eastAsia="Microsoft YaHei UI" w:cs="Fira Code"/>
          <w:color w:val="89DDFF"/>
          <w:kern w:val="0"/>
          <w:szCs w:val="18"/>
        </w:rPr>
        <w:t xml:space="preserve">: </w:t>
      </w:r>
      <w:r>
        <w:rPr>
          <w:rFonts w:eastAsia="Microsoft YaHei UI" w:cs="Fira Code"/>
          <w:color w:val="EEFFFF"/>
          <w:kern w:val="0"/>
          <w:szCs w:val="18"/>
        </w:rPr>
        <w:t>com.central.oauth.controller</w:t>
      </w:r>
    </w:p>
    <w:p w14:paraId="29B80B12" w14:textId="77777777" w:rsidR="0000071B" w:rsidRDefault="0000071B" w:rsidP="0000071B">
      <w:pPr>
        <w:contextualSpacing/>
        <w:rPr>
          <w:b/>
        </w:rPr>
      </w:pPr>
      <w:r>
        <w:rPr>
          <w:b/>
        </w:rPr>
        <w:t>SwaggerAutoConfiguration &gt;&gt;</w:t>
      </w:r>
    </w:p>
    <w:p w14:paraId="148D71AE"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iCs/>
          <w:color w:val="C792EA"/>
          <w:kern w:val="0"/>
          <w:szCs w:val="18"/>
        </w:rPr>
        <w:t xml:space="preserve">package </w:t>
      </w:r>
      <w:r>
        <w:rPr>
          <w:rFonts w:eastAsia="Microsoft YaHei UI" w:cs="Fira Code"/>
          <w:color w:val="FFCB6B"/>
          <w:kern w:val="0"/>
          <w:szCs w:val="18"/>
        </w:rPr>
        <w:t>com.saidake.common.swagger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com.github.xiaoymin.knife4j.spring.annotations.</w:t>
      </w:r>
      <w:r>
        <w:rPr>
          <w:rFonts w:eastAsia="Microsoft YaHei UI" w:cs="Fira Code"/>
          <w:color w:val="C792EA"/>
          <w:kern w:val="0"/>
          <w:szCs w:val="18"/>
        </w:rPr>
        <w:t>EnableKnife4j</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com.google.common.base.</w:t>
      </w:r>
      <w:r>
        <w:rPr>
          <w:rFonts w:eastAsia="Microsoft YaHei UI" w:cs="Fira Code"/>
          <w:color w:val="C3E88D"/>
          <w:kern w:val="0"/>
          <w:szCs w:val="18"/>
        </w:rPr>
        <w:t>Predicate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com.google.common.base.Predicates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com.google.common.collect.Lists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org.springframework.beans.factory.</w:t>
      </w:r>
      <w:r>
        <w:rPr>
          <w:rFonts w:eastAsia="Microsoft YaHei UI" w:cs="Fira Code"/>
          <w:color w:val="C3E88D"/>
          <w:kern w:val="0"/>
          <w:szCs w:val="18"/>
        </w:rPr>
        <w:t>BeanFactory</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org.springframework.beans.factory.</w:t>
      </w:r>
      <w:r>
        <w:rPr>
          <w:rFonts w:eastAsia="Microsoft YaHei UI" w:cs="Fira Code"/>
          <w:color w:val="C3E88D"/>
          <w:kern w:val="0"/>
          <w:szCs w:val="18"/>
        </w:rPr>
        <w:t>BeanFactoryAware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org.springframework.beans.factory.config.</w:t>
      </w:r>
      <w:r>
        <w:rPr>
          <w:rFonts w:eastAsia="Microsoft YaHei UI" w:cs="Fira Code"/>
          <w:color w:val="C3E88D"/>
          <w:kern w:val="0"/>
          <w:szCs w:val="18"/>
        </w:rPr>
        <w:t>ConfigurableBeanFactory</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org.springframework.boot.autoconfigure.condition.</w:t>
      </w:r>
      <w:r>
        <w:rPr>
          <w:rFonts w:eastAsia="Microsoft YaHei UI" w:cs="Fira Code"/>
          <w:color w:val="C792EA"/>
          <w:kern w:val="0"/>
          <w:szCs w:val="18"/>
        </w:rPr>
        <w:t>ConditionalOnMissingBean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org.springframework.boot.autoconfigure.condition.</w:t>
      </w:r>
      <w:r>
        <w:rPr>
          <w:rFonts w:eastAsia="Microsoft YaHei UI" w:cs="Fira Code"/>
          <w:color w:val="C792EA"/>
          <w:kern w:val="0"/>
          <w:szCs w:val="18"/>
        </w:rPr>
        <w:t>ConditionalOnProperty</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org.springframework.context.annotation.</w:t>
      </w:r>
      <w:r>
        <w:rPr>
          <w:rFonts w:eastAsia="Microsoft YaHei UI" w:cs="Fira Code"/>
          <w:color w:val="C792EA"/>
          <w:kern w:val="0"/>
          <w:szCs w:val="18"/>
        </w:rPr>
        <w:t>Bean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org.springframework.context.annotation.</w:t>
      </w:r>
      <w:r>
        <w:rPr>
          <w:rFonts w:eastAsia="Microsoft YaHei UI" w:cs="Fira Code"/>
          <w:color w:val="C792EA"/>
          <w:kern w:val="0"/>
          <w:szCs w:val="18"/>
        </w:rPr>
        <w:t>Configuration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org.springframework.context.annotation.</w:t>
      </w:r>
      <w:r>
        <w:rPr>
          <w:rFonts w:eastAsia="Microsoft YaHei UI" w:cs="Fira Code"/>
          <w:color w:val="C792EA"/>
          <w:kern w:val="0"/>
          <w:szCs w:val="18"/>
        </w:rPr>
        <w:t>Import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springfox.bean.validators.configuration.BeanValidatorPluginsConfiguration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springfox.documentation.builders.ApiInfoBuilder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springfox.documentation.builders.ParameterBuilder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springfox.documentation.builders.PathSelectors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springfox.documentation.builders.RequestHandlerSelectors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springfox.documentation.schema.ModelRef</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springfox.documentation.service.ApiInfo</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springfox.documentation.service.ApiKey</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springfox.documentation.service.AuthorizationScope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springfox.documentation.service.Contact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springfox.documentation.service.Parameter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springfox.documentation.service.SecurityReference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springfox.documentation.spi.DocumentationType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springfox.documentation.spi.service.contexts.SecurityContext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springfox.documentation.spring.web.plugins.Docket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springfox.documentation.swagger2.annotations.</w:t>
      </w:r>
      <w:r>
        <w:rPr>
          <w:rFonts w:eastAsia="Microsoft YaHei UI" w:cs="Fira Code"/>
          <w:color w:val="C792EA"/>
          <w:kern w:val="0"/>
          <w:szCs w:val="18"/>
        </w:rPr>
        <w:t>EnableSwagger2</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java.util.ArrayList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java.util.LinkedList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java.util.</w:t>
      </w:r>
      <w:r>
        <w:rPr>
          <w:rFonts w:eastAsia="Microsoft YaHei UI" w:cs="Fira Code"/>
          <w:color w:val="C3E88D"/>
          <w:kern w:val="0"/>
          <w:szCs w:val="18"/>
        </w:rPr>
        <w:t>List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java.util.Objects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java.util.</w:t>
      </w:r>
      <w:r>
        <w:rPr>
          <w:rFonts w:eastAsia="Microsoft YaHei UI" w:cs="Fira Code"/>
          <w:color w:val="C3E88D"/>
          <w:kern w:val="0"/>
          <w:szCs w:val="18"/>
        </w:rPr>
        <w:t>Set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java.util.stream.Collectors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color w:val="C792EA"/>
          <w:kern w:val="0"/>
          <w:szCs w:val="18"/>
        </w:rPr>
        <w:t>@Configuration</w:t>
      </w:r>
      <w:r>
        <w:rPr>
          <w:rFonts w:eastAsia="Microsoft YaHei UI" w:cs="Fira Code"/>
          <w:color w:val="C792EA"/>
          <w:kern w:val="0"/>
          <w:szCs w:val="18"/>
        </w:rPr>
        <w:br/>
        <w:t>@EnableSwagger2</w:t>
      </w:r>
      <w:r>
        <w:rPr>
          <w:rFonts w:eastAsia="Microsoft YaHei UI" w:cs="Fira Code"/>
          <w:color w:val="C792EA"/>
          <w:kern w:val="0"/>
          <w:szCs w:val="18"/>
        </w:rPr>
        <w:br/>
        <w:t>@EnableKnife4j</w:t>
      </w:r>
      <w:r>
        <w:rPr>
          <w:rFonts w:eastAsia="Microsoft YaHei UI" w:cs="Fira Code"/>
          <w:color w:val="C792EA"/>
          <w:kern w:val="0"/>
          <w:szCs w:val="18"/>
        </w:rPr>
        <w:br/>
        <w:t>@Import</w:t>
      </w:r>
      <w:r>
        <w:rPr>
          <w:rFonts w:eastAsia="Microsoft YaHei UI" w:cs="Fira Code"/>
          <w:color w:val="89DDFF"/>
          <w:kern w:val="0"/>
          <w:szCs w:val="18"/>
        </w:rPr>
        <w:t>(</w:t>
      </w:r>
      <w:r>
        <w:rPr>
          <w:rFonts w:eastAsia="Microsoft YaHei UI" w:cs="Fira Code"/>
          <w:color w:val="FFCB6B"/>
          <w:kern w:val="0"/>
          <w:szCs w:val="18"/>
        </w:rPr>
        <w:t>BeanValidatorPluginsConfiguration</w:t>
      </w:r>
      <w:r>
        <w:rPr>
          <w:rFonts w:eastAsia="Microsoft YaHei UI" w:cs="Fira Code"/>
          <w:color w:val="89DDFF"/>
          <w:kern w:val="0"/>
          <w:szCs w:val="18"/>
        </w:rPr>
        <w:t>.</w:t>
      </w:r>
      <w:r>
        <w:rPr>
          <w:rFonts w:eastAsia="Microsoft YaHei UI" w:cs="Fira Code"/>
          <w:iCs/>
          <w:color w:val="C792EA"/>
          <w:kern w:val="0"/>
          <w:szCs w:val="18"/>
        </w:rPr>
        <w:t>class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SwaggerAutoConfiguration </w:t>
      </w:r>
      <w:r>
        <w:rPr>
          <w:rFonts w:eastAsia="Microsoft YaHei UI" w:cs="Fira Code"/>
          <w:iCs/>
          <w:color w:val="C792EA"/>
          <w:kern w:val="0"/>
          <w:szCs w:val="18"/>
        </w:rPr>
        <w:t xml:space="preserve">implements </w:t>
      </w:r>
      <w:r>
        <w:rPr>
          <w:rFonts w:eastAsia="Microsoft YaHei UI" w:cs="Fira Code"/>
          <w:color w:val="C3E88D"/>
          <w:kern w:val="0"/>
          <w:szCs w:val="18"/>
        </w:rPr>
        <w:t xml:space="preserve">BeanFactoryAware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private static final </w:t>
      </w:r>
      <w:r>
        <w:rPr>
          <w:rFonts w:eastAsia="Microsoft YaHei UI" w:cs="Fira Code"/>
          <w:color w:val="FFCB6B"/>
          <w:kern w:val="0"/>
          <w:szCs w:val="18"/>
        </w:rPr>
        <w:t xml:space="preserve">String </w:t>
      </w:r>
      <w:r>
        <w:rPr>
          <w:rFonts w:eastAsia="Microsoft YaHei UI" w:cs="Fira Code"/>
          <w:color w:val="F78C6C"/>
          <w:kern w:val="0"/>
          <w:szCs w:val="18"/>
        </w:rPr>
        <w:t xml:space="preserve">AUTH_KEY </w:t>
      </w:r>
      <w:r>
        <w:rPr>
          <w:rFonts w:eastAsia="Microsoft YaHei UI" w:cs="Fira Code"/>
          <w:color w:val="89DDFF"/>
          <w:kern w:val="0"/>
          <w:szCs w:val="18"/>
        </w:rPr>
        <w:t xml:space="preserve">= </w:t>
      </w:r>
      <w:r>
        <w:rPr>
          <w:rFonts w:eastAsia="Microsoft YaHei UI" w:cs="Fira Code"/>
          <w:color w:val="C3E88D"/>
          <w:kern w:val="0"/>
          <w:szCs w:val="18"/>
        </w:rPr>
        <w:t>"Authorization"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 xml:space="preserve">BeanFactory </w:t>
      </w:r>
      <w:r>
        <w:rPr>
          <w:rFonts w:eastAsia="Microsoft YaHei UI" w:cs="Fira Code"/>
          <w:color w:val="EEFFFF"/>
          <w:kern w:val="0"/>
          <w:szCs w:val="18"/>
        </w:rPr>
        <w:t>beanFactory</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@Bean</w:t>
      </w:r>
      <w:r>
        <w:rPr>
          <w:rFonts w:eastAsia="Microsoft YaHei UI" w:cs="Fira Code"/>
          <w:color w:val="C792EA"/>
          <w:kern w:val="0"/>
          <w:szCs w:val="18"/>
        </w:rPr>
        <w:br/>
        <w:t xml:space="preserve">    @ConditionalOnMissingBean</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FFCB6B"/>
          <w:kern w:val="0"/>
          <w:szCs w:val="18"/>
        </w:rPr>
        <w:t xml:space="preserve">SwaggerProperties </w:t>
      </w:r>
      <w:r>
        <w:rPr>
          <w:rFonts w:eastAsia="Microsoft YaHei UI" w:cs="Fira Code"/>
          <w:color w:val="82AAFF"/>
          <w:kern w:val="0"/>
          <w:szCs w:val="18"/>
        </w:rPr>
        <w:t>swaggerProperties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new </w:t>
      </w:r>
      <w:r>
        <w:rPr>
          <w:rFonts w:eastAsia="Microsoft YaHei UI" w:cs="Fira Code"/>
          <w:color w:val="82AAFF"/>
          <w:kern w:val="0"/>
          <w:szCs w:val="18"/>
        </w:rPr>
        <w:t>SwaggerProperties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@Bean</w:t>
      </w:r>
      <w:r>
        <w:rPr>
          <w:rFonts w:eastAsia="Microsoft YaHei UI" w:cs="Fira Code"/>
          <w:color w:val="C792EA"/>
          <w:kern w:val="0"/>
          <w:szCs w:val="18"/>
        </w:rPr>
        <w:br/>
        <w:t xml:space="preserve">    @ConditionalOnMissingBean</w:t>
      </w:r>
      <w:r>
        <w:rPr>
          <w:rFonts w:eastAsia="Microsoft YaHei UI" w:cs="Fira Code"/>
          <w:color w:val="C792EA"/>
          <w:kern w:val="0"/>
          <w:szCs w:val="18"/>
        </w:rPr>
        <w:br/>
        <w:t xml:space="preserve">    @ConditionalOnProperty</w:t>
      </w:r>
      <w:r>
        <w:rPr>
          <w:rFonts w:eastAsia="Microsoft YaHei UI" w:cs="Fira Code"/>
          <w:color w:val="89DDFF"/>
          <w:kern w:val="0"/>
          <w:szCs w:val="18"/>
        </w:rPr>
        <w:t>(</w:t>
      </w:r>
      <w:r>
        <w:rPr>
          <w:rFonts w:eastAsia="Microsoft YaHei UI" w:cs="Fira Code"/>
          <w:color w:val="C792EA"/>
          <w:kern w:val="0"/>
          <w:szCs w:val="18"/>
        </w:rPr>
        <w:t xml:space="preserve">name </w:t>
      </w:r>
      <w:r>
        <w:rPr>
          <w:rFonts w:eastAsia="Microsoft YaHei UI" w:cs="Fira Code"/>
          <w:color w:val="89DDFF"/>
          <w:kern w:val="0"/>
          <w:szCs w:val="18"/>
        </w:rPr>
        <w:t xml:space="preserve">= </w:t>
      </w:r>
      <w:r>
        <w:rPr>
          <w:rFonts w:eastAsia="Microsoft YaHei UI" w:cs="Fira Code"/>
          <w:color w:val="C3E88D"/>
          <w:kern w:val="0"/>
          <w:szCs w:val="18"/>
        </w:rPr>
        <w:t>"zlt.swagger.enabled"</w:t>
      </w:r>
      <w:r>
        <w:rPr>
          <w:rFonts w:eastAsia="Microsoft YaHei UI" w:cs="Fira Code"/>
          <w:color w:val="89DDFF"/>
          <w:kern w:val="0"/>
          <w:szCs w:val="18"/>
        </w:rPr>
        <w:t xml:space="preserve">, </w:t>
      </w:r>
      <w:r>
        <w:rPr>
          <w:rFonts w:eastAsia="Microsoft YaHei UI" w:cs="Fira Code"/>
          <w:color w:val="C792EA"/>
          <w:kern w:val="0"/>
          <w:szCs w:val="18"/>
        </w:rPr>
        <w:t xml:space="preserve">matchIfMissing </w:t>
      </w:r>
      <w:r>
        <w:rPr>
          <w:rFonts w:eastAsia="Microsoft YaHei UI" w:cs="Fira Code"/>
          <w:color w:val="89DDFF"/>
          <w:kern w:val="0"/>
          <w:szCs w:val="18"/>
        </w:rPr>
        <w:t xml:space="preserve">= </w:t>
      </w:r>
      <w:r>
        <w:rPr>
          <w:rFonts w:eastAsia="Microsoft YaHei UI" w:cs="Fira Code"/>
          <w:iCs/>
          <w:color w:val="C792EA"/>
          <w:kern w:val="0"/>
          <w:szCs w:val="18"/>
        </w:rPr>
        <w:t>true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public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Docket</w:t>
      </w:r>
      <w:r>
        <w:rPr>
          <w:rFonts w:eastAsia="Microsoft YaHei UI" w:cs="Fira Code"/>
          <w:color w:val="89DDFF"/>
          <w:kern w:val="0"/>
          <w:szCs w:val="18"/>
        </w:rPr>
        <w:t xml:space="preserve">&gt; </w:t>
      </w:r>
      <w:r>
        <w:rPr>
          <w:rFonts w:eastAsia="Microsoft YaHei UI" w:cs="Fira Code"/>
          <w:color w:val="82AAFF"/>
          <w:kern w:val="0"/>
          <w:szCs w:val="18"/>
        </w:rPr>
        <w:t>createRestApi</w:t>
      </w:r>
      <w:r>
        <w:rPr>
          <w:rFonts w:eastAsia="Microsoft YaHei UI" w:cs="Fira Code"/>
          <w:color w:val="89DDFF"/>
          <w:kern w:val="0"/>
          <w:szCs w:val="18"/>
        </w:rPr>
        <w:t>(</w:t>
      </w:r>
      <w:r>
        <w:rPr>
          <w:rFonts w:eastAsia="Microsoft YaHei UI" w:cs="Fira Code"/>
          <w:color w:val="FFCB6B"/>
          <w:kern w:val="0"/>
          <w:szCs w:val="18"/>
        </w:rPr>
        <w:t xml:space="preserve">SwaggerProperties </w:t>
      </w:r>
      <w:r>
        <w:rPr>
          <w:rFonts w:eastAsia="Microsoft YaHei UI" w:cs="Fira Code"/>
          <w:color w:val="F78C6C"/>
          <w:kern w:val="0"/>
          <w:szCs w:val="18"/>
        </w:rPr>
        <w:t>swaggerProperties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3E88D"/>
          <w:kern w:val="0"/>
          <w:szCs w:val="18"/>
        </w:rPr>
        <w:t xml:space="preserve">ConfigurableBeanFactory </w:t>
      </w:r>
      <w:r>
        <w:rPr>
          <w:rFonts w:eastAsia="Microsoft YaHei UI" w:cs="Fira Code"/>
          <w:color w:val="EEFFFF"/>
          <w:kern w:val="0"/>
          <w:szCs w:val="18"/>
        </w:rPr>
        <w:t xml:space="preserve">configurableBeanFactory </w:t>
      </w:r>
      <w:r>
        <w:rPr>
          <w:rFonts w:eastAsia="Microsoft YaHei UI" w:cs="Fira Code"/>
          <w:color w:val="89DDFF"/>
          <w:kern w:val="0"/>
          <w:szCs w:val="18"/>
        </w:rPr>
        <w:t>= (</w:t>
      </w:r>
      <w:r>
        <w:rPr>
          <w:rFonts w:eastAsia="Microsoft YaHei UI" w:cs="Fira Code"/>
          <w:color w:val="C3E88D"/>
          <w:kern w:val="0"/>
          <w:szCs w:val="18"/>
        </w:rPr>
        <w:t>ConfigurableBeanFactory</w:t>
      </w:r>
      <w:r>
        <w:rPr>
          <w:rFonts w:eastAsia="Microsoft YaHei UI" w:cs="Fira Code"/>
          <w:color w:val="89DDFF"/>
          <w:kern w:val="0"/>
          <w:szCs w:val="18"/>
        </w:rPr>
        <w:t xml:space="preserve">) </w:t>
      </w:r>
      <w:r>
        <w:rPr>
          <w:rFonts w:eastAsia="Microsoft YaHei UI" w:cs="Fira Code"/>
          <w:color w:val="EEFFFF"/>
          <w:kern w:val="0"/>
          <w:szCs w:val="18"/>
        </w:rPr>
        <w:t>beanFactory</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Docket</w:t>
      </w:r>
      <w:r>
        <w:rPr>
          <w:rFonts w:eastAsia="Microsoft YaHei UI" w:cs="Fira Code"/>
          <w:color w:val="89DDFF"/>
          <w:kern w:val="0"/>
          <w:szCs w:val="18"/>
        </w:rPr>
        <w:t xml:space="preserve">&gt; </w:t>
      </w:r>
      <w:r>
        <w:rPr>
          <w:rFonts w:eastAsia="Microsoft YaHei UI" w:cs="Fira Code"/>
          <w:color w:val="EEFFFF"/>
          <w:kern w:val="0"/>
          <w:szCs w:val="18"/>
        </w:rPr>
        <w:t xml:space="preserve">docketList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LinkedList</w:t>
      </w:r>
      <w:r>
        <w:rPr>
          <w:rFonts w:eastAsia="Microsoft YaHei UI" w:cs="Fira Code"/>
          <w:color w:val="89DDFF"/>
          <w:kern w:val="0"/>
          <w:szCs w:val="18"/>
        </w:rPr>
        <w:t>&lt;&gt;();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没有分组</w:t>
      </w:r>
      <w:r>
        <w:rPr>
          <w:rFonts w:eastAsia="Microsoft YaHei UI" w:cs="Fira Code" w:hint="eastAsia"/>
          <w:iCs/>
          <w:color w:val="616161"/>
          <w:kern w:val="0"/>
          <w:szCs w:val="18"/>
        </w:rPr>
        <w:br/>
        <w:t xml:space="preserve">        </w:t>
      </w:r>
      <w:r>
        <w:rPr>
          <w:rFonts w:eastAsia="Microsoft YaHei UI" w:cs="Fira Code"/>
          <w:iCs/>
          <w:color w:val="C792EA"/>
          <w:kern w:val="0"/>
          <w:szCs w:val="18"/>
        </w:rPr>
        <w:t xml:space="preserve">if </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getDocket</w:t>
      </w:r>
      <w:r>
        <w:rPr>
          <w:rFonts w:eastAsia="Microsoft YaHei UI" w:cs="Fira Code"/>
          <w:color w:val="89DDFF"/>
          <w:kern w:val="0"/>
          <w:szCs w:val="18"/>
        </w:rPr>
        <w:t>().</w:t>
      </w:r>
      <w:r>
        <w:rPr>
          <w:rFonts w:eastAsia="Microsoft YaHei UI" w:cs="Fira Code"/>
          <w:color w:val="82AAFF"/>
          <w:kern w:val="0"/>
          <w:szCs w:val="18"/>
        </w:rPr>
        <w:t>size</w:t>
      </w:r>
      <w:r>
        <w:rPr>
          <w:rFonts w:eastAsia="Microsoft YaHei UI" w:cs="Fira Code"/>
          <w:color w:val="89DDFF"/>
          <w:kern w:val="0"/>
          <w:szCs w:val="18"/>
        </w:rPr>
        <w:t xml:space="preserve">() == </w:t>
      </w:r>
      <w:r>
        <w:rPr>
          <w:rFonts w:eastAsia="Microsoft YaHei UI" w:cs="Fira Code"/>
          <w:color w:val="F78C6C"/>
          <w:kern w:val="0"/>
          <w:szCs w:val="18"/>
        </w:rPr>
        <w:t>0</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final </w:t>
      </w:r>
      <w:r>
        <w:rPr>
          <w:rFonts w:eastAsia="Microsoft YaHei UI" w:cs="Fira Code"/>
          <w:color w:val="FFCB6B"/>
          <w:kern w:val="0"/>
          <w:szCs w:val="18"/>
        </w:rPr>
        <w:t xml:space="preserve">Docket </w:t>
      </w:r>
      <w:r>
        <w:rPr>
          <w:rFonts w:eastAsia="Microsoft YaHei UI" w:cs="Fira Code"/>
          <w:color w:val="EEFFFF"/>
          <w:kern w:val="0"/>
          <w:szCs w:val="18"/>
        </w:rPr>
        <w:t xml:space="preserve">docket </w:t>
      </w:r>
      <w:r>
        <w:rPr>
          <w:rFonts w:eastAsia="Microsoft YaHei UI" w:cs="Fira Code"/>
          <w:color w:val="89DDFF"/>
          <w:kern w:val="0"/>
          <w:szCs w:val="18"/>
        </w:rPr>
        <w:t xml:space="preserve">= </w:t>
      </w:r>
      <w:r>
        <w:rPr>
          <w:rFonts w:eastAsia="Microsoft YaHei UI" w:cs="Fira Code"/>
          <w:color w:val="82AAFF"/>
          <w:kern w:val="0"/>
          <w:szCs w:val="18"/>
        </w:rPr>
        <w:t>createDocket</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configurableBeanFactory</w:t>
      </w:r>
      <w:r>
        <w:rPr>
          <w:rFonts w:eastAsia="Microsoft YaHei UI" w:cs="Fira Code"/>
          <w:color w:val="89DDFF"/>
          <w:kern w:val="0"/>
          <w:szCs w:val="18"/>
        </w:rPr>
        <w:t>.</w:t>
      </w:r>
      <w:r>
        <w:rPr>
          <w:rFonts w:eastAsia="Microsoft YaHei UI" w:cs="Fira Code"/>
          <w:color w:val="82AAFF"/>
          <w:kern w:val="0"/>
          <w:szCs w:val="18"/>
        </w:rPr>
        <w:t>registerSingleton</w:t>
      </w:r>
      <w:r>
        <w:rPr>
          <w:rFonts w:eastAsia="Microsoft YaHei UI" w:cs="Fira Code"/>
          <w:color w:val="89DDFF"/>
          <w:kern w:val="0"/>
          <w:szCs w:val="18"/>
        </w:rPr>
        <w:t>(</w:t>
      </w:r>
      <w:r>
        <w:rPr>
          <w:rFonts w:eastAsia="Microsoft YaHei UI" w:cs="Fira Code"/>
          <w:color w:val="C3E88D"/>
          <w:kern w:val="0"/>
          <w:szCs w:val="18"/>
        </w:rPr>
        <w:t>"defaultDocket"</w:t>
      </w:r>
      <w:r>
        <w:rPr>
          <w:rFonts w:eastAsia="Microsoft YaHei UI" w:cs="Fira Code"/>
          <w:color w:val="89DDFF"/>
          <w:kern w:val="0"/>
          <w:szCs w:val="18"/>
        </w:rPr>
        <w:t xml:space="preserve">, </w:t>
      </w:r>
      <w:r>
        <w:rPr>
          <w:rFonts w:eastAsia="Microsoft YaHei UI" w:cs="Fira Code"/>
          <w:color w:val="EEFFFF"/>
          <w:kern w:val="0"/>
          <w:szCs w:val="18"/>
        </w:rPr>
        <w:t>docket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docketList</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EEFFFF"/>
          <w:kern w:val="0"/>
          <w:szCs w:val="18"/>
        </w:rPr>
        <w:t>docket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docketList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分组创建</w:t>
      </w:r>
      <w:r>
        <w:rPr>
          <w:rFonts w:eastAsia="Microsoft YaHei UI" w:cs="Fira Code" w:hint="eastAsia"/>
          <w:iCs/>
          <w:color w:val="616161"/>
          <w:kern w:val="0"/>
          <w:szCs w:val="18"/>
        </w:rPr>
        <w:br/>
        <w:t xml:space="preserve">        </w:t>
      </w:r>
      <w:r>
        <w:rPr>
          <w:rFonts w:eastAsia="Microsoft YaHei UI" w:cs="Fira Code"/>
          <w:iCs/>
          <w:color w:val="C792EA"/>
          <w:kern w:val="0"/>
          <w:szCs w:val="18"/>
        </w:rPr>
        <w:t xml:space="preserve">for </w:t>
      </w:r>
      <w:r>
        <w:rPr>
          <w:rFonts w:eastAsia="Microsoft YaHei UI" w:cs="Fira Code"/>
          <w:color w:val="89DDFF"/>
          <w:kern w:val="0"/>
          <w:szCs w:val="18"/>
        </w:rPr>
        <w:t>(</w:t>
      </w:r>
      <w:r>
        <w:rPr>
          <w:rFonts w:eastAsia="Microsoft YaHei UI" w:cs="Fira Code"/>
          <w:color w:val="FFCB6B"/>
          <w:kern w:val="0"/>
          <w:szCs w:val="18"/>
        </w:rPr>
        <w:t xml:space="preserve">String </w:t>
      </w:r>
      <w:r>
        <w:rPr>
          <w:rFonts w:eastAsia="Microsoft YaHei UI" w:cs="Fira Code"/>
          <w:color w:val="EEFFFF"/>
          <w:kern w:val="0"/>
          <w:szCs w:val="18"/>
        </w:rPr>
        <w:t xml:space="preserve">groupName </w:t>
      </w:r>
      <w:r>
        <w:rPr>
          <w:rFonts w:eastAsia="Microsoft YaHei UI" w:cs="Fira Code"/>
          <w:color w:val="89DDFF"/>
          <w:kern w:val="0"/>
          <w:szCs w:val="18"/>
        </w:rPr>
        <w:t xml:space="preserve">: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getDocket</w:t>
      </w:r>
      <w:r>
        <w:rPr>
          <w:rFonts w:eastAsia="Microsoft YaHei UI" w:cs="Fira Code"/>
          <w:color w:val="89DDFF"/>
          <w:kern w:val="0"/>
          <w:szCs w:val="18"/>
        </w:rPr>
        <w:t>().</w:t>
      </w:r>
      <w:r>
        <w:rPr>
          <w:rFonts w:eastAsia="Microsoft YaHei UI" w:cs="Fira Code"/>
          <w:color w:val="82AAFF"/>
          <w:kern w:val="0"/>
          <w:szCs w:val="18"/>
        </w:rPr>
        <w:t>keySet</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FCB6B"/>
          <w:kern w:val="0"/>
          <w:szCs w:val="18"/>
        </w:rPr>
        <w:t>SwaggerProperties</w:t>
      </w:r>
      <w:r>
        <w:rPr>
          <w:rFonts w:eastAsia="Microsoft YaHei UI" w:cs="Fira Code"/>
          <w:color w:val="89DDFF"/>
          <w:kern w:val="0"/>
          <w:szCs w:val="18"/>
        </w:rPr>
        <w:t>.</w:t>
      </w:r>
      <w:r>
        <w:rPr>
          <w:rFonts w:eastAsia="Microsoft YaHei UI" w:cs="Fira Code"/>
          <w:color w:val="FFCB6B"/>
          <w:kern w:val="0"/>
          <w:szCs w:val="18"/>
        </w:rPr>
        <w:t xml:space="preserve">DocketInfo </w:t>
      </w:r>
      <w:r>
        <w:rPr>
          <w:rFonts w:eastAsia="Microsoft YaHei UI" w:cs="Fira Code"/>
          <w:color w:val="EEFFFF"/>
          <w:kern w:val="0"/>
          <w:szCs w:val="18"/>
        </w:rPr>
        <w:t xml:space="preserve">docketInfo </w:t>
      </w:r>
      <w:r>
        <w:rPr>
          <w:rFonts w:eastAsia="Microsoft YaHei UI" w:cs="Fira Code"/>
          <w:color w:val="89DDFF"/>
          <w:kern w:val="0"/>
          <w:szCs w:val="18"/>
        </w:rPr>
        <w:t xml:space="preserve">=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getDocket</w:t>
      </w:r>
      <w:r>
        <w:rPr>
          <w:rFonts w:eastAsia="Microsoft YaHei UI" w:cs="Fira Code"/>
          <w:color w:val="89DDFF"/>
          <w:kern w:val="0"/>
          <w:szCs w:val="18"/>
        </w:rPr>
        <w:t>().</w:t>
      </w:r>
      <w:r>
        <w:rPr>
          <w:rFonts w:eastAsia="Microsoft YaHei UI" w:cs="Fira Code"/>
          <w:color w:val="82AAFF"/>
          <w:kern w:val="0"/>
          <w:szCs w:val="18"/>
        </w:rPr>
        <w:t>get</w:t>
      </w:r>
      <w:r>
        <w:rPr>
          <w:rFonts w:eastAsia="Microsoft YaHei UI" w:cs="Fira Code"/>
          <w:color w:val="89DDFF"/>
          <w:kern w:val="0"/>
          <w:szCs w:val="18"/>
        </w:rPr>
        <w:t>(</w:t>
      </w:r>
      <w:r>
        <w:rPr>
          <w:rFonts w:eastAsia="Microsoft YaHei UI" w:cs="Fira Code"/>
          <w:color w:val="EEFFFF"/>
          <w:kern w:val="0"/>
          <w:szCs w:val="18"/>
        </w:rPr>
        <w:t>groupName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FFCB6B"/>
          <w:kern w:val="0"/>
          <w:szCs w:val="18"/>
        </w:rPr>
        <w:t xml:space="preserve">ApiInfo </w:t>
      </w:r>
      <w:r>
        <w:rPr>
          <w:rFonts w:eastAsia="Microsoft YaHei UI" w:cs="Fira Code"/>
          <w:color w:val="EEFFFF"/>
          <w:kern w:val="0"/>
          <w:szCs w:val="18"/>
        </w:rPr>
        <w:t xml:space="preserve">apiInfo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ApiInfoBuilder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title</w:t>
      </w:r>
      <w:r>
        <w:rPr>
          <w:rFonts w:eastAsia="Microsoft YaHei UI" w:cs="Fira Code"/>
          <w:color w:val="89DDFF"/>
          <w:kern w:val="0"/>
          <w:szCs w:val="18"/>
        </w:rPr>
        <w:t>(</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getTitle</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xml:space="preserve">() ?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getTitle</w:t>
      </w:r>
      <w:r>
        <w:rPr>
          <w:rFonts w:eastAsia="Microsoft YaHei UI" w:cs="Fira Code"/>
          <w:color w:val="89DDFF"/>
          <w:kern w:val="0"/>
          <w:szCs w:val="18"/>
        </w:rPr>
        <w:t xml:space="preserve">() :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getTitle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description</w:t>
      </w:r>
      <w:r>
        <w:rPr>
          <w:rFonts w:eastAsia="Microsoft YaHei UI" w:cs="Fira Code"/>
          <w:color w:val="89DDFF"/>
          <w:kern w:val="0"/>
          <w:szCs w:val="18"/>
        </w:rPr>
        <w:t>(</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getDescription</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xml:space="preserve">() ?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getDescription</w:t>
      </w:r>
      <w:r>
        <w:rPr>
          <w:rFonts w:eastAsia="Microsoft YaHei UI" w:cs="Fira Code"/>
          <w:color w:val="89DDFF"/>
          <w:kern w:val="0"/>
          <w:szCs w:val="18"/>
        </w:rPr>
        <w:t xml:space="preserve">() :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getDescription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version</w:t>
      </w:r>
      <w:r>
        <w:rPr>
          <w:rFonts w:eastAsia="Microsoft YaHei UI" w:cs="Fira Code"/>
          <w:color w:val="89DDFF"/>
          <w:kern w:val="0"/>
          <w:szCs w:val="18"/>
        </w:rPr>
        <w:t>(</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getVersion</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xml:space="preserve">() ?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getVersion</w:t>
      </w:r>
      <w:r>
        <w:rPr>
          <w:rFonts w:eastAsia="Microsoft YaHei UI" w:cs="Fira Code"/>
          <w:color w:val="89DDFF"/>
          <w:kern w:val="0"/>
          <w:szCs w:val="18"/>
        </w:rPr>
        <w:t xml:space="preserve">() :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getVersion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license</w:t>
      </w:r>
      <w:r>
        <w:rPr>
          <w:rFonts w:eastAsia="Microsoft YaHei UI" w:cs="Fira Code"/>
          <w:color w:val="89DDFF"/>
          <w:kern w:val="0"/>
          <w:szCs w:val="18"/>
        </w:rPr>
        <w:t>(</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getLicense</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xml:space="preserve">() ?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getLicense</w:t>
      </w:r>
      <w:r>
        <w:rPr>
          <w:rFonts w:eastAsia="Microsoft YaHei UI" w:cs="Fira Code"/>
          <w:color w:val="89DDFF"/>
          <w:kern w:val="0"/>
          <w:szCs w:val="18"/>
        </w:rPr>
        <w:t xml:space="preserve">() :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getLicense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licenseUrl</w:t>
      </w:r>
      <w:r>
        <w:rPr>
          <w:rFonts w:eastAsia="Microsoft YaHei UI" w:cs="Fira Code"/>
          <w:color w:val="89DDFF"/>
          <w:kern w:val="0"/>
          <w:szCs w:val="18"/>
        </w:rPr>
        <w:t>(</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getLicenseUrl</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xml:space="preserve">() ?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getLicenseUrl</w:t>
      </w:r>
      <w:r>
        <w:rPr>
          <w:rFonts w:eastAsia="Microsoft YaHei UI" w:cs="Fira Code"/>
          <w:color w:val="89DDFF"/>
          <w:kern w:val="0"/>
          <w:szCs w:val="18"/>
        </w:rPr>
        <w:t xml:space="preserve">() :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getLicenseUrl</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contact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new </w:t>
      </w:r>
      <w:r>
        <w:rPr>
          <w:rFonts w:eastAsia="Microsoft YaHei UI" w:cs="Fira Code"/>
          <w:color w:val="82AAFF"/>
          <w:kern w:val="0"/>
          <w:szCs w:val="18"/>
        </w:rPr>
        <w:t>Contact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getName</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xml:space="preserve">() ?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getName</w:t>
      </w:r>
      <w:r>
        <w:rPr>
          <w:rFonts w:eastAsia="Microsoft YaHei UI" w:cs="Fira Code"/>
          <w:color w:val="89DDFF"/>
          <w:kern w:val="0"/>
          <w:szCs w:val="18"/>
        </w:rPr>
        <w:t xml:space="preserve">() :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getName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getUrl</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xml:space="preserve">() ?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getUrl</w:t>
      </w:r>
      <w:r>
        <w:rPr>
          <w:rFonts w:eastAsia="Microsoft YaHei UI" w:cs="Fira Code"/>
          <w:color w:val="89DDFF"/>
          <w:kern w:val="0"/>
          <w:szCs w:val="18"/>
        </w:rPr>
        <w:t xml:space="preserve">() :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getUrl</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getEmail</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xml:space="preserve">() ?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getEmail</w:t>
      </w:r>
      <w:r>
        <w:rPr>
          <w:rFonts w:eastAsia="Microsoft YaHei UI" w:cs="Fira Code"/>
          <w:color w:val="89DDFF"/>
          <w:kern w:val="0"/>
          <w:szCs w:val="18"/>
        </w:rPr>
        <w:t xml:space="preserve">() :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getEmail</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2AAFF"/>
          <w:kern w:val="0"/>
          <w:szCs w:val="18"/>
        </w:rPr>
        <w:t>termsOfServiceUrl</w:t>
      </w:r>
      <w:r>
        <w:rPr>
          <w:rFonts w:eastAsia="Microsoft YaHei UI" w:cs="Fira Code"/>
          <w:color w:val="89DDFF"/>
          <w:kern w:val="0"/>
          <w:szCs w:val="18"/>
        </w:rPr>
        <w:t>(</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getTermsOfServiceUrl</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xml:space="preserve">() ?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getTermsOfServiceUrl</w:t>
      </w:r>
      <w:r>
        <w:rPr>
          <w:rFonts w:eastAsia="Microsoft YaHei UI" w:cs="Fira Code"/>
          <w:color w:val="89DDFF"/>
          <w:kern w:val="0"/>
          <w:szCs w:val="18"/>
        </w:rPr>
        <w:t xml:space="preserve">() :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getTermsOfServiceUrl</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base-path</w:t>
      </w:r>
      <w:r>
        <w:rPr>
          <w:rFonts w:eastAsia="Microsoft YaHei UI" w:cs="Fira Code" w:hint="eastAsia"/>
          <w:iCs/>
          <w:color w:val="616161"/>
          <w:kern w:val="0"/>
          <w:szCs w:val="18"/>
        </w:rPr>
        <w:t>处理</w:t>
      </w:r>
      <w:r>
        <w:rPr>
          <w:rFonts w:eastAsia="Microsoft YaHei UI" w:cs="Fira Code" w:hint="eastAsia"/>
          <w:iCs/>
          <w:color w:val="616161"/>
          <w:kern w:val="0"/>
          <w:szCs w:val="18"/>
        </w:rPr>
        <w:b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当没有配置任何</w:t>
      </w:r>
      <w:r>
        <w:rPr>
          <w:rFonts w:eastAsia="Microsoft YaHei UI" w:cs="Fira Code"/>
          <w:iCs/>
          <w:color w:val="616161"/>
          <w:kern w:val="0"/>
          <w:szCs w:val="18"/>
        </w:rPr>
        <w:t>path</w:t>
      </w:r>
      <w:r>
        <w:rPr>
          <w:rFonts w:eastAsia="Microsoft YaHei UI" w:cs="Fira Code" w:hint="eastAsia"/>
          <w:iCs/>
          <w:color w:val="616161"/>
          <w:kern w:val="0"/>
          <w:szCs w:val="18"/>
        </w:rPr>
        <w:t>的时候，解析</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if </w:t>
      </w:r>
      <w:r>
        <w:rPr>
          <w:rFonts w:eastAsia="Microsoft YaHei UI" w:cs="Fira Code"/>
          <w:color w:val="89DDFF"/>
          <w:kern w:val="0"/>
          <w:szCs w:val="18"/>
        </w:rPr>
        <w:t>(</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getBasePath</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getBasePath</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C3E88D"/>
          <w:kern w:val="0"/>
          <w:szCs w:val="18"/>
        </w:rPr>
        <w:t>Predicate</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&gt;&gt; </w:t>
      </w:r>
      <w:r>
        <w:rPr>
          <w:rFonts w:eastAsia="Microsoft YaHei UI" w:cs="Fira Code"/>
          <w:color w:val="EEFFFF"/>
          <w:kern w:val="0"/>
          <w:szCs w:val="18"/>
        </w:rPr>
        <w:t xml:space="preserve">basePath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getBasePath</w:t>
      </w:r>
      <w:r>
        <w:rPr>
          <w:rFonts w:eastAsia="Microsoft YaHei UI" w:cs="Fira Code"/>
          <w:color w:val="89DDFF"/>
          <w:kern w:val="0"/>
          <w:szCs w:val="18"/>
        </w:rPr>
        <w:t>().</w:t>
      </w:r>
      <w:r>
        <w:rPr>
          <w:rFonts w:eastAsia="Microsoft YaHei UI" w:cs="Fira Code"/>
          <w:color w:val="82AAFF"/>
          <w:kern w:val="0"/>
          <w:szCs w:val="18"/>
        </w:rPr>
        <w:t>size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for </w:t>
      </w:r>
      <w:r>
        <w:rPr>
          <w:rFonts w:eastAsia="Microsoft YaHei UI" w:cs="Fira Code"/>
          <w:color w:val="89DDFF"/>
          <w:kern w:val="0"/>
          <w:szCs w:val="18"/>
        </w:rPr>
        <w:t>(</w:t>
      </w:r>
      <w:r>
        <w:rPr>
          <w:rFonts w:eastAsia="Microsoft YaHei UI" w:cs="Fira Code"/>
          <w:color w:val="FFCB6B"/>
          <w:kern w:val="0"/>
          <w:szCs w:val="18"/>
        </w:rPr>
        <w:t xml:space="preserve">String </w:t>
      </w:r>
      <w:r>
        <w:rPr>
          <w:rFonts w:eastAsia="Microsoft YaHei UI" w:cs="Fira Code"/>
          <w:color w:val="EEFFFF"/>
          <w:kern w:val="0"/>
          <w:szCs w:val="18"/>
        </w:rPr>
        <w:t xml:space="preserve">path </w:t>
      </w:r>
      <w:r>
        <w:rPr>
          <w:rFonts w:eastAsia="Microsoft YaHei UI" w:cs="Fira Code"/>
          <w:color w:val="89DDFF"/>
          <w:kern w:val="0"/>
          <w:szCs w:val="18"/>
        </w:rPr>
        <w:t xml:space="preserve">: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getBasePath</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EEFFFF"/>
          <w:kern w:val="0"/>
          <w:szCs w:val="18"/>
        </w:rPr>
        <w:t>basePath</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FFCB6B"/>
          <w:kern w:val="0"/>
          <w:szCs w:val="18"/>
        </w:rPr>
        <w:t>PathSelectors</w:t>
      </w:r>
      <w:r>
        <w:rPr>
          <w:rFonts w:eastAsia="Microsoft YaHei UI" w:cs="Fira Code"/>
          <w:color w:val="89DDFF"/>
          <w:kern w:val="0"/>
          <w:szCs w:val="18"/>
        </w:rPr>
        <w:t>.</w:t>
      </w:r>
      <w:r>
        <w:rPr>
          <w:rFonts w:eastAsia="Microsoft YaHei UI" w:cs="Fira Code"/>
          <w:iCs/>
          <w:color w:val="FFC66D"/>
          <w:kern w:val="0"/>
          <w:szCs w:val="18"/>
        </w:rPr>
        <w:t>ant</w:t>
      </w:r>
      <w:r>
        <w:rPr>
          <w:rFonts w:eastAsia="Microsoft YaHei UI" w:cs="Fira Code"/>
          <w:color w:val="89DDFF"/>
          <w:kern w:val="0"/>
          <w:szCs w:val="18"/>
        </w:rPr>
        <w:t>(</w:t>
      </w:r>
      <w:r>
        <w:rPr>
          <w:rFonts w:eastAsia="Microsoft YaHei UI" w:cs="Fira Code"/>
          <w:color w:val="EEFFFF"/>
          <w:kern w:val="0"/>
          <w:szCs w:val="18"/>
        </w:rPr>
        <w:t>path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exclude-path</w:t>
      </w:r>
      <w:r>
        <w:rPr>
          <w:rFonts w:eastAsia="Microsoft YaHei UI" w:cs="Fira Code" w:hint="eastAsia"/>
          <w:iCs/>
          <w:color w:val="616161"/>
          <w:kern w:val="0"/>
          <w:szCs w:val="18"/>
        </w:rPr>
        <w:t>处理</w:t>
      </w:r>
      <w:r>
        <w:rPr>
          <w:rFonts w:eastAsia="Microsoft YaHei UI" w:cs="Fira Code" w:hint="eastAsia"/>
          <w:iCs/>
          <w:color w:val="616161"/>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C3E88D"/>
          <w:kern w:val="0"/>
          <w:szCs w:val="18"/>
        </w:rPr>
        <w:t>Predicate</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&gt;&gt; </w:t>
      </w:r>
      <w:r>
        <w:rPr>
          <w:rFonts w:eastAsia="Microsoft YaHei UI" w:cs="Fira Code"/>
          <w:color w:val="EEFFFF"/>
          <w:kern w:val="0"/>
          <w:szCs w:val="18"/>
        </w:rPr>
        <w:t xml:space="preserve">excludePath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getExcludePath</w:t>
      </w:r>
      <w:r>
        <w:rPr>
          <w:rFonts w:eastAsia="Microsoft YaHei UI" w:cs="Fira Code"/>
          <w:color w:val="89DDFF"/>
          <w:kern w:val="0"/>
          <w:szCs w:val="18"/>
        </w:rPr>
        <w:t>().</w:t>
      </w:r>
      <w:r>
        <w:rPr>
          <w:rFonts w:eastAsia="Microsoft YaHei UI" w:cs="Fira Code"/>
          <w:color w:val="82AAFF"/>
          <w:kern w:val="0"/>
          <w:szCs w:val="18"/>
        </w:rPr>
        <w:t>size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for </w:t>
      </w:r>
      <w:r>
        <w:rPr>
          <w:rFonts w:eastAsia="Microsoft YaHei UI" w:cs="Fira Code"/>
          <w:color w:val="89DDFF"/>
          <w:kern w:val="0"/>
          <w:szCs w:val="18"/>
        </w:rPr>
        <w:t>(</w:t>
      </w:r>
      <w:r>
        <w:rPr>
          <w:rFonts w:eastAsia="Microsoft YaHei UI" w:cs="Fira Code"/>
          <w:color w:val="FFCB6B"/>
          <w:kern w:val="0"/>
          <w:szCs w:val="18"/>
        </w:rPr>
        <w:t xml:space="preserve">String </w:t>
      </w:r>
      <w:r>
        <w:rPr>
          <w:rFonts w:eastAsia="Microsoft YaHei UI" w:cs="Fira Code"/>
          <w:color w:val="EEFFFF"/>
          <w:kern w:val="0"/>
          <w:szCs w:val="18"/>
        </w:rPr>
        <w:t xml:space="preserve">path </w:t>
      </w:r>
      <w:r>
        <w:rPr>
          <w:rFonts w:eastAsia="Microsoft YaHei UI" w:cs="Fira Code"/>
          <w:color w:val="89DDFF"/>
          <w:kern w:val="0"/>
          <w:szCs w:val="18"/>
        </w:rPr>
        <w:t xml:space="preserve">: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getExcludePath</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EEFFFF"/>
          <w:kern w:val="0"/>
          <w:szCs w:val="18"/>
        </w:rPr>
        <w:t>excludePath</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FFCB6B"/>
          <w:kern w:val="0"/>
          <w:szCs w:val="18"/>
        </w:rPr>
        <w:t>PathSelectors</w:t>
      </w:r>
      <w:r>
        <w:rPr>
          <w:rFonts w:eastAsia="Microsoft YaHei UI" w:cs="Fira Code"/>
          <w:color w:val="89DDFF"/>
          <w:kern w:val="0"/>
          <w:szCs w:val="18"/>
        </w:rPr>
        <w:t>.</w:t>
      </w:r>
      <w:r>
        <w:rPr>
          <w:rFonts w:eastAsia="Microsoft YaHei UI" w:cs="Fira Code"/>
          <w:iCs/>
          <w:color w:val="FFC66D"/>
          <w:kern w:val="0"/>
          <w:szCs w:val="18"/>
        </w:rPr>
        <w:t>ant</w:t>
      </w:r>
      <w:r>
        <w:rPr>
          <w:rFonts w:eastAsia="Microsoft YaHei UI" w:cs="Fira Code"/>
          <w:color w:val="89DDFF"/>
          <w:kern w:val="0"/>
          <w:szCs w:val="18"/>
        </w:rPr>
        <w:t>(</w:t>
      </w:r>
      <w:r>
        <w:rPr>
          <w:rFonts w:eastAsia="Microsoft YaHei UI" w:cs="Fira Code"/>
          <w:color w:val="EEFFFF"/>
          <w:kern w:val="0"/>
          <w:szCs w:val="18"/>
        </w:rPr>
        <w:t>path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FFCB6B"/>
          <w:kern w:val="0"/>
          <w:szCs w:val="18"/>
        </w:rPr>
        <w:t xml:space="preserve">Docket </w:t>
      </w:r>
      <w:r>
        <w:rPr>
          <w:rFonts w:eastAsia="Microsoft YaHei UI" w:cs="Fira Code"/>
          <w:color w:val="EEFFFF"/>
          <w:kern w:val="0"/>
          <w:szCs w:val="18"/>
        </w:rPr>
        <w:t xml:space="preserve">docket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Docket</w:t>
      </w:r>
      <w:r>
        <w:rPr>
          <w:rFonts w:eastAsia="Microsoft YaHei UI" w:cs="Fira Code"/>
          <w:color w:val="89DDFF"/>
          <w:kern w:val="0"/>
          <w:szCs w:val="18"/>
        </w:rPr>
        <w:t>(</w:t>
      </w:r>
      <w:r>
        <w:rPr>
          <w:rFonts w:eastAsia="Microsoft YaHei UI" w:cs="Fira Code"/>
          <w:color w:val="FFCB6B"/>
          <w:kern w:val="0"/>
          <w:szCs w:val="18"/>
        </w:rPr>
        <w:t>DocumentationType</w:t>
      </w:r>
      <w:r>
        <w:rPr>
          <w:rFonts w:eastAsia="Microsoft YaHei UI" w:cs="Fira Code"/>
          <w:color w:val="89DDFF"/>
          <w:kern w:val="0"/>
          <w:szCs w:val="18"/>
        </w:rPr>
        <w:t>.</w:t>
      </w:r>
      <w:r>
        <w:rPr>
          <w:rFonts w:eastAsia="Microsoft YaHei UI" w:cs="Fira Code"/>
          <w:color w:val="F78C6C"/>
          <w:kern w:val="0"/>
          <w:szCs w:val="18"/>
        </w:rPr>
        <w:t>SWAGGER_2</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host</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getHost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apiInfo</w:t>
      </w:r>
      <w:r>
        <w:rPr>
          <w:rFonts w:eastAsia="Microsoft YaHei UI" w:cs="Fira Code"/>
          <w:color w:val="89DDFF"/>
          <w:kern w:val="0"/>
          <w:szCs w:val="18"/>
        </w:rPr>
        <w:t>(</w:t>
      </w:r>
      <w:r>
        <w:rPr>
          <w:rFonts w:eastAsia="Microsoft YaHei UI" w:cs="Fira Code"/>
          <w:color w:val="EEFFFF"/>
          <w:kern w:val="0"/>
          <w:szCs w:val="18"/>
        </w:rPr>
        <w:t>apiInfo</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globalOperationParameters</w:t>
      </w:r>
      <w:r>
        <w:rPr>
          <w:rFonts w:eastAsia="Microsoft YaHei UI" w:cs="Fira Code"/>
          <w:color w:val="89DDFF"/>
          <w:kern w:val="0"/>
          <w:szCs w:val="18"/>
        </w:rPr>
        <w:t>(</w:t>
      </w:r>
      <w:r>
        <w:rPr>
          <w:rFonts w:eastAsia="Microsoft YaHei UI" w:cs="Fira Code"/>
          <w:color w:val="82AAFF"/>
          <w:kern w:val="0"/>
          <w:szCs w:val="18"/>
        </w:rPr>
        <w:t>assemblyGlobalOperationParameters</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getGlobalOperationParameters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getGlobalOperationParameters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groupName</w:t>
      </w:r>
      <w:r>
        <w:rPr>
          <w:rFonts w:eastAsia="Microsoft YaHei UI" w:cs="Fira Code"/>
          <w:color w:val="89DDFF"/>
          <w:kern w:val="0"/>
          <w:szCs w:val="18"/>
        </w:rPr>
        <w:t>(</w:t>
      </w:r>
      <w:r>
        <w:rPr>
          <w:rFonts w:eastAsia="Microsoft YaHei UI" w:cs="Fira Code"/>
          <w:color w:val="EEFFFF"/>
          <w:kern w:val="0"/>
          <w:szCs w:val="18"/>
        </w:rPr>
        <w:t>groupName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select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apis</w:t>
      </w:r>
      <w:r>
        <w:rPr>
          <w:rFonts w:eastAsia="Microsoft YaHei UI" w:cs="Fira Code"/>
          <w:color w:val="89DDFF"/>
          <w:kern w:val="0"/>
          <w:szCs w:val="18"/>
        </w:rPr>
        <w:t>(</w:t>
      </w:r>
      <w:r>
        <w:rPr>
          <w:rFonts w:eastAsia="Microsoft YaHei UI" w:cs="Fira Code"/>
          <w:color w:val="FFCB6B"/>
          <w:kern w:val="0"/>
          <w:szCs w:val="18"/>
        </w:rPr>
        <w:t>RequestHandlerSelectors</w:t>
      </w:r>
      <w:r>
        <w:rPr>
          <w:rFonts w:eastAsia="Microsoft YaHei UI" w:cs="Fira Code"/>
          <w:color w:val="89DDFF"/>
          <w:kern w:val="0"/>
          <w:szCs w:val="18"/>
        </w:rPr>
        <w:t>.</w:t>
      </w:r>
      <w:r>
        <w:rPr>
          <w:rFonts w:eastAsia="Microsoft YaHei UI" w:cs="Fira Code"/>
          <w:iCs/>
          <w:color w:val="FFC66D"/>
          <w:kern w:val="0"/>
          <w:szCs w:val="18"/>
        </w:rPr>
        <w:t>basePackage</w:t>
      </w:r>
      <w:r>
        <w:rPr>
          <w:rFonts w:eastAsia="Microsoft YaHei UI" w:cs="Fira Code"/>
          <w:color w:val="89DDFF"/>
          <w:kern w:val="0"/>
          <w:szCs w:val="18"/>
        </w:rPr>
        <w:t>(</w:t>
      </w:r>
      <w:r>
        <w:rPr>
          <w:rFonts w:eastAsia="Microsoft YaHei UI" w:cs="Fira Code"/>
          <w:color w:val="EEFFFF"/>
          <w:kern w:val="0"/>
          <w:szCs w:val="18"/>
        </w:rPr>
        <w:t>docketInfo</w:t>
      </w:r>
      <w:r>
        <w:rPr>
          <w:rFonts w:eastAsia="Microsoft YaHei UI" w:cs="Fira Code"/>
          <w:color w:val="89DDFF"/>
          <w:kern w:val="0"/>
          <w:szCs w:val="18"/>
        </w:rPr>
        <w:t>.</w:t>
      </w:r>
      <w:r>
        <w:rPr>
          <w:rFonts w:eastAsia="Microsoft YaHei UI" w:cs="Fira Code"/>
          <w:color w:val="82AAFF"/>
          <w:kern w:val="0"/>
          <w:szCs w:val="18"/>
        </w:rPr>
        <w:t>getBasePackage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paths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Predicates</w:t>
      </w:r>
      <w:r>
        <w:rPr>
          <w:rFonts w:eastAsia="Microsoft YaHei UI" w:cs="Fira Code"/>
          <w:color w:val="89DDFF"/>
          <w:kern w:val="0"/>
          <w:szCs w:val="18"/>
        </w:rPr>
        <w:t>.</w:t>
      </w:r>
      <w:r>
        <w:rPr>
          <w:rFonts w:eastAsia="Microsoft YaHei UI" w:cs="Fira Code"/>
          <w:iCs/>
          <w:color w:val="FFC66D"/>
          <w:kern w:val="0"/>
          <w:szCs w:val="18"/>
        </w:rPr>
        <w:t>and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Predicates</w:t>
      </w:r>
      <w:r>
        <w:rPr>
          <w:rFonts w:eastAsia="Microsoft YaHei UI" w:cs="Fira Code"/>
          <w:color w:val="89DDFF"/>
          <w:kern w:val="0"/>
          <w:szCs w:val="18"/>
        </w:rPr>
        <w:t>.</w:t>
      </w:r>
      <w:r>
        <w:rPr>
          <w:rFonts w:eastAsia="Microsoft YaHei UI" w:cs="Fira Code"/>
          <w:iCs/>
          <w:color w:val="FFC66D"/>
          <w:kern w:val="0"/>
          <w:szCs w:val="18"/>
        </w:rPr>
        <w:t>not</w:t>
      </w:r>
      <w:r>
        <w:rPr>
          <w:rFonts w:eastAsia="Microsoft YaHei UI" w:cs="Fira Code"/>
          <w:color w:val="89DDFF"/>
          <w:kern w:val="0"/>
          <w:szCs w:val="18"/>
        </w:rPr>
        <w:t>(</w:t>
      </w:r>
      <w:r>
        <w:rPr>
          <w:rFonts w:eastAsia="Microsoft YaHei UI" w:cs="Fira Code"/>
          <w:color w:val="FFCB6B"/>
          <w:kern w:val="0"/>
          <w:szCs w:val="18"/>
        </w:rPr>
        <w:t>Predicates</w:t>
      </w:r>
      <w:r>
        <w:rPr>
          <w:rFonts w:eastAsia="Microsoft YaHei UI" w:cs="Fira Code"/>
          <w:color w:val="89DDFF"/>
          <w:kern w:val="0"/>
          <w:szCs w:val="18"/>
        </w:rPr>
        <w:t>.</w:t>
      </w:r>
      <w:r>
        <w:rPr>
          <w:rFonts w:eastAsia="Microsoft YaHei UI" w:cs="Fira Code"/>
          <w:iCs/>
          <w:color w:val="FFC66D"/>
          <w:kern w:val="0"/>
          <w:szCs w:val="18"/>
        </w:rPr>
        <w:t>or</w:t>
      </w:r>
      <w:r>
        <w:rPr>
          <w:rFonts w:eastAsia="Microsoft YaHei UI" w:cs="Fira Code"/>
          <w:color w:val="89DDFF"/>
          <w:kern w:val="0"/>
          <w:szCs w:val="18"/>
        </w:rPr>
        <w:t>(</w:t>
      </w:r>
      <w:r>
        <w:rPr>
          <w:rFonts w:eastAsia="Microsoft YaHei UI" w:cs="Fira Code"/>
          <w:color w:val="EEFFFF"/>
          <w:kern w:val="0"/>
          <w:szCs w:val="18"/>
        </w:rPr>
        <w:t>excludePath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Predicates</w:t>
      </w:r>
      <w:r>
        <w:rPr>
          <w:rFonts w:eastAsia="Microsoft YaHei UI" w:cs="Fira Code"/>
          <w:color w:val="89DDFF"/>
          <w:kern w:val="0"/>
          <w:szCs w:val="18"/>
        </w:rPr>
        <w:t>.</w:t>
      </w:r>
      <w:r>
        <w:rPr>
          <w:rFonts w:eastAsia="Microsoft YaHei UI" w:cs="Fira Code"/>
          <w:iCs/>
          <w:color w:val="FFC66D"/>
          <w:kern w:val="0"/>
          <w:szCs w:val="18"/>
        </w:rPr>
        <w:t>or</w:t>
      </w:r>
      <w:r>
        <w:rPr>
          <w:rFonts w:eastAsia="Microsoft YaHei UI" w:cs="Fira Code"/>
          <w:color w:val="89DDFF"/>
          <w:kern w:val="0"/>
          <w:szCs w:val="18"/>
        </w:rPr>
        <w:t>(</w:t>
      </w:r>
      <w:r>
        <w:rPr>
          <w:rFonts w:eastAsia="Microsoft YaHei UI" w:cs="Fira Code"/>
          <w:color w:val="EEFFFF"/>
          <w:kern w:val="0"/>
          <w:szCs w:val="18"/>
        </w:rPr>
        <w:t>basePath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securitySchemes</w:t>
      </w:r>
      <w:r>
        <w:rPr>
          <w:rFonts w:eastAsia="Microsoft YaHei UI" w:cs="Fira Code"/>
          <w:color w:val="89DDFF"/>
          <w:kern w:val="0"/>
          <w:szCs w:val="18"/>
        </w:rPr>
        <w:t>(</w:t>
      </w:r>
      <w:r>
        <w:rPr>
          <w:rFonts w:eastAsia="Microsoft YaHei UI" w:cs="Fira Code"/>
          <w:color w:val="82AAFF"/>
          <w:kern w:val="0"/>
          <w:szCs w:val="18"/>
        </w:rPr>
        <w:t>securitySchemes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securityContexts</w:t>
      </w:r>
      <w:r>
        <w:rPr>
          <w:rFonts w:eastAsia="Microsoft YaHei UI" w:cs="Fira Code"/>
          <w:color w:val="89DDFF"/>
          <w:kern w:val="0"/>
          <w:szCs w:val="18"/>
        </w:rPr>
        <w:t>(</w:t>
      </w:r>
      <w:r>
        <w:rPr>
          <w:rFonts w:eastAsia="Microsoft YaHei UI" w:cs="Fira Code"/>
          <w:color w:val="82AAFF"/>
          <w:kern w:val="0"/>
          <w:szCs w:val="18"/>
        </w:rPr>
        <w:t>securityContexts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EEFFFF"/>
          <w:kern w:val="0"/>
          <w:szCs w:val="18"/>
        </w:rPr>
        <w:t>configurableBeanFactory</w:t>
      </w:r>
      <w:r>
        <w:rPr>
          <w:rFonts w:eastAsia="Microsoft YaHei UI" w:cs="Fira Code"/>
          <w:color w:val="89DDFF"/>
          <w:kern w:val="0"/>
          <w:szCs w:val="18"/>
        </w:rPr>
        <w:t>.</w:t>
      </w:r>
      <w:r>
        <w:rPr>
          <w:rFonts w:eastAsia="Microsoft YaHei UI" w:cs="Fira Code"/>
          <w:color w:val="82AAFF"/>
          <w:kern w:val="0"/>
          <w:szCs w:val="18"/>
        </w:rPr>
        <w:t>registerSingleton</w:t>
      </w:r>
      <w:r>
        <w:rPr>
          <w:rFonts w:eastAsia="Microsoft YaHei UI" w:cs="Fira Code"/>
          <w:color w:val="89DDFF"/>
          <w:kern w:val="0"/>
          <w:szCs w:val="18"/>
        </w:rPr>
        <w:t>(</w:t>
      </w:r>
      <w:r>
        <w:rPr>
          <w:rFonts w:eastAsia="Microsoft YaHei UI" w:cs="Fira Code"/>
          <w:color w:val="EEFFFF"/>
          <w:kern w:val="0"/>
          <w:szCs w:val="18"/>
        </w:rPr>
        <w:t>groupName</w:t>
      </w:r>
      <w:r>
        <w:rPr>
          <w:rFonts w:eastAsia="Microsoft YaHei UI" w:cs="Fira Code"/>
          <w:color w:val="89DDFF"/>
          <w:kern w:val="0"/>
          <w:szCs w:val="18"/>
        </w:rPr>
        <w:t xml:space="preserve">, </w:t>
      </w:r>
      <w:r>
        <w:rPr>
          <w:rFonts w:eastAsia="Microsoft YaHei UI" w:cs="Fira Code"/>
          <w:color w:val="EEFFFF"/>
          <w:kern w:val="0"/>
          <w:szCs w:val="18"/>
        </w:rPr>
        <w:t>docket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docketList</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EEFFFF"/>
          <w:kern w:val="0"/>
          <w:szCs w:val="18"/>
        </w:rPr>
        <w:t>docket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docketList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 </w:t>
      </w:r>
      <w:r>
        <w:rPr>
          <w:rFonts w:eastAsia="Microsoft YaHei UI" w:cs="Fira Code" w:hint="eastAsia"/>
          <w:iCs/>
          <w:color w:val="616161"/>
          <w:kern w:val="0"/>
          <w:szCs w:val="18"/>
        </w:rPr>
        <w:t xml:space="preserve">创建 </w:t>
      </w:r>
      <w:r>
        <w:rPr>
          <w:rFonts w:eastAsia="Microsoft YaHei UI" w:cs="Fira Code"/>
          <w:iCs/>
          <w:color w:val="616161"/>
          <w:kern w:val="0"/>
          <w:szCs w:val="18"/>
        </w:rPr>
        <w:t>Docket</w:t>
      </w:r>
      <w:r>
        <w:rPr>
          <w:rFonts w:eastAsia="Microsoft YaHei UI" w:cs="Fira Code" w:hint="eastAsia"/>
          <w:iCs/>
          <w:color w:val="616161"/>
          <w:kern w:val="0"/>
          <w:szCs w:val="18"/>
        </w:rPr>
        <w:t>对象</w:t>
      </w:r>
      <w:r>
        <w:rPr>
          <w:rFonts w:eastAsia="Microsoft YaHei UI" w:cs="Fira Code" w:hint="eastAsia"/>
          <w:iCs/>
          <w:color w:val="616161"/>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 </w:t>
      </w:r>
      <w:r>
        <w:rPr>
          <w:rFonts w:eastAsia="Microsoft YaHei UI" w:cs="Fira Code"/>
          <w:iCs/>
          <w:color w:val="8C8C8C"/>
          <w:kern w:val="0"/>
          <w:szCs w:val="18"/>
        </w:rPr>
        <w:t xml:space="preserve">@param </w:t>
      </w:r>
      <w:r>
        <w:rPr>
          <w:rFonts w:eastAsia="Microsoft YaHei UI" w:cs="Fira Code"/>
          <w:b/>
          <w:bCs/>
          <w:iCs/>
          <w:color w:val="616161"/>
          <w:kern w:val="0"/>
          <w:szCs w:val="18"/>
        </w:rPr>
        <w:t xml:space="preserve">swaggerProperties </w:t>
      </w:r>
      <w:r>
        <w:rPr>
          <w:rFonts w:eastAsia="Microsoft YaHei UI" w:cs="Fira Code"/>
          <w:iCs/>
          <w:color w:val="616161"/>
          <w:kern w:val="0"/>
          <w:szCs w:val="18"/>
        </w:rPr>
        <w:t>swagger</w:t>
      </w:r>
      <w:r>
        <w:rPr>
          <w:rFonts w:eastAsia="Microsoft YaHei UI" w:cs="Fira Code" w:hint="eastAsia"/>
          <w:iCs/>
          <w:color w:val="616161"/>
          <w:kern w:val="0"/>
          <w:szCs w:val="18"/>
        </w:rPr>
        <w:t>配置</w:t>
      </w:r>
      <w:r>
        <w:rPr>
          <w:rFonts w:eastAsia="Microsoft YaHei UI" w:cs="Fira Code" w:hint="eastAsia"/>
          <w:iCs/>
          <w:color w:val="616161"/>
          <w:kern w:val="0"/>
          <w:szCs w:val="18"/>
        </w:rPr>
        <w:br/>
        <w:t xml:space="preserve">     </w:t>
      </w:r>
      <w:r>
        <w:rPr>
          <w:rFonts w:eastAsia="Microsoft YaHei UI" w:cs="Fira Code"/>
          <w:iCs/>
          <w:color w:val="616161"/>
          <w:kern w:val="0"/>
          <w:szCs w:val="18"/>
        </w:rPr>
        <w:t xml:space="preserve">* </w:t>
      </w:r>
      <w:r>
        <w:rPr>
          <w:rFonts w:eastAsia="Microsoft YaHei UI" w:cs="Fira Code"/>
          <w:iCs/>
          <w:color w:val="8C8C8C"/>
          <w:kern w:val="0"/>
          <w:szCs w:val="18"/>
        </w:rPr>
        <w:t xml:space="preserve">@return </w:t>
      </w:r>
      <w:r>
        <w:rPr>
          <w:rFonts w:eastAsia="Microsoft YaHei UI" w:cs="Fira Code"/>
          <w:iCs/>
          <w:color w:val="616161"/>
          <w:kern w:val="0"/>
          <w:szCs w:val="18"/>
        </w:rPr>
        <w:t>Docket</w:t>
      </w:r>
      <w:r>
        <w:rPr>
          <w:rFonts w:eastAsia="Microsoft YaHei UI" w:cs="Fira Code"/>
          <w:iCs/>
          <w:color w:val="616161"/>
          <w:kern w:val="0"/>
          <w:szCs w:val="18"/>
        </w:rPr>
        <w:br/>
        <w:t xml:space="preserve">     */</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Docket </w:t>
      </w:r>
      <w:r>
        <w:rPr>
          <w:rFonts w:eastAsia="Microsoft YaHei UI" w:cs="Fira Code"/>
          <w:color w:val="82AAFF"/>
          <w:kern w:val="0"/>
          <w:szCs w:val="18"/>
        </w:rPr>
        <w:t>createDocket</w:t>
      </w:r>
      <w:r>
        <w:rPr>
          <w:rFonts w:eastAsia="Microsoft YaHei UI" w:cs="Fira Code"/>
          <w:color w:val="89DDFF"/>
          <w:kern w:val="0"/>
          <w:szCs w:val="18"/>
        </w:rPr>
        <w:t>(</w:t>
      </w:r>
      <w:r>
        <w:rPr>
          <w:rFonts w:eastAsia="Microsoft YaHei UI" w:cs="Fira Code"/>
          <w:iCs/>
          <w:color w:val="C792EA"/>
          <w:kern w:val="0"/>
          <w:szCs w:val="18"/>
        </w:rPr>
        <w:t xml:space="preserve">final </w:t>
      </w:r>
      <w:r>
        <w:rPr>
          <w:rFonts w:eastAsia="Microsoft YaHei UI" w:cs="Fira Code"/>
          <w:color w:val="FFCB6B"/>
          <w:kern w:val="0"/>
          <w:szCs w:val="18"/>
        </w:rPr>
        <w:t xml:space="preserve">SwaggerProperties </w:t>
      </w:r>
      <w:r>
        <w:rPr>
          <w:rFonts w:eastAsia="Microsoft YaHei UI" w:cs="Fira Code"/>
          <w:color w:val="F78C6C"/>
          <w:kern w:val="0"/>
          <w:szCs w:val="18"/>
        </w:rPr>
        <w:t>swaggerProperties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FCB6B"/>
          <w:kern w:val="0"/>
          <w:szCs w:val="18"/>
        </w:rPr>
        <w:t xml:space="preserve">ApiInfo </w:t>
      </w:r>
      <w:r>
        <w:rPr>
          <w:rFonts w:eastAsia="Microsoft YaHei UI" w:cs="Fira Code"/>
          <w:color w:val="EEFFFF"/>
          <w:kern w:val="0"/>
          <w:szCs w:val="18"/>
        </w:rPr>
        <w:t xml:space="preserve">apiInfo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ApiInfoBuilder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title</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getTitle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description</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getDescription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version</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getVersion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license</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getLicense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licenseUrl</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getLicenseUrl</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contact</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Contact</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getName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getUrl</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getContact</w:t>
      </w:r>
      <w:r>
        <w:rPr>
          <w:rFonts w:eastAsia="Microsoft YaHei UI" w:cs="Fira Code"/>
          <w:color w:val="89DDFF"/>
          <w:kern w:val="0"/>
          <w:szCs w:val="18"/>
        </w:rPr>
        <w:t>().</w:t>
      </w:r>
      <w:r>
        <w:rPr>
          <w:rFonts w:eastAsia="Microsoft YaHei UI" w:cs="Fira Code"/>
          <w:color w:val="82AAFF"/>
          <w:kern w:val="0"/>
          <w:szCs w:val="18"/>
        </w:rPr>
        <w:t>getEmail</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termsOfServiceUrl</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getTermsOfServiceUrl</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base-path</w:t>
      </w:r>
      <w:r>
        <w:rPr>
          <w:rFonts w:eastAsia="Microsoft YaHei UI" w:cs="Fira Code" w:hint="eastAsia"/>
          <w:iCs/>
          <w:color w:val="616161"/>
          <w:kern w:val="0"/>
          <w:szCs w:val="18"/>
        </w:rPr>
        <w:t>处理</w:t>
      </w:r>
      <w:r>
        <w:rPr>
          <w:rFonts w:eastAsia="Microsoft YaHei UI" w:cs="Fira Code" w:hint="eastAsia"/>
          <w:iCs/>
          <w:color w:val="616161"/>
          <w:kern w:val="0"/>
          <w:szCs w:val="18"/>
        </w:rPr>
        <w:br/>
        <w:t xml:space="preserve">        </w:t>
      </w:r>
      <w:r>
        <w:rPr>
          <w:rFonts w:eastAsia="Microsoft YaHei UI" w:cs="Fira Code"/>
          <w:iCs/>
          <w:color w:val="616161"/>
          <w:kern w:val="0"/>
          <w:szCs w:val="18"/>
        </w:rPr>
        <w:t xml:space="preserve">// </w:t>
      </w:r>
      <w:r>
        <w:rPr>
          <w:rFonts w:eastAsia="Microsoft YaHei UI" w:cs="Fira Code" w:hint="eastAsia"/>
          <w:iCs/>
          <w:color w:val="616161"/>
          <w:kern w:val="0"/>
          <w:szCs w:val="18"/>
        </w:rPr>
        <w:t>当没有配置任何</w:t>
      </w:r>
      <w:r>
        <w:rPr>
          <w:rFonts w:eastAsia="Microsoft YaHei UI" w:cs="Fira Code"/>
          <w:iCs/>
          <w:color w:val="616161"/>
          <w:kern w:val="0"/>
          <w:szCs w:val="18"/>
        </w:rPr>
        <w:t>path</w:t>
      </w:r>
      <w:r>
        <w:rPr>
          <w:rFonts w:eastAsia="Microsoft YaHei UI" w:cs="Fira Code" w:hint="eastAsia"/>
          <w:iCs/>
          <w:color w:val="616161"/>
          <w:kern w:val="0"/>
          <w:szCs w:val="18"/>
        </w:rPr>
        <w:t>的时候，解析</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if </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getBasePath</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getBasePath</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C3E88D"/>
          <w:kern w:val="0"/>
          <w:szCs w:val="18"/>
        </w:rPr>
        <w:t>Predicate</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&gt;&gt; </w:t>
      </w:r>
      <w:r>
        <w:rPr>
          <w:rFonts w:eastAsia="Microsoft YaHei UI" w:cs="Fira Code"/>
          <w:color w:val="EEFFFF"/>
          <w:kern w:val="0"/>
          <w:szCs w:val="18"/>
        </w:rPr>
        <w:t xml:space="preserve">basePath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89DDFF"/>
          <w:kern w:val="0"/>
          <w:szCs w:val="18"/>
        </w:rPr>
        <w:br/>
        <w:t xml:space="preserve">        </w:t>
      </w:r>
      <w:r>
        <w:rPr>
          <w:rFonts w:eastAsia="Microsoft YaHei UI" w:cs="Fira Code"/>
          <w:iCs/>
          <w:color w:val="C792EA"/>
          <w:kern w:val="0"/>
          <w:szCs w:val="18"/>
        </w:rPr>
        <w:t xml:space="preserve">for </w:t>
      </w:r>
      <w:r>
        <w:rPr>
          <w:rFonts w:eastAsia="Microsoft YaHei UI" w:cs="Fira Code"/>
          <w:color w:val="89DDFF"/>
          <w:kern w:val="0"/>
          <w:szCs w:val="18"/>
        </w:rPr>
        <w:t>(</w:t>
      </w:r>
      <w:r>
        <w:rPr>
          <w:rFonts w:eastAsia="Microsoft YaHei UI" w:cs="Fira Code"/>
          <w:color w:val="FFCB6B"/>
          <w:kern w:val="0"/>
          <w:szCs w:val="18"/>
        </w:rPr>
        <w:t xml:space="preserve">String </w:t>
      </w:r>
      <w:r>
        <w:rPr>
          <w:rFonts w:eastAsia="Microsoft YaHei UI" w:cs="Fira Code"/>
          <w:color w:val="EEFFFF"/>
          <w:kern w:val="0"/>
          <w:szCs w:val="18"/>
        </w:rPr>
        <w:t xml:space="preserve">path </w:t>
      </w:r>
      <w:r>
        <w:rPr>
          <w:rFonts w:eastAsia="Microsoft YaHei UI" w:cs="Fira Code"/>
          <w:color w:val="89DDFF"/>
          <w:kern w:val="0"/>
          <w:szCs w:val="18"/>
        </w:rPr>
        <w:t xml:space="preserve">: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getBasePath</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EEFFFF"/>
          <w:kern w:val="0"/>
          <w:szCs w:val="18"/>
        </w:rPr>
        <w:t>basePath</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FFCB6B"/>
          <w:kern w:val="0"/>
          <w:szCs w:val="18"/>
        </w:rPr>
        <w:t>PathSelectors</w:t>
      </w:r>
      <w:r>
        <w:rPr>
          <w:rFonts w:eastAsia="Microsoft YaHei UI" w:cs="Fira Code"/>
          <w:color w:val="89DDFF"/>
          <w:kern w:val="0"/>
          <w:szCs w:val="18"/>
        </w:rPr>
        <w:t>.</w:t>
      </w:r>
      <w:r>
        <w:rPr>
          <w:rFonts w:eastAsia="Microsoft YaHei UI" w:cs="Fira Code"/>
          <w:iCs/>
          <w:color w:val="FFC66D"/>
          <w:kern w:val="0"/>
          <w:szCs w:val="18"/>
        </w:rPr>
        <w:t>ant</w:t>
      </w:r>
      <w:r>
        <w:rPr>
          <w:rFonts w:eastAsia="Microsoft YaHei UI" w:cs="Fira Code"/>
          <w:color w:val="89DDFF"/>
          <w:kern w:val="0"/>
          <w:szCs w:val="18"/>
        </w:rPr>
        <w:t>(</w:t>
      </w:r>
      <w:r>
        <w:rPr>
          <w:rFonts w:eastAsia="Microsoft YaHei UI" w:cs="Fira Code"/>
          <w:color w:val="EEFFFF"/>
          <w:kern w:val="0"/>
          <w:szCs w:val="18"/>
        </w:rPr>
        <w:t>path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 exclude-path</w:t>
      </w:r>
      <w:r>
        <w:rPr>
          <w:rFonts w:eastAsia="Microsoft YaHei UI" w:cs="Fira Code" w:hint="eastAsia"/>
          <w:iCs/>
          <w:color w:val="616161"/>
          <w:kern w:val="0"/>
          <w:szCs w:val="18"/>
        </w:rPr>
        <w:t>处理</w:t>
      </w:r>
      <w:r>
        <w:rPr>
          <w:rFonts w:eastAsia="Microsoft YaHei UI" w:cs="Fira Code" w:hint="eastAsia"/>
          <w:iCs/>
          <w:color w:val="616161"/>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C3E88D"/>
          <w:kern w:val="0"/>
          <w:szCs w:val="18"/>
        </w:rPr>
        <w:t>Predicate</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&gt;&gt; </w:t>
      </w:r>
      <w:r>
        <w:rPr>
          <w:rFonts w:eastAsia="Microsoft YaHei UI" w:cs="Fira Code"/>
          <w:color w:val="EEFFFF"/>
          <w:kern w:val="0"/>
          <w:szCs w:val="18"/>
        </w:rPr>
        <w:t xml:space="preserve">excludePath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89DDFF"/>
          <w:kern w:val="0"/>
          <w:szCs w:val="18"/>
        </w:rPr>
        <w:br/>
        <w:t xml:space="preserve">        </w:t>
      </w:r>
      <w:r>
        <w:rPr>
          <w:rFonts w:eastAsia="Microsoft YaHei UI" w:cs="Fira Code"/>
          <w:iCs/>
          <w:color w:val="C792EA"/>
          <w:kern w:val="0"/>
          <w:szCs w:val="18"/>
        </w:rPr>
        <w:t xml:space="preserve">for </w:t>
      </w:r>
      <w:r>
        <w:rPr>
          <w:rFonts w:eastAsia="Microsoft YaHei UI" w:cs="Fira Code"/>
          <w:color w:val="89DDFF"/>
          <w:kern w:val="0"/>
          <w:szCs w:val="18"/>
        </w:rPr>
        <w:t>(</w:t>
      </w:r>
      <w:r>
        <w:rPr>
          <w:rFonts w:eastAsia="Microsoft YaHei UI" w:cs="Fira Code"/>
          <w:color w:val="FFCB6B"/>
          <w:kern w:val="0"/>
          <w:szCs w:val="18"/>
        </w:rPr>
        <w:t xml:space="preserve">String </w:t>
      </w:r>
      <w:r>
        <w:rPr>
          <w:rFonts w:eastAsia="Microsoft YaHei UI" w:cs="Fira Code"/>
          <w:color w:val="EEFFFF"/>
          <w:kern w:val="0"/>
          <w:szCs w:val="18"/>
        </w:rPr>
        <w:t xml:space="preserve">path </w:t>
      </w:r>
      <w:r>
        <w:rPr>
          <w:rFonts w:eastAsia="Microsoft YaHei UI" w:cs="Fira Code"/>
          <w:color w:val="89DDFF"/>
          <w:kern w:val="0"/>
          <w:szCs w:val="18"/>
        </w:rPr>
        <w:t xml:space="preserve">: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getExcludePath</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EEFFFF"/>
          <w:kern w:val="0"/>
          <w:szCs w:val="18"/>
        </w:rPr>
        <w:t>excludePath</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FFCB6B"/>
          <w:kern w:val="0"/>
          <w:szCs w:val="18"/>
        </w:rPr>
        <w:t>PathSelectors</w:t>
      </w:r>
      <w:r>
        <w:rPr>
          <w:rFonts w:eastAsia="Microsoft YaHei UI" w:cs="Fira Code"/>
          <w:color w:val="89DDFF"/>
          <w:kern w:val="0"/>
          <w:szCs w:val="18"/>
        </w:rPr>
        <w:t>.</w:t>
      </w:r>
      <w:r>
        <w:rPr>
          <w:rFonts w:eastAsia="Microsoft YaHei UI" w:cs="Fira Code"/>
          <w:iCs/>
          <w:color w:val="FFC66D"/>
          <w:kern w:val="0"/>
          <w:szCs w:val="18"/>
        </w:rPr>
        <w:t>ant</w:t>
      </w:r>
      <w:r>
        <w:rPr>
          <w:rFonts w:eastAsia="Microsoft YaHei UI" w:cs="Fira Code"/>
          <w:color w:val="89DDFF"/>
          <w:kern w:val="0"/>
          <w:szCs w:val="18"/>
        </w:rPr>
        <w:t>(</w:t>
      </w:r>
      <w:r>
        <w:rPr>
          <w:rFonts w:eastAsia="Microsoft YaHei UI" w:cs="Fira Code"/>
          <w:color w:val="EEFFFF"/>
          <w:kern w:val="0"/>
          <w:szCs w:val="18"/>
        </w:rPr>
        <w:t>path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return new </w:t>
      </w:r>
      <w:r>
        <w:rPr>
          <w:rFonts w:eastAsia="Microsoft YaHei UI" w:cs="Fira Code"/>
          <w:color w:val="82AAFF"/>
          <w:kern w:val="0"/>
          <w:szCs w:val="18"/>
        </w:rPr>
        <w:t>Docket</w:t>
      </w:r>
      <w:r>
        <w:rPr>
          <w:rFonts w:eastAsia="Microsoft YaHei UI" w:cs="Fira Code"/>
          <w:color w:val="89DDFF"/>
          <w:kern w:val="0"/>
          <w:szCs w:val="18"/>
        </w:rPr>
        <w:t>(</w:t>
      </w:r>
      <w:r>
        <w:rPr>
          <w:rFonts w:eastAsia="Microsoft YaHei UI" w:cs="Fira Code"/>
          <w:color w:val="FFCB6B"/>
          <w:kern w:val="0"/>
          <w:szCs w:val="18"/>
        </w:rPr>
        <w:t>DocumentationType</w:t>
      </w:r>
      <w:r>
        <w:rPr>
          <w:rFonts w:eastAsia="Microsoft YaHei UI" w:cs="Fira Code"/>
          <w:color w:val="89DDFF"/>
          <w:kern w:val="0"/>
          <w:szCs w:val="18"/>
        </w:rPr>
        <w:t>.</w:t>
      </w:r>
      <w:r>
        <w:rPr>
          <w:rFonts w:eastAsia="Microsoft YaHei UI" w:cs="Fira Code"/>
          <w:color w:val="F78C6C"/>
          <w:kern w:val="0"/>
          <w:szCs w:val="18"/>
        </w:rPr>
        <w:t>SWAGGER_2</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host</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getHost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apiInfo</w:t>
      </w:r>
      <w:r>
        <w:rPr>
          <w:rFonts w:eastAsia="Microsoft YaHei UI" w:cs="Fira Code"/>
          <w:color w:val="89DDFF"/>
          <w:kern w:val="0"/>
          <w:szCs w:val="18"/>
        </w:rPr>
        <w:t>(</w:t>
      </w:r>
      <w:r>
        <w:rPr>
          <w:rFonts w:eastAsia="Microsoft YaHei UI" w:cs="Fira Code"/>
          <w:color w:val="EEFFFF"/>
          <w:kern w:val="0"/>
          <w:szCs w:val="18"/>
        </w:rPr>
        <w:t>apiInfo</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globalOperationParameters</w:t>
      </w:r>
      <w:r>
        <w:rPr>
          <w:rFonts w:eastAsia="Microsoft YaHei UI" w:cs="Fira Code"/>
          <w:color w:val="89DDFF"/>
          <w:kern w:val="0"/>
          <w:szCs w:val="18"/>
        </w:rPr>
        <w:t>(</w:t>
      </w:r>
      <w:r>
        <w:rPr>
          <w:rFonts w:eastAsia="Microsoft YaHei UI" w:cs="Fira Code"/>
          <w:color w:val="82AAFF"/>
          <w:kern w:val="0"/>
          <w:szCs w:val="18"/>
        </w:rPr>
        <w:t>buildGlobalOperationParametersFromSwaggerProperties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getGlobalOperationParameters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select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apis</w:t>
      </w:r>
      <w:r>
        <w:rPr>
          <w:rFonts w:eastAsia="Microsoft YaHei UI" w:cs="Fira Code"/>
          <w:color w:val="89DDFF"/>
          <w:kern w:val="0"/>
          <w:szCs w:val="18"/>
        </w:rPr>
        <w:t>(</w:t>
      </w:r>
      <w:r>
        <w:rPr>
          <w:rFonts w:eastAsia="Microsoft YaHei UI" w:cs="Fira Code"/>
          <w:color w:val="FFCB6B"/>
          <w:kern w:val="0"/>
          <w:szCs w:val="18"/>
        </w:rPr>
        <w:t>RequestHandlerSelectors</w:t>
      </w:r>
      <w:r>
        <w:rPr>
          <w:rFonts w:eastAsia="Microsoft YaHei UI" w:cs="Fira Code"/>
          <w:color w:val="89DDFF"/>
          <w:kern w:val="0"/>
          <w:szCs w:val="18"/>
        </w:rPr>
        <w:t>.</w:t>
      </w:r>
      <w:r>
        <w:rPr>
          <w:rFonts w:eastAsia="Microsoft YaHei UI" w:cs="Fira Code"/>
          <w:iCs/>
          <w:color w:val="FFC66D"/>
          <w:kern w:val="0"/>
          <w:szCs w:val="18"/>
        </w:rPr>
        <w:t>basePackage</w:t>
      </w:r>
      <w:r>
        <w:rPr>
          <w:rFonts w:eastAsia="Microsoft YaHei UI" w:cs="Fira Code"/>
          <w:color w:val="89DDFF"/>
          <w:kern w:val="0"/>
          <w:szCs w:val="18"/>
        </w:rPr>
        <w:t>(</w:t>
      </w:r>
      <w:r>
        <w:rPr>
          <w:rFonts w:eastAsia="Microsoft YaHei UI" w:cs="Fira Code"/>
          <w:color w:val="F78C6C"/>
          <w:kern w:val="0"/>
          <w:szCs w:val="18"/>
        </w:rPr>
        <w:t>swaggerProperties</w:t>
      </w:r>
      <w:r>
        <w:rPr>
          <w:rFonts w:eastAsia="Microsoft YaHei UI" w:cs="Fira Code"/>
          <w:color w:val="89DDFF"/>
          <w:kern w:val="0"/>
          <w:szCs w:val="18"/>
        </w:rPr>
        <w:t>.</w:t>
      </w:r>
      <w:r>
        <w:rPr>
          <w:rFonts w:eastAsia="Microsoft YaHei UI" w:cs="Fira Code"/>
          <w:color w:val="82AAFF"/>
          <w:kern w:val="0"/>
          <w:szCs w:val="18"/>
        </w:rPr>
        <w:t>getBasePackage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paths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Predicates</w:t>
      </w:r>
      <w:r>
        <w:rPr>
          <w:rFonts w:eastAsia="Microsoft YaHei UI" w:cs="Fira Code"/>
          <w:color w:val="89DDFF"/>
          <w:kern w:val="0"/>
          <w:szCs w:val="18"/>
        </w:rPr>
        <w:t>.</w:t>
      </w:r>
      <w:r>
        <w:rPr>
          <w:rFonts w:eastAsia="Microsoft YaHei UI" w:cs="Fira Code"/>
          <w:iCs/>
          <w:color w:val="FFC66D"/>
          <w:kern w:val="0"/>
          <w:szCs w:val="18"/>
        </w:rPr>
        <w:t>and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Predicates</w:t>
      </w:r>
      <w:r>
        <w:rPr>
          <w:rFonts w:eastAsia="Microsoft YaHei UI" w:cs="Fira Code"/>
          <w:color w:val="89DDFF"/>
          <w:kern w:val="0"/>
          <w:szCs w:val="18"/>
        </w:rPr>
        <w:t>.</w:t>
      </w:r>
      <w:r>
        <w:rPr>
          <w:rFonts w:eastAsia="Microsoft YaHei UI" w:cs="Fira Code"/>
          <w:iCs/>
          <w:color w:val="FFC66D"/>
          <w:kern w:val="0"/>
          <w:szCs w:val="18"/>
        </w:rPr>
        <w:t>not</w:t>
      </w:r>
      <w:r>
        <w:rPr>
          <w:rFonts w:eastAsia="Microsoft YaHei UI" w:cs="Fira Code"/>
          <w:color w:val="89DDFF"/>
          <w:kern w:val="0"/>
          <w:szCs w:val="18"/>
        </w:rPr>
        <w:t>(</w:t>
      </w:r>
      <w:r>
        <w:rPr>
          <w:rFonts w:eastAsia="Microsoft YaHei UI" w:cs="Fira Code"/>
          <w:color w:val="FFCB6B"/>
          <w:kern w:val="0"/>
          <w:szCs w:val="18"/>
        </w:rPr>
        <w:t>Predicates</w:t>
      </w:r>
      <w:r>
        <w:rPr>
          <w:rFonts w:eastAsia="Microsoft YaHei UI" w:cs="Fira Code"/>
          <w:color w:val="89DDFF"/>
          <w:kern w:val="0"/>
          <w:szCs w:val="18"/>
        </w:rPr>
        <w:t>.</w:t>
      </w:r>
      <w:r>
        <w:rPr>
          <w:rFonts w:eastAsia="Microsoft YaHei UI" w:cs="Fira Code"/>
          <w:iCs/>
          <w:color w:val="FFC66D"/>
          <w:kern w:val="0"/>
          <w:szCs w:val="18"/>
        </w:rPr>
        <w:t>or</w:t>
      </w:r>
      <w:r>
        <w:rPr>
          <w:rFonts w:eastAsia="Microsoft YaHei UI" w:cs="Fira Code"/>
          <w:color w:val="89DDFF"/>
          <w:kern w:val="0"/>
          <w:szCs w:val="18"/>
        </w:rPr>
        <w:t>(</w:t>
      </w:r>
      <w:r>
        <w:rPr>
          <w:rFonts w:eastAsia="Microsoft YaHei UI" w:cs="Fira Code"/>
          <w:color w:val="EEFFFF"/>
          <w:kern w:val="0"/>
          <w:szCs w:val="18"/>
        </w:rPr>
        <w:t>excludePath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Predicates</w:t>
      </w:r>
      <w:r>
        <w:rPr>
          <w:rFonts w:eastAsia="Microsoft YaHei UI" w:cs="Fira Code"/>
          <w:color w:val="89DDFF"/>
          <w:kern w:val="0"/>
          <w:szCs w:val="18"/>
        </w:rPr>
        <w:t>.</w:t>
      </w:r>
      <w:r>
        <w:rPr>
          <w:rFonts w:eastAsia="Microsoft YaHei UI" w:cs="Fira Code"/>
          <w:iCs/>
          <w:color w:val="FFC66D"/>
          <w:kern w:val="0"/>
          <w:szCs w:val="18"/>
        </w:rPr>
        <w:t>or</w:t>
      </w:r>
      <w:r>
        <w:rPr>
          <w:rFonts w:eastAsia="Microsoft YaHei UI" w:cs="Fira Code"/>
          <w:color w:val="89DDFF"/>
          <w:kern w:val="0"/>
          <w:szCs w:val="18"/>
        </w:rPr>
        <w:t>(</w:t>
      </w:r>
      <w:r>
        <w:rPr>
          <w:rFonts w:eastAsia="Microsoft YaHei UI" w:cs="Fira Code"/>
          <w:color w:val="EEFFFF"/>
          <w:kern w:val="0"/>
          <w:szCs w:val="18"/>
        </w:rPr>
        <w:t>basePath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securitySchemes</w:t>
      </w:r>
      <w:r>
        <w:rPr>
          <w:rFonts w:eastAsia="Microsoft YaHei UI" w:cs="Fira Code"/>
          <w:color w:val="89DDFF"/>
          <w:kern w:val="0"/>
          <w:szCs w:val="18"/>
        </w:rPr>
        <w:t>(</w:t>
      </w:r>
      <w:r>
        <w:rPr>
          <w:rFonts w:eastAsia="Microsoft YaHei UI" w:cs="Fira Code"/>
          <w:color w:val="82AAFF"/>
          <w:kern w:val="0"/>
          <w:szCs w:val="18"/>
        </w:rPr>
        <w:t>securitySchemes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securityContexts</w:t>
      </w:r>
      <w:r>
        <w:rPr>
          <w:rFonts w:eastAsia="Microsoft YaHei UI" w:cs="Fira Code"/>
          <w:color w:val="89DDFF"/>
          <w:kern w:val="0"/>
          <w:szCs w:val="18"/>
        </w:rPr>
        <w:t>(</w:t>
      </w:r>
      <w:r>
        <w:rPr>
          <w:rFonts w:eastAsia="Microsoft YaHei UI" w:cs="Fira Code"/>
          <w:color w:val="82AAFF"/>
          <w:kern w:val="0"/>
          <w:szCs w:val="18"/>
        </w:rPr>
        <w:t>securityContexts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@Override</w:t>
      </w:r>
      <w:r>
        <w:rPr>
          <w:rFonts w:eastAsia="Microsoft YaHei UI" w:cs="Fira Code"/>
          <w:color w:val="C792EA"/>
          <w:kern w:val="0"/>
          <w:szCs w:val="18"/>
        </w:rPr>
        <w:br/>
        <w:t xml:space="preserve">    </w:t>
      </w:r>
      <w:r>
        <w:rPr>
          <w:rFonts w:eastAsia="Microsoft YaHei UI" w:cs="Fira Code"/>
          <w:iCs/>
          <w:color w:val="C792EA"/>
          <w:kern w:val="0"/>
          <w:szCs w:val="18"/>
        </w:rPr>
        <w:t xml:space="preserve">public void </w:t>
      </w:r>
      <w:r>
        <w:rPr>
          <w:rFonts w:eastAsia="Microsoft YaHei UI" w:cs="Fira Code"/>
          <w:color w:val="82AAFF"/>
          <w:kern w:val="0"/>
          <w:szCs w:val="18"/>
        </w:rPr>
        <w:t>setBeanFactory</w:t>
      </w:r>
      <w:r>
        <w:rPr>
          <w:rFonts w:eastAsia="Microsoft YaHei UI" w:cs="Fira Code"/>
          <w:color w:val="89DDFF"/>
          <w:kern w:val="0"/>
          <w:szCs w:val="18"/>
        </w:rPr>
        <w:t>(</w:t>
      </w:r>
      <w:r>
        <w:rPr>
          <w:rFonts w:eastAsia="Microsoft YaHei UI" w:cs="Fira Code"/>
          <w:color w:val="C3E88D"/>
          <w:kern w:val="0"/>
          <w:szCs w:val="18"/>
        </w:rPr>
        <w:t xml:space="preserve">BeanFactory </w:t>
      </w:r>
      <w:r>
        <w:rPr>
          <w:rFonts w:eastAsia="Microsoft YaHei UI" w:cs="Fira Code"/>
          <w:color w:val="F78C6C"/>
          <w:kern w:val="0"/>
          <w:szCs w:val="18"/>
        </w:rPr>
        <w:t>beanFactory</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this</w:t>
      </w:r>
      <w:r>
        <w:rPr>
          <w:rFonts w:eastAsia="Microsoft YaHei UI" w:cs="Fira Code"/>
          <w:color w:val="89DDFF"/>
          <w:kern w:val="0"/>
          <w:szCs w:val="18"/>
        </w:rPr>
        <w:t>.</w:t>
      </w:r>
      <w:r>
        <w:rPr>
          <w:rFonts w:eastAsia="Microsoft YaHei UI" w:cs="Fira Code"/>
          <w:color w:val="EEFFFF"/>
          <w:kern w:val="0"/>
          <w:szCs w:val="18"/>
        </w:rPr>
        <w:t xml:space="preserve">beanFactory </w:t>
      </w:r>
      <w:r>
        <w:rPr>
          <w:rFonts w:eastAsia="Microsoft YaHei UI" w:cs="Fira Code"/>
          <w:color w:val="89DDFF"/>
          <w:kern w:val="0"/>
          <w:szCs w:val="18"/>
        </w:rPr>
        <w:t xml:space="preserve">= </w:t>
      </w:r>
      <w:r>
        <w:rPr>
          <w:rFonts w:eastAsia="Microsoft YaHei UI" w:cs="Fira Code"/>
          <w:color w:val="F78C6C"/>
          <w:kern w:val="0"/>
          <w:szCs w:val="18"/>
        </w:rPr>
        <w:t>beanFactory</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SecurityContext</w:t>
      </w:r>
      <w:r>
        <w:rPr>
          <w:rFonts w:eastAsia="Microsoft YaHei UI" w:cs="Fira Code"/>
          <w:color w:val="89DDFF"/>
          <w:kern w:val="0"/>
          <w:szCs w:val="18"/>
        </w:rPr>
        <w:t xml:space="preserve">&gt; </w:t>
      </w:r>
      <w:r>
        <w:rPr>
          <w:rFonts w:eastAsia="Microsoft YaHei UI" w:cs="Fira Code"/>
          <w:color w:val="82AAFF"/>
          <w:kern w:val="0"/>
          <w:szCs w:val="18"/>
        </w:rPr>
        <w:t>securityContexts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SecurityContext</w:t>
      </w:r>
      <w:r>
        <w:rPr>
          <w:rFonts w:eastAsia="Microsoft YaHei UI" w:cs="Fira Code"/>
          <w:color w:val="89DDFF"/>
          <w:kern w:val="0"/>
          <w:szCs w:val="18"/>
        </w:rPr>
        <w:t xml:space="preserve">&gt; </w:t>
      </w:r>
      <w:r>
        <w:rPr>
          <w:rFonts w:eastAsia="Microsoft YaHei UI" w:cs="Fira Code"/>
          <w:color w:val="EEFFFF"/>
          <w:kern w:val="0"/>
          <w:szCs w:val="18"/>
        </w:rPr>
        <w:t xml:space="preserve">contexts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F78C6C"/>
          <w:kern w:val="0"/>
          <w:szCs w:val="18"/>
        </w:rPr>
        <w:t>1</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 xml:space="preserve">SecurityContext </w:t>
      </w:r>
      <w:r>
        <w:rPr>
          <w:rFonts w:eastAsia="Microsoft YaHei UI" w:cs="Fira Code"/>
          <w:color w:val="EEFFFF"/>
          <w:kern w:val="0"/>
          <w:szCs w:val="18"/>
        </w:rPr>
        <w:t xml:space="preserve">securityContext </w:t>
      </w:r>
      <w:r>
        <w:rPr>
          <w:rFonts w:eastAsia="Microsoft YaHei UI" w:cs="Fira Code"/>
          <w:color w:val="89DDFF"/>
          <w:kern w:val="0"/>
          <w:szCs w:val="18"/>
        </w:rPr>
        <w:t xml:space="preserve">= </w:t>
      </w:r>
      <w:r>
        <w:rPr>
          <w:rFonts w:eastAsia="Microsoft YaHei UI" w:cs="Fira Code"/>
          <w:color w:val="FFCB6B"/>
          <w:kern w:val="0"/>
          <w:szCs w:val="18"/>
        </w:rPr>
        <w:t>SecurityContext</w:t>
      </w:r>
      <w:r>
        <w:rPr>
          <w:rFonts w:eastAsia="Microsoft YaHei UI" w:cs="Fira Code"/>
          <w:color w:val="89DDFF"/>
          <w:kern w:val="0"/>
          <w:szCs w:val="18"/>
        </w:rPr>
        <w:t>.</w:t>
      </w:r>
      <w:r>
        <w:rPr>
          <w:rFonts w:eastAsia="Microsoft YaHei UI" w:cs="Fira Code"/>
          <w:iCs/>
          <w:color w:val="FFC66D"/>
          <w:kern w:val="0"/>
          <w:szCs w:val="18"/>
        </w:rPr>
        <w:t>builder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securityReferences</w:t>
      </w:r>
      <w:r>
        <w:rPr>
          <w:rFonts w:eastAsia="Microsoft YaHei UI" w:cs="Fira Code"/>
          <w:color w:val="89DDFF"/>
          <w:kern w:val="0"/>
          <w:szCs w:val="18"/>
        </w:rPr>
        <w:t>(</w:t>
      </w:r>
      <w:r>
        <w:rPr>
          <w:rFonts w:eastAsia="Microsoft YaHei UI" w:cs="Fira Code"/>
          <w:color w:val="82AAFF"/>
          <w:kern w:val="0"/>
          <w:szCs w:val="18"/>
        </w:rPr>
        <w:t>defaultAuth</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//.forPaths(PathSelectors.regex("^(?!auth).*$"))</w:t>
      </w:r>
      <w:r>
        <w:rPr>
          <w:rFonts w:eastAsia="Microsoft YaHei UI" w:cs="Fira Code"/>
          <w:iCs/>
          <w:color w:val="616161"/>
          <w:kern w:val="0"/>
          <w:szCs w:val="18"/>
        </w:rPr>
        <w:br/>
        <w:t xml:space="preserve">                </w:t>
      </w:r>
      <w:r>
        <w:rPr>
          <w:rFonts w:eastAsia="Microsoft YaHei UI" w:cs="Fira Code"/>
          <w:color w:val="89DDFF"/>
          <w:kern w:val="0"/>
          <w:szCs w:val="18"/>
        </w:rPr>
        <w:t>.</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contexts</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EEFFFF"/>
          <w:kern w:val="0"/>
          <w:szCs w:val="18"/>
        </w:rPr>
        <w:t>securityContext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contexts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SecurityReference</w:t>
      </w:r>
      <w:r>
        <w:rPr>
          <w:rFonts w:eastAsia="Microsoft YaHei UI" w:cs="Fira Code"/>
          <w:color w:val="89DDFF"/>
          <w:kern w:val="0"/>
          <w:szCs w:val="18"/>
        </w:rPr>
        <w:t xml:space="preserve">&gt; </w:t>
      </w:r>
      <w:r>
        <w:rPr>
          <w:rFonts w:eastAsia="Microsoft YaHei UI" w:cs="Fira Code"/>
          <w:color w:val="82AAFF"/>
          <w:kern w:val="0"/>
          <w:szCs w:val="18"/>
        </w:rPr>
        <w:t>defaultAuth</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FFCB6B"/>
          <w:kern w:val="0"/>
          <w:szCs w:val="18"/>
        </w:rPr>
        <w:t xml:space="preserve">AuthorizationScope </w:t>
      </w:r>
      <w:r>
        <w:rPr>
          <w:rFonts w:eastAsia="Microsoft YaHei UI" w:cs="Fira Code"/>
          <w:color w:val="EEFFFF"/>
          <w:kern w:val="0"/>
          <w:szCs w:val="18"/>
        </w:rPr>
        <w:t xml:space="preserve">authorizationScope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AuthorizationScope</w:t>
      </w:r>
      <w:r>
        <w:rPr>
          <w:rFonts w:eastAsia="Microsoft YaHei UI" w:cs="Fira Code"/>
          <w:color w:val="89DDFF"/>
          <w:kern w:val="0"/>
          <w:szCs w:val="18"/>
        </w:rPr>
        <w:t>(</w:t>
      </w:r>
      <w:r>
        <w:rPr>
          <w:rFonts w:eastAsia="Microsoft YaHei UI" w:cs="Fira Code"/>
          <w:color w:val="C3E88D"/>
          <w:kern w:val="0"/>
          <w:szCs w:val="18"/>
        </w:rPr>
        <w:t>"global"</w:t>
      </w:r>
      <w:r>
        <w:rPr>
          <w:rFonts w:eastAsia="Microsoft YaHei UI" w:cs="Fira Code"/>
          <w:color w:val="89DDFF"/>
          <w:kern w:val="0"/>
          <w:szCs w:val="18"/>
        </w:rPr>
        <w:t xml:space="preserve">, </w:t>
      </w:r>
      <w:r>
        <w:rPr>
          <w:rFonts w:eastAsia="Microsoft YaHei UI" w:cs="Fira Code"/>
          <w:color w:val="C3E88D"/>
          <w:kern w:val="0"/>
          <w:szCs w:val="18"/>
        </w:rPr>
        <w:t>"accessEverything"</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AuthorizationScope</w:t>
      </w:r>
      <w:r>
        <w:rPr>
          <w:rFonts w:eastAsia="Microsoft YaHei UI" w:cs="Fira Code"/>
          <w:color w:val="89DDFF"/>
          <w:kern w:val="0"/>
          <w:szCs w:val="18"/>
        </w:rPr>
        <w:t xml:space="preserve">[] </w:t>
      </w:r>
      <w:r>
        <w:rPr>
          <w:rFonts w:eastAsia="Microsoft YaHei UI" w:cs="Fira Code"/>
          <w:color w:val="EEFFFF"/>
          <w:kern w:val="0"/>
          <w:szCs w:val="18"/>
        </w:rPr>
        <w:t xml:space="preserve">authorizationScopes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AuthorizationScope</w:t>
      </w:r>
      <w:r>
        <w:rPr>
          <w:rFonts w:eastAsia="Microsoft YaHei UI" w:cs="Fira Code"/>
          <w:color w:val="89DDFF"/>
          <w:kern w:val="0"/>
          <w:szCs w:val="18"/>
        </w:rPr>
        <w:t>[</w:t>
      </w:r>
      <w:r>
        <w:rPr>
          <w:rFonts w:eastAsia="Microsoft YaHei UI" w:cs="Fira Code"/>
          <w:color w:val="F78C6C"/>
          <w:kern w:val="0"/>
          <w:szCs w:val="18"/>
        </w:rPr>
        <w:t>1</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authorizationScopes</w:t>
      </w:r>
      <w:r>
        <w:rPr>
          <w:rFonts w:eastAsia="Microsoft YaHei UI" w:cs="Fira Code"/>
          <w:color w:val="89DDFF"/>
          <w:kern w:val="0"/>
          <w:szCs w:val="18"/>
        </w:rPr>
        <w:t>[</w:t>
      </w:r>
      <w:r>
        <w:rPr>
          <w:rFonts w:eastAsia="Microsoft YaHei UI" w:cs="Fira Code"/>
          <w:color w:val="F78C6C"/>
          <w:kern w:val="0"/>
          <w:szCs w:val="18"/>
        </w:rPr>
        <w:t>0</w:t>
      </w:r>
      <w:r>
        <w:rPr>
          <w:rFonts w:eastAsia="Microsoft YaHei UI" w:cs="Fira Code"/>
          <w:color w:val="89DDFF"/>
          <w:kern w:val="0"/>
          <w:szCs w:val="18"/>
        </w:rPr>
        <w:t xml:space="preserve">] = </w:t>
      </w:r>
      <w:r>
        <w:rPr>
          <w:rFonts w:eastAsia="Microsoft YaHei UI" w:cs="Fira Code"/>
          <w:color w:val="EEFFFF"/>
          <w:kern w:val="0"/>
          <w:szCs w:val="18"/>
        </w:rPr>
        <w:t>authorizationScope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SecurityReference</w:t>
      </w:r>
      <w:r>
        <w:rPr>
          <w:rFonts w:eastAsia="Microsoft YaHei UI" w:cs="Fira Code"/>
          <w:color w:val="89DDFF"/>
          <w:kern w:val="0"/>
          <w:szCs w:val="18"/>
        </w:rPr>
        <w:t xml:space="preserve">&gt; </w:t>
      </w:r>
      <w:r>
        <w:rPr>
          <w:rFonts w:eastAsia="Microsoft YaHei UI" w:cs="Fira Code"/>
          <w:color w:val="EEFFFF"/>
          <w:kern w:val="0"/>
          <w:szCs w:val="18"/>
        </w:rPr>
        <w:t xml:space="preserve">references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F78C6C"/>
          <w:kern w:val="0"/>
          <w:szCs w:val="18"/>
        </w:rPr>
        <w:t>1</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references</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SecurityReference</w:t>
      </w:r>
      <w:r>
        <w:rPr>
          <w:rFonts w:eastAsia="Microsoft YaHei UI" w:cs="Fira Code"/>
          <w:color w:val="89DDFF"/>
          <w:kern w:val="0"/>
          <w:szCs w:val="18"/>
        </w:rPr>
        <w:t>(</w:t>
      </w:r>
      <w:r>
        <w:rPr>
          <w:rFonts w:eastAsia="Microsoft YaHei UI" w:cs="Fira Code"/>
          <w:color w:val="F78C6C"/>
          <w:kern w:val="0"/>
          <w:szCs w:val="18"/>
        </w:rPr>
        <w:t>AUTH_KEY</w:t>
      </w:r>
      <w:r>
        <w:rPr>
          <w:rFonts w:eastAsia="Microsoft YaHei UI" w:cs="Fira Code"/>
          <w:color w:val="89DDFF"/>
          <w:kern w:val="0"/>
          <w:szCs w:val="18"/>
        </w:rPr>
        <w:t xml:space="preserve">, </w:t>
      </w:r>
      <w:r>
        <w:rPr>
          <w:rFonts w:eastAsia="Microsoft YaHei UI" w:cs="Fira Code"/>
          <w:color w:val="EEFFFF"/>
          <w:kern w:val="0"/>
          <w:szCs w:val="18"/>
        </w:rPr>
        <w:t>authorizationScopes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references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ApiKey</w:t>
      </w:r>
      <w:r>
        <w:rPr>
          <w:rFonts w:eastAsia="Microsoft YaHei UI" w:cs="Fira Code"/>
          <w:color w:val="89DDFF"/>
          <w:kern w:val="0"/>
          <w:szCs w:val="18"/>
        </w:rPr>
        <w:t xml:space="preserve">&gt; </w:t>
      </w:r>
      <w:r>
        <w:rPr>
          <w:rFonts w:eastAsia="Microsoft YaHei UI" w:cs="Fira Code"/>
          <w:color w:val="82AAFF"/>
          <w:kern w:val="0"/>
          <w:szCs w:val="18"/>
        </w:rPr>
        <w:t>securitySchemes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ApiKey</w:t>
      </w:r>
      <w:r>
        <w:rPr>
          <w:rFonts w:eastAsia="Microsoft YaHei UI" w:cs="Fira Code"/>
          <w:color w:val="89DDFF"/>
          <w:kern w:val="0"/>
          <w:szCs w:val="18"/>
        </w:rPr>
        <w:t xml:space="preserve">&gt; </w:t>
      </w:r>
      <w:r>
        <w:rPr>
          <w:rFonts w:eastAsia="Microsoft YaHei UI" w:cs="Fira Code"/>
          <w:color w:val="EEFFFF"/>
          <w:kern w:val="0"/>
          <w:szCs w:val="18"/>
        </w:rPr>
        <w:t xml:space="preserve">apiKeys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F78C6C"/>
          <w:kern w:val="0"/>
          <w:szCs w:val="18"/>
        </w:rPr>
        <w:t>1</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 xml:space="preserve">ApiKey </w:t>
      </w:r>
      <w:r>
        <w:rPr>
          <w:rFonts w:eastAsia="Microsoft YaHei UI" w:cs="Fira Code"/>
          <w:color w:val="EEFFFF"/>
          <w:kern w:val="0"/>
          <w:szCs w:val="18"/>
        </w:rPr>
        <w:t xml:space="preserve">apiKey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ApiKey</w:t>
      </w:r>
      <w:r>
        <w:rPr>
          <w:rFonts w:eastAsia="Microsoft YaHei UI" w:cs="Fira Code"/>
          <w:color w:val="89DDFF"/>
          <w:kern w:val="0"/>
          <w:szCs w:val="18"/>
        </w:rPr>
        <w:t>(</w:t>
      </w:r>
      <w:r>
        <w:rPr>
          <w:rFonts w:eastAsia="Microsoft YaHei UI" w:cs="Fira Code"/>
          <w:color w:val="F78C6C"/>
          <w:kern w:val="0"/>
          <w:szCs w:val="18"/>
        </w:rPr>
        <w:t>AUTH_KEY</w:t>
      </w:r>
      <w:r>
        <w:rPr>
          <w:rFonts w:eastAsia="Microsoft YaHei UI" w:cs="Fira Code"/>
          <w:color w:val="89DDFF"/>
          <w:kern w:val="0"/>
          <w:szCs w:val="18"/>
        </w:rPr>
        <w:t xml:space="preserve">, </w:t>
      </w:r>
      <w:r>
        <w:rPr>
          <w:rFonts w:eastAsia="Microsoft YaHei UI" w:cs="Fira Code"/>
          <w:color w:val="F78C6C"/>
          <w:kern w:val="0"/>
          <w:szCs w:val="18"/>
        </w:rPr>
        <w:t>AUTH_KEY</w:t>
      </w:r>
      <w:r>
        <w:rPr>
          <w:rFonts w:eastAsia="Microsoft YaHei UI" w:cs="Fira Code"/>
          <w:color w:val="89DDFF"/>
          <w:kern w:val="0"/>
          <w:szCs w:val="18"/>
        </w:rPr>
        <w:t xml:space="preserve">, </w:t>
      </w:r>
      <w:r>
        <w:rPr>
          <w:rFonts w:eastAsia="Microsoft YaHei UI" w:cs="Fira Code"/>
          <w:color w:val="C3E88D"/>
          <w:kern w:val="0"/>
          <w:szCs w:val="18"/>
        </w:rPr>
        <w:t>"header"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EEFFFF"/>
          <w:kern w:val="0"/>
          <w:szCs w:val="18"/>
        </w:rPr>
        <w:t>apiKeys</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EEFFFF"/>
          <w:kern w:val="0"/>
          <w:szCs w:val="18"/>
        </w:rPr>
        <w:t>apiKey</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apiKeys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Parameter</w:t>
      </w:r>
      <w:r>
        <w:rPr>
          <w:rFonts w:eastAsia="Microsoft YaHei UI" w:cs="Fira Code"/>
          <w:color w:val="89DDFF"/>
          <w:kern w:val="0"/>
          <w:szCs w:val="18"/>
        </w:rPr>
        <w:t xml:space="preserve">&gt; </w:t>
      </w:r>
      <w:r>
        <w:rPr>
          <w:rFonts w:eastAsia="Microsoft YaHei UI" w:cs="Fira Code"/>
          <w:color w:val="82AAFF"/>
          <w:kern w:val="0"/>
          <w:szCs w:val="18"/>
        </w:rPr>
        <w:t>buildGlobalOperationParametersFromSwaggerProperties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SwaggerProperties</w:t>
      </w:r>
      <w:r>
        <w:rPr>
          <w:rFonts w:eastAsia="Microsoft YaHei UI" w:cs="Fira Code"/>
          <w:color w:val="89DDFF"/>
          <w:kern w:val="0"/>
          <w:szCs w:val="18"/>
        </w:rPr>
        <w:t>.</w:t>
      </w:r>
      <w:r>
        <w:rPr>
          <w:rFonts w:eastAsia="Microsoft YaHei UI" w:cs="Fira Code"/>
          <w:color w:val="FFCB6B"/>
          <w:kern w:val="0"/>
          <w:szCs w:val="18"/>
        </w:rPr>
        <w:t>GlobalOperationParameter</w:t>
      </w:r>
      <w:r>
        <w:rPr>
          <w:rFonts w:eastAsia="Microsoft YaHei UI" w:cs="Fira Code"/>
          <w:color w:val="89DDFF"/>
          <w:kern w:val="0"/>
          <w:szCs w:val="18"/>
        </w:rPr>
        <w:t xml:space="preserve">&gt; </w:t>
      </w:r>
      <w:r>
        <w:rPr>
          <w:rFonts w:eastAsia="Microsoft YaHei UI" w:cs="Fira Code"/>
          <w:color w:val="F78C6C"/>
          <w:kern w:val="0"/>
          <w:szCs w:val="18"/>
        </w:rPr>
        <w:t>globalOperationParameters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Parameter</w:t>
      </w:r>
      <w:r>
        <w:rPr>
          <w:rFonts w:eastAsia="Microsoft YaHei UI" w:cs="Fira Code"/>
          <w:color w:val="89DDFF"/>
          <w:kern w:val="0"/>
          <w:szCs w:val="18"/>
        </w:rPr>
        <w:t xml:space="preserve">&gt; </w:t>
      </w:r>
      <w:r>
        <w:rPr>
          <w:rFonts w:eastAsia="Microsoft YaHei UI" w:cs="Fira Code"/>
          <w:color w:val="EEFFFF"/>
          <w:kern w:val="0"/>
          <w:szCs w:val="18"/>
        </w:rPr>
        <w:t xml:space="preserve">parameters </w:t>
      </w:r>
      <w:r>
        <w:rPr>
          <w:rFonts w:eastAsia="Microsoft YaHei UI" w:cs="Fira Code"/>
          <w:color w:val="89DDFF"/>
          <w:kern w:val="0"/>
          <w:szCs w:val="18"/>
        </w:rPr>
        <w:t xml:space="preserve">= </w:t>
      </w:r>
      <w:r>
        <w:rPr>
          <w:rFonts w:eastAsia="Microsoft YaHei UI" w:cs="Fira Code"/>
          <w:color w:val="FFCB6B"/>
          <w:kern w:val="0"/>
          <w:szCs w:val="18"/>
        </w:rPr>
        <w:t>Lists</w:t>
      </w:r>
      <w:r>
        <w:rPr>
          <w:rFonts w:eastAsia="Microsoft YaHei UI" w:cs="Fira Code"/>
          <w:color w:val="89DDFF"/>
          <w:kern w:val="0"/>
          <w:szCs w:val="18"/>
        </w:rPr>
        <w:t>.</w:t>
      </w:r>
      <w:r>
        <w:rPr>
          <w:rFonts w:eastAsia="Microsoft YaHei UI" w:cs="Fira Code"/>
          <w:iCs/>
          <w:color w:val="FFC66D"/>
          <w:kern w:val="0"/>
          <w:szCs w:val="18"/>
        </w:rPr>
        <w:t>newArrayList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if </w:t>
      </w:r>
      <w:r>
        <w:rPr>
          <w:rFonts w:eastAsia="Microsoft YaHei UI" w:cs="Fira Code"/>
          <w:color w:val="89DDFF"/>
          <w:kern w:val="0"/>
          <w:szCs w:val="18"/>
        </w:rPr>
        <w:t>(</w:t>
      </w:r>
      <w:r>
        <w:rPr>
          <w:rFonts w:eastAsia="Microsoft YaHei UI" w:cs="Fira Code"/>
          <w:color w:val="FFCB6B"/>
          <w:kern w:val="0"/>
          <w:szCs w:val="18"/>
        </w:rPr>
        <w:t>Objects</w:t>
      </w:r>
      <w:r>
        <w:rPr>
          <w:rFonts w:eastAsia="Microsoft YaHei UI" w:cs="Fira Code"/>
          <w:color w:val="89DDFF"/>
          <w:kern w:val="0"/>
          <w:szCs w:val="18"/>
        </w:rPr>
        <w:t>.</w:t>
      </w:r>
      <w:r>
        <w:rPr>
          <w:rFonts w:eastAsia="Microsoft YaHei UI" w:cs="Fira Code"/>
          <w:iCs/>
          <w:color w:val="FFC66D"/>
          <w:kern w:val="0"/>
          <w:szCs w:val="18"/>
        </w:rPr>
        <w:t>isNull</w:t>
      </w:r>
      <w:r>
        <w:rPr>
          <w:rFonts w:eastAsia="Microsoft YaHei UI" w:cs="Fira Code"/>
          <w:color w:val="89DDFF"/>
          <w:kern w:val="0"/>
          <w:szCs w:val="18"/>
        </w:rPr>
        <w:t>(</w:t>
      </w:r>
      <w:r>
        <w:rPr>
          <w:rFonts w:eastAsia="Microsoft YaHei UI" w:cs="Fira Code"/>
          <w:color w:val="F78C6C"/>
          <w:kern w:val="0"/>
          <w:szCs w:val="18"/>
        </w:rPr>
        <w:t>globalOperationParameters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parameters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iCs/>
          <w:color w:val="C792EA"/>
          <w:kern w:val="0"/>
          <w:szCs w:val="18"/>
        </w:rPr>
        <w:t xml:space="preserve">for </w:t>
      </w:r>
      <w:r>
        <w:rPr>
          <w:rFonts w:eastAsia="Microsoft YaHei UI" w:cs="Fira Code"/>
          <w:color w:val="89DDFF"/>
          <w:kern w:val="0"/>
          <w:szCs w:val="18"/>
        </w:rPr>
        <w:t>(</w:t>
      </w:r>
      <w:r>
        <w:rPr>
          <w:rFonts w:eastAsia="Microsoft YaHei UI" w:cs="Fira Code"/>
          <w:color w:val="FFCB6B"/>
          <w:kern w:val="0"/>
          <w:szCs w:val="18"/>
        </w:rPr>
        <w:t>SwaggerProperties</w:t>
      </w:r>
      <w:r>
        <w:rPr>
          <w:rFonts w:eastAsia="Microsoft YaHei UI" w:cs="Fira Code"/>
          <w:color w:val="89DDFF"/>
          <w:kern w:val="0"/>
          <w:szCs w:val="18"/>
        </w:rPr>
        <w:t>.</w:t>
      </w:r>
      <w:r>
        <w:rPr>
          <w:rFonts w:eastAsia="Microsoft YaHei UI" w:cs="Fira Code"/>
          <w:color w:val="FFCB6B"/>
          <w:kern w:val="0"/>
          <w:szCs w:val="18"/>
        </w:rPr>
        <w:t xml:space="preserve">GlobalOperationParameter </w:t>
      </w:r>
      <w:r>
        <w:rPr>
          <w:rFonts w:eastAsia="Microsoft YaHei UI" w:cs="Fira Code"/>
          <w:color w:val="EEFFFF"/>
          <w:kern w:val="0"/>
          <w:szCs w:val="18"/>
        </w:rPr>
        <w:t xml:space="preserve">globalOperationParameter </w:t>
      </w:r>
      <w:r>
        <w:rPr>
          <w:rFonts w:eastAsia="Microsoft YaHei UI" w:cs="Fira Code"/>
          <w:color w:val="89DDFF"/>
          <w:kern w:val="0"/>
          <w:szCs w:val="18"/>
        </w:rPr>
        <w:t xml:space="preserve">: </w:t>
      </w:r>
      <w:r>
        <w:rPr>
          <w:rFonts w:eastAsia="Microsoft YaHei UI" w:cs="Fira Code"/>
          <w:color w:val="F78C6C"/>
          <w:kern w:val="0"/>
          <w:szCs w:val="18"/>
        </w:rPr>
        <w:t>globalOperationParameters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EEFFFF"/>
          <w:kern w:val="0"/>
          <w:szCs w:val="18"/>
        </w:rPr>
        <w:t>parameters</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ParameterBuilder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name</w:t>
      </w:r>
      <w:r>
        <w:rPr>
          <w:rFonts w:eastAsia="Microsoft YaHei UI" w:cs="Fira Code"/>
          <w:color w:val="89DDFF"/>
          <w:kern w:val="0"/>
          <w:szCs w:val="18"/>
        </w:rPr>
        <w:t>(</w:t>
      </w:r>
      <w:r>
        <w:rPr>
          <w:rFonts w:eastAsia="Microsoft YaHei UI" w:cs="Fira Code"/>
          <w:color w:val="EEFFFF"/>
          <w:kern w:val="0"/>
          <w:szCs w:val="18"/>
        </w:rPr>
        <w:t>globalOperationParameter</w:t>
      </w:r>
      <w:r>
        <w:rPr>
          <w:rFonts w:eastAsia="Microsoft YaHei UI" w:cs="Fira Code"/>
          <w:color w:val="89DDFF"/>
          <w:kern w:val="0"/>
          <w:szCs w:val="18"/>
        </w:rPr>
        <w:t>.</w:t>
      </w:r>
      <w:r>
        <w:rPr>
          <w:rFonts w:eastAsia="Microsoft YaHei UI" w:cs="Fira Code"/>
          <w:color w:val="82AAFF"/>
          <w:kern w:val="0"/>
          <w:szCs w:val="18"/>
        </w:rPr>
        <w:t>getName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description</w:t>
      </w:r>
      <w:r>
        <w:rPr>
          <w:rFonts w:eastAsia="Microsoft YaHei UI" w:cs="Fira Code"/>
          <w:color w:val="89DDFF"/>
          <w:kern w:val="0"/>
          <w:szCs w:val="18"/>
        </w:rPr>
        <w:t>(</w:t>
      </w:r>
      <w:r>
        <w:rPr>
          <w:rFonts w:eastAsia="Microsoft YaHei UI" w:cs="Fira Code"/>
          <w:color w:val="EEFFFF"/>
          <w:kern w:val="0"/>
          <w:szCs w:val="18"/>
        </w:rPr>
        <w:t>globalOperationParameter</w:t>
      </w:r>
      <w:r>
        <w:rPr>
          <w:rFonts w:eastAsia="Microsoft YaHei UI" w:cs="Fira Code"/>
          <w:color w:val="89DDFF"/>
          <w:kern w:val="0"/>
          <w:szCs w:val="18"/>
        </w:rPr>
        <w:t>.</w:t>
      </w:r>
      <w:r>
        <w:rPr>
          <w:rFonts w:eastAsia="Microsoft YaHei UI" w:cs="Fira Code"/>
          <w:color w:val="82AAFF"/>
          <w:kern w:val="0"/>
          <w:szCs w:val="18"/>
        </w:rPr>
        <w:t>getDescription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modelRef</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ModelRef</w:t>
      </w:r>
      <w:r>
        <w:rPr>
          <w:rFonts w:eastAsia="Microsoft YaHei UI" w:cs="Fira Code"/>
          <w:color w:val="89DDFF"/>
          <w:kern w:val="0"/>
          <w:szCs w:val="18"/>
        </w:rPr>
        <w:t>(</w:t>
      </w:r>
      <w:r>
        <w:rPr>
          <w:rFonts w:eastAsia="Microsoft YaHei UI" w:cs="Fira Code"/>
          <w:color w:val="EEFFFF"/>
          <w:kern w:val="0"/>
          <w:szCs w:val="18"/>
        </w:rPr>
        <w:t>globalOperationParameter</w:t>
      </w:r>
      <w:r>
        <w:rPr>
          <w:rFonts w:eastAsia="Microsoft YaHei UI" w:cs="Fira Code"/>
          <w:color w:val="89DDFF"/>
          <w:kern w:val="0"/>
          <w:szCs w:val="18"/>
        </w:rPr>
        <w:t>.</w:t>
      </w:r>
      <w:r>
        <w:rPr>
          <w:rFonts w:eastAsia="Microsoft YaHei UI" w:cs="Fira Code"/>
          <w:color w:val="82AAFF"/>
          <w:kern w:val="0"/>
          <w:szCs w:val="18"/>
        </w:rPr>
        <w:t>getModelRef</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parameterType</w:t>
      </w:r>
      <w:r>
        <w:rPr>
          <w:rFonts w:eastAsia="Microsoft YaHei UI" w:cs="Fira Code"/>
          <w:color w:val="89DDFF"/>
          <w:kern w:val="0"/>
          <w:szCs w:val="18"/>
        </w:rPr>
        <w:t>(</w:t>
      </w:r>
      <w:r>
        <w:rPr>
          <w:rFonts w:eastAsia="Microsoft YaHei UI" w:cs="Fira Code"/>
          <w:color w:val="EEFFFF"/>
          <w:kern w:val="0"/>
          <w:szCs w:val="18"/>
        </w:rPr>
        <w:t>globalOperationParameter</w:t>
      </w:r>
      <w:r>
        <w:rPr>
          <w:rFonts w:eastAsia="Microsoft YaHei UI" w:cs="Fira Code"/>
          <w:color w:val="89DDFF"/>
          <w:kern w:val="0"/>
          <w:szCs w:val="18"/>
        </w:rPr>
        <w:t>.</w:t>
      </w:r>
      <w:r>
        <w:rPr>
          <w:rFonts w:eastAsia="Microsoft YaHei UI" w:cs="Fira Code"/>
          <w:color w:val="82AAFF"/>
          <w:kern w:val="0"/>
          <w:szCs w:val="18"/>
        </w:rPr>
        <w:t>getParameterType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required</w:t>
      </w:r>
      <w:r>
        <w:rPr>
          <w:rFonts w:eastAsia="Microsoft YaHei UI" w:cs="Fira Code"/>
          <w:color w:val="89DDFF"/>
          <w:kern w:val="0"/>
          <w:szCs w:val="18"/>
        </w:rPr>
        <w:t>(</w:t>
      </w:r>
      <w:r>
        <w:rPr>
          <w:rFonts w:eastAsia="Microsoft YaHei UI" w:cs="Fira Code"/>
          <w:color w:val="FFCB6B"/>
          <w:kern w:val="0"/>
          <w:szCs w:val="18"/>
        </w:rPr>
        <w:t>Boolean</w:t>
      </w:r>
      <w:r>
        <w:rPr>
          <w:rFonts w:eastAsia="Microsoft YaHei UI" w:cs="Fira Code"/>
          <w:color w:val="89DDFF"/>
          <w:kern w:val="0"/>
          <w:szCs w:val="18"/>
        </w:rPr>
        <w:t>.</w:t>
      </w:r>
      <w:r>
        <w:rPr>
          <w:rFonts w:eastAsia="Microsoft YaHei UI" w:cs="Fira Code"/>
          <w:iCs/>
          <w:color w:val="FFC66D"/>
          <w:kern w:val="0"/>
          <w:szCs w:val="18"/>
        </w:rPr>
        <w:t>parseBoolean</w:t>
      </w:r>
      <w:r>
        <w:rPr>
          <w:rFonts w:eastAsia="Microsoft YaHei UI" w:cs="Fira Code"/>
          <w:color w:val="89DDFF"/>
          <w:kern w:val="0"/>
          <w:szCs w:val="18"/>
        </w:rPr>
        <w:t>(</w:t>
      </w:r>
      <w:r>
        <w:rPr>
          <w:rFonts w:eastAsia="Microsoft YaHei UI" w:cs="Fira Code"/>
          <w:color w:val="EEFFFF"/>
          <w:kern w:val="0"/>
          <w:szCs w:val="18"/>
        </w:rPr>
        <w:t>globalOperationParameter</w:t>
      </w:r>
      <w:r>
        <w:rPr>
          <w:rFonts w:eastAsia="Microsoft YaHei UI" w:cs="Fira Code"/>
          <w:color w:val="89DDFF"/>
          <w:kern w:val="0"/>
          <w:szCs w:val="18"/>
        </w:rPr>
        <w:t>.</w:t>
      </w:r>
      <w:r>
        <w:rPr>
          <w:rFonts w:eastAsia="Microsoft YaHei UI" w:cs="Fira Code"/>
          <w:color w:val="82AAFF"/>
          <w:kern w:val="0"/>
          <w:szCs w:val="18"/>
        </w:rPr>
        <w:t>getRequired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build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EEFFFF"/>
          <w:kern w:val="0"/>
          <w:szCs w:val="18"/>
        </w:rPr>
        <w:t>parameters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 </w:t>
      </w:r>
      <w:r>
        <w:rPr>
          <w:rFonts w:eastAsia="Microsoft YaHei UI" w:cs="Fira Code" w:hint="eastAsia"/>
          <w:iCs/>
          <w:color w:val="616161"/>
          <w:kern w:val="0"/>
          <w:szCs w:val="18"/>
        </w:rPr>
        <w:t>局部参数按照</w:t>
      </w:r>
      <w:r>
        <w:rPr>
          <w:rFonts w:eastAsia="Microsoft YaHei UI" w:cs="Fira Code"/>
          <w:iCs/>
          <w:color w:val="616161"/>
          <w:kern w:val="0"/>
          <w:szCs w:val="18"/>
        </w:rPr>
        <w:t>name</w:t>
      </w:r>
      <w:r>
        <w:rPr>
          <w:rFonts w:eastAsia="Microsoft YaHei UI" w:cs="Fira Code" w:hint="eastAsia"/>
          <w:iCs/>
          <w:color w:val="616161"/>
          <w:kern w:val="0"/>
          <w:szCs w:val="18"/>
        </w:rPr>
        <w:t>覆盖局部参数</w:t>
      </w:r>
      <w:r>
        <w:rPr>
          <w:rFonts w:eastAsia="Microsoft YaHei UI" w:cs="Fira Code" w:hint="eastAsia"/>
          <w:iCs/>
          <w:color w:val="616161"/>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 </w:t>
      </w:r>
      <w:r>
        <w:rPr>
          <w:rFonts w:eastAsia="Microsoft YaHei UI" w:cs="Fira Code"/>
          <w:iCs/>
          <w:color w:val="8C8C8C"/>
          <w:kern w:val="0"/>
          <w:szCs w:val="18"/>
        </w:rPr>
        <w:t xml:space="preserve">@param </w:t>
      </w:r>
      <w:r>
        <w:rPr>
          <w:rFonts w:eastAsia="Microsoft YaHei UI" w:cs="Fira Code"/>
          <w:b/>
          <w:bCs/>
          <w:iCs/>
          <w:color w:val="616161"/>
          <w:kern w:val="0"/>
          <w:szCs w:val="18"/>
        </w:rPr>
        <w:t>globalOperationParameters</w:t>
      </w:r>
      <w:r>
        <w:rPr>
          <w:rFonts w:eastAsia="Microsoft YaHei UI" w:cs="Fira Code"/>
          <w:b/>
          <w:bCs/>
          <w:iCs/>
          <w:color w:val="616161"/>
          <w:kern w:val="0"/>
          <w:szCs w:val="18"/>
        </w:rPr>
        <w:br/>
        <w:t xml:space="preserve">     </w:t>
      </w:r>
      <w:r>
        <w:rPr>
          <w:rFonts w:eastAsia="Microsoft YaHei UI" w:cs="Fira Code"/>
          <w:iCs/>
          <w:color w:val="616161"/>
          <w:kern w:val="0"/>
          <w:szCs w:val="18"/>
        </w:rPr>
        <w:t xml:space="preserve">* </w:t>
      </w:r>
      <w:r>
        <w:rPr>
          <w:rFonts w:eastAsia="Microsoft YaHei UI" w:cs="Fira Code"/>
          <w:iCs/>
          <w:color w:val="8C8C8C"/>
          <w:kern w:val="0"/>
          <w:szCs w:val="18"/>
        </w:rPr>
        <w:t xml:space="preserve">@param </w:t>
      </w:r>
      <w:r>
        <w:rPr>
          <w:rFonts w:eastAsia="Microsoft YaHei UI" w:cs="Fira Code"/>
          <w:b/>
          <w:bCs/>
          <w:iCs/>
          <w:color w:val="616161"/>
          <w:kern w:val="0"/>
          <w:szCs w:val="18"/>
        </w:rPr>
        <w:t>docketOperationParameters</w:t>
      </w:r>
      <w:r>
        <w:rPr>
          <w:rFonts w:eastAsia="Microsoft YaHei UI" w:cs="Fira Code"/>
          <w:b/>
          <w:bCs/>
          <w:iCs/>
          <w:color w:val="616161"/>
          <w:kern w:val="0"/>
          <w:szCs w:val="18"/>
        </w:rPr>
        <w:br/>
        <w:t xml:space="preserve">     </w:t>
      </w:r>
      <w:r>
        <w:rPr>
          <w:rFonts w:eastAsia="Microsoft YaHei UI" w:cs="Fira Code"/>
          <w:iCs/>
          <w:color w:val="616161"/>
          <w:kern w:val="0"/>
          <w:szCs w:val="18"/>
        </w:rPr>
        <w:t xml:space="preserve">* </w:t>
      </w:r>
      <w:r>
        <w:rPr>
          <w:rFonts w:eastAsia="Microsoft YaHei UI" w:cs="Fira Code"/>
          <w:iCs/>
          <w:color w:val="8C8C8C"/>
          <w:kern w:val="0"/>
          <w:szCs w:val="18"/>
        </w:rPr>
        <w:t>@return</w:t>
      </w:r>
      <w:r>
        <w:rPr>
          <w:rFonts w:eastAsia="Microsoft YaHei UI" w:cs="Fira Code"/>
          <w:iCs/>
          <w:color w:val="8C8C8C"/>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Parameter</w:t>
      </w:r>
      <w:r>
        <w:rPr>
          <w:rFonts w:eastAsia="Microsoft YaHei UI" w:cs="Fira Code"/>
          <w:color w:val="89DDFF"/>
          <w:kern w:val="0"/>
          <w:szCs w:val="18"/>
        </w:rPr>
        <w:t xml:space="preserve">&gt; </w:t>
      </w:r>
      <w:r>
        <w:rPr>
          <w:rFonts w:eastAsia="Microsoft YaHei UI" w:cs="Fira Code"/>
          <w:color w:val="82AAFF"/>
          <w:kern w:val="0"/>
          <w:szCs w:val="18"/>
        </w:rPr>
        <w:t>assemblyGlobalOperationParameters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SwaggerProperties</w:t>
      </w:r>
      <w:r>
        <w:rPr>
          <w:rFonts w:eastAsia="Microsoft YaHei UI" w:cs="Fira Code"/>
          <w:color w:val="89DDFF"/>
          <w:kern w:val="0"/>
          <w:szCs w:val="18"/>
        </w:rPr>
        <w:t>.</w:t>
      </w:r>
      <w:r>
        <w:rPr>
          <w:rFonts w:eastAsia="Microsoft YaHei UI" w:cs="Fira Code"/>
          <w:color w:val="FFCB6B"/>
          <w:kern w:val="0"/>
          <w:szCs w:val="18"/>
        </w:rPr>
        <w:t>GlobalOperationParameter</w:t>
      </w:r>
      <w:r>
        <w:rPr>
          <w:rFonts w:eastAsia="Microsoft YaHei UI" w:cs="Fira Code"/>
          <w:color w:val="89DDFF"/>
          <w:kern w:val="0"/>
          <w:szCs w:val="18"/>
        </w:rPr>
        <w:t xml:space="preserve">&gt; </w:t>
      </w:r>
      <w:r>
        <w:rPr>
          <w:rFonts w:eastAsia="Microsoft YaHei UI" w:cs="Fira Code"/>
          <w:color w:val="F78C6C"/>
          <w:kern w:val="0"/>
          <w:szCs w:val="18"/>
        </w:rPr>
        <w:t>globalOperationParameters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SwaggerProperties</w:t>
      </w:r>
      <w:r>
        <w:rPr>
          <w:rFonts w:eastAsia="Microsoft YaHei UI" w:cs="Fira Code"/>
          <w:color w:val="89DDFF"/>
          <w:kern w:val="0"/>
          <w:szCs w:val="18"/>
        </w:rPr>
        <w:t>.</w:t>
      </w:r>
      <w:r>
        <w:rPr>
          <w:rFonts w:eastAsia="Microsoft YaHei UI" w:cs="Fira Code"/>
          <w:color w:val="FFCB6B"/>
          <w:kern w:val="0"/>
          <w:szCs w:val="18"/>
        </w:rPr>
        <w:t>GlobalOperationParameter</w:t>
      </w:r>
      <w:r>
        <w:rPr>
          <w:rFonts w:eastAsia="Microsoft YaHei UI" w:cs="Fira Code"/>
          <w:color w:val="89DDFF"/>
          <w:kern w:val="0"/>
          <w:szCs w:val="18"/>
        </w:rPr>
        <w:t xml:space="preserve">&gt; </w:t>
      </w:r>
      <w:r>
        <w:rPr>
          <w:rFonts w:eastAsia="Microsoft YaHei UI" w:cs="Fira Code"/>
          <w:color w:val="F78C6C"/>
          <w:kern w:val="0"/>
          <w:szCs w:val="18"/>
        </w:rPr>
        <w:t>docketOperationParameters</w:t>
      </w:r>
      <w:r>
        <w:rPr>
          <w:rFonts w:eastAsia="Microsoft YaHei UI" w:cs="Fira Code"/>
          <w:color w:val="89DDFF"/>
          <w:kern w:val="0"/>
          <w:szCs w:val="18"/>
        </w:rPr>
        <w:t>)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if </w:t>
      </w:r>
      <w:r>
        <w:rPr>
          <w:rFonts w:eastAsia="Microsoft YaHei UI" w:cs="Fira Code"/>
          <w:color w:val="89DDFF"/>
          <w:kern w:val="0"/>
          <w:szCs w:val="18"/>
        </w:rPr>
        <w:t>(</w:t>
      </w:r>
      <w:r>
        <w:rPr>
          <w:rFonts w:eastAsia="Microsoft YaHei UI" w:cs="Fira Code"/>
          <w:color w:val="FFCB6B"/>
          <w:kern w:val="0"/>
          <w:szCs w:val="18"/>
        </w:rPr>
        <w:t>Objects</w:t>
      </w:r>
      <w:r>
        <w:rPr>
          <w:rFonts w:eastAsia="Microsoft YaHei UI" w:cs="Fira Code"/>
          <w:color w:val="89DDFF"/>
          <w:kern w:val="0"/>
          <w:szCs w:val="18"/>
        </w:rPr>
        <w:t>.</w:t>
      </w:r>
      <w:r>
        <w:rPr>
          <w:rFonts w:eastAsia="Microsoft YaHei UI" w:cs="Fira Code"/>
          <w:iCs/>
          <w:color w:val="FFC66D"/>
          <w:kern w:val="0"/>
          <w:szCs w:val="18"/>
        </w:rPr>
        <w:t>isNull</w:t>
      </w:r>
      <w:r>
        <w:rPr>
          <w:rFonts w:eastAsia="Microsoft YaHei UI" w:cs="Fira Code"/>
          <w:color w:val="89DDFF"/>
          <w:kern w:val="0"/>
          <w:szCs w:val="18"/>
        </w:rPr>
        <w:t>(</w:t>
      </w:r>
      <w:r>
        <w:rPr>
          <w:rFonts w:eastAsia="Microsoft YaHei UI" w:cs="Fira Code"/>
          <w:color w:val="F78C6C"/>
          <w:kern w:val="0"/>
          <w:szCs w:val="18"/>
        </w:rPr>
        <w:t>docketOperationParameters</w:t>
      </w:r>
      <w:r>
        <w:rPr>
          <w:rFonts w:eastAsia="Microsoft YaHei UI" w:cs="Fira Code"/>
          <w:color w:val="89DDFF"/>
          <w:kern w:val="0"/>
          <w:szCs w:val="18"/>
        </w:rPr>
        <w:t xml:space="preserve">) || </w:t>
      </w:r>
      <w:r>
        <w:rPr>
          <w:rFonts w:eastAsia="Microsoft YaHei UI" w:cs="Fira Code"/>
          <w:color w:val="F78C6C"/>
          <w:kern w:val="0"/>
          <w:szCs w:val="18"/>
        </w:rPr>
        <w:t>docketOperationParameters</w:t>
      </w:r>
      <w:r>
        <w:rPr>
          <w:rFonts w:eastAsia="Microsoft YaHei UI" w:cs="Fira Code"/>
          <w:color w:val="89DDFF"/>
          <w:kern w:val="0"/>
          <w:szCs w:val="18"/>
        </w:rPr>
        <w:t>.</w:t>
      </w:r>
      <w:r>
        <w:rPr>
          <w:rFonts w:eastAsia="Microsoft YaHei UI" w:cs="Fira Code"/>
          <w:color w:val="82AAFF"/>
          <w:kern w:val="0"/>
          <w:szCs w:val="18"/>
        </w:rPr>
        <w:t>isEmpty</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82AAFF"/>
          <w:kern w:val="0"/>
          <w:szCs w:val="18"/>
        </w:rPr>
        <w:t>buildGlobalOperationParametersFromSwaggerProperties</w:t>
      </w:r>
      <w:r>
        <w:rPr>
          <w:rFonts w:eastAsia="Microsoft YaHei UI" w:cs="Fira Code"/>
          <w:color w:val="89DDFF"/>
          <w:kern w:val="0"/>
          <w:szCs w:val="18"/>
        </w:rPr>
        <w:t>(</w:t>
      </w:r>
      <w:r>
        <w:rPr>
          <w:rFonts w:eastAsia="Microsoft YaHei UI" w:cs="Fira Code"/>
          <w:color w:val="F78C6C"/>
          <w:kern w:val="0"/>
          <w:szCs w:val="18"/>
        </w:rPr>
        <w:t>globalOperationParameters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3E88D"/>
          <w:kern w:val="0"/>
          <w:szCs w:val="18"/>
        </w:rPr>
        <w:t>Set</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 </w:t>
      </w:r>
      <w:r>
        <w:rPr>
          <w:rFonts w:eastAsia="Microsoft YaHei UI" w:cs="Fira Code"/>
          <w:color w:val="EEFFFF"/>
          <w:kern w:val="0"/>
          <w:szCs w:val="18"/>
        </w:rPr>
        <w:t xml:space="preserve">docketNames </w:t>
      </w:r>
      <w:r>
        <w:rPr>
          <w:rFonts w:eastAsia="Microsoft YaHei UI" w:cs="Fira Code"/>
          <w:color w:val="89DDFF"/>
          <w:kern w:val="0"/>
          <w:szCs w:val="18"/>
        </w:rPr>
        <w:t xml:space="preserve">= </w:t>
      </w:r>
      <w:r>
        <w:rPr>
          <w:rFonts w:eastAsia="Microsoft YaHei UI" w:cs="Fira Code"/>
          <w:color w:val="F78C6C"/>
          <w:kern w:val="0"/>
          <w:szCs w:val="18"/>
        </w:rPr>
        <w:t>docketOperationParameters</w:t>
      </w:r>
      <w:r>
        <w:rPr>
          <w:rFonts w:eastAsia="Microsoft YaHei UI" w:cs="Fira Code"/>
          <w:color w:val="89DDFF"/>
          <w:kern w:val="0"/>
          <w:szCs w:val="18"/>
        </w:rPr>
        <w:t>.</w:t>
      </w:r>
      <w:r>
        <w:rPr>
          <w:rFonts w:eastAsia="Microsoft YaHei UI" w:cs="Fira Code"/>
          <w:color w:val="82AAFF"/>
          <w:kern w:val="0"/>
          <w:szCs w:val="18"/>
        </w:rPr>
        <w:t>stream</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map</w:t>
      </w:r>
      <w:r>
        <w:rPr>
          <w:rFonts w:eastAsia="Microsoft YaHei UI" w:cs="Fira Code"/>
          <w:color w:val="89DDFF"/>
          <w:kern w:val="0"/>
          <w:szCs w:val="18"/>
        </w:rPr>
        <w:t>(</w:t>
      </w:r>
      <w:r>
        <w:rPr>
          <w:rFonts w:eastAsia="Microsoft YaHei UI" w:cs="Fira Code"/>
          <w:color w:val="FFCB6B"/>
          <w:kern w:val="0"/>
          <w:szCs w:val="18"/>
        </w:rPr>
        <w:t>SwaggerProperties</w:t>
      </w:r>
      <w:r>
        <w:rPr>
          <w:rFonts w:eastAsia="Microsoft YaHei UI" w:cs="Fira Code"/>
          <w:color w:val="89DDFF"/>
          <w:kern w:val="0"/>
          <w:szCs w:val="18"/>
        </w:rPr>
        <w:t>.</w:t>
      </w:r>
      <w:r>
        <w:rPr>
          <w:rFonts w:eastAsia="Microsoft YaHei UI" w:cs="Fira Code"/>
          <w:color w:val="FFCB6B"/>
          <w:kern w:val="0"/>
          <w:szCs w:val="18"/>
        </w:rPr>
        <w:t>GlobalOperationParameter</w:t>
      </w:r>
      <w:r>
        <w:rPr>
          <w:rFonts w:eastAsia="Microsoft YaHei UI" w:cs="Fira Code"/>
          <w:color w:val="EEFFFF"/>
          <w:kern w:val="0"/>
          <w:szCs w:val="18"/>
        </w:rPr>
        <w:t>::</w:t>
      </w:r>
      <w:r>
        <w:rPr>
          <w:rFonts w:eastAsia="Microsoft YaHei UI" w:cs="Fira Code"/>
          <w:color w:val="82AAFF"/>
          <w:kern w:val="0"/>
          <w:szCs w:val="18"/>
        </w:rPr>
        <w:t>getName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collect</w:t>
      </w:r>
      <w:r>
        <w:rPr>
          <w:rFonts w:eastAsia="Microsoft YaHei UI" w:cs="Fira Code"/>
          <w:color w:val="89DDFF"/>
          <w:kern w:val="0"/>
          <w:szCs w:val="18"/>
        </w:rPr>
        <w:t>(</w:t>
      </w:r>
      <w:r>
        <w:rPr>
          <w:rFonts w:eastAsia="Microsoft YaHei UI" w:cs="Fira Code"/>
          <w:color w:val="FFCB6B"/>
          <w:kern w:val="0"/>
          <w:szCs w:val="18"/>
        </w:rPr>
        <w:t>Collectors</w:t>
      </w:r>
      <w:r>
        <w:rPr>
          <w:rFonts w:eastAsia="Microsoft YaHei UI" w:cs="Fira Code"/>
          <w:color w:val="89DDFF"/>
          <w:kern w:val="0"/>
          <w:szCs w:val="18"/>
        </w:rPr>
        <w:t>.</w:t>
      </w:r>
      <w:r>
        <w:rPr>
          <w:rFonts w:eastAsia="Microsoft YaHei UI" w:cs="Fira Code"/>
          <w:iCs/>
          <w:color w:val="FFC66D"/>
          <w:kern w:val="0"/>
          <w:szCs w:val="18"/>
        </w:rPr>
        <w:t>toSet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SwaggerProperties</w:t>
      </w:r>
      <w:r>
        <w:rPr>
          <w:rFonts w:eastAsia="Microsoft YaHei UI" w:cs="Fira Code"/>
          <w:color w:val="89DDFF"/>
          <w:kern w:val="0"/>
          <w:szCs w:val="18"/>
        </w:rPr>
        <w:t>.</w:t>
      </w:r>
      <w:r>
        <w:rPr>
          <w:rFonts w:eastAsia="Microsoft YaHei UI" w:cs="Fira Code"/>
          <w:color w:val="FFCB6B"/>
          <w:kern w:val="0"/>
          <w:szCs w:val="18"/>
        </w:rPr>
        <w:t>GlobalOperationParameter</w:t>
      </w:r>
      <w:r>
        <w:rPr>
          <w:rFonts w:eastAsia="Microsoft YaHei UI" w:cs="Fira Code"/>
          <w:color w:val="89DDFF"/>
          <w:kern w:val="0"/>
          <w:szCs w:val="18"/>
        </w:rPr>
        <w:t xml:space="preserve">&gt; </w:t>
      </w:r>
      <w:r>
        <w:rPr>
          <w:rFonts w:eastAsia="Microsoft YaHei UI" w:cs="Fira Code"/>
          <w:color w:val="EEFFFF"/>
          <w:kern w:val="0"/>
          <w:szCs w:val="18"/>
        </w:rPr>
        <w:t xml:space="preserve">resultOperationParameters </w:t>
      </w:r>
      <w:r>
        <w:rPr>
          <w:rFonts w:eastAsia="Microsoft YaHei UI" w:cs="Fira Code"/>
          <w:color w:val="89DDFF"/>
          <w:kern w:val="0"/>
          <w:szCs w:val="18"/>
        </w:rPr>
        <w:t xml:space="preserve">= </w:t>
      </w:r>
      <w:r>
        <w:rPr>
          <w:rFonts w:eastAsia="Microsoft YaHei UI" w:cs="Fira Code"/>
          <w:color w:val="FFCB6B"/>
          <w:kern w:val="0"/>
          <w:szCs w:val="18"/>
        </w:rPr>
        <w:t>Lists</w:t>
      </w:r>
      <w:r>
        <w:rPr>
          <w:rFonts w:eastAsia="Microsoft YaHei UI" w:cs="Fira Code"/>
          <w:color w:val="89DDFF"/>
          <w:kern w:val="0"/>
          <w:szCs w:val="18"/>
        </w:rPr>
        <w:t>.</w:t>
      </w:r>
      <w:r>
        <w:rPr>
          <w:rFonts w:eastAsia="Microsoft YaHei UI" w:cs="Fira Code"/>
          <w:iCs/>
          <w:color w:val="FFC66D"/>
          <w:kern w:val="0"/>
          <w:szCs w:val="18"/>
        </w:rPr>
        <w:t>newArrayList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if </w:t>
      </w:r>
      <w:r>
        <w:rPr>
          <w:rFonts w:eastAsia="Microsoft YaHei UI" w:cs="Fira Code"/>
          <w:color w:val="89DDFF"/>
          <w:kern w:val="0"/>
          <w:szCs w:val="18"/>
        </w:rPr>
        <w:t>(</w:t>
      </w:r>
      <w:r>
        <w:rPr>
          <w:rFonts w:eastAsia="Microsoft YaHei UI" w:cs="Fira Code"/>
          <w:color w:val="FFCB6B"/>
          <w:kern w:val="0"/>
          <w:szCs w:val="18"/>
        </w:rPr>
        <w:t>Objects</w:t>
      </w:r>
      <w:r>
        <w:rPr>
          <w:rFonts w:eastAsia="Microsoft YaHei UI" w:cs="Fira Code"/>
          <w:color w:val="89DDFF"/>
          <w:kern w:val="0"/>
          <w:szCs w:val="18"/>
        </w:rPr>
        <w:t>.</w:t>
      </w:r>
      <w:r>
        <w:rPr>
          <w:rFonts w:eastAsia="Microsoft YaHei UI" w:cs="Fira Code"/>
          <w:iCs/>
          <w:color w:val="FFC66D"/>
          <w:kern w:val="0"/>
          <w:szCs w:val="18"/>
        </w:rPr>
        <w:t>nonNull</w:t>
      </w:r>
      <w:r>
        <w:rPr>
          <w:rFonts w:eastAsia="Microsoft YaHei UI" w:cs="Fira Code"/>
          <w:color w:val="89DDFF"/>
          <w:kern w:val="0"/>
          <w:szCs w:val="18"/>
        </w:rPr>
        <w:t>(</w:t>
      </w:r>
      <w:r>
        <w:rPr>
          <w:rFonts w:eastAsia="Microsoft YaHei UI" w:cs="Fira Code"/>
          <w:color w:val="F78C6C"/>
          <w:kern w:val="0"/>
          <w:szCs w:val="18"/>
        </w:rPr>
        <w:t>globalOperationParameters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for </w:t>
      </w:r>
      <w:r>
        <w:rPr>
          <w:rFonts w:eastAsia="Microsoft YaHei UI" w:cs="Fira Code"/>
          <w:color w:val="89DDFF"/>
          <w:kern w:val="0"/>
          <w:szCs w:val="18"/>
        </w:rPr>
        <w:t>(</w:t>
      </w:r>
      <w:r>
        <w:rPr>
          <w:rFonts w:eastAsia="Microsoft YaHei UI" w:cs="Fira Code"/>
          <w:color w:val="FFCB6B"/>
          <w:kern w:val="0"/>
          <w:szCs w:val="18"/>
        </w:rPr>
        <w:t>SwaggerProperties</w:t>
      </w:r>
      <w:r>
        <w:rPr>
          <w:rFonts w:eastAsia="Microsoft YaHei UI" w:cs="Fira Code"/>
          <w:color w:val="89DDFF"/>
          <w:kern w:val="0"/>
          <w:szCs w:val="18"/>
        </w:rPr>
        <w:t>.</w:t>
      </w:r>
      <w:r>
        <w:rPr>
          <w:rFonts w:eastAsia="Microsoft YaHei UI" w:cs="Fira Code"/>
          <w:color w:val="FFCB6B"/>
          <w:kern w:val="0"/>
          <w:szCs w:val="18"/>
        </w:rPr>
        <w:t xml:space="preserve">GlobalOperationParameter </w:t>
      </w:r>
      <w:r>
        <w:rPr>
          <w:rFonts w:eastAsia="Microsoft YaHei UI" w:cs="Fira Code"/>
          <w:color w:val="EEFFFF"/>
          <w:kern w:val="0"/>
          <w:szCs w:val="18"/>
        </w:rPr>
        <w:t xml:space="preserve">parameter </w:t>
      </w:r>
      <w:r>
        <w:rPr>
          <w:rFonts w:eastAsia="Microsoft YaHei UI" w:cs="Fira Code"/>
          <w:color w:val="89DDFF"/>
          <w:kern w:val="0"/>
          <w:szCs w:val="18"/>
        </w:rPr>
        <w:t xml:space="preserve">: </w:t>
      </w:r>
      <w:r>
        <w:rPr>
          <w:rFonts w:eastAsia="Microsoft YaHei UI" w:cs="Fira Code"/>
          <w:color w:val="F78C6C"/>
          <w:kern w:val="0"/>
          <w:szCs w:val="18"/>
        </w:rPr>
        <w:t>globalOperationParameters</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if </w:t>
      </w:r>
      <w:r>
        <w:rPr>
          <w:rFonts w:eastAsia="Microsoft YaHei UI" w:cs="Fira Code"/>
          <w:color w:val="89DDFF"/>
          <w:kern w:val="0"/>
          <w:szCs w:val="18"/>
        </w:rPr>
        <w:t>(!</w:t>
      </w:r>
      <w:r>
        <w:rPr>
          <w:rFonts w:eastAsia="Microsoft YaHei UI" w:cs="Fira Code"/>
          <w:color w:val="EEFFFF"/>
          <w:kern w:val="0"/>
          <w:szCs w:val="18"/>
        </w:rPr>
        <w:t>docketNames</w:t>
      </w:r>
      <w:r>
        <w:rPr>
          <w:rFonts w:eastAsia="Microsoft YaHei UI" w:cs="Fira Code"/>
          <w:color w:val="89DDFF"/>
          <w:kern w:val="0"/>
          <w:szCs w:val="18"/>
        </w:rPr>
        <w:t>.</w:t>
      </w:r>
      <w:r>
        <w:rPr>
          <w:rFonts w:eastAsia="Microsoft YaHei UI" w:cs="Fira Code"/>
          <w:color w:val="82AAFF"/>
          <w:kern w:val="0"/>
          <w:szCs w:val="18"/>
        </w:rPr>
        <w:t>contains</w:t>
      </w:r>
      <w:r>
        <w:rPr>
          <w:rFonts w:eastAsia="Microsoft YaHei UI" w:cs="Fira Code"/>
          <w:color w:val="89DDFF"/>
          <w:kern w:val="0"/>
          <w:szCs w:val="18"/>
        </w:rPr>
        <w:t>(</w:t>
      </w:r>
      <w:r>
        <w:rPr>
          <w:rFonts w:eastAsia="Microsoft YaHei UI" w:cs="Fira Code"/>
          <w:color w:val="EEFFFF"/>
          <w:kern w:val="0"/>
          <w:szCs w:val="18"/>
        </w:rPr>
        <w:t>parameter</w:t>
      </w:r>
      <w:r>
        <w:rPr>
          <w:rFonts w:eastAsia="Microsoft YaHei UI" w:cs="Fira Code"/>
          <w:color w:val="89DDFF"/>
          <w:kern w:val="0"/>
          <w:szCs w:val="18"/>
        </w:rPr>
        <w:t>.</w:t>
      </w:r>
      <w:r>
        <w:rPr>
          <w:rFonts w:eastAsia="Microsoft YaHei UI" w:cs="Fira Code"/>
          <w:color w:val="82AAFF"/>
          <w:kern w:val="0"/>
          <w:szCs w:val="18"/>
        </w:rPr>
        <w:t>getName</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color w:val="EEFFFF"/>
          <w:kern w:val="0"/>
          <w:szCs w:val="18"/>
        </w:rPr>
        <w:t>resultOperationParameters</w:t>
      </w:r>
      <w:r>
        <w:rPr>
          <w:rFonts w:eastAsia="Microsoft YaHei UI" w:cs="Fira Code"/>
          <w:color w:val="89DDFF"/>
          <w:kern w:val="0"/>
          <w:szCs w:val="18"/>
        </w:rPr>
        <w:t>.</w:t>
      </w:r>
      <w:r>
        <w:rPr>
          <w:rFonts w:eastAsia="Microsoft YaHei UI" w:cs="Fira Code"/>
          <w:color w:val="82AAFF"/>
          <w:kern w:val="0"/>
          <w:szCs w:val="18"/>
        </w:rPr>
        <w:t>add</w:t>
      </w:r>
      <w:r>
        <w:rPr>
          <w:rFonts w:eastAsia="Microsoft YaHei UI" w:cs="Fira Code"/>
          <w:color w:val="89DDFF"/>
          <w:kern w:val="0"/>
          <w:szCs w:val="18"/>
        </w:rPr>
        <w:t>(</w:t>
      </w:r>
      <w:r>
        <w:rPr>
          <w:rFonts w:eastAsia="Microsoft YaHei UI" w:cs="Fira Code"/>
          <w:color w:val="EEFFFF"/>
          <w:kern w:val="0"/>
          <w:szCs w:val="18"/>
        </w:rPr>
        <w:t>parameter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EEFFFF"/>
          <w:kern w:val="0"/>
          <w:szCs w:val="18"/>
        </w:rPr>
        <w:t>resultOperationParameters</w:t>
      </w:r>
      <w:r>
        <w:rPr>
          <w:rFonts w:eastAsia="Microsoft YaHei UI" w:cs="Fira Code"/>
          <w:color w:val="89DDFF"/>
          <w:kern w:val="0"/>
          <w:szCs w:val="18"/>
        </w:rPr>
        <w:t>.</w:t>
      </w:r>
      <w:r>
        <w:rPr>
          <w:rFonts w:eastAsia="Microsoft YaHei UI" w:cs="Fira Code"/>
          <w:color w:val="82AAFF"/>
          <w:kern w:val="0"/>
          <w:szCs w:val="18"/>
        </w:rPr>
        <w:t>addAll</w:t>
      </w:r>
      <w:r>
        <w:rPr>
          <w:rFonts w:eastAsia="Microsoft YaHei UI" w:cs="Fira Code"/>
          <w:color w:val="89DDFF"/>
          <w:kern w:val="0"/>
          <w:szCs w:val="18"/>
        </w:rPr>
        <w:t>(</w:t>
      </w:r>
      <w:r>
        <w:rPr>
          <w:rFonts w:eastAsia="Microsoft YaHei UI" w:cs="Fira Code"/>
          <w:color w:val="F78C6C"/>
          <w:kern w:val="0"/>
          <w:szCs w:val="18"/>
        </w:rPr>
        <w:t>docketOperationParameters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82AAFF"/>
          <w:kern w:val="0"/>
          <w:szCs w:val="18"/>
        </w:rPr>
        <w:t>buildGlobalOperationParametersFromSwaggerProperties</w:t>
      </w:r>
      <w:r>
        <w:rPr>
          <w:rFonts w:eastAsia="Microsoft YaHei UI" w:cs="Fira Code"/>
          <w:color w:val="89DDFF"/>
          <w:kern w:val="0"/>
          <w:szCs w:val="18"/>
        </w:rPr>
        <w:t>(</w:t>
      </w:r>
      <w:r>
        <w:rPr>
          <w:rFonts w:eastAsia="Microsoft YaHei UI" w:cs="Fira Code"/>
          <w:color w:val="EEFFFF"/>
          <w:kern w:val="0"/>
          <w:szCs w:val="18"/>
        </w:rPr>
        <w:t>resultOperationParameters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w:t>
      </w:r>
    </w:p>
    <w:p w14:paraId="114EE646" w14:textId="77777777" w:rsidR="0000071B" w:rsidRDefault="0000071B" w:rsidP="0000071B">
      <w:pPr>
        <w:contextualSpacing/>
        <w:rPr>
          <w:b/>
        </w:rPr>
      </w:pPr>
      <w:r>
        <w:rPr>
          <w:rFonts w:hint="eastAsia"/>
          <w:b/>
        </w:rPr>
        <w:t>Swagger</w:t>
      </w:r>
      <w:r>
        <w:rPr>
          <w:b/>
        </w:rPr>
        <w:t xml:space="preserve">Properties </w:t>
      </w:r>
      <w:r>
        <w:rPr>
          <w:rFonts w:hint="eastAsia"/>
          <w:b/>
        </w:rPr>
        <w:t>&gt;</w:t>
      </w:r>
      <w:r>
        <w:rPr>
          <w:b/>
        </w:rPr>
        <w:t>&gt;</w:t>
      </w:r>
    </w:p>
    <w:p w14:paraId="1AE4B88A"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iCs/>
          <w:color w:val="C792EA"/>
          <w:kern w:val="0"/>
          <w:szCs w:val="18"/>
        </w:rPr>
        <w:t xml:space="preserve">package </w:t>
      </w:r>
      <w:r>
        <w:rPr>
          <w:rFonts w:eastAsia="Microsoft YaHei UI" w:cs="Fira Code"/>
          <w:color w:val="FFCB6B"/>
          <w:kern w:val="0"/>
          <w:szCs w:val="18"/>
        </w:rPr>
        <w:t>com.saidake.common.swagger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lombok.</w:t>
      </w:r>
      <w:r>
        <w:rPr>
          <w:rFonts w:eastAsia="Microsoft YaHei UI" w:cs="Fira Code"/>
          <w:color w:val="C792EA"/>
          <w:kern w:val="0"/>
          <w:szCs w:val="18"/>
        </w:rPr>
        <w:t>Data</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lombok.</w:t>
      </w:r>
      <w:r>
        <w:rPr>
          <w:rFonts w:eastAsia="Microsoft YaHei UI" w:cs="Fira Code"/>
          <w:color w:val="C792EA"/>
          <w:kern w:val="0"/>
          <w:szCs w:val="18"/>
        </w:rPr>
        <w:t>Getter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lombok.</w:t>
      </w:r>
      <w:r>
        <w:rPr>
          <w:rFonts w:eastAsia="Microsoft YaHei UI" w:cs="Fira Code"/>
          <w:color w:val="C792EA"/>
          <w:kern w:val="0"/>
          <w:szCs w:val="18"/>
        </w:rPr>
        <w:t>Setter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org.springframework.boot.context.properties.</w:t>
      </w:r>
      <w:r>
        <w:rPr>
          <w:rFonts w:eastAsia="Microsoft YaHei UI" w:cs="Fira Code"/>
          <w:color w:val="C792EA"/>
          <w:kern w:val="0"/>
          <w:szCs w:val="18"/>
        </w:rPr>
        <w:t>ConfigurationProperties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java.util.ArrayList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java.util.LinkedHashMap</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java.util.</w:t>
      </w:r>
      <w:r>
        <w:rPr>
          <w:rFonts w:eastAsia="Microsoft YaHei UI" w:cs="Fira Code"/>
          <w:color w:val="C3E88D"/>
          <w:kern w:val="0"/>
          <w:szCs w:val="18"/>
        </w:rPr>
        <w:t>List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import </w:t>
      </w:r>
      <w:r>
        <w:rPr>
          <w:rFonts w:eastAsia="Microsoft YaHei UI" w:cs="Fira Code"/>
          <w:color w:val="FFCB6B"/>
          <w:kern w:val="0"/>
          <w:szCs w:val="18"/>
        </w:rPr>
        <w:t>java.util.</w:t>
      </w:r>
      <w:r>
        <w:rPr>
          <w:rFonts w:eastAsia="Microsoft YaHei UI" w:cs="Fira Code"/>
          <w:color w:val="C3E88D"/>
          <w:kern w:val="0"/>
          <w:szCs w:val="18"/>
        </w:rPr>
        <w:t>Map</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color w:val="C792EA"/>
          <w:kern w:val="0"/>
          <w:szCs w:val="18"/>
        </w:rPr>
        <w:t>@Data</w:t>
      </w:r>
      <w:r>
        <w:rPr>
          <w:rFonts w:eastAsia="Microsoft YaHei UI" w:cs="Fira Code"/>
          <w:color w:val="C792EA"/>
          <w:kern w:val="0"/>
          <w:szCs w:val="18"/>
        </w:rPr>
        <w:br/>
        <w:t>@ConfigurationProperties</w:t>
      </w:r>
      <w:r>
        <w:rPr>
          <w:rFonts w:eastAsia="Microsoft YaHei UI" w:cs="Fira Code"/>
          <w:color w:val="89DDFF"/>
          <w:kern w:val="0"/>
          <w:szCs w:val="18"/>
        </w:rPr>
        <w:t>(</w:t>
      </w:r>
      <w:r>
        <w:rPr>
          <w:rFonts w:eastAsia="Microsoft YaHei UI" w:cs="Fira Code"/>
          <w:color w:val="C3E88D"/>
          <w:kern w:val="0"/>
          <w:szCs w:val="18"/>
        </w:rPr>
        <w:t>"aftersale.swagger"</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C792EA"/>
          <w:kern w:val="0"/>
          <w:szCs w:val="18"/>
        </w:rPr>
        <w:t xml:space="preserve">public class </w:t>
      </w:r>
      <w:r>
        <w:rPr>
          <w:rFonts w:eastAsia="Microsoft YaHei UI" w:cs="Fira Code"/>
          <w:color w:val="FFCB6B"/>
          <w:kern w:val="0"/>
          <w:szCs w:val="18"/>
        </w:rPr>
        <w:t xml:space="preserve">SwaggerProperties </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是否开启</w:t>
      </w:r>
      <w:r>
        <w:rPr>
          <w:rFonts w:eastAsia="Microsoft YaHei UI" w:cs="Fira Code"/>
          <w:iCs/>
          <w:color w:val="616161"/>
          <w:kern w:val="0"/>
          <w:szCs w:val="18"/>
        </w:rPr>
        <w:t>swagger**/</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Boolean </w:t>
      </w:r>
      <w:r>
        <w:rPr>
          <w:rFonts w:eastAsia="Microsoft YaHei UI" w:cs="Fira Code"/>
          <w:color w:val="EEFFFF"/>
          <w:kern w:val="0"/>
          <w:szCs w:val="18"/>
        </w:rPr>
        <w:t>enabled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标题</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title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描述</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description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版本</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version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许可证</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license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许可证</w:t>
      </w:r>
      <w:r>
        <w:rPr>
          <w:rFonts w:eastAsia="Microsoft YaHei UI" w:cs="Fira Code"/>
          <w:iCs/>
          <w:color w:val="616161"/>
          <w:kern w:val="0"/>
          <w:szCs w:val="18"/>
        </w:rPr>
        <w:t>URL**/</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licenseUrl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服务条款</w:t>
      </w:r>
      <w:r>
        <w:rPr>
          <w:rFonts w:eastAsia="Microsoft YaHei UI" w:cs="Fira Code"/>
          <w:iCs/>
          <w:color w:val="616161"/>
          <w:kern w:val="0"/>
          <w:szCs w:val="18"/>
        </w:rPr>
        <w:t>URL**/</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termsOfServiceUrl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联系人</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Contact </w:t>
      </w:r>
      <w:r>
        <w:rPr>
          <w:rFonts w:eastAsia="Microsoft YaHei UI" w:cs="Fira Code"/>
          <w:color w:val="EEFFFF"/>
          <w:kern w:val="0"/>
          <w:szCs w:val="18"/>
        </w:rPr>
        <w:t xml:space="preserve">contact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Contact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/**swagger</w:t>
      </w:r>
      <w:r>
        <w:rPr>
          <w:rFonts w:eastAsia="Microsoft YaHei UI" w:cs="Fira Code" w:hint="eastAsia"/>
          <w:iCs/>
          <w:color w:val="616161"/>
          <w:kern w:val="0"/>
          <w:szCs w:val="18"/>
        </w:rPr>
        <w:t>会解析的包路径</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basePackage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/**swagger</w:t>
      </w:r>
      <w:r>
        <w:rPr>
          <w:rFonts w:eastAsia="Microsoft YaHei UI" w:cs="Fira Code" w:hint="eastAsia"/>
          <w:iCs/>
          <w:color w:val="616161"/>
          <w:kern w:val="0"/>
          <w:szCs w:val="18"/>
        </w:rPr>
        <w:t>会解析的</w:t>
      </w:r>
      <w:r>
        <w:rPr>
          <w:rFonts w:eastAsia="Microsoft YaHei UI" w:cs="Fira Code"/>
          <w:iCs/>
          <w:color w:val="616161"/>
          <w:kern w:val="0"/>
          <w:szCs w:val="18"/>
        </w:rPr>
        <w:t>url</w:t>
      </w:r>
      <w:r>
        <w:rPr>
          <w:rFonts w:eastAsia="Microsoft YaHei UI" w:cs="Fira Code" w:hint="eastAsia"/>
          <w:iCs/>
          <w:color w:val="616161"/>
          <w:kern w:val="0"/>
          <w:szCs w:val="18"/>
        </w:rPr>
        <w:t>规则</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 </w:t>
      </w:r>
      <w:r>
        <w:rPr>
          <w:rFonts w:eastAsia="Microsoft YaHei UI" w:cs="Fira Code"/>
          <w:color w:val="EEFFFF"/>
          <w:kern w:val="0"/>
          <w:szCs w:val="18"/>
        </w:rPr>
        <w:t xml:space="preserve">basePath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在</w:t>
      </w:r>
      <w:r>
        <w:rPr>
          <w:rFonts w:eastAsia="Microsoft YaHei UI" w:cs="Fira Code"/>
          <w:iCs/>
          <w:color w:val="616161"/>
          <w:kern w:val="0"/>
          <w:szCs w:val="18"/>
        </w:rPr>
        <w:t>basePath</w:t>
      </w:r>
      <w:r>
        <w:rPr>
          <w:rFonts w:eastAsia="Microsoft YaHei UI" w:cs="Fira Code" w:hint="eastAsia"/>
          <w:iCs/>
          <w:color w:val="616161"/>
          <w:kern w:val="0"/>
          <w:szCs w:val="18"/>
        </w:rPr>
        <w:t>基础上需要排除的</w:t>
      </w:r>
      <w:r>
        <w:rPr>
          <w:rFonts w:eastAsia="Microsoft YaHei UI" w:cs="Fira Code"/>
          <w:iCs/>
          <w:color w:val="616161"/>
          <w:kern w:val="0"/>
          <w:szCs w:val="18"/>
        </w:rPr>
        <w:t>url</w:t>
      </w:r>
      <w:r>
        <w:rPr>
          <w:rFonts w:eastAsia="Microsoft YaHei UI" w:cs="Fira Code" w:hint="eastAsia"/>
          <w:iCs/>
          <w:color w:val="616161"/>
          <w:kern w:val="0"/>
          <w:szCs w:val="18"/>
        </w:rPr>
        <w:t>规则</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 </w:t>
      </w:r>
      <w:r>
        <w:rPr>
          <w:rFonts w:eastAsia="Microsoft YaHei UI" w:cs="Fira Code"/>
          <w:color w:val="EEFFFF"/>
          <w:kern w:val="0"/>
          <w:szCs w:val="18"/>
        </w:rPr>
        <w:t xml:space="preserve">excludePath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分组文档</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Map</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 </w:t>
      </w:r>
      <w:r>
        <w:rPr>
          <w:rFonts w:eastAsia="Microsoft YaHei UI" w:cs="Fira Code"/>
          <w:color w:val="FFCB6B"/>
          <w:kern w:val="0"/>
          <w:szCs w:val="18"/>
        </w:rPr>
        <w:t>DocketInfo</w:t>
      </w:r>
      <w:r>
        <w:rPr>
          <w:rFonts w:eastAsia="Microsoft YaHei UI" w:cs="Fira Code"/>
          <w:color w:val="89DDFF"/>
          <w:kern w:val="0"/>
          <w:szCs w:val="18"/>
        </w:rPr>
        <w:t xml:space="preserve">&gt; </w:t>
      </w:r>
      <w:r>
        <w:rPr>
          <w:rFonts w:eastAsia="Microsoft YaHei UI" w:cs="Fira Code"/>
          <w:color w:val="EEFFFF"/>
          <w:kern w:val="0"/>
          <w:szCs w:val="18"/>
        </w:rPr>
        <w:t xml:space="preserve">docket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LinkedHashMap</w:t>
      </w:r>
      <w:r>
        <w:rPr>
          <w:rFonts w:eastAsia="Microsoft YaHei UI" w:cs="Fira Code"/>
          <w:color w:val="89DDFF"/>
          <w:kern w:val="0"/>
          <w:szCs w:val="18"/>
        </w:rPr>
        <w:t>&lt;&gt;();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/**host</w:t>
      </w:r>
      <w:r>
        <w:rPr>
          <w:rFonts w:eastAsia="Microsoft YaHei UI" w:cs="Fira Code" w:hint="eastAsia"/>
          <w:iCs/>
          <w:color w:val="616161"/>
          <w:kern w:val="0"/>
          <w:szCs w:val="18"/>
        </w:rPr>
        <w:t>信息</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host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全局参数配置</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GlobalOperationParameter</w:t>
      </w:r>
      <w:r>
        <w:rPr>
          <w:rFonts w:eastAsia="Microsoft YaHei UI" w:cs="Fira Code"/>
          <w:color w:val="89DDFF"/>
          <w:kern w:val="0"/>
          <w:szCs w:val="18"/>
        </w:rPr>
        <w:t xml:space="preserve">&gt; </w:t>
      </w:r>
      <w:r>
        <w:rPr>
          <w:rFonts w:eastAsia="Microsoft YaHei UI" w:cs="Fira Code"/>
          <w:color w:val="EEFFFF"/>
          <w:kern w:val="0"/>
          <w:szCs w:val="18"/>
        </w:rPr>
        <w:t>globalOperationParameters</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@Setter</w:t>
      </w:r>
      <w:r>
        <w:rPr>
          <w:rFonts w:eastAsia="Microsoft YaHei UI" w:cs="Fira Code"/>
          <w:color w:val="C792EA"/>
          <w:kern w:val="0"/>
          <w:szCs w:val="18"/>
        </w:rPr>
        <w:br/>
        <w:t xml:space="preserve">    @Getter</w:t>
      </w:r>
      <w:r>
        <w:rPr>
          <w:rFonts w:eastAsia="Microsoft YaHei UI" w:cs="Fira Code"/>
          <w:color w:val="C792EA"/>
          <w:kern w:val="0"/>
          <w:szCs w:val="18"/>
        </w:rPr>
        <w:br/>
        <w:t xml:space="preserve">    </w:t>
      </w:r>
      <w:r>
        <w:rPr>
          <w:rFonts w:eastAsia="Microsoft YaHei UI" w:cs="Fira Code"/>
          <w:iCs/>
          <w:color w:val="C792EA"/>
          <w:kern w:val="0"/>
          <w:szCs w:val="18"/>
        </w:rPr>
        <w:t xml:space="preserve">public static class </w:t>
      </w:r>
      <w:r>
        <w:rPr>
          <w:rFonts w:eastAsia="Microsoft YaHei UI" w:cs="Fira Code"/>
          <w:color w:val="FFCB6B"/>
          <w:kern w:val="0"/>
          <w:szCs w:val="18"/>
        </w:rPr>
        <w:t>GlobalOperationParameter</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参数名</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name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描述信息</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description</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指定参数类型</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modelRef</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参数放在哪个地方</w:t>
      </w:r>
      <w:r>
        <w:rPr>
          <w:rFonts w:eastAsia="Microsoft YaHei UI" w:cs="Fira Code"/>
          <w:iCs/>
          <w:color w:val="616161"/>
          <w:kern w:val="0"/>
          <w:szCs w:val="18"/>
        </w:rPr>
        <w:t>:header,query,path,body.form**/</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parameterType</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参数是否必须传</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required</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@Data</w:t>
      </w:r>
      <w:r>
        <w:rPr>
          <w:rFonts w:eastAsia="Microsoft YaHei UI" w:cs="Fira Code"/>
          <w:color w:val="C792EA"/>
          <w:kern w:val="0"/>
          <w:szCs w:val="18"/>
        </w:rPr>
        <w:br/>
        <w:t xml:space="preserve">    </w:t>
      </w:r>
      <w:r>
        <w:rPr>
          <w:rFonts w:eastAsia="Microsoft YaHei UI" w:cs="Fira Code"/>
          <w:iCs/>
          <w:color w:val="C792EA"/>
          <w:kern w:val="0"/>
          <w:szCs w:val="18"/>
        </w:rPr>
        <w:t xml:space="preserve">public static class </w:t>
      </w:r>
      <w:r>
        <w:rPr>
          <w:rFonts w:eastAsia="Microsoft YaHei UI" w:cs="Fira Code"/>
          <w:color w:val="FFCB6B"/>
          <w:kern w:val="0"/>
          <w:szCs w:val="18"/>
        </w:rPr>
        <w:t xml:space="preserve">DocketInfo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标题</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title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描述</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description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版本</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version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许可证</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license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许可证</w:t>
      </w:r>
      <w:r>
        <w:rPr>
          <w:rFonts w:eastAsia="Microsoft YaHei UI" w:cs="Fira Code"/>
          <w:iCs/>
          <w:color w:val="616161"/>
          <w:kern w:val="0"/>
          <w:szCs w:val="18"/>
        </w:rPr>
        <w:t>URL**/</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licenseUrl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服务条款</w:t>
      </w:r>
      <w:r>
        <w:rPr>
          <w:rFonts w:eastAsia="Microsoft YaHei UI" w:cs="Fira Code"/>
          <w:iCs/>
          <w:color w:val="616161"/>
          <w:kern w:val="0"/>
          <w:szCs w:val="18"/>
        </w:rPr>
        <w:t>URL**/</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termsOfServiceUrl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Contact </w:t>
      </w:r>
      <w:r>
        <w:rPr>
          <w:rFonts w:eastAsia="Microsoft YaHei UI" w:cs="Fira Code"/>
          <w:color w:val="EEFFFF"/>
          <w:kern w:val="0"/>
          <w:szCs w:val="18"/>
        </w:rPr>
        <w:t xml:space="preserve">contact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Contact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/**swagger</w:t>
      </w:r>
      <w:r>
        <w:rPr>
          <w:rFonts w:eastAsia="Microsoft YaHei UI" w:cs="Fira Code" w:hint="eastAsia"/>
          <w:iCs/>
          <w:color w:val="616161"/>
          <w:kern w:val="0"/>
          <w:szCs w:val="18"/>
        </w:rPr>
        <w:t>会解析的包路径</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basePackage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/**swagger</w:t>
      </w:r>
      <w:r>
        <w:rPr>
          <w:rFonts w:eastAsia="Microsoft YaHei UI" w:cs="Fira Code" w:hint="eastAsia"/>
          <w:iCs/>
          <w:color w:val="616161"/>
          <w:kern w:val="0"/>
          <w:szCs w:val="18"/>
        </w:rPr>
        <w:t>会解析的</w:t>
      </w:r>
      <w:r>
        <w:rPr>
          <w:rFonts w:eastAsia="Microsoft YaHei UI" w:cs="Fira Code"/>
          <w:iCs/>
          <w:color w:val="616161"/>
          <w:kern w:val="0"/>
          <w:szCs w:val="18"/>
        </w:rPr>
        <w:t>url</w:t>
      </w:r>
      <w:r>
        <w:rPr>
          <w:rFonts w:eastAsia="Microsoft YaHei UI" w:cs="Fira Code" w:hint="eastAsia"/>
          <w:iCs/>
          <w:color w:val="616161"/>
          <w:kern w:val="0"/>
          <w:szCs w:val="18"/>
        </w:rPr>
        <w:t>规则</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 </w:t>
      </w:r>
      <w:r>
        <w:rPr>
          <w:rFonts w:eastAsia="Microsoft YaHei UI" w:cs="Fira Code"/>
          <w:color w:val="EEFFFF"/>
          <w:kern w:val="0"/>
          <w:szCs w:val="18"/>
        </w:rPr>
        <w:t xml:space="preserve">basePath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在</w:t>
      </w:r>
      <w:r>
        <w:rPr>
          <w:rFonts w:eastAsia="Microsoft YaHei UI" w:cs="Fira Code"/>
          <w:iCs/>
          <w:color w:val="616161"/>
          <w:kern w:val="0"/>
          <w:szCs w:val="18"/>
        </w:rPr>
        <w:t>basePath</w:t>
      </w:r>
      <w:r>
        <w:rPr>
          <w:rFonts w:eastAsia="Microsoft YaHei UI" w:cs="Fira Code" w:hint="eastAsia"/>
          <w:iCs/>
          <w:color w:val="616161"/>
          <w:kern w:val="0"/>
          <w:szCs w:val="18"/>
        </w:rPr>
        <w:t>基础上需要排除的</w:t>
      </w:r>
      <w:r>
        <w:rPr>
          <w:rFonts w:eastAsia="Microsoft YaHei UI" w:cs="Fira Code"/>
          <w:iCs/>
          <w:color w:val="616161"/>
          <w:kern w:val="0"/>
          <w:szCs w:val="18"/>
        </w:rPr>
        <w:t>url</w:t>
      </w:r>
      <w:r>
        <w:rPr>
          <w:rFonts w:eastAsia="Microsoft YaHei UI" w:cs="Fira Code" w:hint="eastAsia"/>
          <w:iCs/>
          <w:color w:val="616161"/>
          <w:kern w:val="0"/>
          <w:szCs w:val="18"/>
        </w:rPr>
        <w:t>规则</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String</w:t>
      </w:r>
      <w:r>
        <w:rPr>
          <w:rFonts w:eastAsia="Microsoft YaHei UI" w:cs="Fira Code"/>
          <w:color w:val="89DDFF"/>
          <w:kern w:val="0"/>
          <w:szCs w:val="18"/>
        </w:rPr>
        <w:t xml:space="preserve">&gt; </w:t>
      </w:r>
      <w:r>
        <w:rPr>
          <w:rFonts w:eastAsia="Microsoft YaHei UI" w:cs="Fira Code"/>
          <w:color w:val="EEFFFF"/>
          <w:kern w:val="0"/>
          <w:szCs w:val="18"/>
        </w:rPr>
        <w:t xml:space="preserve">excludePath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ArrayList</w:t>
      </w:r>
      <w:r>
        <w:rPr>
          <w:rFonts w:eastAsia="Microsoft YaHei UI" w:cs="Fira Code"/>
          <w:color w:val="89DDFF"/>
          <w:kern w:val="0"/>
          <w:szCs w:val="18"/>
        </w:rPr>
        <w:t>&lt;&gt;();</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C792EA"/>
          <w:kern w:val="0"/>
          <w:szCs w:val="18"/>
        </w:rPr>
        <w:t xml:space="preserve">private </w:t>
      </w:r>
      <w:r>
        <w:rPr>
          <w:rFonts w:eastAsia="Microsoft YaHei UI" w:cs="Fira Code"/>
          <w:color w:val="C3E88D"/>
          <w:kern w:val="0"/>
          <w:szCs w:val="18"/>
        </w:rPr>
        <w:t>List</w:t>
      </w:r>
      <w:r>
        <w:rPr>
          <w:rFonts w:eastAsia="Microsoft YaHei UI" w:cs="Fira Code"/>
          <w:color w:val="89DDFF"/>
          <w:kern w:val="0"/>
          <w:szCs w:val="18"/>
        </w:rPr>
        <w:t>&lt;</w:t>
      </w:r>
      <w:r>
        <w:rPr>
          <w:rFonts w:eastAsia="Microsoft YaHei UI" w:cs="Fira Code"/>
          <w:color w:val="FFCB6B"/>
          <w:kern w:val="0"/>
          <w:szCs w:val="18"/>
        </w:rPr>
        <w:t>GlobalOperationParameter</w:t>
      </w:r>
      <w:r>
        <w:rPr>
          <w:rFonts w:eastAsia="Microsoft YaHei UI" w:cs="Fira Code"/>
          <w:color w:val="89DDFF"/>
          <w:kern w:val="0"/>
          <w:szCs w:val="18"/>
        </w:rPr>
        <w:t xml:space="preserve">&gt; </w:t>
      </w:r>
      <w:r>
        <w:rPr>
          <w:rFonts w:eastAsia="Microsoft YaHei UI" w:cs="Fira Code"/>
          <w:color w:val="EEFFFF"/>
          <w:kern w:val="0"/>
          <w:szCs w:val="18"/>
        </w:rPr>
        <w:t>globalOperationParameters</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color w:val="C792EA"/>
          <w:kern w:val="0"/>
          <w:szCs w:val="18"/>
        </w:rPr>
        <w:t>@Data</w:t>
      </w:r>
      <w:r>
        <w:rPr>
          <w:rFonts w:eastAsia="Microsoft YaHei UI" w:cs="Fira Code"/>
          <w:color w:val="C792EA"/>
          <w:kern w:val="0"/>
          <w:szCs w:val="18"/>
        </w:rPr>
        <w:br/>
        <w:t xml:space="preserve">    </w:t>
      </w:r>
      <w:r>
        <w:rPr>
          <w:rFonts w:eastAsia="Microsoft YaHei UI" w:cs="Fira Code"/>
          <w:iCs/>
          <w:color w:val="C792EA"/>
          <w:kern w:val="0"/>
          <w:szCs w:val="18"/>
        </w:rPr>
        <w:t xml:space="preserve">public static class </w:t>
      </w:r>
      <w:r>
        <w:rPr>
          <w:rFonts w:eastAsia="Microsoft YaHei UI" w:cs="Fira Code"/>
          <w:color w:val="FFCB6B"/>
          <w:kern w:val="0"/>
          <w:szCs w:val="18"/>
        </w:rPr>
        <w:t xml:space="preserve">Contact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联系人</w:t>
      </w:r>
      <w:r>
        <w:rPr>
          <w:rFonts w:eastAsia="Microsoft YaHei UI" w:cs="Fira Code"/>
          <w:iCs/>
          <w:color w:val="616161"/>
          <w:kern w:val="0"/>
          <w:szCs w:val="18"/>
        </w:rPr>
        <w:t>**/</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name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联系人</w:t>
      </w:r>
      <w:r>
        <w:rPr>
          <w:rFonts w:eastAsia="Microsoft YaHei UI" w:cs="Fira Code"/>
          <w:iCs/>
          <w:color w:val="616161"/>
          <w:kern w:val="0"/>
          <w:szCs w:val="18"/>
        </w:rPr>
        <w:t>url**/</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url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hint="eastAsia"/>
          <w:iCs/>
          <w:color w:val="616161"/>
          <w:kern w:val="0"/>
          <w:szCs w:val="18"/>
        </w:rPr>
        <w:t>联系人</w:t>
      </w:r>
      <w:r>
        <w:rPr>
          <w:rFonts w:eastAsia="Microsoft YaHei UI" w:cs="Fira Code"/>
          <w:iCs/>
          <w:color w:val="616161"/>
          <w:kern w:val="0"/>
          <w:szCs w:val="18"/>
        </w:rPr>
        <w:t>email**/</w:t>
      </w:r>
      <w:r>
        <w:rPr>
          <w:rFonts w:eastAsia="Microsoft YaHei UI" w:cs="Fira Code"/>
          <w:iCs/>
          <w:color w:val="616161"/>
          <w:kern w:val="0"/>
          <w:szCs w:val="18"/>
        </w:rPr>
        <w:br/>
        <w:t xml:space="preserve">        </w:t>
      </w:r>
      <w:r>
        <w:rPr>
          <w:rFonts w:eastAsia="Microsoft YaHei UI" w:cs="Fira Code"/>
          <w:iCs/>
          <w:color w:val="C792EA"/>
          <w:kern w:val="0"/>
          <w:szCs w:val="18"/>
        </w:rPr>
        <w:t xml:space="preserve">private </w:t>
      </w:r>
      <w:r>
        <w:rPr>
          <w:rFonts w:eastAsia="Microsoft YaHei UI" w:cs="Fira Code"/>
          <w:color w:val="FFCB6B"/>
          <w:kern w:val="0"/>
          <w:szCs w:val="18"/>
        </w:rPr>
        <w:t xml:space="preserve">String </w:t>
      </w:r>
      <w:r>
        <w:rPr>
          <w:rFonts w:eastAsia="Microsoft YaHei UI" w:cs="Fira Code"/>
          <w:color w:val="EEFFFF"/>
          <w:kern w:val="0"/>
          <w:szCs w:val="18"/>
        </w:rPr>
        <w:t xml:space="preserve">email </w:t>
      </w:r>
      <w:r>
        <w:rPr>
          <w:rFonts w:eastAsia="Microsoft YaHei UI" w:cs="Fira Code"/>
          <w:color w:val="89DDFF"/>
          <w:kern w:val="0"/>
          <w:szCs w:val="18"/>
        </w:rPr>
        <w:t xml:space="preserve">= </w:t>
      </w:r>
      <w:r>
        <w:rPr>
          <w:rFonts w:eastAsia="Microsoft YaHei UI" w:cs="Fira Code"/>
          <w:color w:val="C3E88D"/>
          <w:kern w:val="0"/>
          <w:szCs w:val="18"/>
        </w:rPr>
        <w:t>""</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r>
      <w:r>
        <w:rPr>
          <w:rFonts w:eastAsia="Microsoft YaHei UI" w:cs="Fira Code"/>
          <w:color w:val="89DDFF"/>
          <w:kern w:val="0"/>
          <w:szCs w:val="18"/>
        </w:rPr>
        <w:br/>
        <w:t>}</w:t>
      </w:r>
    </w:p>
    <w:p w14:paraId="538846F2" w14:textId="77777777" w:rsidR="0000071B" w:rsidRDefault="0000071B" w:rsidP="0000071B">
      <w:pPr>
        <w:pStyle w:val="Heading3"/>
        <w:contextualSpacing/>
      </w:pPr>
      <w:bookmarkStart w:id="381" w:name="_Toc126363350"/>
      <w:r>
        <w:t>sprongdoc-openapi-ui</w:t>
      </w:r>
    </w:p>
    <w:bookmarkEnd w:id="381"/>
    <w:p w14:paraId="2E169053" w14:textId="77777777" w:rsidR="0000071B" w:rsidRDefault="0000071B" w:rsidP="0000071B">
      <w:pPr>
        <w:pStyle w:val="Heading8"/>
        <w:rPr>
          <w:noProof/>
        </w:rPr>
      </w:pPr>
      <w:r>
        <w:rPr>
          <w:rFonts w:hint="eastAsia"/>
          <w:noProof/>
        </w:rPr>
        <w:t>介绍</w:t>
      </w:r>
    </w:p>
    <w:p w14:paraId="32AB94E6" w14:textId="77777777" w:rsidR="0000071B" w:rsidRDefault="0000071B" w:rsidP="0000071B">
      <w:pPr>
        <w:contextualSpacing/>
      </w:pPr>
      <w:r>
        <w:rPr>
          <w:rFonts w:hint="eastAsia"/>
        </w:rPr>
        <w:t>官网：</w:t>
      </w:r>
      <w:r>
        <w:t>https://springdoc.org/v2/#getting-started</w:t>
      </w:r>
    </w:p>
    <w:p w14:paraId="7B7BFFBC" w14:textId="77777777" w:rsidR="0000071B" w:rsidRDefault="0000071B" w:rsidP="0000071B">
      <w:pPr>
        <w:contextualSpacing/>
        <w:rPr>
          <w:noProof/>
        </w:rPr>
      </w:pPr>
      <w:r>
        <w:rPr>
          <w:rFonts w:hint="eastAsia"/>
          <w:noProof/>
        </w:rPr>
        <w:t>依赖：</w:t>
      </w:r>
    </w:p>
    <w:p w14:paraId="5F0EDABD" w14:textId="77777777" w:rsidR="0000071B" w:rsidRDefault="0000071B" w:rsidP="0000071B">
      <w:pPr>
        <w:contextualSpacing/>
        <w:rPr>
          <w:noProof/>
        </w:rPr>
      </w:pPr>
      <w:r>
        <w:rPr>
          <w:noProof/>
        </w:rPr>
        <w:t xml:space="preserve">        &lt;dependency&gt;</w:t>
      </w:r>
    </w:p>
    <w:p w14:paraId="57EA5FD9" w14:textId="77777777" w:rsidR="0000071B" w:rsidRDefault="0000071B" w:rsidP="0000071B">
      <w:pPr>
        <w:contextualSpacing/>
        <w:rPr>
          <w:noProof/>
        </w:rPr>
      </w:pPr>
      <w:r>
        <w:rPr>
          <w:noProof/>
        </w:rPr>
        <w:t xml:space="preserve">            &lt;groupId&gt;org.springdoc&lt;/groupId&gt;</w:t>
      </w:r>
    </w:p>
    <w:p w14:paraId="556BE3D8" w14:textId="77777777" w:rsidR="0000071B" w:rsidRDefault="0000071B" w:rsidP="0000071B">
      <w:pPr>
        <w:contextualSpacing/>
        <w:rPr>
          <w:noProof/>
        </w:rPr>
      </w:pPr>
      <w:r>
        <w:rPr>
          <w:noProof/>
        </w:rPr>
        <w:t xml:space="preserve">            &lt;artifactId&gt;springdoc-openapi-ui&lt;/artifactId&gt;</w:t>
      </w:r>
    </w:p>
    <w:p w14:paraId="2710B168" w14:textId="77777777" w:rsidR="0000071B" w:rsidRDefault="0000071B" w:rsidP="0000071B">
      <w:pPr>
        <w:contextualSpacing/>
        <w:rPr>
          <w:noProof/>
        </w:rPr>
      </w:pPr>
      <w:r>
        <w:rPr>
          <w:noProof/>
        </w:rPr>
        <w:t xml:space="preserve">            &lt;version&gt;1.6.9&lt;/version&gt;</w:t>
      </w:r>
    </w:p>
    <w:p w14:paraId="4672B7C0" w14:textId="77777777" w:rsidR="0000071B" w:rsidRDefault="0000071B" w:rsidP="0000071B">
      <w:pPr>
        <w:contextualSpacing/>
        <w:rPr>
          <w:noProof/>
        </w:rPr>
      </w:pPr>
      <w:r>
        <w:rPr>
          <w:noProof/>
        </w:rPr>
        <w:t xml:space="preserve">        &lt;/dependency&gt;</w:t>
      </w:r>
    </w:p>
    <w:p w14:paraId="3A0019D7" w14:textId="77777777" w:rsidR="0000071B" w:rsidRDefault="0000071B" w:rsidP="0000071B">
      <w:pPr>
        <w:contextualSpacing/>
        <w:rPr>
          <w:noProof/>
        </w:rPr>
      </w:pPr>
      <w:r>
        <w:rPr>
          <w:rFonts w:hint="eastAsia"/>
          <w:noProof/>
        </w:rPr>
        <w:t>依赖：</w:t>
      </w:r>
      <w:r>
        <w:rPr>
          <w:noProof/>
        </w:rPr>
        <w:t>spring-boot  v3</w:t>
      </w:r>
    </w:p>
    <w:p w14:paraId="30EC25D2" w14:textId="77777777" w:rsidR="0000071B" w:rsidRDefault="0000071B" w:rsidP="0000071B">
      <w:pPr>
        <w:contextualSpacing/>
        <w:rPr>
          <w:noProof/>
        </w:rPr>
      </w:pPr>
      <w:r>
        <w:rPr>
          <w:noProof/>
        </w:rPr>
        <w:t xml:space="preserve">   &lt;dependency&gt;</w:t>
      </w:r>
    </w:p>
    <w:p w14:paraId="6E73C586" w14:textId="77777777" w:rsidR="0000071B" w:rsidRDefault="0000071B" w:rsidP="0000071B">
      <w:pPr>
        <w:contextualSpacing/>
        <w:rPr>
          <w:noProof/>
        </w:rPr>
      </w:pPr>
      <w:r>
        <w:rPr>
          <w:noProof/>
        </w:rPr>
        <w:t xml:space="preserve">      &lt;groupId&gt;org.springdoc&lt;/groupId&gt;</w:t>
      </w:r>
    </w:p>
    <w:p w14:paraId="6A6D9685" w14:textId="77777777" w:rsidR="0000071B" w:rsidRDefault="0000071B" w:rsidP="0000071B">
      <w:pPr>
        <w:contextualSpacing/>
        <w:rPr>
          <w:noProof/>
        </w:rPr>
      </w:pPr>
      <w:r>
        <w:rPr>
          <w:noProof/>
        </w:rPr>
        <w:t xml:space="preserve">      &lt;artifactId&gt;springdoc-openapi-starter-webmvc-ui&lt;/artifactId&gt;</w:t>
      </w:r>
    </w:p>
    <w:p w14:paraId="09345B70" w14:textId="77777777" w:rsidR="0000071B" w:rsidRDefault="0000071B" w:rsidP="0000071B">
      <w:pPr>
        <w:contextualSpacing/>
        <w:rPr>
          <w:noProof/>
        </w:rPr>
      </w:pPr>
      <w:r>
        <w:rPr>
          <w:noProof/>
        </w:rPr>
        <w:t xml:space="preserve">      &lt;version&gt;2.0.4&lt;/version&gt;</w:t>
      </w:r>
    </w:p>
    <w:p w14:paraId="38A4997A" w14:textId="77777777" w:rsidR="0000071B" w:rsidRDefault="0000071B" w:rsidP="0000071B">
      <w:pPr>
        <w:contextualSpacing/>
        <w:rPr>
          <w:noProof/>
        </w:rPr>
      </w:pPr>
      <w:r>
        <w:rPr>
          <w:noProof/>
        </w:rPr>
        <w:t xml:space="preserve">   &lt;/dependency&gt;</w:t>
      </w:r>
    </w:p>
    <w:p w14:paraId="1DA0A33B" w14:textId="77777777" w:rsidR="0000071B" w:rsidRDefault="0000071B" w:rsidP="0000071B">
      <w:pPr>
        <w:pStyle w:val="Heading8"/>
        <w:rPr>
          <w:noProof/>
        </w:rPr>
      </w:pPr>
      <w:r>
        <w:rPr>
          <w:noProof/>
        </w:rPr>
        <w:t>[</w:t>
      </w:r>
      <w:r>
        <w:rPr>
          <w:rFonts w:hint="eastAsia"/>
          <w:noProof/>
        </w:rPr>
        <w:t>s</w:t>
      </w:r>
      <w:r>
        <w:rPr>
          <w:noProof/>
        </w:rPr>
        <w:t>pringdoc-openapi-ui]</w:t>
      </w:r>
    </w:p>
    <w:p w14:paraId="36A2D3F8" w14:textId="77777777" w:rsidR="0000071B" w:rsidRDefault="0000071B" w:rsidP="0000071B">
      <w:pPr>
        <w:contextualSpacing/>
        <w:rPr>
          <w:noProof/>
        </w:rPr>
      </w:pPr>
      <w:r>
        <w:rPr>
          <w:rStyle w:val="a2"/>
          <w:b/>
        </w:rPr>
        <w:t>@Tag</w:t>
      </w:r>
      <w:r>
        <w:rPr>
          <w:noProof/>
        </w:rPr>
        <w:t xml:space="preserve">                          </w:t>
      </w:r>
      <w:r>
        <w:rPr>
          <w:rFonts w:hint="eastAsia"/>
          <w:noProof/>
        </w:rPr>
        <w:t>接口类【</w:t>
      </w:r>
      <w:r>
        <w:rPr>
          <w:noProof/>
        </w:rPr>
        <w:t>@Api</w:t>
      </w:r>
      <w:r>
        <w:rPr>
          <w:rFonts w:hint="eastAsia"/>
          <w:noProof/>
        </w:rPr>
        <w:t>】</w:t>
      </w:r>
    </w:p>
    <w:p w14:paraId="1FAA9A27" w14:textId="77777777" w:rsidR="0000071B" w:rsidRDefault="0000071B" w:rsidP="0000071B">
      <w:pPr>
        <w:ind w:left="576"/>
        <w:contextualSpacing/>
        <w:rPr>
          <w:noProof/>
        </w:rPr>
      </w:pPr>
      <w:r>
        <w:rPr>
          <w:rFonts w:hint="eastAsia"/>
          <w:noProof/>
          <w:color w:val="2F5496" w:themeColor="accent5" w:themeShade="BF"/>
        </w:rPr>
        <w:t>name</w:t>
      </w:r>
      <w:r>
        <w:rPr>
          <w:noProof/>
          <w:color w:val="2F5496" w:themeColor="accent5" w:themeShade="BF"/>
        </w:rPr>
        <w:t xml:space="preserve"> </w:t>
      </w:r>
      <w:r>
        <w:rPr>
          <w:noProof/>
        </w:rPr>
        <w:t>= ‘xxc</w:t>
      </w:r>
      <w:r>
        <w:rPr>
          <w:rFonts w:hint="eastAsia"/>
          <w:noProof/>
        </w:rPr>
        <w:t>lass</w:t>
      </w:r>
      <w:r>
        <w:rPr>
          <w:noProof/>
        </w:rPr>
        <w:t xml:space="preserve">’’       </w:t>
      </w:r>
      <w:r>
        <w:rPr>
          <w:rFonts w:hint="eastAsia"/>
          <w:noProof/>
        </w:rPr>
        <w:t>名称，必选字段</w:t>
      </w:r>
    </w:p>
    <w:p w14:paraId="6EE88176" w14:textId="77777777" w:rsidR="0000071B" w:rsidRDefault="0000071B" w:rsidP="0000071B">
      <w:pPr>
        <w:contextualSpacing/>
        <w:rPr>
          <w:noProof/>
        </w:rPr>
      </w:pPr>
      <w:r>
        <w:rPr>
          <w:rStyle w:val="a2"/>
          <w:b/>
        </w:rPr>
        <w:t>@Operation</w:t>
      </w:r>
      <w:r>
        <w:rPr>
          <w:noProof/>
        </w:rPr>
        <w:t xml:space="preserve">                </w:t>
      </w:r>
      <w:r>
        <w:rPr>
          <w:rFonts w:hint="eastAsia"/>
          <w:noProof/>
        </w:rPr>
        <w:t>接口方法【</w:t>
      </w:r>
      <w:r>
        <w:rPr>
          <w:noProof/>
        </w:rPr>
        <w:t>@ApiOperation</w:t>
      </w:r>
      <w:r>
        <w:rPr>
          <w:rFonts w:hint="eastAsia"/>
          <w:noProof/>
        </w:rPr>
        <w:t>】</w:t>
      </w:r>
    </w:p>
    <w:p w14:paraId="68BB8E04" w14:textId="77777777" w:rsidR="0000071B" w:rsidRDefault="0000071B" w:rsidP="0000071B">
      <w:pPr>
        <w:ind w:left="576"/>
        <w:contextualSpacing/>
        <w:rPr>
          <w:noProof/>
        </w:rPr>
      </w:pPr>
      <w:r>
        <w:rPr>
          <w:noProof/>
          <w:color w:val="2F5496" w:themeColor="accent5" w:themeShade="BF"/>
        </w:rPr>
        <w:t xml:space="preserve">summary </w:t>
      </w:r>
      <w:r>
        <w:rPr>
          <w:noProof/>
        </w:rPr>
        <w:t xml:space="preserve">= "foo"       </w:t>
      </w:r>
      <w:r>
        <w:rPr>
          <w:rFonts w:hint="eastAsia"/>
          <w:noProof/>
        </w:rPr>
        <w:t>名称，必选字段</w:t>
      </w:r>
    </w:p>
    <w:p w14:paraId="7E441CEB" w14:textId="77777777" w:rsidR="0000071B" w:rsidRDefault="0000071B" w:rsidP="0000071B">
      <w:pPr>
        <w:ind w:left="576"/>
        <w:contextualSpacing/>
        <w:rPr>
          <w:noProof/>
        </w:rPr>
      </w:pPr>
      <w:r>
        <w:rPr>
          <w:noProof/>
          <w:color w:val="2F5496" w:themeColor="accent5" w:themeShade="BF"/>
        </w:rPr>
        <w:t xml:space="preserve">description </w:t>
      </w:r>
      <w:r>
        <w:rPr>
          <w:noProof/>
        </w:rPr>
        <w:t xml:space="preserve">= "bar"    </w:t>
      </w:r>
      <w:r>
        <w:rPr>
          <w:rFonts w:hint="eastAsia"/>
          <w:noProof/>
        </w:rPr>
        <w:t>描述</w:t>
      </w:r>
    </w:p>
    <w:p w14:paraId="1616720A" w14:textId="77777777" w:rsidR="0000071B" w:rsidRDefault="0000071B" w:rsidP="0000071B">
      <w:pPr>
        <w:ind w:left="576"/>
        <w:contextualSpacing/>
        <w:rPr>
          <w:noProof/>
        </w:rPr>
      </w:pPr>
      <w:r>
        <w:rPr>
          <w:noProof/>
          <w:color w:val="2F5496" w:themeColor="accent5" w:themeShade="BF"/>
        </w:rPr>
        <w:t xml:space="preserve">hidden </w:t>
      </w:r>
      <w:r>
        <w:rPr>
          <w:noProof/>
        </w:rPr>
        <w:t xml:space="preserve">= true            </w:t>
      </w:r>
      <w:r>
        <w:rPr>
          <w:rFonts w:hint="eastAsia"/>
          <w:noProof/>
        </w:rPr>
        <w:t>隐藏，相当于</w:t>
      </w:r>
      <w:r>
        <w:rPr>
          <w:rFonts w:hint="eastAsia"/>
          <w:noProof/>
        </w:rPr>
        <w:t>@Api</w:t>
      </w:r>
      <w:r>
        <w:rPr>
          <w:noProof/>
        </w:rPr>
        <w:t>Ignore</w:t>
      </w:r>
    </w:p>
    <w:p w14:paraId="7621971C" w14:textId="77777777" w:rsidR="0000071B" w:rsidRDefault="0000071B" w:rsidP="0000071B">
      <w:pPr>
        <w:ind w:left="576"/>
        <w:contextualSpacing/>
        <w:rPr>
          <w:noProof/>
        </w:rPr>
      </w:pPr>
      <w:hyperlink r:id="rId107" w:history="1">
        <w:r>
          <w:rPr>
            <w:rStyle w:val="Hyperlink"/>
            <w:noProof/>
            <w:color w:val="2F5496" w:themeColor="accent5" w:themeShade="BF"/>
          </w:rPr>
          <w:t>responses</w:t>
        </w:r>
        <w:r>
          <w:rPr>
            <w:rStyle w:val="Hyperlink"/>
            <w:noProof/>
            <w:color w:val="000000" w:themeColor="text1"/>
          </w:rPr>
          <w:t>={ @ApiResponse(...)</w:t>
        </w:r>
      </w:hyperlink>
      <w:r>
        <w:rPr>
          <w:noProof/>
        </w:rPr>
        <w:t xml:space="preserve"> }</w:t>
      </w:r>
    </w:p>
    <w:p w14:paraId="01AF1732" w14:textId="77777777" w:rsidR="0000071B" w:rsidRDefault="0000071B" w:rsidP="0000071B">
      <w:pPr>
        <w:ind w:left="576"/>
        <w:contextualSpacing/>
        <w:rPr>
          <w:noProof/>
        </w:rPr>
      </w:pPr>
      <w:r>
        <w:rPr>
          <w:noProof/>
          <w:color w:val="2F5496" w:themeColor="accent5" w:themeShade="BF"/>
        </w:rPr>
        <w:t>security</w:t>
      </w:r>
      <w:r>
        <w:rPr>
          <w:noProof/>
        </w:rPr>
        <w:t>=@SecurityRequirement(...)</w:t>
      </w:r>
    </w:p>
    <w:p w14:paraId="35197CC2" w14:textId="77777777" w:rsidR="0000071B" w:rsidRDefault="0000071B" w:rsidP="0000071B">
      <w:pPr>
        <w:contextualSpacing/>
        <w:rPr>
          <w:noProof/>
        </w:rPr>
      </w:pPr>
      <w:r>
        <w:rPr>
          <w:rStyle w:val="a2"/>
          <w:b/>
        </w:rPr>
        <w:t>@Parameter</w:t>
      </w:r>
      <w:r>
        <w:rPr>
          <w:rFonts w:hint="eastAsia"/>
          <w:noProof/>
        </w:rPr>
        <w:t>【</w:t>
      </w:r>
      <w:r>
        <w:rPr>
          <w:noProof/>
        </w:rPr>
        <w:t xml:space="preserve">@ApiParam @ApiImplicitParam </w:t>
      </w:r>
      <w:r>
        <w:rPr>
          <w:rFonts w:hint="eastAsia"/>
          <w:noProof/>
        </w:rPr>
        <w:t>】</w:t>
      </w:r>
    </w:p>
    <w:p w14:paraId="2DD3DCAC" w14:textId="77777777" w:rsidR="0000071B" w:rsidRDefault="0000071B" w:rsidP="0000071B">
      <w:pPr>
        <w:ind w:left="576"/>
        <w:contextualSpacing/>
        <w:rPr>
          <w:noProof/>
        </w:rPr>
      </w:pPr>
      <w:r>
        <w:rPr>
          <w:noProof/>
          <w:color w:val="2F5496" w:themeColor="accent5" w:themeShade="BF"/>
        </w:rPr>
        <w:t xml:space="preserve">hidden </w:t>
      </w:r>
      <w:r>
        <w:rPr>
          <w:noProof/>
        </w:rPr>
        <w:t xml:space="preserve">= true       </w:t>
      </w:r>
      <w:r>
        <w:rPr>
          <w:rFonts w:hint="eastAsia"/>
          <w:noProof/>
        </w:rPr>
        <w:t>隐藏，相当于</w:t>
      </w:r>
      <w:r>
        <w:rPr>
          <w:rFonts w:hint="eastAsia"/>
          <w:noProof/>
        </w:rPr>
        <w:t>@Api</w:t>
      </w:r>
      <w:r>
        <w:rPr>
          <w:noProof/>
        </w:rPr>
        <w:t>Ignore</w:t>
      </w:r>
    </w:p>
    <w:p w14:paraId="33C573D3" w14:textId="77777777" w:rsidR="0000071B" w:rsidRDefault="0000071B" w:rsidP="0000071B">
      <w:pPr>
        <w:contextualSpacing/>
        <w:rPr>
          <w:noProof/>
        </w:rPr>
      </w:pPr>
      <w:r>
        <w:rPr>
          <w:rStyle w:val="a2"/>
          <w:b/>
        </w:rPr>
        <w:t>@Parameters</w:t>
      </w:r>
      <w:r>
        <w:rPr>
          <w:rFonts w:hint="eastAsia"/>
          <w:noProof/>
        </w:rPr>
        <w:t>【</w:t>
      </w:r>
      <w:r>
        <w:rPr>
          <w:noProof/>
        </w:rPr>
        <w:t>@ApiImplicitParams</w:t>
      </w:r>
      <w:r>
        <w:rPr>
          <w:rFonts w:hint="eastAsia"/>
          <w:noProof/>
        </w:rPr>
        <w:t>】</w:t>
      </w:r>
    </w:p>
    <w:p w14:paraId="38F9281D" w14:textId="77777777" w:rsidR="0000071B" w:rsidRDefault="0000071B" w:rsidP="0000071B">
      <w:pPr>
        <w:contextualSpacing/>
        <w:rPr>
          <w:noProof/>
        </w:rPr>
      </w:pPr>
      <w:r>
        <w:rPr>
          <w:rStyle w:val="a2"/>
          <w:b/>
        </w:rPr>
        <w:t>@ApiResponse</w:t>
      </w:r>
      <w:r>
        <w:rPr>
          <w:rFonts w:hint="eastAsia"/>
          <w:noProof/>
        </w:rPr>
        <w:t>【</w:t>
      </w:r>
      <w:r>
        <w:rPr>
          <w:noProof/>
        </w:rPr>
        <w:t>@ApiResponse</w:t>
      </w:r>
      <w:r>
        <w:rPr>
          <w:rFonts w:hint="eastAsia"/>
          <w:noProof/>
        </w:rPr>
        <w:t>】</w:t>
      </w:r>
    </w:p>
    <w:p w14:paraId="4984BECB" w14:textId="77777777" w:rsidR="0000071B" w:rsidRDefault="0000071B" w:rsidP="0000071B">
      <w:pPr>
        <w:ind w:left="576"/>
        <w:contextualSpacing/>
        <w:rPr>
          <w:noProof/>
        </w:rPr>
      </w:pPr>
      <w:r>
        <w:rPr>
          <w:noProof/>
          <w:color w:val="2F5496" w:themeColor="accent5" w:themeShade="BF"/>
        </w:rPr>
        <w:t>r</w:t>
      </w:r>
      <w:r>
        <w:rPr>
          <w:rFonts w:hint="eastAsia"/>
          <w:noProof/>
          <w:color w:val="2F5496" w:themeColor="accent5" w:themeShade="BF"/>
        </w:rPr>
        <w:t>es</w:t>
      </w:r>
      <w:r>
        <w:rPr>
          <w:noProof/>
          <w:color w:val="2F5496" w:themeColor="accent5" w:themeShade="BF"/>
        </w:rPr>
        <w:t>ponseCode</w:t>
      </w:r>
      <w:r>
        <w:rPr>
          <w:noProof/>
        </w:rPr>
        <w:t>="404"</w:t>
      </w:r>
    </w:p>
    <w:p w14:paraId="04985EEC" w14:textId="77777777" w:rsidR="0000071B" w:rsidRDefault="0000071B" w:rsidP="0000071B">
      <w:pPr>
        <w:ind w:left="576"/>
        <w:contextualSpacing/>
        <w:rPr>
          <w:noProof/>
        </w:rPr>
      </w:pPr>
      <w:r>
        <w:rPr>
          <w:noProof/>
          <w:color w:val="2F5496" w:themeColor="accent5" w:themeShade="BF"/>
        </w:rPr>
        <w:t>description</w:t>
      </w:r>
      <w:r>
        <w:rPr>
          <w:noProof/>
        </w:rPr>
        <w:t>="foo"</w:t>
      </w:r>
    </w:p>
    <w:p w14:paraId="647E29CC" w14:textId="77777777" w:rsidR="0000071B" w:rsidRDefault="0000071B" w:rsidP="0000071B">
      <w:pPr>
        <w:ind w:left="576"/>
        <w:contextualSpacing/>
        <w:rPr>
          <w:noProof/>
        </w:rPr>
      </w:pPr>
      <w:r>
        <w:rPr>
          <w:noProof/>
          <w:color w:val="2F5496" w:themeColor="accent5" w:themeShade="BF"/>
        </w:rPr>
        <w:t>content</w:t>
      </w:r>
      <w:r>
        <w:rPr>
          <w:noProof/>
        </w:rPr>
        <w:t>=@Content(...)</w:t>
      </w:r>
    </w:p>
    <w:p w14:paraId="57165B70" w14:textId="77777777" w:rsidR="0000071B" w:rsidRDefault="0000071B" w:rsidP="0000071B">
      <w:pPr>
        <w:pStyle w:val="a1"/>
        <w:rPr>
          <w:b/>
          <w:noProof/>
        </w:rPr>
      </w:pPr>
      <w:r>
        <w:rPr>
          <w:b/>
          <w:noProof/>
        </w:rPr>
        <w:t>@Content</w:t>
      </w:r>
    </w:p>
    <w:p w14:paraId="0FBEB9D9" w14:textId="77777777" w:rsidR="0000071B" w:rsidRDefault="0000071B" w:rsidP="0000071B">
      <w:pPr>
        <w:ind w:left="576"/>
        <w:contextualSpacing/>
        <w:rPr>
          <w:noProof/>
        </w:rPr>
      </w:pPr>
      <w:r>
        <w:rPr>
          <w:noProof/>
          <w:color w:val="2F5496" w:themeColor="accent5" w:themeShade="BF"/>
        </w:rPr>
        <w:t>mediaType</w:t>
      </w:r>
      <w:r>
        <w:rPr>
          <w:noProof/>
        </w:rPr>
        <w:t xml:space="preserve">="application/json", </w:t>
      </w:r>
    </w:p>
    <w:p w14:paraId="22EC6B5D" w14:textId="77777777" w:rsidR="0000071B" w:rsidRDefault="0000071B" w:rsidP="0000071B">
      <w:pPr>
        <w:ind w:left="576"/>
        <w:contextualSpacing/>
        <w:rPr>
          <w:rStyle w:val="Hyperlink"/>
          <w:noProof/>
          <w:color w:val="000000" w:themeColor="text1"/>
        </w:rPr>
      </w:pPr>
      <w:hyperlink r:id="rId108" w:history="1">
        <w:r>
          <w:rPr>
            <w:color w:val="4472C4" w:themeColor="accent5"/>
          </w:rPr>
          <w:t>schema</w:t>
        </w:r>
        <w:r>
          <w:rPr>
            <w:rStyle w:val="Hyperlink"/>
            <w:noProof/>
            <w:color w:val="000000" w:themeColor="text1"/>
          </w:rPr>
          <w:t>=@Schema(implementation=Store.class)</w:t>
        </w:r>
      </w:hyperlink>
    </w:p>
    <w:p w14:paraId="62DF84BB" w14:textId="77777777" w:rsidR="0000071B" w:rsidRDefault="0000071B" w:rsidP="0000071B">
      <w:pPr>
        <w:ind w:left="576"/>
        <w:contextualSpacing/>
        <w:rPr>
          <w:rFonts w:eastAsia="Microsoft YaHei UI"/>
          <w:noProof/>
          <w:color w:val="auto"/>
        </w:rPr>
      </w:pPr>
      <w:r>
        <w:rPr>
          <w:noProof/>
          <w:color w:val="2F5496" w:themeColor="accent5" w:themeShade="BF"/>
        </w:rPr>
        <w:t xml:space="preserve">array </w:t>
      </w:r>
      <w:r>
        <w:rPr>
          <w:rFonts w:eastAsia="Microsoft YaHei UI"/>
          <w:noProof/>
          <w:color w:val="auto"/>
        </w:rPr>
        <w:t xml:space="preserve">= @ArraySchema(schema = @Schema(implementation = User.class))    </w:t>
      </w:r>
      <w:r>
        <w:rPr>
          <w:rFonts w:eastAsia="Microsoft YaHei UI" w:hint="eastAsia"/>
          <w:noProof/>
          <w:color w:val="auto"/>
        </w:rPr>
        <w:t>数组类型的schema</w:t>
      </w:r>
    </w:p>
    <w:p w14:paraId="33F3F1BF" w14:textId="77777777" w:rsidR="0000071B" w:rsidRDefault="0000071B" w:rsidP="0000071B">
      <w:pPr>
        <w:pStyle w:val="a1"/>
        <w:rPr>
          <w:b/>
          <w:noProof/>
        </w:rPr>
      </w:pPr>
      <w:r>
        <w:rPr>
          <w:b/>
          <w:noProof/>
        </w:rPr>
        <w:t>@SecurityRequirement</w:t>
      </w:r>
    </w:p>
    <w:p w14:paraId="308DF0DF" w14:textId="77777777" w:rsidR="0000071B" w:rsidRDefault="0000071B" w:rsidP="0000071B">
      <w:pPr>
        <w:ind w:left="576"/>
        <w:contextualSpacing/>
        <w:rPr>
          <w:noProof/>
        </w:rPr>
      </w:pPr>
      <w:r>
        <w:rPr>
          <w:noProof/>
          <w:color w:val="2F5496" w:themeColor="accent5" w:themeShade="BF"/>
        </w:rPr>
        <w:t>name</w:t>
      </w:r>
      <w:r>
        <w:rPr>
          <w:noProof/>
        </w:rPr>
        <w:t>="need auth"</w:t>
      </w:r>
    </w:p>
    <w:p w14:paraId="505E7599" w14:textId="77777777" w:rsidR="0000071B" w:rsidRDefault="0000071B" w:rsidP="0000071B">
      <w:pPr>
        <w:contextualSpacing/>
        <w:rPr>
          <w:noProof/>
        </w:rPr>
      </w:pPr>
    </w:p>
    <w:p w14:paraId="52D25F93" w14:textId="77777777" w:rsidR="0000071B" w:rsidRDefault="0000071B" w:rsidP="0000071B">
      <w:pPr>
        <w:contextualSpacing/>
        <w:rPr>
          <w:noProof/>
        </w:rPr>
      </w:pPr>
    </w:p>
    <w:p w14:paraId="6BA960F1" w14:textId="77777777" w:rsidR="0000071B" w:rsidRDefault="0000071B" w:rsidP="0000071B">
      <w:pPr>
        <w:contextualSpacing/>
        <w:rPr>
          <w:noProof/>
          <w:sz w:val="16"/>
        </w:rPr>
      </w:pPr>
      <w:r>
        <w:rPr>
          <w:rStyle w:val="a2"/>
          <w:b/>
        </w:rPr>
        <w:t>@Schema</w:t>
      </w:r>
      <w:r>
        <w:rPr>
          <w:noProof/>
        </w:rPr>
        <w:t xml:space="preserve">                               </w:t>
      </w:r>
      <w:r>
        <w:rPr>
          <w:rFonts w:hint="eastAsia"/>
          <w:noProof/>
        </w:rPr>
        <w:t>模型</w:t>
      </w:r>
      <w:r>
        <w:rPr>
          <w:rFonts w:hint="eastAsia"/>
          <w:noProof/>
          <w:sz w:val="16"/>
        </w:rPr>
        <w:t>【</w:t>
      </w:r>
      <w:r>
        <w:rPr>
          <w:noProof/>
        </w:rPr>
        <w:t>@ApiModel @ApiModelProperty</w:t>
      </w:r>
      <w:r>
        <w:rPr>
          <w:rFonts w:hint="eastAsia"/>
          <w:noProof/>
          <w:sz w:val="16"/>
        </w:rPr>
        <w:t>】</w:t>
      </w:r>
    </w:p>
    <w:p w14:paraId="5BF8F5E2" w14:textId="77777777" w:rsidR="0000071B" w:rsidRDefault="0000071B" w:rsidP="0000071B">
      <w:pPr>
        <w:ind w:left="576"/>
        <w:contextualSpacing/>
        <w:rPr>
          <w:noProof/>
          <w:sz w:val="16"/>
        </w:rPr>
      </w:pPr>
      <w:r>
        <w:rPr>
          <w:rFonts w:hint="eastAsia"/>
          <w:noProof/>
          <w:color w:val="2F5496" w:themeColor="accent5" w:themeShade="BF"/>
          <w:sz w:val="16"/>
        </w:rPr>
        <w:t>title</w:t>
      </w:r>
      <w:r>
        <w:rPr>
          <w:noProof/>
          <w:sz w:val="16"/>
        </w:rPr>
        <w:t xml:space="preserve">="modelName"                </w:t>
      </w:r>
      <w:r>
        <w:rPr>
          <w:rFonts w:hint="eastAsia"/>
          <w:noProof/>
          <w:sz w:val="16"/>
        </w:rPr>
        <w:t>类名上为必选项</w:t>
      </w:r>
    </w:p>
    <w:p w14:paraId="78FDD483" w14:textId="77777777" w:rsidR="0000071B" w:rsidRDefault="0000071B" w:rsidP="0000071B">
      <w:pPr>
        <w:ind w:left="576"/>
        <w:contextualSpacing/>
        <w:rPr>
          <w:noProof/>
          <w:sz w:val="16"/>
        </w:rPr>
      </w:pPr>
    </w:p>
    <w:p w14:paraId="3CCE97A2" w14:textId="77777777" w:rsidR="0000071B" w:rsidRDefault="0000071B" w:rsidP="0000071B">
      <w:pPr>
        <w:ind w:left="576"/>
        <w:contextualSpacing/>
        <w:rPr>
          <w:noProof/>
          <w:sz w:val="16"/>
        </w:rPr>
      </w:pPr>
      <w:r>
        <w:rPr>
          <w:rFonts w:hint="eastAsia"/>
          <w:noProof/>
          <w:color w:val="2F5496" w:themeColor="accent5" w:themeShade="BF"/>
          <w:sz w:val="16"/>
        </w:rPr>
        <w:t>name</w:t>
      </w:r>
      <w:r>
        <w:rPr>
          <w:noProof/>
          <w:sz w:val="16"/>
        </w:rPr>
        <w:t>="test</w:t>
      </w:r>
      <w:r>
        <w:rPr>
          <w:rFonts w:hint="eastAsia"/>
          <w:noProof/>
          <w:sz w:val="16"/>
        </w:rPr>
        <w:t>_</w:t>
      </w:r>
      <w:r>
        <w:rPr>
          <w:noProof/>
          <w:sz w:val="16"/>
        </w:rPr>
        <w:t xml:space="preserve">str"                     </w:t>
      </w:r>
      <w:r>
        <w:rPr>
          <w:rFonts w:hint="eastAsia"/>
          <w:noProof/>
          <w:sz w:val="16"/>
        </w:rPr>
        <w:t>名称</w:t>
      </w:r>
      <w:r>
        <w:rPr>
          <w:rFonts w:hint="eastAsia"/>
          <w:noProof/>
          <w:sz w:val="16"/>
        </w:rPr>
        <w:t xml:space="preserve"> </w:t>
      </w:r>
    </w:p>
    <w:p w14:paraId="5C9BE702" w14:textId="77777777" w:rsidR="0000071B" w:rsidRDefault="0000071B" w:rsidP="0000071B">
      <w:pPr>
        <w:ind w:left="576"/>
        <w:contextualSpacing/>
        <w:rPr>
          <w:noProof/>
          <w:sz w:val="16"/>
        </w:rPr>
      </w:pPr>
      <w:r>
        <w:rPr>
          <w:noProof/>
          <w:color w:val="2F5496" w:themeColor="accent5" w:themeShade="BF"/>
          <w:sz w:val="16"/>
        </w:rPr>
        <w:t>a</w:t>
      </w:r>
      <w:r>
        <w:rPr>
          <w:rFonts w:hint="eastAsia"/>
          <w:noProof/>
          <w:color w:val="2F5496" w:themeColor="accent5" w:themeShade="BF"/>
          <w:sz w:val="16"/>
        </w:rPr>
        <w:t>ccess</w:t>
      </w:r>
      <w:r>
        <w:rPr>
          <w:noProof/>
          <w:color w:val="2F5496" w:themeColor="accent5" w:themeShade="BF"/>
          <w:sz w:val="16"/>
        </w:rPr>
        <w:t xml:space="preserve">Model </w:t>
      </w:r>
      <w:r>
        <w:rPr>
          <w:noProof/>
          <w:sz w:val="16"/>
        </w:rPr>
        <w:t xml:space="preserve">= READ_ONLY  </w:t>
      </w:r>
      <w:r>
        <w:rPr>
          <w:rFonts w:hint="eastAsia"/>
          <w:noProof/>
          <w:sz w:val="16"/>
        </w:rPr>
        <w:t>相当于</w:t>
      </w:r>
      <w:r>
        <w:rPr>
          <w:rFonts w:hint="eastAsia"/>
          <w:noProof/>
          <w:sz w:val="16"/>
        </w:rPr>
        <w:t>hidden</w:t>
      </w:r>
      <w:r>
        <w:rPr>
          <w:noProof/>
          <w:sz w:val="16"/>
        </w:rPr>
        <w:t>=true</w:t>
      </w:r>
      <w:r>
        <w:rPr>
          <w:rFonts w:hint="eastAsia"/>
          <w:noProof/>
          <w:sz w:val="16"/>
        </w:rPr>
        <w:t>，隐藏字段</w:t>
      </w:r>
    </w:p>
    <w:p w14:paraId="63FA2AAA" w14:textId="77777777" w:rsidR="0000071B" w:rsidRDefault="0000071B" w:rsidP="0000071B">
      <w:pPr>
        <w:ind w:left="576"/>
        <w:contextualSpacing/>
        <w:rPr>
          <w:noProof/>
          <w:sz w:val="16"/>
        </w:rPr>
      </w:pPr>
      <w:r>
        <w:rPr>
          <w:rFonts w:hint="eastAsia"/>
          <w:noProof/>
          <w:sz w:val="16"/>
        </w:rPr>
        <w:t>m</w:t>
      </w:r>
      <w:r>
        <w:rPr>
          <w:noProof/>
          <w:sz w:val="16"/>
        </w:rPr>
        <w:t xml:space="preserve">axLength=5           </w:t>
      </w:r>
      <w:r>
        <w:rPr>
          <w:rFonts w:hint="eastAsia"/>
          <w:noProof/>
          <w:sz w:val="16"/>
        </w:rPr>
        <w:t>最大程度</w:t>
      </w:r>
    </w:p>
    <w:p w14:paraId="0F43AE07" w14:textId="77777777" w:rsidR="0000071B" w:rsidRDefault="0000071B" w:rsidP="0000071B">
      <w:pPr>
        <w:ind w:left="576"/>
        <w:contextualSpacing/>
        <w:rPr>
          <w:noProof/>
          <w:sz w:val="16"/>
        </w:rPr>
      </w:pPr>
      <w:r>
        <w:rPr>
          <w:noProof/>
          <w:sz w:val="16"/>
        </w:rPr>
        <w:t xml:space="preserve">maximum="10000"  </w:t>
      </w:r>
      <w:r>
        <w:rPr>
          <w:rFonts w:hint="eastAsia"/>
          <w:noProof/>
          <w:sz w:val="16"/>
        </w:rPr>
        <w:t>最大值</w:t>
      </w:r>
    </w:p>
    <w:p w14:paraId="3277F618" w14:textId="77777777" w:rsidR="0000071B" w:rsidRDefault="0000071B" w:rsidP="0000071B">
      <w:pPr>
        <w:ind w:left="576"/>
        <w:contextualSpacing/>
        <w:rPr>
          <w:noProof/>
          <w:sz w:val="16"/>
        </w:rPr>
      </w:pPr>
      <w:r>
        <w:rPr>
          <w:noProof/>
          <w:sz w:val="16"/>
        </w:rPr>
        <w:t xml:space="preserve">minimum="1"          </w:t>
      </w:r>
      <w:r>
        <w:rPr>
          <w:rFonts w:hint="eastAsia"/>
          <w:noProof/>
          <w:sz w:val="16"/>
        </w:rPr>
        <w:t>最小值</w:t>
      </w:r>
    </w:p>
    <w:p w14:paraId="3F28CF5C" w14:textId="77777777" w:rsidR="0000071B" w:rsidRDefault="0000071B" w:rsidP="0000071B">
      <w:pPr>
        <w:ind w:left="576"/>
        <w:contextualSpacing/>
        <w:rPr>
          <w:noProof/>
          <w:sz w:val="16"/>
        </w:rPr>
      </w:pPr>
      <w:r>
        <w:rPr>
          <w:noProof/>
          <w:sz w:val="16"/>
        </w:rPr>
        <w:t xml:space="preserve">type=”string”          </w:t>
      </w:r>
      <w:r>
        <w:rPr>
          <w:noProof/>
          <w:sz w:val="16"/>
        </w:rPr>
        <w:t>重定义类型，便于显示</w:t>
      </w:r>
      <w:r>
        <w:rPr>
          <w:noProof/>
          <w:sz w:val="16"/>
        </w:rPr>
        <w:t>example</w:t>
      </w:r>
      <w:r>
        <w:rPr>
          <w:noProof/>
          <w:sz w:val="16"/>
        </w:rPr>
        <w:t>，针对</w:t>
      </w:r>
      <w:r>
        <w:rPr>
          <w:noProof/>
          <w:sz w:val="16"/>
        </w:rPr>
        <w:t>Date</w:t>
      </w:r>
      <w:r>
        <w:rPr>
          <w:noProof/>
          <w:sz w:val="16"/>
        </w:rPr>
        <w:t>等格式的数据</w:t>
      </w:r>
    </w:p>
    <w:p w14:paraId="1BA7D1B1" w14:textId="77777777" w:rsidR="0000071B" w:rsidRDefault="0000071B" w:rsidP="0000071B">
      <w:pPr>
        <w:ind w:left="576"/>
        <w:contextualSpacing/>
        <w:rPr>
          <w:noProof/>
          <w:sz w:val="16"/>
        </w:rPr>
      </w:pPr>
    </w:p>
    <w:p w14:paraId="102441E7" w14:textId="77777777" w:rsidR="0000071B" w:rsidRDefault="0000071B" w:rsidP="0000071B">
      <w:pPr>
        <w:ind w:left="576"/>
        <w:contextualSpacing/>
        <w:rPr>
          <w:noProof/>
          <w:sz w:val="16"/>
        </w:rPr>
      </w:pPr>
      <w:r w:rsidRPr="00DF7498">
        <w:rPr>
          <w:noProof/>
          <w:sz w:val="16"/>
        </w:rPr>
        <w:t>String ref() default "";</w:t>
      </w:r>
      <w:r>
        <w:rPr>
          <w:noProof/>
          <w:sz w:val="16"/>
        </w:rPr>
        <w:t xml:space="preserve">     //  “#/components/schemas/user”</w:t>
      </w:r>
    </w:p>
    <w:p w14:paraId="5A010326" w14:textId="77777777" w:rsidR="0000071B" w:rsidRDefault="0000071B" w:rsidP="0000071B">
      <w:pPr>
        <w:ind w:left="576"/>
        <w:contextualSpacing/>
        <w:rPr>
          <w:noProof/>
          <w:sz w:val="16"/>
        </w:rPr>
      </w:pPr>
    </w:p>
    <w:p w14:paraId="73E2A68A" w14:textId="77777777" w:rsidR="0000071B" w:rsidRPr="00DF7498" w:rsidRDefault="0000071B" w:rsidP="0000071B">
      <w:pPr>
        <w:ind w:left="576"/>
        <w:contextualSpacing/>
        <w:rPr>
          <w:noProof/>
          <w:sz w:val="16"/>
        </w:rPr>
      </w:pPr>
      <w:r w:rsidRPr="00DF7498">
        <w:rPr>
          <w:noProof/>
          <w:sz w:val="16"/>
        </w:rPr>
        <w:t>Class&lt;?&gt; implementation() default Void.class;</w:t>
      </w:r>
    </w:p>
    <w:p w14:paraId="591BDEE3" w14:textId="77777777" w:rsidR="0000071B" w:rsidRPr="00DF7498" w:rsidRDefault="0000071B" w:rsidP="0000071B">
      <w:pPr>
        <w:ind w:left="576"/>
        <w:contextualSpacing/>
        <w:rPr>
          <w:noProof/>
          <w:sz w:val="16"/>
        </w:rPr>
      </w:pPr>
      <w:r w:rsidRPr="00DF7498">
        <w:rPr>
          <w:noProof/>
          <w:sz w:val="16"/>
        </w:rPr>
        <w:t>Class&lt;?&gt; not() default Void.class;</w:t>
      </w:r>
    </w:p>
    <w:p w14:paraId="1D4293E4" w14:textId="77777777" w:rsidR="0000071B" w:rsidRPr="00DF7498" w:rsidRDefault="0000071B" w:rsidP="0000071B">
      <w:pPr>
        <w:ind w:left="576"/>
        <w:contextualSpacing/>
        <w:rPr>
          <w:noProof/>
          <w:sz w:val="16"/>
        </w:rPr>
      </w:pPr>
      <w:r w:rsidRPr="00DF7498">
        <w:rPr>
          <w:noProof/>
          <w:sz w:val="16"/>
        </w:rPr>
        <w:t>Class&lt;?&gt;[] oneOf() default {};</w:t>
      </w:r>
    </w:p>
    <w:p w14:paraId="1E305B1C" w14:textId="77777777" w:rsidR="0000071B" w:rsidRPr="00DF7498" w:rsidRDefault="0000071B" w:rsidP="0000071B">
      <w:pPr>
        <w:ind w:left="576"/>
        <w:contextualSpacing/>
        <w:rPr>
          <w:noProof/>
          <w:sz w:val="16"/>
        </w:rPr>
      </w:pPr>
      <w:r w:rsidRPr="00DF7498">
        <w:rPr>
          <w:noProof/>
          <w:sz w:val="16"/>
        </w:rPr>
        <w:t>Class&lt;?&gt;[] anyOf() default {};</w:t>
      </w:r>
    </w:p>
    <w:p w14:paraId="40240D60" w14:textId="77777777" w:rsidR="0000071B" w:rsidRDefault="0000071B" w:rsidP="0000071B">
      <w:pPr>
        <w:ind w:left="576"/>
        <w:contextualSpacing/>
        <w:rPr>
          <w:noProof/>
          <w:sz w:val="16"/>
        </w:rPr>
      </w:pPr>
      <w:r w:rsidRPr="00DF7498">
        <w:rPr>
          <w:noProof/>
          <w:sz w:val="16"/>
        </w:rPr>
        <w:t>Class&lt;?&gt;[] allOf() default {};</w:t>
      </w:r>
    </w:p>
    <w:p w14:paraId="4221EB4D" w14:textId="77777777" w:rsidR="0000071B" w:rsidRDefault="0000071B" w:rsidP="0000071B">
      <w:pPr>
        <w:ind w:left="576"/>
        <w:contextualSpacing/>
        <w:rPr>
          <w:noProof/>
          <w:sz w:val="16"/>
        </w:rPr>
      </w:pPr>
      <w:r w:rsidRPr="004B0A1D">
        <w:rPr>
          <w:noProof/>
          <w:sz w:val="16"/>
        </w:rPr>
        <w:t>Class&lt;?&gt;[] subTypes() default {};</w:t>
      </w:r>
    </w:p>
    <w:p w14:paraId="2A4CB121" w14:textId="77777777" w:rsidR="0000071B" w:rsidRDefault="0000071B" w:rsidP="0000071B">
      <w:pPr>
        <w:contextualSpacing/>
        <w:rPr>
          <w:noProof/>
        </w:rPr>
      </w:pPr>
    </w:p>
    <w:p w14:paraId="5B3415C1" w14:textId="77777777" w:rsidR="0000071B" w:rsidRDefault="0000071B" w:rsidP="0000071B">
      <w:pPr>
        <w:pStyle w:val="Heading8"/>
        <w:rPr>
          <w:noProof/>
        </w:rPr>
      </w:pPr>
      <w:r>
        <w:rPr>
          <w:rFonts w:hint="eastAsia"/>
          <w:noProof/>
        </w:rPr>
        <w:t>配置</w:t>
      </w:r>
    </w:p>
    <w:p w14:paraId="783373FD" w14:textId="77777777" w:rsidR="0000071B" w:rsidRDefault="0000071B" w:rsidP="0000071B">
      <w:pPr>
        <w:contextualSpacing/>
        <w:rPr>
          <w:b/>
          <w:noProof/>
        </w:rPr>
      </w:pPr>
      <w:r>
        <w:rPr>
          <w:rFonts w:hint="eastAsia"/>
          <w:b/>
          <w:noProof/>
        </w:rPr>
        <w:t>a</w:t>
      </w:r>
      <w:r>
        <w:rPr>
          <w:b/>
          <w:noProof/>
        </w:rPr>
        <w:t>pplication.yml &gt;&gt;</w:t>
      </w:r>
    </w:p>
    <w:p w14:paraId="68F599CF" w14:textId="77777777" w:rsidR="0000071B" w:rsidRDefault="0000071B" w:rsidP="0000071B">
      <w:pPr>
        <w:contextualSpacing/>
        <w:rPr>
          <w:noProof/>
        </w:rPr>
      </w:pPr>
      <w:r>
        <w:rPr>
          <w:noProof/>
        </w:rPr>
        <w:t>springdoc:</w:t>
      </w:r>
    </w:p>
    <w:p w14:paraId="311A7F6E" w14:textId="77777777" w:rsidR="0000071B" w:rsidRDefault="0000071B" w:rsidP="0000071B">
      <w:pPr>
        <w:contextualSpacing/>
        <w:rPr>
          <w:noProof/>
        </w:rPr>
      </w:pPr>
      <w:r>
        <w:rPr>
          <w:noProof/>
        </w:rPr>
        <w:t xml:space="preserve">  show-actuator=true                 </w:t>
      </w:r>
      <w:r>
        <w:rPr>
          <w:rFonts w:hint="eastAsia"/>
          <w:noProof/>
        </w:rPr>
        <w:t>显示</w:t>
      </w:r>
      <w:r>
        <w:rPr>
          <w:rFonts w:hint="eastAsia"/>
          <w:noProof/>
        </w:rPr>
        <w:t>actuator</w:t>
      </w:r>
      <w:r>
        <w:rPr>
          <w:rFonts w:hint="eastAsia"/>
          <w:noProof/>
        </w:rPr>
        <w:t>监控请求信息</w:t>
      </w:r>
    </w:p>
    <w:p w14:paraId="609761A5" w14:textId="77777777" w:rsidR="0000071B" w:rsidRDefault="0000071B" w:rsidP="0000071B">
      <w:pPr>
        <w:contextualSpacing/>
        <w:rPr>
          <w:noProof/>
        </w:rPr>
      </w:pPr>
      <w:r>
        <w:rPr>
          <w:noProof/>
        </w:rPr>
        <w:t xml:space="preserve">  swagger-ui:</w:t>
      </w:r>
    </w:p>
    <w:p w14:paraId="2A89EA1C" w14:textId="77777777" w:rsidR="0000071B" w:rsidRDefault="0000071B" w:rsidP="0000071B">
      <w:pPr>
        <w:contextualSpacing/>
        <w:rPr>
          <w:noProof/>
        </w:rPr>
      </w:pPr>
      <w:r>
        <w:rPr>
          <w:noProof/>
        </w:rPr>
        <w:t xml:space="preserve">    </w:t>
      </w:r>
      <w:r>
        <w:rPr>
          <w:noProof/>
          <w:color w:val="FF0000"/>
        </w:rPr>
        <w:t xml:space="preserve">path: /swagger                        </w:t>
      </w:r>
      <w:r>
        <w:rPr>
          <w:noProof/>
        </w:rPr>
        <w:t xml:space="preserve"># </w:t>
      </w:r>
      <w:r>
        <w:rPr>
          <w:noProof/>
        </w:rPr>
        <w:t>自定义的文档界面访问路径。默认访问路径是</w:t>
      </w:r>
      <w:r>
        <w:rPr>
          <w:noProof/>
        </w:rPr>
        <w:t>/swagger-ui.html</w:t>
      </w:r>
    </w:p>
    <w:p w14:paraId="07E6EE9F" w14:textId="77777777" w:rsidR="0000071B" w:rsidRDefault="0000071B" w:rsidP="0000071B">
      <w:pPr>
        <w:contextualSpacing/>
        <w:rPr>
          <w:noProof/>
        </w:rPr>
      </w:pPr>
      <w:r>
        <w:rPr>
          <w:noProof/>
        </w:rPr>
        <w:t xml:space="preserve">    </w:t>
      </w:r>
      <w:r>
        <w:rPr>
          <w:noProof/>
          <w:color w:val="FF0000"/>
        </w:rPr>
        <w:t>doc</w:t>
      </w:r>
      <w:r>
        <w:rPr>
          <w:rFonts w:hint="eastAsia"/>
          <w:noProof/>
          <w:color w:val="FF0000"/>
        </w:rPr>
        <w:t>-e</w:t>
      </w:r>
      <w:r>
        <w:rPr>
          <w:noProof/>
          <w:color w:val="FF0000"/>
        </w:rPr>
        <w:t xml:space="preserve">xpansion: none                  </w:t>
      </w:r>
      <w:r>
        <w:rPr>
          <w:noProof/>
        </w:rPr>
        <w:t xml:space="preserve"># </w:t>
      </w:r>
      <w:r>
        <w:rPr>
          <w:noProof/>
        </w:rPr>
        <w:t>字符串类型，一共三个值来控制操作和标记的默认展开设置。它可以是</w:t>
      </w:r>
      <w:r>
        <w:rPr>
          <w:noProof/>
        </w:rPr>
        <w:t>“list”</w:t>
      </w:r>
      <w:r>
        <w:rPr>
          <w:noProof/>
        </w:rPr>
        <w:t>（仅展开标记）、</w:t>
      </w:r>
      <w:r>
        <w:rPr>
          <w:noProof/>
        </w:rPr>
        <w:t>“full”</w:t>
      </w:r>
      <w:r>
        <w:rPr>
          <w:noProof/>
        </w:rPr>
        <w:t>（展开标记和操作）或</w:t>
      </w:r>
      <w:r>
        <w:rPr>
          <w:noProof/>
        </w:rPr>
        <w:t>“none”</w:t>
      </w:r>
      <w:r>
        <w:rPr>
          <w:noProof/>
        </w:rPr>
        <w:t>（不展开任何内容）。</w:t>
      </w:r>
    </w:p>
    <w:p w14:paraId="415CF0F3" w14:textId="77777777" w:rsidR="0000071B" w:rsidRDefault="0000071B" w:rsidP="0000071B">
      <w:pPr>
        <w:contextualSpacing/>
        <w:rPr>
          <w:noProof/>
        </w:rPr>
      </w:pPr>
      <w:r>
        <w:rPr>
          <w:noProof/>
        </w:rPr>
        <w:t xml:space="preserve">    </w:t>
      </w:r>
    </w:p>
    <w:p w14:paraId="2594740B" w14:textId="77777777" w:rsidR="0000071B" w:rsidRDefault="0000071B" w:rsidP="0000071B">
      <w:pPr>
        <w:contextualSpacing/>
        <w:rPr>
          <w:noProof/>
        </w:rPr>
      </w:pPr>
      <w:r>
        <w:rPr>
          <w:noProof/>
        </w:rPr>
        <w:t xml:space="preserve">    displayRequestDuration: true      # </w:t>
      </w:r>
      <w:r>
        <w:rPr>
          <w:noProof/>
        </w:rPr>
        <w:t>布尔值。控制</w:t>
      </w:r>
      <w:r>
        <w:rPr>
          <w:noProof/>
        </w:rPr>
        <w:t>“</w:t>
      </w:r>
      <w:r>
        <w:rPr>
          <w:noProof/>
        </w:rPr>
        <w:t>试用</w:t>
      </w:r>
      <w:r>
        <w:rPr>
          <w:noProof/>
        </w:rPr>
        <w:t>”</w:t>
      </w:r>
      <w:r>
        <w:rPr>
          <w:noProof/>
        </w:rPr>
        <w:t>请求的请求持续时间（毫秒）的显示。</w:t>
      </w:r>
    </w:p>
    <w:p w14:paraId="4B3494B3" w14:textId="77777777" w:rsidR="0000071B" w:rsidRDefault="0000071B" w:rsidP="0000071B">
      <w:pPr>
        <w:contextualSpacing/>
        <w:rPr>
          <w:noProof/>
        </w:rPr>
      </w:pPr>
      <w:r>
        <w:rPr>
          <w:noProof/>
        </w:rPr>
        <w:t xml:space="preserve">    showExtensions: true                   # </w:t>
      </w:r>
      <w:r>
        <w:rPr>
          <w:noProof/>
        </w:rPr>
        <w:t>布尔值。控制供应商扩展（</w:t>
      </w:r>
      <w:r>
        <w:rPr>
          <w:noProof/>
        </w:rPr>
        <w:t>x-</w:t>
      </w:r>
      <w:r>
        <w:rPr>
          <w:noProof/>
        </w:rPr>
        <w:t>）字段和操作、参数和架构值的显示。</w:t>
      </w:r>
    </w:p>
    <w:p w14:paraId="3B39748A" w14:textId="77777777" w:rsidR="0000071B" w:rsidRDefault="0000071B" w:rsidP="0000071B">
      <w:pPr>
        <w:contextualSpacing/>
        <w:rPr>
          <w:noProof/>
        </w:rPr>
      </w:pPr>
      <w:r>
        <w:rPr>
          <w:noProof/>
        </w:rPr>
        <w:t xml:space="preserve">    showCommonExtensions: true    # </w:t>
      </w:r>
      <w:r>
        <w:rPr>
          <w:noProof/>
        </w:rPr>
        <w:t>布尔值。控制参数的扩展名（</w:t>
      </w:r>
      <w:r>
        <w:rPr>
          <w:noProof/>
        </w:rPr>
        <w:t>pattern</w:t>
      </w:r>
      <w:r>
        <w:rPr>
          <w:noProof/>
        </w:rPr>
        <w:t>、</w:t>
      </w:r>
      <w:r>
        <w:rPr>
          <w:noProof/>
        </w:rPr>
        <w:t>maxLength</w:t>
      </w:r>
      <w:r>
        <w:rPr>
          <w:noProof/>
        </w:rPr>
        <w:t>、</w:t>
      </w:r>
      <w:r>
        <w:rPr>
          <w:noProof/>
        </w:rPr>
        <w:t>minLength</w:t>
      </w:r>
      <w:r>
        <w:rPr>
          <w:noProof/>
        </w:rPr>
        <w:t>、</w:t>
      </w:r>
      <w:r>
        <w:rPr>
          <w:noProof/>
        </w:rPr>
        <w:t>maximum</w:t>
      </w:r>
      <w:r>
        <w:rPr>
          <w:noProof/>
        </w:rPr>
        <w:t>、</w:t>
      </w:r>
      <w:r>
        <w:rPr>
          <w:noProof/>
        </w:rPr>
        <w:t>minminimum</w:t>
      </w:r>
      <w:r>
        <w:rPr>
          <w:noProof/>
        </w:rPr>
        <w:t>）字段和值的显示。</w:t>
      </w:r>
    </w:p>
    <w:p w14:paraId="26389FFC" w14:textId="77777777" w:rsidR="0000071B" w:rsidRDefault="0000071B" w:rsidP="0000071B">
      <w:pPr>
        <w:contextualSpacing/>
        <w:rPr>
          <w:noProof/>
        </w:rPr>
      </w:pPr>
      <w:r>
        <w:rPr>
          <w:noProof/>
        </w:rPr>
        <w:t xml:space="preserve">    disable-swagger-default-url: true      # </w:t>
      </w:r>
      <w:r>
        <w:rPr>
          <w:noProof/>
        </w:rPr>
        <w:t>布尔值。禁用</w:t>
      </w:r>
      <w:r>
        <w:rPr>
          <w:noProof/>
        </w:rPr>
        <w:t>swagger</w:t>
      </w:r>
      <w:r>
        <w:rPr>
          <w:noProof/>
        </w:rPr>
        <w:t>用户界面默认</w:t>
      </w:r>
      <w:r>
        <w:rPr>
          <w:noProof/>
        </w:rPr>
        <w:t>petstore url</w:t>
      </w:r>
      <w:r>
        <w:rPr>
          <w:noProof/>
        </w:rPr>
        <w:t>。（从</w:t>
      </w:r>
      <w:r>
        <w:rPr>
          <w:noProof/>
        </w:rPr>
        <w:t>v1.4.1</w:t>
      </w:r>
      <w:r>
        <w:rPr>
          <w:noProof/>
        </w:rPr>
        <w:t>开始提供）。</w:t>
      </w:r>
    </w:p>
    <w:p w14:paraId="655E55D2" w14:textId="77777777" w:rsidR="0000071B" w:rsidRDefault="0000071B" w:rsidP="0000071B">
      <w:pPr>
        <w:contextualSpacing/>
        <w:rPr>
          <w:noProof/>
        </w:rPr>
      </w:pPr>
      <w:r>
        <w:rPr>
          <w:noProof/>
        </w:rPr>
        <w:t xml:space="preserve">  api-docs:</w:t>
      </w:r>
    </w:p>
    <w:p w14:paraId="6F0F39DE" w14:textId="77777777" w:rsidR="0000071B" w:rsidRDefault="0000071B" w:rsidP="0000071B">
      <w:pPr>
        <w:contextualSpacing/>
        <w:rPr>
          <w:noProof/>
        </w:rPr>
      </w:pPr>
      <w:r>
        <w:rPr>
          <w:noProof/>
        </w:rPr>
        <w:t xml:space="preserve">    </w:t>
      </w:r>
      <w:r>
        <w:rPr>
          <w:noProof/>
          <w:color w:val="FF0000"/>
        </w:rPr>
        <w:t xml:space="preserve">enabled: true         </w:t>
      </w:r>
      <w:r>
        <w:rPr>
          <w:noProof/>
        </w:rPr>
        <w:t># enabled the /v3/api-docs endpoint</w:t>
      </w:r>
    </w:p>
    <w:p w14:paraId="362BFF06" w14:textId="77777777" w:rsidR="0000071B" w:rsidRDefault="0000071B" w:rsidP="0000071B">
      <w:pPr>
        <w:contextualSpacing/>
        <w:rPr>
          <w:noProof/>
        </w:rPr>
      </w:pPr>
      <w:r>
        <w:rPr>
          <w:noProof/>
        </w:rPr>
        <w:t xml:space="preserve">    </w:t>
      </w:r>
      <w:r>
        <w:rPr>
          <w:noProof/>
          <w:color w:val="FF0000"/>
        </w:rPr>
        <w:t xml:space="preserve">path: /swagger-ui/api-docs                       </w:t>
      </w:r>
      <w:r>
        <w:rPr>
          <w:noProof/>
        </w:rPr>
        <w:t xml:space="preserve"># </w:t>
      </w:r>
      <w:r>
        <w:rPr>
          <w:noProof/>
        </w:rPr>
        <w:t>自定义的文档</w:t>
      </w:r>
      <w:r>
        <w:rPr>
          <w:noProof/>
        </w:rPr>
        <w:t>api</w:t>
      </w:r>
      <w:r>
        <w:rPr>
          <w:noProof/>
        </w:rPr>
        <w:t>元数据访问路径。默认访问路径是</w:t>
      </w:r>
      <w:r>
        <w:rPr>
          <w:noProof/>
        </w:rPr>
        <w:t>/v3/api-docs</w:t>
      </w:r>
    </w:p>
    <w:p w14:paraId="50E348F1" w14:textId="77777777" w:rsidR="0000071B" w:rsidRDefault="0000071B" w:rsidP="0000071B">
      <w:pPr>
        <w:contextualSpacing/>
        <w:rPr>
          <w:noProof/>
        </w:rPr>
      </w:pPr>
      <w:r>
        <w:rPr>
          <w:noProof/>
        </w:rPr>
        <w:t xml:space="preserve">    resolve-schema-properties: true                # </w:t>
      </w:r>
      <w:r>
        <w:rPr>
          <w:noProof/>
        </w:rPr>
        <w:t>布尔值。在</w:t>
      </w:r>
      <w:r>
        <w:rPr>
          <w:noProof/>
        </w:rPr>
        <w:t>@Schema</w:t>
      </w:r>
      <w:r>
        <w:rPr>
          <w:noProof/>
        </w:rPr>
        <w:t>（名称</w:t>
      </w:r>
      <w:r>
        <w:rPr>
          <w:noProof/>
        </w:rPr>
        <w:t>name</w:t>
      </w:r>
      <w:r>
        <w:rPr>
          <w:noProof/>
        </w:rPr>
        <w:t>、标题</w:t>
      </w:r>
      <w:r>
        <w:rPr>
          <w:noProof/>
        </w:rPr>
        <w:t>title</w:t>
      </w:r>
      <w:r>
        <w:rPr>
          <w:noProof/>
        </w:rPr>
        <w:t>和说明</w:t>
      </w:r>
      <w:r>
        <w:rPr>
          <w:noProof/>
        </w:rPr>
        <w:t>description</w:t>
      </w:r>
      <w:r>
        <w:rPr>
          <w:noProof/>
        </w:rPr>
        <w:t>，三个属性）上启用属性解析程序。</w:t>
      </w:r>
    </w:p>
    <w:p w14:paraId="3A72357F" w14:textId="77777777" w:rsidR="0000071B" w:rsidRDefault="0000071B" w:rsidP="0000071B">
      <w:pPr>
        <w:contextualSpacing/>
        <w:rPr>
          <w:noProof/>
        </w:rPr>
      </w:pPr>
      <w:r>
        <w:rPr>
          <w:noProof/>
        </w:rPr>
        <w:t xml:space="preserve">  writer-with-default-pretty-printer: true        # </w:t>
      </w:r>
      <w:r>
        <w:rPr>
          <w:noProof/>
        </w:rPr>
        <w:t>布尔值。实现</w:t>
      </w:r>
      <w:r>
        <w:rPr>
          <w:noProof/>
        </w:rPr>
        <w:t>OpenApi</w:t>
      </w:r>
      <w:r>
        <w:rPr>
          <w:noProof/>
        </w:rPr>
        <w:t>规范的打印。</w:t>
      </w:r>
    </w:p>
    <w:p w14:paraId="4A7B0AD9" w14:textId="77777777" w:rsidR="0000071B" w:rsidRDefault="0000071B" w:rsidP="0000071B">
      <w:pPr>
        <w:contextualSpacing/>
        <w:rPr>
          <w:noProof/>
        </w:rPr>
      </w:pPr>
      <w:r>
        <w:rPr>
          <w:noProof/>
        </w:rPr>
        <w:t># ===== swagger</w:t>
      </w:r>
      <w:r>
        <w:rPr>
          <w:noProof/>
        </w:rPr>
        <w:t>配置</w:t>
      </w:r>
      <w:r>
        <w:rPr>
          <w:noProof/>
        </w:rPr>
        <w:t xml:space="preserve"> =====#</w:t>
      </w:r>
    </w:p>
    <w:p w14:paraId="6D5C0C22" w14:textId="77777777" w:rsidR="0000071B" w:rsidRDefault="0000071B" w:rsidP="0000071B">
      <w:pPr>
        <w:contextualSpacing/>
        <w:rPr>
          <w:noProof/>
        </w:rPr>
      </w:pPr>
      <w:r>
        <w:rPr>
          <w:noProof/>
        </w:rPr>
        <w:t>swagger:</w:t>
      </w:r>
    </w:p>
    <w:p w14:paraId="7F4A645E" w14:textId="77777777" w:rsidR="0000071B" w:rsidRDefault="0000071B" w:rsidP="0000071B">
      <w:pPr>
        <w:contextualSpacing/>
        <w:rPr>
          <w:noProof/>
        </w:rPr>
      </w:pPr>
      <w:r>
        <w:rPr>
          <w:noProof/>
        </w:rPr>
        <w:t xml:space="preserve">  application-name: ${spring.application.name}</w:t>
      </w:r>
    </w:p>
    <w:p w14:paraId="63F95944" w14:textId="77777777" w:rsidR="0000071B" w:rsidRDefault="0000071B" w:rsidP="0000071B">
      <w:pPr>
        <w:contextualSpacing/>
        <w:rPr>
          <w:noProof/>
        </w:rPr>
      </w:pPr>
      <w:r>
        <w:rPr>
          <w:noProof/>
        </w:rPr>
        <w:t xml:space="preserve">  application-version: 1.0</w:t>
      </w:r>
    </w:p>
    <w:p w14:paraId="6FE26DED" w14:textId="77777777" w:rsidR="0000071B" w:rsidRDefault="0000071B" w:rsidP="0000071B">
      <w:pPr>
        <w:contextualSpacing/>
        <w:rPr>
          <w:noProof/>
        </w:rPr>
      </w:pPr>
      <w:r>
        <w:rPr>
          <w:noProof/>
        </w:rPr>
        <w:t xml:space="preserve">  application-description: springdoc openapi</w:t>
      </w:r>
      <w:r>
        <w:rPr>
          <w:noProof/>
        </w:rPr>
        <w:t>整合</w:t>
      </w:r>
      <w:r>
        <w:rPr>
          <w:noProof/>
        </w:rPr>
        <w:t>Demo</w:t>
      </w:r>
    </w:p>
    <w:p w14:paraId="5CA01056" w14:textId="77777777" w:rsidR="0000071B" w:rsidRDefault="0000071B" w:rsidP="0000071B">
      <w:pPr>
        <w:contextualSpacing/>
        <w:rPr>
          <w:noProof/>
        </w:rPr>
      </w:pPr>
      <w:r>
        <w:rPr>
          <w:noProof/>
        </w:rPr>
        <w:t xml:space="preserve">  try-host: http://localhost:${server.port}</w:t>
      </w:r>
    </w:p>
    <w:p w14:paraId="039F9B2C" w14:textId="77777777" w:rsidR="0000071B" w:rsidRDefault="0000071B" w:rsidP="0000071B">
      <w:pPr>
        <w:contextualSpacing/>
        <w:rPr>
          <w:b/>
          <w:noProof/>
        </w:rPr>
      </w:pPr>
      <w:r>
        <w:rPr>
          <w:rFonts w:hint="eastAsia"/>
          <w:b/>
          <w:noProof/>
        </w:rPr>
        <w:t>Spring</w:t>
      </w:r>
      <w:r>
        <w:rPr>
          <w:b/>
          <w:noProof/>
        </w:rPr>
        <w:t>docOpenapiConfig &gt;&gt;</w:t>
      </w:r>
    </w:p>
    <w:p w14:paraId="1D1097FD" w14:textId="77777777" w:rsidR="0000071B" w:rsidRDefault="0000071B" w:rsidP="0000071B">
      <w:pPr>
        <w:pStyle w:val="HTMLPreformatted"/>
        <w:shd w:val="clear" w:color="auto" w:fill="212121"/>
        <w:ind w:left="900"/>
        <w:rPr>
          <w:rFonts w:ascii="Microsoft YaHei UI" w:eastAsia="Microsoft YaHei UI" w:hAnsi="Microsoft YaHei UI"/>
          <w:color w:val="89DDFF"/>
          <w:kern w:val="0"/>
          <w:sz w:val="18"/>
          <w:szCs w:val="18"/>
        </w:rPr>
      </w:pP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io.swagger.v3.oas.annotations.enums.ParameterIn</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io.swagger.v3.oas.models.Components</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io.swagger.v3.oas.models.ExternalDocumentation</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io.swagger.v3.oas.models.OpenAPI</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io.swagger.v3.oas.models.headers.Header</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io.swagger.v3.oas.models.info.Info</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io.swagger.v3.oas.models.info.License</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io.swagger.v3.oas.models.media.StringSchema</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io.swagger.v3.oas.models.parameters.HeaderParameter</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io.swagger.v3.oas.models.parameters.Parameter</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io.swagger.v3.oas.models.security.SecurityScheme</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io.swagger.v3.oas.models.servers.Server</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org.apache.commons.lang3.reflect.FieldUtils</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org.springdoc.core.SwaggerUiConfigProperties</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org.springdoc.core.customizers.</w:t>
      </w:r>
      <w:r>
        <w:rPr>
          <w:rFonts w:ascii="Microsoft YaHei UI" w:eastAsia="Microsoft YaHei UI" w:hAnsi="Microsoft YaHei UI" w:cs="Fira Code"/>
          <w:color w:val="C3E88D"/>
          <w:kern w:val="0"/>
          <w:sz w:val="18"/>
          <w:szCs w:val="18"/>
        </w:rPr>
        <w:t>OpenApiCustomiser</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org.springframework.boot.SpringBootVersion</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org.springframework.context.annotation.</w:t>
      </w:r>
      <w:r>
        <w:rPr>
          <w:rFonts w:ascii="Microsoft YaHei UI" w:eastAsia="Microsoft YaHei UI" w:hAnsi="Microsoft YaHei UI" w:cs="Fira Code"/>
          <w:color w:val="C792EA"/>
          <w:kern w:val="0"/>
          <w:sz w:val="18"/>
          <w:szCs w:val="18"/>
        </w:rPr>
        <w:t>Bean</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org.springframework.context.annotation.</w:t>
      </w:r>
      <w:r>
        <w:rPr>
          <w:rFonts w:ascii="Microsoft YaHei UI" w:eastAsia="Microsoft YaHei UI" w:hAnsi="Microsoft YaHei UI" w:cs="Fira Code"/>
          <w:color w:val="C792EA"/>
          <w:kern w:val="0"/>
          <w:sz w:val="18"/>
          <w:szCs w:val="18"/>
        </w:rPr>
        <w:t>Configuration</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org.springframework.util.</w:t>
      </w:r>
      <w:r>
        <w:rPr>
          <w:rFonts w:ascii="Microsoft YaHei UI" w:eastAsia="Microsoft YaHei UI" w:hAnsi="Microsoft YaHei UI" w:cs="Fira Code"/>
          <w:color w:val="C3E88D"/>
          <w:kern w:val="0"/>
          <w:sz w:val="18"/>
          <w:szCs w:val="18"/>
        </w:rPr>
        <w:t>ReflectionUtils</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org.springframework.web.servlet.config.annotation.InterceptorRegistration</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org.springframework.web.servlet.config.annotation.InterceptorRegistry</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org.springframework.web.servlet.config.annotation.</w:t>
      </w:r>
      <w:r>
        <w:rPr>
          <w:rFonts w:ascii="Microsoft YaHei UI" w:eastAsia="Microsoft YaHei UI" w:hAnsi="Microsoft YaHei UI" w:cs="Fira Code"/>
          <w:color w:val="C3E88D"/>
          <w:kern w:val="0"/>
          <w:sz w:val="18"/>
          <w:szCs w:val="18"/>
        </w:rPr>
        <w:t>WebMvcConfigurer</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java.lang.reflect.Field</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java.util.HashMap</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java.util.</w:t>
      </w:r>
      <w:r>
        <w:rPr>
          <w:rFonts w:ascii="Microsoft YaHei UI" w:eastAsia="Microsoft YaHei UI" w:hAnsi="Microsoft YaHei UI" w:cs="Fira Code"/>
          <w:color w:val="C3E88D"/>
          <w:kern w:val="0"/>
          <w:sz w:val="18"/>
          <w:szCs w:val="18"/>
        </w:rPr>
        <w:t>List</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iCs/>
          <w:color w:val="C792EA"/>
          <w:kern w:val="0"/>
          <w:sz w:val="18"/>
          <w:szCs w:val="18"/>
        </w:rPr>
        <w:t xml:space="preserve">import </w:t>
      </w:r>
      <w:r>
        <w:rPr>
          <w:rFonts w:ascii="Microsoft YaHei UI" w:eastAsia="Microsoft YaHei UI" w:hAnsi="Microsoft YaHei UI" w:cs="Fira Code"/>
          <w:color w:val="FFCB6B"/>
          <w:kern w:val="0"/>
          <w:sz w:val="18"/>
          <w:szCs w:val="18"/>
        </w:rPr>
        <w:t>java.util.</w:t>
      </w:r>
      <w:r>
        <w:rPr>
          <w:rFonts w:ascii="Microsoft YaHei UI" w:eastAsia="Microsoft YaHei UI" w:hAnsi="Microsoft YaHei UI" w:cs="Fira Code"/>
          <w:color w:val="C3E88D"/>
          <w:kern w:val="0"/>
          <w:sz w:val="18"/>
          <w:szCs w:val="18"/>
        </w:rPr>
        <w:t>Map</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color w:val="89DDFF"/>
          <w:kern w:val="0"/>
          <w:sz w:val="18"/>
          <w:szCs w:val="18"/>
        </w:rPr>
        <w:br/>
      </w:r>
      <w:r>
        <w:rPr>
          <w:rFonts w:ascii="Microsoft YaHei UI" w:eastAsia="Microsoft YaHei UI" w:hAnsi="Microsoft YaHei UI" w:cs="Fira Code"/>
          <w:color w:val="C792EA"/>
          <w:kern w:val="0"/>
          <w:sz w:val="18"/>
          <w:szCs w:val="18"/>
        </w:rPr>
        <w:t>@Configuration</w:t>
      </w:r>
      <w:r>
        <w:rPr>
          <w:rFonts w:ascii="Microsoft YaHei UI" w:eastAsia="Microsoft YaHei UI" w:hAnsi="Microsoft YaHei UI" w:cs="Fira Code"/>
          <w:color w:val="C792EA"/>
          <w:kern w:val="0"/>
          <w:sz w:val="18"/>
          <w:szCs w:val="18"/>
        </w:rPr>
        <w:br/>
      </w:r>
      <w:r>
        <w:rPr>
          <w:rFonts w:ascii="Microsoft YaHei UI" w:eastAsia="Microsoft YaHei UI" w:hAnsi="Microsoft YaHei UI" w:cs="Fira Code"/>
          <w:iCs/>
          <w:color w:val="C792EA"/>
          <w:kern w:val="0"/>
          <w:sz w:val="18"/>
          <w:szCs w:val="18"/>
        </w:rPr>
        <w:t xml:space="preserve">public class </w:t>
      </w:r>
      <w:r>
        <w:rPr>
          <w:rFonts w:ascii="Microsoft YaHei UI" w:eastAsia="Microsoft YaHei UI" w:hAnsi="Microsoft YaHei UI" w:cs="Fira Code"/>
          <w:color w:val="FFCB6B"/>
          <w:kern w:val="0"/>
          <w:sz w:val="18"/>
          <w:szCs w:val="18"/>
        </w:rPr>
        <w:t xml:space="preserve">SpringdocOpenapiConfig </w:t>
      </w:r>
      <w:r>
        <w:rPr>
          <w:rFonts w:ascii="Microsoft YaHei UI" w:eastAsia="Microsoft YaHei UI" w:hAnsi="Microsoft YaHei UI" w:cs="Fira Code"/>
          <w:iCs/>
          <w:color w:val="C792EA"/>
          <w:kern w:val="0"/>
          <w:sz w:val="18"/>
          <w:szCs w:val="18"/>
        </w:rPr>
        <w:t xml:space="preserve">implements </w:t>
      </w:r>
      <w:r>
        <w:rPr>
          <w:rFonts w:ascii="Microsoft YaHei UI" w:eastAsia="Microsoft YaHei UI" w:hAnsi="Microsoft YaHei UI" w:cs="Fira Code"/>
          <w:color w:val="C3E88D"/>
          <w:kern w:val="0"/>
          <w:sz w:val="18"/>
          <w:szCs w:val="18"/>
        </w:rPr>
        <w:t xml:space="preserve">WebMvcConfigurer </w:t>
      </w:r>
      <w:r>
        <w:rPr>
          <w:rFonts w:ascii="Microsoft YaHei UI" w:eastAsia="Microsoft YaHei UI" w:hAnsi="Microsoft YaHei UI" w:cs="Fira Code"/>
          <w:color w:val="89DDFF"/>
          <w:kern w:val="0"/>
          <w:sz w:val="18"/>
          <w:szCs w:val="18"/>
        </w:rPr>
        <w:t>{</w:t>
      </w:r>
      <w:r>
        <w:rPr>
          <w:rFonts w:ascii="Microsoft YaHei UI" w:eastAsia="Microsoft YaHei UI" w:hAnsi="Microsoft YaHei UI" w:cs="Fira Code"/>
          <w:color w:val="89DDFF"/>
          <w:kern w:val="0"/>
          <w:sz w:val="18"/>
          <w:szCs w:val="18"/>
        </w:rPr>
        <w:br/>
        <w:t xml:space="preserve">    </w:t>
      </w:r>
      <w:r>
        <w:rPr>
          <w:rFonts w:ascii="Microsoft YaHei UI" w:eastAsia="Microsoft YaHei UI" w:hAnsi="Microsoft YaHei UI"/>
          <w:color w:val="C792EA"/>
          <w:kern w:val="0"/>
          <w:sz w:val="18"/>
          <w:szCs w:val="18"/>
        </w:rPr>
        <w:t>@Bean</w:t>
      </w:r>
      <w:r>
        <w:rPr>
          <w:rFonts w:ascii="Microsoft YaHei UI" w:eastAsia="Microsoft YaHei UI" w:hAnsi="Microsoft YaHei UI"/>
          <w:color w:val="C792EA"/>
          <w:kern w:val="0"/>
          <w:sz w:val="18"/>
          <w:szCs w:val="18"/>
        </w:rPr>
        <w:br/>
      </w:r>
      <w:r>
        <w:rPr>
          <w:rFonts w:ascii="Microsoft YaHei UI" w:eastAsia="Microsoft YaHei UI" w:hAnsi="Microsoft YaHei UI" w:cs="Fira Code"/>
          <w:color w:val="89DDFF"/>
          <w:kern w:val="0"/>
          <w:sz w:val="18"/>
          <w:szCs w:val="18"/>
        </w:rPr>
        <w:t xml:space="preserve">    </w:t>
      </w:r>
      <w:r>
        <w:rPr>
          <w:rFonts w:ascii="Microsoft YaHei UI" w:eastAsia="Microsoft YaHei UI" w:hAnsi="Microsoft YaHei UI"/>
          <w:iCs/>
          <w:color w:val="C792EA"/>
          <w:kern w:val="0"/>
          <w:sz w:val="18"/>
          <w:szCs w:val="18"/>
        </w:rPr>
        <w:t xml:space="preserve">public </w:t>
      </w:r>
      <w:r>
        <w:rPr>
          <w:rFonts w:ascii="Microsoft YaHei UI" w:eastAsia="Microsoft YaHei UI" w:hAnsi="Microsoft YaHei UI"/>
          <w:color w:val="FFCB6B"/>
          <w:kern w:val="0"/>
          <w:sz w:val="18"/>
          <w:szCs w:val="18"/>
        </w:rPr>
        <w:t xml:space="preserve">GroupedOpenApi </w:t>
      </w:r>
      <w:r>
        <w:rPr>
          <w:rFonts w:ascii="Microsoft YaHei UI" w:eastAsia="Microsoft YaHei UI" w:hAnsi="Microsoft YaHei UI"/>
          <w:color w:val="82AAFF"/>
          <w:kern w:val="0"/>
          <w:sz w:val="18"/>
          <w:szCs w:val="18"/>
        </w:rPr>
        <w:t>actuatorApi</w:t>
      </w:r>
      <w:r>
        <w:rPr>
          <w:rFonts w:ascii="Microsoft YaHei UI" w:eastAsia="Microsoft YaHei UI" w:hAnsi="Microsoft YaHei UI"/>
          <w:color w:val="89DDFF"/>
          <w:kern w:val="0"/>
          <w:sz w:val="18"/>
          <w:szCs w:val="18"/>
        </w:rPr>
        <w:t xml:space="preserve">() {                           </w:t>
      </w:r>
      <w:r>
        <w:rPr>
          <w:rFonts w:ascii="Microsoft YaHei UI" w:eastAsia="Microsoft YaHei UI" w:hAnsi="Microsoft YaHei UI" w:cs="Fira Code"/>
          <w:iCs/>
          <w:color w:val="616161"/>
          <w:kern w:val="0"/>
          <w:sz w:val="18"/>
          <w:szCs w:val="18"/>
        </w:rPr>
        <w:t>//</w:t>
      </w:r>
      <w:r>
        <w:rPr>
          <w:rFonts w:ascii="Microsoft YaHei UI" w:eastAsia="Microsoft YaHei UI" w:hAnsi="Microsoft YaHei UI" w:cs="Fira Code" w:hint="eastAsia"/>
          <w:iCs/>
          <w:color w:val="616161"/>
          <w:kern w:val="0"/>
          <w:sz w:val="18"/>
          <w:szCs w:val="18"/>
        </w:rPr>
        <w:t>添加actuator请求</w:t>
      </w:r>
      <w:r>
        <w:rPr>
          <w:rFonts w:ascii="Microsoft YaHei UI" w:eastAsia="Microsoft YaHei UI" w:hAnsi="Microsoft YaHei UI"/>
          <w:color w:val="89DDFF"/>
          <w:kern w:val="0"/>
          <w:sz w:val="18"/>
          <w:szCs w:val="18"/>
        </w:rPr>
        <w:br/>
      </w:r>
      <w:r>
        <w:rPr>
          <w:rFonts w:ascii="Microsoft YaHei UI" w:eastAsia="Microsoft YaHei UI" w:hAnsi="Microsoft YaHei UI" w:cs="Fira Code"/>
          <w:color w:val="89DDFF"/>
          <w:kern w:val="0"/>
          <w:sz w:val="18"/>
          <w:szCs w:val="18"/>
        </w:rPr>
        <w:t xml:space="preserve">    </w:t>
      </w:r>
      <w:r>
        <w:rPr>
          <w:rFonts w:ascii="Microsoft YaHei UI" w:eastAsia="Microsoft YaHei UI" w:hAnsi="Microsoft YaHei UI"/>
          <w:color w:val="89DDFF"/>
          <w:kern w:val="0"/>
          <w:sz w:val="18"/>
          <w:szCs w:val="18"/>
        </w:rPr>
        <w:t xml:space="preserve">    </w:t>
      </w:r>
      <w:r>
        <w:rPr>
          <w:rFonts w:ascii="Microsoft YaHei UI" w:eastAsia="Microsoft YaHei UI" w:hAnsi="Microsoft YaHei UI"/>
          <w:iCs/>
          <w:color w:val="C792EA"/>
          <w:kern w:val="0"/>
          <w:sz w:val="18"/>
          <w:szCs w:val="18"/>
        </w:rPr>
        <w:t xml:space="preserve">return </w:t>
      </w:r>
      <w:r>
        <w:rPr>
          <w:rFonts w:ascii="Microsoft YaHei UI" w:eastAsia="Microsoft YaHei UI" w:hAnsi="Microsoft YaHei UI"/>
          <w:color w:val="FFCB6B"/>
          <w:kern w:val="0"/>
          <w:sz w:val="18"/>
          <w:szCs w:val="18"/>
        </w:rPr>
        <w:t>GroupedOpenApi</w:t>
      </w:r>
      <w:r>
        <w:rPr>
          <w:rFonts w:ascii="Microsoft YaHei UI" w:eastAsia="Microsoft YaHei UI" w:hAnsi="Microsoft YaHei UI"/>
          <w:color w:val="89DDFF"/>
          <w:kern w:val="0"/>
          <w:sz w:val="18"/>
          <w:szCs w:val="18"/>
        </w:rPr>
        <w:t>.</w:t>
      </w:r>
      <w:r>
        <w:rPr>
          <w:rFonts w:ascii="Microsoft YaHei UI" w:eastAsia="Microsoft YaHei UI" w:hAnsi="Microsoft YaHei UI"/>
          <w:iCs/>
          <w:color w:val="82AAFF"/>
          <w:kern w:val="0"/>
          <w:sz w:val="18"/>
          <w:szCs w:val="18"/>
        </w:rPr>
        <w:t>builder</w:t>
      </w:r>
      <w:r>
        <w:rPr>
          <w:rFonts w:ascii="Microsoft YaHei UI" w:eastAsia="Microsoft YaHei UI" w:hAnsi="Microsoft YaHei UI"/>
          <w:color w:val="89DDFF"/>
          <w:kern w:val="0"/>
          <w:sz w:val="18"/>
          <w:szCs w:val="18"/>
        </w:rPr>
        <w:t>().</w:t>
      </w:r>
      <w:r>
        <w:rPr>
          <w:rFonts w:ascii="Microsoft YaHei UI" w:eastAsia="Microsoft YaHei UI" w:hAnsi="Microsoft YaHei UI"/>
          <w:color w:val="82AAFF"/>
          <w:kern w:val="0"/>
          <w:sz w:val="18"/>
          <w:szCs w:val="18"/>
        </w:rPr>
        <w:t>group</w:t>
      </w:r>
      <w:r>
        <w:rPr>
          <w:rFonts w:ascii="Microsoft YaHei UI" w:eastAsia="Microsoft YaHei UI" w:hAnsi="Microsoft YaHei UI"/>
          <w:color w:val="89DDFF"/>
          <w:kern w:val="0"/>
          <w:sz w:val="18"/>
          <w:szCs w:val="18"/>
        </w:rPr>
        <w:t>(</w:t>
      </w:r>
      <w:r>
        <w:rPr>
          <w:rFonts w:ascii="Microsoft YaHei UI" w:eastAsia="Microsoft YaHei UI" w:hAnsi="Microsoft YaHei UI"/>
          <w:color w:val="C3E88D"/>
          <w:kern w:val="0"/>
          <w:sz w:val="18"/>
          <w:szCs w:val="18"/>
        </w:rPr>
        <w:t>"Actuator"</w:t>
      </w:r>
      <w:r>
        <w:rPr>
          <w:rFonts w:ascii="Microsoft YaHei UI" w:eastAsia="Microsoft YaHei UI" w:hAnsi="Microsoft YaHei UI"/>
          <w:color w:val="89DDFF"/>
          <w:kern w:val="0"/>
          <w:sz w:val="18"/>
          <w:szCs w:val="18"/>
        </w:rPr>
        <w:t>)</w:t>
      </w:r>
      <w:r>
        <w:rPr>
          <w:rFonts w:ascii="Microsoft YaHei UI" w:eastAsia="Microsoft YaHei UI" w:hAnsi="Microsoft YaHei UI"/>
          <w:color w:val="89DDFF"/>
          <w:kern w:val="0"/>
          <w:sz w:val="18"/>
          <w:szCs w:val="18"/>
        </w:rPr>
        <w:br/>
      </w:r>
      <w:r>
        <w:rPr>
          <w:rFonts w:ascii="Microsoft YaHei UI" w:eastAsia="Microsoft YaHei UI" w:hAnsi="Microsoft YaHei UI" w:cs="Fira Code"/>
          <w:color w:val="89DDFF"/>
          <w:kern w:val="0"/>
          <w:sz w:val="18"/>
          <w:szCs w:val="18"/>
        </w:rPr>
        <w:t xml:space="preserve">    </w:t>
      </w:r>
      <w:r>
        <w:rPr>
          <w:rFonts w:ascii="Microsoft YaHei UI" w:eastAsia="Microsoft YaHei UI" w:hAnsi="Microsoft YaHei UI"/>
          <w:color w:val="89DDFF"/>
          <w:kern w:val="0"/>
          <w:sz w:val="18"/>
          <w:szCs w:val="18"/>
        </w:rPr>
        <w:t xml:space="preserve">            .</w:t>
      </w:r>
      <w:r>
        <w:rPr>
          <w:rFonts w:ascii="Microsoft YaHei UI" w:eastAsia="Microsoft YaHei UI" w:hAnsi="Microsoft YaHei UI"/>
          <w:color w:val="82AAFF"/>
          <w:kern w:val="0"/>
          <w:sz w:val="18"/>
          <w:szCs w:val="18"/>
        </w:rPr>
        <w:t>pathsToMatch</w:t>
      </w:r>
      <w:r>
        <w:rPr>
          <w:rFonts w:ascii="Microsoft YaHei UI" w:eastAsia="Microsoft YaHei UI" w:hAnsi="Microsoft YaHei UI"/>
          <w:color w:val="89DDFF"/>
          <w:kern w:val="0"/>
          <w:sz w:val="18"/>
          <w:szCs w:val="18"/>
        </w:rPr>
        <w:t>(</w:t>
      </w:r>
      <w:r>
        <w:rPr>
          <w:rFonts w:ascii="Microsoft YaHei UI" w:eastAsia="Microsoft YaHei UI" w:hAnsi="Microsoft YaHei UI"/>
          <w:color w:val="C3E88D"/>
          <w:kern w:val="0"/>
          <w:sz w:val="18"/>
          <w:szCs w:val="18"/>
        </w:rPr>
        <w:t>"/actuator/**"</w:t>
      </w:r>
      <w:r>
        <w:rPr>
          <w:rFonts w:ascii="Microsoft YaHei UI" w:eastAsia="Microsoft YaHei UI" w:hAnsi="Microsoft YaHei UI"/>
          <w:color w:val="89DDFF"/>
          <w:kern w:val="0"/>
          <w:sz w:val="18"/>
          <w:szCs w:val="18"/>
        </w:rPr>
        <w:t>)</w:t>
      </w:r>
      <w:r>
        <w:rPr>
          <w:rFonts w:ascii="Microsoft YaHei UI" w:eastAsia="Microsoft YaHei UI" w:hAnsi="Microsoft YaHei UI"/>
          <w:color w:val="89DDFF"/>
          <w:kern w:val="0"/>
          <w:sz w:val="18"/>
          <w:szCs w:val="18"/>
        </w:rPr>
        <w:br/>
      </w:r>
      <w:r>
        <w:rPr>
          <w:rFonts w:ascii="Microsoft YaHei UI" w:eastAsia="Microsoft YaHei UI" w:hAnsi="Microsoft YaHei UI" w:cs="Fira Code"/>
          <w:color w:val="89DDFF"/>
          <w:kern w:val="0"/>
          <w:sz w:val="18"/>
          <w:szCs w:val="18"/>
        </w:rPr>
        <w:t xml:space="preserve">    </w:t>
      </w:r>
      <w:r>
        <w:rPr>
          <w:rFonts w:ascii="Microsoft YaHei UI" w:eastAsia="Microsoft YaHei UI" w:hAnsi="Microsoft YaHei UI"/>
          <w:color w:val="89DDFF"/>
          <w:kern w:val="0"/>
          <w:sz w:val="18"/>
          <w:szCs w:val="18"/>
        </w:rPr>
        <w:t xml:space="preserve">            .</w:t>
      </w:r>
      <w:r>
        <w:rPr>
          <w:rFonts w:ascii="Microsoft YaHei UI" w:eastAsia="Microsoft YaHei UI" w:hAnsi="Microsoft YaHei UI"/>
          <w:color w:val="82AAFF"/>
          <w:kern w:val="0"/>
          <w:sz w:val="18"/>
          <w:szCs w:val="18"/>
        </w:rPr>
        <w:t>build</w:t>
      </w:r>
      <w:r>
        <w:rPr>
          <w:rFonts w:ascii="Microsoft YaHei UI" w:eastAsia="Microsoft YaHei UI" w:hAnsi="Microsoft YaHei UI"/>
          <w:color w:val="89DDFF"/>
          <w:kern w:val="0"/>
          <w:sz w:val="18"/>
          <w:szCs w:val="18"/>
        </w:rPr>
        <w:t>();</w:t>
      </w:r>
      <w:r>
        <w:rPr>
          <w:rFonts w:ascii="Microsoft YaHei UI" w:eastAsia="Microsoft YaHei UI" w:hAnsi="Microsoft YaHei UI"/>
          <w:color w:val="89DDFF"/>
          <w:kern w:val="0"/>
          <w:sz w:val="18"/>
          <w:szCs w:val="18"/>
        </w:rPr>
        <w:br/>
      </w:r>
      <w:r>
        <w:rPr>
          <w:rFonts w:ascii="Microsoft YaHei UI" w:eastAsia="Microsoft YaHei UI" w:hAnsi="Microsoft YaHei UI" w:cs="Fira Code"/>
          <w:color w:val="89DDFF"/>
          <w:kern w:val="0"/>
          <w:sz w:val="18"/>
          <w:szCs w:val="18"/>
        </w:rPr>
        <w:t xml:space="preserve">    </w:t>
      </w:r>
      <w:r>
        <w:rPr>
          <w:rFonts w:ascii="Microsoft YaHei UI" w:eastAsia="Microsoft YaHei UI" w:hAnsi="Microsoft YaHei UI"/>
          <w:color w:val="89DDFF"/>
          <w:kern w:val="0"/>
          <w:sz w:val="18"/>
          <w:szCs w:val="18"/>
        </w:rPr>
        <w:t>}</w:t>
      </w:r>
    </w:p>
    <w:p w14:paraId="20A396CF" w14:textId="77777777" w:rsidR="0000071B" w:rsidRDefault="0000071B" w:rsidP="0000071B">
      <w:pPr>
        <w:pStyle w:val="HTMLPreformatted"/>
        <w:shd w:val="clear" w:color="auto" w:fill="212121"/>
        <w:ind w:left="900"/>
        <w:rPr>
          <w:rFonts w:ascii="Microsoft YaHei UI" w:eastAsia="Microsoft YaHei UI" w:hAnsi="Microsoft YaHei UI"/>
          <w:color w:val="EEFFFF"/>
          <w:kern w:val="0"/>
          <w:sz w:val="18"/>
          <w:szCs w:val="18"/>
        </w:rPr>
      </w:pPr>
    </w:p>
    <w:p w14:paraId="3EDD4B21"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rPr>
          <w:rFonts w:eastAsia="Microsoft YaHei UI" w:cs="Courier New"/>
          <w:color w:val="EEFFFF"/>
          <w:kern w:val="0"/>
          <w:szCs w:val="18"/>
        </w:rPr>
      </w:pPr>
      <w:r>
        <w:rPr>
          <w:rFonts w:eastAsia="Microsoft YaHei UI" w:cs="Fira Code"/>
          <w:color w:val="89DDFF"/>
          <w:kern w:val="0"/>
          <w:szCs w:val="18"/>
        </w:rPr>
        <w:t xml:space="preserve">    </w:t>
      </w:r>
      <w:r>
        <w:rPr>
          <w:rFonts w:eastAsia="Microsoft YaHei UI" w:cs="Courier New"/>
          <w:color w:val="C792EA"/>
          <w:kern w:val="0"/>
          <w:szCs w:val="18"/>
        </w:rPr>
        <w:t>@Bean</w:t>
      </w:r>
      <w:r>
        <w:rPr>
          <w:rFonts w:eastAsia="Microsoft YaHei UI" w:cs="Courier New"/>
          <w:color w:val="C792EA"/>
          <w:kern w:val="0"/>
          <w:szCs w:val="18"/>
        </w:rPr>
        <w:br/>
      </w:r>
      <w:r>
        <w:rPr>
          <w:rFonts w:eastAsia="Microsoft YaHei UI" w:cs="Fira Code"/>
          <w:color w:val="89DDFF"/>
          <w:kern w:val="0"/>
          <w:szCs w:val="18"/>
        </w:rPr>
        <w:t xml:space="preserve">    </w:t>
      </w:r>
      <w:r>
        <w:rPr>
          <w:rFonts w:eastAsia="Microsoft YaHei UI" w:cs="Courier New"/>
          <w:iCs/>
          <w:color w:val="C792EA"/>
          <w:kern w:val="0"/>
          <w:szCs w:val="18"/>
        </w:rPr>
        <w:t xml:space="preserve">public </w:t>
      </w:r>
      <w:r>
        <w:rPr>
          <w:rFonts w:eastAsia="Microsoft YaHei UI" w:cs="Courier New"/>
          <w:color w:val="FFCB6B"/>
          <w:kern w:val="0"/>
          <w:szCs w:val="18"/>
        </w:rPr>
        <w:t xml:space="preserve">GroupedOpenApi </w:t>
      </w:r>
      <w:r>
        <w:rPr>
          <w:rFonts w:eastAsia="Microsoft YaHei UI" w:cs="Courier New"/>
          <w:color w:val="82AAFF"/>
          <w:kern w:val="0"/>
          <w:szCs w:val="18"/>
        </w:rPr>
        <w:t>oracleApi</w:t>
      </w:r>
      <w:r>
        <w:rPr>
          <w:rFonts w:eastAsia="Microsoft YaHei UI" w:cs="Courier New"/>
          <w:color w:val="89DDFF"/>
          <w:kern w:val="0"/>
          <w:szCs w:val="18"/>
        </w:rPr>
        <w:t xml:space="preserve">() {        </w:t>
      </w:r>
      <w:r>
        <w:rPr>
          <w:rFonts w:eastAsia="Microsoft YaHei UI" w:cs="Fira Code"/>
          <w:iCs/>
          <w:color w:val="616161"/>
          <w:kern w:val="0"/>
          <w:szCs w:val="18"/>
        </w:rPr>
        <w:t>//</w:t>
      </w:r>
      <w:r>
        <w:rPr>
          <w:rFonts w:eastAsia="Microsoft YaHei UI" w:cs="Fira Code" w:hint="eastAsia"/>
          <w:iCs/>
          <w:color w:val="616161"/>
          <w:kern w:val="0"/>
          <w:szCs w:val="18"/>
        </w:rPr>
        <w:t>添加普通请求</w:t>
      </w:r>
      <w:r>
        <w:rPr>
          <w:rFonts w:eastAsia="Microsoft YaHei UI" w:cs="Courier New"/>
          <w:color w:val="89DDFF"/>
          <w:kern w:val="0"/>
          <w:szCs w:val="18"/>
        </w:rPr>
        <w:br/>
      </w:r>
      <w:r>
        <w:rPr>
          <w:rFonts w:eastAsia="Microsoft YaHei UI" w:cs="Fira Code"/>
          <w:color w:val="89DDFF"/>
          <w:kern w:val="0"/>
          <w:szCs w:val="18"/>
        </w:rPr>
        <w:t xml:space="preserve">    </w:t>
      </w:r>
      <w:r>
        <w:rPr>
          <w:rFonts w:eastAsia="Microsoft YaHei UI" w:cs="Courier New"/>
          <w:color w:val="89DDFF"/>
          <w:kern w:val="0"/>
          <w:szCs w:val="18"/>
        </w:rPr>
        <w:t xml:space="preserve">    </w:t>
      </w:r>
      <w:r>
        <w:rPr>
          <w:rFonts w:eastAsia="Microsoft YaHei UI" w:cs="Courier New"/>
          <w:iCs/>
          <w:color w:val="C792EA"/>
          <w:kern w:val="0"/>
          <w:szCs w:val="18"/>
        </w:rPr>
        <w:t xml:space="preserve">return </w:t>
      </w:r>
      <w:r>
        <w:rPr>
          <w:rFonts w:eastAsia="Microsoft YaHei UI" w:cs="Courier New"/>
          <w:color w:val="FFCB6B"/>
          <w:kern w:val="0"/>
          <w:szCs w:val="18"/>
        </w:rPr>
        <w:t>GroupedOpenApi</w:t>
      </w:r>
      <w:r>
        <w:rPr>
          <w:rFonts w:eastAsia="Microsoft YaHei UI" w:cs="Courier New"/>
          <w:color w:val="89DDFF"/>
          <w:kern w:val="0"/>
          <w:szCs w:val="18"/>
        </w:rPr>
        <w:t>.</w:t>
      </w:r>
      <w:r>
        <w:rPr>
          <w:rFonts w:eastAsia="Microsoft YaHei UI" w:cs="Courier New"/>
          <w:iCs/>
          <w:color w:val="82AAFF"/>
          <w:kern w:val="0"/>
          <w:szCs w:val="18"/>
        </w:rPr>
        <w:t>builder</w:t>
      </w:r>
      <w:r>
        <w:rPr>
          <w:rFonts w:eastAsia="Microsoft YaHei UI" w:cs="Courier New"/>
          <w:color w:val="89DDFF"/>
          <w:kern w:val="0"/>
          <w:szCs w:val="18"/>
        </w:rPr>
        <w:t xml:space="preserve">() </w:t>
      </w:r>
      <w:r>
        <w:rPr>
          <w:rFonts w:eastAsia="Microsoft YaHei UI" w:cs="Courier New"/>
          <w:color w:val="89DDFF"/>
          <w:kern w:val="0"/>
          <w:szCs w:val="18"/>
        </w:rPr>
        <w:br/>
      </w:r>
      <w:r>
        <w:rPr>
          <w:rFonts w:eastAsia="Microsoft YaHei UI" w:cs="Fira Code"/>
          <w:color w:val="89DDFF"/>
          <w:kern w:val="0"/>
          <w:szCs w:val="18"/>
        </w:rPr>
        <w:t xml:space="preserve">    </w:t>
      </w:r>
      <w:r>
        <w:rPr>
          <w:rFonts w:eastAsia="Microsoft YaHei UI" w:cs="Courier New"/>
          <w:color w:val="89DDFF"/>
          <w:kern w:val="0"/>
          <w:szCs w:val="18"/>
        </w:rPr>
        <w:t xml:space="preserve">            .</w:t>
      </w:r>
      <w:r>
        <w:rPr>
          <w:rFonts w:eastAsia="Microsoft YaHei UI" w:cs="Courier New"/>
          <w:color w:val="82AAFF"/>
          <w:kern w:val="0"/>
          <w:szCs w:val="18"/>
        </w:rPr>
        <w:t>group</w:t>
      </w:r>
      <w:r>
        <w:rPr>
          <w:rFonts w:eastAsia="Microsoft YaHei UI" w:cs="Courier New"/>
          <w:color w:val="89DDFF"/>
          <w:kern w:val="0"/>
          <w:szCs w:val="18"/>
        </w:rPr>
        <w:t>(</w:t>
      </w:r>
      <w:r>
        <w:rPr>
          <w:rFonts w:eastAsia="Microsoft YaHei UI" w:cs="Courier New"/>
          <w:color w:val="C3E88D"/>
          <w:kern w:val="0"/>
          <w:szCs w:val="18"/>
        </w:rPr>
        <w:t>"AAA"</w:t>
      </w:r>
      <w:r>
        <w:rPr>
          <w:rFonts w:eastAsia="Microsoft YaHei UI" w:cs="Courier New"/>
          <w:color w:val="89DDFF"/>
          <w:kern w:val="0"/>
          <w:szCs w:val="18"/>
        </w:rPr>
        <w:t>)</w:t>
      </w:r>
      <w:r>
        <w:rPr>
          <w:rFonts w:eastAsia="Microsoft YaHei UI" w:cs="Courier New"/>
          <w:color w:val="89DDFF"/>
          <w:kern w:val="0"/>
          <w:szCs w:val="18"/>
        </w:rPr>
        <w:br/>
      </w:r>
      <w:r>
        <w:rPr>
          <w:rFonts w:eastAsia="Microsoft YaHei UI" w:cs="Fira Code"/>
          <w:color w:val="89DDFF"/>
          <w:kern w:val="0"/>
          <w:szCs w:val="18"/>
        </w:rPr>
        <w:t xml:space="preserve">    </w:t>
      </w:r>
      <w:r>
        <w:rPr>
          <w:rFonts w:eastAsia="Microsoft YaHei UI" w:cs="Courier New"/>
          <w:color w:val="89DDFF"/>
          <w:kern w:val="0"/>
          <w:szCs w:val="18"/>
        </w:rPr>
        <w:t xml:space="preserve">            .</w:t>
      </w:r>
      <w:r>
        <w:rPr>
          <w:rFonts w:eastAsia="Microsoft YaHei UI" w:cs="Courier New"/>
          <w:color w:val="82AAFF"/>
          <w:kern w:val="0"/>
          <w:szCs w:val="18"/>
        </w:rPr>
        <w:t>pathsToMatch</w:t>
      </w:r>
      <w:r>
        <w:rPr>
          <w:rFonts w:eastAsia="Microsoft YaHei UI" w:cs="Courier New"/>
          <w:color w:val="89DDFF"/>
          <w:kern w:val="0"/>
          <w:szCs w:val="18"/>
        </w:rPr>
        <w:t>(</w:t>
      </w:r>
      <w:r>
        <w:rPr>
          <w:rFonts w:eastAsia="Microsoft YaHei UI" w:cs="Courier New"/>
          <w:color w:val="C3E88D"/>
          <w:kern w:val="0"/>
          <w:szCs w:val="18"/>
        </w:rPr>
        <w:t>"/**"</w:t>
      </w:r>
      <w:r>
        <w:rPr>
          <w:rFonts w:eastAsia="Microsoft YaHei UI" w:cs="Courier New"/>
          <w:color w:val="89DDFF"/>
          <w:kern w:val="0"/>
          <w:szCs w:val="18"/>
        </w:rPr>
        <w:t>)</w:t>
      </w:r>
      <w:r>
        <w:rPr>
          <w:rFonts w:eastAsia="Microsoft YaHei UI" w:cs="Courier New"/>
          <w:color w:val="89DDFF"/>
          <w:kern w:val="0"/>
          <w:szCs w:val="18"/>
        </w:rPr>
        <w:br/>
      </w:r>
      <w:r>
        <w:rPr>
          <w:rFonts w:eastAsia="Microsoft YaHei UI" w:cs="Fira Code"/>
          <w:color w:val="89DDFF"/>
          <w:kern w:val="0"/>
          <w:szCs w:val="18"/>
        </w:rPr>
        <w:t xml:space="preserve">    </w:t>
      </w:r>
      <w:r>
        <w:rPr>
          <w:rFonts w:eastAsia="Microsoft YaHei UI" w:cs="Courier New"/>
          <w:color w:val="89DDFF"/>
          <w:kern w:val="0"/>
          <w:szCs w:val="18"/>
        </w:rPr>
        <w:t xml:space="preserve">            .</w:t>
      </w:r>
      <w:r>
        <w:rPr>
          <w:rFonts w:eastAsia="Microsoft YaHei UI" w:cs="Courier New"/>
          <w:color w:val="82AAFF"/>
          <w:kern w:val="0"/>
          <w:szCs w:val="18"/>
        </w:rPr>
        <w:t>pathsToExclude</w:t>
      </w:r>
      <w:r>
        <w:rPr>
          <w:rFonts w:eastAsia="Microsoft YaHei UI" w:cs="Courier New"/>
          <w:color w:val="89DDFF"/>
          <w:kern w:val="0"/>
          <w:szCs w:val="18"/>
        </w:rPr>
        <w:t>(</w:t>
      </w:r>
      <w:r>
        <w:rPr>
          <w:rFonts w:eastAsia="Microsoft YaHei UI" w:cs="Courier New"/>
          <w:color w:val="C3E88D"/>
          <w:kern w:val="0"/>
          <w:szCs w:val="18"/>
        </w:rPr>
        <w:t>"!/actuator/**"</w:t>
      </w:r>
      <w:r>
        <w:rPr>
          <w:rFonts w:eastAsia="Microsoft YaHei UI" w:cs="Courier New"/>
          <w:color w:val="89DDFF"/>
          <w:kern w:val="0"/>
          <w:szCs w:val="18"/>
        </w:rPr>
        <w:t>)</w:t>
      </w:r>
      <w:r>
        <w:rPr>
          <w:rFonts w:eastAsia="Microsoft YaHei UI" w:cs="Courier New"/>
          <w:color w:val="89DDFF"/>
          <w:kern w:val="0"/>
          <w:szCs w:val="18"/>
        </w:rPr>
        <w:br/>
      </w:r>
      <w:r>
        <w:rPr>
          <w:rFonts w:eastAsia="Microsoft YaHei UI" w:cs="Fira Code"/>
          <w:color w:val="89DDFF"/>
          <w:kern w:val="0"/>
          <w:szCs w:val="18"/>
        </w:rPr>
        <w:t xml:space="preserve">    </w:t>
      </w:r>
      <w:r>
        <w:rPr>
          <w:rFonts w:eastAsia="Microsoft YaHei UI" w:cs="Courier New"/>
          <w:color w:val="89DDFF"/>
          <w:kern w:val="0"/>
          <w:szCs w:val="18"/>
        </w:rPr>
        <w:t xml:space="preserve">            .</w:t>
      </w:r>
      <w:r>
        <w:rPr>
          <w:rFonts w:eastAsia="Microsoft YaHei UI" w:cs="Courier New"/>
          <w:color w:val="82AAFF"/>
          <w:kern w:val="0"/>
          <w:szCs w:val="18"/>
        </w:rPr>
        <w:t>build</w:t>
      </w:r>
      <w:r>
        <w:rPr>
          <w:rFonts w:eastAsia="Microsoft YaHei UI" w:cs="Courier New"/>
          <w:color w:val="89DDFF"/>
          <w:kern w:val="0"/>
          <w:szCs w:val="18"/>
        </w:rPr>
        <w:t>();</w:t>
      </w:r>
      <w:r>
        <w:rPr>
          <w:rFonts w:eastAsia="Microsoft YaHei UI" w:cs="Courier New"/>
          <w:color w:val="89DDFF"/>
          <w:kern w:val="0"/>
          <w:szCs w:val="18"/>
        </w:rPr>
        <w:br/>
      </w:r>
      <w:r>
        <w:rPr>
          <w:rFonts w:eastAsia="Microsoft YaHei UI" w:cs="Fira Code"/>
          <w:color w:val="89DDFF"/>
          <w:kern w:val="0"/>
          <w:szCs w:val="18"/>
        </w:rPr>
        <w:t xml:space="preserve">    </w:t>
      </w:r>
      <w:r>
        <w:rPr>
          <w:rFonts w:eastAsia="Microsoft YaHei UI" w:cs="Courier New"/>
          <w:color w:val="89DDFF"/>
          <w:kern w:val="0"/>
          <w:szCs w:val="18"/>
        </w:rPr>
        <w:t>}</w:t>
      </w:r>
      <w:r>
        <w:rPr>
          <w:rFonts w:eastAsia="Microsoft YaHei UI" w:cs="Courier New"/>
          <w:color w:val="89DDFF"/>
          <w:kern w:val="0"/>
          <w:szCs w:val="18"/>
        </w:rPr>
        <w:br/>
      </w:r>
      <w:r>
        <w:rPr>
          <w:rFonts w:eastAsia="Microsoft YaHei UI" w:cs="Courier New"/>
          <w:color w:val="89DDFF"/>
          <w:kern w:val="0"/>
          <w:szCs w:val="18"/>
        </w:rPr>
        <w:br/>
      </w:r>
      <w:r>
        <w:rPr>
          <w:rFonts w:eastAsia="Microsoft YaHei UI" w:cs="Fira Code"/>
          <w:color w:val="89DDFF"/>
          <w:kern w:val="0"/>
          <w:szCs w:val="18"/>
        </w:rPr>
        <w:t xml:space="preserve">    </w:t>
      </w:r>
      <w:r>
        <w:rPr>
          <w:rFonts w:eastAsia="Microsoft YaHei UI" w:cs="Courier New"/>
          <w:color w:val="C792EA"/>
          <w:kern w:val="0"/>
          <w:szCs w:val="18"/>
        </w:rPr>
        <w:t>@Bean</w:t>
      </w:r>
      <w:r>
        <w:rPr>
          <w:rFonts w:eastAsia="Microsoft YaHei UI" w:cs="Courier New"/>
          <w:color w:val="C792EA"/>
          <w:kern w:val="0"/>
          <w:szCs w:val="18"/>
        </w:rPr>
        <w:br/>
      </w:r>
      <w:r>
        <w:rPr>
          <w:rFonts w:eastAsia="Microsoft YaHei UI" w:cs="Fira Code"/>
          <w:color w:val="89DDFF"/>
          <w:kern w:val="0"/>
          <w:szCs w:val="18"/>
        </w:rPr>
        <w:t xml:space="preserve">    </w:t>
      </w:r>
      <w:r>
        <w:rPr>
          <w:rFonts w:eastAsia="Microsoft YaHei UI" w:cs="Courier New"/>
          <w:iCs/>
          <w:color w:val="C792EA"/>
          <w:kern w:val="0"/>
          <w:szCs w:val="18"/>
        </w:rPr>
        <w:t xml:space="preserve">public </w:t>
      </w:r>
      <w:r>
        <w:rPr>
          <w:rFonts w:eastAsia="Microsoft YaHei UI" w:cs="Courier New"/>
          <w:color w:val="FFCB6B"/>
          <w:kern w:val="0"/>
          <w:szCs w:val="18"/>
        </w:rPr>
        <w:t xml:space="preserve">GroupedOpenApi </w:t>
      </w:r>
      <w:r>
        <w:rPr>
          <w:rFonts w:eastAsia="Microsoft YaHei UI" w:cs="Courier New"/>
          <w:color w:val="82AAFF"/>
          <w:kern w:val="0"/>
          <w:szCs w:val="18"/>
        </w:rPr>
        <w:t>actuatorApi</w:t>
      </w:r>
      <w:r>
        <w:rPr>
          <w:rFonts w:eastAsia="Microsoft YaHei UI" w:cs="Courier New"/>
          <w:color w:val="89DDFF"/>
          <w:kern w:val="0"/>
          <w:szCs w:val="18"/>
        </w:rPr>
        <w:t xml:space="preserve">() {       </w:t>
      </w:r>
      <w:r>
        <w:rPr>
          <w:rFonts w:eastAsia="Microsoft YaHei UI" w:cs="Fira Code"/>
          <w:iCs/>
          <w:color w:val="616161"/>
          <w:kern w:val="0"/>
          <w:szCs w:val="18"/>
        </w:rPr>
        <w:t>//</w:t>
      </w:r>
      <w:r>
        <w:rPr>
          <w:rFonts w:eastAsia="Microsoft YaHei UI" w:cs="Fira Code" w:hint="eastAsia"/>
          <w:iCs/>
          <w:color w:val="616161"/>
          <w:kern w:val="0"/>
          <w:szCs w:val="18"/>
        </w:rPr>
        <w:t>添加actuator请求</w:t>
      </w:r>
      <w:r>
        <w:rPr>
          <w:rFonts w:eastAsia="Microsoft YaHei UI" w:cs="Courier New"/>
          <w:color w:val="89DDFF"/>
          <w:kern w:val="0"/>
          <w:szCs w:val="18"/>
        </w:rPr>
        <w:br/>
      </w:r>
      <w:r>
        <w:rPr>
          <w:rFonts w:eastAsia="Microsoft YaHei UI" w:cs="Fira Code"/>
          <w:color w:val="89DDFF"/>
          <w:kern w:val="0"/>
          <w:szCs w:val="18"/>
        </w:rPr>
        <w:t xml:space="preserve">    </w:t>
      </w:r>
      <w:r>
        <w:rPr>
          <w:rFonts w:eastAsia="Microsoft YaHei UI" w:cs="Courier New"/>
          <w:color w:val="89DDFF"/>
          <w:kern w:val="0"/>
          <w:szCs w:val="18"/>
        </w:rPr>
        <w:t xml:space="preserve">    </w:t>
      </w:r>
      <w:r>
        <w:rPr>
          <w:rFonts w:eastAsia="Microsoft YaHei UI" w:cs="Courier New"/>
          <w:iCs/>
          <w:color w:val="C792EA"/>
          <w:kern w:val="0"/>
          <w:szCs w:val="18"/>
        </w:rPr>
        <w:t xml:space="preserve">return </w:t>
      </w:r>
      <w:r>
        <w:rPr>
          <w:rFonts w:eastAsia="Microsoft YaHei UI" w:cs="Courier New"/>
          <w:color w:val="FFCB6B"/>
          <w:kern w:val="0"/>
          <w:szCs w:val="18"/>
        </w:rPr>
        <w:t>GroupedOpenApi</w:t>
      </w:r>
      <w:r>
        <w:rPr>
          <w:rFonts w:eastAsia="Microsoft YaHei UI" w:cs="Courier New"/>
          <w:color w:val="89DDFF"/>
          <w:kern w:val="0"/>
          <w:szCs w:val="18"/>
        </w:rPr>
        <w:t>.</w:t>
      </w:r>
      <w:r>
        <w:rPr>
          <w:rFonts w:eastAsia="Microsoft YaHei UI" w:cs="Courier New"/>
          <w:iCs/>
          <w:color w:val="82AAFF"/>
          <w:kern w:val="0"/>
          <w:szCs w:val="18"/>
        </w:rPr>
        <w:t>builder</w:t>
      </w:r>
      <w:r>
        <w:rPr>
          <w:rFonts w:eastAsia="Microsoft YaHei UI" w:cs="Courier New"/>
          <w:color w:val="89DDFF"/>
          <w:kern w:val="0"/>
          <w:szCs w:val="18"/>
        </w:rPr>
        <w:t>().</w:t>
      </w:r>
      <w:r>
        <w:rPr>
          <w:rFonts w:eastAsia="Microsoft YaHei UI" w:cs="Courier New"/>
          <w:color w:val="82AAFF"/>
          <w:kern w:val="0"/>
          <w:szCs w:val="18"/>
        </w:rPr>
        <w:t>group</w:t>
      </w:r>
      <w:r>
        <w:rPr>
          <w:rFonts w:eastAsia="Microsoft YaHei UI" w:cs="Courier New"/>
          <w:color w:val="89DDFF"/>
          <w:kern w:val="0"/>
          <w:szCs w:val="18"/>
        </w:rPr>
        <w:t>(</w:t>
      </w:r>
      <w:r>
        <w:rPr>
          <w:rFonts w:eastAsia="Microsoft YaHei UI" w:cs="Courier New"/>
          <w:color w:val="C3E88D"/>
          <w:kern w:val="0"/>
          <w:szCs w:val="18"/>
        </w:rPr>
        <w:t>"Actuator"</w:t>
      </w:r>
      <w:r>
        <w:rPr>
          <w:rFonts w:eastAsia="Microsoft YaHei UI" w:cs="Courier New"/>
          <w:color w:val="89DDFF"/>
          <w:kern w:val="0"/>
          <w:szCs w:val="18"/>
        </w:rPr>
        <w:t>)</w:t>
      </w:r>
      <w:r>
        <w:rPr>
          <w:rFonts w:eastAsia="Microsoft YaHei UI" w:cs="Courier New"/>
          <w:color w:val="89DDFF"/>
          <w:kern w:val="0"/>
          <w:szCs w:val="18"/>
        </w:rPr>
        <w:br/>
      </w:r>
      <w:r>
        <w:rPr>
          <w:rFonts w:eastAsia="Microsoft YaHei UI" w:cs="Fira Code"/>
          <w:color w:val="89DDFF"/>
          <w:kern w:val="0"/>
          <w:szCs w:val="18"/>
        </w:rPr>
        <w:t xml:space="preserve">    </w:t>
      </w:r>
      <w:r>
        <w:rPr>
          <w:rFonts w:eastAsia="Microsoft YaHei UI" w:cs="Courier New"/>
          <w:color w:val="89DDFF"/>
          <w:kern w:val="0"/>
          <w:szCs w:val="18"/>
        </w:rPr>
        <w:t xml:space="preserve">            .</w:t>
      </w:r>
      <w:r>
        <w:rPr>
          <w:rFonts w:eastAsia="Microsoft YaHei UI" w:cs="Courier New"/>
          <w:color w:val="82AAFF"/>
          <w:kern w:val="0"/>
          <w:szCs w:val="18"/>
        </w:rPr>
        <w:t>pathsToMatch</w:t>
      </w:r>
      <w:r>
        <w:rPr>
          <w:rFonts w:eastAsia="Microsoft YaHei UI" w:cs="Courier New"/>
          <w:color w:val="89DDFF"/>
          <w:kern w:val="0"/>
          <w:szCs w:val="18"/>
        </w:rPr>
        <w:t>(</w:t>
      </w:r>
      <w:r>
        <w:rPr>
          <w:rFonts w:eastAsia="Microsoft YaHei UI" w:cs="Courier New"/>
          <w:color w:val="C3E88D"/>
          <w:kern w:val="0"/>
          <w:szCs w:val="18"/>
        </w:rPr>
        <w:t>"/actuator/**"</w:t>
      </w:r>
      <w:r>
        <w:rPr>
          <w:rFonts w:eastAsia="Microsoft YaHei UI" w:cs="Courier New"/>
          <w:color w:val="89DDFF"/>
          <w:kern w:val="0"/>
          <w:szCs w:val="18"/>
        </w:rPr>
        <w:t>)</w:t>
      </w:r>
      <w:r>
        <w:rPr>
          <w:rFonts w:eastAsia="Microsoft YaHei UI" w:cs="Courier New"/>
          <w:color w:val="89DDFF"/>
          <w:kern w:val="0"/>
          <w:szCs w:val="18"/>
        </w:rPr>
        <w:br/>
      </w:r>
      <w:r>
        <w:rPr>
          <w:rFonts w:eastAsia="Microsoft YaHei UI" w:cs="Fira Code"/>
          <w:color w:val="89DDFF"/>
          <w:kern w:val="0"/>
          <w:szCs w:val="18"/>
        </w:rPr>
        <w:t xml:space="preserve">    </w:t>
      </w:r>
      <w:r>
        <w:rPr>
          <w:rFonts w:eastAsia="Microsoft YaHei UI" w:cs="Courier New"/>
          <w:color w:val="89DDFF"/>
          <w:kern w:val="0"/>
          <w:szCs w:val="18"/>
        </w:rPr>
        <w:t xml:space="preserve">            .</w:t>
      </w:r>
      <w:r>
        <w:rPr>
          <w:rFonts w:eastAsia="Microsoft YaHei UI" w:cs="Courier New"/>
          <w:color w:val="82AAFF"/>
          <w:kern w:val="0"/>
          <w:szCs w:val="18"/>
        </w:rPr>
        <w:t>build</w:t>
      </w:r>
      <w:r>
        <w:rPr>
          <w:rFonts w:eastAsia="Microsoft YaHei UI" w:cs="Courier New"/>
          <w:color w:val="89DDFF"/>
          <w:kern w:val="0"/>
          <w:szCs w:val="18"/>
        </w:rPr>
        <w:t>();</w:t>
      </w:r>
      <w:r>
        <w:rPr>
          <w:rFonts w:eastAsia="Microsoft YaHei UI" w:cs="Courier New"/>
          <w:color w:val="89DDFF"/>
          <w:kern w:val="0"/>
          <w:szCs w:val="18"/>
        </w:rPr>
        <w:br/>
      </w:r>
      <w:r>
        <w:rPr>
          <w:rFonts w:eastAsia="Microsoft YaHei UI" w:cs="Fira Code"/>
          <w:color w:val="89DDFF"/>
          <w:kern w:val="0"/>
          <w:szCs w:val="18"/>
        </w:rPr>
        <w:t xml:space="preserve">    </w:t>
      </w:r>
      <w:r>
        <w:rPr>
          <w:rFonts w:eastAsia="Microsoft YaHei UI" w:cs="Courier New"/>
          <w:color w:val="89DDFF"/>
          <w:kern w:val="0"/>
          <w:szCs w:val="18"/>
        </w:rPr>
        <w:t>}</w:t>
      </w:r>
    </w:p>
    <w:p w14:paraId="4A981937" w14:textId="77777777" w:rsidR="0000071B" w:rsidRDefault="0000071B" w:rsidP="0000071B">
      <w:pPr>
        <w:pStyle w:val="HTMLPreformatted"/>
        <w:shd w:val="clear" w:color="auto" w:fill="212121"/>
        <w:ind w:left="900"/>
        <w:contextualSpacing/>
        <w:rPr>
          <w:rFonts w:ascii="Microsoft YaHei UI" w:eastAsia="Microsoft YaHei UI" w:hAnsi="Microsoft YaHei UI" w:cs="Fira Code"/>
          <w:color w:val="EEFFFF"/>
          <w:kern w:val="0"/>
          <w:sz w:val="18"/>
          <w:szCs w:val="18"/>
        </w:rPr>
      </w:pPr>
    </w:p>
    <w:p w14:paraId="480C1FDB" w14:textId="77777777" w:rsidR="0000071B" w:rsidRDefault="0000071B" w:rsidP="0000071B">
      <w:pPr>
        <w:pStyle w:val="HTMLPreformatted"/>
        <w:shd w:val="clear" w:color="auto" w:fill="212121"/>
        <w:ind w:left="900"/>
        <w:contextualSpacing/>
        <w:rPr>
          <w:rFonts w:ascii="Microsoft YaHei UI" w:eastAsia="Microsoft YaHei UI" w:hAnsi="Microsoft YaHei UI" w:cs="Fira Code"/>
          <w:color w:val="EEFFFF"/>
          <w:kern w:val="0"/>
          <w:sz w:val="18"/>
          <w:szCs w:val="18"/>
        </w:rPr>
      </w:pPr>
    </w:p>
    <w:p w14:paraId="142EFC56"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eastAsia="Microsoft YaHei UI" w:cs="Fira Code"/>
          <w:color w:val="EEFFFF"/>
          <w:kern w:val="0"/>
          <w:szCs w:val="18"/>
        </w:rPr>
      </w:pPr>
      <w:r>
        <w:rPr>
          <w:rFonts w:eastAsia="Microsoft YaHei UI" w:cs="Fira Code"/>
          <w:color w:val="89DDFF"/>
          <w:kern w:val="0"/>
          <w:szCs w:val="18"/>
        </w:rPr>
        <w:t xml:space="preserve">    </w:t>
      </w:r>
      <w:r>
        <w:rPr>
          <w:rFonts w:eastAsia="Microsoft YaHei UI" w:cs="Fira Code"/>
          <w:color w:val="C792EA"/>
          <w:kern w:val="0"/>
          <w:szCs w:val="18"/>
        </w:rPr>
        <w:t>@Bean</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FFCB6B"/>
          <w:kern w:val="0"/>
          <w:szCs w:val="18"/>
        </w:rPr>
        <w:t xml:space="preserve">OpenAPI </w:t>
      </w:r>
      <w:r>
        <w:rPr>
          <w:rFonts w:eastAsia="Microsoft YaHei UI" w:cs="Fira Code"/>
          <w:color w:val="82AAFF"/>
          <w:kern w:val="0"/>
          <w:szCs w:val="18"/>
        </w:rPr>
        <w:t>springDocOpenAPI</w:t>
      </w:r>
      <w:r>
        <w:rPr>
          <w:rFonts w:eastAsia="Microsoft YaHei UI" w:cs="Fira Code"/>
          <w:color w:val="89DDFF"/>
          <w:kern w:val="0"/>
          <w:szCs w:val="18"/>
        </w:rPr>
        <w:t>() {</w:t>
      </w:r>
      <w:r>
        <w:rPr>
          <w:rFonts w:eastAsia="Microsoft YaHei UI" w:cs="Fira Code"/>
          <w:iCs/>
          <w:color w:val="616161"/>
          <w:kern w:val="0"/>
          <w:szCs w:val="18"/>
        </w:rPr>
        <w:br/>
        <w:t xml:space="preserve">        </w:t>
      </w:r>
      <w:r>
        <w:rPr>
          <w:rFonts w:eastAsia="Microsoft YaHei UI" w:cs="Fira Code"/>
          <w:color w:val="FFCB6B"/>
          <w:kern w:val="0"/>
          <w:szCs w:val="18"/>
        </w:rPr>
        <w:t xml:space="preserve">Components </w:t>
      </w:r>
      <w:r>
        <w:rPr>
          <w:rFonts w:eastAsia="Microsoft YaHei UI" w:cs="Fira Code"/>
          <w:color w:val="EEFFFF"/>
          <w:kern w:val="0"/>
          <w:szCs w:val="18"/>
        </w:rPr>
        <w:t xml:space="preserve">components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Components</w:t>
      </w:r>
      <w:r>
        <w:rPr>
          <w:rFonts w:eastAsia="Microsoft YaHei UI" w:cs="Fira Code"/>
          <w:color w:val="89DDFF"/>
          <w:kern w:val="0"/>
          <w:szCs w:val="18"/>
        </w:rPr>
        <w:t xml:space="preserve">();          </w:t>
      </w:r>
      <w:r>
        <w:rPr>
          <w:rFonts w:eastAsia="Microsoft YaHei UI" w:cs="Fira Code"/>
          <w:iCs/>
          <w:color w:val="616161"/>
          <w:kern w:val="0"/>
          <w:szCs w:val="18"/>
        </w:rPr>
        <w:t>//配置认证、请求头参数</w:t>
      </w:r>
      <w:r>
        <w:rPr>
          <w:rFonts w:eastAsia="Microsoft YaHei UI" w:cs="Fira Code"/>
          <w:color w:val="89DDFF"/>
          <w:kern w:val="0"/>
          <w:szCs w:val="18"/>
        </w:rPr>
        <w:br/>
        <w:t xml:space="preserve">        </w:t>
      </w:r>
      <w:r>
        <w:rPr>
          <w:rFonts w:eastAsia="Microsoft YaHei UI" w:cs="Fira Code"/>
          <w:color w:val="EEFFFF"/>
          <w:kern w:val="0"/>
          <w:szCs w:val="18"/>
        </w:rPr>
        <w:t>components</w:t>
      </w:r>
      <w:r>
        <w:rPr>
          <w:rFonts w:eastAsia="Microsoft YaHei UI" w:cs="Fira Code"/>
          <w:color w:val="EEFFFF"/>
          <w:kern w:val="0"/>
          <w:szCs w:val="18"/>
        </w:rPr>
        <w:br/>
      </w:r>
      <w:r>
        <w:rPr>
          <w:rFonts w:eastAsia="Microsoft YaHei UI" w:cs="Fira Code"/>
          <w:iCs/>
          <w:color w:val="616161"/>
          <w:kern w:val="0"/>
          <w:szCs w:val="18"/>
        </w:rPr>
        <w:t xml:space="preserve">                //.addSecuritySchemes("sdk-key", new SecurityScheme().type(SecurityScheme.Type.HTTP).scheme("bearer").bearerFormat("JWT"))  // spring security认证选项 WebSecurityConfigurerAdapter</w:t>
      </w:r>
      <w:r>
        <w:rPr>
          <w:rFonts w:eastAsia="Microsoft YaHei UI" w:cs="Fira Code"/>
          <w:iCs/>
          <w:color w:val="616161"/>
          <w:kern w:val="0"/>
          <w:szCs w:val="18"/>
        </w:rPr>
        <w:br/>
        <w:t xml:space="preserve">                //.addSecuritySchemes("sdk-scheme", new SecurityScheme().type(SecurityScheme.Type.HTTP).scheme("basic"));</w:t>
      </w:r>
      <w:r>
        <w:rPr>
          <w:rFonts w:eastAsia="Microsoft YaHei UI" w:cs="Fira Code"/>
          <w:iCs/>
          <w:color w:val="616161"/>
          <w:kern w:val="0"/>
          <w:szCs w:val="18"/>
        </w:rPr>
        <w:br/>
        <w:t xml:space="preserve">                //.addParameters("myHeader111", new Parameter().in("header").schema(new StringSchema()).name("myHeader1"));</w:t>
      </w:r>
      <w:r>
        <w:rPr>
          <w:rFonts w:eastAsia="Microsoft YaHei UI" w:cs="Fira Code"/>
          <w:iCs/>
          <w:color w:val="616161"/>
          <w:kern w:val="0"/>
          <w:szCs w:val="18"/>
        </w:rPr>
        <w:br/>
        <w:t xml:space="preserve">               //.addParameters("myHeader111", new Parameter().in(ParameterIn.HEADER.toString()).name("Custom-Header-Version")</w:t>
      </w:r>
      <w:r>
        <w:rPr>
          <w:rFonts w:eastAsia="Microsoft YaHei UI" w:cs="Fira Code"/>
          <w:iCs/>
          <w:color w:val="616161"/>
          <w:kern w:val="0"/>
          <w:szCs w:val="18"/>
        </w:rPr>
        <w:br/>
        <w:t xml:space="preserve">               //.description("jwt token").schema(new StringSchema()).example("v1").required(false));</w:t>
      </w:r>
      <w:r>
        <w:rPr>
          <w:rFonts w:eastAsia="Microsoft YaHei UI" w:cs="Fira Code"/>
          <w:iCs/>
          <w:color w:val="616161"/>
          <w:kern w:val="0"/>
          <w:szCs w:val="18"/>
        </w:rPr>
        <w:br/>
        <w:t xml:space="preserve">                </w:t>
      </w:r>
      <w:r>
        <w:rPr>
          <w:rFonts w:eastAsia="Microsoft YaHei UI" w:cs="Fira Code"/>
          <w:color w:val="89DDFF"/>
          <w:kern w:val="0"/>
          <w:szCs w:val="18"/>
        </w:rPr>
        <w:t>.</w:t>
      </w:r>
      <w:r>
        <w:rPr>
          <w:rFonts w:eastAsia="Microsoft YaHei UI" w:cs="Fira Code"/>
          <w:color w:val="82AAFF"/>
          <w:kern w:val="0"/>
          <w:szCs w:val="18"/>
        </w:rPr>
        <w:t>addParameters</w:t>
      </w:r>
      <w:r>
        <w:rPr>
          <w:rFonts w:eastAsia="Microsoft YaHei UI" w:cs="Fira Code"/>
          <w:color w:val="89DDFF"/>
          <w:kern w:val="0"/>
          <w:szCs w:val="18"/>
        </w:rPr>
        <w:t>(</w:t>
      </w:r>
      <w:r>
        <w:rPr>
          <w:rFonts w:eastAsia="Microsoft YaHei UI" w:cs="Fira Code"/>
          <w:color w:val="C3E88D"/>
          <w:kern w:val="0"/>
          <w:szCs w:val="18"/>
        </w:rPr>
        <w:t>"myHeader1"</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Parameter</w:t>
      </w:r>
      <w:r>
        <w:rPr>
          <w:rFonts w:eastAsia="Microsoft YaHei UI" w:cs="Fira Code"/>
          <w:color w:val="89DDFF"/>
          <w:kern w:val="0"/>
          <w:szCs w:val="18"/>
        </w:rPr>
        <w:t>().</w:t>
      </w:r>
      <w:r>
        <w:rPr>
          <w:rFonts w:eastAsia="Microsoft YaHei UI" w:cs="Fira Code"/>
          <w:color w:val="82AAFF"/>
          <w:kern w:val="0"/>
          <w:szCs w:val="18"/>
        </w:rPr>
        <w:t>in</w:t>
      </w:r>
      <w:r>
        <w:rPr>
          <w:rFonts w:eastAsia="Microsoft YaHei UI" w:cs="Fira Code"/>
          <w:color w:val="89DDFF"/>
          <w:kern w:val="0"/>
          <w:szCs w:val="18"/>
        </w:rPr>
        <w:t>(</w:t>
      </w:r>
      <w:r>
        <w:rPr>
          <w:rFonts w:eastAsia="Microsoft YaHei UI" w:cs="Fira Code"/>
          <w:color w:val="C3E88D"/>
          <w:kern w:val="0"/>
          <w:szCs w:val="18"/>
        </w:rPr>
        <w:t>"header"</w:t>
      </w:r>
      <w:r>
        <w:rPr>
          <w:rFonts w:eastAsia="Microsoft YaHei UI" w:cs="Fira Code"/>
          <w:color w:val="89DDFF"/>
          <w:kern w:val="0"/>
          <w:szCs w:val="18"/>
        </w:rPr>
        <w:t>).</w:t>
      </w:r>
      <w:r>
        <w:rPr>
          <w:rFonts w:eastAsia="Microsoft YaHei UI" w:cs="Fira Code"/>
          <w:color w:val="82AAFF"/>
          <w:kern w:val="0"/>
          <w:szCs w:val="18"/>
        </w:rPr>
        <w:t>schema</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StringSchema</w:t>
      </w:r>
      <w:r>
        <w:rPr>
          <w:rFonts w:eastAsia="Microsoft YaHei UI" w:cs="Fira Code"/>
          <w:color w:val="89DDFF"/>
          <w:kern w:val="0"/>
          <w:szCs w:val="18"/>
        </w:rPr>
        <w:t>()).</w:t>
      </w:r>
      <w:r>
        <w:rPr>
          <w:rFonts w:eastAsia="Microsoft YaHei UI" w:cs="Fira Code"/>
          <w:color w:val="82AAFF"/>
          <w:kern w:val="0"/>
          <w:szCs w:val="18"/>
        </w:rPr>
        <w:t>name</w:t>
      </w:r>
      <w:r>
        <w:rPr>
          <w:rFonts w:eastAsia="Microsoft YaHei UI" w:cs="Fira Code"/>
          <w:color w:val="89DDFF"/>
          <w:kern w:val="0"/>
          <w:szCs w:val="18"/>
        </w:rPr>
        <w:t>(</w:t>
      </w:r>
      <w:r>
        <w:rPr>
          <w:rFonts w:eastAsia="Microsoft YaHei UI" w:cs="Fira Code"/>
          <w:color w:val="C3E88D"/>
          <w:kern w:val="0"/>
          <w:szCs w:val="18"/>
        </w:rPr>
        <w:t>"myHeader1"</w:t>
      </w:r>
      <w:r>
        <w:rPr>
          <w:rFonts w:eastAsia="Microsoft YaHei UI" w:cs="Fira Code"/>
          <w:color w:val="89DDFF"/>
          <w:kern w:val="0"/>
          <w:szCs w:val="18"/>
        </w:rPr>
        <w:t xml:space="preserve">)) </w:t>
      </w:r>
      <w:r>
        <w:rPr>
          <w:rFonts w:eastAsia="Microsoft YaHei UI" w:cs="Fira Code"/>
          <w:color w:val="89DDFF"/>
          <w:kern w:val="0"/>
          <w:szCs w:val="18"/>
        </w:rPr>
        <w:br/>
        <w:t xml:space="preserve">                .</w:t>
      </w:r>
      <w:r>
        <w:rPr>
          <w:rFonts w:eastAsia="Microsoft YaHei UI" w:cs="Fira Code"/>
          <w:color w:val="82AAFF"/>
          <w:kern w:val="0"/>
          <w:szCs w:val="18"/>
        </w:rPr>
        <w:t>addHeaders</w:t>
      </w:r>
      <w:r>
        <w:rPr>
          <w:rFonts w:eastAsia="Microsoft YaHei UI" w:cs="Fira Code"/>
          <w:color w:val="89DDFF"/>
          <w:kern w:val="0"/>
          <w:szCs w:val="18"/>
        </w:rPr>
        <w:t>(</w:t>
      </w:r>
      <w:r>
        <w:rPr>
          <w:rFonts w:eastAsia="Microsoft YaHei UI" w:cs="Fira Code"/>
          <w:color w:val="C3E88D"/>
          <w:kern w:val="0"/>
          <w:szCs w:val="18"/>
        </w:rPr>
        <w:t>"myHeader2"</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Header</w:t>
      </w:r>
      <w:r>
        <w:rPr>
          <w:rFonts w:eastAsia="Microsoft YaHei UI" w:cs="Fira Code"/>
          <w:color w:val="89DDFF"/>
          <w:kern w:val="0"/>
          <w:szCs w:val="18"/>
        </w:rPr>
        <w:t>().</w:t>
      </w:r>
      <w:r>
        <w:rPr>
          <w:rFonts w:eastAsia="Microsoft YaHei UI" w:cs="Fira Code"/>
          <w:color w:val="82AAFF"/>
          <w:kern w:val="0"/>
          <w:szCs w:val="18"/>
        </w:rPr>
        <w:t>description</w:t>
      </w:r>
      <w:r>
        <w:rPr>
          <w:rFonts w:eastAsia="Microsoft YaHei UI" w:cs="Fira Code"/>
          <w:color w:val="89DDFF"/>
          <w:kern w:val="0"/>
          <w:szCs w:val="18"/>
        </w:rPr>
        <w:t>(</w:t>
      </w:r>
      <w:r>
        <w:rPr>
          <w:rFonts w:eastAsia="Microsoft YaHei UI" w:cs="Fira Code"/>
          <w:color w:val="C3E88D"/>
          <w:kern w:val="0"/>
          <w:szCs w:val="18"/>
        </w:rPr>
        <w:t>"myHeader2 header"</w:t>
      </w:r>
      <w:r>
        <w:rPr>
          <w:rFonts w:eastAsia="Microsoft YaHei UI" w:cs="Fira Code"/>
          <w:color w:val="89DDFF"/>
          <w:kern w:val="0"/>
          <w:szCs w:val="18"/>
        </w:rPr>
        <w:t>).</w:t>
      </w:r>
      <w:r>
        <w:rPr>
          <w:rFonts w:eastAsia="Microsoft YaHei UI" w:cs="Fira Code"/>
          <w:color w:val="82AAFF"/>
          <w:kern w:val="0"/>
          <w:szCs w:val="18"/>
        </w:rPr>
        <w:t>schema</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StringSchema</w:t>
      </w:r>
      <w:r>
        <w:rPr>
          <w:rFonts w:eastAsia="Microsoft YaHei UI" w:cs="Fira Code"/>
          <w:color w:val="89DDFF"/>
          <w:kern w:val="0"/>
          <w:szCs w:val="18"/>
        </w:rPr>
        <w:t>()));</w:t>
      </w:r>
      <w:r>
        <w:rPr>
          <w:rFonts w:eastAsia="Microsoft YaHei UI" w:cs="Fira Code"/>
          <w:color w:val="89DDFF"/>
          <w:kern w:val="0"/>
          <w:szCs w:val="18"/>
        </w:rPr>
        <w:br/>
      </w:r>
      <w:r>
        <w:rPr>
          <w:rFonts w:eastAsia="Microsoft YaHei UI" w:cs="Fira Code"/>
          <w:iCs/>
          <w:color w:val="616161"/>
          <w:kern w:val="0"/>
          <w:szCs w:val="18"/>
        </w:rPr>
        <w:t xml:space="preserve">               //.addHeaders("myHeader2", new Header().description("myHeader2 header").schema(new StringSchema()).extensions(myHeader2extensions));</w:t>
      </w:r>
      <w:r>
        <w:rPr>
          <w:rFonts w:eastAsia="Microsoft YaHei UI" w:cs="Fira Code"/>
          <w:iCs/>
          <w:color w:val="616161"/>
          <w:kern w:val="0"/>
          <w:szCs w:val="18"/>
        </w:rPr>
        <w:br/>
        <w:t xml:space="preserve">               //.addParameters("myGlobalHeader", new HeaderParameter().required(true).name("My-Global-Header").description("My Global Header").schema(new StringSchema()).required(false));</w:t>
      </w:r>
      <w:r>
        <w:rPr>
          <w:rFonts w:eastAsia="Microsoft YaHei UI" w:cs="Fira Code"/>
          <w:iCs/>
          <w:color w:val="616161"/>
          <w:kern w:val="0"/>
          <w:szCs w:val="18"/>
        </w:rPr>
        <w:br/>
        <w:t xml:space="preserve">        </w:t>
      </w:r>
      <w:r>
        <w:rPr>
          <w:rFonts w:eastAsia="Microsoft YaHei UI" w:cs="Fira Code"/>
          <w:iCs/>
          <w:color w:val="C792EA"/>
          <w:kern w:val="0"/>
          <w:szCs w:val="18"/>
        </w:rPr>
        <w:t xml:space="preserve">return new </w:t>
      </w:r>
      <w:r>
        <w:rPr>
          <w:rFonts w:eastAsia="Microsoft YaHei UI" w:cs="Fira Code"/>
          <w:color w:val="82AAFF"/>
          <w:kern w:val="0"/>
          <w:szCs w:val="18"/>
        </w:rPr>
        <w:t>OpenAPI</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components</w:t>
      </w:r>
      <w:r>
        <w:rPr>
          <w:rFonts w:eastAsia="Microsoft YaHei UI" w:cs="Fira Code"/>
          <w:color w:val="89DDFF"/>
          <w:kern w:val="0"/>
          <w:szCs w:val="18"/>
        </w:rPr>
        <w:t>(</w:t>
      </w:r>
      <w:r>
        <w:rPr>
          <w:rFonts w:eastAsia="Microsoft YaHei UI" w:cs="Fira Code"/>
          <w:color w:val="EEFFFF"/>
          <w:kern w:val="0"/>
          <w:szCs w:val="18"/>
        </w:rPr>
        <w:t>components</w:t>
      </w:r>
      <w:r>
        <w:rPr>
          <w:rFonts w:eastAsia="Microsoft YaHei UI" w:cs="Fira Code"/>
          <w:color w:val="89DDFF"/>
          <w:kern w:val="0"/>
          <w:szCs w:val="18"/>
        </w:rPr>
        <w:t xml:space="preserve">) </w:t>
      </w:r>
      <w:r>
        <w:rPr>
          <w:rFonts w:eastAsia="Microsoft YaHei UI" w:cs="Fira Code"/>
          <w:color w:val="89DDFF"/>
          <w:kern w:val="0"/>
          <w:szCs w:val="18"/>
        </w:rPr>
        <w:br/>
      </w:r>
      <w:r>
        <w:rPr>
          <w:rFonts w:eastAsia="Microsoft YaHei UI" w:cs="Fira Code"/>
          <w:iCs/>
          <w:color w:val="616161"/>
          <w:kern w:val="0"/>
          <w:szCs w:val="18"/>
        </w:rPr>
        <w:t xml:space="preserve">                //.servers(Collections.singletonList(new Server(){{setUrl("");}}))  // 接口调试路径</w:t>
      </w:r>
      <w:r>
        <w:rPr>
          <w:rFonts w:eastAsia="Microsoft YaHei UI" w:cs="Fira Code"/>
          <w:iCs/>
          <w:color w:val="616161"/>
          <w:kern w:val="0"/>
          <w:szCs w:val="18"/>
        </w:rPr>
        <w:br/>
        <w:t xml:space="preserve">                </w:t>
      </w:r>
      <w:r>
        <w:rPr>
          <w:rFonts w:eastAsia="Microsoft YaHei UI" w:cs="Fira Code"/>
          <w:color w:val="89DDFF"/>
          <w:kern w:val="0"/>
          <w:szCs w:val="18"/>
        </w:rPr>
        <w:t>.</w:t>
      </w:r>
      <w:r>
        <w:rPr>
          <w:rFonts w:eastAsia="Microsoft YaHei UI" w:cs="Fira Code"/>
          <w:color w:val="82AAFF"/>
          <w:kern w:val="0"/>
          <w:szCs w:val="18"/>
        </w:rPr>
        <w:t>info</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Info</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title</w:t>
      </w:r>
      <w:r>
        <w:rPr>
          <w:rFonts w:eastAsia="Microsoft YaHei UI" w:cs="Fira Code"/>
          <w:color w:val="89DDFF"/>
          <w:kern w:val="0"/>
          <w:szCs w:val="18"/>
        </w:rPr>
        <w:t>(</w:t>
      </w:r>
      <w:r>
        <w:rPr>
          <w:rFonts w:eastAsia="Microsoft YaHei UI" w:cs="Fira Code"/>
          <w:color w:val="C3E88D"/>
          <w:kern w:val="0"/>
          <w:szCs w:val="18"/>
        </w:rPr>
        <w:t>"Api Doc"</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description</w:t>
      </w:r>
      <w:r>
        <w:rPr>
          <w:rFonts w:eastAsia="Microsoft YaHei UI" w:cs="Fira Code"/>
          <w:color w:val="89DDFF"/>
          <w:kern w:val="0"/>
          <w:szCs w:val="18"/>
        </w:rPr>
        <w:t>(</w:t>
      </w:r>
      <w:r>
        <w:rPr>
          <w:rFonts w:eastAsia="Microsoft YaHei UI" w:cs="Fira Code"/>
          <w:color w:val="C3E88D"/>
          <w:kern w:val="0"/>
          <w:szCs w:val="18"/>
        </w:rPr>
        <w:t>"description"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version</w:t>
      </w:r>
      <w:r>
        <w:rPr>
          <w:rFonts w:eastAsia="Microsoft YaHei UI" w:cs="Fira Code"/>
          <w:color w:val="89DDFF"/>
          <w:kern w:val="0"/>
          <w:szCs w:val="18"/>
        </w:rPr>
        <w:t>(</w:t>
      </w:r>
      <w:r>
        <w:rPr>
          <w:rFonts w:eastAsia="Microsoft YaHei UI" w:cs="Fira Code"/>
          <w:color w:val="C3E88D"/>
          <w:kern w:val="0"/>
          <w:szCs w:val="18"/>
        </w:rPr>
        <w:t xml:space="preserve">"Spring Boot1 Version: " </w:t>
      </w:r>
      <w:r>
        <w:rPr>
          <w:rFonts w:eastAsia="Microsoft YaHei UI" w:cs="Fira Code"/>
          <w:color w:val="89DDFF"/>
          <w:kern w:val="0"/>
          <w:szCs w:val="18"/>
        </w:rPr>
        <w:t xml:space="preserve">+ </w:t>
      </w:r>
      <w:r>
        <w:rPr>
          <w:rFonts w:eastAsia="Microsoft YaHei UI" w:cs="Fira Code"/>
          <w:color w:val="FFCB6B"/>
          <w:kern w:val="0"/>
          <w:szCs w:val="18"/>
        </w:rPr>
        <w:t>SpringBootVersion</w:t>
      </w:r>
      <w:r>
        <w:rPr>
          <w:rFonts w:eastAsia="Microsoft YaHei UI" w:cs="Fira Code"/>
          <w:color w:val="89DDFF"/>
          <w:kern w:val="0"/>
          <w:szCs w:val="18"/>
        </w:rPr>
        <w:t>.</w:t>
      </w:r>
      <w:r>
        <w:rPr>
          <w:rFonts w:eastAsia="Microsoft YaHei UI" w:cs="Fira Code"/>
          <w:iCs/>
          <w:color w:val="FFC66D"/>
          <w:kern w:val="0"/>
          <w:szCs w:val="18"/>
        </w:rPr>
        <w:t>getVersion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license</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License</w:t>
      </w:r>
      <w:r>
        <w:rPr>
          <w:rFonts w:eastAsia="Microsoft YaHei UI" w:cs="Fira Code"/>
          <w:color w:val="89DDFF"/>
          <w:kern w:val="0"/>
          <w:szCs w:val="18"/>
        </w:rPr>
        <w:t>().</w:t>
      </w:r>
      <w:r>
        <w:rPr>
          <w:rFonts w:eastAsia="Microsoft YaHei UI" w:cs="Fira Code"/>
          <w:color w:val="82AAFF"/>
          <w:kern w:val="0"/>
          <w:szCs w:val="18"/>
        </w:rPr>
        <w:t>name</w:t>
      </w:r>
      <w:r>
        <w:rPr>
          <w:rFonts w:eastAsia="Microsoft YaHei UI" w:cs="Fira Code"/>
          <w:color w:val="89DDFF"/>
          <w:kern w:val="0"/>
          <w:szCs w:val="18"/>
        </w:rPr>
        <w:t>(</w:t>
      </w:r>
      <w:r>
        <w:rPr>
          <w:rFonts w:eastAsia="Microsoft YaHei UI" w:cs="Fira Code"/>
          <w:color w:val="C3E88D"/>
          <w:kern w:val="0"/>
          <w:szCs w:val="18"/>
        </w:rPr>
        <w:t>"Apache 2.0"</w:t>
      </w:r>
      <w:r>
        <w:rPr>
          <w:rFonts w:eastAsia="Microsoft YaHei UI" w:cs="Fira Code"/>
          <w:color w:val="89DDFF"/>
          <w:kern w:val="0"/>
          <w:szCs w:val="18"/>
        </w:rPr>
        <w:t>).</w:t>
      </w:r>
      <w:r>
        <w:rPr>
          <w:rFonts w:eastAsia="Microsoft YaHei UI" w:cs="Fira Code"/>
          <w:color w:val="82AAFF"/>
          <w:kern w:val="0"/>
          <w:szCs w:val="18"/>
        </w:rPr>
        <w:t>url</w:t>
      </w:r>
      <w:r>
        <w:rPr>
          <w:rFonts w:eastAsia="Microsoft YaHei UI" w:cs="Fira Code"/>
          <w:color w:val="89DDFF"/>
          <w:kern w:val="0"/>
          <w:szCs w:val="18"/>
        </w:rPr>
        <w:t>(</w:t>
      </w:r>
      <w:r>
        <w:rPr>
          <w:rFonts w:eastAsia="Microsoft YaHei UI" w:cs="Fira Code"/>
          <w:color w:val="C3E88D"/>
          <w:kern w:val="0"/>
          <w:szCs w:val="18"/>
        </w:rPr>
        <w:t>"https://www.apache.org/licenses/LICENSE-2.0.html"</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2AAFF"/>
          <w:kern w:val="0"/>
          <w:szCs w:val="18"/>
        </w:rPr>
        <w:t>externalDocs</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ExternalDocumentation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description</w:t>
      </w:r>
      <w:r>
        <w:rPr>
          <w:rFonts w:eastAsia="Microsoft YaHei UI" w:cs="Fira Code"/>
          <w:color w:val="89DDFF"/>
          <w:kern w:val="0"/>
          <w:szCs w:val="18"/>
        </w:rPr>
        <w:t>(</w:t>
      </w:r>
      <w:r>
        <w:rPr>
          <w:rFonts w:eastAsia="Microsoft YaHei UI" w:cs="Fira Code"/>
          <w:color w:val="C3E88D"/>
          <w:kern w:val="0"/>
          <w:szCs w:val="18"/>
        </w:rPr>
        <w:t>"SpringDoc Full Documentation"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url</w:t>
      </w:r>
      <w:r>
        <w:rPr>
          <w:rFonts w:eastAsia="Microsoft YaHei UI" w:cs="Fira Code"/>
          <w:color w:val="89DDFF"/>
          <w:kern w:val="0"/>
          <w:szCs w:val="18"/>
        </w:rPr>
        <w:t>(</w:t>
      </w:r>
      <w:r>
        <w:rPr>
          <w:rFonts w:eastAsia="Microsoft YaHei UI" w:cs="Fira Code"/>
          <w:color w:val="C3E88D"/>
          <w:kern w:val="0"/>
          <w:szCs w:val="18"/>
        </w:rPr>
        <w:t>"https://springdoc.org/"</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 xml:space="preserve">    </w:t>
      </w:r>
      <w:r>
        <w:rPr>
          <w:rFonts w:eastAsia="Microsoft YaHei UI" w:cs="Fira Code"/>
          <w:iCs/>
          <w:color w:val="616161"/>
          <w:kern w:val="0"/>
          <w:szCs w:val="18"/>
        </w:rPr>
        <w:t>/**</w:t>
      </w:r>
      <w:r>
        <w:rPr>
          <w:rFonts w:eastAsia="Microsoft YaHei UI" w:cs="Fira Code"/>
          <w:iCs/>
          <w:color w:val="616161"/>
          <w:kern w:val="0"/>
          <w:szCs w:val="18"/>
        </w:rPr>
        <w:br/>
        <w:t xml:space="preserve">     * 添加全局的请求头参数</w:t>
      </w:r>
      <w:r>
        <w:rPr>
          <w:rFonts w:eastAsia="Microsoft YaHei UI" w:cs="Fira Code"/>
          <w:iCs/>
          <w:color w:val="616161"/>
          <w:kern w:val="0"/>
          <w:szCs w:val="18"/>
        </w:rPr>
        <w:br/>
        <w:t xml:space="preserve">     */</w:t>
      </w:r>
      <w:r>
        <w:rPr>
          <w:rFonts w:eastAsia="Microsoft YaHei UI" w:cs="Fira Code"/>
          <w:iCs/>
          <w:color w:val="616161"/>
          <w:kern w:val="0"/>
          <w:szCs w:val="18"/>
        </w:rPr>
        <w:br/>
        <w:t xml:space="preserve">    </w:t>
      </w:r>
      <w:r>
        <w:rPr>
          <w:rFonts w:eastAsia="Microsoft YaHei UI" w:cs="Fira Code"/>
          <w:color w:val="C792EA"/>
          <w:kern w:val="0"/>
          <w:szCs w:val="18"/>
        </w:rPr>
        <w:t>@Bean</w:t>
      </w:r>
      <w:r>
        <w:rPr>
          <w:rFonts w:eastAsia="Microsoft YaHei UI" w:cs="Fira Code"/>
          <w:color w:val="C792EA"/>
          <w:kern w:val="0"/>
          <w:szCs w:val="18"/>
        </w:rPr>
        <w:br/>
        <w:t xml:space="preserve">    </w:t>
      </w:r>
      <w:r>
        <w:rPr>
          <w:rFonts w:eastAsia="Microsoft YaHei UI" w:cs="Fira Code"/>
          <w:iCs/>
          <w:color w:val="C792EA"/>
          <w:kern w:val="0"/>
          <w:szCs w:val="18"/>
        </w:rPr>
        <w:t xml:space="preserve">public </w:t>
      </w:r>
      <w:r>
        <w:rPr>
          <w:rFonts w:eastAsia="Microsoft YaHei UI" w:cs="Fira Code"/>
          <w:color w:val="C3E88D"/>
          <w:kern w:val="0"/>
          <w:szCs w:val="18"/>
        </w:rPr>
        <w:t xml:space="preserve">OpenApiCustomiser </w:t>
      </w:r>
      <w:r>
        <w:rPr>
          <w:rFonts w:eastAsia="Microsoft YaHei UI" w:cs="Fira Code"/>
          <w:color w:val="82AAFF"/>
          <w:kern w:val="0"/>
          <w:szCs w:val="18"/>
        </w:rPr>
        <w:t>customerGlobalHeaderOpenApiCustomiser</w:t>
      </w:r>
      <w:r>
        <w:rPr>
          <w:rFonts w:eastAsia="Microsoft YaHei UI" w:cs="Fira Code"/>
          <w:color w:val="89DDFF"/>
          <w:kern w:val="0"/>
          <w:szCs w:val="18"/>
        </w:rPr>
        <w:t>() {</w:t>
      </w:r>
      <w:r>
        <w:rPr>
          <w:rFonts w:eastAsia="Microsoft YaHei UI" w:cs="Fira Code"/>
          <w:color w:val="89DDFF"/>
          <w:kern w:val="0"/>
          <w:szCs w:val="18"/>
        </w:rPr>
        <w:br/>
        <w:t xml:space="preserve">        </w:t>
      </w:r>
      <w:r>
        <w:rPr>
          <w:rFonts w:eastAsia="Microsoft YaHei UI" w:cs="Fira Code"/>
          <w:iCs/>
          <w:color w:val="C792EA"/>
          <w:kern w:val="0"/>
          <w:szCs w:val="18"/>
        </w:rPr>
        <w:t xml:space="preserve">return </w:t>
      </w:r>
      <w:r>
        <w:rPr>
          <w:rFonts w:eastAsia="Microsoft YaHei UI" w:cs="Fira Code"/>
          <w:color w:val="F78C6C"/>
          <w:kern w:val="0"/>
          <w:szCs w:val="18"/>
        </w:rPr>
        <w:t xml:space="preserve">openApi </w:t>
      </w:r>
      <w:r>
        <w:rPr>
          <w:rFonts w:eastAsia="Microsoft YaHei UI" w:cs="Fira Code"/>
          <w:color w:val="EEFFFF"/>
          <w:kern w:val="0"/>
          <w:szCs w:val="18"/>
        </w:rPr>
        <w:t xml:space="preserve">-&gt; </w:t>
      </w:r>
      <w:r>
        <w:rPr>
          <w:rFonts w:eastAsia="Microsoft YaHei UI" w:cs="Fira Code"/>
          <w:color w:val="F78C6C"/>
          <w:kern w:val="0"/>
          <w:szCs w:val="18"/>
        </w:rPr>
        <w:t>openApi</w:t>
      </w:r>
      <w:r>
        <w:rPr>
          <w:rFonts w:eastAsia="Microsoft YaHei UI" w:cs="Fira Code"/>
          <w:color w:val="89DDFF"/>
          <w:kern w:val="0"/>
          <w:szCs w:val="18"/>
        </w:rPr>
        <w:t>.</w:t>
      </w:r>
      <w:r>
        <w:rPr>
          <w:rFonts w:eastAsia="Microsoft YaHei UI" w:cs="Fira Code"/>
          <w:color w:val="82AAFF"/>
          <w:kern w:val="0"/>
          <w:szCs w:val="18"/>
        </w:rPr>
        <w:t>getPaths</w:t>
      </w:r>
      <w:r>
        <w:rPr>
          <w:rFonts w:eastAsia="Microsoft YaHei UI" w:cs="Fira Code"/>
          <w:color w:val="89DDFF"/>
          <w:kern w:val="0"/>
          <w:szCs w:val="18"/>
        </w:rPr>
        <w:t>().</w:t>
      </w:r>
      <w:r>
        <w:rPr>
          <w:rFonts w:eastAsia="Microsoft YaHei UI" w:cs="Fira Code"/>
          <w:color w:val="82AAFF"/>
          <w:kern w:val="0"/>
          <w:szCs w:val="18"/>
        </w:rPr>
        <w:t>values</w:t>
      </w:r>
      <w:r>
        <w:rPr>
          <w:rFonts w:eastAsia="Microsoft YaHei UI" w:cs="Fira Code"/>
          <w:color w:val="89DDFF"/>
          <w:kern w:val="0"/>
          <w:szCs w:val="18"/>
        </w:rPr>
        <w:t>().</w:t>
      </w:r>
      <w:r>
        <w:rPr>
          <w:rFonts w:eastAsia="Microsoft YaHei UI" w:cs="Fira Code"/>
          <w:color w:val="82AAFF"/>
          <w:kern w:val="0"/>
          <w:szCs w:val="18"/>
        </w:rPr>
        <w:t>stream</w:t>
      </w:r>
      <w:r>
        <w:rPr>
          <w:rFonts w:eastAsia="Microsoft YaHei UI" w:cs="Fira Code"/>
          <w:color w:val="89DDFF"/>
          <w:kern w:val="0"/>
          <w:szCs w:val="18"/>
        </w:rPr>
        <w:t>().</w:t>
      </w:r>
      <w:r>
        <w:rPr>
          <w:rFonts w:eastAsia="Microsoft YaHei UI" w:cs="Fira Code"/>
          <w:color w:val="82AAFF"/>
          <w:kern w:val="0"/>
          <w:szCs w:val="18"/>
        </w:rPr>
        <w:t>flatMap</w:t>
      </w:r>
      <w:r>
        <w:rPr>
          <w:rFonts w:eastAsia="Microsoft YaHei UI" w:cs="Fira Code"/>
          <w:color w:val="89DDFF"/>
          <w:kern w:val="0"/>
          <w:szCs w:val="18"/>
        </w:rPr>
        <w:t>(</w:t>
      </w:r>
      <w:r>
        <w:rPr>
          <w:rFonts w:eastAsia="Microsoft YaHei UI" w:cs="Fira Code"/>
          <w:color w:val="F78C6C"/>
          <w:kern w:val="0"/>
          <w:szCs w:val="18"/>
        </w:rPr>
        <w:t xml:space="preserve">pathItem </w:t>
      </w:r>
      <w:r>
        <w:rPr>
          <w:rFonts w:eastAsia="Microsoft YaHei UI" w:cs="Fira Code"/>
          <w:color w:val="EEFFFF"/>
          <w:kern w:val="0"/>
          <w:szCs w:val="18"/>
        </w:rPr>
        <w:t xml:space="preserve">-&gt; </w:t>
      </w:r>
      <w:r>
        <w:rPr>
          <w:rFonts w:eastAsia="Microsoft YaHei UI" w:cs="Fira Code"/>
          <w:color w:val="F78C6C"/>
          <w:kern w:val="0"/>
          <w:szCs w:val="18"/>
        </w:rPr>
        <w:t>pathItem</w:t>
      </w:r>
      <w:r>
        <w:rPr>
          <w:rFonts w:eastAsia="Microsoft YaHei UI" w:cs="Fira Code"/>
          <w:color w:val="89DDFF"/>
          <w:kern w:val="0"/>
          <w:szCs w:val="18"/>
        </w:rPr>
        <w:t>.</w:t>
      </w:r>
      <w:r>
        <w:rPr>
          <w:rFonts w:eastAsia="Microsoft YaHei UI" w:cs="Fira Code"/>
          <w:color w:val="82AAFF"/>
          <w:kern w:val="0"/>
          <w:szCs w:val="18"/>
        </w:rPr>
        <w:t>readOperations</w:t>
      </w:r>
      <w:r>
        <w:rPr>
          <w:rFonts w:eastAsia="Microsoft YaHei UI" w:cs="Fira Code"/>
          <w:color w:val="89DDFF"/>
          <w:kern w:val="0"/>
          <w:szCs w:val="18"/>
        </w:rPr>
        <w:t>().</w:t>
      </w:r>
      <w:r>
        <w:rPr>
          <w:rFonts w:eastAsia="Microsoft YaHei UI" w:cs="Fira Code"/>
          <w:color w:val="82AAFF"/>
          <w:kern w:val="0"/>
          <w:szCs w:val="18"/>
        </w:rPr>
        <w:t>stream</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forEach</w:t>
      </w:r>
      <w:r>
        <w:rPr>
          <w:rFonts w:eastAsia="Microsoft YaHei UI" w:cs="Fira Code"/>
          <w:color w:val="89DDFF"/>
          <w:kern w:val="0"/>
          <w:szCs w:val="18"/>
        </w:rPr>
        <w:t>(</w:t>
      </w:r>
      <w:r>
        <w:rPr>
          <w:rFonts w:eastAsia="Microsoft YaHei UI" w:cs="Fira Code"/>
          <w:color w:val="F78C6C"/>
          <w:kern w:val="0"/>
          <w:szCs w:val="18"/>
        </w:rPr>
        <w:t xml:space="preserve">operation </w:t>
      </w:r>
      <w:r>
        <w:rPr>
          <w:rFonts w:eastAsia="Microsoft YaHei UI" w:cs="Fira Code"/>
          <w:color w:val="EEFFFF"/>
          <w:kern w:val="0"/>
          <w:szCs w:val="18"/>
        </w:rPr>
        <w:t xml:space="preserve">-&gt; </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FCB6B"/>
          <w:kern w:val="0"/>
          <w:szCs w:val="18"/>
        </w:rPr>
        <w:t xml:space="preserve">Parameter </w:t>
      </w:r>
      <w:r>
        <w:rPr>
          <w:rFonts w:eastAsia="Microsoft YaHei UI" w:cs="Fira Code"/>
          <w:color w:val="EEFFFF"/>
          <w:kern w:val="0"/>
          <w:szCs w:val="18"/>
        </w:rPr>
        <w:t xml:space="preserve">customHeaderVersion </w:t>
      </w:r>
      <w:r>
        <w:rPr>
          <w:rFonts w:eastAsia="Microsoft YaHei UI" w:cs="Fira Code"/>
          <w:color w:val="89DDFF"/>
          <w:kern w:val="0"/>
          <w:szCs w:val="18"/>
        </w:rPr>
        <w:t xml:space="preserve">= </w:t>
      </w:r>
      <w:r>
        <w:rPr>
          <w:rFonts w:eastAsia="Microsoft YaHei UI" w:cs="Fira Code"/>
          <w:iCs/>
          <w:color w:val="C792EA"/>
          <w:kern w:val="0"/>
          <w:szCs w:val="18"/>
        </w:rPr>
        <w:t xml:space="preserve">new </w:t>
      </w:r>
      <w:r>
        <w:rPr>
          <w:rFonts w:eastAsia="Microsoft YaHei UI" w:cs="Fira Code"/>
          <w:color w:val="82AAFF"/>
          <w:kern w:val="0"/>
          <w:szCs w:val="18"/>
        </w:rPr>
        <w:t>Parameter</w:t>
      </w:r>
      <w:r>
        <w:rPr>
          <w:rFonts w:eastAsia="Microsoft YaHei UI" w:cs="Fira Code"/>
          <w:color w:val="89DDFF"/>
          <w:kern w:val="0"/>
          <w:szCs w:val="18"/>
        </w:rPr>
        <w:t>().</w:t>
      </w:r>
      <w:r>
        <w:rPr>
          <w:rFonts w:eastAsia="Microsoft YaHei UI" w:cs="Fira Code"/>
          <w:color w:val="82AAFF"/>
          <w:kern w:val="0"/>
          <w:szCs w:val="18"/>
        </w:rPr>
        <w:t>in</w:t>
      </w:r>
      <w:r>
        <w:rPr>
          <w:rFonts w:eastAsia="Microsoft YaHei UI" w:cs="Fira Code"/>
          <w:color w:val="89DDFF"/>
          <w:kern w:val="0"/>
          <w:szCs w:val="18"/>
        </w:rPr>
        <w:t>(</w:t>
      </w:r>
      <w:r>
        <w:rPr>
          <w:rFonts w:eastAsia="Microsoft YaHei UI" w:cs="Fira Code"/>
          <w:color w:val="FFCB6B"/>
          <w:kern w:val="0"/>
          <w:szCs w:val="18"/>
        </w:rPr>
        <w:t>ParameterIn</w:t>
      </w:r>
      <w:r>
        <w:rPr>
          <w:rFonts w:eastAsia="Microsoft YaHei UI" w:cs="Fira Code"/>
          <w:color w:val="89DDFF"/>
          <w:kern w:val="0"/>
          <w:szCs w:val="18"/>
        </w:rPr>
        <w:t>.</w:t>
      </w:r>
      <w:r>
        <w:rPr>
          <w:rFonts w:eastAsia="Microsoft YaHei UI" w:cs="Fira Code"/>
          <w:color w:val="F78C6C"/>
          <w:kern w:val="0"/>
          <w:szCs w:val="18"/>
        </w:rPr>
        <w:t>HEADER</w:t>
      </w:r>
      <w:r>
        <w:rPr>
          <w:rFonts w:eastAsia="Microsoft YaHei UI" w:cs="Fira Code"/>
          <w:color w:val="89DDFF"/>
          <w:kern w:val="0"/>
          <w:szCs w:val="18"/>
        </w:rPr>
        <w:t>.</w:t>
      </w:r>
      <w:r>
        <w:rPr>
          <w:rFonts w:eastAsia="Microsoft YaHei UI" w:cs="Fira Code"/>
          <w:color w:val="82AAFF"/>
          <w:kern w:val="0"/>
          <w:szCs w:val="18"/>
        </w:rPr>
        <w:t>toString</w:t>
      </w:r>
      <w:r>
        <w:rPr>
          <w:rFonts w:eastAsia="Microsoft YaHei UI" w:cs="Fira Code"/>
          <w:color w:val="89DDFF"/>
          <w:kern w:val="0"/>
          <w:szCs w:val="18"/>
        </w:rPr>
        <w:t>()).</w:t>
      </w:r>
      <w:r>
        <w:rPr>
          <w:rFonts w:eastAsia="Microsoft YaHei UI" w:cs="Fira Code"/>
          <w:color w:val="82AAFF"/>
          <w:kern w:val="0"/>
          <w:szCs w:val="18"/>
        </w:rPr>
        <w:t>name</w:t>
      </w:r>
      <w:r>
        <w:rPr>
          <w:rFonts w:eastAsia="Microsoft YaHei UI" w:cs="Fira Code"/>
          <w:color w:val="89DDFF"/>
          <w:kern w:val="0"/>
          <w:szCs w:val="18"/>
        </w:rPr>
        <w:t>(</w:t>
      </w:r>
      <w:r>
        <w:rPr>
          <w:rFonts w:eastAsia="Microsoft YaHei UI" w:cs="Fira Code"/>
          <w:color w:val="C3E88D"/>
          <w:kern w:val="0"/>
          <w:szCs w:val="18"/>
        </w:rPr>
        <w:t>"Custom-Header-Version"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2AAFF"/>
          <w:kern w:val="0"/>
          <w:szCs w:val="18"/>
        </w:rPr>
        <w:t>description</w:t>
      </w:r>
      <w:r>
        <w:rPr>
          <w:rFonts w:eastAsia="Microsoft YaHei UI" w:cs="Fira Code"/>
          <w:color w:val="89DDFF"/>
          <w:kern w:val="0"/>
          <w:szCs w:val="18"/>
        </w:rPr>
        <w:t>(</w:t>
      </w:r>
      <w:r>
        <w:rPr>
          <w:rFonts w:eastAsia="Microsoft YaHei UI" w:cs="Fira Code"/>
          <w:color w:val="C3E88D"/>
          <w:kern w:val="0"/>
          <w:szCs w:val="18"/>
        </w:rPr>
        <w:t>"jwt token"</w:t>
      </w:r>
      <w:r>
        <w:rPr>
          <w:rFonts w:eastAsia="Microsoft YaHei UI" w:cs="Fira Code"/>
          <w:color w:val="89DDFF"/>
          <w:kern w:val="0"/>
          <w:szCs w:val="18"/>
        </w:rPr>
        <w:t>).</w:t>
      </w:r>
      <w:r>
        <w:rPr>
          <w:rFonts w:eastAsia="Microsoft YaHei UI" w:cs="Fira Code"/>
          <w:color w:val="82AAFF"/>
          <w:kern w:val="0"/>
          <w:szCs w:val="18"/>
        </w:rPr>
        <w:t>schema</w:t>
      </w:r>
      <w:r>
        <w:rPr>
          <w:rFonts w:eastAsia="Microsoft YaHei UI" w:cs="Fira Code"/>
          <w:color w:val="89DDFF"/>
          <w:kern w:val="0"/>
          <w:szCs w:val="18"/>
        </w:rPr>
        <w:t>(</w:t>
      </w:r>
      <w:r>
        <w:rPr>
          <w:rFonts w:eastAsia="Microsoft YaHei UI" w:cs="Fira Code"/>
          <w:iCs/>
          <w:color w:val="C792EA"/>
          <w:kern w:val="0"/>
          <w:szCs w:val="18"/>
        </w:rPr>
        <w:t xml:space="preserve">new </w:t>
      </w:r>
      <w:r>
        <w:rPr>
          <w:rFonts w:eastAsia="Microsoft YaHei UI" w:cs="Fira Code"/>
          <w:color w:val="82AAFF"/>
          <w:kern w:val="0"/>
          <w:szCs w:val="18"/>
        </w:rPr>
        <w:t>StringSchema</w:t>
      </w:r>
      <w:r>
        <w:rPr>
          <w:rFonts w:eastAsia="Microsoft YaHei UI" w:cs="Fira Code"/>
          <w:color w:val="89DDFF"/>
          <w:kern w:val="0"/>
          <w:szCs w:val="18"/>
        </w:rPr>
        <w:t>()).</w:t>
      </w:r>
      <w:r>
        <w:rPr>
          <w:rFonts w:eastAsia="Microsoft YaHei UI" w:cs="Fira Code"/>
          <w:color w:val="82AAFF"/>
          <w:kern w:val="0"/>
          <w:szCs w:val="18"/>
        </w:rPr>
        <w:t>example</w:t>
      </w:r>
      <w:r>
        <w:rPr>
          <w:rFonts w:eastAsia="Microsoft YaHei UI" w:cs="Fira Code"/>
          <w:color w:val="89DDFF"/>
          <w:kern w:val="0"/>
          <w:szCs w:val="18"/>
        </w:rPr>
        <w:t>(</w:t>
      </w:r>
      <w:r>
        <w:rPr>
          <w:rFonts w:eastAsia="Microsoft YaHei UI" w:cs="Fira Code"/>
          <w:color w:val="C3E88D"/>
          <w:kern w:val="0"/>
          <w:szCs w:val="18"/>
        </w:rPr>
        <w:t>"v1"</w:t>
      </w:r>
      <w:r>
        <w:rPr>
          <w:rFonts w:eastAsia="Microsoft YaHei UI" w:cs="Fira Code"/>
          <w:color w:val="89DDFF"/>
          <w:kern w:val="0"/>
          <w:szCs w:val="18"/>
        </w:rPr>
        <w:t>).</w:t>
      </w:r>
      <w:r>
        <w:rPr>
          <w:rFonts w:eastAsia="Microsoft YaHei UI" w:cs="Fira Code"/>
          <w:color w:val="82AAFF"/>
          <w:kern w:val="0"/>
          <w:szCs w:val="18"/>
        </w:rPr>
        <w:t>required</w:t>
      </w:r>
      <w:r>
        <w:rPr>
          <w:rFonts w:eastAsia="Microsoft YaHei UI" w:cs="Fira Code"/>
          <w:color w:val="89DDFF"/>
          <w:kern w:val="0"/>
          <w:szCs w:val="18"/>
        </w:rPr>
        <w:t>(</w:t>
      </w:r>
      <w:r>
        <w:rPr>
          <w:rFonts w:eastAsia="Microsoft YaHei UI" w:cs="Fira Code"/>
          <w:iCs/>
          <w:color w:val="C792EA"/>
          <w:kern w:val="0"/>
          <w:szCs w:val="18"/>
        </w:rPr>
        <w:t>false</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F78C6C"/>
          <w:kern w:val="0"/>
          <w:szCs w:val="18"/>
        </w:rPr>
        <w:t>operation</w:t>
      </w:r>
      <w:r>
        <w:rPr>
          <w:rFonts w:eastAsia="Microsoft YaHei UI" w:cs="Fira Code"/>
          <w:color w:val="89DDFF"/>
          <w:kern w:val="0"/>
          <w:szCs w:val="18"/>
        </w:rPr>
        <w:t>.</w:t>
      </w:r>
      <w:r>
        <w:rPr>
          <w:rFonts w:eastAsia="Microsoft YaHei UI" w:cs="Fira Code"/>
          <w:color w:val="82AAFF"/>
          <w:kern w:val="0"/>
          <w:szCs w:val="18"/>
        </w:rPr>
        <w:t>addParametersItem</w:t>
      </w:r>
      <w:r>
        <w:rPr>
          <w:rFonts w:eastAsia="Microsoft YaHei UI" w:cs="Fira Code"/>
          <w:color w:val="89DDFF"/>
          <w:kern w:val="0"/>
          <w:szCs w:val="18"/>
        </w:rPr>
        <w:t>(</w:t>
      </w:r>
      <w:r>
        <w:rPr>
          <w:rFonts w:eastAsia="Microsoft YaHei UI" w:cs="Fira Code"/>
          <w:color w:val="EEFFFF"/>
          <w:kern w:val="0"/>
          <w:szCs w:val="18"/>
        </w:rPr>
        <w:t>customHeaderVersion</w:t>
      </w:r>
      <w:r>
        <w:rPr>
          <w:rFonts w:eastAsia="Microsoft YaHei UI" w:cs="Fira Code"/>
          <w:color w:val="89DDFF"/>
          <w:kern w:val="0"/>
          <w:szCs w:val="18"/>
        </w:rPr>
        <w:t>);</w:t>
      </w:r>
      <w:r>
        <w:rPr>
          <w:rFonts w:eastAsia="Microsoft YaHei UI" w:cs="Fira Code"/>
          <w:color w:val="89DDFF"/>
          <w:kern w:val="0"/>
          <w:szCs w:val="18"/>
        </w:rPr>
        <w:br/>
        <w:t xml:space="preserve">                });</w:t>
      </w:r>
      <w:r>
        <w:rPr>
          <w:rFonts w:eastAsia="Microsoft YaHei UI" w:cs="Fira Code"/>
          <w:color w:val="89DDFF"/>
          <w:kern w:val="0"/>
          <w:szCs w:val="18"/>
        </w:rPr>
        <w:br/>
        <w:t xml:space="preserve">    }</w:t>
      </w:r>
      <w:r>
        <w:rPr>
          <w:rFonts w:eastAsia="Microsoft YaHei UI" w:cs="Fira Code"/>
          <w:color w:val="89DDFF"/>
          <w:kern w:val="0"/>
          <w:szCs w:val="18"/>
        </w:rPr>
        <w:br/>
      </w:r>
      <w:r>
        <w:rPr>
          <w:rFonts w:eastAsia="Microsoft YaHei UI" w:cs="Fira Code"/>
          <w:color w:val="89DDFF"/>
          <w:kern w:val="0"/>
          <w:szCs w:val="18"/>
        </w:rPr>
        <w:br/>
        <w:t>}</w:t>
      </w:r>
    </w:p>
    <w:p w14:paraId="699338AB" w14:textId="77777777" w:rsidR="0000071B" w:rsidRDefault="0000071B" w:rsidP="0000071B">
      <w:pPr>
        <w:pStyle w:val="Heading3"/>
        <w:contextualSpacing/>
      </w:pPr>
      <w:bookmarkStart w:id="382" w:name="_Toc126363351"/>
      <w:r>
        <w:t>velocity</w:t>
      </w:r>
    </w:p>
    <w:bookmarkEnd w:id="382"/>
    <w:p w14:paraId="4FF1F89F" w14:textId="77777777" w:rsidR="0000071B" w:rsidRDefault="0000071B" w:rsidP="0000071B">
      <w:pPr>
        <w:contextualSpacing/>
        <w:rPr>
          <w:bCs/>
          <w:color w:val="000000"/>
        </w:rPr>
      </w:pPr>
      <w:r>
        <w:rPr>
          <w:noProof/>
        </w:rPr>
        <w:drawing>
          <wp:anchor distT="0" distB="0" distL="114300" distR="114300" simplePos="0" relativeHeight="251658241" behindDoc="0" locked="0" layoutInCell="1" allowOverlap="1" wp14:anchorId="3A0B0577" wp14:editId="53DD82FE">
            <wp:simplePos x="0" y="0"/>
            <wp:positionH relativeFrom="margin">
              <wp:align>right</wp:align>
            </wp:positionH>
            <wp:positionV relativeFrom="margin">
              <wp:align>top</wp:align>
            </wp:positionV>
            <wp:extent cx="752381" cy="3276190"/>
            <wp:effectExtent l="0" t="0" r="0" b="635"/>
            <wp:wrapSquare wrapText="bothSides"/>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52381" cy="3276190"/>
                    </a:xfrm>
                    <a:prstGeom prst="rect">
                      <a:avLst/>
                    </a:prstGeom>
                  </pic:spPr>
                </pic:pic>
              </a:graphicData>
            </a:graphic>
          </wp:anchor>
        </w:drawing>
      </w:r>
      <w:r>
        <w:rPr>
          <w:rFonts w:hint="eastAsia"/>
          <w:bCs/>
          <w:color w:val="000000"/>
        </w:rPr>
        <w:t>基于</w:t>
      </w:r>
      <w:r>
        <w:rPr>
          <w:bCs/>
          <w:color w:val="000000"/>
        </w:rPr>
        <w:t>java</w:t>
      </w:r>
      <w:r>
        <w:rPr>
          <w:bCs/>
          <w:color w:val="000000"/>
        </w:rPr>
        <w:t>的模板引擎</w:t>
      </w:r>
      <w:r>
        <w:rPr>
          <w:rFonts w:hint="eastAsia"/>
          <w:bCs/>
          <w:color w:val="000000"/>
        </w:rPr>
        <w:t>，提供</w:t>
      </w:r>
      <w:r>
        <w:rPr>
          <w:rFonts w:hint="eastAsia"/>
          <w:bCs/>
          <w:color w:val="000000"/>
        </w:rPr>
        <w:t>vm</w:t>
      </w:r>
      <w:r>
        <w:rPr>
          <w:rFonts w:hint="eastAsia"/>
          <w:bCs/>
          <w:color w:val="000000"/>
        </w:rPr>
        <w:t>文件支持</w:t>
      </w:r>
    </w:p>
    <w:p w14:paraId="10DBD94F" w14:textId="77777777" w:rsidR="0000071B" w:rsidRDefault="0000071B" w:rsidP="0000071B">
      <w:pPr>
        <w:contextualSpacing/>
        <w:rPr>
          <w:bCs/>
          <w:color w:val="000000"/>
        </w:rPr>
      </w:pPr>
      <w:r>
        <w:rPr>
          <w:rFonts w:hint="eastAsia"/>
          <w:bCs/>
          <w:color w:val="000000"/>
        </w:rPr>
        <w:t>依赖：</w:t>
      </w:r>
      <w:r>
        <w:rPr>
          <w:bCs/>
          <w:color w:val="000000"/>
        </w:rPr>
        <w:t xml:space="preserve">velocity </w:t>
      </w:r>
      <w:r>
        <w:rPr>
          <w:rFonts w:hint="eastAsia"/>
          <w:bCs/>
          <w:color w:val="000000"/>
        </w:rPr>
        <w:t>=</w:t>
      </w:r>
      <w:r>
        <w:rPr>
          <w:bCs/>
          <w:color w:val="000000"/>
        </w:rPr>
        <w:t xml:space="preserve"> org.apache.velocity</w:t>
      </w:r>
    </w:p>
    <w:p w14:paraId="5D2C749A" w14:textId="77777777" w:rsidR="0000071B" w:rsidRDefault="0000071B" w:rsidP="0000071B">
      <w:pPr>
        <w:contextualSpacing/>
        <w:rPr>
          <w:bCs/>
          <w:color w:val="000000"/>
        </w:rPr>
      </w:pPr>
      <w:r>
        <w:rPr>
          <w:rFonts w:hint="eastAsia"/>
          <w:bCs/>
          <w:color w:val="000000"/>
        </w:rPr>
        <w:t>常用版本：</w:t>
      </w:r>
      <w:r>
        <w:rPr>
          <w:rFonts w:hint="eastAsia"/>
          <w:bCs/>
          <w:color w:val="000000"/>
        </w:rPr>
        <w:t>1</w:t>
      </w:r>
      <w:r>
        <w:rPr>
          <w:bCs/>
          <w:color w:val="000000"/>
        </w:rPr>
        <w:t>.7</w:t>
      </w:r>
    </w:p>
    <w:p w14:paraId="0D822E09" w14:textId="77777777" w:rsidR="0000071B" w:rsidRDefault="0000071B" w:rsidP="0000071B">
      <w:pPr>
        <w:pStyle w:val="Heading3"/>
        <w:contextualSpacing/>
      </w:pPr>
      <w:bookmarkStart w:id="383" w:name="_Toc126363352"/>
      <w:r>
        <w:rPr>
          <w:rFonts w:hint="eastAsia"/>
        </w:rPr>
        <w:t>thymeleaf</w:t>
      </w:r>
    </w:p>
    <w:bookmarkEnd w:id="383"/>
    <w:p w14:paraId="562CCCEF" w14:textId="77777777" w:rsidR="0000071B" w:rsidRDefault="0000071B" w:rsidP="0000071B">
      <w:pPr>
        <w:contextualSpacing/>
        <w:rPr>
          <w:b/>
          <w:bCs/>
          <w:color w:val="000000"/>
        </w:rPr>
      </w:pPr>
      <w:r>
        <w:rPr>
          <w:rFonts w:hint="eastAsia"/>
          <w:b/>
          <w:bCs/>
          <w:color w:val="000000"/>
        </w:rPr>
        <w:t>application</w:t>
      </w:r>
      <w:r>
        <w:rPr>
          <w:b/>
          <w:bCs/>
          <w:color w:val="000000"/>
        </w:rPr>
        <w:t>.yml &gt;</w:t>
      </w:r>
    </w:p>
    <w:p w14:paraId="0FBED979" w14:textId="77777777" w:rsidR="0000071B" w:rsidRDefault="0000071B" w:rsidP="0000071B">
      <w:pPr>
        <w:contextualSpacing/>
        <w:rPr>
          <w:color w:val="000000"/>
        </w:rPr>
      </w:pPr>
      <w:r>
        <w:rPr>
          <w:color w:val="000000"/>
        </w:rPr>
        <w:t>spring:</w:t>
      </w:r>
    </w:p>
    <w:p w14:paraId="27A9B8F8" w14:textId="77777777" w:rsidR="0000071B" w:rsidRDefault="0000071B" w:rsidP="0000071B">
      <w:pPr>
        <w:contextualSpacing/>
        <w:rPr>
          <w:color w:val="000000"/>
        </w:rPr>
      </w:pPr>
      <w:r>
        <w:rPr>
          <w:color w:val="000000"/>
        </w:rPr>
        <w:t xml:space="preserve">  thymeleaf:</w:t>
      </w:r>
    </w:p>
    <w:p w14:paraId="3529DCE8" w14:textId="77777777" w:rsidR="0000071B" w:rsidRDefault="0000071B" w:rsidP="0000071B">
      <w:pPr>
        <w:contextualSpacing/>
        <w:rPr>
          <w:color w:val="000000"/>
        </w:rPr>
      </w:pPr>
      <w:r>
        <w:rPr>
          <w:color w:val="000000"/>
        </w:rPr>
        <w:t xml:space="preserve">    prefix: classpath:/templates/</w:t>
      </w:r>
    </w:p>
    <w:p w14:paraId="220C8FD1" w14:textId="77777777" w:rsidR="0000071B" w:rsidRDefault="0000071B" w:rsidP="0000071B">
      <w:pPr>
        <w:contextualSpacing/>
        <w:rPr>
          <w:color w:val="000000"/>
        </w:rPr>
      </w:pPr>
      <w:r>
        <w:rPr>
          <w:color w:val="000000"/>
        </w:rPr>
        <w:t xml:space="preserve">    cache: false</w:t>
      </w:r>
    </w:p>
    <w:p w14:paraId="56F60F1B" w14:textId="77777777" w:rsidR="0000071B" w:rsidRDefault="0000071B" w:rsidP="0000071B">
      <w:pPr>
        <w:contextualSpacing/>
        <w:rPr>
          <w:b/>
          <w:bCs/>
          <w:color w:val="000000"/>
        </w:rPr>
      </w:pPr>
      <w:r>
        <w:rPr>
          <w:rFonts w:hint="eastAsia"/>
          <w:b/>
          <w:bCs/>
          <w:color w:val="000000"/>
        </w:rPr>
        <w:t>c</w:t>
      </w:r>
      <w:r>
        <w:rPr>
          <w:b/>
          <w:bCs/>
          <w:color w:val="000000"/>
        </w:rPr>
        <w:t>onfig &gt;</w:t>
      </w:r>
    </w:p>
    <w:p w14:paraId="38AE51E8" w14:textId="77777777" w:rsidR="0000071B" w:rsidRDefault="0000071B" w:rsidP="0000071B">
      <w:pPr>
        <w:contextualSpacing/>
        <w:rPr>
          <w:color w:val="000000"/>
        </w:rPr>
      </w:pPr>
      <w:r>
        <w:rPr>
          <w:color w:val="000000"/>
        </w:rPr>
        <w:t>import org.springframework.ui.Model;</w:t>
      </w:r>
    </w:p>
    <w:p w14:paraId="1288F59E" w14:textId="77777777" w:rsidR="0000071B" w:rsidRDefault="0000071B" w:rsidP="0000071B">
      <w:pPr>
        <w:contextualSpacing/>
        <w:rPr>
          <w:color w:val="000000"/>
        </w:rPr>
      </w:pPr>
      <w:r>
        <w:rPr>
          <w:color w:val="000000"/>
        </w:rPr>
        <w:t>@GetMapping("/index")</w:t>
      </w:r>
    </w:p>
    <w:p w14:paraId="2B437B0D" w14:textId="77777777" w:rsidR="0000071B" w:rsidRDefault="0000071B" w:rsidP="0000071B">
      <w:pPr>
        <w:contextualSpacing/>
        <w:rPr>
          <w:color w:val="000000"/>
        </w:rPr>
      </w:pPr>
      <w:r>
        <w:rPr>
          <w:color w:val="000000"/>
        </w:rPr>
        <w:t xml:space="preserve">    public String showPage(Model model) {</w:t>
      </w:r>
    </w:p>
    <w:p w14:paraId="56D47498" w14:textId="77777777" w:rsidR="0000071B" w:rsidRDefault="0000071B" w:rsidP="0000071B">
      <w:pPr>
        <w:contextualSpacing/>
        <w:rPr>
          <w:color w:val="000000"/>
        </w:rPr>
      </w:pPr>
      <w:r>
        <w:rPr>
          <w:color w:val="000000"/>
        </w:rPr>
        <w:t xml:space="preserve">        model.addAttribute("message", "HelloWorld");</w:t>
      </w:r>
    </w:p>
    <w:p w14:paraId="2F89C103" w14:textId="77777777" w:rsidR="0000071B" w:rsidRDefault="0000071B" w:rsidP="0000071B">
      <w:pPr>
        <w:contextualSpacing/>
        <w:rPr>
          <w:color w:val="000000"/>
        </w:rPr>
      </w:pPr>
      <w:r>
        <w:rPr>
          <w:color w:val="000000"/>
        </w:rPr>
        <w:t xml:space="preserve">        return "index";</w:t>
      </w:r>
    </w:p>
    <w:p w14:paraId="52BE691B" w14:textId="77777777" w:rsidR="0000071B" w:rsidRDefault="0000071B" w:rsidP="0000071B">
      <w:pPr>
        <w:contextualSpacing/>
        <w:rPr>
          <w:color w:val="000000"/>
        </w:rPr>
      </w:pPr>
      <w:r>
        <w:rPr>
          <w:color w:val="000000"/>
        </w:rPr>
        <w:t xml:space="preserve">    }</w:t>
      </w:r>
    </w:p>
    <w:p w14:paraId="6DD3028E" w14:textId="77777777" w:rsidR="0000071B" w:rsidRDefault="0000071B" w:rsidP="0000071B">
      <w:pPr>
        <w:contextualSpacing/>
        <w:rPr>
          <w:color w:val="000000"/>
        </w:rPr>
      </w:pPr>
      <w:r>
        <w:rPr>
          <w:rFonts w:hint="eastAsia"/>
          <w:color w:val="000000"/>
        </w:rPr>
        <w:t>变量取值</w:t>
      </w:r>
      <w:r>
        <w:rPr>
          <w:color w:val="000000"/>
        </w:rPr>
        <w:t xml:space="preserve">${ a }     </w:t>
      </w:r>
      <w:r>
        <w:rPr>
          <w:rFonts w:hint="eastAsia"/>
          <w:color w:val="000000"/>
        </w:rPr>
        <w:t>选择变量</w:t>
      </w:r>
      <w:r>
        <w:rPr>
          <w:color w:val="000000"/>
        </w:rPr>
        <w:t xml:space="preserve">  *{ a }    </w:t>
      </w:r>
      <w:r>
        <w:rPr>
          <w:rFonts w:hint="eastAsia"/>
          <w:color w:val="000000"/>
        </w:rPr>
        <w:t>消息</w:t>
      </w:r>
      <w:r>
        <w:rPr>
          <w:color w:val="000000"/>
        </w:rPr>
        <w:t xml:space="preserve">  #{ a }    </w:t>
      </w:r>
      <w:r>
        <w:rPr>
          <w:rFonts w:hint="eastAsia"/>
          <w:color w:val="000000"/>
        </w:rPr>
        <w:t>链接</w:t>
      </w:r>
      <w:r>
        <w:rPr>
          <w:color w:val="000000"/>
        </w:rPr>
        <w:t xml:space="preserve"> @{ a }    </w:t>
      </w:r>
      <w:r>
        <w:rPr>
          <w:rFonts w:hint="eastAsia"/>
          <w:color w:val="000000"/>
        </w:rPr>
        <w:t>片段表达式</w:t>
      </w:r>
      <w:r>
        <w:rPr>
          <w:color w:val="000000"/>
        </w:rPr>
        <w:t xml:space="preserve">  ~{  a}</w:t>
      </w:r>
    </w:p>
    <w:p w14:paraId="7B5AC226" w14:textId="77777777" w:rsidR="0000071B" w:rsidRDefault="0000071B" w:rsidP="0000071B">
      <w:pPr>
        <w:pStyle w:val="Heading3"/>
        <w:contextualSpacing/>
      </w:pPr>
      <w:bookmarkStart w:id="384" w:name="_Toc126363354"/>
      <w:r>
        <w:t>webflux</w:t>
      </w:r>
    </w:p>
    <w:bookmarkEnd w:id="384"/>
    <w:p w14:paraId="63D71F31" w14:textId="77777777" w:rsidR="0000071B" w:rsidRDefault="0000071B" w:rsidP="0000071B">
      <w:pPr>
        <w:contextualSpacing/>
        <w:rPr>
          <w:noProof/>
        </w:rPr>
      </w:pPr>
      <w:r>
        <w:rPr>
          <w:rFonts w:hint="eastAsia"/>
          <w:noProof/>
        </w:rPr>
        <w:t>依赖：</w:t>
      </w:r>
      <w:r>
        <w:rPr>
          <w:noProof/>
        </w:rPr>
        <w:t>spring-webflux</w:t>
      </w:r>
    </w:p>
    <w:p w14:paraId="4ED49083" w14:textId="77777777" w:rsidR="0000071B" w:rsidRDefault="0000071B" w:rsidP="0000071B">
      <w:pPr>
        <w:contextualSpacing/>
        <w:rPr>
          <w:noProof/>
        </w:rPr>
      </w:pPr>
      <w:r>
        <w:rPr>
          <w:noProof/>
        </w:rPr>
        <w:t>webflux</w:t>
      </w:r>
      <w:r>
        <w:rPr>
          <w:rFonts w:hint="eastAsia"/>
          <w:noProof/>
        </w:rPr>
        <w:t>：</w:t>
      </w:r>
      <w:r>
        <w:rPr>
          <w:noProof/>
        </w:rPr>
        <w:t>SpringWebflux</w:t>
      </w:r>
      <w:r>
        <w:rPr>
          <w:noProof/>
        </w:rPr>
        <w:t>是</w:t>
      </w:r>
      <w:r>
        <w:rPr>
          <w:noProof/>
        </w:rPr>
        <w:t>Spring5</w:t>
      </w:r>
      <w:r>
        <w:rPr>
          <w:noProof/>
        </w:rPr>
        <w:t>中添加的新模块，用于</w:t>
      </w:r>
      <w:r>
        <w:rPr>
          <w:noProof/>
        </w:rPr>
        <w:t>web</w:t>
      </w:r>
      <w:r>
        <w:rPr>
          <w:noProof/>
        </w:rPr>
        <w:t>开发，功能和</w:t>
      </w:r>
      <w:r>
        <w:rPr>
          <w:noProof/>
        </w:rPr>
        <w:t>SpringMVC</w:t>
      </w:r>
      <w:r>
        <w:rPr>
          <w:noProof/>
        </w:rPr>
        <w:t>相似，</w:t>
      </w:r>
      <w:r>
        <w:rPr>
          <w:noProof/>
        </w:rPr>
        <w:t>Webflux</w:t>
      </w:r>
      <w:r>
        <w:rPr>
          <w:noProof/>
        </w:rPr>
        <w:t>使用的是响应式编程方式</w:t>
      </w:r>
    </w:p>
    <w:p w14:paraId="4BB8D924" w14:textId="77777777" w:rsidR="0000071B" w:rsidRDefault="0000071B" w:rsidP="0000071B">
      <w:pPr>
        <w:ind w:left="576"/>
        <w:contextualSpacing/>
        <w:rPr>
          <w:noProof/>
        </w:rPr>
      </w:pPr>
      <w:r>
        <w:rPr>
          <w:noProof/>
        </w:rPr>
        <w:t>Webflux</w:t>
      </w:r>
      <w:r>
        <w:rPr>
          <w:noProof/>
        </w:rPr>
        <w:t>是一种异步非阻塞的框架</w:t>
      </w:r>
      <w:r>
        <w:rPr>
          <w:rFonts w:hint="eastAsia"/>
          <w:noProof/>
        </w:rPr>
        <w:t>（非阻塞和阻塞、异步和同步）</w:t>
      </w:r>
    </w:p>
    <w:p w14:paraId="0D6F14F8" w14:textId="77777777" w:rsidR="0000071B" w:rsidRDefault="0000071B" w:rsidP="0000071B">
      <w:pPr>
        <w:ind w:left="1152"/>
        <w:contextualSpacing/>
        <w:rPr>
          <w:noProof/>
        </w:rPr>
      </w:pPr>
      <w:r>
        <w:rPr>
          <w:rFonts w:hint="eastAsia"/>
          <w:noProof/>
        </w:rPr>
        <w:t>异步和同步是针对</w:t>
      </w:r>
      <w:r>
        <w:rPr>
          <w:rStyle w:val="aa"/>
          <w:rFonts w:hint="eastAsia"/>
        </w:rPr>
        <w:t>调用者</w:t>
      </w:r>
      <w:r>
        <w:rPr>
          <w:rFonts w:hint="eastAsia"/>
          <w:noProof/>
        </w:rPr>
        <w:t>的，调用者发送请求。如果调用者</w:t>
      </w:r>
      <w:r>
        <w:rPr>
          <w:rFonts w:hint="eastAsia"/>
          <w:noProof/>
          <w:color w:val="C45911" w:themeColor="accent2" w:themeShade="BF"/>
        </w:rPr>
        <w:t>等待对方回应</w:t>
      </w:r>
      <w:r>
        <w:rPr>
          <w:rFonts w:hint="eastAsia"/>
          <w:noProof/>
        </w:rPr>
        <w:t>之后才去做其他事情，就是同步；如果发送请求之后</w:t>
      </w:r>
      <w:r>
        <w:rPr>
          <w:rFonts w:hint="eastAsia"/>
          <w:noProof/>
          <w:color w:val="C45911" w:themeColor="accent2" w:themeShade="BF"/>
        </w:rPr>
        <w:t>不等待对方的回应</w:t>
      </w:r>
      <w:r>
        <w:rPr>
          <w:rFonts w:hint="eastAsia"/>
          <w:noProof/>
        </w:rPr>
        <w:t>，</w:t>
      </w:r>
      <w:r>
        <w:rPr>
          <w:rFonts w:hint="eastAsia"/>
          <w:noProof/>
          <w:color w:val="C45911" w:themeColor="accent2" w:themeShade="BF"/>
        </w:rPr>
        <w:t>而是接着做其他的事情</w:t>
      </w:r>
      <w:r>
        <w:rPr>
          <w:rFonts w:hint="eastAsia"/>
          <w:noProof/>
        </w:rPr>
        <w:t>，就是异步。</w:t>
      </w:r>
    </w:p>
    <w:p w14:paraId="79842E3B" w14:textId="77777777" w:rsidR="0000071B" w:rsidRDefault="0000071B" w:rsidP="0000071B">
      <w:pPr>
        <w:ind w:left="1152"/>
        <w:contextualSpacing/>
        <w:rPr>
          <w:noProof/>
        </w:rPr>
      </w:pPr>
      <w:r>
        <w:rPr>
          <w:rFonts w:hint="eastAsia"/>
          <w:noProof/>
        </w:rPr>
        <w:t>阻塞和非阻塞是针对</w:t>
      </w:r>
      <w:r>
        <w:rPr>
          <w:rStyle w:val="aa"/>
          <w:rFonts w:hint="eastAsia"/>
        </w:rPr>
        <w:t>被调用者</w:t>
      </w:r>
      <w:r>
        <w:rPr>
          <w:rFonts w:hint="eastAsia"/>
          <w:noProof/>
        </w:rPr>
        <w:t>的，被调用者在接收到请求之后，在</w:t>
      </w:r>
      <w:r>
        <w:rPr>
          <w:rFonts w:hint="eastAsia"/>
          <w:noProof/>
          <w:color w:val="C45911" w:themeColor="accent2" w:themeShade="BF"/>
        </w:rPr>
        <w:t>完成请求任务之后才给出反馈</w:t>
      </w:r>
      <w:r>
        <w:rPr>
          <w:rFonts w:hint="eastAsia"/>
          <w:noProof/>
        </w:rPr>
        <w:t>的，就是阻塞；如果</w:t>
      </w:r>
      <w:r>
        <w:rPr>
          <w:rFonts w:hint="eastAsia"/>
          <w:noProof/>
          <w:color w:val="C45911" w:themeColor="accent2" w:themeShade="BF"/>
        </w:rPr>
        <w:t>收到请求之后先给出反馈</w:t>
      </w:r>
      <w:r>
        <w:rPr>
          <w:rFonts w:hint="eastAsia"/>
          <w:noProof/>
        </w:rPr>
        <w:t>，</w:t>
      </w:r>
      <w:r>
        <w:rPr>
          <w:rFonts w:hint="eastAsia"/>
          <w:noProof/>
          <w:color w:val="C45911" w:themeColor="accent2" w:themeShade="BF"/>
        </w:rPr>
        <w:t>然后再去完成请求任务的</w:t>
      </w:r>
      <w:r>
        <w:rPr>
          <w:rFonts w:hint="eastAsia"/>
          <w:noProof/>
        </w:rPr>
        <w:t>，就是非阻塞</w:t>
      </w:r>
    </w:p>
    <w:p w14:paraId="5EEE79DA" w14:textId="77777777" w:rsidR="0000071B" w:rsidRDefault="0000071B" w:rsidP="0000071B">
      <w:pPr>
        <w:ind w:left="576"/>
        <w:contextualSpacing/>
        <w:rPr>
          <w:noProof/>
        </w:rPr>
      </w:pPr>
      <w:r>
        <w:rPr>
          <w:rFonts w:hint="eastAsia"/>
          <w:noProof/>
        </w:rPr>
        <w:t>函数式编程：</w:t>
      </w:r>
      <w:r>
        <w:rPr>
          <w:noProof/>
        </w:rPr>
        <w:t>webflux</w:t>
      </w:r>
      <w:r>
        <w:rPr>
          <w:noProof/>
        </w:rPr>
        <w:t>使用函数式编程方式实现路由请求</w:t>
      </w:r>
    </w:p>
    <w:p w14:paraId="7DC59A1A" w14:textId="77777777" w:rsidR="0000071B" w:rsidRDefault="0000071B" w:rsidP="0000071B">
      <w:pPr>
        <w:ind w:left="576"/>
        <w:contextualSpacing/>
        <w:rPr>
          <w:noProof/>
        </w:rPr>
      </w:pPr>
      <w:r>
        <w:rPr>
          <w:rFonts w:hint="eastAsia"/>
          <w:noProof/>
        </w:rPr>
        <w:t>非阻塞式：在有限资源下，提高系统吞吐量和伸缩性，以</w:t>
      </w:r>
      <w:r>
        <w:rPr>
          <w:noProof/>
        </w:rPr>
        <w:t>Reactor</w:t>
      </w:r>
      <w:r>
        <w:rPr>
          <w:noProof/>
        </w:rPr>
        <w:t>为基础实现响应式编程</w:t>
      </w:r>
    </w:p>
    <w:p w14:paraId="20B5C598" w14:textId="77777777" w:rsidR="0000071B" w:rsidRDefault="0000071B" w:rsidP="0000071B">
      <w:pPr>
        <w:ind w:left="576"/>
        <w:contextualSpacing/>
        <w:rPr>
          <w:noProof/>
        </w:rPr>
      </w:pPr>
      <w:r>
        <w:rPr>
          <w:noProof/>
        </w:rPr>
        <w:t>SpringWebflux</w:t>
      </w:r>
      <w:r>
        <w:rPr>
          <w:noProof/>
        </w:rPr>
        <w:t>和</w:t>
      </w:r>
      <w:r>
        <w:rPr>
          <w:noProof/>
        </w:rPr>
        <w:t>SpringMVC</w:t>
      </w:r>
      <w:r>
        <w:rPr>
          <w:noProof/>
        </w:rPr>
        <w:t>的比较</w:t>
      </w:r>
    </w:p>
    <w:p w14:paraId="786A0C4A" w14:textId="77777777" w:rsidR="0000071B" w:rsidRDefault="0000071B" w:rsidP="0000071B">
      <w:pPr>
        <w:ind w:left="1152"/>
        <w:contextualSpacing/>
        <w:rPr>
          <w:noProof/>
        </w:rPr>
      </w:pPr>
      <w:r>
        <w:rPr>
          <w:noProof/>
        </w:rPr>
        <w:t>SpringMVC</w:t>
      </w:r>
      <w:r>
        <w:rPr>
          <w:noProof/>
        </w:rPr>
        <w:t>方式实现：</w:t>
      </w:r>
      <w:r>
        <w:rPr>
          <w:rFonts w:hint="eastAsia"/>
          <w:noProof/>
        </w:rPr>
        <w:t xml:space="preserve"> </w:t>
      </w:r>
      <w:r>
        <w:rPr>
          <w:noProof/>
        </w:rPr>
        <w:t xml:space="preserve">       </w:t>
      </w:r>
      <w:r>
        <w:rPr>
          <w:rFonts w:hint="eastAsia"/>
          <w:noProof/>
        </w:rPr>
        <w:t>同步阻塞，基于</w:t>
      </w:r>
      <w:r>
        <w:rPr>
          <w:noProof/>
        </w:rPr>
        <w:t>SpringMVC+Servlet+Tomcat</w:t>
      </w:r>
    </w:p>
    <w:p w14:paraId="17667C4E" w14:textId="77777777" w:rsidR="0000071B" w:rsidRDefault="0000071B" w:rsidP="0000071B">
      <w:pPr>
        <w:ind w:left="1152"/>
        <w:contextualSpacing/>
        <w:rPr>
          <w:noProof/>
        </w:rPr>
      </w:pPr>
      <w:r>
        <w:rPr>
          <w:noProof/>
        </w:rPr>
        <w:t>SpringWebflux</w:t>
      </w:r>
      <w:r>
        <w:rPr>
          <w:noProof/>
        </w:rPr>
        <w:t>方式实现：</w:t>
      </w:r>
      <w:r>
        <w:rPr>
          <w:rFonts w:hint="eastAsia"/>
          <w:noProof/>
        </w:rPr>
        <w:t xml:space="preserve"> </w:t>
      </w:r>
      <w:r>
        <w:rPr>
          <w:noProof/>
        </w:rPr>
        <w:t xml:space="preserve">  </w:t>
      </w:r>
      <w:r>
        <w:rPr>
          <w:rFonts w:hint="eastAsia"/>
          <w:noProof/>
        </w:rPr>
        <w:t>异步非阻塞，基于</w:t>
      </w:r>
      <w:r>
        <w:rPr>
          <w:noProof/>
        </w:rPr>
        <w:t>SpringWebflux+Reactor+Netty</w:t>
      </w:r>
    </w:p>
    <w:p w14:paraId="51BB74E8" w14:textId="50BEAB6F" w:rsidR="0000071B" w:rsidRDefault="0000071B" w:rsidP="0000071B">
      <w:pPr>
        <w:ind w:left="1152"/>
        <w:contextualSpacing/>
        <w:rPr>
          <w:noProof/>
        </w:rPr>
      </w:pPr>
    </w:p>
    <w:p w14:paraId="1F80C771" w14:textId="77777777" w:rsidR="0000071B" w:rsidRDefault="0000071B" w:rsidP="0000071B">
      <w:pPr>
        <w:pStyle w:val="Heading3"/>
        <w:contextualSpacing/>
      </w:pPr>
      <w:bookmarkStart w:id="385" w:name="_Toc126363355"/>
      <w:r>
        <w:rPr>
          <w:rFonts w:hint="eastAsia"/>
        </w:rPr>
        <w:t>logging</w:t>
      </w:r>
    </w:p>
    <w:bookmarkEnd w:id="385"/>
    <w:p w14:paraId="2A7007C1"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logging:</w:t>
      </w:r>
    </w:p>
    <w:p w14:paraId="26E63874"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#level </w:t>
      </w:r>
      <w:r>
        <w:rPr>
          <w:rFonts w:cs="SimSun"/>
          <w:color w:val="000000"/>
          <w:kern w:val="0"/>
        </w:rPr>
        <w:t>日志等级</w:t>
      </w:r>
      <w:r>
        <w:rPr>
          <w:rFonts w:cs="SimSun"/>
          <w:color w:val="000000"/>
          <w:kern w:val="0"/>
        </w:rPr>
        <w:t xml:space="preserve"> </w:t>
      </w:r>
      <w:r>
        <w:rPr>
          <w:rFonts w:cs="SimSun"/>
          <w:color w:val="000000"/>
          <w:kern w:val="0"/>
        </w:rPr>
        <w:t>指定命名空间的日志输出</w:t>
      </w:r>
    </w:p>
    <w:p w14:paraId="69107C9A"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level:</w:t>
      </w:r>
    </w:p>
    <w:p w14:paraId="3888FE35"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com.fishpro.log: debug</w:t>
      </w:r>
    </w:p>
    <w:p w14:paraId="7A8CFE0F"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#file </w:t>
      </w:r>
      <w:r>
        <w:rPr>
          <w:rFonts w:cs="SimSun"/>
          <w:color w:val="000000"/>
          <w:kern w:val="0"/>
        </w:rPr>
        <w:t>指定输出文件的存储路径</w:t>
      </w:r>
    </w:p>
    <w:p w14:paraId="0DFB783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file: logs/app.log</w:t>
      </w:r>
    </w:p>
    <w:p w14:paraId="0340A07E"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#pattern </w:t>
      </w:r>
      <w:r>
        <w:rPr>
          <w:rFonts w:cs="SimSun"/>
          <w:color w:val="000000"/>
          <w:kern w:val="0"/>
        </w:rPr>
        <w:t>指定输出场景的日志输出格式</w:t>
      </w:r>
    </w:p>
    <w:p w14:paraId="6159BD91"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pattern:</w:t>
      </w:r>
    </w:p>
    <w:p w14:paraId="4ACA3B92"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console: "%d %-5level %logger : %msg%n"</w:t>
      </w:r>
    </w:p>
    <w:p w14:paraId="4B5C1CFD" w14:textId="77777777" w:rsidR="0000071B" w:rsidRDefault="0000071B" w:rsidP="00000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rPr>
          <w:rFonts w:cs="SimSun"/>
          <w:color w:val="000000"/>
          <w:kern w:val="0"/>
        </w:rPr>
      </w:pPr>
      <w:r>
        <w:rPr>
          <w:rFonts w:cs="SimSun"/>
          <w:color w:val="000000"/>
          <w:kern w:val="0"/>
        </w:rPr>
        <w:t xml:space="preserve">    file: "%d %-5level [%thread] %logger : %msg%n"</w:t>
      </w:r>
    </w:p>
    <w:p w14:paraId="27D104A8" w14:textId="77777777" w:rsidR="0000071B" w:rsidRDefault="0000071B" w:rsidP="0000071B">
      <w:pPr>
        <w:pStyle w:val="Heading3"/>
        <w:contextualSpacing/>
      </w:pPr>
      <w:bookmarkStart w:id="386" w:name="_Toc126363356"/>
      <w:r>
        <w:t>com.fasterxml.jackson</w:t>
      </w:r>
    </w:p>
    <w:bookmarkEnd w:id="386"/>
    <w:p w14:paraId="18AC6658" w14:textId="77777777" w:rsidR="0000071B" w:rsidRDefault="0000071B" w:rsidP="0000071B">
      <w:pPr>
        <w:contextualSpacing/>
        <w:rPr>
          <w:bCs/>
          <w:color w:val="000000"/>
        </w:rPr>
      </w:pPr>
      <w:r>
        <w:rPr>
          <w:bCs/>
          <w:color w:val="000000"/>
        </w:rPr>
        <w:t xml:space="preserve"> @JsonProperty(value = "fullName",access = JsonProperty.Access.READ_ONLY)</w:t>
      </w:r>
    </w:p>
    <w:p w14:paraId="28DEF21F" w14:textId="77777777" w:rsidR="0000071B" w:rsidRDefault="0000071B" w:rsidP="0000071B">
      <w:pPr>
        <w:contextualSpacing/>
        <w:rPr>
          <w:bCs/>
          <w:color w:val="000000"/>
        </w:rPr>
      </w:pPr>
    </w:p>
    <w:p w14:paraId="0BFB52ED" w14:textId="77777777" w:rsidR="0000071B" w:rsidRDefault="0000071B" w:rsidP="0000071B">
      <w:pPr>
        <w:contextualSpacing/>
        <w:rPr>
          <w:bCs/>
          <w:color w:val="000000"/>
        </w:rPr>
      </w:pPr>
      <w:r>
        <w:rPr>
          <w:bCs/>
          <w:color w:val="000000"/>
        </w:rPr>
        <w:t>@JsonFormat(shape = JsonFormat.Shape.STRING, pattern= "yyyy-MM-dd HH:mm:ss")</w:t>
      </w:r>
    </w:p>
    <w:p w14:paraId="43A90266" w14:textId="77777777" w:rsidR="0000071B" w:rsidRDefault="0000071B" w:rsidP="0000071B">
      <w:pPr>
        <w:pStyle w:val="Heading3"/>
        <w:contextualSpacing/>
      </w:pPr>
      <w:bookmarkStart w:id="387" w:name="_Toc126363357"/>
      <w:r>
        <w:t>javers-core</w:t>
      </w:r>
    </w:p>
    <w:bookmarkEnd w:id="387"/>
    <w:p w14:paraId="45CDD4A7" w14:textId="77777777" w:rsidR="0000071B" w:rsidRDefault="0000071B" w:rsidP="0000071B">
      <w:pPr>
        <w:contextualSpacing/>
        <w:rPr>
          <w:bCs/>
          <w:color w:val="000000"/>
        </w:rPr>
      </w:pPr>
      <w:r>
        <w:rPr>
          <w:bCs/>
          <w:color w:val="000000"/>
        </w:rPr>
        <w:t xml:space="preserve"> java</w:t>
      </w:r>
      <w:r>
        <w:rPr>
          <w:bCs/>
          <w:color w:val="000000"/>
        </w:rPr>
        <w:t>对象变对比工具</w:t>
      </w:r>
    </w:p>
    <w:p w14:paraId="0463DD18" w14:textId="77777777" w:rsidR="0000071B" w:rsidRDefault="0000071B" w:rsidP="0000071B">
      <w:pPr>
        <w:pStyle w:val="Heading3"/>
        <w:contextualSpacing/>
      </w:pPr>
      <w:bookmarkStart w:id="388" w:name="_Toc126363358"/>
      <w:r>
        <w:rPr>
          <w:rFonts w:hint="eastAsia"/>
        </w:rPr>
        <w:t>ehcache</w:t>
      </w:r>
    </w:p>
    <w:bookmarkEnd w:id="388"/>
    <w:p w14:paraId="06258DB5" w14:textId="77777777" w:rsidR="0000071B" w:rsidRDefault="0000071B" w:rsidP="0000071B">
      <w:pPr>
        <w:contextualSpacing/>
        <w:rPr>
          <w:bCs/>
          <w:color w:val="000000"/>
        </w:rPr>
      </w:pPr>
      <w:r>
        <w:rPr>
          <w:rFonts w:hint="eastAsia"/>
          <w:bCs/>
          <w:color w:val="000000"/>
        </w:rPr>
        <w:t>jvm</w:t>
      </w:r>
      <w:r>
        <w:rPr>
          <w:rFonts w:hint="eastAsia"/>
          <w:bCs/>
          <w:color w:val="000000"/>
        </w:rPr>
        <w:t>虚拟机缓存</w:t>
      </w:r>
    </w:p>
    <w:p w14:paraId="69B9FDC4" w14:textId="77777777" w:rsidR="0000071B" w:rsidRDefault="0000071B" w:rsidP="0000071B">
      <w:pPr>
        <w:pStyle w:val="Heading3"/>
        <w:contextualSpacing/>
      </w:pPr>
      <w:bookmarkStart w:id="389" w:name="_Toc126363359"/>
      <w:r>
        <w:t>dockerfile-maven-plugin</w:t>
      </w:r>
    </w:p>
    <w:bookmarkEnd w:id="389"/>
    <w:p w14:paraId="1F493E11" w14:textId="77777777" w:rsidR="0000071B" w:rsidRDefault="0000071B" w:rsidP="0000071B">
      <w:pPr>
        <w:contextualSpacing/>
        <w:rPr>
          <w:bCs/>
          <w:color w:val="000000"/>
        </w:rPr>
      </w:pPr>
      <w:r>
        <w:rPr>
          <w:bCs/>
          <w:color w:val="000000"/>
        </w:rPr>
        <w:t>基于一个</w:t>
      </w:r>
      <w:r>
        <w:rPr>
          <w:bCs/>
          <w:color w:val="000000"/>
        </w:rPr>
        <w:t>Spring Boot</w:t>
      </w:r>
      <w:r>
        <w:rPr>
          <w:bCs/>
          <w:color w:val="000000"/>
        </w:rPr>
        <w:t>的项目生成对应的</w:t>
      </w:r>
      <w:r>
        <w:rPr>
          <w:bCs/>
          <w:color w:val="000000"/>
        </w:rPr>
        <w:t>docker</w:t>
      </w:r>
      <w:r>
        <w:rPr>
          <w:bCs/>
          <w:color w:val="000000"/>
        </w:rPr>
        <w:t>镜像</w:t>
      </w:r>
    </w:p>
    <w:p w14:paraId="57DEE14D" w14:textId="77777777" w:rsidR="0000071B" w:rsidRDefault="0000071B" w:rsidP="0000071B">
      <w:pPr>
        <w:contextualSpacing/>
        <w:rPr>
          <w:bCs/>
          <w:color w:val="000000"/>
        </w:rPr>
      </w:pPr>
      <w:r>
        <w:rPr>
          <w:rFonts w:hint="eastAsia"/>
          <w:bCs/>
          <w:color w:val="000000"/>
        </w:rPr>
        <w:t>编译：</w:t>
      </w:r>
      <w:r>
        <w:rPr>
          <w:rFonts w:hint="eastAsia"/>
          <w:bCs/>
          <w:color w:val="000000"/>
        </w:rPr>
        <w:t>m</w:t>
      </w:r>
      <w:r>
        <w:rPr>
          <w:bCs/>
          <w:color w:val="000000"/>
        </w:rPr>
        <w:t>vn clean package dockerfile:build</w:t>
      </w:r>
    </w:p>
    <w:p w14:paraId="1C76199F" w14:textId="77777777" w:rsidR="0000071B" w:rsidRDefault="0000071B" w:rsidP="0000071B">
      <w:pPr>
        <w:contextualSpacing/>
        <w:rPr>
          <w:bCs/>
          <w:color w:val="000000"/>
        </w:rPr>
      </w:pPr>
    </w:p>
    <w:p w14:paraId="79C1A9A5" w14:textId="77777777" w:rsidR="0000071B" w:rsidRDefault="0000071B" w:rsidP="0000071B">
      <w:pPr>
        <w:contextualSpacing/>
        <w:rPr>
          <w:b/>
          <w:bCs/>
          <w:color w:val="000000"/>
        </w:rPr>
      </w:pPr>
      <w:r>
        <w:rPr>
          <w:b/>
          <w:bCs/>
          <w:color w:val="000000"/>
        </w:rPr>
        <w:t>pom.xml &gt;&gt;</w:t>
      </w:r>
    </w:p>
    <w:p w14:paraId="15962AB0" w14:textId="77777777" w:rsidR="0000071B" w:rsidRDefault="0000071B" w:rsidP="0000071B">
      <w:pPr>
        <w:contextualSpacing/>
        <w:rPr>
          <w:bCs/>
          <w:color w:val="000000"/>
        </w:rPr>
      </w:pPr>
      <w:r>
        <w:rPr>
          <w:bCs/>
          <w:color w:val="000000"/>
        </w:rPr>
        <w:t>&lt;build&gt;</w:t>
      </w:r>
    </w:p>
    <w:p w14:paraId="3CF04C46" w14:textId="77777777" w:rsidR="0000071B" w:rsidRDefault="0000071B" w:rsidP="0000071B">
      <w:pPr>
        <w:contextualSpacing/>
        <w:rPr>
          <w:bCs/>
          <w:color w:val="000000"/>
        </w:rPr>
      </w:pPr>
      <w:r>
        <w:rPr>
          <w:bCs/>
          <w:color w:val="000000"/>
        </w:rPr>
        <w:t xml:space="preserve">     &lt;plugin&gt;</w:t>
      </w:r>
    </w:p>
    <w:p w14:paraId="69AAE4F5" w14:textId="77777777" w:rsidR="0000071B" w:rsidRDefault="0000071B" w:rsidP="0000071B">
      <w:pPr>
        <w:contextualSpacing/>
        <w:rPr>
          <w:bCs/>
          <w:color w:val="000000"/>
        </w:rPr>
      </w:pPr>
      <w:r>
        <w:rPr>
          <w:bCs/>
          <w:color w:val="000000"/>
        </w:rPr>
        <w:t xml:space="preserve">          &lt;groupId&gt;com.spotify&lt;/groupId&gt;</w:t>
      </w:r>
    </w:p>
    <w:p w14:paraId="5C1E6870" w14:textId="77777777" w:rsidR="0000071B" w:rsidRDefault="0000071B" w:rsidP="0000071B">
      <w:pPr>
        <w:contextualSpacing/>
        <w:rPr>
          <w:bCs/>
          <w:color w:val="000000"/>
        </w:rPr>
      </w:pPr>
      <w:r>
        <w:rPr>
          <w:bCs/>
          <w:color w:val="000000"/>
        </w:rPr>
        <w:t xml:space="preserve">          &lt;artifactId&gt;dockerfile-maven-plugin&lt;/artifactId&gt;</w:t>
      </w:r>
    </w:p>
    <w:p w14:paraId="15997DF0" w14:textId="77777777" w:rsidR="0000071B" w:rsidRDefault="0000071B" w:rsidP="0000071B">
      <w:pPr>
        <w:contextualSpacing/>
        <w:rPr>
          <w:bCs/>
          <w:color w:val="000000"/>
        </w:rPr>
      </w:pPr>
      <w:r>
        <w:rPr>
          <w:bCs/>
          <w:color w:val="000000"/>
        </w:rPr>
        <w:t xml:space="preserve">         &lt;configuration&gt;</w:t>
      </w:r>
    </w:p>
    <w:p w14:paraId="3C810D38" w14:textId="77777777" w:rsidR="0000071B" w:rsidRDefault="0000071B" w:rsidP="0000071B">
      <w:pPr>
        <w:contextualSpacing/>
        <w:rPr>
          <w:bCs/>
          <w:color w:val="000000"/>
        </w:rPr>
      </w:pPr>
      <w:r>
        <w:rPr>
          <w:bCs/>
          <w:color w:val="000000"/>
        </w:rPr>
        <w:t xml:space="preserve">                  &lt;contextDirectory&gt;${project.basedir}&lt;/contextDirectory&gt;        </w:t>
      </w:r>
      <w:r>
        <w:rPr>
          <w:bCs/>
          <w:color w:val="000000"/>
        </w:rPr>
        <w:t>上下文路径配置，此处设置为项目根路径</w:t>
      </w:r>
    </w:p>
    <w:p w14:paraId="3DE4FD8D" w14:textId="77777777" w:rsidR="0000071B" w:rsidRDefault="0000071B" w:rsidP="0000071B">
      <w:pPr>
        <w:contextualSpacing/>
        <w:rPr>
          <w:bCs/>
          <w:color w:val="000000"/>
        </w:rPr>
      </w:pPr>
    </w:p>
    <w:p w14:paraId="14DFECC2" w14:textId="77777777" w:rsidR="0000071B" w:rsidRDefault="0000071B" w:rsidP="0000071B">
      <w:pPr>
        <w:contextualSpacing/>
        <w:rPr>
          <w:bCs/>
          <w:color w:val="000000"/>
        </w:rPr>
      </w:pPr>
      <w:r>
        <w:rPr>
          <w:bCs/>
          <w:color w:val="000000"/>
        </w:rPr>
        <w:t xml:space="preserve">                     &lt;repository&gt;${project.artifactId}&lt;/repository&gt;</w:t>
      </w:r>
    </w:p>
    <w:p w14:paraId="6D8A7C7B" w14:textId="77777777" w:rsidR="0000071B" w:rsidRDefault="0000071B" w:rsidP="0000071B">
      <w:pPr>
        <w:contextualSpacing/>
        <w:rPr>
          <w:bCs/>
          <w:color w:val="000000"/>
        </w:rPr>
      </w:pPr>
      <w:r>
        <w:rPr>
          <w:bCs/>
          <w:color w:val="000000"/>
        </w:rPr>
        <w:t xml:space="preserve">                     &lt;buildArgs&gt;</w:t>
      </w:r>
    </w:p>
    <w:p w14:paraId="74D668C0" w14:textId="77777777" w:rsidR="0000071B" w:rsidRDefault="0000071B" w:rsidP="0000071B">
      <w:pPr>
        <w:contextualSpacing/>
        <w:rPr>
          <w:bCs/>
          <w:color w:val="000000"/>
        </w:rPr>
      </w:pPr>
      <w:r>
        <w:rPr>
          <w:bCs/>
          <w:color w:val="000000"/>
        </w:rPr>
        <w:t xml:space="preserve">                             &lt;JAR_FILE&gt;target/${project.build.finalName}.jar&lt;/JAR_FILE&gt;</w:t>
      </w:r>
    </w:p>
    <w:p w14:paraId="607D8782" w14:textId="77777777" w:rsidR="0000071B" w:rsidRDefault="0000071B" w:rsidP="0000071B">
      <w:pPr>
        <w:contextualSpacing/>
        <w:rPr>
          <w:bCs/>
          <w:color w:val="000000"/>
        </w:rPr>
      </w:pPr>
      <w:r>
        <w:rPr>
          <w:bCs/>
          <w:color w:val="000000"/>
        </w:rPr>
        <w:t xml:space="preserve">                      &lt;/buildArgs&gt;</w:t>
      </w:r>
    </w:p>
    <w:p w14:paraId="4AC46682" w14:textId="77777777" w:rsidR="0000071B" w:rsidRDefault="0000071B" w:rsidP="0000071B">
      <w:pPr>
        <w:contextualSpacing/>
        <w:rPr>
          <w:bCs/>
          <w:color w:val="000000"/>
        </w:rPr>
      </w:pPr>
      <w:r>
        <w:rPr>
          <w:bCs/>
          <w:color w:val="000000"/>
        </w:rPr>
        <w:t xml:space="preserve">         &lt;/configuration&gt;</w:t>
      </w:r>
    </w:p>
    <w:p w14:paraId="6B9D72B9" w14:textId="77777777" w:rsidR="0000071B" w:rsidRDefault="0000071B" w:rsidP="0000071B">
      <w:pPr>
        <w:contextualSpacing/>
        <w:rPr>
          <w:bCs/>
          <w:color w:val="000000"/>
        </w:rPr>
      </w:pPr>
      <w:r>
        <w:rPr>
          <w:bCs/>
          <w:color w:val="000000"/>
        </w:rPr>
        <w:t xml:space="preserve">      &lt;/plugin&gt;</w:t>
      </w:r>
    </w:p>
    <w:p w14:paraId="124719D2" w14:textId="77777777" w:rsidR="0000071B" w:rsidRDefault="0000071B" w:rsidP="0000071B">
      <w:pPr>
        <w:contextualSpacing/>
        <w:rPr>
          <w:bCs/>
          <w:color w:val="000000"/>
        </w:rPr>
      </w:pPr>
      <w:r>
        <w:rPr>
          <w:bCs/>
          <w:color w:val="000000"/>
        </w:rPr>
        <w:t>&lt;</w:t>
      </w:r>
      <w:r>
        <w:rPr>
          <w:rFonts w:hint="eastAsia"/>
          <w:bCs/>
          <w:color w:val="000000"/>
        </w:rPr>
        <w:t>/</w:t>
      </w:r>
      <w:r>
        <w:rPr>
          <w:bCs/>
          <w:color w:val="000000"/>
        </w:rPr>
        <w:t>build&gt;</w:t>
      </w:r>
    </w:p>
    <w:p w14:paraId="4CB65572" w14:textId="77777777" w:rsidR="0000071B" w:rsidRDefault="0000071B" w:rsidP="0000071B">
      <w:pPr>
        <w:pStyle w:val="Heading3"/>
        <w:contextualSpacing/>
      </w:pPr>
      <w:bookmarkStart w:id="390" w:name="_Toc126363361"/>
      <w:r>
        <w:t>xxl-job</w:t>
      </w:r>
    </w:p>
    <w:bookmarkEnd w:id="390"/>
    <w:p w14:paraId="09F8CD2F" w14:textId="77777777" w:rsidR="0000071B" w:rsidRDefault="0000071B" w:rsidP="0000071B">
      <w:pPr>
        <w:contextualSpacing/>
        <w:rPr>
          <w:rFonts w:cs="Microsoft Sans Serif"/>
          <w:color w:val="auto"/>
          <w:kern w:val="0"/>
        </w:rPr>
      </w:pPr>
      <w:r>
        <w:rPr>
          <w:rFonts w:cs="Microsoft Sans Serif" w:hint="eastAsia"/>
          <w:color w:val="auto"/>
          <w:kern w:val="0"/>
        </w:rPr>
        <w:t>分布式</w:t>
      </w:r>
      <w:r>
        <w:rPr>
          <w:rFonts w:cs="Microsoft Sans Serif"/>
          <w:color w:val="auto"/>
          <w:kern w:val="0"/>
        </w:rPr>
        <w:t xml:space="preserve"> </w:t>
      </w:r>
      <w:r>
        <w:rPr>
          <w:rFonts w:cs="Microsoft Sans Serif" w:hint="eastAsia"/>
          <w:color w:val="auto"/>
          <w:kern w:val="0"/>
        </w:rPr>
        <w:t>定时任务</w:t>
      </w:r>
      <w:r>
        <w:rPr>
          <w:noProof/>
        </w:rPr>
        <w:drawing>
          <wp:anchor distT="0" distB="0" distL="114300" distR="114300" simplePos="0" relativeHeight="251658243" behindDoc="0" locked="0" layoutInCell="1" allowOverlap="1" wp14:anchorId="5148EF2B" wp14:editId="760C2FD7">
            <wp:simplePos x="0" y="0"/>
            <wp:positionH relativeFrom="margin">
              <wp:align>right</wp:align>
            </wp:positionH>
            <wp:positionV relativeFrom="margin">
              <wp:align>top</wp:align>
            </wp:positionV>
            <wp:extent cx="447619" cy="8238095"/>
            <wp:effectExtent l="0" t="0" r="0" b="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47619" cy="8238095"/>
                    </a:xfrm>
                    <a:prstGeom prst="rect">
                      <a:avLst/>
                    </a:prstGeom>
                  </pic:spPr>
                </pic:pic>
              </a:graphicData>
            </a:graphic>
          </wp:anchor>
        </w:drawing>
      </w:r>
    </w:p>
    <w:p w14:paraId="28E44497" w14:textId="77777777" w:rsidR="0000071B" w:rsidRDefault="0000071B" w:rsidP="0000071B">
      <w:pPr>
        <w:contextualSpacing/>
        <w:rPr>
          <w:rFonts w:cs="Microsoft Sans Serif"/>
          <w:color w:val="auto"/>
          <w:kern w:val="0"/>
        </w:rPr>
      </w:pPr>
      <w:r>
        <w:rPr>
          <w:rFonts w:cs="Microsoft Sans Serif" w:hint="eastAsia"/>
          <w:color w:val="auto"/>
          <w:kern w:val="0"/>
        </w:rPr>
        <w:t>依赖：</w:t>
      </w:r>
      <w:r>
        <w:rPr>
          <w:rFonts w:cs="Microsoft Sans Serif" w:hint="eastAsia"/>
          <w:color w:val="auto"/>
          <w:kern w:val="0"/>
        </w:rPr>
        <w:t>xx</w:t>
      </w:r>
      <w:r>
        <w:rPr>
          <w:rFonts w:cs="Microsoft Sans Serif"/>
          <w:color w:val="auto"/>
          <w:kern w:val="0"/>
        </w:rPr>
        <w:t>l-job-core</w:t>
      </w:r>
    </w:p>
    <w:p w14:paraId="58281764" w14:textId="77777777" w:rsidR="0000071B" w:rsidRDefault="0000071B" w:rsidP="0000071B">
      <w:pPr>
        <w:contextualSpacing/>
        <w:rPr>
          <w:rFonts w:cs="Microsoft Sans Serif"/>
          <w:color w:val="auto"/>
          <w:kern w:val="0"/>
        </w:rPr>
      </w:pPr>
      <w:r>
        <w:rPr>
          <w:rFonts w:cs="Microsoft Sans Serif" w:hint="eastAsia"/>
          <w:color w:val="auto"/>
          <w:kern w:val="0"/>
        </w:rPr>
        <w:t>常用版本：</w:t>
      </w:r>
      <w:r>
        <w:rPr>
          <w:rFonts w:cs="Microsoft Sans Serif"/>
          <w:color w:val="auto"/>
          <w:kern w:val="0"/>
        </w:rPr>
        <w:t>2.3.0</w:t>
      </w:r>
    </w:p>
    <w:p w14:paraId="15163C8F" w14:textId="77777777" w:rsidR="0000071B" w:rsidRDefault="0000071B" w:rsidP="0000071B">
      <w:pPr>
        <w:contextualSpacing/>
        <w:rPr>
          <w:rFonts w:cs="Microsoft Sans Serif"/>
          <w:b/>
          <w:color w:val="auto"/>
          <w:kern w:val="0"/>
        </w:rPr>
      </w:pPr>
      <w:r>
        <w:rPr>
          <w:rFonts w:cs="Microsoft Sans Serif"/>
          <w:b/>
          <w:color w:val="auto"/>
          <w:kern w:val="0"/>
        </w:rPr>
        <w:t>application.properties &gt;&gt;</w:t>
      </w:r>
    </w:p>
    <w:p w14:paraId="111DFCA3" w14:textId="77777777" w:rsidR="0000071B" w:rsidRDefault="0000071B" w:rsidP="0000071B">
      <w:pPr>
        <w:contextualSpacing/>
        <w:rPr>
          <w:rFonts w:cs="Microsoft Sans Serif"/>
          <w:color w:val="auto"/>
          <w:kern w:val="0"/>
        </w:rPr>
      </w:pPr>
      <w:r>
        <w:rPr>
          <w:rFonts w:cs="Microsoft Sans Serif"/>
          <w:color w:val="auto"/>
          <w:kern w:val="0"/>
        </w:rPr>
        <w:t xml:space="preserve">xxl.job.admin.addresses=http://127.0.0.1:8083/xxl-job-admin   # </w:t>
      </w:r>
      <w:r>
        <w:rPr>
          <w:rFonts w:cs="Microsoft Sans Serif"/>
          <w:color w:val="auto"/>
          <w:kern w:val="0"/>
        </w:rPr>
        <w:t>调度中心部署跟地址</w:t>
      </w:r>
    </w:p>
    <w:p w14:paraId="4671C604" w14:textId="77777777" w:rsidR="0000071B" w:rsidRDefault="0000071B" w:rsidP="0000071B">
      <w:pPr>
        <w:contextualSpacing/>
        <w:rPr>
          <w:rFonts w:cs="Microsoft Sans Serif"/>
          <w:color w:val="auto"/>
          <w:kern w:val="0"/>
        </w:rPr>
      </w:pPr>
      <w:r>
        <w:rPr>
          <w:rFonts w:cs="Microsoft Sans Serif"/>
          <w:color w:val="auto"/>
          <w:kern w:val="0"/>
        </w:rPr>
        <w:t xml:space="preserve">xxl.job.accessToken=                                                       # </w:t>
      </w:r>
      <w:r>
        <w:rPr>
          <w:rFonts w:cs="Microsoft Sans Serif"/>
          <w:color w:val="auto"/>
          <w:kern w:val="0"/>
        </w:rPr>
        <w:t>执行器通讯</w:t>
      </w:r>
      <w:r>
        <w:rPr>
          <w:rFonts w:cs="Microsoft Sans Serif"/>
          <w:color w:val="auto"/>
          <w:kern w:val="0"/>
        </w:rPr>
        <w:t>TOKEN</w:t>
      </w:r>
    </w:p>
    <w:p w14:paraId="15C66843" w14:textId="77777777" w:rsidR="0000071B" w:rsidRDefault="0000071B" w:rsidP="0000071B">
      <w:pPr>
        <w:contextualSpacing/>
        <w:rPr>
          <w:rFonts w:cs="Microsoft Sans Serif"/>
          <w:color w:val="auto"/>
          <w:kern w:val="0"/>
        </w:rPr>
      </w:pPr>
      <w:r>
        <w:rPr>
          <w:rFonts w:cs="Microsoft Sans Serif"/>
          <w:color w:val="auto"/>
          <w:kern w:val="0"/>
        </w:rPr>
        <w:t xml:space="preserve">xxl.job.executor.appname=xxl-job-executor-sample      # </w:t>
      </w:r>
      <w:r>
        <w:rPr>
          <w:rFonts w:cs="Microsoft Sans Serif"/>
          <w:color w:val="auto"/>
          <w:kern w:val="0"/>
        </w:rPr>
        <w:t>执行器</w:t>
      </w:r>
      <w:r>
        <w:rPr>
          <w:rFonts w:cs="Microsoft Sans Serif"/>
          <w:color w:val="auto"/>
          <w:kern w:val="0"/>
        </w:rPr>
        <w:t>AppName</w:t>
      </w:r>
    </w:p>
    <w:p w14:paraId="779A9FE3" w14:textId="77777777" w:rsidR="0000071B" w:rsidRDefault="0000071B" w:rsidP="0000071B">
      <w:pPr>
        <w:contextualSpacing/>
        <w:rPr>
          <w:rFonts w:cs="Microsoft Sans Serif"/>
          <w:color w:val="auto"/>
          <w:kern w:val="0"/>
        </w:rPr>
      </w:pPr>
      <w:r>
        <w:rPr>
          <w:rFonts w:cs="Microsoft Sans Serif"/>
          <w:color w:val="auto"/>
          <w:kern w:val="0"/>
        </w:rPr>
        <w:t xml:space="preserve">xxl.job.executor.address=        # </w:t>
      </w:r>
      <w:r>
        <w:rPr>
          <w:rFonts w:cs="Microsoft Sans Serif"/>
          <w:color w:val="auto"/>
          <w:kern w:val="0"/>
        </w:rPr>
        <w:t>执行器注册</w:t>
      </w:r>
    </w:p>
    <w:p w14:paraId="01F4C799" w14:textId="77777777" w:rsidR="0000071B" w:rsidRDefault="0000071B" w:rsidP="0000071B">
      <w:pPr>
        <w:contextualSpacing/>
        <w:rPr>
          <w:rFonts w:cs="Microsoft Sans Serif"/>
          <w:color w:val="auto"/>
          <w:kern w:val="0"/>
        </w:rPr>
      </w:pPr>
      <w:r>
        <w:rPr>
          <w:rFonts w:cs="Microsoft Sans Serif"/>
          <w:color w:val="auto"/>
          <w:kern w:val="0"/>
        </w:rPr>
        <w:t xml:space="preserve">xxl.job.executor.ip=                 # </w:t>
      </w:r>
      <w:r>
        <w:rPr>
          <w:rFonts w:cs="Microsoft Sans Serif"/>
          <w:color w:val="auto"/>
          <w:kern w:val="0"/>
        </w:rPr>
        <w:t>执行器</w:t>
      </w:r>
      <w:r>
        <w:rPr>
          <w:rFonts w:cs="Microsoft Sans Serif"/>
          <w:color w:val="auto"/>
          <w:kern w:val="0"/>
        </w:rPr>
        <w:t>IP</w:t>
      </w:r>
    </w:p>
    <w:p w14:paraId="2699DD13" w14:textId="77777777" w:rsidR="0000071B" w:rsidRDefault="0000071B" w:rsidP="0000071B">
      <w:pPr>
        <w:contextualSpacing/>
        <w:rPr>
          <w:rFonts w:cs="Microsoft Sans Serif"/>
          <w:color w:val="auto"/>
          <w:kern w:val="0"/>
        </w:rPr>
      </w:pPr>
      <w:r>
        <w:rPr>
          <w:rFonts w:cs="Microsoft Sans Serif"/>
          <w:color w:val="auto"/>
          <w:kern w:val="0"/>
        </w:rPr>
        <w:t xml:space="preserve">xxl.job.executor.port=9999                                 ### </w:t>
      </w:r>
      <w:r>
        <w:rPr>
          <w:rFonts w:cs="Microsoft Sans Serif"/>
          <w:color w:val="auto"/>
          <w:kern w:val="0"/>
        </w:rPr>
        <w:t>执行器端口号</w:t>
      </w:r>
    </w:p>
    <w:p w14:paraId="77C2E6FC" w14:textId="77777777" w:rsidR="0000071B" w:rsidRDefault="0000071B" w:rsidP="0000071B">
      <w:pPr>
        <w:contextualSpacing/>
        <w:rPr>
          <w:rFonts w:cs="Microsoft Sans Serif"/>
          <w:color w:val="auto"/>
          <w:kern w:val="0"/>
        </w:rPr>
      </w:pPr>
      <w:r>
        <w:rPr>
          <w:rFonts w:cs="Microsoft Sans Serif"/>
          <w:color w:val="auto"/>
          <w:kern w:val="0"/>
        </w:rPr>
        <w:t xml:space="preserve">xxl.job.executor.logpath=/tmp/xxl-job/             ### </w:t>
      </w:r>
      <w:r>
        <w:rPr>
          <w:rFonts w:cs="Microsoft Sans Serif"/>
          <w:color w:val="auto"/>
          <w:kern w:val="0"/>
        </w:rPr>
        <w:t>执行器运行日志文件存储磁盘路径</w:t>
      </w:r>
      <w:r>
        <w:rPr>
          <w:rFonts w:cs="Microsoft Sans Serif" w:hint="eastAsia"/>
          <w:color w:val="auto"/>
          <w:kern w:val="0"/>
        </w:rPr>
        <w:t xml:space="preserve"> </w:t>
      </w:r>
      <w:r>
        <w:rPr>
          <w:rFonts w:cs="Microsoft Sans Serif"/>
          <w:color w:val="auto"/>
          <w:kern w:val="0"/>
        </w:rPr>
        <w:t xml:space="preserve"> </w:t>
      </w:r>
    </w:p>
    <w:p w14:paraId="0B245486" w14:textId="77777777" w:rsidR="0000071B" w:rsidRDefault="0000071B" w:rsidP="0000071B">
      <w:pPr>
        <w:contextualSpacing/>
        <w:rPr>
          <w:rFonts w:cs="Microsoft Sans Serif"/>
          <w:color w:val="auto"/>
          <w:kern w:val="0"/>
        </w:rPr>
      </w:pPr>
      <w:r>
        <w:rPr>
          <w:rFonts w:cs="Microsoft Sans Serif"/>
          <w:color w:val="auto"/>
          <w:kern w:val="0"/>
        </w:rPr>
        <w:t xml:space="preserve">xxl.job.executor.logretentiondays=-1                 ### </w:t>
      </w:r>
      <w:r>
        <w:rPr>
          <w:rFonts w:cs="Microsoft Sans Serif"/>
          <w:color w:val="auto"/>
          <w:kern w:val="0"/>
        </w:rPr>
        <w:t>执行器日志文件保存天数（</w:t>
      </w:r>
      <w:r>
        <w:rPr>
          <w:rFonts w:cs="Microsoft Sans Serif"/>
          <w:color w:val="auto"/>
          <w:kern w:val="0"/>
        </w:rPr>
        <w:t>-1</w:t>
      </w:r>
      <w:r>
        <w:rPr>
          <w:rFonts w:cs="Microsoft Sans Serif"/>
          <w:color w:val="auto"/>
          <w:kern w:val="0"/>
        </w:rPr>
        <w:t>表示永不过期）</w:t>
      </w:r>
      <w:r>
        <w:rPr>
          <w:rFonts w:cs="Microsoft Sans Serif" w:hint="eastAsia"/>
          <w:color w:val="auto"/>
          <w:kern w:val="0"/>
        </w:rPr>
        <w:t xml:space="preserve"> </w:t>
      </w:r>
      <w:r>
        <w:rPr>
          <w:rFonts w:cs="Microsoft Sans Serif"/>
          <w:color w:val="auto"/>
          <w:kern w:val="0"/>
        </w:rPr>
        <w:t xml:space="preserve"> </w:t>
      </w:r>
    </w:p>
    <w:p w14:paraId="0BCB5FA4" w14:textId="77777777" w:rsidR="0000071B" w:rsidRDefault="0000071B" w:rsidP="0000071B">
      <w:pPr>
        <w:contextualSpacing/>
        <w:rPr>
          <w:rFonts w:cs="Microsoft Sans Serif"/>
          <w:color w:val="auto"/>
          <w:kern w:val="0"/>
        </w:rPr>
      </w:pPr>
    </w:p>
    <w:p w14:paraId="1420CA95" w14:textId="77777777" w:rsidR="0000071B" w:rsidRDefault="0000071B" w:rsidP="0000071B">
      <w:pPr>
        <w:contextualSpacing/>
        <w:rPr>
          <w:rFonts w:cs="Microsoft Sans Serif"/>
          <w:color w:val="auto"/>
          <w:kern w:val="0"/>
        </w:rPr>
      </w:pPr>
    </w:p>
    <w:p w14:paraId="49086BDA" w14:textId="77777777" w:rsidR="0000071B" w:rsidRDefault="0000071B" w:rsidP="0000071B">
      <w:pPr>
        <w:contextualSpacing/>
        <w:rPr>
          <w:rFonts w:cs="Microsoft Sans Serif"/>
          <w:b/>
          <w:color w:val="auto"/>
          <w:kern w:val="0"/>
        </w:rPr>
      </w:pPr>
      <w:r>
        <w:rPr>
          <w:rFonts w:cs="Microsoft Sans Serif" w:hint="eastAsia"/>
          <w:b/>
          <w:color w:val="auto"/>
          <w:kern w:val="0"/>
        </w:rPr>
        <w:t>源码分析</w:t>
      </w:r>
      <w:r>
        <w:rPr>
          <w:rFonts w:cs="Microsoft Sans Serif" w:hint="eastAsia"/>
          <w:b/>
          <w:color w:val="auto"/>
          <w:kern w:val="0"/>
        </w:rPr>
        <w:t>x</w:t>
      </w:r>
      <w:r>
        <w:rPr>
          <w:rFonts w:cs="Microsoft Sans Serif"/>
          <w:b/>
          <w:color w:val="auto"/>
          <w:kern w:val="0"/>
        </w:rPr>
        <w:t>xl-job-core3.3.0</w:t>
      </w:r>
      <w:r>
        <w:rPr>
          <w:rFonts w:cs="Microsoft Sans Serif" w:hint="eastAsia"/>
          <w:b/>
          <w:color w:val="auto"/>
          <w:kern w:val="0"/>
        </w:rPr>
        <w:t>——————————————————————————————————————————————————————————————————————————————————</w:t>
      </w:r>
    </w:p>
    <w:p w14:paraId="631E6D19" w14:textId="77777777" w:rsidR="0000071B" w:rsidRDefault="0000071B" w:rsidP="0000071B">
      <w:pPr>
        <w:contextualSpacing/>
        <w:rPr>
          <w:rFonts w:cs="Microsoft Sans Serif"/>
          <w:color w:val="auto"/>
          <w:kern w:val="0"/>
        </w:rPr>
      </w:pPr>
      <w:r>
        <w:rPr>
          <w:rFonts w:cs="Microsoft Sans Serif"/>
          <w:color w:val="auto"/>
          <w:kern w:val="0"/>
        </w:rPr>
        <w:t>package com.xxl.job.</w:t>
      </w:r>
      <w:r>
        <w:rPr>
          <w:rStyle w:val="aa"/>
        </w:rPr>
        <w:t>core</w:t>
      </w:r>
      <w:r>
        <w:rPr>
          <w:rFonts w:cs="Microsoft Sans Serif"/>
          <w:color w:val="auto"/>
          <w:kern w:val="0"/>
        </w:rPr>
        <w:t>.</w:t>
      </w:r>
      <w:r>
        <w:rPr>
          <w:rStyle w:val="aa"/>
        </w:rPr>
        <w:t>biz</w:t>
      </w:r>
      <w:r>
        <w:rPr>
          <w:rFonts w:cs="Microsoft Sans Serif"/>
          <w:color w:val="auto"/>
          <w:kern w:val="0"/>
        </w:rPr>
        <w:t>.</w:t>
      </w:r>
      <w:r>
        <w:rPr>
          <w:rStyle w:val="aa"/>
        </w:rPr>
        <w:t>model</w:t>
      </w:r>
      <w:r>
        <w:rPr>
          <w:rFonts w:cs="Microsoft Sans Serif"/>
          <w:color w:val="auto"/>
          <w:kern w:val="0"/>
        </w:rPr>
        <w:t>;</w:t>
      </w:r>
    </w:p>
    <w:p w14:paraId="214C4F4C"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ReturnT</w:t>
      </w:r>
      <w:r>
        <w:rPr>
          <w:rFonts w:cs="Microsoft Sans Serif"/>
          <w:color w:val="auto"/>
          <w:kern w:val="0"/>
        </w:rPr>
        <w:t xml:space="preserve">&lt;T&gt; implements Serializable       </w:t>
      </w:r>
      <w:r>
        <w:rPr>
          <w:rFonts w:cs="Microsoft Sans Serif" w:hint="eastAsia"/>
          <w:color w:val="auto"/>
          <w:kern w:val="0"/>
        </w:rPr>
        <w:t>返回值</w:t>
      </w:r>
    </w:p>
    <w:p w14:paraId="078AC9B7" w14:textId="77777777" w:rsidR="0000071B" w:rsidRDefault="0000071B" w:rsidP="0000071B">
      <w:pPr>
        <w:pStyle w:val="Heading3"/>
        <w:contextualSpacing/>
      </w:pPr>
      <w:bookmarkStart w:id="391" w:name="_Toc126363362"/>
      <w:r>
        <w:t>hazelcast-spring</w:t>
      </w:r>
    </w:p>
    <w:bookmarkEnd w:id="391"/>
    <w:p w14:paraId="7269204F" w14:textId="77777777" w:rsidR="0000071B" w:rsidRDefault="0000071B" w:rsidP="0000071B">
      <w:pPr>
        <w:contextualSpacing/>
        <w:rPr>
          <w:rFonts w:cs="Microsoft Sans Serif"/>
          <w:color w:val="auto"/>
          <w:kern w:val="0"/>
        </w:rPr>
      </w:pPr>
      <w:r>
        <w:rPr>
          <w:rFonts w:cs="Microsoft Sans Serif" w:hint="eastAsia"/>
          <w:color w:val="auto"/>
          <w:kern w:val="0"/>
        </w:rPr>
        <w:t>介绍：分布式缓存</w:t>
      </w:r>
    </w:p>
    <w:p w14:paraId="460964B2" w14:textId="77777777" w:rsidR="0000071B" w:rsidRDefault="0000071B" w:rsidP="0000071B">
      <w:pPr>
        <w:contextualSpacing/>
        <w:rPr>
          <w:rFonts w:cs="Microsoft Sans Serif"/>
          <w:color w:val="auto"/>
          <w:kern w:val="0"/>
        </w:rPr>
      </w:pPr>
      <w:r>
        <w:rPr>
          <w:rFonts w:cs="Microsoft Sans Serif"/>
          <w:color w:val="auto"/>
          <w:kern w:val="0"/>
        </w:rPr>
        <w:t>&lt;dependency&gt;</w:t>
      </w:r>
    </w:p>
    <w:p w14:paraId="7168CD03" w14:textId="77777777" w:rsidR="0000071B" w:rsidRDefault="0000071B" w:rsidP="0000071B">
      <w:pPr>
        <w:contextualSpacing/>
        <w:rPr>
          <w:rFonts w:cs="Microsoft Sans Serif"/>
          <w:color w:val="auto"/>
          <w:kern w:val="0"/>
        </w:rPr>
      </w:pPr>
      <w:r>
        <w:rPr>
          <w:rFonts w:cs="Microsoft Sans Serif"/>
          <w:color w:val="auto"/>
          <w:kern w:val="0"/>
        </w:rPr>
        <w:t xml:space="preserve">    &lt;groupId&gt;com.hazelcast&lt;/groupId&gt;</w:t>
      </w:r>
    </w:p>
    <w:p w14:paraId="5C8DEFD0" w14:textId="77777777" w:rsidR="0000071B" w:rsidRDefault="0000071B" w:rsidP="0000071B">
      <w:pPr>
        <w:contextualSpacing/>
        <w:rPr>
          <w:rFonts w:cs="Microsoft Sans Serif"/>
          <w:color w:val="auto"/>
          <w:kern w:val="0"/>
        </w:rPr>
      </w:pPr>
      <w:r>
        <w:rPr>
          <w:rFonts w:cs="Microsoft Sans Serif"/>
          <w:color w:val="auto"/>
          <w:kern w:val="0"/>
        </w:rPr>
        <w:t xml:space="preserve">    &lt;artifactId&gt;hazelcast-all&lt;/artifactId&gt;</w:t>
      </w:r>
    </w:p>
    <w:p w14:paraId="4C35E4FD" w14:textId="77777777" w:rsidR="0000071B" w:rsidRDefault="0000071B" w:rsidP="0000071B">
      <w:pPr>
        <w:contextualSpacing/>
        <w:rPr>
          <w:rFonts w:cs="Microsoft Sans Serif"/>
          <w:color w:val="auto"/>
          <w:kern w:val="0"/>
        </w:rPr>
      </w:pPr>
      <w:r>
        <w:rPr>
          <w:rFonts w:cs="Microsoft Sans Serif"/>
          <w:color w:val="auto"/>
          <w:kern w:val="0"/>
        </w:rPr>
        <w:t xml:space="preserve">    &lt;version&gt;4.2.5&lt;/version&gt;</w:t>
      </w:r>
    </w:p>
    <w:p w14:paraId="4A9EA35D" w14:textId="77777777" w:rsidR="0000071B" w:rsidRDefault="0000071B" w:rsidP="0000071B">
      <w:pPr>
        <w:contextualSpacing/>
        <w:rPr>
          <w:rFonts w:cs="Microsoft Sans Serif"/>
          <w:color w:val="auto"/>
          <w:kern w:val="0"/>
        </w:rPr>
      </w:pPr>
      <w:r>
        <w:rPr>
          <w:rFonts w:cs="Microsoft Sans Serif"/>
          <w:color w:val="auto"/>
          <w:kern w:val="0"/>
        </w:rPr>
        <w:t>&lt;/dependency&gt;</w:t>
      </w:r>
    </w:p>
    <w:p w14:paraId="42EDFE60" w14:textId="77777777" w:rsidR="0000071B" w:rsidRDefault="0000071B" w:rsidP="0000071B">
      <w:pPr>
        <w:contextualSpacing/>
        <w:rPr>
          <w:rFonts w:cs="Microsoft Sans Serif"/>
          <w:color w:val="auto"/>
          <w:kern w:val="0"/>
        </w:rPr>
      </w:pPr>
      <w:r>
        <w:rPr>
          <w:rFonts w:cs="Microsoft Sans Serif" w:hint="eastAsia"/>
          <w:color w:val="auto"/>
          <w:kern w:val="0"/>
        </w:rPr>
        <w:t>配置————————————————————————————————————————————————————————————————————————————————</w:t>
      </w:r>
    </w:p>
    <w:p w14:paraId="3F448FAD" w14:textId="77777777" w:rsidR="0000071B" w:rsidRDefault="0000071B" w:rsidP="0000071B">
      <w:pPr>
        <w:contextualSpacing/>
        <w:rPr>
          <w:rFonts w:cs="Microsoft Sans Serif"/>
          <w:color w:val="auto"/>
          <w:kern w:val="0"/>
        </w:rPr>
      </w:pPr>
      <w:r>
        <w:rPr>
          <w:rFonts w:cs="Microsoft Sans Serif"/>
          <w:b/>
          <w:color w:val="auto"/>
          <w:kern w:val="0"/>
        </w:rPr>
        <w:t xml:space="preserve">hazelcase.yaml &gt;&gt;    </w:t>
      </w:r>
      <w:r>
        <w:rPr>
          <w:rFonts w:cs="Microsoft Sans Serif"/>
          <w:color w:val="auto"/>
          <w:kern w:val="0"/>
        </w:rPr>
        <w:t>hazelcast</w:t>
      </w:r>
      <w:r>
        <w:rPr>
          <w:rFonts w:cs="Microsoft Sans Serif"/>
          <w:color w:val="auto"/>
          <w:kern w:val="0"/>
        </w:rPr>
        <w:t>启动的时候会</w:t>
      </w:r>
      <w:r>
        <w:rPr>
          <w:rFonts w:cs="Microsoft Sans Serif"/>
          <w:color w:val="auto"/>
          <w:kern w:val="0"/>
        </w:rPr>
        <w:t>load</w:t>
      </w:r>
      <w:r>
        <w:rPr>
          <w:rFonts w:cs="Microsoft Sans Serif"/>
          <w:color w:val="auto"/>
          <w:kern w:val="0"/>
        </w:rPr>
        <w:t>这个文件，如果这个文件不存在，或者没有</w:t>
      </w:r>
      <w:r>
        <w:rPr>
          <w:rFonts w:cs="Microsoft Sans Serif"/>
          <w:color w:val="auto"/>
          <w:kern w:val="0"/>
        </w:rPr>
        <w:t>hazelcast</w:t>
      </w:r>
      <w:r>
        <w:rPr>
          <w:rFonts w:cs="Microsoft Sans Serif"/>
          <w:color w:val="auto"/>
          <w:kern w:val="0"/>
        </w:rPr>
        <w:t>相关的配置文件和</w:t>
      </w:r>
      <w:r>
        <w:rPr>
          <w:rFonts w:cs="Microsoft Sans Serif"/>
          <w:color w:val="auto"/>
          <w:kern w:val="0"/>
        </w:rPr>
        <w:t>@Bean,</w:t>
      </w:r>
      <w:r>
        <w:rPr>
          <w:rFonts w:cs="Microsoft Sans Serif"/>
          <w:color w:val="auto"/>
          <w:kern w:val="0"/>
        </w:rPr>
        <w:t>那么将不能启动</w:t>
      </w:r>
      <w:r>
        <w:rPr>
          <w:rFonts w:cs="Microsoft Sans Serif"/>
          <w:color w:val="auto"/>
          <w:kern w:val="0"/>
        </w:rPr>
        <w:t>hazelcast</w:t>
      </w:r>
      <w:r>
        <w:rPr>
          <w:rFonts w:cs="Microsoft Sans Serif"/>
          <w:color w:val="auto"/>
          <w:kern w:val="0"/>
        </w:rPr>
        <w:t>。相关的配置不能放置在</w:t>
      </w:r>
      <w:r>
        <w:rPr>
          <w:rFonts w:cs="Microsoft Sans Serif"/>
          <w:color w:val="auto"/>
          <w:kern w:val="0"/>
        </w:rPr>
        <w:t>application.yml</w:t>
      </w:r>
      <w:r>
        <w:rPr>
          <w:rFonts w:cs="Microsoft Sans Serif"/>
          <w:color w:val="auto"/>
          <w:kern w:val="0"/>
        </w:rPr>
        <w:t>中</w:t>
      </w:r>
    </w:p>
    <w:p w14:paraId="4448C1C7" w14:textId="77777777" w:rsidR="0000071B" w:rsidRDefault="0000071B" w:rsidP="0000071B">
      <w:pPr>
        <w:contextualSpacing/>
        <w:rPr>
          <w:rFonts w:cs="Microsoft Sans Serif"/>
          <w:color w:val="auto"/>
          <w:kern w:val="0"/>
        </w:rPr>
      </w:pPr>
      <w:r>
        <w:rPr>
          <w:rFonts w:cs="Microsoft Sans Serif"/>
          <w:color w:val="auto"/>
          <w:kern w:val="0"/>
        </w:rPr>
        <w:t>hazelcast:</w:t>
      </w:r>
    </w:p>
    <w:p w14:paraId="363ED8A5" w14:textId="77777777" w:rsidR="0000071B" w:rsidRDefault="0000071B" w:rsidP="0000071B">
      <w:pPr>
        <w:contextualSpacing/>
        <w:rPr>
          <w:rFonts w:cs="Microsoft Sans Serif"/>
          <w:color w:val="auto"/>
          <w:kern w:val="0"/>
        </w:rPr>
      </w:pPr>
      <w:r>
        <w:rPr>
          <w:rFonts w:cs="Microsoft Sans Serif"/>
          <w:color w:val="auto"/>
          <w:kern w:val="0"/>
        </w:rPr>
        <w:t xml:space="preserve">  cluster-name: hazelcast-cluster   #</w:t>
      </w:r>
      <w:r>
        <w:rPr>
          <w:rFonts w:cs="Microsoft Sans Serif" w:hint="eastAsia"/>
          <w:color w:val="auto"/>
          <w:kern w:val="0"/>
        </w:rPr>
        <w:t>必须指定</w:t>
      </w:r>
    </w:p>
    <w:p w14:paraId="2409F441" w14:textId="77777777" w:rsidR="0000071B" w:rsidRDefault="0000071B" w:rsidP="0000071B">
      <w:pPr>
        <w:contextualSpacing/>
        <w:rPr>
          <w:rFonts w:cs="Microsoft Sans Serif"/>
          <w:color w:val="auto"/>
          <w:kern w:val="0"/>
        </w:rPr>
      </w:pPr>
      <w:r>
        <w:rPr>
          <w:rFonts w:cs="Microsoft Sans Serif"/>
          <w:color w:val="auto"/>
          <w:kern w:val="0"/>
        </w:rPr>
        <w:t xml:space="preserve">  network:</w:t>
      </w:r>
    </w:p>
    <w:p w14:paraId="2CEC31F0" w14:textId="77777777" w:rsidR="0000071B" w:rsidRDefault="0000071B" w:rsidP="0000071B">
      <w:pPr>
        <w:contextualSpacing/>
        <w:rPr>
          <w:rFonts w:cs="Microsoft Sans Serif"/>
          <w:color w:val="auto"/>
          <w:kern w:val="0"/>
        </w:rPr>
      </w:pPr>
      <w:r>
        <w:rPr>
          <w:rFonts w:cs="Microsoft Sans Serif"/>
          <w:color w:val="auto"/>
          <w:kern w:val="0"/>
        </w:rPr>
        <w:t xml:space="preserve">    join:</w:t>
      </w:r>
    </w:p>
    <w:p w14:paraId="7C44933C" w14:textId="77777777" w:rsidR="0000071B" w:rsidRDefault="0000071B" w:rsidP="0000071B">
      <w:pPr>
        <w:contextualSpacing/>
        <w:rPr>
          <w:rFonts w:cs="Microsoft Sans Serif"/>
          <w:color w:val="auto"/>
          <w:kern w:val="0"/>
        </w:rPr>
      </w:pPr>
      <w:r>
        <w:rPr>
          <w:rFonts w:cs="Microsoft Sans Serif"/>
          <w:color w:val="auto"/>
          <w:kern w:val="0"/>
        </w:rPr>
        <w:t xml:space="preserve">      multicast:</w:t>
      </w:r>
    </w:p>
    <w:p w14:paraId="6DD156D6" w14:textId="77777777" w:rsidR="0000071B" w:rsidRDefault="0000071B" w:rsidP="0000071B">
      <w:pPr>
        <w:contextualSpacing/>
        <w:rPr>
          <w:rFonts w:cs="Microsoft Sans Serif"/>
          <w:color w:val="auto"/>
          <w:kern w:val="0"/>
        </w:rPr>
      </w:pPr>
      <w:r>
        <w:rPr>
          <w:rFonts w:cs="Microsoft Sans Serif"/>
          <w:color w:val="auto"/>
          <w:kern w:val="0"/>
        </w:rPr>
        <w:t xml:space="preserve">        enabled: true</w:t>
      </w:r>
    </w:p>
    <w:p w14:paraId="12FD3B44" w14:textId="77777777" w:rsidR="0000071B" w:rsidRDefault="0000071B" w:rsidP="0000071B">
      <w:pPr>
        <w:contextualSpacing/>
        <w:rPr>
          <w:rFonts w:cs="Microsoft Sans Serif"/>
          <w:b/>
          <w:color w:val="auto"/>
          <w:kern w:val="0"/>
        </w:rPr>
      </w:pPr>
      <w:r>
        <w:rPr>
          <w:rFonts w:cs="Microsoft Sans Serif" w:hint="eastAsia"/>
          <w:b/>
          <w:color w:val="auto"/>
          <w:kern w:val="0"/>
        </w:rPr>
        <w:t>Command</w:t>
      </w:r>
      <w:r>
        <w:rPr>
          <w:rFonts w:cs="Microsoft Sans Serif"/>
          <w:b/>
          <w:color w:val="auto"/>
          <w:kern w:val="0"/>
        </w:rPr>
        <w:t>Controller &gt;&gt;</w:t>
      </w:r>
    </w:p>
    <w:p w14:paraId="17D76C5C" w14:textId="77777777" w:rsidR="0000071B" w:rsidRDefault="0000071B" w:rsidP="0000071B">
      <w:pPr>
        <w:widowControl/>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line="240" w:lineRule="auto"/>
        <w:contextualSpacing/>
        <w:rPr>
          <w:rFonts w:ascii="Consolas" w:eastAsia="Times New Roman" w:hAnsi="Consolas" w:cs="Calibri"/>
          <w:color w:val="EEFFFF"/>
          <w:kern w:val="0"/>
          <w:szCs w:val="18"/>
        </w:rPr>
      </w:pPr>
      <w:r>
        <w:rPr>
          <w:rFonts w:ascii="Consolas" w:eastAsia="Times New Roman" w:hAnsi="Consolas" w:cs="Calibri"/>
          <w:iCs/>
          <w:color w:val="C792EA"/>
          <w:kern w:val="0"/>
          <w:szCs w:val="18"/>
        </w:rPr>
        <w:t xml:space="preserve">package </w:t>
      </w:r>
      <w:r>
        <w:rPr>
          <w:rFonts w:ascii="Consolas" w:eastAsia="Times New Roman" w:hAnsi="Consolas" w:cs="Calibri"/>
          <w:color w:val="FFCB6B"/>
          <w:kern w:val="0"/>
          <w:szCs w:val="18"/>
        </w:rPr>
        <w:t>com.</w:t>
      </w:r>
      <w:r>
        <w:rPr>
          <w:rFonts w:ascii="Consolas" w:eastAsia="Times New Roman" w:hAnsi="Consolas" w:cs="Calibri"/>
          <w:color w:val="EEFFFF"/>
          <w:kern w:val="0"/>
          <w:szCs w:val="18"/>
        </w:rPr>
        <w:t>dhb</w:t>
      </w:r>
      <w:r>
        <w:rPr>
          <w:rFonts w:ascii="Consolas" w:eastAsia="Times New Roman" w:hAnsi="Consolas" w:cs="Calibri"/>
          <w:color w:val="89DDFF"/>
          <w:kern w:val="0"/>
          <w:szCs w:val="18"/>
        </w:rPr>
        <w:t>.</w:t>
      </w:r>
      <w:r>
        <w:rPr>
          <w:rFonts w:ascii="Consolas" w:eastAsia="Times New Roman" w:hAnsi="Consolas" w:cs="Calibri"/>
          <w:color w:val="EEFFFF"/>
          <w:kern w:val="0"/>
          <w:szCs w:val="18"/>
        </w:rPr>
        <w:t>hazelcast</w:t>
      </w:r>
      <w:r>
        <w:rPr>
          <w:rFonts w:ascii="Consolas" w:eastAsia="Times New Roman" w:hAnsi="Consolas" w:cs="Calibri"/>
          <w:color w:val="89DDFF"/>
          <w:kern w:val="0"/>
          <w:szCs w:val="18"/>
        </w:rPr>
        <w:t>.</w:t>
      </w:r>
      <w:r>
        <w:rPr>
          <w:rFonts w:ascii="Consolas" w:eastAsia="Times New Roman" w:hAnsi="Consolas" w:cs="Calibri"/>
          <w:color w:val="EEFFFF"/>
          <w:kern w:val="0"/>
          <w:szCs w:val="18"/>
        </w:rPr>
        <w:t>demo</w:t>
      </w:r>
      <w:r>
        <w:rPr>
          <w:rFonts w:ascii="Consolas" w:eastAsia="Times New Roman" w:hAnsi="Consolas" w:cs="Calibri"/>
          <w:color w:val="89DDFF"/>
          <w:kern w:val="0"/>
          <w:szCs w:val="18"/>
        </w:rPr>
        <w:t>.</w:t>
      </w:r>
      <w:r>
        <w:rPr>
          <w:rFonts w:ascii="Consolas" w:eastAsia="Times New Roman" w:hAnsi="Consolas" w:cs="Calibri"/>
          <w:color w:val="EEFFFF"/>
          <w:kern w:val="0"/>
          <w:szCs w:val="18"/>
        </w:rPr>
        <w:t>controller</w:t>
      </w:r>
      <w:r>
        <w:rPr>
          <w:rFonts w:ascii="Consolas" w:eastAsia="Times New Roman" w:hAnsi="Consolas" w:cs="Calibri"/>
          <w:color w:val="89DDFF"/>
          <w:kern w:val="0"/>
          <w:szCs w:val="18"/>
        </w:rPr>
        <w:t>;</w:t>
      </w:r>
      <w:r>
        <w:rPr>
          <w:rFonts w:ascii="Consolas" w:eastAsia="Times New Roman" w:hAnsi="Consolas" w:cs="Calibri"/>
          <w:color w:val="89DDFF"/>
          <w:kern w:val="0"/>
          <w:szCs w:val="18"/>
        </w:rPr>
        <w:br/>
      </w:r>
      <w:r>
        <w:rPr>
          <w:rFonts w:ascii="Consolas" w:eastAsia="Times New Roman" w:hAnsi="Consolas" w:cs="Calibri"/>
          <w:color w:val="89DDFF"/>
          <w:kern w:val="0"/>
          <w:szCs w:val="18"/>
        </w:rPr>
        <w:br/>
      </w:r>
      <w:r>
        <w:rPr>
          <w:rFonts w:ascii="Consolas" w:eastAsia="Times New Roman" w:hAnsi="Consolas" w:cs="Calibri"/>
          <w:iCs/>
          <w:color w:val="C792EA"/>
          <w:kern w:val="0"/>
          <w:szCs w:val="18"/>
        </w:rPr>
        <w:t xml:space="preserve">import </w:t>
      </w:r>
      <w:r>
        <w:rPr>
          <w:rFonts w:ascii="Consolas" w:eastAsia="Times New Roman" w:hAnsi="Consolas" w:cs="Calibri"/>
          <w:color w:val="FFCB6B"/>
          <w:kern w:val="0"/>
          <w:szCs w:val="18"/>
        </w:rPr>
        <w:t>com.</w:t>
      </w:r>
      <w:r>
        <w:rPr>
          <w:rFonts w:ascii="Consolas" w:eastAsia="Times New Roman" w:hAnsi="Consolas" w:cs="Calibri"/>
          <w:color w:val="EEFFFF"/>
          <w:kern w:val="0"/>
          <w:szCs w:val="18"/>
        </w:rPr>
        <w:t>dhb</w:t>
      </w:r>
      <w:r>
        <w:rPr>
          <w:rFonts w:ascii="Consolas" w:eastAsia="Times New Roman" w:hAnsi="Consolas" w:cs="Calibri"/>
          <w:color w:val="89DDFF"/>
          <w:kern w:val="0"/>
          <w:szCs w:val="18"/>
        </w:rPr>
        <w:t>.</w:t>
      </w:r>
      <w:r>
        <w:rPr>
          <w:rFonts w:ascii="Consolas" w:eastAsia="Times New Roman" w:hAnsi="Consolas" w:cs="Calibri"/>
          <w:color w:val="EEFFFF"/>
          <w:kern w:val="0"/>
          <w:szCs w:val="18"/>
        </w:rPr>
        <w:t>hazelcast</w:t>
      </w:r>
      <w:r>
        <w:rPr>
          <w:rFonts w:ascii="Consolas" w:eastAsia="Times New Roman" w:hAnsi="Consolas" w:cs="Calibri"/>
          <w:color w:val="89DDFF"/>
          <w:kern w:val="0"/>
          <w:szCs w:val="18"/>
        </w:rPr>
        <w:t>.</w:t>
      </w:r>
      <w:r>
        <w:rPr>
          <w:rFonts w:ascii="Consolas" w:eastAsia="Times New Roman" w:hAnsi="Consolas" w:cs="Calibri"/>
          <w:color w:val="EEFFFF"/>
          <w:kern w:val="0"/>
          <w:szCs w:val="18"/>
        </w:rPr>
        <w:t>demo</w:t>
      </w:r>
      <w:r>
        <w:rPr>
          <w:rFonts w:ascii="Consolas" w:eastAsia="Times New Roman" w:hAnsi="Consolas" w:cs="Calibri"/>
          <w:color w:val="89DDFF"/>
          <w:kern w:val="0"/>
          <w:szCs w:val="18"/>
        </w:rPr>
        <w:t>.</w:t>
      </w:r>
      <w:r>
        <w:rPr>
          <w:rFonts w:ascii="Consolas" w:eastAsia="Times New Roman" w:hAnsi="Consolas" w:cs="Calibri"/>
          <w:color w:val="EEFFFF"/>
          <w:kern w:val="0"/>
          <w:szCs w:val="18"/>
        </w:rPr>
        <w:t>bean</w:t>
      </w:r>
      <w:r>
        <w:rPr>
          <w:rFonts w:ascii="Consolas" w:eastAsia="Times New Roman" w:hAnsi="Consolas" w:cs="Calibri"/>
          <w:color w:val="89DDFF"/>
          <w:kern w:val="0"/>
          <w:szCs w:val="18"/>
        </w:rPr>
        <w:t>.</w:t>
      </w:r>
      <w:r>
        <w:rPr>
          <w:rFonts w:ascii="Consolas" w:eastAsia="Times New Roman" w:hAnsi="Consolas" w:cs="Calibri"/>
          <w:color w:val="EEFFFF"/>
          <w:kern w:val="0"/>
          <w:szCs w:val="18"/>
        </w:rPr>
        <w:t>CommandResponse</w:t>
      </w:r>
      <w:r>
        <w:rPr>
          <w:rFonts w:ascii="Consolas" w:eastAsia="Times New Roman" w:hAnsi="Consolas" w:cs="Calibri"/>
          <w:color w:val="89DDFF"/>
          <w:kern w:val="0"/>
          <w:szCs w:val="18"/>
        </w:rPr>
        <w:t>;</w:t>
      </w:r>
      <w:r>
        <w:rPr>
          <w:rFonts w:ascii="Consolas" w:eastAsia="Times New Roman" w:hAnsi="Consolas" w:cs="Calibri"/>
          <w:color w:val="89DDFF"/>
          <w:kern w:val="0"/>
          <w:szCs w:val="18"/>
        </w:rPr>
        <w:br/>
      </w:r>
      <w:r>
        <w:rPr>
          <w:rFonts w:ascii="Consolas" w:eastAsia="Times New Roman" w:hAnsi="Consolas" w:cs="Calibri"/>
          <w:iCs/>
          <w:color w:val="C792EA"/>
          <w:kern w:val="0"/>
          <w:szCs w:val="18"/>
        </w:rPr>
        <w:t xml:space="preserve">import </w:t>
      </w:r>
      <w:r>
        <w:rPr>
          <w:rFonts w:ascii="Consolas" w:eastAsia="Times New Roman" w:hAnsi="Consolas" w:cs="Calibri"/>
          <w:color w:val="FFCB6B"/>
          <w:kern w:val="0"/>
          <w:szCs w:val="18"/>
        </w:rPr>
        <w:t>com.</w:t>
      </w:r>
      <w:r>
        <w:rPr>
          <w:rFonts w:ascii="Consolas" w:eastAsia="Times New Roman" w:hAnsi="Consolas" w:cs="Calibri"/>
          <w:color w:val="EEFFFF"/>
          <w:kern w:val="0"/>
          <w:szCs w:val="18"/>
        </w:rPr>
        <w:t>hazelcast</w:t>
      </w:r>
      <w:r>
        <w:rPr>
          <w:rFonts w:ascii="Consolas" w:eastAsia="Times New Roman" w:hAnsi="Consolas" w:cs="Calibri"/>
          <w:color w:val="89DDFF"/>
          <w:kern w:val="0"/>
          <w:szCs w:val="18"/>
        </w:rPr>
        <w:t>.</w:t>
      </w:r>
      <w:r>
        <w:rPr>
          <w:rFonts w:ascii="Consolas" w:eastAsia="Times New Roman" w:hAnsi="Consolas" w:cs="Calibri"/>
          <w:color w:val="EEFFFF"/>
          <w:kern w:val="0"/>
          <w:szCs w:val="18"/>
        </w:rPr>
        <w:t>core</w:t>
      </w:r>
      <w:r>
        <w:rPr>
          <w:rFonts w:ascii="Consolas" w:eastAsia="Times New Roman" w:hAnsi="Consolas" w:cs="Calibri"/>
          <w:color w:val="89DDFF"/>
          <w:kern w:val="0"/>
          <w:szCs w:val="18"/>
        </w:rPr>
        <w:t>.</w:t>
      </w:r>
      <w:r>
        <w:rPr>
          <w:rFonts w:ascii="Consolas" w:eastAsia="Times New Roman" w:hAnsi="Consolas" w:cs="Calibri"/>
          <w:color w:val="EEFFFF"/>
          <w:kern w:val="0"/>
          <w:szCs w:val="18"/>
        </w:rPr>
        <w:t>HazelcastInstance</w:t>
      </w:r>
      <w:r>
        <w:rPr>
          <w:rFonts w:ascii="Consolas" w:eastAsia="Times New Roman" w:hAnsi="Consolas" w:cs="Calibri"/>
          <w:color w:val="89DDFF"/>
          <w:kern w:val="0"/>
          <w:szCs w:val="18"/>
        </w:rPr>
        <w:t>;</w:t>
      </w:r>
      <w:r>
        <w:rPr>
          <w:rFonts w:ascii="Consolas" w:eastAsia="Times New Roman" w:hAnsi="Consolas" w:cs="Calibri"/>
          <w:color w:val="89DDFF"/>
          <w:kern w:val="0"/>
          <w:szCs w:val="18"/>
        </w:rPr>
        <w:br/>
      </w:r>
      <w:r>
        <w:rPr>
          <w:rFonts w:ascii="Consolas" w:eastAsia="Times New Roman" w:hAnsi="Consolas" w:cs="Calibri"/>
          <w:iCs/>
          <w:color w:val="C792EA"/>
          <w:kern w:val="0"/>
          <w:szCs w:val="18"/>
        </w:rPr>
        <w:t xml:space="preserve">import </w:t>
      </w:r>
      <w:r>
        <w:rPr>
          <w:rFonts w:ascii="Consolas" w:eastAsia="Times New Roman" w:hAnsi="Consolas" w:cs="Calibri"/>
          <w:color w:val="FFCB6B"/>
          <w:kern w:val="0"/>
          <w:szCs w:val="18"/>
        </w:rPr>
        <w:t>org.springframework.beans.factory.annotation.</w:t>
      </w:r>
      <w:r>
        <w:rPr>
          <w:rFonts w:ascii="Consolas" w:eastAsia="Times New Roman" w:hAnsi="Consolas" w:cs="Calibri"/>
          <w:color w:val="C792EA"/>
          <w:kern w:val="0"/>
          <w:szCs w:val="18"/>
        </w:rPr>
        <w:t>Autowired</w:t>
      </w:r>
      <w:r>
        <w:rPr>
          <w:rFonts w:ascii="Consolas" w:eastAsia="Times New Roman" w:hAnsi="Consolas" w:cs="Calibri"/>
          <w:color w:val="89DDFF"/>
          <w:kern w:val="0"/>
          <w:szCs w:val="18"/>
        </w:rPr>
        <w:t>;</w:t>
      </w:r>
      <w:r>
        <w:rPr>
          <w:rFonts w:ascii="Consolas" w:eastAsia="Times New Roman" w:hAnsi="Consolas" w:cs="Calibri"/>
          <w:color w:val="89DDFF"/>
          <w:kern w:val="0"/>
          <w:szCs w:val="18"/>
        </w:rPr>
        <w:br/>
      </w:r>
      <w:r>
        <w:rPr>
          <w:rFonts w:ascii="Consolas" w:eastAsia="Times New Roman" w:hAnsi="Consolas" w:cs="Calibri"/>
          <w:iCs/>
          <w:color w:val="C792EA"/>
          <w:kern w:val="0"/>
          <w:szCs w:val="18"/>
        </w:rPr>
        <w:t xml:space="preserve">import </w:t>
      </w:r>
      <w:r>
        <w:rPr>
          <w:rFonts w:ascii="Consolas" w:eastAsia="Times New Roman" w:hAnsi="Consolas" w:cs="Calibri"/>
          <w:color w:val="FFCB6B"/>
          <w:kern w:val="0"/>
          <w:szCs w:val="18"/>
        </w:rPr>
        <w:t>org.springframework.web.bind.annotation.</w:t>
      </w:r>
      <w:r>
        <w:rPr>
          <w:rFonts w:ascii="Consolas" w:eastAsia="Times New Roman" w:hAnsi="Consolas" w:cs="Calibri"/>
          <w:color w:val="C792EA"/>
          <w:kern w:val="0"/>
          <w:szCs w:val="18"/>
        </w:rPr>
        <w:t>GetMapping</w:t>
      </w:r>
      <w:r>
        <w:rPr>
          <w:rFonts w:ascii="Consolas" w:eastAsia="Times New Roman" w:hAnsi="Consolas" w:cs="Calibri"/>
          <w:color w:val="89DDFF"/>
          <w:kern w:val="0"/>
          <w:szCs w:val="18"/>
        </w:rPr>
        <w:t>;</w:t>
      </w:r>
      <w:r>
        <w:rPr>
          <w:rFonts w:ascii="Consolas" w:eastAsia="Times New Roman" w:hAnsi="Consolas" w:cs="Calibri"/>
          <w:color w:val="89DDFF"/>
          <w:kern w:val="0"/>
          <w:szCs w:val="18"/>
        </w:rPr>
        <w:br/>
      </w:r>
      <w:r>
        <w:rPr>
          <w:rFonts w:ascii="Consolas" w:eastAsia="Times New Roman" w:hAnsi="Consolas" w:cs="Calibri"/>
          <w:iCs/>
          <w:color w:val="C792EA"/>
          <w:kern w:val="0"/>
          <w:szCs w:val="18"/>
        </w:rPr>
        <w:t xml:space="preserve">import </w:t>
      </w:r>
      <w:r>
        <w:rPr>
          <w:rFonts w:ascii="Consolas" w:eastAsia="Times New Roman" w:hAnsi="Consolas" w:cs="Calibri"/>
          <w:color w:val="FFCB6B"/>
          <w:kern w:val="0"/>
          <w:szCs w:val="18"/>
        </w:rPr>
        <w:t>org.springframework.web.bind.annotation.</w:t>
      </w:r>
      <w:r>
        <w:rPr>
          <w:rFonts w:ascii="Consolas" w:eastAsia="Times New Roman" w:hAnsi="Consolas" w:cs="Calibri"/>
          <w:color w:val="C792EA"/>
          <w:kern w:val="0"/>
          <w:szCs w:val="18"/>
        </w:rPr>
        <w:t>PostMapping</w:t>
      </w:r>
      <w:r>
        <w:rPr>
          <w:rFonts w:ascii="Consolas" w:eastAsia="Times New Roman" w:hAnsi="Consolas" w:cs="Calibri"/>
          <w:color w:val="89DDFF"/>
          <w:kern w:val="0"/>
          <w:szCs w:val="18"/>
        </w:rPr>
        <w:t>;</w:t>
      </w:r>
      <w:r>
        <w:rPr>
          <w:rFonts w:ascii="Consolas" w:eastAsia="Times New Roman" w:hAnsi="Consolas" w:cs="Calibri"/>
          <w:color w:val="89DDFF"/>
          <w:kern w:val="0"/>
          <w:szCs w:val="18"/>
        </w:rPr>
        <w:br/>
      </w:r>
      <w:r>
        <w:rPr>
          <w:rFonts w:ascii="Consolas" w:eastAsia="Times New Roman" w:hAnsi="Consolas" w:cs="Calibri"/>
          <w:iCs/>
          <w:color w:val="C792EA"/>
          <w:kern w:val="0"/>
          <w:szCs w:val="18"/>
        </w:rPr>
        <w:t xml:space="preserve">import </w:t>
      </w:r>
      <w:r>
        <w:rPr>
          <w:rFonts w:ascii="Consolas" w:eastAsia="Times New Roman" w:hAnsi="Consolas" w:cs="Calibri"/>
          <w:color w:val="FFCB6B"/>
          <w:kern w:val="0"/>
          <w:szCs w:val="18"/>
        </w:rPr>
        <w:t>org.springframework.web.bind.annotation.</w:t>
      </w:r>
      <w:r>
        <w:rPr>
          <w:rFonts w:ascii="Consolas" w:eastAsia="Times New Roman" w:hAnsi="Consolas" w:cs="Calibri"/>
          <w:color w:val="C792EA"/>
          <w:kern w:val="0"/>
          <w:szCs w:val="18"/>
        </w:rPr>
        <w:t>RequestParam</w:t>
      </w:r>
      <w:r>
        <w:rPr>
          <w:rFonts w:ascii="Consolas" w:eastAsia="Times New Roman" w:hAnsi="Consolas" w:cs="Calibri"/>
          <w:color w:val="89DDFF"/>
          <w:kern w:val="0"/>
          <w:szCs w:val="18"/>
        </w:rPr>
        <w:t>;</w:t>
      </w:r>
      <w:r>
        <w:rPr>
          <w:rFonts w:ascii="Consolas" w:eastAsia="Times New Roman" w:hAnsi="Consolas" w:cs="Calibri"/>
          <w:color w:val="89DDFF"/>
          <w:kern w:val="0"/>
          <w:szCs w:val="18"/>
        </w:rPr>
        <w:br/>
      </w:r>
      <w:r>
        <w:rPr>
          <w:rFonts w:ascii="Consolas" w:eastAsia="Times New Roman" w:hAnsi="Consolas" w:cs="Calibri"/>
          <w:iCs/>
          <w:color w:val="C792EA"/>
          <w:kern w:val="0"/>
          <w:szCs w:val="18"/>
        </w:rPr>
        <w:t xml:space="preserve">import </w:t>
      </w:r>
      <w:r>
        <w:rPr>
          <w:rFonts w:ascii="Consolas" w:eastAsia="Times New Roman" w:hAnsi="Consolas" w:cs="Calibri"/>
          <w:color w:val="FFCB6B"/>
          <w:kern w:val="0"/>
          <w:szCs w:val="18"/>
        </w:rPr>
        <w:t>org.springframework.web.bind.annotation.</w:t>
      </w:r>
      <w:r>
        <w:rPr>
          <w:rFonts w:ascii="Consolas" w:eastAsia="Times New Roman" w:hAnsi="Consolas" w:cs="Calibri"/>
          <w:color w:val="C792EA"/>
          <w:kern w:val="0"/>
          <w:szCs w:val="18"/>
        </w:rPr>
        <w:t>RestController</w:t>
      </w:r>
      <w:r>
        <w:rPr>
          <w:rFonts w:ascii="Consolas" w:eastAsia="Times New Roman" w:hAnsi="Consolas" w:cs="Calibri"/>
          <w:color w:val="89DDFF"/>
          <w:kern w:val="0"/>
          <w:szCs w:val="18"/>
        </w:rPr>
        <w:t>;</w:t>
      </w:r>
      <w:r>
        <w:rPr>
          <w:rFonts w:ascii="Consolas" w:eastAsia="Times New Roman" w:hAnsi="Consolas" w:cs="Calibri"/>
          <w:color w:val="89DDFF"/>
          <w:kern w:val="0"/>
          <w:szCs w:val="18"/>
        </w:rPr>
        <w:br/>
      </w:r>
      <w:r>
        <w:rPr>
          <w:rFonts w:ascii="Consolas" w:eastAsia="Times New Roman" w:hAnsi="Consolas" w:cs="Calibri"/>
          <w:color w:val="89DDFF"/>
          <w:kern w:val="0"/>
          <w:szCs w:val="18"/>
        </w:rPr>
        <w:br/>
      </w:r>
      <w:r>
        <w:rPr>
          <w:rFonts w:ascii="Consolas" w:eastAsia="Times New Roman" w:hAnsi="Consolas" w:cs="Calibri"/>
          <w:iCs/>
          <w:color w:val="C792EA"/>
          <w:kern w:val="0"/>
          <w:szCs w:val="18"/>
        </w:rPr>
        <w:t xml:space="preserve">import </w:t>
      </w:r>
      <w:r>
        <w:rPr>
          <w:rFonts w:ascii="Consolas" w:eastAsia="Times New Roman" w:hAnsi="Consolas" w:cs="Calibri"/>
          <w:color w:val="FFCB6B"/>
          <w:kern w:val="0"/>
          <w:szCs w:val="18"/>
        </w:rPr>
        <w:t>java.util.concurrent.</w:t>
      </w:r>
      <w:r>
        <w:rPr>
          <w:rFonts w:ascii="Consolas" w:eastAsia="Times New Roman" w:hAnsi="Consolas" w:cs="Calibri"/>
          <w:color w:val="C3E88D"/>
          <w:kern w:val="0"/>
          <w:szCs w:val="18"/>
        </w:rPr>
        <w:t>ConcurrentMap</w:t>
      </w:r>
      <w:r>
        <w:rPr>
          <w:rFonts w:ascii="Consolas" w:eastAsia="Times New Roman" w:hAnsi="Consolas" w:cs="Calibri"/>
          <w:color w:val="89DDFF"/>
          <w:kern w:val="0"/>
          <w:szCs w:val="18"/>
        </w:rPr>
        <w:t>;</w:t>
      </w:r>
      <w:r>
        <w:rPr>
          <w:rFonts w:ascii="Consolas" w:eastAsia="Times New Roman" w:hAnsi="Consolas" w:cs="Calibri"/>
          <w:color w:val="89DDFF"/>
          <w:kern w:val="0"/>
          <w:szCs w:val="18"/>
        </w:rPr>
        <w:br/>
      </w:r>
      <w:r>
        <w:rPr>
          <w:rFonts w:ascii="Consolas" w:eastAsia="Times New Roman" w:hAnsi="Consolas" w:cs="Calibri"/>
          <w:color w:val="89DDFF"/>
          <w:kern w:val="0"/>
          <w:szCs w:val="18"/>
        </w:rPr>
        <w:br/>
      </w:r>
      <w:r>
        <w:rPr>
          <w:rFonts w:ascii="Consolas" w:eastAsia="Times New Roman" w:hAnsi="Consolas" w:cs="Calibri"/>
          <w:color w:val="C792EA"/>
          <w:kern w:val="0"/>
          <w:szCs w:val="18"/>
        </w:rPr>
        <w:t>@RestController</w:t>
      </w:r>
      <w:r>
        <w:rPr>
          <w:rFonts w:ascii="Consolas" w:eastAsia="Times New Roman" w:hAnsi="Consolas" w:cs="Calibri"/>
          <w:color w:val="C792EA"/>
          <w:kern w:val="0"/>
          <w:szCs w:val="18"/>
        </w:rPr>
        <w:br/>
      </w:r>
      <w:r>
        <w:rPr>
          <w:rFonts w:ascii="Consolas" w:eastAsia="Times New Roman" w:hAnsi="Consolas" w:cs="Calibri"/>
          <w:iCs/>
          <w:color w:val="C792EA"/>
          <w:kern w:val="0"/>
          <w:szCs w:val="18"/>
        </w:rPr>
        <w:t xml:space="preserve">public class </w:t>
      </w:r>
      <w:r>
        <w:rPr>
          <w:rFonts w:ascii="Consolas" w:eastAsia="Times New Roman" w:hAnsi="Consolas" w:cs="Calibri"/>
          <w:color w:val="FFCB6B"/>
          <w:kern w:val="0"/>
          <w:szCs w:val="18"/>
        </w:rPr>
        <w:t xml:space="preserve">CommandController </w:t>
      </w:r>
      <w:r>
        <w:rPr>
          <w:rFonts w:ascii="Consolas" w:eastAsia="Times New Roman" w:hAnsi="Consolas" w:cs="Calibri"/>
          <w:color w:val="89DDFF"/>
          <w:kern w:val="0"/>
          <w:szCs w:val="18"/>
        </w:rPr>
        <w:t>{</w:t>
      </w:r>
      <w:r>
        <w:rPr>
          <w:rFonts w:ascii="Consolas" w:eastAsia="Times New Roman" w:hAnsi="Consolas" w:cs="Calibri"/>
          <w:color w:val="89DDFF"/>
          <w:kern w:val="0"/>
          <w:szCs w:val="18"/>
        </w:rPr>
        <w:br/>
      </w:r>
      <w:r>
        <w:rPr>
          <w:rFonts w:ascii="Consolas" w:eastAsia="Times New Roman" w:hAnsi="Consolas" w:cs="Calibri"/>
          <w:color w:val="89DDFF"/>
          <w:kern w:val="0"/>
          <w:szCs w:val="18"/>
        </w:rPr>
        <w:br/>
        <w:t xml:space="preserve">    </w:t>
      </w:r>
      <w:r>
        <w:rPr>
          <w:rFonts w:ascii="Consolas" w:eastAsia="Times New Roman" w:hAnsi="Consolas" w:cs="Calibri"/>
          <w:color w:val="C792EA"/>
          <w:kern w:val="0"/>
          <w:szCs w:val="18"/>
        </w:rPr>
        <w:t>@Autowired</w:t>
      </w:r>
      <w:r>
        <w:rPr>
          <w:rFonts w:ascii="Consolas" w:eastAsia="Times New Roman" w:hAnsi="Consolas" w:cs="Calibri"/>
          <w:color w:val="C792EA"/>
          <w:kern w:val="0"/>
          <w:szCs w:val="18"/>
        </w:rPr>
        <w:br/>
        <w:t xml:space="preserve">    </w:t>
      </w:r>
      <w:r>
        <w:rPr>
          <w:rFonts w:ascii="Consolas" w:eastAsia="Times New Roman" w:hAnsi="Consolas" w:cs="Calibri"/>
          <w:iCs/>
          <w:color w:val="C792EA"/>
          <w:kern w:val="0"/>
          <w:szCs w:val="18"/>
        </w:rPr>
        <w:t xml:space="preserve">private </w:t>
      </w:r>
      <w:r>
        <w:rPr>
          <w:rFonts w:ascii="Consolas" w:eastAsia="Times New Roman" w:hAnsi="Consolas" w:cs="Calibri"/>
          <w:color w:val="EEFFFF"/>
          <w:kern w:val="0"/>
          <w:szCs w:val="18"/>
        </w:rPr>
        <w:t>HazelcastInstance hazelcastInstance</w:t>
      </w:r>
      <w:r>
        <w:rPr>
          <w:rFonts w:ascii="Consolas" w:eastAsia="Times New Roman" w:hAnsi="Consolas" w:cs="Calibri"/>
          <w:color w:val="89DDFF"/>
          <w:kern w:val="0"/>
          <w:szCs w:val="18"/>
        </w:rPr>
        <w:t>;</w:t>
      </w:r>
      <w:r>
        <w:rPr>
          <w:rFonts w:ascii="Consolas" w:eastAsia="Times New Roman" w:hAnsi="Consolas" w:cs="Calibri"/>
          <w:color w:val="89DDFF"/>
          <w:kern w:val="0"/>
          <w:szCs w:val="18"/>
        </w:rPr>
        <w:br/>
      </w:r>
      <w:r>
        <w:rPr>
          <w:rFonts w:ascii="Consolas" w:eastAsia="Times New Roman" w:hAnsi="Consolas" w:cs="Calibri"/>
          <w:color w:val="89DDFF"/>
          <w:kern w:val="0"/>
          <w:szCs w:val="18"/>
        </w:rPr>
        <w:br/>
        <w:t xml:space="preserve">    </w:t>
      </w:r>
      <w:r>
        <w:rPr>
          <w:rFonts w:ascii="Consolas" w:eastAsia="Times New Roman" w:hAnsi="Consolas" w:cs="Calibri"/>
          <w:iCs/>
          <w:color w:val="C792EA"/>
          <w:kern w:val="0"/>
          <w:szCs w:val="18"/>
        </w:rPr>
        <w:t xml:space="preserve">private </w:t>
      </w:r>
      <w:r>
        <w:rPr>
          <w:rFonts w:ascii="Consolas" w:eastAsia="Times New Roman" w:hAnsi="Consolas" w:cs="Calibri"/>
          <w:color w:val="C3E88D"/>
          <w:kern w:val="0"/>
          <w:szCs w:val="18"/>
        </w:rPr>
        <w:t>ConcurrentMap</w:t>
      </w:r>
      <w:r>
        <w:rPr>
          <w:rFonts w:ascii="Consolas" w:eastAsia="Times New Roman" w:hAnsi="Consolas" w:cs="Calibri"/>
          <w:color w:val="89DDFF"/>
          <w:kern w:val="0"/>
          <w:szCs w:val="18"/>
        </w:rPr>
        <w:t>&lt;</w:t>
      </w:r>
      <w:r>
        <w:rPr>
          <w:rFonts w:ascii="Consolas" w:eastAsia="Times New Roman" w:hAnsi="Consolas" w:cs="Calibri"/>
          <w:color w:val="FFCB6B"/>
          <w:kern w:val="0"/>
          <w:szCs w:val="18"/>
        </w:rPr>
        <w:t>String</w:t>
      </w:r>
      <w:r>
        <w:rPr>
          <w:rFonts w:ascii="Consolas" w:eastAsia="Times New Roman" w:hAnsi="Consolas" w:cs="Calibri"/>
          <w:color w:val="89DDFF"/>
          <w:kern w:val="0"/>
          <w:szCs w:val="18"/>
        </w:rPr>
        <w:t>,</w:t>
      </w:r>
      <w:r>
        <w:rPr>
          <w:rFonts w:ascii="Consolas" w:eastAsia="Times New Roman" w:hAnsi="Consolas" w:cs="Calibri"/>
          <w:color w:val="FFCB6B"/>
          <w:kern w:val="0"/>
          <w:szCs w:val="18"/>
        </w:rPr>
        <w:t>String</w:t>
      </w:r>
      <w:r>
        <w:rPr>
          <w:rFonts w:ascii="Consolas" w:eastAsia="Times New Roman" w:hAnsi="Consolas" w:cs="Calibri"/>
          <w:color w:val="89DDFF"/>
          <w:kern w:val="0"/>
          <w:szCs w:val="18"/>
        </w:rPr>
        <w:t xml:space="preserve">&gt; </w:t>
      </w:r>
      <w:r>
        <w:rPr>
          <w:rFonts w:ascii="Consolas" w:eastAsia="Times New Roman" w:hAnsi="Consolas" w:cs="Calibri"/>
          <w:color w:val="82AAFF"/>
          <w:kern w:val="0"/>
          <w:szCs w:val="18"/>
        </w:rPr>
        <w:t>retrieveMap</w:t>
      </w:r>
      <w:r>
        <w:rPr>
          <w:rFonts w:ascii="Consolas" w:eastAsia="Times New Roman" w:hAnsi="Consolas" w:cs="Calibri"/>
          <w:color w:val="89DDFF"/>
          <w:kern w:val="0"/>
          <w:szCs w:val="18"/>
        </w:rPr>
        <w:t>() {</w:t>
      </w:r>
      <w:r>
        <w:rPr>
          <w:rFonts w:ascii="Consolas" w:eastAsia="Times New Roman" w:hAnsi="Consolas" w:cs="Calibri"/>
          <w:color w:val="89DDFF"/>
          <w:kern w:val="0"/>
          <w:szCs w:val="18"/>
        </w:rPr>
        <w:br/>
        <w:t xml:space="preserve">        </w:t>
      </w:r>
      <w:r>
        <w:rPr>
          <w:rFonts w:ascii="Consolas" w:eastAsia="Times New Roman" w:hAnsi="Consolas" w:cs="Calibri"/>
          <w:iCs/>
          <w:color w:val="C792EA"/>
          <w:kern w:val="0"/>
          <w:szCs w:val="18"/>
        </w:rPr>
        <w:t xml:space="preserve">return </w:t>
      </w:r>
      <w:r>
        <w:rPr>
          <w:rFonts w:ascii="Consolas" w:eastAsia="Times New Roman" w:hAnsi="Consolas" w:cs="Calibri"/>
          <w:color w:val="EEFFFF"/>
          <w:kern w:val="0"/>
          <w:szCs w:val="18"/>
        </w:rPr>
        <w:t>hazelcastInstance</w:t>
      </w:r>
      <w:r>
        <w:rPr>
          <w:rFonts w:ascii="Consolas" w:eastAsia="Times New Roman" w:hAnsi="Consolas" w:cs="Calibri"/>
          <w:color w:val="89DDFF"/>
          <w:kern w:val="0"/>
          <w:szCs w:val="18"/>
        </w:rPr>
        <w:t>.</w:t>
      </w:r>
      <w:r>
        <w:rPr>
          <w:rFonts w:ascii="Consolas" w:eastAsia="Times New Roman" w:hAnsi="Consolas" w:cs="Calibri"/>
          <w:color w:val="EEFFFF"/>
          <w:kern w:val="0"/>
          <w:szCs w:val="18"/>
        </w:rPr>
        <w:t>getMap</w:t>
      </w:r>
      <w:r>
        <w:rPr>
          <w:rFonts w:ascii="Consolas" w:eastAsia="Times New Roman" w:hAnsi="Consolas" w:cs="Calibri"/>
          <w:color w:val="89DDFF"/>
          <w:kern w:val="0"/>
          <w:szCs w:val="18"/>
        </w:rPr>
        <w:t>(</w:t>
      </w:r>
      <w:r>
        <w:rPr>
          <w:rFonts w:ascii="Consolas" w:eastAsia="Times New Roman" w:hAnsi="Consolas" w:cs="Calibri"/>
          <w:color w:val="C3E88D"/>
          <w:kern w:val="0"/>
          <w:szCs w:val="18"/>
        </w:rPr>
        <w:t>"map"</w:t>
      </w:r>
      <w:r>
        <w:rPr>
          <w:rFonts w:ascii="Consolas" w:eastAsia="Times New Roman" w:hAnsi="Consolas" w:cs="Calibri"/>
          <w:color w:val="89DDFF"/>
          <w:kern w:val="0"/>
          <w:szCs w:val="18"/>
        </w:rPr>
        <w:t>);</w:t>
      </w:r>
      <w:r>
        <w:rPr>
          <w:rFonts w:ascii="Consolas" w:eastAsia="Times New Roman" w:hAnsi="Consolas" w:cs="Calibri"/>
          <w:color w:val="89DDFF"/>
          <w:kern w:val="0"/>
          <w:szCs w:val="18"/>
        </w:rPr>
        <w:br/>
        <w:t xml:space="preserve">    }</w:t>
      </w:r>
      <w:r>
        <w:rPr>
          <w:rFonts w:ascii="Consolas" w:eastAsia="Times New Roman" w:hAnsi="Consolas" w:cs="Calibri"/>
          <w:color w:val="89DDFF"/>
          <w:kern w:val="0"/>
          <w:szCs w:val="18"/>
        </w:rPr>
        <w:br/>
      </w:r>
      <w:r>
        <w:rPr>
          <w:rFonts w:ascii="Consolas" w:eastAsia="Times New Roman" w:hAnsi="Consolas" w:cs="Calibri"/>
          <w:color w:val="89DDFF"/>
          <w:kern w:val="0"/>
          <w:szCs w:val="18"/>
        </w:rPr>
        <w:br/>
        <w:t xml:space="preserve">    </w:t>
      </w:r>
      <w:r>
        <w:rPr>
          <w:rFonts w:ascii="Consolas" w:eastAsia="Times New Roman" w:hAnsi="Consolas" w:cs="Calibri"/>
          <w:color w:val="C792EA"/>
          <w:kern w:val="0"/>
          <w:szCs w:val="18"/>
        </w:rPr>
        <w:t>@PostMapping</w:t>
      </w:r>
      <w:r>
        <w:rPr>
          <w:rFonts w:ascii="Consolas" w:eastAsia="Times New Roman" w:hAnsi="Consolas" w:cs="Calibri"/>
          <w:color w:val="89DDFF"/>
          <w:kern w:val="0"/>
          <w:szCs w:val="18"/>
        </w:rPr>
        <w:t>(</w:t>
      </w:r>
      <w:r>
        <w:rPr>
          <w:rFonts w:ascii="Consolas" w:eastAsia="Times New Roman" w:hAnsi="Consolas" w:cs="Calibri"/>
          <w:color w:val="C3E88D"/>
          <w:kern w:val="0"/>
          <w:szCs w:val="18"/>
        </w:rPr>
        <w:t>"/put"</w:t>
      </w:r>
      <w:r>
        <w:rPr>
          <w:rFonts w:ascii="Consolas" w:eastAsia="Times New Roman" w:hAnsi="Consolas" w:cs="Calibri"/>
          <w:color w:val="89DDFF"/>
          <w:kern w:val="0"/>
          <w:szCs w:val="18"/>
        </w:rPr>
        <w:t>)</w:t>
      </w:r>
      <w:r>
        <w:rPr>
          <w:rFonts w:ascii="Consolas" w:eastAsia="Times New Roman" w:hAnsi="Consolas" w:cs="Calibri"/>
          <w:color w:val="89DDFF"/>
          <w:kern w:val="0"/>
          <w:szCs w:val="18"/>
        </w:rPr>
        <w:br/>
        <w:t xml:space="preserve">    </w:t>
      </w:r>
      <w:r>
        <w:rPr>
          <w:rFonts w:ascii="Consolas" w:eastAsia="Times New Roman" w:hAnsi="Consolas" w:cs="Calibri"/>
          <w:iCs/>
          <w:color w:val="C792EA"/>
          <w:kern w:val="0"/>
          <w:szCs w:val="18"/>
        </w:rPr>
        <w:t xml:space="preserve">public </w:t>
      </w:r>
      <w:r>
        <w:rPr>
          <w:rFonts w:ascii="Consolas" w:eastAsia="Times New Roman" w:hAnsi="Consolas" w:cs="Calibri"/>
          <w:color w:val="EEFFFF"/>
          <w:kern w:val="0"/>
          <w:szCs w:val="18"/>
        </w:rPr>
        <w:t xml:space="preserve">CommandResponse </w:t>
      </w:r>
      <w:r>
        <w:rPr>
          <w:rFonts w:ascii="Consolas" w:eastAsia="Times New Roman" w:hAnsi="Consolas" w:cs="Calibri"/>
          <w:color w:val="82AAFF"/>
          <w:kern w:val="0"/>
          <w:szCs w:val="18"/>
        </w:rPr>
        <w:t>put</w:t>
      </w:r>
      <w:r>
        <w:rPr>
          <w:rFonts w:ascii="Consolas" w:eastAsia="Times New Roman" w:hAnsi="Consolas" w:cs="Calibri"/>
          <w:color w:val="89DDFF"/>
          <w:kern w:val="0"/>
          <w:szCs w:val="18"/>
        </w:rPr>
        <w:t>(</w:t>
      </w:r>
      <w:r>
        <w:rPr>
          <w:rFonts w:ascii="Consolas" w:eastAsia="Times New Roman" w:hAnsi="Consolas" w:cs="Calibri"/>
          <w:color w:val="C792EA"/>
          <w:kern w:val="0"/>
          <w:szCs w:val="18"/>
        </w:rPr>
        <w:t>@RequestParam</w:t>
      </w:r>
      <w:r>
        <w:rPr>
          <w:rFonts w:ascii="Consolas" w:eastAsia="Times New Roman" w:hAnsi="Consolas" w:cs="Calibri"/>
          <w:color w:val="89DDFF"/>
          <w:kern w:val="0"/>
          <w:szCs w:val="18"/>
        </w:rPr>
        <w:t>(</w:t>
      </w:r>
      <w:r>
        <w:rPr>
          <w:rFonts w:ascii="Consolas" w:eastAsia="Times New Roman" w:hAnsi="Consolas" w:cs="Calibri"/>
          <w:color w:val="C792EA"/>
          <w:kern w:val="0"/>
          <w:szCs w:val="18"/>
        </w:rPr>
        <w:t xml:space="preserve">value </w:t>
      </w:r>
      <w:r>
        <w:rPr>
          <w:rFonts w:ascii="Consolas" w:eastAsia="Times New Roman" w:hAnsi="Consolas" w:cs="Calibri"/>
          <w:color w:val="89DDFF"/>
          <w:kern w:val="0"/>
          <w:szCs w:val="18"/>
        </w:rPr>
        <w:t xml:space="preserve">= </w:t>
      </w:r>
      <w:r>
        <w:rPr>
          <w:rFonts w:ascii="Consolas" w:eastAsia="Times New Roman" w:hAnsi="Consolas" w:cs="Calibri"/>
          <w:color w:val="C3E88D"/>
          <w:kern w:val="0"/>
          <w:szCs w:val="18"/>
        </w:rPr>
        <w:t>"key"</w:t>
      </w:r>
      <w:r>
        <w:rPr>
          <w:rFonts w:ascii="Consolas" w:eastAsia="Times New Roman" w:hAnsi="Consolas" w:cs="Calibri"/>
          <w:color w:val="89DDFF"/>
          <w:kern w:val="0"/>
          <w:szCs w:val="18"/>
        </w:rPr>
        <w:t xml:space="preserve">) </w:t>
      </w:r>
      <w:r>
        <w:rPr>
          <w:rFonts w:ascii="Consolas" w:eastAsia="Times New Roman" w:hAnsi="Consolas" w:cs="Calibri"/>
          <w:color w:val="FFCB6B"/>
          <w:kern w:val="0"/>
          <w:szCs w:val="18"/>
        </w:rPr>
        <w:t xml:space="preserve">String </w:t>
      </w:r>
      <w:r>
        <w:rPr>
          <w:rFonts w:ascii="Consolas" w:eastAsia="Times New Roman" w:hAnsi="Consolas" w:cs="Calibri"/>
          <w:color w:val="EEFFFF"/>
          <w:kern w:val="0"/>
          <w:szCs w:val="18"/>
        </w:rPr>
        <w:t>key</w:t>
      </w:r>
      <w:r>
        <w:rPr>
          <w:rFonts w:ascii="Consolas" w:eastAsia="Times New Roman" w:hAnsi="Consolas" w:cs="Calibri"/>
          <w:color w:val="89DDFF"/>
          <w:kern w:val="0"/>
          <w:szCs w:val="18"/>
        </w:rPr>
        <w:t xml:space="preserve">, </w:t>
      </w:r>
      <w:r>
        <w:rPr>
          <w:rFonts w:ascii="Consolas" w:eastAsia="Times New Roman" w:hAnsi="Consolas" w:cs="Calibri"/>
          <w:color w:val="C792EA"/>
          <w:kern w:val="0"/>
          <w:szCs w:val="18"/>
        </w:rPr>
        <w:t>@RequestParam</w:t>
      </w:r>
      <w:r>
        <w:rPr>
          <w:rFonts w:ascii="Consolas" w:eastAsia="Times New Roman" w:hAnsi="Consolas" w:cs="Calibri"/>
          <w:color w:val="89DDFF"/>
          <w:kern w:val="0"/>
          <w:szCs w:val="18"/>
        </w:rPr>
        <w:t>(</w:t>
      </w:r>
      <w:r>
        <w:rPr>
          <w:rFonts w:ascii="Consolas" w:eastAsia="Times New Roman" w:hAnsi="Consolas" w:cs="Calibri"/>
          <w:color w:val="C792EA"/>
          <w:kern w:val="0"/>
          <w:szCs w:val="18"/>
        </w:rPr>
        <w:t xml:space="preserve">value </w:t>
      </w:r>
      <w:r>
        <w:rPr>
          <w:rFonts w:ascii="Consolas" w:eastAsia="Times New Roman" w:hAnsi="Consolas" w:cs="Calibri"/>
          <w:color w:val="89DDFF"/>
          <w:kern w:val="0"/>
          <w:szCs w:val="18"/>
        </w:rPr>
        <w:t xml:space="preserve">= </w:t>
      </w:r>
      <w:r>
        <w:rPr>
          <w:rFonts w:ascii="Consolas" w:eastAsia="Times New Roman" w:hAnsi="Consolas" w:cs="Calibri"/>
          <w:color w:val="C3E88D"/>
          <w:kern w:val="0"/>
          <w:szCs w:val="18"/>
        </w:rPr>
        <w:t>"value"</w:t>
      </w:r>
      <w:r>
        <w:rPr>
          <w:rFonts w:ascii="Consolas" w:eastAsia="Times New Roman" w:hAnsi="Consolas" w:cs="Calibri"/>
          <w:color w:val="89DDFF"/>
          <w:kern w:val="0"/>
          <w:szCs w:val="18"/>
        </w:rPr>
        <w:t xml:space="preserve">) </w:t>
      </w:r>
      <w:r>
        <w:rPr>
          <w:rFonts w:ascii="Consolas" w:eastAsia="Times New Roman" w:hAnsi="Consolas" w:cs="Calibri"/>
          <w:color w:val="FFCB6B"/>
          <w:kern w:val="0"/>
          <w:szCs w:val="18"/>
        </w:rPr>
        <w:t xml:space="preserve">String </w:t>
      </w:r>
      <w:r>
        <w:rPr>
          <w:rFonts w:ascii="Consolas" w:eastAsia="Times New Roman" w:hAnsi="Consolas" w:cs="Calibri"/>
          <w:color w:val="EEFFFF"/>
          <w:kern w:val="0"/>
          <w:szCs w:val="18"/>
        </w:rPr>
        <w:t>value</w:t>
      </w:r>
      <w:r>
        <w:rPr>
          <w:rFonts w:ascii="Consolas" w:eastAsia="Times New Roman" w:hAnsi="Consolas" w:cs="Calibri"/>
          <w:color w:val="89DDFF"/>
          <w:kern w:val="0"/>
          <w:szCs w:val="18"/>
        </w:rPr>
        <w:t>) {</w:t>
      </w:r>
      <w:r>
        <w:rPr>
          <w:rFonts w:ascii="Consolas" w:eastAsia="Times New Roman" w:hAnsi="Consolas" w:cs="Calibri"/>
          <w:color w:val="89DDFF"/>
          <w:kern w:val="0"/>
          <w:szCs w:val="18"/>
        </w:rPr>
        <w:br/>
        <w:t xml:space="preserve">        </w:t>
      </w:r>
      <w:r>
        <w:rPr>
          <w:rFonts w:ascii="Consolas" w:eastAsia="Times New Roman" w:hAnsi="Consolas" w:cs="Calibri"/>
          <w:color w:val="82AAFF"/>
          <w:kern w:val="0"/>
          <w:szCs w:val="18"/>
        </w:rPr>
        <w:t>retrieveMap</w:t>
      </w:r>
      <w:r>
        <w:rPr>
          <w:rFonts w:ascii="Consolas" w:eastAsia="Times New Roman" w:hAnsi="Consolas" w:cs="Calibri"/>
          <w:color w:val="89DDFF"/>
          <w:kern w:val="0"/>
          <w:szCs w:val="18"/>
        </w:rPr>
        <w:t>().</w:t>
      </w:r>
      <w:r>
        <w:rPr>
          <w:rFonts w:ascii="Consolas" w:eastAsia="Times New Roman" w:hAnsi="Consolas" w:cs="Calibri"/>
          <w:color w:val="82AAFF"/>
          <w:kern w:val="0"/>
          <w:szCs w:val="18"/>
        </w:rPr>
        <w:t>put</w:t>
      </w:r>
      <w:r>
        <w:rPr>
          <w:rFonts w:ascii="Consolas" w:eastAsia="Times New Roman" w:hAnsi="Consolas" w:cs="Calibri"/>
          <w:color w:val="89DDFF"/>
          <w:kern w:val="0"/>
          <w:szCs w:val="18"/>
        </w:rPr>
        <w:t>(</w:t>
      </w:r>
      <w:r>
        <w:rPr>
          <w:rFonts w:ascii="Consolas" w:eastAsia="Times New Roman" w:hAnsi="Consolas" w:cs="Calibri"/>
          <w:color w:val="F78C6C"/>
          <w:kern w:val="0"/>
          <w:szCs w:val="18"/>
        </w:rPr>
        <w:t>key</w:t>
      </w:r>
      <w:r>
        <w:rPr>
          <w:rFonts w:ascii="Consolas" w:eastAsia="Times New Roman" w:hAnsi="Consolas" w:cs="Calibri"/>
          <w:color w:val="89DDFF"/>
          <w:kern w:val="0"/>
          <w:szCs w:val="18"/>
        </w:rPr>
        <w:t xml:space="preserve">, </w:t>
      </w:r>
      <w:r>
        <w:rPr>
          <w:rFonts w:ascii="Consolas" w:eastAsia="Times New Roman" w:hAnsi="Consolas" w:cs="Calibri"/>
          <w:color w:val="F78C6C"/>
          <w:kern w:val="0"/>
          <w:szCs w:val="18"/>
        </w:rPr>
        <w:t>value</w:t>
      </w:r>
      <w:r>
        <w:rPr>
          <w:rFonts w:ascii="Consolas" w:eastAsia="Times New Roman" w:hAnsi="Consolas" w:cs="Calibri"/>
          <w:color w:val="89DDFF"/>
          <w:kern w:val="0"/>
          <w:szCs w:val="18"/>
        </w:rPr>
        <w:t>);</w:t>
      </w:r>
      <w:r>
        <w:rPr>
          <w:rFonts w:ascii="Consolas" w:eastAsia="Times New Roman" w:hAnsi="Consolas" w:cs="Calibri"/>
          <w:color w:val="89DDFF"/>
          <w:kern w:val="0"/>
          <w:szCs w:val="18"/>
        </w:rPr>
        <w:br/>
        <w:t xml:space="preserve">        </w:t>
      </w:r>
      <w:r>
        <w:rPr>
          <w:rFonts w:ascii="Consolas" w:eastAsia="Times New Roman" w:hAnsi="Consolas" w:cs="Calibri"/>
          <w:iCs/>
          <w:color w:val="C792EA"/>
          <w:kern w:val="0"/>
          <w:szCs w:val="18"/>
        </w:rPr>
        <w:t xml:space="preserve">return new </w:t>
      </w:r>
      <w:r>
        <w:rPr>
          <w:rFonts w:ascii="Consolas" w:eastAsia="Times New Roman" w:hAnsi="Consolas" w:cs="Calibri"/>
          <w:color w:val="EEFFFF"/>
          <w:kern w:val="0"/>
          <w:szCs w:val="18"/>
        </w:rPr>
        <w:t>CommandResponse</w:t>
      </w:r>
      <w:r>
        <w:rPr>
          <w:rFonts w:ascii="Consolas" w:eastAsia="Times New Roman" w:hAnsi="Consolas" w:cs="Calibri"/>
          <w:color w:val="89DDFF"/>
          <w:kern w:val="0"/>
          <w:szCs w:val="18"/>
        </w:rPr>
        <w:t>(</w:t>
      </w:r>
      <w:r>
        <w:rPr>
          <w:rFonts w:ascii="Consolas" w:eastAsia="Times New Roman" w:hAnsi="Consolas" w:cs="Calibri"/>
          <w:color w:val="F78C6C"/>
          <w:kern w:val="0"/>
          <w:szCs w:val="18"/>
        </w:rPr>
        <w:t>value</w:t>
      </w:r>
      <w:r>
        <w:rPr>
          <w:rFonts w:ascii="Consolas" w:eastAsia="Times New Roman" w:hAnsi="Consolas" w:cs="Calibri"/>
          <w:color w:val="89DDFF"/>
          <w:kern w:val="0"/>
          <w:szCs w:val="18"/>
        </w:rPr>
        <w:t>);</w:t>
      </w:r>
      <w:r>
        <w:rPr>
          <w:rFonts w:ascii="Consolas" w:eastAsia="Times New Roman" w:hAnsi="Consolas" w:cs="Calibri"/>
          <w:color w:val="89DDFF"/>
          <w:kern w:val="0"/>
          <w:szCs w:val="18"/>
        </w:rPr>
        <w:br/>
        <w:t xml:space="preserve">    }</w:t>
      </w:r>
      <w:r>
        <w:rPr>
          <w:rFonts w:ascii="Consolas" w:eastAsia="Times New Roman" w:hAnsi="Consolas" w:cs="Calibri"/>
          <w:color w:val="89DDFF"/>
          <w:kern w:val="0"/>
          <w:szCs w:val="18"/>
        </w:rPr>
        <w:br/>
      </w:r>
      <w:r>
        <w:rPr>
          <w:rFonts w:ascii="Consolas" w:eastAsia="Times New Roman" w:hAnsi="Consolas" w:cs="Calibri"/>
          <w:color w:val="89DDFF"/>
          <w:kern w:val="0"/>
          <w:szCs w:val="18"/>
        </w:rPr>
        <w:br/>
        <w:t xml:space="preserve">    </w:t>
      </w:r>
      <w:r>
        <w:rPr>
          <w:rFonts w:ascii="Consolas" w:eastAsia="Times New Roman" w:hAnsi="Consolas" w:cs="Calibri"/>
          <w:color w:val="C792EA"/>
          <w:kern w:val="0"/>
          <w:szCs w:val="18"/>
        </w:rPr>
        <w:t>@GetMapping</w:t>
      </w:r>
      <w:r>
        <w:rPr>
          <w:rFonts w:ascii="Consolas" w:eastAsia="Times New Roman" w:hAnsi="Consolas" w:cs="Calibri"/>
          <w:color w:val="89DDFF"/>
          <w:kern w:val="0"/>
          <w:szCs w:val="18"/>
        </w:rPr>
        <w:t>(</w:t>
      </w:r>
      <w:r>
        <w:rPr>
          <w:rFonts w:ascii="Consolas" w:eastAsia="Times New Roman" w:hAnsi="Consolas" w:cs="Calibri"/>
          <w:color w:val="C3E88D"/>
          <w:kern w:val="0"/>
          <w:szCs w:val="18"/>
        </w:rPr>
        <w:t>"/get"</w:t>
      </w:r>
      <w:r>
        <w:rPr>
          <w:rFonts w:ascii="Consolas" w:eastAsia="Times New Roman" w:hAnsi="Consolas" w:cs="Calibri"/>
          <w:color w:val="89DDFF"/>
          <w:kern w:val="0"/>
          <w:szCs w:val="18"/>
        </w:rPr>
        <w:t>)</w:t>
      </w:r>
      <w:r>
        <w:rPr>
          <w:rFonts w:ascii="Consolas" w:eastAsia="Times New Roman" w:hAnsi="Consolas" w:cs="Calibri"/>
          <w:color w:val="89DDFF"/>
          <w:kern w:val="0"/>
          <w:szCs w:val="18"/>
        </w:rPr>
        <w:br/>
        <w:t xml:space="preserve">    </w:t>
      </w:r>
      <w:r>
        <w:rPr>
          <w:rFonts w:ascii="Consolas" w:eastAsia="Times New Roman" w:hAnsi="Consolas" w:cs="Calibri"/>
          <w:iCs/>
          <w:color w:val="C792EA"/>
          <w:kern w:val="0"/>
          <w:szCs w:val="18"/>
        </w:rPr>
        <w:t xml:space="preserve">public </w:t>
      </w:r>
      <w:r>
        <w:rPr>
          <w:rFonts w:ascii="Consolas" w:eastAsia="Times New Roman" w:hAnsi="Consolas" w:cs="Calibri"/>
          <w:color w:val="EEFFFF"/>
          <w:kern w:val="0"/>
          <w:szCs w:val="18"/>
        </w:rPr>
        <w:t xml:space="preserve">CommandResponse </w:t>
      </w:r>
      <w:r>
        <w:rPr>
          <w:rFonts w:ascii="Consolas" w:eastAsia="Times New Roman" w:hAnsi="Consolas" w:cs="Calibri"/>
          <w:color w:val="82AAFF"/>
          <w:kern w:val="0"/>
          <w:szCs w:val="18"/>
        </w:rPr>
        <w:t>get</w:t>
      </w:r>
      <w:r>
        <w:rPr>
          <w:rFonts w:ascii="Consolas" w:eastAsia="Times New Roman" w:hAnsi="Consolas" w:cs="Calibri"/>
          <w:color w:val="89DDFF"/>
          <w:kern w:val="0"/>
          <w:szCs w:val="18"/>
        </w:rPr>
        <w:t>(</w:t>
      </w:r>
      <w:r>
        <w:rPr>
          <w:rFonts w:ascii="Consolas" w:eastAsia="Times New Roman" w:hAnsi="Consolas" w:cs="Calibri"/>
          <w:color w:val="C792EA"/>
          <w:kern w:val="0"/>
          <w:szCs w:val="18"/>
        </w:rPr>
        <w:t>@RequestParam</w:t>
      </w:r>
      <w:r>
        <w:rPr>
          <w:rFonts w:ascii="Consolas" w:eastAsia="Times New Roman" w:hAnsi="Consolas" w:cs="Calibri"/>
          <w:color w:val="89DDFF"/>
          <w:kern w:val="0"/>
          <w:szCs w:val="18"/>
        </w:rPr>
        <w:t>(</w:t>
      </w:r>
      <w:r>
        <w:rPr>
          <w:rFonts w:ascii="Consolas" w:eastAsia="Times New Roman" w:hAnsi="Consolas" w:cs="Calibri"/>
          <w:color w:val="C792EA"/>
          <w:kern w:val="0"/>
          <w:szCs w:val="18"/>
        </w:rPr>
        <w:t xml:space="preserve">value </w:t>
      </w:r>
      <w:r>
        <w:rPr>
          <w:rFonts w:ascii="Consolas" w:eastAsia="Times New Roman" w:hAnsi="Consolas" w:cs="Calibri"/>
          <w:color w:val="89DDFF"/>
          <w:kern w:val="0"/>
          <w:szCs w:val="18"/>
        </w:rPr>
        <w:t xml:space="preserve">= </w:t>
      </w:r>
      <w:r>
        <w:rPr>
          <w:rFonts w:ascii="Consolas" w:eastAsia="Times New Roman" w:hAnsi="Consolas" w:cs="Calibri"/>
          <w:color w:val="C3E88D"/>
          <w:kern w:val="0"/>
          <w:szCs w:val="18"/>
        </w:rPr>
        <w:t>"key"</w:t>
      </w:r>
      <w:r>
        <w:rPr>
          <w:rFonts w:ascii="Consolas" w:eastAsia="Times New Roman" w:hAnsi="Consolas" w:cs="Calibri"/>
          <w:color w:val="89DDFF"/>
          <w:kern w:val="0"/>
          <w:szCs w:val="18"/>
        </w:rPr>
        <w:t xml:space="preserve">) </w:t>
      </w:r>
      <w:r>
        <w:rPr>
          <w:rFonts w:ascii="Consolas" w:eastAsia="Times New Roman" w:hAnsi="Consolas" w:cs="Calibri"/>
          <w:color w:val="FFCB6B"/>
          <w:kern w:val="0"/>
          <w:szCs w:val="18"/>
        </w:rPr>
        <w:t xml:space="preserve">String </w:t>
      </w:r>
      <w:r>
        <w:rPr>
          <w:rFonts w:ascii="Consolas" w:eastAsia="Times New Roman" w:hAnsi="Consolas" w:cs="Calibri"/>
          <w:color w:val="EEFFFF"/>
          <w:kern w:val="0"/>
          <w:szCs w:val="18"/>
        </w:rPr>
        <w:t>key</w:t>
      </w:r>
      <w:r>
        <w:rPr>
          <w:rFonts w:ascii="Consolas" w:eastAsia="Times New Roman" w:hAnsi="Consolas" w:cs="Calibri"/>
          <w:color w:val="89DDFF"/>
          <w:kern w:val="0"/>
          <w:szCs w:val="18"/>
        </w:rPr>
        <w:t>) {</w:t>
      </w:r>
      <w:r>
        <w:rPr>
          <w:rFonts w:ascii="Consolas" w:eastAsia="Times New Roman" w:hAnsi="Consolas" w:cs="Calibri"/>
          <w:color w:val="89DDFF"/>
          <w:kern w:val="0"/>
          <w:szCs w:val="18"/>
        </w:rPr>
        <w:br/>
        <w:t xml:space="preserve">        </w:t>
      </w:r>
      <w:r>
        <w:rPr>
          <w:rFonts w:ascii="Consolas" w:eastAsia="Times New Roman" w:hAnsi="Consolas" w:cs="Calibri"/>
          <w:color w:val="FFCB6B"/>
          <w:kern w:val="0"/>
          <w:szCs w:val="18"/>
        </w:rPr>
        <w:t xml:space="preserve">String </w:t>
      </w:r>
      <w:r>
        <w:rPr>
          <w:rFonts w:ascii="Consolas" w:eastAsia="Times New Roman" w:hAnsi="Consolas" w:cs="Calibri"/>
          <w:color w:val="EEFFFF"/>
          <w:kern w:val="0"/>
          <w:szCs w:val="18"/>
        </w:rPr>
        <w:t xml:space="preserve">value </w:t>
      </w:r>
      <w:r>
        <w:rPr>
          <w:rFonts w:ascii="Consolas" w:eastAsia="Times New Roman" w:hAnsi="Consolas" w:cs="Calibri"/>
          <w:color w:val="89DDFF"/>
          <w:kern w:val="0"/>
          <w:szCs w:val="18"/>
        </w:rPr>
        <w:t xml:space="preserve">= </w:t>
      </w:r>
      <w:r>
        <w:rPr>
          <w:rFonts w:ascii="Consolas" w:eastAsia="Times New Roman" w:hAnsi="Consolas" w:cs="Calibri"/>
          <w:color w:val="82AAFF"/>
          <w:kern w:val="0"/>
          <w:szCs w:val="18"/>
        </w:rPr>
        <w:t>retrieveMap</w:t>
      </w:r>
      <w:r>
        <w:rPr>
          <w:rFonts w:ascii="Consolas" w:eastAsia="Times New Roman" w:hAnsi="Consolas" w:cs="Calibri"/>
          <w:color w:val="89DDFF"/>
          <w:kern w:val="0"/>
          <w:szCs w:val="18"/>
        </w:rPr>
        <w:t>().</w:t>
      </w:r>
      <w:r>
        <w:rPr>
          <w:rFonts w:ascii="Consolas" w:eastAsia="Times New Roman" w:hAnsi="Consolas" w:cs="Calibri"/>
          <w:color w:val="82AAFF"/>
          <w:kern w:val="0"/>
          <w:szCs w:val="18"/>
        </w:rPr>
        <w:t>get</w:t>
      </w:r>
      <w:r>
        <w:rPr>
          <w:rFonts w:ascii="Consolas" w:eastAsia="Times New Roman" w:hAnsi="Consolas" w:cs="Calibri"/>
          <w:color w:val="89DDFF"/>
          <w:kern w:val="0"/>
          <w:szCs w:val="18"/>
        </w:rPr>
        <w:t>(</w:t>
      </w:r>
      <w:r>
        <w:rPr>
          <w:rFonts w:ascii="Consolas" w:eastAsia="Times New Roman" w:hAnsi="Consolas" w:cs="Calibri"/>
          <w:color w:val="F78C6C"/>
          <w:kern w:val="0"/>
          <w:szCs w:val="18"/>
        </w:rPr>
        <w:t>key</w:t>
      </w:r>
      <w:r>
        <w:rPr>
          <w:rFonts w:ascii="Consolas" w:eastAsia="Times New Roman" w:hAnsi="Consolas" w:cs="Calibri"/>
          <w:color w:val="89DDFF"/>
          <w:kern w:val="0"/>
          <w:szCs w:val="18"/>
        </w:rPr>
        <w:t>);</w:t>
      </w:r>
      <w:r>
        <w:rPr>
          <w:rFonts w:ascii="Consolas" w:eastAsia="Times New Roman" w:hAnsi="Consolas" w:cs="Calibri"/>
          <w:color w:val="89DDFF"/>
          <w:kern w:val="0"/>
          <w:szCs w:val="18"/>
        </w:rPr>
        <w:br/>
        <w:t xml:space="preserve">        </w:t>
      </w:r>
      <w:r>
        <w:rPr>
          <w:rFonts w:ascii="Consolas" w:eastAsia="Times New Roman" w:hAnsi="Consolas" w:cs="Calibri"/>
          <w:iCs/>
          <w:color w:val="C792EA"/>
          <w:kern w:val="0"/>
          <w:szCs w:val="18"/>
        </w:rPr>
        <w:t xml:space="preserve">return new </w:t>
      </w:r>
      <w:r>
        <w:rPr>
          <w:rFonts w:ascii="Consolas" w:eastAsia="Times New Roman" w:hAnsi="Consolas" w:cs="Calibri"/>
          <w:color w:val="EEFFFF"/>
          <w:kern w:val="0"/>
          <w:szCs w:val="18"/>
        </w:rPr>
        <w:t>CommandResponse</w:t>
      </w:r>
      <w:r>
        <w:rPr>
          <w:rFonts w:ascii="Consolas" w:eastAsia="Times New Roman" w:hAnsi="Consolas" w:cs="Calibri"/>
          <w:color w:val="89DDFF"/>
          <w:kern w:val="0"/>
          <w:szCs w:val="18"/>
        </w:rPr>
        <w:t>(</w:t>
      </w:r>
      <w:r>
        <w:rPr>
          <w:rFonts w:ascii="Consolas" w:eastAsia="Times New Roman" w:hAnsi="Consolas" w:cs="Calibri"/>
          <w:color w:val="EEFFFF"/>
          <w:kern w:val="0"/>
          <w:szCs w:val="18"/>
        </w:rPr>
        <w:t>value</w:t>
      </w:r>
      <w:r>
        <w:rPr>
          <w:rFonts w:ascii="Consolas" w:eastAsia="Times New Roman" w:hAnsi="Consolas" w:cs="Calibri"/>
          <w:color w:val="89DDFF"/>
          <w:kern w:val="0"/>
          <w:szCs w:val="18"/>
        </w:rPr>
        <w:t>);</w:t>
      </w:r>
      <w:r>
        <w:rPr>
          <w:rFonts w:ascii="Consolas" w:eastAsia="Times New Roman" w:hAnsi="Consolas" w:cs="Calibri"/>
          <w:color w:val="89DDFF"/>
          <w:kern w:val="0"/>
          <w:szCs w:val="18"/>
        </w:rPr>
        <w:br/>
        <w:t xml:space="preserve">    }</w:t>
      </w:r>
      <w:r>
        <w:rPr>
          <w:rFonts w:ascii="Consolas" w:eastAsia="Times New Roman" w:hAnsi="Consolas" w:cs="Calibri"/>
          <w:color w:val="89DDFF"/>
          <w:kern w:val="0"/>
          <w:szCs w:val="18"/>
        </w:rPr>
        <w:br/>
      </w:r>
      <w:r>
        <w:rPr>
          <w:rFonts w:ascii="Consolas" w:eastAsia="Times New Roman" w:hAnsi="Consolas" w:cs="Calibri"/>
          <w:color w:val="89DDFF"/>
          <w:kern w:val="0"/>
          <w:szCs w:val="18"/>
        </w:rPr>
        <w:br/>
        <w:t xml:space="preserve">    </w:t>
      </w:r>
      <w:r>
        <w:rPr>
          <w:rFonts w:ascii="Consolas" w:eastAsia="Times New Roman" w:hAnsi="Consolas" w:cs="Calibri"/>
          <w:color w:val="C792EA"/>
          <w:kern w:val="0"/>
          <w:szCs w:val="18"/>
        </w:rPr>
        <w:t>@GetMapping</w:t>
      </w:r>
      <w:r>
        <w:rPr>
          <w:rFonts w:ascii="Consolas" w:eastAsia="Times New Roman" w:hAnsi="Consolas" w:cs="Calibri"/>
          <w:color w:val="89DDFF"/>
          <w:kern w:val="0"/>
          <w:szCs w:val="18"/>
        </w:rPr>
        <w:t>(</w:t>
      </w:r>
      <w:r>
        <w:rPr>
          <w:rFonts w:ascii="Consolas" w:eastAsia="Times New Roman" w:hAnsi="Consolas" w:cs="Calibri"/>
          <w:color w:val="C3E88D"/>
          <w:kern w:val="0"/>
          <w:szCs w:val="18"/>
        </w:rPr>
        <w:t>"/getSize"</w:t>
      </w:r>
      <w:r>
        <w:rPr>
          <w:rFonts w:ascii="Consolas" w:eastAsia="Times New Roman" w:hAnsi="Consolas" w:cs="Calibri"/>
          <w:color w:val="89DDFF"/>
          <w:kern w:val="0"/>
          <w:szCs w:val="18"/>
        </w:rPr>
        <w:t>)</w:t>
      </w:r>
      <w:r>
        <w:rPr>
          <w:rFonts w:ascii="Consolas" w:eastAsia="Times New Roman" w:hAnsi="Consolas" w:cs="Calibri"/>
          <w:color w:val="89DDFF"/>
          <w:kern w:val="0"/>
          <w:szCs w:val="18"/>
        </w:rPr>
        <w:br/>
        <w:t xml:space="preserve">    </w:t>
      </w:r>
      <w:r>
        <w:rPr>
          <w:rFonts w:ascii="Consolas" w:eastAsia="Times New Roman" w:hAnsi="Consolas" w:cs="Calibri"/>
          <w:iCs/>
          <w:color w:val="C792EA"/>
          <w:kern w:val="0"/>
          <w:szCs w:val="18"/>
        </w:rPr>
        <w:t xml:space="preserve">public </w:t>
      </w:r>
      <w:r>
        <w:rPr>
          <w:rFonts w:ascii="Consolas" w:eastAsia="Times New Roman" w:hAnsi="Consolas" w:cs="Calibri"/>
          <w:color w:val="EEFFFF"/>
          <w:kern w:val="0"/>
          <w:szCs w:val="18"/>
        </w:rPr>
        <w:t xml:space="preserve">CommandResponse </w:t>
      </w:r>
      <w:r>
        <w:rPr>
          <w:rFonts w:ascii="Consolas" w:eastAsia="Times New Roman" w:hAnsi="Consolas" w:cs="Calibri"/>
          <w:color w:val="82AAFF"/>
          <w:kern w:val="0"/>
          <w:szCs w:val="18"/>
        </w:rPr>
        <w:t>getSize</w:t>
      </w:r>
      <w:r>
        <w:rPr>
          <w:rFonts w:ascii="Consolas" w:eastAsia="Times New Roman" w:hAnsi="Consolas" w:cs="Calibri"/>
          <w:color w:val="89DDFF"/>
          <w:kern w:val="0"/>
          <w:szCs w:val="18"/>
        </w:rPr>
        <w:t>() {</w:t>
      </w:r>
      <w:r>
        <w:rPr>
          <w:rFonts w:ascii="Consolas" w:eastAsia="Times New Roman" w:hAnsi="Consolas" w:cs="Calibri"/>
          <w:color w:val="89DDFF"/>
          <w:kern w:val="0"/>
          <w:szCs w:val="18"/>
        </w:rPr>
        <w:br/>
        <w:t xml:space="preserve">        </w:t>
      </w:r>
      <w:r>
        <w:rPr>
          <w:rFonts w:ascii="Consolas" w:eastAsia="Times New Roman" w:hAnsi="Consolas" w:cs="Calibri"/>
          <w:iCs/>
          <w:color w:val="C792EA"/>
          <w:kern w:val="0"/>
          <w:szCs w:val="18"/>
        </w:rPr>
        <w:t xml:space="preserve">int </w:t>
      </w:r>
      <w:r>
        <w:rPr>
          <w:rFonts w:ascii="Consolas" w:eastAsia="Times New Roman" w:hAnsi="Consolas" w:cs="Calibri"/>
          <w:color w:val="EEFFFF"/>
          <w:kern w:val="0"/>
          <w:szCs w:val="18"/>
        </w:rPr>
        <w:t xml:space="preserve">value </w:t>
      </w:r>
      <w:r>
        <w:rPr>
          <w:rFonts w:ascii="Consolas" w:eastAsia="Times New Roman" w:hAnsi="Consolas" w:cs="Calibri"/>
          <w:color w:val="89DDFF"/>
          <w:kern w:val="0"/>
          <w:szCs w:val="18"/>
        </w:rPr>
        <w:t xml:space="preserve">= </w:t>
      </w:r>
      <w:r>
        <w:rPr>
          <w:rFonts w:ascii="Consolas" w:eastAsia="Times New Roman" w:hAnsi="Consolas" w:cs="Calibri"/>
          <w:color w:val="82AAFF"/>
          <w:kern w:val="0"/>
          <w:szCs w:val="18"/>
        </w:rPr>
        <w:t>retrieveMap</w:t>
      </w:r>
      <w:r>
        <w:rPr>
          <w:rFonts w:ascii="Consolas" w:eastAsia="Times New Roman" w:hAnsi="Consolas" w:cs="Calibri"/>
          <w:color w:val="89DDFF"/>
          <w:kern w:val="0"/>
          <w:szCs w:val="18"/>
        </w:rPr>
        <w:t>().</w:t>
      </w:r>
      <w:r>
        <w:rPr>
          <w:rFonts w:ascii="Consolas" w:eastAsia="Times New Roman" w:hAnsi="Consolas" w:cs="Calibri"/>
          <w:color w:val="82AAFF"/>
          <w:kern w:val="0"/>
          <w:szCs w:val="18"/>
        </w:rPr>
        <w:t>size</w:t>
      </w:r>
      <w:r>
        <w:rPr>
          <w:rFonts w:ascii="Consolas" w:eastAsia="Times New Roman" w:hAnsi="Consolas" w:cs="Calibri"/>
          <w:color w:val="89DDFF"/>
          <w:kern w:val="0"/>
          <w:szCs w:val="18"/>
        </w:rPr>
        <w:t>();</w:t>
      </w:r>
      <w:r>
        <w:rPr>
          <w:rFonts w:ascii="Consolas" w:eastAsia="Times New Roman" w:hAnsi="Consolas" w:cs="Calibri"/>
          <w:color w:val="89DDFF"/>
          <w:kern w:val="0"/>
          <w:szCs w:val="18"/>
        </w:rPr>
        <w:br/>
        <w:t xml:space="preserve">        </w:t>
      </w:r>
      <w:r>
        <w:rPr>
          <w:rFonts w:ascii="Consolas" w:eastAsia="Times New Roman" w:hAnsi="Consolas" w:cs="Calibri"/>
          <w:iCs/>
          <w:color w:val="C792EA"/>
          <w:kern w:val="0"/>
          <w:szCs w:val="18"/>
        </w:rPr>
        <w:t xml:space="preserve">return new </w:t>
      </w:r>
      <w:r>
        <w:rPr>
          <w:rFonts w:ascii="Consolas" w:eastAsia="Times New Roman" w:hAnsi="Consolas" w:cs="Calibri"/>
          <w:color w:val="EEFFFF"/>
          <w:kern w:val="0"/>
          <w:szCs w:val="18"/>
        </w:rPr>
        <w:t>CommandResponse</w:t>
      </w:r>
      <w:r>
        <w:rPr>
          <w:rFonts w:ascii="Consolas" w:eastAsia="Times New Roman" w:hAnsi="Consolas" w:cs="Calibri"/>
          <w:color w:val="89DDFF"/>
          <w:kern w:val="0"/>
          <w:szCs w:val="18"/>
        </w:rPr>
        <w:t>(</w:t>
      </w:r>
      <w:r>
        <w:rPr>
          <w:rFonts w:ascii="Consolas" w:eastAsia="Times New Roman" w:hAnsi="Consolas" w:cs="Calibri"/>
          <w:color w:val="EEFFFF"/>
          <w:kern w:val="0"/>
          <w:szCs w:val="18"/>
        </w:rPr>
        <w:t xml:space="preserve">value </w:t>
      </w:r>
      <w:r>
        <w:rPr>
          <w:rFonts w:ascii="Consolas" w:eastAsia="Times New Roman" w:hAnsi="Consolas" w:cs="Calibri"/>
          <w:color w:val="89DDFF"/>
          <w:kern w:val="0"/>
          <w:szCs w:val="18"/>
        </w:rPr>
        <w:t xml:space="preserve">+ </w:t>
      </w:r>
      <w:r>
        <w:rPr>
          <w:rFonts w:ascii="Consolas" w:eastAsia="Times New Roman" w:hAnsi="Consolas" w:cs="Calibri"/>
          <w:color w:val="C3E88D"/>
          <w:kern w:val="0"/>
          <w:szCs w:val="18"/>
        </w:rPr>
        <w:t>""</w:t>
      </w:r>
      <w:r>
        <w:rPr>
          <w:rFonts w:ascii="Consolas" w:eastAsia="Times New Roman" w:hAnsi="Consolas" w:cs="Calibri"/>
          <w:color w:val="89DDFF"/>
          <w:kern w:val="0"/>
          <w:szCs w:val="18"/>
        </w:rPr>
        <w:t>);</w:t>
      </w:r>
      <w:r>
        <w:rPr>
          <w:rFonts w:ascii="Consolas" w:eastAsia="Times New Roman" w:hAnsi="Consolas" w:cs="Calibri"/>
          <w:color w:val="89DDFF"/>
          <w:kern w:val="0"/>
          <w:szCs w:val="18"/>
        </w:rPr>
        <w:br/>
        <w:t xml:space="preserve">    }</w:t>
      </w:r>
      <w:r>
        <w:rPr>
          <w:rFonts w:ascii="Consolas" w:eastAsia="Times New Roman" w:hAnsi="Consolas" w:cs="Calibri"/>
          <w:color w:val="89DDFF"/>
          <w:kern w:val="0"/>
          <w:szCs w:val="18"/>
        </w:rPr>
        <w:br/>
      </w:r>
      <w:r>
        <w:rPr>
          <w:rFonts w:ascii="Consolas" w:eastAsia="Times New Roman" w:hAnsi="Consolas" w:cs="Calibri"/>
          <w:color w:val="89DDFF"/>
          <w:kern w:val="0"/>
          <w:szCs w:val="18"/>
        </w:rPr>
        <w:br/>
        <w:t>}</w:t>
      </w:r>
    </w:p>
    <w:p w14:paraId="3E64B1EE" w14:textId="77777777" w:rsidR="0000071B" w:rsidRDefault="0000071B" w:rsidP="0000071B">
      <w:pPr>
        <w:pStyle w:val="Heading3"/>
        <w:contextualSpacing/>
      </w:pPr>
      <w:bookmarkStart w:id="392" w:name="_Toc126363363"/>
      <w:r>
        <w:t>libphonenumber</w:t>
      </w:r>
      <w:r>
        <w:rPr>
          <w:rFonts w:hint="eastAsia"/>
        </w:rPr>
        <w:t>（电话号码）</w:t>
      </w:r>
    </w:p>
    <w:bookmarkEnd w:id="392"/>
    <w:p w14:paraId="380ACD41" w14:textId="77777777" w:rsidR="0000071B" w:rsidRDefault="0000071B" w:rsidP="0000071B">
      <w:pPr>
        <w:contextualSpacing/>
        <w:rPr>
          <w:rFonts w:cs="Microsoft Sans Serif"/>
          <w:color w:val="auto"/>
          <w:kern w:val="0"/>
        </w:rPr>
      </w:pPr>
      <w:r>
        <w:rPr>
          <w:rFonts w:cs="Microsoft Sans Serif" w:hint="eastAsia"/>
          <w:color w:val="auto"/>
          <w:kern w:val="0"/>
        </w:rPr>
        <w:t>依赖：</w:t>
      </w:r>
    </w:p>
    <w:p w14:paraId="11710FA2"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3971653C" w14:textId="77777777" w:rsidR="0000071B" w:rsidRDefault="0000071B" w:rsidP="0000071B">
      <w:pPr>
        <w:contextualSpacing/>
        <w:rPr>
          <w:rFonts w:cs="Microsoft Sans Serif"/>
          <w:color w:val="auto"/>
          <w:kern w:val="0"/>
        </w:rPr>
      </w:pPr>
      <w:r>
        <w:rPr>
          <w:rFonts w:cs="Microsoft Sans Serif"/>
          <w:color w:val="auto"/>
          <w:kern w:val="0"/>
        </w:rPr>
        <w:t xml:space="preserve">            &lt;groupId&gt;com.googlecode.libphonenumber&lt;/groupId&gt;</w:t>
      </w:r>
    </w:p>
    <w:p w14:paraId="4E458F27" w14:textId="77777777" w:rsidR="0000071B" w:rsidRDefault="0000071B" w:rsidP="0000071B">
      <w:pPr>
        <w:contextualSpacing/>
        <w:rPr>
          <w:rFonts w:cs="Microsoft Sans Serif"/>
          <w:color w:val="auto"/>
          <w:kern w:val="0"/>
        </w:rPr>
      </w:pPr>
      <w:r>
        <w:rPr>
          <w:rFonts w:cs="Microsoft Sans Serif"/>
          <w:color w:val="auto"/>
          <w:kern w:val="0"/>
        </w:rPr>
        <w:t xml:space="preserve">            &lt;artifactId&gt;libphonenumber&lt;/artifactId&gt;</w:t>
      </w:r>
    </w:p>
    <w:p w14:paraId="5D91BBA2" w14:textId="77777777" w:rsidR="0000071B" w:rsidRDefault="0000071B" w:rsidP="0000071B">
      <w:pPr>
        <w:contextualSpacing/>
        <w:rPr>
          <w:rFonts w:cs="Microsoft Sans Serif"/>
          <w:color w:val="auto"/>
          <w:kern w:val="0"/>
        </w:rPr>
      </w:pPr>
      <w:r>
        <w:rPr>
          <w:rFonts w:cs="Microsoft Sans Serif"/>
          <w:color w:val="auto"/>
          <w:kern w:val="0"/>
        </w:rPr>
        <w:t xml:space="preserve">            &lt;version&gt;8.0.0&lt;/version&gt;</w:t>
      </w:r>
    </w:p>
    <w:p w14:paraId="3AD82858"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1190806D" w14:textId="77777777" w:rsidR="0000071B" w:rsidRDefault="0000071B" w:rsidP="0000071B">
      <w:pPr>
        <w:contextualSpacing/>
        <w:rPr>
          <w:rFonts w:cs="Microsoft Sans Serif"/>
          <w:color w:val="auto"/>
          <w:kern w:val="0"/>
        </w:rPr>
      </w:pPr>
      <w:r>
        <w:rPr>
          <w:rFonts w:cs="Microsoft Sans Serif" w:hint="eastAsia"/>
          <w:color w:val="auto"/>
          <w:kern w:val="0"/>
        </w:rPr>
        <w:t>源码解析</w:t>
      </w:r>
      <w:r>
        <w:rPr>
          <w:rFonts w:cs="Microsoft Sans Serif" w:hint="eastAsia"/>
          <w:color w:val="auto"/>
          <w:kern w:val="0"/>
        </w:rPr>
        <w:t>l</w:t>
      </w:r>
      <w:r>
        <w:rPr>
          <w:rFonts w:cs="Microsoft Sans Serif"/>
          <w:color w:val="auto"/>
          <w:kern w:val="0"/>
        </w:rPr>
        <w:t>ibphonenumber8.0.0</w:t>
      </w:r>
      <w:r>
        <w:rPr>
          <w:rFonts w:cs="Microsoft Sans Serif" w:hint="eastAsia"/>
          <w:color w:val="auto"/>
          <w:kern w:val="0"/>
        </w:rPr>
        <w:t>————————————————————————————————————————————————————————————————</w:t>
      </w:r>
    </w:p>
    <w:p w14:paraId="6F9BA1DF" w14:textId="77777777" w:rsidR="0000071B" w:rsidRDefault="0000071B" w:rsidP="0000071B">
      <w:pPr>
        <w:contextualSpacing/>
        <w:rPr>
          <w:rFonts w:cs="Microsoft Sans Serif"/>
          <w:color w:val="auto"/>
          <w:kern w:val="0"/>
        </w:rPr>
      </w:pPr>
      <w:r>
        <w:rPr>
          <w:rFonts w:cs="Microsoft Sans Serif"/>
          <w:color w:val="auto"/>
          <w:kern w:val="0"/>
        </w:rPr>
        <w:t>package com.google.i18n.</w:t>
      </w:r>
      <w:r>
        <w:rPr>
          <w:rStyle w:val="aa"/>
        </w:rPr>
        <w:t>phonenumbers</w:t>
      </w:r>
      <w:r>
        <w:rPr>
          <w:rFonts w:cs="Microsoft Sans Serif"/>
          <w:color w:val="auto"/>
          <w:kern w:val="0"/>
        </w:rPr>
        <w:t>;</w:t>
      </w:r>
    </w:p>
    <w:p w14:paraId="409DE4C5"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 xml:space="preserve">PhoneNumberUtil        </w:t>
      </w:r>
      <w:r>
        <w:rPr>
          <w:rFonts w:cs="Microsoft Sans Serif" w:hint="eastAsia"/>
          <w:color w:val="auto"/>
          <w:kern w:val="0"/>
        </w:rPr>
        <w:t>号码工具</w:t>
      </w:r>
    </w:p>
    <w:p w14:paraId="045E1DAE" w14:textId="77777777" w:rsidR="0000071B" w:rsidRDefault="0000071B" w:rsidP="0000071B">
      <w:pPr>
        <w:contextualSpacing/>
        <w:rPr>
          <w:rFonts w:cs="Microsoft Sans Serif"/>
          <w:color w:val="auto"/>
          <w:kern w:val="0"/>
        </w:rPr>
      </w:pPr>
    </w:p>
    <w:p w14:paraId="29A553F6" w14:textId="77777777" w:rsidR="0000071B" w:rsidRDefault="0000071B" w:rsidP="0000071B">
      <w:pPr>
        <w:contextualSpacing/>
        <w:rPr>
          <w:rFonts w:cs="Microsoft Sans Serif"/>
          <w:color w:val="auto"/>
          <w:kern w:val="0"/>
        </w:rPr>
      </w:pPr>
      <w:r>
        <w:rPr>
          <w:rFonts w:cs="Microsoft Sans Serif"/>
          <w:color w:val="auto"/>
          <w:kern w:val="0"/>
        </w:rPr>
        <w:t xml:space="preserve">public static synchronized PhoneNumberUtil </w:t>
      </w:r>
      <w:r>
        <w:rPr>
          <w:rStyle w:val="a0"/>
        </w:rPr>
        <w:t>getInstance</w:t>
      </w:r>
      <w:r>
        <w:rPr>
          <w:rFonts w:cs="Microsoft Sans Serif"/>
          <w:color w:val="auto"/>
          <w:kern w:val="0"/>
        </w:rPr>
        <w:t xml:space="preserve">()      </w:t>
      </w:r>
      <w:r>
        <w:rPr>
          <w:rFonts w:cs="Microsoft Sans Serif" w:hint="eastAsia"/>
          <w:color w:val="auto"/>
          <w:kern w:val="0"/>
        </w:rPr>
        <w:t>获取实例</w:t>
      </w:r>
    </w:p>
    <w:p w14:paraId="4692BD3D" w14:textId="77777777" w:rsidR="0000071B" w:rsidRDefault="0000071B" w:rsidP="0000071B">
      <w:pPr>
        <w:contextualSpacing/>
        <w:rPr>
          <w:rFonts w:cs="Microsoft Sans Serif"/>
          <w:color w:val="auto"/>
          <w:kern w:val="0"/>
        </w:rPr>
      </w:pPr>
      <w:r>
        <w:rPr>
          <w:rFonts w:cs="Microsoft Sans Serif"/>
          <w:color w:val="auto"/>
          <w:kern w:val="0"/>
        </w:rPr>
        <w:t xml:space="preserve">public PhoneNumber </w:t>
      </w:r>
      <w:r>
        <w:rPr>
          <w:rStyle w:val="a0"/>
        </w:rPr>
        <w:t>parse</w:t>
      </w:r>
      <w:r>
        <w:rPr>
          <w:rFonts w:cs="Microsoft Sans Serif"/>
          <w:color w:val="auto"/>
          <w:kern w:val="0"/>
        </w:rPr>
        <w:t xml:space="preserve">(String numberToParse, String defaultRegion) throws NumberParseException    </w:t>
      </w:r>
      <w:r>
        <w:rPr>
          <w:rFonts w:cs="Microsoft Sans Serif" w:hint="eastAsia"/>
          <w:color w:val="auto"/>
          <w:kern w:val="0"/>
        </w:rPr>
        <w:t>根据国家号解析手机号码，长度或格式不合法会抛出异常</w:t>
      </w:r>
      <w:r>
        <w:rPr>
          <w:rFonts w:cs="Microsoft Sans Serif" w:hint="eastAsia"/>
          <w:color w:val="auto"/>
          <w:kern w:val="0"/>
        </w:rPr>
        <w:t xml:space="preserve"> </w:t>
      </w:r>
      <w:r>
        <w:rPr>
          <w:rFonts w:cs="Microsoft Sans Serif"/>
          <w:color w:val="auto"/>
          <w:kern w:val="0"/>
        </w:rPr>
        <w:t xml:space="preserve">  // phon</w:t>
      </w:r>
      <w:r>
        <w:rPr>
          <w:rFonts w:cs="Microsoft Sans Serif" w:hint="eastAsia"/>
          <w:color w:val="auto"/>
          <w:kern w:val="0"/>
        </w:rPr>
        <w:t>e</w:t>
      </w:r>
      <w:r>
        <w:rPr>
          <w:rFonts w:cs="Microsoft Sans Serif"/>
          <w:color w:val="auto"/>
          <w:kern w:val="0"/>
        </w:rPr>
        <w:t>NumberUtil.parse("+8612374166484", "US");</w:t>
      </w:r>
    </w:p>
    <w:p w14:paraId="0672A1D5" w14:textId="77777777" w:rsidR="0000071B" w:rsidRDefault="0000071B" w:rsidP="0000071B">
      <w:pPr>
        <w:pStyle w:val="Heading3"/>
        <w:contextualSpacing/>
      </w:pPr>
      <w:bookmarkStart w:id="393" w:name="_Toc126363364"/>
      <w:r>
        <w:rPr>
          <w:rFonts w:hint="eastAsia"/>
        </w:rPr>
        <w:t>aws</w:t>
      </w:r>
      <w:r>
        <w:t>-java-sdk-s3</w:t>
      </w:r>
    </w:p>
    <w:bookmarkEnd w:id="393"/>
    <w:p w14:paraId="76B72598" w14:textId="77777777" w:rsidR="0000071B" w:rsidRDefault="0000071B" w:rsidP="0000071B">
      <w:pPr>
        <w:contextualSpacing/>
        <w:rPr>
          <w:rFonts w:cs="Microsoft Sans Serif"/>
          <w:color w:val="auto"/>
          <w:kern w:val="0"/>
        </w:rPr>
      </w:pPr>
      <w:r>
        <w:rPr>
          <w:rFonts w:cs="Microsoft Sans Serif" w:hint="eastAsia"/>
          <w:color w:val="auto"/>
          <w:kern w:val="0"/>
        </w:rPr>
        <w:t>介绍：</w:t>
      </w:r>
      <w:r>
        <w:rPr>
          <w:rFonts w:cs="Microsoft Sans Serif"/>
          <w:color w:val="auto"/>
          <w:kern w:val="0"/>
        </w:rPr>
        <w:t>AWS SDK for Java</w:t>
      </w:r>
      <w:r>
        <w:rPr>
          <w:rFonts w:cs="Microsoft Sans Serif"/>
          <w:color w:val="auto"/>
          <w:kern w:val="0"/>
        </w:rPr>
        <w:t>提供适用于</w:t>
      </w:r>
      <w:r>
        <w:rPr>
          <w:rFonts w:cs="Microsoft Sans Serif"/>
          <w:color w:val="auto"/>
          <w:kern w:val="0"/>
        </w:rPr>
        <w:t xml:space="preserve"> Amazon Web Services </w:t>
      </w:r>
      <w:r>
        <w:rPr>
          <w:rFonts w:cs="Microsoft Sans Serif"/>
          <w:color w:val="auto"/>
          <w:kern w:val="0"/>
        </w:rPr>
        <w:t>的</w:t>
      </w:r>
      <w:r>
        <w:rPr>
          <w:rFonts w:cs="Microsoft Sans Serif"/>
          <w:color w:val="auto"/>
          <w:kern w:val="0"/>
        </w:rPr>
        <w:t xml:space="preserve"> Java API</w:t>
      </w:r>
      <w:r>
        <w:rPr>
          <w:rFonts w:cs="Microsoft Sans Serif"/>
          <w:color w:val="auto"/>
          <w:kern w:val="0"/>
        </w:rPr>
        <w:t>。利用此开发工具包，开发者可以轻松构建使用</w:t>
      </w:r>
      <w:r>
        <w:rPr>
          <w:rFonts w:cs="Microsoft Sans Serif"/>
          <w:color w:val="auto"/>
          <w:kern w:val="0"/>
        </w:rPr>
        <w:t xml:space="preserve"> Amazon S3</w:t>
      </w:r>
      <w:r>
        <w:rPr>
          <w:rFonts w:cs="Microsoft Sans Serif"/>
          <w:color w:val="auto"/>
          <w:kern w:val="0"/>
        </w:rPr>
        <w:t>、</w:t>
      </w:r>
      <w:r>
        <w:rPr>
          <w:rFonts w:cs="Microsoft Sans Serif"/>
          <w:color w:val="auto"/>
          <w:kern w:val="0"/>
        </w:rPr>
        <w:t>Amazon EC2</w:t>
      </w:r>
      <w:r>
        <w:rPr>
          <w:rFonts w:cs="Microsoft Sans Serif"/>
          <w:color w:val="auto"/>
          <w:kern w:val="0"/>
        </w:rPr>
        <w:t>、</w:t>
      </w:r>
      <w:r>
        <w:rPr>
          <w:rFonts w:cs="Microsoft Sans Serif"/>
          <w:color w:val="auto"/>
          <w:kern w:val="0"/>
        </w:rPr>
        <w:t xml:space="preserve">DynamoDB </w:t>
      </w:r>
      <w:r>
        <w:rPr>
          <w:rFonts w:cs="Microsoft Sans Serif"/>
          <w:color w:val="auto"/>
          <w:kern w:val="0"/>
        </w:rPr>
        <w:t>等。</w:t>
      </w:r>
    </w:p>
    <w:p w14:paraId="6B2A216A" w14:textId="77777777" w:rsidR="0000071B" w:rsidRDefault="0000071B" w:rsidP="0000071B">
      <w:pPr>
        <w:contextualSpacing/>
        <w:rPr>
          <w:rFonts w:cs="Microsoft Sans Serif"/>
          <w:color w:val="auto"/>
          <w:kern w:val="0"/>
        </w:rPr>
      </w:pPr>
      <w:r>
        <w:rPr>
          <w:rFonts w:cs="Microsoft Sans Serif" w:hint="eastAsia"/>
          <w:color w:val="auto"/>
          <w:kern w:val="0"/>
        </w:rPr>
        <w:t>依赖：</w:t>
      </w:r>
    </w:p>
    <w:p w14:paraId="4A50E09C"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1BC59951" w14:textId="77777777" w:rsidR="0000071B" w:rsidRDefault="0000071B" w:rsidP="0000071B">
      <w:pPr>
        <w:contextualSpacing/>
        <w:rPr>
          <w:rFonts w:cs="Microsoft Sans Serif"/>
          <w:color w:val="auto"/>
          <w:kern w:val="0"/>
        </w:rPr>
      </w:pPr>
      <w:r>
        <w:rPr>
          <w:rFonts w:cs="Microsoft Sans Serif"/>
          <w:color w:val="auto"/>
          <w:kern w:val="0"/>
        </w:rPr>
        <w:t xml:space="preserve">            &lt;groupId&gt;com.amazonaws&lt;/groupId&gt;</w:t>
      </w:r>
    </w:p>
    <w:p w14:paraId="06976756" w14:textId="77777777" w:rsidR="0000071B" w:rsidRDefault="0000071B" w:rsidP="0000071B">
      <w:pPr>
        <w:contextualSpacing/>
        <w:rPr>
          <w:rFonts w:cs="Microsoft Sans Serif"/>
          <w:color w:val="auto"/>
          <w:kern w:val="0"/>
        </w:rPr>
      </w:pPr>
      <w:r>
        <w:rPr>
          <w:rFonts w:cs="Microsoft Sans Serif"/>
          <w:color w:val="auto"/>
          <w:kern w:val="0"/>
        </w:rPr>
        <w:t xml:space="preserve">            &lt;artifactId&gt;aws-java-sdk-</w:t>
      </w:r>
      <w:r>
        <w:rPr>
          <w:rFonts w:cs="Microsoft Sans Serif" w:hint="eastAsia"/>
          <w:color w:val="auto"/>
          <w:kern w:val="0"/>
        </w:rPr>
        <w:t>s</w:t>
      </w:r>
      <w:r>
        <w:rPr>
          <w:rFonts w:cs="Microsoft Sans Serif"/>
          <w:color w:val="auto"/>
          <w:kern w:val="0"/>
        </w:rPr>
        <w:t>3&lt;/artifactId&gt;</w:t>
      </w:r>
    </w:p>
    <w:p w14:paraId="7963F67A" w14:textId="77777777" w:rsidR="0000071B" w:rsidRDefault="0000071B" w:rsidP="0000071B">
      <w:pPr>
        <w:contextualSpacing/>
        <w:rPr>
          <w:rFonts w:cs="Microsoft Sans Serif"/>
          <w:color w:val="auto"/>
          <w:kern w:val="0"/>
        </w:rPr>
      </w:pPr>
      <w:r>
        <w:rPr>
          <w:rFonts w:cs="Microsoft Sans Serif"/>
          <w:color w:val="auto"/>
          <w:kern w:val="0"/>
        </w:rPr>
        <w:t xml:space="preserve">            &lt;version&gt;1.11.327&lt;/version&gt;</w:t>
      </w:r>
    </w:p>
    <w:p w14:paraId="0AF394EB"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3DA4B2BE"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726A05C7" w14:textId="77777777" w:rsidR="0000071B" w:rsidRDefault="0000071B" w:rsidP="0000071B">
      <w:pPr>
        <w:contextualSpacing/>
        <w:rPr>
          <w:rFonts w:cs="Microsoft Sans Serif"/>
          <w:color w:val="auto"/>
          <w:kern w:val="0"/>
        </w:rPr>
      </w:pPr>
      <w:r>
        <w:rPr>
          <w:rFonts w:cs="Microsoft Sans Serif"/>
          <w:color w:val="auto"/>
          <w:kern w:val="0"/>
        </w:rPr>
        <w:t xml:space="preserve">            &lt;groupId&gt;com.amazonaws&lt;/groupId&gt;</w:t>
      </w:r>
    </w:p>
    <w:p w14:paraId="686C8C91" w14:textId="77777777" w:rsidR="0000071B" w:rsidRDefault="0000071B" w:rsidP="0000071B">
      <w:pPr>
        <w:contextualSpacing/>
        <w:rPr>
          <w:rFonts w:cs="Microsoft Sans Serif"/>
          <w:color w:val="auto"/>
          <w:kern w:val="0"/>
        </w:rPr>
      </w:pPr>
      <w:r>
        <w:rPr>
          <w:rFonts w:cs="Microsoft Sans Serif"/>
          <w:color w:val="auto"/>
          <w:kern w:val="0"/>
        </w:rPr>
        <w:t xml:space="preserve">            &lt;artifactId&gt;aws-java-sdk-core&lt;/artifactId&gt;</w:t>
      </w:r>
    </w:p>
    <w:p w14:paraId="27597876" w14:textId="77777777" w:rsidR="0000071B" w:rsidRDefault="0000071B" w:rsidP="0000071B">
      <w:pPr>
        <w:contextualSpacing/>
        <w:rPr>
          <w:rFonts w:cs="Microsoft Sans Serif"/>
          <w:color w:val="auto"/>
          <w:kern w:val="0"/>
        </w:rPr>
      </w:pPr>
      <w:r>
        <w:rPr>
          <w:rFonts w:cs="Microsoft Sans Serif"/>
          <w:color w:val="auto"/>
          <w:kern w:val="0"/>
        </w:rPr>
        <w:t xml:space="preserve">            &lt;version&gt;1.11.327&lt;/version&gt;</w:t>
      </w:r>
    </w:p>
    <w:p w14:paraId="2E6EFBEB" w14:textId="77777777" w:rsidR="0000071B" w:rsidRDefault="0000071B" w:rsidP="0000071B">
      <w:pPr>
        <w:contextualSpacing/>
        <w:rPr>
          <w:rFonts w:cs="Microsoft Sans Serif"/>
          <w:color w:val="auto"/>
          <w:kern w:val="0"/>
        </w:rPr>
      </w:pPr>
      <w:r>
        <w:rPr>
          <w:rFonts w:cs="Microsoft Sans Serif"/>
          <w:color w:val="auto"/>
          <w:kern w:val="0"/>
        </w:rPr>
        <w:t xml:space="preserve">        &lt;/dependency&gt;</w:t>
      </w:r>
    </w:p>
    <w:p w14:paraId="72C330EC" w14:textId="77777777" w:rsidR="0000071B" w:rsidRDefault="0000071B" w:rsidP="0000071B">
      <w:pPr>
        <w:pStyle w:val="Heading3"/>
        <w:contextualSpacing/>
      </w:pPr>
      <w:bookmarkStart w:id="394" w:name="_Toc126363365"/>
      <w:r>
        <w:t>quartz</w:t>
      </w:r>
    </w:p>
    <w:bookmarkEnd w:id="394"/>
    <w:p w14:paraId="4538C3AC" w14:textId="77777777" w:rsidR="0000071B" w:rsidRDefault="0000071B" w:rsidP="0000071B">
      <w:pPr>
        <w:contextualSpacing/>
        <w:rPr>
          <w:rFonts w:cs="Microsoft Sans Serif"/>
          <w:b/>
          <w:color w:val="auto"/>
          <w:kern w:val="0"/>
        </w:rPr>
      </w:pPr>
      <w:r>
        <w:rPr>
          <w:rFonts w:cs="Microsoft Sans Serif" w:hint="eastAsia"/>
          <w:b/>
          <w:color w:val="auto"/>
          <w:kern w:val="0"/>
        </w:rPr>
        <w:t>配置————————————————————————————————————————————————————————————————</w:t>
      </w:r>
    </w:p>
    <w:p w14:paraId="2DB773BA" w14:textId="77777777" w:rsidR="0000071B" w:rsidRDefault="0000071B" w:rsidP="0000071B">
      <w:pPr>
        <w:contextualSpacing/>
        <w:rPr>
          <w:rFonts w:cs="Microsoft Sans Serif"/>
          <w:color w:val="auto"/>
          <w:kern w:val="0"/>
        </w:rPr>
      </w:pPr>
      <w:r>
        <w:rPr>
          <w:rFonts w:cs="Microsoft Sans Serif"/>
          <w:color w:val="auto"/>
          <w:kern w:val="0"/>
        </w:rPr>
        <w:t xml:space="preserve">  ## quartz</w:t>
      </w:r>
      <w:r>
        <w:rPr>
          <w:rFonts w:cs="Microsoft Sans Serif"/>
          <w:color w:val="auto"/>
          <w:kern w:val="0"/>
        </w:rPr>
        <w:t>定时任务</w:t>
      </w:r>
      <w:r>
        <w:rPr>
          <w:rFonts w:cs="Microsoft Sans Serif"/>
          <w:color w:val="auto"/>
          <w:kern w:val="0"/>
        </w:rPr>
        <w:t>,</w:t>
      </w:r>
      <w:r>
        <w:rPr>
          <w:rFonts w:cs="Microsoft Sans Serif"/>
          <w:color w:val="auto"/>
          <w:kern w:val="0"/>
        </w:rPr>
        <w:t>采用数据库方式</w:t>
      </w:r>
    </w:p>
    <w:p w14:paraId="71DF8307" w14:textId="77777777" w:rsidR="0000071B" w:rsidRDefault="0000071B" w:rsidP="0000071B">
      <w:pPr>
        <w:contextualSpacing/>
        <w:rPr>
          <w:rFonts w:cs="Microsoft Sans Serif"/>
          <w:color w:val="auto"/>
          <w:kern w:val="0"/>
        </w:rPr>
      </w:pPr>
      <w:r>
        <w:rPr>
          <w:rFonts w:cs="Microsoft Sans Serif"/>
          <w:color w:val="auto"/>
          <w:kern w:val="0"/>
        </w:rPr>
        <w:t xml:space="preserve">  quartz:</w:t>
      </w:r>
    </w:p>
    <w:p w14:paraId="26B2A94B" w14:textId="77777777" w:rsidR="0000071B" w:rsidRDefault="0000071B" w:rsidP="0000071B">
      <w:pPr>
        <w:contextualSpacing/>
        <w:rPr>
          <w:rFonts w:cs="Microsoft Sans Serif"/>
          <w:color w:val="auto"/>
          <w:kern w:val="0"/>
        </w:rPr>
      </w:pPr>
      <w:r>
        <w:rPr>
          <w:rFonts w:cs="Microsoft Sans Serif"/>
          <w:color w:val="auto"/>
          <w:kern w:val="0"/>
        </w:rPr>
        <w:t xml:space="preserve">    job-store-type: jdbc</w:t>
      </w:r>
    </w:p>
    <w:p w14:paraId="2F155E91" w14:textId="77777777" w:rsidR="0000071B" w:rsidRDefault="0000071B" w:rsidP="0000071B">
      <w:pPr>
        <w:contextualSpacing/>
        <w:rPr>
          <w:rFonts w:cs="Microsoft Sans Serif"/>
          <w:color w:val="auto"/>
          <w:kern w:val="0"/>
        </w:rPr>
      </w:pPr>
      <w:r>
        <w:rPr>
          <w:rFonts w:cs="Microsoft Sans Serif"/>
          <w:color w:val="auto"/>
          <w:kern w:val="0"/>
        </w:rPr>
        <w:t xml:space="preserve">    initialize-schema: embedded</w:t>
      </w:r>
    </w:p>
    <w:p w14:paraId="61D99C9E" w14:textId="77777777" w:rsidR="0000071B" w:rsidRDefault="0000071B" w:rsidP="0000071B">
      <w:pPr>
        <w:contextualSpacing/>
        <w:rPr>
          <w:rFonts w:cs="Microsoft Sans Serif"/>
          <w:color w:val="auto"/>
          <w:kern w:val="0"/>
        </w:rPr>
      </w:pPr>
      <w:r>
        <w:rPr>
          <w:rFonts w:cs="Microsoft Sans Serif"/>
          <w:color w:val="auto"/>
          <w:kern w:val="0"/>
        </w:rPr>
        <w:t xml:space="preserve">    auto-startup: true                       #</w:t>
      </w:r>
      <w:r>
        <w:rPr>
          <w:rFonts w:cs="Microsoft Sans Serif"/>
          <w:color w:val="auto"/>
          <w:kern w:val="0"/>
        </w:rPr>
        <w:t>定时任务启动开关，</w:t>
      </w:r>
      <w:r>
        <w:rPr>
          <w:rFonts w:cs="Microsoft Sans Serif"/>
          <w:color w:val="auto"/>
          <w:kern w:val="0"/>
        </w:rPr>
        <w:t>true-</w:t>
      </w:r>
      <w:r>
        <w:rPr>
          <w:rFonts w:cs="Microsoft Sans Serif"/>
          <w:color w:val="auto"/>
          <w:kern w:val="0"/>
        </w:rPr>
        <w:t>开</w:t>
      </w:r>
      <w:r>
        <w:rPr>
          <w:rFonts w:cs="Microsoft Sans Serif"/>
          <w:color w:val="auto"/>
          <w:kern w:val="0"/>
        </w:rPr>
        <w:t xml:space="preserve">  false-</w:t>
      </w:r>
      <w:r>
        <w:rPr>
          <w:rFonts w:cs="Microsoft Sans Serif"/>
          <w:color w:val="auto"/>
          <w:kern w:val="0"/>
        </w:rPr>
        <w:t>关</w:t>
      </w:r>
    </w:p>
    <w:p w14:paraId="745A3F39" w14:textId="77777777" w:rsidR="0000071B" w:rsidRDefault="0000071B" w:rsidP="0000071B">
      <w:pPr>
        <w:contextualSpacing/>
        <w:rPr>
          <w:rFonts w:cs="Microsoft Sans Serif"/>
          <w:color w:val="auto"/>
          <w:kern w:val="0"/>
        </w:rPr>
      </w:pPr>
      <w:r>
        <w:rPr>
          <w:rFonts w:cs="Microsoft Sans Serif"/>
          <w:color w:val="auto"/>
          <w:kern w:val="0"/>
        </w:rPr>
        <w:t xml:space="preserve">    startup-delay: 1s                         #</w:t>
      </w:r>
      <w:r>
        <w:rPr>
          <w:rFonts w:cs="Microsoft Sans Serif"/>
          <w:color w:val="auto"/>
          <w:kern w:val="0"/>
        </w:rPr>
        <w:t>延迟</w:t>
      </w:r>
      <w:r>
        <w:rPr>
          <w:rFonts w:cs="Microsoft Sans Serif"/>
          <w:color w:val="auto"/>
          <w:kern w:val="0"/>
        </w:rPr>
        <w:t>1</w:t>
      </w:r>
      <w:r>
        <w:rPr>
          <w:rFonts w:cs="Microsoft Sans Serif"/>
          <w:color w:val="auto"/>
          <w:kern w:val="0"/>
        </w:rPr>
        <w:t>秒启动定时任务</w:t>
      </w:r>
    </w:p>
    <w:p w14:paraId="45386824" w14:textId="77777777" w:rsidR="0000071B" w:rsidRDefault="0000071B" w:rsidP="0000071B">
      <w:pPr>
        <w:contextualSpacing/>
        <w:rPr>
          <w:rFonts w:cs="Microsoft Sans Serif"/>
          <w:color w:val="auto"/>
          <w:kern w:val="0"/>
        </w:rPr>
      </w:pPr>
      <w:r>
        <w:rPr>
          <w:rFonts w:cs="Microsoft Sans Serif"/>
          <w:color w:val="auto"/>
          <w:kern w:val="0"/>
        </w:rPr>
        <w:t xml:space="preserve">    overwrite-existing-jobs: true      #</w:t>
      </w:r>
      <w:r>
        <w:rPr>
          <w:rFonts w:cs="Microsoft Sans Serif"/>
          <w:color w:val="auto"/>
          <w:kern w:val="0"/>
        </w:rPr>
        <w:t>启动时更新己存在的</w:t>
      </w:r>
      <w:r>
        <w:rPr>
          <w:rFonts w:cs="Microsoft Sans Serif"/>
          <w:color w:val="auto"/>
          <w:kern w:val="0"/>
        </w:rPr>
        <w:t>Job</w:t>
      </w:r>
    </w:p>
    <w:p w14:paraId="1FFFFF6D" w14:textId="77777777" w:rsidR="0000071B" w:rsidRDefault="0000071B" w:rsidP="0000071B">
      <w:pPr>
        <w:contextualSpacing/>
        <w:rPr>
          <w:rFonts w:cs="Microsoft Sans Serif"/>
          <w:color w:val="auto"/>
          <w:kern w:val="0"/>
        </w:rPr>
      </w:pPr>
      <w:r>
        <w:rPr>
          <w:rFonts w:cs="Microsoft Sans Serif"/>
          <w:color w:val="auto"/>
          <w:kern w:val="0"/>
        </w:rPr>
        <w:t xml:space="preserve">    properties:</w:t>
      </w:r>
    </w:p>
    <w:p w14:paraId="3AF6C3FA" w14:textId="77777777" w:rsidR="0000071B" w:rsidRDefault="0000071B" w:rsidP="0000071B">
      <w:pPr>
        <w:contextualSpacing/>
        <w:rPr>
          <w:rFonts w:cs="Microsoft Sans Serif"/>
          <w:color w:val="auto"/>
          <w:kern w:val="0"/>
        </w:rPr>
      </w:pPr>
      <w:r>
        <w:rPr>
          <w:rFonts w:cs="Microsoft Sans Serif"/>
          <w:color w:val="auto"/>
          <w:kern w:val="0"/>
        </w:rPr>
        <w:t xml:space="preserve">      org:</w:t>
      </w:r>
    </w:p>
    <w:p w14:paraId="27C91D52" w14:textId="77777777" w:rsidR="0000071B" w:rsidRDefault="0000071B" w:rsidP="0000071B">
      <w:pPr>
        <w:contextualSpacing/>
        <w:rPr>
          <w:rFonts w:cs="Microsoft Sans Serif"/>
          <w:color w:val="auto"/>
          <w:kern w:val="0"/>
        </w:rPr>
      </w:pPr>
      <w:r>
        <w:rPr>
          <w:rFonts w:cs="Microsoft Sans Serif"/>
          <w:color w:val="auto"/>
          <w:kern w:val="0"/>
        </w:rPr>
        <w:t xml:space="preserve">        quartz:</w:t>
      </w:r>
    </w:p>
    <w:p w14:paraId="6976A1E9" w14:textId="77777777" w:rsidR="0000071B" w:rsidRDefault="0000071B" w:rsidP="0000071B">
      <w:pPr>
        <w:contextualSpacing/>
        <w:rPr>
          <w:rFonts w:cs="Microsoft Sans Serif"/>
          <w:color w:val="auto"/>
          <w:kern w:val="0"/>
        </w:rPr>
      </w:pPr>
      <w:r>
        <w:rPr>
          <w:rFonts w:cs="Microsoft Sans Serif"/>
          <w:color w:val="auto"/>
          <w:kern w:val="0"/>
        </w:rPr>
        <w:t xml:space="preserve">          scheduler:</w:t>
      </w:r>
    </w:p>
    <w:p w14:paraId="072E60A8" w14:textId="77777777" w:rsidR="0000071B" w:rsidRDefault="0000071B" w:rsidP="0000071B">
      <w:pPr>
        <w:contextualSpacing/>
        <w:rPr>
          <w:rFonts w:cs="Microsoft Sans Serif"/>
          <w:color w:val="auto"/>
          <w:kern w:val="0"/>
        </w:rPr>
      </w:pPr>
      <w:r>
        <w:rPr>
          <w:rFonts w:cs="Microsoft Sans Serif"/>
          <w:color w:val="auto"/>
          <w:kern w:val="0"/>
        </w:rPr>
        <w:t xml:space="preserve">            instanceName: MyScheduler</w:t>
      </w:r>
    </w:p>
    <w:p w14:paraId="193ECDEC" w14:textId="77777777" w:rsidR="0000071B" w:rsidRDefault="0000071B" w:rsidP="0000071B">
      <w:pPr>
        <w:contextualSpacing/>
        <w:rPr>
          <w:rFonts w:cs="Microsoft Sans Serif"/>
          <w:color w:val="auto"/>
          <w:kern w:val="0"/>
        </w:rPr>
      </w:pPr>
      <w:r>
        <w:rPr>
          <w:rFonts w:cs="Microsoft Sans Serif"/>
          <w:color w:val="auto"/>
          <w:kern w:val="0"/>
        </w:rPr>
        <w:t xml:space="preserve">            instanceId: AUTO</w:t>
      </w:r>
    </w:p>
    <w:p w14:paraId="196E95C0" w14:textId="77777777" w:rsidR="0000071B" w:rsidRDefault="0000071B" w:rsidP="0000071B">
      <w:pPr>
        <w:contextualSpacing/>
        <w:rPr>
          <w:rFonts w:cs="Microsoft Sans Serif"/>
          <w:color w:val="auto"/>
          <w:kern w:val="0"/>
        </w:rPr>
      </w:pPr>
      <w:r>
        <w:rPr>
          <w:rFonts w:cs="Microsoft Sans Serif"/>
          <w:color w:val="auto"/>
          <w:kern w:val="0"/>
        </w:rPr>
        <w:t xml:space="preserve">          jobStore:</w:t>
      </w:r>
    </w:p>
    <w:p w14:paraId="4273B75F" w14:textId="77777777" w:rsidR="0000071B" w:rsidRDefault="0000071B" w:rsidP="0000071B">
      <w:pPr>
        <w:contextualSpacing/>
        <w:rPr>
          <w:rFonts w:cs="Microsoft Sans Serif"/>
          <w:color w:val="auto"/>
          <w:kern w:val="0"/>
        </w:rPr>
      </w:pPr>
      <w:r>
        <w:rPr>
          <w:rFonts w:cs="Microsoft Sans Serif"/>
          <w:color w:val="auto"/>
          <w:kern w:val="0"/>
        </w:rPr>
        <w:t xml:space="preserve">            class: org.springframework.scheduling.quartz.LocalDataSourceJobStore</w:t>
      </w:r>
    </w:p>
    <w:p w14:paraId="6C4EA26F" w14:textId="77777777" w:rsidR="0000071B" w:rsidRDefault="0000071B" w:rsidP="0000071B">
      <w:pPr>
        <w:contextualSpacing/>
        <w:rPr>
          <w:rFonts w:cs="Microsoft Sans Serif"/>
          <w:color w:val="auto"/>
          <w:kern w:val="0"/>
        </w:rPr>
      </w:pPr>
      <w:r>
        <w:rPr>
          <w:rFonts w:cs="Microsoft Sans Serif"/>
          <w:color w:val="auto"/>
          <w:kern w:val="0"/>
        </w:rPr>
        <w:t xml:space="preserve">            driverDelegateClass: org.quartz.impl.jdbcjobstore.StdJDBCDelegate</w:t>
      </w:r>
    </w:p>
    <w:p w14:paraId="1FBA5DE2" w14:textId="77777777" w:rsidR="0000071B" w:rsidRDefault="0000071B" w:rsidP="0000071B">
      <w:pPr>
        <w:contextualSpacing/>
        <w:rPr>
          <w:rFonts w:cs="Microsoft Sans Serif"/>
          <w:color w:val="auto"/>
          <w:kern w:val="0"/>
        </w:rPr>
      </w:pPr>
      <w:r>
        <w:rPr>
          <w:rFonts w:cs="Microsoft Sans Serif"/>
          <w:color w:val="auto"/>
          <w:kern w:val="0"/>
        </w:rPr>
        <w:t xml:space="preserve">            tablePrefix: QRTZ_</w:t>
      </w:r>
    </w:p>
    <w:p w14:paraId="4BB06DC2" w14:textId="77777777" w:rsidR="0000071B" w:rsidRDefault="0000071B" w:rsidP="0000071B">
      <w:pPr>
        <w:contextualSpacing/>
        <w:rPr>
          <w:rFonts w:cs="Microsoft Sans Serif"/>
          <w:color w:val="auto"/>
          <w:kern w:val="0"/>
        </w:rPr>
      </w:pPr>
      <w:r>
        <w:rPr>
          <w:rFonts w:cs="Microsoft Sans Serif"/>
          <w:color w:val="auto"/>
          <w:kern w:val="0"/>
        </w:rPr>
        <w:t xml:space="preserve">            isClustered: true</w:t>
      </w:r>
    </w:p>
    <w:p w14:paraId="4A6F9054" w14:textId="77777777" w:rsidR="0000071B" w:rsidRDefault="0000071B" w:rsidP="0000071B">
      <w:pPr>
        <w:contextualSpacing/>
        <w:rPr>
          <w:rFonts w:cs="Microsoft Sans Serif"/>
          <w:color w:val="auto"/>
          <w:kern w:val="0"/>
        </w:rPr>
      </w:pPr>
      <w:r>
        <w:rPr>
          <w:rFonts w:cs="Microsoft Sans Serif"/>
          <w:color w:val="auto"/>
          <w:kern w:val="0"/>
        </w:rPr>
        <w:t xml:space="preserve">            misfireThreshold: 12000</w:t>
      </w:r>
    </w:p>
    <w:p w14:paraId="3500D316" w14:textId="77777777" w:rsidR="0000071B" w:rsidRDefault="0000071B" w:rsidP="0000071B">
      <w:pPr>
        <w:contextualSpacing/>
        <w:rPr>
          <w:rFonts w:cs="Microsoft Sans Serif"/>
          <w:color w:val="auto"/>
          <w:kern w:val="0"/>
        </w:rPr>
      </w:pPr>
      <w:r>
        <w:rPr>
          <w:rFonts w:cs="Microsoft Sans Serif"/>
          <w:color w:val="auto"/>
          <w:kern w:val="0"/>
        </w:rPr>
        <w:t xml:space="preserve">            clusterCheckinInterval: 15000</w:t>
      </w:r>
    </w:p>
    <w:p w14:paraId="7BAED465" w14:textId="77777777" w:rsidR="0000071B" w:rsidRDefault="0000071B" w:rsidP="0000071B">
      <w:pPr>
        <w:contextualSpacing/>
        <w:rPr>
          <w:rFonts w:cs="Microsoft Sans Serif"/>
          <w:color w:val="auto"/>
          <w:kern w:val="0"/>
        </w:rPr>
      </w:pPr>
      <w:r>
        <w:rPr>
          <w:rFonts w:cs="Microsoft Sans Serif"/>
          <w:color w:val="auto"/>
          <w:kern w:val="0"/>
        </w:rPr>
        <w:t xml:space="preserve">          threadPool:</w:t>
      </w:r>
    </w:p>
    <w:p w14:paraId="7D172BFC" w14:textId="77777777" w:rsidR="0000071B" w:rsidRDefault="0000071B" w:rsidP="0000071B">
      <w:pPr>
        <w:contextualSpacing/>
        <w:rPr>
          <w:rFonts w:cs="Microsoft Sans Serif"/>
          <w:color w:val="auto"/>
          <w:kern w:val="0"/>
        </w:rPr>
      </w:pPr>
      <w:r>
        <w:rPr>
          <w:rFonts w:cs="Microsoft Sans Serif"/>
          <w:color w:val="auto"/>
          <w:kern w:val="0"/>
        </w:rPr>
        <w:t xml:space="preserve">            class: org.quartz.simpl.SimpleThreadPool</w:t>
      </w:r>
    </w:p>
    <w:p w14:paraId="7CFF6824" w14:textId="77777777" w:rsidR="0000071B" w:rsidRDefault="0000071B" w:rsidP="0000071B">
      <w:pPr>
        <w:contextualSpacing/>
        <w:rPr>
          <w:rFonts w:cs="Microsoft Sans Serif"/>
          <w:color w:val="auto"/>
          <w:kern w:val="0"/>
        </w:rPr>
      </w:pPr>
      <w:r>
        <w:rPr>
          <w:rFonts w:cs="Microsoft Sans Serif"/>
          <w:color w:val="auto"/>
          <w:kern w:val="0"/>
        </w:rPr>
        <w:t xml:space="preserve">            threadCount: 10</w:t>
      </w:r>
    </w:p>
    <w:p w14:paraId="6D4B282F" w14:textId="77777777" w:rsidR="0000071B" w:rsidRDefault="0000071B" w:rsidP="0000071B">
      <w:pPr>
        <w:contextualSpacing/>
        <w:rPr>
          <w:rFonts w:cs="Microsoft Sans Serif"/>
          <w:color w:val="auto"/>
          <w:kern w:val="0"/>
        </w:rPr>
      </w:pPr>
      <w:r>
        <w:rPr>
          <w:rFonts w:cs="Microsoft Sans Serif"/>
          <w:color w:val="auto"/>
          <w:kern w:val="0"/>
        </w:rPr>
        <w:t xml:space="preserve">            threadPriority: 5</w:t>
      </w:r>
    </w:p>
    <w:p w14:paraId="77517DB2" w14:textId="77777777" w:rsidR="0000071B" w:rsidRDefault="0000071B" w:rsidP="0000071B">
      <w:pPr>
        <w:contextualSpacing/>
        <w:rPr>
          <w:rFonts w:cs="Microsoft Sans Serif"/>
          <w:color w:val="auto"/>
          <w:kern w:val="0"/>
        </w:rPr>
      </w:pPr>
      <w:r>
        <w:rPr>
          <w:rFonts w:cs="Microsoft Sans Serif"/>
          <w:color w:val="auto"/>
          <w:kern w:val="0"/>
        </w:rPr>
        <w:t xml:space="preserve">            threadsInheritContextClassLoaderOfInitializingThread: true</w:t>
      </w:r>
    </w:p>
    <w:p w14:paraId="0C5001CA" w14:textId="77777777" w:rsidR="0000071B" w:rsidRDefault="0000071B" w:rsidP="0000071B">
      <w:pPr>
        <w:pStyle w:val="Heading3"/>
        <w:contextualSpacing/>
      </w:pPr>
      <w:bookmarkStart w:id="395" w:name="_Toc126363367"/>
      <w:r>
        <w:rPr>
          <w:rFonts w:hint="eastAsia"/>
        </w:rPr>
        <w:t>s</w:t>
      </w:r>
      <w:r>
        <w:t>chedlock-spring</w:t>
      </w:r>
    </w:p>
    <w:bookmarkEnd w:id="395"/>
    <w:p w14:paraId="74615A0D" w14:textId="77777777" w:rsidR="0000071B" w:rsidRDefault="0000071B" w:rsidP="0000071B">
      <w:pPr>
        <w:contextualSpacing/>
        <w:rPr>
          <w:rFonts w:cs="Microsoft Sans Serif"/>
          <w:b/>
          <w:color w:val="auto"/>
          <w:kern w:val="0"/>
        </w:rPr>
      </w:pPr>
      <w:r>
        <w:rPr>
          <w:rFonts w:cs="Microsoft Sans Serif" w:hint="eastAsia"/>
          <w:b/>
          <w:color w:val="auto"/>
          <w:kern w:val="0"/>
        </w:rPr>
        <w:t>源码分析</w:t>
      </w:r>
      <w:r>
        <w:rPr>
          <w:rFonts w:cs="Microsoft Sans Serif"/>
          <w:b/>
          <w:color w:val="auto"/>
          <w:kern w:val="0"/>
        </w:rPr>
        <w:t>schedlock-spring4</w:t>
      </w:r>
      <w:r>
        <w:rPr>
          <w:rFonts w:cs="Microsoft Sans Serif" w:hint="eastAsia"/>
          <w:b/>
          <w:color w:val="auto"/>
          <w:kern w:val="0"/>
        </w:rPr>
        <w:t>.</w:t>
      </w:r>
      <w:r>
        <w:rPr>
          <w:rFonts w:cs="Microsoft Sans Serif"/>
          <w:b/>
          <w:color w:val="auto"/>
          <w:kern w:val="0"/>
        </w:rPr>
        <w:t>21</w:t>
      </w:r>
      <w:r>
        <w:rPr>
          <w:rFonts w:cs="Microsoft Sans Serif" w:hint="eastAsia"/>
          <w:b/>
          <w:color w:val="auto"/>
          <w:kern w:val="0"/>
        </w:rPr>
        <w:t>.</w:t>
      </w:r>
      <w:r>
        <w:rPr>
          <w:rFonts w:cs="Microsoft Sans Serif"/>
          <w:b/>
          <w:color w:val="auto"/>
          <w:kern w:val="0"/>
        </w:rPr>
        <w:t>0</w:t>
      </w:r>
      <w:r>
        <w:rPr>
          <w:rFonts w:cs="Microsoft Sans Serif" w:hint="eastAsia"/>
          <w:b/>
          <w:color w:val="auto"/>
          <w:kern w:val="0"/>
        </w:rPr>
        <w:t xml:space="preserve"> </w:t>
      </w:r>
      <w:r>
        <w:rPr>
          <w:rFonts w:cs="Microsoft Sans Serif" w:hint="eastAsia"/>
          <w:b/>
          <w:color w:val="auto"/>
          <w:kern w:val="0"/>
        </w:rPr>
        <w:t>——————————————————————————————————————————————————</w:t>
      </w:r>
    </w:p>
    <w:p w14:paraId="55C8A35A" w14:textId="77777777" w:rsidR="0000071B" w:rsidRDefault="0000071B" w:rsidP="0000071B">
      <w:pPr>
        <w:contextualSpacing/>
        <w:rPr>
          <w:rFonts w:cs="Microsoft Sans Serif"/>
          <w:color w:val="auto"/>
          <w:kern w:val="0"/>
        </w:rPr>
      </w:pPr>
      <w:r>
        <w:rPr>
          <w:rFonts w:cs="Microsoft Sans Serif"/>
          <w:color w:val="auto"/>
          <w:kern w:val="0"/>
        </w:rPr>
        <w:t>@SchedulerLock       spring</w:t>
      </w:r>
      <w:r>
        <w:rPr>
          <w:rFonts w:cs="Microsoft Sans Serif" w:hint="eastAsia"/>
          <w:color w:val="auto"/>
          <w:kern w:val="0"/>
        </w:rPr>
        <w:t>任务锁</w:t>
      </w:r>
    </w:p>
    <w:p w14:paraId="0D2F8CA3" w14:textId="77777777" w:rsidR="0000071B" w:rsidRDefault="0000071B" w:rsidP="0000071B">
      <w:pPr>
        <w:tabs>
          <w:tab w:val="left" w:pos="3330"/>
        </w:tabs>
        <w:ind w:left="864"/>
        <w:contextualSpacing/>
        <w:jc w:val="both"/>
        <w:rPr>
          <w:rFonts w:cs="Microsoft Sans Serif"/>
          <w:color w:val="auto"/>
          <w:kern w:val="0"/>
        </w:rPr>
      </w:pPr>
      <w:r>
        <w:rPr>
          <w:rFonts w:cs="Microsoft Sans Serif" w:hint="eastAsia"/>
          <w:color w:val="2F5496" w:themeColor="accent5" w:themeShade="BF"/>
          <w:kern w:val="0"/>
        </w:rPr>
        <w:t>name</w:t>
      </w:r>
      <w:r>
        <w:rPr>
          <w:rFonts w:cs="Microsoft Sans Serif"/>
          <w:color w:val="auto"/>
          <w:kern w:val="0"/>
        </w:rPr>
        <w:t xml:space="preserve">="XXXScheduler_SysLogPurgeJob"     </w:t>
      </w:r>
      <w:r>
        <w:rPr>
          <w:rFonts w:cs="Microsoft Sans Serif" w:hint="eastAsia"/>
          <w:color w:val="auto"/>
          <w:kern w:val="0"/>
        </w:rPr>
        <w:t>任务名称</w:t>
      </w:r>
    </w:p>
    <w:p w14:paraId="743313FE" w14:textId="77777777" w:rsidR="0000071B" w:rsidRDefault="0000071B" w:rsidP="0000071B">
      <w:pPr>
        <w:tabs>
          <w:tab w:val="left" w:pos="3330"/>
        </w:tabs>
        <w:ind w:left="864"/>
        <w:contextualSpacing/>
        <w:jc w:val="both"/>
        <w:rPr>
          <w:rFonts w:cs="Microsoft Sans Serif"/>
          <w:color w:val="auto"/>
          <w:kern w:val="0"/>
        </w:rPr>
      </w:pPr>
      <w:r>
        <w:rPr>
          <w:rFonts w:cs="Microsoft Sans Serif" w:hint="eastAsia"/>
          <w:color w:val="2F5496" w:themeColor="accent5" w:themeShade="BF"/>
          <w:kern w:val="0"/>
        </w:rPr>
        <w:t>lock</w:t>
      </w:r>
      <w:r>
        <w:rPr>
          <w:rFonts w:cs="Microsoft Sans Serif"/>
          <w:color w:val="2F5496" w:themeColor="accent5" w:themeShade="BF"/>
          <w:kern w:val="0"/>
        </w:rPr>
        <w:t>AtLeastFor</w:t>
      </w:r>
      <w:r>
        <w:rPr>
          <w:rFonts w:cs="Microsoft Sans Serif"/>
          <w:color w:val="auto"/>
          <w:kern w:val="0"/>
        </w:rPr>
        <w:t xml:space="preserve">="PT5M"            </w:t>
      </w:r>
      <w:r>
        <w:rPr>
          <w:rFonts w:cs="Microsoft Sans Serif" w:hint="eastAsia"/>
          <w:color w:val="auto"/>
          <w:kern w:val="0"/>
        </w:rPr>
        <w:t>至少锁</w:t>
      </w:r>
      <w:r>
        <w:rPr>
          <w:rFonts w:cs="Microsoft Sans Serif" w:hint="eastAsia"/>
          <w:color w:val="auto"/>
          <w:kern w:val="0"/>
        </w:rPr>
        <w:t>5</w:t>
      </w:r>
      <w:r>
        <w:rPr>
          <w:rFonts w:cs="Microsoft Sans Serif" w:hint="eastAsia"/>
          <w:color w:val="auto"/>
          <w:kern w:val="0"/>
        </w:rPr>
        <w:t>分钟</w:t>
      </w:r>
    </w:p>
    <w:p w14:paraId="6692DBC0" w14:textId="77777777" w:rsidR="0000071B" w:rsidRDefault="0000071B" w:rsidP="0000071B">
      <w:pPr>
        <w:pStyle w:val="Heading3"/>
        <w:contextualSpacing/>
      </w:pPr>
      <w:bookmarkStart w:id="396" w:name="_Toc126363368"/>
      <w:r>
        <w:t>BouncyCastle</w:t>
      </w:r>
    </w:p>
    <w:bookmarkEnd w:id="396"/>
    <w:p w14:paraId="2B0544EB" w14:textId="77777777" w:rsidR="0000071B" w:rsidRDefault="0000071B" w:rsidP="0000071B">
      <w:pPr>
        <w:pStyle w:val="Heading8"/>
      </w:pPr>
      <w:r>
        <w:rPr>
          <w:rFonts w:hint="eastAsia"/>
        </w:rPr>
        <w:t>源码分析</w:t>
      </w:r>
      <w:r>
        <w:t>bcprov-jdk15on-1.58</w:t>
      </w:r>
    </w:p>
    <w:p w14:paraId="0431C1FE" w14:textId="77777777" w:rsidR="0000071B" w:rsidRDefault="0000071B" w:rsidP="0000071B">
      <w:pPr>
        <w:contextualSpacing/>
        <w:rPr>
          <w:rFonts w:cs="Microsoft Sans Serif"/>
          <w:color w:val="auto"/>
          <w:kern w:val="0"/>
        </w:rPr>
      </w:pPr>
      <w:r>
        <w:rPr>
          <w:rFonts w:cs="Microsoft Sans Serif"/>
          <w:color w:val="auto"/>
          <w:kern w:val="0"/>
        </w:rPr>
        <w:t>package org.</w:t>
      </w:r>
      <w:r>
        <w:rPr>
          <w:rStyle w:val="aa"/>
        </w:rPr>
        <w:t>bouncycastle</w:t>
      </w:r>
      <w:r>
        <w:rPr>
          <w:rFonts w:cs="Microsoft Sans Serif"/>
          <w:color w:val="auto"/>
          <w:kern w:val="0"/>
        </w:rPr>
        <w:t>.</w:t>
      </w:r>
      <w:r>
        <w:rPr>
          <w:rStyle w:val="aa"/>
        </w:rPr>
        <w:t>jce</w:t>
      </w:r>
      <w:r>
        <w:rPr>
          <w:rFonts w:cs="Microsoft Sans Serif"/>
          <w:color w:val="auto"/>
          <w:kern w:val="0"/>
        </w:rPr>
        <w:t>.</w:t>
      </w:r>
      <w:r>
        <w:rPr>
          <w:rStyle w:val="aa"/>
        </w:rPr>
        <w:t>provider</w:t>
      </w:r>
      <w:r>
        <w:rPr>
          <w:rFonts w:cs="Microsoft Sans Serif"/>
          <w:color w:val="auto"/>
          <w:kern w:val="0"/>
        </w:rPr>
        <w:t>;</w:t>
      </w:r>
    </w:p>
    <w:p w14:paraId="03EBDFDB" w14:textId="77777777" w:rsidR="0000071B" w:rsidRDefault="0000071B" w:rsidP="0000071B">
      <w:pPr>
        <w:contextualSpacing/>
        <w:rPr>
          <w:rFonts w:cs="Microsoft Sans Serif"/>
          <w:color w:val="auto"/>
          <w:kern w:val="0"/>
        </w:rPr>
      </w:pPr>
      <w:r>
        <w:rPr>
          <w:rFonts w:cs="Microsoft Sans Serif"/>
          <w:color w:val="auto"/>
          <w:kern w:val="0"/>
        </w:rPr>
        <w:t xml:space="preserve">public final class </w:t>
      </w:r>
      <w:r>
        <w:rPr>
          <w:rFonts w:cs="Microsoft Sans Serif"/>
          <w:b/>
          <w:color w:val="auto"/>
          <w:kern w:val="0"/>
        </w:rPr>
        <w:t>BouncyCastleProvider</w:t>
      </w:r>
      <w:r>
        <w:rPr>
          <w:rFonts w:cs="Microsoft Sans Serif"/>
          <w:color w:val="auto"/>
          <w:kern w:val="0"/>
        </w:rPr>
        <w:t xml:space="preserve"> extends Provider implements ConfigurableProvider      </w:t>
      </w:r>
      <w:r>
        <w:rPr>
          <w:rFonts w:cs="Microsoft Sans Serif" w:hint="eastAsia"/>
          <w:color w:val="auto"/>
          <w:kern w:val="0"/>
        </w:rPr>
        <w:t>提供者</w:t>
      </w:r>
    </w:p>
    <w:p w14:paraId="0AF778FA" w14:textId="77777777" w:rsidR="0000071B" w:rsidRDefault="0000071B" w:rsidP="0000071B">
      <w:pPr>
        <w:contextualSpacing/>
        <w:rPr>
          <w:rFonts w:cs="Microsoft Sans Serif"/>
          <w:color w:val="auto"/>
          <w:kern w:val="0"/>
        </w:rPr>
      </w:pPr>
    </w:p>
    <w:p w14:paraId="52E8CCEF" w14:textId="77777777" w:rsidR="0000071B" w:rsidRDefault="0000071B" w:rsidP="0000071B">
      <w:pPr>
        <w:contextualSpacing/>
        <w:rPr>
          <w:rFonts w:cs="Microsoft Sans Serif"/>
          <w:color w:val="auto"/>
          <w:kern w:val="0"/>
        </w:rPr>
      </w:pPr>
      <w:r>
        <w:rPr>
          <w:rFonts w:cs="Microsoft Sans Serif"/>
          <w:color w:val="auto"/>
          <w:kern w:val="0"/>
        </w:rPr>
        <w:t>package org.</w:t>
      </w:r>
      <w:r>
        <w:rPr>
          <w:rFonts w:cs="Microsoft Sans Serif"/>
          <w:color w:val="FF0000"/>
          <w:kern w:val="0"/>
        </w:rPr>
        <w:t>bouncycastle</w:t>
      </w:r>
      <w:r>
        <w:rPr>
          <w:rFonts w:cs="Microsoft Sans Serif"/>
          <w:color w:val="auto"/>
          <w:kern w:val="0"/>
        </w:rPr>
        <w:t>.</w:t>
      </w:r>
      <w:r>
        <w:rPr>
          <w:rFonts w:cs="Microsoft Sans Serif"/>
          <w:color w:val="FF0000"/>
          <w:kern w:val="0"/>
        </w:rPr>
        <w:t>x509</w:t>
      </w:r>
      <w:r>
        <w:rPr>
          <w:rFonts w:cs="Microsoft Sans Serif"/>
          <w:color w:val="auto"/>
          <w:kern w:val="0"/>
        </w:rPr>
        <w:t>;</w:t>
      </w:r>
    </w:p>
    <w:p w14:paraId="480ADCEB"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X509V3CertificateGenerator</w:t>
      </w:r>
      <w:r>
        <w:rPr>
          <w:rFonts w:cs="Microsoft Sans Serif"/>
          <w:color w:val="auto"/>
          <w:kern w:val="0"/>
        </w:rPr>
        <w:t xml:space="preserve">   </w:t>
      </w:r>
      <w:r>
        <w:rPr>
          <w:rFonts w:cs="Microsoft Sans Serif" w:hint="eastAsia"/>
          <w:color w:val="auto"/>
          <w:kern w:val="0"/>
        </w:rPr>
        <w:t>证书生成器</w:t>
      </w:r>
    </w:p>
    <w:p w14:paraId="63C9F305" w14:textId="77777777" w:rsidR="0000071B" w:rsidRDefault="0000071B" w:rsidP="0000071B">
      <w:pPr>
        <w:ind w:left="2880"/>
        <w:contextualSpacing/>
        <w:rPr>
          <w:rFonts w:cs="Microsoft Sans Serif"/>
          <w:color w:val="auto"/>
          <w:kern w:val="0"/>
        </w:rPr>
      </w:pPr>
      <w:r>
        <w:rPr>
          <w:rFonts w:cs="Microsoft Sans Serif"/>
          <w:color w:val="auto"/>
          <w:kern w:val="0"/>
        </w:rPr>
        <w:t xml:space="preserve">issuer    </w:t>
      </w:r>
      <w:r>
        <w:rPr>
          <w:rFonts w:cs="Microsoft Sans Serif"/>
          <w:color w:val="auto"/>
          <w:kern w:val="0"/>
        </w:rPr>
        <w:t>证书颁发者</w:t>
      </w:r>
    </w:p>
    <w:p w14:paraId="557CE3E0" w14:textId="77777777" w:rsidR="0000071B" w:rsidRDefault="0000071B" w:rsidP="0000071B">
      <w:pPr>
        <w:ind w:left="2880"/>
        <w:contextualSpacing/>
        <w:rPr>
          <w:rFonts w:cs="Microsoft Sans Serif"/>
          <w:color w:val="auto"/>
          <w:kern w:val="0"/>
        </w:rPr>
      </w:pPr>
      <w:r>
        <w:rPr>
          <w:rFonts w:cs="Microsoft Sans Serif"/>
          <w:color w:val="auto"/>
          <w:kern w:val="0"/>
        </w:rPr>
        <w:t xml:space="preserve">subject    </w:t>
      </w:r>
      <w:r>
        <w:rPr>
          <w:rFonts w:cs="Microsoft Sans Serif"/>
          <w:color w:val="auto"/>
          <w:kern w:val="0"/>
        </w:rPr>
        <w:t>证书使用者</w:t>
      </w:r>
    </w:p>
    <w:p w14:paraId="333EF925"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Style w:val="a0"/>
        </w:rPr>
        <w:t>setIssuerDN</w:t>
      </w:r>
      <w:r>
        <w:rPr>
          <w:rFonts w:cs="Microsoft Sans Serif"/>
          <w:color w:val="auto"/>
          <w:kern w:val="0"/>
        </w:rPr>
        <w:t xml:space="preserve">(X500Principal var1)       </w:t>
      </w:r>
      <w:r>
        <w:rPr>
          <w:rFonts w:cs="Microsoft Sans Serif" w:hint="eastAsia"/>
          <w:color w:val="auto"/>
          <w:kern w:val="0"/>
        </w:rPr>
        <w:t>设置证书颁发者</w:t>
      </w:r>
      <w:r>
        <w:rPr>
          <w:rFonts w:cs="Microsoft Sans Serif" w:hint="eastAsia"/>
          <w:color w:val="auto"/>
          <w:kern w:val="0"/>
        </w:rPr>
        <w:t xml:space="preserve"> </w:t>
      </w:r>
      <w:r>
        <w:rPr>
          <w:rFonts w:cs="Microsoft Sans Serif" w:hint="eastAsia"/>
          <w:color w:val="auto"/>
          <w:kern w:val="0"/>
        </w:rPr>
        <w:t>标识名</w:t>
      </w:r>
    </w:p>
    <w:p w14:paraId="11E8C215"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Style w:val="a0"/>
        </w:rPr>
        <w:t>setNotBefore</w:t>
      </w:r>
      <w:r>
        <w:rPr>
          <w:rFonts w:cs="Microsoft Sans Serif"/>
          <w:color w:val="auto"/>
          <w:kern w:val="0"/>
        </w:rPr>
        <w:t xml:space="preserve">(Date var1)        </w:t>
      </w:r>
      <w:r>
        <w:rPr>
          <w:rFonts w:cs="Microsoft Sans Serif" w:hint="eastAsia"/>
          <w:color w:val="auto"/>
          <w:kern w:val="0"/>
        </w:rPr>
        <w:t>设置证书有效期</w:t>
      </w:r>
    </w:p>
    <w:p w14:paraId="296A579A"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Style w:val="a0"/>
        </w:rPr>
        <w:t>setNotAfter</w:t>
      </w:r>
      <w:r>
        <w:rPr>
          <w:rFonts w:cs="Microsoft Sans Serif"/>
          <w:color w:val="auto"/>
          <w:kern w:val="0"/>
        </w:rPr>
        <w:t xml:space="preserve">(Date var1)          </w:t>
      </w:r>
      <w:r>
        <w:rPr>
          <w:rFonts w:cs="Microsoft Sans Serif" w:hint="eastAsia"/>
          <w:color w:val="auto"/>
          <w:kern w:val="0"/>
        </w:rPr>
        <w:t>设置证书有效期</w:t>
      </w:r>
    </w:p>
    <w:p w14:paraId="6FAF7CB8"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Style w:val="a0"/>
        </w:rPr>
        <w:t>setPublicKey</w:t>
      </w:r>
      <w:r>
        <w:rPr>
          <w:rFonts w:cs="Microsoft Sans Serif"/>
          <w:color w:val="auto"/>
          <w:kern w:val="0"/>
        </w:rPr>
        <w:t xml:space="preserve">(PublicKey publicKey) throws IllegalArgumentException     </w:t>
      </w:r>
      <w:r>
        <w:rPr>
          <w:rFonts w:cs="Microsoft Sans Serif" w:hint="eastAsia"/>
          <w:color w:val="auto"/>
          <w:kern w:val="0"/>
        </w:rPr>
        <w:t>设置公钥</w:t>
      </w:r>
    </w:p>
    <w:p w14:paraId="3A508D83"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Fonts w:cs="Microsoft Sans Serif"/>
          <w:color w:val="C45911" w:themeColor="accent2" w:themeShade="BF"/>
          <w:kern w:val="0"/>
        </w:rPr>
        <w:t>setSerialNumber</w:t>
      </w:r>
      <w:r>
        <w:rPr>
          <w:rFonts w:cs="Microsoft Sans Serif"/>
          <w:color w:val="auto"/>
          <w:kern w:val="0"/>
        </w:rPr>
        <w:t xml:space="preserve">(BigInteger </w:t>
      </w:r>
      <w:r>
        <w:rPr>
          <w:rFonts w:cs="Microsoft Sans Serif" w:hint="eastAsia"/>
          <w:color w:val="auto"/>
          <w:kern w:val="0"/>
        </w:rPr>
        <w:t>bi</w:t>
      </w:r>
      <w:r>
        <w:rPr>
          <w:rFonts w:cs="Microsoft Sans Serif"/>
          <w:color w:val="auto"/>
          <w:kern w:val="0"/>
        </w:rPr>
        <w:t xml:space="preserve">)                     </w:t>
      </w:r>
      <w:r>
        <w:rPr>
          <w:rFonts w:cs="Microsoft Sans Serif" w:hint="eastAsia"/>
          <w:color w:val="auto"/>
          <w:kern w:val="0"/>
        </w:rPr>
        <w:t>设置证书序列号</w:t>
      </w:r>
    </w:p>
    <w:p w14:paraId="3F51BF5E"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Fonts w:cs="Microsoft Sans Serif"/>
          <w:color w:val="C45911" w:themeColor="accent2" w:themeShade="BF"/>
          <w:kern w:val="0"/>
        </w:rPr>
        <w:t>setSignatureAlgorithm</w:t>
      </w:r>
      <w:r>
        <w:rPr>
          <w:rFonts w:cs="Microsoft Sans Serif"/>
          <w:color w:val="auto"/>
          <w:kern w:val="0"/>
        </w:rPr>
        <w:t xml:space="preserve">(String algorithm)      </w:t>
      </w:r>
      <w:r>
        <w:rPr>
          <w:rFonts w:cs="Microsoft Sans Serif" w:hint="eastAsia"/>
          <w:color w:val="auto"/>
          <w:kern w:val="0"/>
        </w:rPr>
        <w:t>设置签名算法</w:t>
      </w:r>
    </w:p>
    <w:p w14:paraId="3E275EC0" w14:textId="77777777" w:rsidR="0000071B" w:rsidRDefault="0000071B" w:rsidP="0000071B">
      <w:pPr>
        <w:tabs>
          <w:tab w:val="left" w:pos="3330"/>
        </w:tabs>
        <w:ind w:left="864"/>
        <w:contextualSpacing/>
        <w:jc w:val="both"/>
        <w:rPr>
          <w:rFonts w:cs="Microsoft Sans Serif"/>
          <w:color w:val="auto"/>
          <w:kern w:val="0"/>
        </w:rPr>
      </w:pPr>
      <w:r>
        <w:rPr>
          <w:rFonts w:cs="Microsoft Sans Serif"/>
          <w:color w:val="2F5496" w:themeColor="accent5" w:themeShade="BF"/>
          <w:kern w:val="0"/>
        </w:rPr>
        <w:t xml:space="preserve">algorithm </w:t>
      </w:r>
      <w:r>
        <w:rPr>
          <w:rFonts w:cs="Microsoft Sans Serif"/>
          <w:color w:val="auto"/>
          <w:kern w:val="0"/>
        </w:rPr>
        <w:t xml:space="preserve">="SHA1withRSA"     </w:t>
      </w:r>
    </w:p>
    <w:p w14:paraId="076AD148" w14:textId="77777777" w:rsidR="0000071B" w:rsidRDefault="0000071B" w:rsidP="0000071B">
      <w:pPr>
        <w:contextualSpacing/>
        <w:rPr>
          <w:rFonts w:cs="Microsoft Sans Serif"/>
          <w:color w:val="auto"/>
          <w:kern w:val="0"/>
        </w:rPr>
      </w:pPr>
      <w:r>
        <w:rPr>
          <w:rFonts w:cs="Microsoft Sans Serif"/>
          <w:color w:val="auto"/>
          <w:kern w:val="0"/>
        </w:rPr>
        <w:t xml:space="preserve">public void </w:t>
      </w:r>
      <w:r>
        <w:rPr>
          <w:rStyle w:val="a0"/>
        </w:rPr>
        <w:t>setSubjectDN</w:t>
      </w:r>
      <w:r>
        <w:rPr>
          <w:rFonts w:cs="Microsoft Sans Serif"/>
          <w:color w:val="auto"/>
          <w:kern w:val="0"/>
        </w:rPr>
        <w:t xml:space="preserve">(X500Principal var1)       </w:t>
      </w:r>
      <w:r>
        <w:rPr>
          <w:rFonts w:cs="Microsoft Sans Serif" w:hint="eastAsia"/>
          <w:color w:val="auto"/>
          <w:kern w:val="0"/>
        </w:rPr>
        <w:t>设置证书使用者标识名</w:t>
      </w:r>
    </w:p>
    <w:p w14:paraId="27EB6F5B" w14:textId="77777777" w:rsidR="0000071B" w:rsidRDefault="0000071B" w:rsidP="0000071B">
      <w:pPr>
        <w:contextualSpacing/>
        <w:rPr>
          <w:rFonts w:cs="Microsoft Sans Serif"/>
          <w:color w:val="auto"/>
          <w:kern w:val="0"/>
        </w:rPr>
      </w:pPr>
      <w:r>
        <w:rPr>
          <w:rFonts w:cs="Microsoft Sans Serif"/>
          <w:color w:val="auto"/>
          <w:kern w:val="0"/>
        </w:rPr>
        <w:t xml:space="preserve">public X509Certificate </w:t>
      </w:r>
      <w:r>
        <w:rPr>
          <w:rStyle w:val="a0"/>
        </w:rPr>
        <w:t>generate</w:t>
      </w:r>
      <w:r>
        <w:rPr>
          <w:rFonts w:cs="Microsoft Sans Serif"/>
          <w:color w:val="auto"/>
          <w:kern w:val="0"/>
        </w:rPr>
        <w:t xml:space="preserve">(PrivateKey var1) throws CertificateEncodingException, IllegalStateException, NoSuchAlgorithmException, SignatureException, InvalidKeyException   </w:t>
      </w:r>
      <w:r>
        <w:rPr>
          <w:rFonts w:cs="Microsoft Sans Serif" w:hint="eastAsia"/>
          <w:color w:val="auto"/>
          <w:kern w:val="0"/>
        </w:rPr>
        <w:t>使用一个私钥生成一个证书，</w:t>
      </w:r>
      <w:r>
        <w:rPr>
          <w:rFonts w:cs="Microsoft Sans Serif"/>
          <w:color w:val="auto"/>
          <w:kern w:val="0"/>
        </w:rPr>
        <w:t>主要是为了进行签名操作</w:t>
      </w:r>
    </w:p>
    <w:p w14:paraId="0E1BB261" w14:textId="77777777" w:rsidR="0000071B" w:rsidRDefault="0000071B" w:rsidP="0000071B">
      <w:pPr>
        <w:contextualSpacing/>
        <w:rPr>
          <w:rFonts w:cs="Microsoft Sans Serif"/>
          <w:color w:val="auto"/>
          <w:kern w:val="0"/>
        </w:rPr>
      </w:pPr>
    </w:p>
    <w:p w14:paraId="5796EF2E" w14:textId="77777777" w:rsidR="0000071B" w:rsidRDefault="0000071B" w:rsidP="0000071B">
      <w:pPr>
        <w:contextualSpacing/>
        <w:rPr>
          <w:rFonts w:cs="Microsoft Sans Serif"/>
          <w:color w:val="auto"/>
          <w:kern w:val="0"/>
        </w:rPr>
      </w:pPr>
      <w:r>
        <w:rPr>
          <w:rFonts w:cs="Microsoft Sans Serif"/>
          <w:color w:val="auto"/>
          <w:kern w:val="0"/>
        </w:rPr>
        <w:t>package org.</w:t>
      </w:r>
      <w:r>
        <w:rPr>
          <w:rStyle w:val="aa"/>
          <w:color w:val="000000" w:themeColor="text1"/>
        </w:rPr>
        <w:t>bouncycastle</w:t>
      </w:r>
      <w:r>
        <w:rPr>
          <w:rFonts w:cs="Microsoft Sans Serif"/>
          <w:color w:val="auto"/>
          <w:kern w:val="0"/>
        </w:rPr>
        <w:t>.</w:t>
      </w:r>
      <w:r>
        <w:rPr>
          <w:rStyle w:val="aa"/>
        </w:rPr>
        <w:t>asn1</w:t>
      </w:r>
      <w:r>
        <w:rPr>
          <w:rFonts w:cs="Microsoft Sans Serif"/>
          <w:color w:val="auto"/>
          <w:kern w:val="0"/>
        </w:rPr>
        <w:t>.</w:t>
      </w:r>
      <w:r>
        <w:rPr>
          <w:rStyle w:val="aa"/>
        </w:rPr>
        <w:t>x509</w:t>
      </w:r>
      <w:r>
        <w:rPr>
          <w:rFonts w:cs="Microsoft Sans Serif"/>
          <w:color w:val="auto"/>
          <w:kern w:val="0"/>
        </w:rPr>
        <w:t>;</w:t>
      </w:r>
    </w:p>
    <w:p w14:paraId="54629D8A"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AlgorithmIdentifier</w:t>
      </w:r>
      <w:r>
        <w:rPr>
          <w:rFonts w:cs="Microsoft Sans Serif"/>
          <w:color w:val="auto"/>
          <w:kern w:val="0"/>
        </w:rPr>
        <w:t xml:space="preserve"> extends ASN1Object   </w:t>
      </w:r>
      <w:r>
        <w:rPr>
          <w:rFonts w:cs="Microsoft Sans Serif" w:hint="eastAsia"/>
          <w:color w:val="auto"/>
          <w:kern w:val="0"/>
        </w:rPr>
        <w:t>用于加密操作的算法</w:t>
      </w:r>
    </w:p>
    <w:p w14:paraId="66428B33" w14:textId="77777777" w:rsidR="0000071B" w:rsidRDefault="0000071B" w:rsidP="0000071B">
      <w:pPr>
        <w:contextualSpacing/>
        <w:rPr>
          <w:rFonts w:cs="Microsoft Sans Serif"/>
          <w:color w:val="auto"/>
          <w:kern w:val="0"/>
        </w:rPr>
      </w:pPr>
      <w:r>
        <w:rPr>
          <w:rFonts w:cs="Microsoft Sans Serif"/>
          <w:color w:val="auto"/>
          <w:kern w:val="0"/>
        </w:rPr>
        <w:t xml:space="preserve">public static AlgorithmIdentifier </w:t>
      </w:r>
      <w:r>
        <w:rPr>
          <w:rStyle w:val="a2"/>
        </w:rPr>
        <w:t>getInstance</w:t>
      </w:r>
      <w:r>
        <w:rPr>
          <w:rFonts w:cs="Microsoft Sans Serif"/>
          <w:color w:val="auto"/>
          <w:kern w:val="0"/>
        </w:rPr>
        <w:t xml:space="preserve">(Object var0)   </w:t>
      </w:r>
      <w:r>
        <w:rPr>
          <w:rFonts w:cs="Microsoft Sans Serif" w:hint="eastAsia"/>
          <w:color w:val="auto"/>
          <w:kern w:val="0"/>
        </w:rPr>
        <w:t>获取实例</w:t>
      </w:r>
    </w:p>
    <w:p w14:paraId="21E31C17" w14:textId="77777777" w:rsidR="0000071B" w:rsidRDefault="0000071B" w:rsidP="0000071B">
      <w:pPr>
        <w:contextualSpacing/>
        <w:rPr>
          <w:rFonts w:cs="Microsoft Sans Serif"/>
          <w:color w:val="auto"/>
          <w:kern w:val="0"/>
        </w:rPr>
      </w:pPr>
      <w:r>
        <w:rPr>
          <w:rFonts w:cs="Microsoft Sans Serif"/>
          <w:color w:val="auto"/>
          <w:kern w:val="0"/>
        </w:rPr>
        <w:t xml:space="preserve">public ASN1ObjectIdentifier </w:t>
      </w:r>
      <w:r>
        <w:rPr>
          <w:rStyle w:val="a0"/>
        </w:rPr>
        <w:t>getAlgorithm</w:t>
      </w:r>
      <w:r>
        <w:rPr>
          <w:rFonts w:cs="Microsoft Sans Serif"/>
          <w:color w:val="auto"/>
          <w:kern w:val="0"/>
        </w:rPr>
        <w:t xml:space="preserve">()                          </w:t>
      </w:r>
      <w:r>
        <w:rPr>
          <w:rFonts w:cs="Microsoft Sans Serif" w:hint="eastAsia"/>
          <w:color w:val="auto"/>
          <w:kern w:val="0"/>
        </w:rPr>
        <w:t>获取算法</w:t>
      </w:r>
    </w:p>
    <w:p w14:paraId="20B95BCD" w14:textId="77777777" w:rsidR="0000071B" w:rsidRDefault="0000071B" w:rsidP="0000071B">
      <w:pPr>
        <w:contextualSpacing/>
        <w:rPr>
          <w:rFonts w:cs="Microsoft Sans Serif"/>
          <w:color w:val="auto"/>
          <w:kern w:val="0"/>
        </w:rPr>
      </w:pPr>
    </w:p>
    <w:p w14:paraId="020378DB" w14:textId="77777777" w:rsidR="0000071B" w:rsidRDefault="0000071B" w:rsidP="0000071B">
      <w:pPr>
        <w:contextualSpacing/>
        <w:rPr>
          <w:rFonts w:cs="Microsoft Sans Serif"/>
          <w:color w:val="auto"/>
          <w:kern w:val="0"/>
        </w:rPr>
      </w:pPr>
      <w:r>
        <w:rPr>
          <w:rFonts w:cs="Microsoft Sans Serif"/>
          <w:color w:val="auto"/>
          <w:kern w:val="0"/>
        </w:rPr>
        <w:t>package org.</w:t>
      </w:r>
      <w:r>
        <w:rPr>
          <w:rStyle w:val="aa"/>
          <w:color w:val="000000" w:themeColor="text1"/>
        </w:rPr>
        <w:t>bouncycastle</w:t>
      </w:r>
      <w:r>
        <w:rPr>
          <w:rFonts w:cs="Microsoft Sans Serif"/>
          <w:color w:val="auto"/>
          <w:kern w:val="0"/>
        </w:rPr>
        <w:t>.</w:t>
      </w:r>
      <w:r>
        <w:rPr>
          <w:rStyle w:val="aa"/>
        </w:rPr>
        <w:t>asn1</w:t>
      </w:r>
      <w:r>
        <w:rPr>
          <w:rFonts w:cs="Microsoft Sans Serif"/>
          <w:color w:val="auto"/>
          <w:kern w:val="0"/>
        </w:rPr>
        <w:t>.</w:t>
      </w:r>
      <w:r>
        <w:rPr>
          <w:rStyle w:val="aa"/>
        </w:rPr>
        <w:t>pkcs</w:t>
      </w:r>
      <w:r>
        <w:rPr>
          <w:rFonts w:cs="Microsoft Sans Serif"/>
          <w:color w:val="auto"/>
          <w:kern w:val="0"/>
        </w:rPr>
        <w:t>;</w:t>
      </w:r>
    </w:p>
    <w:p w14:paraId="5A401192" w14:textId="77777777" w:rsidR="0000071B" w:rsidRDefault="0000071B" w:rsidP="0000071B">
      <w:pPr>
        <w:contextualSpacing/>
        <w:rPr>
          <w:rFonts w:cs="Microsoft Sans Serif"/>
          <w:color w:val="auto"/>
          <w:kern w:val="0"/>
        </w:rPr>
      </w:pPr>
      <w:r>
        <w:rPr>
          <w:rFonts w:cs="Microsoft Sans Serif"/>
          <w:color w:val="auto"/>
          <w:kern w:val="0"/>
        </w:rPr>
        <w:t xml:space="preserve">public interface </w:t>
      </w:r>
      <w:r>
        <w:rPr>
          <w:rFonts w:cs="Microsoft Sans Serif"/>
          <w:b/>
          <w:color w:val="auto"/>
          <w:kern w:val="0"/>
        </w:rPr>
        <w:t>PKCSObjectIdentifiers</w:t>
      </w:r>
      <w:r>
        <w:rPr>
          <w:rFonts w:cs="Microsoft Sans Serif"/>
          <w:color w:val="auto"/>
          <w:kern w:val="0"/>
        </w:rPr>
        <w:t xml:space="preserve">     </w:t>
      </w:r>
      <w:r>
        <w:rPr>
          <w:rFonts w:cs="Microsoft Sans Serif" w:hint="eastAsia"/>
          <w:color w:val="auto"/>
          <w:kern w:val="0"/>
        </w:rPr>
        <w:t>pkcs</w:t>
      </w:r>
      <w:r>
        <w:rPr>
          <w:rFonts w:cs="Microsoft Sans Serif" w:hint="eastAsia"/>
          <w:color w:val="auto"/>
          <w:kern w:val="0"/>
        </w:rPr>
        <w:t>辨识器</w:t>
      </w:r>
    </w:p>
    <w:p w14:paraId="66EEE7BB" w14:textId="77777777" w:rsidR="0000071B" w:rsidRDefault="0000071B" w:rsidP="0000071B">
      <w:pPr>
        <w:contextualSpacing/>
        <w:rPr>
          <w:rFonts w:cs="Microsoft Sans Serif"/>
          <w:color w:val="auto"/>
          <w:kern w:val="0"/>
        </w:rPr>
      </w:pPr>
      <w:r>
        <w:rPr>
          <w:rFonts w:cs="Microsoft Sans Serif"/>
          <w:color w:val="auto"/>
          <w:kern w:val="0"/>
        </w:rPr>
        <w:t xml:space="preserve">ASN1ObjectIdentifier </w:t>
      </w:r>
      <w:r>
        <w:rPr>
          <w:rStyle w:val="a2"/>
        </w:rPr>
        <w:t>rsaEncryption</w:t>
      </w:r>
      <w:r>
        <w:rPr>
          <w:rFonts w:cs="Microsoft Sans Serif"/>
          <w:color w:val="auto"/>
          <w:kern w:val="0"/>
        </w:rPr>
        <w:t xml:space="preserve"> = pkcs_1.branch("1");</w:t>
      </w:r>
    </w:p>
    <w:p w14:paraId="763CCBAB" w14:textId="77777777" w:rsidR="0000071B" w:rsidRDefault="0000071B" w:rsidP="0000071B">
      <w:pPr>
        <w:contextualSpacing/>
        <w:rPr>
          <w:rFonts w:cs="Microsoft Sans Serif"/>
          <w:color w:val="auto"/>
          <w:kern w:val="0"/>
        </w:rPr>
      </w:pPr>
    </w:p>
    <w:p w14:paraId="155E5E0D" w14:textId="77777777" w:rsidR="0000071B" w:rsidRDefault="0000071B" w:rsidP="0000071B">
      <w:pPr>
        <w:contextualSpacing/>
        <w:rPr>
          <w:rFonts w:cs="Microsoft Sans Serif"/>
          <w:color w:val="auto"/>
          <w:kern w:val="0"/>
        </w:rPr>
      </w:pPr>
      <w:r>
        <w:rPr>
          <w:rFonts w:cs="Microsoft Sans Serif"/>
          <w:color w:val="auto"/>
          <w:kern w:val="0"/>
        </w:rPr>
        <w:t>package org.</w:t>
      </w:r>
      <w:r>
        <w:rPr>
          <w:rStyle w:val="aa"/>
          <w:color w:val="000000" w:themeColor="text1"/>
        </w:rPr>
        <w:t>bouncycastle</w:t>
      </w:r>
      <w:r>
        <w:rPr>
          <w:rFonts w:cs="Microsoft Sans Serif"/>
          <w:color w:val="auto"/>
          <w:kern w:val="0"/>
        </w:rPr>
        <w:t>.</w:t>
      </w:r>
      <w:r>
        <w:rPr>
          <w:rStyle w:val="aa"/>
        </w:rPr>
        <w:t>operator</w:t>
      </w:r>
      <w:r>
        <w:rPr>
          <w:rFonts w:cs="Microsoft Sans Serif"/>
          <w:color w:val="auto"/>
          <w:kern w:val="0"/>
        </w:rPr>
        <w:t>;</w:t>
      </w:r>
    </w:p>
    <w:p w14:paraId="604AE72C"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DefaultSignatureAlgorithmIdentifierFinder</w:t>
      </w:r>
      <w:r>
        <w:rPr>
          <w:rFonts w:cs="Microsoft Sans Serif"/>
          <w:color w:val="auto"/>
          <w:kern w:val="0"/>
        </w:rPr>
        <w:t xml:space="preserve"> implements SignatureAlgorithmIdentifierFinder   </w:t>
      </w:r>
    </w:p>
    <w:p w14:paraId="349363A5" w14:textId="77777777" w:rsidR="0000071B" w:rsidRDefault="0000071B" w:rsidP="0000071B">
      <w:pPr>
        <w:contextualSpacing/>
        <w:rPr>
          <w:rFonts w:cs="Microsoft Sans Serif"/>
          <w:color w:val="auto"/>
          <w:kern w:val="0"/>
        </w:rPr>
      </w:pPr>
    </w:p>
    <w:p w14:paraId="1562708F" w14:textId="77777777" w:rsidR="0000071B" w:rsidRDefault="0000071B" w:rsidP="0000071B">
      <w:pPr>
        <w:contextualSpacing/>
        <w:rPr>
          <w:rFonts w:cs="Microsoft Sans Serif"/>
          <w:color w:val="auto"/>
          <w:kern w:val="0"/>
        </w:rPr>
      </w:pPr>
      <w:r>
        <w:rPr>
          <w:rFonts w:cs="Microsoft Sans Serif"/>
          <w:color w:val="auto"/>
          <w:kern w:val="0"/>
        </w:rPr>
        <w:t>package org.</w:t>
      </w:r>
      <w:r>
        <w:rPr>
          <w:rStyle w:val="aa"/>
          <w:color w:val="000000" w:themeColor="text1"/>
        </w:rPr>
        <w:t>bouncycastle</w:t>
      </w:r>
      <w:r>
        <w:rPr>
          <w:rFonts w:cs="Microsoft Sans Serif"/>
          <w:color w:val="auto"/>
          <w:kern w:val="0"/>
        </w:rPr>
        <w:t>.</w:t>
      </w:r>
      <w:r>
        <w:rPr>
          <w:rStyle w:val="aa"/>
        </w:rPr>
        <w:t>operator</w:t>
      </w:r>
      <w:r>
        <w:rPr>
          <w:rFonts w:cs="Microsoft Sans Serif"/>
          <w:color w:val="auto"/>
          <w:kern w:val="0"/>
        </w:rPr>
        <w:t>;</w:t>
      </w:r>
    </w:p>
    <w:p w14:paraId="7C84D997"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DefaultDigestAlgorithmIdentifierFinder</w:t>
      </w:r>
      <w:r>
        <w:rPr>
          <w:rFonts w:cs="Microsoft Sans Serif"/>
          <w:color w:val="auto"/>
          <w:kern w:val="0"/>
        </w:rPr>
        <w:t xml:space="preserve"> implements DigestAlgorithmIdentifierFinder   </w:t>
      </w:r>
    </w:p>
    <w:p w14:paraId="0F9C662D" w14:textId="77777777" w:rsidR="0000071B" w:rsidRDefault="0000071B" w:rsidP="0000071B">
      <w:pPr>
        <w:contextualSpacing/>
        <w:rPr>
          <w:rFonts w:cs="Microsoft Sans Serif"/>
          <w:color w:val="auto"/>
          <w:kern w:val="0"/>
        </w:rPr>
      </w:pPr>
    </w:p>
    <w:p w14:paraId="7E088A9C" w14:textId="77777777" w:rsidR="0000071B" w:rsidRDefault="0000071B" w:rsidP="0000071B">
      <w:pPr>
        <w:contextualSpacing/>
        <w:rPr>
          <w:rFonts w:cs="Microsoft Sans Serif"/>
          <w:color w:val="auto"/>
          <w:kern w:val="0"/>
        </w:rPr>
      </w:pPr>
      <w:r>
        <w:rPr>
          <w:rFonts w:cs="Microsoft Sans Serif"/>
          <w:color w:val="auto"/>
          <w:kern w:val="0"/>
        </w:rPr>
        <w:t>package org.bouncycastle.</w:t>
      </w:r>
      <w:r>
        <w:rPr>
          <w:rStyle w:val="aa"/>
        </w:rPr>
        <w:t>operator</w:t>
      </w:r>
      <w:r>
        <w:rPr>
          <w:rFonts w:cs="Microsoft Sans Serif"/>
          <w:color w:val="auto"/>
          <w:kern w:val="0"/>
        </w:rPr>
        <w:t>.</w:t>
      </w:r>
      <w:r>
        <w:rPr>
          <w:rStyle w:val="aa"/>
        </w:rPr>
        <w:t>bc</w:t>
      </w:r>
      <w:r>
        <w:rPr>
          <w:rFonts w:cs="Microsoft Sans Serif"/>
          <w:color w:val="auto"/>
          <w:kern w:val="0"/>
        </w:rPr>
        <w:t>;</w:t>
      </w:r>
    </w:p>
    <w:p w14:paraId="28BA80B4"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BcRSAContentSignerBuilder</w:t>
      </w:r>
      <w:r>
        <w:rPr>
          <w:rFonts w:cs="Microsoft Sans Serif"/>
          <w:color w:val="auto"/>
          <w:kern w:val="0"/>
        </w:rPr>
        <w:t xml:space="preserve"> extends BcContentSignerBuilder     </w:t>
      </w:r>
      <w:r>
        <w:rPr>
          <w:rFonts w:cs="Microsoft Sans Serif" w:hint="eastAsia"/>
          <w:color w:val="auto"/>
          <w:kern w:val="0"/>
        </w:rPr>
        <w:t>Bc</w:t>
      </w:r>
      <w:r>
        <w:rPr>
          <w:rFonts w:cs="Microsoft Sans Serif"/>
          <w:color w:val="auto"/>
          <w:kern w:val="0"/>
        </w:rPr>
        <w:t>RSA</w:t>
      </w:r>
      <w:r>
        <w:rPr>
          <w:rFonts w:cs="Microsoft Sans Serif" w:hint="eastAsia"/>
          <w:color w:val="auto"/>
          <w:kern w:val="0"/>
        </w:rPr>
        <w:t>内容签名人构建器</w:t>
      </w:r>
    </w:p>
    <w:p w14:paraId="15E840F3" w14:textId="77777777" w:rsidR="0000071B" w:rsidRDefault="0000071B" w:rsidP="0000071B">
      <w:pPr>
        <w:contextualSpacing/>
        <w:rPr>
          <w:rFonts w:cs="Microsoft Sans Serif"/>
          <w:color w:val="auto"/>
          <w:kern w:val="0"/>
        </w:rPr>
      </w:pPr>
      <w:r>
        <w:rPr>
          <w:rFonts w:cs="Microsoft Sans Serif"/>
          <w:color w:val="auto"/>
          <w:kern w:val="0"/>
        </w:rPr>
        <w:t xml:space="preserve">public </w:t>
      </w:r>
      <w:r>
        <w:rPr>
          <w:rStyle w:val="a2"/>
        </w:rPr>
        <w:t>BcRSAContentSignerBuilder</w:t>
      </w:r>
      <w:r>
        <w:rPr>
          <w:rFonts w:cs="Microsoft Sans Serif"/>
          <w:color w:val="auto"/>
          <w:kern w:val="0"/>
        </w:rPr>
        <w:t xml:space="preserve">(AlgorithmIdentifier sigAlgId, AlgorithmIdentifier digAlgId)    </w:t>
      </w:r>
    </w:p>
    <w:p w14:paraId="0A106FAA" w14:textId="77777777" w:rsidR="0000071B" w:rsidRDefault="0000071B" w:rsidP="0000071B">
      <w:pPr>
        <w:contextualSpacing/>
        <w:rPr>
          <w:rFonts w:cs="Microsoft Sans Serif"/>
          <w:color w:val="auto"/>
          <w:kern w:val="0"/>
        </w:rPr>
      </w:pPr>
    </w:p>
    <w:p w14:paraId="339887E1" w14:textId="77777777" w:rsidR="0000071B" w:rsidRDefault="0000071B" w:rsidP="0000071B">
      <w:pPr>
        <w:contextualSpacing/>
        <w:rPr>
          <w:rFonts w:cs="Microsoft Sans Serif"/>
          <w:color w:val="auto"/>
          <w:kern w:val="0"/>
        </w:rPr>
      </w:pPr>
      <w:r>
        <w:rPr>
          <w:rFonts w:cs="Microsoft Sans Serif"/>
          <w:color w:val="auto"/>
          <w:kern w:val="0"/>
        </w:rPr>
        <w:t>package org.bouncycastle.</w:t>
      </w:r>
      <w:r>
        <w:rPr>
          <w:rStyle w:val="aa"/>
        </w:rPr>
        <w:t>operator</w:t>
      </w:r>
      <w:r>
        <w:rPr>
          <w:rFonts w:cs="Microsoft Sans Serif"/>
          <w:color w:val="auto"/>
          <w:kern w:val="0"/>
        </w:rPr>
        <w:t>.</w:t>
      </w:r>
      <w:r>
        <w:rPr>
          <w:rStyle w:val="aa"/>
        </w:rPr>
        <w:t>bc</w:t>
      </w:r>
      <w:r>
        <w:rPr>
          <w:rFonts w:cs="Microsoft Sans Serif"/>
          <w:color w:val="auto"/>
          <w:kern w:val="0"/>
        </w:rPr>
        <w:t>;</w:t>
      </w:r>
    </w:p>
    <w:p w14:paraId="7DA18246" w14:textId="77777777" w:rsidR="0000071B" w:rsidRDefault="0000071B" w:rsidP="0000071B">
      <w:pPr>
        <w:contextualSpacing/>
        <w:rPr>
          <w:rFonts w:cs="Microsoft Sans Serif"/>
          <w:color w:val="auto"/>
          <w:kern w:val="0"/>
        </w:rPr>
      </w:pPr>
      <w:r>
        <w:rPr>
          <w:rFonts w:cs="Microsoft Sans Serif"/>
          <w:color w:val="auto"/>
          <w:kern w:val="0"/>
        </w:rPr>
        <w:t xml:space="preserve">public abstract class </w:t>
      </w:r>
      <w:r>
        <w:rPr>
          <w:rFonts w:cs="Microsoft Sans Serif"/>
          <w:b/>
          <w:color w:val="auto"/>
          <w:kern w:val="0"/>
        </w:rPr>
        <w:t>BcContentSignerBuilder</w:t>
      </w:r>
      <w:r>
        <w:rPr>
          <w:rFonts w:cs="Microsoft Sans Serif"/>
          <w:color w:val="auto"/>
          <w:kern w:val="0"/>
        </w:rPr>
        <w:t xml:space="preserve">       </w:t>
      </w:r>
      <w:r>
        <w:rPr>
          <w:rFonts w:cs="Microsoft Sans Serif" w:hint="eastAsia"/>
          <w:color w:val="auto"/>
          <w:kern w:val="0"/>
        </w:rPr>
        <w:t>Bc</w:t>
      </w:r>
      <w:r>
        <w:rPr>
          <w:rFonts w:cs="Microsoft Sans Serif" w:hint="eastAsia"/>
          <w:color w:val="auto"/>
          <w:kern w:val="0"/>
        </w:rPr>
        <w:t>内容签名人构建器</w:t>
      </w:r>
    </w:p>
    <w:p w14:paraId="380FB8D5" w14:textId="77777777" w:rsidR="0000071B" w:rsidRDefault="0000071B" w:rsidP="0000071B">
      <w:pPr>
        <w:contextualSpacing/>
        <w:rPr>
          <w:rFonts w:cs="Microsoft Sans Serif"/>
          <w:color w:val="auto"/>
          <w:kern w:val="0"/>
        </w:rPr>
      </w:pPr>
      <w:r>
        <w:rPr>
          <w:rFonts w:cs="Microsoft Sans Serif"/>
          <w:color w:val="auto"/>
          <w:kern w:val="0"/>
        </w:rPr>
        <w:t xml:space="preserve">public ContentSigner </w:t>
      </w:r>
      <w:r>
        <w:rPr>
          <w:rFonts w:cs="Microsoft Sans Serif"/>
          <w:color w:val="C45911" w:themeColor="accent2" w:themeShade="BF"/>
          <w:kern w:val="0"/>
        </w:rPr>
        <w:t>build</w:t>
      </w:r>
      <w:r>
        <w:rPr>
          <w:rFonts w:cs="Microsoft Sans Serif"/>
          <w:color w:val="auto"/>
          <w:kern w:val="0"/>
        </w:rPr>
        <w:t xml:space="preserve">(AsymmetricKeyParameter privateKey) throws OperatorCreationException   </w:t>
      </w:r>
      <w:r>
        <w:rPr>
          <w:rFonts w:cs="Microsoft Sans Serif" w:hint="eastAsia"/>
          <w:color w:val="auto"/>
          <w:kern w:val="0"/>
        </w:rPr>
        <w:t>构建一个内容签名人</w:t>
      </w:r>
    </w:p>
    <w:p w14:paraId="4E329187" w14:textId="77777777" w:rsidR="0000071B" w:rsidRDefault="0000071B" w:rsidP="0000071B">
      <w:pPr>
        <w:contextualSpacing/>
        <w:rPr>
          <w:rFonts w:cs="Microsoft Sans Serif"/>
          <w:color w:val="auto"/>
          <w:kern w:val="0"/>
        </w:rPr>
      </w:pPr>
    </w:p>
    <w:p w14:paraId="0505D332" w14:textId="77777777" w:rsidR="0000071B" w:rsidRDefault="0000071B" w:rsidP="0000071B">
      <w:pPr>
        <w:contextualSpacing/>
        <w:rPr>
          <w:rFonts w:cs="Microsoft Sans Serif"/>
          <w:color w:val="auto"/>
          <w:kern w:val="0"/>
        </w:rPr>
      </w:pPr>
      <w:r>
        <w:rPr>
          <w:rFonts w:cs="Microsoft Sans Serif"/>
          <w:color w:val="auto"/>
          <w:kern w:val="0"/>
        </w:rPr>
        <w:t>package org.</w:t>
      </w:r>
      <w:r>
        <w:rPr>
          <w:rStyle w:val="aa"/>
          <w:color w:val="000000" w:themeColor="text1"/>
        </w:rPr>
        <w:t>bouncycastle</w:t>
      </w:r>
      <w:r>
        <w:rPr>
          <w:rFonts w:cs="Microsoft Sans Serif"/>
          <w:color w:val="auto"/>
          <w:kern w:val="0"/>
        </w:rPr>
        <w:t>.</w:t>
      </w:r>
      <w:r>
        <w:rPr>
          <w:rStyle w:val="aa"/>
        </w:rPr>
        <w:t>asn1</w:t>
      </w:r>
      <w:r>
        <w:rPr>
          <w:rFonts w:cs="Microsoft Sans Serif"/>
          <w:color w:val="auto"/>
          <w:kern w:val="0"/>
        </w:rPr>
        <w:t>.</w:t>
      </w:r>
      <w:r>
        <w:rPr>
          <w:rStyle w:val="aa"/>
        </w:rPr>
        <w:t>x500</w:t>
      </w:r>
      <w:r>
        <w:rPr>
          <w:rFonts w:cs="Microsoft Sans Serif"/>
          <w:color w:val="auto"/>
          <w:kern w:val="0"/>
        </w:rPr>
        <w:t>;</w:t>
      </w:r>
    </w:p>
    <w:p w14:paraId="4B83CEE6"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X500Name</w:t>
      </w:r>
      <w:r>
        <w:rPr>
          <w:rFonts w:cs="Microsoft Sans Serif"/>
          <w:color w:val="auto"/>
          <w:kern w:val="0"/>
        </w:rPr>
        <w:t xml:space="preserve"> extends ASN1Object implements ASN1Choice      </w:t>
      </w:r>
      <w:r>
        <w:rPr>
          <w:rFonts w:cs="Microsoft Sans Serif" w:hint="eastAsia"/>
          <w:color w:val="auto"/>
          <w:kern w:val="0"/>
        </w:rPr>
        <w:t>证书名称</w:t>
      </w:r>
    </w:p>
    <w:p w14:paraId="1AA52E11" w14:textId="77777777" w:rsidR="0000071B" w:rsidRDefault="0000071B" w:rsidP="0000071B">
      <w:pPr>
        <w:contextualSpacing/>
        <w:rPr>
          <w:rFonts w:cs="Microsoft Sans Serif"/>
          <w:color w:val="auto"/>
          <w:kern w:val="0"/>
        </w:rPr>
      </w:pPr>
    </w:p>
    <w:p w14:paraId="4DE4F3DA" w14:textId="77777777" w:rsidR="0000071B" w:rsidRDefault="0000071B" w:rsidP="0000071B">
      <w:pPr>
        <w:contextualSpacing/>
        <w:rPr>
          <w:rFonts w:cs="Microsoft Sans Serif"/>
          <w:color w:val="auto"/>
          <w:kern w:val="0"/>
        </w:rPr>
      </w:pPr>
      <w:r>
        <w:rPr>
          <w:rFonts w:cs="Microsoft Sans Serif"/>
          <w:color w:val="auto"/>
          <w:kern w:val="0"/>
        </w:rPr>
        <w:t>package org.bouncycastle.</w:t>
      </w:r>
      <w:r>
        <w:rPr>
          <w:rStyle w:val="aa"/>
        </w:rPr>
        <w:t>crypto</w:t>
      </w:r>
      <w:r>
        <w:rPr>
          <w:rFonts w:cs="Microsoft Sans Serif"/>
          <w:color w:val="auto"/>
          <w:kern w:val="0"/>
        </w:rPr>
        <w:t>.</w:t>
      </w:r>
      <w:r>
        <w:rPr>
          <w:rStyle w:val="aa"/>
        </w:rPr>
        <w:t>params</w:t>
      </w:r>
      <w:r>
        <w:rPr>
          <w:rFonts w:cs="Microsoft Sans Serif"/>
          <w:color w:val="auto"/>
          <w:kern w:val="0"/>
        </w:rPr>
        <w:t>;</w:t>
      </w:r>
    </w:p>
    <w:p w14:paraId="636BDC71"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AsymmetricKeyParameter</w:t>
      </w:r>
      <w:r>
        <w:rPr>
          <w:rFonts w:cs="Microsoft Sans Serif"/>
          <w:color w:val="auto"/>
          <w:kern w:val="0"/>
        </w:rPr>
        <w:t xml:space="preserve"> implements CipherParameters   </w:t>
      </w:r>
      <w:r>
        <w:rPr>
          <w:rFonts w:cs="Microsoft Sans Serif" w:hint="eastAsia"/>
          <w:color w:val="auto"/>
          <w:kern w:val="0"/>
        </w:rPr>
        <w:t>非对称密钥参数</w:t>
      </w:r>
    </w:p>
    <w:p w14:paraId="3BF4CA9F" w14:textId="77777777" w:rsidR="0000071B" w:rsidRDefault="0000071B" w:rsidP="0000071B">
      <w:pPr>
        <w:contextualSpacing/>
        <w:rPr>
          <w:rFonts w:cs="Microsoft Sans Serif"/>
          <w:color w:val="auto"/>
          <w:kern w:val="0"/>
        </w:rPr>
      </w:pPr>
    </w:p>
    <w:p w14:paraId="390DFAFF" w14:textId="77777777" w:rsidR="0000071B" w:rsidRDefault="0000071B" w:rsidP="0000071B">
      <w:pPr>
        <w:contextualSpacing/>
        <w:rPr>
          <w:rFonts w:cs="Microsoft Sans Serif"/>
          <w:color w:val="auto"/>
          <w:kern w:val="0"/>
        </w:rPr>
      </w:pPr>
      <w:r>
        <w:rPr>
          <w:rFonts w:cs="Microsoft Sans Serif"/>
          <w:color w:val="auto"/>
          <w:kern w:val="0"/>
        </w:rPr>
        <w:t>package org.bouncycastle.</w:t>
      </w:r>
      <w:r>
        <w:rPr>
          <w:rStyle w:val="aa"/>
        </w:rPr>
        <w:t>crypto</w:t>
      </w:r>
      <w:r>
        <w:rPr>
          <w:rFonts w:cs="Microsoft Sans Serif"/>
          <w:color w:val="auto"/>
          <w:kern w:val="0"/>
        </w:rPr>
        <w:t>.</w:t>
      </w:r>
      <w:r>
        <w:rPr>
          <w:rStyle w:val="aa"/>
        </w:rPr>
        <w:t>util</w:t>
      </w:r>
      <w:r>
        <w:rPr>
          <w:rFonts w:cs="Microsoft Sans Serif"/>
          <w:color w:val="auto"/>
          <w:kern w:val="0"/>
        </w:rPr>
        <w:t>;</w:t>
      </w:r>
    </w:p>
    <w:p w14:paraId="6862DC2E"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PublicKeyFactory</w:t>
      </w:r>
      <w:r>
        <w:rPr>
          <w:rFonts w:cs="Microsoft Sans Serif"/>
          <w:color w:val="auto"/>
          <w:kern w:val="0"/>
        </w:rPr>
        <w:t xml:space="preserve">   </w:t>
      </w:r>
      <w:r>
        <w:rPr>
          <w:rFonts w:cs="Microsoft Sans Serif" w:hint="eastAsia"/>
          <w:color w:val="auto"/>
          <w:kern w:val="0"/>
        </w:rPr>
        <w:t>公钥工厂</w:t>
      </w:r>
    </w:p>
    <w:p w14:paraId="33A5BEDB" w14:textId="77777777" w:rsidR="0000071B" w:rsidRDefault="0000071B" w:rsidP="0000071B">
      <w:pPr>
        <w:contextualSpacing/>
        <w:rPr>
          <w:rFonts w:cs="Microsoft Sans Serif"/>
          <w:color w:val="auto"/>
          <w:kern w:val="0"/>
        </w:rPr>
      </w:pPr>
      <w:r>
        <w:rPr>
          <w:rFonts w:cs="Microsoft Sans Serif"/>
          <w:color w:val="auto"/>
          <w:kern w:val="0"/>
        </w:rPr>
        <w:t xml:space="preserve">public static AsymmetricKeyParameter </w:t>
      </w:r>
      <w:r>
        <w:rPr>
          <w:rStyle w:val="a2"/>
        </w:rPr>
        <w:t>createKey</w:t>
      </w:r>
      <w:r>
        <w:rPr>
          <w:rFonts w:cs="Microsoft Sans Serif"/>
          <w:color w:val="auto"/>
          <w:kern w:val="0"/>
        </w:rPr>
        <w:t xml:space="preserve">(byte[] var0) throws IOException                             </w:t>
      </w:r>
      <w:r>
        <w:rPr>
          <w:rFonts w:cs="Microsoft Sans Serif" w:hint="eastAsia"/>
          <w:color w:val="auto"/>
          <w:kern w:val="0"/>
        </w:rPr>
        <w:t>创建一个非对称密钥参数</w:t>
      </w:r>
    </w:p>
    <w:p w14:paraId="7897B1D8" w14:textId="77777777" w:rsidR="0000071B" w:rsidRDefault="0000071B" w:rsidP="0000071B">
      <w:pPr>
        <w:contextualSpacing/>
        <w:rPr>
          <w:rFonts w:cs="Microsoft Sans Serif"/>
          <w:color w:val="auto"/>
          <w:kern w:val="0"/>
        </w:rPr>
      </w:pPr>
      <w:r>
        <w:rPr>
          <w:rFonts w:cs="Microsoft Sans Serif"/>
          <w:color w:val="auto"/>
          <w:kern w:val="0"/>
        </w:rPr>
        <w:t xml:space="preserve">public static AsymmetricKeyParameter </w:t>
      </w:r>
      <w:r>
        <w:rPr>
          <w:rStyle w:val="a2"/>
        </w:rPr>
        <w:t>createKey</w:t>
      </w:r>
      <w:r>
        <w:rPr>
          <w:rFonts w:cs="Microsoft Sans Serif"/>
          <w:color w:val="auto"/>
          <w:kern w:val="0"/>
        </w:rPr>
        <w:t xml:space="preserve">(SubjectPublicKeyInfo var0) throws IOException      </w:t>
      </w:r>
      <w:r>
        <w:rPr>
          <w:rFonts w:cs="Microsoft Sans Serif" w:hint="eastAsia"/>
          <w:color w:val="auto"/>
          <w:kern w:val="0"/>
        </w:rPr>
        <w:t>创建一个非对称密钥参数</w:t>
      </w:r>
    </w:p>
    <w:p w14:paraId="6E8EA6F3" w14:textId="77777777" w:rsidR="0000071B" w:rsidRDefault="0000071B" w:rsidP="0000071B">
      <w:pPr>
        <w:contextualSpacing/>
        <w:rPr>
          <w:rFonts w:cs="Microsoft Sans Serif"/>
          <w:color w:val="auto"/>
          <w:kern w:val="0"/>
        </w:rPr>
      </w:pPr>
    </w:p>
    <w:p w14:paraId="71A79F4D" w14:textId="77777777" w:rsidR="0000071B" w:rsidRDefault="0000071B" w:rsidP="0000071B">
      <w:pPr>
        <w:contextualSpacing/>
        <w:rPr>
          <w:rFonts w:cs="Microsoft Sans Serif"/>
          <w:color w:val="auto"/>
          <w:kern w:val="0"/>
        </w:rPr>
      </w:pPr>
      <w:r>
        <w:rPr>
          <w:rFonts w:cs="Microsoft Sans Serif"/>
          <w:color w:val="auto"/>
          <w:kern w:val="0"/>
        </w:rPr>
        <w:t>package org.bouncycastle.</w:t>
      </w:r>
      <w:r>
        <w:rPr>
          <w:rStyle w:val="aa"/>
        </w:rPr>
        <w:t>crypto</w:t>
      </w:r>
      <w:r>
        <w:rPr>
          <w:rFonts w:cs="Microsoft Sans Serif"/>
          <w:color w:val="auto"/>
          <w:kern w:val="0"/>
        </w:rPr>
        <w:t>.</w:t>
      </w:r>
      <w:r>
        <w:rPr>
          <w:rStyle w:val="aa"/>
        </w:rPr>
        <w:t>util</w:t>
      </w:r>
      <w:r>
        <w:rPr>
          <w:rFonts w:cs="Microsoft Sans Serif"/>
          <w:color w:val="auto"/>
          <w:kern w:val="0"/>
        </w:rPr>
        <w:t>;</w:t>
      </w:r>
    </w:p>
    <w:p w14:paraId="469743E2"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SubjectPublicKeyInfoFactory</w:t>
      </w:r>
      <w:r>
        <w:rPr>
          <w:rFonts w:cs="Microsoft Sans Serif"/>
          <w:color w:val="auto"/>
          <w:kern w:val="0"/>
        </w:rPr>
        <w:t xml:space="preserve">    </w:t>
      </w:r>
      <w:r>
        <w:rPr>
          <w:rFonts w:cs="Microsoft Sans Serif" w:hint="eastAsia"/>
          <w:color w:val="auto"/>
          <w:kern w:val="0"/>
        </w:rPr>
        <w:t>使用者公钥信息工厂</w:t>
      </w:r>
    </w:p>
    <w:p w14:paraId="34141922" w14:textId="77777777" w:rsidR="0000071B" w:rsidRDefault="0000071B" w:rsidP="0000071B">
      <w:pPr>
        <w:contextualSpacing/>
        <w:rPr>
          <w:rFonts w:cs="Microsoft Sans Serif"/>
          <w:color w:val="auto"/>
          <w:kern w:val="0"/>
        </w:rPr>
      </w:pPr>
      <w:r>
        <w:rPr>
          <w:rFonts w:cs="Microsoft Sans Serif"/>
          <w:color w:val="auto"/>
          <w:kern w:val="0"/>
        </w:rPr>
        <w:t xml:space="preserve">public static SubjectPublicKeyInfo </w:t>
      </w:r>
      <w:r>
        <w:rPr>
          <w:rStyle w:val="a2"/>
        </w:rPr>
        <w:t>createSubjectPublicKeyInfo</w:t>
      </w:r>
      <w:r>
        <w:rPr>
          <w:rFonts w:cs="Microsoft Sans Serif"/>
          <w:color w:val="auto"/>
          <w:kern w:val="0"/>
        </w:rPr>
        <w:t xml:space="preserve">(AsymmetricKeyParameter var0) throws IOException    </w:t>
      </w:r>
      <w:r>
        <w:rPr>
          <w:rFonts w:cs="Microsoft Sans Serif" w:hint="eastAsia"/>
          <w:color w:val="auto"/>
          <w:kern w:val="0"/>
        </w:rPr>
        <w:t>创建使用者公钥信息</w:t>
      </w:r>
    </w:p>
    <w:p w14:paraId="0214F3A3" w14:textId="77777777" w:rsidR="0000071B" w:rsidRDefault="0000071B" w:rsidP="0000071B">
      <w:pPr>
        <w:contextualSpacing/>
        <w:rPr>
          <w:rFonts w:cs="Microsoft Sans Serif"/>
          <w:color w:val="auto"/>
          <w:kern w:val="0"/>
        </w:rPr>
      </w:pPr>
    </w:p>
    <w:p w14:paraId="78D37639" w14:textId="77777777" w:rsidR="0000071B" w:rsidRDefault="0000071B" w:rsidP="0000071B">
      <w:pPr>
        <w:contextualSpacing/>
        <w:rPr>
          <w:rFonts w:cs="Microsoft Sans Serif"/>
          <w:color w:val="auto"/>
          <w:kern w:val="0"/>
        </w:rPr>
      </w:pPr>
      <w:r>
        <w:rPr>
          <w:rFonts w:cs="Microsoft Sans Serif"/>
          <w:color w:val="auto"/>
          <w:kern w:val="0"/>
        </w:rPr>
        <w:t>package org.bouncycastle.</w:t>
      </w:r>
      <w:r>
        <w:rPr>
          <w:rStyle w:val="aa"/>
        </w:rPr>
        <w:t>asn1</w:t>
      </w:r>
      <w:r>
        <w:rPr>
          <w:rFonts w:cs="Microsoft Sans Serif"/>
          <w:color w:val="auto"/>
          <w:kern w:val="0"/>
        </w:rPr>
        <w:t>.</w:t>
      </w:r>
      <w:r>
        <w:rPr>
          <w:rStyle w:val="aa"/>
        </w:rPr>
        <w:t>x509</w:t>
      </w:r>
      <w:r>
        <w:rPr>
          <w:rFonts w:cs="Microsoft Sans Serif"/>
          <w:color w:val="auto"/>
          <w:kern w:val="0"/>
        </w:rPr>
        <w:t>;</w:t>
      </w:r>
    </w:p>
    <w:p w14:paraId="636B69E2"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SubjectPublicKeyInfo</w:t>
      </w:r>
      <w:r>
        <w:rPr>
          <w:rFonts w:cs="Microsoft Sans Serif"/>
          <w:color w:val="auto"/>
          <w:kern w:val="0"/>
        </w:rPr>
        <w:t xml:space="preserve"> extends ASN1Object   </w:t>
      </w:r>
      <w:r>
        <w:rPr>
          <w:rFonts w:cs="Microsoft Sans Serif" w:hint="eastAsia"/>
          <w:color w:val="auto"/>
          <w:kern w:val="0"/>
        </w:rPr>
        <w:t>获取使用者公钥信息</w:t>
      </w:r>
    </w:p>
    <w:p w14:paraId="2AC9F9B7" w14:textId="77777777" w:rsidR="0000071B" w:rsidRDefault="0000071B" w:rsidP="0000071B">
      <w:pPr>
        <w:contextualSpacing/>
        <w:rPr>
          <w:rFonts w:cs="Microsoft Sans Serif"/>
          <w:color w:val="auto"/>
          <w:kern w:val="0"/>
        </w:rPr>
      </w:pPr>
    </w:p>
    <w:p w14:paraId="217DA990" w14:textId="77777777" w:rsidR="0000071B" w:rsidRDefault="0000071B" w:rsidP="0000071B">
      <w:pPr>
        <w:contextualSpacing/>
        <w:rPr>
          <w:rFonts w:cs="Microsoft Sans Serif"/>
          <w:color w:val="auto"/>
          <w:kern w:val="0"/>
        </w:rPr>
      </w:pPr>
      <w:r>
        <w:rPr>
          <w:rFonts w:cs="Microsoft Sans Serif"/>
          <w:color w:val="auto"/>
          <w:kern w:val="0"/>
        </w:rPr>
        <w:t>package org.bouncycastle.</w:t>
      </w:r>
      <w:r>
        <w:rPr>
          <w:rStyle w:val="aa"/>
        </w:rPr>
        <w:t>cert</w:t>
      </w:r>
      <w:r>
        <w:rPr>
          <w:rFonts w:cs="Microsoft Sans Serif"/>
          <w:color w:val="auto"/>
          <w:kern w:val="0"/>
        </w:rPr>
        <w:t>;</w:t>
      </w:r>
    </w:p>
    <w:p w14:paraId="6CDEC91C"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X509v3CertificateBuilder</w:t>
      </w:r>
      <w:r>
        <w:rPr>
          <w:rFonts w:cs="Microsoft Sans Serif"/>
          <w:color w:val="auto"/>
          <w:kern w:val="0"/>
        </w:rPr>
        <w:t xml:space="preserve">       </w:t>
      </w:r>
      <w:r>
        <w:rPr>
          <w:rFonts w:cs="Microsoft Sans Serif" w:hint="eastAsia"/>
          <w:color w:val="auto"/>
          <w:kern w:val="0"/>
        </w:rPr>
        <w:t>证书构建器</w:t>
      </w:r>
    </w:p>
    <w:p w14:paraId="39D6222C" w14:textId="77777777" w:rsidR="0000071B" w:rsidRDefault="0000071B" w:rsidP="0000071B">
      <w:pPr>
        <w:contextualSpacing/>
        <w:rPr>
          <w:rFonts w:cs="Microsoft Sans Serif"/>
          <w:color w:val="auto"/>
          <w:kern w:val="0"/>
        </w:rPr>
      </w:pPr>
      <w:r>
        <w:rPr>
          <w:rFonts w:cs="Microsoft Sans Serif"/>
          <w:color w:val="auto"/>
          <w:kern w:val="0"/>
        </w:rPr>
        <w:t xml:space="preserve">public </w:t>
      </w:r>
      <w:r>
        <w:rPr>
          <w:rStyle w:val="a2"/>
        </w:rPr>
        <w:t>X509v3CertificateBuilder</w:t>
      </w:r>
      <w:r>
        <w:rPr>
          <w:rFonts w:cs="Microsoft Sans Serif"/>
          <w:color w:val="auto"/>
          <w:kern w:val="0"/>
        </w:rPr>
        <w:t>(X500Name issuer, BigInteger serial, Date notBefore, Date notAfter, X500Name subject, SubjectPublicKeyInfo publicKeyInfo)</w:t>
      </w:r>
    </w:p>
    <w:p w14:paraId="66E9B425" w14:textId="77777777" w:rsidR="0000071B" w:rsidRDefault="0000071B" w:rsidP="0000071B">
      <w:pPr>
        <w:contextualSpacing/>
        <w:rPr>
          <w:rFonts w:cs="Microsoft Sans Serif"/>
          <w:color w:val="auto"/>
          <w:kern w:val="0"/>
        </w:rPr>
      </w:pPr>
      <w:r>
        <w:rPr>
          <w:rFonts w:cs="Microsoft Sans Serif"/>
          <w:color w:val="auto"/>
          <w:kern w:val="0"/>
        </w:rPr>
        <w:t xml:space="preserve">public </w:t>
      </w:r>
      <w:r>
        <w:rPr>
          <w:rStyle w:val="a2"/>
        </w:rPr>
        <w:t>X509v3CertificateBuilder</w:t>
      </w:r>
      <w:r>
        <w:rPr>
          <w:rFonts w:cs="Microsoft Sans Serif"/>
          <w:color w:val="auto"/>
          <w:kern w:val="0"/>
        </w:rPr>
        <w:t>(X500Name issuer, BigInteger serial, Date notBefore, Date notAfter, Locale dateLocale, X500Name subject, SubjectPublicKeyInfo publicKeyInfo)</w:t>
      </w:r>
    </w:p>
    <w:p w14:paraId="2EB0D831" w14:textId="77777777" w:rsidR="0000071B" w:rsidRDefault="0000071B" w:rsidP="0000071B">
      <w:pPr>
        <w:contextualSpacing/>
        <w:rPr>
          <w:rFonts w:cs="Microsoft Sans Serif"/>
          <w:color w:val="auto"/>
          <w:kern w:val="0"/>
        </w:rPr>
      </w:pPr>
      <w:r>
        <w:rPr>
          <w:rFonts w:cs="Microsoft Sans Serif"/>
          <w:color w:val="auto"/>
          <w:kern w:val="0"/>
        </w:rPr>
        <w:t xml:space="preserve">public </w:t>
      </w:r>
      <w:r>
        <w:rPr>
          <w:rStyle w:val="a2"/>
        </w:rPr>
        <w:t>X509v3CertificateBuilder</w:t>
      </w:r>
      <w:r>
        <w:rPr>
          <w:rFonts w:cs="Microsoft Sans Serif"/>
          <w:color w:val="auto"/>
          <w:kern w:val="0"/>
        </w:rPr>
        <w:t>(X500Name issuer, BigInteger serial, Time notBefore, Time notAfter, X500Name subject, SubjectPublicKeyInfo publicKeyInfo)</w:t>
      </w:r>
    </w:p>
    <w:p w14:paraId="5162A717" w14:textId="77777777" w:rsidR="0000071B" w:rsidRDefault="0000071B" w:rsidP="0000071B">
      <w:pPr>
        <w:contextualSpacing/>
        <w:rPr>
          <w:rFonts w:cs="Microsoft Sans Serif"/>
          <w:color w:val="auto"/>
          <w:kern w:val="0"/>
        </w:rPr>
      </w:pPr>
    </w:p>
    <w:p w14:paraId="50B10EA5" w14:textId="77777777" w:rsidR="0000071B" w:rsidRDefault="0000071B" w:rsidP="0000071B">
      <w:pPr>
        <w:contextualSpacing/>
        <w:rPr>
          <w:rFonts w:cs="Microsoft Sans Serif"/>
          <w:color w:val="auto"/>
          <w:kern w:val="0"/>
        </w:rPr>
      </w:pPr>
      <w:r>
        <w:rPr>
          <w:rFonts w:cs="Microsoft Sans Serif"/>
          <w:color w:val="auto"/>
          <w:kern w:val="0"/>
        </w:rPr>
        <w:t>package org.bouncycastle.</w:t>
      </w:r>
      <w:r>
        <w:rPr>
          <w:rStyle w:val="aa"/>
        </w:rPr>
        <w:t>cert</w:t>
      </w:r>
      <w:r>
        <w:rPr>
          <w:rFonts w:cs="Microsoft Sans Serif"/>
          <w:color w:val="auto"/>
          <w:kern w:val="0"/>
        </w:rPr>
        <w:t>;</w:t>
      </w:r>
    </w:p>
    <w:p w14:paraId="338BC25C"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X509CertificateHolder</w:t>
      </w:r>
      <w:r>
        <w:rPr>
          <w:rFonts w:cs="Microsoft Sans Serif"/>
          <w:color w:val="auto"/>
          <w:kern w:val="0"/>
        </w:rPr>
        <w:t xml:space="preserve"> implements Encodable, Serializable  </w:t>
      </w:r>
      <w:r>
        <w:rPr>
          <w:rFonts w:cs="Microsoft Sans Serif" w:hint="eastAsia"/>
          <w:color w:val="auto"/>
          <w:kern w:val="0"/>
        </w:rPr>
        <w:t>证书保存器</w:t>
      </w:r>
    </w:p>
    <w:p w14:paraId="13AC04EA" w14:textId="77777777" w:rsidR="0000071B" w:rsidRDefault="0000071B" w:rsidP="0000071B">
      <w:pPr>
        <w:contextualSpacing/>
        <w:rPr>
          <w:rFonts w:cs="Microsoft Sans Serif"/>
          <w:color w:val="auto"/>
          <w:kern w:val="0"/>
        </w:rPr>
      </w:pPr>
      <w:r>
        <w:rPr>
          <w:rFonts w:cs="Microsoft Sans Serif"/>
          <w:color w:val="auto"/>
          <w:kern w:val="0"/>
        </w:rPr>
        <w:t xml:space="preserve">public Certificate </w:t>
      </w:r>
      <w:r>
        <w:rPr>
          <w:rFonts w:cs="Microsoft Sans Serif"/>
          <w:color w:val="C45911" w:themeColor="accent2" w:themeShade="BF"/>
          <w:kern w:val="0"/>
        </w:rPr>
        <w:t>toASN1Structure</w:t>
      </w:r>
      <w:r>
        <w:rPr>
          <w:rFonts w:cs="Microsoft Sans Serif"/>
          <w:color w:val="auto"/>
          <w:kern w:val="0"/>
        </w:rPr>
        <w:t xml:space="preserve">()     </w:t>
      </w:r>
      <w:r>
        <w:rPr>
          <w:rFonts w:cs="Microsoft Sans Serif" w:hint="eastAsia"/>
          <w:color w:val="auto"/>
          <w:kern w:val="0"/>
        </w:rPr>
        <w:t>返回基础</w:t>
      </w:r>
      <w:r>
        <w:rPr>
          <w:rFonts w:cs="Microsoft Sans Serif"/>
          <w:color w:val="auto"/>
          <w:kern w:val="0"/>
        </w:rPr>
        <w:t>ASN1</w:t>
      </w:r>
      <w:r>
        <w:rPr>
          <w:rFonts w:cs="Microsoft Sans Serif"/>
          <w:color w:val="auto"/>
          <w:kern w:val="0"/>
        </w:rPr>
        <w:t>本持有人证书结构。</w:t>
      </w:r>
    </w:p>
    <w:p w14:paraId="49452F0B" w14:textId="77777777" w:rsidR="0000071B" w:rsidRDefault="0000071B" w:rsidP="0000071B">
      <w:pPr>
        <w:contextualSpacing/>
        <w:rPr>
          <w:rFonts w:cs="Microsoft Sans Serif"/>
          <w:color w:val="auto"/>
          <w:kern w:val="0"/>
        </w:rPr>
      </w:pPr>
    </w:p>
    <w:p w14:paraId="7E2A8F03" w14:textId="77777777" w:rsidR="0000071B" w:rsidRDefault="0000071B" w:rsidP="0000071B">
      <w:pPr>
        <w:contextualSpacing/>
        <w:rPr>
          <w:rFonts w:cs="Microsoft Sans Serif"/>
          <w:color w:val="auto"/>
          <w:kern w:val="0"/>
        </w:rPr>
      </w:pPr>
      <w:r>
        <w:rPr>
          <w:rFonts w:cs="Microsoft Sans Serif"/>
          <w:color w:val="auto"/>
          <w:kern w:val="0"/>
        </w:rPr>
        <w:t>package org.bouncycastle.</w:t>
      </w:r>
      <w:r>
        <w:rPr>
          <w:rStyle w:val="aa"/>
        </w:rPr>
        <w:t>pkcs</w:t>
      </w:r>
      <w:r>
        <w:rPr>
          <w:rFonts w:cs="Microsoft Sans Serif"/>
          <w:color w:val="auto"/>
          <w:kern w:val="0"/>
        </w:rPr>
        <w:t>;</w:t>
      </w:r>
    </w:p>
    <w:p w14:paraId="41BD5403"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PKCS10CertificationRequestBuilder</w:t>
      </w:r>
      <w:r>
        <w:rPr>
          <w:rFonts w:cs="Microsoft Sans Serif"/>
          <w:color w:val="auto"/>
          <w:kern w:val="0"/>
        </w:rPr>
        <w:t xml:space="preserve">    </w:t>
      </w:r>
      <w:r>
        <w:rPr>
          <w:rFonts w:cs="Microsoft Sans Serif" w:hint="eastAsia"/>
          <w:color w:val="auto"/>
          <w:kern w:val="0"/>
        </w:rPr>
        <w:t>PKCS</w:t>
      </w:r>
      <w:r>
        <w:rPr>
          <w:rFonts w:cs="Microsoft Sans Serif"/>
          <w:color w:val="auto"/>
          <w:kern w:val="0"/>
        </w:rPr>
        <w:t>10</w:t>
      </w:r>
      <w:r>
        <w:rPr>
          <w:rFonts w:cs="Microsoft Sans Serif" w:hint="eastAsia"/>
          <w:color w:val="auto"/>
          <w:kern w:val="0"/>
        </w:rPr>
        <w:t>证书请求构建器</w:t>
      </w:r>
    </w:p>
    <w:p w14:paraId="174CBC8D" w14:textId="77777777" w:rsidR="0000071B" w:rsidRDefault="0000071B" w:rsidP="0000071B">
      <w:pPr>
        <w:contextualSpacing/>
        <w:rPr>
          <w:rFonts w:cs="Microsoft Sans Serif"/>
          <w:color w:val="auto"/>
          <w:kern w:val="0"/>
        </w:rPr>
      </w:pPr>
      <w:r>
        <w:rPr>
          <w:rFonts w:cs="Microsoft Sans Serif"/>
          <w:color w:val="auto"/>
          <w:kern w:val="0"/>
        </w:rPr>
        <w:t xml:space="preserve">public </w:t>
      </w:r>
      <w:r>
        <w:rPr>
          <w:rStyle w:val="a2"/>
        </w:rPr>
        <w:t>PKCS10CertificationRequestBuilder</w:t>
      </w:r>
      <w:r>
        <w:rPr>
          <w:rFonts w:cs="Microsoft Sans Serif"/>
          <w:color w:val="auto"/>
          <w:kern w:val="0"/>
        </w:rPr>
        <w:t>(X500Name subject, SubjectPublicKeyInfo publicKeyInfo)</w:t>
      </w:r>
    </w:p>
    <w:p w14:paraId="75EA2F4E" w14:textId="77777777" w:rsidR="0000071B" w:rsidRDefault="0000071B" w:rsidP="0000071B">
      <w:pPr>
        <w:contextualSpacing/>
        <w:rPr>
          <w:rFonts w:cs="Microsoft Sans Serif"/>
          <w:color w:val="auto"/>
          <w:kern w:val="0"/>
        </w:rPr>
      </w:pPr>
      <w:r>
        <w:rPr>
          <w:rFonts w:cs="Microsoft Sans Serif"/>
          <w:color w:val="auto"/>
          <w:kern w:val="0"/>
        </w:rPr>
        <w:t xml:space="preserve">public PKCS10CertificationRequest </w:t>
      </w:r>
      <w:r>
        <w:rPr>
          <w:rFonts w:cs="Microsoft Sans Serif"/>
          <w:color w:val="C45911" w:themeColor="accent2" w:themeShade="BF"/>
          <w:kern w:val="0"/>
        </w:rPr>
        <w:t>build</w:t>
      </w:r>
      <w:r>
        <w:rPr>
          <w:rFonts w:cs="Microsoft Sans Serif"/>
          <w:color w:val="auto"/>
          <w:kern w:val="0"/>
        </w:rPr>
        <w:t xml:space="preserve">(ContentSigner signer)      </w:t>
      </w:r>
      <w:r>
        <w:rPr>
          <w:rFonts w:cs="Microsoft Sans Serif" w:hint="eastAsia"/>
          <w:color w:val="auto"/>
          <w:kern w:val="0"/>
        </w:rPr>
        <w:t>构建一个</w:t>
      </w:r>
      <w:r>
        <w:rPr>
          <w:rFonts w:cs="Microsoft Sans Serif" w:hint="eastAsia"/>
          <w:color w:val="auto"/>
          <w:kern w:val="0"/>
        </w:rPr>
        <w:t>PKCS</w:t>
      </w:r>
      <w:r>
        <w:rPr>
          <w:rFonts w:cs="Microsoft Sans Serif"/>
          <w:color w:val="auto"/>
          <w:kern w:val="0"/>
        </w:rPr>
        <w:t>10</w:t>
      </w:r>
      <w:r>
        <w:rPr>
          <w:rFonts w:cs="Microsoft Sans Serif" w:hint="eastAsia"/>
          <w:color w:val="auto"/>
          <w:kern w:val="0"/>
        </w:rPr>
        <w:t>证书请求</w:t>
      </w:r>
    </w:p>
    <w:p w14:paraId="3425CB7B" w14:textId="77777777" w:rsidR="0000071B" w:rsidRDefault="0000071B" w:rsidP="0000071B">
      <w:pPr>
        <w:contextualSpacing/>
        <w:rPr>
          <w:rFonts w:cs="Microsoft Sans Serif"/>
          <w:color w:val="auto"/>
          <w:kern w:val="0"/>
        </w:rPr>
      </w:pPr>
    </w:p>
    <w:p w14:paraId="28FC092C" w14:textId="77777777" w:rsidR="0000071B" w:rsidRDefault="0000071B" w:rsidP="0000071B">
      <w:pPr>
        <w:contextualSpacing/>
        <w:rPr>
          <w:rFonts w:cs="Microsoft Sans Serif"/>
          <w:color w:val="auto"/>
          <w:kern w:val="0"/>
        </w:rPr>
      </w:pPr>
      <w:r>
        <w:rPr>
          <w:rFonts w:cs="Microsoft Sans Serif"/>
          <w:color w:val="auto"/>
          <w:kern w:val="0"/>
        </w:rPr>
        <w:t>package org.bouncycastle.</w:t>
      </w:r>
      <w:r>
        <w:rPr>
          <w:rStyle w:val="aa"/>
        </w:rPr>
        <w:t>pkcs</w:t>
      </w:r>
      <w:r>
        <w:rPr>
          <w:rFonts w:cs="Microsoft Sans Serif"/>
          <w:color w:val="auto"/>
          <w:kern w:val="0"/>
        </w:rPr>
        <w:t>;</w:t>
      </w:r>
    </w:p>
    <w:p w14:paraId="67F8AE81"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PKCS10CertificationRequest</w:t>
      </w:r>
      <w:r>
        <w:rPr>
          <w:rFonts w:cs="Microsoft Sans Serif"/>
          <w:color w:val="auto"/>
          <w:kern w:val="0"/>
        </w:rPr>
        <w:t xml:space="preserve">     </w:t>
      </w:r>
      <w:r>
        <w:rPr>
          <w:rFonts w:cs="Microsoft Sans Serif" w:hint="eastAsia"/>
          <w:color w:val="auto"/>
          <w:kern w:val="0"/>
        </w:rPr>
        <w:t>PKCS</w:t>
      </w:r>
      <w:r>
        <w:rPr>
          <w:rFonts w:cs="Microsoft Sans Serif"/>
          <w:color w:val="auto"/>
          <w:kern w:val="0"/>
        </w:rPr>
        <w:t>10</w:t>
      </w:r>
      <w:r>
        <w:rPr>
          <w:rFonts w:cs="Microsoft Sans Serif" w:hint="eastAsia"/>
          <w:color w:val="auto"/>
          <w:kern w:val="0"/>
        </w:rPr>
        <w:t>证书请求</w:t>
      </w:r>
    </w:p>
    <w:p w14:paraId="4A4B7CAE" w14:textId="77777777" w:rsidR="0000071B" w:rsidRDefault="0000071B" w:rsidP="0000071B">
      <w:pPr>
        <w:contextualSpacing/>
        <w:rPr>
          <w:rFonts w:cs="Microsoft Sans Serif"/>
          <w:color w:val="auto"/>
          <w:kern w:val="0"/>
        </w:rPr>
      </w:pPr>
      <w:r>
        <w:rPr>
          <w:rFonts w:cs="Microsoft Sans Serif"/>
          <w:color w:val="auto"/>
          <w:kern w:val="0"/>
        </w:rPr>
        <w:t xml:space="preserve">public SubjectPublicKeyInfo </w:t>
      </w:r>
      <w:r>
        <w:rPr>
          <w:rFonts w:cs="Microsoft Sans Serif"/>
          <w:color w:val="C45911" w:themeColor="accent2" w:themeShade="BF"/>
          <w:kern w:val="0"/>
        </w:rPr>
        <w:t>getSubjectPublicKeyInfo</w:t>
      </w:r>
      <w:r>
        <w:rPr>
          <w:rFonts w:cs="Microsoft Sans Serif"/>
          <w:color w:val="auto"/>
          <w:kern w:val="0"/>
        </w:rPr>
        <w:t xml:space="preserve">()   </w:t>
      </w:r>
      <w:r>
        <w:rPr>
          <w:rFonts w:cs="Microsoft Sans Serif" w:hint="eastAsia"/>
          <w:color w:val="auto"/>
          <w:kern w:val="0"/>
        </w:rPr>
        <w:t>获取使用人公钥信息</w:t>
      </w:r>
    </w:p>
    <w:p w14:paraId="4CFAF5AD" w14:textId="77777777" w:rsidR="0000071B" w:rsidRDefault="0000071B" w:rsidP="0000071B">
      <w:pPr>
        <w:contextualSpacing/>
        <w:rPr>
          <w:rFonts w:cs="Microsoft Sans Serif"/>
          <w:color w:val="auto"/>
          <w:kern w:val="0"/>
        </w:rPr>
      </w:pPr>
      <w:r>
        <w:rPr>
          <w:rFonts w:cs="Microsoft Sans Serif"/>
          <w:color w:val="auto"/>
          <w:kern w:val="0"/>
        </w:rPr>
        <w:t xml:space="preserve">public X500Name </w:t>
      </w:r>
      <w:r>
        <w:rPr>
          <w:rStyle w:val="a0"/>
        </w:rPr>
        <w:t>getSubject</w:t>
      </w:r>
      <w:r>
        <w:rPr>
          <w:rFonts w:cs="Microsoft Sans Serif"/>
          <w:color w:val="auto"/>
          <w:kern w:val="0"/>
        </w:rPr>
        <w:t xml:space="preserve">()           </w:t>
      </w:r>
      <w:r>
        <w:rPr>
          <w:rFonts w:cs="Microsoft Sans Serif" w:hint="eastAsia"/>
          <w:color w:val="auto"/>
          <w:kern w:val="0"/>
        </w:rPr>
        <w:t>获取使用人</w:t>
      </w:r>
    </w:p>
    <w:p w14:paraId="52AFDF37" w14:textId="77777777" w:rsidR="0000071B" w:rsidRDefault="0000071B" w:rsidP="0000071B">
      <w:pPr>
        <w:contextualSpacing/>
        <w:rPr>
          <w:rFonts w:cs="Microsoft Sans Serif"/>
          <w:color w:val="auto"/>
          <w:kern w:val="0"/>
        </w:rPr>
      </w:pPr>
    </w:p>
    <w:p w14:paraId="40131400" w14:textId="77777777" w:rsidR="0000071B" w:rsidRDefault="0000071B" w:rsidP="0000071B">
      <w:pPr>
        <w:contextualSpacing/>
        <w:rPr>
          <w:rFonts w:cs="Microsoft Sans Serif"/>
          <w:color w:val="auto"/>
          <w:kern w:val="0"/>
        </w:rPr>
      </w:pPr>
      <w:r>
        <w:rPr>
          <w:rFonts w:cs="Microsoft Sans Serif"/>
          <w:color w:val="auto"/>
          <w:kern w:val="0"/>
        </w:rPr>
        <w:t>package org.bouncycastle.</w:t>
      </w:r>
      <w:r>
        <w:rPr>
          <w:rStyle w:val="aa"/>
        </w:rPr>
        <w:t>crypto</w:t>
      </w:r>
      <w:r>
        <w:rPr>
          <w:rFonts w:cs="Microsoft Sans Serif"/>
          <w:color w:val="auto"/>
          <w:kern w:val="0"/>
        </w:rPr>
        <w:t>.</w:t>
      </w:r>
      <w:r>
        <w:rPr>
          <w:rStyle w:val="aa"/>
        </w:rPr>
        <w:t>params</w:t>
      </w:r>
      <w:r>
        <w:rPr>
          <w:rFonts w:cs="Microsoft Sans Serif"/>
          <w:color w:val="auto"/>
          <w:kern w:val="0"/>
        </w:rPr>
        <w:t>;</w:t>
      </w:r>
    </w:p>
    <w:p w14:paraId="36F327BB" w14:textId="77777777" w:rsidR="0000071B" w:rsidRDefault="0000071B" w:rsidP="0000071B">
      <w:pPr>
        <w:contextualSpacing/>
        <w:rPr>
          <w:rFonts w:cs="Microsoft Sans Serif"/>
          <w:color w:val="auto"/>
          <w:kern w:val="0"/>
        </w:rPr>
      </w:pPr>
      <w:r>
        <w:rPr>
          <w:rFonts w:cs="Microsoft Sans Serif"/>
          <w:color w:val="auto"/>
          <w:kern w:val="0"/>
        </w:rPr>
        <w:t xml:space="preserve">public class </w:t>
      </w:r>
      <w:r>
        <w:rPr>
          <w:rFonts w:cs="Microsoft Sans Serif"/>
          <w:b/>
          <w:color w:val="auto"/>
          <w:kern w:val="0"/>
        </w:rPr>
        <w:t>RSAKeyParameters</w:t>
      </w:r>
      <w:r>
        <w:rPr>
          <w:rFonts w:cs="Microsoft Sans Serif"/>
          <w:color w:val="auto"/>
          <w:kern w:val="0"/>
        </w:rPr>
        <w:t xml:space="preserve"> extends AsymmetricKeyParameter      </w:t>
      </w:r>
      <w:r>
        <w:rPr>
          <w:rFonts w:cs="Microsoft Sans Serif" w:hint="eastAsia"/>
          <w:color w:val="auto"/>
          <w:kern w:val="0"/>
        </w:rPr>
        <w:t>RSA</w:t>
      </w:r>
      <w:r>
        <w:rPr>
          <w:rFonts w:cs="Microsoft Sans Serif" w:hint="eastAsia"/>
          <w:color w:val="auto"/>
          <w:kern w:val="0"/>
        </w:rPr>
        <w:t>密钥参数</w:t>
      </w:r>
    </w:p>
    <w:p w14:paraId="294801B5" w14:textId="77777777" w:rsidR="0000071B" w:rsidRDefault="0000071B" w:rsidP="0000071B">
      <w:pPr>
        <w:contextualSpacing/>
        <w:rPr>
          <w:rFonts w:cs="Microsoft Sans Serif"/>
          <w:color w:val="auto"/>
          <w:kern w:val="0"/>
        </w:rPr>
      </w:pPr>
      <w:r>
        <w:rPr>
          <w:rFonts w:cs="Microsoft Sans Serif"/>
          <w:color w:val="auto"/>
          <w:kern w:val="0"/>
        </w:rPr>
        <w:t xml:space="preserve">public BigInteger </w:t>
      </w:r>
      <w:r>
        <w:rPr>
          <w:rStyle w:val="a0"/>
        </w:rPr>
        <w:t>getModulus</w:t>
      </w:r>
      <w:r>
        <w:rPr>
          <w:rFonts w:cs="Microsoft Sans Serif"/>
          <w:color w:val="auto"/>
          <w:kern w:val="0"/>
        </w:rPr>
        <w:t xml:space="preserve">()     </w:t>
      </w:r>
      <w:r>
        <w:rPr>
          <w:rFonts w:cs="Microsoft Sans Serif" w:hint="eastAsia"/>
          <w:color w:val="auto"/>
          <w:kern w:val="0"/>
        </w:rPr>
        <w:t>获取模数</w:t>
      </w:r>
    </w:p>
    <w:p w14:paraId="4A764F40" w14:textId="77777777" w:rsidR="0000071B" w:rsidRDefault="0000071B" w:rsidP="0000071B">
      <w:pPr>
        <w:contextualSpacing/>
        <w:rPr>
          <w:rFonts w:cs="Microsoft Sans Serif"/>
          <w:color w:val="auto"/>
          <w:kern w:val="0"/>
        </w:rPr>
      </w:pPr>
      <w:r>
        <w:rPr>
          <w:rFonts w:cs="Microsoft Sans Serif"/>
          <w:color w:val="auto"/>
          <w:kern w:val="0"/>
        </w:rPr>
        <w:t xml:space="preserve">public BigInteger </w:t>
      </w:r>
      <w:r>
        <w:rPr>
          <w:rStyle w:val="a0"/>
        </w:rPr>
        <w:t>getExponent</w:t>
      </w:r>
      <w:r>
        <w:rPr>
          <w:rFonts w:cs="Microsoft Sans Serif"/>
          <w:color w:val="auto"/>
          <w:kern w:val="0"/>
        </w:rPr>
        <w:t xml:space="preserve">()   </w:t>
      </w:r>
      <w:r>
        <w:rPr>
          <w:rFonts w:cs="Microsoft Sans Serif" w:hint="eastAsia"/>
          <w:color w:val="auto"/>
          <w:kern w:val="0"/>
        </w:rPr>
        <w:t>获取指数</w:t>
      </w:r>
    </w:p>
    <w:p w14:paraId="37CB2391" w14:textId="77777777" w:rsidR="0000071B" w:rsidRDefault="0000071B" w:rsidP="0000071B">
      <w:pPr>
        <w:pStyle w:val="Heading8"/>
      </w:pPr>
      <w:r>
        <w:rPr>
          <w:rFonts w:hint="eastAsia"/>
        </w:rPr>
        <w:t>使用</w:t>
      </w:r>
    </w:p>
    <w:p w14:paraId="072038F0" w14:textId="77777777" w:rsidR="0000071B" w:rsidRDefault="0000071B" w:rsidP="0000071B">
      <w:pPr>
        <w:contextualSpacing/>
        <w:rPr>
          <w:rFonts w:cs="Microsoft Sans Serif"/>
          <w:color w:val="auto"/>
          <w:kern w:val="0"/>
        </w:rPr>
      </w:pPr>
      <w:r>
        <w:rPr>
          <w:rFonts w:cs="Microsoft Sans Serif"/>
          <w:color w:val="auto"/>
          <w:kern w:val="0"/>
        </w:rPr>
        <w:t xml:space="preserve">       X509V3CertificateGenerator certGen = new X509V3CertificateGenerator();</w:t>
      </w:r>
    </w:p>
    <w:p w14:paraId="7A34F8B2" w14:textId="77777777" w:rsidR="0000071B" w:rsidRDefault="0000071B" w:rsidP="0000071B">
      <w:pPr>
        <w:contextualSpacing/>
        <w:rPr>
          <w:rFonts w:cs="Microsoft Sans Serif"/>
          <w:color w:val="auto"/>
          <w:kern w:val="0"/>
        </w:rPr>
      </w:pPr>
      <w:r>
        <w:rPr>
          <w:rFonts w:cs="Microsoft Sans Serif"/>
          <w:color w:val="auto"/>
          <w:kern w:val="0"/>
        </w:rPr>
        <w:t xml:space="preserve">        certGen.setIssuerDN(new X500Principal(DN_CA));</w:t>
      </w:r>
    </w:p>
    <w:p w14:paraId="5D35B6A1" w14:textId="77777777" w:rsidR="0000071B" w:rsidRDefault="0000071B" w:rsidP="0000071B">
      <w:pPr>
        <w:contextualSpacing/>
        <w:rPr>
          <w:rFonts w:cs="Microsoft Sans Serif"/>
          <w:color w:val="auto"/>
          <w:kern w:val="0"/>
        </w:rPr>
      </w:pPr>
      <w:r>
        <w:rPr>
          <w:rFonts w:cs="Microsoft Sans Serif"/>
          <w:color w:val="auto"/>
          <w:kern w:val="0"/>
        </w:rPr>
        <w:t xml:space="preserve">        certGen.setNotAfter(new Date(System.currentTimeMillis()+ 100 * 24 * 60 * 60 * 1000));</w:t>
      </w:r>
    </w:p>
    <w:p w14:paraId="70AC22F7" w14:textId="77777777" w:rsidR="0000071B" w:rsidRDefault="0000071B" w:rsidP="0000071B">
      <w:pPr>
        <w:contextualSpacing/>
        <w:rPr>
          <w:rFonts w:cs="Microsoft Sans Serif"/>
          <w:color w:val="auto"/>
          <w:kern w:val="0"/>
        </w:rPr>
      </w:pPr>
      <w:r>
        <w:rPr>
          <w:rFonts w:cs="Microsoft Sans Serif"/>
          <w:color w:val="auto"/>
          <w:kern w:val="0"/>
        </w:rPr>
        <w:t xml:space="preserve">        certGen.setNotBefore(new Date());</w:t>
      </w:r>
    </w:p>
    <w:p w14:paraId="16C64DD3" w14:textId="77777777" w:rsidR="0000071B" w:rsidRDefault="0000071B" w:rsidP="0000071B">
      <w:pPr>
        <w:contextualSpacing/>
        <w:rPr>
          <w:rFonts w:cs="Microsoft Sans Serif"/>
          <w:color w:val="auto"/>
          <w:kern w:val="0"/>
        </w:rPr>
      </w:pPr>
      <w:r>
        <w:rPr>
          <w:rFonts w:cs="Microsoft Sans Serif"/>
          <w:color w:val="auto"/>
          <w:kern w:val="0"/>
        </w:rPr>
        <w:t xml:space="preserve">        certGen.setPublicKey(getRootPublicKey());</w:t>
      </w:r>
    </w:p>
    <w:p w14:paraId="50A4674D" w14:textId="77777777" w:rsidR="0000071B" w:rsidRDefault="0000071B" w:rsidP="0000071B">
      <w:pPr>
        <w:contextualSpacing/>
        <w:rPr>
          <w:rFonts w:cs="Microsoft Sans Serif"/>
          <w:color w:val="auto"/>
          <w:kern w:val="0"/>
        </w:rPr>
      </w:pPr>
      <w:r>
        <w:rPr>
          <w:rFonts w:cs="Microsoft Sans Serif"/>
          <w:color w:val="auto"/>
          <w:kern w:val="0"/>
        </w:rPr>
        <w:t xml:space="preserve">        certGen.setSerialNumber(BigInteger.TEN);</w:t>
      </w:r>
    </w:p>
    <w:p w14:paraId="4E1BD208" w14:textId="77777777" w:rsidR="0000071B" w:rsidRDefault="0000071B" w:rsidP="0000071B">
      <w:pPr>
        <w:contextualSpacing/>
        <w:rPr>
          <w:rFonts w:cs="Microsoft Sans Serif"/>
          <w:color w:val="auto"/>
          <w:kern w:val="0"/>
        </w:rPr>
      </w:pPr>
      <w:r>
        <w:rPr>
          <w:rFonts w:cs="Microsoft Sans Serif"/>
          <w:color w:val="auto"/>
          <w:kern w:val="0"/>
        </w:rPr>
        <w:t xml:space="preserve">        certGen.setSignatureAlgorithm(SIG_ALG);</w:t>
      </w:r>
    </w:p>
    <w:p w14:paraId="1C556DAD" w14:textId="77777777" w:rsidR="0000071B" w:rsidRDefault="0000071B" w:rsidP="0000071B">
      <w:pPr>
        <w:contextualSpacing/>
        <w:rPr>
          <w:rFonts w:cs="Microsoft Sans Serif"/>
          <w:color w:val="auto"/>
          <w:kern w:val="0"/>
        </w:rPr>
      </w:pPr>
      <w:r>
        <w:rPr>
          <w:rFonts w:cs="Microsoft Sans Serif"/>
          <w:color w:val="auto"/>
          <w:kern w:val="0"/>
        </w:rPr>
        <w:t xml:space="preserve">        certGen.setSubjectDN(new X500Principal(DN_CA));</w:t>
      </w:r>
    </w:p>
    <w:p w14:paraId="145D477D" w14:textId="77777777" w:rsidR="0000071B" w:rsidRDefault="0000071B" w:rsidP="0000071B">
      <w:pPr>
        <w:contextualSpacing/>
        <w:rPr>
          <w:rFonts w:cs="Microsoft Sans Serif"/>
          <w:color w:val="auto"/>
          <w:kern w:val="0"/>
        </w:rPr>
      </w:pPr>
      <w:r>
        <w:rPr>
          <w:rFonts w:cs="Microsoft Sans Serif"/>
          <w:color w:val="auto"/>
          <w:kern w:val="0"/>
        </w:rPr>
        <w:t xml:space="preserve">        X509Certificate certificate = certGen.generate(getRootPrivateKey());</w:t>
      </w:r>
    </w:p>
    <w:p w14:paraId="598C3E61" w14:textId="77777777" w:rsidR="0000071B" w:rsidRDefault="0000071B" w:rsidP="0000071B">
      <w:pPr>
        <w:contextualSpacing/>
        <w:rPr>
          <w:rFonts w:cs="Microsoft Sans Serif"/>
          <w:color w:val="auto"/>
          <w:kern w:val="0"/>
        </w:rPr>
      </w:pPr>
      <w:r>
        <w:rPr>
          <w:rFonts w:cs="Microsoft Sans Serif"/>
          <w:color w:val="auto"/>
          <w:kern w:val="0"/>
        </w:rPr>
        <w:t xml:space="preserve">        PKCS12BagAttributeCarrier bagAttr = (PKCS12BagAttributeCarrier)certificate;</w:t>
      </w:r>
    </w:p>
    <w:p w14:paraId="74420360" w14:textId="77777777" w:rsidR="0000071B" w:rsidRDefault="0000071B" w:rsidP="0000071B">
      <w:pPr>
        <w:contextualSpacing/>
        <w:rPr>
          <w:rFonts w:cs="Microsoft Sans Serif"/>
          <w:color w:val="auto"/>
          <w:kern w:val="0"/>
        </w:rPr>
      </w:pPr>
      <w:r>
        <w:rPr>
          <w:rFonts w:cs="Microsoft Sans Serif"/>
          <w:color w:val="auto"/>
          <w:kern w:val="0"/>
        </w:rPr>
        <w:t xml:space="preserve">        bagAttr.setBagAttribute(</w:t>
      </w:r>
    </w:p>
    <w:p w14:paraId="2388688C" w14:textId="77777777" w:rsidR="0000071B" w:rsidRDefault="0000071B" w:rsidP="0000071B">
      <w:pPr>
        <w:contextualSpacing/>
        <w:rPr>
          <w:rFonts w:cs="Microsoft Sans Serif"/>
          <w:color w:val="auto"/>
          <w:kern w:val="0"/>
        </w:rPr>
      </w:pPr>
      <w:r>
        <w:rPr>
          <w:rFonts w:cs="Microsoft Sans Serif"/>
          <w:color w:val="auto"/>
          <w:kern w:val="0"/>
        </w:rPr>
        <w:t xml:space="preserve">                PKCSObjectIdentifiers.pkcs_9_at_friendlyName,</w:t>
      </w:r>
    </w:p>
    <w:p w14:paraId="431F8146" w14:textId="77777777" w:rsidR="0000071B" w:rsidRDefault="0000071B" w:rsidP="0000071B">
      <w:pPr>
        <w:contextualSpacing/>
        <w:rPr>
          <w:rFonts w:cs="Microsoft Sans Serif"/>
          <w:color w:val="auto"/>
          <w:kern w:val="0"/>
        </w:rPr>
      </w:pPr>
      <w:r>
        <w:rPr>
          <w:rFonts w:cs="Microsoft Sans Serif"/>
          <w:color w:val="auto"/>
          <w:kern w:val="0"/>
        </w:rPr>
        <w:t xml:space="preserve">                new DERBMPString("Digicert Coperation Certificate"));</w:t>
      </w:r>
    </w:p>
    <w:p w14:paraId="2AAF4009" w14:textId="77777777" w:rsidR="0000071B" w:rsidRDefault="0000071B" w:rsidP="0000071B">
      <w:pPr>
        <w:contextualSpacing/>
        <w:rPr>
          <w:rFonts w:cs="Microsoft Sans Serif"/>
          <w:color w:val="auto"/>
          <w:kern w:val="0"/>
        </w:rPr>
      </w:pPr>
      <w:r>
        <w:rPr>
          <w:rFonts w:cs="Microsoft Sans Serif"/>
          <w:color w:val="auto"/>
          <w:kern w:val="0"/>
        </w:rPr>
        <w:t xml:space="preserve">        writeFile("H:/certtest/ca.cer", certificate.getEncoded());</w:t>
      </w:r>
    </w:p>
    <w:p w14:paraId="20385870" w14:textId="77777777" w:rsidR="0000071B" w:rsidRDefault="0000071B" w:rsidP="0000071B">
      <w:pPr>
        <w:contextualSpacing/>
        <w:rPr>
          <w:rFonts w:cs="Microsoft Sans Serif"/>
          <w:color w:val="auto"/>
          <w:kern w:val="0"/>
        </w:rPr>
      </w:pPr>
    </w:p>
    <w:p w14:paraId="2CA578E3" w14:textId="77777777" w:rsidR="0000071B" w:rsidRDefault="0000071B" w:rsidP="0000071B">
      <w:pPr>
        <w:contextualSpacing/>
        <w:rPr>
          <w:rFonts w:cs="Microsoft Sans Serif"/>
          <w:color w:val="auto"/>
          <w:kern w:val="0"/>
        </w:rPr>
      </w:pPr>
    </w:p>
    <w:p w14:paraId="631B58C8" w14:textId="77777777" w:rsidR="0000071B" w:rsidRDefault="0000071B" w:rsidP="0000071B">
      <w:pPr>
        <w:contextualSpacing/>
        <w:rPr>
          <w:rFonts w:cs="Microsoft Sans Serif"/>
          <w:color w:val="auto"/>
          <w:kern w:val="0"/>
        </w:rPr>
      </w:pPr>
      <w:r>
        <w:rPr>
          <w:rFonts w:cs="Microsoft Sans Serif"/>
          <w:color w:val="auto"/>
          <w:kern w:val="0"/>
        </w:rPr>
        <w:t xml:space="preserve">        final AlgorithmIdentifier sigAlgId = new DefaultSignatureAlgorithmIdentifierFinder().find(SIG_ALG);</w:t>
      </w:r>
    </w:p>
    <w:p w14:paraId="2B29D2F7" w14:textId="77777777" w:rsidR="0000071B" w:rsidRDefault="0000071B" w:rsidP="0000071B">
      <w:pPr>
        <w:contextualSpacing/>
        <w:rPr>
          <w:rFonts w:cs="Microsoft Sans Serif"/>
          <w:color w:val="auto"/>
          <w:kern w:val="0"/>
        </w:rPr>
      </w:pPr>
      <w:r>
        <w:rPr>
          <w:rFonts w:cs="Microsoft Sans Serif"/>
          <w:color w:val="auto"/>
          <w:kern w:val="0"/>
        </w:rPr>
        <w:t xml:space="preserve">        final AlgorithmIdentifier digAlgId = new DefaultDigestAlgorithmIdentifierFinder().find(sigAlgId);</w:t>
      </w:r>
    </w:p>
    <w:p w14:paraId="7E8F0D31" w14:textId="77777777" w:rsidR="0000071B" w:rsidRDefault="0000071B" w:rsidP="0000071B">
      <w:pPr>
        <w:contextualSpacing/>
        <w:rPr>
          <w:rFonts w:cs="Microsoft Sans Serif"/>
          <w:color w:val="auto"/>
          <w:kern w:val="0"/>
        </w:rPr>
      </w:pPr>
    </w:p>
    <w:p w14:paraId="50FA0B3C" w14:textId="77777777" w:rsidR="0000071B" w:rsidRDefault="0000071B" w:rsidP="0000071B">
      <w:pPr>
        <w:contextualSpacing/>
        <w:rPr>
          <w:rFonts w:cs="Microsoft Sans Serif"/>
          <w:color w:val="auto"/>
          <w:kern w:val="0"/>
        </w:rPr>
      </w:pPr>
      <w:r>
        <w:rPr>
          <w:rFonts w:cs="Microsoft Sans Serif"/>
          <w:color w:val="auto"/>
          <w:kern w:val="0"/>
        </w:rPr>
        <w:t xml:space="preserve">        PublicKey publicKey = getRootPublicKey();</w:t>
      </w:r>
    </w:p>
    <w:p w14:paraId="238DCF25" w14:textId="77777777" w:rsidR="0000071B" w:rsidRDefault="0000071B" w:rsidP="0000071B">
      <w:pPr>
        <w:contextualSpacing/>
        <w:rPr>
          <w:rFonts w:cs="Microsoft Sans Serif"/>
          <w:color w:val="auto"/>
          <w:kern w:val="0"/>
        </w:rPr>
      </w:pPr>
      <w:r>
        <w:rPr>
          <w:rFonts w:cs="Microsoft Sans Serif"/>
          <w:color w:val="auto"/>
          <w:kern w:val="0"/>
        </w:rPr>
        <w:t xml:space="preserve">        PrivateKey privateKey = getRootPrivateKey();</w:t>
      </w:r>
    </w:p>
    <w:p w14:paraId="125089D3" w14:textId="77777777" w:rsidR="0000071B" w:rsidRDefault="0000071B" w:rsidP="0000071B">
      <w:pPr>
        <w:contextualSpacing/>
        <w:rPr>
          <w:rFonts w:cs="Microsoft Sans Serif"/>
          <w:color w:val="auto"/>
          <w:kern w:val="0"/>
        </w:rPr>
      </w:pPr>
    </w:p>
    <w:p w14:paraId="36C40CCA" w14:textId="77777777" w:rsidR="0000071B" w:rsidRDefault="0000071B" w:rsidP="0000071B">
      <w:pPr>
        <w:contextualSpacing/>
        <w:rPr>
          <w:rFonts w:cs="Microsoft Sans Serif"/>
          <w:color w:val="auto"/>
          <w:kern w:val="0"/>
        </w:rPr>
      </w:pPr>
    </w:p>
    <w:p w14:paraId="1A2B7082" w14:textId="77777777" w:rsidR="0000071B" w:rsidRDefault="0000071B" w:rsidP="0000071B">
      <w:pPr>
        <w:contextualSpacing/>
        <w:rPr>
          <w:rFonts w:cs="Microsoft Sans Serif"/>
          <w:color w:val="auto"/>
          <w:kern w:val="0"/>
        </w:rPr>
      </w:pPr>
      <w:r>
        <w:rPr>
          <w:rFonts w:cs="Microsoft Sans Serif"/>
          <w:color w:val="auto"/>
          <w:kern w:val="0"/>
        </w:rPr>
        <w:t xml:space="preserve">        X500Name issuer = new X500Name(DN_CA);</w:t>
      </w:r>
    </w:p>
    <w:p w14:paraId="0F87FDE0" w14:textId="77777777" w:rsidR="0000071B" w:rsidRDefault="0000071B" w:rsidP="0000071B">
      <w:pPr>
        <w:contextualSpacing/>
        <w:rPr>
          <w:rFonts w:cs="Microsoft Sans Serif"/>
          <w:color w:val="auto"/>
          <w:kern w:val="0"/>
        </w:rPr>
      </w:pPr>
      <w:r>
        <w:rPr>
          <w:rFonts w:cs="Microsoft Sans Serif"/>
          <w:color w:val="auto"/>
          <w:kern w:val="0"/>
        </w:rPr>
        <w:t xml:space="preserve">        BigInteger serial = BigInteger.TEN;</w:t>
      </w:r>
    </w:p>
    <w:p w14:paraId="6F233B43" w14:textId="77777777" w:rsidR="0000071B" w:rsidRDefault="0000071B" w:rsidP="0000071B">
      <w:pPr>
        <w:contextualSpacing/>
        <w:rPr>
          <w:rFonts w:cs="Microsoft Sans Serif"/>
          <w:color w:val="auto"/>
          <w:kern w:val="0"/>
        </w:rPr>
      </w:pPr>
      <w:r>
        <w:rPr>
          <w:rFonts w:cs="Microsoft Sans Serif"/>
          <w:color w:val="auto"/>
          <w:kern w:val="0"/>
        </w:rPr>
        <w:t xml:space="preserve">        Date notBefore = new Date();</w:t>
      </w:r>
    </w:p>
    <w:p w14:paraId="35A55EB8" w14:textId="77777777" w:rsidR="0000071B" w:rsidRDefault="0000071B" w:rsidP="0000071B">
      <w:pPr>
        <w:contextualSpacing/>
        <w:rPr>
          <w:rFonts w:cs="Microsoft Sans Serif"/>
          <w:color w:val="auto"/>
          <w:kern w:val="0"/>
        </w:rPr>
      </w:pPr>
      <w:r>
        <w:rPr>
          <w:rFonts w:cs="Microsoft Sans Serif"/>
          <w:color w:val="auto"/>
          <w:kern w:val="0"/>
        </w:rPr>
        <w:t xml:space="preserve">        Date notAfter = new Date(System.currentTimeMillis()+ 100 * 24 * 60 * 60 * 1000);</w:t>
      </w:r>
    </w:p>
    <w:p w14:paraId="242F898B" w14:textId="77777777" w:rsidR="0000071B" w:rsidRDefault="0000071B" w:rsidP="0000071B">
      <w:pPr>
        <w:contextualSpacing/>
        <w:rPr>
          <w:rFonts w:cs="Microsoft Sans Serif"/>
          <w:color w:val="auto"/>
          <w:kern w:val="0"/>
        </w:rPr>
      </w:pPr>
      <w:r>
        <w:rPr>
          <w:rFonts w:cs="Microsoft Sans Serif"/>
          <w:color w:val="auto"/>
          <w:kern w:val="0"/>
        </w:rPr>
        <w:t xml:space="preserve">        X500Name subject = new X500Name(DN_CA);</w:t>
      </w:r>
    </w:p>
    <w:p w14:paraId="4EBC6506" w14:textId="77777777" w:rsidR="0000071B" w:rsidRDefault="0000071B" w:rsidP="0000071B">
      <w:pPr>
        <w:contextualSpacing/>
        <w:rPr>
          <w:rFonts w:cs="Microsoft Sans Serif"/>
          <w:color w:val="auto"/>
          <w:kern w:val="0"/>
        </w:rPr>
      </w:pPr>
    </w:p>
    <w:p w14:paraId="2C7C749E" w14:textId="77777777" w:rsidR="0000071B" w:rsidRDefault="0000071B" w:rsidP="0000071B">
      <w:pPr>
        <w:contextualSpacing/>
        <w:rPr>
          <w:rFonts w:cs="Microsoft Sans Serif"/>
          <w:color w:val="auto"/>
          <w:kern w:val="0"/>
        </w:rPr>
      </w:pPr>
    </w:p>
    <w:p w14:paraId="3D929848" w14:textId="77777777" w:rsidR="0000071B" w:rsidRDefault="0000071B" w:rsidP="0000071B">
      <w:pPr>
        <w:contextualSpacing/>
        <w:rPr>
          <w:rFonts w:cs="Microsoft Sans Serif"/>
          <w:color w:val="auto"/>
          <w:kern w:val="0"/>
        </w:rPr>
      </w:pPr>
      <w:r>
        <w:rPr>
          <w:rFonts w:cs="Microsoft Sans Serif"/>
          <w:color w:val="auto"/>
          <w:kern w:val="0"/>
        </w:rPr>
        <w:t xml:space="preserve">        AlgorithmIdentifier algId = AlgorithmIdentifier.getInstance(PKCSObjectIdentifiers.rsaEncryption.toString());</w:t>
      </w:r>
    </w:p>
    <w:p w14:paraId="3BE8D58D" w14:textId="77777777" w:rsidR="0000071B" w:rsidRDefault="0000071B" w:rsidP="0000071B">
      <w:pPr>
        <w:contextualSpacing/>
        <w:rPr>
          <w:rFonts w:cs="Microsoft Sans Serif"/>
          <w:color w:val="auto"/>
          <w:kern w:val="0"/>
        </w:rPr>
      </w:pPr>
      <w:r>
        <w:rPr>
          <w:rFonts w:cs="Microsoft Sans Serif"/>
          <w:color w:val="auto"/>
          <w:kern w:val="0"/>
        </w:rPr>
        <w:t xml:space="preserve">        System.out.println(algId.getAlgorithm());</w:t>
      </w:r>
    </w:p>
    <w:p w14:paraId="6E55626E" w14:textId="77777777" w:rsidR="0000071B" w:rsidRDefault="0000071B" w:rsidP="0000071B">
      <w:pPr>
        <w:contextualSpacing/>
        <w:rPr>
          <w:rFonts w:cs="Microsoft Sans Serif"/>
          <w:color w:val="auto"/>
          <w:kern w:val="0"/>
        </w:rPr>
      </w:pPr>
      <w:r>
        <w:rPr>
          <w:rFonts w:cs="Microsoft Sans Serif"/>
          <w:color w:val="auto"/>
          <w:kern w:val="0"/>
        </w:rPr>
        <w:t xml:space="preserve">        AsymmetricKeyParameter publicKeyParameter = PublicKeyFactory.createKey(publicKey.getEncoded());</w:t>
      </w:r>
    </w:p>
    <w:p w14:paraId="5CADF87D" w14:textId="77777777" w:rsidR="0000071B" w:rsidRDefault="0000071B" w:rsidP="0000071B">
      <w:pPr>
        <w:contextualSpacing/>
        <w:rPr>
          <w:rFonts w:cs="Microsoft Sans Serif"/>
          <w:color w:val="auto"/>
          <w:kern w:val="0"/>
        </w:rPr>
      </w:pPr>
      <w:r>
        <w:rPr>
          <w:rFonts w:cs="Microsoft Sans Serif"/>
          <w:color w:val="auto"/>
          <w:kern w:val="0"/>
        </w:rPr>
        <w:t xml:space="preserve">        SubjectPublicKeyInfo publicKeyInfo = SubjectPublicKeyInfoFactory.createSubjectPublicKeyInfo(publicKeyParameter);</w:t>
      </w:r>
    </w:p>
    <w:p w14:paraId="1922CE38" w14:textId="77777777" w:rsidR="0000071B" w:rsidRDefault="0000071B" w:rsidP="0000071B">
      <w:pPr>
        <w:contextualSpacing/>
        <w:rPr>
          <w:rFonts w:cs="Microsoft Sans Serif"/>
          <w:color w:val="auto"/>
          <w:kern w:val="0"/>
        </w:rPr>
      </w:pPr>
      <w:r>
        <w:rPr>
          <w:rFonts w:cs="Microsoft Sans Serif"/>
          <w:color w:val="auto"/>
          <w:kern w:val="0"/>
        </w:rPr>
        <w:t xml:space="preserve">       </w:t>
      </w:r>
    </w:p>
    <w:p w14:paraId="674E0904" w14:textId="77777777" w:rsidR="0000071B" w:rsidRDefault="0000071B" w:rsidP="0000071B">
      <w:pPr>
        <w:contextualSpacing/>
        <w:rPr>
          <w:rFonts w:cs="Microsoft Sans Serif"/>
          <w:color w:val="auto"/>
          <w:kern w:val="0"/>
        </w:rPr>
      </w:pPr>
      <w:r>
        <w:rPr>
          <w:rFonts w:cs="Microsoft Sans Serif"/>
          <w:color w:val="auto"/>
          <w:kern w:val="0"/>
        </w:rPr>
        <w:t xml:space="preserve">        //SubjectPublicKeyInfo publicKeyInfo = new SubjectPublicKeyInfo(algId, publicKey.getEncoded());   //</w:t>
      </w:r>
      <w:r>
        <w:rPr>
          <w:rFonts w:cs="Microsoft Sans Serif"/>
          <w:color w:val="auto"/>
          <w:kern w:val="0"/>
        </w:rPr>
        <w:t>此种方式不行，生成证书不完整</w:t>
      </w:r>
    </w:p>
    <w:p w14:paraId="37BCD404" w14:textId="77777777" w:rsidR="0000071B" w:rsidRDefault="0000071B" w:rsidP="0000071B">
      <w:pPr>
        <w:contextualSpacing/>
        <w:rPr>
          <w:rFonts w:cs="Microsoft Sans Serif"/>
          <w:color w:val="auto"/>
          <w:kern w:val="0"/>
        </w:rPr>
      </w:pPr>
      <w:r>
        <w:rPr>
          <w:rFonts w:cs="Microsoft Sans Serif"/>
          <w:color w:val="auto"/>
          <w:kern w:val="0"/>
        </w:rPr>
        <w:t xml:space="preserve">        X509v3CertificateBuilder x509v3CertificateBuilder = new X509v3CertificateBuilder(issuer, serial, notBefore, notAfter, subject, publicKeyInfo);</w:t>
      </w:r>
    </w:p>
    <w:p w14:paraId="621E7711" w14:textId="77777777" w:rsidR="0000071B" w:rsidRDefault="0000071B" w:rsidP="0000071B">
      <w:pPr>
        <w:contextualSpacing/>
        <w:rPr>
          <w:rFonts w:cs="Microsoft Sans Serif"/>
          <w:color w:val="auto"/>
          <w:kern w:val="0"/>
        </w:rPr>
      </w:pPr>
    </w:p>
    <w:p w14:paraId="45CAAA4E" w14:textId="77777777" w:rsidR="0000071B" w:rsidRDefault="0000071B" w:rsidP="0000071B">
      <w:pPr>
        <w:contextualSpacing/>
        <w:rPr>
          <w:rFonts w:cs="Microsoft Sans Serif"/>
          <w:color w:val="auto"/>
          <w:kern w:val="0"/>
        </w:rPr>
      </w:pPr>
      <w:r>
        <w:rPr>
          <w:rFonts w:cs="Microsoft Sans Serif"/>
          <w:color w:val="auto"/>
          <w:kern w:val="0"/>
        </w:rPr>
        <w:t xml:space="preserve">        BcRSAContentSignerBuilder contentSignerBuilder = new BcRSAContentSignerBuilder(sigAlgId, digAlgId);</w:t>
      </w:r>
    </w:p>
    <w:p w14:paraId="0AF45818" w14:textId="77777777" w:rsidR="0000071B" w:rsidRDefault="0000071B" w:rsidP="0000071B">
      <w:pPr>
        <w:contextualSpacing/>
        <w:rPr>
          <w:rFonts w:cs="Microsoft Sans Serif"/>
          <w:color w:val="auto"/>
          <w:kern w:val="0"/>
        </w:rPr>
      </w:pPr>
      <w:r>
        <w:rPr>
          <w:rFonts w:cs="Microsoft Sans Serif"/>
          <w:color w:val="auto"/>
          <w:kern w:val="0"/>
        </w:rPr>
        <w:t xml:space="preserve">        AsymmetricKeyParameter privateKeyParameter = PrivateKeyFactory.createKey(privateKey.getEncoded());</w:t>
      </w:r>
    </w:p>
    <w:p w14:paraId="5AE43775" w14:textId="77777777" w:rsidR="0000071B" w:rsidRDefault="0000071B" w:rsidP="0000071B">
      <w:pPr>
        <w:contextualSpacing/>
        <w:rPr>
          <w:rFonts w:cs="Microsoft Sans Serif"/>
          <w:color w:val="auto"/>
          <w:kern w:val="0"/>
        </w:rPr>
      </w:pPr>
      <w:r>
        <w:rPr>
          <w:rFonts w:cs="Microsoft Sans Serif"/>
          <w:color w:val="auto"/>
          <w:kern w:val="0"/>
        </w:rPr>
        <w:t xml:space="preserve">        ContentSigner contentSigner = contentSignerBuilder.build(privateKeyParameter);</w:t>
      </w:r>
    </w:p>
    <w:p w14:paraId="003059D3" w14:textId="77777777" w:rsidR="0000071B" w:rsidRDefault="0000071B" w:rsidP="0000071B">
      <w:pPr>
        <w:contextualSpacing/>
        <w:rPr>
          <w:rFonts w:cs="Microsoft Sans Serif"/>
          <w:color w:val="auto"/>
          <w:kern w:val="0"/>
        </w:rPr>
      </w:pPr>
    </w:p>
    <w:p w14:paraId="59F2B0B8" w14:textId="77777777" w:rsidR="0000071B" w:rsidRDefault="0000071B" w:rsidP="0000071B">
      <w:pPr>
        <w:contextualSpacing/>
        <w:rPr>
          <w:rFonts w:cs="Microsoft Sans Serif"/>
          <w:color w:val="auto"/>
          <w:kern w:val="0"/>
        </w:rPr>
      </w:pPr>
      <w:r>
        <w:rPr>
          <w:rFonts w:cs="Microsoft Sans Serif"/>
          <w:color w:val="auto"/>
          <w:kern w:val="0"/>
        </w:rPr>
        <w:t xml:space="preserve">        X509CertificateHolder certificateHolder = x509v3CertificateBuilder.build(contentSigner);</w:t>
      </w:r>
    </w:p>
    <w:p w14:paraId="4E725E1B" w14:textId="77777777" w:rsidR="0000071B" w:rsidRDefault="0000071B" w:rsidP="0000071B">
      <w:pPr>
        <w:contextualSpacing/>
        <w:rPr>
          <w:rFonts w:cs="Microsoft Sans Serif"/>
          <w:color w:val="auto"/>
          <w:kern w:val="0"/>
        </w:rPr>
      </w:pPr>
      <w:r>
        <w:rPr>
          <w:rFonts w:cs="Microsoft Sans Serif"/>
          <w:color w:val="auto"/>
          <w:kern w:val="0"/>
        </w:rPr>
        <w:t xml:space="preserve">        Certificate certificate = certificateHolder.toASN1Structure();</w:t>
      </w:r>
    </w:p>
    <w:p w14:paraId="1491232E" w14:textId="77777777" w:rsidR="0000071B" w:rsidRDefault="0000071B" w:rsidP="0000071B">
      <w:pPr>
        <w:contextualSpacing/>
        <w:rPr>
          <w:rFonts w:cs="Microsoft Sans Serif"/>
          <w:color w:val="auto"/>
          <w:kern w:val="0"/>
        </w:rPr>
      </w:pPr>
      <w:r>
        <w:rPr>
          <w:rFonts w:cs="Microsoft Sans Serif"/>
          <w:color w:val="auto"/>
          <w:kern w:val="0"/>
        </w:rPr>
        <w:t xml:space="preserve">        writeFile("H:/certtest/ca.cer", certificate.getEncoded());</w:t>
      </w:r>
    </w:p>
    <w:p w14:paraId="0CB73962" w14:textId="77777777" w:rsidR="0000071B" w:rsidRDefault="0000071B" w:rsidP="0000071B">
      <w:pPr>
        <w:pStyle w:val="Heading3"/>
      </w:pPr>
      <w:r>
        <w:rPr>
          <w:rFonts w:hint="eastAsia"/>
        </w:rPr>
        <w:t>http</w:t>
      </w:r>
      <w:r>
        <w:t>client5</w:t>
      </w:r>
    </w:p>
    <w:p w14:paraId="6C2112C1" w14:textId="77777777" w:rsidR="0000071B" w:rsidRDefault="0000071B" w:rsidP="0000071B">
      <w:pPr>
        <w:pStyle w:val="Heading8"/>
      </w:pPr>
      <w:r>
        <w:t xml:space="preserve">ConnectionKeepAliveStrategy  </w:t>
      </w:r>
    </w:p>
    <w:p w14:paraId="4BD9721F" w14:textId="77777777" w:rsidR="0000071B" w:rsidRDefault="0000071B" w:rsidP="0000071B">
      <w:pPr>
        <w:contextualSpacing/>
        <w:rPr>
          <w:color w:val="000000"/>
        </w:rPr>
      </w:pPr>
      <w:r>
        <w:rPr>
          <w:color w:val="000000"/>
        </w:rPr>
        <w:t>package org.apache.hc.</w:t>
      </w:r>
      <w:r>
        <w:rPr>
          <w:color w:val="FF0000"/>
        </w:rPr>
        <w:t>client5</w:t>
      </w:r>
      <w:r>
        <w:rPr>
          <w:color w:val="000000"/>
        </w:rPr>
        <w:t>.</w:t>
      </w:r>
      <w:r>
        <w:rPr>
          <w:color w:val="FF0000"/>
        </w:rPr>
        <w:t>http</w:t>
      </w:r>
      <w:r>
        <w:rPr>
          <w:color w:val="000000"/>
        </w:rPr>
        <w:t>;</w:t>
      </w:r>
    </w:p>
    <w:p w14:paraId="6FFBDA6A" w14:textId="77777777" w:rsidR="0000071B" w:rsidRDefault="0000071B" w:rsidP="0000071B">
      <w:pPr>
        <w:contextualSpacing/>
        <w:rPr>
          <w:color w:val="000000"/>
        </w:rPr>
      </w:pPr>
      <w:r>
        <w:rPr>
          <w:color w:val="000000"/>
        </w:rPr>
        <w:t xml:space="preserve">public interface </w:t>
      </w:r>
      <w:r>
        <w:rPr>
          <w:b/>
          <w:color w:val="000000"/>
        </w:rPr>
        <w:t>ConnectionKeepAliveStrategy</w:t>
      </w:r>
      <w:r>
        <w:rPr>
          <w:color w:val="000000"/>
        </w:rPr>
        <w:t xml:space="preserve">   </w:t>
      </w:r>
      <w:r>
        <w:rPr>
          <w:rFonts w:hint="eastAsia"/>
          <w:color w:val="000000"/>
        </w:rPr>
        <w:t>长连接策略</w:t>
      </w:r>
    </w:p>
    <w:p w14:paraId="263B711C" w14:textId="77777777" w:rsidR="0000071B" w:rsidRDefault="0000071B" w:rsidP="0000071B">
      <w:pPr>
        <w:contextualSpacing/>
        <w:rPr>
          <w:color w:val="000000"/>
        </w:rPr>
      </w:pPr>
    </w:p>
    <w:p w14:paraId="516F0262" w14:textId="77777777" w:rsidR="0000071B" w:rsidRDefault="0000071B" w:rsidP="0000071B">
      <w:pPr>
        <w:pStyle w:val="Heading3"/>
      </w:pPr>
      <w:r>
        <w:rPr>
          <w:rFonts w:hint="eastAsia"/>
        </w:rPr>
        <w:t>WeChat</w:t>
      </w:r>
    </w:p>
    <w:p w14:paraId="2ABB40D2" w14:textId="77777777" w:rsidR="0000071B" w:rsidRDefault="0000071B" w:rsidP="0000071B">
      <w:pPr>
        <w:pStyle w:val="Heading4"/>
      </w:pPr>
      <w:r>
        <w:rPr>
          <w:rFonts w:hint="eastAsia"/>
        </w:rPr>
        <w:t>Core</w:t>
      </w:r>
    </w:p>
    <w:p w14:paraId="6CB27C3F" w14:textId="77777777" w:rsidR="0000071B" w:rsidRPr="002358C6" w:rsidRDefault="0000071B" w:rsidP="0000071B">
      <w:pPr>
        <w:pStyle w:val="Heading8"/>
      </w:pPr>
      <w:r w:rsidRPr="002358C6">
        <w:t>WeChat Pay Integration</w:t>
      </w:r>
    </w:p>
    <w:p w14:paraId="1655736D" w14:textId="77777777" w:rsidR="0000071B" w:rsidRDefault="0000071B" w:rsidP="0000071B">
      <w:pPr>
        <w:contextualSpacing/>
        <w:rPr>
          <w:color w:val="000000"/>
        </w:rPr>
      </w:pPr>
      <w:r w:rsidRPr="002358C6">
        <w:rPr>
          <w:color w:val="000000"/>
        </w:rPr>
        <w:t xml:space="preserve">Integrating WeChat Pay into your Spring Boot application involves </w:t>
      </w:r>
      <w:r w:rsidRPr="005B17BB">
        <w:rPr>
          <w:color w:val="538135" w:themeColor="accent6" w:themeShade="BF"/>
        </w:rPr>
        <w:t xml:space="preserve">setting up a payment gateway </w:t>
      </w:r>
      <w:r w:rsidRPr="002358C6">
        <w:rPr>
          <w:color w:val="000000"/>
        </w:rPr>
        <w:t xml:space="preserve">that allows users to make payments using WeChat. </w:t>
      </w:r>
    </w:p>
    <w:p w14:paraId="6739DDDC" w14:textId="77777777" w:rsidR="0000071B" w:rsidRPr="002358C6" w:rsidRDefault="0000071B" w:rsidP="0000071B">
      <w:pPr>
        <w:contextualSpacing/>
        <w:rPr>
          <w:color w:val="000000"/>
        </w:rPr>
      </w:pPr>
      <w:r w:rsidRPr="002358C6">
        <w:rPr>
          <w:color w:val="000000"/>
        </w:rPr>
        <w:t>This typically involves:</w:t>
      </w:r>
    </w:p>
    <w:p w14:paraId="320122C8" w14:textId="77777777" w:rsidR="0000071B" w:rsidRDefault="0000071B" w:rsidP="0000071B">
      <w:pPr>
        <w:rPr>
          <w:color w:val="000000"/>
        </w:rPr>
      </w:pPr>
      <w:r w:rsidRPr="005B17BB">
        <w:t>Obtaining</w:t>
      </w:r>
      <w:r w:rsidRPr="005B17BB">
        <w:rPr>
          <w:color w:val="000000"/>
        </w:rPr>
        <w:t xml:space="preserve"> WeChat Pay credentials</w:t>
      </w:r>
    </w:p>
    <w:p w14:paraId="70A00EAC" w14:textId="77777777" w:rsidR="0000071B" w:rsidRPr="005B17BB" w:rsidRDefault="0000071B" w:rsidP="0000071B">
      <w:pPr>
        <w:ind w:left="432"/>
        <w:rPr>
          <w:color w:val="000000"/>
        </w:rPr>
      </w:pPr>
      <w:r w:rsidRPr="005B17BB">
        <w:rPr>
          <w:color w:val="000000"/>
        </w:rPr>
        <w:t xml:space="preserve">You'll need to </w:t>
      </w:r>
      <w:r w:rsidRPr="005B17BB">
        <w:rPr>
          <w:color w:val="538135" w:themeColor="accent6" w:themeShade="BF"/>
        </w:rPr>
        <w:t xml:space="preserve">register as a merchant </w:t>
      </w:r>
      <w:r w:rsidRPr="005B17BB">
        <w:rPr>
          <w:color w:val="000000"/>
        </w:rPr>
        <w:t xml:space="preserve">on the WeChat Pay platform and </w:t>
      </w:r>
      <w:r w:rsidRPr="005B17BB">
        <w:rPr>
          <w:color w:val="538135" w:themeColor="accent6" w:themeShade="BF"/>
        </w:rPr>
        <w:t>obtain your app ID</w:t>
      </w:r>
      <w:r w:rsidRPr="005B17BB">
        <w:rPr>
          <w:color w:val="000000"/>
        </w:rPr>
        <w:t xml:space="preserve">, </w:t>
      </w:r>
      <w:r w:rsidRPr="005B17BB">
        <w:rPr>
          <w:color w:val="538135" w:themeColor="accent6" w:themeShade="BF"/>
        </w:rPr>
        <w:t>app secret</w:t>
      </w:r>
      <w:r w:rsidRPr="005B17BB">
        <w:rPr>
          <w:color w:val="000000"/>
        </w:rPr>
        <w:t>, and other necessary credentials.</w:t>
      </w:r>
    </w:p>
    <w:p w14:paraId="475FC948" w14:textId="77777777" w:rsidR="0000071B" w:rsidRDefault="0000071B" w:rsidP="0000071B">
      <w:pPr>
        <w:rPr>
          <w:color w:val="000000"/>
        </w:rPr>
      </w:pPr>
      <w:r w:rsidRPr="005B17BB">
        <w:rPr>
          <w:color w:val="000000"/>
        </w:rPr>
        <w:t>Configuring</w:t>
      </w:r>
      <w:r w:rsidRPr="002358C6">
        <w:rPr>
          <w:color w:val="000000"/>
        </w:rPr>
        <w:t xml:space="preserve"> </w:t>
      </w:r>
      <w:r w:rsidRPr="005B17BB">
        <w:t>Spring</w:t>
      </w:r>
      <w:r w:rsidRPr="002358C6">
        <w:rPr>
          <w:color w:val="000000"/>
        </w:rPr>
        <w:t xml:space="preserve"> Boot</w:t>
      </w:r>
    </w:p>
    <w:p w14:paraId="40B99F1B" w14:textId="77777777" w:rsidR="0000071B" w:rsidRPr="002358C6" w:rsidRDefault="0000071B" w:rsidP="0000071B">
      <w:pPr>
        <w:ind w:left="432"/>
        <w:rPr>
          <w:color w:val="000000"/>
        </w:rPr>
      </w:pPr>
      <w:r w:rsidRPr="002358C6">
        <w:rPr>
          <w:color w:val="000000"/>
        </w:rPr>
        <w:t>Set up Spring Boot to handle the communication with WeChat Pay's API.</w:t>
      </w:r>
    </w:p>
    <w:p w14:paraId="2C19A162" w14:textId="77777777" w:rsidR="0000071B" w:rsidRDefault="0000071B" w:rsidP="0000071B">
      <w:pPr>
        <w:rPr>
          <w:color w:val="000000"/>
        </w:rPr>
      </w:pPr>
      <w:r w:rsidRPr="005B17BB">
        <w:rPr>
          <w:color w:val="000000"/>
        </w:rPr>
        <w:t>Implementing</w:t>
      </w:r>
      <w:r w:rsidRPr="002358C6">
        <w:rPr>
          <w:color w:val="000000"/>
        </w:rPr>
        <w:t xml:space="preserve"> payment flow</w:t>
      </w:r>
    </w:p>
    <w:p w14:paraId="6E50E685" w14:textId="77777777" w:rsidR="0000071B" w:rsidRPr="002358C6" w:rsidRDefault="0000071B" w:rsidP="0000071B">
      <w:pPr>
        <w:ind w:left="432"/>
        <w:rPr>
          <w:color w:val="000000"/>
        </w:rPr>
      </w:pPr>
      <w:r w:rsidRPr="002358C6">
        <w:rPr>
          <w:color w:val="000000"/>
        </w:rPr>
        <w:t xml:space="preserve">Create endpoints in your Spring Boot application </w:t>
      </w:r>
      <w:r w:rsidRPr="005B17BB">
        <w:rPr>
          <w:color w:val="C45911" w:themeColor="accent2" w:themeShade="BF"/>
        </w:rPr>
        <w:t>to handle payment requests</w:t>
      </w:r>
      <w:r w:rsidRPr="002358C6">
        <w:rPr>
          <w:color w:val="000000"/>
        </w:rPr>
        <w:t xml:space="preserve">, </w:t>
      </w:r>
      <w:r w:rsidRPr="005B17BB">
        <w:rPr>
          <w:color w:val="C45911" w:themeColor="accent2" w:themeShade="BF"/>
        </w:rPr>
        <w:t>generate payment codes</w:t>
      </w:r>
      <w:r w:rsidRPr="002358C6">
        <w:rPr>
          <w:color w:val="000000"/>
        </w:rPr>
        <w:t xml:space="preserve">, and </w:t>
      </w:r>
      <w:r w:rsidRPr="005B17BB">
        <w:rPr>
          <w:color w:val="C45911" w:themeColor="accent2" w:themeShade="BF"/>
        </w:rPr>
        <w:t>verify payment results</w:t>
      </w:r>
      <w:r w:rsidRPr="002358C6">
        <w:rPr>
          <w:color w:val="000000"/>
        </w:rPr>
        <w:t>.</w:t>
      </w:r>
    </w:p>
    <w:p w14:paraId="30A865D1" w14:textId="77777777" w:rsidR="0000071B" w:rsidRPr="005B17BB" w:rsidRDefault="0000071B" w:rsidP="0000071B"/>
    <w:p w14:paraId="4756D32D" w14:textId="77777777" w:rsidR="0000071B" w:rsidRDefault="0000071B" w:rsidP="0000071B">
      <w:pPr>
        <w:pStyle w:val="Heading4"/>
      </w:pPr>
      <w:r>
        <w:rPr>
          <w:rFonts w:hint="eastAsia"/>
        </w:rPr>
        <w:t>Configuration</w:t>
      </w:r>
    </w:p>
    <w:p w14:paraId="68F02D6D" w14:textId="77777777" w:rsidR="0000071B" w:rsidRPr="002358C6" w:rsidRDefault="0000071B" w:rsidP="0000071B">
      <w:pPr>
        <w:pStyle w:val="Heading8"/>
      </w:pPr>
      <w:r w:rsidRPr="002358C6">
        <w:t>Add Dependencies</w:t>
      </w:r>
    </w:p>
    <w:p w14:paraId="610BA4C2" w14:textId="77777777" w:rsidR="0000071B" w:rsidRDefault="0000071B" w:rsidP="0000071B">
      <w:pPr>
        <w:contextualSpacing/>
        <w:rPr>
          <w:color w:val="000000"/>
        </w:rPr>
      </w:pPr>
      <w:r w:rsidRPr="002358C6">
        <w:rPr>
          <w:color w:val="000000"/>
        </w:rPr>
        <w:t xml:space="preserve">WeChat Pay SDK: </w:t>
      </w:r>
    </w:p>
    <w:p w14:paraId="16BC917A" w14:textId="77777777" w:rsidR="0000071B" w:rsidRDefault="0000071B" w:rsidP="0000071B">
      <w:pPr>
        <w:ind w:left="432"/>
        <w:contextualSpacing/>
        <w:rPr>
          <w:color w:val="000000"/>
        </w:rPr>
      </w:pPr>
      <w:r w:rsidRPr="002358C6">
        <w:rPr>
          <w:color w:val="000000"/>
        </w:rPr>
        <w:t xml:space="preserve">Include the necessary dependencies for the WeChat Pay SDK in your project's build configuration (Maven or Gradle). </w:t>
      </w:r>
    </w:p>
    <w:p w14:paraId="5B25B77B" w14:textId="77777777" w:rsidR="0000071B" w:rsidRDefault="0000071B" w:rsidP="0000071B">
      <w:pPr>
        <w:ind w:left="432"/>
        <w:contextualSpacing/>
        <w:rPr>
          <w:color w:val="000000"/>
        </w:rPr>
      </w:pPr>
      <w:r w:rsidRPr="002358C6">
        <w:rPr>
          <w:color w:val="000000"/>
        </w:rPr>
        <w:t>This SDK provides the classes and methods for interacting with WeChat Pay's API.</w:t>
      </w:r>
    </w:p>
    <w:p w14:paraId="50FCD26F" w14:textId="77777777" w:rsidR="0000071B" w:rsidRDefault="0000071B" w:rsidP="0000071B">
      <w:pPr>
        <w:contextualSpacing/>
        <w:rPr>
          <w:color w:val="000000"/>
        </w:rPr>
      </w:pPr>
      <w:r w:rsidRPr="002358C6">
        <w:rPr>
          <w:color w:val="000000"/>
        </w:rPr>
        <w:t xml:space="preserve">HTTP client: </w:t>
      </w:r>
    </w:p>
    <w:p w14:paraId="0E21C39E" w14:textId="77777777" w:rsidR="0000071B" w:rsidRPr="002358C6" w:rsidRDefault="0000071B" w:rsidP="0000071B">
      <w:pPr>
        <w:ind w:left="432"/>
        <w:contextualSpacing/>
        <w:rPr>
          <w:color w:val="000000"/>
        </w:rPr>
      </w:pPr>
      <w:r w:rsidRPr="002358C6">
        <w:rPr>
          <w:color w:val="000000"/>
        </w:rPr>
        <w:t>If not included in the WeChat Pay SDK, add a dependency for an HTTP client like Apache HttpClient or OkHttp.</w:t>
      </w:r>
    </w:p>
    <w:p w14:paraId="405A4F54" w14:textId="77777777" w:rsidR="0000071B" w:rsidRPr="002358C6" w:rsidRDefault="0000071B" w:rsidP="0000071B">
      <w:pPr>
        <w:pStyle w:val="Heading8"/>
      </w:pPr>
      <w:r w:rsidRPr="002358C6">
        <w:t>Configure WeChat Pay Properties</w:t>
      </w:r>
    </w:p>
    <w:p w14:paraId="63A21591" w14:textId="77777777" w:rsidR="0000071B" w:rsidRPr="002358C6" w:rsidRDefault="0000071B" w:rsidP="0000071B">
      <w:pPr>
        <w:contextualSpacing/>
        <w:rPr>
          <w:color w:val="000000"/>
        </w:rPr>
      </w:pPr>
      <w:r w:rsidRPr="002358C6">
        <w:rPr>
          <w:color w:val="000000"/>
        </w:rPr>
        <w:t>Create a configuration class to hold your WeChat Pay credentials (app ID, app secret, etc.).</w:t>
      </w:r>
    </w:p>
    <w:p w14:paraId="5C224386" w14:textId="77777777" w:rsidR="0000071B" w:rsidRDefault="0000071B" w:rsidP="0000071B">
      <w:pPr>
        <w:contextualSpacing/>
        <w:rPr>
          <w:color w:val="000000"/>
        </w:rPr>
      </w:pPr>
      <w:r w:rsidRPr="002358C6">
        <w:rPr>
          <w:color w:val="000000"/>
        </w:rPr>
        <w:t>Use Spring's property source abstraction to load these properties from a properties file or environment variables.</w:t>
      </w:r>
    </w:p>
    <w:p w14:paraId="29856271" w14:textId="77777777" w:rsidR="0000071B" w:rsidRDefault="0000071B" w:rsidP="0000071B">
      <w:pPr>
        <w:contextualSpacing/>
        <w:rPr>
          <w:color w:val="000000"/>
        </w:rPr>
      </w:pPr>
    </w:p>
    <w:p w14:paraId="7D1E5F11" w14:textId="77777777" w:rsidR="0000071B" w:rsidRPr="007C662C" w:rsidRDefault="0000071B" w:rsidP="0000071B">
      <w:pPr>
        <w:contextualSpacing/>
        <w:rPr>
          <w:rFonts w:ascii="Consolas" w:hAnsi="Consolas"/>
          <w:color w:val="000000"/>
        </w:rPr>
      </w:pPr>
      <w:r w:rsidRPr="007C662C">
        <w:rPr>
          <w:rFonts w:ascii="Consolas" w:hAnsi="Consolas"/>
          <w:color w:val="000000"/>
        </w:rPr>
        <w:t>@Configuration</w:t>
      </w:r>
    </w:p>
    <w:p w14:paraId="1131FD19" w14:textId="77777777" w:rsidR="0000071B" w:rsidRPr="007C662C" w:rsidRDefault="0000071B" w:rsidP="0000071B">
      <w:pPr>
        <w:contextualSpacing/>
        <w:rPr>
          <w:rFonts w:ascii="Consolas" w:hAnsi="Consolas"/>
          <w:color w:val="000000"/>
        </w:rPr>
      </w:pPr>
      <w:r w:rsidRPr="007C662C">
        <w:rPr>
          <w:rFonts w:ascii="Consolas" w:hAnsi="Consolas"/>
          <w:color w:val="000000"/>
        </w:rPr>
        <w:t>@PropertySource("classpath:wechatpay.properties")</w:t>
      </w:r>
    </w:p>
    <w:p w14:paraId="45C76D8A" w14:textId="77777777" w:rsidR="0000071B" w:rsidRPr="007C662C" w:rsidRDefault="0000071B" w:rsidP="0000071B">
      <w:pPr>
        <w:contextualSpacing/>
        <w:rPr>
          <w:rFonts w:ascii="Consolas" w:hAnsi="Consolas"/>
          <w:color w:val="000000"/>
        </w:rPr>
      </w:pPr>
      <w:r w:rsidRPr="007C662C">
        <w:rPr>
          <w:rFonts w:ascii="Consolas" w:hAnsi="Consolas"/>
          <w:color w:val="000000"/>
        </w:rPr>
        <w:t>public class WeChatPayConfig {</w:t>
      </w:r>
    </w:p>
    <w:p w14:paraId="0EC22F96" w14:textId="77777777" w:rsidR="0000071B" w:rsidRPr="007C662C" w:rsidRDefault="0000071B" w:rsidP="0000071B">
      <w:pPr>
        <w:contextualSpacing/>
        <w:rPr>
          <w:rFonts w:ascii="Consolas" w:hAnsi="Consolas"/>
          <w:color w:val="000000"/>
        </w:rPr>
      </w:pPr>
    </w:p>
    <w:p w14:paraId="4AA848E9"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@Value("${wechat.pay.appId}")</w:t>
      </w:r>
    </w:p>
    <w:p w14:paraId="3501EE0F"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private String appId;</w:t>
      </w:r>
    </w:p>
    <w:p w14:paraId="26168001" w14:textId="77777777" w:rsidR="0000071B" w:rsidRPr="007C662C" w:rsidRDefault="0000071B" w:rsidP="0000071B">
      <w:pPr>
        <w:contextualSpacing/>
        <w:rPr>
          <w:rFonts w:ascii="Consolas" w:hAnsi="Consolas"/>
          <w:color w:val="000000"/>
        </w:rPr>
      </w:pPr>
    </w:p>
    <w:p w14:paraId="483975F0"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@Value("${wechat.pay.mchId}")</w:t>
      </w:r>
    </w:p>
    <w:p w14:paraId="5F6E4E47"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private String mchId;</w:t>
      </w:r>
    </w:p>
    <w:p w14:paraId="25BDEEAF" w14:textId="77777777" w:rsidR="0000071B" w:rsidRPr="007C662C" w:rsidRDefault="0000071B" w:rsidP="0000071B">
      <w:pPr>
        <w:contextualSpacing/>
        <w:rPr>
          <w:rFonts w:ascii="Consolas" w:hAnsi="Consolas"/>
          <w:color w:val="000000"/>
        </w:rPr>
      </w:pPr>
    </w:p>
    <w:p w14:paraId="027A70D7"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@Value("${wechat.pay.key}")</w:t>
      </w:r>
    </w:p>
    <w:p w14:paraId="2E47A39A"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private String key;</w:t>
      </w:r>
    </w:p>
    <w:p w14:paraId="0D5C06F8" w14:textId="77777777" w:rsidR="0000071B" w:rsidRPr="007C662C" w:rsidRDefault="0000071B" w:rsidP="0000071B">
      <w:pPr>
        <w:contextualSpacing/>
        <w:rPr>
          <w:rFonts w:ascii="Consolas" w:hAnsi="Consolas"/>
          <w:color w:val="000000"/>
        </w:rPr>
      </w:pPr>
    </w:p>
    <w:p w14:paraId="1E840F2B"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@Bean</w:t>
      </w:r>
    </w:p>
    <w:p w14:paraId="4B46AB81"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public WXPayConfig wxPayConfig() {</w:t>
      </w:r>
    </w:p>
    <w:p w14:paraId="712E4741" w14:textId="77777777" w:rsidR="0000071B" w:rsidRPr="007C662C" w:rsidRDefault="0000071B" w:rsidP="0000071B">
      <w:pPr>
        <w:contextualSpacing/>
        <w:rPr>
          <w:rFonts w:ascii="Consolas" w:hAnsi="Consolas"/>
          <w:color w:val="2F5496" w:themeColor="accent5" w:themeShade="BF"/>
        </w:rPr>
      </w:pPr>
      <w:r w:rsidRPr="007C662C">
        <w:rPr>
          <w:rFonts w:ascii="Consolas" w:hAnsi="Consolas"/>
          <w:color w:val="2F5496" w:themeColor="accent5" w:themeShade="BF"/>
        </w:rPr>
        <w:t xml:space="preserve">        WXPayConfig config = new WXPayConfig();</w:t>
      </w:r>
    </w:p>
    <w:p w14:paraId="17708F30"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config.setAppId(appId);</w:t>
      </w:r>
    </w:p>
    <w:p w14:paraId="5431E09B"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config.setMchId(mchId);</w:t>
      </w:r>
    </w:p>
    <w:p w14:paraId="18826EAE"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config.setKey(key);</w:t>
      </w:r>
    </w:p>
    <w:p w14:paraId="5EDCD0EA"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 Set other configurations as needed (e.g., signType, certPath)</w:t>
      </w:r>
    </w:p>
    <w:p w14:paraId="58479AB1" w14:textId="77777777" w:rsidR="0000071B" w:rsidRPr="007C662C" w:rsidRDefault="0000071B" w:rsidP="0000071B">
      <w:pPr>
        <w:contextualSpacing/>
        <w:rPr>
          <w:rFonts w:ascii="Consolas" w:hAnsi="Consolas"/>
          <w:color w:val="2F5496" w:themeColor="accent5" w:themeShade="BF"/>
        </w:rPr>
      </w:pPr>
      <w:r w:rsidRPr="007C662C">
        <w:rPr>
          <w:rFonts w:ascii="Consolas" w:hAnsi="Consolas"/>
          <w:color w:val="2F5496" w:themeColor="accent5" w:themeShade="BF"/>
        </w:rPr>
        <w:t xml:space="preserve">        return config;</w:t>
      </w:r>
    </w:p>
    <w:p w14:paraId="4E06518A"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w:t>
      </w:r>
    </w:p>
    <w:p w14:paraId="637301C8" w14:textId="77777777" w:rsidR="0000071B" w:rsidRPr="007C662C" w:rsidRDefault="0000071B" w:rsidP="0000071B">
      <w:pPr>
        <w:contextualSpacing/>
        <w:rPr>
          <w:rFonts w:ascii="Consolas" w:hAnsi="Consolas"/>
          <w:color w:val="000000"/>
        </w:rPr>
      </w:pPr>
    </w:p>
    <w:p w14:paraId="4E185003"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@Bean</w:t>
      </w:r>
    </w:p>
    <w:p w14:paraId="15C274AF"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public WXPay wxPay() {</w:t>
      </w:r>
    </w:p>
    <w:p w14:paraId="60031F23" w14:textId="77777777" w:rsidR="0000071B" w:rsidRPr="007C662C" w:rsidRDefault="0000071B" w:rsidP="0000071B">
      <w:pPr>
        <w:contextualSpacing/>
        <w:rPr>
          <w:rFonts w:ascii="Consolas" w:hAnsi="Consolas"/>
          <w:color w:val="2F5496" w:themeColor="accent5" w:themeShade="BF"/>
        </w:rPr>
      </w:pPr>
      <w:r w:rsidRPr="007C662C">
        <w:rPr>
          <w:rFonts w:ascii="Consolas" w:hAnsi="Consolas"/>
          <w:color w:val="2F5496" w:themeColor="accent5" w:themeShade="BF"/>
        </w:rPr>
        <w:t xml:space="preserve">        WXPayConfig config = wxPayConfig();</w:t>
      </w:r>
    </w:p>
    <w:p w14:paraId="72CE5914" w14:textId="77777777" w:rsidR="0000071B" w:rsidRPr="007C662C" w:rsidRDefault="0000071B" w:rsidP="0000071B">
      <w:pPr>
        <w:contextualSpacing/>
        <w:rPr>
          <w:rFonts w:ascii="Consolas" w:hAnsi="Consolas"/>
          <w:color w:val="2F5496" w:themeColor="accent5" w:themeShade="BF"/>
        </w:rPr>
      </w:pPr>
      <w:r w:rsidRPr="007C662C">
        <w:rPr>
          <w:rFonts w:ascii="Consolas" w:hAnsi="Consolas"/>
          <w:color w:val="2F5496" w:themeColor="accent5" w:themeShade="BF"/>
        </w:rPr>
        <w:t xml:space="preserve">        return new WXPay(config);</w:t>
      </w:r>
    </w:p>
    <w:p w14:paraId="713C4C86"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w:t>
      </w:r>
    </w:p>
    <w:p w14:paraId="31509F0D" w14:textId="77777777" w:rsidR="0000071B" w:rsidRPr="007C662C" w:rsidRDefault="0000071B" w:rsidP="0000071B">
      <w:pPr>
        <w:contextualSpacing/>
        <w:rPr>
          <w:rFonts w:ascii="Consolas" w:hAnsi="Consolas"/>
          <w:color w:val="000000"/>
        </w:rPr>
      </w:pPr>
      <w:r w:rsidRPr="007C662C">
        <w:rPr>
          <w:rFonts w:ascii="Consolas" w:hAnsi="Consolas"/>
          <w:color w:val="000000"/>
        </w:rPr>
        <w:t>}</w:t>
      </w:r>
    </w:p>
    <w:p w14:paraId="7CF27EA0" w14:textId="77777777" w:rsidR="0000071B" w:rsidRPr="002358C6" w:rsidRDefault="0000071B" w:rsidP="0000071B">
      <w:pPr>
        <w:contextualSpacing/>
        <w:rPr>
          <w:color w:val="000000"/>
        </w:rPr>
      </w:pPr>
    </w:p>
    <w:p w14:paraId="7DF0B635" w14:textId="77777777" w:rsidR="0000071B" w:rsidRPr="002358C6" w:rsidRDefault="0000071B" w:rsidP="0000071B">
      <w:pPr>
        <w:pStyle w:val="Heading8"/>
      </w:pPr>
      <w:r w:rsidRPr="002358C6">
        <w:t>Create a WeChat Pay Service</w:t>
      </w:r>
    </w:p>
    <w:p w14:paraId="168B19A6" w14:textId="77777777" w:rsidR="0000071B" w:rsidRPr="002358C6" w:rsidRDefault="0000071B" w:rsidP="0000071B">
      <w:pPr>
        <w:contextualSpacing/>
        <w:rPr>
          <w:color w:val="000000"/>
        </w:rPr>
      </w:pPr>
      <w:r w:rsidRPr="002358C6">
        <w:rPr>
          <w:color w:val="000000"/>
        </w:rPr>
        <w:t>Create a service class to encapsulate the logic for interacting with WeChat Pay's API.</w:t>
      </w:r>
    </w:p>
    <w:p w14:paraId="7163BBA9" w14:textId="77777777" w:rsidR="0000071B" w:rsidRPr="002358C6" w:rsidRDefault="0000071B" w:rsidP="0000071B">
      <w:pPr>
        <w:contextualSpacing/>
        <w:rPr>
          <w:color w:val="000000"/>
        </w:rPr>
      </w:pPr>
      <w:r w:rsidRPr="002358C6">
        <w:rPr>
          <w:color w:val="000000"/>
        </w:rPr>
        <w:t>Use the WeChat Pay SDK to create instances of the required classes (e.g., WXPay, WXPayRequest).</w:t>
      </w:r>
    </w:p>
    <w:p w14:paraId="1A2331BE" w14:textId="77777777" w:rsidR="0000071B" w:rsidRPr="002358C6" w:rsidRDefault="0000071B" w:rsidP="0000071B">
      <w:pPr>
        <w:contextualSpacing/>
        <w:rPr>
          <w:color w:val="000000"/>
        </w:rPr>
      </w:pPr>
      <w:r w:rsidRPr="002358C6">
        <w:rPr>
          <w:color w:val="000000"/>
        </w:rPr>
        <w:t>Implement methods for:</w:t>
      </w:r>
    </w:p>
    <w:p w14:paraId="5337F680" w14:textId="77777777" w:rsidR="0000071B" w:rsidRPr="002358C6" w:rsidRDefault="0000071B" w:rsidP="0000071B">
      <w:pPr>
        <w:ind w:left="432"/>
        <w:contextualSpacing/>
        <w:rPr>
          <w:color w:val="000000"/>
        </w:rPr>
      </w:pPr>
      <w:r w:rsidRPr="002358C6">
        <w:rPr>
          <w:color w:val="000000"/>
        </w:rPr>
        <w:t>Generating payment codes (e.g., QR codes)</w:t>
      </w:r>
    </w:p>
    <w:p w14:paraId="24F87A59" w14:textId="77777777" w:rsidR="0000071B" w:rsidRPr="002358C6" w:rsidRDefault="0000071B" w:rsidP="0000071B">
      <w:pPr>
        <w:ind w:left="432"/>
        <w:contextualSpacing/>
        <w:rPr>
          <w:color w:val="000000"/>
        </w:rPr>
      </w:pPr>
      <w:r w:rsidRPr="002358C6">
        <w:rPr>
          <w:color w:val="000000"/>
        </w:rPr>
        <w:t>Querying order status</w:t>
      </w:r>
    </w:p>
    <w:p w14:paraId="6B7A66BF" w14:textId="77777777" w:rsidR="0000071B" w:rsidRPr="002358C6" w:rsidRDefault="0000071B" w:rsidP="0000071B">
      <w:pPr>
        <w:ind w:left="432"/>
        <w:contextualSpacing/>
        <w:rPr>
          <w:color w:val="000000"/>
        </w:rPr>
      </w:pPr>
      <w:r w:rsidRPr="002358C6">
        <w:rPr>
          <w:color w:val="000000"/>
        </w:rPr>
        <w:t>Handling refunds</w:t>
      </w:r>
    </w:p>
    <w:p w14:paraId="51C492FD" w14:textId="77777777" w:rsidR="0000071B" w:rsidRPr="008F0225" w:rsidRDefault="0000071B" w:rsidP="0000071B">
      <w:pPr>
        <w:pStyle w:val="Heading8"/>
      </w:pPr>
      <w:r w:rsidRPr="008F0225">
        <w:t>Create REST Controllers</w:t>
      </w:r>
    </w:p>
    <w:p w14:paraId="7D47D96F" w14:textId="77777777" w:rsidR="0000071B" w:rsidRPr="002358C6" w:rsidRDefault="0000071B" w:rsidP="0000071B">
      <w:pPr>
        <w:contextualSpacing/>
        <w:rPr>
          <w:color w:val="000000"/>
        </w:rPr>
      </w:pPr>
      <w:r w:rsidRPr="002358C6">
        <w:rPr>
          <w:color w:val="000000"/>
        </w:rPr>
        <w:t>Expose REST endpoints in your Spring Boot application to handle payment requests.</w:t>
      </w:r>
    </w:p>
    <w:p w14:paraId="486D7C3F" w14:textId="77777777" w:rsidR="0000071B" w:rsidRPr="002358C6" w:rsidRDefault="0000071B" w:rsidP="0000071B">
      <w:pPr>
        <w:contextualSpacing/>
        <w:rPr>
          <w:color w:val="000000"/>
        </w:rPr>
      </w:pPr>
      <w:r w:rsidRPr="002358C6">
        <w:rPr>
          <w:color w:val="000000"/>
        </w:rPr>
        <w:t>These endpoints will receive payment requests from your frontend application and call the corresponding methods in your WeChat Pay service.</w:t>
      </w:r>
    </w:p>
    <w:p w14:paraId="2B445FB8" w14:textId="77777777" w:rsidR="0000071B" w:rsidRDefault="0000071B" w:rsidP="0000071B">
      <w:pPr>
        <w:contextualSpacing/>
        <w:rPr>
          <w:color w:val="000000"/>
        </w:rPr>
      </w:pPr>
    </w:p>
    <w:p w14:paraId="7918DFB8" w14:textId="77777777" w:rsidR="0000071B" w:rsidRPr="007C662C" w:rsidRDefault="0000071B" w:rsidP="0000071B">
      <w:pPr>
        <w:contextualSpacing/>
        <w:rPr>
          <w:rFonts w:ascii="Consolas" w:hAnsi="Consolas"/>
          <w:color w:val="000000"/>
        </w:rPr>
      </w:pPr>
      <w:r w:rsidRPr="007C662C">
        <w:rPr>
          <w:rFonts w:ascii="Consolas" w:hAnsi="Consolas"/>
          <w:color w:val="000000"/>
        </w:rPr>
        <w:t>public class PaymentRequest {</w:t>
      </w:r>
    </w:p>
    <w:p w14:paraId="4A4B99CB"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private String body;</w:t>
      </w:r>
    </w:p>
    <w:p w14:paraId="5157D5A4"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private String outTradeNo;</w:t>
      </w:r>
    </w:p>
    <w:p w14:paraId="31ABC6B3"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private Integer totalFee;</w:t>
      </w:r>
    </w:p>
    <w:p w14:paraId="25F29DDE"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 ... other fields</w:t>
      </w:r>
    </w:p>
    <w:p w14:paraId="679F0325" w14:textId="77777777" w:rsidR="0000071B" w:rsidRPr="007C662C" w:rsidRDefault="0000071B" w:rsidP="0000071B">
      <w:pPr>
        <w:contextualSpacing/>
        <w:rPr>
          <w:rFonts w:ascii="Consolas" w:hAnsi="Consolas"/>
          <w:color w:val="000000"/>
        </w:rPr>
      </w:pPr>
      <w:r w:rsidRPr="007C662C">
        <w:rPr>
          <w:rFonts w:ascii="Consolas" w:hAnsi="Consolas"/>
          <w:color w:val="000000"/>
        </w:rPr>
        <w:t>}</w:t>
      </w:r>
    </w:p>
    <w:p w14:paraId="5A4896CE" w14:textId="77777777" w:rsidR="0000071B" w:rsidRPr="007C662C" w:rsidRDefault="0000071B" w:rsidP="0000071B">
      <w:pPr>
        <w:contextualSpacing/>
        <w:rPr>
          <w:rFonts w:ascii="Consolas" w:hAnsi="Consolas"/>
          <w:color w:val="000000"/>
        </w:rPr>
      </w:pPr>
    </w:p>
    <w:p w14:paraId="2DCE3A0C" w14:textId="77777777" w:rsidR="0000071B" w:rsidRPr="007C662C" w:rsidRDefault="0000071B" w:rsidP="0000071B">
      <w:pPr>
        <w:contextualSpacing/>
        <w:rPr>
          <w:rFonts w:ascii="Consolas" w:hAnsi="Consolas"/>
          <w:color w:val="000000"/>
        </w:rPr>
      </w:pPr>
      <w:r w:rsidRPr="007C662C">
        <w:rPr>
          <w:rFonts w:ascii="Consolas" w:hAnsi="Consolas"/>
          <w:color w:val="000000"/>
        </w:rPr>
        <w:t>public class PaymentResponse {</w:t>
      </w:r>
    </w:p>
    <w:p w14:paraId="5B95B6B3"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private String prepayId;</w:t>
      </w:r>
    </w:p>
    <w:p w14:paraId="198ED0CA"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private Long timestamp;</w:t>
      </w:r>
    </w:p>
    <w:p w14:paraId="16EC8E1B"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private String sign;</w:t>
      </w:r>
    </w:p>
    <w:p w14:paraId="0C14688B"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 ... other fields</w:t>
      </w:r>
    </w:p>
    <w:p w14:paraId="05FB61F5" w14:textId="77777777" w:rsidR="0000071B" w:rsidRPr="007C662C" w:rsidRDefault="0000071B" w:rsidP="0000071B">
      <w:pPr>
        <w:contextualSpacing/>
        <w:rPr>
          <w:rFonts w:ascii="Consolas" w:hAnsi="Consolas"/>
          <w:color w:val="000000"/>
        </w:rPr>
      </w:pPr>
      <w:r w:rsidRPr="007C662C">
        <w:rPr>
          <w:rFonts w:ascii="Consolas" w:hAnsi="Consolas"/>
          <w:color w:val="000000"/>
        </w:rPr>
        <w:t>}</w:t>
      </w:r>
    </w:p>
    <w:p w14:paraId="17E9B618" w14:textId="77777777" w:rsidR="0000071B" w:rsidRPr="007C662C" w:rsidRDefault="0000071B" w:rsidP="0000071B">
      <w:pPr>
        <w:contextualSpacing/>
        <w:rPr>
          <w:rFonts w:ascii="Consolas" w:hAnsi="Consolas"/>
          <w:color w:val="000000"/>
        </w:rPr>
      </w:pPr>
    </w:p>
    <w:p w14:paraId="7BFB7222" w14:textId="77777777" w:rsidR="0000071B" w:rsidRPr="007C662C" w:rsidRDefault="0000071B" w:rsidP="0000071B">
      <w:pPr>
        <w:contextualSpacing/>
        <w:rPr>
          <w:rFonts w:ascii="Consolas" w:hAnsi="Consolas"/>
          <w:color w:val="000000"/>
        </w:rPr>
      </w:pPr>
    </w:p>
    <w:p w14:paraId="78568420" w14:textId="77777777" w:rsidR="0000071B" w:rsidRPr="007C662C" w:rsidRDefault="0000071B" w:rsidP="0000071B">
      <w:pPr>
        <w:contextualSpacing/>
        <w:rPr>
          <w:rFonts w:ascii="Consolas" w:hAnsi="Consolas"/>
          <w:color w:val="000000"/>
        </w:rPr>
      </w:pPr>
      <w:r w:rsidRPr="007C662C">
        <w:rPr>
          <w:rFonts w:ascii="Consolas" w:hAnsi="Consolas"/>
          <w:color w:val="000000"/>
        </w:rPr>
        <w:t>@RestController</w:t>
      </w:r>
    </w:p>
    <w:p w14:paraId="2A17B08B" w14:textId="77777777" w:rsidR="0000071B" w:rsidRPr="007C662C" w:rsidRDefault="0000071B" w:rsidP="0000071B">
      <w:pPr>
        <w:contextualSpacing/>
        <w:rPr>
          <w:rFonts w:ascii="Consolas" w:hAnsi="Consolas"/>
          <w:color w:val="000000"/>
        </w:rPr>
      </w:pPr>
      <w:r w:rsidRPr="007C662C">
        <w:rPr>
          <w:rFonts w:ascii="Consolas" w:hAnsi="Consolas"/>
          <w:color w:val="000000"/>
        </w:rPr>
        <w:t>@RequestMapping("/payment")</w:t>
      </w:r>
    </w:p>
    <w:p w14:paraId="69DC9425" w14:textId="77777777" w:rsidR="0000071B" w:rsidRPr="007C662C" w:rsidRDefault="0000071B" w:rsidP="0000071B">
      <w:pPr>
        <w:contextualSpacing/>
        <w:rPr>
          <w:rFonts w:ascii="Consolas" w:hAnsi="Consolas"/>
          <w:color w:val="000000"/>
        </w:rPr>
      </w:pPr>
      <w:r w:rsidRPr="007C662C">
        <w:rPr>
          <w:rFonts w:ascii="Consolas" w:hAnsi="Consolas"/>
          <w:color w:val="000000"/>
        </w:rPr>
        <w:t>public class PaymentController {</w:t>
      </w:r>
    </w:p>
    <w:p w14:paraId="4E2C2C80" w14:textId="77777777" w:rsidR="0000071B" w:rsidRPr="007C662C" w:rsidRDefault="0000071B" w:rsidP="0000071B">
      <w:pPr>
        <w:contextualSpacing/>
        <w:rPr>
          <w:rFonts w:ascii="Consolas" w:hAnsi="Consolas"/>
          <w:color w:val="000000"/>
        </w:rPr>
      </w:pPr>
    </w:p>
    <w:p w14:paraId="0FB41B45"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@Autowired</w:t>
      </w:r>
    </w:p>
    <w:p w14:paraId="0B86E7B5"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private WXPay wxPay;</w:t>
      </w:r>
    </w:p>
    <w:p w14:paraId="5173C2B9" w14:textId="77777777" w:rsidR="0000071B" w:rsidRPr="007C662C" w:rsidRDefault="0000071B" w:rsidP="0000071B">
      <w:pPr>
        <w:contextualSpacing/>
        <w:rPr>
          <w:rFonts w:ascii="Consolas" w:hAnsi="Consolas"/>
          <w:color w:val="000000"/>
        </w:rPr>
      </w:pPr>
    </w:p>
    <w:p w14:paraId="61022758"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@PostMapping("/create")</w:t>
      </w:r>
    </w:p>
    <w:p w14:paraId="2AAC49A4"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public ResponseEntity&lt;PaymentResponse&gt; createPayment(@RequestBody PaymentRequest request) {</w:t>
      </w:r>
    </w:p>
    <w:p w14:paraId="2E91D6EB"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try {</w:t>
      </w:r>
    </w:p>
    <w:p w14:paraId="2BEED402"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 Generate payment code using WXPay</w:t>
      </w:r>
    </w:p>
    <w:p w14:paraId="04481404" w14:textId="77777777" w:rsidR="0000071B" w:rsidRPr="004D2126" w:rsidRDefault="0000071B" w:rsidP="0000071B">
      <w:pPr>
        <w:contextualSpacing/>
        <w:rPr>
          <w:rFonts w:ascii="Consolas" w:hAnsi="Consolas"/>
          <w:color w:val="2F5496" w:themeColor="accent5" w:themeShade="BF"/>
        </w:rPr>
      </w:pPr>
      <w:r w:rsidRPr="004D2126">
        <w:rPr>
          <w:rFonts w:ascii="Consolas" w:hAnsi="Consolas"/>
          <w:color w:val="2F5496" w:themeColor="accent5" w:themeShade="BF"/>
        </w:rPr>
        <w:t xml:space="preserve">            WXPayUnifiedOrderRequest unifiedOrderRequest = new WXPayUnifiedOrderRequest();</w:t>
      </w:r>
    </w:p>
    <w:p w14:paraId="5C349546"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unifiedOrderRequest.setAppId(wxPay.getConfig().getAppId());</w:t>
      </w:r>
    </w:p>
    <w:p w14:paraId="684F84A1"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unifiedOrderRequest.setMchId(wxPay.getConfig().getMchId());</w:t>
      </w:r>
    </w:p>
    <w:p w14:paraId="4DA00B66"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unifiedOrderRequest.setNonceStr(UUID.randomUUID().toString());</w:t>
      </w:r>
    </w:p>
    <w:p w14:paraId="0FE22C03"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 Set other request parameters as needed</w:t>
      </w:r>
    </w:p>
    <w:p w14:paraId="72BF2E67"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unifiedOrderRequest.setBody(request.getBody());</w:t>
      </w:r>
    </w:p>
    <w:p w14:paraId="2B6411EA"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unifiedOrderRequest.setOutTradeNo(request.getOutTradeNo());</w:t>
      </w:r>
    </w:p>
    <w:p w14:paraId="39101872"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unifiedOrderRequest.setTotalFee(request.getTotalFee());</w:t>
      </w:r>
    </w:p>
    <w:p w14:paraId="3986B078"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unifiedOrderRequest.setTradeType("JSAPI"); // For web payments</w:t>
      </w:r>
    </w:p>
    <w:p w14:paraId="7F2CCA60"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 ... set other parameters</w:t>
      </w:r>
    </w:p>
    <w:p w14:paraId="745CBC75" w14:textId="77777777" w:rsidR="0000071B" w:rsidRPr="007C662C" w:rsidRDefault="0000071B" w:rsidP="0000071B">
      <w:pPr>
        <w:contextualSpacing/>
        <w:rPr>
          <w:rFonts w:ascii="Consolas" w:hAnsi="Consolas"/>
          <w:color w:val="000000"/>
        </w:rPr>
      </w:pPr>
    </w:p>
    <w:p w14:paraId="24B6D0D0" w14:textId="77777777" w:rsidR="0000071B" w:rsidRPr="004D2126" w:rsidRDefault="0000071B" w:rsidP="0000071B">
      <w:pPr>
        <w:contextualSpacing/>
        <w:rPr>
          <w:rFonts w:ascii="Consolas" w:hAnsi="Consolas"/>
          <w:color w:val="2F5496" w:themeColor="accent5" w:themeShade="BF"/>
        </w:rPr>
      </w:pPr>
      <w:r w:rsidRPr="004D2126">
        <w:rPr>
          <w:rFonts w:ascii="Consolas" w:hAnsi="Consolas"/>
          <w:color w:val="2F5496" w:themeColor="accent5" w:themeShade="BF"/>
        </w:rPr>
        <w:t xml:space="preserve">            WXPayUnifiedOrderResult unifiedOrderResult = wxPay.unifiedorder(unifiedOrderRequest);</w:t>
      </w:r>
    </w:p>
    <w:p w14:paraId="14757C3B" w14:textId="77777777" w:rsidR="0000071B" w:rsidRPr="007C662C" w:rsidRDefault="0000071B" w:rsidP="0000071B">
      <w:pPr>
        <w:contextualSpacing/>
        <w:rPr>
          <w:rFonts w:ascii="Consolas" w:hAnsi="Consolas"/>
          <w:color w:val="000000"/>
        </w:rPr>
      </w:pPr>
    </w:p>
    <w:p w14:paraId="7A2B8D8A"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if (unifiedOrderResult.getReturnCode().equals("SUCCESS") &amp;&amp; unifiedOrderResult.getResultCode().equals("SUCCESS")) {</w:t>
      </w:r>
    </w:p>
    <w:p w14:paraId="73E1EA7B"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PaymentResponse response = new PaymentResponse();</w:t>
      </w:r>
    </w:p>
    <w:p w14:paraId="3CED5A8F"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response.setPrepayId(unifiedOrderResult.getPrepayId());</w:t>
      </w:r>
    </w:p>
    <w:p w14:paraId="78B7ECBF"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response.setTimestamp(System.currentTimeMillis());</w:t>
      </w:r>
    </w:p>
    <w:p w14:paraId="4302628F"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response.setSign(wxPay.sign(response, wxPay.getConfig().getKey()));</w:t>
      </w:r>
    </w:p>
    <w:p w14:paraId="4D8BD580"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return ResponseEntity.ok(response);</w:t>
      </w:r>
    </w:p>
    <w:p w14:paraId="088A6945"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 else {</w:t>
      </w:r>
    </w:p>
    <w:p w14:paraId="40F52068"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return ResponseEntity.status(HttpStatus.INTERNAL_SERVER_ERROR).body(new PaymentResponse(unifiedOrderResult.getReturnMsg()));</w:t>
      </w:r>
    </w:p>
    <w:p w14:paraId="16E9134B"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w:t>
      </w:r>
    </w:p>
    <w:p w14:paraId="0695F21A"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 catch (Exception e) {</w:t>
      </w:r>
    </w:p>
    <w:p w14:paraId="4175785B"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return ResponseEntity.status(HttpStatus.INTERNAL_SERVER_ERROR).body(new PaymentResponse("Payment failed: " + e.getMessage()));</w:t>
      </w:r>
    </w:p>
    <w:p w14:paraId="52971BA4"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w:t>
      </w:r>
    </w:p>
    <w:p w14:paraId="0A0C4197" w14:textId="77777777" w:rsidR="0000071B" w:rsidRPr="007C662C" w:rsidRDefault="0000071B" w:rsidP="0000071B">
      <w:pPr>
        <w:contextualSpacing/>
        <w:rPr>
          <w:rFonts w:ascii="Consolas" w:hAnsi="Consolas"/>
          <w:color w:val="000000"/>
        </w:rPr>
      </w:pPr>
      <w:r w:rsidRPr="007C662C">
        <w:rPr>
          <w:rFonts w:ascii="Consolas" w:hAnsi="Consolas"/>
          <w:color w:val="000000"/>
        </w:rPr>
        <w:t xml:space="preserve">    }</w:t>
      </w:r>
    </w:p>
    <w:p w14:paraId="133CFD9F" w14:textId="77777777" w:rsidR="0000071B" w:rsidRPr="00394150" w:rsidRDefault="0000071B" w:rsidP="0000071B">
      <w:pPr>
        <w:contextualSpacing/>
        <w:rPr>
          <w:rFonts w:ascii="Consolas" w:hAnsi="Consolas"/>
          <w:color w:val="000000"/>
        </w:rPr>
      </w:pPr>
      <w:r w:rsidRPr="007C662C">
        <w:rPr>
          <w:rFonts w:ascii="Consolas" w:hAnsi="Consolas"/>
          <w:color w:val="000000"/>
        </w:rPr>
        <w:t>}</w:t>
      </w:r>
    </w:p>
    <w:p w14:paraId="25DA8658" w14:textId="20C55E63" w:rsidR="0000071B" w:rsidRDefault="00F24F9B" w:rsidP="00F24F9B">
      <w:pPr>
        <w:pStyle w:val="Heading3"/>
      </w:pPr>
      <w:r w:rsidRPr="00F24F9B">
        <w:t>selenium-java</w:t>
      </w:r>
    </w:p>
    <w:p w14:paraId="1DA7634A" w14:textId="3042D53A" w:rsidR="00ED7947" w:rsidRDefault="00ED7947" w:rsidP="00ED7947">
      <w:pPr>
        <w:pStyle w:val="Heading4"/>
      </w:pPr>
      <w:r>
        <w:rPr>
          <w:rFonts w:hint="eastAsia"/>
        </w:rPr>
        <w:t>Core</w:t>
      </w:r>
    </w:p>
    <w:p w14:paraId="35330D1A" w14:textId="3DD5644A" w:rsidR="00ED7947" w:rsidRDefault="00ED7947" w:rsidP="00ED7947">
      <w:pPr>
        <w:pStyle w:val="Heading8"/>
      </w:pPr>
      <w:r w:rsidRPr="00ED7947">
        <w:t>Selenium Grid Hub</w:t>
      </w:r>
    </w:p>
    <w:p w14:paraId="7F6A31B9" w14:textId="77777777" w:rsidR="007544D4" w:rsidRDefault="007544D4" w:rsidP="00ED7947">
      <w:r w:rsidRPr="007544D4">
        <w:t xml:space="preserve">The Selenium Grid is a separate tool used for running automated tests across different browsers, operating systems, and machines. </w:t>
      </w:r>
    </w:p>
    <w:p w14:paraId="47455CD4" w14:textId="79710217" w:rsidR="00ED7947" w:rsidRDefault="007544D4" w:rsidP="00ED7947">
      <w:r w:rsidRPr="007544D4">
        <w:t>It allows for parallel execution of tests, which is useful for scaling up testing environments.</w:t>
      </w:r>
    </w:p>
    <w:p w14:paraId="0F51A6F5" w14:textId="70B198D8" w:rsidR="007544D4" w:rsidRDefault="007544D4" w:rsidP="007544D4">
      <w:r>
        <w:t xml:space="preserve">Selenium Grid is a feature of the Selenium framework that allows for </w:t>
      </w:r>
      <w:r w:rsidRPr="007544D4">
        <w:rPr>
          <w:color w:val="538135" w:themeColor="accent6" w:themeShade="BF"/>
        </w:rPr>
        <w:t xml:space="preserve">the distribution of test execution </w:t>
      </w:r>
      <w:r>
        <w:t xml:space="preserve">across multiple environments. </w:t>
      </w:r>
    </w:p>
    <w:p w14:paraId="32C049F6" w14:textId="319E3883" w:rsidR="007544D4" w:rsidRDefault="007544D4" w:rsidP="007544D4">
      <w:pPr>
        <w:pStyle w:val="Heading8"/>
      </w:pPr>
      <w:r>
        <w:rPr>
          <w:rFonts w:hint="eastAsia"/>
        </w:rPr>
        <w:t>Components</w:t>
      </w:r>
    </w:p>
    <w:p w14:paraId="1939C5EA" w14:textId="77777777" w:rsidR="000210D9" w:rsidRDefault="000210D9" w:rsidP="000210D9">
      <w:r>
        <w:t>Selenium Hub</w:t>
      </w:r>
    </w:p>
    <w:p w14:paraId="36771474" w14:textId="77777777" w:rsidR="000210D9" w:rsidRDefault="000210D9" w:rsidP="000210D9">
      <w:pPr>
        <w:ind w:left="432"/>
      </w:pPr>
      <w:r>
        <w:t xml:space="preserve">The central point that </w:t>
      </w:r>
      <w:r w:rsidRPr="00966879">
        <w:rPr>
          <w:color w:val="538135" w:themeColor="accent6" w:themeShade="BF"/>
        </w:rPr>
        <w:t xml:space="preserve">receives test requests </w:t>
      </w:r>
      <w:r>
        <w:t xml:space="preserve">and </w:t>
      </w:r>
      <w:r w:rsidRPr="00966879">
        <w:rPr>
          <w:color w:val="538135" w:themeColor="accent6" w:themeShade="BF"/>
        </w:rPr>
        <w:t>distributes them to the appropriate nodes</w:t>
      </w:r>
      <w:r>
        <w:t>.</w:t>
      </w:r>
    </w:p>
    <w:p w14:paraId="655E8792" w14:textId="695405F7" w:rsidR="000210D9" w:rsidRDefault="000210D9" w:rsidP="000210D9">
      <w:pPr>
        <w:ind w:left="432"/>
      </w:pPr>
      <w:r>
        <w:t xml:space="preserve">The Hub acts as a central point that </w:t>
      </w:r>
      <w:r w:rsidRPr="000210D9">
        <w:rPr>
          <w:color w:val="538135" w:themeColor="accent6" w:themeShade="BF"/>
        </w:rPr>
        <w:t xml:space="preserve">manages the browser nodes </w:t>
      </w:r>
      <w:r>
        <w:t xml:space="preserve">and </w:t>
      </w:r>
      <w:r w:rsidRPr="000210D9">
        <w:rPr>
          <w:color w:val="538135" w:themeColor="accent6" w:themeShade="BF"/>
        </w:rPr>
        <w:t xml:space="preserve">routes the test commands </w:t>
      </w:r>
      <w:r>
        <w:t>to the appropriate node.</w:t>
      </w:r>
    </w:p>
    <w:p w14:paraId="546332BF" w14:textId="77777777" w:rsidR="000210D9" w:rsidRDefault="000210D9" w:rsidP="000210D9">
      <w:r>
        <w:t>Browser Nodes</w:t>
      </w:r>
    </w:p>
    <w:p w14:paraId="606A1A0E" w14:textId="77777777" w:rsidR="000210D9" w:rsidRDefault="000210D9" w:rsidP="000210D9">
      <w:pPr>
        <w:ind w:left="432"/>
      </w:pPr>
      <w:r>
        <w:t>Machines or environments where tests are executed. Each node can be configured with different browsers and operating systems.</w:t>
      </w:r>
    </w:p>
    <w:p w14:paraId="5E70E6C1" w14:textId="48E7A5AC" w:rsidR="000210D9" w:rsidRDefault="000210D9" w:rsidP="000210D9">
      <w:pPr>
        <w:ind w:left="432"/>
      </w:pPr>
      <w:r>
        <w:t xml:space="preserve">When you start a browser node (e.g., Chrome node), it automatically </w:t>
      </w:r>
      <w:r w:rsidRPr="000210D9">
        <w:rPr>
          <w:color w:val="538135" w:themeColor="accent6" w:themeShade="BF"/>
        </w:rPr>
        <w:t xml:space="preserve">includes the appropriate driver </w:t>
      </w:r>
      <w:r>
        <w:t xml:space="preserve">(ChromeDriver) for that browser. </w:t>
      </w:r>
    </w:p>
    <w:p w14:paraId="09DFEE5C" w14:textId="5775D4C8" w:rsidR="009F593A" w:rsidRDefault="000210D9" w:rsidP="000210D9">
      <w:pPr>
        <w:ind w:left="432"/>
      </w:pPr>
      <w:r>
        <w:t>Therefore, you do not need to start ChromeDriver separately.</w:t>
      </w:r>
    </w:p>
    <w:p w14:paraId="1F0C83AD" w14:textId="7D8D5B3D" w:rsidR="00D6151C" w:rsidRDefault="00D6151C" w:rsidP="00D6151C">
      <w:pPr>
        <w:pStyle w:val="Heading8"/>
      </w:pPr>
      <w:r>
        <w:rPr>
          <w:rFonts w:hint="eastAsia"/>
        </w:rPr>
        <w:t>URL</w:t>
      </w:r>
    </w:p>
    <w:p w14:paraId="269323FB" w14:textId="0A8157A8" w:rsidR="00D6151C" w:rsidRPr="00D6151C" w:rsidRDefault="00D6151C" w:rsidP="00D6151C">
      <w:r w:rsidRPr="00D6151C">
        <w:t>For the Hub Status</w:t>
      </w:r>
    </w:p>
    <w:p w14:paraId="05C2A6B0" w14:textId="390ED7E0" w:rsidR="007544D4" w:rsidRPr="00F021B2" w:rsidRDefault="00D6151C" w:rsidP="00D6151C">
      <w:pPr>
        <w:ind w:left="432"/>
        <w:rPr>
          <w:rFonts w:ascii="Consolas" w:hAnsi="Consolas"/>
        </w:rPr>
      </w:pPr>
      <w:r w:rsidRPr="00F021B2">
        <w:rPr>
          <w:rFonts w:ascii="Consolas" w:hAnsi="Consolas"/>
        </w:rPr>
        <w:t>http://localhost:4444/status</w:t>
      </w:r>
    </w:p>
    <w:p w14:paraId="69F10FD5" w14:textId="77777777" w:rsidR="00D6151C" w:rsidRDefault="00D6151C" w:rsidP="00D6151C">
      <w:r w:rsidRPr="00D6151C">
        <w:t>For the Session Creation (using POST, not GET)</w:t>
      </w:r>
    </w:p>
    <w:p w14:paraId="0BC8DE62" w14:textId="6CEA0C91" w:rsidR="00D6151C" w:rsidRPr="00D6151C" w:rsidRDefault="00D6151C" w:rsidP="00D6151C">
      <w:pPr>
        <w:ind w:left="432"/>
      </w:pPr>
      <w:r w:rsidRPr="00D6151C">
        <w:t>To create a new session, you should use the following endpoint:</w:t>
      </w:r>
    </w:p>
    <w:p w14:paraId="71BF7C2E" w14:textId="27581E33" w:rsidR="007544D4" w:rsidRPr="00F021B2" w:rsidRDefault="00D6151C" w:rsidP="00D6151C">
      <w:pPr>
        <w:ind w:left="432"/>
        <w:rPr>
          <w:rFonts w:ascii="Consolas" w:hAnsi="Consolas"/>
        </w:rPr>
      </w:pPr>
      <w:r w:rsidRPr="00F021B2">
        <w:rPr>
          <w:rFonts w:ascii="Consolas" w:hAnsi="Consolas"/>
        </w:rPr>
        <w:t>POST http://localhost:4444/wd/hub/session</w:t>
      </w:r>
    </w:p>
    <w:p w14:paraId="008E745F" w14:textId="43D962C0" w:rsidR="00416F05" w:rsidRDefault="00416F05" w:rsidP="00416F05">
      <w:pPr>
        <w:pStyle w:val="Heading8"/>
      </w:pPr>
      <w:r>
        <w:t>Using Docker</w:t>
      </w:r>
      <w:r w:rsidR="00A554B6">
        <w:t xml:space="preserve"> </w:t>
      </w:r>
    </w:p>
    <w:p w14:paraId="741315B5" w14:textId="73BF87E5" w:rsidR="00416F05" w:rsidRDefault="00416F05" w:rsidP="00416F05">
      <w:r>
        <w:t>Prerequisites</w:t>
      </w:r>
    </w:p>
    <w:p w14:paraId="1B34BF9C" w14:textId="77777777" w:rsidR="00416F05" w:rsidRDefault="00416F05" w:rsidP="00416F05">
      <w:pPr>
        <w:ind w:left="432"/>
      </w:pPr>
      <w:r>
        <w:t>Docker should be installed on your Mac. You can download and install Docker Desktop from Docker's official website.</w:t>
      </w:r>
    </w:p>
    <w:p w14:paraId="2427E1CA" w14:textId="0E462E07" w:rsidR="00416F05" w:rsidRDefault="00416F05" w:rsidP="00416F05">
      <w:pPr>
        <w:pStyle w:val="Heading9"/>
      </w:pPr>
      <w:r>
        <w:t>Start the Selenium Hub Container</w:t>
      </w:r>
    </w:p>
    <w:p w14:paraId="290DD482" w14:textId="77777777" w:rsidR="00416F05" w:rsidRDefault="00416F05" w:rsidP="00416F05">
      <w:r>
        <w:t>Open a terminal and run the following command to start the Selenium Hub:</w:t>
      </w:r>
    </w:p>
    <w:p w14:paraId="52C5CBD4" w14:textId="77777777" w:rsidR="00416F05" w:rsidRPr="00F021B2" w:rsidRDefault="00416F05" w:rsidP="00416F05">
      <w:pPr>
        <w:ind w:left="432"/>
        <w:rPr>
          <w:rFonts w:ascii="Consolas" w:hAnsi="Consolas"/>
        </w:rPr>
      </w:pPr>
      <w:r w:rsidRPr="00F021B2">
        <w:rPr>
          <w:rFonts w:ascii="Consolas" w:hAnsi="Consolas"/>
        </w:rPr>
        <w:t>docker run -d -p 4444:4444 --name selenium-hub selenium/hub</w:t>
      </w:r>
    </w:p>
    <w:p w14:paraId="0929613B" w14:textId="77777777" w:rsidR="00416F05" w:rsidRDefault="00416F05" w:rsidP="00416F05">
      <w:r>
        <w:t>This command starts the Selenium Hub on port 4444.</w:t>
      </w:r>
    </w:p>
    <w:p w14:paraId="415F89E7" w14:textId="60B23A1A" w:rsidR="00416F05" w:rsidRDefault="00416F05" w:rsidP="00361185">
      <w:pPr>
        <w:pStyle w:val="Heading9"/>
      </w:pPr>
      <w:r>
        <w:t>Start Browser Nodes</w:t>
      </w:r>
    </w:p>
    <w:p w14:paraId="0AAEB653" w14:textId="77777777" w:rsidR="00361185" w:rsidRDefault="00361185" w:rsidP="00361185">
      <w:pPr>
        <w:rPr>
          <w:lang w:val="en-GB"/>
        </w:rPr>
      </w:pPr>
      <w:r w:rsidRPr="000A223C">
        <w:rPr>
          <w:lang w:val="en-GB"/>
        </w:rPr>
        <w:t xml:space="preserve">If you haven't started any browser nodes yet, ensure that you do so. </w:t>
      </w:r>
    </w:p>
    <w:p w14:paraId="67463010" w14:textId="19111469" w:rsidR="00361185" w:rsidRPr="00361185" w:rsidRDefault="00361185" w:rsidP="00416F05">
      <w:pPr>
        <w:rPr>
          <w:lang w:val="en-GB"/>
        </w:rPr>
      </w:pPr>
      <w:r w:rsidRPr="000A223C">
        <w:rPr>
          <w:lang w:val="en-GB"/>
        </w:rPr>
        <w:t xml:space="preserve">The Hub alone does not run tests; you need at least one browser node to handle the requests. </w:t>
      </w:r>
    </w:p>
    <w:p w14:paraId="093A4201" w14:textId="67D81262" w:rsidR="00416F05" w:rsidRDefault="00416F05" w:rsidP="00416F05">
      <w:r>
        <w:t>For Chrome, run:</w:t>
      </w:r>
    </w:p>
    <w:p w14:paraId="168BE996" w14:textId="77777777" w:rsidR="00416F05" w:rsidRPr="005673D2" w:rsidRDefault="00416F05" w:rsidP="00361185">
      <w:pPr>
        <w:ind w:left="432"/>
        <w:rPr>
          <w:rFonts w:ascii="Consolas" w:hAnsi="Consolas"/>
        </w:rPr>
      </w:pPr>
      <w:r w:rsidRPr="005673D2">
        <w:rPr>
          <w:rFonts w:ascii="Consolas" w:hAnsi="Consolas"/>
        </w:rPr>
        <w:t>docker run -d --link selenium-hub:hub selenium/node-chrome</w:t>
      </w:r>
    </w:p>
    <w:p w14:paraId="108CDAEA" w14:textId="77777777" w:rsidR="00416F05" w:rsidRDefault="00416F05" w:rsidP="00416F05">
      <w:r>
        <w:t>For Firefox, run:</w:t>
      </w:r>
    </w:p>
    <w:p w14:paraId="0DC04FF1" w14:textId="77777777" w:rsidR="00416F05" w:rsidRPr="005673D2" w:rsidRDefault="00416F05" w:rsidP="00361185">
      <w:pPr>
        <w:ind w:left="432"/>
        <w:rPr>
          <w:rFonts w:ascii="Consolas" w:hAnsi="Consolas"/>
        </w:rPr>
      </w:pPr>
      <w:r w:rsidRPr="005673D2">
        <w:rPr>
          <w:rFonts w:ascii="Consolas" w:hAnsi="Consolas"/>
        </w:rPr>
        <w:t>docker run -d --link selenium-hub:hub selenium/node-firefox</w:t>
      </w:r>
    </w:p>
    <w:p w14:paraId="25C78048" w14:textId="77777777" w:rsidR="00416F05" w:rsidRDefault="00416F05" w:rsidP="00361185">
      <w:pPr>
        <w:ind w:left="432"/>
      </w:pPr>
      <w:r>
        <w:t>These commands link the browser nodes to the Selenium Hub.</w:t>
      </w:r>
    </w:p>
    <w:p w14:paraId="0974854A" w14:textId="77777777" w:rsidR="005673D2" w:rsidRDefault="005673D2" w:rsidP="005673D2">
      <w:r w:rsidRPr="005673D2">
        <w:t>Set Up a Node</w:t>
      </w:r>
    </w:p>
    <w:p w14:paraId="2DDE37D5" w14:textId="77777777" w:rsidR="005673D2" w:rsidRDefault="005673D2" w:rsidP="005673D2">
      <w:pPr>
        <w:ind w:left="432"/>
      </w:pPr>
      <w:r w:rsidRPr="005673D2">
        <w:t xml:space="preserve">You'll need to register a node with the Selenium Hub that will use the local ChromeDriver. </w:t>
      </w:r>
    </w:p>
    <w:p w14:paraId="3BFBD660" w14:textId="1960B3CB" w:rsidR="005673D2" w:rsidRPr="005673D2" w:rsidRDefault="005673D2" w:rsidP="005673D2">
      <w:pPr>
        <w:ind w:left="432"/>
      </w:pPr>
      <w:r w:rsidRPr="005673D2">
        <w:t>Here’s how to run a node that connects to your existing ChromeDriver:</w:t>
      </w:r>
    </w:p>
    <w:p w14:paraId="08D04D7A" w14:textId="77777777" w:rsidR="005673D2" w:rsidRPr="005673D2" w:rsidRDefault="005673D2" w:rsidP="005673D2">
      <w:pPr>
        <w:ind w:left="432"/>
        <w:rPr>
          <w:rFonts w:ascii="Consolas" w:hAnsi="Consolas"/>
        </w:rPr>
      </w:pPr>
      <w:r w:rsidRPr="005673D2">
        <w:rPr>
          <w:rFonts w:ascii="Consolas" w:hAnsi="Consolas"/>
        </w:rPr>
        <w:t>podman run -d --name chrome-node \</w:t>
      </w:r>
    </w:p>
    <w:p w14:paraId="3A38EA9B" w14:textId="77777777" w:rsidR="005673D2" w:rsidRPr="005673D2" w:rsidRDefault="005673D2" w:rsidP="005673D2">
      <w:pPr>
        <w:ind w:left="432"/>
        <w:rPr>
          <w:rFonts w:ascii="Consolas" w:hAnsi="Consolas"/>
        </w:rPr>
      </w:pPr>
      <w:r w:rsidRPr="005673D2">
        <w:rPr>
          <w:rFonts w:ascii="Consolas" w:hAnsi="Consolas"/>
        </w:rPr>
        <w:t xml:space="preserve">  --network host \</w:t>
      </w:r>
    </w:p>
    <w:p w14:paraId="348D195F" w14:textId="77777777" w:rsidR="005673D2" w:rsidRPr="005673D2" w:rsidRDefault="005673D2" w:rsidP="005673D2">
      <w:pPr>
        <w:ind w:left="432"/>
        <w:rPr>
          <w:rFonts w:ascii="Consolas" w:hAnsi="Consolas"/>
        </w:rPr>
      </w:pPr>
      <w:r w:rsidRPr="005673D2">
        <w:rPr>
          <w:rFonts w:ascii="Consolas" w:hAnsi="Consolas"/>
        </w:rPr>
        <w:t xml:space="preserve">  -e HUB_HOST=localhost \</w:t>
      </w:r>
    </w:p>
    <w:p w14:paraId="24131BEB" w14:textId="77777777" w:rsidR="005673D2" w:rsidRPr="005673D2" w:rsidRDefault="005673D2" w:rsidP="005673D2">
      <w:pPr>
        <w:ind w:left="432"/>
        <w:rPr>
          <w:rFonts w:ascii="Consolas" w:hAnsi="Consolas"/>
        </w:rPr>
      </w:pPr>
      <w:r w:rsidRPr="005673D2">
        <w:rPr>
          <w:rFonts w:ascii="Consolas" w:hAnsi="Consolas"/>
        </w:rPr>
        <w:t xml:space="preserve">  -e HUB_PORT=4444 \</w:t>
      </w:r>
    </w:p>
    <w:p w14:paraId="0C22C803" w14:textId="77777777" w:rsidR="005673D2" w:rsidRPr="005673D2" w:rsidRDefault="005673D2" w:rsidP="005673D2">
      <w:pPr>
        <w:ind w:left="432"/>
        <w:rPr>
          <w:rFonts w:ascii="Consolas" w:hAnsi="Consolas"/>
        </w:rPr>
      </w:pPr>
      <w:r w:rsidRPr="005673D2">
        <w:rPr>
          <w:rFonts w:ascii="Consolas" w:hAnsi="Consolas"/>
        </w:rPr>
        <w:t xml:space="preserve">  -v /path/to/chrome-for-testing:/opt/chrome \</w:t>
      </w:r>
    </w:p>
    <w:p w14:paraId="2D5FD310" w14:textId="77777777" w:rsidR="005673D2" w:rsidRPr="005673D2" w:rsidRDefault="005673D2" w:rsidP="005673D2">
      <w:pPr>
        <w:ind w:left="432"/>
        <w:rPr>
          <w:rFonts w:ascii="Consolas" w:hAnsi="Consolas"/>
        </w:rPr>
      </w:pPr>
      <w:r w:rsidRPr="005673D2">
        <w:rPr>
          <w:rFonts w:ascii="Consolas" w:hAnsi="Consolas"/>
        </w:rPr>
        <w:t xml:space="preserve">  -v /path/to/chromedriver:/usr/bin/chromedriver \</w:t>
      </w:r>
    </w:p>
    <w:p w14:paraId="5DFF2D7F" w14:textId="5030DA96" w:rsidR="005673D2" w:rsidRDefault="005673D2" w:rsidP="005673D2">
      <w:pPr>
        <w:ind w:left="432"/>
        <w:rPr>
          <w:rFonts w:ascii="Consolas" w:hAnsi="Consolas"/>
        </w:rPr>
      </w:pPr>
      <w:r w:rsidRPr="005673D2">
        <w:rPr>
          <w:rFonts w:ascii="Consolas" w:hAnsi="Consolas"/>
        </w:rPr>
        <w:t xml:space="preserve">  docker.io/selenium/node-chrome</w:t>
      </w:r>
    </w:p>
    <w:p w14:paraId="6B27221B" w14:textId="77518717" w:rsidR="005673D2" w:rsidRPr="00BA1A57" w:rsidRDefault="00BA1A57" w:rsidP="00BA1A57">
      <w:r w:rsidRPr="00BA1A57">
        <w:t>Use the selenium/standalone-chrome Image</w:t>
      </w:r>
    </w:p>
    <w:p w14:paraId="4E974294" w14:textId="77777777" w:rsidR="006A1D7E" w:rsidRDefault="006A1D7E" w:rsidP="005673D2">
      <w:pPr>
        <w:ind w:left="432"/>
      </w:pPr>
      <w:r w:rsidRPr="006A1D7E">
        <w:t xml:space="preserve">Alternatively, you can use the selenium/standalone-chrome image, </w:t>
      </w:r>
    </w:p>
    <w:p w14:paraId="47A99163" w14:textId="77777777" w:rsidR="006A1D7E" w:rsidRDefault="006A1D7E" w:rsidP="005673D2">
      <w:pPr>
        <w:ind w:left="432"/>
      </w:pPr>
      <w:r w:rsidRPr="006A1D7E">
        <w:t xml:space="preserve">which includes both the Chrome browser and the Selenium server in a single container. </w:t>
      </w:r>
    </w:p>
    <w:p w14:paraId="7B3C971B" w14:textId="20E03AC1" w:rsidR="00BA1A57" w:rsidRDefault="006A1D7E" w:rsidP="005673D2">
      <w:pPr>
        <w:ind w:left="432"/>
      </w:pPr>
      <w:r w:rsidRPr="006A1D7E">
        <w:t>This is particularly useful if you don't need to separate the Hub and Node</w:t>
      </w:r>
      <w:r w:rsidR="007D4CD4">
        <w:rPr>
          <w:rFonts w:hint="eastAsia"/>
        </w:rPr>
        <w:t>.</w:t>
      </w:r>
    </w:p>
    <w:p w14:paraId="5A81676D" w14:textId="2D21A314" w:rsidR="00524D7D" w:rsidRPr="006A1D7E" w:rsidRDefault="00524D7D" w:rsidP="005673D2">
      <w:pPr>
        <w:ind w:left="432"/>
      </w:pPr>
      <w:r w:rsidRPr="00524D7D">
        <w:t>Use the Actual Path</w:t>
      </w:r>
    </w:p>
    <w:p w14:paraId="0EC0A06A" w14:textId="77777777" w:rsidR="00E76A28" w:rsidRPr="00E76A28" w:rsidRDefault="00E76A28" w:rsidP="00524D7D">
      <w:pPr>
        <w:ind w:left="864"/>
        <w:rPr>
          <w:rFonts w:ascii="Consolas" w:hAnsi="Consolas"/>
        </w:rPr>
      </w:pPr>
      <w:r w:rsidRPr="00E76A28">
        <w:rPr>
          <w:rFonts w:ascii="Consolas" w:hAnsi="Consolas"/>
        </w:rPr>
        <w:t>sudo podman run -d --name chrome-node \</w:t>
      </w:r>
    </w:p>
    <w:p w14:paraId="0ED6B829" w14:textId="77777777" w:rsidR="00E76A28" w:rsidRPr="00E76A28" w:rsidRDefault="00E76A28" w:rsidP="00524D7D">
      <w:pPr>
        <w:ind w:left="864"/>
        <w:rPr>
          <w:rFonts w:ascii="Consolas" w:hAnsi="Consolas"/>
        </w:rPr>
      </w:pPr>
      <w:r w:rsidRPr="00E76A28">
        <w:rPr>
          <w:rFonts w:ascii="Consolas" w:hAnsi="Consolas"/>
        </w:rPr>
        <w:t>--network host --platform linux/amd64 \</w:t>
      </w:r>
    </w:p>
    <w:p w14:paraId="5E63B277" w14:textId="77777777" w:rsidR="00E76A28" w:rsidRPr="00E76A28" w:rsidRDefault="00E76A28" w:rsidP="00524D7D">
      <w:pPr>
        <w:ind w:left="864"/>
        <w:rPr>
          <w:rFonts w:ascii="Consolas" w:hAnsi="Consolas"/>
        </w:rPr>
      </w:pPr>
      <w:r w:rsidRPr="00E76A28">
        <w:rPr>
          <w:rFonts w:ascii="Consolas" w:hAnsi="Consolas"/>
        </w:rPr>
        <w:t>-e HUB_HOST=localhost \</w:t>
      </w:r>
    </w:p>
    <w:p w14:paraId="31C27A90" w14:textId="77777777" w:rsidR="00E76A28" w:rsidRPr="00E76A28" w:rsidRDefault="00E76A28" w:rsidP="00524D7D">
      <w:pPr>
        <w:ind w:left="864"/>
        <w:rPr>
          <w:rFonts w:ascii="Consolas" w:hAnsi="Consolas"/>
        </w:rPr>
      </w:pPr>
      <w:r w:rsidRPr="00E76A28">
        <w:rPr>
          <w:rFonts w:ascii="Consolas" w:hAnsi="Consolas"/>
        </w:rPr>
        <w:t>-e HUB_PORT=4444 \</w:t>
      </w:r>
    </w:p>
    <w:p w14:paraId="0CE4BF68" w14:textId="77777777" w:rsidR="00E76A28" w:rsidRPr="00E76A28" w:rsidRDefault="00E76A28" w:rsidP="00524D7D">
      <w:pPr>
        <w:ind w:left="864"/>
        <w:rPr>
          <w:rFonts w:ascii="Consolas" w:hAnsi="Consolas"/>
        </w:rPr>
      </w:pPr>
      <w:r w:rsidRPr="00E76A28">
        <w:rPr>
          <w:rFonts w:ascii="Consolas" w:hAnsi="Consolas"/>
        </w:rPr>
        <w:t>-v "/Applications/chrome-mac-arm64/Google Chrome for Testing.app/Contents/MacOS/Google Chrome for Testing:/opt/chrome" \</w:t>
      </w:r>
    </w:p>
    <w:p w14:paraId="3E8FAB22" w14:textId="77777777" w:rsidR="00E76A28" w:rsidRPr="00E76A28" w:rsidRDefault="00E76A28" w:rsidP="00524D7D">
      <w:pPr>
        <w:ind w:left="864"/>
        <w:rPr>
          <w:rFonts w:ascii="Consolas" w:hAnsi="Consolas"/>
        </w:rPr>
      </w:pPr>
      <w:r w:rsidRPr="00E76A28">
        <w:rPr>
          <w:rFonts w:ascii="Consolas" w:hAnsi="Consolas"/>
        </w:rPr>
        <w:t>-v "/Applications/chromedriver-mac-arm64/chromedriver:/usr/bin/chromedriver" \</w:t>
      </w:r>
    </w:p>
    <w:p w14:paraId="63AB39D0" w14:textId="28A51397" w:rsidR="006A1D7E" w:rsidRPr="005673D2" w:rsidRDefault="00E76A28" w:rsidP="00524D7D">
      <w:pPr>
        <w:ind w:left="864"/>
        <w:rPr>
          <w:rFonts w:ascii="Consolas" w:hAnsi="Consolas"/>
        </w:rPr>
      </w:pPr>
      <w:r w:rsidRPr="00E76A28">
        <w:rPr>
          <w:rFonts w:ascii="Consolas" w:hAnsi="Consolas"/>
        </w:rPr>
        <w:t>docker.io/selenium/node-chrome</w:t>
      </w:r>
    </w:p>
    <w:p w14:paraId="666CB2D6" w14:textId="2EB6F5AE" w:rsidR="00416F05" w:rsidRDefault="00416F05" w:rsidP="00361185">
      <w:pPr>
        <w:pStyle w:val="Heading9"/>
      </w:pPr>
      <w:r>
        <w:t>Access the Selenium Grid Console</w:t>
      </w:r>
    </w:p>
    <w:p w14:paraId="17C14BC6" w14:textId="73159DAC" w:rsidR="007544D4" w:rsidRDefault="00416F05" w:rsidP="00361185">
      <w:pPr>
        <w:ind w:left="432"/>
      </w:pPr>
      <w:r>
        <w:t>Open a browser and navigate to http://localhost:4444 to view the Selenium Grid console and check the status of the hub and nodes.</w:t>
      </w:r>
    </w:p>
    <w:p w14:paraId="734BCA12" w14:textId="77777777" w:rsidR="00416F05" w:rsidRDefault="00416F05" w:rsidP="00416F05"/>
    <w:p w14:paraId="03C87A1B" w14:textId="77777777" w:rsidR="00E456E4" w:rsidRDefault="00E456E4" w:rsidP="00E456E4">
      <w:pPr>
        <w:ind w:left="432"/>
      </w:pPr>
    </w:p>
    <w:p w14:paraId="67B7B424" w14:textId="77777777" w:rsidR="000A223C" w:rsidRPr="00ED7947" w:rsidRDefault="000A223C" w:rsidP="00ED7947"/>
    <w:p w14:paraId="7559FF9B" w14:textId="0A815BDF" w:rsidR="00ED7947" w:rsidRDefault="00ED7947" w:rsidP="00ED7947">
      <w:pPr>
        <w:pStyle w:val="Heading4"/>
      </w:pPr>
      <w:r>
        <w:rPr>
          <w:rFonts w:hint="eastAsia"/>
        </w:rPr>
        <w:t>Configuration</w:t>
      </w:r>
    </w:p>
    <w:p w14:paraId="4B609FAE" w14:textId="28EF09DC" w:rsidR="0000071B" w:rsidRPr="008253C5" w:rsidRDefault="008253C5" w:rsidP="008253C5">
      <w:pPr>
        <w:pStyle w:val="Heading8"/>
      </w:pPr>
      <w:r w:rsidRPr="00B50805">
        <w:t>Add Dependencies</w:t>
      </w:r>
    </w:p>
    <w:p w14:paraId="0C3A9A9C" w14:textId="77777777" w:rsidR="00F24F9B" w:rsidRPr="00F24F9B" w:rsidRDefault="00F24F9B" w:rsidP="00F24F9B">
      <w:pPr>
        <w:contextualSpacing/>
        <w:rPr>
          <w:rFonts w:ascii="Consolas" w:hAnsi="Consolas"/>
          <w:color w:val="000000"/>
        </w:rPr>
      </w:pPr>
      <w:r w:rsidRPr="00F24F9B">
        <w:rPr>
          <w:rFonts w:ascii="Consolas" w:hAnsi="Consolas"/>
          <w:color w:val="000000"/>
        </w:rPr>
        <w:t>&lt;dependencies&gt;</w:t>
      </w:r>
    </w:p>
    <w:p w14:paraId="3F4A1B21" w14:textId="77777777" w:rsidR="00F24F9B" w:rsidRPr="00F24F9B" w:rsidRDefault="00F24F9B" w:rsidP="00F24F9B">
      <w:pPr>
        <w:contextualSpacing/>
        <w:rPr>
          <w:rFonts w:ascii="Consolas" w:hAnsi="Consolas"/>
          <w:color w:val="000000"/>
        </w:rPr>
      </w:pPr>
      <w:r w:rsidRPr="00F24F9B">
        <w:rPr>
          <w:rFonts w:ascii="Consolas" w:hAnsi="Consolas"/>
          <w:color w:val="000000"/>
        </w:rPr>
        <w:t xml:space="preserve">    &lt;!-- Selenium dependency --&gt;</w:t>
      </w:r>
    </w:p>
    <w:p w14:paraId="18FF8D45" w14:textId="77777777" w:rsidR="00F24F9B" w:rsidRPr="00F24F9B" w:rsidRDefault="00F24F9B" w:rsidP="00F24F9B">
      <w:pPr>
        <w:contextualSpacing/>
        <w:rPr>
          <w:rFonts w:ascii="Consolas" w:hAnsi="Consolas"/>
          <w:color w:val="000000"/>
        </w:rPr>
      </w:pPr>
      <w:r w:rsidRPr="00F24F9B">
        <w:rPr>
          <w:rFonts w:ascii="Consolas" w:hAnsi="Consolas"/>
          <w:color w:val="000000"/>
        </w:rPr>
        <w:t xml:space="preserve">    &lt;dependency&gt;</w:t>
      </w:r>
    </w:p>
    <w:p w14:paraId="1EDB4019" w14:textId="77777777" w:rsidR="00F24F9B" w:rsidRPr="00F24F9B" w:rsidRDefault="00F24F9B" w:rsidP="00F24F9B">
      <w:pPr>
        <w:contextualSpacing/>
        <w:rPr>
          <w:rFonts w:ascii="Consolas" w:hAnsi="Consolas"/>
          <w:color w:val="000000"/>
        </w:rPr>
      </w:pPr>
      <w:r w:rsidRPr="00F24F9B">
        <w:rPr>
          <w:rFonts w:ascii="Consolas" w:hAnsi="Consolas"/>
          <w:color w:val="000000"/>
        </w:rPr>
        <w:t xml:space="preserve">        &lt;groupId&gt;org.seleniumhq.selenium&lt;/groupId&gt;</w:t>
      </w:r>
    </w:p>
    <w:p w14:paraId="5C36C31E" w14:textId="77777777" w:rsidR="00F24F9B" w:rsidRPr="00F24F9B" w:rsidRDefault="00F24F9B" w:rsidP="00F24F9B">
      <w:pPr>
        <w:contextualSpacing/>
        <w:rPr>
          <w:rFonts w:ascii="Consolas" w:hAnsi="Consolas"/>
          <w:color w:val="000000"/>
        </w:rPr>
      </w:pPr>
      <w:r w:rsidRPr="00F24F9B">
        <w:rPr>
          <w:rFonts w:ascii="Consolas" w:hAnsi="Consolas"/>
          <w:color w:val="000000"/>
        </w:rPr>
        <w:t xml:space="preserve">        &lt;artifactId&gt;selenium-java&lt;/artifactId&gt;</w:t>
      </w:r>
    </w:p>
    <w:p w14:paraId="3BE82D0A" w14:textId="77777777" w:rsidR="00F24F9B" w:rsidRPr="00F24F9B" w:rsidRDefault="00F24F9B" w:rsidP="00F24F9B">
      <w:pPr>
        <w:contextualSpacing/>
        <w:rPr>
          <w:rFonts w:ascii="Consolas" w:hAnsi="Consolas"/>
          <w:color w:val="000000"/>
        </w:rPr>
      </w:pPr>
      <w:r w:rsidRPr="00F24F9B">
        <w:rPr>
          <w:rFonts w:ascii="Consolas" w:hAnsi="Consolas"/>
          <w:color w:val="000000"/>
        </w:rPr>
        <w:t xml:space="preserve">        &lt;version&gt;4.15.0&lt;/version&gt;</w:t>
      </w:r>
    </w:p>
    <w:p w14:paraId="5514BBFD" w14:textId="77777777" w:rsidR="00F24F9B" w:rsidRPr="00F24F9B" w:rsidRDefault="00F24F9B" w:rsidP="00F24F9B">
      <w:pPr>
        <w:contextualSpacing/>
        <w:rPr>
          <w:rFonts w:ascii="Consolas" w:hAnsi="Consolas"/>
          <w:color w:val="000000"/>
        </w:rPr>
      </w:pPr>
      <w:r w:rsidRPr="00F24F9B">
        <w:rPr>
          <w:rFonts w:ascii="Consolas" w:hAnsi="Consolas"/>
          <w:color w:val="000000"/>
        </w:rPr>
        <w:t xml:space="preserve">    &lt;/dependency&gt;</w:t>
      </w:r>
    </w:p>
    <w:p w14:paraId="177CAD35" w14:textId="77777777" w:rsidR="00F24F9B" w:rsidRPr="00F24F9B" w:rsidRDefault="00F24F9B" w:rsidP="00F24F9B">
      <w:pPr>
        <w:contextualSpacing/>
        <w:rPr>
          <w:rFonts w:ascii="Consolas" w:hAnsi="Consolas"/>
          <w:color w:val="000000"/>
        </w:rPr>
      </w:pPr>
    </w:p>
    <w:p w14:paraId="250D8AFE" w14:textId="77777777" w:rsidR="00F24F9B" w:rsidRPr="00F24F9B" w:rsidRDefault="00F24F9B" w:rsidP="00F24F9B">
      <w:pPr>
        <w:contextualSpacing/>
        <w:rPr>
          <w:rFonts w:ascii="Consolas" w:hAnsi="Consolas"/>
          <w:color w:val="000000"/>
        </w:rPr>
      </w:pPr>
      <w:r w:rsidRPr="00F24F9B">
        <w:rPr>
          <w:rFonts w:ascii="Consolas" w:hAnsi="Consolas"/>
          <w:color w:val="000000"/>
        </w:rPr>
        <w:t xml:space="preserve">    &lt;!-- WebDriverManager dependency --&gt;</w:t>
      </w:r>
    </w:p>
    <w:p w14:paraId="139A09B8" w14:textId="77777777" w:rsidR="00F24F9B" w:rsidRPr="00F24F9B" w:rsidRDefault="00F24F9B" w:rsidP="00F24F9B">
      <w:pPr>
        <w:contextualSpacing/>
        <w:rPr>
          <w:rFonts w:ascii="Consolas" w:hAnsi="Consolas"/>
          <w:color w:val="000000"/>
        </w:rPr>
      </w:pPr>
      <w:r w:rsidRPr="00F24F9B">
        <w:rPr>
          <w:rFonts w:ascii="Consolas" w:hAnsi="Consolas"/>
          <w:color w:val="000000"/>
        </w:rPr>
        <w:t xml:space="preserve">    &lt;dependency&gt;</w:t>
      </w:r>
    </w:p>
    <w:p w14:paraId="17738A59" w14:textId="77777777" w:rsidR="00F24F9B" w:rsidRPr="00F24F9B" w:rsidRDefault="00F24F9B" w:rsidP="00F24F9B">
      <w:pPr>
        <w:contextualSpacing/>
        <w:rPr>
          <w:rFonts w:ascii="Consolas" w:hAnsi="Consolas"/>
          <w:color w:val="000000"/>
        </w:rPr>
      </w:pPr>
      <w:r w:rsidRPr="00F24F9B">
        <w:rPr>
          <w:rFonts w:ascii="Consolas" w:hAnsi="Consolas"/>
          <w:color w:val="000000"/>
        </w:rPr>
        <w:t xml:space="preserve">        &lt;groupId&gt;io.github.bonigarcia&lt;/groupId&gt;</w:t>
      </w:r>
    </w:p>
    <w:p w14:paraId="468F3C24" w14:textId="77777777" w:rsidR="00F24F9B" w:rsidRPr="00F24F9B" w:rsidRDefault="00F24F9B" w:rsidP="00F24F9B">
      <w:pPr>
        <w:contextualSpacing/>
        <w:rPr>
          <w:rFonts w:ascii="Consolas" w:hAnsi="Consolas"/>
          <w:color w:val="000000"/>
        </w:rPr>
      </w:pPr>
      <w:r w:rsidRPr="00F24F9B">
        <w:rPr>
          <w:rFonts w:ascii="Consolas" w:hAnsi="Consolas"/>
          <w:color w:val="000000"/>
        </w:rPr>
        <w:t xml:space="preserve">        &lt;artifactId&gt;webdrivermanager&lt;/artifactId&gt;</w:t>
      </w:r>
    </w:p>
    <w:p w14:paraId="000319AF" w14:textId="77777777" w:rsidR="00F24F9B" w:rsidRPr="00F24F9B" w:rsidRDefault="00F24F9B" w:rsidP="00F24F9B">
      <w:pPr>
        <w:contextualSpacing/>
        <w:rPr>
          <w:rFonts w:ascii="Consolas" w:hAnsi="Consolas"/>
          <w:color w:val="000000"/>
        </w:rPr>
      </w:pPr>
      <w:r w:rsidRPr="00F24F9B">
        <w:rPr>
          <w:rFonts w:ascii="Consolas" w:hAnsi="Consolas"/>
          <w:color w:val="000000"/>
        </w:rPr>
        <w:t xml:space="preserve">        &lt;version&gt;5.5.3&lt;/version&gt;</w:t>
      </w:r>
    </w:p>
    <w:p w14:paraId="11FCF192" w14:textId="77777777" w:rsidR="00F24F9B" w:rsidRDefault="00F24F9B" w:rsidP="00F24F9B">
      <w:pPr>
        <w:contextualSpacing/>
        <w:rPr>
          <w:rFonts w:ascii="Consolas" w:hAnsi="Consolas"/>
          <w:color w:val="000000"/>
        </w:rPr>
      </w:pPr>
      <w:r w:rsidRPr="00F24F9B">
        <w:rPr>
          <w:rFonts w:ascii="Consolas" w:hAnsi="Consolas"/>
          <w:color w:val="000000"/>
        </w:rPr>
        <w:t xml:space="preserve">    &lt;/dependency&gt;</w:t>
      </w:r>
    </w:p>
    <w:p w14:paraId="0B877D40" w14:textId="77777777" w:rsidR="002B4ED3" w:rsidRDefault="002B4ED3" w:rsidP="00F24F9B">
      <w:pPr>
        <w:contextualSpacing/>
        <w:rPr>
          <w:rFonts w:ascii="Consolas" w:hAnsi="Consolas"/>
          <w:color w:val="000000"/>
        </w:rPr>
      </w:pPr>
    </w:p>
    <w:p w14:paraId="0B49B1CF" w14:textId="77777777" w:rsidR="00D63F3C" w:rsidRPr="00D63F3C" w:rsidRDefault="00D63F3C" w:rsidP="00D63F3C">
      <w:pPr>
        <w:contextualSpacing/>
        <w:rPr>
          <w:rFonts w:ascii="Consolas" w:hAnsi="Consolas"/>
          <w:color w:val="000000"/>
        </w:rPr>
      </w:pPr>
      <w:r w:rsidRPr="00D63F3C">
        <w:rPr>
          <w:rFonts w:ascii="Consolas" w:hAnsi="Consolas"/>
          <w:color w:val="000000"/>
        </w:rPr>
        <w:t xml:space="preserve">    &lt;dependency&gt;</w:t>
      </w:r>
    </w:p>
    <w:p w14:paraId="25370347" w14:textId="77777777" w:rsidR="00D63F3C" w:rsidRPr="00D63F3C" w:rsidRDefault="00D63F3C" w:rsidP="00D63F3C">
      <w:pPr>
        <w:contextualSpacing/>
        <w:rPr>
          <w:rFonts w:ascii="Consolas" w:hAnsi="Consolas"/>
          <w:color w:val="000000"/>
        </w:rPr>
      </w:pPr>
      <w:r w:rsidRPr="00D63F3C">
        <w:rPr>
          <w:rFonts w:ascii="Consolas" w:hAnsi="Consolas"/>
          <w:color w:val="000000"/>
        </w:rPr>
        <w:t xml:space="preserve">        &lt;groupId&gt;org.seleniumhq.selenium&lt;/groupId&gt;</w:t>
      </w:r>
    </w:p>
    <w:p w14:paraId="4A8593A8" w14:textId="77777777" w:rsidR="00D63F3C" w:rsidRPr="00D63F3C" w:rsidRDefault="00D63F3C" w:rsidP="00D63F3C">
      <w:pPr>
        <w:contextualSpacing/>
        <w:rPr>
          <w:rFonts w:ascii="Consolas" w:hAnsi="Consolas"/>
          <w:color w:val="000000"/>
        </w:rPr>
      </w:pPr>
      <w:r w:rsidRPr="00D63F3C">
        <w:rPr>
          <w:rFonts w:ascii="Consolas" w:hAnsi="Consolas"/>
          <w:color w:val="000000"/>
        </w:rPr>
        <w:t xml:space="preserve">        &lt;artifactId&gt;selenium-chrome-driver&lt;/artifactId&gt;</w:t>
      </w:r>
    </w:p>
    <w:p w14:paraId="017E7E35" w14:textId="77777777" w:rsidR="00D63F3C" w:rsidRPr="00D63F3C" w:rsidRDefault="00D63F3C" w:rsidP="00D63F3C">
      <w:pPr>
        <w:contextualSpacing/>
        <w:rPr>
          <w:rFonts w:ascii="Consolas" w:hAnsi="Consolas"/>
          <w:color w:val="000000"/>
        </w:rPr>
      </w:pPr>
      <w:r w:rsidRPr="00D63F3C">
        <w:rPr>
          <w:rFonts w:ascii="Consolas" w:hAnsi="Consolas"/>
          <w:color w:val="000000"/>
        </w:rPr>
        <w:t xml:space="preserve">        &lt;version&gt;4.25.0&lt;/version&gt; &lt;!-- or the latest version --&gt;</w:t>
      </w:r>
    </w:p>
    <w:p w14:paraId="6CBC797D" w14:textId="77777777" w:rsidR="00D63F3C" w:rsidRPr="00D63F3C" w:rsidRDefault="00D63F3C" w:rsidP="00D63F3C">
      <w:pPr>
        <w:contextualSpacing/>
        <w:rPr>
          <w:rFonts w:ascii="Consolas" w:hAnsi="Consolas"/>
          <w:color w:val="000000"/>
        </w:rPr>
      </w:pPr>
      <w:r w:rsidRPr="00D63F3C">
        <w:rPr>
          <w:rFonts w:ascii="Consolas" w:hAnsi="Consolas"/>
          <w:color w:val="000000"/>
        </w:rPr>
        <w:t xml:space="preserve">    &lt;/dependency&gt;</w:t>
      </w:r>
    </w:p>
    <w:p w14:paraId="158DA022" w14:textId="77777777" w:rsidR="00D63F3C" w:rsidRPr="00D63F3C" w:rsidRDefault="00D63F3C" w:rsidP="00D63F3C">
      <w:pPr>
        <w:contextualSpacing/>
        <w:rPr>
          <w:rFonts w:ascii="Consolas" w:hAnsi="Consolas"/>
          <w:color w:val="000000"/>
        </w:rPr>
      </w:pPr>
      <w:r w:rsidRPr="00D63F3C">
        <w:rPr>
          <w:rFonts w:ascii="Consolas" w:hAnsi="Consolas"/>
          <w:color w:val="000000"/>
        </w:rPr>
        <w:t xml:space="preserve">    &lt;dependency&gt;</w:t>
      </w:r>
    </w:p>
    <w:p w14:paraId="7544F0C5" w14:textId="77777777" w:rsidR="00D63F3C" w:rsidRPr="00D63F3C" w:rsidRDefault="00D63F3C" w:rsidP="00D63F3C">
      <w:pPr>
        <w:contextualSpacing/>
        <w:rPr>
          <w:rFonts w:ascii="Consolas" w:hAnsi="Consolas"/>
          <w:color w:val="000000"/>
        </w:rPr>
      </w:pPr>
      <w:r w:rsidRPr="00D63F3C">
        <w:rPr>
          <w:rFonts w:ascii="Consolas" w:hAnsi="Consolas"/>
          <w:color w:val="000000"/>
        </w:rPr>
        <w:t xml:space="preserve">        &lt;groupId&gt;org.seleniumhq.selenium&lt;/groupId&gt;</w:t>
      </w:r>
    </w:p>
    <w:p w14:paraId="70D5AD26" w14:textId="77777777" w:rsidR="00D63F3C" w:rsidRPr="00D63F3C" w:rsidRDefault="00D63F3C" w:rsidP="00D63F3C">
      <w:pPr>
        <w:contextualSpacing/>
        <w:rPr>
          <w:rFonts w:ascii="Consolas" w:hAnsi="Consolas"/>
          <w:color w:val="000000"/>
        </w:rPr>
      </w:pPr>
      <w:r w:rsidRPr="00D63F3C">
        <w:rPr>
          <w:rFonts w:ascii="Consolas" w:hAnsi="Consolas"/>
          <w:color w:val="000000"/>
        </w:rPr>
        <w:t xml:space="preserve">        &lt;artifactId&gt;selenium-firefox-driver&lt;/artifactId&gt;</w:t>
      </w:r>
    </w:p>
    <w:p w14:paraId="5060871C" w14:textId="77777777" w:rsidR="00D63F3C" w:rsidRPr="00D63F3C" w:rsidRDefault="00D63F3C" w:rsidP="00D63F3C">
      <w:pPr>
        <w:contextualSpacing/>
        <w:rPr>
          <w:rFonts w:ascii="Consolas" w:hAnsi="Consolas"/>
          <w:color w:val="000000"/>
        </w:rPr>
      </w:pPr>
      <w:r w:rsidRPr="00D63F3C">
        <w:rPr>
          <w:rFonts w:ascii="Consolas" w:hAnsi="Consolas"/>
          <w:color w:val="000000"/>
        </w:rPr>
        <w:t xml:space="preserve">        &lt;version&gt;4.25.0&lt;/version&gt; &lt;!-- or the latest version --&gt;</w:t>
      </w:r>
    </w:p>
    <w:p w14:paraId="1B0CBF8B" w14:textId="222C2433" w:rsidR="002B4ED3" w:rsidRDefault="00D63F3C" w:rsidP="00D63F3C">
      <w:pPr>
        <w:contextualSpacing/>
        <w:rPr>
          <w:rFonts w:ascii="Consolas" w:hAnsi="Consolas"/>
          <w:color w:val="000000"/>
        </w:rPr>
      </w:pPr>
      <w:r w:rsidRPr="00D63F3C">
        <w:rPr>
          <w:rFonts w:ascii="Consolas" w:hAnsi="Consolas"/>
          <w:color w:val="000000"/>
        </w:rPr>
        <w:t xml:space="preserve">    &lt;/dependency&gt;</w:t>
      </w:r>
    </w:p>
    <w:p w14:paraId="4215A1FC" w14:textId="77777777" w:rsidR="00D63F3C" w:rsidRPr="00F24F9B" w:rsidRDefault="00D63F3C" w:rsidP="00D63F3C">
      <w:pPr>
        <w:contextualSpacing/>
        <w:rPr>
          <w:rFonts w:ascii="Consolas" w:hAnsi="Consolas"/>
          <w:color w:val="000000"/>
        </w:rPr>
      </w:pPr>
    </w:p>
    <w:p w14:paraId="54DABB83" w14:textId="2FCC1AD9" w:rsidR="0000071B" w:rsidRPr="00F24F9B" w:rsidRDefault="00F24F9B" w:rsidP="00F24F9B">
      <w:pPr>
        <w:contextualSpacing/>
        <w:rPr>
          <w:rFonts w:ascii="Consolas" w:hAnsi="Consolas"/>
          <w:color w:val="000000"/>
        </w:rPr>
      </w:pPr>
      <w:r w:rsidRPr="00F24F9B">
        <w:rPr>
          <w:rFonts w:ascii="Consolas" w:hAnsi="Consolas"/>
          <w:color w:val="000000"/>
        </w:rPr>
        <w:t>&lt;/dependencies&gt;</w:t>
      </w:r>
    </w:p>
    <w:p w14:paraId="6658809B" w14:textId="2E085687" w:rsidR="0000071B" w:rsidRDefault="008253C5" w:rsidP="008253C5">
      <w:pPr>
        <w:pStyle w:val="Heading8"/>
      </w:pPr>
      <w:r w:rsidRPr="008253C5">
        <w:t>Configure WebDriverManager</w:t>
      </w:r>
    </w:p>
    <w:p w14:paraId="28C10891" w14:textId="5CF33BFC" w:rsidR="008253C5" w:rsidRDefault="00D6514A" w:rsidP="008253C5">
      <w:r w:rsidRPr="00D6514A">
        <w:t>You can create a configuration class in Spring Boot to set up the web driver using WebDriverManager.</w:t>
      </w:r>
    </w:p>
    <w:p w14:paraId="6B83774A" w14:textId="77777777" w:rsidR="004C4D0D" w:rsidRDefault="004C4D0D" w:rsidP="00D6514A">
      <w:pPr>
        <w:rPr>
          <w:rFonts w:ascii="Consolas" w:hAnsi="Consolas"/>
        </w:rPr>
      </w:pPr>
    </w:p>
    <w:p w14:paraId="793F16EF" w14:textId="77777777" w:rsidR="004C4D0D" w:rsidRPr="004C4D0D" w:rsidRDefault="004C4D0D" w:rsidP="004C4D0D">
      <w:pPr>
        <w:rPr>
          <w:rFonts w:ascii="Consolas" w:hAnsi="Consolas"/>
        </w:rPr>
      </w:pPr>
      <w:r w:rsidRPr="004C4D0D">
        <w:rPr>
          <w:rFonts w:ascii="Consolas" w:hAnsi="Consolas"/>
        </w:rPr>
        <w:t>import io.github.bonigarcia.wdm.WebDriverManager;</w:t>
      </w:r>
    </w:p>
    <w:p w14:paraId="045FD579" w14:textId="77777777" w:rsidR="004C4D0D" w:rsidRPr="004C4D0D" w:rsidRDefault="004C4D0D" w:rsidP="004C4D0D">
      <w:pPr>
        <w:rPr>
          <w:rFonts w:ascii="Consolas" w:hAnsi="Consolas"/>
        </w:rPr>
      </w:pPr>
      <w:r w:rsidRPr="004C4D0D">
        <w:rPr>
          <w:rFonts w:ascii="Consolas" w:hAnsi="Consolas"/>
        </w:rPr>
        <w:t>import org.openqa.selenium.WebDriver;</w:t>
      </w:r>
    </w:p>
    <w:p w14:paraId="6B8D462A" w14:textId="77777777" w:rsidR="004C4D0D" w:rsidRPr="004C4D0D" w:rsidRDefault="004C4D0D" w:rsidP="004C4D0D">
      <w:pPr>
        <w:rPr>
          <w:rFonts w:ascii="Consolas" w:hAnsi="Consolas"/>
        </w:rPr>
      </w:pPr>
      <w:r w:rsidRPr="004C4D0D">
        <w:rPr>
          <w:rFonts w:ascii="Consolas" w:hAnsi="Consolas"/>
        </w:rPr>
        <w:t>import org.openqa.selenium.chrome.ChromeDriver;</w:t>
      </w:r>
    </w:p>
    <w:p w14:paraId="25C9B6D7" w14:textId="77777777" w:rsidR="004C4D0D" w:rsidRPr="004C4D0D" w:rsidRDefault="004C4D0D" w:rsidP="004C4D0D">
      <w:pPr>
        <w:rPr>
          <w:rFonts w:ascii="Consolas" w:hAnsi="Consolas"/>
        </w:rPr>
      </w:pPr>
      <w:r w:rsidRPr="004C4D0D">
        <w:rPr>
          <w:rFonts w:ascii="Consolas" w:hAnsi="Consolas"/>
        </w:rPr>
        <w:t>import org.openqa.selenium.chrome.ChromeOptions;</w:t>
      </w:r>
    </w:p>
    <w:p w14:paraId="46781A11" w14:textId="77777777" w:rsidR="004C4D0D" w:rsidRPr="004C4D0D" w:rsidRDefault="004C4D0D" w:rsidP="004C4D0D">
      <w:pPr>
        <w:rPr>
          <w:rFonts w:ascii="Consolas" w:hAnsi="Consolas"/>
        </w:rPr>
      </w:pPr>
      <w:r w:rsidRPr="004C4D0D">
        <w:rPr>
          <w:rFonts w:ascii="Consolas" w:hAnsi="Consolas"/>
        </w:rPr>
        <w:t>import org.springframework.context.annotation.Bean;</w:t>
      </w:r>
    </w:p>
    <w:p w14:paraId="088CCE5A" w14:textId="77777777" w:rsidR="004C4D0D" w:rsidRPr="004C4D0D" w:rsidRDefault="004C4D0D" w:rsidP="004C4D0D">
      <w:pPr>
        <w:rPr>
          <w:rFonts w:ascii="Consolas" w:hAnsi="Consolas"/>
        </w:rPr>
      </w:pPr>
      <w:r w:rsidRPr="004C4D0D">
        <w:rPr>
          <w:rFonts w:ascii="Consolas" w:hAnsi="Consolas"/>
        </w:rPr>
        <w:t>import org.springframework.context.annotation.Configuration;</w:t>
      </w:r>
    </w:p>
    <w:p w14:paraId="1CD513CF" w14:textId="77777777" w:rsidR="004C4D0D" w:rsidRPr="004C4D0D" w:rsidRDefault="004C4D0D" w:rsidP="004C4D0D">
      <w:pPr>
        <w:rPr>
          <w:rFonts w:ascii="Consolas" w:hAnsi="Consolas"/>
        </w:rPr>
      </w:pPr>
    </w:p>
    <w:p w14:paraId="119329C8" w14:textId="77777777" w:rsidR="004C4D0D" w:rsidRPr="004C4D0D" w:rsidRDefault="004C4D0D" w:rsidP="004C4D0D">
      <w:pPr>
        <w:rPr>
          <w:rFonts w:ascii="Consolas" w:hAnsi="Consolas"/>
        </w:rPr>
      </w:pPr>
      <w:r w:rsidRPr="004C4D0D">
        <w:rPr>
          <w:rFonts w:ascii="Consolas" w:hAnsi="Consolas"/>
        </w:rPr>
        <w:t>@Configuration</w:t>
      </w:r>
    </w:p>
    <w:p w14:paraId="55B68CB6" w14:textId="77777777" w:rsidR="004C4D0D" w:rsidRPr="004C4D0D" w:rsidRDefault="004C4D0D" w:rsidP="004C4D0D">
      <w:pPr>
        <w:rPr>
          <w:rFonts w:ascii="Consolas" w:hAnsi="Consolas"/>
        </w:rPr>
      </w:pPr>
      <w:r w:rsidRPr="004C4D0D">
        <w:rPr>
          <w:rFonts w:ascii="Consolas" w:hAnsi="Consolas"/>
        </w:rPr>
        <w:t>public class WebDriverConfig {</w:t>
      </w:r>
    </w:p>
    <w:p w14:paraId="5740FEA7" w14:textId="77777777" w:rsidR="004C4D0D" w:rsidRPr="004C4D0D" w:rsidRDefault="004C4D0D" w:rsidP="004C4D0D">
      <w:pPr>
        <w:rPr>
          <w:rFonts w:ascii="Consolas" w:hAnsi="Consolas"/>
        </w:rPr>
      </w:pPr>
      <w:r w:rsidRPr="004C4D0D">
        <w:rPr>
          <w:rFonts w:ascii="Consolas" w:hAnsi="Consolas"/>
        </w:rPr>
        <w:t xml:space="preserve">    @Bean</w:t>
      </w:r>
    </w:p>
    <w:p w14:paraId="73763304" w14:textId="77777777" w:rsidR="004C4D0D" w:rsidRPr="004C4D0D" w:rsidRDefault="004C4D0D" w:rsidP="004C4D0D">
      <w:pPr>
        <w:rPr>
          <w:rFonts w:ascii="Consolas" w:hAnsi="Consolas"/>
        </w:rPr>
      </w:pPr>
      <w:r w:rsidRPr="004C4D0D">
        <w:rPr>
          <w:rFonts w:ascii="Consolas" w:hAnsi="Consolas"/>
        </w:rPr>
        <w:t xml:space="preserve">    public WebDriver chromeDriver() {</w:t>
      </w:r>
    </w:p>
    <w:p w14:paraId="1890254E" w14:textId="77777777" w:rsidR="004C4D0D" w:rsidRPr="004C4D0D" w:rsidRDefault="004C4D0D" w:rsidP="004C4D0D">
      <w:pPr>
        <w:rPr>
          <w:rFonts w:ascii="Consolas" w:hAnsi="Consolas"/>
        </w:rPr>
      </w:pPr>
      <w:r w:rsidRPr="004C4D0D">
        <w:rPr>
          <w:rFonts w:ascii="Consolas" w:hAnsi="Consolas"/>
        </w:rPr>
        <w:t xml:space="preserve">        // Set up ChromeDriver using WebDriverManager</w:t>
      </w:r>
    </w:p>
    <w:p w14:paraId="6CF3D6C2" w14:textId="77777777" w:rsidR="004C4D0D" w:rsidRPr="004C4D0D" w:rsidRDefault="004C4D0D" w:rsidP="004C4D0D">
      <w:pPr>
        <w:rPr>
          <w:rFonts w:ascii="Consolas" w:hAnsi="Consolas"/>
        </w:rPr>
      </w:pPr>
      <w:r w:rsidRPr="004C4D0D">
        <w:rPr>
          <w:rFonts w:ascii="Consolas" w:hAnsi="Consolas"/>
        </w:rPr>
        <w:t xml:space="preserve">        WebDriverManager.chromedriver().setup();</w:t>
      </w:r>
    </w:p>
    <w:p w14:paraId="6182BDDF" w14:textId="77777777" w:rsidR="004C4D0D" w:rsidRPr="004C4D0D" w:rsidRDefault="004C4D0D" w:rsidP="004C4D0D">
      <w:pPr>
        <w:rPr>
          <w:rFonts w:ascii="Consolas" w:hAnsi="Consolas"/>
        </w:rPr>
      </w:pPr>
      <w:r w:rsidRPr="004C4D0D">
        <w:rPr>
          <w:rFonts w:ascii="Consolas" w:hAnsi="Consolas"/>
        </w:rPr>
        <w:t xml:space="preserve">        ChromeOptions options = new ChromeOptions();</w:t>
      </w:r>
    </w:p>
    <w:p w14:paraId="6FBAF557" w14:textId="77777777" w:rsidR="004C4D0D" w:rsidRPr="004C4D0D" w:rsidRDefault="004C4D0D" w:rsidP="004C4D0D">
      <w:pPr>
        <w:rPr>
          <w:rFonts w:ascii="Consolas" w:hAnsi="Consolas"/>
        </w:rPr>
      </w:pPr>
      <w:r w:rsidRPr="004C4D0D">
        <w:rPr>
          <w:rFonts w:ascii="Consolas" w:hAnsi="Consolas"/>
        </w:rPr>
        <w:t xml:space="preserve">        options.addArguments("--no-sandbox");</w:t>
      </w:r>
    </w:p>
    <w:p w14:paraId="726308EF" w14:textId="77777777" w:rsidR="004C4D0D" w:rsidRPr="004C4D0D" w:rsidRDefault="004C4D0D" w:rsidP="004C4D0D">
      <w:pPr>
        <w:rPr>
          <w:rFonts w:ascii="Consolas" w:hAnsi="Consolas"/>
        </w:rPr>
      </w:pPr>
      <w:r w:rsidRPr="004C4D0D">
        <w:rPr>
          <w:rFonts w:ascii="Consolas" w:hAnsi="Consolas"/>
        </w:rPr>
        <w:t xml:space="preserve">        options.addArguments("--disable-dev-shm-usage");</w:t>
      </w:r>
    </w:p>
    <w:p w14:paraId="5C5A9C41" w14:textId="77777777" w:rsidR="004C4D0D" w:rsidRPr="004C4D0D" w:rsidRDefault="004C4D0D" w:rsidP="004C4D0D">
      <w:pPr>
        <w:rPr>
          <w:rFonts w:ascii="Consolas" w:hAnsi="Consolas"/>
        </w:rPr>
      </w:pPr>
      <w:r w:rsidRPr="004C4D0D">
        <w:rPr>
          <w:rFonts w:ascii="Consolas" w:hAnsi="Consolas"/>
        </w:rPr>
        <w:t xml:space="preserve">        //options.addArguments("--headless"); // Optional: run in headless mode if needed</w:t>
      </w:r>
    </w:p>
    <w:p w14:paraId="1B2944F4" w14:textId="77777777" w:rsidR="004C4D0D" w:rsidRPr="004C4D0D" w:rsidRDefault="004C4D0D" w:rsidP="004C4D0D">
      <w:pPr>
        <w:rPr>
          <w:rFonts w:ascii="Consolas" w:hAnsi="Consolas"/>
        </w:rPr>
      </w:pPr>
      <w:r w:rsidRPr="004C4D0D">
        <w:rPr>
          <w:rFonts w:ascii="Consolas" w:hAnsi="Consolas"/>
        </w:rPr>
        <w:t xml:space="preserve">        options.addArguments("--remote-debugging-port=9222");</w:t>
      </w:r>
    </w:p>
    <w:p w14:paraId="1947083B" w14:textId="77777777" w:rsidR="004C4D0D" w:rsidRPr="004C4D0D" w:rsidRDefault="004C4D0D" w:rsidP="004C4D0D">
      <w:pPr>
        <w:rPr>
          <w:rFonts w:ascii="Consolas" w:hAnsi="Consolas"/>
        </w:rPr>
      </w:pPr>
      <w:r w:rsidRPr="004C4D0D">
        <w:rPr>
          <w:rFonts w:ascii="Consolas" w:hAnsi="Consolas"/>
        </w:rPr>
        <w:t xml:space="preserve">        options.addArguments("--disable-web-security"); // Disable web security to avoid CORS issues</w:t>
      </w:r>
    </w:p>
    <w:p w14:paraId="55136CC4" w14:textId="77777777" w:rsidR="004C4D0D" w:rsidRPr="004C4D0D" w:rsidRDefault="004C4D0D" w:rsidP="004C4D0D">
      <w:pPr>
        <w:rPr>
          <w:rFonts w:ascii="Consolas" w:hAnsi="Consolas"/>
        </w:rPr>
      </w:pPr>
      <w:r w:rsidRPr="004C4D0D">
        <w:rPr>
          <w:rFonts w:ascii="Consolas" w:hAnsi="Consolas"/>
        </w:rPr>
        <w:t xml:space="preserve">        options.addArguments("--remote-allow-origins=*");</w:t>
      </w:r>
    </w:p>
    <w:p w14:paraId="39DF9E59" w14:textId="77777777" w:rsidR="00EF29A7" w:rsidRDefault="00EF29A7" w:rsidP="00EF29A7">
      <w:pPr>
        <w:rPr>
          <w:rFonts w:ascii="Consolas" w:hAnsi="Consolas"/>
        </w:rPr>
      </w:pPr>
    </w:p>
    <w:p w14:paraId="79476BB4" w14:textId="4860851E" w:rsidR="00EF29A7" w:rsidRPr="00EF29A7" w:rsidRDefault="00EF29A7" w:rsidP="00EF29A7">
      <w:pPr>
        <w:rPr>
          <w:rFonts w:ascii="Consolas" w:hAnsi="Consolas"/>
        </w:rPr>
      </w:pPr>
      <w:r w:rsidRPr="00EF29A7">
        <w:rPr>
          <w:rFonts w:ascii="Consolas" w:hAnsi="Consolas"/>
        </w:rPr>
        <w:t xml:space="preserve">        // Set timeouts</w:t>
      </w:r>
    </w:p>
    <w:p w14:paraId="43FBD2C0" w14:textId="77777777" w:rsidR="00EF29A7" w:rsidRPr="00EF29A7" w:rsidRDefault="00EF29A7" w:rsidP="00EF29A7">
      <w:pPr>
        <w:rPr>
          <w:rFonts w:ascii="Consolas" w:hAnsi="Consolas"/>
        </w:rPr>
      </w:pPr>
      <w:r w:rsidRPr="00EF29A7">
        <w:rPr>
          <w:rFonts w:ascii="Consolas" w:hAnsi="Consolas"/>
        </w:rPr>
        <w:t xml:space="preserve">        options.setImplicitWaitTimeout(Duration.ofSeconds(10)); // Adjust as necessary</w:t>
      </w:r>
    </w:p>
    <w:p w14:paraId="654070EB" w14:textId="2ED0DB0E" w:rsidR="004C4D0D" w:rsidRDefault="00EF29A7" w:rsidP="00EF29A7">
      <w:pPr>
        <w:rPr>
          <w:rFonts w:ascii="Consolas" w:hAnsi="Consolas"/>
        </w:rPr>
      </w:pPr>
      <w:r w:rsidRPr="00EF29A7">
        <w:rPr>
          <w:rFonts w:ascii="Consolas" w:hAnsi="Consolas"/>
        </w:rPr>
        <w:t xml:space="preserve">        options.setPageLoadTimeout(Duration.ofSeconds(30)); // Adjust as necessary</w:t>
      </w:r>
    </w:p>
    <w:p w14:paraId="424ABDCF" w14:textId="77777777" w:rsidR="00EF29A7" w:rsidRPr="004C4D0D" w:rsidRDefault="00EF29A7" w:rsidP="00EF29A7">
      <w:pPr>
        <w:rPr>
          <w:rFonts w:ascii="Consolas" w:hAnsi="Consolas"/>
        </w:rPr>
      </w:pPr>
    </w:p>
    <w:p w14:paraId="7438DFC7" w14:textId="77777777" w:rsidR="004C4D0D" w:rsidRPr="004C4D0D" w:rsidRDefault="004C4D0D" w:rsidP="004C4D0D">
      <w:pPr>
        <w:rPr>
          <w:rFonts w:ascii="Consolas" w:hAnsi="Consolas"/>
        </w:rPr>
      </w:pPr>
      <w:r w:rsidRPr="004C4D0D">
        <w:rPr>
          <w:rFonts w:ascii="Consolas" w:hAnsi="Consolas"/>
        </w:rPr>
        <w:t xml:space="preserve">        return new ChromeDriver(options);</w:t>
      </w:r>
    </w:p>
    <w:p w14:paraId="44EDD186" w14:textId="77777777" w:rsidR="004C4D0D" w:rsidRPr="004C4D0D" w:rsidRDefault="004C4D0D" w:rsidP="004C4D0D">
      <w:pPr>
        <w:rPr>
          <w:rFonts w:ascii="Consolas" w:hAnsi="Consolas"/>
        </w:rPr>
      </w:pPr>
      <w:r w:rsidRPr="004C4D0D">
        <w:rPr>
          <w:rFonts w:ascii="Consolas" w:hAnsi="Consolas"/>
        </w:rPr>
        <w:t xml:space="preserve">    }</w:t>
      </w:r>
    </w:p>
    <w:p w14:paraId="43C1BC31" w14:textId="728BE1CF" w:rsidR="004C4D0D" w:rsidRPr="00D6514A" w:rsidRDefault="004C4D0D" w:rsidP="004C4D0D">
      <w:pPr>
        <w:rPr>
          <w:rFonts w:ascii="Consolas" w:hAnsi="Consolas"/>
        </w:rPr>
      </w:pPr>
      <w:r w:rsidRPr="004C4D0D">
        <w:rPr>
          <w:rFonts w:ascii="Consolas" w:hAnsi="Consolas"/>
        </w:rPr>
        <w:t>}</w:t>
      </w:r>
    </w:p>
    <w:p w14:paraId="7F238EA5" w14:textId="5D898CA4" w:rsidR="00D6514A" w:rsidRDefault="00D6514A" w:rsidP="00D6514A">
      <w:pPr>
        <w:pStyle w:val="Heading8"/>
      </w:pPr>
      <w:r w:rsidRPr="00D6514A">
        <w:t>Using the WebDriver in Your Tests</w:t>
      </w:r>
    </w:p>
    <w:p w14:paraId="2DCFA4E9" w14:textId="77777777" w:rsidR="00D6514A" w:rsidRPr="00D6514A" w:rsidRDefault="00D6514A" w:rsidP="00D6514A">
      <w:pPr>
        <w:rPr>
          <w:lang w:val="en-GB"/>
        </w:rPr>
      </w:pPr>
      <w:r w:rsidRPr="00D6514A">
        <w:rPr>
          <w:lang w:val="en-GB"/>
        </w:rPr>
        <w:t>You can now inject the WebDriver bean into your test classes or services:</w:t>
      </w:r>
    </w:p>
    <w:p w14:paraId="4011004D" w14:textId="77777777" w:rsidR="008253C5" w:rsidRDefault="008253C5" w:rsidP="008253C5"/>
    <w:p w14:paraId="5AC0E1B9" w14:textId="77777777" w:rsidR="00542C4F" w:rsidRPr="00542C4F" w:rsidRDefault="00542C4F" w:rsidP="00542C4F">
      <w:pPr>
        <w:rPr>
          <w:rFonts w:ascii="Consolas" w:hAnsi="Consolas"/>
        </w:rPr>
      </w:pPr>
      <w:r w:rsidRPr="00542C4F">
        <w:rPr>
          <w:rFonts w:ascii="Consolas" w:hAnsi="Consolas"/>
        </w:rPr>
        <w:t>package com.example.service;</w:t>
      </w:r>
    </w:p>
    <w:p w14:paraId="34A06EEB" w14:textId="77777777" w:rsidR="00542C4F" w:rsidRPr="00542C4F" w:rsidRDefault="00542C4F" w:rsidP="00542C4F">
      <w:pPr>
        <w:rPr>
          <w:rFonts w:ascii="Consolas" w:hAnsi="Consolas"/>
        </w:rPr>
      </w:pPr>
    </w:p>
    <w:p w14:paraId="09CBF8C1" w14:textId="77777777" w:rsidR="00542C4F" w:rsidRPr="00542C4F" w:rsidRDefault="00542C4F" w:rsidP="00542C4F">
      <w:pPr>
        <w:rPr>
          <w:rFonts w:ascii="Consolas" w:hAnsi="Consolas"/>
        </w:rPr>
      </w:pPr>
      <w:r w:rsidRPr="00542C4F">
        <w:rPr>
          <w:rFonts w:ascii="Consolas" w:hAnsi="Consolas"/>
        </w:rPr>
        <w:t>import org.openqa.selenium.WebDriver;</w:t>
      </w:r>
    </w:p>
    <w:p w14:paraId="7112AD3F" w14:textId="77777777" w:rsidR="00542C4F" w:rsidRPr="00542C4F" w:rsidRDefault="00542C4F" w:rsidP="00542C4F">
      <w:pPr>
        <w:rPr>
          <w:rFonts w:ascii="Consolas" w:hAnsi="Consolas"/>
        </w:rPr>
      </w:pPr>
      <w:r w:rsidRPr="00542C4F">
        <w:rPr>
          <w:rFonts w:ascii="Consolas" w:hAnsi="Consolas"/>
        </w:rPr>
        <w:t>import org.springframework.beans.factory.annotation.Autowired;</w:t>
      </w:r>
    </w:p>
    <w:p w14:paraId="748D3F5F" w14:textId="77777777" w:rsidR="00542C4F" w:rsidRPr="00542C4F" w:rsidRDefault="00542C4F" w:rsidP="00542C4F">
      <w:pPr>
        <w:rPr>
          <w:rFonts w:ascii="Consolas" w:hAnsi="Consolas"/>
        </w:rPr>
      </w:pPr>
      <w:r w:rsidRPr="00542C4F">
        <w:rPr>
          <w:rFonts w:ascii="Consolas" w:hAnsi="Consolas"/>
        </w:rPr>
        <w:t>import org.springframework.stereotype.Service;</w:t>
      </w:r>
    </w:p>
    <w:p w14:paraId="69C51885" w14:textId="77777777" w:rsidR="00542C4F" w:rsidRPr="00542C4F" w:rsidRDefault="00542C4F" w:rsidP="00542C4F">
      <w:pPr>
        <w:rPr>
          <w:rFonts w:ascii="Consolas" w:hAnsi="Consolas"/>
        </w:rPr>
      </w:pPr>
    </w:p>
    <w:p w14:paraId="494A8DA4" w14:textId="77777777" w:rsidR="00542C4F" w:rsidRPr="00542C4F" w:rsidRDefault="00542C4F" w:rsidP="00542C4F">
      <w:pPr>
        <w:rPr>
          <w:rFonts w:ascii="Consolas" w:hAnsi="Consolas"/>
        </w:rPr>
      </w:pPr>
      <w:r w:rsidRPr="00542C4F">
        <w:rPr>
          <w:rFonts w:ascii="Consolas" w:hAnsi="Consolas"/>
        </w:rPr>
        <w:t>@Service</w:t>
      </w:r>
    </w:p>
    <w:p w14:paraId="4C28B8ED" w14:textId="77777777" w:rsidR="00542C4F" w:rsidRPr="00542C4F" w:rsidRDefault="00542C4F" w:rsidP="00542C4F">
      <w:pPr>
        <w:rPr>
          <w:rFonts w:ascii="Consolas" w:hAnsi="Consolas"/>
        </w:rPr>
      </w:pPr>
      <w:r w:rsidRPr="00542C4F">
        <w:rPr>
          <w:rFonts w:ascii="Consolas" w:hAnsi="Consolas"/>
        </w:rPr>
        <w:t>public class BrowserService {</w:t>
      </w:r>
    </w:p>
    <w:p w14:paraId="514B2899" w14:textId="77777777" w:rsidR="00542C4F" w:rsidRPr="00542C4F" w:rsidRDefault="00542C4F" w:rsidP="00542C4F">
      <w:pPr>
        <w:rPr>
          <w:rFonts w:ascii="Consolas" w:hAnsi="Consolas"/>
        </w:rPr>
      </w:pPr>
    </w:p>
    <w:p w14:paraId="4B6160E1" w14:textId="77777777" w:rsidR="00542C4F" w:rsidRPr="00542C4F" w:rsidRDefault="00542C4F" w:rsidP="00542C4F">
      <w:pPr>
        <w:rPr>
          <w:rFonts w:ascii="Consolas" w:hAnsi="Consolas"/>
        </w:rPr>
      </w:pPr>
      <w:r w:rsidRPr="00542C4F">
        <w:rPr>
          <w:rFonts w:ascii="Consolas" w:hAnsi="Consolas"/>
        </w:rPr>
        <w:t xml:space="preserve">    @Autowired</w:t>
      </w:r>
    </w:p>
    <w:p w14:paraId="71CE75C5" w14:textId="77777777" w:rsidR="00542C4F" w:rsidRPr="00542C4F" w:rsidRDefault="00542C4F" w:rsidP="00542C4F">
      <w:pPr>
        <w:rPr>
          <w:rFonts w:ascii="Consolas" w:hAnsi="Consolas"/>
        </w:rPr>
      </w:pPr>
      <w:r w:rsidRPr="00542C4F">
        <w:rPr>
          <w:rFonts w:ascii="Consolas" w:hAnsi="Consolas"/>
        </w:rPr>
        <w:t xml:space="preserve">    private WebDriver chromeDriver;</w:t>
      </w:r>
    </w:p>
    <w:p w14:paraId="18890533" w14:textId="77777777" w:rsidR="00542C4F" w:rsidRPr="00542C4F" w:rsidRDefault="00542C4F" w:rsidP="00542C4F">
      <w:pPr>
        <w:rPr>
          <w:rFonts w:ascii="Consolas" w:hAnsi="Consolas"/>
        </w:rPr>
      </w:pPr>
    </w:p>
    <w:p w14:paraId="5B99281A" w14:textId="77777777" w:rsidR="00542C4F" w:rsidRPr="00542C4F" w:rsidRDefault="00542C4F" w:rsidP="00542C4F">
      <w:pPr>
        <w:rPr>
          <w:rFonts w:ascii="Consolas" w:hAnsi="Consolas"/>
        </w:rPr>
      </w:pPr>
      <w:r w:rsidRPr="00542C4F">
        <w:rPr>
          <w:rFonts w:ascii="Consolas" w:hAnsi="Consolas"/>
        </w:rPr>
        <w:t xml:space="preserve">    public void performTest() {</w:t>
      </w:r>
    </w:p>
    <w:p w14:paraId="1DA45E97" w14:textId="77777777" w:rsidR="00542C4F" w:rsidRPr="00542C4F" w:rsidRDefault="00542C4F" w:rsidP="00542C4F">
      <w:pPr>
        <w:rPr>
          <w:rFonts w:ascii="Consolas" w:hAnsi="Consolas"/>
        </w:rPr>
      </w:pPr>
      <w:r w:rsidRPr="00542C4F">
        <w:rPr>
          <w:rFonts w:ascii="Consolas" w:hAnsi="Consolas"/>
        </w:rPr>
        <w:t xml:space="preserve">        chromeDriver.get("https://example.com");</w:t>
      </w:r>
    </w:p>
    <w:p w14:paraId="45CD84F9" w14:textId="77777777" w:rsidR="00542C4F" w:rsidRPr="00542C4F" w:rsidRDefault="00542C4F" w:rsidP="00542C4F">
      <w:pPr>
        <w:rPr>
          <w:rFonts w:ascii="Consolas" w:hAnsi="Consolas"/>
        </w:rPr>
      </w:pPr>
      <w:r w:rsidRPr="00542C4F">
        <w:rPr>
          <w:rFonts w:ascii="Consolas" w:hAnsi="Consolas"/>
        </w:rPr>
        <w:t xml:space="preserve">        String title = chromeDriver.getTitle();</w:t>
      </w:r>
    </w:p>
    <w:p w14:paraId="78730E2F" w14:textId="77777777" w:rsidR="00542C4F" w:rsidRPr="00542C4F" w:rsidRDefault="00542C4F" w:rsidP="00542C4F">
      <w:pPr>
        <w:rPr>
          <w:rFonts w:ascii="Consolas" w:hAnsi="Consolas"/>
        </w:rPr>
      </w:pPr>
      <w:r w:rsidRPr="00542C4F">
        <w:rPr>
          <w:rFonts w:ascii="Consolas" w:hAnsi="Consolas"/>
        </w:rPr>
        <w:t xml:space="preserve">        System.out.println("Page title is: " + title);</w:t>
      </w:r>
    </w:p>
    <w:p w14:paraId="70F41715" w14:textId="77777777" w:rsidR="00542C4F" w:rsidRPr="00542C4F" w:rsidRDefault="00542C4F" w:rsidP="00542C4F">
      <w:pPr>
        <w:rPr>
          <w:rFonts w:ascii="Consolas" w:hAnsi="Consolas"/>
        </w:rPr>
      </w:pPr>
    </w:p>
    <w:p w14:paraId="5F268420" w14:textId="77777777" w:rsidR="00542C4F" w:rsidRPr="00542C4F" w:rsidRDefault="00542C4F" w:rsidP="00542C4F">
      <w:pPr>
        <w:rPr>
          <w:rFonts w:ascii="Consolas" w:hAnsi="Consolas"/>
        </w:rPr>
      </w:pPr>
      <w:r w:rsidRPr="00542C4F">
        <w:rPr>
          <w:rFonts w:ascii="Consolas" w:hAnsi="Consolas"/>
        </w:rPr>
        <w:t xml:space="preserve">        // Perform further browser interactions here...</w:t>
      </w:r>
    </w:p>
    <w:p w14:paraId="63A7B76F" w14:textId="77777777" w:rsidR="00542C4F" w:rsidRPr="00542C4F" w:rsidRDefault="00542C4F" w:rsidP="00542C4F">
      <w:pPr>
        <w:rPr>
          <w:rFonts w:ascii="Consolas" w:hAnsi="Consolas"/>
        </w:rPr>
      </w:pPr>
    </w:p>
    <w:p w14:paraId="3435082C" w14:textId="77777777" w:rsidR="00542C4F" w:rsidRPr="00542C4F" w:rsidRDefault="00542C4F" w:rsidP="00542C4F">
      <w:pPr>
        <w:rPr>
          <w:rFonts w:ascii="Consolas" w:hAnsi="Consolas"/>
        </w:rPr>
      </w:pPr>
      <w:r w:rsidRPr="00542C4F">
        <w:rPr>
          <w:rFonts w:ascii="Consolas" w:hAnsi="Consolas"/>
        </w:rPr>
        <w:t xml:space="preserve">        // Close the browser</w:t>
      </w:r>
    </w:p>
    <w:p w14:paraId="71875A92" w14:textId="77777777" w:rsidR="00542C4F" w:rsidRPr="00542C4F" w:rsidRDefault="00542C4F" w:rsidP="00542C4F">
      <w:pPr>
        <w:rPr>
          <w:rFonts w:ascii="Consolas" w:hAnsi="Consolas"/>
        </w:rPr>
      </w:pPr>
      <w:r w:rsidRPr="00542C4F">
        <w:rPr>
          <w:rFonts w:ascii="Consolas" w:hAnsi="Consolas"/>
        </w:rPr>
        <w:t xml:space="preserve">        chromeDriver.quit();</w:t>
      </w:r>
    </w:p>
    <w:p w14:paraId="70AA8407" w14:textId="77777777" w:rsidR="00542C4F" w:rsidRPr="00542C4F" w:rsidRDefault="00542C4F" w:rsidP="00542C4F">
      <w:pPr>
        <w:rPr>
          <w:rFonts w:ascii="Consolas" w:hAnsi="Consolas"/>
        </w:rPr>
      </w:pPr>
      <w:r w:rsidRPr="00542C4F">
        <w:rPr>
          <w:rFonts w:ascii="Consolas" w:hAnsi="Consolas"/>
        </w:rPr>
        <w:t xml:space="preserve">    }</w:t>
      </w:r>
    </w:p>
    <w:p w14:paraId="260968CB" w14:textId="5897FD72" w:rsidR="00542C4F" w:rsidRDefault="00542C4F" w:rsidP="00542C4F">
      <w:pPr>
        <w:rPr>
          <w:rFonts w:ascii="Consolas" w:hAnsi="Consolas"/>
        </w:rPr>
      </w:pPr>
      <w:r w:rsidRPr="00542C4F">
        <w:rPr>
          <w:rFonts w:ascii="Consolas" w:hAnsi="Consolas"/>
        </w:rPr>
        <w:t>}</w:t>
      </w:r>
    </w:p>
    <w:p w14:paraId="37EAF837" w14:textId="77777777" w:rsidR="004C4D0D" w:rsidRDefault="004C4D0D" w:rsidP="00542C4F">
      <w:pPr>
        <w:rPr>
          <w:rFonts w:ascii="Consolas" w:hAnsi="Consolas"/>
        </w:rPr>
      </w:pPr>
    </w:p>
    <w:p w14:paraId="7BBD5DFE" w14:textId="77777777" w:rsidR="004C4D0D" w:rsidRDefault="004C4D0D" w:rsidP="00542C4F">
      <w:pPr>
        <w:rPr>
          <w:rFonts w:ascii="Consolas" w:hAnsi="Consolas"/>
        </w:rPr>
      </w:pPr>
    </w:p>
    <w:p w14:paraId="37325D6A" w14:textId="5D14D2D8" w:rsidR="00542C4F" w:rsidRDefault="006443CC" w:rsidP="006443CC">
      <w:pPr>
        <w:pStyle w:val="Heading4"/>
      </w:pPr>
      <w:r>
        <w:t>[</w:t>
      </w:r>
      <w:r w:rsidRPr="006443CC">
        <w:t>selenium-remote-driver</w:t>
      </w:r>
      <w:r>
        <w:t>]</w:t>
      </w:r>
    </w:p>
    <w:p w14:paraId="21922E67" w14:textId="453F4FCC" w:rsidR="00542C4F" w:rsidRDefault="00A96DAA" w:rsidP="00A96DAA">
      <w:pPr>
        <w:pStyle w:val="Heading8"/>
        <w:rPr>
          <w:rFonts w:ascii="Consolas" w:hAnsi="Consolas"/>
        </w:rPr>
      </w:pPr>
      <w:r w:rsidRPr="00A96DAA">
        <w:t>RemoteWebDriver</w:t>
      </w:r>
    </w:p>
    <w:p w14:paraId="7BD5C6D0" w14:textId="77777777" w:rsidR="00A96DAA" w:rsidRPr="00A96DAA" w:rsidRDefault="00A96DAA" w:rsidP="00A96DAA">
      <w:r w:rsidRPr="00A96DAA">
        <w:t>package org.openqa.selenium.remote;</w:t>
      </w:r>
    </w:p>
    <w:p w14:paraId="533925AD" w14:textId="77777777" w:rsidR="00A96DAA" w:rsidRPr="00A96DAA" w:rsidRDefault="00A96DAA" w:rsidP="00A96DAA">
      <w:r w:rsidRPr="00A96DAA">
        <w:t>@Augmentable</w:t>
      </w:r>
    </w:p>
    <w:p w14:paraId="52675176" w14:textId="77777777" w:rsidR="00A96DAA" w:rsidRPr="00A96DAA" w:rsidRDefault="00A96DAA" w:rsidP="00A96DAA">
      <w:r w:rsidRPr="00A96DAA">
        <w:t xml:space="preserve">public class </w:t>
      </w:r>
      <w:r w:rsidRPr="00A96DAA">
        <w:rPr>
          <w:b/>
          <w:bCs/>
        </w:rPr>
        <w:t>RemoteWebDriver</w:t>
      </w:r>
      <w:r w:rsidRPr="00A96DAA">
        <w:t xml:space="preserve"> implements WebDriver, JavascriptExecutor, HasInputDevices, HasCapabilities, HasVirtualAuthenticator, Interactive, PrintsPage, TakesScreenshot</w:t>
      </w:r>
    </w:p>
    <w:p w14:paraId="2A4E97CA" w14:textId="11C4AAF4" w:rsidR="00A96DAA" w:rsidRPr="00A96DAA" w:rsidRDefault="00A96DAA" w:rsidP="00A96DAA">
      <w:r w:rsidRPr="00A96DAA">
        <w:t xml:space="preserve">public </w:t>
      </w:r>
      <w:r w:rsidRPr="00A96DAA">
        <w:rPr>
          <w:color w:val="00B0F0"/>
        </w:rPr>
        <w:t>RemoteWebDriver</w:t>
      </w:r>
      <w:r w:rsidRPr="00A96DAA">
        <w:t>(Capabilities capabilities)</w:t>
      </w:r>
    </w:p>
    <w:p w14:paraId="3C380EF7" w14:textId="0BC247C1" w:rsidR="00542C4F" w:rsidRPr="00A96DAA" w:rsidRDefault="00A96DAA" w:rsidP="00A96DAA">
      <w:r w:rsidRPr="00A96DAA">
        <w:t xml:space="preserve">public </w:t>
      </w:r>
      <w:r w:rsidRPr="00A96DAA">
        <w:rPr>
          <w:color w:val="00B0F0"/>
        </w:rPr>
        <w:t>RemoteWebDriver</w:t>
      </w:r>
      <w:r w:rsidRPr="00A96DAA">
        <w:t>(URL remoteAddress, Capabilities capabilities)</w:t>
      </w:r>
    </w:p>
    <w:p w14:paraId="0002405E" w14:textId="77777777" w:rsidR="00542C4F" w:rsidRDefault="00542C4F" w:rsidP="00542C4F">
      <w:pPr>
        <w:rPr>
          <w:rFonts w:ascii="Consolas" w:hAnsi="Consolas"/>
        </w:rPr>
      </w:pPr>
    </w:p>
    <w:p w14:paraId="1B50564E" w14:textId="57628026" w:rsidR="00B27D35" w:rsidRDefault="00136D1C" w:rsidP="00136D1C">
      <w:pPr>
        <w:pStyle w:val="Heading3"/>
      </w:pPr>
      <w:r w:rsidRPr="00136D1C">
        <w:t>jnativehook</w:t>
      </w:r>
    </w:p>
    <w:p w14:paraId="7D42DA9E" w14:textId="348F5FB3" w:rsidR="00B27D35" w:rsidRPr="00542C4F" w:rsidRDefault="00B27D35" w:rsidP="00136D1C">
      <w:pPr>
        <w:pStyle w:val="Heading8"/>
      </w:pPr>
      <w:r w:rsidRPr="00B27D35">
        <w:t>NativeKeyEvent</w:t>
      </w:r>
    </w:p>
    <w:p w14:paraId="50E4763C" w14:textId="77777777" w:rsidR="00CF0F65" w:rsidRDefault="00CF0F65" w:rsidP="00CF0F65">
      <w:r>
        <w:t>package com.github.kwhat.jnativehook.keyboard;</w:t>
      </w:r>
    </w:p>
    <w:p w14:paraId="3A31E0B8" w14:textId="6798B662" w:rsidR="008253C5" w:rsidRDefault="00CF0F65" w:rsidP="00CF0F65">
      <w:r>
        <w:t xml:space="preserve">public class </w:t>
      </w:r>
      <w:r w:rsidRPr="00CF0F65">
        <w:rPr>
          <w:b/>
          <w:bCs/>
        </w:rPr>
        <w:t>NativeKeyEvent</w:t>
      </w:r>
      <w:r>
        <w:t xml:space="preserve"> extends NativeInputEvent</w:t>
      </w:r>
    </w:p>
    <w:p w14:paraId="26344102" w14:textId="43AFDBBC" w:rsidR="00CF0F65" w:rsidRDefault="00CF0F65" w:rsidP="00CF0F65">
      <w:r w:rsidRPr="00CF0F65">
        <w:t xml:space="preserve">public static String </w:t>
      </w:r>
      <w:r w:rsidRPr="00CF0F65">
        <w:rPr>
          <w:color w:val="00B0F0"/>
        </w:rPr>
        <w:t>getKeyText</w:t>
      </w:r>
      <w:r w:rsidRPr="00CF0F65">
        <w:t>(int keyCode)</w:t>
      </w:r>
    </w:p>
    <w:p w14:paraId="0DAECB3D" w14:textId="77777777" w:rsidR="00CF0F65" w:rsidRDefault="00CF0F65" w:rsidP="00CF0F65"/>
    <w:p w14:paraId="70D28919" w14:textId="77777777" w:rsidR="00CF0F65" w:rsidRDefault="00CF0F65" w:rsidP="00CF0F65"/>
    <w:p w14:paraId="21D3A634" w14:textId="77777777" w:rsidR="00CF0F65" w:rsidRPr="008253C5" w:rsidRDefault="00CF0F65" w:rsidP="00CF0F65"/>
    <w:p w14:paraId="6C4AA95A" w14:textId="77777777" w:rsidR="0000071B" w:rsidRDefault="0000071B" w:rsidP="0000071B">
      <w:pPr>
        <w:pStyle w:val="Heading2"/>
        <w:contextualSpacing/>
      </w:pPr>
      <w:bookmarkStart w:id="397" w:name="_Toc126363394"/>
      <w:r>
        <w:rPr>
          <w:rFonts w:hint="eastAsia"/>
        </w:rPr>
        <w:t>F</w:t>
      </w:r>
      <w:r>
        <w:t>ile Processing</w:t>
      </w:r>
      <w:bookmarkEnd w:id="397"/>
    </w:p>
    <w:p w14:paraId="074FC2E2" w14:textId="77777777" w:rsidR="0000071B" w:rsidRDefault="0000071B" w:rsidP="0000071B">
      <w:pPr>
        <w:pStyle w:val="Heading3"/>
      </w:pPr>
      <w:r>
        <w:t>pdfbox</w:t>
      </w:r>
    </w:p>
    <w:p w14:paraId="19F3FBD8" w14:textId="77777777" w:rsidR="0000071B" w:rsidRDefault="0000071B" w:rsidP="0000071B">
      <w:pPr>
        <w:pStyle w:val="Heading4"/>
      </w:pPr>
      <w:r>
        <w:t>[</w:t>
      </w:r>
      <w:r w:rsidRPr="00AE453B">
        <w:t>pdfbox</w:t>
      </w:r>
      <w:r>
        <w:t>]</w:t>
      </w:r>
    </w:p>
    <w:p w14:paraId="40115999" w14:textId="77777777" w:rsidR="0000071B" w:rsidRDefault="0000071B" w:rsidP="0000071B">
      <w:pPr>
        <w:pStyle w:val="Heading5"/>
      </w:pPr>
      <w:r>
        <w:t>pdmodel</w:t>
      </w:r>
    </w:p>
    <w:p w14:paraId="74A70B09" w14:textId="77777777" w:rsidR="0000071B" w:rsidRDefault="0000071B" w:rsidP="0000071B">
      <w:pPr>
        <w:pStyle w:val="Heading8"/>
      </w:pPr>
      <w:r w:rsidRPr="001E4B0A">
        <w:t>PDDocument</w:t>
      </w:r>
      <w:r>
        <w:t xml:space="preserve"> </w:t>
      </w:r>
    </w:p>
    <w:p w14:paraId="475F4AE9" w14:textId="77777777" w:rsidR="0000071B" w:rsidRDefault="0000071B" w:rsidP="0000071B">
      <w:r>
        <w:t>package org.apache.pdfbox.</w:t>
      </w:r>
      <w:r w:rsidRPr="001E4B0A">
        <w:rPr>
          <w:color w:val="FF0000"/>
        </w:rPr>
        <w:t>pdmodel</w:t>
      </w:r>
      <w:r>
        <w:t>;</w:t>
      </w:r>
    </w:p>
    <w:p w14:paraId="2DC9A330" w14:textId="77777777" w:rsidR="0000071B" w:rsidRDefault="0000071B" w:rsidP="0000071B">
      <w:r>
        <w:t xml:space="preserve">public class </w:t>
      </w:r>
      <w:r w:rsidRPr="001E4B0A">
        <w:rPr>
          <w:b/>
          <w:bCs/>
        </w:rPr>
        <w:t>PDDocument</w:t>
      </w:r>
      <w:r>
        <w:t xml:space="preserve"> implements Closeable</w:t>
      </w:r>
    </w:p>
    <w:p w14:paraId="2B863A69" w14:textId="77777777" w:rsidR="0000071B" w:rsidRDefault="0000071B" w:rsidP="0000071B">
      <w:r w:rsidRPr="00C54349">
        <w:t xml:space="preserve">public void </w:t>
      </w:r>
      <w:r w:rsidRPr="00C54349">
        <w:rPr>
          <w:rStyle w:val="a0"/>
        </w:rPr>
        <w:t>save</w:t>
      </w:r>
      <w:r w:rsidRPr="00C54349">
        <w:t>(File file) throws IOException</w:t>
      </w:r>
    </w:p>
    <w:p w14:paraId="577B9D0B" w14:textId="77777777" w:rsidR="0000071B" w:rsidRDefault="0000071B" w:rsidP="0000071B">
      <w:r w:rsidRPr="00461E85">
        <w:t xml:space="preserve">public void </w:t>
      </w:r>
      <w:r w:rsidRPr="00461E85">
        <w:rPr>
          <w:rStyle w:val="a0"/>
        </w:rPr>
        <w:t>close</w:t>
      </w:r>
      <w:r w:rsidRPr="00461E85">
        <w:t>() throws IOException</w:t>
      </w:r>
    </w:p>
    <w:p w14:paraId="3C44931A" w14:textId="77777777" w:rsidR="0000071B" w:rsidRDefault="0000071B" w:rsidP="0000071B">
      <w:r w:rsidRPr="001A1069">
        <w:t xml:space="preserve">public void </w:t>
      </w:r>
      <w:r w:rsidRPr="001A1069">
        <w:rPr>
          <w:rStyle w:val="a0"/>
        </w:rPr>
        <w:t>addPage</w:t>
      </w:r>
      <w:r w:rsidRPr="001A1069">
        <w:t>(PDPage page)</w:t>
      </w:r>
    </w:p>
    <w:p w14:paraId="2DCC19B3" w14:textId="77777777" w:rsidR="0000071B" w:rsidRDefault="0000071B" w:rsidP="0000071B">
      <w:pPr>
        <w:pStyle w:val="Heading8"/>
      </w:pPr>
      <w:r w:rsidRPr="00AE453B">
        <w:t>PDPage</w:t>
      </w:r>
    </w:p>
    <w:p w14:paraId="0A02A5EC" w14:textId="77777777" w:rsidR="0000071B" w:rsidRDefault="0000071B" w:rsidP="0000071B">
      <w:r>
        <w:t>package org.apache.pdfbox.</w:t>
      </w:r>
      <w:r w:rsidRPr="00AE453B">
        <w:rPr>
          <w:color w:val="FF0000"/>
        </w:rPr>
        <w:t>pdmodel</w:t>
      </w:r>
      <w:r>
        <w:t>;</w:t>
      </w:r>
    </w:p>
    <w:p w14:paraId="22A40390" w14:textId="77777777" w:rsidR="0000071B" w:rsidRDefault="0000071B" w:rsidP="0000071B">
      <w:r>
        <w:t xml:space="preserve">public class </w:t>
      </w:r>
      <w:r w:rsidRPr="00AE453B">
        <w:rPr>
          <w:b/>
          <w:bCs/>
        </w:rPr>
        <w:t>PDPage</w:t>
      </w:r>
      <w:r>
        <w:t xml:space="preserve"> implements COSObjectable, PDContentStream</w:t>
      </w:r>
    </w:p>
    <w:p w14:paraId="092960F7" w14:textId="77777777" w:rsidR="0000071B" w:rsidRDefault="0000071B" w:rsidP="0000071B">
      <w:r w:rsidRPr="00C5507B">
        <w:t xml:space="preserve">public PDRectangle </w:t>
      </w:r>
      <w:r w:rsidRPr="00C5507B">
        <w:rPr>
          <w:rStyle w:val="a0"/>
        </w:rPr>
        <w:t>getMediaBox</w:t>
      </w:r>
      <w:r w:rsidRPr="00C5507B">
        <w:t>()</w:t>
      </w:r>
    </w:p>
    <w:p w14:paraId="1379994F" w14:textId="77777777" w:rsidR="0000071B" w:rsidRDefault="0000071B" w:rsidP="0000071B">
      <w:pPr>
        <w:pStyle w:val="Heading8"/>
      </w:pPr>
      <w:r w:rsidRPr="002A496D">
        <w:t>PDPageContentStream</w:t>
      </w:r>
      <w:r>
        <w:t xml:space="preserve"> [CORE]</w:t>
      </w:r>
    </w:p>
    <w:p w14:paraId="3AFB1A4E" w14:textId="77777777" w:rsidR="0000071B" w:rsidRDefault="0000071B" w:rsidP="0000071B">
      <w:r>
        <w:t>package org.apache.pdfbox.</w:t>
      </w:r>
      <w:r w:rsidRPr="002A496D">
        <w:rPr>
          <w:color w:val="FF0000"/>
        </w:rPr>
        <w:t>pdmodel</w:t>
      </w:r>
      <w:r>
        <w:t>;</w:t>
      </w:r>
    </w:p>
    <w:p w14:paraId="4E2CFB6D" w14:textId="77777777" w:rsidR="0000071B" w:rsidRDefault="0000071B" w:rsidP="0000071B">
      <w:r>
        <w:t xml:space="preserve">public final class </w:t>
      </w:r>
      <w:r w:rsidRPr="002A496D">
        <w:rPr>
          <w:b/>
          <w:bCs/>
        </w:rPr>
        <w:t>PDPageContentStream</w:t>
      </w:r>
      <w:r>
        <w:t xml:space="preserve"> implements Closeable</w:t>
      </w:r>
    </w:p>
    <w:p w14:paraId="2EB65D50" w14:textId="77777777" w:rsidR="0000071B" w:rsidRDefault="0000071B" w:rsidP="0000071B">
      <w:r>
        <w:t xml:space="preserve">public </w:t>
      </w:r>
      <w:r w:rsidRPr="002A496D">
        <w:rPr>
          <w:color w:val="00B050"/>
        </w:rPr>
        <w:t>PDPageContentStream</w:t>
      </w:r>
      <w:r>
        <w:t>(PDDocument document, PDPage sourcePage) throws IOException</w:t>
      </w:r>
    </w:p>
    <w:p w14:paraId="2526A24D" w14:textId="77777777" w:rsidR="0000071B" w:rsidRDefault="0000071B" w:rsidP="0000071B">
      <w:pPr>
        <w:ind w:left="720"/>
      </w:pPr>
      <w:r>
        <w:t xml:space="preserve">PDDocument </w:t>
      </w:r>
      <w:r w:rsidRPr="00114445">
        <w:rPr>
          <w:color w:val="2F5496" w:themeColor="accent5" w:themeShade="BF"/>
        </w:rPr>
        <w:t xml:space="preserve">pdfDocument </w:t>
      </w:r>
      <w:r>
        <w:t>= new PDDocument();</w:t>
      </w:r>
    </w:p>
    <w:p w14:paraId="562D2E73" w14:textId="77777777" w:rsidR="0000071B" w:rsidRDefault="0000071B" w:rsidP="0000071B">
      <w:pPr>
        <w:ind w:left="720"/>
      </w:pPr>
      <w:r>
        <w:t>PDPage page = new PDPage();</w:t>
      </w:r>
    </w:p>
    <w:p w14:paraId="1E5BE0C0" w14:textId="77777777" w:rsidR="0000071B" w:rsidRDefault="0000071B" w:rsidP="0000071B">
      <w:pPr>
        <w:ind w:left="720"/>
      </w:pPr>
      <w:r>
        <w:t>String str=Files.readString(Path.of(</w:t>
      </w:r>
      <w:r w:rsidRPr="005C2CA4">
        <w:t>"</w:t>
      </w:r>
      <w:r>
        <w:t>&lt;read-file-path&gt;</w:t>
      </w:r>
      <w:r w:rsidRPr="005C2CA4">
        <w:t>"</w:t>
      </w:r>
      <w:r>
        <w:t>), StandardCharsets.UTF_8);</w:t>
      </w:r>
    </w:p>
    <w:p w14:paraId="45C9D99A" w14:textId="77777777" w:rsidR="0000071B" w:rsidRDefault="0000071B" w:rsidP="0000071B">
      <w:pPr>
        <w:ind w:left="720"/>
      </w:pPr>
      <w:r>
        <w:t>byte[] decode = Base64.decode(str);</w:t>
      </w:r>
    </w:p>
    <w:p w14:paraId="6BADB718" w14:textId="77777777" w:rsidR="0000071B" w:rsidRDefault="0000071B" w:rsidP="0000071B">
      <w:pPr>
        <w:ind w:left="720"/>
      </w:pPr>
      <w:r>
        <w:t>File outputFile=new File(</w:t>
      </w:r>
      <w:r w:rsidRPr="005C2CA4">
        <w:t>"</w:t>
      </w:r>
      <w:r>
        <w:t>&lt;output-file-path&gt;</w:t>
      </w:r>
      <w:r w:rsidRPr="005C2CA4">
        <w:t>"</w:t>
      </w:r>
      <w:r>
        <w:t>);</w:t>
      </w:r>
    </w:p>
    <w:p w14:paraId="0255FEDF" w14:textId="77777777" w:rsidR="0000071B" w:rsidRDefault="0000071B" w:rsidP="0000071B">
      <w:pPr>
        <w:ind w:left="720"/>
      </w:pPr>
    </w:p>
    <w:p w14:paraId="381F5AE6" w14:textId="77777777" w:rsidR="0000071B" w:rsidRDefault="0000071B" w:rsidP="0000071B">
      <w:pPr>
        <w:ind w:left="720"/>
      </w:pPr>
      <w:r w:rsidRPr="00114445">
        <w:rPr>
          <w:color w:val="2F5496" w:themeColor="accent5" w:themeShade="BF"/>
        </w:rPr>
        <w:t>pdfDocument</w:t>
      </w:r>
      <w:r>
        <w:t>.addPage(page);</w:t>
      </w:r>
    </w:p>
    <w:p w14:paraId="25EEF1A4" w14:textId="77777777" w:rsidR="0000071B" w:rsidRDefault="0000071B" w:rsidP="0000071B">
      <w:pPr>
        <w:ind w:left="720"/>
      </w:pPr>
      <w:r>
        <w:t>PDRectangle mediaBox = page.getMediaBox();</w:t>
      </w:r>
    </w:p>
    <w:p w14:paraId="5AB8E104" w14:textId="77777777" w:rsidR="0000071B" w:rsidRDefault="0000071B" w:rsidP="0000071B">
      <w:pPr>
        <w:ind w:left="720"/>
      </w:pPr>
      <w:r>
        <w:t xml:space="preserve">PDPageContentStream </w:t>
      </w:r>
      <w:r w:rsidRPr="00E442D1">
        <w:rPr>
          <w:color w:val="BF8F00" w:themeColor="accent4" w:themeShade="BF"/>
        </w:rPr>
        <w:t xml:space="preserve">contentStream </w:t>
      </w:r>
      <w:r>
        <w:t>= new PDPageContentStream(</w:t>
      </w:r>
      <w:r w:rsidRPr="002C559B">
        <w:rPr>
          <w:color w:val="2F5496" w:themeColor="accent5" w:themeShade="BF"/>
        </w:rPr>
        <w:t>pdfDocument</w:t>
      </w:r>
      <w:r>
        <w:t>, page);</w:t>
      </w:r>
    </w:p>
    <w:p w14:paraId="019D3863" w14:textId="77777777" w:rsidR="0000071B" w:rsidRDefault="0000071B" w:rsidP="0000071B">
      <w:pPr>
        <w:ind w:left="720"/>
      </w:pPr>
      <w:r>
        <w:t>PDImageXObject fromByteArray = PDImageXObject.createFromByteArray(pdfDocument, decode, null);</w:t>
      </w:r>
    </w:p>
    <w:p w14:paraId="0788F0F4" w14:textId="77777777" w:rsidR="0000071B" w:rsidRDefault="0000071B" w:rsidP="0000071B">
      <w:pPr>
        <w:ind w:left="720"/>
      </w:pPr>
      <w:r>
        <w:t xml:space="preserve">contentStream.drawImage(fromByteArray, 0, 0);      </w:t>
      </w:r>
    </w:p>
    <w:p w14:paraId="2B9082F4" w14:textId="77777777" w:rsidR="0000071B" w:rsidRDefault="0000071B" w:rsidP="0000071B">
      <w:pPr>
        <w:ind w:left="720"/>
      </w:pPr>
    </w:p>
    <w:p w14:paraId="61FCA677" w14:textId="77777777" w:rsidR="0000071B" w:rsidRDefault="0000071B" w:rsidP="0000071B">
      <w:pPr>
        <w:ind w:left="720"/>
      </w:pPr>
      <w:r w:rsidRPr="00C310C7">
        <w:rPr>
          <w:color w:val="BF8F00" w:themeColor="accent4" w:themeShade="BF"/>
        </w:rPr>
        <w:t>contentStream</w:t>
      </w:r>
      <w:r>
        <w:t>.close();</w:t>
      </w:r>
    </w:p>
    <w:p w14:paraId="348B00EE" w14:textId="77777777" w:rsidR="0000071B" w:rsidRDefault="0000071B" w:rsidP="0000071B">
      <w:pPr>
        <w:ind w:left="720"/>
      </w:pPr>
      <w:r w:rsidRPr="00C310C7">
        <w:rPr>
          <w:color w:val="2F5496" w:themeColor="accent5" w:themeShade="BF"/>
        </w:rPr>
        <w:t>pdfDocument</w:t>
      </w:r>
      <w:r>
        <w:t>.save(outputFile);</w:t>
      </w:r>
    </w:p>
    <w:p w14:paraId="53AF7696" w14:textId="77777777" w:rsidR="0000071B" w:rsidRDefault="0000071B" w:rsidP="0000071B">
      <w:pPr>
        <w:ind w:left="720"/>
      </w:pPr>
      <w:r w:rsidRPr="00C310C7">
        <w:rPr>
          <w:color w:val="2F5496" w:themeColor="accent5" w:themeShade="BF"/>
        </w:rPr>
        <w:t>pdfDocument</w:t>
      </w:r>
      <w:r>
        <w:t>.close();</w:t>
      </w:r>
    </w:p>
    <w:p w14:paraId="0D654751" w14:textId="77777777" w:rsidR="0000071B" w:rsidRDefault="0000071B" w:rsidP="0000071B">
      <w:pPr>
        <w:ind w:left="720"/>
      </w:pPr>
    </w:p>
    <w:p w14:paraId="016D9458" w14:textId="77777777" w:rsidR="0000071B" w:rsidRDefault="0000071B" w:rsidP="0000071B">
      <w:r w:rsidRPr="00DE6787">
        <w:t xml:space="preserve">public void </w:t>
      </w:r>
      <w:r w:rsidRPr="00DE6787">
        <w:rPr>
          <w:color w:val="C45911" w:themeColor="accent2" w:themeShade="BF"/>
        </w:rPr>
        <w:t>drawImage</w:t>
      </w:r>
      <w:r w:rsidRPr="00DE6787">
        <w:t>(PDImageXObject image, float x, float y) throws IOException</w:t>
      </w:r>
      <w:r>
        <w:t xml:space="preserve">     Draw Imange</w:t>
      </w:r>
    </w:p>
    <w:p w14:paraId="63E0A3FF" w14:textId="77777777" w:rsidR="0000071B" w:rsidRDefault="0000071B" w:rsidP="0000071B">
      <w:r w:rsidRPr="00DE6787">
        <w:t xml:space="preserve">public void </w:t>
      </w:r>
      <w:r w:rsidRPr="00DE6787">
        <w:rPr>
          <w:color w:val="C45911" w:themeColor="accent2" w:themeShade="BF"/>
        </w:rPr>
        <w:t>close</w:t>
      </w:r>
      <w:r w:rsidRPr="00DE6787">
        <w:t>() throws IOException</w:t>
      </w:r>
    </w:p>
    <w:p w14:paraId="3C005809" w14:textId="77777777" w:rsidR="0000071B" w:rsidRDefault="0000071B" w:rsidP="0000071B">
      <w:pPr>
        <w:pStyle w:val="Heading6"/>
      </w:pPr>
      <w:r>
        <w:t>common</w:t>
      </w:r>
    </w:p>
    <w:p w14:paraId="743E33DF" w14:textId="77777777" w:rsidR="0000071B" w:rsidRDefault="0000071B" w:rsidP="0000071B">
      <w:pPr>
        <w:pStyle w:val="Heading8"/>
      </w:pPr>
      <w:r w:rsidRPr="00250BEF">
        <w:t>PDRectangle</w:t>
      </w:r>
    </w:p>
    <w:p w14:paraId="1158F3B7" w14:textId="77777777" w:rsidR="0000071B" w:rsidRDefault="0000071B" w:rsidP="0000071B">
      <w:r w:rsidRPr="00250BEF">
        <w:t xml:space="preserve">public class </w:t>
      </w:r>
      <w:r w:rsidRPr="00250BEF">
        <w:rPr>
          <w:b/>
          <w:bCs/>
        </w:rPr>
        <w:t>PDRectangle</w:t>
      </w:r>
      <w:r w:rsidRPr="00250BEF">
        <w:t xml:space="preserve"> implements COSObjectable</w:t>
      </w:r>
    </w:p>
    <w:p w14:paraId="1C8A7725" w14:textId="77777777" w:rsidR="0000071B" w:rsidRDefault="0000071B" w:rsidP="0000071B">
      <w:r>
        <w:t xml:space="preserve">public </w:t>
      </w:r>
      <w:r w:rsidRPr="00CA26AC">
        <w:rPr>
          <w:rStyle w:val="a2"/>
        </w:rPr>
        <w:t>PDRectangle</w:t>
      </w:r>
      <w:r>
        <w:t>()</w:t>
      </w:r>
    </w:p>
    <w:p w14:paraId="07097ABF" w14:textId="77777777" w:rsidR="0000071B" w:rsidRDefault="0000071B" w:rsidP="0000071B">
      <w:r>
        <w:t xml:space="preserve">public </w:t>
      </w:r>
      <w:r w:rsidRPr="00CA26AC">
        <w:rPr>
          <w:rStyle w:val="a2"/>
        </w:rPr>
        <w:t>PDRectangle</w:t>
      </w:r>
      <w:r>
        <w:t>(float width, float height)</w:t>
      </w:r>
    </w:p>
    <w:p w14:paraId="11B69CA0" w14:textId="77777777" w:rsidR="0000071B" w:rsidRPr="00CA26AC" w:rsidRDefault="0000071B" w:rsidP="0000071B">
      <w:r w:rsidRPr="00CA26AC">
        <w:t xml:space="preserve">public </w:t>
      </w:r>
      <w:r w:rsidRPr="00CA26AC">
        <w:rPr>
          <w:rStyle w:val="a2"/>
        </w:rPr>
        <w:t>PDRectangle</w:t>
      </w:r>
      <w:r w:rsidRPr="00CA26AC">
        <w:t>(float x, float y, float width, float height)</w:t>
      </w:r>
    </w:p>
    <w:p w14:paraId="25A3522F" w14:textId="77777777" w:rsidR="0000071B" w:rsidRPr="001E4B0A" w:rsidRDefault="0000071B" w:rsidP="0000071B"/>
    <w:p w14:paraId="0594A76D" w14:textId="77777777" w:rsidR="0000071B" w:rsidRDefault="0000071B" w:rsidP="0000071B">
      <w:pPr>
        <w:pStyle w:val="Heading3"/>
        <w:contextualSpacing/>
      </w:pPr>
      <w:bookmarkStart w:id="398" w:name="_Toc126363395"/>
      <w:r>
        <w:t>itextpdf</w:t>
      </w:r>
    </w:p>
    <w:bookmarkEnd w:id="398"/>
    <w:p w14:paraId="32E7A59D" w14:textId="77777777" w:rsidR="0000071B" w:rsidRDefault="0000071B" w:rsidP="0000071B">
      <w:pPr>
        <w:pStyle w:val="a7"/>
        <w:snapToGrid w:val="0"/>
        <w:contextualSpacing/>
        <w:rPr>
          <w:noProof/>
        </w:rPr>
      </w:pPr>
      <w:r>
        <w:rPr>
          <w:rFonts w:hint="eastAsia"/>
          <w:noProof/>
        </w:rPr>
        <w:t>依赖：</w:t>
      </w:r>
    </w:p>
    <w:p w14:paraId="7BC94788" w14:textId="77777777" w:rsidR="0000071B" w:rsidRDefault="0000071B" w:rsidP="0000071B">
      <w:pPr>
        <w:pStyle w:val="a7"/>
        <w:snapToGrid w:val="0"/>
        <w:contextualSpacing/>
      </w:pPr>
      <w:r>
        <w:t>&lt;dependency&gt;</w:t>
      </w:r>
    </w:p>
    <w:p w14:paraId="73CA21E4" w14:textId="77777777" w:rsidR="0000071B" w:rsidRDefault="0000071B" w:rsidP="0000071B">
      <w:pPr>
        <w:pStyle w:val="a7"/>
        <w:snapToGrid w:val="0"/>
        <w:contextualSpacing/>
      </w:pPr>
      <w:r>
        <w:t xml:space="preserve">    &lt;groupId&gt;com.itextpdf &lt;/groupId&gt;</w:t>
      </w:r>
    </w:p>
    <w:p w14:paraId="2C8320D7" w14:textId="77777777" w:rsidR="0000071B" w:rsidRDefault="0000071B" w:rsidP="0000071B">
      <w:pPr>
        <w:pStyle w:val="a7"/>
        <w:snapToGrid w:val="0"/>
        <w:contextualSpacing/>
      </w:pPr>
      <w:r>
        <w:t xml:space="preserve">    &lt;artifactId&gt;kernel&lt;/artifactId&gt;</w:t>
      </w:r>
    </w:p>
    <w:p w14:paraId="3D8F9912" w14:textId="77777777" w:rsidR="0000071B" w:rsidRDefault="0000071B" w:rsidP="0000071B">
      <w:pPr>
        <w:pStyle w:val="a7"/>
        <w:snapToGrid w:val="0"/>
        <w:contextualSpacing/>
      </w:pPr>
      <w:r>
        <w:t xml:space="preserve">    &lt;version&gt;7.2.1&lt;/version&gt;</w:t>
      </w:r>
    </w:p>
    <w:p w14:paraId="48F00D86" w14:textId="77777777" w:rsidR="0000071B" w:rsidRDefault="0000071B" w:rsidP="0000071B">
      <w:pPr>
        <w:pStyle w:val="a7"/>
        <w:snapToGrid w:val="0"/>
        <w:contextualSpacing/>
        <w:rPr>
          <w:noProof/>
        </w:rPr>
      </w:pPr>
      <w:r>
        <w:t>&lt;/dependency&gt;</w:t>
      </w:r>
      <w:r>
        <w:rPr>
          <w:noProof/>
        </w:rPr>
        <w:t xml:space="preserve"> </w:t>
      </w:r>
    </w:p>
    <w:p w14:paraId="3C439A2F" w14:textId="77777777" w:rsidR="0000071B" w:rsidRDefault="0000071B" w:rsidP="0000071B">
      <w:pPr>
        <w:pStyle w:val="a7"/>
        <w:snapToGrid w:val="0"/>
        <w:contextualSpacing/>
      </w:pPr>
      <w:r>
        <w:t>&lt;dependency&gt;</w:t>
      </w:r>
    </w:p>
    <w:p w14:paraId="087EC203" w14:textId="77777777" w:rsidR="0000071B" w:rsidRDefault="0000071B" w:rsidP="0000071B">
      <w:pPr>
        <w:pStyle w:val="a7"/>
        <w:snapToGrid w:val="0"/>
        <w:contextualSpacing/>
      </w:pPr>
      <w:r>
        <w:t xml:space="preserve">    &lt;groupId&gt;com.itextpdf &lt;/groupId&gt;</w:t>
      </w:r>
    </w:p>
    <w:p w14:paraId="01E5A4C4" w14:textId="77777777" w:rsidR="0000071B" w:rsidRDefault="0000071B" w:rsidP="0000071B">
      <w:pPr>
        <w:pStyle w:val="a7"/>
        <w:snapToGrid w:val="0"/>
        <w:contextualSpacing/>
      </w:pPr>
      <w:r>
        <w:t xml:space="preserve">    &lt;artifactId&gt;io&lt;/artifactId&gt;</w:t>
      </w:r>
    </w:p>
    <w:p w14:paraId="61EEA51B" w14:textId="77777777" w:rsidR="0000071B" w:rsidRDefault="0000071B" w:rsidP="0000071B">
      <w:pPr>
        <w:pStyle w:val="a7"/>
        <w:snapToGrid w:val="0"/>
        <w:contextualSpacing/>
      </w:pPr>
      <w:r>
        <w:t xml:space="preserve">    &lt;version&gt;7.2.1&lt;/version&gt;</w:t>
      </w:r>
    </w:p>
    <w:p w14:paraId="1B40D59B" w14:textId="77777777" w:rsidR="0000071B" w:rsidRDefault="0000071B" w:rsidP="0000071B">
      <w:pPr>
        <w:pStyle w:val="a7"/>
        <w:snapToGrid w:val="0"/>
        <w:contextualSpacing/>
        <w:rPr>
          <w:noProof/>
        </w:rPr>
      </w:pPr>
      <w:r>
        <w:t>&lt;/dependency&gt;</w:t>
      </w:r>
      <w:r>
        <w:rPr>
          <w:noProof/>
        </w:rPr>
        <w:t xml:space="preserve"> </w:t>
      </w:r>
    </w:p>
    <w:p w14:paraId="214F48CB" w14:textId="77777777" w:rsidR="0000071B" w:rsidRDefault="0000071B" w:rsidP="0000071B">
      <w:pPr>
        <w:pStyle w:val="a7"/>
        <w:snapToGrid w:val="0"/>
        <w:contextualSpacing/>
        <w:rPr>
          <w:noProof/>
        </w:rPr>
      </w:pPr>
    </w:p>
    <w:p w14:paraId="79A85109" w14:textId="77777777" w:rsidR="0000071B" w:rsidRDefault="0000071B" w:rsidP="0000071B">
      <w:pPr>
        <w:pStyle w:val="a7"/>
        <w:snapToGrid w:val="0"/>
        <w:contextualSpacing/>
      </w:pPr>
      <w:r>
        <w:t>&lt;dependency&gt;</w:t>
      </w:r>
    </w:p>
    <w:p w14:paraId="4939B670" w14:textId="77777777" w:rsidR="0000071B" w:rsidRDefault="0000071B" w:rsidP="0000071B">
      <w:pPr>
        <w:pStyle w:val="a7"/>
        <w:snapToGrid w:val="0"/>
        <w:contextualSpacing/>
      </w:pPr>
      <w:r>
        <w:t xml:space="preserve">    &lt;groupId&gt;com.itextpdf &lt;/groupId&gt;</w:t>
      </w:r>
    </w:p>
    <w:p w14:paraId="4618BD61" w14:textId="77777777" w:rsidR="0000071B" w:rsidRDefault="0000071B" w:rsidP="0000071B">
      <w:pPr>
        <w:pStyle w:val="a7"/>
        <w:snapToGrid w:val="0"/>
        <w:contextualSpacing/>
      </w:pPr>
      <w:r>
        <w:t xml:space="preserve">    &lt;artifactId&gt;layout&lt;/artifactId&gt;</w:t>
      </w:r>
    </w:p>
    <w:p w14:paraId="3E261226" w14:textId="77777777" w:rsidR="0000071B" w:rsidRDefault="0000071B" w:rsidP="0000071B">
      <w:pPr>
        <w:pStyle w:val="a7"/>
        <w:snapToGrid w:val="0"/>
        <w:contextualSpacing/>
      </w:pPr>
      <w:r>
        <w:t xml:space="preserve">    &lt;version&gt;7.2.1&lt;/version&gt;</w:t>
      </w:r>
    </w:p>
    <w:p w14:paraId="55930276" w14:textId="77777777" w:rsidR="0000071B" w:rsidRDefault="0000071B" w:rsidP="0000071B">
      <w:pPr>
        <w:pStyle w:val="a7"/>
        <w:snapToGrid w:val="0"/>
        <w:contextualSpacing/>
        <w:rPr>
          <w:noProof/>
        </w:rPr>
      </w:pPr>
      <w:r>
        <w:t>&lt;/dependency&gt;</w:t>
      </w:r>
      <w:r>
        <w:rPr>
          <w:noProof/>
        </w:rPr>
        <w:t xml:space="preserve"> </w:t>
      </w:r>
    </w:p>
    <w:p w14:paraId="03D24DBA" w14:textId="77777777" w:rsidR="0000071B" w:rsidRDefault="0000071B" w:rsidP="0000071B">
      <w:pPr>
        <w:pStyle w:val="a7"/>
        <w:snapToGrid w:val="0"/>
        <w:contextualSpacing/>
        <w:rPr>
          <w:noProof/>
        </w:rPr>
      </w:pPr>
    </w:p>
    <w:p w14:paraId="35FC786A" w14:textId="77777777" w:rsidR="0000071B" w:rsidRDefault="0000071B" w:rsidP="0000071B">
      <w:pPr>
        <w:pStyle w:val="Heading8"/>
        <w:rPr>
          <w:noProof/>
        </w:rPr>
      </w:pPr>
      <w:r>
        <w:rPr>
          <w:rFonts w:hint="eastAsia"/>
          <w:noProof/>
        </w:rPr>
        <w:t>源码解析</w:t>
      </w:r>
    </w:p>
    <w:p w14:paraId="31A45BEA" w14:textId="77777777" w:rsidR="0000071B" w:rsidRDefault="0000071B" w:rsidP="0000071B">
      <w:pPr>
        <w:pStyle w:val="a7"/>
        <w:snapToGrid w:val="0"/>
        <w:contextualSpacing/>
        <w:rPr>
          <w:noProof/>
        </w:rPr>
      </w:pPr>
      <w:r>
        <w:rPr>
          <w:noProof/>
        </w:rPr>
        <w:t>package com.itextpdf.kernel.pdf</w:t>
      </w:r>
    </w:p>
    <w:p w14:paraId="0966FEF2" w14:textId="77777777" w:rsidR="0000071B" w:rsidRDefault="0000071B" w:rsidP="0000071B">
      <w:pPr>
        <w:pStyle w:val="a7"/>
        <w:snapToGrid w:val="0"/>
        <w:contextualSpacing/>
        <w:rPr>
          <w:noProof/>
        </w:rPr>
      </w:pPr>
      <w:r>
        <w:rPr>
          <w:noProof/>
        </w:rPr>
        <w:t xml:space="preserve">public class </w:t>
      </w:r>
      <w:r>
        <w:rPr>
          <w:b/>
          <w:noProof/>
        </w:rPr>
        <w:t>PdfReader</w:t>
      </w:r>
      <w:r>
        <w:rPr>
          <w:noProof/>
        </w:rPr>
        <w:t xml:space="preserve"> implements Closable       </w:t>
      </w:r>
      <w:r>
        <w:rPr>
          <w:rFonts w:hint="eastAsia"/>
          <w:noProof/>
        </w:rPr>
        <w:t>Pdf阅读器</w:t>
      </w:r>
    </w:p>
    <w:p w14:paraId="4F4F42B6" w14:textId="77777777" w:rsidR="0000071B" w:rsidRDefault="0000071B" w:rsidP="0000071B">
      <w:pPr>
        <w:pStyle w:val="a7"/>
        <w:snapToGrid w:val="0"/>
        <w:contextualSpacing/>
        <w:rPr>
          <w:noProof/>
        </w:rPr>
      </w:pPr>
    </w:p>
    <w:p w14:paraId="2EBF0DD2" w14:textId="77777777" w:rsidR="0000071B" w:rsidRDefault="0000071B" w:rsidP="0000071B">
      <w:pPr>
        <w:pStyle w:val="a7"/>
        <w:snapToGrid w:val="0"/>
        <w:contextualSpacing/>
        <w:rPr>
          <w:noProof/>
        </w:rPr>
      </w:pPr>
      <w:r>
        <w:rPr>
          <w:noProof/>
        </w:rPr>
        <w:t>package com.itextpdf.kernel.pdf</w:t>
      </w:r>
    </w:p>
    <w:p w14:paraId="7281F2A0" w14:textId="77777777" w:rsidR="0000071B" w:rsidRDefault="0000071B" w:rsidP="0000071B">
      <w:pPr>
        <w:pStyle w:val="a7"/>
        <w:snapToGrid w:val="0"/>
        <w:contextualSpacing/>
        <w:rPr>
          <w:noProof/>
        </w:rPr>
      </w:pPr>
      <w:r>
        <w:rPr>
          <w:noProof/>
        </w:rPr>
        <w:t xml:space="preserve">public class </w:t>
      </w:r>
      <w:r>
        <w:rPr>
          <w:b/>
          <w:noProof/>
        </w:rPr>
        <w:t>Pdf</w:t>
      </w:r>
      <w:r>
        <w:rPr>
          <w:rFonts w:hint="eastAsia"/>
          <w:b/>
          <w:noProof/>
        </w:rPr>
        <w:t>Document</w:t>
      </w:r>
      <w:r>
        <w:rPr>
          <w:noProof/>
        </w:rPr>
        <w:t xml:space="preserve"> implements IEventDispatcher, Closable       </w:t>
      </w:r>
      <w:r>
        <w:rPr>
          <w:rFonts w:hint="eastAsia"/>
          <w:noProof/>
        </w:rPr>
        <w:t>Pdf文件对象</w:t>
      </w:r>
    </w:p>
    <w:p w14:paraId="7E45CCF2" w14:textId="77777777" w:rsidR="0000071B" w:rsidRDefault="0000071B" w:rsidP="0000071B">
      <w:pPr>
        <w:pStyle w:val="Heading3"/>
        <w:contextualSpacing/>
      </w:pPr>
      <w:bookmarkStart w:id="399" w:name="_Toc82000600"/>
      <w:bookmarkStart w:id="400" w:name="_Toc87024469"/>
      <w:bookmarkStart w:id="401" w:name="_Toc126363396"/>
      <w:r>
        <w:rPr>
          <w:rFonts w:hint="eastAsia"/>
        </w:rPr>
        <w:t xml:space="preserve">apache </w:t>
      </w:r>
      <w:r>
        <w:t>poi</w:t>
      </w:r>
      <w:bookmarkEnd w:id="399"/>
    </w:p>
    <w:bookmarkEnd w:id="400"/>
    <w:bookmarkEnd w:id="401"/>
    <w:p w14:paraId="56D4649C" w14:textId="77777777" w:rsidR="0000071B" w:rsidRDefault="0000071B" w:rsidP="0000071B">
      <w:pPr>
        <w:pStyle w:val="a7"/>
        <w:snapToGrid w:val="0"/>
        <w:contextualSpacing/>
      </w:pPr>
      <w:r>
        <w:rPr>
          <w:rFonts w:hint="eastAsia"/>
        </w:rPr>
        <w:t>依赖：</w:t>
      </w:r>
    </w:p>
    <w:p w14:paraId="2D24A8E3" w14:textId="77777777" w:rsidR="0000071B" w:rsidRDefault="0000071B" w:rsidP="0000071B">
      <w:pPr>
        <w:pStyle w:val="a7"/>
        <w:snapToGrid w:val="0"/>
        <w:contextualSpacing/>
      </w:pPr>
      <w:r>
        <w:t>&lt;dependency&gt;</w:t>
      </w:r>
    </w:p>
    <w:p w14:paraId="726FDBBC" w14:textId="77777777" w:rsidR="0000071B" w:rsidRDefault="0000071B" w:rsidP="0000071B">
      <w:pPr>
        <w:pStyle w:val="a7"/>
        <w:snapToGrid w:val="0"/>
        <w:contextualSpacing/>
      </w:pPr>
      <w:r>
        <w:t xml:space="preserve">    &lt;groupId&gt;org.apache.poi&lt;/groupId&gt;</w:t>
      </w:r>
    </w:p>
    <w:p w14:paraId="484DC23E" w14:textId="77777777" w:rsidR="0000071B" w:rsidRDefault="0000071B" w:rsidP="0000071B">
      <w:pPr>
        <w:pStyle w:val="a7"/>
        <w:snapToGrid w:val="0"/>
        <w:contextualSpacing/>
      </w:pPr>
      <w:r>
        <w:t xml:space="preserve">    &lt;artifactId&gt;poi-ooxml&lt;/artifactId&gt;</w:t>
      </w:r>
    </w:p>
    <w:p w14:paraId="6A21A39B" w14:textId="77777777" w:rsidR="0000071B" w:rsidRDefault="0000071B" w:rsidP="0000071B">
      <w:pPr>
        <w:pStyle w:val="a7"/>
        <w:snapToGrid w:val="0"/>
        <w:contextualSpacing/>
      </w:pPr>
      <w:r>
        <w:t xml:space="preserve">    &lt;version&gt;5.2.2&lt;/version&gt;</w:t>
      </w:r>
    </w:p>
    <w:p w14:paraId="278E5E68" w14:textId="77777777" w:rsidR="0000071B" w:rsidRDefault="0000071B" w:rsidP="0000071B">
      <w:pPr>
        <w:pStyle w:val="a7"/>
        <w:snapToGrid w:val="0"/>
        <w:contextualSpacing/>
        <w:rPr>
          <w:noProof/>
        </w:rPr>
      </w:pPr>
      <w:r>
        <w:t>&lt;/dependency&gt;</w:t>
      </w:r>
      <w:r>
        <w:rPr>
          <w:noProof/>
        </w:rPr>
        <w:t xml:space="preserve"> </w:t>
      </w:r>
    </w:p>
    <w:p w14:paraId="1BC8813E" w14:textId="77777777" w:rsidR="0000071B" w:rsidRDefault="0000071B" w:rsidP="0000071B">
      <w:pPr>
        <w:pStyle w:val="Heading4"/>
        <w:rPr>
          <w:noProof/>
        </w:rPr>
      </w:pPr>
      <w:r>
        <w:rPr>
          <w:rFonts w:hint="eastAsia"/>
          <w:noProof/>
        </w:rPr>
        <w:t>Core</w:t>
      </w:r>
    </w:p>
    <w:p w14:paraId="7612E99B" w14:textId="77777777" w:rsidR="0000071B" w:rsidRPr="0030455D" w:rsidRDefault="0000071B" w:rsidP="0000071B"/>
    <w:p w14:paraId="4E98E774" w14:textId="77777777" w:rsidR="0000071B" w:rsidRDefault="0000071B" w:rsidP="0000071B">
      <w:pPr>
        <w:pStyle w:val="Heading8"/>
        <w:rPr>
          <w:noProof/>
        </w:rPr>
      </w:pPr>
      <w:r w:rsidRPr="007C0B7B">
        <w:rPr>
          <w:noProof/>
        </w:rPr>
        <w:t>Reading Large Files</w:t>
      </w:r>
    </w:p>
    <w:p w14:paraId="5AF428A0" w14:textId="77777777" w:rsidR="0000071B" w:rsidRDefault="0000071B" w:rsidP="0000071B">
      <w:r w:rsidRPr="00657B49">
        <w:t xml:space="preserve">Apache POI </w:t>
      </w:r>
      <w:r w:rsidRPr="00657B49">
        <w:rPr>
          <w:color w:val="C45911" w:themeColor="accent2" w:themeShade="BF"/>
        </w:rPr>
        <w:t xml:space="preserve">does not directly support </w:t>
      </w:r>
      <w:r w:rsidRPr="00657B49">
        <w:t xml:space="preserve">reading an XLSX file from within a ZIP file without extracting it first. </w:t>
      </w:r>
    </w:p>
    <w:p w14:paraId="63C77A02" w14:textId="77777777" w:rsidR="0000071B" w:rsidRDefault="0000071B" w:rsidP="0000071B">
      <w:r>
        <w:rPr>
          <w:rFonts w:hint="eastAsia"/>
        </w:rPr>
        <w:t>R</w:t>
      </w:r>
      <w:r w:rsidRPr="008B7286">
        <w:t xml:space="preserve">eading the XLSX file directly without compression is generally the best approach for optimizing read performance. </w:t>
      </w:r>
    </w:p>
    <w:p w14:paraId="76A0908A" w14:textId="77777777" w:rsidR="0000071B" w:rsidRDefault="0000071B" w:rsidP="0000071B">
      <w:r w:rsidRPr="008B7286">
        <w:t>When you read a compressed file (like a ZIP containing an XLSX file), additional overhead is introduced due to the decompression step, which can slow down the reading process.</w:t>
      </w:r>
    </w:p>
    <w:p w14:paraId="08D5FAF8" w14:textId="77777777" w:rsidR="0000071B" w:rsidRDefault="0000071B" w:rsidP="0000071B"/>
    <w:p w14:paraId="1409A0E3" w14:textId="77777777" w:rsidR="0000071B" w:rsidRDefault="0000071B" w:rsidP="0000071B">
      <w:pPr>
        <w:pStyle w:val="Heading8"/>
      </w:pPr>
      <w:r>
        <w:rPr>
          <w:rFonts w:hint="eastAsia"/>
        </w:rPr>
        <w:t>Anchor</w:t>
      </w:r>
    </w:p>
    <w:p w14:paraId="506DDF0F" w14:textId="77777777" w:rsidR="0000071B" w:rsidRDefault="0000071B" w:rsidP="0000071B"/>
    <w:p w14:paraId="22131DF0" w14:textId="77777777" w:rsidR="0000071B" w:rsidRDefault="0000071B" w:rsidP="0000071B">
      <w:r>
        <w:t xml:space="preserve">The Anchor in the context of adding a VML shape (such as a checkbox) to an Excel sheet using Apache POI defines the position and size of the shape relative to the cells in the worksheet. </w:t>
      </w:r>
    </w:p>
    <w:p w14:paraId="527051B5" w14:textId="77777777" w:rsidR="0000071B" w:rsidRDefault="0000071B" w:rsidP="0000071B">
      <w:r>
        <w:t>The anchor is specified using a string value with eight comma-separated integers.</w:t>
      </w:r>
    </w:p>
    <w:p w14:paraId="39FB7E92" w14:textId="77777777" w:rsidR="0000071B" w:rsidRDefault="0000071B" w:rsidP="0000071B"/>
    <w:p w14:paraId="00337D83" w14:textId="77777777" w:rsidR="0000071B" w:rsidRDefault="0000071B" w:rsidP="0000071B">
      <w:r w:rsidRPr="00136961">
        <w:rPr>
          <w:color w:val="C45911" w:themeColor="accent2" w:themeShade="BF"/>
        </w:rPr>
        <w:t>startColumn</w:t>
      </w:r>
      <w:r>
        <w:t>: The column number where the shape starts (0-based index).</w:t>
      </w:r>
    </w:p>
    <w:p w14:paraId="5262AF3B" w14:textId="77777777" w:rsidR="0000071B" w:rsidRDefault="0000071B" w:rsidP="0000071B">
      <w:r>
        <w:t>startOffsetX: The offset within the starting column, in points.</w:t>
      </w:r>
    </w:p>
    <w:p w14:paraId="2EE93D75" w14:textId="77777777" w:rsidR="0000071B" w:rsidRDefault="0000071B" w:rsidP="0000071B">
      <w:r w:rsidRPr="00136961">
        <w:rPr>
          <w:color w:val="C45911" w:themeColor="accent2" w:themeShade="BF"/>
        </w:rPr>
        <w:t>startRow</w:t>
      </w:r>
      <w:r>
        <w:t>: The row number where the shape starts (0-based index).</w:t>
      </w:r>
    </w:p>
    <w:p w14:paraId="44E77D42" w14:textId="77777777" w:rsidR="0000071B" w:rsidRDefault="0000071B" w:rsidP="0000071B">
      <w:r>
        <w:t>startOffsetY: The offset within the starting row, in points.</w:t>
      </w:r>
    </w:p>
    <w:p w14:paraId="7FBD18F3" w14:textId="77777777" w:rsidR="0000071B" w:rsidRDefault="0000071B" w:rsidP="0000071B">
      <w:r w:rsidRPr="00136961">
        <w:rPr>
          <w:color w:val="C45911" w:themeColor="accent2" w:themeShade="BF"/>
        </w:rPr>
        <w:t>endColumn</w:t>
      </w:r>
      <w:r>
        <w:t>: The column number where the shape ends (0-based index).</w:t>
      </w:r>
    </w:p>
    <w:p w14:paraId="14732987" w14:textId="77777777" w:rsidR="0000071B" w:rsidRDefault="0000071B" w:rsidP="0000071B">
      <w:r>
        <w:t>endOffsetX: The offset within the ending column, in points.</w:t>
      </w:r>
    </w:p>
    <w:p w14:paraId="210CCE47" w14:textId="77777777" w:rsidR="0000071B" w:rsidRDefault="0000071B" w:rsidP="0000071B">
      <w:r w:rsidRPr="00136961">
        <w:rPr>
          <w:color w:val="C45911" w:themeColor="accent2" w:themeShade="BF"/>
        </w:rPr>
        <w:t>endRow</w:t>
      </w:r>
      <w:r>
        <w:t>: The row number where the shape ends (0-based index).</w:t>
      </w:r>
    </w:p>
    <w:p w14:paraId="0352300C" w14:textId="77777777" w:rsidR="0000071B" w:rsidRDefault="0000071B" w:rsidP="0000071B">
      <w:r>
        <w:t>endOffsetY: The offset within the ending row, in points.</w:t>
      </w:r>
    </w:p>
    <w:p w14:paraId="0309DCF5" w14:textId="77777777" w:rsidR="0000071B" w:rsidRDefault="0000071B" w:rsidP="0000071B">
      <w:pPr>
        <w:pStyle w:val="Heading8"/>
      </w:pPr>
      <w:r>
        <w:rPr>
          <w:rFonts w:hint="eastAsia"/>
        </w:rPr>
        <w:t>Checkbox</w:t>
      </w:r>
    </w:p>
    <w:p w14:paraId="2C6E5702" w14:textId="77777777" w:rsidR="0000071B" w:rsidRPr="007F0893" w:rsidRDefault="0000071B" w:rsidP="0000071B">
      <w:pPr>
        <w:rPr>
          <w:rFonts w:ascii="Consolas" w:hAnsi="Consolas"/>
          <w:lang w:val="en-GB"/>
        </w:rPr>
      </w:pPr>
      <w:r w:rsidRPr="007F0893">
        <w:rPr>
          <w:rFonts w:ascii="Consolas" w:hAnsi="Consolas"/>
          <w:lang w:val="en-GB"/>
        </w:rPr>
        <w:t xml:space="preserve">    public static void addCheckboxToCell(XSSFSheet sheet) throws NoSuchFieldException, IllegalAccessException {</w:t>
      </w:r>
      <w:r w:rsidRPr="007F0893">
        <w:rPr>
          <w:rFonts w:ascii="Consolas" w:hAnsi="Consolas"/>
          <w:lang w:val="en-GB"/>
        </w:rPr>
        <w:br/>
        <w:t xml:space="preserve">        XSSFVMLDrawing drawing = null;</w:t>
      </w:r>
      <w:r w:rsidRPr="007F0893">
        <w:rPr>
          <w:rFonts w:ascii="Consolas" w:hAnsi="Consolas"/>
          <w:lang w:val="en-GB"/>
        </w:rPr>
        <w:br/>
        <w:t xml:space="preserve">        if (sheet.getCTWorksheet().getLegacyDrawing() != null) {</w:t>
      </w:r>
      <w:r w:rsidRPr="007F0893">
        <w:rPr>
          <w:rFonts w:ascii="Consolas" w:hAnsi="Consolas"/>
          <w:lang w:val="en-GB"/>
        </w:rPr>
        <w:br/>
        <w:t xml:space="preserve">            String legacyDrawingId = sheet.getCTWorksheet().getLegacyDrawing().getId();</w:t>
      </w:r>
      <w:r w:rsidRPr="007F0893">
        <w:rPr>
          <w:rFonts w:ascii="Consolas" w:hAnsi="Consolas"/>
          <w:lang w:val="en-GB"/>
        </w:rPr>
        <w:br/>
        <w:t xml:space="preserve">            drawing = (XSSFVMLDrawing)sheet.getRelationById(legacyDrawingId);</w:t>
      </w:r>
      <w:r w:rsidRPr="007F0893">
        <w:rPr>
          <w:rFonts w:ascii="Consolas" w:hAnsi="Consolas"/>
          <w:lang w:val="en-GB"/>
        </w:rPr>
        <w:br/>
        <w:t xml:space="preserve">        } else {</w:t>
      </w:r>
      <w:r w:rsidRPr="007F0893">
        <w:rPr>
          <w:rFonts w:ascii="Consolas" w:hAnsi="Consolas"/>
          <w:lang w:val="en-GB"/>
        </w:rPr>
        <w:br/>
        <w:t xml:space="preserve">            int drawingNumber = sheet.getPackagePart().getPackage()</w:t>
      </w:r>
      <w:r w:rsidRPr="007F0893">
        <w:rPr>
          <w:rFonts w:ascii="Consolas" w:hAnsi="Consolas"/>
          <w:lang w:val="en-GB"/>
        </w:rPr>
        <w:br/>
        <w:t xml:space="preserve">                    .getPartsByContentType(XSSFRelation.VML_DRAWINGS.getContentType()).size() + 1;</w:t>
      </w:r>
      <w:r w:rsidRPr="007F0893">
        <w:rPr>
          <w:rFonts w:ascii="Consolas" w:hAnsi="Consolas"/>
          <w:lang w:val="en-GB"/>
        </w:rPr>
        <w:br/>
        <w:t xml:space="preserve">            POIXMLDocumentPart.RelationPart rp =</w:t>
      </w:r>
      <w:r w:rsidRPr="007F0893">
        <w:rPr>
          <w:rFonts w:ascii="Consolas" w:hAnsi="Consolas"/>
          <w:lang w:val="en-GB"/>
        </w:rPr>
        <w:br/>
        <w:t xml:space="preserve">                    sheet.createRelationship(XSSFRelation.VML_DRAWINGS, XSSFFactory.getInstance(), drawingNumber, false);</w:t>
      </w:r>
      <w:r w:rsidRPr="007F0893">
        <w:rPr>
          <w:rFonts w:ascii="Consolas" w:hAnsi="Consolas"/>
          <w:lang w:val="en-GB"/>
        </w:rPr>
        <w:br/>
        <w:t xml:space="preserve">            drawing = rp.getDocumentPart();</w:t>
      </w:r>
      <w:r w:rsidRPr="007F0893">
        <w:rPr>
          <w:rFonts w:ascii="Consolas" w:hAnsi="Consolas"/>
          <w:lang w:val="en-GB"/>
        </w:rPr>
        <w:br/>
        <w:t xml:space="preserve">            String rId = rp.getRelationship().getId();</w:t>
      </w:r>
      <w:r w:rsidRPr="007F0893">
        <w:rPr>
          <w:rFonts w:ascii="Consolas" w:hAnsi="Consolas"/>
          <w:lang w:val="en-GB"/>
        </w:rPr>
        <w:br/>
        <w:t xml:space="preserve">            sheet.getCTWorksheet().addNewLegacyDrawing().setId(rId);</w:t>
      </w:r>
      <w:r w:rsidRPr="007F0893">
        <w:rPr>
          <w:rFonts w:ascii="Consolas" w:hAnsi="Consolas"/>
          <w:lang w:val="en-GB"/>
        </w:rPr>
        <w:br/>
        <w:t xml:space="preserve">        }</w:t>
      </w:r>
      <w:r w:rsidRPr="007F0893">
        <w:rPr>
          <w:rFonts w:ascii="Consolas" w:hAnsi="Consolas"/>
          <w:lang w:val="en-GB"/>
        </w:rPr>
        <w:br/>
      </w:r>
      <w:r w:rsidRPr="007F0893">
        <w:rPr>
          <w:rFonts w:ascii="Consolas" w:hAnsi="Consolas"/>
          <w:lang w:val="en-GB"/>
        </w:rPr>
        <w:br/>
      </w:r>
      <w:r w:rsidRPr="007F0893">
        <w:rPr>
          <w:rFonts w:ascii="Consolas" w:hAnsi="Consolas"/>
          <w:lang w:val="en-GB"/>
        </w:rPr>
        <w:br/>
        <w:t xml:space="preserve">        CTGroup grp = (CTGroup)CTGroup.Factory.newInstance();</w:t>
      </w:r>
      <w:r w:rsidRPr="007F0893">
        <w:rPr>
          <w:rFonts w:ascii="Consolas" w:hAnsi="Consolas"/>
          <w:lang w:val="en-GB"/>
        </w:rPr>
        <w:br/>
        <w:t xml:space="preserve">        CTShape shape = grp.addNewShape();</w:t>
      </w:r>
      <w:r w:rsidRPr="007F0893">
        <w:rPr>
          <w:rFonts w:ascii="Consolas" w:hAnsi="Consolas"/>
          <w:lang w:val="en-GB"/>
        </w:rPr>
        <w:br/>
        <w:t xml:space="preserve">        shape.setId("_x0000_t201");</w:t>
      </w:r>
      <w:r w:rsidRPr="007F0893">
        <w:rPr>
          <w:rFonts w:ascii="Consolas" w:hAnsi="Consolas"/>
          <w:lang w:val="en-GB"/>
        </w:rPr>
        <w:br/>
        <w:t xml:space="preserve">        shape.setType("#201" );</w:t>
      </w:r>
      <w:r w:rsidRPr="007F0893">
        <w:rPr>
          <w:rFonts w:ascii="Consolas" w:hAnsi="Consolas"/>
          <w:lang w:val="en-GB"/>
        </w:rPr>
        <w:br/>
        <w:t xml:space="preserve">        shape.setStyle("position:absolute; visibility:hidden");</w:t>
      </w:r>
      <w:r w:rsidRPr="007F0893">
        <w:rPr>
          <w:rFonts w:ascii="Consolas" w:hAnsi="Consolas"/>
          <w:lang w:val="en-GB"/>
        </w:rPr>
        <w:br/>
        <w:t xml:space="preserve">        shape.setFillcolor("#ffffe1");</w:t>
      </w:r>
      <w:r w:rsidRPr="007F0893">
        <w:rPr>
          <w:rFonts w:ascii="Consolas" w:hAnsi="Consolas"/>
          <w:lang w:val="en-GB"/>
        </w:rPr>
        <w:br/>
        <w:t xml:space="preserve">        shape.setInsetmode(STInsetMode.AUTO);</w:t>
      </w:r>
      <w:r w:rsidRPr="007F0893">
        <w:rPr>
          <w:rFonts w:ascii="Consolas" w:hAnsi="Consolas"/>
          <w:lang w:val="en-GB"/>
        </w:rPr>
        <w:br/>
        <w:t xml:space="preserve">        shape.addNewFill().setColor("#ffffe1");</w:t>
      </w:r>
      <w:r w:rsidRPr="007F0893">
        <w:rPr>
          <w:rFonts w:ascii="Consolas" w:hAnsi="Consolas"/>
          <w:lang w:val="en-GB"/>
        </w:rPr>
        <w:br/>
        <w:t xml:space="preserve">        CTShadow shadow = shape.addNewShadow();</w:t>
      </w:r>
      <w:r w:rsidRPr="007F0893">
        <w:rPr>
          <w:rFonts w:ascii="Consolas" w:hAnsi="Consolas"/>
          <w:lang w:val="en-GB"/>
        </w:rPr>
        <w:br/>
        <w:t xml:space="preserve">        shadow.setOn(STTrueFalse.T);</w:t>
      </w:r>
      <w:r w:rsidRPr="007F0893">
        <w:rPr>
          <w:rFonts w:ascii="Consolas" w:hAnsi="Consolas"/>
          <w:lang w:val="en-GB"/>
        </w:rPr>
        <w:br/>
        <w:t xml:space="preserve">        shadow.setColor("black");</w:t>
      </w:r>
      <w:r w:rsidRPr="007F0893">
        <w:rPr>
          <w:rFonts w:ascii="Consolas" w:hAnsi="Consolas"/>
          <w:lang w:val="en-GB"/>
        </w:rPr>
        <w:br/>
        <w:t xml:space="preserve">        shadow.setObscured(STTrueFalse.T);</w:t>
      </w:r>
      <w:r w:rsidRPr="007F0893">
        <w:rPr>
          <w:rFonts w:ascii="Consolas" w:hAnsi="Consolas"/>
          <w:lang w:val="en-GB"/>
        </w:rPr>
        <w:br/>
        <w:t xml:space="preserve">        shape.addNewPath().setConnecttype(STConnectType.NONE);</w:t>
      </w:r>
      <w:r w:rsidRPr="007F0893">
        <w:rPr>
          <w:rFonts w:ascii="Consolas" w:hAnsi="Consolas"/>
          <w:lang w:val="en-GB"/>
        </w:rPr>
        <w:br/>
        <w:t xml:space="preserve">        shape.addNewTextbox().setStyle("mso-direction-alt:auto");</w:t>
      </w:r>
      <w:r w:rsidRPr="007F0893">
        <w:rPr>
          <w:rFonts w:ascii="Consolas" w:hAnsi="Consolas"/>
          <w:lang w:val="en-GB"/>
        </w:rPr>
        <w:br/>
        <w:t xml:space="preserve">        CTClientData cldata = shape.addNewClientData();</w:t>
      </w:r>
      <w:r w:rsidRPr="007F0893">
        <w:rPr>
          <w:rFonts w:ascii="Consolas" w:hAnsi="Consolas"/>
          <w:lang w:val="en-GB"/>
        </w:rPr>
        <w:br/>
        <w:t xml:space="preserve">        cldata.setObjectType(STObjectType.NOTE);</w:t>
      </w:r>
      <w:r w:rsidRPr="007F0893">
        <w:rPr>
          <w:rFonts w:ascii="Consolas" w:hAnsi="Consolas"/>
          <w:lang w:val="en-GB"/>
        </w:rPr>
        <w:br/>
        <w:t xml:space="preserve">        cldata.addNewMoveWithCells();</w:t>
      </w:r>
      <w:r w:rsidRPr="007F0893">
        <w:rPr>
          <w:rFonts w:ascii="Consolas" w:hAnsi="Consolas"/>
          <w:lang w:val="en-GB"/>
        </w:rPr>
        <w:br/>
        <w:t xml:space="preserve">        cldata.addNewSizeWithCells();</w:t>
      </w:r>
      <w:r w:rsidRPr="007F0893">
        <w:rPr>
          <w:rFonts w:ascii="Consolas" w:hAnsi="Consolas"/>
          <w:lang w:val="en-GB"/>
        </w:rPr>
        <w:br/>
        <w:t xml:space="preserve">        cldata.addNewAnchor().setStringValue("1, 15, 0, 2, 3, 15, 3, 16");</w:t>
      </w:r>
      <w:r w:rsidRPr="007F0893">
        <w:rPr>
          <w:rFonts w:ascii="Consolas" w:hAnsi="Consolas"/>
          <w:lang w:val="en-GB"/>
        </w:rPr>
        <w:br/>
        <w:t xml:space="preserve">        cldata.addNewAutoFill().setStringValue("False");</w:t>
      </w:r>
      <w:r w:rsidRPr="007F0893">
        <w:rPr>
          <w:rFonts w:ascii="Consolas" w:hAnsi="Consolas"/>
          <w:lang w:val="en-GB"/>
        </w:rPr>
        <w:br/>
        <w:t xml:space="preserve">        cldata.addNewRow().setBigIntegerValue(BigInteger.valueOf(0L));</w:t>
      </w:r>
      <w:r w:rsidRPr="007F0893">
        <w:rPr>
          <w:rFonts w:ascii="Consolas" w:hAnsi="Consolas"/>
          <w:lang w:val="en-GB"/>
        </w:rPr>
        <w:br/>
        <w:t xml:space="preserve">        cldata.addNewColumn().setBigIntegerValue(BigInteger.valueOf(0L));</w:t>
      </w:r>
      <w:r w:rsidRPr="007F0893">
        <w:rPr>
          <w:rFonts w:ascii="Consolas" w:hAnsi="Consolas"/>
          <w:lang w:val="en-GB"/>
        </w:rPr>
        <w:br/>
        <w:t xml:space="preserve">        XmlCursor grpCur = grp.newCursor();</w:t>
      </w:r>
      <w:r w:rsidRPr="007F0893">
        <w:rPr>
          <w:rFonts w:ascii="Consolas" w:hAnsi="Consolas"/>
          <w:lang w:val="en-GB"/>
        </w:rPr>
        <w:br/>
      </w:r>
      <w:r w:rsidRPr="007F0893">
        <w:rPr>
          <w:rFonts w:ascii="Consolas" w:hAnsi="Consolas"/>
          <w:lang w:val="en-GB"/>
        </w:rPr>
        <w:br/>
        <w:t xml:space="preserve">        Field rootField =  XSSFVMLDrawing.class.getDeclaredField("root");</w:t>
      </w:r>
      <w:r w:rsidRPr="007F0893">
        <w:rPr>
          <w:rFonts w:ascii="Consolas" w:hAnsi="Consolas"/>
          <w:lang w:val="en-GB"/>
        </w:rPr>
        <w:br/>
        <w:t xml:space="preserve">        rootField.setAccessible(true);</w:t>
      </w:r>
      <w:r w:rsidRPr="007F0893">
        <w:rPr>
          <w:rFonts w:ascii="Consolas" w:hAnsi="Consolas"/>
          <w:lang w:val="en-GB"/>
        </w:rPr>
        <w:br/>
        <w:t xml:space="preserve">        XmlDocument root = (XmlDocument)rootField.get(drawing);</w:t>
      </w:r>
      <w:r w:rsidRPr="007F0893">
        <w:rPr>
          <w:rFonts w:ascii="Consolas" w:hAnsi="Consolas"/>
          <w:lang w:val="en-GB"/>
        </w:rPr>
        <w:br/>
        <w:t xml:space="preserve">        XmlCursor xml = root.getXml().newCursor();</w:t>
      </w:r>
      <w:r w:rsidRPr="007F0893">
        <w:rPr>
          <w:rFonts w:ascii="Consolas" w:hAnsi="Consolas"/>
          <w:lang w:val="en-GB"/>
        </w:rPr>
        <w:br/>
        <w:t xml:space="preserve">        grpCur.copyXmlContents(xml);</w:t>
      </w:r>
      <w:r w:rsidRPr="007F0893">
        <w:rPr>
          <w:rFonts w:ascii="Consolas" w:hAnsi="Consolas"/>
          <w:lang w:val="en-GB"/>
        </w:rPr>
        <w:br/>
      </w:r>
      <w:r w:rsidRPr="007F0893">
        <w:rPr>
          <w:rFonts w:ascii="Consolas" w:hAnsi="Consolas"/>
          <w:lang w:val="en-GB"/>
        </w:rPr>
        <w:br/>
      </w:r>
      <w:r w:rsidRPr="007F0893">
        <w:rPr>
          <w:rFonts w:ascii="Consolas" w:hAnsi="Consolas"/>
          <w:lang w:val="en-GB"/>
        </w:rPr>
        <w:br/>
        <w:t>//        com.microsoft.schemas.vml.CTShape shape = CTShape.Factory.newInstance();</w:t>
      </w:r>
      <w:r w:rsidRPr="007F0893">
        <w:rPr>
          <w:rFonts w:ascii="Consolas" w:hAnsi="Consolas"/>
          <w:lang w:val="en-GB"/>
        </w:rPr>
        <w:br/>
        <w:t>//        shape.setId("_x0000_s_x0000_t201");</w:t>
      </w:r>
      <w:r w:rsidRPr="007F0893">
        <w:rPr>
          <w:rFonts w:ascii="Consolas" w:hAnsi="Consolas"/>
          <w:lang w:val="en-GB"/>
        </w:rPr>
        <w:br/>
        <w:t>//        shape.setType("#_x0000_t201");</w:t>
      </w:r>
      <w:r w:rsidRPr="007F0893">
        <w:rPr>
          <w:rFonts w:ascii="Consolas" w:hAnsi="Consolas"/>
          <w:lang w:val="en-GB"/>
        </w:rPr>
        <w:br/>
        <w:t>//        shape.setFillcolor("#ffffe1");</w:t>
      </w:r>
      <w:r w:rsidRPr="007F0893">
        <w:rPr>
          <w:rFonts w:ascii="Consolas" w:hAnsi="Consolas"/>
          <w:lang w:val="en-GB"/>
        </w:rPr>
        <w:br/>
        <w:t>//        CTClientData cldata = shape.addNewClientData();</w:t>
      </w:r>
      <w:r w:rsidRPr="007F0893">
        <w:rPr>
          <w:rFonts w:ascii="Consolas" w:hAnsi="Consolas"/>
          <w:lang w:val="en-GB"/>
        </w:rPr>
        <w:br/>
        <w:t>//        cldata.addNewAnchor().setStringValue("3, 0, 3, 0, 4, 0, 4, 0");</w:t>
      </w:r>
      <w:r w:rsidRPr="007F0893">
        <w:rPr>
          <w:rFonts w:ascii="Consolas" w:hAnsi="Consolas"/>
          <w:lang w:val="en-GB"/>
        </w:rPr>
        <w:br/>
        <w:t>//        cldata.setObjectType(com.microsoft.schemas.office.excel.STObjectType.CHECKBOX);</w:t>
      </w:r>
      <w:r w:rsidRPr="007F0893">
        <w:rPr>
          <w:rFonts w:ascii="Consolas" w:hAnsi="Consolas"/>
          <w:lang w:val="en-GB"/>
        </w:rPr>
        <w:br/>
        <w:t>//        cldata.addTextVAlign("Center");</w:t>
      </w:r>
      <w:r w:rsidRPr="007F0893">
        <w:rPr>
          <w:rFonts w:ascii="Consolas" w:hAnsi="Consolas"/>
          <w:lang w:val="en-GB"/>
        </w:rPr>
        <w:br/>
        <w:t>//        cldata.addChecked(java.math.BigInteger.valueOf(1));</w:t>
      </w:r>
      <w:r w:rsidRPr="007F0893">
        <w:rPr>
          <w:rFonts w:ascii="Consolas" w:hAnsi="Consolas"/>
          <w:lang w:val="en-GB"/>
        </w:rPr>
        <w:br/>
        <w:t>//</w:t>
      </w:r>
      <w:r w:rsidRPr="007F0893">
        <w:rPr>
          <w:rFonts w:ascii="Consolas" w:hAnsi="Consolas"/>
          <w:lang w:val="en-GB"/>
        </w:rPr>
        <w:br/>
        <w:t>//        XmlCursor xmlCursor = shape.newCursor();</w:t>
      </w:r>
      <w:r w:rsidRPr="007F0893">
        <w:rPr>
          <w:rFonts w:ascii="Consolas" w:hAnsi="Consolas"/>
          <w:lang w:val="en-GB"/>
        </w:rPr>
        <w:br/>
        <w:t>//        Field rootField =  XSSFVMLDrawing.class.getDeclaredField("root");</w:t>
      </w:r>
      <w:r w:rsidRPr="007F0893">
        <w:rPr>
          <w:rFonts w:ascii="Consolas" w:hAnsi="Consolas"/>
          <w:lang w:val="en-GB"/>
        </w:rPr>
        <w:br/>
        <w:t>//        rootField.setAccessible(true);</w:t>
      </w:r>
      <w:r w:rsidRPr="007F0893">
        <w:rPr>
          <w:rFonts w:ascii="Consolas" w:hAnsi="Consolas"/>
          <w:lang w:val="en-GB"/>
        </w:rPr>
        <w:br/>
        <w:t>//        XmlDocument root = (XmlDocument)rootField.get(drawing);</w:t>
      </w:r>
      <w:r w:rsidRPr="007F0893">
        <w:rPr>
          <w:rFonts w:ascii="Consolas" w:hAnsi="Consolas"/>
          <w:lang w:val="en-GB"/>
        </w:rPr>
        <w:br/>
        <w:t>//        XmlCursor sourceCursor = root.addNewXml().newCursor();</w:t>
      </w:r>
      <w:r w:rsidRPr="007F0893">
        <w:rPr>
          <w:rFonts w:ascii="Consolas" w:hAnsi="Consolas"/>
          <w:lang w:val="en-GB"/>
        </w:rPr>
        <w:br/>
        <w:t>//        xmlCursor.copyXmlContents(sourceCursor);</w:t>
      </w:r>
      <w:r w:rsidRPr="007F0893">
        <w:rPr>
          <w:rFonts w:ascii="Consolas" w:hAnsi="Consolas"/>
          <w:lang w:val="en-GB"/>
        </w:rPr>
        <w:br/>
        <w:t>//        xmlCursor.close();</w:t>
      </w:r>
      <w:r w:rsidRPr="007F0893">
        <w:rPr>
          <w:rFonts w:ascii="Consolas" w:hAnsi="Consolas"/>
          <w:lang w:val="en-GB"/>
        </w:rPr>
        <w:br/>
        <w:t xml:space="preserve">    }</w:t>
      </w:r>
    </w:p>
    <w:p w14:paraId="200CB473" w14:textId="77777777" w:rsidR="0000071B" w:rsidRDefault="0000071B" w:rsidP="0000071B"/>
    <w:p w14:paraId="227371FA" w14:textId="77777777" w:rsidR="0000071B" w:rsidRDefault="0000071B" w:rsidP="0000071B">
      <w:pPr>
        <w:pStyle w:val="Heading4"/>
      </w:pPr>
      <w:r>
        <w:rPr>
          <w:rFonts w:hint="eastAsia"/>
        </w:rPr>
        <w:t>Configuration</w:t>
      </w:r>
    </w:p>
    <w:p w14:paraId="41E84143" w14:textId="77777777" w:rsidR="0000071B" w:rsidRDefault="0000071B" w:rsidP="0000071B">
      <w:r>
        <w:t xml:space="preserve">&lt;!-- </w:t>
      </w:r>
      <w:r w:rsidRPr="008054A5">
        <w:t>Java API To Access Microsoft Format Files</w:t>
      </w:r>
      <w:r>
        <w:t>--&gt;</w:t>
      </w:r>
    </w:p>
    <w:p w14:paraId="061C7F16" w14:textId="77777777" w:rsidR="0000071B" w:rsidRDefault="0000071B" w:rsidP="0000071B">
      <w:r>
        <w:t>&lt;dependency&gt;</w:t>
      </w:r>
    </w:p>
    <w:p w14:paraId="0E441702" w14:textId="77777777" w:rsidR="0000071B" w:rsidRDefault="0000071B" w:rsidP="0000071B">
      <w:r>
        <w:t xml:space="preserve">    &lt;groupId&gt;org.apache.poi&lt;/groupId&gt;</w:t>
      </w:r>
    </w:p>
    <w:p w14:paraId="65335B0D" w14:textId="77777777" w:rsidR="0000071B" w:rsidRDefault="0000071B" w:rsidP="0000071B">
      <w:r>
        <w:t xml:space="preserve">    &lt;artifactId&gt;poi&lt;/artifactId&gt;</w:t>
      </w:r>
    </w:p>
    <w:p w14:paraId="7E38EBD1" w14:textId="77777777" w:rsidR="0000071B" w:rsidRDefault="0000071B" w:rsidP="0000071B">
      <w:r>
        <w:t xml:space="preserve">    &lt;version&gt;5.3.0&lt;/version&gt;</w:t>
      </w:r>
    </w:p>
    <w:p w14:paraId="68BBB8EB" w14:textId="77777777" w:rsidR="0000071B" w:rsidRDefault="0000071B" w:rsidP="0000071B">
      <w:r>
        <w:t>&lt;/dependency&gt;</w:t>
      </w:r>
    </w:p>
    <w:p w14:paraId="04B2034A" w14:textId="77777777" w:rsidR="0000071B" w:rsidRDefault="0000071B" w:rsidP="0000071B">
      <w:r>
        <w:t xml:space="preserve">&lt;!-- </w:t>
      </w:r>
      <w:r w:rsidRPr="00C04DC6">
        <w:t>Java API To Access Microsoft Format Files</w:t>
      </w:r>
      <w:r>
        <w:rPr>
          <w:rFonts w:hint="eastAsia"/>
        </w:rPr>
        <w:t xml:space="preserve"> </w:t>
      </w:r>
      <w:r>
        <w:t>--&gt;</w:t>
      </w:r>
    </w:p>
    <w:p w14:paraId="3C34E149" w14:textId="77777777" w:rsidR="0000071B" w:rsidRDefault="0000071B" w:rsidP="0000071B">
      <w:r>
        <w:t>&lt;dependency&gt;</w:t>
      </w:r>
    </w:p>
    <w:p w14:paraId="53B37839" w14:textId="77777777" w:rsidR="0000071B" w:rsidRDefault="0000071B" w:rsidP="0000071B">
      <w:r>
        <w:t xml:space="preserve">    &lt;groupId&gt;org.apache.poi&lt;/groupId&gt;</w:t>
      </w:r>
    </w:p>
    <w:p w14:paraId="27180038" w14:textId="77777777" w:rsidR="0000071B" w:rsidRDefault="0000071B" w:rsidP="0000071B">
      <w:r>
        <w:t xml:space="preserve">    &lt;artifactId&gt;poi-ooxml-schemas&lt;/artifactId&gt;</w:t>
      </w:r>
    </w:p>
    <w:p w14:paraId="5ECD3231" w14:textId="77777777" w:rsidR="0000071B" w:rsidRDefault="0000071B" w:rsidP="0000071B">
      <w:r>
        <w:t xml:space="preserve">    &lt;version&gt;4.1.2&lt;/version&gt;</w:t>
      </w:r>
    </w:p>
    <w:p w14:paraId="010B7771" w14:textId="77777777" w:rsidR="0000071B" w:rsidRPr="007C0B7B" w:rsidRDefault="0000071B" w:rsidP="0000071B">
      <w:r>
        <w:t>&lt;/dependency&gt;</w:t>
      </w:r>
    </w:p>
    <w:p w14:paraId="2FF1E445" w14:textId="77777777" w:rsidR="0000071B" w:rsidRDefault="0000071B" w:rsidP="0000071B">
      <w:pPr>
        <w:pStyle w:val="Heading4"/>
      </w:pPr>
      <w:r>
        <w:t>[xml-beans]</w:t>
      </w:r>
    </w:p>
    <w:p w14:paraId="6DCF0A13" w14:textId="77777777" w:rsidR="0000071B" w:rsidRDefault="0000071B" w:rsidP="0000071B">
      <w:pPr>
        <w:pStyle w:val="Heading8"/>
      </w:pPr>
      <w:r>
        <w:t>DocumentFactory</w:t>
      </w:r>
    </w:p>
    <w:p w14:paraId="3AC26C88" w14:textId="77777777" w:rsidR="0000071B" w:rsidRDefault="0000071B" w:rsidP="0000071B">
      <w:r>
        <w:t>package org.apache.xmlbeans.</w:t>
      </w:r>
      <w:r>
        <w:rPr>
          <w:rStyle w:val="aa"/>
        </w:rPr>
        <w:t>impl</w:t>
      </w:r>
      <w:r>
        <w:t>.</w:t>
      </w:r>
      <w:r>
        <w:rPr>
          <w:rStyle w:val="aa"/>
        </w:rPr>
        <w:t>schema</w:t>
      </w:r>
      <w:r>
        <w:t>;</w:t>
      </w:r>
    </w:p>
    <w:p w14:paraId="4FCA75BF" w14:textId="77777777" w:rsidR="0000071B" w:rsidRDefault="0000071B" w:rsidP="0000071B">
      <w:r>
        <w:t xml:space="preserve">public class </w:t>
      </w:r>
      <w:r>
        <w:rPr>
          <w:b/>
        </w:rPr>
        <w:t>DocumentFactory</w:t>
      </w:r>
      <w:r>
        <w:t>&lt;T&gt; extends AbstractDocumentFactory&lt;T&gt;</w:t>
      </w:r>
    </w:p>
    <w:p w14:paraId="25140026" w14:textId="77777777" w:rsidR="0000071B" w:rsidRDefault="0000071B" w:rsidP="0000071B">
      <w:pPr>
        <w:pStyle w:val="Heading9"/>
      </w:pPr>
      <w:r>
        <w:t>DocumentFactory</w:t>
      </w:r>
    </w:p>
    <w:p w14:paraId="0B566A87" w14:textId="77777777" w:rsidR="0000071B" w:rsidRPr="0026550F" w:rsidRDefault="0000071B" w:rsidP="0000071B">
      <w:pPr>
        <w:rPr>
          <w:rFonts w:ascii="Consolas" w:hAnsi="Consolas"/>
        </w:rPr>
      </w:pPr>
      <w:r w:rsidRPr="0026550F">
        <w:rPr>
          <w:rFonts w:ascii="Consolas" w:hAnsi="Consolas"/>
        </w:rPr>
        <w:t>public DocumentFactory(SchemaTypeSystem typeSystem, String typeHandle) {</w:t>
      </w:r>
      <w:r w:rsidRPr="0026550F">
        <w:rPr>
          <w:rFonts w:ascii="Consolas" w:hAnsi="Consolas"/>
        </w:rPr>
        <w:br/>
        <w:t xml:space="preserve">    super(typeSystem, typeHandle);</w:t>
      </w:r>
      <w:r w:rsidRPr="0026550F">
        <w:rPr>
          <w:rFonts w:ascii="Consolas" w:hAnsi="Consolas"/>
        </w:rPr>
        <w:br/>
        <w:t>}</w:t>
      </w:r>
      <w:r w:rsidRPr="0026550F">
        <w:rPr>
          <w:rFonts w:ascii="Consolas" w:hAnsi="Consolas"/>
        </w:rPr>
        <w:br/>
      </w:r>
    </w:p>
    <w:p w14:paraId="0D4183C7" w14:textId="77777777" w:rsidR="0000071B" w:rsidRDefault="0000071B" w:rsidP="0000071B">
      <w:pPr>
        <w:pStyle w:val="Heading9"/>
      </w:pPr>
      <w:r>
        <w:t>newInstance</w:t>
      </w:r>
    </w:p>
    <w:p w14:paraId="25692EC1" w14:textId="77777777" w:rsidR="0000071B" w:rsidRPr="0026550F" w:rsidRDefault="0000071B" w:rsidP="0000071B">
      <w:pPr>
        <w:rPr>
          <w:rFonts w:ascii="Consolas" w:hAnsi="Consolas"/>
        </w:rPr>
      </w:pPr>
      <w:r w:rsidRPr="0026550F">
        <w:rPr>
          <w:rFonts w:ascii="Consolas" w:hAnsi="Consolas"/>
        </w:rPr>
        <w:t>public T newInstance() {</w:t>
      </w:r>
      <w:r w:rsidRPr="0026550F">
        <w:rPr>
          <w:rFonts w:ascii="Consolas" w:hAnsi="Consolas"/>
        </w:rPr>
        <w:br/>
        <w:t xml:space="preserve">    return this.getTypeLoader().newInstance(this.getType(), (XmlOptions)null);</w:t>
      </w:r>
      <w:r w:rsidRPr="0026550F">
        <w:rPr>
          <w:rFonts w:ascii="Consolas" w:hAnsi="Consolas"/>
        </w:rPr>
        <w:br/>
        <w:t>}</w:t>
      </w:r>
      <w:r w:rsidRPr="0026550F">
        <w:rPr>
          <w:rFonts w:ascii="Consolas" w:hAnsi="Consolas"/>
        </w:rPr>
        <w:br/>
      </w:r>
    </w:p>
    <w:p w14:paraId="4F336433" w14:textId="77777777" w:rsidR="0000071B" w:rsidRDefault="0000071B" w:rsidP="0000071B">
      <w:pPr>
        <w:pStyle w:val="Heading9"/>
      </w:pPr>
      <w:r>
        <w:t>newInstance</w:t>
      </w:r>
    </w:p>
    <w:p w14:paraId="0197DA50" w14:textId="77777777" w:rsidR="0000071B" w:rsidRPr="0026550F" w:rsidRDefault="0000071B" w:rsidP="0000071B">
      <w:pPr>
        <w:rPr>
          <w:rFonts w:ascii="Consolas" w:hAnsi="Consolas"/>
        </w:rPr>
      </w:pPr>
      <w:r w:rsidRPr="0026550F">
        <w:rPr>
          <w:rFonts w:ascii="Consolas" w:hAnsi="Consolas"/>
        </w:rPr>
        <w:t>public T newInstance(XmlOptions options) {</w:t>
      </w:r>
      <w:r w:rsidRPr="0026550F">
        <w:rPr>
          <w:rFonts w:ascii="Consolas" w:hAnsi="Consolas"/>
        </w:rPr>
        <w:br/>
        <w:t xml:space="preserve">    return this.getTypeLoader().newInstance(this.getType(), options);</w:t>
      </w:r>
      <w:r w:rsidRPr="0026550F">
        <w:rPr>
          <w:rFonts w:ascii="Consolas" w:hAnsi="Consolas"/>
        </w:rPr>
        <w:br/>
        <w:t>}</w:t>
      </w:r>
    </w:p>
    <w:p w14:paraId="399EE41D" w14:textId="77777777" w:rsidR="0000071B" w:rsidRDefault="0000071B" w:rsidP="0000071B"/>
    <w:p w14:paraId="1FA1F718" w14:textId="77777777" w:rsidR="0000071B" w:rsidRDefault="0000071B" w:rsidP="0000071B">
      <w:pPr>
        <w:pStyle w:val="Heading8"/>
      </w:pPr>
      <w:r>
        <w:t>AbstractDocumentFactory</w:t>
      </w:r>
    </w:p>
    <w:p w14:paraId="23910865" w14:textId="77777777" w:rsidR="0000071B" w:rsidRDefault="0000071B" w:rsidP="0000071B">
      <w:r>
        <w:t>package org.apache.xmlbeans.</w:t>
      </w:r>
      <w:r>
        <w:rPr>
          <w:rStyle w:val="aa"/>
        </w:rPr>
        <w:t>impl</w:t>
      </w:r>
      <w:r>
        <w:t>.</w:t>
      </w:r>
      <w:r>
        <w:rPr>
          <w:rStyle w:val="aa"/>
        </w:rPr>
        <w:t>schema</w:t>
      </w:r>
      <w:r>
        <w:t>;</w:t>
      </w:r>
    </w:p>
    <w:p w14:paraId="0DFBD8C5" w14:textId="77777777" w:rsidR="0000071B" w:rsidRDefault="0000071B" w:rsidP="0000071B">
      <w:r>
        <w:t xml:space="preserve">public class </w:t>
      </w:r>
      <w:r>
        <w:rPr>
          <w:b/>
        </w:rPr>
        <w:t>AbstractDocumentFactory</w:t>
      </w:r>
      <w:r>
        <w:t>&lt;T&gt; extends ElementFactory&lt;T&gt;</w:t>
      </w:r>
    </w:p>
    <w:p w14:paraId="11B7BB63" w14:textId="77777777" w:rsidR="0000071B" w:rsidRDefault="0000071B" w:rsidP="0000071B">
      <w:pPr>
        <w:pStyle w:val="Heading9"/>
      </w:pPr>
      <w:r>
        <w:t>AbstractDocumentFactory</w:t>
      </w:r>
    </w:p>
    <w:p w14:paraId="509C72D2" w14:textId="77777777" w:rsidR="0000071B" w:rsidRPr="0026550F" w:rsidRDefault="0000071B" w:rsidP="0000071B">
      <w:pPr>
        <w:rPr>
          <w:rFonts w:ascii="Consolas" w:hAnsi="Consolas"/>
        </w:rPr>
      </w:pPr>
      <w:r w:rsidRPr="0026550F">
        <w:rPr>
          <w:rFonts w:ascii="Consolas" w:hAnsi="Consolas"/>
        </w:rPr>
        <w:t>public AbstractDocumentFactory(SchemaTypeSystem typeSystem, String typeHandle) {</w:t>
      </w:r>
      <w:r w:rsidRPr="0026550F">
        <w:rPr>
          <w:rFonts w:ascii="Consolas" w:hAnsi="Consolas"/>
        </w:rPr>
        <w:br/>
        <w:t xml:space="preserve">    super(typeSystem, typeHandle);</w:t>
      </w:r>
      <w:r w:rsidRPr="0026550F">
        <w:rPr>
          <w:rFonts w:ascii="Consolas" w:hAnsi="Consolas"/>
        </w:rPr>
        <w:br/>
        <w:t>}</w:t>
      </w:r>
    </w:p>
    <w:p w14:paraId="1CEDC26D" w14:textId="77777777" w:rsidR="0000071B" w:rsidRDefault="0000071B" w:rsidP="0000071B"/>
    <w:p w14:paraId="684884CB" w14:textId="77777777" w:rsidR="0000071B" w:rsidRDefault="0000071B" w:rsidP="0000071B">
      <w:pPr>
        <w:pStyle w:val="Heading8"/>
      </w:pPr>
      <w:r>
        <w:t>ElementFactory</w:t>
      </w:r>
    </w:p>
    <w:p w14:paraId="411B5E9A" w14:textId="77777777" w:rsidR="0000071B" w:rsidRDefault="0000071B" w:rsidP="0000071B">
      <w:r>
        <w:t>package org.apache.xmlbeans.</w:t>
      </w:r>
      <w:r>
        <w:rPr>
          <w:rStyle w:val="aa"/>
        </w:rPr>
        <w:t>impl</w:t>
      </w:r>
      <w:r>
        <w:t>.</w:t>
      </w:r>
      <w:r>
        <w:rPr>
          <w:rStyle w:val="aa"/>
        </w:rPr>
        <w:t>schema</w:t>
      </w:r>
      <w:r>
        <w:t>;</w:t>
      </w:r>
    </w:p>
    <w:p w14:paraId="52090147" w14:textId="77777777" w:rsidR="0000071B" w:rsidRDefault="0000071B" w:rsidP="0000071B">
      <w:r>
        <w:t xml:space="preserve">public class </w:t>
      </w:r>
      <w:r>
        <w:rPr>
          <w:b/>
        </w:rPr>
        <w:t>ElementFactory</w:t>
      </w:r>
      <w:r>
        <w:t>&lt;T&gt;</w:t>
      </w:r>
    </w:p>
    <w:p w14:paraId="3E82D7A3" w14:textId="77777777" w:rsidR="0000071B" w:rsidRDefault="0000071B" w:rsidP="0000071B">
      <w:r>
        <w:t xml:space="preserve">private final SchemaType </w:t>
      </w:r>
      <w:r>
        <w:rPr>
          <w:rStyle w:val="a0"/>
        </w:rPr>
        <w:t>type</w:t>
      </w:r>
      <w:r>
        <w:t>;</w:t>
      </w:r>
    </w:p>
    <w:p w14:paraId="3C974FB2" w14:textId="77777777" w:rsidR="0000071B" w:rsidRDefault="0000071B" w:rsidP="0000071B">
      <w:r>
        <w:t xml:space="preserve">private final SchemaTypeSystem </w:t>
      </w:r>
      <w:r>
        <w:rPr>
          <w:rStyle w:val="a0"/>
        </w:rPr>
        <w:t>typeSystem</w:t>
      </w:r>
      <w:r>
        <w:t>;</w:t>
      </w:r>
    </w:p>
    <w:p w14:paraId="13D94472" w14:textId="77777777" w:rsidR="0000071B" w:rsidRDefault="0000071B" w:rsidP="0000071B">
      <w:pPr>
        <w:pStyle w:val="Heading9"/>
      </w:pPr>
      <w:r>
        <w:t>ElementFactory</w:t>
      </w:r>
    </w:p>
    <w:p w14:paraId="112388A8" w14:textId="77777777" w:rsidR="0000071B" w:rsidRPr="0026550F" w:rsidRDefault="0000071B" w:rsidP="0000071B">
      <w:pPr>
        <w:rPr>
          <w:rFonts w:ascii="Consolas" w:hAnsi="Consolas"/>
        </w:rPr>
      </w:pPr>
      <w:r w:rsidRPr="0026550F">
        <w:rPr>
          <w:rFonts w:ascii="Consolas" w:hAnsi="Consolas"/>
        </w:rPr>
        <w:t>public ElementFactory(SchemaTypeSystem typeSystem, String typeHandle) {</w:t>
      </w:r>
      <w:r w:rsidRPr="0026550F">
        <w:rPr>
          <w:rFonts w:ascii="Consolas" w:hAnsi="Consolas"/>
        </w:rPr>
        <w:br/>
        <w:t xml:space="preserve">    this.typeSystem = typeSystem;</w:t>
      </w:r>
      <w:r w:rsidRPr="0026550F">
        <w:rPr>
          <w:rFonts w:ascii="Consolas" w:hAnsi="Consolas"/>
        </w:rPr>
        <w:br/>
        <w:t xml:space="preserve">    this.type = (SchemaType)typeSystem.resolveHandle(typeHandle);</w:t>
      </w:r>
      <w:r w:rsidRPr="0026550F">
        <w:rPr>
          <w:rFonts w:ascii="Consolas" w:hAnsi="Consolas"/>
        </w:rPr>
        <w:br/>
        <w:t>}</w:t>
      </w:r>
    </w:p>
    <w:p w14:paraId="1B3E5433" w14:textId="77777777" w:rsidR="0000071B" w:rsidRDefault="0000071B" w:rsidP="0000071B">
      <w:pPr>
        <w:pStyle w:val="Heading9"/>
      </w:pPr>
      <w:r>
        <w:t>getTypeLoader</w:t>
      </w:r>
    </w:p>
    <w:p w14:paraId="4130E0B9" w14:textId="77777777" w:rsidR="0000071B" w:rsidRPr="0026550F" w:rsidRDefault="0000071B" w:rsidP="0000071B">
      <w:pPr>
        <w:rPr>
          <w:rFonts w:ascii="Consolas" w:hAnsi="Consolas"/>
        </w:rPr>
      </w:pPr>
      <w:r w:rsidRPr="0026550F">
        <w:rPr>
          <w:rFonts w:ascii="Consolas" w:hAnsi="Consolas"/>
        </w:rPr>
        <w:t>public SchemaTypeSystem getTypeLoader() {</w:t>
      </w:r>
      <w:r w:rsidRPr="0026550F">
        <w:rPr>
          <w:rFonts w:ascii="Consolas" w:hAnsi="Consolas"/>
        </w:rPr>
        <w:br/>
        <w:t xml:space="preserve">    return this.typeSystem;</w:t>
      </w:r>
      <w:r w:rsidRPr="0026550F">
        <w:rPr>
          <w:rFonts w:ascii="Consolas" w:hAnsi="Consolas"/>
        </w:rPr>
        <w:br/>
        <w:t>}</w:t>
      </w:r>
    </w:p>
    <w:p w14:paraId="0B29FBE4" w14:textId="77777777" w:rsidR="0000071B" w:rsidRDefault="0000071B" w:rsidP="0000071B">
      <w:pPr>
        <w:pStyle w:val="Heading8"/>
      </w:pPr>
      <w:r>
        <w:t xml:space="preserve">SchemaTypeSystemImpl </w:t>
      </w:r>
    </w:p>
    <w:p w14:paraId="64B115C5" w14:textId="77777777" w:rsidR="0000071B" w:rsidRDefault="0000071B" w:rsidP="0000071B">
      <w:r>
        <w:t>package org.apache.xmlbeans.</w:t>
      </w:r>
      <w:r>
        <w:rPr>
          <w:rStyle w:val="aa"/>
        </w:rPr>
        <w:t>impl</w:t>
      </w:r>
      <w:r>
        <w:t>.</w:t>
      </w:r>
      <w:r>
        <w:rPr>
          <w:rStyle w:val="aa"/>
        </w:rPr>
        <w:t>schema</w:t>
      </w:r>
      <w:r>
        <w:t>;</w:t>
      </w:r>
    </w:p>
    <w:p w14:paraId="789D0C64" w14:textId="77777777" w:rsidR="0000071B" w:rsidRDefault="0000071B" w:rsidP="0000071B">
      <w:r>
        <w:t xml:space="preserve">public class </w:t>
      </w:r>
      <w:r>
        <w:rPr>
          <w:b/>
        </w:rPr>
        <w:t>SchemaTypeSystemImpl</w:t>
      </w:r>
      <w:r>
        <w:t xml:space="preserve"> extends SchemaTypeLoaderBase implements SchemaTypeSystem</w:t>
      </w:r>
    </w:p>
    <w:p w14:paraId="3BF152C3" w14:textId="77777777" w:rsidR="0000071B" w:rsidRDefault="0000071B" w:rsidP="0000071B">
      <w:pPr>
        <w:pStyle w:val="Heading9"/>
      </w:pPr>
      <w:r>
        <w:t>SchemaTypeSystemImpl</w:t>
      </w:r>
    </w:p>
    <w:p w14:paraId="3400D530" w14:textId="77777777" w:rsidR="0000071B" w:rsidRPr="0026550F" w:rsidRDefault="0000071B" w:rsidP="0000071B">
      <w:pPr>
        <w:rPr>
          <w:rFonts w:ascii="Consolas" w:hAnsi="Consolas"/>
        </w:rPr>
      </w:pPr>
      <w:r w:rsidRPr="0026550F">
        <w:rPr>
          <w:rFonts w:ascii="Consolas" w:hAnsi="Consolas"/>
        </w:rPr>
        <w:t>public SchemaTypeSystemImpl(Class&lt;?&gt; indexclass) {</w:t>
      </w:r>
      <w:r w:rsidRPr="0026550F">
        <w:rPr>
          <w:rFonts w:ascii="Consolas" w:hAnsi="Consolas"/>
        </w:rPr>
        <w:br/>
        <w:t xml:space="preserve">    String fullname = indexclass.getName();</w:t>
      </w:r>
      <w:r w:rsidRPr="0026550F">
        <w:rPr>
          <w:rFonts w:ascii="Consolas" w:hAnsi="Consolas"/>
        </w:rPr>
        <w:br/>
        <w:t xml:space="preserve">    this._name = fullname.substring(0, fullname.lastIndexOf(46));</w:t>
      </w:r>
      <w:r w:rsidRPr="0026550F">
        <w:rPr>
          <w:rFonts w:ascii="Consolas" w:hAnsi="Consolas"/>
        </w:rPr>
        <w:br/>
        <w:t xml:space="preserve">    XBeanDebug.LOG.atTrace().log("Loading type system {}", this._name);</w:t>
      </w:r>
      <w:r w:rsidRPr="0026550F">
        <w:rPr>
          <w:rFonts w:ascii="Consolas" w:hAnsi="Consolas"/>
        </w:rPr>
        <w:br/>
        <w:t xml:space="preserve">    this._classloader = indexclass.getClassLoader();</w:t>
      </w:r>
      <w:r w:rsidRPr="0026550F">
        <w:rPr>
          <w:rFonts w:ascii="Consolas" w:hAnsi="Consolas"/>
        </w:rPr>
        <w:br/>
        <w:t xml:space="preserve">    this._linker = SchemaTypeLoaderImpl.build((SchemaTypeLoader[])null, (ResourceLoader)null, this._classloader, this.getMetadataPath());</w:t>
      </w:r>
      <w:r w:rsidRPr="0026550F">
        <w:rPr>
          <w:rFonts w:ascii="Consolas" w:hAnsi="Consolas"/>
        </w:rPr>
        <w:br/>
        <w:t xml:space="preserve">    this._resourceLoader = new ClassLoaderResourceLoader(this._classloader);</w:t>
      </w:r>
      <w:r w:rsidRPr="0026550F">
        <w:rPr>
          <w:rFonts w:ascii="Consolas" w:hAnsi="Consolas"/>
        </w:rPr>
        <w:br/>
      </w:r>
      <w:r w:rsidRPr="0026550F">
        <w:rPr>
          <w:rFonts w:ascii="Consolas" w:hAnsi="Consolas"/>
        </w:rPr>
        <w:br/>
        <w:t xml:space="preserve">    try {</w:t>
      </w:r>
      <w:r w:rsidRPr="0026550F">
        <w:rPr>
          <w:rFonts w:ascii="Consolas" w:hAnsi="Consolas"/>
        </w:rPr>
        <w:br/>
        <w:t xml:space="preserve">        this.initFromHeader();</w:t>
      </w:r>
      <w:r w:rsidRPr="0026550F">
        <w:rPr>
          <w:rFonts w:ascii="Consolas" w:hAnsi="Consolas"/>
        </w:rPr>
        <w:br/>
        <w:t xml:space="preserve">    } catch (Error | RuntimeException var4) {</w:t>
      </w:r>
      <w:r w:rsidRPr="0026550F">
        <w:rPr>
          <w:rFonts w:ascii="Consolas" w:hAnsi="Consolas"/>
        </w:rPr>
        <w:br/>
        <w:t xml:space="preserve">        XBeanDebug.LOG.atDebug().withThrowable(var4).log(var4.getMessage());</w:t>
      </w:r>
      <w:r w:rsidRPr="0026550F">
        <w:rPr>
          <w:rFonts w:ascii="Consolas" w:hAnsi="Consolas"/>
        </w:rPr>
        <w:br/>
        <w:t xml:space="preserve">        throw var4;</w:t>
      </w:r>
      <w:r w:rsidRPr="0026550F">
        <w:rPr>
          <w:rFonts w:ascii="Consolas" w:hAnsi="Consolas"/>
        </w:rPr>
        <w:br/>
        <w:t xml:space="preserve">    }</w:t>
      </w:r>
      <w:r w:rsidRPr="0026550F">
        <w:rPr>
          <w:rFonts w:ascii="Consolas" w:hAnsi="Consolas"/>
        </w:rPr>
        <w:br/>
      </w:r>
      <w:r w:rsidRPr="0026550F">
        <w:rPr>
          <w:rFonts w:ascii="Consolas" w:hAnsi="Consolas"/>
        </w:rPr>
        <w:br/>
        <w:t xml:space="preserve">    XBeanDebug.LOG.atTrace().log("Finished loading type system {}", this._name);</w:t>
      </w:r>
      <w:r w:rsidRPr="0026550F">
        <w:rPr>
          <w:rFonts w:ascii="Consolas" w:hAnsi="Consolas"/>
        </w:rPr>
        <w:br/>
        <w:t>}</w:t>
      </w:r>
    </w:p>
    <w:p w14:paraId="1EFF5DD1" w14:textId="77777777" w:rsidR="0000071B" w:rsidRDefault="0000071B" w:rsidP="0000071B"/>
    <w:p w14:paraId="45BEEA6D" w14:textId="77777777" w:rsidR="0000071B" w:rsidRDefault="0000071B" w:rsidP="0000071B">
      <w:pPr>
        <w:pStyle w:val="Heading4"/>
      </w:pPr>
      <w:r>
        <w:t>[poi]</w:t>
      </w:r>
    </w:p>
    <w:p w14:paraId="483426B9" w14:textId="77777777" w:rsidR="0000071B" w:rsidRDefault="0000071B" w:rsidP="0000071B">
      <w:pPr>
        <w:pStyle w:val="Heading5"/>
      </w:pPr>
      <w:r>
        <w:t>poifs</w:t>
      </w:r>
    </w:p>
    <w:p w14:paraId="13BE59DB" w14:textId="77777777" w:rsidR="0000071B" w:rsidRDefault="0000071B" w:rsidP="0000071B">
      <w:pPr>
        <w:pStyle w:val="Heading6"/>
      </w:pPr>
      <w:r>
        <w:t>filesystem</w:t>
      </w:r>
    </w:p>
    <w:p w14:paraId="0889E773" w14:textId="77777777" w:rsidR="0000071B" w:rsidRDefault="0000071B" w:rsidP="0000071B">
      <w:pPr>
        <w:pStyle w:val="Heading8"/>
      </w:pPr>
      <w:r>
        <w:t xml:space="preserve">FileMagic </w:t>
      </w:r>
    </w:p>
    <w:p w14:paraId="2D80E5CB" w14:textId="77777777" w:rsidR="0000071B" w:rsidRDefault="0000071B" w:rsidP="0000071B">
      <w:r>
        <w:t>package org.apache.</w:t>
      </w:r>
      <w:r>
        <w:rPr>
          <w:rStyle w:val="aa"/>
          <w:color w:val="000000" w:themeColor="text1"/>
        </w:rPr>
        <w:t>poi</w:t>
      </w:r>
      <w:r>
        <w:t>.</w:t>
      </w:r>
      <w:r>
        <w:rPr>
          <w:rStyle w:val="aa"/>
        </w:rPr>
        <w:t>poifs</w:t>
      </w:r>
      <w:r>
        <w:t>.</w:t>
      </w:r>
      <w:r>
        <w:rPr>
          <w:rStyle w:val="aa"/>
        </w:rPr>
        <w:t>filesystem</w:t>
      </w:r>
      <w:r>
        <w:t>;</w:t>
      </w:r>
    </w:p>
    <w:p w14:paraId="44FC6D5E" w14:textId="77777777" w:rsidR="0000071B" w:rsidRDefault="0000071B" w:rsidP="0000071B">
      <w:r>
        <w:t xml:space="preserve">public enum </w:t>
      </w:r>
      <w:r>
        <w:rPr>
          <w:b/>
        </w:rPr>
        <w:t>FileMagic</w:t>
      </w:r>
      <w:r>
        <w:t xml:space="preserve"> </w:t>
      </w:r>
    </w:p>
    <w:p w14:paraId="22FC9A13" w14:textId="77777777" w:rsidR="0000071B" w:rsidRDefault="0000071B" w:rsidP="0000071B"/>
    <w:p w14:paraId="4FAF8618" w14:textId="77777777" w:rsidR="0000071B" w:rsidRDefault="0000071B" w:rsidP="0000071B">
      <w:pPr>
        <w:pStyle w:val="Heading9"/>
      </w:pPr>
      <w:r>
        <w:t>prepareToCheckMagic</w:t>
      </w:r>
    </w:p>
    <w:p w14:paraId="1BB83398" w14:textId="77777777" w:rsidR="0000071B" w:rsidRPr="0026550F" w:rsidRDefault="0000071B" w:rsidP="0000071B">
      <w:pPr>
        <w:rPr>
          <w:rFonts w:ascii="Consolas" w:hAnsi="Consolas"/>
        </w:rPr>
      </w:pPr>
      <w:r w:rsidRPr="0026550F">
        <w:rPr>
          <w:rFonts w:ascii="Consolas" w:hAnsi="Consolas"/>
        </w:rPr>
        <w:t>public static InputStream prepareToCheckMagic(InputStream stream) {</w:t>
      </w:r>
      <w:r w:rsidRPr="0026550F">
        <w:rPr>
          <w:rFonts w:ascii="Consolas" w:hAnsi="Consolas"/>
        </w:rPr>
        <w:br/>
        <w:t xml:space="preserve">    return (InputStream)(stream.markSupported() ? stream : new BufferedInputStream(stream));</w:t>
      </w:r>
      <w:r w:rsidRPr="0026550F">
        <w:rPr>
          <w:rFonts w:ascii="Consolas" w:hAnsi="Consolas"/>
        </w:rPr>
        <w:br/>
        <w:t>}</w:t>
      </w:r>
    </w:p>
    <w:p w14:paraId="049FFEC7" w14:textId="77777777" w:rsidR="0000071B" w:rsidRDefault="0000071B" w:rsidP="0000071B"/>
    <w:p w14:paraId="08FDC062" w14:textId="77777777" w:rsidR="0000071B" w:rsidRDefault="0000071B" w:rsidP="0000071B">
      <w:pPr>
        <w:pStyle w:val="Heading9"/>
      </w:pPr>
      <w:r>
        <w:t>valueOf</w:t>
      </w:r>
    </w:p>
    <w:p w14:paraId="09CA29E6" w14:textId="77777777" w:rsidR="0000071B" w:rsidRPr="0026550F" w:rsidRDefault="0000071B" w:rsidP="0000071B">
      <w:pPr>
        <w:rPr>
          <w:rFonts w:ascii="Consolas" w:hAnsi="Consolas"/>
        </w:rPr>
      </w:pPr>
      <w:r w:rsidRPr="0026550F">
        <w:rPr>
          <w:rFonts w:ascii="Consolas" w:hAnsi="Consolas"/>
        </w:rPr>
        <w:t>public static FileMagic valueOf(InputStream inp) throws IOException {</w:t>
      </w:r>
      <w:r w:rsidRPr="0026550F">
        <w:rPr>
          <w:rFonts w:ascii="Consolas" w:hAnsi="Consolas"/>
        </w:rPr>
        <w:br/>
        <w:t xml:space="preserve">    if (!inp.markSupported()) {</w:t>
      </w:r>
      <w:r w:rsidRPr="0026550F">
        <w:rPr>
          <w:rFonts w:ascii="Consolas" w:hAnsi="Consolas"/>
        </w:rPr>
        <w:br/>
        <w:t xml:space="preserve">        throw new IOException("getFileMagic() only operates on streams which support mark(int)");</w:t>
      </w:r>
      <w:r w:rsidRPr="0026550F">
        <w:rPr>
          <w:rFonts w:ascii="Consolas" w:hAnsi="Consolas"/>
        </w:rPr>
        <w:br/>
        <w:t xml:space="preserve">    } else {</w:t>
      </w:r>
      <w:r w:rsidRPr="0026550F">
        <w:rPr>
          <w:rFonts w:ascii="Consolas" w:hAnsi="Consolas"/>
        </w:rPr>
        <w:br/>
        <w:t xml:space="preserve">        byte[] data = IOUtils.peekFirstNBytes(inp, 44);</w:t>
      </w:r>
      <w:r w:rsidRPr="0026550F">
        <w:rPr>
          <w:rFonts w:ascii="Consolas" w:hAnsi="Consolas"/>
        </w:rPr>
        <w:br/>
        <w:t xml:space="preserve">        return valueOf(data);</w:t>
      </w:r>
      <w:r w:rsidRPr="0026550F">
        <w:rPr>
          <w:rFonts w:ascii="Consolas" w:hAnsi="Consolas"/>
        </w:rPr>
        <w:br/>
        <w:t xml:space="preserve">    }</w:t>
      </w:r>
      <w:r w:rsidRPr="0026550F">
        <w:rPr>
          <w:rFonts w:ascii="Consolas" w:hAnsi="Consolas"/>
        </w:rPr>
        <w:br/>
        <w:t>}</w:t>
      </w:r>
    </w:p>
    <w:p w14:paraId="2BB61C2C" w14:textId="77777777" w:rsidR="0000071B" w:rsidRDefault="0000071B" w:rsidP="0000071B">
      <w:pPr>
        <w:pStyle w:val="Heading5"/>
      </w:pPr>
      <w:r>
        <w:t>util</w:t>
      </w:r>
    </w:p>
    <w:p w14:paraId="04637FA2" w14:textId="77777777" w:rsidR="0000071B" w:rsidRDefault="0000071B" w:rsidP="0000071B">
      <w:pPr>
        <w:pStyle w:val="Heading8"/>
      </w:pPr>
      <w:r>
        <w:t>IOUtils</w:t>
      </w:r>
    </w:p>
    <w:p w14:paraId="78240D70" w14:textId="77777777" w:rsidR="0000071B" w:rsidRDefault="0000071B" w:rsidP="0000071B">
      <w:r>
        <w:t>package org.apache.</w:t>
      </w:r>
      <w:r>
        <w:rPr>
          <w:rStyle w:val="aa"/>
          <w:color w:val="000000" w:themeColor="text1"/>
        </w:rPr>
        <w:t>poi</w:t>
      </w:r>
      <w:r>
        <w:t>.</w:t>
      </w:r>
      <w:r>
        <w:rPr>
          <w:rStyle w:val="aa"/>
        </w:rPr>
        <w:t>util</w:t>
      </w:r>
      <w:r>
        <w:t>;</w:t>
      </w:r>
    </w:p>
    <w:p w14:paraId="1A248C9B" w14:textId="77777777" w:rsidR="0000071B" w:rsidRDefault="0000071B" w:rsidP="0000071B">
      <w:pPr>
        <w:rPr>
          <w:b/>
        </w:rPr>
      </w:pPr>
      <w:r>
        <w:t xml:space="preserve">public final class </w:t>
      </w:r>
      <w:r>
        <w:rPr>
          <w:b/>
        </w:rPr>
        <w:t>IOUtils</w:t>
      </w:r>
    </w:p>
    <w:p w14:paraId="0732E729" w14:textId="77777777" w:rsidR="0000071B" w:rsidRDefault="0000071B" w:rsidP="0000071B">
      <w:pPr>
        <w:pStyle w:val="Heading9"/>
        <w:rPr>
          <w:b/>
        </w:rPr>
      </w:pPr>
      <w:r>
        <w:t>peekFirstNBytes</w:t>
      </w:r>
    </w:p>
    <w:p w14:paraId="46DAC2FF" w14:textId="77777777" w:rsidR="0000071B" w:rsidRPr="0026550F" w:rsidRDefault="0000071B" w:rsidP="0000071B">
      <w:pPr>
        <w:rPr>
          <w:rFonts w:ascii="Consolas" w:hAnsi="Consolas"/>
        </w:rPr>
      </w:pPr>
      <w:r w:rsidRPr="0026550F">
        <w:rPr>
          <w:rFonts w:ascii="Consolas" w:hAnsi="Consolas"/>
        </w:rPr>
        <w:t>public static byte[] peekFirstNBytes(InputStream stream, int limit) throws IOException, EmptyFileException {</w:t>
      </w:r>
      <w:r w:rsidRPr="0026550F">
        <w:rPr>
          <w:rFonts w:ascii="Consolas" w:hAnsi="Consolas"/>
        </w:rPr>
        <w:br/>
        <w:t xml:space="preserve">    checkByteSizeLimit(limit);</w:t>
      </w:r>
      <w:r w:rsidRPr="0026550F">
        <w:rPr>
          <w:rFonts w:ascii="Consolas" w:hAnsi="Consolas"/>
        </w:rPr>
        <w:br/>
        <w:t xml:space="preserve">    stream.mark(limit);</w:t>
      </w:r>
      <w:r w:rsidRPr="0026550F">
        <w:rPr>
          <w:rFonts w:ascii="Consolas" w:hAnsi="Consolas"/>
        </w:rPr>
        <w:br/>
        <w:t xml:space="preserve">    UnsynchronizedByteArrayOutputStream bos = new UnsynchronizedByteArrayOutputStream(limit);</w:t>
      </w:r>
      <w:r w:rsidRPr="0026550F">
        <w:rPr>
          <w:rFonts w:ascii="Consolas" w:hAnsi="Consolas"/>
        </w:rPr>
        <w:br/>
        <w:t xml:space="preserve">    copy(new BoundedInputStream(stream, (long)limit), (OutputStream)bos);</w:t>
      </w:r>
      <w:r w:rsidRPr="0026550F">
        <w:rPr>
          <w:rFonts w:ascii="Consolas" w:hAnsi="Consolas"/>
        </w:rPr>
        <w:br/>
        <w:t xml:space="preserve">    int readBytes = bos.size();</w:t>
      </w:r>
      <w:r w:rsidRPr="0026550F">
        <w:rPr>
          <w:rFonts w:ascii="Consolas" w:hAnsi="Consolas"/>
        </w:rPr>
        <w:br/>
        <w:t xml:space="preserve">    if (readBytes == 0) {</w:t>
      </w:r>
      <w:r w:rsidRPr="0026550F">
        <w:rPr>
          <w:rFonts w:ascii="Consolas" w:hAnsi="Consolas"/>
        </w:rPr>
        <w:br/>
        <w:t xml:space="preserve">        throw new EmptyFileException();</w:t>
      </w:r>
      <w:r w:rsidRPr="0026550F">
        <w:rPr>
          <w:rFonts w:ascii="Consolas" w:hAnsi="Consolas"/>
        </w:rPr>
        <w:br/>
        <w:t xml:space="preserve">    } else {</w:t>
      </w:r>
      <w:r w:rsidRPr="0026550F">
        <w:rPr>
          <w:rFonts w:ascii="Consolas" w:hAnsi="Consolas"/>
        </w:rPr>
        <w:br/>
        <w:t xml:space="preserve">        if (readBytes &lt; limit) {</w:t>
      </w:r>
      <w:r w:rsidRPr="0026550F">
        <w:rPr>
          <w:rFonts w:ascii="Consolas" w:hAnsi="Consolas"/>
        </w:rPr>
        <w:br/>
        <w:t xml:space="preserve">            bos.write(new byte[limit - readBytes]);</w:t>
      </w:r>
      <w:r w:rsidRPr="0026550F">
        <w:rPr>
          <w:rFonts w:ascii="Consolas" w:hAnsi="Consolas"/>
        </w:rPr>
        <w:br/>
        <w:t xml:space="preserve">        }</w:t>
      </w:r>
      <w:r w:rsidRPr="0026550F">
        <w:rPr>
          <w:rFonts w:ascii="Consolas" w:hAnsi="Consolas"/>
        </w:rPr>
        <w:br/>
      </w:r>
      <w:r w:rsidRPr="0026550F">
        <w:rPr>
          <w:rFonts w:ascii="Consolas" w:hAnsi="Consolas"/>
        </w:rPr>
        <w:br/>
        <w:t xml:space="preserve">        byte[] peekedBytes = bos.toByteArray();</w:t>
      </w:r>
      <w:r w:rsidRPr="0026550F">
        <w:rPr>
          <w:rFonts w:ascii="Consolas" w:hAnsi="Consolas"/>
        </w:rPr>
        <w:br/>
        <w:t xml:space="preserve">        if (stream instanceof PushbackInputStream) {</w:t>
      </w:r>
      <w:r w:rsidRPr="0026550F">
        <w:rPr>
          <w:rFonts w:ascii="Consolas" w:hAnsi="Consolas"/>
        </w:rPr>
        <w:br/>
        <w:t xml:space="preserve">            PushbackInputStream pin = (PushbackInputStream)stream;</w:t>
      </w:r>
      <w:r w:rsidRPr="0026550F">
        <w:rPr>
          <w:rFonts w:ascii="Consolas" w:hAnsi="Consolas"/>
        </w:rPr>
        <w:br/>
        <w:t xml:space="preserve">            pin.unread(peekedBytes, 0, readBytes);</w:t>
      </w:r>
      <w:r w:rsidRPr="0026550F">
        <w:rPr>
          <w:rFonts w:ascii="Consolas" w:hAnsi="Consolas"/>
        </w:rPr>
        <w:br/>
        <w:t xml:space="preserve">        } else {</w:t>
      </w:r>
      <w:r w:rsidRPr="0026550F">
        <w:rPr>
          <w:rFonts w:ascii="Consolas" w:hAnsi="Consolas"/>
        </w:rPr>
        <w:br/>
        <w:t xml:space="preserve">            stream.reset();</w:t>
      </w:r>
      <w:r w:rsidRPr="0026550F">
        <w:rPr>
          <w:rFonts w:ascii="Consolas" w:hAnsi="Consolas"/>
        </w:rPr>
        <w:br/>
        <w:t xml:space="preserve">        }</w:t>
      </w:r>
      <w:r w:rsidRPr="0026550F">
        <w:rPr>
          <w:rFonts w:ascii="Consolas" w:hAnsi="Consolas"/>
        </w:rPr>
        <w:br/>
      </w:r>
      <w:r w:rsidRPr="0026550F">
        <w:rPr>
          <w:rFonts w:ascii="Consolas" w:hAnsi="Consolas"/>
        </w:rPr>
        <w:br/>
        <w:t xml:space="preserve">        return peekedBytes;</w:t>
      </w:r>
      <w:r w:rsidRPr="0026550F">
        <w:rPr>
          <w:rFonts w:ascii="Consolas" w:hAnsi="Consolas"/>
        </w:rPr>
        <w:br/>
        <w:t xml:space="preserve">    }</w:t>
      </w:r>
      <w:r w:rsidRPr="0026550F">
        <w:rPr>
          <w:rFonts w:ascii="Consolas" w:hAnsi="Consolas"/>
        </w:rPr>
        <w:br/>
        <w:t>}</w:t>
      </w:r>
    </w:p>
    <w:p w14:paraId="517785D4" w14:textId="77777777" w:rsidR="0000071B" w:rsidRDefault="0000071B" w:rsidP="0000071B"/>
    <w:p w14:paraId="71560402" w14:textId="77777777" w:rsidR="0000071B" w:rsidRDefault="0000071B" w:rsidP="0000071B"/>
    <w:p w14:paraId="0BE4B372" w14:textId="77777777" w:rsidR="0000071B" w:rsidRDefault="0000071B" w:rsidP="0000071B">
      <w:r>
        <w:t>package org.apache.poi.</w:t>
      </w:r>
      <w:r>
        <w:rPr>
          <w:rStyle w:val="aa"/>
        </w:rPr>
        <w:t>ss</w:t>
      </w:r>
      <w:r>
        <w:t>.</w:t>
      </w:r>
      <w:r>
        <w:rPr>
          <w:rStyle w:val="aa"/>
        </w:rPr>
        <w:t>usermodel</w:t>
      </w:r>
      <w:r>
        <w:t>;</w:t>
      </w:r>
    </w:p>
    <w:p w14:paraId="5FC4D37C" w14:textId="77777777" w:rsidR="0000071B" w:rsidRDefault="0000071B" w:rsidP="0000071B">
      <w:pPr>
        <w:pStyle w:val="Heading8"/>
      </w:pPr>
      <w:r>
        <w:t>Date1904Support</w:t>
      </w:r>
    </w:p>
    <w:p w14:paraId="1CF2294B" w14:textId="77777777" w:rsidR="0000071B" w:rsidRDefault="0000071B" w:rsidP="0000071B">
      <w:pPr>
        <w:rPr>
          <w:b/>
        </w:rPr>
      </w:pPr>
      <w:r>
        <w:t xml:space="preserve">public interface </w:t>
      </w:r>
      <w:r>
        <w:rPr>
          <w:b/>
        </w:rPr>
        <w:t>Date1904Support</w:t>
      </w:r>
    </w:p>
    <w:p w14:paraId="1126F5A5" w14:textId="77777777" w:rsidR="0000071B" w:rsidRDefault="0000071B" w:rsidP="0000071B">
      <w:r>
        <w:t xml:space="preserve">boolean </w:t>
      </w:r>
      <w:r>
        <w:rPr>
          <w:color w:val="BF8F00" w:themeColor="accent4" w:themeShade="BF"/>
        </w:rPr>
        <w:t>isDate1904</w:t>
      </w:r>
      <w:r>
        <w:t>();</w:t>
      </w:r>
    </w:p>
    <w:p w14:paraId="1EAA74CA" w14:textId="77777777" w:rsidR="0000071B" w:rsidRDefault="0000071B" w:rsidP="0000071B">
      <w:pPr>
        <w:pStyle w:val="Heading4"/>
      </w:pPr>
      <w:r>
        <w:t>[</w:t>
      </w:r>
      <w:r>
        <w:rPr>
          <w:rFonts w:hint="eastAsia"/>
        </w:rPr>
        <w:t>p</w:t>
      </w:r>
      <w:r>
        <w:t>oi-ooxml-lite]</w:t>
      </w:r>
    </w:p>
    <w:p w14:paraId="0C4F258E" w14:textId="77777777" w:rsidR="0000071B" w:rsidRDefault="0000071B" w:rsidP="0000071B">
      <w:pPr>
        <w:pStyle w:val="Heading8"/>
      </w:pPr>
      <w:r>
        <w:t xml:space="preserve">WorkbookDocument </w:t>
      </w:r>
    </w:p>
    <w:p w14:paraId="53606697" w14:textId="77777777" w:rsidR="0000071B" w:rsidRDefault="0000071B" w:rsidP="0000071B">
      <w:r>
        <w:t>package org.openxmlformats.schemas.</w:t>
      </w:r>
      <w:r>
        <w:rPr>
          <w:rStyle w:val="aa"/>
        </w:rPr>
        <w:t>spreadsheetml</w:t>
      </w:r>
      <w:r>
        <w:t>.</w:t>
      </w:r>
      <w:r>
        <w:rPr>
          <w:rStyle w:val="aa"/>
        </w:rPr>
        <w:t>x2006</w:t>
      </w:r>
      <w:r>
        <w:t>.</w:t>
      </w:r>
      <w:r>
        <w:rPr>
          <w:rStyle w:val="aa"/>
        </w:rPr>
        <w:t>main</w:t>
      </w:r>
      <w:r>
        <w:t>;</w:t>
      </w:r>
    </w:p>
    <w:p w14:paraId="344C9CED" w14:textId="77777777" w:rsidR="0000071B" w:rsidRDefault="0000071B" w:rsidP="0000071B">
      <w:r>
        <w:t xml:space="preserve">public interface </w:t>
      </w:r>
      <w:r>
        <w:rPr>
          <w:b/>
        </w:rPr>
        <w:t>WorkbookDocument</w:t>
      </w:r>
      <w:r>
        <w:t xml:space="preserve"> extends XmlObject </w:t>
      </w:r>
    </w:p>
    <w:p w14:paraId="7A2D036A" w14:textId="77777777" w:rsidR="0000071B" w:rsidRDefault="0000071B" w:rsidP="0000071B">
      <w:pPr>
        <w:ind w:left="1440"/>
        <w:rPr>
          <w:rStyle w:val="a0"/>
        </w:rPr>
      </w:pPr>
      <w:r>
        <w:t>org.apache.xmlbeans.impl.schema.</w:t>
      </w:r>
      <w:r>
        <w:rPr>
          <w:rStyle w:val="a0"/>
        </w:rPr>
        <w:t>DocumentFactory</w:t>
      </w:r>
    </w:p>
    <w:p w14:paraId="2BE8F91D" w14:textId="77777777" w:rsidR="0000071B" w:rsidRDefault="0000071B" w:rsidP="0000071B">
      <w:pPr>
        <w:ind w:left="1440"/>
        <w:rPr>
          <w:rStyle w:val="a0"/>
        </w:rPr>
      </w:pPr>
      <w:r>
        <w:t>org.apache.xmlbeans.impl.schema.</w:t>
      </w:r>
      <w:r>
        <w:rPr>
          <w:rStyle w:val="a0"/>
        </w:rPr>
        <w:t>AbstractDocumentFactory</w:t>
      </w:r>
    </w:p>
    <w:p w14:paraId="23A98DE7" w14:textId="77777777" w:rsidR="0000071B" w:rsidRDefault="0000071B" w:rsidP="0000071B">
      <w:pPr>
        <w:ind w:left="1440"/>
        <w:rPr>
          <w:rStyle w:val="a0"/>
        </w:rPr>
      </w:pPr>
      <w:r>
        <w:t>org.apache.xmlbeans.impl.schema.</w:t>
      </w:r>
      <w:r>
        <w:rPr>
          <w:rStyle w:val="a0"/>
        </w:rPr>
        <w:t>ElementFactory</w:t>
      </w:r>
    </w:p>
    <w:p w14:paraId="3AB58B85" w14:textId="77777777" w:rsidR="0000071B" w:rsidRDefault="0000071B" w:rsidP="0000071B">
      <w:pPr>
        <w:ind w:left="1440"/>
        <w:rPr>
          <w:rStyle w:val="a0"/>
        </w:rPr>
      </w:pPr>
    </w:p>
    <w:p w14:paraId="61B6346C" w14:textId="77777777" w:rsidR="0000071B" w:rsidRDefault="0000071B" w:rsidP="0000071B">
      <w:pPr>
        <w:ind w:left="1440"/>
        <w:rPr>
          <w:rStyle w:val="a0"/>
        </w:rPr>
      </w:pPr>
      <w:r>
        <w:rPr>
          <w:rStyle w:val="a0"/>
          <w:color w:val="000000" w:themeColor="text1"/>
        </w:rPr>
        <w:t>org.apache.poi.schemas.ooxml.system.ooxml.</w:t>
      </w:r>
      <w:r>
        <w:rPr>
          <w:rStyle w:val="a0"/>
        </w:rPr>
        <w:t>TypeSystemHolder</w:t>
      </w:r>
    </w:p>
    <w:p w14:paraId="2605FB89" w14:textId="77777777" w:rsidR="0000071B" w:rsidRDefault="0000071B" w:rsidP="0000071B">
      <w:pPr>
        <w:ind w:left="1440"/>
        <w:rPr>
          <w:rStyle w:val="a0"/>
          <w:color w:val="000000" w:themeColor="text1"/>
        </w:rPr>
      </w:pPr>
      <w:r>
        <w:rPr>
          <w:rStyle w:val="a0"/>
          <w:color w:val="000000" w:themeColor="text1"/>
        </w:rPr>
        <w:t>org.apache.xmlbeans.impl.schema.</w:t>
      </w:r>
      <w:r>
        <w:rPr>
          <w:rStyle w:val="a0"/>
        </w:rPr>
        <w:t>SchemaTypeSystemImpl</w:t>
      </w:r>
    </w:p>
    <w:p w14:paraId="4E8F8A9D" w14:textId="77777777" w:rsidR="0000071B" w:rsidRDefault="0000071B" w:rsidP="0000071B">
      <w:pPr>
        <w:ind w:left="1440"/>
      </w:pPr>
    </w:p>
    <w:p w14:paraId="73C58CB0" w14:textId="77777777" w:rsidR="0000071B" w:rsidRDefault="0000071B" w:rsidP="0000071B">
      <w:r>
        <w:t xml:space="preserve">DocumentFactory&lt;WorkbookDocument&gt; </w:t>
      </w:r>
      <w:r>
        <w:rPr>
          <w:rStyle w:val="a0"/>
        </w:rPr>
        <w:t>Factory</w:t>
      </w:r>
      <w:r>
        <w:rPr>
          <w:color w:val="BF8F00" w:themeColor="accent4" w:themeShade="BF"/>
        </w:rPr>
        <w:t xml:space="preserve"> </w:t>
      </w:r>
      <w:r>
        <w:t>= new DocumentFactory(TypeSystemHolder.typeSystem, "workbookec17doctype");</w:t>
      </w:r>
    </w:p>
    <w:p w14:paraId="7CB32C1A" w14:textId="77777777" w:rsidR="0000071B" w:rsidRDefault="0000071B" w:rsidP="0000071B">
      <w:r>
        <w:t xml:space="preserve">SchemaType </w:t>
      </w:r>
      <w:r>
        <w:rPr>
          <w:rStyle w:val="a0"/>
        </w:rPr>
        <w:t>type</w:t>
      </w:r>
      <w:r>
        <w:rPr>
          <w:color w:val="BF8F00" w:themeColor="accent4" w:themeShade="BF"/>
        </w:rPr>
        <w:t xml:space="preserve"> </w:t>
      </w:r>
      <w:r>
        <w:t>= Factory.getType();</w:t>
      </w:r>
    </w:p>
    <w:p w14:paraId="00AFDE81" w14:textId="77777777" w:rsidR="0000071B" w:rsidRDefault="0000071B" w:rsidP="0000071B"/>
    <w:p w14:paraId="75F7B47B" w14:textId="77777777" w:rsidR="0000071B" w:rsidRDefault="0000071B" w:rsidP="0000071B">
      <w:r>
        <w:t xml:space="preserve">CTWorkbook </w:t>
      </w:r>
      <w:r w:rsidRPr="0026550F">
        <w:rPr>
          <w:color w:val="00B0F0"/>
        </w:rPr>
        <w:t>getWorkbook</w:t>
      </w:r>
      <w:r>
        <w:t>();</w:t>
      </w:r>
    </w:p>
    <w:p w14:paraId="3AD3C6AD" w14:textId="77777777" w:rsidR="0000071B" w:rsidRDefault="0000071B" w:rsidP="0000071B">
      <w:r>
        <w:t xml:space="preserve">void </w:t>
      </w:r>
      <w:r w:rsidRPr="0026550F">
        <w:rPr>
          <w:color w:val="00B0F0"/>
        </w:rPr>
        <w:t>setWorkbook</w:t>
      </w:r>
      <w:r>
        <w:t>(CTWorkbook var1);</w:t>
      </w:r>
    </w:p>
    <w:p w14:paraId="6979A0C1" w14:textId="77777777" w:rsidR="0000071B" w:rsidRDefault="0000071B" w:rsidP="0000071B">
      <w:r>
        <w:t xml:space="preserve">CTWorkbook </w:t>
      </w:r>
      <w:r w:rsidRPr="0026550F">
        <w:rPr>
          <w:color w:val="00B0F0"/>
        </w:rPr>
        <w:t>addNewWorkbook</w:t>
      </w:r>
      <w:r>
        <w:t>();</w:t>
      </w:r>
    </w:p>
    <w:p w14:paraId="7A18F802" w14:textId="77777777" w:rsidR="0000071B" w:rsidRDefault="0000071B" w:rsidP="0000071B">
      <w:pPr>
        <w:pStyle w:val="Heading8"/>
      </w:pPr>
      <w:r>
        <w:t>TypeSystemHolder</w:t>
      </w:r>
    </w:p>
    <w:p w14:paraId="2AEF5426" w14:textId="77777777" w:rsidR="0000071B" w:rsidRDefault="0000071B" w:rsidP="0000071B">
      <w:r>
        <w:t>package org.apache.poi.schemas.</w:t>
      </w:r>
      <w:r>
        <w:rPr>
          <w:rStyle w:val="aa"/>
        </w:rPr>
        <w:t>ooxml</w:t>
      </w:r>
      <w:r>
        <w:t>.</w:t>
      </w:r>
      <w:r>
        <w:rPr>
          <w:rStyle w:val="aa"/>
        </w:rPr>
        <w:t>system</w:t>
      </w:r>
      <w:r>
        <w:t>.</w:t>
      </w:r>
      <w:r>
        <w:rPr>
          <w:rStyle w:val="aa"/>
        </w:rPr>
        <w:t>ooxml</w:t>
      </w:r>
      <w:r>
        <w:t>;</w:t>
      </w:r>
    </w:p>
    <w:p w14:paraId="3A7BED2D" w14:textId="77777777" w:rsidR="0000071B" w:rsidRDefault="0000071B" w:rsidP="0000071B">
      <w:r>
        <w:t xml:space="preserve">public final class </w:t>
      </w:r>
      <w:r>
        <w:rPr>
          <w:b/>
        </w:rPr>
        <w:t>TypeSystemHolder</w:t>
      </w:r>
      <w:r>
        <w:t xml:space="preserve"> extends SchemaTypeSystemImpl </w:t>
      </w:r>
    </w:p>
    <w:p w14:paraId="3F46BA1A" w14:textId="77777777" w:rsidR="0000071B" w:rsidRDefault="0000071B" w:rsidP="0000071B">
      <w:r>
        <w:t xml:space="preserve">public static final TypeSystemHolder </w:t>
      </w:r>
      <w:r>
        <w:rPr>
          <w:rStyle w:val="a0"/>
        </w:rPr>
        <w:t>typeSystem</w:t>
      </w:r>
      <w:r>
        <w:t xml:space="preserve"> = new TypeSystemHolder();</w:t>
      </w:r>
    </w:p>
    <w:p w14:paraId="175E60B9" w14:textId="77777777" w:rsidR="0000071B" w:rsidRDefault="0000071B" w:rsidP="0000071B"/>
    <w:p w14:paraId="1AB1548E" w14:textId="77777777" w:rsidR="0000071B" w:rsidRPr="0026550F" w:rsidRDefault="0000071B" w:rsidP="0000071B">
      <w:pPr>
        <w:rPr>
          <w:rFonts w:ascii="Consolas" w:hAnsi="Consolas"/>
        </w:rPr>
      </w:pPr>
      <w:r w:rsidRPr="0026550F">
        <w:rPr>
          <w:rFonts w:ascii="Consolas" w:hAnsi="Consolas"/>
        </w:rPr>
        <w:t>private TypeSystemHolder() {</w:t>
      </w:r>
      <w:r w:rsidRPr="0026550F">
        <w:rPr>
          <w:rFonts w:ascii="Consolas" w:hAnsi="Consolas"/>
        </w:rPr>
        <w:br/>
        <w:t xml:space="preserve">    super(TypeSystemHolder.class);</w:t>
      </w:r>
      <w:r w:rsidRPr="0026550F">
        <w:rPr>
          <w:rFonts w:ascii="Consolas" w:hAnsi="Consolas"/>
        </w:rPr>
        <w:br/>
        <w:t>}</w:t>
      </w:r>
    </w:p>
    <w:p w14:paraId="200579AB" w14:textId="77777777" w:rsidR="0000071B" w:rsidRDefault="0000071B" w:rsidP="0000071B"/>
    <w:p w14:paraId="0D1963CD" w14:textId="77777777" w:rsidR="0000071B" w:rsidRDefault="0000071B" w:rsidP="0000071B">
      <w:pPr>
        <w:pStyle w:val="Heading4"/>
      </w:pPr>
      <w:r>
        <w:t>[</w:t>
      </w:r>
      <w:r>
        <w:rPr>
          <w:rFonts w:hint="eastAsia"/>
        </w:rPr>
        <w:t>p</w:t>
      </w:r>
      <w:r>
        <w:t>oi-ooxml]</w:t>
      </w:r>
    </w:p>
    <w:p w14:paraId="22165850" w14:textId="77777777" w:rsidR="0000071B" w:rsidRDefault="0000071B" w:rsidP="0000071B">
      <w:pPr>
        <w:pStyle w:val="Heading5"/>
      </w:pPr>
      <w:r>
        <w:t xml:space="preserve">hssf </w:t>
      </w:r>
    </w:p>
    <w:p w14:paraId="4E46A850" w14:textId="77777777" w:rsidR="0000071B" w:rsidRDefault="0000071B" w:rsidP="0000071B">
      <w:pPr>
        <w:pStyle w:val="Heading8"/>
      </w:pPr>
      <w:r>
        <w:t xml:space="preserve">HSSFWorkbook </w:t>
      </w:r>
    </w:p>
    <w:p w14:paraId="07B3E832" w14:textId="77777777" w:rsidR="0000071B" w:rsidRDefault="0000071B" w:rsidP="0000071B">
      <w:pPr>
        <w:pStyle w:val="a7"/>
        <w:snapToGrid w:val="0"/>
        <w:contextualSpacing/>
      </w:pPr>
      <w:r>
        <w:t>package org.apache.poi.</w:t>
      </w:r>
      <w:r>
        <w:rPr>
          <w:rStyle w:val="aa"/>
        </w:rPr>
        <w:t>hssf</w:t>
      </w:r>
      <w:r>
        <w:t>.</w:t>
      </w:r>
      <w:r>
        <w:rPr>
          <w:rStyle w:val="aa"/>
        </w:rPr>
        <w:t>usermodel</w:t>
      </w:r>
      <w:r>
        <w:t xml:space="preserve">;  </w:t>
      </w:r>
    </w:p>
    <w:p w14:paraId="1BDF858E" w14:textId="77777777" w:rsidR="0000071B" w:rsidRDefault="0000071B" w:rsidP="0000071B">
      <w:r>
        <w:t xml:space="preserve">public final class </w:t>
      </w:r>
      <w:r>
        <w:rPr>
          <w:b/>
        </w:rPr>
        <w:t>HSSFWorkbook</w:t>
      </w:r>
      <w:r>
        <w:t xml:space="preserve"> extends POIDocument implements Workbook          </w:t>
      </w:r>
      <w:r>
        <w:rPr>
          <w:rFonts w:hint="eastAsia"/>
        </w:rPr>
        <w:t>表示一个</w:t>
      </w:r>
      <w:r>
        <w:rPr>
          <w:rFonts w:hint="eastAsia"/>
        </w:rPr>
        <w:t>excel</w:t>
      </w:r>
      <w:r>
        <w:rPr>
          <w:rFonts w:hint="eastAsia"/>
        </w:rPr>
        <w:t>文件</w:t>
      </w:r>
      <w:r>
        <w:rPr>
          <w:rFonts w:hint="eastAsia"/>
          <w:bCs/>
          <w:color w:val="000000"/>
        </w:rPr>
        <w:t>工作薄，</w:t>
      </w:r>
      <w:r>
        <w:rPr>
          <w:noProof/>
        </w:rPr>
        <w:t>操作</w:t>
      </w:r>
      <w:r>
        <w:rPr>
          <w:noProof/>
        </w:rPr>
        <w:t>Excel2003</w:t>
      </w:r>
      <w:r>
        <w:rPr>
          <w:noProof/>
        </w:rPr>
        <w:t>以前（包括</w:t>
      </w:r>
      <w:r>
        <w:rPr>
          <w:noProof/>
        </w:rPr>
        <w:t>2003</w:t>
      </w:r>
      <w:r>
        <w:rPr>
          <w:noProof/>
        </w:rPr>
        <w:t>）的版本，扩展名是</w:t>
      </w:r>
      <w:r>
        <w:rPr>
          <w:noProof/>
        </w:rPr>
        <w:t>.xls</w:t>
      </w:r>
    </w:p>
    <w:p w14:paraId="691365AF" w14:textId="77777777" w:rsidR="0000071B" w:rsidRDefault="0000071B" w:rsidP="0000071B"/>
    <w:p w14:paraId="2830E742" w14:textId="77777777" w:rsidR="0000071B" w:rsidRDefault="0000071B" w:rsidP="0000071B"/>
    <w:p w14:paraId="77248C0A" w14:textId="77777777" w:rsidR="0000071B" w:rsidRPr="000148C5" w:rsidRDefault="0000071B" w:rsidP="0000071B">
      <w:pPr>
        <w:pStyle w:val="Heading5"/>
      </w:pPr>
      <w:r w:rsidRPr="000148C5">
        <w:rPr>
          <w:rStyle w:val="aa"/>
          <w:color w:val="000000" w:themeColor="text1"/>
        </w:rPr>
        <w:t>opc</w:t>
      </w:r>
      <w:r w:rsidRPr="000148C5">
        <w:t xml:space="preserve"> </w:t>
      </w:r>
    </w:p>
    <w:p w14:paraId="501D5D42" w14:textId="77777777" w:rsidR="0000071B" w:rsidRDefault="0000071B" w:rsidP="0000071B">
      <w:pPr>
        <w:pStyle w:val="Heading8"/>
      </w:pPr>
      <w:r>
        <w:t>ZipPackage</w:t>
      </w:r>
    </w:p>
    <w:p w14:paraId="118F901C" w14:textId="77777777" w:rsidR="0000071B" w:rsidRDefault="0000071B" w:rsidP="0000071B">
      <w:pPr>
        <w:contextualSpacing/>
        <w:rPr>
          <w:bCs/>
          <w:color w:val="000000"/>
        </w:rPr>
      </w:pPr>
      <w:r>
        <w:rPr>
          <w:bCs/>
          <w:color w:val="000000"/>
        </w:rPr>
        <w:t>package org.apache.</w:t>
      </w:r>
      <w:r>
        <w:rPr>
          <w:rStyle w:val="aa"/>
        </w:rPr>
        <w:t>poi</w:t>
      </w:r>
      <w:r>
        <w:rPr>
          <w:bCs/>
          <w:color w:val="000000"/>
        </w:rPr>
        <w:t>.</w:t>
      </w:r>
      <w:r>
        <w:rPr>
          <w:rStyle w:val="aa"/>
        </w:rPr>
        <w:t>openxml4j</w:t>
      </w:r>
      <w:r>
        <w:rPr>
          <w:bCs/>
          <w:color w:val="000000"/>
        </w:rPr>
        <w:t>.</w:t>
      </w:r>
      <w:r>
        <w:rPr>
          <w:rStyle w:val="aa"/>
        </w:rPr>
        <w:t>opc</w:t>
      </w:r>
      <w:r>
        <w:rPr>
          <w:bCs/>
          <w:color w:val="000000"/>
        </w:rPr>
        <w:t>;</w:t>
      </w:r>
    </w:p>
    <w:p w14:paraId="4B984190" w14:textId="77777777" w:rsidR="0000071B" w:rsidRDefault="0000071B" w:rsidP="0000071B">
      <w:pPr>
        <w:contextualSpacing/>
        <w:rPr>
          <w:bCs/>
          <w:color w:val="000000"/>
        </w:rPr>
      </w:pPr>
      <w:r>
        <w:rPr>
          <w:bCs/>
          <w:color w:val="000000"/>
        </w:rPr>
        <w:t xml:space="preserve">public final class </w:t>
      </w:r>
      <w:r>
        <w:rPr>
          <w:b/>
          <w:bCs/>
          <w:color w:val="000000"/>
        </w:rPr>
        <w:t>ZipPackage</w:t>
      </w:r>
      <w:r>
        <w:rPr>
          <w:bCs/>
          <w:color w:val="000000"/>
        </w:rPr>
        <w:t xml:space="preserve"> extends OPCPackage   </w:t>
      </w:r>
    </w:p>
    <w:p w14:paraId="2B17FE6A" w14:textId="77777777" w:rsidR="0000071B" w:rsidRDefault="0000071B" w:rsidP="0000071B">
      <w:pPr>
        <w:contextualSpacing/>
        <w:rPr>
          <w:bCs/>
          <w:color w:val="000000"/>
        </w:rPr>
      </w:pPr>
      <w:r w:rsidRPr="00B154E1">
        <w:rPr>
          <w:rStyle w:val="a2"/>
          <w:color w:val="00B0F0"/>
        </w:rPr>
        <w:t>ZipPackage</w:t>
      </w:r>
      <w:r>
        <w:rPr>
          <w:bCs/>
          <w:color w:val="000000"/>
        </w:rPr>
        <w:t xml:space="preserve">(InputStream in, PackageAccess access) throws IOException      </w:t>
      </w:r>
    </w:p>
    <w:p w14:paraId="5287FED3" w14:textId="77777777" w:rsidR="0000071B" w:rsidRDefault="0000071B" w:rsidP="0000071B">
      <w:pPr>
        <w:pStyle w:val="Heading8"/>
      </w:pPr>
      <w:r>
        <w:t xml:space="preserve">ZipHelper       </w:t>
      </w:r>
    </w:p>
    <w:p w14:paraId="4647C815" w14:textId="77777777" w:rsidR="0000071B" w:rsidRDefault="0000071B" w:rsidP="0000071B">
      <w:pPr>
        <w:contextualSpacing/>
        <w:rPr>
          <w:bCs/>
          <w:color w:val="000000"/>
        </w:rPr>
      </w:pPr>
      <w:r>
        <w:rPr>
          <w:bCs/>
          <w:color w:val="000000"/>
        </w:rPr>
        <w:t>package org.apache.</w:t>
      </w:r>
      <w:r>
        <w:rPr>
          <w:rStyle w:val="aa"/>
        </w:rPr>
        <w:t>poi</w:t>
      </w:r>
      <w:r>
        <w:rPr>
          <w:bCs/>
          <w:color w:val="000000"/>
        </w:rPr>
        <w:t>.</w:t>
      </w:r>
      <w:r>
        <w:rPr>
          <w:rStyle w:val="aa"/>
        </w:rPr>
        <w:t>openxml4j</w:t>
      </w:r>
      <w:r>
        <w:rPr>
          <w:bCs/>
          <w:color w:val="000000"/>
        </w:rPr>
        <w:t>.</w:t>
      </w:r>
      <w:r>
        <w:rPr>
          <w:rStyle w:val="aa"/>
        </w:rPr>
        <w:t>opc</w:t>
      </w:r>
      <w:r>
        <w:rPr>
          <w:bCs/>
          <w:color w:val="000000"/>
        </w:rPr>
        <w:t>.</w:t>
      </w:r>
      <w:r>
        <w:rPr>
          <w:rStyle w:val="aa"/>
        </w:rPr>
        <w:t>internal</w:t>
      </w:r>
      <w:r>
        <w:rPr>
          <w:bCs/>
          <w:color w:val="000000"/>
        </w:rPr>
        <w:t>;</w:t>
      </w:r>
    </w:p>
    <w:p w14:paraId="4AD3A8E4" w14:textId="77777777" w:rsidR="0000071B" w:rsidRDefault="0000071B" w:rsidP="0000071B">
      <w:pPr>
        <w:contextualSpacing/>
        <w:rPr>
          <w:bCs/>
          <w:color w:val="000000"/>
        </w:rPr>
      </w:pPr>
      <w:r>
        <w:rPr>
          <w:bCs/>
          <w:color w:val="000000"/>
        </w:rPr>
        <w:t xml:space="preserve">public final class </w:t>
      </w:r>
      <w:r>
        <w:rPr>
          <w:b/>
          <w:bCs/>
          <w:color w:val="000000"/>
        </w:rPr>
        <w:t>ZipHelper</w:t>
      </w:r>
      <w:r>
        <w:rPr>
          <w:bCs/>
          <w:color w:val="000000"/>
        </w:rPr>
        <w:t xml:space="preserve">       </w:t>
      </w:r>
    </w:p>
    <w:p w14:paraId="350315CF" w14:textId="77777777" w:rsidR="0000071B" w:rsidRDefault="0000071B" w:rsidP="0000071B">
      <w:pPr>
        <w:contextualSpacing/>
        <w:rPr>
          <w:bCs/>
          <w:color w:val="000000"/>
        </w:rPr>
      </w:pPr>
      <w:r>
        <w:rPr>
          <w:bCs/>
          <w:color w:val="000000"/>
        </w:rPr>
        <w:t xml:space="preserve">public static ZipArchiveThresholdInputStream </w:t>
      </w:r>
      <w:r w:rsidRPr="00B154E1">
        <w:rPr>
          <w:rStyle w:val="a2"/>
          <w:color w:val="00B0F0"/>
        </w:rPr>
        <w:t>openZipStream</w:t>
      </w:r>
      <w:r>
        <w:rPr>
          <w:bCs/>
          <w:color w:val="000000"/>
        </w:rPr>
        <w:t xml:space="preserve">(InputStream stream) throws IOException       </w:t>
      </w:r>
    </w:p>
    <w:p w14:paraId="52687E04" w14:textId="77777777" w:rsidR="0000071B" w:rsidRPr="009D10D9" w:rsidRDefault="0000071B" w:rsidP="0000071B"/>
    <w:p w14:paraId="0DB734CD" w14:textId="77777777" w:rsidR="0000071B" w:rsidRDefault="0000071B" w:rsidP="0000071B">
      <w:pPr>
        <w:pStyle w:val="Heading5"/>
      </w:pPr>
      <w:r>
        <w:t>openxmlformats</w:t>
      </w:r>
    </w:p>
    <w:p w14:paraId="48714BAD" w14:textId="77777777" w:rsidR="0000071B" w:rsidRDefault="0000071B" w:rsidP="0000071B">
      <w:pPr>
        <w:pStyle w:val="Heading8"/>
      </w:pPr>
      <w:r>
        <w:t>CTWorksheet</w:t>
      </w:r>
    </w:p>
    <w:p w14:paraId="3D711652" w14:textId="77777777" w:rsidR="0000071B" w:rsidRDefault="0000071B" w:rsidP="0000071B">
      <w:r>
        <w:t xml:space="preserve">package org.openxmlformats.schemas.spreadsheetml.x2006.main; </w:t>
      </w:r>
    </w:p>
    <w:p w14:paraId="367225E6" w14:textId="77777777" w:rsidR="0000071B" w:rsidRDefault="0000071B" w:rsidP="0000071B">
      <w:r>
        <w:t xml:space="preserve">public interface </w:t>
      </w:r>
      <w:r>
        <w:rPr>
          <w:b/>
        </w:rPr>
        <w:t>CTWorksheet</w:t>
      </w:r>
      <w:r>
        <w:t xml:space="preserve"> extends XmlObject      </w:t>
      </w:r>
      <w:r>
        <w:rPr>
          <w:rFonts w:hint="eastAsia"/>
        </w:rPr>
        <w:t>老版本</w:t>
      </w:r>
      <w:r>
        <w:rPr>
          <w:rFonts w:hint="eastAsia"/>
        </w:rPr>
        <w:t>sheet</w:t>
      </w:r>
    </w:p>
    <w:p w14:paraId="5424C7CA" w14:textId="77777777" w:rsidR="0000071B" w:rsidRDefault="0000071B" w:rsidP="0000071B">
      <w:r>
        <w:t xml:space="preserve">CTLegacyDrawing </w:t>
      </w:r>
      <w:r w:rsidRPr="0026550F">
        <w:rPr>
          <w:rStyle w:val="a0"/>
          <w:color w:val="00B0F0"/>
        </w:rPr>
        <w:t>getLegacyDrawing</w:t>
      </w:r>
      <w:r>
        <w:t xml:space="preserve">();     </w:t>
      </w:r>
      <w:r>
        <w:rPr>
          <w:rFonts w:hint="eastAsia"/>
        </w:rPr>
        <w:t>获取适配绘画器</w:t>
      </w:r>
    </w:p>
    <w:p w14:paraId="2211650E" w14:textId="77777777" w:rsidR="0000071B" w:rsidRDefault="0000071B" w:rsidP="0000071B"/>
    <w:p w14:paraId="105E874E" w14:textId="77777777" w:rsidR="0000071B" w:rsidRDefault="0000071B" w:rsidP="0000071B">
      <w:pPr>
        <w:pStyle w:val="Heading8"/>
      </w:pPr>
      <w:r>
        <w:t>CTShapeStyle</w:t>
      </w:r>
    </w:p>
    <w:p w14:paraId="15797E2D" w14:textId="77777777" w:rsidR="0000071B" w:rsidRDefault="0000071B" w:rsidP="0000071B">
      <w:r>
        <w:t>package org.</w:t>
      </w:r>
      <w:r>
        <w:rPr>
          <w:color w:val="FF0000"/>
        </w:rPr>
        <w:t>openxmlformats</w:t>
      </w:r>
      <w:r>
        <w:t>.schemas.drawingml.x2006.main;</w:t>
      </w:r>
    </w:p>
    <w:p w14:paraId="70EA38B8" w14:textId="77777777" w:rsidR="0000071B" w:rsidRDefault="0000071B" w:rsidP="0000071B">
      <w:r>
        <w:t xml:space="preserve">public interface </w:t>
      </w:r>
      <w:r>
        <w:rPr>
          <w:b/>
        </w:rPr>
        <w:t>CTShapeStyle</w:t>
      </w:r>
      <w:r>
        <w:t xml:space="preserve"> extends XmlObject        </w:t>
      </w:r>
      <w:r>
        <w:rPr>
          <w:rFonts w:hint="eastAsia"/>
        </w:rPr>
        <w:t>形状</w:t>
      </w:r>
    </w:p>
    <w:p w14:paraId="648EE9C5" w14:textId="77777777" w:rsidR="0000071B" w:rsidRDefault="0000071B" w:rsidP="0000071B"/>
    <w:p w14:paraId="59AB1F61" w14:textId="77777777" w:rsidR="0000071B" w:rsidRDefault="0000071B" w:rsidP="0000071B">
      <w:r>
        <w:t>package org.openxmlformats.schemas.spreadsheetml.x2006.main;</w:t>
      </w:r>
    </w:p>
    <w:p w14:paraId="14DFACE6" w14:textId="77777777" w:rsidR="0000071B" w:rsidRDefault="0000071B" w:rsidP="0000071B">
      <w:r>
        <w:t xml:space="preserve">public interface </w:t>
      </w:r>
      <w:r>
        <w:rPr>
          <w:b/>
        </w:rPr>
        <w:t>CTLegacyDrawing</w:t>
      </w:r>
      <w:r>
        <w:t xml:space="preserve"> extends XmlObject     </w:t>
      </w:r>
      <w:r>
        <w:rPr>
          <w:rFonts w:hint="eastAsia"/>
        </w:rPr>
        <w:t>适配绘画器</w:t>
      </w:r>
    </w:p>
    <w:p w14:paraId="63F8B32B" w14:textId="77777777" w:rsidR="0000071B" w:rsidRDefault="0000071B" w:rsidP="0000071B"/>
    <w:p w14:paraId="56FE5AA0" w14:textId="77777777" w:rsidR="0000071B" w:rsidRDefault="0000071B" w:rsidP="0000071B">
      <w:pPr>
        <w:pStyle w:val="Heading8"/>
      </w:pPr>
      <w:r>
        <w:t>STShapeType</w:t>
      </w:r>
    </w:p>
    <w:p w14:paraId="76E79C71" w14:textId="77777777" w:rsidR="0000071B" w:rsidRDefault="0000071B" w:rsidP="0000071B">
      <w:pPr>
        <w:contextualSpacing/>
        <w:rPr>
          <w:bCs/>
          <w:color w:val="000000"/>
        </w:rPr>
      </w:pPr>
      <w:r>
        <w:rPr>
          <w:bCs/>
          <w:color w:val="000000"/>
        </w:rPr>
        <w:t>package org.</w:t>
      </w:r>
      <w:r>
        <w:rPr>
          <w:rStyle w:val="aa"/>
        </w:rPr>
        <w:t>openxmlformats</w:t>
      </w:r>
      <w:r>
        <w:rPr>
          <w:bCs/>
          <w:color w:val="000000"/>
        </w:rPr>
        <w:t>.schemas.drawingml.x2006.main;</w:t>
      </w:r>
    </w:p>
    <w:p w14:paraId="2E697F9B" w14:textId="77777777" w:rsidR="0000071B" w:rsidRDefault="0000071B" w:rsidP="0000071B">
      <w:pPr>
        <w:contextualSpacing/>
        <w:rPr>
          <w:bCs/>
          <w:color w:val="000000"/>
        </w:rPr>
      </w:pPr>
      <w:r>
        <w:rPr>
          <w:bCs/>
          <w:color w:val="000000"/>
        </w:rPr>
        <w:t xml:space="preserve">public interface </w:t>
      </w:r>
      <w:r>
        <w:rPr>
          <w:b/>
          <w:bCs/>
          <w:color w:val="000000"/>
        </w:rPr>
        <w:t>STShapeType</w:t>
      </w:r>
      <w:r>
        <w:rPr>
          <w:bCs/>
          <w:color w:val="000000"/>
        </w:rPr>
        <w:t xml:space="preserve"> extends XmlToken</w:t>
      </w:r>
    </w:p>
    <w:p w14:paraId="20512E29" w14:textId="77777777" w:rsidR="0000071B" w:rsidRDefault="0000071B" w:rsidP="0000071B">
      <w:pPr>
        <w:contextualSpacing/>
        <w:rPr>
          <w:bCs/>
          <w:color w:val="000000"/>
        </w:rPr>
      </w:pPr>
      <w:r>
        <w:rPr>
          <w:bCs/>
          <w:color w:val="000000"/>
        </w:rPr>
        <w:t xml:space="preserve">public static final class </w:t>
      </w:r>
      <w:r>
        <w:rPr>
          <w:rStyle w:val="a2"/>
        </w:rPr>
        <w:t>Enum</w:t>
      </w:r>
      <w:r>
        <w:rPr>
          <w:bCs/>
          <w:color w:val="000000"/>
        </w:rPr>
        <w:t xml:space="preserve"> extends StringEnumAbstractBase {</w:t>
      </w:r>
    </w:p>
    <w:p w14:paraId="65648DFE" w14:textId="77777777" w:rsidR="0000071B" w:rsidRDefault="0000071B" w:rsidP="0000071B">
      <w:pPr>
        <w:ind w:left="576"/>
        <w:contextualSpacing/>
        <w:rPr>
          <w:bCs/>
          <w:color w:val="000000"/>
        </w:rPr>
      </w:pPr>
      <w:r>
        <w:rPr>
          <w:bCs/>
          <w:color w:val="000000"/>
        </w:rPr>
        <w:t xml:space="preserve">static final int </w:t>
      </w:r>
      <w:r>
        <w:rPr>
          <w:rStyle w:val="a2"/>
        </w:rPr>
        <w:t>INT_ACTION_BUTTON_HELP</w:t>
      </w:r>
      <w:r>
        <w:rPr>
          <w:bCs/>
          <w:color w:val="000000"/>
        </w:rPr>
        <w:t xml:space="preserve"> = 163;</w:t>
      </w:r>
    </w:p>
    <w:p w14:paraId="5DA844D4" w14:textId="77777777" w:rsidR="0000071B" w:rsidRDefault="0000071B" w:rsidP="0000071B">
      <w:pPr>
        <w:contextualSpacing/>
        <w:rPr>
          <w:bCs/>
          <w:color w:val="000000"/>
        </w:rPr>
      </w:pPr>
      <w:r>
        <w:rPr>
          <w:rFonts w:hint="eastAsia"/>
          <w:bCs/>
          <w:color w:val="000000"/>
        </w:rPr>
        <w:t>}</w:t>
      </w:r>
    </w:p>
    <w:p w14:paraId="1B656703" w14:textId="77777777" w:rsidR="0000071B" w:rsidRDefault="0000071B" w:rsidP="0000071B">
      <w:pPr>
        <w:pStyle w:val="Heading8"/>
      </w:pPr>
      <w:r>
        <w:t>STPresetLineDashVal</w:t>
      </w:r>
    </w:p>
    <w:p w14:paraId="1C2DAA72" w14:textId="77777777" w:rsidR="0000071B" w:rsidRDefault="0000071B" w:rsidP="0000071B">
      <w:pPr>
        <w:contextualSpacing/>
        <w:rPr>
          <w:bCs/>
          <w:color w:val="000000"/>
        </w:rPr>
      </w:pPr>
      <w:r>
        <w:rPr>
          <w:bCs/>
          <w:color w:val="000000"/>
        </w:rPr>
        <w:t>package org.</w:t>
      </w:r>
      <w:r>
        <w:rPr>
          <w:rStyle w:val="aa"/>
        </w:rPr>
        <w:t>openxmlformats</w:t>
      </w:r>
      <w:r>
        <w:rPr>
          <w:bCs/>
          <w:color w:val="000000"/>
        </w:rPr>
        <w:t>.schemas.drawingml.x2006.main;</w:t>
      </w:r>
    </w:p>
    <w:p w14:paraId="1EF08E6A" w14:textId="77777777" w:rsidR="0000071B" w:rsidRDefault="0000071B" w:rsidP="0000071B">
      <w:pPr>
        <w:contextualSpacing/>
        <w:rPr>
          <w:bCs/>
          <w:color w:val="000000"/>
        </w:rPr>
      </w:pPr>
      <w:r>
        <w:rPr>
          <w:bCs/>
          <w:color w:val="000000"/>
        </w:rPr>
        <w:t xml:space="preserve">public interface </w:t>
      </w:r>
      <w:r>
        <w:rPr>
          <w:b/>
          <w:bCs/>
          <w:color w:val="000000"/>
        </w:rPr>
        <w:t>STPresetLineDashVal</w:t>
      </w:r>
      <w:r>
        <w:rPr>
          <w:bCs/>
          <w:color w:val="000000"/>
        </w:rPr>
        <w:t xml:space="preserve"> extends XmlToken       </w:t>
      </w:r>
      <w:r>
        <w:rPr>
          <w:rFonts w:hint="eastAsia"/>
          <w:bCs/>
          <w:color w:val="000000"/>
        </w:rPr>
        <w:t>线类型</w:t>
      </w:r>
    </w:p>
    <w:p w14:paraId="0D94386D" w14:textId="77777777" w:rsidR="0000071B" w:rsidRDefault="0000071B" w:rsidP="0000071B">
      <w:pPr>
        <w:pStyle w:val="Heading5"/>
      </w:pPr>
      <w:r>
        <w:rPr>
          <w:rFonts w:hint="eastAsia"/>
        </w:rPr>
        <w:t>o</w:t>
      </w:r>
      <w:r>
        <w:t>penxml4j</w:t>
      </w:r>
    </w:p>
    <w:p w14:paraId="0A455EC1" w14:textId="77777777" w:rsidR="0000071B" w:rsidRDefault="0000071B" w:rsidP="0000071B">
      <w:pPr>
        <w:pStyle w:val="Heading6"/>
      </w:pPr>
      <w:r>
        <w:t>opc</w:t>
      </w:r>
    </w:p>
    <w:p w14:paraId="2250CB96" w14:textId="77777777" w:rsidR="0000071B" w:rsidRDefault="0000071B" w:rsidP="0000071B">
      <w:pPr>
        <w:pStyle w:val="Heading8"/>
      </w:pPr>
      <w:r>
        <w:t>ZipPackage</w:t>
      </w:r>
    </w:p>
    <w:p w14:paraId="109EF92F" w14:textId="77777777" w:rsidR="0000071B" w:rsidRDefault="0000071B" w:rsidP="0000071B">
      <w:r>
        <w:t>package org.apache.poi.</w:t>
      </w:r>
      <w:r>
        <w:rPr>
          <w:color w:val="FF0000"/>
        </w:rPr>
        <w:t>openxml4j</w:t>
      </w:r>
      <w:r>
        <w:t>.</w:t>
      </w:r>
      <w:r>
        <w:rPr>
          <w:color w:val="FF0000"/>
        </w:rPr>
        <w:t>opc</w:t>
      </w:r>
      <w:r>
        <w:t>;</w:t>
      </w:r>
    </w:p>
    <w:p w14:paraId="3DCA42B0" w14:textId="77777777" w:rsidR="0000071B" w:rsidRDefault="0000071B" w:rsidP="0000071B">
      <w:r>
        <w:t xml:space="preserve">public final class </w:t>
      </w:r>
      <w:r>
        <w:rPr>
          <w:b/>
        </w:rPr>
        <w:t>ZipPackage</w:t>
      </w:r>
      <w:r>
        <w:t xml:space="preserve"> extends OPCPackage </w:t>
      </w:r>
    </w:p>
    <w:p w14:paraId="136D1FC6" w14:textId="77777777" w:rsidR="0000071B" w:rsidRDefault="0000071B" w:rsidP="0000071B">
      <w:r>
        <w:t xml:space="preserve">private final ZipEntrySource </w:t>
      </w:r>
      <w:r>
        <w:rPr>
          <w:rStyle w:val="a0"/>
        </w:rPr>
        <w:t>zipArchive</w:t>
      </w:r>
      <w:r>
        <w:t>;</w:t>
      </w:r>
    </w:p>
    <w:p w14:paraId="5C68AD7E" w14:textId="77777777" w:rsidR="0000071B" w:rsidRDefault="0000071B" w:rsidP="0000071B">
      <w:pPr>
        <w:pStyle w:val="Heading9"/>
      </w:pPr>
      <w:r>
        <w:t>ZipPackage</w:t>
      </w:r>
    </w:p>
    <w:p w14:paraId="36D4AE50" w14:textId="77777777" w:rsidR="0000071B" w:rsidRPr="0026550F" w:rsidRDefault="0000071B" w:rsidP="0000071B">
      <w:pPr>
        <w:rPr>
          <w:rFonts w:ascii="Consolas" w:hAnsi="Consolas"/>
        </w:rPr>
      </w:pPr>
      <w:r w:rsidRPr="0026550F">
        <w:rPr>
          <w:rFonts w:ascii="Consolas" w:hAnsi="Consolas"/>
        </w:rPr>
        <w:t>ZipPackage(InputStream in, PackageAccess access) throws IOException {</w:t>
      </w:r>
      <w:r w:rsidRPr="0026550F">
        <w:rPr>
          <w:rFonts w:ascii="Consolas" w:hAnsi="Consolas"/>
        </w:rPr>
        <w:br/>
        <w:t xml:space="preserve">    super(access);</w:t>
      </w:r>
      <w:r w:rsidRPr="0026550F">
        <w:rPr>
          <w:rFonts w:ascii="Consolas" w:hAnsi="Consolas"/>
        </w:rPr>
        <w:br/>
        <w:t xml:space="preserve">    ZipArchiveThresholdInputStream zis = ZipHelper.openZipStream(in);</w:t>
      </w:r>
      <w:r w:rsidRPr="0026550F">
        <w:rPr>
          <w:rFonts w:ascii="Consolas" w:hAnsi="Consolas"/>
        </w:rPr>
        <w:br/>
      </w:r>
      <w:r w:rsidRPr="0026550F">
        <w:rPr>
          <w:rFonts w:ascii="Consolas" w:hAnsi="Consolas"/>
        </w:rPr>
        <w:br/>
        <w:t xml:space="preserve">    try {</w:t>
      </w:r>
      <w:r w:rsidRPr="0026550F">
        <w:rPr>
          <w:rFonts w:ascii="Consolas" w:hAnsi="Consolas"/>
        </w:rPr>
        <w:br/>
        <w:t xml:space="preserve">        this.zipArchive = new ZipInputStreamZipEntrySource(zis);</w:t>
      </w:r>
      <w:r w:rsidRPr="0026550F">
        <w:rPr>
          <w:rFonts w:ascii="Consolas" w:hAnsi="Consolas"/>
        </w:rPr>
        <w:br/>
        <w:t xml:space="preserve">    } catch (RuntimeException | IOException var5) {</w:t>
      </w:r>
      <w:r w:rsidRPr="0026550F">
        <w:rPr>
          <w:rFonts w:ascii="Consolas" w:hAnsi="Consolas"/>
        </w:rPr>
        <w:br/>
        <w:t xml:space="preserve">        IOUtils.closeQuietly(zis);</w:t>
      </w:r>
      <w:r w:rsidRPr="0026550F">
        <w:rPr>
          <w:rFonts w:ascii="Consolas" w:hAnsi="Consolas"/>
        </w:rPr>
        <w:br/>
        <w:t xml:space="preserve">        throw var5;</w:t>
      </w:r>
      <w:r w:rsidRPr="0026550F">
        <w:rPr>
          <w:rFonts w:ascii="Consolas" w:hAnsi="Consolas"/>
        </w:rPr>
        <w:br/>
        <w:t xml:space="preserve">    }</w:t>
      </w:r>
      <w:r w:rsidRPr="0026550F">
        <w:rPr>
          <w:rFonts w:ascii="Consolas" w:hAnsi="Consolas"/>
        </w:rPr>
        <w:br/>
        <w:t>}</w:t>
      </w:r>
    </w:p>
    <w:p w14:paraId="1830105A" w14:textId="77777777" w:rsidR="0000071B" w:rsidRDefault="0000071B" w:rsidP="0000071B">
      <w:pPr>
        <w:pStyle w:val="Heading9"/>
      </w:pPr>
      <w:r>
        <w:t>getPartsImpl</w:t>
      </w:r>
    </w:p>
    <w:p w14:paraId="06F005A5" w14:textId="77777777" w:rsidR="0000071B" w:rsidRPr="0026550F" w:rsidRDefault="0000071B" w:rsidP="0000071B">
      <w:pPr>
        <w:rPr>
          <w:rFonts w:ascii="Consolas" w:hAnsi="Consolas"/>
        </w:rPr>
      </w:pPr>
      <w:r w:rsidRPr="0026550F">
        <w:rPr>
          <w:rFonts w:ascii="Consolas" w:hAnsi="Consolas"/>
        </w:rPr>
        <w:t>protected PackagePartCollection getPartsImpl() throws InvalidFormatException {</w:t>
      </w:r>
      <w:r w:rsidRPr="0026550F">
        <w:rPr>
          <w:rFonts w:ascii="Consolas" w:hAnsi="Consolas"/>
        </w:rPr>
        <w:br/>
        <w:t xml:space="preserve">    PackagePartCollection newPartList = new PackagePartCollection();</w:t>
      </w:r>
      <w:r w:rsidRPr="0026550F">
        <w:rPr>
          <w:rFonts w:ascii="Consolas" w:hAnsi="Consolas"/>
        </w:rPr>
        <w:br/>
        <w:t xml:space="preserve">    if (this.zipArchive == null) {</w:t>
      </w:r>
      <w:r w:rsidRPr="0026550F">
        <w:rPr>
          <w:rFonts w:ascii="Consolas" w:hAnsi="Consolas"/>
        </w:rPr>
        <w:br/>
        <w:t xml:space="preserve">        return newPartList;</w:t>
      </w:r>
      <w:r w:rsidRPr="0026550F">
        <w:rPr>
          <w:rFonts w:ascii="Consolas" w:hAnsi="Consolas"/>
        </w:rPr>
        <w:br/>
        <w:t xml:space="preserve">    } else {</w:t>
      </w:r>
      <w:r w:rsidRPr="0026550F">
        <w:rPr>
          <w:rFonts w:ascii="Consolas" w:hAnsi="Consolas"/>
        </w:rPr>
        <w:br/>
        <w:t xml:space="preserve">        ZipArchiveEntry contentTypeEntry = this.zipArchive.getEntry("[Content_Types].xml");</w:t>
      </w:r>
      <w:r w:rsidRPr="0026550F">
        <w:rPr>
          <w:rFonts w:ascii="Consolas" w:hAnsi="Consolas"/>
        </w:rPr>
        <w:br/>
        <w:t xml:space="preserve">        if (contentTypeEntry == null) {</w:t>
      </w:r>
      <w:r w:rsidRPr="0026550F">
        <w:rPr>
          <w:rFonts w:ascii="Consolas" w:hAnsi="Consolas"/>
        </w:rPr>
        <w:br/>
        <w:t xml:space="preserve">            boolean hasMimetype = this.zipArchive.getEntry("mimetype") != null;</w:t>
      </w:r>
      <w:r w:rsidRPr="0026550F">
        <w:rPr>
          <w:rFonts w:ascii="Consolas" w:hAnsi="Consolas"/>
        </w:rPr>
        <w:br/>
        <w:t xml:space="preserve">            boolean hasSettingsXML = this.zipArchive.getEntry("settings.xml") != null;</w:t>
      </w:r>
      <w:r w:rsidRPr="0026550F">
        <w:rPr>
          <w:rFonts w:ascii="Consolas" w:hAnsi="Consolas"/>
        </w:rPr>
        <w:br/>
        <w:t xml:space="preserve">            if (hasMimetype &amp;&amp; hasSettingsXML) {</w:t>
      </w:r>
      <w:r w:rsidRPr="0026550F">
        <w:rPr>
          <w:rFonts w:ascii="Consolas" w:hAnsi="Consolas"/>
        </w:rPr>
        <w:br/>
        <w:t xml:space="preserve">                throw new ODFNotOfficeXmlFileException("The supplied data appears to be in ODF (Open Document) Format. Formats like these (eg ODS, ODP) are not supported, try Apache ODFToolkit");</w:t>
      </w:r>
      <w:r w:rsidRPr="0026550F">
        <w:rPr>
          <w:rFonts w:ascii="Consolas" w:hAnsi="Consolas"/>
        </w:rPr>
        <w:br/>
        <w:t xml:space="preserve">            } else if (!this.zipArchive.getEntries().hasMoreElements()) {</w:t>
      </w:r>
      <w:r w:rsidRPr="0026550F">
        <w:rPr>
          <w:rFonts w:ascii="Consolas" w:hAnsi="Consolas"/>
        </w:rPr>
        <w:br/>
        <w:t xml:space="preserve">                throw new NotOfficeXmlFileException("No valid entries or contents found, this is not a valid OOXML (Office Open XML) file");</w:t>
      </w:r>
      <w:r w:rsidRPr="0026550F">
        <w:rPr>
          <w:rFonts w:ascii="Consolas" w:hAnsi="Consolas"/>
        </w:rPr>
        <w:br/>
        <w:t xml:space="preserve">            } else {</w:t>
      </w:r>
      <w:r w:rsidRPr="0026550F">
        <w:rPr>
          <w:rFonts w:ascii="Consolas" w:hAnsi="Consolas"/>
        </w:rPr>
        <w:br/>
        <w:t xml:space="preserve">                throw new InvalidFormatException("Package should contain a content type part [M1.13]");</w:t>
      </w:r>
      <w:r w:rsidRPr="0026550F">
        <w:rPr>
          <w:rFonts w:ascii="Consolas" w:hAnsi="Consolas"/>
        </w:rPr>
        <w:br/>
        <w:t xml:space="preserve">            }</w:t>
      </w:r>
      <w:r w:rsidRPr="0026550F">
        <w:rPr>
          <w:rFonts w:ascii="Consolas" w:hAnsi="Consolas"/>
        </w:rPr>
        <w:br/>
        <w:t xml:space="preserve">        } else if (this.contentTypeManager != null) {</w:t>
      </w:r>
      <w:r w:rsidRPr="0026550F">
        <w:rPr>
          <w:rFonts w:ascii="Consolas" w:hAnsi="Consolas"/>
        </w:rPr>
        <w:br/>
        <w:t xml:space="preserve">            throw new InvalidFormatException("ContentTypeManager can only be created once. This must be a cyclic relation?");</w:t>
      </w:r>
      <w:r w:rsidRPr="0026550F">
        <w:rPr>
          <w:rFonts w:ascii="Consolas" w:hAnsi="Consolas"/>
        </w:rPr>
        <w:br/>
        <w:t xml:space="preserve">        } else {</w:t>
      </w:r>
      <w:r w:rsidRPr="0026550F">
        <w:rPr>
          <w:rFonts w:ascii="Consolas" w:hAnsi="Consolas"/>
        </w:rPr>
        <w:br/>
        <w:t xml:space="preserve">            try {</w:t>
      </w:r>
      <w:r w:rsidRPr="0026550F">
        <w:rPr>
          <w:rFonts w:ascii="Consolas" w:hAnsi="Consolas"/>
        </w:rPr>
        <w:br/>
        <w:t xml:space="preserve">                this.contentTypeManager = new ZipContentTypeManager(this.zipArchive.getInputStream(contentTypeEntry), this);</w:t>
      </w:r>
      <w:r w:rsidRPr="0026550F">
        <w:rPr>
          <w:rFonts w:ascii="Consolas" w:hAnsi="Consolas"/>
        </w:rPr>
        <w:br/>
        <w:t xml:space="preserve">            } catch (IOException var6) {</w:t>
      </w:r>
      <w:r w:rsidRPr="0026550F">
        <w:rPr>
          <w:rFonts w:ascii="Consolas" w:hAnsi="Consolas"/>
        </w:rPr>
        <w:br/>
        <w:t xml:space="preserve">                throw new InvalidFormatException(var6.getMessage(), var6);</w:t>
      </w:r>
      <w:r w:rsidRPr="0026550F">
        <w:rPr>
          <w:rFonts w:ascii="Consolas" w:hAnsi="Consolas"/>
        </w:rPr>
        <w:br/>
        <w:t xml:space="preserve">            }</w:t>
      </w:r>
      <w:r w:rsidRPr="0026550F">
        <w:rPr>
          <w:rFonts w:ascii="Consolas" w:hAnsi="Consolas"/>
        </w:rPr>
        <w:br/>
      </w:r>
      <w:r w:rsidRPr="0026550F">
        <w:rPr>
          <w:rFonts w:ascii="Consolas" w:hAnsi="Consolas"/>
        </w:rPr>
        <w:br/>
        <w:t xml:space="preserve">            List&lt;EntryTriple&gt; entries = (List)Collections.list(this.zipArchive.getEntries()).stream().filter((zipArchiveEntry) -&gt; {</w:t>
      </w:r>
      <w:r w:rsidRPr="0026550F">
        <w:rPr>
          <w:rFonts w:ascii="Consolas" w:hAnsi="Consolas"/>
        </w:rPr>
        <w:br/>
        <w:t xml:space="preserve">                return !ignoreEntry(zipArchiveEntry);</w:t>
      </w:r>
      <w:r w:rsidRPr="0026550F">
        <w:rPr>
          <w:rFonts w:ascii="Consolas" w:hAnsi="Consolas"/>
        </w:rPr>
        <w:br/>
        <w:t xml:space="preserve">            }).map((zae) -&gt; {</w:t>
      </w:r>
      <w:r w:rsidRPr="0026550F">
        <w:rPr>
          <w:rFonts w:ascii="Consolas" w:hAnsi="Consolas"/>
        </w:rPr>
        <w:br/>
        <w:t xml:space="preserve">                return new EntryTriple(zae, this.contentTypeManager);</w:t>
      </w:r>
      <w:r w:rsidRPr="0026550F">
        <w:rPr>
          <w:rFonts w:ascii="Consolas" w:hAnsi="Consolas"/>
        </w:rPr>
        <w:br/>
        <w:t xml:space="preserve">            }).filter((mm) -&gt; {</w:t>
      </w:r>
      <w:r w:rsidRPr="0026550F">
        <w:rPr>
          <w:rFonts w:ascii="Consolas" w:hAnsi="Consolas"/>
        </w:rPr>
        <w:br/>
        <w:t xml:space="preserve">                return mm.partName != null;</w:t>
      </w:r>
      <w:r w:rsidRPr="0026550F">
        <w:rPr>
          <w:rFonts w:ascii="Consolas" w:hAnsi="Consolas"/>
        </w:rPr>
        <w:br/>
        <w:t xml:space="preserve">            }).sorted().collect(Collectors.toList());</w:t>
      </w:r>
      <w:r w:rsidRPr="0026550F">
        <w:rPr>
          <w:rFonts w:ascii="Consolas" w:hAnsi="Consolas"/>
        </w:rPr>
        <w:br/>
        <w:t xml:space="preserve">            Iterator var4 = entries.iterator();</w:t>
      </w:r>
      <w:r w:rsidRPr="0026550F">
        <w:rPr>
          <w:rFonts w:ascii="Consolas" w:hAnsi="Consolas"/>
        </w:rPr>
        <w:br/>
      </w:r>
      <w:r w:rsidRPr="0026550F">
        <w:rPr>
          <w:rFonts w:ascii="Consolas" w:hAnsi="Consolas"/>
        </w:rPr>
        <w:br/>
        <w:t xml:space="preserve">            while(var4.hasNext()) {</w:t>
      </w:r>
      <w:r w:rsidRPr="0026550F">
        <w:rPr>
          <w:rFonts w:ascii="Consolas" w:hAnsi="Consolas"/>
        </w:rPr>
        <w:br/>
        <w:t xml:space="preserve">                EntryTriple et = (EntryTriple)var4.next();</w:t>
      </w:r>
      <w:r w:rsidRPr="0026550F">
        <w:rPr>
          <w:rFonts w:ascii="Consolas" w:hAnsi="Consolas"/>
        </w:rPr>
        <w:br/>
        <w:t xml:space="preserve">                et.register(newPartList);</w:t>
      </w:r>
      <w:r w:rsidRPr="0026550F">
        <w:rPr>
          <w:rFonts w:ascii="Consolas" w:hAnsi="Consolas"/>
        </w:rPr>
        <w:br/>
        <w:t xml:space="preserve">            }</w:t>
      </w:r>
      <w:r w:rsidRPr="0026550F">
        <w:rPr>
          <w:rFonts w:ascii="Consolas" w:hAnsi="Consolas"/>
        </w:rPr>
        <w:br/>
      </w:r>
      <w:r w:rsidRPr="0026550F">
        <w:rPr>
          <w:rFonts w:ascii="Consolas" w:hAnsi="Consolas"/>
        </w:rPr>
        <w:br/>
        <w:t xml:space="preserve">            return newPartList;</w:t>
      </w:r>
      <w:r w:rsidRPr="0026550F">
        <w:rPr>
          <w:rFonts w:ascii="Consolas" w:hAnsi="Consolas"/>
        </w:rPr>
        <w:br/>
        <w:t xml:space="preserve">        }</w:t>
      </w:r>
      <w:r w:rsidRPr="0026550F">
        <w:rPr>
          <w:rFonts w:ascii="Consolas" w:hAnsi="Consolas"/>
        </w:rPr>
        <w:br/>
        <w:t xml:space="preserve">    }</w:t>
      </w:r>
      <w:r w:rsidRPr="0026550F">
        <w:rPr>
          <w:rFonts w:ascii="Consolas" w:hAnsi="Consolas"/>
        </w:rPr>
        <w:br/>
        <w:t>}</w:t>
      </w:r>
    </w:p>
    <w:p w14:paraId="41154037" w14:textId="77777777" w:rsidR="0000071B" w:rsidRDefault="0000071B" w:rsidP="0000071B">
      <w:pPr>
        <w:pStyle w:val="Heading9"/>
        <w:rPr>
          <w:color w:val="BF8F00" w:themeColor="accent4" w:themeShade="BF"/>
        </w:rPr>
      </w:pPr>
      <w:r>
        <w:t>addRelationship</w:t>
      </w:r>
    </w:p>
    <w:p w14:paraId="674D5D70" w14:textId="77777777" w:rsidR="0000071B" w:rsidRPr="0026550F" w:rsidRDefault="0000071B" w:rsidP="0000071B">
      <w:pPr>
        <w:rPr>
          <w:rFonts w:ascii="Consolas" w:hAnsi="Consolas"/>
        </w:rPr>
      </w:pPr>
      <w:r w:rsidRPr="0026550F">
        <w:rPr>
          <w:rFonts w:ascii="Consolas" w:hAnsi="Consolas"/>
        </w:rPr>
        <w:t>public PackageRelationship addRelationship(URI targetUri, TargetMode targetMode, String relationshipType, String id) {</w:t>
      </w:r>
      <w:r w:rsidRPr="0026550F">
        <w:rPr>
          <w:rFonts w:ascii="Consolas" w:hAnsi="Consolas"/>
        </w:rPr>
        <w:br/>
        <w:t xml:space="preserve">    if (id == null || id.length() == 0) {</w:t>
      </w:r>
      <w:r w:rsidRPr="0026550F">
        <w:rPr>
          <w:rFonts w:ascii="Consolas" w:hAnsi="Consolas"/>
        </w:rPr>
        <w:br/>
        <w:t xml:space="preserve">        if (this.nextRelationshipId == -1) {</w:t>
      </w:r>
      <w:r w:rsidRPr="0026550F">
        <w:rPr>
          <w:rFonts w:ascii="Consolas" w:hAnsi="Consolas"/>
        </w:rPr>
        <w:br/>
        <w:t xml:space="preserve">            this.nextRelationshipId = this.size() + 1;</w:t>
      </w:r>
      <w:r w:rsidRPr="0026550F">
        <w:rPr>
          <w:rFonts w:ascii="Consolas" w:hAnsi="Consolas"/>
        </w:rPr>
        <w:br/>
        <w:t xml:space="preserve">        }</w:t>
      </w:r>
      <w:r w:rsidRPr="0026550F">
        <w:rPr>
          <w:rFonts w:ascii="Consolas" w:hAnsi="Consolas"/>
        </w:rPr>
        <w:br/>
      </w:r>
      <w:r w:rsidRPr="0026550F">
        <w:rPr>
          <w:rFonts w:ascii="Consolas" w:hAnsi="Consolas"/>
        </w:rPr>
        <w:br/>
        <w:t xml:space="preserve">        do {</w:t>
      </w:r>
      <w:r w:rsidRPr="0026550F">
        <w:rPr>
          <w:rFonts w:ascii="Consolas" w:hAnsi="Consolas"/>
        </w:rPr>
        <w:br/>
        <w:t xml:space="preserve">            id = "rId" + this.nextRelationshipId++;</w:t>
      </w:r>
      <w:r w:rsidRPr="0026550F">
        <w:rPr>
          <w:rFonts w:ascii="Consolas" w:hAnsi="Consolas"/>
        </w:rPr>
        <w:br/>
        <w:t xml:space="preserve">        } while(this.relationshipsByID.get(id) != null);</w:t>
      </w:r>
      <w:r w:rsidRPr="0026550F">
        <w:rPr>
          <w:rFonts w:ascii="Consolas" w:hAnsi="Consolas"/>
        </w:rPr>
        <w:br/>
        <w:t xml:space="preserve">    }</w:t>
      </w:r>
      <w:r w:rsidRPr="0026550F">
        <w:rPr>
          <w:rFonts w:ascii="Consolas" w:hAnsi="Consolas"/>
        </w:rPr>
        <w:br/>
      </w:r>
      <w:r w:rsidRPr="0026550F">
        <w:rPr>
          <w:rFonts w:ascii="Consolas" w:hAnsi="Consolas"/>
        </w:rPr>
        <w:br/>
        <w:t xml:space="preserve">    PackageRelationship rel = new PackageRelationship(this.container, this.sourcePart, targetUri, targetMode, relationshipType, id);</w:t>
      </w:r>
      <w:r w:rsidRPr="0026550F">
        <w:rPr>
          <w:rFonts w:ascii="Consolas" w:hAnsi="Consolas"/>
        </w:rPr>
        <w:br/>
        <w:t xml:space="preserve">    this.addRelationship(rel);</w:t>
      </w:r>
      <w:r w:rsidRPr="0026550F">
        <w:rPr>
          <w:rFonts w:ascii="Consolas" w:hAnsi="Consolas"/>
        </w:rPr>
        <w:br/>
        <w:t xml:space="preserve">    if (targetMode == TargetMode.INTERNAL) {</w:t>
      </w:r>
      <w:r w:rsidRPr="0026550F">
        <w:rPr>
          <w:rFonts w:ascii="Consolas" w:hAnsi="Consolas"/>
        </w:rPr>
        <w:br/>
        <w:t xml:space="preserve">        this.internalRelationshipsByTargetName.put(targetUri.toASCIIString(), rel);</w:t>
      </w:r>
      <w:r w:rsidRPr="0026550F">
        <w:rPr>
          <w:rFonts w:ascii="Consolas" w:hAnsi="Consolas"/>
        </w:rPr>
        <w:br/>
        <w:t xml:space="preserve">    }</w:t>
      </w:r>
      <w:r w:rsidRPr="0026550F">
        <w:rPr>
          <w:rFonts w:ascii="Consolas" w:hAnsi="Consolas"/>
        </w:rPr>
        <w:br/>
      </w:r>
      <w:r w:rsidRPr="0026550F">
        <w:rPr>
          <w:rFonts w:ascii="Consolas" w:hAnsi="Consolas"/>
        </w:rPr>
        <w:br/>
        <w:t xml:space="preserve">    return rel;</w:t>
      </w:r>
      <w:r w:rsidRPr="0026550F">
        <w:rPr>
          <w:rFonts w:ascii="Consolas" w:hAnsi="Consolas"/>
        </w:rPr>
        <w:br/>
        <w:t>}</w:t>
      </w:r>
    </w:p>
    <w:p w14:paraId="1E067B44" w14:textId="77777777" w:rsidR="0000071B" w:rsidRDefault="0000071B" w:rsidP="0000071B"/>
    <w:p w14:paraId="79B3908E" w14:textId="77777777" w:rsidR="0000071B" w:rsidRDefault="0000071B" w:rsidP="0000071B">
      <w:pPr>
        <w:pStyle w:val="Heading8"/>
      </w:pPr>
      <w:r>
        <w:t xml:space="preserve">OPCPackage </w:t>
      </w:r>
    </w:p>
    <w:p w14:paraId="78BD81E8" w14:textId="77777777" w:rsidR="0000071B" w:rsidRDefault="0000071B" w:rsidP="0000071B">
      <w:r>
        <w:t>package org.apache.poi.</w:t>
      </w:r>
      <w:r>
        <w:rPr>
          <w:color w:val="FF0000"/>
        </w:rPr>
        <w:t>openxml4j</w:t>
      </w:r>
      <w:r>
        <w:t>.</w:t>
      </w:r>
      <w:r>
        <w:rPr>
          <w:color w:val="FF0000"/>
        </w:rPr>
        <w:t>opc</w:t>
      </w:r>
      <w:r>
        <w:t>;</w:t>
      </w:r>
    </w:p>
    <w:p w14:paraId="192D97E5" w14:textId="77777777" w:rsidR="0000071B" w:rsidRDefault="0000071B" w:rsidP="0000071B">
      <w:r>
        <w:t xml:space="preserve">public abstract class </w:t>
      </w:r>
      <w:r>
        <w:rPr>
          <w:b/>
        </w:rPr>
        <w:t>OPCPackage</w:t>
      </w:r>
      <w:r>
        <w:t xml:space="preserve"> implements RelationshipSource, Closeable</w:t>
      </w:r>
    </w:p>
    <w:p w14:paraId="0528F45A" w14:textId="77777777" w:rsidR="0000071B" w:rsidRDefault="0000071B" w:rsidP="0000071B">
      <w:pPr>
        <w:pStyle w:val="Heading9"/>
      </w:pPr>
      <w:r>
        <w:t>OPCPackage</w:t>
      </w:r>
    </w:p>
    <w:p w14:paraId="0F32D11A" w14:textId="77777777" w:rsidR="0000071B" w:rsidRPr="0026550F" w:rsidRDefault="0000071B" w:rsidP="0000071B">
      <w:pPr>
        <w:rPr>
          <w:rFonts w:ascii="Consolas" w:hAnsi="Consolas"/>
        </w:rPr>
      </w:pPr>
      <w:r w:rsidRPr="0026550F">
        <w:rPr>
          <w:rFonts w:ascii="Consolas" w:hAnsi="Consolas"/>
        </w:rPr>
        <w:t>OPCPackage(PackageAccess access) {</w:t>
      </w:r>
      <w:r w:rsidRPr="0026550F">
        <w:rPr>
          <w:rFonts w:ascii="Consolas" w:hAnsi="Consolas"/>
        </w:rPr>
        <w:br/>
        <w:t xml:space="preserve">    if (this.getClass() != ZipPackage.class) {</w:t>
      </w:r>
      <w:r w:rsidRPr="0026550F">
        <w:rPr>
          <w:rFonts w:ascii="Consolas" w:hAnsi="Consolas"/>
        </w:rPr>
        <w:br/>
        <w:t xml:space="preserve">        throw new IllegalArgumentException("PackageBase may not be subclassed");</w:t>
      </w:r>
      <w:r w:rsidRPr="0026550F">
        <w:rPr>
          <w:rFonts w:ascii="Consolas" w:hAnsi="Consolas"/>
        </w:rPr>
        <w:br/>
        <w:t xml:space="preserve">    } else {</w:t>
      </w:r>
      <w:r w:rsidRPr="0026550F">
        <w:rPr>
          <w:rFonts w:ascii="Consolas" w:hAnsi="Consolas"/>
        </w:rPr>
        <w:br/>
        <w:t xml:space="preserve">        this.packageAccess = access;</w:t>
      </w:r>
      <w:r w:rsidRPr="0026550F">
        <w:rPr>
          <w:rFonts w:ascii="Consolas" w:hAnsi="Consolas"/>
        </w:rPr>
        <w:br/>
        <w:t xml:space="preserve">        ContentType contentType = newCorePropertiesPart();</w:t>
      </w:r>
      <w:r w:rsidRPr="0026550F">
        <w:rPr>
          <w:rFonts w:ascii="Consolas" w:hAnsi="Consolas"/>
        </w:rPr>
        <w:br/>
        <w:t xml:space="preserve">        this.partUnmarshallers.put(contentType, new PackagePropertiesUnmarshaller());</w:t>
      </w:r>
      <w:r w:rsidRPr="0026550F">
        <w:rPr>
          <w:rFonts w:ascii="Consolas" w:hAnsi="Consolas"/>
        </w:rPr>
        <w:br/>
        <w:t xml:space="preserve">        this.partMarshallers.put(contentType, new ZipPackagePropertiesMarshaller());</w:t>
      </w:r>
      <w:r w:rsidRPr="0026550F">
        <w:rPr>
          <w:rFonts w:ascii="Consolas" w:hAnsi="Consolas"/>
        </w:rPr>
        <w:br/>
        <w:t xml:space="preserve">    }</w:t>
      </w:r>
      <w:r w:rsidRPr="0026550F">
        <w:rPr>
          <w:rFonts w:ascii="Consolas" w:hAnsi="Consolas"/>
        </w:rPr>
        <w:br/>
        <w:t>}</w:t>
      </w:r>
    </w:p>
    <w:p w14:paraId="2B8C92F6" w14:textId="77777777" w:rsidR="0000071B" w:rsidRDefault="0000071B" w:rsidP="0000071B">
      <w:pPr>
        <w:pStyle w:val="Heading9"/>
      </w:pPr>
      <w:r>
        <w:t>open</w:t>
      </w:r>
    </w:p>
    <w:p w14:paraId="4AEEA9E7" w14:textId="77777777" w:rsidR="0000071B" w:rsidRPr="0026550F" w:rsidRDefault="0000071B" w:rsidP="0000071B">
      <w:pPr>
        <w:rPr>
          <w:rFonts w:ascii="Consolas" w:hAnsi="Consolas"/>
        </w:rPr>
      </w:pPr>
      <w:r w:rsidRPr="0026550F">
        <w:rPr>
          <w:rFonts w:ascii="Consolas" w:hAnsi="Consolas"/>
        </w:rPr>
        <w:t>public static OPCPackage open(InputStream in) throws InvalidFormatException, IOException {</w:t>
      </w:r>
      <w:r w:rsidRPr="0026550F">
        <w:rPr>
          <w:rFonts w:ascii="Consolas" w:hAnsi="Consolas"/>
        </w:rPr>
        <w:br/>
        <w:t xml:space="preserve">    OPCPackage pack = new ZipPackage(in, PackageAccess.READ_WRITE);</w:t>
      </w:r>
      <w:r w:rsidRPr="0026550F">
        <w:rPr>
          <w:rFonts w:ascii="Consolas" w:hAnsi="Consolas"/>
        </w:rPr>
        <w:br/>
      </w:r>
      <w:r w:rsidRPr="0026550F">
        <w:rPr>
          <w:rFonts w:ascii="Consolas" w:hAnsi="Consolas"/>
        </w:rPr>
        <w:br/>
        <w:t xml:space="preserve">    try {</w:t>
      </w:r>
      <w:r w:rsidRPr="0026550F">
        <w:rPr>
          <w:rFonts w:ascii="Consolas" w:hAnsi="Consolas"/>
        </w:rPr>
        <w:br/>
        <w:t xml:space="preserve">        if (pack.partList == null) {</w:t>
      </w:r>
      <w:r w:rsidRPr="0026550F">
        <w:rPr>
          <w:rFonts w:ascii="Consolas" w:hAnsi="Consolas"/>
        </w:rPr>
        <w:br/>
        <w:t xml:space="preserve">            pack.getParts();</w:t>
      </w:r>
      <w:r w:rsidRPr="0026550F">
        <w:rPr>
          <w:rFonts w:ascii="Consolas" w:hAnsi="Consolas"/>
        </w:rPr>
        <w:br/>
        <w:t xml:space="preserve">        }</w:t>
      </w:r>
      <w:r w:rsidRPr="0026550F">
        <w:rPr>
          <w:rFonts w:ascii="Consolas" w:hAnsi="Consolas"/>
        </w:rPr>
        <w:br/>
      </w:r>
      <w:r w:rsidRPr="0026550F">
        <w:rPr>
          <w:rFonts w:ascii="Consolas" w:hAnsi="Consolas"/>
        </w:rPr>
        <w:br/>
        <w:t xml:space="preserve">        return pack;</w:t>
      </w:r>
      <w:r w:rsidRPr="0026550F">
        <w:rPr>
          <w:rFonts w:ascii="Consolas" w:hAnsi="Consolas"/>
        </w:rPr>
        <w:br/>
        <w:t xml:space="preserve">    } catch (RuntimeException | InvalidFormatException var3) {</w:t>
      </w:r>
      <w:r w:rsidRPr="0026550F">
        <w:rPr>
          <w:rFonts w:ascii="Consolas" w:hAnsi="Consolas"/>
        </w:rPr>
        <w:br/>
        <w:t xml:space="preserve">        IOUtils.closeQuietly(pack);</w:t>
      </w:r>
      <w:r w:rsidRPr="0026550F">
        <w:rPr>
          <w:rFonts w:ascii="Consolas" w:hAnsi="Consolas"/>
        </w:rPr>
        <w:br/>
        <w:t xml:space="preserve">        throw var3;</w:t>
      </w:r>
      <w:r w:rsidRPr="0026550F">
        <w:rPr>
          <w:rFonts w:ascii="Consolas" w:hAnsi="Consolas"/>
        </w:rPr>
        <w:br/>
        <w:t xml:space="preserve">    }</w:t>
      </w:r>
      <w:r w:rsidRPr="0026550F">
        <w:rPr>
          <w:rFonts w:ascii="Consolas" w:hAnsi="Consolas"/>
        </w:rPr>
        <w:br/>
        <w:t>}</w:t>
      </w:r>
    </w:p>
    <w:p w14:paraId="40F8E825" w14:textId="77777777" w:rsidR="0000071B" w:rsidRDefault="0000071B" w:rsidP="0000071B">
      <w:pPr>
        <w:pStyle w:val="Heading8"/>
      </w:pPr>
      <w:r>
        <w:t xml:space="preserve">RelationshipSource </w:t>
      </w:r>
    </w:p>
    <w:p w14:paraId="27EEBC7E" w14:textId="77777777" w:rsidR="0000071B" w:rsidRDefault="0000071B" w:rsidP="0000071B">
      <w:r>
        <w:t>package org.apache.poi.</w:t>
      </w:r>
      <w:r>
        <w:rPr>
          <w:color w:val="FF0000"/>
        </w:rPr>
        <w:t>openxml4j</w:t>
      </w:r>
      <w:r>
        <w:t>.</w:t>
      </w:r>
      <w:r>
        <w:rPr>
          <w:color w:val="FF0000"/>
        </w:rPr>
        <w:t>opc</w:t>
      </w:r>
      <w:r>
        <w:t>;</w:t>
      </w:r>
    </w:p>
    <w:p w14:paraId="0CC1FA94" w14:textId="77777777" w:rsidR="0000071B" w:rsidRDefault="0000071B" w:rsidP="0000071B">
      <w:r>
        <w:t xml:space="preserve">public interface </w:t>
      </w:r>
      <w:r>
        <w:rPr>
          <w:b/>
        </w:rPr>
        <w:t>RelationshipSource</w:t>
      </w:r>
      <w:r>
        <w:t xml:space="preserve"> </w:t>
      </w:r>
    </w:p>
    <w:p w14:paraId="08B6BA37" w14:textId="77777777" w:rsidR="0000071B" w:rsidRDefault="0000071B" w:rsidP="0000071B">
      <w:r>
        <w:t xml:space="preserve">PackageRelationship </w:t>
      </w:r>
      <w:r>
        <w:rPr>
          <w:color w:val="BF8F00" w:themeColor="accent4" w:themeShade="BF"/>
        </w:rPr>
        <w:t>addRelationship</w:t>
      </w:r>
      <w:r>
        <w:t>(PackagePartName var1, TargetMode var2, String var3);</w:t>
      </w:r>
    </w:p>
    <w:p w14:paraId="6512772B" w14:textId="77777777" w:rsidR="0000071B" w:rsidRDefault="0000071B" w:rsidP="0000071B">
      <w:r>
        <w:t xml:space="preserve">PackageRelationship </w:t>
      </w:r>
      <w:r>
        <w:rPr>
          <w:color w:val="BF8F00" w:themeColor="accent4" w:themeShade="BF"/>
        </w:rPr>
        <w:t>addRelationship</w:t>
      </w:r>
      <w:r>
        <w:t>(PackagePartName var1, TargetMode var2, String var3, String var4);</w:t>
      </w:r>
    </w:p>
    <w:p w14:paraId="10728663" w14:textId="77777777" w:rsidR="0000071B" w:rsidRDefault="0000071B" w:rsidP="0000071B"/>
    <w:p w14:paraId="149A4EAC" w14:textId="77777777" w:rsidR="0000071B" w:rsidRDefault="0000071B" w:rsidP="0000071B">
      <w:pPr>
        <w:pStyle w:val="Heading8"/>
      </w:pPr>
      <w:r>
        <w:t xml:space="preserve">PackageRelationshipCollection </w:t>
      </w:r>
    </w:p>
    <w:p w14:paraId="7EC8D3A1" w14:textId="77777777" w:rsidR="0000071B" w:rsidRDefault="0000071B" w:rsidP="0000071B">
      <w:r>
        <w:t>package org.apache.poi.</w:t>
      </w:r>
      <w:r>
        <w:rPr>
          <w:color w:val="FF0000"/>
        </w:rPr>
        <w:t>openxml4j</w:t>
      </w:r>
      <w:r>
        <w:t>.</w:t>
      </w:r>
      <w:r>
        <w:rPr>
          <w:color w:val="FF0000"/>
        </w:rPr>
        <w:t>opc</w:t>
      </w:r>
      <w:r>
        <w:t>;</w:t>
      </w:r>
    </w:p>
    <w:p w14:paraId="796BBBB3" w14:textId="77777777" w:rsidR="0000071B" w:rsidRDefault="0000071B" w:rsidP="0000071B">
      <w:r>
        <w:t xml:space="preserve">public final class </w:t>
      </w:r>
      <w:r>
        <w:rPr>
          <w:b/>
        </w:rPr>
        <w:t>PackageRelationshipCollection</w:t>
      </w:r>
      <w:r>
        <w:t xml:space="preserve"> implements Iterable&lt;PackageRelationship&gt; </w:t>
      </w:r>
    </w:p>
    <w:p w14:paraId="350CB7BE" w14:textId="77777777" w:rsidR="0000071B" w:rsidRDefault="0000071B" w:rsidP="0000071B">
      <w:r>
        <w:t xml:space="preserve">private static final Logger </w:t>
      </w:r>
      <w:r>
        <w:rPr>
          <w:color w:val="C45911" w:themeColor="accent2" w:themeShade="BF"/>
        </w:rPr>
        <w:t xml:space="preserve">LOG </w:t>
      </w:r>
      <w:r>
        <w:t>= LogManager.getLogger(PackageRelationshipCollection.class);</w:t>
      </w:r>
    </w:p>
    <w:p w14:paraId="43F1B549" w14:textId="77777777" w:rsidR="0000071B" w:rsidRDefault="0000071B" w:rsidP="0000071B">
      <w:r>
        <w:t xml:space="preserve">private final TreeMap&lt;String, PackageRelationship&gt; </w:t>
      </w:r>
      <w:r>
        <w:rPr>
          <w:color w:val="C45911" w:themeColor="accent2" w:themeShade="BF"/>
        </w:rPr>
        <w:t>relationshipsByID</w:t>
      </w:r>
      <w:r>
        <w:t xml:space="preserve">;       </w:t>
      </w:r>
      <w:r>
        <w:rPr>
          <w:rFonts w:hint="eastAsia"/>
        </w:rPr>
        <w:t>//</w:t>
      </w:r>
      <w:r>
        <w:t>when the PackageRelationship is updated, update its associated map storage data.</w:t>
      </w:r>
    </w:p>
    <w:p w14:paraId="2AC49361" w14:textId="77777777" w:rsidR="0000071B" w:rsidRDefault="0000071B" w:rsidP="0000071B">
      <w:r>
        <w:t xml:space="preserve">private final TreeMap&lt;String, PackageRelationship&gt; </w:t>
      </w:r>
      <w:r>
        <w:rPr>
          <w:color w:val="C45911" w:themeColor="accent2" w:themeShade="BF"/>
        </w:rPr>
        <w:t>relationshipsByType</w:t>
      </w:r>
      <w:r>
        <w:t>;</w:t>
      </w:r>
    </w:p>
    <w:p w14:paraId="5256AC41" w14:textId="77777777" w:rsidR="0000071B" w:rsidRDefault="0000071B" w:rsidP="0000071B">
      <w:r>
        <w:t xml:space="preserve">private HashMap&lt;String, PackageRelationship&gt; </w:t>
      </w:r>
      <w:r>
        <w:rPr>
          <w:color w:val="C45911" w:themeColor="accent2" w:themeShade="BF"/>
        </w:rPr>
        <w:t>internalRelationshipsByTargetName</w:t>
      </w:r>
      <w:r>
        <w:t>;</w:t>
      </w:r>
    </w:p>
    <w:p w14:paraId="621B2668" w14:textId="77777777" w:rsidR="0000071B" w:rsidRDefault="0000071B" w:rsidP="0000071B">
      <w:r>
        <w:t xml:space="preserve">private PackagePart </w:t>
      </w:r>
      <w:r>
        <w:rPr>
          <w:color w:val="C45911" w:themeColor="accent2" w:themeShade="BF"/>
        </w:rPr>
        <w:t>relationshipPart</w:t>
      </w:r>
      <w:r>
        <w:t>;</w:t>
      </w:r>
    </w:p>
    <w:p w14:paraId="469D5A18" w14:textId="77777777" w:rsidR="0000071B" w:rsidRDefault="0000071B" w:rsidP="0000071B">
      <w:r>
        <w:t xml:space="preserve">private PackagePart </w:t>
      </w:r>
      <w:r>
        <w:rPr>
          <w:color w:val="C45911" w:themeColor="accent2" w:themeShade="BF"/>
        </w:rPr>
        <w:t>sourcePart</w:t>
      </w:r>
      <w:r>
        <w:t>;</w:t>
      </w:r>
    </w:p>
    <w:p w14:paraId="1D961D4B" w14:textId="77777777" w:rsidR="0000071B" w:rsidRDefault="0000071B" w:rsidP="0000071B">
      <w:r>
        <w:t xml:space="preserve">private PackagePartName </w:t>
      </w:r>
      <w:r>
        <w:rPr>
          <w:color w:val="C45911" w:themeColor="accent2" w:themeShade="BF"/>
        </w:rPr>
        <w:t>partName</w:t>
      </w:r>
      <w:r>
        <w:t>;</w:t>
      </w:r>
    </w:p>
    <w:p w14:paraId="22EE802B" w14:textId="77777777" w:rsidR="0000071B" w:rsidRDefault="0000071B" w:rsidP="0000071B">
      <w:r>
        <w:t xml:space="preserve">private OPCPackage </w:t>
      </w:r>
      <w:r>
        <w:rPr>
          <w:color w:val="C45911" w:themeColor="accent2" w:themeShade="BF"/>
        </w:rPr>
        <w:t>container</w:t>
      </w:r>
      <w:r>
        <w:t>;</w:t>
      </w:r>
    </w:p>
    <w:p w14:paraId="32B7B4C2" w14:textId="77777777" w:rsidR="0000071B" w:rsidRDefault="0000071B" w:rsidP="0000071B">
      <w:r>
        <w:t xml:space="preserve">private int </w:t>
      </w:r>
      <w:r>
        <w:rPr>
          <w:color w:val="C45911" w:themeColor="accent2" w:themeShade="BF"/>
        </w:rPr>
        <w:t>nextRelationshipId</w:t>
      </w:r>
      <w:r>
        <w:t>;</w:t>
      </w:r>
    </w:p>
    <w:p w14:paraId="4C9E46B9" w14:textId="77777777" w:rsidR="0000071B" w:rsidRDefault="0000071B" w:rsidP="0000071B"/>
    <w:p w14:paraId="6F0C15A6" w14:textId="77777777" w:rsidR="0000071B" w:rsidRDefault="0000071B" w:rsidP="0000071B">
      <w:pPr>
        <w:pStyle w:val="Heading9"/>
      </w:pPr>
      <w:r>
        <w:t>PackageRelationshipCollection</w:t>
      </w:r>
    </w:p>
    <w:p w14:paraId="3DA77778" w14:textId="77777777" w:rsidR="0000071B" w:rsidRPr="0026550F" w:rsidRDefault="0000071B" w:rsidP="0000071B">
      <w:pPr>
        <w:rPr>
          <w:rFonts w:ascii="Consolas" w:hAnsi="Consolas"/>
        </w:rPr>
      </w:pPr>
      <w:r w:rsidRPr="0026550F">
        <w:rPr>
          <w:rFonts w:ascii="Consolas" w:hAnsi="Consolas"/>
        </w:rPr>
        <w:t>PackageRelationshipCollection() {</w:t>
      </w:r>
      <w:r w:rsidRPr="0026550F">
        <w:rPr>
          <w:rFonts w:ascii="Consolas" w:hAnsi="Consolas"/>
        </w:rPr>
        <w:br/>
        <w:t xml:space="preserve">    this.relationshipsByID = new TreeMap();</w:t>
      </w:r>
      <w:r w:rsidRPr="0026550F">
        <w:rPr>
          <w:rFonts w:ascii="Consolas" w:hAnsi="Consolas"/>
        </w:rPr>
        <w:br/>
        <w:t xml:space="preserve">    this.relationshipsByType = new TreeMap();</w:t>
      </w:r>
      <w:r w:rsidRPr="0026550F">
        <w:rPr>
          <w:rFonts w:ascii="Consolas" w:hAnsi="Consolas"/>
        </w:rPr>
        <w:br/>
        <w:t xml:space="preserve">    this.internalRelationshipsByTargetName = new HashMap();</w:t>
      </w:r>
      <w:r w:rsidRPr="0026550F">
        <w:rPr>
          <w:rFonts w:ascii="Consolas" w:hAnsi="Consolas"/>
        </w:rPr>
        <w:br/>
        <w:t xml:space="preserve">    this.nextRelationshipId = -1;</w:t>
      </w:r>
      <w:r w:rsidRPr="0026550F">
        <w:rPr>
          <w:rFonts w:ascii="Consolas" w:hAnsi="Consolas"/>
        </w:rPr>
        <w:br/>
        <w:t>}</w:t>
      </w:r>
    </w:p>
    <w:p w14:paraId="5C9EFB4D" w14:textId="77777777" w:rsidR="0000071B" w:rsidRDefault="0000071B" w:rsidP="0000071B">
      <w:pPr>
        <w:pStyle w:val="Heading9"/>
      </w:pPr>
      <w:r>
        <w:t>PackageRelationshipCollection</w:t>
      </w:r>
    </w:p>
    <w:p w14:paraId="5A1BA877" w14:textId="77777777" w:rsidR="0000071B" w:rsidRPr="0026550F" w:rsidRDefault="0000071B" w:rsidP="0000071B">
      <w:pPr>
        <w:rPr>
          <w:rFonts w:ascii="Consolas" w:hAnsi="Consolas"/>
        </w:rPr>
      </w:pPr>
      <w:r w:rsidRPr="0026550F">
        <w:rPr>
          <w:rFonts w:ascii="Consolas" w:hAnsi="Consolas"/>
        </w:rPr>
        <w:t>public PackageRelationshipCollection(PackageRelationshipCollection coll, String filter) {</w:t>
      </w:r>
      <w:r w:rsidRPr="0026550F">
        <w:rPr>
          <w:rFonts w:ascii="Consolas" w:hAnsi="Consolas"/>
        </w:rPr>
        <w:br/>
        <w:t xml:space="preserve">    this();</w:t>
      </w:r>
      <w:r w:rsidRPr="0026550F">
        <w:rPr>
          <w:rFonts w:ascii="Consolas" w:hAnsi="Consolas"/>
        </w:rPr>
        <w:br/>
        <w:t xml:space="preserve">    Iterator var3 = coll.relationshipsByID.values().iterator();</w:t>
      </w:r>
      <w:r w:rsidRPr="0026550F">
        <w:rPr>
          <w:rFonts w:ascii="Consolas" w:hAnsi="Consolas"/>
        </w:rPr>
        <w:br/>
      </w:r>
      <w:r w:rsidRPr="0026550F">
        <w:rPr>
          <w:rFonts w:ascii="Consolas" w:hAnsi="Consolas"/>
        </w:rPr>
        <w:br/>
        <w:t xml:space="preserve">    while(true) {</w:t>
      </w:r>
      <w:r w:rsidRPr="0026550F">
        <w:rPr>
          <w:rFonts w:ascii="Consolas" w:hAnsi="Consolas"/>
        </w:rPr>
        <w:br/>
        <w:t xml:space="preserve">        PackageRelationship rel;</w:t>
      </w:r>
      <w:r w:rsidRPr="0026550F">
        <w:rPr>
          <w:rFonts w:ascii="Consolas" w:hAnsi="Consolas"/>
        </w:rPr>
        <w:br/>
        <w:t xml:space="preserve">        do {</w:t>
      </w:r>
      <w:r w:rsidRPr="0026550F">
        <w:rPr>
          <w:rFonts w:ascii="Consolas" w:hAnsi="Consolas"/>
        </w:rPr>
        <w:br/>
        <w:t xml:space="preserve">            if (!var3.hasNext()) {</w:t>
      </w:r>
      <w:r w:rsidRPr="0026550F">
        <w:rPr>
          <w:rFonts w:ascii="Consolas" w:hAnsi="Consolas"/>
        </w:rPr>
        <w:br/>
        <w:t xml:space="preserve">                return;</w:t>
      </w:r>
      <w:r w:rsidRPr="0026550F">
        <w:rPr>
          <w:rFonts w:ascii="Consolas" w:hAnsi="Consolas"/>
        </w:rPr>
        <w:br/>
        <w:t xml:space="preserve">            }</w:t>
      </w:r>
      <w:r w:rsidRPr="0026550F">
        <w:rPr>
          <w:rFonts w:ascii="Consolas" w:hAnsi="Consolas"/>
        </w:rPr>
        <w:br/>
      </w:r>
      <w:r w:rsidRPr="0026550F">
        <w:rPr>
          <w:rFonts w:ascii="Consolas" w:hAnsi="Consolas"/>
        </w:rPr>
        <w:br/>
        <w:t xml:space="preserve">            rel = (PackageRelationship)var3.next();</w:t>
      </w:r>
      <w:r w:rsidRPr="0026550F">
        <w:rPr>
          <w:rFonts w:ascii="Consolas" w:hAnsi="Consolas"/>
        </w:rPr>
        <w:br/>
        <w:t xml:space="preserve">        } while(filter != null &amp;&amp; !rel.getRelationshipType().equals(filter));</w:t>
      </w:r>
      <w:r w:rsidRPr="0026550F">
        <w:rPr>
          <w:rFonts w:ascii="Consolas" w:hAnsi="Consolas"/>
        </w:rPr>
        <w:br/>
      </w:r>
      <w:r w:rsidRPr="0026550F">
        <w:rPr>
          <w:rFonts w:ascii="Consolas" w:hAnsi="Consolas"/>
        </w:rPr>
        <w:br/>
        <w:t xml:space="preserve">        this.addRelationship(rel);</w:t>
      </w:r>
      <w:r w:rsidRPr="0026550F">
        <w:rPr>
          <w:rFonts w:ascii="Consolas" w:hAnsi="Consolas"/>
        </w:rPr>
        <w:br/>
        <w:t xml:space="preserve">    }</w:t>
      </w:r>
      <w:r w:rsidRPr="0026550F">
        <w:rPr>
          <w:rFonts w:ascii="Consolas" w:hAnsi="Consolas"/>
        </w:rPr>
        <w:br/>
        <w:t>}</w:t>
      </w:r>
    </w:p>
    <w:p w14:paraId="721AC1DB" w14:textId="77777777" w:rsidR="0000071B" w:rsidRDefault="0000071B" w:rsidP="0000071B">
      <w:pPr>
        <w:pStyle w:val="Heading9"/>
        <w:rPr>
          <w:color w:val="C45911" w:themeColor="accent2" w:themeShade="BF"/>
        </w:rPr>
      </w:pPr>
      <w:r>
        <w:rPr>
          <w:color w:val="C45911" w:themeColor="accent2" w:themeShade="BF"/>
        </w:rPr>
        <w:t>addRelationship</w:t>
      </w:r>
    </w:p>
    <w:p w14:paraId="078BEC97" w14:textId="77777777" w:rsidR="0000071B" w:rsidRPr="0026550F" w:rsidRDefault="0000071B" w:rsidP="0000071B">
      <w:pPr>
        <w:rPr>
          <w:rFonts w:ascii="Consolas" w:hAnsi="Consolas"/>
        </w:rPr>
      </w:pPr>
      <w:r w:rsidRPr="0026550F">
        <w:rPr>
          <w:rFonts w:ascii="Consolas" w:hAnsi="Consolas"/>
        </w:rPr>
        <w:t>public PackageRelationship addRelationship(URI targetUri, TargetMode targetMode, String relationshipType, String id) {</w:t>
      </w:r>
      <w:r w:rsidRPr="0026550F">
        <w:rPr>
          <w:rFonts w:ascii="Consolas" w:hAnsi="Consolas"/>
        </w:rPr>
        <w:br/>
        <w:t xml:space="preserve">    if (id == null || id.length() == 0) {</w:t>
      </w:r>
      <w:r w:rsidRPr="0026550F">
        <w:rPr>
          <w:rFonts w:ascii="Consolas" w:hAnsi="Consolas"/>
        </w:rPr>
        <w:br/>
        <w:t xml:space="preserve">        if (this.nextRelationshipId == -1) {</w:t>
      </w:r>
      <w:r w:rsidRPr="0026550F">
        <w:rPr>
          <w:rFonts w:ascii="Consolas" w:hAnsi="Consolas"/>
        </w:rPr>
        <w:br/>
        <w:t xml:space="preserve">            this.nextRelationshipId = this.size() + 1;</w:t>
      </w:r>
      <w:r w:rsidRPr="0026550F">
        <w:rPr>
          <w:rFonts w:ascii="Consolas" w:hAnsi="Consolas"/>
        </w:rPr>
        <w:br/>
        <w:t xml:space="preserve">        }</w:t>
      </w:r>
      <w:r w:rsidRPr="0026550F">
        <w:rPr>
          <w:rFonts w:ascii="Consolas" w:hAnsi="Consolas"/>
        </w:rPr>
        <w:br/>
      </w:r>
      <w:r w:rsidRPr="0026550F">
        <w:rPr>
          <w:rFonts w:ascii="Consolas" w:hAnsi="Consolas"/>
        </w:rPr>
        <w:br/>
        <w:t xml:space="preserve">        do {</w:t>
      </w:r>
      <w:r w:rsidRPr="0026550F">
        <w:rPr>
          <w:rFonts w:ascii="Consolas" w:hAnsi="Consolas"/>
        </w:rPr>
        <w:br/>
        <w:t xml:space="preserve">            id = "rId" + this.nextRelationshipId++;</w:t>
      </w:r>
      <w:r w:rsidRPr="0026550F">
        <w:rPr>
          <w:rFonts w:ascii="Consolas" w:hAnsi="Consolas"/>
        </w:rPr>
        <w:br/>
        <w:t xml:space="preserve">        } while(this.relationshipsByID.get(id) != null);</w:t>
      </w:r>
      <w:r w:rsidRPr="0026550F">
        <w:rPr>
          <w:rFonts w:ascii="Consolas" w:hAnsi="Consolas"/>
        </w:rPr>
        <w:br/>
        <w:t xml:space="preserve">    }</w:t>
      </w:r>
      <w:r w:rsidRPr="0026550F">
        <w:rPr>
          <w:rFonts w:ascii="Consolas" w:hAnsi="Consolas"/>
        </w:rPr>
        <w:br/>
      </w:r>
      <w:r w:rsidRPr="0026550F">
        <w:rPr>
          <w:rFonts w:ascii="Consolas" w:hAnsi="Consolas"/>
        </w:rPr>
        <w:br/>
        <w:t xml:space="preserve">    PackageRelationship rel = new PackageRelationship(this.container, this.sourcePart, targetUri, targetMode, relationshipType, id);</w:t>
      </w:r>
      <w:r w:rsidRPr="0026550F">
        <w:rPr>
          <w:rFonts w:ascii="Consolas" w:hAnsi="Consolas"/>
        </w:rPr>
        <w:br/>
        <w:t xml:space="preserve">    this.addRelationship(rel);</w:t>
      </w:r>
      <w:r w:rsidRPr="0026550F">
        <w:rPr>
          <w:rFonts w:ascii="Consolas" w:hAnsi="Consolas"/>
        </w:rPr>
        <w:br/>
        <w:t xml:space="preserve">    if (targetMode == TargetMode.INTERNAL) {</w:t>
      </w:r>
      <w:r w:rsidRPr="0026550F">
        <w:rPr>
          <w:rFonts w:ascii="Consolas" w:hAnsi="Consolas"/>
        </w:rPr>
        <w:br/>
        <w:t xml:space="preserve">        this.internalRelationshipsByTargetName.put(targetUri.toASCIIString(), rel);</w:t>
      </w:r>
      <w:r w:rsidRPr="0026550F">
        <w:rPr>
          <w:rFonts w:ascii="Consolas" w:hAnsi="Consolas"/>
        </w:rPr>
        <w:br/>
        <w:t xml:space="preserve">    }</w:t>
      </w:r>
      <w:r w:rsidRPr="0026550F">
        <w:rPr>
          <w:rFonts w:ascii="Consolas" w:hAnsi="Consolas"/>
        </w:rPr>
        <w:br/>
      </w:r>
      <w:r w:rsidRPr="0026550F">
        <w:rPr>
          <w:rFonts w:ascii="Consolas" w:hAnsi="Consolas"/>
        </w:rPr>
        <w:br/>
        <w:t xml:space="preserve">    return rel;</w:t>
      </w:r>
      <w:r w:rsidRPr="0026550F">
        <w:rPr>
          <w:rFonts w:ascii="Consolas" w:hAnsi="Consolas"/>
        </w:rPr>
        <w:br/>
        <w:t>}</w:t>
      </w:r>
    </w:p>
    <w:p w14:paraId="1E00246A" w14:textId="77777777" w:rsidR="0000071B" w:rsidRDefault="0000071B" w:rsidP="0000071B">
      <w:pPr>
        <w:pStyle w:val="Heading9"/>
        <w:rPr>
          <w:color w:val="BF8F00" w:themeColor="accent4" w:themeShade="BF"/>
        </w:rPr>
      </w:pPr>
      <w:r>
        <w:rPr>
          <w:color w:val="BF8F00" w:themeColor="accent4" w:themeShade="BF"/>
        </w:rPr>
        <w:t>addRelationship</w:t>
      </w:r>
    </w:p>
    <w:p w14:paraId="0681BBE5" w14:textId="77777777" w:rsidR="0000071B" w:rsidRPr="0026550F" w:rsidRDefault="0000071B" w:rsidP="0000071B">
      <w:pPr>
        <w:rPr>
          <w:rFonts w:ascii="Consolas" w:hAnsi="Consolas"/>
        </w:rPr>
      </w:pPr>
      <w:r w:rsidRPr="0026550F">
        <w:rPr>
          <w:rFonts w:ascii="Consolas" w:hAnsi="Consolas"/>
        </w:rPr>
        <w:t>public void addRelationship(PackageRelationship relPart) {</w:t>
      </w:r>
      <w:r w:rsidRPr="0026550F">
        <w:rPr>
          <w:rFonts w:ascii="Consolas" w:hAnsi="Consolas"/>
        </w:rPr>
        <w:br/>
        <w:t xml:space="preserve">    if (relPart != null &amp;&amp; relPart.getId() != null &amp;&amp; !relPart.getId().isEmpty()) {</w:t>
      </w:r>
      <w:r w:rsidRPr="0026550F">
        <w:rPr>
          <w:rFonts w:ascii="Consolas" w:hAnsi="Consolas"/>
        </w:rPr>
        <w:br/>
        <w:t xml:space="preserve">        this.relationshipsByID.put(relPart.getId(), relPart);</w:t>
      </w:r>
      <w:r w:rsidRPr="0026550F">
        <w:rPr>
          <w:rFonts w:ascii="Consolas" w:hAnsi="Consolas"/>
        </w:rPr>
        <w:br/>
        <w:t xml:space="preserve">        this.relationshipsByType.put(relPart.getRelationshipType(), relPart);</w:t>
      </w:r>
      <w:r w:rsidRPr="0026550F">
        <w:rPr>
          <w:rFonts w:ascii="Consolas" w:hAnsi="Consolas"/>
        </w:rPr>
        <w:br/>
        <w:t xml:space="preserve">    } else {</w:t>
      </w:r>
      <w:r w:rsidRPr="0026550F">
        <w:rPr>
          <w:rFonts w:ascii="Consolas" w:hAnsi="Consolas"/>
        </w:rPr>
        <w:br/>
        <w:t xml:space="preserve">        throw new IllegalArgumentException("invalid relationship part/id: " + (relPart == null ? "&lt;null&gt;" : relPart.getId()) + " for relationship: " + relPart);</w:t>
      </w:r>
      <w:r w:rsidRPr="0026550F">
        <w:rPr>
          <w:rFonts w:ascii="Consolas" w:hAnsi="Consolas"/>
        </w:rPr>
        <w:br/>
        <w:t xml:space="preserve">    }</w:t>
      </w:r>
      <w:r w:rsidRPr="0026550F">
        <w:rPr>
          <w:rFonts w:ascii="Consolas" w:hAnsi="Consolas"/>
        </w:rPr>
        <w:br/>
        <w:t>}</w:t>
      </w:r>
    </w:p>
    <w:p w14:paraId="3A11FB4F" w14:textId="77777777" w:rsidR="0000071B" w:rsidRDefault="0000071B" w:rsidP="0000071B">
      <w:pPr>
        <w:pStyle w:val="Heading9"/>
        <w:rPr>
          <w:color w:val="BF8F00" w:themeColor="accent4" w:themeShade="BF"/>
        </w:rPr>
      </w:pPr>
      <w:r>
        <w:rPr>
          <w:color w:val="BF8F00" w:themeColor="accent4" w:themeShade="BF"/>
        </w:rPr>
        <w:t>removeRelationship</w:t>
      </w:r>
    </w:p>
    <w:p w14:paraId="5EE2EB9A" w14:textId="77777777" w:rsidR="0000071B" w:rsidRPr="0026550F" w:rsidRDefault="0000071B" w:rsidP="0000071B">
      <w:pPr>
        <w:rPr>
          <w:rFonts w:ascii="Consolas" w:hAnsi="Consolas"/>
        </w:rPr>
      </w:pPr>
      <w:r w:rsidRPr="0026550F">
        <w:rPr>
          <w:rFonts w:ascii="Consolas" w:hAnsi="Consolas"/>
        </w:rPr>
        <w:t>public void removeRelationship(String id) {</w:t>
      </w:r>
      <w:r w:rsidRPr="0026550F">
        <w:rPr>
          <w:rFonts w:ascii="Consolas" w:hAnsi="Consolas"/>
        </w:rPr>
        <w:br/>
        <w:t xml:space="preserve">    PackageRelationship rel = (PackageRelationship)this.relationshipsByID.get(id);</w:t>
      </w:r>
      <w:r w:rsidRPr="0026550F">
        <w:rPr>
          <w:rFonts w:ascii="Consolas" w:hAnsi="Consolas"/>
        </w:rPr>
        <w:br/>
        <w:t xml:space="preserve">    if (rel != null) {</w:t>
      </w:r>
      <w:r w:rsidRPr="0026550F">
        <w:rPr>
          <w:rFonts w:ascii="Consolas" w:hAnsi="Consolas"/>
        </w:rPr>
        <w:br/>
        <w:t xml:space="preserve">        this.relationshipsByID.remove(rel.getId());</w:t>
      </w:r>
      <w:r w:rsidRPr="0026550F">
        <w:rPr>
          <w:rFonts w:ascii="Consolas" w:hAnsi="Consolas"/>
        </w:rPr>
        <w:br/>
        <w:t xml:space="preserve">        this.relationshipsByType.values().remove(rel);</w:t>
      </w:r>
      <w:r w:rsidRPr="0026550F">
        <w:rPr>
          <w:rFonts w:ascii="Consolas" w:hAnsi="Consolas"/>
        </w:rPr>
        <w:br/>
        <w:t xml:space="preserve">        this.internalRelationshipsByTargetName.values().remove(rel);</w:t>
      </w:r>
      <w:r w:rsidRPr="0026550F">
        <w:rPr>
          <w:rFonts w:ascii="Consolas" w:hAnsi="Consolas"/>
        </w:rPr>
        <w:br/>
        <w:t xml:space="preserve">    }</w:t>
      </w:r>
      <w:r w:rsidRPr="0026550F">
        <w:rPr>
          <w:rFonts w:ascii="Consolas" w:hAnsi="Consolas"/>
        </w:rPr>
        <w:br/>
      </w:r>
      <w:r w:rsidRPr="0026550F">
        <w:rPr>
          <w:rFonts w:ascii="Consolas" w:hAnsi="Consolas"/>
        </w:rPr>
        <w:br/>
        <w:t>}</w:t>
      </w:r>
    </w:p>
    <w:p w14:paraId="42754DFC" w14:textId="77777777" w:rsidR="0000071B" w:rsidRDefault="0000071B" w:rsidP="0000071B">
      <w:pPr>
        <w:pStyle w:val="Heading9"/>
        <w:rPr>
          <w:color w:val="BF8F00" w:themeColor="accent4" w:themeShade="BF"/>
        </w:rPr>
      </w:pPr>
      <w:r>
        <w:rPr>
          <w:color w:val="BF8F00" w:themeColor="accent4" w:themeShade="BF"/>
        </w:rPr>
        <w:t>iterator</w:t>
      </w:r>
    </w:p>
    <w:p w14:paraId="293D8AA0" w14:textId="77777777" w:rsidR="0000071B" w:rsidRPr="0026550F" w:rsidRDefault="0000071B" w:rsidP="0000071B">
      <w:pPr>
        <w:rPr>
          <w:rFonts w:ascii="Consolas" w:hAnsi="Consolas"/>
        </w:rPr>
      </w:pPr>
      <w:r w:rsidRPr="0026550F">
        <w:rPr>
          <w:rFonts w:ascii="Consolas" w:hAnsi="Consolas"/>
        </w:rPr>
        <w:t>public Iterator&lt;PackageRelationship&gt; iterator() {</w:t>
      </w:r>
      <w:r w:rsidRPr="0026550F">
        <w:rPr>
          <w:rFonts w:ascii="Consolas" w:hAnsi="Consolas"/>
        </w:rPr>
        <w:br/>
        <w:t xml:space="preserve">    return this.relationshipsByID.values().iterator();</w:t>
      </w:r>
      <w:r w:rsidRPr="0026550F">
        <w:rPr>
          <w:rFonts w:ascii="Consolas" w:hAnsi="Consolas"/>
        </w:rPr>
        <w:br/>
        <w:t>}</w:t>
      </w:r>
    </w:p>
    <w:p w14:paraId="38FBD9F1" w14:textId="77777777" w:rsidR="0000071B" w:rsidRDefault="0000071B" w:rsidP="0000071B">
      <w:pPr>
        <w:pStyle w:val="Heading9"/>
        <w:rPr>
          <w:color w:val="BF8F00" w:themeColor="accent4" w:themeShade="BF"/>
        </w:rPr>
      </w:pPr>
      <w:r>
        <w:rPr>
          <w:color w:val="BF8F00" w:themeColor="accent4" w:themeShade="BF"/>
        </w:rPr>
        <w:t>spliterator</w:t>
      </w:r>
    </w:p>
    <w:p w14:paraId="30E4C6C5" w14:textId="77777777" w:rsidR="0000071B" w:rsidRPr="0026550F" w:rsidRDefault="0000071B" w:rsidP="0000071B">
      <w:pPr>
        <w:rPr>
          <w:rFonts w:ascii="Consolas" w:hAnsi="Consolas"/>
        </w:rPr>
      </w:pPr>
      <w:r w:rsidRPr="0026550F">
        <w:rPr>
          <w:rFonts w:ascii="Consolas" w:hAnsi="Consolas"/>
        </w:rPr>
        <w:t>public Spliterator&lt;PackageRelationship&gt; spliterator() {</w:t>
      </w:r>
      <w:r w:rsidRPr="0026550F">
        <w:rPr>
          <w:rFonts w:ascii="Consolas" w:hAnsi="Consolas"/>
        </w:rPr>
        <w:br/>
        <w:t xml:space="preserve">    return this.relationshipsByID.values().spliterator();</w:t>
      </w:r>
      <w:r w:rsidRPr="0026550F">
        <w:rPr>
          <w:rFonts w:ascii="Consolas" w:hAnsi="Consolas"/>
        </w:rPr>
        <w:br/>
        <w:t>}</w:t>
      </w:r>
    </w:p>
    <w:p w14:paraId="53AA53B3" w14:textId="77777777" w:rsidR="0000071B" w:rsidRDefault="0000071B" w:rsidP="0000071B">
      <w:pPr>
        <w:pStyle w:val="Heading9"/>
        <w:rPr>
          <w:color w:val="BF8F00" w:themeColor="accent4" w:themeShade="BF"/>
        </w:rPr>
      </w:pPr>
      <w:r>
        <w:rPr>
          <w:color w:val="BF8F00" w:themeColor="accent4" w:themeShade="BF"/>
        </w:rPr>
        <w:t>findExistingInternalRelation</w:t>
      </w:r>
    </w:p>
    <w:p w14:paraId="4859D597" w14:textId="77777777" w:rsidR="0000071B" w:rsidRPr="0026550F" w:rsidRDefault="0000071B" w:rsidP="0000071B">
      <w:pPr>
        <w:rPr>
          <w:rFonts w:ascii="Consolas" w:hAnsi="Consolas"/>
        </w:rPr>
      </w:pPr>
      <w:r w:rsidRPr="0026550F">
        <w:rPr>
          <w:rFonts w:ascii="Consolas" w:hAnsi="Consolas"/>
        </w:rPr>
        <w:t>public PackageRelationship findExistingInternalRelation(PackagePart packagePart) {</w:t>
      </w:r>
      <w:r w:rsidRPr="0026550F">
        <w:rPr>
          <w:rFonts w:ascii="Consolas" w:hAnsi="Consolas"/>
        </w:rPr>
        <w:br/>
        <w:t xml:space="preserve">    return (PackageRelationship)this.internalRelationshipsByTargetName.get(packagePart.getPartName().getName());</w:t>
      </w:r>
      <w:r w:rsidRPr="0026550F">
        <w:rPr>
          <w:rFonts w:ascii="Consolas" w:hAnsi="Consolas"/>
        </w:rPr>
        <w:br/>
        <w:t>}</w:t>
      </w:r>
    </w:p>
    <w:p w14:paraId="3963DA59" w14:textId="77777777" w:rsidR="0000071B" w:rsidRDefault="0000071B" w:rsidP="0000071B">
      <w:pPr>
        <w:pStyle w:val="Heading9"/>
        <w:rPr>
          <w:color w:val="BF8F00" w:themeColor="accent4" w:themeShade="BF"/>
        </w:rPr>
      </w:pPr>
      <w:r>
        <w:rPr>
          <w:color w:val="BF8F00" w:themeColor="accent4" w:themeShade="BF"/>
        </w:rPr>
        <w:t>clear</w:t>
      </w:r>
    </w:p>
    <w:p w14:paraId="46BC4FAA" w14:textId="77777777" w:rsidR="0000071B" w:rsidRPr="0026550F" w:rsidRDefault="0000071B" w:rsidP="0000071B">
      <w:pPr>
        <w:rPr>
          <w:rFonts w:ascii="Consolas" w:hAnsi="Consolas"/>
        </w:rPr>
      </w:pPr>
      <w:r w:rsidRPr="0026550F">
        <w:rPr>
          <w:rFonts w:ascii="Consolas" w:hAnsi="Consolas"/>
        </w:rPr>
        <w:t>public void clear() {</w:t>
      </w:r>
      <w:r w:rsidRPr="0026550F">
        <w:rPr>
          <w:rFonts w:ascii="Consolas" w:hAnsi="Consolas"/>
        </w:rPr>
        <w:br/>
        <w:t xml:space="preserve">    this.relationshipsByID.clear();</w:t>
      </w:r>
      <w:r w:rsidRPr="0026550F">
        <w:rPr>
          <w:rFonts w:ascii="Consolas" w:hAnsi="Consolas"/>
        </w:rPr>
        <w:br/>
        <w:t xml:space="preserve">    this.relationshipsByType.clear();</w:t>
      </w:r>
      <w:r w:rsidRPr="0026550F">
        <w:rPr>
          <w:rFonts w:ascii="Consolas" w:hAnsi="Consolas"/>
        </w:rPr>
        <w:br/>
        <w:t xml:space="preserve">    this.internalRelationshipsByTargetName.clear();</w:t>
      </w:r>
      <w:r w:rsidRPr="0026550F">
        <w:rPr>
          <w:rFonts w:ascii="Consolas" w:hAnsi="Consolas"/>
        </w:rPr>
        <w:br/>
        <w:t>}</w:t>
      </w:r>
    </w:p>
    <w:p w14:paraId="4149039A" w14:textId="77777777" w:rsidR="0000071B" w:rsidRDefault="0000071B" w:rsidP="0000071B"/>
    <w:p w14:paraId="291BF26E" w14:textId="77777777" w:rsidR="0000071B" w:rsidRDefault="0000071B" w:rsidP="0000071B">
      <w:pPr>
        <w:pStyle w:val="Heading8"/>
      </w:pPr>
      <w:r>
        <w:t>ZipHelper</w:t>
      </w:r>
    </w:p>
    <w:p w14:paraId="30302461" w14:textId="77777777" w:rsidR="0000071B" w:rsidRDefault="0000071B" w:rsidP="0000071B">
      <w:r>
        <w:t>package org.apache.poi.</w:t>
      </w:r>
      <w:r>
        <w:rPr>
          <w:rStyle w:val="aa"/>
        </w:rPr>
        <w:t>openxml4j</w:t>
      </w:r>
      <w:r>
        <w:t>.</w:t>
      </w:r>
      <w:r>
        <w:rPr>
          <w:rStyle w:val="aa"/>
        </w:rPr>
        <w:t>opc</w:t>
      </w:r>
      <w:r>
        <w:t>.</w:t>
      </w:r>
      <w:r>
        <w:rPr>
          <w:rStyle w:val="aa"/>
        </w:rPr>
        <w:t>internal</w:t>
      </w:r>
      <w:r>
        <w:t>;</w:t>
      </w:r>
    </w:p>
    <w:p w14:paraId="41F05C7A" w14:textId="77777777" w:rsidR="0000071B" w:rsidRDefault="0000071B" w:rsidP="0000071B">
      <w:pPr>
        <w:rPr>
          <w:b/>
        </w:rPr>
      </w:pPr>
      <w:r>
        <w:t xml:space="preserve">public final class </w:t>
      </w:r>
      <w:r>
        <w:rPr>
          <w:b/>
        </w:rPr>
        <w:t>ZipHelper</w:t>
      </w:r>
    </w:p>
    <w:p w14:paraId="3D1899D9" w14:textId="77777777" w:rsidR="0000071B" w:rsidRDefault="0000071B" w:rsidP="0000071B">
      <w:pPr>
        <w:pStyle w:val="Heading9"/>
        <w:rPr>
          <w:b/>
        </w:rPr>
      </w:pPr>
      <w:r>
        <w:t>openZipStream</w:t>
      </w:r>
    </w:p>
    <w:p w14:paraId="73D2F864" w14:textId="77777777" w:rsidR="0000071B" w:rsidRPr="0026550F" w:rsidRDefault="0000071B" w:rsidP="0000071B">
      <w:pPr>
        <w:rPr>
          <w:rFonts w:ascii="Consolas" w:hAnsi="Consolas"/>
        </w:rPr>
      </w:pPr>
      <w:r w:rsidRPr="0026550F">
        <w:rPr>
          <w:rFonts w:ascii="Consolas" w:hAnsi="Consolas"/>
        </w:rPr>
        <w:t>public static ZipArchiveThresholdInputStream openZipStream(InputStream stream) throws IOException {</w:t>
      </w:r>
      <w:r w:rsidRPr="0026550F">
        <w:rPr>
          <w:rFonts w:ascii="Consolas" w:hAnsi="Consolas"/>
        </w:rPr>
        <w:br/>
        <w:t xml:space="preserve">    InputStream checkedStream = FileMagic.prepareToCheckMagic(stream);</w:t>
      </w:r>
      <w:r w:rsidRPr="0026550F">
        <w:rPr>
          <w:rFonts w:ascii="Consolas" w:hAnsi="Consolas"/>
        </w:rPr>
        <w:br/>
        <w:t xml:space="preserve">    verifyZipHeader(checkedStream);</w:t>
      </w:r>
      <w:r w:rsidRPr="0026550F">
        <w:rPr>
          <w:rFonts w:ascii="Consolas" w:hAnsi="Consolas"/>
        </w:rPr>
        <w:br/>
        <w:t xml:space="preserve">    return new ZipArchiveThresholdInputStream(new ZipArchiveInputStream(checkedStream));</w:t>
      </w:r>
      <w:r w:rsidRPr="0026550F">
        <w:rPr>
          <w:rFonts w:ascii="Consolas" w:hAnsi="Consolas"/>
        </w:rPr>
        <w:br/>
        <w:t>}</w:t>
      </w:r>
    </w:p>
    <w:p w14:paraId="7F8FF701" w14:textId="77777777" w:rsidR="0000071B" w:rsidRDefault="0000071B" w:rsidP="0000071B">
      <w:pPr>
        <w:pStyle w:val="Heading9"/>
      </w:pPr>
      <w:r>
        <w:t>verifyZipHeader</w:t>
      </w:r>
    </w:p>
    <w:p w14:paraId="5103EA1B" w14:textId="77777777" w:rsidR="0000071B" w:rsidRPr="0026550F" w:rsidRDefault="0000071B" w:rsidP="0000071B">
      <w:pPr>
        <w:rPr>
          <w:rFonts w:ascii="Consolas" w:hAnsi="Consolas"/>
        </w:rPr>
      </w:pPr>
      <w:r w:rsidRPr="0026550F">
        <w:rPr>
          <w:rFonts w:ascii="Consolas" w:hAnsi="Consolas"/>
        </w:rPr>
        <w:t>private static void verifyZipHeader(InputStream stream) throws NotOfficeXmlFileException, IOException {</w:t>
      </w:r>
      <w:r w:rsidRPr="0026550F">
        <w:rPr>
          <w:rFonts w:ascii="Consolas" w:hAnsi="Consolas"/>
        </w:rPr>
        <w:br/>
        <w:t xml:space="preserve">    InputStream is = FileMagic.prepareToCheckMagic(stream);</w:t>
      </w:r>
      <w:r w:rsidRPr="0026550F">
        <w:rPr>
          <w:rFonts w:ascii="Consolas" w:hAnsi="Consolas"/>
        </w:rPr>
        <w:br/>
        <w:t xml:space="preserve">    FileMagic fm = FileMagic.valueOf(is);</w:t>
      </w:r>
      <w:r w:rsidRPr="0026550F">
        <w:rPr>
          <w:rFonts w:ascii="Consolas" w:hAnsi="Consolas"/>
        </w:rPr>
        <w:br/>
        <w:t xml:space="preserve">    switch (fm) {</w:t>
      </w:r>
      <w:r w:rsidRPr="0026550F">
        <w:rPr>
          <w:rFonts w:ascii="Consolas" w:hAnsi="Consolas"/>
        </w:rPr>
        <w:br/>
        <w:t xml:space="preserve">        case OLE2:</w:t>
      </w:r>
      <w:r w:rsidRPr="0026550F">
        <w:rPr>
          <w:rFonts w:ascii="Consolas" w:hAnsi="Consolas"/>
        </w:rPr>
        <w:br/>
        <w:t xml:space="preserve">            throw new OLE2NotOfficeXmlFileException("The supplied data appears to be in the OLE2 Format. You are calling the part of POI that deals with OOXML (Office Open XML) Documents. You need to call a different part of POI to process this data (eg HSSF instead of XSSF)");</w:t>
      </w:r>
      <w:r w:rsidRPr="0026550F">
        <w:rPr>
          <w:rFonts w:ascii="Consolas" w:hAnsi="Consolas"/>
        </w:rPr>
        <w:br/>
        <w:t xml:space="preserve">        case XML:</w:t>
      </w:r>
      <w:r w:rsidRPr="0026550F">
        <w:rPr>
          <w:rFonts w:ascii="Consolas" w:hAnsi="Consolas"/>
        </w:rPr>
        <w:br/>
        <w:t xml:space="preserve">            throw new NotOfficeXmlFileException("The supplied data appears to be a raw XML file. Formats such as Office 2003 XML are not supported");</w:t>
      </w:r>
      <w:r w:rsidRPr="0026550F">
        <w:rPr>
          <w:rFonts w:ascii="Consolas" w:hAnsi="Consolas"/>
        </w:rPr>
        <w:br/>
        <w:t xml:space="preserve">        default:</w:t>
      </w:r>
      <w:r w:rsidRPr="0026550F">
        <w:rPr>
          <w:rFonts w:ascii="Consolas" w:hAnsi="Consolas"/>
        </w:rPr>
        <w:br/>
        <w:t xml:space="preserve">    }</w:t>
      </w:r>
      <w:r w:rsidRPr="0026550F">
        <w:rPr>
          <w:rFonts w:ascii="Consolas" w:hAnsi="Consolas"/>
        </w:rPr>
        <w:br/>
        <w:t>}</w:t>
      </w:r>
    </w:p>
    <w:p w14:paraId="1E38FAAF" w14:textId="77777777" w:rsidR="0000071B" w:rsidRDefault="0000071B" w:rsidP="0000071B"/>
    <w:p w14:paraId="0AF5BC22" w14:textId="77777777" w:rsidR="0000071B" w:rsidRDefault="0000071B" w:rsidP="0000071B">
      <w:pPr>
        <w:pStyle w:val="Heading5"/>
      </w:pPr>
      <w:r>
        <w:t>microsoft</w:t>
      </w:r>
    </w:p>
    <w:p w14:paraId="103F0C71" w14:textId="77777777" w:rsidR="0000071B" w:rsidRDefault="0000071B" w:rsidP="0000071B">
      <w:pPr>
        <w:pStyle w:val="Heading8"/>
      </w:pPr>
      <w:r>
        <w:t>STObjectType</w:t>
      </w:r>
    </w:p>
    <w:p w14:paraId="5DCD0558" w14:textId="77777777" w:rsidR="0000071B" w:rsidRDefault="0000071B" w:rsidP="0000071B">
      <w:pPr>
        <w:contextualSpacing/>
        <w:rPr>
          <w:bCs/>
          <w:color w:val="000000"/>
        </w:rPr>
      </w:pPr>
      <w:r>
        <w:rPr>
          <w:bCs/>
          <w:color w:val="000000"/>
        </w:rPr>
        <w:t>package com.</w:t>
      </w:r>
      <w:r>
        <w:rPr>
          <w:bCs/>
          <w:color w:val="FF0000"/>
        </w:rPr>
        <w:t>microsoft</w:t>
      </w:r>
      <w:r>
        <w:rPr>
          <w:bCs/>
          <w:color w:val="000000"/>
        </w:rPr>
        <w:t>.schemas.office.excel;</w:t>
      </w:r>
    </w:p>
    <w:p w14:paraId="1D52E6F3" w14:textId="77777777" w:rsidR="0000071B" w:rsidRDefault="0000071B" w:rsidP="0000071B">
      <w:pPr>
        <w:contextualSpacing/>
        <w:rPr>
          <w:bCs/>
          <w:color w:val="000000"/>
        </w:rPr>
      </w:pPr>
      <w:r>
        <w:rPr>
          <w:bCs/>
          <w:color w:val="000000"/>
        </w:rPr>
        <w:t xml:space="preserve">public interface </w:t>
      </w:r>
      <w:r>
        <w:rPr>
          <w:b/>
          <w:bCs/>
          <w:color w:val="000000"/>
        </w:rPr>
        <w:t>STObjectType</w:t>
      </w:r>
      <w:r>
        <w:rPr>
          <w:bCs/>
          <w:color w:val="000000"/>
        </w:rPr>
        <w:t xml:space="preserve"> extends XmlString      </w:t>
      </w:r>
      <w:r>
        <w:rPr>
          <w:rFonts w:hint="eastAsia"/>
          <w:bCs/>
          <w:color w:val="000000"/>
        </w:rPr>
        <w:t>开发者类型</w:t>
      </w:r>
    </w:p>
    <w:p w14:paraId="1072B3EC" w14:textId="77777777" w:rsidR="0000071B" w:rsidRDefault="0000071B" w:rsidP="0000071B">
      <w:pPr>
        <w:contextualSpacing/>
        <w:rPr>
          <w:b/>
          <w:bCs/>
          <w:color w:val="000000"/>
        </w:rPr>
      </w:pPr>
    </w:p>
    <w:p w14:paraId="1B6D2EB1" w14:textId="77777777" w:rsidR="0000071B" w:rsidRDefault="0000071B" w:rsidP="0000071B">
      <w:pPr>
        <w:pStyle w:val="Heading8"/>
      </w:pPr>
      <w:r>
        <w:t>CTShape</w:t>
      </w:r>
    </w:p>
    <w:p w14:paraId="46A4FA7E" w14:textId="77777777" w:rsidR="0000071B" w:rsidRDefault="0000071B" w:rsidP="0000071B">
      <w:pPr>
        <w:contextualSpacing/>
        <w:rPr>
          <w:bCs/>
          <w:color w:val="000000"/>
        </w:rPr>
      </w:pPr>
      <w:r>
        <w:rPr>
          <w:bCs/>
          <w:color w:val="000000"/>
        </w:rPr>
        <w:t>package com.</w:t>
      </w:r>
      <w:r>
        <w:rPr>
          <w:bCs/>
          <w:color w:val="FF0000"/>
        </w:rPr>
        <w:t>microsoft</w:t>
      </w:r>
      <w:r>
        <w:rPr>
          <w:bCs/>
          <w:color w:val="000000"/>
        </w:rPr>
        <w:t>.schemas.vml;</w:t>
      </w:r>
    </w:p>
    <w:p w14:paraId="422A8479" w14:textId="77777777" w:rsidR="0000071B" w:rsidRDefault="0000071B" w:rsidP="0000071B">
      <w:pPr>
        <w:contextualSpacing/>
        <w:rPr>
          <w:bCs/>
          <w:color w:val="000000"/>
        </w:rPr>
      </w:pPr>
      <w:r>
        <w:rPr>
          <w:bCs/>
          <w:color w:val="000000"/>
        </w:rPr>
        <w:t xml:space="preserve">public interface </w:t>
      </w:r>
      <w:r>
        <w:rPr>
          <w:b/>
          <w:bCs/>
          <w:color w:val="000000"/>
        </w:rPr>
        <w:t>CTShape</w:t>
      </w:r>
      <w:r>
        <w:rPr>
          <w:bCs/>
          <w:color w:val="000000"/>
        </w:rPr>
        <w:t xml:space="preserve"> extends XmlObject</w:t>
      </w:r>
    </w:p>
    <w:p w14:paraId="7428E17B" w14:textId="77777777" w:rsidR="0000071B" w:rsidRDefault="0000071B" w:rsidP="0000071B">
      <w:pPr>
        <w:contextualSpacing/>
        <w:rPr>
          <w:bCs/>
          <w:color w:val="000000"/>
        </w:rPr>
      </w:pPr>
      <w:r>
        <w:rPr>
          <w:bCs/>
          <w:color w:val="000000"/>
        </w:rPr>
        <w:t xml:space="preserve">CTClientData </w:t>
      </w:r>
      <w:r>
        <w:rPr>
          <w:rStyle w:val="a0"/>
        </w:rPr>
        <w:t>addNewClientData</w:t>
      </w:r>
      <w:r>
        <w:rPr>
          <w:bCs/>
          <w:color w:val="000000"/>
        </w:rPr>
        <w:t xml:space="preserve">();     </w:t>
      </w:r>
      <w:r>
        <w:rPr>
          <w:rFonts w:hint="eastAsia"/>
          <w:bCs/>
          <w:color w:val="000000"/>
        </w:rPr>
        <w:t>添加新的</w:t>
      </w:r>
      <w:r>
        <w:rPr>
          <w:rFonts w:hint="eastAsia"/>
          <w:bCs/>
          <w:color w:val="000000"/>
        </w:rPr>
        <w:t>client</w:t>
      </w:r>
      <w:r>
        <w:rPr>
          <w:rFonts w:hint="eastAsia"/>
          <w:bCs/>
          <w:color w:val="000000"/>
        </w:rPr>
        <w:t>数据</w:t>
      </w:r>
    </w:p>
    <w:p w14:paraId="5F5F2F7B" w14:textId="77777777" w:rsidR="0000071B" w:rsidRDefault="0000071B" w:rsidP="0000071B">
      <w:pPr>
        <w:contextualSpacing/>
        <w:rPr>
          <w:bCs/>
          <w:color w:val="000000"/>
        </w:rPr>
      </w:pPr>
    </w:p>
    <w:p w14:paraId="61AD6F01" w14:textId="77777777" w:rsidR="0000071B" w:rsidRDefault="0000071B" w:rsidP="0000071B">
      <w:pPr>
        <w:pStyle w:val="Heading8"/>
      </w:pPr>
      <w:r>
        <w:t>CTClientData</w:t>
      </w:r>
    </w:p>
    <w:p w14:paraId="558853BA" w14:textId="77777777" w:rsidR="0000071B" w:rsidRDefault="0000071B" w:rsidP="0000071B">
      <w:r>
        <w:t>package com.</w:t>
      </w:r>
      <w:r>
        <w:rPr>
          <w:color w:val="FF0000"/>
        </w:rPr>
        <w:t>microsoft</w:t>
      </w:r>
      <w:r>
        <w:t>.schemas.office.excel;</w:t>
      </w:r>
    </w:p>
    <w:p w14:paraId="6A00E2A8" w14:textId="77777777" w:rsidR="0000071B" w:rsidRDefault="0000071B" w:rsidP="0000071B">
      <w:pPr>
        <w:contextualSpacing/>
        <w:rPr>
          <w:bCs/>
          <w:color w:val="000000"/>
        </w:rPr>
      </w:pPr>
      <w:r>
        <w:rPr>
          <w:bCs/>
          <w:color w:val="000000"/>
        </w:rPr>
        <w:t xml:space="preserve">public interface </w:t>
      </w:r>
      <w:r>
        <w:rPr>
          <w:b/>
          <w:bCs/>
          <w:color w:val="000000"/>
        </w:rPr>
        <w:t>CTClientData</w:t>
      </w:r>
      <w:r>
        <w:rPr>
          <w:bCs/>
          <w:color w:val="000000"/>
        </w:rPr>
        <w:t xml:space="preserve"> extends XmlObject</w:t>
      </w:r>
    </w:p>
    <w:p w14:paraId="3F0429F0" w14:textId="77777777" w:rsidR="0000071B" w:rsidRDefault="0000071B" w:rsidP="0000071B">
      <w:pPr>
        <w:contextualSpacing/>
        <w:rPr>
          <w:bCs/>
          <w:color w:val="000000"/>
        </w:rPr>
      </w:pPr>
      <w:r>
        <w:rPr>
          <w:bCs/>
          <w:color w:val="000000"/>
        </w:rPr>
        <w:t xml:space="preserve">void </w:t>
      </w:r>
      <w:r>
        <w:rPr>
          <w:rStyle w:val="a0"/>
        </w:rPr>
        <w:t>setObjectType</w:t>
      </w:r>
      <w:r>
        <w:rPr>
          <w:bCs/>
          <w:color w:val="000000"/>
        </w:rPr>
        <w:t xml:space="preserve">(com.microsoft.schemas.office.excel.STObjectType.Enum var1);    </w:t>
      </w:r>
      <w:r>
        <w:rPr>
          <w:rFonts w:hint="eastAsia"/>
          <w:bCs/>
          <w:color w:val="000000"/>
        </w:rPr>
        <w:t>设置对象类型</w:t>
      </w:r>
    </w:p>
    <w:p w14:paraId="1DC9AD0A" w14:textId="77777777" w:rsidR="0000071B" w:rsidRDefault="0000071B" w:rsidP="0000071B">
      <w:pPr>
        <w:contextualSpacing/>
        <w:rPr>
          <w:bCs/>
          <w:color w:val="000000"/>
        </w:rPr>
      </w:pPr>
    </w:p>
    <w:p w14:paraId="5D000BBC" w14:textId="77777777" w:rsidR="0000071B" w:rsidRDefault="0000071B" w:rsidP="0000071B">
      <w:pPr>
        <w:pStyle w:val="Heading5"/>
      </w:pPr>
      <w:r>
        <w:t>ss</w:t>
      </w:r>
    </w:p>
    <w:p w14:paraId="65CF007D" w14:textId="77777777" w:rsidR="0000071B" w:rsidRDefault="0000071B" w:rsidP="0000071B">
      <w:pPr>
        <w:pStyle w:val="Heading8"/>
      </w:pPr>
      <w:r>
        <w:t>Workbook</w:t>
      </w:r>
    </w:p>
    <w:p w14:paraId="5152A967" w14:textId="77777777" w:rsidR="0000071B" w:rsidRDefault="0000071B" w:rsidP="0000071B">
      <w:pPr>
        <w:contextualSpacing/>
        <w:rPr>
          <w:bCs/>
          <w:color w:val="000000"/>
        </w:rPr>
      </w:pPr>
      <w:r>
        <w:rPr>
          <w:bCs/>
          <w:color w:val="000000"/>
        </w:rPr>
        <w:t>package org.apache.poi.</w:t>
      </w:r>
      <w:r>
        <w:rPr>
          <w:rStyle w:val="aa"/>
        </w:rPr>
        <w:t>ss</w:t>
      </w:r>
      <w:r>
        <w:rPr>
          <w:bCs/>
          <w:color w:val="000000"/>
        </w:rPr>
        <w:t>.</w:t>
      </w:r>
      <w:r>
        <w:rPr>
          <w:rStyle w:val="aa"/>
        </w:rPr>
        <w:t>usermodel</w:t>
      </w:r>
      <w:r>
        <w:rPr>
          <w:bCs/>
          <w:color w:val="000000"/>
        </w:rPr>
        <w:t>;</w:t>
      </w:r>
    </w:p>
    <w:p w14:paraId="6B39C722" w14:textId="77777777" w:rsidR="0000071B" w:rsidRDefault="0000071B" w:rsidP="0000071B">
      <w:pPr>
        <w:contextualSpacing/>
        <w:rPr>
          <w:bCs/>
          <w:color w:val="000000"/>
        </w:rPr>
      </w:pPr>
      <w:r>
        <w:rPr>
          <w:bCs/>
          <w:color w:val="000000"/>
        </w:rPr>
        <w:t xml:space="preserve">public interface </w:t>
      </w:r>
      <w:r>
        <w:rPr>
          <w:b/>
          <w:bCs/>
          <w:color w:val="000000"/>
        </w:rPr>
        <w:t>Workbook</w:t>
      </w:r>
      <w:r>
        <w:rPr>
          <w:bCs/>
          <w:color w:val="000000"/>
        </w:rPr>
        <w:t xml:space="preserve"> extends Closeable, Iterable&lt;Sheet&gt;                     </w:t>
      </w:r>
      <w:r>
        <w:rPr>
          <w:rFonts w:hint="eastAsia"/>
          <w:bCs/>
          <w:color w:val="000000"/>
        </w:rPr>
        <w:t>工作薄方法</w:t>
      </w:r>
    </w:p>
    <w:p w14:paraId="229940B7" w14:textId="77777777" w:rsidR="0000071B" w:rsidRDefault="0000071B" w:rsidP="0000071B">
      <w:pPr>
        <w:contextualSpacing/>
        <w:rPr>
          <w:bCs/>
          <w:color w:val="000000"/>
        </w:rPr>
      </w:pPr>
      <w:r>
        <w:rPr>
          <w:bCs/>
          <w:color w:val="000000"/>
        </w:rPr>
        <w:t xml:space="preserve">Sheet </w:t>
      </w:r>
      <w:r w:rsidRPr="0026550F">
        <w:rPr>
          <w:rStyle w:val="a0"/>
          <w:color w:val="00B0F0"/>
        </w:rPr>
        <w:t>createSheet</w:t>
      </w:r>
      <w:r>
        <w:rPr>
          <w:bCs/>
          <w:color w:val="000000"/>
        </w:rPr>
        <w:t xml:space="preserve">(String var1);                     </w:t>
      </w:r>
      <w:r>
        <w:rPr>
          <w:rFonts w:hint="eastAsia"/>
          <w:bCs/>
          <w:color w:val="000000"/>
        </w:rPr>
        <w:t>创建一个</w:t>
      </w:r>
      <w:r>
        <w:rPr>
          <w:rFonts w:hint="eastAsia"/>
          <w:bCs/>
          <w:color w:val="000000"/>
        </w:rPr>
        <w:t>sheet</w:t>
      </w:r>
      <w:r>
        <w:rPr>
          <w:rFonts w:hint="eastAsia"/>
          <w:bCs/>
          <w:color w:val="000000"/>
        </w:rPr>
        <w:t>（之后再</w:t>
      </w:r>
      <w:r>
        <w:rPr>
          <w:rFonts w:hint="eastAsia"/>
          <w:bCs/>
          <w:color w:val="000000"/>
        </w:rPr>
        <w:t>get</w:t>
      </w:r>
      <w:r>
        <w:rPr>
          <w:rFonts w:hint="eastAsia"/>
          <w:bCs/>
          <w:color w:val="000000"/>
        </w:rPr>
        <w:t>）</w:t>
      </w:r>
    </w:p>
    <w:p w14:paraId="6C546C8B" w14:textId="77777777" w:rsidR="0000071B" w:rsidRDefault="0000071B" w:rsidP="0000071B">
      <w:pPr>
        <w:contextualSpacing/>
        <w:rPr>
          <w:bCs/>
          <w:color w:val="000000"/>
        </w:rPr>
      </w:pPr>
      <w:r>
        <w:rPr>
          <w:bCs/>
          <w:color w:val="000000"/>
        </w:rPr>
        <w:t xml:space="preserve">Sheet </w:t>
      </w:r>
      <w:r w:rsidRPr="0026550F">
        <w:rPr>
          <w:rStyle w:val="a0"/>
          <w:color w:val="00B0F0"/>
        </w:rPr>
        <w:t>getSheetAt</w:t>
      </w:r>
      <w:r>
        <w:rPr>
          <w:bCs/>
          <w:color w:val="000000"/>
        </w:rPr>
        <w:t xml:space="preserve">(int var1);                           </w:t>
      </w:r>
      <w:r>
        <w:rPr>
          <w:bCs/>
          <w:color w:val="000000"/>
        </w:rPr>
        <w:t>根据索引获取</w:t>
      </w:r>
      <w:r>
        <w:rPr>
          <w:rFonts w:hint="eastAsia"/>
          <w:bCs/>
          <w:color w:val="000000"/>
        </w:rPr>
        <w:t>sheet</w:t>
      </w:r>
      <w:r>
        <w:rPr>
          <w:bCs/>
          <w:color w:val="000000"/>
        </w:rPr>
        <w:t xml:space="preserve">  </w:t>
      </w:r>
    </w:p>
    <w:p w14:paraId="7DD4F5F2" w14:textId="77777777" w:rsidR="0000071B" w:rsidRDefault="0000071B" w:rsidP="0000071B">
      <w:pPr>
        <w:contextualSpacing/>
        <w:rPr>
          <w:bCs/>
          <w:color w:val="000000"/>
        </w:rPr>
      </w:pPr>
      <w:r>
        <w:rPr>
          <w:bCs/>
          <w:color w:val="000000"/>
        </w:rPr>
        <w:t xml:space="preserve">Sheet </w:t>
      </w:r>
      <w:r w:rsidRPr="0026550F">
        <w:rPr>
          <w:rStyle w:val="a0"/>
          <w:color w:val="00B0F0"/>
        </w:rPr>
        <w:t>getSheet</w:t>
      </w:r>
      <w:r>
        <w:rPr>
          <w:bCs/>
          <w:color w:val="000000"/>
        </w:rPr>
        <w:t xml:space="preserve">(String var1);                       </w:t>
      </w:r>
      <w:r>
        <w:rPr>
          <w:rFonts w:hint="eastAsia"/>
          <w:bCs/>
          <w:color w:val="000000"/>
        </w:rPr>
        <w:t>根据</w:t>
      </w:r>
      <w:r>
        <w:rPr>
          <w:rFonts w:hint="eastAsia"/>
          <w:bCs/>
          <w:color w:val="000000"/>
        </w:rPr>
        <w:t>sheet</w:t>
      </w:r>
      <w:r>
        <w:rPr>
          <w:bCs/>
          <w:color w:val="000000"/>
        </w:rPr>
        <w:t xml:space="preserve">  </w:t>
      </w:r>
      <w:r>
        <w:rPr>
          <w:bCs/>
          <w:color w:val="000000"/>
        </w:rPr>
        <w:t>名获取</w:t>
      </w:r>
      <w:r>
        <w:rPr>
          <w:rFonts w:hint="eastAsia"/>
          <w:bCs/>
          <w:color w:val="000000"/>
        </w:rPr>
        <w:t>sheet</w:t>
      </w:r>
      <w:r>
        <w:rPr>
          <w:bCs/>
          <w:color w:val="000000"/>
        </w:rPr>
        <w:t xml:space="preserve">  </w:t>
      </w:r>
    </w:p>
    <w:p w14:paraId="6DEC4304" w14:textId="77777777" w:rsidR="0000071B" w:rsidRDefault="0000071B" w:rsidP="0000071B">
      <w:pPr>
        <w:contextualSpacing/>
        <w:rPr>
          <w:bCs/>
          <w:color w:val="000000"/>
        </w:rPr>
      </w:pPr>
      <w:r>
        <w:rPr>
          <w:bCs/>
          <w:color w:val="000000"/>
        </w:rPr>
        <w:t xml:space="preserve">CellStyle </w:t>
      </w:r>
      <w:r w:rsidRPr="0026550F">
        <w:rPr>
          <w:bCs/>
          <w:color w:val="00B0F0"/>
        </w:rPr>
        <w:t>createCellStyle</w:t>
      </w:r>
      <w:r>
        <w:rPr>
          <w:bCs/>
          <w:color w:val="000000"/>
        </w:rPr>
        <w:t xml:space="preserve">();                            </w:t>
      </w:r>
      <w:r>
        <w:rPr>
          <w:rFonts w:hint="eastAsia"/>
          <w:bCs/>
          <w:color w:val="000000"/>
        </w:rPr>
        <w:t>创建一个风格</w:t>
      </w:r>
    </w:p>
    <w:p w14:paraId="1BD3E545" w14:textId="77777777" w:rsidR="0000071B" w:rsidRDefault="0000071B" w:rsidP="0000071B">
      <w:pPr>
        <w:contextualSpacing/>
        <w:rPr>
          <w:bCs/>
          <w:color w:val="000000"/>
        </w:rPr>
      </w:pPr>
      <w:r>
        <w:rPr>
          <w:bCs/>
          <w:color w:val="000000"/>
        </w:rPr>
        <w:t xml:space="preserve">Font </w:t>
      </w:r>
      <w:r w:rsidRPr="0026550F">
        <w:rPr>
          <w:rStyle w:val="a0"/>
          <w:color w:val="00B0F0"/>
        </w:rPr>
        <w:t>createFont</w:t>
      </w:r>
      <w:r>
        <w:rPr>
          <w:bCs/>
          <w:color w:val="000000"/>
        </w:rPr>
        <w:t xml:space="preserve">();                                        </w:t>
      </w:r>
      <w:r>
        <w:rPr>
          <w:rFonts w:hint="eastAsia"/>
          <w:bCs/>
          <w:color w:val="000000"/>
        </w:rPr>
        <w:t>创建一个字体</w:t>
      </w:r>
    </w:p>
    <w:p w14:paraId="2B0F4270" w14:textId="77777777" w:rsidR="0000071B" w:rsidRDefault="0000071B" w:rsidP="0000071B">
      <w:pPr>
        <w:contextualSpacing/>
        <w:rPr>
          <w:bCs/>
          <w:color w:val="000000"/>
        </w:rPr>
      </w:pPr>
    </w:p>
    <w:p w14:paraId="03748946" w14:textId="77777777" w:rsidR="0000071B" w:rsidRDefault="0000071B" w:rsidP="0000071B">
      <w:pPr>
        <w:pStyle w:val="Heading8"/>
      </w:pPr>
      <w:r>
        <w:t>CellStyle</w:t>
      </w:r>
    </w:p>
    <w:p w14:paraId="28C2F9F4" w14:textId="77777777" w:rsidR="0000071B" w:rsidRDefault="0000071B" w:rsidP="0000071B">
      <w:pPr>
        <w:contextualSpacing/>
        <w:rPr>
          <w:bCs/>
          <w:color w:val="000000"/>
        </w:rPr>
      </w:pPr>
      <w:r>
        <w:rPr>
          <w:bCs/>
          <w:color w:val="000000"/>
        </w:rPr>
        <w:t>package org.apache.poi.</w:t>
      </w:r>
      <w:r>
        <w:rPr>
          <w:rStyle w:val="aa"/>
        </w:rPr>
        <w:t>ss</w:t>
      </w:r>
      <w:r>
        <w:rPr>
          <w:bCs/>
          <w:color w:val="000000"/>
        </w:rPr>
        <w:t>.</w:t>
      </w:r>
      <w:r>
        <w:rPr>
          <w:rStyle w:val="aa"/>
        </w:rPr>
        <w:t>usermodel</w:t>
      </w:r>
      <w:r>
        <w:rPr>
          <w:bCs/>
          <w:color w:val="000000"/>
        </w:rPr>
        <w:t>;</w:t>
      </w:r>
    </w:p>
    <w:p w14:paraId="5AFBCFF8" w14:textId="77777777" w:rsidR="0000071B" w:rsidRDefault="0000071B" w:rsidP="0000071B">
      <w:pPr>
        <w:contextualSpacing/>
        <w:rPr>
          <w:bCs/>
          <w:color w:val="000000"/>
        </w:rPr>
      </w:pPr>
      <w:r>
        <w:rPr>
          <w:bCs/>
          <w:color w:val="000000"/>
        </w:rPr>
        <w:t xml:space="preserve">public interface </w:t>
      </w:r>
      <w:r>
        <w:rPr>
          <w:b/>
          <w:bCs/>
          <w:color w:val="000000"/>
        </w:rPr>
        <w:t>CellStyle</w:t>
      </w:r>
    </w:p>
    <w:p w14:paraId="09663E21" w14:textId="77777777" w:rsidR="0000071B" w:rsidRDefault="0000071B" w:rsidP="0000071B">
      <w:pPr>
        <w:contextualSpacing/>
        <w:rPr>
          <w:bCs/>
          <w:color w:val="000000"/>
        </w:rPr>
      </w:pPr>
      <w:r>
        <w:rPr>
          <w:bCs/>
          <w:color w:val="000000"/>
        </w:rPr>
        <w:t xml:space="preserve">void </w:t>
      </w:r>
      <w:r w:rsidRPr="0026550F">
        <w:rPr>
          <w:bCs/>
          <w:color w:val="00B0F0"/>
        </w:rPr>
        <w:t>setFillForegroundColor</w:t>
      </w:r>
      <w:r>
        <w:rPr>
          <w:bCs/>
          <w:color w:val="000000"/>
        </w:rPr>
        <w:t xml:space="preserve">(short var1);        </w:t>
      </w:r>
      <w:r>
        <w:rPr>
          <w:rFonts w:hint="eastAsia"/>
          <w:bCs/>
          <w:color w:val="000000"/>
        </w:rPr>
        <w:t>设置颜色</w:t>
      </w:r>
      <w:r>
        <w:rPr>
          <w:rFonts w:hint="eastAsia"/>
          <w:bCs/>
          <w:color w:val="000000"/>
        </w:rPr>
        <w:t xml:space="preserve"> </w:t>
      </w:r>
      <w:r>
        <w:rPr>
          <w:bCs/>
          <w:color w:val="000000"/>
        </w:rPr>
        <w:t xml:space="preserve"> //   IndexedColors.WHITE.getIndex()</w:t>
      </w:r>
    </w:p>
    <w:p w14:paraId="326A3415" w14:textId="77777777" w:rsidR="0000071B" w:rsidRDefault="0000071B" w:rsidP="0000071B">
      <w:pPr>
        <w:contextualSpacing/>
        <w:rPr>
          <w:bCs/>
          <w:color w:val="000000"/>
        </w:rPr>
      </w:pPr>
      <w:r>
        <w:rPr>
          <w:bCs/>
          <w:color w:val="000000"/>
        </w:rPr>
        <w:t xml:space="preserve">void </w:t>
      </w:r>
      <w:r w:rsidRPr="0026550F">
        <w:rPr>
          <w:rStyle w:val="a0"/>
          <w:color w:val="00B0F0"/>
        </w:rPr>
        <w:t>setFillPattern</w:t>
      </w:r>
      <w:r>
        <w:rPr>
          <w:bCs/>
          <w:color w:val="000000"/>
        </w:rPr>
        <w:t xml:space="preserve">(FillPatternType var1);        </w:t>
      </w:r>
      <w:r>
        <w:rPr>
          <w:rFonts w:hint="eastAsia"/>
          <w:bCs/>
          <w:color w:val="000000"/>
        </w:rPr>
        <w:t>设置填充</w:t>
      </w:r>
      <w:r>
        <w:rPr>
          <w:rFonts w:hint="eastAsia"/>
          <w:bCs/>
          <w:color w:val="000000"/>
        </w:rPr>
        <w:t xml:space="preserve"> </w:t>
      </w:r>
      <w:r>
        <w:rPr>
          <w:bCs/>
          <w:color w:val="000000"/>
        </w:rPr>
        <w:t xml:space="preserve">  //   CellStyle.SOLID_FOREGROUND        HSSFCellStyle.SOLID_FOREGROUND</w:t>
      </w:r>
    </w:p>
    <w:p w14:paraId="2F5CD708" w14:textId="77777777" w:rsidR="0000071B" w:rsidRDefault="0000071B" w:rsidP="0000071B">
      <w:pPr>
        <w:contextualSpacing/>
        <w:rPr>
          <w:bCs/>
          <w:color w:val="000000"/>
        </w:rPr>
      </w:pPr>
      <w:r>
        <w:rPr>
          <w:bCs/>
          <w:color w:val="000000"/>
        </w:rPr>
        <w:t xml:space="preserve">void </w:t>
      </w:r>
      <w:r w:rsidRPr="0026550F">
        <w:rPr>
          <w:rStyle w:val="a0"/>
          <w:color w:val="00B0F0"/>
        </w:rPr>
        <w:t>setBorderBottom</w:t>
      </w:r>
      <w:r>
        <w:rPr>
          <w:bCs/>
          <w:color w:val="000000"/>
        </w:rPr>
        <w:t xml:space="preserve">(BorderStyle var1);       </w:t>
      </w:r>
      <w:r>
        <w:rPr>
          <w:rFonts w:hint="eastAsia"/>
          <w:bCs/>
          <w:color w:val="000000"/>
        </w:rPr>
        <w:t>设置边框</w:t>
      </w:r>
      <w:r>
        <w:rPr>
          <w:rFonts w:hint="eastAsia"/>
          <w:bCs/>
          <w:color w:val="000000"/>
        </w:rPr>
        <w:t xml:space="preserve"> </w:t>
      </w:r>
      <w:r>
        <w:rPr>
          <w:bCs/>
          <w:color w:val="000000"/>
        </w:rPr>
        <w:t xml:space="preserve"> //   HSSFCellStyle.BORDER_THIN</w:t>
      </w:r>
    </w:p>
    <w:p w14:paraId="17B219BD" w14:textId="77777777" w:rsidR="0000071B" w:rsidRDefault="0000071B" w:rsidP="0000071B">
      <w:pPr>
        <w:contextualSpacing/>
        <w:rPr>
          <w:bCs/>
          <w:color w:val="000000"/>
        </w:rPr>
      </w:pPr>
      <w:r>
        <w:rPr>
          <w:rFonts w:hint="eastAsia"/>
          <w:bCs/>
          <w:color w:val="000000"/>
        </w:rPr>
        <w:t>v</w:t>
      </w:r>
      <w:r>
        <w:rPr>
          <w:bCs/>
          <w:color w:val="000000"/>
        </w:rPr>
        <w:t xml:space="preserve">oid </w:t>
      </w:r>
      <w:r w:rsidRPr="0026550F">
        <w:rPr>
          <w:rStyle w:val="a0"/>
          <w:color w:val="00B0F0"/>
        </w:rPr>
        <w:t>setBorderTop</w:t>
      </w:r>
      <w:r>
        <w:rPr>
          <w:bCs/>
          <w:color w:val="000000"/>
        </w:rPr>
        <w:t xml:space="preserve">(BorderStyle var1);                   </w:t>
      </w:r>
      <w:r>
        <w:rPr>
          <w:rFonts w:hint="eastAsia"/>
          <w:bCs/>
          <w:color w:val="000000"/>
        </w:rPr>
        <w:t>设置边框</w:t>
      </w:r>
      <w:r>
        <w:rPr>
          <w:rFonts w:hint="eastAsia"/>
          <w:bCs/>
          <w:color w:val="000000"/>
        </w:rPr>
        <w:t xml:space="preserve"> </w:t>
      </w:r>
      <w:r>
        <w:rPr>
          <w:bCs/>
          <w:color w:val="000000"/>
        </w:rPr>
        <w:t xml:space="preserve"> </w:t>
      </w:r>
    </w:p>
    <w:p w14:paraId="2692143F" w14:textId="77777777" w:rsidR="0000071B" w:rsidRDefault="0000071B" w:rsidP="0000071B">
      <w:pPr>
        <w:contextualSpacing/>
        <w:rPr>
          <w:bCs/>
          <w:color w:val="000000"/>
        </w:rPr>
      </w:pPr>
      <w:r>
        <w:rPr>
          <w:bCs/>
          <w:color w:val="000000"/>
        </w:rPr>
        <w:t xml:space="preserve">void </w:t>
      </w:r>
      <w:r w:rsidRPr="0026550F">
        <w:rPr>
          <w:rStyle w:val="a0"/>
          <w:color w:val="00B0F0"/>
        </w:rPr>
        <w:t>setAlignment</w:t>
      </w:r>
      <w:r>
        <w:rPr>
          <w:bCs/>
          <w:color w:val="000000"/>
        </w:rPr>
        <w:t xml:space="preserve">(HorizontalAlignment var1);    </w:t>
      </w:r>
      <w:r>
        <w:rPr>
          <w:rFonts w:hint="eastAsia"/>
          <w:bCs/>
          <w:color w:val="000000"/>
        </w:rPr>
        <w:t>设置靠边</w:t>
      </w:r>
      <w:r>
        <w:rPr>
          <w:rFonts w:hint="eastAsia"/>
          <w:bCs/>
          <w:color w:val="000000"/>
        </w:rPr>
        <w:t xml:space="preserve"> </w:t>
      </w:r>
      <w:r>
        <w:rPr>
          <w:bCs/>
          <w:color w:val="000000"/>
        </w:rPr>
        <w:t xml:space="preserve"> //  HSSFCellStyle.ALIGN_CENTER</w:t>
      </w:r>
    </w:p>
    <w:p w14:paraId="4D1F6B49" w14:textId="77777777" w:rsidR="0000071B" w:rsidRDefault="0000071B" w:rsidP="0000071B">
      <w:pPr>
        <w:contextualSpacing/>
        <w:rPr>
          <w:bCs/>
          <w:color w:val="000000"/>
        </w:rPr>
      </w:pPr>
      <w:r>
        <w:rPr>
          <w:bCs/>
          <w:color w:val="000000"/>
        </w:rPr>
        <w:t xml:space="preserve">void </w:t>
      </w:r>
      <w:r w:rsidRPr="0026550F">
        <w:rPr>
          <w:rStyle w:val="a0"/>
          <w:color w:val="00B0F0"/>
        </w:rPr>
        <w:t>setFont</w:t>
      </w:r>
      <w:r>
        <w:rPr>
          <w:bCs/>
          <w:color w:val="000000"/>
        </w:rPr>
        <w:t xml:space="preserve">(Font var1);                                        </w:t>
      </w:r>
      <w:r>
        <w:rPr>
          <w:rFonts w:hint="eastAsia"/>
          <w:bCs/>
          <w:color w:val="000000"/>
        </w:rPr>
        <w:t>设置字体</w:t>
      </w:r>
    </w:p>
    <w:p w14:paraId="4963A46A" w14:textId="77777777" w:rsidR="0000071B" w:rsidRDefault="0000071B" w:rsidP="0000071B">
      <w:pPr>
        <w:contextualSpacing/>
        <w:rPr>
          <w:bCs/>
          <w:color w:val="000000"/>
        </w:rPr>
      </w:pPr>
    </w:p>
    <w:p w14:paraId="0EA748A2" w14:textId="77777777" w:rsidR="0000071B" w:rsidRDefault="0000071B" w:rsidP="0000071B">
      <w:pPr>
        <w:pStyle w:val="Heading8"/>
      </w:pPr>
      <w:r>
        <w:t>Font</w:t>
      </w:r>
    </w:p>
    <w:p w14:paraId="429A2553" w14:textId="77777777" w:rsidR="0000071B" w:rsidRDefault="0000071B" w:rsidP="0000071B">
      <w:pPr>
        <w:contextualSpacing/>
        <w:rPr>
          <w:bCs/>
          <w:color w:val="000000"/>
        </w:rPr>
      </w:pPr>
      <w:r>
        <w:rPr>
          <w:bCs/>
          <w:color w:val="000000"/>
        </w:rPr>
        <w:t>package org.apache.poi.</w:t>
      </w:r>
      <w:r>
        <w:rPr>
          <w:rStyle w:val="aa"/>
        </w:rPr>
        <w:t>ss</w:t>
      </w:r>
      <w:r>
        <w:rPr>
          <w:bCs/>
          <w:color w:val="000000"/>
        </w:rPr>
        <w:t>.</w:t>
      </w:r>
      <w:r>
        <w:rPr>
          <w:rStyle w:val="aa"/>
        </w:rPr>
        <w:t>usermodel</w:t>
      </w:r>
      <w:r>
        <w:rPr>
          <w:bCs/>
          <w:color w:val="000000"/>
        </w:rPr>
        <w:t>;</w:t>
      </w:r>
    </w:p>
    <w:p w14:paraId="2E96BD04" w14:textId="77777777" w:rsidR="0000071B" w:rsidRDefault="0000071B" w:rsidP="0000071B">
      <w:pPr>
        <w:contextualSpacing/>
        <w:rPr>
          <w:bCs/>
          <w:color w:val="000000"/>
        </w:rPr>
      </w:pPr>
      <w:r>
        <w:rPr>
          <w:bCs/>
          <w:color w:val="000000"/>
        </w:rPr>
        <w:t xml:space="preserve">public interface </w:t>
      </w:r>
      <w:r>
        <w:rPr>
          <w:b/>
          <w:bCs/>
          <w:color w:val="000000"/>
        </w:rPr>
        <w:t>Font</w:t>
      </w:r>
      <w:r>
        <w:rPr>
          <w:bCs/>
          <w:color w:val="000000"/>
        </w:rPr>
        <w:t xml:space="preserve">                   </w:t>
      </w:r>
      <w:r>
        <w:rPr>
          <w:rFonts w:hint="eastAsia"/>
          <w:bCs/>
          <w:color w:val="000000"/>
        </w:rPr>
        <w:t>字体</w:t>
      </w:r>
    </w:p>
    <w:p w14:paraId="67DE1074" w14:textId="77777777" w:rsidR="0000071B" w:rsidRDefault="0000071B" w:rsidP="0000071B">
      <w:pPr>
        <w:contextualSpacing/>
        <w:rPr>
          <w:bCs/>
          <w:color w:val="000000"/>
        </w:rPr>
      </w:pPr>
      <w:r>
        <w:rPr>
          <w:bCs/>
          <w:color w:val="000000"/>
        </w:rPr>
        <w:t xml:space="preserve">void </w:t>
      </w:r>
      <w:r w:rsidRPr="0026550F">
        <w:rPr>
          <w:rStyle w:val="a0"/>
          <w:color w:val="00B0F0"/>
        </w:rPr>
        <w:t>setFontHeightInPoints</w:t>
      </w:r>
      <w:r>
        <w:rPr>
          <w:bCs/>
          <w:color w:val="000000"/>
        </w:rPr>
        <w:t>(short var1);             // (short) 12</w:t>
      </w:r>
    </w:p>
    <w:p w14:paraId="4D2A0F5A" w14:textId="77777777" w:rsidR="0000071B" w:rsidRDefault="0000071B" w:rsidP="0000071B">
      <w:pPr>
        <w:contextualSpacing/>
        <w:rPr>
          <w:bCs/>
          <w:color w:val="000000"/>
        </w:rPr>
      </w:pPr>
      <w:r>
        <w:rPr>
          <w:bCs/>
          <w:color w:val="000000"/>
        </w:rPr>
        <w:t xml:space="preserve">void </w:t>
      </w:r>
      <w:r w:rsidRPr="0026550F">
        <w:rPr>
          <w:rStyle w:val="a0"/>
          <w:color w:val="00B0F0"/>
        </w:rPr>
        <w:t>setBold</w:t>
      </w:r>
      <w:r>
        <w:rPr>
          <w:bCs/>
          <w:color w:val="000000"/>
        </w:rPr>
        <w:t xml:space="preserve">(boolean var1);        </w:t>
      </w:r>
      <w:r>
        <w:rPr>
          <w:rFonts w:hint="eastAsia"/>
          <w:bCs/>
          <w:color w:val="000000"/>
        </w:rPr>
        <w:t>加粗</w:t>
      </w:r>
    </w:p>
    <w:p w14:paraId="619BC809" w14:textId="77777777" w:rsidR="0000071B" w:rsidRDefault="0000071B" w:rsidP="0000071B">
      <w:pPr>
        <w:contextualSpacing/>
        <w:rPr>
          <w:bCs/>
          <w:color w:val="000000"/>
        </w:rPr>
      </w:pPr>
    </w:p>
    <w:p w14:paraId="3055E107" w14:textId="77777777" w:rsidR="0000071B" w:rsidRDefault="0000071B" w:rsidP="0000071B">
      <w:pPr>
        <w:pStyle w:val="Heading8"/>
      </w:pPr>
      <w:r>
        <w:t>CellBase</w:t>
      </w:r>
    </w:p>
    <w:p w14:paraId="69A6A8A0" w14:textId="77777777" w:rsidR="0000071B" w:rsidRDefault="0000071B" w:rsidP="0000071B">
      <w:pPr>
        <w:contextualSpacing/>
        <w:rPr>
          <w:bCs/>
          <w:color w:val="000000"/>
        </w:rPr>
      </w:pPr>
      <w:r>
        <w:rPr>
          <w:bCs/>
          <w:color w:val="000000"/>
        </w:rPr>
        <w:t>package org.apache.poi.</w:t>
      </w:r>
      <w:r>
        <w:rPr>
          <w:rStyle w:val="aa"/>
        </w:rPr>
        <w:t>ss</w:t>
      </w:r>
      <w:r>
        <w:rPr>
          <w:bCs/>
          <w:color w:val="000000"/>
        </w:rPr>
        <w:t>.</w:t>
      </w:r>
      <w:r>
        <w:rPr>
          <w:rStyle w:val="aa"/>
        </w:rPr>
        <w:t>usermodel</w:t>
      </w:r>
      <w:r>
        <w:rPr>
          <w:bCs/>
          <w:color w:val="000000"/>
        </w:rPr>
        <w:t>;</w:t>
      </w:r>
    </w:p>
    <w:p w14:paraId="399FEF39" w14:textId="77777777" w:rsidR="0000071B" w:rsidRDefault="0000071B" w:rsidP="0000071B">
      <w:pPr>
        <w:contextualSpacing/>
        <w:rPr>
          <w:bCs/>
          <w:color w:val="000000"/>
        </w:rPr>
      </w:pPr>
      <w:r>
        <w:rPr>
          <w:bCs/>
          <w:color w:val="000000"/>
        </w:rPr>
        <w:t xml:space="preserve">public abstract class </w:t>
      </w:r>
      <w:r>
        <w:rPr>
          <w:b/>
          <w:bCs/>
          <w:color w:val="000000"/>
        </w:rPr>
        <w:t>CellBase</w:t>
      </w:r>
      <w:r>
        <w:rPr>
          <w:bCs/>
          <w:color w:val="000000"/>
        </w:rPr>
        <w:t xml:space="preserve"> implements Cell    </w:t>
      </w:r>
      <w:r>
        <w:rPr>
          <w:rFonts w:hint="eastAsia"/>
          <w:bCs/>
          <w:color w:val="000000"/>
        </w:rPr>
        <w:t>格子基础操作</w:t>
      </w:r>
    </w:p>
    <w:p w14:paraId="47A9232A" w14:textId="77777777" w:rsidR="0000071B" w:rsidRDefault="0000071B" w:rsidP="0000071B">
      <w:pPr>
        <w:contextualSpacing/>
        <w:rPr>
          <w:bCs/>
          <w:color w:val="000000"/>
        </w:rPr>
      </w:pPr>
      <w:r>
        <w:rPr>
          <w:bCs/>
          <w:color w:val="000000"/>
        </w:rPr>
        <w:t xml:space="preserve">public void </w:t>
      </w:r>
      <w:r w:rsidRPr="0026550F">
        <w:rPr>
          <w:rStyle w:val="a0"/>
          <w:color w:val="00B0F0"/>
        </w:rPr>
        <w:t>setCellValue</w:t>
      </w:r>
      <w:r>
        <w:rPr>
          <w:bCs/>
          <w:color w:val="000000"/>
        </w:rPr>
        <w:t xml:space="preserve">(double value)                      </w:t>
      </w:r>
      <w:r>
        <w:rPr>
          <w:rFonts w:hint="eastAsia"/>
          <w:bCs/>
          <w:color w:val="000000"/>
        </w:rPr>
        <w:t>设置格子的值</w:t>
      </w:r>
    </w:p>
    <w:p w14:paraId="3EB6EAB5" w14:textId="77777777" w:rsidR="0000071B" w:rsidRDefault="0000071B" w:rsidP="0000071B">
      <w:pPr>
        <w:contextualSpacing/>
        <w:rPr>
          <w:bCs/>
          <w:color w:val="000000"/>
        </w:rPr>
      </w:pPr>
      <w:r>
        <w:rPr>
          <w:bCs/>
          <w:color w:val="000000"/>
        </w:rPr>
        <w:t xml:space="preserve">public final void </w:t>
      </w:r>
      <w:r w:rsidRPr="0026550F">
        <w:rPr>
          <w:rStyle w:val="a0"/>
          <w:color w:val="00B0F0"/>
        </w:rPr>
        <w:t>setCellType</w:t>
      </w:r>
      <w:r>
        <w:rPr>
          <w:bCs/>
          <w:color w:val="000000"/>
        </w:rPr>
        <w:t xml:space="preserve">(CellType cellType)         </w:t>
      </w:r>
      <w:r>
        <w:rPr>
          <w:rFonts w:hint="eastAsia"/>
          <w:bCs/>
          <w:color w:val="000000"/>
        </w:rPr>
        <w:t>设置格子格式</w:t>
      </w:r>
    </w:p>
    <w:p w14:paraId="0A57038A" w14:textId="77777777" w:rsidR="0000071B" w:rsidRDefault="0000071B" w:rsidP="0000071B">
      <w:pPr>
        <w:contextualSpacing/>
        <w:rPr>
          <w:bCs/>
          <w:color w:val="000000"/>
        </w:rPr>
      </w:pPr>
      <w:r>
        <w:rPr>
          <w:bCs/>
          <w:color w:val="000000"/>
        </w:rPr>
        <w:t xml:space="preserve">public final void </w:t>
      </w:r>
      <w:r w:rsidRPr="0026550F">
        <w:rPr>
          <w:rStyle w:val="a0"/>
          <w:color w:val="00B0F0"/>
        </w:rPr>
        <w:t>setCellFormula</w:t>
      </w:r>
      <w:r>
        <w:rPr>
          <w:bCs/>
          <w:color w:val="000000"/>
        </w:rPr>
        <w:t xml:space="preserve">(String formula)        </w:t>
      </w:r>
      <w:r>
        <w:rPr>
          <w:rFonts w:hint="eastAsia"/>
          <w:bCs/>
          <w:color w:val="000000"/>
        </w:rPr>
        <w:t>设置格子公式</w:t>
      </w:r>
      <w:r>
        <w:rPr>
          <w:rFonts w:hint="eastAsia"/>
          <w:bCs/>
          <w:color w:val="000000"/>
        </w:rPr>
        <w:t xml:space="preserve"> </w:t>
      </w:r>
      <w:r>
        <w:rPr>
          <w:bCs/>
          <w:color w:val="000000"/>
        </w:rPr>
        <w:t xml:space="preserve">    // cell.setCellFormula("SUM(C2:C3)");</w:t>
      </w:r>
    </w:p>
    <w:p w14:paraId="472F7A2F" w14:textId="77777777" w:rsidR="0000071B" w:rsidRDefault="0000071B" w:rsidP="0000071B">
      <w:pPr>
        <w:contextualSpacing/>
        <w:rPr>
          <w:bCs/>
          <w:color w:val="000000"/>
        </w:rPr>
      </w:pPr>
    </w:p>
    <w:p w14:paraId="036F27A2" w14:textId="77777777" w:rsidR="0000071B" w:rsidRDefault="0000071B" w:rsidP="0000071B">
      <w:pPr>
        <w:pStyle w:val="Heading8"/>
      </w:pPr>
      <w:r>
        <w:t>CellType</w:t>
      </w:r>
    </w:p>
    <w:p w14:paraId="5A501B10" w14:textId="77777777" w:rsidR="0000071B" w:rsidRDefault="0000071B" w:rsidP="0000071B">
      <w:pPr>
        <w:contextualSpacing/>
        <w:rPr>
          <w:bCs/>
          <w:color w:val="000000"/>
        </w:rPr>
      </w:pPr>
      <w:r>
        <w:rPr>
          <w:bCs/>
          <w:color w:val="000000"/>
        </w:rPr>
        <w:t>package org.apache.poi.</w:t>
      </w:r>
      <w:r>
        <w:rPr>
          <w:rStyle w:val="aa"/>
        </w:rPr>
        <w:t>ss</w:t>
      </w:r>
      <w:r>
        <w:rPr>
          <w:bCs/>
          <w:color w:val="000000"/>
        </w:rPr>
        <w:t>.</w:t>
      </w:r>
      <w:r>
        <w:rPr>
          <w:rStyle w:val="aa"/>
        </w:rPr>
        <w:t>usermodel</w:t>
      </w:r>
      <w:r>
        <w:rPr>
          <w:bCs/>
          <w:color w:val="000000"/>
        </w:rPr>
        <w:t>;</w:t>
      </w:r>
    </w:p>
    <w:p w14:paraId="4E2B0AE8" w14:textId="77777777" w:rsidR="0000071B" w:rsidRDefault="0000071B" w:rsidP="0000071B">
      <w:pPr>
        <w:contextualSpacing/>
        <w:rPr>
          <w:bCs/>
          <w:color w:val="000000"/>
        </w:rPr>
      </w:pPr>
      <w:r>
        <w:rPr>
          <w:bCs/>
          <w:color w:val="000000"/>
        </w:rPr>
        <w:t xml:space="preserve">public enum </w:t>
      </w:r>
      <w:r>
        <w:rPr>
          <w:b/>
          <w:bCs/>
          <w:color w:val="000000"/>
        </w:rPr>
        <w:t>CellType</w:t>
      </w:r>
      <w:r>
        <w:rPr>
          <w:bCs/>
          <w:color w:val="000000"/>
        </w:rPr>
        <w:t xml:space="preserve">        </w:t>
      </w:r>
      <w:r>
        <w:rPr>
          <w:rFonts w:hint="eastAsia"/>
          <w:bCs/>
          <w:color w:val="000000"/>
        </w:rPr>
        <w:t>格子格式</w:t>
      </w:r>
    </w:p>
    <w:p w14:paraId="644E34CE" w14:textId="77777777" w:rsidR="0000071B" w:rsidRDefault="0000071B" w:rsidP="0000071B">
      <w:pPr>
        <w:contextualSpacing/>
        <w:rPr>
          <w:bCs/>
          <w:color w:val="000000"/>
        </w:rPr>
      </w:pPr>
      <w:r>
        <w:rPr>
          <w:bCs/>
          <w:color w:val="000000"/>
        </w:rPr>
        <w:t xml:space="preserve">    _NONE(-1),</w:t>
      </w:r>
    </w:p>
    <w:p w14:paraId="274CAA77" w14:textId="77777777" w:rsidR="0000071B" w:rsidRDefault="0000071B" w:rsidP="0000071B">
      <w:pPr>
        <w:contextualSpacing/>
        <w:rPr>
          <w:bCs/>
          <w:color w:val="000000"/>
        </w:rPr>
      </w:pPr>
      <w:r>
        <w:rPr>
          <w:bCs/>
          <w:color w:val="000000"/>
        </w:rPr>
        <w:t xml:space="preserve">    NUMERIC(0),     </w:t>
      </w:r>
      <w:r>
        <w:rPr>
          <w:rFonts w:hint="eastAsia"/>
          <w:bCs/>
          <w:color w:val="000000"/>
        </w:rPr>
        <w:t>数字，日期</w:t>
      </w:r>
    </w:p>
    <w:p w14:paraId="433452B9" w14:textId="77777777" w:rsidR="0000071B" w:rsidRDefault="0000071B" w:rsidP="0000071B">
      <w:pPr>
        <w:contextualSpacing/>
        <w:rPr>
          <w:bCs/>
          <w:color w:val="000000"/>
        </w:rPr>
      </w:pPr>
      <w:r>
        <w:rPr>
          <w:bCs/>
          <w:color w:val="000000"/>
        </w:rPr>
        <w:t xml:space="preserve">    STRING(1),         </w:t>
      </w:r>
      <w:r>
        <w:rPr>
          <w:rFonts w:hint="eastAsia"/>
          <w:bCs/>
          <w:color w:val="000000"/>
        </w:rPr>
        <w:t>字符串</w:t>
      </w:r>
    </w:p>
    <w:p w14:paraId="49566596" w14:textId="77777777" w:rsidR="0000071B" w:rsidRDefault="0000071B" w:rsidP="0000071B">
      <w:pPr>
        <w:contextualSpacing/>
        <w:rPr>
          <w:bCs/>
          <w:color w:val="000000"/>
        </w:rPr>
      </w:pPr>
      <w:r>
        <w:rPr>
          <w:bCs/>
          <w:color w:val="000000"/>
        </w:rPr>
        <w:t xml:space="preserve">    FORMULA(2),     </w:t>
      </w:r>
      <w:r>
        <w:rPr>
          <w:rFonts w:hint="eastAsia"/>
          <w:bCs/>
          <w:color w:val="000000"/>
        </w:rPr>
        <w:t>公式</w:t>
      </w:r>
    </w:p>
    <w:p w14:paraId="1284184B" w14:textId="77777777" w:rsidR="0000071B" w:rsidRDefault="0000071B" w:rsidP="0000071B">
      <w:pPr>
        <w:contextualSpacing/>
        <w:rPr>
          <w:bCs/>
          <w:color w:val="000000"/>
        </w:rPr>
      </w:pPr>
      <w:r>
        <w:rPr>
          <w:bCs/>
          <w:color w:val="000000"/>
        </w:rPr>
        <w:t xml:space="preserve">    BLANK(3),</w:t>
      </w:r>
    </w:p>
    <w:p w14:paraId="70A49ED4" w14:textId="77777777" w:rsidR="0000071B" w:rsidRDefault="0000071B" w:rsidP="0000071B">
      <w:pPr>
        <w:contextualSpacing/>
        <w:rPr>
          <w:bCs/>
          <w:color w:val="000000"/>
        </w:rPr>
      </w:pPr>
      <w:r>
        <w:rPr>
          <w:bCs/>
          <w:color w:val="000000"/>
        </w:rPr>
        <w:t xml:space="preserve">    BOOLEAN(4),     </w:t>
      </w:r>
      <w:r>
        <w:rPr>
          <w:rFonts w:hint="eastAsia"/>
          <w:bCs/>
          <w:color w:val="000000"/>
        </w:rPr>
        <w:t>布尔</w:t>
      </w:r>
    </w:p>
    <w:p w14:paraId="766E23F2" w14:textId="77777777" w:rsidR="0000071B" w:rsidRDefault="0000071B" w:rsidP="0000071B">
      <w:pPr>
        <w:contextualSpacing/>
        <w:rPr>
          <w:bCs/>
          <w:color w:val="000000"/>
        </w:rPr>
      </w:pPr>
      <w:r>
        <w:rPr>
          <w:bCs/>
          <w:color w:val="000000"/>
        </w:rPr>
        <w:t xml:space="preserve">    ERROR(5);</w:t>
      </w:r>
    </w:p>
    <w:p w14:paraId="7A6601B5" w14:textId="77777777" w:rsidR="0000071B" w:rsidRDefault="0000071B" w:rsidP="0000071B">
      <w:pPr>
        <w:contextualSpacing/>
        <w:rPr>
          <w:bCs/>
          <w:color w:val="000000"/>
        </w:rPr>
      </w:pPr>
      <w:r>
        <w:rPr>
          <w:bCs/>
          <w:color w:val="000000"/>
        </w:rPr>
        <w:t xml:space="preserve">public class </w:t>
      </w:r>
      <w:r>
        <w:rPr>
          <w:b/>
          <w:bCs/>
          <w:color w:val="000000"/>
        </w:rPr>
        <w:t>ShapeTypes</w:t>
      </w:r>
      <w:r>
        <w:rPr>
          <w:bCs/>
          <w:color w:val="000000"/>
        </w:rPr>
        <w:t xml:space="preserve">    </w:t>
      </w:r>
      <w:r>
        <w:rPr>
          <w:rFonts w:hint="eastAsia"/>
          <w:bCs/>
          <w:color w:val="000000"/>
        </w:rPr>
        <w:t>形状类型</w:t>
      </w:r>
      <w:r>
        <w:rPr>
          <w:rFonts w:hint="eastAsia"/>
          <w:bCs/>
          <w:color w:val="000000"/>
        </w:rPr>
        <w:t xml:space="preserve"> </w:t>
      </w:r>
      <w:r>
        <w:rPr>
          <w:bCs/>
          <w:color w:val="000000"/>
        </w:rPr>
        <w:t xml:space="preserve">       DrawingML </w:t>
      </w:r>
      <w:r>
        <w:rPr>
          <w:bCs/>
          <w:color w:val="000000"/>
        </w:rPr>
        <w:t>中所有已知类型的自动形状</w:t>
      </w:r>
    </w:p>
    <w:p w14:paraId="365C7444" w14:textId="77777777" w:rsidR="0000071B" w:rsidRDefault="0000071B" w:rsidP="0000071B">
      <w:pPr>
        <w:contextualSpacing/>
        <w:rPr>
          <w:bCs/>
          <w:color w:val="000000"/>
        </w:rPr>
      </w:pPr>
      <w:r>
        <w:rPr>
          <w:bCs/>
          <w:color w:val="000000"/>
        </w:rPr>
        <w:t xml:space="preserve">    public static final int </w:t>
      </w:r>
      <w:r>
        <w:rPr>
          <w:rStyle w:val="a2"/>
        </w:rPr>
        <w:t>ACTION_BUTTON_HELP</w:t>
      </w:r>
      <w:r>
        <w:rPr>
          <w:bCs/>
          <w:color w:val="000000"/>
        </w:rPr>
        <w:t xml:space="preserve"> = 163;     </w:t>
      </w:r>
    </w:p>
    <w:p w14:paraId="13E523C1" w14:textId="77777777" w:rsidR="0000071B" w:rsidRDefault="0000071B" w:rsidP="0000071B">
      <w:pPr>
        <w:pStyle w:val="Heading5"/>
      </w:pPr>
      <w:r>
        <w:t>util</w:t>
      </w:r>
    </w:p>
    <w:p w14:paraId="58996ECA" w14:textId="77777777" w:rsidR="0000071B" w:rsidRDefault="0000071B" w:rsidP="0000071B">
      <w:pPr>
        <w:pStyle w:val="Heading8"/>
      </w:pPr>
      <w:r>
        <w:t xml:space="preserve">PackageHelper </w:t>
      </w:r>
    </w:p>
    <w:p w14:paraId="113C26C2" w14:textId="77777777" w:rsidR="0000071B" w:rsidRDefault="0000071B" w:rsidP="0000071B">
      <w:r>
        <w:t>package org.apache.poi.</w:t>
      </w:r>
      <w:r>
        <w:rPr>
          <w:color w:val="FF0000"/>
        </w:rPr>
        <w:t>ooxml</w:t>
      </w:r>
      <w:r>
        <w:t>.</w:t>
      </w:r>
      <w:r>
        <w:rPr>
          <w:color w:val="FF0000"/>
        </w:rPr>
        <w:t>util</w:t>
      </w:r>
      <w:r>
        <w:t>;</w:t>
      </w:r>
    </w:p>
    <w:p w14:paraId="4BA79F1E" w14:textId="77777777" w:rsidR="0000071B" w:rsidRDefault="0000071B" w:rsidP="0000071B">
      <w:r>
        <w:t xml:space="preserve">public final class </w:t>
      </w:r>
      <w:r>
        <w:rPr>
          <w:b/>
        </w:rPr>
        <w:t xml:space="preserve">PackageHelper     </w:t>
      </w:r>
      <w:r>
        <w:t>Provides handy methods to work with OOXML packages</w:t>
      </w:r>
    </w:p>
    <w:p w14:paraId="7890160A" w14:textId="77777777" w:rsidR="0000071B" w:rsidRDefault="0000071B" w:rsidP="0000071B">
      <w:pPr>
        <w:ind w:left="576"/>
      </w:pPr>
      <w:r>
        <w:t>org.apache.poi.openxml4j.opc.</w:t>
      </w:r>
      <w:r>
        <w:rPr>
          <w:rStyle w:val="a0"/>
        </w:rPr>
        <w:t>OPCPackage</w:t>
      </w:r>
    </w:p>
    <w:p w14:paraId="4AAA7D29" w14:textId="77777777" w:rsidR="0000071B" w:rsidRDefault="0000071B" w:rsidP="0000071B">
      <w:pPr>
        <w:ind w:left="576"/>
        <w:rPr>
          <w:rStyle w:val="a0"/>
        </w:rPr>
      </w:pPr>
      <w:r>
        <w:t>org.apache.poi.openxml4j.opc.</w:t>
      </w:r>
      <w:r>
        <w:rPr>
          <w:rStyle w:val="a0"/>
        </w:rPr>
        <w:t>ZipPackage</w:t>
      </w:r>
    </w:p>
    <w:p w14:paraId="09906DBB" w14:textId="77777777" w:rsidR="0000071B" w:rsidRDefault="0000071B" w:rsidP="0000071B">
      <w:pPr>
        <w:ind w:left="576"/>
        <w:rPr>
          <w:rStyle w:val="a0"/>
        </w:rPr>
      </w:pPr>
      <w:r>
        <w:rPr>
          <w:rStyle w:val="a0"/>
          <w:color w:val="000000" w:themeColor="text1"/>
        </w:rPr>
        <w:t>org.apache.poi.openxml4j.opc.internal.</w:t>
      </w:r>
      <w:r>
        <w:rPr>
          <w:rStyle w:val="a0"/>
        </w:rPr>
        <w:t>ZipHelper</w:t>
      </w:r>
    </w:p>
    <w:p w14:paraId="04CE5EA0" w14:textId="77777777" w:rsidR="0000071B" w:rsidRDefault="0000071B" w:rsidP="0000071B">
      <w:pPr>
        <w:ind w:left="576"/>
        <w:rPr>
          <w:rStyle w:val="a0"/>
        </w:rPr>
      </w:pPr>
      <w:r>
        <w:rPr>
          <w:rStyle w:val="a0"/>
          <w:color w:val="000000" w:themeColor="text1"/>
        </w:rPr>
        <w:t>org.apache.poi.poifs.filesystem.</w:t>
      </w:r>
      <w:r>
        <w:rPr>
          <w:rStyle w:val="a0"/>
        </w:rPr>
        <w:t>FileMagic</w:t>
      </w:r>
    </w:p>
    <w:p w14:paraId="7C10E2BC" w14:textId="77777777" w:rsidR="0000071B" w:rsidRDefault="0000071B" w:rsidP="0000071B">
      <w:pPr>
        <w:ind w:left="576"/>
        <w:rPr>
          <w:rStyle w:val="a0"/>
          <w:color w:val="000000" w:themeColor="text1"/>
        </w:rPr>
      </w:pPr>
      <w:r>
        <w:rPr>
          <w:rStyle w:val="a0"/>
          <w:color w:val="000000" w:themeColor="text1"/>
        </w:rPr>
        <w:t>org.apache.poi.util.</w:t>
      </w:r>
      <w:r>
        <w:rPr>
          <w:rStyle w:val="a0"/>
        </w:rPr>
        <w:t>IOUtils</w:t>
      </w:r>
    </w:p>
    <w:p w14:paraId="2ED7327F" w14:textId="77777777" w:rsidR="0000071B" w:rsidRDefault="0000071B" w:rsidP="0000071B">
      <w:pPr>
        <w:pStyle w:val="Heading9"/>
      </w:pPr>
      <w:r w:rsidRPr="0026550F">
        <w:t>open</w:t>
      </w:r>
    </w:p>
    <w:p w14:paraId="10B8F0B4" w14:textId="77777777" w:rsidR="0000071B" w:rsidRPr="0026550F" w:rsidRDefault="0000071B" w:rsidP="0000071B">
      <w:pPr>
        <w:rPr>
          <w:rFonts w:ascii="Consolas" w:hAnsi="Consolas"/>
        </w:rPr>
      </w:pPr>
      <w:r w:rsidRPr="0026550F">
        <w:rPr>
          <w:rFonts w:ascii="Consolas" w:hAnsi="Consolas"/>
        </w:rPr>
        <w:t>public static OPCPackage open(InputStream stream, boolean closeStream) throws IOException {</w:t>
      </w:r>
      <w:r w:rsidRPr="0026550F">
        <w:rPr>
          <w:rFonts w:ascii="Consolas" w:hAnsi="Consolas"/>
        </w:rPr>
        <w:br/>
        <w:t xml:space="preserve">    OPCPackage var2;</w:t>
      </w:r>
      <w:r w:rsidRPr="0026550F">
        <w:rPr>
          <w:rFonts w:ascii="Consolas" w:hAnsi="Consolas"/>
        </w:rPr>
        <w:br/>
        <w:t xml:space="preserve">    try {</w:t>
      </w:r>
      <w:r w:rsidRPr="0026550F">
        <w:rPr>
          <w:rFonts w:ascii="Consolas" w:hAnsi="Consolas"/>
        </w:rPr>
        <w:br/>
        <w:t xml:space="preserve">        var2 = OPCPackage.open(stream);</w:t>
      </w:r>
      <w:r w:rsidRPr="0026550F">
        <w:rPr>
          <w:rFonts w:ascii="Consolas" w:hAnsi="Consolas"/>
        </w:rPr>
        <w:br/>
        <w:t xml:space="preserve">    } catch (InvalidFormatException var6) {</w:t>
      </w:r>
      <w:r w:rsidRPr="0026550F">
        <w:rPr>
          <w:rFonts w:ascii="Consolas" w:hAnsi="Consolas"/>
        </w:rPr>
        <w:br/>
        <w:t xml:space="preserve">        throw new POIXMLException(var6);</w:t>
      </w:r>
      <w:r w:rsidRPr="0026550F">
        <w:rPr>
          <w:rFonts w:ascii="Consolas" w:hAnsi="Consolas"/>
        </w:rPr>
        <w:br/>
        <w:t xml:space="preserve">    } finally {</w:t>
      </w:r>
      <w:r w:rsidRPr="0026550F">
        <w:rPr>
          <w:rFonts w:ascii="Consolas" w:hAnsi="Consolas"/>
        </w:rPr>
        <w:br/>
        <w:t xml:space="preserve">        if (closeStream) {</w:t>
      </w:r>
      <w:r w:rsidRPr="0026550F">
        <w:rPr>
          <w:rFonts w:ascii="Consolas" w:hAnsi="Consolas"/>
        </w:rPr>
        <w:br/>
        <w:t xml:space="preserve">            stream.close();</w:t>
      </w:r>
      <w:r w:rsidRPr="0026550F">
        <w:rPr>
          <w:rFonts w:ascii="Consolas" w:hAnsi="Consolas"/>
        </w:rPr>
        <w:br/>
        <w:t xml:space="preserve">        }</w:t>
      </w:r>
      <w:r w:rsidRPr="0026550F">
        <w:rPr>
          <w:rFonts w:ascii="Consolas" w:hAnsi="Consolas"/>
        </w:rPr>
        <w:br/>
      </w:r>
      <w:r w:rsidRPr="0026550F">
        <w:rPr>
          <w:rFonts w:ascii="Consolas" w:hAnsi="Consolas"/>
        </w:rPr>
        <w:br/>
        <w:t xml:space="preserve">    }</w:t>
      </w:r>
      <w:r w:rsidRPr="0026550F">
        <w:rPr>
          <w:rFonts w:ascii="Consolas" w:hAnsi="Consolas"/>
        </w:rPr>
        <w:br/>
      </w:r>
      <w:r w:rsidRPr="0026550F">
        <w:rPr>
          <w:rFonts w:ascii="Consolas" w:hAnsi="Consolas"/>
        </w:rPr>
        <w:br/>
        <w:t xml:space="preserve">    return var2;</w:t>
      </w:r>
      <w:r w:rsidRPr="0026550F">
        <w:rPr>
          <w:rFonts w:ascii="Consolas" w:hAnsi="Consolas"/>
        </w:rPr>
        <w:br/>
        <w:t>}</w:t>
      </w:r>
    </w:p>
    <w:p w14:paraId="21F6F692" w14:textId="77777777" w:rsidR="0000071B" w:rsidRDefault="0000071B" w:rsidP="0000071B"/>
    <w:p w14:paraId="1A5DF5F7" w14:textId="77777777" w:rsidR="0000071B" w:rsidRDefault="0000071B" w:rsidP="0000071B">
      <w:pPr>
        <w:pStyle w:val="Heading5"/>
      </w:pPr>
      <w:r>
        <w:t>xssf</w:t>
      </w:r>
    </w:p>
    <w:p w14:paraId="21B1BDAE" w14:textId="77777777" w:rsidR="0000071B" w:rsidRDefault="0000071B" w:rsidP="0000071B">
      <w:pPr>
        <w:pStyle w:val="Heading8"/>
      </w:pPr>
      <w:r>
        <w:t>SXSSFWorkbook</w:t>
      </w:r>
    </w:p>
    <w:p w14:paraId="3AC6717C" w14:textId="77777777" w:rsidR="0000071B" w:rsidRDefault="0000071B" w:rsidP="0000071B">
      <w:pPr>
        <w:contextualSpacing/>
        <w:rPr>
          <w:bCs/>
          <w:color w:val="000000"/>
        </w:rPr>
      </w:pPr>
      <w:r>
        <w:rPr>
          <w:bCs/>
          <w:color w:val="000000"/>
        </w:rPr>
        <w:t>package org.apache.poi.</w:t>
      </w:r>
      <w:r>
        <w:rPr>
          <w:rStyle w:val="aa"/>
        </w:rPr>
        <w:t>xssf</w:t>
      </w:r>
      <w:r>
        <w:rPr>
          <w:bCs/>
          <w:color w:val="000000"/>
        </w:rPr>
        <w:t>.</w:t>
      </w:r>
      <w:r>
        <w:rPr>
          <w:rStyle w:val="aa"/>
        </w:rPr>
        <w:t>streaming</w:t>
      </w:r>
      <w:r>
        <w:rPr>
          <w:bCs/>
          <w:color w:val="000000"/>
        </w:rPr>
        <w:t>;</w:t>
      </w:r>
    </w:p>
    <w:p w14:paraId="69FC8181" w14:textId="77777777" w:rsidR="0000071B" w:rsidRDefault="0000071B" w:rsidP="0000071B">
      <w:pPr>
        <w:contextualSpacing/>
      </w:pPr>
      <w:r>
        <w:rPr>
          <w:bCs/>
          <w:color w:val="000000"/>
        </w:rPr>
        <w:t xml:space="preserve">public class </w:t>
      </w:r>
      <w:r>
        <w:rPr>
          <w:b/>
          <w:bCs/>
          <w:color w:val="000000"/>
        </w:rPr>
        <w:t>SXSSFWorkbook</w:t>
      </w:r>
      <w:r>
        <w:rPr>
          <w:bCs/>
          <w:color w:val="000000"/>
        </w:rPr>
        <w:t xml:space="preserve"> implements Workbook        </w:t>
      </w:r>
      <w:r>
        <w:rPr>
          <w:rFonts w:hint="eastAsia"/>
        </w:rPr>
        <w:t>表示一个</w:t>
      </w:r>
      <w:r>
        <w:rPr>
          <w:rFonts w:hint="eastAsia"/>
        </w:rPr>
        <w:t>excel</w:t>
      </w:r>
      <w:r>
        <w:rPr>
          <w:rFonts w:hint="eastAsia"/>
        </w:rPr>
        <w:t>文件</w:t>
      </w:r>
      <w:r>
        <w:rPr>
          <w:rFonts w:hint="eastAsia"/>
          <w:bCs/>
          <w:color w:val="000000"/>
        </w:rPr>
        <w:t>工作薄</w:t>
      </w:r>
      <w:r>
        <w:rPr>
          <w:rFonts w:hint="eastAsia"/>
        </w:rPr>
        <w:t>，可以缓存</w:t>
      </w:r>
    </w:p>
    <w:p w14:paraId="17011B71" w14:textId="77777777" w:rsidR="0000071B" w:rsidRDefault="0000071B" w:rsidP="0000071B">
      <w:pPr>
        <w:contextualSpacing/>
        <w:rPr>
          <w:bCs/>
          <w:color w:val="000000"/>
        </w:rPr>
      </w:pPr>
      <w:r>
        <w:rPr>
          <w:bCs/>
          <w:color w:val="000000"/>
        </w:rPr>
        <w:t xml:space="preserve">public </w:t>
      </w:r>
      <w:r w:rsidRPr="0026550F">
        <w:rPr>
          <w:rStyle w:val="a2"/>
          <w:color w:val="00B0F0"/>
        </w:rPr>
        <w:t>SXSSFWorkbook</w:t>
      </w:r>
      <w:r>
        <w:rPr>
          <w:bCs/>
          <w:color w:val="000000"/>
        </w:rPr>
        <w:t xml:space="preserve">(int rowAccessWindowSize)        </w:t>
      </w:r>
      <w:r>
        <w:rPr>
          <w:rFonts w:hint="eastAsia"/>
          <w:bCs/>
          <w:color w:val="000000"/>
        </w:rPr>
        <w:t>创建工作薄，指定缓存大小</w:t>
      </w:r>
      <w:r>
        <w:rPr>
          <w:bCs/>
          <w:color w:val="000000"/>
        </w:rPr>
        <w:t>rowAccessWindowSize</w:t>
      </w:r>
    </w:p>
    <w:p w14:paraId="20866EE8" w14:textId="77777777" w:rsidR="0000071B" w:rsidRDefault="0000071B" w:rsidP="0000071B">
      <w:pPr>
        <w:contextualSpacing/>
        <w:rPr>
          <w:bCs/>
          <w:color w:val="000000"/>
        </w:rPr>
      </w:pPr>
      <w:r>
        <w:rPr>
          <w:bCs/>
          <w:color w:val="000000"/>
        </w:rPr>
        <w:t xml:space="preserve">public void </w:t>
      </w:r>
      <w:r w:rsidRPr="0026550F">
        <w:rPr>
          <w:rStyle w:val="a0"/>
          <w:color w:val="00B0F0"/>
        </w:rPr>
        <w:t>setCompressTempFiles</w:t>
      </w:r>
      <w:r>
        <w:rPr>
          <w:bCs/>
          <w:color w:val="000000"/>
        </w:rPr>
        <w:t xml:space="preserve">(boolean compress)        </w:t>
      </w:r>
      <w:r>
        <w:rPr>
          <w:rFonts w:hint="eastAsia"/>
          <w:bCs/>
          <w:color w:val="000000"/>
        </w:rPr>
        <w:t>压缩临时文件</w:t>
      </w:r>
    </w:p>
    <w:p w14:paraId="60597E3D" w14:textId="77777777" w:rsidR="0000071B" w:rsidRDefault="0000071B" w:rsidP="0000071B">
      <w:pPr>
        <w:contextualSpacing/>
        <w:rPr>
          <w:bCs/>
          <w:color w:val="000000"/>
        </w:rPr>
      </w:pPr>
    </w:p>
    <w:p w14:paraId="644CE0B2" w14:textId="77777777" w:rsidR="0000071B" w:rsidRDefault="0000071B" w:rsidP="0000071B">
      <w:pPr>
        <w:pStyle w:val="Heading8"/>
      </w:pPr>
      <w:r>
        <w:rPr>
          <w:rFonts w:hint="eastAsia"/>
        </w:rPr>
        <w:t xml:space="preserve">XSSFWorkbook </w:t>
      </w:r>
    </w:p>
    <w:p w14:paraId="7454F423" w14:textId="77777777" w:rsidR="0000071B" w:rsidRDefault="0000071B" w:rsidP="0000071B">
      <w:pPr>
        <w:pStyle w:val="a7"/>
        <w:snapToGrid w:val="0"/>
        <w:contextualSpacing/>
      </w:pPr>
      <w:r>
        <w:t>package org.apache.poi.</w:t>
      </w:r>
      <w:r>
        <w:rPr>
          <w:rStyle w:val="aa"/>
        </w:rPr>
        <w:t>xssf</w:t>
      </w:r>
      <w:r>
        <w:t>.</w:t>
      </w:r>
      <w:r>
        <w:rPr>
          <w:rStyle w:val="aa"/>
        </w:rPr>
        <w:t>usermodel</w:t>
      </w:r>
      <w:r>
        <w:t xml:space="preserve">; </w:t>
      </w:r>
    </w:p>
    <w:p w14:paraId="7A26DCFF" w14:textId="77777777" w:rsidR="0000071B" w:rsidRDefault="0000071B" w:rsidP="0000071B">
      <w:pPr>
        <w:pStyle w:val="a7"/>
        <w:snapToGrid w:val="0"/>
        <w:contextualSpacing/>
      </w:pPr>
      <w:r>
        <w:t xml:space="preserve">public class </w:t>
      </w:r>
      <w:r>
        <w:rPr>
          <w:b/>
        </w:rPr>
        <w:t>XSSFWorkbook</w:t>
      </w:r>
      <w:r>
        <w:t xml:space="preserve"> extends POIXMLDocument implements Workbook, Date1904Suppor       </w:t>
      </w:r>
      <w:r>
        <w:rPr>
          <w:rFonts w:hint="eastAsia"/>
        </w:rPr>
        <w:t>表示一个excel文件</w:t>
      </w:r>
      <w:r>
        <w:rPr>
          <w:rFonts w:hint="eastAsia"/>
          <w:bCs/>
          <w:color w:val="000000"/>
        </w:rPr>
        <w:t>工作薄，</w:t>
      </w:r>
      <w:r>
        <w:rPr>
          <w:noProof/>
        </w:rPr>
        <w:t>操作Excel2007的版本，扩展名是.xlsx</w:t>
      </w:r>
    </w:p>
    <w:p w14:paraId="3FF90D43" w14:textId="77777777" w:rsidR="0000071B" w:rsidRDefault="0000071B" w:rsidP="0000071B">
      <w:pPr>
        <w:pStyle w:val="a7"/>
        <w:snapToGrid w:val="0"/>
        <w:contextualSpacing/>
        <w:rPr>
          <w:bCs/>
          <w:color w:val="000000"/>
        </w:rPr>
      </w:pPr>
      <w:r>
        <w:t xml:space="preserve">public </w:t>
      </w:r>
      <w:r w:rsidRPr="0026550F">
        <w:rPr>
          <w:rStyle w:val="a2"/>
          <w:color w:val="00B0F0"/>
        </w:rPr>
        <w:t>XSSFWorkbook</w:t>
      </w:r>
      <w:r>
        <w:t xml:space="preserve">(InputStream is) throws IOException         </w:t>
      </w:r>
      <w:r>
        <w:rPr>
          <w:rFonts w:hint="eastAsia"/>
          <w:bCs/>
          <w:color w:val="000000"/>
        </w:rPr>
        <w:t>从输入流</w:t>
      </w:r>
      <w:r>
        <w:rPr>
          <w:bCs/>
          <w:color w:val="000000"/>
        </w:rPr>
        <w:t>inputStream</w:t>
      </w:r>
      <w:r>
        <w:rPr>
          <w:rFonts w:hint="eastAsia"/>
          <w:bCs/>
          <w:color w:val="000000"/>
        </w:rPr>
        <w:t>中读取excel（try</w:t>
      </w:r>
      <w:r>
        <w:rPr>
          <w:bCs/>
          <w:color w:val="000000"/>
        </w:rPr>
        <w:t xml:space="preserve">  </w:t>
      </w:r>
      <w:r>
        <w:rPr>
          <w:rFonts w:hint="eastAsia"/>
          <w:bCs/>
          <w:color w:val="000000"/>
        </w:rPr>
        <w:t>catch）</w:t>
      </w:r>
    </w:p>
    <w:p w14:paraId="507E8919" w14:textId="77777777" w:rsidR="0000071B" w:rsidRDefault="0000071B" w:rsidP="0000071B">
      <w:pPr>
        <w:pStyle w:val="a7"/>
        <w:snapToGrid w:val="0"/>
        <w:contextualSpacing/>
      </w:pPr>
      <w:r>
        <w:t xml:space="preserve">public List&lt;XSSFPictureData&gt; </w:t>
      </w:r>
      <w:r w:rsidRPr="0026550F">
        <w:rPr>
          <w:rStyle w:val="a0"/>
          <w:color w:val="00B0F0"/>
        </w:rPr>
        <w:t>getAllPictures</w:t>
      </w:r>
      <w:r>
        <w:t xml:space="preserve">()     </w:t>
      </w:r>
      <w:r>
        <w:rPr>
          <w:rFonts w:hint="eastAsia"/>
        </w:rPr>
        <w:t>获取所有图片</w:t>
      </w:r>
    </w:p>
    <w:p w14:paraId="215E620B" w14:textId="77777777" w:rsidR="0000071B" w:rsidRDefault="0000071B" w:rsidP="0000071B">
      <w:r>
        <w:t xml:space="preserve">public XSSFCreationHelper </w:t>
      </w:r>
      <w:r w:rsidRPr="0026550F">
        <w:rPr>
          <w:rStyle w:val="a0"/>
          <w:color w:val="00B0F0"/>
        </w:rPr>
        <w:t>getCreationHelper</w:t>
      </w:r>
      <w:r>
        <w:t xml:space="preserve">()    </w:t>
      </w:r>
      <w:r>
        <w:rPr>
          <w:rFonts w:hint="eastAsia"/>
        </w:rPr>
        <w:t>创建工具</w:t>
      </w:r>
    </w:p>
    <w:p w14:paraId="3CE4114B" w14:textId="77777777" w:rsidR="0000071B" w:rsidRDefault="0000071B" w:rsidP="0000071B">
      <w:pPr>
        <w:pStyle w:val="Heading9"/>
      </w:pPr>
      <w:r>
        <w:t>XSSFWorkbook</w:t>
      </w:r>
    </w:p>
    <w:p w14:paraId="14784729" w14:textId="77777777" w:rsidR="0000071B" w:rsidRPr="0026550F" w:rsidRDefault="0000071B" w:rsidP="0000071B">
      <w:pPr>
        <w:rPr>
          <w:rFonts w:ascii="Consolas" w:hAnsi="Consolas"/>
        </w:rPr>
      </w:pPr>
      <w:r w:rsidRPr="0026550F">
        <w:rPr>
          <w:rFonts w:ascii="Consolas" w:hAnsi="Consolas"/>
        </w:rPr>
        <w:t>private XSSFWorkbook(InputStream is, boolean closeStream) throws IOException {</w:t>
      </w:r>
      <w:r w:rsidRPr="0026550F">
        <w:rPr>
          <w:rFonts w:ascii="Consolas" w:hAnsi="Consolas"/>
        </w:rPr>
        <w:br/>
        <w:t xml:space="preserve">    this(PackageHelper.open(is, closeStream));</w:t>
      </w:r>
      <w:r w:rsidRPr="0026550F">
        <w:rPr>
          <w:rFonts w:ascii="Consolas" w:hAnsi="Consolas"/>
        </w:rPr>
        <w:br/>
        <w:t>}</w:t>
      </w:r>
    </w:p>
    <w:p w14:paraId="654EAC5C" w14:textId="77777777" w:rsidR="0000071B" w:rsidRDefault="0000071B" w:rsidP="0000071B"/>
    <w:p w14:paraId="163735AB" w14:textId="77777777" w:rsidR="0000071B" w:rsidRDefault="0000071B" w:rsidP="0000071B">
      <w:pPr>
        <w:pStyle w:val="Heading9"/>
      </w:pPr>
      <w:r>
        <w:t>XSSFWorkbook</w:t>
      </w:r>
    </w:p>
    <w:p w14:paraId="5F129857" w14:textId="77777777" w:rsidR="0000071B" w:rsidRPr="0026550F" w:rsidRDefault="0000071B" w:rsidP="0000071B">
      <w:pPr>
        <w:rPr>
          <w:rFonts w:ascii="Consolas" w:hAnsi="Consolas"/>
        </w:rPr>
      </w:pPr>
      <w:r w:rsidRPr="0026550F">
        <w:rPr>
          <w:rFonts w:ascii="Consolas" w:hAnsi="Consolas"/>
        </w:rPr>
        <w:t>public XSSFWorkbook(OPCPackage pkg) throws IOException {</w:t>
      </w:r>
      <w:r w:rsidRPr="0026550F">
        <w:rPr>
          <w:rFonts w:ascii="Consolas" w:hAnsi="Consolas"/>
        </w:rPr>
        <w:br/>
        <w:t xml:space="preserve">    super(pkg);</w:t>
      </w:r>
      <w:r w:rsidRPr="0026550F">
        <w:rPr>
          <w:rFonts w:ascii="Consolas" w:hAnsi="Consolas"/>
        </w:rPr>
        <w:br/>
        <w:t xml:space="preserve">    this._udfFinder = new IndexedUDFFinder(new UDFFinder[]{AggregatingUDFFinder.DEFAULT});</w:t>
      </w:r>
      <w:r w:rsidRPr="0026550F">
        <w:rPr>
          <w:rFonts w:ascii="Consolas" w:hAnsi="Consolas"/>
        </w:rPr>
        <w:br/>
        <w:t xml:space="preserve">    this._missingCellPolicy = MissingCellPolicy.RETURN_NULL_AND_BLANK;</w:t>
      </w:r>
      <w:r w:rsidRPr="0026550F">
        <w:rPr>
          <w:rFonts w:ascii="Consolas" w:hAnsi="Consolas"/>
        </w:rPr>
        <w:br/>
        <w:t xml:space="preserve">    this.cellFormulaValidation = true;</w:t>
      </w:r>
      <w:r w:rsidRPr="0026550F">
        <w:rPr>
          <w:rFonts w:ascii="Consolas" w:hAnsi="Consolas"/>
        </w:rPr>
        <w:br/>
        <w:t xml:space="preserve">    this.xssfFactory = XSSFFactory.getInstance();</w:t>
      </w:r>
      <w:r w:rsidRPr="0026550F">
        <w:rPr>
          <w:rFonts w:ascii="Consolas" w:hAnsi="Consolas"/>
        </w:rPr>
        <w:br/>
        <w:t xml:space="preserve">    this.beforeDocumentRead();</w:t>
      </w:r>
      <w:r w:rsidRPr="0026550F">
        <w:rPr>
          <w:rFonts w:ascii="Consolas" w:hAnsi="Consolas"/>
        </w:rPr>
        <w:br/>
        <w:t xml:space="preserve">    this.load(this.xssfFactory);</w:t>
      </w:r>
      <w:r w:rsidRPr="0026550F">
        <w:rPr>
          <w:rFonts w:ascii="Consolas" w:hAnsi="Consolas"/>
        </w:rPr>
        <w:br/>
        <w:t xml:space="preserve">    this.setBookViewsIfMissing();</w:t>
      </w:r>
      <w:r w:rsidRPr="0026550F">
        <w:rPr>
          <w:rFonts w:ascii="Consolas" w:hAnsi="Consolas"/>
        </w:rPr>
        <w:br/>
        <w:t>}</w:t>
      </w:r>
    </w:p>
    <w:p w14:paraId="676B3CC9" w14:textId="77777777" w:rsidR="0000071B" w:rsidRDefault="0000071B" w:rsidP="0000071B"/>
    <w:p w14:paraId="1807DC8A" w14:textId="77777777" w:rsidR="0000071B" w:rsidRDefault="0000071B" w:rsidP="0000071B">
      <w:pPr>
        <w:pStyle w:val="Heading9"/>
      </w:pPr>
      <w:r>
        <w:t>beforeDocumentRead</w:t>
      </w:r>
    </w:p>
    <w:p w14:paraId="00A454BB" w14:textId="77777777" w:rsidR="0000071B" w:rsidRPr="0026550F" w:rsidRDefault="0000071B" w:rsidP="0000071B">
      <w:pPr>
        <w:rPr>
          <w:rFonts w:ascii="Consolas" w:hAnsi="Consolas"/>
        </w:rPr>
      </w:pPr>
      <w:r w:rsidRPr="0026550F">
        <w:rPr>
          <w:rFonts w:ascii="Consolas" w:hAnsi="Consolas"/>
        </w:rPr>
        <w:t>protected void beforeDocumentRead() {</w:t>
      </w:r>
      <w:r w:rsidRPr="0026550F">
        <w:rPr>
          <w:rFonts w:ascii="Consolas" w:hAnsi="Consolas"/>
        </w:rPr>
        <w:br/>
        <w:t xml:space="preserve">    if (this.getCorePart().getContentType().equals(XSSFRelation.XLSB_BINARY_WORKBOOK.getContentType())) {</w:t>
      </w:r>
      <w:r w:rsidRPr="0026550F">
        <w:rPr>
          <w:rFonts w:ascii="Consolas" w:hAnsi="Consolas"/>
        </w:rPr>
        <w:br/>
        <w:t xml:space="preserve">        throw new XLSBUnsupportedException();</w:t>
      </w:r>
      <w:r w:rsidRPr="0026550F">
        <w:rPr>
          <w:rFonts w:ascii="Consolas" w:hAnsi="Consolas"/>
        </w:rPr>
        <w:br/>
        <w:t xml:space="preserve">    } else {</w:t>
      </w:r>
      <w:r w:rsidRPr="0026550F">
        <w:rPr>
          <w:rFonts w:ascii="Consolas" w:hAnsi="Consolas"/>
        </w:rPr>
        <w:br/>
        <w:t xml:space="preserve">        this.pivotTables = new ArrayList();</w:t>
      </w:r>
      <w:r w:rsidRPr="0026550F">
        <w:rPr>
          <w:rFonts w:ascii="Consolas" w:hAnsi="Consolas"/>
        </w:rPr>
        <w:br/>
        <w:t xml:space="preserve">        this.pivotCaches = new ArrayList();</w:t>
      </w:r>
      <w:r w:rsidRPr="0026550F">
        <w:rPr>
          <w:rFonts w:ascii="Consolas" w:hAnsi="Consolas"/>
        </w:rPr>
        <w:br/>
        <w:t xml:space="preserve">    }</w:t>
      </w:r>
      <w:r w:rsidRPr="0026550F">
        <w:rPr>
          <w:rFonts w:ascii="Consolas" w:hAnsi="Consolas"/>
        </w:rPr>
        <w:br/>
        <w:t>}</w:t>
      </w:r>
    </w:p>
    <w:p w14:paraId="3B533F0F" w14:textId="77777777" w:rsidR="0000071B" w:rsidRDefault="0000071B" w:rsidP="0000071B"/>
    <w:p w14:paraId="03A6F3FA" w14:textId="77777777" w:rsidR="0000071B" w:rsidRDefault="0000071B" w:rsidP="0000071B">
      <w:pPr>
        <w:pStyle w:val="Heading9"/>
      </w:pPr>
      <w:r>
        <w:t>setBookViewsIfMissing</w:t>
      </w:r>
    </w:p>
    <w:p w14:paraId="36EA6E60" w14:textId="77777777" w:rsidR="0000071B" w:rsidRPr="0026550F" w:rsidRDefault="0000071B" w:rsidP="0000071B">
      <w:pPr>
        <w:rPr>
          <w:rFonts w:ascii="Consolas" w:hAnsi="Consolas"/>
        </w:rPr>
      </w:pPr>
      <w:r w:rsidRPr="0026550F">
        <w:rPr>
          <w:rFonts w:ascii="Consolas" w:hAnsi="Consolas"/>
        </w:rPr>
        <w:t>private void setBookViewsIfMissing() {</w:t>
      </w:r>
      <w:r w:rsidRPr="0026550F">
        <w:rPr>
          <w:rFonts w:ascii="Consolas" w:hAnsi="Consolas"/>
        </w:rPr>
        <w:br/>
        <w:t xml:space="preserve">    if (!this.workbook.isSetBookViews()) {</w:t>
      </w:r>
      <w:r w:rsidRPr="0026550F">
        <w:rPr>
          <w:rFonts w:ascii="Consolas" w:hAnsi="Consolas"/>
        </w:rPr>
        <w:br/>
        <w:t xml:space="preserve">        CTBookViews bvs = this.workbook.addNewBookViews();</w:t>
      </w:r>
      <w:r w:rsidRPr="0026550F">
        <w:rPr>
          <w:rFonts w:ascii="Consolas" w:hAnsi="Consolas"/>
        </w:rPr>
        <w:br/>
        <w:t xml:space="preserve">        CTBookView bv = bvs.addNewWorkbookView();</w:t>
      </w:r>
      <w:r w:rsidRPr="0026550F">
        <w:rPr>
          <w:rFonts w:ascii="Consolas" w:hAnsi="Consolas"/>
        </w:rPr>
        <w:br/>
        <w:t xml:space="preserve">        bv.setActiveTab(0L);</w:t>
      </w:r>
      <w:r w:rsidRPr="0026550F">
        <w:rPr>
          <w:rFonts w:ascii="Consolas" w:hAnsi="Consolas"/>
        </w:rPr>
        <w:br/>
        <w:t xml:space="preserve">    }</w:t>
      </w:r>
      <w:r w:rsidRPr="0026550F">
        <w:rPr>
          <w:rFonts w:ascii="Consolas" w:hAnsi="Consolas"/>
        </w:rPr>
        <w:br/>
      </w:r>
      <w:r w:rsidRPr="0026550F">
        <w:rPr>
          <w:rFonts w:ascii="Consolas" w:hAnsi="Consolas"/>
        </w:rPr>
        <w:br/>
        <w:t>}</w:t>
      </w:r>
    </w:p>
    <w:p w14:paraId="5A992753" w14:textId="77777777" w:rsidR="0000071B" w:rsidRDefault="0000071B" w:rsidP="0000071B"/>
    <w:p w14:paraId="40867BCF" w14:textId="77777777" w:rsidR="0000071B" w:rsidRDefault="0000071B" w:rsidP="0000071B">
      <w:pPr>
        <w:pStyle w:val="Heading9"/>
      </w:pPr>
      <w:r>
        <w:t>load</w:t>
      </w:r>
    </w:p>
    <w:p w14:paraId="02489A2E" w14:textId="77777777" w:rsidR="0000071B" w:rsidRPr="0026550F" w:rsidRDefault="0000071B" w:rsidP="0000071B">
      <w:pPr>
        <w:rPr>
          <w:rFonts w:ascii="Consolas" w:hAnsi="Consolas"/>
        </w:rPr>
      </w:pPr>
      <w:r w:rsidRPr="0026550F">
        <w:rPr>
          <w:rFonts w:ascii="Consolas" w:hAnsi="Consolas"/>
        </w:rPr>
        <w:t>protected final void load(POIXMLFactory factory) throws IOException {</w:t>
      </w:r>
      <w:r w:rsidRPr="0026550F">
        <w:rPr>
          <w:rFonts w:ascii="Consolas" w:hAnsi="Consolas"/>
        </w:rPr>
        <w:br/>
        <w:t xml:space="preserve">    Map&lt;PackagePart, POIXMLDocumentPart&gt; context = new HashMap();</w:t>
      </w:r>
      <w:r w:rsidRPr="0026550F">
        <w:rPr>
          <w:rFonts w:ascii="Consolas" w:hAnsi="Consolas"/>
        </w:rPr>
        <w:br/>
      </w:r>
      <w:r w:rsidRPr="0026550F">
        <w:rPr>
          <w:rFonts w:ascii="Consolas" w:hAnsi="Consolas"/>
        </w:rPr>
        <w:br/>
        <w:t xml:space="preserve">    try {</w:t>
      </w:r>
      <w:r w:rsidRPr="0026550F">
        <w:rPr>
          <w:rFonts w:ascii="Consolas" w:hAnsi="Consolas"/>
        </w:rPr>
        <w:br/>
        <w:t xml:space="preserve">        this.read(factory, context);</w:t>
      </w:r>
      <w:r w:rsidRPr="0026550F">
        <w:rPr>
          <w:rFonts w:ascii="Consolas" w:hAnsi="Consolas"/>
        </w:rPr>
        <w:br/>
        <w:t xml:space="preserve">    } catch (OpenXML4JException var4) {</w:t>
      </w:r>
      <w:r w:rsidRPr="0026550F">
        <w:rPr>
          <w:rFonts w:ascii="Consolas" w:hAnsi="Consolas"/>
        </w:rPr>
        <w:br/>
        <w:t xml:space="preserve">        throw new POIXMLException(var4);</w:t>
      </w:r>
      <w:r w:rsidRPr="0026550F">
        <w:rPr>
          <w:rFonts w:ascii="Consolas" w:hAnsi="Consolas"/>
        </w:rPr>
        <w:br/>
        <w:t xml:space="preserve">    }</w:t>
      </w:r>
      <w:r w:rsidRPr="0026550F">
        <w:rPr>
          <w:rFonts w:ascii="Consolas" w:hAnsi="Consolas"/>
        </w:rPr>
        <w:br/>
      </w:r>
      <w:r w:rsidRPr="0026550F">
        <w:rPr>
          <w:rFonts w:ascii="Consolas" w:hAnsi="Consolas"/>
        </w:rPr>
        <w:br/>
        <w:t xml:space="preserve">    this.onDocumentRead();</w:t>
      </w:r>
      <w:r w:rsidRPr="0026550F">
        <w:rPr>
          <w:rFonts w:ascii="Consolas" w:hAnsi="Consolas"/>
        </w:rPr>
        <w:br/>
        <w:t xml:space="preserve">    context.clear();</w:t>
      </w:r>
      <w:r w:rsidRPr="0026550F">
        <w:rPr>
          <w:rFonts w:ascii="Consolas" w:hAnsi="Consolas"/>
        </w:rPr>
        <w:br/>
        <w:t>}</w:t>
      </w:r>
    </w:p>
    <w:p w14:paraId="364F925B" w14:textId="77777777" w:rsidR="0000071B" w:rsidRDefault="0000071B" w:rsidP="0000071B">
      <w:pPr>
        <w:pStyle w:val="Heading9"/>
      </w:pPr>
      <w:r>
        <w:t>read</w:t>
      </w:r>
    </w:p>
    <w:p w14:paraId="25AE7704" w14:textId="77777777" w:rsidR="0000071B" w:rsidRPr="0026550F" w:rsidRDefault="0000071B" w:rsidP="0000071B">
      <w:pPr>
        <w:rPr>
          <w:rFonts w:ascii="Consolas" w:hAnsi="Consolas"/>
        </w:rPr>
      </w:pPr>
      <w:r w:rsidRPr="0026550F">
        <w:rPr>
          <w:rFonts w:ascii="Consolas" w:hAnsi="Consolas"/>
        </w:rPr>
        <w:t>protected void read(POIXMLFactory factory, Map&lt;PackagePart, POIXMLDocumentPart&gt; context) throws OpenXML4JException {</w:t>
      </w:r>
      <w:r w:rsidRPr="0026550F">
        <w:rPr>
          <w:rFonts w:ascii="Consolas" w:hAnsi="Consolas"/>
        </w:rPr>
        <w:br/>
        <w:t xml:space="preserve">    PackagePart pp = this.getPackagePart();</w:t>
      </w:r>
      <w:r w:rsidRPr="0026550F">
        <w:rPr>
          <w:rFonts w:ascii="Consolas" w:hAnsi="Consolas"/>
        </w:rPr>
        <w:br/>
        <w:t xml:space="preserve">    if (pp.getContentType().equals(XWPFRelation.GLOSSARY_DOCUMENT.getContentType())) {</w:t>
      </w:r>
      <w:r w:rsidRPr="0026550F">
        <w:rPr>
          <w:rFonts w:ascii="Consolas" w:hAnsi="Consolas"/>
        </w:rPr>
        <w:br/>
        <w:t xml:space="preserve">        LOG.atWarn().log("POI does not currently support template.main+xml (glossary) parts.  Skipping this part for now.");</w:t>
      </w:r>
      <w:r w:rsidRPr="0026550F">
        <w:rPr>
          <w:rFonts w:ascii="Consolas" w:hAnsi="Consolas"/>
        </w:rPr>
        <w:br/>
        <w:t xml:space="preserve">    } else {</w:t>
      </w:r>
      <w:r w:rsidRPr="0026550F">
        <w:rPr>
          <w:rFonts w:ascii="Consolas" w:hAnsi="Consolas"/>
        </w:rPr>
        <w:br/>
        <w:t xml:space="preserve">        POIXMLDocumentPart otherChild = (POIXMLDocumentPart)context.put(pp, this);</w:t>
      </w:r>
      <w:r w:rsidRPr="0026550F">
        <w:rPr>
          <w:rFonts w:ascii="Consolas" w:hAnsi="Consolas"/>
        </w:rPr>
        <w:br/>
        <w:t xml:space="preserve">        if (otherChild != null &amp;&amp; otherChild != this) {</w:t>
      </w:r>
      <w:r w:rsidRPr="0026550F">
        <w:rPr>
          <w:rFonts w:ascii="Consolas" w:hAnsi="Consolas"/>
        </w:rPr>
        <w:br/>
        <w:t xml:space="preserve">            throw new POIXMLException("Unique PackagePart-POIXMLDocumentPart relation broken!");</w:t>
      </w:r>
      <w:r w:rsidRPr="0026550F">
        <w:rPr>
          <w:rFonts w:ascii="Consolas" w:hAnsi="Consolas"/>
        </w:rPr>
        <w:br/>
        <w:t xml:space="preserve">        } else if (pp.hasRelationships()) {</w:t>
      </w:r>
      <w:r w:rsidRPr="0026550F">
        <w:rPr>
          <w:rFonts w:ascii="Consolas" w:hAnsi="Consolas"/>
        </w:rPr>
        <w:br/>
        <w:t xml:space="preserve">            PackageRelationshipCollection rels = this.packagePart.getRelationships();</w:t>
      </w:r>
      <w:r w:rsidRPr="0026550F">
        <w:rPr>
          <w:rFonts w:ascii="Consolas" w:hAnsi="Consolas"/>
        </w:rPr>
        <w:br/>
        <w:t xml:space="preserve">            List&lt;POIXMLDocumentPart&gt; readLater = new ArrayList();</w:t>
      </w:r>
      <w:r w:rsidRPr="0026550F">
        <w:rPr>
          <w:rFonts w:ascii="Consolas" w:hAnsi="Consolas"/>
        </w:rPr>
        <w:br/>
        <w:t xml:space="preserve">            Iterator var7 = rels.iterator();</w:t>
      </w:r>
      <w:r w:rsidRPr="0026550F">
        <w:rPr>
          <w:rFonts w:ascii="Consolas" w:hAnsi="Consolas"/>
        </w:rPr>
        <w:br/>
      </w:r>
      <w:r w:rsidRPr="0026550F">
        <w:rPr>
          <w:rFonts w:ascii="Consolas" w:hAnsi="Consolas"/>
        </w:rPr>
        <w:br/>
        <w:t xml:space="preserve">            while(var7.hasNext()) {</w:t>
      </w:r>
      <w:r w:rsidRPr="0026550F">
        <w:rPr>
          <w:rFonts w:ascii="Consolas" w:hAnsi="Consolas"/>
        </w:rPr>
        <w:br/>
        <w:t xml:space="preserve">                PackageRelationship rel = (PackageRelationship)var7.next();</w:t>
      </w:r>
      <w:r w:rsidRPr="0026550F">
        <w:rPr>
          <w:rFonts w:ascii="Consolas" w:hAnsi="Consolas"/>
        </w:rPr>
        <w:br/>
        <w:t xml:space="preserve">                if (rel.getTargetMode() == TargetMode.INTERNAL) {</w:t>
      </w:r>
      <w:r w:rsidRPr="0026550F">
        <w:rPr>
          <w:rFonts w:ascii="Consolas" w:hAnsi="Consolas"/>
        </w:rPr>
        <w:br/>
        <w:t xml:space="preserve">                    URI uri = rel.getTargetURI();</w:t>
      </w:r>
      <w:r w:rsidRPr="0026550F">
        <w:rPr>
          <w:rFonts w:ascii="Consolas" w:hAnsi="Consolas"/>
        </w:rPr>
        <w:br/>
        <w:t xml:space="preserve">                    PackagePartName relName;</w:t>
      </w:r>
      <w:r w:rsidRPr="0026550F">
        <w:rPr>
          <w:rFonts w:ascii="Consolas" w:hAnsi="Consolas"/>
        </w:rPr>
        <w:br/>
        <w:t xml:space="preserve">                    if (uri.getRawFragment() != null) {</w:t>
      </w:r>
      <w:r w:rsidRPr="0026550F">
        <w:rPr>
          <w:rFonts w:ascii="Consolas" w:hAnsi="Consolas"/>
        </w:rPr>
        <w:br/>
        <w:t xml:space="preserve">                        relName = PackagingURIHelper.createPartName(uri.getPath());</w:t>
      </w:r>
      <w:r w:rsidRPr="0026550F">
        <w:rPr>
          <w:rFonts w:ascii="Consolas" w:hAnsi="Consolas"/>
        </w:rPr>
        <w:br/>
        <w:t xml:space="preserve">                    } else {</w:t>
      </w:r>
      <w:r w:rsidRPr="0026550F">
        <w:rPr>
          <w:rFonts w:ascii="Consolas" w:hAnsi="Consolas"/>
        </w:rPr>
        <w:br/>
        <w:t xml:space="preserve">                        relName = PackagingURIHelper.createPartName(uri);</w:t>
      </w:r>
      <w:r w:rsidRPr="0026550F">
        <w:rPr>
          <w:rFonts w:ascii="Consolas" w:hAnsi="Consolas"/>
        </w:rPr>
        <w:br/>
        <w:t xml:space="preserve">                    }</w:t>
      </w:r>
      <w:r w:rsidRPr="0026550F">
        <w:rPr>
          <w:rFonts w:ascii="Consolas" w:hAnsi="Consolas"/>
        </w:rPr>
        <w:br/>
      </w:r>
      <w:r w:rsidRPr="0026550F">
        <w:rPr>
          <w:rFonts w:ascii="Consolas" w:hAnsi="Consolas"/>
        </w:rPr>
        <w:br/>
        <w:t xml:space="preserve">                    PackagePart p = this.packagePart.getPackage().getPart(relName);</w:t>
      </w:r>
      <w:r w:rsidRPr="0026550F">
        <w:rPr>
          <w:rFonts w:ascii="Consolas" w:hAnsi="Consolas"/>
        </w:rPr>
        <w:br/>
        <w:t xml:space="preserve">                    if (p == null) {</w:t>
      </w:r>
      <w:r w:rsidRPr="0026550F">
        <w:rPr>
          <w:rFonts w:ascii="Consolas" w:hAnsi="Consolas"/>
        </w:rPr>
        <w:br/>
        <w:t xml:space="preserve">                        LOG.atError().log("Skipped invalid entry {}", rel.getTargetURI());</w:t>
      </w:r>
      <w:r w:rsidRPr="0026550F">
        <w:rPr>
          <w:rFonts w:ascii="Consolas" w:hAnsi="Consolas"/>
        </w:rPr>
        <w:br/>
        <w:t xml:space="preserve">                    } else {</w:t>
      </w:r>
      <w:r w:rsidRPr="0026550F">
        <w:rPr>
          <w:rFonts w:ascii="Consolas" w:hAnsi="Consolas"/>
        </w:rPr>
        <w:br/>
        <w:t xml:space="preserve">                        POIXMLDocumentPart childPart = (POIXMLDocumentPart)context.get(p);</w:t>
      </w:r>
      <w:r w:rsidRPr="0026550F">
        <w:rPr>
          <w:rFonts w:ascii="Consolas" w:hAnsi="Consolas"/>
        </w:rPr>
        <w:br/>
        <w:t xml:space="preserve">                        if (childPart == null) {</w:t>
      </w:r>
      <w:r w:rsidRPr="0026550F">
        <w:rPr>
          <w:rFonts w:ascii="Consolas" w:hAnsi="Consolas"/>
        </w:rPr>
        <w:br/>
        <w:t xml:space="preserve">                            childPart = factory.createDocumentPart(this, p);</w:t>
      </w:r>
      <w:r w:rsidRPr="0026550F">
        <w:rPr>
          <w:rFonts w:ascii="Consolas" w:hAnsi="Consolas"/>
        </w:rPr>
        <w:br/>
        <w:t xml:space="preserve">                            if (this instanceof XDDFChart &amp;&amp; childPart instanceof XSSFWorkbook) {</w:t>
      </w:r>
      <w:r w:rsidRPr="0026550F">
        <w:rPr>
          <w:rFonts w:ascii="Consolas" w:hAnsi="Consolas"/>
        </w:rPr>
        <w:br/>
        <w:t xml:space="preserve">                                ((XDDFChart)this).setWorkbook((XSSFWorkbook)childPart);</w:t>
      </w:r>
      <w:r w:rsidRPr="0026550F">
        <w:rPr>
          <w:rFonts w:ascii="Consolas" w:hAnsi="Consolas"/>
        </w:rPr>
        <w:br/>
        <w:t xml:space="preserve">                            }</w:t>
      </w:r>
      <w:r w:rsidRPr="0026550F">
        <w:rPr>
          <w:rFonts w:ascii="Consolas" w:hAnsi="Consolas"/>
        </w:rPr>
        <w:br/>
      </w:r>
      <w:r w:rsidRPr="0026550F">
        <w:rPr>
          <w:rFonts w:ascii="Consolas" w:hAnsi="Consolas"/>
        </w:rPr>
        <w:br/>
        <w:t xml:space="preserve">                            childPart.parent = this;</w:t>
      </w:r>
      <w:r w:rsidRPr="0026550F">
        <w:rPr>
          <w:rFonts w:ascii="Consolas" w:hAnsi="Consolas"/>
        </w:rPr>
        <w:br/>
        <w:t xml:space="preserve">                            context.put(p, childPart);</w:t>
      </w:r>
      <w:r w:rsidRPr="0026550F">
        <w:rPr>
          <w:rFonts w:ascii="Consolas" w:hAnsi="Consolas"/>
        </w:rPr>
        <w:br/>
        <w:t xml:space="preserve">                            readLater.add(childPart);</w:t>
      </w:r>
      <w:r w:rsidRPr="0026550F">
        <w:rPr>
          <w:rFonts w:ascii="Consolas" w:hAnsi="Consolas"/>
        </w:rPr>
        <w:br/>
        <w:t xml:space="preserve">                        }</w:t>
      </w:r>
      <w:r w:rsidRPr="0026550F">
        <w:rPr>
          <w:rFonts w:ascii="Consolas" w:hAnsi="Consolas"/>
        </w:rPr>
        <w:br/>
      </w:r>
      <w:r w:rsidRPr="0026550F">
        <w:rPr>
          <w:rFonts w:ascii="Consolas" w:hAnsi="Consolas"/>
        </w:rPr>
        <w:br/>
        <w:t xml:space="preserve">                        this.addRelation(rel, childPart);</w:t>
      </w:r>
      <w:r w:rsidRPr="0026550F">
        <w:rPr>
          <w:rFonts w:ascii="Consolas" w:hAnsi="Consolas"/>
        </w:rPr>
        <w:br/>
        <w:t xml:space="preserve">                    }</w:t>
      </w:r>
      <w:r w:rsidRPr="0026550F">
        <w:rPr>
          <w:rFonts w:ascii="Consolas" w:hAnsi="Consolas"/>
        </w:rPr>
        <w:br/>
        <w:t xml:space="preserve">                }</w:t>
      </w:r>
      <w:r w:rsidRPr="0026550F">
        <w:rPr>
          <w:rFonts w:ascii="Consolas" w:hAnsi="Consolas"/>
        </w:rPr>
        <w:br/>
        <w:t xml:space="preserve">            }</w:t>
      </w:r>
      <w:r w:rsidRPr="0026550F">
        <w:rPr>
          <w:rFonts w:ascii="Consolas" w:hAnsi="Consolas"/>
        </w:rPr>
        <w:br/>
      </w:r>
      <w:r w:rsidRPr="0026550F">
        <w:rPr>
          <w:rFonts w:ascii="Consolas" w:hAnsi="Consolas"/>
        </w:rPr>
        <w:br/>
        <w:t xml:space="preserve">            var7 = readLater.iterator();</w:t>
      </w:r>
      <w:r w:rsidRPr="0026550F">
        <w:rPr>
          <w:rFonts w:ascii="Consolas" w:hAnsi="Consolas"/>
        </w:rPr>
        <w:br/>
      </w:r>
      <w:r w:rsidRPr="0026550F">
        <w:rPr>
          <w:rFonts w:ascii="Consolas" w:hAnsi="Consolas"/>
        </w:rPr>
        <w:br/>
        <w:t xml:space="preserve">            while(var7.hasNext()) {</w:t>
      </w:r>
      <w:r w:rsidRPr="0026550F">
        <w:rPr>
          <w:rFonts w:ascii="Consolas" w:hAnsi="Consolas"/>
        </w:rPr>
        <w:br/>
        <w:t xml:space="preserve">                POIXMLDocumentPart childPart = (POIXMLDocumentPart)var7.next();</w:t>
      </w:r>
      <w:r w:rsidRPr="0026550F">
        <w:rPr>
          <w:rFonts w:ascii="Consolas" w:hAnsi="Consolas"/>
        </w:rPr>
        <w:br/>
        <w:t xml:space="preserve">                childPart.read(factory, context);</w:t>
      </w:r>
      <w:r w:rsidRPr="0026550F">
        <w:rPr>
          <w:rFonts w:ascii="Consolas" w:hAnsi="Consolas"/>
        </w:rPr>
        <w:br/>
        <w:t xml:space="preserve">            }</w:t>
      </w:r>
      <w:r w:rsidRPr="0026550F">
        <w:rPr>
          <w:rFonts w:ascii="Consolas" w:hAnsi="Consolas"/>
        </w:rPr>
        <w:br/>
      </w:r>
      <w:r w:rsidRPr="0026550F">
        <w:rPr>
          <w:rFonts w:ascii="Consolas" w:hAnsi="Consolas"/>
        </w:rPr>
        <w:br/>
        <w:t xml:space="preserve">        }</w:t>
      </w:r>
      <w:r w:rsidRPr="0026550F">
        <w:rPr>
          <w:rFonts w:ascii="Consolas" w:hAnsi="Consolas"/>
        </w:rPr>
        <w:br/>
        <w:t xml:space="preserve">    }</w:t>
      </w:r>
      <w:r w:rsidRPr="0026550F">
        <w:rPr>
          <w:rFonts w:ascii="Consolas" w:hAnsi="Consolas"/>
        </w:rPr>
        <w:br/>
        <w:t>}</w:t>
      </w:r>
    </w:p>
    <w:p w14:paraId="3118A9A6" w14:textId="77777777" w:rsidR="0000071B" w:rsidRDefault="0000071B" w:rsidP="0000071B"/>
    <w:p w14:paraId="1A310CF0" w14:textId="77777777" w:rsidR="0000071B" w:rsidRDefault="0000071B" w:rsidP="0000071B">
      <w:pPr>
        <w:pStyle w:val="Heading9"/>
      </w:pPr>
      <w:r>
        <w:t>onWorkbookCreate</w:t>
      </w:r>
    </w:p>
    <w:p w14:paraId="66CA1F8A" w14:textId="77777777" w:rsidR="0000071B" w:rsidRPr="0026550F" w:rsidRDefault="0000071B" w:rsidP="0000071B">
      <w:pPr>
        <w:rPr>
          <w:rFonts w:ascii="Consolas" w:hAnsi="Consolas"/>
        </w:rPr>
      </w:pPr>
      <w:r w:rsidRPr="0026550F">
        <w:rPr>
          <w:rFonts w:ascii="Consolas" w:hAnsi="Consolas"/>
        </w:rPr>
        <w:t>private void onWorkbookCreate() {</w:t>
      </w:r>
      <w:r w:rsidRPr="0026550F">
        <w:rPr>
          <w:rFonts w:ascii="Consolas" w:hAnsi="Consolas"/>
        </w:rPr>
        <w:br/>
        <w:t xml:space="preserve">    this.workbook = (CTWorkbook)CTWorkbook.Factory.newInstance();</w:t>
      </w:r>
      <w:r w:rsidRPr="0026550F">
        <w:rPr>
          <w:rFonts w:ascii="Consolas" w:hAnsi="Consolas"/>
        </w:rPr>
        <w:br/>
        <w:t xml:space="preserve">    CTWorkbookPr workbookPr = this.workbook.addNewWorkbookPr();</w:t>
      </w:r>
      <w:r w:rsidRPr="0026550F">
        <w:rPr>
          <w:rFonts w:ascii="Consolas" w:hAnsi="Consolas"/>
        </w:rPr>
        <w:br/>
        <w:t xml:space="preserve">    workbookPr.setDate1904(false);</w:t>
      </w:r>
      <w:r w:rsidRPr="0026550F">
        <w:rPr>
          <w:rFonts w:ascii="Consolas" w:hAnsi="Consolas"/>
        </w:rPr>
        <w:br/>
        <w:t xml:space="preserve">    this.setBookViewsIfMissing();</w:t>
      </w:r>
      <w:r w:rsidRPr="0026550F">
        <w:rPr>
          <w:rFonts w:ascii="Consolas" w:hAnsi="Consolas"/>
        </w:rPr>
        <w:br/>
        <w:t xml:space="preserve">    this.workbook.addNewSheets();</w:t>
      </w:r>
      <w:r w:rsidRPr="0026550F">
        <w:rPr>
          <w:rFonts w:ascii="Consolas" w:hAnsi="Consolas"/>
        </w:rPr>
        <w:br/>
        <w:t xml:space="preserve">    POIXMLProperties.ExtendedProperties expProps = this.getProperties().getExtendedProperties();</w:t>
      </w:r>
      <w:r w:rsidRPr="0026550F">
        <w:rPr>
          <w:rFonts w:ascii="Consolas" w:hAnsi="Consolas"/>
        </w:rPr>
        <w:br/>
        <w:t xml:space="preserve">    expProps.getUnderlyingProperties().setApplication("Apache POI");</w:t>
      </w:r>
      <w:r w:rsidRPr="0026550F">
        <w:rPr>
          <w:rFonts w:ascii="Consolas" w:hAnsi="Consolas"/>
        </w:rPr>
        <w:br/>
        <w:t xml:space="preserve">    this.sharedStringSource = (SharedStringsTable)this.createRelationship(XSSFRelation.SHARED_STRINGS, this.xssfFactory);</w:t>
      </w:r>
      <w:r w:rsidRPr="0026550F">
        <w:rPr>
          <w:rFonts w:ascii="Consolas" w:hAnsi="Consolas"/>
        </w:rPr>
        <w:br/>
        <w:t xml:space="preserve">    this.stylesSource = (StylesTable)this.createRelationship(XSSFRelation.STYLES, this.xssfFactory);</w:t>
      </w:r>
      <w:r w:rsidRPr="0026550F">
        <w:rPr>
          <w:rFonts w:ascii="Consolas" w:hAnsi="Consolas"/>
        </w:rPr>
        <w:br/>
        <w:t xml:space="preserve">    this.stylesSource.setWorkbook(this);</w:t>
      </w:r>
      <w:r w:rsidRPr="0026550F">
        <w:rPr>
          <w:rFonts w:ascii="Consolas" w:hAnsi="Consolas"/>
        </w:rPr>
        <w:br/>
        <w:t xml:space="preserve">    this.namedRanges = new ArrayList();</w:t>
      </w:r>
      <w:r w:rsidRPr="0026550F">
        <w:rPr>
          <w:rFonts w:ascii="Consolas" w:hAnsi="Consolas"/>
        </w:rPr>
        <w:br/>
        <w:t xml:space="preserve">    this.namedRangesByName = new ArrayListValuedHashMap();</w:t>
      </w:r>
      <w:r w:rsidRPr="0026550F">
        <w:rPr>
          <w:rFonts w:ascii="Consolas" w:hAnsi="Consolas"/>
        </w:rPr>
        <w:br/>
        <w:t xml:space="preserve">    this.sheets = new ArrayList();</w:t>
      </w:r>
      <w:r w:rsidRPr="0026550F">
        <w:rPr>
          <w:rFonts w:ascii="Consolas" w:hAnsi="Consolas"/>
        </w:rPr>
        <w:br/>
        <w:t xml:space="preserve">    this.pivotTables = new ArrayList();</w:t>
      </w:r>
      <w:r w:rsidRPr="0026550F">
        <w:rPr>
          <w:rFonts w:ascii="Consolas" w:hAnsi="Consolas"/>
        </w:rPr>
        <w:br/>
        <w:t xml:space="preserve">    this.externalLinks = new ArrayList();</w:t>
      </w:r>
      <w:r w:rsidRPr="0026550F">
        <w:rPr>
          <w:rFonts w:ascii="Consolas" w:hAnsi="Consolas"/>
        </w:rPr>
        <w:br/>
        <w:t>}</w:t>
      </w:r>
    </w:p>
    <w:p w14:paraId="7328CE7E" w14:textId="77777777" w:rsidR="0000071B" w:rsidRDefault="0000071B" w:rsidP="0000071B"/>
    <w:p w14:paraId="7F869E0C" w14:textId="77777777" w:rsidR="0000071B" w:rsidRDefault="0000071B" w:rsidP="0000071B">
      <w:pPr>
        <w:pStyle w:val="Heading8"/>
      </w:pPr>
      <w:r>
        <w:rPr>
          <w:rFonts w:hint="eastAsia"/>
        </w:rPr>
        <w:t>XSSFSheet</w:t>
      </w:r>
    </w:p>
    <w:p w14:paraId="6A6A3050" w14:textId="77777777" w:rsidR="0000071B" w:rsidRDefault="0000071B" w:rsidP="0000071B">
      <w:pPr>
        <w:contextualSpacing/>
        <w:rPr>
          <w:bCs/>
          <w:color w:val="000000"/>
        </w:rPr>
      </w:pPr>
      <w:r>
        <w:rPr>
          <w:bCs/>
          <w:color w:val="000000"/>
        </w:rPr>
        <w:t>package org.apache.poi.</w:t>
      </w:r>
      <w:r>
        <w:rPr>
          <w:rStyle w:val="aa"/>
        </w:rPr>
        <w:t>xssf</w:t>
      </w:r>
      <w:r>
        <w:rPr>
          <w:bCs/>
          <w:color w:val="000000"/>
        </w:rPr>
        <w:t>.</w:t>
      </w:r>
      <w:r>
        <w:rPr>
          <w:rStyle w:val="aa"/>
        </w:rPr>
        <w:t>usermodel</w:t>
      </w:r>
      <w:r>
        <w:rPr>
          <w:bCs/>
          <w:color w:val="000000"/>
        </w:rPr>
        <w:t>;</w:t>
      </w:r>
    </w:p>
    <w:p w14:paraId="06CC53F1" w14:textId="77777777" w:rsidR="0000071B" w:rsidRDefault="0000071B" w:rsidP="0000071B">
      <w:pPr>
        <w:contextualSpacing/>
        <w:rPr>
          <w:bCs/>
          <w:color w:val="000000"/>
        </w:rPr>
      </w:pPr>
      <w:r>
        <w:rPr>
          <w:bCs/>
          <w:color w:val="000000"/>
        </w:rPr>
        <w:t xml:space="preserve">public class </w:t>
      </w:r>
      <w:r>
        <w:rPr>
          <w:b/>
          <w:bCs/>
          <w:color w:val="000000"/>
        </w:rPr>
        <w:t>XSSFSheet</w:t>
      </w:r>
      <w:r>
        <w:rPr>
          <w:bCs/>
          <w:color w:val="000000"/>
        </w:rPr>
        <w:t xml:space="preserve"> extends POIXMLDocumentPart implements Sheet, OoxmlSheetExtensions         </w:t>
      </w:r>
      <w:r>
        <w:rPr>
          <w:rFonts w:hint="eastAsia"/>
          <w:bCs/>
          <w:color w:val="000000"/>
        </w:rPr>
        <w:t>表示一个</w:t>
      </w:r>
      <w:r>
        <w:rPr>
          <w:rFonts w:hint="eastAsia"/>
          <w:bCs/>
          <w:color w:val="000000"/>
        </w:rPr>
        <w:t>sheet</w:t>
      </w:r>
    </w:p>
    <w:p w14:paraId="67BD0716" w14:textId="77777777" w:rsidR="0000071B" w:rsidRDefault="0000071B" w:rsidP="0000071B">
      <w:pPr>
        <w:contextualSpacing/>
        <w:rPr>
          <w:bCs/>
          <w:color w:val="000000"/>
        </w:rPr>
      </w:pPr>
      <w:r>
        <w:rPr>
          <w:bCs/>
          <w:color w:val="000000"/>
        </w:rPr>
        <w:t xml:space="preserve">public XSSFRow </w:t>
      </w:r>
      <w:r w:rsidRPr="0026550F">
        <w:rPr>
          <w:rStyle w:val="a0"/>
          <w:color w:val="00B0F0"/>
        </w:rPr>
        <w:t>createRow</w:t>
      </w:r>
      <w:r>
        <w:rPr>
          <w:bCs/>
          <w:color w:val="000000"/>
        </w:rPr>
        <w:t xml:space="preserve">(int rownum)        </w:t>
      </w:r>
      <w:r>
        <w:rPr>
          <w:rFonts w:hint="eastAsia"/>
          <w:bCs/>
          <w:color w:val="000000"/>
        </w:rPr>
        <w:t>创建行</w:t>
      </w:r>
      <w:r>
        <w:rPr>
          <w:bCs/>
          <w:color w:val="000000"/>
        </w:rPr>
        <w:t xml:space="preserve">  </w:t>
      </w:r>
    </w:p>
    <w:p w14:paraId="59C5BC38" w14:textId="77777777" w:rsidR="0000071B" w:rsidRDefault="0000071B" w:rsidP="0000071B">
      <w:pPr>
        <w:contextualSpacing/>
        <w:rPr>
          <w:bCs/>
          <w:color w:val="000000"/>
        </w:rPr>
      </w:pPr>
      <w:r>
        <w:rPr>
          <w:bCs/>
          <w:color w:val="000000"/>
        </w:rPr>
        <w:t xml:space="preserve">public int </w:t>
      </w:r>
      <w:r w:rsidRPr="0026550F">
        <w:rPr>
          <w:rStyle w:val="a0"/>
          <w:color w:val="00B0F0"/>
        </w:rPr>
        <w:t>getLastRowNum</w:t>
      </w:r>
      <w:r>
        <w:rPr>
          <w:bCs/>
          <w:color w:val="000000"/>
        </w:rPr>
        <w:t xml:space="preserve">()                            </w:t>
      </w:r>
      <w:r>
        <w:rPr>
          <w:bCs/>
          <w:color w:val="000000"/>
        </w:rPr>
        <w:t>获取</w:t>
      </w:r>
      <w:r>
        <w:rPr>
          <w:rFonts w:hint="eastAsia"/>
          <w:bCs/>
          <w:color w:val="000000"/>
        </w:rPr>
        <w:t>最后一行自己的索引，索引从</w:t>
      </w:r>
      <w:r>
        <w:rPr>
          <w:rFonts w:hint="eastAsia"/>
          <w:bCs/>
          <w:color w:val="000000"/>
        </w:rPr>
        <w:t>0</w:t>
      </w:r>
      <w:r>
        <w:rPr>
          <w:rFonts w:hint="eastAsia"/>
          <w:bCs/>
          <w:color w:val="000000"/>
        </w:rPr>
        <w:t>开始</w:t>
      </w:r>
    </w:p>
    <w:p w14:paraId="11D29965" w14:textId="77777777" w:rsidR="0000071B" w:rsidRDefault="0000071B" w:rsidP="0000071B">
      <w:pPr>
        <w:contextualSpacing/>
        <w:rPr>
          <w:bCs/>
          <w:color w:val="000000"/>
        </w:rPr>
      </w:pPr>
      <w:r>
        <w:rPr>
          <w:bCs/>
          <w:color w:val="000000"/>
        </w:rPr>
        <w:t xml:space="preserve">public XSSFRow </w:t>
      </w:r>
      <w:r w:rsidRPr="0026550F">
        <w:rPr>
          <w:bCs/>
          <w:color w:val="00B0F0"/>
        </w:rPr>
        <w:t>getRow</w:t>
      </w:r>
      <w:r>
        <w:rPr>
          <w:bCs/>
          <w:color w:val="000000"/>
        </w:rPr>
        <w:t xml:space="preserve">(int rownum)            </w:t>
      </w:r>
      <w:r>
        <w:rPr>
          <w:rFonts w:hint="eastAsia"/>
          <w:bCs/>
          <w:color w:val="000000"/>
        </w:rPr>
        <w:t>获取行，</w:t>
      </w:r>
      <w:r>
        <w:rPr>
          <w:bCs/>
          <w:color w:val="000000"/>
        </w:rPr>
        <w:t xml:space="preserve"> </w:t>
      </w:r>
      <w:r>
        <w:rPr>
          <w:bCs/>
          <w:color w:val="000000"/>
        </w:rPr>
        <w:t>默认第一行为标题行，</w:t>
      </w:r>
      <w:r>
        <w:rPr>
          <w:bCs/>
          <w:color w:val="000000"/>
        </w:rPr>
        <w:t>index =0</w:t>
      </w:r>
      <w:r>
        <w:rPr>
          <w:rFonts w:hint="eastAsia"/>
          <w:bCs/>
          <w:color w:val="000000"/>
        </w:rPr>
        <w:t>，</w:t>
      </w:r>
      <w:r>
        <w:rPr>
          <w:rFonts w:hint="eastAsia"/>
          <w:bCs/>
          <w:color w:val="000000"/>
        </w:rPr>
        <w:t>1</w:t>
      </w:r>
      <w:r>
        <w:rPr>
          <w:rFonts w:hint="eastAsia"/>
          <w:bCs/>
          <w:color w:val="000000"/>
        </w:rPr>
        <w:t>，</w:t>
      </w:r>
      <w:r>
        <w:rPr>
          <w:rFonts w:hint="eastAsia"/>
          <w:bCs/>
          <w:color w:val="000000"/>
        </w:rPr>
        <w:t>2</w:t>
      </w:r>
      <w:r>
        <w:rPr>
          <w:bCs/>
          <w:color w:val="000000"/>
        </w:rPr>
        <w:t>.</w:t>
      </w:r>
      <w:r>
        <w:rPr>
          <w:rFonts w:hint="eastAsia"/>
          <w:bCs/>
          <w:color w:val="000000"/>
        </w:rPr>
        <w:t>.</w:t>
      </w:r>
    </w:p>
    <w:p w14:paraId="5753847E" w14:textId="77777777" w:rsidR="0000071B" w:rsidRDefault="0000071B" w:rsidP="0000071B">
      <w:pPr>
        <w:contextualSpacing/>
        <w:rPr>
          <w:bCs/>
          <w:color w:val="000000"/>
        </w:rPr>
      </w:pPr>
      <w:r>
        <w:rPr>
          <w:bCs/>
          <w:color w:val="000000"/>
        </w:rPr>
        <w:t xml:space="preserve">public void </w:t>
      </w:r>
      <w:r w:rsidRPr="0026550F">
        <w:rPr>
          <w:bCs/>
          <w:color w:val="00B0F0"/>
        </w:rPr>
        <w:t>setColumnWidth</w:t>
      </w:r>
      <w:r>
        <w:rPr>
          <w:bCs/>
          <w:color w:val="000000"/>
        </w:rPr>
        <w:t xml:space="preserve">(int columnIndex, int width)         </w:t>
      </w:r>
      <w:r>
        <w:rPr>
          <w:rFonts w:hint="eastAsia"/>
          <w:bCs/>
          <w:color w:val="000000"/>
        </w:rPr>
        <w:t>设置列宽</w:t>
      </w:r>
    </w:p>
    <w:p w14:paraId="3A0EB695" w14:textId="77777777" w:rsidR="0000071B" w:rsidRDefault="0000071B" w:rsidP="0000071B">
      <w:pPr>
        <w:contextualSpacing/>
        <w:rPr>
          <w:bCs/>
          <w:color w:val="000000"/>
        </w:rPr>
      </w:pPr>
      <w:r>
        <w:rPr>
          <w:bCs/>
          <w:color w:val="000000"/>
        </w:rPr>
        <w:t xml:space="preserve">public XSSFDrawing </w:t>
      </w:r>
      <w:r w:rsidRPr="0026550F">
        <w:rPr>
          <w:bCs/>
          <w:color w:val="00B0F0"/>
        </w:rPr>
        <w:t>createDrawingPatriarch</w:t>
      </w:r>
      <w:r>
        <w:rPr>
          <w:bCs/>
          <w:color w:val="000000"/>
        </w:rPr>
        <w:t xml:space="preserve">()            </w:t>
      </w:r>
      <w:r>
        <w:rPr>
          <w:rFonts w:hint="eastAsia"/>
          <w:bCs/>
          <w:color w:val="000000"/>
        </w:rPr>
        <w:t>创建一个绘图</w:t>
      </w:r>
    </w:p>
    <w:p w14:paraId="617F3FAE" w14:textId="77777777" w:rsidR="0000071B" w:rsidRDefault="0000071B" w:rsidP="0000071B">
      <w:pPr>
        <w:contextualSpacing/>
        <w:rPr>
          <w:bCs/>
          <w:color w:val="000000"/>
        </w:rPr>
      </w:pPr>
      <w:r>
        <w:rPr>
          <w:bCs/>
          <w:color w:val="000000"/>
        </w:rPr>
        <w:t xml:space="preserve">public CTWorksheet </w:t>
      </w:r>
      <w:r w:rsidRPr="0026550F">
        <w:rPr>
          <w:rStyle w:val="a0"/>
          <w:color w:val="00B0F0"/>
        </w:rPr>
        <w:t>getCTWorksheet</w:t>
      </w:r>
      <w:r>
        <w:rPr>
          <w:bCs/>
          <w:color w:val="000000"/>
        </w:rPr>
        <w:t xml:space="preserve">()      </w:t>
      </w:r>
      <w:r>
        <w:rPr>
          <w:rFonts w:hint="eastAsia"/>
          <w:bCs/>
          <w:color w:val="000000"/>
        </w:rPr>
        <w:t>获取老版本</w:t>
      </w:r>
      <w:r>
        <w:rPr>
          <w:rFonts w:hint="eastAsia"/>
          <w:bCs/>
          <w:color w:val="000000"/>
        </w:rPr>
        <w:t>sheet</w:t>
      </w:r>
    </w:p>
    <w:p w14:paraId="69BACFF9" w14:textId="77777777" w:rsidR="0000071B" w:rsidRDefault="0000071B" w:rsidP="0000071B">
      <w:pPr>
        <w:contextualSpacing/>
        <w:rPr>
          <w:bCs/>
          <w:color w:val="000000"/>
        </w:rPr>
      </w:pPr>
    </w:p>
    <w:p w14:paraId="3EC97486" w14:textId="77777777" w:rsidR="0000071B" w:rsidRDefault="0000071B" w:rsidP="0000071B">
      <w:pPr>
        <w:pStyle w:val="Heading8"/>
      </w:pPr>
      <w:r>
        <w:t>XSSFRow</w:t>
      </w:r>
    </w:p>
    <w:p w14:paraId="51881630" w14:textId="77777777" w:rsidR="0000071B" w:rsidRDefault="0000071B" w:rsidP="0000071B">
      <w:pPr>
        <w:contextualSpacing/>
        <w:rPr>
          <w:bCs/>
          <w:color w:val="000000"/>
        </w:rPr>
      </w:pPr>
      <w:r>
        <w:rPr>
          <w:bCs/>
          <w:color w:val="000000"/>
        </w:rPr>
        <w:t>package org.apache.poi.</w:t>
      </w:r>
      <w:r>
        <w:rPr>
          <w:rStyle w:val="aa"/>
        </w:rPr>
        <w:t>xssf</w:t>
      </w:r>
      <w:r>
        <w:rPr>
          <w:bCs/>
          <w:color w:val="000000"/>
        </w:rPr>
        <w:t>.</w:t>
      </w:r>
      <w:r>
        <w:rPr>
          <w:rStyle w:val="aa"/>
        </w:rPr>
        <w:t>usermodel</w:t>
      </w:r>
      <w:r>
        <w:rPr>
          <w:bCs/>
          <w:color w:val="000000"/>
        </w:rPr>
        <w:t>;</w:t>
      </w:r>
    </w:p>
    <w:p w14:paraId="6CC823A6" w14:textId="77777777" w:rsidR="0000071B" w:rsidRDefault="0000071B" w:rsidP="0000071B">
      <w:pPr>
        <w:contextualSpacing/>
        <w:rPr>
          <w:bCs/>
          <w:color w:val="000000"/>
        </w:rPr>
      </w:pPr>
      <w:r>
        <w:rPr>
          <w:bCs/>
          <w:color w:val="000000"/>
        </w:rPr>
        <w:t xml:space="preserve">public class </w:t>
      </w:r>
      <w:r>
        <w:rPr>
          <w:b/>
          <w:bCs/>
          <w:color w:val="000000"/>
        </w:rPr>
        <w:t>XSSFRow</w:t>
      </w:r>
      <w:r>
        <w:rPr>
          <w:bCs/>
          <w:color w:val="000000"/>
        </w:rPr>
        <w:t xml:space="preserve"> implements Row, Comparable&lt;XSSFRow&gt;     </w:t>
      </w:r>
      <w:r>
        <w:rPr>
          <w:rFonts w:hint="eastAsia"/>
          <w:bCs/>
          <w:color w:val="000000"/>
        </w:rPr>
        <w:t>表示一行</w:t>
      </w:r>
    </w:p>
    <w:p w14:paraId="550C8CF1" w14:textId="77777777" w:rsidR="0000071B" w:rsidRDefault="0000071B" w:rsidP="0000071B">
      <w:pPr>
        <w:contextualSpacing/>
        <w:rPr>
          <w:bCs/>
          <w:color w:val="000000"/>
        </w:rPr>
      </w:pPr>
      <w:r>
        <w:rPr>
          <w:bCs/>
          <w:color w:val="000000"/>
        </w:rPr>
        <w:t xml:space="preserve">public XSSFCell </w:t>
      </w:r>
      <w:r w:rsidRPr="0026550F">
        <w:rPr>
          <w:rStyle w:val="a0"/>
          <w:color w:val="00B0F0"/>
        </w:rPr>
        <w:t>createCell</w:t>
      </w:r>
      <w:r>
        <w:rPr>
          <w:bCs/>
          <w:color w:val="000000"/>
        </w:rPr>
        <w:t xml:space="preserve">(int columnIndex)         </w:t>
      </w:r>
      <w:r>
        <w:rPr>
          <w:rFonts w:hint="eastAsia"/>
          <w:bCs/>
          <w:color w:val="000000"/>
        </w:rPr>
        <w:t>创建一个格子</w:t>
      </w:r>
    </w:p>
    <w:p w14:paraId="5D87DA48" w14:textId="77777777" w:rsidR="0000071B" w:rsidRDefault="0000071B" w:rsidP="0000071B">
      <w:pPr>
        <w:contextualSpacing/>
        <w:rPr>
          <w:bCs/>
          <w:color w:val="000000"/>
        </w:rPr>
      </w:pPr>
      <w:r>
        <w:rPr>
          <w:bCs/>
          <w:color w:val="000000"/>
        </w:rPr>
        <w:t xml:space="preserve">public XSSFCell </w:t>
      </w:r>
      <w:r w:rsidRPr="0026550F">
        <w:rPr>
          <w:rStyle w:val="a0"/>
          <w:color w:val="00B0F0"/>
        </w:rPr>
        <w:t>getCell</w:t>
      </w:r>
      <w:r>
        <w:rPr>
          <w:bCs/>
          <w:color w:val="000000"/>
        </w:rPr>
        <w:t xml:space="preserve">(int cellnum)                     </w:t>
      </w:r>
      <w:r>
        <w:rPr>
          <w:rFonts w:hint="eastAsia"/>
          <w:bCs/>
          <w:color w:val="000000"/>
        </w:rPr>
        <w:t>获取一个格子</w:t>
      </w:r>
    </w:p>
    <w:p w14:paraId="3FCDE91A" w14:textId="77777777" w:rsidR="0000071B" w:rsidRDefault="0000071B" w:rsidP="0000071B">
      <w:pPr>
        <w:contextualSpacing/>
        <w:rPr>
          <w:bCs/>
          <w:color w:val="000000"/>
        </w:rPr>
      </w:pPr>
      <w:r>
        <w:rPr>
          <w:bCs/>
          <w:color w:val="000000"/>
        </w:rPr>
        <w:t xml:space="preserve">public XSSFCell </w:t>
      </w:r>
      <w:r w:rsidRPr="0026550F">
        <w:rPr>
          <w:rStyle w:val="a0"/>
          <w:color w:val="00B0F0"/>
        </w:rPr>
        <w:t>getCell</w:t>
      </w:r>
      <w:r>
        <w:rPr>
          <w:bCs/>
          <w:color w:val="000000"/>
        </w:rPr>
        <w:t xml:space="preserve">(int cellnum, MissingCellPolicy policy)   </w:t>
      </w:r>
      <w:r>
        <w:rPr>
          <w:rFonts w:hint="eastAsia"/>
          <w:bCs/>
          <w:color w:val="000000"/>
        </w:rPr>
        <w:t>获取一个格子，指定缺失策略</w:t>
      </w:r>
    </w:p>
    <w:p w14:paraId="59746854" w14:textId="77777777" w:rsidR="0000071B" w:rsidRDefault="0000071B" w:rsidP="0000071B">
      <w:pPr>
        <w:ind w:left="576"/>
        <w:contextualSpacing/>
        <w:rPr>
          <w:bCs/>
          <w:color w:val="000000"/>
        </w:rPr>
      </w:pPr>
      <w:r>
        <w:rPr>
          <w:bCs/>
          <w:color w:val="000000"/>
        </w:rPr>
        <w:t>policy</w:t>
      </w:r>
      <w:r>
        <w:rPr>
          <w:rFonts w:hint="eastAsia"/>
          <w:bCs/>
          <w:color w:val="000000"/>
        </w:rPr>
        <w:t>：</w:t>
      </w:r>
      <w:r>
        <w:rPr>
          <w:rFonts w:hint="eastAsia"/>
          <w:bCs/>
          <w:color w:val="000000"/>
        </w:rPr>
        <w:t xml:space="preserve"> </w:t>
      </w:r>
      <w:r>
        <w:rPr>
          <w:bCs/>
          <w:color w:val="000000"/>
        </w:rPr>
        <w:t xml:space="preserve">  Row.MissingCellPolicy.CREATE_NULL_AS_BLANK           </w:t>
      </w:r>
      <w:r>
        <w:rPr>
          <w:rFonts w:hint="eastAsia"/>
          <w:bCs/>
          <w:color w:val="000000"/>
        </w:rPr>
        <w:t>当取到</w:t>
      </w:r>
      <w:r>
        <w:rPr>
          <w:bCs/>
          <w:color w:val="000000"/>
        </w:rPr>
        <w:t>null</w:t>
      </w:r>
      <w:r>
        <w:rPr>
          <w:bCs/>
          <w:color w:val="000000"/>
        </w:rPr>
        <w:t>，返回空字符串</w:t>
      </w:r>
      <w:r>
        <w:rPr>
          <w:bCs/>
          <w:color w:val="000000"/>
        </w:rPr>
        <w:t>blank</w:t>
      </w:r>
      <w:r>
        <w:rPr>
          <w:bCs/>
          <w:color w:val="000000"/>
        </w:rPr>
        <w:t>：</w:t>
      </w:r>
    </w:p>
    <w:p w14:paraId="61D34F35" w14:textId="77777777" w:rsidR="0000071B" w:rsidRDefault="0000071B" w:rsidP="0000071B">
      <w:pPr>
        <w:ind w:left="1440"/>
        <w:contextualSpacing/>
        <w:rPr>
          <w:bCs/>
          <w:color w:val="000000"/>
        </w:rPr>
      </w:pPr>
      <w:r>
        <w:rPr>
          <w:bCs/>
          <w:color w:val="000000"/>
        </w:rPr>
        <w:t xml:space="preserve">Row.MissingCellPolicy.RETURN_NULL_AND_BLANK        </w:t>
      </w:r>
      <w:r>
        <w:rPr>
          <w:rFonts w:hint="eastAsia"/>
          <w:bCs/>
          <w:color w:val="000000"/>
        </w:rPr>
        <w:t>当取到</w:t>
      </w:r>
      <w:r>
        <w:rPr>
          <w:bCs/>
          <w:color w:val="000000"/>
        </w:rPr>
        <w:t>null</w:t>
      </w:r>
      <w:r>
        <w:rPr>
          <w:bCs/>
          <w:color w:val="000000"/>
        </w:rPr>
        <w:t>返回</w:t>
      </w:r>
      <w:r>
        <w:rPr>
          <w:bCs/>
          <w:color w:val="000000"/>
        </w:rPr>
        <w:t>null</w:t>
      </w:r>
      <w:r>
        <w:rPr>
          <w:bCs/>
          <w:color w:val="000000"/>
        </w:rPr>
        <w:t>，取到</w:t>
      </w:r>
      <w:r>
        <w:rPr>
          <w:bCs/>
          <w:color w:val="000000"/>
        </w:rPr>
        <w:t>blank</w:t>
      </w:r>
      <w:r>
        <w:rPr>
          <w:bCs/>
          <w:color w:val="000000"/>
        </w:rPr>
        <w:t>返回</w:t>
      </w:r>
      <w:r>
        <w:rPr>
          <w:bCs/>
          <w:color w:val="000000"/>
        </w:rPr>
        <w:t>blank</w:t>
      </w:r>
      <w:r>
        <w:rPr>
          <w:bCs/>
          <w:color w:val="000000"/>
        </w:rPr>
        <w:t>：</w:t>
      </w:r>
    </w:p>
    <w:p w14:paraId="0292854A" w14:textId="77777777" w:rsidR="0000071B" w:rsidRDefault="0000071B" w:rsidP="0000071B">
      <w:pPr>
        <w:ind w:left="1440"/>
        <w:contextualSpacing/>
        <w:rPr>
          <w:bCs/>
          <w:color w:val="000000"/>
        </w:rPr>
      </w:pPr>
      <w:r>
        <w:rPr>
          <w:bCs/>
          <w:color w:val="000000"/>
        </w:rPr>
        <w:t xml:space="preserve">Row.MissingCellPolicy.RETURN_BLANK_AS_NULL            </w:t>
      </w:r>
      <w:r>
        <w:rPr>
          <w:rFonts w:hint="eastAsia"/>
          <w:bCs/>
          <w:color w:val="000000"/>
        </w:rPr>
        <w:t>当取到空字符串</w:t>
      </w:r>
      <w:r>
        <w:rPr>
          <w:bCs/>
          <w:color w:val="000000"/>
        </w:rPr>
        <w:t>blank</w:t>
      </w:r>
      <w:r>
        <w:rPr>
          <w:bCs/>
          <w:color w:val="000000"/>
        </w:rPr>
        <w:t>，返回</w:t>
      </w:r>
      <w:r>
        <w:rPr>
          <w:bCs/>
          <w:color w:val="000000"/>
        </w:rPr>
        <w:t>null</w:t>
      </w:r>
      <w:r>
        <w:rPr>
          <w:bCs/>
          <w:color w:val="000000"/>
        </w:rPr>
        <w:t>：</w:t>
      </w:r>
    </w:p>
    <w:p w14:paraId="4A1023FA" w14:textId="77777777" w:rsidR="0000071B" w:rsidRDefault="0000071B" w:rsidP="0000071B">
      <w:r>
        <w:t xml:space="preserve">public class </w:t>
      </w:r>
      <w:r w:rsidRPr="0026550F">
        <w:rPr>
          <w:rStyle w:val="a2"/>
          <w:color w:val="00B0F0"/>
        </w:rPr>
        <w:t>CellIterator</w:t>
      </w:r>
      <w:r w:rsidRPr="0026550F">
        <w:rPr>
          <w:color w:val="00B0F0"/>
        </w:rPr>
        <w:t xml:space="preserve"> </w:t>
      </w:r>
      <w:r>
        <w:t>implements Iterator&lt;Cell&gt;</w:t>
      </w:r>
    </w:p>
    <w:p w14:paraId="6840FB39" w14:textId="77777777" w:rsidR="0000071B" w:rsidRDefault="0000071B" w:rsidP="0000071B">
      <w:r>
        <w:t xml:space="preserve">        final int </w:t>
      </w:r>
      <w:r w:rsidRPr="0026550F">
        <w:rPr>
          <w:rStyle w:val="a0"/>
          <w:color w:val="00B0F0"/>
        </w:rPr>
        <w:t>maxColumn</w:t>
      </w:r>
      <w:r w:rsidRPr="0026550F">
        <w:rPr>
          <w:color w:val="00B0F0"/>
        </w:rPr>
        <w:t xml:space="preserve"> </w:t>
      </w:r>
      <w:r>
        <w:t>= SXSSFRow.this.getLastCellNum();</w:t>
      </w:r>
    </w:p>
    <w:p w14:paraId="1FF29C8A" w14:textId="77777777" w:rsidR="0000071B" w:rsidRDefault="0000071B" w:rsidP="0000071B">
      <w:r>
        <w:t xml:space="preserve">        int </w:t>
      </w:r>
      <w:r w:rsidRPr="0026550F">
        <w:rPr>
          <w:rStyle w:val="a0"/>
          <w:color w:val="00B0F0"/>
        </w:rPr>
        <w:t>pos</w:t>
      </w:r>
      <w:r>
        <w:t>;</w:t>
      </w:r>
    </w:p>
    <w:p w14:paraId="396C2403" w14:textId="77777777" w:rsidR="0000071B" w:rsidRDefault="0000071B" w:rsidP="0000071B"/>
    <w:p w14:paraId="04AE64AE" w14:textId="77777777" w:rsidR="0000071B" w:rsidRDefault="0000071B" w:rsidP="0000071B">
      <w:pPr>
        <w:pStyle w:val="Heading8"/>
      </w:pPr>
      <w:r>
        <w:t xml:space="preserve">XSSFCreationHelper </w:t>
      </w:r>
    </w:p>
    <w:p w14:paraId="315915AB" w14:textId="77777777" w:rsidR="0000071B" w:rsidRDefault="0000071B" w:rsidP="0000071B">
      <w:pPr>
        <w:contextualSpacing/>
        <w:rPr>
          <w:bCs/>
          <w:color w:val="000000"/>
        </w:rPr>
      </w:pPr>
      <w:r>
        <w:rPr>
          <w:bCs/>
          <w:color w:val="000000"/>
        </w:rPr>
        <w:t>package org.apache.poi.</w:t>
      </w:r>
      <w:r>
        <w:rPr>
          <w:rStyle w:val="aa"/>
        </w:rPr>
        <w:t>xssf</w:t>
      </w:r>
      <w:r>
        <w:rPr>
          <w:bCs/>
          <w:color w:val="000000"/>
        </w:rPr>
        <w:t>.</w:t>
      </w:r>
      <w:r>
        <w:rPr>
          <w:rStyle w:val="aa"/>
        </w:rPr>
        <w:t>usermodel</w:t>
      </w:r>
      <w:r>
        <w:rPr>
          <w:bCs/>
          <w:color w:val="000000"/>
        </w:rPr>
        <w:t>;</w:t>
      </w:r>
    </w:p>
    <w:p w14:paraId="41A10C46" w14:textId="77777777" w:rsidR="0000071B" w:rsidRDefault="0000071B" w:rsidP="0000071B">
      <w:r>
        <w:t xml:space="preserve">public class </w:t>
      </w:r>
      <w:r>
        <w:rPr>
          <w:b/>
        </w:rPr>
        <w:t>XSSFCreationHelper</w:t>
      </w:r>
      <w:r>
        <w:t xml:space="preserve"> implements CreationHelper     </w:t>
      </w:r>
      <w:r>
        <w:rPr>
          <w:rFonts w:hint="eastAsia"/>
        </w:rPr>
        <w:t>创建工具</w:t>
      </w:r>
    </w:p>
    <w:p w14:paraId="5A60BA63" w14:textId="77777777" w:rsidR="0000071B" w:rsidRDefault="0000071B" w:rsidP="0000071B">
      <w:r>
        <w:t xml:space="preserve">public XSSFClientAnchor </w:t>
      </w:r>
      <w:r w:rsidRPr="0026550F">
        <w:rPr>
          <w:rStyle w:val="a0"/>
          <w:color w:val="00B0F0"/>
        </w:rPr>
        <w:t>createClientAnchor</w:t>
      </w:r>
      <w:r>
        <w:t xml:space="preserve">()                 </w:t>
      </w:r>
      <w:r>
        <w:rPr>
          <w:rFonts w:hint="eastAsia"/>
        </w:rPr>
        <w:t>创建一个客户端锚点</w:t>
      </w:r>
    </w:p>
    <w:p w14:paraId="4BDB4374" w14:textId="77777777" w:rsidR="0000071B" w:rsidRDefault="0000071B" w:rsidP="0000071B">
      <w:r>
        <w:t xml:space="preserve">public XSSFRichTextString </w:t>
      </w:r>
      <w:r w:rsidRPr="0026550F">
        <w:rPr>
          <w:rStyle w:val="a0"/>
          <w:color w:val="00B0F0"/>
        </w:rPr>
        <w:t>createRichTextString</w:t>
      </w:r>
      <w:r>
        <w:t xml:space="preserve">(String text)    </w:t>
      </w:r>
      <w:r>
        <w:rPr>
          <w:rFonts w:hint="eastAsia"/>
        </w:rPr>
        <w:t>创建一个富文本</w:t>
      </w:r>
    </w:p>
    <w:p w14:paraId="35B78AAA" w14:textId="77777777" w:rsidR="0000071B" w:rsidRDefault="0000071B" w:rsidP="0000071B"/>
    <w:p w14:paraId="5D4F6736" w14:textId="77777777" w:rsidR="0000071B" w:rsidRDefault="0000071B" w:rsidP="0000071B">
      <w:pPr>
        <w:pStyle w:val="Heading8"/>
      </w:pPr>
      <w:r>
        <w:t>XSSFRichTextString</w:t>
      </w:r>
    </w:p>
    <w:p w14:paraId="4A375916" w14:textId="77777777" w:rsidR="0000071B" w:rsidRDefault="0000071B" w:rsidP="0000071B">
      <w:pPr>
        <w:contextualSpacing/>
        <w:rPr>
          <w:bCs/>
          <w:color w:val="000000"/>
        </w:rPr>
      </w:pPr>
      <w:r>
        <w:rPr>
          <w:bCs/>
          <w:color w:val="000000"/>
        </w:rPr>
        <w:t>package org.apache.poi.</w:t>
      </w:r>
      <w:r>
        <w:rPr>
          <w:rStyle w:val="aa"/>
        </w:rPr>
        <w:t>xssf</w:t>
      </w:r>
      <w:r>
        <w:rPr>
          <w:bCs/>
          <w:color w:val="000000"/>
        </w:rPr>
        <w:t>.</w:t>
      </w:r>
      <w:r>
        <w:rPr>
          <w:rStyle w:val="aa"/>
        </w:rPr>
        <w:t>usermodel</w:t>
      </w:r>
      <w:r>
        <w:rPr>
          <w:bCs/>
          <w:color w:val="000000"/>
        </w:rPr>
        <w:t>;</w:t>
      </w:r>
    </w:p>
    <w:p w14:paraId="48616BFF" w14:textId="77777777" w:rsidR="0000071B" w:rsidRDefault="0000071B" w:rsidP="0000071B">
      <w:r>
        <w:t xml:space="preserve">public class </w:t>
      </w:r>
      <w:r>
        <w:rPr>
          <w:b/>
        </w:rPr>
        <w:t>XSSFRichTextString</w:t>
      </w:r>
      <w:r>
        <w:t xml:space="preserve"> implements RichTextString    </w:t>
      </w:r>
      <w:r>
        <w:rPr>
          <w:rFonts w:hint="eastAsia"/>
        </w:rPr>
        <w:t>富文本字符串</w:t>
      </w:r>
    </w:p>
    <w:p w14:paraId="5C78E8A8" w14:textId="77777777" w:rsidR="0000071B" w:rsidRDefault="0000071B" w:rsidP="0000071B"/>
    <w:p w14:paraId="258258C3" w14:textId="77777777" w:rsidR="0000071B" w:rsidRDefault="0000071B" w:rsidP="0000071B">
      <w:pPr>
        <w:pStyle w:val="Heading8"/>
      </w:pPr>
      <w:r>
        <w:t>XSSFComment</w:t>
      </w:r>
    </w:p>
    <w:p w14:paraId="1494019E" w14:textId="77777777" w:rsidR="0000071B" w:rsidRDefault="0000071B" w:rsidP="0000071B">
      <w:r>
        <w:t xml:space="preserve">public class </w:t>
      </w:r>
      <w:r>
        <w:rPr>
          <w:b/>
        </w:rPr>
        <w:t>XSSFComment</w:t>
      </w:r>
      <w:r>
        <w:t xml:space="preserve"> implements Comment       </w:t>
      </w:r>
      <w:r>
        <w:rPr>
          <w:rFonts w:hint="eastAsia"/>
        </w:rPr>
        <w:t>注释</w:t>
      </w:r>
    </w:p>
    <w:p w14:paraId="0D0EB689" w14:textId="77777777" w:rsidR="0000071B" w:rsidRDefault="0000071B" w:rsidP="0000071B">
      <w:r>
        <w:t xml:space="preserve">public void </w:t>
      </w:r>
      <w:r w:rsidRPr="0026550F">
        <w:rPr>
          <w:rStyle w:val="a0"/>
          <w:color w:val="00B0F0"/>
        </w:rPr>
        <w:t>setString</w:t>
      </w:r>
      <w:r>
        <w:t xml:space="preserve">(RichTextString string)   </w:t>
      </w:r>
      <w:r>
        <w:rPr>
          <w:rFonts w:hint="eastAsia"/>
        </w:rPr>
        <w:t>设置内容</w:t>
      </w:r>
    </w:p>
    <w:p w14:paraId="087D58B9" w14:textId="77777777" w:rsidR="0000071B" w:rsidRDefault="0000071B" w:rsidP="0000071B">
      <w:r>
        <w:t xml:space="preserve">public void </w:t>
      </w:r>
      <w:r w:rsidRPr="0026550F">
        <w:rPr>
          <w:rStyle w:val="a0"/>
          <w:color w:val="00B0F0"/>
        </w:rPr>
        <w:t>setAuthor</w:t>
      </w:r>
      <w:r>
        <w:t xml:space="preserve">(String author)    </w:t>
      </w:r>
      <w:r>
        <w:rPr>
          <w:rFonts w:hint="eastAsia"/>
        </w:rPr>
        <w:t>设置作者</w:t>
      </w:r>
    </w:p>
    <w:p w14:paraId="4BC17877" w14:textId="77777777" w:rsidR="0000071B" w:rsidRDefault="0000071B" w:rsidP="0000071B"/>
    <w:p w14:paraId="58373D1A" w14:textId="77777777" w:rsidR="0000071B" w:rsidRDefault="0000071B" w:rsidP="0000071B">
      <w:pPr>
        <w:pStyle w:val="Heading8"/>
      </w:pPr>
      <w:r>
        <w:t>XSSFVMLDrawing</w:t>
      </w:r>
    </w:p>
    <w:p w14:paraId="5A300069" w14:textId="77777777" w:rsidR="0000071B" w:rsidRDefault="0000071B" w:rsidP="0000071B">
      <w:pPr>
        <w:contextualSpacing/>
        <w:rPr>
          <w:bCs/>
          <w:color w:val="000000"/>
        </w:rPr>
      </w:pPr>
      <w:r>
        <w:rPr>
          <w:bCs/>
          <w:color w:val="000000"/>
        </w:rPr>
        <w:t>package org.apache.poi.</w:t>
      </w:r>
      <w:r>
        <w:rPr>
          <w:rStyle w:val="aa"/>
        </w:rPr>
        <w:t>xssf</w:t>
      </w:r>
      <w:r>
        <w:rPr>
          <w:bCs/>
          <w:color w:val="000000"/>
        </w:rPr>
        <w:t>.</w:t>
      </w:r>
      <w:r>
        <w:rPr>
          <w:rStyle w:val="aa"/>
        </w:rPr>
        <w:t>usermodel</w:t>
      </w:r>
      <w:r>
        <w:rPr>
          <w:bCs/>
          <w:color w:val="000000"/>
        </w:rPr>
        <w:t>;</w:t>
      </w:r>
    </w:p>
    <w:p w14:paraId="7E8CA08C" w14:textId="77777777" w:rsidR="0000071B" w:rsidRDefault="0000071B" w:rsidP="0000071B">
      <w:pPr>
        <w:contextualSpacing/>
        <w:rPr>
          <w:bCs/>
          <w:color w:val="000000"/>
        </w:rPr>
      </w:pPr>
      <w:r>
        <w:rPr>
          <w:bCs/>
          <w:color w:val="000000"/>
        </w:rPr>
        <w:t xml:space="preserve">public final class </w:t>
      </w:r>
      <w:r>
        <w:rPr>
          <w:b/>
          <w:bCs/>
          <w:color w:val="000000"/>
        </w:rPr>
        <w:t>XSSFVMLDrawing</w:t>
      </w:r>
      <w:r>
        <w:rPr>
          <w:bCs/>
          <w:color w:val="000000"/>
        </w:rPr>
        <w:t xml:space="preserve"> extends POIXMLDocumentPart        </w:t>
      </w:r>
    </w:p>
    <w:p w14:paraId="73F803FB" w14:textId="77777777" w:rsidR="0000071B" w:rsidRDefault="0000071B" w:rsidP="0000071B">
      <w:pPr>
        <w:contextualSpacing/>
        <w:rPr>
          <w:bCs/>
          <w:color w:val="000000"/>
        </w:rPr>
      </w:pPr>
    </w:p>
    <w:p w14:paraId="0CBDAE65" w14:textId="77777777" w:rsidR="0000071B" w:rsidRPr="00223F7D" w:rsidRDefault="0000071B" w:rsidP="0000071B">
      <w:pPr>
        <w:pStyle w:val="Heading9"/>
      </w:pPr>
      <w:r w:rsidRPr="00223F7D">
        <w:rPr>
          <w:lang w:val="en-GB"/>
        </w:rPr>
        <w:t>newDrawing</w:t>
      </w:r>
    </w:p>
    <w:p w14:paraId="63D8160E" w14:textId="77777777" w:rsidR="0000071B" w:rsidRPr="00223F7D" w:rsidRDefault="0000071B" w:rsidP="0000071B">
      <w:pPr>
        <w:rPr>
          <w:rFonts w:ascii="Consolas" w:hAnsi="Consolas"/>
          <w:lang w:val="en-GB"/>
        </w:rPr>
      </w:pPr>
      <w:r w:rsidRPr="00223F7D">
        <w:rPr>
          <w:rFonts w:ascii="Consolas" w:hAnsi="Consolas"/>
          <w:lang w:val="en-GB"/>
        </w:rPr>
        <w:t xml:space="preserve">private void </w:t>
      </w:r>
      <w:r w:rsidRPr="00223F7D">
        <w:rPr>
          <w:rFonts w:ascii="Consolas" w:hAnsi="Consolas"/>
          <w:color w:val="00B0F0"/>
          <w:lang w:val="en-GB"/>
        </w:rPr>
        <w:t>newDrawing</w:t>
      </w:r>
      <w:r w:rsidRPr="00223F7D">
        <w:rPr>
          <w:rFonts w:ascii="Consolas" w:hAnsi="Consolas"/>
          <w:lang w:val="en-GB"/>
        </w:rPr>
        <w:t>() {</w:t>
      </w:r>
      <w:r w:rsidRPr="00223F7D">
        <w:rPr>
          <w:rFonts w:ascii="Consolas" w:hAnsi="Consolas"/>
          <w:lang w:val="en-GB"/>
        </w:rPr>
        <w:br/>
        <w:t xml:space="preserve">    this.root = (XmlDocument)XmlDocument.Factory.newInstance();</w:t>
      </w:r>
      <w:r w:rsidRPr="00223F7D">
        <w:rPr>
          <w:rFonts w:ascii="Consolas" w:hAnsi="Consolas"/>
          <w:lang w:val="en-GB"/>
        </w:rPr>
        <w:br/>
        <w:t xml:space="preserve">    XmlCursor xml = this.root.addNewXml().newCursor();</w:t>
      </w:r>
      <w:r w:rsidRPr="00223F7D">
        <w:rPr>
          <w:rFonts w:ascii="Consolas" w:hAnsi="Consolas"/>
          <w:lang w:val="en-GB"/>
        </w:rPr>
        <w:br/>
        <w:t xml:space="preserve">    Throwable var2 = null;</w:t>
      </w:r>
      <w:r w:rsidRPr="00223F7D">
        <w:rPr>
          <w:rFonts w:ascii="Consolas" w:hAnsi="Consolas"/>
          <w:lang w:val="en-GB"/>
        </w:rPr>
        <w:br/>
      </w:r>
      <w:r w:rsidRPr="00223F7D">
        <w:rPr>
          <w:rFonts w:ascii="Consolas" w:hAnsi="Consolas"/>
          <w:lang w:val="en-GB"/>
        </w:rPr>
        <w:br/>
        <w:t xml:space="preserve">    try {</w:t>
      </w:r>
      <w:r w:rsidRPr="00223F7D">
        <w:rPr>
          <w:rFonts w:ascii="Consolas" w:hAnsi="Consolas"/>
          <w:lang w:val="en-GB"/>
        </w:rPr>
        <w:br/>
        <w:t xml:space="preserve">        ShapelayoutDocument layDoc = (ShapelayoutDocument)ShapelayoutDocument.Factory.newInstance();</w:t>
      </w:r>
      <w:r w:rsidRPr="00223F7D">
        <w:rPr>
          <w:rFonts w:ascii="Consolas" w:hAnsi="Consolas"/>
          <w:lang w:val="en-GB"/>
        </w:rPr>
        <w:br/>
        <w:t xml:space="preserve">        CTShapeLayout layout = layDoc.addNewShapelayout();</w:t>
      </w:r>
      <w:r w:rsidRPr="00223F7D">
        <w:rPr>
          <w:rFonts w:ascii="Consolas" w:hAnsi="Consolas"/>
          <w:lang w:val="en-GB"/>
        </w:rPr>
        <w:br/>
        <w:t xml:space="preserve">        layout.setExt(STExt.EDIT);</w:t>
      </w:r>
      <w:r w:rsidRPr="00223F7D">
        <w:rPr>
          <w:rFonts w:ascii="Consolas" w:hAnsi="Consolas"/>
          <w:lang w:val="en-GB"/>
        </w:rPr>
        <w:br/>
        <w:t xml:space="preserve">        CTIdMap idmap = layout.addNewIdmap();</w:t>
      </w:r>
      <w:r w:rsidRPr="00223F7D">
        <w:rPr>
          <w:rFonts w:ascii="Consolas" w:hAnsi="Consolas"/>
          <w:lang w:val="en-GB"/>
        </w:rPr>
        <w:br/>
        <w:t xml:space="preserve">        idmap.setExt(STExt.EDIT);</w:t>
      </w:r>
      <w:r w:rsidRPr="00223F7D">
        <w:rPr>
          <w:rFonts w:ascii="Consolas" w:hAnsi="Consolas"/>
          <w:lang w:val="en-GB"/>
        </w:rPr>
        <w:br/>
        <w:t xml:space="preserve">        idmap.setData("1");</w:t>
      </w:r>
      <w:r w:rsidRPr="00223F7D">
        <w:rPr>
          <w:rFonts w:ascii="Consolas" w:hAnsi="Consolas"/>
          <w:lang w:val="en-GB"/>
        </w:rPr>
        <w:br/>
        <w:t xml:space="preserve">        xml.toEndToken();</w:t>
      </w:r>
      <w:r w:rsidRPr="00223F7D">
        <w:rPr>
          <w:rFonts w:ascii="Consolas" w:hAnsi="Consolas"/>
          <w:lang w:val="en-GB"/>
        </w:rPr>
        <w:br/>
        <w:t xml:space="preserve">        XmlCursor layCur = layDoc.newCursor();</w:t>
      </w:r>
      <w:r w:rsidRPr="00223F7D">
        <w:rPr>
          <w:rFonts w:ascii="Consolas" w:hAnsi="Consolas"/>
          <w:lang w:val="en-GB"/>
        </w:rPr>
        <w:br/>
        <w:t xml:space="preserve">        Throwable var7 = null;</w:t>
      </w:r>
      <w:r w:rsidRPr="00223F7D">
        <w:rPr>
          <w:rFonts w:ascii="Consolas" w:hAnsi="Consolas"/>
          <w:lang w:val="en-GB"/>
        </w:rPr>
        <w:br/>
      </w:r>
      <w:r w:rsidRPr="00223F7D">
        <w:rPr>
          <w:rFonts w:ascii="Consolas" w:hAnsi="Consolas"/>
          <w:lang w:val="en-GB"/>
        </w:rPr>
        <w:br/>
        <w:t xml:space="preserve">        try {</w:t>
      </w:r>
      <w:r w:rsidRPr="00223F7D">
        <w:rPr>
          <w:rFonts w:ascii="Consolas" w:hAnsi="Consolas"/>
          <w:lang w:val="en-GB"/>
        </w:rPr>
        <w:br/>
        <w:t xml:space="preserve">            layCur.copyXmlContents(xml);</w:t>
      </w:r>
      <w:r w:rsidRPr="00223F7D">
        <w:rPr>
          <w:rFonts w:ascii="Consolas" w:hAnsi="Consolas"/>
          <w:lang w:val="en-GB"/>
        </w:rPr>
        <w:br/>
        <w:t xml:space="preserve">        } catch (Throwable var53) {</w:t>
      </w:r>
      <w:r w:rsidRPr="00223F7D">
        <w:rPr>
          <w:rFonts w:ascii="Consolas" w:hAnsi="Consolas"/>
          <w:lang w:val="en-GB"/>
        </w:rPr>
        <w:br/>
        <w:t xml:space="preserve">            var7 = var53;</w:t>
      </w:r>
      <w:r w:rsidRPr="00223F7D">
        <w:rPr>
          <w:rFonts w:ascii="Consolas" w:hAnsi="Consolas"/>
          <w:lang w:val="en-GB"/>
        </w:rPr>
        <w:br/>
        <w:t xml:space="preserve">            throw var53;</w:t>
      </w:r>
      <w:r w:rsidRPr="00223F7D">
        <w:rPr>
          <w:rFonts w:ascii="Consolas" w:hAnsi="Consolas"/>
          <w:lang w:val="en-GB"/>
        </w:rPr>
        <w:br/>
        <w:t xml:space="preserve">        } finally {</w:t>
      </w:r>
      <w:r w:rsidRPr="00223F7D">
        <w:rPr>
          <w:rFonts w:ascii="Consolas" w:hAnsi="Consolas"/>
          <w:lang w:val="en-GB"/>
        </w:rPr>
        <w:br/>
        <w:t xml:space="preserve">            if (layCur != null) {</w:t>
      </w:r>
      <w:r w:rsidRPr="00223F7D">
        <w:rPr>
          <w:rFonts w:ascii="Consolas" w:hAnsi="Consolas"/>
          <w:lang w:val="en-GB"/>
        </w:rPr>
        <w:br/>
        <w:t xml:space="preserve">                if (var7 != null) {</w:t>
      </w:r>
      <w:r w:rsidRPr="00223F7D">
        <w:rPr>
          <w:rFonts w:ascii="Consolas" w:hAnsi="Consolas"/>
          <w:lang w:val="en-GB"/>
        </w:rPr>
        <w:br/>
        <w:t xml:space="preserve">                    try {</w:t>
      </w:r>
      <w:r w:rsidRPr="00223F7D">
        <w:rPr>
          <w:rFonts w:ascii="Consolas" w:hAnsi="Consolas"/>
          <w:lang w:val="en-GB"/>
        </w:rPr>
        <w:br/>
        <w:t xml:space="preserve">                        layCur.close();</w:t>
      </w:r>
      <w:r w:rsidRPr="00223F7D">
        <w:rPr>
          <w:rFonts w:ascii="Consolas" w:hAnsi="Consolas"/>
          <w:lang w:val="en-GB"/>
        </w:rPr>
        <w:br/>
        <w:t xml:space="preserve">                    } catch (Throwable var51) {</w:t>
      </w:r>
      <w:r w:rsidRPr="00223F7D">
        <w:rPr>
          <w:rFonts w:ascii="Consolas" w:hAnsi="Consolas"/>
          <w:lang w:val="en-GB"/>
        </w:rPr>
        <w:br/>
        <w:t xml:space="preserve">                        var7.addSuppressed(var51);</w:t>
      </w:r>
      <w:r w:rsidRPr="00223F7D">
        <w:rPr>
          <w:rFonts w:ascii="Consolas" w:hAnsi="Consolas"/>
          <w:lang w:val="en-GB"/>
        </w:rPr>
        <w:br/>
        <w:t xml:space="preserve">                    }</w:t>
      </w:r>
      <w:r w:rsidRPr="00223F7D">
        <w:rPr>
          <w:rFonts w:ascii="Consolas" w:hAnsi="Consolas"/>
          <w:lang w:val="en-GB"/>
        </w:rPr>
        <w:br/>
        <w:t xml:space="preserve">                } else {</w:t>
      </w:r>
      <w:r w:rsidRPr="00223F7D">
        <w:rPr>
          <w:rFonts w:ascii="Consolas" w:hAnsi="Consolas"/>
          <w:lang w:val="en-GB"/>
        </w:rPr>
        <w:br/>
        <w:t xml:space="preserve">                    layCur.close();</w:t>
      </w:r>
      <w:r w:rsidRPr="00223F7D">
        <w:rPr>
          <w:rFonts w:ascii="Consolas" w:hAnsi="Consolas"/>
          <w:lang w:val="en-GB"/>
        </w:rPr>
        <w:br/>
        <w:t xml:space="preserve">                }</w:t>
      </w:r>
      <w:r w:rsidRPr="00223F7D">
        <w:rPr>
          <w:rFonts w:ascii="Consolas" w:hAnsi="Consolas"/>
          <w:lang w:val="en-GB"/>
        </w:rPr>
        <w:br/>
        <w:t xml:space="preserve">            }</w:t>
      </w:r>
      <w:r w:rsidRPr="00223F7D">
        <w:rPr>
          <w:rFonts w:ascii="Consolas" w:hAnsi="Consolas"/>
          <w:lang w:val="en-GB"/>
        </w:rPr>
        <w:br/>
      </w:r>
      <w:r w:rsidRPr="00223F7D">
        <w:rPr>
          <w:rFonts w:ascii="Consolas" w:hAnsi="Consolas"/>
          <w:lang w:val="en-GB"/>
        </w:rPr>
        <w:br/>
        <w:t xml:space="preserve">        }</w:t>
      </w:r>
      <w:r w:rsidRPr="00223F7D">
        <w:rPr>
          <w:rFonts w:ascii="Consolas" w:hAnsi="Consolas"/>
          <w:lang w:val="en-GB"/>
        </w:rPr>
        <w:br/>
      </w:r>
      <w:r w:rsidRPr="00223F7D">
        <w:rPr>
          <w:rFonts w:ascii="Consolas" w:hAnsi="Consolas"/>
          <w:lang w:val="en-GB"/>
        </w:rPr>
        <w:br/>
        <w:t xml:space="preserve">        CTGroup grp = (CTGroup)CTGroup.Factory.newInstance();</w:t>
      </w:r>
      <w:r w:rsidRPr="00223F7D">
        <w:rPr>
          <w:rFonts w:ascii="Consolas" w:hAnsi="Consolas"/>
          <w:lang w:val="en-GB"/>
        </w:rPr>
        <w:br/>
        <w:t xml:space="preserve">        CTShapetype shapetype = grp.addNewShapetype();</w:t>
      </w:r>
      <w:r w:rsidRPr="00223F7D">
        <w:rPr>
          <w:rFonts w:ascii="Consolas" w:hAnsi="Consolas"/>
          <w:lang w:val="en-GB"/>
        </w:rPr>
        <w:br/>
        <w:t xml:space="preserve">        this._shapeTypeId = "_x0000_t202";</w:t>
      </w:r>
      <w:r w:rsidRPr="00223F7D">
        <w:rPr>
          <w:rFonts w:ascii="Consolas" w:hAnsi="Consolas"/>
          <w:lang w:val="en-GB"/>
        </w:rPr>
        <w:br/>
        <w:t xml:space="preserve">        shapetype.setId(this._shapeTypeId);</w:t>
      </w:r>
      <w:r w:rsidRPr="00223F7D">
        <w:rPr>
          <w:rFonts w:ascii="Consolas" w:hAnsi="Consolas"/>
          <w:lang w:val="en-GB"/>
        </w:rPr>
        <w:br/>
        <w:t xml:space="preserve">        shapetype.setCoordsize("21600,21600");</w:t>
      </w:r>
      <w:r w:rsidRPr="00223F7D">
        <w:rPr>
          <w:rFonts w:ascii="Consolas" w:hAnsi="Consolas"/>
          <w:lang w:val="en-GB"/>
        </w:rPr>
        <w:br/>
        <w:t xml:space="preserve">        shapetype.setSpt(202.0F);</w:t>
      </w:r>
      <w:r w:rsidRPr="00223F7D">
        <w:rPr>
          <w:rFonts w:ascii="Consolas" w:hAnsi="Consolas"/>
          <w:lang w:val="en-GB"/>
        </w:rPr>
        <w:br/>
        <w:t xml:space="preserve">        shapetype.setPath2("m,l,21600r21600,l21600,xe");</w:t>
      </w:r>
      <w:r w:rsidRPr="00223F7D">
        <w:rPr>
          <w:rFonts w:ascii="Consolas" w:hAnsi="Consolas"/>
          <w:lang w:val="en-GB"/>
        </w:rPr>
        <w:br/>
        <w:t xml:space="preserve">        shapetype.addNewStroke().setJoinstyle(STStrokeJoinStyle.MITER);</w:t>
      </w:r>
      <w:r w:rsidRPr="00223F7D">
        <w:rPr>
          <w:rFonts w:ascii="Consolas" w:hAnsi="Consolas"/>
          <w:lang w:val="en-GB"/>
        </w:rPr>
        <w:br/>
        <w:t xml:space="preserve">        CTPath path = shapetype.addNewPath();</w:t>
      </w:r>
      <w:r w:rsidRPr="00223F7D">
        <w:rPr>
          <w:rFonts w:ascii="Consolas" w:hAnsi="Consolas"/>
          <w:lang w:val="en-GB"/>
        </w:rPr>
        <w:br/>
        <w:t xml:space="preserve">        path.setGradientshapeok(STTrueFalse.T);</w:t>
      </w:r>
      <w:r w:rsidRPr="00223F7D">
        <w:rPr>
          <w:rFonts w:ascii="Consolas" w:hAnsi="Consolas"/>
          <w:lang w:val="en-GB"/>
        </w:rPr>
        <w:br/>
        <w:t xml:space="preserve">        path.setConnecttype(STConnectType.RECT);</w:t>
      </w:r>
      <w:r w:rsidRPr="00223F7D">
        <w:rPr>
          <w:rFonts w:ascii="Consolas" w:hAnsi="Consolas"/>
          <w:lang w:val="en-GB"/>
        </w:rPr>
        <w:br/>
        <w:t xml:space="preserve">        xml.toEndToken();</w:t>
      </w:r>
      <w:r w:rsidRPr="00223F7D">
        <w:rPr>
          <w:rFonts w:ascii="Consolas" w:hAnsi="Consolas"/>
          <w:lang w:val="en-GB"/>
        </w:rPr>
        <w:br/>
        <w:t xml:space="preserve">        XmlCursor grpCur = grp.newCursor();</w:t>
      </w:r>
      <w:r w:rsidRPr="00223F7D">
        <w:rPr>
          <w:rFonts w:ascii="Consolas" w:hAnsi="Consolas"/>
          <w:lang w:val="en-GB"/>
        </w:rPr>
        <w:br/>
        <w:t xml:space="preserve">        Throwable var10 = null;</w:t>
      </w:r>
      <w:r w:rsidRPr="00223F7D">
        <w:rPr>
          <w:rFonts w:ascii="Consolas" w:hAnsi="Consolas"/>
          <w:lang w:val="en-GB"/>
        </w:rPr>
        <w:br/>
      </w:r>
      <w:r w:rsidRPr="00223F7D">
        <w:rPr>
          <w:rFonts w:ascii="Consolas" w:hAnsi="Consolas"/>
          <w:lang w:val="en-GB"/>
        </w:rPr>
        <w:br/>
        <w:t xml:space="preserve">        try {</w:t>
      </w:r>
      <w:r w:rsidRPr="00223F7D">
        <w:rPr>
          <w:rFonts w:ascii="Consolas" w:hAnsi="Consolas"/>
          <w:lang w:val="en-GB"/>
        </w:rPr>
        <w:br/>
        <w:t xml:space="preserve">            grpCur.copyXmlContents(xml);</w:t>
      </w:r>
      <w:r w:rsidRPr="00223F7D">
        <w:rPr>
          <w:rFonts w:ascii="Consolas" w:hAnsi="Consolas"/>
          <w:lang w:val="en-GB"/>
        </w:rPr>
        <w:br/>
        <w:t xml:space="preserve">        } catch (Throwable var52) {</w:t>
      </w:r>
      <w:r w:rsidRPr="00223F7D">
        <w:rPr>
          <w:rFonts w:ascii="Consolas" w:hAnsi="Consolas"/>
          <w:lang w:val="en-GB"/>
        </w:rPr>
        <w:br/>
        <w:t xml:space="preserve">            var10 = var52;</w:t>
      </w:r>
      <w:r w:rsidRPr="00223F7D">
        <w:rPr>
          <w:rFonts w:ascii="Consolas" w:hAnsi="Consolas"/>
          <w:lang w:val="en-GB"/>
        </w:rPr>
        <w:br/>
        <w:t xml:space="preserve">            throw var52;</w:t>
      </w:r>
      <w:r w:rsidRPr="00223F7D">
        <w:rPr>
          <w:rFonts w:ascii="Consolas" w:hAnsi="Consolas"/>
          <w:lang w:val="en-GB"/>
        </w:rPr>
        <w:br/>
        <w:t xml:space="preserve">        } finally {</w:t>
      </w:r>
      <w:r w:rsidRPr="00223F7D">
        <w:rPr>
          <w:rFonts w:ascii="Consolas" w:hAnsi="Consolas"/>
          <w:lang w:val="en-GB"/>
        </w:rPr>
        <w:br/>
        <w:t xml:space="preserve">            if (grpCur != null) {</w:t>
      </w:r>
      <w:r w:rsidRPr="00223F7D">
        <w:rPr>
          <w:rFonts w:ascii="Consolas" w:hAnsi="Consolas"/>
          <w:lang w:val="en-GB"/>
        </w:rPr>
        <w:br/>
        <w:t xml:space="preserve">                if (var10 != null) {</w:t>
      </w:r>
      <w:r w:rsidRPr="00223F7D">
        <w:rPr>
          <w:rFonts w:ascii="Consolas" w:hAnsi="Consolas"/>
          <w:lang w:val="en-GB"/>
        </w:rPr>
        <w:br/>
        <w:t xml:space="preserve">                    try {</w:t>
      </w:r>
      <w:r w:rsidRPr="00223F7D">
        <w:rPr>
          <w:rFonts w:ascii="Consolas" w:hAnsi="Consolas"/>
          <w:lang w:val="en-GB"/>
        </w:rPr>
        <w:br/>
        <w:t xml:space="preserve">                        grpCur.close();</w:t>
      </w:r>
      <w:r w:rsidRPr="00223F7D">
        <w:rPr>
          <w:rFonts w:ascii="Consolas" w:hAnsi="Consolas"/>
          <w:lang w:val="en-GB"/>
        </w:rPr>
        <w:br/>
        <w:t xml:space="preserve">                    } catch (Throwable var50) {</w:t>
      </w:r>
      <w:r w:rsidRPr="00223F7D">
        <w:rPr>
          <w:rFonts w:ascii="Consolas" w:hAnsi="Consolas"/>
          <w:lang w:val="en-GB"/>
        </w:rPr>
        <w:br/>
        <w:t xml:space="preserve">                        var10.addSuppressed(var50);</w:t>
      </w:r>
      <w:r w:rsidRPr="00223F7D">
        <w:rPr>
          <w:rFonts w:ascii="Consolas" w:hAnsi="Consolas"/>
          <w:lang w:val="en-GB"/>
        </w:rPr>
        <w:br/>
        <w:t xml:space="preserve">                    }</w:t>
      </w:r>
      <w:r w:rsidRPr="00223F7D">
        <w:rPr>
          <w:rFonts w:ascii="Consolas" w:hAnsi="Consolas"/>
          <w:lang w:val="en-GB"/>
        </w:rPr>
        <w:br/>
        <w:t xml:space="preserve">                } else {</w:t>
      </w:r>
      <w:r w:rsidRPr="00223F7D">
        <w:rPr>
          <w:rFonts w:ascii="Consolas" w:hAnsi="Consolas"/>
          <w:lang w:val="en-GB"/>
        </w:rPr>
        <w:br/>
        <w:t xml:space="preserve">                    grpCur.close();</w:t>
      </w:r>
      <w:r w:rsidRPr="00223F7D">
        <w:rPr>
          <w:rFonts w:ascii="Consolas" w:hAnsi="Consolas"/>
          <w:lang w:val="en-GB"/>
        </w:rPr>
        <w:br/>
        <w:t xml:space="preserve">                }</w:t>
      </w:r>
      <w:r w:rsidRPr="00223F7D">
        <w:rPr>
          <w:rFonts w:ascii="Consolas" w:hAnsi="Consolas"/>
          <w:lang w:val="en-GB"/>
        </w:rPr>
        <w:br/>
        <w:t xml:space="preserve">            }</w:t>
      </w:r>
      <w:r w:rsidRPr="00223F7D">
        <w:rPr>
          <w:rFonts w:ascii="Consolas" w:hAnsi="Consolas"/>
          <w:lang w:val="en-GB"/>
        </w:rPr>
        <w:br/>
      </w:r>
      <w:r w:rsidRPr="00223F7D">
        <w:rPr>
          <w:rFonts w:ascii="Consolas" w:hAnsi="Consolas"/>
          <w:lang w:val="en-GB"/>
        </w:rPr>
        <w:br/>
        <w:t xml:space="preserve">        }</w:t>
      </w:r>
      <w:r w:rsidRPr="00223F7D">
        <w:rPr>
          <w:rFonts w:ascii="Consolas" w:hAnsi="Consolas"/>
          <w:lang w:val="en-GB"/>
        </w:rPr>
        <w:br/>
        <w:t xml:space="preserve">    } catch (Throwable var56) {</w:t>
      </w:r>
      <w:r w:rsidRPr="00223F7D">
        <w:rPr>
          <w:rFonts w:ascii="Consolas" w:hAnsi="Consolas"/>
          <w:lang w:val="en-GB"/>
        </w:rPr>
        <w:br/>
        <w:t xml:space="preserve">        var2 = var56;</w:t>
      </w:r>
      <w:r w:rsidRPr="00223F7D">
        <w:rPr>
          <w:rFonts w:ascii="Consolas" w:hAnsi="Consolas"/>
          <w:lang w:val="en-GB"/>
        </w:rPr>
        <w:br/>
        <w:t xml:space="preserve">        throw var56;</w:t>
      </w:r>
      <w:r w:rsidRPr="00223F7D">
        <w:rPr>
          <w:rFonts w:ascii="Consolas" w:hAnsi="Consolas"/>
          <w:lang w:val="en-GB"/>
        </w:rPr>
        <w:br/>
        <w:t xml:space="preserve">    } finally {</w:t>
      </w:r>
      <w:r w:rsidRPr="00223F7D">
        <w:rPr>
          <w:rFonts w:ascii="Consolas" w:hAnsi="Consolas"/>
          <w:lang w:val="en-GB"/>
        </w:rPr>
        <w:br/>
        <w:t xml:space="preserve">        if (xml != null) {</w:t>
      </w:r>
      <w:r w:rsidRPr="00223F7D">
        <w:rPr>
          <w:rFonts w:ascii="Consolas" w:hAnsi="Consolas"/>
          <w:lang w:val="en-GB"/>
        </w:rPr>
        <w:br/>
        <w:t xml:space="preserve">            if (var2 != null) {</w:t>
      </w:r>
      <w:r w:rsidRPr="00223F7D">
        <w:rPr>
          <w:rFonts w:ascii="Consolas" w:hAnsi="Consolas"/>
          <w:lang w:val="en-GB"/>
        </w:rPr>
        <w:br/>
        <w:t xml:space="preserve">                try {</w:t>
      </w:r>
      <w:r w:rsidRPr="00223F7D">
        <w:rPr>
          <w:rFonts w:ascii="Consolas" w:hAnsi="Consolas"/>
          <w:lang w:val="en-GB"/>
        </w:rPr>
        <w:br/>
        <w:t xml:space="preserve">                    xml.close();</w:t>
      </w:r>
      <w:r w:rsidRPr="00223F7D">
        <w:rPr>
          <w:rFonts w:ascii="Consolas" w:hAnsi="Consolas"/>
          <w:lang w:val="en-GB"/>
        </w:rPr>
        <w:br/>
        <w:t xml:space="preserve">                } catch (Throwable var49) {</w:t>
      </w:r>
      <w:r w:rsidRPr="00223F7D">
        <w:rPr>
          <w:rFonts w:ascii="Consolas" w:hAnsi="Consolas"/>
          <w:lang w:val="en-GB"/>
        </w:rPr>
        <w:br/>
        <w:t xml:space="preserve">                    var2.addSuppressed(var49);</w:t>
      </w:r>
      <w:r w:rsidRPr="00223F7D">
        <w:rPr>
          <w:rFonts w:ascii="Consolas" w:hAnsi="Consolas"/>
          <w:lang w:val="en-GB"/>
        </w:rPr>
        <w:br/>
        <w:t xml:space="preserve">                }</w:t>
      </w:r>
      <w:r w:rsidRPr="00223F7D">
        <w:rPr>
          <w:rFonts w:ascii="Consolas" w:hAnsi="Consolas"/>
          <w:lang w:val="en-GB"/>
        </w:rPr>
        <w:br/>
        <w:t xml:space="preserve">            } else {</w:t>
      </w:r>
      <w:r w:rsidRPr="00223F7D">
        <w:rPr>
          <w:rFonts w:ascii="Consolas" w:hAnsi="Consolas"/>
          <w:lang w:val="en-GB"/>
        </w:rPr>
        <w:br/>
        <w:t xml:space="preserve">                xml.close();</w:t>
      </w:r>
      <w:r w:rsidRPr="00223F7D">
        <w:rPr>
          <w:rFonts w:ascii="Consolas" w:hAnsi="Consolas"/>
          <w:lang w:val="en-GB"/>
        </w:rPr>
        <w:br/>
        <w:t xml:space="preserve">            }</w:t>
      </w:r>
      <w:r w:rsidRPr="00223F7D">
        <w:rPr>
          <w:rFonts w:ascii="Consolas" w:hAnsi="Consolas"/>
          <w:lang w:val="en-GB"/>
        </w:rPr>
        <w:br/>
        <w:t xml:space="preserve">        }</w:t>
      </w:r>
      <w:r w:rsidRPr="00223F7D">
        <w:rPr>
          <w:rFonts w:ascii="Consolas" w:hAnsi="Consolas"/>
          <w:lang w:val="en-GB"/>
        </w:rPr>
        <w:br/>
      </w:r>
      <w:r w:rsidRPr="00223F7D">
        <w:rPr>
          <w:rFonts w:ascii="Consolas" w:hAnsi="Consolas"/>
          <w:lang w:val="en-GB"/>
        </w:rPr>
        <w:br/>
        <w:t xml:space="preserve">    }</w:t>
      </w:r>
      <w:r w:rsidRPr="00223F7D">
        <w:rPr>
          <w:rFonts w:ascii="Consolas" w:hAnsi="Consolas"/>
          <w:lang w:val="en-GB"/>
        </w:rPr>
        <w:br/>
      </w:r>
      <w:r w:rsidRPr="00223F7D">
        <w:rPr>
          <w:rFonts w:ascii="Consolas" w:hAnsi="Consolas"/>
          <w:lang w:val="en-GB"/>
        </w:rPr>
        <w:br/>
        <w:t>}</w:t>
      </w:r>
    </w:p>
    <w:p w14:paraId="73D30E38" w14:textId="77777777" w:rsidR="0000071B" w:rsidRDefault="0000071B" w:rsidP="0000071B">
      <w:pPr>
        <w:contextualSpacing/>
        <w:rPr>
          <w:bCs/>
          <w:color w:val="000000"/>
        </w:rPr>
      </w:pPr>
    </w:p>
    <w:p w14:paraId="02D57335" w14:textId="77777777" w:rsidR="0000071B" w:rsidRDefault="0000071B" w:rsidP="0000071B">
      <w:pPr>
        <w:pStyle w:val="Heading8"/>
      </w:pPr>
      <w:r>
        <w:t>XSSFDrawing</w:t>
      </w:r>
    </w:p>
    <w:p w14:paraId="51B16B48" w14:textId="77777777" w:rsidR="0000071B" w:rsidRDefault="0000071B" w:rsidP="0000071B">
      <w:pPr>
        <w:contextualSpacing/>
        <w:rPr>
          <w:bCs/>
          <w:color w:val="000000"/>
        </w:rPr>
      </w:pPr>
      <w:r>
        <w:rPr>
          <w:bCs/>
          <w:color w:val="000000"/>
        </w:rPr>
        <w:t>package org.apache.poi.</w:t>
      </w:r>
      <w:r>
        <w:rPr>
          <w:rStyle w:val="aa"/>
        </w:rPr>
        <w:t>xssf</w:t>
      </w:r>
      <w:r>
        <w:rPr>
          <w:bCs/>
          <w:color w:val="000000"/>
        </w:rPr>
        <w:t>.</w:t>
      </w:r>
      <w:r>
        <w:rPr>
          <w:rStyle w:val="aa"/>
        </w:rPr>
        <w:t>usermodel</w:t>
      </w:r>
      <w:r>
        <w:rPr>
          <w:bCs/>
          <w:color w:val="000000"/>
        </w:rPr>
        <w:t>;</w:t>
      </w:r>
    </w:p>
    <w:p w14:paraId="1E6D7763" w14:textId="77777777" w:rsidR="0000071B" w:rsidRDefault="0000071B" w:rsidP="0000071B">
      <w:pPr>
        <w:contextualSpacing/>
        <w:rPr>
          <w:bCs/>
          <w:color w:val="000000"/>
        </w:rPr>
      </w:pPr>
      <w:r>
        <w:rPr>
          <w:bCs/>
          <w:color w:val="000000"/>
        </w:rPr>
        <w:t xml:space="preserve">public final class </w:t>
      </w:r>
      <w:r>
        <w:rPr>
          <w:b/>
          <w:bCs/>
          <w:color w:val="000000"/>
        </w:rPr>
        <w:t>XSSFDrawing</w:t>
      </w:r>
      <w:r>
        <w:rPr>
          <w:bCs/>
          <w:color w:val="000000"/>
        </w:rPr>
        <w:t xml:space="preserve"> extends POIXMLDocumentPart implements Drawing&lt;XSSFShape&gt;     SpreadsheetML </w:t>
      </w:r>
      <w:r>
        <w:rPr>
          <w:bCs/>
          <w:color w:val="000000"/>
        </w:rPr>
        <w:t>绘图</w:t>
      </w:r>
    </w:p>
    <w:p w14:paraId="6889CD5B" w14:textId="77777777" w:rsidR="0000071B" w:rsidRDefault="0000071B" w:rsidP="0000071B">
      <w:pPr>
        <w:contextualSpacing/>
        <w:rPr>
          <w:bCs/>
          <w:color w:val="000000"/>
        </w:rPr>
      </w:pPr>
      <w:r>
        <w:rPr>
          <w:bCs/>
          <w:color w:val="000000"/>
        </w:rPr>
        <w:t xml:space="preserve">public XSSFClientAnchor </w:t>
      </w:r>
      <w:r w:rsidRPr="0026550F">
        <w:rPr>
          <w:rStyle w:val="a0"/>
          <w:color w:val="00B0F0"/>
        </w:rPr>
        <w:t>createAnchor</w:t>
      </w:r>
      <w:r>
        <w:rPr>
          <w:bCs/>
          <w:color w:val="000000"/>
        </w:rPr>
        <w:t xml:space="preserve">(int dx1, int dy1, int dx2, int dy2, int col1, int row1, int col2, int row2)  </w:t>
      </w:r>
      <w:r>
        <w:rPr>
          <w:rFonts w:hint="eastAsia"/>
          <w:bCs/>
          <w:color w:val="000000"/>
        </w:rPr>
        <w:t>创建锚点</w:t>
      </w:r>
    </w:p>
    <w:p w14:paraId="09980556" w14:textId="77777777" w:rsidR="0000071B" w:rsidRDefault="0000071B" w:rsidP="0000071B">
      <w:r>
        <w:t xml:space="preserve">public XSSFTextBox </w:t>
      </w:r>
      <w:r w:rsidRPr="0026550F">
        <w:rPr>
          <w:rStyle w:val="a0"/>
          <w:color w:val="00B0F0"/>
        </w:rPr>
        <w:t>createTextbox</w:t>
      </w:r>
      <w:r>
        <w:t xml:space="preserve">(XSSFClientAnchor anchor)  </w:t>
      </w:r>
      <w:r>
        <w:rPr>
          <w:rFonts w:hint="eastAsia"/>
        </w:rPr>
        <w:t>创建一个文本输入框</w:t>
      </w:r>
    </w:p>
    <w:p w14:paraId="28116F96" w14:textId="77777777" w:rsidR="0000071B" w:rsidRDefault="0000071B" w:rsidP="0000071B">
      <w:pPr>
        <w:contextualSpacing/>
        <w:rPr>
          <w:bCs/>
          <w:color w:val="000000"/>
        </w:rPr>
      </w:pPr>
      <w:r>
        <w:rPr>
          <w:bCs/>
          <w:color w:val="000000"/>
        </w:rPr>
        <w:t xml:space="preserve">public XSSFSimpleShape </w:t>
      </w:r>
      <w:r w:rsidRPr="0026550F">
        <w:rPr>
          <w:rStyle w:val="a0"/>
          <w:color w:val="00B0F0"/>
        </w:rPr>
        <w:t>createSimpleShape</w:t>
      </w:r>
      <w:r>
        <w:rPr>
          <w:bCs/>
          <w:color w:val="000000"/>
        </w:rPr>
        <w:t xml:space="preserve">(XSSFClientAnchor anchor)      </w:t>
      </w:r>
      <w:r>
        <w:rPr>
          <w:rFonts w:hint="eastAsia"/>
          <w:bCs/>
          <w:color w:val="000000"/>
        </w:rPr>
        <w:t>创建一个简单的形状</w:t>
      </w:r>
    </w:p>
    <w:p w14:paraId="3FF2A1F0" w14:textId="77777777" w:rsidR="0000071B" w:rsidRDefault="0000071B" w:rsidP="0000071B">
      <w:r>
        <w:t xml:space="preserve">public XSSFConnector </w:t>
      </w:r>
      <w:r w:rsidRPr="0026550F">
        <w:rPr>
          <w:rStyle w:val="a0"/>
          <w:color w:val="00B0F0"/>
        </w:rPr>
        <w:t>createConnector</w:t>
      </w:r>
      <w:r>
        <w:t xml:space="preserve">(XSSFClientAnchor anchor)              </w:t>
      </w:r>
      <w:r>
        <w:rPr>
          <w:rFonts w:hint="eastAsia"/>
          <w:bCs/>
          <w:color w:val="000000"/>
        </w:rPr>
        <w:t>创建一个形状</w:t>
      </w:r>
    </w:p>
    <w:p w14:paraId="5A3B42DC" w14:textId="77777777" w:rsidR="0000071B" w:rsidRDefault="0000071B" w:rsidP="0000071B">
      <w:r>
        <w:t xml:space="preserve">public XSSFShapeGroup </w:t>
      </w:r>
      <w:r w:rsidRPr="0026550F">
        <w:rPr>
          <w:rStyle w:val="a0"/>
          <w:color w:val="00B0F0"/>
        </w:rPr>
        <w:t>createGroup</w:t>
      </w:r>
      <w:r>
        <w:t xml:space="preserve">(XSSFClientAnchor anchor)                  </w:t>
      </w:r>
      <w:r>
        <w:rPr>
          <w:rFonts w:hint="eastAsia"/>
          <w:bCs/>
          <w:color w:val="000000"/>
        </w:rPr>
        <w:t>创建一个形状</w:t>
      </w:r>
    </w:p>
    <w:p w14:paraId="2E80E77C" w14:textId="77777777" w:rsidR="0000071B" w:rsidRDefault="0000071B" w:rsidP="0000071B">
      <w:r>
        <w:t xml:space="preserve">public XSSFComment </w:t>
      </w:r>
      <w:r w:rsidRPr="0026550F">
        <w:rPr>
          <w:rStyle w:val="a0"/>
          <w:color w:val="00B0F0"/>
        </w:rPr>
        <w:t>createCellComment</w:t>
      </w:r>
      <w:r>
        <w:t xml:space="preserve">(ClientAnchor anchor)         </w:t>
      </w:r>
      <w:r>
        <w:rPr>
          <w:rFonts w:hint="eastAsia"/>
        </w:rPr>
        <w:t>创建一个注释</w:t>
      </w:r>
    </w:p>
    <w:p w14:paraId="223D59AA" w14:textId="77777777" w:rsidR="0000071B" w:rsidRDefault="0000071B" w:rsidP="0000071B">
      <w:pPr>
        <w:contextualSpacing/>
        <w:rPr>
          <w:bCs/>
          <w:color w:val="000000"/>
        </w:rPr>
      </w:pPr>
      <w:r>
        <w:rPr>
          <w:bCs/>
          <w:color w:val="000000"/>
        </w:rPr>
        <w:t xml:space="preserve"> </w:t>
      </w:r>
    </w:p>
    <w:p w14:paraId="26A58B87" w14:textId="77777777" w:rsidR="0000071B" w:rsidRDefault="0000071B" w:rsidP="0000071B">
      <w:pPr>
        <w:contextualSpacing/>
        <w:rPr>
          <w:bCs/>
          <w:color w:val="000000"/>
        </w:rPr>
      </w:pPr>
      <w:r>
        <w:rPr>
          <w:bCs/>
          <w:color w:val="000000"/>
        </w:rPr>
        <w:t>package org.apache.poi.</w:t>
      </w:r>
      <w:r>
        <w:rPr>
          <w:rStyle w:val="aa"/>
        </w:rPr>
        <w:t>xssf</w:t>
      </w:r>
      <w:r>
        <w:rPr>
          <w:bCs/>
          <w:color w:val="000000"/>
        </w:rPr>
        <w:t>.</w:t>
      </w:r>
      <w:r>
        <w:rPr>
          <w:rStyle w:val="aa"/>
        </w:rPr>
        <w:t>usermodel</w:t>
      </w:r>
      <w:r>
        <w:rPr>
          <w:bCs/>
          <w:color w:val="000000"/>
        </w:rPr>
        <w:t>;</w:t>
      </w:r>
    </w:p>
    <w:p w14:paraId="37E6796F" w14:textId="77777777" w:rsidR="0000071B" w:rsidRDefault="0000071B" w:rsidP="0000071B">
      <w:r>
        <w:t xml:space="preserve">public final class </w:t>
      </w:r>
      <w:r>
        <w:rPr>
          <w:b/>
        </w:rPr>
        <w:t>XSSFConnector</w:t>
      </w:r>
      <w:r>
        <w:t xml:space="preserve"> extends XSSFShape       </w:t>
      </w:r>
      <w:r>
        <w:rPr>
          <w:rFonts w:hint="eastAsia"/>
        </w:rPr>
        <w:t>形状</w:t>
      </w:r>
    </w:p>
    <w:p w14:paraId="1FCD646D" w14:textId="77777777" w:rsidR="0000071B" w:rsidRDefault="0000071B" w:rsidP="0000071B">
      <w:r>
        <w:t xml:space="preserve">protected </w:t>
      </w:r>
      <w:r w:rsidRPr="0026550F">
        <w:rPr>
          <w:rStyle w:val="a2"/>
          <w:color w:val="00B0F0"/>
        </w:rPr>
        <w:t>XSSFConnector</w:t>
      </w:r>
      <w:r>
        <w:t xml:space="preserve">(XSSFDrawing drawing, CTConnector ctShape)    </w:t>
      </w:r>
      <w:r>
        <w:rPr>
          <w:rFonts w:hint="eastAsia"/>
        </w:rPr>
        <w:t>创建一个形状</w:t>
      </w:r>
    </w:p>
    <w:p w14:paraId="25927FEB" w14:textId="77777777" w:rsidR="0000071B" w:rsidRDefault="0000071B" w:rsidP="0000071B"/>
    <w:p w14:paraId="00421771" w14:textId="77777777" w:rsidR="0000071B" w:rsidRDefault="0000071B" w:rsidP="0000071B"/>
    <w:p w14:paraId="0289FEF4" w14:textId="77777777" w:rsidR="0000071B" w:rsidRDefault="0000071B" w:rsidP="0000071B">
      <w:pPr>
        <w:pStyle w:val="Heading8"/>
      </w:pPr>
      <w:r>
        <w:t>XSSFClientAnchor</w:t>
      </w:r>
    </w:p>
    <w:p w14:paraId="03069343" w14:textId="77777777" w:rsidR="0000071B" w:rsidRDefault="0000071B" w:rsidP="0000071B">
      <w:pPr>
        <w:contextualSpacing/>
        <w:rPr>
          <w:bCs/>
          <w:color w:val="000000"/>
        </w:rPr>
      </w:pPr>
      <w:r>
        <w:rPr>
          <w:bCs/>
          <w:color w:val="000000"/>
        </w:rPr>
        <w:t>package org.apache.poi.</w:t>
      </w:r>
      <w:r>
        <w:rPr>
          <w:rStyle w:val="aa"/>
        </w:rPr>
        <w:t>xssf</w:t>
      </w:r>
      <w:r>
        <w:rPr>
          <w:bCs/>
          <w:color w:val="000000"/>
        </w:rPr>
        <w:t>.</w:t>
      </w:r>
      <w:r>
        <w:rPr>
          <w:rStyle w:val="aa"/>
        </w:rPr>
        <w:t>usermodel</w:t>
      </w:r>
      <w:r>
        <w:rPr>
          <w:bCs/>
          <w:color w:val="000000"/>
        </w:rPr>
        <w:t>;</w:t>
      </w:r>
    </w:p>
    <w:p w14:paraId="2E4C312B" w14:textId="77777777" w:rsidR="0000071B" w:rsidRDefault="0000071B" w:rsidP="0000071B">
      <w:pPr>
        <w:contextualSpacing/>
        <w:rPr>
          <w:bCs/>
          <w:color w:val="000000"/>
        </w:rPr>
      </w:pPr>
      <w:r>
        <w:rPr>
          <w:bCs/>
          <w:color w:val="000000"/>
        </w:rPr>
        <w:t xml:space="preserve">public class </w:t>
      </w:r>
      <w:r>
        <w:rPr>
          <w:b/>
          <w:bCs/>
          <w:color w:val="000000"/>
        </w:rPr>
        <w:t>XSSFClientAnchor</w:t>
      </w:r>
      <w:r>
        <w:rPr>
          <w:bCs/>
          <w:color w:val="000000"/>
        </w:rPr>
        <w:t xml:space="preserve"> extends XSSFAnchor implements ClientAnchor       </w:t>
      </w:r>
      <w:r>
        <w:rPr>
          <w:rFonts w:hint="eastAsia"/>
          <w:bCs/>
          <w:color w:val="000000"/>
        </w:rPr>
        <w:t>客户端锚点</w:t>
      </w:r>
    </w:p>
    <w:p w14:paraId="3C070F48" w14:textId="77777777" w:rsidR="0000071B" w:rsidRDefault="0000071B" w:rsidP="0000071B">
      <w:pPr>
        <w:ind w:left="576"/>
      </w:pPr>
      <w:r>
        <w:t xml:space="preserve">public XSSFClientAnchor(int dx1, int dy1, int dx2, int dy2, int col1, int row1, int col2, int row2)   col1 </w:t>
      </w:r>
      <w:r>
        <w:t>和</w:t>
      </w:r>
      <w:r>
        <w:t xml:space="preserve"> row1 </w:t>
      </w:r>
      <w:r>
        <w:t>代表左上坐标。</w:t>
      </w:r>
      <w:r>
        <w:t xml:space="preserve">  col2 </w:t>
      </w:r>
      <w:r>
        <w:t>和</w:t>
      </w:r>
      <w:r>
        <w:t xml:space="preserve"> row2 </w:t>
      </w:r>
      <w:r>
        <w:t>代表右下坐标。</w:t>
      </w:r>
    </w:p>
    <w:p w14:paraId="75E21861" w14:textId="77777777" w:rsidR="0000071B" w:rsidRDefault="0000071B" w:rsidP="0000071B">
      <w:pPr>
        <w:pStyle w:val="Heading8"/>
      </w:pPr>
      <w:r>
        <w:t>XSSFSimpleShape</w:t>
      </w:r>
    </w:p>
    <w:p w14:paraId="7DCE33E0" w14:textId="77777777" w:rsidR="0000071B" w:rsidRDefault="0000071B" w:rsidP="0000071B">
      <w:pPr>
        <w:contextualSpacing/>
        <w:rPr>
          <w:bCs/>
          <w:color w:val="000000"/>
        </w:rPr>
      </w:pPr>
      <w:r>
        <w:rPr>
          <w:bCs/>
          <w:color w:val="000000"/>
        </w:rPr>
        <w:t>package org.apache.poi.</w:t>
      </w:r>
      <w:r>
        <w:rPr>
          <w:rStyle w:val="aa"/>
        </w:rPr>
        <w:t>xssf</w:t>
      </w:r>
      <w:r>
        <w:rPr>
          <w:bCs/>
          <w:color w:val="000000"/>
        </w:rPr>
        <w:t>.</w:t>
      </w:r>
      <w:r>
        <w:rPr>
          <w:rStyle w:val="aa"/>
        </w:rPr>
        <w:t>usermodel</w:t>
      </w:r>
      <w:r>
        <w:rPr>
          <w:bCs/>
          <w:color w:val="000000"/>
        </w:rPr>
        <w:t>;</w:t>
      </w:r>
    </w:p>
    <w:p w14:paraId="6AA91547" w14:textId="77777777" w:rsidR="0000071B" w:rsidRDefault="0000071B" w:rsidP="0000071B">
      <w:pPr>
        <w:contextualSpacing/>
      </w:pPr>
      <w:r>
        <w:t xml:space="preserve">public class </w:t>
      </w:r>
      <w:r>
        <w:rPr>
          <w:b/>
        </w:rPr>
        <w:t>XSSFSimpleShape</w:t>
      </w:r>
      <w:r>
        <w:t xml:space="preserve"> extends </w:t>
      </w:r>
      <w:r>
        <w:rPr>
          <w:bCs/>
          <w:color w:val="000000"/>
        </w:rPr>
        <w:t>XSSFShape</w:t>
      </w:r>
      <w:r>
        <w:t xml:space="preserve"> implements Iterable&lt;XSSFTextParagraph&gt;, SimpleShape, TextContainer   </w:t>
      </w:r>
      <w:r>
        <w:rPr>
          <w:rFonts w:hint="eastAsia"/>
        </w:rPr>
        <w:t>简单形状</w:t>
      </w:r>
    </w:p>
    <w:p w14:paraId="73A23D33" w14:textId="77777777" w:rsidR="0000071B" w:rsidRDefault="0000071B" w:rsidP="0000071B">
      <w:pPr>
        <w:pStyle w:val="Heading8"/>
      </w:pPr>
      <w:r>
        <w:rPr>
          <w:rFonts w:hint="eastAsia"/>
        </w:rPr>
        <w:t>XSSFCell</w:t>
      </w:r>
    </w:p>
    <w:p w14:paraId="3212C9C2" w14:textId="77777777" w:rsidR="0000071B" w:rsidRDefault="0000071B" w:rsidP="0000071B">
      <w:pPr>
        <w:contextualSpacing/>
        <w:rPr>
          <w:bCs/>
          <w:color w:val="000000"/>
        </w:rPr>
      </w:pPr>
      <w:r>
        <w:rPr>
          <w:bCs/>
          <w:color w:val="000000"/>
        </w:rPr>
        <w:t>package org.apache.poi.</w:t>
      </w:r>
      <w:r>
        <w:rPr>
          <w:rStyle w:val="aa"/>
        </w:rPr>
        <w:t>xssf</w:t>
      </w:r>
      <w:r>
        <w:rPr>
          <w:bCs/>
          <w:color w:val="000000"/>
        </w:rPr>
        <w:t>.</w:t>
      </w:r>
      <w:r>
        <w:rPr>
          <w:rStyle w:val="aa"/>
        </w:rPr>
        <w:t>usermodel</w:t>
      </w:r>
      <w:r>
        <w:rPr>
          <w:bCs/>
          <w:color w:val="000000"/>
        </w:rPr>
        <w:t>;</w:t>
      </w:r>
    </w:p>
    <w:p w14:paraId="15D2F79D" w14:textId="77777777" w:rsidR="0000071B" w:rsidRDefault="0000071B" w:rsidP="0000071B">
      <w:pPr>
        <w:contextualSpacing/>
        <w:rPr>
          <w:bCs/>
          <w:color w:val="000000"/>
        </w:rPr>
      </w:pPr>
      <w:r>
        <w:rPr>
          <w:bCs/>
          <w:color w:val="000000"/>
        </w:rPr>
        <w:t xml:space="preserve">public final class </w:t>
      </w:r>
      <w:r>
        <w:rPr>
          <w:b/>
          <w:bCs/>
          <w:color w:val="000000"/>
        </w:rPr>
        <w:t>XSSFCell</w:t>
      </w:r>
      <w:r>
        <w:rPr>
          <w:bCs/>
          <w:color w:val="000000"/>
        </w:rPr>
        <w:t xml:space="preserve"> extends CellBase                  </w:t>
      </w:r>
      <w:r>
        <w:rPr>
          <w:rFonts w:hint="eastAsia"/>
          <w:bCs/>
          <w:color w:val="000000"/>
        </w:rPr>
        <w:t>表示一个格子</w:t>
      </w:r>
    </w:p>
    <w:p w14:paraId="5971F73C" w14:textId="77777777" w:rsidR="0000071B" w:rsidRDefault="0000071B" w:rsidP="0000071B">
      <w:pPr>
        <w:contextualSpacing/>
        <w:rPr>
          <w:bCs/>
          <w:color w:val="000000"/>
        </w:rPr>
      </w:pPr>
      <w:r>
        <w:rPr>
          <w:bCs/>
          <w:color w:val="000000"/>
        </w:rPr>
        <w:t xml:space="preserve">public String </w:t>
      </w:r>
      <w:r w:rsidRPr="0026550F">
        <w:rPr>
          <w:rStyle w:val="a0"/>
          <w:color w:val="00B0F0"/>
        </w:rPr>
        <w:t>getStringCellValue</w:t>
      </w:r>
      <w:r>
        <w:rPr>
          <w:bCs/>
          <w:color w:val="000000"/>
        </w:rPr>
        <w:t xml:space="preserve">()                           </w:t>
      </w:r>
      <w:r>
        <w:rPr>
          <w:rFonts w:hint="eastAsia"/>
          <w:bCs/>
          <w:color w:val="000000"/>
        </w:rPr>
        <w:t>获取格子的</w:t>
      </w:r>
      <w:r>
        <w:rPr>
          <w:rFonts w:hint="eastAsia"/>
          <w:bCs/>
          <w:color w:val="000000"/>
        </w:rPr>
        <w:t>String</w:t>
      </w:r>
      <w:r>
        <w:rPr>
          <w:rFonts w:hint="eastAsia"/>
          <w:bCs/>
          <w:color w:val="000000"/>
        </w:rPr>
        <w:t>值</w:t>
      </w:r>
    </w:p>
    <w:p w14:paraId="0426914B" w14:textId="77777777" w:rsidR="0000071B" w:rsidRDefault="0000071B" w:rsidP="0000071B">
      <w:pPr>
        <w:contextualSpacing/>
        <w:rPr>
          <w:bCs/>
          <w:color w:val="000000"/>
        </w:rPr>
      </w:pPr>
      <w:r>
        <w:rPr>
          <w:bCs/>
          <w:color w:val="000000"/>
        </w:rPr>
        <w:t xml:space="preserve">public double </w:t>
      </w:r>
      <w:r w:rsidRPr="0026550F">
        <w:rPr>
          <w:rStyle w:val="a0"/>
          <w:color w:val="00B0F0"/>
        </w:rPr>
        <w:t>getNumericCellValue</w:t>
      </w:r>
      <w:r>
        <w:rPr>
          <w:bCs/>
          <w:color w:val="000000"/>
        </w:rPr>
        <w:t xml:space="preserve">()                     </w:t>
      </w:r>
      <w:r>
        <w:rPr>
          <w:rFonts w:hint="eastAsia"/>
          <w:bCs/>
          <w:color w:val="000000"/>
        </w:rPr>
        <w:t>获取格子的数字值</w:t>
      </w:r>
    </w:p>
    <w:p w14:paraId="56A08B37" w14:textId="77777777" w:rsidR="0000071B" w:rsidRDefault="0000071B" w:rsidP="0000071B">
      <w:pPr>
        <w:contextualSpacing/>
        <w:rPr>
          <w:bCs/>
          <w:color w:val="000000"/>
        </w:rPr>
      </w:pPr>
      <w:r>
        <w:rPr>
          <w:bCs/>
          <w:color w:val="000000"/>
        </w:rPr>
        <w:t xml:space="preserve">public void </w:t>
      </w:r>
      <w:r w:rsidRPr="0026550F">
        <w:rPr>
          <w:rStyle w:val="a0"/>
          <w:color w:val="00B0F0"/>
        </w:rPr>
        <w:t>setCellComment</w:t>
      </w:r>
      <w:r>
        <w:rPr>
          <w:bCs/>
          <w:color w:val="000000"/>
        </w:rPr>
        <w:t xml:space="preserve">(Comment comment)   </w:t>
      </w:r>
      <w:r>
        <w:rPr>
          <w:rFonts w:hint="eastAsia"/>
          <w:bCs/>
          <w:color w:val="000000"/>
        </w:rPr>
        <w:t>设置格子注释</w:t>
      </w:r>
    </w:p>
    <w:p w14:paraId="680993D2" w14:textId="77777777" w:rsidR="0000071B" w:rsidRDefault="0000071B" w:rsidP="0000071B">
      <w:pPr>
        <w:contextualSpacing/>
        <w:rPr>
          <w:bCs/>
          <w:color w:val="000000"/>
        </w:rPr>
      </w:pPr>
    </w:p>
    <w:p w14:paraId="5278CD22" w14:textId="77777777" w:rsidR="0000071B" w:rsidRDefault="0000071B" w:rsidP="0000071B">
      <w:pPr>
        <w:pStyle w:val="Heading4"/>
      </w:pPr>
      <w:r>
        <w:rPr>
          <w:rFonts w:hint="eastAsia"/>
        </w:rPr>
        <w:t>Usage</w:t>
      </w:r>
    </w:p>
    <w:p w14:paraId="7F627620" w14:textId="77777777" w:rsidR="0000071B" w:rsidRDefault="0000071B" w:rsidP="0000071B">
      <w:pPr>
        <w:contextualSpacing/>
        <w:rPr>
          <w:bCs/>
          <w:color w:val="000000"/>
        </w:rPr>
      </w:pPr>
      <w:r>
        <w:rPr>
          <w:b/>
          <w:color w:val="00B050"/>
        </w:rPr>
        <w:t>XSSFWorkbook</w:t>
      </w:r>
      <w:r>
        <w:rPr>
          <w:bCs/>
          <w:color w:val="00B050"/>
        </w:rPr>
        <w:t xml:space="preserve"> </w:t>
      </w:r>
      <w:r>
        <w:rPr>
          <w:bCs/>
          <w:color w:val="000000"/>
        </w:rPr>
        <w:t xml:space="preserve">workbook = new XSSFWorkbook( getClass().getResourceAsStream( "/V1.2_price.xlsx" ) );       </w:t>
      </w:r>
    </w:p>
    <w:p w14:paraId="7F5AB596" w14:textId="77777777" w:rsidR="0000071B" w:rsidRDefault="0000071B" w:rsidP="0000071B">
      <w:pPr>
        <w:contextualSpacing/>
        <w:rPr>
          <w:bCs/>
          <w:color w:val="000000"/>
        </w:rPr>
      </w:pPr>
      <w:r>
        <w:rPr>
          <w:bCs/>
          <w:color w:val="000000"/>
        </w:rPr>
        <w:t xml:space="preserve">        </w:t>
      </w:r>
      <w:r>
        <w:rPr>
          <w:b/>
          <w:bCs/>
          <w:color w:val="00B050"/>
        </w:rPr>
        <w:t>CellStyle</w:t>
      </w:r>
      <w:r>
        <w:rPr>
          <w:bCs/>
          <w:color w:val="00B050"/>
        </w:rPr>
        <w:t xml:space="preserve"> </w:t>
      </w:r>
      <w:r>
        <w:rPr>
          <w:bCs/>
          <w:color w:val="000000"/>
        </w:rPr>
        <w:t>headerStyle = workbook.createCellStyle();</w:t>
      </w:r>
    </w:p>
    <w:p w14:paraId="55F54762" w14:textId="77777777" w:rsidR="0000071B" w:rsidRDefault="0000071B" w:rsidP="0000071B">
      <w:pPr>
        <w:ind w:left="576"/>
        <w:contextualSpacing/>
        <w:rPr>
          <w:bCs/>
          <w:color w:val="000000"/>
        </w:rPr>
      </w:pPr>
      <w:r>
        <w:rPr>
          <w:bCs/>
          <w:color w:val="000000"/>
        </w:rPr>
        <w:t xml:space="preserve">        </w:t>
      </w:r>
      <w:r>
        <w:rPr>
          <w:b/>
          <w:bCs/>
          <w:color w:val="00B050"/>
        </w:rPr>
        <w:t>Font</w:t>
      </w:r>
      <w:r>
        <w:rPr>
          <w:bCs/>
          <w:color w:val="00B050"/>
        </w:rPr>
        <w:t xml:space="preserve"> </w:t>
      </w:r>
      <w:r>
        <w:rPr>
          <w:bCs/>
          <w:color w:val="000000"/>
        </w:rPr>
        <w:t>headerFont = workbook.createFont();</w:t>
      </w:r>
    </w:p>
    <w:p w14:paraId="3DC0593D" w14:textId="77777777" w:rsidR="0000071B" w:rsidRDefault="0000071B" w:rsidP="0000071B">
      <w:pPr>
        <w:contextualSpacing/>
        <w:rPr>
          <w:bCs/>
          <w:color w:val="000000"/>
        </w:rPr>
      </w:pPr>
      <w:r>
        <w:rPr>
          <w:bCs/>
          <w:color w:val="000000"/>
        </w:rPr>
        <w:t xml:space="preserve">        headerStyle.</w:t>
      </w:r>
      <w:r>
        <w:rPr>
          <w:bCs/>
          <w:color w:val="2F5496" w:themeColor="accent5" w:themeShade="BF"/>
        </w:rPr>
        <w:t>setFont</w:t>
      </w:r>
      <w:r>
        <w:rPr>
          <w:bCs/>
          <w:color w:val="000000"/>
        </w:rPr>
        <w:t>(headerFont);</w:t>
      </w:r>
    </w:p>
    <w:p w14:paraId="172C3C73" w14:textId="77777777" w:rsidR="0000071B" w:rsidRDefault="0000071B" w:rsidP="0000071B">
      <w:pPr>
        <w:contextualSpacing/>
        <w:rPr>
          <w:bCs/>
          <w:color w:val="000000"/>
        </w:rPr>
      </w:pPr>
      <w:r>
        <w:rPr>
          <w:b/>
          <w:bCs/>
          <w:color w:val="00B050"/>
        </w:rPr>
        <w:t xml:space="preserve">XSSFSheet </w:t>
      </w:r>
      <w:r>
        <w:t>xssfSheet</w:t>
      </w:r>
      <w:r>
        <w:rPr>
          <w:bCs/>
          <w:color w:val="00B050"/>
        </w:rPr>
        <w:t xml:space="preserve"> </w:t>
      </w:r>
      <w:r>
        <w:rPr>
          <w:bCs/>
          <w:color w:val="000000"/>
        </w:rPr>
        <w:t>= xssfWorkbook.</w:t>
      </w:r>
      <w:r>
        <w:rPr>
          <w:bCs/>
        </w:rPr>
        <w:t>getSheetAt</w:t>
      </w:r>
      <w:r>
        <w:rPr>
          <w:bCs/>
          <w:color w:val="000000"/>
        </w:rPr>
        <w:t xml:space="preserve">(0);    </w:t>
      </w:r>
      <w:r>
        <w:rPr>
          <w:bCs/>
          <w:color w:val="000000"/>
        </w:rPr>
        <w:t>读取子表</w:t>
      </w:r>
      <w:r>
        <w:rPr>
          <w:rFonts w:hint="eastAsia"/>
          <w:bCs/>
          <w:color w:val="000000"/>
        </w:rPr>
        <w:t xml:space="preserve"> </w:t>
      </w:r>
    </w:p>
    <w:p w14:paraId="1717BF9A" w14:textId="77777777" w:rsidR="0000071B" w:rsidRDefault="0000071B" w:rsidP="0000071B">
      <w:pPr>
        <w:contextualSpacing/>
        <w:rPr>
          <w:bCs/>
          <w:color w:val="000000"/>
        </w:rPr>
      </w:pPr>
      <w:r>
        <w:rPr>
          <w:b/>
          <w:bCs/>
          <w:color w:val="00B050"/>
        </w:rPr>
        <w:t>XSSFRow</w:t>
      </w:r>
      <w:r>
        <w:rPr>
          <w:bCs/>
          <w:color w:val="00B050"/>
        </w:rPr>
        <w:t xml:space="preserve"> </w:t>
      </w:r>
      <w:r>
        <w:rPr>
          <w:rFonts w:hint="eastAsia"/>
          <w:bCs/>
          <w:color w:val="000000"/>
        </w:rPr>
        <w:t>r</w:t>
      </w:r>
      <w:r>
        <w:rPr>
          <w:bCs/>
          <w:color w:val="000000"/>
        </w:rPr>
        <w:t>ow = xssfSheet</w:t>
      </w:r>
      <w:r>
        <w:rPr>
          <w:bCs/>
        </w:rPr>
        <w:t xml:space="preserve">.getRow(0);                             </w:t>
      </w:r>
      <w:r>
        <w:rPr>
          <w:bCs/>
          <w:color w:val="000000"/>
        </w:rPr>
        <w:t>默认第一行为标题行，</w:t>
      </w:r>
      <w:r>
        <w:rPr>
          <w:bCs/>
          <w:color w:val="000000"/>
        </w:rPr>
        <w:t>index = 0</w:t>
      </w:r>
    </w:p>
    <w:p w14:paraId="051E36CA" w14:textId="77777777" w:rsidR="0000071B" w:rsidRDefault="0000071B" w:rsidP="0000071B">
      <w:pPr>
        <w:contextualSpacing/>
        <w:rPr>
          <w:bCs/>
          <w:color w:val="000000"/>
        </w:rPr>
      </w:pPr>
      <w:r>
        <w:rPr>
          <w:rStyle w:val="a2"/>
          <w:b/>
        </w:rPr>
        <w:t>XSSFCell</w:t>
      </w:r>
      <w:r>
        <w:rPr>
          <w:bCs/>
          <w:color w:val="000000"/>
        </w:rPr>
        <w:t xml:space="preserve"> </w:t>
      </w:r>
      <w:r>
        <w:rPr>
          <w:rFonts w:hint="eastAsia"/>
          <w:bCs/>
          <w:color w:val="000000"/>
        </w:rPr>
        <w:t>cell</w:t>
      </w:r>
      <w:r>
        <w:rPr>
          <w:bCs/>
          <w:color w:val="000000"/>
        </w:rPr>
        <w:t xml:space="preserve"> = </w:t>
      </w:r>
      <w:r>
        <w:rPr>
          <w:rFonts w:hint="eastAsia"/>
          <w:bCs/>
          <w:color w:val="000000"/>
        </w:rPr>
        <w:t>r</w:t>
      </w:r>
      <w:r>
        <w:rPr>
          <w:bCs/>
          <w:color w:val="000000"/>
        </w:rPr>
        <w:t>ow.createCell(i);</w:t>
      </w:r>
    </w:p>
    <w:p w14:paraId="73288D91" w14:textId="77777777" w:rsidR="0000071B" w:rsidRDefault="0000071B" w:rsidP="0000071B">
      <w:pPr>
        <w:contextualSpacing/>
        <w:rPr>
          <w:bCs/>
          <w:color w:val="000000"/>
        </w:rPr>
      </w:pPr>
    </w:p>
    <w:p w14:paraId="75CBD7A1" w14:textId="77777777" w:rsidR="0000071B" w:rsidRDefault="0000071B" w:rsidP="0000071B">
      <w:pPr>
        <w:contextualSpacing/>
        <w:rPr>
          <w:bCs/>
          <w:color w:val="000000"/>
        </w:rPr>
      </w:pPr>
      <w:r>
        <w:rPr>
          <w:bCs/>
          <w:color w:val="000000"/>
        </w:rPr>
        <w:t>sheet.shiftRows(6, 12, -5);</w:t>
      </w:r>
    </w:p>
    <w:p w14:paraId="281C2151" w14:textId="77777777" w:rsidR="0000071B" w:rsidRDefault="0000071B" w:rsidP="0000071B">
      <w:pPr>
        <w:contextualSpacing/>
        <w:rPr>
          <w:bCs/>
          <w:color w:val="000000"/>
        </w:rPr>
      </w:pPr>
      <w:r>
        <w:rPr>
          <w:rFonts w:hint="eastAsia"/>
          <w:bCs/>
          <w:color w:val="000000"/>
        </w:rPr>
        <w:t>从第</w:t>
      </w:r>
      <w:r>
        <w:rPr>
          <w:bCs/>
          <w:color w:val="000000"/>
        </w:rPr>
        <w:t>6</w:t>
      </w:r>
      <w:r>
        <w:rPr>
          <w:bCs/>
          <w:color w:val="000000"/>
        </w:rPr>
        <w:t>（在</w:t>
      </w:r>
      <w:r>
        <w:rPr>
          <w:bCs/>
          <w:color w:val="000000"/>
        </w:rPr>
        <w:t>excel</w:t>
      </w:r>
      <w:r>
        <w:rPr>
          <w:bCs/>
          <w:color w:val="000000"/>
        </w:rPr>
        <w:t>中指第</w:t>
      </w:r>
      <w:r>
        <w:rPr>
          <w:bCs/>
          <w:color w:val="000000"/>
        </w:rPr>
        <w:t>7</w:t>
      </w:r>
      <w:r>
        <w:rPr>
          <w:bCs/>
          <w:color w:val="000000"/>
        </w:rPr>
        <w:t>行）行到第</w:t>
      </w:r>
      <w:r>
        <w:rPr>
          <w:bCs/>
          <w:color w:val="000000"/>
        </w:rPr>
        <w:t>12</w:t>
      </w:r>
      <w:r>
        <w:rPr>
          <w:bCs/>
          <w:color w:val="000000"/>
        </w:rPr>
        <w:t>（在</w:t>
      </w:r>
      <w:r>
        <w:rPr>
          <w:bCs/>
          <w:color w:val="000000"/>
        </w:rPr>
        <w:t>excel</w:t>
      </w:r>
      <w:r>
        <w:rPr>
          <w:bCs/>
          <w:color w:val="000000"/>
        </w:rPr>
        <w:t>中指第</w:t>
      </w:r>
      <w:r>
        <w:rPr>
          <w:bCs/>
          <w:color w:val="000000"/>
        </w:rPr>
        <w:t>13</w:t>
      </w:r>
      <w:r>
        <w:rPr>
          <w:bCs/>
          <w:color w:val="000000"/>
        </w:rPr>
        <w:t>行）行全部向上移</w:t>
      </w:r>
      <w:r>
        <w:rPr>
          <w:bCs/>
          <w:color w:val="000000"/>
        </w:rPr>
        <w:t>5</w:t>
      </w:r>
      <w:r>
        <w:rPr>
          <w:bCs/>
          <w:color w:val="000000"/>
        </w:rPr>
        <w:t>行</w:t>
      </w:r>
    </w:p>
    <w:p w14:paraId="5A36F492" w14:textId="77777777" w:rsidR="0000071B" w:rsidRDefault="0000071B" w:rsidP="0000071B">
      <w:pPr>
        <w:contextualSpacing/>
        <w:rPr>
          <w:bCs/>
          <w:color w:val="000000"/>
        </w:rPr>
      </w:pPr>
    </w:p>
    <w:p w14:paraId="09515E35" w14:textId="77777777" w:rsidR="0000071B" w:rsidRDefault="0000071B" w:rsidP="0000071B">
      <w:pPr>
        <w:contextualSpacing/>
        <w:rPr>
          <w:bCs/>
          <w:color w:val="000000"/>
        </w:rPr>
      </w:pPr>
    </w:p>
    <w:p w14:paraId="1197D094" w14:textId="77777777" w:rsidR="0000071B" w:rsidRDefault="0000071B" w:rsidP="0000071B">
      <w:pPr>
        <w:contextualSpacing/>
        <w:rPr>
          <w:bCs/>
          <w:color w:val="000000"/>
        </w:rPr>
      </w:pPr>
      <w:r>
        <w:rPr>
          <w:bCs/>
          <w:color w:val="000000"/>
        </w:rPr>
        <w:t xml:space="preserve">  //</w:t>
      </w:r>
      <w:r>
        <w:rPr>
          <w:bCs/>
          <w:color w:val="000000"/>
        </w:rPr>
        <w:t>将第二行复制到第三行</w:t>
      </w:r>
    </w:p>
    <w:p w14:paraId="08296F86" w14:textId="77777777" w:rsidR="0000071B" w:rsidRDefault="0000071B" w:rsidP="0000071B">
      <w:pPr>
        <w:contextualSpacing/>
        <w:rPr>
          <w:bCs/>
          <w:color w:val="000000"/>
        </w:rPr>
      </w:pPr>
      <w:r>
        <w:rPr>
          <w:bCs/>
          <w:color w:val="000000"/>
        </w:rPr>
        <w:t xml:space="preserve">            XmlObject copy = twoRow.getCtRow().copy();</w:t>
      </w:r>
    </w:p>
    <w:p w14:paraId="38A80C2C" w14:textId="77777777" w:rsidR="0000071B" w:rsidRDefault="0000071B" w:rsidP="0000071B">
      <w:pPr>
        <w:contextualSpacing/>
        <w:rPr>
          <w:bCs/>
          <w:color w:val="000000"/>
        </w:rPr>
      </w:pPr>
      <w:r>
        <w:rPr>
          <w:bCs/>
          <w:color w:val="000000"/>
        </w:rPr>
        <w:t xml:space="preserve">            table.addRow(new XWPFTableRow((CTRow) copy, table));</w:t>
      </w:r>
    </w:p>
    <w:p w14:paraId="21E7B912" w14:textId="77777777" w:rsidR="0000071B" w:rsidRDefault="0000071B" w:rsidP="0000071B">
      <w:pPr>
        <w:contextualSpacing/>
        <w:rPr>
          <w:bCs/>
          <w:color w:val="000000"/>
        </w:rPr>
      </w:pPr>
      <w:r>
        <w:rPr>
          <w:bCs/>
          <w:color w:val="000000"/>
        </w:rPr>
        <w:t xml:space="preserve">            twoRow.getCell(0).setText("</w:t>
      </w:r>
      <w:r>
        <w:rPr>
          <w:bCs/>
          <w:color w:val="000000"/>
        </w:rPr>
        <w:t>第二行</w:t>
      </w:r>
      <w:r>
        <w:rPr>
          <w:bCs/>
          <w:color w:val="000000"/>
        </w:rPr>
        <w:t>");</w:t>
      </w:r>
    </w:p>
    <w:p w14:paraId="51B3AD26" w14:textId="77777777" w:rsidR="0000071B" w:rsidRDefault="0000071B" w:rsidP="0000071B">
      <w:pPr>
        <w:contextualSpacing/>
        <w:rPr>
          <w:bCs/>
          <w:color w:val="000000"/>
        </w:rPr>
      </w:pPr>
      <w:r>
        <w:rPr>
          <w:bCs/>
          <w:color w:val="000000"/>
        </w:rPr>
        <w:t xml:space="preserve">            //</w:t>
      </w:r>
      <w:r>
        <w:rPr>
          <w:bCs/>
          <w:color w:val="000000"/>
        </w:rPr>
        <w:t>获取复制的第三行</w:t>
      </w:r>
    </w:p>
    <w:p w14:paraId="75065AD3" w14:textId="77777777" w:rsidR="0000071B" w:rsidRDefault="0000071B" w:rsidP="0000071B">
      <w:pPr>
        <w:contextualSpacing/>
        <w:rPr>
          <w:bCs/>
          <w:color w:val="000000"/>
        </w:rPr>
      </w:pPr>
      <w:r>
        <w:rPr>
          <w:bCs/>
          <w:color w:val="000000"/>
        </w:rPr>
        <w:t xml:space="preserve">            XWPFTableRow threeRow = table.getRow(2);</w:t>
      </w:r>
    </w:p>
    <w:p w14:paraId="0FD7508F" w14:textId="77777777" w:rsidR="0000071B" w:rsidRDefault="0000071B" w:rsidP="0000071B">
      <w:pPr>
        <w:contextualSpacing/>
        <w:rPr>
          <w:bCs/>
          <w:color w:val="000000"/>
        </w:rPr>
      </w:pPr>
      <w:r>
        <w:rPr>
          <w:bCs/>
          <w:color w:val="000000"/>
        </w:rPr>
        <w:t xml:space="preserve">            threeRow.getCell(0).setText("</w:t>
      </w:r>
      <w:r>
        <w:rPr>
          <w:bCs/>
          <w:color w:val="000000"/>
        </w:rPr>
        <w:t>第三行</w:t>
      </w:r>
      <w:r>
        <w:rPr>
          <w:bCs/>
          <w:color w:val="000000"/>
        </w:rPr>
        <w:t>");</w:t>
      </w:r>
    </w:p>
    <w:p w14:paraId="523A33D2" w14:textId="77777777" w:rsidR="0000071B" w:rsidRDefault="0000071B" w:rsidP="0000071B">
      <w:pPr>
        <w:contextualSpacing/>
        <w:rPr>
          <w:bCs/>
          <w:color w:val="000000"/>
        </w:rPr>
      </w:pPr>
    </w:p>
    <w:p w14:paraId="1DE2F022" w14:textId="77777777" w:rsidR="0000071B" w:rsidRDefault="0000071B" w:rsidP="0000071B">
      <w:pPr>
        <w:contextualSpacing/>
        <w:rPr>
          <w:bCs/>
          <w:color w:val="000000"/>
        </w:rPr>
      </w:pPr>
      <w:r>
        <w:rPr>
          <w:rFonts w:hint="eastAsia"/>
          <w:bCs/>
          <w:color w:val="000000"/>
        </w:rPr>
        <w:t>最近用</w:t>
      </w:r>
      <w:r>
        <w:rPr>
          <w:bCs/>
          <w:color w:val="000000"/>
        </w:rPr>
        <w:t>POI</w:t>
      </w:r>
      <w:r>
        <w:rPr>
          <w:bCs/>
          <w:color w:val="000000"/>
        </w:rPr>
        <w:t>实现根据模板导出</w:t>
      </w:r>
      <w:r>
        <w:rPr>
          <w:bCs/>
          <w:color w:val="000000"/>
        </w:rPr>
        <w:t>excel</w:t>
      </w:r>
      <w:r>
        <w:rPr>
          <w:bCs/>
          <w:color w:val="000000"/>
        </w:rPr>
        <w:t>，需要从中间行插入查询到的数据</w:t>
      </w:r>
    </w:p>
    <w:p w14:paraId="262310F5" w14:textId="77777777" w:rsidR="0000071B" w:rsidRDefault="0000071B" w:rsidP="0000071B">
      <w:pPr>
        <w:contextualSpacing/>
        <w:rPr>
          <w:bCs/>
          <w:color w:val="000000"/>
        </w:rPr>
      </w:pPr>
      <w:r>
        <w:rPr>
          <w:rFonts w:hint="eastAsia"/>
          <w:bCs/>
          <w:color w:val="000000"/>
        </w:rPr>
        <w:t>但是用</w:t>
      </w:r>
      <w:r>
        <w:rPr>
          <w:bCs/>
          <w:color w:val="000000"/>
        </w:rPr>
        <w:t>creatRow</w:t>
      </w:r>
      <w:r>
        <w:rPr>
          <w:bCs/>
          <w:color w:val="000000"/>
        </w:rPr>
        <w:t>生成的数据会覆盖后面的模板内容</w:t>
      </w:r>
    </w:p>
    <w:p w14:paraId="2A4E6138" w14:textId="77777777" w:rsidR="0000071B" w:rsidRDefault="0000071B" w:rsidP="0000071B">
      <w:pPr>
        <w:contextualSpacing/>
        <w:rPr>
          <w:bCs/>
          <w:color w:val="000000"/>
        </w:rPr>
      </w:pPr>
      <w:r>
        <w:rPr>
          <w:rFonts w:hint="eastAsia"/>
          <w:bCs/>
          <w:color w:val="000000"/>
        </w:rPr>
        <w:t>查了</w:t>
      </w:r>
      <w:r>
        <w:rPr>
          <w:bCs/>
          <w:color w:val="000000"/>
        </w:rPr>
        <w:t>API</w:t>
      </w:r>
      <w:r>
        <w:rPr>
          <w:bCs/>
          <w:color w:val="000000"/>
        </w:rPr>
        <w:t>没有找到插入行的方法</w:t>
      </w:r>
    </w:p>
    <w:p w14:paraId="1BF46F7F" w14:textId="77777777" w:rsidR="0000071B" w:rsidRDefault="0000071B" w:rsidP="0000071B">
      <w:pPr>
        <w:contextualSpacing/>
        <w:rPr>
          <w:bCs/>
          <w:color w:val="000000"/>
        </w:rPr>
      </w:pPr>
      <w:r>
        <w:rPr>
          <w:rFonts w:hint="eastAsia"/>
          <w:bCs/>
          <w:color w:val="000000"/>
        </w:rPr>
        <w:t>不过找到</w:t>
      </w:r>
      <w:r>
        <w:rPr>
          <w:bCs/>
          <w:color w:val="000000"/>
        </w:rPr>
        <w:t>shiftRows</w:t>
      </w:r>
      <w:r>
        <w:rPr>
          <w:bCs/>
          <w:color w:val="000000"/>
        </w:rPr>
        <w:t>方法将最后的空行移到需要插入行的位置，再用</w:t>
      </w:r>
      <w:r>
        <w:rPr>
          <w:bCs/>
          <w:color w:val="000000"/>
        </w:rPr>
        <w:t>createRow</w:t>
      </w:r>
      <w:r>
        <w:rPr>
          <w:bCs/>
          <w:color w:val="000000"/>
        </w:rPr>
        <w:t>生成</w:t>
      </w:r>
    </w:p>
    <w:p w14:paraId="0B661FED" w14:textId="77777777" w:rsidR="0000071B" w:rsidRDefault="0000071B" w:rsidP="0000071B">
      <w:pPr>
        <w:contextualSpacing/>
        <w:rPr>
          <w:bCs/>
          <w:color w:val="000000"/>
        </w:rPr>
      </w:pPr>
      <w:r>
        <w:rPr>
          <w:bCs/>
          <w:color w:val="000000"/>
        </w:rPr>
        <w:t>sheet.shiftRows(insertRowNum, sheet.getLastRowNum(), 1,true,false);</w:t>
      </w:r>
    </w:p>
    <w:p w14:paraId="67E370D5" w14:textId="77777777" w:rsidR="0000071B" w:rsidRDefault="0000071B" w:rsidP="0000071B">
      <w:pPr>
        <w:contextualSpacing/>
        <w:rPr>
          <w:bCs/>
          <w:color w:val="000000"/>
        </w:rPr>
      </w:pPr>
      <w:r>
        <w:rPr>
          <w:bCs/>
          <w:color w:val="000000"/>
        </w:rPr>
        <w:t>sheet.createRow(insertRowNum);</w:t>
      </w:r>
    </w:p>
    <w:p w14:paraId="1B6C7BE4" w14:textId="77777777" w:rsidR="0000071B" w:rsidRDefault="0000071B" w:rsidP="0000071B">
      <w:pPr>
        <w:pStyle w:val="a7"/>
        <w:snapToGrid w:val="0"/>
        <w:contextualSpacing/>
      </w:pPr>
    </w:p>
    <w:p w14:paraId="2BD98B82" w14:textId="77777777" w:rsidR="0000071B" w:rsidRDefault="0000071B" w:rsidP="0000071B">
      <w:pPr>
        <w:pStyle w:val="a7"/>
        <w:snapToGrid w:val="0"/>
        <w:contextualSpacing/>
      </w:pPr>
      <w:r>
        <w:rPr>
          <w:rFonts w:hint="eastAsia"/>
        </w:rPr>
        <w:t>//</w:t>
      </w:r>
      <w:r>
        <w:t xml:space="preserve"> </w:t>
      </w:r>
      <w:r>
        <w:rPr>
          <w:rFonts w:hint="eastAsia"/>
        </w:rPr>
        <w:t>获取cell值</w:t>
      </w:r>
    </w:p>
    <w:p w14:paraId="53C9BE1C" w14:textId="77777777" w:rsidR="0000071B" w:rsidRDefault="0000071B" w:rsidP="0000071B">
      <w:pPr>
        <w:pStyle w:val="a7"/>
        <w:snapToGrid w:val="0"/>
        <w:contextualSpacing/>
      </w:pPr>
      <w:r>
        <w:t xml:space="preserve">    private Object getStringCellValue(XSSFCell cell) {</w:t>
      </w:r>
    </w:p>
    <w:p w14:paraId="7D8F27BD" w14:textId="77777777" w:rsidR="0000071B" w:rsidRDefault="0000071B" w:rsidP="0000071B">
      <w:pPr>
        <w:pStyle w:val="a7"/>
        <w:snapToGrid w:val="0"/>
        <w:contextualSpacing/>
      </w:pPr>
      <w:r>
        <w:t xml:space="preserve">        String cell1Str1;</w:t>
      </w:r>
    </w:p>
    <w:p w14:paraId="77F46941" w14:textId="77777777" w:rsidR="0000071B" w:rsidRDefault="0000071B" w:rsidP="0000071B">
      <w:pPr>
        <w:pStyle w:val="a"/>
        <w:contextualSpacing/>
      </w:pPr>
      <w:r>
        <w:t xml:space="preserve">        if (cell.getCellType() == CellType.NUMERIC) {</w:t>
      </w:r>
    </w:p>
    <w:p w14:paraId="7676DC85" w14:textId="77777777" w:rsidR="0000071B" w:rsidRDefault="0000071B" w:rsidP="0000071B">
      <w:pPr>
        <w:pStyle w:val="a7"/>
        <w:snapToGrid w:val="0"/>
        <w:contextualSpacing/>
      </w:pPr>
      <w:r>
        <w:t xml:space="preserve">            String format = cell.getCellStyle().getDataFormatString();</w:t>
      </w:r>
    </w:p>
    <w:p w14:paraId="48F6C889" w14:textId="77777777" w:rsidR="0000071B" w:rsidRDefault="0000071B" w:rsidP="0000071B">
      <w:pPr>
        <w:pStyle w:val="a7"/>
        <w:snapToGrid w:val="0"/>
        <w:contextualSpacing/>
      </w:pPr>
      <w:r>
        <w:t xml:space="preserve">            if ("yyyy/mm/dd HH:mm".equals(format) || "m/d/yy h:mm".equals(format)          </w:t>
      </w:r>
      <w:r>
        <w:rPr>
          <w:rFonts w:hint="eastAsia"/>
        </w:rPr>
        <w:t>常用格式：</w:t>
      </w:r>
      <w:r>
        <w:t xml:space="preserve"> "m/d/yy"</w:t>
      </w:r>
    </w:p>
    <w:p w14:paraId="3E78111A" w14:textId="77777777" w:rsidR="0000071B" w:rsidRDefault="0000071B" w:rsidP="0000071B">
      <w:pPr>
        <w:pStyle w:val="a7"/>
        <w:snapToGrid w:val="0"/>
        <w:contextualSpacing/>
      </w:pPr>
      <w:r>
        <w:t xml:space="preserve">                    || "yyyy-mm-dd".equals(format)</w:t>
      </w:r>
    </w:p>
    <w:p w14:paraId="1F34EA6A" w14:textId="77777777" w:rsidR="0000071B" w:rsidRDefault="0000071B" w:rsidP="0000071B">
      <w:pPr>
        <w:pStyle w:val="a7"/>
        <w:snapToGrid w:val="0"/>
        <w:contextualSpacing/>
      </w:pPr>
      <w:r>
        <w:t xml:space="preserve">                    || "yyyy-mm-dd HH:mm:ss".equals(format)) {</w:t>
      </w:r>
    </w:p>
    <w:p w14:paraId="4C11A16D" w14:textId="77777777" w:rsidR="0000071B" w:rsidRDefault="0000071B" w:rsidP="0000071B">
      <w:pPr>
        <w:pStyle w:val="a7"/>
        <w:snapToGrid w:val="0"/>
        <w:contextualSpacing/>
      </w:pPr>
      <w:r>
        <w:t xml:space="preserve">                return new SimpleDateFormat("yyyy-MM-dd HH:mm").format(cell.getDateCellValue());</w:t>
      </w:r>
    </w:p>
    <w:p w14:paraId="5B6A9FEC" w14:textId="77777777" w:rsidR="0000071B" w:rsidRDefault="0000071B" w:rsidP="0000071B">
      <w:pPr>
        <w:pStyle w:val="a7"/>
        <w:snapToGrid w:val="0"/>
        <w:contextualSpacing/>
      </w:pPr>
      <w:r>
        <w:t xml:space="preserve">            }</w:t>
      </w:r>
    </w:p>
    <w:p w14:paraId="24860BF5" w14:textId="77777777" w:rsidR="0000071B" w:rsidRDefault="0000071B" w:rsidP="0000071B">
      <w:pPr>
        <w:pStyle w:val="a7"/>
        <w:snapToGrid w:val="0"/>
        <w:contextualSpacing/>
      </w:pPr>
      <w:r>
        <w:t xml:space="preserve">            return cell.getNumericCellValue();</w:t>
      </w:r>
    </w:p>
    <w:p w14:paraId="45858D12" w14:textId="77777777" w:rsidR="0000071B" w:rsidRDefault="0000071B" w:rsidP="0000071B">
      <w:pPr>
        <w:pStyle w:val="a7"/>
        <w:snapToGrid w:val="0"/>
        <w:contextualSpacing/>
      </w:pPr>
      <w:r>
        <w:t xml:space="preserve">        } else {</w:t>
      </w:r>
    </w:p>
    <w:p w14:paraId="2F81C7ED" w14:textId="77777777" w:rsidR="0000071B" w:rsidRDefault="0000071B" w:rsidP="0000071B">
      <w:pPr>
        <w:pStyle w:val="a7"/>
        <w:snapToGrid w:val="0"/>
        <w:contextualSpacing/>
      </w:pPr>
      <w:r>
        <w:t xml:space="preserve">            cell1Str1 = cell.getStringCellValue();</w:t>
      </w:r>
    </w:p>
    <w:p w14:paraId="20DFA784" w14:textId="77777777" w:rsidR="0000071B" w:rsidRDefault="0000071B" w:rsidP="0000071B">
      <w:pPr>
        <w:pStyle w:val="a7"/>
        <w:snapToGrid w:val="0"/>
        <w:contextualSpacing/>
      </w:pPr>
      <w:r>
        <w:t xml:space="preserve">        }</w:t>
      </w:r>
    </w:p>
    <w:p w14:paraId="3F2A3351" w14:textId="77777777" w:rsidR="0000071B" w:rsidRDefault="0000071B" w:rsidP="0000071B">
      <w:pPr>
        <w:pStyle w:val="a7"/>
        <w:snapToGrid w:val="0"/>
        <w:contextualSpacing/>
      </w:pPr>
      <w:r>
        <w:t xml:space="preserve">        return cell1Str1;</w:t>
      </w:r>
    </w:p>
    <w:p w14:paraId="50FF8563" w14:textId="77777777" w:rsidR="0000071B" w:rsidRDefault="0000071B" w:rsidP="0000071B">
      <w:pPr>
        <w:pStyle w:val="a7"/>
        <w:snapToGrid w:val="0"/>
        <w:contextualSpacing/>
      </w:pPr>
    </w:p>
    <w:p w14:paraId="75AD146F" w14:textId="77777777" w:rsidR="0000071B" w:rsidRDefault="0000071B" w:rsidP="0000071B">
      <w:pPr>
        <w:pStyle w:val="a7"/>
        <w:snapToGrid w:val="0"/>
        <w:contextualSpacing/>
      </w:pPr>
      <w:r>
        <w:t xml:space="preserve">    }</w:t>
      </w:r>
    </w:p>
    <w:p w14:paraId="0BF5CEA1" w14:textId="77777777" w:rsidR="0000071B" w:rsidRDefault="0000071B" w:rsidP="0000071B">
      <w:pPr>
        <w:pStyle w:val="a7"/>
        <w:snapToGrid w:val="0"/>
        <w:contextualSpacing/>
      </w:pPr>
    </w:p>
    <w:p w14:paraId="7004A3F8" w14:textId="77777777" w:rsidR="0000071B" w:rsidRDefault="0000071B" w:rsidP="0000071B">
      <w:pPr>
        <w:pStyle w:val="a7"/>
        <w:snapToGrid w:val="0"/>
        <w:contextualSpacing/>
        <w:rPr>
          <w:rFonts w:cs="Microsoft Sans Serif"/>
          <w:kern w:val="0"/>
          <w:lang w:eastAsia="zh-Hans"/>
        </w:rPr>
      </w:pPr>
      <w:r>
        <w:rPr>
          <w:rFonts w:cs="Microsoft Sans Serif"/>
          <w:kern w:val="0"/>
          <w:lang w:eastAsia="zh-Hans"/>
        </w:rPr>
        <w:t>String path = "d:/测试/测试.xlsx";</w:t>
      </w:r>
    </w:p>
    <w:p w14:paraId="7D1344BF" w14:textId="77777777" w:rsidR="0000071B" w:rsidRDefault="0000071B" w:rsidP="0000071B">
      <w:pPr>
        <w:pStyle w:val="a7"/>
        <w:snapToGrid w:val="0"/>
        <w:contextualSpacing/>
        <w:rPr>
          <w:rFonts w:cs="Microsoft Sans Serif"/>
          <w:kern w:val="0"/>
          <w:lang w:eastAsia="zh-Hans"/>
        </w:rPr>
      </w:pPr>
      <w:r>
        <w:rPr>
          <w:rFonts w:cs="Microsoft Sans Serif"/>
          <w:kern w:val="0"/>
          <w:lang w:eastAsia="zh-Hans"/>
        </w:rPr>
        <w:t>createNewFile(path);</w:t>
      </w:r>
    </w:p>
    <w:p w14:paraId="674143B4" w14:textId="77777777" w:rsidR="0000071B" w:rsidRDefault="0000071B" w:rsidP="0000071B">
      <w:pPr>
        <w:pStyle w:val="a7"/>
        <w:snapToGrid w:val="0"/>
        <w:contextualSpacing/>
        <w:rPr>
          <w:rFonts w:cs="Microsoft Sans Serif"/>
          <w:kern w:val="0"/>
          <w:lang w:eastAsia="zh-Hans"/>
        </w:rPr>
      </w:pPr>
      <w:r>
        <w:rPr>
          <w:rFonts w:cs="Microsoft Sans Serif"/>
          <w:kern w:val="0"/>
          <w:lang w:eastAsia="zh-Hans"/>
        </w:rPr>
        <w:t>FileOutputStream fos = new FileOutputStream(path);</w:t>
      </w:r>
    </w:p>
    <w:p w14:paraId="4DCF3505" w14:textId="77777777" w:rsidR="0000071B" w:rsidRDefault="0000071B" w:rsidP="0000071B">
      <w:pPr>
        <w:pStyle w:val="a7"/>
        <w:snapToGrid w:val="0"/>
        <w:contextualSpacing/>
        <w:rPr>
          <w:rFonts w:cs="Microsoft Sans Serif"/>
          <w:kern w:val="0"/>
          <w:lang w:eastAsia="zh-Hans"/>
        </w:rPr>
      </w:pPr>
      <w:r>
        <w:rPr>
          <w:rFonts w:cs="Microsoft Sans Serif"/>
          <w:kern w:val="0"/>
          <w:lang w:eastAsia="zh-Hans"/>
        </w:rPr>
        <w:t>xssfWorkbook.write(fos);</w:t>
      </w:r>
    </w:p>
    <w:p w14:paraId="2131D87C" w14:textId="77777777" w:rsidR="0000071B" w:rsidRDefault="0000071B" w:rsidP="0000071B">
      <w:pPr>
        <w:pStyle w:val="Heading8"/>
        <w:rPr>
          <w:lang w:eastAsia="zh-Hans"/>
        </w:rPr>
      </w:pPr>
      <w:r>
        <w:rPr>
          <w:rFonts w:hint="eastAsia"/>
        </w:rPr>
        <w:t>获取</w:t>
      </w:r>
      <w:r>
        <w:rPr>
          <w:rFonts w:hint="eastAsia"/>
        </w:rPr>
        <w:t>VMLDrawing</w:t>
      </w:r>
      <w:r>
        <w:rPr>
          <w:rFonts w:hint="eastAsia"/>
        </w:rPr>
        <w:t>对象</w:t>
      </w:r>
    </w:p>
    <w:p w14:paraId="104AD475" w14:textId="77777777" w:rsidR="0000071B" w:rsidRDefault="0000071B" w:rsidP="0000071B">
      <w:r>
        <w:t xml:space="preserve">private static XSSFVMLDrawing </w:t>
      </w:r>
      <w:r w:rsidRPr="004C7375">
        <w:rPr>
          <w:color w:val="C45911" w:themeColor="accent2" w:themeShade="BF"/>
        </w:rPr>
        <w:t>getVMLDrawing</w:t>
      </w:r>
      <w:r>
        <w:t>(XSSFSheet sheet) throws Exception {</w:t>
      </w:r>
      <w:r>
        <w:br/>
        <w:t xml:space="preserve">    XSSFVMLDrawing drawing = null;</w:t>
      </w:r>
      <w:r>
        <w:br/>
        <w:t xml:space="preserve">    if (sheet.getCTWorksheet().getLegacyDrawing() != null) {</w:t>
      </w:r>
      <w:r>
        <w:br/>
        <w:t xml:space="preserve">        String legacyDrawingId = sheet.getCTWorksheet().getLegacyDrawing().getId();</w:t>
      </w:r>
      <w:r>
        <w:br/>
        <w:t xml:space="preserve">        drawing = (XSSFVMLDrawing)sheet.getRelationById(legacyDrawingId);</w:t>
      </w:r>
      <w:r>
        <w:br/>
        <w:t xml:space="preserve">    } else {</w:t>
      </w:r>
      <w:r>
        <w:br/>
        <w:t xml:space="preserve">        int drawingNumber = sheet.getPackagePart().getPackage()</w:t>
      </w:r>
      <w:r>
        <w:br/>
        <w:t xml:space="preserve">                .getPartsByContentType(XSSFRelation.VML_DRAWINGS.getContentType()).size() + 1;</w:t>
      </w:r>
      <w:r>
        <w:br/>
        <w:t xml:space="preserve">        POIXMLDocumentPart.RelationPart rp =</w:t>
      </w:r>
      <w:r>
        <w:br/>
        <w:t xml:space="preserve">                sheet.createRelationship(XSSFRelation.VML_DRAWINGS, XSSFFactory.getInstance(), drawingNumber, false);</w:t>
      </w:r>
      <w:r>
        <w:br/>
        <w:t xml:space="preserve">        drawing = rp.getDocumentPart();</w:t>
      </w:r>
      <w:r>
        <w:br/>
        <w:t xml:space="preserve">        String rId = rp.getRelationship().getId();</w:t>
      </w:r>
      <w:r>
        <w:br/>
        <w:t xml:space="preserve">        sheet.getCTWorksheet().addNewLegacyDrawing().setId(rId);</w:t>
      </w:r>
      <w:r>
        <w:br/>
        <w:t xml:space="preserve">    }</w:t>
      </w:r>
      <w:r>
        <w:br/>
        <w:t xml:space="preserve">    return drawing;</w:t>
      </w:r>
      <w:r>
        <w:br/>
        <w:t>}</w:t>
      </w:r>
    </w:p>
    <w:p w14:paraId="21C543F4" w14:textId="77777777" w:rsidR="0000071B" w:rsidRDefault="0000071B" w:rsidP="0000071B">
      <w:pPr>
        <w:contextualSpacing/>
        <w:rPr>
          <w:lang w:eastAsia="zh-Hans"/>
        </w:rPr>
      </w:pPr>
    </w:p>
    <w:p w14:paraId="27CCAB01" w14:textId="77777777" w:rsidR="0000071B" w:rsidRDefault="0000071B" w:rsidP="0000071B">
      <w:pPr>
        <w:pStyle w:val="Heading8"/>
        <w:rPr>
          <w:lang w:eastAsia="zh-Hans"/>
        </w:rPr>
      </w:pPr>
      <w:r>
        <w:rPr>
          <w:rFonts w:hint="eastAsia"/>
          <w:lang w:eastAsia="zh-Hans"/>
        </w:rPr>
        <w:t>Add Checkbox</w:t>
      </w:r>
    </w:p>
    <w:p w14:paraId="71C90427" w14:textId="77777777" w:rsidR="0000071B" w:rsidRDefault="0000071B" w:rsidP="0000071B">
      <w:pPr>
        <w:contextualSpacing/>
        <w:rPr>
          <w:lang w:eastAsia="zh-Hans"/>
        </w:rPr>
      </w:pPr>
      <w:hyperlink r:id="rId111" w:history="1">
        <w:r w:rsidRPr="004F5BDA">
          <w:rPr>
            <w:rStyle w:val="Hyperlink"/>
            <w:lang w:eastAsia="zh-Hans"/>
          </w:rPr>
          <w:t>https://stackoverflow.com/questions/58733418/creating-a-checkbox-in-xlsx-using-apache-poi-java</w:t>
        </w:r>
      </w:hyperlink>
    </w:p>
    <w:p w14:paraId="47B12E40" w14:textId="77777777" w:rsidR="0000071B" w:rsidRDefault="0000071B" w:rsidP="0000071B">
      <w:pPr>
        <w:contextualSpacing/>
        <w:rPr>
          <w:lang w:eastAsia="zh-Hans"/>
        </w:rPr>
      </w:pPr>
    </w:p>
    <w:p w14:paraId="73481E3F" w14:textId="77777777" w:rsidR="0000071B" w:rsidRDefault="0000071B" w:rsidP="0000071B">
      <w:pPr>
        <w:contextualSpacing/>
        <w:rPr>
          <w:lang w:eastAsia="zh-Hans"/>
        </w:rPr>
      </w:pPr>
    </w:p>
    <w:p w14:paraId="30BD3E4A" w14:textId="77777777" w:rsidR="0000071B" w:rsidRDefault="0000071B" w:rsidP="0000071B">
      <w:pPr>
        <w:contextualSpacing/>
        <w:rPr>
          <w:lang w:eastAsia="zh-Hans"/>
        </w:rPr>
      </w:pPr>
    </w:p>
    <w:p w14:paraId="670B69D5" w14:textId="77777777" w:rsidR="0000071B" w:rsidRDefault="0000071B" w:rsidP="0000071B">
      <w:pPr>
        <w:contextualSpacing/>
        <w:rPr>
          <w:lang w:eastAsia="zh-Hans"/>
        </w:rPr>
      </w:pPr>
    </w:p>
    <w:p w14:paraId="3BE7FF20" w14:textId="77777777" w:rsidR="0000071B" w:rsidRDefault="0000071B" w:rsidP="0000071B">
      <w:pPr>
        <w:contextualSpacing/>
        <w:rPr>
          <w:lang w:eastAsia="zh-Hans"/>
        </w:rPr>
      </w:pPr>
    </w:p>
    <w:p w14:paraId="4E3333EF" w14:textId="77777777" w:rsidR="0000071B" w:rsidRDefault="0000071B" w:rsidP="0000071B">
      <w:pPr>
        <w:pStyle w:val="Heading3"/>
        <w:contextualSpacing/>
      </w:pPr>
      <w:bookmarkStart w:id="402" w:name="_Toc126363397"/>
      <w:r>
        <w:t>apache-fop</w:t>
      </w:r>
    </w:p>
    <w:bookmarkEnd w:id="402"/>
    <w:p w14:paraId="1D5C3257" w14:textId="77777777" w:rsidR="0000071B" w:rsidRDefault="0000071B" w:rsidP="0000071B">
      <w:pPr>
        <w:pStyle w:val="a7"/>
        <w:snapToGrid w:val="0"/>
        <w:contextualSpacing/>
        <w:rPr>
          <w:noProof/>
        </w:rPr>
      </w:pPr>
      <w:r>
        <w:rPr>
          <w:rFonts w:hint="eastAsia"/>
          <w:noProof/>
        </w:rPr>
        <w:t>依赖：</w:t>
      </w:r>
    </w:p>
    <w:p w14:paraId="7503F743" w14:textId="77777777" w:rsidR="0000071B" w:rsidRDefault="0000071B" w:rsidP="0000071B">
      <w:pPr>
        <w:pStyle w:val="a7"/>
        <w:snapToGrid w:val="0"/>
        <w:contextualSpacing/>
        <w:rPr>
          <w:noProof/>
        </w:rPr>
      </w:pPr>
      <w:r>
        <w:rPr>
          <w:noProof/>
        </w:rPr>
        <w:t>&lt;dependency&gt;</w:t>
      </w:r>
    </w:p>
    <w:p w14:paraId="3431C65E" w14:textId="77777777" w:rsidR="0000071B" w:rsidRDefault="0000071B" w:rsidP="0000071B">
      <w:pPr>
        <w:pStyle w:val="a7"/>
        <w:snapToGrid w:val="0"/>
        <w:contextualSpacing/>
        <w:rPr>
          <w:noProof/>
        </w:rPr>
      </w:pPr>
      <w:r>
        <w:rPr>
          <w:noProof/>
        </w:rPr>
        <w:t xml:space="preserve">    &lt;groupId&gt;org.apache.xmlgraphics&lt;/groupId&gt;</w:t>
      </w:r>
    </w:p>
    <w:p w14:paraId="7493D5E4" w14:textId="77777777" w:rsidR="0000071B" w:rsidRDefault="0000071B" w:rsidP="0000071B">
      <w:pPr>
        <w:pStyle w:val="a7"/>
        <w:snapToGrid w:val="0"/>
        <w:contextualSpacing/>
        <w:rPr>
          <w:noProof/>
        </w:rPr>
      </w:pPr>
      <w:r>
        <w:rPr>
          <w:noProof/>
        </w:rPr>
        <w:t xml:space="preserve">    &lt;artifactId&gt;fop&lt;/artifactId&gt;</w:t>
      </w:r>
    </w:p>
    <w:p w14:paraId="6681928C" w14:textId="77777777" w:rsidR="0000071B" w:rsidRDefault="0000071B" w:rsidP="0000071B">
      <w:pPr>
        <w:pStyle w:val="a7"/>
        <w:snapToGrid w:val="0"/>
        <w:contextualSpacing/>
        <w:rPr>
          <w:noProof/>
        </w:rPr>
      </w:pPr>
      <w:r>
        <w:rPr>
          <w:noProof/>
        </w:rPr>
        <w:t xml:space="preserve">    &lt;version&gt;2.6&lt;/version&gt;</w:t>
      </w:r>
    </w:p>
    <w:p w14:paraId="13DFF57B" w14:textId="77777777" w:rsidR="0000071B" w:rsidRDefault="0000071B" w:rsidP="0000071B">
      <w:pPr>
        <w:pStyle w:val="a7"/>
        <w:snapToGrid w:val="0"/>
        <w:contextualSpacing/>
        <w:rPr>
          <w:noProof/>
        </w:rPr>
      </w:pPr>
      <w:r>
        <w:rPr>
          <w:noProof/>
        </w:rPr>
        <w:t>&lt;/dependency&gt;</w:t>
      </w:r>
    </w:p>
    <w:p w14:paraId="11D92363" w14:textId="77777777" w:rsidR="0000071B" w:rsidRDefault="0000071B" w:rsidP="0000071B">
      <w:pPr>
        <w:pStyle w:val="a7"/>
        <w:snapToGrid w:val="0"/>
        <w:contextualSpacing/>
        <w:rPr>
          <w:noProof/>
        </w:rPr>
      </w:pPr>
    </w:p>
    <w:p w14:paraId="522F4D2D" w14:textId="77777777" w:rsidR="0000071B" w:rsidRDefault="0000071B" w:rsidP="0000071B">
      <w:pPr>
        <w:pStyle w:val="a7"/>
        <w:snapToGrid w:val="0"/>
        <w:contextualSpacing/>
        <w:rPr>
          <w:noProof/>
        </w:rPr>
      </w:pPr>
      <w:r>
        <w:rPr>
          <w:noProof/>
        </w:rPr>
        <w:t>fop -xml param_test.xml -xsl param_test.xsl -pdf param_test.pdf -param position 1</w:t>
      </w:r>
    </w:p>
    <w:p w14:paraId="7BB0AABC" w14:textId="77777777" w:rsidR="0000071B" w:rsidRPr="00136EF3" w:rsidRDefault="0000071B" w:rsidP="0000071B">
      <w:pPr>
        <w:pStyle w:val="Heading4"/>
      </w:pPr>
      <w:r>
        <w:rPr>
          <w:rFonts w:hint="eastAsia"/>
        </w:rPr>
        <w:t>Functions</w:t>
      </w:r>
    </w:p>
    <w:p w14:paraId="4392E402" w14:textId="77777777" w:rsidR="0000071B" w:rsidRDefault="0000071B" w:rsidP="0000071B">
      <w:pPr>
        <w:contextualSpacing/>
      </w:pPr>
      <w:r>
        <w:rPr>
          <w:rFonts w:hint="eastAsia"/>
        </w:rPr>
        <w:t>函数</w:t>
      </w:r>
      <w:r>
        <w:rPr>
          <w:rFonts w:hint="eastAsia"/>
        </w:rPr>
        <w:t xml:space="preserve"> </w:t>
      </w:r>
      <w:r>
        <w:t xml:space="preserve"> substring($data, $counter, 1)   concat(a, "&amp;#8203;")    length()</w:t>
      </w:r>
    </w:p>
    <w:p w14:paraId="75420859" w14:textId="77777777" w:rsidR="0000071B" w:rsidRDefault="0000071B" w:rsidP="0000071B">
      <w:pPr>
        <w:contextualSpacing/>
      </w:pPr>
    </w:p>
    <w:p w14:paraId="0147468E" w14:textId="77777777" w:rsidR="0000071B" w:rsidRPr="00136EF3" w:rsidRDefault="0000071B" w:rsidP="0000071B">
      <w:pPr>
        <w:pStyle w:val="Heading4"/>
      </w:pPr>
      <w:r w:rsidRPr="00136EF3">
        <w:rPr>
          <w:rFonts w:hint="eastAsia"/>
        </w:rPr>
        <w:t>S</w:t>
      </w:r>
      <w:r w:rsidRPr="00136EF3">
        <w:t>tructure Tags</w:t>
      </w:r>
    </w:p>
    <w:p w14:paraId="266A71C1" w14:textId="77777777" w:rsidR="0000071B" w:rsidRDefault="0000071B" w:rsidP="0000071B">
      <w:pPr>
        <w:contextualSpacing/>
      </w:pPr>
      <w:r>
        <w:t>&lt;?xml version="1.0" encoding="UTF-8"?&gt;</w:t>
      </w:r>
    </w:p>
    <w:p w14:paraId="5C9ACD7B" w14:textId="77777777" w:rsidR="0000071B" w:rsidRDefault="0000071B" w:rsidP="0000071B">
      <w:pPr>
        <w:contextualSpacing/>
      </w:pPr>
      <w:r>
        <w:t>&lt;xsl:stylesheet version="1.1" xmlns:xsl="http://www.w3.org/1999/XSL/Transform"</w:t>
      </w:r>
    </w:p>
    <w:p w14:paraId="39C9E141" w14:textId="77777777" w:rsidR="0000071B" w:rsidRDefault="0000071B" w:rsidP="0000071B">
      <w:pPr>
        <w:contextualSpacing/>
      </w:pPr>
      <w:r>
        <w:t xml:space="preserve">                xmlns:fo="http://www.w3.org/1999/XSL/Format" exclude-result-prefixes="fo"&gt;</w:t>
      </w:r>
    </w:p>
    <w:p w14:paraId="10D35C9F" w14:textId="77777777" w:rsidR="0000071B" w:rsidRDefault="0000071B" w:rsidP="0000071B">
      <w:pPr>
        <w:contextualSpacing/>
      </w:pPr>
    </w:p>
    <w:p w14:paraId="179509B8" w14:textId="77777777" w:rsidR="0000071B" w:rsidRDefault="0000071B" w:rsidP="0000071B">
      <w:pPr>
        <w:contextualSpacing/>
      </w:pPr>
      <w:r>
        <w:t>&lt;</w:t>
      </w:r>
      <w:r>
        <w:rPr>
          <w:rStyle w:val="aa"/>
        </w:rPr>
        <w:t>xsl:template</w:t>
      </w:r>
      <w:r>
        <w:t xml:space="preserve"> match="</w:t>
      </w:r>
      <w:r>
        <w:rPr>
          <w:rFonts w:hint="eastAsia"/>
        </w:rPr>
        <w:t>/</w:t>
      </w:r>
      <w:r>
        <w:t xml:space="preserve"> "&gt;                                                      </w:t>
      </w:r>
      <w:r>
        <w:rPr>
          <w:rFonts w:hint="eastAsia"/>
        </w:rPr>
        <w:t>匹配所有数据对象，匹配需转换的</w:t>
      </w:r>
      <w:r>
        <w:t>xml</w:t>
      </w:r>
      <w:r>
        <w:t>文件中的根结点</w:t>
      </w:r>
    </w:p>
    <w:p w14:paraId="4BA29609" w14:textId="77777777" w:rsidR="0000071B" w:rsidRDefault="0000071B" w:rsidP="0000071B">
      <w:pPr>
        <w:contextualSpacing/>
      </w:pPr>
      <w:r>
        <w:t xml:space="preserve">    </w:t>
      </w:r>
      <w:r w:rsidRPr="00741B3B">
        <w:rPr>
          <w:color w:val="2F5496" w:themeColor="accent5" w:themeShade="BF"/>
        </w:rPr>
        <w:t>match</w:t>
      </w:r>
      <w:r>
        <w:t xml:space="preserve">=" ProductPdfInfo "   </w:t>
      </w:r>
      <w:r>
        <w:rPr>
          <w:rFonts w:hint="eastAsia"/>
        </w:rPr>
        <w:t>匹配指定数据对象】</w:t>
      </w:r>
    </w:p>
    <w:p w14:paraId="3762A7F8" w14:textId="77777777" w:rsidR="0000071B" w:rsidRDefault="0000071B" w:rsidP="0000071B">
      <w:pPr>
        <w:ind w:left="576"/>
        <w:contextualSpacing/>
      </w:pPr>
      <w:r>
        <w:t>&lt;</w:t>
      </w:r>
      <w:r w:rsidRPr="008A2F20">
        <w:rPr>
          <w:color w:val="FF0000"/>
        </w:rPr>
        <w:t xml:space="preserve">xsl:param </w:t>
      </w:r>
      <w:r>
        <w:t xml:space="preserve">name="data" select="0" /&gt;                    </w:t>
      </w:r>
      <w:r>
        <w:rPr>
          <w:rFonts w:hint="eastAsia"/>
        </w:rPr>
        <w:t>定义值变量</w:t>
      </w:r>
    </w:p>
    <w:p w14:paraId="5ED2A09F" w14:textId="77777777" w:rsidR="0000071B" w:rsidRDefault="0000071B" w:rsidP="0000071B">
      <w:pPr>
        <w:ind w:left="576"/>
        <w:contextualSpacing/>
      </w:pPr>
      <w:r>
        <w:rPr>
          <w:rStyle w:val="aa"/>
          <w:color w:val="000000" w:themeColor="text1"/>
        </w:rPr>
        <w:t>&lt;</w:t>
      </w:r>
      <w:r>
        <w:rPr>
          <w:rStyle w:val="aa"/>
        </w:rPr>
        <w:t xml:space="preserve">fo:root </w:t>
      </w:r>
      <w:r>
        <w:rPr>
          <w:rStyle w:val="aa"/>
          <w:color w:val="000000" w:themeColor="text1"/>
        </w:rPr>
        <w:t xml:space="preserve">xmlns:fo="http://www.w3.org/1999/XSL/Format"&gt;  </w:t>
      </w:r>
      <w:r>
        <w:t xml:space="preserve">          </w:t>
      </w:r>
      <w:r>
        <w:rPr>
          <w:rFonts w:hint="eastAsia"/>
        </w:rPr>
        <w:t>根节点</w:t>
      </w:r>
      <w:r>
        <w:rPr>
          <w:rFonts w:hint="eastAsia"/>
        </w:rPr>
        <w:t xml:space="preserve"> </w:t>
      </w:r>
      <w:r>
        <w:t xml:space="preserve">   </w:t>
      </w:r>
    </w:p>
    <w:p w14:paraId="5168D132" w14:textId="77777777" w:rsidR="0000071B" w:rsidRDefault="0000071B" w:rsidP="0000071B">
      <w:pPr>
        <w:ind w:left="720"/>
        <w:contextualSpacing/>
      </w:pPr>
      <w:r>
        <w:rPr>
          <w:color w:val="2F5496" w:themeColor="accent5" w:themeShade="BF"/>
        </w:rPr>
        <w:t xml:space="preserve">  </w:t>
      </w:r>
      <w:r w:rsidRPr="00E86788">
        <w:rPr>
          <w:rFonts w:hint="eastAsia"/>
          <w:color w:val="2F5496" w:themeColor="accent5" w:themeShade="BF"/>
        </w:rPr>
        <w:t>xml</w:t>
      </w:r>
      <w:r w:rsidRPr="00E86788">
        <w:rPr>
          <w:color w:val="2F5496" w:themeColor="accent5" w:themeShade="BF"/>
        </w:rPr>
        <w:t>:lang</w:t>
      </w:r>
      <w:r>
        <w:t xml:space="preserve">="en"   </w:t>
      </w:r>
      <w:r>
        <w:rPr>
          <w:rFonts w:hint="eastAsia"/>
        </w:rPr>
        <w:t>语言</w:t>
      </w:r>
      <w:r>
        <w:rPr>
          <w:rFonts w:hint="eastAsia"/>
        </w:rPr>
        <w:t xml:space="preserve"> </w:t>
      </w:r>
      <w:r>
        <w:t xml:space="preserve">     </w:t>
      </w:r>
    </w:p>
    <w:p w14:paraId="3D2E5869" w14:textId="77777777" w:rsidR="0000071B" w:rsidRDefault="0000071B" w:rsidP="0000071B">
      <w:pPr>
        <w:ind w:left="720"/>
        <w:contextualSpacing/>
      </w:pPr>
      <w:r>
        <w:rPr>
          <w:color w:val="2F5496" w:themeColor="accent5" w:themeShade="BF"/>
        </w:rPr>
        <w:t xml:space="preserve">  </w:t>
      </w:r>
      <w:r w:rsidRPr="00E86788">
        <w:rPr>
          <w:color w:val="2F5496" w:themeColor="accent5" w:themeShade="BF"/>
        </w:rPr>
        <w:t>xmlns:fo</w:t>
      </w:r>
      <w:r>
        <w:t>="</w:t>
      </w:r>
      <w:hyperlink r:id="rId112" w:history="1">
        <w:r>
          <w:rPr>
            <w:rStyle w:val="Hyperlink"/>
          </w:rPr>
          <w:t>http://www.w3.org/1999/XSL/Format</w:t>
        </w:r>
      </w:hyperlink>
      <w:r>
        <w:t xml:space="preserve">"   </w:t>
      </w:r>
      <w:r>
        <w:rPr>
          <w:rFonts w:hint="eastAsia"/>
        </w:rPr>
        <w:t>指定</w:t>
      </w:r>
      <w:r>
        <w:rPr>
          <w:rFonts w:hint="eastAsia"/>
        </w:rPr>
        <w:t>f</w:t>
      </w:r>
      <w:r>
        <w:t>o</w:t>
      </w:r>
      <w:r>
        <w:rPr>
          <w:rFonts w:hint="eastAsia"/>
        </w:rPr>
        <w:t>格式化】</w:t>
      </w:r>
    </w:p>
    <w:p w14:paraId="3602878A" w14:textId="77777777" w:rsidR="0000071B" w:rsidRDefault="0000071B" w:rsidP="0000071B">
      <w:pPr>
        <w:ind w:left="576"/>
        <w:contextualSpacing/>
      </w:pPr>
    </w:p>
    <w:p w14:paraId="1A169958" w14:textId="77777777" w:rsidR="0000071B" w:rsidRDefault="0000071B" w:rsidP="0000071B">
      <w:pPr>
        <w:ind w:left="1152"/>
        <w:contextualSpacing/>
      </w:pPr>
      <w:r>
        <w:t>&lt;</w:t>
      </w:r>
      <w:r w:rsidRPr="00E86788">
        <w:rPr>
          <w:rStyle w:val="a2"/>
          <w:color w:val="FF0000"/>
        </w:rPr>
        <w:t>fo:layout-master-set</w:t>
      </w:r>
      <w:r>
        <w:t xml:space="preserve">&gt;                                  </w:t>
      </w:r>
      <w:r>
        <w:rPr>
          <w:rFonts w:hint="eastAsia"/>
        </w:rPr>
        <w:t>页面模板列表</w:t>
      </w:r>
      <w:r>
        <w:t xml:space="preserve">        </w:t>
      </w:r>
    </w:p>
    <w:p w14:paraId="70058122" w14:textId="77777777" w:rsidR="0000071B" w:rsidRDefault="0000071B" w:rsidP="0000071B">
      <w:pPr>
        <w:ind w:left="1728"/>
        <w:contextualSpacing/>
      </w:pPr>
      <w:r>
        <w:t>&lt;</w:t>
      </w:r>
      <w:r w:rsidRPr="00E86788">
        <w:rPr>
          <w:rStyle w:val="a2"/>
          <w:color w:val="FF0000"/>
        </w:rPr>
        <w:t>fo:simple-page-master</w:t>
      </w:r>
      <w:r w:rsidRPr="00E86788">
        <w:rPr>
          <w:color w:val="FF0000"/>
        </w:rPr>
        <w:t xml:space="preserve"> </w:t>
      </w:r>
      <w:r>
        <w:t xml:space="preserve">master-name="A4" page-height="29.7cm" page-width="21cm" margin-top="2cm"           </w:t>
      </w:r>
      <w:r>
        <w:rPr>
          <w:rFonts w:hint="eastAsia"/>
        </w:rPr>
        <w:t>定义一个页面</w:t>
      </w:r>
    </w:p>
    <w:p w14:paraId="1E37F016" w14:textId="77777777" w:rsidR="0000071B" w:rsidRDefault="0000071B" w:rsidP="0000071B">
      <w:pPr>
        <w:ind w:left="1728"/>
        <w:contextualSpacing/>
      </w:pPr>
      <w:r>
        <w:t xml:space="preserve">                                       margin-bottom="2cm" margin-left="2cm" margin-right="2cm"&gt;</w:t>
      </w:r>
    </w:p>
    <w:p w14:paraId="630243D9" w14:textId="77777777" w:rsidR="0000071B" w:rsidRDefault="0000071B" w:rsidP="0000071B">
      <w:pPr>
        <w:ind w:left="2304"/>
        <w:contextualSpacing/>
      </w:pPr>
      <w:r>
        <w:t>&lt;</w:t>
      </w:r>
      <w:r w:rsidRPr="00E86788">
        <w:rPr>
          <w:rStyle w:val="a0"/>
          <w:color w:val="00B050"/>
        </w:rPr>
        <w:t>fo:region-body</w:t>
      </w:r>
      <w:r>
        <w:t xml:space="preserve">/&gt;                    </w:t>
      </w:r>
      <w:r>
        <w:rPr>
          <w:rFonts w:hint="eastAsia"/>
        </w:rPr>
        <w:t>body</w:t>
      </w:r>
      <w:r>
        <w:rPr>
          <w:rFonts w:hint="eastAsia"/>
        </w:rPr>
        <w:t>容器</w:t>
      </w:r>
    </w:p>
    <w:p w14:paraId="68F1BD16" w14:textId="77777777" w:rsidR="0000071B" w:rsidRDefault="0000071B" w:rsidP="0000071B">
      <w:pPr>
        <w:ind w:left="1728"/>
        <w:contextualSpacing/>
      </w:pPr>
      <w:r>
        <w:t>&lt;/</w:t>
      </w:r>
      <w:r w:rsidRPr="00E86788">
        <w:rPr>
          <w:rStyle w:val="a2"/>
          <w:color w:val="FF0000"/>
        </w:rPr>
        <w:t>fo:simple-page-master</w:t>
      </w:r>
      <w:r>
        <w:t>&gt;</w:t>
      </w:r>
    </w:p>
    <w:p w14:paraId="1CEFEC5B" w14:textId="77777777" w:rsidR="0000071B" w:rsidRDefault="0000071B" w:rsidP="0000071B">
      <w:pPr>
        <w:ind w:left="1152"/>
        <w:contextualSpacing/>
      </w:pPr>
      <w:r>
        <w:t>&lt;/</w:t>
      </w:r>
      <w:r w:rsidRPr="00E86788">
        <w:rPr>
          <w:rStyle w:val="a2"/>
          <w:color w:val="FF0000"/>
        </w:rPr>
        <w:t>fo:layout-master-set</w:t>
      </w:r>
      <w:r>
        <w:t>&gt;</w:t>
      </w:r>
    </w:p>
    <w:p w14:paraId="3B4B2019" w14:textId="77777777" w:rsidR="0000071B" w:rsidRDefault="0000071B" w:rsidP="0000071B">
      <w:pPr>
        <w:ind w:left="1152"/>
        <w:contextualSpacing/>
      </w:pPr>
    </w:p>
    <w:p w14:paraId="4C1B2C08" w14:textId="77777777" w:rsidR="0000071B" w:rsidRDefault="0000071B" w:rsidP="0000071B">
      <w:pPr>
        <w:ind w:left="1152"/>
        <w:contextualSpacing/>
      </w:pPr>
      <w:r>
        <w:t>&lt;</w:t>
      </w:r>
      <w:r w:rsidRPr="00E86788">
        <w:rPr>
          <w:rStyle w:val="a2"/>
          <w:color w:val="FF0000"/>
        </w:rPr>
        <w:t>fo:page-sequence</w:t>
      </w:r>
      <w:r w:rsidRPr="00E86788">
        <w:rPr>
          <w:color w:val="FF0000"/>
        </w:rPr>
        <w:t xml:space="preserve"> </w:t>
      </w:r>
      <w:r>
        <w:t xml:space="preserve">master-reference="A4"&gt;             </w:t>
      </w:r>
      <w:r>
        <w:rPr>
          <w:rFonts w:hint="eastAsia"/>
        </w:rPr>
        <w:t>引用一个页面</w:t>
      </w:r>
    </w:p>
    <w:p w14:paraId="49751DA6" w14:textId="77777777" w:rsidR="0000071B" w:rsidRDefault="0000071B" w:rsidP="0000071B">
      <w:pPr>
        <w:ind w:left="1728"/>
        <w:contextualSpacing/>
      </w:pPr>
      <w:r>
        <w:t>&lt;</w:t>
      </w:r>
      <w:r w:rsidRPr="00E86788">
        <w:rPr>
          <w:color w:val="FF0000"/>
        </w:rPr>
        <w:t xml:space="preserve">fo:flow </w:t>
      </w:r>
      <w:r>
        <w:t xml:space="preserve">flow-name="xsl-region-body"&gt;          </w:t>
      </w:r>
      <w:r>
        <w:rPr>
          <w:rFonts w:hint="eastAsia"/>
        </w:rPr>
        <w:t>流动容器，</w:t>
      </w:r>
      <w:r>
        <w:rPr>
          <w:rFonts w:hint="eastAsia"/>
        </w:rPr>
        <w:t>xsl</w:t>
      </w:r>
      <w:r>
        <w:t>-region-body</w:t>
      </w:r>
      <w:r>
        <w:t>对应的页面</w:t>
      </w:r>
      <w:r>
        <w:rPr>
          <w:rFonts w:hint="eastAsia"/>
        </w:rPr>
        <w:t>s</w:t>
      </w:r>
      <w:r>
        <w:t>imple-page-master</w:t>
      </w:r>
      <w:r>
        <w:t>内部</w:t>
      </w:r>
      <w:r>
        <w:rPr>
          <w:rFonts w:hint="eastAsia"/>
        </w:rPr>
        <w:t>的</w:t>
      </w:r>
      <w:r>
        <w:t>body</w:t>
      </w:r>
      <w:r>
        <w:t>容器</w:t>
      </w:r>
    </w:p>
    <w:p w14:paraId="2CFF54FA" w14:textId="77777777" w:rsidR="0000071B" w:rsidRDefault="0000071B" w:rsidP="0000071B">
      <w:pPr>
        <w:ind w:left="1728"/>
        <w:contextualSpacing/>
      </w:pPr>
      <w:r>
        <w:t>&lt;</w:t>
      </w:r>
      <w:r w:rsidRPr="00E86788">
        <w:rPr>
          <w:color w:val="FF0000"/>
        </w:rPr>
        <w:t>fo:</w:t>
      </w:r>
      <w:r>
        <w:rPr>
          <w:color w:val="FF0000"/>
        </w:rPr>
        <w:t xml:space="preserve">static-content </w:t>
      </w:r>
      <w:r>
        <w:t xml:space="preserve">flow-name="xsl-region-body"&gt;          </w:t>
      </w:r>
    </w:p>
    <w:p w14:paraId="5A6BD555" w14:textId="77777777" w:rsidR="0000071B" w:rsidRDefault="0000071B" w:rsidP="0000071B">
      <w:pPr>
        <w:ind w:left="2304"/>
        <w:contextualSpacing/>
      </w:pPr>
      <w:r>
        <w:t>&lt;</w:t>
      </w:r>
      <w:r w:rsidRPr="00E86788">
        <w:rPr>
          <w:rStyle w:val="a0"/>
          <w:color w:val="00B050"/>
        </w:rPr>
        <w:t>fo:inline-container</w:t>
      </w:r>
      <w:r>
        <w:t xml:space="preserve">&gt;                </w:t>
      </w:r>
    </w:p>
    <w:p w14:paraId="75E407E6" w14:textId="77777777" w:rsidR="0000071B" w:rsidRDefault="0000071B" w:rsidP="0000071B">
      <w:pPr>
        <w:ind w:left="2304"/>
        <w:contextualSpacing/>
      </w:pPr>
      <w:r>
        <w:t xml:space="preserve">    </w:t>
      </w:r>
      <w:r w:rsidRPr="00741B3B">
        <w:rPr>
          <w:rFonts w:hint="eastAsia"/>
          <w:color w:val="2F5496" w:themeColor="accent5" w:themeShade="BF"/>
        </w:rPr>
        <w:t>i</w:t>
      </w:r>
      <w:r w:rsidRPr="00741B3B">
        <w:rPr>
          <w:color w:val="2F5496" w:themeColor="accent5" w:themeShade="BF"/>
        </w:rPr>
        <w:t>nline-progression-dimension</w:t>
      </w:r>
      <w:r>
        <w:t xml:space="preserve">="15.0%"   </w:t>
      </w:r>
      <w:r>
        <w:rPr>
          <w:rFonts w:hint="eastAsia"/>
        </w:rPr>
        <w:t>宽度占比</w:t>
      </w:r>
    </w:p>
    <w:p w14:paraId="48100395" w14:textId="77777777" w:rsidR="0000071B" w:rsidRDefault="0000071B" w:rsidP="0000071B">
      <w:pPr>
        <w:ind w:left="2304"/>
        <w:contextualSpacing/>
      </w:pPr>
      <w:r>
        <w:rPr>
          <w:color w:val="2F5496" w:themeColor="accent5" w:themeShade="BF"/>
        </w:rPr>
        <w:t xml:space="preserve">    content-height</w:t>
      </w:r>
      <w:r w:rsidRPr="00A552DC">
        <w:t>=”scale-down-to-fit”</w:t>
      </w:r>
    </w:p>
    <w:p w14:paraId="29663CE1" w14:textId="77777777" w:rsidR="0000071B" w:rsidRPr="00A552DC" w:rsidRDefault="0000071B" w:rsidP="0000071B">
      <w:pPr>
        <w:ind w:left="2304"/>
        <w:contextualSpacing/>
      </w:pPr>
      <w:r>
        <w:t xml:space="preserve">   </w:t>
      </w:r>
      <w:r w:rsidRPr="00980B0C">
        <w:rPr>
          <w:color w:val="2F5496" w:themeColor="accent5" w:themeShade="BF"/>
        </w:rPr>
        <w:t xml:space="preserve"> vertical-align</w:t>
      </w:r>
      <w:r>
        <w:t>=”center”</w:t>
      </w:r>
    </w:p>
    <w:p w14:paraId="523A3DBB" w14:textId="77777777" w:rsidR="0000071B" w:rsidRDefault="0000071B" w:rsidP="0000071B">
      <w:pPr>
        <w:ind w:left="2880"/>
        <w:contextualSpacing/>
        <w:rPr>
          <w:rFonts w:eastAsia="Microsoft YaHei UI"/>
          <w:szCs w:val="18"/>
        </w:rPr>
      </w:pPr>
      <w:r>
        <w:rPr>
          <w:rStyle w:val="a2"/>
          <w:color w:val="000000" w:themeColor="text1"/>
        </w:rPr>
        <w:t>&lt;</w:t>
      </w:r>
      <w:r w:rsidRPr="00E86788">
        <w:rPr>
          <w:rStyle w:val="a0"/>
          <w:color w:val="00B050"/>
        </w:rPr>
        <w:t>fo:</w:t>
      </w:r>
      <w:r w:rsidRPr="00E86788">
        <w:rPr>
          <w:rStyle w:val="a0"/>
          <w:rFonts w:hint="eastAsia"/>
          <w:color w:val="00B050"/>
        </w:rPr>
        <w:t>inline</w:t>
      </w:r>
      <w:r>
        <w:rPr>
          <w:rStyle w:val="a2"/>
          <w:color w:val="000000" w:themeColor="text1"/>
        </w:rPr>
        <w:t>&gt;Test Block1&lt;/</w:t>
      </w:r>
      <w:r w:rsidRPr="00E86788">
        <w:rPr>
          <w:rStyle w:val="a0"/>
          <w:color w:val="00B050"/>
        </w:rPr>
        <w:t>fo:inline</w:t>
      </w:r>
      <w:r>
        <w:rPr>
          <w:rStyle w:val="a2"/>
          <w:color w:val="000000" w:themeColor="text1"/>
        </w:rPr>
        <w:t xml:space="preserve">&gt;                                                 </w:t>
      </w:r>
    </w:p>
    <w:p w14:paraId="1F5F1F67" w14:textId="77777777" w:rsidR="0000071B" w:rsidRDefault="0000071B" w:rsidP="0000071B">
      <w:pPr>
        <w:ind w:left="2304"/>
        <w:contextualSpacing/>
      </w:pPr>
      <w:r>
        <w:t>&lt;/</w:t>
      </w:r>
      <w:r w:rsidRPr="00E86788">
        <w:rPr>
          <w:rStyle w:val="a0"/>
          <w:color w:val="00B050"/>
        </w:rPr>
        <w:t>fo:inline-container</w:t>
      </w:r>
      <w:r>
        <w:t xml:space="preserve">&gt;     </w:t>
      </w:r>
    </w:p>
    <w:p w14:paraId="1F447E8C" w14:textId="77777777" w:rsidR="0000071B" w:rsidRDefault="0000071B" w:rsidP="0000071B">
      <w:pPr>
        <w:ind w:left="2304"/>
        <w:contextualSpacing/>
      </w:pPr>
      <w:r>
        <w:t>&lt;</w:t>
      </w:r>
      <w:r w:rsidRPr="00E86788">
        <w:rPr>
          <w:rStyle w:val="a0"/>
          <w:color w:val="00B050"/>
        </w:rPr>
        <w:t>fo:block-container</w:t>
      </w:r>
      <w:r>
        <w:t xml:space="preserve">&gt;           </w:t>
      </w:r>
    </w:p>
    <w:p w14:paraId="21B78951" w14:textId="77777777" w:rsidR="0000071B" w:rsidRDefault="0000071B" w:rsidP="0000071B">
      <w:pPr>
        <w:ind w:left="2304"/>
        <w:contextualSpacing/>
      </w:pPr>
      <w:r>
        <w:t xml:space="preserve">    </w:t>
      </w:r>
      <w:r w:rsidRPr="00741B3B">
        <w:rPr>
          <w:color w:val="2F5496" w:themeColor="accent5" w:themeShade="BF"/>
        </w:rPr>
        <w:t>block-progression-dimension</w:t>
      </w:r>
      <w:r>
        <w:t>="left" "auto"   “12mm”  “100%”</w:t>
      </w:r>
    </w:p>
    <w:p w14:paraId="191BB4B5" w14:textId="77777777" w:rsidR="0000071B" w:rsidRDefault="0000071B" w:rsidP="0000071B">
      <w:pPr>
        <w:ind w:left="2304"/>
        <w:contextualSpacing/>
      </w:pPr>
      <w:r>
        <w:rPr>
          <w:color w:val="2F5496" w:themeColor="accent5" w:themeShade="BF"/>
        </w:rPr>
        <w:t xml:space="preserve">    </w:t>
      </w:r>
      <w:r w:rsidRPr="00741B3B">
        <w:rPr>
          <w:color w:val="2F5496" w:themeColor="accent5" w:themeShade="BF"/>
        </w:rPr>
        <w:t>block-progression-dimension</w:t>
      </w:r>
      <w:r>
        <w:rPr>
          <w:color w:val="2F5496" w:themeColor="accent5" w:themeShade="BF"/>
        </w:rPr>
        <w:t>.minimum</w:t>
      </w:r>
      <w:r>
        <w:t>="left" "auto"   “12mm”  “100%”</w:t>
      </w:r>
    </w:p>
    <w:p w14:paraId="56F033C8" w14:textId="77777777" w:rsidR="0000071B" w:rsidRDefault="0000071B" w:rsidP="0000071B">
      <w:pPr>
        <w:ind w:left="2880"/>
        <w:contextualSpacing/>
      </w:pPr>
      <w:r>
        <w:rPr>
          <w:rStyle w:val="a2"/>
          <w:color w:val="000000" w:themeColor="text1"/>
        </w:rPr>
        <w:t>&lt;</w:t>
      </w:r>
      <w:r w:rsidRPr="00E86788">
        <w:rPr>
          <w:rStyle w:val="a0"/>
          <w:color w:val="00B050"/>
        </w:rPr>
        <w:t xml:space="preserve">fo:block </w:t>
      </w:r>
      <w:r>
        <w:rPr>
          <w:rStyle w:val="a2"/>
          <w:color w:val="000000" w:themeColor="text1"/>
        </w:rPr>
        <w:t>&gt;Test Block2&lt;/</w:t>
      </w:r>
      <w:r w:rsidRPr="00E86788">
        <w:rPr>
          <w:rStyle w:val="a0"/>
          <w:color w:val="00B050"/>
        </w:rPr>
        <w:t>fo:block</w:t>
      </w:r>
      <w:r>
        <w:rPr>
          <w:rStyle w:val="a2"/>
          <w:color w:val="000000" w:themeColor="text1"/>
        </w:rPr>
        <w:t xml:space="preserve">&gt;                                                       </w:t>
      </w:r>
    </w:p>
    <w:p w14:paraId="57FF6A0E" w14:textId="77777777" w:rsidR="0000071B" w:rsidRDefault="0000071B" w:rsidP="0000071B">
      <w:pPr>
        <w:ind w:left="2880"/>
        <w:contextualSpacing/>
      </w:pPr>
      <w:r>
        <w:t xml:space="preserve">    </w:t>
      </w:r>
      <w:r w:rsidRPr="00741B3B">
        <w:rPr>
          <w:rFonts w:hint="eastAsia"/>
          <w:color w:val="2F5496" w:themeColor="accent5" w:themeShade="BF"/>
        </w:rPr>
        <w:t>k</w:t>
      </w:r>
      <w:r w:rsidRPr="00741B3B">
        <w:rPr>
          <w:color w:val="2F5496" w:themeColor="accent5" w:themeShade="BF"/>
        </w:rPr>
        <w:t>eep-together.within-page</w:t>
      </w:r>
      <w:r>
        <w:t>="always"</w:t>
      </w:r>
    </w:p>
    <w:p w14:paraId="7C947239" w14:textId="77777777" w:rsidR="0000071B" w:rsidRDefault="0000071B" w:rsidP="0000071B">
      <w:pPr>
        <w:ind w:left="2880"/>
        <w:contextualSpacing/>
        <w:rPr>
          <w:rFonts w:eastAsia="Microsoft YaHei UI"/>
          <w:szCs w:val="18"/>
        </w:rPr>
      </w:pPr>
      <w:r>
        <w:rPr>
          <w:rFonts w:eastAsia="Microsoft YaHei UI"/>
          <w:szCs w:val="18"/>
        </w:rPr>
        <w:t>&lt;</w:t>
      </w:r>
      <w:r w:rsidRPr="00E86788">
        <w:rPr>
          <w:rStyle w:val="a0"/>
          <w:color w:val="00B050"/>
        </w:rPr>
        <w:t>fo:block</w:t>
      </w:r>
      <w:r w:rsidRPr="00E86788">
        <w:rPr>
          <w:rFonts w:eastAsia="Microsoft YaHei UI"/>
          <w:color w:val="00B050"/>
          <w:szCs w:val="18"/>
        </w:rPr>
        <w:t xml:space="preserve"> </w:t>
      </w:r>
      <w:r>
        <w:rPr>
          <w:rFonts w:eastAsia="Microsoft YaHei UI"/>
          <w:szCs w:val="18"/>
        </w:rPr>
        <w:t>font-size="10pt"&gt;</w:t>
      </w:r>
    </w:p>
    <w:p w14:paraId="65EEFE6C" w14:textId="77777777" w:rsidR="0000071B" w:rsidRDefault="0000071B" w:rsidP="0000071B">
      <w:pPr>
        <w:ind w:left="3456"/>
        <w:contextualSpacing/>
        <w:rPr>
          <w:rFonts w:eastAsia="Microsoft YaHei UI"/>
          <w:szCs w:val="18"/>
        </w:rPr>
      </w:pPr>
      <w:r>
        <w:rPr>
          <w:rFonts w:eastAsia="Microsoft YaHei UI"/>
          <w:szCs w:val="18"/>
        </w:rPr>
        <w:t>&lt;</w:t>
      </w:r>
      <w:r w:rsidRPr="00172CD1">
        <w:rPr>
          <w:rFonts w:eastAsia="Microsoft YaHei UI"/>
          <w:color w:val="00B050"/>
          <w:szCs w:val="18"/>
        </w:rPr>
        <w:t xml:space="preserve">fo:table </w:t>
      </w:r>
      <w:r>
        <w:rPr>
          <w:rFonts w:eastAsia="Microsoft YaHei UI"/>
          <w:szCs w:val="18"/>
        </w:rPr>
        <w:t>table-layout="fixed" width="100%" border-collapse="separate"&gt;</w:t>
      </w:r>
    </w:p>
    <w:p w14:paraId="1CA3700B" w14:textId="77777777" w:rsidR="0000071B" w:rsidRDefault="0000071B" w:rsidP="0000071B">
      <w:pPr>
        <w:ind w:left="4032"/>
        <w:contextualSpacing/>
        <w:rPr>
          <w:rFonts w:eastAsia="Microsoft YaHei UI"/>
          <w:szCs w:val="18"/>
        </w:rPr>
      </w:pPr>
      <w:r>
        <w:rPr>
          <w:rFonts w:eastAsia="Microsoft YaHei UI"/>
          <w:szCs w:val="18"/>
        </w:rPr>
        <w:t>&lt;fo:table-column column-width="4cm"/&gt;</w:t>
      </w:r>
    </w:p>
    <w:p w14:paraId="450E24AC" w14:textId="77777777" w:rsidR="0000071B" w:rsidRDefault="0000071B" w:rsidP="0000071B">
      <w:pPr>
        <w:ind w:left="4032"/>
        <w:contextualSpacing/>
        <w:rPr>
          <w:rFonts w:eastAsia="Microsoft YaHei UI"/>
          <w:szCs w:val="18"/>
        </w:rPr>
      </w:pPr>
      <w:r>
        <w:rPr>
          <w:rFonts w:eastAsia="Microsoft YaHei UI"/>
          <w:szCs w:val="18"/>
        </w:rPr>
        <w:t>&lt;fo:table-column column-width="4cm"/&gt;</w:t>
      </w:r>
    </w:p>
    <w:p w14:paraId="4AA1A9AF" w14:textId="77777777" w:rsidR="0000071B" w:rsidRDefault="0000071B" w:rsidP="0000071B">
      <w:pPr>
        <w:ind w:left="4032"/>
        <w:contextualSpacing/>
        <w:rPr>
          <w:rFonts w:eastAsia="Microsoft YaHei UI"/>
          <w:szCs w:val="18"/>
        </w:rPr>
      </w:pPr>
      <w:r>
        <w:rPr>
          <w:rFonts w:eastAsia="Microsoft YaHei UI"/>
          <w:szCs w:val="18"/>
        </w:rPr>
        <w:t xml:space="preserve">&lt;fo:table-column </w:t>
      </w:r>
    </w:p>
    <w:p w14:paraId="36F77830" w14:textId="77777777" w:rsidR="0000071B" w:rsidRDefault="0000071B" w:rsidP="0000071B">
      <w:pPr>
        <w:ind w:left="4032"/>
        <w:contextualSpacing/>
        <w:rPr>
          <w:rFonts w:eastAsia="Microsoft YaHei UI"/>
          <w:szCs w:val="18"/>
        </w:rPr>
      </w:pPr>
      <w:r>
        <w:rPr>
          <w:rFonts w:eastAsia="Microsoft YaHei UI"/>
          <w:szCs w:val="18"/>
        </w:rPr>
        <w:t xml:space="preserve">    </w:t>
      </w:r>
      <w:r w:rsidRPr="00E32093">
        <w:rPr>
          <w:rFonts w:eastAsia="Microsoft YaHei UI"/>
          <w:color w:val="2F5496" w:themeColor="accent5" w:themeShade="BF"/>
          <w:szCs w:val="18"/>
        </w:rPr>
        <w:t>column-width</w:t>
      </w:r>
      <w:r>
        <w:rPr>
          <w:rFonts w:eastAsia="Microsoft YaHei UI"/>
          <w:szCs w:val="18"/>
        </w:rPr>
        <w:t xml:space="preserve">="proportional-column-width(1)" </w:t>
      </w:r>
    </w:p>
    <w:p w14:paraId="4ECAAC91" w14:textId="77777777" w:rsidR="0000071B" w:rsidRDefault="0000071B" w:rsidP="0000071B">
      <w:pPr>
        <w:ind w:left="4032"/>
        <w:contextualSpacing/>
        <w:rPr>
          <w:rFonts w:eastAsia="Microsoft YaHei UI"/>
          <w:szCs w:val="18"/>
        </w:rPr>
      </w:pPr>
      <w:r>
        <w:rPr>
          <w:rFonts w:eastAsia="Microsoft YaHei UI"/>
          <w:szCs w:val="18"/>
        </w:rPr>
        <w:t xml:space="preserve">   </w:t>
      </w:r>
      <w:r w:rsidRPr="00E32093">
        <w:rPr>
          <w:rFonts w:eastAsia="Microsoft YaHei UI"/>
          <w:color w:val="2F5496" w:themeColor="accent5" w:themeShade="BF"/>
          <w:szCs w:val="18"/>
        </w:rPr>
        <w:t xml:space="preserve"> number-columns-repeated</w:t>
      </w:r>
      <w:r>
        <w:rPr>
          <w:rFonts w:eastAsia="Microsoft YaHei UI"/>
          <w:szCs w:val="18"/>
        </w:rPr>
        <w:t>=”6”         Specifies the repetition of a table-column specification n times.</w:t>
      </w:r>
    </w:p>
    <w:p w14:paraId="504B1C6D" w14:textId="77777777" w:rsidR="0000071B" w:rsidRDefault="0000071B" w:rsidP="0000071B">
      <w:pPr>
        <w:ind w:left="4032"/>
        <w:contextualSpacing/>
        <w:rPr>
          <w:rFonts w:eastAsia="Microsoft YaHei UI"/>
          <w:szCs w:val="18"/>
        </w:rPr>
      </w:pPr>
      <w:r>
        <w:rPr>
          <w:rFonts w:eastAsia="Microsoft YaHei UI"/>
          <w:szCs w:val="18"/>
        </w:rPr>
        <w:t>/&gt;</w:t>
      </w:r>
    </w:p>
    <w:p w14:paraId="6C8E750F" w14:textId="77777777" w:rsidR="0000071B" w:rsidRDefault="0000071B" w:rsidP="0000071B">
      <w:pPr>
        <w:ind w:left="4032"/>
        <w:contextualSpacing/>
        <w:rPr>
          <w:rFonts w:eastAsia="Microsoft YaHei UI"/>
          <w:szCs w:val="18"/>
        </w:rPr>
      </w:pPr>
    </w:p>
    <w:p w14:paraId="302DBD22" w14:textId="77777777" w:rsidR="0000071B" w:rsidRDefault="0000071B" w:rsidP="0000071B">
      <w:pPr>
        <w:ind w:left="4032"/>
        <w:contextualSpacing/>
        <w:rPr>
          <w:rFonts w:eastAsia="Microsoft YaHei UI"/>
          <w:szCs w:val="18"/>
        </w:rPr>
      </w:pPr>
      <w:r>
        <w:rPr>
          <w:rFonts w:eastAsia="Microsoft YaHei UI"/>
          <w:szCs w:val="18"/>
        </w:rPr>
        <w:t>&lt;fo:table-body&gt;</w:t>
      </w:r>
    </w:p>
    <w:p w14:paraId="65BD7E6B" w14:textId="77777777" w:rsidR="0000071B" w:rsidRDefault="0000071B" w:rsidP="0000071B">
      <w:pPr>
        <w:ind w:left="4032" w:firstLine="288"/>
        <w:contextualSpacing/>
        <w:rPr>
          <w:rFonts w:eastAsia="Microsoft YaHei UI"/>
          <w:szCs w:val="18"/>
        </w:rPr>
      </w:pPr>
      <w:r>
        <w:rPr>
          <w:rFonts w:eastAsia="Microsoft YaHei UI"/>
          <w:szCs w:val="18"/>
        </w:rPr>
        <w:t xml:space="preserve">    &lt;fo:table-row&gt;</w:t>
      </w:r>
    </w:p>
    <w:p w14:paraId="31A7AA23" w14:textId="77777777" w:rsidR="0000071B" w:rsidRDefault="0000071B" w:rsidP="0000071B">
      <w:pPr>
        <w:ind w:left="5040"/>
        <w:contextualSpacing/>
        <w:rPr>
          <w:rFonts w:eastAsia="Microsoft YaHei UI"/>
          <w:szCs w:val="18"/>
        </w:rPr>
      </w:pPr>
      <w:r>
        <w:rPr>
          <w:rFonts w:eastAsia="Microsoft YaHei UI"/>
          <w:szCs w:val="18"/>
        </w:rPr>
        <w:t>&lt;fo:table-cell&gt;</w:t>
      </w:r>
    </w:p>
    <w:p w14:paraId="0836BD56" w14:textId="77777777" w:rsidR="0000071B" w:rsidRDefault="0000071B" w:rsidP="0000071B">
      <w:pPr>
        <w:ind w:left="5760"/>
        <w:contextualSpacing/>
        <w:rPr>
          <w:rFonts w:eastAsia="Microsoft YaHei UI"/>
          <w:szCs w:val="18"/>
        </w:rPr>
      </w:pPr>
      <w:r>
        <w:rPr>
          <w:rFonts w:eastAsia="Microsoft YaHei UI"/>
          <w:szCs w:val="18"/>
        </w:rPr>
        <w:t>&lt;fo:block-container&gt;&lt;/fo:block-container&gt;</w:t>
      </w:r>
    </w:p>
    <w:p w14:paraId="370A3DB2" w14:textId="77777777" w:rsidR="0000071B" w:rsidRDefault="0000071B" w:rsidP="0000071B">
      <w:pPr>
        <w:ind w:left="5040"/>
        <w:contextualSpacing/>
        <w:rPr>
          <w:rFonts w:eastAsia="Microsoft YaHei UI"/>
          <w:szCs w:val="18"/>
        </w:rPr>
      </w:pPr>
      <w:r>
        <w:rPr>
          <w:rFonts w:eastAsia="Microsoft YaHei UI"/>
          <w:szCs w:val="18"/>
        </w:rPr>
        <w:t>&lt;/fo:table-cell&gt;</w:t>
      </w:r>
    </w:p>
    <w:p w14:paraId="1EEDAB02" w14:textId="77777777" w:rsidR="0000071B" w:rsidRDefault="0000071B" w:rsidP="0000071B">
      <w:pPr>
        <w:ind w:left="5040"/>
        <w:contextualSpacing/>
        <w:rPr>
          <w:rFonts w:eastAsia="Microsoft YaHei UI"/>
          <w:szCs w:val="18"/>
        </w:rPr>
      </w:pPr>
      <w:r>
        <w:rPr>
          <w:rFonts w:eastAsia="Microsoft YaHei UI"/>
          <w:szCs w:val="18"/>
        </w:rPr>
        <w:t xml:space="preserve">&lt;fo:table-cell&gt; </w:t>
      </w:r>
    </w:p>
    <w:p w14:paraId="1EC6414C" w14:textId="77777777" w:rsidR="0000071B" w:rsidRDefault="0000071B" w:rsidP="0000071B">
      <w:pPr>
        <w:ind w:left="5760"/>
        <w:contextualSpacing/>
        <w:rPr>
          <w:rFonts w:eastAsia="Microsoft YaHei UI"/>
          <w:szCs w:val="18"/>
        </w:rPr>
      </w:pPr>
      <w:r>
        <w:rPr>
          <w:rFonts w:eastAsia="Microsoft YaHei UI"/>
          <w:szCs w:val="18"/>
        </w:rPr>
        <w:t>&lt;fo:block-container&gt;&lt;/fo:block-container&gt;</w:t>
      </w:r>
    </w:p>
    <w:p w14:paraId="36C3C4B8" w14:textId="77777777" w:rsidR="0000071B" w:rsidRDefault="0000071B" w:rsidP="0000071B">
      <w:pPr>
        <w:ind w:left="5040"/>
        <w:contextualSpacing/>
        <w:rPr>
          <w:rFonts w:eastAsia="Microsoft YaHei UI"/>
          <w:szCs w:val="18"/>
        </w:rPr>
      </w:pPr>
      <w:r>
        <w:rPr>
          <w:rFonts w:eastAsia="Microsoft YaHei UI"/>
          <w:szCs w:val="18"/>
        </w:rPr>
        <w:t>&lt;/fo:table-cell&gt;</w:t>
      </w:r>
    </w:p>
    <w:p w14:paraId="0F5EA4F5" w14:textId="77777777" w:rsidR="0000071B" w:rsidRDefault="0000071B" w:rsidP="0000071B">
      <w:pPr>
        <w:ind w:left="4032"/>
        <w:contextualSpacing/>
        <w:rPr>
          <w:rFonts w:eastAsia="Microsoft YaHei UI"/>
          <w:szCs w:val="18"/>
        </w:rPr>
      </w:pPr>
      <w:r>
        <w:rPr>
          <w:rFonts w:eastAsia="Microsoft YaHei UI"/>
          <w:szCs w:val="18"/>
        </w:rPr>
        <w:tab/>
        <w:t xml:space="preserve">    &lt;/fo:table-row&gt;</w:t>
      </w:r>
    </w:p>
    <w:p w14:paraId="3CEB03E0" w14:textId="77777777" w:rsidR="0000071B" w:rsidRDefault="0000071B" w:rsidP="0000071B">
      <w:pPr>
        <w:ind w:left="4032"/>
        <w:contextualSpacing/>
        <w:rPr>
          <w:rFonts w:eastAsia="Microsoft YaHei UI"/>
          <w:szCs w:val="18"/>
        </w:rPr>
      </w:pPr>
      <w:r>
        <w:rPr>
          <w:rFonts w:eastAsia="Microsoft YaHei UI"/>
          <w:szCs w:val="18"/>
        </w:rPr>
        <w:t>&lt;/fo:table-body&gt;</w:t>
      </w:r>
    </w:p>
    <w:p w14:paraId="1F007D0C" w14:textId="77777777" w:rsidR="0000071B" w:rsidRDefault="0000071B" w:rsidP="0000071B">
      <w:pPr>
        <w:ind w:left="3456"/>
        <w:contextualSpacing/>
        <w:rPr>
          <w:rFonts w:eastAsia="Microsoft YaHei UI"/>
          <w:szCs w:val="18"/>
        </w:rPr>
      </w:pPr>
      <w:r>
        <w:rPr>
          <w:rFonts w:eastAsia="Microsoft YaHei UI"/>
          <w:szCs w:val="18"/>
        </w:rPr>
        <w:t>&lt;/</w:t>
      </w:r>
      <w:r w:rsidRPr="00172CD1">
        <w:rPr>
          <w:rFonts w:eastAsia="Microsoft YaHei UI"/>
          <w:color w:val="00B050"/>
          <w:szCs w:val="18"/>
        </w:rPr>
        <w:t>fo:table</w:t>
      </w:r>
      <w:r>
        <w:rPr>
          <w:rFonts w:eastAsia="Microsoft YaHei UI"/>
          <w:szCs w:val="18"/>
        </w:rPr>
        <w:t>&gt;</w:t>
      </w:r>
    </w:p>
    <w:p w14:paraId="70C9F293" w14:textId="77777777" w:rsidR="0000071B" w:rsidRDefault="0000071B" w:rsidP="0000071B">
      <w:pPr>
        <w:ind w:left="2880"/>
        <w:contextualSpacing/>
        <w:rPr>
          <w:rFonts w:eastAsia="Microsoft YaHei UI"/>
          <w:szCs w:val="18"/>
        </w:rPr>
      </w:pPr>
      <w:r>
        <w:rPr>
          <w:rFonts w:eastAsia="Microsoft YaHei UI"/>
          <w:szCs w:val="18"/>
        </w:rPr>
        <w:t>&lt;/</w:t>
      </w:r>
      <w:r w:rsidRPr="00E86788">
        <w:rPr>
          <w:rStyle w:val="a0"/>
          <w:color w:val="00B050"/>
        </w:rPr>
        <w:t>fo:block</w:t>
      </w:r>
      <w:r>
        <w:rPr>
          <w:rFonts w:eastAsia="Microsoft YaHei UI"/>
          <w:szCs w:val="18"/>
        </w:rPr>
        <w:t>&gt;</w:t>
      </w:r>
    </w:p>
    <w:p w14:paraId="0E6BDA9B" w14:textId="77777777" w:rsidR="0000071B" w:rsidRDefault="0000071B" w:rsidP="0000071B">
      <w:pPr>
        <w:ind w:left="2304"/>
        <w:contextualSpacing/>
        <w:rPr>
          <w:rStyle w:val="a2"/>
          <w:rFonts w:eastAsia="Microsoft YaHei"/>
          <w:color w:val="000000" w:themeColor="text1"/>
          <w:szCs w:val="24"/>
        </w:rPr>
      </w:pPr>
      <w:r>
        <w:t>&lt;/</w:t>
      </w:r>
      <w:r w:rsidRPr="00E86788">
        <w:rPr>
          <w:rStyle w:val="a0"/>
          <w:color w:val="00B050"/>
        </w:rPr>
        <w:t>fo:block-container</w:t>
      </w:r>
      <w:r>
        <w:t xml:space="preserve">&gt;             </w:t>
      </w:r>
    </w:p>
    <w:p w14:paraId="5AAE20AF" w14:textId="77777777" w:rsidR="0000071B" w:rsidRDefault="0000071B" w:rsidP="0000071B">
      <w:pPr>
        <w:ind w:left="1728"/>
        <w:contextualSpacing/>
        <w:rPr>
          <w:rStyle w:val="a2"/>
          <w:color w:val="000000" w:themeColor="text1"/>
        </w:rPr>
      </w:pPr>
      <w:r>
        <w:rPr>
          <w:rStyle w:val="a2"/>
          <w:color w:val="000000" w:themeColor="text1"/>
        </w:rPr>
        <w:t>&lt;/</w:t>
      </w:r>
      <w:r w:rsidRPr="00E86788">
        <w:rPr>
          <w:rStyle w:val="a2"/>
          <w:color w:val="FF0000"/>
        </w:rPr>
        <w:t>fo:flow</w:t>
      </w:r>
      <w:r>
        <w:rPr>
          <w:rStyle w:val="a2"/>
          <w:color w:val="000000" w:themeColor="text1"/>
        </w:rPr>
        <w:t>&gt;</w:t>
      </w:r>
    </w:p>
    <w:p w14:paraId="6528B223" w14:textId="77777777" w:rsidR="0000071B" w:rsidRDefault="0000071B" w:rsidP="0000071B">
      <w:pPr>
        <w:ind w:left="1152"/>
        <w:contextualSpacing/>
      </w:pPr>
      <w:r>
        <w:t>&lt;/</w:t>
      </w:r>
      <w:r w:rsidRPr="00E86788">
        <w:rPr>
          <w:rStyle w:val="a2"/>
          <w:color w:val="FF0000"/>
        </w:rPr>
        <w:t>fo:page-sequence</w:t>
      </w:r>
      <w:r>
        <w:t>&gt;</w:t>
      </w:r>
    </w:p>
    <w:p w14:paraId="6546DD60" w14:textId="77777777" w:rsidR="0000071B" w:rsidRDefault="0000071B" w:rsidP="0000071B">
      <w:pPr>
        <w:ind w:left="576"/>
        <w:contextualSpacing/>
      </w:pPr>
      <w:r>
        <w:t>&lt;/</w:t>
      </w:r>
      <w:r>
        <w:rPr>
          <w:rStyle w:val="aa"/>
        </w:rPr>
        <w:t>fo:root</w:t>
      </w:r>
      <w:r>
        <w:t>&gt;</w:t>
      </w:r>
    </w:p>
    <w:p w14:paraId="6AA7A4F5" w14:textId="77777777" w:rsidR="0000071B" w:rsidRDefault="0000071B" w:rsidP="0000071B">
      <w:pPr>
        <w:contextualSpacing/>
      </w:pPr>
      <w:r>
        <w:t>&lt;/</w:t>
      </w:r>
      <w:r>
        <w:rPr>
          <w:color w:val="FF0000"/>
        </w:rPr>
        <w:t>xsl:template</w:t>
      </w:r>
      <w:r>
        <w:t>&gt;</w:t>
      </w:r>
    </w:p>
    <w:p w14:paraId="3C703939" w14:textId="77777777" w:rsidR="0000071B" w:rsidRDefault="0000071B" w:rsidP="0000071B">
      <w:pPr>
        <w:contextualSpacing/>
      </w:pPr>
    </w:p>
    <w:p w14:paraId="385020F7" w14:textId="77777777" w:rsidR="0000071B" w:rsidRDefault="0000071B" w:rsidP="0000071B">
      <w:pPr>
        <w:contextualSpacing/>
      </w:pPr>
      <w:r>
        <w:t>&lt;/xsl:stylesheet&gt;</w:t>
      </w:r>
    </w:p>
    <w:p w14:paraId="750D74BA" w14:textId="77777777" w:rsidR="0000071B" w:rsidRPr="00136EF3" w:rsidRDefault="0000071B" w:rsidP="0000071B">
      <w:pPr>
        <w:pStyle w:val="Heading4"/>
      </w:pPr>
      <w:r w:rsidRPr="00136EF3">
        <w:rPr>
          <w:rFonts w:hint="eastAsia"/>
        </w:rPr>
        <w:t>Element</w:t>
      </w:r>
      <w:r w:rsidRPr="00136EF3">
        <w:t xml:space="preserve"> Tags</w:t>
      </w:r>
    </w:p>
    <w:p w14:paraId="2043EAF9" w14:textId="77777777" w:rsidR="0000071B" w:rsidRDefault="0000071B" w:rsidP="0000071B">
      <w:pPr>
        <w:contextualSpacing/>
      </w:pPr>
      <w:r>
        <w:t>&lt;</w:t>
      </w:r>
      <w:r w:rsidRPr="00D872D7">
        <w:rPr>
          <w:color w:val="00B050"/>
        </w:rPr>
        <w:t>fo:external-graphic</w:t>
      </w:r>
      <w:r>
        <w:t xml:space="preserve">&gt;          </w:t>
      </w:r>
      <w:r>
        <w:rPr>
          <w:rFonts w:hint="eastAsia"/>
        </w:rPr>
        <w:t>图片元素</w:t>
      </w:r>
    </w:p>
    <w:p w14:paraId="689A1F68" w14:textId="77777777" w:rsidR="0000071B" w:rsidRDefault="0000071B" w:rsidP="0000071B">
      <w:pPr>
        <w:ind w:firstLine="720"/>
        <w:contextualSpacing/>
      </w:pPr>
      <w:r w:rsidRPr="009566BF">
        <w:rPr>
          <w:color w:val="2F5496" w:themeColor="accent5" w:themeShade="BF"/>
        </w:rPr>
        <w:t>xf:</w:t>
      </w:r>
      <w:r>
        <w:rPr>
          <w:color w:val="2F5496" w:themeColor="accent5" w:themeShade="BF"/>
        </w:rPr>
        <w:t>alt-text</w:t>
      </w:r>
      <w:r>
        <w:t xml:space="preserve">="Citi Logo"    </w:t>
      </w:r>
      <w:r>
        <w:t>提示文字</w:t>
      </w:r>
    </w:p>
    <w:p w14:paraId="7BB3C786" w14:textId="77777777" w:rsidR="0000071B" w:rsidRDefault="0000071B" w:rsidP="0000071B">
      <w:pPr>
        <w:ind w:left="2880"/>
        <w:contextualSpacing/>
      </w:pPr>
      <w:r>
        <w:t xml:space="preserve"> </w:t>
      </w:r>
    </w:p>
    <w:p w14:paraId="3AFA4B5A" w14:textId="77777777" w:rsidR="0000071B" w:rsidRDefault="0000071B" w:rsidP="0000071B">
      <w:pPr>
        <w:contextualSpacing/>
      </w:pPr>
      <w:r>
        <w:rPr>
          <w:rFonts w:hint="eastAsia"/>
        </w:rPr>
        <w:t>&lt;</w:t>
      </w:r>
      <w:r w:rsidRPr="00D872D7">
        <w:rPr>
          <w:color w:val="00B050"/>
        </w:rPr>
        <w:t>fo:list-item</w:t>
      </w:r>
      <w:r>
        <w:t xml:space="preserve">&gt;              </w:t>
      </w:r>
      <w:r>
        <w:rPr>
          <w:rFonts w:hint="eastAsia"/>
        </w:rPr>
        <w:t xml:space="preserve"> </w:t>
      </w:r>
      <w:r>
        <w:t xml:space="preserve">   </w:t>
      </w:r>
      <w:r>
        <w:t>包含列表中的每个项目</w:t>
      </w:r>
    </w:p>
    <w:p w14:paraId="2F299649" w14:textId="77777777" w:rsidR="0000071B" w:rsidRDefault="0000071B" w:rsidP="0000071B">
      <w:pPr>
        <w:contextualSpacing/>
      </w:pPr>
      <w:r>
        <w:rPr>
          <w:rFonts w:hint="eastAsia"/>
        </w:rPr>
        <w:t>&lt;</w:t>
      </w:r>
      <w:r w:rsidRPr="00D872D7">
        <w:rPr>
          <w:color w:val="00B050"/>
        </w:rPr>
        <w:t>fo:list-item-label</w:t>
      </w:r>
      <w:r>
        <w:t xml:space="preserve">&gt;  </w:t>
      </w:r>
      <w:r>
        <w:rPr>
          <w:rFonts w:hint="eastAsia"/>
        </w:rPr>
        <w:t xml:space="preserve"> </w:t>
      </w:r>
      <w:r>
        <w:t xml:space="preserve">      </w:t>
      </w:r>
      <w:r>
        <w:t>包含用于</w:t>
      </w:r>
      <w:r>
        <w:t xml:space="preserve"> list-item </w:t>
      </w:r>
      <w:r>
        <w:t>的标签</w:t>
      </w:r>
      <w:r>
        <w:t xml:space="preserve"> - </w:t>
      </w:r>
      <w:r>
        <w:t>典型地，包含一个数字或者字符的</w:t>
      </w:r>
      <w:r>
        <w:t xml:space="preserve"> &lt;fo:block&gt; </w:t>
      </w:r>
    </w:p>
    <w:p w14:paraId="69773925" w14:textId="77777777" w:rsidR="0000071B" w:rsidRDefault="0000071B" w:rsidP="0000071B">
      <w:pPr>
        <w:contextualSpacing/>
      </w:pPr>
      <w:r>
        <w:rPr>
          <w:rFonts w:hint="eastAsia"/>
        </w:rPr>
        <w:t>&lt;</w:t>
      </w:r>
      <w:r w:rsidRPr="00D872D7">
        <w:rPr>
          <w:color w:val="00B050"/>
        </w:rPr>
        <w:t>fo:list-item-body</w:t>
      </w:r>
      <w:r>
        <w:t xml:space="preserve">&gt;     </w:t>
      </w:r>
      <w:r>
        <w:rPr>
          <w:rFonts w:hint="eastAsia"/>
        </w:rPr>
        <w:t xml:space="preserve"> </w:t>
      </w:r>
      <w:r>
        <w:t xml:space="preserve">   </w:t>
      </w:r>
      <w:r>
        <w:t>包含</w:t>
      </w:r>
      <w:r>
        <w:t xml:space="preserve"> list-item </w:t>
      </w:r>
      <w:r>
        <w:t>的内容</w:t>
      </w:r>
      <w:r>
        <w:t>/</w:t>
      </w:r>
      <w:r>
        <w:t>主体</w:t>
      </w:r>
      <w:r>
        <w:t xml:space="preserve"> - </w:t>
      </w:r>
      <w:r>
        <w:t>典型地，一个或多个</w:t>
      </w:r>
      <w:r>
        <w:t xml:space="preserve"> &lt;fo:block&gt; </w:t>
      </w:r>
      <w:r>
        <w:t>对象</w:t>
      </w:r>
    </w:p>
    <w:p w14:paraId="1DD83D59" w14:textId="77777777" w:rsidR="0000071B" w:rsidRDefault="0000071B" w:rsidP="0000071B">
      <w:pPr>
        <w:contextualSpacing/>
      </w:pPr>
    </w:p>
    <w:p w14:paraId="0BB6514F" w14:textId="77777777" w:rsidR="0000071B" w:rsidRDefault="0000071B" w:rsidP="0000071B">
      <w:pPr>
        <w:contextualSpacing/>
      </w:pPr>
    </w:p>
    <w:p w14:paraId="6C59EC3C" w14:textId="77777777" w:rsidR="0000071B" w:rsidRDefault="0000071B" w:rsidP="0000071B">
      <w:pPr>
        <w:contextualSpacing/>
      </w:pPr>
      <w:r>
        <w:rPr>
          <w:rFonts w:hint="eastAsia"/>
        </w:rPr>
        <w:t>&lt;</w:t>
      </w:r>
      <w:r w:rsidRPr="00D872D7">
        <w:rPr>
          <w:color w:val="00B050"/>
        </w:rPr>
        <w:t xml:space="preserve">xsl:if </w:t>
      </w:r>
      <w:r>
        <w:t xml:space="preserve">test="(pdfGenerationRequest/accountReconPdfData)"       </w:t>
      </w:r>
      <w:r>
        <w:rPr>
          <w:rFonts w:hint="eastAsia"/>
        </w:rPr>
        <w:t>存在时才渲染内部内容</w:t>
      </w:r>
    </w:p>
    <w:p w14:paraId="50C89DE6" w14:textId="77777777" w:rsidR="0000071B" w:rsidRDefault="0000071B" w:rsidP="0000071B">
      <w:pPr>
        <w:contextualSpacing/>
      </w:pPr>
      <w:r>
        <w:t>&lt;</w:t>
      </w:r>
      <w:r w:rsidRPr="00D872D7">
        <w:rPr>
          <w:color w:val="00B050"/>
        </w:rPr>
        <w:t xml:space="preserve">xsl:for-each </w:t>
      </w:r>
      <w:r>
        <w:t xml:space="preserve">select="pdfGenerationRequest/myList"&gt;                 </w:t>
      </w:r>
      <w:r>
        <w:rPr>
          <w:rFonts w:hint="eastAsia"/>
        </w:rPr>
        <w:t>遍历</w:t>
      </w:r>
    </w:p>
    <w:p w14:paraId="3B5E742B" w14:textId="77777777" w:rsidR="0000071B" w:rsidRDefault="0000071B" w:rsidP="0000071B">
      <w:pPr>
        <w:ind w:left="576"/>
        <w:contextualSpacing/>
      </w:pPr>
      <w:r>
        <w:t>&lt;</w:t>
      </w:r>
      <w:r w:rsidRPr="00D872D7">
        <w:rPr>
          <w:color w:val="00B050"/>
        </w:rPr>
        <w:t xml:space="preserve">xsl:with-param </w:t>
      </w:r>
      <w:r>
        <w:t xml:space="preserve">name="achPage" select="achPage"&gt;    </w:t>
      </w:r>
      <w:r>
        <w:rPr>
          <w:rFonts w:hint="eastAsia"/>
        </w:rPr>
        <w:t>引用元素对象中的字段值</w:t>
      </w:r>
    </w:p>
    <w:p w14:paraId="319B79E0" w14:textId="77777777" w:rsidR="0000071B" w:rsidRDefault="0000071B" w:rsidP="0000071B">
      <w:pPr>
        <w:ind w:left="648"/>
        <w:contextualSpacing/>
      </w:pPr>
      <w:r>
        <w:t>select=’”&lt;string-content&gt;”’   pass string parameters</w:t>
      </w:r>
    </w:p>
    <w:p w14:paraId="349F6190" w14:textId="77777777" w:rsidR="0000071B" w:rsidRDefault="0000071B" w:rsidP="0000071B">
      <w:pPr>
        <w:ind w:left="576"/>
        <w:contextualSpacing/>
      </w:pPr>
      <w:r>
        <w:rPr>
          <w:rFonts w:hint="eastAsia"/>
        </w:rPr>
        <w:t>&lt;</w:t>
      </w:r>
      <w:r w:rsidRPr="00D872D7">
        <w:rPr>
          <w:color w:val="00B050"/>
        </w:rPr>
        <w:t xml:space="preserve">xsl:if </w:t>
      </w:r>
      <w:r>
        <w:t xml:space="preserve">test="position() !=last()"                                          </w:t>
      </w:r>
      <w:r>
        <w:rPr>
          <w:rFonts w:hint="eastAsia"/>
        </w:rPr>
        <w:t>索引不是最后一个时</w:t>
      </w:r>
    </w:p>
    <w:p w14:paraId="616EAD53" w14:textId="77777777" w:rsidR="0000071B" w:rsidRDefault="0000071B" w:rsidP="0000071B">
      <w:pPr>
        <w:ind w:left="1080"/>
        <w:contextualSpacing/>
      </w:pPr>
      <w:r>
        <w:t xml:space="preserve">&lt;fo:block page-break-before=”always”&gt;&lt;/fo:block&gt;   </w:t>
      </w:r>
      <w:r>
        <w:t>分页</w:t>
      </w:r>
    </w:p>
    <w:p w14:paraId="6DFC2516" w14:textId="77777777" w:rsidR="0000071B" w:rsidRDefault="0000071B" w:rsidP="0000071B">
      <w:pPr>
        <w:ind w:left="576"/>
        <w:contextualSpacing/>
      </w:pPr>
      <w:r>
        <w:rPr>
          <w:rFonts w:hint="eastAsia"/>
        </w:rPr>
        <w:t>&lt;</w:t>
      </w:r>
      <w:r w:rsidRPr="00D872D7">
        <w:rPr>
          <w:color w:val="00B050"/>
        </w:rPr>
        <w:t xml:space="preserve">xsl:if </w:t>
      </w:r>
      <w:r>
        <w:t xml:space="preserve">test="position() &amp;gt;=2)"                                          </w:t>
      </w:r>
      <w:r>
        <w:rPr>
          <w:rFonts w:hint="eastAsia"/>
        </w:rPr>
        <w:t>索引大于等于</w:t>
      </w:r>
      <w:r>
        <w:rPr>
          <w:rFonts w:hint="eastAsia"/>
        </w:rPr>
        <w:t>2</w:t>
      </w:r>
      <w:r>
        <w:rPr>
          <w:rFonts w:hint="eastAsia"/>
        </w:rPr>
        <w:t>时</w:t>
      </w:r>
    </w:p>
    <w:p w14:paraId="7D27B852" w14:textId="77777777" w:rsidR="0000071B" w:rsidRDefault="0000071B" w:rsidP="0000071B">
      <w:pPr>
        <w:contextualSpacing/>
      </w:pPr>
      <w:r>
        <w:t>&lt;</w:t>
      </w:r>
      <w:r w:rsidRPr="00102103">
        <w:rPr>
          <w:color w:val="00B050"/>
        </w:rPr>
        <w:t>xsl:choose</w:t>
      </w:r>
      <w:r>
        <w:t xml:space="preserve">&gt;    </w:t>
      </w:r>
      <w:r>
        <w:rPr>
          <w:rFonts w:hint="eastAsia"/>
        </w:rPr>
        <w:t xml:space="preserve"> </w:t>
      </w:r>
      <w:r>
        <w:t xml:space="preserve"> </w:t>
      </w:r>
      <w:r>
        <w:rPr>
          <w:rFonts w:hint="eastAsia"/>
        </w:rPr>
        <w:t>Choose</w:t>
      </w:r>
      <w:r>
        <w:t xml:space="preserve"> </w:t>
      </w:r>
      <w:r>
        <w:rPr>
          <w:rFonts w:hint="eastAsia"/>
        </w:rPr>
        <w:t>one</w:t>
      </w:r>
      <w:r>
        <w:t xml:space="preserve"> element</w:t>
      </w:r>
    </w:p>
    <w:p w14:paraId="77D72164" w14:textId="77777777" w:rsidR="0000071B" w:rsidRDefault="0000071B" w:rsidP="0000071B">
      <w:pPr>
        <w:ind w:left="576"/>
        <w:contextualSpacing/>
      </w:pPr>
      <w:r>
        <w:t>&lt;xsl:choose&gt;</w:t>
      </w:r>
    </w:p>
    <w:p w14:paraId="1328E00F" w14:textId="77777777" w:rsidR="0000071B" w:rsidRDefault="0000071B" w:rsidP="0000071B">
      <w:pPr>
        <w:ind w:firstLine="576"/>
        <w:contextualSpacing/>
      </w:pPr>
      <w:r>
        <w:t xml:space="preserve">    &lt;xsl:when test="expression"&gt;</w:t>
      </w:r>
    </w:p>
    <w:p w14:paraId="22285420" w14:textId="77777777" w:rsidR="0000071B" w:rsidRDefault="0000071B" w:rsidP="0000071B">
      <w:pPr>
        <w:ind w:left="576" w:firstLine="144"/>
        <w:contextualSpacing/>
      </w:pPr>
      <w:r>
        <w:t xml:space="preserve"> &lt;/xsl:when&gt;</w:t>
      </w:r>
    </w:p>
    <w:p w14:paraId="00301DB4" w14:textId="77777777" w:rsidR="0000071B" w:rsidRDefault="0000071B" w:rsidP="0000071B">
      <w:pPr>
        <w:ind w:left="576"/>
        <w:contextualSpacing/>
      </w:pPr>
      <w:r>
        <w:t xml:space="preserve">    &lt;xsl:otherwise&gt;</w:t>
      </w:r>
    </w:p>
    <w:p w14:paraId="50F04035" w14:textId="77777777" w:rsidR="0000071B" w:rsidRDefault="0000071B" w:rsidP="0000071B">
      <w:pPr>
        <w:ind w:left="576"/>
        <w:contextualSpacing/>
      </w:pPr>
      <w:r>
        <w:t xml:space="preserve">    &lt;/xsl:otherwise&gt;</w:t>
      </w:r>
    </w:p>
    <w:p w14:paraId="2BDC057A" w14:textId="77777777" w:rsidR="0000071B" w:rsidRDefault="0000071B" w:rsidP="0000071B">
      <w:pPr>
        <w:ind w:left="576"/>
        <w:contextualSpacing/>
      </w:pPr>
      <w:r>
        <w:t>&lt;/xsl:choose&gt;</w:t>
      </w:r>
    </w:p>
    <w:p w14:paraId="32CAE17A" w14:textId="77777777" w:rsidR="0000071B" w:rsidRDefault="0000071B" w:rsidP="0000071B">
      <w:pPr>
        <w:contextualSpacing/>
      </w:pPr>
    </w:p>
    <w:p w14:paraId="2C38DC17" w14:textId="77777777" w:rsidR="0000071B" w:rsidRDefault="0000071B" w:rsidP="0000071B">
      <w:pPr>
        <w:contextualSpacing/>
      </w:pPr>
      <w:r>
        <w:rPr>
          <w:rFonts w:hint="eastAsia"/>
        </w:rPr>
        <w:t>&lt;</w:t>
      </w:r>
      <w:r w:rsidRPr="00D872D7">
        <w:rPr>
          <w:color w:val="00B050"/>
        </w:rPr>
        <w:t xml:space="preserve">xsl:value-of </w:t>
      </w:r>
      <w:r>
        <w:t xml:space="preserve">select="pdfGenerationRequest/form/accountText"&gt;     </w:t>
      </w:r>
      <w:r>
        <w:rPr>
          <w:rFonts w:hint="eastAsia"/>
        </w:rPr>
        <w:t>引用</w:t>
      </w:r>
      <w:r>
        <w:rPr>
          <w:rFonts w:hint="eastAsia"/>
        </w:rPr>
        <w:t>transform</w:t>
      </w:r>
      <w:r>
        <w:rPr>
          <w:rFonts w:hint="eastAsia"/>
        </w:rPr>
        <w:t>中</w:t>
      </w:r>
      <w:r>
        <w:rPr>
          <w:rFonts w:hint="eastAsia"/>
        </w:rPr>
        <w:t>src</w:t>
      </w:r>
      <w:r>
        <w:rPr>
          <w:rFonts w:hint="eastAsia"/>
        </w:rPr>
        <w:t>的数据</w:t>
      </w:r>
    </w:p>
    <w:p w14:paraId="1C601EDF" w14:textId="77777777" w:rsidR="0000071B" w:rsidRDefault="0000071B" w:rsidP="0000071B">
      <w:pPr>
        <w:contextualSpacing/>
      </w:pPr>
      <w:r>
        <w:rPr>
          <w:rFonts w:hint="eastAsia"/>
        </w:rPr>
        <w:t>&lt;</w:t>
      </w:r>
      <w:r w:rsidRPr="00D872D7">
        <w:rPr>
          <w:color w:val="00B050"/>
        </w:rPr>
        <w:t xml:space="preserve">xsl:value-of </w:t>
      </w:r>
      <w:r>
        <w:t xml:space="preserve">select="contactNumber[phoneType='MOBILE'][position()='1'] "&gt;     </w:t>
      </w:r>
      <w:r>
        <w:rPr>
          <w:rFonts w:hint="eastAsia"/>
        </w:rPr>
        <w:t>选出</w:t>
      </w:r>
      <w:r>
        <w:rPr>
          <w:rFonts w:hint="eastAsia"/>
        </w:rPr>
        <w:t>phone</w:t>
      </w:r>
      <w:r>
        <w:t>Type='MOBILE'</w:t>
      </w:r>
      <w:r>
        <w:rPr>
          <w:rFonts w:hint="eastAsia"/>
        </w:rPr>
        <w:t>的数据，并且是第一个</w:t>
      </w:r>
    </w:p>
    <w:p w14:paraId="2E8D138D" w14:textId="77777777" w:rsidR="0000071B" w:rsidRDefault="0000071B" w:rsidP="0000071B">
      <w:pPr>
        <w:contextualSpacing/>
      </w:pPr>
      <w:r>
        <w:rPr>
          <w:rFonts w:hint="eastAsia"/>
        </w:rPr>
        <w:t>&lt;</w:t>
      </w:r>
      <w:r w:rsidRPr="00D872D7">
        <w:rPr>
          <w:color w:val="00B050"/>
        </w:rPr>
        <w:t xml:space="preserve">xsl:value-of </w:t>
      </w:r>
      <w:r>
        <w:t>select="pdfGenerationRequest/form/ownerships[</w:t>
      </w:r>
      <w:r>
        <w:rPr>
          <w:rStyle w:val="a0"/>
        </w:rPr>
        <w:t>formater:checkOwnerType(ownerType/text(), 'ACCOUNT_SIGNER')</w:t>
      </w:r>
      <w:r>
        <w:t xml:space="preserve"> =Yes'] [signerType=''RESOLUTION_AUTHORITY"] &gt;     </w:t>
      </w:r>
      <w:r>
        <w:rPr>
          <w:rFonts w:hint="eastAsia"/>
        </w:rPr>
        <w:t>调用</w:t>
      </w:r>
      <w:r>
        <w:rPr>
          <w:rFonts w:hint="eastAsia"/>
        </w:rPr>
        <w:t>formater</w:t>
      </w:r>
      <w:r>
        <w:rPr>
          <w:rFonts w:hint="eastAsia"/>
        </w:rPr>
        <w:t>的方法返回值</w:t>
      </w:r>
    </w:p>
    <w:p w14:paraId="7533C716" w14:textId="77777777" w:rsidR="0000071B" w:rsidRDefault="0000071B" w:rsidP="0000071B">
      <w:pPr>
        <w:contextualSpacing/>
      </w:pPr>
    </w:p>
    <w:p w14:paraId="5E69800A" w14:textId="77777777" w:rsidR="0000071B" w:rsidRDefault="0000071B" w:rsidP="0000071B">
      <w:pPr>
        <w:contextualSpacing/>
      </w:pPr>
      <w:r>
        <w:t xml:space="preserve"> </w:t>
      </w:r>
    </w:p>
    <w:p w14:paraId="1061F2F3" w14:textId="77777777" w:rsidR="0000071B" w:rsidRDefault="0000071B" w:rsidP="0000071B">
      <w:pPr>
        <w:contextualSpacing/>
      </w:pPr>
      <w:r>
        <w:t>&lt;</w:t>
      </w:r>
      <w:r w:rsidRPr="009566BF">
        <w:rPr>
          <w:color w:val="00B050"/>
        </w:rPr>
        <w:t xml:space="preserve">xsl:apply-templates </w:t>
      </w:r>
      <w:r>
        <w:t xml:space="preserve">select="ProductPdfInfo" /&gt;                         </w:t>
      </w:r>
      <w:r>
        <w:rPr>
          <w:rFonts w:hint="eastAsia"/>
        </w:rPr>
        <w:t>转换节点内元素，如果文件内定义了匹配</w:t>
      </w:r>
      <w:r>
        <w:t>P</w:t>
      </w:r>
      <w:r>
        <w:rPr>
          <w:rFonts w:hint="eastAsia"/>
        </w:rPr>
        <w:t>roductPdf</w:t>
      </w:r>
      <w:r>
        <w:t>Info</w:t>
      </w:r>
      <w:r>
        <w:rPr>
          <w:rFonts w:hint="eastAsia"/>
        </w:rPr>
        <w:t>的模板，则使用模板转换</w:t>
      </w:r>
    </w:p>
    <w:p w14:paraId="18B21CA9" w14:textId="77777777" w:rsidR="0000071B" w:rsidRDefault="0000071B" w:rsidP="0000071B">
      <w:pPr>
        <w:contextualSpacing/>
      </w:pPr>
      <w:r>
        <w:rPr>
          <w:rFonts w:hint="eastAsia"/>
        </w:rPr>
        <w:t>&lt;</w:t>
      </w:r>
      <w:r w:rsidRPr="009566BF">
        <w:rPr>
          <w:color w:val="00B050"/>
        </w:rPr>
        <w:t xml:space="preserve">xsl:call-template </w:t>
      </w:r>
      <w:r>
        <w:t xml:space="preserve">name="account-reconciliation"&gt;            </w:t>
      </w:r>
      <w:r>
        <w:rPr>
          <w:rFonts w:hint="eastAsia"/>
        </w:rPr>
        <w:t>引入其他</w:t>
      </w:r>
      <w:r>
        <w:rPr>
          <w:rFonts w:hint="eastAsia"/>
        </w:rPr>
        <w:t>template</w:t>
      </w:r>
      <w:r>
        <w:t>（默认继承之前的页面参数）</w:t>
      </w:r>
    </w:p>
    <w:p w14:paraId="040244B5" w14:textId="77777777" w:rsidR="0000071B" w:rsidRDefault="0000071B" w:rsidP="0000071B">
      <w:pPr>
        <w:ind w:left="648"/>
        <w:contextualSpacing/>
      </w:pPr>
      <w:r>
        <w:t>&lt;</w:t>
      </w:r>
      <w:r w:rsidRPr="00D872D7">
        <w:rPr>
          <w:color w:val="00B050"/>
        </w:rPr>
        <w:t xml:space="preserve">xsl:with-param </w:t>
      </w:r>
      <w:r>
        <w:t xml:space="preserve">name="achPage" select="achPage"&gt;    </w:t>
      </w:r>
      <w:r>
        <w:t>参数作为页面对象传入到</w:t>
      </w:r>
      <w:r>
        <w:t>template</w:t>
      </w:r>
      <w:r>
        <w:t>中，之后可以通过</w:t>
      </w:r>
      <w:r>
        <w:t>select</w:t>
      </w:r>
      <w:r>
        <w:t>直接选出，而参数是需要添加符号</w:t>
      </w:r>
      <w:r>
        <w:t>“$xxx”</w:t>
      </w:r>
    </w:p>
    <w:p w14:paraId="661287E7" w14:textId="77777777" w:rsidR="0000071B" w:rsidRDefault="0000071B" w:rsidP="0000071B">
      <w:pPr>
        <w:contextualSpacing/>
      </w:pPr>
      <w:r>
        <w:t>&lt;</w:t>
      </w:r>
      <w:r w:rsidRPr="008918E1">
        <w:rPr>
          <w:color w:val="00B050"/>
        </w:rPr>
        <w:t>fo:instream-foreign-object</w:t>
      </w:r>
      <w:r>
        <w:rPr>
          <w:rFonts w:hint="eastAsia"/>
          <w:color w:val="00B050"/>
        </w:rPr>
        <w:t>&gt;</w:t>
      </w:r>
      <w:r w:rsidRPr="008918E1">
        <w:rPr>
          <w:color w:val="00B050"/>
        </w:rPr>
        <w:t xml:space="preserve">              </w:t>
      </w:r>
      <w:r>
        <w:rPr>
          <w:rFonts w:hint="eastAsia"/>
        </w:rPr>
        <w:t>调整</w:t>
      </w:r>
      <w:r w:rsidRPr="00221F57">
        <w:t>用于内联图形或</w:t>
      </w:r>
      <w:r w:rsidRPr="00221F57">
        <w:t xml:space="preserve"> "generic" </w:t>
      </w:r>
      <w:r w:rsidRPr="00221F57">
        <w:t>类对象</w:t>
      </w:r>
      <w:r>
        <w:rPr>
          <w:rFonts w:hint="eastAsia"/>
        </w:rPr>
        <w:t>，</w:t>
      </w:r>
      <w:r w:rsidRPr="00BA54B9">
        <w:t>该对象的内容尺寸大小是通过调用对象的</w:t>
      </w:r>
      <w:r w:rsidRPr="00BA54B9">
        <w:t xml:space="preserve"> size </w:t>
      </w:r>
      <w:r w:rsidRPr="00BA54B9">
        <w:t>属性来定义的</w:t>
      </w:r>
    </w:p>
    <w:p w14:paraId="6FF492F0" w14:textId="77777777" w:rsidR="0000071B" w:rsidRDefault="0000071B" w:rsidP="0000071B">
      <w:pPr>
        <w:ind w:left="720"/>
        <w:contextualSpacing/>
      </w:pPr>
      <w:r>
        <w:t>&lt;</w:t>
      </w:r>
      <w:r w:rsidRPr="008918E1">
        <w:t>fo:instream-foreign-object</w:t>
      </w:r>
      <w:r w:rsidRPr="008918E1">
        <w:rPr>
          <w:color w:val="00B050"/>
        </w:rPr>
        <w:t xml:space="preserve">              </w:t>
      </w:r>
    </w:p>
    <w:p w14:paraId="14B60238" w14:textId="77777777" w:rsidR="0000071B" w:rsidRDefault="0000071B" w:rsidP="0000071B">
      <w:pPr>
        <w:ind w:left="720" w:firstLine="720"/>
        <w:contextualSpacing/>
      </w:pPr>
      <w:r>
        <w:t>xf:alt-text="No checkbox unchecked"&gt;</w:t>
      </w:r>
    </w:p>
    <w:p w14:paraId="257FC9BB" w14:textId="77777777" w:rsidR="0000071B" w:rsidRDefault="0000071B" w:rsidP="0000071B">
      <w:pPr>
        <w:ind w:left="720" w:firstLine="720"/>
        <w:contextualSpacing/>
      </w:pPr>
      <w:r>
        <w:t>&lt;svg:svg width="5" height="5"&gt;</w:t>
      </w:r>
    </w:p>
    <w:p w14:paraId="326AC4EE" w14:textId="77777777" w:rsidR="0000071B" w:rsidRDefault="0000071B" w:rsidP="0000071B">
      <w:pPr>
        <w:ind w:left="1440" w:firstLine="720"/>
        <w:contextualSpacing/>
      </w:pPr>
      <w:r>
        <w:t>&lt;svg:rect width="5" height="5" style="stroke:black; fill:none;" /&gt;</w:t>
      </w:r>
    </w:p>
    <w:p w14:paraId="4511A891" w14:textId="77777777" w:rsidR="0000071B" w:rsidRDefault="0000071B" w:rsidP="0000071B">
      <w:pPr>
        <w:ind w:left="720" w:firstLine="720"/>
        <w:contextualSpacing/>
      </w:pPr>
      <w:r>
        <w:t>&lt;/svg:s</w:t>
      </w:r>
      <w:r>
        <w:rPr>
          <w:rFonts w:hint="eastAsia"/>
        </w:rPr>
        <w:t>vg</w:t>
      </w:r>
      <w:r>
        <w:t>&gt;</w:t>
      </w:r>
    </w:p>
    <w:p w14:paraId="517C8ECD" w14:textId="77777777" w:rsidR="0000071B" w:rsidRDefault="0000071B" w:rsidP="0000071B">
      <w:pPr>
        <w:ind w:left="720"/>
        <w:contextualSpacing/>
      </w:pPr>
      <w:r>
        <w:t>&lt;/fo:instream-foreign-object&gt;</w:t>
      </w:r>
    </w:p>
    <w:p w14:paraId="327F3D4B" w14:textId="77777777" w:rsidR="0000071B" w:rsidRPr="004445A8" w:rsidRDefault="0000071B" w:rsidP="0000071B"/>
    <w:p w14:paraId="565F3286" w14:textId="77777777" w:rsidR="0000071B" w:rsidRPr="00136EF3" w:rsidRDefault="0000071B" w:rsidP="0000071B">
      <w:pPr>
        <w:pStyle w:val="Heading4"/>
      </w:pPr>
      <w:r w:rsidRPr="00136EF3">
        <w:t>Display Attributes</w:t>
      </w:r>
    </w:p>
    <w:p w14:paraId="1D221513" w14:textId="77777777" w:rsidR="0000071B" w:rsidRPr="00833075" w:rsidRDefault="0000071B" w:rsidP="0000071B">
      <w:r w:rsidRPr="00DC4E0B">
        <w:rPr>
          <w:rStyle w:val="a2"/>
          <w:color w:val="2F5496" w:themeColor="accent5" w:themeShade="BF"/>
        </w:rPr>
        <w:t>background-color</w:t>
      </w:r>
      <w:r w:rsidRPr="00833075">
        <w:t>=”#f00”</w:t>
      </w:r>
    </w:p>
    <w:p w14:paraId="3F8F3DF0" w14:textId="77777777" w:rsidR="0000071B" w:rsidRPr="00702B32" w:rsidRDefault="0000071B" w:rsidP="0000071B">
      <w:pPr>
        <w:rPr>
          <w:rStyle w:val="a0"/>
          <w:color w:val="000000" w:themeColor="text1"/>
        </w:rPr>
      </w:pPr>
      <w:r>
        <w:rPr>
          <w:rStyle w:val="a0"/>
          <w:color w:val="2F5496" w:themeColor="accent5" w:themeShade="BF"/>
        </w:rPr>
        <w:t>border</w:t>
      </w:r>
      <w:r w:rsidRPr="00702B32">
        <w:rPr>
          <w:rStyle w:val="a0"/>
          <w:color w:val="000000" w:themeColor="text1"/>
        </w:rPr>
        <w:t xml:space="preserve">=”1px solid green”     </w:t>
      </w:r>
      <w:r w:rsidRPr="00702B32">
        <w:rPr>
          <w:rStyle w:val="a0"/>
          <w:color w:val="000000" w:themeColor="text1"/>
        </w:rPr>
        <w:t>边框</w:t>
      </w:r>
    </w:p>
    <w:p w14:paraId="7547F754" w14:textId="77777777" w:rsidR="0000071B" w:rsidRDefault="0000071B" w:rsidP="0000071B">
      <w:pPr>
        <w:contextualSpacing/>
      </w:pPr>
      <w:r w:rsidRPr="00DC4E0B">
        <w:rPr>
          <w:rStyle w:val="a2"/>
          <w:color w:val="2F5496" w:themeColor="accent5" w:themeShade="BF"/>
        </w:rPr>
        <w:t>border</w:t>
      </w:r>
      <w:r>
        <w:rPr>
          <w:rStyle w:val="a2"/>
          <w:color w:val="2F5496" w:themeColor="accent5" w:themeShade="BF"/>
        </w:rPr>
        <w:t>-right</w:t>
      </w:r>
      <w:r>
        <w:t xml:space="preserve">="1px solid green"     </w:t>
      </w:r>
      <w:r>
        <w:rPr>
          <w:rFonts w:hint="eastAsia"/>
        </w:rPr>
        <w:t>边框</w:t>
      </w:r>
    </w:p>
    <w:p w14:paraId="64E834DE" w14:textId="77777777" w:rsidR="0000071B" w:rsidRDefault="0000071B" w:rsidP="0000071B">
      <w:pPr>
        <w:rPr>
          <w:rStyle w:val="a0"/>
          <w:color w:val="2F5496" w:themeColor="accent5" w:themeShade="BF"/>
        </w:rPr>
      </w:pPr>
    </w:p>
    <w:p w14:paraId="3B412375" w14:textId="77777777" w:rsidR="0000071B" w:rsidRPr="00080523" w:rsidRDefault="0000071B" w:rsidP="0000071B">
      <w:pPr>
        <w:pStyle w:val="Heading4"/>
        <w:rPr>
          <w:rStyle w:val="a0"/>
          <w:color w:val="0066CC"/>
          <w:sz w:val="24"/>
        </w:rPr>
      </w:pPr>
      <w:r>
        <w:t>Position Attributes</w:t>
      </w:r>
    </w:p>
    <w:p w14:paraId="4CFA0E2E" w14:textId="77777777" w:rsidR="0000071B" w:rsidRDefault="0000071B" w:rsidP="0000071B">
      <w:pPr>
        <w:contextualSpacing/>
        <w:rPr>
          <w:rStyle w:val="a2"/>
          <w:color w:val="000000" w:themeColor="text1"/>
        </w:rPr>
      </w:pPr>
      <w:r w:rsidRPr="00DC4E0B">
        <w:rPr>
          <w:rStyle w:val="a2"/>
          <w:color w:val="2F5496" w:themeColor="accent5" w:themeShade="BF"/>
        </w:rPr>
        <w:t>position</w:t>
      </w:r>
      <w:r>
        <w:rPr>
          <w:rStyle w:val="a2"/>
          <w:color w:val="000000" w:themeColor="text1"/>
        </w:rPr>
        <w:t>=”absolute”</w:t>
      </w:r>
    </w:p>
    <w:p w14:paraId="2FFEC9E9" w14:textId="77777777" w:rsidR="0000071B" w:rsidRDefault="0000071B" w:rsidP="0000071B">
      <w:pPr>
        <w:contextualSpacing/>
      </w:pPr>
      <w:r w:rsidRPr="00DC4E0B">
        <w:rPr>
          <w:rStyle w:val="a2"/>
          <w:color w:val="4472C4" w:themeColor="accent5"/>
        </w:rPr>
        <w:t>left</w:t>
      </w:r>
      <w:r w:rsidRPr="00DC4E0B">
        <w:t>=”7mm”</w:t>
      </w:r>
    </w:p>
    <w:p w14:paraId="5C94C942" w14:textId="77777777" w:rsidR="0000071B" w:rsidRDefault="0000071B" w:rsidP="0000071B">
      <w:pPr>
        <w:contextualSpacing/>
        <w:rPr>
          <w:color w:val="2F5496" w:themeColor="accent5" w:themeShade="BF"/>
        </w:rPr>
      </w:pPr>
      <w:r w:rsidRPr="00DC4E0B">
        <w:rPr>
          <w:rStyle w:val="a2"/>
          <w:color w:val="4472C4" w:themeColor="accent5"/>
        </w:rPr>
        <w:t>top</w:t>
      </w:r>
      <w:r w:rsidRPr="00DC4E0B">
        <w:t>=”7mm”</w:t>
      </w:r>
    </w:p>
    <w:p w14:paraId="52F9CC1B" w14:textId="77777777" w:rsidR="0000071B" w:rsidRDefault="0000071B" w:rsidP="0000071B">
      <w:pPr>
        <w:contextualSpacing/>
        <w:rPr>
          <w:color w:val="2F5496" w:themeColor="accent5" w:themeShade="BF"/>
        </w:rPr>
      </w:pPr>
    </w:p>
    <w:p w14:paraId="54180D8F" w14:textId="77777777" w:rsidR="0000071B" w:rsidRDefault="0000071B" w:rsidP="0000071B">
      <w:pPr>
        <w:contextualSpacing/>
        <w:rPr>
          <w:color w:val="2F5496" w:themeColor="accent5" w:themeShade="BF"/>
        </w:rPr>
      </w:pPr>
    </w:p>
    <w:p w14:paraId="39CD1A6A" w14:textId="77777777" w:rsidR="0000071B" w:rsidRDefault="0000071B" w:rsidP="0000071B">
      <w:pPr>
        <w:contextualSpacing/>
      </w:pPr>
      <w:r w:rsidRPr="00DC4E0B">
        <w:rPr>
          <w:rStyle w:val="a2"/>
          <w:rFonts w:hint="eastAsia"/>
          <w:color w:val="4472C4" w:themeColor="accent5"/>
        </w:rPr>
        <w:t>m</w:t>
      </w:r>
      <w:r w:rsidRPr="00DC4E0B">
        <w:rPr>
          <w:rStyle w:val="a2"/>
          <w:color w:val="4472C4" w:themeColor="accent5"/>
        </w:rPr>
        <w:t>argin</w:t>
      </w:r>
      <w:r>
        <w:t>="0 1 2 3"</w:t>
      </w:r>
    </w:p>
    <w:p w14:paraId="0C7B2AD4" w14:textId="77777777" w:rsidR="0000071B" w:rsidRPr="00595F5C" w:rsidRDefault="0000071B" w:rsidP="0000071B">
      <w:r w:rsidRPr="00DC4E0B">
        <w:rPr>
          <w:rStyle w:val="a2"/>
          <w:rFonts w:hint="eastAsia"/>
          <w:color w:val="2F5496" w:themeColor="accent5" w:themeShade="BF"/>
        </w:rPr>
        <w:t>m</w:t>
      </w:r>
      <w:r w:rsidRPr="00DC4E0B">
        <w:rPr>
          <w:rStyle w:val="a2"/>
          <w:color w:val="2F5496" w:themeColor="accent5" w:themeShade="BF"/>
        </w:rPr>
        <w:t>argin-bottom</w:t>
      </w:r>
      <w:r>
        <w:t xml:space="preserve">="1.5cm"      </w:t>
      </w:r>
      <w:r>
        <w:rPr>
          <w:rFonts w:hint="eastAsia"/>
        </w:rPr>
        <w:t>下边距</w:t>
      </w:r>
    </w:p>
    <w:p w14:paraId="6C26C414" w14:textId="77777777" w:rsidR="0000071B" w:rsidRDefault="0000071B" w:rsidP="0000071B">
      <w:pPr>
        <w:contextualSpacing/>
      </w:pPr>
      <w:r w:rsidRPr="00DC4E0B">
        <w:rPr>
          <w:rStyle w:val="a2"/>
          <w:rFonts w:hint="eastAsia"/>
          <w:color w:val="2F5496" w:themeColor="accent5" w:themeShade="BF"/>
        </w:rPr>
        <w:t>text</w:t>
      </w:r>
      <w:r w:rsidRPr="00DC4E0B">
        <w:rPr>
          <w:rStyle w:val="a2"/>
          <w:color w:val="2F5496" w:themeColor="accent5" w:themeShade="BF"/>
        </w:rPr>
        <w:t>-align</w:t>
      </w:r>
      <w:r>
        <w:t xml:space="preserve">="center"               </w:t>
      </w:r>
      <w:r>
        <w:rPr>
          <w:rFonts w:hint="eastAsia"/>
        </w:rPr>
        <w:t>中间对齐</w:t>
      </w:r>
    </w:p>
    <w:p w14:paraId="263D34E5" w14:textId="77777777" w:rsidR="0000071B" w:rsidRDefault="0000071B" w:rsidP="0000071B">
      <w:pPr>
        <w:contextualSpacing/>
        <w:rPr>
          <w:rStyle w:val="a2"/>
          <w:color w:val="000000" w:themeColor="text1"/>
        </w:rPr>
      </w:pPr>
      <w:r w:rsidRPr="00DC4E0B">
        <w:rPr>
          <w:rStyle w:val="a2"/>
          <w:color w:val="2F5496" w:themeColor="accent5" w:themeShade="BF"/>
        </w:rPr>
        <w:t>space-</w:t>
      </w:r>
      <w:r w:rsidRPr="00DC4E0B">
        <w:rPr>
          <w:rStyle w:val="a2"/>
          <w:rFonts w:hint="eastAsia"/>
          <w:color w:val="2F5496" w:themeColor="accent5" w:themeShade="BF"/>
        </w:rPr>
        <w:t>before</w:t>
      </w:r>
      <w:r>
        <w:rPr>
          <w:rStyle w:val="a2"/>
          <w:color w:val="000000" w:themeColor="text1"/>
        </w:rPr>
        <w:t xml:space="preserve">="5mm"   </w:t>
      </w:r>
    </w:p>
    <w:p w14:paraId="1522F1F6" w14:textId="77777777" w:rsidR="0000071B" w:rsidRDefault="0000071B" w:rsidP="0000071B">
      <w:pPr>
        <w:contextualSpacing/>
        <w:rPr>
          <w:rStyle w:val="a2"/>
          <w:color w:val="000000" w:themeColor="text1"/>
        </w:rPr>
      </w:pPr>
      <w:r w:rsidRPr="00DC4E0B">
        <w:rPr>
          <w:rStyle w:val="a2"/>
          <w:color w:val="2F5496" w:themeColor="accent5" w:themeShade="BF"/>
        </w:rPr>
        <w:t>space-after</w:t>
      </w:r>
      <w:r>
        <w:rPr>
          <w:rStyle w:val="a2"/>
          <w:color w:val="000000" w:themeColor="text1"/>
        </w:rPr>
        <w:t xml:space="preserve">="5mm"           </w:t>
      </w:r>
      <w:r w:rsidRPr="00D175AE">
        <w:rPr>
          <w:rStyle w:val="a2"/>
          <w:color w:val="000000" w:themeColor="text1"/>
        </w:rPr>
        <w:t>space before 和 space after 是</w:t>
      </w:r>
      <w:r>
        <w:rPr>
          <w:rStyle w:val="a2"/>
          <w:rFonts w:hint="eastAsia"/>
          <w:color w:val="000000" w:themeColor="text1"/>
        </w:rPr>
        <w:t>block</w:t>
      </w:r>
      <w:r w:rsidRPr="00D175AE">
        <w:rPr>
          <w:rStyle w:val="a2"/>
          <w:color w:val="000000" w:themeColor="text1"/>
        </w:rPr>
        <w:t>与</w:t>
      </w:r>
      <w:r>
        <w:rPr>
          <w:rStyle w:val="a2"/>
          <w:rFonts w:hint="eastAsia"/>
          <w:color w:val="000000" w:themeColor="text1"/>
        </w:rPr>
        <w:t>block</w:t>
      </w:r>
      <w:r w:rsidRPr="00D175AE">
        <w:rPr>
          <w:rStyle w:val="a2"/>
          <w:color w:val="000000" w:themeColor="text1"/>
        </w:rPr>
        <w:t>之间起分割作用的空白。</w:t>
      </w:r>
    </w:p>
    <w:p w14:paraId="78A929C1" w14:textId="77777777" w:rsidR="0000071B" w:rsidRDefault="0000071B" w:rsidP="0000071B">
      <w:pPr>
        <w:ind w:left="2880"/>
        <w:contextualSpacing/>
      </w:pPr>
    </w:p>
    <w:p w14:paraId="0CB3C495" w14:textId="77777777" w:rsidR="0000071B" w:rsidRDefault="0000071B" w:rsidP="0000071B">
      <w:pPr>
        <w:ind w:left="2880"/>
        <w:contextualSpacing/>
      </w:pPr>
    </w:p>
    <w:p w14:paraId="67893828" w14:textId="77777777" w:rsidR="0000071B" w:rsidRDefault="0000071B" w:rsidP="0000071B">
      <w:pPr>
        <w:pStyle w:val="Heading4"/>
      </w:pPr>
      <w:r>
        <w:rPr>
          <w:rFonts w:hint="eastAsia"/>
        </w:rPr>
        <w:t>Usage</w:t>
      </w:r>
    </w:p>
    <w:p w14:paraId="163C40EF" w14:textId="77777777" w:rsidR="0000071B" w:rsidRDefault="0000071B" w:rsidP="0000071B">
      <w:pPr>
        <w:rPr>
          <w:rFonts w:ascii="Consolas" w:hAnsi="Consolas"/>
          <w:color w:val="C45911" w:themeColor="accent2" w:themeShade="BF"/>
        </w:rPr>
      </w:pPr>
      <w:r w:rsidRPr="0056194C">
        <w:rPr>
          <w:rFonts w:ascii="Consolas" w:hAnsi="Consolas"/>
          <w:color w:val="C45911" w:themeColor="accent2" w:themeShade="BF"/>
        </w:rPr>
        <w:t>//</w:t>
      </w:r>
      <w:r>
        <w:rPr>
          <w:rFonts w:ascii="Consolas" w:hAnsi="Consolas" w:hint="eastAsia"/>
          <w:color w:val="C45911" w:themeColor="accent2" w:themeShade="BF"/>
        </w:rPr>
        <w:t>A. Public data.</w:t>
      </w:r>
    </w:p>
    <w:p w14:paraId="2093C19B" w14:textId="77777777" w:rsidR="0000071B" w:rsidRDefault="0000071B" w:rsidP="0000071B">
      <w:pPr>
        <w:rPr>
          <w:rFonts w:ascii="Consolas" w:hAnsi="Consolas"/>
        </w:rPr>
      </w:pPr>
      <w:r w:rsidRPr="005015A3">
        <w:rPr>
          <w:rFonts w:ascii="Consolas" w:hAnsi="Consolas"/>
        </w:rPr>
        <w:t>File baseDir = new File(".");</w:t>
      </w:r>
      <w:r w:rsidRPr="005015A3">
        <w:rPr>
          <w:rFonts w:ascii="Consolas" w:hAnsi="Consolas"/>
        </w:rPr>
        <w:br/>
        <w:t>File outDir = new File(baseDir, "out");</w:t>
      </w:r>
      <w:r w:rsidRPr="005015A3">
        <w:rPr>
          <w:rFonts w:ascii="Consolas" w:hAnsi="Consolas"/>
        </w:rPr>
        <w:br/>
        <w:t>outDir.mkdirs();</w:t>
      </w:r>
      <w:r w:rsidRPr="005015A3">
        <w:rPr>
          <w:rFonts w:ascii="Consolas" w:hAnsi="Consolas"/>
        </w:rPr>
        <w:br/>
      </w:r>
      <w:r w:rsidRPr="005015A3">
        <w:rPr>
          <w:rFonts w:ascii="Consolas" w:hAnsi="Consolas"/>
        </w:rPr>
        <w:br/>
      </w:r>
      <w:r w:rsidRPr="00510838">
        <w:rPr>
          <w:rFonts w:ascii="Consolas" w:hAnsi="Consolas"/>
          <w:color w:val="C45911" w:themeColor="accent2" w:themeShade="BF"/>
        </w:rPr>
        <w:t>// Setup input and output files</w:t>
      </w:r>
      <w:r>
        <w:rPr>
          <w:rFonts w:ascii="Consolas" w:hAnsi="Consolas" w:hint="eastAsia"/>
          <w:color w:val="C45911" w:themeColor="accent2" w:themeShade="BF"/>
        </w:rPr>
        <w:t>(you can convert data object to xmlfile).</w:t>
      </w:r>
      <w:r w:rsidRPr="005015A3">
        <w:rPr>
          <w:rFonts w:ascii="Consolas" w:hAnsi="Consolas"/>
        </w:rPr>
        <w:br/>
        <w:t>File xmlfile = new File(baseDir, "xml/xml/projectteam.xml");</w:t>
      </w:r>
      <w:r w:rsidRPr="005015A3">
        <w:rPr>
          <w:rFonts w:ascii="Consolas" w:hAnsi="Consolas"/>
        </w:rPr>
        <w:br/>
        <w:t xml:space="preserve">File </w:t>
      </w:r>
      <w:r w:rsidRPr="00E73AF0">
        <w:rPr>
          <w:rFonts w:ascii="Consolas" w:hAnsi="Consolas"/>
          <w:color w:val="2F5496" w:themeColor="accent5" w:themeShade="BF"/>
        </w:rPr>
        <w:t xml:space="preserve">xsltfile </w:t>
      </w:r>
      <w:r w:rsidRPr="005015A3">
        <w:rPr>
          <w:rFonts w:ascii="Consolas" w:hAnsi="Consolas"/>
        </w:rPr>
        <w:t>= new File(baseDir, "xml/xslt/projectteam2fo.xsl");</w:t>
      </w:r>
      <w:r w:rsidRPr="005015A3">
        <w:rPr>
          <w:rFonts w:ascii="Consolas" w:hAnsi="Consolas"/>
        </w:rPr>
        <w:br/>
        <w:t>File pdffile = new File(outDir, "ResultXML2PDF.pdf");</w:t>
      </w:r>
      <w:r w:rsidRPr="005015A3">
        <w:rPr>
          <w:rFonts w:ascii="Consolas" w:hAnsi="Consolas"/>
        </w:rPr>
        <w:br/>
      </w:r>
      <w:r w:rsidRPr="005015A3">
        <w:rPr>
          <w:rFonts w:ascii="Consolas" w:hAnsi="Consolas"/>
        </w:rPr>
        <w:br/>
      </w:r>
      <w:r w:rsidRPr="0056194C">
        <w:rPr>
          <w:rFonts w:ascii="Consolas" w:hAnsi="Consolas"/>
          <w:color w:val="C45911" w:themeColor="accent2" w:themeShade="BF"/>
        </w:rPr>
        <w:t xml:space="preserve">// </w:t>
      </w:r>
      <w:r>
        <w:rPr>
          <w:rFonts w:ascii="Consolas" w:hAnsi="Consolas" w:hint="eastAsia"/>
          <w:color w:val="C45911" w:themeColor="accent2" w:themeShade="BF"/>
        </w:rPr>
        <w:t>C</w:t>
      </w:r>
      <w:r w:rsidRPr="0056194C">
        <w:rPr>
          <w:rFonts w:ascii="Consolas" w:hAnsi="Consolas"/>
          <w:color w:val="C45911" w:themeColor="accent2" w:themeShade="BF"/>
        </w:rPr>
        <w:t>onfigure fopFactory as desired</w:t>
      </w:r>
      <w:r>
        <w:rPr>
          <w:rFonts w:ascii="Consolas" w:hAnsi="Consolas" w:hint="eastAsia"/>
          <w:color w:val="C45911" w:themeColor="accent2" w:themeShade="BF"/>
        </w:rPr>
        <w:t>.</w:t>
      </w:r>
      <w:r w:rsidRPr="005015A3">
        <w:rPr>
          <w:rFonts w:ascii="Consolas" w:hAnsi="Consolas"/>
        </w:rPr>
        <w:br/>
        <w:t>final FopFactory fopFactory = FopFactory.newInstance(new File(".").toURI());</w:t>
      </w:r>
      <w:r w:rsidRPr="005015A3">
        <w:rPr>
          <w:rFonts w:ascii="Consolas" w:hAnsi="Consolas"/>
        </w:rPr>
        <w:br/>
        <w:t>FOUserAgent foUserAgent = fopFactory.newFOUserAgent();</w:t>
      </w:r>
      <w:r w:rsidRPr="005015A3">
        <w:rPr>
          <w:rFonts w:ascii="Consolas" w:hAnsi="Consolas"/>
        </w:rPr>
        <w:br/>
        <w:t>foUserAgent</w:t>
      </w:r>
      <w:r>
        <w:rPr>
          <w:rFonts w:ascii="Consolas" w:hAnsi="Consolas" w:hint="eastAsia"/>
        </w:rPr>
        <w:t>.setTitle("test");</w:t>
      </w:r>
    </w:p>
    <w:p w14:paraId="5F77144C" w14:textId="77777777" w:rsidR="0000071B" w:rsidRPr="005015A3" w:rsidRDefault="0000071B" w:rsidP="0000071B">
      <w:pPr>
        <w:rPr>
          <w:rFonts w:ascii="Consolas" w:hAnsi="Consolas"/>
        </w:rPr>
      </w:pPr>
      <w:r w:rsidRPr="005015A3">
        <w:rPr>
          <w:rFonts w:ascii="Consolas" w:hAnsi="Consolas"/>
        </w:rPr>
        <w:br/>
      </w:r>
      <w:r w:rsidRPr="0056194C">
        <w:rPr>
          <w:rFonts w:ascii="Consolas" w:hAnsi="Consolas"/>
          <w:color w:val="C45911" w:themeColor="accent2" w:themeShade="BF"/>
        </w:rPr>
        <w:t>// Setup output</w:t>
      </w:r>
      <w:r w:rsidRPr="005015A3">
        <w:rPr>
          <w:rFonts w:ascii="Consolas" w:hAnsi="Consolas"/>
        </w:rPr>
        <w:br/>
        <w:t>OutputStream out = new java.io.FileOutputStream(pdffile);</w:t>
      </w:r>
      <w:r w:rsidRPr="005015A3">
        <w:rPr>
          <w:rFonts w:ascii="Consolas" w:hAnsi="Consolas"/>
        </w:rPr>
        <w:br/>
        <w:t>out = new java.io.BufferedOutputStream(out);</w:t>
      </w:r>
      <w:r w:rsidRPr="005015A3">
        <w:rPr>
          <w:rFonts w:ascii="Consolas" w:hAnsi="Consolas"/>
        </w:rPr>
        <w:br/>
      </w:r>
      <w:r w:rsidRPr="005015A3">
        <w:rPr>
          <w:rFonts w:ascii="Consolas" w:hAnsi="Consolas"/>
        </w:rPr>
        <w:br/>
        <w:t>try {</w:t>
      </w:r>
      <w:r w:rsidRPr="005015A3">
        <w:rPr>
          <w:rFonts w:ascii="Consolas" w:hAnsi="Consolas"/>
        </w:rPr>
        <w:br/>
      </w:r>
      <w:r w:rsidRPr="00510838">
        <w:rPr>
          <w:rFonts w:ascii="Consolas" w:hAnsi="Consolas"/>
          <w:color w:val="C45911" w:themeColor="accent2" w:themeShade="BF"/>
        </w:rPr>
        <w:t xml:space="preserve">    // Construct fop with desired output format</w:t>
      </w:r>
      <w:r>
        <w:rPr>
          <w:rFonts w:ascii="Consolas" w:hAnsi="Consolas" w:hint="eastAsia"/>
          <w:color w:val="C45911" w:themeColor="accent2" w:themeShade="BF"/>
        </w:rPr>
        <w:t>.</w:t>
      </w:r>
      <w:r w:rsidRPr="005015A3">
        <w:rPr>
          <w:rFonts w:ascii="Consolas" w:hAnsi="Consolas"/>
        </w:rPr>
        <w:br/>
        <w:t xml:space="preserve">    Fop fop = fopFactory.newFop(MimeConstants.MIME_PDF, foUserAgent, out);</w:t>
      </w:r>
      <w:r w:rsidRPr="005015A3">
        <w:rPr>
          <w:rFonts w:ascii="Consolas" w:hAnsi="Consolas"/>
        </w:rPr>
        <w:br/>
      </w:r>
      <w:r w:rsidRPr="00510838">
        <w:rPr>
          <w:rFonts w:ascii="Consolas" w:hAnsi="Consolas"/>
          <w:color w:val="C45911" w:themeColor="accent2" w:themeShade="BF"/>
        </w:rPr>
        <w:br/>
        <w:t xml:space="preserve">    // Setup XSLT</w:t>
      </w:r>
      <w:r>
        <w:rPr>
          <w:rFonts w:ascii="Consolas" w:hAnsi="Consolas" w:hint="eastAsia"/>
          <w:color w:val="C45911" w:themeColor="accent2" w:themeShade="BF"/>
        </w:rPr>
        <w:t xml:space="preserve"> file</w:t>
      </w:r>
      <w:r w:rsidRPr="005015A3">
        <w:rPr>
          <w:rFonts w:ascii="Consolas" w:hAnsi="Consolas"/>
        </w:rPr>
        <w:br/>
        <w:t xml:space="preserve">    TransformerFactory factory = TransformerFactory.newInstance();</w:t>
      </w:r>
      <w:r w:rsidRPr="005015A3">
        <w:rPr>
          <w:rFonts w:ascii="Consolas" w:hAnsi="Consolas"/>
        </w:rPr>
        <w:br/>
        <w:t xml:space="preserve">    Transformer transformer = factory.newTransformer(new StreamSource(</w:t>
      </w:r>
      <w:r w:rsidRPr="00E73AF0">
        <w:rPr>
          <w:rFonts w:ascii="Consolas" w:hAnsi="Consolas"/>
          <w:color w:val="2F5496" w:themeColor="accent5" w:themeShade="BF"/>
        </w:rPr>
        <w:t>xsltfile</w:t>
      </w:r>
      <w:r w:rsidRPr="005015A3">
        <w:rPr>
          <w:rFonts w:ascii="Consolas" w:hAnsi="Consolas"/>
        </w:rPr>
        <w:t xml:space="preserve">));   </w:t>
      </w:r>
      <w:r w:rsidRPr="005015A3">
        <w:rPr>
          <w:rFonts w:ascii="Consolas" w:hAnsi="Consolas"/>
        </w:rPr>
        <w:br/>
      </w:r>
      <w:r w:rsidRPr="005015A3">
        <w:rPr>
          <w:rFonts w:ascii="Consolas" w:hAnsi="Consolas"/>
        </w:rPr>
        <w:br/>
      </w:r>
      <w:r w:rsidRPr="00510838">
        <w:rPr>
          <w:rFonts w:ascii="Consolas" w:hAnsi="Consolas"/>
          <w:color w:val="C45911" w:themeColor="accent2" w:themeShade="BF"/>
        </w:rPr>
        <w:t xml:space="preserve">    // Set the value of a &lt;param&gt; in the stylesheet</w:t>
      </w:r>
      <w:r>
        <w:rPr>
          <w:rFonts w:ascii="Consolas" w:hAnsi="Consolas" w:hint="eastAsia"/>
          <w:color w:val="C45911" w:themeColor="accent2" w:themeShade="BF"/>
        </w:rPr>
        <w:t xml:space="preserve"> (optional).</w:t>
      </w:r>
      <w:r w:rsidRPr="005015A3">
        <w:rPr>
          <w:rFonts w:ascii="Consolas" w:hAnsi="Consolas"/>
        </w:rPr>
        <w:br/>
        <w:t xml:space="preserve">    transformer.setParameter("versionParam", "2.0");</w:t>
      </w:r>
      <w:r w:rsidRPr="005015A3">
        <w:rPr>
          <w:rFonts w:ascii="Consolas" w:hAnsi="Consolas"/>
        </w:rPr>
        <w:br/>
      </w:r>
      <w:r w:rsidRPr="005015A3">
        <w:rPr>
          <w:rFonts w:ascii="Consolas" w:hAnsi="Consolas"/>
        </w:rPr>
        <w:br/>
        <w:t xml:space="preserve">    </w:t>
      </w:r>
      <w:r w:rsidRPr="00510838">
        <w:rPr>
          <w:rFonts w:ascii="Consolas" w:hAnsi="Consolas"/>
          <w:color w:val="C45911" w:themeColor="accent2" w:themeShade="BF"/>
        </w:rPr>
        <w:t>// Setup input for XSLT transformation</w:t>
      </w:r>
      <w:r w:rsidRPr="00510838">
        <w:rPr>
          <w:rFonts w:ascii="Consolas" w:hAnsi="Consolas" w:hint="eastAsia"/>
          <w:color w:val="C45911" w:themeColor="accent2" w:themeShade="BF"/>
        </w:rPr>
        <w:t>（</w:t>
      </w:r>
      <w:r w:rsidRPr="00510838">
        <w:rPr>
          <w:rFonts w:ascii="Consolas" w:hAnsi="Consolas" w:hint="eastAsia"/>
          <w:color w:val="C45911" w:themeColor="accent2" w:themeShade="BF"/>
        </w:rPr>
        <w:t>xmlfile or data object</w:t>
      </w:r>
      <w:r w:rsidRPr="00510838">
        <w:rPr>
          <w:rFonts w:ascii="Consolas" w:hAnsi="Consolas" w:hint="eastAsia"/>
          <w:color w:val="C45911" w:themeColor="accent2" w:themeShade="BF"/>
        </w:rPr>
        <w:t>）</w:t>
      </w:r>
      <w:r w:rsidRPr="005015A3">
        <w:rPr>
          <w:rFonts w:ascii="Consolas" w:hAnsi="Consolas"/>
        </w:rPr>
        <w:br/>
        <w:t xml:space="preserve">    Source src = new StreamSource(xmlfile);</w:t>
      </w:r>
      <w:r w:rsidRPr="005015A3">
        <w:rPr>
          <w:rFonts w:ascii="Consolas" w:hAnsi="Consolas"/>
        </w:rPr>
        <w:br/>
      </w:r>
      <w:r w:rsidRPr="005015A3">
        <w:rPr>
          <w:rFonts w:ascii="Consolas" w:hAnsi="Consolas"/>
        </w:rPr>
        <w:br/>
      </w:r>
      <w:r w:rsidRPr="00510838">
        <w:rPr>
          <w:rFonts w:ascii="Consolas" w:hAnsi="Consolas"/>
          <w:color w:val="C45911" w:themeColor="accent2" w:themeShade="BF"/>
        </w:rPr>
        <w:t xml:space="preserve">    // Resulting SAX events (the generated FO) must be piped through to FOP</w:t>
      </w:r>
      <w:r w:rsidRPr="005015A3">
        <w:rPr>
          <w:rFonts w:ascii="Consolas" w:hAnsi="Consolas"/>
        </w:rPr>
        <w:br/>
        <w:t xml:space="preserve">    Result res = new SAXResult(fop.getDefaultHandler());</w:t>
      </w:r>
      <w:r w:rsidRPr="005015A3">
        <w:rPr>
          <w:rFonts w:ascii="Consolas" w:hAnsi="Consolas"/>
        </w:rPr>
        <w:br/>
      </w:r>
      <w:r w:rsidRPr="005015A3">
        <w:rPr>
          <w:rFonts w:ascii="Consolas" w:hAnsi="Consolas"/>
        </w:rPr>
        <w:br/>
      </w:r>
      <w:r w:rsidRPr="00510838">
        <w:rPr>
          <w:rFonts w:ascii="Consolas" w:hAnsi="Consolas"/>
          <w:color w:val="C45911" w:themeColor="accent2" w:themeShade="BF"/>
        </w:rPr>
        <w:t xml:space="preserve">    // Start XSLT transformation and FOP processing</w:t>
      </w:r>
      <w:r w:rsidRPr="005015A3">
        <w:rPr>
          <w:rFonts w:ascii="Consolas" w:hAnsi="Consolas"/>
        </w:rPr>
        <w:br/>
        <w:t xml:space="preserve">    transformer.transform(src, res);</w:t>
      </w:r>
      <w:r w:rsidRPr="005015A3">
        <w:rPr>
          <w:rFonts w:ascii="Consolas" w:hAnsi="Consolas"/>
        </w:rPr>
        <w:br/>
        <w:t>} finally {</w:t>
      </w:r>
      <w:r w:rsidRPr="005015A3">
        <w:rPr>
          <w:rFonts w:ascii="Consolas" w:hAnsi="Consolas"/>
        </w:rPr>
        <w:br/>
        <w:t xml:space="preserve">    out.close();</w:t>
      </w:r>
      <w:r w:rsidRPr="005015A3">
        <w:rPr>
          <w:rFonts w:ascii="Consolas" w:hAnsi="Consolas"/>
        </w:rPr>
        <w:br/>
        <w:t>}</w:t>
      </w:r>
    </w:p>
    <w:p w14:paraId="7652A244" w14:textId="77777777" w:rsidR="0000071B" w:rsidRDefault="0000071B" w:rsidP="0000071B">
      <w:pPr>
        <w:pStyle w:val="Heading3"/>
        <w:contextualSpacing/>
      </w:pPr>
      <w:bookmarkStart w:id="403" w:name="_Toc126363398"/>
      <w:r>
        <w:rPr>
          <w:noProof/>
        </w:rPr>
        <w:t>opencsv</w:t>
      </w:r>
    </w:p>
    <w:bookmarkEnd w:id="403"/>
    <w:p w14:paraId="5B27F1CE" w14:textId="77777777" w:rsidR="0000071B" w:rsidRDefault="0000071B" w:rsidP="0000071B">
      <w:pPr>
        <w:pStyle w:val="a7"/>
        <w:snapToGrid w:val="0"/>
        <w:contextualSpacing/>
        <w:rPr>
          <w:noProof/>
        </w:rPr>
      </w:pPr>
      <w:r>
        <w:rPr>
          <w:rFonts w:hint="eastAsia"/>
          <w:noProof/>
        </w:rPr>
        <w:t>依赖：</w:t>
      </w:r>
    </w:p>
    <w:p w14:paraId="26744347" w14:textId="77777777" w:rsidR="0000071B" w:rsidRDefault="0000071B" w:rsidP="0000071B">
      <w:pPr>
        <w:pStyle w:val="a7"/>
        <w:snapToGrid w:val="0"/>
        <w:contextualSpacing/>
        <w:rPr>
          <w:noProof/>
        </w:rPr>
      </w:pPr>
      <w:r>
        <w:rPr>
          <w:noProof/>
        </w:rPr>
        <w:t>&lt;!-- https://mvnrepository.com/artifact/com.opencsv/opencsv --&gt;</w:t>
      </w:r>
    </w:p>
    <w:p w14:paraId="5545D3A8" w14:textId="77777777" w:rsidR="0000071B" w:rsidRDefault="0000071B" w:rsidP="0000071B">
      <w:pPr>
        <w:pStyle w:val="a7"/>
        <w:snapToGrid w:val="0"/>
        <w:contextualSpacing/>
        <w:rPr>
          <w:noProof/>
        </w:rPr>
      </w:pPr>
      <w:r>
        <w:rPr>
          <w:noProof/>
        </w:rPr>
        <w:t>&lt;dependency&gt;</w:t>
      </w:r>
    </w:p>
    <w:p w14:paraId="72D5BE34" w14:textId="77777777" w:rsidR="0000071B" w:rsidRDefault="0000071B" w:rsidP="0000071B">
      <w:pPr>
        <w:pStyle w:val="a7"/>
        <w:snapToGrid w:val="0"/>
        <w:contextualSpacing/>
        <w:rPr>
          <w:noProof/>
        </w:rPr>
      </w:pPr>
      <w:r>
        <w:rPr>
          <w:noProof/>
        </w:rPr>
        <w:t xml:space="preserve">    &lt;groupId&gt;com.opencsv&lt;/groupId&gt;</w:t>
      </w:r>
    </w:p>
    <w:p w14:paraId="0CEEB97E" w14:textId="77777777" w:rsidR="0000071B" w:rsidRDefault="0000071B" w:rsidP="0000071B">
      <w:pPr>
        <w:pStyle w:val="a7"/>
        <w:snapToGrid w:val="0"/>
        <w:contextualSpacing/>
        <w:rPr>
          <w:noProof/>
        </w:rPr>
      </w:pPr>
      <w:r>
        <w:rPr>
          <w:noProof/>
        </w:rPr>
        <w:t xml:space="preserve">    &lt;artifactId&gt;opencsv&lt;/artifactId&gt;</w:t>
      </w:r>
    </w:p>
    <w:p w14:paraId="3D4EE021" w14:textId="77777777" w:rsidR="0000071B" w:rsidRDefault="0000071B" w:rsidP="0000071B">
      <w:pPr>
        <w:pStyle w:val="a7"/>
        <w:snapToGrid w:val="0"/>
        <w:contextualSpacing/>
        <w:rPr>
          <w:noProof/>
        </w:rPr>
      </w:pPr>
      <w:r>
        <w:rPr>
          <w:noProof/>
        </w:rPr>
        <w:t xml:space="preserve">    &lt;version&gt;5.6&lt;/version&gt;</w:t>
      </w:r>
    </w:p>
    <w:p w14:paraId="15F92529" w14:textId="77777777" w:rsidR="0000071B" w:rsidRDefault="0000071B" w:rsidP="0000071B">
      <w:pPr>
        <w:pStyle w:val="a7"/>
        <w:snapToGrid w:val="0"/>
        <w:contextualSpacing/>
        <w:rPr>
          <w:noProof/>
        </w:rPr>
      </w:pPr>
      <w:r>
        <w:rPr>
          <w:noProof/>
        </w:rPr>
        <w:t>&lt;/dependency&gt;</w:t>
      </w:r>
    </w:p>
    <w:p w14:paraId="12136133" w14:textId="77777777" w:rsidR="0000071B" w:rsidRDefault="0000071B" w:rsidP="0000071B">
      <w:pPr>
        <w:pStyle w:val="Heading8"/>
        <w:rPr>
          <w:noProof/>
        </w:rPr>
      </w:pPr>
      <w:r>
        <w:rPr>
          <w:rFonts w:hint="eastAsia"/>
          <w:noProof/>
        </w:rPr>
        <w:t>源码解析</w:t>
      </w:r>
      <w:r>
        <w:rPr>
          <w:rFonts w:hint="eastAsia"/>
          <w:noProof/>
        </w:rPr>
        <w:t>o</w:t>
      </w:r>
      <w:r>
        <w:rPr>
          <w:noProof/>
        </w:rPr>
        <w:t>pencsv5.6</w:t>
      </w:r>
    </w:p>
    <w:p w14:paraId="0C84AA10" w14:textId="77777777" w:rsidR="0000071B" w:rsidRDefault="0000071B" w:rsidP="0000071B">
      <w:pPr>
        <w:pStyle w:val="a7"/>
        <w:snapToGrid w:val="0"/>
        <w:contextualSpacing/>
        <w:rPr>
          <w:noProof/>
        </w:rPr>
      </w:pPr>
      <w:r>
        <w:rPr>
          <w:noProof/>
        </w:rPr>
        <w:t>package com.opencsv;</w:t>
      </w:r>
    </w:p>
    <w:p w14:paraId="587CD4B2" w14:textId="77777777" w:rsidR="0000071B" w:rsidRDefault="0000071B" w:rsidP="0000071B">
      <w:pPr>
        <w:pStyle w:val="a7"/>
        <w:snapToGrid w:val="0"/>
        <w:contextualSpacing/>
        <w:rPr>
          <w:noProof/>
        </w:rPr>
      </w:pPr>
      <w:r>
        <w:rPr>
          <w:noProof/>
        </w:rPr>
        <w:t xml:space="preserve">public class </w:t>
      </w:r>
      <w:r>
        <w:rPr>
          <w:b/>
          <w:noProof/>
        </w:rPr>
        <w:t>CSVReader</w:t>
      </w:r>
      <w:r>
        <w:rPr>
          <w:noProof/>
        </w:rPr>
        <w:t xml:space="preserve"> implements Closeable, Iterable&lt;String[]&gt;          csv</w:t>
      </w:r>
      <w:r>
        <w:rPr>
          <w:rFonts w:hint="eastAsia"/>
          <w:noProof/>
        </w:rPr>
        <w:t>文件阅读器</w:t>
      </w:r>
    </w:p>
    <w:p w14:paraId="47F882EF" w14:textId="77777777" w:rsidR="0000071B" w:rsidRDefault="0000071B" w:rsidP="0000071B">
      <w:pPr>
        <w:pStyle w:val="a7"/>
        <w:snapToGrid w:val="0"/>
        <w:contextualSpacing/>
        <w:rPr>
          <w:noProof/>
        </w:rPr>
      </w:pPr>
      <w:r>
        <w:rPr>
          <w:noProof/>
        </w:rPr>
        <w:t xml:space="preserve">public </w:t>
      </w:r>
      <w:r>
        <w:rPr>
          <w:rStyle w:val="a2"/>
        </w:rPr>
        <w:t>CSVReader</w:t>
      </w:r>
      <w:r>
        <w:rPr>
          <w:noProof/>
        </w:rPr>
        <w:t>(Reader reader)</w:t>
      </w:r>
    </w:p>
    <w:p w14:paraId="23C3F599" w14:textId="77777777" w:rsidR="0000071B" w:rsidRDefault="0000071B" w:rsidP="0000071B">
      <w:pPr>
        <w:pStyle w:val="a7"/>
        <w:snapToGrid w:val="0"/>
        <w:contextualSpacing/>
        <w:rPr>
          <w:noProof/>
        </w:rPr>
      </w:pPr>
      <w:r>
        <w:rPr>
          <w:noProof/>
        </w:rPr>
        <w:t xml:space="preserve">public List&lt;String[]&gt; </w:t>
      </w:r>
      <w:r>
        <w:rPr>
          <w:rStyle w:val="a0"/>
        </w:rPr>
        <w:t>readAll</w:t>
      </w:r>
      <w:r>
        <w:rPr>
          <w:noProof/>
        </w:rPr>
        <w:t xml:space="preserve">() throws IOException, CsvException                  </w:t>
      </w:r>
      <w:r>
        <w:rPr>
          <w:rFonts w:hint="eastAsia"/>
          <w:noProof/>
        </w:rPr>
        <w:t>读取所有数据到List中，内部也是使用迭代器</w:t>
      </w:r>
    </w:p>
    <w:p w14:paraId="2FB1C234" w14:textId="77777777" w:rsidR="0000071B" w:rsidRDefault="0000071B" w:rsidP="0000071B">
      <w:pPr>
        <w:pStyle w:val="a7"/>
        <w:snapToGrid w:val="0"/>
        <w:contextualSpacing/>
        <w:rPr>
          <w:noProof/>
        </w:rPr>
      </w:pPr>
      <w:r>
        <w:rPr>
          <w:noProof/>
        </w:rPr>
        <w:t xml:space="preserve">public String[] </w:t>
      </w:r>
      <w:r>
        <w:rPr>
          <w:rStyle w:val="a0"/>
        </w:rPr>
        <w:t>readNext</w:t>
      </w:r>
      <w:r>
        <w:rPr>
          <w:noProof/>
        </w:rPr>
        <w:t xml:space="preserve">() throws IOException, CsvValidationException         </w:t>
      </w:r>
      <w:r>
        <w:rPr>
          <w:rFonts w:hint="eastAsia"/>
          <w:noProof/>
        </w:rPr>
        <w:t>读取下一行的 数据数组</w:t>
      </w:r>
    </w:p>
    <w:p w14:paraId="517413A4" w14:textId="77777777" w:rsidR="0000071B" w:rsidRDefault="0000071B" w:rsidP="0000071B">
      <w:pPr>
        <w:pStyle w:val="a7"/>
        <w:snapToGrid w:val="0"/>
        <w:contextualSpacing/>
        <w:rPr>
          <w:noProof/>
        </w:rPr>
      </w:pPr>
    </w:p>
    <w:p w14:paraId="6D2250BE" w14:textId="77777777" w:rsidR="0000071B" w:rsidRDefault="0000071B" w:rsidP="0000071B">
      <w:pPr>
        <w:pStyle w:val="Heading3"/>
        <w:contextualSpacing/>
        <w:rPr>
          <w:noProof/>
        </w:rPr>
      </w:pPr>
      <w:bookmarkStart w:id="404" w:name="_Toc126363399"/>
      <w:r>
        <w:rPr>
          <w:noProof/>
        </w:rPr>
        <w:t>easyexcel</w:t>
      </w:r>
    </w:p>
    <w:bookmarkEnd w:id="404"/>
    <w:p w14:paraId="588084E1" w14:textId="77777777" w:rsidR="0000071B" w:rsidRDefault="0000071B" w:rsidP="0000071B">
      <w:pPr>
        <w:pStyle w:val="a7"/>
        <w:snapToGrid w:val="0"/>
        <w:contextualSpacing/>
        <w:rPr>
          <w:noProof/>
        </w:rPr>
      </w:pPr>
      <w:r>
        <w:rPr>
          <w:rFonts w:hint="eastAsia"/>
          <w:noProof/>
        </w:rPr>
        <w:t>依赖：</w:t>
      </w:r>
    </w:p>
    <w:p w14:paraId="55768F51" w14:textId="77777777" w:rsidR="0000071B" w:rsidRDefault="0000071B" w:rsidP="0000071B">
      <w:pPr>
        <w:pStyle w:val="a7"/>
        <w:snapToGrid w:val="0"/>
        <w:contextualSpacing/>
        <w:rPr>
          <w:noProof/>
        </w:rPr>
      </w:pPr>
      <w:r>
        <w:rPr>
          <w:noProof/>
        </w:rPr>
        <w:t>&lt;!-- https://mvnrepository.com/artifact/com.alibaba/easyexcel --&gt;</w:t>
      </w:r>
    </w:p>
    <w:p w14:paraId="4064FFA0" w14:textId="77777777" w:rsidR="0000071B" w:rsidRDefault="0000071B" w:rsidP="0000071B">
      <w:pPr>
        <w:pStyle w:val="a7"/>
        <w:snapToGrid w:val="0"/>
        <w:contextualSpacing/>
        <w:rPr>
          <w:noProof/>
        </w:rPr>
      </w:pPr>
      <w:r>
        <w:rPr>
          <w:noProof/>
        </w:rPr>
        <w:t>&lt;dependency&gt;</w:t>
      </w:r>
    </w:p>
    <w:p w14:paraId="7DAF77DC" w14:textId="77777777" w:rsidR="0000071B" w:rsidRDefault="0000071B" w:rsidP="0000071B">
      <w:pPr>
        <w:pStyle w:val="a7"/>
        <w:snapToGrid w:val="0"/>
        <w:contextualSpacing/>
        <w:rPr>
          <w:noProof/>
        </w:rPr>
      </w:pPr>
      <w:r>
        <w:rPr>
          <w:noProof/>
        </w:rPr>
        <w:t xml:space="preserve">    &lt;groupId&gt;com.alibaba&lt;/groupId&gt;</w:t>
      </w:r>
    </w:p>
    <w:p w14:paraId="4F9631DA" w14:textId="77777777" w:rsidR="0000071B" w:rsidRDefault="0000071B" w:rsidP="0000071B">
      <w:pPr>
        <w:pStyle w:val="a7"/>
        <w:snapToGrid w:val="0"/>
        <w:contextualSpacing/>
        <w:rPr>
          <w:noProof/>
        </w:rPr>
      </w:pPr>
      <w:r>
        <w:rPr>
          <w:noProof/>
        </w:rPr>
        <w:t xml:space="preserve">    &lt;artifactId&gt;easyexcel&lt;/artifactId&gt;</w:t>
      </w:r>
    </w:p>
    <w:p w14:paraId="500346A5" w14:textId="77777777" w:rsidR="0000071B" w:rsidRDefault="0000071B" w:rsidP="0000071B">
      <w:pPr>
        <w:pStyle w:val="a7"/>
        <w:snapToGrid w:val="0"/>
        <w:contextualSpacing/>
        <w:rPr>
          <w:noProof/>
        </w:rPr>
      </w:pPr>
      <w:r>
        <w:rPr>
          <w:noProof/>
        </w:rPr>
        <w:t xml:space="preserve">    &lt;version&gt;3.1.1&lt;/version&gt;</w:t>
      </w:r>
    </w:p>
    <w:p w14:paraId="28BA089A" w14:textId="77777777" w:rsidR="0000071B" w:rsidRDefault="0000071B" w:rsidP="0000071B">
      <w:pPr>
        <w:pStyle w:val="a7"/>
        <w:snapToGrid w:val="0"/>
        <w:contextualSpacing/>
        <w:rPr>
          <w:noProof/>
        </w:rPr>
      </w:pPr>
      <w:r>
        <w:rPr>
          <w:noProof/>
        </w:rPr>
        <w:t>&lt;/dependency&gt;</w:t>
      </w:r>
    </w:p>
    <w:p w14:paraId="03E8BB90" w14:textId="77777777" w:rsidR="0000071B" w:rsidRDefault="0000071B" w:rsidP="0000071B">
      <w:pPr>
        <w:pStyle w:val="Heading4"/>
        <w:rPr>
          <w:noProof/>
        </w:rPr>
      </w:pPr>
      <w:r>
        <w:rPr>
          <w:noProof/>
        </w:rPr>
        <w:t>[easyexcel-core]</w:t>
      </w:r>
    </w:p>
    <w:p w14:paraId="12703EF5" w14:textId="77777777" w:rsidR="0000071B" w:rsidRDefault="0000071B" w:rsidP="0000071B">
      <w:pPr>
        <w:pStyle w:val="Heading8"/>
        <w:rPr>
          <w:noProof/>
        </w:rPr>
      </w:pPr>
      <w:r>
        <w:rPr>
          <w:noProof/>
        </w:rPr>
        <w:t xml:space="preserve">ReadListener </w:t>
      </w:r>
    </w:p>
    <w:p w14:paraId="772C06F5" w14:textId="77777777" w:rsidR="0000071B" w:rsidRDefault="0000071B" w:rsidP="0000071B">
      <w:pPr>
        <w:pStyle w:val="a7"/>
        <w:snapToGrid w:val="0"/>
        <w:contextualSpacing/>
        <w:rPr>
          <w:noProof/>
        </w:rPr>
      </w:pPr>
      <w:r>
        <w:rPr>
          <w:noProof/>
        </w:rPr>
        <w:t>package com.alibaba.</w:t>
      </w:r>
      <w:r>
        <w:rPr>
          <w:rStyle w:val="aa"/>
        </w:rPr>
        <w:t>excel</w:t>
      </w:r>
      <w:r>
        <w:rPr>
          <w:noProof/>
        </w:rPr>
        <w:t>.</w:t>
      </w:r>
      <w:r>
        <w:rPr>
          <w:rStyle w:val="aa"/>
        </w:rPr>
        <w:t>read</w:t>
      </w:r>
      <w:r>
        <w:rPr>
          <w:noProof/>
        </w:rPr>
        <w:t>.</w:t>
      </w:r>
      <w:r>
        <w:rPr>
          <w:rStyle w:val="aa"/>
        </w:rPr>
        <w:t>listener</w:t>
      </w:r>
      <w:r>
        <w:rPr>
          <w:noProof/>
        </w:rPr>
        <w:t>;</w:t>
      </w:r>
    </w:p>
    <w:p w14:paraId="6F13C98E" w14:textId="77777777" w:rsidR="0000071B" w:rsidRDefault="0000071B" w:rsidP="0000071B">
      <w:pPr>
        <w:pStyle w:val="a7"/>
        <w:snapToGrid w:val="0"/>
        <w:contextualSpacing/>
      </w:pPr>
      <w:r>
        <w:rPr>
          <w:noProof/>
        </w:rPr>
        <w:t xml:space="preserve">public interface </w:t>
      </w:r>
      <w:r>
        <w:rPr>
          <w:b/>
          <w:noProof/>
        </w:rPr>
        <w:t>ReadListener</w:t>
      </w:r>
      <w:r>
        <w:rPr>
          <w:noProof/>
        </w:rPr>
        <w:t xml:space="preserve">&lt;T&gt; extends Listener          </w:t>
      </w:r>
    </w:p>
    <w:p w14:paraId="652843CB" w14:textId="77777777" w:rsidR="0000071B" w:rsidRDefault="0000071B" w:rsidP="0000071B">
      <w:pPr>
        <w:pStyle w:val="a7"/>
        <w:snapToGrid w:val="0"/>
        <w:contextualSpacing/>
      </w:pPr>
      <w:r>
        <w:t xml:space="preserve">void </w:t>
      </w:r>
      <w:r>
        <w:rPr>
          <w:color w:val="C45911" w:themeColor="accent2" w:themeShade="BF"/>
        </w:rPr>
        <w:t>invoke</w:t>
      </w:r>
      <w:r>
        <w:t xml:space="preserve">(T var1, AnalysisContext var2);               </w:t>
      </w:r>
      <w:r>
        <w:tab/>
      </w:r>
      <w:r>
        <w:tab/>
      </w:r>
      <w:r>
        <w:tab/>
      </w:r>
      <w:r>
        <w:tab/>
      </w:r>
      <w:r>
        <w:tab/>
        <w:t xml:space="preserve">  </w:t>
      </w:r>
      <w:r>
        <w:rPr>
          <w:rFonts w:hint="eastAsia"/>
        </w:rPr>
        <w:t>R</w:t>
      </w:r>
      <w:r>
        <w:t>ead every piece of data.</w:t>
      </w:r>
    </w:p>
    <w:p w14:paraId="54BDC2A6" w14:textId="77777777" w:rsidR="0000071B" w:rsidRDefault="0000071B" w:rsidP="0000071B">
      <w:pPr>
        <w:rPr>
          <w:rFonts w:eastAsia="Microsoft YaHei UI" w:cs="Microsoft YaHei"/>
          <w:szCs w:val="18"/>
        </w:rPr>
      </w:pPr>
      <w:r>
        <w:t xml:space="preserve">void </w:t>
      </w:r>
      <w:r>
        <w:rPr>
          <w:color w:val="C45911" w:themeColor="accent2" w:themeShade="BF"/>
        </w:rPr>
        <w:t>doAfterAllAnalysed</w:t>
      </w:r>
      <w:r>
        <w:t xml:space="preserve">(AnalysisContext var1);      </w:t>
      </w:r>
      <w:r>
        <w:tab/>
      </w:r>
      <w:r>
        <w:tab/>
      </w:r>
      <w:r>
        <w:tab/>
      </w:r>
      <w:r>
        <w:tab/>
      </w:r>
      <w:r>
        <w:tab/>
        <w:t xml:space="preserve"> </w:t>
      </w:r>
      <w:r w:rsidRPr="005F4505">
        <w:rPr>
          <w:rFonts w:eastAsia="Microsoft YaHei UI" w:cs="Microsoft YaHei"/>
          <w:szCs w:val="18"/>
        </w:rPr>
        <w:t>All data parsing is complete</w:t>
      </w:r>
      <w:r>
        <w:rPr>
          <w:rFonts w:eastAsia="Microsoft YaHei UI" w:cs="Microsoft YaHei"/>
          <w:szCs w:val="18"/>
        </w:rPr>
        <w:t>.</w:t>
      </w:r>
    </w:p>
    <w:p w14:paraId="0EE13678" w14:textId="77777777" w:rsidR="0000071B" w:rsidRDefault="0000071B" w:rsidP="0000071B">
      <w:pPr>
        <w:pStyle w:val="Heading8"/>
        <w:rPr>
          <w:noProof/>
        </w:rPr>
      </w:pPr>
      <w:r w:rsidRPr="005F1333">
        <w:rPr>
          <w:noProof/>
          <w:lang w:eastAsia="ja-JP"/>
        </w:rPr>
        <w:t>AnalysisEventListener</w:t>
      </w:r>
    </w:p>
    <w:p w14:paraId="70F35D1A" w14:textId="77777777" w:rsidR="0000071B" w:rsidRDefault="0000071B" w:rsidP="0000071B">
      <w:pPr>
        <w:contextualSpacing/>
        <w:jc w:val="both"/>
        <w:rPr>
          <w:rFonts w:eastAsia="Yu Mincho"/>
          <w:noProof/>
          <w:lang w:eastAsia="ja-JP"/>
        </w:rPr>
      </w:pPr>
      <w:r w:rsidRPr="00CB7F2E">
        <w:rPr>
          <w:rFonts w:eastAsia="Yu Mincho"/>
          <w:noProof/>
          <w:lang w:eastAsia="ja-JP"/>
        </w:rPr>
        <w:t>package com.alibaba.</w:t>
      </w:r>
      <w:r w:rsidRPr="00CB7F2E">
        <w:rPr>
          <w:rFonts w:eastAsia="Yu Mincho"/>
          <w:noProof/>
          <w:color w:val="FF0000"/>
          <w:lang w:eastAsia="ja-JP"/>
        </w:rPr>
        <w:t>excel</w:t>
      </w:r>
      <w:r w:rsidRPr="00CB7F2E">
        <w:rPr>
          <w:rFonts w:eastAsia="Yu Mincho"/>
          <w:noProof/>
          <w:lang w:eastAsia="ja-JP"/>
        </w:rPr>
        <w:t>.</w:t>
      </w:r>
      <w:r w:rsidRPr="00CB7F2E">
        <w:rPr>
          <w:rFonts w:eastAsia="Yu Mincho"/>
          <w:noProof/>
          <w:color w:val="FF0000"/>
          <w:lang w:eastAsia="ja-JP"/>
        </w:rPr>
        <w:t>event</w:t>
      </w:r>
      <w:r w:rsidRPr="00CB7F2E">
        <w:rPr>
          <w:rFonts w:eastAsia="Yu Mincho"/>
          <w:noProof/>
          <w:lang w:eastAsia="ja-JP"/>
        </w:rPr>
        <w:t xml:space="preserve">; </w:t>
      </w:r>
    </w:p>
    <w:p w14:paraId="4347A189" w14:textId="77777777" w:rsidR="0000071B" w:rsidRDefault="0000071B" w:rsidP="0000071B">
      <w:pPr>
        <w:contextualSpacing/>
        <w:jc w:val="both"/>
        <w:rPr>
          <w:rFonts w:eastAsia="Yu Mincho"/>
          <w:noProof/>
          <w:lang w:eastAsia="ja-JP"/>
        </w:rPr>
      </w:pPr>
      <w:r w:rsidRPr="005F1333">
        <w:rPr>
          <w:rFonts w:eastAsia="Yu Mincho"/>
          <w:noProof/>
          <w:lang w:eastAsia="ja-JP"/>
        </w:rPr>
        <w:t xml:space="preserve">public abstract class </w:t>
      </w:r>
      <w:r w:rsidRPr="005F1333">
        <w:rPr>
          <w:rFonts w:eastAsia="Yu Mincho"/>
          <w:b/>
          <w:bCs/>
          <w:noProof/>
          <w:lang w:eastAsia="ja-JP"/>
        </w:rPr>
        <w:t>AnalysisEventListener</w:t>
      </w:r>
      <w:r w:rsidRPr="005F1333">
        <w:rPr>
          <w:rFonts w:eastAsia="Yu Mincho"/>
          <w:noProof/>
          <w:lang w:eastAsia="ja-JP"/>
        </w:rPr>
        <w:t>&lt;T&gt; implements ReadListener&lt;T&gt;</w:t>
      </w:r>
    </w:p>
    <w:p w14:paraId="2E0CDE9C" w14:textId="77777777" w:rsidR="0000071B" w:rsidRDefault="0000071B" w:rsidP="0000071B">
      <w:r w:rsidRPr="0046410E">
        <w:t xml:space="preserve">public void </w:t>
      </w:r>
      <w:r w:rsidRPr="005B16CC">
        <w:rPr>
          <w:rStyle w:val="a0"/>
        </w:rPr>
        <w:t>invokeHeadMap</w:t>
      </w:r>
      <w:r w:rsidRPr="0046410E">
        <w:t>(Map&lt;Integer, String&gt; headMap, AnalysisContext context)</w:t>
      </w:r>
      <w:r>
        <w:t xml:space="preserve">     Read table head.</w:t>
      </w:r>
    </w:p>
    <w:p w14:paraId="3EC4D858" w14:textId="77777777" w:rsidR="0000071B" w:rsidRDefault="0000071B" w:rsidP="0000071B">
      <w:pPr>
        <w:rPr>
          <w:rFonts w:eastAsia="Microsoft YaHei UI" w:cs="Microsoft YaHei"/>
          <w:szCs w:val="18"/>
        </w:rPr>
      </w:pPr>
    </w:p>
    <w:p w14:paraId="20AC815C" w14:textId="77777777" w:rsidR="0000071B" w:rsidRDefault="0000071B" w:rsidP="0000071B">
      <w:pPr>
        <w:pStyle w:val="Heading5"/>
      </w:pPr>
      <w:r w:rsidRPr="001C05E2">
        <w:t>annotation</w:t>
      </w:r>
    </w:p>
    <w:p w14:paraId="14EB74A6" w14:textId="77777777" w:rsidR="0000071B" w:rsidRDefault="0000071B" w:rsidP="0000071B">
      <w:pPr>
        <w:pStyle w:val="Heading6"/>
      </w:pPr>
      <w:r>
        <w:t>(annotation)</w:t>
      </w:r>
    </w:p>
    <w:p w14:paraId="27E6D00F" w14:textId="77777777" w:rsidR="0000071B" w:rsidRDefault="0000071B" w:rsidP="0000071B">
      <w:pPr>
        <w:pStyle w:val="Heading8"/>
        <w:rPr>
          <w:rStyle w:val="a2"/>
          <w:b w:val="0"/>
        </w:rPr>
      </w:pPr>
      <w:r w:rsidRPr="001C05E2">
        <w:t>ExcelProperty</w:t>
      </w:r>
    </w:p>
    <w:p w14:paraId="5CC89B6D" w14:textId="77777777" w:rsidR="0000071B" w:rsidRPr="005F4505" w:rsidRDefault="0000071B" w:rsidP="0000071B">
      <w:pPr>
        <w:rPr>
          <w:rFonts w:eastAsia="Microsoft YaHei UI" w:cs="Microsoft YaHei"/>
          <w:szCs w:val="18"/>
        </w:rPr>
      </w:pPr>
      <w:r w:rsidRPr="001C05E2">
        <w:rPr>
          <w:rFonts w:eastAsia="Microsoft YaHei UI" w:cs="Microsoft YaHei"/>
          <w:szCs w:val="18"/>
        </w:rPr>
        <w:t>package com.alibaba.</w:t>
      </w:r>
      <w:r w:rsidRPr="001C05E2">
        <w:rPr>
          <w:rFonts w:eastAsia="Microsoft YaHei UI" w:cs="Microsoft YaHei"/>
          <w:color w:val="FF0000"/>
          <w:szCs w:val="18"/>
        </w:rPr>
        <w:t>excel</w:t>
      </w:r>
      <w:r w:rsidRPr="001C05E2">
        <w:rPr>
          <w:rFonts w:eastAsia="Microsoft YaHei UI" w:cs="Microsoft YaHei"/>
          <w:szCs w:val="18"/>
        </w:rPr>
        <w:t>.</w:t>
      </w:r>
      <w:r w:rsidRPr="001C05E2">
        <w:rPr>
          <w:rFonts w:eastAsia="Microsoft YaHei UI" w:cs="Microsoft YaHei"/>
          <w:color w:val="FF0000"/>
          <w:szCs w:val="18"/>
        </w:rPr>
        <w:t>annotation</w:t>
      </w:r>
      <w:r w:rsidRPr="001C05E2">
        <w:rPr>
          <w:rFonts w:eastAsia="Microsoft YaHei UI" w:cs="Microsoft YaHei"/>
          <w:szCs w:val="18"/>
        </w:rPr>
        <w:t>;</w:t>
      </w:r>
    </w:p>
    <w:p w14:paraId="16FF857C" w14:textId="77777777" w:rsidR="0000071B" w:rsidRPr="007E048F" w:rsidRDefault="0000071B" w:rsidP="0000071B">
      <w:r w:rsidRPr="001C05E2">
        <w:t xml:space="preserve">public @interface </w:t>
      </w:r>
      <w:r w:rsidRPr="001C05E2">
        <w:rPr>
          <w:b/>
          <w:bCs/>
        </w:rPr>
        <w:t>ExcelProperty</w:t>
      </w:r>
      <w:r>
        <w:rPr>
          <w:b/>
          <w:bCs/>
        </w:rPr>
        <w:t xml:space="preserve">           </w:t>
      </w:r>
      <w:r w:rsidRPr="007E048F">
        <w:t>Mark the XML read colum</w:t>
      </w:r>
      <w:r>
        <w:t>n</w:t>
      </w:r>
      <w:r w:rsidRPr="007E048F">
        <w:t xml:space="preserve"> for the Java class.</w:t>
      </w:r>
    </w:p>
    <w:p w14:paraId="63B09433" w14:textId="77777777" w:rsidR="0000071B" w:rsidRPr="007E048F" w:rsidRDefault="0000071B" w:rsidP="0000071B">
      <w:r w:rsidRPr="007E048F">
        <w:t xml:space="preserve">String[] </w:t>
      </w:r>
      <w:r w:rsidRPr="007E048F">
        <w:rPr>
          <w:rStyle w:val="a0"/>
        </w:rPr>
        <w:t>value</w:t>
      </w:r>
      <w:r w:rsidRPr="007E048F">
        <w:t>() default {""};</w:t>
      </w:r>
      <w:r>
        <w:tab/>
        <w:t>Column Title</w:t>
      </w:r>
    </w:p>
    <w:p w14:paraId="0832648A" w14:textId="77777777" w:rsidR="0000071B" w:rsidRPr="007E048F" w:rsidRDefault="0000071B" w:rsidP="0000071B">
      <w:r w:rsidRPr="007E048F">
        <w:t xml:space="preserve">int </w:t>
      </w:r>
      <w:r w:rsidRPr="007E048F">
        <w:rPr>
          <w:rStyle w:val="a0"/>
        </w:rPr>
        <w:t>index</w:t>
      </w:r>
      <w:r w:rsidRPr="007E048F">
        <w:t>() default -1;</w:t>
      </w:r>
      <w:r>
        <w:t xml:space="preserve">               </w:t>
      </w:r>
      <w:r>
        <w:tab/>
        <w:t>Column index</w:t>
      </w:r>
    </w:p>
    <w:p w14:paraId="1047A6DA" w14:textId="77777777" w:rsidR="0000071B" w:rsidRDefault="0000071B" w:rsidP="0000071B">
      <w:pPr>
        <w:ind w:left="864"/>
        <w:contextualSpacing/>
        <w:jc w:val="both"/>
        <w:rPr>
          <w:noProof/>
          <w:color w:val="2F5496" w:themeColor="accent5" w:themeShade="BF"/>
        </w:rPr>
      </w:pPr>
    </w:p>
    <w:p w14:paraId="27D8ACD3" w14:textId="77777777" w:rsidR="0000071B" w:rsidRDefault="0000071B" w:rsidP="0000071B">
      <w:pPr>
        <w:ind w:left="864"/>
        <w:contextualSpacing/>
        <w:jc w:val="both"/>
        <w:rPr>
          <w:noProof/>
        </w:rPr>
      </w:pPr>
    </w:p>
    <w:p w14:paraId="3E6AD3E6" w14:textId="77777777" w:rsidR="0000071B" w:rsidRDefault="0000071B" w:rsidP="0000071B">
      <w:pPr>
        <w:contextualSpacing/>
        <w:jc w:val="both"/>
        <w:rPr>
          <w:rFonts w:eastAsia="Yu Mincho"/>
          <w:noProof/>
          <w:lang w:eastAsia="ja-JP"/>
        </w:rPr>
      </w:pPr>
    </w:p>
    <w:p w14:paraId="234FEFB4" w14:textId="77777777" w:rsidR="0000071B" w:rsidRDefault="0000071B" w:rsidP="0000071B">
      <w:pPr>
        <w:contextualSpacing/>
        <w:jc w:val="both"/>
        <w:rPr>
          <w:rFonts w:eastAsia="Yu Mincho"/>
          <w:noProof/>
          <w:lang w:eastAsia="ja-JP"/>
        </w:rPr>
      </w:pPr>
    </w:p>
    <w:p w14:paraId="4CAB9B5D" w14:textId="77777777" w:rsidR="0000071B" w:rsidRDefault="0000071B" w:rsidP="0000071B">
      <w:pPr>
        <w:pStyle w:val="Heading3"/>
        <w:rPr>
          <w:noProof/>
        </w:rPr>
      </w:pPr>
      <w:r>
        <w:rPr>
          <w:rFonts w:hint="eastAsia"/>
          <w:noProof/>
        </w:rPr>
        <w:t>freemarker</w:t>
      </w:r>
    </w:p>
    <w:p w14:paraId="6E7429DB" w14:textId="77777777" w:rsidR="0000071B" w:rsidRDefault="0000071B" w:rsidP="0000071B">
      <w:pPr>
        <w:pStyle w:val="Heading4"/>
        <w:rPr>
          <w:noProof/>
        </w:rPr>
      </w:pPr>
      <w:r>
        <w:rPr>
          <w:rFonts w:hint="eastAsia"/>
          <w:noProof/>
        </w:rPr>
        <w:t>概念</w:t>
      </w:r>
    </w:p>
    <w:p w14:paraId="7976A60C" w14:textId="77777777" w:rsidR="0000071B" w:rsidRDefault="0000071B" w:rsidP="0000071B">
      <w:pPr>
        <w:pStyle w:val="a7"/>
        <w:snapToGrid w:val="0"/>
        <w:contextualSpacing/>
        <w:rPr>
          <w:noProof/>
        </w:rPr>
      </w:pPr>
      <w:r>
        <w:rPr>
          <w:rFonts w:hint="eastAsia"/>
          <w:noProof/>
        </w:rPr>
        <w:t>模板引擎</w:t>
      </w:r>
    </w:p>
    <w:p w14:paraId="57CD255A" w14:textId="77777777" w:rsidR="0000071B" w:rsidRDefault="0000071B" w:rsidP="0000071B">
      <w:pPr>
        <w:pStyle w:val="Heading4"/>
        <w:rPr>
          <w:noProof/>
        </w:rPr>
      </w:pPr>
      <w:r>
        <w:rPr>
          <w:noProof/>
        </w:rPr>
        <w:t>[freemarker]</w:t>
      </w:r>
    </w:p>
    <w:p w14:paraId="741EC56F" w14:textId="77777777" w:rsidR="0000071B" w:rsidRDefault="0000071B" w:rsidP="0000071B">
      <w:pPr>
        <w:pStyle w:val="Heading8"/>
        <w:rPr>
          <w:noProof/>
        </w:rPr>
      </w:pPr>
      <w:r>
        <w:rPr>
          <w:noProof/>
        </w:rPr>
        <w:t xml:space="preserve">Configuration </w:t>
      </w:r>
    </w:p>
    <w:p w14:paraId="5B892810" w14:textId="77777777" w:rsidR="0000071B" w:rsidRDefault="0000071B" w:rsidP="0000071B">
      <w:r>
        <w:t>package freemarker.</w:t>
      </w:r>
      <w:r>
        <w:rPr>
          <w:color w:val="FF0000"/>
        </w:rPr>
        <w:t>template</w:t>
      </w:r>
      <w:r>
        <w:t>;</w:t>
      </w:r>
    </w:p>
    <w:p w14:paraId="37D2C7A7" w14:textId="77777777" w:rsidR="0000071B" w:rsidRDefault="0000071B" w:rsidP="0000071B">
      <w:pPr>
        <w:pStyle w:val="a7"/>
        <w:snapToGrid w:val="0"/>
        <w:contextualSpacing/>
        <w:rPr>
          <w:noProof/>
        </w:rPr>
      </w:pPr>
      <w:r>
        <w:rPr>
          <w:noProof/>
        </w:rPr>
        <w:t xml:space="preserve">public class </w:t>
      </w:r>
      <w:r>
        <w:rPr>
          <w:b/>
          <w:noProof/>
        </w:rPr>
        <w:t>Configuration</w:t>
      </w:r>
      <w:r>
        <w:rPr>
          <w:noProof/>
        </w:rPr>
        <w:t xml:space="preserve"> extends Configurable implements Cloneable, ParserConfiguration    </w:t>
      </w:r>
      <w:r>
        <w:rPr>
          <w:rFonts w:hint="eastAsia"/>
          <w:noProof/>
        </w:rPr>
        <w:t>核心配置类</w:t>
      </w:r>
    </w:p>
    <w:p w14:paraId="2C422357" w14:textId="77777777" w:rsidR="0000071B" w:rsidRDefault="0000071B" w:rsidP="0000071B">
      <w:pPr>
        <w:pStyle w:val="a7"/>
        <w:contextualSpacing/>
        <w:rPr>
          <w:noProof/>
        </w:rPr>
      </w:pPr>
      <w:r>
        <w:rPr>
          <w:noProof/>
        </w:rPr>
        <w:t xml:space="preserve">public static final Version VERSION_2_3_0;         </w:t>
      </w:r>
      <w:r>
        <w:rPr>
          <w:rFonts w:hint="eastAsia"/>
          <w:noProof/>
        </w:rPr>
        <w:t>提供版本选择</w:t>
      </w:r>
    </w:p>
    <w:p w14:paraId="00529A00" w14:textId="77777777" w:rsidR="0000071B" w:rsidRDefault="0000071B" w:rsidP="0000071B">
      <w:pPr>
        <w:pStyle w:val="a7"/>
        <w:contextualSpacing/>
        <w:rPr>
          <w:noProof/>
        </w:rPr>
      </w:pPr>
      <w:r>
        <w:rPr>
          <w:noProof/>
        </w:rPr>
        <w:t>public static final Version VERSION_2_3_19;</w:t>
      </w:r>
    </w:p>
    <w:p w14:paraId="7BEA99DC" w14:textId="77777777" w:rsidR="0000071B" w:rsidRDefault="0000071B" w:rsidP="0000071B">
      <w:pPr>
        <w:pStyle w:val="a7"/>
        <w:contextualSpacing/>
        <w:rPr>
          <w:noProof/>
        </w:rPr>
      </w:pPr>
      <w:r>
        <w:rPr>
          <w:noProof/>
        </w:rPr>
        <w:t>public static final Version VERSION_2_3_20;</w:t>
      </w:r>
    </w:p>
    <w:p w14:paraId="721D7F09" w14:textId="77777777" w:rsidR="0000071B" w:rsidRDefault="0000071B" w:rsidP="0000071B">
      <w:pPr>
        <w:pStyle w:val="a7"/>
        <w:contextualSpacing/>
        <w:rPr>
          <w:noProof/>
        </w:rPr>
      </w:pPr>
      <w:r>
        <w:rPr>
          <w:noProof/>
        </w:rPr>
        <w:t>public static final Version VERSION_2_3_21;</w:t>
      </w:r>
    </w:p>
    <w:p w14:paraId="709F7D12" w14:textId="77777777" w:rsidR="0000071B" w:rsidRDefault="0000071B" w:rsidP="0000071B">
      <w:pPr>
        <w:pStyle w:val="a7"/>
        <w:contextualSpacing/>
        <w:rPr>
          <w:noProof/>
        </w:rPr>
      </w:pPr>
      <w:r>
        <w:rPr>
          <w:noProof/>
        </w:rPr>
        <w:t>public static final Version VERSION_2_3_22;</w:t>
      </w:r>
    </w:p>
    <w:p w14:paraId="318DFEAC" w14:textId="77777777" w:rsidR="0000071B" w:rsidRDefault="0000071B" w:rsidP="0000071B">
      <w:pPr>
        <w:pStyle w:val="a7"/>
        <w:contextualSpacing/>
        <w:rPr>
          <w:noProof/>
        </w:rPr>
      </w:pPr>
      <w:r>
        <w:rPr>
          <w:noProof/>
        </w:rPr>
        <w:t>public static final Version VERSION_2_3_23;</w:t>
      </w:r>
    </w:p>
    <w:p w14:paraId="2F6FCBF3" w14:textId="77777777" w:rsidR="0000071B" w:rsidRDefault="0000071B" w:rsidP="0000071B">
      <w:pPr>
        <w:pStyle w:val="a7"/>
        <w:contextualSpacing/>
        <w:rPr>
          <w:noProof/>
        </w:rPr>
      </w:pPr>
      <w:r>
        <w:rPr>
          <w:noProof/>
        </w:rPr>
        <w:t>public static final Version VERSION_2_3_24;</w:t>
      </w:r>
    </w:p>
    <w:p w14:paraId="6EEFFD58" w14:textId="77777777" w:rsidR="0000071B" w:rsidRDefault="0000071B" w:rsidP="0000071B">
      <w:pPr>
        <w:pStyle w:val="a7"/>
        <w:contextualSpacing/>
        <w:rPr>
          <w:noProof/>
        </w:rPr>
      </w:pPr>
      <w:r>
        <w:rPr>
          <w:noProof/>
        </w:rPr>
        <w:t>public static final Version VERSION_2_3_25;</w:t>
      </w:r>
    </w:p>
    <w:p w14:paraId="07D71188" w14:textId="77777777" w:rsidR="0000071B" w:rsidRDefault="0000071B" w:rsidP="0000071B">
      <w:pPr>
        <w:pStyle w:val="a7"/>
        <w:contextualSpacing/>
        <w:rPr>
          <w:noProof/>
        </w:rPr>
      </w:pPr>
      <w:r>
        <w:rPr>
          <w:noProof/>
        </w:rPr>
        <w:t>public static final Version VERSION_2_3_26;</w:t>
      </w:r>
    </w:p>
    <w:p w14:paraId="60C84BEC" w14:textId="77777777" w:rsidR="0000071B" w:rsidRDefault="0000071B" w:rsidP="0000071B">
      <w:pPr>
        <w:pStyle w:val="a7"/>
        <w:contextualSpacing/>
        <w:rPr>
          <w:noProof/>
        </w:rPr>
      </w:pPr>
      <w:r>
        <w:rPr>
          <w:noProof/>
        </w:rPr>
        <w:t>public static final Version VERSION_2_3_27;</w:t>
      </w:r>
    </w:p>
    <w:p w14:paraId="7F157B71" w14:textId="77777777" w:rsidR="0000071B" w:rsidRDefault="0000071B" w:rsidP="0000071B">
      <w:pPr>
        <w:pStyle w:val="a7"/>
        <w:contextualSpacing/>
        <w:rPr>
          <w:noProof/>
        </w:rPr>
      </w:pPr>
      <w:r>
        <w:rPr>
          <w:noProof/>
        </w:rPr>
        <w:t>public static final Version VERSION_2_3_28;</w:t>
      </w:r>
    </w:p>
    <w:p w14:paraId="762D8EAA" w14:textId="77777777" w:rsidR="0000071B" w:rsidRDefault="0000071B" w:rsidP="0000071B">
      <w:pPr>
        <w:pStyle w:val="a7"/>
        <w:contextualSpacing/>
        <w:rPr>
          <w:noProof/>
        </w:rPr>
      </w:pPr>
      <w:r>
        <w:rPr>
          <w:noProof/>
        </w:rPr>
        <w:t>public static final Version VERSION_2_3_29;</w:t>
      </w:r>
    </w:p>
    <w:p w14:paraId="4CC71042" w14:textId="77777777" w:rsidR="0000071B" w:rsidRDefault="0000071B" w:rsidP="0000071B">
      <w:pPr>
        <w:pStyle w:val="a7"/>
        <w:contextualSpacing/>
        <w:rPr>
          <w:noProof/>
        </w:rPr>
      </w:pPr>
      <w:r>
        <w:rPr>
          <w:noProof/>
        </w:rPr>
        <w:t>public static final Version VERSION_2_3_30;</w:t>
      </w:r>
    </w:p>
    <w:p w14:paraId="0BC7A19A" w14:textId="77777777" w:rsidR="0000071B" w:rsidRDefault="0000071B" w:rsidP="0000071B">
      <w:pPr>
        <w:pStyle w:val="a7"/>
        <w:contextualSpacing/>
        <w:rPr>
          <w:noProof/>
        </w:rPr>
      </w:pPr>
      <w:r>
        <w:rPr>
          <w:noProof/>
        </w:rPr>
        <w:t>public static final Version VERSION_2_3_31;</w:t>
      </w:r>
    </w:p>
    <w:p w14:paraId="048F3A76" w14:textId="77777777" w:rsidR="0000071B" w:rsidRDefault="0000071B" w:rsidP="0000071B">
      <w:pPr>
        <w:pStyle w:val="a7"/>
        <w:snapToGrid w:val="0"/>
        <w:contextualSpacing/>
        <w:rPr>
          <w:noProof/>
        </w:rPr>
      </w:pPr>
      <w:r>
        <w:rPr>
          <w:noProof/>
        </w:rPr>
        <w:t>public static final Version DEFAULT_INCOMPATIBLE_IMPROVEMENTS;</w:t>
      </w:r>
    </w:p>
    <w:p w14:paraId="05C2661C" w14:textId="77777777" w:rsidR="0000071B" w:rsidRDefault="0000071B" w:rsidP="0000071B">
      <w:pPr>
        <w:pStyle w:val="a7"/>
        <w:snapToGrid w:val="0"/>
        <w:contextualSpacing/>
        <w:rPr>
          <w:noProof/>
        </w:rPr>
      </w:pPr>
    </w:p>
    <w:p w14:paraId="0DD3FE37" w14:textId="77777777" w:rsidR="0000071B" w:rsidRDefault="0000071B" w:rsidP="0000071B">
      <w:pPr>
        <w:pStyle w:val="a7"/>
        <w:snapToGrid w:val="0"/>
        <w:contextualSpacing/>
        <w:rPr>
          <w:noProof/>
        </w:rPr>
      </w:pPr>
      <w:r>
        <w:rPr>
          <w:noProof/>
        </w:rPr>
        <w:t xml:space="preserve">public </w:t>
      </w:r>
      <w:r>
        <w:rPr>
          <w:rStyle w:val="a2"/>
        </w:rPr>
        <w:t>Configuration</w:t>
      </w:r>
      <w:r>
        <w:rPr>
          <w:noProof/>
        </w:rPr>
        <w:t xml:space="preserve">(Version incompatibleImprovements)    </w:t>
      </w:r>
      <w:r>
        <w:rPr>
          <w:rFonts w:hint="eastAsia"/>
          <w:noProof/>
        </w:rPr>
        <w:t>根据版本构造</w:t>
      </w:r>
    </w:p>
    <w:p w14:paraId="18CC46BF" w14:textId="77777777" w:rsidR="0000071B" w:rsidRDefault="0000071B" w:rsidP="0000071B">
      <w:pPr>
        <w:pStyle w:val="a7"/>
        <w:snapToGrid w:val="0"/>
        <w:contextualSpacing/>
        <w:rPr>
          <w:noProof/>
        </w:rPr>
      </w:pPr>
      <w:r>
        <w:rPr>
          <w:noProof/>
        </w:rPr>
        <w:t xml:space="preserve">public void </w:t>
      </w:r>
      <w:r>
        <w:rPr>
          <w:rStyle w:val="a0"/>
        </w:rPr>
        <w:t>setClassForTemplateLoading</w:t>
      </w:r>
      <w:r>
        <w:rPr>
          <w:noProof/>
        </w:rPr>
        <w:t>(</w:t>
      </w:r>
    </w:p>
    <w:p w14:paraId="6FC2BACA" w14:textId="77777777" w:rsidR="0000071B" w:rsidRDefault="0000071B" w:rsidP="0000071B">
      <w:pPr>
        <w:pStyle w:val="a7"/>
        <w:snapToGrid w:val="0"/>
        <w:ind w:left="576"/>
        <w:contextualSpacing/>
        <w:rPr>
          <w:noProof/>
        </w:rPr>
      </w:pPr>
      <w:r>
        <w:rPr>
          <w:noProof/>
        </w:rPr>
        <w:t xml:space="preserve">Class </w:t>
      </w:r>
      <w:r>
        <w:rPr>
          <w:noProof/>
          <w:color w:val="2F5496" w:themeColor="accent5" w:themeShade="BF"/>
        </w:rPr>
        <w:t>resourceLoaderClass</w:t>
      </w:r>
      <w:r>
        <w:rPr>
          <w:noProof/>
        </w:rPr>
        <w:t xml:space="preserve">,          </w:t>
      </w:r>
      <w:r>
        <w:rPr>
          <w:rFonts w:hint="eastAsia"/>
          <w:noProof/>
        </w:rPr>
        <w:t xml:space="preserve">资源加载类 </w:t>
      </w:r>
      <w:r>
        <w:rPr>
          <w:noProof/>
        </w:rPr>
        <w:t xml:space="preserve">                  //       getClass(), </w:t>
      </w:r>
    </w:p>
    <w:p w14:paraId="1C84DA6F" w14:textId="77777777" w:rsidR="0000071B" w:rsidRDefault="0000071B" w:rsidP="0000071B">
      <w:pPr>
        <w:pStyle w:val="a7"/>
        <w:snapToGrid w:val="0"/>
        <w:ind w:left="576"/>
        <w:contextualSpacing/>
        <w:rPr>
          <w:noProof/>
        </w:rPr>
      </w:pPr>
      <w:r>
        <w:rPr>
          <w:noProof/>
        </w:rPr>
        <w:t xml:space="preserve">String </w:t>
      </w:r>
      <w:r>
        <w:rPr>
          <w:noProof/>
          <w:color w:val="2F5496" w:themeColor="accent5" w:themeShade="BF"/>
        </w:rPr>
        <w:t xml:space="preserve">basePackagePath              </w:t>
      </w:r>
      <w:r>
        <w:rPr>
          <w:rFonts w:hint="eastAsia"/>
          <w:noProof/>
        </w:rPr>
        <w:t xml:space="preserve">resource相对路径 </w:t>
      </w:r>
      <w:r>
        <w:rPr>
          <w:noProof/>
        </w:rPr>
        <w:t xml:space="preserve">      //       "/email-template/"</w:t>
      </w:r>
    </w:p>
    <w:p w14:paraId="2FBCA253" w14:textId="77777777" w:rsidR="0000071B" w:rsidRDefault="0000071B" w:rsidP="0000071B">
      <w:pPr>
        <w:pStyle w:val="a7"/>
        <w:snapToGrid w:val="0"/>
        <w:contextualSpacing/>
        <w:rPr>
          <w:noProof/>
        </w:rPr>
      </w:pPr>
      <w:r>
        <w:rPr>
          <w:noProof/>
        </w:rPr>
        <w:t xml:space="preserve">public void </w:t>
      </w:r>
      <w:r>
        <w:rPr>
          <w:rStyle w:val="a0"/>
        </w:rPr>
        <w:t>setDefaultEncoding</w:t>
      </w:r>
      <w:r>
        <w:rPr>
          <w:noProof/>
        </w:rPr>
        <w:t xml:space="preserve">(String encoding)    </w:t>
      </w:r>
      <w:r>
        <w:rPr>
          <w:rFonts w:hint="eastAsia"/>
          <w:noProof/>
        </w:rPr>
        <w:t>设置默认编码</w:t>
      </w:r>
    </w:p>
    <w:p w14:paraId="72AC275C" w14:textId="77777777" w:rsidR="0000071B" w:rsidRDefault="0000071B" w:rsidP="0000071B">
      <w:pPr>
        <w:pStyle w:val="a7"/>
        <w:snapToGrid w:val="0"/>
        <w:contextualSpacing/>
        <w:rPr>
          <w:noProof/>
        </w:rPr>
      </w:pPr>
      <w:r>
        <w:rPr>
          <w:noProof/>
        </w:rPr>
        <w:t xml:space="preserve">public void </w:t>
      </w:r>
      <w:r>
        <w:rPr>
          <w:rStyle w:val="a0"/>
        </w:rPr>
        <w:t>setTemplateExceptionHandler</w:t>
      </w:r>
      <w:r>
        <w:rPr>
          <w:noProof/>
        </w:rPr>
        <w:t xml:space="preserve">(TemplateExceptionHandler templateExceptionHandler)     </w:t>
      </w:r>
      <w:r>
        <w:rPr>
          <w:rFonts w:hint="eastAsia"/>
          <w:noProof/>
        </w:rPr>
        <w:t>设置模板异常处理方式</w:t>
      </w:r>
    </w:p>
    <w:p w14:paraId="516EF320" w14:textId="77777777" w:rsidR="0000071B" w:rsidRDefault="0000071B" w:rsidP="0000071B"/>
    <w:p w14:paraId="2871F276" w14:textId="77777777" w:rsidR="0000071B" w:rsidRDefault="0000071B" w:rsidP="0000071B"/>
    <w:p w14:paraId="366F588F" w14:textId="77777777" w:rsidR="0000071B" w:rsidRDefault="0000071B" w:rsidP="0000071B">
      <w:pPr>
        <w:pStyle w:val="Heading8"/>
        <w:rPr>
          <w:noProof/>
        </w:rPr>
      </w:pPr>
      <w:r>
        <w:rPr>
          <w:noProof/>
        </w:rPr>
        <w:t xml:space="preserve">TemplateExceptionHandler    </w:t>
      </w:r>
    </w:p>
    <w:p w14:paraId="68A5288F" w14:textId="77777777" w:rsidR="0000071B" w:rsidRDefault="0000071B" w:rsidP="0000071B">
      <w:r>
        <w:t>package freemarker.</w:t>
      </w:r>
      <w:r>
        <w:rPr>
          <w:color w:val="FF0000"/>
        </w:rPr>
        <w:t>template</w:t>
      </w:r>
      <w:r>
        <w:t>;</w:t>
      </w:r>
    </w:p>
    <w:p w14:paraId="2311E226" w14:textId="77777777" w:rsidR="0000071B" w:rsidRDefault="0000071B" w:rsidP="0000071B">
      <w:pPr>
        <w:pStyle w:val="a7"/>
        <w:snapToGrid w:val="0"/>
        <w:contextualSpacing/>
        <w:rPr>
          <w:noProof/>
        </w:rPr>
      </w:pPr>
      <w:r>
        <w:rPr>
          <w:noProof/>
        </w:rPr>
        <w:t xml:space="preserve">public interface </w:t>
      </w:r>
      <w:r>
        <w:rPr>
          <w:b/>
          <w:noProof/>
        </w:rPr>
        <w:t>TemplateExceptionHandler</w:t>
      </w:r>
      <w:r>
        <w:rPr>
          <w:noProof/>
        </w:rPr>
        <w:t xml:space="preserve">    </w:t>
      </w:r>
      <w:r>
        <w:rPr>
          <w:rFonts w:hint="eastAsia"/>
          <w:noProof/>
        </w:rPr>
        <w:t>异常处理方式</w:t>
      </w:r>
    </w:p>
    <w:p w14:paraId="001D8A60" w14:textId="77777777" w:rsidR="0000071B" w:rsidRDefault="0000071B" w:rsidP="0000071B">
      <w:pPr>
        <w:pStyle w:val="a7"/>
        <w:snapToGrid w:val="0"/>
        <w:contextualSpacing/>
        <w:rPr>
          <w:noProof/>
        </w:rPr>
      </w:pPr>
      <w:r>
        <w:rPr>
          <w:noProof/>
        </w:rPr>
        <w:t xml:space="preserve">TemplateExceptionHandler </w:t>
      </w:r>
      <w:r>
        <w:rPr>
          <w:rStyle w:val="a2"/>
        </w:rPr>
        <w:t>IGNORE_HANDLER</w:t>
      </w:r>
      <w:r>
        <w:rPr>
          <w:noProof/>
        </w:rPr>
        <w:t xml:space="preserve">        </w:t>
      </w:r>
    </w:p>
    <w:p w14:paraId="08522BB1" w14:textId="77777777" w:rsidR="0000071B" w:rsidRDefault="0000071B" w:rsidP="0000071B">
      <w:pPr>
        <w:pStyle w:val="a7"/>
        <w:snapToGrid w:val="0"/>
        <w:contextualSpacing/>
        <w:rPr>
          <w:noProof/>
        </w:rPr>
      </w:pPr>
      <w:r>
        <w:rPr>
          <w:noProof/>
        </w:rPr>
        <w:t xml:space="preserve">TemplateExceptionHandler </w:t>
      </w:r>
      <w:r>
        <w:rPr>
          <w:rStyle w:val="a2"/>
        </w:rPr>
        <w:t xml:space="preserve">RETHROW_HANDLER       </w:t>
      </w:r>
      <w:r>
        <w:rPr>
          <w:noProof/>
        </w:rPr>
        <w:t>重新抛出</w:t>
      </w:r>
    </w:p>
    <w:p w14:paraId="5362DC39" w14:textId="77777777" w:rsidR="0000071B" w:rsidRDefault="0000071B" w:rsidP="0000071B">
      <w:pPr>
        <w:pStyle w:val="a7"/>
        <w:snapToGrid w:val="0"/>
        <w:contextualSpacing/>
        <w:rPr>
          <w:noProof/>
        </w:rPr>
      </w:pPr>
      <w:r>
        <w:rPr>
          <w:noProof/>
        </w:rPr>
        <w:t xml:space="preserve">TemplateExceptionHandler </w:t>
      </w:r>
      <w:r>
        <w:rPr>
          <w:rStyle w:val="a2"/>
        </w:rPr>
        <w:t>DEBUG_HANDLER</w:t>
      </w:r>
      <w:r>
        <w:rPr>
          <w:noProof/>
        </w:rPr>
        <w:t xml:space="preserve">               </w:t>
      </w:r>
    </w:p>
    <w:p w14:paraId="12A76465" w14:textId="77777777" w:rsidR="0000071B" w:rsidRDefault="0000071B" w:rsidP="0000071B">
      <w:pPr>
        <w:pStyle w:val="a7"/>
        <w:snapToGrid w:val="0"/>
        <w:contextualSpacing/>
        <w:rPr>
          <w:noProof/>
        </w:rPr>
      </w:pPr>
      <w:r>
        <w:rPr>
          <w:noProof/>
        </w:rPr>
        <w:t xml:space="preserve">TemplateExceptionHandler </w:t>
      </w:r>
      <w:r>
        <w:rPr>
          <w:rStyle w:val="a2"/>
        </w:rPr>
        <w:t>HTML_DEBUG_HANDLER</w:t>
      </w:r>
      <w:r>
        <w:rPr>
          <w:noProof/>
        </w:rPr>
        <w:t xml:space="preserve">       </w:t>
      </w:r>
    </w:p>
    <w:p w14:paraId="3AC33E40" w14:textId="77777777" w:rsidR="0000071B" w:rsidRDefault="0000071B" w:rsidP="0000071B">
      <w:pPr>
        <w:pStyle w:val="Heading3"/>
        <w:rPr>
          <w:noProof/>
        </w:rPr>
      </w:pPr>
      <w:r>
        <w:rPr>
          <w:noProof/>
        </w:rPr>
        <w:t>xalan</w:t>
      </w:r>
    </w:p>
    <w:p w14:paraId="6F37E2A2" w14:textId="77777777" w:rsidR="0000071B" w:rsidRDefault="0000071B" w:rsidP="0000071B">
      <w:pPr>
        <w:pStyle w:val="Heading4"/>
        <w:rPr>
          <w:noProof/>
        </w:rPr>
      </w:pPr>
      <w:r>
        <w:rPr>
          <w:noProof/>
        </w:rPr>
        <w:t>[xalan]</w:t>
      </w:r>
    </w:p>
    <w:p w14:paraId="4DFE4255" w14:textId="77777777" w:rsidR="0000071B" w:rsidRDefault="0000071B" w:rsidP="0000071B">
      <w:pPr>
        <w:pStyle w:val="Heading8"/>
        <w:rPr>
          <w:noProof/>
        </w:rPr>
      </w:pPr>
      <w:r>
        <w:rPr>
          <w:noProof/>
        </w:rPr>
        <w:t>ThreadControllerWrapper</w:t>
      </w:r>
    </w:p>
    <w:p w14:paraId="2E439CDC" w14:textId="77777777" w:rsidR="0000071B" w:rsidRDefault="0000071B" w:rsidP="0000071B">
      <w:pPr>
        <w:pStyle w:val="a7"/>
        <w:snapToGrid w:val="0"/>
        <w:contextualSpacing/>
        <w:rPr>
          <w:noProof/>
        </w:rPr>
      </w:pPr>
      <w:r>
        <w:rPr>
          <w:noProof/>
        </w:rPr>
        <w:t>package org.apache.</w:t>
      </w:r>
      <w:r>
        <w:rPr>
          <w:rStyle w:val="aa"/>
        </w:rPr>
        <w:t>xml</w:t>
      </w:r>
      <w:r>
        <w:rPr>
          <w:noProof/>
        </w:rPr>
        <w:t>.</w:t>
      </w:r>
      <w:r>
        <w:rPr>
          <w:rStyle w:val="aa"/>
        </w:rPr>
        <w:t>utils</w:t>
      </w:r>
      <w:r>
        <w:rPr>
          <w:noProof/>
        </w:rPr>
        <w:t>;</w:t>
      </w:r>
    </w:p>
    <w:p w14:paraId="72E55F90" w14:textId="77777777" w:rsidR="0000071B" w:rsidRDefault="0000071B" w:rsidP="0000071B">
      <w:pPr>
        <w:pStyle w:val="a7"/>
        <w:snapToGrid w:val="0"/>
        <w:contextualSpacing/>
        <w:rPr>
          <w:b/>
          <w:noProof/>
        </w:rPr>
      </w:pPr>
      <w:r>
        <w:rPr>
          <w:noProof/>
        </w:rPr>
        <w:t xml:space="preserve">public class </w:t>
      </w:r>
      <w:r>
        <w:rPr>
          <w:b/>
          <w:noProof/>
        </w:rPr>
        <w:t>ThreadControllerWrapper</w:t>
      </w:r>
    </w:p>
    <w:p w14:paraId="649007A1" w14:textId="77777777" w:rsidR="0000071B" w:rsidRDefault="0000071B" w:rsidP="0000071B">
      <w:pPr>
        <w:pStyle w:val="a7"/>
        <w:snapToGrid w:val="0"/>
        <w:contextualSpacing/>
        <w:rPr>
          <w:noProof/>
        </w:rPr>
      </w:pPr>
      <w:r>
        <w:rPr>
          <w:noProof/>
        </w:rPr>
        <w:t xml:space="preserve">private static ThreadController </w:t>
      </w:r>
      <w:r>
        <w:rPr>
          <w:rStyle w:val="a0"/>
        </w:rPr>
        <w:t xml:space="preserve">m_tpool </w:t>
      </w:r>
      <w:r>
        <w:rPr>
          <w:noProof/>
        </w:rPr>
        <w:t>= new ThreadController();</w:t>
      </w:r>
    </w:p>
    <w:p w14:paraId="0481901F" w14:textId="77777777" w:rsidR="0000071B" w:rsidRPr="00F56976" w:rsidRDefault="0000071B" w:rsidP="00F56976">
      <w:pPr>
        <w:rPr>
          <w:rFonts w:ascii="Consolas" w:hAnsi="Consolas"/>
        </w:rPr>
      </w:pPr>
      <w:r w:rsidRPr="00F56976">
        <w:rPr>
          <w:rFonts w:ascii="Consolas" w:hAnsi="Consolas"/>
        </w:rPr>
        <w:t>public static Thread runThread(Runnable runnable, int priority) {</w:t>
      </w:r>
      <w:r w:rsidRPr="00F56976">
        <w:rPr>
          <w:rFonts w:ascii="Consolas" w:hAnsi="Consolas"/>
        </w:rPr>
        <w:br/>
        <w:t xml:space="preserve">    return m_tpool.run(runnable, priority);</w:t>
      </w:r>
      <w:r w:rsidRPr="00F56976">
        <w:rPr>
          <w:rFonts w:ascii="Consolas" w:hAnsi="Consolas"/>
        </w:rPr>
        <w:br/>
        <w:t>}</w:t>
      </w:r>
    </w:p>
    <w:p w14:paraId="7982A690" w14:textId="77777777" w:rsidR="0000071B" w:rsidRDefault="0000071B" w:rsidP="0000071B">
      <w:pPr>
        <w:pStyle w:val="a7"/>
        <w:snapToGrid w:val="0"/>
        <w:contextualSpacing/>
        <w:rPr>
          <w:noProof/>
        </w:rPr>
      </w:pPr>
    </w:p>
    <w:p w14:paraId="243CD016" w14:textId="77777777" w:rsidR="0000071B" w:rsidRDefault="0000071B" w:rsidP="0000071B">
      <w:pPr>
        <w:pStyle w:val="a7"/>
        <w:snapToGrid w:val="0"/>
        <w:contextualSpacing/>
        <w:rPr>
          <w:noProof/>
        </w:rPr>
      </w:pPr>
    </w:p>
    <w:p w14:paraId="4C079383" w14:textId="77777777" w:rsidR="0000071B" w:rsidRDefault="0000071B" w:rsidP="0000071B">
      <w:pPr>
        <w:rPr>
          <w:color w:val="89DDFF"/>
        </w:rPr>
      </w:pPr>
      <w:r>
        <w:t xml:space="preserve">public static class </w:t>
      </w:r>
      <w:r>
        <w:rPr>
          <w:rStyle w:val="a2"/>
        </w:rPr>
        <w:t>ThreadController</w:t>
      </w:r>
      <w:r>
        <w:rPr>
          <w:color w:val="FFCB6B"/>
        </w:rPr>
        <w:t xml:space="preserve"> </w:t>
      </w:r>
    </w:p>
    <w:p w14:paraId="59B2F948" w14:textId="77777777" w:rsidR="0000071B" w:rsidRPr="00F56976" w:rsidRDefault="0000071B" w:rsidP="00F56976">
      <w:pPr>
        <w:rPr>
          <w:rFonts w:ascii="Consolas" w:hAnsi="Consolas"/>
        </w:rPr>
      </w:pPr>
      <w:r w:rsidRPr="00F56976">
        <w:rPr>
          <w:rFonts w:ascii="Consolas" w:hAnsi="Consolas"/>
        </w:rPr>
        <w:t xml:space="preserve">    public ThreadController() {</w:t>
      </w:r>
      <w:r w:rsidRPr="00F56976">
        <w:rPr>
          <w:rFonts w:ascii="Consolas" w:hAnsi="Consolas"/>
        </w:rPr>
        <w:br/>
        <w:t xml:space="preserve">    }</w:t>
      </w:r>
      <w:r w:rsidRPr="00F56976">
        <w:rPr>
          <w:rFonts w:ascii="Consolas" w:hAnsi="Consolas"/>
        </w:rPr>
        <w:br/>
      </w:r>
      <w:r w:rsidRPr="00F56976">
        <w:rPr>
          <w:rFonts w:ascii="Consolas" w:hAnsi="Consolas"/>
        </w:rPr>
        <w:br/>
        <w:t xml:space="preserve">    public Thread run(Runnable task, int priority) {</w:t>
      </w:r>
      <w:r w:rsidRPr="00F56976">
        <w:rPr>
          <w:rFonts w:ascii="Consolas" w:hAnsi="Consolas"/>
        </w:rPr>
        <w:br/>
        <w:t xml:space="preserve">        Thread t = new Thread(task);</w:t>
      </w:r>
      <w:r w:rsidRPr="00F56976">
        <w:rPr>
          <w:rFonts w:ascii="Consolas" w:hAnsi="Consolas"/>
        </w:rPr>
        <w:br/>
        <w:t xml:space="preserve">        t.start();</w:t>
      </w:r>
      <w:r w:rsidRPr="00F56976">
        <w:rPr>
          <w:rFonts w:ascii="Consolas" w:hAnsi="Consolas"/>
        </w:rPr>
        <w:br/>
        <w:t xml:space="preserve">        return t;</w:t>
      </w:r>
      <w:r w:rsidRPr="00F56976">
        <w:rPr>
          <w:rFonts w:ascii="Consolas" w:hAnsi="Consolas"/>
        </w:rPr>
        <w:br/>
        <w:t xml:space="preserve">    }</w:t>
      </w:r>
      <w:r w:rsidRPr="00F56976">
        <w:rPr>
          <w:rFonts w:ascii="Consolas" w:hAnsi="Consolas"/>
        </w:rPr>
        <w:br/>
      </w:r>
      <w:r w:rsidRPr="00F56976">
        <w:rPr>
          <w:rFonts w:ascii="Consolas" w:hAnsi="Consolas"/>
        </w:rPr>
        <w:br/>
        <w:t xml:space="preserve">    public void waitThread(Thread worker, Runnable task) throws InterruptedException {</w:t>
      </w:r>
      <w:r w:rsidRPr="00F56976">
        <w:rPr>
          <w:rFonts w:ascii="Consolas" w:hAnsi="Consolas"/>
        </w:rPr>
        <w:br/>
        <w:t xml:space="preserve">        worker.join();</w:t>
      </w:r>
      <w:r w:rsidRPr="00F56976">
        <w:rPr>
          <w:rFonts w:ascii="Consolas" w:hAnsi="Consolas"/>
        </w:rPr>
        <w:br/>
        <w:t xml:space="preserve">    }</w:t>
      </w:r>
      <w:r w:rsidRPr="00F56976">
        <w:rPr>
          <w:rFonts w:ascii="Consolas" w:hAnsi="Consolas"/>
        </w:rPr>
        <w:br/>
      </w:r>
    </w:p>
    <w:p w14:paraId="42122030" w14:textId="77777777" w:rsidR="0000071B" w:rsidRDefault="0000071B" w:rsidP="0000071B">
      <w:pPr>
        <w:pStyle w:val="Heading3"/>
        <w:rPr>
          <w:noProof/>
        </w:rPr>
      </w:pPr>
      <w:r>
        <w:rPr>
          <w:noProof/>
        </w:rPr>
        <w:t>snakeyaml</w:t>
      </w:r>
    </w:p>
    <w:p w14:paraId="66D4419C" w14:textId="77777777" w:rsidR="00F56976" w:rsidRDefault="00F56976" w:rsidP="00F56976"/>
    <w:p w14:paraId="4C82F4F8" w14:textId="77777777" w:rsidR="00F56976" w:rsidRPr="00F56976" w:rsidRDefault="00F56976" w:rsidP="00F56976"/>
    <w:p w14:paraId="4C69B3E5" w14:textId="77777777" w:rsidR="0000071B" w:rsidRDefault="0000071B" w:rsidP="0000071B">
      <w:pPr>
        <w:pStyle w:val="Heading4"/>
        <w:rPr>
          <w:noProof/>
        </w:rPr>
      </w:pPr>
      <w:r>
        <w:rPr>
          <w:noProof/>
        </w:rPr>
        <w:t>[snakeyaml]</w:t>
      </w:r>
    </w:p>
    <w:p w14:paraId="0E272598" w14:textId="77777777" w:rsidR="0000071B" w:rsidRDefault="0000071B" w:rsidP="0000071B">
      <w:pPr>
        <w:pStyle w:val="Heading8"/>
        <w:rPr>
          <w:noProof/>
        </w:rPr>
      </w:pPr>
      <w:r w:rsidRPr="00D17D24">
        <w:rPr>
          <w:noProof/>
        </w:rPr>
        <w:t>Yaml</w:t>
      </w:r>
    </w:p>
    <w:p w14:paraId="0EDA040D" w14:textId="77777777" w:rsidR="0000071B" w:rsidRDefault="0000071B" w:rsidP="0000071B">
      <w:pPr>
        <w:pStyle w:val="a7"/>
        <w:snapToGrid w:val="0"/>
        <w:contextualSpacing/>
        <w:rPr>
          <w:noProof/>
        </w:rPr>
      </w:pPr>
      <w:r w:rsidRPr="00D17D24">
        <w:rPr>
          <w:noProof/>
        </w:rPr>
        <w:t>package org.yaml.</w:t>
      </w:r>
      <w:r w:rsidRPr="00D17D24">
        <w:rPr>
          <w:rStyle w:val="aa"/>
        </w:rPr>
        <w:t>snakeyaml</w:t>
      </w:r>
      <w:r w:rsidRPr="00D17D24">
        <w:rPr>
          <w:noProof/>
        </w:rPr>
        <w:t>;</w:t>
      </w:r>
    </w:p>
    <w:p w14:paraId="5CDA134E" w14:textId="77777777" w:rsidR="0000071B" w:rsidRDefault="0000071B" w:rsidP="0000071B">
      <w:pPr>
        <w:pStyle w:val="a7"/>
        <w:snapToGrid w:val="0"/>
        <w:contextualSpacing/>
        <w:rPr>
          <w:b/>
          <w:bCs/>
          <w:noProof/>
        </w:rPr>
      </w:pPr>
      <w:r w:rsidRPr="00D17D24">
        <w:rPr>
          <w:noProof/>
        </w:rPr>
        <w:t xml:space="preserve">public class </w:t>
      </w:r>
      <w:r w:rsidRPr="00D17D24">
        <w:rPr>
          <w:b/>
          <w:bCs/>
          <w:noProof/>
        </w:rPr>
        <w:t>Yaml</w:t>
      </w:r>
    </w:p>
    <w:p w14:paraId="35237419" w14:textId="77777777" w:rsidR="0000071B" w:rsidRPr="00F53086" w:rsidRDefault="0000071B" w:rsidP="0000071B">
      <w:pPr>
        <w:pStyle w:val="a7"/>
        <w:snapToGrid w:val="0"/>
        <w:ind w:left="720"/>
        <w:contextualSpacing/>
        <w:rPr>
          <w:noProof/>
        </w:rPr>
      </w:pPr>
      <w:r w:rsidRPr="00F53086">
        <w:rPr>
          <w:noProof/>
        </w:rPr>
        <w:t xml:space="preserve">For custom list type, you can define a class </w:t>
      </w:r>
      <w:r>
        <w:rPr>
          <w:noProof/>
        </w:rPr>
        <w:t>that extends</w:t>
      </w:r>
      <w:r w:rsidRPr="00F53086">
        <w:rPr>
          <w:noProof/>
        </w:rPr>
        <w:t xml:space="preserve"> </w:t>
      </w:r>
      <w:r>
        <w:rPr>
          <w:noProof/>
        </w:rPr>
        <w:t xml:space="preserve">the </w:t>
      </w:r>
      <w:r w:rsidRPr="00F53086">
        <w:rPr>
          <w:noProof/>
        </w:rPr>
        <w:t xml:space="preserve">ArrayList class to load </w:t>
      </w:r>
      <w:r>
        <w:rPr>
          <w:noProof/>
        </w:rPr>
        <w:t xml:space="preserve">a </w:t>
      </w:r>
      <w:r w:rsidRPr="00F53086">
        <w:rPr>
          <w:noProof/>
        </w:rPr>
        <w:t>single parameter.</w:t>
      </w:r>
    </w:p>
    <w:p w14:paraId="2C29B7FA" w14:textId="77777777" w:rsidR="0000071B" w:rsidRDefault="0000071B" w:rsidP="0000071B">
      <w:pPr>
        <w:pStyle w:val="a7"/>
        <w:snapToGrid w:val="0"/>
        <w:contextualSpacing/>
        <w:rPr>
          <w:noProof/>
        </w:rPr>
      </w:pPr>
    </w:p>
    <w:p w14:paraId="5783C3F1" w14:textId="77777777" w:rsidR="0000071B" w:rsidRDefault="0000071B" w:rsidP="0000071B">
      <w:pPr>
        <w:pStyle w:val="a7"/>
        <w:snapToGrid w:val="0"/>
        <w:contextualSpacing/>
        <w:rPr>
          <w:noProof/>
        </w:rPr>
      </w:pPr>
      <w:r w:rsidRPr="00D17D24">
        <w:rPr>
          <w:noProof/>
        </w:rPr>
        <w:t xml:space="preserve">public </w:t>
      </w:r>
      <w:r w:rsidRPr="00D17D24">
        <w:rPr>
          <w:rStyle w:val="a2"/>
        </w:rPr>
        <w:t>Yaml</w:t>
      </w:r>
      <w:r w:rsidRPr="00D17D24">
        <w:rPr>
          <w:noProof/>
        </w:rPr>
        <w:t>()</w:t>
      </w:r>
    </w:p>
    <w:p w14:paraId="7500D162" w14:textId="77777777" w:rsidR="0000071B" w:rsidRDefault="0000071B" w:rsidP="0000071B">
      <w:pPr>
        <w:pStyle w:val="a7"/>
        <w:snapToGrid w:val="0"/>
        <w:contextualSpacing/>
        <w:rPr>
          <w:noProof/>
        </w:rPr>
      </w:pPr>
      <w:r w:rsidRPr="003907E5">
        <w:rPr>
          <w:noProof/>
        </w:rPr>
        <w:t xml:space="preserve">public </w:t>
      </w:r>
      <w:r w:rsidRPr="003907E5">
        <w:rPr>
          <w:rStyle w:val="a2"/>
        </w:rPr>
        <w:t>Yaml</w:t>
      </w:r>
      <w:r w:rsidRPr="003907E5">
        <w:rPr>
          <w:noProof/>
        </w:rPr>
        <w:t>(BaseConstructor constructor)</w:t>
      </w:r>
    </w:p>
    <w:p w14:paraId="3B6D9ED4" w14:textId="77777777" w:rsidR="0000071B" w:rsidRDefault="0000071B" w:rsidP="0000071B">
      <w:pPr>
        <w:pStyle w:val="a7"/>
        <w:snapToGrid w:val="0"/>
        <w:ind w:left="720"/>
        <w:contextualSpacing/>
        <w:rPr>
          <w:noProof/>
        </w:rPr>
      </w:pPr>
      <w:r>
        <w:rPr>
          <w:noProof/>
        </w:rPr>
        <w:t xml:space="preserve">// </w:t>
      </w:r>
      <w:r w:rsidRPr="003907E5">
        <w:rPr>
          <w:noProof/>
        </w:rPr>
        <w:t>Yaml yaml = new Yaml(new Constructor(Student.class));</w:t>
      </w:r>
    </w:p>
    <w:p w14:paraId="7772F92A" w14:textId="77777777" w:rsidR="0000071B" w:rsidRDefault="0000071B" w:rsidP="0000071B">
      <w:pPr>
        <w:pStyle w:val="a7"/>
        <w:snapToGrid w:val="0"/>
        <w:ind w:left="720"/>
        <w:contextualSpacing/>
        <w:rPr>
          <w:noProof/>
        </w:rPr>
      </w:pPr>
      <w:r>
        <w:rPr>
          <w:noProof/>
        </w:rPr>
        <w:t xml:space="preserve">// </w:t>
      </w:r>
      <w:r w:rsidRPr="00303A95">
        <w:rPr>
          <w:noProof/>
        </w:rPr>
        <w:t>Yaml smpYml = new Yaml(new CustomClassLoaderConstructor(SmpYmlProperties.class, SmpInit.class.getClassLoader()));</w:t>
      </w:r>
    </w:p>
    <w:p w14:paraId="10CDAB69" w14:textId="77777777" w:rsidR="0000071B" w:rsidRDefault="0000071B" w:rsidP="0000071B">
      <w:pPr>
        <w:pStyle w:val="a7"/>
        <w:snapToGrid w:val="0"/>
        <w:contextualSpacing/>
        <w:rPr>
          <w:noProof/>
        </w:rPr>
      </w:pPr>
      <w:r w:rsidRPr="00D17D24">
        <w:rPr>
          <w:noProof/>
        </w:rPr>
        <w:t xml:space="preserve">public &lt;T&gt; T </w:t>
      </w:r>
      <w:r w:rsidRPr="00D17D24">
        <w:rPr>
          <w:rStyle w:val="a0"/>
        </w:rPr>
        <w:t>load</w:t>
      </w:r>
      <w:r w:rsidRPr="00D17D24">
        <w:rPr>
          <w:noProof/>
        </w:rPr>
        <w:t>(String yaml)</w:t>
      </w:r>
      <w:r>
        <w:rPr>
          <w:noProof/>
        </w:rPr>
        <w:t xml:space="preserve">    </w:t>
      </w:r>
    </w:p>
    <w:p w14:paraId="3D358508" w14:textId="77777777" w:rsidR="0000071B" w:rsidRDefault="0000071B" w:rsidP="0000071B">
      <w:pPr>
        <w:pStyle w:val="a7"/>
        <w:snapToGrid w:val="0"/>
        <w:ind w:left="720"/>
        <w:contextualSpacing/>
        <w:rPr>
          <w:noProof/>
        </w:rPr>
      </w:pPr>
      <w:r>
        <w:rPr>
          <w:noProof/>
        </w:rPr>
        <w:t xml:space="preserve">// </w:t>
      </w:r>
      <w:r w:rsidRPr="00B475F6">
        <w:rPr>
          <w:noProof/>
        </w:rPr>
        <w:t>Map&lt;String,Object&gt; map = (Map)(</w:t>
      </w:r>
      <w:r>
        <w:rPr>
          <w:noProof/>
        </w:rPr>
        <w:t xml:space="preserve"> </w:t>
      </w:r>
      <w:r w:rsidRPr="00B475F6">
        <w:rPr>
          <w:noProof/>
        </w:rPr>
        <w:t>(Map)config</w:t>
      </w:r>
      <w:r>
        <w:rPr>
          <w:noProof/>
        </w:rPr>
        <w:t xml:space="preserve"> </w:t>
      </w:r>
      <w:r w:rsidRPr="00B475F6">
        <w:rPr>
          <w:noProof/>
        </w:rPr>
        <w:t>).get("spring");</w:t>
      </w:r>
    </w:p>
    <w:p w14:paraId="493D4BFD" w14:textId="77777777" w:rsidR="0000071B" w:rsidRDefault="0000071B" w:rsidP="0000071B">
      <w:pPr>
        <w:pStyle w:val="a7"/>
        <w:snapToGrid w:val="0"/>
        <w:ind w:left="720"/>
        <w:contextualSpacing/>
        <w:rPr>
          <w:noProof/>
        </w:rPr>
      </w:pPr>
      <w:r>
        <w:rPr>
          <w:noProof/>
        </w:rPr>
        <w:t xml:space="preserve">// </w:t>
      </w:r>
      <w:r w:rsidRPr="00D85AA9">
        <w:rPr>
          <w:noProof/>
        </w:rPr>
        <w:t>Map&lt;String, Object&gt; load = smpYml.load(configPath);</w:t>
      </w:r>
    </w:p>
    <w:p w14:paraId="4F98F8B5" w14:textId="77777777" w:rsidR="0000071B" w:rsidRDefault="0000071B" w:rsidP="0000071B">
      <w:pPr>
        <w:pStyle w:val="a7"/>
        <w:snapToGrid w:val="0"/>
        <w:ind w:left="720"/>
        <w:contextualSpacing/>
        <w:rPr>
          <w:noProof/>
        </w:rPr>
      </w:pPr>
      <w:r>
        <w:rPr>
          <w:noProof/>
        </w:rPr>
        <w:t xml:space="preserve">// </w:t>
      </w:r>
      <w:r w:rsidRPr="001A5373">
        <w:rPr>
          <w:noProof/>
        </w:rPr>
        <w:t>Object ret = yaml.load("name: jerry");</w:t>
      </w:r>
    </w:p>
    <w:p w14:paraId="3A8A22C1" w14:textId="77777777" w:rsidR="0000071B" w:rsidRDefault="0000071B" w:rsidP="0000071B">
      <w:pPr>
        <w:pStyle w:val="a7"/>
        <w:snapToGrid w:val="0"/>
        <w:ind w:left="720"/>
        <w:contextualSpacing/>
        <w:rPr>
          <w:noProof/>
        </w:rPr>
      </w:pPr>
      <w:r>
        <w:rPr>
          <w:noProof/>
        </w:rPr>
        <w:t xml:space="preserve">// </w:t>
      </w:r>
      <w:r w:rsidRPr="001A5373">
        <w:rPr>
          <w:noProof/>
        </w:rPr>
        <w:t>DataSource ret = yaml.loadAs(this.getClass().getClassLoader().getResourceAsStream("source.yml"), DataSource.class)</w:t>
      </w:r>
      <w:r>
        <w:rPr>
          <w:noProof/>
        </w:rPr>
        <w:t>;</w:t>
      </w:r>
    </w:p>
    <w:p w14:paraId="60640846" w14:textId="77777777" w:rsidR="0000071B" w:rsidRDefault="0000071B" w:rsidP="0000071B">
      <w:pPr>
        <w:pStyle w:val="a7"/>
        <w:snapToGrid w:val="0"/>
        <w:contextualSpacing/>
        <w:rPr>
          <w:noProof/>
        </w:rPr>
      </w:pPr>
      <w:r w:rsidRPr="00D17D24">
        <w:rPr>
          <w:noProof/>
        </w:rPr>
        <w:t xml:space="preserve">public &lt;T&gt; T </w:t>
      </w:r>
      <w:r w:rsidRPr="00D17D24">
        <w:rPr>
          <w:rStyle w:val="a0"/>
        </w:rPr>
        <w:t>load</w:t>
      </w:r>
      <w:r w:rsidRPr="00D17D24">
        <w:rPr>
          <w:noProof/>
        </w:rPr>
        <w:t>(InputStream io)</w:t>
      </w:r>
    </w:p>
    <w:p w14:paraId="789E4E2D" w14:textId="77777777" w:rsidR="0000071B" w:rsidRDefault="0000071B" w:rsidP="0000071B">
      <w:pPr>
        <w:pStyle w:val="a7"/>
        <w:snapToGrid w:val="0"/>
        <w:contextualSpacing/>
        <w:rPr>
          <w:noProof/>
        </w:rPr>
      </w:pPr>
      <w:r w:rsidRPr="00D17D24">
        <w:rPr>
          <w:noProof/>
        </w:rPr>
        <w:t xml:space="preserve">public &lt;T&gt; T </w:t>
      </w:r>
      <w:r w:rsidRPr="00D17D24">
        <w:rPr>
          <w:rStyle w:val="a0"/>
        </w:rPr>
        <w:t>load</w:t>
      </w:r>
      <w:r w:rsidRPr="00D17D24">
        <w:rPr>
          <w:noProof/>
        </w:rPr>
        <w:t>(Reader io)</w:t>
      </w:r>
    </w:p>
    <w:p w14:paraId="6C2A1200" w14:textId="77777777" w:rsidR="0000071B" w:rsidRDefault="0000071B" w:rsidP="0000071B">
      <w:pPr>
        <w:pStyle w:val="Heading8"/>
        <w:rPr>
          <w:noProof/>
        </w:rPr>
      </w:pPr>
      <w:r w:rsidRPr="00B976AB">
        <w:rPr>
          <w:noProof/>
        </w:rPr>
        <w:t>CustomClassLoaderConstructor</w:t>
      </w:r>
    </w:p>
    <w:p w14:paraId="25017B5E" w14:textId="77777777" w:rsidR="0000071B" w:rsidRDefault="0000071B" w:rsidP="0000071B">
      <w:pPr>
        <w:pStyle w:val="a7"/>
        <w:snapToGrid w:val="0"/>
        <w:contextualSpacing/>
        <w:rPr>
          <w:noProof/>
        </w:rPr>
      </w:pPr>
      <w:r w:rsidRPr="00B976AB">
        <w:rPr>
          <w:noProof/>
        </w:rPr>
        <w:t>package org.yaml.</w:t>
      </w:r>
      <w:r w:rsidRPr="00B976AB">
        <w:rPr>
          <w:noProof/>
          <w:color w:val="FF0000"/>
        </w:rPr>
        <w:t>snakeyaml</w:t>
      </w:r>
      <w:r w:rsidRPr="00B976AB">
        <w:rPr>
          <w:noProof/>
        </w:rPr>
        <w:t>.</w:t>
      </w:r>
      <w:r w:rsidRPr="00B976AB">
        <w:rPr>
          <w:noProof/>
          <w:color w:val="FF0000"/>
        </w:rPr>
        <w:t>constructor</w:t>
      </w:r>
      <w:r w:rsidRPr="00B976AB">
        <w:rPr>
          <w:noProof/>
        </w:rPr>
        <w:t>;</w:t>
      </w:r>
    </w:p>
    <w:p w14:paraId="44E6983E" w14:textId="77777777" w:rsidR="0000071B" w:rsidRDefault="0000071B" w:rsidP="0000071B">
      <w:pPr>
        <w:pStyle w:val="a7"/>
        <w:snapToGrid w:val="0"/>
        <w:contextualSpacing/>
        <w:rPr>
          <w:noProof/>
        </w:rPr>
      </w:pPr>
      <w:r w:rsidRPr="00B976AB">
        <w:rPr>
          <w:noProof/>
        </w:rPr>
        <w:t xml:space="preserve">public class </w:t>
      </w:r>
      <w:r w:rsidRPr="00B976AB">
        <w:rPr>
          <w:b/>
          <w:bCs/>
          <w:noProof/>
        </w:rPr>
        <w:t>CustomClassLoaderConstructor</w:t>
      </w:r>
      <w:r w:rsidRPr="00B976AB">
        <w:rPr>
          <w:noProof/>
        </w:rPr>
        <w:t xml:space="preserve"> extends Constructor</w:t>
      </w:r>
      <w:r>
        <w:rPr>
          <w:noProof/>
        </w:rPr>
        <w:t xml:space="preserve">     specify ClassLoader  for the Constructor</w:t>
      </w:r>
    </w:p>
    <w:p w14:paraId="5D6B6D38" w14:textId="77777777" w:rsidR="0000071B" w:rsidRDefault="0000071B" w:rsidP="0000071B">
      <w:pPr>
        <w:pStyle w:val="a7"/>
        <w:snapToGrid w:val="0"/>
        <w:contextualSpacing/>
        <w:rPr>
          <w:noProof/>
        </w:rPr>
      </w:pPr>
    </w:p>
    <w:p w14:paraId="7D49F05B" w14:textId="77777777" w:rsidR="0000071B" w:rsidRDefault="0000071B" w:rsidP="0000071B">
      <w:pPr>
        <w:pStyle w:val="a7"/>
        <w:snapToGrid w:val="0"/>
        <w:contextualSpacing/>
        <w:rPr>
          <w:noProof/>
        </w:rPr>
      </w:pPr>
    </w:p>
    <w:p w14:paraId="1896CC4C" w14:textId="77777777" w:rsidR="0000071B" w:rsidRDefault="0000071B" w:rsidP="0000071B">
      <w:pPr>
        <w:pStyle w:val="Heading3"/>
      </w:pPr>
      <w:bookmarkStart w:id="405" w:name="_Toc126363400"/>
      <w:r>
        <w:t>dom4j</w:t>
      </w:r>
    </w:p>
    <w:p w14:paraId="6C282F30" w14:textId="77777777" w:rsidR="0000071B" w:rsidRDefault="0000071B" w:rsidP="0000071B">
      <w:r>
        <w:t xml:space="preserve">        &lt;dependency&gt;</w:t>
      </w:r>
    </w:p>
    <w:p w14:paraId="5CA72B63" w14:textId="77777777" w:rsidR="0000071B" w:rsidRDefault="0000071B" w:rsidP="0000071B">
      <w:r>
        <w:t xml:space="preserve">            &lt;groupId&gt;org.dom4j&lt;/groupId&gt;</w:t>
      </w:r>
    </w:p>
    <w:p w14:paraId="143864FC" w14:textId="77777777" w:rsidR="0000071B" w:rsidRDefault="0000071B" w:rsidP="0000071B">
      <w:r>
        <w:t xml:space="preserve">            &lt;artifactId&gt;dom4j&lt;/artifactId&gt;</w:t>
      </w:r>
    </w:p>
    <w:p w14:paraId="5286E03A" w14:textId="77777777" w:rsidR="0000071B" w:rsidRDefault="0000071B" w:rsidP="0000071B">
      <w:r>
        <w:t xml:space="preserve">        &lt;/dependency&gt;</w:t>
      </w:r>
    </w:p>
    <w:p w14:paraId="1B54F241" w14:textId="77777777" w:rsidR="0000071B" w:rsidRDefault="0000071B" w:rsidP="0000071B">
      <w:r>
        <w:t xml:space="preserve">        &lt;!-- https://mvnrepository.com/artifact/jaxen/jaxen --&gt;</w:t>
      </w:r>
    </w:p>
    <w:p w14:paraId="24DE71A5" w14:textId="77777777" w:rsidR="0000071B" w:rsidRDefault="0000071B" w:rsidP="0000071B">
      <w:r>
        <w:t xml:space="preserve">        &lt;dependency&gt;</w:t>
      </w:r>
    </w:p>
    <w:p w14:paraId="04BA8C1B" w14:textId="77777777" w:rsidR="0000071B" w:rsidRDefault="0000071B" w:rsidP="0000071B">
      <w:r>
        <w:t xml:space="preserve">            &lt;groupId&gt;jaxen&lt;/groupId&gt;</w:t>
      </w:r>
    </w:p>
    <w:p w14:paraId="039D8E07" w14:textId="77777777" w:rsidR="0000071B" w:rsidRDefault="0000071B" w:rsidP="0000071B">
      <w:r>
        <w:t xml:space="preserve">            &lt;artifactId&gt;jaxen&lt;/artifactId&gt;</w:t>
      </w:r>
    </w:p>
    <w:p w14:paraId="4E5E4815" w14:textId="77777777" w:rsidR="0000071B" w:rsidRDefault="0000071B" w:rsidP="0000071B">
      <w:r>
        <w:t xml:space="preserve">            &lt;version&gt;2.0.0&lt;/version&gt;</w:t>
      </w:r>
    </w:p>
    <w:p w14:paraId="1200278C" w14:textId="77777777" w:rsidR="0000071B" w:rsidRDefault="0000071B" w:rsidP="0000071B">
      <w:r>
        <w:t xml:space="preserve">        &lt;/dependency&gt;</w:t>
      </w:r>
    </w:p>
    <w:p w14:paraId="2AF9D823" w14:textId="77777777" w:rsidR="0000071B" w:rsidRDefault="0000071B" w:rsidP="0000071B">
      <w:pPr>
        <w:pStyle w:val="Heading4"/>
      </w:pPr>
      <w:r>
        <w:t>Usage</w:t>
      </w:r>
    </w:p>
    <w:p w14:paraId="4DE58BFC" w14:textId="77777777" w:rsidR="0000071B" w:rsidRDefault="0000071B" w:rsidP="0000071B"/>
    <w:p w14:paraId="7A381125" w14:textId="77777777" w:rsidR="0000071B" w:rsidRDefault="0000071B" w:rsidP="0000071B">
      <w:pPr>
        <w:pStyle w:val="Heading8"/>
      </w:pPr>
      <w:r>
        <w:t>Read</w:t>
      </w:r>
    </w:p>
    <w:p w14:paraId="53F6A709"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1990B8"/>
          <w:kern w:val="0"/>
          <w:sz w:val="22"/>
          <w:szCs w:val="22"/>
          <w:shd w:val="clear" w:color="auto" w:fill="FDFDFD"/>
        </w:rPr>
        <w:t>import</w:t>
      </w:r>
      <w:r w:rsidRPr="00516186">
        <w:rPr>
          <w:rFonts w:ascii="Consolas" w:eastAsia="Times New Roman" w:hAnsi="Consolas" w:cs="Times New Roman"/>
          <w:color w:val="000000"/>
          <w:kern w:val="0"/>
          <w:sz w:val="22"/>
          <w:szCs w:val="22"/>
          <w:shd w:val="clear" w:color="auto" w:fill="FDFDFD"/>
        </w:rPr>
        <w:t xml:space="preserve"> java</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net</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URL</w:t>
      </w:r>
      <w:r w:rsidRPr="00516186">
        <w:rPr>
          <w:rFonts w:ascii="Consolas" w:eastAsia="Times New Roman" w:hAnsi="Consolas" w:cs="Times New Roman"/>
          <w:color w:val="5F6364"/>
          <w:kern w:val="0"/>
          <w:sz w:val="22"/>
          <w:szCs w:val="22"/>
          <w:shd w:val="clear" w:color="auto" w:fill="FDFDFD"/>
        </w:rPr>
        <w:t>;</w:t>
      </w:r>
    </w:p>
    <w:p w14:paraId="3872E201"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p>
    <w:p w14:paraId="2A55231F"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1990B8"/>
          <w:kern w:val="0"/>
          <w:sz w:val="22"/>
          <w:szCs w:val="22"/>
          <w:shd w:val="clear" w:color="auto" w:fill="FDFDFD"/>
        </w:rPr>
        <w:t>import</w:t>
      </w:r>
      <w:r w:rsidRPr="00516186">
        <w:rPr>
          <w:rFonts w:ascii="Consolas" w:eastAsia="Times New Roman" w:hAnsi="Consolas" w:cs="Times New Roman"/>
          <w:color w:val="000000"/>
          <w:kern w:val="0"/>
          <w:sz w:val="22"/>
          <w:szCs w:val="22"/>
          <w:shd w:val="clear" w:color="auto" w:fill="FDFDFD"/>
        </w:rPr>
        <w:t xml:space="preserve"> org</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dom4j</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Document</w:t>
      </w:r>
      <w:r w:rsidRPr="00516186">
        <w:rPr>
          <w:rFonts w:ascii="Consolas" w:eastAsia="Times New Roman" w:hAnsi="Consolas" w:cs="Times New Roman"/>
          <w:color w:val="5F6364"/>
          <w:kern w:val="0"/>
          <w:sz w:val="22"/>
          <w:szCs w:val="22"/>
          <w:shd w:val="clear" w:color="auto" w:fill="FDFDFD"/>
        </w:rPr>
        <w:t>;</w:t>
      </w:r>
    </w:p>
    <w:p w14:paraId="1F311F2D"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1990B8"/>
          <w:kern w:val="0"/>
          <w:sz w:val="22"/>
          <w:szCs w:val="22"/>
          <w:shd w:val="clear" w:color="auto" w:fill="FDFDFD"/>
        </w:rPr>
        <w:t>import</w:t>
      </w:r>
      <w:r w:rsidRPr="00516186">
        <w:rPr>
          <w:rFonts w:ascii="Consolas" w:eastAsia="Times New Roman" w:hAnsi="Consolas" w:cs="Times New Roman"/>
          <w:color w:val="000000"/>
          <w:kern w:val="0"/>
          <w:sz w:val="22"/>
          <w:szCs w:val="22"/>
          <w:shd w:val="clear" w:color="auto" w:fill="FDFDFD"/>
        </w:rPr>
        <w:t xml:space="preserve"> org</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dom4j</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DocumentException</w:t>
      </w:r>
      <w:r w:rsidRPr="00516186">
        <w:rPr>
          <w:rFonts w:ascii="Consolas" w:eastAsia="Times New Roman" w:hAnsi="Consolas" w:cs="Times New Roman"/>
          <w:color w:val="5F6364"/>
          <w:kern w:val="0"/>
          <w:sz w:val="22"/>
          <w:szCs w:val="22"/>
          <w:shd w:val="clear" w:color="auto" w:fill="FDFDFD"/>
        </w:rPr>
        <w:t>;</w:t>
      </w:r>
    </w:p>
    <w:p w14:paraId="3A85BCB1"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1990B8"/>
          <w:kern w:val="0"/>
          <w:sz w:val="22"/>
          <w:szCs w:val="22"/>
          <w:shd w:val="clear" w:color="auto" w:fill="FDFDFD"/>
        </w:rPr>
        <w:t>import</w:t>
      </w:r>
      <w:r w:rsidRPr="00516186">
        <w:rPr>
          <w:rFonts w:ascii="Consolas" w:eastAsia="Times New Roman" w:hAnsi="Consolas" w:cs="Times New Roman"/>
          <w:color w:val="000000"/>
          <w:kern w:val="0"/>
          <w:sz w:val="22"/>
          <w:szCs w:val="22"/>
          <w:shd w:val="clear" w:color="auto" w:fill="FDFDFD"/>
        </w:rPr>
        <w:t xml:space="preserve"> org</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dom4j</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io</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SAXReader</w:t>
      </w:r>
      <w:r w:rsidRPr="00516186">
        <w:rPr>
          <w:rFonts w:ascii="Consolas" w:eastAsia="Times New Roman" w:hAnsi="Consolas" w:cs="Times New Roman"/>
          <w:color w:val="5F6364"/>
          <w:kern w:val="0"/>
          <w:sz w:val="22"/>
          <w:szCs w:val="22"/>
          <w:shd w:val="clear" w:color="auto" w:fill="FDFDFD"/>
        </w:rPr>
        <w:t>;</w:t>
      </w:r>
    </w:p>
    <w:p w14:paraId="37A4A6BF"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p>
    <w:p w14:paraId="429DBC10"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1990B8"/>
          <w:kern w:val="0"/>
          <w:sz w:val="22"/>
          <w:szCs w:val="22"/>
          <w:shd w:val="clear" w:color="auto" w:fill="FDFDFD"/>
        </w:rPr>
        <w:t>public</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class</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Foo</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5F6364"/>
          <w:kern w:val="0"/>
          <w:sz w:val="22"/>
          <w:szCs w:val="22"/>
          <w:shd w:val="clear" w:color="auto" w:fill="FDFDFD"/>
        </w:rPr>
        <w:t>{</w:t>
      </w:r>
    </w:p>
    <w:p w14:paraId="38448103"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p>
    <w:p w14:paraId="371629B4"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public</w:t>
      </w:r>
      <w:r w:rsidRPr="00516186">
        <w:rPr>
          <w:rFonts w:ascii="Consolas" w:eastAsia="Times New Roman" w:hAnsi="Consolas" w:cs="Times New Roman"/>
          <w:color w:val="000000"/>
          <w:kern w:val="0"/>
          <w:sz w:val="22"/>
          <w:szCs w:val="22"/>
          <w:shd w:val="clear" w:color="auto" w:fill="FDFDFD"/>
        </w:rPr>
        <w:t xml:space="preserve"> Document </w:t>
      </w:r>
      <w:r w:rsidRPr="00516186">
        <w:rPr>
          <w:rFonts w:ascii="Consolas" w:eastAsia="Times New Roman" w:hAnsi="Consolas" w:cs="Times New Roman"/>
          <w:color w:val="2F9C0A"/>
          <w:kern w:val="0"/>
          <w:sz w:val="22"/>
          <w:szCs w:val="22"/>
          <w:shd w:val="clear" w:color="auto" w:fill="FDFDFD"/>
        </w:rPr>
        <w:t>parse</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URL url</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throws</w:t>
      </w:r>
      <w:r w:rsidRPr="00516186">
        <w:rPr>
          <w:rFonts w:ascii="Consolas" w:eastAsia="Times New Roman" w:hAnsi="Consolas" w:cs="Times New Roman"/>
          <w:color w:val="000000"/>
          <w:kern w:val="0"/>
          <w:sz w:val="22"/>
          <w:szCs w:val="22"/>
          <w:shd w:val="clear" w:color="auto" w:fill="FDFDFD"/>
        </w:rPr>
        <w:t xml:space="preserve"> DocumentException </w:t>
      </w:r>
      <w:r w:rsidRPr="00516186">
        <w:rPr>
          <w:rFonts w:ascii="Consolas" w:eastAsia="Times New Roman" w:hAnsi="Consolas" w:cs="Times New Roman"/>
          <w:color w:val="5F6364"/>
          <w:kern w:val="0"/>
          <w:sz w:val="22"/>
          <w:szCs w:val="22"/>
          <w:shd w:val="clear" w:color="auto" w:fill="FDFDFD"/>
        </w:rPr>
        <w:t>{</w:t>
      </w:r>
    </w:p>
    <w:p w14:paraId="684AC185"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SAXReader reader </w:t>
      </w:r>
      <w:r w:rsidRPr="00516186">
        <w:rPr>
          <w:rFonts w:ascii="Consolas" w:eastAsia="Times New Roman" w:hAnsi="Consolas" w:cs="Times New Roman"/>
          <w:color w:val="A67F59"/>
          <w:kern w:val="0"/>
          <w:sz w:val="22"/>
          <w:szCs w:val="22"/>
        </w:rPr>
        <w:t>=</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new</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SAXReader</w:t>
      </w:r>
      <w:r w:rsidRPr="00516186">
        <w:rPr>
          <w:rFonts w:ascii="Consolas" w:eastAsia="Times New Roman" w:hAnsi="Consolas" w:cs="Times New Roman"/>
          <w:color w:val="5F6364"/>
          <w:kern w:val="0"/>
          <w:sz w:val="22"/>
          <w:szCs w:val="22"/>
          <w:shd w:val="clear" w:color="auto" w:fill="FDFDFD"/>
        </w:rPr>
        <w:t>();</w:t>
      </w:r>
    </w:p>
    <w:p w14:paraId="16EEF112"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Document document </w:t>
      </w:r>
      <w:r w:rsidRPr="00516186">
        <w:rPr>
          <w:rFonts w:ascii="Consolas" w:eastAsia="Times New Roman" w:hAnsi="Consolas" w:cs="Times New Roman"/>
          <w:color w:val="A67F59"/>
          <w:kern w:val="0"/>
          <w:sz w:val="22"/>
          <w:szCs w:val="22"/>
        </w:rPr>
        <w:t>=</w:t>
      </w:r>
      <w:r w:rsidRPr="00516186">
        <w:rPr>
          <w:rFonts w:ascii="Consolas" w:eastAsia="Times New Roman" w:hAnsi="Consolas" w:cs="Times New Roman"/>
          <w:color w:val="000000"/>
          <w:kern w:val="0"/>
          <w:sz w:val="22"/>
          <w:szCs w:val="22"/>
          <w:shd w:val="clear" w:color="auto" w:fill="FDFDFD"/>
        </w:rPr>
        <w:t xml:space="preserve"> reader</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2F9C0A"/>
          <w:kern w:val="0"/>
          <w:sz w:val="22"/>
          <w:szCs w:val="22"/>
          <w:shd w:val="clear" w:color="auto" w:fill="FDFDFD"/>
        </w:rPr>
        <w:t>read</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url</w:t>
      </w:r>
      <w:r w:rsidRPr="00516186">
        <w:rPr>
          <w:rFonts w:ascii="Consolas" w:eastAsia="Times New Roman" w:hAnsi="Consolas" w:cs="Times New Roman"/>
          <w:color w:val="5F6364"/>
          <w:kern w:val="0"/>
          <w:sz w:val="22"/>
          <w:szCs w:val="22"/>
          <w:shd w:val="clear" w:color="auto" w:fill="FDFDFD"/>
        </w:rPr>
        <w:t>);</w:t>
      </w:r>
    </w:p>
    <w:p w14:paraId="67A30CA3"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return</w:t>
      </w:r>
      <w:r w:rsidRPr="00516186">
        <w:rPr>
          <w:rFonts w:ascii="Consolas" w:eastAsia="Times New Roman" w:hAnsi="Consolas" w:cs="Times New Roman"/>
          <w:color w:val="000000"/>
          <w:kern w:val="0"/>
          <w:sz w:val="22"/>
          <w:szCs w:val="22"/>
          <w:shd w:val="clear" w:color="auto" w:fill="FDFDFD"/>
        </w:rPr>
        <w:t xml:space="preserve"> document</w:t>
      </w:r>
      <w:r w:rsidRPr="00516186">
        <w:rPr>
          <w:rFonts w:ascii="Consolas" w:eastAsia="Times New Roman" w:hAnsi="Consolas" w:cs="Times New Roman"/>
          <w:color w:val="5F6364"/>
          <w:kern w:val="0"/>
          <w:sz w:val="22"/>
          <w:szCs w:val="22"/>
          <w:shd w:val="clear" w:color="auto" w:fill="FDFDFD"/>
        </w:rPr>
        <w:t>;</w:t>
      </w:r>
    </w:p>
    <w:p w14:paraId="7528C5E5"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5F6364"/>
          <w:kern w:val="0"/>
          <w:sz w:val="22"/>
          <w:szCs w:val="22"/>
          <w:shd w:val="clear" w:color="auto" w:fill="FDFDFD"/>
        </w:rPr>
        <w:t>}</w:t>
      </w:r>
    </w:p>
    <w:p w14:paraId="383CC59F" w14:textId="77777777" w:rsidR="0000071B" w:rsidRDefault="0000071B" w:rsidP="0000071B">
      <w:pPr>
        <w:rPr>
          <w:rFonts w:ascii="Consolas" w:eastAsia="Times New Roman" w:hAnsi="Consolas" w:cs="Times New Roman"/>
          <w:color w:val="5F6364"/>
          <w:kern w:val="0"/>
          <w:sz w:val="22"/>
          <w:szCs w:val="22"/>
          <w:shd w:val="clear" w:color="auto" w:fill="FDFDFD"/>
        </w:rPr>
      </w:pPr>
      <w:r w:rsidRPr="00516186">
        <w:rPr>
          <w:rFonts w:ascii="Consolas" w:eastAsia="Times New Roman" w:hAnsi="Consolas" w:cs="Times New Roman"/>
          <w:color w:val="5F6364"/>
          <w:kern w:val="0"/>
          <w:sz w:val="22"/>
          <w:szCs w:val="22"/>
          <w:shd w:val="clear" w:color="auto" w:fill="FDFDFD"/>
        </w:rPr>
        <w:t>}</w:t>
      </w:r>
    </w:p>
    <w:p w14:paraId="0E76401A" w14:textId="77777777" w:rsidR="0000071B" w:rsidRDefault="0000071B" w:rsidP="0000071B">
      <w:pPr>
        <w:pStyle w:val="Heading8"/>
        <w:rPr>
          <w:shd w:val="clear" w:color="auto" w:fill="FDFDFD"/>
        </w:rPr>
      </w:pPr>
      <w:r>
        <w:rPr>
          <w:shd w:val="clear" w:color="auto" w:fill="FDFDFD"/>
        </w:rPr>
        <w:t>Write</w:t>
      </w:r>
    </w:p>
    <w:p w14:paraId="6985E907"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1990B8"/>
          <w:kern w:val="0"/>
          <w:sz w:val="22"/>
          <w:szCs w:val="22"/>
          <w:shd w:val="clear" w:color="auto" w:fill="FDFDFD"/>
        </w:rPr>
        <w:t>import</w:t>
      </w:r>
      <w:r w:rsidRPr="00516186">
        <w:rPr>
          <w:rFonts w:ascii="Consolas" w:eastAsia="Times New Roman" w:hAnsi="Consolas" w:cs="Times New Roman"/>
          <w:color w:val="000000"/>
          <w:kern w:val="0"/>
          <w:sz w:val="22"/>
          <w:szCs w:val="22"/>
          <w:shd w:val="clear" w:color="auto" w:fill="FDFDFD"/>
        </w:rPr>
        <w:t xml:space="preserve"> org</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dom4j</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Document</w:t>
      </w:r>
      <w:r w:rsidRPr="00516186">
        <w:rPr>
          <w:rFonts w:ascii="Consolas" w:eastAsia="Times New Roman" w:hAnsi="Consolas" w:cs="Times New Roman"/>
          <w:color w:val="5F6364"/>
          <w:kern w:val="0"/>
          <w:sz w:val="22"/>
          <w:szCs w:val="22"/>
          <w:shd w:val="clear" w:color="auto" w:fill="FDFDFD"/>
        </w:rPr>
        <w:t>;</w:t>
      </w:r>
    </w:p>
    <w:p w14:paraId="5149AB9A"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1990B8"/>
          <w:kern w:val="0"/>
          <w:sz w:val="22"/>
          <w:szCs w:val="22"/>
          <w:shd w:val="clear" w:color="auto" w:fill="FDFDFD"/>
        </w:rPr>
        <w:t>import</w:t>
      </w:r>
      <w:r w:rsidRPr="00516186">
        <w:rPr>
          <w:rFonts w:ascii="Consolas" w:eastAsia="Times New Roman" w:hAnsi="Consolas" w:cs="Times New Roman"/>
          <w:color w:val="000000"/>
          <w:kern w:val="0"/>
          <w:sz w:val="22"/>
          <w:szCs w:val="22"/>
          <w:shd w:val="clear" w:color="auto" w:fill="FDFDFD"/>
        </w:rPr>
        <w:t xml:space="preserve"> org</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dom4j</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io</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OutputFormat</w:t>
      </w:r>
      <w:r w:rsidRPr="00516186">
        <w:rPr>
          <w:rFonts w:ascii="Consolas" w:eastAsia="Times New Roman" w:hAnsi="Consolas" w:cs="Times New Roman"/>
          <w:color w:val="5F6364"/>
          <w:kern w:val="0"/>
          <w:sz w:val="22"/>
          <w:szCs w:val="22"/>
          <w:shd w:val="clear" w:color="auto" w:fill="FDFDFD"/>
        </w:rPr>
        <w:t>;</w:t>
      </w:r>
    </w:p>
    <w:p w14:paraId="124908AB"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1990B8"/>
          <w:kern w:val="0"/>
          <w:sz w:val="22"/>
          <w:szCs w:val="22"/>
          <w:shd w:val="clear" w:color="auto" w:fill="FDFDFD"/>
        </w:rPr>
        <w:t>import</w:t>
      </w:r>
      <w:r w:rsidRPr="00516186">
        <w:rPr>
          <w:rFonts w:ascii="Consolas" w:eastAsia="Times New Roman" w:hAnsi="Consolas" w:cs="Times New Roman"/>
          <w:color w:val="000000"/>
          <w:kern w:val="0"/>
          <w:sz w:val="22"/>
          <w:szCs w:val="22"/>
          <w:shd w:val="clear" w:color="auto" w:fill="FDFDFD"/>
        </w:rPr>
        <w:t xml:space="preserve"> org</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dom4j</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io</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XMLWriter</w:t>
      </w:r>
      <w:r w:rsidRPr="00516186">
        <w:rPr>
          <w:rFonts w:ascii="Consolas" w:eastAsia="Times New Roman" w:hAnsi="Consolas" w:cs="Times New Roman"/>
          <w:color w:val="5F6364"/>
          <w:kern w:val="0"/>
          <w:sz w:val="22"/>
          <w:szCs w:val="22"/>
          <w:shd w:val="clear" w:color="auto" w:fill="FDFDFD"/>
        </w:rPr>
        <w:t>;</w:t>
      </w:r>
    </w:p>
    <w:p w14:paraId="16DE33CF"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p>
    <w:p w14:paraId="65763BB4"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1990B8"/>
          <w:kern w:val="0"/>
          <w:sz w:val="22"/>
          <w:szCs w:val="22"/>
          <w:shd w:val="clear" w:color="auto" w:fill="FDFDFD"/>
        </w:rPr>
        <w:t>public</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class</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Foo</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5F6364"/>
          <w:kern w:val="0"/>
          <w:sz w:val="22"/>
          <w:szCs w:val="22"/>
          <w:shd w:val="clear" w:color="auto" w:fill="FDFDFD"/>
        </w:rPr>
        <w:t>{</w:t>
      </w:r>
    </w:p>
    <w:p w14:paraId="03DD4861"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p>
    <w:p w14:paraId="5B2E5880"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public</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void</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2F9C0A"/>
          <w:kern w:val="0"/>
          <w:sz w:val="22"/>
          <w:szCs w:val="22"/>
          <w:shd w:val="clear" w:color="auto" w:fill="FDFDFD"/>
        </w:rPr>
        <w:t>write</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Document document</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throws</w:t>
      </w:r>
      <w:r w:rsidRPr="00516186">
        <w:rPr>
          <w:rFonts w:ascii="Consolas" w:eastAsia="Times New Roman" w:hAnsi="Consolas" w:cs="Times New Roman"/>
          <w:color w:val="000000"/>
          <w:kern w:val="0"/>
          <w:sz w:val="22"/>
          <w:szCs w:val="22"/>
          <w:shd w:val="clear" w:color="auto" w:fill="FDFDFD"/>
        </w:rPr>
        <w:t xml:space="preserve"> IOException </w:t>
      </w:r>
      <w:r w:rsidRPr="00516186">
        <w:rPr>
          <w:rFonts w:ascii="Consolas" w:eastAsia="Times New Roman" w:hAnsi="Consolas" w:cs="Times New Roman"/>
          <w:color w:val="5F6364"/>
          <w:kern w:val="0"/>
          <w:sz w:val="22"/>
          <w:szCs w:val="22"/>
          <w:shd w:val="clear" w:color="auto" w:fill="FDFDFD"/>
        </w:rPr>
        <w:t>{</w:t>
      </w:r>
    </w:p>
    <w:p w14:paraId="1C06073C"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p>
    <w:p w14:paraId="2E504F61"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7D8B99"/>
          <w:kern w:val="0"/>
          <w:sz w:val="22"/>
          <w:szCs w:val="22"/>
          <w:shd w:val="clear" w:color="auto" w:fill="FDFDFD"/>
        </w:rPr>
        <w:t>// lets write to a file</w:t>
      </w:r>
    </w:p>
    <w:p w14:paraId="5A021A1F"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try</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 xml:space="preserve">FileWriter fileWriter </w:t>
      </w:r>
      <w:r w:rsidRPr="00516186">
        <w:rPr>
          <w:rFonts w:ascii="Consolas" w:eastAsia="Times New Roman" w:hAnsi="Consolas" w:cs="Times New Roman"/>
          <w:color w:val="A67F59"/>
          <w:kern w:val="0"/>
          <w:sz w:val="22"/>
          <w:szCs w:val="22"/>
        </w:rPr>
        <w:t>=</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new</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FileWriter</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2F9C0A"/>
          <w:kern w:val="0"/>
          <w:sz w:val="22"/>
          <w:szCs w:val="22"/>
          <w:shd w:val="clear" w:color="auto" w:fill="FDFDFD"/>
        </w:rPr>
        <w:t>"output.xml"</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5F6364"/>
          <w:kern w:val="0"/>
          <w:sz w:val="22"/>
          <w:szCs w:val="22"/>
          <w:shd w:val="clear" w:color="auto" w:fill="FDFDFD"/>
        </w:rPr>
        <w:t>{</w:t>
      </w:r>
    </w:p>
    <w:p w14:paraId="1DB107F5"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XMLWriter writer </w:t>
      </w:r>
      <w:r w:rsidRPr="00516186">
        <w:rPr>
          <w:rFonts w:ascii="Consolas" w:eastAsia="Times New Roman" w:hAnsi="Consolas" w:cs="Times New Roman"/>
          <w:color w:val="A67F59"/>
          <w:kern w:val="0"/>
          <w:sz w:val="22"/>
          <w:szCs w:val="22"/>
        </w:rPr>
        <w:t>=</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new</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XMLWriter</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fileWriter</w:t>
      </w:r>
      <w:r w:rsidRPr="00516186">
        <w:rPr>
          <w:rFonts w:ascii="Consolas" w:eastAsia="Times New Roman" w:hAnsi="Consolas" w:cs="Times New Roman"/>
          <w:color w:val="5F6364"/>
          <w:kern w:val="0"/>
          <w:sz w:val="22"/>
          <w:szCs w:val="22"/>
          <w:shd w:val="clear" w:color="auto" w:fill="FDFDFD"/>
        </w:rPr>
        <w:t>);</w:t>
      </w:r>
    </w:p>
    <w:p w14:paraId="2B8AFCAD"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writer</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2F9C0A"/>
          <w:kern w:val="0"/>
          <w:sz w:val="22"/>
          <w:szCs w:val="22"/>
          <w:shd w:val="clear" w:color="auto" w:fill="FDFDFD"/>
        </w:rPr>
        <w:t>write</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 xml:space="preserve"> document </w:t>
      </w:r>
      <w:r w:rsidRPr="00516186">
        <w:rPr>
          <w:rFonts w:ascii="Consolas" w:eastAsia="Times New Roman" w:hAnsi="Consolas" w:cs="Times New Roman"/>
          <w:color w:val="5F6364"/>
          <w:kern w:val="0"/>
          <w:sz w:val="22"/>
          <w:szCs w:val="22"/>
          <w:shd w:val="clear" w:color="auto" w:fill="FDFDFD"/>
        </w:rPr>
        <w:t>);</w:t>
      </w:r>
    </w:p>
    <w:p w14:paraId="0E0C34F2"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writer</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2F9C0A"/>
          <w:kern w:val="0"/>
          <w:sz w:val="22"/>
          <w:szCs w:val="22"/>
          <w:shd w:val="clear" w:color="auto" w:fill="FDFDFD"/>
        </w:rPr>
        <w:t>close</w:t>
      </w:r>
      <w:r w:rsidRPr="00516186">
        <w:rPr>
          <w:rFonts w:ascii="Consolas" w:eastAsia="Times New Roman" w:hAnsi="Consolas" w:cs="Times New Roman"/>
          <w:color w:val="5F6364"/>
          <w:kern w:val="0"/>
          <w:sz w:val="22"/>
          <w:szCs w:val="22"/>
          <w:shd w:val="clear" w:color="auto" w:fill="FDFDFD"/>
        </w:rPr>
        <w:t>();</w:t>
      </w:r>
    </w:p>
    <w:p w14:paraId="0557CEF5"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5F6364"/>
          <w:kern w:val="0"/>
          <w:sz w:val="22"/>
          <w:szCs w:val="22"/>
          <w:shd w:val="clear" w:color="auto" w:fill="FDFDFD"/>
        </w:rPr>
        <w:t>}</w:t>
      </w:r>
    </w:p>
    <w:p w14:paraId="14AB3279"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p>
    <w:p w14:paraId="06BBF88B"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p>
    <w:p w14:paraId="743AA2E4"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7D8B99"/>
          <w:kern w:val="0"/>
          <w:sz w:val="22"/>
          <w:szCs w:val="22"/>
          <w:shd w:val="clear" w:color="auto" w:fill="FDFDFD"/>
        </w:rPr>
        <w:t>// Pretty print the document to System.out</w:t>
      </w:r>
    </w:p>
    <w:p w14:paraId="08880017"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OutputFormat format </w:t>
      </w:r>
      <w:r w:rsidRPr="00516186">
        <w:rPr>
          <w:rFonts w:ascii="Consolas" w:eastAsia="Times New Roman" w:hAnsi="Consolas" w:cs="Times New Roman"/>
          <w:color w:val="A67F59"/>
          <w:kern w:val="0"/>
          <w:sz w:val="22"/>
          <w:szCs w:val="22"/>
        </w:rPr>
        <w:t>=</w:t>
      </w:r>
      <w:r w:rsidRPr="00516186">
        <w:rPr>
          <w:rFonts w:ascii="Consolas" w:eastAsia="Times New Roman" w:hAnsi="Consolas" w:cs="Times New Roman"/>
          <w:color w:val="000000"/>
          <w:kern w:val="0"/>
          <w:sz w:val="22"/>
          <w:szCs w:val="22"/>
          <w:shd w:val="clear" w:color="auto" w:fill="FDFDFD"/>
        </w:rPr>
        <w:t xml:space="preserve"> OutputFormat</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2F9C0A"/>
          <w:kern w:val="0"/>
          <w:sz w:val="22"/>
          <w:szCs w:val="22"/>
          <w:shd w:val="clear" w:color="auto" w:fill="FDFDFD"/>
        </w:rPr>
        <w:t>createPrettyPrint</w:t>
      </w:r>
      <w:r w:rsidRPr="00516186">
        <w:rPr>
          <w:rFonts w:ascii="Consolas" w:eastAsia="Times New Roman" w:hAnsi="Consolas" w:cs="Times New Roman"/>
          <w:color w:val="5F6364"/>
          <w:kern w:val="0"/>
          <w:sz w:val="22"/>
          <w:szCs w:val="22"/>
          <w:shd w:val="clear" w:color="auto" w:fill="FDFDFD"/>
        </w:rPr>
        <w:t>();</w:t>
      </w:r>
    </w:p>
    <w:p w14:paraId="64781E30"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writer </w:t>
      </w:r>
      <w:r w:rsidRPr="00516186">
        <w:rPr>
          <w:rFonts w:ascii="Consolas" w:eastAsia="Times New Roman" w:hAnsi="Consolas" w:cs="Times New Roman"/>
          <w:color w:val="A67F59"/>
          <w:kern w:val="0"/>
          <w:sz w:val="22"/>
          <w:szCs w:val="22"/>
        </w:rPr>
        <w:t>=</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new</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XMLWriter</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System</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out</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 xml:space="preserve"> format</w:t>
      </w:r>
      <w:r w:rsidRPr="00516186">
        <w:rPr>
          <w:rFonts w:ascii="Consolas" w:eastAsia="Times New Roman" w:hAnsi="Consolas" w:cs="Times New Roman"/>
          <w:color w:val="5F6364"/>
          <w:kern w:val="0"/>
          <w:sz w:val="22"/>
          <w:szCs w:val="22"/>
          <w:shd w:val="clear" w:color="auto" w:fill="FDFDFD"/>
        </w:rPr>
        <w:t>);</w:t>
      </w:r>
    </w:p>
    <w:p w14:paraId="6F2AFB3D"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writer</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2F9C0A"/>
          <w:kern w:val="0"/>
          <w:sz w:val="22"/>
          <w:szCs w:val="22"/>
          <w:shd w:val="clear" w:color="auto" w:fill="FDFDFD"/>
        </w:rPr>
        <w:t>write</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 xml:space="preserve"> document </w:t>
      </w:r>
      <w:r w:rsidRPr="00516186">
        <w:rPr>
          <w:rFonts w:ascii="Consolas" w:eastAsia="Times New Roman" w:hAnsi="Consolas" w:cs="Times New Roman"/>
          <w:color w:val="5F6364"/>
          <w:kern w:val="0"/>
          <w:sz w:val="22"/>
          <w:szCs w:val="22"/>
          <w:shd w:val="clear" w:color="auto" w:fill="FDFDFD"/>
        </w:rPr>
        <w:t>);</w:t>
      </w:r>
    </w:p>
    <w:p w14:paraId="5EF55143"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p>
    <w:p w14:paraId="043B6C28"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7D8B99"/>
          <w:kern w:val="0"/>
          <w:sz w:val="22"/>
          <w:szCs w:val="22"/>
          <w:shd w:val="clear" w:color="auto" w:fill="FDFDFD"/>
        </w:rPr>
        <w:t>// Compact format to System.out</w:t>
      </w:r>
    </w:p>
    <w:p w14:paraId="76B0F4D3"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format </w:t>
      </w:r>
      <w:r w:rsidRPr="00516186">
        <w:rPr>
          <w:rFonts w:ascii="Consolas" w:eastAsia="Times New Roman" w:hAnsi="Consolas" w:cs="Times New Roman"/>
          <w:color w:val="A67F59"/>
          <w:kern w:val="0"/>
          <w:sz w:val="22"/>
          <w:szCs w:val="22"/>
        </w:rPr>
        <w:t>=</w:t>
      </w:r>
      <w:r w:rsidRPr="00516186">
        <w:rPr>
          <w:rFonts w:ascii="Consolas" w:eastAsia="Times New Roman" w:hAnsi="Consolas" w:cs="Times New Roman"/>
          <w:color w:val="000000"/>
          <w:kern w:val="0"/>
          <w:sz w:val="22"/>
          <w:szCs w:val="22"/>
          <w:shd w:val="clear" w:color="auto" w:fill="FDFDFD"/>
        </w:rPr>
        <w:t xml:space="preserve"> OutputFormat</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2F9C0A"/>
          <w:kern w:val="0"/>
          <w:sz w:val="22"/>
          <w:szCs w:val="22"/>
          <w:shd w:val="clear" w:color="auto" w:fill="FDFDFD"/>
        </w:rPr>
        <w:t>createCompactFormat</w:t>
      </w:r>
      <w:r w:rsidRPr="00516186">
        <w:rPr>
          <w:rFonts w:ascii="Consolas" w:eastAsia="Times New Roman" w:hAnsi="Consolas" w:cs="Times New Roman"/>
          <w:color w:val="5F6364"/>
          <w:kern w:val="0"/>
          <w:sz w:val="22"/>
          <w:szCs w:val="22"/>
          <w:shd w:val="clear" w:color="auto" w:fill="FDFDFD"/>
        </w:rPr>
        <w:t>();</w:t>
      </w:r>
    </w:p>
    <w:p w14:paraId="7DAD28A0"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writer </w:t>
      </w:r>
      <w:r w:rsidRPr="00516186">
        <w:rPr>
          <w:rFonts w:ascii="Consolas" w:eastAsia="Times New Roman" w:hAnsi="Consolas" w:cs="Times New Roman"/>
          <w:color w:val="A67F59"/>
          <w:kern w:val="0"/>
          <w:sz w:val="22"/>
          <w:szCs w:val="22"/>
        </w:rPr>
        <w:t>=</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new</w:t>
      </w: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1990B8"/>
          <w:kern w:val="0"/>
          <w:sz w:val="22"/>
          <w:szCs w:val="22"/>
          <w:shd w:val="clear" w:color="auto" w:fill="FDFDFD"/>
        </w:rPr>
        <w:t>XMLWriter</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System</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out</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 xml:space="preserve"> format</w:t>
      </w:r>
      <w:r w:rsidRPr="00516186">
        <w:rPr>
          <w:rFonts w:ascii="Consolas" w:eastAsia="Times New Roman" w:hAnsi="Consolas" w:cs="Times New Roman"/>
          <w:color w:val="5F6364"/>
          <w:kern w:val="0"/>
          <w:sz w:val="22"/>
          <w:szCs w:val="22"/>
          <w:shd w:val="clear" w:color="auto" w:fill="FDFDFD"/>
        </w:rPr>
        <w:t>);</w:t>
      </w:r>
    </w:p>
    <w:p w14:paraId="76FC8A91"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writer</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2F9C0A"/>
          <w:kern w:val="0"/>
          <w:sz w:val="22"/>
          <w:szCs w:val="22"/>
          <w:shd w:val="clear" w:color="auto" w:fill="FDFDFD"/>
        </w:rPr>
        <w:t>write</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000000"/>
          <w:kern w:val="0"/>
          <w:sz w:val="22"/>
          <w:szCs w:val="22"/>
          <w:shd w:val="clear" w:color="auto" w:fill="FDFDFD"/>
        </w:rPr>
        <w:t>document</w:t>
      </w:r>
      <w:r w:rsidRPr="00516186">
        <w:rPr>
          <w:rFonts w:ascii="Consolas" w:eastAsia="Times New Roman" w:hAnsi="Consolas" w:cs="Times New Roman"/>
          <w:color w:val="5F6364"/>
          <w:kern w:val="0"/>
          <w:sz w:val="22"/>
          <w:szCs w:val="22"/>
          <w:shd w:val="clear" w:color="auto" w:fill="FDFDFD"/>
        </w:rPr>
        <w:t>);</w:t>
      </w:r>
    </w:p>
    <w:p w14:paraId="515CD409"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writer</w:t>
      </w:r>
      <w:r w:rsidRPr="00516186">
        <w:rPr>
          <w:rFonts w:ascii="Consolas" w:eastAsia="Times New Roman" w:hAnsi="Consolas" w:cs="Times New Roman"/>
          <w:color w:val="5F6364"/>
          <w:kern w:val="0"/>
          <w:sz w:val="22"/>
          <w:szCs w:val="22"/>
          <w:shd w:val="clear" w:color="auto" w:fill="FDFDFD"/>
        </w:rPr>
        <w:t>.</w:t>
      </w:r>
      <w:r w:rsidRPr="00516186">
        <w:rPr>
          <w:rFonts w:ascii="Consolas" w:eastAsia="Times New Roman" w:hAnsi="Consolas" w:cs="Times New Roman"/>
          <w:color w:val="2F9C0A"/>
          <w:kern w:val="0"/>
          <w:sz w:val="22"/>
          <w:szCs w:val="22"/>
          <w:shd w:val="clear" w:color="auto" w:fill="FDFDFD"/>
        </w:rPr>
        <w:t>close</w:t>
      </w:r>
      <w:r w:rsidRPr="00516186">
        <w:rPr>
          <w:rFonts w:ascii="Consolas" w:eastAsia="Times New Roman" w:hAnsi="Consolas" w:cs="Times New Roman"/>
          <w:color w:val="5F6364"/>
          <w:kern w:val="0"/>
          <w:sz w:val="22"/>
          <w:szCs w:val="22"/>
          <w:shd w:val="clear" w:color="auto" w:fill="FDFDFD"/>
        </w:rPr>
        <w:t>();</w:t>
      </w:r>
    </w:p>
    <w:p w14:paraId="713F44BE" w14:textId="77777777" w:rsidR="0000071B" w:rsidRPr="00516186" w:rsidRDefault="0000071B" w:rsidP="0000071B">
      <w:pPr>
        <w:widowControl/>
        <w:adjustRightInd/>
        <w:snapToGrid/>
        <w:spacing w:line="240" w:lineRule="auto"/>
        <w:rPr>
          <w:rFonts w:ascii="Consolas" w:eastAsia="Times New Roman" w:hAnsi="Consolas" w:cs="Times New Roman"/>
          <w:color w:val="000000"/>
          <w:kern w:val="0"/>
          <w:sz w:val="22"/>
          <w:szCs w:val="22"/>
          <w:shd w:val="clear" w:color="auto" w:fill="FDFDFD"/>
        </w:rPr>
      </w:pPr>
      <w:r w:rsidRPr="00516186">
        <w:rPr>
          <w:rFonts w:ascii="Consolas" w:eastAsia="Times New Roman" w:hAnsi="Consolas" w:cs="Times New Roman"/>
          <w:color w:val="000000"/>
          <w:kern w:val="0"/>
          <w:sz w:val="22"/>
          <w:szCs w:val="22"/>
          <w:shd w:val="clear" w:color="auto" w:fill="FDFDFD"/>
        </w:rPr>
        <w:t xml:space="preserve">    </w:t>
      </w:r>
      <w:r w:rsidRPr="00516186">
        <w:rPr>
          <w:rFonts w:ascii="Consolas" w:eastAsia="Times New Roman" w:hAnsi="Consolas" w:cs="Times New Roman"/>
          <w:color w:val="5F6364"/>
          <w:kern w:val="0"/>
          <w:sz w:val="22"/>
          <w:szCs w:val="22"/>
          <w:shd w:val="clear" w:color="auto" w:fill="FDFDFD"/>
        </w:rPr>
        <w:t>}</w:t>
      </w:r>
    </w:p>
    <w:p w14:paraId="233D274F" w14:textId="77777777" w:rsidR="0000071B" w:rsidRDefault="0000071B" w:rsidP="0000071B">
      <w:pPr>
        <w:rPr>
          <w:rFonts w:ascii="Consolas" w:eastAsia="Times New Roman" w:hAnsi="Consolas" w:cs="Times New Roman"/>
          <w:color w:val="5F6364"/>
          <w:kern w:val="0"/>
          <w:sz w:val="22"/>
          <w:szCs w:val="22"/>
          <w:shd w:val="clear" w:color="auto" w:fill="FDFDFD"/>
        </w:rPr>
      </w:pPr>
      <w:r w:rsidRPr="00516186">
        <w:rPr>
          <w:rFonts w:ascii="Consolas" w:eastAsia="Times New Roman" w:hAnsi="Consolas" w:cs="Times New Roman"/>
          <w:color w:val="5F6364"/>
          <w:kern w:val="0"/>
          <w:sz w:val="22"/>
          <w:szCs w:val="22"/>
          <w:shd w:val="clear" w:color="auto" w:fill="FDFDFD"/>
        </w:rPr>
        <w:t>}</w:t>
      </w:r>
    </w:p>
    <w:p w14:paraId="7C19C5F5" w14:textId="77777777" w:rsidR="0000071B" w:rsidRDefault="0000071B" w:rsidP="0000071B"/>
    <w:p w14:paraId="03CC340E" w14:textId="77777777" w:rsidR="0000071B" w:rsidRDefault="0000071B" w:rsidP="0000071B">
      <w:r>
        <w:t xml:space="preserve">            // </w:t>
      </w:r>
      <w:r>
        <w:t>创建一个</w:t>
      </w:r>
      <w:r>
        <w:t>Document</w:t>
      </w:r>
      <w:r>
        <w:t>实例</w:t>
      </w:r>
    </w:p>
    <w:p w14:paraId="4BF5ADDD" w14:textId="77777777" w:rsidR="0000071B" w:rsidRDefault="0000071B" w:rsidP="0000071B">
      <w:r>
        <w:t xml:space="preserve">            Document doc = DocumentHelper.createDocument();</w:t>
      </w:r>
    </w:p>
    <w:p w14:paraId="2B1BDAA4" w14:textId="77777777" w:rsidR="0000071B" w:rsidRDefault="0000071B" w:rsidP="0000071B">
      <w:r>
        <w:tab/>
      </w:r>
      <w:r>
        <w:tab/>
      </w:r>
      <w:r>
        <w:tab/>
      </w:r>
    </w:p>
    <w:p w14:paraId="669F99DF" w14:textId="77777777" w:rsidR="0000071B" w:rsidRDefault="0000071B" w:rsidP="0000071B">
      <w:r>
        <w:t xml:space="preserve">            // </w:t>
      </w:r>
      <w:r>
        <w:t>添加根节点</w:t>
      </w:r>
    </w:p>
    <w:p w14:paraId="13DEE71E" w14:textId="77777777" w:rsidR="0000071B" w:rsidRDefault="0000071B" w:rsidP="0000071B">
      <w:r>
        <w:t xml:space="preserve">            Element root = doc.addElement("root");</w:t>
      </w:r>
    </w:p>
    <w:p w14:paraId="69551AF9" w14:textId="77777777" w:rsidR="0000071B" w:rsidRDefault="0000071B" w:rsidP="0000071B">
      <w:r>
        <w:tab/>
      </w:r>
      <w:r>
        <w:tab/>
      </w:r>
      <w:r>
        <w:tab/>
      </w:r>
    </w:p>
    <w:p w14:paraId="00F8C1B0" w14:textId="77777777" w:rsidR="0000071B" w:rsidRDefault="0000071B" w:rsidP="0000071B">
      <w:r>
        <w:t xml:space="preserve">            // </w:t>
      </w:r>
      <w:r>
        <w:t>在根节点下添加第一个子节点</w:t>
      </w:r>
    </w:p>
    <w:p w14:paraId="622B40BF" w14:textId="77777777" w:rsidR="0000071B" w:rsidRDefault="0000071B" w:rsidP="0000071B">
      <w:r>
        <w:t xml:space="preserve">            Element oneChildElement= root.addElement("person").addAttribute("attr", "root noe");</w:t>
      </w:r>
    </w:p>
    <w:p w14:paraId="305FC7FD" w14:textId="77777777" w:rsidR="0000071B" w:rsidRDefault="0000071B" w:rsidP="0000071B">
      <w:r>
        <w:t xml:space="preserve">            oneChildElement.addElement("people")</w:t>
      </w:r>
    </w:p>
    <w:p w14:paraId="658809BA" w14:textId="77777777" w:rsidR="0000071B" w:rsidRDefault="0000071B" w:rsidP="0000071B">
      <w:r>
        <w:t xml:space="preserve">                    .addAttribute("attr", "child one")</w:t>
      </w:r>
    </w:p>
    <w:p w14:paraId="2EEA1617" w14:textId="77777777" w:rsidR="0000071B" w:rsidRDefault="0000071B" w:rsidP="0000071B">
      <w:r>
        <w:t xml:space="preserve">                    .addText("person one child one");</w:t>
      </w:r>
    </w:p>
    <w:p w14:paraId="655E2AF3" w14:textId="77777777" w:rsidR="0000071B" w:rsidRDefault="0000071B" w:rsidP="0000071B">
      <w:r>
        <w:t xml:space="preserve">            oneChildElement.addElement("people")</w:t>
      </w:r>
    </w:p>
    <w:p w14:paraId="68A287C3" w14:textId="77777777" w:rsidR="0000071B" w:rsidRDefault="0000071B" w:rsidP="0000071B">
      <w:r>
        <w:t xml:space="preserve">                    .addAttribute("attr", "child two")</w:t>
      </w:r>
    </w:p>
    <w:p w14:paraId="3E3F3BBA" w14:textId="77777777" w:rsidR="0000071B" w:rsidRDefault="0000071B" w:rsidP="0000071B">
      <w:r>
        <w:t xml:space="preserve">                    .addText("person one child two");</w:t>
      </w:r>
    </w:p>
    <w:p w14:paraId="1AE31A07" w14:textId="77777777" w:rsidR="0000071B" w:rsidRDefault="0000071B" w:rsidP="0000071B">
      <w:r>
        <w:tab/>
      </w:r>
      <w:r>
        <w:tab/>
      </w:r>
      <w:r>
        <w:tab/>
      </w:r>
    </w:p>
    <w:p w14:paraId="156A2EA6" w14:textId="77777777" w:rsidR="0000071B" w:rsidRDefault="0000071B" w:rsidP="0000071B">
      <w:r>
        <w:t xml:space="preserve">            // </w:t>
      </w:r>
      <w:r>
        <w:t>在根节点下添加第一个子节点</w:t>
      </w:r>
    </w:p>
    <w:p w14:paraId="258C614F" w14:textId="77777777" w:rsidR="0000071B" w:rsidRDefault="0000071B" w:rsidP="0000071B">
      <w:r>
        <w:t xml:space="preserve">            Element twoChildElement= root.addElement("person").addAttribute("attr", "root two");</w:t>
      </w:r>
    </w:p>
    <w:p w14:paraId="157DE6B9" w14:textId="77777777" w:rsidR="0000071B" w:rsidRDefault="0000071B" w:rsidP="0000071B">
      <w:r>
        <w:t xml:space="preserve">            twoChildElement.addElement("people")</w:t>
      </w:r>
    </w:p>
    <w:p w14:paraId="1A090493" w14:textId="77777777" w:rsidR="0000071B" w:rsidRDefault="0000071B" w:rsidP="0000071B">
      <w:r>
        <w:t xml:space="preserve">                    .addAttribute("attr", "child one")</w:t>
      </w:r>
    </w:p>
    <w:p w14:paraId="67014C2C" w14:textId="77777777" w:rsidR="0000071B" w:rsidRDefault="0000071B" w:rsidP="0000071B">
      <w:r>
        <w:t xml:space="preserve">                    .addText("person two child one");</w:t>
      </w:r>
    </w:p>
    <w:p w14:paraId="37D42CD8" w14:textId="77777777" w:rsidR="0000071B" w:rsidRDefault="0000071B" w:rsidP="0000071B">
      <w:r>
        <w:t xml:space="preserve">            twoChildElement.addElement("people")</w:t>
      </w:r>
    </w:p>
    <w:p w14:paraId="61C933C8" w14:textId="77777777" w:rsidR="0000071B" w:rsidRDefault="0000071B" w:rsidP="0000071B">
      <w:r>
        <w:t xml:space="preserve">                    .addAttribute("attr", "child two")</w:t>
      </w:r>
    </w:p>
    <w:p w14:paraId="7ED46D46" w14:textId="77777777" w:rsidR="0000071B" w:rsidRDefault="0000071B" w:rsidP="0000071B">
      <w:r>
        <w:t xml:space="preserve">                    .addText("person two child two");</w:t>
      </w:r>
    </w:p>
    <w:p w14:paraId="36710CAB" w14:textId="77777777" w:rsidR="0000071B" w:rsidRDefault="0000071B" w:rsidP="0000071B">
      <w:r>
        <w:tab/>
      </w:r>
      <w:r>
        <w:tab/>
      </w:r>
      <w:r>
        <w:tab/>
      </w:r>
    </w:p>
    <w:p w14:paraId="29FFC7E0" w14:textId="77777777" w:rsidR="0000071B" w:rsidRDefault="0000071B" w:rsidP="0000071B">
      <w:r>
        <w:t xml:space="preserve">            // xml</w:t>
      </w:r>
      <w:r>
        <w:t>格式化样式</w:t>
      </w:r>
    </w:p>
    <w:p w14:paraId="54A3A85A" w14:textId="77777777" w:rsidR="0000071B" w:rsidRDefault="0000071B" w:rsidP="0000071B">
      <w:r>
        <w:t xml:space="preserve">            // OutputFormat format = OutputFormat.createPrettyPrint(); // </w:t>
      </w:r>
      <w:r>
        <w:t>默认样式</w:t>
      </w:r>
    </w:p>
    <w:p w14:paraId="257E6594" w14:textId="77777777" w:rsidR="0000071B" w:rsidRDefault="0000071B" w:rsidP="0000071B">
      <w:r>
        <w:tab/>
      </w:r>
      <w:r>
        <w:tab/>
      </w:r>
      <w:r>
        <w:tab/>
      </w:r>
    </w:p>
    <w:p w14:paraId="7D0BB348" w14:textId="77777777" w:rsidR="0000071B" w:rsidRDefault="0000071B" w:rsidP="0000071B">
      <w:r>
        <w:t xml:space="preserve">            // </w:t>
      </w:r>
      <w:r>
        <w:t>自定义</w:t>
      </w:r>
      <w:r>
        <w:t>xml</w:t>
      </w:r>
      <w:r>
        <w:t>样式</w:t>
      </w:r>
    </w:p>
    <w:p w14:paraId="44E9CD2A" w14:textId="77777777" w:rsidR="0000071B" w:rsidRDefault="0000071B" w:rsidP="0000071B">
      <w:r>
        <w:t xml:space="preserve">            OutputFormat format = new OutputFormat();</w:t>
      </w:r>
    </w:p>
    <w:p w14:paraId="58708F69" w14:textId="77777777" w:rsidR="0000071B" w:rsidRDefault="0000071B" w:rsidP="0000071B">
      <w:r>
        <w:t xml:space="preserve">            format.setIndentSize(2);  // </w:t>
      </w:r>
      <w:r>
        <w:t>行缩进</w:t>
      </w:r>
    </w:p>
    <w:p w14:paraId="713A9019" w14:textId="77777777" w:rsidR="0000071B" w:rsidRDefault="0000071B" w:rsidP="0000071B">
      <w:r>
        <w:t xml:space="preserve">            format.setNewlines(true); // </w:t>
      </w:r>
      <w:r>
        <w:t>一个结点为一行</w:t>
      </w:r>
    </w:p>
    <w:p w14:paraId="6EB710EE" w14:textId="77777777" w:rsidR="0000071B" w:rsidRDefault="0000071B" w:rsidP="0000071B">
      <w:r>
        <w:t xml:space="preserve">            format.setTrimText(true); // </w:t>
      </w:r>
      <w:r>
        <w:t>去重空格</w:t>
      </w:r>
    </w:p>
    <w:p w14:paraId="0011726D" w14:textId="77777777" w:rsidR="0000071B" w:rsidRDefault="0000071B" w:rsidP="0000071B">
      <w:r>
        <w:t xml:space="preserve">            format.setPadText(true);</w:t>
      </w:r>
    </w:p>
    <w:p w14:paraId="385F6BBB" w14:textId="77777777" w:rsidR="0000071B" w:rsidRDefault="0000071B" w:rsidP="0000071B">
      <w:r>
        <w:t xml:space="preserve">            format.setNewLineAfterDeclaration(false); // </w:t>
      </w:r>
      <w:r>
        <w:t>放置</w:t>
      </w:r>
      <w:r>
        <w:t>xml</w:t>
      </w:r>
      <w:r>
        <w:t>文件中第二行为空白行</w:t>
      </w:r>
    </w:p>
    <w:p w14:paraId="3FB4BE40" w14:textId="77777777" w:rsidR="0000071B" w:rsidRDefault="0000071B" w:rsidP="0000071B">
      <w:r>
        <w:tab/>
      </w:r>
      <w:r>
        <w:tab/>
      </w:r>
      <w:r>
        <w:tab/>
      </w:r>
    </w:p>
    <w:p w14:paraId="13F37226" w14:textId="77777777" w:rsidR="0000071B" w:rsidRDefault="0000071B" w:rsidP="0000071B">
      <w:r>
        <w:t xml:space="preserve">            // </w:t>
      </w:r>
      <w:r>
        <w:t>输出</w:t>
      </w:r>
      <w:r>
        <w:t>xml</w:t>
      </w:r>
      <w:r>
        <w:t>文件</w:t>
      </w:r>
    </w:p>
    <w:p w14:paraId="7D6EC78F" w14:textId="77777777" w:rsidR="0000071B" w:rsidRDefault="0000071B" w:rsidP="0000071B">
      <w:r>
        <w:t xml:space="preserve">            XMLWriter writer = new XMLWriter(new FileOutputStream(file), format);</w:t>
      </w:r>
    </w:p>
    <w:p w14:paraId="1DEABC27" w14:textId="77777777" w:rsidR="0000071B" w:rsidRDefault="0000071B" w:rsidP="0000071B">
      <w:r>
        <w:t xml:space="preserve">            writer.write(doc);</w:t>
      </w:r>
    </w:p>
    <w:p w14:paraId="5140D9BE" w14:textId="77777777" w:rsidR="0000071B" w:rsidRDefault="0000071B" w:rsidP="0000071B">
      <w:r>
        <w:t xml:space="preserve">            System.out.println("dom4j CreateDom4j success!");</w:t>
      </w:r>
    </w:p>
    <w:p w14:paraId="3FEE22FE" w14:textId="77777777" w:rsidR="0000071B" w:rsidRDefault="0000071B" w:rsidP="0000071B">
      <w:pPr>
        <w:pStyle w:val="Heading8"/>
      </w:pPr>
      <w:r>
        <w:t>Note</w:t>
      </w:r>
    </w:p>
    <w:p w14:paraId="2DC1435D" w14:textId="77777777" w:rsidR="0000071B" w:rsidRPr="001F1EE8" w:rsidRDefault="0000071B" w:rsidP="0000071B">
      <w:r w:rsidRPr="001F1EE8">
        <w:t xml:space="preserve">      </w:t>
      </w:r>
      <w:r w:rsidRPr="001F1EE8">
        <w:t>最近在研究</w:t>
      </w:r>
      <w:r w:rsidRPr="001F1EE8">
        <w:t>XBRL GL</w:t>
      </w:r>
      <w:r w:rsidRPr="001F1EE8">
        <w:t>的有关内容，在项目中要求吧</w:t>
      </w:r>
      <w:r w:rsidRPr="001F1EE8">
        <w:t>XBRL GL</w:t>
      </w:r>
      <w:r w:rsidRPr="001F1EE8">
        <w:t>导入到</w:t>
      </w:r>
      <w:r w:rsidRPr="001F1EE8">
        <w:t>11179</w:t>
      </w:r>
      <w:r w:rsidRPr="001F1EE8">
        <w:t>注册库中，根据</w:t>
      </w:r>
      <w:r w:rsidRPr="001F1EE8">
        <w:t>11179</w:t>
      </w:r>
      <w:r w:rsidRPr="001F1EE8">
        <w:t>建立数据库，然后从</w:t>
      </w:r>
      <w:r w:rsidRPr="001F1EE8">
        <w:t>XBRL GL</w:t>
      </w:r>
      <w:r w:rsidRPr="001F1EE8">
        <w:t>分类标准中导入数据到数据库。在导入过程中需要用到</w:t>
      </w:r>
      <w:r w:rsidRPr="001F1EE8">
        <w:t>dom4j</w:t>
      </w:r>
      <w:r w:rsidRPr="001F1EE8">
        <w:t>来读取</w:t>
      </w:r>
      <w:r w:rsidRPr="001F1EE8">
        <w:t>XBRL GL</w:t>
      </w:r>
      <w:r w:rsidRPr="001F1EE8">
        <w:t>文件，用</w:t>
      </w:r>
      <w:r w:rsidRPr="001F1EE8">
        <w:t>selectnodes</w:t>
      </w:r>
      <w:r w:rsidRPr="001F1EE8">
        <w:t>来选取制定的元素，发现总是空值，查看</w:t>
      </w:r>
      <w:r w:rsidRPr="001F1EE8">
        <w:t>XPATH</w:t>
      </w:r>
      <w:r w:rsidRPr="001F1EE8">
        <w:t>也没有错，着实困扰了很长时间。后来发现，原来是</w:t>
      </w:r>
      <w:r w:rsidRPr="001F1EE8">
        <w:t>xmlns</w:t>
      </w:r>
      <w:r w:rsidRPr="001F1EE8">
        <w:t>在作怪，</w:t>
      </w:r>
      <w:r w:rsidRPr="001F1EE8">
        <w:t xml:space="preserve"> </w:t>
      </w:r>
      <w:r w:rsidRPr="001F1EE8">
        <w:t>把</w:t>
      </w:r>
      <w:r w:rsidRPr="001F1EE8">
        <w:t>xml</w:t>
      </w:r>
      <w:r w:rsidRPr="001F1EE8">
        <w:t>文件开头的</w:t>
      </w:r>
      <w:r w:rsidRPr="001F1EE8">
        <w:t>xmlns</w:t>
      </w:r>
      <w:r w:rsidRPr="001F1EE8">
        <w:t>属性去掉，一切</w:t>
      </w:r>
      <w:r w:rsidRPr="001F1EE8">
        <w:t>OK!</w:t>
      </w:r>
    </w:p>
    <w:p w14:paraId="6A421F7F" w14:textId="77777777" w:rsidR="0000071B" w:rsidRPr="001F1EE8" w:rsidRDefault="0000071B" w:rsidP="0000071B">
      <w:r w:rsidRPr="001F1EE8">
        <w:t xml:space="preserve">      </w:t>
      </w:r>
      <w:r w:rsidRPr="001F1EE8">
        <w:t>另外，如果要选取当前节点的子节点，要用</w:t>
      </w:r>
      <w:r w:rsidRPr="001F1EE8">
        <w:t>"./</w:t>
      </w:r>
      <w:r w:rsidRPr="001F1EE8">
        <w:t>节点的相对路径</w:t>
      </w:r>
      <w:r w:rsidRPr="001F1EE8">
        <w:t>"</w:t>
      </w:r>
      <w:r w:rsidRPr="001F1EE8">
        <w:t>才能完成此任务。</w:t>
      </w:r>
    </w:p>
    <w:p w14:paraId="05BF4DBE" w14:textId="77777777" w:rsidR="0000071B" w:rsidRPr="001F1EE8" w:rsidRDefault="0000071B" w:rsidP="0000071B">
      <w:r w:rsidRPr="001F1EE8">
        <w:t> </w:t>
      </w:r>
    </w:p>
    <w:p w14:paraId="17161624" w14:textId="77777777" w:rsidR="0000071B" w:rsidRPr="001F1EE8" w:rsidRDefault="0000071B" w:rsidP="0000071B">
      <w:r w:rsidRPr="001F1EE8">
        <w:t> </w:t>
      </w:r>
    </w:p>
    <w:p w14:paraId="455C2BAF" w14:textId="77777777" w:rsidR="0000071B" w:rsidRPr="001F1EE8" w:rsidRDefault="0000071B" w:rsidP="0000071B">
      <w:r w:rsidRPr="001F1EE8">
        <w:rPr>
          <w:rFonts w:hint="eastAsia"/>
        </w:rPr>
        <w:t>可能是因为</w:t>
      </w:r>
      <w:r w:rsidRPr="001F1EE8">
        <w:rPr>
          <w:rFonts w:hint="eastAsia"/>
        </w:rPr>
        <w:t>XML</w:t>
      </w:r>
      <w:r w:rsidRPr="001F1EE8">
        <w:rPr>
          <w:rFonts w:hint="eastAsia"/>
        </w:rPr>
        <w:t>文件带有命名空间</w:t>
      </w:r>
      <w:r w:rsidRPr="001F1EE8">
        <w:rPr>
          <w:rFonts w:hint="eastAsia"/>
        </w:rPr>
        <w:t>.</w:t>
      </w:r>
      <w:r w:rsidRPr="001F1EE8">
        <w:rPr>
          <w:rFonts w:hint="eastAsia"/>
        </w:rPr>
        <w:t>比如</w:t>
      </w:r>
      <w:r w:rsidRPr="001F1EE8">
        <w:rPr>
          <w:rFonts w:hint="eastAsia"/>
        </w:rPr>
        <w:br/>
        <w:t>&lt;web-app version="2.5" xmlns="</w:t>
      </w:r>
      <w:hyperlink r:id="rId113" w:history="1">
        <w:r w:rsidRPr="001F1EE8">
          <w:rPr>
            <w:rStyle w:val="Hyperlink"/>
            <w:rFonts w:hint="eastAsia"/>
          </w:rPr>
          <w:t>http://java.sun.com/xml/ns/javaee</w:t>
        </w:r>
      </w:hyperlink>
      <w:r w:rsidRPr="001F1EE8">
        <w:rPr>
          <w:rFonts w:hint="eastAsia"/>
        </w:rPr>
        <w:t>" xmlns:xsi="</w:t>
      </w:r>
      <w:hyperlink r:id="rId114" w:history="1">
        <w:r w:rsidRPr="001F1EE8">
          <w:rPr>
            <w:rStyle w:val="Hyperlink"/>
            <w:rFonts w:hint="eastAsia"/>
          </w:rPr>
          <w:t>http://www.w3.org/2001/XMLSchema-instance</w:t>
        </w:r>
      </w:hyperlink>
      <w:r w:rsidRPr="001F1EE8">
        <w:rPr>
          <w:rFonts w:hint="eastAsia"/>
        </w:rPr>
        <w:t>" xsi:schemaLocation="</w:t>
      </w:r>
      <w:hyperlink r:id="rId115" w:history="1">
        <w:r w:rsidRPr="001F1EE8">
          <w:rPr>
            <w:rStyle w:val="Hyperlink"/>
            <w:rFonts w:hint="eastAsia"/>
          </w:rPr>
          <w:t>http://java.sun.com/xml/ns/javaee</w:t>
        </w:r>
      </w:hyperlink>
      <w:r w:rsidRPr="001F1EE8">
        <w:rPr>
          <w:rFonts w:hint="eastAsia"/>
        </w:rPr>
        <w:t> </w:t>
      </w:r>
      <w:hyperlink r:id="rId116" w:history="1">
        <w:r w:rsidRPr="001F1EE8">
          <w:rPr>
            <w:rStyle w:val="Hyperlink"/>
            <w:rFonts w:hint="eastAsia"/>
          </w:rPr>
          <w:t>http://java.sun.com/xml/ns/javaee/web-app_2_5.xsd</w:t>
        </w:r>
      </w:hyperlink>
      <w:r w:rsidRPr="001F1EE8">
        <w:rPr>
          <w:rFonts w:hint="eastAsia"/>
        </w:rPr>
        <w:t>"&gt;</w:t>
      </w:r>
      <w:r w:rsidRPr="001F1EE8">
        <w:rPr>
          <w:rFonts w:hint="eastAsia"/>
        </w:rPr>
        <w:br/>
        <w:t> </w:t>
      </w:r>
    </w:p>
    <w:p w14:paraId="7C04B2C9" w14:textId="77777777" w:rsidR="0000071B" w:rsidRPr="001F1EE8" w:rsidRDefault="0000071B" w:rsidP="0000071B">
      <w:r w:rsidRPr="001F1EE8">
        <w:rPr>
          <w:rFonts w:hint="eastAsia"/>
        </w:rPr>
        <w:t>因为</w:t>
      </w:r>
      <w:r w:rsidRPr="001F1EE8">
        <w:rPr>
          <w:rFonts w:hint="eastAsia"/>
          <w:b/>
          <w:bCs/>
        </w:rPr>
        <w:t>dom4j</w:t>
      </w:r>
      <w:r w:rsidRPr="001F1EE8">
        <w:rPr>
          <w:rFonts w:hint="eastAsia"/>
        </w:rPr>
        <w:t>不能识别带命名空间的节点，所以在读取带命名空间的</w:t>
      </w:r>
      <w:r w:rsidRPr="001F1EE8">
        <w:rPr>
          <w:rFonts w:hint="eastAsia"/>
        </w:rPr>
        <w:t>XML</w:t>
      </w:r>
      <w:r w:rsidRPr="001F1EE8">
        <w:rPr>
          <w:rFonts w:hint="eastAsia"/>
        </w:rPr>
        <w:t>时，要在每个节点前加上命名空间，方法如下例子：</w:t>
      </w:r>
    </w:p>
    <w:p w14:paraId="5B4BBD88" w14:textId="77777777" w:rsidR="0000071B" w:rsidRPr="001F1EE8" w:rsidRDefault="0000071B" w:rsidP="0000071B">
      <w:r w:rsidRPr="001F1EE8">
        <w:rPr>
          <w:rFonts w:hint="eastAsia"/>
        </w:rPr>
        <w:br/>
        <w:t>  Document doct=reader.read(xmlFile);</w:t>
      </w:r>
      <w:r w:rsidRPr="001F1EE8">
        <w:rPr>
          <w:rFonts w:hint="eastAsia"/>
        </w:rPr>
        <w:br/>
        <w:t>                                        HashMap nsMap=new HashMap();</w:t>
      </w:r>
      <w:r w:rsidRPr="001F1EE8">
        <w:rPr>
          <w:rFonts w:hint="eastAsia"/>
        </w:rPr>
        <w:br/>
        <w:t>                                        nsMap.put("ns","</w:t>
      </w:r>
      <w:hyperlink r:id="rId117" w:history="1">
        <w:r w:rsidRPr="001F1EE8">
          <w:rPr>
            <w:rStyle w:val="Hyperlink"/>
            <w:rFonts w:hint="eastAsia"/>
          </w:rPr>
          <w:t>http://java.sun.com/xml/ns/jbi</w:t>
        </w:r>
      </w:hyperlink>
      <w:r w:rsidRPr="001F1EE8">
        <w:rPr>
          <w:rFonts w:hint="eastAsia"/>
        </w:rPr>
        <w:t>");          //</w:t>
      </w:r>
      <w:r w:rsidRPr="001F1EE8">
        <w:rPr>
          <w:rFonts w:hint="eastAsia"/>
        </w:rPr>
        <w:t>加入命名空间</w:t>
      </w:r>
      <w:r w:rsidRPr="001F1EE8">
        <w:rPr>
          <w:rFonts w:hint="eastAsia"/>
        </w:rPr>
        <w:br/>
        <w:t>                                        //</w:t>
      </w:r>
      <w:r w:rsidRPr="001F1EE8">
        <w:rPr>
          <w:rFonts w:hint="eastAsia"/>
        </w:rPr>
        <w:t>获取子节点</w:t>
      </w:r>
      <w:r w:rsidRPr="001F1EE8">
        <w:rPr>
          <w:rFonts w:hint="eastAsia"/>
        </w:rPr>
        <w:br/>
        <w:t>                                        XPath xsub=doct.createXPath("//ns:title");</w:t>
      </w:r>
      <w:r w:rsidRPr="001F1EE8">
        <w:rPr>
          <w:rFonts w:hint="eastAsia"/>
        </w:rPr>
        <w:br/>
        <w:t>                                        xsub.setNamespaceURIs(nsMap);</w:t>
      </w:r>
      <w:r w:rsidRPr="001F1EE8">
        <w:rPr>
          <w:rFonts w:hint="eastAsia"/>
        </w:rPr>
        <w:br/>
        <w:t>                                        Element element = (Element) xsub.selectSingleNode(doct);</w:t>
      </w:r>
    </w:p>
    <w:p w14:paraId="03B2F5A2" w14:textId="77777777" w:rsidR="0000071B" w:rsidRPr="001F1EE8" w:rsidRDefault="0000071B" w:rsidP="0000071B">
      <w:r w:rsidRPr="001F1EE8">
        <w:rPr>
          <w:rFonts w:hint="eastAsia"/>
        </w:rPr>
        <w:t> </w:t>
      </w:r>
    </w:p>
    <w:p w14:paraId="0385F88F" w14:textId="77777777" w:rsidR="0000071B" w:rsidRPr="001F1EE8" w:rsidRDefault="0000071B" w:rsidP="0000071B">
      <w:r w:rsidRPr="001F1EE8">
        <w:rPr>
          <w:rFonts w:hint="eastAsia"/>
        </w:rPr>
        <w:br/>
      </w:r>
      <w:r w:rsidRPr="001F1EE8">
        <w:rPr>
          <w:rFonts w:hint="eastAsia"/>
        </w:rPr>
        <w:t>参考</w:t>
      </w:r>
      <w:r w:rsidRPr="001F1EE8">
        <w:rPr>
          <w:rFonts w:hint="eastAsia"/>
        </w:rPr>
        <w:br/>
      </w:r>
      <w:r w:rsidRPr="001F1EE8">
        <w:rPr>
          <w:rFonts w:hint="eastAsia"/>
          <w:b/>
          <w:bCs/>
        </w:rPr>
        <w:t>dom4j</w:t>
      </w:r>
      <w:r w:rsidRPr="001F1EE8">
        <w:rPr>
          <w:rFonts w:hint="eastAsia"/>
        </w:rPr>
        <w:t>解析带命名空间的</w:t>
      </w:r>
      <w:r w:rsidRPr="001F1EE8">
        <w:rPr>
          <w:rFonts w:hint="eastAsia"/>
        </w:rPr>
        <w:t>xml</w:t>
      </w:r>
      <w:r w:rsidRPr="001F1EE8">
        <w:rPr>
          <w:rFonts w:hint="eastAsia"/>
        </w:rPr>
        <w:t>文件的节点的例子，只要给</w:t>
      </w:r>
      <w:r w:rsidRPr="001F1EE8">
        <w:rPr>
          <w:rFonts w:hint="eastAsia"/>
        </w:rPr>
        <w:t>XPath</w:t>
      </w:r>
      <w:r w:rsidRPr="001F1EE8">
        <w:rPr>
          <w:rFonts w:hint="eastAsia"/>
        </w:rPr>
        <w:t>设置默认的命名空间就行了</w:t>
      </w:r>
    </w:p>
    <w:p w14:paraId="459D3BF9" w14:textId="77777777" w:rsidR="0000071B" w:rsidRDefault="0000071B" w:rsidP="0000071B"/>
    <w:p w14:paraId="3C1297DF" w14:textId="77777777" w:rsidR="0000071B" w:rsidRDefault="0000071B" w:rsidP="0000071B"/>
    <w:p w14:paraId="30592CBD" w14:textId="77777777" w:rsidR="0000071B" w:rsidRDefault="0000071B" w:rsidP="0000071B"/>
    <w:p w14:paraId="6816299F" w14:textId="77777777" w:rsidR="0000071B" w:rsidRPr="00A5348E" w:rsidRDefault="0000071B" w:rsidP="0000071B">
      <w:r w:rsidRPr="00A5348E">
        <w:t>SAXReader saxReader=</w:t>
      </w:r>
      <w:r w:rsidRPr="00A5348E">
        <w:rPr>
          <w:i/>
          <w:iCs/>
        </w:rPr>
        <w:t xml:space="preserve">new </w:t>
      </w:r>
      <w:r w:rsidRPr="00A5348E">
        <w:t>SAXReader();</w:t>
      </w:r>
      <w:r w:rsidRPr="00A5348E">
        <w:br/>
        <w:t>HashMap nsMap=</w:t>
      </w:r>
      <w:r w:rsidRPr="00A5348E">
        <w:rPr>
          <w:i/>
          <w:iCs/>
        </w:rPr>
        <w:t xml:space="preserve">new </w:t>
      </w:r>
      <w:r w:rsidRPr="00A5348E">
        <w:t>HashMap();</w:t>
      </w:r>
      <w:r w:rsidRPr="00A5348E">
        <w:br/>
        <w:t>nsMap.put("pom","http://maven.apache.org/POM/4.0.0");</w:t>
      </w:r>
      <w:r w:rsidRPr="00A5348E">
        <w:br/>
      </w:r>
      <w:r w:rsidRPr="00A5348E">
        <w:rPr>
          <w:i/>
          <w:iCs/>
        </w:rPr>
        <w:t xml:space="preserve">Document </w:t>
      </w:r>
      <w:r w:rsidRPr="00A5348E">
        <w:t>readPomDocument = saxReader.read(writePomPath);</w:t>
      </w:r>
      <w:r w:rsidRPr="00A5348E">
        <w:br/>
      </w:r>
      <w:r w:rsidRPr="00A5348E">
        <w:rPr>
          <w:i/>
          <w:iCs/>
        </w:rPr>
        <w:t xml:space="preserve">Document </w:t>
      </w:r>
      <w:r w:rsidRPr="00A5348E">
        <w:t>appendPomDocument = saxReader.read(appendXmlPath);</w:t>
      </w:r>
      <w:r w:rsidRPr="00A5348E">
        <w:br/>
      </w:r>
      <w:r w:rsidRPr="00A5348E">
        <w:rPr>
          <w:i/>
          <w:iCs/>
        </w:rPr>
        <w:t>//A. foreach replace in append.xml</w:t>
      </w:r>
      <w:r w:rsidRPr="00A5348E">
        <w:rPr>
          <w:i/>
          <w:iCs/>
        </w:rPr>
        <w:br/>
        <w:t>List</w:t>
      </w:r>
      <w:r w:rsidRPr="00A5348E">
        <w:t>&lt;</w:t>
      </w:r>
      <w:r w:rsidRPr="00A5348E">
        <w:rPr>
          <w:i/>
          <w:iCs/>
        </w:rPr>
        <w:t>Node</w:t>
      </w:r>
      <w:r w:rsidRPr="00A5348E">
        <w:t>&gt; replaceNodeList = appendPomDocument.selectNodes("/root/replace");</w:t>
      </w:r>
      <w:r w:rsidRPr="00A5348E">
        <w:br/>
      </w:r>
      <w:r w:rsidRPr="00A5348E">
        <w:rPr>
          <w:i/>
          <w:iCs/>
        </w:rPr>
        <w:t xml:space="preserve">for </w:t>
      </w:r>
      <w:r w:rsidRPr="00A5348E">
        <w:t>(</w:t>
      </w:r>
      <w:r w:rsidRPr="00A5348E">
        <w:rPr>
          <w:i/>
          <w:iCs/>
        </w:rPr>
        <w:t xml:space="preserve">Node </w:t>
      </w:r>
      <w:r w:rsidRPr="00A5348E">
        <w:t>replaceNode : replaceNodeList) {</w:t>
      </w:r>
      <w:r w:rsidRPr="00A5348E">
        <w:br/>
        <w:t xml:space="preserve">    </w:t>
      </w:r>
      <w:r w:rsidRPr="00A5348E">
        <w:rPr>
          <w:i/>
          <w:iCs/>
        </w:rPr>
        <w:t>if</w:t>
      </w:r>
      <w:r w:rsidRPr="00A5348E">
        <w:t>(replaceNode.getNodeType()!=</w:t>
      </w:r>
      <w:r w:rsidRPr="00A5348E">
        <w:rPr>
          <w:i/>
          <w:iCs/>
        </w:rPr>
        <w:t>Node</w:t>
      </w:r>
      <w:r w:rsidRPr="00A5348E">
        <w:t>.</w:t>
      </w:r>
      <w:r w:rsidRPr="00A5348E">
        <w:rPr>
          <w:b/>
          <w:bCs/>
          <w:i/>
          <w:iCs/>
        </w:rPr>
        <w:t>ELEMENT_NODE</w:t>
      </w:r>
      <w:r w:rsidRPr="00A5348E">
        <w:t>)</w:t>
      </w:r>
      <w:r w:rsidRPr="00A5348E">
        <w:rPr>
          <w:i/>
          <w:iCs/>
        </w:rPr>
        <w:t>continue</w:t>
      </w:r>
      <w:r w:rsidRPr="00A5348E">
        <w:t>;</w:t>
      </w:r>
      <w:r w:rsidRPr="00A5348E">
        <w:br/>
        <w:t xml:space="preserve">    </w:t>
      </w:r>
      <w:r w:rsidRPr="00A5348E">
        <w:rPr>
          <w:i/>
          <w:iCs/>
        </w:rPr>
        <w:t xml:space="preserve">Element </w:t>
      </w:r>
      <w:r w:rsidRPr="00A5348E">
        <w:t>replaceElement=(</w:t>
      </w:r>
      <w:r w:rsidRPr="00A5348E">
        <w:rPr>
          <w:i/>
          <w:iCs/>
        </w:rPr>
        <w:t>Element</w:t>
      </w:r>
      <w:r w:rsidRPr="00A5348E">
        <w:t>) replaceNode;</w:t>
      </w:r>
      <w:r w:rsidRPr="00A5348E">
        <w:br/>
        <w:t xml:space="preserve">    String replaceNodeXpath = replaceElement.attributeValue("xpath");</w:t>
      </w:r>
      <w:r w:rsidRPr="00A5348E">
        <w:br/>
        <w:t xml:space="preserve">    </w:t>
      </w:r>
      <w:r w:rsidRPr="00A5348E">
        <w:rPr>
          <w:i/>
          <w:iCs/>
        </w:rPr>
        <w:t xml:space="preserve">XPath </w:t>
      </w:r>
      <w:r w:rsidRPr="00A5348E">
        <w:t>replaceNodeXpathSecond = readPomDocument.createXPath("/pom:project/pom:dependencies");</w:t>
      </w:r>
      <w:r w:rsidRPr="00A5348E">
        <w:br/>
        <w:t xml:space="preserve">    replaceNodeXpathSecond.setNamespaceURIs(nsMap);</w:t>
      </w:r>
      <w:r w:rsidRPr="00A5348E">
        <w:br/>
        <w:t xml:space="preserve">    </w:t>
      </w:r>
      <w:r w:rsidRPr="00A5348E">
        <w:rPr>
          <w:i/>
          <w:iCs/>
        </w:rPr>
        <w:t>List</w:t>
      </w:r>
      <w:r w:rsidRPr="00A5348E">
        <w:t>&lt;</w:t>
      </w:r>
      <w:r w:rsidRPr="00A5348E">
        <w:rPr>
          <w:i/>
          <w:iCs/>
        </w:rPr>
        <w:t>Node</w:t>
      </w:r>
      <w:r w:rsidRPr="00A5348E">
        <w:t>&gt; pomCheckParentNodeList= replaceNodeXpathSecond.selectNodes(readPomDocument);</w:t>
      </w:r>
      <w:r w:rsidRPr="00A5348E">
        <w:br/>
        <w:t xml:space="preserve">    </w:t>
      </w:r>
      <w:r w:rsidRPr="00A5348E">
        <w:rPr>
          <w:i/>
          <w:iCs/>
        </w:rPr>
        <w:t>//B. foreach ele in append.xml</w:t>
      </w:r>
    </w:p>
    <w:p w14:paraId="3547A63C" w14:textId="77777777" w:rsidR="0000071B" w:rsidRDefault="0000071B" w:rsidP="0000071B"/>
    <w:p w14:paraId="18C10DBD" w14:textId="77777777" w:rsidR="0000071B" w:rsidRDefault="0000071B" w:rsidP="0000071B"/>
    <w:p w14:paraId="4138B924" w14:textId="77777777" w:rsidR="0000071B" w:rsidRDefault="0000071B" w:rsidP="0000071B"/>
    <w:p w14:paraId="38237DBC" w14:textId="77777777" w:rsidR="0000071B" w:rsidRDefault="0000071B" w:rsidP="0000071B"/>
    <w:p w14:paraId="449B5F1A"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private static final class NameSpaceCleaner extends VisitorSupport {</w:t>
      </w:r>
    </w:p>
    <w:p w14:paraId="179C3F11"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public void visit(Document document) {</w:t>
      </w:r>
    </w:p>
    <w:p w14:paraId="602C21C0"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((DefaultElement) document.getRootElement())</w:t>
      </w:r>
    </w:p>
    <w:p w14:paraId="1817B3E5"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.setNamespace(Namespace.NO_NAMESPACE);</w:t>
      </w:r>
    </w:p>
    <w:p w14:paraId="605D164E"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document.getRootElement().additionalNamespaces().clear();</w:t>
      </w:r>
    </w:p>
    <w:p w14:paraId="6E2D9E6D"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w:t>
      </w:r>
    </w:p>
    <w:p w14:paraId="6723B19C"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public void visit(Namespace namespace) {</w:t>
      </w:r>
    </w:p>
    <w:p w14:paraId="5F618ACE"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namespace.detach();</w:t>
      </w:r>
    </w:p>
    <w:p w14:paraId="3C16F892"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w:t>
      </w:r>
    </w:p>
    <w:p w14:paraId="584ADCEB"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public void visit(Attribute node) {</w:t>
      </w:r>
    </w:p>
    <w:p w14:paraId="4B0A0215"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if (node.toString().contains("xmlns")</w:t>
      </w:r>
    </w:p>
    <w:p w14:paraId="59FEA9E2"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 node.toString().contains("xsi:")) {</w:t>
      </w:r>
    </w:p>
    <w:p w14:paraId="19C81D2B"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node.detach();</w:t>
      </w:r>
    </w:p>
    <w:p w14:paraId="2D13BAD6"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w:t>
      </w:r>
    </w:p>
    <w:p w14:paraId="68F370C4"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w:t>
      </w:r>
    </w:p>
    <w:p w14:paraId="5E3A04EA"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p>
    <w:p w14:paraId="72DB6C8E"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public void visit(Element node) {</w:t>
      </w:r>
    </w:p>
    <w:p w14:paraId="66E084D6"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if (node instanceof DefaultElement) {</w:t>
      </w:r>
    </w:p>
    <w:p w14:paraId="4E54EC52"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((DefaultElement) node).setNamespace(Namespace.NO_NAMESPACE);</w:t>
      </w:r>
    </w:p>
    <w:p w14:paraId="2AFAD2D1"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w:t>
      </w:r>
    </w:p>
    <w:p w14:paraId="73766B46" w14:textId="77777777" w:rsidR="0000071B" w:rsidRPr="00905582"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w:t>
      </w:r>
    </w:p>
    <w:p w14:paraId="20FE43FC" w14:textId="77777777" w:rsidR="0000071B"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r w:rsidRPr="00905582">
        <w:rPr>
          <w:rFonts w:ascii="inherit" w:eastAsia="Times New Roman" w:hAnsi="inherit" w:cs="Courier New"/>
          <w:color w:val="auto"/>
          <w:kern w:val="0"/>
          <w:sz w:val="20"/>
          <w:szCs w:val="20"/>
          <w:bdr w:val="none" w:sz="0" w:space="0" w:color="auto" w:frame="1"/>
        </w:rPr>
        <w:t xml:space="preserve"> }</w:t>
      </w:r>
    </w:p>
    <w:p w14:paraId="5582CF38" w14:textId="77777777" w:rsidR="0000071B"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p>
    <w:p w14:paraId="16548BC9" w14:textId="77777777" w:rsidR="0000071B"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p>
    <w:p w14:paraId="44835BD6" w14:textId="77777777" w:rsidR="0000071B"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inherit" w:eastAsia="Times New Roman" w:hAnsi="inherit" w:cs="Courier New"/>
          <w:color w:val="auto"/>
          <w:kern w:val="0"/>
          <w:sz w:val="20"/>
          <w:szCs w:val="20"/>
          <w:bdr w:val="none" w:sz="0" w:space="0" w:color="auto" w:frame="1"/>
        </w:rPr>
      </w:pPr>
    </w:p>
    <w:p w14:paraId="7E66F4F5" w14:textId="77777777" w:rsidR="0000071B"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SimSun" w:eastAsia="SimSun" w:hAnsi="SimSun" w:cs="SimSun"/>
          <w:color w:val="auto"/>
          <w:kern w:val="0"/>
          <w:sz w:val="20"/>
          <w:szCs w:val="20"/>
          <w:bdr w:val="none" w:sz="0" w:space="0" w:color="auto" w:frame="1"/>
        </w:rPr>
      </w:pPr>
      <w:r>
        <w:rPr>
          <w:rFonts w:ascii="SimSun" w:eastAsia="SimSun" w:hAnsi="SimSun" w:cs="SimSun" w:hint="eastAsia"/>
          <w:color w:val="auto"/>
          <w:kern w:val="0"/>
          <w:sz w:val="20"/>
          <w:szCs w:val="20"/>
          <w:bdr w:val="none" w:sz="0" w:space="0" w:color="auto" w:frame="1"/>
        </w:rPr>
        <w:t>修改和删除xmlns属性是无效的</w:t>
      </w:r>
    </w:p>
    <w:p w14:paraId="4ED06180" w14:textId="77777777" w:rsidR="0000071B" w:rsidRDefault="0000071B" w:rsidP="000007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line="240" w:lineRule="auto"/>
        <w:textAlignment w:val="baseline"/>
        <w:rPr>
          <w:rFonts w:ascii="SimSun" w:eastAsia="SimSun" w:hAnsi="SimSun" w:cs="SimSun"/>
          <w:color w:val="auto"/>
          <w:kern w:val="0"/>
          <w:sz w:val="20"/>
          <w:szCs w:val="20"/>
          <w:bdr w:val="none" w:sz="0" w:space="0" w:color="auto" w:frame="1"/>
        </w:rPr>
      </w:pPr>
    </w:p>
    <w:p w14:paraId="2B394724" w14:textId="77777777" w:rsidR="0000071B" w:rsidRPr="00905582" w:rsidRDefault="0000071B" w:rsidP="0000071B">
      <w:pPr>
        <w:pStyle w:val="Heading8"/>
        <w:rPr>
          <w:rFonts w:ascii="var(--ff-mono)" w:eastAsia="Times New Roman" w:hAnsi="var(--ff-mono)" w:cs="Courier New"/>
        </w:rPr>
      </w:pPr>
      <w:r>
        <w:rPr>
          <w:rFonts w:hint="eastAsia"/>
          <w:bdr w:val="none" w:sz="0" w:space="0" w:color="auto" w:frame="1"/>
        </w:rPr>
        <w:t>C</w:t>
      </w:r>
      <w:r>
        <w:rPr>
          <w:bdr w:val="none" w:sz="0" w:space="0" w:color="auto" w:frame="1"/>
        </w:rPr>
        <w:t xml:space="preserve">lone And Synchronize </w:t>
      </w:r>
    </w:p>
    <w:p w14:paraId="4F6AE92C" w14:textId="77777777" w:rsidR="0000071B" w:rsidRDefault="0000071B" w:rsidP="0000071B">
      <w:r>
        <w:t xml:space="preserve">                        DefaultElement clone = (DefaultElement)firstElement.clone();</w:t>
      </w:r>
    </w:p>
    <w:p w14:paraId="5380268F" w14:textId="77777777" w:rsidR="0000071B" w:rsidRPr="001F1EE8" w:rsidRDefault="0000071B" w:rsidP="0000071B">
      <w:r>
        <w:t xml:space="preserve">                        clone.setNamespace(readPomDocument.getRootElement().getNamespace());</w:t>
      </w:r>
    </w:p>
    <w:p w14:paraId="7654132A" w14:textId="77777777" w:rsidR="0000071B" w:rsidRDefault="0000071B" w:rsidP="0000071B">
      <w:pPr>
        <w:pStyle w:val="Heading4"/>
      </w:pPr>
      <w:r>
        <w:t>[dom4j]</w:t>
      </w:r>
    </w:p>
    <w:p w14:paraId="12701C96" w14:textId="77777777" w:rsidR="0000071B" w:rsidRDefault="0000071B" w:rsidP="0000071B">
      <w:pPr>
        <w:pStyle w:val="Heading8"/>
      </w:pPr>
      <w:r w:rsidRPr="00CE1CB3">
        <w:t xml:space="preserve">DocumentHelper </w:t>
      </w:r>
    </w:p>
    <w:p w14:paraId="72055060" w14:textId="77777777" w:rsidR="0000071B" w:rsidRDefault="0000071B" w:rsidP="0000071B">
      <w:r w:rsidRPr="00CE1CB3">
        <w:t>package org.dom4j;</w:t>
      </w:r>
    </w:p>
    <w:p w14:paraId="50E96152" w14:textId="77777777" w:rsidR="0000071B" w:rsidRDefault="0000071B" w:rsidP="0000071B">
      <w:r w:rsidRPr="00CE1CB3">
        <w:t xml:space="preserve">public final class </w:t>
      </w:r>
      <w:r w:rsidRPr="00CE1CB3">
        <w:rPr>
          <w:b/>
          <w:bCs/>
        </w:rPr>
        <w:t>DocumentHelper</w:t>
      </w:r>
    </w:p>
    <w:p w14:paraId="244756BD" w14:textId="77777777" w:rsidR="0000071B" w:rsidRDefault="0000071B" w:rsidP="0000071B">
      <w:r w:rsidRPr="00CE1CB3">
        <w:t xml:space="preserve">public static Document </w:t>
      </w:r>
      <w:r w:rsidRPr="00CE1CB3">
        <w:rPr>
          <w:rStyle w:val="a2"/>
        </w:rPr>
        <w:t>createDocument</w:t>
      </w:r>
      <w:r w:rsidRPr="00CE1CB3">
        <w:t>()</w:t>
      </w:r>
    </w:p>
    <w:p w14:paraId="5FD7633B" w14:textId="77777777" w:rsidR="0000071B" w:rsidRPr="00D30EBD" w:rsidRDefault="0000071B" w:rsidP="0000071B"/>
    <w:p w14:paraId="6506AEB7" w14:textId="77777777" w:rsidR="0000071B" w:rsidRDefault="0000071B" w:rsidP="0000071B">
      <w:pPr>
        <w:pStyle w:val="Heading8"/>
      </w:pPr>
      <w:r w:rsidRPr="00CE1CB3">
        <w:t>Document</w:t>
      </w:r>
    </w:p>
    <w:p w14:paraId="4C698BFB" w14:textId="77777777" w:rsidR="0000071B" w:rsidRPr="00CE1CB3" w:rsidRDefault="0000071B" w:rsidP="0000071B">
      <w:r w:rsidRPr="00CE1CB3">
        <w:t>package org.dom4j;</w:t>
      </w:r>
    </w:p>
    <w:p w14:paraId="082BEC6F" w14:textId="77777777" w:rsidR="0000071B" w:rsidRDefault="0000071B" w:rsidP="0000071B">
      <w:r w:rsidRPr="00CE1CB3">
        <w:t xml:space="preserve">public interface </w:t>
      </w:r>
      <w:r w:rsidRPr="00CE1CB3">
        <w:rPr>
          <w:b/>
          <w:bCs/>
        </w:rPr>
        <w:t>Document</w:t>
      </w:r>
      <w:r w:rsidRPr="00CE1CB3">
        <w:t xml:space="preserve"> extends Branch</w:t>
      </w:r>
    </w:p>
    <w:p w14:paraId="181A2668" w14:textId="77777777" w:rsidR="0000071B" w:rsidRDefault="0000071B" w:rsidP="0000071B">
      <w:r w:rsidRPr="00CE1CB3">
        <w:t xml:space="preserve">Document </w:t>
      </w:r>
      <w:r w:rsidRPr="00CE1CB3">
        <w:rPr>
          <w:rStyle w:val="a0"/>
        </w:rPr>
        <w:t>addComment</w:t>
      </w:r>
      <w:r w:rsidRPr="00CE1CB3">
        <w:t>(String var1);</w:t>
      </w:r>
    </w:p>
    <w:p w14:paraId="3E403395" w14:textId="77777777" w:rsidR="0000071B" w:rsidRDefault="0000071B" w:rsidP="0000071B">
      <w:r>
        <w:t xml:space="preserve">Element </w:t>
      </w:r>
      <w:r w:rsidRPr="00544FBF">
        <w:rPr>
          <w:rStyle w:val="a0"/>
        </w:rPr>
        <w:t>getRootElement</w:t>
      </w:r>
      <w:r>
        <w:t>();</w:t>
      </w:r>
    </w:p>
    <w:p w14:paraId="40079FC3" w14:textId="77777777" w:rsidR="0000071B" w:rsidRDefault="0000071B" w:rsidP="0000071B">
      <w:r>
        <w:t xml:space="preserve">void </w:t>
      </w:r>
      <w:r w:rsidRPr="00544FBF">
        <w:rPr>
          <w:rStyle w:val="a0"/>
        </w:rPr>
        <w:t>setRootElement</w:t>
      </w:r>
      <w:r>
        <w:t>(Element var1);</w:t>
      </w:r>
    </w:p>
    <w:p w14:paraId="7F88E45C" w14:textId="77777777" w:rsidR="0000071B" w:rsidRDefault="0000071B" w:rsidP="0000071B"/>
    <w:p w14:paraId="41ADAC89" w14:textId="77777777" w:rsidR="0000071B" w:rsidRDefault="0000071B" w:rsidP="0000071B">
      <w:pPr>
        <w:rPr>
          <w:b/>
          <w:color w:val="0066CC"/>
          <w:sz w:val="24"/>
        </w:rPr>
      </w:pPr>
      <w:r w:rsidRPr="00544FBF">
        <w:rPr>
          <w:b/>
          <w:color w:val="0066CC"/>
          <w:sz w:val="24"/>
        </w:rPr>
        <w:t>Element</w:t>
      </w:r>
    </w:p>
    <w:p w14:paraId="3EC0DB36" w14:textId="77777777" w:rsidR="0000071B" w:rsidRPr="00CE1CB3" w:rsidRDefault="0000071B" w:rsidP="0000071B">
      <w:r w:rsidRPr="00CE1CB3">
        <w:t>package org.dom4j;</w:t>
      </w:r>
    </w:p>
    <w:p w14:paraId="07A67F7C" w14:textId="77777777" w:rsidR="0000071B" w:rsidRDefault="0000071B" w:rsidP="0000071B">
      <w:r w:rsidRPr="00CE1CB3">
        <w:t xml:space="preserve">public interface </w:t>
      </w:r>
      <w:r w:rsidRPr="00544FBF">
        <w:rPr>
          <w:b/>
          <w:bCs/>
        </w:rPr>
        <w:t>Element</w:t>
      </w:r>
      <w:r>
        <w:rPr>
          <w:b/>
          <w:bCs/>
        </w:rPr>
        <w:t xml:space="preserve"> </w:t>
      </w:r>
      <w:r w:rsidRPr="00CE1CB3">
        <w:t>extends Branch</w:t>
      </w:r>
    </w:p>
    <w:p w14:paraId="19757BDC" w14:textId="77777777" w:rsidR="0000071B" w:rsidRDefault="0000071B" w:rsidP="0000071B">
      <w:r>
        <w:t xml:space="preserve">Element </w:t>
      </w:r>
      <w:r w:rsidRPr="00544FBF">
        <w:rPr>
          <w:rStyle w:val="a0"/>
        </w:rPr>
        <w:t>addAttribute</w:t>
      </w:r>
      <w:r>
        <w:t>(String var1, String var2);</w:t>
      </w:r>
    </w:p>
    <w:p w14:paraId="4B1D6928" w14:textId="77777777" w:rsidR="0000071B" w:rsidRDefault="0000071B" w:rsidP="0000071B">
      <w:r>
        <w:t xml:space="preserve">Element </w:t>
      </w:r>
      <w:r w:rsidRPr="00544FBF">
        <w:rPr>
          <w:rStyle w:val="a0"/>
        </w:rPr>
        <w:t>addAttribute</w:t>
      </w:r>
      <w:r>
        <w:t>(QName var1, String var2);</w:t>
      </w:r>
    </w:p>
    <w:p w14:paraId="42581340" w14:textId="77777777" w:rsidR="0000071B" w:rsidRDefault="0000071B" w:rsidP="0000071B">
      <w:r w:rsidRPr="00544FBF">
        <w:t xml:space="preserve">Iterator&lt;Element&gt; </w:t>
      </w:r>
      <w:r w:rsidRPr="00544FBF">
        <w:rPr>
          <w:rStyle w:val="a0"/>
        </w:rPr>
        <w:t>elementIterator</w:t>
      </w:r>
      <w:r w:rsidRPr="00544FBF">
        <w:t>();</w:t>
      </w:r>
    </w:p>
    <w:p w14:paraId="47E7516C" w14:textId="77777777" w:rsidR="0000071B" w:rsidRDefault="0000071B" w:rsidP="0000071B">
      <w:r w:rsidRPr="00544FBF">
        <w:t xml:space="preserve">List&lt;Element&gt; </w:t>
      </w:r>
      <w:r w:rsidRPr="00544FBF">
        <w:rPr>
          <w:rStyle w:val="a0"/>
        </w:rPr>
        <w:t>elements</w:t>
      </w:r>
      <w:r w:rsidRPr="00544FBF">
        <w:t>();</w:t>
      </w:r>
    </w:p>
    <w:p w14:paraId="102B678A" w14:textId="77777777" w:rsidR="0000071B" w:rsidRDefault="0000071B" w:rsidP="0000071B">
      <w:pPr>
        <w:ind w:left="720"/>
      </w:pPr>
      <w:r>
        <w:t>List elements = e.getParent().elements();</w:t>
      </w:r>
    </w:p>
    <w:p w14:paraId="6C2FE1A9" w14:textId="77777777" w:rsidR="0000071B" w:rsidRDefault="0000071B" w:rsidP="0000071B">
      <w:pPr>
        <w:ind w:left="720"/>
      </w:pPr>
      <w:r>
        <w:t>elements.add(elements.indexOf(e), lr);</w:t>
      </w:r>
    </w:p>
    <w:p w14:paraId="03F10A02" w14:textId="77777777" w:rsidR="0000071B" w:rsidRPr="00516186" w:rsidRDefault="0000071B" w:rsidP="0000071B">
      <w:r w:rsidRPr="00516186">
        <w:t xml:space="preserve">Element </w:t>
      </w:r>
      <w:r w:rsidRPr="00516186">
        <w:rPr>
          <w:rStyle w:val="a0"/>
        </w:rPr>
        <w:t>addText</w:t>
      </w:r>
      <w:r w:rsidRPr="00516186">
        <w:t>(String var1);</w:t>
      </w:r>
    </w:p>
    <w:p w14:paraId="51199AB5" w14:textId="77777777" w:rsidR="0000071B" w:rsidRDefault="0000071B" w:rsidP="0000071B">
      <w:r w:rsidRPr="005E1B5B">
        <w:t xml:space="preserve">String </w:t>
      </w:r>
      <w:r w:rsidRPr="005E1B5B">
        <w:rPr>
          <w:rStyle w:val="a0"/>
        </w:rPr>
        <w:t>attributeValue</w:t>
      </w:r>
      <w:r w:rsidRPr="005E1B5B">
        <w:t>(String var1);</w:t>
      </w:r>
    </w:p>
    <w:p w14:paraId="5E51037E" w14:textId="77777777" w:rsidR="0000071B" w:rsidRDefault="0000071B" w:rsidP="0000071B">
      <w:r w:rsidRPr="005D4C4F">
        <w:t xml:space="preserve">boolean </w:t>
      </w:r>
      <w:r w:rsidRPr="005D4C4F">
        <w:rPr>
          <w:rStyle w:val="a0"/>
        </w:rPr>
        <w:t>remove</w:t>
      </w:r>
      <w:r w:rsidRPr="005D4C4F">
        <w:t>(Namespace var1);</w:t>
      </w:r>
    </w:p>
    <w:p w14:paraId="64FFEEA2" w14:textId="77777777" w:rsidR="0000071B" w:rsidRDefault="0000071B" w:rsidP="0000071B">
      <w:pPr>
        <w:pStyle w:val="Heading8"/>
      </w:pPr>
      <w:r w:rsidRPr="00544FBF">
        <w:t>Node</w:t>
      </w:r>
    </w:p>
    <w:p w14:paraId="4972B257" w14:textId="77777777" w:rsidR="0000071B" w:rsidRDefault="0000071B" w:rsidP="0000071B">
      <w:r w:rsidRPr="00CE1CB3">
        <w:t>package org.dom4j;</w:t>
      </w:r>
    </w:p>
    <w:p w14:paraId="50308640" w14:textId="77777777" w:rsidR="0000071B" w:rsidRDefault="0000071B" w:rsidP="0000071B">
      <w:r w:rsidRPr="00544FBF">
        <w:t xml:space="preserve">public interface </w:t>
      </w:r>
      <w:r w:rsidRPr="00544FBF">
        <w:rPr>
          <w:b/>
          <w:bCs/>
        </w:rPr>
        <w:t>Node</w:t>
      </w:r>
      <w:r w:rsidRPr="00544FBF">
        <w:t xml:space="preserve"> extends Cloneable</w:t>
      </w:r>
    </w:p>
    <w:p w14:paraId="709B2C80" w14:textId="77777777" w:rsidR="0000071B" w:rsidRDefault="0000071B" w:rsidP="0000071B">
      <w:r w:rsidRPr="00544FBF">
        <w:t xml:space="preserve">List&lt;Node&gt; </w:t>
      </w:r>
      <w:r w:rsidRPr="00544FBF">
        <w:rPr>
          <w:rStyle w:val="a0"/>
        </w:rPr>
        <w:t>selectNodes</w:t>
      </w:r>
      <w:r w:rsidRPr="00544FBF">
        <w:t>(String var1);</w:t>
      </w:r>
      <w:r>
        <w:t xml:space="preserve">            //  </w:t>
      </w:r>
      <w:r w:rsidRPr="00544FBF">
        <w:t>List&lt;Node&gt; list = document.selectNodes("//foo/bar");</w:t>
      </w:r>
    </w:p>
    <w:p w14:paraId="0C070FE2" w14:textId="77777777" w:rsidR="0000071B" w:rsidRDefault="0000071B" w:rsidP="0000071B">
      <w:r w:rsidRPr="00544FBF">
        <w:t xml:space="preserve">Node </w:t>
      </w:r>
      <w:r w:rsidRPr="00544FBF">
        <w:rPr>
          <w:rStyle w:val="a0"/>
        </w:rPr>
        <w:t>selectSingleNode</w:t>
      </w:r>
      <w:r w:rsidRPr="00544FBF">
        <w:t>(String var1);</w:t>
      </w:r>
      <w:r>
        <w:t xml:space="preserve">             // </w:t>
      </w:r>
      <w:r w:rsidRPr="00544FBF">
        <w:t>document.selectSingleNode("//foo/bar/author");</w:t>
      </w:r>
    </w:p>
    <w:p w14:paraId="05F8FB71" w14:textId="77777777" w:rsidR="0000071B" w:rsidRPr="00544FBF" w:rsidRDefault="0000071B" w:rsidP="0000071B">
      <w:r w:rsidRPr="00544FBF">
        <w:t xml:space="preserve">String </w:t>
      </w:r>
      <w:r w:rsidRPr="00544FBF">
        <w:rPr>
          <w:rStyle w:val="a0"/>
        </w:rPr>
        <w:t>valueOf</w:t>
      </w:r>
      <w:r w:rsidRPr="00544FBF">
        <w:t>(String var1);</w:t>
      </w:r>
      <w:r>
        <w:t xml:space="preserve">                            // </w:t>
      </w:r>
      <w:r w:rsidRPr="00544FBF">
        <w:t>String name = node.valueOf("@name");</w:t>
      </w:r>
    </w:p>
    <w:p w14:paraId="3BD2C337" w14:textId="77777777" w:rsidR="0000071B" w:rsidRDefault="0000071B" w:rsidP="0000071B"/>
    <w:p w14:paraId="1F97F26B" w14:textId="77777777" w:rsidR="0000071B" w:rsidRDefault="0000071B" w:rsidP="0000071B">
      <w:pPr>
        <w:pStyle w:val="Heading8"/>
      </w:pPr>
      <w:r w:rsidRPr="00544FBF">
        <w:t>SAXReader</w:t>
      </w:r>
    </w:p>
    <w:p w14:paraId="233BB9C1" w14:textId="77777777" w:rsidR="0000071B" w:rsidRPr="00544FBF" w:rsidRDefault="0000071B" w:rsidP="0000071B">
      <w:r w:rsidRPr="00544FBF">
        <w:t>package org.dom4j.</w:t>
      </w:r>
      <w:r w:rsidRPr="00544FBF">
        <w:rPr>
          <w:rStyle w:val="aa"/>
        </w:rPr>
        <w:t>io</w:t>
      </w:r>
      <w:r w:rsidRPr="00544FBF">
        <w:t>;</w:t>
      </w:r>
    </w:p>
    <w:p w14:paraId="4551F482" w14:textId="77777777" w:rsidR="0000071B" w:rsidRDefault="0000071B" w:rsidP="0000071B">
      <w:pPr>
        <w:rPr>
          <w:b/>
          <w:bCs/>
        </w:rPr>
      </w:pPr>
      <w:r w:rsidRPr="00544FBF">
        <w:t xml:space="preserve">public class </w:t>
      </w:r>
      <w:r w:rsidRPr="00544FBF">
        <w:rPr>
          <w:b/>
          <w:bCs/>
        </w:rPr>
        <w:t>SAXReader</w:t>
      </w:r>
    </w:p>
    <w:p w14:paraId="741DFF6E" w14:textId="77777777" w:rsidR="0000071B" w:rsidRDefault="0000071B" w:rsidP="0000071B">
      <w:r w:rsidRPr="00544FBF">
        <w:t xml:space="preserve">public Document </w:t>
      </w:r>
      <w:r w:rsidRPr="00544FBF">
        <w:rPr>
          <w:rStyle w:val="a0"/>
        </w:rPr>
        <w:t>read</w:t>
      </w:r>
      <w:r w:rsidRPr="00544FBF">
        <w:t>(File file) throws DocumentException</w:t>
      </w:r>
    </w:p>
    <w:p w14:paraId="3DDD27DB" w14:textId="77777777" w:rsidR="0000071B" w:rsidRDefault="0000071B" w:rsidP="0000071B">
      <w:r w:rsidRPr="00544FBF">
        <w:t xml:space="preserve">public Document </w:t>
      </w:r>
      <w:r w:rsidRPr="00544FBF">
        <w:rPr>
          <w:rStyle w:val="a0"/>
        </w:rPr>
        <w:t>read</w:t>
      </w:r>
      <w:r w:rsidRPr="00544FBF">
        <w:t>(String systemId) throws DocumentException</w:t>
      </w:r>
    </w:p>
    <w:p w14:paraId="684ED100" w14:textId="77777777" w:rsidR="0000071B" w:rsidRDefault="0000071B" w:rsidP="0000071B"/>
    <w:p w14:paraId="32B4E20A" w14:textId="77777777" w:rsidR="0000071B" w:rsidRDefault="0000071B" w:rsidP="0000071B">
      <w:pPr>
        <w:pStyle w:val="Heading2"/>
        <w:contextualSpacing/>
      </w:pPr>
      <w:r>
        <w:rPr>
          <w:rFonts w:hint="eastAsia"/>
        </w:rPr>
        <w:t>L</w:t>
      </w:r>
      <w:r>
        <w:t>og</w:t>
      </w:r>
      <w:bookmarkEnd w:id="405"/>
    </w:p>
    <w:p w14:paraId="605068D5" w14:textId="77777777" w:rsidR="0000071B" w:rsidRDefault="0000071B" w:rsidP="0000071B">
      <w:pPr>
        <w:pStyle w:val="Heading3"/>
        <w:contextualSpacing/>
      </w:pPr>
      <w:bookmarkStart w:id="406" w:name="_Toc126363401"/>
      <w:r>
        <w:rPr>
          <w:rFonts w:hint="eastAsia"/>
        </w:rPr>
        <w:t>slf</w:t>
      </w:r>
      <w:r>
        <w:t>4j</w:t>
      </w:r>
      <w:r>
        <w:rPr>
          <w:rFonts w:hint="eastAsia"/>
        </w:rPr>
        <w:t xml:space="preserve"> (facade)</w:t>
      </w:r>
    </w:p>
    <w:bookmarkEnd w:id="406"/>
    <w:p w14:paraId="07D28CFF" w14:textId="77777777" w:rsidR="0000071B" w:rsidRPr="001046DE" w:rsidRDefault="0000071B" w:rsidP="0000071B">
      <w:pPr>
        <w:pStyle w:val="Heading8"/>
      </w:pPr>
      <w:r>
        <w:rPr>
          <w:rFonts w:hint="eastAsia"/>
        </w:rPr>
        <w:t>Introduction</w:t>
      </w:r>
    </w:p>
    <w:p w14:paraId="3377CF68" w14:textId="77777777" w:rsidR="0000071B" w:rsidRDefault="0000071B" w:rsidP="0000071B">
      <w:r w:rsidRPr="001046DE">
        <w:t xml:space="preserve">SLF4J serves </w:t>
      </w:r>
      <w:r w:rsidRPr="008F3F7F">
        <w:rPr>
          <w:color w:val="C45911" w:themeColor="accent2" w:themeShade="BF"/>
        </w:rPr>
        <w:t xml:space="preserve">as a simple facade </w:t>
      </w:r>
      <w:r w:rsidRPr="001046DE">
        <w:t xml:space="preserve">or </w:t>
      </w:r>
      <w:r w:rsidRPr="008F3F7F">
        <w:rPr>
          <w:color w:val="C45911" w:themeColor="accent2" w:themeShade="BF"/>
        </w:rPr>
        <w:t xml:space="preserve">abstraction </w:t>
      </w:r>
      <w:r w:rsidRPr="001046DE">
        <w:t xml:space="preserve">for various logging frameworks. </w:t>
      </w:r>
    </w:p>
    <w:p w14:paraId="165C882C" w14:textId="77777777" w:rsidR="0000071B" w:rsidRPr="001046DE" w:rsidRDefault="0000071B" w:rsidP="0000071B">
      <w:r w:rsidRPr="001046DE">
        <w:t xml:space="preserve">It allows applications </w:t>
      </w:r>
      <w:r w:rsidRPr="008F3F7F">
        <w:rPr>
          <w:color w:val="C45911" w:themeColor="accent2" w:themeShade="BF"/>
        </w:rPr>
        <w:t>to bind with different logging frameworks at deployment time</w:t>
      </w:r>
      <w:r w:rsidRPr="001046DE">
        <w:t>, without requiring changes to the application code.</w:t>
      </w:r>
    </w:p>
    <w:p w14:paraId="76E0CD15" w14:textId="77777777" w:rsidR="0000071B" w:rsidRDefault="0000071B" w:rsidP="0000071B">
      <w:pPr>
        <w:pStyle w:val="Heading4"/>
      </w:pPr>
      <w:r>
        <w:t>[slf4j-api]</w:t>
      </w:r>
    </w:p>
    <w:p w14:paraId="29289B50" w14:textId="77777777" w:rsidR="0000071B" w:rsidRDefault="0000071B" w:rsidP="0000071B">
      <w:pPr>
        <w:pStyle w:val="Heading9"/>
      </w:pPr>
      <w:r>
        <w:t>Logger</w:t>
      </w:r>
    </w:p>
    <w:p w14:paraId="15DB0922" w14:textId="77777777" w:rsidR="0000071B" w:rsidRDefault="0000071B" w:rsidP="0000071B">
      <w:r>
        <w:t xml:space="preserve">public interface </w:t>
      </w:r>
      <w:r>
        <w:rPr>
          <w:b/>
        </w:rPr>
        <w:t>Logger</w:t>
      </w:r>
      <w:r>
        <w:t xml:space="preserve">    </w:t>
      </w:r>
    </w:p>
    <w:p w14:paraId="0EFA1241" w14:textId="77777777" w:rsidR="0000071B" w:rsidRDefault="0000071B" w:rsidP="0000071B">
      <w:r>
        <w:t xml:space="preserve">void </w:t>
      </w:r>
      <w:r w:rsidRPr="00050D65">
        <w:rPr>
          <w:rStyle w:val="a0"/>
          <w:color w:val="00B0F0"/>
        </w:rPr>
        <w:t>info</w:t>
      </w:r>
      <w:r>
        <w:t xml:space="preserve">(String var1, Object var2);      </w:t>
      </w:r>
    </w:p>
    <w:p w14:paraId="2A9B043B" w14:textId="77777777" w:rsidR="0000071B" w:rsidRDefault="0000071B" w:rsidP="0000071B"/>
    <w:p w14:paraId="17FE2341" w14:textId="77777777" w:rsidR="0000071B" w:rsidRDefault="0000071B" w:rsidP="0000071B">
      <w:pPr>
        <w:pStyle w:val="Heading9"/>
      </w:pPr>
      <w:r>
        <w:t xml:space="preserve">MDC        </w:t>
      </w:r>
    </w:p>
    <w:p w14:paraId="0B9B2399" w14:textId="77777777" w:rsidR="0000071B" w:rsidRDefault="0000071B" w:rsidP="0000071B">
      <w:pPr>
        <w:contextualSpacing/>
        <w:rPr>
          <w:rFonts w:cs="Microsoft Sans Serif"/>
          <w:kern w:val="0"/>
        </w:rPr>
      </w:pPr>
      <w:r>
        <w:rPr>
          <w:rFonts w:cs="Microsoft Sans Serif"/>
          <w:kern w:val="0"/>
        </w:rPr>
        <w:t>package org.</w:t>
      </w:r>
      <w:r>
        <w:rPr>
          <w:rStyle w:val="aa"/>
        </w:rPr>
        <w:t>slf4j</w:t>
      </w:r>
      <w:r>
        <w:rPr>
          <w:rFonts w:cs="Microsoft Sans Serif"/>
          <w:kern w:val="0"/>
        </w:rPr>
        <w:t xml:space="preserve">;  </w:t>
      </w:r>
    </w:p>
    <w:p w14:paraId="59B153C9" w14:textId="77777777" w:rsidR="0000071B" w:rsidRDefault="0000071B" w:rsidP="0000071B">
      <w:pPr>
        <w:contextualSpacing/>
        <w:rPr>
          <w:rFonts w:cs="Microsoft Sans Serif"/>
          <w:kern w:val="0"/>
        </w:rPr>
      </w:pPr>
      <w:r>
        <w:rPr>
          <w:rFonts w:cs="Microsoft Sans Serif"/>
          <w:kern w:val="0"/>
        </w:rPr>
        <w:t xml:space="preserve">public class </w:t>
      </w:r>
      <w:r>
        <w:rPr>
          <w:rFonts w:cs="Microsoft Sans Serif"/>
          <w:b/>
          <w:kern w:val="0"/>
        </w:rPr>
        <w:t>MDC</w:t>
      </w:r>
      <w:r>
        <w:rPr>
          <w:rFonts w:cs="Microsoft Sans Serif"/>
          <w:kern w:val="0"/>
        </w:rPr>
        <w:t xml:space="preserve">       </w:t>
      </w:r>
    </w:p>
    <w:p w14:paraId="02E8307F" w14:textId="77777777" w:rsidR="0000071B" w:rsidRDefault="0000071B" w:rsidP="0000071B">
      <w:pPr>
        <w:ind w:left="432"/>
        <w:contextualSpacing/>
        <w:rPr>
          <w:rFonts w:cs="Microsoft Sans Serif"/>
          <w:kern w:val="0"/>
        </w:rPr>
      </w:pPr>
      <w:r w:rsidRPr="00A70441">
        <w:rPr>
          <w:rFonts w:cs="Microsoft Sans Serif"/>
          <w:kern w:val="0"/>
        </w:rPr>
        <w:t xml:space="preserve">(Mapped Diagnostic Context) in SLF4J (Simple Logging Facade for Java) allows you </w:t>
      </w:r>
      <w:r w:rsidRPr="00A70441">
        <w:rPr>
          <w:rFonts w:cs="Microsoft Sans Serif"/>
          <w:color w:val="C45911" w:themeColor="accent2" w:themeShade="BF"/>
          <w:kern w:val="0"/>
        </w:rPr>
        <w:t xml:space="preserve">to store contextual information specific </w:t>
      </w:r>
      <w:r w:rsidRPr="00A70441">
        <w:rPr>
          <w:rFonts w:cs="Microsoft Sans Serif"/>
          <w:kern w:val="0"/>
        </w:rPr>
        <w:t xml:space="preserve">to a thread. </w:t>
      </w:r>
    </w:p>
    <w:p w14:paraId="20992FE3" w14:textId="77777777" w:rsidR="0000071B" w:rsidRDefault="0000071B" w:rsidP="0000071B">
      <w:pPr>
        <w:ind w:left="432"/>
        <w:contextualSpacing/>
        <w:rPr>
          <w:rFonts w:cs="Microsoft Sans Serif"/>
          <w:kern w:val="0"/>
        </w:rPr>
      </w:pPr>
      <w:r w:rsidRPr="00A70441">
        <w:rPr>
          <w:rFonts w:cs="Microsoft Sans Serif"/>
          <w:kern w:val="0"/>
        </w:rPr>
        <w:t xml:space="preserve">This information can be added to log messages, enhancing them with details like session IDs or user IDs for better debugging and tracing capabilities without altering the log message format itself. </w:t>
      </w:r>
    </w:p>
    <w:p w14:paraId="2FCED057" w14:textId="77777777" w:rsidR="0000071B" w:rsidRDefault="0000071B" w:rsidP="0000071B">
      <w:pPr>
        <w:ind w:left="432"/>
        <w:contextualSpacing/>
        <w:rPr>
          <w:rFonts w:cs="Microsoft Sans Serif"/>
          <w:kern w:val="0"/>
        </w:rPr>
      </w:pPr>
      <w:r w:rsidRPr="00A70441">
        <w:rPr>
          <w:rFonts w:cs="Microsoft Sans Serif"/>
          <w:kern w:val="0"/>
        </w:rPr>
        <w:t xml:space="preserve">MDC is </w:t>
      </w:r>
      <w:r w:rsidRPr="00BD16F7">
        <w:rPr>
          <w:rFonts w:cs="Microsoft Sans Serif"/>
          <w:color w:val="C45911" w:themeColor="accent2" w:themeShade="BF"/>
          <w:kern w:val="0"/>
        </w:rPr>
        <w:t>thread-local</w:t>
      </w:r>
      <w:r w:rsidRPr="00A70441">
        <w:rPr>
          <w:rFonts w:cs="Microsoft Sans Serif"/>
          <w:kern w:val="0"/>
        </w:rPr>
        <w:t xml:space="preserve">, ensuring each thread </w:t>
      </w:r>
      <w:r w:rsidRPr="00BD16F7">
        <w:rPr>
          <w:rFonts w:cs="Microsoft Sans Serif"/>
          <w:color w:val="C45911" w:themeColor="accent2" w:themeShade="BF"/>
          <w:kern w:val="0"/>
        </w:rPr>
        <w:t>has its own isolated context map</w:t>
      </w:r>
      <w:r w:rsidRPr="00A70441">
        <w:rPr>
          <w:rFonts w:cs="Microsoft Sans Serif"/>
          <w:kern w:val="0"/>
        </w:rPr>
        <w:t>.</w:t>
      </w:r>
    </w:p>
    <w:p w14:paraId="2C1B5EEA" w14:textId="77777777" w:rsidR="0000071B" w:rsidRDefault="0000071B" w:rsidP="0000071B">
      <w:pPr>
        <w:pStyle w:val="Heading9"/>
      </w:pPr>
      <w:r>
        <w:t>LoggerFactory</w:t>
      </w:r>
    </w:p>
    <w:p w14:paraId="31151186" w14:textId="77777777" w:rsidR="0000071B" w:rsidRDefault="0000071B" w:rsidP="0000071B">
      <w:pPr>
        <w:contextualSpacing/>
        <w:rPr>
          <w:rFonts w:cs="Microsoft Sans Serif"/>
          <w:kern w:val="0"/>
        </w:rPr>
      </w:pPr>
      <w:r>
        <w:rPr>
          <w:rFonts w:cs="Microsoft Sans Serif"/>
          <w:kern w:val="0"/>
        </w:rPr>
        <w:t>package org.</w:t>
      </w:r>
      <w:r>
        <w:rPr>
          <w:rStyle w:val="aa"/>
        </w:rPr>
        <w:t>slf4j</w:t>
      </w:r>
      <w:r>
        <w:rPr>
          <w:rFonts w:cs="Microsoft Sans Serif"/>
          <w:kern w:val="0"/>
        </w:rPr>
        <w:t xml:space="preserve">;  </w:t>
      </w:r>
    </w:p>
    <w:p w14:paraId="104E0558" w14:textId="77777777" w:rsidR="0000071B" w:rsidRDefault="0000071B" w:rsidP="0000071B">
      <w:pPr>
        <w:contextualSpacing/>
        <w:rPr>
          <w:rFonts w:cs="Microsoft Sans Serif"/>
          <w:kern w:val="0"/>
        </w:rPr>
      </w:pPr>
      <w:r>
        <w:rPr>
          <w:rFonts w:cs="Microsoft Sans Serif"/>
          <w:kern w:val="0"/>
        </w:rPr>
        <w:t xml:space="preserve">public final class </w:t>
      </w:r>
      <w:r>
        <w:rPr>
          <w:rFonts w:cs="Microsoft Sans Serif"/>
          <w:b/>
          <w:kern w:val="0"/>
        </w:rPr>
        <w:t>LoggerFactory</w:t>
      </w:r>
      <w:r>
        <w:rPr>
          <w:rFonts w:cs="Microsoft Sans Serif"/>
          <w:kern w:val="0"/>
        </w:rPr>
        <w:t xml:space="preserve">     </w:t>
      </w:r>
      <w:r>
        <w:rPr>
          <w:rFonts w:cs="Microsoft Sans Serif" w:hint="eastAsia"/>
          <w:kern w:val="0"/>
        </w:rPr>
        <w:t>日志工厂</w:t>
      </w:r>
    </w:p>
    <w:p w14:paraId="1C2FB545" w14:textId="77777777" w:rsidR="0000071B" w:rsidRDefault="0000071B" w:rsidP="0000071B">
      <w:pPr>
        <w:contextualSpacing/>
        <w:rPr>
          <w:rFonts w:cs="Microsoft Sans Serif"/>
          <w:kern w:val="0"/>
        </w:rPr>
      </w:pPr>
      <w:r>
        <w:rPr>
          <w:rFonts w:cs="Microsoft Sans Serif"/>
          <w:kern w:val="0"/>
        </w:rPr>
        <w:t xml:space="preserve">public static Logger </w:t>
      </w:r>
      <w:r>
        <w:rPr>
          <w:rStyle w:val="a2"/>
        </w:rPr>
        <w:t>getLogger</w:t>
      </w:r>
      <w:r>
        <w:rPr>
          <w:rFonts w:cs="Microsoft Sans Serif"/>
          <w:kern w:val="0"/>
        </w:rPr>
        <w:t xml:space="preserve">(String name)    </w:t>
      </w:r>
      <w:r>
        <w:rPr>
          <w:rFonts w:cs="Microsoft Sans Serif" w:hint="eastAsia"/>
          <w:kern w:val="0"/>
        </w:rPr>
        <w:t>获取日志对象</w:t>
      </w:r>
    </w:p>
    <w:p w14:paraId="6D49E9A9" w14:textId="77777777" w:rsidR="0000071B" w:rsidRDefault="0000071B" w:rsidP="0000071B">
      <w:pPr>
        <w:contextualSpacing/>
        <w:rPr>
          <w:rFonts w:cs="Microsoft Sans Serif"/>
          <w:kern w:val="0"/>
        </w:rPr>
      </w:pPr>
      <w:r>
        <w:rPr>
          <w:rFonts w:cs="Microsoft Sans Serif"/>
          <w:kern w:val="0"/>
        </w:rPr>
        <w:t xml:space="preserve">public static Logger </w:t>
      </w:r>
      <w:r>
        <w:rPr>
          <w:rStyle w:val="a2"/>
        </w:rPr>
        <w:t>getLogger</w:t>
      </w:r>
      <w:r>
        <w:rPr>
          <w:rFonts w:cs="Microsoft Sans Serif"/>
          <w:kern w:val="0"/>
        </w:rPr>
        <w:t xml:space="preserve">(Class&lt;?&gt; clazz)    </w:t>
      </w:r>
      <w:r>
        <w:rPr>
          <w:rFonts w:cs="Microsoft Sans Serif" w:hint="eastAsia"/>
          <w:kern w:val="0"/>
        </w:rPr>
        <w:t>获取日志对象</w:t>
      </w:r>
    </w:p>
    <w:p w14:paraId="4795F12E" w14:textId="77777777" w:rsidR="0000071B" w:rsidRDefault="0000071B" w:rsidP="0000071B">
      <w:pPr>
        <w:contextualSpacing/>
        <w:rPr>
          <w:rFonts w:cs="Microsoft Sans Serif"/>
          <w:kern w:val="0"/>
        </w:rPr>
      </w:pPr>
    </w:p>
    <w:p w14:paraId="5E52440E" w14:textId="77777777" w:rsidR="0000071B" w:rsidRDefault="0000071B" w:rsidP="0000071B">
      <w:pPr>
        <w:pStyle w:val="Heading3"/>
        <w:contextualSpacing/>
      </w:pPr>
      <w:bookmarkStart w:id="407" w:name="_Toc126363402"/>
      <w:r>
        <w:t>logback</w:t>
      </w:r>
    </w:p>
    <w:bookmarkEnd w:id="407"/>
    <w:p w14:paraId="1509BED4" w14:textId="77777777" w:rsidR="0000071B" w:rsidRDefault="0000071B" w:rsidP="0000071B">
      <w:pPr>
        <w:pStyle w:val="Heading8"/>
      </w:pPr>
      <w:r>
        <w:rPr>
          <w:rFonts w:hint="eastAsia"/>
        </w:rPr>
        <w:t>Introduction</w:t>
      </w:r>
    </w:p>
    <w:p w14:paraId="31EA9A84" w14:textId="77777777" w:rsidR="0000071B" w:rsidRDefault="0000071B" w:rsidP="0000071B">
      <w:pPr>
        <w:contextualSpacing/>
        <w:rPr>
          <w:rFonts w:cs="Microsoft Sans Serif"/>
          <w:kern w:val="0"/>
        </w:rPr>
      </w:pPr>
      <w:r w:rsidRPr="006D6DD2">
        <w:rPr>
          <w:rFonts w:cs="Microsoft Sans Serif"/>
          <w:kern w:val="0"/>
        </w:rPr>
        <w:t xml:space="preserve">Logback is a logging framework that is both fast and flexible, designed as a successor to the popular Log4j framework. </w:t>
      </w:r>
    </w:p>
    <w:p w14:paraId="10368915" w14:textId="77777777" w:rsidR="0000071B" w:rsidRDefault="0000071B" w:rsidP="0000071B">
      <w:pPr>
        <w:contextualSpacing/>
        <w:rPr>
          <w:rFonts w:cs="Microsoft Sans Serif"/>
          <w:kern w:val="0"/>
        </w:rPr>
      </w:pPr>
      <w:r w:rsidRPr="006D6DD2">
        <w:rPr>
          <w:rFonts w:cs="Microsoft Sans Serif"/>
          <w:kern w:val="0"/>
        </w:rPr>
        <w:t xml:space="preserve">It implements </w:t>
      </w:r>
      <w:r w:rsidRPr="006D6DD2">
        <w:rPr>
          <w:rFonts w:cs="Microsoft Sans Serif"/>
          <w:color w:val="C45911" w:themeColor="accent2" w:themeShade="BF"/>
          <w:kern w:val="0"/>
        </w:rPr>
        <w:t xml:space="preserve">the SLF4J API </w:t>
      </w:r>
      <w:r w:rsidRPr="006D6DD2">
        <w:rPr>
          <w:rFonts w:cs="Microsoft Sans Serif"/>
          <w:kern w:val="0"/>
        </w:rPr>
        <w:t>and serves as the default logging implementation in many Spring Boot applications.</w:t>
      </w:r>
    </w:p>
    <w:p w14:paraId="173596EA" w14:textId="77777777" w:rsidR="0000071B" w:rsidRDefault="0000071B" w:rsidP="0000071B">
      <w:pPr>
        <w:pStyle w:val="Heading8"/>
        <w:rPr>
          <w:rFonts w:cs="Microsoft Sans Serif"/>
          <w:kern w:val="0"/>
        </w:rPr>
      </w:pPr>
      <w:r>
        <w:rPr>
          <w:rFonts w:cs="Microsoft Sans Serif" w:hint="eastAsia"/>
          <w:kern w:val="0"/>
        </w:rPr>
        <w:t>Dependency</w:t>
      </w:r>
    </w:p>
    <w:p w14:paraId="7DEB4FE4" w14:textId="77777777" w:rsidR="0000071B" w:rsidRPr="00D079E7" w:rsidRDefault="0000071B" w:rsidP="0000071B">
      <w:pPr>
        <w:contextualSpacing/>
        <w:rPr>
          <w:rFonts w:cs="Microsoft Sans Serif"/>
          <w:kern w:val="0"/>
        </w:rPr>
      </w:pPr>
      <w:r w:rsidRPr="00D079E7">
        <w:rPr>
          <w:rFonts w:cs="Microsoft Sans Serif"/>
          <w:kern w:val="0"/>
        </w:rPr>
        <w:t>&lt;dependency&gt;</w:t>
      </w:r>
    </w:p>
    <w:p w14:paraId="4764E992" w14:textId="77777777" w:rsidR="0000071B" w:rsidRPr="00D079E7" w:rsidRDefault="0000071B" w:rsidP="0000071B">
      <w:pPr>
        <w:contextualSpacing/>
        <w:rPr>
          <w:rFonts w:cs="Microsoft Sans Serif"/>
          <w:kern w:val="0"/>
        </w:rPr>
      </w:pPr>
      <w:r w:rsidRPr="00D079E7">
        <w:rPr>
          <w:rFonts w:cs="Microsoft Sans Serif"/>
          <w:kern w:val="0"/>
        </w:rPr>
        <w:t xml:space="preserve">    &lt;groupId&gt;ch.qos.logback&lt;/groupId&gt;</w:t>
      </w:r>
    </w:p>
    <w:p w14:paraId="056156BE" w14:textId="77777777" w:rsidR="0000071B" w:rsidRPr="00D079E7" w:rsidRDefault="0000071B" w:rsidP="0000071B">
      <w:pPr>
        <w:contextualSpacing/>
        <w:rPr>
          <w:rFonts w:cs="Microsoft Sans Serif"/>
          <w:kern w:val="0"/>
        </w:rPr>
      </w:pPr>
      <w:r w:rsidRPr="00D079E7">
        <w:rPr>
          <w:rFonts w:cs="Microsoft Sans Serif"/>
          <w:kern w:val="0"/>
        </w:rPr>
        <w:t xml:space="preserve">    &lt;artifactId&gt;logback-classic&lt;/artifactId&gt; &lt;!-- Include Logback Classic for logging --&gt;</w:t>
      </w:r>
    </w:p>
    <w:p w14:paraId="02495C31" w14:textId="77777777" w:rsidR="0000071B" w:rsidRDefault="0000071B" w:rsidP="0000071B">
      <w:pPr>
        <w:contextualSpacing/>
        <w:rPr>
          <w:rFonts w:cs="Microsoft Sans Serif"/>
          <w:kern w:val="0"/>
        </w:rPr>
      </w:pPr>
      <w:r w:rsidRPr="00D079E7">
        <w:rPr>
          <w:rFonts w:cs="Microsoft Sans Serif"/>
          <w:kern w:val="0"/>
        </w:rPr>
        <w:t>&lt;/dependency&gt;</w:t>
      </w:r>
    </w:p>
    <w:p w14:paraId="53627ADF" w14:textId="77777777" w:rsidR="0000071B" w:rsidRDefault="0000071B" w:rsidP="0000071B">
      <w:pPr>
        <w:pStyle w:val="Heading4"/>
      </w:pPr>
      <w:r>
        <w:t>logback-core</w:t>
      </w:r>
    </w:p>
    <w:p w14:paraId="0410AA43" w14:textId="77777777" w:rsidR="0000071B" w:rsidRDefault="0000071B" w:rsidP="0000071B">
      <w:pPr>
        <w:contextualSpacing/>
        <w:rPr>
          <w:rFonts w:cs="Microsoft Sans Serif"/>
          <w:kern w:val="0"/>
        </w:rPr>
      </w:pPr>
    </w:p>
    <w:p w14:paraId="0E609061" w14:textId="77777777" w:rsidR="0000071B" w:rsidRDefault="0000071B" w:rsidP="0000071B">
      <w:pPr>
        <w:pStyle w:val="Heading8"/>
      </w:pPr>
      <w:r>
        <w:t>LayoutBase</w:t>
      </w:r>
    </w:p>
    <w:p w14:paraId="298F8A05" w14:textId="77777777" w:rsidR="0000071B" w:rsidRDefault="0000071B" w:rsidP="0000071B">
      <w:pPr>
        <w:contextualSpacing/>
        <w:rPr>
          <w:rFonts w:cs="Microsoft Sans Serif"/>
          <w:kern w:val="0"/>
        </w:rPr>
      </w:pPr>
      <w:r>
        <w:rPr>
          <w:rFonts w:cs="Microsoft Sans Serif"/>
          <w:kern w:val="0"/>
        </w:rPr>
        <w:t>package ch.qos.logback.</w:t>
      </w:r>
      <w:r>
        <w:rPr>
          <w:rStyle w:val="aa"/>
        </w:rPr>
        <w:t>core</w:t>
      </w:r>
      <w:r>
        <w:rPr>
          <w:rFonts w:cs="Microsoft Sans Serif"/>
          <w:kern w:val="0"/>
        </w:rPr>
        <w:t>;</w:t>
      </w:r>
    </w:p>
    <w:p w14:paraId="02AE9ED0" w14:textId="77777777" w:rsidR="0000071B" w:rsidRDefault="0000071B" w:rsidP="0000071B">
      <w:pPr>
        <w:contextualSpacing/>
        <w:rPr>
          <w:rFonts w:cs="Microsoft Sans Serif"/>
          <w:kern w:val="0"/>
        </w:rPr>
      </w:pPr>
      <w:r>
        <w:rPr>
          <w:rFonts w:cs="Microsoft Sans Serif"/>
          <w:kern w:val="0"/>
        </w:rPr>
        <w:t xml:space="preserve">public abstract class </w:t>
      </w:r>
      <w:r>
        <w:rPr>
          <w:rFonts w:cs="Microsoft Sans Serif"/>
          <w:b/>
          <w:kern w:val="0"/>
        </w:rPr>
        <w:t>LayoutBase</w:t>
      </w:r>
      <w:r>
        <w:rPr>
          <w:rFonts w:cs="Microsoft Sans Serif"/>
          <w:kern w:val="0"/>
        </w:rPr>
        <w:t>&lt;E&gt; extends ContextAwareBase implements Layout&lt;E&gt;</w:t>
      </w:r>
    </w:p>
    <w:p w14:paraId="000F3F7F" w14:textId="77777777" w:rsidR="0000071B" w:rsidRDefault="0000071B" w:rsidP="0000071B">
      <w:pPr>
        <w:contextualSpacing/>
        <w:rPr>
          <w:rFonts w:cs="Microsoft Sans Serif"/>
          <w:kern w:val="0"/>
        </w:rPr>
      </w:pPr>
    </w:p>
    <w:p w14:paraId="6403ABE0" w14:textId="77777777" w:rsidR="0000071B" w:rsidRDefault="0000071B" w:rsidP="0000071B">
      <w:pPr>
        <w:pStyle w:val="Heading4"/>
      </w:pPr>
      <w:r>
        <w:rPr>
          <w:rFonts w:hint="eastAsia"/>
        </w:rPr>
        <w:t>Configuration</w:t>
      </w:r>
    </w:p>
    <w:p w14:paraId="7BE59ECF" w14:textId="77777777" w:rsidR="0000071B" w:rsidRDefault="0000071B" w:rsidP="0000071B">
      <w:pPr>
        <w:contextualSpacing/>
      </w:pPr>
      <w:r>
        <w:rPr>
          <w:rFonts w:cs="Microsoft Sans Serif" w:hint="eastAsia"/>
          <w:kern w:val="0"/>
        </w:rPr>
        <w:t>依赖：</w:t>
      </w:r>
      <w:bookmarkStart w:id="408" w:name="_Toc97980036"/>
      <w:r>
        <w:t>spring-boot-starter-logging</w:t>
      </w:r>
      <w:bookmarkEnd w:id="408"/>
      <w:r>
        <w:rPr>
          <w:rFonts w:hint="eastAsia"/>
        </w:rPr>
        <w:t>（</w:t>
      </w:r>
      <w:r>
        <w:rPr>
          <w:rFonts w:hint="eastAsia"/>
        </w:rPr>
        <w:t>spring</w:t>
      </w:r>
      <w:r>
        <w:t>-boot-starter</w:t>
      </w:r>
      <w:r>
        <w:rPr>
          <w:rFonts w:hint="eastAsia"/>
        </w:rPr>
        <w:t>内已经包含）</w:t>
      </w:r>
    </w:p>
    <w:p w14:paraId="330A76CB" w14:textId="77777777" w:rsidR="0000071B" w:rsidRDefault="0000071B" w:rsidP="0000071B">
      <w:pPr>
        <w:contextualSpacing/>
      </w:pPr>
      <w:r>
        <w:t xml:space="preserve">        &lt;dependency&gt;</w:t>
      </w:r>
    </w:p>
    <w:p w14:paraId="337C0C82" w14:textId="77777777" w:rsidR="0000071B" w:rsidRDefault="0000071B" w:rsidP="0000071B">
      <w:pPr>
        <w:contextualSpacing/>
      </w:pPr>
      <w:r>
        <w:t xml:space="preserve">            &lt;groupId&gt;ch.qos.logback&lt;/groupId&gt;</w:t>
      </w:r>
    </w:p>
    <w:p w14:paraId="38F8AAFF" w14:textId="77777777" w:rsidR="0000071B" w:rsidRDefault="0000071B" w:rsidP="0000071B">
      <w:pPr>
        <w:contextualSpacing/>
      </w:pPr>
      <w:r>
        <w:t xml:space="preserve">            &lt;artifactId&gt;logback-classic&lt;/artifactId&gt;</w:t>
      </w:r>
    </w:p>
    <w:p w14:paraId="36C4D553" w14:textId="77777777" w:rsidR="0000071B" w:rsidRDefault="0000071B" w:rsidP="0000071B">
      <w:pPr>
        <w:contextualSpacing/>
      </w:pPr>
      <w:r>
        <w:t xml:space="preserve">            &lt;version&gt;1.2.11&lt;/version&gt;</w:t>
      </w:r>
    </w:p>
    <w:p w14:paraId="38389F14" w14:textId="77777777" w:rsidR="0000071B" w:rsidRDefault="0000071B" w:rsidP="0000071B">
      <w:pPr>
        <w:contextualSpacing/>
      </w:pPr>
      <w:r>
        <w:t xml:space="preserve">        &lt;/dependency&gt;</w:t>
      </w:r>
    </w:p>
    <w:p w14:paraId="6F3B9881" w14:textId="77777777" w:rsidR="0000071B" w:rsidRDefault="0000071B" w:rsidP="0000071B">
      <w:pPr>
        <w:contextualSpacing/>
      </w:pPr>
      <w:r>
        <w:rPr>
          <w:rFonts w:hint="eastAsia"/>
        </w:rPr>
        <w:t>兼容：与</w:t>
      </w:r>
      <w:r>
        <w:t>Alibaba Nacos</w:t>
      </w:r>
      <w:r>
        <w:t>中</w:t>
      </w:r>
      <w:r>
        <w:rPr>
          <w:rFonts w:hint="eastAsia"/>
        </w:rPr>
        <w:t>集成的</w:t>
      </w:r>
      <w:r>
        <w:t>Logback</w:t>
      </w:r>
      <w:r>
        <w:t>框架</w:t>
      </w:r>
      <w:r>
        <w:rPr>
          <w:rFonts w:hint="eastAsia"/>
        </w:rPr>
        <w:t>冲突，不能自定义</w:t>
      </w:r>
      <w:r>
        <w:rPr>
          <w:rFonts w:hint="eastAsia"/>
        </w:rPr>
        <w:t>logback</w:t>
      </w:r>
      <w:r>
        <w:t>-sdkxx.xml</w:t>
      </w:r>
      <w:r>
        <w:rPr>
          <w:rFonts w:hint="eastAsia"/>
        </w:rPr>
        <w:t>的名称，只能使用</w:t>
      </w:r>
      <w:r>
        <w:rPr>
          <w:rFonts w:hint="eastAsia"/>
        </w:rPr>
        <w:t>log</w:t>
      </w:r>
      <w:r>
        <w:t>back-spring.xml</w:t>
      </w:r>
    </w:p>
    <w:p w14:paraId="5C568FB0" w14:textId="77777777" w:rsidR="0000071B" w:rsidRDefault="0000071B" w:rsidP="0000071B">
      <w:pPr>
        <w:contextualSpacing/>
        <w:rPr>
          <w:b/>
        </w:rPr>
      </w:pPr>
      <w:r>
        <w:rPr>
          <w:b/>
        </w:rPr>
        <w:t>vm option &gt;&gt;</w:t>
      </w:r>
    </w:p>
    <w:p w14:paraId="7FD33278" w14:textId="77777777" w:rsidR="0000071B" w:rsidRDefault="0000071B" w:rsidP="0000071B">
      <w:pPr>
        <w:contextualSpacing/>
      </w:pPr>
      <w:r>
        <w:t xml:space="preserve">-Dspring.output.ansi.enabled=ALWAYS        </w:t>
      </w:r>
      <w:r>
        <w:rPr>
          <w:rFonts w:hint="eastAsia"/>
        </w:rPr>
        <w:t>彩色输出</w:t>
      </w:r>
    </w:p>
    <w:p w14:paraId="64441622" w14:textId="77777777" w:rsidR="0000071B" w:rsidRDefault="0000071B" w:rsidP="0000071B">
      <w:pPr>
        <w:contextualSpacing/>
        <w:rPr>
          <w:b/>
        </w:rPr>
      </w:pPr>
      <w:r>
        <w:rPr>
          <w:rFonts w:hint="eastAsia"/>
          <w:b/>
        </w:rPr>
        <w:t>a</w:t>
      </w:r>
      <w:r>
        <w:rPr>
          <w:b/>
        </w:rPr>
        <w:t>pplication.yml &gt;&gt;</w:t>
      </w:r>
    </w:p>
    <w:p w14:paraId="23120FF6" w14:textId="77777777" w:rsidR="0000071B" w:rsidRDefault="0000071B" w:rsidP="0000071B">
      <w:pPr>
        <w:contextualSpacing/>
        <w:rPr>
          <w:rFonts w:cs="Microsoft Sans Serif"/>
          <w:kern w:val="0"/>
        </w:rPr>
      </w:pPr>
      <w:r>
        <w:rPr>
          <w:rFonts w:cs="Microsoft Sans Serif"/>
          <w:kern w:val="0"/>
        </w:rPr>
        <w:t>logging:</w:t>
      </w:r>
    </w:p>
    <w:p w14:paraId="06FB22A4" w14:textId="77777777" w:rsidR="0000071B" w:rsidRDefault="0000071B" w:rsidP="0000071B">
      <w:pPr>
        <w:contextualSpacing/>
        <w:rPr>
          <w:rFonts w:cs="Microsoft Sans Serif"/>
          <w:kern w:val="0"/>
        </w:rPr>
      </w:pPr>
      <w:r>
        <w:rPr>
          <w:rFonts w:cs="Microsoft Sans Serif"/>
          <w:kern w:val="0"/>
        </w:rPr>
        <w:t xml:space="preserve">  config: classpath:logback-dev.xml      #</w:t>
      </w:r>
      <w:r>
        <w:rPr>
          <w:rFonts w:cs="Microsoft Sans Serif" w:hint="eastAsia"/>
          <w:kern w:val="0"/>
        </w:rPr>
        <w:t>指定</w:t>
      </w:r>
      <w:r>
        <w:rPr>
          <w:rFonts w:cs="Microsoft Sans Serif" w:hint="eastAsia"/>
          <w:kern w:val="0"/>
        </w:rPr>
        <w:t>logback</w:t>
      </w:r>
      <w:r>
        <w:rPr>
          <w:rFonts w:cs="Microsoft Sans Serif"/>
          <w:kern w:val="0"/>
        </w:rPr>
        <w:t>日志</w:t>
      </w:r>
      <w:r>
        <w:rPr>
          <w:rFonts w:cs="Microsoft Sans Serif" w:hint="eastAsia"/>
          <w:kern w:val="0"/>
        </w:rPr>
        <w:t>文件（默认</w:t>
      </w:r>
      <w:r>
        <w:rPr>
          <w:rFonts w:cs="Microsoft Sans Serif" w:hint="eastAsia"/>
          <w:kern w:val="0"/>
        </w:rPr>
        <w:t>logback</w:t>
      </w:r>
      <w:r>
        <w:rPr>
          <w:rFonts w:cs="Microsoft Sans Serif"/>
          <w:kern w:val="0"/>
        </w:rPr>
        <w:t>-spring.xml</w:t>
      </w:r>
      <w:r>
        <w:rPr>
          <w:rFonts w:cs="Microsoft Sans Serif" w:hint="eastAsia"/>
          <w:kern w:val="0"/>
        </w:rPr>
        <w:t>）</w:t>
      </w:r>
    </w:p>
    <w:p w14:paraId="6B6CB1FC" w14:textId="77777777" w:rsidR="0000071B" w:rsidRDefault="0000071B" w:rsidP="0000071B">
      <w:pPr>
        <w:contextualSpacing/>
        <w:rPr>
          <w:rFonts w:cs="Microsoft Sans Serif"/>
          <w:kern w:val="0"/>
        </w:rPr>
      </w:pPr>
      <w:r>
        <w:rPr>
          <w:rFonts w:cs="Microsoft Sans Serif"/>
          <w:kern w:val="0"/>
        </w:rPr>
        <w:t xml:space="preserve">  level:</w:t>
      </w:r>
    </w:p>
    <w:p w14:paraId="43F50A88" w14:textId="77777777" w:rsidR="0000071B" w:rsidRDefault="0000071B" w:rsidP="0000071B">
      <w:pPr>
        <w:contextualSpacing/>
        <w:rPr>
          <w:rFonts w:cs="Microsoft Sans Serif"/>
          <w:kern w:val="0"/>
        </w:rPr>
      </w:pPr>
      <w:r>
        <w:rPr>
          <w:rFonts w:cs="Microsoft Sans Serif"/>
          <w:kern w:val="0"/>
        </w:rPr>
        <w:t xml:space="preserve">    root: info</w:t>
      </w:r>
    </w:p>
    <w:p w14:paraId="2AA1D228" w14:textId="77777777" w:rsidR="0000071B" w:rsidRDefault="0000071B" w:rsidP="0000071B">
      <w:pPr>
        <w:contextualSpacing/>
        <w:rPr>
          <w:rFonts w:cs="Microsoft Sans Serif"/>
          <w:kern w:val="0"/>
        </w:rPr>
      </w:pPr>
      <w:r>
        <w:rPr>
          <w:rFonts w:cs="Microsoft Sans Serif"/>
          <w:kern w:val="0"/>
        </w:rPr>
        <w:t xml:space="preserve">    org.mybatis: debug</w:t>
      </w:r>
    </w:p>
    <w:p w14:paraId="1D081EB4" w14:textId="77777777" w:rsidR="0000071B" w:rsidRDefault="0000071B" w:rsidP="0000071B">
      <w:pPr>
        <w:contextualSpacing/>
        <w:rPr>
          <w:rFonts w:cs="Microsoft Sans Serif"/>
          <w:kern w:val="0"/>
        </w:rPr>
      </w:pPr>
      <w:r>
        <w:rPr>
          <w:rFonts w:cs="Microsoft Sans Serif"/>
          <w:kern w:val="0"/>
        </w:rPr>
        <w:t xml:space="preserve">    java.sql: debug</w:t>
      </w:r>
    </w:p>
    <w:p w14:paraId="5B8E8E85" w14:textId="77777777" w:rsidR="0000071B" w:rsidRDefault="0000071B" w:rsidP="0000071B">
      <w:pPr>
        <w:contextualSpacing/>
        <w:rPr>
          <w:rFonts w:cs="Microsoft Sans Serif"/>
          <w:kern w:val="0"/>
        </w:rPr>
      </w:pPr>
      <w:r>
        <w:rPr>
          <w:rFonts w:cs="Microsoft Sans Serif"/>
          <w:kern w:val="0"/>
        </w:rPr>
        <w:t xml:space="preserve">    org.springframework.web: debug</w:t>
      </w:r>
    </w:p>
    <w:p w14:paraId="06FE67D3" w14:textId="77777777" w:rsidR="0000071B" w:rsidRDefault="0000071B" w:rsidP="0000071B">
      <w:pPr>
        <w:contextualSpacing/>
        <w:rPr>
          <w:rFonts w:cs="Microsoft Sans Serif"/>
          <w:kern w:val="0"/>
        </w:rPr>
      </w:pPr>
      <w:r>
        <w:rPr>
          <w:rFonts w:cs="Microsoft Sans Serif"/>
          <w:kern w:val="0"/>
        </w:rPr>
        <w:t xml:space="preserve">    org.hibernate.SQL=DEBUG</w:t>
      </w:r>
    </w:p>
    <w:p w14:paraId="68E1C585" w14:textId="77777777" w:rsidR="0000071B" w:rsidRDefault="0000071B" w:rsidP="0000071B">
      <w:pPr>
        <w:contextualSpacing/>
        <w:rPr>
          <w:rFonts w:cs="Microsoft Sans Serif"/>
          <w:kern w:val="0"/>
        </w:rPr>
      </w:pPr>
      <w:r>
        <w:rPr>
          <w:rFonts w:cs="Microsoft Sans Serif"/>
          <w:kern w:val="0"/>
        </w:rPr>
        <w:t xml:space="preserve">    org.hibernate.type.descriptor.sql.BasicBinder: TRACE</w:t>
      </w:r>
    </w:p>
    <w:p w14:paraId="38635E2D" w14:textId="77777777" w:rsidR="0000071B" w:rsidRDefault="0000071B" w:rsidP="0000071B">
      <w:pPr>
        <w:contextualSpacing/>
        <w:rPr>
          <w:rFonts w:cs="Microsoft Sans Serif"/>
          <w:kern w:val="0"/>
        </w:rPr>
      </w:pPr>
      <w:r>
        <w:rPr>
          <w:rFonts w:cs="Microsoft Sans Serif"/>
          <w:kern w:val="0"/>
        </w:rPr>
        <w:t xml:space="preserve">    org.springframework.jdbc.core.JdbcTemplate: DEBUG</w:t>
      </w:r>
    </w:p>
    <w:p w14:paraId="5720BC8A" w14:textId="77777777" w:rsidR="0000071B" w:rsidRDefault="0000071B" w:rsidP="0000071B">
      <w:pPr>
        <w:contextualSpacing/>
        <w:rPr>
          <w:rFonts w:cs="Microsoft Sans Serif"/>
          <w:kern w:val="0"/>
        </w:rPr>
      </w:pPr>
      <w:r>
        <w:rPr>
          <w:rFonts w:cs="Microsoft Sans Serif"/>
          <w:kern w:val="0"/>
        </w:rPr>
        <w:t xml:space="preserve">    org.springframework.jdbc.core.StatementCreateUtils: TRACE</w:t>
      </w:r>
    </w:p>
    <w:p w14:paraId="1DEDCBF5" w14:textId="77777777" w:rsidR="0000071B" w:rsidRDefault="0000071B" w:rsidP="0000071B">
      <w:pPr>
        <w:contextualSpacing/>
        <w:rPr>
          <w:rFonts w:cs="Microsoft Sans Serif"/>
          <w:kern w:val="0"/>
        </w:rPr>
      </w:pPr>
    </w:p>
    <w:p w14:paraId="46B636F7" w14:textId="77777777" w:rsidR="0000071B" w:rsidRDefault="0000071B" w:rsidP="0000071B">
      <w:pPr>
        <w:pStyle w:val="Heading4"/>
        <w:rPr>
          <w:lang w:eastAsia="zh-Hans"/>
        </w:rPr>
      </w:pPr>
      <w:r>
        <w:rPr>
          <w:lang w:eastAsia="zh-Hans"/>
        </w:rPr>
        <w:t>logback-smp.xml &gt;&gt;</w:t>
      </w:r>
    </w:p>
    <w:p w14:paraId="57678E13" w14:textId="77777777" w:rsidR="0000071B" w:rsidRDefault="0000071B" w:rsidP="0000071B">
      <w:pPr>
        <w:contextualSpacing/>
        <w:rPr>
          <w:rFonts w:cs="Microsoft Sans Serif"/>
          <w:kern w:val="0"/>
          <w:lang w:eastAsia="zh-Hans"/>
        </w:rPr>
      </w:pPr>
      <w:r>
        <w:rPr>
          <w:rFonts w:cs="Microsoft Sans Serif"/>
          <w:kern w:val="0"/>
          <w:lang w:eastAsia="zh-Hans"/>
        </w:rPr>
        <w:t>&lt;?xml version="1.0" encoding="UTF-8"?&gt;</w:t>
      </w:r>
    </w:p>
    <w:p w14:paraId="3AC261C5" w14:textId="77777777" w:rsidR="0000071B" w:rsidRDefault="0000071B" w:rsidP="0000071B">
      <w:r>
        <w:t xml:space="preserve">&lt;configuration  </w:t>
      </w:r>
    </w:p>
    <w:p w14:paraId="4E2D8780" w14:textId="77777777" w:rsidR="0000071B" w:rsidRDefault="0000071B" w:rsidP="0000071B">
      <w:pPr>
        <w:ind w:left="864"/>
        <w:contextualSpacing/>
        <w:jc w:val="both"/>
        <w:rPr>
          <w:rFonts w:cs="Microsoft Sans Serif"/>
          <w:kern w:val="0"/>
          <w:lang w:eastAsia="zh-Hans"/>
        </w:rPr>
      </w:pPr>
      <w:r>
        <w:rPr>
          <w:rFonts w:cs="Microsoft Sans Serif"/>
          <w:color w:val="C45911" w:themeColor="accent2" w:themeShade="BF"/>
          <w:kern w:val="0"/>
          <w:lang w:eastAsia="zh-Hans"/>
        </w:rPr>
        <w:t>scan</w:t>
      </w:r>
      <w:r>
        <w:rPr>
          <w:rFonts w:cs="Microsoft Sans Serif"/>
          <w:kern w:val="0"/>
          <w:lang w:eastAsia="zh-Hans"/>
        </w:rPr>
        <w:t xml:space="preserve">="true"                          </w:t>
      </w:r>
      <w:r>
        <w:rPr>
          <w:rFonts w:cs="Microsoft Sans Serif"/>
          <w:kern w:val="0"/>
          <w:lang w:eastAsia="zh-Hans"/>
        </w:rPr>
        <w:t>配置文档如果发生改变，将会被</w:t>
      </w:r>
      <w:r>
        <w:rPr>
          <w:rStyle w:val="a0"/>
        </w:rPr>
        <w:t>重新加载</w:t>
      </w:r>
      <w:r>
        <w:rPr>
          <w:rFonts w:cs="Microsoft Sans Serif"/>
          <w:kern w:val="0"/>
          <w:lang w:eastAsia="zh-Hans"/>
        </w:rPr>
        <w:t>，默认值为</w:t>
      </w:r>
      <w:r>
        <w:rPr>
          <w:rFonts w:cs="Microsoft Sans Serif"/>
          <w:kern w:val="0"/>
          <w:lang w:eastAsia="zh-Hans"/>
        </w:rPr>
        <w:t xml:space="preserve">true </w:t>
      </w:r>
    </w:p>
    <w:p w14:paraId="43B41789" w14:textId="77777777" w:rsidR="0000071B" w:rsidRDefault="0000071B" w:rsidP="0000071B">
      <w:pPr>
        <w:ind w:left="864"/>
        <w:contextualSpacing/>
        <w:jc w:val="both"/>
        <w:rPr>
          <w:rFonts w:cs="Microsoft Sans Serif"/>
          <w:kern w:val="0"/>
          <w:lang w:eastAsia="zh-Hans"/>
        </w:rPr>
      </w:pPr>
      <w:r>
        <w:rPr>
          <w:rFonts w:cs="Microsoft Sans Serif"/>
          <w:color w:val="C45911" w:themeColor="accent2" w:themeShade="BF"/>
          <w:kern w:val="0"/>
          <w:lang w:eastAsia="zh-Hans"/>
        </w:rPr>
        <w:t>scanPeriod</w:t>
      </w:r>
      <w:r>
        <w:rPr>
          <w:rFonts w:cs="Microsoft Sans Serif"/>
          <w:kern w:val="0"/>
          <w:lang w:eastAsia="zh-Hans"/>
        </w:rPr>
        <w:t xml:space="preserve">="10 seconds"    </w:t>
      </w:r>
      <w:r>
        <w:rPr>
          <w:rFonts w:cs="Microsoft Sans Serif"/>
          <w:kern w:val="0"/>
          <w:lang w:eastAsia="zh-Hans"/>
        </w:rPr>
        <w:t>监测</w:t>
      </w:r>
      <w:r>
        <w:rPr>
          <w:rStyle w:val="a0"/>
        </w:rPr>
        <w:t>配置文档修改的时间间隔</w:t>
      </w:r>
      <w:r>
        <w:rPr>
          <w:rFonts w:cs="Microsoft Sans Serif"/>
          <w:kern w:val="0"/>
          <w:lang w:eastAsia="zh-Hans"/>
        </w:rPr>
        <w:t>，默认单位是毫秒</w:t>
      </w:r>
      <w:r>
        <w:rPr>
          <w:rFonts w:cs="Microsoft Sans Serif" w:hint="eastAsia"/>
          <w:kern w:val="0"/>
        </w:rPr>
        <w:t>（</w:t>
      </w:r>
      <w:r>
        <w:rPr>
          <w:rFonts w:cs="Microsoft Sans Serif"/>
          <w:kern w:val="0"/>
          <w:lang w:eastAsia="zh-Hans"/>
        </w:rPr>
        <w:t>当</w:t>
      </w:r>
      <w:r>
        <w:rPr>
          <w:rFonts w:cs="Microsoft Sans Serif"/>
          <w:kern w:val="0"/>
          <w:lang w:eastAsia="zh-Hans"/>
        </w:rPr>
        <w:t>scan</w:t>
      </w:r>
      <w:r>
        <w:rPr>
          <w:rFonts w:cs="Microsoft Sans Serif"/>
          <w:kern w:val="0"/>
          <w:lang w:eastAsia="zh-Hans"/>
        </w:rPr>
        <w:t>为</w:t>
      </w:r>
      <w:r>
        <w:rPr>
          <w:rFonts w:cs="Microsoft Sans Serif"/>
          <w:kern w:val="0"/>
          <w:lang w:eastAsia="zh-Hans"/>
        </w:rPr>
        <w:t>true</w:t>
      </w:r>
      <w:r>
        <w:rPr>
          <w:rFonts w:cs="Microsoft Sans Serif"/>
          <w:kern w:val="0"/>
          <w:lang w:eastAsia="zh-Hans"/>
        </w:rPr>
        <w:t>时，此属性生效。默认的时间间隔为</w:t>
      </w:r>
      <w:r>
        <w:rPr>
          <w:rFonts w:cs="Microsoft Sans Serif"/>
          <w:kern w:val="0"/>
          <w:lang w:eastAsia="zh-Hans"/>
        </w:rPr>
        <w:t>1</w:t>
      </w:r>
      <w:r>
        <w:rPr>
          <w:rFonts w:cs="Microsoft Sans Serif"/>
          <w:kern w:val="0"/>
          <w:lang w:eastAsia="zh-Hans"/>
        </w:rPr>
        <w:t>分钟</w:t>
      </w:r>
      <w:r>
        <w:rPr>
          <w:rFonts w:cs="Microsoft Sans Serif" w:hint="eastAsia"/>
          <w:kern w:val="0"/>
        </w:rPr>
        <w:t>）</w:t>
      </w:r>
    </w:p>
    <w:p w14:paraId="6EF7BB08" w14:textId="77777777" w:rsidR="0000071B" w:rsidRDefault="0000071B" w:rsidP="0000071B">
      <w:pPr>
        <w:ind w:left="864"/>
        <w:contextualSpacing/>
        <w:jc w:val="both"/>
        <w:rPr>
          <w:rFonts w:cs="Microsoft Sans Serif"/>
          <w:kern w:val="0"/>
          <w:lang w:eastAsia="zh-Hans"/>
        </w:rPr>
      </w:pPr>
      <w:r>
        <w:rPr>
          <w:rStyle w:val="a0"/>
        </w:rPr>
        <w:t>debug</w:t>
      </w:r>
      <w:r>
        <w:rPr>
          <w:rFonts w:cs="Microsoft Sans Serif" w:hint="eastAsia"/>
          <w:kern w:val="0"/>
        </w:rPr>
        <w:t>=</w:t>
      </w:r>
      <w:r>
        <w:rPr>
          <w:rFonts w:cs="Microsoft Sans Serif"/>
          <w:kern w:val="0"/>
          <w:lang w:eastAsia="zh-Hans"/>
        </w:rPr>
        <w:t>“</w:t>
      </w:r>
      <w:r>
        <w:rPr>
          <w:rFonts w:cs="Microsoft Sans Serif" w:hint="eastAsia"/>
          <w:kern w:val="0"/>
        </w:rPr>
        <w:t>false</w:t>
      </w:r>
      <w:r>
        <w:rPr>
          <w:rFonts w:cs="Microsoft Sans Serif"/>
          <w:kern w:val="0"/>
          <w:lang w:eastAsia="zh-Hans"/>
        </w:rPr>
        <w:t xml:space="preserve">”                       </w:t>
      </w:r>
      <w:r>
        <w:rPr>
          <w:rFonts w:cs="Microsoft Sans Serif"/>
          <w:kern w:val="0"/>
          <w:lang w:eastAsia="zh-Hans"/>
        </w:rPr>
        <w:t>打印</w:t>
      </w:r>
      <w:r>
        <w:rPr>
          <w:rFonts w:cs="Microsoft Sans Serif"/>
          <w:kern w:val="0"/>
          <w:lang w:eastAsia="zh-Hans"/>
        </w:rPr>
        <w:t>logback</w:t>
      </w:r>
      <w:r>
        <w:rPr>
          <w:rStyle w:val="a0"/>
        </w:rPr>
        <w:t>内部日志</w:t>
      </w:r>
      <w:r>
        <w:rPr>
          <w:rFonts w:cs="Microsoft Sans Serif"/>
          <w:kern w:val="0"/>
          <w:lang w:eastAsia="zh-Hans"/>
        </w:rPr>
        <w:t>。默认值为</w:t>
      </w:r>
      <w:r>
        <w:rPr>
          <w:rFonts w:cs="Microsoft Sans Serif"/>
          <w:kern w:val="0"/>
          <w:lang w:eastAsia="zh-Hans"/>
        </w:rPr>
        <w:t>false</w:t>
      </w:r>
      <w:r>
        <w:rPr>
          <w:rFonts w:cs="Microsoft Sans Serif"/>
          <w:kern w:val="0"/>
          <w:lang w:eastAsia="zh-Hans"/>
        </w:rPr>
        <w:t>。</w:t>
      </w:r>
      <w:r>
        <w:rPr>
          <w:rFonts w:cs="Microsoft Sans Serif"/>
          <w:kern w:val="0"/>
          <w:lang w:eastAsia="zh-Hans"/>
        </w:rPr>
        <w:t xml:space="preserve"> </w:t>
      </w:r>
    </w:p>
    <w:p w14:paraId="30CF2110"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&gt;</w:t>
      </w:r>
    </w:p>
    <w:p w14:paraId="15341FBB" w14:textId="77777777" w:rsidR="0000071B" w:rsidRDefault="0000071B" w:rsidP="0000071B">
      <w:pPr>
        <w:contextualSpacing/>
        <w:rPr>
          <w:rFonts w:cs="Microsoft Sans Serif"/>
          <w:kern w:val="0"/>
          <w:lang w:eastAsia="zh-Hans"/>
        </w:rPr>
      </w:pPr>
    </w:p>
    <w:p w14:paraId="0BB21643"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t>springProperty</w:t>
      </w:r>
      <w:r>
        <w:rPr>
          <w:rFonts w:cs="Microsoft Sans Serif"/>
          <w:kern w:val="0"/>
          <w:lang w:eastAsia="zh-Hans"/>
        </w:rPr>
        <w:t xml:space="preserve"> name="LOG_PATH" scope="context"  source="sdklog.logpath" default="../logs"/&gt;           &lt;!--application.properties</w:t>
      </w:r>
      <w:r>
        <w:rPr>
          <w:rFonts w:cs="Microsoft Sans Serif"/>
          <w:kern w:val="0"/>
          <w:lang w:eastAsia="zh-Hans"/>
        </w:rPr>
        <w:t>内定义的值会被插入到</w:t>
      </w:r>
      <w:r>
        <w:rPr>
          <w:rFonts w:cs="Microsoft Sans Serif"/>
          <w:kern w:val="0"/>
          <w:lang w:eastAsia="zh-Hans"/>
        </w:rPr>
        <w:t>logger</w:t>
      </w:r>
      <w:r>
        <w:rPr>
          <w:rFonts w:cs="Microsoft Sans Serif"/>
          <w:kern w:val="0"/>
          <w:lang w:eastAsia="zh-Hans"/>
        </w:rPr>
        <w:t>上下文中，也可以使用</w:t>
      </w:r>
      <w:r>
        <w:rPr>
          <w:rFonts w:cs="Microsoft Sans Serif"/>
          <w:kern w:val="0"/>
          <w:lang w:eastAsia="zh-Hans"/>
        </w:rPr>
        <w:t xml:space="preserve"> --&gt;</w:t>
      </w:r>
    </w:p>
    <w:p w14:paraId="4A0CCD33" w14:textId="77777777" w:rsidR="0000071B" w:rsidRDefault="0000071B" w:rsidP="0000071B">
      <w:pPr>
        <w:contextualSpacing/>
        <w:rPr>
          <w:rFonts w:cs="Microsoft Sans Serif"/>
          <w:kern w:val="0"/>
          <w:lang w:eastAsia="zh-Hans"/>
        </w:rPr>
      </w:pPr>
      <w:r>
        <w:rPr>
          <w:rFonts w:cs="Microsoft Sans Serif"/>
          <w:kern w:val="0"/>
          <w:lang w:eastAsia="zh-Hans"/>
        </w:rPr>
        <w:t xml:space="preserve">    &lt;springProperty name="APP_NAME" scope="context"  source="spring.application.name"/&gt;</w:t>
      </w:r>
    </w:p>
    <w:p w14:paraId="6828F498" w14:textId="77777777" w:rsidR="0000071B" w:rsidRDefault="0000071B" w:rsidP="0000071B">
      <w:pPr>
        <w:contextualSpacing/>
        <w:rPr>
          <w:rFonts w:cs="Microsoft Sans Serif"/>
          <w:kern w:val="0"/>
          <w:lang w:eastAsia="zh-Hans"/>
        </w:rPr>
      </w:pPr>
      <w:r>
        <w:rPr>
          <w:rFonts w:cs="Microsoft Sans Serif"/>
          <w:kern w:val="0"/>
          <w:lang w:eastAsia="zh-Hans"/>
        </w:rPr>
        <w:t xml:space="preserve">    &lt;springProperty name="SERVER_IP" scope="context" source="spring.cloud.client.ip-address" defaultValue="0.0.0.0"/&gt;</w:t>
      </w:r>
    </w:p>
    <w:p w14:paraId="063C479C" w14:textId="77777777" w:rsidR="0000071B" w:rsidRDefault="0000071B" w:rsidP="0000071B">
      <w:pPr>
        <w:contextualSpacing/>
        <w:rPr>
          <w:rFonts w:cs="Microsoft Sans Serif"/>
          <w:kern w:val="0"/>
          <w:lang w:eastAsia="zh-Hans"/>
        </w:rPr>
      </w:pPr>
      <w:r>
        <w:rPr>
          <w:rFonts w:cs="Microsoft Sans Serif"/>
          <w:kern w:val="0"/>
          <w:lang w:eastAsia="zh-Hans"/>
        </w:rPr>
        <w:t xml:space="preserve">    &lt;springProperty name="SERVER_PORT" scope="context" source="server.port" defaultValue="0000"/&gt;</w:t>
      </w:r>
    </w:p>
    <w:p w14:paraId="5193DDB9" w14:textId="77777777" w:rsidR="0000071B" w:rsidRDefault="0000071B" w:rsidP="0000071B">
      <w:pPr>
        <w:contextualSpacing/>
        <w:rPr>
          <w:rFonts w:cs="Microsoft Sans Serif"/>
          <w:kern w:val="0"/>
          <w:lang w:eastAsia="zh-Hans"/>
        </w:rPr>
      </w:pPr>
    </w:p>
    <w:p w14:paraId="30ADE8EF"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r>
        <w:rPr>
          <w:rFonts w:cs="Microsoft Sans Serif" w:hint="eastAsia"/>
          <w:kern w:val="0"/>
        </w:rPr>
        <w:t>删除</w:t>
      </w:r>
      <w:r>
        <w:rPr>
          <w:rFonts w:cs="Microsoft Sans Serif"/>
          <w:kern w:val="0"/>
          <w:lang w:eastAsia="zh-Hans"/>
        </w:rPr>
        <w:t>]    &lt;property name="CONSOLE_LOG_PATTERN" value="${CONSOLE_LOG_PATTERN:</w:t>
      </w:r>
      <w:r>
        <w:rPr>
          <w:rFonts w:cs="Microsoft Sans Serif"/>
          <w:color w:val="C45911" w:themeColor="accent2" w:themeShade="BF"/>
          <w:kern w:val="0"/>
          <w:lang w:eastAsia="zh-Hans"/>
        </w:rPr>
        <w:t>-</w:t>
      </w:r>
      <w:r>
        <w:rPr>
          <w:rStyle w:val="a2"/>
          <w:color w:val="C45911" w:themeColor="accent2" w:themeShade="BF"/>
          <w:lang w:eastAsia="zh-Hans"/>
        </w:rPr>
        <w:t>%clr(%d{yyyy-MM-dd HH:mm:ss.SSS}){faint}</w:t>
      </w:r>
      <w:r>
        <w:rPr>
          <w:rFonts w:cs="Microsoft Sans Serif"/>
          <w:kern w:val="0"/>
          <w:lang w:eastAsia="zh-Hans"/>
        </w:rPr>
        <w:t xml:space="preserve"> </w:t>
      </w:r>
      <w:r>
        <w:rPr>
          <w:rFonts w:cs="Microsoft Sans Serif"/>
          <w:color w:val="00B0F0"/>
          <w:kern w:val="0"/>
          <w:lang w:eastAsia="zh-Hans"/>
        </w:rPr>
        <w:t>%clr(${LOG_LEVEL_PATTERN:-%5p})</w:t>
      </w:r>
      <w:r>
        <w:rPr>
          <w:rFonts w:cs="Microsoft Sans Serif"/>
          <w:kern w:val="0"/>
          <w:lang w:eastAsia="zh-Hans"/>
        </w:rPr>
        <w:t xml:space="preserve"> </w:t>
      </w:r>
      <w:r>
        <w:rPr>
          <w:rFonts w:cs="Microsoft Sans Serif"/>
          <w:color w:val="C45911" w:themeColor="accent2" w:themeShade="BF"/>
          <w:kern w:val="0"/>
          <w:lang w:eastAsia="zh-Hans"/>
        </w:rPr>
        <w:t xml:space="preserve">%clr(${PID:- }){magenta} </w:t>
      </w:r>
      <w:r>
        <w:rPr>
          <w:rFonts w:cs="Microsoft Sans Serif"/>
          <w:color w:val="00B0F0"/>
          <w:kern w:val="0"/>
          <w:lang w:eastAsia="zh-Hans"/>
        </w:rPr>
        <w:t>%clr(---){faint}</w:t>
      </w:r>
      <w:r>
        <w:rPr>
          <w:rFonts w:cs="Microsoft Sans Serif"/>
          <w:kern w:val="0"/>
          <w:lang w:eastAsia="zh-Hans"/>
        </w:rPr>
        <w:t xml:space="preserve"> </w:t>
      </w:r>
      <w:r>
        <w:rPr>
          <w:rFonts w:cs="Microsoft Sans Serif"/>
          <w:color w:val="C45911" w:themeColor="accent2" w:themeShade="BF"/>
          <w:kern w:val="0"/>
          <w:lang w:eastAsia="zh-Hans"/>
        </w:rPr>
        <w:t>%clr([%15.15t]){faint}</w:t>
      </w:r>
      <w:r>
        <w:rPr>
          <w:rFonts w:cs="Microsoft Sans Serif"/>
          <w:color w:val="00B0F0"/>
          <w:kern w:val="0"/>
          <w:lang w:eastAsia="zh-Hans"/>
        </w:rPr>
        <w:t xml:space="preserve"> %clr(%-40.40logger{39}){cyan}</w:t>
      </w:r>
      <w:r>
        <w:rPr>
          <w:rFonts w:cs="Microsoft Sans Serif"/>
          <w:kern w:val="0"/>
          <w:lang w:eastAsia="zh-Hans"/>
        </w:rPr>
        <w:t xml:space="preserve"> </w:t>
      </w:r>
      <w:r>
        <w:rPr>
          <w:rFonts w:cs="Microsoft Sans Serif"/>
          <w:color w:val="C45911" w:themeColor="accent2" w:themeShade="BF"/>
          <w:kern w:val="0"/>
          <w:lang w:eastAsia="zh-Hans"/>
        </w:rPr>
        <w:t>%clr(:){faint}</w:t>
      </w:r>
      <w:r>
        <w:rPr>
          <w:rFonts w:cs="Microsoft Sans Serif"/>
          <w:kern w:val="0"/>
          <w:lang w:eastAsia="zh-Hans"/>
        </w:rPr>
        <w:t xml:space="preserve"> </w:t>
      </w:r>
      <w:r>
        <w:rPr>
          <w:rFonts w:cs="Microsoft Sans Serif"/>
          <w:color w:val="00B0F0"/>
          <w:kern w:val="0"/>
          <w:lang w:eastAsia="zh-Hans"/>
        </w:rPr>
        <w:t>%m%n${LOG_EXCEPTION_CONVERSION_WORD:-%wEx}}</w:t>
      </w:r>
      <w:r>
        <w:rPr>
          <w:rFonts w:cs="Microsoft Sans Serif"/>
          <w:kern w:val="0"/>
          <w:lang w:eastAsia="zh-Hans"/>
        </w:rPr>
        <w:t xml:space="preserve">"/&gt;          </w:t>
      </w:r>
      <w:r>
        <w:rPr>
          <w:rFonts w:cs="Microsoft Sans Serif" w:hint="eastAsia"/>
          <w:kern w:val="0"/>
        </w:rPr>
        <w:t>&lt;</w:t>
      </w:r>
      <w:r>
        <w:rPr>
          <w:rFonts w:cs="Microsoft Sans Serif"/>
          <w:kern w:val="0"/>
        </w:rPr>
        <w:t>!--</w:t>
      </w:r>
      <w:r>
        <w:rPr>
          <w:rFonts w:cs="Microsoft Sans Serif"/>
          <w:kern w:val="0"/>
          <w:lang w:eastAsia="zh-Hans"/>
        </w:rPr>
        <w:t xml:space="preserve"> </w:t>
      </w:r>
      <w:r>
        <w:rPr>
          <w:rFonts w:cs="Microsoft Sans Serif" w:hint="eastAsia"/>
          <w:kern w:val="0"/>
        </w:rPr>
        <w:t>参考</w:t>
      </w:r>
      <w:r>
        <w:rPr>
          <w:rFonts w:cs="Microsoft Sans Serif"/>
          <w:kern w:val="0"/>
          <w:lang w:eastAsia="zh-Hans"/>
        </w:rPr>
        <w:t>彩色日志格式</w:t>
      </w:r>
      <w:r>
        <w:rPr>
          <w:rFonts w:cs="Microsoft Sans Serif" w:hint="eastAsia"/>
          <w:kern w:val="0"/>
        </w:rPr>
        <w:t>配置</w:t>
      </w:r>
      <w:r>
        <w:rPr>
          <w:rFonts w:cs="Microsoft Sans Serif"/>
          <w:kern w:val="0"/>
          <w:lang w:eastAsia="zh-Hans"/>
        </w:rPr>
        <w:t xml:space="preserve"> --&gt;</w:t>
      </w:r>
    </w:p>
    <w:p w14:paraId="1ACDF3CA"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6A0E537D" w14:textId="77777777" w:rsidR="0000071B" w:rsidRDefault="0000071B" w:rsidP="0000071B">
      <w:pPr>
        <w:contextualSpacing/>
        <w:rPr>
          <w:rFonts w:cs="Microsoft Sans Serif"/>
          <w:kern w:val="0"/>
          <w:lang w:eastAsia="zh-Hans"/>
        </w:rPr>
      </w:pPr>
      <w:r>
        <w:rPr>
          <w:rFonts w:cs="Microsoft Sans Serif"/>
          <w:kern w:val="0"/>
          <w:lang w:eastAsia="zh-Hans"/>
        </w:rPr>
        <w:t xml:space="preserve">    &lt;property name="CONSOLE_LOG_PATTERN" value="%clr(%date{yyyy-MM-dd HH:mm:ss.SSS}){blue} %clr(-){faint}%clr(%5level) %clr(${PID:- }){magenta} %clr(---){faint} %clr([%thread]){yellow} %clr(%logger){cyan}%clr(:){faint} %m%n${LOG_EXCEPTION_CONVERSION_WORD:-%wEx}"/&gt;        &lt;!-- </w:t>
      </w:r>
      <w:r>
        <w:rPr>
          <w:rFonts w:cs="Microsoft Sans Serif"/>
          <w:kern w:val="0"/>
          <w:lang w:eastAsia="zh-Hans"/>
        </w:rPr>
        <w:t>自定义彩色日志格式配置</w:t>
      </w:r>
      <w:r>
        <w:rPr>
          <w:rFonts w:cs="Microsoft Sans Serif" w:hint="eastAsia"/>
          <w:kern w:val="0"/>
        </w:rPr>
        <w:t>，自定义属性，</w:t>
      </w:r>
      <w:r>
        <w:rPr>
          <w:rFonts w:cs="Microsoft Sans Serif"/>
          <w:kern w:val="0"/>
          <w:lang w:eastAsia="zh-Hans"/>
        </w:rPr>
        <w:t>可以使</w:t>
      </w:r>
      <w:r>
        <w:rPr>
          <w:rFonts w:cs="Microsoft Sans Serif"/>
          <w:kern w:val="0"/>
          <w:lang w:eastAsia="zh-Hans"/>
        </w:rPr>
        <w:t>"${}"</w:t>
      </w:r>
      <w:r>
        <w:rPr>
          <w:rFonts w:cs="Microsoft Sans Serif"/>
          <w:kern w:val="0"/>
          <w:lang w:eastAsia="zh-Hans"/>
        </w:rPr>
        <w:t>来使用变量</w:t>
      </w:r>
      <w:r>
        <w:rPr>
          <w:rFonts w:cs="Microsoft Sans Serif" w:hint="eastAsia"/>
          <w:kern w:val="0"/>
        </w:rPr>
        <w:t>，</w:t>
      </w:r>
      <w:r>
        <w:rPr>
          <w:rFonts w:cs="Microsoft Sans Serif"/>
          <w:kern w:val="0"/>
        </w:rPr>
        <w:t xml:space="preserve">faint  blue  yellow magenta orange cyan </w:t>
      </w:r>
      <w:r>
        <w:rPr>
          <w:rFonts w:cs="Microsoft Sans Serif"/>
          <w:kern w:val="0"/>
          <w:lang w:eastAsia="zh-Hans"/>
        </w:rPr>
        <w:t>--&gt;</w:t>
      </w:r>
    </w:p>
    <w:p w14:paraId="42A5CAB6" w14:textId="77777777" w:rsidR="0000071B" w:rsidRDefault="0000071B" w:rsidP="0000071B">
      <w:pPr>
        <w:contextualSpacing/>
        <w:rPr>
          <w:rFonts w:cs="Microsoft Sans Serif"/>
          <w:kern w:val="0"/>
          <w:lang w:eastAsia="zh-Hans"/>
        </w:rPr>
      </w:pPr>
      <w:r>
        <w:rPr>
          <w:rFonts w:cs="Microsoft Sans Serif"/>
          <w:kern w:val="0"/>
          <w:lang w:eastAsia="zh-Hans"/>
        </w:rPr>
        <w:t>[</w:t>
      </w:r>
      <w:r>
        <w:rPr>
          <w:rFonts w:cs="Microsoft Sans Serif" w:hint="eastAsia"/>
          <w:kern w:val="0"/>
        </w:rPr>
        <w:t>删除</w:t>
      </w:r>
      <w:r>
        <w:rPr>
          <w:rFonts w:cs="Microsoft Sans Serif"/>
          <w:kern w:val="0"/>
          <w:lang w:eastAsia="zh-Hans"/>
        </w:rPr>
        <w:t xml:space="preserve">]&lt;property name="CONSOLE_LOG_PATTERN" value="[%clr(${APP_NAME}){yellow}:%clr(${SERVER_IP}){cyan}:%clr(${SERVER_PORT}){cyan}] - %clr(%date{yyyy-MM-dd HH:mm:ss.SSS}){blue} %clr(-){faint}%clr(%5level) %clr(${PID:- }){magenta} %clr(---){faint} %clr([%thread]){yellow} %clr(%logger){cyan} %clr(:){faint} %m%n${LOG_EXCEPTION_CONVERSION_WORD:-%wEx}"/&gt;        &lt;!-- </w:t>
      </w:r>
      <w:r>
        <w:rPr>
          <w:rFonts w:cs="Microsoft Sans Serif"/>
          <w:kern w:val="0"/>
          <w:lang w:eastAsia="zh-Hans"/>
        </w:rPr>
        <w:t>自定义彩色日志格式配置</w:t>
      </w:r>
      <w:r>
        <w:rPr>
          <w:rFonts w:cs="Microsoft Sans Serif" w:hint="eastAsia"/>
          <w:kern w:val="0"/>
        </w:rPr>
        <w:t>，详细版</w:t>
      </w:r>
      <w:r>
        <w:rPr>
          <w:rFonts w:cs="Microsoft Sans Serif"/>
          <w:kern w:val="0"/>
        </w:rPr>
        <w:t xml:space="preserve"> </w:t>
      </w:r>
      <w:r>
        <w:rPr>
          <w:rFonts w:cs="Microsoft Sans Serif"/>
          <w:kern w:val="0"/>
          <w:lang w:eastAsia="zh-Hans"/>
        </w:rPr>
        <w:t>--&gt;</w:t>
      </w:r>
    </w:p>
    <w:p w14:paraId="6D5E7BF6" w14:textId="77777777" w:rsidR="0000071B" w:rsidRDefault="0000071B" w:rsidP="0000071B">
      <w:pPr>
        <w:contextualSpacing/>
        <w:rPr>
          <w:rFonts w:cs="Microsoft Sans Serif"/>
          <w:kern w:val="0"/>
          <w:lang w:eastAsia="zh-Hans"/>
        </w:rPr>
      </w:pPr>
      <w:r>
        <w:rPr>
          <w:rFonts w:cs="Microsoft Sans Serif"/>
          <w:kern w:val="0"/>
          <w:lang w:eastAsia="zh-Hans"/>
        </w:rPr>
        <w:t>[</w:t>
      </w:r>
      <w:r>
        <w:rPr>
          <w:rFonts w:cs="Microsoft Sans Serif" w:hint="eastAsia"/>
          <w:kern w:val="0"/>
        </w:rPr>
        <w:t>删除</w:t>
      </w:r>
      <w:r>
        <w:rPr>
          <w:rFonts w:cs="Microsoft Sans Serif"/>
          <w:kern w:val="0"/>
          <w:lang w:eastAsia="zh-Hans"/>
        </w:rPr>
        <w:t xml:space="preserve">]&lt;property name="CONSOLE_LOG_PATTERN" value="[%clr(${APP_NAME}){yellow}:%clr(${SERVER_IP}){cyan}:%clr(${SERVER_PORT}){cyan}] - %clr(%date{yyyy-MM-dd HH:mm:ss.SSS}){blue} %clr(-){faint}%clr(%5level) %clr(${PID:- }){magenta} %clr(---){faint} %clr([%-15.15thread]){yellow} %clr(%-40.40logger){cyan} %clr(:){faint} %m%n${LOG_EXCEPTION_CONVERSION_WORD:-%wEx}"/&gt;        &lt;!-- </w:t>
      </w:r>
      <w:r>
        <w:rPr>
          <w:rFonts w:cs="Microsoft Sans Serif"/>
          <w:kern w:val="0"/>
          <w:lang w:eastAsia="zh-Hans"/>
        </w:rPr>
        <w:t>自定义彩色日志格式配置，</w:t>
      </w:r>
      <w:r>
        <w:rPr>
          <w:rFonts w:cs="Microsoft Sans Serif" w:hint="eastAsia"/>
          <w:kern w:val="0"/>
        </w:rPr>
        <w:t>截断长度</w:t>
      </w:r>
      <w:r>
        <w:rPr>
          <w:rFonts w:cs="Microsoft Sans Serif" w:hint="eastAsia"/>
          <w:kern w:val="0"/>
        </w:rPr>
        <w:t xml:space="preserve"> </w:t>
      </w:r>
      <w:r>
        <w:rPr>
          <w:rFonts w:cs="Microsoft Sans Serif"/>
          <w:kern w:val="0"/>
          <w:lang w:eastAsia="zh-Hans"/>
        </w:rPr>
        <w:t>--&gt;</w:t>
      </w:r>
    </w:p>
    <w:p w14:paraId="5CC67005" w14:textId="77777777" w:rsidR="0000071B" w:rsidRDefault="0000071B" w:rsidP="0000071B">
      <w:pPr>
        <w:contextualSpacing/>
        <w:rPr>
          <w:rFonts w:cs="Microsoft Sans Serif"/>
          <w:kern w:val="0"/>
          <w:lang w:eastAsia="zh-Hans"/>
        </w:rPr>
      </w:pPr>
    </w:p>
    <w:p w14:paraId="43C46022" w14:textId="77777777" w:rsidR="0000071B" w:rsidRDefault="0000071B" w:rsidP="0000071B">
      <w:pPr>
        <w:contextualSpacing/>
        <w:rPr>
          <w:rFonts w:cs="Microsoft Sans Serif"/>
          <w:kern w:val="0"/>
          <w:lang w:eastAsia="zh-Hans"/>
        </w:rPr>
      </w:pPr>
      <w:r>
        <w:rPr>
          <w:rFonts w:cs="Microsoft Sans Serif"/>
          <w:kern w:val="0"/>
          <w:lang w:eastAsia="zh-Hans"/>
        </w:rPr>
        <w:t xml:space="preserve">    &lt;property name="FILE_LOG_PATTERN" value="%d{yyyy-MM-dd HH:mm:ss.SSS} - ${APP_NAME} - %-5level --- [%thread] %logger{50} - %msg%n "/&gt;        &lt;!-- </w:t>
      </w:r>
      <w:r>
        <w:rPr>
          <w:rFonts w:cs="Microsoft Sans Serif"/>
          <w:kern w:val="0"/>
          <w:lang w:eastAsia="zh-Hans"/>
        </w:rPr>
        <w:t>自定义</w:t>
      </w:r>
      <w:r>
        <w:rPr>
          <w:rFonts w:cs="Microsoft Sans Serif" w:hint="eastAsia"/>
          <w:kern w:val="0"/>
        </w:rPr>
        <w:t>文件</w:t>
      </w:r>
      <w:r>
        <w:rPr>
          <w:rFonts w:cs="Microsoft Sans Serif"/>
          <w:kern w:val="0"/>
          <w:lang w:eastAsia="zh-Hans"/>
        </w:rPr>
        <w:t>日志格式配置</w:t>
      </w:r>
      <w:r>
        <w:rPr>
          <w:rFonts w:cs="Microsoft Sans Serif"/>
          <w:kern w:val="0"/>
          <w:lang w:eastAsia="zh-Hans"/>
        </w:rPr>
        <w:t xml:space="preserve"> --&gt;</w:t>
      </w:r>
    </w:p>
    <w:p w14:paraId="5FA8DCE7" w14:textId="77777777" w:rsidR="0000071B" w:rsidRDefault="0000071B" w:rsidP="0000071B">
      <w:pPr>
        <w:contextualSpacing/>
        <w:rPr>
          <w:rFonts w:cs="Microsoft Sans Serif"/>
          <w:kern w:val="0"/>
          <w:lang w:eastAsia="zh-Hans"/>
        </w:rPr>
      </w:pPr>
    </w:p>
    <w:p w14:paraId="6C2F80FA"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b/>
          <w:color w:val="00B050"/>
          <w:kern w:val="0"/>
          <w:lang w:eastAsia="zh-Hans"/>
        </w:rPr>
        <w:t>contextName</w:t>
      </w:r>
      <w:r>
        <w:rPr>
          <w:rFonts w:cs="Microsoft Sans Serif"/>
          <w:kern w:val="0"/>
          <w:lang w:eastAsia="zh-Hans"/>
        </w:rPr>
        <w:t>&gt;logback&lt;/contextName&gt;</w:t>
      </w:r>
    </w:p>
    <w:p w14:paraId="7573E8B5" w14:textId="77777777" w:rsidR="0000071B" w:rsidRDefault="0000071B" w:rsidP="0000071B">
      <w:pPr>
        <w:contextualSpacing/>
        <w:rPr>
          <w:rFonts w:cs="Microsoft Sans Serif"/>
          <w:kern w:val="0"/>
          <w:lang w:eastAsia="zh-Hans"/>
        </w:rPr>
      </w:pPr>
    </w:p>
    <w:p w14:paraId="7AB36B8D"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5031ED8B"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b/>
          <w:color w:val="00B050"/>
          <w:kern w:val="0"/>
          <w:lang w:eastAsia="zh-Hans"/>
        </w:rPr>
        <w:t>conversionRule</w:t>
      </w:r>
      <w:r>
        <w:rPr>
          <w:rFonts w:cs="Microsoft Sans Serif"/>
          <w:color w:val="00B050"/>
          <w:kern w:val="0"/>
          <w:lang w:eastAsia="zh-Hans"/>
        </w:rPr>
        <w:t xml:space="preserve"> </w:t>
      </w:r>
      <w:r>
        <w:rPr>
          <w:rFonts w:cs="Microsoft Sans Serif"/>
          <w:kern w:val="0"/>
          <w:lang w:eastAsia="zh-Hans"/>
        </w:rPr>
        <w:t>conversionWord="clr" converterClass="org.springframework.boot.logging.logback.ColorConverter" /&gt;               &lt;!--</w:t>
      </w:r>
      <w:r>
        <w:rPr>
          <w:rFonts w:cs="Microsoft Sans Serif"/>
          <w:kern w:val="0"/>
          <w:lang w:eastAsia="zh-Hans"/>
        </w:rPr>
        <w:t>日志格式和颜色渲染</w:t>
      </w:r>
      <w:r>
        <w:rPr>
          <w:rFonts w:cs="Microsoft Sans Serif" w:hint="eastAsia"/>
          <w:kern w:val="0"/>
        </w:rPr>
        <w:t>，</w:t>
      </w:r>
      <w:r>
        <w:rPr>
          <w:rFonts w:cs="Microsoft Sans Serif"/>
          <w:kern w:val="0"/>
          <w:lang w:eastAsia="zh-Hans"/>
        </w:rPr>
        <w:t>彩色日志依赖的渲染类</w:t>
      </w:r>
      <w:r>
        <w:rPr>
          <w:rFonts w:cs="Microsoft Sans Serif"/>
          <w:kern w:val="0"/>
          <w:lang w:eastAsia="zh-Hans"/>
        </w:rPr>
        <w:t xml:space="preserve"> --&gt;</w:t>
      </w:r>
    </w:p>
    <w:p w14:paraId="2672C7F0"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b/>
          <w:color w:val="00B050"/>
          <w:kern w:val="0"/>
          <w:lang w:eastAsia="zh-Hans"/>
        </w:rPr>
        <w:t>conversionRule</w:t>
      </w:r>
      <w:r>
        <w:rPr>
          <w:rFonts w:cs="Microsoft Sans Serif"/>
          <w:color w:val="00B050"/>
          <w:kern w:val="0"/>
          <w:lang w:eastAsia="zh-Hans"/>
        </w:rPr>
        <w:t xml:space="preserve"> </w:t>
      </w:r>
      <w:r>
        <w:rPr>
          <w:rFonts w:cs="Microsoft Sans Serif"/>
          <w:kern w:val="0"/>
          <w:lang w:eastAsia="zh-Hans"/>
        </w:rPr>
        <w:t>conversionWord="wex" converterClass="org.springframework.boot.logging.logback.WhitespaceThrowableProxyConverter" /&gt;</w:t>
      </w:r>
    </w:p>
    <w:p w14:paraId="1C6CFEE2"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b/>
          <w:color w:val="00B050"/>
          <w:kern w:val="0"/>
          <w:lang w:eastAsia="zh-Hans"/>
        </w:rPr>
        <w:t>conversionRule</w:t>
      </w:r>
      <w:r>
        <w:rPr>
          <w:rFonts w:cs="Microsoft Sans Serif"/>
          <w:color w:val="00B050"/>
          <w:kern w:val="0"/>
          <w:lang w:eastAsia="zh-Hans"/>
        </w:rPr>
        <w:t xml:space="preserve"> </w:t>
      </w:r>
      <w:r>
        <w:rPr>
          <w:rFonts w:cs="Microsoft Sans Serif"/>
          <w:kern w:val="0"/>
          <w:lang w:eastAsia="zh-Hans"/>
        </w:rPr>
        <w:t>conversionWord="wEx" converterClass="org.springframework.boot.logging.logback.ExtendedWhitespaceThrowableProxyConverter" /&gt;</w:t>
      </w:r>
    </w:p>
    <w:p w14:paraId="1C7ADC86" w14:textId="77777777" w:rsidR="0000071B" w:rsidRDefault="0000071B" w:rsidP="0000071B">
      <w:pPr>
        <w:contextualSpacing/>
        <w:rPr>
          <w:rFonts w:cs="Microsoft Sans Serif"/>
          <w:kern w:val="0"/>
          <w:lang w:eastAsia="zh-Hans"/>
        </w:rPr>
      </w:pPr>
    </w:p>
    <w:p w14:paraId="306AD1E7"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 xml:space="preserve">&lt;!-- </w:t>
      </w:r>
      <w:r>
        <w:rPr>
          <w:rFonts w:cs="Microsoft Sans Serif" w:hint="eastAsia"/>
          <w:kern w:val="0"/>
        </w:rPr>
        <w:t>%date</w:t>
      </w:r>
      <w:r>
        <w:rPr>
          <w:rFonts w:cs="Microsoft Sans Serif"/>
          <w:kern w:val="0"/>
          <w:lang w:eastAsia="zh-Hans"/>
        </w:rPr>
        <w:t xml:space="preserve">   </w:t>
      </w:r>
      <w:r>
        <w:rPr>
          <w:rFonts w:cs="Microsoft Sans Serif" w:hint="eastAsia"/>
          <w:kern w:val="0"/>
        </w:rPr>
        <w:t>时间格式</w:t>
      </w:r>
      <w:r>
        <w:rPr>
          <w:rFonts w:cs="Microsoft Sans Serif" w:hint="eastAsia"/>
          <w:kern w:val="0"/>
        </w:rPr>
        <w:t xml:space="preserve"> </w:t>
      </w:r>
      <w:r>
        <w:rPr>
          <w:rFonts w:cs="Microsoft Sans Serif"/>
          <w:kern w:val="0"/>
        </w:rPr>
        <w:t xml:space="preserve">%d </w:t>
      </w:r>
      <w:r>
        <w:rPr>
          <w:rFonts w:cs="Microsoft Sans Serif"/>
          <w:kern w:val="0"/>
          <w:lang w:eastAsia="zh-Hans"/>
        </w:rPr>
        <w:t>--&gt;</w:t>
      </w:r>
    </w:p>
    <w:p w14:paraId="0D0360DD"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 xml:space="preserve">&lt;!-- </w:t>
      </w:r>
      <w:r>
        <w:rPr>
          <w:rFonts w:cs="Microsoft Sans Serif" w:hint="eastAsia"/>
          <w:kern w:val="0"/>
        </w:rPr>
        <w:t>%</w:t>
      </w:r>
      <w:r>
        <w:rPr>
          <w:rFonts w:cs="Microsoft Sans Serif"/>
          <w:kern w:val="0"/>
        </w:rPr>
        <w:t>level</w:t>
      </w:r>
      <w:r>
        <w:rPr>
          <w:rFonts w:cs="Microsoft Sans Serif"/>
          <w:kern w:val="0"/>
          <w:lang w:eastAsia="zh-Hans"/>
        </w:rPr>
        <w:t xml:space="preserve">   </w:t>
      </w:r>
      <w:r>
        <w:rPr>
          <w:rFonts w:cs="Microsoft Sans Serif" w:hint="eastAsia"/>
          <w:kern w:val="0"/>
        </w:rPr>
        <w:t>日志级别</w:t>
      </w:r>
      <w:r>
        <w:rPr>
          <w:rFonts w:cs="Microsoft Sans Serif" w:hint="eastAsia"/>
          <w:kern w:val="0"/>
        </w:rPr>
        <w:t xml:space="preserve"> </w:t>
      </w:r>
      <w:r>
        <w:rPr>
          <w:rFonts w:cs="Microsoft Sans Serif"/>
          <w:kern w:val="0"/>
        </w:rPr>
        <w:t xml:space="preserve">%p </w:t>
      </w:r>
      <w:r>
        <w:rPr>
          <w:rFonts w:cs="Microsoft Sans Serif"/>
          <w:kern w:val="0"/>
          <w:lang w:eastAsia="zh-Hans"/>
        </w:rPr>
        <w:t>--&gt;</w:t>
      </w:r>
    </w:p>
    <w:p w14:paraId="55A7BEDF"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 xml:space="preserve">&lt;!-- </w:t>
      </w:r>
      <w:r>
        <w:rPr>
          <w:rFonts w:cs="Microsoft Sans Serif" w:hint="eastAsia"/>
          <w:kern w:val="0"/>
        </w:rPr>
        <w:t>%t</w:t>
      </w:r>
      <w:r>
        <w:rPr>
          <w:rFonts w:cs="Microsoft Sans Serif"/>
          <w:kern w:val="0"/>
        </w:rPr>
        <w:t>hread</w:t>
      </w:r>
      <w:r>
        <w:rPr>
          <w:rFonts w:cs="Microsoft Sans Serif"/>
          <w:kern w:val="0"/>
          <w:lang w:eastAsia="zh-Hans"/>
        </w:rPr>
        <w:t xml:space="preserve">   </w:t>
      </w:r>
      <w:r>
        <w:rPr>
          <w:rFonts w:cs="Microsoft Sans Serif" w:hint="eastAsia"/>
          <w:kern w:val="0"/>
        </w:rPr>
        <w:t>日志所在线程名</w:t>
      </w:r>
      <w:r>
        <w:rPr>
          <w:rFonts w:cs="Microsoft Sans Serif"/>
          <w:kern w:val="0"/>
          <w:lang w:eastAsia="zh-Hans"/>
        </w:rPr>
        <w:t>--&gt;</w:t>
      </w:r>
    </w:p>
    <w:p w14:paraId="1F5260E2"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 xml:space="preserve">&lt;!-- </w:t>
      </w:r>
      <w:r>
        <w:rPr>
          <w:rFonts w:cs="Microsoft Sans Serif" w:hint="eastAsia"/>
          <w:kern w:val="0"/>
        </w:rPr>
        <w:t>%</w:t>
      </w:r>
      <w:r>
        <w:rPr>
          <w:rFonts w:cs="Microsoft Sans Serif"/>
          <w:kern w:val="0"/>
        </w:rPr>
        <w:t>logger</w:t>
      </w:r>
      <w:r>
        <w:rPr>
          <w:rFonts w:cs="Microsoft Sans Serif"/>
          <w:kern w:val="0"/>
          <w:lang w:eastAsia="zh-Hans"/>
        </w:rPr>
        <w:t xml:space="preserve">   </w:t>
      </w:r>
      <w:r>
        <w:rPr>
          <w:rFonts w:cs="Microsoft Sans Serif" w:hint="eastAsia"/>
          <w:kern w:val="0"/>
        </w:rPr>
        <w:t>包名，会缩短简写</w:t>
      </w:r>
      <w:r>
        <w:rPr>
          <w:rFonts w:cs="Microsoft Sans Serif"/>
          <w:kern w:val="0"/>
          <w:lang w:eastAsia="zh-Hans"/>
        </w:rPr>
        <w:t xml:space="preserve">--&gt; </w:t>
      </w:r>
    </w:p>
    <w:p w14:paraId="365B78D9"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 xml:space="preserve">&lt;!-- </w:t>
      </w:r>
      <w:r>
        <w:rPr>
          <w:rFonts w:cs="Microsoft Sans Serif" w:hint="eastAsia"/>
          <w:kern w:val="0"/>
        </w:rPr>
        <w:t>%m</w:t>
      </w:r>
      <w:r>
        <w:rPr>
          <w:rFonts w:cs="Microsoft Sans Serif"/>
          <w:kern w:val="0"/>
        </w:rPr>
        <w:t>sg</w:t>
      </w:r>
      <w:r>
        <w:rPr>
          <w:rFonts w:cs="Microsoft Sans Serif"/>
          <w:kern w:val="0"/>
          <w:lang w:eastAsia="zh-Hans"/>
        </w:rPr>
        <w:t xml:space="preserve">   </w:t>
      </w:r>
      <w:r>
        <w:rPr>
          <w:rFonts w:cs="Microsoft Sans Serif" w:hint="eastAsia"/>
          <w:kern w:val="0"/>
        </w:rPr>
        <w:t>应用程序提供的信息</w:t>
      </w:r>
      <w:r>
        <w:rPr>
          <w:rFonts w:cs="Microsoft Sans Serif"/>
          <w:kern w:val="0"/>
          <w:lang w:eastAsia="zh-Hans"/>
        </w:rPr>
        <w:t>--&gt;</w:t>
      </w:r>
    </w:p>
    <w:p w14:paraId="6E37DFE4"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 xml:space="preserve">&lt;!-- </w:t>
      </w:r>
      <w:r>
        <w:rPr>
          <w:rFonts w:cs="Microsoft Sans Serif" w:hint="eastAsia"/>
          <w:kern w:val="0"/>
        </w:rPr>
        <w:t>%n</w:t>
      </w:r>
      <w:r>
        <w:rPr>
          <w:rFonts w:cs="Microsoft Sans Serif"/>
          <w:kern w:val="0"/>
          <w:lang w:eastAsia="zh-Hans"/>
        </w:rPr>
        <w:t xml:space="preserve">   </w:t>
      </w:r>
      <w:r>
        <w:rPr>
          <w:rFonts w:cs="Microsoft Sans Serif" w:hint="eastAsia"/>
          <w:kern w:val="0"/>
        </w:rPr>
        <w:t>平台的换行符</w:t>
      </w:r>
      <w:r>
        <w:rPr>
          <w:rFonts w:cs="Microsoft Sans Serif" w:hint="eastAsia"/>
          <w:kern w:val="0"/>
        </w:rPr>
        <w:t>\</w:t>
      </w:r>
      <w:r>
        <w:rPr>
          <w:rFonts w:cs="Microsoft Sans Serif"/>
          <w:kern w:val="0"/>
        </w:rPr>
        <w:t>n</w:t>
      </w:r>
      <w:r>
        <w:rPr>
          <w:rFonts w:cs="Microsoft Sans Serif" w:hint="eastAsia"/>
          <w:kern w:val="0"/>
        </w:rPr>
        <w:t>或</w:t>
      </w:r>
      <w:r>
        <w:rPr>
          <w:rFonts w:cs="Microsoft Sans Serif" w:hint="eastAsia"/>
          <w:kern w:val="0"/>
        </w:rPr>
        <w:t>\</w:t>
      </w:r>
      <w:r>
        <w:rPr>
          <w:rFonts w:cs="Microsoft Sans Serif"/>
          <w:kern w:val="0"/>
        </w:rPr>
        <w:t>r\n</w:t>
      </w:r>
      <w:r>
        <w:rPr>
          <w:rFonts w:cs="Microsoft Sans Serif"/>
          <w:kern w:val="0"/>
          <w:lang w:eastAsia="zh-Hans"/>
        </w:rPr>
        <w:t>--&gt;</w:t>
      </w:r>
    </w:p>
    <w:p w14:paraId="70951D78" w14:textId="77777777" w:rsidR="0000071B" w:rsidRDefault="0000071B" w:rsidP="0000071B">
      <w:pPr>
        <w:ind w:left="864"/>
        <w:contextualSpacing/>
        <w:jc w:val="both"/>
        <w:rPr>
          <w:rFonts w:cs="Microsoft Sans Serif"/>
          <w:kern w:val="0"/>
        </w:rPr>
      </w:pPr>
      <w:r>
        <w:rPr>
          <w:rFonts w:cs="Microsoft Sans Serif"/>
          <w:kern w:val="0"/>
          <w:lang w:eastAsia="zh-Hans"/>
        </w:rPr>
        <w:t xml:space="preserve">&lt;!-- </w:t>
      </w:r>
      <w:r>
        <w:rPr>
          <w:rFonts w:cs="Microsoft Sans Serif" w:hint="eastAsia"/>
          <w:kern w:val="0"/>
        </w:rPr>
        <w:t>-</w:t>
      </w:r>
      <w:r>
        <w:rPr>
          <w:rFonts w:cs="Microsoft Sans Serif"/>
          <w:kern w:val="0"/>
          <w:lang w:eastAsia="zh-Hans"/>
        </w:rPr>
        <w:t xml:space="preserve">%20.30logger  </w:t>
      </w:r>
      <w:r>
        <w:rPr>
          <w:rFonts w:cs="Microsoft Sans Serif" w:hint="eastAsia"/>
          <w:kern w:val="0"/>
        </w:rPr>
        <w:t>短于</w:t>
      </w:r>
      <w:r>
        <w:rPr>
          <w:rFonts w:cs="Microsoft Sans Serif"/>
          <w:kern w:val="0"/>
        </w:rPr>
        <w:t>20</w:t>
      </w:r>
      <w:r>
        <w:rPr>
          <w:rFonts w:cs="Microsoft Sans Serif"/>
          <w:kern w:val="0"/>
        </w:rPr>
        <w:t>个字符在左侧填充空格。超过</w:t>
      </w:r>
      <w:r>
        <w:rPr>
          <w:rFonts w:cs="Microsoft Sans Serif"/>
          <w:kern w:val="0"/>
        </w:rPr>
        <w:t>30</w:t>
      </w:r>
      <w:r>
        <w:rPr>
          <w:rFonts w:cs="Microsoft Sans Serif"/>
          <w:kern w:val="0"/>
        </w:rPr>
        <w:t>个字符从开头截断。</w:t>
      </w:r>
      <w:r>
        <w:rPr>
          <w:rFonts w:cs="Microsoft Sans Serif" w:hint="eastAsia"/>
          <w:kern w:val="0"/>
        </w:rPr>
        <w:t>负号表示向左靠齐</w:t>
      </w:r>
      <w:r>
        <w:rPr>
          <w:rFonts w:cs="Microsoft Sans Serif"/>
          <w:kern w:val="0"/>
        </w:rPr>
        <w:t>--&gt;</w:t>
      </w:r>
    </w:p>
    <w:p w14:paraId="23987750" w14:textId="77777777" w:rsidR="0000071B" w:rsidRDefault="0000071B" w:rsidP="0000071B">
      <w:pPr>
        <w:ind w:left="864"/>
        <w:contextualSpacing/>
        <w:jc w:val="both"/>
        <w:rPr>
          <w:rFonts w:cs="Microsoft Sans Serif"/>
          <w:kern w:val="0"/>
        </w:rPr>
      </w:pPr>
      <w:r>
        <w:rPr>
          <w:rFonts w:cs="Microsoft Sans Serif"/>
          <w:kern w:val="0"/>
          <w:lang w:eastAsia="zh-Hans"/>
        </w:rPr>
        <w:t xml:space="preserve">&lt;!-- %logger{26}  </w:t>
      </w:r>
      <w:r>
        <w:rPr>
          <w:rFonts w:cs="Microsoft Sans Serif"/>
          <w:kern w:val="0"/>
        </w:rPr>
        <w:t xml:space="preserve"> </w:t>
      </w:r>
      <w:r>
        <w:rPr>
          <w:rFonts w:cs="Microsoft Sans Serif" w:hint="eastAsia"/>
          <w:kern w:val="0"/>
        </w:rPr>
        <w:t>超过</w:t>
      </w:r>
      <w:r>
        <w:rPr>
          <w:rFonts w:cs="Microsoft Sans Serif" w:hint="eastAsia"/>
          <w:kern w:val="0"/>
        </w:rPr>
        <w:t>26</w:t>
      </w:r>
      <w:r>
        <w:rPr>
          <w:rFonts w:cs="Microsoft Sans Serif" w:hint="eastAsia"/>
          <w:kern w:val="0"/>
        </w:rPr>
        <w:t>的包名会被缩写</w:t>
      </w:r>
      <w:r>
        <w:rPr>
          <w:rFonts w:cs="Microsoft Sans Serif" w:hint="eastAsia"/>
          <w:kern w:val="0"/>
        </w:rPr>
        <w:t xml:space="preserve"> </w:t>
      </w:r>
      <w:r>
        <w:rPr>
          <w:rFonts w:cs="Microsoft Sans Serif"/>
          <w:kern w:val="0"/>
        </w:rPr>
        <w:t xml:space="preserve"> --&gt;</w:t>
      </w:r>
    </w:p>
    <w:p w14:paraId="2B25EF23" w14:textId="77777777" w:rsidR="0000071B" w:rsidRDefault="0000071B" w:rsidP="0000071B">
      <w:pPr>
        <w:ind w:left="864"/>
        <w:contextualSpacing/>
        <w:jc w:val="both"/>
        <w:rPr>
          <w:rFonts w:cs="Microsoft Sans Serif"/>
          <w:kern w:val="0"/>
        </w:rPr>
      </w:pPr>
    </w:p>
    <w:p w14:paraId="6953D898"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&lt;!-- ${</w:t>
      </w:r>
      <w:r>
        <w:rPr>
          <w:rFonts w:cs="Microsoft Sans Serif"/>
          <w:kern w:val="0"/>
        </w:rPr>
        <w:t>testKey</w:t>
      </w:r>
      <w:r>
        <w:rPr>
          <w:rFonts w:cs="Microsoft Sans Serif"/>
          <w:kern w:val="0"/>
          <w:lang w:eastAsia="zh-Hans"/>
        </w:rPr>
        <w:t xml:space="preserve">:-%t }   </w:t>
      </w:r>
      <w:r>
        <w:rPr>
          <w:rFonts w:cs="Microsoft Sans Serif" w:hint="eastAsia"/>
          <w:kern w:val="0"/>
        </w:rPr>
        <w:t>输出</w:t>
      </w:r>
      <w:r>
        <w:rPr>
          <w:rFonts w:cs="Microsoft Sans Serif"/>
          <w:kern w:val="0"/>
        </w:rPr>
        <w:t>testKey</w:t>
      </w:r>
      <w:r>
        <w:rPr>
          <w:rFonts w:cs="Microsoft Sans Serif"/>
          <w:kern w:val="0"/>
        </w:rPr>
        <w:t>所对应的</w:t>
      </w:r>
      <w:r>
        <w:rPr>
          <w:rFonts w:cs="Microsoft Sans Serif"/>
          <w:kern w:val="0"/>
        </w:rPr>
        <w:t>value</w:t>
      </w:r>
      <w:r>
        <w:rPr>
          <w:rFonts w:cs="Microsoft Sans Serif"/>
          <w:kern w:val="0"/>
        </w:rPr>
        <w:t>，默认为</w:t>
      </w:r>
      <w:r>
        <w:rPr>
          <w:rFonts w:cs="Microsoft Sans Serif" w:hint="eastAsia"/>
          <w:kern w:val="0"/>
        </w:rPr>
        <w:t>-</w:t>
      </w:r>
      <w:r>
        <w:rPr>
          <w:rFonts w:cs="Microsoft Sans Serif"/>
          <w:kern w:val="0"/>
        </w:rPr>
        <w:t>%t--&gt;</w:t>
      </w:r>
    </w:p>
    <w:p w14:paraId="50A938FA" w14:textId="77777777" w:rsidR="0000071B" w:rsidRDefault="0000071B" w:rsidP="0000071B">
      <w:pPr>
        <w:ind w:left="864"/>
        <w:contextualSpacing/>
        <w:jc w:val="both"/>
        <w:rPr>
          <w:rFonts w:cs="Microsoft Sans Serif"/>
          <w:kern w:val="0"/>
          <w:lang w:eastAsia="zh-Hans"/>
        </w:rPr>
      </w:pPr>
    </w:p>
    <w:p w14:paraId="06FBAF08"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 xml:space="preserve">&lt;!-- </w:t>
      </w:r>
      <w:r>
        <w:rPr>
          <w:rFonts w:cs="Microsoft Sans Serif"/>
          <w:kern w:val="0"/>
        </w:rPr>
        <w:t xml:space="preserve">gray </w:t>
      </w:r>
      <w:r>
        <w:rPr>
          <w:rFonts w:cs="Microsoft Sans Serif" w:hint="eastAsia"/>
          <w:kern w:val="0"/>
        </w:rPr>
        <w:t>灰色</w:t>
      </w:r>
      <w:r>
        <w:rPr>
          <w:rFonts w:cs="Microsoft Sans Serif" w:hint="eastAsia"/>
          <w:kern w:val="0"/>
        </w:rPr>
        <w:t xml:space="preserve"> </w:t>
      </w:r>
      <w:r>
        <w:rPr>
          <w:rFonts w:cs="Microsoft Sans Serif"/>
          <w:kern w:val="0"/>
        </w:rPr>
        <w:t xml:space="preserve"> </w:t>
      </w:r>
      <w:r>
        <w:rPr>
          <w:rFonts w:cs="Microsoft Sans Serif" w:hint="eastAsia"/>
          <w:kern w:val="0"/>
        </w:rPr>
        <w:t>white</w:t>
      </w:r>
      <w:r>
        <w:rPr>
          <w:rFonts w:cs="Microsoft Sans Serif" w:hint="eastAsia"/>
          <w:kern w:val="0"/>
        </w:rPr>
        <w:t>白色</w:t>
      </w:r>
      <w:r>
        <w:rPr>
          <w:rFonts w:cs="Microsoft Sans Serif" w:hint="eastAsia"/>
          <w:kern w:val="0"/>
        </w:rPr>
        <w:t xml:space="preserve"> </w:t>
      </w:r>
      <w:r>
        <w:rPr>
          <w:rFonts w:cs="Microsoft Sans Serif"/>
          <w:kern w:val="0"/>
        </w:rPr>
        <w:t xml:space="preserve"> </w:t>
      </w:r>
      <w:r>
        <w:rPr>
          <w:rFonts w:cs="Microsoft Sans Serif" w:hint="eastAsia"/>
          <w:kern w:val="0"/>
        </w:rPr>
        <w:t>yellow</w:t>
      </w:r>
      <w:r>
        <w:rPr>
          <w:rFonts w:cs="Microsoft Sans Serif"/>
          <w:kern w:val="0"/>
        </w:rPr>
        <w:t xml:space="preserve"> </w:t>
      </w:r>
      <w:r>
        <w:rPr>
          <w:rFonts w:cs="Microsoft Sans Serif" w:hint="eastAsia"/>
          <w:kern w:val="0"/>
        </w:rPr>
        <w:t>黄色</w:t>
      </w:r>
      <w:r>
        <w:rPr>
          <w:rFonts w:cs="Microsoft Sans Serif" w:hint="eastAsia"/>
          <w:kern w:val="0"/>
        </w:rPr>
        <w:t xml:space="preserve"> </w:t>
      </w:r>
      <w:r>
        <w:rPr>
          <w:rFonts w:cs="Microsoft Sans Serif"/>
          <w:kern w:val="0"/>
        </w:rPr>
        <w:t xml:space="preserve"> </w:t>
      </w:r>
      <w:r>
        <w:rPr>
          <w:rFonts w:cs="Microsoft Sans Serif" w:hint="eastAsia"/>
          <w:kern w:val="0"/>
        </w:rPr>
        <w:t>green</w:t>
      </w:r>
      <w:r>
        <w:rPr>
          <w:rFonts w:cs="Microsoft Sans Serif" w:hint="eastAsia"/>
          <w:kern w:val="0"/>
        </w:rPr>
        <w:t>绿色</w:t>
      </w:r>
      <w:r>
        <w:rPr>
          <w:rFonts w:cs="Microsoft Sans Serif" w:hint="eastAsia"/>
          <w:kern w:val="0"/>
        </w:rPr>
        <w:t xml:space="preserve"> </w:t>
      </w:r>
      <w:r>
        <w:rPr>
          <w:rFonts w:cs="Microsoft Sans Serif"/>
          <w:kern w:val="0"/>
        </w:rPr>
        <w:t xml:space="preserve"> </w:t>
      </w:r>
      <w:r>
        <w:rPr>
          <w:rFonts w:cs="Microsoft Sans Serif" w:hint="eastAsia"/>
          <w:kern w:val="0"/>
        </w:rPr>
        <w:t>red</w:t>
      </w:r>
      <w:r>
        <w:rPr>
          <w:rFonts w:cs="Microsoft Sans Serif"/>
          <w:kern w:val="0"/>
        </w:rPr>
        <w:t xml:space="preserve"> </w:t>
      </w:r>
      <w:r>
        <w:rPr>
          <w:rFonts w:cs="Microsoft Sans Serif" w:hint="eastAsia"/>
          <w:kern w:val="0"/>
        </w:rPr>
        <w:t>红色</w:t>
      </w:r>
      <w:r>
        <w:rPr>
          <w:rFonts w:cs="Microsoft Sans Serif" w:hint="eastAsia"/>
          <w:kern w:val="0"/>
        </w:rPr>
        <w:t xml:space="preserve"> black</w:t>
      </w:r>
      <w:r>
        <w:rPr>
          <w:rFonts w:cs="Microsoft Sans Serif"/>
          <w:kern w:val="0"/>
        </w:rPr>
        <w:t xml:space="preserve"> </w:t>
      </w:r>
      <w:r>
        <w:rPr>
          <w:rFonts w:cs="Microsoft Sans Serif" w:hint="eastAsia"/>
          <w:kern w:val="0"/>
        </w:rPr>
        <w:t>黑色</w:t>
      </w:r>
      <w:r>
        <w:rPr>
          <w:rFonts w:cs="Microsoft Sans Serif" w:hint="eastAsia"/>
          <w:kern w:val="0"/>
        </w:rPr>
        <w:t xml:space="preserve"> </w:t>
      </w:r>
      <w:r>
        <w:rPr>
          <w:rFonts w:cs="Microsoft Sans Serif"/>
          <w:kern w:val="0"/>
        </w:rPr>
        <w:t xml:space="preserve">  </w:t>
      </w:r>
      <w:r>
        <w:rPr>
          <w:rFonts w:cs="Microsoft Sans Serif" w:hint="eastAsia"/>
          <w:kern w:val="0"/>
        </w:rPr>
        <w:t>magenta</w:t>
      </w:r>
      <w:r>
        <w:rPr>
          <w:rFonts w:cs="Microsoft Sans Serif"/>
          <w:kern w:val="0"/>
        </w:rPr>
        <w:t xml:space="preserve"> </w:t>
      </w:r>
      <w:r>
        <w:rPr>
          <w:rFonts w:cs="Microsoft Sans Serif" w:hint="eastAsia"/>
          <w:kern w:val="0"/>
        </w:rPr>
        <w:t>洋红</w:t>
      </w:r>
      <w:r>
        <w:rPr>
          <w:rFonts w:cs="Microsoft Sans Serif" w:hint="eastAsia"/>
          <w:kern w:val="0"/>
        </w:rPr>
        <w:t xml:space="preserve"> </w:t>
      </w:r>
      <w:r>
        <w:rPr>
          <w:rFonts w:cs="Microsoft Sans Serif"/>
          <w:kern w:val="0"/>
        </w:rPr>
        <w:t xml:space="preserve"> boldMagenta</w:t>
      </w:r>
      <w:r>
        <w:rPr>
          <w:rFonts w:cs="Microsoft Sans Serif" w:hint="eastAsia"/>
          <w:kern w:val="0"/>
        </w:rPr>
        <w:t xml:space="preserve"> </w:t>
      </w:r>
      <w:r>
        <w:rPr>
          <w:rFonts w:cs="Microsoft Sans Serif"/>
          <w:kern w:val="0"/>
        </w:rPr>
        <w:t xml:space="preserve"> </w:t>
      </w:r>
      <w:r>
        <w:rPr>
          <w:rFonts w:cs="Microsoft Sans Serif" w:hint="eastAsia"/>
          <w:kern w:val="0"/>
        </w:rPr>
        <w:t>加粗洋红</w:t>
      </w:r>
      <w:r>
        <w:rPr>
          <w:rFonts w:cs="Microsoft Sans Serif"/>
          <w:kern w:val="0"/>
        </w:rPr>
        <w:t xml:space="preserve">  cyan </w:t>
      </w:r>
      <w:r>
        <w:rPr>
          <w:rFonts w:cs="Microsoft Sans Serif" w:hint="eastAsia"/>
          <w:kern w:val="0"/>
        </w:rPr>
        <w:t>青色</w:t>
      </w:r>
      <w:r>
        <w:rPr>
          <w:rFonts w:cs="Microsoft Sans Serif" w:hint="eastAsia"/>
          <w:kern w:val="0"/>
        </w:rPr>
        <w:t xml:space="preserve"> </w:t>
      </w:r>
      <w:r>
        <w:rPr>
          <w:rFonts w:cs="Microsoft Sans Serif"/>
          <w:kern w:val="0"/>
        </w:rPr>
        <w:t xml:space="preserve"> </w:t>
      </w:r>
      <w:r>
        <w:rPr>
          <w:rFonts w:cs="Microsoft Sans Serif"/>
          <w:kern w:val="0"/>
          <w:lang w:eastAsia="zh-Hans"/>
        </w:rPr>
        <w:t xml:space="preserve"> --&gt;</w:t>
      </w:r>
    </w:p>
    <w:p w14:paraId="00768214" w14:textId="77777777" w:rsidR="0000071B" w:rsidRDefault="0000071B" w:rsidP="0000071B">
      <w:pPr>
        <w:ind w:left="864"/>
        <w:contextualSpacing/>
        <w:jc w:val="both"/>
        <w:rPr>
          <w:rFonts w:cs="Microsoft Sans Serif"/>
          <w:kern w:val="0"/>
          <w:lang w:eastAsia="zh-Hans"/>
        </w:rPr>
      </w:pPr>
    </w:p>
    <w:p w14:paraId="5D68E745" w14:textId="77777777" w:rsidR="0000071B" w:rsidRDefault="0000071B" w:rsidP="0000071B">
      <w:pPr>
        <w:ind w:left="864"/>
        <w:contextualSpacing/>
        <w:jc w:val="both"/>
        <w:rPr>
          <w:rFonts w:cs="Microsoft Sans Serif"/>
          <w:kern w:val="0"/>
          <w:lang w:eastAsia="zh-Hans"/>
        </w:rPr>
      </w:pPr>
    </w:p>
    <w:p w14:paraId="1C7D3024" w14:textId="77777777" w:rsidR="0000071B" w:rsidRDefault="0000071B" w:rsidP="0000071B">
      <w:pPr>
        <w:ind w:left="864"/>
        <w:contextualSpacing/>
        <w:jc w:val="both"/>
        <w:rPr>
          <w:rFonts w:cs="Microsoft Sans Serif"/>
          <w:kern w:val="0"/>
          <w:lang w:eastAsia="zh-Hans"/>
        </w:rPr>
      </w:pPr>
    </w:p>
    <w:p w14:paraId="09AC8D81"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b/>
          <w:color w:val="00B050"/>
          <w:kern w:val="0"/>
          <w:lang w:eastAsia="zh-Hans"/>
        </w:rPr>
        <w:t>appender</w:t>
      </w:r>
      <w:r>
        <w:rPr>
          <w:rFonts w:cs="Microsoft Sans Serif"/>
          <w:color w:val="00B050"/>
          <w:kern w:val="0"/>
          <w:lang w:eastAsia="zh-Hans"/>
        </w:rPr>
        <w:t xml:space="preserve"> </w:t>
      </w:r>
      <w:r>
        <w:rPr>
          <w:rFonts w:cs="Microsoft Sans Serif"/>
          <w:kern w:val="0"/>
          <w:lang w:eastAsia="zh-Hans"/>
        </w:rPr>
        <w:t>name="CONSOLE_LOG" class="ch.qos.logback.core.ConsoleAppender"&gt;                       &lt;!--</w:t>
      </w:r>
      <w:r>
        <w:rPr>
          <w:rFonts w:cs="Microsoft Sans Serif"/>
          <w:kern w:val="0"/>
          <w:lang w:eastAsia="zh-Hans"/>
        </w:rPr>
        <w:t>输出到控制台</w:t>
      </w:r>
      <w:r>
        <w:rPr>
          <w:rFonts w:cs="Microsoft Sans Serif" w:hint="eastAsia"/>
          <w:kern w:val="0"/>
        </w:rPr>
        <w:t>，</w:t>
      </w:r>
      <w:r>
        <w:rPr>
          <w:rFonts w:cs="Microsoft Sans Serif"/>
          <w:kern w:val="0"/>
          <w:lang w:eastAsia="zh-Hans"/>
        </w:rPr>
        <w:t>此日志</w:t>
      </w:r>
      <w:r>
        <w:rPr>
          <w:rFonts w:cs="Microsoft Sans Serif"/>
          <w:kern w:val="0"/>
          <w:lang w:eastAsia="zh-Hans"/>
        </w:rPr>
        <w:t>appender</w:t>
      </w:r>
      <w:r>
        <w:rPr>
          <w:rFonts w:cs="Microsoft Sans Serif"/>
          <w:kern w:val="0"/>
          <w:lang w:eastAsia="zh-Hans"/>
        </w:rPr>
        <w:t>是为开发使用，只配置最底级别，控制台输出的日志级别是大于或等于此级别的日志信息</w:t>
      </w:r>
      <w:r>
        <w:rPr>
          <w:rFonts w:cs="Microsoft Sans Serif"/>
          <w:kern w:val="0"/>
          <w:lang w:eastAsia="zh-Hans"/>
        </w:rPr>
        <w:t>--&gt;</w:t>
      </w:r>
    </w:p>
    <w:p w14:paraId="3BBD38B9"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color w:val="2F5496" w:themeColor="accent5" w:themeShade="BF"/>
          <w:lang w:eastAsia="zh-Hans"/>
        </w:rPr>
        <w:t>filter</w:t>
      </w:r>
      <w:r>
        <w:rPr>
          <w:rFonts w:cs="Microsoft Sans Serif"/>
          <w:b/>
          <w:color w:val="2F5496" w:themeColor="accent5" w:themeShade="BF"/>
          <w:kern w:val="0"/>
          <w:lang w:eastAsia="zh-Hans"/>
        </w:rPr>
        <w:t xml:space="preserve"> </w:t>
      </w:r>
      <w:r>
        <w:rPr>
          <w:rFonts w:cs="Microsoft Sans Serif"/>
          <w:kern w:val="0"/>
          <w:lang w:eastAsia="zh-Hans"/>
        </w:rPr>
        <w:t>class="ch.qos.logback.classic.filter.ThresholdFilter"&gt;</w:t>
      </w:r>
    </w:p>
    <w:p w14:paraId="6535E726"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BF8F00" w:themeColor="accent4" w:themeShade="BF"/>
          <w:kern w:val="0"/>
          <w:lang w:eastAsia="zh-Hans"/>
        </w:rPr>
        <w:t>level</w:t>
      </w:r>
      <w:r>
        <w:rPr>
          <w:rFonts w:cs="Microsoft Sans Serif"/>
          <w:kern w:val="0"/>
          <w:lang w:eastAsia="zh-Hans"/>
        </w:rPr>
        <w:t>&gt;debug&lt;/</w:t>
      </w:r>
      <w:r>
        <w:rPr>
          <w:rFonts w:cs="Microsoft Sans Serif"/>
          <w:color w:val="BF8F00" w:themeColor="accent4" w:themeShade="BF"/>
          <w:kern w:val="0"/>
          <w:lang w:eastAsia="zh-Hans"/>
        </w:rPr>
        <w:t>level</w:t>
      </w:r>
      <w:r>
        <w:rPr>
          <w:rFonts w:cs="Microsoft Sans Serif"/>
          <w:kern w:val="0"/>
          <w:lang w:eastAsia="zh-Hans"/>
        </w:rPr>
        <w:t>&gt;</w:t>
      </w:r>
    </w:p>
    <w:p w14:paraId="5FF183C1"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2F5496" w:themeColor="accent5" w:themeShade="BF"/>
          <w:kern w:val="0"/>
          <w:lang w:eastAsia="zh-Hans"/>
        </w:rPr>
        <w:t>filter</w:t>
      </w:r>
      <w:r>
        <w:rPr>
          <w:rFonts w:cs="Microsoft Sans Serif"/>
          <w:kern w:val="0"/>
          <w:lang w:eastAsia="zh-Hans"/>
        </w:rPr>
        <w:t>&gt;</w:t>
      </w:r>
    </w:p>
    <w:p w14:paraId="4F5872FB"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color w:val="2F5496" w:themeColor="accent5" w:themeShade="BF"/>
          <w:lang w:eastAsia="zh-Hans"/>
        </w:rPr>
        <w:t>encoder</w:t>
      </w:r>
      <w:r>
        <w:rPr>
          <w:rFonts w:cs="Microsoft Sans Serif"/>
          <w:kern w:val="0"/>
          <w:lang w:eastAsia="zh-Hans"/>
        </w:rPr>
        <w:t>&gt;</w:t>
      </w:r>
    </w:p>
    <w:p w14:paraId="0F3FE84B"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color w:val="BF8F00" w:themeColor="accent4" w:themeShade="BF"/>
          <w:lang w:eastAsia="zh-Hans"/>
        </w:rPr>
        <w:t>Pattern</w:t>
      </w:r>
      <w:r>
        <w:rPr>
          <w:rFonts w:cs="Microsoft Sans Serif"/>
          <w:kern w:val="0"/>
          <w:lang w:eastAsia="zh-Hans"/>
        </w:rPr>
        <w:t>&gt;${CONSOLE_LOG_PATTERN}&lt;/</w:t>
      </w:r>
      <w:r>
        <w:rPr>
          <w:rFonts w:cs="Microsoft Sans Serif"/>
          <w:color w:val="BF8F00" w:themeColor="accent4" w:themeShade="BF"/>
          <w:kern w:val="0"/>
          <w:lang w:eastAsia="zh-Hans"/>
        </w:rPr>
        <w:t>Pattern</w:t>
      </w:r>
      <w:r>
        <w:rPr>
          <w:rFonts w:cs="Microsoft Sans Serif"/>
          <w:kern w:val="0"/>
          <w:lang w:eastAsia="zh-Hans"/>
        </w:rPr>
        <w:t>&gt;</w:t>
      </w:r>
    </w:p>
    <w:p w14:paraId="21BF484F"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color w:val="BF8F00" w:themeColor="accent4" w:themeShade="BF"/>
          <w:lang w:eastAsia="zh-Hans"/>
        </w:rPr>
        <w:t>charset</w:t>
      </w:r>
      <w:r>
        <w:rPr>
          <w:rFonts w:cs="Microsoft Sans Serif"/>
          <w:kern w:val="0"/>
          <w:lang w:eastAsia="zh-Hans"/>
        </w:rPr>
        <w:t>&gt;UTF-8&lt;/</w:t>
      </w:r>
      <w:r>
        <w:rPr>
          <w:rFonts w:cs="Microsoft Sans Serif"/>
          <w:color w:val="BF8F00" w:themeColor="accent4" w:themeShade="BF"/>
          <w:kern w:val="0"/>
          <w:lang w:eastAsia="zh-Hans"/>
        </w:rPr>
        <w:t>charset</w:t>
      </w:r>
      <w:r>
        <w:rPr>
          <w:rFonts w:cs="Microsoft Sans Serif"/>
          <w:kern w:val="0"/>
          <w:lang w:eastAsia="zh-Hans"/>
        </w:rPr>
        <w:t xml:space="preserve">&gt;                                                         &lt;!-- </w:t>
      </w:r>
      <w:r>
        <w:rPr>
          <w:rFonts w:cs="Microsoft Sans Serif"/>
          <w:kern w:val="0"/>
          <w:lang w:eastAsia="zh-Hans"/>
        </w:rPr>
        <w:t>设置字符集</w:t>
      </w:r>
      <w:r>
        <w:rPr>
          <w:rFonts w:cs="Microsoft Sans Serif"/>
          <w:kern w:val="0"/>
          <w:lang w:eastAsia="zh-Hans"/>
        </w:rPr>
        <w:t xml:space="preserve"> --&gt;</w:t>
      </w:r>
    </w:p>
    <w:p w14:paraId="4245C7FB"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2F5496" w:themeColor="accent5" w:themeShade="BF"/>
          <w:kern w:val="0"/>
          <w:lang w:eastAsia="zh-Hans"/>
        </w:rPr>
        <w:t>encoder</w:t>
      </w:r>
      <w:r>
        <w:rPr>
          <w:rFonts w:cs="Microsoft Sans Serif"/>
          <w:kern w:val="0"/>
          <w:lang w:eastAsia="zh-Hans"/>
        </w:rPr>
        <w:t>&gt;</w:t>
      </w:r>
    </w:p>
    <w:p w14:paraId="0A15B464"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Style w:val="a2"/>
          <w:b/>
          <w:lang w:eastAsia="zh-Hans"/>
        </w:rPr>
        <w:t>appender</w:t>
      </w:r>
      <w:r>
        <w:rPr>
          <w:rFonts w:cs="Microsoft Sans Serif"/>
          <w:kern w:val="0"/>
          <w:lang w:eastAsia="zh-Hans"/>
        </w:rPr>
        <w:t>&gt;</w:t>
      </w:r>
    </w:p>
    <w:p w14:paraId="7DB60963" w14:textId="77777777" w:rsidR="0000071B" w:rsidRDefault="0000071B" w:rsidP="0000071B">
      <w:pPr>
        <w:contextualSpacing/>
        <w:rPr>
          <w:rFonts w:cs="Microsoft Sans Serif"/>
          <w:kern w:val="0"/>
          <w:lang w:eastAsia="zh-Hans"/>
        </w:rPr>
      </w:pPr>
    </w:p>
    <w:p w14:paraId="4B93097C"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62DFB0E3"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Style w:val="a2"/>
          <w:b/>
          <w:lang w:eastAsia="zh-Hans"/>
        </w:rPr>
        <w:t>appender</w:t>
      </w:r>
      <w:r>
        <w:rPr>
          <w:rFonts w:cs="Microsoft Sans Serif"/>
          <w:kern w:val="0"/>
          <w:lang w:eastAsia="zh-Hans"/>
        </w:rPr>
        <w:t xml:space="preserve"> name="FILE_LOG" class="ch.qos.logback.core.rolling.RollingFileAppender"&gt;            &lt;!--</w:t>
      </w:r>
      <w:r>
        <w:rPr>
          <w:rFonts w:cs="Microsoft Sans Serif"/>
          <w:kern w:val="0"/>
          <w:lang w:eastAsia="zh-Hans"/>
        </w:rPr>
        <w:t>输出到文档</w:t>
      </w:r>
      <w:r>
        <w:rPr>
          <w:rFonts w:cs="Microsoft Sans Serif" w:hint="eastAsia"/>
          <w:kern w:val="0"/>
        </w:rPr>
        <w:t>，每天产生一个文件，</w:t>
      </w:r>
      <w:r>
        <w:rPr>
          <w:rFonts w:cs="Microsoft Sans Serif"/>
          <w:kern w:val="0"/>
          <w:lang w:eastAsia="zh-Hans"/>
        </w:rPr>
        <w:t>level</w:t>
      </w:r>
      <w:r>
        <w:rPr>
          <w:rFonts w:cs="Microsoft Sans Serif"/>
          <w:kern w:val="0"/>
          <w:lang w:eastAsia="zh-Hans"/>
        </w:rPr>
        <w:t>为</w:t>
      </w:r>
      <w:r>
        <w:rPr>
          <w:rFonts w:cs="Microsoft Sans Serif"/>
          <w:kern w:val="0"/>
          <w:lang w:eastAsia="zh-Hans"/>
        </w:rPr>
        <w:t xml:space="preserve"> DEBUG </w:t>
      </w:r>
      <w:r>
        <w:rPr>
          <w:rFonts w:cs="Microsoft Sans Serif"/>
          <w:kern w:val="0"/>
          <w:lang w:eastAsia="zh-Hans"/>
        </w:rPr>
        <w:t>日志</w:t>
      </w:r>
      <w:r>
        <w:rPr>
          <w:rFonts w:cs="Microsoft Sans Serif"/>
          <w:kern w:val="0"/>
          <w:lang w:eastAsia="zh-Hans"/>
        </w:rPr>
        <w:t>--&gt;</w:t>
      </w:r>
    </w:p>
    <w:p w14:paraId="3A91E24F" w14:textId="77777777" w:rsidR="0000071B" w:rsidRDefault="0000071B" w:rsidP="0000071B">
      <w:pPr>
        <w:contextualSpacing/>
        <w:rPr>
          <w:rFonts w:cs="Microsoft Sans Serif"/>
          <w:kern w:val="0"/>
          <w:lang w:eastAsia="zh-Hans"/>
        </w:rPr>
      </w:pPr>
      <w:r>
        <w:rPr>
          <w:rFonts w:cs="Microsoft Sans Serif"/>
          <w:kern w:val="0"/>
          <w:lang w:eastAsia="zh-Hans"/>
        </w:rPr>
        <w:t xml:space="preserve">        &lt;!--&lt;file&gt;${LOG_PATH}/sdk</w:t>
      </w:r>
      <w:r>
        <w:rPr>
          <w:rFonts w:cs="Microsoft Sans Serif" w:hint="eastAsia"/>
          <w:kern w:val="0"/>
        </w:rPr>
        <w:t>-</w:t>
      </w:r>
      <w:r>
        <w:rPr>
          <w:rFonts w:cs="Microsoft Sans Serif"/>
          <w:kern w:val="0"/>
          <w:lang w:eastAsia="zh-Hans"/>
        </w:rPr>
        <w:t xml:space="preserve">${APP_NAME}.log&lt;/file&gt;                                                 &amp;lt;!&amp;ndash; </w:t>
      </w:r>
      <w:r>
        <w:rPr>
          <w:rFonts w:cs="Microsoft Sans Serif"/>
          <w:kern w:val="0"/>
          <w:lang w:eastAsia="zh-Hans"/>
        </w:rPr>
        <w:t>输出日志路径，配置滚动日志文件时，当前的日志输出到此文件，明天之后的日志输出到滚动日志</w:t>
      </w:r>
      <w:r>
        <w:rPr>
          <w:rFonts w:cs="Microsoft Sans Serif"/>
          <w:kern w:val="0"/>
          <w:lang w:eastAsia="zh-Hans"/>
        </w:rPr>
        <w:t>pattern</w:t>
      </w:r>
      <w:r>
        <w:rPr>
          <w:rFonts w:cs="Microsoft Sans Serif"/>
          <w:kern w:val="0"/>
          <w:lang w:eastAsia="zh-Hans"/>
        </w:rPr>
        <w:t>文件</w:t>
      </w:r>
      <w:r>
        <w:rPr>
          <w:rFonts w:cs="Microsoft Sans Serif"/>
          <w:kern w:val="0"/>
          <w:lang w:eastAsia="zh-Hans"/>
        </w:rPr>
        <w:t>&amp;ndash;&amp;gt;--&gt;</w:t>
      </w:r>
    </w:p>
    <w:p w14:paraId="09A3D57B"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2F5496" w:themeColor="accent5" w:themeShade="BF"/>
          <w:kern w:val="0"/>
          <w:lang w:eastAsia="zh-Hans"/>
        </w:rPr>
        <w:t>encoder</w:t>
      </w:r>
      <w:r>
        <w:rPr>
          <w:rFonts w:cs="Microsoft Sans Serif"/>
          <w:kern w:val="0"/>
          <w:lang w:eastAsia="zh-Hans"/>
        </w:rPr>
        <w:t>&gt;                                                                                          &lt;!--</w:t>
      </w:r>
      <w:r>
        <w:rPr>
          <w:rFonts w:cs="Microsoft Sans Serif"/>
          <w:kern w:val="0"/>
          <w:lang w:eastAsia="zh-Hans"/>
        </w:rPr>
        <w:t>日志文档输出格式</w:t>
      </w:r>
      <w:r>
        <w:rPr>
          <w:rFonts w:cs="Microsoft Sans Serif"/>
          <w:kern w:val="0"/>
          <w:lang w:eastAsia="zh-Hans"/>
        </w:rPr>
        <w:t>--&gt;</w:t>
      </w:r>
    </w:p>
    <w:p w14:paraId="6D418EEC"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BF8F00" w:themeColor="accent4" w:themeShade="BF"/>
          <w:kern w:val="0"/>
          <w:lang w:eastAsia="zh-Hans"/>
        </w:rPr>
        <w:t>pattern</w:t>
      </w:r>
      <w:r>
        <w:rPr>
          <w:rFonts w:cs="Microsoft Sans Serif"/>
          <w:kern w:val="0"/>
          <w:lang w:eastAsia="zh-Hans"/>
        </w:rPr>
        <w:t>&gt;${FILE_LOG_PATTERN}&lt;/</w:t>
      </w:r>
      <w:r>
        <w:rPr>
          <w:rFonts w:cs="Microsoft Sans Serif"/>
          <w:color w:val="BF8F00" w:themeColor="accent4" w:themeShade="BF"/>
          <w:kern w:val="0"/>
          <w:lang w:eastAsia="zh-Hans"/>
        </w:rPr>
        <w:t>pattern</w:t>
      </w:r>
      <w:r>
        <w:rPr>
          <w:rFonts w:cs="Microsoft Sans Serif"/>
          <w:kern w:val="0"/>
          <w:lang w:eastAsia="zh-Hans"/>
        </w:rPr>
        <w:t>&gt;</w:t>
      </w:r>
    </w:p>
    <w:p w14:paraId="0714D944"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BF8F00" w:themeColor="accent4" w:themeShade="BF"/>
          <w:kern w:val="0"/>
          <w:lang w:eastAsia="zh-Hans"/>
        </w:rPr>
        <w:t>charset</w:t>
      </w:r>
      <w:r>
        <w:rPr>
          <w:rFonts w:cs="Microsoft Sans Serif"/>
          <w:kern w:val="0"/>
          <w:lang w:eastAsia="zh-Hans"/>
        </w:rPr>
        <w:t xml:space="preserve">&gt;UTF-8&lt;/charset&gt;                                                              &lt;!-- </w:t>
      </w:r>
      <w:r>
        <w:rPr>
          <w:rFonts w:cs="Microsoft Sans Serif"/>
          <w:kern w:val="0"/>
          <w:lang w:eastAsia="zh-Hans"/>
        </w:rPr>
        <w:t>设置字符集</w:t>
      </w:r>
      <w:r>
        <w:rPr>
          <w:rFonts w:cs="Microsoft Sans Serif"/>
          <w:kern w:val="0"/>
          <w:lang w:eastAsia="zh-Hans"/>
        </w:rPr>
        <w:t xml:space="preserve"> --&gt;</w:t>
      </w:r>
    </w:p>
    <w:p w14:paraId="45DFBDF9"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2F5496" w:themeColor="accent5" w:themeShade="BF"/>
          <w:kern w:val="0"/>
          <w:lang w:eastAsia="zh-Hans"/>
        </w:rPr>
        <w:t>encoder</w:t>
      </w:r>
      <w:r>
        <w:rPr>
          <w:rFonts w:cs="Microsoft Sans Serif"/>
          <w:kern w:val="0"/>
          <w:lang w:eastAsia="zh-Hans"/>
        </w:rPr>
        <w:t>&gt;</w:t>
      </w:r>
    </w:p>
    <w:p w14:paraId="3387E31B"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2F5496" w:themeColor="accent5" w:themeShade="BF"/>
          <w:kern w:val="0"/>
          <w:lang w:eastAsia="zh-Hans"/>
        </w:rPr>
        <w:t xml:space="preserve">rollingPolicy </w:t>
      </w:r>
      <w:r>
        <w:rPr>
          <w:rFonts w:cs="Microsoft Sans Serif"/>
          <w:kern w:val="0"/>
          <w:lang w:eastAsia="zh-Hans"/>
        </w:rPr>
        <w:t xml:space="preserve">class="ch.qos.logback.core.rolling.SizeAndTimeBasedRollingPolicy"&gt;                              &lt;!-- </w:t>
      </w:r>
      <w:r>
        <w:rPr>
          <w:rFonts w:cs="Microsoft Sans Serif" w:hint="eastAsia"/>
          <w:kern w:val="0"/>
          <w:lang w:eastAsia="zh-Hans"/>
        </w:rPr>
        <w:t>基于时间和大小的滚动策略</w:t>
      </w:r>
      <w:r>
        <w:rPr>
          <w:rFonts w:cs="Microsoft Sans Serif"/>
          <w:kern w:val="0"/>
          <w:lang w:eastAsia="zh-Hans"/>
        </w:rPr>
        <w:t xml:space="preserve">--&gt;  </w:t>
      </w:r>
    </w:p>
    <w:p w14:paraId="7F2060FD"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BF8F00" w:themeColor="accent4" w:themeShade="BF"/>
          <w:kern w:val="0"/>
          <w:lang w:eastAsia="zh-Hans"/>
        </w:rPr>
        <w:t>fileNamePattern</w:t>
      </w:r>
      <w:r>
        <w:rPr>
          <w:rFonts w:cs="Microsoft Sans Serif"/>
          <w:kern w:val="0"/>
          <w:lang w:eastAsia="zh-Hans"/>
        </w:rPr>
        <w:t>&gt;${LOG_PATH}/sdklog-${APP_NAME}</w:t>
      </w:r>
      <w:r>
        <w:rPr>
          <w:rFonts w:cs="Microsoft Sans Serif" w:hint="eastAsia"/>
          <w:kern w:val="0"/>
        </w:rPr>
        <w:t>-</w:t>
      </w:r>
      <w:r>
        <w:rPr>
          <w:rFonts w:cs="Microsoft Sans Serif"/>
          <w:kern w:val="0"/>
          <w:lang w:eastAsia="zh-Hans"/>
        </w:rPr>
        <w:t>%d{yyyy-MM-dd}.%i.log&lt;/</w:t>
      </w:r>
      <w:r>
        <w:rPr>
          <w:rFonts w:cs="Microsoft Sans Serif"/>
          <w:color w:val="BF8F00" w:themeColor="accent4" w:themeShade="BF"/>
          <w:kern w:val="0"/>
          <w:lang w:eastAsia="zh-Hans"/>
        </w:rPr>
        <w:t>fileNamePattern</w:t>
      </w:r>
      <w:r>
        <w:rPr>
          <w:rFonts w:cs="Microsoft Sans Serif"/>
          <w:kern w:val="0"/>
          <w:lang w:eastAsia="zh-Hans"/>
        </w:rPr>
        <w:t xml:space="preserve">&gt;                  &lt;!-- </w:t>
      </w:r>
      <w:r>
        <w:rPr>
          <w:rFonts w:cs="Microsoft Sans Serif"/>
          <w:kern w:val="0"/>
          <w:lang w:eastAsia="zh-Hans"/>
        </w:rPr>
        <w:t>日志</w:t>
      </w:r>
      <w:r>
        <w:rPr>
          <w:rFonts w:cs="Microsoft Sans Serif" w:hint="eastAsia"/>
          <w:kern w:val="0"/>
        </w:rPr>
        <w:t>按照天滚动</w:t>
      </w:r>
      <w:r>
        <w:rPr>
          <w:rFonts w:cs="Microsoft Sans Serif"/>
          <w:kern w:val="0"/>
          <w:lang w:eastAsia="zh-Hans"/>
        </w:rPr>
        <w:t xml:space="preserve"> --&gt;</w:t>
      </w:r>
    </w:p>
    <w:p w14:paraId="1835D67A"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 xml:space="preserve">&lt;!--  clp.%i.log.zip           </w:t>
      </w:r>
      <w:r>
        <w:rPr>
          <w:rFonts w:cs="Microsoft Sans Serif"/>
          <w:kern w:val="0"/>
          <w:lang w:eastAsia="zh-Hans"/>
        </w:rPr>
        <w:t>后缀以</w:t>
      </w:r>
      <w:r>
        <w:rPr>
          <w:rFonts w:cs="Microsoft Sans Serif"/>
          <w:kern w:val="0"/>
          <w:lang w:eastAsia="zh-Hans"/>
        </w:rPr>
        <w:t>".zip"</w:t>
      </w:r>
      <w:r>
        <w:rPr>
          <w:rFonts w:cs="Microsoft Sans Serif"/>
          <w:kern w:val="0"/>
          <w:lang w:eastAsia="zh-Hans"/>
        </w:rPr>
        <w:t>或</w:t>
      </w:r>
      <w:r>
        <w:rPr>
          <w:rFonts w:cs="Microsoft Sans Serif"/>
          <w:kern w:val="0"/>
          <w:lang w:eastAsia="zh-Hans"/>
        </w:rPr>
        <w:t>".gz"</w:t>
      </w:r>
      <w:r>
        <w:rPr>
          <w:rFonts w:cs="Microsoft Sans Serif"/>
          <w:kern w:val="0"/>
          <w:lang w:eastAsia="zh-Hans"/>
        </w:rPr>
        <w:t>结尾，则开启日志文件压缩</w:t>
      </w:r>
      <w:r>
        <w:rPr>
          <w:rFonts w:cs="Microsoft Sans Serif"/>
          <w:kern w:val="0"/>
          <w:lang w:eastAsia="zh-Hans"/>
        </w:rPr>
        <w:t xml:space="preserve">  --&gt;</w:t>
      </w:r>
    </w:p>
    <w:p w14:paraId="6471D6DE"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&lt;!--  %d</w:t>
      </w:r>
      <w:r>
        <w:rPr>
          <w:rFonts w:cs="Microsoft Sans Serif"/>
          <w:kern w:val="0"/>
          <w:lang w:eastAsia="zh-Hans"/>
        </w:rPr>
        <w:t>决定以什么时间维度轮转</w:t>
      </w:r>
      <w:r>
        <w:rPr>
          <w:rFonts w:cs="Microsoft Sans Serif"/>
          <w:kern w:val="0"/>
          <w:lang w:eastAsia="zh-Hans"/>
        </w:rPr>
        <w:t>(</w:t>
      </w:r>
      <w:r>
        <w:rPr>
          <w:rFonts w:cs="Microsoft Sans Serif"/>
          <w:kern w:val="0"/>
          <w:lang w:eastAsia="zh-Hans"/>
        </w:rPr>
        <w:t>但实际轮转时机取决于日志事件的到达时间</w:t>
      </w:r>
      <w:r>
        <w:rPr>
          <w:rFonts w:cs="Microsoft Sans Serif"/>
          <w:kern w:val="0"/>
          <w:lang w:eastAsia="zh-Hans"/>
        </w:rPr>
        <w:t>)</w:t>
      </w:r>
      <w:r>
        <w:rPr>
          <w:rFonts w:cs="Microsoft Sans Serif"/>
          <w:kern w:val="0"/>
          <w:lang w:eastAsia="zh-Hans"/>
        </w:rPr>
        <w:t>，比如</w:t>
      </w:r>
      <w:r>
        <w:rPr>
          <w:rFonts w:cs="Microsoft Sans Serif"/>
          <w:kern w:val="0"/>
          <w:lang w:eastAsia="zh-Hans"/>
        </w:rPr>
        <w:t>%d{yyyy/MM}:</w:t>
      </w:r>
      <w:r>
        <w:rPr>
          <w:rFonts w:cs="Microsoft Sans Serif"/>
          <w:kern w:val="0"/>
          <w:lang w:eastAsia="zh-Hans"/>
        </w:rPr>
        <w:t>每个月开始的时候轮转</w:t>
      </w:r>
      <w:r>
        <w:rPr>
          <w:rFonts w:cs="Microsoft Sans Serif"/>
          <w:kern w:val="0"/>
          <w:lang w:eastAsia="zh-Hans"/>
        </w:rPr>
        <w:t>,%d</w:t>
      </w:r>
      <w:r>
        <w:rPr>
          <w:rFonts w:cs="Microsoft Sans Serif"/>
          <w:kern w:val="0"/>
          <w:lang w:eastAsia="zh-Hans"/>
        </w:rPr>
        <w:t>默认为</w:t>
      </w:r>
      <w:r>
        <w:rPr>
          <w:rFonts w:cs="Microsoft Sans Serif"/>
          <w:kern w:val="0"/>
          <w:lang w:eastAsia="zh-Hans"/>
        </w:rPr>
        <w:t xml:space="preserve"> yyyy-MM-dd</w:t>
      </w:r>
      <w:r>
        <w:rPr>
          <w:rFonts w:cs="Microsoft Sans Serif"/>
          <w:kern w:val="0"/>
          <w:lang w:eastAsia="zh-Hans"/>
        </w:rPr>
        <w:t>：按天轮转</w:t>
      </w:r>
      <w:r>
        <w:rPr>
          <w:rFonts w:cs="Microsoft Sans Serif" w:hint="eastAsia"/>
          <w:kern w:val="0"/>
          <w:lang w:eastAsia="zh-Hans"/>
        </w:rPr>
        <w:t xml:space="preserve"> </w:t>
      </w:r>
      <w:r>
        <w:rPr>
          <w:rFonts w:cs="Microsoft Sans Serif"/>
          <w:kern w:val="0"/>
          <w:lang w:eastAsia="zh-Hans"/>
        </w:rPr>
        <w:t>--&gt;</w:t>
      </w:r>
    </w:p>
    <w:p w14:paraId="7E4CE699"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&lt;!-- %i</w:t>
      </w:r>
      <w:r>
        <w:rPr>
          <w:rFonts w:cs="Microsoft Sans Serif"/>
          <w:kern w:val="0"/>
          <w:lang w:eastAsia="zh-Hans"/>
        </w:rPr>
        <w:t>为文件按照</w:t>
      </w:r>
      <w:r>
        <w:rPr>
          <w:rFonts w:cs="Microsoft Sans Serif"/>
          <w:kern w:val="0"/>
          <w:lang w:eastAsia="zh-Hans"/>
        </w:rPr>
        <w:t>maxFileSize</w:t>
      </w:r>
      <w:r>
        <w:rPr>
          <w:rFonts w:cs="Microsoft Sans Serif"/>
          <w:kern w:val="0"/>
          <w:lang w:eastAsia="zh-Hans"/>
        </w:rPr>
        <w:t>大小规定轮转后的序号</w:t>
      </w:r>
      <w:r>
        <w:rPr>
          <w:rFonts w:cs="Microsoft Sans Serif"/>
          <w:kern w:val="0"/>
          <w:lang w:eastAsia="zh-Hans"/>
        </w:rPr>
        <w:t xml:space="preserve"> --&gt;</w:t>
      </w:r>
    </w:p>
    <w:p w14:paraId="6737879F"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BF8F00" w:themeColor="accent4" w:themeShade="BF"/>
          <w:kern w:val="0"/>
          <w:lang w:eastAsia="zh-Hans"/>
        </w:rPr>
        <w:t>maxFileSize</w:t>
      </w:r>
      <w:r>
        <w:rPr>
          <w:rFonts w:cs="Microsoft Sans Serif"/>
          <w:kern w:val="0"/>
          <w:lang w:eastAsia="zh-Hans"/>
        </w:rPr>
        <w:t>&gt;100MB&lt;/</w:t>
      </w:r>
      <w:r>
        <w:rPr>
          <w:rFonts w:cs="Microsoft Sans Serif"/>
          <w:color w:val="BF8F00" w:themeColor="accent4" w:themeShade="BF"/>
          <w:kern w:val="0"/>
          <w:lang w:eastAsia="zh-Hans"/>
        </w:rPr>
        <w:t>maxFileSize</w:t>
      </w:r>
      <w:r>
        <w:rPr>
          <w:rFonts w:cs="Microsoft Sans Serif"/>
          <w:kern w:val="0"/>
          <w:lang w:eastAsia="zh-Hans"/>
        </w:rPr>
        <w:t>&gt;                                            &lt;!--</w:t>
      </w:r>
      <w:r>
        <w:rPr>
          <w:rFonts w:cs="Microsoft Sans Serif" w:hint="eastAsia"/>
          <w:kern w:val="0"/>
        </w:rPr>
        <w:t>单个日志文件最大大小，当文件达到该大小则触发截断（以及压缩）</w:t>
      </w:r>
      <w:r>
        <w:rPr>
          <w:rFonts w:cs="Microsoft Sans Serif"/>
          <w:kern w:val="0"/>
          <w:lang w:eastAsia="zh-Hans"/>
        </w:rPr>
        <w:t>--&gt;</w:t>
      </w:r>
    </w:p>
    <w:p w14:paraId="585ACB55"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BF8F00" w:themeColor="accent4" w:themeShade="BF"/>
          <w:kern w:val="0"/>
          <w:lang w:eastAsia="zh-Hans"/>
        </w:rPr>
        <w:t>maxHistory</w:t>
      </w:r>
      <w:r>
        <w:rPr>
          <w:rFonts w:cs="Microsoft Sans Serif"/>
          <w:kern w:val="0"/>
          <w:lang w:eastAsia="zh-Hans"/>
        </w:rPr>
        <w:t>&gt;60&lt;/</w:t>
      </w:r>
      <w:r>
        <w:rPr>
          <w:rFonts w:cs="Microsoft Sans Serif"/>
          <w:color w:val="BF8F00" w:themeColor="accent4" w:themeShade="BF"/>
          <w:kern w:val="0"/>
          <w:lang w:eastAsia="zh-Hans"/>
        </w:rPr>
        <w:t>maxHistory</w:t>
      </w:r>
      <w:r>
        <w:rPr>
          <w:rFonts w:cs="Microsoft Sans Serif"/>
          <w:kern w:val="0"/>
          <w:lang w:eastAsia="zh-Hans"/>
        </w:rPr>
        <w:t>&gt;                                                     &lt;!--</w:t>
      </w:r>
      <w:r>
        <w:rPr>
          <w:rFonts w:cs="Microsoft Sans Serif" w:hint="eastAsia"/>
          <w:kern w:val="0"/>
          <w:lang w:eastAsia="zh-Hans"/>
        </w:rPr>
        <w:t>日志文件保留最大时间滚动周期，比如当</w:t>
      </w:r>
      <w:r>
        <w:rPr>
          <w:rFonts w:cs="Microsoft Sans Serif"/>
          <w:kern w:val="0"/>
          <w:lang w:eastAsia="zh-Hans"/>
        </w:rPr>
        <w:t>filaNamePattern</w:t>
      </w:r>
      <w:r>
        <w:rPr>
          <w:rFonts w:cs="Microsoft Sans Serif"/>
          <w:kern w:val="0"/>
          <w:lang w:eastAsia="zh-Hans"/>
        </w:rPr>
        <w:t>中</w:t>
      </w:r>
      <w:r>
        <w:rPr>
          <w:rFonts w:cs="Microsoft Sans Serif"/>
          <w:kern w:val="0"/>
          <w:lang w:eastAsia="zh-Hans"/>
        </w:rPr>
        <w:t>%d</w:t>
      </w:r>
      <w:r>
        <w:rPr>
          <w:rFonts w:cs="Microsoft Sans Serif"/>
          <w:kern w:val="0"/>
          <w:lang w:eastAsia="zh-Hans"/>
        </w:rPr>
        <w:t>以为</w:t>
      </w:r>
      <w:r>
        <w:rPr>
          <w:rFonts w:cs="Microsoft Sans Serif"/>
          <w:kern w:val="0"/>
          <w:lang w:eastAsia="zh-Hans"/>
        </w:rPr>
        <w:t>dd</w:t>
      </w:r>
      <w:r>
        <w:rPr>
          <w:rFonts w:cs="Microsoft Sans Serif"/>
          <w:kern w:val="0"/>
          <w:lang w:eastAsia="zh-Hans"/>
        </w:rPr>
        <w:t>结尾时，则保留</w:t>
      </w:r>
      <w:r>
        <w:rPr>
          <w:rFonts w:cs="Microsoft Sans Serif"/>
          <w:kern w:val="0"/>
          <w:lang w:eastAsia="zh-Hans"/>
        </w:rPr>
        <w:t>60</w:t>
      </w:r>
      <w:r>
        <w:rPr>
          <w:rFonts w:cs="Microsoft Sans Serif"/>
          <w:kern w:val="0"/>
          <w:lang w:eastAsia="zh-Hans"/>
        </w:rPr>
        <w:t>天</w:t>
      </w:r>
      <w:r>
        <w:rPr>
          <w:rFonts w:cs="Microsoft Sans Serif"/>
          <w:kern w:val="0"/>
          <w:lang w:eastAsia="zh-Hans"/>
        </w:rPr>
        <w:t>--&gt;</w:t>
      </w:r>
    </w:p>
    <w:p w14:paraId="2E375D49"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2F5496" w:themeColor="accent5" w:themeShade="BF"/>
          <w:kern w:val="0"/>
          <w:lang w:eastAsia="zh-Hans"/>
        </w:rPr>
        <w:t>rollingPolicy</w:t>
      </w:r>
      <w:r>
        <w:rPr>
          <w:rFonts w:cs="Microsoft Sans Serif"/>
          <w:kern w:val="0"/>
          <w:lang w:eastAsia="zh-Hans"/>
        </w:rPr>
        <w:t>&gt;</w:t>
      </w:r>
    </w:p>
    <w:p w14:paraId="1D029875" w14:textId="77777777" w:rsidR="0000071B" w:rsidRDefault="0000071B" w:rsidP="0000071B">
      <w:pPr>
        <w:contextualSpacing/>
        <w:rPr>
          <w:rFonts w:cs="Microsoft Sans Serif"/>
          <w:kern w:val="0"/>
          <w:lang w:eastAsia="zh-Hans"/>
        </w:rPr>
      </w:pPr>
      <w:r>
        <w:rPr>
          <w:rFonts w:cs="Microsoft Sans Serif"/>
          <w:kern w:val="0"/>
          <w:lang w:eastAsia="zh-Hans"/>
        </w:rPr>
        <w:t xml:space="preserve">        &lt;!--&lt;filter class="ch.qos.logback.classic.filter.LevelFilter"&gt;                     &amp;lt;!&amp;ndash; </w:t>
      </w:r>
      <w:r>
        <w:rPr>
          <w:rFonts w:cs="Microsoft Sans Serif"/>
          <w:kern w:val="0"/>
          <w:lang w:eastAsia="zh-Hans"/>
        </w:rPr>
        <w:t>此日志文档只记录</w:t>
      </w:r>
      <w:r>
        <w:rPr>
          <w:rFonts w:cs="Microsoft Sans Serif"/>
          <w:kern w:val="0"/>
          <w:lang w:eastAsia="zh-Hans"/>
        </w:rPr>
        <w:t>debug</w:t>
      </w:r>
      <w:r>
        <w:rPr>
          <w:rFonts w:cs="Microsoft Sans Serif"/>
          <w:kern w:val="0"/>
          <w:lang w:eastAsia="zh-Hans"/>
        </w:rPr>
        <w:t>级别的</w:t>
      </w:r>
      <w:r>
        <w:rPr>
          <w:rFonts w:cs="Microsoft Sans Serif"/>
          <w:kern w:val="0"/>
          <w:lang w:eastAsia="zh-Hans"/>
        </w:rPr>
        <w:t xml:space="preserve"> &amp;ndash;&amp;gt;--&gt;</w:t>
      </w:r>
    </w:p>
    <w:p w14:paraId="079F794E" w14:textId="77777777" w:rsidR="0000071B" w:rsidRDefault="0000071B" w:rsidP="0000071B">
      <w:pPr>
        <w:contextualSpacing/>
        <w:rPr>
          <w:rFonts w:cs="Microsoft Sans Serif"/>
          <w:kern w:val="0"/>
          <w:lang w:eastAsia="zh-Hans"/>
        </w:rPr>
      </w:pPr>
      <w:r>
        <w:rPr>
          <w:rFonts w:cs="Microsoft Sans Serif"/>
          <w:kern w:val="0"/>
          <w:lang w:eastAsia="zh-Hans"/>
        </w:rPr>
        <w:t xml:space="preserve">            &lt;!--&lt;level&gt;DEBUG&lt;/level&gt;--&gt;</w:t>
      </w:r>
    </w:p>
    <w:p w14:paraId="0BFD4CAD" w14:textId="77777777" w:rsidR="0000071B" w:rsidRDefault="0000071B" w:rsidP="0000071B">
      <w:pPr>
        <w:contextualSpacing/>
        <w:rPr>
          <w:rFonts w:cs="Microsoft Sans Serif"/>
          <w:kern w:val="0"/>
          <w:lang w:eastAsia="zh-Hans"/>
        </w:rPr>
      </w:pPr>
      <w:r>
        <w:rPr>
          <w:rFonts w:cs="Microsoft Sans Serif"/>
          <w:kern w:val="0"/>
          <w:lang w:eastAsia="zh-Hans"/>
        </w:rPr>
        <w:t xml:space="preserve">            &lt;!--&lt;onMatch&gt;ACCEPT&lt;/onMatch&gt;--&gt;</w:t>
      </w:r>
    </w:p>
    <w:p w14:paraId="0F734A30" w14:textId="77777777" w:rsidR="0000071B" w:rsidRDefault="0000071B" w:rsidP="0000071B">
      <w:pPr>
        <w:contextualSpacing/>
        <w:rPr>
          <w:rFonts w:cs="Microsoft Sans Serif"/>
          <w:kern w:val="0"/>
          <w:lang w:eastAsia="zh-Hans"/>
        </w:rPr>
      </w:pPr>
      <w:r>
        <w:rPr>
          <w:rFonts w:cs="Microsoft Sans Serif"/>
          <w:kern w:val="0"/>
          <w:lang w:eastAsia="zh-Hans"/>
        </w:rPr>
        <w:t xml:space="preserve">            &lt;!--&lt;onMismatch&gt;DENY&lt;/onMismatch&gt;--&gt;</w:t>
      </w:r>
    </w:p>
    <w:p w14:paraId="54F1D5E6" w14:textId="77777777" w:rsidR="0000071B" w:rsidRDefault="0000071B" w:rsidP="0000071B">
      <w:pPr>
        <w:contextualSpacing/>
        <w:rPr>
          <w:rFonts w:cs="Microsoft Sans Serif"/>
          <w:kern w:val="0"/>
          <w:lang w:eastAsia="zh-Hans"/>
        </w:rPr>
      </w:pPr>
      <w:r>
        <w:rPr>
          <w:rFonts w:cs="Microsoft Sans Serif"/>
          <w:kern w:val="0"/>
          <w:lang w:eastAsia="zh-Hans"/>
        </w:rPr>
        <w:t xml:space="preserve">        &lt;!--&lt;/filter&gt;--&gt;</w:t>
      </w:r>
    </w:p>
    <w:p w14:paraId="5CA7B6D0"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2F5496" w:themeColor="accent5" w:themeShade="BF"/>
          <w:kern w:val="0"/>
          <w:lang w:eastAsia="zh-Hans"/>
        </w:rPr>
        <w:t xml:space="preserve">filter </w:t>
      </w:r>
      <w:r>
        <w:rPr>
          <w:rFonts w:cs="Microsoft Sans Serif"/>
          <w:kern w:val="0"/>
          <w:lang w:eastAsia="zh-Hans"/>
        </w:rPr>
        <w:t xml:space="preserve">class="ch.qos.logback.classic.filter.ThresholdFilter"&gt;            &lt;!-- </w:t>
      </w:r>
      <w:r>
        <w:rPr>
          <w:rFonts w:cs="Microsoft Sans Serif" w:hint="eastAsia"/>
          <w:kern w:val="0"/>
        </w:rPr>
        <w:t>过滤掉低于</w:t>
      </w:r>
      <w:r>
        <w:rPr>
          <w:rFonts w:cs="Microsoft Sans Serif" w:hint="eastAsia"/>
          <w:kern w:val="0"/>
        </w:rPr>
        <w:t>INFO</w:t>
      </w:r>
      <w:r>
        <w:rPr>
          <w:rFonts w:cs="Microsoft Sans Serif" w:hint="eastAsia"/>
          <w:kern w:val="0"/>
        </w:rPr>
        <w:t>级别的日志，记录等于或高于</w:t>
      </w:r>
      <w:r>
        <w:rPr>
          <w:rFonts w:cs="Microsoft Sans Serif" w:hint="eastAsia"/>
          <w:kern w:val="0"/>
        </w:rPr>
        <w:t>INFO</w:t>
      </w:r>
      <w:r>
        <w:rPr>
          <w:rFonts w:cs="Microsoft Sans Serif" w:hint="eastAsia"/>
          <w:kern w:val="0"/>
        </w:rPr>
        <w:t>的日志</w:t>
      </w:r>
      <w:r>
        <w:rPr>
          <w:rFonts w:cs="Microsoft Sans Serif"/>
          <w:kern w:val="0"/>
          <w:lang w:eastAsia="zh-Hans"/>
        </w:rPr>
        <w:t>--&gt;</w:t>
      </w:r>
    </w:p>
    <w:p w14:paraId="291D36BC"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BF8F00" w:themeColor="accent4" w:themeShade="BF"/>
          <w:kern w:val="0"/>
          <w:lang w:eastAsia="zh-Hans"/>
        </w:rPr>
        <w:t>level</w:t>
      </w:r>
      <w:r>
        <w:rPr>
          <w:rFonts w:cs="Microsoft Sans Serif"/>
          <w:kern w:val="0"/>
          <w:lang w:eastAsia="zh-Hans"/>
        </w:rPr>
        <w:t>&gt;INFO&lt;/</w:t>
      </w:r>
      <w:r>
        <w:rPr>
          <w:rFonts w:cs="Microsoft Sans Serif"/>
          <w:color w:val="BF8F00" w:themeColor="accent4" w:themeShade="BF"/>
          <w:kern w:val="0"/>
          <w:lang w:eastAsia="zh-Hans"/>
        </w:rPr>
        <w:t>level</w:t>
      </w:r>
      <w:r>
        <w:rPr>
          <w:rFonts w:cs="Microsoft Sans Serif"/>
          <w:kern w:val="0"/>
          <w:lang w:eastAsia="zh-Hans"/>
        </w:rPr>
        <w:t xml:space="preserve">&gt;   </w:t>
      </w:r>
    </w:p>
    <w:p w14:paraId="60C996B9"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color w:val="2F5496" w:themeColor="accent5" w:themeShade="BF"/>
          <w:kern w:val="0"/>
          <w:lang w:eastAsia="zh-Hans"/>
        </w:rPr>
        <w:t>filter</w:t>
      </w:r>
      <w:r>
        <w:rPr>
          <w:rFonts w:cs="Microsoft Sans Serif"/>
          <w:kern w:val="0"/>
          <w:lang w:eastAsia="zh-Hans"/>
        </w:rPr>
        <w:t>&gt;</w:t>
      </w:r>
    </w:p>
    <w:p w14:paraId="30A81B8A" w14:textId="77777777" w:rsidR="0000071B" w:rsidRDefault="0000071B" w:rsidP="0000071B">
      <w:pPr>
        <w:ind w:left="1440"/>
        <w:contextualSpacing/>
        <w:jc w:val="both"/>
        <w:rPr>
          <w:rFonts w:cs="Microsoft Sans Serif"/>
          <w:kern w:val="0"/>
          <w:lang w:eastAsia="zh-Hans"/>
        </w:rPr>
      </w:pPr>
      <w:r>
        <w:rPr>
          <w:rFonts w:cs="Microsoft Sans Serif"/>
          <w:kern w:val="0"/>
          <w:lang w:eastAsia="zh-Hans"/>
        </w:rPr>
        <w:t xml:space="preserve">&lt;!-- </w:t>
      </w:r>
      <w:r>
        <w:rPr>
          <w:rFonts w:cs="Microsoft Sans Serif"/>
          <w:kern w:val="0"/>
          <w:lang w:eastAsia="zh-Hans"/>
        </w:rPr>
        <w:t>日志级别从低到高分为</w:t>
      </w:r>
      <w:r>
        <w:rPr>
          <w:rFonts w:cs="Microsoft Sans Serif"/>
          <w:kern w:val="0"/>
          <w:lang w:eastAsia="zh-Hans"/>
        </w:rPr>
        <w:t>TRACE &lt; DEBUG &lt; INFO &lt; WARN &lt; ERROR &lt; FATAL</w:t>
      </w:r>
      <w:r>
        <w:rPr>
          <w:rFonts w:cs="Microsoft Sans Serif"/>
          <w:kern w:val="0"/>
          <w:lang w:eastAsia="zh-Hans"/>
        </w:rPr>
        <w:t>，如果设置为</w:t>
      </w:r>
      <w:r>
        <w:rPr>
          <w:rFonts w:cs="Microsoft Sans Serif"/>
          <w:kern w:val="0"/>
          <w:lang w:eastAsia="zh-Hans"/>
        </w:rPr>
        <w:t>WARN</w:t>
      </w:r>
      <w:r>
        <w:rPr>
          <w:rFonts w:cs="Microsoft Sans Serif"/>
          <w:kern w:val="0"/>
          <w:lang w:eastAsia="zh-Hans"/>
        </w:rPr>
        <w:t>，则低于</w:t>
      </w:r>
      <w:r>
        <w:rPr>
          <w:rFonts w:cs="Microsoft Sans Serif"/>
          <w:kern w:val="0"/>
          <w:lang w:eastAsia="zh-Hans"/>
        </w:rPr>
        <w:t>WARN</w:t>
      </w:r>
      <w:r>
        <w:rPr>
          <w:rFonts w:cs="Microsoft Sans Serif"/>
          <w:kern w:val="0"/>
          <w:lang w:eastAsia="zh-Hans"/>
        </w:rPr>
        <w:t>的信息都不会输出</w:t>
      </w:r>
      <w:r>
        <w:rPr>
          <w:rFonts w:cs="Microsoft Sans Serif"/>
          <w:kern w:val="0"/>
          <w:lang w:eastAsia="zh-Hans"/>
        </w:rPr>
        <w:t xml:space="preserve"> --&gt;</w:t>
      </w:r>
    </w:p>
    <w:p w14:paraId="3C3538ED"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Style w:val="a2"/>
          <w:b/>
          <w:lang w:eastAsia="zh-Hans"/>
        </w:rPr>
        <w:t>appender</w:t>
      </w:r>
      <w:r>
        <w:rPr>
          <w:rFonts w:cs="Microsoft Sans Serif"/>
          <w:kern w:val="0"/>
          <w:lang w:eastAsia="zh-Hans"/>
        </w:rPr>
        <w:t>&gt;</w:t>
      </w:r>
    </w:p>
    <w:p w14:paraId="60D5B3FD" w14:textId="77777777" w:rsidR="0000071B" w:rsidRDefault="0000071B" w:rsidP="0000071B">
      <w:pPr>
        <w:contextualSpacing/>
        <w:rPr>
          <w:rFonts w:cs="Microsoft Sans Serif"/>
          <w:kern w:val="0"/>
          <w:lang w:eastAsia="zh-Hans"/>
        </w:rPr>
      </w:pPr>
    </w:p>
    <w:p w14:paraId="0166CD3A" w14:textId="77777777" w:rsidR="0000071B" w:rsidRDefault="0000071B" w:rsidP="0000071B">
      <w:pPr>
        <w:contextualSpacing/>
        <w:rPr>
          <w:rFonts w:cs="Microsoft Sans Serif"/>
          <w:kern w:val="0"/>
          <w:lang w:eastAsia="zh-Hans"/>
        </w:rPr>
      </w:pPr>
      <w:r>
        <w:rPr>
          <w:rFonts w:cs="Microsoft Sans Serif"/>
          <w:kern w:val="0"/>
          <w:lang w:eastAsia="zh-Hans"/>
        </w:rPr>
        <w:t>[</w:t>
      </w:r>
      <w:r>
        <w:rPr>
          <w:rFonts w:cs="Microsoft Sans Serif" w:hint="eastAsia"/>
          <w:kern w:val="0"/>
        </w:rPr>
        <w:t>修改</w:t>
      </w:r>
      <w:r>
        <w:rPr>
          <w:rFonts w:cs="Microsoft Sans Serif"/>
          <w:kern w:val="0"/>
          <w:lang w:eastAsia="zh-Hans"/>
        </w:rPr>
        <w:t>]     &lt;</w:t>
      </w:r>
      <w:r>
        <w:rPr>
          <w:rFonts w:cs="Microsoft Sans Serif"/>
          <w:b/>
          <w:color w:val="00B050"/>
          <w:kern w:val="0"/>
          <w:lang w:eastAsia="zh-Hans"/>
        </w:rPr>
        <w:t>springProfile</w:t>
      </w:r>
      <w:r>
        <w:rPr>
          <w:rFonts w:cs="Microsoft Sans Serif"/>
          <w:color w:val="00B050"/>
          <w:kern w:val="0"/>
          <w:lang w:eastAsia="zh-Hans"/>
        </w:rPr>
        <w:t xml:space="preserve"> </w:t>
      </w:r>
      <w:r>
        <w:rPr>
          <w:rFonts w:cs="Microsoft Sans Serif"/>
          <w:kern w:val="0"/>
          <w:lang w:eastAsia="zh-Hans"/>
        </w:rPr>
        <w:t>name="dev"&gt;               &lt;!--</w:t>
      </w:r>
      <w:r>
        <w:rPr>
          <w:rFonts w:cs="Microsoft Sans Serif" w:hint="eastAsia"/>
          <w:kern w:val="0"/>
        </w:rPr>
        <w:t>指定</w:t>
      </w:r>
      <w:r>
        <w:rPr>
          <w:rFonts w:cs="Microsoft Sans Serif"/>
          <w:kern w:val="0"/>
          <w:lang w:eastAsia="zh-Hans"/>
        </w:rPr>
        <w:t>开发环境</w:t>
      </w:r>
      <w:r>
        <w:rPr>
          <w:rFonts w:cs="Microsoft Sans Serif" w:hint="eastAsia"/>
          <w:kern w:val="0"/>
        </w:rPr>
        <w:t>生效的</w:t>
      </w:r>
      <w:r>
        <w:rPr>
          <w:rFonts w:cs="Microsoft Sans Serif" w:hint="eastAsia"/>
          <w:kern w:val="0"/>
        </w:rPr>
        <w:t>appender</w:t>
      </w:r>
      <w:r>
        <w:rPr>
          <w:rFonts w:cs="Microsoft Sans Serif" w:hint="eastAsia"/>
          <w:kern w:val="0"/>
        </w:rPr>
        <w:t>，</w:t>
      </w:r>
      <w:r>
        <w:rPr>
          <w:rFonts w:cs="Microsoft Sans Serif"/>
          <w:kern w:val="0"/>
          <w:lang w:eastAsia="zh-Hans"/>
        </w:rPr>
        <w:t>打印控制台</w:t>
      </w:r>
      <w:r>
        <w:rPr>
          <w:rFonts w:cs="Microsoft Sans Serif" w:hint="eastAsia"/>
          <w:kern w:val="0"/>
        </w:rPr>
        <w:t>，</w:t>
      </w:r>
      <w:r>
        <w:rPr>
          <w:rFonts w:cs="Microsoft Sans Serif" w:hint="eastAsia"/>
          <w:kern w:val="0"/>
        </w:rPr>
        <w:t>springProfile</w:t>
      </w:r>
      <w:r>
        <w:rPr>
          <w:rFonts w:cs="Microsoft Sans Serif" w:hint="eastAsia"/>
          <w:kern w:val="0"/>
        </w:rPr>
        <w:t>可省</w:t>
      </w:r>
      <w:r>
        <w:rPr>
          <w:rFonts w:cs="Microsoft Sans Serif" w:hint="eastAsia"/>
          <w:kern w:val="0"/>
          <w:lang w:eastAsia="zh-Hans"/>
        </w:rPr>
        <w:t xml:space="preserve"> </w:t>
      </w:r>
      <w:r>
        <w:rPr>
          <w:rFonts w:cs="Microsoft Sans Serif"/>
          <w:kern w:val="0"/>
          <w:lang w:eastAsia="zh-Hans"/>
        </w:rPr>
        <w:t>--&gt;</w:t>
      </w:r>
    </w:p>
    <w:p w14:paraId="5FDBD527" w14:textId="77777777" w:rsidR="0000071B" w:rsidRDefault="0000071B" w:rsidP="0000071B">
      <w:pPr>
        <w:contextualSpacing/>
        <w:rPr>
          <w:rFonts w:cs="Microsoft Sans Serif"/>
          <w:kern w:val="0"/>
          <w:lang w:eastAsia="zh-Hans"/>
        </w:rPr>
      </w:pPr>
      <w:r>
        <w:rPr>
          <w:rFonts w:cs="Microsoft Sans Serif"/>
          <w:kern w:val="0"/>
          <w:lang w:eastAsia="zh-Hans"/>
        </w:rPr>
        <w:t xml:space="preserve">        &lt;root level="info"&gt;</w:t>
      </w:r>
    </w:p>
    <w:p w14:paraId="0F8D2405" w14:textId="77777777" w:rsidR="0000071B" w:rsidRDefault="0000071B" w:rsidP="0000071B">
      <w:pPr>
        <w:contextualSpacing/>
        <w:rPr>
          <w:rFonts w:cs="Microsoft Sans Serif"/>
          <w:kern w:val="0"/>
          <w:lang w:eastAsia="zh-Hans"/>
        </w:rPr>
      </w:pPr>
      <w:r>
        <w:rPr>
          <w:rFonts w:cs="Microsoft Sans Serif"/>
          <w:kern w:val="0"/>
          <w:lang w:eastAsia="zh-Hans"/>
        </w:rPr>
        <w:t xml:space="preserve">            &lt;appender-ref ref="CONSOLE_LOG" /&gt;         </w:t>
      </w:r>
    </w:p>
    <w:p w14:paraId="34AB9382" w14:textId="77777777" w:rsidR="0000071B" w:rsidRDefault="0000071B" w:rsidP="0000071B">
      <w:pPr>
        <w:contextualSpacing/>
        <w:rPr>
          <w:rFonts w:cs="Microsoft Sans Serif"/>
          <w:kern w:val="0"/>
          <w:lang w:eastAsia="zh-Hans"/>
        </w:rPr>
      </w:pPr>
      <w:r>
        <w:rPr>
          <w:rFonts w:cs="Microsoft Sans Serif"/>
          <w:kern w:val="0"/>
          <w:lang w:eastAsia="zh-Hans"/>
        </w:rPr>
        <w:t xml:space="preserve">            &lt;appender-ref ref="FILE_LOG" /&gt;</w:t>
      </w:r>
    </w:p>
    <w:p w14:paraId="3546A4D7" w14:textId="77777777" w:rsidR="0000071B" w:rsidRDefault="0000071B" w:rsidP="0000071B">
      <w:pPr>
        <w:contextualSpacing/>
        <w:rPr>
          <w:rFonts w:cs="Microsoft Sans Serif"/>
          <w:kern w:val="0"/>
          <w:lang w:eastAsia="zh-Hans"/>
        </w:rPr>
      </w:pPr>
      <w:r>
        <w:rPr>
          <w:rFonts w:cs="Microsoft Sans Serif"/>
          <w:kern w:val="0"/>
          <w:lang w:eastAsia="zh-Hans"/>
        </w:rPr>
        <w:t xml:space="preserve">        &lt;/root&gt;</w:t>
      </w:r>
    </w:p>
    <w:p w14:paraId="722E91F0" w14:textId="77777777" w:rsidR="0000071B" w:rsidRDefault="0000071B" w:rsidP="0000071B">
      <w:pPr>
        <w:contextualSpacing/>
        <w:rPr>
          <w:rFonts w:cs="Microsoft Sans Serif"/>
          <w:kern w:val="0"/>
          <w:lang w:eastAsia="zh-Hans"/>
        </w:rPr>
      </w:pPr>
      <w:r>
        <w:rPr>
          <w:rFonts w:cs="Microsoft Sans Serif"/>
          <w:kern w:val="0"/>
          <w:lang w:eastAsia="zh-Hans"/>
        </w:rPr>
        <w:t xml:space="preserve">    &lt;/</w:t>
      </w:r>
      <w:r>
        <w:rPr>
          <w:rFonts w:cs="Microsoft Sans Serif"/>
          <w:b/>
          <w:color w:val="00B050"/>
          <w:kern w:val="0"/>
          <w:lang w:eastAsia="zh-Hans"/>
        </w:rPr>
        <w:t>springProfile</w:t>
      </w:r>
      <w:r>
        <w:rPr>
          <w:rFonts w:cs="Microsoft Sans Serif"/>
          <w:kern w:val="0"/>
          <w:lang w:eastAsia="zh-Hans"/>
        </w:rPr>
        <w:t>&gt;</w:t>
      </w:r>
    </w:p>
    <w:p w14:paraId="7FA1891D" w14:textId="77777777" w:rsidR="0000071B" w:rsidRDefault="0000071B" w:rsidP="0000071B">
      <w:pPr>
        <w:contextualSpacing/>
        <w:rPr>
          <w:rFonts w:cs="Microsoft Sans Serif"/>
          <w:kern w:val="0"/>
          <w:lang w:eastAsia="zh-Hans"/>
        </w:rPr>
      </w:pPr>
    </w:p>
    <w:p w14:paraId="73161126" w14:textId="77777777" w:rsidR="0000071B" w:rsidRDefault="0000071B" w:rsidP="0000071B">
      <w:pPr>
        <w:contextualSpacing/>
        <w:rPr>
          <w:rFonts w:cs="Microsoft Sans Serif"/>
          <w:kern w:val="0"/>
          <w:lang w:eastAsia="zh-Hans"/>
        </w:rPr>
      </w:pPr>
      <w:r>
        <w:rPr>
          <w:rFonts w:cs="Microsoft Sans Serif"/>
          <w:kern w:val="0"/>
          <w:lang w:eastAsia="zh-Hans"/>
        </w:rPr>
        <w:t>[</w:t>
      </w:r>
      <w:r>
        <w:rPr>
          <w:rFonts w:cs="Microsoft Sans Serif" w:hint="eastAsia"/>
          <w:kern w:val="0"/>
        </w:rPr>
        <w:t>删除</w:t>
      </w:r>
      <w:r>
        <w:rPr>
          <w:rFonts w:cs="Microsoft Sans Serif"/>
          <w:kern w:val="0"/>
          <w:lang w:eastAsia="zh-Hans"/>
        </w:rPr>
        <w:t xml:space="preserve">]    &lt;logger name="org.hibernate" level="WARN"/&gt;              &lt;!-- </w:t>
      </w:r>
      <w:r>
        <w:rPr>
          <w:rFonts w:cs="Microsoft Sans Serif"/>
          <w:kern w:val="0"/>
          <w:lang w:eastAsia="zh-Hans"/>
        </w:rPr>
        <w:t>用来设置某一个包或者具体的某一个类的日志打印级别</w:t>
      </w:r>
      <w:r>
        <w:rPr>
          <w:rFonts w:cs="Microsoft Sans Serif" w:hint="eastAsia"/>
          <w:kern w:val="0"/>
        </w:rPr>
        <w:t>（非必须）</w:t>
      </w:r>
      <w:r>
        <w:rPr>
          <w:rFonts w:cs="Microsoft Sans Serif" w:hint="eastAsia"/>
          <w:kern w:val="0"/>
          <w:lang w:eastAsia="zh-Hans"/>
        </w:rPr>
        <w:t xml:space="preserve"> </w:t>
      </w:r>
      <w:r>
        <w:rPr>
          <w:rFonts w:cs="Microsoft Sans Serif"/>
          <w:kern w:val="0"/>
          <w:lang w:eastAsia="zh-Hans"/>
        </w:rPr>
        <w:t>--&gt;</w:t>
      </w:r>
    </w:p>
    <w:p w14:paraId="309CC323"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 name="org.springframework" level="WARN"/&gt;</w:t>
      </w:r>
    </w:p>
    <w:p w14:paraId="08F6D196"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 name="com.opensymphony" level="WARN"/&gt;</w:t>
      </w:r>
    </w:p>
    <w:p w14:paraId="7FD31FFC"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 name="org.apache" level="WARN"/&gt;</w:t>
      </w:r>
    </w:p>
    <w:p w14:paraId="617F0519"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 name="com.zhongping.mybatis.mapper.support" level="debug" additivity="false"&gt;</w:t>
      </w:r>
    </w:p>
    <w:p w14:paraId="60F38857" w14:textId="77777777" w:rsidR="0000071B" w:rsidRDefault="0000071B" w:rsidP="0000071B">
      <w:pPr>
        <w:contextualSpacing/>
        <w:rPr>
          <w:rFonts w:cs="Microsoft Sans Serif"/>
          <w:kern w:val="0"/>
          <w:lang w:eastAsia="zh-Hans"/>
        </w:rPr>
      </w:pPr>
      <w:r>
        <w:rPr>
          <w:rFonts w:cs="Microsoft Sans Serif"/>
          <w:kern w:val="0"/>
          <w:lang w:eastAsia="zh-Hans"/>
        </w:rPr>
        <w:t xml:space="preserve">        &lt;appender-ref ref="LOGS" /&gt;</w:t>
      </w:r>
    </w:p>
    <w:p w14:paraId="79C25FE6" w14:textId="77777777" w:rsidR="0000071B" w:rsidRDefault="0000071B" w:rsidP="0000071B">
      <w:pPr>
        <w:contextualSpacing/>
        <w:rPr>
          <w:rFonts w:cs="Microsoft Sans Serif"/>
          <w:kern w:val="0"/>
          <w:lang w:eastAsia="zh-Hans"/>
        </w:rPr>
      </w:pPr>
      <w:r>
        <w:rPr>
          <w:rFonts w:cs="Microsoft Sans Serif"/>
          <w:kern w:val="0"/>
          <w:lang w:eastAsia="zh-Hans"/>
        </w:rPr>
        <w:t xml:space="preserve">        &lt;appender-ref ref="STDOUT" /&gt;</w:t>
      </w:r>
    </w:p>
    <w:p w14:paraId="30E5E2C8"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&lt;/logger&gt;</w:t>
      </w:r>
    </w:p>
    <w:p w14:paraId="7E39DF9B"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 name="org.hibernate.type.descriptor.sql.BasicBinder" level="WARN"/&gt;</w:t>
      </w:r>
    </w:p>
    <w:p w14:paraId="0D442C0E"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 name="org.hibernate.type.descriptor.sql.BasicExtractor" level="DEBUG"/&gt;</w:t>
      </w:r>
    </w:p>
    <w:p w14:paraId="0B5ADA8C"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 name="org.hibernate.SQL" level="INFO"/&gt;</w:t>
      </w:r>
    </w:p>
    <w:p w14:paraId="377EEEF2"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 name="org.hibernate.engine.QueryParameters" level="INFO"/&gt;</w:t>
      </w:r>
    </w:p>
    <w:p w14:paraId="1BA19BB3"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 name="org.hibernate.engine.query.HQLQueryPlan" level="INFO"/&gt;</w:t>
      </w:r>
    </w:p>
    <w:p w14:paraId="21DED714" w14:textId="77777777" w:rsidR="0000071B" w:rsidRDefault="0000071B" w:rsidP="0000071B">
      <w:pPr>
        <w:contextualSpacing/>
        <w:rPr>
          <w:rFonts w:cs="Microsoft Sans Serif"/>
          <w:kern w:val="0"/>
          <w:lang w:eastAsia="zh-Hans"/>
        </w:rPr>
      </w:pPr>
      <w:r>
        <w:rPr>
          <w:rFonts w:cs="Microsoft Sans Serif"/>
          <w:kern w:val="0"/>
          <w:lang w:eastAsia="zh-Hans"/>
        </w:rPr>
        <w:t xml:space="preserve">   </w:t>
      </w:r>
    </w:p>
    <w:p w14:paraId="7CEDE4D1"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 name="org.eclipse.jetty" level="WARN"/&gt;</w:t>
      </w:r>
    </w:p>
    <w:p w14:paraId="4D701BDD" w14:textId="77777777" w:rsidR="0000071B" w:rsidRDefault="0000071B" w:rsidP="0000071B">
      <w:pPr>
        <w:contextualSpacing/>
        <w:rPr>
          <w:rFonts w:cs="Microsoft Sans Serif"/>
          <w:kern w:val="0"/>
          <w:lang w:eastAsia="zh-Hans"/>
        </w:rPr>
      </w:pPr>
      <w:r>
        <w:rPr>
          <w:rFonts w:cs="Microsoft Sans Serif"/>
          <w:kern w:val="0"/>
          <w:lang w:eastAsia="zh-Hans"/>
        </w:rPr>
        <w:t xml:space="preserve">    &lt;logger name="org.jboss.netty" level="INFO"/&gt;</w:t>
      </w:r>
    </w:p>
    <w:p w14:paraId="60E9C387"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 xml:space="preserve">&lt;!-- </w:t>
      </w:r>
      <w:r>
        <w:rPr>
          <w:rFonts w:cs="Microsoft Sans Serif"/>
          <w:color w:val="2F5496" w:themeColor="accent5" w:themeShade="BF"/>
          <w:kern w:val="0"/>
          <w:lang w:eastAsia="zh-Hans"/>
        </w:rPr>
        <w:t xml:space="preserve">name    </w:t>
      </w:r>
      <w:r>
        <w:rPr>
          <w:rFonts w:cs="Microsoft Sans Serif"/>
          <w:kern w:val="0"/>
          <w:lang w:eastAsia="zh-Hans"/>
        </w:rPr>
        <w:t>用来指定受此</w:t>
      </w:r>
      <w:r>
        <w:rPr>
          <w:rFonts w:cs="Microsoft Sans Serif"/>
          <w:kern w:val="0"/>
          <w:lang w:eastAsia="zh-Hans"/>
        </w:rPr>
        <w:t>logger</w:t>
      </w:r>
      <w:r>
        <w:rPr>
          <w:rFonts w:cs="Microsoft Sans Serif"/>
          <w:kern w:val="0"/>
          <w:lang w:eastAsia="zh-Hans"/>
        </w:rPr>
        <w:t>约束的某一个包或者具体的某一个类</w:t>
      </w:r>
      <w:r>
        <w:rPr>
          <w:rFonts w:cs="Microsoft Sans Serif" w:hint="eastAsia"/>
          <w:kern w:val="0"/>
          <w:lang w:eastAsia="zh-Hans"/>
        </w:rPr>
        <w:t xml:space="preserve"> </w:t>
      </w:r>
      <w:r>
        <w:rPr>
          <w:rFonts w:cs="Microsoft Sans Serif"/>
          <w:kern w:val="0"/>
          <w:lang w:eastAsia="zh-Hans"/>
        </w:rPr>
        <w:t xml:space="preserve"> --&gt;</w:t>
      </w:r>
    </w:p>
    <w:p w14:paraId="02FEEE82"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&lt;!--</w:t>
      </w:r>
      <w:r>
        <w:rPr>
          <w:rFonts w:cs="Microsoft Sans Serif"/>
          <w:color w:val="2F5496" w:themeColor="accent5" w:themeShade="BF"/>
          <w:kern w:val="0"/>
          <w:lang w:eastAsia="zh-Hans"/>
        </w:rPr>
        <w:t xml:space="preserve">level      </w:t>
      </w:r>
      <w:r>
        <w:rPr>
          <w:rFonts w:cs="Microsoft Sans Serif"/>
          <w:kern w:val="0"/>
          <w:lang w:eastAsia="zh-Hans"/>
        </w:rPr>
        <w:t>用来设置打印级别，大小写无关：</w:t>
      </w:r>
      <w:r>
        <w:rPr>
          <w:rFonts w:cs="Microsoft Sans Serif"/>
          <w:kern w:val="0"/>
          <w:lang w:eastAsia="zh-Hans"/>
        </w:rPr>
        <w:t xml:space="preserve">TRACE, DEBUG, INFO, WARN, ERROR, ALL </w:t>
      </w:r>
      <w:r>
        <w:rPr>
          <w:rFonts w:cs="Microsoft Sans Serif"/>
          <w:kern w:val="0"/>
          <w:lang w:eastAsia="zh-Hans"/>
        </w:rPr>
        <w:t>和</w:t>
      </w:r>
      <w:r>
        <w:rPr>
          <w:rFonts w:cs="Microsoft Sans Serif"/>
          <w:kern w:val="0"/>
          <w:lang w:eastAsia="zh-Hans"/>
        </w:rPr>
        <w:t xml:space="preserve"> OFF</w:t>
      </w:r>
      <w:r>
        <w:rPr>
          <w:rFonts w:cs="Microsoft Sans Serif"/>
          <w:kern w:val="0"/>
          <w:lang w:eastAsia="zh-Hans"/>
        </w:rPr>
        <w:t>，还有一个</w:t>
      </w:r>
      <w:r>
        <w:rPr>
          <w:rFonts w:cs="Microsoft Sans Serif" w:hint="eastAsia"/>
          <w:kern w:val="0"/>
        </w:rPr>
        <w:t>特殊</w:t>
      </w:r>
      <w:r>
        <w:rPr>
          <w:rFonts w:cs="Microsoft Sans Serif"/>
          <w:kern w:val="0"/>
          <w:lang w:eastAsia="zh-Hans"/>
        </w:rPr>
        <w:t>值</w:t>
      </w:r>
      <w:r>
        <w:rPr>
          <w:rFonts w:cs="Microsoft Sans Serif"/>
          <w:kern w:val="0"/>
          <w:lang w:eastAsia="zh-Hans"/>
        </w:rPr>
        <w:t>INHERITED</w:t>
      </w:r>
      <w:r>
        <w:rPr>
          <w:rFonts w:cs="Microsoft Sans Serif"/>
          <w:kern w:val="0"/>
          <w:lang w:eastAsia="zh-Hans"/>
        </w:rPr>
        <w:t>或者同义词</w:t>
      </w:r>
      <w:r>
        <w:rPr>
          <w:rFonts w:cs="Microsoft Sans Serif"/>
          <w:kern w:val="0"/>
          <w:lang w:eastAsia="zh-Hans"/>
        </w:rPr>
        <w:t>NULL</w:t>
      </w:r>
      <w:r>
        <w:rPr>
          <w:rFonts w:cs="Microsoft Sans Serif"/>
          <w:kern w:val="0"/>
          <w:lang w:eastAsia="zh-Hans"/>
        </w:rPr>
        <w:t>，代表强制执行上级的级别。</w:t>
      </w:r>
    </w:p>
    <w:p w14:paraId="0910AA40"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 xml:space="preserve">                       </w:t>
      </w:r>
      <w:r>
        <w:rPr>
          <w:rFonts w:cs="Microsoft Sans Serif"/>
          <w:kern w:val="0"/>
          <w:lang w:eastAsia="zh-Hans"/>
        </w:rPr>
        <w:t>如果未设置此属性，那么当前</w:t>
      </w:r>
      <w:r>
        <w:rPr>
          <w:rFonts w:cs="Microsoft Sans Serif"/>
          <w:kern w:val="0"/>
          <w:lang w:eastAsia="zh-Hans"/>
        </w:rPr>
        <w:t>logger</w:t>
      </w:r>
      <w:r>
        <w:rPr>
          <w:rFonts w:cs="Microsoft Sans Serif"/>
          <w:kern w:val="0"/>
          <w:lang w:eastAsia="zh-Hans"/>
        </w:rPr>
        <w:t>将会继承上级的级别。</w:t>
      </w:r>
      <w:r>
        <w:rPr>
          <w:rFonts w:cs="Microsoft Sans Serif" w:hint="eastAsia"/>
          <w:kern w:val="0"/>
          <w:lang w:eastAsia="zh-Hans"/>
        </w:rPr>
        <w:t xml:space="preserve"> </w:t>
      </w:r>
      <w:r>
        <w:rPr>
          <w:rFonts w:cs="Microsoft Sans Serif" w:hint="eastAsia"/>
          <w:kern w:val="0"/>
        </w:rPr>
        <w:t>--</w:t>
      </w:r>
      <w:r>
        <w:rPr>
          <w:rFonts w:cs="Microsoft Sans Serif"/>
          <w:kern w:val="0"/>
          <w:lang w:eastAsia="zh-Hans"/>
        </w:rPr>
        <w:t>&gt;</w:t>
      </w:r>
    </w:p>
    <w:p w14:paraId="5F60157E" w14:textId="77777777" w:rsidR="0000071B" w:rsidRDefault="0000071B" w:rsidP="0000071B">
      <w:pPr>
        <w:ind w:left="864"/>
        <w:contextualSpacing/>
        <w:jc w:val="both"/>
        <w:rPr>
          <w:rFonts w:cs="Microsoft Sans Serif"/>
          <w:kern w:val="0"/>
          <w:lang w:eastAsia="zh-Hans"/>
        </w:rPr>
      </w:pPr>
      <w:r>
        <w:rPr>
          <w:rFonts w:cs="Microsoft Sans Serif"/>
          <w:kern w:val="0"/>
          <w:lang w:eastAsia="zh-Hans"/>
        </w:rPr>
        <w:t xml:space="preserve">&lt;!-- </w:t>
      </w:r>
      <w:r>
        <w:rPr>
          <w:rFonts w:cs="Microsoft Sans Serif"/>
          <w:color w:val="2F5496" w:themeColor="accent5" w:themeShade="BF"/>
          <w:kern w:val="0"/>
          <w:lang w:eastAsia="zh-Hans"/>
        </w:rPr>
        <w:t xml:space="preserve">addtivity </w:t>
      </w:r>
      <w:r>
        <w:rPr>
          <w:rFonts w:cs="Microsoft Sans Serif"/>
          <w:kern w:val="0"/>
          <w:lang w:eastAsia="zh-Hans"/>
        </w:rPr>
        <w:t>是否向上级</w:t>
      </w:r>
      <w:r>
        <w:rPr>
          <w:rFonts w:cs="Microsoft Sans Serif"/>
          <w:kern w:val="0"/>
          <w:lang w:eastAsia="zh-Hans"/>
        </w:rPr>
        <w:t>logger</w:t>
      </w:r>
      <w:r>
        <w:rPr>
          <w:rFonts w:cs="Microsoft Sans Serif"/>
          <w:kern w:val="0"/>
          <w:lang w:eastAsia="zh-Hans"/>
        </w:rPr>
        <w:t>传递打印信息。默认是</w:t>
      </w:r>
      <w:r>
        <w:rPr>
          <w:rFonts w:cs="Microsoft Sans Serif"/>
          <w:kern w:val="0"/>
          <w:lang w:eastAsia="zh-Hans"/>
        </w:rPr>
        <w:t>true --&gt;</w:t>
      </w:r>
    </w:p>
    <w:p w14:paraId="0425751C" w14:textId="77777777" w:rsidR="0000071B" w:rsidRDefault="0000071B" w:rsidP="0000071B">
      <w:pPr>
        <w:contextualSpacing/>
        <w:rPr>
          <w:rFonts w:cs="Microsoft Sans Serif"/>
          <w:kern w:val="0"/>
          <w:lang w:eastAsia="zh-Hans"/>
        </w:rPr>
      </w:pPr>
      <w:r>
        <w:rPr>
          <w:rFonts w:cs="Microsoft Sans Serif"/>
          <w:kern w:val="0"/>
          <w:lang w:eastAsia="zh-Hans"/>
        </w:rPr>
        <w:t>&lt;/</w:t>
      </w:r>
      <w:r>
        <w:rPr>
          <w:rStyle w:val="a2"/>
          <w:b/>
        </w:rPr>
        <w:t>configuration</w:t>
      </w:r>
      <w:r>
        <w:rPr>
          <w:rFonts w:cs="Microsoft Sans Serif"/>
          <w:kern w:val="0"/>
          <w:lang w:eastAsia="zh-Hans"/>
        </w:rPr>
        <w:t>&gt;</w:t>
      </w:r>
    </w:p>
    <w:p w14:paraId="2C0A5E68" w14:textId="77777777" w:rsidR="0000071B" w:rsidRDefault="0000071B" w:rsidP="0000071B">
      <w:pPr>
        <w:pStyle w:val="Heading3"/>
        <w:contextualSpacing/>
      </w:pPr>
      <w:bookmarkStart w:id="409" w:name="_Toc126363403"/>
      <w:r>
        <w:t>log4j</w:t>
      </w:r>
    </w:p>
    <w:p w14:paraId="24D48E34" w14:textId="77777777" w:rsidR="0000071B" w:rsidRPr="0053546D" w:rsidRDefault="0000071B" w:rsidP="0000071B">
      <w:pPr>
        <w:pStyle w:val="Heading4"/>
      </w:pPr>
      <w:r>
        <w:t>Core</w:t>
      </w:r>
    </w:p>
    <w:bookmarkEnd w:id="409"/>
    <w:p w14:paraId="0960333E" w14:textId="77777777" w:rsidR="0000071B" w:rsidRDefault="0000071B" w:rsidP="0000071B">
      <w:pPr>
        <w:contextualSpacing/>
        <w:rPr>
          <w:noProof/>
        </w:rPr>
      </w:pPr>
      <w:r w:rsidRPr="006D6DD2">
        <w:rPr>
          <w:noProof/>
        </w:rPr>
        <w:t xml:space="preserve">Log4j is another widely-used logging framework in Java. </w:t>
      </w:r>
    </w:p>
    <w:p w14:paraId="4A9A768A" w14:textId="77777777" w:rsidR="0000071B" w:rsidRDefault="0000071B" w:rsidP="0000071B">
      <w:pPr>
        <w:contextualSpacing/>
        <w:rPr>
          <w:noProof/>
        </w:rPr>
      </w:pPr>
      <w:r w:rsidRPr="006D6DD2">
        <w:rPr>
          <w:noProof/>
        </w:rPr>
        <w:t xml:space="preserve">Versions up to Log4j 1.x use the log4j artifact, and it can be integrated with </w:t>
      </w:r>
      <w:r w:rsidRPr="00955023">
        <w:rPr>
          <w:noProof/>
          <w:color w:val="538135" w:themeColor="accent6" w:themeShade="BF"/>
        </w:rPr>
        <w:t xml:space="preserve">SLF4J </w:t>
      </w:r>
      <w:r w:rsidRPr="006D6DD2">
        <w:rPr>
          <w:noProof/>
        </w:rPr>
        <w:t xml:space="preserve">using the </w:t>
      </w:r>
      <w:r w:rsidRPr="00955023">
        <w:rPr>
          <w:noProof/>
          <w:color w:val="538135" w:themeColor="accent6" w:themeShade="BF"/>
        </w:rPr>
        <w:t xml:space="preserve">slf4j-log4j12 </w:t>
      </w:r>
      <w:r w:rsidRPr="006D6DD2">
        <w:rPr>
          <w:noProof/>
        </w:rPr>
        <w:t xml:space="preserve">binding. </w:t>
      </w:r>
    </w:p>
    <w:p w14:paraId="22C25BA2" w14:textId="77777777" w:rsidR="0000071B" w:rsidRDefault="0000071B" w:rsidP="0000071B">
      <w:pPr>
        <w:contextualSpacing/>
        <w:rPr>
          <w:noProof/>
        </w:rPr>
      </w:pPr>
      <w:r w:rsidRPr="006D6DD2">
        <w:rPr>
          <w:noProof/>
        </w:rPr>
        <w:t xml:space="preserve">Log4j 2.x has a different architecture and can be integrated directly with </w:t>
      </w:r>
      <w:r w:rsidRPr="00955023">
        <w:rPr>
          <w:noProof/>
          <w:color w:val="538135" w:themeColor="accent6" w:themeShade="BF"/>
        </w:rPr>
        <w:t>SLF4J</w:t>
      </w:r>
      <w:r w:rsidRPr="006D6DD2">
        <w:rPr>
          <w:noProof/>
        </w:rPr>
        <w:t>.</w:t>
      </w:r>
    </w:p>
    <w:p w14:paraId="154224FB" w14:textId="77777777" w:rsidR="0000071B" w:rsidRDefault="0000071B" w:rsidP="0000071B">
      <w:pPr>
        <w:contextualSpacing/>
        <w:rPr>
          <w:noProof/>
        </w:rPr>
      </w:pPr>
    </w:p>
    <w:p w14:paraId="25915D78" w14:textId="77777777" w:rsidR="0000071B" w:rsidRDefault="0000071B" w:rsidP="0000071B">
      <w:pPr>
        <w:pStyle w:val="Heading8"/>
        <w:rPr>
          <w:noProof/>
        </w:rPr>
      </w:pPr>
      <w:r>
        <w:rPr>
          <w:rFonts w:hint="eastAsia"/>
          <w:noProof/>
        </w:rPr>
        <w:t>Dependency</w:t>
      </w:r>
    </w:p>
    <w:p w14:paraId="54BB857B" w14:textId="77777777" w:rsidR="0000071B" w:rsidRPr="000231E0" w:rsidRDefault="0000071B" w:rsidP="0000071B">
      <w:pPr>
        <w:pStyle w:val="Heading9"/>
      </w:pPr>
      <w:r w:rsidRPr="006D6DD2">
        <w:rPr>
          <w:noProof/>
        </w:rPr>
        <w:t>Log4j 1.x</w:t>
      </w:r>
    </w:p>
    <w:p w14:paraId="38FCA510" w14:textId="77777777" w:rsidR="0000071B" w:rsidRDefault="0000071B" w:rsidP="0000071B">
      <w:r>
        <w:t xml:space="preserve">        &lt;dependency&gt;</w:t>
      </w:r>
    </w:p>
    <w:p w14:paraId="4F55276F" w14:textId="77777777" w:rsidR="0000071B" w:rsidRDefault="0000071B" w:rsidP="0000071B">
      <w:r>
        <w:t xml:space="preserve">            &lt;groupId&gt;org.slf4j&lt;/groupId&gt;</w:t>
      </w:r>
    </w:p>
    <w:p w14:paraId="10D6B840" w14:textId="77777777" w:rsidR="0000071B" w:rsidRDefault="0000071B" w:rsidP="0000071B">
      <w:r>
        <w:t xml:space="preserve">            &lt;artifactId&gt;</w:t>
      </w:r>
      <w:r w:rsidRPr="0041737F">
        <w:rPr>
          <w:color w:val="C45911" w:themeColor="accent2" w:themeShade="BF"/>
        </w:rPr>
        <w:t>slf4j-api</w:t>
      </w:r>
      <w:r>
        <w:t>&lt;/artifactId&gt;</w:t>
      </w:r>
    </w:p>
    <w:p w14:paraId="18672A72" w14:textId="77777777" w:rsidR="0000071B" w:rsidRDefault="0000071B" w:rsidP="0000071B">
      <w:r>
        <w:t xml:space="preserve">            &lt;version&gt;1.8.0-beta4&lt;/version&gt;</w:t>
      </w:r>
    </w:p>
    <w:p w14:paraId="48D41DEC" w14:textId="77777777" w:rsidR="0000071B" w:rsidRDefault="0000071B" w:rsidP="0000071B">
      <w:r>
        <w:t xml:space="preserve">        &lt;/dependency&gt;</w:t>
      </w:r>
    </w:p>
    <w:p w14:paraId="0C8CBDA8" w14:textId="77777777" w:rsidR="0000071B" w:rsidRDefault="0000071B" w:rsidP="0000071B">
      <w:r>
        <w:t xml:space="preserve">        &lt;dependency&gt;</w:t>
      </w:r>
    </w:p>
    <w:p w14:paraId="0E547E1F" w14:textId="77777777" w:rsidR="0000071B" w:rsidRDefault="0000071B" w:rsidP="0000071B">
      <w:r>
        <w:t xml:space="preserve">            &lt;groupId&gt;org.slf4j&lt;/groupId&gt;</w:t>
      </w:r>
    </w:p>
    <w:p w14:paraId="5A77258E" w14:textId="77777777" w:rsidR="0000071B" w:rsidRDefault="0000071B" w:rsidP="0000071B">
      <w:r>
        <w:t xml:space="preserve">            &lt;artifactId&gt;</w:t>
      </w:r>
      <w:r w:rsidRPr="0041737F">
        <w:rPr>
          <w:color w:val="C45911" w:themeColor="accent2" w:themeShade="BF"/>
        </w:rPr>
        <w:t>slf4j-log4j12</w:t>
      </w:r>
      <w:r>
        <w:t>&lt;/artifactId&gt;</w:t>
      </w:r>
    </w:p>
    <w:p w14:paraId="27E89E91" w14:textId="77777777" w:rsidR="0000071B" w:rsidRDefault="0000071B" w:rsidP="0000071B">
      <w:r>
        <w:t xml:space="preserve">            &lt;version&gt;1.8.0-beta4&lt;/version&gt;</w:t>
      </w:r>
    </w:p>
    <w:p w14:paraId="2217DC52" w14:textId="77777777" w:rsidR="0000071B" w:rsidRDefault="0000071B" w:rsidP="0000071B">
      <w:r>
        <w:t xml:space="preserve">        &lt;/dependency&gt;</w:t>
      </w:r>
    </w:p>
    <w:p w14:paraId="086BFFBF" w14:textId="77777777" w:rsidR="0000071B" w:rsidRDefault="0000071B" w:rsidP="0000071B">
      <w:r>
        <w:t xml:space="preserve">        &lt;dependency&gt;</w:t>
      </w:r>
    </w:p>
    <w:p w14:paraId="323F0094" w14:textId="77777777" w:rsidR="0000071B" w:rsidRDefault="0000071B" w:rsidP="0000071B">
      <w:r>
        <w:t xml:space="preserve">            &lt;groupId&gt;log4j&lt;/groupId&gt;</w:t>
      </w:r>
    </w:p>
    <w:p w14:paraId="3605FE77" w14:textId="77777777" w:rsidR="0000071B" w:rsidRDefault="0000071B" w:rsidP="0000071B">
      <w:r>
        <w:t xml:space="preserve">            &lt;artifactId&gt;</w:t>
      </w:r>
      <w:r w:rsidRPr="0041737F">
        <w:rPr>
          <w:color w:val="C45911" w:themeColor="accent2" w:themeShade="BF"/>
        </w:rPr>
        <w:t>log4j</w:t>
      </w:r>
      <w:r>
        <w:t>&lt;/artifactId&gt;</w:t>
      </w:r>
    </w:p>
    <w:p w14:paraId="1EFFE6C3" w14:textId="77777777" w:rsidR="0000071B" w:rsidRDefault="0000071B" w:rsidP="0000071B">
      <w:r>
        <w:t xml:space="preserve">            &lt;version&gt;1.2.17&lt;/version&gt;</w:t>
      </w:r>
    </w:p>
    <w:p w14:paraId="5A447DE9" w14:textId="77777777" w:rsidR="0000071B" w:rsidRPr="00276DDA" w:rsidRDefault="0000071B" w:rsidP="0000071B">
      <w:r>
        <w:t xml:space="preserve">        &lt;/dependency&gt;</w:t>
      </w:r>
    </w:p>
    <w:p w14:paraId="109F40E5" w14:textId="77777777" w:rsidR="0000071B" w:rsidRDefault="0000071B" w:rsidP="0000071B">
      <w:pPr>
        <w:pStyle w:val="Heading9"/>
        <w:rPr>
          <w:noProof/>
        </w:rPr>
      </w:pPr>
      <w:r w:rsidRPr="006D6DD2">
        <w:rPr>
          <w:noProof/>
        </w:rPr>
        <w:t>Log4j 2.x</w:t>
      </w:r>
    </w:p>
    <w:p w14:paraId="48893E39" w14:textId="77777777" w:rsidR="0000071B" w:rsidRDefault="0000071B" w:rsidP="0000071B">
      <w:pPr>
        <w:contextualSpacing/>
        <w:rPr>
          <w:noProof/>
        </w:rPr>
      </w:pPr>
      <w:r>
        <w:rPr>
          <w:noProof/>
        </w:rPr>
        <w:t>&lt;dependency&gt;</w:t>
      </w:r>
    </w:p>
    <w:p w14:paraId="5424F0EA" w14:textId="77777777" w:rsidR="0000071B" w:rsidRDefault="0000071B" w:rsidP="0000071B">
      <w:pPr>
        <w:contextualSpacing/>
        <w:rPr>
          <w:noProof/>
        </w:rPr>
      </w:pPr>
      <w:r>
        <w:rPr>
          <w:noProof/>
        </w:rPr>
        <w:t xml:space="preserve">    &lt;groupId&gt;org.apache.logging.log4j&lt;/groupId&gt;</w:t>
      </w:r>
    </w:p>
    <w:p w14:paraId="283B238A" w14:textId="77777777" w:rsidR="0000071B" w:rsidRDefault="0000071B" w:rsidP="0000071B">
      <w:pPr>
        <w:contextualSpacing/>
        <w:rPr>
          <w:noProof/>
        </w:rPr>
      </w:pPr>
      <w:r>
        <w:rPr>
          <w:noProof/>
        </w:rPr>
        <w:t xml:space="preserve">    &lt;artifactId&gt;log4j-slf4j-impl&lt;/artifactId&gt; &lt;!-- Include SLF4J bridge for Log4j2 --&gt;</w:t>
      </w:r>
    </w:p>
    <w:p w14:paraId="7FCF3980" w14:textId="77777777" w:rsidR="0000071B" w:rsidRDefault="0000071B" w:rsidP="0000071B">
      <w:pPr>
        <w:contextualSpacing/>
        <w:rPr>
          <w:noProof/>
        </w:rPr>
      </w:pPr>
      <w:r>
        <w:rPr>
          <w:noProof/>
        </w:rPr>
        <w:t xml:space="preserve">    &lt;version&gt;2.x.x&lt;/version&gt; &lt;!-- Replace with the version of Log4j 2.x --&gt;</w:t>
      </w:r>
    </w:p>
    <w:p w14:paraId="4BDDD192" w14:textId="77777777" w:rsidR="0000071B" w:rsidRDefault="0000071B" w:rsidP="0000071B">
      <w:pPr>
        <w:contextualSpacing/>
        <w:rPr>
          <w:noProof/>
        </w:rPr>
      </w:pPr>
      <w:r>
        <w:rPr>
          <w:noProof/>
        </w:rPr>
        <w:t>&lt;/dependency&gt;</w:t>
      </w:r>
    </w:p>
    <w:p w14:paraId="17BDA170" w14:textId="77777777" w:rsidR="0000071B" w:rsidRDefault="0000071B" w:rsidP="0000071B">
      <w:pPr>
        <w:contextualSpacing/>
        <w:rPr>
          <w:rFonts w:cs="Microsoft Sans Serif"/>
          <w:kern w:val="0"/>
        </w:rPr>
      </w:pPr>
      <w:r>
        <w:rPr>
          <w:rFonts w:cs="Microsoft Sans Serif" w:hint="eastAsia"/>
          <w:b/>
          <w:kern w:val="0"/>
        </w:rPr>
        <w:t>l</w:t>
      </w:r>
      <w:r>
        <w:rPr>
          <w:rFonts w:cs="Microsoft Sans Serif"/>
          <w:b/>
          <w:kern w:val="0"/>
        </w:rPr>
        <w:t>og4j.properties  &gt;&gt;</w:t>
      </w:r>
      <w:r>
        <w:rPr>
          <w:rFonts w:cs="Microsoft Sans Serif"/>
          <w:kern w:val="0"/>
        </w:rPr>
        <w:t xml:space="preserve">            </w:t>
      </w:r>
      <w:r>
        <w:rPr>
          <w:rFonts w:cs="Microsoft Sans Serif" w:hint="eastAsia"/>
          <w:kern w:val="0"/>
        </w:rPr>
        <w:t>自动加载根目录此资源文件</w:t>
      </w:r>
    </w:p>
    <w:p w14:paraId="60E6FF88" w14:textId="77777777" w:rsidR="0000071B" w:rsidRDefault="0000071B" w:rsidP="0000071B">
      <w:pPr>
        <w:contextualSpacing/>
        <w:rPr>
          <w:rFonts w:cs="Microsoft Sans Serif"/>
          <w:kern w:val="0"/>
        </w:rPr>
      </w:pPr>
      <w:r>
        <w:rPr>
          <w:rFonts w:cs="Microsoft Sans Serif"/>
          <w:kern w:val="0"/>
        </w:rPr>
        <w:t>#</w:t>
      </w:r>
      <w:r>
        <w:rPr>
          <w:rFonts w:cs="Microsoft Sans Serif" w:hint="eastAsia"/>
          <w:kern w:val="0"/>
        </w:rPr>
        <w:t>日志级别：</w:t>
      </w:r>
      <w:r>
        <w:rPr>
          <w:rFonts w:cs="Microsoft Sans Serif"/>
          <w:kern w:val="0"/>
        </w:rPr>
        <w:t xml:space="preserve"> DEBUG &lt; INFO &lt; WARN &lt; ERROR &lt; FATAL</w:t>
      </w:r>
    </w:p>
    <w:p w14:paraId="18E5E6F1" w14:textId="77777777" w:rsidR="0000071B" w:rsidRDefault="0000071B" w:rsidP="0000071B">
      <w:pPr>
        <w:contextualSpacing/>
        <w:rPr>
          <w:rFonts w:cs="Microsoft Sans Serif"/>
          <w:kern w:val="0"/>
        </w:rPr>
      </w:pPr>
      <w:r>
        <w:rPr>
          <w:rFonts w:cs="Microsoft Sans Serif"/>
          <w:kern w:val="0"/>
        </w:rPr>
        <w:t>log4j.rootLogger=info,stdout,file</w:t>
      </w:r>
    </w:p>
    <w:p w14:paraId="46D9598F" w14:textId="77777777" w:rsidR="0000071B" w:rsidRDefault="0000071B" w:rsidP="0000071B">
      <w:pPr>
        <w:contextualSpacing/>
        <w:rPr>
          <w:rFonts w:cs="Microsoft Sans Serif"/>
          <w:kern w:val="0"/>
        </w:rPr>
      </w:pPr>
      <w:r>
        <w:rPr>
          <w:rFonts w:cs="Microsoft Sans Serif"/>
          <w:kern w:val="0"/>
        </w:rPr>
        <w:t>log4j.appender.stdout=org.apache.log4j.ConsoleAppender</w:t>
      </w:r>
    </w:p>
    <w:p w14:paraId="1B4D8AA8" w14:textId="77777777" w:rsidR="0000071B" w:rsidRDefault="0000071B" w:rsidP="0000071B">
      <w:pPr>
        <w:contextualSpacing/>
        <w:rPr>
          <w:rFonts w:cs="Microsoft Sans Serif"/>
          <w:kern w:val="0"/>
        </w:rPr>
      </w:pPr>
      <w:r>
        <w:rPr>
          <w:rFonts w:cs="Microsoft Sans Serif"/>
          <w:kern w:val="0"/>
        </w:rPr>
        <w:t>log4j.appender.stdout.layout=org.apache.log4j.PatternLayout</w:t>
      </w:r>
    </w:p>
    <w:p w14:paraId="08CD225B" w14:textId="77777777" w:rsidR="0000071B" w:rsidRDefault="0000071B" w:rsidP="0000071B">
      <w:pPr>
        <w:contextualSpacing/>
        <w:rPr>
          <w:rFonts w:cs="Microsoft Sans Serif"/>
          <w:kern w:val="0"/>
        </w:rPr>
      </w:pPr>
      <w:r>
        <w:rPr>
          <w:rFonts w:cs="Microsoft Sans Serif"/>
          <w:kern w:val="0"/>
        </w:rPr>
        <w:t>log4j.appender.stdout.layout.ConversionPattern=[%d{yyyy-MM-dd HH/:mm/:ss}]%-5p %c(line/:%L) %x-%m%n</w:t>
      </w:r>
    </w:p>
    <w:p w14:paraId="40ABAFEF" w14:textId="77777777" w:rsidR="0000071B" w:rsidRDefault="0000071B" w:rsidP="0000071B">
      <w:pPr>
        <w:contextualSpacing/>
        <w:rPr>
          <w:rFonts w:cs="Microsoft Sans Serif"/>
          <w:kern w:val="0"/>
        </w:rPr>
      </w:pPr>
    </w:p>
    <w:p w14:paraId="15894A7B" w14:textId="77777777" w:rsidR="0000071B" w:rsidRDefault="0000071B" w:rsidP="0000071B">
      <w:pPr>
        <w:contextualSpacing/>
        <w:rPr>
          <w:rFonts w:cs="Microsoft Sans Serif"/>
          <w:kern w:val="0"/>
        </w:rPr>
      </w:pPr>
      <w:r>
        <w:rPr>
          <w:rFonts w:cs="Microsoft Sans Serif"/>
          <w:kern w:val="0"/>
        </w:rPr>
        <w:t>log4j.appender.file=org.apache.log4j.FileAppender</w:t>
      </w:r>
    </w:p>
    <w:p w14:paraId="4EFAFE50" w14:textId="77777777" w:rsidR="0000071B" w:rsidRDefault="0000071B" w:rsidP="0000071B">
      <w:pPr>
        <w:contextualSpacing/>
        <w:rPr>
          <w:rFonts w:cs="Microsoft Sans Serif"/>
          <w:kern w:val="0"/>
        </w:rPr>
      </w:pPr>
      <w:r>
        <w:rPr>
          <w:rFonts w:cs="Microsoft Sans Serif"/>
          <w:kern w:val="0"/>
        </w:rPr>
        <w:t>log4j.appender.file.File=../logs/iask.log</w:t>
      </w:r>
    </w:p>
    <w:p w14:paraId="0DFB34A8" w14:textId="77777777" w:rsidR="0000071B" w:rsidRDefault="0000071B" w:rsidP="0000071B">
      <w:pPr>
        <w:contextualSpacing/>
        <w:rPr>
          <w:rFonts w:cs="Microsoft Sans Serif"/>
          <w:kern w:val="0"/>
        </w:rPr>
      </w:pPr>
      <w:r>
        <w:rPr>
          <w:rFonts w:cs="Microsoft Sans Serif"/>
          <w:kern w:val="0"/>
        </w:rPr>
        <w:t>log4j.appender.file.layout=org.apache.log4j.PatternLayout</w:t>
      </w:r>
    </w:p>
    <w:p w14:paraId="791FD297" w14:textId="77777777" w:rsidR="0000071B" w:rsidRDefault="0000071B" w:rsidP="0000071B">
      <w:pPr>
        <w:contextualSpacing/>
        <w:rPr>
          <w:rFonts w:cs="Microsoft Sans Serif"/>
          <w:kern w:val="0"/>
        </w:rPr>
      </w:pPr>
      <w:r>
        <w:rPr>
          <w:rFonts w:cs="Microsoft Sans Serif"/>
          <w:kern w:val="0"/>
        </w:rPr>
        <w:t>log4j.appender.file.layout.ConversionPattern=[%d{yyyy-MM-dd HH/:mm/:ss}]%-5p %c(line/:%L) %x-%m%n</w:t>
      </w:r>
    </w:p>
    <w:p w14:paraId="54DEE896" w14:textId="77777777" w:rsidR="0000071B" w:rsidRDefault="0000071B" w:rsidP="0000071B">
      <w:pPr>
        <w:contextualSpacing/>
        <w:rPr>
          <w:rFonts w:cs="Microsoft Sans Serif"/>
          <w:kern w:val="0"/>
        </w:rPr>
      </w:pPr>
    </w:p>
    <w:p w14:paraId="068D948B" w14:textId="77777777" w:rsidR="0000071B" w:rsidRDefault="0000071B" w:rsidP="0000071B">
      <w:pPr>
        <w:contextualSpacing/>
        <w:rPr>
          <w:rFonts w:cs="Microsoft Sans Serif"/>
          <w:kern w:val="0"/>
        </w:rPr>
      </w:pPr>
      <w:r>
        <w:rPr>
          <w:rFonts w:cs="Microsoft Sans Serif" w:hint="eastAsia"/>
          <w:kern w:val="0"/>
        </w:rPr>
        <w:t>private</w:t>
      </w:r>
      <w:r>
        <w:rPr>
          <w:rFonts w:cs="Microsoft Sans Serif"/>
          <w:kern w:val="0"/>
        </w:rPr>
        <w:t xml:space="preserve"> static final logger </w:t>
      </w:r>
      <w:r>
        <w:rPr>
          <w:rFonts w:cs="Microsoft Sans Serif"/>
          <w:color w:val="C45911" w:themeColor="accent2" w:themeShade="BF"/>
          <w:kern w:val="0"/>
        </w:rPr>
        <w:t xml:space="preserve">LOGGER </w:t>
      </w:r>
      <w:r>
        <w:rPr>
          <w:rFonts w:cs="Microsoft Sans Serif"/>
          <w:kern w:val="0"/>
        </w:rPr>
        <w:t>= LoggerFactory.getLogger(MyClass.class);</w:t>
      </w:r>
    </w:p>
    <w:p w14:paraId="00884801" w14:textId="18082483" w:rsidR="0000071B" w:rsidRDefault="00E064EB" w:rsidP="00E064EB">
      <w:pPr>
        <w:pStyle w:val="Heading8"/>
      </w:pPr>
      <w:r w:rsidRPr="008738B5">
        <w:t>PatternLayout</w:t>
      </w:r>
    </w:p>
    <w:p w14:paraId="69C1EDF6" w14:textId="77777777" w:rsidR="002C2447" w:rsidRDefault="002C2447" w:rsidP="002C2447">
      <w:r>
        <w:t>%d{pattern}</w:t>
      </w:r>
    </w:p>
    <w:p w14:paraId="65E535E8" w14:textId="33449982" w:rsidR="002C2447" w:rsidRDefault="002C2447" w:rsidP="002C2447">
      <w:pPr>
        <w:ind w:left="432"/>
      </w:pPr>
      <w:r>
        <w:t>Date and time of the log event. You can specify a format, such as %d{yyyy-MM-dd HH:mm:ss.SSS}.</w:t>
      </w:r>
    </w:p>
    <w:p w14:paraId="6E6CE03E" w14:textId="75862D94" w:rsidR="00BB35B2" w:rsidRDefault="00BB35B2" w:rsidP="002C2447">
      <w:pPr>
        <w:ind w:left="432"/>
      </w:pPr>
      <w:r w:rsidRPr="00BB35B2">
        <w:t>%d{yyyy-MM-dd HH:mm:ss.SSS}</w:t>
      </w:r>
      <w:r>
        <w:tab/>
      </w:r>
      <w:r>
        <w:tab/>
      </w:r>
      <w:r w:rsidRPr="00BB35B2">
        <w:t>Logs the date and time in the specified format.</w:t>
      </w:r>
    </w:p>
    <w:p w14:paraId="68201CCC" w14:textId="71171321" w:rsidR="002C2447" w:rsidRDefault="002C2447" w:rsidP="002C2447">
      <w:r>
        <w:t>%p</w:t>
      </w:r>
      <w:r w:rsidR="00755999">
        <w:rPr>
          <w:rFonts w:hint="eastAsia"/>
        </w:rPr>
        <w:t xml:space="preserve"> / %level</w:t>
      </w:r>
    </w:p>
    <w:p w14:paraId="2551E1D2" w14:textId="1B4CB09C" w:rsidR="002C2447" w:rsidRDefault="002C2447" w:rsidP="002C2447">
      <w:pPr>
        <w:ind w:left="432"/>
      </w:pPr>
      <w:r>
        <w:t>The log level (e.g., DEBUG, INFO, WARN, ERROR).</w:t>
      </w:r>
    </w:p>
    <w:p w14:paraId="6D5680D2" w14:textId="2BAEAA23" w:rsidR="00755999" w:rsidRDefault="00755999" w:rsidP="00BB35B2">
      <w:pPr>
        <w:ind w:left="432"/>
      </w:pPr>
      <w:r w:rsidRPr="00755999">
        <w:t xml:space="preserve">%-5level </w:t>
      </w:r>
      <w:r>
        <w:tab/>
      </w:r>
      <w:r w:rsidRPr="00755999">
        <w:t>Logs the level of the message, left-aligned with a width of 5 characters.</w:t>
      </w:r>
    </w:p>
    <w:p w14:paraId="61F3FDD5" w14:textId="3A1E5B8F" w:rsidR="002C2447" w:rsidRDefault="002C2447" w:rsidP="002C2447">
      <w:r>
        <w:t>%c{length}</w:t>
      </w:r>
      <w:r w:rsidR="00BB35B2">
        <w:rPr>
          <w:rFonts w:hint="eastAsia"/>
        </w:rPr>
        <w:t xml:space="preserve"> / </w:t>
      </w:r>
      <w:r w:rsidR="00BB35B2" w:rsidRPr="00BB35B2">
        <w:t>%logger{36}</w:t>
      </w:r>
      <w:r w:rsidR="00BB35B2" w:rsidRPr="00BB35B2">
        <w:tab/>
      </w:r>
      <w:r w:rsidR="00BB35B2" w:rsidRPr="00BB35B2">
        <w:tab/>
      </w:r>
    </w:p>
    <w:p w14:paraId="5150F547" w14:textId="2FE43C8F" w:rsidR="002C2447" w:rsidRDefault="002C2447" w:rsidP="002C2447">
      <w:pPr>
        <w:ind w:left="432"/>
      </w:pPr>
      <w:r>
        <w:t>The name of the logger (e.g., the class name), where length specifies how many characters of the logger name to include.</w:t>
      </w:r>
    </w:p>
    <w:p w14:paraId="3D2D7A1C" w14:textId="021CA8E8" w:rsidR="00BB35B2" w:rsidRDefault="00BB35B2" w:rsidP="002C2447">
      <w:pPr>
        <w:ind w:left="432"/>
      </w:pPr>
      <w:r w:rsidRPr="00BB35B2">
        <w:t>%logger{36}</w:t>
      </w:r>
      <w:r>
        <w:tab/>
      </w:r>
      <w:r>
        <w:tab/>
      </w:r>
      <w:r w:rsidRPr="00BB35B2">
        <w:t>Logs the logger name, truncated to the last 36 characters.</w:t>
      </w:r>
    </w:p>
    <w:p w14:paraId="5D4C3173" w14:textId="6E31E5E9" w:rsidR="002C2447" w:rsidRDefault="002C2447" w:rsidP="002C2447">
      <w:r>
        <w:t>%m</w:t>
      </w:r>
      <w:r w:rsidR="00731E80">
        <w:rPr>
          <w:rFonts w:hint="eastAsia"/>
        </w:rPr>
        <w:t xml:space="preserve"> / </w:t>
      </w:r>
      <w:r w:rsidR="00731E80" w:rsidRPr="00731E80">
        <w:t>%msg</w:t>
      </w:r>
    </w:p>
    <w:p w14:paraId="29DE8347" w14:textId="549117D5" w:rsidR="002C2447" w:rsidRDefault="002C2447" w:rsidP="002C2447">
      <w:pPr>
        <w:ind w:left="432"/>
      </w:pPr>
      <w:r>
        <w:t xml:space="preserve">The </w:t>
      </w:r>
      <w:r w:rsidRPr="002A4FBC">
        <w:rPr>
          <w:color w:val="538135" w:themeColor="accent6" w:themeShade="BF"/>
        </w:rPr>
        <w:t>actual log message</w:t>
      </w:r>
      <w:r>
        <w:t>.</w:t>
      </w:r>
    </w:p>
    <w:p w14:paraId="31BCC548" w14:textId="77777777" w:rsidR="002C2447" w:rsidRDefault="002C2447" w:rsidP="002C2447">
      <w:r>
        <w:t>%n</w:t>
      </w:r>
    </w:p>
    <w:p w14:paraId="585F1681" w14:textId="54934B4E" w:rsidR="002C2447" w:rsidRDefault="002C2447" w:rsidP="002C2447">
      <w:pPr>
        <w:ind w:left="432"/>
      </w:pPr>
      <w:r>
        <w:t xml:space="preserve">A platform-independent </w:t>
      </w:r>
      <w:r w:rsidRPr="002A4FBC">
        <w:rPr>
          <w:color w:val="538135" w:themeColor="accent6" w:themeShade="BF"/>
        </w:rPr>
        <w:t>line separator</w:t>
      </w:r>
      <w:r>
        <w:t>.</w:t>
      </w:r>
    </w:p>
    <w:p w14:paraId="7E48153A" w14:textId="77777777" w:rsidR="002C2447" w:rsidRDefault="002C2447" w:rsidP="002C2447">
      <w:r>
        <w:t>%X{key}</w:t>
      </w:r>
    </w:p>
    <w:p w14:paraId="7A4ED172" w14:textId="5EA1BFCD" w:rsidR="00E064EB" w:rsidRDefault="002C2447" w:rsidP="002C2447">
      <w:pPr>
        <w:ind w:left="432"/>
      </w:pPr>
      <w:r>
        <w:t>Retrieve a value from the MDC (Mapped Diagnostic Context) by key, which can be useful for including trace IDs and span IDs in your logs</w:t>
      </w:r>
    </w:p>
    <w:p w14:paraId="2939C617" w14:textId="7EEB62EC" w:rsidR="005B189A" w:rsidRDefault="005B189A" w:rsidP="005B189A">
      <w:r>
        <w:t>%X{traceId:-}</w:t>
      </w:r>
      <w:r>
        <w:tab/>
      </w:r>
      <w:r>
        <w:tab/>
        <w:t>Retrieves the trace ID from the MDC; if not available, it defaults to a hyphen.</w:t>
      </w:r>
    </w:p>
    <w:p w14:paraId="7FFB5D69" w14:textId="4800BC5E" w:rsidR="005B189A" w:rsidRPr="005B189A" w:rsidRDefault="005B189A" w:rsidP="005B189A">
      <w:r>
        <w:t>%X{spanId:-}</w:t>
      </w:r>
      <w:r>
        <w:tab/>
      </w:r>
      <w:r>
        <w:tab/>
        <w:t>Retrieves the span ID from the MDC with the same fallback.</w:t>
      </w:r>
    </w:p>
    <w:p w14:paraId="073F07FD" w14:textId="77777777" w:rsidR="0000071B" w:rsidRDefault="0000071B" w:rsidP="0000071B">
      <w:pPr>
        <w:pStyle w:val="Heading4"/>
      </w:pPr>
      <w:r>
        <w:t>Configuration</w:t>
      </w:r>
    </w:p>
    <w:p w14:paraId="18221C2D" w14:textId="77777777" w:rsidR="0000071B" w:rsidRDefault="0000071B" w:rsidP="0000071B">
      <w:pPr>
        <w:pStyle w:val="Heading8"/>
        <w:rPr>
          <w:rFonts w:cs="Microsoft Sans Serif"/>
          <w:kern w:val="0"/>
        </w:rPr>
      </w:pPr>
      <w:r>
        <w:t>Add Dependencies</w:t>
      </w:r>
    </w:p>
    <w:p w14:paraId="6F9FB037" w14:textId="77777777" w:rsidR="0000071B" w:rsidRDefault="0000071B" w:rsidP="0000071B">
      <w:r w:rsidRPr="002216C1">
        <w:t>Using Log4j in a Spring Boot project is a straightforward process. Below are the steps to set up and use Log4j (specifically Log4j 2) for logging in a Spring Boot application:</w:t>
      </w:r>
    </w:p>
    <w:p w14:paraId="5C382993" w14:textId="77777777" w:rsidR="0000071B" w:rsidRDefault="0000071B" w:rsidP="0000071B"/>
    <w:p w14:paraId="719FCABC" w14:textId="77777777" w:rsidR="0000071B" w:rsidRDefault="0000071B" w:rsidP="0000071B">
      <w:r>
        <w:t>For Maven:</w:t>
      </w:r>
    </w:p>
    <w:p w14:paraId="1A318270" w14:textId="77777777" w:rsidR="0000071B" w:rsidRPr="002216C1" w:rsidRDefault="0000071B" w:rsidP="0000071B">
      <w:pPr>
        <w:rPr>
          <w:rFonts w:ascii="Consolas" w:hAnsi="Consolas" w:cs="Consolas"/>
        </w:rPr>
      </w:pPr>
      <w:r w:rsidRPr="002216C1">
        <w:rPr>
          <w:rFonts w:ascii="Consolas" w:hAnsi="Consolas" w:cs="Consolas"/>
        </w:rPr>
        <w:t>&lt;dependencies&gt;</w:t>
      </w:r>
    </w:p>
    <w:p w14:paraId="7865CB24" w14:textId="77777777" w:rsidR="0000071B" w:rsidRPr="002216C1" w:rsidRDefault="0000071B" w:rsidP="0000071B">
      <w:pPr>
        <w:rPr>
          <w:rFonts w:ascii="Consolas" w:hAnsi="Consolas" w:cs="Consolas"/>
        </w:rPr>
      </w:pPr>
      <w:r w:rsidRPr="002216C1">
        <w:rPr>
          <w:rFonts w:ascii="Consolas" w:hAnsi="Consolas" w:cs="Consolas"/>
        </w:rPr>
        <w:t xml:space="preserve">    &lt;!-- Spring Boot Starter Web (or any other starter) --&gt;</w:t>
      </w:r>
    </w:p>
    <w:p w14:paraId="742F16B7" w14:textId="77777777" w:rsidR="0000071B" w:rsidRPr="002216C1" w:rsidRDefault="0000071B" w:rsidP="0000071B">
      <w:pPr>
        <w:rPr>
          <w:rFonts w:ascii="Consolas" w:hAnsi="Consolas" w:cs="Consolas"/>
        </w:rPr>
      </w:pPr>
      <w:r w:rsidRPr="002216C1">
        <w:rPr>
          <w:rFonts w:ascii="Consolas" w:hAnsi="Consolas" w:cs="Consolas"/>
        </w:rPr>
        <w:t xml:space="preserve">    &lt;dependency&gt;</w:t>
      </w:r>
    </w:p>
    <w:p w14:paraId="4D876763" w14:textId="77777777" w:rsidR="0000071B" w:rsidRPr="002216C1" w:rsidRDefault="0000071B" w:rsidP="0000071B">
      <w:pPr>
        <w:rPr>
          <w:rFonts w:ascii="Consolas" w:hAnsi="Consolas" w:cs="Consolas"/>
        </w:rPr>
      </w:pPr>
      <w:r w:rsidRPr="002216C1">
        <w:rPr>
          <w:rFonts w:ascii="Consolas" w:hAnsi="Consolas" w:cs="Consolas"/>
        </w:rPr>
        <w:t xml:space="preserve">        &lt;groupId&gt;org.springframework.boot&lt;/groupId&gt;</w:t>
      </w:r>
    </w:p>
    <w:p w14:paraId="5E961303" w14:textId="77777777" w:rsidR="0000071B" w:rsidRPr="002216C1" w:rsidRDefault="0000071B" w:rsidP="0000071B">
      <w:pPr>
        <w:rPr>
          <w:rFonts w:ascii="Consolas" w:hAnsi="Consolas" w:cs="Consolas"/>
        </w:rPr>
      </w:pPr>
      <w:r w:rsidRPr="002216C1">
        <w:rPr>
          <w:rFonts w:ascii="Consolas" w:hAnsi="Consolas" w:cs="Consolas"/>
        </w:rPr>
        <w:t xml:space="preserve">        &lt;artifactId&gt;spring-boot-starter-web&lt;/artifactId&gt;</w:t>
      </w:r>
    </w:p>
    <w:p w14:paraId="3E642FF5" w14:textId="77777777" w:rsidR="0000071B" w:rsidRPr="002216C1" w:rsidRDefault="0000071B" w:rsidP="0000071B">
      <w:pPr>
        <w:rPr>
          <w:rFonts w:ascii="Consolas" w:hAnsi="Consolas" w:cs="Consolas"/>
        </w:rPr>
      </w:pPr>
      <w:r w:rsidRPr="002216C1">
        <w:rPr>
          <w:rFonts w:ascii="Consolas" w:hAnsi="Consolas" w:cs="Consolas"/>
        </w:rPr>
        <w:t xml:space="preserve">    &lt;/dependency&gt;</w:t>
      </w:r>
    </w:p>
    <w:p w14:paraId="2490A9FD" w14:textId="77777777" w:rsidR="0000071B" w:rsidRPr="002216C1" w:rsidRDefault="0000071B" w:rsidP="0000071B">
      <w:pPr>
        <w:rPr>
          <w:rFonts w:ascii="Consolas" w:hAnsi="Consolas" w:cs="Consolas"/>
        </w:rPr>
      </w:pPr>
      <w:r w:rsidRPr="002216C1">
        <w:rPr>
          <w:rFonts w:ascii="Consolas" w:hAnsi="Consolas" w:cs="Consolas"/>
        </w:rPr>
        <w:t xml:space="preserve">    </w:t>
      </w:r>
    </w:p>
    <w:p w14:paraId="5CD61C89" w14:textId="77777777" w:rsidR="0000071B" w:rsidRPr="002216C1" w:rsidRDefault="0000071B" w:rsidP="0000071B">
      <w:pPr>
        <w:rPr>
          <w:rFonts w:ascii="Consolas" w:hAnsi="Consolas" w:cs="Consolas"/>
        </w:rPr>
      </w:pPr>
      <w:r w:rsidRPr="002216C1">
        <w:rPr>
          <w:rFonts w:ascii="Consolas" w:hAnsi="Consolas" w:cs="Consolas"/>
        </w:rPr>
        <w:t xml:space="preserve">    &lt;!-- Log4j 2 dependencies --&gt;</w:t>
      </w:r>
    </w:p>
    <w:p w14:paraId="1D119481" w14:textId="77777777" w:rsidR="0000071B" w:rsidRPr="002216C1" w:rsidRDefault="0000071B" w:rsidP="0000071B">
      <w:pPr>
        <w:rPr>
          <w:rFonts w:ascii="Consolas" w:hAnsi="Consolas" w:cs="Consolas"/>
        </w:rPr>
      </w:pPr>
      <w:r w:rsidRPr="002216C1">
        <w:rPr>
          <w:rFonts w:ascii="Consolas" w:hAnsi="Consolas" w:cs="Consolas"/>
        </w:rPr>
        <w:t xml:space="preserve">    &lt;dependency&gt;</w:t>
      </w:r>
    </w:p>
    <w:p w14:paraId="467ADF72" w14:textId="77777777" w:rsidR="0000071B" w:rsidRPr="002216C1" w:rsidRDefault="0000071B" w:rsidP="0000071B">
      <w:pPr>
        <w:rPr>
          <w:rFonts w:ascii="Consolas" w:hAnsi="Consolas" w:cs="Consolas"/>
        </w:rPr>
      </w:pPr>
      <w:r w:rsidRPr="002216C1">
        <w:rPr>
          <w:rFonts w:ascii="Consolas" w:hAnsi="Consolas" w:cs="Consolas"/>
        </w:rPr>
        <w:t xml:space="preserve">        &lt;groupId&gt;org.springframework.boot&lt;/groupId&gt;</w:t>
      </w:r>
    </w:p>
    <w:p w14:paraId="72DAF64C" w14:textId="77777777" w:rsidR="0000071B" w:rsidRPr="002216C1" w:rsidRDefault="0000071B" w:rsidP="0000071B">
      <w:pPr>
        <w:rPr>
          <w:rFonts w:ascii="Consolas" w:hAnsi="Consolas" w:cs="Consolas"/>
        </w:rPr>
      </w:pPr>
      <w:r w:rsidRPr="002216C1">
        <w:rPr>
          <w:rFonts w:ascii="Consolas" w:hAnsi="Consolas" w:cs="Consolas"/>
        </w:rPr>
        <w:t xml:space="preserve">        &lt;artifactId&gt;spring-boot-starter-log4j2&lt;/artifactId&gt;</w:t>
      </w:r>
    </w:p>
    <w:p w14:paraId="5527B24D" w14:textId="77777777" w:rsidR="0000071B" w:rsidRPr="002216C1" w:rsidRDefault="0000071B" w:rsidP="0000071B">
      <w:pPr>
        <w:rPr>
          <w:rFonts w:ascii="Consolas" w:hAnsi="Consolas" w:cs="Consolas"/>
        </w:rPr>
      </w:pPr>
      <w:r w:rsidRPr="002216C1">
        <w:rPr>
          <w:rFonts w:ascii="Consolas" w:hAnsi="Consolas" w:cs="Consolas"/>
        </w:rPr>
        <w:t xml:space="preserve">    &lt;/dependency&gt;</w:t>
      </w:r>
    </w:p>
    <w:p w14:paraId="6EF01501" w14:textId="77777777" w:rsidR="0000071B" w:rsidRPr="002216C1" w:rsidRDefault="0000071B" w:rsidP="0000071B">
      <w:pPr>
        <w:rPr>
          <w:rFonts w:ascii="Consolas" w:hAnsi="Consolas" w:cs="Consolas"/>
        </w:rPr>
      </w:pPr>
      <w:r w:rsidRPr="002216C1">
        <w:rPr>
          <w:rFonts w:ascii="Consolas" w:hAnsi="Consolas" w:cs="Consolas"/>
        </w:rPr>
        <w:t xml:space="preserve">    </w:t>
      </w:r>
    </w:p>
    <w:p w14:paraId="0B62A9D3" w14:textId="77777777" w:rsidR="0000071B" w:rsidRPr="002216C1" w:rsidRDefault="0000071B" w:rsidP="0000071B">
      <w:pPr>
        <w:rPr>
          <w:rFonts w:ascii="Consolas" w:hAnsi="Consolas" w:cs="Consolas"/>
        </w:rPr>
      </w:pPr>
      <w:r w:rsidRPr="002216C1">
        <w:rPr>
          <w:rFonts w:ascii="Consolas" w:hAnsi="Consolas" w:cs="Consolas"/>
        </w:rPr>
        <w:t xml:space="preserve">    &lt;!-- Optional: If you want to add Log4j 2 XML configuration support --&gt;</w:t>
      </w:r>
    </w:p>
    <w:p w14:paraId="6319AAD7" w14:textId="77777777" w:rsidR="0000071B" w:rsidRPr="002216C1" w:rsidRDefault="0000071B" w:rsidP="0000071B">
      <w:pPr>
        <w:rPr>
          <w:rFonts w:ascii="Consolas" w:hAnsi="Consolas" w:cs="Consolas"/>
        </w:rPr>
      </w:pPr>
      <w:r w:rsidRPr="002216C1">
        <w:rPr>
          <w:rFonts w:ascii="Consolas" w:hAnsi="Consolas" w:cs="Consolas"/>
        </w:rPr>
        <w:t xml:space="preserve">    &lt;dependency&gt;</w:t>
      </w:r>
    </w:p>
    <w:p w14:paraId="6ABBD3DE" w14:textId="77777777" w:rsidR="0000071B" w:rsidRPr="002216C1" w:rsidRDefault="0000071B" w:rsidP="0000071B">
      <w:pPr>
        <w:rPr>
          <w:rFonts w:ascii="Consolas" w:hAnsi="Consolas" w:cs="Consolas"/>
        </w:rPr>
      </w:pPr>
      <w:r w:rsidRPr="002216C1">
        <w:rPr>
          <w:rFonts w:ascii="Consolas" w:hAnsi="Consolas" w:cs="Consolas"/>
        </w:rPr>
        <w:t xml:space="preserve">        &lt;groupId&gt;org.apache.logging.log4j&lt;/groupId&gt;</w:t>
      </w:r>
    </w:p>
    <w:p w14:paraId="42BBDCB7" w14:textId="77777777" w:rsidR="0000071B" w:rsidRPr="002216C1" w:rsidRDefault="0000071B" w:rsidP="0000071B">
      <w:pPr>
        <w:rPr>
          <w:rFonts w:ascii="Consolas" w:hAnsi="Consolas" w:cs="Consolas"/>
        </w:rPr>
      </w:pPr>
      <w:r w:rsidRPr="002216C1">
        <w:rPr>
          <w:rFonts w:ascii="Consolas" w:hAnsi="Consolas" w:cs="Consolas"/>
        </w:rPr>
        <w:t xml:space="preserve">        &lt;artifactId&gt;log4j-core&lt;/artifactId&gt;</w:t>
      </w:r>
    </w:p>
    <w:p w14:paraId="3C0F35FE" w14:textId="77777777" w:rsidR="0000071B" w:rsidRPr="002216C1" w:rsidRDefault="0000071B" w:rsidP="0000071B">
      <w:pPr>
        <w:rPr>
          <w:rFonts w:ascii="Consolas" w:hAnsi="Consolas" w:cs="Consolas"/>
        </w:rPr>
      </w:pPr>
      <w:r w:rsidRPr="002216C1">
        <w:rPr>
          <w:rFonts w:ascii="Consolas" w:hAnsi="Consolas" w:cs="Consolas"/>
        </w:rPr>
        <w:t xml:space="preserve">    &lt;/dependency&gt;</w:t>
      </w:r>
    </w:p>
    <w:p w14:paraId="2E971F20" w14:textId="77777777" w:rsidR="0000071B" w:rsidRDefault="0000071B" w:rsidP="0000071B">
      <w:pPr>
        <w:rPr>
          <w:rFonts w:ascii="Consolas" w:hAnsi="Consolas" w:cs="Consolas"/>
        </w:rPr>
      </w:pPr>
      <w:r w:rsidRPr="002216C1">
        <w:rPr>
          <w:rFonts w:ascii="Consolas" w:hAnsi="Consolas" w:cs="Consolas"/>
        </w:rPr>
        <w:t>&lt;/dependencies&gt;</w:t>
      </w:r>
    </w:p>
    <w:p w14:paraId="7691DDE5" w14:textId="77777777" w:rsidR="0000071B" w:rsidRDefault="0000071B" w:rsidP="0000071B">
      <w:pPr>
        <w:rPr>
          <w:rFonts w:ascii="Consolas" w:hAnsi="Consolas" w:cs="Consolas"/>
        </w:rPr>
      </w:pPr>
    </w:p>
    <w:p w14:paraId="54FAA123" w14:textId="77777777" w:rsidR="0000071B" w:rsidRDefault="0000071B" w:rsidP="0000071B">
      <w:pPr>
        <w:rPr>
          <w:rFonts w:ascii="Consolas" w:hAnsi="Consolas" w:cs="Consolas"/>
        </w:rPr>
      </w:pPr>
    </w:p>
    <w:p w14:paraId="2E049ACD" w14:textId="77777777" w:rsidR="0000071B" w:rsidRDefault="0000071B" w:rsidP="0000071B"/>
    <w:p w14:paraId="01B37136" w14:textId="77777777" w:rsidR="0000071B" w:rsidRDefault="0000071B" w:rsidP="0000071B">
      <w:r>
        <w:t>For Gradle:</w:t>
      </w:r>
    </w:p>
    <w:p w14:paraId="5C0AC3B6" w14:textId="77777777" w:rsidR="0000071B" w:rsidRPr="00E06963" w:rsidRDefault="0000071B" w:rsidP="0000071B">
      <w:pPr>
        <w:rPr>
          <w:rFonts w:ascii="Consolas" w:hAnsi="Consolas"/>
          <w:lang w:val="en-GB"/>
        </w:rPr>
      </w:pPr>
      <w:r w:rsidRPr="00E06963">
        <w:rPr>
          <w:rFonts w:ascii="Consolas" w:hAnsi="Consolas"/>
          <w:lang w:val="en-GB"/>
        </w:rPr>
        <w:t>// Log4j 2 dependencies</w:t>
      </w:r>
      <w:r w:rsidRPr="00E06963">
        <w:rPr>
          <w:rFonts w:ascii="Consolas" w:hAnsi="Consolas"/>
          <w:lang w:val="en-GB"/>
        </w:rPr>
        <w:br/>
        <w:t>implementation 'org.apache.logging.log4j:log4j-slf4j-impl' // Use Log4j2 SLF4J binding</w:t>
      </w:r>
      <w:r w:rsidRPr="00E06963">
        <w:rPr>
          <w:rFonts w:ascii="Consolas" w:hAnsi="Consolas"/>
          <w:lang w:val="en-GB"/>
        </w:rPr>
        <w:br/>
        <w:t>implementation 'org.apache.logging.log4j:log4j-core' // Core Log4j2 dependency</w:t>
      </w:r>
    </w:p>
    <w:p w14:paraId="24030592" w14:textId="77777777" w:rsidR="0000071B" w:rsidRPr="004623D3" w:rsidRDefault="0000071B" w:rsidP="0000071B">
      <w:pPr>
        <w:rPr>
          <w:rFonts w:ascii="Consolas" w:hAnsi="Consolas"/>
          <w:lang w:val="en-GB"/>
        </w:rPr>
      </w:pPr>
      <w:r w:rsidRPr="004623D3">
        <w:rPr>
          <w:rFonts w:ascii="Consolas" w:hAnsi="Consolas"/>
          <w:lang w:val="en-GB"/>
        </w:rPr>
        <w:t>// Test dependencies</w:t>
      </w:r>
      <w:r w:rsidRPr="004623D3">
        <w:rPr>
          <w:rFonts w:ascii="Consolas" w:hAnsi="Consolas"/>
          <w:lang w:val="en-GB"/>
        </w:rPr>
        <w:br/>
        <w:t>testImplementation 'org.slf4j:slf4j-api' // SLF4J API for testing</w:t>
      </w:r>
      <w:r w:rsidRPr="004623D3">
        <w:rPr>
          <w:rFonts w:ascii="Consolas" w:hAnsi="Consolas"/>
          <w:lang w:val="en-GB"/>
        </w:rPr>
        <w:br/>
        <w:t>testImplementation 'org.apache.logging.log4j:log4j-slf4j-impl' // SLF4J binding for Log4j</w:t>
      </w:r>
    </w:p>
    <w:p w14:paraId="22F98476" w14:textId="77777777" w:rsidR="0000071B" w:rsidRPr="004623D3" w:rsidRDefault="0000071B" w:rsidP="0000071B">
      <w:pPr>
        <w:rPr>
          <w:lang w:val="en-GB"/>
        </w:rPr>
      </w:pPr>
    </w:p>
    <w:p w14:paraId="595B7536" w14:textId="77777777" w:rsidR="0000071B" w:rsidRDefault="0000071B" w:rsidP="0000071B"/>
    <w:p w14:paraId="24AC8A5C" w14:textId="77777777" w:rsidR="0000071B" w:rsidRPr="002216C1" w:rsidRDefault="0000071B" w:rsidP="0000071B">
      <w:pPr>
        <w:rPr>
          <w:rFonts w:ascii="Consolas" w:hAnsi="Consolas" w:cs="Consolas"/>
        </w:rPr>
      </w:pPr>
      <w:r w:rsidRPr="002216C1">
        <w:rPr>
          <w:rFonts w:ascii="Consolas" w:hAnsi="Consolas" w:cs="Consolas"/>
        </w:rPr>
        <w:t>dependencies {</w:t>
      </w:r>
    </w:p>
    <w:p w14:paraId="0A44BAED" w14:textId="77777777" w:rsidR="0000071B" w:rsidRPr="002216C1" w:rsidRDefault="0000071B" w:rsidP="0000071B">
      <w:pPr>
        <w:rPr>
          <w:rFonts w:ascii="Consolas" w:hAnsi="Consolas" w:cs="Consolas"/>
        </w:rPr>
      </w:pPr>
      <w:r w:rsidRPr="002216C1">
        <w:rPr>
          <w:rFonts w:ascii="Consolas" w:hAnsi="Consolas" w:cs="Consolas"/>
        </w:rPr>
        <w:t xml:space="preserve">    // Spring Boot Starter Web (or any other starter)</w:t>
      </w:r>
    </w:p>
    <w:p w14:paraId="09C3BEDD" w14:textId="77777777" w:rsidR="0000071B" w:rsidRPr="002216C1" w:rsidRDefault="0000071B" w:rsidP="0000071B">
      <w:pPr>
        <w:rPr>
          <w:rFonts w:ascii="Consolas" w:hAnsi="Consolas" w:cs="Consolas"/>
        </w:rPr>
      </w:pPr>
      <w:r w:rsidRPr="002216C1">
        <w:rPr>
          <w:rFonts w:ascii="Consolas" w:hAnsi="Consolas" w:cs="Consolas"/>
        </w:rPr>
        <w:t xml:space="preserve">    implementation 'org.springframework.boot:spring-boot-starter-web'</w:t>
      </w:r>
    </w:p>
    <w:p w14:paraId="357DD092" w14:textId="77777777" w:rsidR="0000071B" w:rsidRPr="002216C1" w:rsidRDefault="0000071B" w:rsidP="0000071B">
      <w:pPr>
        <w:rPr>
          <w:rFonts w:ascii="Consolas" w:hAnsi="Consolas" w:cs="Consolas"/>
        </w:rPr>
      </w:pPr>
    </w:p>
    <w:p w14:paraId="36B731EE" w14:textId="77777777" w:rsidR="0000071B" w:rsidRPr="002216C1" w:rsidRDefault="0000071B" w:rsidP="0000071B">
      <w:pPr>
        <w:rPr>
          <w:rFonts w:ascii="Consolas" w:hAnsi="Consolas" w:cs="Consolas"/>
        </w:rPr>
      </w:pPr>
      <w:r w:rsidRPr="002216C1">
        <w:rPr>
          <w:rFonts w:ascii="Consolas" w:hAnsi="Consolas" w:cs="Consolas"/>
        </w:rPr>
        <w:t xml:space="preserve">    // Log4j 2 dependencies</w:t>
      </w:r>
    </w:p>
    <w:p w14:paraId="2D03367A" w14:textId="77777777" w:rsidR="0000071B" w:rsidRPr="002216C1" w:rsidRDefault="0000071B" w:rsidP="0000071B">
      <w:pPr>
        <w:rPr>
          <w:rFonts w:ascii="Consolas" w:hAnsi="Consolas" w:cs="Consolas"/>
        </w:rPr>
      </w:pPr>
      <w:r w:rsidRPr="002216C1">
        <w:rPr>
          <w:rFonts w:ascii="Consolas" w:hAnsi="Consolas" w:cs="Consolas"/>
        </w:rPr>
        <w:t xml:space="preserve">    implementation 'org.springframework.boot:spring-boot-starter-log4j2'</w:t>
      </w:r>
    </w:p>
    <w:p w14:paraId="6F4DB6F1" w14:textId="77777777" w:rsidR="0000071B" w:rsidRPr="002216C1" w:rsidRDefault="0000071B" w:rsidP="0000071B">
      <w:pPr>
        <w:rPr>
          <w:rFonts w:ascii="Consolas" w:hAnsi="Consolas" w:cs="Consolas"/>
        </w:rPr>
      </w:pPr>
    </w:p>
    <w:p w14:paraId="1370267A" w14:textId="77777777" w:rsidR="0000071B" w:rsidRPr="002216C1" w:rsidRDefault="0000071B" w:rsidP="0000071B">
      <w:pPr>
        <w:rPr>
          <w:rFonts w:ascii="Consolas" w:hAnsi="Consolas" w:cs="Consolas"/>
        </w:rPr>
      </w:pPr>
      <w:r w:rsidRPr="002216C1">
        <w:rPr>
          <w:rFonts w:ascii="Consolas" w:hAnsi="Consolas" w:cs="Consolas"/>
        </w:rPr>
        <w:t xml:space="preserve">    // Optional: If you want to add Log4j 2 XML configuration support</w:t>
      </w:r>
    </w:p>
    <w:p w14:paraId="5080D197" w14:textId="77777777" w:rsidR="0000071B" w:rsidRPr="002216C1" w:rsidRDefault="0000071B" w:rsidP="0000071B">
      <w:pPr>
        <w:rPr>
          <w:rFonts w:ascii="Consolas" w:hAnsi="Consolas" w:cs="Consolas"/>
        </w:rPr>
      </w:pPr>
      <w:r w:rsidRPr="002216C1">
        <w:rPr>
          <w:rFonts w:ascii="Consolas" w:hAnsi="Consolas" w:cs="Consolas"/>
        </w:rPr>
        <w:t xml:space="preserve">    implementation 'org.apache.logging.log4j:log4j-core'</w:t>
      </w:r>
    </w:p>
    <w:p w14:paraId="78F55B54" w14:textId="77777777" w:rsidR="0000071B" w:rsidRDefault="0000071B" w:rsidP="0000071B">
      <w:pPr>
        <w:rPr>
          <w:rFonts w:ascii="Consolas" w:hAnsi="Consolas" w:cs="Consolas"/>
        </w:rPr>
      </w:pPr>
      <w:r w:rsidRPr="002216C1">
        <w:rPr>
          <w:rFonts w:ascii="Consolas" w:hAnsi="Consolas" w:cs="Consolas"/>
        </w:rPr>
        <w:t>}</w:t>
      </w:r>
    </w:p>
    <w:p w14:paraId="77BD9EAC" w14:textId="77777777" w:rsidR="0000071B" w:rsidRDefault="0000071B" w:rsidP="0000071B">
      <w:pPr>
        <w:rPr>
          <w:rFonts w:ascii="Consolas" w:hAnsi="Consolas" w:cs="Consolas"/>
        </w:rPr>
      </w:pPr>
    </w:p>
    <w:p w14:paraId="407D21BF" w14:textId="77777777" w:rsidR="0000071B" w:rsidRDefault="0000071B" w:rsidP="0000071B">
      <w:pPr>
        <w:pStyle w:val="Heading8"/>
      </w:pPr>
      <w:r>
        <w:t>Create Log4j2 Configuration File</w:t>
      </w:r>
    </w:p>
    <w:p w14:paraId="1B848092" w14:textId="77777777" w:rsidR="0000071B" w:rsidRDefault="0000071B" w:rsidP="0000071B">
      <w:r w:rsidRPr="000E5704">
        <w:t>Create a configuration file for Log4j2. You can use either XML, JSON, or YAML format. The configuration file should be placed in the src/main/resources directory.</w:t>
      </w:r>
    </w:p>
    <w:p w14:paraId="45450EE5" w14:textId="77777777" w:rsidR="0000071B" w:rsidRPr="000E5704" w:rsidRDefault="0000071B" w:rsidP="0000071B"/>
    <w:p w14:paraId="05594754" w14:textId="77777777" w:rsidR="0000071B" w:rsidRDefault="0000071B" w:rsidP="0000071B">
      <w:pPr>
        <w:pStyle w:val="Heading9"/>
        <w:rPr>
          <w:rFonts w:cs="Microsoft Sans Serif"/>
          <w:kern w:val="0"/>
        </w:rPr>
      </w:pPr>
      <w:r>
        <w:t>log4j2.xml</w:t>
      </w:r>
    </w:p>
    <w:p w14:paraId="4D1216B7" w14:textId="77777777" w:rsidR="0000071B" w:rsidRPr="008738B5" w:rsidRDefault="0000071B" w:rsidP="0000071B">
      <w:pPr>
        <w:rPr>
          <w:rFonts w:ascii="Consolas" w:hAnsi="Consolas" w:cs="Consolas"/>
        </w:rPr>
      </w:pPr>
      <w:r w:rsidRPr="008738B5">
        <w:rPr>
          <w:rFonts w:ascii="Consolas" w:hAnsi="Consolas" w:cs="Consolas"/>
        </w:rPr>
        <w:t>&lt;?xml version="1.0" encoding="UTF-8"?&gt;</w:t>
      </w:r>
    </w:p>
    <w:p w14:paraId="49FE42F8" w14:textId="77777777" w:rsidR="0000071B" w:rsidRPr="008738B5" w:rsidRDefault="0000071B" w:rsidP="0000071B">
      <w:pPr>
        <w:rPr>
          <w:rFonts w:ascii="Consolas" w:hAnsi="Consolas" w:cs="Consolas"/>
        </w:rPr>
      </w:pPr>
      <w:r w:rsidRPr="008738B5">
        <w:rPr>
          <w:rFonts w:ascii="Consolas" w:hAnsi="Consolas" w:cs="Consolas"/>
        </w:rPr>
        <w:t>&lt;</w:t>
      </w:r>
      <w:r w:rsidRPr="008738B5">
        <w:rPr>
          <w:rFonts w:ascii="Consolas" w:hAnsi="Consolas" w:cs="Consolas"/>
          <w:color w:val="BF8F00" w:themeColor="accent4" w:themeShade="BF"/>
        </w:rPr>
        <w:t xml:space="preserve">Configuration </w:t>
      </w:r>
      <w:r w:rsidRPr="008738B5">
        <w:rPr>
          <w:rFonts w:ascii="Consolas" w:hAnsi="Consolas" w:cs="Consolas"/>
        </w:rPr>
        <w:t>status="WARN"&gt;</w:t>
      </w:r>
    </w:p>
    <w:p w14:paraId="3A5C11CA" w14:textId="77777777" w:rsidR="0000071B" w:rsidRPr="008738B5" w:rsidRDefault="0000071B" w:rsidP="0000071B">
      <w:pPr>
        <w:rPr>
          <w:rFonts w:ascii="Consolas" w:hAnsi="Consolas" w:cs="Consolas"/>
        </w:rPr>
      </w:pPr>
      <w:r w:rsidRPr="008738B5">
        <w:rPr>
          <w:rFonts w:ascii="Consolas" w:hAnsi="Consolas" w:cs="Consolas"/>
        </w:rPr>
        <w:t xml:space="preserve">    &lt;!-- </w:t>
      </w:r>
    </w:p>
    <w:p w14:paraId="79234939" w14:textId="77777777" w:rsidR="0000071B" w:rsidRPr="008738B5" w:rsidRDefault="0000071B" w:rsidP="0000071B">
      <w:pPr>
        <w:rPr>
          <w:rFonts w:ascii="Consolas" w:hAnsi="Consolas" w:cs="Consolas"/>
        </w:rPr>
      </w:pPr>
      <w:r w:rsidRPr="008738B5">
        <w:rPr>
          <w:rFonts w:ascii="Consolas" w:hAnsi="Consolas" w:cs="Consolas"/>
        </w:rPr>
        <w:t xml:space="preserve">        Configuration element: The root element for the Log4j2 configuration. </w:t>
      </w:r>
    </w:p>
    <w:p w14:paraId="59BCFD8D" w14:textId="77777777" w:rsidR="0000071B" w:rsidRPr="008738B5" w:rsidRDefault="0000071B" w:rsidP="0000071B">
      <w:pPr>
        <w:rPr>
          <w:rFonts w:ascii="Consolas" w:hAnsi="Consolas" w:cs="Consolas"/>
        </w:rPr>
      </w:pPr>
      <w:r w:rsidRPr="008738B5">
        <w:rPr>
          <w:rFonts w:ascii="Consolas" w:hAnsi="Consolas" w:cs="Consolas"/>
        </w:rPr>
        <w:t xml:space="preserve">        The "status" attribute controls internal Log4j2 logging.</w:t>
      </w:r>
    </w:p>
    <w:p w14:paraId="4257EF27" w14:textId="77777777" w:rsidR="0000071B" w:rsidRPr="008738B5" w:rsidRDefault="0000071B" w:rsidP="0000071B">
      <w:pPr>
        <w:rPr>
          <w:rFonts w:ascii="Consolas" w:hAnsi="Consolas" w:cs="Consolas"/>
        </w:rPr>
      </w:pPr>
      <w:r w:rsidRPr="008738B5">
        <w:rPr>
          <w:rFonts w:ascii="Consolas" w:hAnsi="Consolas" w:cs="Consolas"/>
        </w:rPr>
        <w:t xml:space="preserve">        Values: "OFF", "ERROR", "WARN", "INFO", "DEBUG", "TRACE".</w:t>
      </w:r>
    </w:p>
    <w:p w14:paraId="427E7858" w14:textId="77777777" w:rsidR="0000071B" w:rsidRPr="008738B5" w:rsidRDefault="0000071B" w:rsidP="0000071B">
      <w:pPr>
        <w:rPr>
          <w:rFonts w:ascii="Consolas" w:hAnsi="Consolas" w:cs="Consolas"/>
        </w:rPr>
      </w:pPr>
      <w:r w:rsidRPr="008738B5">
        <w:rPr>
          <w:rFonts w:ascii="Consolas" w:hAnsi="Consolas" w:cs="Consolas"/>
        </w:rPr>
        <w:t xml:space="preserve">    --&gt;</w:t>
      </w:r>
    </w:p>
    <w:p w14:paraId="08DBA542" w14:textId="77777777" w:rsidR="0000071B" w:rsidRPr="008738B5" w:rsidRDefault="0000071B" w:rsidP="0000071B">
      <w:pPr>
        <w:rPr>
          <w:rFonts w:ascii="Consolas" w:hAnsi="Consolas" w:cs="Consolas"/>
        </w:rPr>
      </w:pPr>
      <w:r w:rsidRPr="008738B5">
        <w:rPr>
          <w:rFonts w:ascii="Consolas" w:hAnsi="Consolas" w:cs="Consolas"/>
        </w:rPr>
        <w:t xml:space="preserve">    </w:t>
      </w:r>
    </w:p>
    <w:p w14:paraId="6D5F8DEB" w14:textId="77777777" w:rsidR="0000071B" w:rsidRPr="008738B5" w:rsidRDefault="0000071B" w:rsidP="0000071B">
      <w:pPr>
        <w:rPr>
          <w:rFonts w:ascii="Consolas" w:hAnsi="Consolas" w:cs="Consolas"/>
        </w:rPr>
      </w:pPr>
      <w:r w:rsidRPr="008738B5">
        <w:rPr>
          <w:rFonts w:ascii="Consolas" w:hAnsi="Consolas" w:cs="Consolas"/>
        </w:rPr>
        <w:t xml:space="preserve">    &lt;</w:t>
      </w:r>
      <w:r w:rsidRPr="008738B5">
        <w:rPr>
          <w:rFonts w:ascii="Consolas" w:hAnsi="Consolas" w:cs="Consolas"/>
          <w:color w:val="BF8F00" w:themeColor="accent4" w:themeShade="BF"/>
        </w:rPr>
        <w:t>Properties</w:t>
      </w:r>
      <w:r w:rsidRPr="008738B5">
        <w:rPr>
          <w:rFonts w:ascii="Consolas" w:hAnsi="Consolas" w:cs="Consolas"/>
        </w:rPr>
        <w:t>&gt;</w:t>
      </w:r>
    </w:p>
    <w:p w14:paraId="05D47260" w14:textId="77777777" w:rsidR="0000071B" w:rsidRPr="008738B5" w:rsidRDefault="0000071B" w:rsidP="0000071B">
      <w:pPr>
        <w:rPr>
          <w:rFonts w:ascii="Consolas" w:hAnsi="Consolas" w:cs="Consolas"/>
        </w:rPr>
      </w:pPr>
      <w:r w:rsidRPr="008738B5">
        <w:rPr>
          <w:rFonts w:ascii="Consolas" w:hAnsi="Consolas" w:cs="Consolas"/>
        </w:rPr>
        <w:t xml:space="preserve">        &lt;!-- </w:t>
      </w:r>
    </w:p>
    <w:p w14:paraId="4234860C" w14:textId="77777777" w:rsidR="0000071B" w:rsidRPr="008738B5" w:rsidRDefault="0000071B" w:rsidP="0000071B">
      <w:pPr>
        <w:rPr>
          <w:rFonts w:ascii="Consolas" w:hAnsi="Consolas" w:cs="Consolas"/>
        </w:rPr>
      </w:pPr>
      <w:r w:rsidRPr="008738B5">
        <w:rPr>
          <w:rFonts w:ascii="Consolas" w:hAnsi="Consolas" w:cs="Consolas"/>
        </w:rPr>
        <w:t xml:space="preserve">            Properties element: Used to </w:t>
      </w:r>
      <w:r w:rsidRPr="008738B5">
        <w:rPr>
          <w:rFonts w:ascii="Consolas" w:hAnsi="Consolas" w:cs="Consolas"/>
          <w:color w:val="538135" w:themeColor="accent6" w:themeShade="BF"/>
        </w:rPr>
        <w:t xml:space="preserve">define key-value pairs </w:t>
      </w:r>
      <w:r w:rsidRPr="008738B5">
        <w:rPr>
          <w:rFonts w:ascii="Consolas" w:hAnsi="Consolas" w:cs="Consolas"/>
        </w:rPr>
        <w:t>that can be referenced in the configuration.</w:t>
      </w:r>
    </w:p>
    <w:p w14:paraId="74074489" w14:textId="77777777" w:rsidR="0000071B" w:rsidRPr="008738B5" w:rsidRDefault="0000071B" w:rsidP="0000071B">
      <w:pPr>
        <w:rPr>
          <w:rFonts w:ascii="Consolas" w:hAnsi="Consolas" w:cs="Consolas"/>
        </w:rPr>
      </w:pPr>
      <w:r w:rsidRPr="008738B5">
        <w:rPr>
          <w:rFonts w:ascii="Consolas" w:hAnsi="Consolas" w:cs="Consolas"/>
        </w:rPr>
        <w:t xml:space="preserve">            You can reference properties using ${propertyName}.</w:t>
      </w:r>
    </w:p>
    <w:p w14:paraId="55DD353A" w14:textId="77777777" w:rsidR="0000071B" w:rsidRPr="008738B5" w:rsidRDefault="0000071B" w:rsidP="0000071B">
      <w:pPr>
        <w:rPr>
          <w:rFonts w:ascii="Consolas" w:hAnsi="Consolas" w:cs="Consolas"/>
        </w:rPr>
      </w:pPr>
      <w:r w:rsidRPr="008738B5">
        <w:rPr>
          <w:rFonts w:ascii="Consolas" w:hAnsi="Consolas" w:cs="Consolas"/>
        </w:rPr>
        <w:t xml:space="preserve">        --&gt;</w:t>
      </w:r>
    </w:p>
    <w:p w14:paraId="224FDCD8" w14:textId="77777777" w:rsidR="0000071B" w:rsidRPr="008738B5" w:rsidRDefault="0000071B" w:rsidP="0000071B">
      <w:pPr>
        <w:rPr>
          <w:rFonts w:ascii="Consolas" w:hAnsi="Consolas" w:cs="Consolas"/>
        </w:rPr>
      </w:pPr>
      <w:r w:rsidRPr="008738B5">
        <w:rPr>
          <w:rFonts w:ascii="Consolas" w:hAnsi="Consolas" w:cs="Consolas"/>
        </w:rPr>
        <w:t xml:space="preserve">        &lt;Property name="logPath"&gt;logs&lt;/Property&gt;</w:t>
      </w:r>
    </w:p>
    <w:p w14:paraId="6CD81E16" w14:textId="77777777" w:rsidR="0000071B" w:rsidRPr="008738B5" w:rsidRDefault="0000071B" w:rsidP="0000071B">
      <w:pPr>
        <w:rPr>
          <w:rFonts w:ascii="Consolas" w:hAnsi="Consolas" w:cs="Consolas"/>
        </w:rPr>
      </w:pPr>
      <w:r w:rsidRPr="008738B5">
        <w:rPr>
          <w:rFonts w:ascii="Consolas" w:hAnsi="Consolas" w:cs="Consolas"/>
        </w:rPr>
        <w:t xml:space="preserve">    &lt;/</w:t>
      </w:r>
      <w:r w:rsidRPr="008738B5">
        <w:rPr>
          <w:rFonts w:ascii="Consolas" w:hAnsi="Consolas" w:cs="Consolas"/>
          <w:color w:val="BF8F00" w:themeColor="accent4" w:themeShade="BF"/>
        </w:rPr>
        <w:t>Properties</w:t>
      </w:r>
      <w:r w:rsidRPr="008738B5">
        <w:rPr>
          <w:rFonts w:ascii="Consolas" w:hAnsi="Consolas" w:cs="Consolas"/>
        </w:rPr>
        <w:t>&gt;</w:t>
      </w:r>
    </w:p>
    <w:p w14:paraId="3A07271B" w14:textId="77777777" w:rsidR="0000071B" w:rsidRPr="008738B5" w:rsidRDefault="0000071B" w:rsidP="0000071B">
      <w:pPr>
        <w:rPr>
          <w:rFonts w:ascii="Consolas" w:hAnsi="Consolas" w:cs="Consolas"/>
        </w:rPr>
      </w:pPr>
    </w:p>
    <w:p w14:paraId="3F740D0D" w14:textId="77777777" w:rsidR="0000071B" w:rsidRPr="008738B5" w:rsidRDefault="0000071B" w:rsidP="0000071B">
      <w:pPr>
        <w:rPr>
          <w:rFonts w:ascii="Consolas" w:hAnsi="Consolas" w:cs="Consolas"/>
        </w:rPr>
      </w:pPr>
      <w:r w:rsidRPr="008738B5">
        <w:rPr>
          <w:rFonts w:ascii="Consolas" w:hAnsi="Consolas" w:cs="Consolas"/>
        </w:rPr>
        <w:t xml:space="preserve">    &lt;</w:t>
      </w:r>
      <w:r w:rsidRPr="008738B5">
        <w:rPr>
          <w:rFonts w:ascii="Consolas" w:hAnsi="Consolas" w:cs="Consolas"/>
          <w:color w:val="BF8F00" w:themeColor="accent4" w:themeShade="BF"/>
        </w:rPr>
        <w:t>Appenders</w:t>
      </w:r>
      <w:r w:rsidRPr="008738B5">
        <w:rPr>
          <w:rFonts w:ascii="Consolas" w:hAnsi="Consolas" w:cs="Consolas"/>
        </w:rPr>
        <w:t>&gt;</w:t>
      </w:r>
    </w:p>
    <w:p w14:paraId="6225882F" w14:textId="77777777" w:rsidR="0000071B" w:rsidRPr="008738B5" w:rsidRDefault="0000071B" w:rsidP="0000071B">
      <w:pPr>
        <w:rPr>
          <w:rFonts w:ascii="Consolas" w:hAnsi="Consolas" w:cs="Consolas"/>
        </w:rPr>
      </w:pPr>
      <w:r w:rsidRPr="008738B5">
        <w:rPr>
          <w:rFonts w:ascii="Consolas" w:hAnsi="Consolas" w:cs="Consolas"/>
        </w:rPr>
        <w:t xml:space="preserve">        &lt;!-- </w:t>
      </w:r>
    </w:p>
    <w:p w14:paraId="54E65275" w14:textId="77777777" w:rsidR="0000071B" w:rsidRPr="008738B5" w:rsidRDefault="0000071B" w:rsidP="0000071B">
      <w:pPr>
        <w:rPr>
          <w:rFonts w:ascii="Consolas" w:hAnsi="Consolas" w:cs="Consolas"/>
        </w:rPr>
      </w:pPr>
      <w:r w:rsidRPr="008738B5">
        <w:rPr>
          <w:rFonts w:ascii="Consolas" w:hAnsi="Consolas" w:cs="Consolas"/>
        </w:rPr>
        <w:t xml:space="preserve">            Appenders element: Defines where the log messages will be sent.</w:t>
      </w:r>
    </w:p>
    <w:p w14:paraId="22F6351D" w14:textId="77777777" w:rsidR="0000071B" w:rsidRPr="008738B5" w:rsidRDefault="0000071B" w:rsidP="0000071B">
      <w:pPr>
        <w:rPr>
          <w:rFonts w:ascii="Consolas" w:hAnsi="Consolas" w:cs="Consolas"/>
        </w:rPr>
      </w:pPr>
      <w:r w:rsidRPr="008738B5">
        <w:rPr>
          <w:rFonts w:ascii="Consolas" w:hAnsi="Consolas" w:cs="Consolas"/>
        </w:rPr>
        <w:t xml:space="preserve">            Common types: Console, File, RollingFile, etc.</w:t>
      </w:r>
    </w:p>
    <w:p w14:paraId="5A604E82" w14:textId="77777777" w:rsidR="0000071B" w:rsidRPr="008738B5" w:rsidRDefault="0000071B" w:rsidP="0000071B">
      <w:pPr>
        <w:rPr>
          <w:rFonts w:ascii="Consolas" w:hAnsi="Consolas" w:cs="Consolas"/>
        </w:rPr>
      </w:pPr>
      <w:r w:rsidRPr="008738B5">
        <w:rPr>
          <w:rFonts w:ascii="Consolas" w:hAnsi="Consolas" w:cs="Consolas"/>
        </w:rPr>
        <w:t xml:space="preserve">        --&gt;</w:t>
      </w:r>
    </w:p>
    <w:p w14:paraId="3BB0BB2D" w14:textId="77777777" w:rsidR="0000071B" w:rsidRPr="008738B5" w:rsidRDefault="0000071B" w:rsidP="0000071B">
      <w:pPr>
        <w:rPr>
          <w:rFonts w:ascii="Consolas" w:hAnsi="Consolas" w:cs="Consolas"/>
        </w:rPr>
      </w:pPr>
      <w:r w:rsidRPr="008738B5">
        <w:rPr>
          <w:rFonts w:ascii="Consolas" w:hAnsi="Consolas" w:cs="Consolas"/>
        </w:rPr>
        <w:t xml:space="preserve">        </w:t>
      </w:r>
    </w:p>
    <w:p w14:paraId="0609810C" w14:textId="77777777" w:rsidR="0000071B" w:rsidRPr="008738B5" w:rsidRDefault="0000071B" w:rsidP="0000071B">
      <w:pPr>
        <w:rPr>
          <w:rFonts w:ascii="Consolas" w:hAnsi="Consolas" w:cs="Consolas"/>
        </w:rPr>
      </w:pPr>
      <w:r w:rsidRPr="008738B5">
        <w:rPr>
          <w:rFonts w:ascii="Consolas" w:hAnsi="Consolas" w:cs="Consolas"/>
        </w:rPr>
        <w:t xml:space="preserve">        &lt;</w:t>
      </w:r>
      <w:r w:rsidRPr="00F90549">
        <w:rPr>
          <w:rFonts w:ascii="Consolas" w:hAnsi="Consolas" w:cs="Consolas"/>
          <w:color w:val="BF8F00" w:themeColor="accent4" w:themeShade="BF"/>
        </w:rPr>
        <w:t xml:space="preserve">Console </w:t>
      </w:r>
      <w:r w:rsidRPr="008738B5">
        <w:rPr>
          <w:rFonts w:ascii="Consolas" w:hAnsi="Consolas" w:cs="Consolas"/>
        </w:rPr>
        <w:t>name="ConsoleAppender" target="SYSTEM_OUT"&gt;</w:t>
      </w:r>
    </w:p>
    <w:p w14:paraId="35A858B7" w14:textId="77777777" w:rsidR="0000071B" w:rsidRPr="008738B5" w:rsidRDefault="0000071B" w:rsidP="0000071B">
      <w:pPr>
        <w:rPr>
          <w:rFonts w:ascii="Consolas" w:hAnsi="Consolas" w:cs="Consolas"/>
        </w:rPr>
      </w:pPr>
      <w:r w:rsidRPr="008738B5">
        <w:rPr>
          <w:rFonts w:ascii="Consolas" w:hAnsi="Consolas" w:cs="Consolas"/>
        </w:rPr>
        <w:t xml:space="preserve">            &lt;!-- </w:t>
      </w:r>
    </w:p>
    <w:p w14:paraId="16603688" w14:textId="77777777" w:rsidR="0000071B" w:rsidRPr="008738B5" w:rsidRDefault="0000071B" w:rsidP="0000071B">
      <w:pPr>
        <w:rPr>
          <w:rFonts w:ascii="Consolas" w:hAnsi="Consolas" w:cs="Consolas"/>
        </w:rPr>
      </w:pPr>
      <w:r w:rsidRPr="008738B5">
        <w:rPr>
          <w:rFonts w:ascii="Consolas" w:hAnsi="Consolas" w:cs="Consolas"/>
        </w:rPr>
        <w:t xml:space="preserve">                Console Appender: </w:t>
      </w:r>
      <w:r w:rsidRPr="00F90549">
        <w:rPr>
          <w:rFonts w:ascii="Consolas" w:hAnsi="Consolas" w:cs="Consolas"/>
          <w:color w:val="538135" w:themeColor="accent6" w:themeShade="BF"/>
        </w:rPr>
        <w:t>Writes logs to the console</w:t>
      </w:r>
      <w:r w:rsidRPr="008738B5">
        <w:rPr>
          <w:rFonts w:ascii="Consolas" w:hAnsi="Consolas" w:cs="Consolas"/>
        </w:rPr>
        <w:t>.</w:t>
      </w:r>
    </w:p>
    <w:p w14:paraId="0418AEEA" w14:textId="77777777" w:rsidR="0000071B" w:rsidRPr="008738B5" w:rsidRDefault="0000071B" w:rsidP="0000071B">
      <w:pPr>
        <w:rPr>
          <w:rFonts w:ascii="Consolas" w:hAnsi="Consolas" w:cs="Consolas"/>
        </w:rPr>
      </w:pPr>
      <w:r w:rsidRPr="008738B5">
        <w:rPr>
          <w:rFonts w:ascii="Consolas" w:hAnsi="Consolas" w:cs="Consolas"/>
        </w:rPr>
        <w:t xml:space="preserve">                "target" specifies the output stream: SYSTEM_OUT (default) or SYSTEM_ERR.</w:t>
      </w:r>
    </w:p>
    <w:p w14:paraId="41FB00A1" w14:textId="77777777" w:rsidR="0000071B" w:rsidRPr="008738B5" w:rsidRDefault="0000071B" w:rsidP="0000071B">
      <w:pPr>
        <w:rPr>
          <w:rFonts w:ascii="Consolas" w:hAnsi="Consolas" w:cs="Consolas"/>
        </w:rPr>
      </w:pPr>
      <w:r w:rsidRPr="008738B5">
        <w:rPr>
          <w:rFonts w:ascii="Consolas" w:hAnsi="Consolas" w:cs="Consolas"/>
        </w:rPr>
        <w:t xml:space="preserve">            --&gt;</w:t>
      </w:r>
    </w:p>
    <w:p w14:paraId="5553EE1D" w14:textId="77777777" w:rsidR="0000071B" w:rsidRPr="008738B5" w:rsidRDefault="0000071B" w:rsidP="0000071B">
      <w:pPr>
        <w:rPr>
          <w:rFonts w:ascii="Consolas" w:hAnsi="Consolas" w:cs="Consolas"/>
        </w:rPr>
      </w:pPr>
      <w:r w:rsidRPr="008738B5">
        <w:rPr>
          <w:rFonts w:ascii="Consolas" w:hAnsi="Consolas" w:cs="Consolas"/>
        </w:rPr>
        <w:t xml:space="preserve">            &lt;</w:t>
      </w:r>
      <w:r w:rsidRPr="00044D14">
        <w:rPr>
          <w:rFonts w:ascii="Consolas" w:hAnsi="Consolas" w:cs="Consolas"/>
          <w:color w:val="BF8F00" w:themeColor="accent4" w:themeShade="BF"/>
        </w:rPr>
        <w:t>PatternLayout</w:t>
      </w:r>
      <w:r w:rsidRPr="008738B5">
        <w:rPr>
          <w:rFonts w:ascii="Consolas" w:hAnsi="Consolas" w:cs="Consolas"/>
        </w:rPr>
        <w:t>&gt;</w:t>
      </w:r>
    </w:p>
    <w:p w14:paraId="67EBCB05" w14:textId="355A354F" w:rsidR="0000071B" w:rsidRPr="008738B5" w:rsidRDefault="0000071B" w:rsidP="00E064EB">
      <w:pPr>
        <w:rPr>
          <w:rFonts w:ascii="Consolas" w:hAnsi="Consolas" w:cs="Consolas"/>
        </w:rPr>
      </w:pPr>
      <w:r w:rsidRPr="008738B5">
        <w:rPr>
          <w:rFonts w:ascii="Consolas" w:hAnsi="Consolas" w:cs="Consolas"/>
        </w:rPr>
        <w:t xml:space="preserve">                &lt;!-- PatternLayout: Defines the format of the log message.</w:t>
      </w:r>
      <w:r w:rsidR="00E064EB">
        <w:rPr>
          <w:rFonts w:ascii="Consolas" w:hAnsi="Consolas" w:cs="Consolas" w:hint="eastAsia"/>
        </w:rPr>
        <w:t xml:space="preserve"> </w:t>
      </w:r>
      <w:r w:rsidRPr="008738B5">
        <w:rPr>
          <w:rFonts w:ascii="Consolas" w:hAnsi="Consolas" w:cs="Consolas"/>
        </w:rPr>
        <w:t>--&gt;</w:t>
      </w:r>
    </w:p>
    <w:p w14:paraId="5BD86145" w14:textId="77777777" w:rsidR="0000071B" w:rsidRPr="008738B5" w:rsidRDefault="0000071B" w:rsidP="0000071B">
      <w:pPr>
        <w:rPr>
          <w:rFonts w:ascii="Consolas" w:hAnsi="Consolas" w:cs="Consolas"/>
        </w:rPr>
      </w:pPr>
      <w:r w:rsidRPr="008738B5">
        <w:rPr>
          <w:rFonts w:ascii="Consolas" w:hAnsi="Consolas" w:cs="Consolas"/>
        </w:rPr>
        <w:t xml:space="preserve">                &lt;Pattern&gt;%d{yyyy-MM-dd HH:mm:ss} [%t] %-5p %c{1} - %m%n&lt;/Pattern&gt;</w:t>
      </w:r>
    </w:p>
    <w:p w14:paraId="171887D5" w14:textId="77777777" w:rsidR="0000071B" w:rsidRPr="008738B5" w:rsidRDefault="0000071B" w:rsidP="0000071B">
      <w:pPr>
        <w:rPr>
          <w:rFonts w:ascii="Consolas" w:hAnsi="Consolas" w:cs="Consolas"/>
        </w:rPr>
      </w:pPr>
      <w:r w:rsidRPr="008738B5">
        <w:rPr>
          <w:rFonts w:ascii="Consolas" w:hAnsi="Consolas" w:cs="Consolas"/>
        </w:rPr>
        <w:t xml:space="preserve">            &lt;/</w:t>
      </w:r>
      <w:r w:rsidRPr="00044D14">
        <w:rPr>
          <w:rFonts w:ascii="Consolas" w:hAnsi="Consolas" w:cs="Consolas"/>
          <w:color w:val="BF8F00" w:themeColor="accent4" w:themeShade="BF"/>
        </w:rPr>
        <w:t>PatternLayout</w:t>
      </w:r>
      <w:r w:rsidRPr="008738B5">
        <w:rPr>
          <w:rFonts w:ascii="Consolas" w:hAnsi="Consolas" w:cs="Consolas"/>
        </w:rPr>
        <w:t>&gt;</w:t>
      </w:r>
    </w:p>
    <w:p w14:paraId="231FC235" w14:textId="77777777" w:rsidR="0000071B" w:rsidRPr="008738B5" w:rsidRDefault="0000071B" w:rsidP="0000071B">
      <w:pPr>
        <w:rPr>
          <w:rFonts w:ascii="Consolas" w:hAnsi="Consolas" w:cs="Consolas"/>
        </w:rPr>
      </w:pPr>
      <w:r w:rsidRPr="008738B5">
        <w:rPr>
          <w:rFonts w:ascii="Consolas" w:hAnsi="Consolas" w:cs="Consolas"/>
        </w:rPr>
        <w:t xml:space="preserve">        &lt;/</w:t>
      </w:r>
      <w:r w:rsidRPr="00F90549">
        <w:rPr>
          <w:rFonts w:ascii="Consolas" w:hAnsi="Consolas" w:cs="Consolas"/>
          <w:color w:val="BF8F00" w:themeColor="accent4" w:themeShade="BF"/>
        </w:rPr>
        <w:t>Console</w:t>
      </w:r>
      <w:r w:rsidRPr="008738B5">
        <w:rPr>
          <w:rFonts w:ascii="Consolas" w:hAnsi="Consolas" w:cs="Consolas"/>
        </w:rPr>
        <w:t>&gt;</w:t>
      </w:r>
    </w:p>
    <w:p w14:paraId="146A3E34" w14:textId="77777777" w:rsidR="0000071B" w:rsidRPr="008738B5" w:rsidRDefault="0000071B" w:rsidP="0000071B">
      <w:pPr>
        <w:rPr>
          <w:rFonts w:ascii="Consolas" w:hAnsi="Consolas" w:cs="Consolas"/>
        </w:rPr>
      </w:pPr>
      <w:r w:rsidRPr="008738B5">
        <w:rPr>
          <w:rFonts w:ascii="Consolas" w:hAnsi="Consolas" w:cs="Consolas"/>
        </w:rPr>
        <w:t xml:space="preserve">        </w:t>
      </w:r>
    </w:p>
    <w:p w14:paraId="4AE1074A" w14:textId="77777777" w:rsidR="0000071B" w:rsidRPr="008738B5" w:rsidRDefault="0000071B" w:rsidP="0000071B">
      <w:pPr>
        <w:rPr>
          <w:rFonts w:ascii="Consolas" w:hAnsi="Consolas" w:cs="Consolas"/>
        </w:rPr>
      </w:pPr>
      <w:r w:rsidRPr="008738B5">
        <w:rPr>
          <w:rFonts w:ascii="Consolas" w:hAnsi="Consolas" w:cs="Consolas"/>
        </w:rPr>
        <w:t xml:space="preserve">        &lt;</w:t>
      </w:r>
      <w:r w:rsidRPr="00AA5C72">
        <w:rPr>
          <w:rFonts w:ascii="Consolas" w:hAnsi="Consolas" w:cs="Consolas"/>
          <w:color w:val="BF8F00" w:themeColor="accent4" w:themeShade="BF"/>
        </w:rPr>
        <w:t xml:space="preserve">File </w:t>
      </w:r>
      <w:r w:rsidRPr="008738B5">
        <w:rPr>
          <w:rFonts w:ascii="Consolas" w:hAnsi="Consolas" w:cs="Consolas"/>
        </w:rPr>
        <w:t>name="FileAppender" fileName="${logPath}/app.log"&gt;</w:t>
      </w:r>
    </w:p>
    <w:p w14:paraId="35E176C7" w14:textId="77777777" w:rsidR="0000071B" w:rsidRPr="008738B5" w:rsidRDefault="0000071B" w:rsidP="0000071B">
      <w:pPr>
        <w:rPr>
          <w:rFonts w:ascii="Consolas" w:hAnsi="Consolas" w:cs="Consolas"/>
        </w:rPr>
      </w:pPr>
      <w:r w:rsidRPr="008738B5">
        <w:rPr>
          <w:rFonts w:ascii="Consolas" w:hAnsi="Consolas" w:cs="Consolas"/>
        </w:rPr>
        <w:t xml:space="preserve">            &lt;!-- </w:t>
      </w:r>
    </w:p>
    <w:p w14:paraId="2596826B" w14:textId="77777777" w:rsidR="0000071B" w:rsidRPr="008738B5" w:rsidRDefault="0000071B" w:rsidP="0000071B">
      <w:pPr>
        <w:rPr>
          <w:rFonts w:ascii="Consolas" w:hAnsi="Consolas" w:cs="Consolas"/>
        </w:rPr>
      </w:pPr>
      <w:r w:rsidRPr="008738B5">
        <w:rPr>
          <w:rFonts w:ascii="Consolas" w:hAnsi="Consolas" w:cs="Consolas"/>
        </w:rPr>
        <w:t xml:space="preserve">                File Appender: </w:t>
      </w:r>
      <w:r w:rsidRPr="00AA5C72">
        <w:rPr>
          <w:rFonts w:ascii="Consolas" w:hAnsi="Consolas" w:cs="Consolas"/>
          <w:color w:val="538135" w:themeColor="accent6" w:themeShade="BF"/>
        </w:rPr>
        <w:t>Writes logs to a specified file</w:t>
      </w:r>
      <w:r w:rsidRPr="008738B5">
        <w:rPr>
          <w:rFonts w:ascii="Consolas" w:hAnsi="Consolas" w:cs="Consolas"/>
        </w:rPr>
        <w:t>.</w:t>
      </w:r>
    </w:p>
    <w:p w14:paraId="1A15F959" w14:textId="77777777" w:rsidR="0000071B" w:rsidRPr="008738B5" w:rsidRDefault="0000071B" w:rsidP="0000071B">
      <w:pPr>
        <w:rPr>
          <w:rFonts w:ascii="Consolas" w:hAnsi="Consolas" w:cs="Consolas"/>
        </w:rPr>
      </w:pPr>
      <w:r w:rsidRPr="008738B5">
        <w:rPr>
          <w:rFonts w:ascii="Consolas" w:hAnsi="Consolas" w:cs="Consolas"/>
        </w:rPr>
        <w:t xml:space="preserve">                "fileName" specifies the location of the log file.</w:t>
      </w:r>
    </w:p>
    <w:p w14:paraId="580B80D4" w14:textId="77777777" w:rsidR="0000071B" w:rsidRPr="008738B5" w:rsidRDefault="0000071B" w:rsidP="0000071B">
      <w:pPr>
        <w:rPr>
          <w:rFonts w:ascii="Consolas" w:hAnsi="Consolas" w:cs="Consolas"/>
        </w:rPr>
      </w:pPr>
      <w:r w:rsidRPr="008738B5">
        <w:rPr>
          <w:rFonts w:ascii="Consolas" w:hAnsi="Consolas" w:cs="Consolas"/>
        </w:rPr>
        <w:t xml:space="preserve">            --&gt;</w:t>
      </w:r>
    </w:p>
    <w:p w14:paraId="4C5A3961" w14:textId="77777777" w:rsidR="0000071B" w:rsidRPr="008738B5" w:rsidRDefault="0000071B" w:rsidP="0000071B">
      <w:pPr>
        <w:rPr>
          <w:rFonts w:ascii="Consolas" w:hAnsi="Consolas" w:cs="Consolas"/>
        </w:rPr>
      </w:pPr>
      <w:r w:rsidRPr="008738B5">
        <w:rPr>
          <w:rFonts w:ascii="Consolas" w:hAnsi="Consolas" w:cs="Consolas"/>
        </w:rPr>
        <w:t xml:space="preserve">            &lt;</w:t>
      </w:r>
      <w:r w:rsidRPr="00044D14">
        <w:rPr>
          <w:rFonts w:ascii="Consolas" w:hAnsi="Consolas" w:cs="Consolas"/>
          <w:color w:val="BF8F00" w:themeColor="accent4" w:themeShade="BF"/>
        </w:rPr>
        <w:t>PatternLayout</w:t>
      </w:r>
      <w:r w:rsidRPr="008738B5">
        <w:rPr>
          <w:rFonts w:ascii="Consolas" w:hAnsi="Consolas" w:cs="Consolas"/>
        </w:rPr>
        <w:t>&gt;</w:t>
      </w:r>
    </w:p>
    <w:p w14:paraId="3C581B73" w14:textId="77777777" w:rsidR="0000071B" w:rsidRPr="008738B5" w:rsidRDefault="0000071B" w:rsidP="0000071B">
      <w:pPr>
        <w:rPr>
          <w:rFonts w:ascii="Consolas" w:hAnsi="Consolas" w:cs="Consolas"/>
        </w:rPr>
      </w:pPr>
      <w:r w:rsidRPr="008738B5">
        <w:rPr>
          <w:rFonts w:ascii="Consolas" w:hAnsi="Consolas" w:cs="Consolas"/>
        </w:rPr>
        <w:t xml:space="preserve">                &lt;!-- Reuse the same pattern layout as the console appender. --&gt;</w:t>
      </w:r>
    </w:p>
    <w:p w14:paraId="1B21E31F" w14:textId="77777777" w:rsidR="0000071B" w:rsidRPr="008738B5" w:rsidRDefault="0000071B" w:rsidP="0000071B">
      <w:pPr>
        <w:rPr>
          <w:rFonts w:ascii="Consolas" w:hAnsi="Consolas" w:cs="Consolas"/>
        </w:rPr>
      </w:pPr>
      <w:r w:rsidRPr="008738B5">
        <w:rPr>
          <w:rFonts w:ascii="Consolas" w:hAnsi="Consolas" w:cs="Consolas"/>
        </w:rPr>
        <w:t xml:space="preserve">                &lt;Pattern&gt;%d{yyyy-MM-dd HH:mm:ss} [%t] %-5p %c{1} - %m%n&lt;/Pattern&gt;</w:t>
      </w:r>
    </w:p>
    <w:p w14:paraId="7E12D5A7" w14:textId="77777777" w:rsidR="0000071B" w:rsidRPr="008738B5" w:rsidRDefault="0000071B" w:rsidP="0000071B">
      <w:pPr>
        <w:rPr>
          <w:rFonts w:ascii="Consolas" w:hAnsi="Consolas" w:cs="Consolas"/>
        </w:rPr>
      </w:pPr>
      <w:r w:rsidRPr="008738B5">
        <w:rPr>
          <w:rFonts w:ascii="Consolas" w:hAnsi="Consolas" w:cs="Consolas"/>
        </w:rPr>
        <w:t xml:space="preserve">            &lt;/</w:t>
      </w:r>
      <w:r w:rsidRPr="00044D14">
        <w:rPr>
          <w:rFonts w:ascii="Consolas" w:hAnsi="Consolas" w:cs="Consolas"/>
          <w:color w:val="BF8F00" w:themeColor="accent4" w:themeShade="BF"/>
        </w:rPr>
        <w:t>PatternLayout</w:t>
      </w:r>
      <w:r w:rsidRPr="008738B5">
        <w:rPr>
          <w:rFonts w:ascii="Consolas" w:hAnsi="Consolas" w:cs="Consolas"/>
        </w:rPr>
        <w:t>&gt;</w:t>
      </w:r>
    </w:p>
    <w:p w14:paraId="339B6D1E" w14:textId="77777777" w:rsidR="0000071B" w:rsidRPr="008738B5" w:rsidRDefault="0000071B" w:rsidP="0000071B">
      <w:pPr>
        <w:rPr>
          <w:rFonts w:ascii="Consolas" w:hAnsi="Consolas" w:cs="Consolas"/>
        </w:rPr>
      </w:pPr>
      <w:r w:rsidRPr="008738B5">
        <w:rPr>
          <w:rFonts w:ascii="Consolas" w:hAnsi="Consolas" w:cs="Consolas"/>
        </w:rPr>
        <w:t xml:space="preserve">        &lt;/</w:t>
      </w:r>
      <w:r w:rsidRPr="00AA5C72">
        <w:rPr>
          <w:rFonts w:ascii="Consolas" w:hAnsi="Consolas" w:cs="Consolas"/>
          <w:color w:val="BF8F00" w:themeColor="accent4" w:themeShade="BF"/>
        </w:rPr>
        <w:t>File</w:t>
      </w:r>
      <w:r w:rsidRPr="008738B5">
        <w:rPr>
          <w:rFonts w:ascii="Consolas" w:hAnsi="Consolas" w:cs="Consolas"/>
        </w:rPr>
        <w:t>&gt;</w:t>
      </w:r>
    </w:p>
    <w:p w14:paraId="6CB5DEB4" w14:textId="77777777" w:rsidR="0000071B" w:rsidRPr="008738B5" w:rsidRDefault="0000071B" w:rsidP="0000071B">
      <w:pPr>
        <w:rPr>
          <w:rFonts w:ascii="Consolas" w:hAnsi="Consolas" w:cs="Consolas"/>
        </w:rPr>
      </w:pPr>
      <w:r w:rsidRPr="008738B5">
        <w:rPr>
          <w:rFonts w:ascii="Consolas" w:hAnsi="Consolas" w:cs="Consolas"/>
        </w:rPr>
        <w:t xml:space="preserve">        </w:t>
      </w:r>
    </w:p>
    <w:p w14:paraId="182D922F" w14:textId="77777777" w:rsidR="0000071B" w:rsidRPr="008738B5" w:rsidRDefault="0000071B" w:rsidP="0000071B">
      <w:pPr>
        <w:rPr>
          <w:rFonts w:ascii="Consolas" w:hAnsi="Consolas" w:cs="Consolas"/>
        </w:rPr>
      </w:pPr>
      <w:r w:rsidRPr="008738B5">
        <w:rPr>
          <w:rFonts w:ascii="Consolas" w:hAnsi="Consolas" w:cs="Consolas"/>
        </w:rPr>
        <w:t xml:space="preserve">        &lt;</w:t>
      </w:r>
      <w:r w:rsidRPr="00AA5C72">
        <w:rPr>
          <w:rFonts w:ascii="Consolas" w:hAnsi="Consolas" w:cs="Consolas"/>
          <w:color w:val="BF8F00" w:themeColor="accent4" w:themeShade="BF"/>
        </w:rPr>
        <w:t xml:space="preserve">RollingFile </w:t>
      </w:r>
      <w:r w:rsidRPr="008738B5">
        <w:rPr>
          <w:rFonts w:ascii="Consolas" w:hAnsi="Consolas" w:cs="Consolas"/>
        </w:rPr>
        <w:t>name="RollingFileAppender" fileName="${logPath}/rolling_app.log"</w:t>
      </w:r>
    </w:p>
    <w:p w14:paraId="274DD30B" w14:textId="77777777" w:rsidR="0000071B" w:rsidRPr="008738B5" w:rsidRDefault="0000071B" w:rsidP="0000071B">
      <w:pPr>
        <w:rPr>
          <w:rFonts w:ascii="Consolas" w:hAnsi="Consolas" w:cs="Consolas"/>
        </w:rPr>
      </w:pPr>
      <w:r w:rsidRPr="008738B5">
        <w:rPr>
          <w:rFonts w:ascii="Consolas" w:hAnsi="Consolas" w:cs="Consolas"/>
        </w:rPr>
        <w:t xml:space="preserve">                     filePattern="${logPath}/rolling_app-%d{yyyy-MM-dd}.log.gz"&gt;</w:t>
      </w:r>
    </w:p>
    <w:p w14:paraId="6FA608C9" w14:textId="77777777" w:rsidR="0000071B" w:rsidRPr="008738B5" w:rsidRDefault="0000071B" w:rsidP="0000071B">
      <w:pPr>
        <w:rPr>
          <w:rFonts w:ascii="Consolas" w:hAnsi="Consolas" w:cs="Consolas"/>
        </w:rPr>
      </w:pPr>
      <w:r w:rsidRPr="008738B5">
        <w:rPr>
          <w:rFonts w:ascii="Consolas" w:hAnsi="Consolas" w:cs="Consolas"/>
        </w:rPr>
        <w:t xml:space="preserve">            &lt;!-- </w:t>
      </w:r>
    </w:p>
    <w:p w14:paraId="4FAC0546" w14:textId="77777777" w:rsidR="0000071B" w:rsidRPr="008738B5" w:rsidRDefault="0000071B" w:rsidP="0000071B">
      <w:pPr>
        <w:rPr>
          <w:rFonts w:ascii="Consolas" w:hAnsi="Consolas" w:cs="Consolas"/>
        </w:rPr>
      </w:pPr>
      <w:r w:rsidRPr="008738B5">
        <w:rPr>
          <w:rFonts w:ascii="Consolas" w:hAnsi="Consolas" w:cs="Consolas"/>
        </w:rPr>
        <w:t xml:space="preserve">                RollingFile Appender: </w:t>
      </w:r>
      <w:r w:rsidRPr="004D0CB1">
        <w:rPr>
          <w:rFonts w:ascii="Consolas" w:hAnsi="Consolas" w:cs="Consolas"/>
          <w:color w:val="538135" w:themeColor="accent6" w:themeShade="BF"/>
        </w:rPr>
        <w:t>Creates a new log file when certain conditions are met</w:t>
      </w:r>
      <w:r w:rsidRPr="008738B5">
        <w:rPr>
          <w:rFonts w:ascii="Consolas" w:hAnsi="Consolas" w:cs="Consolas"/>
        </w:rPr>
        <w:t>.</w:t>
      </w:r>
    </w:p>
    <w:p w14:paraId="15532AD2" w14:textId="77777777" w:rsidR="0000071B" w:rsidRPr="008738B5" w:rsidRDefault="0000071B" w:rsidP="0000071B">
      <w:pPr>
        <w:rPr>
          <w:rFonts w:ascii="Consolas" w:hAnsi="Consolas" w:cs="Consolas"/>
        </w:rPr>
      </w:pPr>
      <w:r w:rsidRPr="008738B5">
        <w:rPr>
          <w:rFonts w:ascii="Consolas" w:hAnsi="Consolas" w:cs="Consolas"/>
        </w:rPr>
        <w:t xml:space="preserve">                "filePattern" defines the naming pattern for rolled-over log files.</w:t>
      </w:r>
    </w:p>
    <w:p w14:paraId="329E6C58" w14:textId="77777777" w:rsidR="0000071B" w:rsidRDefault="0000071B" w:rsidP="0000071B">
      <w:pPr>
        <w:rPr>
          <w:rFonts w:ascii="Consolas" w:hAnsi="Consolas" w:cs="Consolas"/>
        </w:rPr>
      </w:pPr>
      <w:r w:rsidRPr="008738B5">
        <w:rPr>
          <w:rFonts w:ascii="Consolas" w:hAnsi="Consolas" w:cs="Consolas"/>
        </w:rPr>
        <w:t xml:space="preserve">                Log files </w:t>
      </w:r>
      <w:r w:rsidRPr="004D0CB1">
        <w:rPr>
          <w:rFonts w:ascii="Consolas" w:hAnsi="Consolas" w:cs="Consolas"/>
          <w:color w:val="538135" w:themeColor="accent6" w:themeShade="BF"/>
        </w:rPr>
        <w:t>can also be compressed</w:t>
      </w:r>
      <w:r w:rsidRPr="008738B5">
        <w:rPr>
          <w:rFonts w:ascii="Consolas" w:hAnsi="Consolas" w:cs="Consolas"/>
        </w:rPr>
        <w:t>, like ".gz" here.</w:t>
      </w:r>
    </w:p>
    <w:p w14:paraId="02AF2C56" w14:textId="77777777" w:rsidR="0000071B" w:rsidRPr="00597797" w:rsidRDefault="0000071B" w:rsidP="0000071B">
      <w:pPr>
        <w:rPr>
          <w:rFonts w:ascii="Consolas" w:hAnsi="Consolas" w:cs="Consolas"/>
        </w:rPr>
      </w:pPr>
      <w:r w:rsidRPr="00597797">
        <w:rPr>
          <w:rFonts w:ascii="Consolas" w:hAnsi="Consolas" w:cs="Consolas"/>
        </w:rPr>
        <w:t xml:space="preserve">                - </w:t>
      </w:r>
      <w:r w:rsidRPr="00597797">
        <w:rPr>
          <w:rFonts w:ascii="Consolas" w:hAnsi="Consolas" w:cs="Consolas"/>
          <w:color w:val="2F5496" w:themeColor="accent5" w:themeShade="BF"/>
        </w:rPr>
        <w:t>name</w:t>
      </w:r>
      <w:r w:rsidRPr="00597797">
        <w:rPr>
          <w:rFonts w:ascii="Consolas" w:hAnsi="Consolas" w:cs="Consolas"/>
        </w:rPr>
        <w:t>: A unique identifier for the appender.</w:t>
      </w:r>
    </w:p>
    <w:p w14:paraId="154493D8" w14:textId="77777777" w:rsidR="0000071B" w:rsidRPr="00597797" w:rsidRDefault="0000071B" w:rsidP="0000071B">
      <w:pPr>
        <w:rPr>
          <w:rFonts w:ascii="Consolas" w:hAnsi="Consolas" w:cs="Consolas"/>
        </w:rPr>
      </w:pPr>
      <w:r w:rsidRPr="00597797">
        <w:rPr>
          <w:rFonts w:ascii="Consolas" w:hAnsi="Consolas" w:cs="Consolas"/>
        </w:rPr>
        <w:t xml:space="preserve">                - </w:t>
      </w:r>
      <w:r w:rsidRPr="00597797">
        <w:rPr>
          <w:rFonts w:ascii="Consolas" w:hAnsi="Consolas" w:cs="Consolas"/>
          <w:color w:val="2F5496" w:themeColor="accent5" w:themeShade="BF"/>
        </w:rPr>
        <w:t>fileName</w:t>
      </w:r>
      <w:r w:rsidRPr="00597797">
        <w:rPr>
          <w:rFonts w:ascii="Consolas" w:hAnsi="Consolas" w:cs="Consolas"/>
        </w:rPr>
        <w:t>: The main log file where log events are initially written.</w:t>
      </w:r>
    </w:p>
    <w:p w14:paraId="02E88C95" w14:textId="77777777" w:rsidR="0000071B" w:rsidRPr="008738B5" w:rsidRDefault="0000071B" w:rsidP="0000071B">
      <w:pPr>
        <w:rPr>
          <w:rFonts w:ascii="Consolas" w:hAnsi="Consolas" w:cs="Consolas"/>
        </w:rPr>
      </w:pPr>
      <w:r w:rsidRPr="00597797">
        <w:rPr>
          <w:rFonts w:ascii="Consolas" w:hAnsi="Consolas" w:cs="Consolas"/>
        </w:rPr>
        <w:t xml:space="preserve">                - </w:t>
      </w:r>
      <w:r w:rsidRPr="00597797">
        <w:rPr>
          <w:rFonts w:ascii="Consolas" w:hAnsi="Consolas" w:cs="Consolas"/>
          <w:color w:val="2F5496" w:themeColor="accent5" w:themeShade="BF"/>
        </w:rPr>
        <w:t>filePattern</w:t>
      </w:r>
      <w:r w:rsidRPr="00597797">
        <w:rPr>
          <w:rFonts w:ascii="Consolas" w:hAnsi="Consolas" w:cs="Consolas"/>
        </w:rPr>
        <w:t>: The naming pattern for the rolled files, utilizing placeholders for date and index.</w:t>
      </w:r>
    </w:p>
    <w:p w14:paraId="2E65E2B5" w14:textId="77777777" w:rsidR="0000071B" w:rsidRPr="008738B5" w:rsidRDefault="0000071B" w:rsidP="0000071B">
      <w:pPr>
        <w:rPr>
          <w:rFonts w:ascii="Consolas" w:hAnsi="Consolas" w:cs="Consolas"/>
        </w:rPr>
      </w:pPr>
      <w:r w:rsidRPr="008738B5">
        <w:rPr>
          <w:rFonts w:ascii="Consolas" w:hAnsi="Consolas" w:cs="Consolas"/>
        </w:rPr>
        <w:t xml:space="preserve">            --&gt;</w:t>
      </w:r>
    </w:p>
    <w:p w14:paraId="15B7048A" w14:textId="77777777" w:rsidR="0000071B" w:rsidRPr="008738B5" w:rsidRDefault="0000071B" w:rsidP="0000071B">
      <w:pPr>
        <w:rPr>
          <w:rFonts w:ascii="Consolas" w:hAnsi="Consolas" w:cs="Consolas"/>
        </w:rPr>
      </w:pPr>
      <w:r w:rsidRPr="008738B5">
        <w:rPr>
          <w:rFonts w:ascii="Consolas" w:hAnsi="Consolas" w:cs="Consolas"/>
        </w:rPr>
        <w:t xml:space="preserve">            &lt;</w:t>
      </w:r>
      <w:r w:rsidRPr="00362647">
        <w:rPr>
          <w:rFonts w:ascii="Consolas" w:hAnsi="Consolas" w:cs="Consolas"/>
          <w:color w:val="BF8F00" w:themeColor="accent4" w:themeShade="BF"/>
        </w:rPr>
        <w:t>PatternLayout</w:t>
      </w:r>
      <w:r w:rsidRPr="008738B5">
        <w:rPr>
          <w:rFonts w:ascii="Consolas" w:hAnsi="Consolas" w:cs="Consolas"/>
        </w:rPr>
        <w:t>&gt;</w:t>
      </w:r>
    </w:p>
    <w:p w14:paraId="2935D0E4" w14:textId="77777777" w:rsidR="0000071B" w:rsidRPr="008738B5" w:rsidRDefault="0000071B" w:rsidP="0000071B">
      <w:pPr>
        <w:rPr>
          <w:rFonts w:ascii="Consolas" w:hAnsi="Consolas" w:cs="Consolas"/>
        </w:rPr>
      </w:pPr>
      <w:r w:rsidRPr="008738B5">
        <w:rPr>
          <w:rFonts w:ascii="Consolas" w:hAnsi="Consolas" w:cs="Consolas"/>
        </w:rPr>
        <w:t xml:space="preserve">                &lt;Pattern&gt;%d{yyyy-MM-dd HH:mm:ss} [%t] %-5p %c{1} - %m%n&lt;/Pattern&gt;</w:t>
      </w:r>
    </w:p>
    <w:p w14:paraId="109B7B7F" w14:textId="77777777" w:rsidR="0000071B" w:rsidRPr="008738B5" w:rsidRDefault="0000071B" w:rsidP="0000071B">
      <w:pPr>
        <w:rPr>
          <w:rFonts w:ascii="Consolas" w:hAnsi="Consolas" w:cs="Consolas"/>
        </w:rPr>
      </w:pPr>
      <w:r w:rsidRPr="008738B5">
        <w:rPr>
          <w:rFonts w:ascii="Consolas" w:hAnsi="Consolas" w:cs="Consolas"/>
        </w:rPr>
        <w:t xml:space="preserve">            &lt;/</w:t>
      </w:r>
      <w:r w:rsidRPr="00362647">
        <w:rPr>
          <w:rFonts w:ascii="Consolas" w:hAnsi="Consolas" w:cs="Consolas"/>
          <w:color w:val="BF8F00" w:themeColor="accent4" w:themeShade="BF"/>
        </w:rPr>
        <w:t>PatternLayout</w:t>
      </w:r>
      <w:r w:rsidRPr="008738B5">
        <w:rPr>
          <w:rFonts w:ascii="Consolas" w:hAnsi="Consolas" w:cs="Consolas"/>
        </w:rPr>
        <w:t>&gt;</w:t>
      </w:r>
    </w:p>
    <w:p w14:paraId="37DD613F" w14:textId="77777777" w:rsidR="0000071B" w:rsidRPr="008738B5" w:rsidRDefault="0000071B" w:rsidP="0000071B">
      <w:pPr>
        <w:rPr>
          <w:rFonts w:ascii="Consolas" w:hAnsi="Consolas" w:cs="Consolas"/>
        </w:rPr>
      </w:pPr>
      <w:r w:rsidRPr="008738B5">
        <w:rPr>
          <w:rFonts w:ascii="Consolas" w:hAnsi="Consolas" w:cs="Consolas"/>
        </w:rPr>
        <w:t xml:space="preserve">            &lt;</w:t>
      </w:r>
      <w:r w:rsidRPr="00362647">
        <w:rPr>
          <w:rFonts w:ascii="Consolas" w:hAnsi="Consolas" w:cs="Consolas"/>
          <w:color w:val="BF8F00" w:themeColor="accent4" w:themeShade="BF"/>
        </w:rPr>
        <w:t>Policies</w:t>
      </w:r>
      <w:r w:rsidRPr="008738B5">
        <w:rPr>
          <w:rFonts w:ascii="Consolas" w:hAnsi="Consolas" w:cs="Consolas"/>
        </w:rPr>
        <w:t>&gt;</w:t>
      </w:r>
    </w:p>
    <w:p w14:paraId="42E88ADF" w14:textId="77777777" w:rsidR="0000071B" w:rsidRPr="008738B5" w:rsidRDefault="0000071B" w:rsidP="0000071B">
      <w:pPr>
        <w:rPr>
          <w:rFonts w:ascii="Consolas" w:hAnsi="Consolas" w:cs="Consolas"/>
        </w:rPr>
      </w:pPr>
      <w:r w:rsidRPr="008738B5">
        <w:rPr>
          <w:rFonts w:ascii="Consolas" w:hAnsi="Consolas" w:cs="Consolas"/>
        </w:rPr>
        <w:t xml:space="preserve">                &lt;!-- </w:t>
      </w:r>
    </w:p>
    <w:p w14:paraId="6E2476CF" w14:textId="77777777" w:rsidR="0000071B" w:rsidRPr="008738B5" w:rsidRDefault="0000071B" w:rsidP="0000071B">
      <w:pPr>
        <w:rPr>
          <w:rFonts w:ascii="Consolas" w:hAnsi="Consolas" w:cs="Consolas"/>
        </w:rPr>
      </w:pPr>
      <w:r w:rsidRPr="008738B5">
        <w:rPr>
          <w:rFonts w:ascii="Consolas" w:hAnsi="Consolas" w:cs="Consolas"/>
        </w:rPr>
        <w:t xml:space="preserve">                    Policies element: </w:t>
      </w:r>
      <w:r w:rsidRPr="007F0A25">
        <w:rPr>
          <w:rFonts w:ascii="Consolas" w:hAnsi="Consolas" w:cs="Consolas"/>
          <w:color w:val="538135" w:themeColor="accent6" w:themeShade="BF"/>
        </w:rPr>
        <w:t xml:space="preserve">Defines </w:t>
      </w:r>
      <w:r w:rsidRPr="00362647">
        <w:rPr>
          <w:rFonts w:ascii="Consolas" w:hAnsi="Consolas" w:cs="Consolas"/>
          <w:color w:val="538135" w:themeColor="accent6" w:themeShade="BF"/>
        </w:rPr>
        <w:t>the conditions that trigger the log rollover</w:t>
      </w:r>
      <w:r w:rsidRPr="008738B5">
        <w:rPr>
          <w:rFonts w:ascii="Consolas" w:hAnsi="Consolas" w:cs="Consolas"/>
        </w:rPr>
        <w:t>.</w:t>
      </w:r>
    </w:p>
    <w:p w14:paraId="07EECF53" w14:textId="77777777" w:rsidR="0000071B" w:rsidRPr="008738B5" w:rsidRDefault="0000071B" w:rsidP="0000071B">
      <w:pPr>
        <w:rPr>
          <w:rFonts w:ascii="Consolas" w:hAnsi="Consolas" w:cs="Consolas"/>
        </w:rPr>
      </w:pPr>
      <w:r w:rsidRPr="008738B5">
        <w:rPr>
          <w:rFonts w:ascii="Consolas" w:hAnsi="Consolas" w:cs="Consolas"/>
        </w:rPr>
        <w:t xml:space="preserve">                    Common policies include TimeBasedTriggeringPolicy and SizeBasedTriggeringPolicy.</w:t>
      </w:r>
    </w:p>
    <w:p w14:paraId="6F945AD2" w14:textId="77777777" w:rsidR="0000071B" w:rsidRPr="008738B5" w:rsidRDefault="0000071B" w:rsidP="0000071B">
      <w:pPr>
        <w:rPr>
          <w:rFonts w:ascii="Consolas" w:hAnsi="Consolas" w:cs="Consolas"/>
        </w:rPr>
      </w:pPr>
      <w:r w:rsidRPr="008738B5">
        <w:rPr>
          <w:rFonts w:ascii="Consolas" w:hAnsi="Consolas" w:cs="Consolas"/>
        </w:rPr>
        <w:t xml:space="preserve">                --&gt;</w:t>
      </w:r>
    </w:p>
    <w:p w14:paraId="296D28EB" w14:textId="77777777" w:rsidR="0000071B" w:rsidRPr="00597797" w:rsidRDefault="0000071B" w:rsidP="0000071B">
      <w:pPr>
        <w:rPr>
          <w:rFonts w:ascii="Consolas" w:hAnsi="Consolas" w:cs="Consolas"/>
        </w:rPr>
      </w:pPr>
      <w:r w:rsidRPr="008738B5">
        <w:rPr>
          <w:rFonts w:ascii="Consolas" w:hAnsi="Consolas" w:cs="Consolas"/>
        </w:rPr>
        <w:t xml:space="preserve">                </w:t>
      </w:r>
      <w:r w:rsidRPr="00597797">
        <w:rPr>
          <w:rFonts w:ascii="Consolas" w:hAnsi="Consolas" w:cs="Consolas"/>
        </w:rPr>
        <w:t>&lt;</w:t>
      </w:r>
      <w:r w:rsidRPr="00040C2A">
        <w:rPr>
          <w:rFonts w:ascii="Consolas" w:hAnsi="Consolas" w:cs="Consolas"/>
          <w:color w:val="BF8F00" w:themeColor="accent4" w:themeShade="BF"/>
        </w:rPr>
        <w:t xml:space="preserve">TimeBasedTriggeringPolicy </w:t>
      </w:r>
      <w:r w:rsidRPr="00597797">
        <w:rPr>
          <w:rFonts w:ascii="Consolas" w:hAnsi="Consolas" w:cs="Consolas"/>
        </w:rPr>
        <w:t>interval="1" modulate="true"/&gt;</w:t>
      </w:r>
    </w:p>
    <w:p w14:paraId="5BC7984F" w14:textId="77777777" w:rsidR="0000071B" w:rsidRPr="008738B5" w:rsidRDefault="0000071B" w:rsidP="0000071B">
      <w:pPr>
        <w:rPr>
          <w:rFonts w:ascii="Consolas" w:hAnsi="Consolas" w:cs="Consolas"/>
        </w:rPr>
      </w:pPr>
      <w:r w:rsidRPr="008738B5">
        <w:rPr>
          <w:rFonts w:ascii="Consolas" w:hAnsi="Consolas" w:cs="Consolas"/>
        </w:rPr>
        <w:t xml:space="preserve">                &lt;</w:t>
      </w:r>
      <w:r w:rsidRPr="0098487C">
        <w:rPr>
          <w:rFonts w:ascii="Consolas" w:hAnsi="Consolas" w:cs="Consolas"/>
          <w:color w:val="BF8F00" w:themeColor="accent4" w:themeShade="BF"/>
        </w:rPr>
        <w:t xml:space="preserve">SizeBasedTriggeringPolicy </w:t>
      </w:r>
      <w:r w:rsidRPr="008738B5">
        <w:rPr>
          <w:rFonts w:ascii="Consolas" w:hAnsi="Consolas" w:cs="Consolas"/>
        </w:rPr>
        <w:t>size="10MB" /&gt;</w:t>
      </w:r>
    </w:p>
    <w:p w14:paraId="132AFFD8" w14:textId="77777777" w:rsidR="0000071B" w:rsidRPr="008738B5" w:rsidRDefault="0000071B" w:rsidP="0000071B">
      <w:pPr>
        <w:rPr>
          <w:rFonts w:ascii="Consolas" w:hAnsi="Consolas" w:cs="Consolas"/>
        </w:rPr>
      </w:pPr>
      <w:r w:rsidRPr="008738B5">
        <w:rPr>
          <w:rFonts w:ascii="Consolas" w:hAnsi="Consolas" w:cs="Consolas"/>
        </w:rPr>
        <w:t xml:space="preserve">                &lt;!-- </w:t>
      </w:r>
    </w:p>
    <w:p w14:paraId="73A5BF95" w14:textId="77777777" w:rsidR="0000071B" w:rsidRDefault="0000071B" w:rsidP="0000071B">
      <w:pPr>
        <w:rPr>
          <w:rFonts w:ascii="Consolas" w:hAnsi="Consolas" w:cs="Consolas"/>
        </w:rPr>
      </w:pPr>
      <w:r w:rsidRPr="008738B5">
        <w:rPr>
          <w:rFonts w:ascii="Consolas" w:hAnsi="Consolas" w:cs="Consolas"/>
        </w:rPr>
        <w:t xml:space="preserve">                    TimeBasedTriggeringPolicy: Rolls over logs based </w:t>
      </w:r>
      <w:r w:rsidRPr="00044D14">
        <w:rPr>
          <w:rFonts w:ascii="Consolas" w:hAnsi="Consolas" w:cs="Consolas"/>
          <w:color w:val="538135" w:themeColor="accent6" w:themeShade="BF"/>
        </w:rPr>
        <w:t xml:space="preserve">on time </w:t>
      </w:r>
      <w:r w:rsidRPr="00040C2A">
        <w:rPr>
          <w:rFonts w:ascii="Consolas" w:hAnsi="Consolas" w:cs="Consolas"/>
          <w:color w:val="538135" w:themeColor="accent6" w:themeShade="BF"/>
        </w:rPr>
        <w:t>intervals</w:t>
      </w:r>
      <w:r w:rsidRPr="00597797">
        <w:rPr>
          <w:rFonts w:ascii="Consolas" w:hAnsi="Consolas" w:cs="Consolas"/>
        </w:rPr>
        <w:t>.</w:t>
      </w:r>
    </w:p>
    <w:p w14:paraId="38B3A739" w14:textId="77777777" w:rsidR="0000071B" w:rsidRPr="00597797" w:rsidRDefault="0000071B" w:rsidP="0000071B">
      <w:pPr>
        <w:rPr>
          <w:rFonts w:ascii="Consolas" w:hAnsi="Consolas" w:cs="Consolas"/>
        </w:rPr>
      </w:pPr>
      <w:r w:rsidRPr="00597797">
        <w:rPr>
          <w:rFonts w:ascii="Consolas" w:hAnsi="Consolas" w:cs="Consolas"/>
        </w:rPr>
        <w:t xml:space="preserve">                    - </w:t>
      </w:r>
      <w:r w:rsidRPr="00040C2A">
        <w:rPr>
          <w:rFonts w:ascii="Consolas" w:hAnsi="Consolas" w:cs="Consolas"/>
          <w:color w:val="2F5496" w:themeColor="accent5" w:themeShade="BF"/>
        </w:rPr>
        <w:t>interval</w:t>
      </w:r>
      <w:r w:rsidRPr="00597797">
        <w:rPr>
          <w:rFonts w:ascii="Consolas" w:hAnsi="Consolas" w:cs="Consolas"/>
        </w:rPr>
        <w:t>: Number of time units (days) for rolling.</w:t>
      </w:r>
    </w:p>
    <w:p w14:paraId="5F23055B" w14:textId="77777777" w:rsidR="0000071B" w:rsidRPr="008738B5" w:rsidRDefault="0000071B" w:rsidP="0000071B">
      <w:pPr>
        <w:rPr>
          <w:rFonts w:ascii="Consolas" w:hAnsi="Consolas" w:cs="Consolas"/>
        </w:rPr>
      </w:pPr>
      <w:r w:rsidRPr="00597797">
        <w:rPr>
          <w:rFonts w:ascii="Consolas" w:hAnsi="Consolas" w:cs="Consolas"/>
        </w:rPr>
        <w:t xml:space="preserve">                    - </w:t>
      </w:r>
      <w:r w:rsidRPr="00040C2A">
        <w:rPr>
          <w:rFonts w:ascii="Consolas" w:hAnsi="Consolas" w:cs="Consolas"/>
          <w:color w:val="2F5496" w:themeColor="accent5" w:themeShade="BF"/>
        </w:rPr>
        <w:t>modulate</w:t>
      </w:r>
      <w:r w:rsidRPr="00597797">
        <w:rPr>
          <w:rFonts w:ascii="Consolas" w:hAnsi="Consolas" w:cs="Consolas"/>
        </w:rPr>
        <w:t>: Ensures rollover aligns with the start of the time period (e.g., midnight).</w:t>
      </w:r>
    </w:p>
    <w:p w14:paraId="5D91511E" w14:textId="77777777" w:rsidR="0000071B" w:rsidRDefault="0000071B" w:rsidP="0000071B">
      <w:pPr>
        <w:rPr>
          <w:rFonts w:ascii="Consolas" w:hAnsi="Consolas" w:cs="Consolas"/>
        </w:rPr>
      </w:pPr>
      <w:r w:rsidRPr="008738B5">
        <w:rPr>
          <w:rFonts w:ascii="Consolas" w:hAnsi="Consolas" w:cs="Consolas"/>
        </w:rPr>
        <w:t xml:space="preserve">                    SizeBasedTriggeringPolicy: Rolls over logs </w:t>
      </w:r>
      <w:r w:rsidRPr="00044D14">
        <w:rPr>
          <w:rFonts w:ascii="Consolas" w:hAnsi="Consolas" w:cs="Consolas"/>
          <w:color w:val="538135" w:themeColor="accent6" w:themeShade="BF"/>
        </w:rPr>
        <w:t xml:space="preserve">when they exceed the specified size </w:t>
      </w:r>
      <w:r w:rsidRPr="008738B5">
        <w:rPr>
          <w:rFonts w:ascii="Consolas" w:hAnsi="Consolas" w:cs="Consolas"/>
        </w:rPr>
        <w:t>(e.g., 10MB).</w:t>
      </w:r>
    </w:p>
    <w:p w14:paraId="2AE1DCAB" w14:textId="77777777" w:rsidR="0000071B" w:rsidRPr="008738B5" w:rsidRDefault="0000071B" w:rsidP="0000071B">
      <w:pPr>
        <w:rPr>
          <w:rFonts w:ascii="Consolas" w:hAnsi="Consolas" w:cs="Consolas"/>
        </w:rPr>
      </w:pPr>
      <w:r w:rsidRPr="00597797">
        <w:rPr>
          <w:rFonts w:ascii="Consolas" w:hAnsi="Consolas" w:cs="Consolas"/>
        </w:rPr>
        <w:t xml:space="preserve">                    - </w:t>
      </w:r>
      <w:r w:rsidRPr="00040C2A">
        <w:rPr>
          <w:rFonts w:ascii="Consolas" w:hAnsi="Consolas" w:cs="Consolas"/>
          <w:color w:val="2F5496" w:themeColor="accent5" w:themeShade="BF"/>
        </w:rPr>
        <w:t>size</w:t>
      </w:r>
      <w:r w:rsidRPr="00597797">
        <w:rPr>
          <w:rFonts w:ascii="Consolas" w:hAnsi="Consolas" w:cs="Consolas"/>
        </w:rPr>
        <w:t>: The maximum size of the log file before it rolls over.</w:t>
      </w:r>
    </w:p>
    <w:p w14:paraId="35DB4DC2" w14:textId="77777777" w:rsidR="0000071B" w:rsidRPr="008738B5" w:rsidRDefault="0000071B" w:rsidP="0000071B">
      <w:pPr>
        <w:rPr>
          <w:rFonts w:ascii="Consolas" w:hAnsi="Consolas" w:cs="Consolas"/>
        </w:rPr>
      </w:pPr>
      <w:r w:rsidRPr="008738B5">
        <w:rPr>
          <w:rFonts w:ascii="Consolas" w:hAnsi="Consolas" w:cs="Consolas"/>
        </w:rPr>
        <w:t xml:space="preserve">                --&gt;</w:t>
      </w:r>
    </w:p>
    <w:p w14:paraId="3942E9D0" w14:textId="77777777" w:rsidR="0000071B" w:rsidRPr="008738B5" w:rsidRDefault="0000071B" w:rsidP="0000071B">
      <w:pPr>
        <w:rPr>
          <w:rFonts w:ascii="Consolas" w:hAnsi="Consolas" w:cs="Consolas"/>
        </w:rPr>
      </w:pPr>
      <w:r w:rsidRPr="008738B5">
        <w:rPr>
          <w:rFonts w:ascii="Consolas" w:hAnsi="Consolas" w:cs="Consolas"/>
        </w:rPr>
        <w:t xml:space="preserve">            &lt;/</w:t>
      </w:r>
      <w:r w:rsidRPr="00362647">
        <w:rPr>
          <w:rFonts w:ascii="Consolas" w:hAnsi="Consolas" w:cs="Consolas"/>
          <w:color w:val="BF8F00" w:themeColor="accent4" w:themeShade="BF"/>
        </w:rPr>
        <w:t>Policies</w:t>
      </w:r>
      <w:r w:rsidRPr="008738B5">
        <w:rPr>
          <w:rFonts w:ascii="Consolas" w:hAnsi="Consolas" w:cs="Consolas"/>
        </w:rPr>
        <w:t>&gt;</w:t>
      </w:r>
    </w:p>
    <w:p w14:paraId="57109E56" w14:textId="77777777" w:rsidR="0000071B" w:rsidRDefault="0000071B" w:rsidP="0000071B">
      <w:pPr>
        <w:rPr>
          <w:rFonts w:ascii="Consolas" w:hAnsi="Consolas" w:cs="Consolas"/>
        </w:rPr>
      </w:pPr>
      <w:r w:rsidRPr="008738B5">
        <w:rPr>
          <w:rFonts w:ascii="Consolas" w:hAnsi="Consolas" w:cs="Consolas"/>
        </w:rPr>
        <w:t xml:space="preserve">        &lt;/</w:t>
      </w:r>
      <w:r w:rsidRPr="00AA5C72">
        <w:rPr>
          <w:rFonts w:ascii="Consolas" w:hAnsi="Consolas" w:cs="Consolas"/>
          <w:color w:val="BF8F00" w:themeColor="accent4" w:themeShade="BF"/>
        </w:rPr>
        <w:t>RollingFile</w:t>
      </w:r>
      <w:r w:rsidRPr="008738B5">
        <w:rPr>
          <w:rFonts w:ascii="Consolas" w:hAnsi="Consolas" w:cs="Consolas"/>
        </w:rPr>
        <w:t>&gt;</w:t>
      </w:r>
    </w:p>
    <w:p w14:paraId="339737EA" w14:textId="77777777" w:rsidR="0000071B" w:rsidRPr="00597797" w:rsidRDefault="0000071B" w:rsidP="0000071B">
      <w:pPr>
        <w:rPr>
          <w:rFonts w:ascii="Consolas" w:hAnsi="Consolas" w:cs="Consolas"/>
        </w:rPr>
      </w:pPr>
      <w:r w:rsidRPr="00597797">
        <w:rPr>
          <w:rFonts w:ascii="Consolas" w:hAnsi="Consolas" w:cs="Consolas"/>
        </w:rPr>
        <w:t xml:space="preserve">        &lt;</w:t>
      </w:r>
      <w:r w:rsidRPr="00597797">
        <w:rPr>
          <w:rFonts w:ascii="Consolas" w:hAnsi="Consolas" w:cs="Consolas"/>
          <w:color w:val="BF8F00" w:themeColor="accent4" w:themeShade="BF"/>
        </w:rPr>
        <w:t xml:space="preserve">RollingRandomAccessFile </w:t>
      </w:r>
      <w:r w:rsidRPr="00597797">
        <w:rPr>
          <w:rFonts w:ascii="Consolas" w:hAnsi="Consolas" w:cs="Consolas"/>
        </w:rPr>
        <w:t>name="RollingRandomAccessFileAppender"</w:t>
      </w:r>
    </w:p>
    <w:p w14:paraId="4B48CA59" w14:textId="77777777" w:rsidR="0000071B" w:rsidRPr="00597797" w:rsidRDefault="0000071B" w:rsidP="0000071B">
      <w:pPr>
        <w:rPr>
          <w:rFonts w:ascii="Consolas" w:hAnsi="Consolas" w:cs="Consolas"/>
        </w:rPr>
      </w:pPr>
      <w:r w:rsidRPr="00597797">
        <w:rPr>
          <w:rFonts w:ascii="Consolas" w:hAnsi="Consolas" w:cs="Consolas"/>
        </w:rPr>
        <w:t xml:space="preserve">                                 fileName="logs/app.log"</w:t>
      </w:r>
    </w:p>
    <w:p w14:paraId="428796F7" w14:textId="77777777" w:rsidR="0000071B" w:rsidRPr="00597797" w:rsidRDefault="0000071B" w:rsidP="0000071B">
      <w:pPr>
        <w:rPr>
          <w:rFonts w:ascii="Consolas" w:hAnsi="Consolas" w:cs="Consolas"/>
        </w:rPr>
      </w:pPr>
      <w:r w:rsidRPr="00597797">
        <w:rPr>
          <w:rFonts w:ascii="Consolas" w:hAnsi="Consolas" w:cs="Consolas"/>
        </w:rPr>
        <w:t xml:space="preserve">                                 filePattern="logs/app-%d{yyyy-MM-dd}-%i.log.gz"&gt;</w:t>
      </w:r>
    </w:p>
    <w:p w14:paraId="66B76B61" w14:textId="77777777" w:rsidR="0000071B" w:rsidRPr="00597797" w:rsidRDefault="0000071B" w:rsidP="0000071B">
      <w:pPr>
        <w:rPr>
          <w:rFonts w:ascii="Consolas" w:hAnsi="Consolas" w:cs="Consolas"/>
        </w:rPr>
      </w:pPr>
      <w:r w:rsidRPr="00597797">
        <w:rPr>
          <w:rFonts w:ascii="Consolas" w:hAnsi="Consolas" w:cs="Consolas"/>
        </w:rPr>
        <w:t xml:space="preserve">            &lt;!-- </w:t>
      </w:r>
    </w:p>
    <w:p w14:paraId="259F466D" w14:textId="77777777" w:rsidR="0000071B" w:rsidRPr="00597797" w:rsidRDefault="0000071B" w:rsidP="0000071B">
      <w:pPr>
        <w:rPr>
          <w:rFonts w:ascii="Consolas" w:hAnsi="Consolas" w:cs="Consolas"/>
        </w:rPr>
      </w:pPr>
      <w:r w:rsidRPr="00597797">
        <w:rPr>
          <w:rFonts w:ascii="Consolas" w:hAnsi="Consolas" w:cs="Consolas"/>
        </w:rPr>
        <w:t xml:space="preserve">                RollingRandomAccessFile: An appender that writes log events to a file with rolling capabilities.</w:t>
      </w:r>
    </w:p>
    <w:p w14:paraId="6A5D836F" w14:textId="77777777" w:rsidR="0000071B" w:rsidRPr="00597797" w:rsidRDefault="0000071B" w:rsidP="0000071B">
      <w:pPr>
        <w:rPr>
          <w:rFonts w:ascii="Consolas" w:hAnsi="Consolas" w:cs="Consolas"/>
        </w:rPr>
      </w:pPr>
      <w:r w:rsidRPr="00597797">
        <w:rPr>
          <w:rFonts w:ascii="Consolas" w:hAnsi="Consolas" w:cs="Consolas"/>
        </w:rPr>
        <w:t xml:space="preserve">            --&gt;</w:t>
      </w:r>
    </w:p>
    <w:p w14:paraId="2088303D" w14:textId="77777777" w:rsidR="0000071B" w:rsidRPr="00597797" w:rsidRDefault="0000071B" w:rsidP="0000071B">
      <w:pPr>
        <w:rPr>
          <w:rFonts w:ascii="Consolas" w:hAnsi="Consolas" w:cs="Consolas"/>
        </w:rPr>
      </w:pPr>
      <w:r w:rsidRPr="00597797">
        <w:rPr>
          <w:rFonts w:ascii="Consolas" w:hAnsi="Consolas" w:cs="Consolas"/>
        </w:rPr>
        <w:t xml:space="preserve">            &lt;</w:t>
      </w:r>
      <w:r w:rsidRPr="00597797">
        <w:rPr>
          <w:rFonts w:ascii="Consolas" w:hAnsi="Consolas" w:cs="Consolas"/>
          <w:color w:val="BF8F00" w:themeColor="accent4" w:themeShade="BF"/>
        </w:rPr>
        <w:t>PatternLayout</w:t>
      </w:r>
      <w:r w:rsidRPr="00597797">
        <w:rPr>
          <w:rFonts w:ascii="Consolas" w:hAnsi="Consolas" w:cs="Consolas"/>
        </w:rPr>
        <w:t>&gt;</w:t>
      </w:r>
    </w:p>
    <w:p w14:paraId="23AF51C1" w14:textId="77777777" w:rsidR="0000071B" w:rsidRPr="00597797" w:rsidRDefault="0000071B" w:rsidP="0000071B">
      <w:pPr>
        <w:rPr>
          <w:rFonts w:ascii="Consolas" w:hAnsi="Consolas" w:cs="Consolas"/>
        </w:rPr>
      </w:pPr>
      <w:r w:rsidRPr="00597797">
        <w:rPr>
          <w:rFonts w:ascii="Consolas" w:hAnsi="Consolas" w:cs="Consolas"/>
        </w:rPr>
        <w:t xml:space="preserve">                &lt;Pattern&gt;%d{yyyy-MM-dd HH:mm:ss} [%t] %-5p %c{1} - %m%n&lt;/Pattern&gt;</w:t>
      </w:r>
    </w:p>
    <w:p w14:paraId="17E0186E" w14:textId="77777777" w:rsidR="0000071B" w:rsidRPr="00597797" w:rsidRDefault="0000071B" w:rsidP="0000071B">
      <w:pPr>
        <w:rPr>
          <w:rFonts w:ascii="Consolas" w:hAnsi="Consolas" w:cs="Consolas"/>
        </w:rPr>
      </w:pPr>
      <w:r w:rsidRPr="00597797">
        <w:rPr>
          <w:rFonts w:ascii="Consolas" w:hAnsi="Consolas" w:cs="Consolas"/>
        </w:rPr>
        <w:t xml:space="preserve">            &lt;/</w:t>
      </w:r>
      <w:r w:rsidRPr="00597797">
        <w:rPr>
          <w:rFonts w:ascii="Consolas" w:hAnsi="Consolas" w:cs="Consolas"/>
          <w:color w:val="BF8F00" w:themeColor="accent4" w:themeShade="BF"/>
        </w:rPr>
        <w:t>PatternLayout</w:t>
      </w:r>
      <w:r w:rsidRPr="00597797">
        <w:rPr>
          <w:rFonts w:ascii="Consolas" w:hAnsi="Consolas" w:cs="Consolas"/>
        </w:rPr>
        <w:t>&gt;</w:t>
      </w:r>
    </w:p>
    <w:p w14:paraId="0B15FA19" w14:textId="77777777" w:rsidR="0000071B" w:rsidRPr="00597797" w:rsidRDefault="0000071B" w:rsidP="0000071B">
      <w:pPr>
        <w:rPr>
          <w:rFonts w:ascii="Consolas" w:hAnsi="Consolas" w:cs="Consolas"/>
        </w:rPr>
      </w:pPr>
      <w:r w:rsidRPr="00597797">
        <w:rPr>
          <w:rFonts w:ascii="Consolas" w:hAnsi="Consolas" w:cs="Consolas"/>
        </w:rPr>
        <w:t xml:space="preserve">            &lt;</w:t>
      </w:r>
      <w:r w:rsidRPr="00597797">
        <w:rPr>
          <w:rFonts w:ascii="Consolas" w:hAnsi="Consolas" w:cs="Consolas"/>
          <w:color w:val="BF8F00" w:themeColor="accent4" w:themeShade="BF"/>
        </w:rPr>
        <w:t>Policies</w:t>
      </w:r>
      <w:r w:rsidRPr="00597797">
        <w:rPr>
          <w:rFonts w:ascii="Consolas" w:hAnsi="Consolas" w:cs="Consolas"/>
        </w:rPr>
        <w:t>&gt;</w:t>
      </w:r>
    </w:p>
    <w:p w14:paraId="65284528" w14:textId="77777777" w:rsidR="0000071B" w:rsidRPr="00597797" w:rsidRDefault="0000071B" w:rsidP="0000071B">
      <w:pPr>
        <w:rPr>
          <w:rFonts w:ascii="Consolas" w:hAnsi="Consolas" w:cs="Consolas"/>
        </w:rPr>
      </w:pPr>
      <w:r w:rsidRPr="00597797">
        <w:rPr>
          <w:rFonts w:ascii="Consolas" w:hAnsi="Consolas" w:cs="Consolas"/>
        </w:rPr>
        <w:t xml:space="preserve">                &lt;TimeBasedTriggeringPolicy interval="1" modulate="true"/&gt;</w:t>
      </w:r>
    </w:p>
    <w:p w14:paraId="54F1F296" w14:textId="77777777" w:rsidR="0000071B" w:rsidRPr="00597797" w:rsidRDefault="0000071B" w:rsidP="0000071B">
      <w:pPr>
        <w:rPr>
          <w:rFonts w:ascii="Consolas" w:hAnsi="Consolas" w:cs="Consolas"/>
        </w:rPr>
      </w:pPr>
      <w:r w:rsidRPr="00597797">
        <w:rPr>
          <w:rFonts w:ascii="Consolas" w:hAnsi="Consolas" w:cs="Consolas"/>
        </w:rPr>
        <w:t xml:space="preserve">                &lt;</w:t>
      </w:r>
      <w:r w:rsidRPr="00040C2A">
        <w:rPr>
          <w:rFonts w:ascii="Consolas" w:hAnsi="Consolas" w:cs="Consolas"/>
          <w:color w:val="auto"/>
        </w:rPr>
        <w:t xml:space="preserve">SizeBasedTriggeringPolicy </w:t>
      </w:r>
      <w:r w:rsidRPr="00597797">
        <w:rPr>
          <w:rFonts w:ascii="Consolas" w:hAnsi="Consolas" w:cs="Consolas"/>
        </w:rPr>
        <w:t>size="10MB"/&gt;</w:t>
      </w:r>
    </w:p>
    <w:p w14:paraId="60F44346" w14:textId="77777777" w:rsidR="0000071B" w:rsidRPr="00597797" w:rsidRDefault="0000071B" w:rsidP="0000071B">
      <w:pPr>
        <w:rPr>
          <w:rFonts w:ascii="Consolas" w:hAnsi="Consolas" w:cs="Consolas"/>
        </w:rPr>
      </w:pPr>
      <w:r w:rsidRPr="00597797">
        <w:rPr>
          <w:rFonts w:ascii="Consolas" w:hAnsi="Consolas" w:cs="Consolas"/>
        </w:rPr>
        <w:t xml:space="preserve">            &lt;/</w:t>
      </w:r>
      <w:r w:rsidRPr="00597797">
        <w:rPr>
          <w:rFonts w:ascii="Consolas" w:hAnsi="Consolas" w:cs="Consolas"/>
          <w:color w:val="BF8F00" w:themeColor="accent4" w:themeShade="BF"/>
        </w:rPr>
        <w:t>Policies</w:t>
      </w:r>
      <w:r w:rsidRPr="00597797">
        <w:rPr>
          <w:rFonts w:ascii="Consolas" w:hAnsi="Consolas" w:cs="Consolas"/>
        </w:rPr>
        <w:t>&gt;</w:t>
      </w:r>
    </w:p>
    <w:p w14:paraId="15C5CC05" w14:textId="77777777" w:rsidR="0000071B" w:rsidRPr="00597797" w:rsidRDefault="0000071B" w:rsidP="0000071B">
      <w:pPr>
        <w:rPr>
          <w:rFonts w:ascii="Consolas" w:hAnsi="Consolas" w:cs="Consolas"/>
        </w:rPr>
      </w:pPr>
    </w:p>
    <w:p w14:paraId="60308B65" w14:textId="77777777" w:rsidR="0000071B" w:rsidRPr="00597797" w:rsidRDefault="0000071B" w:rsidP="0000071B">
      <w:pPr>
        <w:rPr>
          <w:rFonts w:ascii="Consolas" w:hAnsi="Consolas" w:cs="Consolas"/>
        </w:rPr>
      </w:pPr>
      <w:r w:rsidRPr="00597797">
        <w:rPr>
          <w:rFonts w:ascii="Consolas" w:hAnsi="Consolas" w:cs="Consolas"/>
        </w:rPr>
        <w:t xml:space="preserve">            &lt;</w:t>
      </w:r>
      <w:r w:rsidRPr="00597797">
        <w:rPr>
          <w:rFonts w:ascii="Consolas" w:hAnsi="Consolas" w:cs="Consolas"/>
          <w:color w:val="BF8F00" w:themeColor="accent4" w:themeShade="BF"/>
        </w:rPr>
        <w:t xml:space="preserve">DefaultRolloverStrategy </w:t>
      </w:r>
      <w:r w:rsidRPr="00597797">
        <w:rPr>
          <w:rFonts w:ascii="Consolas" w:hAnsi="Consolas" w:cs="Consolas"/>
        </w:rPr>
        <w:t>max="5" fileIndex="min"/&gt;</w:t>
      </w:r>
    </w:p>
    <w:p w14:paraId="416088A5" w14:textId="77777777" w:rsidR="0000071B" w:rsidRPr="00597797" w:rsidRDefault="0000071B" w:rsidP="0000071B">
      <w:pPr>
        <w:rPr>
          <w:rFonts w:ascii="Consolas" w:hAnsi="Consolas" w:cs="Consolas"/>
        </w:rPr>
      </w:pPr>
      <w:r w:rsidRPr="00597797">
        <w:rPr>
          <w:rFonts w:ascii="Consolas" w:hAnsi="Consolas" w:cs="Consolas"/>
        </w:rPr>
        <w:t xml:space="preserve">            &lt;!-- </w:t>
      </w:r>
    </w:p>
    <w:p w14:paraId="2F66EB73" w14:textId="77777777" w:rsidR="0000071B" w:rsidRPr="00597797" w:rsidRDefault="0000071B" w:rsidP="0000071B">
      <w:pPr>
        <w:rPr>
          <w:rFonts w:ascii="Consolas" w:hAnsi="Consolas" w:cs="Consolas"/>
        </w:rPr>
      </w:pPr>
      <w:r w:rsidRPr="00597797">
        <w:rPr>
          <w:rFonts w:ascii="Consolas" w:hAnsi="Consolas" w:cs="Consolas"/>
        </w:rPr>
        <w:t xml:space="preserve">                DefaultRolloverStrategy: Manages the rollover behavior of log files.</w:t>
      </w:r>
    </w:p>
    <w:p w14:paraId="1A635586" w14:textId="77777777" w:rsidR="0000071B" w:rsidRPr="00597797" w:rsidRDefault="0000071B" w:rsidP="0000071B">
      <w:pPr>
        <w:rPr>
          <w:rFonts w:ascii="Consolas" w:hAnsi="Consolas" w:cs="Consolas"/>
        </w:rPr>
      </w:pPr>
      <w:r w:rsidRPr="00597797">
        <w:rPr>
          <w:rFonts w:ascii="Consolas" w:hAnsi="Consolas" w:cs="Consolas"/>
        </w:rPr>
        <w:t xml:space="preserve">                - </w:t>
      </w:r>
      <w:r w:rsidRPr="002F0894">
        <w:rPr>
          <w:rFonts w:ascii="Consolas" w:hAnsi="Consolas" w:cs="Consolas"/>
          <w:color w:val="2F5496" w:themeColor="accent5" w:themeShade="BF"/>
        </w:rPr>
        <w:t>max</w:t>
      </w:r>
      <w:r w:rsidRPr="00597797">
        <w:rPr>
          <w:rFonts w:ascii="Consolas" w:hAnsi="Consolas" w:cs="Consolas"/>
        </w:rPr>
        <w:t>: Maximum number of backup log files to retain.</w:t>
      </w:r>
    </w:p>
    <w:p w14:paraId="6FD4B8BD" w14:textId="77777777" w:rsidR="0000071B" w:rsidRDefault="0000071B" w:rsidP="0000071B">
      <w:pPr>
        <w:rPr>
          <w:rFonts w:ascii="Consolas" w:hAnsi="Consolas" w:cs="Consolas"/>
        </w:rPr>
      </w:pPr>
      <w:r w:rsidRPr="00597797">
        <w:rPr>
          <w:rFonts w:ascii="Consolas" w:hAnsi="Consolas" w:cs="Consolas"/>
        </w:rPr>
        <w:t xml:space="preserve">                - </w:t>
      </w:r>
      <w:r w:rsidRPr="002F0894">
        <w:rPr>
          <w:rFonts w:ascii="Consolas" w:hAnsi="Consolas" w:cs="Consolas"/>
          <w:color w:val="2F5496" w:themeColor="accent5" w:themeShade="BF"/>
        </w:rPr>
        <w:t>fileIndex</w:t>
      </w:r>
      <w:r w:rsidRPr="00597797">
        <w:rPr>
          <w:rFonts w:ascii="Consolas" w:hAnsi="Consolas" w:cs="Consolas"/>
        </w:rPr>
        <w:t>: Determines the naming scheme for rolled-over files; "min" indicates incremental naming.</w:t>
      </w:r>
    </w:p>
    <w:p w14:paraId="4EC01A4E" w14:textId="77777777" w:rsidR="0000071B" w:rsidRPr="003E5A9C" w:rsidRDefault="0000071B" w:rsidP="0000071B">
      <w:pPr>
        <w:rPr>
          <w:rFonts w:ascii="Consolas" w:hAnsi="Consolas" w:cs="Consolas"/>
        </w:rPr>
      </w:pPr>
      <w:r w:rsidRPr="00597797">
        <w:rPr>
          <w:rFonts w:ascii="Consolas" w:hAnsi="Consolas" w:cs="Consolas"/>
        </w:rPr>
        <w:t xml:space="preserve">                - </w:t>
      </w:r>
      <w:r w:rsidRPr="003E5A9C">
        <w:rPr>
          <w:rFonts w:ascii="Consolas" w:hAnsi="Consolas" w:cs="Consolas"/>
          <w:color w:val="2F5496" w:themeColor="accent5" w:themeShade="BF"/>
        </w:rPr>
        <w:t>stopCustomActionsOnErro</w:t>
      </w:r>
      <w:r>
        <w:rPr>
          <w:rFonts w:ascii="Consolas" w:hAnsi="Consolas" w:cs="Consolas"/>
          <w:color w:val="2F5496" w:themeColor="accent5" w:themeShade="BF"/>
        </w:rPr>
        <w:t>r</w:t>
      </w:r>
      <w:r>
        <w:rPr>
          <w:rFonts w:ascii="Consolas" w:hAnsi="Consolas" w:cs="Consolas"/>
        </w:rPr>
        <w:t>:</w:t>
      </w:r>
      <w:r w:rsidRPr="003E5A9C">
        <w:rPr>
          <w:rFonts w:ascii="Consolas" w:hAnsi="Consolas" w:cs="Consolas"/>
        </w:rPr>
        <w:t xml:space="preserve"> whether to stop executing asynchronous actions if an error occurs</w:t>
      </w:r>
    </w:p>
    <w:p w14:paraId="3ABDEEB0" w14:textId="77777777" w:rsidR="0000071B" w:rsidRPr="00597797" w:rsidRDefault="0000071B" w:rsidP="0000071B">
      <w:pPr>
        <w:rPr>
          <w:rFonts w:ascii="Consolas" w:hAnsi="Consolas" w:cs="Consolas"/>
        </w:rPr>
      </w:pPr>
      <w:r w:rsidRPr="00597797">
        <w:rPr>
          <w:rFonts w:ascii="Consolas" w:hAnsi="Consolas" w:cs="Consolas"/>
        </w:rPr>
        <w:t xml:space="preserve">            --&gt;</w:t>
      </w:r>
    </w:p>
    <w:p w14:paraId="237AB34D" w14:textId="77777777" w:rsidR="0000071B" w:rsidRPr="00597797" w:rsidRDefault="0000071B" w:rsidP="0000071B">
      <w:pPr>
        <w:ind w:left="216"/>
        <w:rPr>
          <w:rFonts w:ascii="Consolas" w:hAnsi="Consolas" w:cs="Consolas"/>
        </w:rPr>
      </w:pPr>
      <w:r w:rsidRPr="00597797">
        <w:rPr>
          <w:rFonts w:ascii="Consolas" w:hAnsi="Consolas" w:cs="Consolas"/>
        </w:rPr>
        <w:t xml:space="preserve">            &lt;</w:t>
      </w:r>
      <w:r w:rsidRPr="00040C2A">
        <w:rPr>
          <w:rFonts w:ascii="Consolas" w:hAnsi="Consolas" w:cs="Consolas"/>
          <w:color w:val="BF8F00" w:themeColor="accent4" w:themeShade="BF"/>
        </w:rPr>
        <w:t xml:space="preserve">Delete </w:t>
      </w:r>
      <w:r w:rsidRPr="00597797">
        <w:rPr>
          <w:rFonts w:ascii="Consolas" w:hAnsi="Consolas" w:cs="Consolas"/>
        </w:rPr>
        <w:t>basePath="logs" maxAge="30"/&gt;</w:t>
      </w:r>
    </w:p>
    <w:p w14:paraId="353D50E3" w14:textId="77777777" w:rsidR="0000071B" w:rsidRPr="00597797" w:rsidRDefault="0000071B" w:rsidP="0000071B">
      <w:pPr>
        <w:ind w:left="216"/>
        <w:rPr>
          <w:rFonts w:ascii="Consolas" w:hAnsi="Consolas" w:cs="Consolas"/>
        </w:rPr>
      </w:pPr>
      <w:r w:rsidRPr="00597797">
        <w:rPr>
          <w:rFonts w:ascii="Consolas" w:hAnsi="Consolas" w:cs="Consolas"/>
        </w:rPr>
        <w:t xml:space="preserve">            &lt;!-- </w:t>
      </w:r>
    </w:p>
    <w:p w14:paraId="0C54EBFC" w14:textId="77777777" w:rsidR="0000071B" w:rsidRPr="00597797" w:rsidRDefault="0000071B" w:rsidP="0000071B">
      <w:pPr>
        <w:ind w:left="216"/>
        <w:rPr>
          <w:rFonts w:ascii="Consolas" w:hAnsi="Consolas" w:cs="Consolas"/>
        </w:rPr>
      </w:pPr>
      <w:r w:rsidRPr="00597797">
        <w:rPr>
          <w:rFonts w:ascii="Consolas" w:hAnsi="Consolas" w:cs="Consolas"/>
        </w:rPr>
        <w:t xml:space="preserve">                Delete: A policy for automatically removing old log files.</w:t>
      </w:r>
    </w:p>
    <w:p w14:paraId="30EDDC05" w14:textId="77777777" w:rsidR="0000071B" w:rsidRPr="00597797" w:rsidRDefault="0000071B" w:rsidP="0000071B">
      <w:pPr>
        <w:ind w:left="216"/>
        <w:rPr>
          <w:rFonts w:ascii="Consolas" w:hAnsi="Consolas" w:cs="Consolas"/>
        </w:rPr>
      </w:pPr>
      <w:r w:rsidRPr="00597797">
        <w:rPr>
          <w:rFonts w:ascii="Consolas" w:hAnsi="Consolas" w:cs="Consolas"/>
        </w:rPr>
        <w:t xml:space="preserve">                - basePath: The directory where the log files are located.</w:t>
      </w:r>
    </w:p>
    <w:p w14:paraId="301E6B82" w14:textId="77777777" w:rsidR="0000071B" w:rsidRPr="00597797" w:rsidRDefault="0000071B" w:rsidP="0000071B">
      <w:pPr>
        <w:ind w:left="216"/>
        <w:rPr>
          <w:rFonts w:ascii="Consolas" w:hAnsi="Consolas" w:cs="Consolas"/>
        </w:rPr>
      </w:pPr>
      <w:r w:rsidRPr="00597797">
        <w:rPr>
          <w:rFonts w:ascii="Consolas" w:hAnsi="Consolas" w:cs="Consolas"/>
        </w:rPr>
        <w:t xml:space="preserve">                - maxAge: Specifies the age (in days) of log files to be deleted.</w:t>
      </w:r>
    </w:p>
    <w:p w14:paraId="1A0F1CD7" w14:textId="77777777" w:rsidR="0000071B" w:rsidRPr="00597797" w:rsidRDefault="0000071B" w:rsidP="0000071B">
      <w:pPr>
        <w:ind w:left="216"/>
        <w:rPr>
          <w:rFonts w:ascii="Consolas" w:hAnsi="Consolas" w:cs="Consolas"/>
        </w:rPr>
      </w:pPr>
      <w:r w:rsidRPr="00597797">
        <w:rPr>
          <w:rFonts w:ascii="Consolas" w:hAnsi="Consolas" w:cs="Consolas"/>
        </w:rPr>
        <w:t xml:space="preserve">            --&gt;</w:t>
      </w:r>
    </w:p>
    <w:p w14:paraId="50D229F0" w14:textId="77777777" w:rsidR="0000071B" w:rsidRPr="00597797" w:rsidRDefault="0000071B" w:rsidP="0000071B">
      <w:pPr>
        <w:ind w:left="432"/>
        <w:rPr>
          <w:rFonts w:ascii="Consolas" w:hAnsi="Consolas" w:cs="Consolas"/>
        </w:rPr>
      </w:pPr>
      <w:r w:rsidRPr="00597797">
        <w:rPr>
          <w:rFonts w:ascii="Consolas" w:hAnsi="Consolas" w:cs="Consolas"/>
        </w:rPr>
        <w:t xml:space="preserve">            &lt;IfFileName&gt;</w:t>
      </w:r>
    </w:p>
    <w:p w14:paraId="299FC11E" w14:textId="77777777" w:rsidR="0000071B" w:rsidRPr="00597797" w:rsidRDefault="0000071B" w:rsidP="0000071B">
      <w:pPr>
        <w:ind w:left="432"/>
        <w:rPr>
          <w:rFonts w:ascii="Consolas" w:hAnsi="Consolas" w:cs="Consolas"/>
        </w:rPr>
      </w:pPr>
      <w:r w:rsidRPr="00597797">
        <w:rPr>
          <w:rFonts w:ascii="Consolas" w:hAnsi="Consolas" w:cs="Consolas"/>
        </w:rPr>
        <w:t xml:space="preserve">                &lt;!-- </w:t>
      </w:r>
    </w:p>
    <w:p w14:paraId="70C06912" w14:textId="77777777" w:rsidR="0000071B" w:rsidRPr="00597797" w:rsidRDefault="0000071B" w:rsidP="0000071B">
      <w:pPr>
        <w:ind w:left="432"/>
        <w:rPr>
          <w:rFonts w:ascii="Consolas" w:hAnsi="Consolas" w:cs="Consolas"/>
        </w:rPr>
      </w:pPr>
      <w:r w:rsidRPr="00597797">
        <w:rPr>
          <w:rFonts w:ascii="Consolas" w:hAnsi="Consolas" w:cs="Consolas"/>
        </w:rPr>
        <w:t xml:space="preserve">                    IfFileName: A condition that evaluates </w:t>
      </w:r>
      <w:r w:rsidRPr="00040C2A">
        <w:rPr>
          <w:rFonts w:ascii="Consolas" w:hAnsi="Consolas" w:cs="Consolas"/>
          <w:color w:val="538135" w:themeColor="accent6" w:themeShade="BF"/>
        </w:rPr>
        <w:t>whether a file name matches certain criteria</w:t>
      </w:r>
      <w:r w:rsidRPr="00597797">
        <w:rPr>
          <w:rFonts w:ascii="Consolas" w:hAnsi="Consolas" w:cs="Consolas"/>
        </w:rPr>
        <w:t>.</w:t>
      </w:r>
    </w:p>
    <w:p w14:paraId="208BDB31" w14:textId="77777777" w:rsidR="0000071B" w:rsidRPr="00597797" w:rsidRDefault="0000071B" w:rsidP="0000071B">
      <w:pPr>
        <w:ind w:left="432"/>
        <w:rPr>
          <w:rFonts w:ascii="Consolas" w:hAnsi="Consolas" w:cs="Consolas"/>
        </w:rPr>
      </w:pPr>
      <w:r w:rsidRPr="00597797">
        <w:rPr>
          <w:rFonts w:ascii="Consolas" w:hAnsi="Consolas" w:cs="Consolas"/>
        </w:rPr>
        <w:t xml:space="preserve">                --&gt;</w:t>
      </w:r>
    </w:p>
    <w:p w14:paraId="30649FD3" w14:textId="77777777" w:rsidR="0000071B" w:rsidRPr="00597797" w:rsidRDefault="0000071B" w:rsidP="0000071B">
      <w:pPr>
        <w:ind w:left="432"/>
        <w:rPr>
          <w:rFonts w:ascii="Consolas" w:hAnsi="Consolas" w:cs="Consolas"/>
        </w:rPr>
      </w:pPr>
      <w:r w:rsidRPr="00597797">
        <w:rPr>
          <w:rFonts w:ascii="Consolas" w:hAnsi="Consolas" w:cs="Consolas"/>
        </w:rPr>
        <w:t xml:space="preserve">                &lt;FileNamePattern&gt;app-.*\.log\.gz&lt;/FileNamePattern&gt;</w:t>
      </w:r>
    </w:p>
    <w:p w14:paraId="1F541DE6" w14:textId="77777777" w:rsidR="0000071B" w:rsidRPr="00597797" w:rsidRDefault="0000071B" w:rsidP="0000071B">
      <w:pPr>
        <w:ind w:left="432"/>
        <w:rPr>
          <w:rFonts w:ascii="Consolas" w:hAnsi="Consolas" w:cs="Consolas"/>
        </w:rPr>
      </w:pPr>
      <w:r w:rsidRPr="00597797">
        <w:rPr>
          <w:rFonts w:ascii="Consolas" w:hAnsi="Consolas" w:cs="Consolas"/>
        </w:rPr>
        <w:t xml:space="preserve">                &lt;!-- </w:t>
      </w:r>
    </w:p>
    <w:p w14:paraId="790BB587" w14:textId="77777777" w:rsidR="0000071B" w:rsidRPr="00597797" w:rsidRDefault="0000071B" w:rsidP="0000071B">
      <w:pPr>
        <w:ind w:left="432"/>
        <w:rPr>
          <w:rFonts w:ascii="Consolas" w:hAnsi="Consolas" w:cs="Consolas"/>
        </w:rPr>
      </w:pPr>
      <w:r w:rsidRPr="00597797">
        <w:rPr>
          <w:rFonts w:ascii="Consolas" w:hAnsi="Consolas" w:cs="Consolas"/>
        </w:rPr>
        <w:t xml:space="preserve">                    FileNamePattern: Specifies the regex pattern </w:t>
      </w:r>
      <w:r w:rsidRPr="00040C2A">
        <w:rPr>
          <w:rFonts w:ascii="Consolas" w:hAnsi="Consolas" w:cs="Consolas"/>
          <w:color w:val="538135" w:themeColor="accent6" w:themeShade="BF"/>
        </w:rPr>
        <w:t>for matching file names</w:t>
      </w:r>
      <w:r w:rsidRPr="00597797">
        <w:rPr>
          <w:rFonts w:ascii="Consolas" w:hAnsi="Consolas" w:cs="Consolas"/>
        </w:rPr>
        <w:t xml:space="preserve"> for conditional operations.</w:t>
      </w:r>
    </w:p>
    <w:p w14:paraId="513FE5FE" w14:textId="77777777" w:rsidR="0000071B" w:rsidRPr="00597797" w:rsidRDefault="0000071B" w:rsidP="0000071B">
      <w:pPr>
        <w:ind w:left="432"/>
        <w:rPr>
          <w:rFonts w:ascii="Consolas" w:hAnsi="Consolas" w:cs="Consolas"/>
        </w:rPr>
      </w:pPr>
      <w:r w:rsidRPr="00597797">
        <w:rPr>
          <w:rFonts w:ascii="Consolas" w:hAnsi="Consolas" w:cs="Consolas"/>
        </w:rPr>
        <w:t xml:space="preserve">                --&gt;</w:t>
      </w:r>
    </w:p>
    <w:p w14:paraId="1B67151F" w14:textId="77777777" w:rsidR="0000071B" w:rsidRPr="00597797" w:rsidRDefault="0000071B" w:rsidP="0000071B">
      <w:pPr>
        <w:ind w:left="432"/>
        <w:rPr>
          <w:rFonts w:ascii="Consolas" w:hAnsi="Consolas" w:cs="Consolas"/>
        </w:rPr>
      </w:pPr>
      <w:r w:rsidRPr="00597797">
        <w:rPr>
          <w:rFonts w:ascii="Consolas" w:hAnsi="Consolas" w:cs="Consolas"/>
        </w:rPr>
        <w:t xml:space="preserve">            &lt;/IfFileName&gt;</w:t>
      </w:r>
    </w:p>
    <w:p w14:paraId="5CA2038D" w14:textId="77777777" w:rsidR="0000071B" w:rsidRPr="00597797" w:rsidRDefault="0000071B" w:rsidP="0000071B">
      <w:pPr>
        <w:rPr>
          <w:rFonts w:ascii="Consolas" w:hAnsi="Consolas" w:cs="Consolas"/>
        </w:rPr>
      </w:pPr>
    </w:p>
    <w:p w14:paraId="4E6F2864" w14:textId="77777777" w:rsidR="0000071B" w:rsidRPr="00597797" w:rsidRDefault="0000071B" w:rsidP="0000071B">
      <w:pPr>
        <w:ind w:left="432"/>
        <w:rPr>
          <w:rFonts w:ascii="Consolas" w:hAnsi="Consolas" w:cs="Consolas"/>
        </w:rPr>
      </w:pPr>
      <w:r w:rsidRPr="00597797">
        <w:rPr>
          <w:rFonts w:ascii="Consolas" w:hAnsi="Consolas" w:cs="Consolas"/>
        </w:rPr>
        <w:t xml:space="preserve">            &lt;IfLastModified&gt;</w:t>
      </w:r>
    </w:p>
    <w:p w14:paraId="196D5AF3" w14:textId="77777777" w:rsidR="0000071B" w:rsidRPr="00597797" w:rsidRDefault="0000071B" w:rsidP="0000071B">
      <w:pPr>
        <w:ind w:left="432"/>
        <w:rPr>
          <w:rFonts w:ascii="Consolas" w:hAnsi="Consolas" w:cs="Consolas"/>
        </w:rPr>
      </w:pPr>
      <w:r w:rsidRPr="00597797">
        <w:rPr>
          <w:rFonts w:ascii="Consolas" w:hAnsi="Consolas" w:cs="Consolas"/>
        </w:rPr>
        <w:t xml:space="preserve">                &lt;!-- </w:t>
      </w:r>
    </w:p>
    <w:p w14:paraId="1346CEDB" w14:textId="77777777" w:rsidR="0000071B" w:rsidRPr="00597797" w:rsidRDefault="0000071B" w:rsidP="0000071B">
      <w:pPr>
        <w:ind w:left="432"/>
        <w:rPr>
          <w:rFonts w:ascii="Consolas" w:hAnsi="Consolas" w:cs="Consolas"/>
        </w:rPr>
      </w:pPr>
      <w:r w:rsidRPr="00597797">
        <w:rPr>
          <w:rFonts w:ascii="Consolas" w:hAnsi="Consolas" w:cs="Consolas"/>
        </w:rPr>
        <w:t xml:space="preserve">                    IfLastModified: A condition that checks </w:t>
      </w:r>
      <w:r w:rsidRPr="00114A6F">
        <w:rPr>
          <w:rFonts w:ascii="Consolas" w:hAnsi="Consolas" w:cs="Consolas"/>
          <w:color w:val="538135" w:themeColor="accent6" w:themeShade="BF"/>
        </w:rPr>
        <w:t>if the file was last modified within a certain timeframe</w:t>
      </w:r>
      <w:r w:rsidRPr="00597797">
        <w:rPr>
          <w:rFonts w:ascii="Consolas" w:hAnsi="Consolas" w:cs="Consolas"/>
        </w:rPr>
        <w:t>.</w:t>
      </w:r>
    </w:p>
    <w:p w14:paraId="1E7A7257" w14:textId="77777777" w:rsidR="0000071B" w:rsidRPr="00597797" w:rsidRDefault="0000071B" w:rsidP="0000071B">
      <w:pPr>
        <w:ind w:left="432"/>
        <w:rPr>
          <w:rFonts w:ascii="Consolas" w:hAnsi="Consolas" w:cs="Consolas"/>
        </w:rPr>
      </w:pPr>
      <w:r w:rsidRPr="00597797">
        <w:rPr>
          <w:rFonts w:ascii="Consolas" w:hAnsi="Consolas" w:cs="Consolas"/>
        </w:rPr>
        <w:t xml:space="preserve">                --&gt;</w:t>
      </w:r>
    </w:p>
    <w:p w14:paraId="5A8131B8" w14:textId="77777777" w:rsidR="0000071B" w:rsidRPr="00597797" w:rsidRDefault="0000071B" w:rsidP="0000071B">
      <w:pPr>
        <w:ind w:left="432"/>
        <w:rPr>
          <w:rFonts w:ascii="Consolas" w:hAnsi="Consolas" w:cs="Consolas"/>
        </w:rPr>
      </w:pPr>
      <w:r w:rsidRPr="00597797">
        <w:rPr>
          <w:rFonts w:ascii="Consolas" w:hAnsi="Consolas" w:cs="Consolas"/>
        </w:rPr>
        <w:t xml:space="preserve">                &lt;MaxAge&gt;30&lt;/MaxAge&gt;</w:t>
      </w:r>
    </w:p>
    <w:p w14:paraId="295D4FF0" w14:textId="77777777" w:rsidR="0000071B" w:rsidRPr="00597797" w:rsidRDefault="0000071B" w:rsidP="0000071B">
      <w:pPr>
        <w:ind w:left="432"/>
        <w:rPr>
          <w:rFonts w:ascii="Consolas" w:hAnsi="Consolas" w:cs="Consolas"/>
        </w:rPr>
      </w:pPr>
      <w:r w:rsidRPr="00597797">
        <w:rPr>
          <w:rFonts w:ascii="Consolas" w:hAnsi="Consolas" w:cs="Consolas"/>
        </w:rPr>
        <w:t xml:space="preserve">                &lt;!-- </w:t>
      </w:r>
    </w:p>
    <w:p w14:paraId="7BD079D5" w14:textId="77777777" w:rsidR="0000071B" w:rsidRPr="00597797" w:rsidRDefault="0000071B" w:rsidP="0000071B">
      <w:pPr>
        <w:ind w:left="432"/>
        <w:rPr>
          <w:rFonts w:ascii="Consolas" w:hAnsi="Consolas" w:cs="Consolas"/>
        </w:rPr>
      </w:pPr>
      <w:r w:rsidRPr="00597797">
        <w:rPr>
          <w:rFonts w:ascii="Consolas" w:hAnsi="Consolas" w:cs="Consolas"/>
        </w:rPr>
        <w:t xml:space="preserve">                    </w:t>
      </w:r>
      <w:r w:rsidRPr="00114A6F">
        <w:rPr>
          <w:rFonts w:ascii="Consolas" w:hAnsi="Consolas" w:cs="Consolas"/>
          <w:color w:val="auto"/>
        </w:rPr>
        <w:t>MaxAge</w:t>
      </w:r>
      <w:r w:rsidRPr="00597797">
        <w:rPr>
          <w:rFonts w:ascii="Consolas" w:hAnsi="Consolas" w:cs="Consolas"/>
        </w:rPr>
        <w:t>: Specifies the maximum age (in days) of a file to consider it for operations.</w:t>
      </w:r>
    </w:p>
    <w:p w14:paraId="07DEE3CF" w14:textId="77777777" w:rsidR="0000071B" w:rsidRPr="00597797" w:rsidRDefault="0000071B" w:rsidP="0000071B">
      <w:pPr>
        <w:ind w:left="432"/>
        <w:rPr>
          <w:rFonts w:ascii="Consolas" w:hAnsi="Consolas" w:cs="Consolas"/>
        </w:rPr>
      </w:pPr>
      <w:r w:rsidRPr="00597797">
        <w:rPr>
          <w:rFonts w:ascii="Consolas" w:hAnsi="Consolas" w:cs="Consolas"/>
        </w:rPr>
        <w:t xml:space="preserve">                --&gt;</w:t>
      </w:r>
    </w:p>
    <w:p w14:paraId="0CD62065" w14:textId="77777777" w:rsidR="0000071B" w:rsidRDefault="0000071B" w:rsidP="0000071B">
      <w:pPr>
        <w:ind w:left="432"/>
        <w:rPr>
          <w:rFonts w:ascii="Consolas" w:hAnsi="Consolas" w:cs="Consolas"/>
        </w:rPr>
      </w:pPr>
      <w:r w:rsidRPr="00597797">
        <w:rPr>
          <w:rFonts w:ascii="Consolas" w:hAnsi="Consolas" w:cs="Consolas"/>
        </w:rPr>
        <w:t xml:space="preserve">            &lt;/IfLastModified&gt;</w:t>
      </w:r>
    </w:p>
    <w:p w14:paraId="0DA56BE8" w14:textId="77777777" w:rsidR="0000071B" w:rsidRDefault="0000071B" w:rsidP="0000071B">
      <w:pPr>
        <w:ind w:left="1296"/>
        <w:rPr>
          <w:rFonts w:ascii="Consolas" w:hAnsi="Consolas" w:cs="Consolas"/>
        </w:rPr>
      </w:pPr>
      <w:r>
        <w:rPr>
          <w:rFonts w:ascii="Consolas" w:hAnsi="Consolas" w:cs="Consolas"/>
        </w:rPr>
        <w:t>&lt;/</w:t>
      </w:r>
      <w:r w:rsidRPr="00040C2A">
        <w:rPr>
          <w:rFonts w:ascii="Consolas" w:hAnsi="Consolas" w:cs="Consolas"/>
          <w:color w:val="BF8F00" w:themeColor="accent4" w:themeShade="BF"/>
        </w:rPr>
        <w:t>Delete</w:t>
      </w:r>
      <w:r>
        <w:rPr>
          <w:rFonts w:ascii="Consolas" w:hAnsi="Consolas" w:cs="Consolas"/>
        </w:rPr>
        <w:t>&gt;</w:t>
      </w:r>
    </w:p>
    <w:p w14:paraId="1E295303" w14:textId="77777777" w:rsidR="0000071B" w:rsidRPr="00597797" w:rsidRDefault="0000071B" w:rsidP="0000071B">
      <w:pPr>
        <w:ind w:left="1080"/>
        <w:rPr>
          <w:rFonts w:ascii="Consolas" w:hAnsi="Consolas" w:cs="Consolas"/>
        </w:rPr>
      </w:pPr>
      <w:r>
        <w:rPr>
          <w:rFonts w:ascii="Consolas" w:hAnsi="Consolas" w:cs="Consolas"/>
        </w:rPr>
        <w:t>&lt;/</w:t>
      </w:r>
      <w:r w:rsidRPr="00040C2A">
        <w:rPr>
          <w:rFonts w:ascii="Consolas" w:hAnsi="Consolas" w:cs="Consolas"/>
          <w:color w:val="BF8F00" w:themeColor="accent4" w:themeShade="BF"/>
        </w:rPr>
        <w:t>DefaultRolloverStrategy</w:t>
      </w:r>
      <w:r>
        <w:rPr>
          <w:rFonts w:ascii="Consolas" w:hAnsi="Consolas" w:cs="Consolas"/>
        </w:rPr>
        <w:t>&gt;</w:t>
      </w:r>
    </w:p>
    <w:p w14:paraId="3262689E" w14:textId="77777777" w:rsidR="0000071B" w:rsidRDefault="0000071B" w:rsidP="0000071B">
      <w:pPr>
        <w:rPr>
          <w:rFonts w:ascii="Consolas" w:hAnsi="Consolas" w:cs="Consolas"/>
        </w:rPr>
      </w:pPr>
      <w:r w:rsidRPr="00597797">
        <w:rPr>
          <w:rFonts w:ascii="Consolas" w:hAnsi="Consolas" w:cs="Consolas"/>
        </w:rPr>
        <w:t xml:space="preserve">        &lt;/</w:t>
      </w:r>
      <w:r w:rsidRPr="00597797">
        <w:rPr>
          <w:rFonts w:ascii="Consolas" w:hAnsi="Consolas" w:cs="Consolas"/>
          <w:color w:val="BF8F00" w:themeColor="accent4" w:themeShade="BF"/>
        </w:rPr>
        <w:t>RollingRandomAccessFile</w:t>
      </w:r>
      <w:r w:rsidRPr="00597797">
        <w:rPr>
          <w:rFonts w:ascii="Consolas" w:hAnsi="Consolas" w:cs="Consolas"/>
        </w:rPr>
        <w:t>&gt;</w:t>
      </w:r>
    </w:p>
    <w:p w14:paraId="045436AA" w14:textId="77777777" w:rsidR="0000071B" w:rsidRPr="008738B5" w:rsidRDefault="0000071B" w:rsidP="0000071B">
      <w:pPr>
        <w:rPr>
          <w:rFonts w:ascii="Consolas" w:hAnsi="Consolas" w:cs="Consolas"/>
        </w:rPr>
      </w:pPr>
      <w:r w:rsidRPr="008738B5">
        <w:rPr>
          <w:rFonts w:ascii="Consolas" w:hAnsi="Consolas" w:cs="Consolas"/>
        </w:rPr>
        <w:t xml:space="preserve">    &lt;/</w:t>
      </w:r>
      <w:r w:rsidRPr="00AA5C72">
        <w:rPr>
          <w:rFonts w:ascii="Consolas" w:hAnsi="Consolas" w:cs="Consolas"/>
          <w:color w:val="BF8F00" w:themeColor="accent4" w:themeShade="BF"/>
        </w:rPr>
        <w:t>Appenders</w:t>
      </w:r>
      <w:r w:rsidRPr="008738B5">
        <w:rPr>
          <w:rFonts w:ascii="Consolas" w:hAnsi="Consolas" w:cs="Consolas"/>
        </w:rPr>
        <w:t>&gt;</w:t>
      </w:r>
    </w:p>
    <w:p w14:paraId="2DC1D341" w14:textId="77777777" w:rsidR="0000071B" w:rsidRPr="008738B5" w:rsidRDefault="0000071B" w:rsidP="0000071B">
      <w:pPr>
        <w:rPr>
          <w:rFonts w:ascii="Consolas" w:hAnsi="Consolas" w:cs="Consolas"/>
        </w:rPr>
      </w:pPr>
      <w:r w:rsidRPr="008738B5">
        <w:rPr>
          <w:rFonts w:ascii="Consolas" w:hAnsi="Consolas" w:cs="Consolas"/>
        </w:rPr>
        <w:t xml:space="preserve">    </w:t>
      </w:r>
    </w:p>
    <w:p w14:paraId="7FD220A1" w14:textId="77777777" w:rsidR="0000071B" w:rsidRPr="008738B5" w:rsidRDefault="0000071B" w:rsidP="0000071B">
      <w:pPr>
        <w:rPr>
          <w:rFonts w:ascii="Consolas" w:hAnsi="Consolas" w:cs="Consolas"/>
        </w:rPr>
      </w:pPr>
      <w:r w:rsidRPr="008738B5">
        <w:rPr>
          <w:rFonts w:ascii="Consolas" w:hAnsi="Consolas" w:cs="Consolas"/>
        </w:rPr>
        <w:t xml:space="preserve">    &lt;</w:t>
      </w:r>
      <w:r w:rsidRPr="00044D14">
        <w:rPr>
          <w:rFonts w:ascii="Consolas" w:hAnsi="Consolas" w:cs="Consolas"/>
          <w:color w:val="BF8F00" w:themeColor="accent4" w:themeShade="BF"/>
        </w:rPr>
        <w:t>Loggers</w:t>
      </w:r>
      <w:r w:rsidRPr="008738B5">
        <w:rPr>
          <w:rFonts w:ascii="Consolas" w:hAnsi="Consolas" w:cs="Consolas"/>
        </w:rPr>
        <w:t>&gt;</w:t>
      </w:r>
    </w:p>
    <w:p w14:paraId="3B3AAD49" w14:textId="77777777" w:rsidR="0000071B" w:rsidRPr="008738B5" w:rsidRDefault="0000071B" w:rsidP="0000071B">
      <w:pPr>
        <w:rPr>
          <w:rFonts w:ascii="Consolas" w:hAnsi="Consolas" w:cs="Consolas"/>
        </w:rPr>
      </w:pPr>
      <w:r w:rsidRPr="008738B5">
        <w:rPr>
          <w:rFonts w:ascii="Consolas" w:hAnsi="Consolas" w:cs="Consolas"/>
        </w:rPr>
        <w:t xml:space="preserve">        &lt;!-- </w:t>
      </w:r>
    </w:p>
    <w:p w14:paraId="55169978" w14:textId="77777777" w:rsidR="0000071B" w:rsidRPr="008738B5" w:rsidRDefault="0000071B" w:rsidP="0000071B">
      <w:pPr>
        <w:rPr>
          <w:rFonts w:ascii="Consolas" w:hAnsi="Consolas" w:cs="Consolas"/>
        </w:rPr>
      </w:pPr>
      <w:r w:rsidRPr="008738B5">
        <w:rPr>
          <w:rFonts w:ascii="Consolas" w:hAnsi="Consolas" w:cs="Consolas"/>
        </w:rPr>
        <w:t xml:space="preserve">            Loggers element: Defines different loggers for various packages or classes.</w:t>
      </w:r>
    </w:p>
    <w:p w14:paraId="5F0A632A" w14:textId="77777777" w:rsidR="0000071B" w:rsidRPr="008738B5" w:rsidRDefault="0000071B" w:rsidP="0000071B">
      <w:pPr>
        <w:rPr>
          <w:rFonts w:ascii="Consolas" w:hAnsi="Consolas" w:cs="Consolas"/>
        </w:rPr>
      </w:pPr>
      <w:r w:rsidRPr="008738B5">
        <w:rPr>
          <w:rFonts w:ascii="Consolas" w:hAnsi="Consolas" w:cs="Consolas"/>
        </w:rPr>
        <w:t xml:space="preserve">            Can specify different log levels and appenders.</w:t>
      </w:r>
    </w:p>
    <w:p w14:paraId="2C8B228B" w14:textId="77777777" w:rsidR="0000071B" w:rsidRPr="008738B5" w:rsidRDefault="0000071B" w:rsidP="0000071B">
      <w:pPr>
        <w:rPr>
          <w:rFonts w:ascii="Consolas" w:hAnsi="Consolas" w:cs="Consolas"/>
        </w:rPr>
      </w:pPr>
      <w:r w:rsidRPr="008738B5">
        <w:rPr>
          <w:rFonts w:ascii="Consolas" w:hAnsi="Consolas" w:cs="Consolas"/>
        </w:rPr>
        <w:t xml:space="preserve">        --&gt;</w:t>
      </w:r>
    </w:p>
    <w:p w14:paraId="70B8F1A1" w14:textId="77777777" w:rsidR="0000071B" w:rsidRPr="008738B5" w:rsidRDefault="0000071B" w:rsidP="0000071B">
      <w:pPr>
        <w:rPr>
          <w:rFonts w:ascii="Consolas" w:hAnsi="Consolas" w:cs="Consolas"/>
        </w:rPr>
      </w:pPr>
      <w:r w:rsidRPr="008738B5">
        <w:rPr>
          <w:rFonts w:ascii="Consolas" w:hAnsi="Consolas" w:cs="Consolas"/>
        </w:rPr>
        <w:t xml:space="preserve">        </w:t>
      </w:r>
    </w:p>
    <w:p w14:paraId="021AA41B" w14:textId="77777777" w:rsidR="0000071B" w:rsidRPr="008738B5" w:rsidRDefault="0000071B" w:rsidP="0000071B">
      <w:pPr>
        <w:rPr>
          <w:rFonts w:ascii="Consolas" w:hAnsi="Consolas" w:cs="Consolas"/>
        </w:rPr>
      </w:pPr>
      <w:r w:rsidRPr="008738B5">
        <w:rPr>
          <w:rFonts w:ascii="Consolas" w:hAnsi="Consolas" w:cs="Consolas"/>
        </w:rPr>
        <w:t xml:space="preserve">        &lt;</w:t>
      </w:r>
      <w:r w:rsidRPr="00044D14">
        <w:rPr>
          <w:rFonts w:ascii="Consolas" w:hAnsi="Consolas" w:cs="Consolas"/>
          <w:color w:val="BF8F00" w:themeColor="accent4" w:themeShade="BF"/>
        </w:rPr>
        <w:t xml:space="preserve">Root </w:t>
      </w:r>
      <w:r w:rsidRPr="008738B5">
        <w:rPr>
          <w:rFonts w:ascii="Consolas" w:hAnsi="Consolas" w:cs="Consolas"/>
        </w:rPr>
        <w:t>level="info"&gt;</w:t>
      </w:r>
    </w:p>
    <w:p w14:paraId="5316419A" w14:textId="77777777" w:rsidR="0000071B" w:rsidRPr="008738B5" w:rsidRDefault="0000071B" w:rsidP="0000071B">
      <w:pPr>
        <w:rPr>
          <w:rFonts w:ascii="Consolas" w:hAnsi="Consolas" w:cs="Consolas"/>
        </w:rPr>
      </w:pPr>
      <w:r w:rsidRPr="008738B5">
        <w:rPr>
          <w:rFonts w:ascii="Consolas" w:hAnsi="Consolas" w:cs="Consolas"/>
        </w:rPr>
        <w:t xml:space="preserve">            &lt;!-- </w:t>
      </w:r>
    </w:p>
    <w:p w14:paraId="17DF87B8" w14:textId="77777777" w:rsidR="0000071B" w:rsidRPr="008738B5" w:rsidRDefault="0000071B" w:rsidP="0000071B">
      <w:pPr>
        <w:rPr>
          <w:rFonts w:ascii="Consolas" w:hAnsi="Consolas" w:cs="Consolas"/>
        </w:rPr>
      </w:pPr>
      <w:r w:rsidRPr="008738B5">
        <w:rPr>
          <w:rFonts w:ascii="Consolas" w:hAnsi="Consolas" w:cs="Consolas"/>
        </w:rPr>
        <w:t xml:space="preserve">                Root logger: Captures all log events that don't match a specific logger.</w:t>
      </w:r>
    </w:p>
    <w:p w14:paraId="75664EFE" w14:textId="77777777" w:rsidR="0000071B" w:rsidRPr="008738B5" w:rsidRDefault="0000071B" w:rsidP="0000071B">
      <w:pPr>
        <w:rPr>
          <w:rFonts w:ascii="Consolas" w:hAnsi="Consolas" w:cs="Consolas"/>
        </w:rPr>
      </w:pPr>
      <w:r w:rsidRPr="008738B5">
        <w:rPr>
          <w:rFonts w:ascii="Consolas" w:hAnsi="Consolas" w:cs="Consolas"/>
        </w:rPr>
        <w:t xml:space="preserve">                The "level" attribute defines the minimum log level (e.g., info, debug, error).</w:t>
      </w:r>
    </w:p>
    <w:p w14:paraId="70F16C78" w14:textId="77777777" w:rsidR="0000071B" w:rsidRPr="008738B5" w:rsidRDefault="0000071B" w:rsidP="0000071B">
      <w:pPr>
        <w:rPr>
          <w:rFonts w:ascii="Consolas" w:hAnsi="Consolas" w:cs="Consolas"/>
        </w:rPr>
      </w:pPr>
      <w:r w:rsidRPr="008738B5">
        <w:rPr>
          <w:rFonts w:ascii="Consolas" w:hAnsi="Consolas" w:cs="Consolas"/>
        </w:rPr>
        <w:t xml:space="preserve">            --&gt;</w:t>
      </w:r>
    </w:p>
    <w:p w14:paraId="78DB1DB8" w14:textId="77777777" w:rsidR="0000071B" w:rsidRPr="008738B5" w:rsidRDefault="0000071B" w:rsidP="0000071B">
      <w:pPr>
        <w:rPr>
          <w:rFonts w:ascii="Consolas" w:hAnsi="Consolas" w:cs="Consolas"/>
        </w:rPr>
      </w:pPr>
      <w:r w:rsidRPr="008738B5">
        <w:rPr>
          <w:rFonts w:ascii="Consolas" w:hAnsi="Consolas" w:cs="Consolas"/>
        </w:rPr>
        <w:t xml:space="preserve">            &lt;AppenderRef ref="ConsoleAppender" /&gt;</w:t>
      </w:r>
    </w:p>
    <w:p w14:paraId="09100BDD" w14:textId="77777777" w:rsidR="0000071B" w:rsidRPr="008738B5" w:rsidRDefault="0000071B" w:rsidP="0000071B">
      <w:pPr>
        <w:rPr>
          <w:rFonts w:ascii="Consolas" w:hAnsi="Consolas" w:cs="Consolas"/>
        </w:rPr>
      </w:pPr>
      <w:r w:rsidRPr="008738B5">
        <w:rPr>
          <w:rFonts w:ascii="Consolas" w:hAnsi="Consolas" w:cs="Consolas"/>
        </w:rPr>
        <w:t xml:space="preserve">            &lt;AppenderRef ref="FileAppender" /&gt;</w:t>
      </w:r>
    </w:p>
    <w:p w14:paraId="47A3E60A" w14:textId="77777777" w:rsidR="0000071B" w:rsidRPr="008738B5" w:rsidRDefault="0000071B" w:rsidP="0000071B">
      <w:pPr>
        <w:rPr>
          <w:rFonts w:ascii="Consolas" w:hAnsi="Consolas" w:cs="Consolas"/>
        </w:rPr>
      </w:pPr>
      <w:r w:rsidRPr="008738B5">
        <w:rPr>
          <w:rFonts w:ascii="Consolas" w:hAnsi="Consolas" w:cs="Consolas"/>
        </w:rPr>
        <w:t xml:space="preserve">        &lt;/</w:t>
      </w:r>
      <w:r w:rsidRPr="00044D14">
        <w:rPr>
          <w:rFonts w:ascii="Consolas" w:hAnsi="Consolas" w:cs="Consolas"/>
          <w:color w:val="BF8F00" w:themeColor="accent4" w:themeShade="BF"/>
        </w:rPr>
        <w:t>Root</w:t>
      </w:r>
      <w:r w:rsidRPr="008738B5">
        <w:rPr>
          <w:rFonts w:ascii="Consolas" w:hAnsi="Consolas" w:cs="Consolas"/>
        </w:rPr>
        <w:t>&gt;</w:t>
      </w:r>
    </w:p>
    <w:p w14:paraId="75BCF5C8" w14:textId="77777777" w:rsidR="0000071B" w:rsidRPr="008738B5" w:rsidRDefault="0000071B" w:rsidP="0000071B">
      <w:pPr>
        <w:rPr>
          <w:rFonts w:ascii="Consolas" w:hAnsi="Consolas" w:cs="Consolas"/>
        </w:rPr>
      </w:pPr>
    </w:p>
    <w:p w14:paraId="6D2DE5ED" w14:textId="77777777" w:rsidR="0000071B" w:rsidRPr="008738B5" w:rsidRDefault="0000071B" w:rsidP="0000071B">
      <w:pPr>
        <w:rPr>
          <w:rFonts w:ascii="Consolas" w:hAnsi="Consolas" w:cs="Consolas"/>
        </w:rPr>
      </w:pPr>
      <w:r w:rsidRPr="008738B5">
        <w:rPr>
          <w:rFonts w:ascii="Consolas" w:hAnsi="Consolas" w:cs="Consolas"/>
        </w:rPr>
        <w:t xml:space="preserve">        &lt;</w:t>
      </w:r>
      <w:r w:rsidRPr="00044D14">
        <w:rPr>
          <w:rFonts w:ascii="Consolas" w:hAnsi="Consolas" w:cs="Consolas"/>
          <w:color w:val="BF8F00" w:themeColor="accent4" w:themeShade="BF"/>
        </w:rPr>
        <w:t xml:space="preserve">Logger </w:t>
      </w:r>
      <w:r w:rsidRPr="008738B5">
        <w:rPr>
          <w:rFonts w:ascii="Consolas" w:hAnsi="Consolas" w:cs="Consolas"/>
        </w:rPr>
        <w:t>name="com.example" level="debug" additivity="false"&gt;</w:t>
      </w:r>
    </w:p>
    <w:p w14:paraId="14DAA113" w14:textId="77777777" w:rsidR="0000071B" w:rsidRPr="008738B5" w:rsidRDefault="0000071B" w:rsidP="0000071B">
      <w:pPr>
        <w:rPr>
          <w:rFonts w:ascii="Consolas" w:hAnsi="Consolas" w:cs="Consolas"/>
        </w:rPr>
      </w:pPr>
      <w:r w:rsidRPr="008738B5">
        <w:rPr>
          <w:rFonts w:ascii="Consolas" w:hAnsi="Consolas" w:cs="Consolas"/>
        </w:rPr>
        <w:t xml:space="preserve">            &lt;!-- </w:t>
      </w:r>
    </w:p>
    <w:p w14:paraId="2261FFA4" w14:textId="77777777" w:rsidR="0000071B" w:rsidRPr="008738B5" w:rsidRDefault="0000071B" w:rsidP="0000071B">
      <w:pPr>
        <w:rPr>
          <w:rFonts w:ascii="Consolas" w:hAnsi="Consolas" w:cs="Consolas"/>
        </w:rPr>
      </w:pPr>
      <w:r w:rsidRPr="008738B5">
        <w:rPr>
          <w:rFonts w:ascii="Consolas" w:hAnsi="Consolas" w:cs="Consolas"/>
        </w:rPr>
        <w:t xml:space="preserve">                Custom logger: Logs specific to the "com.example" package.</w:t>
      </w:r>
    </w:p>
    <w:p w14:paraId="2498F0B9" w14:textId="77777777" w:rsidR="0000071B" w:rsidRPr="00C67471" w:rsidRDefault="0000071B" w:rsidP="0000071B">
      <w:pPr>
        <w:rPr>
          <w:rFonts w:ascii="Consolas" w:hAnsi="Consolas" w:cs="Consolas"/>
        </w:rPr>
      </w:pPr>
      <w:r w:rsidRPr="00C67471">
        <w:rPr>
          <w:rFonts w:ascii="Consolas" w:hAnsi="Consolas" w:cs="Consolas"/>
        </w:rPr>
        <w:t xml:space="preserve">                - name: The logger's name, typically matching a specific package or class.</w:t>
      </w:r>
    </w:p>
    <w:p w14:paraId="1A57C140" w14:textId="77777777" w:rsidR="0000071B" w:rsidRPr="00C67471" w:rsidRDefault="0000071B" w:rsidP="0000071B">
      <w:pPr>
        <w:rPr>
          <w:rFonts w:ascii="Consolas" w:hAnsi="Consolas" w:cs="Consolas"/>
        </w:rPr>
      </w:pPr>
      <w:r w:rsidRPr="00C67471">
        <w:rPr>
          <w:rFonts w:ascii="Consolas" w:hAnsi="Consolas" w:cs="Consolas"/>
        </w:rPr>
        <w:t xml:space="preserve">                - level: The minimum log level for this logger.</w:t>
      </w:r>
    </w:p>
    <w:p w14:paraId="339D7823" w14:textId="77777777" w:rsidR="0000071B" w:rsidRPr="008738B5" w:rsidRDefault="0000071B" w:rsidP="0000071B">
      <w:pPr>
        <w:rPr>
          <w:rFonts w:ascii="Consolas" w:hAnsi="Consolas" w:cs="Consolas"/>
        </w:rPr>
      </w:pPr>
      <w:r w:rsidRPr="00C67471">
        <w:rPr>
          <w:rFonts w:ascii="Consolas" w:hAnsi="Consolas" w:cs="Consolas"/>
        </w:rPr>
        <w:t xml:space="preserve">                - </w:t>
      </w:r>
      <w:r w:rsidRPr="008738B5">
        <w:rPr>
          <w:rFonts w:ascii="Consolas" w:hAnsi="Consolas" w:cs="Consolas"/>
        </w:rPr>
        <w:t>additivity</w:t>
      </w:r>
      <w:r w:rsidRPr="00C67471">
        <w:rPr>
          <w:rFonts w:ascii="Consolas" w:hAnsi="Consolas" w:cs="Consolas"/>
        </w:rPr>
        <w:t xml:space="preserve">: </w:t>
      </w:r>
      <w:r w:rsidRPr="008738B5">
        <w:rPr>
          <w:rFonts w:ascii="Consolas" w:hAnsi="Consolas" w:cs="Consolas"/>
        </w:rPr>
        <w:t>determines whether log events are also passed to parent loggers.</w:t>
      </w:r>
    </w:p>
    <w:p w14:paraId="3B169FEC" w14:textId="77777777" w:rsidR="0000071B" w:rsidRPr="008738B5" w:rsidRDefault="0000071B" w:rsidP="0000071B">
      <w:pPr>
        <w:rPr>
          <w:rFonts w:ascii="Consolas" w:hAnsi="Consolas" w:cs="Consolas"/>
        </w:rPr>
      </w:pPr>
      <w:r w:rsidRPr="008738B5">
        <w:rPr>
          <w:rFonts w:ascii="Consolas" w:hAnsi="Consolas" w:cs="Consolas"/>
        </w:rPr>
        <w:t xml:space="preserve">            --&gt;</w:t>
      </w:r>
    </w:p>
    <w:p w14:paraId="6E01E5F7" w14:textId="77777777" w:rsidR="0000071B" w:rsidRPr="008738B5" w:rsidRDefault="0000071B" w:rsidP="0000071B">
      <w:pPr>
        <w:rPr>
          <w:rFonts w:ascii="Consolas" w:hAnsi="Consolas" w:cs="Consolas"/>
        </w:rPr>
      </w:pPr>
      <w:r w:rsidRPr="008738B5">
        <w:rPr>
          <w:rFonts w:ascii="Consolas" w:hAnsi="Consolas" w:cs="Consolas"/>
        </w:rPr>
        <w:t xml:space="preserve">            &lt;AppenderRef ref="RollingFileAppender" /&gt;</w:t>
      </w:r>
    </w:p>
    <w:p w14:paraId="59E02EA3" w14:textId="77777777" w:rsidR="0000071B" w:rsidRDefault="0000071B" w:rsidP="0000071B">
      <w:pPr>
        <w:rPr>
          <w:rFonts w:ascii="Consolas" w:hAnsi="Consolas" w:cs="Consolas"/>
        </w:rPr>
      </w:pPr>
      <w:r w:rsidRPr="008738B5">
        <w:rPr>
          <w:rFonts w:ascii="Consolas" w:hAnsi="Consolas" w:cs="Consolas"/>
        </w:rPr>
        <w:t xml:space="preserve">        &lt;/</w:t>
      </w:r>
      <w:r w:rsidRPr="00044D14">
        <w:rPr>
          <w:rFonts w:ascii="Consolas" w:hAnsi="Consolas" w:cs="Consolas"/>
          <w:color w:val="BF8F00" w:themeColor="accent4" w:themeShade="BF"/>
        </w:rPr>
        <w:t>Logger</w:t>
      </w:r>
      <w:r w:rsidRPr="008738B5">
        <w:rPr>
          <w:rFonts w:ascii="Consolas" w:hAnsi="Consolas" w:cs="Consolas"/>
        </w:rPr>
        <w:t>&gt;</w:t>
      </w:r>
    </w:p>
    <w:p w14:paraId="086A1170" w14:textId="77777777" w:rsidR="0000071B" w:rsidRPr="00C67471" w:rsidRDefault="0000071B" w:rsidP="0000071B">
      <w:pPr>
        <w:rPr>
          <w:rFonts w:ascii="Consolas" w:hAnsi="Consolas" w:cs="Consolas"/>
        </w:rPr>
      </w:pPr>
      <w:r w:rsidRPr="00C67471">
        <w:rPr>
          <w:rFonts w:ascii="Consolas" w:hAnsi="Consolas" w:cs="Consolas"/>
        </w:rPr>
        <w:t xml:space="preserve">        &lt;</w:t>
      </w:r>
      <w:r w:rsidRPr="00BA6B69">
        <w:rPr>
          <w:rFonts w:ascii="Consolas" w:hAnsi="Consolas" w:cs="Consolas"/>
          <w:color w:val="BF8F00" w:themeColor="accent4" w:themeShade="BF"/>
        </w:rPr>
        <w:t xml:space="preserve">AsyncLogger </w:t>
      </w:r>
      <w:r w:rsidRPr="00C67471">
        <w:rPr>
          <w:rFonts w:ascii="Consolas" w:hAnsi="Consolas" w:cs="Consolas"/>
        </w:rPr>
        <w:t>name="com.example" level="info"&gt;</w:t>
      </w:r>
    </w:p>
    <w:p w14:paraId="682BB094" w14:textId="77777777" w:rsidR="0000071B" w:rsidRPr="00C67471" w:rsidRDefault="0000071B" w:rsidP="0000071B">
      <w:pPr>
        <w:rPr>
          <w:rFonts w:ascii="Consolas" w:hAnsi="Consolas" w:cs="Consolas"/>
        </w:rPr>
      </w:pPr>
      <w:r w:rsidRPr="00C67471">
        <w:rPr>
          <w:rFonts w:ascii="Consolas" w:hAnsi="Consolas" w:cs="Consolas"/>
        </w:rPr>
        <w:t xml:space="preserve">            &lt;!-- </w:t>
      </w:r>
    </w:p>
    <w:p w14:paraId="6F221520" w14:textId="77777777" w:rsidR="0000071B" w:rsidRPr="00C67471" w:rsidRDefault="0000071B" w:rsidP="0000071B">
      <w:pPr>
        <w:rPr>
          <w:rFonts w:ascii="Consolas" w:hAnsi="Consolas" w:cs="Consolas"/>
        </w:rPr>
      </w:pPr>
      <w:r w:rsidRPr="00C67471">
        <w:rPr>
          <w:rFonts w:ascii="Consolas" w:hAnsi="Consolas" w:cs="Consolas"/>
        </w:rPr>
        <w:t xml:space="preserve">                AsyncLogger: An asynchronous logger that improves performance by using a separate thread for logging.</w:t>
      </w:r>
    </w:p>
    <w:p w14:paraId="09915408" w14:textId="77777777" w:rsidR="0000071B" w:rsidRPr="00C67471" w:rsidRDefault="0000071B" w:rsidP="0000071B">
      <w:pPr>
        <w:rPr>
          <w:rFonts w:ascii="Consolas" w:hAnsi="Consolas" w:cs="Consolas"/>
        </w:rPr>
      </w:pPr>
      <w:r w:rsidRPr="00C67471">
        <w:rPr>
          <w:rFonts w:ascii="Consolas" w:hAnsi="Consolas" w:cs="Consolas"/>
        </w:rPr>
        <w:t xml:space="preserve">            --&gt;</w:t>
      </w:r>
    </w:p>
    <w:p w14:paraId="27515D7F" w14:textId="77777777" w:rsidR="0000071B" w:rsidRPr="008738B5" w:rsidRDefault="0000071B" w:rsidP="0000071B">
      <w:pPr>
        <w:rPr>
          <w:rFonts w:ascii="Consolas" w:hAnsi="Consolas" w:cs="Consolas"/>
        </w:rPr>
      </w:pPr>
      <w:r w:rsidRPr="00C67471">
        <w:rPr>
          <w:rFonts w:ascii="Consolas" w:hAnsi="Consolas" w:cs="Consolas"/>
        </w:rPr>
        <w:t xml:space="preserve">        &lt;/</w:t>
      </w:r>
      <w:r w:rsidRPr="00BA6B69">
        <w:rPr>
          <w:rFonts w:ascii="Consolas" w:hAnsi="Consolas" w:cs="Consolas"/>
          <w:color w:val="BF8F00" w:themeColor="accent4" w:themeShade="BF"/>
        </w:rPr>
        <w:t>AsyncLogger</w:t>
      </w:r>
      <w:r w:rsidRPr="00C67471">
        <w:rPr>
          <w:rFonts w:ascii="Consolas" w:hAnsi="Consolas" w:cs="Consolas"/>
        </w:rPr>
        <w:t>&gt;</w:t>
      </w:r>
    </w:p>
    <w:p w14:paraId="777C9984" w14:textId="77777777" w:rsidR="0000071B" w:rsidRPr="008738B5" w:rsidRDefault="0000071B" w:rsidP="0000071B">
      <w:pPr>
        <w:rPr>
          <w:rFonts w:ascii="Consolas" w:hAnsi="Consolas" w:cs="Consolas"/>
        </w:rPr>
      </w:pPr>
      <w:r w:rsidRPr="008738B5">
        <w:rPr>
          <w:rFonts w:ascii="Consolas" w:hAnsi="Consolas" w:cs="Consolas"/>
        </w:rPr>
        <w:t xml:space="preserve">    &lt;/</w:t>
      </w:r>
      <w:r w:rsidRPr="00044D14">
        <w:rPr>
          <w:rFonts w:ascii="Consolas" w:hAnsi="Consolas" w:cs="Consolas"/>
          <w:color w:val="BF8F00" w:themeColor="accent4" w:themeShade="BF"/>
        </w:rPr>
        <w:t>Loggers</w:t>
      </w:r>
      <w:r w:rsidRPr="008738B5">
        <w:rPr>
          <w:rFonts w:ascii="Consolas" w:hAnsi="Consolas" w:cs="Consolas"/>
        </w:rPr>
        <w:t>&gt;</w:t>
      </w:r>
    </w:p>
    <w:p w14:paraId="021A48A1" w14:textId="77777777" w:rsidR="0000071B" w:rsidRPr="008738B5" w:rsidRDefault="0000071B" w:rsidP="0000071B">
      <w:pPr>
        <w:rPr>
          <w:rFonts w:ascii="Consolas" w:hAnsi="Consolas" w:cs="Consolas"/>
        </w:rPr>
      </w:pPr>
      <w:r w:rsidRPr="008738B5">
        <w:rPr>
          <w:rFonts w:ascii="Consolas" w:hAnsi="Consolas" w:cs="Consolas"/>
        </w:rPr>
        <w:t>&lt;/</w:t>
      </w:r>
      <w:r w:rsidRPr="00C427C5">
        <w:rPr>
          <w:rFonts w:ascii="Consolas" w:hAnsi="Consolas" w:cs="Consolas"/>
          <w:color w:val="BF8F00" w:themeColor="accent4" w:themeShade="BF"/>
        </w:rPr>
        <w:t>Configuration</w:t>
      </w:r>
      <w:r w:rsidRPr="008738B5">
        <w:rPr>
          <w:rFonts w:ascii="Consolas" w:hAnsi="Consolas" w:cs="Consolas"/>
        </w:rPr>
        <w:t>&gt;</w:t>
      </w:r>
    </w:p>
    <w:p w14:paraId="4560FCB7" w14:textId="77777777" w:rsidR="0000071B" w:rsidRDefault="0000071B" w:rsidP="0000071B">
      <w:pPr>
        <w:pStyle w:val="Heading9"/>
      </w:pPr>
      <w:r w:rsidRPr="00C77DD3">
        <w:t>Example: log4j2.xml</w:t>
      </w:r>
    </w:p>
    <w:p w14:paraId="34CBC31D" w14:textId="77777777" w:rsidR="0000071B" w:rsidRPr="006C1582" w:rsidRDefault="0000071B" w:rsidP="0000071B">
      <w:pPr>
        <w:rPr>
          <w:rFonts w:ascii="Consolas" w:hAnsi="Consolas" w:cs="Consolas"/>
        </w:rPr>
      </w:pPr>
      <w:r w:rsidRPr="006C1582">
        <w:rPr>
          <w:rFonts w:ascii="Consolas" w:hAnsi="Consolas" w:cs="Consolas"/>
        </w:rPr>
        <w:t>&lt;?xml version="1.0" encoding="UTF-8"?&gt;</w:t>
      </w:r>
    </w:p>
    <w:p w14:paraId="0808F6B9" w14:textId="77777777" w:rsidR="0000071B" w:rsidRPr="006C1582" w:rsidRDefault="0000071B" w:rsidP="0000071B">
      <w:pPr>
        <w:rPr>
          <w:rFonts w:ascii="Consolas" w:hAnsi="Consolas" w:cs="Consolas"/>
        </w:rPr>
      </w:pPr>
      <w:r w:rsidRPr="006C1582">
        <w:rPr>
          <w:rFonts w:ascii="Consolas" w:hAnsi="Consolas" w:cs="Consolas"/>
        </w:rPr>
        <w:t>&lt;Configuration status="WARN"&gt;</w:t>
      </w:r>
    </w:p>
    <w:p w14:paraId="5AEDB9BF" w14:textId="77777777" w:rsidR="0000071B" w:rsidRPr="006C1582" w:rsidRDefault="0000071B" w:rsidP="0000071B">
      <w:pPr>
        <w:rPr>
          <w:rFonts w:ascii="Consolas" w:hAnsi="Consolas" w:cs="Consolas"/>
        </w:rPr>
      </w:pPr>
      <w:r w:rsidRPr="006C1582">
        <w:rPr>
          <w:rFonts w:ascii="Consolas" w:hAnsi="Consolas" w:cs="Consolas"/>
        </w:rPr>
        <w:t xml:space="preserve">    &lt;Appenders&gt;</w:t>
      </w:r>
    </w:p>
    <w:p w14:paraId="6CFBCA79" w14:textId="77777777" w:rsidR="0000071B" w:rsidRPr="006C1582" w:rsidRDefault="0000071B" w:rsidP="0000071B">
      <w:pPr>
        <w:rPr>
          <w:rFonts w:ascii="Consolas" w:hAnsi="Consolas" w:cs="Consolas"/>
        </w:rPr>
      </w:pPr>
      <w:r w:rsidRPr="006C1582">
        <w:rPr>
          <w:rFonts w:ascii="Consolas" w:hAnsi="Consolas" w:cs="Consolas"/>
        </w:rPr>
        <w:t xml:space="preserve">        &lt;Console name="Console" target="SYSTEM_OUT"&gt;</w:t>
      </w:r>
    </w:p>
    <w:p w14:paraId="129367FD" w14:textId="77777777" w:rsidR="0000071B" w:rsidRPr="006C1582" w:rsidRDefault="0000071B" w:rsidP="0000071B">
      <w:pPr>
        <w:rPr>
          <w:rFonts w:ascii="Consolas" w:hAnsi="Consolas" w:cs="Consolas"/>
        </w:rPr>
      </w:pPr>
      <w:r w:rsidRPr="006C1582">
        <w:rPr>
          <w:rFonts w:ascii="Consolas" w:hAnsi="Consolas" w:cs="Consolas"/>
        </w:rPr>
        <w:t xml:space="preserve">            &lt;PatternLayout pattern="%d{yyyy-MM-dd HH:mm:ss} %-5p %c{1} - %m%n"/&gt;</w:t>
      </w:r>
    </w:p>
    <w:p w14:paraId="3C091B45" w14:textId="77777777" w:rsidR="0000071B" w:rsidRPr="006C1582" w:rsidRDefault="0000071B" w:rsidP="0000071B">
      <w:pPr>
        <w:rPr>
          <w:rFonts w:ascii="Consolas" w:hAnsi="Consolas" w:cs="Consolas"/>
        </w:rPr>
      </w:pPr>
      <w:r w:rsidRPr="006C1582">
        <w:rPr>
          <w:rFonts w:ascii="Consolas" w:hAnsi="Consolas" w:cs="Consolas"/>
        </w:rPr>
        <w:t xml:space="preserve">        &lt;/Console&gt;</w:t>
      </w:r>
    </w:p>
    <w:p w14:paraId="4467EF0C" w14:textId="77777777" w:rsidR="0000071B" w:rsidRPr="006C1582" w:rsidRDefault="0000071B" w:rsidP="0000071B">
      <w:pPr>
        <w:rPr>
          <w:rFonts w:ascii="Consolas" w:hAnsi="Consolas" w:cs="Consolas"/>
        </w:rPr>
      </w:pPr>
      <w:r w:rsidRPr="006C1582">
        <w:rPr>
          <w:rFonts w:ascii="Consolas" w:hAnsi="Consolas" w:cs="Consolas"/>
        </w:rPr>
        <w:t xml:space="preserve">        &lt;File name="FileLogger" fileName="logs/app.log"&gt;</w:t>
      </w:r>
    </w:p>
    <w:p w14:paraId="624A760D" w14:textId="77777777" w:rsidR="0000071B" w:rsidRPr="006C1582" w:rsidRDefault="0000071B" w:rsidP="0000071B">
      <w:pPr>
        <w:rPr>
          <w:rFonts w:ascii="Consolas" w:hAnsi="Consolas" w:cs="Consolas"/>
        </w:rPr>
      </w:pPr>
      <w:r w:rsidRPr="006C1582">
        <w:rPr>
          <w:rFonts w:ascii="Consolas" w:hAnsi="Consolas" w:cs="Consolas"/>
        </w:rPr>
        <w:t xml:space="preserve">            &lt;PatternLayout pattern="%d{yyyy-MM-dd HH:mm:ss} %-5p %c{1} - %m%n"/&gt;</w:t>
      </w:r>
    </w:p>
    <w:p w14:paraId="5D9FB0A1" w14:textId="77777777" w:rsidR="0000071B" w:rsidRPr="006C1582" w:rsidRDefault="0000071B" w:rsidP="0000071B">
      <w:pPr>
        <w:rPr>
          <w:rFonts w:ascii="Consolas" w:hAnsi="Consolas" w:cs="Consolas"/>
        </w:rPr>
      </w:pPr>
      <w:r w:rsidRPr="006C1582">
        <w:rPr>
          <w:rFonts w:ascii="Consolas" w:hAnsi="Consolas" w:cs="Consolas"/>
        </w:rPr>
        <w:t xml:space="preserve">        &lt;/File&gt;</w:t>
      </w:r>
    </w:p>
    <w:p w14:paraId="5247FD82" w14:textId="77777777" w:rsidR="0000071B" w:rsidRPr="006C1582" w:rsidRDefault="0000071B" w:rsidP="0000071B">
      <w:pPr>
        <w:rPr>
          <w:rFonts w:ascii="Consolas" w:hAnsi="Consolas" w:cs="Consolas"/>
        </w:rPr>
      </w:pPr>
      <w:r w:rsidRPr="006C1582">
        <w:rPr>
          <w:rFonts w:ascii="Consolas" w:hAnsi="Consolas" w:cs="Consolas"/>
        </w:rPr>
        <w:t xml:space="preserve">    &lt;/Appenders&gt;</w:t>
      </w:r>
    </w:p>
    <w:p w14:paraId="2ED54915" w14:textId="77777777" w:rsidR="0000071B" w:rsidRPr="006C1582" w:rsidRDefault="0000071B" w:rsidP="0000071B">
      <w:pPr>
        <w:rPr>
          <w:rFonts w:ascii="Consolas" w:hAnsi="Consolas" w:cs="Consolas"/>
        </w:rPr>
      </w:pPr>
      <w:r w:rsidRPr="006C1582">
        <w:rPr>
          <w:rFonts w:ascii="Consolas" w:hAnsi="Consolas" w:cs="Consolas"/>
        </w:rPr>
        <w:t xml:space="preserve">    &lt;Loggers&gt;</w:t>
      </w:r>
    </w:p>
    <w:p w14:paraId="476170D6" w14:textId="77777777" w:rsidR="0000071B" w:rsidRPr="006C1582" w:rsidRDefault="0000071B" w:rsidP="0000071B">
      <w:pPr>
        <w:rPr>
          <w:rFonts w:ascii="Consolas" w:hAnsi="Consolas" w:cs="Consolas"/>
        </w:rPr>
      </w:pPr>
      <w:r w:rsidRPr="006C1582">
        <w:rPr>
          <w:rFonts w:ascii="Consolas" w:hAnsi="Consolas" w:cs="Consolas"/>
        </w:rPr>
        <w:t xml:space="preserve">        &lt;Root level="info"&gt;</w:t>
      </w:r>
    </w:p>
    <w:p w14:paraId="0032A327" w14:textId="77777777" w:rsidR="0000071B" w:rsidRPr="006C1582" w:rsidRDefault="0000071B" w:rsidP="0000071B">
      <w:pPr>
        <w:rPr>
          <w:rFonts w:ascii="Consolas" w:hAnsi="Consolas" w:cs="Consolas"/>
        </w:rPr>
      </w:pPr>
      <w:r w:rsidRPr="006C1582">
        <w:rPr>
          <w:rFonts w:ascii="Consolas" w:hAnsi="Consolas" w:cs="Consolas"/>
        </w:rPr>
        <w:t xml:space="preserve">            &lt;AppenderRef ref="Console"/&gt;</w:t>
      </w:r>
    </w:p>
    <w:p w14:paraId="31A9C7BD" w14:textId="77777777" w:rsidR="0000071B" w:rsidRPr="006C1582" w:rsidRDefault="0000071B" w:rsidP="0000071B">
      <w:pPr>
        <w:rPr>
          <w:rFonts w:ascii="Consolas" w:hAnsi="Consolas" w:cs="Consolas"/>
        </w:rPr>
      </w:pPr>
      <w:r w:rsidRPr="006C1582">
        <w:rPr>
          <w:rFonts w:ascii="Consolas" w:hAnsi="Consolas" w:cs="Consolas"/>
        </w:rPr>
        <w:t xml:space="preserve">            &lt;AppenderRef ref="FileLogger"/&gt;</w:t>
      </w:r>
    </w:p>
    <w:p w14:paraId="59607CD2" w14:textId="77777777" w:rsidR="0000071B" w:rsidRPr="006C1582" w:rsidRDefault="0000071B" w:rsidP="0000071B">
      <w:pPr>
        <w:rPr>
          <w:rFonts w:ascii="Consolas" w:hAnsi="Consolas" w:cs="Consolas"/>
        </w:rPr>
      </w:pPr>
      <w:r w:rsidRPr="006C1582">
        <w:rPr>
          <w:rFonts w:ascii="Consolas" w:hAnsi="Consolas" w:cs="Consolas"/>
        </w:rPr>
        <w:t xml:space="preserve">        &lt;/Root&gt;</w:t>
      </w:r>
    </w:p>
    <w:p w14:paraId="65A16060" w14:textId="77777777" w:rsidR="0000071B" w:rsidRPr="006C1582" w:rsidRDefault="0000071B" w:rsidP="0000071B">
      <w:pPr>
        <w:rPr>
          <w:rFonts w:ascii="Consolas" w:hAnsi="Consolas" w:cs="Consolas"/>
        </w:rPr>
      </w:pPr>
      <w:r w:rsidRPr="006C1582">
        <w:rPr>
          <w:rFonts w:ascii="Consolas" w:hAnsi="Consolas" w:cs="Consolas"/>
        </w:rPr>
        <w:t xml:space="preserve">    &lt;/Loggers&gt;</w:t>
      </w:r>
    </w:p>
    <w:p w14:paraId="7AFB25C7" w14:textId="77777777" w:rsidR="0000071B" w:rsidRPr="00292B40" w:rsidRDefault="0000071B" w:rsidP="0000071B">
      <w:pPr>
        <w:rPr>
          <w:rFonts w:ascii="Consolas" w:hAnsi="Consolas" w:cs="Consolas"/>
        </w:rPr>
      </w:pPr>
      <w:r w:rsidRPr="006C1582">
        <w:rPr>
          <w:rFonts w:ascii="Consolas" w:hAnsi="Consolas" w:cs="Consolas"/>
        </w:rPr>
        <w:t>&lt;/Configuration&gt;</w:t>
      </w:r>
    </w:p>
    <w:p w14:paraId="0FE53A82" w14:textId="77777777" w:rsidR="0000071B" w:rsidRDefault="0000071B" w:rsidP="0000071B">
      <w:pPr>
        <w:pStyle w:val="Heading8"/>
        <w:rPr>
          <w:rFonts w:cs="Microsoft Sans Serif"/>
          <w:kern w:val="0"/>
        </w:rPr>
      </w:pPr>
      <w:r>
        <w:t>Customize Log Levels</w:t>
      </w:r>
    </w:p>
    <w:p w14:paraId="68024067" w14:textId="77777777" w:rsidR="0000071B" w:rsidRDefault="0000071B" w:rsidP="0000071B">
      <w:r>
        <w:t>logging:</w:t>
      </w:r>
    </w:p>
    <w:p w14:paraId="396D8B95" w14:textId="77777777" w:rsidR="0000071B" w:rsidRDefault="0000071B" w:rsidP="0000071B">
      <w:r>
        <w:t xml:space="preserve">  level:</w:t>
      </w:r>
    </w:p>
    <w:p w14:paraId="3A9096A4" w14:textId="77777777" w:rsidR="0000071B" w:rsidRDefault="0000071B" w:rsidP="0000071B">
      <w:r>
        <w:t xml:space="preserve">    root: INFO</w:t>
      </w:r>
    </w:p>
    <w:p w14:paraId="57EFDE4E" w14:textId="77777777" w:rsidR="0000071B" w:rsidRDefault="0000071B" w:rsidP="0000071B">
      <w:r>
        <w:t xml:space="preserve">    com.example: DEBUG</w:t>
      </w:r>
    </w:p>
    <w:p w14:paraId="2830302D" w14:textId="77777777" w:rsidR="0000071B" w:rsidRDefault="0000071B" w:rsidP="0000071B">
      <w:pPr>
        <w:contextualSpacing/>
        <w:rPr>
          <w:rFonts w:cs="Microsoft Sans Serif"/>
          <w:kern w:val="0"/>
        </w:rPr>
      </w:pPr>
    </w:p>
    <w:p w14:paraId="5BB50005" w14:textId="77777777" w:rsidR="0000071B" w:rsidRDefault="0000071B" w:rsidP="0000071B">
      <w:pPr>
        <w:contextualSpacing/>
        <w:rPr>
          <w:rFonts w:cs="Microsoft Sans Serif"/>
          <w:kern w:val="0"/>
        </w:rPr>
      </w:pPr>
    </w:p>
    <w:p w14:paraId="49CE9935" w14:textId="77777777" w:rsidR="0000071B" w:rsidRDefault="0000071B" w:rsidP="0000071B">
      <w:pPr>
        <w:pStyle w:val="Heading3"/>
        <w:contextualSpacing/>
      </w:pPr>
      <w:bookmarkStart w:id="410" w:name="_Toc126363404"/>
      <w:r>
        <w:rPr>
          <w:rFonts w:cs="Microsoft Sans Serif"/>
          <w:kern w:val="0"/>
        </w:rPr>
        <w:t>log4jdbc</w:t>
      </w:r>
    </w:p>
    <w:bookmarkEnd w:id="410"/>
    <w:p w14:paraId="15D8547B" w14:textId="77777777" w:rsidR="0000071B" w:rsidRDefault="0000071B" w:rsidP="0000071B">
      <w:pPr>
        <w:pStyle w:val="Heading8"/>
        <w:rPr>
          <w:noProof/>
        </w:rPr>
      </w:pPr>
      <w:r>
        <w:rPr>
          <w:rFonts w:hint="eastAsia"/>
          <w:noProof/>
        </w:rPr>
        <w:t>Introduction</w:t>
      </w:r>
    </w:p>
    <w:p w14:paraId="272DBE70" w14:textId="77777777" w:rsidR="0000071B" w:rsidRDefault="0000071B" w:rsidP="0000071B">
      <w:pPr>
        <w:contextualSpacing/>
        <w:rPr>
          <w:noProof/>
        </w:rPr>
      </w:pPr>
      <w:r w:rsidRPr="00566D0C">
        <w:rPr>
          <w:noProof/>
        </w:rPr>
        <w:t xml:space="preserve">log4jdbc is an extension library that enables logging of SQL statements executed by JDBC drivers. </w:t>
      </w:r>
    </w:p>
    <w:p w14:paraId="20EF9AAB" w14:textId="77777777" w:rsidR="0000071B" w:rsidRDefault="0000071B" w:rsidP="0000071B">
      <w:pPr>
        <w:contextualSpacing/>
        <w:rPr>
          <w:noProof/>
        </w:rPr>
      </w:pPr>
      <w:r w:rsidRPr="00566D0C">
        <w:rPr>
          <w:noProof/>
        </w:rPr>
        <w:t xml:space="preserve">It works with </w:t>
      </w:r>
      <w:r w:rsidRPr="00DF5A39">
        <w:rPr>
          <w:noProof/>
          <w:color w:val="538135" w:themeColor="accent6" w:themeShade="BF"/>
        </w:rPr>
        <w:t xml:space="preserve">SLF4J </w:t>
      </w:r>
      <w:r w:rsidRPr="00566D0C">
        <w:rPr>
          <w:noProof/>
        </w:rPr>
        <w:t xml:space="preserve">and various logging frameworks like </w:t>
      </w:r>
      <w:r w:rsidRPr="00DF5A39">
        <w:rPr>
          <w:noProof/>
          <w:color w:val="538135" w:themeColor="accent6" w:themeShade="BF"/>
        </w:rPr>
        <w:t xml:space="preserve">Log4j </w:t>
      </w:r>
      <w:r w:rsidRPr="00566D0C">
        <w:rPr>
          <w:noProof/>
        </w:rPr>
        <w:t xml:space="preserve">and </w:t>
      </w:r>
      <w:r w:rsidRPr="00DF5A39">
        <w:rPr>
          <w:noProof/>
          <w:color w:val="538135" w:themeColor="accent6" w:themeShade="BF"/>
        </w:rPr>
        <w:t>Logback</w:t>
      </w:r>
      <w:r w:rsidRPr="00566D0C">
        <w:rPr>
          <w:noProof/>
        </w:rPr>
        <w:t>.</w:t>
      </w:r>
    </w:p>
    <w:p w14:paraId="230D4CA4" w14:textId="77777777" w:rsidR="0000071B" w:rsidRDefault="0000071B" w:rsidP="0000071B">
      <w:pPr>
        <w:pStyle w:val="Heading8"/>
        <w:rPr>
          <w:noProof/>
        </w:rPr>
      </w:pPr>
      <w:r>
        <w:rPr>
          <w:rFonts w:hint="eastAsia"/>
          <w:noProof/>
        </w:rPr>
        <w:t>Dependency</w:t>
      </w:r>
    </w:p>
    <w:p w14:paraId="50420419" w14:textId="77777777" w:rsidR="0000071B" w:rsidRDefault="0000071B" w:rsidP="0000071B">
      <w:pPr>
        <w:contextualSpacing/>
        <w:rPr>
          <w:noProof/>
        </w:rPr>
      </w:pPr>
      <w:r>
        <w:rPr>
          <w:noProof/>
        </w:rPr>
        <w:t xml:space="preserve">        &lt;dependency&gt;</w:t>
      </w:r>
    </w:p>
    <w:p w14:paraId="0FA408BA" w14:textId="77777777" w:rsidR="0000071B" w:rsidRDefault="0000071B" w:rsidP="0000071B">
      <w:pPr>
        <w:contextualSpacing/>
        <w:rPr>
          <w:noProof/>
        </w:rPr>
      </w:pPr>
      <w:r>
        <w:rPr>
          <w:noProof/>
        </w:rPr>
        <w:t xml:space="preserve">            &lt;groupId&gt;com.googlecode.log4jdbc&lt;/groupId&gt;</w:t>
      </w:r>
    </w:p>
    <w:p w14:paraId="22EF92A7" w14:textId="77777777" w:rsidR="0000071B" w:rsidRDefault="0000071B" w:rsidP="0000071B">
      <w:pPr>
        <w:contextualSpacing/>
        <w:rPr>
          <w:noProof/>
        </w:rPr>
      </w:pPr>
      <w:r>
        <w:rPr>
          <w:noProof/>
        </w:rPr>
        <w:t xml:space="preserve">            &lt;artifactId&gt;log4jdbc&lt;/artifactId&gt;</w:t>
      </w:r>
    </w:p>
    <w:p w14:paraId="5BD9C44B" w14:textId="77777777" w:rsidR="0000071B" w:rsidRDefault="0000071B" w:rsidP="0000071B">
      <w:pPr>
        <w:contextualSpacing/>
        <w:rPr>
          <w:noProof/>
        </w:rPr>
      </w:pPr>
      <w:r>
        <w:rPr>
          <w:noProof/>
        </w:rPr>
        <w:t xml:space="preserve">            &lt;version&gt;1.2&lt;/version&gt;</w:t>
      </w:r>
    </w:p>
    <w:p w14:paraId="4C4C50DB" w14:textId="77777777" w:rsidR="0000071B" w:rsidRDefault="0000071B" w:rsidP="0000071B">
      <w:pPr>
        <w:contextualSpacing/>
        <w:rPr>
          <w:noProof/>
        </w:rPr>
      </w:pPr>
      <w:r>
        <w:rPr>
          <w:noProof/>
        </w:rPr>
        <w:t xml:space="preserve">            &lt;scope&gt;runtime&lt;/scope&gt;</w:t>
      </w:r>
    </w:p>
    <w:p w14:paraId="26C6B2B5" w14:textId="77777777" w:rsidR="0000071B" w:rsidRDefault="0000071B" w:rsidP="0000071B">
      <w:pPr>
        <w:contextualSpacing/>
        <w:rPr>
          <w:noProof/>
        </w:rPr>
      </w:pPr>
      <w:r>
        <w:rPr>
          <w:noProof/>
        </w:rPr>
        <w:t xml:space="preserve">        &lt;/dependency&gt;</w:t>
      </w:r>
    </w:p>
    <w:p w14:paraId="2FC298BB" w14:textId="77777777" w:rsidR="0000071B" w:rsidRDefault="0000071B" w:rsidP="0000071B">
      <w:pPr>
        <w:contextualSpacing/>
        <w:rPr>
          <w:noProof/>
        </w:rPr>
      </w:pPr>
    </w:p>
    <w:p w14:paraId="576A02A4" w14:textId="77777777" w:rsidR="0000071B" w:rsidRDefault="0000071B" w:rsidP="0000071B">
      <w:pPr>
        <w:pStyle w:val="Heading8"/>
        <w:rPr>
          <w:noProof/>
        </w:rPr>
      </w:pPr>
      <w:r>
        <w:rPr>
          <w:rFonts w:hint="eastAsia"/>
          <w:noProof/>
        </w:rPr>
        <w:t>Configuration</w:t>
      </w:r>
    </w:p>
    <w:p w14:paraId="18F43D13" w14:textId="77777777" w:rsidR="0000071B" w:rsidRDefault="0000071B" w:rsidP="0000071B">
      <w:pPr>
        <w:contextualSpacing/>
        <w:rPr>
          <w:b/>
        </w:rPr>
      </w:pPr>
      <w:r>
        <w:rPr>
          <w:rFonts w:hint="eastAsia"/>
          <w:b/>
        </w:rPr>
        <w:t>app</w:t>
      </w:r>
      <w:r>
        <w:rPr>
          <w:b/>
        </w:rPr>
        <w:t>lication.yml &gt;&gt;</w:t>
      </w:r>
    </w:p>
    <w:p w14:paraId="6CD7C02A" w14:textId="77777777" w:rsidR="0000071B" w:rsidRPr="00D914C0" w:rsidRDefault="0000071B" w:rsidP="0000071B">
      <w:pPr>
        <w:rPr>
          <w:rFonts w:ascii="Consolas" w:hAnsi="Consolas"/>
        </w:rPr>
      </w:pPr>
      <w:r w:rsidRPr="00D914C0">
        <w:rPr>
          <w:rFonts w:ascii="Consolas" w:hAnsi="Consolas"/>
        </w:rPr>
        <w:t>spring:</w:t>
      </w:r>
      <w:r w:rsidRPr="00D914C0">
        <w:rPr>
          <w:rFonts w:ascii="Consolas" w:hAnsi="Consolas"/>
        </w:rPr>
        <w:br/>
        <w:t xml:space="preserve">  datasource:</w:t>
      </w:r>
      <w:r w:rsidRPr="00D914C0">
        <w:rPr>
          <w:rFonts w:ascii="Consolas" w:hAnsi="Consolas"/>
        </w:rPr>
        <w:br/>
        <w:t xml:space="preserve">    url: jdbc:mysql://${boss.datasource.ip}:${boss.datasource.port}/${boss.datasource.database}?useUnicode=true&amp;characterEncoding=utf8&amp;useSSL=false&amp;allowPublicKeyRetrieval=true&amp;serverTimezone=GMT%2B8</w:t>
      </w:r>
      <w:r w:rsidRPr="00D914C0">
        <w:rPr>
          <w:rFonts w:ascii="Consolas" w:hAnsi="Consolas"/>
        </w:rPr>
        <w:br/>
        <w:t xml:space="preserve">    username: ${boss.datasource.username}</w:t>
      </w:r>
      <w:r w:rsidRPr="00D914C0">
        <w:rPr>
          <w:rFonts w:ascii="Consolas" w:hAnsi="Consolas"/>
        </w:rPr>
        <w:br/>
        <w:t xml:space="preserve">    password: ${boss.datasource.password}</w:t>
      </w:r>
      <w:r w:rsidRPr="00D914C0">
        <w:rPr>
          <w:rFonts w:ascii="Consolas" w:hAnsi="Consolas"/>
        </w:rPr>
        <w:br/>
        <w:t>#    driver-class-name: com.mysql.cj.jdbc.Driver</w:t>
      </w:r>
      <w:r w:rsidRPr="00D914C0">
        <w:rPr>
          <w:rFonts w:ascii="Consolas" w:hAnsi="Consolas"/>
        </w:rPr>
        <w:br/>
        <w:t xml:space="preserve">    driver-class-name: net.sf.log4jdbc.sql.jdbcapi.DriverSpy</w:t>
      </w:r>
    </w:p>
    <w:p w14:paraId="2BF4094A" w14:textId="77777777" w:rsidR="0000071B" w:rsidRDefault="0000071B" w:rsidP="0000071B">
      <w:pPr>
        <w:contextualSpacing/>
        <w:rPr>
          <w:b/>
        </w:rPr>
      </w:pPr>
      <w:r>
        <w:rPr>
          <w:b/>
        </w:rPr>
        <w:t xml:space="preserve">log4jdbc.log4j2.properties </w:t>
      </w:r>
      <w:r>
        <w:rPr>
          <w:rFonts w:hint="eastAsia"/>
          <w:b/>
        </w:rPr>
        <w:t>&gt;</w:t>
      </w:r>
      <w:r>
        <w:rPr>
          <w:b/>
        </w:rPr>
        <w:t xml:space="preserve">&gt; </w:t>
      </w:r>
    </w:p>
    <w:p w14:paraId="4C152370" w14:textId="77777777" w:rsidR="0000071B" w:rsidRPr="00D914C0" w:rsidRDefault="0000071B" w:rsidP="0000071B">
      <w:pPr>
        <w:rPr>
          <w:rFonts w:ascii="Consolas" w:hAnsi="Consolas"/>
        </w:rPr>
      </w:pPr>
      <w:r w:rsidRPr="00D914C0">
        <w:rPr>
          <w:rFonts w:ascii="Consolas" w:hAnsi="Consolas"/>
        </w:rPr>
        <w:t># If you use SLF4J. First, you need to tell log4jdbc-log4j2 that you want to use the SLF4J logger</w:t>
      </w:r>
      <w:r w:rsidRPr="00D914C0">
        <w:rPr>
          <w:rFonts w:ascii="Consolas" w:hAnsi="Consolas"/>
        </w:rPr>
        <w:br/>
        <w:t># mapper</w:t>
      </w:r>
      <w:r w:rsidRPr="00D914C0">
        <w:rPr>
          <w:rFonts w:ascii="Consolas" w:hAnsi="Consolas"/>
        </w:rPr>
        <w:t>根路径</w:t>
      </w:r>
      <w:r w:rsidRPr="00D914C0">
        <w:rPr>
          <w:rFonts w:ascii="Consolas" w:hAnsi="Consolas"/>
        </w:rPr>
        <w:br/>
        <w:t>log4jdbc.debug.stack.prefix=com.project.system.api.mapper</w:t>
      </w:r>
      <w:r w:rsidRPr="00D914C0">
        <w:rPr>
          <w:rFonts w:ascii="Consolas" w:hAnsi="Consolas"/>
        </w:rPr>
        <w:br/>
        <w:t>log4jdbc.spylogdelegator.name=net.sf.log4jdbc.log.slf4j.Slf4jSpyLogDelegator</w:t>
      </w:r>
      <w:r w:rsidRPr="00D914C0">
        <w:rPr>
          <w:rFonts w:ascii="Consolas" w:hAnsi="Consolas"/>
        </w:rPr>
        <w:br/>
        <w:t>log4jdbc.auto.load.popular.drivers=false</w:t>
      </w:r>
      <w:r w:rsidRPr="00D914C0">
        <w:rPr>
          <w:rFonts w:ascii="Consolas" w:hAnsi="Consolas"/>
        </w:rPr>
        <w:br/>
        <w:t>log4jdbc.drivers=com.mysql.cj.jdbc.Driver</w:t>
      </w:r>
      <w:r w:rsidRPr="00D914C0">
        <w:rPr>
          <w:rFonts w:ascii="Consolas" w:hAnsi="Consolas"/>
        </w:rPr>
        <w:br/>
        <w:t>log4jdbc.dump.booleanastruefalse=true</w:t>
      </w:r>
      <w:r w:rsidRPr="00D914C0">
        <w:rPr>
          <w:rFonts w:ascii="Consolas" w:hAnsi="Consolas"/>
        </w:rPr>
        <w:br/>
        <w:t>log4jdbc.dump.sql.addsemicolon=true</w:t>
      </w:r>
    </w:p>
    <w:p w14:paraId="61FD6B6F" w14:textId="77777777" w:rsidR="0000071B" w:rsidRDefault="0000071B" w:rsidP="0000071B">
      <w:pPr>
        <w:contextualSpacing/>
        <w:rPr>
          <w:b/>
        </w:rPr>
      </w:pPr>
      <w:r>
        <w:rPr>
          <w:b/>
        </w:rPr>
        <w:t>logback-boss.xml &gt;&gt;</w:t>
      </w:r>
    </w:p>
    <w:p w14:paraId="520F62CE" w14:textId="77777777" w:rsidR="0000071B" w:rsidRPr="00D914C0" w:rsidRDefault="0000071B" w:rsidP="0000071B">
      <w:pPr>
        <w:rPr>
          <w:rFonts w:ascii="Consolas" w:hAnsi="Consolas"/>
        </w:rPr>
      </w:pPr>
      <w:r w:rsidRPr="00D914C0">
        <w:rPr>
          <w:rFonts w:ascii="Consolas" w:hAnsi="Consolas"/>
        </w:rPr>
        <w:t xml:space="preserve">&lt;!--    </w:t>
      </w:r>
      <w:r w:rsidRPr="00D914C0">
        <w:rPr>
          <w:rFonts w:ascii="Consolas" w:hAnsi="Consolas"/>
        </w:rPr>
        <w:t>监控</w:t>
      </w:r>
      <w:r w:rsidRPr="00D914C0">
        <w:rPr>
          <w:rFonts w:ascii="Consolas" w:hAnsi="Consolas"/>
        </w:rPr>
        <w:t>sql</w:t>
      </w:r>
      <w:r w:rsidRPr="00D914C0">
        <w:rPr>
          <w:rFonts w:ascii="Consolas" w:hAnsi="Consolas"/>
        </w:rPr>
        <w:t>日志输出</w:t>
      </w:r>
      <w:r w:rsidRPr="00D914C0">
        <w:rPr>
          <w:rFonts w:ascii="Consolas" w:hAnsi="Consolas"/>
        </w:rPr>
        <w:t>--&gt;</w:t>
      </w:r>
      <w:r w:rsidRPr="00D914C0">
        <w:rPr>
          <w:rFonts w:ascii="Consolas" w:hAnsi="Consolas"/>
        </w:rPr>
        <w:br/>
        <w:t xml:space="preserve">&lt;!--  </w:t>
      </w:r>
      <w:r w:rsidRPr="00D914C0">
        <w:rPr>
          <w:rFonts w:ascii="Consolas" w:hAnsi="Consolas"/>
        </w:rPr>
        <w:t>如想看到表格数据，将</w:t>
      </w:r>
      <w:r w:rsidRPr="00D914C0">
        <w:rPr>
          <w:rFonts w:ascii="Consolas" w:hAnsi="Consolas"/>
        </w:rPr>
        <w:t>OFF</w:t>
      </w:r>
      <w:r w:rsidRPr="00D914C0">
        <w:rPr>
          <w:rFonts w:ascii="Consolas" w:hAnsi="Consolas"/>
        </w:rPr>
        <w:t>改为</w:t>
      </w:r>
      <w:r w:rsidRPr="00D914C0">
        <w:rPr>
          <w:rFonts w:ascii="Consolas" w:hAnsi="Consolas"/>
        </w:rPr>
        <w:t>INFO  --&gt;</w:t>
      </w:r>
      <w:r w:rsidRPr="00D914C0">
        <w:rPr>
          <w:rFonts w:ascii="Consolas" w:hAnsi="Consolas"/>
        </w:rPr>
        <w:br/>
        <w:t>&lt;logger name="jdbc.resultsettable" level="INFO" additivity="false"&gt;</w:t>
      </w:r>
      <w:r w:rsidRPr="00D914C0">
        <w:rPr>
          <w:rFonts w:ascii="Consolas" w:hAnsi="Consolas"/>
        </w:rPr>
        <w:br/>
        <w:t xml:space="preserve">    &lt;appender-ref ref="CONSOLE_LOG"/&gt;</w:t>
      </w:r>
      <w:r w:rsidRPr="00D914C0">
        <w:rPr>
          <w:rFonts w:ascii="Consolas" w:hAnsi="Consolas"/>
        </w:rPr>
        <w:br/>
        <w:t>&lt;/logger&gt;</w:t>
      </w:r>
      <w:r w:rsidRPr="00D914C0">
        <w:rPr>
          <w:rFonts w:ascii="Consolas" w:hAnsi="Consolas"/>
        </w:rPr>
        <w:br/>
      </w:r>
      <w:r w:rsidRPr="00D914C0">
        <w:rPr>
          <w:rFonts w:ascii="Consolas" w:hAnsi="Consolas"/>
        </w:rPr>
        <w:br/>
        <w:t xml:space="preserve">&lt;!--    </w:t>
      </w:r>
      <w:r w:rsidRPr="00D914C0">
        <w:rPr>
          <w:rFonts w:ascii="Consolas" w:hAnsi="Consolas"/>
        </w:rPr>
        <w:t>包含</w:t>
      </w:r>
      <w:r w:rsidRPr="00D914C0">
        <w:rPr>
          <w:rFonts w:ascii="Consolas" w:hAnsi="Consolas"/>
        </w:rPr>
        <w:t xml:space="preserve"> SQL </w:t>
      </w:r>
      <w:r w:rsidRPr="00D914C0">
        <w:rPr>
          <w:rFonts w:ascii="Consolas" w:hAnsi="Consolas"/>
        </w:rPr>
        <w:t>语句实际的执行时间</w:t>
      </w:r>
      <w:r w:rsidRPr="00D914C0">
        <w:rPr>
          <w:rFonts w:ascii="Consolas" w:hAnsi="Consolas"/>
        </w:rPr>
        <w:t xml:space="preserve"> </w:t>
      </w:r>
      <w:r w:rsidRPr="00D914C0">
        <w:rPr>
          <w:rFonts w:ascii="Consolas" w:hAnsi="Consolas"/>
        </w:rPr>
        <w:t>及</w:t>
      </w:r>
      <w:r w:rsidRPr="00D914C0">
        <w:rPr>
          <w:rFonts w:ascii="Consolas" w:hAnsi="Consolas"/>
        </w:rPr>
        <w:t>sql</w:t>
      </w:r>
      <w:r w:rsidRPr="00D914C0">
        <w:rPr>
          <w:rFonts w:ascii="Consolas" w:hAnsi="Consolas"/>
        </w:rPr>
        <w:t>语句（与</w:t>
      </w:r>
      <w:r w:rsidRPr="00D914C0">
        <w:rPr>
          <w:rFonts w:ascii="Consolas" w:hAnsi="Consolas"/>
        </w:rPr>
        <w:t>jdbc.sqlonly</w:t>
      </w:r>
      <w:r w:rsidRPr="00D914C0">
        <w:rPr>
          <w:rFonts w:ascii="Consolas" w:hAnsi="Consolas"/>
        </w:rPr>
        <w:t>功能重复）</w:t>
      </w:r>
      <w:r w:rsidRPr="00D914C0">
        <w:rPr>
          <w:rFonts w:ascii="Consolas" w:hAnsi="Consolas"/>
        </w:rPr>
        <w:t xml:space="preserve">   --&gt;</w:t>
      </w:r>
      <w:r w:rsidRPr="00D914C0">
        <w:rPr>
          <w:rFonts w:ascii="Consolas" w:hAnsi="Consolas"/>
        </w:rPr>
        <w:br/>
        <w:t>&lt;logger name="jdbc.sqltiming" level="OFF" additivity="false"&gt;</w:t>
      </w:r>
      <w:r w:rsidRPr="00D914C0">
        <w:rPr>
          <w:rFonts w:ascii="Consolas" w:hAnsi="Consolas"/>
        </w:rPr>
        <w:br/>
        <w:t xml:space="preserve">    &lt;appender-ref ref="CONSOLE_LOG"/&gt;</w:t>
      </w:r>
      <w:r w:rsidRPr="00D914C0">
        <w:rPr>
          <w:rFonts w:ascii="Consolas" w:hAnsi="Consolas"/>
        </w:rPr>
        <w:br/>
        <w:t>&lt;/logger&gt;</w:t>
      </w:r>
      <w:r w:rsidRPr="00D914C0">
        <w:rPr>
          <w:rFonts w:ascii="Consolas" w:hAnsi="Consolas"/>
        </w:rPr>
        <w:br/>
      </w:r>
      <w:r w:rsidRPr="00D914C0">
        <w:rPr>
          <w:rFonts w:ascii="Consolas" w:hAnsi="Consolas"/>
        </w:rPr>
        <w:br/>
        <w:t xml:space="preserve">&lt;!--      </w:t>
      </w:r>
      <w:r w:rsidRPr="00D914C0">
        <w:rPr>
          <w:rFonts w:ascii="Consolas" w:hAnsi="Consolas"/>
        </w:rPr>
        <w:t>仅仅记录</w:t>
      </w:r>
      <w:r w:rsidRPr="00D914C0">
        <w:rPr>
          <w:rFonts w:ascii="Consolas" w:hAnsi="Consolas"/>
        </w:rPr>
        <w:t xml:space="preserve"> SQL </w:t>
      </w:r>
      <w:r w:rsidRPr="00D914C0">
        <w:rPr>
          <w:rFonts w:ascii="Consolas" w:hAnsi="Consolas"/>
        </w:rPr>
        <w:t>语句，会将占位符替换为实际的参数</w:t>
      </w:r>
      <w:r w:rsidRPr="00D914C0">
        <w:rPr>
          <w:rFonts w:ascii="Consolas" w:hAnsi="Consolas"/>
        </w:rPr>
        <w:t>--&gt;</w:t>
      </w:r>
      <w:r w:rsidRPr="00D914C0">
        <w:rPr>
          <w:rFonts w:ascii="Consolas" w:hAnsi="Consolas"/>
        </w:rPr>
        <w:br/>
        <w:t>&lt;logger name="jdbc.sqlonly" level="INFO" additivity="false"&gt;</w:t>
      </w:r>
      <w:r w:rsidRPr="00D914C0">
        <w:rPr>
          <w:rFonts w:ascii="Consolas" w:hAnsi="Consolas"/>
        </w:rPr>
        <w:br/>
        <w:t xml:space="preserve">    &lt;appender-ref ref="CONSOLE_LOG"/&gt;</w:t>
      </w:r>
      <w:r w:rsidRPr="00D914C0">
        <w:rPr>
          <w:rFonts w:ascii="Consolas" w:hAnsi="Consolas"/>
        </w:rPr>
        <w:br/>
        <w:t>&lt;/logger&gt;</w:t>
      </w:r>
      <w:r w:rsidRPr="00D914C0">
        <w:rPr>
          <w:rFonts w:ascii="Consolas" w:hAnsi="Consolas"/>
        </w:rPr>
        <w:br/>
      </w:r>
      <w:r w:rsidRPr="00D914C0">
        <w:rPr>
          <w:rFonts w:ascii="Consolas" w:hAnsi="Consolas"/>
        </w:rPr>
        <w:br/>
        <w:t xml:space="preserve">&lt;!--  </w:t>
      </w:r>
      <w:r w:rsidRPr="00D914C0">
        <w:rPr>
          <w:rFonts w:ascii="Consolas" w:hAnsi="Consolas"/>
        </w:rPr>
        <w:t>包含</w:t>
      </w:r>
      <w:r w:rsidRPr="00D914C0">
        <w:rPr>
          <w:rFonts w:ascii="Consolas" w:hAnsi="Consolas"/>
        </w:rPr>
        <w:t xml:space="preserve"> ResultSet </w:t>
      </w:r>
      <w:r w:rsidRPr="00D914C0">
        <w:rPr>
          <w:rFonts w:ascii="Consolas" w:hAnsi="Consolas"/>
        </w:rPr>
        <w:t>的信息，输出篇幅较长</w:t>
      </w:r>
      <w:r w:rsidRPr="00D914C0">
        <w:rPr>
          <w:rFonts w:ascii="Consolas" w:hAnsi="Consolas"/>
        </w:rPr>
        <w:t xml:space="preserve">  --&gt;</w:t>
      </w:r>
      <w:r w:rsidRPr="00D914C0">
        <w:rPr>
          <w:rFonts w:ascii="Consolas" w:hAnsi="Consolas"/>
        </w:rPr>
        <w:br/>
        <w:t>&lt;logger name="jdbc.resultset" level="OFF" additivity="false"&gt;</w:t>
      </w:r>
      <w:r w:rsidRPr="00D914C0">
        <w:rPr>
          <w:rFonts w:ascii="Consolas" w:hAnsi="Consolas"/>
        </w:rPr>
        <w:br/>
        <w:t xml:space="preserve">    &lt;appender-ref ref="CONSOLE_LOG"/&gt;</w:t>
      </w:r>
      <w:r w:rsidRPr="00D914C0">
        <w:rPr>
          <w:rFonts w:ascii="Consolas" w:hAnsi="Consolas"/>
        </w:rPr>
        <w:br/>
        <w:t>&lt;/logger&gt;</w:t>
      </w:r>
      <w:r w:rsidRPr="00D914C0">
        <w:rPr>
          <w:rFonts w:ascii="Consolas" w:hAnsi="Consolas"/>
        </w:rPr>
        <w:br/>
      </w:r>
      <w:r w:rsidRPr="00D914C0">
        <w:rPr>
          <w:rFonts w:ascii="Consolas" w:hAnsi="Consolas"/>
        </w:rPr>
        <w:br/>
        <w:t xml:space="preserve">&lt;!-- </w:t>
      </w:r>
      <w:r w:rsidRPr="00D914C0">
        <w:rPr>
          <w:rFonts w:ascii="Consolas" w:hAnsi="Consolas"/>
        </w:rPr>
        <w:t>输出了</w:t>
      </w:r>
      <w:r w:rsidRPr="00D914C0">
        <w:rPr>
          <w:rFonts w:ascii="Consolas" w:hAnsi="Consolas"/>
        </w:rPr>
        <w:t xml:space="preserve"> Connection </w:t>
      </w:r>
      <w:r w:rsidRPr="00D914C0">
        <w:rPr>
          <w:rFonts w:ascii="Consolas" w:hAnsi="Consolas"/>
        </w:rPr>
        <w:t>的</w:t>
      </w:r>
      <w:r w:rsidRPr="00D914C0">
        <w:rPr>
          <w:rFonts w:ascii="Consolas" w:hAnsi="Consolas"/>
        </w:rPr>
        <w:t xml:space="preserve"> open</w:t>
      </w:r>
      <w:r w:rsidRPr="00D914C0">
        <w:rPr>
          <w:rFonts w:ascii="Consolas" w:hAnsi="Consolas"/>
        </w:rPr>
        <w:t>、</w:t>
      </w:r>
      <w:r w:rsidRPr="00D914C0">
        <w:rPr>
          <w:rFonts w:ascii="Consolas" w:hAnsi="Consolas"/>
        </w:rPr>
        <w:t xml:space="preserve">close </w:t>
      </w:r>
      <w:r w:rsidRPr="00D914C0">
        <w:rPr>
          <w:rFonts w:ascii="Consolas" w:hAnsi="Consolas"/>
        </w:rPr>
        <w:t>等信息</w:t>
      </w:r>
      <w:r w:rsidRPr="00D914C0">
        <w:rPr>
          <w:rFonts w:ascii="Consolas" w:hAnsi="Consolas"/>
        </w:rPr>
        <w:t xml:space="preserve">  --&gt;</w:t>
      </w:r>
      <w:r w:rsidRPr="00D914C0">
        <w:rPr>
          <w:rFonts w:ascii="Consolas" w:hAnsi="Consolas"/>
        </w:rPr>
        <w:br/>
        <w:t>&lt;logger name="jdbc.connection" level="OFF" additivity="false"&gt;</w:t>
      </w:r>
      <w:r w:rsidRPr="00D914C0">
        <w:rPr>
          <w:rFonts w:ascii="Consolas" w:hAnsi="Consolas"/>
        </w:rPr>
        <w:br/>
        <w:t xml:space="preserve">    &lt;appender-ref ref="CONSOLE_LOG"/&gt;</w:t>
      </w:r>
      <w:r w:rsidRPr="00D914C0">
        <w:rPr>
          <w:rFonts w:ascii="Consolas" w:hAnsi="Consolas"/>
        </w:rPr>
        <w:br/>
        <w:t>&lt;/logger&gt;</w:t>
      </w:r>
      <w:r w:rsidRPr="00D914C0">
        <w:rPr>
          <w:rFonts w:ascii="Consolas" w:hAnsi="Consolas"/>
        </w:rPr>
        <w:br/>
      </w:r>
      <w:r w:rsidRPr="00D914C0">
        <w:rPr>
          <w:rFonts w:ascii="Consolas" w:hAnsi="Consolas"/>
        </w:rPr>
        <w:br/>
        <w:t xml:space="preserve">&lt;!--    </w:t>
      </w:r>
      <w:r w:rsidRPr="00D914C0">
        <w:rPr>
          <w:rFonts w:ascii="Consolas" w:hAnsi="Consolas"/>
        </w:rPr>
        <w:t>除了</w:t>
      </w:r>
      <w:r w:rsidRPr="00D914C0">
        <w:rPr>
          <w:rFonts w:ascii="Consolas" w:hAnsi="Consolas"/>
        </w:rPr>
        <w:t xml:space="preserve"> ResultSet </w:t>
      </w:r>
      <w:r w:rsidRPr="00D914C0">
        <w:rPr>
          <w:rFonts w:ascii="Consolas" w:hAnsi="Consolas"/>
        </w:rPr>
        <w:t>之外的所有</w:t>
      </w:r>
      <w:r w:rsidRPr="00D914C0">
        <w:rPr>
          <w:rFonts w:ascii="Consolas" w:hAnsi="Consolas"/>
        </w:rPr>
        <w:t>JDBC</w:t>
      </w:r>
      <w:r w:rsidRPr="00D914C0">
        <w:rPr>
          <w:rFonts w:ascii="Consolas" w:hAnsi="Consolas"/>
        </w:rPr>
        <w:t>调用信息，篇幅较长</w:t>
      </w:r>
      <w:r w:rsidRPr="00D914C0">
        <w:rPr>
          <w:rFonts w:ascii="Consolas" w:hAnsi="Consolas"/>
        </w:rPr>
        <w:t xml:space="preserve"> --&gt;</w:t>
      </w:r>
      <w:r w:rsidRPr="00D914C0">
        <w:rPr>
          <w:rFonts w:ascii="Consolas" w:hAnsi="Consolas"/>
        </w:rPr>
        <w:br/>
        <w:t>&lt;logger name="jdbc.audit" level="OFF" additivity="false"&gt;</w:t>
      </w:r>
      <w:r w:rsidRPr="00D914C0">
        <w:rPr>
          <w:rFonts w:ascii="Consolas" w:hAnsi="Consolas"/>
        </w:rPr>
        <w:br/>
        <w:t xml:space="preserve">    &lt;appender-ref ref="CONSOLE_LOG"/&gt;</w:t>
      </w:r>
      <w:r w:rsidRPr="00D914C0">
        <w:rPr>
          <w:rFonts w:ascii="Consolas" w:hAnsi="Consolas"/>
        </w:rPr>
        <w:br/>
        <w:t>&lt;/logger&gt;</w:t>
      </w:r>
    </w:p>
    <w:p w14:paraId="334E5EBD" w14:textId="77777777" w:rsidR="0000071B" w:rsidRDefault="0000071B" w:rsidP="0000071B">
      <w:pPr>
        <w:contextualSpacing/>
        <w:rPr>
          <w:rFonts w:cs="Microsoft Sans Serif"/>
          <w:kern w:val="0"/>
        </w:rPr>
      </w:pPr>
    </w:p>
    <w:p w14:paraId="609553B2" w14:textId="77777777" w:rsidR="0000071B" w:rsidRDefault="0000071B" w:rsidP="0000071B">
      <w:pPr>
        <w:contextualSpacing/>
        <w:rPr>
          <w:rFonts w:cs="Microsoft Sans Serif"/>
          <w:kern w:val="0"/>
        </w:rPr>
      </w:pPr>
    </w:p>
    <w:p w14:paraId="5BB8C81A" w14:textId="77777777" w:rsidR="0000071B" w:rsidRDefault="0000071B" w:rsidP="0000071B">
      <w:pPr>
        <w:contextualSpacing/>
        <w:rPr>
          <w:rFonts w:cs="Microsoft Sans Serif"/>
          <w:kern w:val="0"/>
        </w:rPr>
      </w:pPr>
    </w:p>
    <w:p w14:paraId="5AE171A0" w14:textId="77777777" w:rsidR="0000071B" w:rsidRDefault="0000071B" w:rsidP="0000071B">
      <w:pPr>
        <w:contextualSpacing/>
        <w:rPr>
          <w:noProof/>
        </w:rPr>
      </w:pPr>
      <w:r>
        <w:rPr>
          <w:rFonts w:hint="eastAsia"/>
          <w:noProof/>
        </w:rPr>
        <w:t>依赖：</w:t>
      </w:r>
      <w:r>
        <w:rPr>
          <w:rFonts w:hint="eastAsia"/>
          <w:noProof/>
        </w:rPr>
        <w:t>s</w:t>
      </w:r>
      <w:r>
        <w:rPr>
          <w:noProof/>
        </w:rPr>
        <w:t>lf4j-api</w:t>
      </w:r>
      <w:r>
        <w:rPr>
          <w:rFonts w:hint="eastAsia"/>
          <w:noProof/>
        </w:rPr>
        <w:t>，</w:t>
      </w:r>
      <w:r>
        <w:rPr>
          <w:rFonts w:hint="eastAsia"/>
          <w:noProof/>
        </w:rPr>
        <w:t>s</w:t>
      </w:r>
      <w:r>
        <w:rPr>
          <w:noProof/>
        </w:rPr>
        <w:t>lf4j-log4j12</w:t>
      </w:r>
    </w:p>
    <w:p w14:paraId="15D0DB59" w14:textId="77777777" w:rsidR="0000071B" w:rsidRDefault="0000071B" w:rsidP="0000071B">
      <w:pPr>
        <w:contextualSpacing/>
        <w:rPr>
          <w:noProof/>
        </w:rPr>
      </w:pPr>
      <w:r>
        <w:rPr>
          <w:noProof/>
        </w:rPr>
        <w:t xml:space="preserve">        &lt;dependency&gt;</w:t>
      </w:r>
    </w:p>
    <w:p w14:paraId="087B9F1B" w14:textId="77777777" w:rsidR="0000071B" w:rsidRDefault="0000071B" w:rsidP="0000071B">
      <w:pPr>
        <w:contextualSpacing/>
        <w:rPr>
          <w:noProof/>
        </w:rPr>
      </w:pPr>
      <w:r>
        <w:rPr>
          <w:noProof/>
        </w:rPr>
        <w:t xml:space="preserve">            &lt;groupId&gt;org.apache.logging.log4j&lt;/groupId&gt;</w:t>
      </w:r>
    </w:p>
    <w:p w14:paraId="09938403" w14:textId="77777777" w:rsidR="0000071B" w:rsidRDefault="0000071B" w:rsidP="0000071B">
      <w:pPr>
        <w:contextualSpacing/>
        <w:rPr>
          <w:noProof/>
        </w:rPr>
      </w:pPr>
      <w:r>
        <w:rPr>
          <w:noProof/>
        </w:rPr>
        <w:t xml:space="preserve">            &lt;artifactId&gt;log4j-api&lt;/artifactId&gt;</w:t>
      </w:r>
    </w:p>
    <w:p w14:paraId="7B3C1937" w14:textId="77777777" w:rsidR="0000071B" w:rsidRDefault="0000071B" w:rsidP="0000071B">
      <w:pPr>
        <w:contextualSpacing/>
        <w:rPr>
          <w:noProof/>
        </w:rPr>
      </w:pPr>
      <w:r>
        <w:rPr>
          <w:noProof/>
        </w:rPr>
        <w:t xml:space="preserve">            &lt;version&gt;2.14.1&lt;/version&gt;</w:t>
      </w:r>
    </w:p>
    <w:p w14:paraId="4BA040AD" w14:textId="77777777" w:rsidR="0000071B" w:rsidRDefault="0000071B" w:rsidP="0000071B">
      <w:pPr>
        <w:contextualSpacing/>
        <w:rPr>
          <w:noProof/>
        </w:rPr>
      </w:pPr>
      <w:r>
        <w:rPr>
          <w:noProof/>
        </w:rPr>
        <w:t xml:space="preserve">        &lt;/dependency&gt;</w:t>
      </w:r>
    </w:p>
    <w:p w14:paraId="5DDE03B0" w14:textId="77777777" w:rsidR="0000071B" w:rsidRDefault="0000071B" w:rsidP="0000071B">
      <w:pPr>
        <w:contextualSpacing/>
        <w:rPr>
          <w:noProof/>
        </w:rPr>
      </w:pPr>
      <w:r>
        <w:rPr>
          <w:noProof/>
        </w:rPr>
        <w:t xml:space="preserve">        &lt;dependency&gt;</w:t>
      </w:r>
    </w:p>
    <w:p w14:paraId="294064C9" w14:textId="77777777" w:rsidR="0000071B" w:rsidRDefault="0000071B" w:rsidP="0000071B">
      <w:pPr>
        <w:contextualSpacing/>
        <w:rPr>
          <w:noProof/>
        </w:rPr>
      </w:pPr>
      <w:r>
        <w:rPr>
          <w:noProof/>
        </w:rPr>
        <w:t xml:space="preserve">            &lt;groupId&gt;org.apache.logging.log4j&lt;/groupId&gt;</w:t>
      </w:r>
    </w:p>
    <w:p w14:paraId="26673170" w14:textId="77777777" w:rsidR="0000071B" w:rsidRDefault="0000071B" w:rsidP="0000071B">
      <w:pPr>
        <w:contextualSpacing/>
        <w:rPr>
          <w:noProof/>
        </w:rPr>
      </w:pPr>
      <w:r>
        <w:rPr>
          <w:noProof/>
        </w:rPr>
        <w:t xml:space="preserve">            &lt;artifactId&gt;log4j-core&lt;/artifactId&gt;</w:t>
      </w:r>
    </w:p>
    <w:p w14:paraId="5FE054ED" w14:textId="77777777" w:rsidR="0000071B" w:rsidRDefault="0000071B" w:rsidP="0000071B">
      <w:pPr>
        <w:contextualSpacing/>
        <w:rPr>
          <w:noProof/>
        </w:rPr>
      </w:pPr>
      <w:r>
        <w:rPr>
          <w:noProof/>
        </w:rPr>
        <w:t xml:space="preserve">            &lt;version&gt;2.14.1&lt;/version&gt;</w:t>
      </w:r>
    </w:p>
    <w:p w14:paraId="3C26EDA0" w14:textId="77777777" w:rsidR="0000071B" w:rsidRDefault="0000071B" w:rsidP="0000071B">
      <w:pPr>
        <w:contextualSpacing/>
        <w:rPr>
          <w:noProof/>
        </w:rPr>
      </w:pPr>
      <w:r>
        <w:rPr>
          <w:noProof/>
        </w:rPr>
        <w:t xml:space="preserve">        &lt;/dependency&gt;</w:t>
      </w:r>
    </w:p>
    <w:p w14:paraId="3C76F1AF" w14:textId="77777777" w:rsidR="0000071B" w:rsidRDefault="0000071B" w:rsidP="0000071B">
      <w:pPr>
        <w:pStyle w:val="Heading3"/>
        <w:rPr>
          <w:noProof/>
        </w:rPr>
      </w:pPr>
      <w:r>
        <w:t>jul-to-slf4j</w:t>
      </w:r>
    </w:p>
    <w:p w14:paraId="3A22A941" w14:textId="77777777" w:rsidR="0000071B" w:rsidRDefault="0000071B" w:rsidP="0000071B">
      <w:pPr>
        <w:pStyle w:val="Heading8"/>
        <w:rPr>
          <w:noProof/>
        </w:rPr>
      </w:pPr>
      <w:r>
        <w:rPr>
          <w:rFonts w:hint="eastAsia"/>
          <w:noProof/>
        </w:rPr>
        <w:t>Introduction</w:t>
      </w:r>
    </w:p>
    <w:p w14:paraId="5EC404EB" w14:textId="77777777" w:rsidR="0000071B" w:rsidRDefault="0000071B" w:rsidP="0000071B">
      <w:pPr>
        <w:contextualSpacing/>
        <w:rPr>
          <w:noProof/>
        </w:rPr>
      </w:pPr>
      <w:r w:rsidRPr="00E930BF">
        <w:rPr>
          <w:noProof/>
        </w:rPr>
        <w:t xml:space="preserve">jul-to-slf4j is a bridge </w:t>
      </w:r>
      <w:r w:rsidRPr="00E930BF">
        <w:rPr>
          <w:noProof/>
          <w:color w:val="C45911" w:themeColor="accent2" w:themeShade="BF"/>
        </w:rPr>
        <w:t xml:space="preserve">that redirects logging messages from Java Util Logging </w:t>
      </w:r>
      <w:r w:rsidRPr="00E930BF">
        <w:rPr>
          <w:noProof/>
        </w:rPr>
        <w:t xml:space="preserve">(JUL), also known as </w:t>
      </w:r>
      <w:r w:rsidRPr="00E930BF">
        <w:rPr>
          <w:noProof/>
          <w:color w:val="538135" w:themeColor="accent6" w:themeShade="BF"/>
        </w:rPr>
        <w:t>java.util.logging</w:t>
      </w:r>
      <w:r w:rsidRPr="00E930BF">
        <w:rPr>
          <w:noProof/>
        </w:rPr>
        <w:t xml:space="preserve">, to </w:t>
      </w:r>
      <w:r w:rsidRPr="00E930BF">
        <w:rPr>
          <w:noProof/>
          <w:color w:val="538135" w:themeColor="accent6" w:themeShade="BF"/>
        </w:rPr>
        <w:t>SLF4J</w:t>
      </w:r>
      <w:r w:rsidRPr="00E930BF">
        <w:rPr>
          <w:noProof/>
        </w:rPr>
        <w:t>. JUL is the default logging framework included in the Java Development Kit (JDK).</w:t>
      </w:r>
    </w:p>
    <w:p w14:paraId="20FD9133" w14:textId="77777777" w:rsidR="0000071B" w:rsidRDefault="0000071B" w:rsidP="0000071B">
      <w:pPr>
        <w:pStyle w:val="Heading8"/>
        <w:rPr>
          <w:noProof/>
        </w:rPr>
      </w:pPr>
      <w:r>
        <w:rPr>
          <w:rFonts w:hint="eastAsia"/>
          <w:noProof/>
        </w:rPr>
        <w:t>Dependency</w:t>
      </w:r>
    </w:p>
    <w:p w14:paraId="3AB82599" w14:textId="77777777" w:rsidR="0000071B" w:rsidRDefault="0000071B" w:rsidP="0000071B">
      <w:r>
        <w:t>&lt;dependency&gt;</w:t>
      </w:r>
    </w:p>
    <w:p w14:paraId="458730C7" w14:textId="77777777" w:rsidR="0000071B" w:rsidRDefault="0000071B" w:rsidP="0000071B">
      <w:r>
        <w:t xml:space="preserve">    &lt;groupId&gt;org.slf4j&lt;/groupId&gt;</w:t>
      </w:r>
    </w:p>
    <w:p w14:paraId="6E672618" w14:textId="77777777" w:rsidR="0000071B" w:rsidRDefault="0000071B" w:rsidP="0000071B">
      <w:r>
        <w:t xml:space="preserve">    &lt;artifactId&gt;jul-to-slf4j&lt;/artifactId&gt;</w:t>
      </w:r>
    </w:p>
    <w:p w14:paraId="062D64D4" w14:textId="77777777" w:rsidR="0000071B" w:rsidRDefault="0000071B" w:rsidP="0000071B">
      <w:r>
        <w:t xml:space="preserve">    &lt;version&gt;x.x.x&lt;/version&gt; &lt;!-- Replace with the version you need --&gt;</w:t>
      </w:r>
    </w:p>
    <w:p w14:paraId="1681C11B" w14:textId="77777777" w:rsidR="0000071B" w:rsidRPr="00580131" w:rsidRDefault="0000071B" w:rsidP="0000071B">
      <w:r>
        <w:t>&lt;/dependency&gt;</w:t>
      </w:r>
    </w:p>
    <w:p w14:paraId="0AD9E31B" w14:textId="77777777" w:rsidR="0000071B" w:rsidRDefault="0000071B" w:rsidP="0000071B">
      <w:pPr>
        <w:pStyle w:val="Heading3"/>
        <w:rPr>
          <w:noProof/>
        </w:rPr>
      </w:pPr>
      <w:r>
        <w:rPr>
          <w:noProof/>
        </w:rPr>
        <w:t>jcl-over-slf4j</w:t>
      </w:r>
    </w:p>
    <w:p w14:paraId="63EA426C" w14:textId="77777777" w:rsidR="0000071B" w:rsidRDefault="0000071B" w:rsidP="0000071B">
      <w:pPr>
        <w:contextualSpacing/>
        <w:rPr>
          <w:noProof/>
        </w:rPr>
      </w:pPr>
      <w:r>
        <w:rPr>
          <w:noProof/>
        </w:rPr>
        <w:t xml:space="preserve">jcl-over-slf4j is a bridge that redirects logging messages from </w:t>
      </w:r>
      <w:r w:rsidRPr="00580131">
        <w:rPr>
          <w:noProof/>
          <w:color w:val="538135" w:themeColor="accent6" w:themeShade="BF"/>
        </w:rPr>
        <w:t xml:space="preserve">Jakarta Commons Logging </w:t>
      </w:r>
      <w:r>
        <w:rPr>
          <w:noProof/>
        </w:rPr>
        <w:t xml:space="preserve">(JCL) to </w:t>
      </w:r>
      <w:r w:rsidRPr="00580131">
        <w:rPr>
          <w:noProof/>
          <w:color w:val="538135" w:themeColor="accent6" w:themeShade="BF"/>
        </w:rPr>
        <w:t>SLF4J</w:t>
      </w:r>
      <w:r>
        <w:rPr>
          <w:noProof/>
        </w:rPr>
        <w:t>. JCL is a popular logging facade used in many libraries and applications.</w:t>
      </w:r>
    </w:p>
    <w:p w14:paraId="2D030B3E" w14:textId="77777777" w:rsidR="0000071B" w:rsidRDefault="0000071B" w:rsidP="0000071B">
      <w:pPr>
        <w:pStyle w:val="Heading8"/>
        <w:rPr>
          <w:noProof/>
        </w:rPr>
      </w:pPr>
      <w:r>
        <w:rPr>
          <w:rFonts w:hint="eastAsia"/>
          <w:noProof/>
        </w:rPr>
        <w:t>Dependency</w:t>
      </w:r>
    </w:p>
    <w:p w14:paraId="68D3137A" w14:textId="77777777" w:rsidR="0000071B" w:rsidRDefault="0000071B" w:rsidP="0000071B">
      <w:pPr>
        <w:contextualSpacing/>
        <w:rPr>
          <w:noProof/>
        </w:rPr>
      </w:pPr>
      <w:r>
        <w:rPr>
          <w:noProof/>
        </w:rPr>
        <w:t>&lt;dependency&gt;</w:t>
      </w:r>
    </w:p>
    <w:p w14:paraId="049F13E1" w14:textId="77777777" w:rsidR="0000071B" w:rsidRDefault="0000071B" w:rsidP="0000071B">
      <w:pPr>
        <w:contextualSpacing/>
        <w:rPr>
          <w:noProof/>
        </w:rPr>
      </w:pPr>
      <w:r>
        <w:rPr>
          <w:noProof/>
        </w:rPr>
        <w:t xml:space="preserve">    &lt;groupId&gt;org.slf4j&lt;/groupId&gt;</w:t>
      </w:r>
    </w:p>
    <w:p w14:paraId="65CA4912" w14:textId="77777777" w:rsidR="0000071B" w:rsidRDefault="0000071B" w:rsidP="0000071B">
      <w:pPr>
        <w:contextualSpacing/>
        <w:rPr>
          <w:noProof/>
        </w:rPr>
      </w:pPr>
      <w:r>
        <w:rPr>
          <w:noProof/>
        </w:rPr>
        <w:t xml:space="preserve">    &lt;artifactId&gt;jcl-over-slf4j&lt;/artifactId&gt;</w:t>
      </w:r>
    </w:p>
    <w:p w14:paraId="1C62296F" w14:textId="77777777" w:rsidR="0000071B" w:rsidRDefault="0000071B" w:rsidP="0000071B">
      <w:pPr>
        <w:contextualSpacing/>
        <w:rPr>
          <w:noProof/>
        </w:rPr>
      </w:pPr>
      <w:r>
        <w:rPr>
          <w:noProof/>
        </w:rPr>
        <w:t xml:space="preserve">    &lt;version&gt;x.x.x&lt;/version&gt; &lt;!-- Replace with the version you need --&gt;</w:t>
      </w:r>
    </w:p>
    <w:p w14:paraId="7CDC3E65" w14:textId="77777777" w:rsidR="0000071B" w:rsidRDefault="0000071B" w:rsidP="0000071B">
      <w:pPr>
        <w:contextualSpacing/>
        <w:rPr>
          <w:noProof/>
        </w:rPr>
      </w:pPr>
      <w:r>
        <w:rPr>
          <w:noProof/>
        </w:rPr>
        <w:t>&lt;/dependency&gt;</w:t>
      </w:r>
    </w:p>
    <w:p w14:paraId="285295F0" w14:textId="77777777" w:rsidR="0000071B" w:rsidRDefault="0000071B" w:rsidP="0000071B">
      <w:pPr>
        <w:contextualSpacing/>
        <w:rPr>
          <w:rFonts w:cs="Microsoft Sans Serif"/>
          <w:kern w:val="0"/>
        </w:rPr>
      </w:pPr>
    </w:p>
    <w:p w14:paraId="034EEBBD" w14:textId="77777777" w:rsidR="0000071B" w:rsidRDefault="0000071B" w:rsidP="0000071B">
      <w:pPr>
        <w:pStyle w:val="Heading2"/>
        <w:contextualSpacing/>
      </w:pPr>
      <w:bookmarkStart w:id="411" w:name="_Toc126363336"/>
      <w:r>
        <w:rPr>
          <w:rFonts w:hint="eastAsia"/>
        </w:rPr>
        <w:t>M</w:t>
      </w:r>
      <w:r>
        <w:t>icroservice</w:t>
      </w:r>
      <w:bookmarkEnd w:id="411"/>
    </w:p>
    <w:p w14:paraId="05B65315" w14:textId="77777777" w:rsidR="0000071B" w:rsidRDefault="0000071B" w:rsidP="0000071B">
      <w:pPr>
        <w:pStyle w:val="Heading3"/>
      </w:pPr>
      <w:bookmarkStart w:id="412" w:name="_Toc126363337"/>
      <w:r>
        <w:rPr>
          <w:rFonts w:hint="eastAsia"/>
        </w:rPr>
        <w:t>Dubbo RPC</w:t>
      </w:r>
    </w:p>
    <w:bookmarkEnd w:id="412"/>
    <w:p w14:paraId="3E9E008F" w14:textId="77777777" w:rsidR="0000071B" w:rsidRPr="00456E17" w:rsidRDefault="0000071B" w:rsidP="0000071B">
      <w:pPr>
        <w:pStyle w:val="Heading4"/>
      </w:pPr>
      <w:r w:rsidRPr="00456E17">
        <w:rPr>
          <w:rFonts w:hint="eastAsia"/>
        </w:rPr>
        <w:t>CORE</w:t>
      </w:r>
    </w:p>
    <w:p w14:paraId="4E8833B3" w14:textId="77777777" w:rsidR="0000071B" w:rsidRDefault="0000071B" w:rsidP="0000071B">
      <w:pPr>
        <w:contextualSpacing/>
        <w:jc w:val="both"/>
        <w:rPr>
          <w:shd w:val="clear" w:color="auto" w:fill="FFFFFF"/>
        </w:rPr>
      </w:pPr>
      <w:r w:rsidRPr="00BE2FEE">
        <w:rPr>
          <w:shd w:val="clear" w:color="auto" w:fill="FFFFFF"/>
        </w:rPr>
        <w:t xml:space="preserve">Apache Dubbo is a high-performance, Java-based open-source RPC (Remote Procedure Call) framework. </w:t>
      </w:r>
    </w:p>
    <w:p w14:paraId="5A3428B3" w14:textId="77777777" w:rsidR="0000071B" w:rsidRPr="005A1FE1" w:rsidRDefault="0000071B" w:rsidP="0000071B">
      <w:pPr>
        <w:contextualSpacing/>
        <w:jc w:val="both"/>
      </w:pPr>
      <w:r>
        <w:t>It's often used for service registration and discovery.</w:t>
      </w:r>
    </w:p>
    <w:p w14:paraId="1E0A5098" w14:textId="77777777" w:rsidR="0000071B" w:rsidRDefault="0000071B" w:rsidP="0000071B">
      <w:pPr>
        <w:pStyle w:val="Heading8"/>
        <w:rPr>
          <w:shd w:val="clear" w:color="auto" w:fill="FFFFFF"/>
        </w:rPr>
      </w:pPr>
      <w:r w:rsidRPr="00B22293">
        <w:rPr>
          <w:shd w:val="clear" w:color="auto" w:fill="FFFFFF"/>
          <w:lang w:val="en-GB"/>
        </w:rPr>
        <w:t>Dubbo</w:t>
      </w:r>
      <w:r>
        <w:rPr>
          <w:rFonts w:hint="eastAsia"/>
          <w:shd w:val="clear" w:color="auto" w:fill="FFFFFF"/>
          <w:lang w:val="en-GB"/>
        </w:rPr>
        <w:t xml:space="preserve"> and Feign</w:t>
      </w:r>
    </w:p>
    <w:p w14:paraId="0CC28A79" w14:textId="77777777" w:rsidR="0000071B" w:rsidRPr="00B22293" w:rsidRDefault="0000071B" w:rsidP="0000071B">
      <w:pPr>
        <w:contextualSpacing/>
        <w:jc w:val="both"/>
        <w:rPr>
          <w:shd w:val="clear" w:color="auto" w:fill="FFFFFF"/>
          <w:lang w:val="en-GB"/>
        </w:rPr>
      </w:pPr>
      <w:r w:rsidRPr="00B22293">
        <w:rPr>
          <w:shd w:val="clear" w:color="auto" w:fill="FFFFFF"/>
          <w:lang w:val="en-GB"/>
        </w:rPr>
        <w:t>Dubbo</w:t>
      </w:r>
    </w:p>
    <w:p w14:paraId="1E4700BA" w14:textId="77777777" w:rsidR="0000071B" w:rsidRPr="00EB5239" w:rsidRDefault="0000071B" w:rsidP="0000071B">
      <w:pPr>
        <w:ind w:left="360"/>
        <w:rPr>
          <w:shd w:val="clear" w:color="auto" w:fill="FFFFFF"/>
          <w:lang w:val="en-GB"/>
        </w:rPr>
      </w:pPr>
      <w:r w:rsidRPr="00B22293">
        <w:rPr>
          <w:shd w:val="clear" w:color="auto" w:fill="FFFFFF"/>
          <w:lang w:val="en-GB"/>
        </w:rPr>
        <w:t xml:space="preserve">Protocol: </w:t>
      </w:r>
    </w:p>
    <w:p w14:paraId="24F39EF6" w14:textId="77777777" w:rsidR="0000071B" w:rsidRDefault="0000071B" w:rsidP="0000071B">
      <w:pPr>
        <w:ind w:left="648"/>
        <w:rPr>
          <w:shd w:val="clear" w:color="auto" w:fill="FFFFFF"/>
          <w:lang w:val="en-GB"/>
        </w:rPr>
      </w:pPr>
      <w:r w:rsidRPr="00EB3012">
        <w:rPr>
          <w:shd w:val="clear" w:color="auto" w:fill="FFFFFF"/>
          <w:lang w:val="en-GB"/>
        </w:rPr>
        <w:t xml:space="preserve">Dubbo is </w:t>
      </w:r>
      <w:r w:rsidRPr="00EB3012">
        <w:rPr>
          <w:color w:val="538135" w:themeColor="accent6" w:themeShade="BF"/>
          <w:lang w:val="en-GB"/>
        </w:rPr>
        <w:t>a high-performance RPC</w:t>
      </w:r>
      <w:r w:rsidRPr="00EB3012">
        <w:rPr>
          <w:color w:val="538135" w:themeColor="accent6" w:themeShade="BF"/>
          <w:shd w:val="clear" w:color="auto" w:fill="FFFFFF"/>
          <w:lang w:val="en-GB"/>
        </w:rPr>
        <w:t xml:space="preserve"> </w:t>
      </w:r>
      <w:r w:rsidRPr="00EB3012">
        <w:rPr>
          <w:shd w:val="clear" w:color="auto" w:fill="FFFFFF"/>
          <w:lang w:val="en-GB"/>
        </w:rPr>
        <w:t>(Remote Procedure Call)</w:t>
      </w:r>
      <w:r w:rsidRPr="00EB3012">
        <w:rPr>
          <w:color w:val="538135" w:themeColor="accent6" w:themeShade="BF"/>
          <w:shd w:val="clear" w:color="auto" w:fill="FFFFFF"/>
          <w:lang w:val="en-GB"/>
        </w:rPr>
        <w:t xml:space="preserve"> </w:t>
      </w:r>
      <w:r w:rsidRPr="00EB3012">
        <w:rPr>
          <w:color w:val="538135" w:themeColor="accent6" w:themeShade="BF"/>
          <w:lang w:val="en-GB"/>
        </w:rPr>
        <w:t>framework</w:t>
      </w:r>
      <w:r w:rsidRPr="00EB3012">
        <w:rPr>
          <w:color w:val="538135" w:themeColor="accent6" w:themeShade="BF"/>
          <w:shd w:val="clear" w:color="auto" w:fill="FFFFFF"/>
          <w:lang w:val="en-GB"/>
        </w:rPr>
        <w:t xml:space="preserve"> </w:t>
      </w:r>
      <w:r w:rsidRPr="00EB3012">
        <w:rPr>
          <w:shd w:val="clear" w:color="auto" w:fill="FFFFFF"/>
          <w:lang w:val="en-GB"/>
        </w:rPr>
        <w:t xml:space="preserve">that </w:t>
      </w:r>
      <w:r w:rsidRPr="006013B8">
        <w:rPr>
          <w:color w:val="C45911" w:themeColor="accent2" w:themeShade="BF"/>
          <w:lang w:val="en-GB"/>
        </w:rPr>
        <w:t>uses binary protocols</w:t>
      </w:r>
      <w:r w:rsidRPr="006013B8">
        <w:rPr>
          <w:color w:val="C45911" w:themeColor="accent2" w:themeShade="BF"/>
          <w:shd w:val="clear" w:color="auto" w:fill="FFFFFF"/>
          <w:lang w:val="en-GB"/>
        </w:rPr>
        <w:t xml:space="preserve"> </w:t>
      </w:r>
      <w:r w:rsidRPr="00EB3012">
        <w:rPr>
          <w:shd w:val="clear" w:color="auto" w:fill="FFFFFF"/>
          <w:lang w:val="en-GB"/>
        </w:rPr>
        <w:t xml:space="preserve">for communication, making it more efficient than </w:t>
      </w:r>
      <w:r w:rsidRPr="006013B8">
        <w:rPr>
          <w:color w:val="C45911" w:themeColor="accent2" w:themeShade="BF"/>
          <w:lang w:val="en-GB"/>
        </w:rPr>
        <w:t>text-based protocols like HTTP</w:t>
      </w:r>
      <w:r w:rsidRPr="00EB3012">
        <w:rPr>
          <w:shd w:val="clear" w:color="auto" w:fill="FFFFFF"/>
          <w:lang w:val="en-GB"/>
        </w:rPr>
        <w:t>.</w:t>
      </w:r>
    </w:p>
    <w:p w14:paraId="31261078" w14:textId="77777777" w:rsidR="0000071B" w:rsidRDefault="0000071B" w:rsidP="0000071B">
      <w:pPr>
        <w:ind w:left="648"/>
        <w:rPr>
          <w:shd w:val="clear" w:color="auto" w:fill="FFFFFF"/>
        </w:rPr>
      </w:pPr>
      <w:r w:rsidRPr="005A1FE1">
        <w:rPr>
          <w:shd w:val="clear" w:color="auto" w:fill="FFFFFF"/>
        </w:rPr>
        <w:t xml:space="preserve">Dubbo supports multiple protocols such as </w:t>
      </w:r>
      <w:r w:rsidRPr="005A1FE1">
        <w:rPr>
          <w:color w:val="538135" w:themeColor="accent6" w:themeShade="BF"/>
        </w:rPr>
        <w:t>Dubbo</w:t>
      </w:r>
      <w:r w:rsidRPr="005A1FE1">
        <w:rPr>
          <w:shd w:val="clear" w:color="auto" w:fill="FFFFFF"/>
        </w:rPr>
        <w:t xml:space="preserve">, </w:t>
      </w:r>
      <w:r w:rsidRPr="005A1FE1">
        <w:rPr>
          <w:color w:val="538135" w:themeColor="accent6" w:themeShade="BF"/>
        </w:rPr>
        <w:t>RMI</w:t>
      </w:r>
      <w:r w:rsidRPr="005A1FE1">
        <w:rPr>
          <w:shd w:val="clear" w:color="auto" w:fill="FFFFFF"/>
        </w:rPr>
        <w:t xml:space="preserve">, </w:t>
      </w:r>
      <w:r w:rsidRPr="005A1FE1">
        <w:rPr>
          <w:color w:val="538135" w:themeColor="accent6" w:themeShade="BF"/>
        </w:rPr>
        <w:t>Hessian</w:t>
      </w:r>
      <w:r w:rsidRPr="005A1FE1">
        <w:rPr>
          <w:shd w:val="clear" w:color="auto" w:fill="FFFFFF"/>
        </w:rPr>
        <w:t xml:space="preserve">, </w:t>
      </w:r>
      <w:r w:rsidRPr="005A1FE1">
        <w:rPr>
          <w:color w:val="538135" w:themeColor="accent6" w:themeShade="BF"/>
        </w:rPr>
        <w:t>HTTP</w:t>
      </w:r>
      <w:r w:rsidRPr="005A1FE1">
        <w:rPr>
          <w:shd w:val="clear" w:color="auto" w:fill="FFFFFF"/>
        </w:rPr>
        <w:t xml:space="preserve">, </w:t>
      </w:r>
      <w:r w:rsidRPr="005A1FE1">
        <w:rPr>
          <w:color w:val="538135" w:themeColor="accent6" w:themeShade="BF"/>
        </w:rPr>
        <w:t>WebService</w:t>
      </w:r>
      <w:r w:rsidRPr="005A1FE1">
        <w:rPr>
          <w:shd w:val="clear" w:color="auto" w:fill="FFFFFF"/>
        </w:rPr>
        <w:t xml:space="preserve">, </w:t>
      </w:r>
      <w:r w:rsidRPr="005A1FE1">
        <w:rPr>
          <w:color w:val="538135" w:themeColor="accent6" w:themeShade="BF"/>
        </w:rPr>
        <w:t>Thrift</w:t>
      </w:r>
      <w:r w:rsidRPr="005A1FE1">
        <w:rPr>
          <w:shd w:val="clear" w:color="auto" w:fill="FFFFFF"/>
        </w:rPr>
        <w:t xml:space="preserve">, and </w:t>
      </w:r>
      <w:r w:rsidRPr="005A1FE1">
        <w:rPr>
          <w:color w:val="538135" w:themeColor="accent6" w:themeShade="BF"/>
        </w:rPr>
        <w:t>Redis</w:t>
      </w:r>
      <w:r w:rsidRPr="005A1FE1">
        <w:rPr>
          <w:shd w:val="clear" w:color="auto" w:fill="FFFFFF"/>
        </w:rPr>
        <w:t xml:space="preserve">. </w:t>
      </w:r>
    </w:p>
    <w:p w14:paraId="1C52A1EA" w14:textId="77777777" w:rsidR="0000071B" w:rsidRPr="0083346C" w:rsidRDefault="0000071B" w:rsidP="0000071B">
      <w:pPr>
        <w:ind w:left="648"/>
        <w:rPr>
          <w:shd w:val="clear" w:color="auto" w:fill="FFFFFF"/>
        </w:rPr>
      </w:pPr>
      <w:r w:rsidRPr="005A1FE1">
        <w:rPr>
          <w:shd w:val="clear" w:color="auto" w:fill="FFFFFF"/>
        </w:rPr>
        <w:t xml:space="preserve">Despite this wide range of protocol support, the Dubbo official documentation </w:t>
      </w:r>
      <w:r w:rsidRPr="005A774A">
        <w:rPr>
          <w:color w:val="C45911" w:themeColor="accent2" w:themeShade="BF"/>
        </w:rPr>
        <w:t>recommends using the Dubbo protocol</w:t>
      </w:r>
      <w:r w:rsidRPr="005A1FE1">
        <w:rPr>
          <w:shd w:val="clear" w:color="auto" w:fill="FFFFFF"/>
        </w:rPr>
        <w:t>.</w:t>
      </w:r>
    </w:p>
    <w:p w14:paraId="291A4B13" w14:textId="77777777" w:rsidR="0000071B" w:rsidRPr="00EB5239" w:rsidRDefault="0000071B" w:rsidP="0000071B">
      <w:pPr>
        <w:tabs>
          <w:tab w:val="num" w:pos="720"/>
        </w:tabs>
        <w:ind w:left="360"/>
        <w:rPr>
          <w:shd w:val="clear" w:color="auto" w:fill="FFFFFF"/>
          <w:lang w:val="en-GB"/>
        </w:rPr>
      </w:pPr>
      <w:r w:rsidRPr="00B22293">
        <w:rPr>
          <w:shd w:val="clear" w:color="auto" w:fill="FFFFFF"/>
          <w:lang w:val="en-GB"/>
        </w:rPr>
        <w:t xml:space="preserve">Service Discovery: </w:t>
      </w:r>
    </w:p>
    <w:p w14:paraId="70BEF32A" w14:textId="77777777" w:rsidR="0000071B" w:rsidRDefault="0000071B" w:rsidP="0000071B">
      <w:pPr>
        <w:ind w:left="648"/>
        <w:rPr>
          <w:shd w:val="clear" w:color="auto" w:fill="FFFFFF"/>
          <w:lang w:val="en-GB"/>
        </w:rPr>
      </w:pPr>
      <w:r>
        <w:rPr>
          <w:rFonts w:hint="eastAsia"/>
          <w:shd w:val="clear" w:color="auto" w:fill="FFFFFF"/>
          <w:lang w:val="en-GB"/>
        </w:rPr>
        <w:t xml:space="preserve">Dubbo </w:t>
      </w:r>
      <w:r w:rsidRPr="004E0496">
        <w:rPr>
          <w:shd w:val="clear" w:color="auto" w:fill="FFFFFF"/>
          <w:lang w:val="en-GB"/>
        </w:rPr>
        <w:t xml:space="preserve">Integrates </w:t>
      </w:r>
      <w:r w:rsidRPr="004E0496">
        <w:rPr>
          <w:color w:val="538135" w:themeColor="accent6" w:themeShade="BF"/>
          <w:lang w:val="en-GB"/>
        </w:rPr>
        <w:t>with various registries</w:t>
      </w:r>
      <w:r w:rsidRPr="004E0496">
        <w:rPr>
          <w:color w:val="538135" w:themeColor="accent6" w:themeShade="BF"/>
          <w:shd w:val="clear" w:color="auto" w:fill="FFFFFF"/>
          <w:lang w:val="en-GB"/>
        </w:rPr>
        <w:t xml:space="preserve"> </w:t>
      </w:r>
      <w:r w:rsidRPr="004E0496">
        <w:rPr>
          <w:shd w:val="clear" w:color="auto" w:fill="FFFFFF"/>
          <w:lang w:val="en-GB"/>
        </w:rPr>
        <w:t>such as Zookeeper, Nacos, Etcd, and Consul.</w:t>
      </w:r>
    </w:p>
    <w:p w14:paraId="6883753C" w14:textId="77777777" w:rsidR="0000071B" w:rsidRDefault="0000071B" w:rsidP="0000071B">
      <w:pPr>
        <w:ind w:left="648"/>
        <w:rPr>
          <w:shd w:val="clear" w:color="auto" w:fill="FFFFFF"/>
          <w:lang w:val="en-GB"/>
        </w:rPr>
      </w:pPr>
      <w:r w:rsidRPr="00292A84">
        <w:rPr>
          <w:shd w:val="clear" w:color="auto" w:fill="FFFFFF"/>
          <w:lang w:val="en-GB"/>
        </w:rPr>
        <w:t xml:space="preserve">By default, Dubbo uses </w:t>
      </w:r>
      <w:r w:rsidRPr="00A823F0">
        <w:rPr>
          <w:color w:val="C45911" w:themeColor="accent2" w:themeShade="BF"/>
          <w:lang w:val="en-GB"/>
        </w:rPr>
        <w:t>Zookeeper</w:t>
      </w:r>
      <w:r w:rsidRPr="00A823F0">
        <w:rPr>
          <w:color w:val="C45911" w:themeColor="accent2" w:themeShade="BF"/>
          <w:shd w:val="clear" w:color="auto" w:fill="FFFFFF"/>
          <w:lang w:val="en-GB"/>
        </w:rPr>
        <w:t xml:space="preserve"> </w:t>
      </w:r>
      <w:r w:rsidRPr="00292A84">
        <w:rPr>
          <w:shd w:val="clear" w:color="auto" w:fill="FFFFFF"/>
          <w:lang w:val="en-GB"/>
        </w:rPr>
        <w:t>as its service registry.</w:t>
      </w:r>
    </w:p>
    <w:p w14:paraId="16357D0E" w14:textId="77777777" w:rsidR="0000071B" w:rsidRPr="00EB5239" w:rsidRDefault="0000071B" w:rsidP="0000071B">
      <w:pPr>
        <w:tabs>
          <w:tab w:val="num" w:pos="720"/>
        </w:tabs>
        <w:ind w:left="360"/>
        <w:rPr>
          <w:shd w:val="clear" w:color="auto" w:fill="FFFFFF"/>
          <w:lang w:val="en-GB"/>
        </w:rPr>
      </w:pPr>
      <w:r w:rsidRPr="00B22293">
        <w:rPr>
          <w:shd w:val="clear" w:color="auto" w:fill="FFFFFF"/>
          <w:lang w:val="en-GB"/>
        </w:rPr>
        <w:t xml:space="preserve">Load Balancing: </w:t>
      </w:r>
    </w:p>
    <w:p w14:paraId="1D0B3809" w14:textId="77777777" w:rsidR="0000071B" w:rsidRDefault="0000071B" w:rsidP="0000071B">
      <w:pPr>
        <w:ind w:left="648"/>
        <w:rPr>
          <w:shd w:val="clear" w:color="auto" w:fill="FFFFFF"/>
          <w:lang w:val="en-GB"/>
        </w:rPr>
      </w:pPr>
      <w:r w:rsidRPr="00B22293">
        <w:rPr>
          <w:shd w:val="clear" w:color="auto" w:fill="FFFFFF"/>
          <w:lang w:val="en-GB"/>
        </w:rPr>
        <w:t xml:space="preserve">It provides </w:t>
      </w:r>
      <w:r w:rsidRPr="00276D72">
        <w:rPr>
          <w:color w:val="538135" w:themeColor="accent6" w:themeShade="BF"/>
        </w:rPr>
        <w:t>built-in load balancing strategies</w:t>
      </w:r>
      <w:r w:rsidRPr="00276D72">
        <w:rPr>
          <w:color w:val="538135" w:themeColor="accent6" w:themeShade="BF"/>
          <w:shd w:val="clear" w:color="auto" w:fill="FFFFFF"/>
          <w:lang w:val="en-GB"/>
        </w:rPr>
        <w:t xml:space="preserve"> </w:t>
      </w:r>
      <w:r w:rsidRPr="00B22293">
        <w:rPr>
          <w:shd w:val="clear" w:color="auto" w:fill="FFFFFF"/>
          <w:lang w:val="en-GB"/>
        </w:rPr>
        <w:t>such as random, round-robin, and least-active.</w:t>
      </w:r>
    </w:p>
    <w:p w14:paraId="527182B7" w14:textId="77777777" w:rsidR="0000071B" w:rsidRPr="00051E5D" w:rsidRDefault="0000071B" w:rsidP="0000071B">
      <w:pPr>
        <w:tabs>
          <w:tab w:val="num" w:pos="720"/>
        </w:tabs>
        <w:ind w:left="360"/>
        <w:rPr>
          <w:shd w:val="clear" w:color="auto" w:fill="FFFFFF"/>
          <w:lang w:val="en-GB"/>
        </w:rPr>
      </w:pPr>
      <w:r w:rsidRPr="00051E5D">
        <w:rPr>
          <w:shd w:val="clear" w:color="auto" w:fill="FFFFFF"/>
          <w:lang w:val="en-GB"/>
        </w:rPr>
        <w:t>Fault Tolerance:</w:t>
      </w:r>
    </w:p>
    <w:p w14:paraId="67B09153" w14:textId="77777777" w:rsidR="0000071B" w:rsidRDefault="0000071B" w:rsidP="0000071B">
      <w:pPr>
        <w:ind w:left="648"/>
        <w:rPr>
          <w:shd w:val="clear" w:color="auto" w:fill="FFFFFF"/>
          <w:lang w:val="en-GB"/>
        </w:rPr>
      </w:pPr>
      <w:r w:rsidRPr="00051E5D">
        <w:rPr>
          <w:shd w:val="clear" w:color="auto" w:fill="FFFFFF"/>
          <w:lang w:val="en-GB"/>
        </w:rPr>
        <w:t xml:space="preserve">Provides comprehensive </w:t>
      </w:r>
      <w:r w:rsidRPr="00051E5D">
        <w:rPr>
          <w:color w:val="538135" w:themeColor="accent6" w:themeShade="BF"/>
          <w:lang w:val="en-GB"/>
        </w:rPr>
        <w:t>built-in fault tolerance mechanisms</w:t>
      </w:r>
      <w:r w:rsidRPr="00051E5D">
        <w:rPr>
          <w:color w:val="538135" w:themeColor="accent6" w:themeShade="BF"/>
          <w:shd w:val="clear" w:color="auto" w:fill="FFFFFF"/>
          <w:lang w:val="en-GB"/>
        </w:rPr>
        <w:t xml:space="preserve"> </w:t>
      </w:r>
      <w:r w:rsidRPr="00051E5D">
        <w:rPr>
          <w:shd w:val="clear" w:color="auto" w:fill="FFFFFF"/>
          <w:lang w:val="en-GB"/>
        </w:rPr>
        <w:t>with advanced features like retries, failover, and automatic service downgrades.</w:t>
      </w:r>
    </w:p>
    <w:p w14:paraId="7BC41E1A" w14:textId="77777777" w:rsidR="0000071B" w:rsidRDefault="0000071B" w:rsidP="0000071B">
      <w:pPr>
        <w:tabs>
          <w:tab w:val="num" w:pos="720"/>
        </w:tabs>
        <w:ind w:left="360"/>
        <w:rPr>
          <w:shd w:val="clear" w:color="auto" w:fill="FFFFFF"/>
          <w:lang w:val="en-GB"/>
        </w:rPr>
      </w:pPr>
      <w:r>
        <w:rPr>
          <w:rFonts w:hint="eastAsia"/>
          <w:shd w:val="clear" w:color="auto" w:fill="FFFFFF"/>
          <w:lang w:val="en-GB"/>
        </w:rPr>
        <w:t>Web Container</w:t>
      </w:r>
    </w:p>
    <w:p w14:paraId="2DC3BC70" w14:textId="77777777" w:rsidR="0000071B" w:rsidRDefault="0000071B" w:rsidP="0000071B">
      <w:pPr>
        <w:ind w:left="648"/>
        <w:rPr>
          <w:shd w:val="clear" w:color="auto" w:fill="FFFFFF"/>
        </w:rPr>
      </w:pPr>
      <w:r w:rsidRPr="00821D1A">
        <w:rPr>
          <w:shd w:val="clear" w:color="auto" w:fill="FFFFFF"/>
        </w:rPr>
        <w:t xml:space="preserve">Dubbo </w:t>
      </w:r>
      <w:r w:rsidRPr="00821D1A">
        <w:rPr>
          <w:color w:val="538135" w:themeColor="accent6" w:themeShade="BF"/>
        </w:rPr>
        <w:t>does not require a web container to function</w:t>
      </w:r>
      <w:r w:rsidRPr="00821D1A">
        <w:rPr>
          <w:shd w:val="clear" w:color="auto" w:fill="FFFFFF"/>
        </w:rPr>
        <w:t xml:space="preserve">, as it is a general RPC (Remote Procedure Call) framework designed to be lightweight and flexible. </w:t>
      </w:r>
    </w:p>
    <w:p w14:paraId="4920EB3B" w14:textId="77777777" w:rsidR="0000071B" w:rsidRDefault="0000071B" w:rsidP="0000071B">
      <w:pPr>
        <w:ind w:left="648"/>
        <w:rPr>
          <w:shd w:val="clear" w:color="auto" w:fill="FFFFFF"/>
        </w:rPr>
      </w:pPr>
      <w:r w:rsidRPr="00821D1A">
        <w:rPr>
          <w:shd w:val="clear" w:color="auto" w:fill="FFFFFF"/>
        </w:rPr>
        <w:t>It operates independently of web containers like Tomcat or Jetty, and services can be exposed and consumed without the need for a traditional web server.</w:t>
      </w:r>
    </w:p>
    <w:p w14:paraId="0EED0869" w14:textId="77777777" w:rsidR="0000071B" w:rsidRDefault="0000071B" w:rsidP="0000071B">
      <w:pPr>
        <w:ind w:left="648"/>
        <w:rPr>
          <w:shd w:val="clear" w:color="auto" w:fill="FFFFFF"/>
        </w:rPr>
      </w:pPr>
      <w:r w:rsidRPr="00AF05DF">
        <w:rPr>
          <w:shd w:val="clear" w:color="auto" w:fill="FFFFFF"/>
        </w:rPr>
        <w:t xml:space="preserve">Optional: </w:t>
      </w:r>
    </w:p>
    <w:p w14:paraId="36684CAF" w14:textId="77777777" w:rsidR="0000071B" w:rsidRDefault="0000071B" w:rsidP="0000071B">
      <w:pPr>
        <w:ind w:left="1080"/>
        <w:rPr>
          <w:shd w:val="clear" w:color="auto" w:fill="FFFFFF"/>
        </w:rPr>
      </w:pPr>
      <w:r w:rsidRPr="00AF05DF">
        <w:rPr>
          <w:shd w:val="clear" w:color="auto" w:fill="FFFFFF"/>
        </w:rPr>
        <w:t>A web container can be used if your application needs to serve HTTP-based Dubbo services or integrate with web applications.</w:t>
      </w:r>
    </w:p>
    <w:p w14:paraId="5A529350" w14:textId="77777777" w:rsidR="0000071B" w:rsidRPr="00051E5D" w:rsidRDefault="0000071B" w:rsidP="0000071B">
      <w:pPr>
        <w:ind w:left="648"/>
        <w:rPr>
          <w:shd w:val="clear" w:color="auto" w:fill="FFFFFF"/>
          <w:lang w:val="en-GB"/>
        </w:rPr>
      </w:pPr>
    </w:p>
    <w:p w14:paraId="2CEA57AE" w14:textId="77777777" w:rsidR="0000071B" w:rsidRPr="00B22293" w:rsidRDefault="0000071B" w:rsidP="0000071B">
      <w:pPr>
        <w:contextualSpacing/>
        <w:jc w:val="both"/>
        <w:rPr>
          <w:shd w:val="clear" w:color="auto" w:fill="FFFFFF"/>
          <w:lang w:val="en-GB"/>
        </w:rPr>
      </w:pPr>
      <w:r w:rsidRPr="00B22293">
        <w:rPr>
          <w:shd w:val="clear" w:color="auto" w:fill="FFFFFF"/>
          <w:lang w:val="en-GB"/>
        </w:rPr>
        <w:t>Feign:</w:t>
      </w:r>
    </w:p>
    <w:p w14:paraId="35326C1A" w14:textId="77777777" w:rsidR="0000071B" w:rsidRPr="00EB5239" w:rsidRDefault="0000071B" w:rsidP="0000071B">
      <w:pPr>
        <w:tabs>
          <w:tab w:val="num" w:pos="720"/>
        </w:tabs>
        <w:ind w:left="360"/>
        <w:rPr>
          <w:shd w:val="clear" w:color="auto" w:fill="FFFFFF"/>
          <w:lang w:val="en-GB"/>
        </w:rPr>
      </w:pPr>
      <w:r w:rsidRPr="00B22293">
        <w:rPr>
          <w:shd w:val="clear" w:color="auto" w:fill="FFFFFF"/>
          <w:lang w:val="en-GB"/>
        </w:rPr>
        <w:t xml:space="preserve">Protocol: </w:t>
      </w:r>
    </w:p>
    <w:p w14:paraId="6A69FCA1" w14:textId="77777777" w:rsidR="0000071B" w:rsidRPr="00B22293" w:rsidRDefault="0000071B" w:rsidP="0000071B">
      <w:pPr>
        <w:ind w:left="648"/>
        <w:rPr>
          <w:shd w:val="clear" w:color="auto" w:fill="FFFFFF"/>
          <w:lang w:val="en-GB"/>
        </w:rPr>
      </w:pPr>
      <w:r w:rsidRPr="00B22293">
        <w:rPr>
          <w:shd w:val="clear" w:color="auto" w:fill="FFFFFF"/>
          <w:lang w:val="en-GB"/>
        </w:rPr>
        <w:t xml:space="preserve">Feign is </w:t>
      </w:r>
      <w:r w:rsidRPr="006E0AA3">
        <w:rPr>
          <w:color w:val="538135" w:themeColor="accent6" w:themeShade="BF"/>
        </w:rPr>
        <w:t>a declarative HTTP client</w:t>
      </w:r>
      <w:r w:rsidRPr="006E0AA3">
        <w:rPr>
          <w:color w:val="538135" w:themeColor="accent6" w:themeShade="BF"/>
          <w:shd w:val="clear" w:color="auto" w:fill="FFFFFF"/>
          <w:lang w:val="en-GB"/>
        </w:rPr>
        <w:t xml:space="preserve"> </w:t>
      </w:r>
      <w:r w:rsidRPr="00B22293">
        <w:rPr>
          <w:shd w:val="clear" w:color="auto" w:fill="FFFFFF"/>
          <w:lang w:val="en-GB"/>
        </w:rPr>
        <w:t>for Java, which simplifies HTTP-based service calls. It primarily uses HTTP/HTTPS protocols for communication.</w:t>
      </w:r>
    </w:p>
    <w:p w14:paraId="7F0DAEDC" w14:textId="77777777" w:rsidR="0000071B" w:rsidRPr="00EB5239" w:rsidRDefault="0000071B" w:rsidP="0000071B">
      <w:pPr>
        <w:tabs>
          <w:tab w:val="num" w:pos="720"/>
        </w:tabs>
        <w:ind w:left="360"/>
        <w:rPr>
          <w:shd w:val="clear" w:color="auto" w:fill="FFFFFF"/>
          <w:lang w:val="en-GB"/>
        </w:rPr>
      </w:pPr>
      <w:r w:rsidRPr="00B22293">
        <w:rPr>
          <w:shd w:val="clear" w:color="auto" w:fill="FFFFFF"/>
          <w:lang w:val="en-GB"/>
        </w:rPr>
        <w:t xml:space="preserve">Service Discovery: </w:t>
      </w:r>
    </w:p>
    <w:p w14:paraId="4AFA3039" w14:textId="77777777" w:rsidR="0000071B" w:rsidRPr="00B22293" w:rsidRDefault="0000071B" w:rsidP="0000071B">
      <w:pPr>
        <w:ind w:left="648"/>
        <w:rPr>
          <w:shd w:val="clear" w:color="auto" w:fill="FFFFFF"/>
          <w:lang w:val="en-GB"/>
        </w:rPr>
      </w:pPr>
      <w:r w:rsidRPr="00B22293">
        <w:rPr>
          <w:shd w:val="clear" w:color="auto" w:fill="FFFFFF"/>
          <w:lang w:val="en-GB"/>
        </w:rPr>
        <w:t xml:space="preserve">Feign can integrate with </w:t>
      </w:r>
      <w:r w:rsidRPr="00B575DF">
        <w:rPr>
          <w:color w:val="538135" w:themeColor="accent6" w:themeShade="BF"/>
        </w:rPr>
        <w:t>Spring Cloud’s service discovery components</w:t>
      </w:r>
      <w:r w:rsidRPr="00B22293">
        <w:rPr>
          <w:shd w:val="clear" w:color="auto" w:fill="FFFFFF"/>
          <w:lang w:val="en-GB"/>
        </w:rPr>
        <w:t>, such as Eureka.</w:t>
      </w:r>
    </w:p>
    <w:p w14:paraId="7B18CFBF" w14:textId="77777777" w:rsidR="0000071B" w:rsidRPr="00EB5239" w:rsidRDefault="0000071B" w:rsidP="0000071B">
      <w:pPr>
        <w:tabs>
          <w:tab w:val="num" w:pos="720"/>
        </w:tabs>
        <w:ind w:left="360"/>
        <w:rPr>
          <w:shd w:val="clear" w:color="auto" w:fill="FFFFFF"/>
          <w:lang w:val="en-GB"/>
        </w:rPr>
      </w:pPr>
      <w:r w:rsidRPr="00B22293">
        <w:rPr>
          <w:shd w:val="clear" w:color="auto" w:fill="FFFFFF"/>
          <w:lang w:val="en-GB"/>
        </w:rPr>
        <w:t xml:space="preserve">Load Balancing: </w:t>
      </w:r>
    </w:p>
    <w:p w14:paraId="01E6D8D0" w14:textId="77777777" w:rsidR="0000071B" w:rsidRPr="00B22293" w:rsidRDefault="0000071B" w:rsidP="0000071B">
      <w:pPr>
        <w:ind w:left="648"/>
        <w:rPr>
          <w:shd w:val="clear" w:color="auto" w:fill="FFFFFF"/>
          <w:lang w:val="en-GB"/>
        </w:rPr>
      </w:pPr>
      <w:r w:rsidRPr="00B22293">
        <w:rPr>
          <w:shd w:val="clear" w:color="auto" w:fill="FFFFFF"/>
          <w:lang w:val="en-GB"/>
        </w:rPr>
        <w:t xml:space="preserve">Feign </w:t>
      </w:r>
      <w:r w:rsidRPr="00B575DF">
        <w:rPr>
          <w:color w:val="538135" w:themeColor="accent6" w:themeShade="BF"/>
        </w:rPr>
        <w:t>relies on Ribbon</w:t>
      </w:r>
      <w:r w:rsidRPr="00B575DF">
        <w:rPr>
          <w:color w:val="538135" w:themeColor="accent6" w:themeShade="BF"/>
          <w:shd w:val="clear" w:color="auto" w:fill="FFFFFF"/>
          <w:lang w:val="en-GB"/>
        </w:rPr>
        <w:t xml:space="preserve"> </w:t>
      </w:r>
      <w:r w:rsidRPr="00B22293">
        <w:rPr>
          <w:shd w:val="clear" w:color="auto" w:fill="FFFFFF"/>
          <w:lang w:val="en-GB"/>
        </w:rPr>
        <w:t>or Spring Cloud LoadBalancer for load balancing.</w:t>
      </w:r>
    </w:p>
    <w:p w14:paraId="101851F2" w14:textId="77777777" w:rsidR="0000071B" w:rsidRPr="00051E5D" w:rsidRDefault="0000071B" w:rsidP="0000071B">
      <w:pPr>
        <w:tabs>
          <w:tab w:val="num" w:pos="720"/>
        </w:tabs>
        <w:ind w:left="360"/>
        <w:rPr>
          <w:shd w:val="clear" w:color="auto" w:fill="FFFFFF"/>
          <w:lang w:val="en-GB"/>
        </w:rPr>
      </w:pPr>
      <w:r w:rsidRPr="00051E5D">
        <w:rPr>
          <w:shd w:val="clear" w:color="auto" w:fill="FFFFFF"/>
          <w:lang w:val="en-GB"/>
        </w:rPr>
        <w:t>Fault Tolerance:</w:t>
      </w:r>
    </w:p>
    <w:p w14:paraId="100C751B" w14:textId="77777777" w:rsidR="0000071B" w:rsidRPr="00B22293" w:rsidRDefault="0000071B" w:rsidP="0000071B">
      <w:pPr>
        <w:ind w:left="648"/>
        <w:rPr>
          <w:shd w:val="clear" w:color="auto" w:fill="FFFFFF"/>
          <w:lang w:val="en-GB"/>
        </w:rPr>
      </w:pPr>
      <w:r w:rsidRPr="00051E5D">
        <w:rPr>
          <w:shd w:val="clear" w:color="auto" w:fill="FFFFFF"/>
          <w:lang w:val="en-GB"/>
        </w:rPr>
        <w:t xml:space="preserve">Relies on integration with external libraries like </w:t>
      </w:r>
      <w:r w:rsidRPr="00051E5D">
        <w:rPr>
          <w:color w:val="538135" w:themeColor="accent6" w:themeShade="BF"/>
          <w:lang w:val="en-GB"/>
        </w:rPr>
        <w:t>Hystrix</w:t>
      </w:r>
      <w:r w:rsidRPr="00051E5D">
        <w:rPr>
          <w:color w:val="538135" w:themeColor="accent6" w:themeShade="BF"/>
          <w:shd w:val="clear" w:color="auto" w:fill="FFFFFF"/>
          <w:lang w:val="en-GB"/>
        </w:rPr>
        <w:t xml:space="preserve"> </w:t>
      </w:r>
      <w:r w:rsidRPr="00051E5D">
        <w:rPr>
          <w:shd w:val="clear" w:color="auto" w:fill="FFFFFF"/>
          <w:lang w:val="en-GB"/>
        </w:rPr>
        <w:t xml:space="preserve">or </w:t>
      </w:r>
      <w:r w:rsidRPr="00051E5D">
        <w:rPr>
          <w:color w:val="538135" w:themeColor="accent6" w:themeShade="BF"/>
          <w:lang w:val="en-GB"/>
        </w:rPr>
        <w:t>Resilience4j</w:t>
      </w:r>
      <w:r w:rsidRPr="00051E5D">
        <w:rPr>
          <w:color w:val="538135" w:themeColor="accent6" w:themeShade="BF"/>
          <w:shd w:val="clear" w:color="auto" w:fill="FFFFFF"/>
          <w:lang w:val="en-GB"/>
        </w:rPr>
        <w:t xml:space="preserve"> </w:t>
      </w:r>
      <w:r w:rsidRPr="00051E5D">
        <w:rPr>
          <w:shd w:val="clear" w:color="auto" w:fill="FFFFFF"/>
          <w:lang w:val="en-GB"/>
        </w:rPr>
        <w:t>to achieve fault tolerance, focusing more on simplicity and declarative configuration.</w:t>
      </w:r>
    </w:p>
    <w:p w14:paraId="48F53C2A" w14:textId="77777777" w:rsidR="0000071B" w:rsidRDefault="0000071B" w:rsidP="0000071B">
      <w:pPr>
        <w:contextualSpacing/>
        <w:jc w:val="both"/>
        <w:rPr>
          <w:shd w:val="clear" w:color="auto" w:fill="FFFFFF"/>
        </w:rPr>
      </w:pPr>
    </w:p>
    <w:p w14:paraId="0311E94F" w14:textId="77777777" w:rsidR="0000071B" w:rsidRPr="007C5AC6" w:rsidRDefault="0000071B" w:rsidP="0000071B">
      <w:pPr>
        <w:pStyle w:val="Heading8"/>
        <w:rPr>
          <w:shd w:val="clear" w:color="auto" w:fill="FFFFFF"/>
          <w:lang w:val="en-GB"/>
        </w:rPr>
      </w:pPr>
      <w:r w:rsidRPr="007C5AC6">
        <w:rPr>
          <w:shd w:val="clear" w:color="auto" w:fill="FFFFFF"/>
          <w:lang w:val="en-GB"/>
        </w:rPr>
        <w:t>Dubbo Performance</w:t>
      </w:r>
    </w:p>
    <w:p w14:paraId="61302B34" w14:textId="77777777" w:rsidR="0000071B" w:rsidRPr="007C5AC6" w:rsidRDefault="0000071B" w:rsidP="0000071B">
      <w:pPr>
        <w:contextualSpacing/>
        <w:jc w:val="both"/>
        <w:rPr>
          <w:shd w:val="clear" w:color="auto" w:fill="FFFFFF"/>
          <w:lang w:val="en-GB"/>
        </w:rPr>
      </w:pPr>
      <w:r w:rsidRPr="007C5AC6">
        <w:rPr>
          <w:shd w:val="clear" w:color="auto" w:fill="FFFFFF"/>
        </w:rPr>
        <w:t>Reduced Header Overhead:</w:t>
      </w:r>
    </w:p>
    <w:p w14:paraId="0FF649E1" w14:textId="77777777" w:rsidR="0000071B" w:rsidRPr="007C5AC6" w:rsidRDefault="0000071B" w:rsidP="0000071B">
      <w:pPr>
        <w:tabs>
          <w:tab w:val="num" w:pos="720"/>
        </w:tabs>
        <w:ind w:left="432"/>
        <w:contextualSpacing/>
        <w:jc w:val="both"/>
        <w:rPr>
          <w:shd w:val="clear" w:color="auto" w:fill="FFFFFF"/>
          <w:lang w:val="en-GB"/>
        </w:rPr>
      </w:pPr>
      <w:r w:rsidRPr="007C5AC6">
        <w:rPr>
          <w:shd w:val="clear" w:color="auto" w:fill="FFFFFF"/>
          <w:lang w:val="en-GB"/>
        </w:rPr>
        <w:t xml:space="preserve">By </w:t>
      </w:r>
      <w:r w:rsidRPr="005E0B2B">
        <w:rPr>
          <w:color w:val="538135" w:themeColor="accent6" w:themeShade="BF"/>
        </w:rPr>
        <w:t>avoiding traditional HTTP headers</w:t>
      </w:r>
      <w:r w:rsidRPr="007C5AC6">
        <w:rPr>
          <w:shd w:val="clear" w:color="auto" w:fill="FFFFFF"/>
          <w:lang w:val="en-GB"/>
        </w:rPr>
        <w:t xml:space="preserve">, Dubbo </w:t>
      </w:r>
      <w:r w:rsidRPr="005E0B2B">
        <w:t>reduces the size of each request and response</w:t>
      </w:r>
      <w:r w:rsidRPr="007C5AC6">
        <w:rPr>
          <w:shd w:val="clear" w:color="auto" w:fill="FFFFFF"/>
          <w:lang w:val="en-GB"/>
        </w:rPr>
        <w:t>, leading to lower bandwidth usage and faster transmission.</w:t>
      </w:r>
    </w:p>
    <w:p w14:paraId="767CFB00" w14:textId="77777777" w:rsidR="0000071B" w:rsidRPr="007C5AC6" w:rsidRDefault="0000071B" w:rsidP="0000071B">
      <w:pPr>
        <w:contextualSpacing/>
        <w:jc w:val="both"/>
        <w:rPr>
          <w:shd w:val="clear" w:color="auto" w:fill="FFFFFF"/>
          <w:lang w:val="en-GB"/>
        </w:rPr>
      </w:pPr>
      <w:r w:rsidRPr="007C5AC6">
        <w:rPr>
          <w:shd w:val="clear" w:color="auto" w:fill="FFFFFF"/>
        </w:rPr>
        <w:t>Efficient Serialization:</w:t>
      </w:r>
    </w:p>
    <w:p w14:paraId="33B62D08" w14:textId="77777777" w:rsidR="0000071B" w:rsidRPr="007C5AC6" w:rsidRDefault="0000071B" w:rsidP="0000071B">
      <w:pPr>
        <w:tabs>
          <w:tab w:val="num" w:pos="720"/>
        </w:tabs>
        <w:ind w:left="432"/>
        <w:contextualSpacing/>
        <w:jc w:val="both"/>
        <w:rPr>
          <w:shd w:val="clear" w:color="auto" w:fill="FFFFFF"/>
          <w:lang w:val="en-GB"/>
        </w:rPr>
      </w:pPr>
      <w:r w:rsidRPr="007C5AC6">
        <w:rPr>
          <w:shd w:val="clear" w:color="auto" w:fill="FFFFFF"/>
        </w:rPr>
        <w:t>Dubbo</w:t>
      </w:r>
      <w:r w:rsidRPr="007C5AC6">
        <w:rPr>
          <w:shd w:val="clear" w:color="auto" w:fill="FFFFFF"/>
          <w:lang w:val="en-GB"/>
        </w:rPr>
        <w:t xml:space="preserve"> supports </w:t>
      </w:r>
      <w:r w:rsidRPr="005E0B2B">
        <w:rPr>
          <w:color w:val="538135" w:themeColor="accent6" w:themeShade="BF"/>
          <w:lang w:val="en-GB"/>
        </w:rPr>
        <w:t>various serialization methods</w:t>
      </w:r>
      <w:r w:rsidRPr="005E0B2B">
        <w:rPr>
          <w:color w:val="538135" w:themeColor="accent6" w:themeShade="BF"/>
          <w:shd w:val="clear" w:color="auto" w:fill="FFFFFF"/>
          <w:lang w:val="en-GB"/>
        </w:rPr>
        <w:t xml:space="preserve"> </w:t>
      </w:r>
      <w:r w:rsidRPr="007C5AC6">
        <w:rPr>
          <w:shd w:val="clear" w:color="auto" w:fill="FFFFFF"/>
          <w:lang w:val="en-GB"/>
        </w:rPr>
        <w:t>(e.g., Hessian, Protobuf, JSON) that are more efficient than the default serialization mechanisms used in HTTP-based communication.</w:t>
      </w:r>
    </w:p>
    <w:p w14:paraId="6EEA5376" w14:textId="77777777" w:rsidR="0000071B" w:rsidRPr="007C5AC6" w:rsidRDefault="0000071B" w:rsidP="0000071B">
      <w:pPr>
        <w:tabs>
          <w:tab w:val="num" w:pos="720"/>
        </w:tabs>
        <w:ind w:left="432"/>
        <w:contextualSpacing/>
        <w:jc w:val="both"/>
        <w:rPr>
          <w:shd w:val="clear" w:color="auto" w:fill="FFFFFF"/>
          <w:lang w:val="en-GB"/>
        </w:rPr>
      </w:pPr>
      <w:r w:rsidRPr="007C5AC6">
        <w:rPr>
          <w:shd w:val="clear" w:color="auto" w:fill="FFFFFF"/>
          <w:lang w:val="en-GB"/>
        </w:rPr>
        <w:t>These serialization methods are optimized for performance and reduce the size of the data being transmitted.</w:t>
      </w:r>
    </w:p>
    <w:p w14:paraId="2E90C19E" w14:textId="77777777" w:rsidR="0000071B" w:rsidRPr="007C5AC6" w:rsidRDefault="0000071B" w:rsidP="0000071B">
      <w:pPr>
        <w:contextualSpacing/>
        <w:jc w:val="both"/>
        <w:rPr>
          <w:shd w:val="clear" w:color="auto" w:fill="FFFFFF"/>
          <w:lang w:val="en-GB"/>
        </w:rPr>
      </w:pPr>
      <w:r w:rsidRPr="007C5AC6">
        <w:rPr>
          <w:shd w:val="clear" w:color="auto" w:fill="FFFFFF"/>
        </w:rPr>
        <w:t>Persistent Connections:</w:t>
      </w:r>
    </w:p>
    <w:p w14:paraId="026085AC" w14:textId="77777777" w:rsidR="0000071B" w:rsidRPr="007C5AC6" w:rsidRDefault="0000071B" w:rsidP="0000071B">
      <w:pPr>
        <w:tabs>
          <w:tab w:val="num" w:pos="720"/>
        </w:tabs>
        <w:ind w:left="432"/>
        <w:contextualSpacing/>
        <w:jc w:val="both"/>
        <w:rPr>
          <w:shd w:val="clear" w:color="auto" w:fill="FFFFFF"/>
          <w:lang w:val="en-GB"/>
        </w:rPr>
      </w:pPr>
      <w:r w:rsidRPr="007C5AC6">
        <w:rPr>
          <w:shd w:val="clear" w:color="auto" w:fill="FFFFFF"/>
          <w:lang w:val="en-GB"/>
        </w:rPr>
        <w:t xml:space="preserve">Dubbo </w:t>
      </w:r>
      <w:r w:rsidRPr="007C5AC6">
        <w:rPr>
          <w:shd w:val="clear" w:color="auto" w:fill="FFFFFF"/>
        </w:rPr>
        <w:t>can</w:t>
      </w:r>
      <w:r w:rsidRPr="007C5AC6">
        <w:rPr>
          <w:shd w:val="clear" w:color="auto" w:fill="FFFFFF"/>
          <w:lang w:val="en-GB"/>
        </w:rPr>
        <w:t xml:space="preserve"> use </w:t>
      </w:r>
      <w:r w:rsidRPr="005E0B2B">
        <w:rPr>
          <w:color w:val="538135" w:themeColor="accent6" w:themeShade="BF"/>
          <w:lang w:val="en-GB"/>
        </w:rPr>
        <w:t>persistent connections</w:t>
      </w:r>
      <w:r w:rsidRPr="005E0B2B">
        <w:rPr>
          <w:color w:val="538135" w:themeColor="accent6" w:themeShade="BF"/>
          <w:shd w:val="clear" w:color="auto" w:fill="FFFFFF"/>
          <w:lang w:val="en-GB"/>
        </w:rPr>
        <w:t xml:space="preserve"> </w:t>
      </w:r>
      <w:r w:rsidRPr="007C5AC6">
        <w:rPr>
          <w:shd w:val="clear" w:color="auto" w:fill="FFFFFF"/>
          <w:lang w:val="en-GB"/>
        </w:rPr>
        <w:t>(e.g., TCP connections) which avoid the overhead of establishing new connections for each request.</w:t>
      </w:r>
    </w:p>
    <w:p w14:paraId="4BF4BE99" w14:textId="77777777" w:rsidR="0000071B" w:rsidRPr="007C5AC6" w:rsidRDefault="0000071B" w:rsidP="0000071B">
      <w:pPr>
        <w:tabs>
          <w:tab w:val="num" w:pos="720"/>
        </w:tabs>
        <w:ind w:left="432"/>
        <w:contextualSpacing/>
        <w:jc w:val="both"/>
        <w:rPr>
          <w:shd w:val="clear" w:color="auto" w:fill="FFFFFF"/>
          <w:lang w:val="en-GB"/>
        </w:rPr>
      </w:pPr>
      <w:r w:rsidRPr="007C5AC6">
        <w:rPr>
          <w:shd w:val="clear" w:color="auto" w:fill="FFFFFF"/>
          <w:lang w:val="en-GB"/>
        </w:rPr>
        <w:t xml:space="preserve">This is </w:t>
      </w:r>
      <w:r w:rsidRPr="007C5AC6">
        <w:rPr>
          <w:shd w:val="clear" w:color="auto" w:fill="FFFFFF"/>
        </w:rPr>
        <w:t>similar</w:t>
      </w:r>
      <w:r w:rsidRPr="007C5AC6">
        <w:rPr>
          <w:shd w:val="clear" w:color="auto" w:fill="FFFFFF"/>
          <w:lang w:val="en-GB"/>
        </w:rPr>
        <w:t xml:space="preserve"> to HTTP keep-alive but </w:t>
      </w:r>
      <w:r w:rsidRPr="005E0B2B">
        <w:rPr>
          <w:color w:val="538135" w:themeColor="accent6" w:themeShade="BF"/>
        </w:rPr>
        <w:t>with even lower overhead due to the custom protocol</w:t>
      </w:r>
      <w:r w:rsidRPr="007C5AC6">
        <w:rPr>
          <w:shd w:val="clear" w:color="auto" w:fill="FFFFFF"/>
          <w:lang w:val="en-GB"/>
        </w:rPr>
        <w:t>.</w:t>
      </w:r>
    </w:p>
    <w:p w14:paraId="0740C662" w14:textId="77777777" w:rsidR="0000071B" w:rsidRPr="007C5AC6" w:rsidRDefault="0000071B" w:rsidP="0000071B">
      <w:pPr>
        <w:contextualSpacing/>
        <w:jc w:val="both"/>
        <w:rPr>
          <w:shd w:val="clear" w:color="auto" w:fill="FFFFFF"/>
          <w:lang w:val="en-GB"/>
        </w:rPr>
      </w:pPr>
      <w:r w:rsidRPr="007C5AC6">
        <w:rPr>
          <w:shd w:val="clear" w:color="auto" w:fill="FFFFFF"/>
        </w:rPr>
        <w:t>Multiplexing:</w:t>
      </w:r>
    </w:p>
    <w:p w14:paraId="5B075D11" w14:textId="77777777" w:rsidR="0000071B" w:rsidRPr="007C5AC6" w:rsidRDefault="0000071B" w:rsidP="0000071B">
      <w:pPr>
        <w:tabs>
          <w:tab w:val="num" w:pos="720"/>
        </w:tabs>
        <w:ind w:left="432"/>
        <w:contextualSpacing/>
        <w:jc w:val="both"/>
        <w:rPr>
          <w:shd w:val="clear" w:color="auto" w:fill="FFFFFF"/>
          <w:lang w:val="en-GB"/>
        </w:rPr>
      </w:pPr>
      <w:r w:rsidRPr="007C5AC6">
        <w:rPr>
          <w:shd w:val="clear" w:color="auto" w:fill="FFFFFF"/>
          <w:lang w:val="en-GB"/>
        </w:rPr>
        <w:t xml:space="preserve">Dubbo's protocol </w:t>
      </w:r>
      <w:r w:rsidRPr="005E0B2B">
        <w:rPr>
          <w:color w:val="538135" w:themeColor="accent6" w:themeShade="BF"/>
        </w:rPr>
        <w:t>supports request multiplexing</w:t>
      </w:r>
      <w:r w:rsidRPr="007C5AC6">
        <w:rPr>
          <w:shd w:val="clear" w:color="auto" w:fill="FFFFFF"/>
          <w:lang w:val="en-GB"/>
        </w:rPr>
        <w:t xml:space="preserve">, allowing multiple requests and responses </w:t>
      </w:r>
      <w:r w:rsidRPr="007C5AC6">
        <w:rPr>
          <w:color w:val="C45911" w:themeColor="accent2" w:themeShade="BF"/>
          <w:lang w:val="en-GB"/>
        </w:rPr>
        <w:t>to be sent over the same connection simultaneously</w:t>
      </w:r>
      <w:r w:rsidRPr="007C5AC6">
        <w:rPr>
          <w:shd w:val="clear" w:color="auto" w:fill="FFFFFF"/>
          <w:lang w:val="en-GB"/>
        </w:rPr>
        <w:t>, improving throughput and reducing latency.</w:t>
      </w:r>
    </w:p>
    <w:p w14:paraId="448A293F" w14:textId="77777777" w:rsidR="0000071B" w:rsidRDefault="0000071B" w:rsidP="0000071B">
      <w:pPr>
        <w:contextualSpacing/>
        <w:jc w:val="both"/>
        <w:rPr>
          <w:shd w:val="clear" w:color="auto" w:fill="FFFFFF"/>
        </w:rPr>
      </w:pPr>
    </w:p>
    <w:p w14:paraId="035D2816" w14:textId="77777777" w:rsidR="0000071B" w:rsidRPr="000C33B9" w:rsidRDefault="0000071B" w:rsidP="0000071B">
      <w:pPr>
        <w:pStyle w:val="Heading8"/>
        <w:rPr>
          <w:shd w:val="clear" w:color="auto" w:fill="FFFFFF"/>
        </w:rPr>
      </w:pPr>
      <w:r w:rsidRPr="000C33B9">
        <w:rPr>
          <w:shd w:val="clear" w:color="auto" w:fill="FFFFFF"/>
        </w:rPr>
        <w:t>Core Components</w:t>
      </w:r>
    </w:p>
    <w:p w14:paraId="27D7916F" w14:textId="77777777" w:rsidR="0000071B" w:rsidRPr="000C33B9" w:rsidRDefault="0000071B" w:rsidP="0000071B">
      <w:pPr>
        <w:contextualSpacing/>
        <w:jc w:val="both"/>
        <w:rPr>
          <w:shd w:val="clear" w:color="auto" w:fill="FFFFFF"/>
        </w:rPr>
      </w:pPr>
      <w:r w:rsidRPr="000C33B9">
        <w:rPr>
          <w:shd w:val="clear" w:color="auto" w:fill="FFFFFF"/>
        </w:rPr>
        <w:t>Provider</w:t>
      </w:r>
    </w:p>
    <w:p w14:paraId="13F32711" w14:textId="77777777" w:rsidR="0000071B" w:rsidRPr="000C33B9" w:rsidRDefault="0000071B" w:rsidP="0000071B">
      <w:pPr>
        <w:ind w:left="432"/>
        <w:contextualSpacing/>
        <w:jc w:val="both"/>
        <w:rPr>
          <w:shd w:val="clear" w:color="auto" w:fill="FFFFFF"/>
        </w:rPr>
      </w:pPr>
      <w:r w:rsidRPr="00051DAA">
        <w:rPr>
          <w:color w:val="538135" w:themeColor="accent6" w:themeShade="BF"/>
        </w:rPr>
        <w:t>Service implementation</w:t>
      </w:r>
      <w:r w:rsidRPr="00051DAA">
        <w:rPr>
          <w:color w:val="538135" w:themeColor="accent6" w:themeShade="BF"/>
          <w:shd w:val="clear" w:color="auto" w:fill="FFFFFF"/>
        </w:rPr>
        <w:t xml:space="preserve"> </w:t>
      </w:r>
      <w:r w:rsidRPr="000C33B9">
        <w:rPr>
          <w:shd w:val="clear" w:color="auto" w:fill="FFFFFF"/>
        </w:rPr>
        <w:t>that registers itself with a service registry.</w:t>
      </w:r>
    </w:p>
    <w:p w14:paraId="722E858C" w14:textId="77777777" w:rsidR="0000071B" w:rsidRPr="000C33B9" w:rsidRDefault="0000071B" w:rsidP="0000071B">
      <w:pPr>
        <w:contextualSpacing/>
        <w:jc w:val="both"/>
        <w:rPr>
          <w:shd w:val="clear" w:color="auto" w:fill="FFFFFF"/>
        </w:rPr>
      </w:pPr>
      <w:r w:rsidRPr="000C33B9">
        <w:rPr>
          <w:shd w:val="clear" w:color="auto" w:fill="FFFFFF"/>
        </w:rPr>
        <w:t>Consumer</w:t>
      </w:r>
    </w:p>
    <w:p w14:paraId="7DC64BE9" w14:textId="77777777" w:rsidR="0000071B" w:rsidRPr="000C33B9" w:rsidRDefault="0000071B" w:rsidP="0000071B">
      <w:pPr>
        <w:ind w:left="432"/>
        <w:contextualSpacing/>
        <w:jc w:val="both"/>
        <w:rPr>
          <w:shd w:val="clear" w:color="auto" w:fill="FFFFFF"/>
        </w:rPr>
      </w:pPr>
      <w:r w:rsidRPr="00051DAA">
        <w:rPr>
          <w:color w:val="538135" w:themeColor="accent6" w:themeShade="BF"/>
        </w:rPr>
        <w:t>Service client</w:t>
      </w:r>
      <w:r w:rsidRPr="00051DAA">
        <w:rPr>
          <w:color w:val="538135" w:themeColor="accent6" w:themeShade="BF"/>
          <w:shd w:val="clear" w:color="auto" w:fill="FFFFFF"/>
        </w:rPr>
        <w:t xml:space="preserve"> </w:t>
      </w:r>
      <w:r w:rsidRPr="000C33B9">
        <w:rPr>
          <w:shd w:val="clear" w:color="auto" w:fill="FFFFFF"/>
        </w:rPr>
        <w:t>that discovers and invokes services from the registry.</w:t>
      </w:r>
    </w:p>
    <w:p w14:paraId="3B5B13D2" w14:textId="77777777" w:rsidR="0000071B" w:rsidRPr="000C33B9" w:rsidRDefault="0000071B" w:rsidP="0000071B">
      <w:pPr>
        <w:contextualSpacing/>
        <w:jc w:val="both"/>
        <w:rPr>
          <w:shd w:val="clear" w:color="auto" w:fill="FFFFFF"/>
        </w:rPr>
      </w:pPr>
      <w:r w:rsidRPr="000C33B9">
        <w:rPr>
          <w:shd w:val="clear" w:color="auto" w:fill="FFFFFF"/>
        </w:rPr>
        <w:t>Registry</w:t>
      </w:r>
    </w:p>
    <w:p w14:paraId="3014219A" w14:textId="77777777" w:rsidR="0000071B" w:rsidRPr="000C33B9" w:rsidRDefault="0000071B" w:rsidP="0000071B">
      <w:pPr>
        <w:ind w:left="432"/>
        <w:contextualSpacing/>
        <w:jc w:val="both"/>
        <w:rPr>
          <w:shd w:val="clear" w:color="auto" w:fill="FFFFFF"/>
        </w:rPr>
      </w:pPr>
      <w:r w:rsidRPr="00051DAA">
        <w:rPr>
          <w:color w:val="538135" w:themeColor="accent6" w:themeShade="BF"/>
        </w:rPr>
        <w:t>Centralized repository</w:t>
      </w:r>
      <w:r w:rsidRPr="00051DAA">
        <w:rPr>
          <w:color w:val="538135" w:themeColor="accent6" w:themeShade="BF"/>
          <w:shd w:val="clear" w:color="auto" w:fill="FFFFFF"/>
        </w:rPr>
        <w:t xml:space="preserve"> </w:t>
      </w:r>
      <w:r w:rsidRPr="000C33B9">
        <w:rPr>
          <w:shd w:val="clear" w:color="auto" w:fill="FFFFFF"/>
        </w:rPr>
        <w:t>for service metadata and endpoint addresses.</w:t>
      </w:r>
    </w:p>
    <w:p w14:paraId="0F59E146" w14:textId="77777777" w:rsidR="0000071B" w:rsidRPr="000C33B9" w:rsidRDefault="0000071B" w:rsidP="0000071B">
      <w:pPr>
        <w:contextualSpacing/>
        <w:jc w:val="both"/>
        <w:rPr>
          <w:shd w:val="clear" w:color="auto" w:fill="FFFFFF"/>
        </w:rPr>
      </w:pPr>
      <w:r w:rsidRPr="000C33B9">
        <w:rPr>
          <w:shd w:val="clear" w:color="auto" w:fill="FFFFFF"/>
        </w:rPr>
        <w:t>Protocol</w:t>
      </w:r>
    </w:p>
    <w:p w14:paraId="0623E31F" w14:textId="77777777" w:rsidR="0000071B" w:rsidRPr="000C33B9" w:rsidRDefault="0000071B" w:rsidP="0000071B">
      <w:pPr>
        <w:ind w:left="432"/>
        <w:contextualSpacing/>
        <w:jc w:val="both"/>
        <w:rPr>
          <w:shd w:val="clear" w:color="auto" w:fill="FFFFFF"/>
        </w:rPr>
      </w:pPr>
      <w:r w:rsidRPr="00051DAA">
        <w:rPr>
          <w:color w:val="538135" w:themeColor="accent6" w:themeShade="BF"/>
        </w:rPr>
        <w:t>Defines the communication rules</w:t>
      </w:r>
      <w:r w:rsidRPr="00051DAA">
        <w:rPr>
          <w:color w:val="538135" w:themeColor="accent6" w:themeShade="BF"/>
          <w:shd w:val="clear" w:color="auto" w:fill="FFFFFF"/>
        </w:rPr>
        <w:t xml:space="preserve"> </w:t>
      </w:r>
      <w:r w:rsidRPr="000C33B9">
        <w:rPr>
          <w:shd w:val="clear" w:color="auto" w:fill="FFFFFF"/>
        </w:rPr>
        <w:t>between providers and consumers.</w:t>
      </w:r>
    </w:p>
    <w:p w14:paraId="29CCC194" w14:textId="77777777" w:rsidR="0000071B" w:rsidRPr="000C33B9" w:rsidRDefault="0000071B" w:rsidP="0000071B">
      <w:pPr>
        <w:contextualSpacing/>
        <w:jc w:val="both"/>
        <w:rPr>
          <w:shd w:val="clear" w:color="auto" w:fill="FFFFFF"/>
        </w:rPr>
      </w:pPr>
      <w:r w:rsidRPr="000C33B9">
        <w:rPr>
          <w:shd w:val="clear" w:color="auto" w:fill="FFFFFF"/>
        </w:rPr>
        <w:t>Cluster</w:t>
      </w:r>
    </w:p>
    <w:p w14:paraId="2F2B0FC7" w14:textId="77777777" w:rsidR="0000071B" w:rsidRPr="000C33B9" w:rsidRDefault="0000071B" w:rsidP="0000071B">
      <w:pPr>
        <w:ind w:left="432"/>
        <w:contextualSpacing/>
        <w:jc w:val="both"/>
        <w:rPr>
          <w:shd w:val="clear" w:color="auto" w:fill="FFFFFF"/>
        </w:rPr>
      </w:pPr>
      <w:r w:rsidRPr="00051DAA">
        <w:rPr>
          <w:color w:val="538135" w:themeColor="accent6" w:themeShade="BF"/>
        </w:rPr>
        <w:t>Manages</w:t>
      </w:r>
      <w:r w:rsidRPr="00051DAA">
        <w:rPr>
          <w:color w:val="538135" w:themeColor="accent6" w:themeShade="BF"/>
          <w:shd w:val="clear" w:color="auto" w:fill="FFFFFF"/>
        </w:rPr>
        <w:t xml:space="preserve"> </w:t>
      </w:r>
      <w:r w:rsidRPr="00051DAA">
        <w:rPr>
          <w:color w:val="538135" w:themeColor="accent6" w:themeShade="BF"/>
        </w:rPr>
        <w:t>multiple service instances</w:t>
      </w:r>
      <w:r w:rsidRPr="00051DAA">
        <w:rPr>
          <w:color w:val="538135" w:themeColor="accent6" w:themeShade="BF"/>
          <w:shd w:val="clear" w:color="auto" w:fill="FFFFFF"/>
        </w:rPr>
        <w:t xml:space="preserve"> </w:t>
      </w:r>
      <w:r w:rsidRPr="000C33B9">
        <w:rPr>
          <w:shd w:val="clear" w:color="auto" w:fill="FFFFFF"/>
        </w:rPr>
        <w:t>for load balancing and failover.</w:t>
      </w:r>
    </w:p>
    <w:p w14:paraId="220903EF" w14:textId="77777777" w:rsidR="0000071B" w:rsidRPr="000C33B9" w:rsidRDefault="0000071B" w:rsidP="0000071B">
      <w:pPr>
        <w:contextualSpacing/>
        <w:jc w:val="both"/>
        <w:rPr>
          <w:shd w:val="clear" w:color="auto" w:fill="FFFFFF"/>
        </w:rPr>
      </w:pPr>
      <w:r w:rsidRPr="000C33B9">
        <w:rPr>
          <w:shd w:val="clear" w:color="auto" w:fill="FFFFFF"/>
        </w:rPr>
        <w:t>Monitor</w:t>
      </w:r>
    </w:p>
    <w:p w14:paraId="4EE8BBF8" w14:textId="77777777" w:rsidR="0000071B" w:rsidRDefault="0000071B" w:rsidP="0000071B">
      <w:pPr>
        <w:ind w:left="432"/>
        <w:contextualSpacing/>
        <w:jc w:val="both"/>
        <w:rPr>
          <w:shd w:val="clear" w:color="auto" w:fill="FFFFFF"/>
        </w:rPr>
      </w:pPr>
      <w:r w:rsidRPr="00051DAA">
        <w:rPr>
          <w:color w:val="538135" w:themeColor="accent6" w:themeShade="BF"/>
        </w:rPr>
        <w:t>Tracks and reports service metrics</w:t>
      </w:r>
      <w:r w:rsidRPr="00051DAA">
        <w:rPr>
          <w:color w:val="538135" w:themeColor="accent6" w:themeShade="BF"/>
          <w:shd w:val="clear" w:color="auto" w:fill="FFFFFF"/>
        </w:rPr>
        <w:t xml:space="preserve"> </w:t>
      </w:r>
      <w:r w:rsidRPr="000C33B9">
        <w:rPr>
          <w:shd w:val="clear" w:color="auto" w:fill="FFFFFF"/>
        </w:rPr>
        <w:t>for performance monitoring and diagnostics.</w:t>
      </w:r>
    </w:p>
    <w:p w14:paraId="517FF242" w14:textId="77777777" w:rsidR="0000071B" w:rsidRDefault="0000071B" w:rsidP="0000071B">
      <w:pPr>
        <w:contextualSpacing/>
        <w:jc w:val="both"/>
        <w:rPr>
          <w:shd w:val="clear" w:color="auto" w:fill="FFFFFF"/>
        </w:rPr>
      </w:pPr>
    </w:p>
    <w:p w14:paraId="347DADA9" w14:textId="77777777" w:rsidR="0000071B" w:rsidRPr="0079584F" w:rsidRDefault="0000071B" w:rsidP="0000071B">
      <w:pPr>
        <w:pStyle w:val="Heading8"/>
        <w:rPr>
          <w:shd w:val="clear" w:color="auto" w:fill="FFFFFF"/>
          <w:lang w:val="en-GB"/>
        </w:rPr>
      </w:pPr>
      <w:r w:rsidRPr="0079584F">
        <w:rPr>
          <w:shd w:val="clear" w:color="auto" w:fill="FFFFFF"/>
          <w:lang w:val="en-GB"/>
        </w:rPr>
        <w:t>Load Balancing in Dubbo</w:t>
      </w:r>
    </w:p>
    <w:p w14:paraId="547C0482" w14:textId="77777777" w:rsidR="0000071B" w:rsidRPr="0079584F" w:rsidRDefault="0000071B" w:rsidP="0000071B">
      <w:pPr>
        <w:contextualSpacing/>
        <w:jc w:val="both"/>
        <w:rPr>
          <w:shd w:val="clear" w:color="auto" w:fill="FFFFFF"/>
          <w:lang w:val="en-GB"/>
        </w:rPr>
      </w:pPr>
      <w:r w:rsidRPr="0079584F">
        <w:rPr>
          <w:shd w:val="clear" w:color="auto" w:fill="FFFFFF"/>
          <w:lang w:val="en-GB"/>
        </w:rPr>
        <w:t>Dubbo provides several strategies for load balancing to distribute requests among different service instances. The available strategies include:</w:t>
      </w:r>
    </w:p>
    <w:p w14:paraId="34C5E072" w14:textId="77777777" w:rsidR="0000071B" w:rsidRPr="0079584F" w:rsidRDefault="0000071B" w:rsidP="0000071B">
      <w:pPr>
        <w:pStyle w:val="Heading9"/>
        <w:rPr>
          <w:shd w:val="clear" w:color="auto" w:fill="FFFFFF"/>
          <w:lang w:val="en-GB"/>
        </w:rPr>
      </w:pPr>
      <w:r w:rsidRPr="0079584F">
        <w:rPr>
          <w:shd w:val="clear" w:color="auto" w:fill="FFFFFF"/>
          <w:lang w:val="en-GB"/>
        </w:rPr>
        <w:t>Round Robin:</w:t>
      </w:r>
    </w:p>
    <w:p w14:paraId="26403A80" w14:textId="77777777" w:rsidR="0000071B" w:rsidRPr="0079584F" w:rsidRDefault="0000071B" w:rsidP="0000071B">
      <w:pPr>
        <w:tabs>
          <w:tab w:val="num" w:pos="1440"/>
        </w:tabs>
        <w:ind w:left="432"/>
        <w:contextualSpacing/>
        <w:jc w:val="both"/>
        <w:rPr>
          <w:shd w:val="clear" w:color="auto" w:fill="FFFFFF"/>
          <w:lang w:val="en-GB"/>
        </w:rPr>
      </w:pPr>
      <w:r w:rsidRPr="0079584F">
        <w:rPr>
          <w:b/>
          <w:bCs/>
          <w:shd w:val="clear" w:color="auto" w:fill="FFFFFF"/>
          <w:lang w:val="en-GB"/>
        </w:rPr>
        <w:t>Description</w:t>
      </w:r>
      <w:r w:rsidRPr="0079584F">
        <w:rPr>
          <w:shd w:val="clear" w:color="auto" w:fill="FFFFFF"/>
          <w:lang w:val="en-GB"/>
        </w:rPr>
        <w:t>: Distributes requests sequentially across all available service instances.</w:t>
      </w:r>
    </w:p>
    <w:p w14:paraId="0911061D" w14:textId="77777777" w:rsidR="0000071B" w:rsidRPr="0079584F" w:rsidRDefault="0000071B" w:rsidP="0000071B">
      <w:pPr>
        <w:tabs>
          <w:tab w:val="num" w:pos="1440"/>
        </w:tabs>
        <w:ind w:left="432"/>
        <w:contextualSpacing/>
        <w:jc w:val="both"/>
        <w:rPr>
          <w:shd w:val="clear" w:color="auto" w:fill="FFFFFF"/>
          <w:lang w:val="en-GB"/>
        </w:rPr>
      </w:pPr>
      <w:r w:rsidRPr="0079584F">
        <w:rPr>
          <w:b/>
          <w:bCs/>
          <w:shd w:val="clear" w:color="auto" w:fill="FFFFFF"/>
          <w:lang w:val="en-GB"/>
        </w:rPr>
        <w:t>Use Case</w:t>
      </w:r>
      <w:r w:rsidRPr="0079584F">
        <w:rPr>
          <w:shd w:val="clear" w:color="auto" w:fill="FFFFFF"/>
          <w:lang w:val="en-GB"/>
        </w:rPr>
        <w:t>: Uniform distribution of load when all service instances are equally capable of handling requests.</w:t>
      </w:r>
    </w:p>
    <w:p w14:paraId="6D243031" w14:textId="77777777" w:rsidR="0000071B" w:rsidRPr="0079584F" w:rsidRDefault="0000071B" w:rsidP="0000071B">
      <w:pPr>
        <w:pStyle w:val="Heading9"/>
        <w:rPr>
          <w:shd w:val="clear" w:color="auto" w:fill="FFFFFF"/>
          <w:lang w:val="en-GB"/>
        </w:rPr>
      </w:pPr>
      <w:r w:rsidRPr="0079584F">
        <w:rPr>
          <w:shd w:val="clear" w:color="auto" w:fill="FFFFFF"/>
          <w:lang w:val="en-GB"/>
        </w:rPr>
        <w:t>Random Load Balancing:</w:t>
      </w:r>
    </w:p>
    <w:p w14:paraId="2059C7B5" w14:textId="77777777" w:rsidR="0000071B" w:rsidRPr="0079584F" w:rsidRDefault="0000071B" w:rsidP="0000071B">
      <w:pPr>
        <w:ind w:left="432"/>
        <w:contextualSpacing/>
        <w:jc w:val="both"/>
        <w:rPr>
          <w:shd w:val="clear" w:color="auto" w:fill="FFFFFF"/>
          <w:lang w:val="en-GB"/>
        </w:rPr>
      </w:pPr>
      <w:r w:rsidRPr="0079584F">
        <w:rPr>
          <w:b/>
          <w:bCs/>
          <w:shd w:val="clear" w:color="auto" w:fill="FFFFFF"/>
          <w:lang w:val="en-GB"/>
        </w:rPr>
        <w:t>Description</w:t>
      </w:r>
      <w:r w:rsidRPr="0079584F">
        <w:rPr>
          <w:shd w:val="clear" w:color="auto" w:fill="FFFFFF"/>
          <w:lang w:val="en-GB"/>
        </w:rPr>
        <w:t>: Randomly selects a service instance from the available list.</w:t>
      </w:r>
    </w:p>
    <w:p w14:paraId="2F4F20A1" w14:textId="77777777" w:rsidR="0000071B" w:rsidRDefault="0000071B" w:rsidP="0000071B">
      <w:pPr>
        <w:tabs>
          <w:tab w:val="num" w:pos="1440"/>
        </w:tabs>
        <w:ind w:left="432"/>
        <w:contextualSpacing/>
        <w:jc w:val="both"/>
        <w:rPr>
          <w:shd w:val="clear" w:color="auto" w:fill="FFFFFF"/>
          <w:lang w:val="en-GB"/>
        </w:rPr>
      </w:pPr>
      <w:r w:rsidRPr="0079584F">
        <w:rPr>
          <w:b/>
          <w:bCs/>
          <w:shd w:val="clear" w:color="auto" w:fill="FFFFFF"/>
          <w:lang w:val="en-GB"/>
        </w:rPr>
        <w:t>Use Case</w:t>
      </w:r>
      <w:r w:rsidRPr="0079584F">
        <w:rPr>
          <w:shd w:val="clear" w:color="auto" w:fill="FFFFFF"/>
          <w:lang w:val="en-GB"/>
        </w:rPr>
        <w:t>: Simple use cases where load distribution does not need to be based on the state of the instances.</w:t>
      </w:r>
    </w:p>
    <w:p w14:paraId="09A38AF8" w14:textId="77777777" w:rsidR="0000071B" w:rsidRPr="0079584F" w:rsidRDefault="0000071B" w:rsidP="0000071B">
      <w:pPr>
        <w:pStyle w:val="Heading9"/>
        <w:rPr>
          <w:shd w:val="clear" w:color="auto" w:fill="FFFFFF"/>
          <w:lang w:val="en-GB"/>
        </w:rPr>
      </w:pPr>
      <w:r w:rsidRPr="0079584F">
        <w:rPr>
          <w:shd w:val="clear" w:color="auto" w:fill="FFFFFF"/>
          <w:lang w:val="en-GB"/>
        </w:rPr>
        <w:t>Least Active:</w:t>
      </w:r>
    </w:p>
    <w:p w14:paraId="621714B3" w14:textId="77777777" w:rsidR="0000071B" w:rsidRPr="0079584F" w:rsidRDefault="0000071B" w:rsidP="0000071B">
      <w:pPr>
        <w:tabs>
          <w:tab w:val="num" w:pos="1440"/>
        </w:tabs>
        <w:ind w:left="432"/>
        <w:contextualSpacing/>
        <w:jc w:val="both"/>
        <w:rPr>
          <w:shd w:val="clear" w:color="auto" w:fill="FFFFFF"/>
          <w:lang w:val="en-GB"/>
        </w:rPr>
      </w:pPr>
      <w:r w:rsidRPr="0079584F">
        <w:rPr>
          <w:b/>
          <w:bCs/>
          <w:shd w:val="clear" w:color="auto" w:fill="FFFFFF"/>
          <w:lang w:val="en-GB"/>
        </w:rPr>
        <w:t>Description</w:t>
      </w:r>
      <w:r w:rsidRPr="0079584F">
        <w:rPr>
          <w:shd w:val="clear" w:color="auto" w:fill="FFFFFF"/>
          <w:lang w:val="en-GB"/>
        </w:rPr>
        <w:t xml:space="preserve">: Selects the service instance </w:t>
      </w:r>
      <w:r w:rsidRPr="00825B8A">
        <w:rPr>
          <w:color w:val="538135" w:themeColor="accent6" w:themeShade="BF"/>
        </w:rPr>
        <w:t>with the fewest number of active requests</w:t>
      </w:r>
      <w:r w:rsidRPr="0079584F">
        <w:rPr>
          <w:shd w:val="clear" w:color="auto" w:fill="FFFFFF"/>
          <w:lang w:val="en-GB"/>
        </w:rPr>
        <w:t>.</w:t>
      </w:r>
    </w:p>
    <w:p w14:paraId="2A81F13E" w14:textId="77777777" w:rsidR="0000071B" w:rsidRPr="0079584F" w:rsidRDefault="0000071B" w:rsidP="0000071B">
      <w:pPr>
        <w:tabs>
          <w:tab w:val="num" w:pos="1440"/>
        </w:tabs>
        <w:ind w:left="432"/>
        <w:contextualSpacing/>
        <w:jc w:val="both"/>
        <w:rPr>
          <w:shd w:val="clear" w:color="auto" w:fill="FFFFFF"/>
          <w:lang w:val="en-GB"/>
        </w:rPr>
      </w:pPr>
      <w:r w:rsidRPr="0079584F">
        <w:rPr>
          <w:b/>
          <w:bCs/>
          <w:shd w:val="clear" w:color="auto" w:fill="FFFFFF"/>
          <w:lang w:val="en-GB"/>
        </w:rPr>
        <w:t>Use Case</w:t>
      </w:r>
      <w:r w:rsidRPr="0079584F">
        <w:rPr>
          <w:shd w:val="clear" w:color="auto" w:fill="FFFFFF"/>
          <w:lang w:val="en-GB"/>
        </w:rPr>
        <w:t>: Helps in distributing load more evenly by favoring instances with less current load.</w:t>
      </w:r>
    </w:p>
    <w:p w14:paraId="5610A5AC" w14:textId="77777777" w:rsidR="0000071B" w:rsidRPr="0079584F" w:rsidRDefault="0000071B" w:rsidP="0000071B">
      <w:pPr>
        <w:pStyle w:val="Heading9"/>
        <w:rPr>
          <w:shd w:val="clear" w:color="auto" w:fill="FFFFFF"/>
          <w:lang w:val="en-GB"/>
        </w:rPr>
      </w:pPr>
      <w:r w:rsidRPr="0079584F">
        <w:rPr>
          <w:shd w:val="clear" w:color="auto" w:fill="FFFFFF"/>
          <w:lang w:val="en-GB"/>
        </w:rPr>
        <w:t>Consistent Hashing:</w:t>
      </w:r>
    </w:p>
    <w:p w14:paraId="57B0A2A1" w14:textId="77777777" w:rsidR="0000071B" w:rsidRPr="0079584F" w:rsidRDefault="0000071B" w:rsidP="0000071B">
      <w:pPr>
        <w:tabs>
          <w:tab w:val="num" w:pos="1440"/>
        </w:tabs>
        <w:ind w:left="432"/>
        <w:contextualSpacing/>
        <w:jc w:val="both"/>
        <w:rPr>
          <w:shd w:val="clear" w:color="auto" w:fill="FFFFFF"/>
          <w:lang w:val="en-GB"/>
        </w:rPr>
      </w:pPr>
      <w:r w:rsidRPr="0079584F">
        <w:rPr>
          <w:b/>
          <w:bCs/>
          <w:shd w:val="clear" w:color="auto" w:fill="FFFFFF"/>
          <w:lang w:val="en-GB"/>
        </w:rPr>
        <w:t>Description</w:t>
      </w:r>
      <w:r w:rsidRPr="0079584F">
        <w:rPr>
          <w:shd w:val="clear" w:color="auto" w:fill="FFFFFF"/>
          <w:lang w:val="en-GB"/>
        </w:rPr>
        <w:t xml:space="preserve">: Uses a consistent hashing algorithm to ensure that requests </w:t>
      </w:r>
      <w:r w:rsidRPr="0079584F">
        <w:rPr>
          <w:color w:val="C45911" w:themeColor="accent2" w:themeShade="BF"/>
          <w:lang w:val="en-GB"/>
        </w:rPr>
        <w:t>with the same parameters</w:t>
      </w:r>
      <w:r w:rsidRPr="0079584F">
        <w:rPr>
          <w:color w:val="C45911" w:themeColor="accent2" w:themeShade="BF"/>
          <w:shd w:val="clear" w:color="auto" w:fill="FFFFFF"/>
          <w:lang w:val="en-GB"/>
        </w:rPr>
        <w:t xml:space="preserve"> </w:t>
      </w:r>
      <w:r w:rsidRPr="00825B8A">
        <w:rPr>
          <w:color w:val="538135" w:themeColor="accent6" w:themeShade="BF"/>
        </w:rPr>
        <w:t>are consistently routed to the same service instance</w:t>
      </w:r>
      <w:r w:rsidRPr="0079584F">
        <w:rPr>
          <w:shd w:val="clear" w:color="auto" w:fill="FFFFFF"/>
          <w:lang w:val="en-GB"/>
        </w:rPr>
        <w:t>.</w:t>
      </w:r>
    </w:p>
    <w:p w14:paraId="2E5BF0F4" w14:textId="77777777" w:rsidR="0000071B" w:rsidRPr="0079584F" w:rsidRDefault="0000071B" w:rsidP="0000071B">
      <w:pPr>
        <w:tabs>
          <w:tab w:val="num" w:pos="1440"/>
        </w:tabs>
        <w:ind w:left="432"/>
        <w:contextualSpacing/>
        <w:jc w:val="both"/>
        <w:rPr>
          <w:shd w:val="clear" w:color="auto" w:fill="FFFFFF"/>
          <w:lang w:val="en-GB"/>
        </w:rPr>
      </w:pPr>
      <w:r w:rsidRPr="0079584F">
        <w:rPr>
          <w:b/>
          <w:bCs/>
          <w:shd w:val="clear" w:color="auto" w:fill="FFFFFF"/>
          <w:lang w:val="en-GB"/>
        </w:rPr>
        <w:t>Use Case</w:t>
      </w:r>
      <w:r w:rsidRPr="0079584F">
        <w:rPr>
          <w:shd w:val="clear" w:color="auto" w:fill="FFFFFF"/>
          <w:lang w:val="en-GB"/>
        </w:rPr>
        <w:t>: Useful when session persistence or consistent routing is needed.</w:t>
      </w:r>
    </w:p>
    <w:p w14:paraId="18377ACA" w14:textId="77777777" w:rsidR="0000071B" w:rsidRPr="0079584F" w:rsidRDefault="0000071B" w:rsidP="0000071B">
      <w:pPr>
        <w:pStyle w:val="Heading9"/>
        <w:rPr>
          <w:shd w:val="clear" w:color="auto" w:fill="FFFFFF"/>
          <w:lang w:val="en-GB"/>
        </w:rPr>
      </w:pPr>
      <w:r w:rsidRPr="0079584F">
        <w:rPr>
          <w:shd w:val="clear" w:color="auto" w:fill="FFFFFF"/>
          <w:lang w:val="en-GB"/>
        </w:rPr>
        <w:t>Session Sticky (Sticky Session):</w:t>
      </w:r>
    </w:p>
    <w:p w14:paraId="236E4910" w14:textId="77777777" w:rsidR="0000071B" w:rsidRPr="0079584F" w:rsidRDefault="0000071B" w:rsidP="0000071B">
      <w:pPr>
        <w:tabs>
          <w:tab w:val="num" w:pos="1440"/>
        </w:tabs>
        <w:ind w:left="432"/>
        <w:contextualSpacing/>
        <w:jc w:val="both"/>
        <w:rPr>
          <w:shd w:val="clear" w:color="auto" w:fill="FFFFFF"/>
          <w:lang w:val="en-GB"/>
        </w:rPr>
      </w:pPr>
      <w:r w:rsidRPr="0079584F">
        <w:rPr>
          <w:b/>
          <w:bCs/>
          <w:shd w:val="clear" w:color="auto" w:fill="FFFFFF"/>
          <w:lang w:val="en-GB"/>
        </w:rPr>
        <w:t>Description</w:t>
      </w:r>
      <w:r w:rsidRPr="0079584F">
        <w:rPr>
          <w:shd w:val="clear" w:color="auto" w:fill="FFFFFF"/>
          <w:lang w:val="en-GB"/>
        </w:rPr>
        <w:t xml:space="preserve">: Routes requests </w:t>
      </w:r>
      <w:r w:rsidRPr="0079584F">
        <w:rPr>
          <w:color w:val="C45911" w:themeColor="accent2" w:themeShade="BF"/>
          <w:lang w:val="en-GB"/>
        </w:rPr>
        <w:t xml:space="preserve">from a specific client </w:t>
      </w:r>
      <w:r w:rsidRPr="00825B8A">
        <w:rPr>
          <w:color w:val="538135" w:themeColor="accent6" w:themeShade="BF"/>
        </w:rPr>
        <w:t>to the same service instance</w:t>
      </w:r>
      <w:r w:rsidRPr="0079584F">
        <w:rPr>
          <w:shd w:val="clear" w:color="auto" w:fill="FFFFFF"/>
          <w:lang w:val="en-GB"/>
        </w:rPr>
        <w:t>, if possible.</w:t>
      </w:r>
    </w:p>
    <w:p w14:paraId="58F5AEB2" w14:textId="77777777" w:rsidR="0000071B" w:rsidRPr="0079584F" w:rsidRDefault="0000071B" w:rsidP="0000071B">
      <w:pPr>
        <w:tabs>
          <w:tab w:val="num" w:pos="1440"/>
        </w:tabs>
        <w:ind w:left="432"/>
        <w:contextualSpacing/>
        <w:jc w:val="both"/>
        <w:rPr>
          <w:shd w:val="clear" w:color="auto" w:fill="FFFFFF"/>
          <w:lang w:val="en-GB"/>
        </w:rPr>
      </w:pPr>
      <w:r w:rsidRPr="0079584F">
        <w:rPr>
          <w:b/>
          <w:bCs/>
          <w:shd w:val="clear" w:color="auto" w:fill="FFFFFF"/>
          <w:lang w:val="en-GB"/>
        </w:rPr>
        <w:t>Use Case</w:t>
      </w:r>
      <w:r w:rsidRPr="0079584F">
        <w:rPr>
          <w:shd w:val="clear" w:color="auto" w:fill="FFFFFF"/>
          <w:lang w:val="en-GB"/>
        </w:rPr>
        <w:t>: Ideal for stateful applications where the same instance should handle a session’s requests.</w:t>
      </w:r>
    </w:p>
    <w:p w14:paraId="643BD23B" w14:textId="77777777" w:rsidR="0000071B" w:rsidRPr="002C6230" w:rsidRDefault="0000071B" w:rsidP="0000071B">
      <w:pPr>
        <w:pStyle w:val="Heading8"/>
      </w:pPr>
      <w:r w:rsidRPr="002C6230">
        <w:rPr>
          <w:rFonts w:hint="eastAsia"/>
        </w:rPr>
        <w:t>Workflow</w:t>
      </w:r>
    </w:p>
    <w:p w14:paraId="65FD0D07" w14:textId="77777777" w:rsidR="0000071B" w:rsidRPr="001F265F" w:rsidRDefault="0000071B" w:rsidP="0000071B">
      <w:pPr>
        <w:pStyle w:val="Heading9"/>
      </w:pPr>
      <w:r w:rsidRPr="001F265F">
        <w:t>Startup</w:t>
      </w:r>
    </w:p>
    <w:p w14:paraId="37E9BF74" w14:textId="77777777" w:rsidR="0000071B" w:rsidRDefault="0000071B" w:rsidP="0000071B">
      <w:r>
        <w:t>When the Spring Boot application starts, it initializes the application context and scans for configuration classes and components.</w:t>
      </w:r>
    </w:p>
    <w:p w14:paraId="1D628CED" w14:textId="77777777" w:rsidR="0000071B" w:rsidRDefault="0000071B" w:rsidP="0000071B">
      <w:pPr>
        <w:pStyle w:val="Heading9"/>
      </w:pPr>
      <w:r>
        <w:t>Dubbo Configuration Class</w:t>
      </w:r>
    </w:p>
    <w:p w14:paraId="68C51405" w14:textId="77777777" w:rsidR="0000071B" w:rsidRDefault="0000071B" w:rsidP="0000071B">
      <w:r>
        <w:t xml:space="preserve">Spring Boot </w:t>
      </w:r>
      <w:r w:rsidRPr="007D7E8C">
        <w:rPr>
          <w:color w:val="C45911" w:themeColor="accent2" w:themeShade="BF"/>
        </w:rPr>
        <w:t>load</w:t>
      </w:r>
      <w:r>
        <w:rPr>
          <w:color w:val="C45911" w:themeColor="accent2" w:themeShade="BF"/>
        </w:rPr>
        <w:t>s</w:t>
      </w:r>
      <w:r w:rsidRPr="007D7E8C">
        <w:rPr>
          <w:color w:val="C45911" w:themeColor="accent2" w:themeShade="BF"/>
        </w:rPr>
        <w:t xml:space="preserve"> the </w:t>
      </w:r>
      <w:r>
        <w:rPr>
          <w:color w:val="C45911" w:themeColor="accent2" w:themeShade="BF"/>
        </w:rPr>
        <w:t>Dubbo</w:t>
      </w:r>
      <w:r w:rsidRPr="007D7E8C">
        <w:rPr>
          <w:color w:val="C45911" w:themeColor="accent2" w:themeShade="BF"/>
        </w:rPr>
        <w:t xml:space="preserve"> configuration</w:t>
      </w:r>
      <w:r>
        <w:rPr>
          <w:color w:val="C45911" w:themeColor="accent2" w:themeShade="BF"/>
        </w:rPr>
        <w:t xml:space="preserve"> with </w:t>
      </w:r>
      <w:r w:rsidRPr="00090068">
        <w:rPr>
          <w:rFonts w:ascii="Consolas" w:hAnsi="Consolas"/>
          <w:color w:val="538135" w:themeColor="accent6" w:themeShade="BF"/>
        </w:rPr>
        <w:t>DubboAutoConfiguration</w:t>
      </w:r>
      <w:r>
        <w:t xml:space="preserve">, </w:t>
      </w:r>
      <w:r w:rsidRPr="005974EF">
        <w:rPr>
          <w:rFonts w:ascii="Consolas" w:hAnsi="Consolas"/>
          <w:color w:val="538135" w:themeColor="accent6" w:themeShade="BF"/>
        </w:rPr>
        <w:t>DubboConfigConfiguration</w:t>
      </w:r>
      <w:r>
        <w:t xml:space="preserve">, </w:t>
      </w:r>
      <w:r w:rsidRPr="005974EF">
        <w:rPr>
          <w:rFonts w:ascii="Consolas" w:hAnsi="Consolas"/>
          <w:color w:val="538135" w:themeColor="accent6" w:themeShade="BF"/>
        </w:rPr>
        <w:t>DubboServiceAnnotationAutoConfiguration</w:t>
      </w:r>
      <w:r>
        <w:t xml:space="preserve">, </w:t>
      </w:r>
      <w:r w:rsidRPr="005974EF">
        <w:rPr>
          <w:rFonts w:ascii="Consolas" w:hAnsi="Consolas"/>
          <w:color w:val="538135" w:themeColor="accent6" w:themeShade="BF"/>
        </w:rPr>
        <w:t>DubboReferenceAnnotationAutoConfiguration</w:t>
      </w:r>
      <w:r>
        <w:t>.</w:t>
      </w:r>
    </w:p>
    <w:p w14:paraId="6B9DFF4C" w14:textId="77777777" w:rsidR="0000071B" w:rsidRPr="00CC4F35" w:rsidRDefault="0000071B" w:rsidP="0000071B">
      <w:pPr>
        <w:pStyle w:val="Heading9"/>
        <w:rPr>
          <w:shd w:val="clear" w:color="auto" w:fill="FFFFFF"/>
        </w:rPr>
      </w:pPr>
      <w:r w:rsidRPr="00CC4F35">
        <w:rPr>
          <w:shd w:val="clear" w:color="auto" w:fill="FFFFFF"/>
        </w:rPr>
        <w:t>Auto-Configuration:</w:t>
      </w:r>
    </w:p>
    <w:p w14:paraId="2757EDA3" w14:textId="77777777" w:rsidR="0000071B" w:rsidRDefault="0000071B" w:rsidP="0000071B">
      <w:pPr>
        <w:ind w:left="432"/>
        <w:contextualSpacing/>
        <w:jc w:val="both"/>
        <w:rPr>
          <w:shd w:val="clear" w:color="auto" w:fill="FFFFFF"/>
        </w:rPr>
      </w:pPr>
      <w:r w:rsidRPr="00CC4F35">
        <w:rPr>
          <w:shd w:val="clear" w:color="auto" w:fill="FFFFFF"/>
        </w:rPr>
        <w:t>DubboAutoConfiguration</w:t>
      </w:r>
    </w:p>
    <w:p w14:paraId="734456C3" w14:textId="77777777" w:rsidR="0000071B" w:rsidRPr="00CC4F35" w:rsidRDefault="0000071B" w:rsidP="0000071B">
      <w:pPr>
        <w:ind w:left="864"/>
        <w:contextualSpacing/>
        <w:jc w:val="both"/>
        <w:rPr>
          <w:shd w:val="clear" w:color="auto" w:fill="FFFFFF"/>
        </w:rPr>
      </w:pPr>
      <w:r w:rsidRPr="00CC4F35">
        <w:rPr>
          <w:shd w:val="clear" w:color="auto" w:fill="FFFFFF"/>
        </w:rPr>
        <w:t>This class is part of the dubbo-spring-boot-autoconfigure module and is responsible for setting up Dubbo in the Spring Boot application. It includes:</w:t>
      </w:r>
    </w:p>
    <w:p w14:paraId="1FC15ACC" w14:textId="77777777" w:rsidR="0000071B" w:rsidRPr="00CC4F35" w:rsidRDefault="0000071B" w:rsidP="0000071B">
      <w:pPr>
        <w:ind w:left="864"/>
        <w:contextualSpacing/>
        <w:jc w:val="both"/>
        <w:rPr>
          <w:shd w:val="clear" w:color="auto" w:fill="FFFFFF"/>
        </w:rPr>
      </w:pPr>
      <w:r w:rsidRPr="00CC4F35">
        <w:rPr>
          <w:shd w:val="clear" w:color="auto" w:fill="FFFFFF"/>
        </w:rPr>
        <w:t>@Configuration: Marks the class as a configuration class.</w:t>
      </w:r>
    </w:p>
    <w:p w14:paraId="57C50393" w14:textId="77777777" w:rsidR="0000071B" w:rsidRPr="00CC4F35" w:rsidRDefault="0000071B" w:rsidP="0000071B">
      <w:pPr>
        <w:ind w:left="864"/>
        <w:contextualSpacing/>
        <w:jc w:val="both"/>
        <w:rPr>
          <w:shd w:val="clear" w:color="auto" w:fill="FFFFFF"/>
        </w:rPr>
      </w:pPr>
      <w:r w:rsidRPr="00CC4F35">
        <w:rPr>
          <w:shd w:val="clear" w:color="auto" w:fill="FFFFFF"/>
        </w:rPr>
        <w:t>@EnableConfigurationProperties: Enables Dubbo-specific properties.</w:t>
      </w:r>
    </w:p>
    <w:p w14:paraId="3C26F279" w14:textId="77777777" w:rsidR="0000071B" w:rsidRDefault="0000071B" w:rsidP="0000071B">
      <w:pPr>
        <w:ind w:left="864"/>
        <w:contextualSpacing/>
        <w:jc w:val="both"/>
        <w:rPr>
          <w:shd w:val="clear" w:color="auto" w:fill="FFFFFF"/>
        </w:rPr>
      </w:pPr>
      <w:r w:rsidRPr="00CC4F35">
        <w:rPr>
          <w:shd w:val="clear" w:color="auto" w:fill="FFFFFF"/>
        </w:rPr>
        <w:t>@ConditionalOnClass: Ensures that Dubbo is on the classpath.</w:t>
      </w:r>
    </w:p>
    <w:p w14:paraId="3D30DE27" w14:textId="77777777" w:rsidR="0000071B" w:rsidRDefault="0000071B" w:rsidP="0000071B">
      <w:pPr>
        <w:pStyle w:val="Heading9"/>
      </w:pPr>
      <w:r>
        <w:t>Configuration Properties</w:t>
      </w:r>
    </w:p>
    <w:p w14:paraId="16C761FA" w14:textId="77777777" w:rsidR="0000071B" w:rsidRDefault="0000071B" w:rsidP="0000071B">
      <w:pPr>
        <w:ind w:left="432"/>
        <w:contextualSpacing/>
        <w:jc w:val="both"/>
      </w:pPr>
      <w:r w:rsidRPr="007F21E4">
        <w:rPr>
          <w:shd w:val="clear" w:color="auto" w:fill="FFFFFF"/>
        </w:rPr>
        <w:t>DubboConfigConfiguration</w:t>
      </w:r>
    </w:p>
    <w:p w14:paraId="7A066532" w14:textId="77777777" w:rsidR="0000071B" w:rsidRDefault="0000071B" w:rsidP="0000071B">
      <w:pPr>
        <w:ind w:left="864"/>
        <w:contextualSpacing/>
        <w:jc w:val="both"/>
      </w:pPr>
      <w:r>
        <w:t xml:space="preserve">Handles the </w:t>
      </w:r>
      <w:r w:rsidRPr="007F21E4">
        <w:rPr>
          <w:shd w:val="clear" w:color="auto" w:fill="FFFFFF"/>
        </w:rPr>
        <w:t>creation</w:t>
      </w:r>
      <w:r>
        <w:t xml:space="preserve"> and configuration of </w:t>
      </w:r>
      <w:r w:rsidRPr="007F21E4">
        <w:rPr>
          <w:color w:val="C45911" w:themeColor="accent2" w:themeShade="BF"/>
        </w:rPr>
        <w:t xml:space="preserve">Dubbo configuration beans </w:t>
      </w:r>
      <w:r>
        <w:t>like ApplicationConfig, RegistryConfig, ProtocolConfig, etc.</w:t>
      </w:r>
    </w:p>
    <w:p w14:paraId="626523E7" w14:textId="77777777" w:rsidR="0000071B" w:rsidRDefault="0000071B" w:rsidP="0000071B">
      <w:pPr>
        <w:pStyle w:val="Heading9"/>
        <w:rPr>
          <w:shd w:val="clear" w:color="auto" w:fill="FFFFFF"/>
        </w:rPr>
      </w:pPr>
      <w:r w:rsidRPr="00CC4F35">
        <w:rPr>
          <w:shd w:val="clear" w:color="auto" w:fill="FFFFFF"/>
        </w:rPr>
        <w:t>Annotation</w:t>
      </w:r>
      <w:r w:rsidRPr="00C02454">
        <w:rPr>
          <w:shd w:val="clear" w:color="auto" w:fill="FFFFFF"/>
        </w:rPr>
        <w:t xml:space="preserve"> Processing</w:t>
      </w:r>
    </w:p>
    <w:p w14:paraId="5D1F2EC1" w14:textId="77777777" w:rsidR="0000071B" w:rsidRDefault="0000071B" w:rsidP="0000071B">
      <w:pPr>
        <w:ind w:left="432"/>
        <w:contextualSpacing/>
        <w:jc w:val="both"/>
        <w:rPr>
          <w:shd w:val="clear" w:color="auto" w:fill="FFFFFF"/>
        </w:rPr>
      </w:pPr>
      <w:r w:rsidRPr="00C02454">
        <w:rPr>
          <w:shd w:val="clear" w:color="auto" w:fill="FFFFFF"/>
        </w:rPr>
        <w:t>DubboServiceAnnotationAutoConfiguration</w:t>
      </w:r>
    </w:p>
    <w:p w14:paraId="10519A27" w14:textId="77777777" w:rsidR="0000071B" w:rsidRPr="00C02454" w:rsidRDefault="0000071B" w:rsidP="0000071B">
      <w:pPr>
        <w:ind w:left="864"/>
        <w:contextualSpacing/>
        <w:jc w:val="both"/>
        <w:rPr>
          <w:shd w:val="clear" w:color="auto" w:fill="FFFFFF"/>
        </w:rPr>
      </w:pPr>
      <w:r w:rsidRPr="00C02454">
        <w:rPr>
          <w:shd w:val="clear" w:color="auto" w:fill="FFFFFF"/>
        </w:rPr>
        <w:t xml:space="preserve">Processes the </w:t>
      </w:r>
      <w:r w:rsidRPr="00090068">
        <w:rPr>
          <w:rFonts w:ascii="Consolas" w:hAnsi="Consolas"/>
          <w:color w:val="538135" w:themeColor="accent6" w:themeShade="BF"/>
        </w:rPr>
        <w:t>@DubboService</w:t>
      </w:r>
      <w:r w:rsidRPr="00090068">
        <w:rPr>
          <w:color w:val="538135" w:themeColor="accent6" w:themeShade="BF"/>
          <w:shd w:val="clear" w:color="auto" w:fill="FFFFFF"/>
        </w:rPr>
        <w:t xml:space="preserve"> </w:t>
      </w:r>
      <w:r w:rsidRPr="00C02454">
        <w:rPr>
          <w:shd w:val="clear" w:color="auto" w:fill="FFFFFF"/>
        </w:rPr>
        <w:t xml:space="preserve">annotations </w:t>
      </w:r>
      <w:r w:rsidRPr="00E0025A">
        <w:rPr>
          <w:color w:val="C45911" w:themeColor="accent2" w:themeShade="BF"/>
        </w:rPr>
        <w:t>to expose Dubbo services</w:t>
      </w:r>
      <w:r w:rsidRPr="00C02454">
        <w:rPr>
          <w:shd w:val="clear" w:color="auto" w:fill="FFFFFF"/>
        </w:rPr>
        <w:t>.</w:t>
      </w:r>
    </w:p>
    <w:p w14:paraId="25937D32" w14:textId="77777777" w:rsidR="0000071B" w:rsidRDefault="0000071B" w:rsidP="0000071B">
      <w:pPr>
        <w:ind w:left="864"/>
        <w:contextualSpacing/>
        <w:jc w:val="both"/>
        <w:rPr>
          <w:shd w:val="clear" w:color="auto" w:fill="FFFFFF"/>
        </w:rPr>
      </w:pPr>
      <w:r w:rsidRPr="00C02454">
        <w:rPr>
          <w:shd w:val="clear" w:color="auto" w:fill="FFFFFF"/>
        </w:rPr>
        <w:t>@DubboService: This annotation is used on service implementation classes to expose them as Dubbo services.</w:t>
      </w:r>
    </w:p>
    <w:p w14:paraId="2636B564" w14:textId="77777777" w:rsidR="0000071B" w:rsidRPr="00C10029" w:rsidRDefault="0000071B" w:rsidP="0000071B">
      <w:pPr>
        <w:pStyle w:val="Heading9"/>
        <w:rPr>
          <w:shd w:val="clear" w:color="auto" w:fill="FFFFFF"/>
        </w:rPr>
      </w:pPr>
      <w:r w:rsidRPr="00C10029">
        <w:rPr>
          <w:shd w:val="clear" w:color="auto" w:fill="FFFFFF"/>
        </w:rPr>
        <w:t>Service Exposure</w:t>
      </w:r>
    </w:p>
    <w:p w14:paraId="1BD98915" w14:textId="77777777" w:rsidR="0000071B" w:rsidRPr="00C10029" w:rsidRDefault="0000071B" w:rsidP="0000071B">
      <w:pPr>
        <w:ind w:left="432"/>
        <w:contextualSpacing/>
        <w:jc w:val="both"/>
        <w:rPr>
          <w:shd w:val="clear" w:color="auto" w:fill="FFFFFF"/>
        </w:rPr>
      </w:pPr>
      <w:r w:rsidRPr="00C10029">
        <w:rPr>
          <w:shd w:val="clear" w:color="auto" w:fill="FFFFFF"/>
        </w:rPr>
        <w:t>ServiceBean: A Spring bean for a Dubbo service. It handles the lifecycle of the service.</w:t>
      </w:r>
    </w:p>
    <w:p w14:paraId="036CB69C" w14:textId="77777777" w:rsidR="0000071B" w:rsidRDefault="0000071B" w:rsidP="0000071B">
      <w:pPr>
        <w:ind w:left="432"/>
        <w:contextualSpacing/>
        <w:jc w:val="both"/>
        <w:rPr>
          <w:shd w:val="clear" w:color="auto" w:fill="FFFFFF"/>
        </w:rPr>
      </w:pPr>
      <w:r w:rsidRPr="00C10029">
        <w:rPr>
          <w:shd w:val="clear" w:color="auto" w:fill="FFFFFF"/>
        </w:rPr>
        <w:t>ServiceBean.onApplicationEvent(): This method is called when the Spring context is refreshed, triggering the export of the Dubbo service.</w:t>
      </w:r>
    </w:p>
    <w:p w14:paraId="7CA63930" w14:textId="77777777" w:rsidR="0000071B" w:rsidRPr="00E974DA" w:rsidRDefault="0000071B" w:rsidP="0000071B">
      <w:pPr>
        <w:pStyle w:val="Heading9"/>
        <w:rPr>
          <w:shd w:val="clear" w:color="auto" w:fill="FFFFFF"/>
        </w:rPr>
      </w:pPr>
      <w:r w:rsidRPr="00E974DA">
        <w:rPr>
          <w:shd w:val="clear" w:color="auto" w:fill="FFFFFF"/>
        </w:rPr>
        <w:t>Reference Injection</w:t>
      </w:r>
    </w:p>
    <w:p w14:paraId="0FECE153" w14:textId="77777777" w:rsidR="0000071B" w:rsidRDefault="0000071B" w:rsidP="0000071B">
      <w:pPr>
        <w:ind w:left="432"/>
        <w:contextualSpacing/>
        <w:jc w:val="both"/>
        <w:rPr>
          <w:shd w:val="clear" w:color="auto" w:fill="FFFFFF"/>
        </w:rPr>
      </w:pPr>
      <w:r w:rsidRPr="00E974DA">
        <w:rPr>
          <w:shd w:val="clear" w:color="auto" w:fill="FFFFFF"/>
        </w:rPr>
        <w:t>DubboReferenceAnnotationAutoConfiguration</w:t>
      </w:r>
    </w:p>
    <w:p w14:paraId="0D8CDC6F" w14:textId="77777777" w:rsidR="0000071B" w:rsidRPr="00E974DA" w:rsidRDefault="0000071B" w:rsidP="0000071B">
      <w:pPr>
        <w:ind w:left="864"/>
        <w:contextualSpacing/>
        <w:jc w:val="both"/>
        <w:rPr>
          <w:shd w:val="clear" w:color="auto" w:fill="FFFFFF"/>
        </w:rPr>
      </w:pPr>
      <w:r w:rsidRPr="00E974DA">
        <w:rPr>
          <w:shd w:val="clear" w:color="auto" w:fill="FFFFFF"/>
        </w:rPr>
        <w:t xml:space="preserve">Processes the </w:t>
      </w:r>
      <w:r w:rsidRPr="00090068">
        <w:rPr>
          <w:rFonts w:ascii="Consolas" w:hAnsi="Consolas"/>
          <w:color w:val="538135" w:themeColor="accent6" w:themeShade="BF"/>
        </w:rPr>
        <w:t>@Reference</w:t>
      </w:r>
      <w:r w:rsidRPr="00090068">
        <w:rPr>
          <w:color w:val="538135" w:themeColor="accent6" w:themeShade="BF"/>
          <w:shd w:val="clear" w:color="auto" w:fill="FFFFFF"/>
        </w:rPr>
        <w:t xml:space="preserve"> </w:t>
      </w:r>
      <w:r w:rsidRPr="00E974DA">
        <w:rPr>
          <w:shd w:val="clear" w:color="auto" w:fill="FFFFFF"/>
        </w:rPr>
        <w:t xml:space="preserve">annotations </w:t>
      </w:r>
      <w:r w:rsidRPr="00E0025A">
        <w:rPr>
          <w:color w:val="C45911" w:themeColor="accent2" w:themeShade="BF"/>
        </w:rPr>
        <w:t>to inject Dubbo service references</w:t>
      </w:r>
      <w:r w:rsidRPr="00E974DA">
        <w:rPr>
          <w:shd w:val="clear" w:color="auto" w:fill="FFFFFF"/>
        </w:rPr>
        <w:t>.</w:t>
      </w:r>
    </w:p>
    <w:p w14:paraId="6FF15966" w14:textId="77777777" w:rsidR="0000071B" w:rsidRPr="00E974DA" w:rsidRDefault="0000071B" w:rsidP="0000071B">
      <w:pPr>
        <w:ind w:left="864"/>
        <w:contextualSpacing/>
        <w:jc w:val="both"/>
        <w:rPr>
          <w:shd w:val="clear" w:color="auto" w:fill="FFFFFF"/>
        </w:rPr>
      </w:pPr>
      <w:r w:rsidRPr="00E974DA">
        <w:rPr>
          <w:shd w:val="clear" w:color="auto" w:fill="FFFFFF"/>
        </w:rPr>
        <w:t>@DubboReference: This annotation is used on fields or setter methods to inject a Dubbo service reference.</w:t>
      </w:r>
    </w:p>
    <w:p w14:paraId="18FF9E69" w14:textId="77777777" w:rsidR="0000071B" w:rsidRDefault="0000071B" w:rsidP="0000071B">
      <w:pPr>
        <w:ind w:left="432"/>
        <w:contextualSpacing/>
        <w:jc w:val="both"/>
        <w:rPr>
          <w:shd w:val="clear" w:color="auto" w:fill="FFFFFF"/>
        </w:rPr>
      </w:pPr>
      <w:r w:rsidRPr="00E974DA">
        <w:rPr>
          <w:shd w:val="clear" w:color="auto" w:fill="FFFFFF"/>
        </w:rPr>
        <w:t>ReferenceBean</w:t>
      </w:r>
    </w:p>
    <w:p w14:paraId="216CDB78" w14:textId="77777777" w:rsidR="0000071B" w:rsidRPr="00E974DA" w:rsidRDefault="0000071B" w:rsidP="0000071B">
      <w:pPr>
        <w:ind w:left="864"/>
        <w:contextualSpacing/>
        <w:jc w:val="both"/>
        <w:rPr>
          <w:shd w:val="clear" w:color="auto" w:fill="FFFFFF"/>
        </w:rPr>
      </w:pPr>
      <w:r w:rsidRPr="00E974DA">
        <w:rPr>
          <w:shd w:val="clear" w:color="auto" w:fill="FFFFFF"/>
        </w:rPr>
        <w:t>A Spring bean for a Dubbo reference. It handles the lifecycle of the reference.</w:t>
      </w:r>
    </w:p>
    <w:p w14:paraId="682C3C58" w14:textId="77777777" w:rsidR="0000071B" w:rsidRDefault="0000071B" w:rsidP="0000071B">
      <w:pPr>
        <w:ind w:left="432"/>
        <w:contextualSpacing/>
        <w:jc w:val="both"/>
        <w:rPr>
          <w:shd w:val="clear" w:color="auto" w:fill="FFFFFF"/>
        </w:rPr>
      </w:pPr>
      <w:r w:rsidRPr="00E974DA">
        <w:rPr>
          <w:shd w:val="clear" w:color="auto" w:fill="FFFFFF"/>
        </w:rPr>
        <w:t>ReferenceBean.afterPropertiesSet()</w:t>
      </w:r>
    </w:p>
    <w:p w14:paraId="0413ED30" w14:textId="77777777" w:rsidR="0000071B" w:rsidRDefault="0000071B" w:rsidP="0000071B">
      <w:pPr>
        <w:ind w:left="864"/>
        <w:contextualSpacing/>
        <w:jc w:val="both"/>
        <w:rPr>
          <w:shd w:val="clear" w:color="auto" w:fill="FFFFFF"/>
        </w:rPr>
      </w:pPr>
      <w:r w:rsidRPr="00E974DA">
        <w:rPr>
          <w:shd w:val="clear" w:color="auto" w:fill="FFFFFF"/>
        </w:rPr>
        <w:t>This method is called to initialize the reference after the properties are set, creating the proxy for the remote service.</w:t>
      </w:r>
    </w:p>
    <w:p w14:paraId="0B7F0F86" w14:textId="77777777" w:rsidR="0000071B" w:rsidRDefault="0000071B" w:rsidP="0000071B">
      <w:pPr>
        <w:contextualSpacing/>
        <w:jc w:val="both"/>
        <w:rPr>
          <w:shd w:val="clear" w:color="auto" w:fill="FFFFFF"/>
        </w:rPr>
      </w:pPr>
    </w:p>
    <w:p w14:paraId="24834D4A" w14:textId="77777777" w:rsidR="0000071B" w:rsidRPr="00D86BEA" w:rsidRDefault="0000071B" w:rsidP="0000071B">
      <w:pPr>
        <w:pStyle w:val="Heading4"/>
      </w:pPr>
      <w:r w:rsidRPr="00D86BEA">
        <w:rPr>
          <w:rFonts w:hint="eastAsia"/>
        </w:rPr>
        <w:t>Configuration</w:t>
      </w:r>
    </w:p>
    <w:p w14:paraId="5C38DFE8" w14:textId="77777777" w:rsidR="0000071B" w:rsidRDefault="0000071B" w:rsidP="0000071B">
      <w:pPr>
        <w:pStyle w:val="Heading8"/>
        <w:rPr>
          <w:shd w:val="clear" w:color="auto" w:fill="FFFFFF"/>
        </w:rPr>
      </w:pPr>
      <w:r>
        <w:rPr>
          <w:rFonts w:hint="eastAsia"/>
          <w:shd w:val="clear" w:color="auto" w:fill="FFFFFF"/>
        </w:rPr>
        <w:t>pom.xml</w:t>
      </w:r>
    </w:p>
    <w:p w14:paraId="0CF2A0D3" w14:textId="77777777" w:rsidR="0000071B" w:rsidRPr="00D86BEA" w:rsidRDefault="0000071B" w:rsidP="0000071B">
      <w:pPr>
        <w:contextualSpacing/>
        <w:jc w:val="both"/>
        <w:rPr>
          <w:rFonts w:ascii="Consolas" w:hAnsi="Consolas"/>
          <w:shd w:val="clear" w:color="auto" w:fill="FFFFFF"/>
        </w:rPr>
      </w:pPr>
      <w:r w:rsidRPr="00D86BEA">
        <w:rPr>
          <w:rFonts w:ascii="Consolas" w:hAnsi="Consolas"/>
          <w:shd w:val="clear" w:color="auto" w:fill="FFFFFF"/>
        </w:rPr>
        <w:t>&lt;dependency&gt;</w:t>
      </w:r>
    </w:p>
    <w:p w14:paraId="53107473" w14:textId="77777777" w:rsidR="0000071B" w:rsidRPr="00D86BEA" w:rsidRDefault="0000071B" w:rsidP="0000071B">
      <w:pPr>
        <w:contextualSpacing/>
        <w:jc w:val="both"/>
        <w:rPr>
          <w:rFonts w:ascii="Consolas" w:hAnsi="Consolas"/>
          <w:shd w:val="clear" w:color="auto" w:fill="FFFFFF"/>
        </w:rPr>
      </w:pPr>
      <w:r w:rsidRPr="00D86BEA">
        <w:rPr>
          <w:rFonts w:ascii="Consolas" w:hAnsi="Consolas"/>
          <w:shd w:val="clear" w:color="auto" w:fill="FFFFFF"/>
        </w:rPr>
        <w:t xml:space="preserve">    &lt;groupId&gt;org.apache.dubbo&lt;/groupId&gt;</w:t>
      </w:r>
    </w:p>
    <w:p w14:paraId="395049A7" w14:textId="77777777" w:rsidR="0000071B" w:rsidRPr="00D86BEA" w:rsidRDefault="0000071B" w:rsidP="0000071B">
      <w:pPr>
        <w:contextualSpacing/>
        <w:jc w:val="both"/>
        <w:rPr>
          <w:rFonts w:ascii="Consolas" w:hAnsi="Consolas"/>
          <w:shd w:val="clear" w:color="auto" w:fill="FFFFFF"/>
        </w:rPr>
      </w:pPr>
      <w:r w:rsidRPr="00D86BEA">
        <w:rPr>
          <w:rFonts w:ascii="Consolas" w:hAnsi="Consolas"/>
          <w:shd w:val="clear" w:color="auto" w:fill="FFFFFF"/>
        </w:rPr>
        <w:t xml:space="preserve">    &lt;artifactId&gt;dubbo-spring-boot-starter&lt;/artifactId&gt;</w:t>
      </w:r>
    </w:p>
    <w:p w14:paraId="58265865" w14:textId="77777777" w:rsidR="0000071B" w:rsidRPr="00D86BEA" w:rsidRDefault="0000071B" w:rsidP="0000071B">
      <w:pPr>
        <w:contextualSpacing/>
        <w:jc w:val="both"/>
        <w:rPr>
          <w:rFonts w:ascii="Consolas" w:hAnsi="Consolas"/>
          <w:shd w:val="clear" w:color="auto" w:fill="FFFFFF"/>
        </w:rPr>
      </w:pPr>
      <w:r w:rsidRPr="00D86BEA">
        <w:rPr>
          <w:rFonts w:ascii="Consolas" w:hAnsi="Consolas"/>
          <w:shd w:val="clear" w:color="auto" w:fill="FFFFFF"/>
        </w:rPr>
        <w:t xml:space="preserve">    &lt;version&gt;3.0.0&lt;/version&gt;</w:t>
      </w:r>
    </w:p>
    <w:p w14:paraId="5219F488" w14:textId="77777777" w:rsidR="0000071B" w:rsidRPr="00D86BEA" w:rsidRDefault="0000071B" w:rsidP="0000071B">
      <w:pPr>
        <w:contextualSpacing/>
        <w:jc w:val="both"/>
        <w:rPr>
          <w:rFonts w:ascii="Consolas" w:hAnsi="Consolas"/>
          <w:shd w:val="clear" w:color="auto" w:fill="FFFFFF"/>
        </w:rPr>
      </w:pPr>
      <w:r w:rsidRPr="00D86BEA">
        <w:rPr>
          <w:rFonts w:ascii="Consolas" w:hAnsi="Consolas"/>
          <w:shd w:val="clear" w:color="auto" w:fill="FFFFFF"/>
        </w:rPr>
        <w:t>&lt;/dependency&gt;</w:t>
      </w:r>
    </w:p>
    <w:p w14:paraId="48C6D714" w14:textId="77777777" w:rsidR="0000071B" w:rsidRDefault="0000071B" w:rsidP="0000071B">
      <w:pPr>
        <w:pStyle w:val="Heading8"/>
        <w:rPr>
          <w:shd w:val="clear" w:color="auto" w:fill="FFFFFF"/>
        </w:rPr>
      </w:pPr>
      <w:r>
        <w:t>application.yml</w:t>
      </w:r>
    </w:p>
    <w:p w14:paraId="0F35F3A9"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spring:</w:t>
      </w:r>
    </w:p>
    <w:p w14:paraId="23D14242"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 xml:space="preserve">  application:</w:t>
      </w:r>
    </w:p>
    <w:p w14:paraId="2DE7A9BB"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 xml:space="preserve">    name: dubbo-spring-boot-demo</w:t>
      </w:r>
    </w:p>
    <w:p w14:paraId="2B6736EA" w14:textId="77777777" w:rsidR="0000071B" w:rsidRPr="0023583E" w:rsidRDefault="0000071B" w:rsidP="0000071B">
      <w:pPr>
        <w:contextualSpacing/>
        <w:jc w:val="both"/>
        <w:rPr>
          <w:rFonts w:ascii="Consolas" w:hAnsi="Consolas"/>
          <w:shd w:val="clear" w:color="auto" w:fill="FFFFFF"/>
        </w:rPr>
      </w:pPr>
    </w:p>
    <w:p w14:paraId="31B26987"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dubbo:</w:t>
      </w:r>
    </w:p>
    <w:p w14:paraId="24873490"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 xml:space="preserve">  application:</w:t>
      </w:r>
    </w:p>
    <w:p w14:paraId="71F84DF4"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 xml:space="preserve">    name: dubbo-spring-boot-demo</w:t>
      </w:r>
    </w:p>
    <w:p w14:paraId="5DD37B15"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 xml:space="preserve">  registry:</w:t>
      </w:r>
    </w:p>
    <w:p w14:paraId="1525AEC5"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 xml:space="preserve">    address: zookeeper://localhost:2181</w:t>
      </w:r>
      <w:r>
        <w:rPr>
          <w:rFonts w:ascii="Consolas" w:hAnsi="Consolas"/>
          <w:shd w:val="clear" w:color="auto" w:fill="FFFFFF"/>
        </w:rPr>
        <w:tab/>
      </w:r>
      <w:r>
        <w:rPr>
          <w:rFonts w:ascii="Consolas" w:hAnsi="Consolas"/>
          <w:shd w:val="clear" w:color="auto" w:fill="FFFFFF"/>
        </w:rPr>
        <w:tab/>
      </w:r>
      <w:r>
        <w:rPr>
          <w:rFonts w:ascii="Consolas" w:hAnsi="Consolas" w:hint="eastAsia"/>
          <w:shd w:val="clear" w:color="auto" w:fill="FFFFFF"/>
        </w:rPr>
        <w:t xml:space="preserve"># </w:t>
      </w:r>
      <w:r w:rsidRPr="007A4DBF">
        <w:rPr>
          <w:rFonts w:ascii="Consolas" w:hAnsi="Consolas"/>
          <w:shd w:val="clear" w:color="auto" w:fill="FFFFFF"/>
        </w:rPr>
        <w:t>Address of the service registry (e.g., ZooKeeper).</w:t>
      </w:r>
    </w:p>
    <w:p w14:paraId="61AE82BF"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 xml:space="preserve">  protocol:</w:t>
      </w:r>
      <w:r>
        <w:rPr>
          <w:rFonts w:ascii="Consolas" w:hAnsi="Consolas" w:hint="eastAsia"/>
          <w:shd w:val="clear" w:color="auto" w:fill="FFFFFF"/>
        </w:rPr>
        <w:t xml:space="preserve">  </w:t>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shd w:val="clear" w:color="auto" w:fill="FFFFFF"/>
        </w:rPr>
        <w:tab/>
      </w:r>
      <w:r>
        <w:rPr>
          <w:rFonts w:ascii="Consolas" w:hAnsi="Consolas" w:hint="eastAsia"/>
          <w:shd w:val="clear" w:color="auto" w:fill="FFFFFF"/>
        </w:rPr>
        <w:t xml:space="preserve"># </w:t>
      </w:r>
      <w:r w:rsidRPr="007A4DBF">
        <w:rPr>
          <w:rFonts w:ascii="Consolas" w:hAnsi="Consolas"/>
          <w:shd w:val="clear" w:color="auto" w:fill="FFFFFF"/>
        </w:rPr>
        <w:t>Configuration for the Dubbo protocol.</w:t>
      </w:r>
    </w:p>
    <w:p w14:paraId="7EDAC8A7"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 xml:space="preserve">    name: dubbo</w:t>
      </w:r>
    </w:p>
    <w:p w14:paraId="2A50A4C2"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 xml:space="preserve">    port: 20880</w:t>
      </w:r>
    </w:p>
    <w:p w14:paraId="72CD6424"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 xml:space="preserve">  scan:</w:t>
      </w:r>
    </w:p>
    <w:p w14:paraId="4C87A5B9" w14:textId="77777777" w:rsidR="0000071B" w:rsidRPr="0023583E" w:rsidRDefault="0000071B" w:rsidP="0000071B">
      <w:pPr>
        <w:contextualSpacing/>
        <w:jc w:val="both"/>
        <w:rPr>
          <w:rFonts w:ascii="Consolas" w:hAnsi="Consolas"/>
          <w:shd w:val="clear" w:color="auto" w:fill="FFFFFF"/>
        </w:rPr>
      </w:pPr>
      <w:r w:rsidRPr="0023583E">
        <w:rPr>
          <w:rFonts w:ascii="Consolas" w:hAnsi="Consolas"/>
          <w:shd w:val="clear" w:color="auto" w:fill="FFFFFF"/>
        </w:rPr>
        <w:t xml:space="preserve">    base-packages: com.example.dubbo</w:t>
      </w:r>
      <w:r>
        <w:rPr>
          <w:rFonts w:ascii="Consolas" w:hAnsi="Consolas" w:hint="eastAsia"/>
          <w:shd w:val="clear" w:color="auto" w:fill="FFFFFF"/>
        </w:rPr>
        <w:t xml:space="preserve">     # </w:t>
      </w:r>
      <w:r w:rsidRPr="007A4DBF">
        <w:rPr>
          <w:rFonts w:ascii="Consolas" w:hAnsi="Consolas"/>
          <w:shd w:val="clear" w:color="auto" w:fill="FFFFFF"/>
        </w:rPr>
        <w:t>Packages to scan for Dubbo services.</w:t>
      </w:r>
    </w:p>
    <w:p w14:paraId="0AED92BC" w14:textId="77777777" w:rsidR="0000071B" w:rsidRDefault="0000071B" w:rsidP="0000071B">
      <w:pPr>
        <w:pStyle w:val="Heading8"/>
      </w:pPr>
      <w:r>
        <w:t>Define Dubbo Services</w:t>
      </w:r>
    </w:p>
    <w:p w14:paraId="5722F8AF" w14:textId="77777777" w:rsidR="0000071B" w:rsidRPr="00225136" w:rsidRDefault="0000071B" w:rsidP="0000071B">
      <w:r w:rsidRPr="00225136">
        <w:t>Define your Dubbo service interfaces and implementations.</w:t>
      </w:r>
    </w:p>
    <w:p w14:paraId="73AB28DD" w14:textId="77777777" w:rsidR="0000071B" w:rsidRDefault="0000071B" w:rsidP="0000071B">
      <w:r w:rsidRPr="00225136">
        <w:t>Service Interface</w:t>
      </w:r>
    </w:p>
    <w:p w14:paraId="084B9795" w14:textId="77777777" w:rsidR="0000071B" w:rsidRPr="00225136" w:rsidRDefault="0000071B" w:rsidP="0000071B">
      <w:pPr>
        <w:ind w:left="432"/>
        <w:rPr>
          <w:rFonts w:ascii="Consolas" w:hAnsi="Consolas"/>
        </w:rPr>
      </w:pPr>
      <w:r w:rsidRPr="00225136">
        <w:rPr>
          <w:rFonts w:ascii="Consolas" w:hAnsi="Consolas"/>
        </w:rPr>
        <w:t>package com.example.dubbo;</w:t>
      </w:r>
    </w:p>
    <w:p w14:paraId="5702D4D1" w14:textId="77777777" w:rsidR="0000071B" w:rsidRPr="00225136" w:rsidRDefault="0000071B" w:rsidP="0000071B">
      <w:pPr>
        <w:ind w:left="432"/>
        <w:rPr>
          <w:rFonts w:ascii="Consolas" w:hAnsi="Consolas"/>
        </w:rPr>
      </w:pPr>
    </w:p>
    <w:p w14:paraId="22AB3DC7" w14:textId="77777777" w:rsidR="0000071B" w:rsidRPr="00225136" w:rsidRDefault="0000071B" w:rsidP="0000071B">
      <w:pPr>
        <w:ind w:left="432"/>
        <w:rPr>
          <w:rFonts w:ascii="Consolas" w:hAnsi="Consolas"/>
        </w:rPr>
      </w:pPr>
      <w:r w:rsidRPr="00225136">
        <w:rPr>
          <w:rFonts w:ascii="Consolas" w:hAnsi="Consolas"/>
        </w:rPr>
        <w:t>public interface HelloService {</w:t>
      </w:r>
    </w:p>
    <w:p w14:paraId="1E6DCBB2" w14:textId="77777777" w:rsidR="0000071B" w:rsidRPr="00225136" w:rsidRDefault="0000071B" w:rsidP="0000071B">
      <w:pPr>
        <w:ind w:left="432"/>
        <w:rPr>
          <w:rFonts w:ascii="Consolas" w:hAnsi="Consolas"/>
        </w:rPr>
      </w:pPr>
      <w:r w:rsidRPr="00225136">
        <w:rPr>
          <w:rFonts w:ascii="Consolas" w:hAnsi="Consolas"/>
        </w:rPr>
        <w:t xml:space="preserve">    String sayHello(String name);</w:t>
      </w:r>
    </w:p>
    <w:p w14:paraId="752C1B51" w14:textId="77777777" w:rsidR="0000071B" w:rsidRDefault="0000071B" w:rsidP="0000071B">
      <w:pPr>
        <w:ind w:left="432"/>
        <w:rPr>
          <w:rFonts w:ascii="Consolas" w:hAnsi="Consolas"/>
        </w:rPr>
      </w:pPr>
      <w:r w:rsidRPr="00225136">
        <w:rPr>
          <w:rFonts w:ascii="Consolas" w:hAnsi="Consolas"/>
        </w:rPr>
        <w:t>}</w:t>
      </w:r>
    </w:p>
    <w:p w14:paraId="3820E059" w14:textId="77777777" w:rsidR="0000071B" w:rsidRDefault="0000071B" w:rsidP="0000071B">
      <w:pPr>
        <w:rPr>
          <w:rFonts w:ascii="Consolas" w:hAnsi="Consolas"/>
        </w:rPr>
      </w:pPr>
    </w:p>
    <w:p w14:paraId="604B7BCA" w14:textId="77777777" w:rsidR="0000071B" w:rsidRDefault="0000071B" w:rsidP="0000071B">
      <w:r w:rsidRPr="00225136">
        <w:t>Service</w:t>
      </w:r>
      <w:r w:rsidRPr="00225136">
        <w:rPr>
          <w:rFonts w:ascii="Consolas" w:hAnsi="Consolas"/>
        </w:rPr>
        <w:t xml:space="preserve"> </w:t>
      </w:r>
      <w:r w:rsidRPr="00225136">
        <w:t>Implementation</w:t>
      </w:r>
    </w:p>
    <w:p w14:paraId="4AD8DCD5" w14:textId="77777777" w:rsidR="0000071B" w:rsidRDefault="0000071B" w:rsidP="0000071B">
      <w:r>
        <w:t xml:space="preserve">Ensure your service </w:t>
      </w:r>
      <w:r w:rsidRPr="00402A91">
        <w:rPr>
          <w:color w:val="C45911" w:themeColor="accent2" w:themeShade="BF"/>
        </w:rPr>
        <w:t xml:space="preserve">provider </w:t>
      </w:r>
      <w:r>
        <w:t xml:space="preserve">is registered with Dubbo. This is done by annotating the implementation class with </w:t>
      </w:r>
      <w:r w:rsidRPr="00276E63">
        <w:rPr>
          <w:rStyle w:val="HTMLCode"/>
          <w:rFonts w:ascii="Consolas" w:eastAsia="Microsoft YaHei" w:hAnsi="Consolas"/>
          <w:color w:val="538135" w:themeColor="accent6" w:themeShade="BF"/>
        </w:rPr>
        <w:t>@DubboService</w:t>
      </w:r>
      <w:r>
        <w:t>, which registers the service in the service registry.</w:t>
      </w:r>
    </w:p>
    <w:p w14:paraId="7C9CB928" w14:textId="77777777" w:rsidR="0000071B" w:rsidRDefault="0000071B" w:rsidP="0000071B">
      <w:pPr>
        <w:rPr>
          <w:rFonts w:ascii="Consolas" w:hAnsi="Consolas"/>
        </w:rPr>
      </w:pPr>
    </w:p>
    <w:p w14:paraId="2378354F" w14:textId="77777777" w:rsidR="0000071B" w:rsidRPr="00225136" w:rsidRDefault="0000071B" w:rsidP="0000071B">
      <w:pPr>
        <w:ind w:left="432"/>
        <w:rPr>
          <w:rFonts w:ascii="Consolas" w:hAnsi="Consolas"/>
        </w:rPr>
      </w:pPr>
      <w:r w:rsidRPr="00225136">
        <w:rPr>
          <w:rFonts w:ascii="Consolas" w:hAnsi="Consolas"/>
        </w:rPr>
        <w:t>package com.example.dubbo;</w:t>
      </w:r>
    </w:p>
    <w:p w14:paraId="55A1E240" w14:textId="77777777" w:rsidR="0000071B" w:rsidRPr="00225136" w:rsidRDefault="0000071B" w:rsidP="0000071B">
      <w:pPr>
        <w:ind w:left="432"/>
        <w:rPr>
          <w:rFonts w:ascii="Consolas" w:hAnsi="Consolas"/>
        </w:rPr>
      </w:pPr>
      <w:r w:rsidRPr="00225136">
        <w:rPr>
          <w:rFonts w:ascii="Consolas" w:hAnsi="Consolas"/>
        </w:rPr>
        <w:t>import org.apache.dubbo.config.annotation.DubboService;</w:t>
      </w:r>
    </w:p>
    <w:p w14:paraId="3E71A730" w14:textId="77777777" w:rsidR="0000071B" w:rsidRPr="00225136" w:rsidRDefault="0000071B" w:rsidP="0000071B">
      <w:pPr>
        <w:ind w:left="432"/>
        <w:rPr>
          <w:rFonts w:ascii="Consolas" w:hAnsi="Consolas"/>
        </w:rPr>
      </w:pPr>
    </w:p>
    <w:p w14:paraId="2927B288" w14:textId="77777777" w:rsidR="0000071B" w:rsidRPr="0093294F" w:rsidRDefault="0000071B" w:rsidP="0000071B">
      <w:pPr>
        <w:ind w:left="432"/>
        <w:rPr>
          <w:rFonts w:ascii="Consolas" w:hAnsi="Consolas"/>
          <w:color w:val="2F5496" w:themeColor="accent5" w:themeShade="BF"/>
        </w:rPr>
      </w:pPr>
      <w:r w:rsidRPr="0093294F">
        <w:rPr>
          <w:rFonts w:ascii="Consolas" w:hAnsi="Consolas"/>
          <w:color w:val="2F5496" w:themeColor="accent5" w:themeShade="BF"/>
        </w:rPr>
        <w:t>@DubboService</w:t>
      </w:r>
    </w:p>
    <w:p w14:paraId="72F8D9EE" w14:textId="77777777" w:rsidR="0000071B" w:rsidRPr="00225136" w:rsidRDefault="0000071B" w:rsidP="0000071B">
      <w:pPr>
        <w:ind w:left="432"/>
        <w:rPr>
          <w:rFonts w:ascii="Consolas" w:hAnsi="Consolas"/>
        </w:rPr>
      </w:pPr>
      <w:r w:rsidRPr="00225136">
        <w:rPr>
          <w:rFonts w:ascii="Consolas" w:hAnsi="Consolas"/>
        </w:rPr>
        <w:t>public class HelloServiceImpl implements HelloService {</w:t>
      </w:r>
    </w:p>
    <w:p w14:paraId="4FCD6716" w14:textId="77777777" w:rsidR="0000071B" w:rsidRPr="00225136" w:rsidRDefault="0000071B" w:rsidP="0000071B">
      <w:pPr>
        <w:ind w:left="432"/>
        <w:rPr>
          <w:rFonts w:ascii="Consolas" w:hAnsi="Consolas"/>
        </w:rPr>
      </w:pPr>
    </w:p>
    <w:p w14:paraId="15F898ED" w14:textId="77777777" w:rsidR="0000071B" w:rsidRPr="00225136" w:rsidRDefault="0000071B" w:rsidP="0000071B">
      <w:pPr>
        <w:ind w:left="432"/>
        <w:rPr>
          <w:rFonts w:ascii="Consolas" w:hAnsi="Consolas"/>
        </w:rPr>
      </w:pPr>
      <w:r w:rsidRPr="00225136">
        <w:rPr>
          <w:rFonts w:ascii="Consolas" w:hAnsi="Consolas"/>
        </w:rPr>
        <w:t xml:space="preserve">    @Override</w:t>
      </w:r>
    </w:p>
    <w:p w14:paraId="7D0F7F15" w14:textId="77777777" w:rsidR="0000071B" w:rsidRPr="00225136" w:rsidRDefault="0000071B" w:rsidP="0000071B">
      <w:pPr>
        <w:ind w:left="432"/>
        <w:rPr>
          <w:rFonts w:ascii="Consolas" w:hAnsi="Consolas"/>
        </w:rPr>
      </w:pPr>
      <w:r w:rsidRPr="00225136">
        <w:rPr>
          <w:rFonts w:ascii="Consolas" w:hAnsi="Consolas"/>
        </w:rPr>
        <w:t xml:space="preserve">    public String sayHello(String name) {</w:t>
      </w:r>
    </w:p>
    <w:p w14:paraId="568B314D" w14:textId="77777777" w:rsidR="0000071B" w:rsidRPr="00225136" w:rsidRDefault="0000071B" w:rsidP="0000071B">
      <w:pPr>
        <w:ind w:left="432"/>
        <w:rPr>
          <w:rFonts w:ascii="Consolas" w:hAnsi="Consolas"/>
        </w:rPr>
      </w:pPr>
      <w:r w:rsidRPr="00225136">
        <w:rPr>
          <w:rFonts w:ascii="Consolas" w:hAnsi="Consolas"/>
        </w:rPr>
        <w:t xml:space="preserve">        return "Hello, " + name;</w:t>
      </w:r>
    </w:p>
    <w:p w14:paraId="34EF4DBC" w14:textId="77777777" w:rsidR="0000071B" w:rsidRPr="00225136" w:rsidRDefault="0000071B" w:rsidP="0000071B">
      <w:pPr>
        <w:ind w:left="432"/>
        <w:rPr>
          <w:rFonts w:ascii="Consolas" w:hAnsi="Consolas"/>
        </w:rPr>
      </w:pPr>
      <w:r w:rsidRPr="00225136">
        <w:rPr>
          <w:rFonts w:ascii="Consolas" w:hAnsi="Consolas"/>
        </w:rPr>
        <w:t xml:space="preserve">    }</w:t>
      </w:r>
    </w:p>
    <w:p w14:paraId="5B85FB50" w14:textId="77777777" w:rsidR="0000071B" w:rsidRPr="00225136" w:rsidRDefault="0000071B" w:rsidP="0000071B">
      <w:pPr>
        <w:ind w:left="432"/>
        <w:rPr>
          <w:rFonts w:ascii="Consolas" w:hAnsi="Consolas"/>
        </w:rPr>
      </w:pPr>
      <w:r w:rsidRPr="00225136">
        <w:rPr>
          <w:rFonts w:ascii="Consolas" w:hAnsi="Consolas"/>
        </w:rPr>
        <w:t>}</w:t>
      </w:r>
    </w:p>
    <w:p w14:paraId="3E0719FC" w14:textId="77777777" w:rsidR="0000071B" w:rsidRDefault="0000071B" w:rsidP="0000071B">
      <w:pPr>
        <w:contextualSpacing/>
        <w:jc w:val="both"/>
        <w:rPr>
          <w:shd w:val="clear" w:color="auto" w:fill="FFFFFF"/>
        </w:rPr>
      </w:pPr>
    </w:p>
    <w:p w14:paraId="317C9DEF" w14:textId="77777777" w:rsidR="0000071B" w:rsidRDefault="0000071B" w:rsidP="0000071B">
      <w:pPr>
        <w:contextualSpacing/>
        <w:jc w:val="both"/>
      </w:pPr>
      <w:r>
        <w:t xml:space="preserve">To </w:t>
      </w:r>
      <w:r w:rsidRPr="00402A91">
        <w:rPr>
          <w:color w:val="C45911" w:themeColor="accent2" w:themeShade="BF"/>
        </w:rPr>
        <w:t xml:space="preserve">consume </w:t>
      </w:r>
      <w:r>
        <w:t xml:space="preserve">Dubbo services, you need to create a client application and use the </w:t>
      </w:r>
      <w:r>
        <w:rPr>
          <w:rStyle w:val="HTMLCode"/>
          <w:rFonts w:eastAsia="Microsoft YaHei"/>
        </w:rPr>
        <w:t>@DubboReference</w:t>
      </w:r>
      <w:r>
        <w:t xml:space="preserve"> annotation.</w:t>
      </w:r>
    </w:p>
    <w:p w14:paraId="14C394F2" w14:textId="77777777" w:rsidR="0000071B" w:rsidRDefault="0000071B" w:rsidP="0000071B">
      <w:pPr>
        <w:contextualSpacing/>
        <w:jc w:val="both"/>
      </w:pPr>
      <w:r>
        <w:rPr>
          <w:rFonts w:hint="eastAsia"/>
        </w:rPr>
        <w:t xml:space="preserve">After </w:t>
      </w:r>
      <w:r w:rsidRPr="00F466A8">
        <w:t>your Spring Boot application</w:t>
      </w:r>
      <w:r>
        <w:rPr>
          <w:rFonts w:hint="eastAsia"/>
        </w:rPr>
        <w:t xml:space="preserve"> starts</w:t>
      </w:r>
      <w:r w:rsidRPr="00F466A8">
        <w:t>. It will register itself with the registry and expose the defined services.</w:t>
      </w:r>
    </w:p>
    <w:p w14:paraId="2E35C774" w14:textId="77777777" w:rsidR="0000071B" w:rsidRPr="001441A2" w:rsidRDefault="0000071B" w:rsidP="0000071B">
      <w:pPr>
        <w:ind w:left="432"/>
        <w:contextualSpacing/>
        <w:jc w:val="both"/>
        <w:rPr>
          <w:rFonts w:ascii="Consolas" w:hAnsi="Consolas"/>
        </w:rPr>
      </w:pPr>
      <w:r w:rsidRPr="001441A2">
        <w:rPr>
          <w:rFonts w:ascii="Consolas" w:hAnsi="Consolas"/>
        </w:rPr>
        <w:t>package com.example.dubbo;</w:t>
      </w:r>
    </w:p>
    <w:p w14:paraId="6031882D" w14:textId="77777777" w:rsidR="0000071B" w:rsidRPr="001441A2" w:rsidRDefault="0000071B" w:rsidP="0000071B">
      <w:pPr>
        <w:ind w:left="432"/>
        <w:contextualSpacing/>
        <w:jc w:val="both"/>
        <w:rPr>
          <w:rFonts w:ascii="Consolas" w:hAnsi="Consolas"/>
        </w:rPr>
      </w:pPr>
    </w:p>
    <w:p w14:paraId="67421AC9" w14:textId="77777777" w:rsidR="0000071B" w:rsidRPr="001441A2" w:rsidRDefault="0000071B" w:rsidP="0000071B">
      <w:pPr>
        <w:ind w:left="432"/>
        <w:contextualSpacing/>
        <w:jc w:val="both"/>
        <w:rPr>
          <w:rFonts w:ascii="Consolas" w:hAnsi="Consolas"/>
        </w:rPr>
      </w:pPr>
      <w:r w:rsidRPr="001441A2">
        <w:rPr>
          <w:rFonts w:ascii="Consolas" w:hAnsi="Consolas"/>
        </w:rPr>
        <w:t>import org.apache.dubbo.config.annotation.DubboReference;</w:t>
      </w:r>
    </w:p>
    <w:p w14:paraId="6E0A7532" w14:textId="77777777" w:rsidR="0000071B" w:rsidRPr="001441A2" w:rsidRDefault="0000071B" w:rsidP="0000071B">
      <w:pPr>
        <w:ind w:left="432"/>
        <w:contextualSpacing/>
        <w:jc w:val="both"/>
        <w:rPr>
          <w:rFonts w:ascii="Consolas" w:hAnsi="Consolas"/>
        </w:rPr>
      </w:pPr>
      <w:r w:rsidRPr="001441A2">
        <w:rPr>
          <w:rFonts w:ascii="Consolas" w:hAnsi="Consolas"/>
        </w:rPr>
        <w:t>import org.springframework.web.bind.annotation.GetMapping;</w:t>
      </w:r>
    </w:p>
    <w:p w14:paraId="223EF9C0" w14:textId="77777777" w:rsidR="0000071B" w:rsidRPr="001441A2" w:rsidRDefault="0000071B" w:rsidP="0000071B">
      <w:pPr>
        <w:ind w:left="432"/>
        <w:contextualSpacing/>
        <w:jc w:val="both"/>
        <w:rPr>
          <w:rFonts w:ascii="Consolas" w:hAnsi="Consolas"/>
        </w:rPr>
      </w:pPr>
      <w:r w:rsidRPr="001441A2">
        <w:rPr>
          <w:rFonts w:ascii="Consolas" w:hAnsi="Consolas"/>
        </w:rPr>
        <w:t>import org.springframework.web.bind.annotation.RequestParam;</w:t>
      </w:r>
    </w:p>
    <w:p w14:paraId="64FFF485" w14:textId="77777777" w:rsidR="0000071B" w:rsidRPr="001441A2" w:rsidRDefault="0000071B" w:rsidP="0000071B">
      <w:pPr>
        <w:ind w:left="432"/>
        <w:contextualSpacing/>
        <w:jc w:val="both"/>
        <w:rPr>
          <w:rFonts w:ascii="Consolas" w:hAnsi="Consolas"/>
        </w:rPr>
      </w:pPr>
      <w:r w:rsidRPr="001441A2">
        <w:rPr>
          <w:rFonts w:ascii="Consolas" w:hAnsi="Consolas"/>
        </w:rPr>
        <w:t>import org.springframework.web.bind.annotation.RestController;</w:t>
      </w:r>
    </w:p>
    <w:p w14:paraId="4A546DE1" w14:textId="77777777" w:rsidR="0000071B" w:rsidRPr="001441A2" w:rsidRDefault="0000071B" w:rsidP="0000071B">
      <w:pPr>
        <w:ind w:left="432"/>
        <w:contextualSpacing/>
        <w:jc w:val="both"/>
        <w:rPr>
          <w:rFonts w:ascii="Consolas" w:hAnsi="Consolas"/>
        </w:rPr>
      </w:pPr>
    </w:p>
    <w:p w14:paraId="2408293B" w14:textId="77777777" w:rsidR="0000071B" w:rsidRPr="001441A2" w:rsidRDefault="0000071B" w:rsidP="0000071B">
      <w:pPr>
        <w:ind w:left="432"/>
        <w:contextualSpacing/>
        <w:jc w:val="both"/>
        <w:rPr>
          <w:rFonts w:ascii="Consolas" w:hAnsi="Consolas"/>
        </w:rPr>
      </w:pPr>
      <w:r w:rsidRPr="001441A2">
        <w:rPr>
          <w:rFonts w:ascii="Consolas" w:hAnsi="Consolas"/>
        </w:rPr>
        <w:t>@RestController</w:t>
      </w:r>
    </w:p>
    <w:p w14:paraId="682283C3" w14:textId="77777777" w:rsidR="0000071B" w:rsidRPr="001441A2" w:rsidRDefault="0000071B" w:rsidP="0000071B">
      <w:pPr>
        <w:ind w:left="432"/>
        <w:contextualSpacing/>
        <w:jc w:val="both"/>
        <w:rPr>
          <w:rFonts w:ascii="Consolas" w:hAnsi="Consolas"/>
        </w:rPr>
      </w:pPr>
      <w:r w:rsidRPr="001441A2">
        <w:rPr>
          <w:rFonts w:ascii="Consolas" w:hAnsi="Consolas"/>
        </w:rPr>
        <w:t>public class HelloController {</w:t>
      </w:r>
    </w:p>
    <w:p w14:paraId="0F25CD0C" w14:textId="77777777" w:rsidR="0000071B" w:rsidRPr="001441A2" w:rsidRDefault="0000071B" w:rsidP="0000071B">
      <w:pPr>
        <w:ind w:left="432"/>
        <w:contextualSpacing/>
        <w:jc w:val="both"/>
        <w:rPr>
          <w:rFonts w:ascii="Consolas" w:hAnsi="Consolas"/>
        </w:rPr>
      </w:pPr>
    </w:p>
    <w:p w14:paraId="38380CD7" w14:textId="77777777" w:rsidR="0000071B" w:rsidRPr="00A54C68" w:rsidRDefault="0000071B" w:rsidP="0000071B">
      <w:pPr>
        <w:ind w:left="432"/>
        <w:contextualSpacing/>
        <w:jc w:val="both"/>
        <w:rPr>
          <w:rFonts w:ascii="Consolas" w:hAnsi="Consolas"/>
          <w:color w:val="2F5496" w:themeColor="accent5" w:themeShade="BF"/>
        </w:rPr>
      </w:pPr>
      <w:r w:rsidRPr="00A54C68">
        <w:rPr>
          <w:rFonts w:ascii="Consolas" w:hAnsi="Consolas"/>
          <w:color w:val="2F5496" w:themeColor="accent5" w:themeShade="BF"/>
        </w:rPr>
        <w:t xml:space="preserve">    @DubboReference</w:t>
      </w:r>
    </w:p>
    <w:p w14:paraId="595178E2" w14:textId="77777777" w:rsidR="0000071B" w:rsidRPr="001441A2" w:rsidRDefault="0000071B" w:rsidP="0000071B">
      <w:pPr>
        <w:ind w:left="432"/>
        <w:contextualSpacing/>
        <w:jc w:val="both"/>
        <w:rPr>
          <w:rFonts w:ascii="Consolas" w:hAnsi="Consolas"/>
        </w:rPr>
      </w:pPr>
      <w:r w:rsidRPr="001441A2">
        <w:rPr>
          <w:rFonts w:ascii="Consolas" w:hAnsi="Consolas"/>
        </w:rPr>
        <w:t xml:space="preserve">    private HelloService helloService;</w:t>
      </w:r>
    </w:p>
    <w:p w14:paraId="25975BB5" w14:textId="77777777" w:rsidR="0000071B" w:rsidRPr="001441A2" w:rsidRDefault="0000071B" w:rsidP="0000071B">
      <w:pPr>
        <w:ind w:left="432"/>
        <w:contextualSpacing/>
        <w:jc w:val="both"/>
        <w:rPr>
          <w:rFonts w:ascii="Consolas" w:hAnsi="Consolas"/>
        </w:rPr>
      </w:pPr>
    </w:p>
    <w:p w14:paraId="3AA5EDEB" w14:textId="77777777" w:rsidR="0000071B" w:rsidRPr="001441A2" w:rsidRDefault="0000071B" w:rsidP="0000071B">
      <w:pPr>
        <w:ind w:left="432"/>
        <w:contextualSpacing/>
        <w:jc w:val="both"/>
        <w:rPr>
          <w:rFonts w:ascii="Consolas" w:hAnsi="Consolas"/>
        </w:rPr>
      </w:pPr>
      <w:r w:rsidRPr="001441A2">
        <w:rPr>
          <w:rFonts w:ascii="Consolas" w:hAnsi="Consolas"/>
        </w:rPr>
        <w:t xml:space="preserve">    @GetMapping("/hello")</w:t>
      </w:r>
    </w:p>
    <w:p w14:paraId="0AA52EEF" w14:textId="77777777" w:rsidR="0000071B" w:rsidRPr="001441A2" w:rsidRDefault="0000071B" w:rsidP="0000071B">
      <w:pPr>
        <w:ind w:left="432"/>
        <w:contextualSpacing/>
        <w:jc w:val="both"/>
        <w:rPr>
          <w:rFonts w:ascii="Consolas" w:hAnsi="Consolas"/>
        </w:rPr>
      </w:pPr>
      <w:r w:rsidRPr="001441A2">
        <w:rPr>
          <w:rFonts w:ascii="Consolas" w:hAnsi="Consolas"/>
        </w:rPr>
        <w:t xml:space="preserve">    public String hello(@RequestParam String name) {</w:t>
      </w:r>
    </w:p>
    <w:p w14:paraId="7E064323" w14:textId="77777777" w:rsidR="0000071B" w:rsidRPr="00F466A8" w:rsidRDefault="0000071B" w:rsidP="0000071B">
      <w:pPr>
        <w:ind w:left="432"/>
        <w:contextualSpacing/>
        <w:jc w:val="both"/>
        <w:rPr>
          <w:rFonts w:ascii="Consolas" w:hAnsi="Consolas"/>
          <w:color w:val="2F5496" w:themeColor="accent5" w:themeShade="BF"/>
        </w:rPr>
      </w:pPr>
      <w:r w:rsidRPr="00F466A8">
        <w:rPr>
          <w:rFonts w:ascii="Consolas" w:hAnsi="Consolas"/>
          <w:color w:val="2F5496" w:themeColor="accent5" w:themeShade="BF"/>
        </w:rPr>
        <w:t xml:space="preserve">        return helloService.sayHello(name);</w:t>
      </w:r>
    </w:p>
    <w:p w14:paraId="514A9E62" w14:textId="77777777" w:rsidR="0000071B" w:rsidRPr="001441A2" w:rsidRDefault="0000071B" w:rsidP="0000071B">
      <w:pPr>
        <w:ind w:left="432"/>
        <w:contextualSpacing/>
        <w:jc w:val="both"/>
        <w:rPr>
          <w:rFonts w:ascii="Consolas" w:hAnsi="Consolas"/>
        </w:rPr>
      </w:pPr>
      <w:r w:rsidRPr="001441A2">
        <w:rPr>
          <w:rFonts w:ascii="Consolas" w:hAnsi="Consolas"/>
        </w:rPr>
        <w:t xml:space="preserve">    }</w:t>
      </w:r>
    </w:p>
    <w:p w14:paraId="36AAFB6E" w14:textId="77777777" w:rsidR="0000071B" w:rsidRPr="001441A2" w:rsidRDefault="0000071B" w:rsidP="0000071B">
      <w:pPr>
        <w:ind w:left="432"/>
        <w:contextualSpacing/>
        <w:jc w:val="both"/>
        <w:rPr>
          <w:rFonts w:ascii="Consolas" w:hAnsi="Consolas"/>
        </w:rPr>
      </w:pPr>
      <w:r w:rsidRPr="001441A2">
        <w:rPr>
          <w:rFonts w:ascii="Consolas" w:hAnsi="Consolas"/>
        </w:rPr>
        <w:t>}</w:t>
      </w:r>
    </w:p>
    <w:p w14:paraId="587C7F08" w14:textId="77777777" w:rsidR="0000071B" w:rsidRDefault="0000071B" w:rsidP="0000071B">
      <w:pPr>
        <w:contextualSpacing/>
        <w:jc w:val="both"/>
      </w:pPr>
    </w:p>
    <w:p w14:paraId="3B22281A" w14:textId="77777777" w:rsidR="0000071B" w:rsidRDefault="0000071B" w:rsidP="0000071B">
      <w:pPr>
        <w:contextualSpacing/>
        <w:jc w:val="both"/>
        <w:rPr>
          <w:shd w:val="clear" w:color="auto" w:fill="FFFFFF"/>
        </w:rPr>
      </w:pPr>
    </w:p>
    <w:p w14:paraId="28695140" w14:textId="77777777" w:rsidR="0000071B" w:rsidRDefault="0000071B" w:rsidP="0000071B">
      <w:pPr>
        <w:pStyle w:val="Heading3"/>
      </w:pPr>
      <w:bookmarkStart w:id="413" w:name="_Toc126363338"/>
      <w:r>
        <w:rPr>
          <w:rFonts w:hint="eastAsia"/>
        </w:rPr>
        <w:t>Feign RPC</w:t>
      </w:r>
    </w:p>
    <w:p w14:paraId="6B5EDBFD" w14:textId="77777777" w:rsidR="0000071B" w:rsidRDefault="0000071B" w:rsidP="0000071B">
      <w:r>
        <w:t xml:space="preserve">A declarative web service client that </w:t>
      </w:r>
      <w:r w:rsidRPr="00E23A85">
        <w:rPr>
          <w:color w:val="C45911" w:themeColor="accent2" w:themeShade="BF"/>
        </w:rPr>
        <w:t>simplifies HTTP API calls</w:t>
      </w:r>
      <w:r>
        <w:t xml:space="preserve">. It integrates with </w:t>
      </w:r>
      <w:r w:rsidRPr="00E23A85">
        <w:rPr>
          <w:color w:val="C45911" w:themeColor="accent2" w:themeShade="BF"/>
        </w:rPr>
        <w:t xml:space="preserve">Ribbon </w:t>
      </w:r>
      <w:r>
        <w:t xml:space="preserve">for client-side load balancing and with </w:t>
      </w:r>
      <w:r w:rsidRPr="00E23A85">
        <w:rPr>
          <w:color w:val="C45911" w:themeColor="accent2" w:themeShade="BF"/>
        </w:rPr>
        <w:t xml:space="preserve">Hystrix </w:t>
      </w:r>
      <w:r>
        <w:t>for fault tolerance.</w:t>
      </w:r>
    </w:p>
    <w:p w14:paraId="312A6DA6" w14:textId="77777777" w:rsidR="0000071B" w:rsidRDefault="0000071B" w:rsidP="0000071B">
      <w:pPr>
        <w:pStyle w:val="Heading4"/>
      </w:pPr>
      <w:r>
        <w:rPr>
          <w:rFonts w:hint="eastAsia"/>
        </w:rPr>
        <w:t>Core</w:t>
      </w:r>
    </w:p>
    <w:p w14:paraId="43BD5325" w14:textId="77777777" w:rsidR="0000071B" w:rsidRPr="00FF3231" w:rsidRDefault="0000071B" w:rsidP="0000071B"/>
    <w:p w14:paraId="512B841D" w14:textId="77777777" w:rsidR="0000071B" w:rsidRPr="00C55C7D" w:rsidRDefault="0000071B" w:rsidP="0000071B">
      <w:pPr>
        <w:pStyle w:val="Heading4"/>
      </w:pPr>
      <w:r w:rsidRPr="00C55C7D">
        <w:rPr>
          <w:rFonts w:hint="eastAsia"/>
        </w:rPr>
        <w:t>Configuration</w:t>
      </w:r>
    </w:p>
    <w:p w14:paraId="0D7825EE" w14:textId="77777777" w:rsidR="0000071B" w:rsidRDefault="0000071B" w:rsidP="0000071B">
      <w:pPr>
        <w:pStyle w:val="Heading8"/>
      </w:pPr>
      <w:r>
        <w:rPr>
          <w:rFonts w:hint="eastAsia"/>
        </w:rPr>
        <w:t>pom.xml</w:t>
      </w:r>
    </w:p>
    <w:p w14:paraId="5553C352" w14:textId="77777777" w:rsidR="0000071B" w:rsidRDefault="0000071B" w:rsidP="0000071B">
      <w:r>
        <w:t>&lt;dependency&gt;</w:t>
      </w:r>
    </w:p>
    <w:p w14:paraId="097912E9" w14:textId="77777777" w:rsidR="0000071B" w:rsidRDefault="0000071B" w:rsidP="0000071B">
      <w:r>
        <w:t xml:space="preserve">    &lt;groupId&gt;org.springframework.cloud&lt;/groupId&gt;</w:t>
      </w:r>
    </w:p>
    <w:p w14:paraId="04D71A43" w14:textId="77777777" w:rsidR="0000071B" w:rsidRDefault="0000071B" w:rsidP="0000071B">
      <w:r>
        <w:t xml:space="preserve">    &lt;artifactId&gt;spring-cloud-starter-openfeign&lt;/artifactId&gt;</w:t>
      </w:r>
    </w:p>
    <w:p w14:paraId="4B1736DC" w14:textId="77777777" w:rsidR="0000071B" w:rsidRDefault="0000071B" w:rsidP="0000071B">
      <w:r>
        <w:t>&lt;/dependency&gt;</w:t>
      </w:r>
    </w:p>
    <w:p w14:paraId="54A06A71" w14:textId="77777777" w:rsidR="0000071B" w:rsidRDefault="0000071B" w:rsidP="0000071B">
      <w:pPr>
        <w:pStyle w:val="Heading8"/>
      </w:pPr>
      <w:r>
        <w:t>Enable Feign Clients</w:t>
      </w:r>
    </w:p>
    <w:p w14:paraId="292046B2" w14:textId="77777777" w:rsidR="0000071B" w:rsidRDefault="0000071B" w:rsidP="0000071B">
      <w:r w:rsidRPr="00437421">
        <w:t>Next, you need to enable Feign clients in your Spring Boot application by using the @EnableFeignClients annotation in your main application class:</w:t>
      </w:r>
    </w:p>
    <w:p w14:paraId="5644E5BE" w14:textId="77777777" w:rsidR="0000071B" w:rsidRDefault="0000071B" w:rsidP="0000071B">
      <w:pPr>
        <w:rPr>
          <w:rFonts w:ascii="Consolas" w:hAnsi="Consolas"/>
        </w:rPr>
      </w:pPr>
    </w:p>
    <w:p w14:paraId="2C2E8404" w14:textId="77777777" w:rsidR="0000071B" w:rsidRPr="00437421" w:rsidRDefault="0000071B" w:rsidP="0000071B">
      <w:pPr>
        <w:rPr>
          <w:rFonts w:ascii="Consolas" w:hAnsi="Consolas"/>
        </w:rPr>
      </w:pPr>
      <w:r w:rsidRPr="00437421">
        <w:rPr>
          <w:rFonts w:ascii="Consolas" w:hAnsi="Consolas"/>
        </w:rPr>
        <w:t>import org.springframework.boot.SpringApplication;</w:t>
      </w:r>
    </w:p>
    <w:p w14:paraId="0F8B46B4" w14:textId="77777777" w:rsidR="0000071B" w:rsidRPr="00437421" w:rsidRDefault="0000071B" w:rsidP="0000071B">
      <w:pPr>
        <w:rPr>
          <w:rFonts w:ascii="Consolas" w:hAnsi="Consolas"/>
        </w:rPr>
      </w:pPr>
      <w:r w:rsidRPr="00437421">
        <w:rPr>
          <w:rFonts w:ascii="Consolas" w:hAnsi="Consolas"/>
        </w:rPr>
        <w:t>import org.springframework.boot.autoconfigure.SpringBootApplication;</w:t>
      </w:r>
    </w:p>
    <w:p w14:paraId="6D24122C" w14:textId="77777777" w:rsidR="0000071B" w:rsidRPr="00437421" w:rsidRDefault="0000071B" w:rsidP="0000071B">
      <w:pPr>
        <w:rPr>
          <w:rFonts w:ascii="Consolas" w:hAnsi="Consolas"/>
        </w:rPr>
      </w:pPr>
      <w:r w:rsidRPr="00437421">
        <w:rPr>
          <w:rFonts w:ascii="Consolas" w:hAnsi="Consolas"/>
        </w:rPr>
        <w:t>import org.springframework.cloud.openfeign.EnableFeignClients;</w:t>
      </w:r>
    </w:p>
    <w:p w14:paraId="1BDA1753" w14:textId="77777777" w:rsidR="0000071B" w:rsidRPr="00437421" w:rsidRDefault="0000071B" w:rsidP="0000071B">
      <w:pPr>
        <w:rPr>
          <w:rFonts w:ascii="Consolas" w:hAnsi="Consolas"/>
        </w:rPr>
      </w:pPr>
    </w:p>
    <w:p w14:paraId="18BD9004" w14:textId="77777777" w:rsidR="0000071B" w:rsidRPr="00437421" w:rsidRDefault="0000071B" w:rsidP="0000071B">
      <w:pPr>
        <w:rPr>
          <w:rFonts w:ascii="Consolas" w:hAnsi="Consolas"/>
        </w:rPr>
      </w:pPr>
      <w:r w:rsidRPr="00437421">
        <w:rPr>
          <w:rFonts w:ascii="Consolas" w:hAnsi="Consolas"/>
        </w:rPr>
        <w:t>@SpringBootApplication</w:t>
      </w:r>
    </w:p>
    <w:p w14:paraId="3B4A9A28" w14:textId="77777777" w:rsidR="0000071B" w:rsidRPr="00045673" w:rsidRDefault="0000071B" w:rsidP="0000071B">
      <w:pPr>
        <w:rPr>
          <w:rFonts w:ascii="Consolas" w:hAnsi="Consolas"/>
          <w:color w:val="2F5496" w:themeColor="accent5" w:themeShade="BF"/>
        </w:rPr>
      </w:pPr>
      <w:r w:rsidRPr="00045673">
        <w:rPr>
          <w:rFonts w:ascii="Consolas" w:hAnsi="Consolas"/>
          <w:color w:val="2F5496" w:themeColor="accent5" w:themeShade="BF"/>
        </w:rPr>
        <w:t>@EnableFeignClients</w:t>
      </w:r>
    </w:p>
    <w:p w14:paraId="3808CCEB" w14:textId="77777777" w:rsidR="0000071B" w:rsidRPr="00437421" w:rsidRDefault="0000071B" w:rsidP="0000071B">
      <w:pPr>
        <w:rPr>
          <w:rFonts w:ascii="Consolas" w:hAnsi="Consolas"/>
        </w:rPr>
      </w:pPr>
      <w:r w:rsidRPr="00437421">
        <w:rPr>
          <w:rFonts w:ascii="Consolas" w:hAnsi="Consolas"/>
        </w:rPr>
        <w:t>public class FeignExampleApplication {</w:t>
      </w:r>
    </w:p>
    <w:p w14:paraId="44AA2BC9" w14:textId="77777777" w:rsidR="0000071B" w:rsidRPr="00437421" w:rsidRDefault="0000071B" w:rsidP="0000071B">
      <w:pPr>
        <w:rPr>
          <w:rFonts w:ascii="Consolas" w:hAnsi="Consolas"/>
        </w:rPr>
      </w:pPr>
      <w:r w:rsidRPr="00437421">
        <w:rPr>
          <w:rFonts w:ascii="Consolas" w:hAnsi="Consolas"/>
        </w:rPr>
        <w:t xml:space="preserve">    public static void main(String[] args) {</w:t>
      </w:r>
    </w:p>
    <w:p w14:paraId="4F5EA4BF" w14:textId="77777777" w:rsidR="0000071B" w:rsidRPr="00437421" w:rsidRDefault="0000071B" w:rsidP="0000071B">
      <w:pPr>
        <w:rPr>
          <w:rFonts w:ascii="Consolas" w:hAnsi="Consolas"/>
        </w:rPr>
      </w:pPr>
      <w:r w:rsidRPr="00437421">
        <w:rPr>
          <w:rFonts w:ascii="Consolas" w:hAnsi="Consolas"/>
        </w:rPr>
        <w:t xml:space="preserve">        SpringApplication.run(FeignExampleApplication.class, args);</w:t>
      </w:r>
    </w:p>
    <w:p w14:paraId="7CE30E59" w14:textId="77777777" w:rsidR="0000071B" w:rsidRPr="00437421" w:rsidRDefault="0000071B" w:rsidP="0000071B">
      <w:pPr>
        <w:rPr>
          <w:rFonts w:ascii="Consolas" w:hAnsi="Consolas"/>
        </w:rPr>
      </w:pPr>
      <w:r w:rsidRPr="00437421">
        <w:rPr>
          <w:rFonts w:ascii="Consolas" w:hAnsi="Consolas"/>
        </w:rPr>
        <w:t xml:space="preserve">    }</w:t>
      </w:r>
    </w:p>
    <w:p w14:paraId="2DAA59CE" w14:textId="77777777" w:rsidR="0000071B" w:rsidRPr="00437421" w:rsidRDefault="0000071B" w:rsidP="0000071B">
      <w:pPr>
        <w:rPr>
          <w:rFonts w:ascii="Consolas" w:hAnsi="Consolas"/>
        </w:rPr>
      </w:pPr>
      <w:r w:rsidRPr="00437421">
        <w:rPr>
          <w:rFonts w:ascii="Consolas" w:hAnsi="Consolas"/>
        </w:rPr>
        <w:t>}</w:t>
      </w:r>
    </w:p>
    <w:p w14:paraId="7B43F5D8" w14:textId="77777777" w:rsidR="0000071B" w:rsidRDefault="0000071B" w:rsidP="0000071B"/>
    <w:p w14:paraId="793B60A4" w14:textId="77777777" w:rsidR="0000071B" w:rsidRDefault="0000071B" w:rsidP="0000071B">
      <w:pPr>
        <w:pStyle w:val="Heading8"/>
      </w:pPr>
      <w:r>
        <w:t>Create a Feign Client Interface</w:t>
      </w:r>
    </w:p>
    <w:p w14:paraId="75F77979" w14:textId="77777777" w:rsidR="0000071B" w:rsidRDefault="0000071B" w:rsidP="0000071B">
      <w:r>
        <w:t xml:space="preserve">Define a Feign client interface with the RESTful web service endpoints you want to call. Use the </w:t>
      </w:r>
      <w:r>
        <w:rPr>
          <w:rStyle w:val="HTMLCode"/>
          <w:rFonts w:eastAsia="Microsoft YaHei"/>
        </w:rPr>
        <w:t>@FeignClient</w:t>
      </w:r>
      <w:r>
        <w:t xml:space="preserve"> annotation to specify the name of the service and the base URL:</w:t>
      </w:r>
    </w:p>
    <w:p w14:paraId="31FC0793" w14:textId="77777777" w:rsidR="0000071B" w:rsidRDefault="0000071B" w:rsidP="0000071B"/>
    <w:p w14:paraId="2CBB6C8B" w14:textId="77777777" w:rsidR="0000071B" w:rsidRPr="00437421" w:rsidRDefault="0000071B" w:rsidP="0000071B">
      <w:pPr>
        <w:rPr>
          <w:rFonts w:ascii="Consolas" w:hAnsi="Consolas"/>
        </w:rPr>
      </w:pPr>
      <w:r w:rsidRPr="00437421">
        <w:rPr>
          <w:rFonts w:ascii="Consolas" w:hAnsi="Consolas"/>
        </w:rPr>
        <w:t>import org.springframework.cloud.openfeign.FeignClient;</w:t>
      </w:r>
    </w:p>
    <w:p w14:paraId="2D3FD7AE" w14:textId="77777777" w:rsidR="0000071B" w:rsidRPr="00437421" w:rsidRDefault="0000071B" w:rsidP="0000071B">
      <w:pPr>
        <w:rPr>
          <w:rFonts w:ascii="Consolas" w:hAnsi="Consolas"/>
        </w:rPr>
      </w:pPr>
      <w:r w:rsidRPr="00437421">
        <w:rPr>
          <w:rFonts w:ascii="Consolas" w:hAnsi="Consolas"/>
        </w:rPr>
        <w:t>import org.springframework.web.bind.annotation.GetMapping;</w:t>
      </w:r>
    </w:p>
    <w:p w14:paraId="0541F71F" w14:textId="77777777" w:rsidR="0000071B" w:rsidRPr="00437421" w:rsidRDefault="0000071B" w:rsidP="0000071B">
      <w:pPr>
        <w:rPr>
          <w:rFonts w:ascii="Consolas" w:hAnsi="Consolas"/>
        </w:rPr>
      </w:pPr>
      <w:r w:rsidRPr="00437421">
        <w:rPr>
          <w:rFonts w:ascii="Consolas" w:hAnsi="Consolas"/>
        </w:rPr>
        <w:t>import org.springframework.web.bind.annotation.PathVariable;</w:t>
      </w:r>
    </w:p>
    <w:p w14:paraId="4EB2099F" w14:textId="77777777" w:rsidR="0000071B" w:rsidRPr="00437421" w:rsidRDefault="0000071B" w:rsidP="0000071B">
      <w:pPr>
        <w:rPr>
          <w:rFonts w:ascii="Consolas" w:hAnsi="Consolas"/>
        </w:rPr>
      </w:pPr>
    </w:p>
    <w:p w14:paraId="1F27FCCB" w14:textId="77777777" w:rsidR="0000071B" w:rsidRPr="000B2EC5" w:rsidRDefault="0000071B" w:rsidP="0000071B">
      <w:pPr>
        <w:rPr>
          <w:rFonts w:ascii="Consolas" w:hAnsi="Consolas"/>
          <w:color w:val="2F5496" w:themeColor="accent5" w:themeShade="BF"/>
        </w:rPr>
      </w:pPr>
      <w:r w:rsidRPr="000B2EC5">
        <w:rPr>
          <w:rFonts w:ascii="Consolas" w:hAnsi="Consolas"/>
          <w:color w:val="2F5496" w:themeColor="accent5" w:themeShade="BF"/>
        </w:rPr>
        <w:t>@FeignClient(name = "example-service", url = "http://example.com/api")</w:t>
      </w:r>
    </w:p>
    <w:p w14:paraId="5C19BE07" w14:textId="77777777" w:rsidR="0000071B" w:rsidRPr="00437421" w:rsidRDefault="0000071B" w:rsidP="0000071B">
      <w:pPr>
        <w:rPr>
          <w:rFonts w:ascii="Consolas" w:hAnsi="Consolas"/>
        </w:rPr>
      </w:pPr>
      <w:r w:rsidRPr="00437421">
        <w:rPr>
          <w:rFonts w:ascii="Consolas" w:hAnsi="Consolas"/>
        </w:rPr>
        <w:t>public interface ExampleServiceClient {</w:t>
      </w:r>
    </w:p>
    <w:p w14:paraId="629BFAEB" w14:textId="77777777" w:rsidR="0000071B" w:rsidRPr="00437421" w:rsidRDefault="0000071B" w:rsidP="0000071B">
      <w:pPr>
        <w:rPr>
          <w:rFonts w:ascii="Consolas" w:hAnsi="Consolas"/>
        </w:rPr>
      </w:pPr>
    </w:p>
    <w:p w14:paraId="14F5E430" w14:textId="77777777" w:rsidR="0000071B" w:rsidRPr="00437421" w:rsidRDefault="0000071B" w:rsidP="0000071B">
      <w:pPr>
        <w:rPr>
          <w:rFonts w:ascii="Consolas" w:hAnsi="Consolas"/>
        </w:rPr>
      </w:pPr>
      <w:r w:rsidRPr="00437421">
        <w:rPr>
          <w:rFonts w:ascii="Consolas" w:hAnsi="Consolas"/>
        </w:rPr>
        <w:t xml:space="preserve">    @GetMapping("/items/{id}")</w:t>
      </w:r>
    </w:p>
    <w:p w14:paraId="383FBE9C" w14:textId="77777777" w:rsidR="0000071B" w:rsidRPr="00437421" w:rsidRDefault="0000071B" w:rsidP="0000071B">
      <w:pPr>
        <w:rPr>
          <w:rFonts w:ascii="Consolas" w:hAnsi="Consolas"/>
        </w:rPr>
      </w:pPr>
      <w:r w:rsidRPr="00437421">
        <w:rPr>
          <w:rFonts w:ascii="Consolas" w:hAnsi="Consolas"/>
        </w:rPr>
        <w:t xml:space="preserve">    Item getItemById(@PathVariable("id") Long id);</w:t>
      </w:r>
    </w:p>
    <w:p w14:paraId="008030DB" w14:textId="77777777" w:rsidR="0000071B" w:rsidRPr="00437421" w:rsidRDefault="0000071B" w:rsidP="0000071B">
      <w:pPr>
        <w:rPr>
          <w:rFonts w:ascii="Consolas" w:hAnsi="Consolas"/>
        </w:rPr>
      </w:pPr>
    </w:p>
    <w:p w14:paraId="50DEEE4A" w14:textId="77777777" w:rsidR="0000071B" w:rsidRPr="00437421" w:rsidRDefault="0000071B" w:rsidP="0000071B">
      <w:pPr>
        <w:rPr>
          <w:rFonts w:ascii="Consolas" w:hAnsi="Consolas"/>
        </w:rPr>
      </w:pPr>
      <w:r w:rsidRPr="00437421">
        <w:rPr>
          <w:rFonts w:ascii="Consolas" w:hAnsi="Consolas"/>
        </w:rPr>
        <w:t xml:space="preserve">    @GetMapping("/items")</w:t>
      </w:r>
    </w:p>
    <w:p w14:paraId="13687796" w14:textId="77777777" w:rsidR="0000071B" w:rsidRPr="00437421" w:rsidRDefault="0000071B" w:rsidP="0000071B">
      <w:pPr>
        <w:rPr>
          <w:rFonts w:ascii="Consolas" w:hAnsi="Consolas"/>
        </w:rPr>
      </w:pPr>
      <w:r w:rsidRPr="00437421">
        <w:rPr>
          <w:rFonts w:ascii="Consolas" w:hAnsi="Consolas"/>
        </w:rPr>
        <w:t xml:space="preserve">    List&lt;Item&gt; getAllItems();</w:t>
      </w:r>
    </w:p>
    <w:p w14:paraId="29C0673F" w14:textId="77777777" w:rsidR="0000071B" w:rsidRPr="00437421" w:rsidRDefault="0000071B" w:rsidP="0000071B">
      <w:pPr>
        <w:rPr>
          <w:rFonts w:ascii="Consolas" w:hAnsi="Consolas"/>
        </w:rPr>
      </w:pPr>
      <w:r w:rsidRPr="00437421">
        <w:rPr>
          <w:rFonts w:ascii="Consolas" w:hAnsi="Consolas"/>
        </w:rPr>
        <w:t>}</w:t>
      </w:r>
    </w:p>
    <w:p w14:paraId="5545A6BD" w14:textId="77777777" w:rsidR="0000071B" w:rsidRDefault="0000071B" w:rsidP="0000071B">
      <w:pPr>
        <w:pStyle w:val="Heading8"/>
      </w:pPr>
      <w:r>
        <w:t>Use the Feign Client</w:t>
      </w:r>
    </w:p>
    <w:p w14:paraId="6C1A8C1B" w14:textId="77777777" w:rsidR="0000071B" w:rsidRDefault="0000071B" w:rsidP="0000071B">
      <w:r>
        <w:t>You can now inject and use the Feign client in your Spring components (e.g., services or controllers):</w:t>
      </w:r>
    </w:p>
    <w:p w14:paraId="517DD3C8" w14:textId="77777777" w:rsidR="0000071B" w:rsidRDefault="0000071B" w:rsidP="0000071B"/>
    <w:p w14:paraId="63326FC1" w14:textId="77777777" w:rsidR="0000071B" w:rsidRPr="000B2EC5" w:rsidRDefault="0000071B" w:rsidP="0000071B">
      <w:pPr>
        <w:rPr>
          <w:rFonts w:ascii="Consolas" w:hAnsi="Consolas"/>
        </w:rPr>
      </w:pPr>
      <w:r w:rsidRPr="000B2EC5">
        <w:rPr>
          <w:rFonts w:ascii="Consolas" w:hAnsi="Consolas"/>
        </w:rPr>
        <w:t>import org.springframework.beans.factory.annotation.Autowired;</w:t>
      </w:r>
    </w:p>
    <w:p w14:paraId="20F61FA0" w14:textId="77777777" w:rsidR="0000071B" w:rsidRPr="000B2EC5" w:rsidRDefault="0000071B" w:rsidP="0000071B">
      <w:pPr>
        <w:rPr>
          <w:rFonts w:ascii="Consolas" w:hAnsi="Consolas"/>
        </w:rPr>
      </w:pPr>
      <w:r w:rsidRPr="000B2EC5">
        <w:rPr>
          <w:rFonts w:ascii="Consolas" w:hAnsi="Consolas"/>
        </w:rPr>
        <w:t>import org.springframework.stereotype.Service;</w:t>
      </w:r>
    </w:p>
    <w:p w14:paraId="1D27EECE" w14:textId="77777777" w:rsidR="0000071B" w:rsidRPr="000B2EC5" w:rsidRDefault="0000071B" w:rsidP="0000071B">
      <w:pPr>
        <w:rPr>
          <w:rFonts w:ascii="Consolas" w:hAnsi="Consolas"/>
        </w:rPr>
      </w:pPr>
    </w:p>
    <w:p w14:paraId="200118B9" w14:textId="77777777" w:rsidR="0000071B" w:rsidRPr="000B2EC5" w:rsidRDefault="0000071B" w:rsidP="0000071B">
      <w:pPr>
        <w:rPr>
          <w:rFonts w:ascii="Consolas" w:hAnsi="Consolas"/>
        </w:rPr>
      </w:pPr>
      <w:r w:rsidRPr="000B2EC5">
        <w:rPr>
          <w:rFonts w:ascii="Consolas" w:hAnsi="Consolas"/>
        </w:rPr>
        <w:t>@Service</w:t>
      </w:r>
    </w:p>
    <w:p w14:paraId="651E3A69" w14:textId="77777777" w:rsidR="0000071B" w:rsidRPr="000B2EC5" w:rsidRDefault="0000071B" w:rsidP="0000071B">
      <w:pPr>
        <w:rPr>
          <w:rFonts w:ascii="Consolas" w:hAnsi="Consolas"/>
        </w:rPr>
      </w:pPr>
      <w:r w:rsidRPr="000B2EC5">
        <w:rPr>
          <w:rFonts w:ascii="Consolas" w:hAnsi="Consolas"/>
        </w:rPr>
        <w:t>public class ItemService {</w:t>
      </w:r>
    </w:p>
    <w:p w14:paraId="53B3B9BE" w14:textId="77777777" w:rsidR="0000071B" w:rsidRPr="000B2EC5" w:rsidRDefault="0000071B" w:rsidP="0000071B">
      <w:pPr>
        <w:rPr>
          <w:rFonts w:ascii="Consolas" w:hAnsi="Consolas"/>
        </w:rPr>
      </w:pPr>
    </w:p>
    <w:p w14:paraId="30E98192" w14:textId="77777777" w:rsidR="0000071B" w:rsidRPr="000B2EC5" w:rsidRDefault="0000071B" w:rsidP="0000071B">
      <w:pPr>
        <w:rPr>
          <w:rFonts w:ascii="Consolas" w:hAnsi="Consolas"/>
        </w:rPr>
      </w:pPr>
      <w:r w:rsidRPr="000B2EC5">
        <w:rPr>
          <w:rFonts w:ascii="Consolas" w:hAnsi="Consolas"/>
        </w:rPr>
        <w:t xml:space="preserve">    @Autowired</w:t>
      </w:r>
    </w:p>
    <w:p w14:paraId="091C85D3" w14:textId="77777777" w:rsidR="0000071B" w:rsidRPr="000B2EC5" w:rsidRDefault="0000071B" w:rsidP="0000071B">
      <w:pPr>
        <w:rPr>
          <w:rFonts w:ascii="Consolas" w:hAnsi="Consolas"/>
        </w:rPr>
      </w:pPr>
      <w:r w:rsidRPr="000B2EC5">
        <w:rPr>
          <w:rFonts w:ascii="Consolas" w:hAnsi="Consolas"/>
        </w:rPr>
        <w:t xml:space="preserve">    private ExampleServiceClient exampleServiceClient;</w:t>
      </w:r>
    </w:p>
    <w:p w14:paraId="2646A394" w14:textId="77777777" w:rsidR="0000071B" w:rsidRPr="000B2EC5" w:rsidRDefault="0000071B" w:rsidP="0000071B">
      <w:pPr>
        <w:rPr>
          <w:rFonts w:ascii="Consolas" w:hAnsi="Consolas"/>
        </w:rPr>
      </w:pPr>
    </w:p>
    <w:p w14:paraId="7EFE39E1" w14:textId="77777777" w:rsidR="0000071B" w:rsidRPr="000B2EC5" w:rsidRDefault="0000071B" w:rsidP="0000071B">
      <w:pPr>
        <w:rPr>
          <w:rFonts w:ascii="Consolas" w:hAnsi="Consolas"/>
        </w:rPr>
      </w:pPr>
      <w:r w:rsidRPr="000B2EC5">
        <w:rPr>
          <w:rFonts w:ascii="Consolas" w:hAnsi="Consolas"/>
        </w:rPr>
        <w:t xml:space="preserve">    public Item getItemById(Long id) {</w:t>
      </w:r>
    </w:p>
    <w:p w14:paraId="79FF7A20" w14:textId="77777777" w:rsidR="0000071B" w:rsidRPr="000B2EC5" w:rsidRDefault="0000071B" w:rsidP="0000071B">
      <w:pPr>
        <w:rPr>
          <w:rFonts w:ascii="Consolas" w:hAnsi="Consolas"/>
          <w:color w:val="2F5496" w:themeColor="accent5" w:themeShade="BF"/>
        </w:rPr>
      </w:pPr>
      <w:r w:rsidRPr="000B2EC5">
        <w:rPr>
          <w:rFonts w:ascii="Consolas" w:hAnsi="Consolas"/>
          <w:color w:val="2F5496" w:themeColor="accent5" w:themeShade="BF"/>
        </w:rPr>
        <w:t xml:space="preserve">        return exampleServiceClient.getItemById(id);</w:t>
      </w:r>
    </w:p>
    <w:p w14:paraId="58FD1489" w14:textId="77777777" w:rsidR="0000071B" w:rsidRPr="000B2EC5" w:rsidRDefault="0000071B" w:rsidP="0000071B">
      <w:pPr>
        <w:rPr>
          <w:rFonts w:ascii="Consolas" w:hAnsi="Consolas"/>
        </w:rPr>
      </w:pPr>
      <w:r w:rsidRPr="000B2EC5">
        <w:rPr>
          <w:rFonts w:ascii="Consolas" w:hAnsi="Consolas"/>
        </w:rPr>
        <w:t xml:space="preserve">    }</w:t>
      </w:r>
    </w:p>
    <w:p w14:paraId="0009AFCE" w14:textId="77777777" w:rsidR="0000071B" w:rsidRPr="000B2EC5" w:rsidRDefault="0000071B" w:rsidP="0000071B">
      <w:pPr>
        <w:rPr>
          <w:rFonts w:ascii="Consolas" w:hAnsi="Consolas"/>
        </w:rPr>
      </w:pPr>
    </w:p>
    <w:p w14:paraId="0EAA11C2" w14:textId="77777777" w:rsidR="0000071B" w:rsidRPr="000B2EC5" w:rsidRDefault="0000071B" w:rsidP="0000071B">
      <w:pPr>
        <w:rPr>
          <w:rFonts w:ascii="Consolas" w:hAnsi="Consolas"/>
        </w:rPr>
      </w:pPr>
      <w:r w:rsidRPr="000B2EC5">
        <w:rPr>
          <w:rFonts w:ascii="Consolas" w:hAnsi="Consolas"/>
        </w:rPr>
        <w:t xml:space="preserve">    public List&lt;Item&gt; getAllItems() {</w:t>
      </w:r>
    </w:p>
    <w:p w14:paraId="2D78017E" w14:textId="77777777" w:rsidR="0000071B" w:rsidRPr="000B2EC5" w:rsidRDefault="0000071B" w:rsidP="0000071B">
      <w:pPr>
        <w:rPr>
          <w:rFonts w:ascii="Consolas" w:hAnsi="Consolas"/>
          <w:color w:val="2F5496" w:themeColor="accent5" w:themeShade="BF"/>
        </w:rPr>
      </w:pPr>
      <w:r w:rsidRPr="000B2EC5">
        <w:rPr>
          <w:rFonts w:ascii="Consolas" w:hAnsi="Consolas"/>
          <w:color w:val="2F5496" w:themeColor="accent5" w:themeShade="BF"/>
        </w:rPr>
        <w:t xml:space="preserve">        return exampleServiceClient.getAllItems();</w:t>
      </w:r>
    </w:p>
    <w:p w14:paraId="6FDE00E0" w14:textId="77777777" w:rsidR="0000071B" w:rsidRPr="000B2EC5" w:rsidRDefault="0000071B" w:rsidP="0000071B">
      <w:pPr>
        <w:rPr>
          <w:rFonts w:ascii="Consolas" w:hAnsi="Consolas"/>
        </w:rPr>
      </w:pPr>
      <w:r w:rsidRPr="000B2EC5">
        <w:rPr>
          <w:rFonts w:ascii="Consolas" w:hAnsi="Consolas"/>
        </w:rPr>
        <w:t xml:space="preserve">    }</w:t>
      </w:r>
    </w:p>
    <w:p w14:paraId="32D491A7" w14:textId="77777777" w:rsidR="0000071B" w:rsidRPr="000B2EC5" w:rsidRDefault="0000071B" w:rsidP="0000071B">
      <w:pPr>
        <w:rPr>
          <w:rFonts w:ascii="Consolas" w:hAnsi="Consolas"/>
        </w:rPr>
      </w:pPr>
      <w:r w:rsidRPr="000B2EC5">
        <w:rPr>
          <w:rFonts w:ascii="Consolas" w:hAnsi="Consolas"/>
        </w:rPr>
        <w:t>}</w:t>
      </w:r>
    </w:p>
    <w:p w14:paraId="1FE48C4F" w14:textId="77777777" w:rsidR="0000071B" w:rsidRDefault="0000071B" w:rsidP="0000071B">
      <w:pPr>
        <w:pStyle w:val="Heading8"/>
      </w:pPr>
      <w:r>
        <w:t>Configuration (Optional)</w:t>
      </w:r>
    </w:p>
    <w:p w14:paraId="1DE787F8" w14:textId="77777777" w:rsidR="0000071B" w:rsidRPr="001938E7" w:rsidRDefault="0000071B" w:rsidP="0000071B">
      <w:r w:rsidRPr="001938E7">
        <w:t>You can customize the Feign client configuration by creating a configuration class:</w:t>
      </w:r>
    </w:p>
    <w:p w14:paraId="565803B1" w14:textId="77777777" w:rsidR="0000071B" w:rsidRDefault="0000071B" w:rsidP="0000071B"/>
    <w:p w14:paraId="09928BE6" w14:textId="77777777" w:rsidR="0000071B" w:rsidRPr="001938E7" w:rsidRDefault="0000071B" w:rsidP="0000071B">
      <w:pPr>
        <w:rPr>
          <w:rFonts w:ascii="Consolas" w:hAnsi="Consolas"/>
        </w:rPr>
      </w:pPr>
      <w:r w:rsidRPr="001938E7">
        <w:rPr>
          <w:rFonts w:ascii="Consolas" w:hAnsi="Consolas"/>
        </w:rPr>
        <w:t>import feign.Logger;</w:t>
      </w:r>
    </w:p>
    <w:p w14:paraId="560DADED" w14:textId="77777777" w:rsidR="0000071B" w:rsidRPr="001938E7" w:rsidRDefault="0000071B" w:rsidP="0000071B">
      <w:pPr>
        <w:rPr>
          <w:rFonts w:ascii="Consolas" w:hAnsi="Consolas"/>
        </w:rPr>
      </w:pPr>
      <w:r w:rsidRPr="001938E7">
        <w:rPr>
          <w:rFonts w:ascii="Consolas" w:hAnsi="Consolas"/>
        </w:rPr>
        <w:t>import org.springframework.context.annotation.Bean;</w:t>
      </w:r>
    </w:p>
    <w:p w14:paraId="65D63FDA" w14:textId="77777777" w:rsidR="0000071B" w:rsidRPr="001938E7" w:rsidRDefault="0000071B" w:rsidP="0000071B">
      <w:pPr>
        <w:rPr>
          <w:rFonts w:ascii="Consolas" w:hAnsi="Consolas"/>
        </w:rPr>
      </w:pPr>
      <w:r w:rsidRPr="001938E7">
        <w:rPr>
          <w:rFonts w:ascii="Consolas" w:hAnsi="Consolas"/>
        </w:rPr>
        <w:t>import org.springframework.context.annotation.Configuration;</w:t>
      </w:r>
    </w:p>
    <w:p w14:paraId="675C7778" w14:textId="77777777" w:rsidR="0000071B" w:rsidRPr="001938E7" w:rsidRDefault="0000071B" w:rsidP="0000071B">
      <w:pPr>
        <w:rPr>
          <w:rFonts w:ascii="Consolas" w:hAnsi="Consolas"/>
        </w:rPr>
      </w:pPr>
    </w:p>
    <w:p w14:paraId="6160184C" w14:textId="77777777" w:rsidR="0000071B" w:rsidRPr="001938E7" w:rsidRDefault="0000071B" w:rsidP="0000071B">
      <w:pPr>
        <w:rPr>
          <w:rFonts w:ascii="Consolas" w:hAnsi="Consolas"/>
        </w:rPr>
      </w:pPr>
      <w:r w:rsidRPr="001938E7">
        <w:rPr>
          <w:rFonts w:ascii="Consolas" w:hAnsi="Consolas"/>
        </w:rPr>
        <w:t>@Configuration</w:t>
      </w:r>
    </w:p>
    <w:p w14:paraId="3E91166B" w14:textId="77777777" w:rsidR="0000071B" w:rsidRPr="001938E7" w:rsidRDefault="0000071B" w:rsidP="0000071B">
      <w:pPr>
        <w:rPr>
          <w:rFonts w:ascii="Consolas" w:hAnsi="Consolas"/>
        </w:rPr>
      </w:pPr>
      <w:r w:rsidRPr="001938E7">
        <w:rPr>
          <w:rFonts w:ascii="Consolas" w:hAnsi="Consolas"/>
        </w:rPr>
        <w:t>public class FeignConfig {</w:t>
      </w:r>
    </w:p>
    <w:p w14:paraId="5F15D58B" w14:textId="77777777" w:rsidR="0000071B" w:rsidRPr="001938E7" w:rsidRDefault="0000071B" w:rsidP="0000071B">
      <w:pPr>
        <w:rPr>
          <w:rFonts w:ascii="Consolas" w:hAnsi="Consolas"/>
        </w:rPr>
      </w:pPr>
    </w:p>
    <w:p w14:paraId="63AE2B0F" w14:textId="77777777" w:rsidR="0000071B" w:rsidRPr="001938E7" w:rsidRDefault="0000071B" w:rsidP="0000071B">
      <w:pPr>
        <w:rPr>
          <w:rFonts w:ascii="Consolas" w:hAnsi="Consolas"/>
        </w:rPr>
      </w:pPr>
      <w:r w:rsidRPr="001938E7">
        <w:rPr>
          <w:rFonts w:ascii="Consolas" w:hAnsi="Consolas"/>
        </w:rPr>
        <w:t xml:space="preserve">    @Bean</w:t>
      </w:r>
    </w:p>
    <w:p w14:paraId="2BB6B811" w14:textId="77777777" w:rsidR="0000071B" w:rsidRPr="001938E7" w:rsidRDefault="0000071B" w:rsidP="0000071B">
      <w:pPr>
        <w:rPr>
          <w:rFonts w:ascii="Consolas" w:hAnsi="Consolas"/>
        </w:rPr>
      </w:pPr>
      <w:r w:rsidRPr="001938E7">
        <w:rPr>
          <w:rFonts w:ascii="Consolas" w:hAnsi="Consolas"/>
        </w:rPr>
        <w:t xml:space="preserve">    Logger.Level feignLoggerLevel() {</w:t>
      </w:r>
    </w:p>
    <w:p w14:paraId="1BC020F2" w14:textId="77777777" w:rsidR="0000071B" w:rsidRPr="001938E7" w:rsidRDefault="0000071B" w:rsidP="0000071B">
      <w:pPr>
        <w:rPr>
          <w:rFonts w:ascii="Consolas" w:hAnsi="Consolas"/>
        </w:rPr>
      </w:pPr>
      <w:r w:rsidRPr="001938E7">
        <w:rPr>
          <w:rFonts w:ascii="Consolas" w:hAnsi="Consolas"/>
        </w:rPr>
        <w:t xml:space="preserve">        return Logger.Level.FULL;</w:t>
      </w:r>
    </w:p>
    <w:p w14:paraId="34BCA34E" w14:textId="77777777" w:rsidR="0000071B" w:rsidRPr="001938E7" w:rsidRDefault="0000071B" w:rsidP="0000071B">
      <w:pPr>
        <w:rPr>
          <w:rFonts w:ascii="Consolas" w:hAnsi="Consolas"/>
        </w:rPr>
      </w:pPr>
      <w:r w:rsidRPr="001938E7">
        <w:rPr>
          <w:rFonts w:ascii="Consolas" w:hAnsi="Consolas"/>
        </w:rPr>
        <w:t xml:space="preserve">    }</w:t>
      </w:r>
    </w:p>
    <w:p w14:paraId="43D1B470" w14:textId="77777777" w:rsidR="0000071B" w:rsidRDefault="0000071B" w:rsidP="0000071B">
      <w:pPr>
        <w:rPr>
          <w:rFonts w:ascii="Consolas" w:hAnsi="Consolas"/>
        </w:rPr>
      </w:pPr>
      <w:r w:rsidRPr="001938E7">
        <w:rPr>
          <w:rFonts w:ascii="Consolas" w:hAnsi="Consolas"/>
        </w:rPr>
        <w:t>}</w:t>
      </w:r>
    </w:p>
    <w:p w14:paraId="5F040301" w14:textId="77777777" w:rsidR="0000071B" w:rsidRDefault="0000071B" w:rsidP="0000071B">
      <w:pPr>
        <w:rPr>
          <w:rFonts w:ascii="Consolas" w:hAnsi="Consolas"/>
        </w:rPr>
      </w:pPr>
    </w:p>
    <w:p w14:paraId="37F420CB" w14:textId="77777777" w:rsidR="0000071B" w:rsidRPr="00BC427B" w:rsidRDefault="0000071B" w:rsidP="0000071B">
      <w:pPr>
        <w:rPr>
          <w:rFonts w:eastAsia="Microsoft YaHei UI"/>
        </w:rPr>
      </w:pPr>
      <w:r w:rsidRPr="00BC427B">
        <w:rPr>
          <w:rFonts w:eastAsia="Microsoft YaHei UI"/>
        </w:rPr>
        <w:t>And then use the configuration in your Feign client:</w:t>
      </w:r>
    </w:p>
    <w:p w14:paraId="2B9AE703" w14:textId="77777777" w:rsidR="0000071B" w:rsidRDefault="0000071B" w:rsidP="0000071B">
      <w:pPr>
        <w:rPr>
          <w:rFonts w:ascii="Consolas" w:hAnsi="Consolas"/>
        </w:rPr>
      </w:pPr>
    </w:p>
    <w:p w14:paraId="709D1AB4" w14:textId="77777777" w:rsidR="0000071B" w:rsidRPr="00BC427B" w:rsidRDefault="0000071B" w:rsidP="0000071B">
      <w:pPr>
        <w:rPr>
          <w:rFonts w:ascii="Consolas" w:hAnsi="Consolas"/>
        </w:rPr>
      </w:pPr>
      <w:r w:rsidRPr="00BC427B">
        <w:rPr>
          <w:rFonts w:ascii="Consolas" w:hAnsi="Consolas"/>
        </w:rPr>
        <w:t>@FeignClient(name = "example-service", url = "http://example.com/api", configuration = FeignConfig.class)</w:t>
      </w:r>
    </w:p>
    <w:p w14:paraId="56166992" w14:textId="77777777" w:rsidR="0000071B" w:rsidRPr="00BC427B" w:rsidRDefault="0000071B" w:rsidP="0000071B">
      <w:pPr>
        <w:rPr>
          <w:rFonts w:ascii="Consolas" w:hAnsi="Consolas"/>
        </w:rPr>
      </w:pPr>
      <w:r w:rsidRPr="00BC427B">
        <w:rPr>
          <w:rFonts w:ascii="Consolas" w:hAnsi="Consolas"/>
        </w:rPr>
        <w:t>public interface ExampleServiceClient {</w:t>
      </w:r>
    </w:p>
    <w:p w14:paraId="34DCDB62" w14:textId="77777777" w:rsidR="0000071B" w:rsidRPr="00BC427B" w:rsidRDefault="0000071B" w:rsidP="0000071B">
      <w:pPr>
        <w:rPr>
          <w:rFonts w:ascii="Consolas" w:hAnsi="Consolas"/>
        </w:rPr>
      </w:pPr>
      <w:r w:rsidRPr="00BC427B">
        <w:rPr>
          <w:rFonts w:ascii="Consolas" w:hAnsi="Consolas"/>
        </w:rPr>
        <w:t xml:space="preserve">    // ...</w:t>
      </w:r>
    </w:p>
    <w:p w14:paraId="17D9142C" w14:textId="77777777" w:rsidR="0000071B" w:rsidRDefault="0000071B" w:rsidP="0000071B">
      <w:pPr>
        <w:rPr>
          <w:rFonts w:ascii="Consolas" w:hAnsi="Consolas"/>
        </w:rPr>
      </w:pPr>
      <w:r w:rsidRPr="00BC427B">
        <w:rPr>
          <w:rFonts w:ascii="Consolas" w:hAnsi="Consolas"/>
        </w:rPr>
        <w:t>}</w:t>
      </w:r>
    </w:p>
    <w:p w14:paraId="7DE7A017" w14:textId="77777777" w:rsidR="0000071B" w:rsidRDefault="0000071B" w:rsidP="0000071B">
      <w:pPr>
        <w:rPr>
          <w:rFonts w:ascii="Consolas" w:hAnsi="Consolas"/>
        </w:rPr>
      </w:pPr>
    </w:p>
    <w:p w14:paraId="39F596D4" w14:textId="77777777" w:rsidR="0000071B" w:rsidRPr="001938E7" w:rsidRDefault="0000071B" w:rsidP="0000071B">
      <w:pPr>
        <w:pStyle w:val="Heading8"/>
        <w:rPr>
          <w:rFonts w:ascii="Consolas" w:hAnsi="Consolas"/>
        </w:rPr>
      </w:pPr>
      <w:r>
        <w:t>Example Controller</w:t>
      </w:r>
    </w:p>
    <w:p w14:paraId="1DA82240" w14:textId="77777777" w:rsidR="0000071B" w:rsidRDefault="0000071B" w:rsidP="0000071B">
      <w:r>
        <w:t>Here is how you can use the Feign client in a controller to expose endpoints in your own application:</w:t>
      </w:r>
    </w:p>
    <w:p w14:paraId="5636C5EB" w14:textId="77777777" w:rsidR="0000071B" w:rsidRPr="0097780D" w:rsidRDefault="0000071B" w:rsidP="0000071B">
      <w:pPr>
        <w:rPr>
          <w:rFonts w:ascii="Consolas" w:hAnsi="Consolas"/>
        </w:rPr>
      </w:pPr>
    </w:p>
    <w:p w14:paraId="0E53ABF4" w14:textId="77777777" w:rsidR="0000071B" w:rsidRPr="0097780D" w:rsidRDefault="0000071B" w:rsidP="0000071B">
      <w:pPr>
        <w:rPr>
          <w:rFonts w:ascii="Consolas" w:hAnsi="Consolas"/>
        </w:rPr>
      </w:pPr>
      <w:r w:rsidRPr="0097780D">
        <w:rPr>
          <w:rFonts w:ascii="Consolas" w:hAnsi="Consolas"/>
        </w:rPr>
        <w:t>import org.springframework.beans.factory.annotation.Autowired;</w:t>
      </w:r>
    </w:p>
    <w:p w14:paraId="3AF8727A" w14:textId="77777777" w:rsidR="0000071B" w:rsidRPr="0097780D" w:rsidRDefault="0000071B" w:rsidP="0000071B">
      <w:pPr>
        <w:rPr>
          <w:rFonts w:ascii="Consolas" w:hAnsi="Consolas"/>
        </w:rPr>
      </w:pPr>
      <w:r w:rsidRPr="0097780D">
        <w:rPr>
          <w:rFonts w:ascii="Consolas" w:hAnsi="Consolas"/>
        </w:rPr>
        <w:t>import org.springframework.web.bind.annotation.GetMapping;</w:t>
      </w:r>
    </w:p>
    <w:p w14:paraId="684C8D0E" w14:textId="77777777" w:rsidR="0000071B" w:rsidRPr="0097780D" w:rsidRDefault="0000071B" w:rsidP="0000071B">
      <w:pPr>
        <w:rPr>
          <w:rFonts w:ascii="Consolas" w:hAnsi="Consolas"/>
        </w:rPr>
      </w:pPr>
      <w:r w:rsidRPr="0097780D">
        <w:rPr>
          <w:rFonts w:ascii="Consolas" w:hAnsi="Consolas"/>
        </w:rPr>
        <w:t>import org.springframework.web.bind.annotation.PathVariable;</w:t>
      </w:r>
    </w:p>
    <w:p w14:paraId="5BCC5103" w14:textId="77777777" w:rsidR="0000071B" w:rsidRPr="0097780D" w:rsidRDefault="0000071B" w:rsidP="0000071B">
      <w:pPr>
        <w:rPr>
          <w:rFonts w:ascii="Consolas" w:hAnsi="Consolas"/>
        </w:rPr>
      </w:pPr>
      <w:r w:rsidRPr="0097780D">
        <w:rPr>
          <w:rFonts w:ascii="Consolas" w:hAnsi="Consolas"/>
        </w:rPr>
        <w:t>import org.springframework.web.bind.annotation.RestController;</w:t>
      </w:r>
    </w:p>
    <w:p w14:paraId="484CD4C1" w14:textId="77777777" w:rsidR="0000071B" w:rsidRPr="0097780D" w:rsidRDefault="0000071B" w:rsidP="0000071B">
      <w:pPr>
        <w:rPr>
          <w:rFonts w:ascii="Consolas" w:hAnsi="Consolas"/>
        </w:rPr>
      </w:pPr>
    </w:p>
    <w:p w14:paraId="468AC2D6" w14:textId="77777777" w:rsidR="0000071B" w:rsidRPr="0097780D" w:rsidRDefault="0000071B" w:rsidP="0000071B">
      <w:pPr>
        <w:rPr>
          <w:rFonts w:ascii="Consolas" w:hAnsi="Consolas"/>
        </w:rPr>
      </w:pPr>
      <w:r w:rsidRPr="0097780D">
        <w:rPr>
          <w:rFonts w:ascii="Consolas" w:hAnsi="Consolas"/>
        </w:rPr>
        <w:t>@RestController</w:t>
      </w:r>
    </w:p>
    <w:p w14:paraId="54615399" w14:textId="77777777" w:rsidR="0000071B" w:rsidRPr="0097780D" w:rsidRDefault="0000071B" w:rsidP="0000071B">
      <w:pPr>
        <w:rPr>
          <w:rFonts w:ascii="Consolas" w:hAnsi="Consolas"/>
        </w:rPr>
      </w:pPr>
      <w:r w:rsidRPr="0097780D">
        <w:rPr>
          <w:rFonts w:ascii="Consolas" w:hAnsi="Consolas"/>
        </w:rPr>
        <w:t>public class ItemController {</w:t>
      </w:r>
    </w:p>
    <w:p w14:paraId="34D0F5D7" w14:textId="77777777" w:rsidR="0000071B" w:rsidRPr="0097780D" w:rsidRDefault="0000071B" w:rsidP="0000071B">
      <w:pPr>
        <w:rPr>
          <w:rFonts w:ascii="Consolas" w:hAnsi="Consolas"/>
        </w:rPr>
      </w:pPr>
    </w:p>
    <w:p w14:paraId="4F740A1A" w14:textId="77777777" w:rsidR="0000071B" w:rsidRPr="0097780D" w:rsidRDefault="0000071B" w:rsidP="0000071B">
      <w:pPr>
        <w:rPr>
          <w:rFonts w:ascii="Consolas" w:hAnsi="Consolas"/>
        </w:rPr>
      </w:pPr>
      <w:r w:rsidRPr="0097780D">
        <w:rPr>
          <w:rFonts w:ascii="Consolas" w:hAnsi="Consolas"/>
        </w:rPr>
        <w:t xml:space="preserve">    @Autowired</w:t>
      </w:r>
    </w:p>
    <w:p w14:paraId="31B46ED9" w14:textId="77777777" w:rsidR="0000071B" w:rsidRPr="0097780D" w:rsidRDefault="0000071B" w:rsidP="0000071B">
      <w:pPr>
        <w:rPr>
          <w:rFonts w:ascii="Consolas" w:hAnsi="Consolas"/>
        </w:rPr>
      </w:pPr>
      <w:r w:rsidRPr="0097780D">
        <w:rPr>
          <w:rFonts w:ascii="Consolas" w:hAnsi="Consolas"/>
        </w:rPr>
        <w:t xml:space="preserve">    private ItemService itemService;</w:t>
      </w:r>
    </w:p>
    <w:p w14:paraId="720D47C8" w14:textId="77777777" w:rsidR="0000071B" w:rsidRPr="0097780D" w:rsidRDefault="0000071B" w:rsidP="0000071B">
      <w:pPr>
        <w:rPr>
          <w:rFonts w:ascii="Consolas" w:hAnsi="Consolas"/>
        </w:rPr>
      </w:pPr>
    </w:p>
    <w:p w14:paraId="0287B268" w14:textId="77777777" w:rsidR="0000071B" w:rsidRPr="0097780D" w:rsidRDefault="0000071B" w:rsidP="0000071B">
      <w:pPr>
        <w:rPr>
          <w:rFonts w:ascii="Consolas" w:hAnsi="Consolas"/>
        </w:rPr>
      </w:pPr>
      <w:r w:rsidRPr="0097780D">
        <w:rPr>
          <w:rFonts w:ascii="Consolas" w:hAnsi="Consolas"/>
        </w:rPr>
        <w:t xml:space="preserve">    @GetMapping("/items/{id}")</w:t>
      </w:r>
    </w:p>
    <w:p w14:paraId="2AD3DEE1" w14:textId="77777777" w:rsidR="0000071B" w:rsidRPr="0097780D" w:rsidRDefault="0000071B" w:rsidP="0000071B">
      <w:pPr>
        <w:rPr>
          <w:rFonts w:ascii="Consolas" w:hAnsi="Consolas"/>
        </w:rPr>
      </w:pPr>
      <w:r w:rsidRPr="0097780D">
        <w:rPr>
          <w:rFonts w:ascii="Consolas" w:hAnsi="Consolas"/>
        </w:rPr>
        <w:t xml:space="preserve">    public Item getItemById(@PathVariable("id") Long id) {</w:t>
      </w:r>
    </w:p>
    <w:p w14:paraId="1D1A1FD4" w14:textId="77777777" w:rsidR="0000071B" w:rsidRPr="0097780D" w:rsidRDefault="0000071B" w:rsidP="0000071B">
      <w:pPr>
        <w:rPr>
          <w:rFonts w:ascii="Consolas" w:hAnsi="Consolas"/>
          <w:color w:val="2F5496" w:themeColor="accent5" w:themeShade="BF"/>
        </w:rPr>
      </w:pPr>
      <w:r w:rsidRPr="0097780D">
        <w:rPr>
          <w:rFonts w:ascii="Consolas" w:hAnsi="Consolas"/>
          <w:color w:val="2F5496" w:themeColor="accent5" w:themeShade="BF"/>
        </w:rPr>
        <w:t xml:space="preserve">        return itemService.getItemById(id);</w:t>
      </w:r>
    </w:p>
    <w:p w14:paraId="0E43DA71" w14:textId="77777777" w:rsidR="0000071B" w:rsidRPr="0097780D" w:rsidRDefault="0000071B" w:rsidP="0000071B">
      <w:pPr>
        <w:rPr>
          <w:rFonts w:ascii="Consolas" w:hAnsi="Consolas"/>
        </w:rPr>
      </w:pPr>
      <w:r w:rsidRPr="0097780D">
        <w:rPr>
          <w:rFonts w:ascii="Consolas" w:hAnsi="Consolas"/>
        </w:rPr>
        <w:t xml:space="preserve">    }</w:t>
      </w:r>
    </w:p>
    <w:p w14:paraId="5C1FCD08" w14:textId="77777777" w:rsidR="0000071B" w:rsidRPr="0097780D" w:rsidRDefault="0000071B" w:rsidP="0000071B">
      <w:pPr>
        <w:rPr>
          <w:rFonts w:ascii="Consolas" w:hAnsi="Consolas"/>
        </w:rPr>
      </w:pPr>
    </w:p>
    <w:p w14:paraId="4B099DA6" w14:textId="77777777" w:rsidR="0000071B" w:rsidRPr="0097780D" w:rsidRDefault="0000071B" w:rsidP="0000071B">
      <w:pPr>
        <w:rPr>
          <w:rFonts w:ascii="Consolas" w:hAnsi="Consolas"/>
        </w:rPr>
      </w:pPr>
      <w:r w:rsidRPr="0097780D">
        <w:rPr>
          <w:rFonts w:ascii="Consolas" w:hAnsi="Consolas"/>
        </w:rPr>
        <w:t xml:space="preserve">    @GetMapping("/items")</w:t>
      </w:r>
    </w:p>
    <w:p w14:paraId="4AF1B8CE" w14:textId="77777777" w:rsidR="0000071B" w:rsidRPr="0097780D" w:rsidRDefault="0000071B" w:rsidP="0000071B">
      <w:pPr>
        <w:rPr>
          <w:rFonts w:ascii="Consolas" w:hAnsi="Consolas"/>
        </w:rPr>
      </w:pPr>
      <w:r w:rsidRPr="0097780D">
        <w:rPr>
          <w:rFonts w:ascii="Consolas" w:hAnsi="Consolas"/>
        </w:rPr>
        <w:t xml:space="preserve">    public List&lt;Item&gt; getAllItems() {</w:t>
      </w:r>
    </w:p>
    <w:p w14:paraId="364B85F6" w14:textId="77777777" w:rsidR="0000071B" w:rsidRPr="0097780D" w:rsidRDefault="0000071B" w:rsidP="0000071B">
      <w:pPr>
        <w:rPr>
          <w:rFonts w:ascii="Consolas" w:hAnsi="Consolas"/>
          <w:color w:val="2F5496" w:themeColor="accent5" w:themeShade="BF"/>
        </w:rPr>
      </w:pPr>
      <w:r w:rsidRPr="0097780D">
        <w:rPr>
          <w:rFonts w:ascii="Consolas" w:hAnsi="Consolas"/>
          <w:color w:val="2F5496" w:themeColor="accent5" w:themeShade="BF"/>
        </w:rPr>
        <w:t xml:space="preserve">        return itemService.getAllItems();</w:t>
      </w:r>
    </w:p>
    <w:p w14:paraId="0A5F0104" w14:textId="77777777" w:rsidR="0000071B" w:rsidRPr="0097780D" w:rsidRDefault="0000071B" w:rsidP="0000071B">
      <w:pPr>
        <w:rPr>
          <w:rFonts w:ascii="Consolas" w:hAnsi="Consolas"/>
        </w:rPr>
      </w:pPr>
      <w:r w:rsidRPr="0097780D">
        <w:rPr>
          <w:rFonts w:ascii="Consolas" w:hAnsi="Consolas"/>
        </w:rPr>
        <w:t xml:space="preserve">    }</w:t>
      </w:r>
    </w:p>
    <w:p w14:paraId="79B6B756" w14:textId="77777777" w:rsidR="0000071B" w:rsidRPr="0097780D" w:rsidRDefault="0000071B" w:rsidP="0000071B">
      <w:pPr>
        <w:rPr>
          <w:rFonts w:ascii="Consolas" w:hAnsi="Consolas"/>
        </w:rPr>
      </w:pPr>
      <w:r w:rsidRPr="0097780D">
        <w:rPr>
          <w:rFonts w:ascii="Consolas" w:hAnsi="Consolas"/>
        </w:rPr>
        <w:t>}</w:t>
      </w:r>
    </w:p>
    <w:p w14:paraId="71A469FB" w14:textId="77777777" w:rsidR="0000071B" w:rsidRDefault="0000071B" w:rsidP="0000071B"/>
    <w:p w14:paraId="4B82B93F" w14:textId="77777777" w:rsidR="0000071B" w:rsidRPr="00C55C7D" w:rsidRDefault="0000071B" w:rsidP="0000071B"/>
    <w:p w14:paraId="7109717D" w14:textId="77777777" w:rsidR="0000071B" w:rsidRPr="00045673" w:rsidRDefault="0000071B" w:rsidP="0000071B">
      <w:pPr>
        <w:pStyle w:val="Heading4"/>
      </w:pPr>
      <w:r w:rsidRPr="00045673">
        <w:rPr>
          <w:rFonts w:hint="eastAsia"/>
        </w:rPr>
        <w:t>[f</w:t>
      </w:r>
      <w:r w:rsidRPr="00045673">
        <w:t>eign-core</w:t>
      </w:r>
      <w:r w:rsidRPr="00045673">
        <w:rPr>
          <w:rFonts w:hint="eastAsia"/>
        </w:rPr>
        <w:t>]</w:t>
      </w:r>
    </w:p>
    <w:p w14:paraId="1253ACD1" w14:textId="77777777" w:rsidR="0000071B" w:rsidRDefault="0000071B" w:rsidP="0000071B">
      <w:pPr>
        <w:pStyle w:val="Heading8"/>
        <w:rPr>
          <w:shd w:val="clear" w:color="auto" w:fill="FFFFFF"/>
        </w:rPr>
      </w:pPr>
      <w:r w:rsidRPr="00BE387D">
        <w:rPr>
          <w:shd w:val="clear" w:color="auto" w:fill="FFFFFF"/>
        </w:rPr>
        <w:t>RequestInterceptor</w:t>
      </w:r>
    </w:p>
    <w:p w14:paraId="2F1990B0" w14:textId="77777777" w:rsidR="0000071B" w:rsidRDefault="0000071B" w:rsidP="0000071B">
      <w:pPr>
        <w:contextualSpacing/>
        <w:jc w:val="both"/>
        <w:rPr>
          <w:shd w:val="clear" w:color="auto" w:fill="FFFFFF"/>
        </w:rPr>
      </w:pPr>
      <w:r>
        <w:rPr>
          <w:shd w:val="clear" w:color="auto" w:fill="FFFFFF"/>
        </w:rPr>
        <w:t xml:space="preserve">package </w:t>
      </w:r>
      <w:r>
        <w:rPr>
          <w:rStyle w:val="aa"/>
        </w:rPr>
        <w:t>feign</w:t>
      </w:r>
      <w:r>
        <w:rPr>
          <w:shd w:val="clear" w:color="auto" w:fill="FFFFFF"/>
        </w:rPr>
        <w:t>;</w:t>
      </w:r>
    </w:p>
    <w:p w14:paraId="02D083B6" w14:textId="77777777" w:rsidR="0000071B" w:rsidRDefault="0000071B" w:rsidP="0000071B">
      <w:pPr>
        <w:contextualSpacing/>
        <w:jc w:val="both"/>
        <w:rPr>
          <w:shd w:val="clear" w:color="auto" w:fill="FFFFFF"/>
        </w:rPr>
      </w:pPr>
      <w:r>
        <w:rPr>
          <w:shd w:val="clear" w:color="auto" w:fill="FFFFFF"/>
        </w:rPr>
        <w:t xml:space="preserve">public interface </w:t>
      </w:r>
      <w:r w:rsidRPr="00BE387D">
        <w:rPr>
          <w:b/>
          <w:shd w:val="clear" w:color="auto" w:fill="FFFFFF"/>
        </w:rPr>
        <w:t>RequestInterceptor</w:t>
      </w:r>
      <w:r>
        <w:rPr>
          <w:shd w:val="clear" w:color="auto" w:fill="FFFFFF"/>
        </w:rPr>
        <w:t xml:space="preserve">     </w:t>
      </w:r>
    </w:p>
    <w:p w14:paraId="14599371" w14:textId="77777777" w:rsidR="0000071B" w:rsidRDefault="0000071B" w:rsidP="0000071B">
      <w:pPr>
        <w:ind w:left="432"/>
        <w:contextualSpacing/>
        <w:jc w:val="both"/>
        <w:rPr>
          <w:shd w:val="clear" w:color="auto" w:fill="FFFFFF"/>
        </w:rPr>
      </w:pPr>
      <w:r w:rsidRPr="007D06C8">
        <w:rPr>
          <w:shd w:val="clear" w:color="auto" w:fill="FFFFFF"/>
        </w:rPr>
        <w:t>org.springframework.http.client.</w:t>
      </w:r>
      <w:r w:rsidRPr="007D06C8">
        <w:rPr>
          <w:color w:val="C45911" w:themeColor="accent2" w:themeShade="BF"/>
        </w:rPr>
        <w:t>ClientHttpRequestInterceptor</w:t>
      </w:r>
      <w:r w:rsidRPr="007D06C8">
        <w:rPr>
          <w:color w:val="C45911" w:themeColor="accent2" w:themeShade="BF"/>
          <w:shd w:val="clear" w:color="auto" w:fill="FFFFFF"/>
        </w:rPr>
        <w:t xml:space="preserve"> </w:t>
      </w:r>
    </w:p>
    <w:p w14:paraId="4B7A23FA" w14:textId="77777777" w:rsidR="0000071B" w:rsidRDefault="0000071B" w:rsidP="0000071B">
      <w:pPr>
        <w:ind w:left="432"/>
        <w:contextualSpacing/>
        <w:jc w:val="both"/>
        <w:rPr>
          <w:shd w:val="clear" w:color="auto" w:fill="FFFFFF"/>
        </w:rPr>
      </w:pPr>
    </w:p>
    <w:p w14:paraId="27C31B11" w14:textId="77777777" w:rsidR="0000071B" w:rsidRDefault="0000071B" w:rsidP="0000071B">
      <w:pPr>
        <w:ind w:left="432"/>
        <w:contextualSpacing/>
        <w:jc w:val="both"/>
        <w:rPr>
          <w:shd w:val="clear" w:color="auto" w:fill="FFFFFF"/>
        </w:rPr>
      </w:pPr>
      <w:r w:rsidRPr="00787321">
        <w:rPr>
          <w:shd w:val="clear" w:color="auto" w:fill="FFFFFF"/>
        </w:rPr>
        <w:t>Zero or more RequestInterceptors may be configured for purposes such as adding headers to all requests.</w:t>
      </w:r>
    </w:p>
    <w:p w14:paraId="02F22E93" w14:textId="77777777" w:rsidR="0000071B" w:rsidRDefault="0000071B" w:rsidP="0000071B">
      <w:pPr>
        <w:ind w:left="432"/>
        <w:contextualSpacing/>
        <w:jc w:val="both"/>
        <w:rPr>
          <w:shd w:val="clear" w:color="auto" w:fill="FFFFFF"/>
        </w:rPr>
      </w:pPr>
      <w:r w:rsidRPr="009A7D6E">
        <w:rPr>
          <w:shd w:val="clear" w:color="auto" w:fill="FFFFFF"/>
        </w:rPr>
        <w:t xml:space="preserve">No guarantees are given with regards to the order that interceptors are applied. </w:t>
      </w:r>
    </w:p>
    <w:p w14:paraId="1FF17740" w14:textId="77777777" w:rsidR="0000071B" w:rsidRDefault="0000071B" w:rsidP="0000071B">
      <w:pPr>
        <w:ind w:left="432"/>
        <w:contextualSpacing/>
        <w:jc w:val="both"/>
        <w:rPr>
          <w:shd w:val="clear" w:color="auto" w:fill="FFFFFF"/>
        </w:rPr>
      </w:pPr>
      <w:r w:rsidRPr="009A7D6E">
        <w:rPr>
          <w:shd w:val="clear" w:color="auto" w:fill="FFFFFF"/>
        </w:rPr>
        <w:t>Once interceptors are applied, Target.apply(RequestTemplate) is called to create the immutable http request sent via Client.execute(Request, Request.Options).</w:t>
      </w:r>
    </w:p>
    <w:p w14:paraId="0D788E6C" w14:textId="77777777" w:rsidR="0000071B" w:rsidRDefault="0000071B" w:rsidP="0000071B">
      <w:pPr>
        <w:ind w:left="432"/>
        <w:contextualSpacing/>
        <w:jc w:val="both"/>
        <w:rPr>
          <w:shd w:val="clear" w:color="auto" w:fill="FFFFFF"/>
        </w:rPr>
      </w:pPr>
    </w:p>
    <w:p w14:paraId="64FC8A3E" w14:textId="77777777" w:rsidR="0000071B" w:rsidRDefault="0000071B" w:rsidP="0000071B">
      <w:pPr>
        <w:contextualSpacing/>
        <w:jc w:val="both"/>
        <w:rPr>
          <w:shd w:val="clear" w:color="auto" w:fill="FFFFFF"/>
        </w:rPr>
      </w:pPr>
      <w:r>
        <w:rPr>
          <w:shd w:val="clear" w:color="auto" w:fill="FFFFFF"/>
        </w:rPr>
        <w:t xml:space="preserve">void </w:t>
      </w:r>
      <w:r w:rsidRPr="00BE387D">
        <w:rPr>
          <w:color w:val="00B0F0"/>
          <w:shd w:val="clear" w:color="auto" w:fill="FFFFFF"/>
        </w:rPr>
        <w:t>apply</w:t>
      </w:r>
      <w:r>
        <w:rPr>
          <w:shd w:val="clear" w:color="auto" w:fill="FFFFFF"/>
        </w:rPr>
        <w:t xml:space="preserve">(RequestTemplate var1)     </w:t>
      </w:r>
    </w:p>
    <w:p w14:paraId="47505187" w14:textId="77777777" w:rsidR="0000071B" w:rsidRDefault="0000071B" w:rsidP="0000071B">
      <w:pPr>
        <w:ind w:left="432"/>
        <w:contextualSpacing/>
        <w:jc w:val="both"/>
        <w:rPr>
          <w:shd w:val="clear" w:color="auto" w:fill="FFFFFF"/>
        </w:rPr>
      </w:pPr>
      <w:r w:rsidRPr="00787321">
        <w:rPr>
          <w:shd w:val="clear" w:color="auto" w:fill="FFFFFF"/>
        </w:rPr>
        <w:t>Called for every request. Add data using methods on the supplied RequestTemplate.</w:t>
      </w:r>
    </w:p>
    <w:p w14:paraId="6F547C2F" w14:textId="77777777" w:rsidR="0000071B" w:rsidRDefault="0000071B" w:rsidP="0000071B">
      <w:pPr>
        <w:ind w:left="432"/>
        <w:contextualSpacing/>
        <w:jc w:val="both"/>
        <w:rPr>
          <w:shd w:val="clear" w:color="auto" w:fill="FFFFFF"/>
        </w:rPr>
      </w:pPr>
    </w:p>
    <w:p w14:paraId="172D169B" w14:textId="77777777" w:rsidR="0000071B" w:rsidRDefault="0000071B" w:rsidP="0000071B">
      <w:pPr>
        <w:pStyle w:val="Heading8"/>
        <w:rPr>
          <w:shd w:val="clear" w:color="auto" w:fill="FFFFFF"/>
        </w:rPr>
      </w:pPr>
      <w:r>
        <w:rPr>
          <w:shd w:val="clear" w:color="auto" w:fill="FFFFFF"/>
        </w:rPr>
        <w:t>RequestTemplate</w:t>
      </w:r>
    </w:p>
    <w:bookmarkEnd w:id="413"/>
    <w:p w14:paraId="37C8F1C8" w14:textId="77777777" w:rsidR="0000071B" w:rsidRDefault="0000071B" w:rsidP="0000071B">
      <w:pPr>
        <w:contextualSpacing/>
        <w:jc w:val="both"/>
        <w:rPr>
          <w:shd w:val="clear" w:color="auto" w:fill="FFFFFF"/>
        </w:rPr>
      </w:pPr>
      <w:r>
        <w:rPr>
          <w:shd w:val="clear" w:color="auto" w:fill="FFFFFF"/>
        </w:rPr>
        <w:t xml:space="preserve">package </w:t>
      </w:r>
      <w:r>
        <w:rPr>
          <w:rStyle w:val="aa"/>
        </w:rPr>
        <w:t>feign</w:t>
      </w:r>
      <w:r>
        <w:rPr>
          <w:shd w:val="clear" w:color="auto" w:fill="FFFFFF"/>
        </w:rPr>
        <w:t>;</w:t>
      </w:r>
    </w:p>
    <w:p w14:paraId="32F04559" w14:textId="77777777" w:rsidR="0000071B" w:rsidRDefault="0000071B" w:rsidP="0000071B">
      <w:pPr>
        <w:contextualSpacing/>
        <w:jc w:val="both"/>
        <w:rPr>
          <w:shd w:val="clear" w:color="auto" w:fill="FFFFFF"/>
        </w:rPr>
      </w:pPr>
      <w:r>
        <w:rPr>
          <w:shd w:val="clear" w:color="auto" w:fill="FFFFFF"/>
        </w:rPr>
        <w:t xml:space="preserve">public final class </w:t>
      </w:r>
      <w:r>
        <w:rPr>
          <w:b/>
          <w:shd w:val="clear" w:color="auto" w:fill="FFFFFF"/>
        </w:rPr>
        <w:t>RequestTemplate</w:t>
      </w:r>
      <w:r>
        <w:rPr>
          <w:shd w:val="clear" w:color="auto" w:fill="FFFFFF"/>
        </w:rPr>
        <w:t xml:space="preserve"> implements Serializable      </w:t>
      </w:r>
      <w:r>
        <w:rPr>
          <w:rFonts w:hint="eastAsia"/>
          <w:shd w:val="clear" w:color="auto" w:fill="FFFFFF"/>
        </w:rPr>
        <w:t>封装了执行请求需要的相关信息，比如请求方式、路径等。</w:t>
      </w:r>
    </w:p>
    <w:p w14:paraId="46A129F1" w14:textId="77777777" w:rsidR="0000071B" w:rsidRDefault="0000071B" w:rsidP="0000071B">
      <w:pPr>
        <w:contextualSpacing/>
        <w:jc w:val="both"/>
        <w:rPr>
          <w:shd w:val="clear" w:color="auto" w:fill="FFFFFF"/>
        </w:rPr>
      </w:pPr>
      <w:r>
        <w:rPr>
          <w:shd w:val="clear" w:color="auto" w:fill="FFFFFF"/>
        </w:rPr>
        <w:t xml:space="preserve">public RequestTemplate </w:t>
      </w:r>
      <w:r w:rsidRPr="002079CD">
        <w:rPr>
          <w:color w:val="00B0F0"/>
          <w:shd w:val="clear" w:color="auto" w:fill="FFFFFF"/>
        </w:rPr>
        <w:t>header</w:t>
      </w:r>
      <w:r>
        <w:rPr>
          <w:shd w:val="clear" w:color="auto" w:fill="FFFFFF"/>
        </w:rPr>
        <w:t xml:space="preserve">(String name, String... values)     </w:t>
      </w:r>
      <w:r>
        <w:rPr>
          <w:rFonts w:hint="eastAsia"/>
          <w:shd w:val="clear" w:color="auto" w:fill="FFFFFF"/>
        </w:rPr>
        <w:t>在模板内添加一个请求头</w:t>
      </w:r>
    </w:p>
    <w:p w14:paraId="2FD2EEC0" w14:textId="77777777" w:rsidR="0000071B" w:rsidRDefault="0000071B" w:rsidP="0000071B">
      <w:pPr>
        <w:contextualSpacing/>
        <w:jc w:val="both"/>
        <w:rPr>
          <w:shd w:val="clear" w:color="auto" w:fill="FFFFFF"/>
        </w:rPr>
      </w:pPr>
    </w:p>
    <w:p w14:paraId="4A1DFA51" w14:textId="77777777" w:rsidR="0000071B" w:rsidRDefault="0000071B" w:rsidP="0000071B">
      <w:pPr>
        <w:contextualSpacing/>
        <w:jc w:val="both"/>
        <w:rPr>
          <w:shd w:val="clear" w:color="auto" w:fill="FFFFFF"/>
        </w:rPr>
      </w:pPr>
    </w:p>
    <w:p w14:paraId="7B18C299" w14:textId="77777777" w:rsidR="0000071B" w:rsidRDefault="0000071B" w:rsidP="0000071B">
      <w:pPr>
        <w:pStyle w:val="Heading8"/>
        <w:rPr>
          <w:shd w:val="clear" w:color="auto" w:fill="FFFFFF"/>
        </w:rPr>
      </w:pPr>
      <w:r>
        <w:rPr>
          <w:shd w:val="clear" w:color="auto" w:fill="FFFFFF"/>
        </w:rPr>
        <w:t>ReflectiveFeign</w:t>
      </w:r>
    </w:p>
    <w:p w14:paraId="7FEE6B3A" w14:textId="77777777" w:rsidR="0000071B" w:rsidRDefault="0000071B" w:rsidP="0000071B">
      <w:pPr>
        <w:contextualSpacing/>
        <w:jc w:val="both"/>
        <w:rPr>
          <w:shd w:val="clear" w:color="auto" w:fill="FFFFFF"/>
        </w:rPr>
      </w:pPr>
      <w:r>
        <w:rPr>
          <w:shd w:val="clear" w:color="auto" w:fill="FFFFFF"/>
        </w:rPr>
        <w:t xml:space="preserve">package </w:t>
      </w:r>
      <w:r>
        <w:rPr>
          <w:rStyle w:val="aa"/>
        </w:rPr>
        <w:t>feign</w:t>
      </w:r>
      <w:r>
        <w:rPr>
          <w:shd w:val="clear" w:color="auto" w:fill="FFFFFF"/>
        </w:rPr>
        <w:t>;</w:t>
      </w:r>
    </w:p>
    <w:p w14:paraId="789495D0" w14:textId="77777777" w:rsidR="0000071B" w:rsidRDefault="0000071B" w:rsidP="0000071B">
      <w:pPr>
        <w:contextualSpacing/>
        <w:jc w:val="both"/>
        <w:rPr>
          <w:shd w:val="clear" w:color="auto" w:fill="FFFFFF"/>
        </w:rPr>
      </w:pPr>
      <w:r>
        <w:rPr>
          <w:shd w:val="clear" w:color="auto" w:fill="FFFFFF"/>
        </w:rPr>
        <w:t xml:space="preserve">public class </w:t>
      </w:r>
      <w:r>
        <w:rPr>
          <w:b/>
          <w:shd w:val="clear" w:color="auto" w:fill="FFFFFF"/>
        </w:rPr>
        <w:t>ReflectiveFeign</w:t>
      </w:r>
      <w:r>
        <w:rPr>
          <w:shd w:val="clear" w:color="auto" w:fill="FFFFFF"/>
        </w:rPr>
        <w:t xml:space="preserve"> extends Feign</w:t>
      </w:r>
    </w:p>
    <w:p w14:paraId="7744559A" w14:textId="77777777" w:rsidR="0000071B" w:rsidRDefault="0000071B" w:rsidP="0000071B">
      <w:pPr>
        <w:ind w:left="576"/>
        <w:contextualSpacing/>
        <w:jc w:val="both"/>
        <w:rPr>
          <w:shd w:val="clear" w:color="auto" w:fill="FFFFFF"/>
        </w:rPr>
      </w:pPr>
      <w:r>
        <w:rPr>
          <w:shd w:val="clear" w:color="auto" w:fill="FFFFFF"/>
        </w:rPr>
        <w:t xml:space="preserve">private static class </w:t>
      </w:r>
      <w:r>
        <w:rPr>
          <w:rStyle w:val="a2"/>
        </w:rPr>
        <w:t>BuildEncodedTemplateFromArgs</w:t>
      </w:r>
      <w:r>
        <w:rPr>
          <w:shd w:val="clear" w:color="auto" w:fill="FFFFFF"/>
        </w:rPr>
        <w:t xml:space="preserve"> extends ReflectiveFeign.BuildTemplateByResolvingArgs</w:t>
      </w:r>
    </w:p>
    <w:p w14:paraId="1394FDB1" w14:textId="77777777" w:rsidR="0000071B" w:rsidRDefault="0000071B" w:rsidP="0000071B">
      <w:pPr>
        <w:ind w:left="576"/>
        <w:contextualSpacing/>
        <w:jc w:val="both"/>
        <w:rPr>
          <w:shd w:val="clear" w:color="auto" w:fill="FFFFFF"/>
        </w:rPr>
      </w:pPr>
      <w:r>
        <w:rPr>
          <w:shd w:val="clear" w:color="auto" w:fill="FFFFFF"/>
        </w:rPr>
        <w:t xml:space="preserve">public RequestTemplate </w:t>
      </w:r>
      <w:r w:rsidRPr="002079CD">
        <w:rPr>
          <w:color w:val="00B0F0"/>
          <w:shd w:val="clear" w:color="auto" w:fill="FFFFFF"/>
        </w:rPr>
        <w:t>create</w:t>
      </w:r>
      <w:r>
        <w:rPr>
          <w:shd w:val="clear" w:color="auto" w:fill="FFFFFF"/>
        </w:rPr>
        <w:t xml:space="preserve">(Object[] argv)              </w:t>
      </w:r>
      <w:r>
        <w:rPr>
          <w:rFonts w:hint="eastAsia"/>
          <w:shd w:val="clear" w:color="auto" w:fill="FFFFFF"/>
        </w:rPr>
        <w:t>该方法会根据方法元数据创建</w:t>
      </w:r>
      <w:r>
        <w:rPr>
          <w:shd w:val="clear" w:color="auto" w:fill="FFFFFF"/>
        </w:rPr>
        <w:t>RequestTemplate</w:t>
      </w:r>
      <w:r>
        <w:rPr>
          <w:rFonts w:hint="eastAsia"/>
          <w:shd w:val="clear" w:color="auto" w:fill="FFFFFF"/>
        </w:rPr>
        <w:t>（在创建模板时，会直接调用</w:t>
      </w:r>
      <w:r>
        <w:rPr>
          <w:shd w:val="clear" w:color="auto" w:fill="FFFFFF"/>
        </w:rPr>
        <w:t>BuildEncodedTemplateFromArgs</w:t>
      </w:r>
      <w:r>
        <w:rPr>
          <w:shd w:val="clear" w:color="auto" w:fill="FFFFFF"/>
        </w:rPr>
        <w:t>的</w:t>
      </w:r>
      <w:r>
        <w:rPr>
          <w:shd w:val="clear" w:color="auto" w:fill="FFFFFF"/>
        </w:rPr>
        <w:t>resolve</w:t>
      </w:r>
      <w:r>
        <w:rPr>
          <w:shd w:val="clear" w:color="auto" w:fill="FFFFFF"/>
        </w:rPr>
        <w:t>方法</w:t>
      </w:r>
      <w:r>
        <w:rPr>
          <w:rFonts w:hint="eastAsia"/>
          <w:shd w:val="clear" w:color="auto" w:fill="FFFFFF"/>
        </w:rPr>
        <w:t>）</w:t>
      </w:r>
    </w:p>
    <w:p w14:paraId="55D535CF" w14:textId="77777777" w:rsidR="0000071B" w:rsidRDefault="0000071B" w:rsidP="0000071B">
      <w:pPr>
        <w:ind w:left="576"/>
        <w:contextualSpacing/>
        <w:jc w:val="both"/>
        <w:rPr>
          <w:shd w:val="clear" w:color="auto" w:fill="FFFFFF"/>
        </w:rPr>
      </w:pPr>
      <w:r>
        <w:rPr>
          <w:shd w:val="clear" w:color="auto" w:fill="FFFFFF"/>
        </w:rPr>
        <w:t xml:space="preserve">protected RequestTemplate </w:t>
      </w:r>
      <w:r w:rsidRPr="002079CD">
        <w:rPr>
          <w:color w:val="00B0F0"/>
          <w:shd w:val="clear" w:color="auto" w:fill="FFFFFF"/>
        </w:rPr>
        <w:t>resolve</w:t>
      </w:r>
      <w:r>
        <w:rPr>
          <w:shd w:val="clear" w:color="auto" w:fill="FFFFFF"/>
        </w:rPr>
        <w:t>(Object[] argv, RequestTemplate mutable, Map&lt;String, Object&gt; variables)      resolve</w:t>
      </w:r>
      <w:r>
        <w:rPr>
          <w:shd w:val="clear" w:color="auto" w:fill="FFFFFF"/>
        </w:rPr>
        <w:t>中会使用编码器，将实体类转为请求体，最后调用</w:t>
      </w:r>
      <w:r>
        <w:rPr>
          <w:shd w:val="clear" w:color="auto" w:fill="FFFFFF"/>
        </w:rPr>
        <w:t>RequestTemplate</w:t>
      </w:r>
      <w:r>
        <w:rPr>
          <w:shd w:val="clear" w:color="auto" w:fill="FFFFFF"/>
        </w:rPr>
        <w:t>的解析方法处理参数</w:t>
      </w:r>
    </w:p>
    <w:p w14:paraId="6F7E1D1D" w14:textId="77777777" w:rsidR="0000071B" w:rsidRDefault="0000071B" w:rsidP="0000071B">
      <w:pPr>
        <w:ind w:left="576"/>
        <w:contextualSpacing/>
        <w:jc w:val="both"/>
        <w:rPr>
          <w:shd w:val="clear" w:color="auto" w:fill="FFFFFF"/>
        </w:rPr>
      </w:pPr>
      <w:r>
        <w:rPr>
          <w:rFonts w:hint="eastAsia"/>
          <w:shd w:val="clear" w:color="auto" w:fill="FFFFFF"/>
        </w:rPr>
        <w:t xml:space="preserve"> </w:t>
      </w:r>
      <w:r>
        <w:rPr>
          <w:shd w:val="clear" w:color="auto" w:fill="FFFFFF"/>
        </w:rPr>
        <w:t xml:space="preserve">                                                                                                                                                                                     </w:t>
      </w:r>
      <w:r>
        <w:rPr>
          <w:rFonts w:hint="eastAsia"/>
          <w:shd w:val="clear" w:color="auto" w:fill="FFFFFF"/>
        </w:rPr>
        <w:t>最后，这种请求方式的参数就被转化为了</w:t>
      </w:r>
      <w:r>
        <w:rPr>
          <w:shd w:val="clear" w:color="auto" w:fill="FFFFFF"/>
        </w:rPr>
        <w:t xml:space="preserve">byte </w:t>
      </w:r>
      <w:r>
        <w:rPr>
          <w:shd w:val="clear" w:color="auto" w:fill="FFFFFF"/>
        </w:rPr>
        <w:t>数组封装在</w:t>
      </w:r>
      <w:r>
        <w:rPr>
          <w:shd w:val="clear" w:color="auto" w:fill="FFFFFF"/>
        </w:rPr>
        <w:t>RequestTemplate</w:t>
      </w:r>
      <w:r>
        <w:rPr>
          <w:shd w:val="clear" w:color="auto" w:fill="FFFFFF"/>
        </w:rPr>
        <w:t>中了</w:t>
      </w:r>
    </w:p>
    <w:p w14:paraId="542FD659" w14:textId="77777777" w:rsidR="0000071B" w:rsidRDefault="0000071B" w:rsidP="0000071B">
      <w:pPr>
        <w:ind w:left="576"/>
        <w:contextualSpacing/>
        <w:jc w:val="both"/>
        <w:rPr>
          <w:shd w:val="clear" w:color="auto" w:fill="FFFFFF"/>
        </w:rPr>
      </w:pPr>
      <w:r>
        <w:rPr>
          <w:shd w:val="clear" w:color="auto" w:fill="FFFFFF"/>
        </w:rPr>
        <w:t xml:space="preserve">private static class </w:t>
      </w:r>
      <w:r>
        <w:rPr>
          <w:rStyle w:val="a2"/>
        </w:rPr>
        <w:t>BuildTemplateByResolvingArgs</w:t>
      </w:r>
      <w:r>
        <w:rPr>
          <w:shd w:val="clear" w:color="auto" w:fill="FFFFFF"/>
        </w:rPr>
        <w:t xml:space="preserve"> implements Factory</w:t>
      </w:r>
    </w:p>
    <w:p w14:paraId="4A3EF510" w14:textId="77777777" w:rsidR="0000071B" w:rsidRDefault="0000071B" w:rsidP="0000071B">
      <w:pPr>
        <w:ind w:left="576"/>
        <w:contextualSpacing/>
        <w:jc w:val="both"/>
        <w:rPr>
          <w:shd w:val="clear" w:color="auto" w:fill="FFFFFF"/>
        </w:rPr>
      </w:pPr>
      <w:r>
        <w:rPr>
          <w:shd w:val="clear" w:color="auto" w:fill="FFFFFF"/>
        </w:rPr>
        <w:t xml:space="preserve">private RequestTemplate </w:t>
      </w:r>
      <w:r w:rsidRPr="002079CD">
        <w:rPr>
          <w:color w:val="00B0F0"/>
          <w:shd w:val="clear" w:color="auto" w:fill="FFFFFF"/>
        </w:rPr>
        <w:t>addQueryMapQueryParameters</w:t>
      </w:r>
      <w:r>
        <w:rPr>
          <w:shd w:val="clear" w:color="auto" w:fill="FFFFFF"/>
        </w:rPr>
        <w:t xml:space="preserve">(Map&lt;String, Object&gt; queryMap, RequestTemplate mutable)       </w:t>
      </w:r>
      <w:r>
        <w:rPr>
          <w:rFonts w:hint="eastAsia"/>
          <w:shd w:val="clear" w:color="auto" w:fill="FFFFFF"/>
        </w:rPr>
        <w:t>循环键值对，并将其转化为</w:t>
      </w:r>
      <w:r>
        <w:rPr>
          <w:shd w:val="clear" w:color="auto" w:fill="FFFFFF"/>
        </w:rPr>
        <w:t>QueryTemplate</w:t>
      </w:r>
      <w:r>
        <w:rPr>
          <w:shd w:val="clear" w:color="auto" w:fill="FFFFFF"/>
        </w:rPr>
        <w:t>，可以看到直接使用值的</w:t>
      </w:r>
      <w:r>
        <w:rPr>
          <w:shd w:val="clear" w:color="auto" w:fill="FFFFFF"/>
        </w:rPr>
        <w:t>ToString</w:t>
      </w:r>
      <w:r>
        <w:rPr>
          <w:shd w:val="clear" w:color="auto" w:fill="FFFFFF"/>
        </w:rPr>
        <w:t>方法进行值的获取</w:t>
      </w:r>
    </w:p>
    <w:p w14:paraId="6C4C53C1" w14:textId="77777777" w:rsidR="0000071B" w:rsidRDefault="0000071B" w:rsidP="0000071B">
      <w:pPr>
        <w:ind w:left="576"/>
        <w:contextualSpacing/>
        <w:jc w:val="both"/>
        <w:rPr>
          <w:shd w:val="clear" w:color="auto" w:fill="FFFFFF"/>
        </w:rPr>
      </w:pPr>
      <w:r>
        <w:rPr>
          <w:rFonts w:hint="eastAsia"/>
          <w:shd w:val="clear" w:color="auto" w:fill="FFFFFF"/>
        </w:rPr>
        <w:t xml:space="preserve"> </w:t>
      </w:r>
      <w:r>
        <w:rPr>
          <w:shd w:val="clear" w:color="auto" w:fill="FFFFFF"/>
        </w:rPr>
        <w:t xml:space="preserve">                                                                                                                                                                                     </w:t>
      </w:r>
      <w:r>
        <w:rPr>
          <w:rFonts w:hint="eastAsia"/>
          <w:shd w:val="clear" w:color="auto" w:fill="FFFFFF"/>
        </w:rPr>
        <w:t>最后，值不为</w:t>
      </w:r>
      <w:r>
        <w:rPr>
          <w:shd w:val="clear" w:color="auto" w:fill="FFFFFF"/>
        </w:rPr>
        <w:t xml:space="preserve">null </w:t>
      </w:r>
      <w:r>
        <w:rPr>
          <w:shd w:val="clear" w:color="auto" w:fill="FFFFFF"/>
        </w:rPr>
        <w:t>的键值对，会被添加到</w:t>
      </w:r>
      <w:r>
        <w:rPr>
          <w:shd w:val="clear" w:color="auto" w:fill="FFFFFF"/>
        </w:rPr>
        <w:t>QueryTemplate</w:t>
      </w:r>
      <w:r>
        <w:rPr>
          <w:shd w:val="clear" w:color="auto" w:fill="FFFFFF"/>
        </w:rPr>
        <w:t>中，在执行请求时会将这些查询参数解析出来，这些参数会拼接在</w:t>
      </w:r>
      <w:r>
        <w:rPr>
          <w:shd w:val="clear" w:color="auto" w:fill="FFFFFF"/>
        </w:rPr>
        <w:t>URL</w:t>
      </w:r>
      <w:r>
        <w:rPr>
          <w:shd w:val="clear" w:color="auto" w:fill="FFFFFF"/>
        </w:rPr>
        <w:t>后面。</w:t>
      </w:r>
    </w:p>
    <w:p w14:paraId="4736175D" w14:textId="77777777" w:rsidR="0000071B" w:rsidRPr="001B01FE" w:rsidRDefault="0000071B" w:rsidP="0000071B">
      <w:pPr>
        <w:pStyle w:val="Heading5"/>
      </w:pPr>
      <w:r w:rsidRPr="001B01FE">
        <w:t>template</w:t>
      </w:r>
    </w:p>
    <w:p w14:paraId="012B1531" w14:textId="77777777" w:rsidR="0000071B" w:rsidRDefault="0000071B" w:rsidP="0000071B">
      <w:pPr>
        <w:pStyle w:val="Heading8"/>
        <w:rPr>
          <w:shd w:val="clear" w:color="auto" w:fill="FFFFFF"/>
        </w:rPr>
      </w:pPr>
      <w:r>
        <w:rPr>
          <w:shd w:val="clear" w:color="auto" w:fill="FFFFFF"/>
        </w:rPr>
        <w:t>UriTemplate</w:t>
      </w:r>
    </w:p>
    <w:p w14:paraId="6CD8BA70" w14:textId="77777777" w:rsidR="0000071B" w:rsidRDefault="0000071B" w:rsidP="0000071B">
      <w:pPr>
        <w:contextualSpacing/>
        <w:jc w:val="both"/>
        <w:rPr>
          <w:shd w:val="clear" w:color="auto" w:fill="FFFFFF"/>
        </w:rPr>
      </w:pPr>
      <w:r>
        <w:rPr>
          <w:shd w:val="clear" w:color="auto" w:fill="FFFFFF"/>
        </w:rPr>
        <w:t xml:space="preserve">package </w:t>
      </w:r>
      <w:r>
        <w:rPr>
          <w:rStyle w:val="aa"/>
        </w:rPr>
        <w:t>feign</w:t>
      </w:r>
      <w:r>
        <w:rPr>
          <w:shd w:val="clear" w:color="auto" w:fill="FFFFFF"/>
        </w:rPr>
        <w:t>.</w:t>
      </w:r>
      <w:r>
        <w:rPr>
          <w:rStyle w:val="aa"/>
        </w:rPr>
        <w:t>template</w:t>
      </w:r>
      <w:r>
        <w:rPr>
          <w:shd w:val="clear" w:color="auto" w:fill="FFFFFF"/>
        </w:rPr>
        <w:t>;</w:t>
      </w:r>
    </w:p>
    <w:p w14:paraId="51753906" w14:textId="77777777" w:rsidR="0000071B" w:rsidRDefault="0000071B" w:rsidP="0000071B">
      <w:pPr>
        <w:contextualSpacing/>
        <w:jc w:val="both"/>
        <w:rPr>
          <w:shd w:val="clear" w:color="auto" w:fill="FFFFFF"/>
        </w:rPr>
      </w:pPr>
      <w:r>
        <w:rPr>
          <w:shd w:val="clear" w:color="auto" w:fill="FFFFFF"/>
        </w:rPr>
        <w:t xml:space="preserve">public class </w:t>
      </w:r>
      <w:r>
        <w:rPr>
          <w:b/>
          <w:shd w:val="clear" w:color="auto" w:fill="FFFFFF"/>
        </w:rPr>
        <w:t>UriTemplate</w:t>
      </w:r>
      <w:r>
        <w:rPr>
          <w:shd w:val="clear" w:color="auto" w:fill="FFFFFF"/>
        </w:rPr>
        <w:t xml:space="preserve"> extends Template                </w:t>
      </w:r>
    </w:p>
    <w:p w14:paraId="19197492" w14:textId="77777777" w:rsidR="0000071B" w:rsidRDefault="0000071B" w:rsidP="0000071B">
      <w:pPr>
        <w:contextualSpacing/>
        <w:jc w:val="both"/>
        <w:rPr>
          <w:shd w:val="clear" w:color="auto" w:fill="FFFFFF"/>
        </w:rPr>
      </w:pPr>
    </w:p>
    <w:p w14:paraId="0099D345" w14:textId="77777777" w:rsidR="0000071B" w:rsidRDefault="0000071B" w:rsidP="0000071B">
      <w:pPr>
        <w:pStyle w:val="Heading8"/>
        <w:rPr>
          <w:shd w:val="clear" w:color="auto" w:fill="FFFFFF"/>
        </w:rPr>
      </w:pPr>
      <w:r>
        <w:rPr>
          <w:shd w:val="clear" w:color="auto" w:fill="FFFFFF"/>
        </w:rPr>
        <w:t xml:space="preserve">QueryTemplate                                 </w:t>
      </w:r>
    </w:p>
    <w:p w14:paraId="284AA375" w14:textId="77777777" w:rsidR="0000071B" w:rsidRDefault="0000071B" w:rsidP="0000071B">
      <w:pPr>
        <w:contextualSpacing/>
        <w:jc w:val="both"/>
        <w:rPr>
          <w:shd w:val="clear" w:color="auto" w:fill="FFFFFF"/>
        </w:rPr>
      </w:pPr>
      <w:r>
        <w:rPr>
          <w:shd w:val="clear" w:color="auto" w:fill="FFFFFF"/>
        </w:rPr>
        <w:t xml:space="preserve">package </w:t>
      </w:r>
      <w:r>
        <w:rPr>
          <w:rStyle w:val="aa"/>
        </w:rPr>
        <w:t>feign</w:t>
      </w:r>
      <w:r>
        <w:rPr>
          <w:shd w:val="clear" w:color="auto" w:fill="FFFFFF"/>
        </w:rPr>
        <w:t>.</w:t>
      </w:r>
      <w:r>
        <w:rPr>
          <w:rStyle w:val="aa"/>
        </w:rPr>
        <w:t>template</w:t>
      </w:r>
      <w:r>
        <w:rPr>
          <w:shd w:val="clear" w:color="auto" w:fill="FFFFFF"/>
        </w:rPr>
        <w:t>;</w:t>
      </w:r>
    </w:p>
    <w:p w14:paraId="526D8B7B" w14:textId="77777777" w:rsidR="0000071B" w:rsidRDefault="0000071B" w:rsidP="0000071B">
      <w:pPr>
        <w:contextualSpacing/>
        <w:jc w:val="both"/>
        <w:rPr>
          <w:shd w:val="clear" w:color="auto" w:fill="FFFFFF"/>
        </w:rPr>
      </w:pPr>
      <w:r>
        <w:rPr>
          <w:shd w:val="clear" w:color="auto" w:fill="FFFFFF"/>
        </w:rPr>
        <w:t xml:space="preserve">public final class </w:t>
      </w:r>
      <w:r>
        <w:rPr>
          <w:b/>
          <w:shd w:val="clear" w:color="auto" w:fill="FFFFFF"/>
        </w:rPr>
        <w:t>QueryTemplate</w:t>
      </w:r>
      <w:r>
        <w:rPr>
          <w:shd w:val="clear" w:color="auto" w:fill="FFFFFF"/>
        </w:rPr>
        <w:t xml:space="preserve">                                 </w:t>
      </w:r>
    </w:p>
    <w:p w14:paraId="4F8CDA11" w14:textId="77777777" w:rsidR="0000071B" w:rsidRDefault="0000071B" w:rsidP="0000071B">
      <w:pPr>
        <w:contextualSpacing/>
        <w:jc w:val="both"/>
        <w:rPr>
          <w:shd w:val="clear" w:color="auto" w:fill="FFFFFF"/>
        </w:rPr>
      </w:pPr>
    </w:p>
    <w:p w14:paraId="6996A161" w14:textId="77777777" w:rsidR="0000071B" w:rsidRDefault="0000071B" w:rsidP="0000071B">
      <w:pPr>
        <w:pStyle w:val="Heading8"/>
        <w:rPr>
          <w:shd w:val="clear" w:color="auto" w:fill="FFFFFF"/>
        </w:rPr>
      </w:pPr>
      <w:r>
        <w:rPr>
          <w:shd w:val="clear" w:color="auto" w:fill="FFFFFF"/>
        </w:rPr>
        <w:t>HeaderTemplate</w:t>
      </w:r>
    </w:p>
    <w:p w14:paraId="52B9F2F5" w14:textId="77777777" w:rsidR="0000071B" w:rsidRDefault="0000071B" w:rsidP="0000071B">
      <w:pPr>
        <w:contextualSpacing/>
        <w:jc w:val="both"/>
        <w:rPr>
          <w:shd w:val="clear" w:color="auto" w:fill="FFFFFF"/>
        </w:rPr>
      </w:pPr>
      <w:r>
        <w:rPr>
          <w:shd w:val="clear" w:color="auto" w:fill="FFFFFF"/>
        </w:rPr>
        <w:t xml:space="preserve">package </w:t>
      </w:r>
      <w:r>
        <w:rPr>
          <w:rStyle w:val="aa"/>
        </w:rPr>
        <w:t>feign</w:t>
      </w:r>
      <w:r>
        <w:rPr>
          <w:shd w:val="clear" w:color="auto" w:fill="FFFFFF"/>
        </w:rPr>
        <w:t>.</w:t>
      </w:r>
      <w:r>
        <w:rPr>
          <w:rStyle w:val="aa"/>
        </w:rPr>
        <w:t>template</w:t>
      </w:r>
      <w:r>
        <w:rPr>
          <w:shd w:val="clear" w:color="auto" w:fill="FFFFFF"/>
        </w:rPr>
        <w:t>;</w:t>
      </w:r>
    </w:p>
    <w:p w14:paraId="42AA9059" w14:textId="77777777" w:rsidR="0000071B" w:rsidRDefault="0000071B" w:rsidP="0000071B">
      <w:pPr>
        <w:contextualSpacing/>
        <w:jc w:val="both"/>
        <w:rPr>
          <w:shd w:val="clear" w:color="auto" w:fill="FFFFFF"/>
        </w:rPr>
      </w:pPr>
      <w:r>
        <w:rPr>
          <w:shd w:val="clear" w:color="auto" w:fill="FFFFFF"/>
        </w:rPr>
        <w:t xml:space="preserve">public final class </w:t>
      </w:r>
      <w:r>
        <w:rPr>
          <w:b/>
          <w:shd w:val="clear" w:color="auto" w:fill="FFFFFF"/>
        </w:rPr>
        <w:t>HeaderTemplate</w:t>
      </w:r>
      <w:r>
        <w:rPr>
          <w:shd w:val="clear" w:color="auto" w:fill="FFFFFF"/>
        </w:rPr>
        <w:t xml:space="preserve"> extends Template   </w:t>
      </w:r>
    </w:p>
    <w:p w14:paraId="24707D07" w14:textId="77777777" w:rsidR="0000071B" w:rsidRDefault="0000071B" w:rsidP="0000071B">
      <w:pPr>
        <w:contextualSpacing/>
        <w:jc w:val="both"/>
        <w:rPr>
          <w:shd w:val="clear" w:color="auto" w:fill="FFFFFF"/>
        </w:rPr>
      </w:pPr>
    </w:p>
    <w:p w14:paraId="0A792F17" w14:textId="77777777" w:rsidR="0000071B" w:rsidRDefault="0000071B" w:rsidP="0000071B">
      <w:pPr>
        <w:pStyle w:val="Heading8"/>
        <w:rPr>
          <w:shd w:val="clear" w:color="auto" w:fill="FFFFFF"/>
        </w:rPr>
      </w:pPr>
      <w:r>
        <w:rPr>
          <w:shd w:val="clear" w:color="auto" w:fill="FFFFFF"/>
        </w:rPr>
        <w:t>BodyTemplate</w:t>
      </w:r>
    </w:p>
    <w:p w14:paraId="66104C03" w14:textId="77777777" w:rsidR="0000071B" w:rsidRDefault="0000071B" w:rsidP="0000071B">
      <w:pPr>
        <w:contextualSpacing/>
        <w:jc w:val="both"/>
        <w:rPr>
          <w:shd w:val="clear" w:color="auto" w:fill="FFFFFF"/>
        </w:rPr>
      </w:pPr>
      <w:r>
        <w:rPr>
          <w:shd w:val="clear" w:color="auto" w:fill="FFFFFF"/>
        </w:rPr>
        <w:t xml:space="preserve">package </w:t>
      </w:r>
      <w:r>
        <w:rPr>
          <w:rStyle w:val="aa"/>
        </w:rPr>
        <w:t>feign</w:t>
      </w:r>
      <w:r>
        <w:rPr>
          <w:shd w:val="clear" w:color="auto" w:fill="FFFFFF"/>
        </w:rPr>
        <w:t>.</w:t>
      </w:r>
      <w:r>
        <w:rPr>
          <w:rStyle w:val="aa"/>
        </w:rPr>
        <w:t>template</w:t>
      </w:r>
      <w:r>
        <w:rPr>
          <w:shd w:val="clear" w:color="auto" w:fill="FFFFFF"/>
        </w:rPr>
        <w:t>;</w:t>
      </w:r>
    </w:p>
    <w:p w14:paraId="1A40F3F2" w14:textId="77777777" w:rsidR="0000071B" w:rsidRDefault="0000071B" w:rsidP="0000071B">
      <w:pPr>
        <w:contextualSpacing/>
        <w:jc w:val="both"/>
        <w:rPr>
          <w:shd w:val="clear" w:color="auto" w:fill="FFFFFF"/>
        </w:rPr>
      </w:pPr>
      <w:r>
        <w:rPr>
          <w:shd w:val="clear" w:color="auto" w:fill="FFFFFF"/>
        </w:rPr>
        <w:t xml:space="preserve">public final class </w:t>
      </w:r>
      <w:r>
        <w:rPr>
          <w:b/>
          <w:shd w:val="clear" w:color="auto" w:fill="FFFFFF"/>
        </w:rPr>
        <w:t>BodyTemplate</w:t>
      </w:r>
      <w:r>
        <w:rPr>
          <w:shd w:val="clear" w:color="auto" w:fill="FFFFFF"/>
        </w:rPr>
        <w:t xml:space="preserve"> extends Template      </w:t>
      </w:r>
    </w:p>
    <w:p w14:paraId="48DB511F" w14:textId="77777777" w:rsidR="0000071B" w:rsidRDefault="0000071B" w:rsidP="0000071B">
      <w:pPr>
        <w:ind w:left="576"/>
        <w:contextualSpacing/>
        <w:jc w:val="both"/>
        <w:rPr>
          <w:shd w:val="clear" w:color="auto" w:fill="FFFFFF"/>
        </w:rPr>
      </w:pPr>
    </w:p>
    <w:p w14:paraId="20C3F3AC" w14:textId="77777777" w:rsidR="0000071B" w:rsidRPr="00A45240" w:rsidRDefault="0000071B" w:rsidP="0000071B">
      <w:pPr>
        <w:pStyle w:val="Heading5"/>
      </w:pPr>
      <w:r w:rsidRPr="00A45240">
        <w:t>auth</w:t>
      </w:r>
    </w:p>
    <w:p w14:paraId="1867C60F" w14:textId="77777777" w:rsidR="0000071B" w:rsidRDefault="0000071B" w:rsidP="0000071B">
      <w:pPr>
        <w:pStyle w:val="Heading8"/>
        <w:rPr>
          <w:shd w:val="clear" w:color="auto" w:fill="FFFFFF"/>
        </w:rPr>
      </w:pPr>
      <w:r>
        <w:rPr>
          <w:shd w:val="clear" w:color="auto" w:fill="FFFFFF"/>
        </w:rPr>
        <w:t>BasicAuthRequestInterceptor</w:t>
      </w:r>
    </w:p>
    <w:p w14:paraId="6025E63E" w14:textId="77777777" w:rsidR="0000071B" w:rsidRDefault="0000071B" w:rsidP="0000071B">
      <w:pPr>
        <w:contextualSpacing/>
        <w:jc w:val="both"/>
        <w:rPr>
          <w:shd w:val="clear" w:color="auto" w:fill="FFFFFF"/>
        </w:rPr>
      </w:pPr>
      <w:r>
        <w:rPr>
          <w:shd w:val="clear" w:color="auto" w:fill="FFFFFF"/>
        </w:rPr>
        <w:t xml:space="preserve">package </w:t>
      </w:r>
      <w:r>
        <w:rPr>
          <w:rStyle w:val="aa"/>
        </w:rPr>
        <w:t>feign.auth</w:t>
      </w:r>
      <w:r>
        <w:rPr>
          <w:shd w:val="clear" w:color="auto" w:fill="FFFFFF"/>
        </w:rPr>
        <w:t>;</w:t>
      </w:r>
    </w:p>
    <w:p w14:paraId="28FECC97" w14:textId="77777777" w:rsidR="0000071B" w:rsidRDefault="0000071B" w:rsidP="0000071B">
      <w:pPr>
        <w:contextualSpacing/>
        <w:jc w:val="both"/>
        <w:rPr>
          <w:shd w:val="clear" w:color="auto" w:fill="FFFFFF"/>
        </w:rPr>
      </w:pPr>
      <w:r>
        <w:rPr>
          <w:shd w:val="clear" w:color="auto" w:fill="FFFFFF"/>
        </w:rPr>
        <w:t xml:space="preserve">public class </w:t>
      </w:r>
      <w:r>
        <w:rPr>
          <w:b/>
          <w:shd w:val="clear" w:color="auto" w:fill="FFFFFF"/>
        </w:rPr>
        <w:t>BasicAuthRequestInterceptor</w:t>
      </w:r>
      <w:r>
        <w:rPr>
          <w:shd w:val="clear" w:color="auto" w:fill="FFFFFF"/>
        </w:rPr>
        <w:t xml:space="preserve"> implements RequestInterceptor          </w:t>
      </w:r>
      <w:r>
        <w:rPr>
          <w:shd w:val="clear" w:color="auto" w:fill="FFFFFF"/>
        </w:rPr>
        <w:t>往</w:t>
      </w:r>
      <w:r>
        <w:rPr>
          <w:shd w:val="clear" w:color="auto" w:fill="FFFFFF"/>
        </w:rPr>
        <w:t>RequestTemplate</w:t>
      </w:r>
      <w:r>
        <w:rPr>
          <w:shd w:val="clear" w:color="auto" w:fill="FFFFFF"/>
        </w:rPr>
        <w:t>添加名为</w:t>
      </w:r>
      <w:r>
        <w:rPr>
          <w:shd w:val="clear" w:color="auto" w:fill="FFFFFF"/>
        </w:rPr>
        <w:t>Authorization</w:t>
      </w:r>
      <w:r>
        <w:rPr>
          <w:shd w:val="clear" w:color="auto" w:fill="FFFFFF"/>
        </w:rPr>
        <w:t>的</w:t>
      </w:r>
      <w:r>
        <w:rPr>
          <w:shd w:val="clear" w:color="auto" w:fill="FFFFFF"/>
        </w:rPr>
        <w:t>header</w:t>
      </w:r>
    </w:p>
    <w:p w14:paraId="51FB7E31" w14:textId="77777777" w:rsidR="0000071B" w:rsidRDefault="0000071B" w:rsidP="0000071B">
      <w:pPr>
        <w:pStyle w:val="Heading3"/>
      </w:pPr>
      <w:bookmarkStart w:id="414" w:name="_Toc126363340"/>
      <w:r>
        <w:t>Hystrix</w:t>
      </w:r>
    </w:p>
    <w:bookmarkEnd w:id="414"/>
    <w:p w14:paraId="382506A0" w14:textId="77777777" w:rsidR="0000071B" w:rsidRDefault="0000071B" w:rsidP="0000071B">
      <w:pPr>
        <w:pStyle w:val="Heading4"/>
      </w:pPr>
      <w:r>
        <w:rPr>
          <w:rFonts w:hint="eastAsia"/>
        </w:rPr>
        <w:t>Core</w:t>
      </w:r>
    </w:p>
    <w:p w14:paraId="7F7C0662" w14:textId="77777777" w:rsidR="0000071B" w:rsidRDefault="0000071B" w:rsidP="0000071B">
      <w:r>
        <w:t xml:space="preserve">Hystrix is an open-source </w:t>
      </w:r>
      <w:r w:rsidRPr="00FA6EBE">
        <w:rPr>
          <w:color w:val="C45911" w:themeColor="accent2" w:themeShade="BF"/>
        </w:rPr>
        <w:t xml:space="preserve">latency and fault tolerance library </w:t>
      </w:r>
      <w:r>
        <w:t xml:space="preserve">developed by Netflix. </w:t>
      </w:r>
    </w:p>
    <w:p w14:paraId="540DCAC5" w14:textId="77777777" w:rsidR="0000071B" w:rsidRDefault="0000071B" w:rsidP="0000071B">
      <w:r>
        <w:t xml:space="preserve">It's designed to isolate access points to remote systems, services, and third-party libraries, stopping cascading failures and enabling resilience in complex distributed systems. </w:t>
      </w:r>
    </w:p>
    <w:p w14:paraId="3028DA6F" w14:textId="77777777" w:rsidR="0000071B" w:rsidRDefault="0000071B" w:rsidP="0000071B">
      <w:r>
        <w:t>By using Hystrix, developers can manage failures gracefully and ensure that their applications remain responsive even when external systems fail.</w:t>
      </w:r>
    </w:p>
    <w:p w14:paraId="2A509943" w14:textId="77777777" w:rsidR="0000071B" w:rsidRDefault="0000071B" w:rsidP="0000071B">
      <w:pPr>
        <w:pStyle w:val="Heading8"/>
      </w:pPr>
      <w:r>
        <w:rPr>
          <w:rFonts w:hint="eastAsia"/>
        </w:rPr>
        <w:t>WorkFlow</w:t>
      </w:r>
    </w:p>
    <w:p w14:paraId="71145702" w14:textId="77777777" w:rsidR="0000071B" w:rsidRPr="00C14461" w:rsidRDefault="0000071B" w:rsidP="0000071B">
      <w:pPr>
        <w:pStyle w:val="Heading9"/>
        <w:rPr>
          <w:lang w:val="en-GB"/>
        </w:rPr>
      </w:pPr>
      <w:r w:rsidRPr="00C14461">
        <w:t>Spring Boot Initialization</w:t>
      </w:r>
    </w:p>
    <w:p w14:paraId="345AE65B" w14:textId="77777777" w:rsidR="0000071B" w:rsidRPr="00DC68D8" w:rsidRDefault="0000071B" w:rsidP="0000071B">
      <w:r w:rsidRPr="00C14461">
        <w:rPr>
          <w:lang w:val="en-GB"/>
        </w:rPr>
        <w:t xml:space="preserve">When a Spring Boot application starts, it performs </w:t>
      </w:r>
      <w:r w:rsidRPr="00DC68D8">
        <w:t>classpath scanning and loads configuration properties.</w:t>
      </w:r>
    </w:p>
    <w:p w14:paraId="1E440A00" w14:textId="77777777" w:rsidR="0000071B" w:rsidRPr="0047489A" w:rsidRDefault="0000071B" w:rsidP="0000071B">
      <w:pPr>
        <w:rPr>
          <w:lang w:val="en-GB"/>
        </w:rPr>
      </w:pPr>
      <w:r w:rsidRPr="00C14461">
        <w:rPr>
          <w:lang w:val="en-GB"/>
        </w:rPr>
        <w:t xml:space="preserve">The @SpringBootApplication annotation triggers </w:t>
      </w:r>
      <w:r w:rsidRPr="00135B90">
        <w:rPr>
          <w:color w:val="C45911" w:themeColor="accent2" w:themeShade="BF"/>
          <w:lang w:val="en-GB"/>
        </w:rPr>
        <w:t xml:space="preserve">component scanning </w:t>
      </w:r>
      <w:r w:rsidRPr="00C14461">
        <w:rPr>
          <w:lang w:val="en-GB"/>
        </w:rPr>
        <w:t xml:space="preserve">and </w:t>
      </w:r>
      <w:r w:rsidRPr="00135B90">
        <w:rPr>
          <w:color w:val="C45911" w:themeColor="accent2" w:themeShade="BF"/>
          <w:lang w:val="en-GB"/>
        </w:rPr>
        <w:t>auto-configuration</w:t>
      </w:r>
      <w:r w:rsidRPr="00C14461">
        <w:rPr>
          <w:lang w:val="en-GB"/>
        </w:rPr>
        <w:t>.</w:t>
      </w:r>
    </w:p>
    <w:p w14:paraId="33406CC8" w14:textId="77777777" w:rsidR="0000071B" w:rsidRDefault="0000071B" w:rsidP="0000071B"/>
    <w:p w14:paraId="4999F2C6" w14:textId="77777777" w:rsidR="0000071B" w:rsidRDefault="0000071B" w:rsidP="0000071B">
      <w:r>
        <w:t xml:space="preserve">If you've annotated your application with </w:t>
      </w:r>
      <w:r w:rsidRPr="00EB4443">
        <w:rPr>
          <w:color w:val="538135" w:themeColor="accent6" w:themeShade="BF"/>
        </w:rPr>
        <w:t>@EnableHystrix</w:t>
      </w:r>
      <w:r>
        <w:t xml:space="preserve">, Spring Boot will </w:t>
      </w:r>
      <w:r w:rsidRPr="007D7E8C">
        <w:rPr>
          <w:color w:val="C45911" w:themeColor="accent2" w:themeShade="BF"/>
        </w:rPr>
        <w:t xml:space="preserve">load the </w:t>
      </w:r>
      <w:r>
        <w:rPr>
          <w:rFonts w:hint="eastAsia"/>
          <w:color w:val="C45911" w:themeColor="accent2" w:themeShade="BF"/>
        </w:rPr>
        <w:t>H</w:t>
      </w:r>
      <w:r>
        <w:rPr>
          <w:color w:val="C45911" w:themeColor="accent2" w:themeShade="BF"/>
        </w:rPr>
        <w:t>y</w:t>
      </w:r>
      <w:r>
        <w:rPr>
          <w:rFonts w:hint="eastAsia"/>
          <w:color w:val="C45911" w:themeColor="accent2" w:themeShade="BF"/>
        </w:rPr>
        <w:t xml:space="preserve">strix </w:t>
      </w:r>
      <w:r w:rsidRPr="007D7E8C">
        <w:rPr>
          <w:color w:val="C45911" w:themeColor="accent2" w:themeShade="BF"/>
        </w:rPr>
        <w:t>configuration</w:t>
      </w:r>
      <w:r>
        <w:rPr>
          <w:rFonts w:hint="eastAsia"/>
          <w:color w:val="C45911" w:themeColor="accent2" w:themeShade="BF"/>
        </w:rPr>
        <w:t xml:space="preserve"> with </w:t>
      </w:r>
      <w:r w:rsidRPr="00E06D40">
        <w:rPr>
          <w:rFonts w:ascii="Consolas" w:hAnsi="Consolas"/>
          <w:color w:val="538135" w:themeColor="accent6" w:themeShade="BF"/>
        </w:rPr>
        <w:t>HystrixAutoConfiguration</w:t>
      </w:r>
      <w:r>
        <w:rPr>
          <w:rFonts w:hint="eastAsia"/>
        </w:rPr>
        <w:t xml:space="preserve"> class</w:t>
      </w:r>
      <w:r>
        <w:t>.</w:t>
      </w:r>
    </w:p>
    <w:p w14:paraId="32035FA9" w14:textId="77777777" w:rsidR="0000071B" w:rsidRPr="00144BE3" w:rsidRDefault="0000071B" w:rsidP="0000071B"/>
    <w:p w14:paraId="4679A60B" w14:textId="77777777" w:rsidR="0000071B" w:rsidRDefault="0000071B" w:rsidP="0000071B">
      <w:r>
        <w:rPr>
          <w:rFonts w:hint="eastAsia"/>
        </w:rPr>
        <w:t xml:space="preserve">The </w:t>
      </w:r>
      <w:r w:rsidRPr="00E06D40">
        <w:rPr>
          <w:rFonts w:ascii="Consolas" w:hAnsi="Consolas"/>
          <w:color w:val="538135" w:themeColor="accent6" w:themeShade="BF"/>
        </w:rPr>
        <w:t>HystrixCommandAspect</w:t>
      </w:r>
      <w:r w:rsidRPr="00FB70D7">
        <w:t xml:space="preserve"> aspect that intercepts methods annotated with @HystrixCommand and manages Hystrix command execution.</w:t>
      </w:r>
      <w:r>
        <w:rPr>
          <w:rFonts w:hint="eastAsia"/>
        </w:rPr>
        <w:t xml:space="preserve"> </w:t>
      </w:r>
    </w:p>
    <w:p w14:paraId="43E3D10F" w14:textId="77777777" w:rsidR="0000071B" w:rsidRDefault="0000071B" w:rsidP="0000071B">
      <w:r w:rsidRPr="00F3036A">
        <w:t xml:space="preserve">When the annotated method is called, Hystrix </w:t>
      </w:r>
      <w:r w:rsidRPr="00C64DBB">
        <w:rPr>
          <w:color w:val="C45911" w:themeColor="accent2" w:themeShade="BF"/>
        </w:rPr>
        <w:t>creates a command instance using HystrixCommand</w:t>
      </w:r>
      <w:r w:rsidRPr="00F3036A">
        <w:t>.</w:t>
      </w:r>
    </w:p>
    <w:p w14:paraId="15D7F6DB" w14:textId="77777777" w:rsidR="0000071B" w:rsidRDefault="0000071B" w:rsidP="0000071B"/>
    <w:p w14:paraId="1925F133" w14:textId="77777777" w:rsidR="0000071B" w:rsidRPr="00FB70D7" w:rsidRDefault="0000071B" w:rsidP="0000071B">
      <w:pPr>
        <w:rPr>
          <w:rFonts w:ascii="Consolas" w:hAnsi="Consolas"/>
        </w:rPr>
      </w:pPr>
      <w:r w:rsidRPr="00FB70D7">
        <w:rPr>
          <w:rFonts w:ascii="Consolas" w:hAnsi="Consolas"/>
        </w:rPr>
        <w:t>@Aspect</w:t>
      </w:r>
    </w:p>
    <w:p w14:paraId="5FA2E97F" w14:textId="77777777" w:rsidR="0000071B" w:rsidRPr="00FB70D7" w:rsidRDefault="0000071B" w:rsidP="0000071B">
      <w:pPr>
        <w:rPr>
          <w:rFonts w:ascii="Consolas" w:hAnsi="Consolas"/>
        </w:rPr>
      </w:pPr>
      <w:r w:rsidRPr="00FB70D7">
        <w:rPr>
          <w:rFonts w:ascii="Consolas" w:hAnsi="Consolas"/>
        </w:rPr>
        <w:t>public class HystrixCommandAspect {</w:t>
      </w:r>
    </w:p>
    <w:p w14:paraId="07E4A148" w14:textId="77777777" w:rsidR="0000071B" w:rsidRPr="00FB70D7" w:rsidRDefault="0000071B" w:rsidP="0000071B">
      <w:pPr>
        <w:rPr>
          <w:rFonts w:ascii="Consolas" w:hAnsi="Consolas"/>
        </w:rPr>
      </w:pPr>
      <w:r w:rsidRPr="00FB70D7">
        <w:rPr>
          <w:rFonts w:ascii="Consolas" w:hAnsi="Consolas"/>
        </w:rPr>
        <w:t xml:space="preserve">    @Around("@annotation(com.netflix.hystrix.contrib.javanica.annotation.HystrixCommand)")</w:t>
      </w:r>
    </w:p>
    <w:p w14:paraId="690BE919" w14:textId="77777777" w:rsidR="0000071B" w:rsidRPr="00FB70D7" w:rsidRDefault="0000071B" w:rsidP="0000071B">
      <w:pPr>
        <w:rPr>
          <w:rFonts w:ascii="Consolas" w:hAnsi="Consolas"/>
        </w:rPr>
      </w:pPr>
      <w:r w:rsidRPr="00FB70D7">
        <w:rPr>
          <w:rFonts w:ascii="Consolas" w:hAnsi="Consolas"/>
        </w:rPr>
        <w:t xml:space="preserve">    public Object methodsAnnotatedWithHystrixCommand(ProceedingJoinPoint joinPoint) throws Throwable {</w:t>
      </w:r>
    </w:p>
    <w:p w14:paraId="08FA48CA" w14:textId="77777777" w:rsidR="0000071B" w:rsidRPr="00FB70D7" w:rsidRDefault="0000071B" w:rsidP="0000071B">
      <w:pPr>
        <w:rPr>
          <w:rFonts w:ascii="Consolas" w:hAnsi="Consolas"/>
        </w:rPr>
      </w:pPr>
      <w:r w:rsidRPr="00FB70D7">
        <w:rPr>
          <w:rFonts w:ascii="Consolas" w:hAnsi="Consolas"/>
        </w:rPr>
        <w:t xml:space="preserve">        // logic to execute Hystrix command</w:t>
      </w:r>
    </w:p>
    <w:p w14:paraId="04C725A8" w14:textId="77777777" w:rsidR="0000071B" w:rsidRPr="00FB70D7" w:rsidRDefault="0000071B" w:rsidP="0000071B">
      <w:pPr>
        <w:rPr>
          <w:rFonts w:ascii="Consolas" w:hAnsi="Consolas"/>
        </w:rPr>
      </w:pPr>
      <w:r w:rsidRPr="00FB70D7">
        <w:rPr>
          <w:rFonts w:ascii="Consolas" w:hAnsi="Consolas"/>
        </w:rPr>
        <w:t xml:space="preserve">    }</w:t>
      </w:r>
    </w:p>
    <w:p w14:paraId="66FC6151" w14:textId="77777777" w:rsidR="0000071B" w:rsidRDefault="0000071B" w:rsidP="0000071B">
      <w:pPr>
        <w:rPr>
          <w:rFonts w:ascii="Consolas" w:hAnsi="Consolas"/>
        </w:rPr>
      </w:pPr>
      <w:r w:rsidRPr="00FB70D7">
        <w:rPr>
          <w:rFonts w:ascii="Consolas" w:hAnsi="Consolas"/>
        </w:rPr>
        <w:t>}</w:t>
      </w:r>
    </w:p>
    <w:p w14:paraId="7B2E3E9B" w14:textId="77777777" w:rsidR="0000071B" w:rsidRDefault="0000071B" w:rsidP="0000071B">
      <w:pPr>
        <w:pStyle w:val="Heading9"/>
      </w:pPr>
      <w:r w:rsidRPr="00144BE3">
        <w:t>Command Execution</w:t>
      </w:r>
    </w:p>
    <w:p w14:paraId="3824CCE0" w14:textId="77777777" w:rsidR="0000071B" w:rsidRDefault="0000071B" w:rsidP="0000071B">
      <w:r w:rsidRPr="00F3036A">
        <w:t xml:space="preserve">When the annotated method is called, Hystrix </w:t>
      </w:r>
      <w:r w:rsidRPr="00C64DBB">
        <w:rPr>
          <w:color w:val="C45911" w:themeColor="accent2" w:themeShade="BF"/>
        </w:rPr>
        <w:t>creates a command instance using HystrixCommand</w:t>
      </w:r>
      <w:r w:rsidRPr="00F3036A">
        <w:t>.</w:t>
      </w:r>
    </w:p>
    <w:p w14:paraId="76D47DEB" w14:textId="77777777" w:rsidR="0000071B" w:rsidRDefault="0000071B" w:rsidP="0000071B">
      <w:pPr>
        <w:pStyle w:val="Heading8"/>
      </w:pPr>
      <w:r w:rsidRPr="009924C0">
        <w:rPr>
          <w:lang w:val="en-GB"/>
        </w:rPr>
        <w:t>Metrics</w:t>
      </w:r>
    </w:p>
    <w:p w14:paraId="50EFAAB0" w14:textId="77777777" w:rsidR="0000071B" w:rsidRPr="00265058" w:rsidRDefault="0000071B" w:rsidP="0000071B">
      <w:pPr>
        <w:rPr>
          <w:lang w:val="en-GB"/>
        </w:rPr>
      </w:pPr>
      <w:r w:rsidRPr="009924C0">
        <w:rPr>
          <w:lang w:val="en-GB"/>
        </w:rPr>
        <w:t xml:space="preserve">Hystrix </w:t>
      </w:r>
      <w:r w:rsidRPr="007A13A7">
        <w:rPr>
          <w:color w:val="C45911" w:themeColor="accent2" w:themeShade="BF"/>
          <w:lang w:val="en-GB"/>
        </w:rPr>
        <w:t xml:space="preserve">collects metrics and exposes them </w:t>
      </w:r>
      <w:r w:rsidRPr="009924C0">
        <w:rPr>
          <w:lang w:val="en-GB"/>
        </w:rPr>
        <w:t>through various dashboards for monitoring the status of circuits, thread pools, and command executions.</w:t>
      </w:r>
    </w:p>
    <w:p w14:paraId="157407C5" w14:textId="77777777" w:rsidR="0000071B" w:rsidRDefault="0000071B" w:rsidP="0000071B">
      <w:pPr>
        <w:pStyle w:val="Heading9"/>
      </w:pPr>
      <w:r>
        <w:rPr>
          <w:rFonts w:hint="eastAsia"/>
        </w:rPr>
        <w:t>A</w:t>
      </w:r>
      <w:r w:rsidRPr="0062556B">
        <w:t>ctuator</w:t>
      </w:r>
    </w:p>
    <w:p w14:paraId="1F5ABE46" w14:textId="77777777" w:rsidR="0000071B" w:rsidRPr="00CF1138" w:rsidRDefault="0000071B" w:rsidP="0000071B">
      <w:pPr>
        <w:rPr>
          <w:lang w:val="en-GB"/>
        </w:rPr>
      </w:pPr>
      <w:r w:rsidRPr="00CF1138">
        <w:rPr>
          <w:lang w:val="en-GB"/>
        </w:rPr>
        <w:t>Add Actuator Dependency</w:t>
      </w:r>
    </w:p>
    <w:p w14:paraId="7742559F" w14:textId="77777777" w:rsidR="0000071B" w:rsidRPr="00CF1138" w:rsidRDefault="0000071B" w:rsidP="0000071B">
      <w:pPr>
        <w:ind w:left="432"/>
        <w:rPr>
          <w:rFonts w:ascii="Consolas" w:hAnsi="Consolas"/>
        </w:rPr>
      </w:pPr>
      <w:r w:rsidRPr="00CF1138">
        <w:rPr>
          <w:rFonts w:ascii="Consolas" w:hAnsi="Consolas"/>
        </w:rPr>
        <w:t>&lt;dependency&gt;</w:t>
      </w:r>
    </w:p>
    <w:p w14:paraId="46DBBEEE" w14:textId="77777777" w:rsidR="0000071B" w:rsidRPr="00CF1138" w:rsidRDefault="0000071B" w:rsidP="0000071B">
      <w:pPr>
        <w:ind w:left="432"/>
        <w:rPr>
          <w:rFonts w:ascii="Consolas" w:hAnsi="Consolas"/>
        </w:rPr>
      </w:pPr>
      <w:r w:rsidRPr="00CF1138">
        <w:rPr>
          <w:rFonts w:ascii="Consolas" w:hAnsi="Consolas"/>
        </w:rPr>
        <w:t xml:space="preserve">    &lt;groupId&gt;org.springframework.boot&lt;/groupId&gt;</w:t>
      </w:r>
    </w:p>
    <w:p w14:paraId="77388833" w14:textId="77777777" w:rsidR="0000071B" w:rsidRPr="00CF1138" w:rsidRDefault="0000071B" w:rsidP="0000071B">
      <w:pPr>
        <w:ind w:left="432"/>
        <w:rPr>
          <w:rFonts w:ascii="Consolas" w:hAnsi="Consolas"/>
        </w:rPr>
      </w:pPr>
      <w:r w:rsidRPr="00CF1138">
        <w:rPr>
          <w:rFonts w:ascii="Consolas" w:hAnsi="Consolas"/>
        </w:rPr>
        <w:t xml:space="preserve">    &lt;artifactId&gt;spring-boot-starter-actuator&lt;/artifactId&gt;</w:t>
      </w:r>
    </w:p>
    <w:p w14:paraId="4ECE0144" w14:textId="77777777" w:rsidR="0000071B" w:rsidRDefault="0000071B" w:rsidP="0000071B">
      <w:pPr>
        <w:ind w:left="432"/>
        <w:rPr>
          <w:rFonts w:ascii="Consolas" w:hAnsi="Consolas"/>
        </w:rPr>
      </w:pPr>
      <w:r w:rsidRPr="00CF1138">
        <w:rPr>
          <w:rFonts w:ascii="Consolas" w:hAnsi="Consolas"/>
        </w:rPr>
        <w:t>&lt;/dependency&gt;</w:t>
      </w:r>
    </w:p>
    <w:p w14:paraId="5013678B" w14:textId="77777777" w:rsidR="0000071B" w:rsidRPr="005F76AF" w:rsidRDefault="0000071B" w:rsidP="0000071B">
      <w:pPr>
        <w:rPr>
          <w:lang w:val="en-GB"/>
        </w:rPr>
      </w:pPr>
      <w:r w:rsidRPr="005F76AF">
        <w:rPr>
          <w:lang w:val="en-GB"/>
        </w:rPr>
        <w:t>Enable Hystrix Metrics Endpoint</w:t>
      </w:r>
    </w:p>
    <w:p w14:paraId="1378112C" w14:textId="77777777" w:rsidR="0000071B" w:rsidRPr="005F76AF" w:rsidRDefault="0000071B" w:rsidP="0000071B">
      <w:pPr>
        <w:ind w:left="432"/>
      </w:pPr>
      <w:r w:rsidRPr="005F76AF">
        <w:t xml:space="preserve">Actuator exposes several useful endpoints. If Hystrix is on your classpath, Actuator will expose a </w:t>
      </w:r>
      <w:r w:rsidRPr="005F76AF">
        <w:rPr>
          <w:color w:val="538135" w:themeColor="accent6" w:themeShade="BF"/>
        </w:rPr>
        <w:t xml:space="preserve">/actuator/hystrix.stream </w:t>
      </w:r>
      <w:r w:rsidRPr="005F76AF">
        <w:t>endpoint automatically.</w:t>
      </w:r>
    </w:p>
    <w:p w14:paraId="00377804" w14:textId="77777777" w:rsidR="0000071B" w:rsidRDefault="0000071B" w:rsidP="0000071B">
      <w:pPr>
        <w:pStyle w:val="Heading8"/>
        <w:rPr>
          <w:lang w:val="en-GB"/>
        </w:rPr>
      </w:pPr>
      <w:r w:rsidRPr="00BA0CEA">
        <w:rPr>
          <w:lang w:val="en-GB"/>
        </w:rPr>
        <w:t xml:space="preserve">Recommendations for </w:t>
      </w:r>
      <w:r>
        <w:rPr>
          <w:rFonts w:hint="eastAsia"/>
          <w:lang w:val="en-GB"/>
        </w:rPr>
        <w:t>20</w:t>
      </w:r>
      <w:r w:rsidRPr="00BA0CEA">
        <w:rPr>
          <w:lang w:val="en-GB"/>
        </w:rPr>
        <w:t>00 QPS System</w:t>
      </w:r>
    </w:p>
    <w:p w14:paraId="6B03D950" w14:textId="77777777" w:rsidR="0000071B" w:rsidRPr="002F4761" w:rsidRDefault="0000071B" w:rsidP="0000071B">
      <w:pPr>
        <w:rPr>
          <w:lang w:val="en-GB"/>
        </w:rPr>
      </w:pPr>
      <w:r w:rsidRPr="00B76595">
        <w:rPr>
          <w:color w:val="2F5496" w:themeColor="accent5" w:themeShade="BF"/>
          <w:lang w:val="en-GB"/>
        </w:rPr>
        <w:t xml:space="preserve">circuitBreaker.requestVolumeThreshold </w:t>
      </w:r>
      <w:r>
        <w:rPr>
          <w:lang w:val="en-GB"/>
        </w:rPr>
        <w:t>=</w:t>
      </w:r>
      <w:r w:rsidRPr="003C00E3">
        <w:t xml:space="preserve"> 200</w:t>
      </w:r>
    </w:p>
    <w:p w14:paraId="0DB4C42F" w14:textId="77777777" w:rsidR="0000071B" w:rsidRDefault="0000071B" w:rsidP="0000071B">
      <w:pPr>
        <w:ind w:left="432"/>
        <w:rPr>
          <w:lang w:val="en-GB"/>
        </w:rPr>
      </w:pPr>
      <w:r w:rsidRPr="00BB68EB">
        <w:rPr>
          <w:lang w:val="en-GB"/>
        </w:rPr>
        <w:t>Given 2000 QPS, setting this to 200 means the circuit breaker will evaluate the error rate after every 100 milliseconds, providing a good balance between sensitivity and stability.</w:t>
      </w:r>
    </w:p>
    <w:p w14:paraId="6AD6F326" w14:textId="77777777" w:rsidR="0000071B" w:rsidRDefault="0000071B" w:rsidP="0000071B">
      <w:pPr>
        <w:rPr>
          <w:lang w:val="en-GB"/>
        </w:rPr>
      </w:pPr>
      <w:r w:rsidRPr="00B76595">
        <w:rPr>
          <w:color w:val="2F5496" w:themeColor="accent5" w:themeShade="BF"/>
          <w:lang w:val="en-GB"/>
        </w:rPr>
        <w:t xml:space="preserve">circuitBreaker.errorThresholdPercentage </w:t>
      </w:r>
      <w:r>
        <w:rPr>
          <w:lang w:val="en-GB"/>
        </w:rPr>
        <w:t>= 50</w:t>
      </w:r>
    </w:p>
    <w:p w14:paraId="533ADBDC" w14:textId="77777777" w:rsidR="0000071B" w:rsidRDefault="0000071B" w:rsidP="0000071B">
      <w:pPr>
        <w:ind w:left="432"/>
        <w:rPr>
          <w:lang w:val="en-GB"/>
        </w:rPr>
      </w:pPr>
      <w:r w:rsidRPr="00295A79">
        <w:t>Setting this to 50 means the circuit breaker will trip if 50% of the requests fail, allowing it to react to significant issues while avoiding false positives.</w:t>
      </w:r>
    </w:p>
    <w:p w14:paraId="141165DC" w14:textId="77777777" w:rsidR="0000071B" w:rsidRDefault="0000071B" w:rsidP="0000071B">
      <w:pPr>
        <w:rPr>
          <w:lang w:val="en-GB"/>
        </w:rPr>
      </w:pPr>
      <w:r w:rsidRPr="00B76595">
        <w:rPr>
          <w:color w:val="2F5496" w:themeColor="accent5" w:themeShade="BF"/>
        </w:rPr>
        <w:t>circuitBreaker.</w:t>
      </w:r>
      <w:r w:rsidRPr="00B76595">
        <w:rPr>
          <w:color w:val="2F5496" w:themeColor="accent5" w:themeShade="BF"/>
          <w:lang w:val="en-GB"/>
        </w:rPr>
        <w:t xml:space="preserve">sleepWindowInMilliseconds </w:t>
      </w:r>
      <w:r>
        <w:rPr>
          <w:lang w:val="en-GB"/>
        </w:rPr>
        <w:t xml:space="preserve">= </w:t>
      </w:r>
      <w:r w:rsidRPr="00295A79">
        <w:t>10000</w:t>
      </w:r>
      <w:r>
        <w:rPr>
          <w:rFonts w:hint="eastAsia"/>
        </w:rPr>
        <w:t xml:space="preserve"> </w:t>
      </w:r>
      <w:r w:rsidRPr="00065C7E">
        <w:t>(10 seconds</w:t>
      </w:r>
      <w:r>
        <w:rPr>
          <w:rFonts w:hint="eastAsia"/>
        </w:rPr>
        <w:t>)</w:t>
      </w:r>
    </w:p>
    <w:p w14:paraId="7A7D61B7" w14:textId="77777777" w:rsidR="0000071B" w:rsidRDefault="0000071B" w:rsidP="0000071B">
      <w:pPr>
        <w:ind w:left="432"/>
      </w:pPr>
      <w:r w:rsidRPr="00295A79">
        <w:t>This gives the system sufficient time to recover before testing again, preventing frequent state transitions and potential instability.</w:t>
      </w:r>
    </w:p>
    <w:p w14:paraId="371A9D8C" w14:textId="77777777" w:rsidR="0000071B" w:rsidRDefault="0000071B" w:rsidP="0000071B">
      <w:r w:rsidRPr="00B76595">
        <w:rPr>
          <w:color w:val="2F5496" w:themeColor="accent5" w:themeShade="BF"/>
        </w:rPr>
        <w:t>execution.isolation.thread.timeoutInMilliseconds</w:t>
      </w:r>
      <w:r w:rsidRPr="00B76595">
        <w:rPr>
          <w:rFonts w:hint="eastAsia"/>
          <w:color w:val="2F5496" w:themeColor="accent5" w:themeShade="BF"/>
        </w:rPr>
        <w:t xml:space="preserve"> </w:t>
      </w:r>
      <w:r>
        <w:rPr>
          <w:rFonts w:hint="eastAsia"/>
        </w:rPr>
        <w:t>= 2</w:t>
      </w:r>
      <w:r w:rsidRPr="00295A79">
        <w:t>000</w:t>
      </w:r>
      <w:r>
        <w:rPr>
          <w:rFonts w:hint="eastAsia"/>
        </w:rPr>
        <w:t xml:space="preserve"> </w:t>
      </w:r>
      <w:r w:rsidRPr="00065C7E">
        <w:t>(</w:t>
      </w:r>
      <w:r>
        <w:rPr>
          <w:rFonts w:hint="eastAsia"/>
        </w:rPr>
        <w:t>2</w:t>
      </w:r>
      <w:r w:rsidRPr="00065C7E">
        <w:t xml:space="preserve"> seconds</w:t>
      </w:r>
      <w:r>
        <w:rPr>
          <w:rFonts w:hint="eastAsia"/>
        </w:rPr>
        <w:t>)</w:t>
      </w:r>
    </w:p>
    <w:p w14:paraId="131AC546" w14:textId="77777777" w:rsidR="0000071B" w:rsidRDefault="0000071B" w:rsidP="0000071B">
      <w:pPr>
        <w:ind w:left="432"/>
      </w:pPr>
      <w:r w:rsidRPr="00D50B18">
        <w:t>Ensures that long-running requests do not hold up threads, which is critical in high-QPS systems.</w:t>
      </w:r>
    </w:p>
    <w:p w14:paraId="050ED7DD" w14:textId="77777777" w:rsidR="0000071B" w:rsidRDefault="0000071B" w:rsidP="0000071B">
      <w:r w:rsidRPr="00B76595">
        <w:rPr>
          <w:rFonts w:hint="eastAsia"/>
          <w:color w:val="2F5496" w:themeColor="accent5" w:themeShade="BF"/>
        </w:rPr>
        <w:t>m</w:t>
      </w:r>
      <w:r w:rsidRPr="00B76595">
        <w:rPr>
          <w:color w:val="2F5496" w:themeColor="accent5" w:themeShade="BF"/>
        </w:rPr>
        <w:t>etrics.rollingPercentile.windowInMilliseconds</w:t>
      </w:r>
      <w:r w:rsidRPr="00B76595">
        <w:rPr>
          <w:rFonts w:hint="eastAsia"/>
          <w:color w:val="2F5496" w:themeColor="accent5" w:themeShade="BF"/>
        </w:rPr>
        <w:t xml:space="preserve"> </w:t>
      </w:r>
      <w:r>
        <w:rPr>
          <w:rFonts w:hint="eastAsia"/>
        </w:rPr>
        <w:t xml:space="preserve">= </w:t>
      </w:r>
      <w:r w:rsidRPr="00D50B18">
        <w:t>60000 (1 minute)</w:t>
      </w:r>
    </w:p>
    <w:p w14:paraId="257BED10" w14:textId="77777777" w:rsidR="0000071B" w:rsidRDefault="0000071B" w:rsidP="0000071B">
      <w:pPr>
        <w:ind w:left="432"/>
      </w:pPr>
      <w:r w:rsidRPr="00A33C65">
        <w:t>This helps smooth out short-term fluctuations and provides a more stable view of system performance.</w:t>
      </w:r>
    </w:p>
    <w:p w14:paraId="1E4245FF" w14:textId="77777777" w:rsidR="0000071B" w:rsidRDefault="0000071B" w:rsidP="0000071B">
      <w:r w:rsidRPr="00B76595">
        <w:rPr>
          <w:color w:val="2F5496" w:themeColor="accent5" w:themeShade="BF"/>
        </w:rPr>
        <w:t>execution.isolation.strategy</w:t>
      </w:r>
      <w:r w:rsidRPr="00B76595">
        <w:rPr>
          <w:rFonts w:hint="eastAsia"/>
          <w:color w:val="2F5496" w:themeColor="accent5" w:themeShade="BF"/>
        </w:rPr>
        <w:t xml:space="preserve"> </w:t>
      </w:r>
      <w:r>
        <w:rPr>
          <w:rFonts w:hint="eastAsia"/>
        </w:rPr>
        <w:t xml:space="preserve">= </w:t>
      </w:r>
      <w:r w:rsidRPr="00A33C65">
        <w:t>THREAD</w:t>
      </w:r>
    </w:p>
    <w:p w14:paraId="6F84108A" w14:textId="77777777" w:rsidR="0000071B" w:rsidRDefault="0000071B" w:rsidP="0000071B">
      <w:pPr>
        <w:ind w:left="432"/>
      </w:pPr>
      <w:r w:rsidRPr="00362628">
        <w:t>For high QPS systems, thread isolation can be more suitable to handle concurrency effectively. However, this depends on your system's architecture and resource constraints.</w:t>
      </w:r>
    </w:p>
    <w:p w14:paraId="387B7438" w14:textId="77777777" w:rsidR="0000071B" w:rsidRPr="00A45A97" w:rsidRDefault="0000071B" w:rsidP="0000071B">
      <w:pPr>
        <w:ind w:left="432"/>
        <w:rPr>
          <w:lang w:val="en-GB"/>
        </w:rPr>
      </w:pPr>
    </w:p>
    <w:p w14:paraId="73266C5F" w14:textId="77777777" w:rsidR="0000071B" w:rsidRPr="001647FE" w:rsidRDefault="0000071B" w:rsidP="0000071B">
      <w:pPr>
        <w:pStyle w:val="Heading4"/>
      </w:pPr>
      <w:r w:rsidRPr="001647FE">
        <w:t>Configuration</w:t>
      </w:r>
    </w:p>
    <w:p w14:paraId="24186529" w14:textId="77777777" w:rsidR="0000071B" w:rsidRDefault="0000071B" w:rsidP="0000071B">
      <w:pPr>
        <w:pStyle w:val="Heading8"/>
        <w:rPr>
          <w:shd w:val="clear" w:color="auto" w:fill="FFFFFF"/>
        </w:rPr>
      </w:pPr>
      <w:r>
        <w:rPr>
          <w:shd w:val="clear" w:color="auto" w:fill="FFFFFF"/>
        </w:rPr>
        <w:t>pom.xml</w:t>
      </w:r>
    </w:p>
    <w:p w14:paraId="56ED980E" w14:textId="77777777" w:rsidR="0000071B" w:rsidRPr="001647FE" w:rsidRDefault="0000071B" w:rsidP="0000071B">
      <w:pPr>
        <w:contextualSpacing/>
        <w:jc w:val="both"/>
        <w:rPr>
          <w:rFonts w:ascii="Consolas" w:hAnsi="Consolas"/>
          <w:shd w:val="clear" w:color="auto" w:fill="FFFFFF"/>
        </w:rPr>
      </w:pPr>
      <w:r w:rsidRPr="001647FE">
        <w:rPr>
          <w:rFonts w:ascii="Consolas" w:hAnsi="Consolas"/>
          <w:shd w:val="clear" w:color="auto" w:fill="FFFFFF"/>
        </w:rPr>
        <w:t>&lt;dependency&gt;</w:t>
      </w:r>
    </w:p>
    <w:p w14:paraId="73EF39D5" w14:textId="77777777" w:rsidR="0000071B" w:rsidRPr="001647FE" w:rsidRDefault="0000071B" w:rsidP="0000071B">
      <w:pPr>
        <w:contextualSpacing/>
        <w:jc w:val="both"/>
        <w:rPr>
          <w:rFonts w:ascii="Consolas" w:hAnsi="Consolas"/>
          <w:shd w:val="clear" w:color="auto" w:fill="FFFFFF"/>
        </w:rPr>
      </w:pPr>
      <w:r w:rsidRPr="001647FE">
        <w:rPr>
          <w:rFonts w:ascii="Consolas" w:hAnsi="Consolas"/>
          <w:shd w:val="clear" w:color="auto" w:fill="FFFFFF"/>
        </w:rPr>
        <w:t xml:space="preserve">    &lt;groupId&gt;org.springframework.cloud&lt;/groupId&gt;</w:t>
      </w:r>
    </w:p>
    <w:p w14:paraId="3B8A9E09" w14:textId="77777777" w:rsidR="0000071B" w:rsidRPr="001647FE" w:rsidRDefault="0000071B" w:rsidP="0000071B">
      <w:pPr>
        <w:contextualSpacing/>
        <w:jc w:val="both"/>
        <w:rPr>
          <w:rFonts w:ascii="Consolas" w:hAnsi="Consolas"/>
          <w:shd w:val="clear" w:color="auto" w:fill="FFFFFF"/>
        </w:rPr>
      </w:pPr>
      <w:r w:rsidRPr="001647FE">
        <w:rPr>
          <w:rFonts w:ascii="Consolas" w:hAnsi="Consolas"/>
          <w:shd w:val="clear" w:color="auto" w:fill="FFFFFF"/>
        </w:rPr>
        <w:t xml:space="preserve">    &lt;artifactId&gt;spring-cloud-starter-netflix-hystrix&lt;/artifactId&gt;</w:t>
      </w:r>
    </w:p>
    <w:p w14:paraId="4FDD8A46" w14:textId="77777777" w:rsidR="0000071B" w:rsidRDefault="0000071B" w:rsidP="0000071B">
      <w:pPr>
        <w:contextualSpacing/>
        <w:jc w:val="both"/>
        <w:rPr>
          <w:rFonts w:ascii="Consolas" w:hAnsi="Consolas"/>
          <w:shd w:val="clear" w:color="auto" w:fill="FFFFFF"/>
        </w:rPr>
      </w:pPr>
      <w:r w:rsidRPr="001647FE">
        <w:rPr>
          <w:rFonts w:ascii="Consolas" w:hAnsi="Consolas"/>
          <w:shd w:val="clear" w:color="auto" w:fill="FFFFFF"/>
        </w:rPr>
        <w:t>&lt;/dependency&gt;</w:t>
      </w:r>
    </w:p>
    <w:p w14:paraId="010E7274" w14:textId="77777777" w:rsidR="0000071B" w:rsidRPr="0040753C" w:rsidRDefault="0000071B" w:rsidP="0000071B"/>
    <w:p w14:paraId="22498982" w14:textId="77777777" w:rsidR="0000071B" w:rsidRDefault="0000071B" w:rsidP="0000071B">
      <w:pPr>
        <w:pStyle w:val="Heading8"/>
        <w:rPr>
          <w:shd w:val="clear" w:color="auto" w:fill="FFFFFF"/>
        </w:rPr>
      </w:pPr>
      <w:r>
        <w:rPr>
          <w:shd w:val="clear" w:color="auto" w:fill="FFFFFF"/>
        </w:rPr>
        <w:t>application.yml</w:t>
      </w:r>
    </w:p>
    <w:p w14:paraId="7A2D10FF" w14:textId="77777777" w:rsidR="0000071B" w:rsidRPr="0040753C" w:rsidRDefault="0000071B" w:rsidP="0000071B">
      <w:pPr>
        <w:contextualSpacing/>
        <w:jc w:val="both"/>
        <w:rPr>
          <w:rFonts w:ascii="Consolas" w:hAnsi="Consolas"/>
          <w:shd w:val="clear" w:color="auto" w:fill="FFFFFF"/>
        </w:rPr>
      </w:pPr>
      <w:r w:rsidRPr="0040753C">
        <w:rPr>
          <w:rFonts w:ascii="Consolas" w:hAnsi="Consolas"/>
          <w:shd w:val="clear" w:color="auto" w:fill="FFFFFF"/>
        </w:rPr>
        <w:t>hystrix:</w:t>
      </w:r>
    </w:p>
    <w:p w14:paraId="2DF20B00" w14:textId="77777777" w:rsidR="0000071B" w:rsidRPr="0040753C" w:rsidRDefault="0000071B" w:rsidP="0000071B">
      <w:pPr>
        <w:contextualSpacing/>
        <w:jc w:val="both"/>
        <w:rPr>
          <w:rFonts w:ascii="Consolas" w:hAnsi="Consolas"/>
          <w:shd w:val="clear" w:color="auto" w:fill="FFFFFF"/>
        </w:rPr>
      </w:pPr>
      <w:r w:rsidRPr="0040753C">
        <w:rPr>
          <w:rFonts w:ascii="Consolas" w:hAnsi="Consolas"/>
          <w:shd w:val="clear" w:color="auto" w:fill="FFFFFF"/>
        </w:rPr>
        <w:t xml:space="preserve">  command:</w:t>
      </w:r>
    </w:p>
    <w:p w14:paraId="399CC0B6" w14:textId="77777777" w:rsidR="0000071B" w:rsidRPr="0040753C" w:rsidRDefault="0000071B" w:rsidP="0000071B">
      <w:pPr>
        <w:contextualSpacing/>
        <w:jc w:val="both"/>
        <w:rPr>
          <w:rFonts w:ascii="Consolas" w:hAnsi="Consolas"/>
          <w:shd w:val="clear" w:color="auto" w:fill="FFFFFF"/>
        </w:rPr>
      </w:pPr>
      <w:r w:rsidRPr="0040753C">
        <w:rPr>
          <w:rFonts w:ascii="Consolas" w:hAnsi="Consolas"/>
          <w:shd w:val="clear" w:color="auto" w:fill="FFFFFF"/>
        </w:rPr>
        <w:t xml:space="preserve">    default:</w:t>
      </w:r>
    </w:p>
    <w:p w14:paraId="4D99EB6B" w14:textId="77777777" w:rsidR="0000071B" w:rsidRPr="0040753C" w:rsidRDefault="0000071B" w:rsidP="0000071B">
      <w:pPr>
        <w:contextualSpacing/>
        <w:jc w:val="both"/>
        <w:rPr>
          <w:rFonts w:ascii="Consolas" w:hAnsi="Consolas"/>
          <w:shd w:val="clear" w:color="auto" w:fill="FFFFFF"/>
        </w:rPr>
      </w:pPr>
      <w:r w:rsidRPr="0040753C">
        <w:rPr>
          <w:rFonts w:ascii="Consolas" w:hAnsi="Consolas"/>
          <w:shd w:val="clear" w:color="auto" w:fill="FFFFFF"/>
        </w:rPr>
        <w:t xml:space="preserve">      execution:</w:t>
      </w:r>
    </w:p>
    <w:p w14:paraId="24E957E4" w14:textId="77777777" w:rsidR="0000071B" w:rsidRPr="0040753C" w:rsidRDefault="0000071B" w:rsidP="0000071B">
      <w:pPr>
        <w:contextualSpacing/>
        <w:jc w:val="both"/>
        <w:rPr>
          <w:rFonts w:ascii="Consolas" w:hAnsi="Consolas"/>
          <w:shd w:val="clear" w:color="auto" w:fill="FFFFFF"/>
        </w:rPr>
      </w:pPr>
      <w:r w:rsidRPr="0040753C">
        <w:rPr>
          <w:rFonts w:ascii="Consolas" w:hAnsi="Consolas"/>
          <w:shd w:val="clear" w:color="auto" w:fill="FFFFFF"/>
        </w:rPr>
        <w:t xml:space="preserve">        isolation:</w:t>
      </w:r>
    </w:p>
    <w:p w14:paraId="26DD8E83" w14:textId="77777777" w:rsidR="0000071B" w:rsidRPr="0040753C" w:rsidRDefault="0000071B" w:rsidP="0000071B">
      <w:pPr>
        <w:contextualSpacing/>
        <w:jc w:val="both"/>
        <w:rPr>
          <w:rFonts w:ascii="Consolas" w:hAnsi="Consolas"/>
          <w:shd w:val="clear" w:color="auto" w:fill="FFFFFF"/>
        </w:rPr>
      </w:pPr>
      <w:r w:rsidRPr="0040753C">
        <w:rPr>
          <w:rFonts w:ascii="Consolas" w:hAnsi="Consolas"/>
          <w:shd w:val="clear" w:color="auto" w:fill="FFFFFF"/>
        </w:rPr>
        <w:t xml:space="preserve">          thread:</w:t>
      </w:r>
    </w:p>
    <w:p w14:paraId="1CB0F269" w14:textId="77777777" w:rsidR="0000071B" w:rsidRPr="001647FE" w:rsidRDefault="0000071B" w:rsidP="0000071B">
      <w:pPr>
        <w:contextualSpacing/>
        <w:jc w:val="both"/>
        <w:rPr>
          <w:rFonts w:ascii="Consolas" w:hAnsi="Consolas"/>
          <w:shd w:val="clear" w:color="auto" w:fill="FFFFFF"/>
        </w:rPr>
      </w:pPr>
      <w:r w:rsidRPr="0040753C">
        <w:rPr>
          <w:rFonts w:ascii="Consolas" w:hAnsi="Consolas"/>
          <w:shd w:val="clear" w:color="auto" w:fill="FFFFFF"/>
        </w:rPr>
        <w:t xml:space="preserve">            timeoutInMilliseconds: 3000</w:t>
      </w:r>
    </w:p>
    <w:p w14:paraId="4B50702C" w14:textId="77777777" w:rsidR="0000071B" w:rsidRDefault="0000071B" w:rsidP="0000071B">
      <w:pPr>
        <w:pStyle w:val="Heading8"/>
        <w:rPr>
          <w:shd w:val="clear" w:color="auto" w:fill="FFFFFF"/>
        </w:rPr>
      </w:pPr>
      <w:r>
        <w:rPr>
          <w:shd w:val="clear" w:color="auto" w:fill="FFFFFF"/>
        </w:rPr>
        <w:t>Beans</w:t>
      </w:r>
    </w:p>
    <w:p w14:paraId="67EC3381" w14:textId="77777777" w:rsidR="0000071B" w:rsidRDefault="0000071B" w:rsidP="0000071B">
      <w:r>
        <w:t xml:space="preserve">Configure a </w:t>
      </w:r>
      <w:r w:rsidRPr="00F654E8">
        <w:rPr>
          <w:rFonts w:ascii="Consolas" w:hAnsi="Consolas"/>
          <w:color w:val="538135" w:themeColor="accent6" w:themeShade="BF"/>
        </w:rPr>
        <w:t>RestTemplate</w:t>
      </w:r>
      <w:r>
        <w:t xml:space="preserve"> bean if you are using it to call external services:</w:t>
      </w:r>
    </w:p>
    <w:p w14:paraId="6B80CECD" w14:textId="77777777" w:rsidR="0000071B" w:rsidRPr="00F654E8" w:rsidRDefault="0000071B" w:rsidP="0000071B"/>
    <w:p w14:paraId="478A80BD" w14:textId="77777777" w:rsidR="0000071B" w:rsidRPr="00F654E8" w:rsidRDefault="0000071B" w:rsidP="0000071B">
      <w:pPr>
        <w:contextualSpacing/>
        <w:jc w:val="both"/>
        <w:rPr>
          <w:rFonts w:ascii="Consolas" w:hAnsi="Consolas"/>
          <w:shd w:val="clear" w:color="auto" w:fill="FFFFFF"/>
        </w:rPr>
      </w:pPr>
      <w:r w:rsidRPr="00F654E8">
        <w:rPr>
          <w:rFonts w:ascii="Consolas" w:hAnsi="Consolas"/>
          <w:shd w:val="clear" w:color="auto" w:fill="FFFFFF"/>
        </w:rPr>
        <w:t>import org.springframework.context.annotation.Bean;</w:t>
      </w:r>
    </w:p>
    <w:p w14:paraId="2779ACA7" w14:textId="77777777" w:rsidR="0000071B" w:rsidRPr="00F654E8" w:rsidRDefault="0000071B" w:rsidP="0000071B">
      <w:pPr>
        <w:contextualSpacing/>
        <w:jc w:val="both"/>
        <w:rPr>
          <w:rFonts w:ascii="Consolas" w:hAnsi="Consolas"/>
          <w:shd w:val="clear" w:color="auto" w:fill="FFFFFF"/>
        </w:rPr>
      </w:pPr>
      <w:r w:rsidRPr="00F654E8">
        <w:rPr>
          <w:rFonts w:ascii="Consolas" w:hAnsi="Consolas"/>
          <w:shd w:val="clear" w:color="auto" w:fill="FFFFFF"/>
        </w:rPr>
        <w:t>import org.springframework.context.annotation.Configuration;</w:t>
      </w:r>
    </w:p>
    <w:p w14:paraId="01E13BEB" w14:textId="77777777" w:rsidR="0000071B" w:rsidRPr="00F654E8" w:rsidRDefault="0000071B" w:rsidP="0000071B">
      <w:pPr>
        <w:contextualSpacing/>
        <w:jc w:val="both"/>
        <w:rPr>
          <w:rFonts w:ascii="Consolas" w:hAnsi="Consolas"/>
          <w:shd w:val="clear" w:color="auto" w:fill="FFFFFF"/>
        </w:rPr>
      </w:pPr>
      <w:r w:rsidRPr="00F654E8">
        <w:rPr>
          <w:rFonts w:ascii="Consolas" w:hAnsi="Consolas"/>
          <w:shd w:val="clear" w:color="auto" w:fill="FFFFFF"/>
        </w:rPr>
        <w:t>import org.springframework.web.client.RestTemplate;</w:t>
      </w:r>
    </w:p>
    <w:p w14:paraId="38C45128" w14:textId="77777777" w:rsidR="0000071B" w:rsidRPr="00F654E8" w:rsidRDefault="0000071B" w:rsidP="0000071B">
      <w:pPr>
        <w:contextualSpacing/>
        <w:jc w:val="both"/>
        <w:rPr>
          <w:rFonts w:ascii="Consolas" w:hAnsi="Consolas"/>
          <w:shd w:val="clear" w:color="auto" w:fill="FFFFFF"/>
        </w:rPr>
      </w:pPr>
    </w:p>
    <w:p w14:paraId="5E6A3A82" w14:textId="77777777" w:rsidR="0000071B" w:rsidRPr="00F654E8" w:rsidRDefault="0000071B" w:rsidP="0000071B">
      <w:pPr>
        <w:contextualSpacing/>
        <w:jc w:val="both"/>
        <w:rPr>
          <w:rFonts w:ascii="Consolas" w:hAnsi="Consolas"/>
          <w:shd w:val="clear" w:color="auto" w:fill="FFFFFF"/>
        </w:rPr>
      </w:pPr>
      <w:r w:rsidRPr="00F654E8">
        <w:rPr>
          <w:rFonts w:ascii="Consolas" w:hAnsi="Consolas"/>
          <w:shd w:val="clear" w:color="auto" w:fill="FFFFFF"/>
        </w:rPr>
        <w:t>@Configuration</w:t>
      </w:r>
    </w:p>
    <w:p w14:paraId="2C5368F1" w14:textId="77777777" w:rsidR="0000071B" w:rsidRPr="00F654E8" w:rsidRDefault="0000071B" w:rsidP="0000071B">
      <w:pPr>
        <w:contextualSpacing/>
        <w:jc w:val="both"/>
        <w:rPr>
          <w:rFonts w:ascii="Consolas" w:hAnsi="Consolas"/>
          <w:shd w:val="clear" w:color="auto" w:fill="FFFFFF"/>
        </w:rPr>
      </w:pPr>
      <w:r w:rsidRPr="00F654E8">
        <w:rPr>
          <w:rFonts w:ascii="Consolas" w:hAnsi="Consolas"/>
          <w:shd w:val="clear" w:color="auto" w:fill="FFFFFF"/>
        </w:rPr>
        <w:t>public class AppConfig {</w:t>
      </w:r>
    </w:p>
    <w:p w14:paraId="16EDA59E" w14:textId="77777777" w:rsidR="0000071B" w:rsidRPr="00F654E8" w:rsidRDefault="0000071B" w:rsidP="0000071B">
      <w:pPr>
        <w:contextualSpacing/>
        <w:jc w:val="both"/>
        <w:rPr>
          <w:rFonts w:ascii="Consolas" w:hAnsi="Consolas"/>
          <w:shd w:val="clear" w:color="auto" w:fill="FFFFFF"/>
        </w:rPr>
      </w:pPr>
    </w:p>
    <w:p w14:paraId="35F75D7D" w14:textId="77777777" w:rsidR="0000071B" w:rsidRPr="00F654E8" w:rsidRDefault="0000071B" w:rsidP="0000071B">
      <w:pPr>
        <w:contextualSpacing/>
        <w:jc w:val="both"/>
        <w:rPr>
          <w:rFonts w:ascii="Consolas" w:hAnsi="Consolas"/>
          <w:shd w:val="clear" w:color="auto" w:fill="FFFFFF"/>
        </w:rPr>
      </w:pPr>
      <w:r w:rsidRPr="00F654E8">
        <w:rPr>
          <w:rFonts w:ascii="Consolas" w:hAnsi="Consolas"/>
          <w:shd w:val="clear" w:color="auto" w:fill="FFFFFF"/>
        </w:rPr>
        <w:t xml:space="preserve">    @Bean</w:t>
      </w:r>
    </w:p>
    <w:p w14:paraId="6DCA5C00" w14:textId="77777777" w:rsidR="0000071B" w:rsidRPr="00F654E8" w:rsidRDefault="0000071B" w:rsidP="0000071B">
      <w:pPr>
        <w:contextualSpacing/>
        <w:jc w:val="both"/>
        <w:rPr>
          <w:rFonts w:ascii="Consolas" w:hAnsi="Consolas"/>
          <w:shd w:val="clear" w:color="auto" w:fill="FFFFFF"/>
        </w:rPr>
      </w:pPr>
      <w:r w:rsidRPr="00F654E8">
        <w:rPr>
          <w:rFonts w:ascii="Consolas" w:hAnsi="Consolas"/>
          <w:shd w:val="clear" w:color="auto" w:fill="FFFFFF"/>
        </w:rPr>
        <w:t xml:space="preserve">    public RestTemplate restTemplate() {</w:t>
      </w:r>
    </w:p>
    <w:p w14:paraId="073852CE" w14:textId="77777777" w:rsidR="0000071B" w:rsidRPr="00F654E8" w:rsidRDefault="0000071B" w:rsidP="0000071B">
      <w:pPr>
        <w:contextualSpacing/>
        <w:jc w:val="both"/>
        <w:rPr>
          <w:rFonts w:ascii="Consolas" w:hAnsi="Consolas"/>
          <w:shd w:val="clear" w:color="auto" w:fill="FFFFFF"/>
        </w:rPr>
      </w:pPr>
      <w:r w:rsidRPr="00F654E8">
        <w:rPr>
          <w:rFonts w:ascii="Consolas" w:hAnsi="Consolas"/>
          <w:shd w:val="clear" w:color="auto" w:fill="FFFFFF"/>
        </w:rPr>
        <w:t xml:space="preserve">        return new RestTemplate();</w:t>
      </w:r>
    </w:p>
    <w:p w14:paraId="16CD6468" w14:textId="77777777" w:rsidR="0000071B" w:rsidRPr="00F654E8" w:rsidRDefault="0000071B" w:rsidP="0000071B">
      <w:pPr>
        <w:contextualSpacing/>
        <w:jc w:val="both"/>
        <w:rPr>
          <w:rFonts w:ascii="Consolas" w:hAnsi="Consolas"/>
          <w:shd w:val="clear" w:color="auto" w:fill="FFFFFF"/>
        </w:rPr>
      </w:pPr>
      <w:r w:rsidRPr="00F654E8">
        <w:rPr>
          <w:rFonts w:ascii="Consolas" w:hAnsi="Consolas"/>
          <w:shd w:val="clear" w:color="auto" w:fill="FFFFFF"/>
        </w:rPr>
        <w:t xml:space="preserve">    }</w:t>
      </w:r>
    </w:p>
    <w:p w14:paraId="6091ACC4" w14:textId="77777777" w:rsidR="0000071B" w:rsidRPr="00F654E8" w:rsidRDefault="0000071B" w:rsidP="0000071B">
      <w:pPr>
        <w:contextualSpacing/>
        <w:jc w:val="both"/>
        <w:rPr>
          <w:rFonts w:ascii="Consolas" w:hAnsi="Consolas"/>
          <w:shd w:val="clear" w:color="auto" w:fill="FFFFFF"/>
        </w:rPr>
      </w:pPr>
      <w:r w:rsidRPr="00F654E8">
        <w:rPr>
          <w:rFonts w:ascii="Consolas" w:hAnsi="Consolas"/>
          <w:shd w:val="clear" w:color="auto" w:fill="FFFFFF"/>
        </w:rPr>
        <w:t>}</w:t>
      </w:r>
    </w:p>
    <w:p w14:paraId="4F9DC3E1" w14:textId="77777777" w:rsidR="0000071B" w:rsidRDefault="0000071B" w:rsidP="0000071B">
      <w:pPr>
        <w:pStyle w:val="Heading8"/>
        <w:rPr>
          <w:shd w:val="clear" w:color="auto" w:fill="FFFFFF"/>
        </w:rPr>
      </w:pPr>
      <w:r>
        <w:t>Enable Hystrix</w:t>
      </w:r>
    </w:p>
    <w:p w14:paraId="72705F0F" w14:textId="77777777" w:rsidR="0000071B" w:rsidRDefault="0000071B" w:rsidP="0000071B">
      <w:pPr>
        <w:contextualSpacing/>
        <w:jc w:val="both"/>
      </w:pPr>
      <w:r>
        <w:t xml:space="preserve">Enable Hystrix in your Spring Boot application by adding the </w:t>
      </w:r>
      <w:r>
        <w:rPr>
          <w:rStyle w:val="HTMLCode"/>
          <w:rFonts w:eastAsia="Microsoft YaHei"/>
        </w:rPr>
        <w:t>@EnableHystrix</w:t>
      </w:r>
      <w:r>
        <w:t xml:space="preserve"> annotation to your main application class:</w:t>
      </w:r>
    </w:p>
    <w:p w14:paraId="5BFBB7DC" w14:textId="77777777" w:rsidR="0000071B" w:rsidRPr="00D31B57" w:rsidRDefault="0000071B" w:rsidP="0000071B">
      <w:pPr>
        <w:contextualSpacing/>
        <w:jc w:val="both"/>
        <w:rPr>
          <w:rFonts w:ascii="Consolas" w:hAnsi="Consolas"/>
        </w:rPr>
      </w:pPr>
      <w:r w:rsidRPr="00D31B57">
        <w:rPr>
          <w:rFonts w:ascii="Consolas" w:hAnsi="Consolas"/>
        </w:rPr>
        <w:t>import org.springframework.boot.SpringApplication;</w:t>
      </w:r>
    </w:p>
    <w:p w14:paraId="62C96509" w14:textId="77777777" w:rsidR="0000071B" w:rsidRPr="00D31B57" w:rsidRDefault="0000071B" w:rsidP="0000071B">
      <w:pPr>
        <w:contextualSpacing/>
        <w:jc w:val="both"/>
        <w:rPr>
          <w:rFonts w:ascii="Consolas" w:hAnsi="Consolas"/>
        </w:rPr>
      </w:pPr>
      <w:r w:rsidRPr="00D31B57">
        <w:rPr>
          <w:rFonts w:ascii="Consolas" w:hAnsi="Consolas"/>
        </w:rPr>
        <w:t>import org.springframework.boot.autoconfigure.SpringBootApplication;</w:t>
      </w:r>
    </w:p>
    <w:p w14:paraId="6335FC9C" w14:textId="77777777" w:rsidR="0000071B" w:rsidRPr="00D31B57" w:rsidRDefault="0000071B" w:rsidP="0000071B">
      <w:pPr>
        <w:contextualSpacing/>
        <w:jc w:val="both"/>
        <w:rPr>
          <w:rFonts w:ascii="Consolas" w:hAnsi="Consolas"/>
        </w:rPr>
      </w:pPr>
      <w:r w:rsidRPr="00D31B57">
        <w:rPr>
          <w:rFonts w:ascii="Consolas" w:hAnsi="Consolas"/>
        </w:rPr>
        <w:t>import org.springframework.cloud.client.circuitbreaker.EnableCircuitBreaker;</w:t>
      </w:r>
    </w:p>
    <w:p w14:paraId="2928CD8E" w14:textId="77777777" w:rsidR="0000071B" w:rsidRPr="00D31B57" w:rsidRDefault="0000071B" w:rsidP="0000071B">
      <w:pPr>
        <w:contextualSpacing/>
        <w:jc w:val="both"/>
        <w:rPr>
          <w:rFonts w:ascii="Consolas" w:hAnsi="Consolas"/>
        </w:rPr>
      </w:pPr>
    </w:p>
    <w:p w14:paraId="1D62951C" w14:textId="77777777" w:rsidR="0000071B" w:rsidRPr="00D31B57" w:rsidRDefault="0000071B" w:rsidP="0000071B">
      <w:pPr>
        <w:contextualSpacing/>
        <w:jc w:val="both"/>
        <w:rPr>
          <w:rFonts w:ascii="Consolas" w:hAnsi="Consolas"/>
        </w:rPr>
      </w:pPr>
      <w:r w:rsidRPr="00D31B57">
        <w:rPr>
          <w:rFonts w:ascii="Consolas" w:hAnsi="Consolas"/>
        </w:rPr>
        <w:t>@SpringBootApplication</w:t>
      </w:r>
    </w:p>
    <w:p w14:paraId="69FF0273" w14:textId="77777777" w:rsidR="0000071B" w:rsidRPr="00F17BFF" w:rsidRDefault="0000071B" w:rsidP="0000071B">
      <w:pPr>
        <w:contextualSpacing/>
        <w:jc w:val="both"/>
        <w:rPr>
          <w:rFonts w:ascii="Consolas" w:hAnsi="Consolas"/>
          <w:color w:val="2F5496" w:themeColor="accent5" w:themeShade="BF"/>
        </w:rPr>
      </w:pPr>
      <w:r w:rsidRPr="00F17BFF">
        <w:rPr>
          <w:rFonts w:ascii="Consolas" w:hAnsi="Consolas"/>
          <w:color w:val="2F5496" w:themeColor="accent5" w:themeShade="BF"/>
        </w:rPr>
        <w:t>@EnableHystrix</w:t>
      </w:r>
    </w:p>
    <w:p w14:paraId="770DE737" w14:textId="77777777" w:rsidR="0000071B" w:rsidRPr="00D31B57" w:rsidRDefault="0000071B" w:rsidP="0000071B">
      <w:pPr>
        <w:contextualSpacing/>
        <w:jc w:val="both"/>
        <w:rPr>
          <w:rFonts w:ascii="Consolas" w:hAnsi="Consolas"/>
        </w:rPr>
      </w:pPr>
      <w:r w:rsidRPr="00D31B57">
        <w:rPr>
          <w:rFonts w:ascii="Consolas" w:hAnsi="Consolas"/>
        </w:rPr>
        <w:t>public class HystrixApplication {</w:t>
      </w:r>
    </w:p>
    <w:p w14:paraId="6B6C2955" w14:textId="77777777" w:rsidR="0000071B" w:rsidRPr="00D31B57" w:rsidRDefault="0000071B" w:rsidP="0000071B">
      <w:pPr>
        <w:contextualSpacing/>
        <w:jc w:val="both"/>
        <w:rPr>
          <w:rFonts w:ascii="Consolas" w:hAnsi="Consolas"/>
        </w:rPr>
      </w:pPr>
      <w:r w:rsidRPr="00D31B57">
        <w:rPr>
          <w:rFonts w:ascii="Consolas" w:hAnsi="Consolas"/>
        </w:rPr>
        <w:t xml:space="preserve">    public static void main(String[] args) {</w:t>
      </w:r>
    </w:p>
    <w:p w14:paraId="2F7A8190" w14:textId="77777777" w:rsidR="0000071B" w:rsidRPr="00D31B57" w:rsidRDefault="0000071B" w:rsidP="0000071B">
      <w:pPr>
        <w:contextualSpacing/>
        <w:jc w:val="both"/>
        <w:rPr>
          <w:rFonts w:ascii="Consolas" w:hAnsi="Consolas"/>
        </w:rPr>
      </w:pPr>
      <w:r w:rsidRPr="00D31B57">
        <w:rPr>
          <w:rFonts w:ascii="Consolas" w:hAnsi="Consolas"/>
        </w:rPr>
        <w:t xml:space="preserve">        SpringApplication.run(HystrixApplication.class, args);</w:t>
      </w:r>
    </w:p>
    <w:p w14:paraId="09C94982" w14:textId="77777777" w:rsidR="0000071B" w:rsidRPr="00D31B57" w:rsidRDefault="0000071B" w:rsidP="0000071B">
      <w:pPr>
        <w:contextualSpacing/>
        <w:jc w:val="both"/>
        <w:rPr>
          <w:rFonts w:ascii="Consolas" w:hAnsi="Consolas"/>
        </w:rPr>
      </w:pPr>
      <w:r w:rsidRPr="00D31B57">
        <w:rPr>
          <w:rFonts w:ascii="Consolas" w:hAnsi="Consolas"/>
        </w:rPr>
        <w:t xml:space="preserve">    }</w:t>
      </w:r>
    </w:p>
    <w:p w14:paraId="0A15ABB0" w14:textId="77777777" w:rsidR="0000071B" w:rsidRPr="00D31B57" w:rsidRDefault="0000071B" w:rsidP="0000071B">
      <w:pPr>
        <w:contextualSpacing/>
        <w:jc w:val="both"/>
        <w:rPr>
          <w:rFonts w:ascii="Consolas" w:hAnsi="Consolas"/>
        </w:rPr>
      </w:pPr>
      <w:r w:rsidRPr="00D31B57">
        <w:rPr>
          <w:rFonts w:ascii="Consolas" w:hAnsi="Consolas"/>
        </w:rPr>
        <w:t>}</w:t>
      </w:r>
    </w:p>
    <w:p w14:paraId="7C683FE6" w14:textId="77777777" w:rsidR="0000071B" w:rsidRDefault="0000071B" w:rsidP="0000071B">
      <w:pPr>
        <w:pStyle w:val="Heading8"/>
      </w:pPr>
      <w:r>
        <w:t>Define a Service with Hystrix Command</w:t>
      </w:r>
    </w:p>
    <w:p w14:paraId="466846E7" w14:textId="77777777" w:rsidR="0000071B" w:rsidRDefault="0000071B" w:rsidP="0000071B">
      <w:r w:rsidRPr="00D31B57">
        <w:t xml:space="preserve">Create a service class and use the </w:t>
      </w:r>
      <w:r w:rsidRPr="00D31B57">
        <w:rPr>
          <w:rFonts w:ascii="Consolas" w:hAnsi="Consolas"/>
          <w:color w:val="538135" w:themeColor="accent6" w:themeShade="BF"/>
        </w:rPr>
        <w:t>@HystrixCommand</w:t>
      </w:r>
      <w:r w:rsidRPr="00D31B57">
        <w:rPr>
          <w:color w:val="538135" w:themeColor="accent6" w:themeShade="BF"/>
        </w:rPr>
        <w:t xml:space="preserve"> </w:t>
      </w:r>
      <w:r w:rsidRPr="00D31B57">
        <w:t>annotation to specify the fallback method to be called in case of failure:</w:t>
      </w:r>
    </w:p>
    <w:p w14:paraId="2974D892" w14:textId="77777777" w:rsidR="0000071B" w:rsidRDefault="0000071B" w:rsidP="0000071B"/>
    <w:p w14:paraId="02A52BEA" w14:textId="77777777" w:rsidR="0000071B" w:rsidRPr="00D31B57" w:rsidRDefault="0000071B" w:rsidP="0000071B">
      <w:pPr>
        <w:rPr>
          <w:rFonts w:ascii="Consolas" w:hAnsi="Consolas"/>
        </w:rPr>
      </w:pPr>
      <w:r w:rsidRPr="00D31B57">
        <w:rPr>
          <w:rFonts w:ascii="Consolas" w:hAnsi="Consolas"/>
        </w:rPr>
        <w:t>import com.netflix.hystrix.contrib.javanica.annotation.HystrixCommand;</w:t>
      </w:r>
    </w:p>
    <w:p w14:paraId="15925F71" w14:textId="77777777" w:rsidR="0000071B" w:rsidRPr="00D31B57" w:rsidRDefault="0000071B" w:rsidP="0000071B">
      <w:pPr>
        <w:rPr>
          <w:rFonts w:ascii="Consolas" w:hAnsi="Consolas"/>
        </w:rPr>
      </w:pPr>
      <w:r w:rsidRPr="00D31B57">
        <w:rPr>
          <w:rFonts w:ascii="Consolas" w:hAnsi="Consolas"/>
        </w:rPr>
        <w:t>import org.springframework.stereotype.Service;</w:t>
      </w:r>
    </w:p>
    <w:p w14:paraId="2B6424B5" w14:textId="77777777" w:rsidR="0000071B" w:rsidRPr="00D31B57" w:rsidRDefault="0000071B" w:rsidP="0000071B">
      <w:pPr>
        <w:rPr>
          <w:rFonts w:ascii="Consolas" w:hAnsi="Consolas"/>
        </w:rPr>
      </w:pPr>
      <w:r w:rsidRPr="00D31B57">
        <w:rPr>
          <w:rFonts w:ascii="Consolas" w:hAnsi="Consolas"/>
        </w:rPr>
        <w:t>import org.springframework.web.client.RestTemplate;</w:t>
      </w:r>
    </w:p>
    <w:p w14:paraId="3BE0F624" w14:textId="77777777" w:rsidR="0000071B" w:rsidRPr="00D31B57" w:rsidRDefault="0000071B" w:rsidP="0000071B">
      <w:pPr>
        <w:rPr>
          <w:rFonts w:ascii="Consolas" w:hAnsi="Consolas"/>
        </w:rPr>
      </w:pPr>
    </w:p>
    <w:p w14:paraId="404F9A5F" w14:textId="77777777" w:rsidR="0000071B" w:rsidRPr="00D31B57" w:rsidRDefault="0000071B" w:rsidP="0000071B">
      <w:pPr>
        <w:rPr>
          <w:rFonts w:ascii="Consolas" w:hAnsi="Consolas"/>
        </w:rPr>
      </w:pPr>
      <w:r w:rsidRPr="00D31B57">
        <w:rPr>
          <w:rFonts w:ascii="Consolas" w:hAnsi="Consolas"/>
        </w:rPr>
        <w:t>@Service</w:t>
      </w:r>
    </w:p>
    <w:p w14:paraId="48E1F971" w14:textId="77777777" w:rsidR="0000071B" w:rsidRPr="00D31B57" w:rsidRDefault="0000071B" w:rsidP="0000071B">
      <w:pPr>
        <w:rPr>
          <w:rFonts w:ascii="Consolas" w:hAnsi="Consolas"/>
        </w:rPr>
      </w:pPr>
      <w:r w:rsidRPr="00D31B57">
        <w:rPr>
          <w:rFonts w:ascii="Consolas" w:hAnsi="Consolas"/>
        </w:rPr>
        <w:t>public class MyService {</w:t>
      </w:r>
    </w:p>
    <w:p w14:paraId="202B301B" w14:textId="77777777" w:rsidR="0000071B" w:rsidRPr="00D31B57" w:rsidRDefault="0000071B" w:rsidP="0000071B">
      <w:pPr>
        <w:rPr>
          <w:rFonts w:ascii="Consolas" w:hAnsi="Consolas"/>
        </w:rPr>
      </w:pPr>
    </w:p>
    <w:p w14:paraId="33E13D4C" w14:textId="77777777" w:rsidR="0000071B" w:rsidRPr="00D31B57" w:rsidRDefault="0000071B" w:rsidP="0000071B">
      <w:pPr>
        <w:rPr>
          <w:rFonts w:ascii="Consolas" w:hAnsi="Consolas"/>
        </w:rPr>
      </w:pPr>
      <w:r w:rsidRPr="00D31B57">
        <w:rPr>
          <w:rFonts w:ascii="Consolas" w:hAnsi="Consolas"/>
        </w:rPr>
        <w:t xml:space="preserve">    private final RestTemplate restTemplate;</w:t>
      </w:r>
    </w:p>
    <w:p w14:paraId="62F95D01" w14:textId="77777777" w:rsidR="0000071B" w:rsidRPr="00D31B57" w:rsidRDefault="0000071B" w:rsidP="0000071B">
      <w:pPr>
        <w:rPr>
          <w:rFonts w:ascii="Consolas" w:hAnsi="Consolas"/>
        </w:rPr>
      </w:pPr>
    </w:p>
    <w:p w14:paraId="1371EBBF" w14:textId="77777777" w:rsidR="0000071B" w:rsidRPr="00D31B57" w:rsidRDefault="0000071B" w:rsidP="0000071B">
      <w:pPr>
        <w:rPr>
          <w:rFonts w:ascii="Consolas" w:hAnsi="Consolas"/>
        </w:rPr>
      </w:pPr>
      <w:r w:rsidRPr="00D31B57">
        <w:rPr>
          <w:rFonts w:ascii="Consolas" w:hAnsi="Consolas"/>
        </w:rPr>
        <w:t xml:space="preserve">    public MyService(RestTemplate restTemplate) {</w:t>
      </w:r>
    </w:p>
    <w:p w14:paraId="146DC5F2" w14:textId="77777777" w:rsidR="0000071B" w:rsidRPr="00D31B57" w:rsidRDefault="0000071B" w:rsidP="0000071B">
      <w:pPr>
        <w:rPr>
          <w:rFonts w:ascii="Consolas" w:hAnsi="Consolas"/>
        </w:rPr>
      </w:pPr>
      <w:r w:rsidRPr="00D31B57">
        <w:rPr>
          <w:rFonts w:ascii="Consolas" w:hAnsi="Consolas"/>
        </w:rPr>
        <w:t xml:space="preserve">        this.restTemplate = restTemplate;</w:t>
      </w:r>
    </w:p>
    <w:p w14:paraId="524F9A4C" w14:textId="77777777" w:rsidR="0000071B" w:rsidRPr="00D31B57" w:rsidRDefault="0000071B" w:rsidP="0000071B">
      <w:pPr>
        <w:rPr>
          <w:rFonts w:ascii="Consolas" w:hAnsi="Consolas"/>
        </w:rPr>
      </w:pPr>
      <w:r w:rsidRPr="00D31B57">
        <w:rPr>
          <w:rFonts w:ascii="Consolas" w:hAnsi="Consolas"/>
        </w:rPr>
        <w:t xml:space="preserve">    }</w:t>
      </w:r>
    </w:p>
    <w:p w14:paraId="52DF3717" w14:textId="77777777" w:rsidR="0000071B" w:rsidRPr="00D31B57" w:rsidRDefault="0000071B" w:rsidP="0000071B">
      <w:pPr>
        <w:rPr>
          <w:rFonts w:ascii="Consolas" w:hAnsi="Consolas"/>
        </w:rPr>
      </w:pPr>
    </w:p>
    <w:p w14:paraId="58515342" w14:textId="77777777" w:rsidR="0000071B" w:rsidRPr="00D31B57" w:rsidRDefault="0000071B" w:rsidP="0000071B">
      <w:pPr>
        <w:rPr>
          <w:rFonts w:ascii="Consolas" w:hAnsi="Consolas"/>
          <w:color w:val="2F5496" w:themeColor="accent5" w:themeShade="BF"/>
        </w:rPr>
      </w:pPr>
      <w:r w:rsidRPr="00D31B57">
        <w:rPr>
          <w:rFonts w:ascii="Consolas" w:hAnsi="Consolas"/>
          <w:color w:val="2F5496" w:themeColor="accent5" w:themeShade="BF"/>
        </w:rPr>
        <w:t xml:space="preserve">    @HystrixCommand(fallbackMethod = "fallbackMethod")</w:t>
      </w:r>
    </w:p>
    <w:p w14:paraId="42F3E604" w14:textId="77777777" w:rsidR="0000071B" w:rsidRPr="00D31B57" w:rsidRDefault="0000071B" w:rsidP="0000071B">
      <w:pPr>
        <w:rPr>
          <w:rFonts w:ascii="Consolas" w:hAnsi="Consolas"/>
        </w:rPr>
      </w:pPr>
      <w:r w:rsidRPr="00D31B57">
        <w:rPr>
          <w:rFonts w:ascii="Consolas" w:hAnsi="Consolas"/>
        </w:rPr>
        <w:t xml:space="preserve">    public String callExternalService() {</w:t>
      </w:r>
    </w:p>
    <w:p w14:paraId="21CBF588" w14:textId="77777777" w:rsidR="0000071B" w:rsidRPr="00D31B57" w:rsidRDefault="0000071B" w:rsidP="0000071B">
      <w:pPr>
        <w:rPr>
          <w:rFonts w:ascii="Consolas" w:hAnsi="Consolas"/>
        </w:rPr>
      </w:pPr>
      <w:r w:rsidRPr="00D31B57">
        <w:rPr>
          <w:rFonts w:ascii="Consolas" w:hAnsi="Consolas"/>
        </w:rPr>
        <w:t xml:space="preserve">        return restTemplate.getForObject("http://external-service/api", String.class);</w:t>
      </w:r>
    </w:p>
    <w:p w14:paraId="28972039" w14:textId="77777777" w:rsidR="0000071B" w:rsidRPr="00D31B57" w:rsidRDefault="0000071B" w:rsidP="0000071B">
      <w:pPr>
        <w:rPr>
          <w:rFonts w:ascii="Consolas" w:hAnsi="Consolas"/>
        </w:rPr>
      </w:pPr>
      <w:r w:rsidRPr="00D31B57">
        <w:rPr>
          <w:rFonts w:ascii="Consolas" w:hAnsi="Consolas"/>
        </w:rPr>
        <w:t xml:space="preserve">    }</w:t>
      </w:r>
    </w:p>
    <w:p w14:paraId="48BBFEED" w14:textId="77777777" w:rsidR="0000071B" w:rsidRPr="00D31B57" w:rsidRDefault="0000071B" w:rsidP="0000071B">
      <w:pPr>
        <w:rPr>
          <w:rFonts w:ascii="Consolas" w:hAnsi="Consolas"/>
        </w:rPr>
      </w:pPr>
    </w:p>
    <w:p w14:paraId="6F2FAA3A" w14:textId="77777777" w:rsidR="0000071B" w:rsidRPr="00D31B57" w:rsidRDefault="0000071B" w:rsidP="0000071B">
      <w:pPr>
        <w:rPr>
          <w:rFonts w:ascii="Consolas" w:hAnsi="Consolas"/>
        </w:rPr>
      </w:pPr>
      <w:r w:rsidRPr="00D31B57">
        <w:rPr>
          <w:rFonts w:ascii="Consolas" w:hAnsi="Consolas"/>
        </w:rPr>
        <w:t xml:space="preserve">    public String fallbackMethod() {</w:t>
      </w:r>
    </w:p>
    <w:p w14:paraId="12A27500" w14:textId="77777777" w:rsidR="0000071B" w:rsidRPr="00D31B57" w:rsidRDefault="0000071B" w:rsidP="0000071B">
      <w:pPr>
        <w:rPr>
          <w:rFonts w:ascii="Consolas" w:hAnsi="Consolas"/>
        </w:rPr>
      </w:pPr>
      <w:r w:rsidRPr="00D31B57">
        <w:rPr>
          <w:rFonts w:ascii="Consolas" w:hAnsi="Consolas"/>
        </w:rPr>
        <w:t xml:space="preserve">        return "Fallback response";</w:t>
      </w:r>
    </w:p>
    <w:p w14:paraId="7D6F3346" w14:textId="77777777" w:rsidR="0000071B" w:rsidRPr="00D31B57" w:rsidRDefault="0000071B" w:rsidP="0000071B">
      <w:pPr>
        <w:rPr>
          <w:rFonts w:ascii="Consolas" w:hAnsi="Consolas"/>
        </w:rPr>
      </w:pPr>
      <w:r w:rsidRPr="00D31B57">
        <w:rPr>
          <w:rFonts w:ascii="Consolas" w:hAnsi="Consolas"/>
        </w:rPr>
        <w:t xml:space="preserve">    }</w:t>
      </w:r>
    </w:p>
    <w:p w14:paraId="2E0F0010" w14:textId="77777777" w:rsidR="0000071B" w:rsidRPr="00D31B57" w:rsidRDefault="0000071B" w:rsidP="0000071B">
      <w:pPr>
        <w:rPr>
          <w:rFonts w:ascii="Consolas" w:hAnsi="Consolas"/>
        </w:rPr>
      </w:pPr>
      <w:r w:rsidRPr="00D31B57">
        <w:rPr>
          <w:rFonts w:ascii="Consolas" w:hAnsi="Consolas"/>
        </w:rPr>
        <w:t>}</w:t>
      </w:r>
    </w:p>
    <w:p w14:paraId="10823491" w14:textId="77777777" w:rsidR="0000071B" w:rsidRDefault="0000071B" w:rsidP="0000071B">
      <w:pPr>
        <w:pStyle w:val="Heading8"/>
        <w:rPr>
          <w:shd w:val="clear" w:color="auto" w:fill="FFFFFF"/>
        </w:rPr>
      </w:pPr>
      <w:r w:rsidRPr="0040753C">
        <w:rPr>
          <w:shd w:val="clear" w:color="auto" w:fill="FFFFFF"/>
        </w:rPr>
        <w:t>Monitoring and Dashboard</w:t>
      </w:r>
      <w:r>
        <w:rPr>
          <w:shd w:val="clear" w:color="auto" w:fill="FFFFFF"/>
        </w:rPr>
        <w:t xml:space="preserve"> (Optional)</w:t>
      </w:r>
    </w:p>
    <w:p w14:paraId="6E274E7A" w14:textId="77777777" w:rsidR="0000071B" w:rsidRDefault="0000071B" w:rsidP="0000071B">
      <w:r>
        <w:t>Hystrix also provides a dashboard to monitor metrics. To enable the dashboard, add the following dependencies:</w:t>
      </w:r>
    </w:p>
    <w:p w14:paraId="74FA9A2D" w14:textId="77777777" w:rsidR="0000071B" w:rsidRPr="0040753C" w:rsidRDefault="0000071B" w:rsidP="0000071B">
      <w:pPr>
        <w:rPr>
          <w:rFonts w:ascii="Consolas" w:hAnsi="Consolas"/>
        </w:rPr>
      </w:pPr>
      <w:r w:rsidRPr="0040753C">
        <w:rPr>
          <w:rFonts w:ascii="Consolas" w:hAnsi="Consolas"/>
        </w:rPr>
        <w:t>&lt;dependency&gt;</w:t>
      </w:r>
    </w:p>
    <w:p w14:paraId="4CF993ED" w14:textId="77777777" w:rsidR="0000071B" w:rsidRPr="0040753C" w:rsidRDefault="0000071B" w:rsidP="0000071B">
      <w:pPr>
        <w:rPr>
          <w:rFonts w:ascii="Consolas" w:hAnsi="Consolas"/>
        </w:rPr>
      </w:pPr>
      <w:r w:rsidRPr="0040753C">
        <w:rPr>
          <w:rFonts w:ascii="Consolas" w:hAnsi="Consolas"/>
        </w:rPr>
        <w:t xml:space="preserve">    &lt;groupId&gt;org.springframework.cloud&lt;/groupId&gt;</w:t>
      </w:r>
    </w:p>
    <w:p w14:paraId="1DACD460" w14:textId="77777777" w:rsidR="0000071B" w:rsidRPr="0040753C" w:rsidRDefault="0000071B" w:rsidP="0000071B">
      <w:pPr>
        <w:rPr>
          <w:rFonts w:ascii="Consolas" w:hAnsi="Consolas"/>
        </w:rPr>
      </w:pPr>
      <w:r w:rsidRPr="0040753C">
        <w:rPr>
          <w:rFonts w:ascii="Consolas" w:hAnsi="Consolas"/>
        </w:rPr>
        <w:t xml:space="preserve">    &lt;artifactId&gt;spring-cloud-starter-netflix-hystrix-dashboard&lt;/artifactId&gt;</w:t>
      </w:r>
    </w:p>
    <w:p w14:paraId="0A5C2239" w14:textId="77777777" w:rsidR="0000071B" w:rsidRPr="0040753C" w:rsidRDefault="0000071B" w:rsidP="0000071B">
      <w:pPr>
        <w:rPr>
          <w:rFonts w:ascii="Consolas" w:hAnsi="Consolas"/>
        </w:rPr>
      </w:pPr>
      <w:r w:rsidRPr="0040753C">
        <w:rPr>
          <w:rFonts w:ascii="Consolas" w:hAnsi="Consolas"/>
        </w:rPr>
        <w:t>&lt;/dependency&gt;</w:t>
      </w:r>
    </w:p>
    <w:p w14:paraId="0B9992CB" w14:textId="77777777" w:rsidR="0000071B" w:rsidRDefault="0000071B" w:rsidP="0000071B"/>
    <w:p w14:paraId="1DA11E0F" w14:textId="77777777" w:rsidR="0000071B" w:rsidRDefault="0000071B" w:rsidP="0000071B">
      <w:pPr>
        <w:pStyle w:val="Heading9"/>
      </w:pPr>
      <w:r>
        <w:t>Enable the dashboard in your main application class:</w:t>
      </w:r>
    </w:p>
    <w:p w14:paraId="490AF4A6" w14:textId="77777777" w:rsidR="0000071B" w:rsidRPr="008D1985" w:rsidRDefault="0000071B" w:rsidP="0000071B">
      <w:r w:rsidRPr="008D1985">
        <w:t>You can then access the dashboard at http://localhost:8080/hystrix.</w:t>
      </w:r>
    </w:p>
    <w:p w14:paraId="44585DEB" w14:textId="77777777" w:rsidR="0000071B" w:rsidRPr="00731400" w:rsidRDefault="0000071B" w:rsidP="0000071B"/>
    <w:p w14:paraId="0D17E381" w14:textId="77777777" w:rsidR="0000071B" w:rsidRPr="002977C7" w:rsidRDefault="0000071B" w:rsidP="0000071B">
      <w:pPr>
        <w:rPr>
          <w:rFonts w:ascii="Consolas" w:hAnsi="Consolas"/>
        </w:rPr>
      </w:pPr>
      <w:r w:rsidRPr="002977C7">
        <w:rPr>
          <w:rFonts w:ascii="Consolas" w:hAnsi="Consolas"/>
        </w:rPr>
        <w:t>import org.springframework.boot.SpringApplication;</w:t>
      </w:r>
    </w:p>
    <w:p w14:paraId="687F8B40" w14:textId="77777777" w:rsidR="0000071B" w:rsidRPr="002977C7" w:rsidRDefault="0000071B" w:rsidP="0000071B">
      <w:pPr>
        <w:rPr>
          <w:rFonts w:ascii="Consolas" w:hAnsi="Consolas"/>
        </w:rPr>
      </w:pPr>
      <w:r w:rsidRPr="002977C7">
        <w:rPr>
          <w:rFonts w:ascii="Consolas" w:hAnsi="Consolas"/>
        </w:rPr>
        <w:t>import org.springframework.boot.autoconfigure.SpringBootApplication;</w:t>
      </w:r>
    </w:p>
    <w:p w14:paraId="000E09B8" w14:textId="77777777" w:rsidR="0000071B" w:rsidRPr="002977C7" w:rsidRDefault="0000071B" w:rsidP="0000071B">
      <w:pPr>
        <w:rPr>
          <w:rFonts w:ascii="Consolas" w:hAnsi="Consolas"/>
        </w:rPr>
      </w:pPr>
      <w:r w:rsidRPr="002977C7">
        <w:rPr>
          <w:rFonts w:ascii="Consolas" w:hAnsi="Consolas"/>
        </w:rPr>
        <w:t>import org.springframework.cloud.netflix.hystrix.dashboard.EnableHystrixDashboard;</w:t>
      </w:r>
    </w:p>
    <w:p w14:paraId="359787CC" w14:textId="77777777" w:rsidR="0000071B" w:rsidRPr="002977C7" w:rsidRDefault="0000071B" w:rsidP="0000071B">
      <w:pPr>
        <w:rPr>
          <w:rFonts w:ascii="Consolas" w:hAnsi="Consolas"/>
        </w:rPr>
      </w:pPr>
    </w:p>
    <w:p w14:paraId="1141808B" w14:textId="77777777" w:rsidR="0000071B" w:rsidRPr="002977C7" w:rsidRDefault="0000071B" w:rsidP="0000071B">
      <w:pPr>
        <w:rPr>
          <w:rFonts w:ascii="Consolas" w:hAnsi="Consolas"/>
        </w:rPr>
      </w:pPr>
      <w:r w:rsidRPr="002977C7">
        <w:rPr>
          <w:rFonts w:ascii="Consolas" w:hAnsi="Consolas"/>
        </w:rPr>
        <w:t>@SpringBootApplication</w:t>
      </w:r>
    </w:p>
    <w:p w14:paraId="18ED1709" w14:textId="77777777" w:rsidR="0000071B" w:rsidRPr="00731400" w:rsidRDefault="0000071B" w:rsidP="0000071B">
      <w:pPr>
        <w:rPr>
          <w:rFonts w:ascii="Consolas" w:hAnsi="Consolas"/>
          <w:color w:val="2F5496" w:themeColor="accent5" w:themeShade="BF"/>
        </w:rPr>
      </w:pPr>
      <w:r w:rsidRPr="00731400">
        <w:rPr>
          <w:rFonts w:ascii="Consolas" w:hAnsi="Consolas"/>
          <w:color w:val="2F5496" w:themeColor="accent5" w:themeShade="BF"/>
        </w:rPr>
        <w:t>@EnableHystrixDashboard</w:t>
      </w:r>
    </w:p>
    <w:p w14:paraId="5A997322" w14:textId="77777777" w:rsidR="0000071B" w:rsidRPr="002977C7" w:rsidRDefault="0000071B" w:rsidP="0000071B">
      <w:pPr>
        <w:rPr>
          <w:rFonts w:ascii="Consolas" w:hAnsi="Consolas"/>
        </w:rPr>
      </w:pPr>
      <w:r w:rsidRPr="002977C7">
        <w:rPr>
          <w:rFonts w:ascii="Consolas" w:hAnsi="Consolas"/>
        </w:rPr>
        <w:t>public class HystrixApplication {</w:t>
      </w:r>
    </w:p>
    <w:p w14:paraId="4BE2C867" w14:textId="77777777" w:rsidR="0000071B" w:rsidRPr="002977C7" w:rsidRDefault="0000071B" w:rsidP="0000071B">
      <w:pPr>
        <w:rPr>
          <w:rFonts w:ascii="Consolas" w:hAnsi="Consolas"/>
        </w:rPr>
      </w:pPr>
      <w:r w:rsidRPr="002977C7">
        <w:rPr>
          <w:rFonts w:ascii="Consolas" w:hAnsi="Consolas"/>
        </w:rPr>
        <w:t xml:space="preserve">    public static void main(String[] args) {</w:t>
      </w:r>
    </w:p>
    <w:p w14:paraId="562EE438" w14:textId="77777777" w:rsidR="0000071B" w:rsidRPr="002977C7" w:rsidRDefault="0000071B" w:rsidP="0000071B">
      <w:pPr>
        <w:rPr>
          <w:rFonts w:ascii="Consolas" w:hAnsi="Consolas"/>
        </w:rPr>
      </w:pPr>
      <w:r w:rsidRPr="002977C7">
        <w:rPr>
          <w:rFonts w:ascii="Consolas" w:hAnsi="Consolas"/>
        </w:rPr>
        <w:t xml:space="preserve">        SpringApplication.run(HystrixApplication.class, args);</w:t>
      </w:r>
    </w:p>
    <w:p w14:paraId="5FF61926" w14:textId="77777777" w:rsidR="0000071B" w:rsidRPr="002977C7" w:rsidRDefault="0000071B" w:rsidP="0000071B">
      <w:pPr>
        <w:rPr>
          <w:rFonts w:ascii="Consolas" w:hAnsi="Consolas"/>
        </w:rPr>
      </w:pPr>
      <w:r w:rsidRPr="002977C7">
        <w:rPr>
          <w:rFonts w:ascii="Consolas" w:hAnsi="Consolas"/>
        </w:rPr>
        <w:t xml:space="preserve">    }</w:t>
      </w:r>
    </w:p>
    <w:p w14:paraId="7F2FBAB7" w14:textId="77777777" w:rsidR="0000071B" w:rsidRDefault="0000071B" w:rsidP="0000071B">
      <w:pPr>
        <w:rPr>
          <w:rFonts w:ascii="Consolas" w:hAnsi="Consolas"/>
        </w:rPr>
      </w:pPr>
      <w:r w:rsidRPr="002977C7">
        <w:rPr>
          <w:rFonts w:ascii="Consolas" w:hAnsi="Consolas"/>
        </w:rPr>
        <w:t>}</w:t>
      </w:r>
    </w:p>
    <w:p w14:paraId="651AFE9B" w14:textId="77777777" w:rsidR="0000071B" w:rsidRDefault="0000071B" w:rsidP="0000071B">
      <w:pPr>
        <w:pStyle w:val="Heading4"/>
      </w:pPr>
      <w:r>
        <w:rPr>
          <w:rFonts w:hint="eastAsia"/>
        </w:rPr>
        <w:t>[hystrix-core]</w:t>
      </w:r>
    </w:p>
    <w:p w14:paraId="57A67186" w14:textId="77777777" w:rsidR="0000071B" w:rsidRDefault="0000071B" w:rsidP="0000071B">
      <w:pPr>
        <w:pStyle w:val="Heading8"/>
      </w:pPr>
      <w:r w:rsidRPr="00F50B20">
        <w:t>HystrixCircuitBreaker</w:t>
      </w:r>
    </w:p>
    <w:p w14:paraId="275E0D21" w14:textId="77777777" w:rsidR="0000071B" w:rsidRDefault="0000071B" w:rsidP="0000071B">
      <w:r w:rsidRPr="00A74C34">
        <w:t>package com.netflix.hystrix;</w:t>
      </w:r>
    </w:p>
    <w:p w14:paraId="5E2A7098" w14:textId="77777777" w:rsidR="0000071B" w:rsidRDefault="0000071B" w:rsidP="0000071B">
      <w:r w:rsidRPr="00A74C34">
        <w:t xml:space="preserve">public interface </w:t>
      </w:r>
      <w:r w:rsidRPr="00A74C34">
        <w:rPr>
          <w:b/>
          <w:bCs/>
        </w:rPr>
        <w:t>HystrixCircuitBreaker</w:t>
      </w:r>
    </w:p>
    <w:p w14:paraId="1D2E6D9C" w14:textId="77777777" w:rsidR="0000071B" w:rsidRPr="00A74C34" w:rsidRDefault="0000071B" w:rsidP="0000071B">
      <w:pPr>
        <w:rPr>
          <w:lang w:val="en-GB"/>
        </w:rPr>
      </w:pPr>
      <w:r w:rsidRPr="00A74C34">
        <w:rPr>
          <w:lang w:val="en-GB"/>
        </w:rPr>
        <w:t xml:space="preserve">boolean </w:t>
      </w:r>
      <w:r w:rsidRPr="00272282">
        <w:rPr>
          <w:color w:val="00B0F0"/>
          <w:lang w:val="en-GB"/>
        </w:rPr>
        <w:t>allowRequest</w:t>
      </w:r>
      <w:r w:rsidRPr="00A74C34">
        <w:rPr>
          <w:lang w:val="en-GB"/>
        </w:rPr>
        <w:t>();</w:t>
      </w:r>
    </w:p>
    <w:p w14:paraId="192FACDA" w14:textId="77777777" w:rsidR="0000071B" w:rsidRPr="00A74C34" w:rsidRDefault="0000071B" w:rsidP="0000071B">
      <w:pPr>
        <w:ind w:left="432"/>
        <w:rPr>
          <w:lang w:val="en-GB"/>
        </w:rPr>
      </w:pPr>
      <w:r w:rsidRPr="00A74C34">
        <w:rPr>
          <w:lang w:val="en-GB"/>
        </w:rPr>
        <w:t>The allowRequest() method determines if a request should be allowed to proceed or be short-circuited.</w:t>
      </w:r>
    </w:p>
    <w:p w14:paraId="5506DCFE" w14:textId="77777777" w:rsidR="0000071B" w:rsidRPr="00A74C34" w:rsidRDefault="0000071B" w:rsidP="0000071B">
      <w:pPr>
        <w:ind w:left="432"/>
        <w:rPr>
          <w:lang w:val="en-GB"/>
        </w:rPr>
      </w:pPr>
      <w:r w:rsidRPr="00A74C34">
        <w:rPr>
          <w:lang w:val="en-GB"/>
        </w:rPr>
        <w:t>If the circuit is forced open, no requests are allowed.</w:t>
      </w:r>
    </w:p>
    <w:p w14:paraId="0358E627" w14:textId="77777777" w:rsidR="0000071B" w:rsidRPr="00A74C34" w:rsidRDefault="0000071B" w:rsidP="0000071B">
      <w:pPr>
        <w:ind w:left="432"/>
        <w:rPr>
          <w:lang w:val="en-GB"/>
        </w:rPr>
      </w:pPr>
      <w:r w:rsidRPr="00A74C34">
        <w:rPr>
          <w:lang w:val="en-GB"/>
        </w:rPr>
        <w:t>If the circuit is forced closed, all requests are allowed.</w:t>
      </w:r>
    </w:p>
    <w:p w14:paraId="04820C89" w14:textId="77777777" w:rsidR="0000071B" w:rsidRPr="00A74C34" w:rsidRDefault="0000071B" w:rsidP="0000071B">
      <w:pPr>
        <w:ind w:left="432"/>
        <w:rPr>
          <w:lang w:val="en-GB"/>
        </w:rPr>
      </w:pPr>
      <w:r w:rsidRPr="00A74C34">
        <w:rPr>
          <w:lang w:val="en-GB"/>
        </w:rPr>
        <w:t xml:space="preserve">If the circuit is open, the allowSingleTest() method is called to potentially </w:t>
      </w:r>
      <w:r w:rsidRPr="00272282">
        <w:rPr>
          <w:color w:val="C45911" w:themeColor="accent2" w:themeShade="BF"/>
          <w:lang w:val="en-GB"/>
        </w:rPr>
        <w:t>allow a single test request</w:t>
      </w:r>
      <w:r w:rsidRPr="00A74C34">
        <w:rPr>
          <w:lang w:val="en-GB"/>
        </w:rPr>
        <w:t>.</w:t>
      </w:r>
    </w:p>
    <w:p w14:paraId="0C279740" w14:textId="77777777" w:rsidR="0000071B" w:rsidRPr="00A74C34" w:rsidRDefault="0000071B" w:rsidP="0000071B">
      <w:pPr>
        <w:ind w:left="432"/>
        <w:rPr>
          <w:lang w:val="en-GB"/>
        </w:rPr>
      </w:pPr>
      <w:r w:rsidRPr="00A74C34">
        <w:rPr>
          <w:lang w:val="en-GB"/>
        </w:rPr>
        <w:t xml:space="preserve">If the circuit is closed, </w:t>
      </w:r>
      <w:r w:rsidRPr="00272282">
        <w:rPr>
          <w:color w:val="C45911" w:themeColor="accent2" w:themeShade="BF"/>
          <w:lang w:val="en-GB"/>
        </w:rPr>
        <w:t>all requests are allowed</w:t>
      </w:r>
      <w:r w:rsidRPr="00A74C34">
        <w:rPr>
          <w:lang w:val="en-GB"/>
        </w:rPr>
        <w:t>.</w:t>
      </w:r>
    </w:p>
    <w:p w14:paraId="65E21D8E" w14:textId="77777777" w:rsidR="0000071B" w:rsidRPr="00A74C34" w:rsidRDefault="0000071B" w:rsidP="0000071B">
      <w:pPr>
        <w:rPr>
          <w:lang w:val="en-GB"/>
        </w:rPr>
      </w:pPr>
      <w:r w:rsidRPr="00A74C34">
        <w:rPr>
          <w:lang w:val="en-GB"/>
        </w:rPr>
        <w:t xml:space="preserve">boolean </w:t>
      </w:r>
      <w:r w:rsidRPr="00272282">
        <w:rPr>
          <w:color w:val="00B0F0"/>
          <w:lang w:val="en-GB"/>
        </w:rPr>
        <w:t>isOpen</w:t>
      </w:r>
      <w:r w:rsidRPr="00A74C34">
        <w:rPr>
          <w:lang w:val="en-GB"/>
        </w:rPr>
        <w:t>();</w:t>
      </w:r>
    </w:p>
    <w:p w14:paraId="2E94D057" w14:textId="77777777" w:rsidR="0000071B" w:rsidRPr="00A74C34" w:rsidRDefault="0000071B" w:rsidP="0000071B">
      <w:pPr>
        <w:rPr>
          <w:lang w:val="en-GB"/>
        </w:rPr>
      </w:pPr>
    </w:p>
    <w:p w14:paraId="1E0967D5" w14:textId="77777777" w:rsidR="0000071B" w:rsidRDefault="0000071B" w:rsidP="0000071B">
      <w:pPr>
        <w:rPr>
          <w:lang w:val="en-GB"/>
        </w:rPr>
      </w:pPr>
      <w:r w:rsidRPr="00A74C34">
        <w:rPr>
          <w:lang w:val="en-GB"/>
        </w:rPr>
        <w:t xml:space="preserve">void </w:t>
      </w:r>
      <w:r w:rsidRPr="00272282">
        <w:rPr>
          <w:color w:val="00B0F0"/>
          <w:lang w:val="en-GB"/>
        </w:rPr>
        <w:t>markSuccess</w:t>
      </w:r>
      <w:r w:rsidRPr="00A74C34">
        <w:rPr>
          <w:lang w:val="en-GB"/>
        </w:rPr>
        <w:t>();</w:t>
      </w:r>
    </w:p>
    <w:p w14:paraId="69E12221" w14:textId="77777777" w:rsidR="0000071B" w:rsidRDefault="0000071B" w:rsidP="0000071B">
      <w:pPr>
        <w:ind w:left="432"/>
        <w:rPr>
          <w:lang w:val="en-GB"/>
        </w:rPr>
      </w:pPr>
      <w:r w:rsidRPr="00530BD2">
        <w:rPr>
          <w:lang w:val="en-GB"/>
        </w:rPr>
        <w:t xml:space="preserve">The markSuccess() method is called when a request succeeds. If the circuit is open, it </w:t>
      </w:r>
      <w:r w:rsidRPr="00530BD2">
        <w:rPr>
          <w:color w:val="C45911" w:themeColor="accent2" w:themeShade="BF"/>
          <w:lang w:val="en-GB"/>
        </w:rPr>
        <w:t xml:space="preserve">resets the circuit to closed </w:t>
      </w:r>
      <w:r w:rsidRPr="00530BD2">
        <w:rPr>
          <w:lang w:val="en-GB"/>
        </w:rPr>
        <w:t xml:space="preserve">and </w:t>
      </w:r>
      <w:r w:rsidRPr="00530BD2">
        <w:rPr>
          <w:color w:val="C45911" w:themeColor="accent2" w:themeShade="BF"/>
          <w:lang w:val="en-GB"/>
        </w:rPr>
        <w:t>resets the metrics</w:t>
      </w:r>
      <w:r w:rsidRPr="00530BD2">
        <w:rPr>
          <w:lang w:val="en-GB"/>
        </w:rPr>
        <w:t>.</w:t>
      </w:r>
    </w:p>
    <w:p w14:paraId="7CE73E53" w14:textId="77777777" w:rsidR="0000071B" w:rsidRPr="00A74C34" w:rsidRDefault="0000071B" w:rsidP="0000071B">
      <w:pPr>
        <w:ind w:left="432"/>
        <w:rPr>
          <w:lang w:val="en-GB"/>
        </w:rPr>
      </w:pPr>
    </w:p>
    <w:p w14:paraId="4E4EFD66" w14:textId="77777777" w:rsidR="0000071B" w:rsidRDefault="0000071B" w:rsidP="0000071B">
      <w:pPr>
        <w:pStyle w:val="Heading4"/>
      </w:pPr>
      <w:r>
        <w:t>[hystrix-javanica]</w:t>
      </w:r>
    </w:p>
    <w:p w14:paraId="475C06A6" w14:textId="77777777" w:rsidR="0000071B" w:rsidRDefault="0000071B" w:rsidP="0000071B">
      <w:pPr>
        <w:pStyle w:val="Heading8"/>
        <w:rPr>
          <w:lang w:val="en-GB"/>
        </w:rPr>
      </w:pPr>
      <w:r w:rsidRPr="006C2EEC">
        <w:rPr>
          <w:lang w:val="en-GB"/>
        </w:rPr>
        <w:t xml:space="preserve">HystrixCommand </w:t>
      </w:r>
    </w:p>
    <w:p w14:paraId="3077EAEB" w14:textId="77777777" w:rsidR="0000071B" w:rsidRPr="006C2EEC" w:rsidRDefault="0000071B" w:rsidP="0000071B">
      <w:pPr>
        <w:rPr>
          <w:lang w:val="en-GB"/>
        </w:rPr>
      </w:pPr>
      <w:r w:rsidRPr="006C2EEC">
        <w:rPr>
          <w:lang w:val="en-GB"/>
        </w:rPr>
        <w:t>package com.netflix.hystrix.contrib.javanica.</w:t>
      </w:r>
      <w:r w:rsidRPr="006C2EEC">
        <w:rPr>
          <w:color w:val="FF0000"/>
          <w:lang w:val="en-GB"/>
        </w:rPr>
        <w:t>annotation</w:t>
      </w:r>
      <w:r w:rsidRPr="006C2EEC">
        <w:rPr>
          <w:lang w:val="en-GB"/>
        </w:rPr>
        <w:t>;</w:t>
      </w:r>
    </w:p>
    <w:p w14:paraId="037C0055" w14:textId="77777777" w:rsidR="0000071B" w:rsidRPr="006050D1" w:rsidRDefault="0000071B" w:rsidP="0000071B">
      <w:pPr>
        <w:rPr>
          <w:lang w:val="en-GB"/>
        </w:rPr>
      </w:pPr>
      <w:r w:rsidRPr="006050D1">
        <w:rPr>
          <w:lang w:val="en-GB"/>
        </w:rPr>
        <w:t>@Target({ElementType.METHOD})</w:t>
      </w:r>
    </w:p>
    <w:p w14:paraId="472570E1" w14:textId="77777777" w:rsidR="0000071B" w:rsidRPr="006050D1" w:rsidRDefault="0000071B" w:rsidP="0000071B">
      <w:pPr>
        <w:rPr>
          <w:lang w:val="en-GB"/>
        </w:rPr>
      </w:pPr>
      <w:r w:rsidRPr="006050D1">
        <w:rPr>
          <w:lang w:val="en-GB"/>
        </w:rPr>
        <w:t>@Retention(RetentionPolicy.RUNTIME)</w:t>
      </w:r>
    </w:p>
    <w:p w14:paraId="026843D4" w14:textId="77777777" w:rsidR="0000071B" w:rsidRPr="006050D1" w:rsidRDefault="0000071B" w:rsidP="0000071B">
      <w:pPr>
        <w:rPr>
          <w:lang w:val="en-GB"/>
        </w:rPr>
      </w:pPr>
      <w:r w:rsidRPr="006050D1">
        <w:rPr>
          <w:lang w:val="en-GB"/>
        </w:rPr>
        <w:t>@Inherited</w:t>
      </w:r>
    </w:p>
    <w:p w14:paraId="74FED88E" w14:textId="77777777" w:rsidR="0000071B" w:rsidRPr="006050D1" w:rsidRDefault="0000071B" w:rsidP="0000071B">
      <w:pPr>
        <w:rPr>
          <w:lang w:val="en-GB"/>
        </w:rPr>
      </w:pPr>
      <w:r w:rsidRPr="006050D1">
        <w:rPr>
          <w:lang w:val="en-GB"/>
        </w:rPr>
        <w:t>@Documented</w:t>
      </w:r>
    </w:p>
    <w:p w14:paraId="6FC6B6CC" w14:textId="77777777" w:rsidR="0000071B" w:rsidRDefault="0000071B" w:rsidP="0000071B">
      <w:pPr>
        <w:rPr>
          <w:b/>
          <w:bCs/>
          <w:lang w:val="en-GB"/>
        </w:rPr>
      </w:pPr>
      <w:r w:rsidRPr="006050D1">
        <w:rPr>
          <w:lang w:val="en-GB"/>
        </w:rPr>
        <w:t xml:space="preserve">public @interface </w:t>
      </w:r>
      <w:r w:rsidRPr="006050D1">
        <w:rPr>
          <w:b/>
          <w:bCs/>
          <w:lang w:val="en-GB"/>
        </w:rPr>
        <w:t>HystrixCommand</w:t>
      </w:r>
    </w:p>
    <w:p w14:paraId="355FA094" w14:textId="77777777" w:rsidR="0000071B" w:rsidRDefault="0000071B" w:rsidP="0000071B">
      <w:pPr>
        <w:ind w:left="432"/>
      </w:pPr>
      <w:r w:rsidRPr="001A3739">
        <w:t xml:space="preserve">By default, when you annotate a method with @HystrixCommand, it </w:t>
      </w:r>
      <w:r w:rsidRPr="00751BB5">
        <w:rPr>
          <w:color w:val="538135" w:themeColor="accent6" w:themeShade="BF"/>
        </w:rPr>
        <w:t>executes synchronously</w:t>
      </w:r>
      <w:r w:rsidRPr="001A3739">
        <w:t>. The method call will block until the result is available or an error occurs.</w:t>
      </w:r>
    </w:p>
    <w:p w14:paraId="30A019F8" w14:textId="77777777" w:rsidR="0000071B" w:rsidRDefault="0000071B" w:rsidP="0000071B">
      <w:pPr>
        <w:ind w:left="432"/>
      </w:pPr>
      <w:r w:rsidRPr="00AE2C6B">
        <w:t xml:space="preserve">To execute the method asynchronously, you can configure the @HystrixCommand to return a </w:t>
      </w:r>
      <w:r w:rsidRPr="00751BB5">
        <w:rPr>
          <w:color w:val="538135" w:themeColor="accent6" w:themeShade="BF"/>
        </w:rPr>
        <w:t>Future</w:t>
      </w:r>
      <w:r w:rsidRPr="00AE2C6B">
        <w:t xml:space="preserve">, </w:t>
      </w:r>
      <w:r w:rsidRPr="00751BB5">
        <w:rPr>
          <w:color w:val="538135" w:themeColor="accent6" w:themeShade="BF"/>
        </w:rPr>
        <w:t>Observable</w:t>
      </w:r>
      <w:r w:rsidRPr="00AE2C6B">
        <w:t xml:space="preserve">, or </w:t>
      </w:r>
      <w:r w:rsidRPr="00751BB5">
        <w:rPr>
          <w:color w:val="538135" w:themeColor="accent6" w:themeShade="BF"/>
        </w:rPr>
        <w:t>Single</w:t>
      </w:r>
      <w:r w:rsidRPr="00AE2C6B">
        <w:t xml:space="preserve">. </w:t>
      </w:r>
    </w:p>
    <w:p w14:paraId="09110E85" w14:textId="77777777" w:rsidR="0000071B" w:rsidRPr="001A3739" w:rsidRDefault="0000071B" w:rsidP="0000071B">
      <w:pPr>
        <w:ind w:left="432"/>
      </w:pPr>
      <w:r w:rsidRPr="00AE2C6B">
        <w:t>In these cases, the method call will return immediately with a non-blocking result, and you can handle the response asynchronously.</w:t>
      </w:r>
    </w:p>
    <w:p w14:paraId="6E66CC78" w14:textId="77777777" w:rsidR="0000071B" w:rsidRDefault="0000071B" w:rsidP="0000071B">
      <w:pPr>
        <w:rPr>
          <w:rFonts w:ascii="Consolas" w:hAnsi="Consolas"/>
          <w:lang w:val="en-GB"/>
        </w:rPr>
      </w:pPr>
    </w:p>
    <w:p w14:paraId="78BF14B9" w14:textId="77777777" w:rsidR="0000071B" w:rsidRDefault="0000071B" w:rsidP="0000071B">
      <w:pPr>
        <w:rPr>
          <w:rFonts w:ascii="Consolas" w:hAnsi="Consolas"/>
          <w:lang w:val="en-GB"/>
        </w:rPr>
      </w:pPr>
    </w:p>
    <w:p w14:paraId="558AE43C" w14:textId="77777777" w:rsidR="0000071B" w:rsidRPr="00DA5126" w:rsidRDefault="0000071B" w:rsidP="0000071B">
      <w:pPr>
        <w:rPr>
          <w:rFonts w:ascii="Consolas" w:hAnsi="Consolas"/>
          <w:lang w:val="en-GB"/>
        </w:rPr>
      </w:pPr>
      <w:r w:rsidRPr="00DA5126">
        <w:rPr>
          <w:rFonts w:ascii="Consolas" w:hAnsi="Consolas"/>
          <w:lang w:val="en-GB"/>
        </w:rPr>
        <w:t xml:space="preserve">String </w:t>
      </w:r>
      <w:r w:rsidRPr="00DA5126">
        <w:rPr>
          <w:rFonts w:ascii="Consolas" w:hAnsi="Consolas"/>
          <w:color w:val="00B0F0"/>
          <w:lang w:val="en-GB"/>
        </w:rPr>
        <w:t>threadPoolKey</w:t>
      </w:r>
      <w:r w:rsidRPr="00DA5126">
        <w:rPr>
          <w:rFonts w:ascii="Consolas" w:hAnsi="Consolas"/>
          <w:lang w:val="en-GB"/>
        </w:rPr>
        <w:t>() default "";</w:t>
      </w:r>
    </w:p>
    <w:p w14:paraId="4C62A258" w14:textId="77777777" w:rsidR="0000071B" w:rsidRPr="0096541A" w:rsidRDefault="0000071B" w:rsidP="0000071B">
      <w:pPr>
        <w:ind w:left="432"/>
      </w:pPr>
      <w:r>
        <w:t>Specifies the thread pool to use for the command.</w:t>
      </w:r>
    </w:p>
    <w:p w14:paraId="7EFAEDEB" w14:textId="77777777" w:rsidR="0000071B" w:rsidRPr="00DA5126" w:rsidRDefault="0000071B" w:rsidP="0000071B">
      <w:pPr>
        <w:rPr>
          <w:rFonts w:ascii="Consolas" w:hAnsi="Consolas"/>
          <w:lang w:val="en-GB"/>
        </w:rPr>
      </w:pPr>
      <w:r w:rsidRPr="00DA5126">
        <w:rPr>
          <w:rFonts w:ascii="Consolas" w:hAnsi="Consolas"/>
          <w:lang w:val="en-GB"/>
        </w:rPr>
        <w:t xml:space="preserve">HystrixProperty[] </w:t>
      </w:r>
      <w:r w:rsidRPr="00DA5126">
        <w:rPr>
          <w:rFonts w:ascii="Consolas" w:hAnsi="Consolas"/>
          <w:color w:val="00B0F0"/>
          <w:lang w:val="en-GB"/>
        </w:rPr>
        <w:t>threadPoolProperties</w:t>
      </w:r>
      <w:r w:rsidRPr="00DA5126">
        <w:rPr>
          <w:rFonts w:ascii="Consolas" w:hAnsi="Consolas"/>
          <w:lang w:val="en-GB"/>
        </w:rPr>
        <w:t>() default {};</w:t>
      </w:r>
    </w:p>
    <w:p w14:paraId="7B865C69" w14:textId="77777777" w:rsidR="0000071B" w:rsidRPr="00DA5126" w:rsidRDefault="0000071B" w:rsidP="0000071B">
      <w:pPr>
        <w:ind w:left="432"/>
        <w:rPr>
          <w:rFonts w:ascii="Consolas" w:hAnsi="Consolas"/>
          <w:lang w:val="en-GB"/>
        </w:rPr>
      </w:pPr>
      <w:r>
        <w:t>Customizes thread pool properties.</w:t>
      </w:r>
    </w:p>
    <w:p w14:paraId="6C9414B7" w14:textId="77777777" w:rsidR="0000071B" w:rsidRDefault="0000071B" w:rsidP="0000071B">
      <w:pPr>
        <w:rPr>
          <w:rFonts w:ascii="Consolas" w:hAnsi="Consolas"/>
          <w:lang w:val="en-GB"/>
        </w:rPr>
      </w:pPr>
    </w:p>
    <w:p w14:paraId="07EB91F7" w14:textId="77777777" w:rsidR="0000071B" w:rsidRPr="00DA5126" w:rsidRDefault="0000071B" w:rsidP="0000071B">
      <w:pPr>
        <w:rPr>
          <w:rFonts w:ascii="Consolas" w:hAnsi="Consolas"/>
          <w:lang w:val="en-GB"/>
        </w:rPr>
      </w:pPr>
    </w:p>
    <w:p w14:paraId="734B7057" w14:textId="77777777" w:rsidR="0000071B" w:rsidRPr="00DA5126" w:rsidRDefault="0000071B" w:rsidP="0000071B">
      <w:pPr>
        <w:rPr>
          <w:rFonts w:ascii="Consolas" w:hAnsi="Consolas"/>
          <w:lang w:val="en-GB"/>
        </w:rPr>
      </w:pPr>
      <w:r w:rsidRPr="00DA5126">
        <w:rPr>
          <w:rFonts w:ascii="Consolas" w:hAnsi="Consolas"/>
          <w:lang w:val="en-GB"/>
        </w:rPr>
        <w:t xml:space="preserve">String </w:t>
      </w:r>
      <w:r w:rsidRPr="00DA5126">
        <w:rPr>
          <w:rFonts w:ascii="Consolas" w:hAnsi="Consolas"/>
          <w:color w:val="00B0F0"/>
          <w:lang w:val="en-GB"/>
        </w:rPr>
        <w:t>groupKey</w:t>
      </w:r>
      <w:r w:rsidRPr="00DA5126">
        <w:rPr>
          <w:rFonts w:ascii="Consolas" w:hAnsi="Consolas"/>
          <w:lang w:val="en-GB"/>
        </w:rPr>
        <w:t>() default "";</w:t>
      </w:r>
    </w:p>
    <w:p w14:paraId="3021C1FA" w14:textId="77777777" w:rsidR="0000071B" w:rsidRPr="00DA5126" w:rsidRDefault="0000071B" w:rsidP="0000071B">
      <w:pPr>
        <w:ind w:left="432"/>
        <w:rPr>
          <w:rFonts w:ascii="Consolas" w:hAnsi="Consolas"/>
          <w:lang w:val="en-GB"/>
        </w:rPr>
      </w:pPr>
      <w:r>
        <w:t>A key to group related commands.</w:t>
      </w:r>
    </w:p>
    <w:p w14:paraId="1A1B5DC7" w14:textId="77777777" w:rsidR="0000071B" w:rsidRPr="00DA5126" w:rsidRDefault="0000071B" w:rsidP="0000071B">
      <w:pPr>
        <w:rPr>
          <w:rFonts w:ascii="Consolas" w:hAnsi="Consolas"/>
          <w:lang w:val="en-GB"/>
        </w:rPr>
      </w:pPr>
      <w:r w:rsidRPr="00DA5126">
        <w:rPr>
          <w:rFonts w:ascii="Consolas" w:hAnsi="Consolas"/>
          <w:lang w:val="en-GB"/>
        </w:rPr>
        <w:t xml:space="preserve">String </w:t>
      </w:r>
      <w:r w:rsidRPr="00DA5126">
        <w:rPr>
          <w:rFonts w:ascii="Consolas" w:hAnsi="Consolas"/>
          <w:color w:val="00B0F0"/>
          <w:lang w:val="en-GB"/>
        </w:rPr>
        <w:t>commandKey</w:t>
      </w:r>
      <w:r w:rsidRPr="00DA5126">
        <w:rPr>
          <w:rFonts w:ascii="Consolas" w:hAnsi="Consolas"/>
          <w:lang w:val="en-GB"/>
        </w:rPr>
        <w:t>() default "";</w:t>
      </w:r>
    </w:p>
    <w:p w14:paraId="26E9597C" w14:textId="77777777" w:rsidR="0000071B" w:rsidRPr="00DA5126" w:rsidRDefault="0000071B" w:rsidP="0000071B">
      <w:pPr>
        <w:ind w:left="432"/>
        <w:rPr>
          <w:rFonts w:ascii="Consolas" w:hAnsi="Consolas"/>
          <w:lang w:val="en-GB"/>
        </w:rPr>
      </w:pPr>
      <w:r>
        <w:t>A unique identifier for the command.</w:t>
      </w:r>
    </w:p>
    <w:p w14:paraId="611ABABE" w14:textId="77777777" w:rsidR="0000071B" w:rsidRDefault="0000071B" w:rsidP="0000071B">
      <w:pPr>
        <w:rPr>
          <w:rFonts w:ascii="Consolas" w:hAnsi="Consolas"/>
          <w:lang w:val="en-GB"/>
        </w:rPr>
      </w:pPr>
      <w:r w:rsidRPr="00DA5126">
        <w:rPr>
          <w:rFonts w:ascii="Consolas" w:hAnsi="Consolas"/>
          <w:lang w:val="en-GB"/>
        </w:rPr>
        <w:t xml:space="preserve">String </w:t>
      </w:r>
      <w:r w:rsidRPr="00DA5126">
        <w:rPr>
          <w:rFonts w:ascii="Consolas" w:hAnsi="Consolas"/>
          <w:color w:val="00B0F0"/>
          <w:lang w:val="en-GB"/>
        </w:rPr>
        <w:t>fallbackMethod</w:t>
      </w:r>
      <w:r w:rsidRPr="00DA5126">
        <w:rPr>
          <w:rFonts w:ascii="Consolas" w:hAnsi="Consolas"/>
          <w:lang w:val="en-GB"/>
        </w:rPr>
        <w:t>() default "";</w:t>
      </w:r>
    </w:p>
    <w:p w14:paraId="597AFCEA" w14:textId="77777777" w:rsidR="0000071B" w:rsidRPr="00DA5126" w:rsidRDefault="0000071B" w:rsidP="0000071B">
      <w:pPr>
        <w:ind w:left="432"/>
        <w:rPr>
          <w:rFonts w:ascii="Consolas" w:hAnsi="Consolas"/>
          <w:lang w:val="en-GB"/>
        </w:rPr>
      </w:pPr>
      <w:r>
        <w:t>Specifies the name of the fallback method.</w:t>
      </w:r>
    </w:p>
    <w:p w14:paraId="5E457A71" w14:textId="77777777" w:rsidR="0000071B" w:rsidRPr="00DA5126" w:rsidRDefault="0000071B" w:rsidP="0000071B">
      <w:pPr>
        <w:rPr>
          <w:rFonts w:ascii="Consolas" w:hAnsi="Consolas"/>
          <w:lang w:val="en-GB"/>
        </w:rPr>
      </w:pPr>
      <w:r w:rsidRPr="00DA5126">
        <w:rPr>
          <w:rFonts w:ascii="Consolas" w:hAnsi="Consolas"/>
          <w:lang w:val="en-GB"/>
        </w:rPr>
        <w:t xml:space="preserve">HystrixProperty[] </w:t>
      </w:r>
      <w:r w:rsidRPr="00DA5126">
        <w:rPr>
          <w:rFonts w:ascii="Consolas" w:hAnsi="Consolas"/>
          <w:color w:val="00B0F0"/>
          <w:lang w:val="en-GB"/>
        </w:rPr>
        <w:t>commandProperties</w:t>
      </w:r>
      <w:r w:rsidRPr="00DA5126">
        <w:rPr>
          <w:rFonts w:ascii="Consolas" w:hAnsi="Consolas"/>
          <w:lang w:val="en-GB"/>
        </w:rPr>
        <w:t>() default {};</w:t>
      </w:r>
    </w:p>
    <w:p w14:paraId="2A772E4C" w14:textId="77777777" w:rsidR="0000071B" w:rsidRDefault="0000071B" w:rsidP="0000071B">
      <w:pPr>
        <w:ind w:left="432"/>
      </w:pPr>
      <w:r>
        <w:t>Customizes command properties like execution timeout, circuit breaker settings, etc.</w:t>
      </w:r>
    </w:p>
    <w:p w14:paraId="3937ED01" w14:textId="77777777" w:rsidR="0000071B" w:rsidRPr="00DA5126" w:rsidRDefault="0000071B" w:rsidP="0000071B">
      <w:pPr>
        <w:ind w:left="432"/>
        <w:rPr>
          <w:rFonts w:ascii="Consolas" w:hAnsi="Consolas"/>
          <w:lang w:val="en-GB"/>
        </w:rPr>
      </w:pPr>
    </w:p>
    <w:p w14:paraId="318C1F93" w14:textId="77777777" w:rsidR="0000071B" w:rsidRPr="00DA5126" w:rsidRDefault="0000071B" w:rsidP="0000071B">
      <w:pPr>
        <w:rPr>
          <w:rFonts w:ascii="Consolas" w:hAnsi="Consolas"/>
          <w:lang w:val="en-GB"/>
        </w:rPr>
      </w:pPr>
      <w:r w:rsidRPr="00DA5126">
        <w:rPr>
          <w:rFonts w:ascii="Consolas" w:hAnsi="Consolas"/>
          <w:lang w:val="en-GB"/>
        </w:rPr>
        <w:t xml:space="preserve">Class&lt;? extends Throwable&gt;[] </w:t>
      </w:r>
      <w:r w:rsidRPr="00DA5126">
        <w:rPr>
          <w:rFonts w:ascii="Consolas" w:hAnsi="Consolas"/>
          <w:color w:val="00B0F0"/>
          <w:lang w:val="en-GB"/>
        </w:rPr>
        <w:t>ignoreExceptions</w:t>
      </w:r>
      <w:r w:rsidRPr="00DA5126">
        <w:rPr>
          <w:rFonts w:ascii="Consolas" w:hAnsi="Consolas"/>
          <w:lang w:val="en-GB"/>
        </w:rPr>
        <w:t>() default {};</w:t>
      </w:r>
    </w:p>
    <w:p w14:paraId="67A40691" w14:textId="77777777" w:rsidR="0000071B" w:rsidRPr="00DA5126" w:rsidRDefault="0000071B" w:rsidP="0000071B">
      <w:pPr>
        <w:ind w:left="432"/>
        <w:rPr>
          <w:rFonts w:ascii="Consolas" w:hAnsi="Consolas"/>
          <w:lang w:val="en-GB"/>
        </w:rPr>
      </w:pPr>
      <w:r>
        <w:t>Specifies exceptions that should not trigger the fallback method.</w:t>
      </w:r>
    </w:p>
    <w:p w14:paraId="1A9CE369" w14:textId="77777777" w:rsidR="0000071B" w:rsidRPr="00DA5126" w:rsidRDefault="0000071B" w:rsidP="0000071B">
      <w:pPr>
        <w:rPr>
          <w:rFonts w:ascii="Consolas" w:hAnsi="Consolas"/>
          <w:lang w:val="en-GB"/>
        </w:rPr>
      </w:pPr>
      <w:r w:rsidRPr="00DA5126">
        <w:rPr>
          <w:rFonts w:ascii="Consolas" w:hAnsi="Consolas"/>
          <w:lang w:val="en-GB"/>
        </w:rPr>
        <w:t xml:space="preserve">ObservableExecutionMode </w:t>
      </w:r>
      <w:r w:rsidRPr="00DA5126">
        <w:rPr>
          <w:rFonts w:ascii="Consolas" w:hAnsi="Consolas"/>
          <w:color w:val="00B0F0"/>
          <w:lang w:val="en-GB"/>
        </w:rPr>
        <w:t>observableExecutionMode</w:t>
      </w:r>
      <w:r w:rsidRPr="00DA5126">
        <w:rPr>
          <w:rFonts w:ascii="Consolas" w:hAnsi="Consolas"/>
          <w:lang w:val="en-GB"/>
        </w:rPr>
        <w:t>() default ObservableExecutionMode.EAGER;</w:t>
      </w:r>
    </w:p>
    <w:p w14:paraId="0FCCFADB" w14:textId="77777777" w:rsidR="0000071B" w:rsidRPr="00DA5126" w:rsidRDefault="0000071B" w:rsidP="0000071B">
      <w:pPr>
        <w:rPr>
          <w:rFonts w:ascii="Consolas" w:hAnsi="Consolas"/>
          <w:lang w:val="en-GB"/>
        </w:rPr>
      </w:pPr>
    </w:p>
    <w:p w14:paraId="45C05084" w14:textId="77777777" w:rsidR="0000071B" w:rsidRPr="00DA5126" w:rsidRDefault="0000071B" w:rsidP="0000071B">
      <w:pPr>
        <w:rPr>
          <w:rFonts w:ascii="Consolas" w:hAnsi="Consolas"/>
          <w:lang w:val="en-GB"/>
        </w:rPr>
      </w:pPr>
      <w:r w:rsidRPr="00DA5126">
        <w:rPr>
          <w:rFonts w:ascii="Consolas" w:hAnsi="Consolas"/>
          <w:lang w:val="en-GB"/>
        </w:rPr>
        <w:t xml:space="preserve">HystrixException[] </w:t>
      </w:r>
      <w:r w:rsidRPr="00DA5126">
        <w:rPr>
          <w:rFonts w:ascii="Consolas" w:hAnsi="Consolas"/>
          <w:color w:val="00B0F0"/>
          <w:lang w:val="en-GB"/>
        </w:rPr>
        <w:t>raiseHystrixExceptions</w:t>
      </w:r>
      <w:r w:rsidRPr="00DA5126">
        <w:rPr>
          <w:rFonts w:ascii="Consolas" w:hAnsi="Consolas"/>
          <w:lang w:val="en-GB"/>
        </w:rPr>
        <w:t>() default {};</w:t>
      </w:r>
    </w:p>
    <w:p w14:paraId="7DDDB130" w14:textId="77777777" w:rsidR="0000071B" w:rsidRPr="00DA5126" w:rsidRDefault="0000071B" w:rsidP="0000071B">
      <w:pPr>
        <w:rPr>
          <w:rFonts w:ascii="Consolas" w:hAnsi="Consolas"/>
          <w:lang w:val="en-GB"/>
        </w:rPr>
      </w:pPr>
    </w:p>
    <w:p w14:paraId="3CE38B74" w14:textId="77777777" w:rsidR="0000071B" w:rsidRDefault="0000071B" w:rsidP="0000071B">
      <w:pPr>
        <w:rPr>
          <w:rFonts w:ascii="Consolas" w:hAnsi="Consolas"/>
          <w:lang w:val="en-GB"/>
        </w:rPr>
      </w:pPr>
      <w:r w:rsidRPr="00DA5126">
        <w:rPr>
          <w:rFonts w:ascii="Consolas" w:hAnsi="Consolas"/>
          <w:lang w:val="en-GB"/>
        </w:rPr>
        <w:t xml:space="preserve">String </w:t>
      </w:r>
      <w:r w:rsidRPr="00DA5126">
        <w:rPr>
          <w:rFonts w:ascii="Consolas" w:hAnsi="Consolas"/>
          <w:color w:val="00B0F0"/>
          <w:lang w:val="en-GB"/>
        </w:rPr>
        <w:t>defaultFallback</w:t>
      </w:r>
      <w:r w:rsidRPr="00DA5126">
        <w:rPr>
          <w:rFonts w:ascii="Consolas" w:hAnsi="Consolas"/>
          <w:lang w:val="en-GB"/>
        </w:rPr>
        <w:t>() default "";</w:t>
      </w:r>
    </w:p>
    <w:p w14:paraId="0069B54A" w14:textId="77777777" w:rsidR="0000071B" w:rsidRDefault="0000071B" w:rsidP="0000071B">
      <w:pPr>
        <w:pStyle w:val="Heading9"/>
      </w:pPr>
      <w:r>
        <w:t>Fallback Method</w:t>
      </w:r>
    </w:p>
    <w:p w14:paraId="725C8AAE" w14:textId="77777777" w:rsidR="0000071B" w:rsidRDefault="0000071B" w:rsidP="0000071B">
      <w:pPr>
        <w:rPr>
          <w:lang w:val="en-GB"/>
        </w:rPr>
      </w:pPr>
      <w:r w:rsidRPr="009924C0">
        <w:rPr>
          <w:lang w:val="en-GB"/>
        </w:rPr>
        <w:t>Provides a graceful degradation path when the primary service call fails.</w:t>
      </w:r>
    </w:p>
    <w:p w14:paraId="63413B42" w14:textId="77777777" w:rsidR="0000071B" w:rsidRDefault="0000071B" w:rsidP="0000071B">
      <w:pPr>
        <w:rPr>
          <w:lang w:val="en-GB"/>
        </w:rPr>
      </w:pPr>
      <w:r w:rsidRPr="009924C0">
        <w:rPr>
          <w:lang w:val="en-GB"/>
        </w:rPr>
        <w:t xml:space="preserve">If </w:t>
      </w:r>
      <w:r w:rsidRPr="00E1376E">
        <w:t>a call</w:t>
      </w:r>
      <w:r w:rsidRPr="00711CC3">
        <w:rPr>
          <w:color w:val="C45911" w:themeColor="accent2" w:themeShade="BF"/>
          <w:lang w:val="en-GB"/>
        </w:rPr>
        <w:t xml:space="preserve"> </w:t>
      </w:r>
      <w:r w:rsidRPr="00E1376E">
        <w:rPr>
          <w:color w:val="00B050"/>
          <w:lang w:val="en-GB"/>
        </w:rPr>
        <w:t>fails</w:t>
      </w:r>
      <w:r w:rsidRPr="009924C0">
        <w:rPr>
          <w:lang w:val="en-GB"/>
        </w:rPr>
        <w:t xml:space="preserve">, </w:t>
      </w:r>
      <w:r w:rsidRPr="00E1376E">
        <w:rPr>
          <w:color w:val="00B050"/>
          <w:lang w:val="en-GB"/>
        </w:rPr>
        <w:t>times out</w:t>
      </w:r>
      <w:r w:rsidRPr="009924C0">
        <w:rPr>
          <w:lang w:val="en-GB"/>
        </w:rPr>
        <w:t xml:space="preserve">, or </w:t>
      </w:r>
      <w:r w:rsidRPr="00E1376E">
        <w:rPr>
          <w:color w:val="00B050"/>
          <w:lang w:val="en-GB"/>
        </w:rPr>
        <w:t>the circuit breaker is open</w:t>
      </w:r>
      <w:r w:rsidRPr="009924C0">
        <w:rPr>
          <w:lang w:val="en-GB"/>
        </w:rPr>
        <w:t>, a fallback method is executed.</w:t>
      </w:r>
    </w:p>
    <w:p w14:paraId="588B398D" w14:textId="77777777" w:rsidR="0000071B" w:rsidRDefault="0000071B" w:rsidP="0000071B">
      <w:pPr>
        <w:rPr>
          <w:lang w:val="en-GB"/>
        </w:rPr>
      </w:pPr>
      <w:r w:rsidRPr="00E1376E">
        <w:t xml:space="preserve">The return value of the fallback method </w:t>
      </w:r>
      <w:r w:rsidRPr="00E1376E">
        <w:rPr>
          <w:color w:val="00B050"/>
        </w:rPr>
        <w:t xml:space="preserve">will replace the return value </w:t>
      </w:r>
      <w:r w:rsidRPr="00E1376E">
        <w:t>of the original method</w:t>
      </w:r>
      <w:r>
        <w:rPr>
          <w:rFonts w:hint="eastAsia"/>
        </w:rPr>
        <w:t>.</w:t>
      </w:r>
    </w:p>
    <w:p w14:paraId="702BC99C" w14:textId="77777777" w:rsidR="0000071B" w:rsidRPr="00C27C90" w:rsidRDefault="0000071B" w:rsidP="0000071B">
      <w:pPr>
        <w:rPr>
          <w:rFonts w:eastAsia="Microsoft YaHei UI"/>
        </w:rPr>
      </w:pPr>
      <w:r w:rsidRPr="00C27C90">
        <w:rPr>
          <w:rFonts w:eastAsia="Microsoft YaHei UI"/>
        </w:rPr>
        <w:t xml:space="preserve">In this example, if the </w:t>
      </w:r>
      <w:r w:rsidRPr="00C27C90">
        <w:rPr>
          <w:rStyle w:val="HTMLCode"/>
          <w:rFonts w:ascii="Microsoft YaHei UI" w:eastAsia="Microsoft YaHei UI" w:hAnsi="Microsoft YaHei UI"/>
        </w:rPr>
        <w:t>callExternalService</w:t>
      </w:r>
      <w:r w:rsidRPr="00C27C90">
        <w:rPr>
          <w:rFonts w:eastAsia="Microsoft YaHei UI"/>
        </w:rPr>
        <w:t xml:space="preserve"> method fails, the </w:t>
      </w:r>
      <w:r w:rsidRPr="00C27C90">
        <w:rPr>
          <w:rStyle w:val="HTMLCode"/>
          <w:rFonts w:ascii="Microsoft YaHei UI" w:eastAsia="Microsoft YaHei UI" w:hAnsi="Microsoft YaHei UI"/>
        </w:rPr>
        <w:t>fallbackMethod</w:t>
      </w:r>
      <w:r w:rsidRPr="00C27C90">
        <w:rPr>
          <w:rFonts w:eastAsia="Microsoft YaHei UI"/>
        </w:rPr>
        <w:t xml:space="preserve"> will be executed.</w:t>
      </w:r>
    </w:p>
    <w:p w14:paraId="5AE25B62" w14:textId="77777777" w:rsidR="0000071B" w:rsidRDefault="0000071B" w:rsidP="0000071B"/>
    <w:p w14:paraId="38D8A63A" w14:textId="77777777" w:rsidR="0000071B" w:rsidRPr="00C27C90" w:rsidRDefault="0000071B" w:rsidP="0000071B"/>
    <w:p w14:paraId="6A6DE0ED" w14:textId="77777777" w:rsidR="0000071B" w:rsidRPr="0026365B" w:rsidRDefault="0000071B" w:rsidP="0000071B">
      <w:pPr>
        <w:rPr>
          <w:rFonts w:ascii="Consolas" w:hAnsi="Consolas"/>
          <w:lang w:val="en-GB"/>
        </w:rPr>
      </w:pPr>
      <w:r w:rsidRPr="0026365B">
        <w:rPr>
          <w:rFonts w:ascii="Consolas" w:hAnsi="Consolas"/>
          <w:lang w:val="en-GB"/>
        </w:rPr>
        <w:t>import com.netflix.hystrix.contrib.javanica.annotation.HystrixCommand;</w:t>
      </w:r>
    </w:p>
    <w:p w14:paraId="145AC67B" w14:textId="77777777" w:rsidR="0000071B" w:rsidRPr="0026365B" w:rsidRDefault="0000071B" w:rsidP="0000071B">
      <w:pPr>
        <w:rPr>
          <w:rFonts w:ascii="Consolas" w:hAnsi="Consolas"/>
          <w:lang w:val="en-GB"/>
        </w:rPr>
      </w:pPr>
      <w:r w:rsidRPr="0026365B">
        <w:rPr>
          <w:rFonts w:ascii="Consolas" w:hAnsi="Consolas"/>
          <w:lang w:val="en-GB"/>
        </w:rPr>
        <w:t>import org.springframework.stereotype.Service;</w:t>
      </w:r>
    </w:p>
    <w:p w14:paraId="797D231D" w14:textId="77777777" w:rsidR="0000071B" w:rsidRPr="0026365B" w:rsidRDefault="0000071B" w:rsidP="0000071B">
      <w:pPr>
        <w:rPr>
          <w:rFonts w:ascii="Consolas" w:hAnsi="Consolas"/>
          <w:lang w:val="en-GB"/>
        </w:rPr>
      </w:pPr>
      <w:r w:rsidRPr="0026365B">
        <w:rPr>
          <w:rFonts w:ascii="Consolas" w:hAnsi="Consolas"/>
          <w:lang w:val="en-GB"/>
        </w:rPr>
        <w:t>import org.springframework.web.client.RestTemplate;</w:t>
      </w:r>
    </w:p>
    <w:p w14:paraId="50B905D9" w14:textId="77777777" w:rsidR="0000071B" w:rsidRPr="0026365B" w:rsidRDefault="0000071B" w:rsidP="0000071B">
      <w:pPr>
        <w:rPr>
          <w:rFonts w:ascii="Consolas" w:hAnsi="Consolas"/>
          <w:lang w:val="en-GB"/>
        </w:rPr>
      </w:pPr>
    </w:p>
    <w:p w14:paraId="6522287A" w14:textId="77777777" w:rsidR="0000071B" w:rsidRPr="0026365B" w:rsidRDefault="0000071B" w:rsidP="0000071B">
      <w:pPr>
        <w:rPr>
          <w:rFonts w:ascii="Consolas" w:hAnsi="Consolas"/>
          <w:lang w:val="en-GB"/>
        </w:rPr>
      </w:pPr>
      <w:r w:rsidRPr="0026365B">
        <w:rPr>
          <w:rFonts w:ascii="Consolas" w:hAnsi="Consolas"/>
          <w:lang w:val="en-GB"/>
        </w:rPr>
        <w:t>@Service</w:t>
      </w:r>
    </w:p>
    <w:p w14:paraId="6A77B792" w14:textId="77777777" w:rsidR="0000071B" w:rsidRPr="0026365B" w:rsidRDefault="0000071B" w:rsidP="0000071B">
      <w:pPr>
        <w:rPr>
          <w:rFonts w:ascii="Consolas" w:hAnsi="Consolas"/>
          <w:lang w:val="en-GB"/>
        </w:rPr>
      </w:pPr>
      <w:r w:rsidRPr="0026365B">
        <w:rPr>
          <w:rFonts w:ascii="Consolas" w:hAnsi="Consolas"/>
          <w:lang w:val="en-GB"/>
        </w:rPr>
        <w:t>public class MyService {</w:t>
      </w:r>
    </w:p>
    <w:p w14:paraId="0DCA416C" w14:textId="77777777" w:rsidR="0000071B" w:rsidRPr="0026365B" w:rsidRDefault="0000071B" w:rsidP="0000071B">
      <w:pPr>
        <w:rPr>
          <w:rFonts w:ascii="Consolas" w:hAnsi="Consolas"/>
          <w:lang w:val="en-GB"/>
        </w:rPr>
      </w:pPr>
    </w:p>
    <w:p w14:paraId="233C767F" w14:textId="77777777" w:rsidR="0000071B" w:rsidRPr="0026365B" w:rsidRDefault="0000071B" w:rsidP="0000071B">
      <w:pPr>
        <w:rPr>
          <w:rFonts w:ascii="Consolas" w:hAnsi="Consolas"/>
          <w:lang w:val="en-GB"/>
        </w:rPr>
      </w:pPr>
      <w:r w:rsidRPr="0026365B">
        <w:rPr>
          <w:rFonts w:ascii="Consolas" w:hAnsi="Consolas"/>
          <w:lang w:val="en-GB"/>
        </w:rPr>
        <w:t xml:space="preserve">    private final RestTemplate restTemplate;</w:t>
      </w:r>
    </w:p>
    <w:p w14:paraId="619AAAB2" w14:textId="77777777" w:rsidR="0000071B" w:rsidRPr="0026365B" w:rsidRDefault="0000071B" w:rsidP="0000071B">
      <w:pPr>
        <w:rPr>
          <w:rFonts w:ascii="Consolas" w:hAnsi="Consolas"/>
          <w:lang w:val="en-GB"/>
        </w:rPr>
      </w:pPr>
    </w:p>
    <w:p w14:paraId="05935039" w14:textId="77777777" w:rsidR="0000071B" w:rsidRPr="0026365B" w:rsidRDefault="0000071B" w:rsidP="0000071B">
      <w:pPr>
        <w:rPr>
          <w:rFonts w:ascii="Consolas" w:hAnsi="Consolas"/>
          <w:lang w:val="en-GB"/>
        </w:rPr>
      </w:pPr>
      <w:r w:rsidRPr="0026365B">
        <w:rPr>
          <w:rFonts w:ascii="Consolas" w:hAnsi="Consolas"/>
          <w:lang w:val="en-GB"/>
        </w:rPr>
        <w:t xml:space="preserve">    public MyService(RestTemplate restTemplate) {</w:t>
      </w:r>
    </w:p>
    <w:p w14:paraId="7F796136" w14:textId="77777777" w:rsidR="0000071B" w:rsidRPr="0026365B" w:rsidRDefault="0000071B" w:rsidP="0000071B">
      <w:pPr>
        <w:rPr>
          <w:rFonts w:ascii="Consolas" w:hAnsi="Consolas"/>
          <w:lang w:val="en-GB"/>
        </w:rPr>
      </w:pPr>
      <w:r w:rsidRPr="0026365B">
        <w:rPr>
          <w:rFonts w:ascii="Consolas" w:hAnsi="Consolas"/>
          <w:lang w:val="en-GB"/>
        </w:rPr>
        <w:t xml:space="preserve">        this.restTemplate = restTemplate;</w:t>
      </w:r>
    </w:p>
    <w:p w14:paraId="6E9351E5" w14:textId="77777777" w:rsidR="0000071B" w:rsidRPr="0026365B" w:rsidRDefault="0000071B" w:rsidP="0000071B">
      <w:pPr>
        <w:rPr>
          <w:rFonts w:ascii="Consolas" w:hAnsi="Consolas"/>
          <w:lang w:val="en-GB"/>
        </w:rPr>
      </w:pPr>
      <w:r w:rsidRPr="0026365B">
        <w:rPr>
          <w:rFonts w:ascii="Consolas" w:hAnsi="Consolas"/>
          <w:lang w:val="en-GB"/>
        </w:rPr>
        <w:t xml:space="preserve">    }</w:t>
      </w:r>
    </w:p>
    <w:p w14:paraId="24B9B302" w14:textId="77777777" w:rsidR="0000071B" w:rsidRPr="0026365B" w:rsidRDefault="0000071B" w:rsidP="0000071B">
      <w:pPr>
        <w:rPr>
          <w:rFonts w:ascii="Consolas" w:hAnsi="Consolas"/>
          <w:lang w:val="en-GB"/>
        </w:rPr>
      </w:pPr>
    </w:p>
    <w:p w14:paraId="03150E1A" w14:textId="77777777" w:rsidR="0000071B" w:rsidRPr="0026365B" w:rsidRDefault="0000071B" w:rsidP="0000071B">
      <w:pPr>
        <w:rPr>
          <w:rFonts w:ascii="Consolas" w:hAnsi="Consolas"/>
          <w:lang w:val="en-GB"/>
        </w:rPr>
      </w:pPr>
      <w:r w:rsidRPr="0026365B">
        <w:rPr>
          <w:rFonts w:ascii="Consolas" w:hAnsi="Consolas"/>
          <w:lang w:val="en-GB"/>
        </w:rPr>
        <w:t xml:space="preserve">    @HystrixCommand(</w:t>
      </w:r>
      <w:r w:rsidRPr="00927A2C">
        <w:rPr>
          <w:rFonts w:ascii="Consolas" w:hAnsi="Consolas"/>
          <w:color w:val="2F5496" w:themeColor="accent5" w:themeShade="BF"/>
          <w:lang w:val="en-GB"/>
        </w:rPr>
        <w:t xml:space="preserve">fallbackMethod </w:t>
      </w:r>
      <w:r w:rsidRPr="0026365B">
        <w:rPr>
          <w:rFonts w:ascii="Consolas" w:hAnsi="Consolas"/>
          <w:lang w:val="en-GB"/>
        </w:rPr>
        <w:t>= "fallbackMethod")</w:t>
      </w:r>
    </w:p>
    <w:p w14:paraId="59CA9BAA" w14:textId="77777777" w:rsidR="0000071B" w:rsidRPr="0026365B" w:rsidRDefault="0000071B" w:rsidP="0000071B">
      <w:pPr>
        <w:rPr>
          <w:rFonts w:ascii="Consolas" w:hAnsi="Consolas"/>
          <w:lang w:val="en-GB"/>
        </w:rPr>
      </w:pPr>
      <w:r w:rsidRPr="0026365B">
        <w:rPr>
          <w:rFonts w:ascii="Consolas" w:hAnsi="Consolas"/>
          <w:lang w:val="en-GB"/>
        </w:rPr>
        <w:t xml:space="preserve">    public String callExternalService() {</w:t>
      </w:r>
    </w:p>
    <w:p w14:paraId="4CC2A6A5" w14:textId="77777777" w:rsidR="0000071B" w:rsidRPr="0026365B" w:rsidRDefault="0000071B" w:rsidP="0000071B">
      <w:pPr>
        <w:rPr>
          <w:rFonts w:ascii="Consolas" w:hAnsi="Consolas"/>
          <w:lang w:val="en-GB"/>
        </w:rPr>
      </w:pPr>
      <w:r w:rsidRPr="0026365B">
        <w:rPr>
          <w:rFonts w:ascii="Consolas" w:hAnsi="Consolas"/>
          <w:lang w:val="en-GB"/>
        </w:rPr>
        <w:t xml:space="preserve">        return restTemplate.getForObject("http://external-service/api", String.class);</w:t>
      </w:r>
    </w:p>
    <w:p w14:paraId="627FE945" w14:textId="77777777" w:rsidR="0000071B" w:rsidRPr="0026365B" w:rsidRDefault="0000071B" w:rsidP="0000071B">
      <w:pPr>
        <w:rPr>
          <w:rFonts w:ascii="Consolas" w:hAnsi="Consolas"/>
          <w:lang w:val="en-GB"/>
        </w:rPr>
      </w:pPr>
      <w:r w:rsidRPr="0026365B">
        <w:rPr>
          <w:rFonts w:ascii="Consolas" w:hAnsi="Consolas"/>
          <w:lang w:val="en-GB"/>
        </w:rPr>
        <w:t xml:space="preserve">    }</w:t>
      </w:r>
    </w:p>
    <w:p w14:paraId="6024FA65" w14:textId="77777777" w:rsidR="0000071B" w:rsidRPr="0026365B" w:rsidRDefault="0000071B" w:rsidP="0000071B">
      <w:pPr>
        <w:rPr>
          <w:rFonts w:ascii="Consolas" w:hAnsi="Consolas"/>
          <w:lang w:val="en-GB"/>
        </w:rPr>
      </w:pPr>
    </w:p>
    <w:p w14:paraId="05A6D7FA" w14:textId="77777777" w:rsidR="0000071B" w:rsidRPr="0026365B" w:rsidRDefault="0000071B" w:rsidP="0000071B">
      <w:pPr>
        <w:rPr>
          <w:rFonts w:ascii="Consolas" w:hAnsi="Consolas"/>
          <w:lang w:val="en-GB"/>
        </w:rPr>
      </w:pPr>
      <w:r w:rsidRPr="0026365B">
        <w:rPr>
          <w:rFonts w:ascii="Consolas" w:hAnsi="Consolas"/>
          <w:lang w:val="en-GB"/>
        </w:rPr>
        <w:t xml:space="preserve">    public String fallbackMethod() {</w:t>
      </w:r>
    </w:p>
    <w:p w14:paraId="6CB838C8" w14:textId="77777777" w:rsidR="0000071B" w:rsidRPr="0026365B" w:rsidRDefault="0000071B" w:rsidP="0000071B">
      <w:pPr>
        <w:rPr>
          <w:rFonts w:ascii="Consolas" w:hAnsi="Consolas"/>
          <w:lang w:val="en-GB"/>
        </w:rPr>
      </w:pPr>
      <w:r w:rsidRPr="0026365B">
        <w:rPr>
          <w:rFonts w:ascii="Consolas" w:hAnsi="Consolas"/>
          <w:lang w:val="en-GB"/>
        </w:rPr>
        <w:t xml:space="preserve">        return "Fallback response";</w:t>
      </w:r>
    </w:p>
    <w:p w14:paraId="72673BE0" w14:textId="77777777" w:rsidR="0000071B" w:rsidRPr="0026365B" w:rsidRDefault="0000071B" w:rsidP="0000071B">
      <w:pPr>
        <w:rPr>
          <w:rFonts w:ascii="Consolas" w:hAnsi="Consolas"/>
          <w:lang w:val="en-GB"/>
        </w:rPr>
      </w:pPr>
      <w:r w:rsidRPr="0026365B">
        <w:rPr>
          <w:rFonts w:ascii="Consolas" w:hAnsi="Consolas"/>
          <w:lang w:val="en-GB"/>
        </w:rPr>
        <w:t xml:space="preserve">    }</w:t>
      </w:r>
    </w:p>
    <w:p w14:paraId="7D70FDE0" w14:textId="77777777" w:rsidR="0000071B" w:rsidRDefault="0000071B" w:rsidP="0000071B">
      <w:pPr>
        <w:rPr>
          <w:rFonts w:ascii="Consolas" w:hAnsi="Consolas"/>
          <w:lang w:val="en-GB"/>
        </w:rPr>
      </w:pPr>
      <w:r w:rsidRPr="0026365B">
        <w:rPr>
          <w:rFonts w:ascii="Consolas" w:hAnsi="Consolas"/>
          <w:lang w:val="en-GB"/>
        </w:rPr>
        <w:t>}</w:t>
      </w:r>
    </w:p>
    <w:p w14:paraId="72C8842A" w14:textId="77777777" w:rsidR="0000071B" w:rsidRDefault="0000071B" w:rsidP="0000071B">
      <w:pPr>
        <w:rPr>
          <w:rFonts w:ascii="Consolas" w:hAnsi="Consolas"/>
          <w:lang w:val="en-GB"/>
        </w:rPr>
      </w:pPr>
    </w:p>
    <w:p w14:paraId="118340F6" w14:textId="77777777" w:rsidR="0000071B" w:rsidRDefault="0000071B" w:rsidP="0000071B">
      <w:pPr>
        <w:pStyle w:val="Heading9"/>
      </w:pPr>
      <w:r>
        <w:t>Circuit Breaker and Timeout</w:t>
      </w:r>
    </w:p>
    <w:p w14:paraId="735FE106" w14:textId="77777777" w:rsidR="0000071B" w:rsidRPr="00882940" w:rsidRDefault="0000071B" w:rsidP="0000071B">
      <w:r w:rsidRPr="008540C0">
        <w:t>Prevent the system from repeatedly calling failed services or services that take too long to respond.</w:t>
      </w:r>
    </w:p>
    <w:p w14:paraId="4048A435" w14:textId="77777777" w:rsidR="0000071B" w:rsidRDefault="0000071B" w:rsidP="0000071B">
      <w:pPr>
        <w:rPr>
          <w:lang w:val="en-GB"/>
        </w:rPr>
      </w:pPr>
      <w:r w:rsidRPr="009924C0">
        <w:rPr>
          <w:lang w:val="en-GB"/>
        </w:rPr>
        <w:t xml:space="preserve">When </w:t>
      </w:r>
      <w:r w:rsidRPr="004A6A32">
        <w:rPr>
          <w:color w:val="538135" w:themeColor="accent6" w:themeShade="BF"/>
          <w:lang w:val="en-GB"/>
        </w:rPr>
        <w:t>failures reach a certain threshold</w:t>
      </w:r>
      <w:r w:rsidRPr="009924C0">
        <w:rPr>
          <w:lang w:val="en-GB"/>
        </w:rPr>
        <w:t xml:space="preserve">, the </w:t>
      </w:r>
      <w:r w:rsidRPr="004A6A32">
        <w:rPr>
          <w:color w:val="538135" w:themeColor="accent6" w:themeShade="BF"/>
          <w:lang w:val="en-GB"/>
        </w:rPr>
        <w:t xml:space="preserve">circuit breaker trips </w:t>
      </w:r>
      <w:r w:rsidRPr="009924C0">
        <w:rPr>
          <w:lang w:val="en-GB"/>
        </w:rPr>
        <w:t xml:space="preserve">and </w:t>
      </w:r>
      <w:r w:rsidRPr="004A6A32">
        <w:rPr>
          <w:color w:val="538135" w:themeColor="accent6" w:themeShade="BF"/>
        </w:rPr>
        <w:t>subsequent calls fail immediately</w:t>
      </w:r>
      <w:r w:rsidRPr="004A6A32">
        <w:rPr>
          <w:color w:val="538135" w:themeColor="accent6" w:themeShade="BF"/>
          <w:lang w:val="en-GB"/>
        </w:rPr>
        <w:t xml:space="preserve"> </w:t>
      </w:r>
      <w:r w:rsidRPr="004A6A32">
        <w:rPr>
          <w:color w:val="C45911" w:themeColor="accent2" w:themeShade="BF"/>
          <w:lang w:val="en-GB"/>
        </w:rPr>
        <w:t>without making an actual call to the service</w:t>
      </w:r>
      <w:r w:rsidRPr="009924C0">
        <w:rPr>
          <w:lang w:val="en-GB"/>
        </w:rPr>
        <w:t>.</w:t>
      </w:r>
    </w:p>
    <w:p w14:paraId="3DD05700" w14:textId="77777777" w:rsidR="0000071B" w:rsidRDefault="0000071B" w:rsidP="0000071B">
      <w:pPr>
        <w:rPr>
          <w:lang w:val="en-GB"/>
        </w:rPr>
      </w:pPr>
      <w:r w:rsidRPr="009924C0">
        <w:rPr>
          <w:lang w:val="en-GB"/>
        </w:rPr>
        <w:t xml:space="preserve">By defining </w:t>
      </w:r>
      <w:r w:rsidRPr="004A6A32">
        <w:rPr>
          <w:color w:val="538135" w:themeColor="accent6" w:themeShade="BF"/>
          <w:lang w:val="en-GB"/>
        </w:rPr>
        <w:t xml:space="preserve">timeouts </w:t>
      </w:r>
      <w:r w:rsidRPr="009924C0">
        <w:rPr>
          <w:lang w:val="en-GB"/>
        </w:rPr>
        <w:t xml:space="preserve">and </w:t>
      </w:r>
      <w:r w:rsidRPr="004A6A32">
        <w:rPr>
          <w:color w:val="538135" w:themeColor="accent6" w:themeShade="BF"/>
          <w:lang w:val="en-GB"/>
        </w:rPr>
        <w:t>managing retries</w:t>
      </w:r>
      <w:r w:rsidRPr="009924C0">
        <w:rPr>
          <w:lang w:val="en-GB"/>
        </w:rPr>
        <w:t>, Hystrix ensures that slow services do not degrade the performance of the entire system.</w:t>
      </w:r>
    </w:p>
    <w:p w14:paraId="7CA67B5B" w14:textId="77777777" w:rsidR="0000071B" w:rsidRDefault="0000071B" w:rsidP="0000071B">
      <w:r>
        <w:t>This example sets a timeout of 2 seconds for the method execution and configures the circuit breaker with specific properties.</w:t>
      </w:r>
    </w:p>
    <w:p w14:paraId="19D74287" w14:textId="77777777" w:rsidR="0000071B" w:rsidRDefault="0000071B" w:rsidP="0000071B"/>
    <w:p w14:paraId="7220013E" w14:textId="77777777" w:rsidR="0000071B" w:rsidRPr="00992DF2" w:rsidRDefault="0000071B" w:rsidP="0000071B"/>
    <w:p w14:paraId="50DC9D4F" w14:textId="77777777" w:rsidR="0000071B" w:rsidRPr="00992DF2" w:rsidRDefault="0000071B" w:rsidP="0000071B">
      <w:pPr>
        <w:rPr>
          <w:rFonts w:ascii="Consolas" w:hAnsi="Consolas"/>
        </w:rPr>
      </w:pPr>
      <w:r w:rsidRPr="00992DF2">
        <w:rPr>
          <w:rFonts w:ascii="Consolas" w:hAnsi="Consolas"/>
        </w:rPr>
        <w:t>import com.netflix.hystrix.contrib.javanica.annotation.HystrixCommand;</w:t>
      </w:r>
    </w:p>
    <w:p w14:paraId="3A8BCE38" w14:textId="77777777" w:rsidR="0000071B" w:rsidRPr="00992DF2" w:rsidRDefault="0000071B" w:rsidP="0000071B">
      <w:pPr>
        <w:rPr>
          <w:rFonts w:ascii="Consolas" w:hAnsi="Consolas"/>
        </w:rPr>
      </w:pPr>
      <w:r w:rsidRPr="00992DF2">
        <w:rPr>
          <w:rFonts w:ascii="Consolas" w:hAnsi="Consolas"/>
        </w:rPr>
        <w:t>import org.springframework.stereotype.Service;</w:t>
      </w:r>
    </w:p>
    <w:p w14:paraId="2073111D" w14:textId="77777777" w:rsidR="0000071B" w:rsidRPr="00992DF2" w:rsidRDefault="0000071B" w:rsidP="0000071B">
      <w:pPr>
        <w:rPr>
          <w:rFonts w:ascii="Consolas" w:hAnsi="Consolas"/>
        </w:rPr>
      </w:pPr>
      <w:r w:rsidRPr="00992DF2">
        <w:rPr>
          <w:rFonts w:ascii="Consolas" w:hAnsi="Consolas"/>
        </w:rPr>
        <w:t>import org.springframework.web.client.RestTemplate;</w:t>
      </w:r>
    </w:p>
    <w:p w14:paraId="7964460C" w14:textId="77777777" w:rsidR="0000071B" w:rsidRPr="00992DF2" w:rsidRDefault="0000071B" w:rsidP="0000071B">
      <w:pPr>
        <w:rPr>
          <w:rFonts w:ascii="Consolas" w:hAnsi="Consolas"/>
        </w:rPr>
      </w:pPr>
    </w:p>
    <w:p w14:paraId="16E02343" w14:textId="77777777" w:rsidR="0000071B" w:rsidRPr="00992DF2" w:rsidRDefault="0000071B" w:rsidP="0000071B">
      <w:pPr>
        <w:rPr>
          <w:rFonts w:ascii="Consolas" w:hAnsi="Consolas"/>
        </w:rPr>
      </w:pPr>
      <w:r w:rsidRPr="00992DF2">
        <w:rPr>
          <w:rFonts w:ascii="Consolas" w:hAnsi="Consolas"/>
        </w:rPr>
        <w:t>@Service</w:t>
      </w:r>
    </w:p>
    <w:p w14:paraId="2FB58035" w14:textId="77777777" w:rsidR="0000071B" w:rsidRPr="00992DF2" w:rsidRDefault="0000071B" w:rsidP="0000071B">
      <w:pPr>
        <w:rPr>
          <w:rFonts w:ascii="Consolas" w:hAnsi="Consolas"/>
        </w:rPr>
      </w:pPr>
      <w:r w:rsidRPr="00992DF2">
        <w:rPr>
          <w:rFonts w:ascii="Consolas" w:hAnsi="Consolas"/>
        </w:rPr>
        <w:t>public class MyService {</w:t>
      </w:r>
    </w:p>
    <w:p w14:paraId="610433F0" w14:textId="77777777" w:rsidR="0000071B" w:rsidRPr="00992DF2" w:rsidRDefault="0000071B" w:rsidP="0000071B">
      <w:pPr>
        <w:rPr>
          <w:rFonts w:ascii="Consolas" w:hAnsi="Consolas"/>
        </w:rPr>
      </w:pPr>
    </w:p>
    <w:p w14:paraId="79497159" w14:textId="77777777" w:rsidR="0000071B" w:rsidRPr="00992DF2" w:rsidRDefault="0000071B" w:rsidP="0000071B">
      <w:pPr>
        <w:rPr>
          <w:rFonts w:ascii="Consolas" w:hAnsi="Consolas"/>
        </w:rPr>
      </w:pPr>
      <w:r w:rsidRPr="00992DF2">
        <w:rPr>
          <w:rFonts w:ascii="Consolas" w:hAnsi="Consolas"/>
        </w:rPr>
        <w:t xml:space="preserve">    private final RestTemplate restTemplate;</w:t>
      </w:r>
    </w:p>
    <w:p w14:paraId="118E6A81" w14:textId="77777777" w:rsidR="0000071B" w:rsidRPr="00992DF2" w:rsidRDefault="0000071B" w:rsidP="0000071B">
      <w:pPr>
        <w:rPr>
          <w:rFonts w:ascii="Consolas" w:hAnsi="Consolas"/>
        </w:rPr>
      </w:pPr>
    </w:p>
    <w:p w14:paraId="1F98A46B" w14:textId="77777777" w:rsidR="0000071B" w:rsidRPr="00992DF2" w:rsidRDefault="0000071B" w:rsidP="0000071B">
      <w:pPr>
        <w:rPr>
          <w:rFonts w:ascii="Consolas" w:hAnsi="Consolas"/>
        </w:rPr>
      </w:pPr>
      <w:r w:rsidRPr="00992DF2">
        <w:rPr>
          <w:rFonts w:ascii="Consolas" w:hAnsi="Consolas"/>
        </w:rPr>
        <w:t xml:space="preserve">    public MyService(RestTemplate restTemplate) {</w:t>
      </w:r>
    </w:p>
    <w:p w14:paraId="3DE85046" w14:textId="77777777" w:rsidR="0000071B" w:rsidRPr="00992DF2" w:rsidRDefault="0000071B" w:rsidP="0000071B">
      <w:pPr>
        <w:rPr>
          <w:rFonts w:ascii="Consolas" w:hAnsi="Consolas"/>
        </w:rPr>
      </w:pPr>
      <w:r w:rsidRPr="00992DF2">
        <w:rPr>
          <w:rFonts w:ascii="Consolas" w:hAnsi="Consolas"/>
        </w:rPr>
        <w:t xml:space="preserve">        this.restTemplate = restTemplate;</w:t>
      </w:r>
    </w:p>
    <w:p w14:paraId="145C5823" w14:textId="77777777" w:rsidR="0000071B" w:rsidRPr="00992DF2" w:rsidRDefault="0000071B" w:rsidP="0000071B">
      <w:pPr>
        <w:rPr>
          <w:rFonts w:ascii="Consolas" w:hAnsi="Consolas"/>
        </w:rPr>
      </w:pPr>
      <w:r w:rsidRPr="00992DF2">
        <w:rPr>
          <w:rFonts w:ascii="Consolas" w:hAnsi="Consolas"/>
        </w:rPr>
        <w:t xml:space="preserve">    }</w:t>
      </w:r>
    </w:p>
    <w:p w14:paraId="35ADEDDD" w14:textId="77777777" w:rsidR="0000071B" w:rsidRPr="00992DF2" w:rsidRDefault="0000071B" w:rsidP="0000071B">
      <w:pPr>
        <w:rPr>
          <w:rFonts w:ascii="Consolas" w:hAnsi="Consolas"/>
        </w:rPr>
      </w:pPr>
    </w:p>
    <w:p w14:paraId="6C8B0522" w14:textId="77777777" w:rsidR="0000071B" w:rsidRPr="00992DF2" w:rsidRDefault="0000071B" w:rsidP="0000071B">
      <w:pPr>
        <w:rPr>
          <w:rFonts w:ascii="Consolas" w:hAnsi="Consolas"/>
        </w:rPr>
      </w:pPr>
      <w:r w:rsidRPr="00992DF2">
        <w:rPr>
          <w:rFonts w:ascii="Consolas" w:hAnsi="Consolas"/>
        </w:rPr>
        <w:t xml:space="preserve">    @HystrixCommand(</w:t>
      </w:r>
      <w:r w:rsidRPr="00927A2C">
        <w:rPr>
          <w:rFonts w:ascii="Consolas" w:hAnsi="Consolas"/>
          <w:color w:val="2F5496" w:themeColor="accent5" w:themeShade="BF"/>
        </w:rPr>
        <w:t xml:space="preserve">fallbackMethod </w:t>
      </w:r>
      <w:r w:rsidRPr="00992DF2">
        <w:rPr>
          <w:rFonts w:ascii="Consolas" w:hAnsi="Consolas"/>
        </w:rPr>
        <w:t xml:space="preserve">= "fallbackMethod", </w:t>
      </w:r>
      <w:r w:rsidRPr="00927A2C">
        <w:rPr>
          <w:rFonts w:ascii="Consolas" w:hAnsi="Consolas"/>
          <w:color w:val="2F5496" w:themeColor="accent5" w:themeShade="BF"/>
        </w:rPr>
        <w:t xml:space="preserve">commandProperties </w:t>
      </w:r>
      <w:r w:rsidRPr="00992DF2">
        <w:rPr>
          <w:rFonts w:ascii="Consolas" w:hAnsi="Consolas"/>
        </w:rPr>
        <w:t>= {</w:t>
      </w:r>
    </w:p>
    <w:p w14:paraId="2C50DEFE" w14:textId="77777777" w:rsidR="0000071B" w:rsidRPr="00992DF2" w:rsidRDefault="0000071B" w:rsidP="0000071B">
      <w:pPr>
        <w:rPr>
          <w:rFonts w:ascii="Consolas" w:hAnsi="Consolas"/>
        </w:rPr>
      </w:pPr>
      <w:r w:rsidRPr="00992DF2">
        <w:rPr>
          <w:rFonts w:ascii="Consolas" w:hAnsi="Consolas"/>
        </w:rPr>
        <w:t xml:space="preserve">        @HystrixProperty(name = "execution.isolation.thread.</w:t>
      </w:r>
      <w:r w:rsidRPr="00992DF2">
        <w:rPr>
          <w:rFonts w:ascii="Consolas" w:hAnsi="Consolas"/>
          <w:color w:val="C45911" w:themeColor="accent2" w:themeShade="BF"/>
        </w:rPr>
        <w:t>timeoutInMilliseconds</w:t>
      </w:r>
      <w:r w:rsidRPr="00992DF2">
        <w:rPr>
          <w:rFonts w:ascii="Consolas" w:hAnsi="Consolas"/>
        </w:rPr>
        <w:t>", value = "2000"),</w:t>
      </w:r>
    </w:p>
    <w:p w14:paraId="358770A5" w14:textId="77777777" w:rsidR="0000071B" w:rsidRPr="00992DF2" w:rsidRDefault="0000071B" w:rsidP="0000071B">
      <w:pPr>
        <w:rPr>
          <w:rFonts w:ascii="Consolas" w:hAnsi="Consolas"/>
        </w:rPr>
      </w:pPr>
      <w:r w:rsidRPr="00992DF2">
        <w:rPr>
          <w:rFonts w:ascii="Consolas" w:hAnsi="Consolas"/>
        </w:rPr>
        <w:t xml:space="preserve">        @HystrixProperty(name = "circuitBreaker.</w:t>
      </w:r>
      <w:r w:rsidRPr="00992DF2">
        <w:rPr>
          <w:rFonts w:ascii="Consolas" w:hAnsi="Consolas"/>
          <w:color w:val="C45911" w:themeColor="accent2" w:themeShade="BF"/>
        </w:rPr>
        <w:t>requestVolumeThreshold</w:t>
      </w:r>
      <w:r w:rsidRPr="00992DF2">
        <w:rPr>
          <w:rFonts w:ascii="Consolas" w:hAnsi="Consolas"/>
        </w:rPr>
        <w:t>", value = "10"),</w:t>
      </w:r>
    </w:p>
    <w:p w14:paraId="27F93087" w14:textId="77777777" w:rsidR="0000071B" w:rsidRPr="00992DF2" w:rsidRDefault="0000071B" w:rsidP="0000071B">
      <w:pPr>
        <w:rPr>
          <w:rFonts w:ascii="Consolas" w:hAnsi="Consolas"/>
        </w:rPr>
      </w:pPr>
      <w:r w:rsidRPr="00992DF2">
        <w:rPr>
          <w:rFonts w:ascii="Consolas" w:hAnsi="Consolas"/>
        </w:rPr>
        <w:t xml:space="preserve">        @HystrixProperty(name = "circuitBreaker.</w:t>
      </w:r>
      <w:r w:rsidRPr="00992DF2">
        <w:rPr>
          <w:rFonts w:ascii="Consolas" w:hAnsi="Consolas"/>
          <w:color w:val="C45911" w:themeColor="accent2" w:themeShade="BF"/>
        </w:rPr>
        <w:t>sleepWindowInMilliseconds</w:t>
      </w:r>
      <w:r w:rsidRPr="00992DF2">
        <w:rPr>
          <w:rFonts w:ascii="Consolas" w:hAnsi="Consolas"/>
        </w:rPr>
        <w:t>", value = "5000"),</w:t>
      </w:r>
    </w:p>
    <w:p w14:paraId="1DC76291" w14:textId="77777777" w:rsidR="0000071B" w:rsidRPr="00992DF2" w:rsidRDefault="0000071B" w:rsidP="0000071B">
      <w:pPr>
        <w:rPr>
          <w:rFonts w:ascii="Consolas" w:hAnsi="Consolas"/>
        </w:rPr>
      </w:pPr>
      <w:r w:rsidRPr="00992DF2">
        <w:rPr>
          <w:rFonts w:ascii="Consolas" w:hAnsi="Consolas"/>
        </w:rPr>
        <w:t xml:space="preserve">        @HystrixProperty(name = "circuitBreaker.</w:t>
      </w:r>
      <w:r w:rsidRPr="00992DF2">
        <w:rPr>
          <w:rFonts w:ascii="Consolas" w:hAnsi="Consolas"/>
          <w:color w:val="C45911" w:themeColor="accent2" w:themeShade="BF"/>
        </w:rPr>
        <w:t>errorThresholdPercentage</w:t>
      </w:r>
      <w:r w:rsidRPr="00992DF2">
        <w:rPr>
          <w:rFonts w:ascii="Consolas" w:hAnsi="Consolas"/>
        </w:rPr>
        <w:t>", value = "50")</w:t>
      </w:r>
    </w:p>
    <w:p w14:paraId="051D1F02" w14:textId="77777777" w:rsidR="0000071B" w:rsidRPr="00992DF2" w:rsidRDefault="0000071B" w:rsidP="0000071B">
      <w:pPr>
        <w:rPr>
          <w:rFonts w:ascii="Consolas" w:hAnsi="Consolas"/>
        </w:rPr>
      </w:pPr>
      <w:r w:rsidRPr="00992DF2">
        <w:rPr>
          <w:rFonts w:ascii="Consolas" w:hAnsi="Consolas"/>
        </w:rPr>
        <w:t xml:space="preserve">    })</w:t>
      </w:r>
    </w:p>
    <w:p w14:paraId="493B4A65" w14:textId="77777777" w:rsidR="0000071B" w:rsidRPr="00992DF2" w:rsidRDefault="0000071B" w:rsidP="0000071B">
      <w:pPr>
        <w:rPr>
          <w:rFonts w:ascii="Consolas" w:hAnsi="Consolas"/>
        </w:rPr>
      </w:pPr>
      <w:r w:rsidRPr="00992DF2">
        <w:rPr>
          <w:rFonts w:ascii="Consolas" w:hAnsi="Consolas"/>
        </w:rPr>
        <w:t xml:space="preserve">    public String callExternalService() {</w:t>
      </w:r>
    </w:p>
    <w:p w14:paraId="02A1E727" w14:textId="77777777" w:rsidR="0000071B" w:rsidRPr="00992DF2" w:rsidRDefault="0000071B" w:rsidP="0000071B">
      <w:pPr>
        <w:rPr>
          <w:rFonts w:ascii="Consolas" w:hAnsi="Consolas"/>
        </w:rPr>
      </w:pPr>
      <w:r w:rsidRPr="00992DF2">
        <w:rPr>
          <w:rFonts w:ascii="Consolas" w:hAnsi="Consolas"/>
        </w:rPr>
        <w:t xml:space="preserve">        return restTemplate.getForObject("http://external-service/api", String.class);</w:t>
      </w:r>
    </w:p>
    <w:p w14:paraId="182D6A35" w14:textId="77777777" w:rsidR="0000071B" w:rsidRPr="00992DF2" w:rsidRDefault="0000071B" w:rsidP="0000071B">
      <w:pPr>
        <w:rPr>
          <w:rFonts w:ascii="Consolas" w:hAnsi="Consolas"/>
        </w:rPr>
      </w:pPr>
      <w:r w:rsidRPr="00992DF2">
        <w:rPr>
          <w:rFonts w:ascii="Consolas" w:hAnsi="Consolas"/>
        </w:rPr>
        <w:t xml:space="preserve">    }</w:t>
      </w:r>
    </w:p>
    <w:p w14:paraId="21503F16" w14:textId="77777777" w:rsidR="0000071B" w:rsidRPr="00992DF2" w:rsidRDefault="0000071B" w:rsidP="0000071B">
      <w:pPr>
        <w:rPr>
          <w:rFonts w:ascii="Consolas" w:hAnsi="Consolas"/>
        </w:rPr>
      </w:pPr>
    </w:p>
    <w:p w14:paraId="1E90F294" w14:textId="77777777" w:rsidR="0000071B" w:rsidRPr="00992DF2" w:rsidRDefault="0000071B" w:rsidP="0000071B">
      <w:pPr>
        <w:rPr>
          <w:rFonts w:ascii="Consolas" w:hAnsi="Consolas"/>
        </w:rPr>
      </w:pPr>
      <w:r w:rsidRPr="00992DF2">
        <w:rPr>
          <w:rFonts w:ascii="Consolas" w:hAnsi="Consolas"/>
        </w:rPr>
        <w:t xml:space="preserve">    public String fallbackMethod() {</w:t>
      </w:r>
    </w:p>
    <w:p w14:paraId="39B6EB76" w14:textId="77777777" w:rsidR="0000071B" w:rsidRPr="00992DF2" w:rsidRDefault="0000071B" w:rsidP="0000071B">
      <w:pPr>
        <w:rPr>
          <w:rFonts w:ascii="Consolas" w:hAnsi="Consolas"/>
        </w:rPr>
      </w:pPr>
      <w:r w:rsidRPr="00992DF2">
        <w:rPr>
          <w:rFonts w:ascii="Consolas" w:hAnsi="Consolas"/>
        </w:rPr>
        <w:t xml:space="preserve">        return "Fallback response";</w:t>
      </w:r>
    </w:p>
    <w:p w14:paraId="3973E396" w14:textId="77777777" w:rsidR="0000071B" w:rsidRPr="00992DF2" w:rsidRDefault="0000071B" w:rsidP="0000071B">
      <w:pPr>
        <w:rPr>
          <w:rFonts w:ascii="Consolas" w:hAnsi="Consolas"/>
        </w:rPr>
      </w:pPr>
      <w:r w:rsidRPr="00992DF2">
        <w:rPr>
          <w:rFonts w:ascii="Consolas" w:hAnsi="Consolas"/>
        </w:rPr>
        <w:t xml:space="preserve">    }</w:t>
      </w:r>
    </w:p>
    <w:p w14:paraId="2DEEC38A" w14:textId="77777777" w:rsidR="0000071B" w:rsidRDefault="0000071B" w:rsidP="0000071B">
      <w:pPr>
        <w:rPr>
          <w:rFonts w:ascii="Consolas" w:hAnsi="Consolas"/>
        </w:rPr>
      </w:pPr>
      <w:r w:rsidRPr="00992DF2">
        <w:rPr>
          <w:rFonts w:ascii="Consolas" w:hAnsi="Consolas"/>
        </w:rPr>
        <w:t>}</w:t>
      </w:r>
    </w:p>
    <w:p w14:paraId="3BD05B00" w14:textId="77777777" w:rsidR="0000071B" w:rsidRDefault="0000071B" w:rsidP="0000071B">
      <w:pPr>
        <w:rPr>
          <w:rFonts w:ascii="Consolas" w:hAnsi="Consolas"/>
        </w:rPr>
      </w:pPr>
    </w:p>
    <w:p w14:paraId="433FEEFC" w14:textId="77777777" w:rsidR="0000071B" w:rsidRPr="009924C0" w:rsidRDefault="0000071B" w:rsidP="0000071B">
      <w:pPr>
        <w:pStyle w:val="Heading9"/>
        <w:rPr>
          <w:lang w:val="en-GB"/>
        </w:rPr>
      </w:pPr>
      <w:r w:rsidRPr="009924C0">
        <w:rPr>
          <w:lang w:val="en-GB"/>
        </w:rPr>
        <w:t>Bulkhead Pattern</w:t>
      </w:r>
    </w:p>
    <w:p w14:paraId="06C0072D" w14:textId="77777777" w:rsidR="0000071B" w:rsidRPr="009924C0" w:rsidRDefault="0000071B" w:rsidP="0000071B">
      <w:pPr>
        <w:rPr>
          <w:lang w:val="en-GB"/>
        </w:rPr>
      </w:pPr>
      <w:r w:rsidRPr="0063450D">
        <w:rPr>
          <w:color w:val="C45911" w:themeColor="accent2" w:themeShade="BF"/>
          <w:lang w:val="en-GB"/>
        </w:rPr>
        <w:t xml:space="preserve">Isolates failures </w:t>
      </w:r>
      <w:r w:rsidRPr="009924C0">
        <w:rPr>
          <w:lang w:val="en-GB"/>
        </w:rPr>
        <w:t>in different parts of a system to prevent cascading failures.</w:t>
      </w:r>
    </w:p>
    <w:p w14:paraId="0FE003B8" w14:textId="77777777" w:rsidR="0000071B" w:rsidRPr="009924C0" w:rsidRDefault="0000071B" w:rsidP="0000071B">
      <w:pPr>
        <w:rPr>
          <w:lang w:val="en-GB"/>
        </w:rPr>
      </w:pPr>
      <w:r w:rsidRPr="009924C0">
        <w:rPr>
          <w:lang w:val="en-GB"/>
        </w:rPr>
        <w:t xml:space="preserve">By using </w:t>
      </w:r>
      <w:r w:rsidRPr="000F2D8E">
        <w:rPr>
          <w:color w:val="538135" w:themeColor="accent6" w:themeShade="BF"/>
          <w:lang w:val="en-GB"/>
        </w:rPr>
        <w:t xml:space="preserve">separate thread pools </w:t>
      </w:r>
      <w:r w:rsidRPr="009C0524">
        <w:t>or</w:t>
      </w:r>
      <w:r w:rsidRPr="009C0524">
        <w:rPr>
          <w:color w:val="00B050"/>
          <w:lang w:val="en-GB"/>
        </w:rPr>
        <w:t xml:space="preserve"> </w:t>
      </w:r>
      <w:r w:rsidRPr="000F2D8E">
        <w:rPr>
          <w:color w:val="538135" w:themeColor="accent6" w:themeShade="BF"/>
          <w:lang w:val="en-GB"/>
        </w:rPr>
        <w:t xml:space="preserve">semaphore isolation </w:t>
      </w:r>
      <w:r w:rsidRPr="009924C0">
        <w:rPr>
          <w:lang w:val="en-GB"/>
        </w:rPr>
        <w:t>for different services or components, it limits the impact of failure to a specific component.</w:t>
      </w:r>
    </w:p>
    <w:p w14:paraId="1FFB706E" w14:textId="77777777" w:rsidR="0000071B" w:rsidRDefault="0000071B" w:rsidP="0000071B">
      <w:pPr>
        <w:rPr>
          <w:rFonts w:ascii="Consolas" w:hAnsi="Consolas"/>
          <w:lang w:val="en-GB"/>
        </w:rPr>
      </w:pPr>
    </w:p>
    <w:p w14:paraId="0C14E37C" w14:textId="77777777" w:rsidR="0000071B" w:rsidRDefault="0000071B" w:rsidP="0000071B">
      <w:pPr>
        <w:rPr>
          <w:rFonts w:ascii="Consolas" w:hAnsi="Consolas"/>
          <w:lang w:val="en-GB"/>
        </w:rPr>
      </w:pPr>
    </w:p>
    <w:p w14:paraId="1867D661" w14:textId="77777777" w:rsidR="0000071B" w:rsidRDefault="0000071B" w:rsidP="0000071B">
      <w:pPr>
        <w:rPr>
          <w:rFonts w:ascii="Consolas" w:hAnsi="Consolas"/>
          <w:lang w:val="en-GB"/>
        </w:rPr>
      </w:pPr>
    </w:p>
    <w:p w14:paraId="629801E8" w14:textId="77777777" w:rsidR="0000071B" w:rsidRPr="00852877" w:rsidRDefault="0000071B" w:rsidP="0000071B">
      <w:pPr>
        <w:rPr>
          <w:rFonts w:ascii="Consolas" w:hAnsi="Consolas"/>
          <w:lang w:val="en-GB"/>
        </w:rPr>
      </w:pPr>
      <w:r w:rsidRPr="00852877">
        <w:rPr>
          <w:rFonts w:ascii="Consolas" w:hAnsi="Consolas"/>
          <w:lang w:val="en-GB"/>
        </w:rPr>
        <w:t>import org.springframework.stereotype.Service;</w:t>
      </w:r>
    </w:p>
    <w:p w14:paraId="7C8E03BC" w14:textId="77777777" w:rsidR="0000071B" w:rsidRPr="00852877" w:rsidRDefault="0000071B" w:rsidP="0000071B">
      <w:pPr>
        <w:rPr>
          <w:rFonts w:ascii="Consolas" w:hAnsi="Consolas"/>
          <w:lang w:val="en-GB"/>
        </w:rPr>
      </w:pPr>
      <w:r w:rsidRPr="00852877">
        <w:rPr>
          <w:rFonts w:ascii="Consolas" w:hAnsi="Consolas"/>
          <w:lang w:val="en-GB"/>
        </w:rPr>
        <w:t>import com.netflix.hystrix.contrib.javanica.annotation.HystrixCommand;</w:t>
      </w:r>
    </w:p>
    <w:p w14:paraId="6F32370F" w14:textId="77777777" w:rsidR="0000071B" w:rsidRPr="00852877" w:rsidRDefault="0000071B" w:rsidP="0000071B">
      <w:pPr>
        <w:rPr>
          <w:rFonts w:ascii="Consolas" w:hAnsi="Consolas"/>
          <w:lang w:val="en-GB"/>
        </w:rPr>
      </w:pPr>
      <w:r w:rsidRPr="00852877">
        <w:rPr>
          <w:rFonts w:ascii="Consolas" w:hAnsi="Consolas"/>
          <w:lang w:val="en-GB"/>
        </w:rPr>
        <w:t>import com.netflix.hystrix.contrib.javanica.annotation.HystrixProperty;</w:t>
      </w:r>
    </w:p>
    <w:p w14:paraId="74772CB6" w14:textId="77777777" w:rsidR="0000071B" w:rsidRPr="00852877" w:rsidRDefault="0000071B" w:rsidP="0000071B">
      <w:pPr>
        <w:rPr>
          <w:rFonts w:ascii="Consolas" w:hAnsi="Consolas"/>
          <w:lang w:val="en-GB"/>
        </w:rPr>
      </w:pPr>
    </w:p>
    <w:p w14:paraId="1AFB4279" w14:textId="77777777" w:rsidR="0000071B" w:rsidRPr="00852877" w:rsidRDefault="0000071B" w:rsidP="0000071B">
      <w:pPr>
        <w:rPr>
          <w:rFonts w:ascii="Consolas" w:hAnsi="Consolas"/>
          <w:lang w:val="en-GB"/>
        </w:rPr>
      </w:pPr>
      <w:r w:rsidRPr="00852877">
        <w:rPr>
          <w:rFonts w:ascii="Consolas" w:hAnsi="Consolas"/>
          <w:lang w:val="en-GB"/>
        </w:rPr>
        <w:t>@Service</w:t>
      </w:r>
    </w:p>
    <w:p w14:paraId="3431D547" w14:textId="77777777" w:rsidR="0000071B" w:rsidRPr="00852877" w:rsidRDefault="0000071B" w:rsidP="0000071B">
      <w:pPr>
        <w:rPr>
          <w:rFonts w:ascii="Consolas" w:hAnsi="Consolas"/>
          <w:lang w:val="en-GB"/>
        </w:rPr>
      </w:pPr>
      <w:r w:rsidRPr="00852877">
        <w:rPr>
          <w:rFonts w:ascii="Consolas" w:hAnsi="Consolas"/>
          <w:lang w:val="en-GB"/>
        </w:rPr>
        <w:t>public class BulkheadService {</w:t>
      </w:r>
    </w:p>
    <w:p w14:paraId="76CFDCE8" w14:textId="77777777" w:rsidR="0000071B" w:rsidRPr="00852877" w:rsidRDefault="0000071B" w:rsidP="0000071B">
      <w:pPr>
        <w:rPr>
          <w:rFonts w:ascii="Consolas" w:hAnsi="Consolas"/>
          <w:lang w:val="en-GB"/>
        </w:rPr>
      </w:pPr>
    </w:p>
    <w:p w14:paraId="1F5AA180" w14:textId="77777777" w:rsidR="0000071B" w:rsidRPr="00852877" w:rsidRDefault="0000071B" w:rsidP="0000071B">
      <w:pPr>
        <w:rPr>
          <w:rFonts w:ascii="Consolas" w:hAnsi="Consolas"/>
          <w:lang w:val="en-GB"/>
        </w:rPr>
      </w:pPr>
      <w:r w:rsidRPr="00852877">
        <w:rPr>
          <w:rFonts w:ascii="Consolas" w:hAnsi="Consolas"/>
          <w:lang w:val="en-GB"/>
        </w:rPr>
        <w:t xml:space="preserve">    @HystrixCommand(fallbackMethod = "fallbackMethod", threadPoolProperties = {</w:t>
      </w:r>
    </w:p>
    <w:p w14:paraId="72F270A8" w14:textId="77777777" w:rsidR="0000071B" w:rsidRPr="00852877" w:rsidRDefault="0000071B" w:rsidP="0000071B">
      <w:pPr>
        <w:rPr>
          <w:rFonts w:ascii="Consolas" w:hAnsi="Consolas"/>
          <w:lang w:val="en-GB"/>
        </w:rPr>
      </w:pPr>
      <w:r w:rsidRPr="00852877">
        <w:rPr>
          <w:rFonts w:ascii="Consolas" w:hAnsi="Consolas"/>
          <w:lang w:val="en-GB"/>
        </w:rPr>
        <w:t xml:space="preserve">        @HystrixProperty(name = "coreSize", value = "10"),</w:t>
      </w:r>
    </w:p>
    <w:p w14:paraId="59D8CFF8" w14:textId="77777777" w:rsidR="0000071B" w:rsidRPr="00852877" w:rsidRDefault="0000071B" w:rsidP="0000071B">
      <w:pPr>
        <w:rPr>
          <w:rFonts w:ascii="Consolas" w:hAnsi="Consolas"/>
          <w:lang w:val="en-GB"/>
        </w:rPr>
      </w:pPr>
      <w:r w:rsidRPr="00852877">
        <w:rPr>
          <w:rFonts w:ascii="Consolas" w:hAnsi="Consolas"/>
          <w:lang w:val="en-GB"/>
        </w:rPr>
        <w:t xml:space="preserve">        @HystrixProperty(name = "maxQueueSize", value = "10")</w:t>
      </w:r>
    </w:p>
    <w:p w14:paraId="6DAF4F82" w14:textId="77777777" w:rsidR="0000071B" w:rsidRPr="00852877" w:rsidRDefault="0000071B" w:rsidP="0000071B">
      <w:pPr>
        <w:rPr>
          <w:rFonts w:ascii="Consolas" w:hAnsi="Consolas"/>
          <w:lang w:val="en-GB"/>
        </w:rPr>
      </w:pPr>
      <w:r w:rsidRPr="00852877">
        <w:rPr>
          <w:rFonts w:ascii="Consolas" w:hAnsi="Consolas"/>
          <w:lang w:val="en-GB"/>
        </w:rPr>
        <w:t xml:space="preserve">    })</w:t>
      </w:r>
    </w:p>
    <w:p w14:paraId="798A1613" w14:textId="77777777" w:rsidR="0000071B" w:rsidRPr="00852877" w:rsidRDefault="0000071B" w:rsidP="0000071B">
      <w:pPr>
        <w:rPr>
          <w:rFonts w:ascii="Consolas" w:hAnsi="Consolas"/>
          <w:lang w:val="en-GB"/>
        </w:rPr>
      </w:pPr>
      <w:r w:rsidRPr="00852877">
        <w:rPr>
          <w:rFonts w:ascii="Consolas" w:hAnsi="Consolas"/>
          <w:lang w:val="en-GB"/>
        </w:rPr>
        <w:t xml:space="preserve">    public String performOperation() throws InterruptedException {</w:t>
      </w:r>
    </w:p>
    <w:p w14:paraId="417DCDD0" w14:textId="77777777" w:rsidR="0000071B" w:rsidRPr="00852877" w:rsidRDefault="0000071B" w:rsidP="0000071B">
      <w:pPr>
        <w:rPr>
          <w:rFonts w:ascii="Consolas" w:hAnsi="Consolas"/>
          <w:lang w:val="en-GB"/>
        </w:rPr>
      </w:pPr>
      <w:r w:rsidRPr="00852877">
        <w:rPr>
          <w:rFonts w:ascii="Consolas" w:hAnsi="Consolas"/>
          <w:lang w:val="en-GB"/>
        </w:rPr>
        <w:t xml:space="preserve">        // Simulate a service call</w:t>
      </w:r>
    </w:p>
    <w:p w14:paraId="124D8898" w14:textId="77777777" w:rsidR="0000071B" w:rsidRPr="00852877" w:rsidRDefault="0000071B" w:rsidP="0000071B">
      <w:pPr>
        <w:rPr>
          <w:rFonts w:ascii="Consolas" w:hAnsi="Consolas"/>
          <w:lang w:val="en-GB"/>
        </w:rPr>
      </w:pPr>
      <w:r w:rsidRPr="00852877">
        <w:rPr>
          <w:rFonts w:ascii="Consolas" w:hAnsi="Consolas"/>
          <w:lang w:val="en-GB"/>
        </w:rPr>
        <w:t xml:space="preserve">        Thread.sleep(1000);</w:t>
      </w:r>
    </w:p>
    <w:p w14:paraId="437DF580" w14:textId="77777777" w:rsidR="0000071B" w:rsidRPr="00852877" w:rsidRDefault="0000071B" w:rsidP="0000071B">
      <w:pPr>
        <w:rPr>
          <w:rFonts w:ascii="Consolas" w:hAnsi="Consolas"/>
          <w:lang w:val="en-GB"/>
        </w:rPr>
      </w:pPr>
      <w:r w:rsidRPr="00852877">
        <w:rPr>
          <w:rFonts w:ascii="Consolas" w:hAnsi="Consolas"/>
          <w:lang w:val="en-GB"/>
        </w:rPr>
        <w:t xml:space="preserve">        return "Service response";</w:t>
      </w:r>
    </w:p>
    <w:p w14:paraId="524017E0" w14:textId="77777777" w:rsidR="0000071B" w:rsidRPr="00852877" w:rsidRDefault="0000071B" w:rsidP="0000071B">
      <w:pPr>
        <w:rPr>
          <w:rFonts w:ascii="Consolas" w:hAnsi="Consolas"/>
          <w:lang w:val="en-GB"/>
        </w:rPr>
      </w:pPr>
      <w:r w:rsidRPr="00852877">
        <w:rPr>
          <w:rFonts w:ascii="Consolas" w:hAnsi="Consolas"/>
          <w:lang w:val="en-GB"/>
        </w:rPr>
        <w:t xml:space="preserve">    }</w:t>
      </w:r>
    </w:p>
    <w:p w14:paraId="7FE0C72F" w14:textId="77777777" w:rsidR="0000071B" w:rsidRPr="00852877" w:rsidRDefault="0000071B" w:rsidP="0000071B">
      <w:pPr>
        <w:rPr>
          <w:rFonts w:ascii="Consolas" w:hAnsi="Consolas"/>
          <w:lang w:val="en-GB"/>
        </w:rPr>
      </w:pPr>
    </w:p>
    <w:p w14:paraId="6D465BF8" w14:textId="77777777" w:rsidR="0000071B" w:rsidRPr="00852877" w:rsidRDefault="0000071B" w:rsidP="0000071B">
      <w:pPr>
        <w:rPr>
          <w:rFonts w:ascii="Consolas" w:hAnsi="Consolas"/>
          <w:lang w:val="en-GB"/>
        </w:rPr>
      </w:pPr>
      <w:r w:rsidRPr="00852877">
        <w:rPr>
          <w:rFonts w:ascii="Consolas" w:hAnsi="Consolas"/>
          <w:lang w:val="en-GB"/>
        </w:rPr>
        <w:t xml:space="preserve">    public String fallbackMethod() {</w:t>
      </w:r>
    </w:p>
    <w:p w14:paraId="3F4329B6" w14:textId="77777777" w:rsidR="0000071B" w:rsidRPr="00852877" w:rsidRDefault="0000071B" w:rsidP="0000071B">
      <w:pPr>
        <w:rPr>
          <w:rFonts w:ascii="Consolas" w:hAnsi="Consolas"/>
          <w:lang w:val="en-GB"/>
        </w:rPr>
      </w:pPr>
      <w:r w:rsidRPr="00852877">
        <w:rPr>
          <w:rFonts w:ascii="Consolas" w:hAnsi="Consolas"/>
          <w:lang w:val="en-GB"/>
        </w:rPr>
        <w:t xml:space="preserve">        return "Fallback due to bulkhead isolation";</w:t>
      </w:r>
    </w:p>
    <w:p w14:paraId="0EA40542" w14:textId="77777777" w:rsidR="0000071B" w:rsidRPr="00852877" w:rsidRDefault="0000071B" w:rsidP="0000071B">
      <w:pPr>
        <w:rPr>
          <w:rFonts w:ascii="Consolas" w:hAnsi="Consolas"/>
          <w:lang w:val="en-GB"/>
        </w:rPr>
      </w:pPr>
      <w:r w:rsidRPr="00852877">
        <w:rPr>
          <w:rFonts w:ascii="Consolas" w:hAnsi="Consolas"/>
          <w:lang w:val="en-GB"/>
        </w:rPr>
        <w:t xml:space="preserve">    }</w:t>
      </w:r>
    </w:p>
    <w:p w14:paraId="456A7C29" w14:textId="77777777" w:rsidR="0000071B" w:rsidRPr="00852877" w:rsidRDefault="0000071B" w:rsidP="0000071B">
      <w:pPr>
        <w:rPr>
          <w:rFonts w:ascii="Consolas" w:hAnsi="Consolas"/>
          <w:lang w:val="en-GB"/>
        </w:rPr>
      </w:pPr>
      <w:r w:rsidRPr="00852877">
        <w:rPr>
          <w:rFonts w:ascii="Consolas" w:hAnsi="Consolas"/>
          <w:lang w:val="en-GB"/>
        </w:rPr>
        <w:t>}</w:t>
      </w:r>
    </w:p>
    <w:p w14:paraId="2129F9CD" w14:textId="77777777" w:rsidR="0000071B" w:rsidRPr="00852877" w:rsidRDefault="0000071B" w:rsidP="0000071B">
      <w:pPr>
        <w:rPr>
          <w:rFonts w:ascii="Consolas" w:hAnsi="Consolas"/>
          <w:lang w:val="en-GB"/>
        </w:rPr>
      </w:pPr>
    </w:p>
    <w:p w14:paraId="6260FD32" w14:textId="77777777" w:rsidR="0000071B" w:rsidRPr="00992DF2" w:rsidRDefault="0000071B" w:rsidP="0000071B">
      <w:pPr>
        <w:rPr>
          <w:rFonts w:ascii="Consolas" w:hAnsi="Consolas"/>
        </w:rPr>
      </w:pPr>
    </w:p>
    <w:p w14:paraId="3DDE4B32" w14:textId="77777777" w:rsidR="0000071B" w:rsidRDefault="0000071B" w:rsidP="0000071B">
      <w:pPr>
        <w:pStyle w:val="Heading9"/>
      </w:pPr>
      <w:r>
        <w:t>Request Cache</w:t>
      </w:r>
    </w:p>
    <w:p w14:paraId="13F78373" w14:textId="77777777" w:rsidR="0000071B" w:rsidRDefault="0000071B" w:rsidP="0000071B">
      <w:r w:rsidRPr="00811487">
        <w:t>This example enables request caching for the callExternalService method.</w:t>
      </w:r>
    </w:p>
    <w:p w14:paraId="197A94CB" w14:textId="77777777" w:rsidR="0000071B" w:rsidRPr="00957142" w:rsidRDefault="0000071B" w:rsidP="0000071B"/>
    <w:p w14:paraId="0EAAE433" w14:textId="77777777" w:rsidR="0000071B" w:rsidRPr="00957142" w:rsidRDefault="0000071B" w:rsidP="0000071B">
      <w:pPr>
        <w:rPr>
          <w:rFonts w:ascii="Consolas" w:hAnsi="Consolas"/>
        </w:rPr>
      </w:pPr>
      <w:r w:rsidRPr="00957142">
        <w:rPr>
          <w:rFonts w:ascii="Consolas" w:hAnsi="Consolas"/>
        </w:rPr>
        <w:t>import com.netflix.hystrix.contrib.javanica.annotation.HystrixCommand;</w:t>
      </w:r>
    </w:p>
    <w:p w14:paraId="4D0131B2" w14:textId="77777777" w:rsidR="0000071B" w:rsidRPr="00957142" w:rsidRDefault="0000071B" w:rsidP="0000071B">
      <w:pPr>
        <w:rPr>
          <w:rFonts w:ascii="Consolas" w:hAnsi="Consolas"/>
        </w:rPr>
      </w:pPr>
      <w:r w:rsidRPr="00957142">
        <w:rPr>
          <w:rFonts w:ascii="Consolas" w:hAnsi="Consolas"/>
        </w:rPr>
        <w:t>import com.netflix.hystrix.contrib.javanica.annotation.HystrixProperty;</w:t>
      </w:r>
    </w:p>
    <w:p w14:paraId="41DC6A35" w14:textId="77777777" w:rsidR="0000071B" w:rsidRPr="00957142" w:rsidRDefault="0000071B" w:rsidP="0000071B">
      <w:pPr>
        <w:rPr>
          <w:rFonts w:ascii="Consolas" w:hAnsi="Consolas"/>
        </w:rPr>
      </w:pPr>
      <w:r w:rsidRPr="00957142">
        <w:rPr>
          <w:rFonts w:ascii="Consolas" w:hAnsi="Consolas"/>
        </w:rPr>
        <w:t>import org.springframework.stereotype.Service;</w:t>
      </w:r>
    </w:p>
    <w:p w14:paraId="3FE3465A" w14:textId="77777777" w:rsidR="0000071B" w:rsidRPr="00957142" w:rsidRDefault="0000071B" w:rsidP="0000071B">
      <w:pPr>
        <w:rPr>
          <w:rFonts w:ascii="Consolas" w:hAnsi="Consolas"/>
        </w:rPr>
      </w:pPr>
      <w:r w:rsidRPr="00957142">
        <w:rPr>
          <w:rFonts w:ascii="Consolas" w:hAnsi="Consolas"/>
        </w:rPr>
        <w:t>import org.springframework.web.client.RestTemplate;</w:t>
      </w:r>
    </w:p>
    <w:p w14:paraId="0D0EAF09" w14:textId="77777777" w:rsidR="0000071B" w:rsidRPr="00957142" w:rsidRDefault="0000071B" w:rsidP="0000071B">
      <w:pPr>
        <w:rPr>
          <w:rFonts w:ascii="Consolas" w:hAnsi="Consolas"/>
        </w:rPr>
      </w:pPr>
    </w:p>
    <w:p w14:paraId="075D9290" w14:textId="77777777" w:rsidR="0000071B" w:rsidRPr="00957142" w:rsidRDefault="0000071B" w:rsidP="0000071B">
      <w:pPr>
        <w:rPr>
          <w:rFonts w:ascii="Consolas" w:hAnsi="Consolas"/>
        </w:rPr>
      </w:pPr>
      <w:r w:rsidRPr="00957142">
        <w:rPr>
          <w:rFonts w:ascii="Consolas" w:hAnsi="Consolas"/>
        </w:rPr>
        <w:t>@Service</w:t>
      </w:r>
    </w:p>
    <w:p w14:paraId="2BCC4AD2" w14:textId="77777777" w:rsidR="0000071B" w:rsidRPr="00957142" w:rsidRDefault="0000071B" w:rsidP="0000071B">
      <w:pPr>
        <w:rPr>
          <w:rFonts w:ascii="Consolas" w:hAnsi="Consolas"/>
        </w:rPr>
      </w:pPr>
      <w:r w:rsidRPr="00957142">
        <w:rPr>
          <w:rFonts w:ascii="Consolas" w:hAnsi="Consolas"/>
        </w:rPr>
        <w:t>public class MyService {</w:t>
      </w:r>
    </w:p>
    <w:p w14:paraId="575F3015" w14:textId="77777777" w:rsidR="0000071B" w:rsidRPr="00957142" w:rsidRDefault="0000071B" w:rsidP="0000071B">
      <w:pPr>
        <w:rPr>
          <w:rFonts w:ascii="Consolas" w:hAnsi="Consolas"/>
        </w:rPr>
      </w:pPr>
    </w:p>
    <w:p w14:paraId="79C46EA4" w14:textId="77777777" w:rsidR="0000071B" w:rsidRPr="00957142" w:rsidRDefault="0000071B" w:rsidP="0000071B">
      <w:pPr>
        <w:rPr>
          <w:rFonts w:ascii="Consolas" w:hAnsi="Consolas"/>
        </w:rPr>
      </w:pPr>
      <w:r w:rsidRPr="00957142">
        <w:rPr>
          <w:rFonts w:ascii="Consolas" w:hAnsi="Consolas"/>
        </w:rPr>
        <w:t xml:space="preserve">    private final RestTemplate restTemplate;</w:t>
      </w:r>
    </w:p>
    <w:p w14:paraId="7FD581AF" w14:textId="77777777" w:rsidR="0000071B" w:rsidRPr="00957142" w:rsidRDefault="0000071B" w:rsidP="0000071B">
      <w:pPr>
        <w:rPr>
          <w:rFonts w:ascii="Consolas" w:hAnsi="Consolas"/>
        </w:rPr>
      </w:pPr>
    </w:p>
    <w:p w14:paraId="3CDD1D5F" w14:textId="77777777" w:rsidR="0000071B" w:rsidRPr="00957142" w:rsidRDefault="0000071B" w:rsidP="0000071B">
      <w:pPr>
        <w:rPr>
          <w:rFonts w:ascii="Consolas" w:hAnsi="Consolas"/>
        </w:rPr>
      </w:pPr>
      <w:r w:rsidRPr="00957142">
        <w:rPr>
          <w:rFonts w:ascii="Consolas" w:hAnsi="Consolas"/>
        </w:rPr>
        <w:t xml:space="preserve">    public MyService(RestTemplate restTemplate) {</w:t>
      </w:r>
    </w:p>
    <w:p w14:paraId="09BC96AA" w14:textId="77777777" w:rsidR="0000071B" w:rsidRPr="00957142" w:rsidRDefault="0000071B" w:rsidP="0000071B">
      <w:pPr>
        <w:rPr>
          <w:rFonts w:ascii="Consolas" w:hAnsi="Consolas"/>
        </w:rPr>
      </w:pPr>
      <w:r w:rsidRPr="00957142">
        <w:rPr>
          <w:rFonts w:ascii="Consolas" w:hAnsi="Consolas"/>
        </w:rPr>
        <w:t xml:space="preserve">        this.restTemplate = restTemplate;</w:t>
      </w:r>
    </w:p>
    <w:p w14:paraId="22ECA05F" w14:textId="77777777" w:rsidR="0000071B" w:rsidRPr="00957142" w:rsidRDefault="0000071B" w:rsidP="0000071B">
      <w:pPr>
        <w:rPr>
          <w:rFonts w:ascii="Consolas" w:hAnsi="Consolas"/>
        </w:rPr>
      </w:pPr>
      <w:r w:rsidRPr="00957142">
        <w:rPr>
          <w:rFonts w:ascii="Consolas" w:hAnsi="Consolas"/>
        </w:rPr>
        <w:t xml:space="preserve">    }</w:t>
      </w:r>
    </w:p>
    <w:p w14:paraId="6AD12138" w14:textId="77777777" w:rsidR="0000071B" w:rsidRPr="00957142" w:rsidRDefault="0000071B" w:rsidP="0000071B">
      <w:pPr>
        <w:rPr>
          <w:rFonts w:ascii="Consolas" w:hAnsi="Consolas"/>
        </w:rPr>
      </w:pPr>
    </w:p>
    <w:p w14:paraId="73F450D6" w14:textId="77777777" w:rsidR="0000071B" w:rsidRPr="00957142" w:rsidRDefault="0000071B" w:rsidP="0000071B">
      <w:pPr>
        <w:rPr>
          <w:rFonts w:ascii="Consolas" w:hAnsi="Consolas"/>
        </w:rPr>
      </w:pPr>
      <w:r w:rsidRPr="00957142">
        <w:rPr>
          <w:rFonts w:ascii="Consolas" w:hAnsi="Consolas"/>
        </w:rPr>
        <w:t xml:space="preserve">    @HystrixCommand(</w:t>
      </w:r>
      <w:r w:rsidRPr="00927A2C">
        <w:rPr>
          <w:rFonts w:ascii="Consolas" w:hAnsi="Consolas"/>
          <w:color w:val="2F5496" w:themeColor="accent5" w:themeShade="BF"/>
        </w:rPr>
        <w:t xml:space="preserve">fallbackMethod </w:t>
      </w:r>
      <w:r w:rsidRPr="00957142">
        <w:rPr>
          <w:rFonts w:ascii="Consolas" w:hAnsi="Consolas"/>
        </w:rPr>
        <w:t xml:space="preserve">= "fallbackMethod", </w:t>
      </w:r>
      <w:r w:rsidRPr="00927A2C">
        <w:rPr>
          <w:rFonts w:ascii="Consolas" w:hAnsi="Consolas"/>
          <w:color w:val="2F5496" w:themeColor="accent5" w:themeShade="BF"/>
        </w:rPr>
        <w:t xml:space="preserve">commandProperties </w:t>
      </w:r>
      <w:r w:rsidRPr="00957142">
        <w:rPr>
          <w:rFonts w:ascii="Consolas" w:hAnsi="Consolas"/>
        </w:rPr>
        <w:t>= {</w:t>
      </w:r>
    </w:p>
    <w:p w14:paraId="7ECE065E" w14:textId="77777777" w:rsidR="0000071B" w:rsidRPr="00957142" w:rsidRDefault="0000071B" w:rsidP="0000071B">
      <w:pPr>
        <w:rPr>
          <w:rFonts w:ascii="Consolas" w:hAnsi="Consolas"/>
        </w:rPr>
      </w:pPr>
      <w:r w:rsidRPr="00957142">
        <w:rPr>
          <w:rFonts w:ascii="Consolas" w:hAnsi="Consolas"/>
        </w:rPr>
        <w:t xml:space="preserve">        @HystrixProperty(name = "requestCache.enabled", value = "true")</w:t>
      </w:r>
    </w:p>
    <w:p w14:paraId="40D74241" w14:textId="77777777" w:rsidR="0000071B" w:rsidRPr="00957142" w:rsidRDefault="0000071B" w:rsidP="0000071B">
      <w:pPr>
        <w:rPr>
          <w:rFonts w:ascii="Consolas" w:hAnsi="Consolas"/>
        </w:rPr>
      </w:pPr>
      <w:r w:rsidRPr="00957142">
        <w:rPr>
          <w:rFonts w:ascii="Consolas" w:hAnsi="Consolas"/>
        </w:rPr>
        <w:t xml:space="preserve">    })</w:t>
      </w:r>
    </w:p>
    <w:p w14:paraId="1D158611" w14:textId="77777777" w:rsidR="0000071B" w:rsidRPr="00957142" w:rsidRDefault="0000071B" w:rsidP="0000071B">
      <w:pPr>
        <w:rPr>
          <w:rFonts w:ascii="Consolas" w:hAnsi="Consolas"/>
        </w:rPr>
      </w:pPr>
      <w:r w:rsidRPr="00957142">
        <w:rPr>
          <w:rFonts w:ascii="Consolas" w:hAnsi="Consolas"/>
        </w:rPr>
        <w:t xml:space="preserve">    public String callExternalService(String id) {</w:t>
      </w:r>
    </w:p>
    <w:p w14:paraId="5DC4F478" w14:textId="77777777" w:rsidR="0000071B" w:rsidRPr="00957142" w:rsidRDefault="0000071B" w:rsidP="0000071B">
      <w:pPr>
        <w:rPr>
          <w:rFonts w:ascii="Consolas" w:hAnsi="Consolas"/>
        </w:rPr>
      </w:pPr>
      <w:r w:rsidRPr="00957142">
        <w:rPr>
          <w:rFonts w:ascii="Consolas" w:hAnsi="Consolas"/>
        </w:rPr>
        <w:t xml:space="preserve">        return restTemplate.getForObject("http://external-service/api/" + id, String.class);</w:t>
      </w:r>
    </w:p>
    <w:p w14:paraId="67E38592" w14:textId="77777777" w:rsidR="0000071B" w:rsidRPr="00957142" w:rsidRDefault="0000071B" w:rsidP="0000071B">
      <w:pPr>
        <w:rPr>
          <w:rFonts w:ascii="Consolas" w:hAnsi="Consolas"/>
        </w:rPr>
      </w:pPr>
      <w:r w:rsidRPr="00957142">
        <w:rPr>
          <w:rFonts w:ascii="Consolas" w:hAnsi="Consolas"/>
        </w:rPr>
        <w:t xml:space="preserve">    }</w:t>
      </w:r>
    </w:p>
    <w:p w14:paraId="1E88140C" w14:textId="77777777" w:rsidR="0000071B" w:rsidRPr="00957142" w:rsidRDefault="0000071B" w:rsidP="0000071B">
      <w:pPr>
        <w:rPr>
          <w:rFonts w:ascii="Consolas" w:hAnsi="Consolas"/>
        </w:rPr>
      </w:pPr>
    </w:p>
    <w:p w14:paraId="6575DA50" w14:textId="77777777" w:rsidR="0000071B" w:rsidRPr="00957142" w:rsidRDefault="0000071B" w:rsidP="0000071B">
      <w:pPr>
        <w:rPr>
          <w:rFonts w:ascii="Consolas" w:hAnsi="Consolas"/>
        </w:rPr>
      </w:pPr>
      <w:r w:rsidRPr="00957142">
        <w:rPr>
          <w:rFonts w:ascii="Consolas" w:hAnsi="Consolas"/>
        </w:rPr>
        <w:t xml:space="preserve">    public String fallbackMethod(String id) {</w:t>
      </w:r>
    </w:p>
    <w:p w14:paraId="7545139D" w14:textId="77777777" w:rsidR="0000071B" w:rsidRPr="00957142" w:rsidRDefault="0000071B" w:rsidP="0000071B">
      <w:pPr>
        <w:rPr>
          <w:rFonts w:ascii="Consolas" w:hAnsi="Consolas"/>
        </w:rPr>
      </w:pPr>
      <w:r w:rsidRPr="00957142">
        <w:rPr>
          <w:rFonts w:ascii="Consolas" w:hAnsi="Consolas"/>
        </w:rPr>
        <w:t xml:space="preserve">        return "Fallback response for id: " + id;</w:t>
      </w:r>
    </w:p>
    <w:p w14:paraId="760E6518" w14:textId="77777777" w:rsidR="0000071B" w:rsidRPr="00957142" w:rsidRDefault="0000071B" w:rsidP="0000071B">
      <w:pPr>
        <w:rPr>
          <w:rFonts w:ascii="Consolas" w:hAnsi="Consolas"/>
        </w:rPr>
      </w:pPr>
      <w:r w:rsidRPr="00957142">
        <w:rPr>
          <w:rFonts w:ascii="Consolas" w:hAnsi="Consolas"/>
        </w:rPr>
        <w:t xml:space="preserve">    }</w:t>
      </w:r>
    </w:p>
    <w:p w14:paraId="21493BB0" w14:textId="77777777" w:rsidR="0000071B" w:rsidRDefault="0000071B" w:rsidP="0000071B">
      <w:pPr>
        <w:rPr>
          <w:rFonts w:ascii="Consolas" w:hAnsi="Consolas"/>
        </w:rPr>
      </w:pPr>
      <w:r w:rsidRPr="00957142">
        <w:rPr>
          <w:rFonts w:ascii="Consolas" w:hAnsi="Consolas"/>
        </w:rPr>
        <w:t>}</w:t>
      </w:r>
    </w:p>
    <w:p w14:paraId="11838D0E" w14:textId="77777777" w:rsidR="0000071B" w:rsidRDefault="0000071B" w:rsidP="0000071B">
      <w:pPr>
        <w:pStyle w:val="Heading9"/>
      </w:pPr>
      <w:r>
        <w:t>Request Collapsing</w:t>
      </w:r>
    </w:p>
    <w:p w14:paraId="7EC71BD0" w14:textId="77777777" w:rsidR="0000071B" w:rsidRPr="009924C0" w:rsidRDefault="0000071B" w:rsidP="0000071B">
      <w:pPr>
        <w:rPr>
          <w:lang w:val="en-GB"/>
        </w:rPr>
      </w:pPr>
      <w:r w:rsidRPr="009924C0">
        <w:rPr>
          <w:lang w:val="en-GB"/>
        </w:rPr>
        <w:t>Reduces the number of requests sent to a backend service by batching multiple requests together.</w:t>
      </w:r>
    </w:p>
    <w:p w14:paraId="3782F093" w14:textId="77777777" w:rsidR="0000071B" w:rsidRDefault="0000071B" w:rsidP="0000071B">
      <w:pPr>
        <w:rPr>
          <w:lang w:val="en-GB"/>
        </w:rPr>
      </w:pPr>
      <w:r w:rsidRPr="009924C0">
        <w:rPr>
          <w:lang w:val="en-GB"/>
        </w:rPr>
        <w:t xml:space="preserve">Hystrix can batch requests together and send them </w:t>
      </w:r>
      <w:r w:rsidRPr="00D75D0D">
        <w:rPr>
          <w:color w:val="C45911" w:themeColor="accent2" w:themeShade="BF"/>
          <w:lang w:val="en-GB"/>
        </w:rPr>
        <w:t>as a single request</w:t>
      </w:r>
      <w:r w:rsidRPr="009924C0">
        <w:rPr>
          <w:lang w:val="en-GB"/>
        </w:rPr>
        <w:t>, thus optimizing resource utilization.</w:t>
      </w:r>
    </w:p>
    <w:p w14:paraId="3554148A" w14:textId="77777777" w:rsidR="0000071B" w:rsidRPr="003E1BB6" w:rsidRDefault="0000071B" w:rsidP="0000071B">
      <w:pPr>
        <w:rPr>
          <w:lang w:val="en-GB"/>
        </w:rPr>
      </w:pPr>
    </w:p>
    <w:p w14:paraId="75A4C381" w14:textId="77777777" w:rsidR="0000071B" w:rsidRDefault="0000071B" w:rsidP="0000071B">
      <w:r>
        <w:t>This example uses request collapsing to batch multiple requests into a single request.</w:t>
      </w:r>
    </w:p>
    <w:p w14:paraId="4CED0FBE" w14:textId="77777777" w:rsidR="0000071B" w:rsidRPr="00A26BA2" w:rsidRDefault="0000071B" w:rsidP="0000071B"/>
    <w:p w14:paraId="3D81CACF" w14:textId="77777777" w:rsidR="0000071B" w:rsidRPr="00E13681" w:rsidRDefault="0000071B" w:rsidP="0000071B">
      <w:pPr>
        <w:rPr>
          <w:rFonts w:ascii="Consolas" w:hAnsi="Consolas"/>
        </w:rPr>
      </w:pPr>
      <w:r w:rsidRPr="00E13681">
        <w:rPr>
          <w:rFonts w:ascii="Consolas" w:hAnsi="Consolas"/>
        </w:rPr>
        <w:t>import com.netflix.hystrix.contrib.javanica.annotation.HystrixCollapser;</w:t>
      </w:r>
    </w:p>
    <w:p w14:paraId="374E386C" w14:textId="77777777" w:rsidR="0000071B" w:rsidRPr="00E13681" w:rsidRDefault="0000071B" w:rsidP="0000071B">
      <w:pPr>
        <w:rPr>
          <w:rFonts w:ascii="Consolas" w:hAnsi="Consolas"/>
        </w:rPr>
      </w:pPr>
      <w:r w:rsidRPr="00E13681">
        <w:rPr>
          <w:rFonts w:ascii="Consolas" w:hAnsi="Consolas"/>
        </w:rPr>
        <w:t>import com.netflix.hystrix.contrib.javanica.annotation.HystrixCommand;</w:t>
      </w:r>
    </w:p>
    <w:p w14:paraId="4ED75D2D" w14:textId="77777777" w:rsidR="0000071B" w:rsidRPr="00E13681" w:rsidRDefault="0000071B" w:rsidP="0000071B">
      <w:pPr>
        <w:rPr>
          <w:rFonts w:ascii="Consolas" w:hAnsi="Consolas"/>
        </w:rPr>
      </w:pPr>
      <w:r w:rsidRPr="00E13681">
        <w:rPr>
          <w:rFonts w:ascii="Consolas" w:hAnsi="Consolas"/>
        </w:rPr>
        <w:t>import com.netflix.hystrix.contrib.javanica.annotation.HystrixProperty;</w:t>
      </w:r>
    </w:p>
    <w:p w14:paraId="371E6E4D" w14:textId="77777777" w:rsidR="0000071B" w:rsidRPr="00E13681" w:rsidRDefault="0000071B" w:rsidP="0000071B">
      <w:pPr>
        <w:rPr>
          <w:rFonts w:ascii="Consolas" w:hAnsi="Consolas"/>
        </w:rPr>
      </w:pPr>
      <w:r w:rsidRPr="00E13681">
        <w:rPr>
          <w:rFonts w:ascii="Consolas" w:hAnsi="Consolas"/>
        </w:rPr>
        <w:t>import org.springframework.stereotype.Service;</w:t>
      </w:r>
    </w:p>
    <w:p w14:paraId="257A497B" w14:textId="77777777" w:rsidR="0000071B" w:rsidRPr="00E13681" w:rsidRDefault="0000071B" w:rsidP="0000071B">
      <w:pPr>
        <w:rPr>
          <w:rFonts w:ascii="Consolas" w:hAnsi="Consolas"/>
        </w:rPr>
      </w:pPr>
    </w:p>
    <w:p w14:paraId="5F61AE6D" w14:textId="77777777" w:rsidR="0000071B" w:rsidRPr="00E13681" w:rsidRDefault="0000071B" w:rsidP="0000071B">
      <w:pPr>
        <w:rPr>
          <w:rFonts w:ascii="Consolas" w:hAnsi="Consolas"/>
        </w:rPr>
      </w:pPr>
      <w:r w:rsidRPr="00E13681">
        <w:rPr>
          <w:rFonts w:ascii="Consolas" w:hAnsi="Consolas"/>
        </w:rPr>
        <w:t>import java.util.List;</w:t>
      </w:r>
    </w:p>
    <w:p w14:paraId="416D7506" w14:textId="77777777" w:rsidR="0000071B" w:rsidRPr="00E13681" w:rsidRDefault="0000071B" w:rsidP="0000071B">
      <w:pPr>
        <w:rPr>
          <w:rFonts w:ascii="Consolas" w:hAnsi="Consolas"/>
        </w:rPr>
      </w:pPr>
      <w:r w:rsidRPr="00E13681">
        <w:rPr>
          <w:rFonts w:ascii="Consolas" w:hAnsi="Consolas"/>
        </w:rPr>
        <w:t>import java.util.concurrent.Future;</w:t>
      </w:r>
    </w:p>
    <w:p w14:paraId="1F2F3076" w14:textId="77777777" w:rsidR="0000071B" w:rsidRPr="00E13681" w:rsidRDefault="0000071B" w:rsidP="0000071B">
      <w:pPr>
        <w:rPr>
          <w:rFonts w:ascii="Consolas" w:hAnsi="Consolas"/>
        </w:rPr>
      </w:pPr>
    </w:p>
    <w:p w14:paraId="7062EB11" w14:textId="77777777" w:rsidR="0000071B" w:rsidRPr="00E13681" w:rsidRDefault="0000071B" w:rsidP="0000071B">
      <w:pPr>
        <w:rPr>
          <w:rFonts w:ascii="Consolas" w:hAnsi="Consolas"/>
        </w:rPr>
      </w:pPr>
      <w:r w:rsidRPr="00E13681">
        <w:rPr>
          <w:rFonts w:ascii="Consolas" w:hAnsi="Consolas"/>
        </w:rPr>
        <w:t>@Service</w:t>
      </w:r>
    </w:p>
    <w:p w14:paraId="1DE0E0F7" w14:textId="77777777" w:rsidR="0000071B" w:rsidRPr="00E13681" w:rsidRDefault="0000071B" w:rsidP="0000071B">
      <w:pPr>
        <w:rPr>
          <w:rFonts w:ascii="Consolas" w:hAnsi="Consolas"/>
        </w:rPr>
      </w:pPr>
      <w:r w:rsidRPr="00E13681">
        <w:rPr>
          <w:rFonts w:ascii="Consolas" w:hAnsi="Consolas"/>
        </w:rPr>
        <w:t>public class MyService {</w:t>
      </w:r>
    </w:p>
    <w:p w14:paraId="57232BE3" w14:textId="77777777" w:rsidR="0000071B" w:rsidRPr="00E13681" w:rsidRDefault="0000071B" w:rsidP="0000071B">
      <w:pPr>
        <w:rPr>
          <w:rFonts w:ascii="Consolas" w:hAnsi="Consolas"/>
        </w:rPr>
      </w:pPr>
    </w:p>
    <w:p w14:paraId="7B577A3A" w14:textId="77777777" w:rsidR="0000071B" w:rsidRPr="00E866D9" w:rsidRDefault="0000071B" w:rsidP="0000071B">
      <w:pPr>
        <w:rPr>
          <w:rFonts w:ascii="Consolas" w:hAnsi="Consolas"/>
          <w:color w:val="2F5496" w:themeColor="accent5" w:themeShade="BF"/>
        </w:rPr>
      </w:pPr>
      <w:r w:rsidRPr="00E866D9">
        <w:rPr>
          <w:rFonts w:ascii="Consolas" w:hAnsi="Consolas"/>
          <w:color w:val="2F5496" w:themeColor="accent5" w:themeShade="BF"/>
        </w:rPr>
        <w:t xml:space="preserve">    @HystrixCollapser(batchMethod = "getMultiple", scope = com.netflix.hystrix.HystrixCollapser.Scope.GLOBAL)</w:t>
      </w:r>
    </w:p>
    <w:p w14:paraId="65F9104F" w14:textId="77777777" w:rsidR="0000071B" w:rsidRPr="00E13681" w:rsidRDefault="0000071B" w:rsidP="0000071B">
      <w:pPr>
        <w:rPr>
          <w:rFonts w:ascii="Consolas" w:hAnsi="Consolas"/>
        </w:rPr>
      </w:pPr>
      <w:r w:rsidRPr="00E13681">
        <w:rPr>
          <w:rFonts w:ascii="Consolas" w:hAnsi="Consolas"/>
        </w:rPr>
        <w:t xml:space="preserve">    public Future&lt;String&gt; getSingle(String id) {</w:t>
      </w:r>
    </w:p>
    <w:p w14:paraId="1EF38FAD" w14:textId="77777777" w:rsidR="0000071B" w:rsidRPr="00E13681" w:rsidRDefault="0000071B" w:rsidP="0000071B">
      <w:pPr>
        <w:rPr>
          <w:rFonts w:ascii="Consolas" w:hAnsi="Consolas"/>
        </w:rPr>
      </w:pPr>
      <w:r w:rsidRPr="00E13681">
        <w:rPr>
          <w:rFonts w:ascii="Consolas" w:hAnsi="Consolas"/>
        </w:rPr>
        <w:t xml:space="preserve">        // This method will be collapsed into a batch request</w:t>
      </w:r>
    </w:p>
    <w:p w14:paraId="00DBA5AF" w14:textId="77777777" w:rsidR="0000071B" w:rsidRPr="00E13681" w:rsidRDefault="0000071B" w:rsidP="0000071B">
      <w:pPr>
        <w:rPr>
          <w:rFonts w:ascii="Consolas" w:hAnsi="Consolas"/>
        </w:rPr>
      </w:pPr>
      <w:r w:rsidRPr="00E13681">
        <w:rPr>
          <w:rFonts w:ascii="Consolas" w:hAnsi="Consolas"/>
        </w:rPr>
        <w:t xml:space="preserve">        return null;</w:t>
      </w:r>
    </w:p>
    <w:p w14:paraId="056FE925" w14:textId="77777777" w:rsidR="0000071B" w:rsidRPr="00E13681" w:rsidRDefault="0000071B" w:rsidP="0000071B">
      <w:pPr>
        <w:rPr>
          <w:rFonts w:ascii="Consolas" w:hAnsi="Consolas"/>
        </w:rPr>
      </w:pPr>
      <w:r w:rsidRPr="00E13681">
        <w:rPr>
          <w:rFonts w:ascii="Consolas" w:hAnsi="Consolas"/>
        </w:rPr>
        <w:t xml:space="preserve">    }</w:t>
      </w:r>
    </w:p>
    <w:p w14:paraId="314FD742" w14:textId="77777777" w:rsidR="0000071B" w:rsidRPr="00E13681" w:rsidRDefault="0000071B" w:rsidP="0000071B">
      <w:pPr>
        <w:rPr>
          <w:rFonts w:ascii="Consolas" w:hAnsi="Consolas"/>
        </w:rPr>
      </w:pPr>
    </w:p>
    <w:p w14:paraId="5F01C165" w14:textId="77777777" w:rsidR="0000071B" w:rsidRPr="00E13681" w:rsidRDefault="0000071B" w:rsidP="0000071B">
      <w:pPr>
        <w:rPr>
          <w:rFonts w:ascii="Consolas" w:hAnsi="Consolas"/>
        </w:rPr>
      </w:pPr>
      <w:r w:rsidRPr="00E13681">
        <w:rPr>
          <w:rFonts w:ascii="Consolas" w:hAnsi="Consolas"/>
        </w:rPr>
        <w:t xml:space="preserve">    @HystrixCommand</w:t>
      </w:r>
    </w:p>
    <w:p w14:paraId="61652601" w14:textId="77777777" w:rsidR="0000071B" w:rsidRPr="00E13681" w:rsidRDefault="0000071B" w:rsidP="0000071B">
      <w:pPr>
        <w:rPr>
          <w:rFonts w:ascii="Consolas" w:hAnsi="Consolas"/>
        </w:rPr>
      </w:pPr>
      <w:r w:rsidRPr="00E13681">
        <w:rPr>
          <w:rFonts w:ascii="Consolas" w:hAnsi="Consolas"/>
        </w:rPr>
        <w:t xml:space="preserve">    public List&lt;String&gt; getMultiple(List&lt;String&gt; ids) {</w:t>
      </w:r>
    </w:p>
    <w:p w14:paraId="006FE283" w14:textId="77777777" w:rsidR="0000071B" w:rsidRPr="00E13681" w:rsidRDefault="0000071B" w:rsidP="0000071B">
      <w:pPr>
        <w:rPr>
          <w:rFonts w:ascii="Consolas" w:hAnsi="Consolas"/>
        </w:rPr>
      </w:pPr>
      <w:r w:rsidRPr="00E13681">
        <w:rPr>
          <w:rFonts w:ascii="Consolas" w:hAnsi="Consolas"/>
        </w:rPr>
        <w:t xml:space="preserve">        // This method executes the batch request</w:t>
      </w:r>
    </w:p>
    <w:p w14:paraId="5F516F83" w14:textId="77777777" w:rsidR="0000071B" w:rsidRPr="00E13681" w:rsidRDefault="0000071B" w:rsidP="0000071B">
      <w:pPr>
        <w:rPr>
          <w:rFonts w:ascii="Consolas" w:hAnsi="Consolas"/>
        </w:rPr>
      </w:pPr>
      <w:r w:rsidRPr="00E13681">
        <w:rPr>
          <w:rFonts w:ascii="Consolas" w:hAnsi="Consolas"/>
        </w:rPr>
        <w:t xml:space="preserve">        return restTemplate.getForObject("http://external-service/api?ids=" + String.join(",", ids), List.class);</w:t>
      </w:r>
    </w:p>
    <w:p w14:paraId="522FF012" w14:textId="77777777" w:rsidR="0000071B" w:rsidRPr="00E13681" w:rsidRDefault="0000071B" w:rsidP="0000071B">
      <w:pPr>
        <w:rPr>
          <w:rFonts w:ascii="Consolas" w:hAnsi="Consolas"/>
        </w:rPr>
      </w:pPr>
      <w:r w:rsidRPr="00E13681">
        <w:rPr>
          <w:rFonts w:ascii="Consolas" w:hAnsi="Consolas"/>
        </w:rPr>
        <w:t xml:space="preserve">    }</w:t>
      </w:r>
    </w:p>
    <w:p w14:paraId="1419D508" w14:textId="77777777" w:rsidR="0000071B" w:rsidRDefault="0000071B" w:rsidP="0000071B">
      <w:pPr>
        <w:rPr>
          <w:rFonts w:ascii="Consolas" w:hAnsi="Consolas"/>
        </w:rPr>
      </w:pPr>
      <w:r w:rsidRPr="00E13681">
        <w:rPr>
          <w:rFonts w:ascii="Consolas" w:hAnsi="Consolas"/>
        </w:rPr>
        <w:t>}</w:t>
      </w:r>
    </w:p>
    <w:p w14:paraId="3E0E5C5D" w14:textId="77777777" w:rsidR="0000071B" w:rsidRDefault="0000071B" w:rsidP="0000071B">
      <w:pPr>
        <w:rPr>
          <w:rFonts w:ascii="Consolas" w:hAnsi="Consolas"/>
        </w:rPr>
      </w:pPr>
    </w:p>
    <w:p w14:paraId="47FA2810" w14:textId="77777777" w:rsidR="0000071B" w:rsidRDefault="0000071B" w:rsidP="0000071B">
      <w:pPr>
        <w:pStyle w:val="Heading8"/>
        <w:rPr>
          <w:rFonts w:ascii="Consolas" w:hAnsi="Consolas"/>
        </w:rPr>
      </w:pPr>
      <w:r w:rsidRPr="008D788B">
        <w:rPr>
          <w:lang w:val="en-GB"/>
        </w:rPr>
        <w:t>HystrixProperty</w:t>
      </w:r>
    </w:p>
    <w:p w14:paraId="62DFC434" w14:textId="77777777" w:rsidR="0000071B" w:rsidRPr="006C2EEC" w:rsidRDefault="0000071B" w:rsidP="0000071B">
      <w:pPr>
        <w:rPr>
          <w:lang w:val="en-GB"/>
        </w:rPr>
      </w:pPr>
      <w:r w:rsidRPr="006C2EEC">
        <w:rPr>
          <w:lang w:val="en-GB"/>
        </w:rPr>
        <w:t>package com.netflix.hystrix.contrib.javanica.</w:t>
      </w:r>
      <w:r w:rsidRPr="006C2EEC">
        <w:rPr>
          <w:color w:val="FF0000"/>
          <w:lang w:val="en-GB"/>
        </w:rPr>
        <w:t>annotation</w:t>
      </w:r>
      <w:r w:rsidRPr="006C2EEC">
        <w:rPr>
          <w:lang w:val="en-GB"/>
        </w:rPr>
        <w:t>;</w:t>
      </w:r>
    </w:p>
    <w:p w14:paraId="3D76E94A" w14:textId="77777777" w:rsidR="0000071B" w:rsidRPr="008D788B" w:rsidRDefault="0000071B" w:rsidP="0000071B">
      <w:pPr>
        <w:rPr>
          <w:lang w:val="en-GB"/>
        </w:rPr>
      </w:pPr>
      <w:r w:rsidRPr="008D788B">
        <w:rPr>
          <w:lang w:val="en-GB"/>
        </w:rPr>
        <w:t>@Target({ElementType.METHOD})</w:t>
      </w:r>
    </w:p>
    <w:p w14:paraId="15E09307" w14:textId="77777777" w:rsidR="0000071B" w:rsidRPr="008D788B" w:rsidRDefault="0000071B" w:rsidP="0000071B">
      <w:pPr>
        <w:rPr>
          <w:lang w:val="en-GB"/>
        </w:rPr>
      </w:pPr>
      <w:r w:rsidRPr="008D788B">
        <w:rPr>
          <w:lang w:val="en-GB"/>
        </w:rPr>
        <w:t>@Retention(RetentionPolicy.RUNTIME)</w:t>
      </w:r>
    </w:p>
    <w:p w14:paraId="63753088" w14:textId="77777777" w:rsidR="0000071B" w:rsidRPr="008D788B" w:rsidRDefault="0000071B" w:rsidP="0000071B">
      <w:pPr>
        <w:rPr>
          <w:lang w:val="en-GB"/>
        </w:rPr>
      </w:pPr>
      <w:r w:rsidRPr="008D788B">
        <w:rPr>
          <w:lang w:val="en-GB"/>
        </w:rPr>
        <w:t>@Documented</w:t>
      </w:r>
    </w:p>
    <w:p w14:paraId="21D3CC11" w14:textId="77777777" w:rsidR="0000071B" w:rsidRDefault="0000071B" w:rsidP="0000071B">
      <w:pPr>
        <w:rPr>
          <w:b/>
          <w:bCs/>
          <w:lang w:val="en-GB"/>
        </w:rPr>
      </w:pPr>
      <w:r w:rsidRPr="008D788B">
        <w:rPr>
          <w:lang w:val="en-GB"/>
        </w:rPr>
        <w:t xml:space="preserve">public @interface </w:t>
      </w:r>
      <w:r w:rsidRPr="008D788B">
        <w:rPr>
          <w:b/>
          <w:bCs/>
          <w:lang w:val="en-GB"/>
        </w:rPr>
        <w:t>HystrixProperty</w:t>
      </w:r>
    </w:p>
    <w:p w14:paraId="554868EA" w14:textId="77777777" w:rsidR="0000071B" w:rsidRPr="007C4381" w:rsidRDefault="0000071B" w:rsidP="0000071B">
      <w:pPr>
        <w:ind w:left="432"/>
        <w:rPr>
          <w:lang w:val="en-GB"/>
        </w:rPr>
      </w:pPr>
      <w:r w:rsidRPr="007C4381">
        <w:rPr>
          <w:lang w:val="en-GB"/>
        </w:rPr>
        <w:t>The @HystrixProperty annotation is used to define individual properties. Multiple @HystrixProperty annotations can be combined within a single @HystrixCommand to set multiple properties.</w:t>
      </w:r>
    </w:p>
    <w:p w14:paraId="55EDB073" w14:textId="77777777" w:rsidR="0000071B" w:rsidRPr="008D788B" w:rsidRDefault="0000071B" w:rsidP="0000071B">
      <w:pPr>
        <w:rPr>
          <w:lang w:val="en-GB"/>
        </w:rPr>
      </w:pPr>
      <w:r w:rsidRPr="008D788B">
        <w:rPr>
          <w:lang w:val="en-GB"/>
        </w:rPr>
        <w:t xml:space="preserve">String </w:t>
      </w:r>
      <w:r w:rsidRPr="00633841">
        <w:rPr>
          <w:color w:val="00B0F0"/>
          <w:lang w:val="en-GB"/>
        </w:rPr>
        <w:t>name</w:t>
      </w:r>
      <w:r w:rsidRPr="008D788B">
        <w:rPr>
          <w:lang w:val="en-GB"/>
        </w:rPr>
        <w:t>();</w:t>
      </w:r>
    </w:p>
    <w:p w14:paraId="1A9704A5" w14:textId="77777777" w:rsidR="0000071B" w:rsidRPr="008D788B" w:rsidRDefault="0000071B" w:rsidP="0000071B">
      <w:r w:rsidRPr="008D788B">
        <w:rPr>
          <w:lang w:val="en-GB"/>
        </w:rPr>
        <w:t xml:space="preserve">String </w:t>
      </w:r>
      <w:r w:rsidRPr="00633841">
        <w:rPr>
          <w:color w:val="00B0F0"/>
          <w:lang w:val="en-GB"/>
        </w:rPr>
        <w:t>value</w:t>
      </w:r>
      <w:r w:rsidRPr="008D788B">
        <w:rPr>
          <w:lang w:val="en-GB"/>
        </w:rPr>
        <w:t>();</w:t>
      </w:r>
    </w:p>
    <w:p w14:paraId="2E99F1C1" w14:textId="77777777" w:rsidR="0000071B" w:rsidRDefault="0000071B" w:rsidP="0000071B">
      <w:pPr>
        <w:rPr>
          <w:rFonts w:ascii="Consolas" w:hAnsi="Consolas"/>
          <w:lang w:val="en-GB"/>
        </w:rPr>
      </w:pPr>
    </w:p>
    <w:p w14:paraId="62DC3B59" w14:textId="77777777" w:rsidR="0000071B" w:rsidRDefault="0000071B" w:rsidP="0000071B">
      <w:pPr>
        <w:rPr>
          <w:rFonts w:ascii="Consolas" w:hAnsi="Consolas"/>
          <w:lang w:val="en-GB"/>
        </w:rPr>
      </w:pPr>
    </w:p>
    <w:p w14:paraId="35DDB50D" w14:textId="77777777" w:rsidR="0000071B" w:rsidRPr="00217721" w:rsidRDefault="0000071B" w:rsidP="0000071B">
      <w:pPr>
        <w:pStyle w:val="Heading9"/>
        <w:rPr>
          <w:lang w:val="en-GB"/>
        </w:rPr>
      </w:pPr>
      <w:r w:rsidRPr="00217721">
        <w:rPr>
          <w:lang w:val="en-GB"/>
        </w:rPr>
        <w:t>Execution Properties</w:t>
      </w:r>
      <w:r>
        <w:rPr>
          <w:rFonts w:hint="eastAsia"/>
          <w:lang w:val="en-GB"/>
        </w:rPr>
        <w:t xml:space="preserve"> </w:t>
      </w:r>
    </w:p>
    <w:p w14:paraId="157786E5" w14:textId="77777777" w:rsidR="0000071B" w:rsidRPr="00D574A6" w:rsidRDefault="0000071B" w:rsidP="0000071B">
      <w:pPr>
        <w:rPr>
          <w:color w:val="2F5496" w:themeColor="accent5" w:themeShade="BF"/>
        </w:rPr>
      </w:pPr>
      <w:r w:rsidRPr="00D574A6">
        <w:rPr>
          <w:color w:val="2F5496" w:themeColor="accent5" w:themeShade="BF"/>
          <w:lang w:val="en-GB"/>
        </w:rPr>
        <w:t>execution.isolation.strategy</w:t>
      </w:r>
    </w:p>
    <w:p w14:paraId="257ECA7F" w14:textId="77777777" w:rsidR="0000071B" w:rsidRDefault="0000071B" w:rsidP="0000071B">
      <w:pPr>
        <w:rPr>
          <w:lang w:val="en-GB"/>
        </w:rPr>
      </w:pPr>
      <w:r w:rsidRPr="00217721">
        <w:rPr>
          <w:lang w:val="en-GB"/>
        </w:rPr>
        <w:t xml:space="preserve">    </w:t>
      </w:r>
      <w:r>
        <w:rPr>
          <w:rFonts w:hint="eastAsia"/>
          <w:lang w:val="en-GB"/>
        </w:rPr>
        <w:t>D</w:t>
      </w:r>
      <w:r w:rsidRPr="00346D08">
        <w:rPr>
          <w:lang w:val="en-GB"/>
        </w:rPr>
        <w:t>efine how a Hystrix command is isolated from other commands to ensure that failures or delays in one command do not affect the overall system.</w:t>
      </w:r>
    </w:p>
    <w:p w14:paraId="0C2B32AC" w14:textId="77777777" w:rsidR="0000071B" w:rsidRDefault="0000071B" w:rsidP="0000071B">
      <w:pPr>
        <w:rPr>
          <w:lang w:val="en-GB"/>
        </w:rPr>
      </w:pPr>
      <w:r w:rsidRPr="00217721">
        <w:rPr>
          <w:lang w:val="en-GB"/>
        </w:rPr>
        <w:t xml:space="preserve">    either THREAD or SEMAPHORE</w:t>
      </w:r>
      <w:r>
        <w:rPr>
          <w:rFonts w:hint="eastAsia"/>
          <w:lang w:val="en-GB"/>
        </w:rPr>
        <w:t xml:space="preserve"> (The default value is </w:t>
      </w:r>
      <w:r w:rsidRPr="007004CA">
        <w:t>THREAD</w:t>
      </w:r>
      <w:r>
        <w:rPr>
          <w:rFonts w:hint="eastAsia"/>
          <w:lang w:val="en-GB"/>
        </w:rPr>
        <w:t>)</w:t>
      </w:r>
      <w:r w:rsidRPr="00217721">
        <w:rPr>
          <w:lang w:val="en-GB"/>
        </w:rPr>
        <w:t>.</w:t>
      </w:r>
    </w:p>
    <w:p w14:paraId="70439D5D" w14:textId="77777777" w:rsidR="0000071B" w:rsidRPr="004076FF" w:rsidRDefault="0000071B" w:rsidP="0000071B">
      <w:pPr>
        <w:pStyle w:val="ListParagraph"/>
        <w:numPr>
          <w:ilvl w:val="0"/>
          <w:numId w:val="65"/>
        </w:numPr>
        <w:tabs>
          <w:tab w:val="clear" w:pos="1440"/>
          <w:tab w:val="num" w:pos="576"/>
        </w:tabs>
        <w:ind w:left="576" w:firstLineChars="0"/>
        <w:rPr>
          <w:lang w:val="en-GB"/>
        </w:rPr>
      </w:pPr>
      <w:r>
        <w:t>Thread Isolation</w:t>
      </w:r>
    </w:p>
    <w:p w14:paraId="6CF8F16B" w14:textId="77777777" w:rsidR="0000071B" w:rsidRDefault="0000071B" w:rsidP="0000071B">
      <w:pPr>
        <w:ind w:left="864"/>
        <w:rPr>
          <w:lang w:val="en-GB"/>
        </w:rPr>
      </w:pPr>
      <w:r w:rsidRPr="006F4ED0">
        <w:rPr>
          <w:lang w:val="en-GB"/>
        </w:rPr>
        <w:t xml:space="preserve">Each Hystrix command runs in </w:t>
      </w:r>
      <w:r w:rsidRPr="00D5676E">
        <w:rPr>
          <w:color w:val="538135" w:themeColor="accent6" w:themeShade="BF"/>
          <w:lang w:val="en-GB"/>
        </w:rPr>
        <w:t>its own thread</w:t>
      </w:r>
      <w:r w:rsidRPr="00D5676E">
        <w:rPr>
          <w:rFonts w:hint="eastAsia"/>
          <w:color w:val="538135" w:themeColor="accent6" w:themeShade="BF"/>
          <w:lang w:val="en-GB"/>
        </w:rPr>
        <w:t xml:space="preserve"> from a thread pool</w:t>
      </w:r>
      <w:r w:rsidRPr="006F4ED0">
        <w:rPr>
          <w:lang w:val="en-GB"/>
        </w:rPr>
        <w:t xml:space="preserve">. </w:t>
      </w:r>
    </w:p>
    <w:p w14:paraId="255280CC" w14:textId="77777777" w:rsidR="0000071B" w:rsidRDefault="0000071B" w:rsidP="0000071B">
      <w:pPr>
        <w:ind w:left="864"/>
        <w:rPr>
          <w:lang w:val="en-GB"/>
        </w:rPr>
      </w:pPr>
    </w:p>
    <w:p w14:paraId="6923CD60" w14:textId="77777777" w:rsidR="0000071B" w:rsidRPr="006F4ED0" w:rsidRDefault="0000071B" w:rsidP="0000071B">
      <w:pPr>
        <w:ind w:left="864"/>
        <w:rPr>
          <w:lang w:val="en-GB"/>
        </w:rPr>
      </w:pPr>
      <w:r w:rsidRPr="006F4ED0">
        <w:rPr>
          <w:lang w:val="en-GB"/>
        </w:rPr>
        <w:t xml:space="preserve">This means </w:t>
      </w:r>
      <w:r w:rsidRPr="00D5676E">
        <w:rPr>
          <w:color w:val="538135" w:themeColor="accent6" w:themeShade="BF"/>
          <w:lang w:val="en-GB"/>
        </w:rPr>
        <w:t>that each command is isolated from others</w:t>
      </w:r>
      <w:r w:rsidRPr="006F4ED0">
        <w:rPr>
          <w:lang w:val="en-GB"/>
        </w:rPr>
        <w:t xml:space="preserve">, and failures or long-running operations in one thread </w:t>
      </w:r>
      <w:r w:rsidRPr="00F55C12">
        <w:rPr>
          <w:color w:val="C45911" w:themeColor="accent2" w:themeShade="BF"/>
          <w:lang w:val="en-GB"/>
        </w:rPr>
        <w:t>do not affect other threads</w:t>
      </w:r>
      <w:r w:rsidRPr="006F4ED0">
        <w:rPr>
          <w:lang w:val="en-GB"/>
        </w:rPr>
        <w:t>.</w:t>
      </w:r>
    </w:p>
    <w:p w14:paraId="1D8ACFB7" w14:textId="77777777" w:rsidR="0000071B" w:rsidRDefault="0000071B" w:rsidP="0000071B">
      <w:pPr>
        <w:ind w:left="864"/>
        <w:rPr>
          <w:lang w:val="en-GB"/>
        </w:rPr>
      </w:pPr>
      <w:r w:rsidRPr="006F4ED0">
        <w:rPr>
          <w:lang w:val="en-GB"/>
        </w:rPr>
        <w:t>This isolation strategy is suitable for scenarios where the command's execution is time-consuming or involves blocking operations.</w:t>
      </w:r>
    </w:p>
    <w:p w14:paraId="714F7246" w14:textId="77777777" w:rsidR="0000071B" w:rsidRDefault="0000071B" w:rsidP="0000071B">
      <w:pPr>
        <w:ind w:left="864"/>
      </w:pPr>
    </w:p>
    <w:p w14:paraId="0FDFDC9F" w14:textId="77777777" w:rsidR="0000071B" w:rsidRDefault="0000071B" w:rsidP="0000071B">
      <w:pPr>
        <w:ind w:left="864"/>
        <w:rPr>
          <w:lang w:val="en-GB"/>
        </w:rPr>
      </w:pPr>
      <w:r w:rsidRPr="00072F2C">
        <w:t>This isolates the command from the rest of the application. If the command times out or the thread pool is full, Hystrix can immediately return a fallback.</w:t>
      </w:r>
    </w:p>
    <w:p w14:paraId="1A1F7689" w14:textId="77777777" w:rsidR="0000071B" w:rsidRPr="002D1989" w:rsidRDefault="0000071B" w:rsidP="0000071B">
      <w:pPr>
        <w:pStyle w:val="ListParagraph"/>
        <w:numPr>
          <w:ilvl w:val="0"/>
          <w:numId w:val="65"/>
        </w:numPr>
        <w:tabs>
          <w:tab w:val="clear" w:pos="1440"/>
          <w:tab w:val="num" w:pos="576"/>
        </w:tabs>
        <w:ind w:left="576" w:firstLineChars="0"/>
        <w:rPr>
          <w:lang w:val="en-GB"/>
        </w:rPr>
      </w:pPr>
      <w:r w:rsidRPr="002D1989">
        <w:rPr>
          <w:lang w:val="en-GB"/>
        </w:rPr>
        <w:t>Semaphore Isolation</w:t>
      </w:r>
    </w:p>
    <w:p w14:paraId="44133724" w14:textId="77777777" w:rsidR="0000071B" w:rsidRDefault="0000071B" w:rsidP="0000071B">
      <w:pPr>
        <w:ind w:left="864"/>
      </w:pPr>
      <w:r w:rsidRPr="004A5EDE">
        <w:t xml:space="preserve">Commands executed with the semaphore isolation strategy </w:t>
      </w:r>
      <w:r w:rsidRPr="00D5676E">
        <w:rPr>
          <w:color w:val="538135" w:themeColor="accent6" w:themeShade="BF"/>
        </w:rPr>
        <w:t>run on the thread that invoked the command</w:t>
      </w:r>
      <w:r>
        <w:rPr>
          <w:rFonts w:hint="eastAsia"/>
        </w:rPr>
        <w:t>.</w:t>
      </w:r>
    </w:p>
    <w:p w14:paraId="303743F5" w14:textId="77777777" w:rsidR="0000071B" w:rsidRDefault="0000071B" w:rsidP="0000071B">
      <w:pPr>
        <w:ind w:left="864"/>
      </w:pPr>
      <w:r w:rsidRPr="008F142B">
        <w:t xml:space="preserve">Each HystrixCommand can have its own semaphore isolation settings, including </w:t>
      </w:r>
      <w:r w:rsidRPr="008F142B">
        <w:rPr>
          <w:color w:val="538135" w:themeColor="accent6" w:themeShade="BF"/>
        </w:rPr>
        <w:t>its own number of permits</w:t>
      </w:r>
      <w:r w:rsidRPr="008F142B">
        <w:t>.</w:t>
      </w:r>
    </w:p>
    <w:p w14:paraId="5336ECB6" w14:textId="77777777" w:rsidR="0000071B" w:rsidRDefault="0000071B" w:rsidP="0000071B">
      <w:pPr>
        <w:ind w:left="864"/>
      </w:pPr>
    </w:p>
    <w:p w14:paraId="7D23F2BB" w14:textId="77777777" w:rsidR="0000071B" w:rsidRDefault="0000071B" w:rsidP="0000071B">
      <w:pPr>
        <w:ind w:left="864"/>
        <w:rPr>
          <w:lang w:val="en-GB"/>
        </w:rPr>
      </w:pPr>
      <w:r w:rsidRPr="004C2435">
        <w:t xml:space="preserve">The semaphore </w:t>
      </w:r>
      <w:r w:rsidRPr="00D5676E">
        <w:rPr>
          <w:color w:val="538135" w:themeColor="accent6" w:themeShade="BF"/>
        </w:rPr>
        <w:t>has a fixed number of permits</w:t>
      </w:r>
      <w:r w:rsidRPr="004C2435">
        <w:t xml:space="preserve">, and each request to the Hystrix command </w:t>
      </w:r>
      <w:r w:rsidRPr="00F55C12">
        <w:rPr>
          <w:color w:val="C45911" w:themeColor="accent2" w:themeShade="BF"/>
        </w:rPr>
        <w:t>will attempt to acquire a permit</w:t>
      </w:r>
      <w:r w:rsidRPr="004C2435">
        <w:t>.</w:t>
      </w:r>
      <w:r w:rsidRPr="004C2435">
        <w:rPr>
          <w:lang w:val="en-GB"/>
        </w:rPr>
        <w:t xml:space="preserve"> </w:t>
      </w:r>
    </w:p>
    <w:p w14:paraId="6723F05C" w14:textId="77777777" w:rsidR="0000071B" w:rsidRDefault="0000071B" w:rsidP="0000071B">
      <w:pPr>
        <w:ind w:left="864"/>
        <w:rPr>
          <w:lang w:val="en-GB"/>
        </w:rPr>
      </w:pPr>
      <w:r>
        <w:rPr>
          <w:rFonts w:hint="eastAsia"/>
          <w:lang w:val="en-GB"/>
        </w:rPr>
        <w:t>I</w:t>
      </w:r>
      <w:r w:rsidRPr="00320BBB">
        <w:rPr>
          <w:lang w:val="en-GB"/>
        </w:rPr>
        <w:t xml:space="preserve">f all permits are used, </w:t>
      </w:r>
      <w:r w:rsidRPr="00F55C12">
        <w:rPr>
          <w:color w:val="C45911" w:themeColor="accent2" w:themeShade="BF"/>
          <w:lang w:val="en-GB"/>
        </w:rPr>
        <w:t xml:space="preserve">subsequent commands will be rejected </w:t>
      </w:r>
      <w:r w:rsidRPr="00320BBB">
        <w:rPr>
          <w:lang w:val="en-GB"/>
        </w:rPr>
        <w:t>until a permit becomes available.</w:t>
      </w:r>
    </w:p>
    <w:p w14:paraId="68C8E025" w14:textId="77777777" w:rsidR="0000071B" w:rsidRDefault="0000071B" w:rsidP="0000071B">
      <w:pPr>
        <w:ind w:left="864"/>
      </w:pPr>
    </w:p>
    <w:p w14:paraId="7D4BECC4" w14:textId="77777777" w:rsidR="0000071B" w:rsidRPr="00217721" w:rsidRDefault="0000071B" w:rsidP="0000071B">
      <w:pPr>
        <w:ind w:left="864"/>
        <w:rPr>
          <w:lang w:val="en-GB"/>
        </w:rPr>
      </w:pPr>
      <w:r>
        <w:t xml:space="preserve">This strategy is suitable for scenarios where commands are light-weight and you want to limit the number of concurrent commands </w:t>
      </w:r>
      <w:r w:rsidRPr="00AB09D4">
        <w:t>without spawning new threads</w:t>
      </w:r>
      <w:r>
        <w:t>.</w:t>
      </w:r>
    </w:p>
    <w:p w14:paraId="64C708AC" w14:textId="77777777" w:rsidR="0000071B" w:rsidRPr="00D574A6" w:rsidRDefault="0000071B" w:rsidP="0000071B">
      <w:pPr>
        <w:rPr>
          <w:color w:val="2F5496" w:themeColor="accent5" w:themeShade="BF"/>
          <w:lang w:val="en-GB"/>
        </w:rPr>
      </w:pPr>
      <w:r w:rsidRPr="00D574A6">
        <w:rPr>
          <w:color w:val="2F5496" w:themeColor="accent5" w:themeShade="BF"/>
          <w:lang w:val="en-GB"/>
        </w:rPr>
        <w:t>execution.timeout.enabled</w:t>
      </w:r>
    </w:p>
    <w:p w14:paraId="42A496DC" w14:textId="77777777" w:rsidR="0000071B" w:rsidRPr="00217721" w:rsidRDefault="0000071B" w:rsidP="0000071B">
      <w:pPr>
        <w:rPr>
          <w:lang w:val="en-GB"/>
        </w:rPr>
      </w:pPr>
      <w:r w:rsidRPr="00217721">
        <w:rPr>
          <w:lang w:val="en-GB"/>
        </w:rPr>
        <w:t xml:space="preserve">    Whether timeouts are enabled</w:t>
      </w:r>
      <w:r>
        <w:rPr>
          <w:rFonts w:hint="eastAsia"/>
          <w:lang w:val="en-GB"/>
        </w:rPr>
        <w:t xml:space="preserve"> (</w:t>
      </w:r>
      <w:r w:rsidRPr="00817EA0">
        <w:rPr>
          <w:lang w:val="en-GB"/>
        </w:rPr>
        <w:t xml:space="preserve">the default </w:t>
      </w:r>
      <w:r>
        <w:rPr>
          <w:rFonts w:hint="eastAsia"/>
          <w:lang w:val="en-GB"/>
        </w:rPr>
        <w:t xml:space="preserve">value </w:t>
      </w:r>
      <w:r w:rsidRPr="00817EA0">
        <w:rPr>
          <w:lang w:val="en-GB"/>
        </w:rPr>
        <w:t>is true</w:t>
      </w:r>
      <w:r>
        <w:rPr>
          <w:rFonts w:hint="eastAsia"/>
          <w:lang w:val="en-GB"/>
        </w:rPr>
        <w:t>)</w:t>
      </w:r>
      <w:r w:rsidRPr="00217721">
        <w:rPr>
          <w:lang w:val="en-GB"/>
        </w:rPr>
        <w:t>.</w:t>
      </w:r>
    </w:p>
    <w:p w14:paraId="3F3C50BC" w14:textId="77777777" w:rsidR="0000071B" w:rsidRPr="00D574A6" w:rsidRDefault="0000071B" w:rsidP="0000071B">
      <w:pPr>
        <w:rPr>
          <w:color w:val="2F5496" w:themeColor="accent5" w:themeShade="BF"/>
          <w:lang w:val="en-GB"/>
        </w:rPr>
      </w:pPr>
      <w:r w:rsidRPr="00D574A6">
        <w:rPr>
          <w:color w:val="2F5496" w:themeColor="accent5" w:themeShade="BF"/>
          <w:lang w:val="en-GB"/>
        </w:rPr>
        <w:t>execution.isolation.thread.timeoutInMilliseconds</w:t>
      </w:r>
      <w:r>
        <w:rPr>
          <w:rFonts w:hint="eastAsia"/>
          <w:color w:val="2F5496" w:themeColor="accent5" w:themeShade="BF"/>
          <w:lang w:val="en-GB"/>
        </w:rPr>
        <w:t xml:space="preserve"> </w:t>
      </w:r>
    </w:p>
    <w:p w14:paraId="07F21BD6" w14:textId="77777777" w:rsidR="0000071B" w:rsidRPr="00217721" w:rsidRDefault="0000071B" w:rsidP="0000071B">
      <w:pPr>
        <w:rPr>
          <w:lang w:val="en-GB"/>
        </w:rPr>
      </w:pPr>
      <w:r w:rsidRPr="00217721">
        <w:rPr>
          <w:lang w:val="en-GB"/>
        </w:rPr>
        <w:t xml:space="preserve">    </w:t>
      </w:r>
      <w:r w:rsidRPr="0026371F">
        <w:rPr>
          <w:color w:val="C45911" w:themeColor="accent2" w:themeShade="BF"/>
          <w:lang w:val="en-GB"/>
        </w:rPr>
        <w:t xml:space="preserve">Timeout value </w:t>
      </w:r>
      <w:r w:rsidRPr="00217721">
        <w:rPr>
          <w:lang w:val="en-GB"/>
        </w:rPr>
        <w:t>for command execution.</w:t>
      </w:r>
      <w:r>
        <w:rPr>
          <w:rFonts w:hint="eastAsia"/>
          <w:lang w:val="en-GB"/>
        </w:rPr>
        <w:t xml:space="preserve"> (The default value is </w:t>
      </w:r>
      <w:r w:rsidRPr="008E41FB">
        <w:t>1000 milliseconds</w:t>
      </w:r>
      <w:r>
        <w:rPr>
          <w:rFonts w:hint="eastAsia"/>
          <w:lang w:val="en-GB"/>
        </w:rPr>
        <w:t>)</w:t>
      </w:r>
      <w:r w:rsidRPr="00217721">
        <w:rPr>
          <w:lang w:val="en-GB"/>
        </w:rPr>
        <w:t>.</w:t>
      </w:r>
    </w:p>
    <w:p w14:paraId="6E22848E" w14:textId="77777777" w:rsidR="0000071B" w:rsidRPr="00D574A6" w:rsidRDefault="0000071B" w:rsidP="0000071B">
      <w:pPr>
        <w:rPr>
          <w:color w:val="2F5496" w:themeColor="accent5" w:themeShade="BF"/>
          <w:lang w:val="en-GB"/>
        </w:rPr>
      </w:pPr>
      <w:r w:rsidRPr="00D574A6">
        <w:rPr>
          <w:color w:val="2F5496" w:themeColor="accent5" w:themeShade="BF"/>
          <w:lang w:val="en-GB"/>
        </w:rPr>
        <w:t>execution.isolation.thread.interruptOnTimeout</w:t>
      </w:r>
    </w:p>
    <w:p w14:paraId="3D44350C" w14:textId="77777777" w:rsidR="0000071B" w:rsidRPr="00217721" w:rsidRDefault="0000071B" w:rsidP="0000071B">
      <w:pPr>
        <w:rPr>
          <w:lang w:val="en-GB"/>
        </w:rPr>
      </w:pPr>
      <w:r w:rsidRPr="00217721">
        <w:rPr>
          <w:lang w:val="en-GB"/>
        </w:rPr>
        <w:t xml:space="preserve">    Whether </w:t>
      </w:r>
      <w:r w:rsidRPr="001E7417">
        <w:rPr>
          <w:color w:val="C45911" w:themeColor="accent2" w:themeShade="BF"/>
          <w:lang w:val="en-GB"/>
        </w:rPr>
        <w:t xml:space="preserve">to interrupt execution </w:t>
      </w:r>
      <w:r w:rsidRPr="00217721">
        <w:rPr>
          <w:lang w:val="en-GB"/>
        </w:rPr>
        <w:t>on timeout</w:t>
      </w:r>
      <w:r>
        <w:rPr>
          <w:rFonts w:hint="eastAsia"/>
          <w:lang w:val="en-GB"/>
        </w:rPr>
        <w:t xml:space="preserve"> (</w:t>
      </w:r>
      <w:r w:rsidRPr="00817EA0">
        <w:rPr>
          <w:lang w:val="en-GB"/>
        </w:rPr>
        <w:t xml:space="preserve">the default </w:t>
      </w:r>
      <w:r>
        <w:rPr>
          <w:rFonts w:hint="eastAsia"/>
          <w:lang w:val="en-GB"/>
        </w:rPr>
        <w:t xml:space="preserve">value </w:t>
      </w:r>
      <w:r w:rsidRPr="00817EA0">
        <w:rPr>
          <w:lang w:val="en-GB"/>
        </w:rPr>
        <w:t>is true</w:t>
      </w:r>
      <w:r>
        <w:rPr>
          <w:rFonts w:hint="eastAsia"/>
          <w:lang w:val="en-GB"/>
        </w:rPr>
        <w:t>)</w:t>
      </w:r>
      <w:r w:rsidRPr="00217721">
        <w:rPr>
          <w:lang w:val="en-GB"/>
        </w:rPr>
        <w:t>.</w:t>
      </w:r>
    </w:p>
    <w:p w14:paraId="7CB3D1C4" w14:textId="77777777" w:rsidR="0000071B" w:rsidRPr="00D574A6" w:rsidRDefault="0000071B" w:rsidP="0000071B">
      <w:pPr>
        <w:rPr>
          <w:color w:val="2F5496" w:themeColor="accent5" w:themeShade="BF"/>
          <w:lang w:val="en-GB"/>
        </w:rPr>
      </w:pPr>
      <w:r w:rsidRPr="00D574A6">
        <w:rPr>
          <w:color w:val="2F5496" w:themeColor="accent5" w:themeShade="BF"/>
          <w:lang w:val="en-GB"/>
        </w:rPr>
        <w:t>execution.isolation.thread.interruptOnCancel</w:t>
      </w:r>
    </w:p>
    <w:p w14:paraId="19834630" w14:textId="77777777" w:rsidR="0000071B" w:rsidRPr="00217721" w:rsidRDefault="0000071B" w:rsidP="0000071B">
      <w:pPr>
        <w:rPr>
          <w:lang w:val="en-GB"/>
        </w:rPr>
      </w:pPr>
      <w:r w:rsidRPr="00217721">
        <w:rPr>
          <w:lang w:val="en-GB"/>
        </w:rPr>
        <w:t xml:space="preserve">    Whether </w:t>
      </w:r>
      <w:r w:rsidRPr="002535AE">
        <w:rPr>
          <w:color w:val="C45911" w:themeColor="accent2" w:themeShade="BF"/>
          <w:lang w:val="en-GB"/>
        </w:rPr>
        <w:t xml:space="preserve">to interrupt execution </w:t>
      </w:r>
      <w:r w:rsidRPr="00217721">
        <w:rPr>
          <w:lang w:val="en-GB"/>
        </w:rPr>
        <w:t>on cancel</w:t>
      </w:r>
      <w:r>
        <w:rPr>
          <w:rFonts w:hint="eastAsia"/>
          <w:lang w:val="en-GB"/>
        </w:rPr>
        <w:t xml:space="preserve"> (</w:t>
      </w:r>
      <w:r w:rsidRPr="00817EA0">
        <w:rPr>
          <w:lang w:val="en-GB"/>
        </w:rPr>
        <w:t xml:space="preserve">the default </w:t>
      </w:r>
      <w:r>
        <w:rPr>
          <w:rFonts w:hint="eastAsia"/>
          <w:lang w:val="en-GB"/>
        </w:rPr>
        <w:t xml:space="preserve">value </w:t>
      </w:r>
      <w:r w:rsidRPr="00817EA0">
        <w:rPr>
          <w:lang w:val="en-GB"/>
        </w:rPr>
        <w:t xml:space="preserve">is </w:t>
      </w:r>
      <w:r>
        <w:rPr>
          <w:rFonts w:hint="eastAsia"/>
          <w:lang w:val="en-GB"/>
        </w:rPr>
        <w:t>false)</w:t>
      </w:r>
      <w:r w:rsidRPr="00217721">
        <w:rPr>
          <w:lang w:val="en-GB"/>
        </w:rPr>
        <w:t>.</w:t>
      </w:r>
    </w:p>
    <w:p w14:paraId="5C286E30" w14:textId="77777777" w:rsidR="0000071B" w:rsidRPr="00D574A6" w:rsidRDefault="0000071B" w:rsidP="0000071B">
      <w:pPr>
        <w:rPr>
          <w:color w:val="2F5496" w:themeColor="accent5" w:themeShade="BF"/>
          <w:lang w:val="en-GB"/>
        </w:rPr>
      </w:pPr>
      <w:r w:rsidRPr="00D574A6">
        <w:rPr>
          <w:color w:val="2F5496" w:themeColor="accent5" w:themeShade="BF"/>
          <w:lang w:val="en-GB"/>
        </w:rPr>
        <w:t>execution.isolation.semaphore.maxConcurrentRequests</w:t>
      </w:r>
    </w:p>
    <w:p w14:paraId="1617FD9C" w14:textId="77777777" w:rsidR="0000071B" w:rsidRPr="00217721" w:rsidRDefault="0000071B" w:rsidP="0000071B">
      <w:pPr>
        <w:rPr>
          <w:lang w:val="en-GB"/>
        </w:rPr>
      </w:pPr>
      <w:r w:rsidRPr="00217721">
        <w:rPr>
          <w:lang w:val="en-GB"/>
        </w:rPr>
        <w:t xml:space="preserve">    Maximum concurrent requests when using semaphore isolation.</w:t>
      </w:r>
    </w:p>
    <w:p w14:paraId="3168F8CE" w14:textId="77777777" w:rsidR="0000071B" w:rsidRPr="00217721" w:rsidRDefault="0000071B" w:rsidP="0000071B">
      <w:pPr>
        <w:pStyle w:val="Heading9"/>
        <w:rPr>
          <w:lang w:val="en-GB"/>
        </w:rPr>
      </w:pPr>
      <w:r w:rsidRPr="00217721">
        <w:rPr>
          <w:lang w:val="en-GB"/>
        </w:rPr>
        <w:t>Thread Pool Properties</w:t>
      </w:r>
    </w:p>
    <w:p w14:paraId="231DB3FB" w14:textId="77777777" w:rsidR="0000071B" w:rsidRPr="00D574A6" w:rsidRDefault="0000071B" w:rsidP="0000071B">
      <w:pPr>
        <w:rPr>
          <w:color w:val="2F5496" w:themeColor="accent5" w:themeShade="BF"/>
          <w:lang w:val="en-GB"/>
        </w:rPr>
      </w:pPr>
      <w:r w:rsidRPr="00D574A6">
        <w:rPr>
          <w:color w:val="2F5496" w:themeColor="accent5" w:themeShade="BF"/>
          <w:lang w:val="en-GB"/>
        </w:rPr>
        <w:t>coreSize</w:t>
      </w:r>
    </w:p>
    <w:p w14:paraId="458E600D" w14:textId="77777777" w:rsidR="0000071B" w:rsidRDefault="0000071B" w:rsidP="0000071B">
      <w:pPr>
        <w:ind w:left="216"/>
        <w:rPr>
          <w:lang w:val="en-GB"/>
        </w:rPr>
      </w:pPr>
      <w:r w:rsidRPr="00217721">
        <w:rPr>
          <w:lang w:val="en-GB"/>
        </w:rPr>
        <w:t>Core number of threads in the thread pool.</w:t>
      </w:r>
    </w:p>
    <w:p w14:paraId="0207B196" w14:textId="77777777" w:rsidR="0000071B" w:rsidRDefault="0000071B" w:rsidP="0000071B">
      <w:pPr>
        <w:ind w:left="216"/>
        <w:rPr>
          <w:lang w:val="en-GB"/>
        </w:rPr>
      </w:pPr>
      <w:r w:rsidRPr="00896B7A">
        <w:rPr>
          <w:lang w:val="en-GB"/>
        </w:rPr>
        <w:t xml:space="preserve">Hystrix uses a thread pool to manage these threads. Each command execution </w:t>
      </w:r>
      <w:r w:rsidRPr="00FC5D44">
        <w:rPr>
          <w:color w:val="538135" w:themeColor="accent6" w:themeShade="BF"/>
          <w:lang w:val="en-GB"/>
        </w:rPr>
        <w:t xml:space="preserve">gets a thread </w:t>
      </w:r>
      <w:r w:rsidRPr="00896B7A">
        <w:rPr>
          <w:lang w:val="en-GB"/>
        </w:rPr>
        <w:t>from this pool.</w:t>
      </w:r>
      <w:r w:rsidRPr="00896B7A">
        <w:rPr>
          <w:rFonts w:hint="eastAsia"/>
          <w:lang w:val="en-GB"/>
        </w:rPr>
        <w:t xml:space="preserve"> </w:t>
      </w:r>
    </w:p>
    <w:p w14:paraId="7C347951" w14:textId="77777777" w:rsidR="0000071B" w:rsidRDefault="0000071B" w:rsidP="0000071B">
      <w:pPr>
        <w:ind w:left="216"/>
        <w:rPr>
          <w:lang w:val="en-GB"/>
        </w:rPr>
      </w:pPr>
      <w:r>
        <w:rPr>
          <w:rFonts w:hint="eastAsia"/>
          <w:lang w:val="en-GB"/>
        </w:rPr>
        <w:t>T</w:t>
      </w:r>
      <w:r w:rsidRPr="002F4F60">
        <w:rPr>
          <w:lang w:val="en-GB"/>
        </w:rPr>
        <w:t xml:space="preserve">he thread pool in Hystrix is specifically </w:t>
      </w:r>
      <w:r w:rsidRPr="00FC5D44">
        <w:rPr>
          <w:color w:val="538135" w:themeColor="accent6" w:themeShade="BF"/>
          <w:lang w:val="en-GB"/>
        </w:rPr>
        <w:t>used in the THREAD isolation strategy</w:t>
      </w:r>
      <w:r w:rsidRPr="002F4F60">
        <w:rPr>
          <w:lang w:val="en-GB"/>
        </w:rPr>
        <w:t>, not the semaphore isolation strategy.</w:t>
      </w:r>
    </w:p>
    <w:p w14:paraId="041F109E" w14:textId="77777777" w:rsidR="0000071B" w:rsidRPr="00D574A6" w:rsidRDefault="0000071B" w:rsidP="0000071B">
      <w:pPr>
        <w:rPr>
          <w:color w:val="2F5496" w:themeColor="accent5" w:themeShade="BF"/>
          <w:lang w:val="en-GB"/>
        </w:rPr>
      </w:pPr>
      <w:r w:rsidRPr="00D574A6">
        <w:rPr>
          <w:color w:val="2F5496" w:themeColor="accent5" w:themeShade="BF"/>
          <w:lang w:val="en-GB"/>
        </w:rPr>
        <w:t>maximumSize</w:t>
      </w:r>
    </w:p>
    <w:p w14:paraId="36CD2F14" w14:textId="77777777" w:rsidR="0000071B" w:rsidRPr="00217721" w:rsidRDefault="0000071B" w:rsidP="0000071B">
      <w:pPr>
        <w:rPr>
          <w:lang w:val="en-GB"/>
        </w:rPr>
      </w:pPr>
      <w:r w:rsidRPr="00217721">
        <w:rPr>
          <w:lang w:val="en-GB"/>
        </w:rPr>
        <w:t xml:space="preserve">    Maximum number of threads in the thread pool.</w:t>
      </w:r>
    </w:p>
    <w:p w14:paraId="7893D626" w14:textId="77777777" w:rsidR="0000071B" w:rsidRPr="00D574A6" w:rsidRDefault="0000071B" w:rsidP="0000071B">
      <w:pPr>
        <w:rPr>
          <w:color w:val="2F5496" w:themeColor="accent5" w:themeShade="BF"/>
          <w:lang w:val="en-GB"/>
        </w:rPr>
      </w:pPr>
      <w:r w:rsidRPr="00D574A6">
        <w:rPr>
          <w:color w:val="2F5496" w:themeColor="accent5" w:themeShade="BF"/>
          <w:lang w:val="en-GB"/>
        </w:rPr>
        <w:t>maxQueueSize</w:t>
      </w:r>
    </w:p>
    <w:p w14:paraId="5A8B5F5F" w14:textId="77777777" w:rsidR="0000071B" w:rsidRPr="00217721" w:rsidRDefault="0000071B" w:rsidP="0000071B">
      <w:pPr>
        <w:rPr>
          <w:lang w:val="en-GB"/>
        </w:rPr>
      </w:pPr>
      <w:r w:rsidRPr="00217721">
        <w:rPr>
          <w:lang w:val="en-GB"/>
        </w:rPr>
        <w:t xml:space="preserve">    Maximum queue size for the thread pool.</w:t>
      </w:r>
    </w:p>
    <w:p w14:paraId="2FD6AB2F" w14:textId="77777777" w:rsidR="0000071B" w:rsidRPr="00D574A6" w:rsidRDefault="0000071B" w:rsidP="0000071B">
      <w:pPr>
        <w:rPr>
          <w:color w:val="2F5496" w:themeColor="accent5" w:themeShade="BF"/>
          <w:lang w:val="en-GB"/>
        </w:rPr>
      </w:pPr>
      <w:r w:rsidRPr="00D574A6">
        <w:rPr>
          <w:color w:val="2F5496" w:themeColor="accent5" w:themeShade="BF"/>
          <w:lang w:val="en-GB"/>
        </w:rPr>
        <w:t>queueSizeRejectionThreshold</w:t>
      </w:r>
    </w:p>
    <w:p w14:paraId="59720496" w14:textId="77777777" w:rsidR="0000071B" w:rsidRPr="00217721" w:rsidRDefault="0000071B" w:rsidP="0000071B">
      <w:pPr>
        <w:rPr>
          <w:lang w:val="en-GB"/>
        </w:rPr>
      </w:pPr>
      <w:r w:rsidRPr="00217721">
        <w:rPr>
          <w:lang w:val="en-GB"/>
        </w:rPr>
        <w:t xml:space="preserve">    Queue size at which requests are rejected.</w:t>
      </w:r>
    </w:p>
    <w:p w14:paraId="0626D885" w14:textId="77777777" w:rsidR="0000071B" w:rsidRPr="00D574A6" w:rsidRDefault="0000071B" w:rsidP="0000071B">
      <w:pPr>
        <w:rPr>
          <w:color w:val="2F5496" w:themeColor="accent5" w:themeShade="BF"/>
          <w:lang w:val="en-GB"/>
        </w:rPr>
      </w:pPr>
      <w:r w:rsidRPr="00D574A6">
        <w:rPr>
          <w:color w:val="2F5496" w:themeColor="accent5" w:themeShade="BF"/>
          <w:lang w:val="en-GB"/>
        </w:rPr>
        <w:t>keepAliveTimeMinutes</w:t>
      </w:r>
    </w:p>
    <w:p w14:paraId="1B4D1A9E" w14:textId="77777777" w:rsidR="0000071B" w:rsidRPr="00217721" w:rsidRDefault="0000071B" w:rsidP="0000071B">
      <w:pPr>
        <w:rPr>
          <w:lang w:val="en-GB"/>
        </w:rPr>
      </w:pPr>
      <w:r w:rsidRPr="00217721">
        <w:rPr>
          <w:lang w:val="en-GB"/>
        </w:rPr>
        <w:t xml:space="preserve">    Time for keeping idle threads alive.</w:t>
      </w:r>
    </w:p>
    <w:p w14:paraId="7802F0FE" w14:textId="77777777" w:rsidR="0000071B" w:rsidRPr="00D574A6" w:rsidRDefault="0000071B" w:rsidP="0000071B">
      <w:pPr>
        <w:rPr>
          <w:color w:val="2F5496" w:themeColor="accent5" w:themeShade="BF"/>
          <w:lang w:val="en-GB"/>
        </w:rPr>
      </w:pPr>
      <w:r w:rsidRPr="00D574A6">
        <w:rPr>
          <w:color w:val="2F5496" w:themeColor="accent5" w:themeShade="BF"/>
          <w:lang w:val="en-GB"/>
        </w:rPr>
        <w:t>metrics.rollingStats.timeInMilliseconds</w:t>
      </w:r>
    </w:p>
    <w:p w14:paraId="23E4390F" w14:textId="77777777" w:rsidR="0000071B" w:rsidRPr="00217721" w:rsidRDefault="0000071B" w:rsidP="0000071B">
      <w:pPr>
        <w:rPr>
          <w:lang w:val="en-GB"/>
        </w:rPr>
      </w:pPr>
      <w:r w:rsidRPr="00217721">
        <w:rPr>
          <w:lang w:val="en-GB"/>
        </w:rPr>
        <w:t xml:space="preserve">    Duration of statistical rolling window for thread pool metrics.</w:t>
      </w:r>
    </w:p>
    <w:p w14:paraId="056DC6CD" w14:textId="77777777" w:rsidR="0000071B" w:rsidRPr="00D574A6" w:rsidRDefault="0000071B" w:rsidP="0000071B">
      <w:pPr>
        <w:rPr>
          <w:color w:val="2F5496" w:themeColor="accent5" w:themeShade="BF"/>
          <w:lang w:val="en-GB"/>
        </w:rPr>
      </w:pPr>
      <w:r w:rsidRPr="00D574A6">
        <w:rPr>
          <w:color w:val="2F5496" w:themeColor="accent5" w:themeShade="BF"/>
          <w:lang w:val="en-GB"/>
        </w:rPr>
        <w:t>metrics.rollingStats.numBuckets</w:t>
      </w:r>
    </w:p>
    <w:p w14:paraId="5F704B7C" w14:textId="77777777" w:rsidR="0000071B" w:rsidRPr="00217721" w:rsidRDefault="0000071B" w:rsidP="0000071B">
      <w:pPr>
        <w:rPr>
          <w:lang w:val="en-GB"/>
        </w:rPr>
      </w:pPr>
      <w:r w:rsidRPr="00217721">
        <w:rPr>
          <w:lang w:val="en-GB"/>
        </w:rPr>
        <w:t xml:space="preserve">    Number of buckets in the statistical rolling window for thread pool metrics.</w:t>
      </w:r>
    </w:p>
    <w:p w14:paraId="720CC9E8" w14:textId="77777777" w:rsidR="0000071B" w:rsidRPr="00217721" w:rsidRDefault="0000071B" w:rsidP="0000071B">
      <w:pPr>
        <w:pStyle w:val="Heading9"/>
        <w:rPr>
          <w:lang w:val="en-GB"/>
        </w:rPr>
      </w:pPr>
      <w:r w:rsidRPr="00217721">
        <w:rPr>
          <w:lang w:val="en-GB"/>
        </w:rPr>
        <w:t>Circuit Breaker Properties</w:t>
      </w:r>
    </w:p>
    <w:p w14:paraId="6FAABEC4" w14:textId="77777777" w:rsidR="0000071B" w:rsidRPr="00D574A6" w:rsidRDefault="0000071B" w:rsidP="0000071B">
      <w:pPr>
        <w:rPr>
          <w:color w:val="2F5496" w:themeColor="accent5" w:themeShade="BF"/>
          <w:lang w:val="en-GB"/>
        </w:rPr>
      </w:pPr>
      <w:r w:rsidRPr="00D574A6">
        <w:rPr>
          <w:color w:val="2F5496" w:themeColor="accent5" w:themeShade="BF"/>
          <w:lang w:val="en-GB"/>
        </w:rPr>
        <w:t>circuitBreaker.enabled</w:t>
      </w:r>
    </w:p>
    <w:p w14:paraId="04655E37" w14:textId="77777777" w:rsidR="0000071B" w:rsidRPr="00217721" w:rsidRDefault="0000071B" w:rsidP="0000071B">
      <w:pPr>
        <w:ind w:left="432"/>
        <w:rPr>
          <w:lang w:val="en-GB"/>
        </w:rPr>
      </w:pPr>
      <w:r w:rsidRPr="00217721">
        <w:rPr>
          <w:lang w:val="en-GB"/>
        </w:rPr>
        <w:t xml:space="preserve">    Whether the circuit breaker is enabled.</w:t>
      </w:r>
    </w:p>
    <w:p w14:paraId="3FDC24F2" w14:textId="77777777" w:rsidR="0000071B" w:rsidRPr="00D574A6" w:rsidRDefault="0000071B" w:rsidP="0000071B">
      <w:pPr>
        <w:rPr>
          <w:color w:val="2F5496" w:themeColor="accent5" w:themeShade="BF"/>
          <w:lang w:val="en-GB"/>
        </w:rPr>
      </w:pPr>
      <w:r w:rsidRPr="00D574A6">
        <w:rPr>
          <w:color w:val="2F5496" w:themeColor="accent5" w:themeShade="BF"/>
          <w:lang w:val="en-GB"/>
        </w:rPr>
        <w:t>circuitBreaker.requestVolumeThreshold</w:t>
      </w:r>
    </w:p>
    <w:p w14:paraId="7B821DE5" w14:textId="77777777" w:rsidR="0000071B" w:rsidRDefault="0000071B" w:rsidP="0000071B">
      <w:pPr>
        <w:ind w:left="432"/>
      </w:pPr>
      <w:r w:rsidRPr="004242D5">
        <w:t xml:space="preserve">This property defines </w:t>
      </w:r>
      <w:r w:rsidRPr="00917C51">
        <w:rPr>
          <w:color w:val="538135" w:themeColor="accent6" w:themeShade="BF"/>
        </w:rPr>
        <w:t xml:space="preserve">the minimum number of requests </w:t>
      </w:r>
      <w:r w:rsidRPr="004242D5">
        <w:t xml:space="preserve">that must be made within a rolling window before the circuit breaker </w:t>
      </w:r>
      <w:r w:rsidRPr="002D06AE">
        <w:rPr>
          <w:color w:val="538135" w:themeColor="accent6" w:themeShade="BF"/>
        </w:rPr>
        <w:t>will consider tripping based on the error rate</w:t>
      </w:r>
      <w:r w:rsidRPr="004242D5">
        <w:t>.</w:t>
      </w:r>
    </w:p>
    <w:p w14:paraId="49C1CD0E" w14:textId="77777777" w:rsidR="0000071B" w:rsidRDefault="0000071B" w:rsidP="0000071B">
      <w:pPr>
        <w:ind w:left="432"/>
      </w:pPr>
      <w:r w:rsidRPr="007752D7">
        <w:t xml:space="preserve">It helps </w:t>
      </w:r>
      <w:r w:rsidRPr="00003C8D">
        <w:rPr>
          <w:color w:val="538135" w:themeColor="accent6" w:themeShade="BF"/>
        </w:rPr>
        <w:t xml:space="preserve">prevent the circuit breaker from opening </w:t>
      </w:r>
      <w:r w:rsidRPr="007752D7">
        <w:rPr>
          <w:color w:val="C45911" w:themeColor="accent2" w:themeShade="BF"/>
        </w:rPr>
        <w:t>due to a small number of requests</w:t>
      </w:r>
      <w:r w:rsidRPr="007752D7">
        <w:t>, which could lead to unnecessary openings based on insufficient data.</w:t>
      </w:r>
    </w:p>
    <w:p w14:paraId="2AE47D76" w14:textId="77777777" w:rsidR="0000071B" w:rsidRDefault="0000071B" w:rsidP="0000071B">
      <w:pPr>
        <w:ind w:left="432"/>
      </w:pPr>
    </w:p>
    <w:p w14:paraId="1AADD683" w14:textId="77777777" w:rsidR="0000071B" w:rsidRPr="00D574A6" w:rsidRDefault="0000071B" w:rsidP="0000071B">
      <w:pPr>
        <w:rPr>
          <w:color w:val="2F5496" w:themeColor="accent5" w:themeShade="BF"/>
          <w:lang w:val="en-GB"/>
        </w:rPr>
      </w:pPr>
      <w:r w:rsidRPr="00D574A6">
        <w:rPr>
          <w:color w:val="2F5496" w:themeColor="accent5" w:themeShade="BF"/>
          <w:lang w:val="en-GB"/>
        </w:rPr>
        <w:t>circuitBreaker.sleepWindowInMilliseconds</w:t>
      </w:r>
    </w:p>
    <w:p w14:paraId="1A0B0D60" w14:textId="77777777" w:rsidR="0000071B" w:rsidRDefault="0000071B" w:rsidP="0000071B">
      <w:pPr>
        <w:ind w:left="432"/>
        <w:rPr>
          <w:lang w:val="en-GB"/>
        </w:rPr>
      </w:pPr>
      <w:r w:rsidRPr="00290755">
        <w:rPr>
          <w:lang w:val="en-GB"/>
        </w:rPr>
        <w:t xml:space="preserve">This property specifies how long the circuit breaker </w:t>
      </w:r>
      <w:r w:rsidRPr="00290755">
        <w:rPr>
          <w:color w:val="538135" w:themeColor="accent6" w:themeShade="BF"/>
          <w:lang w:val="en-GB"/>
        </w:rPr>
        <w:t xml:space="preserve">stays open </w:t>
      </w:r>
      <w:r w:rsidRPr="00290755">
        <w:rPr>
          <w:lang w:val="en-GB"/>
        </w:rPr>
        <w:t xml:space="preserve">after it has been tripped. During this period, </w:t>
      </w:r>
      <w:r w:rsidRPr="008E7A82">
        <w:rPr>
          <w:color w:val="C45911" w:themeColor="accent2" w:themeShade="BF"/>
          <w:lang w:val="en-GB"/>
        </w:rPr>
        <w:t>all requests will be rejected</w:t>
      </w:r>
      <w:r w:rsidRPr="00290755">
        <w:rPr>
          <w:lang w:val="en-GB"/>
        </w:rPr>
        <w:t>.</w:t>
      </w:r>
    </w:p>
    <w:p w14:paraId="350CCEAD" w14:textId="77777777" w:rsidR="0000071B" w:rsidRPr="0089309A" w:rsidRDefault="0000071B" w:rsidP="0000071B">
      <w:pPr>
        <w:ind w:left="432"/>
        <w:rPr>
          <w:lang w:val="en-GB"/>
        </w:rPr>
      </w:pPr>
      <w:r w:rsidRPr="0089309A">
        <w:rPr>
          <w:lang w:val="en-GB"/>
        </w:rPr>
        <w:t>States: A circuit breaker has three states:</w:t>
      </w:r>
    </w:p>
    <w:p w14:paraId="4761A288" w14:textId="77777777" w:rsidR="0000071B" w:rsidRDefault="0000071B" w:rsidP="0000071B">
      <w:pPr>
        <w:ind w:left="648"/>
        <w:rPr>
          <w:lang w:val="en-GB"/>
        </w:rPr>
      </w:pPr>
      <w:r w:rsidRPr="0089309A">
        <w:rPr>
          <w:lang w:val="en-GB"/>
        </w:rPr>
        <w:t xml:space="preserve">Closed: </w:t>
      </w:r>
    </w:p>
    <w:p w14:paraId="07A51387" w14:textId="77777777" w:rsidR="0000071B" w:rsidRPr="0089309A" w:rsidRDefault="0000071B" w:rsidP="0000071B">
      <w:pPr>
        <w:ind w:left="1080"/>
        <w:rPr>
          <w:lang w:val="en-GB"/>
        </w:rPr>
      </w:pPr>
      <w:r w:rsidRPr="0089309A">
        <w:rPr>
          <w:lang w:val="en-GB"/>
        </w:rPr>
        <w:t xml:space="preserve">Requests </w:t>
      </w:r>
      <w:r w:rsidRPr="00FC5D44">
        <w:rPr>
          <w:color w:val="538135" w:themeColor="accent6" w:themeShade="BF"/>
          <w:lang w:val="en-GB"/>
        </w:rPr>
        <w:t>are allowed to pass through</w:t>
      </w:r>
      <w:r w:rsidRPr="0089309A">
        <w:rPr>
          <w:lang w:val="en-GB"/>
        </w:rPr>
        <w:t xml:space="preserve">. If the failure rate </w:t>
      </w:r>
      <w:r w:rsidRPr="0089309A">
        <w:rPr>
          <w:color w:val="C45911" w:themeColor="accent2" w:themeShade="BF"/>
          <w:lang w:val="en-GB"/>
        </w:rPr>
        <w:t>exceeds a threshold</w:t>
      </w:r>
      <w:r w:rsidRPr="0089309A">
        <w:rPr>
          <w:lang w:val="en-GB"/>
        </w:rPr>
        <w:t>, the circuit breaker transitions to the open state.</w:t>
      </w:r>
    </w:p>
    <w:p w14:paraId="62EAC688" w14:textId="77777777" w:rsidR="0000071B" w:rsidRDefault="0000071B" w:rsidP="0000071B">
      <w:pPr>
        <w:ind w:left="648"/>
        <w:rPr>
          <w:lang w:val="en-GB"/>
        </w:rPr>
      </w:pPr>
      <w:r w:rsidRPr="0089309A">
        <w:rPr>
          <w:lang w:val="en-GB"/>
        </w:rPr>
        <w:t xml:space="preserve">Open: </w:t>
      </w:r>
    </w:p>
    <w:p w14:paraId="63CF3ADA" w14:textId="77777777" w:rsidR="0000071B" w:rsidRDefault="0000071B" w:rsidP="0000071B">
      <w:pPr>
        <w:ind w:left="1080"/>
        <w:rPr>
          <w:lang w:val="en-GB"/>
        </w:rPr>
      </w:pPr>
      <w:r w:rsidRPr="0089309A">
        <w:rPr>
          <w:lang w:val="en-GB"/>
        </w:rPr>
        <w:t xml:space="preserve">Requests </w:t>
      </w:r>
      <w:r w:rsidRPr="00FC5D44">
        <w:rPr>
          <w:color w:val="538135" w:themeColor="accent6" w:themeShade="BF"/>
          <w:lang w:val="en-GB"/>
        </w:rPr>
        <w:t>are blocked</w:t>
      </w:r>
      <w:r w:rsidRPr="0089309A">
        <w:rPr>
          <w:lang w:val="en-GB"/>
        </w:rPr>
        <w:t xml:space="preserve">, and the system </w:t>
      </w:r>
      <w:r w:rsidRPr="00355A0E">
        <w:rPr>
          <w:color w:val="538135" w:themeColor="accent6" w:themeShade="BF"/>
          <w:lang w:val="en-GB"/>
        </w:rPr>
        <w:t xml:space="preserve">waits for a predefined period </w:t>
      </w:r>
      <w:r w:rsidRPr="0089309A">
        <w:rPr>
          <w:lang w:val="en-GB"/>
        </w:rPr>
        <w:t>(the sleepWindowInMilliseconds) before transitioning to the half-open state.</w:t>
      </w:r>
    </w:p>
    <w:p w14:paraId="2011A92B" w14:textId="77777777" w:rsidR="0000071B" w:rsidRPr="0089309A" w:rsidRDefault="0000071B" w:rsidP="0000071B">
      <w:pPr>
        <w:ind w:left="1080"/>
        <w:rPr>
          <w:lang w:val="en-GB"/>
        </w:rPr>
      </w:pPr>
      <w:r w:rsidRPr="00CC14BA">
        <w:t xml:space="preserve">After a predefined period (the sleep window), the circuit breaker transitions to the </w:t>
      </w:r>
      <w:r w:rsidRPr="00CC14BA">
        <w:rPr>
          <w:b/>
          <w:bCs/>
        </w:rPr>
        <w:t>half-open</w:t>
      </w:r>
      <w:r w:rsidRPr="00CC14BA">
        <w:t xml:space="preserve"> state.</w:t>
      </w:r>
    </w:p>
    <w:p w14:paraId="6093A6A5" w14:textId="77777777" w:rsidR="0000071B" w:rsidRDefault="0000071B" w:rsidP="0000071B">
      <w:pPr>
        <w:ind w:left="648"/>
        <w:rPr>
          <w:lang w:val="en-GB"/>
        </w:rPr>
      </w:pPr>
      <w:r w:rsidRPr="0089309A">
        <w:rPr>
          <w:lang w:val="en-GB"/>
        </w:rPr>
        <w:t xml:space="preserve">Half-Open: </w:t>
      </w:r>
    </w:p>
    <w:p w14:paraId="1B6CE17C" w14:textId="77777777" w:rsidR="0000071B" w:rsidRPr="005C0339" w:rsidRDefault="0000071B" w:rsidP="0000071B">
      <w:pPr>
        <w:ind w:left="1080"/>
        <w:rPr>
          <w:lang w:val="en-GB"/>
        </w:rPr>
      </w:pPr>
      <w:r w:rsidRPr="005C0339">
        <w:rPr>
          <w:lang w:val="en-GB"/>
        </w:rPr>
        <w:t>The circuit breaker allows a single test request to pass through to the service.</w:t>
      </w:r>
    </w:p>
    <w:p w14:paraId="3B1307D9" w14:textId="77777777" w:rsidR="0000071B" w:rsidRDefault="0000071B" w:rsidP="0000071B">
      <w:pPr>
        <w:ind w:left="1080"/>
        <w:rPr>
          <w:lang w:val="en-GB"/>
        </w:rPr>
      </w:pPr>
      <w:r w:rsidRPr="00B76082">
        <w:rPr>
          <w:lang w:val="en-GB"/>
        </w:rPr>
        <w:t xml:space="preserve">Success: </w:t>
      </w:r>
    </w:p>
    <w:p w14:paraId="6420D357" w14:textId="77777777" w:rsidR="0000071B" w:rsidRPr="00B76082" w:rsidRDefault="0000071B" w:rsidP="0000071B">
      <w:pPr>
        <w:ind w:left="1512"/>
        <w:rPr>
          <w:lang w:val="en-GB"/>
        </w:rPr>
      </w:pPr>
      <w:r w:rsidRPr="00B76082">
        <w:rPr>
          <w:lang w:val="en-GB"/>
        </w:rPr>
        <w:t xml:space="preserve">If the request is successful, the circuit breaker </w:t>
      </w:r>
      <w:r w:rsidRPr="00B76082">
        <w:rPr>
          <w:color w:val="538135" w:themeColor="accent6" w:themeShade="BF"/>
          <w:lang w:val="en-GB"/>
        </w:rPr>
        <w:t>transitions back to the Closed state</w:t>
      </w:r>
      <w:r w:rsidRPr="00B76082">
        <w:rPr>
          <w:lang w:val="en-GB"/>
        </w:rPr>
        <w:t>.</w:t>
      </w:r>
    </w:p>
    <w:p w14:paraId="5A58A3B2" w14:textId="77777777" w:rsidR="0000071B" w:rsidRDefault="0000071B" w:rsidP="0000071B">
      <w:pPr>
        <w:ind w:left="1080"/>
        <w:rPr>
          <w:lang w:val="en-GB"/>
        </w:rPr>
      </w:pPr>
      <w:r w:rsidRPr="00B76082">
        <w:rPr>
          <w:lang w:val="en-GB"/>
        </w:rPr>
        <w:t xml:space="preserve">Failure: </w:t>
      </w:r>
    </w:p>
    <w:p w14:paraId="158CBD82" w14:textId="77777777" w:rsidR="0000071B" w:rsidRDefault="0000071B" w:rsidP="0000071B">
      <w:pPr>
        <w:ind w:left="1512"/>
        <w:rPr>
          <w:lang w:val="en-GB"/>
        </w:rPr>
      </w:pPr>
      <w:r w:rsidRPr="00B76082">
        <w:rPr>
          <w:lang w:val="en-GB"/>
        </w:rPr>
        <w:t xml:space="preserve">If the request fails, the circuit breaker </w:t>
      </w:r>
      <w:r w:rsidRPr="00B76082">
        <w:rPr>
          <w:color w:val="538135" w:themeColor="accent6" w:themeShade="BF"/>
          <w:lang w:val="en-GB"/>
        </w:rPr>
        <w:t>transitions back to the Open state</w:t>
      </w:r>
      <w:r w:rsidRPr="00B76082">
        <w:rPr>
          <w:lang w:val="en-GB"/>
        </w:rPr>
        <w:t>.</w:t>
      </w:r>
    </w:p>
    <w:p w14:paraId="534ECF89" w14:textId="77777777" w:rsidR="0000071B" w:rsidRPr="00D574A6" w:rsidRDefault="0000071B" w:rsidP="0000071B">
      <w:pPr>
        <w:rPr>
          <w:color w:val="2F5496" w:themeColor="accent5" w:themeShade="BF"/>
          <w:lang w:val="en-GB"/>
        </w:rPr>
      </w:pPr>
      <w:r w:rsidRPr="00D574A6">
        <w:rPr>
          <w:color w:val="2F5496" w:themeColor="accent5" w:themeShade="BF"/>
          <w:lang w:val="en-GB"/>
        </w:rPr>
        <w:t>circuitBreaker.errorThresholdPercentage</w:t>
      </w:r>
    </w:p>
    <w:p w14:paraId="117C942A" w14:textId="77777777" w:rsidR="0000071B" w:rsidRDefault="0000071B" w:rsidP="0000071B">
      <w:pPr>
        <w:ind w:left="432"/>
      </w:pPr>
      <w:r w:rsidRPr="00B26047">
        <w:t xml:space="preserve">This property determines </w:t>
      </w:r>
      <w:r w:rsidRPr="00B26047">
        <w:rPr>
          <w:color w:val="538135" w:themeColor="accent6" w:themeShade="BF"/>
        </w:rPr>
        <w:t xml:space="preserve">the percentage of requests that must fail </w:t>
      </w:r>
      <w:r w:rsidRPr="00B26047">
        <w:t xml:space="preserve">(i.e., return an error) for the circuit breaker to trip. </w:t>
      </w:r>
    </w:p>
    <w:p w14:paraId="734CB71E" w14:textId="77777777" w:rsidR="0000071B" w:rsidRPr="00B26047" w:rsidRDefault="0000071B" w:rsidP="0000071B">
      <w:pPr>
        <w:ind w:left="432"/>
      </w:pPr>
      <w:r w:rsidRPr="00B26047">
        <w:t>The failure percentage is calculated only if the number of requests meets or exceeds the circuitBreaker.requestVolumeThreshold.</w:t>
      </w:r>
    </w:p>
    <w:p w14:paraId="6119EC03" w14:textId="77777777" w:rsidR="0000071B" w:rsidRPr="00D574A6" w:rsidRDefault="0000071B" w:rsidP="0000071B">
      <w:pPr>
        <w:rPr>
          <w:color w:val="2F5496" w:themeColor="accent5" w:themeShade="BF"/>
          <w:lang w:val="en-GB"/>
        </w:rPr>
      </w:pPr>
      <w:r w:rsidRPr="00D574A6">
        <w:rPr>
          <w:color w:val="2F5496" w:themeColor="accent5" w:themeShade="BF"/>
          <w:lang w:val="en-GB"/>
        </w:rPr>
        <w:t>circuitBreaker.forceOpen</w:t>
      </w:r>
    </w:p>
    <w:p w14:paraId="3A802182" w14:textId="77777777" w:rsidR="0000071B" w:rsidRPr="00217721" w:rsidRDefault="0000071B" w:rsidP="0000071B">
      <w:pPr>
        <w:ind w:left="432"/>
        <w:rPr>
          <w:lang w:val="en-GB"/>
        </w:rPr>
      </w:pPr>
      <w:r w:rsidRPr="00FC5D44">
        <w:rPr>
          <w:color w:val="538135" w:themeColor="accent6" w:themeShade="BF"/>
          <w:lang w:val="en-GB"/>
        </w:rPr>
        <w:t>Forces the circuit breaker open</w:t>
      </w:r>
      <w:r w:rsidRPr="00217721">
        <w:rPr>
          <w:lang w:val="en-GB"/>
        </w:rPr>
        <w:t>, preventing requests.</w:t>
      </w:r>
    </w:p>
    <w:p w14:paraId="609239B6" w14:textId="77777777" w:rsidR="0000071B" w:rsidRPr="00D574A6" w:rsidRDefault="0000071B" w:rsidP="0000071B">
      <w:pPr>
        <w:rPr>
          <w:color w:val="2F5496" w:themeColor="accent5" w:themeShade="BF"/>
          <w:lang w:val="en-GB"/>
        </w:rPr>
      </w:pPr>
      <w:r w:rsidRPr="00D574A6">
        <w:rPr>
          <w:color w:val="2F5496" w:themeColor="accent5" w:themeShade="BF"/>
          <w:lang w:val="en-GB"/>
        </w:rPr>
        <w:t>circuitBreaker.forceClosed</w:t>
      </w:r>
    </w:p>
    <w:p w14:paraId="64BCF1E0" w14:textId="77777777" w:rsidR="0000071B" w:rsidRPr="00217721" w:rsidRDefault="0000071B" w:rsidP="0000071B">
      <w:pPr>
        <w:ind w:left="432"/>
        <w:rPr>
          <w:lang w:val="en-GB"/>
        </w:rPr>
      </w:pPr>
      <w:r w:rsidRPr="00217721">
        <w:rPr>
          <w:lang w:val="en-GB"/>
        </w:rPr>
        <w:t>Forces the circuit breaker closed, allowing requests.</w:t>
      </w:r>
    </w:p>
    <w:p w14:paraId="3F981AC2" w14:textId="77777777" w:rsidR="0000071B" w:rsidRPr="00217721" w:rsidRDefault="0000071B" w:rsidP="0000071B">
      <w:pPr>
        <w:pStyle w:val="Heading9"/>
        <w:rPr>
          <w:lang w:val="en-GB"/>
        </w:rPr>
      </w:pPr>
      <w:r w:rsidRPr="00217721">
        <w:rPr>
          <w:lang w:val="en-GB"/>
        </w:rPr>
        <w:t>Request Context Properties</w:t>
      </w:r>
    </w:p>
    <w:p w14:paraId="49474C08" w14:textId="77777777" w:rsidR="0000071B" w:rsidRPr="00D574A6" w:rsidRDefault="0000071B" w:rsidP="0000071B">
      <w:pPr>
        <w:rPr>
          <w:color w:val="2F5496" w:themeColor="accent5" w:themeShade="BF"/>
          <w:lang w:val="en-GB"/>
        </w:rPr>
      </w:pPr>
      <w:r w:rsidRPr="00D574A6">
        <w:rPr>
          <w:color w:val="2F5496" w:themeColor="accent5" w:themeShade="BF"/>
          <w:lang w:val="en-GB"/>
        </w:rPr>
        <w:t>requestCache.enabled</w:t>
      </w:r>
    </w:p>
    <w:p w14:paraId="4F3CBAA7" w14:textId="77777777" w:rsidR="0000071B" w:rsidRDefault="0000071B" w:rsidP="0000071B">
      <w:pPr>
        <w:ind w:left="432"/>
        <w:rPr>
          <w:lang w:val="en-GB"/>
        </w:rPr>
      </w:pPr>
      <w:r w:rsidRPr="00217721">
        <w:rPr>
          <w:lang w:val="en-GB"/>
        </w:rPr>
        <w:t>Whether request caching is enabled.</w:t>
      </w:r>
    </w:p>
    <w:p w14:paraId="67D17A26" w14:textId="77777777" w:rsidR="0000071B" w:rsidRDefault="0000071B" w:rsidP="0000071B">
      <w:pPr>
        <w:ind w:left="432"/>
        <w:rPr>
          <w:lang w:val="en-GB"/>
        </w:rPr>
      </w:pPr>
      <w:r w:rsidRPr="00CF5696">
        <w:rPr>
          <w:lang w:val="en-GB"/>
        </w:rPr>
        <w:t>The cache is stored in memory and is scoped to the duration of a single request.</w:t>
      </w:r>
    </w:p>
    <w:p w14:paraId="6A47E9B4" w14:textId="77777777" w:rsidR="0000071B" w:rsidRDefault="0000071B" w:rsidP="0000071B">
      <w:pPr>
        <w:ind w:left="432"/>
        <w:rPr>
          <w:lang w:val="en-GB"/>
        </w:rPr>
      </w:pPr>
      <w:r w:rsidRPr="005F675E">
        <w:rPr>
          <w:lang w:val="en-GB"/>
        </w:rPr>
        <w:t xml:space="preserve">Avoid Redundant Execution: </w:t>
      </w:r>
    </w:p>
    <w:p w14:paraId="63DD9FCA" w14:textId="77777777" w:rsidR="0000071B" w:rsidRDefault="0000071B" w:rsidP="0000071B">
      <w:pPr>
        <w:ind w:left="864"/>
        <w:rPr>
          <w:lang w:val="en-GB"/>
        </w:rPr>
      </w:pPr>
      <w:r w:rsidRPr="005F675E">
        <w:rPr>
          <w:lang w:val="en-GB"/>
        </w:rPr>
        <w:t xml:space="preserve">When </w:t>
      </w:r>
      <w:r w:rsidRPr="00FC5D44">
        <w:rPr>
          <w:color w:val="538135" w:themeColor="accent6" w:themeShade="BF"/>
          <w:lang w:val="en-GB"/>
        </w:rPr>
        <w:t xml:space="preserve">multiple commands with the same parameters are invoked </w:t>
      </w:r>
      <w:r w:rsidRPr="005F675E">
        <w:rPr>
          <w:lang w:val="en-GB"/>
        </w:rPr>
        <w:t xml:space="preserve">within the same request (such as a single HTTP request), </w:t>
      </w:r>
    </w:p>
    <w:p w14:paraId="4847FCD2" w14:textId="77777777" w:rsidR="0000071B" w:rsidRDefault="0000071B" w:rsidP="0000071B">
      <w:pPr>
        <w:ind w:left="864"/>
        <w:rPr>
          <w:lang w:val="en-GB"/>
        </w:rPr>
      </w:pPr>
      <w:r w:rsidRPr="005F675E">
        <w:rPr>
          <w:lang w:val="en-GB"/>
        </w:rPr>
        <w:t>the requestCache allows Hystrix to return the cached result of the first command execution instead of executing the command again.</w:t>
      </w:r>
    </w:p>
    <w:p w14:paraId="0CBAE879" w14:textId="77777777" w:rsidR="0000071B" w:rsidRDefault="0000071B" w:rsidP="0000071B">
      <w:pPr>
        <w:ind w:left="432"/>
        <w:rPr>
          <w:lang w:val="en-GB"/>
        </w:rPr>
      </w:pPr>
      <w:r w:rsidRPr="00A20A15">
        <w:rPr>
          <w:lang w:val="en-GB"/>
        </w:rPr>
        <w:t xml:space="preserve">Cache Results: Hystrix </w:t>
      </w:r>
    </w:p>
    <w:p w14:paraId="797517CF" w14:textId="77777777" w:rsidR="0000071B" w:rsidRDefault="0000071B" w:rsidP="0000071B">
      <w:pPr>
        <w:ind w:left="864"/>
        <w:rPr>
          <w:lang w:val="en-GB"/>
        </w:rPr>
      </w:pPr>
      <w:r w:rsidRPr="00A20A15">
        <w:rPr>
          <w:lang w:val="en-GB"/>
        </w:rPr>
        <w:t xml:space="preserve">can cache the results of a command execution within the same request. </w:t>
      </w:r>
    </w:p>
    <w:p w14:paraId="1C1F66B3" w14:textId="77777777" w:rsidR="0000071B" w:rsidRDefault="0000071B" w:rsidP="0000071B">
      <w:pPr>
        <w:ind w:left="864"/>
        <w:rPr>
          <w:lang w:val="en-GB"/>
        </w:rPr>
      </w:pPr>
      <w:r w:rsidRPr="00A20A15">
        <w:rPr>
          <w:lang w:val="en-GB"/>
        </w:rPr>
        <w:t xml:space="preserve">If the same command is invoked multiple times within the same request (e.g., from the same HTTP request or thread context), </w:t>
      </w:r>
    </w:p>
    <w:p w14:paraId="7BB3964C" w14:textId="77777777" w:rsidR="0000071B" w:rsidRPr="00A20A15" w:rsidRDefault="0000071B" w:rsidP="0000071B">
      <w:pPr>
        <w:ind w:left="864"/>
        <w:rPr>
          <w:lang w:val="en-GB"/>
        </w:rPr>
      </w:pPr>
      <w:r w:rsidRPr="00A20A15">
        <w:rPr>
          <w:lang w:val="en-GB"/>
        </w:rPr>
        <w:t>the results will be fetched from the cache rather than re-executed.</w:t>
      </w:r>
    </w:p>
    <w:p w14:paraId="3399E76F" w14:textId="77777777" w:rsidR="0000071B" w:rsidRDefault="0000071B" w:rsidP="0000071B">
      <w:pPr>
        <w:ind w:left="432"/>
        <w:rPr>
          <w:lang w:val="en-GB"/>
        </w:rPr>
      </w:pPr>
      <w:r w:rsidRPr="00A20A15">
        <w:rPr>
          <w:lang w:val="en-GB"/>
        </w:rPr>
        <w:t xml:space="preserve">Cache Key: </w:t>
      </w:r>
    </w:p>
    <w:p w14:paraId="325050B0" w14:textId="77777777" w:rsidR="0000071B" w:rsidRDefault="0000071B" w:rsidP="0000071B">
      <w:pPr>
        <w:ind w:left="864"/>
        <w:rPr>
          <w:lang w:val="en-GB"/>
        </w:rPr>
      </w:pPr>
      <w:r w:rsidRPr="00A20A15">
        <w:rPr>
          <w:lang w:val="en-GB"/>
        </w:rPr>
        <w:t xml:space="preserve">The cache is keyed by the command’s input parameters. </w:t>
      </w:r>
    </w:p>
    <w:p w14:paraId="4E342EBA" w14:textId="77777777" w:rsidR="0000071B" w:rsidRDefault="0000071B" w:rsidP="0000071B">
      <w:pPr>
        <w:ind w:left="864"/>
        <w:rPr>
          <w:lang w:val="en-GB"/>
        </w:rPr>
      </w:pPr>
      <w:r w:rsidRPr="00A20A15">
        <w:rPr>
          <w:lang w:val="en-GB"/>
        </w:rPr>
        <w:t>If a command is invoked with the same parameters, Hystrix will use the cached result for that command.</w:t>
      </w:r>
    </w:p>
    <w:p w14:paraId="42F177A7" w14:textId="77777777" w:rsidR="0000071B" w:rsidRDefault="0000071B" w:rsidP="0000071B">
      <w:pPr>
        <w:ind w:left="432"/>
        <w:rPr>
          <w:lang w:val="en-GB"/>
        </w:rPr>
      </w:pPr>
      <w:r w:rsidRPr="00AC333D">
        <w:rPr>
          <w:lang w:val="en-GB"/>
        </w:rPr>
        <w:t xml:space="preserve">Clearing the Cache: </w:t>
      </w:r>
    </w:p>
    <w:p w14:paraId="44881297" w14:textId="77777777" w:rsidR="0000071B" w:rsidRPr="00AC333D" w:rsidRDefault="0000071B" w:rsidP="0000071B">
      <w:pPr>
        <w:ind w:left="864"/>
        <w:rPr>
          <w:lang w:val="en-GB"/>
        </w:rPr>
      </w:pPr>
      <w:r w:rsidRPr="00AC333D">
        <w:rPr>
          <w:lang w:val="en-GB"/>
        </w:rPr>
        <w:t xml:space="preserve">The request cache is cleared </w:t>
      </w:r>
      <w:r w:rsidRPr="00FC5D44">
        <w:rPr>
          <w:color w:val="538135" w:themeColor="accent6" w:themeShade="BF"/>
          <w:lang w:val="en-GB"/>
        </w:rPr>
        <w:t>at the end of each request</w:t>
      </w:r>
      <w:r w:rsidRPr="00AC333D">
        <w:rPr>
          <w:lang w:val="en-GB"/>
        </w:rPr>
        <w:t xml:space="preserve">. This means that the cache </w:t>
      </w:r>
      <w:r w:rsidRPr="00FC5D44">
        <w:rPr>
          <w:color w:val="538135" w:themeColor="accent6" w:themeShade="BF"/>
          <w:lang w:val="en-GB"/>
        </w:rPr>
        <w:t>is not persistent across different requests</w:t>
      </w:r>
      <w:r w:rsidRPr="00AC333D">
        <w:rPr>
          <w:lang w:val="en-GB"/>
        </w:rPr>
        <w:t>.</w:t>
      </w:r>
    </w:p>
    <w:p w14:paraId="333E0B4A" w14:textId="77777777" w:rsidR="0000071B" w:rsidRDefault="0000071B" w:rsidP="0000071B">
      <w:pPr>
        <w:ind w:left="432"/>
        <w:rPr>
          <w:lang w:val="en-GB"/>
        </w:rPr>
      </w:pPr>
      <w:r w:rsidRPr="00AC333D">
        <w:rPr>
          <w:lang w:val="en-GB"/>
        </w:rPr>
        <w:t xml:space="preserve">Custom Cache Key: </w:t>
      </w:r>
    </w:p>
    <w:p w14:paraId="6E43E6F4" w14:textId="77777777" w:rsidR="0000071B" w:rsidRPr="00217721" w:rsidRDefault="0000071B" w:rsidP="0000071B">
      <w:pPr>
        <w:ind w:left="864"/>
        <w:rPr>
          <w:lang w:val="en-GB"/>
        </w:rPr>
      </w:pPr>
      <w:r w:rsidRPr="00AC333D">
        <w:rPr>
          <w:lang w:val="en-GB"/>
        </w:rPr>
        <w:t>For more complex scenarios, you can implement custom caching logic using HystrixRequestContext to manage how and when cache entries are cleared.</w:t>
      </w:r>
    </w:p>
    <w:p w14:paraId="3E000D03" w14:textId="77777777" w:rsidR="0000071B" w:rsidRPr="00D574A6" w:rsidRDefault="0000071B" w:rsidP="0000071B">
      <w:pPr>
        <w:rPr>
          <w:color w:val="2F5496" w:themeColor="accent5" w:themeShade="BF"/>
          <w:lang w:val="en-GB"/>
        </w:rPr>
      </w:pPr>
      <w:r w:rsidRPr="00D574A6">
        <w:rPr>
          <w:color w:val="2F5496" w:themeColor="accent5" w:themeShade="BF"/>
          <w:lang w:val="en-GB"/>
        </w:rPr>
        <w:t>requestLog.enabled</w:t>
      </w:r>
    </w:p>
    <w:p w14:paraId="22FFF4FF" w14:textId="77777777" w:rsidR="0000071B" w:rsidRPr="00217721" w:rsidRDefault="0000071B" w:rsidP="0000071B">
      <w:pPr>
        <w:ind w:left="432"/>
        <w:rPr>
          <w:lang w:val="en-GB"/>
        </w:rPr>
      </w:pPr>
      <w:r w:rsidRPr="00217721">
        <w:rPr>
          <w:lang w:val="en-GB"/>
        </w:rPr>
        <w:t>Whether request logging is enabled.</w:t>
      </w:r>
    </w:p>
    <w:p w14:paraId="5066AA5C" w14:textId="77777777" w:rsidR="0000071B" w:rsidRPr="00217721" w:rsidRDefault="0000071B" w:rsidP="0000071B">
      <w:pPr>
        <w:pStyle w:val="Heading9"/>
        <w:rPr>
          <w:lang w:val="en-GB"/>
        </w:rPr>
      </w:pPr>
      <w:r w:rsidRPr="00217721">
        <w:rPr>
          <w:lang w:val="en-GB"/>
        </w:rPr>
        <w:t>Collapser Properties</w:t>
      </w:r>
    </w:p>
    <w:p w14:paraId="0DA26F74" w14:textId="77777777" w:rsidR="0000071B" w:rsidRPr="00D574A6" w:rsidRDefault="0000071B" w:rsidP="0000071B">
      <w:pPr>
        <w:rPr>
          <w:color w:val="2F5496" w:themeColor="accent5" w:themeShade="BF"/>
          <w:lang w:val="en-GB"/>
        </w:rPr>
      </w:pPr>
      <w:r w:rsidRPr="00D574A6">
        <w:rPr>
          <w:color w:val="2F5496" w:themeColor="accent5" w:themeShade="BF"/>
          <w:lang w:val="en-GB"/>
        </w:rPr>
        <w:t>collapser.maxRequestsInBatch</w:t>
      </w:r>
    </w:p>
    <w:p w14:paraId="2B9A7B6D" w14:textId="77777777" w:rsidR="0000071B" w:rsidRPr="00217721" w:rsidRDefault="0000071B" w:rsidP="0000071B">
      <w:pPr>
        <w:ind w:left="432"/>
        <w:rPr>
          <w:lang w:val="en-GB"/>
        </w:rPr>
      </w:pPr>
      <w:r w:rsidRPr="00217721">
        <w:rPr>
          <w:lang w:val="en-GB"/>
        </w:rPr>
        <w:t>Maximum number of requests in a batch.</w:t>
      </w:r>
    </w:p>
    <w:p w14:paraId="607DC69C" w14:textId="77777777" w:rsidR="0000071B" w:rsidRPr="00D574A6" w:rsidRDefault="0000071B" w:rsidP="0000071B">
      <w:pPr>
        <w:rPr>
          <w:color w:val="2F5496" w:themeColor="accent5" w:themeShade="BF"/>
          <w:lang w:val="en-GB"/>
        </w:rPr>
      </w:pPr>
      <w:r w:rsidRPr="00D574A6">
        <w:rPr>
          <w:color w:val="2F5496" w:themeColor="accent5" w:themeShade="BF"/>
          <w:lang w:val="en-GB"/>
        </w:rPr>
        <w:t>collapser.timerDelayInMilliseconds</w:t>
      </w:r>
    </w:p>
    <w:p w14:paraId="5439297C" w14:textId="77777777" w:rsidR="0000071B" w:rsidRPr="00217721" w:rsidRDefault="0000071B" w:rsidP="0000071B">
      <w:pPr>
        <w:ind w:left="432"/>
        <w:rPr>
          <w:lang w:val="en-GB"/>
        </w:rPr>
      </w:pPr>
      <w:r w:rsidRPr="00217721">
        <w:rPr>
          <w:lang w:val="en-GB"/>
        </w:rPr>
        <w:t>Time window for batching requests.</w:t>
      </w:r>
    </w:p>
    <w:p w14:paraId="2FF95995" w14:textId="77777777" w:rsidR="0000071B" w:rsidRPr="00D574A6" w:rsidRDefault="0000071B" w:rsidP="0000071B">
      <w:pPr>
        <w:rPr>
          <w:color w:val="2F5496" w:themeColor="accent5" w:themeShade="BF"/>
          <w:lang w:val="en-GB"/>
        </w:rPr>
      </w:pPr>
      <w:r w:rsidRPr="00D574A6">
        <w:rPr>
          <w:color w:val="2F5496" w:themeColor="accent5" w:themeShade="BF"/>
          <w:lang w:val="en-GB"/>
        </w:rPr>
        <w:t>collapser.requestCache.enabled</w:t>
      </w:r>
    </w:p>
    <w:p w14:paraId="0BEE7350" w14:textId="77777777" w:rsidR="0000071B" w:rsidRPr="00217721" w:rsidRDefault="0000071B" w:rsidP="0000071B">
      <w:pPr>
        <w:ind w:left="432"/>
        <w:rPr>
          <w:lang w:val="en-GB"/>
        </w:rPr>
      </w:pPr>
      <w:r w:rsidRPr="00217721">
        <w:rPr>
          <w:lang w:val="en-GB"/>
        </w:rPr>
        <w:t>Whether request caching is enabled for collapser.</w:t>
      </w:r>
    </w:p>
    <w:p w14:paraId="55CA70CB" w14:textId="77777777" w:rsidR="0000071B" w:rsidRPr="00217721" w:rsidRDefault="0000071B" w:rsidP="0000071B">
      <w:pPr>
        <w:pStyle w:val="Heading9"/>
        <w:rPr>
          <w:lang w:val="en-GB"/>
        </w:rPr>
      </w:pPr>
      <w:r w:rsidRPr="00217721">
        <w:rPr>
          <w:lang w:val="en-GB"/>
        </w:rPr>
        <w:t>Metrics Properties</w:t>
      </w:r>
    </w:p>
    <w:p w14:paraId="52560671" w14:textId="77777777" w:rsidR="0000071B" w:rsidRPr="00D574A6" w:rsidRDefault="0000071B" w:rsidP="0000071B">
      <w:pPr>
        <w:rPr>
          <w:color w:val="2F5496" w:themeColor="accent5" w:themeShade="BF"/>
          <w:lang w:val="en-GB"/>
        </w:rPr>
      </w:pPr>
      <w:r w:rsidRPr="00D574A6">
        <w:rPr>
          <w:color w:val="2F5496" w:themeColor="accent5" w:themeShade="BF"/>
          <w:lang w:val="en-GB"/>
        </w:rPr>
        <w:t>metrics.rollingStats.timeInMilliseconds</w:t>
      </w:r>
    </w:p>
    <w:p w14:paraId="49421011" w14:textId="77777777" w:rsidR="0000071B" w:rsidRPr="00217721" w:rsidRDefault="0000071B" w:rsidP="0000071B">
      <w:pPr>
        <w:ind w:left="432"/>
        <w:rPr>
          <w:lang w:val="en-GB"/>
        </w:rPr>
      </w:pPr>
      <w:r w:rsidRPr="00217721">
        <w:rPr>
          <w:lang w:val="en-GB"/>
        </w:rPr>
        <w:t>Duration of statistical rolling window.</w:t>
      </w:r>
    </w:p>
    <w:p w14:paraId="066F2F0D" w14:textId="77777777" w:rsidR="0000071B" w:rsidRPr="00D574A6" w:rsidRDefault="0000071B" w:rsidP="0000071B">
      <w:pPr>
        <w:rPr>
          <w:color w:val="2F5496" w:themeColor="accent5" w:themeShade="BF"/>
          <w:lang w:val="en-GB"/>
        </w:rPr>
      </w:pPr>
      <w:r w:rsidRPr="00D574A6">
        <w:rPr>
          <w:color w:val="2F5496" w:themeColor="accent5" w:themeShade="BF"/>
          <w:lang w:val="en-GB"/>
        </w:rPr>
        <w:t>metrics.rollingStats.numBuckets</w:t>
      </w:r>
    </w:p>
    <w:p w14:paraId="726CB526" w14:textId="77777777" w:rsidR="0000071B" w:rsidRPr="00217721" w:rsidRDefault="0000071B" w:rsidP="0000071B">
      <w:pPr>
        <w:ind w:left="432"/>
        <w:rPr>
          <w:lang w:val="en-GB"/>
        </w:rPr>
      </w:pPr>
      <w:r w:rsidRPr="00217721">
        <w:rPr>
          <w:lang w:val="en-GB"/>
        </w:rPr>
        <w:t>Number of buckets in the statistical rolling window.</w:t>
      </w:r>
    </w:p>
    <w:p w14:paraId="4F6E722F" w14:textId="77777777" w:rsidR="0000071B" w:rsidRDefault="0000071B" w:rsidP="0000071B">
      <w:pPr>
        <w:rPr>
          <w:color w:val="2F5496" w:themeColor="accent5" w:themeShade="BF"/>
          <w:lang w:val="en-GB"/>
        </w:rPr>
      </w:pPr>
    </w:p>
    <w:p w14:paraId="5B1F46D2" w14:textId="77777777" w:rsidR="0000071B" w:rsidRPr="00D574A6" w:rsidRDefault="0000071B" w:rsidP="0000071B">
      <w:pPr>
        <w:rPr>
          <w:color w:val="2F5496" w:themeColor="accent5" w:themeShade="BF"/>
          <w:lang w:val="en-GB"/>
        </w:rPr>
      </w:pPr>
      <w:r w:rsidRPr="00D574A6">
        <w:rPr>
          <w:color w:val="2F5496" w:themeColor="accent5" w:themeShade="BF"/>
          <w:lang w:val="en-GB"/>
        </w:rPr>
        <w:t>metrics.rollingPercentile.enabled</w:t>
      </w:r>
    </w:p>
    <w:p w14:paraId="59ECC6A5" w14:textId="77777777" w:rsidR="0000071B" w:rsidRPr="00217721" w:rsidRDefault="0000071B" w:rsidP="0000071B">
      <w:pPr>
        <w:ind w:left="432"/>
        <w:rPr>
          <w:lang w:val="en-GB"/>
        </w:rPr>
      </w:pPr>
      <w:r w:rsidRPr="00217721">
        <w:rPr>
          <w:lang w:val="en-GB"/>
        </w:rPr>
        <w:t>Whether rolling percentiles are enabled.</w:t>
      </w:r>
    </w:p>
    <w:p w14:paraId="6B8D9868" w14:textId="77777777" w:rsidR="0000071B" w:rsidRPr="00D574A6" w:rsidRDefault="0000071B" w:rsidP="0000071B">
      <w:pPr>
        <w:rPr>
          <w:color w:val="2F5496" w:themeColor="accent5" w:themeShade="BF"/>
          <w:lang w:val="en-GB"/>
        </w:rPr>
      </w:pPr>
      <w:r w:rsidRPr="00D574A6">
        <w:rPr>
          <w:color w:val="2F5496" w:themeColor="accent5" w:themeShade="BF"/>
          <w:lang w:val="en-GB"/>
        </w:rPr>
        <w:t>metrics.rollingPercentile.timeInMilliseconds</w:t>
      </w:r>
    </w:p>
    <w:p w14:paraId="321CC046" w14:textId="77777777" w:rsidR="0000071B" w:rsidRPr="00217721" w:rsidRDefault="0000071B" w:rsidP="0000071B">
      <w:pPr>
        <w:ind w:left="432"/>
        <w:rPr>
          <w:lang w:val="en-GB"/>
        </w:rPr>
      </w:pPr>
      <w:r w:rsidRPr="00217721">
        <w:rPr>
          <w:lang w:val="en-GB"/>
        </w:rPr>
        <w:t>Duration of percentile rolling window.</w:t>
      </w:r>
    </w:p>
    <w:p w14:paraId="140905E3" w14:textId="77777777" w:rsidR="0000071B" w:rsidRPr="00D574A6" w:rsidRDefault="0000071B" w:rsidP="0000071B">
      <w:pPr>
        <w:rPr>
          <w:color w:val="2F5496" w:themeColor="accent5" w:themeShade="BF"/>
          <w:lang w:val="en-GB"/>
        </w:rPr>
      </w:pPr>
      <w:r w:rsidRPr="00D574A6">
        <w:rPr>
          <w:color w:val="2F5496" w:themeColor="accent5" w:themeShade="BF"/>
          <w:lang w:val="en-GB"/>
        </w:rPr>
        <w:t>metrics.rollingPercentile.numBuckets</w:t>
      </w:r>
    </w:p>
    <w:p w14:paraId="3933A1BE" w14:textId="77777777" w:rsidR="0000071B" w:rsidRPr="00217721" w:rsidRDefault="0000071B" w:rsidP="0000071B">
      <w:pPr>
        <w:ind w:left="432"/>
        <w:rPr>
          <w:lang w:val="en-GB"/>
        </w:rPr>
      </w:pPr>
      <w:r w:rsidRPr="00217721">
        <w:rPr>
          <w:lang w:val="en-GB"/>
        </w:rPr>
        <w:t>Number of buckets in the percentile rolling window.</w:t>
      </w:r>
    </w:p>
    <w:p w14:paraId="0CD0CC6B" w14:textId="77777777" w:rsidR="0000071B" w:rsidRPr="00D574A6" w:rsidRDefault="0000071B" w:rsidP="0000071B">
      <w:pPr>
        <w:rPr>
          <w:color w:val="2F5496" w:themeColor="accent5" w:themeShade="BF"/>
          <w:lang w:val="en-GB"/>
        </w:rPr>
      </w:pPr>
      <w:r w:rsidRPr="00D574A6">
        <w:rPr>
          <w:color w:val="2F5496" w:themeColor="accent5" w:themeShade="BF"/>
          <w:lang w:val="en-GB"/>
        </w:rPr>
        <w:t>metrics.rollingPercentile.bucketSize</w:t>
      </w:r>
    </w:p>
    <w:p w14:paraId="413EE8E8" w14:textId="77777777" w:rsidR="0000071B" w:rsidRPr="00217721" w:rsidRDefault="0000071B" w:rsidP="0000071B">
      <w:pPr>
        <w:ind w:left="432"/>
        <w:rPr>
          <w:lang w:val="en-GB"/>
        </w:rPr>
      </w:pPr>
      <w:r w:rsidRPr="00217721">
        <w:rPr>
          <w:lang w:val="en-GB"/>
        </w:rPr>
        <w:t>Size of each bucket in the percentile rolling window.</w:t>
      </w:r>
    </w:p>
    <w:p w14:paraId="2579E36D" w14:textId="77777777" w:rsidR="0000071B" w:rsidRPr="008D788B" w:rsidRDefault="0000071B" w:rsidP="0000071B">
      <w:pPr>
        <w:rPr>
          <w:rFonts w:ascii="Consolas" w:hAnsi="Consolas"/>
          <w:lang w:val="en-GB"/>
        </w:rPr>
      </w:pPr>
    </w:p>
    <w:p w14:paraId="50168997" w14:textId="77777777" w:rsidR="0000071B" w:rsidRPr="001647FE" w:rsidRDefault="0000071B" w:rsidP="0000071B">
      <w:pPr>
        <w:pStyle w:val="Heading4"/>
      </w:pPr>
      <w:r w:rsidRPr="001647FE">
        <w:t>Other</w:t>
      </w:r>
    </w:p>
    <w:p w14:paraId="0BA93A27" w14:textId="77777777" w:rsidR="0000071B" w:rsidRDefault="0000071B" w:rsidP="0000071B">
      <w:pPr>
        <w:pStyle w:val="Heading8"/>
        <w:rPr>
          <w:shd w:val="clear" w:color="auto" w:fill="FFFFFF"/>
        </w:rPr>
      </w:pPr>
      <w:r>
        <w:rPr>
          <w:rFonts w:hint="eastAsia"/>
          <w:shd w:val="clear" w:color="auto" w:fill="FFFFFF"/>
        </w:rPr>
        <w:t>熔断器原理</w:t>
      </w:r>
    </w:p>
    <w:p w14:paraId="7628AAE7" w14:textId="77777777" w:rsidR="0000071B" w:rsidRDefault="0000071B" w:rsidP="0000071B">
      <w:pPr>
        <w:ind w:left="576"/>
        <w:contextualSpacing/>
        <w:jc w:val="both"/>
        <w:rPr>
          <w:shd w:val="clear" w:color="auto" w:fill="FFFFFF"/>
        </w:rPr>
      </w:pPr>
      <w:r>
        <w:rPr>
          <w:rFonts w:hint="eastAsia"/>
          <w:shd w:val="clear" w:color="auto" w:fill="FFFFFF"/>
        </w:rPr>
        <w:t>滑动窗口设计目的：上面提到的断路器需要的</w:t>
      </w:r>
      <w:r>
        <w:rPr>
          <w:rFonts w:hint="eastAsia"/>
        </w:rPr>
        <w:t>时间窗口</w:t>
      </w:r>
      <w:r>
        <w:rPr>
          <w:rFonts w:hint="eastAsia"/>
          <w:color w:val="C45911" w:themeColor="accent2" w:themeShade="BF"/>
          <w:shd w:val="clear" w:color="auto" w:fill="FFFFFF"/>
        </w:rPr>
        <w:t>请求量</w:t>
      </w:r>
      <w:r>
        <w:rPr>
          <w:rFonts w:hint="eastAsia"/>
          <w:shd w:val="clear" w:color="auto" w:fill="FFFFFF"/>
        </w:rPr>
        <w:t>和</w:t>
      </w:r>
      <w:r>
        <w:rPr>
          <w:rFonts w:hint="eastAsia"/>
          <w:color w:val="C45911" w:themeColor="accent2" w:themeShade="BF"/>
          <w:shd w:val="clear" w:color="auto" w:fill="FFFFFF"/>
        </w:rPr>
        <w:t>错误率</w:t>
      </w:r>
      <w:r>
        <w:rPr>
          <w:rFonts w:hint="eastAsia"/>
          <w:shd w:val="clear" w:color="auto" w:fill="FFFFFF"/>
        </w:rPr>
        <w:t>这两个统计数据，都是指</w:t>
      </w:r>
      <w:r>
        <w:rPr>
          <w:rFonts w:hint="eastAsia"/>
          <w:color w:val="C45911" w:themeColor="accent2" w:themeShade="BF"/>
          <w:shd w:val="clear" w:color="auto" w:fill="FFFFFF"/>
        </w:rPr>
        <w:t>固定时间长度内的统计数据</w:t>
      </w:r>
      <w:r>
        <w:rPr>
          <w:rFonts w:hint="eastAsia"/>
          <w:shd w:val="clear" w:color="auto" w:fill="FFFFFF"/>
        </w:rPr>
        <w:t>，断路器的目标，就是根据这些统计数据来预判并决定系统下一步的行为</w:t>
      </w:r>
    </w:p>
    <w:p w14:paraId="11315DBA" w14:textId="77777777" w:rsidR="0000071B" w:rsidRDefault="0000071B" w:rsidP="0000071B">
      <w:pPr>
        <w:ind w:left="576"/>
        <w:contextualSpacing/>
        <w:jc w:val="both"/>
        <w:rPr>
          <w:shd w:val="clear" w:color="auto" w:fill="FFFFFF"/>
        </w:rPr>
      </w:pPr>
      <w:r>
        <w:rPr>
          <w:rFonts w:hint="eastAsia"/>
          <w:shd w:val="clear" w:color="auto" w:fill="FFFFFF"/>
        </w:rPr>
        <w:t>执行过程：</w:t>
      </w:r>
      <w:r>
        <w:rPr>
          <w:shd w:val="clear" w:color="auto" w:fill="FFFFFF"/>
        </w:rPr>
        <w:t>Hystrix</w:t>
      </w:r>
      <w:r>
        <w:rPr>
          <w:shd w:val="clear" w:color="auto" w:fill="FFFFFF"/>
        </w:rPr>
        <w:t>通过</w:t>
      </w:r>
      <w:r>
        <w:rPr>
          <w:color w:val="C45911" w:themeColor="accent2" w:themeShade="BF"/>
          <w:shd w:val="clear" w:color="auto" w:fill="FFFFFF"/>
        </w:rPr>
        <w:t>滑动窗口</w:t>
      </w:r>
      <w:r>
        <w:rPr>
          <w:shd w:val="clear" w:color="auto" w:fill="FFFFFF"/>
        </w:rPr>
        <w:t>来对数据进行</w:t>
      </w:r>
      <w:r>
        <w:rPr>
          <w:shd w:val="clear" w:color="auto" w:fill="FFFFFF"/>
        </w:rPr>
        <w:t>“</w:t>
      </w:r>
      <w:r>
        <w:rPr>
          <w:shd w:val="clear" w:color="auto" w:fill="FFFFFF"/>
        </w:rPr>
        <w:t>平滑</w:t>
      </w:r>
      <w:r>
        <w:rPr>
          <w:shd w:val="clear" w:color="auto" w:fill="FFFFFF"/>
        </w:rPr>
        <w:t>”</w:t>
      </w:r>
      <w:r>
        <w:rPr>
          <w:shd w:val="clear" w:color="auto" w:fill="FFFFFF"/>
        </w:rPr>
        <w:t>统计，默认情况下，一个滑动窗口包含</w:t>
      </w:r>
      <w:r>
        <w:rPr>
          <w:color w:val="C45911" w:themeColor="accent2" w:themeShade="BF"/>
          <w:shd w:val="clear" w:color="auto" w:fill="FFFFFF"/>
        </w:rPr>
        <w:t>10</w:t>
      </w:r>
      <w:r>
        <w:rPr>
          <w:color w:val="C45911" w:themeColor="accent2" w:themeShade="BF"/>
          <w:shd w:val="clear" w:color="auto" w:fill="FFFFFF"/>
        </w:rPr>
        <w:t>个桶</w:t>
      </w:r>
      <w:r>
        <w:rPr>
          <w:color w:val="C45911" w:themeColor="accent2" w:themeShade="BF"/>
          <w:shd w:val="clear" w:color="auto" w:fill="FFFFFF"/>
        </w:rPr>
        <w:t>(Bucket)</w:t>
      </w:r>
      <w:r>
        <w:rPr>
          <w:shd w:val="clear" w:color="auto" w:fill="FFFFFF"/>
        </w:rPr>
        <w:t>，每个桶时间宽度是</w:t>
      </w:r>
      <w:r>
        <w:rPr>
          <w:shd w:val="clear" w:color="auto" w:fill="FFFFFF"/>
        </w:rPr>
        <w:t>1</w:t>
      </w:r>
      <w:r>
        <w:rPr>
          <w:shd w:val="clear" w:color="auto" w:fill="FFFFFF"/>
        </w:rPr>
        <w:t>秒，负责</w:t>
      </w:r>
      <w:r>
        <w:rPr>
          <w:shd w:val="clear" w:color="auto" w:fill="FFFFFF"/>
        </w:rPr>
        <w:t>1</w:t>
      </w:r>
      <w:r>
        <w:rPr>
          <w:shd w:val="clear" w:color="auto" w:fill="FFFFFF"/>
        </w:rPr>
        <w:t>秒的数据统计。</w:t>
      </w:r>
    </w:p>
    <w:p w14:paraId="2DE55B26" w14:textId="77777777" w:rsidR="0000071B" w:rsidRDefault="0000071B" w:rsidP="0000071B">
      <w:pPr>
        <w:ind w:left="576"/>
        <w:contextualSpacing/>
        <w:jc w:val="both"/>
        <w:rPr>
          <w:shd w:val="clear" w:color="auto" w:fill="FFFFFF"/>
        </w:rPr>
      </w:pPr>
      <w:r>
        <w:rPr>
          <w:rFonts w:hint="eastAsia"/>
          <w:shd w:val="clear" w:color="auto" w:fill="FFFFFF"/>
        </w:rPr>
        <w:t xml:space="preserve"> </w:t>
      </w:r>
      <w:r>
        <w:rPr>
          <w:shd w:val="clear" w:color="auto" w:fill="FFFFFF"/>
        </w:rPr>
        <w:t xml:space="preserve">                </w:t>
      </w:r>
      <w:r>
        <w:rPr>
          <w:shd w:val="clear" w:color="auto" w:fill="FFFFFF"/>
        </w:rPr>
        <w:t>滑动窗口</w:t>
      </w:r>
      <w:r>
        <w:rPr>
          <w:color w:val="C45911" w:themeColor="accent2" w:themeShade="BF"/>
          <w:shd w:val="clear" w:color="auto" w:fill="FFFFFF"/>
        </w:rPr>
        <w:t>包含的总时间</w:t>
      </w:r>
      <w:r>
        <w:rPr>
          <w:shd w:val="clear" w:color="auto" w:fill="FFFFFF"/>
        </w:rPr>
        <w:t>以及其中的</w:t>
      </w:r>
      <w:r>
        <w:rPr>
          <w:color w:val="C45911" w:themeColor="accent2" w:themeShade="BF"/>
          <w:shd w:val="clear" w:color="auto" w:fill="FFFFFF"/>
        </w:rPr>
        <w:t>桶数量</w:t>
      </w:r>
      <w:r>
        <w:rPr>
          <w:shd w:val="clear" w:color="auto" w:fill="FFFFFF"/>
        </w:rPr>
        <w:t>都是可以配置的</w:t>
      </w:r>
      <w:r>
        <w:rPr>
          <w:rFonts w:hint="eastAsia"/>
          <w:shd w:val="clear" w:color="auto" w:fill="FFFFFF"/>
        </w:rPr>
        <w:t>。</w:t>
      </w:r>
    </w:p>
    <w:p w14:paraId="52E68B95" w14:textId="77777777" w:rsidR="0000071B" w:rsidRDefault="0000071B" w:rsidP="0000071B">
      <w:pPr>
        <w:ind w:left="576"/>
        <w:contextualSpacing/>
        <w:jc w:val="both"/>
        <w:rPr>
          <w:shd w:val="clear" w:color="auto" w:fill="FFFFFF"/>
        </w:rPr>
      </w:pPr>
    </w:p>
    <w:p w14:paraId="7185B79B" w14:textId="77777777" w:rsidR="0000071B" w:rsidRDefault="0000071B" w:rsidP="0000071B">
      <w:pPr>
        <w:ind w:left="576"/>
        <w:contextualSpacing/>
        <w:jc w:val="both"/>
        <w:rPr>
          <w:color w:val="C45911" w:themeColor="accent2" w:themeShade="BF"/>
          <w:shd w:val="clear" w:color="auto" w:fill="FFFFFF"/>
        </w:rPr>
      </w:pPr>
      <w:r>
        <w:rPr>
          <w:rFonts w:hint="eastAsia"/>
          <w:shd w:val="clear" w:color="auto" w:fill="FFFFFF"/>
        </w:rPr>
        <w:t>上图的每个小矩形代表一个桶，可以看到，每个桶都记录着</w:t>
      </w:r>
      <w:r>
        <w:rPr>
          <w:color w:val="C45911" w:themeColor="accent2" w:themeShade="BF"/>
          <w:shd w:val="clear" w:color="auto" w:fill="FFFFFF"/>
        </w:rPr>
        <w:t>1</w:t>
      </w:r>
      <w:r>
        <w:rPr>
          <w:color w:val="C45911" w:themeColor="accent2" w:themeShade="BF"/>
          <w:shd w:val="clear" w:color="auto" w:fill="FFFFFF"/>
        </w:rPr>
        <w:t>秒内</w:t>
      </w:r>
      <w:r>
        <w:rPr>
          <w:shd w:val="clear" w:color="auto" w:fill="FFFFFF"/>
        </w:rPr>
        <w:t>的四个指标数据</w:t>
      </w:r>
      <w:r>
        <w:rPr>
          <w:rFonts w:hint="eastAsia"/>
          <w:shd w:val="clear" w:color="auto" w:fill="FFFFFF"/>
        </w:rPr>
        <w:t>：</w:t>
      </w:r>
      <w:r>
        <w:rPr>
          <w:color w:val="C45911" w:themeColor="accent2" w:themeShade="BF"/>
          <w:shd w:val="clear" w:color="auto" w:fill="FFFFFF"/>
        </w:rPr>
        <w:t>成功量、失败量、超时量和拒绝量</w:t>
      </w:r>
    </w:p>
    <w:p w14:paraId="31E1A567" w14:textId="77777777" w:rsidR="0000071B" w:rsidRDefault="0000071B" w:rsidP="0000071B">
      <w:pPr>
        <w:ind w:left="576"/>
        <w:contextualSpacing/>
        <w:jc w:val="both"/>
        <w:rPr>
          <w:shd w:val="clear" w:color="auto" w:fill="FFFFFF"/>
        </w:rPr>
      </w:pPr>
      <w:r>
        <w:rPr>
          <w:shd w:val="clear" w:color="auto" w:fill="FFFFFF"/>
        </w:rPr>
        <w:t>这里的拒绝量指的就是上面流程图中【信号量</w:t>
      </w:r>
      <w:r>
        <w:rPr>
          <w:shd w:val="clear" w:color="auto" w:fill="FFFFFF"/>
        </w:rPr>
        <w:t>/</w:t>
      </w:r>
      <w:r>
        <w:rPr>
          <w:shd w:val="clear" w:color="auto" w:fill="FFFFFF"/>
        </w:rPr>
        <w:t>线程池资源检查】中被拒绝的流量。</w:t>
      </w:r>
      <w:r>
        <w:rPr>
          <w:shd w:val="clear" w:color="auto" w:fill="FFFFFF"/>
        </w:rPr>
        <w:t>10</w:t>
      </w:r>
      <w:r>
        <w:rPr>
          <w:shd w:val="clear" w:color="auto" w:fill="FFFFFF"/>
        </w:rPr>
        <w:t>个桶合起来是一个完整的滑动窗口，所以计算</w:t>
      </w:r>
      <w:r>
        <w:rPr>
          <w:color w:val="C45911" w:themeColor="accent2" w:themeShade="BF"/>
          <w:shd w:val="clear" w:color="auto" w:fill="FFFFFF"/>
        </w:rPr>
        <w:t>一个滑动窗口的总数据</w:t>
      </w:r>
      <w:r>
        <w:rPr>
          <w:shd w:val="clear" w:color="auto" w:fill="FFFFFF"/>
        </w:rPr>
        <w:t>需要</w:t>
      </w:r>
      <w:r>
        <w:rPr>
          <w:color w:val="C45911" w:themeColor="accent2" w:themeShade="BF"/>
          <w:shd w:val="clear" w:color="auto" w:fill="FFFFFF"/>
        </w:rPr>
        <w:t>将</w:t>
      </w:r>
      <w:r>
        <w:rPr>
          <w:color w:val="C45911" w:themeColor="accent2" w:themeShade="BF"/>
          <w:shd w:val="clear" w:color="auto" w:fill="FFFFFF"/>
        </w:rPr>
        <w:t>10</w:t>
      </w:r>
      <w:r>
        <w:rPr>
          <w:color w:val="C45911" w:themeColor="accent2" w:themeShade="BF"/>
          <w:shd w:val="clear" w:color="auto" w:fill="FFFFFF"/>
        </w:rPr>
        <w:t>个桶的数据加起来</w:t>
      </w:r>
      <w:r>
        <w:rPr>
          <w:shd w:val="clear" w:color="auto" w:fill="FFFFFF"/>
        </w:rPr>
        <w:t>。</w:t>
      </w:r>
    </w:p>
    <w:p w14:paraId="38933011" w14:textId="77777777" w:rsidR="0000071B" w:rsidRDefault="0000071B" w:rsidP="0000071B">
      <w:pPr>
        <w:contextualSpacing/>
        <w:jc w:val="both"/>
        <w:rPr>
          <w:shd w:val="clear" w:color="auto" w:fill="FFFFFF"/>
        </w:rPr>
      </w:pPr>
    </w:p>
    <w:p w14:paraId="01A7D93E" w14:textId="77777777" w:rsidR="0000071B" w:rsidRPr="00AE5680" w:rsidRDefault="0000071B" w:rsidP="0000071B">
      <w:pPr>
        <w:pStyle w:val="Heading3"/>
      </w:pPr>
      <w:r>
        <w:rPr>
          <w:rFonts w:hint="eastAsia"/>
        </w:rPr>
        <w:t>OKHttp</w:t>
      </w:r>
    </w:p>
    <w:p w14:paraId="1F45C391" w14:textId="77777777" w:rsidR="0000071B" w:rsidRDefault="0000071B" w:rsidP="0000071B">
      <w:r w:rsidRPr="002B341E">
        <w:t>The OkHttp library is a popular HTTP client used for making HTTP requests in Java applications, including Spring Boot applications. It is known for its efficiency, ease of use, and powerful features.</w:t>
      </w:r>
    </w:p>
    <w:p w14:paraId="526C5350" w14:textId="77777777" w:rsidR="0000071B" w:rsidRDefault="0000071B" w:rsidP="0000071B">
      <w:r>
        <w:t>It can be used as the underlying HTTP client in Feign for making API calls.</w:t>
      </w:r>
    </w:p>
    <w:p w14:paraId="20C50DE7" w14:textId="77777777" w:rsidR="0000071B" w:rsidRDefault="0000071B" w:rsidP="0000071B"/>
    <w:p w14:paraId="42B30D04" w14:textId="77777777" w:rsidR="0000071B" w:rsidRPr="002B341E" w:rsidRDefault="0000071B" w:rsidP="0000071B">
      <w:pPr>
        <w:pStyle w:val="Heading4"/>
      </w:pPr>
      <w:r>
        <w:rPr>
          <w:rFonts w:hint="eastAsia"/>
        </w:rPr>
        <w:t>Configuration</w:t>
      </w:r>
    </w:p>
    <w:p w14:paraId="6A0731D6" w14:textId="77777777" w:rsidR="0000071B" w:rsidRDefault="0000071B" w:rsidP="0000071B">
      <w:pPr>
        <w:pStyle w:val="Heading8"/>
      </w:pPr>
      <w:r>
        <w:rPr>
          <w:rFonts w:hint="eastAsia"/>
        </w:rPr>
        <w:t>pom.xml</w:t>
      </w:r>
    </w:p>
    <w:p w14:paraId="310FC159" w14:textId="77777777" w:rsidR="0000071B" w:rsidRPr="00B92EF5" w:rsidRDefault="0000071B" w:rsidP="0000071B">
      <w:r w:rsidRPr="00B92EF5">
        <w:t>First, add the OkHttp dependency to your pom.xml if you are using Maven:</w:t>
      </w:r>
    </w:p>
    <w:p w14:paraId="44794EAB" w14:textId="77777777" w:rsidR="0000071B" w:rsidRPr="00B92EF5" w:rsidRDefault="0000071B" w:rsidP="0000071B">
      <w:pPr>
        <w:rPr>
          <w:rFonts w:ascii="Consolas" w:hAnsi="Consolas"/>
        </w:rPr>
      </w:pPr>
      <w:r w:rsidRPr="00B92EF5">
        <w:rPr>
          <w:rFonts w:ascii="Consolas" w:hAnsi="Consolas"/>
        </w:rPr>
        <w:t>&lt;dependency&gt;</w:t>
      </w:r>
    </w:p>
    <w:p w14:paraId="7CCBE011" w14:textId="77777777" w:rsidR="0000071B" w:rsidRPr="00B92EF5" w:rsidRDefault="0000071B" w:rsidP="0000071B">
      <w:pPr>
        <w:rPr>
          <w:rFonts w:ascii="Consolas" w:hAnsi="Consolas"/>
        </w:rPr>
      </w:pPr>
      <w:r w:rsidRPr="00B92EF5">
        <w:rPr>
          <w:rFonts w:ascii="Consolas" w:hAnsi="Consolas"/>
        </w:rPr>
        <w:t xml:space="preserve">    &lt;groupId&gt;com.squareup.okhttp3&lt;/groupId&gt;</w:t>
      </w:r>
    </w:p>
    <w:p w14:paraId="345FE63C" w14:textId="77777777" w:rsidR="0000071B" w:rsidRPr="00B92EF5" w:rsidRDefault="0000071B" w:rsidP="0000071B">
      <w:pPr>
        <w:rPr>
          <w:rFonts w:ascii="Consolas" w:hAnsi="Consolas"/>
        </w:rPr>
      </w:pPr>
      <w:r w:rsidRPr="00B92EF5">
        <w:rPr>
          <w:rFonts w:ascii="Consolas" w:hAnsi="Consolas"/>
        </w:rPr>
        <w:t xml:space="preserve">    &lt;artifactId&gt;okhttp&lt;/artifactId&gt;</w:t>
      </w:r>
    </w:p>
    <w:p w14:paraId="5E106197" w14:textId="77777777" w:rsidR="0000071B" w:rsidRPr="00B92EF5" w:rsidRDefault="0000071B" w:rsidP="0000071B">
      <w:pPr>
        <w:rPr>
          <w:rFonts w:ascii="Consolas" w:hAnsi="Consolas"/>
        </w:rPr>
      </w:pPr>
      <w:r w:rsidRPr="00B92EF5">
        <w:rPr>
          <w:rFonts w:ascii="Consolas" w:hAnsi="Consolas"/>
        </w:rPr>
        <w:t xml:space="preserve">    &lt;version&gt;4.9.2&lt;/version&gt;</w:t>
      </w:r>
    </w:p>
    <w:p w14:paraId="357CB6DF" w14:textId="77777777" w:rsidR="0000071B" w:rsidRPr="00B92EF5" w:rsidRDefault="0000071B" w:rsidP="0000071B">
      <w:pPr>
        <w:rPr>
          <w:rFonts w:ascii="Consolas" w:hAnsi="Consolas"/>
        </w:rPr>
      </w:pPr>
      <w:r w:rsidRPr="00B92EF5">
        <w:rPr>
          <w:rFonts w:ascii="Consolas" w:hAnsi="Consolas"/>
        </w:rPr>
        <w:t>&lt;/dependency&gt;</w:t>
      </w:r>
    </w:p>
    <w:p w14:paraId="0C805AC3" w14:textId="77777777" w:rsidR="0000071B" w:rsidRDefault="0000071B" w:rsidP="0000071B">
      <w:pPr>
        <w:pStyle w:val="Heading8"/>
      </w:pPr>
      <w:r>
        <w:t>Create an OkHttpClient Bean</w:t>
      </w:r>
    </w:p>
    <w:p w14:paraId="3326A4D6" w14:textId="77777777" w:rsidR="0000071B" w:rsidRDefault="0000071B" w:rsidP="0000071B">
      <w:r>
        <w:t>Next, create an OkHttpClient bean in your Spring Boot application. This bean can be used throughout your application to make HTTP requests.</w:t>
      </w:r>
    </w:p>
    <w:p w14:paraId="6C8E6FD8" w14:textId="77777777" w:rsidR="0000071B" w:rsidRDefault="0000071B" w:rsidP="0000071B"/>
    <w:p w14:paraId="2F65A3F6" w14:textId="77777777" w:rsidR="0000071B" w:rsidRPr="001A1D5B" w:rsidRDefault="0000071B" w:rsidP="0000071B">
      <w:pPr>
        <w:rPr>
          <w:rFonts w:ascii="Consolas" w:hAnsi="Consolas"/>
        </w:rPr>
      </w:pPr>
      <w:r w:rsidRPr="001A1D5B">
        <w:rPr>
          <w:rFonts w:ascii="Consolas" w:hAnsi="Consolas"/>
        </w:rPr>
        <w:t>import okhttp3.OkHttpClient;</w:t>
      </w:r>
    </w:p>
    <w:p w14:paraId="694FDCD2" w14:textId="77777777" w:rsidR="0000071B" w:rsidRPr="001A1D5B" w:rsidRDefault="0000071B" w:rsidP="0000071B">
      <w:pPr>
        <w:rPr>
          <w:rFonts w:ascii="Consolas" w:hAnsi="Consolas"/>
        </w:rPr>
      </w:pPr>
      <w:r w:rsidRPr="001A1D5B">
        <w:rPr>
          <w:rFonts w:ascii="Consolas" w:hAnsi="Consolas"/>
        </w:rPr>
        <w:t>import org.springframework.context.annotation.Bean;</w:t>
      </w:r>
    </w:p>
    <w:p w14:paraId="37D756EE" w14:textId="77777777" w:rsidR="0000071B" w:rsidRPr="001A1D5B" w:rsidRDefault="0000071B" w:rsidP="0000071B">
      <w:pPr>
        <w:rPr>
          <w:rFonts w:ascii="Consolas" w:hAnsi="Consolas"/>
        </w:rPr>
      </w:pPr>
      <w:r w:rsidRPr="001A1D5B">
        <w:rPr>
          <w:rFonts w:ascii="Consolas" w:hAnsi="Consolas"/>
        </w:rPr>
        <w:t>import org.springframework.context.annotation.Configuration;</w:t>
      </w:r>
    </w:p>
    <w:p w14:paraId="5B2EBEDA" w14:textId="77777777" w:rsidR="0000071B" w:rsidRPr="001A1D5B" w:rsidRDefault="0000071B" w:rsidP="0000071B">
      <w:pPr>
        <w:rPr>
          <w:rFonts w:ascii="Consolas" w:hAnsi="Consolas"/>
        </w:rPr>
      </w:pPr>
    </w:p>
    <w:p w14:paraId="2B5C9B98" w14:textId="77777777" w:rsidR="0000071B" w:rsidRPr="001A1D5B" w:rsidRDefault="0000071B" w:rsidP="0000071B">
      <w:pPr>
        <w:rPr>
          <w:rFonts w:ascii="Consolas" w:hAnsi="Consolas"/>
        </w:rPr>
      </w:pPr>
      <w:r w:rsidRPr="001A1D5B">
        <w:rPr>
          <w:rFonts w:ascii="Consolas" w:hAnsi="Consolas"/>
        </w:rPr>
        <w:t>@Configuration</w:t>
      </w:r>
    </w:p>
    <w:p w14:paraId="1AC9ED5D" w14:textId="77777777" w:rsidR="0000071B" w:rsidRPr="001A1D5B" w:rsidRDefault="0000071B" w:rsidP="0000071B">
      <w:pPr>
        <w:rPr>
          <w:rFonts w:ascii="Consolas" w:hAnsi="Consolas"/>
        </w:rPr>
      </w:pPr>
      <w:r w:rsidRPr="001A1D5B">
        <w:rPr>
          <w:rFonts w:ascii="Consolas" w:hAnsi="Consolas"/>
        </w:rPr>
        <w:t>public class OkHttpConfig {</w:t>
      </w:r>
    </w:p>
    <w:p w14:paraId="4FA3C5C7" w14:textId="77777777" w:rsidR="0000071B" w:rsidRPr="001A1D5B" w:rsidRDefault="0000071B" w:rsidP="0000071B">
      <w:pPr>
        <w:rPr>
          <w:rFonts w:ascii="Consolas" w:hAnsi="Consolas"/>
        </w:rPr>
      </w:pPr>
    </w:p>
    <w:p w14:paraId="58E73796" w14:textId="77777777" w:rsidR="0000071B" w:rsidRPr="001A1D5B" w:rsidRDefault="0000071B" w:rsidP="0000071B">
      <w:pPr>
        <w:rPr>
          <w:rFonts w:ascii="Consolas" w:hAnsi="Consolas"/>
        </w:rPr>
      </w:pPr>
      <w:r w:rsidRPr="001A1D5B">
        <w:rPr>
          <w:rFonts w:ascii="Consolas" w:hAnsi="Consolas"/>
        </w:rPr>
        <w:t xml:space="preserve">    @Bean</w:t>
      </w:r>
    </w:p>
    <w:p w14:paraId="394C5C98" w14:textId="77777777" w:rsidR="0000071B" w:rsidRPr="001A1D5B" w:rsidRDefault="0000071B" w:rsidP="0000071B">
      <w:pPr>
        <w:rPr>
          <w:rFonts w:ascii="Consolas" w:hAnsi="Consolas"/>
        </w:rPr>
      </w:pPr>
      <w:r w:rsidRPr="001A1D5B">
        <w:rPr>
          <w:rFonts w:ascii="Consolas" w:hAnsi="Consolas"/>
        </w:rPr>
        <w:t xml:space="preserve">    public OkHttpClient okHttpClient() {</w:t>
      </w:r>
    </w:p>
    <w:p w14:paraId="41890AA9" w14:textId="77777777" w:rsidR="0000071B" w:rsidRPr="001A1D5B" w:rsidRDefault="0000071B" w:rsidP="0000071B">
      <w:pPr>
        <w:rPr>
          <w:rFonts w:ascii="Consolas" w:hAnsi="Consolas"/>
        </w:rPr>
      </w:pPr>
      <w:r w:rsidRPr="001A1D5B">
        <w:rPr>
          <w:rFonts w:ascii="Consolas" w:hAnsi="Consolas"/>
        </w:rPr>
        <w:t xml:space="preserve">        return new OkHttpClient.Builder()</w:t>
      </w:r>
    </w:p>
    <w:p w14:paraId="416ACE42" w14:textId="77777777" w:rsidR="0000071B" w:rsidRPr="001A1D5B" w:rsidRDefault="0000071B" w:rsidP="0000071B">
      <w:pPr>
        <w:rPr>
          <w:rFonts w:ascii="Consolas" w:hAnsi="Consolas"/>
        </w:rPr>
      </w:pPr>
      <w:r w:rsidRPr="001A1D5B">
        <w:rPr>
          <w:rFonts w:ascii="Consolas" w:hAnsi="Consolas"/>
        </w:rPr>
        <w:t xml:space="preserve">                .build();</w:t>
      </w:r>
    </w:p>
    <w:p w14:paraId="3977A427" w14:textId="77777777" w:rsidR="0000071B" w:rsidRPr="001A1D5B" w:rsidRDefault="0000071B" w:rsidP="0000071B">
      <w:pPr>
        <w:rPr>
          <w:rFonts w:ascii="Consolas" w:hAnsi="Consolas"/>
        </w:rPr>
      </w:pPr>
      <w:r w:rsidRPr="001A1D5B">
        <w:rPr>
          <w:rFonts w:ascii="Consolas" w:hAnsi="Consolas"/>
        </w:rPr>
        <w:t xml:space="preserve">    }</w:t>
      </w:r>
    </w:p>
    <w:p w14:paraId="3DE12E68" w14:textId="77777777" w:rsidR="0000071B" w:rsidRDefault="0000071B" w:rsidP="0000071B">
      <w:pPr>
        <w:rPr>
          <w:rFonts w:ascii="Consolas" w:hAnsi="Consolas"/>
        </w:rPr>
      </w:pPr>
      <w:r w:rsidRPr="001A1D5B">
        <w:rPr>
          <w:rFonts w:ascii="Consolas" w:hAnsi="Consolas"/>
        </w:rPr>
        <w:t>}</w:t>
      </w:r>
    </w:p>
    <w:p w14:paraId="02BE1524" w14:textId="77777777" w:rsidR="0000071B" w:rsidRDefault="0000071B" w:rsidP="0000071B">
      <w:pPr>
        <w:rPr>
          <w:rFonts w:ascii="Consolas" w:hAnsi="Consolas"/>
        </w:rPr>
      </w:pPr>
    </w:p>
    <w:p w14:paraId="513DB2E2" w14:textId="77777777" w:rsidR="0000071B" w:rsidRDefault="0000071B" w:rsidP="0000071B">
      <w:pPr>
        <w:rPr>
          <w:rFonts w:ascii="Consolas" w:hAnsi="Consolas"/>
        </w:rPr>
      </w:pPr>
    </w:p>
    <w:p w14:paraId="470479C5" w14:textId="77777777" w:rsidR="0000071B" w:rsidRPr="00FF4146" w:rsidRDefault="0000071B" w:rsidP="0000071B">
      <w:pPr>
        <w:rPr>
          <w:rFonts w:ascii="Consolas" w:hAnsi="Consolas"/>
        </w:rPr>
      </w:pPr>
      <w:r w:rsidRPr="00FF4146">
        <w:rPr>
          <w:rFonts w:ascii="Consolas" w:hAnsi="Consolas"/>
        </w:rPr>
        <w:t>@Configuration</w:t>
      </w:r>
    </w:p>
    <w:p w14:paraId="11C05A1A" w14:textId="77777777" w:rsidR="0000071B" w:rsidRPr="00FF4146" w:rsidRDefault="0000071B" w:rsidP="0000071B">
      <w:pPr>
        <w:rPr>
          <w:rFonts w:ascii="Consolas" w:hAnsi="Consolas"/>
        </w:rPr>
      </w:pPr>
      <w:r w:rsidRPr="00FF4146">
        <w:rPr>
          <w:rFonts w:ascii="Consolas" w:hAnsi="Consolas"/>
        </w:rPr>
        <w:t>@ConditionalOnClass(Feign.class)</w:t>
      </w:r>
    </w:p>
    <w:p w14:paraId="1B4D61A0" w14:textId="77777777" w:rsidR="0000071B" w:rsidRPr="00FF4146" w:rsidRDefault="0000071B" w:rsidP="0000071B">
      <w:pPr>
        <w:rPr>
          <w:rFonts w:ascii="Consolas" w:hAnsi="Consolas"/>
        </w:rPr>
      </w:pPr>
      <w:r w:rsidRPr="00FF4146">
        <w:rPr>
          <w:rFonts w:ascii="Consolas" w:hAnsi="Consolas"/>
        </w:rPr>
        <w:t>@AutoConfigureBefore(FeignAutoConfiguration.class)</w:t>
      </w:r>
    </w:p>
    <w:p w14:paraId="02A70A39" w14:textId="77777777" w:rsidR="0000071B" w:rsidRPr="00FF4146" w:rsidRDefault="0000071B" w:rsidP="0000071B">
      <w:pPr>
        <w:rPr>
          <w:rFonts w:ascii="Consolas" w:hAnsi="Consolas"/>
        </w:rPr>
      </w:pPr>
      <w:r w:rsidRPr="00FF4146">
        <w:rPr>
          <w:rFonts w:ascii="Consolas" w:hAnsi="Consolas"/>
        </w:rPr>
        <w:t>public class OkHttpConfig {</w:t>
      </w:r>
    </w:p>
    <w:p w14:paraId="5D3FF10A" w14:textId="77777777" w:rsidR="0000071B" w:rsidRPr="00FF4146" w:rsidRDefault="0000071B" w:rsidP="0000071B">
      <w:pPr>
        <w:rPr>
          <w:rFonts w:ascii="Consolas" w:hAnsi="Consolas"/>
        </w:rPr>
      </w:pPr>
      <w:r w:rsidRPr="00FF4146">
        <w:rPr>
          <w:rFonts w:ascii="Consolas" w:hAnsi="Consolas"/>
        </w:rPr>
        <w:t xml:space="preserve">    @Bean</w:t>
      </w:r>
    </w:p>
    <w:p w14:paraId="790EFFA6" w14:textId="77777777" w:rsidR="0000071B" w:rsidRPr="00FF4146" w:rsidRDefault="0000071B" w:rsidP="0000071B">
      <w:pPr>
        <w:rPr>
          <w:rFonts w:ascii="Consolas" w:hAnsi="Consolas"/>
        </w:rPr>
      </w:pPr>
      <w:r w:rsidRPr="00FF4146">
        <w:rPr>
          <w:rFonts w:ascii="Consolas" w:hAnsi="Consolas"/>
        </w:rPr>
        <w:t xml:space="preserve">    public okhttp3.OkHttpClient client(OkHttpClientFactory httpClientFactory,</w:t>
      </w:r>
    </w:p>
    <w:p w14:paraId="4F726D2E" w14:textId="77777777" w:rsidR="0000071B" w:rsidRPr="00FF4146" w:rsidRDefault="0000071B" w:rsidP="0000071B">
      <w:pPr>
        <w:rPr>
          <w:rFonts w:ascii="Consolas" w:hAnsi="Consolas"/>
        </w:rPr>
      </w:pPr>
      <w:r w:rsidRPr="00FF4146">
        <w:rPr>
          <w:rFonts w:ascii="Consolas" w:hAnsi="Consolas"/>
        </w:rPr>
        <w:t xml:space="preserve">                                       ConnectionPool connectionPool,</w:t>
      </w:r>
    </w:p>
    <w:p w14:paraId="73D34A82" w14:textId="77777777" w:rsidR="0000071B" w:rsidRPr="00FF4146" w:rsidRDefault="0000071B" w:rsidP="0000071B">
      <w:pPr>
        <w:rPr>
          <w:rFonts w:ascii="Consolas" w:hAnsi="Consolas"/>
        </w:rPr>
      </w:pPr>
      <w:r w:rsidRPr="00FF4146">
        <w:rPr>
          <w:rFonts w:ascii="Consolas" w:hAnsi="Consolas"/>
        </w:rPr>
        <w:t xml:space="preserve">                                       FeignHttpClientProperties httpClientProperties) {</w:t>
      </w:r>
    </w:p>
    <w:p w14:paraId="0BDE6467" w14:textId="77777777" w:rsidR="0000071B" w:rsidRPr="00FF4146" w:rsidRDefault="0000071B" w:rsidP="0000071B">
      <w:pPr>
        <w:rPr>
          <w:rFonts w:ascii="Consolas" w:hAnsi="Consolas"/>
        </w:rPr>
      </w:pPr>
      <w:r w:rsidRPr="00FF4146">
        <w:rPr>
          <w:rFonts w:ascii="Consolas" w:hAnsi="Consolas"/>
        </w:rPr>
        <w:t xml:space="preserve">        Boolean followRedirects = httpClientProperties.isFollowRedirects();</w:t>
      </w:r>
    </w:p>
    <w:p w14:paraId="6DBE6A9A" w14:textId="77777777" w:rsidR="0000071B" w:rsidRPr="00FF4146" w:rsidRDefault="0000071B" w:rsidP="0000071B">
      <w:pPr>
        <w:rPr>
          <w:rFonts w:ascii="Consolas" w:hAnsi="Consolas"/>
        </w:rPr>
      </w:pPr>
      <w:r w:rsidRPr="00FF4146">
        <w:rPr>
          <w:rFonts w:ascii="Consolas" w:hAnsi="Consolas"/>
        </w:rPr>
        <w:t xml:space="preserve">        Integer connectTimeout = httpClientProperties.getConnectionTimeout();</w:t>
      </w:r>
    </w:p>
    <w:p w14:paraId="3D0C9613" w14:textId="77777777" w:rsidR="0000071B" w:rsidRPr="00FF4146" w:rsidRDefault="0000071B" w:rsidP="0000071B">
      <w:pPr>
        <w:rPr>
          <w:rFonts w:ascii="Consolas" w:hAnsi="Consolas"/>
        </w:rPr>
      </w:pPr>
      <w:r w:rsidRPr="00FF4146">
        <w:rPr>
          <w:rFonts w:ascii="Consolas" w:hAnsi="Consolas"/>
        </w:rPr>
        <w:t xml:space="preserve">        Boolean disableSslValidation = httpClientProperties.isDisableSslValidation();</w:t>
      </w:r>
    </w:p>
    <w:p w14:paraId="26E621C2" w14:textId="77777777" w:rsidR="0000071B" w:rsidRPr="00FF4146" w:rsidRDefault="0000071B" w:rsidP="0000071B">
      <w:pPr>
        <w:rPr>
          <w:rFonts w:ascii="Consolas" w:hAnsi="Consolas"/>
        </w:rPr>
      </w:pPr>
      <w:r w:rsidRPr="00FF4146">
        <w:rPr>
          <w:rFonts w:ascii="Consolas" w:hAnsi="Consolas"/>
        </w:rPr>
        <w:t xml:space="preserve">        this.okHttpClient = httpClientFactory.createBuilder(disableSslValidation)</w:t>
      </w:r>
    </w:p>
    <w:p w14:paraId="65A9D48F" w14:textId="77777777" w:rsidR="0000071B" w:rsidRPr="00FF4146" w:rsidRDefault="0000071B" w:rsidP="0000071B">
      <w:pPr>
        <w:rPr>
          <w:rFonts w:ascii="Consolas" w:hAnsi="Consolas"/>
        </w:rPr>
      </w:pPr>
      <w:r w:rsidRPr="00FF4146">
        <w:rPr>
          <w:rFonts w:ascii="Consolas" w:hAnsi="Consolas"/>
        </w:rPr>
        <w:t xml:space="preserve">                .connectTimeout(connectTimeout, TimeUnit.MILLISECONDS)</w:t>
      </w:r>
    </w:p>
    <w:p w14:paraId="3F4C5DEC" w14:textId="77777777" w:rsidR="0000071B" w:rsidRPr="00FF4146" w:rsidRDefault="0000071B" w:rsidP="0000071B">
      <w:pPr>
        <w:rPr>
          <w:rFonts w:ascii="Consolas" w:hAnsi="Consolas"/>
        </w:rPr>
      </w:pPr>
      <w:r w:rsidRPr="00FF4146">
        <w:rPr>
          <w:rFonts w:ascii="Consolas" w:hAnsi="Consolas"/>
        </w:rPr>
        <w:t xml:space="preserve">                .followRedirects(followRedirects).connectionPool(connectionPool)</w:t>
      </w:r>
    </w:p>
    <w:p w14:paraId="6FBBF6C1" w14:textId="77777777" w:rsidR="0000071B" w:rsidRPr="00FF4146" w:rsidRDefault="0000071B" w:rsidP="0000071B">
      <w:pPr>
        <w:rPr>
          <w:rFonts w:ascii="Consolas" w:hAnsi="Consolas"/>
        </w:rPr>
      </w:pPr>
      <w:r w:rsidRPr="00FF4146">
        <w:rPr>
          <w:rFonts w:ascii="Consolas" w:hAnsi="Consolas"/>
        </w:rPr>
        <w:t xml:space="preserve">                .addInterceptor(new MyOkhttpInterceptor())       </w:t>
      </w:r>
    </w:p>
    <w:p w14:paraId="18F64A05" w14:textId="77777777" w:rsidR="0000071B" w:rsidRPr="00FF4146" w:rsidRDefault="0000071B" w:rsidP="0000071B">
      <w:pPr>
        <w:rPr>
          <w:rFonts w:ascii="Consolas" w:hAnsi="Consolas"/>
        </w:rPr>
      </w:pPr>
      <w:r w:rsidRPr="00FF4146">
        <w:rPr>
          <w:rFonts w:ascii="Consolas" w:hAnsi="Consolas"/>
        </w:rPr>
        <w:t xml:space="preserve">                .build();</w:t>
      </w:r>
    </w:p>
    <w:p w14:paraId="3B8257B1" w14:textId="77777777" w:rsidR="0000071B" w:rsidRPr="00FF4146" w:rsidRDefault="0000071B" w:rsidP="0000071B">
      <w:pPr>
        <w:rPr>
          <w:rFonts w:ascii="Consolas" w:hAnsi="Consolas"/>
        </w:rPr>
      </w:pPr>
      <w:r w:rsidRPr="00FF4146">
        <w:rPr>
          <w:rFonts w:ascii="Consolas" w:hAnsi="Consolas"/>
        </w:rPr>
        <w:t xml:space="preserve">        return this.okHttpClient;</w:t>
      </w:r>
    </w:p>
    <w:p w14:paraId="126AEBC8" w14:textId="77777777" w:rsidR="0000071B" w:rsidRPr="00FF4146" w:rsidRDefault="0000071B" w:rsidP="0000071B">
      <w:pPr>
        <w:rPr>
          <w:rFonts w:ascii="Consolas" w:hAnsi="Consolas"/>
        </w:rPr>
      </w:pPr>
      <w:r w:rsidRPr="00FF4146">
        <w:rPr>
          <w:rFonts w:ascii="Consolas" w:hAnsi="Consolas"/>
        </w:rPr>
        <w:t xml:space="preserve">    }</w:t>
      </w:r>
    </w:p>
    <w:p w14:paraId="2AE42043" w14:textId="77777777" w:rsidR="0000071B" w:rsidRDefault="0000071B" w:rsidP="0000071B">
      <w:pPr>
        <w:rPr>
          <w:rFonts w:ascii="Consolas" w:hAnsi="Consolas"/>
        </w:rPr>
      </w:pPr>
      <w:r w:rsidRPr="00FF4146">
        <w:rPr>
          <w:rFonts w:ascii="Consolas" w:hAnsi="Consolas"/>
        </w:rPr>
        <w:t>}</w:t>
      </w:r>
    </w:p>
    <w:p w14:paraId="0CB6848F" w14:textId="77777777" w:rsidR="0000071B" w:rsidRDefault="0000071B" w:rsidP="0000071B">
      <w:pPr>
        <w:pStyle w:val="Heading8"/>
      </w:pPr>
      <w:r>
        <w:t>Use OkHttpClient to Make HTTP Requests</w:t>
      </w:r>
    </w:p>
    <w:p w14:paraId="510809BC" w14:textId="77777777" w:rsidR="0000071B" w:rsidRDefault="0000071B" w:rsidP="0000071B">
      <w:r w:rsidRPr="001A1D5B">
        <w:t>You can now inject the OkHttpClient bean into your service classes and use it to make HTTP requests.</w:t>
      </w:r>
    </w:p>
    <w:p w14:paraId="3C6A5C72" w14:textId="77777777" w:rsidR="0000071B" w:rsidRDefault="0000071B" w:rsidP="0000071B">
      <w:pPr>
        <w:rPr>
          <w:rFonts w:ascii="Consolas" w:hAnsi="Consolas"/>
        </w:rPr>
      </w:pPr>
    </w:p>
    <w:p w14:paraId="57695183" w14:textId="77777777" w:rsidR="0000071B" w:rsidRPr="005A397B" w:rsidRDefault="0000071B" w:rsidP="0000071B">
      <w:pPr>
        <w:rPr>
          <w:rFonts w:ascii="Consolas" w:hAnsi="Consolas"/>
        </w:rPr>
      </w:pPr>
      <w:r w:rsidRPr="005A397B">
        <w:rPr>
          <w:rFonts w:ascii="Consolas" w:hAnsi="Consolas"/>
        </w:rPr>
        <w:t>import okhttp3.OkHttpClient;</w:t>
      </w:r>
    </w:p>
    <w:p w14:paraId="7E68EF18" w14:textId="77777777" w:rsidR="0000071B" w:rsidRPr="005A397B" w:rsidRDefault="0000071B" w:rsidP="0000071B">
      <w:pPr>
        <w:rPr>
          <w:rFonts w:ascii="Consolas" w:hAnsi="Consolas"/>
        </w:rPr>
      </w:pPr>
      <w:r w:rsidRPr="005A397B">
        <w:rPr>
          <w:rFonts w:ascii="Consolas" w:hAnsi="Consolas"/>
        </w:rPr>
        <w:t>import okhttp3.Request;</w:t>
      </w:r>
    </w:p>
    <w:p w14:paraId="1AA96A20" w14:textId="77777777" w:rsidR="0000071B" w:rsidRPr="005A397B" w:rsidRDefault="0000071B" w:rsidP="0000071B">
      <w:pPr>
        <w:rPr>
          <w:rFonts w:ascii="Consolas" w:hAnsi="Consolas"/>
        </w:rPr>
      </w:pPr>
      <w:r w:rsidRPr="005A397B">
        <w:rPr>
          <w:rFonts w:ascii="Consolas" w:hAnsi="Consolas"/>
        </w:rPr>
        <w:t>import okhttp3.Response;</w:t>
      </w:r>
    </w:p>
    <w:p w14:paraId="70591195" w14:textId="77777777" w:rsidR="0000071B" w:rsidRPr="005A397B" w:rsidRDefault="0000071B" w:rsidP="0000071B">
      <w:pPr>
        <w:rPr>
          <w:rFonts w:ascii="Consolas" w:hAnsi="Consolas"/>
        </w:rPr>
      </w:pPr>
      <w:r w:rsidRPr="005A397B">
        <w:rPr>
          <w:rFonts w:ascii="Consolas" w:hAnsi="Consolas"/>
        </w:rPr>
        <w:t>import org.springframework.beans.factory.annotation.Autowired;</w:t>
      </w:r>
    </w:p>
    <w:p w14:paraId="240477AB" w14:textId="77777777" w:rsidR="0000071B" w:rsidRPr="005A397B" w:rsidRDefault="0000071B" w:rsidP="0000071B">
      <w:pPr>
        <w:rPr>
          <w:rFonts w:ascii="Consolas" w:hAnsi="Consolas"/>
        </w:rPr>
      </w:pPr>
      <w:r w:rsidRPr="005A397B">
        <w:rPr>
          <w:rFonts w:ascii="Consolas" w:hAnsi="Consolas"/>
        </w:rPr>
        <w:t>import org.springframework.stereotype.Service;</w:t>
      </w:r>
    </w:p>
    <w:p w14:paraId="5A6F9C62" w14:textId="77777777" w:rsidR="0000071B" w:rsidRPr="005A397B" w:rsidRDefault="0000071B" w:rsidP="0000071B">
      <w:pPr>
        <w:rPr>
          <w:rFonts w:ascii="Consolas" w:hAnsi="Consolas"/>
        </w:rPr>
      </w:pPr>
    </w:p>
    <w:p w14:paraId="06CF3D76" w14:textId="77777777" w:rsidR="0000071B" w:rsidRPr="005A397B" w:rsidRDefault="0000071B" w:rsidP="0000071B">
      <w:pPr>
        <w:rPr>
          <w:rFonts w:ascii="Consolas" w:hAnsi="Consolas"/>
        </w:rPr>
      </w:pPr>
      <w:r w:rsidRPr="005A397B">
        <w:rPr>
          <w:rFonts w:ascii="Consolas" w:hAnsi="Consolas"/>
        </w:rPr>
        <w:t>import java.io.IOException;</w:t>
      </w:r>
    </w:p>
    <w:p w14:paraId="577593E2" w14:textId="77777777" w:rsidR="0000071B" w:rsidRPr="005A397B" w:rsidRDefault="0000071B" w:rsidP="0000071B">
      <w:pPr>
        <w:rPr>
          <w:rFonts w:ascii="Consolas" w:hAnsi="Consolas"/>
        </w:rPr>
      </w:pPr>
    </w:p>
    <w:p w14:paraId="54B731E6" w14:textId="77777777" w:rsidR="0000071B" w:rsidRPr="005A397B" w:rsidRDefault="0000071B" w:rsidP="0000071B">
      <w:pPr>
        <w:rPr>
          <w:rFonts w:ascii="Consolas" w:hAnsi="Consolas"/>
        </w:rPr>
      </w:pPr>
      <w:r w:rsidRPr="005A397B">
        <w:rPr>
          <w:rFonts w:ascii="Consolas" w:hAnsi="Consolas"/>
        </w:rPr>
        <w:t>@Service</w:t>
      </w:r>
    </w:p>
    <w:p w14:paraId="13021482" w14:textId="77777777" w:rsidR="0000071B" w:rsidRPr="005A397B" w:rsidRDefault="0000071B" w:rsidP="0000071B">
      <w:pPr>
        <w:rPr>
          <w:rFonts w:ascii="Consolas" w:hAnsi="Consolas"/>
        </w:rPr>
      </w:pPr>
      <w:r w:rsidRPr="005A397B">
        <w:rPr>
          <w:rFonts w:ascii="Consolas" w:hAnsi="Consolas"/>
        </w:rPr>
        <w:t>public class HttpService {</w:t>
      </w:r>
    </w:p>
    <w:p w14:paraId="51D96B6F" w14:textId="77777777" w:rsidR="0000071B" w:rsidRPr="005A397B" w:rsidRDefault="0000071B" w:rsidP="0000071B">
      <w:pPr>
        <w:rPr>
          <w:rFonts w:ascii="Consolas" w:hAnsi="Consolas"/>
        </w:rPr>
      </w:pPr>
    </w:p>
    <w:p w14:paraId="1CFB619C" w14:textId="77777777" w:rsidR="0000071B" w:rsidRPr="005A397B" w:rsidRDefault="0000071B" w:rsidP="0000071B">
      <w:pPr>
        <w:rPr>
          <w:rFonts w:ascii="Consolas" w:hAnsi="Consolas"/>
        </w:rPr>
      </w:pPr>
      <w:r w:rsidRPr="005A397B">
        <w:rPr>
          <w:rFonts w:ascii="Consolas" w:hAnsi="Consolas"/>
        </w:rPr>
        <w:t xml:space="preserve">    private final OkHttpClient okHttpClient;</w:t>
      </w:r>
    </w:p>
    <w:p w14:paraId="72DC60CE" w14:textId="77777777" w:rsidR="0000071B" w:rsidRPr="005A397B" w:rsidRDefault="0000071B" w:rsidP="0000071B">
      <w:pPr>
        <w:rPr>
          <w:rFonts w:ascii="Consolas" w:hAnsi="Consolas"/>
        </w:rPr>
      </w:pPr>
    </w:p>
    <w:p w14:paraId="0B7AB573" w14:textId="77777777" w:rsidR="0000071B" w:rsidRPr="005A397B" w:rsidRDefault="0000071B" w:rsidP="0000071B">
      <w:pPr>
        <w:rPr>
          <w:rFonts w:ascii="Consolas" w:hAnsi="Consolas"/>
        </w:rPr>
      </w:pPr>
      <w:r w:rsidRPr="005A397B">
        <w:rPr>
          <w:rFonts w:ascii="Consolas" w:hAnsi="Consolas"/>
        </w:rPr>
        <w:t xml:space="preserve">    @Autowired</w:t>
      </w:r>
    </w:p>
    <w:p w14:paraId="7D8FC4EE" w14:textId="77777777" w:rsidR="0000071B" w:rsidRPr="005A397B" w:rsidRDefault="0000071B" w:rsidP="0000071B">
      <w:pPr>
        <w:rPr>
          <w:rFonts w:ascii="Consolas" w:hAnsi="Consolas"/>
        </w:rPr>
      </w:pPr>
      <w:r w:rsidRPr="005A397B">
        <w:rPr>
          <w:rFonts w:ascii="Consolas" w:hAnsi="Consolas"/>
        </w:rPr>
        <w:t xml:space="preserve">    public HttpService(OkHttpClient okHttpClient) {</w:t>
      </w:r>
    </w:p>
    <w:p w14:paraId="0F82DB98" w14:textId="77777777" w:rsidR="0000071B" w:rsidRPr="005A397B" w:rsidRDefault="0000071B" w:rsidP="0000071B">
      <w:pPr>
        <w:rPr>
          <w:rFonts w:ascii="Consolas" w:hAnsi="Consolas"/>
        </w:rPr>
      </w:pPr>
      <w:r w:rsidRPr="005A397B">
        <w:rPr>
          <w:rFonts w:ascii="Consolas" w:hAnsi="Consolas"/>
        </w:rPr>
        <w:t xml:space="preserve">        this.okHttpClient = okHttpClient;</w:t>
      </w:r>
    </w:p>
    <w:p w14:paraId="2A2F16E2" w14:textId="77777777" w:rsidR="0000071B" w:rsidRPr="005A397B" w:rsidRDefault="0000071B" w:rsidP="0000071B">
      <w:pPr>
        <w:rPr>
          <w:rFonts w:ascii="Consolas" w:hAnsi="Consolas"/>
        </w:rPr>
      </w:pPr>
      <w:r w:rsidRPr="005A397B">
        <w:rPr>
          <w:rFonts w:ascii="Consolas" w:hAnsi="Consolas"/>
        </w:rPr>
        <w:t xml:space="preserve">    }</w:t>
      </w:r>
    </w:p>
    <w:p w14:paraId="6B8DAC92" w14:textId="77777777" w:rsidR="0000071B" w:rsidRPr="005A397B" w:rsidRDefault="0000071B" w:rsidP="0000071B">
      <w:pPr>
        <w:rPr>
          <w:rFonts w:ascii="Consolas" w:hAnsi="Consolas"/>
        </w:rPr>
      </w:pPr>
    </w:p>
    <w:p w14:paraId="35226064" w14:textId="77777777" w:rsidR="0000071B" w:rsidRPr="005A397B" w:rsidRDefault="0000071B" w:rsidP="0000071B">
      <w:pPr>
        <w:rPr>
          <w:rFonts w:ascii="Consolas" w:hAnsi="Consolas"/>
        </w:rPr>
      </w:pPr>
      <w:r w:rsidRPr="005A397B">
        <w:rPr>
          <w:rFonts w:ascii="Consolas" w:hAnsi="Consolas"/>
        </w:rPr>
        <w:t xml:space="preserve">    public String makeGetRequest(String url) throws IOException {</w:t>
      </w:r>
    </w:p>
    <w:p w14:paraId="02D89FD8" w14:textId="77777777" w:rsidR="0000071B" w:rsidRPr="005A397B" w:rsidRDefault="0000071B" w:rsidP="0000071B">
      <w:pPr>
        <w:rPr>
          <w:rFonts w:ascii="Consolas" w:hAnsi="Consolas"/>
        </w:rPr>
      </w:pPr>
      <w:r w:rsidRPr="005A397B">
        <w:rPr>
          <w:rFonts w:ascii="Consolas" w:hAnsi="Consolas"/>
        </w:rPr>
        <w:t xml:space="preserve">        Request request = new Request.Builder()</w:t>
      </w:r>
    </w:p>
    <w:p w14:paraId="4B78C7D5" w14:textId="77777777" w:rsidR="0000071B" w:rsidRPr="005A397B" w:rsidRDefault="0000071B" w:rsidP="0000071B">
      <w:pPr>
        <w:rPr>
          <w:rFonts w:ascii="Consolas" w:hAnsi="Consolas"/>
        </w:rPr>
      </w:pPr>
      <w:r w:rsidRPr="005A397B">
        <w:rPr>
          <w:rFonts w:ascii="Consolas" w:hAnsi="Consolas"/>
        </w:rPr>
        <w:t xml:space="preserve">                .url(url)</w:t>
      </w:r>
    </w:p>
    <w:p w14:paraId="73971038" w14:textId="77777777" w:rsidR="0000071B" w:rsidRPr="005A397B" w:rsidRDefault="0000071B" w:rsidP="0000071B">
      <w:pPr>
        <w:rPr>
          <w:rFonts w:ascii="Consolas" w:hAnsi="Consolas"/>
        </w:rPr>
      </w:pPr>
      <w:r w:rsidRPr="005A397B">
        <w:rPr>
          <w:rFonts w:ascii="Consolas" w:hAnsi="Consolas"/>
        </w:rPr>
        <w:t xml:space="preserve">                .build();</w:t>
      </w:r>
    </w:p>
    <w:p w14:paraId="05561D06" w14:textId="77777777" w:rsidR="0000071B" w:rsidRPr="005A397B" w:rsidRDefault="0000071B" w:rsidP="0000071B">
      <w:pPr>
        <w:rPr>
          <w:rFonts w:ascii="Consolas" w:hAnsi="Consolas"/>
        </w:rPr>
      </w:pPr>
    </w:p>
    <w:p w14:paraId="53A41937" w14:textId="77777777" w:rsidR="0000071B" w:rsidRPr="005A397B" w:rsidRDefault="0000071B" w:rsidP="0000071B">
      <w:pPr>
        <w:rPr>
          <w:rFonts w:ascii="Consolas" w:hAnsi="Consolas"/>
        </w:rPr>
      </w:pPr>
      <w:r w:rsidRPr="005A397B">
        <w:rPr>
          <w:rFonts w:ascii="Consolas" w:hAnsi="Consolas"/>
        </w:rPr>
        <w:t xml:space="preserve">        try (Response response = okHttpClient.newCall(request).execute()) {</w:t>
      </w:r>
    </w:p>
    <w:p w14:paraId="596828FF" w14:textId="77777777" w:rsidR="0000071B" w:rsidRPr="005A397B" w:rsidRDefault="0000071B" w:rsidP="0000071B">
      <w:pPr>
        <w:rPr>
          <w:rFonts w:ascii="Consolas" w:hAnsi="Consolas"/>
        </w:rPr>
      </w:pPr>
      <w:r w:rsidRPr="005A397B">
        <w:rPr>
          <w:rFonts w:ascii="Consolas" w:hAnsi="Consolas"/>
        </w:rPr>
        <w:t xml:space="preserve">            if (!response.isSuccessful()) {</w:t>
      </w:r>
    </w:p>
    <w:p w14:paraId="0BF9AC8F" w14:textId="77777777" w:rsidR="0000071B" w:rsidRPr="005A397B" w:rsidRDefault="0000071B" w:rsidP="0000071B">
      <w:pPr>
        <w:rPr>
          <w:rFonts w:ascii="Consolas" w:hAnsi="Consolas"/>
        </w:rPr>
      </w:pPr>
      <w:r w:rsidRPr="005A397B">
        <w:rPr>
          <w:rFonts w:ascii="Consolas" w:hAnsi="Consolas"/>
        </w:rPr>
        <w:t xml:space="preserve">                throw new IOException("Unexpected code " + response);</w:t>
      </w:r>
    </w:p>
    <w:p w14:paraId="045DAF56" w14:textId="77777777" w:rsidR="0000071B" w:rsidRPr="005A397B" w:rsidRDefault="0000071B" w:rsidP="0000071B">
      <w:pPr>
        <w:rPr>
          <w:rFonts w:ascii="Consolas" w:hAnsi="Consolas"/>
        </w:rPr>
      </w:pPr>
      <w:r w:rsidRPr="005A397B">
        <w:rPr>
          <w:rFonts w:ascii="Consolas" w:hAnsi="Consolas"/>
        </w:rPr>
        <w:t xml:space="preserve">            }</w:t>
      </w:r>
    </w:p>
    <w:p w14:paraId="191C315D" w14:textId="77777777" w:rsidR="0000071B" w:rsidRPr="005A397B" w:rsidRDefault="0000071B" w:rsidP="0000071B">
      <w:pPr>
        <w:rPr>
          <w:rFonts w:ascii="Consolas" w:hAnsi="Consolas"/>
        </w:rPr>
      </w:pPr>
    </w:p>
    <w:p w14:paraId="699E7C52" w14:textId="77777777" w:rsidR="0000071B" w:rsidRPr="005A397B" w:rsidRDefault="0000071B" w:rsidP="0000071B">
      <w:pPr>
        <w:rPr>
          <w:rFonts w:ascii="Consolas" w:hAnsi="Consolas"/>
        </w:rPr>
      </w:pPr>
      <w:r w:rsidRPr="005A397B">
        <w:rPr>
          <w:rFonts w:ascii="Consolas" w:hAnsi="Consolas"/>
        </w:rPr>
        <w:t xml:space="preserve">            return response.body().string();</w:t>
      </w:r>
    </w:p>
    <w:p w14:paraId="00145732" w14:textId="77777777" w:rsidR="0000071B" w:rsidRPr="005A397B" w:rsidRDefault="0000071B" w:rsidP="0000071B">
      <w:pPr>
        <w:rPr>
          <w:rFonts w:ascii="Consolas" w:hAnsi="Consolas"/>
        </w:rPr>
      </w:pPr>
      <w:r w:rsidRPr="005A397B">
        <w:rPr>
          <w:rFonts w:ascii="Consolas" w:hAnsi="Consolas"/>
        </w:rPr>
        <w:t xml:space="preserve">        }</w:t>
      </w:r>
    </w:p>
    <w:p w14:paraId="2761C0E1" w14:textId="77777777" w:rsidR="0000071B" w:rsidRPr="005A397B" w:rsidRDefault="0000071B" w:rsidP="0000071B">
      <w:pPr>
        <w:rPr>
          <w:rFonts w:ascii="Consolas" w:hAnsi="Consolas"/>
        </w:rPr>
      </w:pPr>
      <w:r w:rsidRPr="005A397B">
        <w:rPr>
          <w:rFonts w:ascii="Consolas" w:hAnsi="Consolas"/>
        </w:rPr>
        <w:t xml:space="preserve">    }</w:t>
      </w:r>
    </w:p>
    <w:p w14:paraId="6C31358E" w14:textId="77777777" w:rsidR="0000071B" w:rsidRDefault="0000071B" w:rsidP="0000071B">
      <w:pPr>
        <w:rPr>
          <w:rFonts w:ascii="Consolas" w:hAnsi="Consolas"/>
        </w:rPr>
      </w:pPr>
      <w:r w:rsidRPr="005A397B">
        <w:rPr>
          <w:rFonts w:ascii="Consolas" w:hAnsi="Consolas"/>
        </w:rPr>
        <w:t>}</w:t>
      </w:r>
    </w:p>
    <w:p w14:paraId="36E06A71" w14:textId="77777777" w:rsidR="0000071B" w:rsidRDefault="0000071B" w:rsidP="0000071B">
      <w:pPr>
        <w:rPr>
          <w:rFonts w:ascii="Consolas" w:hAnsi="Consolas"/>
        </w:rPr>
      </w:pPr>
    </w:p>
    <w:p w14:paraId="5A605395" w14:textId="77777777" w:rsidR="0000071B" w:rsidRDefault="0000071B" w:rsidP="0000071B">
      <w:pPr>
        <w:pStyle w:val="Heading8"/>
      </w:pPr>
      <w:r w:rsidRPr="005A397B">
        <w:t>Example Controller Class</w:t>
      </w:r>
    </w:p>
    <w:p w14:paraId="3C734F80" w14:textId="77777777" w:rsidR="0000071B" w:rsidRDefault="0000071B" w:rsidP="0000071B">
      <w:r>
        <w:t xml:space="preserve">You can create a controller class to handle HTTP requests and use the </w:t>
      </w:r>
      <w:r>
        <w:rPr>
          <w:rStyle w:val="HTMLCode"/>
          <w:rFonts w:eastAsia="Microsoft YaHei"/>
        </w:rPr>
        <w:t>HttpService</w:t>
      </w:r>
      <w:r>
        <w:t xml:space="preserve"> to make external HTTP requests.</w:t>
      </w:r>
    </w:p>
    <w:p w14:paraId="2EBDA935" w14:textId="77777777" w:rsidR="0000071B" w:rsidRDefault="0000071B" w:rsidP="0000071B">
      <w:pPr>
        <w:rPr>
          <w:rFonts w:ascii="Consolas" w:hAnsi="Consolas"/>
        </w:rPr>
      </w:pPr>
    </w:p>
    <w:p w14:paraId="3D112993" w14:textId="77777777" w:rsidR="0000071B" w:rsidRPr="00680787" w:rsidRDefault="0000071B" w:rsidP="0000071B">
      <w:pPr>
        <w:rPr>
          <w:rFonts w:ascii="Consolas" w:hAnsi="Consolas"/>
        </w:rPr>
      </w:pPr>
      <w:r w:rsidRPr="00680787">
        <w:rPr>
          <w:rFonts w:ascii="Consolas" w:hAnsi="Consolas"/>
        </w:rPr>
        <w:t>import org.springframework.beans.factory.annotation.Autowired;</w:t>
      </w:r>
    </w:p>
    <w:p w14:paraId="5674C5A4" w14:textId="77777777" w:rsidR="0000071B" w:rsidRPr="00680787" w:rsidRDefault="0000071B" w:rsidP="0000071B">
      <w:pPr>
        <w:rPr>
          <w:rFonts w:ascii="Consolas" w:hAnsi="Consolas"/>
        </w:rPr>
      </w:pPr>
      <w:r w:rsidRPr="00680787">
        <w:rPr>
          <w:rFonts w:ascii="Consolas" w:hAnsi="Consolas"/>
        </w:rPr>
        <w:t>import org.springframework.web.bind.annotation.GetMapping;</w:t>
      </w:r>
    </w:p>
    <w:p w14:paraId="58CF0B3B" w14:textId="77777777" w:rsidR="0000071B" w:rsidRPr="00680787" w:rsidRDefault="0000071B" w:rsidP="0000071B">
      <w:pPr>
        <w:rPr>
          <w:rFonts w:ascii="Consolas" w:hAnsi="Consolas"/>
        </w:rPr>
      </w:pPr>
      <w:r w:rsidRPr="00680787">
        <w:rPr>
          <w:rFonts w:ascii="Consolas" w:hAnsi="Consolas"/>
        </w:rPr>
        <w:t>import org.springframework.web.bind.annotation.RequestParam;</w:t>
      </w:r>
    </w:p>
    <w:p w14:paraId="19EEAA6E" w14:textId="77777777" w:rsidR="0000071B" w:rsidRPr="00680787" w:rsidRDefault="0000071B" w:rsidP="0000071B">
      <w:pPr>
        <w:rPr>
          <w:rFonts w:ascii="Consolas" w:hAnsi="Consolas"/>
        </w:rPr>
      </w:pPr>
      <w:r w:rsidRPr="00680787">
        <w:rPr>
          <w:rFonts w:ascii="Consolas" w:hAnsi="Consolas"/>
        </w:rPr>
        <w:t>import org.springframework.web.bind.annotation.RestController;</w:t>
      </w:r>
    </w:p>
    <w:p w14:paraId="740D0930" w14:textId="77777777" w:rsidR="0000071B" w:rsidRPr="00680787" w:rsidRDefault="0000071B" w:rsidP="0000071B">
      <w:pPr>
        <w:rPr>
          <w:rFonts w:ascii="Consolas" w:hAnsi="Consolas"/>
        </w:rPr>
      </w:pPr>
    </w:p>
    <w:p w14:paraId="33265E5D" w14:textId="77777777" w:rsidR="0000071B" w:rsidRPr="00680787" w:rsidRDefault="0000071B" w:rsidP="0000071B">
      <w:pPr>
        <w:rPr>
          <w:rFonts w:ascii="Consolas" w:hAnsi="Consolas"/>
        </w:rPr>
      </w:pPr>
      <w:r w:rsidRPr="00680787">
        <w:rPr>
          <w:rFonts w:ascii="Consolas" w:hAnsi="Consolas"/>
        </w:rPr>
        <w:t>@RestController</w:t>
      </w:r>
    </w:p>
    <w:p w14:paraId="61FEED3A" w14:textId="77777777" w:rsidR="0000071B" w:rsidRPr="00680787" w:rsidRDefault="0000071B" w:rsidP="0000071B">
      <w:pPr>
        <w:rPr>
          <w:rFonts w:ascii="Consolas" w:hAnsi="Consolas"/>
        </w:rPr>
      </w:pPr>
      <w:r w:rsidRPr="00680787">
        <w:rPr>
          <w:rFonts w:ascii="Consolas" w:hAnsi="Consolas"/>
        </w:rPr>
        <w:t>public class ApiController {</w:t>
      </w:r>
    </w:p>
    <w:p w14:paraId="0BDFA2F0" w14:textId="77777777" w:rsidR="0000071B" w:rsidRPr="00680787" w:rsidRDefault="0000071B" w:rsidP="0000071B">
      <w:pPr>
        <w:rPr>
          <w:rFonts w:ascii="Consolas" w:hAnsi="Consolas"/>
        </w:rPr>
      </w:pPr>
    </w:p>
    <w:p w14:paraId="1D7A9500" w14:textId="77777777" w:rsidR="0000071B" w:rsidRPr="00680787" w:rsidRDefault="0000071B" w:rsidP="0000071B">
      <w:pPr>
        <w:rPr>
          <w:rFonts w:ascii="Consolas" w:hAnsi="Consolas"/>
        </w:rPr>
      </w:pPr>
      <w:r w:rsidRPr="00680787">
        <w:rPr>
          <w:rFonts w:ascii="Consolas" w:hAnsi="Consolas"/>
        </w:rPr>
        <w:t xml:space="preserve">    private final HttpService httpService;</w:t>
      </w:r>
    </w:p>
    <w:p w14:paraId="02B2E33E" w14:textId="77777777" w:rsidR="0000071B" w:rsidRPr="00680787" w:rsidRDefault="0000071B" w:rsidP="0000071B">
      <w:pPr>
        <w:rPr>
          <w:rFonts w:ascii="Consolas" w:hAnsi="Consolas"/>
        </w:rPr>
      </w:pPr>
    </w:p>
    <w:p w14:paraId="23C46484" w14:textId="77777777" w:rsidR="0000071B" w:rsidRPr="00680787" w:rsidRDefault="0000071B" w:rsidP="0000071B">
      <w:pPr>
        <w:rPr>
          <w:rFonts w:ascii="Consolas" w:hAnsi="Consolas"/>
        </w:rPr>
      </w:pPr>
      <w:r w:rsidRPr="00680787">
        <w:rPr>
          <w:rFonts w:ascii="Consolas" w:hAnsi="Consolas"/>
        </w:rPr>
        <w:t xml:space="preserve">    @Autowired</w:t>
      </w:r>
    </w:p>
    <w:p w14:paraId="4050EF20" w14:textId="77777777" w:rsidR="0000071B" w:rsidRPr="00680787" w:rsidRDefault="0000071B" w:rsidP="0000071B">
      <w:pPr>
        <w:rPr>
          <w:rFonts w:ascii="Consolas" w:hAnsi="Consolas"/>
        </w:rPr>
      </w:pPr>
      <w:r w:rsidRPr="00680787">
        <w:rPr>
          <w:rFonts w:ascii="Consolas" w:hAnsi="Consolas"/>
        </w:rPr>
        <w:t xml:space="preserve">    public ApiController(HttpService httpService) {</w:t>
      </w:r>
    </w:p>
    <w:p w14:paraId="7BF280ED" w14:textId="77777777" w:rsidR="0000071B" w:rsidRPr="00680787" w:rsidRDefault="0000071B" w:rsidP="0000071B">
      <w:pPr>
        <w:rPr>
          <w:rFonts w:ascii="Consolas" w:hAnsi="Consolas"/>
        </w:rPr>
      </w:pPr>
      <w:r w:rsidRPr="00680787">
        <w:rPr>
          <w:rFonts w:ascii="Consolas" w:hAnsi="Consolas"/>
        </w:rPr>
        <w:t xml:space="preserve">        this.httpService = httpService;</w:t>
      </w:r>
    </w:p>
    <w:p w14:paraId="2149104A" w14:textId="77777777" w:rsidR="0000071B" w:rsidRPr="00680787" w:rsidRDefault="0000071B" w:rsidP="0000071B">
      <w:pPr>
        <w:rPr>
          <w:rFonts w:ascii="Consolas" w:hAnsi="Consolas"/>
        </w:rPr>
      </w:pPr>
      <w:r w:rsidRPr="00680787">
        <w:rPr>
          <w:rFonts w:ascii="Consolas" w:hAnsi="Consolas"/>
        </w:rPr>
        <w:t xml:space="preserve">    }</w:t>
      </w:r>
    </w:p>
    <w:p w14:paraId="0B02BB08" w14:textId="77777777" w:rsidR="0000071B" w:rsidRPr="00680787" w:rsidRDefault="0000071B" w:rsidP="0000071B">
      <w:pPr>
        <w:rPr>
          <w:rFonts w:ascii="Consolas" w:hAnsi="Consolas"/>
        </w:rPr>
      </w:pPr>
    </w:p>
    <w:p w14:paraId="02CDD4B6" w14:textId="77777777" w:rsidR="0000071B" w:rsidRPr="00680787" w:rsidRDefault="0000071B" w:rsidP="0000071B">
      <w:pPr>
        <w:rPr>
          <w:rFonts w:ascii="Consolas" w:hAnsi="Consolas"/>
        </w:rPr>
      </w:pPr>
      <w:r w:rsidRPr="00680787">
        <w:rPr>
          <w:rFonts w:ascii="Consolas" w:hAnsi="Consolas"/>
        </w:rPr>
        <w:t xml:space="preserve">    @GetMapping("/fetch")</w:t>
      </w:r>
    </w:p>
    <w:p w14:paraId="2D660370" w14:textId="77777777" w:rsidR="0000071B" w:rsidRPr="00680787" w:rsidRDefault="0000071B" w:rsidP="0000071B">
      <w:pPr>
        <w:rPr>
          <w:rFonts w:ascii="Consolas" w:hAnsi="Consolas"/>
        </w:rPr>
      </w:pPr>
      <w:r w:rsidRPr="00680787">
        <w:rPr>
          <w:rFonts w:ascii="Consolas" w:hAnsi="Consolas"/>
        </w:rPr>
        <w:t xml:space="preserve">    public String fetch(@RequestParam String url) {</w:t>
      </w:r>
    </w:p>
    <w:p w14:paraId="3D9EB7CE" w14:textId="77777777" w:rsidR="0000071B" w:rsidRPr="00680787" w:rsidRDefault="0000071B" w:rsidP="0000071B">
      <w:pPr>
        <w:rPr>
          <w:rFonts w:ascii="Consolas" w:hAnsi="Consolas"/>
        </w:rPr>
      </w:pPr>
      <w:r w:rsidRPr="00680787">
        <w:rPr>
          <w:rFonts w:ascii="Consolas" w:hAnsi="Consolas"/>
        </w:rPr>
        <w:t xml:space="preserve">        try {</w:t>
      </w:r>
    </w:p>
    <w:p w14:paraId="0CFE3BB2" w14:textId="77777777" w:rsidR="0000071B" w:rsidRPr="00680787" w:rsidRDefault="0000071B" w:rsidP="0000071B">
      <w:pPr>
        <w:rPr>
          <w:rFonts w:ascii="Consolas" w:hAnsi="Consolas"/>
        </w:rPr>
      </w:pPr>
      <w:r w:rsidRPr="00680787">
        <w:rPr>
          <w:rFonts w:ascii="Consolas" w:hAnsi="Consolas"/>
        </w:rPr>
        <w:t xml:space="preserve">            return httpService.makeGetRequest(url);</w:t>
      </w:r>
    </w:p>
    <w:p w14:paraId="1044D7AF" w14:textId="77777777" w:rsidR="0000071B" w:rsidRPr="00680787" w:rsidRDefault="0000071B" w:rsidP="0000071B">
      <w:pPr>
        <w:rPr>
          <w:rFonts w:ascii="Consolas" w:hAnsi="Consolas"/>
        </w:rPr>
      </w:pPr>
      <w:r w:rsidRPr="00680787">
        <w:rPr>
          <w:rFonts w:ascii="Consolas" w:hAnsi="Consolas"/>
        </w:rPr>
        <w:t xml:space="preserve">        } catch (IOException e) {</w:t>
      </w:r>
    </w:p>
    <w:p w14:paraId="3C131B02" w14:textId="77777777" w:rsidR="0000071B" w:rsidRPr="00680787" w:rsidRDefault="0000071B" w:rsidP="0000071B">
      <w:pPr>
        <w:rPr>
          <w:rFonts w:ascii="Consolas" w:hAnsi="Consolas"/>
        </w:rPr>
      </w:pPr>
      <w:r w:rsidRPr="00680787">
        <w:rPr>
          <w:rFonts w:ascii="Consolas" w:hAnsi="Consolas"/>
        </w:rPr>
        <w:t xml:space="preserve">            e.printStackTrace();</w:t>
      </w:r>
    </w:p>
    <w:p w14:paraId="43FFEBAD" w14:textId="77777777" w:rsidR="0000071B" w:rsidRPr="00680787" w:rsidRDefault="0000071B" w:rsidP="0000071B">
      <w:pPr>
        <w:rPr>
          <w:rFonts w:ascii="Consolas" w:hAnsi="Consolas"/>
        </w:rPr>
      </w:pPr>
      <w:r w:rsidRPr="00680787">
        <w:rPr>
          <w:rFonts w:ascii="Consolas" w:hAnsi="Consolas"/>
        </w:rPr>
        <w:t xml:space="preserve">            return "Error: " + e.getMessage();</w:t>
      </w:r>
    </w:p>
    <w:p w14:paraId="4C011E6B" w14:textId="77777777" w:rsidR="0000071B" w:rsidRPr="00680787" w:rsidRDefault="0000071B" w:rsidP="0000071B">
      <w:pPr>
        <w:rPr>
          <w:rFonts w:ascii="Consolas" w:hAnsi="Consolas"/>
        </w:rPr>
      </w:pPr>
      <w:r w:rsidRPr="00680787">
        <w:rPr>
          <w:rFonts w:ascii="Consolas" w:hAnsi="Consolas"/>
        </w:rPr>
        <w:t xml:space="preserve">        }</w:t>
      </w:r>
    </w:p>
    <w:p w14:paraId="61F8CF27" w14:textId="77777777" w:rsidR="0000071B" w:rsidRPr="00680787" w:rsidRDefault="0000071B" w:rsidP="0000071B">
      <w:pPr>
        <w:rPr>
          <w:rFonts w:ascii="Consolas" w:hAnsi="Consolas"/>
        </w:rPr>
      </w:pPr>
      <w:r w:rsidRPr="00680787">
        <w:rPr>
          <w:rFonts w:ascii="Consolas" w:hAnsi="Consolas"/>
        </w:rPr>
        <w:t xml:space="preserve">    }</w:t>
      </w:r>
    </w:p>
    <w:p w14:paraId="212FF4AB" w14:textId="77777777" w:rsidR="0000071B" w:rsidRPr="00680787" w:rsidRDefault="0000071B" w:rsidP="0000071B">
      <w:pPr>
        <w:rPr>
          <w:rFonts w:ascii="Consolas" w:hAnsi="Consolas"/>
        </w:rPr>
      </w:pPr>
      <w:r w:rsidRPr="00680787">
        <w:rPr>
          <w:rFonts w:ascii="Consolas" w:hAnsi="Consolas"/>
        </w:rPr>
        <w:t>}</w:t>
      </w:r>
    </w:p>
    <w:p w14:paraId="47CA145F" w14:textId="77777777" w:rsidR="0000071B" w:rsidRDefault="0000071B" w:rsidP="0000071B">
      <w:pPr>
        <w:pStyle w:val="Heading3"/>
      </w:pPr>
      <w:r>
        <w:rPr>
          <w:rFonts w:hint="eastAsia"/>
        </w:rPr>
        <w:t>Ribbon load balancer</w:t>
      </w:r>
    </w:p>
    <w:p w14:paraId="2E7C4898" w14:textId="77777777" w:rsidR="0000071B" w:rsidRDefault="0000071B" w:rsidP="0000071B">
      <w:pPr>
        <w:contextualSpacing/>
        <w:jc w:val="both"/>
      </w:pPr>
      <w:r>
        <w:t xml:space="preserve">A client-side load balancer that works with Feign </w:t>
      </w:r>
      <w:r w:rsidRPr="00EC079E">
        <w:rPr>
          <w:color w:val="C45911" w:themeColor="accent2" w:themeShade="BF"/>
        </w:rPr>
        <w:t xml:space="preserve">to distribute load </w:t>
      </w:r>
      <w:r>
        <w:t>across multiple instances of a microservice.</w:t>
      </w:r>
    </w:p>
    <w:p w14:paraId="70F9BF04" w14:textId="77777777" w:rsidR="0000071B" w:rsidRDefault="0000071B" w:rsidP="0000071B">
      <w:pPr>
        <w:contextualSpacing/>
        <w:jc w:val="both"/>
        <w:rPr>
          <w:shd w:val="clear" w:color="auto" w:fill="FFFFFF"/>
        </w:rPr>
      </w:pPr>
      <w:r w:rsidRPr="00A537C2">
        <w:rPr>
          <w:shd w:val="clear" w:color="auto" w:fill="FFFFFF"/>
        </w:rPr>
        <w:t xml:space="preserve">It is often used in conjunction with </w:t>
      </w:r>
      <w:r w:rsidRPr="00A537C2">
        <w:rPr>
          <w:color w:val="C45911" w:themeColor="accent2" w:themeShade="BF"/>
          <w:shd w:val="clear" w:color="auto" w:fill="FFFFFF"/>
        </w:rPr>
        <w:t xml:space="preserve">Spring Cloud </w:t>
      </w:r>
      <w:r w:rsidRPr="00A537C2">
        <w:rPr>
          <w:shd w:val="clear" w:color="auto" w:fill="FFFFFF"/>
        </w:rPr>
        <w:t xml:space="preserve">to provide load balancing for microservices. </w:t>
      </w:r>
    </w:p>
    <w:p w14:paraId="3821E774" w14:textId="77777777" w:rsidR="0000071B" w:rsidRDefault="0000071B" w:rsidP="0000071B">
      <w:pPr>
        <w:contextualSpacing/>
        <w:jc w:val="both"/>
        <w:rPr>
          <w:shd w:val="clear" w:color="auto" w:fill="FFFFFF"/>
        </w:rPr>
      </w:pPr>
      <w:r w:rsidRPr="00A537C2">
        <w:rPr>
          <w:shd w:val="clear" w:color="auto" w:fill="FFFFFF"/>
        </w:rPr>
        <w:t xml:space="preserve">However, as of Spring Cloud 2020.0.0 (codename: Ilford), Ribbon is in maintenance mode and the Spring team recommends using </w:t>
      </w:r>
      <w:r w:rsidRPr="00B612C6">
        <w:rPr>
          <w:color w:val="538135" w:themeColor="accent6" w:themeShade="BF"/>
        </w:rPr>
        <w:t>Spring Cloud LoadBalancer</w:t>
      </w:r>
      <w:r w:rsidRPr="00B612C6">
        <w:rPr>
          <w:color w:val="538135" w:themeColor="accent6" w:themeShade="BF"/>
          <w:shd w:val="clear" w:color="auto" w:fill="FFFFFF"/>
        </w:rPr>
        <w:t xml:space="preserve"> </w:t>
      </w:r>
      <w:r w:rsidRPr="00A537C2">
        <w:rPr>
          <w:shd w:val="clear" w:color="auto" w:fill="FFFFFF"/>
        </w:rPr>
        <w:t>as an alternative.</w:t>
      </w:r>
    </w:p>
    <w:p w14:paraId="07B90F4E" w14:textId="77777777" w:rsidR="0000071B" w:rsidRDefault="0000071B" w:rsidP="0000071B">
      <w:pPr>
        <w:contextualSpacing/>
        <w:jc w:val="both"/>
        <w:rPr>
          <w:shd w:val="clear" w:color="auto" w:fill="FFFFFF"/>
        </w:rPr>
      </w:pPr>
    </w:p>
    <w:p w14:paraId="618CE5B8" w14:textId="77777777" w:rsidR="0000071B" w:rsidRDefault="0000071B" w:rsidP="0000071B">
      <w:pPr>
        <w:pStyle w:val="Heading4"/>
      </w:pPr>
      <w:r>
        <w:rPr>
          <w:rFonts w:hint="eastAsia"/>
        </w:rPr>
        <w:t>Core</w:t>
      </w:r>
    </w:p>
    <w:p w14:paraId="7555C17F" w14:textId="77777777" w:rsidR="0000071B" w:rsidRDefault="0000071B" w:rsidP="0000071B">
      <w:pPr>
        <w:pStyle w:val="Heading8"/>
      </w:pPr>
      <w:r>
        <w:rPr>
          <w:rFonts w:hint="eastAsia"/>
        </w:rPr>
        <w:t>Workflow</w:t>
      </w:r>
    </w:p>
    <w:p w14:paraId="75ED166D" w14:textId="77777777" w:rsidR="0000071B" w:rsidRPr="00C14461" w:rsidRDefault="0000071B" w:rsidP="0000071B">
      <w:pPr>
        <w:pStyle w:val="Heading9"/>
        <w:rPr>
          <w:lang w:val="en-GB"/>
        </w:rPr>
      </w:pPr>
      <w:r w:rsidRPr="00C14461">
        <w:t>Spring Boot Initialization</w:t>
      </w:r>
    </w:p>
    <w:p w14:paraId="23824604" w14:textId="77777777" w:rsidR="0000071B" w:rsidRPr="00DC68D8" w:rsidRDefault="0000071B" w:rsidP="0000071B">
      <w:r w:rsidRPr="00C14461">
        <w:rPr>
          <w:lang w:val="en-GB"/>
        </w:rPr>
        <w:t xml:space="preserve">When a Spring Boot application starts, it performs </w:t>
      </w:r>
      <w:r w:rsidRPr="00DC68D8">
        <w:t>classpath scanning and loads configuration properties.</w:t>
      </w:r>
    </w:p>
    <w:p w14:paraId="57C4C904" w14:textId="77777777" w:rsidR="0000071B" w:rsidRDefault="0000071B" w:rsidP="0000071B">
      <w:pPr>
        <w:rPr>
          <w:lang w:val="en-GB"/>
        </w:rPr>
      </w:pPr>
      <w:r w:rsidRPr="00C14461">
        <w:rPr>
          <w:lang w:val="en-GB"/>
        </w:rPr>
        <w:t xml:space="preserve">The @SpringBootApplication annotation triggers </w:t>
      </w:r>
      <w:r w:rsidRPr="00135B90">
        <w:rPr>
          <w:color w:val="C45911" w:themeColor="accent2" w:themeShade="BF"/>
          <w:lang w:val="en-GB"/>
        </w:rPr>
        <w:t xml:space="preserve">component scanning </w:t>
      </w:r>
      <w:r w:rsidRPr="00C14461">
        <w:rPr>
          <w:lang w:val="en-GB"/>
        </w:rPr>
        <w:t xml:space="preserve">and </w:t>
      </w:r>
      <w:r w:rsidRPr="00135B90">
        <w:rPr>
          <w:color w:val="C45911" w:themeColor="accent2" w:themeShade="BF"/>
          <w:lang w:val="en-GB"/>
        </w:rPr>
        <w:t>auto-configuration</w:t>
      </w:r>
      <w:r w:rsidRPr="00C14461">
        <w:rPr>
          <w:lang w:val="en-GB"/>
        </w:rPr>
        <w:t>.</w:t>
      </w:r>
    </w:p>
    <w:p w14:paraId="336075D2" w14:textId="77777777" w:rsidR="0000071B" w:rsidRDefault="0000071B" w:rsidP="0000071B">
      <w:r>
        <w:t xml:space="preserve">If you've annotated your application with </w:t>
      </w:r>
      <w:r w:rsidRPr="00037A75">
        <w:rPr>
          <w:rFonts w:ascii="Consolas" w:hAnsi="Consolas"/>
          <w:color w:val="00B050"/>
        </w:rPr>
        <w:t>@RibbonClient</w:t>
      </w:r>
      <w:r>
        <w:t xml:space="preserve">, Spring Boot </w:t>
      </w:r>
      <w:r w:rsidRPr="00B82617">
        <w:t>will load the Ribbon configuration</w:t>
      </w:r>
      <w:r w:rsidRPr="00B82617">
        <w:rPr>
          <w:rFonts w:hint="eastAsia"/>
        </w:rPr>
        <w:t xml:space="preserve"> with</w:t>
      </w:r>
      <w:r>
        <w:rPr>
          <w:rFonts w:hint="eastAsia"/>
          <w:color w:val="C45911" w:themeColor="accent2" w:themeShade="BF"/>
        </w:rPr>
        <w:t xml:space="preserve"> </w:t>
      </w:r>
      <w:r w:rsidRPr="00037A75">
        <w:rPr>
          <w:rFonts w:ascii="Consolas" w:hAnsi="Consolas"/>
          <w:color w:val="00B050"/>
        </w:rPr>
        <w:t>RibbonClientConfiguration</w:t>
      </w:r>
      <w:r>
        <w:rPr>
          <w:rFonts w:hint="eastAsia"/>
        </w:rPr>
        <w:t xml:space="preserve">, </w:t>
      </w:r>
      <w:r w:rsidRPr="00037A75">
        <w:rPr>
          <w:rFonts w:ascii="Consolas" w:hAnsi="Consolas"/>
          <w:color w:val="00B050"/>
        </w:rPr>
        <w:t>RibbonAutoConfiguration</w:t>
      </w:r>
      <w:r>
        <w:t>.</w:t>
      </w:r>
    </w:p>
    <w:p w14:paraId="1694CB30" w14:textId="77777777" w:rsidR="0000071B" w:rsidRDefault="0000071B" w:rsidP="0000071B">
      <w:pPr>
        <w:pStyle w:val="ListParagraph"/>
        <w:ind w:firstLineChars="0" w:firstLine="0"/>
      </w:pPr>
      <w:r>
        <w:t xml:space="preserve">The </w:t>
      </w:r>
      <w:r>
        <w:rPr>
          <w:rStyle w:val="HTMLCode"/>
          <w:rFonts w:eastAsia="Microsoft YaHei"/>
        </w:rPr>
        <w:t>RibbonConfiguration</w:t>
      </w:r>
      <w:r>
        <w:t xml:space="preserve"> class defines the Ribbon load balancer configuration.</w:t>
      </w:r>
    </w:p>
    <w:p w14:paraId="6543B85E" w14:textId="77777777" w:rsidR="0000071B" w:rsidRPr="001A4DEC" w:rsidRDefault="0000071B" w:rsidP="0000071B">
      <w:pPr>
        <w:rPr>
          <w:rFonts w:ascii="Consolas" w:hAnsi="Consolas"/>
        </w:rPr>
      </w:pPr>
      <w:r w:rsidRPr="001A4DEC">
        <w:rPr>
          <w:rFonts w:ascii="Consolas" w:hAnsi="Consolas"/>
        </w:rPr>
        <w:t>@Configuration</w:t>
      </w:r>
    </w:p>
    <w:p w14:paraId="7204D65F" w14:textId="77777777" w:rsidR="0000071B" w:rsidRPr="001A4DEC" w:rsidRDefault="0000071B" w:rsidP="0000071B">
      <w:pPr>
        <w:rPr>
          <w:rFonts w:ascii="Consolas" w:hAnsi="Consolas"/>
        </w:rPr>
      </w:pPr>
      <w:r w:rsidRPr="001A4DEC">
        <w:rPr>
          <w:rFonts w:ascii="Consolas" w:hAnsi="Consolas"/>
        </w:rPr>
        <w:t>public class RibbonConfiguration {</w:t>
      </w:r>
    </w:p>
    <w:p w14:paraId="3EA0EDC0" w14:textId="77777777" w:rsidR="0000071B" w:rsidRPr="001A4DEC" w:rsidRDefault="0000071B" w:rsidP="0000071B">
      <w:pPr>
        <w:rPr>
          <w:rFonts w:ascii="Consolas" w:hAnsi="Consolas"/>
        </w:rPr>
      </w:pPr>
    </w:p>
    <w:p w14:paraId="3ECDC6AD" w14:textId="77777777" w:rsidR="0000071B" w:rsidRPr="001A4DEC" w:rsidRDefault="0000071B" w:rsidP="0000071B">
      <w:pPr>
        <w:rPr>
          <w:rFonts w:ascii="Consolas" w:hAnsi="Consolas"/>
        </w:rPr>
      </w:pPr>
      <w:r w:rsidRPr="001A4DEC">
        <w:rPr>
          <w:rFonts w:ascii="Consolas" w:hAnsi="Consolas"/>
        </w:rPr>
        <w:t xml:space="preserve">    @Bean</w:t>
      </w:r>
    </w:p>
    <w:p w14:paraId="774BB236" w14:textId="77777777" w:rsidR="0000071B" w:rsidRPr="001A4DEC" w:rsidRDefault="0000071B" w:rsidP="0000071B">
      <w:pPr>
        <w:rPr>
          <w:rFonts w:ascii="Consolas" w:hAnsi="Consolas"/>
        </w:rPr>
      </w:pPr>
      <w:r w:rsidRPr="001A4DEC">
        <w:rPr>
          <w:rFonts w:ascii="Consolas" w:hAnsi="Consolas"/>
        </w:rPr>
        <w:t xml:space="preserve">    public IRule ribbonRule() {</w:t>
      </w:r>
    </w:p>
    <w:p w14:paraId="2E00B9E1" w14:textId="77777777" w:rsidR="0000071B" w:rsidRPr="001A4DEC" w:rsidRDefault="0000071B" w:rsidP="0000071B">
      <w:pPr>
        <w:rPr>
          <w:rFonts w:ascii="Consolas" w:hAnsi="Consolas"/>
        </w:rPr>
      </w:pPr>
      <w:r w:rsidRPr="001A4DEC">
        <w:rPr>
          <w:rFonts w:ascii="Consolas" w:hAnsi="Consolas"/>
        </w:rPr>
        <w:t xml:space="preserve">        return new AvailabilityFilteringRule(); // or any other rule implementation</w:t>
      </w:r>
    </w:p>
    <w:p w14:paraId="6CE7B4BE" w14:textId="77777777" w:rsidR="0000071B" w:rsidRPr="001A4DEC" w:rsidRDefault="0000071B" w:rsidP="0000071B">
      <w:pPr>
        <w:rPr>
          <w:rFonts w:ascii="Consolas" w:hAnsi="Consolas"/>
        </w:rPr>
      </w:pPr>
      <w:r w:rsidRPr="001A4DEC">
        <w:rPr>
          <w:rFonts w:ascii="Consolas" w:hAnsi="Consolas"/>
        </w:rPr>
        <w:t xml:space="preserve">    }</w:t>
      </w:r>
    </w:p>
    <w:p w14:paraId="100DCC38" w14:textId="77777777" w:rsidR="0000071B" w:rsidRPr="001A4DEC" w:rsidRDefault="0000071B" w:rsidP="0000071B">
      <w:pPr>
        <w:rPr>
          <w:rFonts w:ascii="Consolas" w:hAnsi="Consolas"/>
        </w:rPr>
      </w:pPr>
      <w:r w:rsidRPr="001A4DEC">
        <w:rPr>
          <w:rFonts w:ascii="Consolas" w:hAnsi="Consolas"/>
        </w:rPr>
        <w:t>}</w:t>
      </w:r>
    </w:p>
    <w:p w14:paraId="7C604919" w14:textId="77777777" w:rsidR="0000071B" w:rsidRPr="00CD2C6A" w:rsidRDefault="0000071B" w:rsidP="0000071B">
      <w:pPr>
        <w:pStyle w:val="Heading9"/>
        <w:rPr>
          <w:shd w:val="clear" w:color="auto" w:fill="FFFFFF"/>
        </w:rPr>
      </w:pPr>
      <w:r>
        <w:t>Creating the Load Balancer</w:t>
      </w:r>
    </w:p>
    <w:p w14:paraId="14E12C3C" w14:textId="77777777" w:rsidR="0000071B" w:rsidRDefault="0000071B" w:rsidP="0000071B">
      <w:pPr>
        <w:pStyle w:val="ListParagraph"/>
        <w:ind w:firstLineChars="0" w:firstLine="0"/>
        <w:rPr>
          <w:shd w:val="clear" w:color="auto" w:fill="FFFFFF"/>
        </w:rPr>
      </w:pPr>
      <w:r>
        <w:t xml:space="preserve">Ribbon creates a </w:t>
      </w:r>
      <w:r w:rsidRPr="00037A75">
        <w:rPr>
          <w:rFonts w:ascii="Consolas" w:hAnsi="Consolas"/>
          <w:color w:val="00B050"/>
        </w:rPr>
        <w:t>ILoadBalancer</w:t>
      </w:r>
      <w:r w:rsidRPr="00037A75">
        <w:rPr>
          <w:color w:val="00B050"/>
        </w:rPr>
        <w:t xml:space="preserve"> </w:t>
      </w:r>
      <w:r>
        <w:t xml:space="preserve">instance, typically </w:t>
      </w:r>
      <w:r w:rsidRPr="00037A75">
        <w:rPr>
          <w:rFonts w:ascii="Consolas" w:hAnsi="Consolas"/>
          <w:color w:val="00B050"/>
        </w:rPr>
        <w:t>ZoneAwareLoadBalancer</w:t>
      </w:r>
      <w:r>
        <w:t>, which manages the list of servers and applies the load balancing strategy.</w:t>
      </w:r>
    </w:p>
    <w:p w14:paraId="1D6ABFDB" w14:textId="77777777" w:rsidR="0000071B" w:rsidRPr="00F50793" w:rsidRDefault="0000071B" w:rsidP="0000071B">
      <w:pPr>
        <w:ind w:left="360"/>
        <w:rPr>
          <w:rFonts w:ascii="Consolas" w:hAnsi="Consolas"/>
          <w:shd w:val="clear" w:color="auto" w:fill="FFFFFF"/>
        </w:rPr>
      </w:pPr>
      <w:r w:rsidRPr="00F50793">
        <w:rPr>
          <w:rFonts w:ascii="Consolas" w:hAnsi="Consolas"/>
          <w:shd w:val="clear" w:color="auto" w:fill="FFFFFF"/>
        </w:rPr>
        <w:t>ILoadBalancer loadBalancer = new ZoneAwareLoadBalancer&lt;&gt;();</w:t>
      </w:r>
    </w:p>
    <w:p w14:paraId="234F0808" w14:textId="77777777" w:rsidR="0000071B" w:rsidRDefault="0000071B" w:rsidP="0000071B">
      <w:pPr>
        <w:pStyle w:val="Heading9"/>
        <w:rPr>
          <w:shd w:val="clear" w:color="auto" w:fill="FFFFFF"/>
        </w:rPr>
      </w:pPr>
      <w:r w:rsidRPr="006D6C7D">
        <w:rPr>
          <w:shd w:val="clear" w:color="auto" w:fill="FFFFFF"/>
        </w:rPr>
        <w:t>Setting Up RestTemplate with Ribbon</w:t>
      </w:r>
    </w:p>
    <w:p w14:paraId="29F3DBB9" w14:textId="77777777" w:rsidR="0000071B" w:rsidRDefault="0000071B" w:rsidP="0000071B">
      <w:pPr>
        <w:pStyle w:val="ListParagraph"/>
        <w:ind w:firstLineChars="0" w:firstLine="0"/>
        <w:rPr>
          <w:shd w:val="clear" w:color="auto" w:fill="FFFFFF"/>
        </w:rPr>
      </w:pPr>
      <w:r w:rsidRPr="006D6C7D">
        <w:rPr>
          <w:shd w:val="clear" w:color="auto" w:fill="FFFFFF"/>
        </w:rPr>
        <w:t xml:space="preserve">If you have defined a </w:t>
      </w:r>
      <w:r w:rsidRPr="00037A75">
        <w:rPr>
          <w:rFonts w:ascii="Consolas" w:hAnsi="Consolas"/>
          <w:color w:val="00B050"/>
        </w:rPr>
        <w:t>RestTemplate</w:t>
      </w:r>
      <w:r w:rsidRPr="00037A75">
        <w:rPr>
          <w:color w:val="00B050"/>
          <w:shd w:val="clear" w:color="auto" w:fill="FFFFFF"/>
        </w:rPr>
        <w:t xml:space="preserve"> </w:t>
      </w:r>
      <w:r w:rsidRPr="006D6C7D">
        <w:rPr>
          <w:shd w:val="clear" w:color="auto" w:fill="FFFFFF"/>
        </w:rPr>
        <w:t xml:space="preserve">bean with the </w:t>
      </w:r>
      <w:r w:rsidRPr="00037A75">
        <w:rPr>
          <w:rFonts w:ascii="Consolas" w:hAnsi="Consolas"/>
          <w:color w:val="00B050"/>
        </w:rPr>
        <w:t>@LoadBalanced</w:t>
      </w:r>
      <w:r w:rsidRPr="00037A75">
        <w:rPr>
          <w:color w:val="00B050"/>
          <w:shd w:val="clear" w:color="auto" w:fill="FFFFFF"/>
        </w:rPr>
        <w:t xml:space="preserve"> </w:t>
      </w:r>
      <w:r w:rsidRPr="006D6C7D">
        <w:rPr>
          <w:shd w:val="clear" w:color="auto" w:fill="FFFFFF"/>
        </w:rPr>
        <w:t>annotation, Spring Boot configures the RestTemplate to use Ribbon for client-side load balancing.</w:t>
      </w:r>
    </w:p>
    <w:p w14:paraId="0B410042" w14:textId="77777777" w:rsidR="0000071B" w:rsidRPr="003E77EF" w:rsidRDefault="0000071B" w:rsidP="0000071B">
      <w:pPr>
        <w:ind w:left="360"/>
        <w:rPr>
          <w:rFonts w:ascii="Consolas" w:hAnsi="Consolas"/>
        </w:rPr>
      </w:pPr>
      <w:r w:rsidRPr="003E77EF">
        <w:rPr>
          <w:rFonts w:ascii="Consolas" w:hAnsi="Consolas"/>
        </w:rPr>
        <w:t>@Configuration</w:t>
      </w:r>
    </w:p>
    <w:p w14:paraId="57B3925B" w14:textId="77777777" w:rsidR="0000071B" w:rsidRPr="003E77EF" w:rsidRDefault="0000071B" w:rsidP="0000071B">
      <w:pPr>
        <w:ind w:left="360"/>
        <w:rPr>
          <w:rFonts w:ascii="Consolas" w:hAnsi="Consolas"/>
        </w:rPr>
      </w:pPr>
      <w:r w:rsidRPr="003E77EF">
        <w:rPr>
          <w:rFonts w:ascii="Consolas" w:hAnsi="Consolas"/>
        </w:rPr>
        <w:t>public class RestTemplateConfig {</w:t>
      </w:r>
    </w:p>
    <w:p w14:paraId="1F02979C" w14:textId="77777777" w:rsidR="0000071B" w:rsidRPr="003E77EF" w:rsidRDefault="0000071B" w:rsidP="0000071B">
      <w:pPr>
        <w:ind w:left="360"/>
        <w:rPr>
          <w:rFonts w:ascii="Consolas" w:hAnsi="Consolas"/>
        </w:rPr>
      </w:pPr>
    </w:p>
    <w:p w14:paraId="417EFA63" w14:textId="77777777" w:rsidR="0000071B" w:rsidRPr="003E77EF" w:rsidRDefault="0000071B" w:rsidP="0000071B">
      <w:pPr>
        <w:ind w:left="360"/>
        <w:rPr>
          <w:rFonts w:ascii="Consolas" w:hAnsi="Consolas"/>
        </w:rPr>
      </w:pPr>
      <w:r w:rsidRPr="003E77EF">
        <w:rPr>
          <w:rFonts w:ascii="Consolas" w:hAnsi="Consolas"/>
        </w:rPr>
        <w:t xml:space="preserve">    @Bean</w:t>
      </w:r>
    </w:p>
    <w:p w14:paraId="3F588314" w14:textId="77777777" w:rsidR="0000071B" w:rsidRPr="00190EB7" w:rsidRDefault="0000071B" w:rsidP="0000071B">
      <w:pPr>
        <w:ind w:left="360"/>
        <w:rPr>
          <w:rFonts w:ascii="Consolas" w:hAnsi="Consolas"/>
          <w:color w:val="2F5496" w:themeColor="accent5" w:themeShade="BF"/>
        </w:rPr>
      </w:pPr>
      <w:r w:rsidRPr="00190EB7">
        <w:rPr>
          <w:rFonts w:ascii="Consolas" w:hAnsi="Consolas"/>
          <w:color w:val="2F5496" w:themeColor="accent5" w:themeShade="BF"/>
        </w:rPr>
        <w:t xml:space="preserve">    @LoadBalanced</w:t>
      </w:r>
    </w:p>
    <w:p w14:paraId="41A96B4F" w14:textId="77777777" w:rsidR="0000071B" w:rsidRPr="003E77EF" w:rsidRDefault="0000071B" w:rsidP="0000071B">
      <w:pPr>
        <w:ind w:left="360"/>
        <w:rPr>
          <w:rFonts w:ascii="Consolas" w:hAnsi="Consolas"/>
        </w:rPr>
      </w:pPr>
      <w:r w:rsidRPr="003E77EF">
        <w:rPr>
          <w:rFonts w:ascii="Consolas" w:hAnsi="Consolas"/>
        </w:rPr>
        <w:t xml:space="preserve">    public </w:t>
      </w:r>
      <w:r w:rsidRPr="003944BD">
        <w:rPr>
          <w:rFonts w:ascii="Consolas" w:hAnsi="Consolas"/>
          <w:color w:val="C45911" w:themeColor="accent2" w:themeShade="BF"/>
        </w:rPr>
        <w:t xml:space="preserve">RestTemplate </w:t>
      </w:r>
      <w:r w:rsidRPr="003E77EF">
        <w:rPr>
          <w:rFonts w:ascii="Consolas" w:hAnsi="Consolas"/>
        </w:rPr>
        <w:t>restTemplate() {</w:t>
      </w:r>
    </w:p>
    <w:p w14:paraId="1B8695C3" w14:textId="77777777" w:rsidR="0000071B" w:rsidRPr="003E77EF" w:rsidRDefault="0000071B" w:rsidP="0000071B">
      <w:pPr>
        <w:ind w:left="360"/>
        <w:rPr>
          <w:rFonts w:ascii="Consolas" w:hAnsi="Consolas"/>
        </w:rPr>
      </w:pPr>
      <w:r w:rsidRPr="003E77EF">
        <w:rPr>
          <w:rFonts w:ascii="Consolas" w:hAnsi="Consolas"/>
        </w:rPr>
        <w:t xml:space="preserve">        return new RestTemplate();</w:t>
      </w:r>
    </w:p>
    <w:p w14:paraId="152C0813" w14:textId="77777777" w:rsidR="0000071B" w:rsidRPr="003E77EF" w:rsidRDefault="0000071B" w:rsidP="0000071B">
      <w:pPr>
        <w:ind w:left="360"/>
        <w:rPr>
          <w:rFonts w:ascii="Consolas" w:hAnsi="Consolas"/>
        </w:rPr>
      </w:pPr>
      <w:r w:rsidRPr="003E77EF">
        <w:rPr>
          <w:rFonts w:ascii="Consolas" w:hAnsi="Consolas"/>
        </w:rPr>
        <w:t xml:space="preserve">    }</w:t>
      </w:r>
    </w:p>
    <w:p w14:paraId="553E7726" w14:textId="77777777" w:rsidR="0000071B" w:rsidRDefault="0000071B" w:rsidP="0000071B">
      <w:pPr>
        <w:ind w:left="360"/>
        <w:rPr>
          <w:rFonts w:ascii="Consolas" w:hAnsi="Consolas"/>
        </w:rPr>
      </w:pPr>
      <w:r w:rsidRPr="003E77EF">
        <w:rPr>
          <w:rFonts w:ascii="Consolas" w:hAnsi="Consolas"/>
        </w:rPr>
        <w:t>}</w:t>
      </w:r>
    </w:p>
    <w:p w14:paraId="586DDA20" w14:textId="77777777" w:rsidR="0000071B" w:rsidRPr="00B76D20" w:rsidRDefault="0000071B" w:rsidP="0000071B">
      <w:pPr>
        <w:pStyle w:val="ListParagraph"/>
        <w:ind w:firstLineChars="0" w:firstLine="0"/>
        <w:rPr>
          <w:rFonts w:eastAsia="Microsoft YaHei UI"/>
        </w:rPr>
      </w:pPr>
      <w:r w:rsidRPr="00B76D20">
        <w:rPr>
          <w:rFonts w:eastAsia="Microsoft YaHei UI"/>
        </w:rPr>
        <w:t xml:space="preserve">The </w:t>
      </w:r>
      <w:r w:rsidRPr="00037A75">
        <w:rPr>
          <w:rFonts w:eastAsia="Microsoft YaHei UI"/>
          <w:color w:val="00B050"/>
        </w:rPr>
        <w:t xml:space="preserve">@LoadBalanced </w:t>
      </w:r>
      <w:r w:rsidRPr="00B76D20">
        <w:rPr>
          <w:rFonts w:eastAsia="Microsoft YaHei UI"/>
        </w:rPr>
        <w:t xml:space="preserve">annotation ensures that the </w:t>
      </w:r>
      <w:r w:rsidRPr="00037A75">
        <w:rPr>
          <w:rFonts w:ascii="Consolas" w:hAnsi="Consolas"/>
          <w:color w:val="00B050"/>
        </w:rPr>
        <w:t>RestTemplate</w:t>
      </w:r>
      <w:r w:rsidRPr="00037A75">
        <w:rPr>
          <w:rFonts w:eastAsia="Microsoft YaHei UI"/>
          <w:color w:val="00B050"/>
        </w:rPr>
        <w:t xml:space="preserve"> </w:t>
      </w:r>
      <w:r w:rsidRPr="00B76D20">
        <w:rPr>
          <w:rFonts w:eastAsia="Microsoft YaHei UI"/>
        </w:rPr>
        <w:t xml:space="preserve">is intercepted and configured to use Ribbon's </w:t>
      </w:r>
      <w:r w:rsidRPr="00037A75">
        <w:rPr>
          <w:rFonts w:ascii="Consolas" w:hAnsi="Consolas"/>
          <w:color w:val="00B050"/>
        </w:rPr>
        <w:t>LoadBalancerInterceptor</w:t>
      </w:r>
      <w:r w:rsidRPr="00B76D20">
        <w:rPr>
          <w:rFonts w:eastAsia="Microsoft YaHei UI"/>
        </w:rPr>
        <w:t>.</w:t>
      </w:r>
    </w:p>
    <w:p w14:paraId="0955D7FE" w14:textId="77777777" w:rsidR="0000071B" w:rsidRPr="00B76D20" w:rsidRDefault="0000071B" w:rsidP="0000071B">
      <w:pPr>
        <w:ind w:left="360"/>
        <w:rPr>
          <w:rFonts w:ascii="Consolas" w:hAnsi="Consolas"/>
        </w:rPr>
      </w:pPr>
      <w:r w:rsidRPr="00B76D20">
        <w:rPr>
          <w:rFonts w:ascii="Consolas" w:hAnsi="Consolas"/>
        </w:rPr>
        <w:t>@Bean</w:t>
      </w:r>
    </w:p>
    <w:p w14:paraId="3D4BE0FF" w14:textId="77777777" w:rsidR="0000071B" w:rsidRPr="00B76D20" w:rsidRDefault="0000071B" w:rsidP="0000071B">
      <w:pPr>
        <w:ind w:left="360"/>
        <w:rPr>
          <w:rFonts w:ascii="Consolas" w:hAnsi="Consolas"/>
        </w:rPr>
      </w:pPr>
      <w:r w:rsidRPr="00B76D20">
        <w:rPr>
          <w:rFonts w:ascii="Consolas" w:hAnsi="Consolas"/>
        </w:rPr>
        <w:t xml:space="preserve">public </w:t>
      </w:r>
      <w:r w:rsidRPr="003944BD">
        <w:rPr>
          <w:rFonts w:ascii="Consolas" w:hAnsi="Consolas"/>
          <w:color w:val="C45911" w:themeColor="accent2" w:themeShade="BF"/>
        </w:rPr>
        <w:t xml:space="preserve">LoadBalancerInterceptor </w:t>
      </w:r>
      <w:r w:rsidRPr="00B76D20">
        <w:rPr>
          <w:rFonts w:ascii="Consolas" w:hAnsi="Consolas"/>
        </w:rPr>
        <w:t>ribbonInterceptor(ILoadBalancer loadBalancer, ServerIntrospector serverIntrospector, LoadBalancerClientFactory loadBalancerClientFactory) {</w:t>
      </w:r>
    </w:p>
    <w:p w14:paraId="2303798B" w14:textId="77777777" w:rsidR="0000071B" w:rsidRPr="00B76D20" w:rsidRDefault="0000071B" w:rsidP="0000071B">
      <w:pPr>
        <w:ind w:left="360"/>
        <w:rPr>
          <w:rFonts w:ascii="Consolas" w:hAnsi="Consolas"/>
        </w:rPr>
      </w:pPr>
      <w:r w:rsidRPr="00B76D20">
        <w:rPr>
          <w:rFonts w:ascii="Consolas" w:hAnsi="Consolas"/>
        </w:rPr>
        <w:t xml:space="preserve">    return new LoadBalancerInterceptor(loadBalancer, serverIntrospector, loadBalancerClientFactory);</w:t>
      </w:r>
    </w:p>
    <w:p w14:paraId="575A9A58" w14:textId="77777777" w:rsidR="0000071B" w:rsidRDefault="0000071B" w:rsidP="0000071B">
      <w:pPr>
        <w:ind w:left="360"/>
        <w:rPr>
          <w:rFonts w:ascii="Consolas" w:hAnsi="Consolas"/>
        </w:rPr>
      </w:pPr>
      <w:r w:rsidRPr="00B76D20">
        <w:rPr>
          <w:rFonts w:ascii="Consolas" w:hAnsi="Consolas"/>
        </w:rPr>
        <w:t>}</w:t>
      </w:r>
    </w:p>
    <w:p w14:paraId="49DFFB6F" w14:textId="77777777" w:rsidR="0000071B" w:rsidRPr="00DE6E4A" w:rsidRDefault="0000071B" w:rsidP="0000071B">
      <w:pPr>
        <w:pStyle w:val="Heading9"/>
        <w:rPr>
          <w:rFonts w:ascii="Consolas" w:hAnsi="Consolas"/>
        </w:rPr>
      </w:pPr>
      <w:r w:rsidRPr="00DE6E4A">
        <w:rPr>
          <w:shd w:val="clear" w:color="auto" w:fill="FFFFFF"/>
        </w:rPr>
        <w:t>RestTemplate</w:t>
      </w:r>
      <w:r>
        <w:t xml:space="preserve"> Request Execution</w:t>
      </w:r>
    </w:p>
    <w:p w14:paraId="30BDA685" w14:textId="77777777" w:rsidR="0000071B" w:rsidRPr="00DE6E4A" w:rsidRDefault="0000071B" w:rsidP="0000071B">
      <w:pPr>
        <w:pStyle w:val="ListParagraph"/>
        <w:ind w:firstLineChars="0" w:firstLine="0"/>
        <w:rPr>
          <w:rFonts w:eastAsia="Microsoft YaHei UI"/>
        </w:rPr>
      </w:pPr>
      <w:r w:rsidRPr="00DE6E4A">
        <w:rPr>
          <w:rFonts w:eastAsia="Microsoft YaHei UI"/>
        </w:rPr>
        <w:t>When the RestTemplate makes a request to a service, Ribbon intercepts the request and determines which server to use based on the load balancing strategy.</w:t>
      </w:r>
    </w:p>
    <w:p w14:paraId="76AA03F2" w14:textId="77777777" w:rsidR="0000071B" w:rsidRPr="00DE6E4A" w:rsidRDefault="0000071B" w:rsidP="0000071B">
      <w:pPr>
        <w:ind w:left="360"/>
        <w:rPr>
          <w:rFonts w:ascii="Consolas" w:hAnsi="Consolas"/>
        </w:rPr>
      </w:pPr>
      <w:r w:rsidRPr="00DE6E4A">
        <w:rPr>
          <w:rFonts w:ascii="Consolas" w:hAnsi="Consolas"/>
        </w:rPr>
        <w:t>@Service</w:t>
      </w:r>
    </w:p>
    <w:p w14:paraId="73664DA0" w14:textId="77777777" w:rsidR="0000071B" w:rsidRPr="00DE6E4A" w:rsidRDefault="0000071B" w:rsidP="0000071B">
      <w:pPr>
        <w:ind w:left="360"/>
        <w:rPr>
          <w:rFonts w:ascii="Consolas" w:hAnsi="Consolas"/>
        </w:rPr>
      </w:pPr>
      <w:r w:rsidRPr="00DE6E4A">
        <w:rPr>
          <w:rFonts w:ascii="Consolas" w:hAnsi="Consolas"/>
        </w:rPr>
        <w:t>public class RibbonService {</w:t>
      </w:r>
    </w:p>
    <w:p w14:paraId="36BCF6ED" w14:textId="77777777" w:rsidR="0000071B" w:rsidRPr="00DE6E4A" w:rsidRDefault="0000071B" w:rsidP="0000071B">
      <w:pPr>
        <w:ind w:left="360"/>
        <w:rPr>
          <w:rFonts w:ascii="Consolas" w:hAnsi="Consolas"/>
        </w:rPr>
      </w:pPr>
    </w:p>
    <w:p w14:paraId="0A59A90F" w14:textId="77777777" w:rsidR="0000071B" w:rsidRPr="00DE6E4A" w:rsidRDefault="0000071B" w:rsidP="0000071B">
      <w:pPr>
        <w:ind w:left="360"/>
        <w:rPr>
          <w:rFonts w:ascii="Consolas" w:hAnsi="Consolas"/>
        </w:rPr>
      </w:pPr>
      <w:r w:rsidRPr="00DE6E4A">
        <w:rPr>
          <w:rFonts w:ascii="Consolas" w:hAnsi="Consolas"/>
        </w:rPr>
        <w:t xml:space="preserve">    private final RestTemplate restTemplate;</w:t>
      </w:r>
    </w:p>
    <w:p w14:paraId="2CB75873" w14:textId="77777777" w:rsidR="0000071B" w:rsidRPr="00DE6E4A" w:rsidRDefault="0000071B" w:rsidP="0000071B">
      <w:pPr>
        <w:ind w:left="360"/>
        <w:rPr>
          <w:rFonts w:ascii="Consolas" w:hAnsi="Consolas"/>
        </w:rPr>
      </w:pPr>
    </w:p>
    <w:p w14:paraId="10C90FDE" w14:textId="77777777" w:rsidR="0000071B" w:rsidRPr="00DE6E4A" w:rsidRDefault="0000071B" w:rsidP="0000071B">
      <w:pPr>
        <w:ind w:left="360"/>
        <w:rPr>
          <w:rFonts w:ascii="Consolas" w:hAnsi="Consolas"/>
        </w:rPr>
      </w:pPr>
      <w:r w:rsidRPr="00DE6E4A">
        <w:rPr>
          <w:rFonts w:ascii="Consolas" w:hAnsi="Consolas"/>
        </w:rPr>
        <w:t xml:space="preserve">    public RibbonService(RestTemplate restTemplate) {</w:t>
      </w:r>
    </w:p>
    <w:p w14:paraId="0C727432" w14:textId="77777777" w:rsidR="0000071B" w:rsidRPr="00DE6E4A" w:rsidRDefault="0000071B" w:rsidP="0000071B">
      <w:pPr>
        <w:ind w:left="360"/>
        <w:rPr>
          <w:rFonts w:ascii="Consolas" w:hAnsi="Consolas"/>
        </w:rPr>
      </w:pPr>
      <w:r w:rsidRPr="00DE6E4A">
        <w:rPr>
          <w:rFonts w:ascii="Consolas" w:hAnsi="Consolas"/>
        </w:rPr>
        <w:t xml:space="preserve">        this.restTemplate = restTemplate;</w:t>
      </w:r>
    </w:p>
    <w:p w14:paraId="1DE04CA7" w14:textId="77777777" w:rsidR="0000071B" w:rsidRPr="00DE6E4A" w:rsidRDefault="0000071B" w:rsidP="0000071B">
      <w:pPr>
        <w:ind w:left="360"/>
        <w:rPr>
          <w:rFonts w:ascii="Consolas" w:hAnsi="Consolas"/>
        </w:rPr>
      </w:pPr>
      <w:r w:rsidRPr="00DE6E4A">
        <w:rPr>
          <w:rFonts w:ascii="Consolas" w:hAnsi="Consolas"/>
        </w:rPr>
        <w:t xml:space="preserve">    }</w:t>
      </w:r>
    </w:p>
    <w:p w14:paraId="40E955C5" w14:textId="77777777" w:rsidR="0000071B" w:rsidRPr="00DE6E4A" w:rsidRDefault="0000071B" w:rsidP="0000071B">
      <w:pPr>
        <w:ind w:left="360"/>
        <w:rPr>
          <w:rFonts w:ascii="Consolas" w:hAnsi="Consolas"/>
        </w:rPr>
      </w:pPr>
    </w:p>
    <w:p w14:paraId="528C3BC2" w14:textId="77777777" w:rsidR="0000071B" w:rsidRPr="00DE6E4A" w:rsidRDefault="0000071B" w:rsidP="0000071B">
      <w:pPr>
        <w:ind w:left="360"/>
        <w:rPr>
          <w:rFonts w:ascii="Consolas" w:hAnsi="Consolas"/>
        </w:rPr>
      </w:pPr>
      <w:r w:rsidRPr="00DE6E4A">
        <w:rPr>
          <w:rFonts w:ascii="Consolas" w:hAnsi="Consolas"/>
        </w:rPr>
        <w:t xml:space="preserve">    public String getDataFromService() {</w:t>
      </w:r>
    </w:p>
    <w:p w14:paraId="68DD6F78" w14:textId="77777777" w:rsidR="0000071B" w:rsidRPr="00DE6E4A" w:rsidRDefault="0000071B" w:rsidP="0000071B">
      <w:pPr>
        <w:ind w:left="360"/>
        <w:rPr>
          <w:rFonts w:ascii="Consolas" w:hAnsi="Consolas"/>
        </w:rPr>
      </w:pPr>
      <w:r w:rsidRPr="00DE6E4A">
        <w:rPr>
          <w:rFonts w:ascii="Consolas" w:hAnsi="Consolas"/>
        </w:rPr>
        <w:t xml:space="preserve">        return restTemplate.getForObject("http://ribbon-client/service-endpoint", String.class);</w:t>
      </w:r>
    </w:p>
    <w:p w14:paraId="120A4150" w14:textId="77777777" w:rsidR="0000071B" w:rsidRPr="00DE6E4A" w:rsidRDefault="0000071B" w:rsidP="0000071B">
      <w:pPr>
        <w:ind w:left="360"/>
        <w:rPr>
          <w:rFonts w:ascii="Consolas" w:hAnsi="Consolas"/>
        </w:rPr>
      </w:pPr>
      <w:r w:rsidRPr="00DE6E4A">
        <w:rPr>
          <w:rFonts w:ascii="Consolas" w:hAnsi="Consolas"/>
        </w:rPr>
        <w:t xml:space="preserve">    }</w:t>
      </w:r>
    </w:p>
    <w:p w14:paraId="2E785110" w14:textId="77777777" w:rsidR="0000071B" w:rsidRDefault="0000071B" w:rsidP="0000071B">
      <w:pPr>
        <w:ind w:left="360"/>
        <w:rPr>
          <w:rFonts w:ascii="Consolas" w:hAnsi="Consolas"/>
        </w:rPr>
      </w:pPr>
      <w:r w:rsidRPr="00DE6E4A">
        <w:rPr>
          <w:rFonts w:ascii="Consolas" w:hAnsi="Consolas"/>
        </w:rPr>
        <w:t>}</w:t>
      </w:r>
    </w:p>
    <w:p w14:paraId="58CA92BA" w14:textId="77777777" w:rsidR="0000071B" w:rsidRPr="00DE6E4A" w:rsidRDefault="0000071B" w:rsidP="0000071B">
      <w:pPr>
        <w:pStyle w:val="ListParagraph"/>
        <w:ind w:firstLineChars="0" w:firstLine="0"/>
        <w:rPr>
          <w:rFonts w:eastAsia="Microsoft YaHei UI"/>
        </w:rPr>
      </w:pPr>
      <w:r w:rsidRPr="00DE6E4A">
        <w:rPr>
          <w:rFonts w:eastAsia="Microsoft YaHei UI"/>
        </w:rPr>
        <w:t xml:space="preserve">The </w:t>
      </w:r>
      <w:r w:rsidRPr="00037A75">
        <w:rPr>
          <w:rFonts w:ascii="Consolas" w:hAnsi="Consolas"/>
          <w:color w:val="00B050"/>
        </w:rPr>
        <w:t>LoadBalancerInterceptor</w:t>
      </w:r>
      <w:r w:rsidRPr="00037A75">
        <w:rPr>
          <w:rFonts w:eastAsia="Microsoft YaHei UI"/>
          <w:color w:val="00B050"/>
        </w:rPr>
        <w:t xml:space="preserve"> </w:t>
      </w:r>
      <w:r w:rsidRPr="00DE6E4A">
        <w:rPr>
          <w:rFonts w:eastAsia="Microsoft YaHei UI"/>
        </w:rPr>
        <w:t xml:space="preserve">class intercepts the request and uses the </w:t>
      </w:r>
      <w:r w:rsidRPr="00037A75">
        <w:rPr>
          <w:rFonts w:ascii="Consolas" w:hAnsi="Consolas"/>
          <w:color w:val="00B050"/>
        </w:rPr>
        <w:t>ILoadBalancer</w:t>
      </w:r>
      <w:r w:rsidRPr="00037A75">
        <w:rPr>
          <w:rFonts w:eastAsia="Microsoft YaHei UI"/>
          <w:color w:val="00B050"/>
        </w:rPr>
        <w:t xml:space="preserve"> </w:t>
      </w:r>
      <w:r w:rsidRPr="00DE6E4A">
        <w:rPr>
          <w:rFonts w:eastAsia="Microsoft YaHei UI"/>
        </w:rPr>
        <w:t>to choose a server.</w:t>
      </w:r>
    </w:p>
    <w:p w14:paraId="6E6BC116" w14:textId="77777777" w:rsidR="0000071B" w:rsidRPr="00D974C2" w:rsidRDefault="0000071B" w:rsidP="0000071B">
      <w:pPr>
        <w:ind w:left="360"/>
        <w:rPr>
          <w:rFonts w:ascii="Consolas" w:hAnsi="Consolas"/>
        </w:rPr>
      </w:pPr>
      <w:r w:rsidRPr="00D974C2">
        <w:rPr>
          <w:rFonts w:ascii="Consolas" w:hAnsi="Consolas"/>
        </w:rPr>
        <w:t>public class LoadBalancerInterceptor implements ClientHttpRequestInterceptor {</w:t>
      </w:r>
    </w:p>
    <w:p w14:paraId="36DB48D4" w14:textId="77777777" w:rsidR="0000071B" w:rsidRPr="00D974C2" w:rsidRDefault="0000071B" w:rsidP="0000071B">
      <w:pPr>
        <w:ind w:left="360"/>
        <w:rPr>
          <w:rFonts w:ascii="Consolas" w:hAnsi="Consolas"/>
        </w:rPr>
      </w:pPr>
    </w:p>
    <w:p w14:paraId="1585ACC8" w14:textId="77777777" w:rsidR="0000071B" w:rsidRPr="00D974C2" w:rsidRDefault="0000071B" w:rsidP="0000071B">
      <w:pPr>
        <w:ind w:left="360"/>
        <w:rPr>
          <w:rFonts w:ascii="Consolas" w:hAnsi="Consolas"/>
        </w:rPr>
      </w:pPr>
      <w:r w:rsidRPr="00D974C2">
        <w:rPr>
          <w:rFonts w:ascii="Consolas" w:hAnsi="Consolas"/>
        </w:rPr>
        <w:t xml:space="preserve">    private final ILoadBalancer loadBalancer;</w:t>
      </w:r>
    </w:p>
    <w:p w14:paraId="44423E3C" w14:textId="77777777" w:rsidR="0000071B" w:rsidRPr="00D974C2" w:rsidRDefault="0000071B" w:rsidP="0000071B">
      <w:pPr>
        <w:ind w:left="360"/>
        <w:rPr>
          <w:rFonts w:ascii="Consolas" w:hAnsi="Consolas"/>
        </w:rPr>
      </w:pPr>
    </w:p>
    <w:p w14:paraId="3C5A6BDF" w14:textId="77777777" w:rsidR="0000071B" w:rsidRPr="00D974C2" w:rsidRDefault="0000071B" w:rsidP="0000071B">
      <w:pPr>
        <w:ind w:left="360"/>
        <w:rPr>
          <w:rFonts w:ascii="Consolas" w:hAnsi="Consolas"/>
        </w:rPr>
      </w:pPr>
      <w:r w:rsidRPr="00D974C2">
        <w:rPr>
          <w:rFonts w:ascii="Consolas" w:hAnsi="Consolas"/>
        </w:rPr>
        <w:t xml:space="preserve">    public LoadBalancerInterceptor(ILoadBalancer loadBalancer) {</w:t>
      </w:r>
    </w:p>
    <w:p w14:paraId="73E92F50" w14:textId="77777777" w:rsidR="0000071B" w:rsidRPr="00D974C2" w:rsidRDefault="0000071B" w:rsidP="0000071B">
      <w:pPr>
        <w:ind w:left="360"/>
        <w:rPr>
          <w:rFonts w:ascii="Consolas" w:hAnsi="Consolas"/>
        </w:rPr>
      </w:pPr>
      <w:r w:rsidRPr="00D974C2">
        <w:rPr>
          <w:rFonts w:ascii="Consolas" w:hAnsi="Consolas"/>
        </w:rPr>
        <w:t xml:space="preserve">        this.loadBalancer = loadBalancer;</w:t>
      </w:r>
    </w:p>
    <w:p w14:paraId="53C90014" w14:textId="77777777" w:rsidR="0000071B" w:rsidRPr="00D974C2" w:rsidRDefault="0000071B" w:rsidP="0000071B">
      <w:pPr>
        <w:ind w:left="360"/>
        <w:rPr>
          <w:rFonts w:ascii="Consolas" w:hAnsi="Consolas"/>
        </w:rPr>
      </w:pPr>
      <w:r w:rsidRPr="00D974C2">
        <w:rPr>
          <w:rFonts w:ascii="Consolas" w:hAnsi="Consolas"/>
        </w:rPr>
        <w:t xml:space="preserve">    }</w:t>
      </w:r>
    </w:p>
    <w:p w14:paraId="6114EE62" w14:textId="77777777" w:rsidR="0000071B" w:rsidRPr="00D974C2" w:rsidRDefault="0000071B" w:rsidP="0000071B">
      <w:pPr>
        <w:ind w:left="360"/>
        <w:rPr>
          <w:rFonts w:ascii="Consolas" w:hAnsi="Consolas"/>
        </w:rPr>
      </w:pPr>
    </w:p>
    <w:p w14:paraId="7B0A0DC0" w14:textId="77777777" w:rsidR="0000071B" w:rsidRPr="00D974C2" w:rsidRDefault="0000071B" w:rsidP="0000071B">
      <w:pPr>
        <w:ind w:left="360"/>
        <w:rPr>
          <w:rFonts w:ascii="Consolas" w:hAnsi="Consolas"/>
        </w:rPr>
      </w:pPr>
      <w:r w:rsidRPr="00D974C2">
        <w:rPr>
          <w:rFonts w:ascii="Consolas" w:hAnsi="Consolas"/>
        </w:rPr>
        <w:t xml:space="preserve">    @Override</w:t>
      </w:r>
    </w:p>
    <w:p w14:paraId="4BBE6B05" w14:textId="77777777" w:rsidR="0000071B" w:rsidRPr="00D974C2" w:rsidRDefault="0000071B" w:rsidP="0000071B">
      <w:pPr>
        <w:ind w:left="360"/>
        <w:rPr>
          <w:rFonts w:ascii="Consolas" w:hAnsi="Consolas"/>
        </w:rPr>
      </w:pPr>
      <w:r w:rsidRPr="00D974C2">
        <w:rPr>
          <w:rFonts w:ascii="Consolas" w:hAnsi="Consolas"/>
        </w:rPr>
        <w:t xml:space="preserve">    public ClientHttpResponse intercept(HttpRequest request, byte[] body, ClientHttpRequestExecution execution) throws IOException {</w:t>
      </w:r>
    </w:p>
    <w:p w14:paraId="631C8AC9" w14:textId="77777777" w:rsidR="0000071B" w:rsidRPr="00D974C2" w:rsidRDefault="0000071B" w:rsidP="0000071B">
      <w:pPr>
        <w:ind w:left="360"/>
        <w:rPr>
          <w:rFonts w:ascii="Consolas" w:hAnsi="Consolas"/>
        </w:rPr>
      </w:pPr>
      <w:r w:rsidRPr="00D974C2">
        <w:rPr>
          <w:rFonts w:ascii="Consolas" w:hAnsi="Consolas"/>
        </w:rPr>
        <w:t xml:space="preserve">        Server server = loadBalancer.</w:t>
      </w:r>
      <w:r w:rsidRPr="001031AD">
        <w:rPr>
          <w:rFonts w:ascii="Consolas" w:hAnsi="Consolas"/>
          <w:color w:val="C45911" w:themeColor="accent2" w:themeShade="BF"/>
        </w:rPr>
        <w:t>chooseServer</w:t>
      </w:r>
      <w:r w:rsidRPr="00D974C2">
        <w:rPr>
          <w:rFonts w:ascii="Consolas" w:hAnsi="Consolas"/>
        </w:rPr>
        <w:t>();</w:t>
      </w:r>
    </w:p>
    <w:p w14:paraId="59053768" w14:textId="77777777" w:rsidR="0000071B" w:rsidRPr="00D974C2" w:rsidRDefault="0000071B" w:rsidP="0000071B">
      <w:pPr>
        <w:ind w:left="360"/>
        <w:rPr>
          <w:rFonts w:ascii="Consolas" w:hAnsi="Consolas"/>
        </w:rPr>
      </w:pPr>
      <w:r w:rsidRPr="00D974C2">
        <w:rPr>
          <w:rFonts w:ascii="Consolas" w:hAnsi="Consolas"/>
        </w:rPr>
        <w:t xml:space="preserve">        URI originalUri = request.getURI();</w:t>
      </w:r>
    </w:p>
    <w:p w14:paraId="382B6A52" w14:textId="77777777" w:rsidR="0000071B" w:rsidRPr="00D974C2" w:rsidRDefault="0000071B" w:rsidP="0000071B">
      <w:pPr>
        <w:ind w:left="360"/>
        <w:rPr>
          <w:rFonts w:ascii="Consolas" w:hAnsi="Consolas"/>
        </w:rPr>
      </w:pPr>
      <w:r w:rsidRPr="00D974C2">
        <w:rPr>
          <w:rFonts w:ascii="Consolas" w:hAnsi="Consolas"/>
        </w:rPr>
        <w:t xml:space="preserve">        String serviceUri = String.format("%s://%s:%s%s", originalUri.getScheme(), server.getHost(), server.getPort(), originalUri.getPath());</w:t>
      </w:r>
    </w:p>
    <w:p w14:paraId="749AA7F3" w14:textId="77777777" w:rsidR="0000071B" w:rsidRPr="00D974C2" w:rsidRDefault="0000071B" w:rsidP="0000071B">
      <w:pPr>
        <w:ind w:left="360"/>
        <w:rPr>
          <w:rFonts w:ascii="Consolas" w:hAnsi="Consolas"/>
        </w:rPr>
      </w:pPr>
      <w:r w:rsidRPr="00D974C2">
        <w:rPr>
          <w:rFonts w:ascii="Consolas" w:hAnsi="Consolas"/>
        </w:rPr>
        <w:t xml:space="preserve">        HttpRequest newRequest = new HttpRequestWrapper(request) {</w:t>
      </w:r>
    </w:p>
    <w:p w14:paraId="6C29FF26" w14:textId="77777777" w:rsidR="0000071B" w:rsidRPr="00D974C2" w:rsidRDefault="0000071B" w:rsidP="0000071B">
      <w:pPr>
        <w:ind w:left="360"/>
        <w:rPr>
          <w:rFonts w:ascii="Consolas" w:hAnsi="Consolas"/>
        </w:rPr>
      </w:pPr>
      <w:r w:rsidRPr="00D974C2">
        <w:rPr>
          <w:rFonts w:ascii="Consolas" w:hAnsi="Consolas"/>
        </w:rPr>
        <w:t xml:space="preserve">            @Override</w:t>
      </w:r>
    </w:p>
    <w:p w14:paraId="222E47F9" w14:textId="77777777" w:rsidR="0000071B" w:rsidRPr="00D974C2" w:rsidRDefault="0000071B" w:rsidP="0000071B">
      <w:pPr>
        <w:ind w:left="360"/>
        <w:rPr>
          <w:rFonts w:ascii="Consolas" w:hAnsi="Consolas"/>
        </w:rPr>
      </w:pPr>
      <w:r w:rsidRPr="00D974C2">
        <w:rPr>
          <w:rFonts w:ascii="Consolas" w:hAnsi="Consolas"/>
        </w:rPr>
        <w:t xml:space="preserve">            public URI getURI() {</w:t>
      </w:r>
    </w:p>
    <w:p w14:paraId="648BD5F9" w14:textId="77777777" w:rsidR="0000071B" w:rsidRPr="00D974C2" w:rsidRDefault="0000071B" w:rsidP="0000071B">
      <w:pPr>
        <w:ind w:left="360"/>
        <w:rPr>
          <w:rFonts w:ascii="Consolas" w:hAnsi="Consolas"/>
        </w:rPr>
      </w:pPr>
      <w:r w:rsidRPr="00D974C2">
        <w:rPr>
          <w:rFonts w:ascii="Consolas" w:hAnsi="Consolas"/>
        </w:rPr>
        <w:t xml:space="preserve">                return URI.create(serviceUri);</w:t>
      </w:r>
    </w:p>
    <w:p w14:paraId="639CAC56" w14:textId="77777777" w:rsidR="0000071B" w:rsidRPr="00D974C2" w:rsidRDefault="0000071B" w:rsidP="0000071B">
      <w:pPr>
        <w:ind w:left="360"/>
        <w:rPr>
          <w:rFonts w:ascii="Consolas" w:hAnsi="Consolas"/>
        </w:rPr>
      </w:pPr>
      <w:r w:rsidRPr="00D974C2">
        <w:rPr>
          <w:rFonts w:ascii="Consolas" w:hAnsi="Consolas"/>
        </w:rPr>
        <w:t xml:space="preserve">            }</w:t>
      </w:r>
    </w:p>
    <w:p w14:paraId="0C8C5B41" w14:textId="77777777" w:rsidR="0000071B" w:rsidRPr="00D974C2" w:rsidRDefault="0000071B" w:rsidP="0000071B">
      <w:pPr>
        <w:ind w:left="360"/>
        <w:rPr>
          <w:rFonts w:ascii="Consolas" w:hAnsi="Consolas"/>
        </w:rPr>
      </w:pPr>
      <w:r w:rsidRPr="00D974C2">
        <w:rPr>
          <w:rFonts w:ascii="Consolas" w:hAnsi="Consolas"/>
        </w:rPr>
        <w:t xml:space="preserve">        };</w:t>
      </w:r>
    </w:p>
    <w:p w14:paraId="7F957153" w14:textId="77777777" w:rsidR="0000071B" w:rsidRPr="00D974C2" w:rsidRDefault="0000071B" w:rsidP="0000071B">
      <w:pPr>
        <w:ind w:left="360"/>
        <w:rPr>
          <w:rFonts w:ascii="Consolas" w:hAnsi="Consolas"/>
        </w:rPr>
      </w:pPr>
      <w:r w:rsidRPr="00D974C2">
        <w:rPr>
          <w:rFonts w:ascii="Consolas" w:hAnsi="Consolas"/>
        </w:rPr>
        <w:t xml:space="preserve">        return execution.execute(newRequest, body);</w:t>
      </w:r>
    </w:p>
    <w:p w14:paraId="23297D82" w14:textId="77777777" w:rsidR="0000071B" w:rsidRPr="00D974C2" w:rsidRDefault="0000071B" w:rsidP="0000071B">
      <w:pPr>
        <w:ind w:left="360"/>
        <w:rPr>
          <w:rFonts w:ascii="Consolas" w:hAnsi="Consolas"/>
        </w:rPr>
      </w:pPr>
      <w:r w:rsidRPr="00D974C2">
        <w:rPr>
          <w:rFonts w:ascii="Consolas" w:hAnsi="Consolas"/>
        </w:rPr>
        <w:t xml:space="preserve">    }</w:t>
      </w:r>
    </w:p>
    <w:p w14:paraId="09C09D8D" w14:textId="77777777" w:rsidR="0000071B" w:rsidRDefault="0000071B" w:rsidP="0000071B">
      <w:pPr>
        <w:ind w:left="360"/>
        <w:rPr>
          <w:rFonts w:ascii="Consolas" w:hAnsi="Consolas"/>
        </w:rPr>
      </w:pPr>
      <w:r w:rsidRPr="00D974C2">
        <w:rPr>
          <w:rFonts w:ascii="Consolas" w:hAnsi="Consolas"/>
        </w:rPr>
        <w:t>}</w:t>
      </w:r>
    </w:p>
    <w:p w14:paraId="3D68DBFA" w14:textId="77777777" w:rsidR="0000071B" w:rsidRPr="00D974C2" w:rsidRDefault="0000071B" w:rsidP="0000071B">
      <w:pPr>
        <w:pStyle w:val="Heading9"/>
        <w:rPr>
          <w:rFonts w:ascii="Consolas" w:hAnsi="Consolas"/>
        </w:rPr>
      </w:pPr>
      <w:r>
        <w:t>Load Balancer Chooses a Server</w:t>
      </w:r>
    </w:p>
    <w:p w14:paraId="7ACBD0AC" w14:textId="77777777" w:rsidR="0000071B" w:rsidRPr="00D974C2" w:rsidRDefault="0000071B" w:rsidP="0000071B">
      <w:pPr>
        <w:pStyle w:val="ListParagraph"/>
        <w:ind w:firstLineChars="0" w:firstLine="0"/>
        <w:rPr>
          <w:rFonts w:eastAsia="Microsoft YaHei UI"/>
        </w:rPr>
      </w:pPr>
      <w:r w:rsidRPr="00D974C2">
        <w:rPr>
          <w:rFonts w:eastAsia="Microsoft YaHei UI"/>
        </w:rPr>
        <w:t xml:space="preserve">The </w:t>
      </w:r>
      <w:r w:rsidRPr="00037A75">
        <w:rPr>
          <w:rFonts w:ascii="Consolas" w:hAnsi="Consolas"/>
          <w:color w:val="00B050"/>
        </w:rPr>
        <w:t>ILoadBalancer</w:t>
      </w:r>
      <w:r w:rsidRPr="00037A75">
        <w:rPr>
          <w:rFonts w:eastAsia="Microsoft YaHei UI"/>
          <w:color w:val="00B050"/>
        </w:rPr>
        <w:t xml:space="preserve"> </w:t>
      </w:r>
      <w:r w:rsidRPr="00D974C2">
        <w:rPr>
          <w:rFonts w:eastAsia="Microsoft YaHei UI"/>
        </w:rPr>
        <w:t xml:space="preserve">uses the configured rule (e.g., </w:t>
      </w:r>
      <w:r w:rsidRPr="00037A75">
        <w:rPr>
          <w:rFonts w:ascii="Consolas" w:hAnsi="Consolas"/>
          <w:color w:val="C45911" w:themeColor="accent2" w:themeShade="BF"/>
        </w:rPr>
        <w:t>RoundRobinRule</w:t>
      </w:r>
      <w:r w:rsidRPr="00D974C2">
        <w:rPr>
          <w:rFonts w:eastAsia="Microsoft YaHei UI"/>
        </w:rPr>
        <w:t xml:space="preserve">, </w:t>
      </w:r>
      <w:r w:rsidRPr="00037A75">
        <w:rPr>
          <w:rFonts w:ascii="Consolas" w:hAnsi="Consolas"/>
          <w:color w:val="C45911" w:themeColor="accent2" w:themeShade="BF"/>
        </w:rPr>
        <w:t>AvailabilityFilteringRule</w:t>
      </w:r>
      <w:r w:rsidRPr="00D974C2">
        <w:rPr>
          <w:rFonts w:eastAsia="Microsoft YaHei UI"/>
        </w:rPr>
        <w:t>) to choose a server from the list of available servers.</w:t>
      </w:r>
    </w:p>
    <w:p w14:paraId="781141EE" w14:textId="77777777" w:rsidR="0000071B" w:rsidRPr="00D235E3" w:rsidRDefault="0000071B" w:rsidP="0000071B">
      <w:pPr>
        <w:ind w:left="360"/>
        <w:rPr>
          <w:rFonts w:ascii="Consolas" w:hAnsi="Consolas"/>
        </w:rPr>
      </w:pPr>
      <w:r w:rsidRPr="00D235E3">
        <w:rPr>
          <w:rFonts w:ascii="Consolas" w:hAnsi="Consolas"/>
        </w:rPr>
        <w:t>public class RoundRobinRule extends AbstractLoadBalancerRule {</w:t>
      </w:r>
    </w:p>
    <w:p w14:paraId="491B3395" w14:textId="77777777" w:rsidR="0000071B" w:rsidRPr="00D235E3" w:rsidRDefault="0000071B" w:rsidP="0000071B">
      <w:pPr>
        <w:ind w:left="360"/>
        <w:rPr>
          <w:rFonts w:ascii="Consolas" w:hAnsi="Consolas"/>
        </w:rPr>
      </w:pPr>
    </w:p>
    <w:p w14:paraId="3396B92A" w14:textId="77777777" w:rsidR="0000071B" w:rsidRPr="00D235E3" w:rsidRDefault="0000071B" w:rsidP="0000071B">
      <w:pPr>
        <w:ind w:left="360"/>
        <w:rPr>
          <w:rFonts w:ascii="Consolas" w:hAnsi="Consolas"/>
        </w:rPr>
      </w:pPr>
      <w:r w:rsidRPr="00D235E3">
        <w:rPr>
          <w:rFonts w:ascii="Consolas" w:hAnsi="Consolas"/>
        </w:rPr>
        <w:t xml:space="preserve">    private AtomicInteger nextServerCyclicCounter;</w:t>
      </w:r>
    </w:p>
    <w:p w14:paraId="384A5886" w14:textId="77777777" w:rsidR="0000071B" w:rsidRPr="00D235E3" w:rsidRDefault="0000071B" w:rsidP="0000071B">
      <w:pPr>
        <w:ind w:left="360"/>
        <w:rPr>
          <w:rFonts w:ascii="Consolas" w:hAnsi="Consolas"/>
        </w:rPr>
      </w:pPr>
    </w:p>
    <w:p w14:paraId="1732E579" w14:textId="77777777" w:rsidR="0000071B" w:rsidRPr="00D235E3" w:rsidRDefault="0000071B" w:rsidP="0000071B">
      <w:pPr>
        <w:ind w:left="360"/>
        <w:rPr>
          <w:rFonts w:ascii="Consolas" w:hAnsi="Consolas"/>
        </w:rPr>
      </w:pPr>
      <w:r w:rsidRPr="00D235E3">
        <w:rPr>
          <w:rFonts w:ascii="Consolas" w:hAnsi="Consolas"/>
        </w:rPr>
        <w:t xml:space="preserve">    public RoundRobinRule() {</w:t>
      </w:r>
    </w:p>
    <w:p w14:paraId="169A0FCD" w14:textId="77777777" w:rsidR="0000071B" w:rsidRPr="00D235E3" w:rsidRDefault="0000071B" w:rsidP="0000071B">
      <w:pPr>
        <w:ind w:left="360"/>
        <w:rPr>
          <w:rFonts w:ascii="Consolas" w:hAnsi="Consolas"/>
        </w:rPr>
      </w:pPr>
      <w:r w:rsidRPr="00D235E3">
        <w:rPr>
          <w:rFonts w:ascii="Consolas" w:hAnsi="Consolas"/>
        </w:rPr>
        <w:t xml:space="preserve">        nextServerCyclicCounter = new AtomicInteger(0);</w:t>
      </w:r>
    </w:p>
    <w:p w14:paraId="2F5CF1D5" w14:textId="77777777" w:rsidR="0000071B" w:rsidRPr="00D235E3" w:rsidRDefault="0000071B" w:rsidP="0000071B">
      <w:pPr>
        <w:ind w:left="360"/>
        <w:rPr>
          <w:rFonts w:ascii="Consolas" w:hAnsi="Consolas"/>
        </w:rPr>
      </w:pPr>
      <w:r w:rsidRPr="00D235E3">
        <w:rPr>
          <w:rFonts w:ascii="Consolas" w:hAnsi="Consolas"/>
        </w:rPr>
        <w:t xml:space="preserve">    }</w:t>
      </w:r>
    </w:p>
    <w:p w14:paraId="1BB6415D" w14:textId="77777777" w:rsidR="0000071B" w:rsidRPr="00D235E3" w:rsidRDefault="0000071B" w:rsidP="0000071B">
      <w:pPr>
        <w:ind w:left="360"/>
        <w:rPr>
          <w:rFonts w:ascii="Consolas" w:hAnsi="Consolas"/>
        </w:rPr>
      </w:pPr>
    </w:p>
    <w:p w14:paraId="39F63D1D" w14:textId="77777777" w:rsidR="0000071B" w:rsidRPr="00D235E3" w:rsidRDefault="0000071B" w:rsidP="0000071B">
      <w:pPr>
        <w:ind w:left="360"/>
        <w:rPr>
          <w:rFonts w:ascii="Consolas" w:hAnsi="Consolas"/>
        </w:rPr>
      </w:pPr>
      <w:r w:rsidRPr="00D235E3">
        <w:rPr>
          <w:rFonts w:ascii="Consolas" w:hAnsi="Consolas"/>
        </w:rPr>
        <w:t xml:space="preserve">    @Override</w:t>
      </w:r>
    </w:p>
    <w:p w14:paraId="36936172" w14:textId="77777777" w:rsidR="0000071B" w:rsidRPr="00D235E3" w:rsidRDefault="0000071B" w:rsidP="0000071B">
      <w:pPr>
        <w:ind w:left="360"/>
        <w:rPr>
          <w:rFonts w:ascii="Consolas" w:hAnsi="Consolas"/>
        </w:rPr>
      </w:pPr>
      <w:r w:rsidRPr="00D235E3">
        <w:rPr>
          <w:rFonts w:ascii="Consolas" w:hAnsi="Consolas"/>
        </w:rPr>
        <w:t xml:space="preserve">    public Server choose(ILoadBalancer lb, Object key) {</w:t>
      </w:r>
    </w:p>
    <w:p w14:paraId="4F0E1912" w14:textId="77777777" w:rsidR="0000071B" w:rsidRPr="00D235E3" w:rsidRDefault="0000071B" w:rsidP="0000071B">
      <w:pPr>
        <w:ind w:left="360"/>
        <w:rPr>
          <w:rFonts w:ascii="Consolas" w:hAnsi="Consolas"/>
        </w:rPr>
      </w:pPr>
      <w:r w:rsidRPr="00D235E3">
        <w:rPr>
          <w:rFonts w:ascii="Consolas" w:hAnsi="Consolas"/>
        </w:rPr>
        <w:t xml:space="preserve">        if (lb == null) {</w:t>
      </w:r>
    </w:p>
    <w:p w14:paraId="6AE4AC64" w14:textId="77777777" w:rsidR="0000071B" w:rsidRPr="00D235E3" w:rsidRDefault="0000071B" w:rsidP="0000071B">
      <w:pPr>
        <w:ind w:left="360"/>
        <w:rPr>
          <w:rFonts w:ascii="Consolas" w:hAnsi="Consolas"/>
        </w:rPr>
      </w:pPr>
      <w:r w:rsidRPr="00D235E3">
        <w:rPr>
          <w:rFonts w:ascii="Consolas" w:hAnsi="Consolas"/>
        </w:rPr>
        <w:t xml:space="preserve">            return null;</w:t>
      </w:r>
    </w:p>
    <w:p w14:paraId="61B664E6" w14:textId="77777777" w:rsidR="0000071B" w:rsidRPr="00D235E3" w:rsidRDefault="0000071B" w:rsidP="0000071B">
      <w:pPr>
        <w:ind w:left="360"/>
        <w:rPr>
          <w:rFonts w:ascii="Consolas" w:hAnsi="Consolas"/>
        </w:rPr>
      </w:pPr>
      <w:r w:rsidRPr="00D235E3">
        <w:rPr>
          <w:rFonts w:ascii="Consolas" w:hAnsi="Consolas"/>
        </w:rPr>
        <w:t xml:space="preserve">        }</w:t>
      </w:r>
    </w:p>
    <w:p w14:paraId="2D49AD0A" w14:textId="77777777" w:rsidR="0000071B" w:rsidRPr="00D235E3" w:rsidRDefault="0000071B" w:rsidP="0000071B">
      <w:pPr>
        <w:ind w:left="360"/>
        <w:rPr>
          <w:rFonts w:ascii="Consolas" w:hAnsi="Consolas"/>
        </w:rPr>
      </w:pPr>
      <w:r w:rsidRPr="00D235E3">
        <w:rPr>
          <w:rFonts w:ascii="Consolas" w:hAnsi="Consolas"/>
        </w:rPr>
        <w:t xml:space="preserve">        List&lt;Server&gt; allServers = lb.getAllServers();</w:t>
      </w:r>
    </w:p>
    <w:p w14:paraId="7E80182B" w14:textId="77777777" w:rsidR="0000071B" w:rsidRPr="00D235E3" w:rsidRDefault="0000071B" w:rsidP="0000071B">
      <w:pPr>
        <w:ind w:left="360"/>
        <w:rPr>
          <w:rFonts w:ascii="Consolas" w:hAnsi="Consolas"/>
        </w:rPr>
      </w:pPr>
      <w:r w:rsidRPr="00D235E3">
        <w:rPr>
          <w:rFonts w:ascii="Consolas" w:hAnsi="Consolas"/>
        </w:rPr>
        <w:t xml:space="preserve">        int serverCount = allServers.size();</w:t>
      </w:r>
    </w:p>
    <w:p w14:paraId="132C2B06" w14:textId="77777777" w:rsidR="0000071B" w:rsidRPr="00D235E3" w:rsidRDefault="0000071B" w:rsidP="0000071B">
      <w:pPr>
        <w:ind w:left="360"/>
        <w:rPr>
          <w:rFonts w:ascii="Consolas" w:hAnsi="Consolas"/>
        </w:rPr>
      </w:pPr>
      <w:r w:rsidRPr="00D235E3">
        <w:rPr>
          <w:rFonts w:ascii="Consolas" w:hAnsi="Consolas"/>
        </w:rPr>
        <w:t xml:space="preserve">        int nextServerIndex = incrementAndGetModulo(serverCount);</w:t>
      </w:r>
    </w:p>
    <w:p w14:paraId="207B5355" w14:textId="77777777" w:rsidR="0000071B" w:rsidRPr="00D235E3" w:rsidRDefault="0000071B" w:rsidP="0000071B">
      <w:pPr>
        <w:ind w:left="360"/>
        <w:rPr>
          <w:rFonts w:ascii="Consolas" w:hAnsi="Consolas"/>
        </w:rPr>
      </w:pPr>
      <w:r w:rsidRPr="00D235E3">
        <w:rPr>
          <w:rFonts w:ascii="Consolas" w:hAnsi="Consolas"/>
        </w:rPr>
        <w:t xml:space="preserve">        return allServers.get(nextServerIndex);</w:t>
      </w:r>
    </w:p>
    <w:p w14:paraId="3638A8AA" w14:textId="77777777" w:rsidR="0000071B" w:rsidRPr="00D235E3" w:rsidRDefault="0000071B" w:rsidP="0000071B">
      <w:pPr>
        <w:ind w:left="360"/>
        <w:rPr>
          <w:rFonts w:ascii="Consolas" w:hAnsi="Consolas"/>
        </w:rPr>
      </w:pPr>
      <w:r w:rsidRPr="00D235E3">
        <w:rPr>
          <w:rFonts w:ascii="Consolas" w:hAnsi="Consolas"/>
        </w:rPr>
        <w:t xml:space="preserve">    }</w:t>
      </w:r>
    </w:p>
    <w:p w14:paraId="36AB51DB" w14:textId="77777777" w:rsidR="0000071B" w:rsidRPr="00D235E3" w:rsidRDefault="0000071B" w:rsidP="0000071B">
      <w:pPr>
        <w:ind w:left="360"/>
        <w:rPr>
          <w:rFonts w:ascii="Consolas" w:hAnsi="Consolas"/>
        </w:rPr>
      </w:pPr>
    </w:p>
    <w:p w14:paraId="65701F10" w14:textId="77777777" w:rsidR="0000071B" w:rsidRPr="00D235E3" w:rsidRDefault="0000071B" w:rsidP="0000071B">
      <w:pPr>
        <w:ind w:left="360"/>
        <w:rPr>
          <w:rFonts w:ascii="Consolas" w:hAnsi="Consolas"/>
        </w:rPr>
      </w:pPr>
      <w:r w:rsidRPr="00D235E3">
        <w:rPr>
          <w:rFonts w:ascii="Consolas" w:hAnsi="Consolas"/>
        </w:rPr>
        <w:t xml:space="preserve">    private int incrementAndGetModulo(int modulo) {</w:t>
      </w:r>
    </w:p>
    <w:p w14:paraId="1964A738" w14:textId="77777777" w:rsidR="0000071B" w:rsidRPr="00D235E3" w:rsidRDefault="0000071B" w:rsidP="0000071B">
      <w:pPr>
        <w:ind w:left="360"/>
        <w:rPr>
          <w:rFonts w:ascii="Consolas" w:hAnsi="Consolas"/>
        </w:rPr>
      </w:pPr>
      <w:r w:rsidRPr="00D235E3">
        <w:rPr>
          <w:rFonts w:ascii="Consolas" w:hAnsi="Consolas"/>
        </w:rPr>
        <w:t xml:space="preserve">        for (;;) {</w:t>
      </w:r>
    </w:p>
    <w:p w14:paraId="456FD33B" w14:textId="77777777" w:rsidR="0000071B" w:rsidRPr="00D235E3" w:rsidRDefault="0000071B" w:rsidP="0000071B">
      <w:pPr>
        <w:ind w:left="360"/>
        <w:rPr>
          <w:rFonts w:ascii="Consolas" w:hAnsi="Consolas"/>
        </w:rPr>
      </w:pPr>
      <w:r w:rsidRPr="00D235E3">
        <w:rPr>
          <w:rFonts w:ascii="Consolas" w:hAnsi="Consolas"/>
        </w:rPr>
        <w:t xml:space="preserve">            int current = nextServerCyclicCounter.get();</w:t>
      </w:r>
    </w:p>
    <w:p w14:paraId="6E0747A3" w14:textId="77777777" w:rsidR="0000071B" w:rsidRPr="00D235E3" w:rsidRDefault="0000071B" w:rsidP="0000071B">
      <w:pPr>
        <w:ind w:left="360"/>
        <w:rPr>
          <w:rFonts w:ascii="Consolas" w:hAnsi="Consolas"/>
        </w:rPr>
      </w:pPr>
      <w:r w:rsidRPr="00D235E3">
        <w:rPr>
          <w:rFonts w:ascii="Consolas" w:hAnsi="Consolas"/>
        </w:rPr>
        <w:t xml:space="preserve">            int next = (current + 1) % modulo;</w:t>
      </w:r>
    </w:p>
    <w:p w14:paraId="285423D0" w14:textId="77777777" w:rsidR="0000071B" w:rsidRPr="00D235E3" w:rsidRDefault="0000071B" w:rsidP="0000071B">
      <w:pPr>
        <w:ind w:left="360"/>
        <w:rPr>
          <w:rFonts w:ascii="Consolas" w:hAnsi="Consolas"/>
        </w:rPr>
      </w:pPr>
      <w:r w:rsidRPr="00D235E3">
        <w:rPr>
          <w:rFonts w:ascii="Consolas" w:hAnsi="Consolas"/>
        </w:rPr>
        <w:t xml:space="preserve">            if (nextServerCyclicCounter.compareAndSet(current, next)) {</w:t>
      </w:r>
    </w:p>
    <w:p w14:paraId="3EEEB61C" w14:textId="77777777" w:rsidR="0000071B" w:rsidRPr="00D235E3" w:rsidRDefault="0000071B" w:rsidP="0000071B">
      <w:pPr>
        <w:ind w:left="360"/>
        <w:rPr>
          <w:rFonts w:ascii="Consolas" w:hAnsi="Consolas"/>
        </w:rPr>
      </w:pPr>
      <w:r w:rsidRPr="00D235E3">
        <w:rPr>
          <w:rFonts w:ascii="Consolas" w:hAnsi="Consolas"/>
        </w:rPr>
        <w:t xml:space="preserve">                return next;</w:t>
      </w:r>
    </w:p>
    <w:p w14:paraId="66CD17F3" w14:textId="77777777" w:rsidR="0000071B" w:rsidRPr="00D235E3" w:rsidRDefault="0000071B" w:rsidP="0000071B">
      <w:pPr>
        <w:ind w:left="360"/>
        <w:rPr>
          <w:rFonts w:ascii="Consolas" w:hAnsi="Consolas"/>
        </w:rPr>
      </w:pPr>
      <w:r w:rsidRPr="00D235E3">
        <w:rPr>
          <w:rFonts w:ascii="Consolas" w:hAnsi="Consolas"/>
        </w:rPr>
        <w:t xml:space="preserve">            }</w:t>
      </w:r>
    </w:p>
    <w:p w14:paraId="651CC5ED" w14:textId="77777777" w:rsidR="0000071B" w:rsidRPr="00D235E3" w:rsidRDefault="0000071B" w:rsidP="0000071B">
      <w:pPr>
        <w:ind w:left="360"/>
        <w:rPr>
          <w:rFonts w:ascii="Consolas" w:hAnsi="Consolas"/>
        </w:rPr>
      </w:pPr>
      <w:r w:rsidRPr="00D235E3">
        <w:rPr>
          <w:rFonts w:ascii="Consolas" w:hAnsi="Consolas"/>
        </w:rPr>
        <w:t xml:space="preserve">        }</w:t>
      </w:r>
    </w:p>
    <w:p w14:paraId="1BE21095" w14:textId="77777777" w:rsidR="0000071B" w:rsidRPr="00D235E3" w:rsidRDefault="0000071B" w:rsidP="0000071B">
      <w:pPr>
        <w:ind w:left="360"/>
        <w:rPr>
          <w:rFonts w:ascii="Consolas" w:hAnsi="Consolas"/>
        </w:rPr>
      </w:pPr>
      <w:r w:rsidRPr="00D235E3">
        <w:rPr>
          <w:rFonts w:ascii="Consolas" w:hAnsi="Consolas"/>
        </w:rPr>
        <w:t xml:space="preserve">    }</w:t>
      </w:r>
    </w:p>
    <w:p w14:paraId="4AA2E4CB" w14:textId="77777777" w:rsidR="0000071B" w:rsidRDefault="0000071B" w:rsidP="0000071B">
      <w:pPr>
        <w:ind w:left="360"/>
        <w:rPr>
          <w:rFonts w:ascii="Consolas" w:hAnsi="Consolas"/>
        </w:rPr>
      </w:pPr>
      <w:r w:rsidRPr="00D235E3">
        <w:rPr>
          <w:rFonts w:ascii="Consolas" w:hAnsi="Consolas"/>
        </w:rPr>
        <w:t>}</w:t>
      </w:r>
    </w:p>
    <w:p w14:paraId="66301038" w14:textId="77777777" w:rsidR="0000071B" w:rsidRDefault="0000071B" w:rsidP="0000071B">
      <w:pPr>
        <w:pStyle w:val="Heading9"/>
      </w:pPr>
      <w:r>
        <w:t>Sending the Request:</w:t>
      </w:r>
    </w:p>
    <w:p w14:paraId="5CEB1154" w14:textId="77777777" w:rsidR="0000071B" w:rsidRDefault="0000071B" w:rsidP="0000071B">
      <w:pPr>
        <w:pStyle w:val="ListParagraph"/>
        <w:ind w:firstLineChars="0" w:firstLine="0"/>
      </w:pPr>
      <w:r>
        <w:t>The RestTemplate sends the request to the chosen server, and the response is returned to the calling service.</w:t>
      </w:r>
    </w:p>
    <w:p w14:paraId="4104AD51" w14:textId="77777777" w:rsidR="0000071B" w:rsidRPr="00D235E3" w:rsidRDefault="0000071B" w:rsidP="0000071B">
      <w:pPr>
        <w:pStyle w:val="ListParagraph"/>
        <w:ind w:firstLineChars="0" w:firstLine="0"/>
      </w:pPr>
    </w:p>
    <w:p w14:paraId="6B79C22F" w14:textId="77777777" w:rsidR="0000071B" w:rsidRPr="009D5B8F" w:rsidRDefault="0000071B" w:rsidP="0000071B">
      <w:pPr>
        <w:pStyle w:val="Heading4"/>
      </w:pPr>
      <w:r w:rsidRPr="009D5B8F">
        <w:rPr>
          <w:rFonts w:hint="eastAsia"/>
        </w:rPr>
        <w:t>Configuration</w:t>
      </w:r>
    </w:p>
    <w:p w14:paraId="391B6309" w14:textId="77777777" w:rsidR="0000071B" w:rsidRDefault="0000071B" w:rsidP="0000071B">
      <w:pPr>
        <w:pStyle w:val="Heading8"/>
        <w:rPr>
          <w:shd w:val="clear" w:color="auto" w:fill="FFFFFF"/>
        </w:rPr>
      </w:pPr>
      <w:r>
        <w:rPr>
          <w:rFonts w:hint="eastAsia"/>
          <w:shd w:val="clear" w:color="auto" w:fill="FFFFFF"/>
        </w:rPr>
        <w:t>pom.xml</w:t>
      </w:r>
    </w:p>
    <w:p w14:paraId="6AB321B7" w14:textId="77777777" w:rsidR="0000071B" w:rsidRPr="005B3832" w:rsidRDefault="0000071B" w:rsidP="0000071B">
      <w:pPr>
        <w:contextualSpacing/>
        <w:jc w:val="both"/>
        <w:rPr>
          <w:rFonts w:ascii="Consolas" w:hAnsi="Consolas"/>
          <w:bCs/>
          <w:shd w:val="clear" w:color="auto" w:fill="FFFFFF"/>
        </w:rPr>
      </w:pPr>
      <w:r w:rsidRPr="005B3832">
        <w:rPr>
          <w:rFonts w:ascii="Consolas" w:hAnsi="Consolas"/>
          <w:bCs/>
          <w:shd w:val="clear" w:color="auto" w:fill="FFFFFF"/>
        </w:rPr>
        <w:t>&lt;dependencyManagement&gt;</w:t>
      </w:r>
    </w:p>
    <w:p w14:paraId="75215453" w14:textId="77777777" w:rsidR="0000071B" w:rsidRPr="005B3832" w:rsidRDefault="0000071B" w:rsidP="0000071B">
      <w:pPr>
        <w:contextualSpacing/>
        <w:jc w:val="both"/>
        <w:rPr>
          <w:rFonts w:ascii="Consolas" w:hAnsi="Consolas"/>
          <w:bCs/>
          <w:shd w:val="clear" w:color="auto" w:fill="FFFFFF"/>
        </w:rPr>
      </w:pPr>
      <w:r w:rsidRPr="005B3832">
        <w:rPr>
          <w:rFonts w:ascii="Consolas" w:hAnsi="Consolas"/>
          <w:bCs/>
          <w:shd w:val="clear" w:color="auto" w:fill="FFFFFF"/>
        </w:rPr>
        <w:t xml:space="preserve">    &lt;dependencies&gt;</w:t>
      </w:r>
    </w:p>
    <w:p w14:paraId="1AACF51B" w14:textId="77777777" w:rsidR="0000071B" w:rsidRPr="005B3832" w:rsidRDefault="0000071B" w:rsidP="0000071B">
      <w:pPr>
        <w:contextualSpacing/>
        <w:jc w:val="both"/>
        <w:rPr>
          <w:rFonts w:ascii="Consolas" w:hAnsi="Consolas"/>
          <w:bCs/>
          <w:shd w:val="clear" w:color="auto" w:fill="FFFFFF"/>
        </w:rPr>
      </w:pPr>
      <w:r w:rsidRPr="005B3832">
        <w:rPr>
          <w:rFonts w:ascii="Consolas" w:hAnsi="Consolas"/>
          <w:bCs/>
          <w:shd w:val="clear" w:color="auto" w:fill="FFFFFF"/>
        </w:rPr>
        <w:t xml:space="preserve">        &lt;dependency&gt;</w:t>
      </w:r>
    </w:p>
    <w:p w14:paraId="7843D782" w14:textId="77777777" w:rsidR="0000071B" w:rsidRPr="005B3832" w:rsidRDefault="0000071B" w:rsidP="0000071B">
      <w:pPr>
        <w:contextualSpacing/>
        <w:jc w:val="both"/>
        <w:rPr>
          <w:rFonts w:ascii="Consolas" w:hAnsi="Consolas"/>
          <w:bCs/>
          <w:shd w:val="clear" w:color="auto" w:fill="FFFFFF"/>
        </w:rPr>
      </w:pPr>
      <w:r w:rsidRPr="005B3832">
        <w:rPr>
          <w:rFonts w:ascii="Consolas" w:hAnsi="Consolas"/>
          <w:bCs/>
          <w:shd w:val="clear" w:color="auto" w:fill="FFFFFF"/>
        </w:rPr>
        <w:t xml:space="preserve">            &lt;groupId&gt;org.springframework.cloud&lt;/groupId&gt;</w:t>
      </w:r>
    </w:p>
    <w:p w14:paraId="5DAF9A19" w14:textId="77777777" w:rsidR="0000071B" w:rsidRPr="005B3832" w:rsidRDefault="0000071B" w:rsidP="0000071B">
      <w:pPr>
        <w:contextualSpacing/>
        <w:jc w:val="both"/>
        <w:rPr>
          <w:rFonts w:ascii="Consolas" w:hAnsi="Consolas"/>
          <w:bCs/>
          <w:shd w:val="clear" w:color="auto" w:fill="FFFFFF"/>
        </w:rPr>
      </w:pPr>
      <w:r w:rsidRPr="005B3832">
        <w:rPr>
          <w:rFonts w:ascii="Consolas" w:hAnsi="Consolas"/>
          <w:bCs/>
          <w:shd w:val="clear" w:color="auto" w:fill="FFFFFF"/>
        </w:rPr>
        <w:t xml:space="preserve">            &lt;artifactId&gt;spring-cloud-dependencies&lt;/artifactId&gt;</w:t>
      </w:r>
    </w:p>
    <w:p w14:paraId="34B7A54C" w14:textId="77777777" w:rsidR="0000071B" w:rsidRPr="005B3832" w:rsidRDefault="0000071B" w:rsidP="0000071B">
      <w:pPr>
        <w:contextualSpacing/>
        <w:jc w:val="both"/>
        <w:rPr>
          <w:rFonts w:ascii="Consolas" w:hAnsi="Consolas"/>
          <w:bCs/>
          <w:shd w:val="clear" w:color="auto" w:fill="FFFFFF"/>
        </w:rPr>
      </w:pPr>
      <w:r w:rsidRPr="005B3832">
        <w:rPr>
          <w:rFonts w:ascii="Consolas" w:hAnsi="Consolas"/>
          <w:bCs/>
          <w:shd w:val="clear" w:color="auto" w:fill="FFFFFF"/>
        </w:rPr>
        <w:t xml:space="preserve">            &lt;version&gt;Greenwich.SR6&lt;/version&gt; &lt;!-- Or the appropriate version for your project --&gt;</w:t>
      </w:r>
    </w:p>
    <w:p w14:paraId="044D23E3" w14:textId="77777777" w:rsidR="0000071B" w:rsidRPr="005B3832" w:rsidRDefault="0000071B" w:rsidP="0000071B">
      <w:pPr>
        <w:contextualSpacing/>
        <w:jc w:val="both"/>
        <w:rPr>
          <w:rFonts w:ascii="Consolas" w:hAnsi="Consolas"/>
          <w:bCs/>
          <w:shd w:val="clear" w:color="auto" w:fill="FFFFFF"/>
        </w:rPr>
      </w:pPr>
      <w:r w:rsidRPr="005B3832">
        <w:rPr>
          <w:rFonts w:ascii="Consolas" w:hAnsi="Consolas"/>
          <w:bCs/>
          <w:shd w:val="clear" w:color="auto" w:fill="FFFFFF"/>
        </w:rPr>
        <w:t xml:space="preserve">            &lt;type&gt;pom&lt;/type&gt;</w:t>
      </w:r>
    </w:p>
    <w:p w14:paraId="1E6675B0" w14:textId="77777777" w:rsidR="0000071B" w:rsidRPr="005B3832" w:rsidRDefault="0000071B" w:rsidP="0000071B">
      <w:pPr>
        <w:contextualSpacing/>
        <w:jc w:val="both"/>
        <w:rPr>
          <w:rFonts w:ascii="Consolas" w:hAnsi="Consolas"/>
          <w:bCs/>
          <w:shd w:val="clear" w:color="auto" w:fill="FFFFFF"/>
        </w:rPr>
      </w:pPr>
      <w:r w:rsidRPr="005B3832">
        <w:rPr>
          <w:rFonts w:ascii="Consolas" w:hAnsi="Consolas"/>
          <w:bCs/>
          <w:shd w:val="clear" w:color="auto" w:fill="FFFFFF"/>
        </w:rPr>
        <w:t xml:space="preserve">            &lt;scope&gt;import&lt;/scope&gt;</w:t>
      </w:r>
    </w:p>
    <w:p w14:paraId="5BBD9995" w14:textId="77777777" w:rsidR="0000071B" w:rsidRPr="005B3832" w:rsidRDefault="0000071B" w:rsidP="0000071B">
      <w:pPr>
        <w:contextualSpacing/>
        <w:jc w:val="both"/>
        <w:rPr>
          <w:rFonts w:ascii="Consolas" w:hAnsi="Consolas"/>
          <w:bCs/>
          <w:shd w:val="clear" w:color="auto" w:fill="FFFFFF"/>
        </w:rPr>
      </w:pPr>
      <w:r w:rsidRPr="005B3832">
        <w:rPr>
          <w:rFonts w:ascii="Consolas" w:hAnsi="Consolas"/>
          <w:bCs/>
          <w:shd w:val="clear" w:color="auto" w:fill="FFFFFF"/>
        </w:rPr>
        <w:t xml:space="preserve">        &lt;/dependency&gt;</w:t>
      </w:r>
    </w:p>
    <w:p w14:paraId="13B9CF42" w14:textId="77777777" w:rsidR="0000071B" w:rsidRPr="005B3832" w:rsidRDefault="0000071B" w:rsidP="0000071B">
      <w:pPr>
        <w:contextualSpacing/>
        <w:jc w:val="both"/>
        <w:rPr>
          <w:rFonts w:ascii="Consolas" w:hAnsi="Consolas"/>
          <w:bCs/>
          <w:shd w:val="clear" w:color="auto" w:fill="FFFFFF"/>
        </w:rPr>
      </w:pPr>
      <w:r w:rsidRPr="005B3832">
        <w:rPr>
          <w:rFonts w:ascii="Consolas" w:hAnsi="Consolas"/>
          <w:bCs/>
          <w:shd w:val="clear" w:color="auto" w:fill="FFFFFF"/>
        </w:rPr>
        <w:t xml:space="preserve">    &lt;/dependencies&gt;</w:t>
      </w:r>
    </w:p>
    <w:p w14:paraId="5A50E08E" w14:textId="77777777" w:rsidR="0000071B" w:rsidRPr="005B3832" w:rsidRDefault="0000071B" w:rsidP="0000071B">
      <w:pPr>
        <w:contextualSpacing/>
        <w:jc w:val="both"/>
        <w:rPr>
          <w:rFonts w:ascii="Consolas" w:hAnsi="Consolas"/>
          <w:bCs/>
          <w:shd w:val="clear" w:color="auto" w:fill="FFFFFF"/>
        </w:rPr>
      </w:pPr>
      <w:r w:rsidRPr="005B3832">
        <w:rPr>
          <w:rFonts w:ascii="Consolas" w:hAnsi="Consolas"/>
          <w:bCs/>
          <w:shd w:val="clear" w:color="auto" w:fill="FFFFFF"/>
        </w:rPr>
        <w:t xml:space="preserve">&lt;/dependencyManagement&gt;                     </w:t>
      </w:r>
    </w:p>
    <w:p w14:paraId="6BC38FA9" w14:textId="77777777" w:rsidR="0000071B" w:rsidRDefault="0000071B" w:rsidP="0000071B">
      <w:pPr>
        <w:pStyle w:val="Heading8"/>
      </w:pPr>
      <w:r>
        <w:t>Enable Ribbon</w:t>
      </w:r>
    </w:p>
    <w:p w14:paraId="486B2BB3" w14:textId="77777777" w:rsidR="0000071B" w:rsidRDefault="0000071B" w:rsidP="0000071B">
      <w:pPr>
        <w:contextualSpacing/>
        <w:jc w:val="both"/>
      </w:pPr>
      <w:r w:rsidRPr="007D36C6">
        <w:t>Annotate your Spring Boot application or configuration class with @RibbonClient.</w:t>
      </w:r>
    </w:p>
    <w:p w14:paraId="52783BAE" w14:textId="77777777" w:rsidR="0000071B" w:rsidRDefault="0000071B" w:rsidP="0000071B">
      <w:pPr>
        <w:contextualSpacing/>
        <w:jc w:val="both"/>
      </w:pPr>
    </w:p>
    <w:p w14:paraId="69967141" w14:textId="77777777" w:rsidR="0000071B" w:rsidRPr="007D36C6" w:rsidRDefault="0000071B" w:rsidP="0000071B">
      <w:pPr>
        <w:contextualSpacing/>
        <w:jc w:val="both"/>
        <w:rPr>
          <w:rFonts w:ascii="Consolas" w:hAnsi="Consolas"/>
        </w:rPr>
      </w:pPr>
      <w:r w:rsidRPr="007D36C6">
        <w:rPr>
          <w:rFonts w:ascii="Consolas" w:hAnsi="Consolas"/>
        </w:rPr>
        <w:t>@SpringBootApplication</w:t>
      </w:r>
    </w:p>
    <w:p w14:paraId="4B83ABCB" w14:textId="77777777" w:rsidR="0000071B" w:rsidRPr="007D36C6" w:rsidRDefault="0000071B" w:rsidP="0000071B">
      <w:pPr>
        <w:contextualSpacing/>
        <w:jc w:val="both"/>
        <w:rPr>
          <w:rFonts w:ascii="Consolas" w:hAnsi="Consolas"/>
        </w:rPr>
      </w:pPr>
      <w:r w:rsidRPr="009C75F4">
        <w:rPr>
          <w:rFonts w:ascii="Consolas" w:hAnsi="Consolas"/>
          <w:color w:val="C45911" w:themeColor="accent2" w:themeShade="BF"/>
        </w:rPr>
        <w:t>@RibbonClient</w:t>
      </w:r>
      <w:r w:rsidRPr="007D36C6">
        <w:rPr>
          <w:rFonts w:ascii="Consolas" w:hAnsi="Consolas"/>
        </w:rPr>
        <w:t>(name = "ribbon-client", configuration = RibbonConfiguration.class)</w:t>
      </w:r>
    </w:p>
    <w:p w14:paraId="15627B24" w14:textId="77777777" w:rsidR="0000071B" w:rsidRPr="007D36C6" w:rsidRDefault="0000071B" w:rsidP="0000071B">
      <w:pPr>
        <w:contextualSpacing/>
        <w:jc w:val="both"/>
        <w:rPr>
          <w:rFonts w:ascii="Consolas" w:hAnsi="Consolas"/>
        </w:rPr>
      </w:pPr>
      <w:r w:rsidRPr="007D36C6">
        <w:rPr>
          <w:rFonts w:ascii="Consolas" w:hAnsi="Consolas"/>
        </w:rPr>
        <w:t>public class RibbonApplication {</w:t>
      </w:r>
    </w:p>
    <w:p w14:paraId="7E1AD93C" w14:textId="77777777" w:rsidR="0000071B" w:rsidRPr="007D36C6" w:rsidRDefault="0000071B" w:rsidP="0000071B">
      <w:pPr>
        <w:contextualSpacing/>
        <w:jc w:val="both"/>
        <w:rPr>
          <w:rFonts w:ascii="Consolas" w:hAnsi="Consolas"/>
        </w:rPr>
      </w:pPr>
      <w:r w:rsidRPr="007D36C6">
        <w:rPr>
          <w:rFonts w:ascii="Consolas" w:hAnsi="Consolas"/>
        </w:rPr>
        <w:t xml:space="preserve">    public static void main(String[] args) {</w:t>
      </w:r>
    </w:p>
    <w:p w14:paraId="670CC5BC" w14:textId="77777777" w:rsidR="0000071B" w:rsidRPr="007D36C6" w:rsidRDefault="0000071B" w:rsidP="0000071B">
      <w:pPr>
        <w:contextualSpacing/>
        <w:jc w:val="both"/>
        <w:rPr>
          <w:rFonts w:ascii="Consolas" w:hAnsi="Consolas"/>
        </w:rPr>
      </w:pPr>
      <w:r w:rsidRPr="007D36C6">
        <w:rPr>
          <w:rFonts w:ascii="Consolas" w:hAnsi="Consolas"/>
        </w:rPr>
        <w:t xml:space="preserve">        SpringApplication.run(RibbonApplication.class, args);</w:t>
      </w:r>
    </w:p>
    <w:p w14:paraId="700AAFB6" w14:textId="77777777" w:rsidR="0000071B" w:rsidRPr="007D36C6" w:rsidRDefault="0000071B" w:rsidP="0000071B">
      <w:pPr>
        <w:contextualSpacing/>
        <w:jc w:val="both"/>
        <w:rPr>
          <w:rFonts w:ascii="Consolas" w:hAnsi="Consolas"/>
        </w:rPr>
      </w:pPr>
      <w:r w:rsidRPr="007D36C6">
        <w:rPr>
          <w:rFonts w:ascii="Consolas" w:hAnsi="Consolas"/>
        </w:rPr>
        <w:t xml:space="preserve">    }</w:t>
      </w:r>
    </w:p>
    <w:p w14:paraId="6503C0F7" w14:textId="77777777" w:rsidR="0000071B" w:rsidRPr="007D36C6" w:rsidRDefault="0000071B" w:rsidP="0000071B">
      <w:pPr>
        <w:contextualSpacing/>
        <w:jc w:val="both"/>
        <w:rPr>
          <w:rFonts w:ascii="Consolas" w:hAnsi="Consolas"/>
        </w:rPr>
      </w:pPr>
      <w:r w:rsidRPr="007D36C6">
        <w:rPr>
          <w:rFonts w:ascii="Consolas" w:hAnsi="Consolas"/>
        </w:rPr>
        <w:t>}</w:t>
      </w:r>
    </w:p>
    <w:p w14:paraId="5C0EBAA4" w14:textId="77777777" w:rsidR="0000071B" w:rsidRDefault="0000071B" w:rsidP="0000071B">
      <w:pPr>
        <w:contextualSpacing/>
        <w:jc w:val="both"/>
        <w:rPr>
          <w:noProof/>
        </w:rPr>
      </w:pPr>
    </w:p>
    <w:p w14:paraId="3C1B0988" w14:textId="77777777" w:rsidR="0000071B" w:rsidRDefault="0000071B" w:rsidP="0000071B">
      <w:pPr>
        <w:pStyle w:val="Heading8"/>
        <w:rPr>
          <w:noProof/>
        </w:rPr>
      </w:pPr>
      <w:r>
        <w:rPr>
          <w:rFonts w:hint="eastAsia"/>
          <w:noProof/>
        </w:rPr>
        <w:t>Beans</w:t>
      </w:r>
    </w:p>
    <w:p w14:paraId="74498C15" w14:textId="77777777" w:rsidR="0000071B" w:rsidRPr="009C75F4" w:rsidRDefault="0000071B" w:rsidP="0000071B">
      <w:pPr>
        <w:contextualSpacing/>
        <w:jc w:val="both"/>
        <w:rPr>
          <w:rFonts w:ascii="Consolas" w:hAnsi="Consolas"/>
          <w:noProof/>
        </w:rPr>
      </w:pPr>
      <w:r w:rsidRPr="009C75F4">
        <w:rPr>
          <w:rFonts w:ascii="Consolas" w:hAnsi="Consolas"/>
          <w:noProof/>
        </w:rPr>
        <w:t>@Configuration</w:t>
      </w:r>
    </w:p>
    <w:p w14:paraId="448FEE20" w14:textId="77777777" w:rsidR="0000071B" w:rsidRPr="009C75F4" w:rsidRDefault="0000071B" w:rsidP="0000071B">
      <w:pPr>
        <w:contextualSpacing/>
        <w:jc w:val="both"/>
        <w:rPr>
          <w:rFonts w:ascii="Consolas" w:hAnsi="Consolas"/>
          <w:noProof/>
        </w:rPr>
      </w:pPr>
      <w:r w:rsidRPr="009C75F4">
        <w:rPr>
          <w:rFonts w:ascii="Consolas" w:hAnsi="Consolas"/>
          <w:noProof/>
        </w:rPr>
        <w:t>public class RibbonConfiguration {</w:t>
      </w:r>
    </w:p>
    <w:p w14:paraId="60AF1C10" w14:textId="77777777" w:rsidR="0000071B" w:rsidRPr="009C75F4" w:rsidRDefault="0000071B" w:rsidP="0000071B">
      <w:pPr>
        <w:contextualSpacing/>
        <w:jc w:val="both"/>
        <w:rPr>
          <w:rFonts w:ascii="Consolas" w:hAnsi="Consolas"/>
          <w:noProof/>
        </w:rPr>
      </w:pPr>
    </w:p>
    <w:p w14:paraId="38D474DE" w14:textId="77777777" w:rsidR="0000071B" w:rsidRPr="009C75F4" w:rsidRDefault="0000071B" w:rsidP="0000071B">
      <w:pPr>
        <w:contextualSpacing/>
        <w:jc w:val="both"/>
        <w:rPr>
          <w:rFonts w:ascii="Consolas" w:hAnsi="Consolas"/>
          <w:noProof/>
        </w:rPr>
      </w:pPr>
      <w:r w:rsidRPr="009C75F4">
        <w:rPr>
          <w:rFonts w:ascii="Consolas" w:hAnsi="Consolas"/>
          <w:noProof/>
        </w:rPr>
        <w:t xml:space="preserve">    @Bean</w:t>
      </w:r>
    </w:p>
    <w:p w14:paraId="4994476F" w14:textId="77777777" w:rsidR="0000071B" w:rsidRPr="009C75F4" w:rsidRDefault="0000071B" w:rsidP="0000071B">
      <w:pPr>
        <w:contextualSpacing/>
        <w:jc w:val="both"/>
        <w:rPr>
          <w:rFonts w:ascii="Consolas" w:hAnsi="Consolas"/>
          <w:noProof/>
        </w:rPr>
      </w:pPr>
      <w:r w:rsidRPr="009C75F4">
        <w:rPr>
          <w:rFonts w:ascii="Consolas" w:hAnsi="Consolas"/>
          <w:noProof/>
        </w:rPr>
        <w:t xml:space="preserve">    public </w:t>
      </w:r>
      <w:r w:rsidRPr="009D045A">
        <w:rPr>
          <w:rFonts w:ascii="Consolas" w:hAnsi="Consolas"/>
          <w:noProof/>
          <w:color w:val="C45911" w:themeColor="accent2" w:themeShade="BF"/>
        </w:rPr>
        <w:t xml:space="preserve">IRule </w:t>
      </w:r>
      <w:r w:rsidRPr="009C75F4">
        <w:rPr>
          <w:rFonts w:ascii="Consolas" w:hAnsi="Consolas"/>
          <w:noProof/>
        </w:rPr>
        <w:t>ribbonRule() {</w:t>
      </w:r>
    </w:p>
    <w:p w14:paraId="58853E8C" w14:textId="77777777" w:rsidR="0000071B" w:rsidRPr="009C75F4" w:rsidRDefault="0000071B" w:rsidP="0000071B">
      <w:pPr>
        <w:contextualSpacing/>
        <w:jc w:val="both"/>
        <w:rPr>
          <w:rFonts w:ascii="Consolas" w:hAnsi="Consolas"/>
          <w:noProof/>
        </w:rPr>
      </w:pPr>
      <w:r w:rsidRPr="009C75F4">
        <w:rPr>
          <w:rFonts w:ascii="Consolas" w:hAnsi="Consolas"/>
          <w:noProof/>
        </w:rPr>
        <w:t xml:space="preserve">        return new </w:t>
      </w:r>
      <w:r w:rsidRPr="00437817">
        <w:rPr>
          <w:rFonts w:ascii="Consolas" w:hAnsi="Consolas"/>
          <w:noProof/>
          <w:color w:val="C45911" w:themeColor="accent2" w:themeShade="BF"/>
        </w:rPr>
        <w:t>AvailabilityFilteringRule</w:t>
      </w:r>
      <w:r w:rsidRPr="009C75F4">
        <w:rPr>
          <w:rFonts w:ascii="Consolas" w:hAnsi="Consolas"/>
          <w:noProof/>
        </w:rPr>
        <w:t>(); // or any other rule implementation</w:t>
      </w:r>
    </w:p>
    <w:p w14:paraId="0ABD56CE" w14:textId="77777777" w:rsidR="0000071B" w:rsidRDefault="0000071B" w:rsidP="0000071B">
      <w:pPr>
        <w:contextualSpacing/>
        <w:jc w:val="both"/>
        <w:rPr>
          <w:rFonts w:ascii="Consolas" w:hAnsi="Consolas"/>
          <w:noProof/>
        </w:rPr>
      </w:pPr>
      <w:r w:rsidRPr="009C75F4">
        <w:rPr>
          <w:rFonts w:ascii="Consolas" w:hAnsi="Consolas"/>
          <w:noProof/>
        </w:rPr>
        <w:t xml:space="preserve">    }</w:t>
      </w:r>
    </w:p>
    <w:p w14:paraId="1CB7DD6D" w14:textId="77777777" w:rsidR="0000071B" w:rsidRDefault="0000071B" w:rsidP="0000071B">
      <w:pPr>
        <w:contextualSpacing/>
        <w:jc w:val="both"/>
        <w:rPr>
          <w:rFonts w:ascii="Consolas" w:hAnsi="Consolas"/>
          <w:noProof/>
        </w:rPr>
      </w:pPr>
    </w:p>
    <w:p w14:paraId="54B6681A" w14:textId="77777777" w:rsidR="0000071B" w:rsidRPr="00085375" w:rsidRDefault="0000071B" w:rsidP="0000071B">
      <w:pPr>
        <w:rPr>
          <w:rFonts w:ascii="Consolas" w:hAnsi="Consolas"/>
          <w:noProof/>
        </w:rPr>
      </w:pPr>
      <w:r w:rsidRPr="009D045A">
        <w:rPr>
          <w:rFonts w:ascii="Consolas" w:hAnsi="Consolas" w:hint="eastAsia"/>
          <w:noProof/>
        </w:rPr>
        <w:t xml:space="preserve">    // </w:t>
      </w:r>
      <w:r w:rsidRPr="009D045A">
        <w:rPr>
          <w:rFonts w:ascii="Consolas" w:hAnsi="Consolas"/>
          <w:noProof/>
        </w:rPr>
        <w:t>Define a RestTemplate bean and use it in your services.</w:t>
      </w:r>
    </w:p>
    <w:p w14:paraId="74C48E8D" w14:textId="77777777" w:rsidR="0000071B" w:rsidRPr="00085375" w:rsidRDefault="0000071B" w:rsidP="0000071B">
      <w:pPr>
        <w:contextualSpacing/>
        <w:jc w:val="both"/>
        <w:rPr>
          <w:rFonts w:ascii="Consolas" w:hAnsi="Consolas"/>
          <w:noProof/>
        </w:rPr>
      </w:pPr>
      <w:r w:rsidRPr="00085375">
        <w:rPr>
          <w:rFonts w:ascii="Consolas" w:hAnsi="Consolas"/>
          <w:noProof/>
        </w:rPr>
        <w:t xml:space="preserve">    @Bean</w:t>
      </w:r>
    </w:p>
    <w:p w14:paraId="339DA0A6" w14:textId="77777777" w:rsidR="0000071B" w:rsidRPr="00085375" w:rsidRDefault="0000071B" w:rsidP="0000071B">
      <w:pPr>
        <w:contextualSpacing/>
        <w:jc w:val="both"/>
        <w:rPr>
          <w:rFonts w:ascii="Consolas" w:hAnsi="Consolas"/>
          <w:noProof/>
        </w:rPr>
      </w:pPr>
      <w:r w:rsidRPr="00085375">
        <w:rPr>
          <w:rFonts w:ascii="Consolas" w:hAnsi="Consolas"/>
          <w:noProof/>
        </w:rPr>
        <w:t xml:space="preserve">    @LoadBalanced</w:t>
      </w:r>
    </w:p>
    <w:p w14:paraId="4128C9A9" w14:textId="77777777" w:rsidR="0000071B" w:rsidRPr="00085375" w:rsidRDefault="0000071B" w:rsidP="0000071B">
      <w:pPr>
        <w:contextualSpacing/>
        <w:jc w:val="both"/>
        <w:rPr>
          <w:rFonts w:ascii="Consolas" w:hAnsi="Consolas"/>
          <w:noProof/>
        </w:rPr>
      </w:pPr>
      <w:r w:rsidRPr="00085375">
        <w:rPr>
          <w:rFonts w:ascii="Consolas" w:hAnsi="Consolas"/>
          <w:noProof/>
        </w:rPr>
        <w:t xml:space="preserve">    public </w:t>
      </w:r>
      <w:r w:rsidRPr="009D045A">
        <w:rPr>
          <w:rFonts w:ascii="Consolas" w:hAnsi="Consolas"/>
          <w:noProof/>
          <w:color w:val="C45911" w:themeColor="accent2" w:themeShade="BF"/>
        </w:rPr>
        <w:t xml:space="preserve">RestTemplate </w:t>
      </w:r>
      <w:r w:rsidRPr="00085375">
        <w:rPr>
          <w:rFonts w:ascii="Consolas" w:hAnsi="Consolas"/>
          <w:noProof/>
        </w:rPr>
        <w:t>restTemplate() {</w:t>
      </w:r>
    </w:p>
    <w:p w14:paraId="54CD2B90" w14:textId="77777777" w:rsidR="0000071B" w:rsidRPr="00085375" w:rsidRDefault="0000071B" w:rsidP="0000071B">
      <w:pPr>
        <w:contextualSpacing/>
        <w:jc w:val="both"/>
        <w:rPr>
          <w:rFonts w:ascii="Consolas" w:hAnsi="Consolas"/>
          <w:noProof/>
        </w:rPr>
      </w:pPr>
      <w:r w:rsidRPr="00085375">
        <w:rPr>
          <w:rFonts w:ascii="Consolas" w:hAnsi="Consolas"/>
          <w:noProof/>
        </w:rPr>
        <w:t xml:space="preserve">        return new RestTemplate();</w:t>
      </w:r>
    </w:p>
    <w:p w14:paraId="5E0D24FA" w14:textId="77777777" w:rsidR="0000071B" w:rsidRPr="00085375" w:rsidRDefault="0000071B" w:rsidP="0000071B">
      <w:pPr>
        <w:contextualSpacing/>
        <w:jc w:val="both"/>
        <w:rPr>
          <w:rFonts w:ascii="Consolas" w:hAnsi="Consolas"/>
          <w:noProof/>
        </w:rPr>
      </w:pPr>
      <w:r w:rsidRPr="00085375">
        <w:rPr>
          <w:rFonts w:ascii="Consolas" w:hAnsi="Consolas"/>
          <w:noProof/>
        </w:rPr>
        <w:t xml:space="preserve">    }</w:t>
      </w:r>
    </w:p>
    <w:p w14:paraId="395079B7" w14:textId="77777777" w:rsidR="0000071B" w:rsidRDefault="0000071B" w:rsidP="0000071B">
      <w:pPr>
        <w:contextualSpacing/>
        <w:jc w:val="both"/>
        <w:rPr>
          <w:rFonts w:ascii="Consolas" w:hAnsi="Consolas"/>
          <w:noProof/>
        </w:rPr>
      </w:pPr>
    </w:p>
    <w:p w14:paraId="5F5A34B9" w14:textId="77777777" w:rsidR="0000071B" w:rsidRPr="009C75F4" w:rsidRDefault="0000071B" w:rsidP="0000071B">
      <w:pPr>
        <w:contextualSpacing/>
        <w:jc w:val="both"/>
        <w:rPr>
          <w:rFonts w:ascii="Consolas" w:hAnsi="Consolas"/>
          <w:noProof/>
        </w:rPr>
      </w:pPr>
    </w:p>
    <w:p w14:paraId="22A595D8" w14:textId="77777777" w:rsidR="0000071B" w:rsidRDefault="0000071B" w:rsidP="0000071B">
      <w:pPr>
        <w:contextualSpacing/>
        <w:jc w:val="both"/>
        <w:rPr>
          <w:rFonts w:ascii="Consolas" w:hAnsi="Consolas"/>
          <w:noProof/>
        </w:rPr>
      </w:pPr>
      <w:r w:rsidRPr="009C75F4">
        <w:rPr>
          <w:rFonts w:ascii="Consolas" w:hAnsi="Consolas"/>
          <w:noProof/>
        </w:rPr>
        <w:t>}</w:t>
      </w:r>
    </w:p>
    <w:p w14:paraId="457243E1" w14:textId="77777777" w:rsidR="0000071B" w:rsidRDefault="0000071B" w:rsidP="0000071B">
      <w:pPr>
        <w:contextualSpacing/>
        <w:jc w:val="both"/>
        <w:rPr>
          <w:rFonts w:ascii="Consolas" w:hAnsi="Consolas"/>
          <w:noProof/>
        </w:rPr>
      </w:pPr>
    </w:p>
    <w:p w14:paraId="4BA2E25C" w14:textId="77777777" w:rsidR="0000071B" w:rsidRDefault="0000071B" w:rsidP="0000071B">
      <w:pPr>
        <w:pStyle w:val="Heading8"/>
        <w:rPr>
          <w:noProof/>
        </w:rPr>
      </w:pPr>
      <w:r w:rsidRPr="002D68B7">
        <w:rPr>
          <w:noProof/>
        </w:rPr>
        <w:t>application.yml</w:t>
      </w:r>
    </w:p>
    <w:p w14:paraId="42D2B22C" w14:textId="77777777" w:rsidR="0000071B" w:rsidRPr="002D68B7" w:rsidRDefault="0000071B" w:rsidP="0000071B">
      <w:pPr>
        <w:contextualSpacing/>
        <w:jc w:val="both"/>
        <w:rPr>
          <w:rFonts w:ascii="Consolas" w:hAnsi="Consolas"/>
          <w:noProof/>
        </w:rPr>
      </w:pPr>
      <w:r w:rsidRPr="002D68B7">
        <w:rPr>
          <w:rFonts w:ascii="Consolas" w:hAnsi="Consolas"/>
          <w:noProof/>
        </w:rPr>
        <w:t>ribbon-client:</w:t>
      </w:r>
    </w:p>
    <w:p w14:paraId="280A1827" w14:textId="77777777" w:rsidR="0000071B" w:rsidRPr="002D68B7" w:rsidRDefault="0000071B" w:rsidP="0000071B">
      <w:pPr>
        <w:contextualSpacing/>
        <w:jc w:val="both"/>
        <w:rPr>
          <w:rFonts w:ascii="Consolas" w:hAnsi="Consolas"/>
          <w:noProof/>
        </w:rPr>
      </w:pPr>
      <w:r w:rsidRPr="002D68B7">
        <w:rPr>
          <w:rFonts w:ascii="Consolas" w:hAnsi="Consolas"/>
          <w:noProof/>
        </w:rPr>
        <w:t xml:space="preserve">  ribbon:</w:t>
      </w:r>
    </w:p>
    <w:p w14:paraId="264D65AA" w14:textId="77777777" w:rsidR="0000071B" w:rsidRPr="002D68B7" w:rsidRDefault="0000071B" w:rsidP="0000071B">
      <w:pPr>
        <w:contextualSpacing/>
        <w:jc w:val="both"/>
        <w:rPr>
          <w:rFonts w:ascii="Consolas" w:hAnsi="Consolas"/>
          <w:noProof/>
        </w:rPr>
      </w:pPr>
      <w:r w:rsidRPr="002D68B7">
        <w:rPr>
          <w:rFonts w:ascii="Consolas" w:hAnsi="Consolas"/>
          <w:noProof/>
        </w:rPr>
        <w:t xml:space="preserve">    eureka:</w:t>
      </w:r>
    </w:p>
    <w:p w14:paraId="0241E7E7" w14:textId="77777777" w:rsidR="0000071B" w:rsidRPr="002D68B7" w:rsidRDefault="0000071B" w:rsidP="0000071B">
      <w:pPr>
        <w:contextualSpacing/>
        <w:jc w:val="both"/>
        <w:rPr>
          <w:rFonts w:ascii="Consolas" w:hAnsi="Consolas"/>
          <w:noProof/>
        </w:rPr>
      </w:pPr>
      <w:r w:rsidRPr="002D68B7">
        <w:rPr>
          <w:rFonts w:ascii="Consolas" w:hAnsi="Consolas"/>
          <w:noProof/>
        </w:rPr>
        <w:t xml:space="preserve">      enabled: false</w:t>
      </w:r>
    </w:p>
    <w:p w14:paraId="356A44C9" w14:textId="77777777" w:rsidR="0000071B" w:rsidRPr="002D68B7" w:rsidRDefault="0000071B" w:rsidP="0000071B">
      <w:pPr>
        <w:contextualSpacing/>
        <w:jc w:val="both"/>
        <w:rPr>
          <w:rFonts w:ascii="Consolas" w:hAnsi="Consolas"/>
          <w:noProof/>
        </w:rPr>
      </w:pPr>
      <w:r w:rsidRPr="002D68B7">
        <w:rPr>
          <w:rFonts w:ascii="Consolas" w:hAnsi="Consolas"/>
          <w:noProof/>
        </w:rPr>
        <w:t xml:space="preserve">    listOfServers: localhost:8081,localhost:8082,localhost:8083</w:t>
      </w:r>
    </w:p>
    <w:p w14:paraId="48DDB1E2" w14:textId="77777777" w:rsidR="0000071B" w:rsidRPr="002D68B7" w:rsidRDefault="0000071B" w:rsidP="0000071B">
      <w:pPr>
        <w:contextualSpacing/>
        <w:jc w:val="both"/>
        <w:rPr>
          <w:rFonts w:ascii="Consolas" w:hAnsi="Consolas"/>
          <w:noProof/>
        </w:rPr>
      </w:pPr>
      <w:r w:rsidRPr="002D68B7">
        <w:rPr>
          <w:rFonts w:ascii="Consolas" w:hAnsi="Consolas"/>
          <w:noProof/>
        </w:rPr>
        <w:t xml:space="preserve">    NFLoadBalancerRuleClassName: com.netflix.loadbalancer.RoundRobinRule</w:t>
      </w:r>
    </w:p>
    <w:p w14:paraId="7BFDF3EE" w14:textId="77777777" w:rsidR="0000071B" w:rsidRPr="002D68B7" w:rsidRDefault="0000071B" w:rsidP="0000071B">
      <w:pPr>
        <w:contextualSpacing/>
        <w:jc w:val="both"/>
        <w:rPr>
          <w:rFonts w:ascii="Consolas" w:hAnsi="Consolas"/>
          <w:noProof/>
        </w:rPr>
      </w:pPr>
      <w:r w:rsidRPr="002D68B7">
        <w:rPr>
          <w:rFonts w:ascii="Consolas" w:hAnsi="Consolas"/>
          <w:noProof/>
        </w:rPr>
        <w:t xml:space="preserve">    ConnectTimeout: 3000</w:t>
      </w:r>
    </w:p>
    <w:p w14:paraId="5883E094" w14:textId="77777777" w:rsidR="0000071B" w:rsidRDefault="0000071B" w:rsidP="0000071B">
      <w:pPr>
        <w:contextualSpacing/>
        <w:jc w:val="both"/>
        <w:rPr>
          <w:rFonts w:ascii="Consolas" w:hAnsi="Consolas"/>
          <w:noProof/>
        </w:rPr>
      </w:pPr>
      <w:r w:rsidRPr="002D68B7">
        <w:rPr>
          <w:rFonts w:ascii="Consolas" w:hAnsi="Consolas"/>
          <w:noProof/>
        </w:rPr>
        <w:t xml:space="preserve">    ReadTimeout: 3000</w:t>
      </w:r>
    </w:p>
    <w:p w14:paraId="564B75FD" w14:textId="77777777" w:rsidR="0000071B" w:rsidRDefault="0000071B" w:rsidP="0000071B">
      <w:pPr>
        <w:pStyle w:val="Heading8"/>
      </w:pPr>
      <w:r>
        <w:t>Using Ribbon with RestTemplate</w:t>
      </w:r>
    </w:p>
    <w:p w14:paraId="27FA5E27" w14:textId="77777777" w:rsidR="0000071B" w:rsidRDefault="0000071B" w:rsidP="0000071B">
      <w:pPr>
        <w:contextualSpacing/>
        <w:jc w:val="both"/>
        <w:rPr>
          <w:rFonts w:ascii="Consolas" w:hAnsi="Consolas"/>
          <w:noProof/>
        </w:rPr>
      </w:pPr>
    </w:p>
    <w:p w14:paraId="4AFABF94" w14:textId="77777777" w:rsidR="0000071B" w:rsidRDefault="0000071B" w:rsidP="0000071B">
      <w:r w:rsidRPr="00085375">
        <w:t>Use the RestTemplate to make requests.</w:t>
      </w:r>
    </w:p>
    <w:p w14:paraId="10948090" w14:textId="77777777" w:rsidR="0000071B" w:rsidRPr="00085375" w:rsidRDefault="0000071B" w:rsidP="0000071B"/>
    <w:p w14:paraId="2C14C817" w14:textId="77777777" w:rsidR="0000071B" w:rsidRPr="00EC32B2" w:rsidRDefault="0000071B" w:rsidP="0000071B">
      <w:pPr>
        <w:contextualSpacing/>
        <w:jc w:val="both"/>
        <w:rPr>
          <w:rFonts w:ascii="Consolas" w:hAnsi="Consolas"/>
          <w:noProof/>
        </w:rPr>
      </w:pPr>
      <w:r w:rsidRPr="00EC32B2">
        <w:rPr>
          <w:rFonts w:ascii="Consolas" w:hAnsi="Consolas"/>
          <w:noProof/>
        </w:rPr>
        <w:t>@Service</w:t>
      </w:r>
    </w:p>
    <w:p w14:paraId="344CE18A" w14:textId="77777777" w:rsidR="0000071B" w:rsidRPr="00EC32B2" w:rsidRDefault="0000071B" w:rsidP="0000071B">
      <w:pPr>
        <w:contextualSpacing/>
        <w:jc w:val="both"/>
        <w:rPr>
          <w:rFonts w:ascii="Consolas" w:hAnsi="Consolas"/>
          <w:noProof/>
        </w:rPr>
      </w:pPr>
      <w:r w:rsidRPr="00EC32B2">
        <w:rPr>
          <w:rFonts w:ascii="Consolas" w:hAnsi="Consolas"/>
          <w:noProof/>
        </w:rPr>
        <w:t>public class RibbonService {</w:t>
      </w:r>
    </w:p>
    <w:p w14:paraId="0475340B" w14:textId="77777777" w:rsidR="0000071B" w:rsidRPr="00EC32B2" w:rsidRDefault="0000071B" w:rsidP="0000071B">
      <w:pPr>
        <w:contextualSpacing/>
        <w:jc w:val="both"/>
        <w:rPr>
          <w:rFonts w:ascii="Consolas" w:hAnsi="Consolas"/>
          <w:noProof/>
        </w:rPr>
      </w:pPr>
    </w:p>
    <w:p w14:paraId="1F5A335C" w14:textId="77777777" w:rsidR="0000071B" w:rsidRPr="00EC32B2" w:rsidRDefault="0000071B" w:rsidP="0000071B">
      <w:pPr>
        <w:contextualSpacing/>
        <w:jc w:val="both"/>
        <w:rPr>
          <w:rFonts w:ascii="Consolas" w:hAnsi="Consolas"/>
          <w:noProof/>
        </w:rPr>
      </w:pPr>
      <w:r w:rsidRPr="00EC32B2">
        <w:rPr>
          <w:rFonts w:ascii="Consolas" w:hAnsi="Consolas"/>
          <w:noProof/>
        </w:rPr>
        <w:t xml:space="preserve">    private final RestTemplate restTemplate;</w:t>
      </w:r>
    </w:p>
    <w:p w14:paraId="62710E16" w14:textId="77777777" w:rsidR="0000071B" w:rsidRPr="00EC32B2" w:rsidRDefault="0000071B" w:rsidP="0000071B">
      <w:pPr>
        <w:contextualSpacing/>
        <w:jc w:val="both"/>
        <w:rPr>
          <w:rFonts w:ascii="Consolas" w:hAnsi="Consolas"/>
          <w:noProof/>
        </w:rPr>
      </w:pPr>
    </w:p>
    <w:p w14:paraId="26364EA4" w14:textId="77777777" w:rsidR="0000071B" w:rsidRPr="00EC32B2" w:rsidRDefault="0000071B" w:rsidP="0000071B">
      <w:pPr>
        <w:contextualSpacing/>
        <w:jc w:val="both"/>
        <w:rPr>
          <w:rFonts w:ascii="Consolas" w:hAnsi="Consolas"/>
          <w:noProof/>
        </w:rPr>
      </w:pPr>
      <w:r w:rsidRPr="00EC32B2">
        <w:rPr>
          <w:rFonts w:ascii="Consolas" w:hAnsi="Consolas"/>
          <w:noProof/>
        </w:rPr>
        <w:t xml:space="preserve">    public RibbonService(RestTemplate restTemplate) {</w:t>
      </w:r>
    </w:p>
    <w:p w14:paraId="0C73AB98" w14:textId="77777777" w:rsidR="0000071B" w:rsidRPr="00EC32B2" w:rsidRDefault="0000071B" w:rsidP="0000071B">
      <w:pPr>
        <w:contextualSpacing/>
        <w:jc w:val="both"/>
        <w:rPr>
          <w:rFonts w:ascii="Consolas" w:hAnsi="Consolas"/>
          <w:noProof/>
        </w:rPr>
      </w:pPr>
      <w:r w:rsidRPr="00EC32B2">
        <w:rPr>
          <w:rFonts w:ascii="Consolas" w:hAnsi="Consolas"/>
          <w:noProof/>
        </w:rPr>
        <w:t xml:space="preserve">        this.restTemplate = restTemplate;</w:t>
      </w:r>
    </w:p>
    <w:p w14:paraId="4C8A9AAB" w14:textId="77777777" w:rsidR="0000071B" w:rsidRPr="00EC32B2" w:rsidRDefault="0000071B" w:rsidP="0000071B">
      <w:pPr>
        <w:contextualSpacing/>
        <w:jc w:val="both"/>
        <w:rPr>
          <w:rFonts w:ascii="Consolas" w:hAnsi="Consolas"/>
          <w:noProof/>
        </w:rPr>
      </w:pPr>
      <w:r w:rsidRPr="00EC32B2">
        <w:rPr>
          <w:rFonts w:ascii="Consolas" w:hAnsi="Consolas"/>
          <w:noProof/>
        </w:rPr>
        <w:t xml:space="preserve">    }</w:t>
      </w:r>
    </w:p>
    <w:p w14:paraId="7C5C71A7" w14:textId="77777777" w:rsidR="0000071B" w:rsidRPr="00EC32B2" w:rsidRDefault="0000071B" w:rsidP="0000071B">
      <w:pPr>
        <w:contextualSpacing/>
        <w:jc w:val="both"/>
        <w:rPr>
          <w:rFonts w:ascii="Consolas" w:hAnsi="Consolas"/>
          <w:noProof/>
        </w:rPr>
      </w:pPr>
    </w:p>
    <w:p w14:paraId="01810437" w14:textId="77777777" w:rsidR="0000071B" w:rsidRPr="00EC32B2" w:rsidRDefault="0000071B" w:rsidP="0000071B">
      <w:pPr>
        <w:contextualSpacing/>
        <w:jc w:val="both"/>
        <w:rPr>
          <w:rFonts w:ascii="Consolas" w:hAnsi="Consolas"/>
          <w:noProof/>
        </w:rPr>
      </w:pPr>
      <w:r w:rsidRPr="00EC32B2">
        <w:rPr>
          <w:rFonts w:ascii="Consolas" w:hAnsi="Consolas"/>
          <w:noProof/>
        </w:rPr>
        <w:t xml:space="preserve">    public String getDataFromService() {</w:t>
      </w:r>
    </w:p>
    <w:p w14:paraId="4D8B5EDD" w14:textId="77777777" w:rsidR="0000071B" w:rsidRPr="00EC32B2" w:rsidRDefault="0000071B" w:rsidP="0000071B">
      <w:pPr>
        <w:contextualSpacing/>
        <w:jc w:val="both"/>
        <w:rPr>
          <w:rFonts w:ascii="Consolas" w:hAnsi="Consolas"/>
          <w:noProof/>
        </w:rPr>
      </w:pPr>
      <w:r w:rsidRPr="00EC32B2">
        <w:rPr>
          <w:rFonts w:ascii="Consolas" w:hAnsi="Consolas"/>
          <w:noProof/>
        </w:rPr>
        <w:t xml:space="preserve">        return restTemplate.getForObject("http://ribbon-client/service-endpoint", String.class);</w:t>
      </w:r>
    </w:p>
    <w:p w14:paraId="76C3168E" w14:textId="77777777" w:rsidR="0000071B" w:rsidRPr="00EC32B2" w:rsidRDefault="0000071B" w:rsidP="0000071B">
      <w:pPr>
        <w:contextualSpacing/>
        <w:jc w:val="both"/>
        <w:rPr>
          <w:rFonts w:ascii="Consolas" w:hAnsi="Consolas"/>
          <w:noProof/>
        </w:rPr>
      </w:pPr>
      <w:r w:rsidRPr="00EC32B2">
        <w:rPr>
          <w:rFonts w:ascii="Consolas" w:hAnsi="Consolas"/>
          <w:noProof/>
        </w:rPr>
        <w:t xml:space="preserve">    }</w:t>
      </w:r>
    </w:p>
    <w:p w14:paraId="35453BD3" w14:textId="77777777" w:rsidR="0000071B" w:rsidRDefault="0000071B" w:rsidP="0000071B">
      <w:pPr>
        <w:contextualSpacing/>
        <w:jc w:val="both"/>
        <w:rPr>
          <w:rFonts w:ascii="Consolas" w:hAnsi="Consolas"/>
          <w:noProof/>
        </w:rPr>
      </w:pPr>
      <w:r w:rsidRPr="00EC32B2">
        <w:rPr>
          <w:rFonts w:ascii="Consolas" w:hAnsi="Consolas"/>
          <w:noProof/>
        </w:rPr>
        <w:t>}</w:t>
      </w:r>
    </w:p>
    <w:p w14:paraId="3C14D968" w14:textId="77777777" w:rsidR="0000071B" w:rsidRDefault="0000071B" w:rsidP="0000071B">
      <w:pPr>
        <w:pStyle w:val="Heading8"/>
      </w:pPr>
      <w:r>
        <w:rPr>
          <w:rFonts w:hint="eastAsia"/>
        </w:rPr>
        <w:t>Load Balancing Strategies</w:t>
      </w:r>
    </w:p>
    <w:p w14:paraId="06E536C3" w14:textId="77777777" w:rsidR="0000071B" w:rsidRDefault="0000071B" w:rsidP="0000071B">
      <w:pPr>
        <w:pStyle w:val="Heading9"/>
      </w:pPr>
      <w:r>
        <w:t>RoundRobinRule</w:t>
      </w:r>
    </w:p>
    <w:p w14:paraId="2272915C" w14:textId="77777777" w:rsidR="0000071B" w:rsidRDefault="0000071B" w:rsidP="0000071B">
      <w:r>
        <w:t xml:space="preserve">Distributes requests evenly across all available servers </w:t>
      </w:r>
      <w:r w:rsidRPr="00B529B1">
        <w:rPr>
          <w:color w:val="C45911" w:themeColor="accent2" w:themeShade="BF"/>
        </w:rPr>
        <w:t>in a circular order</w:t>
      </w:r>
      <w:r>
        <w:t>.</w:t>
      </w:r>
    </w:p>
    <w:p w14:paraId="203F4AF1" w14:textId="77777777" w:rsidR="0000071B" w:rsidRDefault="0000071B" w:rsidP="0000071B">
      <w:r>
        <w:t>Use Case</w:t>
      </w:r>
    </w:p>
    <w:p w14:paraId="372AD532" w14:textId="77777777" w:rsidR="0000071B" w:rsidRDefault="0000071B" w:rsidP="0000071B">
      <w:pPr>
        <w:ind w:left="432"/>
      </w:pPr>
      <w:r>
        <w:t>Suitable for scenarios where an even distribution of requests is desired.</w:t>
      </w:r>
    </w:p>
    <w:p w14:paraId="0141AA3F" w14:textId="77777777" w:rsidR="0000071B" w:rsidRDefault="0000071B" w:rsidP="0000071B">
      <w:r>
        <w:t>Example</w:t>
      </w:r>
    </w:p>
    <w:p w14:paraId="4F2CE683" w14:textId="77777777" w:rsidR="0000071B" w:rsidRDefault="0000071B" w:rsidP="0000071B">
      <w:pPr>
        <w:ind w:left="432"/>
      </w:pPr>
      <w:r>
        <w:t>If you have three servers, the first request goes to server A, the second to server B, the third to server C, the fourth back to server A, and so on.</w:t>
      </w:r>
    </w:p>
    <w:p w14:paraId="08940F34" w14:textId="77777777" w:rsidR="0000071B" w:rsidRPr="00B529B1" w:rsidRDefault="0000071B" w:rsidP="0000071B">
      <w:pPr>
        <w:pStyle w:val="Heading9"/>
      </w:pPr>
      <w:r>
        <w:t>RandomRule</w:t>
      </w:r>
    </w:p>
    <w:p w14:paraId="3317F424" w14:textId="77777777" w:rsidR="0000071B" w:rsidRDefault="0000071B" w:rsidP="0000071B">
      <w:r>
        <w:t>Randomly selects a server from the list of available servers.</w:t>
      </w:r>
    </w:p>
    <w:p w14:paraId="38FDD009" w14:textId="77777777" w:rsidR="0000071B" w:rsidRDefault="0000071B" w:rsidP="0000071B">
      <w:r>
        <w:t>Use Case</w:t>
      </w:r>
    </w:p>
    <w:p w14:paraId="7C22C3A1" w14:textId="77777777" w:rsidR="0000071B" w:rsidRDefault="0000071B" w:rsidP="0000071B">
      <w:pPr>
        <w:ind w:left="432"/>
      </w:pPr>
      <w:r>
        <w:t>Useful for scenarios where you want a random distribution of requests to avoid any potential bias.</w:t>
      </w:r>
    </w:p>
    <w:p w14:paraId="5CB7F9F0" w14:textId="77777777" w:rsidR="0000071B" w:rsidRDefault="0000071B" w:rsidP="0000071B">
      <w:r>
        <w:t>Example</w:t>
      </w:r>
    </w:p>
    <w:p w14:paraId="18FC4F2C" w14:textId="77777777" w:rsidR="0000071B" w:rsidRPr="00B37209" w:rsidRDefault="0000071B" w:rsidP="0000071B">
      <w:pPr>
        <w:ind w:left="432"/>
      </w:pPr>
      <w:r>
        <w:t>Each request is sent to a randomly chosen server.</w:t>
      </w:r>
    </w:p>
    <w:p w14:paraId="2275FC70" w14:textId="77777777" w:rsidR="0000071B" w:rsidRPr="00166908" w:rsidRDefault="0000071B" w:rsidP="0000071B"/>
    <w:p w14:paraId="23622A08" w14:textId="77777777" w:rsidR="0000071B" w:rsidRDefault="0000071B" w:rsidP="0000071B">
      <w:pPr>
        <w:pStyle w:val="Heading9"/>
      </w:pPr>
      <w:r>
        <w:t>RetryRule</w:t>
      </w:r>
    </w:p>
    <w:p w14:paraId="07F34A7A" w14:textId="77777777" w:rsidR="0000071B" w:rsidRDefault="0000071B" w:rsidP="0000071B">
      <w:r>
        <w:t>Combines a specified rule (e.g., RoundRobinRule) with retry logic. If a request fails, it retries on other servers.</w:t>
      </w:r>
    </w:p>
    <w:p w14:paraId="1B7CEE6F" w14:textId="77777777" w:rsidR="0000071B" w:rsidRDefault="0000071B" w:rsidP="0000071B">
      <w:r>
        <w:t>Use Case</w:t>
      </w:r>
    </w:p>
    <w:p w14:paraId="22D3D013" w14:textId="77777777" w:rsidR="0000071B" w:rsidRDefault="0000071B" w:rsidP="0000071B">
      <w:pPr>
        <w:ind w:left="432"/>
      </w:pPr>
      <w:r>
        <w:t>Helpful when you want to ensure a higher success rate by retrying failed requests on different servers.</w:t>
      </w:r>
    </w:p>
    <w:p w14:paraId="32E221C6" w14:textId="77777777" w:rsidR="0000071B" w:rsidRDefault="0000071B" w:rsidP="0000071B">
      <w:r>
        <w:t>Example</w:t>
      </w:r>
    </w:p>
    <w:p w14:paraId="28367D9A" w14:textId="77777777" w:rsidR="0000071B" w:rsidRDefault="0000071B" w:rsidP="0000071B">
      <w:pPr>
        <w:ind w:left="432"/>
      </w:pPr>
      <w:r>
        <w:t>Uses RoundRobinRule, but if a request to server A fails, it retries on server B.</w:t>
      </w:r>
    </w:p>
    <w:p w14:paraId="4D7D3A29" w14:textId="77777777" w:rsidR="0000071B" w:rsidRDefault="0000071B" w:rsidP="0000071B">
      <w:pPr>
        <w:pStyle w:val="Heading9"/>
      </w:pPr>
      <w:r>
        <w:t>WeightedResponseTimeRule</w:t>
      </w:r>
    </w:p>
    <w:p w14:paraId="582D2018" w14:textId="77777777" w:rsidR="0000071B" w:rsidRDefault="0000071B" w:rsidP="0000071B">
      <w:r>
        <w:t xml:space="preserve">Assigns a weight to each server </w:t>
      </w:r>
      <w:r w:rsidRPr="00EC2B6E">
        <w:rPr>
          <w:color w:val="538135" w:themeColor="accent6" w:themeShade="BF"/>
        </w:rPr>
        <w:t>based on its response time</w:t>
      </w:r>
      <w:r>
        <w:t>. Servers with faster response times get more requests.</w:t>
      </w:r>
    </w:p>
    <w:p w14:paraId="56351375" w14:textId="77777777" w:rsidR="0000071B" w:rsidRDefault="0000071B" w:rsidP="0000071B">
      <w:r>
        <w:t>Use Case</w:t>
      </w:r>
    </w:p>
    <w:p w14:paraId="4D384812" w14:textId="77777777" w:rsidR="0000071B" w:rsidRDefault="0000071B" w:rsidP="0000071B">
      <w:pPr>
        <w:ind w:left="432"/>
      </w:pPr>
      <w:r>
        <w:t>Suitable for scenarios where response time is a critical factor.</w:t>
      </w:r>
    </w:p>
    <w:p w14:paraId="0331A8D8" w14:textId="77777777" w:rsidR="0000071B" w:rsidRDefault="0000071B" w:rsidP="0000071B">
      <w:r>
        <w:t>Example</w:t>
      </w:r>
    </w:p>
    <w:p w14:paraId="232712D4" w14:textId="77777777" w:rsidR="0000071B" w:rsidRDefault="0000071B" w:rsidP="0000071B">
      <w:pPr>
        <w:ind w:left="432"/>
      </w:pPr>
      <w:r>
        <w:t>If server A has a response time of 50ms, server B has 100ms, and server C has 200ms, server A will receive more requests than B and C.</w:t>
      </w:r>
    </w:p>
    <w:p w14:paraId="2D0A16E0" w14:textId="77777777" w:rsidR="0000071B" w:rsidRDefault="0000071B" w:rsidP="0000071B">
      <w:pPr>
        <w:ind w:left="432"/>
      </w:pPr>
    </w:p>
    <w:p w14:paraId="771C6145" w14:textId="77777777" w:rsidR="0000071B" w:rsidRDefault="0000071B" w:rsidP="0000071B">
      <w:pPr>
        <w:pStyle w:val="Heading9"/>
      </w:pPr>
      <w:r>
        <w:t>BestAvailableRule</w:t>
      </w:r>
    </w:p>
    <w:p w14:paraId="16CC825D" w14:textId="77777777" w:rsidR="0000071B" w:rsidRDefault="0000071B" w:rsidP="0000071B">
      <w:r>
        <w:t xml:space="preserve">Chooses the server </w:t>
      </w:r>
      <w:r w:rsidRPr="00D34B74">
        <w:rPr>
          <w:color w:val="538135" w:themeColor="accent6" w:themeShade="BF"/>
        </w:rPr>
        <w:t>with the least concurrent requests</w:t>
      </w:r>
      <w:r>
        <w:t>.</w:t>
      </w:r>
    </w:p>
    <w:p w14:paraId="3EB1EBA6" w14:textId="77777777" w:rsidR="0000071B" w:rsidRDefault="0000071B" w:rsidP="0000071B">
      <w:r>
        <w:t>Use Case</w:t>
      </w:r>
    </w:p>
    <w:p w14:paraId="4AAA0C2E" w14:textId="77777777" w:rsidR="0000071B" w:rsidRDefault="0000071B" w:rsidP="0000071B">
      <w:pPr>
        <w:ind w:left="432"/>
      </w:pPr>
      <w:r>
        <w:t>Ideal for minimizing the load on heavily used servers and reducing response time.</w:t>
      </w:r>
    </w:p>
    <w:p w14:paraId="78A2287C" w14:textId="77777777" w:rsidR="0000071B" w:rsidRDefault="0000071B" w:rsidP="0000071B">
      <w:r>
        <w:t>Example</w:t>
      </w:r>
    </w:p>
    <w:p w14:paraId="7FF80CD6" w14:textId="77777777" w:rsidR="0000071B" w:rsidRDefault="0000071B" w:rsidP="0000071B">
      <w:pPr>
        <w:ind w:left="432"/>
      </w:pPr>
      <w:r>
        <w:t>If server A has 2 concurrent requests, server B has 1, and server C has 3, the next request goes to server B.</w:t>
      </w:r>
    </w:p>
    <w:p w14:paraId="6A116E3E" w14:textId="77777777" w:rsidR="0000071B" w:rsidRDefault="0000071B" w:rsidP="0000071B">
      <w:pPr>
        <w:pStyle w:val="Heading9"/>
      </w:pPr>
      <w:r>
        <w:t>AvailabilityFilteringRule</w:t>
      </w:r>
    </w:p>
    <w:p w14:paraId="39BF2E25" w14:textId="77777777" w:rsidR="0000071B" w:rsidRDefault="0000071B" w:rsidP="0000071B">
      <w:r>
        <w:t>Filters out servers that are deemed "</w:t>
      </w:r>
      <w:r w:rsidRPr="005655D7">
        <w:rPr>
          <w:color w:val="538135" w:themeColor="accent6" w:themeShade="BF"/>
        </w:rPr>
        <w:t>circuit tripped</w:t>
      </w:r>
      <w:r>
        <w:t xml:space="preserve">" or </w:t>
      </w:r>
      <w:r w:rsidRPr="005655D7">
        <w:rPr>
          <w:color w:val="538135" w:themeColor="accent6" w:themeShade="BF"/>
        </w:rPr>
        <w:t>have high concurrent connections</w:t>
      </w:r>
      <w:r>
        <w:t>, and then uses a specified rule (e.g., RoundRobinRule) on the remaining servers.</w:t>
      </w:r>
    </w:p>
    <w:p w14:paraId="765A1150" w14:textId="77777777" w:rsidR="0000071B" w:rsidRDefault="0000071B" w:rsidP="0000071B">
      <w:r>
        <w:t>Use Case</w:t>
      </w:r>
    </w:p>
    <w:p w14:paraId="78571C06" w14:textId="77777777" w:rsidR="0000071B" w:rsidRDefault="0000071B" w:rsidP="0000071B">
      <w:pPr>
        <w:ind w:left="432"/>
      </w:pPr>
      <w:r>
        <w:t>Useful for improving availability by avoiding problematic servers.</w:t>
      </w:r>
    </w:p>
    <w:p w14:paraId="40DB1D06" w14:textId="77777777" w:rsidR="0000071B" w:rsidRDefault="0000071B" w:rsidP="0000071B">
      <w:r>
        <w:t>Example</w:t>
      </w:r>
    </w:p>
    <w:p w14:paraId="30F538FC" w14:textId="77777777" w:rsidR="0000071B" w:rsidRDefault="0000071B" w:rsidP="0000071B">
      <w:pPr>
        <w:ind w:left="432"/>
      </w:pPr>
      <w:r>
        <w:t>Excludes servers that have failed health checks or have high load, and balances the load among the remaining servers.</w:t>
      </w:r>
    </w:p>
    <w:p w14:paraId="4A97F22A" w14:textId="77777777" w:rsidR="0000071B" w:rsidRPr="00821985" w:rsidRDefault="0000071B" w:rsidP="0000071B">
      <w:pPr>
        <w:ind w:left="432"/>
      </w:pPr>
    </w:p>
    <w:p w14:paraId="42320E33" w14:textId="77777777" w:rsidR="0000071B" w:rsidRDefault="0000071B" w:rsidP="0000071B">
      <w:pPr>
        <w:pStyle w:val="Heading9"/>
      </w:pPr>
      <w:r>
        <w:t>ZoneAvoidanceRule</w:t>
      </w:r>
    </w:p>
    <w:p w14:paraId="1557854F" w14:textId="77777777" w:rsidR="0000071B" w:rsidRDefault="0000071B" w:rsidP="0000071B">
      <w:pPr>
        <w:ind w:left="432"/>
      </w:pPr>
      <w:r>
        <w:t xml:space="preserve">Combines Zone-aware load balancing with AvailabilityFilteringRule. It </w:t>
      </w:r>
      <w:r w:rsidRPr="005655D7">
        <w:rPr>
          <w:color w:val="538135" w:themeColor="accent6" w:themeShade="BF"/>
        </w:rPr>
        <w:t xml:space="preserve">avoids zones with poor performance </w:t>
      </w:r>
      <w:r>
        <w:t>and selects the best server within the preferred zone.</w:t>
      </w:r>
    </w:p>
    <w:p w14:paraId="59A1E5D0" w14:textId="77777777" w:rsidR="0000071B" w:rsidRDefault="0000071B" w:rsidP="0000071B">
      <w:r>
        <w:t>Use Case</w:t>
      </w:r>
    </w:p>
    <w:p w14:paraId="32FA4CA8" w14:textId="77777777" w:rsidR="0000071B" w:rsidRDefault="0000071B" w:rsidP="0000071B">
      <w:pPr>
        <w:ind w:left="432"/>
      </w:pPr>
      <w:r>
        <w:t>Useful for multi-zone deployments where zone performance varies.</w:t>
      </w:r>
    </w:p>
    <w:p w14:paraId="475B98AE" w14:textId="77777777" w:rsidR="0000071B" w:rsidRDefault="0000071B" w:rsidP="0000071B">
      <w:r>
        <w:t>Example</w:t>
      </w:r>
    </w:p>
    <w:p w14:paraId="1FFD2846" w14:textId="77777777" w:rsidR="0000071B" w:rsidRPr="008D441C" w:rsidRDefault="0000071B" w:rsidP="0000071B">
      <w:pPr>
        <w:ind w:left="432"/>
      </w:pPr>
      <w:r>
        <w:t>Prefers servers in the same zone with better performance and fewer failures.</w:t>
      </w:r>
    </w:p>
    <w:p w14:paraId="4DFECFD5" w14:textId="77777777" w:rsidR="0000071B" w:rsidRDefault="0000071B" w:rsidP="0000071B">
      <w:pPr>
        <w:pStyle w:val="Heading3"/>
      </w:pPr>
      <w:r>
        <w:t>Spring Cloud LoadBalancer</w:t>
      </w:r>
    </w:p>
    <w:p w14:paraId="43780661" w14:textId="77777777" w:rsidR="0000071B" w:rsidRPr="00490D0F" w:rsidRDefault="0000071B" w:rsidP="0000071B">
      <w:pPr>
        <w:pStyle w:val="Heading4"/>
      </w:pPr>
      <w:r w:rsidRPr="00490D0F">
        <w:rPr>
          <w:rFonts w:hint="eastAsia"/>
        </w:rPr>
        <w:t>Configuration</w:t>
      </w:r>
    </w:p>
    <w:p w14:paraId="6E999592" w14:textId="77777777" w:rsidR="0000071B" w:rsidRDefault="0000071B" w:rsidP="0000071B">
      <w:pPr>
        <w:pStyle w:val="Heading8"/>
      </w:pPr>
      <w:r>
        <w:rPr>
          <w:rFonts w:hint="eastAsia"/>
        </w:rPr>
        <w:t>pom.xml</w:t>
      </w:r>
    </w:p>
    <w:p w14:paraId="150BF62E" w14:textId="77777777" w:rsidR="0000071B" w:rsidRPr="00172ED2" w:rsidRDefault="0000071B" w:rsidP="0000071B">
      <w:pPr>
        <w:rPr>
          <w:rFonts w:ascii="Consolas" w:hAnsi="Consolas"/>
        </w:rPr>
      </w:pPr>
      <w:r w:rsidRPr="00172ED2">
        <w:rPr>
          <w:rFonts w:ascii="Consolas" w:hAnsi="Consolas"/>
        </w:rPr>
        <w:t>&lt;dependency&gt;</w:t>
      </w:r>
    </w:p>
    <w:p w14:paraId="06F00B2C" w14:textId="77777777" w:rsidR="0000071B" w:rsidRPr="00172ED2" w:rsidRDefault="0000071B" w:rsidP="0000071B">
      <w:pPr>
        <w:rPr>
          <w:rFonts w:ascii="Consolas" w:hAnsi="Consolas"/>
        </w:rPr>
      </w:pPr>
      <w:r w:rsidRPr="00172ED2">
        <w:rPr>
          <w:rFonts w:ascii="Consolas" w:hAnsi="Consolas"/>
        </w:rPr>
        <w:t xml:space="preserve">    &lt;groupId&gt;org.springframework.cloud&lt;/groupId&gt;</w:t>
      </w:r>
    </w:p>
    <w:p w14:paraId="41E93CE6" w14:textId="77777777" w:rsidR="0000071B" w:rsidRPr="00172ED2" w:rsidRDefault="0000071B" w:rsidP="0000071B">
      <w:pPr>
        <w:rPr>
          <w:rFonts w:ascii="Consolas" w:hAnsi="Consolas"/>
        </w:rPr>
      </w:pPr>
      <w:r w:rsidRPr="00172ED2">
        <w:rPr>
          <w:rFonts w:ascii="Consolas" w:hAnsi="Consolas"/>
        </w:rPr>
        <w:t xml:space="preserve">    &lt;artifactId&gt;spring-cloud-starter-loadbalancer&lt;/artifactId&gt;</w:t>
      </w:r>
    </w:p>
    <w:p w14:paraId="2BD219F3" w14:textId="77777777" w:rsidR="0000071B" w:rsidRPr="00172ED2" w:rsidRDefault="0000071B" w:rsidP="0000071B">
      <w:pPr>
        <w:rPr>
          <w:rFonts w:ascii="Consolas" w:hAnsi="Consolas"/>
        </w:rPr>
      </w:pPr>
      <w:r w:rsidRPr="00172ED2">
        <w:rPr>
          <w:rFonts w:ascii="Consolas" w:hAnsi="Consolas"/>
        </w:rPr>
        <w:t>&lt;/dependency&gt;</w:t>
      </w:r>
    </w:p>
    <w:p w14:paraId="363A4350" w14:textId="77777777" w:rsidR="0000071B" w:rsidRPr="00172ED2" w:rsidRDefault="0000071B" w:rsidP="0000071B">
      <w:pPr>
        <w:rPr>
          <w:rFonts w:ascii="Consolas" w:hAnsi="Consolas"/>
        </w:rPr>
      </w:pPr>
      <w:r w:rsidRPr="00172ED2">
        <w:rPr>
          <w:rFonts w:ascii="Consolas" w:hAnsi="Consolas"/>
        </w:rPr>
        <w:t>&lt;dependency&gt;</w:t>
      </w:r>
    </w:p>
    <w:p w14:paraId="74352B34" w14:textId="77777777" w:rsidR="0000071B" w:rsidRPr="00172ED2" w:rsidRDefault="0000071B" w:rsidP="0000071B">
      <w:pPr>
        <w:rPr>
          <w:rFonts w:ascii="Consolas" w:hAnsi="Consolas"/>
        </w:rPr>
      </w:pPr>
      <w:r w:rsidRPr="00172ED2">
        <w:rPr>
          <w:rFonts w:ascii="Consolas" w:hAnsi="Consolas"/>
        </w:rPr>
        <w:t xml:space="preserve">    &lt;groupId&gt;org.springframework.boot&lt;/groupId&gt;</w:t>
      </w:r>
    </w:p>
    <w:p w14:paraId="36C74D3F" w14:textId="77777777" w:rsidR="0000071B" w:rsidRPr="00172ED2" w:rsidRDefault="0000071B" w:rsidP="0000071B">
      <w:pPr>
        <w:rPr>
          <w:rFonts w:ascii="Consolas" w:hAnsi="Consolas"/>
        </w:rPr>
      </w:pPr>
      <w:r w:rsidRPr="00172ED2">
        <w:rPr>
          <w:rFonts w:ascii="Consolas" w:hAnsi="Consolas"/>
        </w:rPr>
        <w:t xml:space="preserve">    &lt;artifactId&gt;spring-boot-starter-web&lt;/artifactId&gt;</w:t>
      </w:r>
    </w:p>
    <w:p w14:paraId="16EB3E55" w14:textId="77777777" w:rsidR="0000071B" w:rsidRPr="00172ED2" w:rsidRDefault="0000071B" w:rsidP="0000071B">
      <w:pPr>
        <w:rPr>
          <w:rFonts w:ascii="Consolas" w:hAnsi="Consolas"/>
        </w:rPr>
      </w:pPr>
      <w:r w:rsidRPr="00172ED2">
        <w:rPr>
          <w:rFonts w:ascii="Consolas" w:hAnsi="Consolas"/>
        </w:rPr>
        <w:t>&lt;/dependency&gt;</w:t>
      </w:r>
    </w:p>
    <w:p w14:paraId="59C3118D" w14:textId="77777777" w:rsidR="0000071B" w:rsidRDefault="0000071B" w:rsidP="0000071B">
      <w:pPr>
        <w:pStyle w:val="Heading8"/>
      </w:pPr>
      <w:r>
        <w:t>Configure Load Balancer</w:t>
      </w:r>
    </w:p>
    <w:p w14:paraId="2B8543C9" w14:textId="77777777" w:rsidR="0000071B" w:rsidRDefault="0000071B" w:rsidP="0000071B">
      <w:r w:rsidRPr="00172ED2">
        <w:t xml:space="preserve">Spring Cloud LoadBalancer can be used with </w:t>
      </w:r>
      <w:r w:rsidRPr="00172ED2">
        <w:rPr>
          <w:rFonts w:ascii="Consolas" w:hAnsi="Consolas"/>
          <w:color w:val="538135" w:themeColor="accent6" w:themeShade="BF"/>
        </w:rPr>
        <w:t>RestTemplate</w:t>
      </w:r>
      <w:r w:rsidRPr="00172ED2">
        <w:rPr>
          <w:color w:val="538135" w:themeColor="accent6" w:themeShade="BF"/>
        </w:rPr>
        <w:t xml:space="preserve"> </w:t>
      </w:r>
      <w:r w:rsidRPr="00172ED2">
        <w:t xml:space="preserve">or </w:t>
      </w:r>
      <w:r w:rsidRPr="00172ED2">
        <w:rPr>
          <w:rFonts w:ascii="Consolas" w:hAnsi="Consolas"/>
          <w:color w:val="538135" w:themeColor="accent6" w:themeShade="BF"/>
        </w:rPr>
        <w:t>WebClient</w:t>
      </w:r>
      <w:r w:rsidRPr="00172ED2">
        <w:t>. Here’s how to configure each:</w:t>
      </w:r>
    </w:p>
    <w:p w14:paraId="32864FA3" w14:textId="77777777" w:rsidR="0000071B" w:rsidRDefault="0000071B" w:rsidP="0000071B">
      <w:pPr>
        <w:pStyle w:val="Heading9"/>
      </w:pPr>
      <w:r>
        <w:t xml:space="preserve">Using </w:t>
      </w:r>
      <w:r w:rsidRPr="00C25378">
        <w:t>RestTemplate</w:t>
      </w:r>
    </w:p>
    <w:p w14:paraId="65A9DCFB" w14:textId="77777777" w:rsidR="0000071B" w:rsidRDefault="0000071B" w:rsidP="0000071B">
      <w:r w:rsidRPr="00B5109E">
        <w:t>Define a RestTemplate Bean with Load Balancer</w:t>
      </w:r>
    </w:p>
    <w:p w14:paraId="408F6EF0" w14:textId="77777777" w:rsidR="0000071B" w:rsidRDefault="0000071B" w:rsidP="0000071B">
      <w:pPr>
        <w:ind w:left="432"/>
      </w:pPr>
      <w:r w:rsidRPr="00B5109E">
        <w:t>Use the @LoadBalanced annotation to make RestTemplate aware of the load balancer.</w:t>
      </w:r>
    </w:p>
    <w:p w14:paraId="599FBA4A" w14:textId="77777777" w:rsidR="0000071B" w:rsidRPr="00B5109E" w:rsidRDefault="0000071B" w:rsidP="0000071B">
      <w:pPr>
        <w:ind w:left="864"/>
        <w:rPr>
          <w:rFonts w:ascii="Consolas" w:hAnsi="Consolas"/>
        </w:rPr>
      </w:pPr>
      <w:r w:rsidRPr="00B5109E">
        <w:rPr>
          <w:rFonts w:ascii="Consolas" w:hAnsi="Consolas"/>
        </w:rPr>
        <w:t>import org.springframework.cloud.client.loadbalancer.LoadBalanced;</w:t>
      </w:r>
    </w:p>
    <w:p w14:paraId="5FBA7F33" w14:textId="77777777" w:rsidR="0000071B" w:rsidRPr="00B5109E" w:rsidRDefault="0000071B" w:rsidP="0000071B">
      <w:pPr>
        <w:ind w:left="864"/>
        <w:rPr>
          <w:rFonts w:ascii="Consolas" w:hAnsi="Consolas"/>
        </w:rPr>
      </w:pPr>
      <w:r w:rsidRPr="00B5109E">
        <w:rPr>
          <w:rFonts w:ascii="Consolas" w:hAnsi="Consolas"/>
        </w:rPr>
        <w:t>import org.springframework.context.annotation.Bean;</w:t>
      </w:r>
    </w:p>
    <w:p w14:paraId="10AEAAF6" w14:textId="77777777" w:rsidR="0000071B" w:rsidRPr="00B5109E" w:rsidRDefault="0000071B" w:rsidP="0000071B">
      <w:pPr>
        <w:ind w:left="864"/>
        <w:rPr>
          <w:rFonts w:ascii="Consolas" w:hAnsi="Consolas"/>
        </w:rPr>
      </w:pPr>
      <w:r w:rsidRPr="00B5109E">
        <w:rPr>
          <w:rFonts w:ascii="Consolas" w:hAnsi="Consolas"/>
        </w:rPr>
        <w:t>import org.springframework.context.annotation.Configuration;</w:t>
      </w:r>
    </w:p>
    <w:p w14:paraId="17E15445" w14:textId="77777777" w:rsidR="0000071B" w:rsidRPr="00B5109E" w:rsidRDefault="0000071B" w:rsidP="0000071B">
      <w:pPr>
        <w:ind w:left="864"/>
        <w:rPr>
          <w:rFonts w:ascii="Consolas" w:hAnsi="Consolas"/>
        </w:rPr>
      </w:pPr>
      <w:r w:rsidRPr="00B5109E">
        <w:rPr>
          <w:rFonts w:ascii="Consolas" w:hAnsi="Consolas"/>
        </w:rPr>
        <w:t>import org.springframework.web.client.RestTemplate;</w:t>
      </w:r>
    </w:p>
    <w:p w14:paraId="3A6A97AF" w14:textId="77777777" w:rsidR="0000071B" w:rsidRPr="00B5109E" w:rsidRDefault="0000071B" w:rsidP="0000071B">
      <w:pPr>
        <w:ind w:left="864"/>
        <w:rPr>
          <w:rFonts w:ascii="Consolas" w:hAnsi="Consolas"/>
        </w:rPr>
      </w:pPr>
    </w:p>
    <w:p w14:paraId="2649EC64" w14:textId="77777777" w:rsidR="0000071B" w:rsidRPr="00B5109E" w:rsidRDefault="0000071B" w:rsidP="0000071B">
      <w:pPr>
        <w:ind w:left="864"/>
        <w:rPr>
          <w:rFonts w:ascii="Consolas" w:hAnsi="Consolas"/>
        </w:rPr>
      </w:pPr>
      <w:r w:rsidRPr="00B5109E">
        <w:rPr>
          <w:rFonts w:ascii="Consolas" w:hAnsi="Consolas"/>
        </w:rPr>
        <w:t>@Configuration</w:t>
      </w:r>
    </w:p>
    <w:p w14:paraId="7CFE8DAB" w14:textId="77777777" w:rsidR="0000071B" w:rsidRPr="00B5109E" w:rsidRDefault="0000071B" w:rsidP="0000071B">
      <w:pPr>
        <w:ind w:left="864"/>
        <w:rPr>
          <w:rFonts w:ascii="Consolas" w:hAnsi="Consolas"/>
        </w:rPr>
      </w:pPr>
      <w:r w:rsidRPr="00B5109E">
        <w:rPr>
          <w:rFonts w:ascii="Consolas" w:hAnsi="Consolas"/>
        </w:rPr>
        <w:t>public class AppConfig {</w:t>
      </w:r>
    </w:p>
    <w:p w14:paraId="4C8DD50D" w14:textId="77777777" w:rsidR="0000071B" w:rsidRPr="00B5109E" w:rsidRDefault="0000071B" w:rsidP="0000071B">
      <w:pPr>
        <w:ind w:left="864"/>
        <w:rPr>
          <w:rFonts w:ascii="Consolas" w:hAnsi="Consolas"/>
        </w:rPr>
      </w:pPr>
    </w:p>
    <w:p w14:paraId="78333E58" w14:textId="77777777" w:rsidR="0000071B" w:rsidRPr="00B5109E" w:rsidRDefault="0000071B" w:rsidP="0000071B">
      <w:pPr>
        <w:ind w:left="864"/>
        <w:rPr>
          <w:rFonts w:ascii="Consolas" w:hAnsi="Consolas"/>
        </w:rPr>
      </w:pPr>
      <w:r w:rsidRPr="00B5109E">
        <w:rPr>
          <w:rFonts w:ascii="Consolas" w:hAnsi="Consolas"/>
        </w:rPr>
        <w:t xml:space="preserve">    @Bean</w:t>
      </w:r>
    </w:p>
    <w:p w14:paraId="60EBA204" w14:textId="77777777" w:rsidR="0000071B" w:rsidRPr="00B5109E" w:rsidRDefault="0000071B" w:rsidP="0000071B">
      <w:pPr>
        <w:ind w:left="864"/>
        <w:rPr>
          <w:rFonts w:ascii="Consolas" w:hAnsi="Consolas"/>
        </w:rPr>
      </w:pPr>
      <w:r w:rsidRPr="00B5109E">
        <w:rPr>
          <w:rFonts w:ascii="Consolas" w:hAnsi="Consolas"/>
        </w:rPr>
        <w:t xml:space="preserve">    @LoadBalanced</w:t>
      </w:r>
    </w:p>
    <w:p w14:paraId="4AB34A98" w14:textId="77777777" w:rsidR="0000071B" w:rsidRPr="00B5109E" w:rsidRDefault="0000071B" w:rsidP="0000071B">
      <w:pPr>
        <w:ind w:left="864"/>
        <w:rPr>
          <w:rFonts w:ascii="Consolas" w:hAnsi="Consolas"/>
        </w:rPr>
      </w:pPr>
      <w:r w:rsidRPr="00B5109E">
        <w:rPr>
          <w:rFonts w:ascii="Consolas" w:hAnsi="Consolas"/>
        </w:rPr>
        <w:t xml:space="preserve">    public RestTemplate restTemplate() {</w:t>
      </w:r>
    </w:p>
    <w:p w14:paraId="5B418C93" w14:textId="77777777" w:rsidR="0000071B" w:rsidRPr="00B5109E" w:rsidRDefault="0000071B" w:rsidP="0000071B">
      <w:pPr>
        <w:ind w:left="864"/>
        <w:rPr>
          <w:rFonts w:ascii="Consolas" w:hAnsi="Consolas"/>
        </w:rPr>
      </w:pPr>
      <w:r w:rsidRPr="00B5109E">
        <w:rPr>
          <w:rFonts w:ascii="Consolas" w:hAnsi="Consolas"/>
        </w:rPr>
        <w:t xml:space="preserve">        return new RestTemplate();</w:t>
      </w:r>
    </w:p>
    <w:p w14:paraId="7CBAB7B1" w14:textId="77777777" w:rsidR="0000071B" w:rsidRPr="00B5109E" w:rsidRDefault="0000071B" w:rsidP="0000071B">
      <w:pPr>
        <w:ind w:left="864"/>
        <w:rPr>
          <w:rFonts w:ascii="Consolas" w:hAnsi="Consolas"/>
        </w:rPr>
      </w:pPr>
      <w:r w:rsidRPr="00B5109E">
        <w:rPr>
          <w:rFonts w:ascii="Consolas" w:hAnsi="Consolas"/>
        </w:rPr>
        <w:t xml:space="preserve">    }</w:t>
      </w:r>
    </w:p>
    <w:p w14:paraId="22260EC4" w14:textId="77777777" w:rsidR="0000071B" w:rsidRDefault="0000071B" w:rsidP="0000071B">
      <w:pPr>
        <w:ind w:left="864"/>
        <w:rPr>
          <w:rFonts w:ascii="Consolas" w:hAnsi="Consolas"/>
        </w:rPr>
      </w:pPr>
      <w:r w:rsidRPr="00B5109E">
        <w:rPr>
          <w:rFonts w:ascii="Consolas" w:hAnsi="Consolas"/>
        </w:rPr>
        <w:t>}</w:t>
      </w:r>
    </w:p>
    <w:p w14:paraId="29114CA5" w14:textId="77777777" w:rsidR="0000071B" w:rsidRDefault="0000071B" w:rsidP="0000071B">
      <w:r w:rsidRPr="00B5109E">
        <w:t>Use RestTemplate in Your Service</w:t>
      </w:r>
    </w:p>
    <w:p w14:paraId="17B62ECF" w14:textId="77777777" w:rsidR="0000071B" w:rsidRDefault="0000071B" w:rsidP="0000071B">
      <w:pPr>
        <w:ind w:left="432"/>
      </w:pPr>
      <w:r w:rsidRPr="00C25378">
        <w:t>Inject and use RestTemplate to make load-balanced requests.</w:t>
      </w:r>
    </w:p>
    <w:p w14:paraId="432E7F02" w14:textId="77777777" w:rsidR="0000071B" w:rsidRPr="00C25378" w:rsidRDefault="0000071B" w:rsidP="0000071B">
      <w:pPr>
        <w:ind w:left="648"/>
        <w:rPr>
          <w:rFonts w:ascii="Consolas" w:hAnsi="Consolas"/>
        </w:rPr>
      </w:pPr>
      <w:r w:rsidRPr="00C25378">
        <w:rPr>
          <w:rFonts w:ascii="Consolas" w:hAnsi="Consolas"/>
        </w:rPr>
        <w:tab/>
        <w:t>import org.springframework.beans.factory.annotation.Autowired;</w:t>
      </w:r>
    </w:p>
    <w:p w14:paraId="69CB5853" w14:textId="77777777" w:rsidR="0000071B" w:rsidRPr="00C25378" w:rsidRDefault="0000071B" w:rsidP="0000071B">
      <w:pPr>
        <w:ind w:left="648"/>
        <w:rPr>
          <w:rFonts w:ascii="Consolas" w:hAnsi="Consolas"/>
        </w:rPr>
      </w:pPr>
      <w:r w:rsidRPr="00C25378">
        <w:rPr>
          <w:rFonts w:ascii="Consolas" w:hAnsi="Consolas"/>
        </w:rPr>
        <w:t>import org.springframework.stereotype.Service;</w:t>
      </w:r>
    </w:p>
    <w:p w14:paraId="390857DF" w14:textId="77777777" w:rsidR="0000071B" w:rsidRPr="00C25378" w:rsidRDefault="0000071B" w:rsidP="0000071B">
      <w:pPr>
        <w:ind w:left="648"/>
        <w:rPr>
          <w:rFonts w:ascii="Consolas" w:hAnsi="Consolas"/>
        </w:rPr>
      </w:pPr>
      <w:r w:rsidRPr="00C25378">
        <w:rPr>
          <w:rFonts w:ascii="Consolas" w:hAnsi="Consolas"/>
        </w:rPr>
        <w:t>import org.springframework.web.client.RestTemplate;</w:t>
      </w:r>
    </w:p>
    <w:p w14:paraId="101FD92F" w14:textId="77777777" w:rsidR="0000071B" w:rsidRPr="00C25378" w:rsidRDefault="0000071B" w:rsidP="0000071B">
      <w:pPr>
        <w:ind w:left="648"/>
        <w:rPr>
          <w:rFonts w:ascii="Consolas" w:hAnsi="Consolas"/>
        </w:rPr>
      </w:pPr>
    </w:p>
    <w:p w14:paraId="30DBAB61" w14:textId="77777777" w:rsidR="0000071B" w:rsidRPr="00C25378" w:rsidRDefault="0000071B" w:rsidP="0000071B">
      <w:pPr>
        <w:ind w:left="648"/>
        <w:rPr>
          <w:rFonts w:ascii="Consolas" w:hAnsi="Consolas"/>
        </w:rPr>
      </w:pPr>
      <w:r w:rsidRPr="00C25378">
        <w:rPr>
          <w:rFonts w:ascii="Consolas" w:hAnsi="Consolas"/>
        </w:rPr>
        <w:t>@Service</w:t>
      </w:r>
    </w:p>
    <w:p w14:paraId="764A70C4" w14:textId="77777777" w:rsidR="0000071B" w:rsidRPr="00C25378" w:rsidRDefault="0000071B" w:rsidP="0000071B">
      <w:pPr>
        <w:ind w:left="648"/>
        <w:rPr>
          <w:rFonts w:ascii="Consolas" w:hAnsi="Consolas"/>
        </w:rPr>
      </w:pPr>
      <w:r w:rsidRPr="00C25378">
        <w:rPr>
          <w:rFonts w:ascii="Consolas" w:hAnsi="Consolas"/>
        </w:rPr>
        <w:t>public class MyService {</w:t>
      </w:r>
    </w:p>
    <w:p w14:paraId="20D508D0" w14:textId="77777777" w:rsidR="0000071B" w:rsidRPr="00C25378" w:rsidRDefault="0000071B" w:rsidP="0000071B">
      <w:pPr>
        <w:ind w:left="648"/>
        <w:rPr>
          <w:rFonts w:ascii="Consolas" w:hAnsi="Consolas"/>
        </w:rPr>
      </w:pPr>
    </w:p>
    <w:p w14:paraId="27BFE5E9" w14:textId="77777777" w:rsidR="0000071B" w:rsidRPr="00C25378" w:rsidRDefault="0000071B" w:rsidP="0000071B">
      <w:pPr>
        <w:ind w:left="648"/>
        <w:rPr>
          <w:rFonts w:ascii="Consolas" w:hAnsi="Consolas"/>
        </w:rPr>
      </w:pPr>
      <w:r w:rsidRPr="00C25378">
        <w:rPr>
          <w:rFonts w:ascii="Consolas" w:hAnsi="Consolas"/>
        </w:rPr>
        <w:t xml:space="preserve">    @Autowired</w:t>
      </w:r>
    </w:p>
    <w:p w14:paraId="07E3E707" w14:textId="77777777" w:rsidR="0000071B" w:rsidRPr="00C25378" w:rsidRDefault="0000071B" w:rsidP="0000071B">
      <w:pPr>
        <w:ind w:left="648"/>
        <w:rPr>
          <w:rFonts w:ascii="Consolas" w:hAnsi="Consolas"/>
        </w:rPr>
      </w:pPr>
      <w:r w:rsidRPr="00C25378">
        <w:rPr>
          <w:rFonts w:ascii="Consolas" w:hAnsi="Consolas"/>
        </w:rPr>
        <w:t xml:space="preserve">    private RestTemplate restTemplate;</w:t>
      </w:r>
    </w:p>
    <w:p w14:paraId="4D22A0AE" w14:textId="77777777" w:rsidR="0000071B" w:rsidRPr="00C25378" w:rsidRDefault="0000071B" w:rsidP="0000071B">
      <w:pPr>
        <w:ind w:left="648"/>
        <w:rPr>
          <w:rFonts w:ascii="Consolas" w:hAnsi="Consolas"/>
        </w:rPr>
      </w:pPr>
    </w:p>
    <w:p w14:paraId="447B0256" w14:textId="77777777" w:rsidR="0000071B" w:rsidRPr="00C25378" w:rsidRDefault="0000071B" w:rsidP="0000071B">
      <w:pPr>
        <w:ind w:left="648"/>
        <w:rPr>
          <w:rFonts w:ascii="Consolas" w:hAnsi="Consolas"/>
        </w:rPr>
      </w:pPr>
      <w:r w:rsidRPr="00C25378">
        <w:rPr>
          <w:rFonts w:ascii="Consolas" w:hAnsi="Consolas"/>
        </w:rPr>
        <w:t xml:space="preserve">    public String getData() {</w:t>
      </w:r>
    </w:p>
    <w:p w14:paraId="3E156FE3" w14:textId="77777777" w:rsidR="0000071B" w:rsidRPr="00C25378" w:rsidRDefault="0000071B" w:rsidP="0000071B">
      <w:pPr>
        <w:ind w:left="648"/>
        <w:rPr>
          <w:rFonts w:ascii="Consolas" w:hAnsi="Consolas"/>
        </w:rPr>
      </w:pPr>
      <w:r w:rsidRPr="00C25378">
        <w:rPr>
          <w:rFonts w:ascii="Consolas" w:hAnsi="Consolas"/>
        </w:rPr>
        <w:t xml:space="preserve">        // Make a request to the load-balanced service</w:t>
      </w:r>
    </w:p>
    <w:p w14:paraId="57723EB7" w14:textId="77777777" w:rsidR="0000071B" w:rsidRPr="00C25378" w:rsidRDefault="0000071B" w:rsidP="0000071B">
      <w:pPr>
        <w:ind w:left="648"/>
        <w:rPr>
          <w:rFonts w:ascii="Consolas" w:hAnsi="Consolas"/>
        </w:rPr>
      </w:pPr>
      <w:r w:rsidRPr="00C25378">
        <w:rPr>
          <w:rFonts w:ascii="Consolas" w:hAnsi="Consolas"/>
        </w:rPr>
        <w:t xml:space="preserve">        return restTemplate.getForObject("http://my-service/data", String.class);</w:t>
      </w:r>
    </w:p>
    <w:p w14:paraId="54DCD7DC" w14:textId="77777777" w:rsidR="0000071B" w:rsidRPr="00C25378" w:rsidRDefault="0000071B" w:rsidP="0000071B">
      <w:pPr>
        <w:ind w:left="648"/>
        <w:rPr>
          <w:rFonts w:ascii="Consolas" w:hAnsi="Consolas"/>
        </w:rPr>
      </w:pPr>
      <w:r w:rsidRPr="00C25378">
        <w:rPr>
          <w:rFonts w:ascii="Consolas" w:hAnsi="Consolas"/>
        </w:rPr>
        <w:t xml:space="preserve">    }</w:t>
      </w:r>
    </w:p>
    <w:p w14:paraId="3751E38C" w14:textId="77777777" w:rsidR="0000071B" w:rsidRDefault="0000071B" w:rsidP="0000071B">
      <w:pPr>
        <w:ind w:left="648"/>
        <w:rPr>
          <w:rFonts w:ascii="Consolas" w:hAnsi="Consolas"/>
        </w:rPr>
      </w:pPr>
      <w:r w:rsidRPr="00C25378">
        <w:rPr>
          <w:rFonts w:ascii="Consolas" w:hAnsi="Consolas"/>
        </w:rPr>
        <w:t>}</w:t>
      </w:r>
    </w:p>
    <w:p w14:paraId="5B93366B" w14:textId="77777777" w:rsidR="0000071B" w:rsidRDefault="0000071B" w:rsidP="0000071B">
      <w:pPr>
        <w:pStyle w:val="Heading9"/>
      </w:pPr>
      <w:r w:rsidRPr="006F7EED">
        <w:t>Using WebClient</w:t>
      </w:r>
    </w:p>
    <w:p w14:paraId="399B886E" w14:textId="77777777" w:rsidR="0000071B" w:rsidRDefault="0000071B" w:rsidP="0000071B">
      <w:r>
        <w:t>Define a WebClient Bean with Load Balancer</w:t>
      </w:r>
    </w:p>
    <w:p w14:paraId="1ECDAA79" w14:textId="77777777" w:rsidR="0000071B" w:rsidRDefault="0000071B" w:rsidP="0000071B">
      <w:pPr>
        <w:ind w:left="432"/>
      </w:pPr>
      <w:r>
        <w:t xml:space="preserve">Configure WebClient with </w:t>
      </w:r>
      <w:r w:rsidRPr="006F7EED">
        <w:rPr>
          <w:rFonts w:ascii="Consolas" w:hAnsi="Consolas"/>
          <w:color w:val="538135" w:themeColor="accent6" w:themeShade="BF"/>
        </w:rPr>
        <w:t>LoadBalancerExchangeFilterFunction</w:t>
      </w:r>
      <w:r>
        <w:t>.</w:t>
      </w:r>
    </w:p>
    <w:p w14:paraId="53119482" w14:textId="77777777" w:rsidR="0000071B" w:rsidRPr="006F7EED" w:rsidRDefault="0000071B" w:rsidP="0000071B">
      <w:pPr>
        <w:ind w:left="648"/>
        <w:rPr>
          <w:rFonts w:ascii="Consolas" w:hAnsi="Consolas"/>
        </w:rPr>
      </w:pPr>
      <w:r w:rsidRPr="006F7EED">
        <w:rPr>
          <w:rFonts w:ascii="Consolas" w:hAnsi="Consolas"/>
        </w:rPr>
        <w:t>import org.springframework.cloud.client.loadbalancer.LoadBalancerClient;</w:t>
      </w:r>
    </w:p>
    <w:p w14:paraId="647B340A" w14:textId="77777777" w:rsidR="0000071B" w:rsidRPr="006F7EED" w:rsidRDefault="0000071B" w:rsidP="0000071B">
      <w:pPr>
        <w:ind w:left="648"/>
        <w:rPr>
          <w:rFonts w:ascii="Consolas" w:hAnsi="Consolas"/>
        </w:rPr>
      </w:pPr>
      <w:r w:rsidRPr="006F7EED">
        <w:rPr>
          <w:rFonts w:ascii="Consolas" w:hAnsi="Consolas"/>
        </w:rPr>
        <w:t>import org.springframework.cloud.client.loadbalancer.LoadBalancerExchangeFilterFunction;</w:t>
      </w:r>
    </w:p>
    <w:p w14:paraId="6588444A" w14:textId="77777777" w:rsidR="0000071B" w:rsidRPr="006F7EED" w:rsidRDefault="0000071B" w:rsidP="0000071B">
      <w:pPr>
        <w:ind w:left="648"/>
        <w:rPr>
          <w:rFonts w:ascii="Consolas" w:hAnsi="Consolas"/>
        </w:rPr>
      </w:pPr>
      <w:r w:rsidRPr="006F7EED">
        <w:rPr>
          <w:rFonts w:ascii="Consolas" w:hAnsi="Consolas"/>
        </w:rPr>
        <w:t>import org.springframework.context.annotation.Bean;</w:t>
      </w:r>
    </w:p>
    <w:p w14:paraId="37B0B0DC" w14:textId="77777777" w:rsidR="0000071B" w:rsidRPr="006F7EED" w:rsidRDefault="0000071B" w:rsidP="0000071B">
      <w:pPr>
        <w:ind w:left="648"/>
        <w:rPr>
          <w:rFonts w:ascii="Consolas" w:hAnsi="Consolas"/>
        </w:rPr>
      </w:pPr>
      <w:r w:rsidRPr="006F7EED">
        <w:rPr>
          <w:rFonts w:ascii="Consolas" w:hAnsi="Consolas"/>
        </w:rPr>
        <w:t>import org.springframework.context.annotation.Configuration;</w:t>
      </w:r>
    </w:p>
    <w:p w14:paraId="107DC9EE" w14:textId="77777777" w:rsidR="0000071B" w:rsidRPr="006F7EED" w:rsidRDefault="0000071B" w:rsidP="0000071B">
      <w:pPr>
        <w:ind w:left="648"/>
        <w:rPr>
          <w:rFonts w:ascii="Consolas" w:hAnsi="Consolas"/>
        </w:rPr>
      </w:pPr>
      <w:r w:rsidRPr="006F7EED">
        <w:rPr>
          <w:rFonts w:ascii="Consolas" w:hAnsi="Consolas"/>
        </w:rPr>
        <w:t>import org.springframework.web.reactive.function.client.WebClient;</w:t>
      </w:r>
    </w:p>
    <w:p w14:paraId="44B8796A" w14:textId="77777777" w:rsidR="0000071B" w:rsidRPr="006F7EED" w:rsidRDefault="0000071B" w:rsidP="0000071B">
      <w:pPr>
        <w:ind w:left="648"/>
        <w:rPr>
          <w:rFonts w:ascii="Consolas" w:hAnsi="Consolas"/>
        </w:rPr>
      </w:pPr>
    </w:p>
    <w:p w14:paraId="7416BC0F" w14:textId="77777777" w:rsidR="0000071B" w:rsidRPr="006F7EED" w:rsidRDefault="0000071B" w:rsidP="0000071B">
      <w:pPr>
        <w:ind w:left="648"/>
        <w:rPr>
          <w:rFonts w:ascii="Consolas" w:hAnsi="Consolas"/>
        </w:rPr>
      </w:pPr>
      <w:r w:rsidRPr="006F7EED">
        <w:rPr>
          <w:rFonts w:ascii="Consolas" w:hAnsi="Consolas"/>
        </w:rPr>
        <w:t>@Configuration</w:t>
      </w:r>
    </w:p>
    <w:p w14:paraId="27398283" w14:textId="77777777" w:rsidR="0000071B" w:rsidRPr="006F7EED" w:rsidRDefault="0000071B" w:rsidP="0000071B">
      <w:pPr>
        <w:ind w:left="648"/>
        <w:rPr>
          <w:rFonts w:ascii="Consolas" w:hAnsi="Consolas"/>
        </w:rPr>
      </w:pPr>
      <w:r w:rsidRPr="006F7EED">
        <w:rPr>
          <w:rFonts w:ascii="Consolas" w:hAnsi="Consolas"/>
        </w:rPr>
        <w:t>public class AppConfig {</w:t>
      </w:r>
    </w:p>
    <w:p w14:paraId="6450A731" w14:textId="77777777" w:rsidR="0000071B" w:rsidRPr="006F7EED" w:rsidRDefault="0000071B" w:rsidP="0000071B">
      <w:pPr>
        <w:ind w:left="648"/>
        <w:rPr>
          <w:rFonts w:ascii="Consolas" w:hAnsi="Consolas"/>
        </w:rPr>
      </w:pPr>
    </w:p>
    <w:p w14:paraId="052AE735" w14:textId="77777777" w:rsidR="0000071B" w:rsidRPr="006F7EED" w:rsidRDefault="0000071B" w:rsidP="0000071B">
      <w:pPr>
        <w:ind w:left="648"/>
        <w:rPr>
          <w:rFonts w:ascii="Consolas" w:hAnsi="Consolas"/>
        </w:rPr>
      </w:pPr>
      <w:r w:rsidRPr="006F7EED">
        <w:rPr>
          <w:rFonts w:ascii="Consolas" w:hAnsi="Consolas"/>
        </w:rPr>
        <w:t xml:space="preserve">    @Bean</w:t>
      </w:r>
    </w:p>
    <w:p w14:paraId="59F49F04" w14:textId="77777777" w:rsidR="0000071B" w:rsidRPr="006F7EED" w:rsidRDefault="0000071B" w:rsidP="0000071B">
      <w:pPr>
        <w:ind w:left="648"/>
        <w:rPr>
          <w:rFonts w:ascii="Consolas" w:hAnsi="Consolas"/>
        </w:rPr>
      </w:pPr>
      <w:r w:rsidRPr="006F7EED">
        <w:rPr>
          <w:rFonts w:ascii="Consolas" w:hAnsi="Consolas"/>
        </w:rPr>
        <w:t xml:space="preserve">    public WebClient.Builder webClientBuilder(LoadBalancerClient loadBalancerClient) {</w:t>
      </w:r>
    </w:p>
    <w:p w14:paraId="1885303A" w14:textId="77777777" w:rsidR="0000071B" w:rsidRPr="006F7EED" w:rsidRDefault="0000071B" w:rsidP="0000071B">
      <w:pPr>
        <w:ind w:left="648"/>
        <w:rPr>
          <w:rFonts w:ascii="Consolas" w:hAnsi="Consolas"/>
        </w:rPr>
      </w:pPr>
      <w:r w:rsidRPr="006F7EED">
        <w:rPr>
          <w:rFonts w:ascii="Consolas" w:hAnsi="Consolas"/>
        </w:rPr>
        <w:t xml:space="preserve">        return WebClient.builder()</w:t>
      </w:r>
    </w:p>
    <w:p w14:paraId="4897D765" w14:textId="77777777" w:rsidR="0000071B" w:rsidRPr="006F7EED" w:rsidRDefault="0000071B" w:rsidP="0000071B">
      <w:pPr>
        <w:ind w:left="648"/>
        <w:rPr>
          <w:rFonts w:ascii="Consolas" w:hAnsi="Consolas"/>
        </w:rPr>
      </w:pPr>
      <w:r w:rsidRPr="006F7EED">
        <w:rPr>
          <w:rFonts w:ascii="Consolas" w:hAnsi="Consolas"/>
        </w:rPr>
        <w:t xml:space="preserve">            .filter(new LoadBalancerExchangeFilterFunction(loadBalancerClient));</w:t>
      </w:r>
    </w:p>
    <w:p w14:paraId="042F0B9F" w14:textId="77777777" w:rsidR="0000071B" w:rsidRPr="006F7EED" w:rsidRDefault="0000071B" w:rsidP="0000071B">
      <w:pPr>
        <w:ind w:left="648"/>
        <w:rPr>
          <w:rFonts w:ascii="Consolas" w:hAnsi="Consolas"/>
        </w:rPr>
      </w:pPr>
      <w:r w:rsidRPr="006F7EED">
        <w:rPr>
          <w:rFonts w:ascii="Consolas" w:hAnsi="Consolas"/>
        </w:rPr>
        <w:t xml:space="preserve">    }</w:t>
      </w:r>
    </w:p>
    <w:p w14:paraId="1BDD82A5" w14:textId="77777777" w:rsidR="0000071B" w:rsidRDefault="0000071B" w:rsidP="0000071B">
      <w:pPr>
        <w:ind w:left="648"/>
        <w:rPr>
          <w:rFonts w:ascii="Consolas" w:hAnsi="Consolas"/>
        </w:rPr>
      </w:pPr>
      <w:r w:rsidRPr="006F7EED">
        <w:rPr>
          <w:rFonts w:ascii="Consolas" w:hAnsi="Consolas"/>
        </w:rPr>
        <w:t>}</w:t>
      </w:r>
    </w:p>
    <w:p w14:paraId="1BE9AA0B" w14:textId="77777777" w:rsidR="0000071B" w:rsidRDefault="0000071B" w:rsidP="0000071B">
      <w:r>
        <w:t xml:space="preserve">Use </w:t>
      </w:r>
      <w:r w:rsidRPr="00730049">
        <w:t>WebClient</w:t>
      </w:r>
      <w:r>
        <w:t xml:space="preserve"> in Your Service</w:t>
      </w:r>
    </w:p>
    <w:p w14:paraId="6E2D2104" w14:textId="77777777" w:rsidR="0000071B" w:rsidRPr="00730049" w:rsidRDefault="0000071B" w:rsidP="0000071B">
      <w:pPr>
        <w:ind w:left="432"/>
      </w:pPr>
      <w:r w:rsidRPr="00730049">
        <w:t>Inject and use WebClient to make load-balanced requests.</w:t>
      </w:r>
    </w:p>
    <w:p w14:paraId="5458790F" w14:textId="77777777" w:rsidR="0000071B" w:rsidRPr="00730049" w:rsidRDefault="0000071B" w:rsidP="0000071B">
      <w:pPr>
        <w:ind w:left="648"/>
        <w:rPr>
          <w:rFonts w:ascii="Consolas" w:hAnsi="Consolas"/>
        </w:rPr>
      </w:pPr>
      <w:r w:rsidRPr="00730049">
        <w:rPr>
          <w:rFonts w:ascii="Consolas" w:hAnsi="Consolas"/>
        </w:rPr>
        <w:t>import org.springframework.beans.factory.annotation.Autowired;</w:t>
      </w:r>
    </w:p>
    <w:p w14:paraId="61290FC9" w14:textId="77777777" w:rsidR="0000071B" w:rsidRPr="00730049" w:rsidRDefault="0000071B" w:rsidP="0000071B">
      <w:pPr>
        <w:ind w:left="648"/>
        <w:rPr>
          <w:rFonts w:ascii="Consolas" w:hAnsi="Consolas"/>
        </w:rPr>
      </w:pPr>
      <w:r w:rsidRPr="00730049">
        <w:rPr>
          <w:rFonts w:ascii="Consolas" w:hAnsi="Consolas"/>
        </w:rPr>
        <w:t>import org.springframework.stereotype.Service;</w:t>
      </w:r>
    </w:p>
    <w:p w14:paraId="7F4F7BF7" w14:textId="77777777" w:rsidR="0000071B" w:rsidRPr="00730049" w:rsidRDefault="0000071B" w:rsidP="0000071B">
      <w:pPr>
        <w:ind w:left="648"/>
        <w:rPr>
          <w:rFonts w:ascii="Consolas" w:hAnsi="Consolas"/>
        </w:rPr>
      </w:pPr>
      <w:r w:rsidRPr="00730049">
        <w:rPr>
          <w:rFonts w:ascii="Consolas" w:hAnsi="Consolas"/>
        </w:rPr>
        <w:t>import org.springframework.web.reactive.function.client.WebClient;</w:t>
      </w:r>
    </w:p>
    <w:p w14:paraId="2753ACCA" w14:textId="77777777" w:rsidR="0000071B" w:rsidRPr="00730049" w:rsidRDefault="0000071B" w:rsidP="0000071B">
      <w:pPr>
        <w:ind w:left="648"/>
        <w:rPr>
          <w:rFonts w:ascii="Consolas" w:hAnsi="Consolas"/>
        </w:rPr>
      </w:pPr>
      <w:r w:rsidRPr="00730049">
        <w:rPr>
          <w:rFonts w:ascii="Consolas" w:hAnsi="Consolas"/>
        </w:rPr>
        <w:t>import reactor.core.publisher.Mono;</w:t>
      </w:r>
    </w:p>
    <w:p w14:paraId="5018972D" w14:textId="77777777" w:rsidR="0000071B" w:rsidRPr="00730049" w:rsidRDefault="0000071B" w:rsidP="0000071B">
      <w:pPr>
        <w:ind w:left="648"/>
        <w:rPr>
          <w:rFonts w:ascii="Consolas" w:hAnsi="Consolas"/>
        </w:rPr>
      </w:pPr>
    </w:p>
    <w:p w14:paraId="5A6C725C" w14:textId="77777777" w:rsidR="0000071B" w:rsidRPr="00730049" w:rsidRDefault="0000071B" w:rsidP="0000071B">
      <w:pPr>
        <w:ind w:left="648"/>
        <w:rPr>
          <w:rFonts w:ascii="Consolas" w:hAnsi="Consolas"/>
        </w:rPr>
      </w:pPr>
      <w:r w:rsidRPr="00730049">
        <w:rPr>
          <w:rFonts w:ascii="Consolas" w:hAnsi="Consolas"/>
        </w:rPr>
        <w:t>@Service</w:t>
      </w:r>
    </w:p>
    <w:p w14:paraId="0D6C2B89" w14:textId="77777777" w:rsidR="0000071B" w:rsidRPr="00730049" w:rsidRDefault="0000071B" w:rsidP="0000071B">
      <w:pPr>
        <w:ind w:left="648"/>
        <w:rPr>
          <w:rFonts w:ascii="Consolas" w:hAnsi="Consolas"/>
        </w:rPr>
      </w:pPr>
      <w:r w:rsidRPr="00730049">
        <w:rPr>
          <w:rFonts w:ascii="Consolas" w:hAnsi="Consolas"/>
        </w:rPr>
        <w:t>public class MyService {</w:t>
      </w:r>
    </w:p>
    <w:p w14:paraId="09CEE0C5" w14:textId="77777777" w:rsidR="0000071B" w:rsidRPr="00730049" w:rsidRDefault="0000071B" w:rsidP="0000071B">
      <w:pPr>
        <w:ind w:left="648"/>
        <w:rPr>
          <w:rFonts w:ascii="Consolas" w:hAnsi="Consolas"/>
        </w:rPr>
      </w:pPr>
    </w:p>
    <w:p w14:paraId="6091894E" w14:textId="77777777" w:rsidR="0000071B" w:rsidRPr="00730049" w:rsidRDefault="0000071B" w:rsidP="0000071B">
      <w:pPr>
        <w:ind w:left="648"/>
        <w:rPr>
          <w:rFonts w:ascii="Consolas" w:hAnsi="Consolas"/>
        </w:rPr>
      </w:pPr>
      <w:r w:rsidRPr="00730049">
        <w:rPr>
          <w:rFonts w:ascii="Consolas" w:hAnsi="Consolas"/>
        </w:rPr>
        <w:t xml:space="preserve">    @Autowired</w:t>
      </w:r>
    </w:p>
    <w:p w14:paraId="4A4D67D3" w14:textId="77777777" w:rsidR="0000071B" w:rsidRPr="00730049" w:rsidRDefault="0000071B" w:rsidP="0000071B">
      <w:pPr>
        <w:ind w:left="648"/>
        <w:rPr>
          <w:rFonts w:ascii="Consolas" w:hAnsi="Consolas"/>
        </w:rPr>
      </w:pPr>
      <w:r w:rsidRPr="00730049">
        <w:rPr>
          <w:rFonts w:ascii="Consolas" w:hAnsi="Consolas"/>
        </w:rPr>
        <w:t xml:space="preserve">    private WebClient.Builder webClientBuilder;</w:t>
      </w:r>
    </w:p>
    <w:p w14:paraId="1694F879" w14:textId="77777777" w:rsidR="0000071B" w:rsidRPr="00730049" w:rsidRDefault="0000071B" w:rsidP="0000071B">
      <w:pPr>
        <w:ind w:left="648"/>
        <w:rPr>
          <w:rFonts w:ascii="Consolas" w:hAnsi="Consolas"/>
        </w:rPr>
      </w:pPr>
    </w:p>
    <w:p w14:paraId="6C0D063B" w14:textId="77777777" w:rsidR="0000071B" w:rsidRPr="00730049" w:rsidRDefault="0000071B" w:rsidP="0000071B">
      <w:pPr>
        <w:ind w:left="648"/>
        <w:rPr>
          <w:rFonts w:ascii="Consolas" w:hAnsi="Consolas"/>
        </w:rPr>
      </w:pPr>
      <w:r w:rsidRPr="00730049">
        <w:rPr>
          <w:rFonts w:ascii="Consolas" w:hAnsi="Consolas"/>
        </w:rPr>
        <w:t xml:space="preserve">    public Mono&lt;String&gt; getData() {</w:t>
      </w:r>
    </w:p>
    <w:p w14:paraId="4AB50230" w14:textId="77777777" w:rsidR="0000071B" w:rsidRPr="00730049" w:rsidRDefault="0000071B" w:rsidP="0000071B">
      <w:pPr>
        <w:ind w:left="648"/>
        <w:rPr>
          <w:rFonts w:ascii="Consolas" w:hAnsi="Consolas"/>
        </w:rPr>
      </w:pPr>
      <w:r w:rsidRPr="00730049">
        <w:rPr>
          <w:rFonts w:ascii="Consolas" w:hAnsi="Consolas"/>
        </w:rPr>
        <w:t xml:space="preserve">        WebClient webClient = webClientBuilder.build();</w:t>
      </w:r>
    </w:p>
    <w:p w14:paraId="1D21D5EA" w14:textId="77777777" w:rsidR="0000071B" w:rsidRPr="00730049" w:rsidRDefault="0000071B" w:rsidP="0000071B">
      <w:pPr>
        <w:ind w:left="648"/>
        <w:rPr>
          <w:rFonts w:ascii="Consolas" w:hAnsi="Consolas"/>
        </w:rPr>
      </w:pPr>
      <w:r w:rsidRPr="00730049">
        <w:rPr>
          <w:rFonts w:ascii="Consolas" w:hAnsi="Consolas"/>
        </w:rPr>
        <w:t xml:space="preserve">        return webClient.get()</w:t>
      </w:r>
    </w:p>
    <w:p w14:paraId="361829C1" w14:textId="77777777" w:rsidR="0000071B" w:rsidRPr="00730049" w:rsidRDefault="0000071B" w:rsidP="0000071B">
      <w:pPr>
        <w:ind w:left="648"/>
        <w:rPr>
          <w:rFonts w:ascii="Consolas" w:hAnsi="Consolas"/>
        </w:rPr>
      </w:pPr>
      <w:r w:rsidRPr="00730049">
        <w:rPr>
          <w:rFonts w:ascii="Consolas" w:hAnsi="Consolas"/>
        </w:rPr>
        <w:t xml:space="preserve">            .uri("http://my-service/data")</w:t>
      </w:r>
    </w:p>
    <w:p w14:paraId="5806B059" w14:textId="77777777" w:rsidR="0000071B" w:rsidRPr="00730049" w:rsidRDefault="0000071B" w:rsidP="0000071B">
      <w:pPr>
        <w:ind w:left="648"/>
        <w:rPr>
          <w:rFonts w:ascii="Consolas" w:hAnsi="Consolas"/>
        </w:rPr>
      </w:pPr>
      <w:r w:rsidRPr="00730049">
        <w:rPr>
          <w:rFonts w:ascii="Consolas" w:hAnsi="Consolas"/>
        </w:rPr>
        <w:t xml:space="preserve">            .retrieve()</w:t>
      </w:r>
    </w:p>
    <w:p w14:paraId="13A81B01" w14:textId="77777777" w:rsidR="0000071B" w:rsidRPr="00730049" w:rsidRDefault="0000071B" w:rsidP="0000071B">
      <w:pPr>
        <w:ind w:left="648"/>
        <w:rPr>
          <w:rFonts w:ascii="Consolas" w:hAnsi="Consolas"/>
        </w:rPr>
      </w:pPr>
      <w:r w:rsidRPr="00730049">
        <w:rPr>
          <w:rFonts w:ascii="Consolas" w:hAnsi="Consolas"/>
        </w:rPr>
        <w:t xml:space="preserve">            .bodyToMono(String.class);</w:t>
      </w:r>
    </w:p>
    <w:p w14:paraId="3320B295" w14:textId="77777777" w:rsidR="0000071B" w:rsidRPr="00730049" w:rsidRDefault="0000071B" w:rsidP="0000071B">
      <w:pPr>
        <w:ind w:left="648"/>
        <w:rPr>
          <w:rFonts w:ascii="Consolas" w:hAnsi="Consolas"/>
        </w:rPr>
      </w:pPr>
      <w:r w:rsidRPr="00730049">
        <w:rPr>
          <w:rFonts w:ascii="Consolas" w:hAnsi="Consolas"/>
        </w:rPr>
        <w:t xml:space="preserve">    }</w:t>
      </w:r>
    </w:p>
    <w:p w14:paraId="086FC0F8" w14:textId="77777777" w:rsidR="0000071B" w:rsidRPr="00730049" w:rsidRDefault="0000071B" w:rsidP="0000071B">
      <w:pPr>
        <w:ind w:left="648"/>
        <w:rPr>
          <w:rFonts w:ascii="Consolas" w:hAnsi="Consolas"/>
        </w:rPr>
      </w:pPr>
      <w:r w:rsidRPr="00730049">
        <w:rPr>
          <w:rFonts w:ascii="Consolas" w:hAnsi="Consolas"/>
        </w:rPr>
        <w:t>}</w:t>
      </w:r>
    </w:p>
    <w:p w14:paraId="424A9E78" w14:textId="77777777" w:rsidR="0000071B" w:rsidRDefault="0000071B" w:rsidP="0000071B">
      <w:pPr>
        <w:pStyle w:val="Heading8"/>
      </w:pPr>
      <w:r>
        <w:t>Define Application Properties</w:t>
      </w:r>
    </w:p>
    <w:p w14:paraId="43AE3A29" w14:textId="77777777" w:rsidR="0000071B" w:rsidRDefault="0000071B" w:rsidP="0000071B">
      <w:r>
        <w:t xml:space="preserve">Make sure you have the service discovery properties configured in your </w:t>
      </w:r>
      <w:r>
        <w:rPr>
          <w:rStyle w:val="HTMLCode"/>
          <w:rFonts w:eastAsia="Microsoft YaHei"/>
        </w:rPr>
        <w:t>application.properties</w:t>
      </w:r>
      <w:r>
        <w:t xml:space="preserve"> or </w:t>
      </w:r>
      <w:r>
        <w:rPr>
          <w:rStyle w:val="HTMLCode"/>
          <w:rFonts w:eastAsia="Microsoft YaHei"/>
        </w:rPr>
        <w:t>application.yml</w:t>
      </w:r>
      <w:r>
        <w:t>.</w:t>
      </w:r>
    </w:p>
    <w:p w14:paraId="0DFA0533" w14:textId="77777777" w:rsidR="0000071B" w:rsidRPr="007D08B0" w:rsidRDefault="0000071B" w:rsidP="0000071B">
      <w:pPr>
        <w:ind w:left="432"/>
        <w:rPr>
          <w:rFonts w:ascii="Consolas" w:hAnsi="Consolas"/>
        </w:rPr>
      </w:pPr>
      <w:r w:rsidRPr="007D08B0">
        <w:rPr>
          <w:rFonts w:ascii="Consolas" w:hAnsi="Consolas"/>
        </w:rPr>
        <w:t>my-service:</w:t>
      </w:r>
    </w:p>
    <w:p w14:paraId="4BA621E2" w14:textId="77777777" w:rsidR="0000071B" w:rsidRPr="007D08B0" w:rsidRDefault="0000071B" w:rsidP="0000071B">
      <w:pPr>
        <w:ind w:left="432"/>
        <w:rPr>
          <w:rFonts w:ascii="Consolas" w:hAnsi="Consolas"/>
        </w:rPr>
      </w:pPr>
      <w:r w:rsidRPr="007D08B0">
        <w:rPr>
          <w:rFonts w:ascii="Consolas" w:hAnsi="Consolas"/>
        </w:rPr>
        <w:t xml:space="preserve">  ribbon:</w:t>
      </w:r>
    </w:p>
    <w:p w14:paraId="3F6EC952" w14:textId="77777777" w:rsidR="0000071B" w:rsidRPr="007D08B0" w:rsidRDefault="0000071B" w:rsidP="0000071B">
      <w:pPr>
        <w:ind w:left="432"/>
        <w:rPr>
          <w:rFonts w:ascii="Consolas" w:hAnsi="Consolas"/>
        </w:rPr>
      </w:pPr>
      <w:r w:rsidRPr="007D08B0">
        <w:rPr>
          <w:rFonts w:ascii="Consolas" w:hAnsi="Consolas"/>
        </w:rPr>
        <w:t xml:space="preserve">    listOfServers: http://localhost:8081,http://localhost:8082</w:t>
      </w:r>
    </w:p>
    <w:p w14:paraId="182E300C" w14:textId="77777777" w:rsidR="0000071B" w:rsidRDefault="0000071B" w:rsidP="0000071B">
      <w:pPr>
        <w:pStyle w:val="Heading8"/>
      </w:pPr>
      <w:r>
        <w:t>Configure Service Registration (Optional)</w:t>
      </w:r>
    </w:p>
    <w:p w14:paraId="3EF60D5B" w14:textId="77777777" w:rsidR="0000071B" w:rsidRDefault="0000071B" w:rsidP="0000071B">
      <w:r>
        <w:t>If you're using a service registry like Eureka, you might need to configure your services to register and discover instances.</w:t>
      </w:r>
    </w:p>
    <w:p w14:paraId="006B4377" w14:textId="77777777" w:rsidR="0000071B" w:rsidRPr="007F2115" w:rsidRDefault="0000071B" w:rsidP="0000071B">
      <w:pPr>
        <w:ind w:left="432"/>
        <w:rPr>
          <w:rFonts w:ascii="Consolas" w:hAnsi="Consolas"/>
        </w:rPr>
      </w:pPr>
      <w:r w:rsidRPr="007F2115">
        <w:rPr>
          <w:rFonts w:ascii="Consolas" w:hAnsi="Consolas"/>
        </w:rPr>
        <w:t># Eureka client configuration</w:t>
      </w:r>
    </w:p>
    <w:p w14:paraId="2E07D2D2" w14:textId="77777777" w:rsidR="0000071B" w:rsidRPr="007F2115" w:rsidRDefault="0000071B" w:rsidP="0000071B">
      <w:pPr>
        <w:ind w:left="432"/>
        <w:rPr>
          <w:rFonts w:ascii="Consolas" w:hAnsi="Consolas"/>
        </w:rPr>
      </w:pPr>
      <w:r w:rsidRPr="007F2115">
        <w:rPr>
          <w:rFonts w:ascii="Consolas" w:hAnsi="Consolas"/>
        </w:rPr>
        <w:t>eureka.client.service-url.defaultZone=http://localhost:8761/eureka/</w:t>
      </w:r>
    </w:p>
    <w:p w14:paraId="7D2F8AAB" w14:textId="77777777" w:rsidR="0000071B" w:rsidRDefault="0000071B" w:rsidP="0000071B">
      <w:pPr>
        <w:pStyle w:val="Heading2"/>
      </w:pPr>
      <w:r>
        <w:t>Monitor</w:t>
      </w:r>
    </w:p>
    <w:p w14:paraId="23E7B94C" w14:textId="77777777" w:rsidR="0000071B" w:rsidRDefault="0000071B" w:rsidP="0000071B">
      <w:pPr>
        <w:pStyle w:val="Heading3"/>
      </w:pPr>
      <w:r>
        <w:t>Spring Cloud Sleuth</w:t>
      </w:r>
    </w:p>
    <w:p w14:paraId="0BBC5B86" w14:textId="77777777" w:rsidR="0000071B" w:rsidRDefault="0000071B" w:rsidP="0000071B">
      <w:pPr>
        <w:pStyle w:val="Heading4"/>
      </w:pPr>
      <w:r>
        <w:t>Core</w:t>
      </w:r>
    </w:p>
    <w:p w14:paraId="540FDF06" w14:textId="77777777" w:rsidR="0000071B" w:rsidRDefault="0000071B" w:rsidP="0000071B">
      <w:r>
        <w:t xml:space="preserve">Spring Cloud Sleuth is </w:t>
      </w:r>
      <w:r w:rsidRPr="00AC2295">
        <w:rPr>
          <w:color w:val="538135" w:themeColor="accent6" w:themeShade="BF"/>
        </w:rPr>
        <w:t xml:space="preserve">a distributed tracing solution </w:t>
      </w:r>
      <w:r>
        <w:t xml:space="preserve">that helps in monitoring and troubleshooting microservices-based applications. </w:t>
      </w:r>
    </w:p>
    <w:p w14:paraId="7FEBBD9F" w14:textId="77777777" w:rsidR="0000071B" w:rsidRDefault="0000071B" w:rsidP="0000071B">
      <w:r>
        <w:t>It provides capabilities to trace requests across different services, enabling better visibility into the flow of requests and performance bottlenecks.</w:t>
      </w:r>
    </w:p>
    <w:p w14:paraId="11D671CE" w14:textId="77777777" w:rsidR="0000071B" w:rsidRDefault="0000071B" w:rsidP="0000071B">
      <w:pPr>
        <w:pStyle w:val="Heading8"/>
      </w:pPr>
      <w:r>
        <w:t xml:space="preserve">Key Components </w:t>
      </w:r>
    </w:p>
    <w:p w14:paraId="6AD894D2" w14:textId="77777777" w:rsidR="0000071B" w:rsidRDefault="0000071B" w:rsidP="0000071B">
      <w:r>
        <w:t xml:space="preserve">Trace ID   </w:t>
      </w:r>
    </w:p>
    <w:p w14:paraId="11D223D8" w14:textId="77777777" w:rsidR="0000071B" w:rsidRDefault="0000071B" w:rsidP="0000071B">
      <w:pPr>
        <w:ind w:left="360"/>
      </w:pPr>
      <w:r>
        <w:t xml:space="preserve"> A unique identifier assigned to each request that allows tracking through various services. </w:t>
      </w:r>
    </w:p>
    <w:p w14:paraId="45B5CA25" w14:textId="77777777" w:rsidR="0000071B" w:rsidRDefault="0000071B" w:rsidP="0000071B">
      <w:pPr>
        <w:ind w:left="360"/>
      </w:pPr>
      <w:r>
        <w:t xml:space="preserve">All logs related to that request </w:t>
      </w:r>
      <w:r w:rsidRPr="000C518A">
        <w:rPr>
          <w:color w:val="538135" w:themeColor="accent6" w:themeShade="BF"/>
        </w:rPr>
        <w:t>can be linked using this ID</w:t>
      </w:r>
      <w:r>
        <w:t>.</w:t>
      </w:r>
    </w:p>
    <w:p w14:paraId="6A18BB84" w14:textId="77777777" w:rsidR="0000071B" w:rsidRDefault="0000071B" w:rsidP="0000071B">
      <w:r w:rsidRPr="00DE426C">
        <w:t>Span</w:t>
      </w:r>
      <w:r>
        <w:t xml:space="preserve"> ID</w:t>
      </w:r>
    </w:p>
    <w:p w14:paraId="51DE9B22" w14:textId="77777777" w:rsidR="0000071B" w:rsidRDefault="0000071B" w:rsidP="0000071B">
      <w:pPr>
        <w:ind w:left="360"/>
      </w:pPr>
      <w:r>
        <w:t xml:space="preserve">Represents </w:t>
      </w:r>
      <w:r w:rsidRPr="000C518A">
        <w:rPr>
          <w:color w:val="538135" w:themeColor="accent6" w:themeShade="BF"/>
        </w:rPr>
        <w:t xml:space="preserve">a single operation </w:t>
      </w:r>
      <w:r>
        <w:t xml:space="preserve">within a trace. </w:t>
      </w:r>
    </w:p>
    <w:p w14:paraId="63F23B92" w14:textId="77777777" w:rsidR="0000071B" w:rsidRDefault="0000071B" w:rsidP="0000071B">
      <w:pPr>
        <w:ind w:left="360"/>
      </w:pPr>
      <w:r>
        <w:t>Each operation has its own Span ID, which helps in detailing the duration and attributes of that operation.</w:t>
      </w:r>
    </w:p>
    <w:p w14:paraId="5EE4302C" w14:textId="77777777" w:rsidR="0000071B" w:rsidRDefault="0000071B" w:rsidP="0000071B">
      <w:r>
        <w:t>Span</w:t>
      </w:r>
    </w:p>
    <w:p w14:paraId="7318E38B" w14:textId="77777777" w:rsidR="0000071B" w:rsidRDefault="0000071B" w:rsidP="0000071B">
      <w:pPr>
        <w:ind w:left="432"/>
      </w:pPr>
      <w:r>
        <w:t xml:space="preserve">A Span is </w:t>
      </w:r>
      <w:r w:rsidRPr="000C518A">
        <w:t>a logical unit of work</w:t>
      </w:r>
      <w:r w:rsidRPr="00DE426C">
        <w:rPr>
          <w:color w:val="538135" w:themeColor="accent6" w:themeShade="BF"/>
        </w:rPr>
        <w:t xml:space="preserve"> </w:t>
      </w:r>
      <w:r w:rsidRPr="000C518A">
        <w:rPr>
          <w:color w:val="538135" w:themeColor="accent6" w:themeShade="BF"/>
        </w:rPr>
        <w:t>representing a single operation</w:t>
      </w:r>
      <w:r>
        <w:t xml:space="preserve">. </w:t>
      </w:r>
    </w:p>
    <w:p w14:paraId="1CDE4A5A" w14:textId="77777777" w:rsidR="0000071B" w:rsidRDefault="0000071B" w:rsidP="0000071B">
      <w:pPr>
        <w:ind w:left="432"/>
      </w:pPr>
      <w:r>
        <w:t>It contains information like start time, end time, and other metadata about the operation being executed.</w:t>
      </w:r>
    </w:p>
    <w:p w14:paraId="16D7261B" w14:textId="77777777" w:rsidR="0000071B" w:rsidRDefault="0000071B" w:rsidP="0000071B">
      <w:r>
        <w:t>Sampler</w:t>
      </w:r>
    </w:p>
    <w:p w14:paraId="56DD9141" w14:textId="77777777" w:rsidR="0000071B" w:rsidRDefault="0000071B" w:rsidP="0000071B">
      <w:pPr>
        <w:ind w:left="360"/>
      </w:pPr>
      <w:r>
        <w:t xml:space="preserve">A component that determines </w:t>
      </w:r>
      <w:r w:rsidRPr="00904DC1">
        <w:rPr>
          <w:color w:val="538135" w:themeColor="accent6" w:themeShade="BF"/>
        </w:rPr>
        <w:t>whether a request should be traced or not</w:t>
      </w:r>
      <w:r>
        <w:t xml:space="preserve">. </w:t>
      </w:r>
    </w:p>
    <w:p w14:paraId="0D1A5457" w14:textId="77777777" w:rsidR="0000071B" w:rsidRDefault="0000071B" w:rsidP="0000071B">
      <w:pPr>
        <w:ind w:left="360"/>
      </w:pPr>
      <w:r>
        <w:t>It can be configured to sample all requests or a specific percentage of them.</w:t>
      </w:r>
    </w:p>
    <w:p w14:paraId="46224C65" w14:textId="77777777" w:rsidR="0000071B" w:rsidRDefault="0000071B" w:rsidP="0000071B">
      <w:r>
        <w:t>Brave</w:t>
      </w:r>
    </w:p>
    <w:p w14:paraId="2CD9A0C6" w14:textId="77777777" w:rsidR="0000071B" w:rsidRDefault="0000071B" w:rsidP="0000071B">
      <w:pPr>
        <w:ind w:left="360"/>
      </w:pPr>
      <w:r>
        <w:t>The underlying library used by Sleuth for tracing. It provides the tracing API and implementations for managing traces and spans.</w:t>
      </w:r>
    </w:p>
    <w:p w14:paraId="33F99CDA" w14:textId="77777777" w:rsidR="0000071B" w:rsidRDefault="0000071B" w:rsidP="0000071B">
      <w:r>
        <w:t>Logging</w:t>
      </w:r>
    </w:p>
    <w:p w14:paraId="0A0337A2" w14:textId="77777777" w:rsidR="0000071B" w:rsidRDefault="0000071B" w:rsidP="0000071B">
      <w:pPr>
        <w:ind w:left="360"/>
      </w:pPr>
      <w:r>
        <w:t>Sleuth automatically enriches logs with trace and span IDs, making it easier to correlate logs with requests.</w:t>
      </w:r>
    </w:p>
    <w:p w14:paraId="3879EC90" w14:textId="77777777" w:rsidR="0000071B" w:rsidRDefault="0000071B" w:rsidP="0000071B">
      <w:r>
        <w:t>Integration with Tracing Systems</w:t>
      </w:r>
    </w:p>
    <w:p w14:paraId="38751852" w14:textId="77777777" w:rsidR="0000071B" w:rsidRDefault="0000071B" w:rsidP="0000071B">
      <w:pPr>
        <w:ind w:left="432"/>
      </w:pPr>
      <w:r>
        <w:t>Sleuth can integrate with distributed tracing systems like Zipkin or OpenTelemetry for visualizing traces and managing collected data.</w:t>
      </w:r>
    </w:p>
    <w:p w14:paraId="14A8633B" w14:textId="303C4D56" w:rsidR="001F37AE" w:rsidRDefault="001F37AE" w:rsidP="001F37AE">
      <w:pPr>
        <w:pStyle w:val="Heading8"/>
      </w:pPr>
      <w:r>
        <w:rPr>
          <w:rFonts w:hint="eastAsia"/>
        </w:rPr>
        <w:t>Workflow</w:t>
      </w:r>
    </w:p>
    <w:p w14:paraId="4D697DC4" w14:textId="77777777" w:rsidR="00AC5BDD" w:rsidRDefault="00AC5BDD" w:rsidP="001F37AE">
      <w:r w:rsidRPr="00AC5BDD">
        <w:t xml:space="preserve">Sleuth adds </w:t>
      </w:r>
      <w:r w:rsidRPr="00AC5BDD">
        <w:rPr>
          <w:color w:val="538135" w:themeColor="accent6" w:themeShade="BF"/>
        </w:rPr>
        <w:t xml:space="preserve">trace and span IDs </w:t>
      </w:r>
      <w:r w:rsidRPr="00AC5BDD">
        <w:t xml:space="preserve">to your logs to track the flow of requests. </w:t>
      </w:r>
    </w:p>
    <w:p w14:paraId="4C482DF2" w14:textId="77777777" w:rsidR="0075144C" w:rsidRDefault="00AC5BDD" w:rsidP="001F37AE">
      <w:r w:rsidRPr="00AC5BDD">
        <w:t xml:space="preserve">Each request is assigned </w:t>
      </w:r>
      <w:r w:rsidRPr="00AC5BDD">
        <w:rPr>
          <w:color w:val="C45911" w:themeColor="accent2" w:themeShade="BF"/>
        </w:rPr>
        <w:t>a unique trace ID</w:t>
      </w:r>
      <w:r w:rsidRPr="00AC5BDD">
        <w:t xml:space="preserve">, and each segment of a request </w:t>
      </w:r>
      <w:r w:rsidRPr="00AC5BDD">
        <w:rPr>
          <w:color w:val="C45911" w:themeColor="accent2" w:themeShade="BF"/>
        </w:rPr>
        <w:t>is given a span ID</w:t>
      </w:r>
      <w:r w:rsidRPr="00AC5BDD">
        <w:t xml:space="preserve">. </w:t>
      </w:r>
    </w:p>
    <w:p w14:paraId="6A89E6F8" w14:textId="604EDB84" w:rsidR="001F37AE" w:rsidRDefault="00AC5BDD" w:rsidP="001F37AE">
      <w:r w:rsidRPr="00AC5BDD">
        <w:t>These IDs are propagated across microservices, ensuring that all related log entries can be easily correlated.</w:t>
      </w:r>
    </w:p>
    <w:p w14:paraId="3166230D" w14:textId="77777777" w:rsidR="00E475D1" w:rsidRDefault="00E475D1" w:rsidP="001F37AE"/>
    <w:p w14:paraId="156071D2" w14:textId="69E2806F" w:rsidR="00E475D1" w:rsidRDefault="00E475D1" w:rsidP="001F37AE">
      <w:r w:rsidRPr="00E475D1">
        <w:t>Example log output:</w:t>
      </w:r>
    </w:p>
    <w:p w14:paraId="53E2E731" w14:textId="4D08D83E" w:rsidR="00E475D1" w:rsidRPr="001F37AE" w:rsidRDefault="00E475D1" w:rsidP="001F37AE">
      <w:r w:rsidRPr="00E475D1">
        <w:t>[traceId, spanId] INFO --- c.e.DemoApplication: Started DemoApplication in 5.4 seconds</w:t>
      </w:r>
    </w:p>
    <w:p w14:paraId="7F32CA9E" w14:textId="579BF239" w:rsidR="0000071B" w:rsidRDefault="0000071B" w:rsidP="0000071B">
      <w:pPr>
        <w:pStyle w:val="Heading8"/>
      </w:pPr>
      <w:r>
        <w:t>Usage Scenarios</w:t>
      </w:r>
    </w:p>
    <w:p w14:paraId="5A93FE84" w14:textId="77777777" w:rsidR="0000071B" w:rsidRDefault="0000071B" w:rsidP="0000071B">
      <w:r>
        <w:t>Performance Monitoring</w:t>
      </w:r>
    </w:p>
    <w:p w14:paraId="7A97F62D" w14:textId="77777777" w:rsidR="0000071B" w:rsidRDefault="0000071B" w:rsidP="0000071B">
      <w:pPr>
        <w:ind w:left="432"/>
      </w:pPr>
      <w:r>
        <w:t>By tracking the time taken for each operation, developers can identify slow services and optimize them.</w:t>
      </w:r>
    </w:p>
    <w:p w14:paraId="32CC0F97" w14:textId="77777777" w:rsidR="0000071B" w:rsidRDefault="0000071B" w:rsidP="0000071B">
      <w:r>
        <w:t>Error Diagnosis</w:t>
      </w:r>
    </w:p>
    <w:p w14:paraId="597ED56B" w14:textId="77777777" w:rsidR="0000071B" w:rsidRDefault="0000071B" w:rsidP="0000071B">
      <w:pPr>
        <w:ind w:left="432"/>
      </w:pPr>
      <w:r>
        <w:t>Helps in pinpointing where failures occur in a request flow by providing a complete trace of how the request was handled</w:t>
      </w:r>
    </w:p>
    <w:p w14:paraId="71CE413C" w14:textId="77777777" w:rsidR="0000071B" w:rsidRDefault="0000071B" w:rsidP="0000071B">
      <w:r>
        <w:t>Distributed Context Propagation</w:t>
      </w:r>
    </w:p>
    <w:p w14:paraId="10A9930F" w14:textId="77777777" w:rsidR="0000071B" w:rsidRDefault="0000071B" w:rsidP="0000071B">
      <w:pPr>
        <w:ind w:left="432"/>
      </w:pPr>
      <w:r>
        <w:t>Automatically propagates trace context across service boundaries, ensuring that trace information is consistent across services.</w:t>
      </w:r>
    </w:p>
    <w:p w14:paraId="3B6C13D2" w14:textId="77777777" w:rsidR="002A3C7F" w:rsidRDefault="002A3C7F" w:rsidP="002A3C7F">
      <w:pPr>
        <w:pStyle w:val="Heading8"/>
      </w:pPr>
      <w:r>
        <w:rPr>
          <w:rFonts w:hint="eastAsia"/>
        </w:rPr>
        <w:t>Version</w:t>
      </w:r>
    </w:p>
    <w:p w14:paraId="13E490AF" w14:textId="04A0013B" w:rsidR="008547DD" w:rsidRPr="00FE4FC7" w:rsidRDefault="002A3C7F" w:rsidP="002A3C7F">
      <w:pPr>
        <w:rPr>
          <w:color w:val="538135" w:themeColor="accent6" w:themeShade="BF"/>
        </w:rPr>
      </w:pPr>
      <w:r w:rsidRPr="009F55C1">
        <w:t xml:space="preserve">Spring Cloud Sleuth was removed from the release train in </w:t>
      </w:r>
      <w:r w:rsidRPr="002A3C7F">
        <w:rPr>
          <w:color w:val="538135" w:themeColor="accent6" w:themeShade="BF"/>
        </w:rPr>
        <w:t>Spring Cloud 2022.0</w:t>
      </w:r>
      <w:r w:rsidR="00FE4FC7" w:rsidRPr="00FE4FC7">
        <w:rPr>
          <w:rFonts w:hint="eastAsia"/>
        </w:rPr>
        <w:t xml:space="preserve">, </w:t>
      </w:r>
      <w:r w:rsidR="008547DD" w:rsidRPr="008547DD">
        <w:t xml:space="preserve">and its functionality was integrated into </w:t>
      </w:r>
      <w:r w:rsidR="008547DD" w:rsidRPr="008547DD">
        <w:rPr>
          <w:color w:val="538135" w:themeColor="accent6" w:themeShade="BF"/>
        </w:rPr>
        <w:t>Micrometer Tracing</w:t>
      </w:r>
      <w:r w:rsidR="008547DD" w:rsidRPr="008547DD">
        <w:t>.</w:t>
      </w:r>
    </w:p>
    <w:p w14:paraId="6372852E" w14:textId="77777777" w:rsidR="002A3C7F" w:rsidRDefault="002A3C7F" w:rsidP="0000071B">
      <w:pPr>
        <w:ind w:left="432"/>
      </w:pPr>
    </w:p>
    <w:p w14:paraId="547B6E74" w14:textId="77777777" w:rsidR="0000071B" w:rsidRDefault="0000071B" w:rsidP="0000071B">
      <w:pPr>
        <w:pStyle w:val="Heading4"/>
      </w:pPr>
      <w:r>
        <w:t>Configuration</w:t>
      </w:r>
    </w:p>
    <w:p w14:paraId="1E494756" w14:textId="77777777" w:rsidR="0000071B" w:rsidRDefault="0000071B" w:rsidP="0000071B">
      <w:pPr>
        <w:pStyle w:val="Heading8"/>
      </w:pPr>
      <w:r>
        <w:t>Add Dependencies</w:t>
      </w:r>
    </w:p>
    <w:p w14:paraId="7C4276FF" w14:textId="77777777" w:rsidR="0000071B" w:rsidRDefault="0000071B" w:rsidP="0000071B">
      <w:r>
        <w:t>If you're using Spring Cloud, make sure to add the appropriate Spring Cloud BOM in your `pom.xml`</w:t>
      </w:r>
    </w:p>
    <w:p w14:paraId="1CDBFCCA" w14:textId="77777777" w:rsidR="0000071B" w:rsidRDefault="0000071B" w:rsidP="0000071B"/>
    <w:p w14:paraId="3E7D9771" w14:textId="77777777" w:rsidR="0000071B" w:rsidRDefault="0000071B" w:rsidP="0000071B">
      <w:r>
        <w:t>For Maven</w:t>
      </w:r>
    </w:p>
    <w:p w14:paraId="73279D85" w14:textId="77777777" w:rsidR="0000071B" w:rsidRDefault="0000071B" w:rsidP="0000071B">
      <w:r>
        <w:t xml:space="preserve">   &lt;dependency&gt;</w:t>
      </w:r>
    </w:p>
    <w:p w14:paraId="51D2DE7E" w14:textId="77777777" w:rsidR="0000071B" w:rsidRDefault="0000071B" w:rsidP="0000071B">
      <w:r>
        <w:t xml:space="preserve">       &lt;groupId&gt;org.springframework.cloud&lt;/groupId&gt;</w:t>
      </w:r>
    </w:p>
    <w:p w14:paraId="21AE6643" w14:textId="77777777" w:rsidR="0000071B" w:rsidRDefault="0000071B" w:rsidP="0000071B">
      <w:r>
        <w:t xml:space="preserve">       &lt;artifactId&gt;spring-cloud-starter-sleuth&lt;/artifactId&gt;</w:t>
      </w:r>
    </w:p>
    <w:p w14:paraId="3A95CDB0" w14:textId="77777777" w:rsidR="0000071B" w:rsidRDefault="0000071B" w:rsidP="0000071B">
      <w:r>
        <w:t xml:space="preserve">   &lt;/dependency&gt;</w:t>
      </w:r>
    </w:p>
    <w:p w14:paraId="2000BF5E" w14:textId="77777777" w:rsidR="0000071B" w:rsidRDefault="0000071B" w:rsidP="0000071B">
      <w:r>
        <w:t xml:space="preserve">  </w:t>
      </w:r>
    </w:p>
    <w:p w14:paraId="57BA383D" w14:textId="77777777" w:rsidR="0000071B" w:rsidRDefault="0000071B" w:rsidP="0000071B"/>
    <w:p w14:paraId="1E0C53C1" w14:textId="77777777" w:rsidR="0000071B" w:rsidRDefault="0000071B" w:rsidP="0000071B">
      <w:r>
        <w:t>For Gradle</w:t>
      </w:r>
    </w:p>
    <w:p w14:paraId="59F5D38D" w14:textId="08F9B568" w:rsidR="0000071B" w:rsidRDefault="0000071B" w:rsidP="0000071B">
      <w:r>
        <w:t>implementation 'org.springframework.cloud:spring-cloud-starter-sleuth'</w:t>
      </w:r>
    </w:p>
    <w:p w14:paraId="2EE05A67" w14:textId="166108F7" w:rsidR="00D74D7B" w:rsidRDefault="00D74D7B" w:rsidP="0000071B">
      <w:r w:rsidRPr="00D74D7B">
        <w:t>implementation 'org.springframework.cloud:spring-cloud-starter-sleuth:3.1.11'</w:t>
      </w:r>
    </w:p>
    <w:p w14:paraId="291A94F3" w14:textId="77777777" w:rsidR="008E6A6B" w:rsidRDefault="008E6A6B" w:rsidP="0000071B"/>
    <w:p w14:paraId="09F51C0E" w14:textId="77777777" w:rsidR="008E6A6B" w:rsidRDefault="008E6A6B" w:rsidP="008E6A6B">
      <w:r>
        <w:t>implementation 'io.micrometer:micrometer-tracing'</w:t>
      </w:r>
    </w:p>
    <w:p w14:paraId="667A99F4" w14:textId="1B41E9C4" w:rsidR="00024555" w:rsidRDefault="008E6A6B" w:rsidP="008E6A6B">
      <w:r>
        <w:t>implementation 'io.micrometer:micrometer-tracing-bridge-brave' // If you want to continue using Brave</w:t>
      </w:r>
    </w:p>
    <w:p w14:paraId="1BE0E7B4" w14:textId="77777777" w:rsidR="008E6A6B" w:rsidRDefault="008E6A6B" w:rsidP="008E6A6B"/>
    <w:p w14:paraId="4C4FCDCD" w14:textId="3D4A4D0C" w:rsidR="00112A63" w:rsidRDefault="00112A63" w:rsidP="0000071B">
      <w:r>
        <w:rPr>
          <w:rFonts w:hint="eastAsia"/>
        </w:rPr>
        <w:t>webflux</w:t>
      </w:r>
      <w:r w:rsidR="00024555">
        <w:rPr>
          <w:rFonts w:hint="eastAsia"/>
        </w:rPr>
        <w:t>:</w:t>
      </w:r>
    </w:p>
    <w:p w14:paraId="1532C23C" w14:textId="7BE0A042" w:rsidR="00D73556" w:rsidRDefault="00D73556" w:rsidP="00112A63">
      <w:r w:rsidRPr="00D73556">
        <w:t>implementation 'org.springframework.cloud:spring-cloud-sleuth-starter-reactor-netty:3.2.1'</w:t>
      </w:r>
    </w:p>
    <w:p w14:paraId="66DC3FCD" w14:textId="13564EA8" w:rsidR="00E46AD2" w:rsidRDefault="00E46AD2" w:rsidP="00E46AD2">
      <w:pPr>
        <w:pStyle w:val="Heading8"/>
      </w:pPr>
      <w:r w:rsidRPr="00E46AD2">
        <w:t>Enable Sleuth</w:t>
      </w:r>
    </w:p>
    <w:p w14:paraId="27FBB50B" w14:textId="3369C409" w:rsidR="00E46AD2" w:rsidRDefault="00E46AD2" w:rsidP="00112A63">
      <w:r w:rsidRPr="00E46AD2">
        <w:t>In your Application class, add the @EnableSleuth annotation to enable Sleuth tracing:</w:t>
      </w:r>
    </w:p>
    <w:p w14:paraId="324138C1" w14:textId="77777777" w:rsidR="00E46AD2" w:rsidRDefault="00E46AD2" w:rsidP="00112A63"/>
    <w:p w14:paraId="6ABB6BE3" w14:textId="77777777" w:rsidR="00E46AD2" w:rsidRPr="00E46AD2" w:rsidRDefault="00E46AD2" w:rsidP="00E46AD2">
      <w:pPr>
        <w:rPr>
          <w:rFonts w:ascii="Consolas" w:hAnsi="Consolas"/>
        </w:rPr>
      </w:pPr>
      <w:r w:rsidRPr="00E46AD2">
        <w:rPr>
          <w:rFonts w:ascii="Consolas" w:hAnsi="Consolas"/>
        </w:rPr>
        <w:t>@SpringBootApplication</w:t>
      </w:r>
    </w:p>
    <w:p w14:paraId="3326CEC3" w14:textId="77777777" w:rsidR="00E46AD2" w:rsidRPr="00E46AD2" w:rsidRDefault="00E46AD2" w:rsidP="00E46AD2">
      <w:pPr>
        <w:rPr>
          <w:rFonts w:ascii="Consolas" w:hAnsi="Consolas"/>
        </w:rPr>
      </w:pPr>
      <w:r w:rsidRPr="00E46AD2">
        <w:rPr>
          <w:rFonts w:ascii="Consolas" w:hAnsi="Consolas"/>
        </w:rPr>
        <w:t>@EnableSleuth</w:t>
      </w:r>
    </w:p>
    <w:p w14:paraId="72D6ECDF" w14:textId="77777777" w:rsidR="00E46AD2" w:rsidRPr="00E46AD2" w:rsidRDefault="00E46AD2" w:rsidP="00E46AD2">
      <w:pPr>
        <w:rPr>
          <w:rFonts w:ascii="Consolas" w:hAnsi="Consolas"/>
        </w:rPr>
      </w:pPr>
      <w:r w:rsidRPr="00E46AD2">
        <w:rPr>
          <w:rFonts w:ascii="Consolas" w:hAnsi="Consolas"/>
        </w:rPr>
        <w:t>public class MyApplication {</w:t>
      </w:r>
    </w:p>
    <w:p w14:paraId="3A4A25A4" w14:textId="77777777" w:rsidR="00E46AD2" w:rsidRPr="00E46AD2" w:rsidRDefault="00E46AD2" w:rsidP="00E46AD2">
      <w:pPr>
        <w:rPr>
          <w:rFonts w:ascii="Consolas" w:hAnsi="Consolas"/>
        </w:rPr>
      </w:pPr>
    </w:p>
    <w:p w14:paraId="4992DD85" w14:textId="77777777" w:rsidR="00E46AD2" w:rsidRPr="00E46AD2" w:rsidRDefault="00E46AD2" w:rsidP="00E46AD2">
      <w:pPr>
        <w:rPr>
          <w:rFonts w:ascii="Consolas" w:hAnsi="Consolas"/>
        </w:rPr>
      </w:pPr>
      <w:r w:rsidRPr="00E46AD2">
        <w:rPr>
          <w:rFonts w:ascii="Consolas" w:hAnsi="Consolas"/>
        </w:rPr>
        <w:t xml:space="preserve">    public static void main(String[] args) {</w:t>
      </w:r>
    </w:p>
    <w:p w14:paraId="22490219" w14:textId="77777777" w:rsidR="00E46AD2" w:rsidRPr="00E46AD2" w:rsidRDefault="00E46AD2" w:rsidP="00E46AD2">
      <w:pPr>
        <w:rPr>
          <w:rFonts w:ascii="Consolas" w:hAnsi="Consolas"/>
        </w:rPr>
      </w:pPr>
      <w:r w:rsidRPr="00E46AD2">
        <w:rPr>
          <w:rFonts w:ascii="Consolas" w:hAnsi="Consolas"/>
        </w:rPr>
        <w:t xml:space="preserve">        SpringApplication.run(MyApplication.class, args);</w:t>
      </w:r>
    </w:p>
    <w:p w14:paraId="65E23732" w14:textId="77777777" w:rsidR="00E46AD2" w:rsidRPr="00E46AD2" w:rsidRDefault="00E46AD2" w:rsidP="00E46AD2">
      <w:pPr>
        <w:rPr>
          <w:rFonts w:ascii="Consolas" w:hAnsi="Consolas"/>
        </w:rPr>
      </w:pPr>
      <w:r w:rsidRPr="00E46AD2">
        <w:rPr>
          <w:rFonts w:ascii="Consolas" w:hAnsi="Consolas"/>
        </w:rPr>
        <w:t xml:space="preserve">    }</w:t>
      </w:r>
    </w:p>
    <w:p w14:paraId="0EFB18E5" w14:textId="326C6942" w:rsidR="00E46AD2" w:rsidRPr="00E46AD2" w:rsidRDefault="00E46AD2" w:rsidP="00E46AD2">
      <w:pPr>
        <w:rPr>
          <w:rFonts w:ascii="Consolas" w:hAnsi="Consolas"/>
        </w:rPr>
      </w:pPr>
      <w:r w:rsidRPr="00E46AD2">
        <w:rPr>
          <w:rFonts w:ascii="Consolas" w:hAnsi="Consolas"/>
        </w:rPr>
        <w:t>}</w:t>
      </w:r>
    </w:p>
    <w:p w14:paraId="598D4EEC" w14:textId="6D9968A0" w:rsidR="00E46AD2" w:rsidRDefault="00BC700A" w:rsidP="007346CA">
      <w:pPr>
        <w:pStyle w:val="Heading8"/>
      </w:pPr>
      <w:r w:rsidRPr="00BC700A">
        <w:t xml:space="preserve">Configuration Properties </w:t>
      </w:r>
      <w:r>
        <w:rPr>
          <w:rFonts w:hint="eastAsia"/>
        </w:rPr>
        <w:t xml:space="preserve"> </w:t>
      </w:r>
      <w:r w:rsidR="007346CA" w:rsidRPr="007346CA">
        <w:t>(Optional)</w:t>
      </w:r>
    </w:p>
    <w:p w14:paraId="68F8EB35" w14:textId="77777777" w:rsidR="00AC6B01" w:rsidRDefault="007346CA" w:rsidP="007346CA">
      <w:r w:rsidRPr="007346CA">
        <w:t xml:space="preserve">You can customize Sleuth's behavior by setting properties in your application's configuration. </w:t>
      </w:r>
    </w:p>
    <w:p w14:paraId="72CA57DB" w14:textId="50AF1D03" w:rsidR="007346CA" w:rsidRDefault="007346CA" w:rsidP="007346CA">
      <w:r w:rsidRPr="007346CA">
        <w:t>For example, to change the default tracer name:</w:t>
      </w:r>
    </w:p>
    <w:p w14:paraId="24C317C8" w14:textId="77777777" w:rsidR="007346CA" w:rsidRPr="007346CA" w:rsidRDefault="007346CA" w:rsidP="007346CA"/>
    <w:p w14:paraId="193A03D6" w14:textId="77777777" w:rsidR="00A848A0" w:rsidRPr="00A848A0" w:rsidRDefault="00A848A0" w:rsidP="00A848A0">
      <w:pPr>
        <w:rPr>
          <w:rFonts w:ascii="Consolas" w:hAnsi="Consolas"/>
        </w:rPr>
      </w:pPr>
      <w:r w:rsidRPr="00A848A0">
        <w:rPr>
          <w:rFonts w:ascii="Consolas" w:hAnsi="Consolas"/>
        </w:rPr>
        <w:t>spring:</w:t>
      </w:r>
    </w:p>
    <w:p w14:paraId="61B1F265" w14:textId="77777777" w:rsidR="00A848A0" w:rsidRPr="00A848A0" w:rsidRDefault="00A848A0" w:rsidP="00A848A0">
      <w:pPr>
        <w:rPr>
          <w:rFonts w:ascii="Consolas" w:hAnsi="Consolas"/>
        </w:rPr>
      </w:pPr>
      <w:r w:rsidRPr="00A848A0">
        <w:rPr>
          <w:rFonts w:ascii="Consolas" w:hAnsi="Consolas"/>
        </w:rPr>
        <w:t xml:space="preserve">  application:</w:t>
      </w:r>
    </w:p>
    <w:p w14:paraId="02ACFBBD" w14:textId="77777777" w:rsidR="00A848A0" w:rsidRPr="00A848A0" w:rsidRDefault="00A848A0" w:rsidP="00A848A0">
      <w:pPr>
        <w:rPr>
          <w:rFonts w:ascii="Consolas" w:hAnsi="Consolas"/>
        </w:rPr>
      </w:pPr>
      <w:r w:rsidRPr="00A848A0">
        <w:rPr>
          <w:rFonts w:ascii="Consolas" w:hAnsi="Consolas"/>
        </w:rPr>
        <w:t xml:space="preserve">    name: my-web-flux-app</w:t>
      </w:r>
    </w:p>
    <w:p w14:paraId="41423C7B" w14:textId="77777777" w:rsidR="00A848A0" w:rsidRPr="00A848A0" w:rsidRDefault="00A848A0" w:rsidP="00A848A0">
      <w:pPr>
        <w:rPr>
          <w:rFonts w:ascii="Consolas" w:hAnsi="Consolas"/>
        </w:rPr>
      </w:pPr>
      <w:r w:rsidRPr="00A848A0">
        <w:rPr>
          <w:rFonts w:ascii="Consolas" w:hAnsi="Consolas"/>
        </w:rPr>
        <w:t xml:space="preserve">  sleuth:</w:t>
      </w:r>
    </w:p>
    <w:p w14:paraId="251704B8" w14:textId="77777777" w:rsidR="00A848A0" w:rsidRPr="00A848A0" w:rsidRDefault="00A848A0" w:rsidP="00A848A0">
      <w:pPr>
        <w:rPr>
          <w:rFonts w:ascii="Consolas" w:hAnsi="Consolas"/>
        </w:rPr>
      </w:pPr>
      <w:r w:rsidRPr="00A848A0">
        <w:rPr>
          <w:rFonts w:ascii="Consolas" w:hAnsi="Consolas"/>
        </w:rPr>
        <w:t xml:space="preserve">    sampler:</w:t>
      </w:r>
    </w:p>
    <w:p w14:paraId="7F1CBCA4" w14:textId="77777777" w:rsidR="00A848A0" w:rsidRPr="00A848A0" w:rsidRDefault="00A848A0" w:rsidP="00A848A0">
      <w:pPr>
        <w:rPr>
          <w:rFonts w:ascii="Consolas" w:hAnsi="Consolas"/>
        </w:rPr>
      </w:pPr>
      <w:r w:rsidRPr="00A848A0">
        <w:rPr>
          <w:rFonts w:ascii="Consolas" w:hAnsi="Consolas"/>
        </w:rPr>
        <w:t xml:space="preserve">      probability: 1.0 # Set sampling rate to 100% for all traces</w:t>
      </w:r>
    </w:p>
    <w:p w14:paraId="0C7DC975" w14:textId="77777777" w:rsidR="00A848A0" w:rsidRPr="00A848A0" w:rsidRDefault="00A848A0" w:rsidP="00A848A0">
      <w:pPr>
        <w:rPr>
          <w:rFonts w:ascii="Consolas" w:hAnsi="Consolas"/>
        </w:rPr>
      </w:pPr>
      <w:r w:rsidRPr="00A848A0">
        <w:rPr>
          <w:rFonts w:ascii="Consolas" w:hAnsi="Consolas"/>
        </w:rPr>
        <w:t xml:space="preserve">    tracer:</w:t>
      </w:r>
    </w:p>
    <w:p w14:paraId="2F621B0A" w14:textId="50A633F1" w:rsidR="007346CA" w:rsidRPr="00A848A0" w:rsidRDefault="00A848A0" w:rsidP="00A848A0">
      <w:pPr>
        <w:rPr>
          <w:rFonts w:ascii="Consolas" w:hAnsi="Consolas"/>
        </w:rPr>
      </w:pPr>
      <w:r w:rsidRPr="00A848A0">
        <w:rPr>
          <w:rFonts w:ascii="Consolas" w:hAnsi="Consolas"/>
        </w:rPr>
        <w:t xml:space="preserve">      name: my-custom-tracer</w:t>
      </w:r>
    </w:p>
    <w:p w14:paraId="56AFA512" w14:textId="77777777" w:rsidR="007346CA" w:rsidRPr="007346CA" w:rsidRDefault="007346CA" w:rsidP="007346CA"/>
    <w:p w14:paraId="2DB0AA1F" w14:textId="67B93A87" w:rsidR="006A7C51" w:rsidRDefault="006A7C51" w:rsidP="006A7C51">
      <w:pPr>
        <w:pStyle w:val="Heading8"/>
      </w:pPr>
      <w:r>
        <w:t>Use Sleuth in Your Application</w:t>
      </w:r>
    </w:p>
    <w:p w14:paraId="5D5022A7" w14:textId="6D7B4598" w:rsidR="0000071B" w:rsidRDefault="006A7C51" w:rsidP="006A7C51">
      <w:r>
        <w:t>Inject Span: In your controllers or services, you can inject the Span object to manually start, stop, or tag spans.</w:t>
      </w:r>
    </w:p>
    <w:p w14:paraId="57068B47" w14:textId="77777777" w:rsidR="006A7C51" w:rsidRDefault="006A7C51" w:rsidP="006A7C51"/>
    <w:p w14:paraId="3A4CAD23" w14:textId="77777777" w:rsidR="009219A9" w:rsidRPr="009219A9" w:rsidRDefault="009219A9" w:rsidP="009219A9">
      <w:pPr>
        <w:rPr>
          <w:rFonts w:ascii="Consolas" w:hAnsi="Consolas"/>
        </w:rPr>
      </w:pPr>
      <w:r w:rsidRPr="009219A9">
        <w:rPr>
          <w:rFonts w:ascii="Consolas" w:hAnsi="Consolas"/>
        </w:rPr>
        <w:t>@RestController</w:t>
      </w:r>
    </w:p>
    <w:p w14:paraId="2A9AECC3" w14:textId="77777777" w:rsidR="009219A9" w:rsidRPr="009219A9" w:rsidRDefault="009219A9" w:rsidP="009219A9">
      <w:pPr>
        <w:rPr>
          <w:rFonts w:ascii="Consolas" w:hAnsi="Consolas"/>
        </w:rPr>
      </w:pPr>
      <w:r w:rsidRPr="009219A9">
        <w:rPr>
          <w:rFonts w:ascii="Consolas" w:hAnsi="Consolas"/>
        </w:rPr>
        <w:t>public class MyController {</w:t>
      </w:r>
    </w:p>
    <w:p w14:paraId="1479AE8A" w14:textId="77777777" w:rsidR="009219A9" w:rsidRPr="009219A9" w:rsidRDefault="009219A9" w:rsidP="009219A9">
      <w:pPr>
        <w:rPr>
          <w:rFonts w:ascii="Consolas" w:hAnsi="Consolas"/>
        </w:rPr>
      </w:pPr>
    </w:p>
    <w:p w14:paraId="1B29925E" w14:textId="77777777" w:rsidR="009219A9" w:rsidRPr="009219A9" w:rsidRDefault="009219A9" w:rsidP="009219A9">
      <w:pPr>
        <w:rPr>
          <w:rFonts w:ascii="Consolas" w:hAnsi="Consolas"/>
        </w:rPr>
      </w:pPr>
      <w:r w:rsidRPr="009219A9">
        <w:rPr>
          <w:rFonts w:ascii="Consolas" w:hAnsi="Consolas"/>
        </w:rPr>
        <w:t xml:space="preserve">    @Autowired</w:t>
      </w:r>
    </w:p>
    <w:p w14:paraId="24E0D666" w14:textId="77777777" w:rsidR="009219A9" w:rsidRPr="009219A9" w:rsidRDefault="009219A9" w:rsidP="009219A9">
      <w:pPr>
        <w:rPr>
          <w:rFonts w:ascii="Consolas" w:hAnsi="Consolas"/>
        </w:rPr>
      </w:pPr>
      <w:r w:rsidRPr="009219A9">
        <w:rPr>
          <w:rFonts w:ascii="Consolas" w:hAnsi="Consolas"/>
        </w:rPr>
        <w:t xml:space="preserve">    private SpanTracer spanTracer;</w:t>
      </w:r>
    </w:p>
    <w:p w14:paraId="608DCE03" w14:textId="77777777" w:rsidR="009219A9" w:rsidRPr="009219A9" w:rsidRDefault="009219A9" w:rsidP="009219A9">
      <w:pPr>
        <w:rPr>
          <w:rFonts w:ascii="Consolas" w:hAnsi="Consolas"/>
        </w:rPr>
      </w:pPr>
    </w:p>
    <w:p w14:paraId="3B252374" w14:textId="77777777" w:rsidR="009219A9" w:rsidRPr="009219A9" w:rsidRDefault="009219A9" w:rsidP="009219A9">
      <w:pPr>
        <w:rPr>
          <w:rFonts w:ascii="Consolas" w:hAnsi="Consolas"/>
        </w:rPr>
      </w:pPr>
      <w:r w:rsidRPr="009219A9">
        <w:rPr>
          <w:rFonts w:ascii="Consolas" w:hAnsi="Consolas"/>
        </w:rPr>
        <w:t xml:space="preserve">    @GetMapping("/hello")</w:t>
      </w:r>
    </w:p>
    <w:p w14:paraId="1ACDF53B" w14:textId="77777777" w:rsidR="009219A9" w:rsidRPr="009219A9" w:rsidRDefault="009219A9" w:rsidP="009219A9">
      <w:pPr>
        <w:rPr>
          <w:rFonts w:ascii="Consolas" w:hAnsi="Consolas"/>
        </w:rPr>
      </w:pPr>
      <w:r w:rsidRPr="009219A9">
        <w:rPr>
          <w:rFonts w:ascii="Consolas" w:hAnsi="Consolas"/>
        </w:rPr>
        <w:t xml:space="preserve">    public String hello() {</w:t>
      </w:r>
    </w:p>
    <w:p w14:paraId="6A4594F9" w14:textId="77777777" w:rsidR="009219A9" w:rsidRPr="009219A9" w:rsidRDefault="009219A9" w:rsidP="009219A9">
      <w:pPr>
        <w:rPr>
          <w:rFonts w:ascii="Consolas" w:hAnsi="Consolas"/>
          <w:color w:val="2F5496" w:themeColor="accent5" w:themeShade="BF"/>
        </w:rPr>
      </w:pPr>
      <w:r w:rsidRPr="009219A9">
        <w:rPr>
          <w:rFonts w:ascii="Consolas" w:hAnsi="Consolas"/>
          <w:color w:val="2F5496" w:themeColor="accent5" w:themeShade="BF"/>
        </w:rPr>
        <w:t xml:space="preserve">        Span span = spanTracer.currentSpan();</w:t>
      </w:r>
    </w:p>
    <w:p w14:paraId="0A710BAC" w14:textId="77777777" w:rsidR="009219A9" w:rsidRPr="009219A9" w:rsidRDefault="009219A9" w:rsidP="009219A9">
      <w:pPr>
        <w:rPr>
          <w:rFonts w:ascii="Consolas" w:hAnsi="Consolas"/>
        </w:rPr>
      </w:pPr>
      <w:r w:rsidRPr="009219A9">
        <w:rPr>
          <w:rFonts w:ascii="Consolas" w:hAnsi="Consolas"/>
        </w:rPr>
        <w:t xml:space="preserve">        span.tag("http.method", "GET");</w:t>
      </w:r>
    </w:p>
    <w:p w14:paraId="2DD97896" w14:textId="77777777" w:rsidR="009219A9" w:rsidRPr="009219A9" w:rsidRDefault="009219A9" w:rsidP="009219A9">
      <w:pPr>
        <w:rPr>
          <w:rFonts w:ascii="Consolas" w:hAnsi="Consolas"/>
        </w:rPr>
      </w:pPr>
      <w:r w:rsidRPr="009219A9">
        <w:rPr>
          <w:rFonts w:ascii="Consolas" w:hAnsi="Consolas"/>
        </w:rPr>
        <w:t xml:space="preserve">        span.tag("http.path", "/hello");</w:t>
      </w:r>
    </w:p>
    <w:p w14:paraId="0AF3E7B0" w14:textId="77777777" w:rsidR="009219A9" w:rsidRPr="009219A9" w:rsidRDefault="009219A9" w:rsidP="009219A9">
      <w:pPr>
        <w:rPr>
          <w:rFonts w:ascii="Consolas" w:hAnsi="Consolas"/>
        </w:rPr>
      </w:pPr>
      <w:r w:rsidRPr="009219A9">
        <w:rPr>
          <w:rFonts w:ascii="Consolas" w:hAnsi="Consolas"/>
        </w:rPr>
        <w:t xml:space="preserve">        return "Hello, World!";</w:t>
      </w:r>
    </w:p>
    <w:p w14:paraId="4A0C1292" w14:textId="77777777" w:rsidR="009219A9" w:rsidRPr="009219A9" w:rsidRDefault="009219A9" w:rsidP="009219A9">
      <w:pPr>
        <w:rPr>
          <w:rFonts w:ascii="Consolas" w:hAnsi="Consolas"/>
        </w:rPr>
      </w:pPr>
      <w:r w:rsidRPr="009219A9">
        <w:rPr>
          <w:rFonts w:ascii="Consolas" w:hAnsi="Consolas"/>
        </w:rPr>
        <w:t xml:space="preserve">    }</w:t>
      </w:r>
    </w:p>
    <w:p w14:paraId="50985B02" w14:textId="4C313764" w:rsidR="006A7C51" w:rsidRPr="009219A9" w:rsidRDefault="009219A9" w:rsidP="009219A9">
      <w:pPr>
        <w:rPr>
          <w:rFonts w:ascii="Consolas" w:hAnsi="Consolas"/>
        </w:rPr>
      </w:pPr>
      <w:r w:rsidRPr="009219A9">
        <w:rPr>
          <w:rFonts w:ascii="Consolas" w:hAnsi="Consolas"/>
        </w:rPr>
        <w:t>}</w:t>
      </w:r>
    </w:p>
    <w:p w14:paraId="0D444BDB" w14:textId="77777777" w:rsidR="006A7C51" w:rsidRDefault="006A7C51" w:rsidP="006A7C51"/>
    <w:p w14:paraId="664E39D5" w14:textId="77777777" w:rsidR="0000071B" w:rsidRDefault="0000071B" w:rsidP="0000071B">
      <w:pPr>
        <w:pStyle w:val="Heading8"/>
      </w:pPr>
      <w:r>
        <w:t>Run Your Application</w:t>
      </w:r>
    </w:p>
    <w:p w14:paraId="620D8010" w14:textId="77777777" w:rsidR="0000071B" w:rsidRDefault="0000071B" w:rsidP="0000071B">
      <w:r>
        <w:t>Start your Spring Boot application. Sleuth will automatically add tracing information to your logs, such as trace IDs and span IDs.</w:t>
      </w:r>
    </w:p>
    <w:p w14:paraId="3AF6BDEE" w14:textId="77777777" w:rsidR="0000071B" w:rsidRDefault="0000071B" w:rsidP="0000071B">
      <w:pPr>
        <w:pStyle w:val="Heading8"/>
      </w:pPr>
      <w:r>
        <w:t>Using Tracing in Code</w:t>
      </w:r>
    </w:p>
    <w:p w14:paraId="7DBA9E6A" w14:textId="77777777" w:rsidR="00E822CF" w:rsidRDefault="00E822CF" w:rsidP="00E822CF">
      <w:pPr>
        <w:pStyle w:val="Heading9"/>
      </w:pPr>
      <w:r w:rsidRPr="00E822CF">
        <w:t>Inject Span</w:t>
      </w:r>
    </w:p>
    <w:p w14:paraId="26E11E51" w14:textId="61D32EE3" w:rsidR="0000071B" w:rsidRDefault="0000071B" w:rsidP="0000071B">
      <w:r>
        <w:t>You can inject `Tracer` or `Span` in your services to create custom spans if needed:</w:t>
      </w:r>
    </w:p>
    <w:p w14:paraId="2554CE83" w14:textId="77777777" w:rsidR="0000071B" w:rsidRPr="00F664CC" w:rsidRDefault="0000071B" w:rsidP="0000071B">
      <w:pPr>
        <w:rPr>
          <w:rFonts w:ascii="Consolas" w:hAnsi="Consolas"/>
        </w:rPr>
      </w:pPr>
    </w:p>
    <w:p w14:paraId="6A193613" w14:textId="77777777" w:rsidR="00F664CC" w:rsidRPr="00F664CC" w:rsidRDefault="00F664CC" w:rsidP="00F664CC">
      <w:pPr>
        <w:rPr>
          <w:rFonts w:ascii="Consolas" w:hAnsi="Consolas"/>
        </w:rPr>
      </w:pPr>
      <w:r w:rsidRPr="00F664CC">
        <w:rPr>
          <w:rFonts w:ascii="Consolas" w:hAnsi="Consolas"/>
        </w:rPr>
        <w:t>@RestController</w:t>
      </w:r>
    </w:p>
    <w:p w14:paraId="643C76F4" w14:textId="77777777" w:rsidR="00F664CC" w:rsidRPr="00F664CC" w:rsidRDefault="00F664CC" w:rsidP="00F664CC">
      <w:pPr>
        <w:rPr>
          <w:rFonts w:ascii="Consolas" w:hAnsi="Consolas"/>
        </w:rPr>
      </w:pPr>
      <w:r w:rsidRPr="00F664CC">
        <w:rPr>
          <w:rFonts w:ascii="Consolas" w:hAnsi="Consolas"/>
        </w:rPr>
        <w:t>public class MyController {</w:t>
      </w:r>
    </w:p>
    <w:p w14:paraId="7EAC58BC" w14:textId="77777777" w:rsidR="00F664CC" w:rsidRPr="00F664CC" w:rsidRDefault="00F664CC" w:rsidP="00F664CC">
      <w:pPr>
        <w:rPr>
          <w:rFonts w:ascii="Consolas" w:hAnsi="Consolas"/>
        </w:rPr>
      </w:pPr>
    </w:p>
    <w:p w14:paraId="34D52C4B" w14:textId="77777777" w:rsidR="00F664CC" w:rsidRPr="00F664CC" w:rsidRDefault="00F664CC" w:rsidP="00F664CC">
      <w:pPr>
        <w:rPr>
          <w:rFonts w:ascii="Consolas" w:hAnsi="Consolas"/>
        </w:rPr>
      </w:pPr>
      <w:r w:rsidRPr="00F664CC">
        <w:rPr>
          <w:rFonts w:ascii="Consolas" w:hAnsi="Consolas"/>
        </w:rPr>
        <w:t xml:space="preserve">    @Autowired</w:t>
      </w:r>
    </w:p>
    <w:p w14:paraId="711106CB" w14:textId="77777777" w:rsidR="00F664CC" w:rsidRPr="00F664CC" w:rsidRDefault="00F664CC" w:rsidP="00F664CC">
      <w:pPr>
        <w:rPr>
          <w:rFonts w:ascii="Consolas" w:hAnsi="Consolas"/>
        </w:rPr>
      </w:pPr>
      <w:r w:rsidRPr="00F664CC">
        <w:rPr>
          <w:rFonts w:ascii="Consolas" w:hAnsi="Consolas"/>
        </w:rPr>
        <w:t xml:space="preserve">    private SpanTracer spanTracer;</w:t>
      </w:r>
    </w:p>
    <w:p w14:paraId="353E99E0" w14:textId="77777777" w:rsidR="00F664CC" w:rsidRPr="00F664CC" w:rsidRDefault="00F664CC" w:rsidP="00F664CC">
      <w:pPr>
        <w:rPr>
          <w:rFonts w:ascii="Consolas" w:hAnsi="Consolas"/>
        </w:rPr>
      </w:pPr>
    </w:p>
    <w:p w14:paraId="3DA1F13B" w14:textId="77777777" w:rsidR="00F664CC" w:rsidRPr="00F664CC" w:rsidRDefault="00F664CC" w:rsidP="00F664CC">
      <w:pPr>
        <w:rPr>
          <w:rFonts w:ascii="Consolas" w:hAnsi="Consolas"/>
        </w:rPr>
      </w:pPr>
      <w:r w:rsidRPr="00F664CC">
        <w:rPr>
          <w:rFonts w:ascii="Consolas" w:hAnsi="Consolas"/>
        </w:rPr>
        <w:t xml:space="preserve">    @GetMapping("/hello")</w:t>
      </w:r>
    </w:p>
    <w:p w14:paraId="08B02985" w14:textId="77777777" w:rsidR="00F664CC" w:rsidRPr="00F664CC" w:rsidRDefault="00F664CC" w:rsidP="00F664CC">
      <w:pPr>
        <w:rPr>
          <w:rFonts w:ascii="Consolas" w:hAnsi="Consolas"/>
        </w:rPr>
      </w:pPr>
      <w:r w:rsidRPr="00F664CC">
        <w:rPr>
          <w:rFonts w:ascii="Consolas" w:hAnsi="Consolas"/>
        </w:rPr>
        <w:t xml:space="preserve">    public String hello() {</w:t>
      </w:r>
    </w:p>
    <w:p w14:paraId="693598EC" w14:textId="77777777" w:rsidR="00F664CC" w:rsidRPr="00F664CC" w:rsidRDefault="00F664CC" w:rsidP="00F664CC">
      <w:pPr>
        <w:rPr>
          <w:rFonts w:ascii="Consolas" w:hAnsi="Consolas"/>
        </w:rPr>
      </w:pPr>
      <w:r w:rsidRPr="00F664CC">
        <w:rPr>
          <w:rFonts w:ascii="Consolas" w:hAnsi="Consolas"/>
        </w:rPr>
        <w:t xml:space="preserve">        Span span = spanTracer.currentSpan();</w:t>
      </w:r>
    </w:p>
    <w:p w14:paraId="48388C1F" w14:textId="77777777" w:rsidR="00F664CC" w:rsidRPr="00F664CC" w:rsidRDefault="00F664CC" w:rsidP="00F664CC">
      <w:pPr>
        <w:rPr>
          <w:rFonts w:ascii="Consolas" w:hAnsi="Consolas"/>
        </w:rPr>
      </w:pPr>
      <w:r w:rsidRPr="00F664CC">
        <w:rPr>
          <w:rFonts w:ascii="Consolas" w:hAnsi="Consolas"/>
        </w:rPr>
        <w:t xml:space="preserve">        span.tag("http.method", "GET");</w:t>
      </w:r>
    </w:p>
    <w:p w14:paraId="3C645ACD" w14:textId="77777777" w:rsidR="00F664CC" w:rsidRPr="00F664CC" w:rsidRDefault="00F664CC" w:rsidP="00F664CC">
      <w:pPr>
        <w:rPr>
          <w:rFonts w:ascii="Consolas" w:hAnsi="Consolas"/>
        </w:rPr>
      </w:pPr>
      <w:r w:rsidRPr="00F664CC">
        <w:rPr>
          <w:rFonts w:ascii="Consolas" w:hAnsi="Consolas"/>
        </w:rPr>
        <w:t xml:space="preserve">        span.tag("http.path", "/hello");</w:t>
      </w:r>
    </w:p>
    <w:p w14:paraId="70FC46A2" w14:textId="77777777" w:rsidR="00F664CC" w:rsidRPr="00F664CC" w:rsidRDefault="00F664CC" w:rsidP="00F664CC">
      <w:pPr>
        <w:rPr>
          <w:rFonts w:ascii="Consolas" w:hAnsi="Consolas"/>
        </w:rPr>
      </w:pPr>
      <w:r w:rsidRPr="00F664CC">
        <w:rPr>
          <w:rFonts w:ascii="Consolas" w:hAnsi="Consolas"/>
        </w:rPr>
        <w:t xml:space="preserve">        return "Hello, World!";</w:t>
      </w:r>
    </w:p>
    <w:p w14:paraId="192E9EBA" w14:textId="77777777" w:rsidR="00F664CC" w:rsidRPr="00F664CC" w:rsidRDefault="00F664CC" w:rsidP="00F664CC">
      <w:pPr>
        <w:rPr>
          <w:rFonts w:ascii="Consolas" w:hAnsi="Consolas"/>
        </w:rPr>
      </w:pPr>
      <w:r w:rsidRPr="00F664CC">
        <w:rPr>
          <w:rFonts w:ascii="Consolas" w:hAnsi="Consolas"/>
        </w:rPr>
        <w:t xml:space="preserve">    }</w:t>
      </w:r>
    </w:p>
    <w:p w14:paraId="2F5512C0" w14:textId="2C8C1260" w:rsidR="00F664CC" w:rsidRPr="00F664CC" w:rsidRDefault="00F664CC" w:rsidP="00F664CC">
      <w:pPr>
        <w:rPr>
          <w:rFonts w:ascii="Consolas" w:hAnsi="Consolas"/>
        </w:rPr>
      </w:pPr>
      <w:r w:rsidRPr="00F664CC">
        <w:rPr>
          <w:rFonts w:ascii="Consolas" w:hAnsi="Consolas"/>
        </w:rPr>
        <w:t>}</w:t>
      </w:r>
    </w:p>
    <w:p w14:paraId="4B84C257" w14:textId="77777777" w:rsidR="00F664CC" w:rsidRDefault="00F664CC" w:rsidP="00F664CC"/>
    <w:p w14:paraId="427BFF99" w14:textId="77777777" w:rsidR="00F664CC" w:rsidRDefault="00F664CC" w:rsidP="00F664CC"/>
    <w:p w14:paraId="41833D33" w14:textId="77777777" w:rsidR="0000071B" w:rsidRPr="00795A70" w:rsidRDefault="0000071B" w:rsidP="0000071B">
      <w:pPr>
        <w:rPr>
          <w:rFonts w:ascii="Consolas" w:hAnsi="Consolas" w:cs="Consolas"/>
        </w:rPr>
      </w:pPr>
      <w:r w:rsidRPr="00795A70">
        <w:rPr>
          <w:rFonts w:ascii="Consolas" w:hAnsi="Consolas" w:cs="Consolas"/>
        </w:rPr>
        <w:t xml:space="preserve">   import org.springframework.beans.factory.annotation.Autowired;</w:t>
      </w:r>
    </w:p>
    <w:p w14:paraId="62CF9D8D" w14:textId="77777777" w:rsidR="0000071B" w:rsidRPr="00795A70" w:rsidRDefault="0000071B" w:rsidP="0000071B">
      <w:pPr>
        <w:rPr>
          <w:rFonts w:ascii="Consolas" w:hAnsi="Consolas" w:cs="Consolas"/>
        </w:rPr>
      </w:pPr>
      <w:r w:rsidRPr="00795A70">
        <w:rPr>
          <w:rFonts w:ascii="Consolas" w:hAnsi="Consolas" w:cs="Consolas"/>
        </w:rPr>
        <w:t xml:space="preserve">   import org.springframework.stereotype.Service;</w:t>
      </w:r>
    </w:p>
    <w:p w14:paraId="51DC03C3" w14:textId="77777777" w:rsidR="0000071B" w:rsidRPr="00795A70" w:rsidRDefault="0000071B" w:rsidP="0000071B">
      <w:pPr>
        <w:rPr>
          <w:rFonts w:ascii="Consolas" w:hAnsi="Consolas" w:cs="Consolas"/>
        </w:rPr>
      </w:pPr>
      <w:r w:rsidRPr="00795A70">
        <w:rPr>
          <w:rFonts w:ascii="Consolas" w:hAnsi="Consolas" w:cs="Consolas"/>
        </w:rPr>
        <w:t xml:space="preserve">   import brave.Tracer;</w:t>
      </w:r>
    </w:p>
    <w:p w14:paraId="00892C01" w14:textId="77777777" w:rsidR="0000071B" w:rsidRPr="00795A70" w:rsidRDefault="0000071B" w:rsidP="0000071B">
      <w:pPr>
        <w:rPr>
          <w:rFonts w:ascii="Consolas" w:hAnsi="Consolas" w:cs="Consolas"/>
        </w:rPr>
      </w:pPr>
      <w:r w:rsidRPr="00795A70">
        <w:rPr>
          <w:rFonts w:ascii="Consolas" w:hAnsi="Consolas" w:cs="Consolas"/>
        </w:rPr>
        <w:t xml:space="preserve">   import brave.Span;</w:t>
      </w:r>
    </w:p>
    <w:p w14:paraId="2969E5E0" w14:textId="77777777" w:rsidR="0000071B" w:rsidRPr="00795A70" w:rsidRDefault="0000071B" w:rsidP="0000071B">
      <w:pPr>
        <w:rPr>
          <w:rFonts w:ascii="Consolas" w:hAnsi="Consolas" w:cs="Consolas"/>
        </w:rPr>
      </w:pPr>
    </w:p>
    <w:p w14:paraId="5EA48F1A" w14:textId="77777777" w:rsidR="0000071B" w:rsidRPr="00795A70" w:rsidRDefault="0000071B" w:rsidP="0000071B">
      <w:pPr>
        <w:rPr>
          <w:rFonts w:ascii="Consolas" w:hAnsi="Consolas" w:cs="Consolas"/>
        </w:rPr>
      </w:pPr>
      <w:r w:rsidRPr="00795A70">
        <w:rPr>
          <w:rFonts w:ascii="Consolas" w:hAnsi="Consolas" w:cs="Consolas"/>
        </w:rPr>
        <w:t xml:space="preserve">   @Service</w:t>
      </w:r>
    </w:p>
    <w:p w14:paraId="6A12BDC9" w14:textId="77777777" w:rsidR="0000071B" w:rsidRPr="00795A70" w:rsidRDefault="0000071B" w:rsidP="0000071B">
      <w:pPr>
        <w:rPr>
          <w:rFonts w:ascii="Consolas" w:hAnsi="Consolas" w:cs="Consolas"/>
        </w:rPr>
      </w:pPr>
      <w:r w:rsidRPr="00795A70">
        <w:rPr>
          <w:rFonts w:ascii="Consolas" w:hAnsi="Consolas" w:cs="Consolas"/>
        </w:rPr>
        <w:t xml:space="preserve">   public class MyService {</w:t>
      </w:r>
    </w:p>
    <w:p w14:paraId="6C07A860" w14:textId="77777777" w:rsidR="0000071B" w:rsidRPr="00795A70" w:rsidRDefault="0000071B" w:rsidP="0000071B">
      <w:pPr>
        <w:rPr>
          <w:rFonts w:ascii="Consolas" w:hAnsi="Consolas" w:cs="Consolas"/>
        </w:rPr>
      </w:pPr>
      <w:r w:rsidRPr="00795A70">
        <w:rPr>
          <w:rFonts w:ascii="Consolas" w:hAnsi="Consolas" w:cs="Consolas"/>
        </w:rPr>
        <w:t xml:space="preserve">       @Autowired</w:t>
      </w:r>
    </w:p>
    <w:p w14:paraId="7CD35B57" w14:textId="77777777" w:rsidR="0000071B" w:rsidRPr="00795A70" w:rsidRDefault="0000071B" w:rsidP="0000071B">
      <w:pPr>
        <w:rPr>
          <w:rFonts w:ascii="Consolas" w:hAnsi="Consolas" w:cs="Consolas"/>
        </w:rPr>
      </w:pPr>
      <w:r w:rsidRPr="00795A70">
        <w:rPr>
          <w:rFonts w:ascii="Consolas" w:hAnsi="Consolas" w:cs="Consolas"/>
        </w:rPr>
        <w:t xml:space="preserve">       private Tracer tracer;</w:t>
      </w:r>
    </w:p>
    <w:p w14:paraId="53640B2C" w14:textId="77777777" w:rsidR="0000071B" w:rsidRPr="00795A70" w:rsidRDefault="0000071B" w:rsidP="0000071B">
      <w:pPr>
        <w:rPr>
          <w:rFonts w:ascii="Consolas" w:hAnsi="Consolas" w:cs="Consolas"/>
        </w:rPr>
      </w:pPr>
    </w:p>
    <w:p w14:paraId="400D667C" w14:textId="77777777" w:rsidR="0000071B" w:rsidRPr="00795A70" w:rsidRDefault="0000071B" w:rsidP="0000071B">
      <w:pPr>
        <w:rPr>
          <w:rFonts w:ascii="Consolas" w:hAnsi="Consolas" w:cs="Consolas"/>
        </w:rPr>
      </w:pPr>
      <w:r w:rsidRPr="00795A70">
        <w:rPr>
          <w:rFonts w:ascii="Consolas" w:hAnsi="Consolas" w:cs="Consolas"/>
        </w:rPr>
        <w:t xml:space="preserve">       public void myMethod() {</w:t>
      </w:r>
    </w:p>
    <w:p w14:paraId="5D21722B" w14:textId="77777777" w:rsidR="0000071B" w:rsidRPr="00760CC5" w:rsidRDefault="0000071B" w:rsidP="0000071B">
      <w:pPr>
        <w:rPr>
          <w:rFonts w:ascii="Consolas" w:hAnsi="Consolas" w:cs="Consolas"/>
          <w:color w:val="2F5496" w:themeColor="accent5" w:themeShade="BF"/>
        </w:rPr>
      </w:pPr>
      <w:r w:rsidRPr="00760CC5">
        <w:rPr>
          <w:rFonts w:ascii="Consolas" w:hAnsi="Consolas" w:cs="Consolas"/>
          <w:color w:val="2F5496" w:themeColor="accent5" w:themeShade="BF"/>
        </w:rPr>
        <w:t xml:space="preserve">           Span newSpan = tracer.nextSpan().name("my-span").start();</w:t>
      </w:r>
    </w:p>
    <w:p w14:paraId="6725D4A1" w14:textId="77777777" w:rsidR="0000071B" w:rsidRPr="00795A70" w:rsidRDefault="0000071B" w:rsidP="0000071B">
      <w:pPr>
        <w:rPr>
          <w:rFonts w:ascii="Consolas" w:hAnsi="Consolas" w:cs="Consolas"/>
        </w:rPr>
      </w:pPr>
      <w:r w:rsidRPr="00795A70">
        <w:rPr>
          <w:rFonts w:ascii="Consolas" w:hAnsi="Consolas" w:cs="Consolas"/>
        </w:rPr>
        <w:t xml:space="preserve">           try (Tracer.SpanInScope ws = tracer.withSpanInScope(newSpan)) {</w:t>
      </w:r>
    </w:p>
    <w:p w14:paraId="315B0BBE" w14:textId="77777777" w:rsidR="0000071B" w:rsidRPr="00795A70" w:rsidRDefault="0000071B" w:rsidP="0000071B">
      <w:pPr>
        <w:rPr>
          <w:rFonts w:ascii="Consolas" w:hAnsi="Consolas" w:cs="Consolas"/>
        </w:rPr>
      </w:pPr>
      <w:r w:rsidRPr="00795A70">
        <w:rPr>
          <w:rFonts w:ascii="Consolas" w:hAnsi="Consolas" w:cs="Consolas"/>
        </w:rPr>
        <w:t xml:space="preserve">               // Your logic here</w:t>
      </w:r>
    </w:p>
    <w:p w14:paraId="0CDE370B" w14:textId="77777777" w:rsidR="0000071B" w:rsidRPr="00795A70" w:rsidRDefault="0000071B" w:rsidP="0000071B">
      <w:pPr>
        <w:rPr>
          <w:rFonts w:ascii="Consolas" w:hAnsi="Consolas" w:cs="Consolas"/>
        </w:rPr>
      </w:pPr>
      <w:r w:rsidRPr="00795A70">
        <w:rPr>
          <w:rFonts w:ascii="Consolas" w:hAnsi="Consolas" w:cs="Consolas"/>
        </w:rPr>
        <w:t xml:space="preserve">           } finally {</w:t>
      </w:r>
    </w:p>
    <w:p w14:paraId="43F24B41" w14:textId="77777777" w:rsidR="0000071B" w:rsidRPr="00795A70" w:rsidRDefault="0000071B" w:rsidP="0000071B">
      <w:pPr>
        <w:rPr>
          <w:rFonts w:ascii="Consolas" w:hAnsi="Consolas" w:cs="Consolas"/>
        </w:rPr>
      </w:pPr>
      <w:r w:rsidRPr="00795A70">
        <w:rPr>
          <w:rFonts w:ascii="Consolas" w:hAnsi="Consolas" w:cs="Consolas"/>
        </w:rPr>
        <w:t xml:space="preserve">               newSpan.finish();</w:t>
      </w:r>
    </w:p>
    <w:p w14:paraId="413DE789" w14:textId="77777777" w:rsidR="0000071B" w:rsidRPr="00795A70" w:rsidRDefault="0000071B" w:rsidP="0000071B">
      <w:pPr>
        <w:rPr>
          <w:rFonts w:ascii="Consolas" w:hAnsi="Consolas" w:cs="Consolas"/>
        </w:rPr>
      </w:pPr>
      <w:r w:rsidRPr="00795A70">
        <w:rPr>
          <w:rFonts w:ascii="Consolas" w:hAnsi="Consolas" w:cs="Consolas"/>
        </w:rPr>
        <w:t xml:space="preserve">           }</w:t>
      </w:r>
    </w:p>
    <w:p w14:paraId="7EE85453" w14:textId="77777777" w:rsidR="0000071B" w:rsidRPr="00795A70" w:rsidRDefault="0000071B" w:rsidP="0000071B">
      <w:pPr>
        <w:rPr>
          <w:rFonts w:ascii="Consolas" w:hAnsi="Consolas" w:cs="Consolas"/>
        </w:rPr>
      </w:pPr>
      <w:r w:rsidRPr="00795A70">
        <w:rPr>
          <w:rFonts w:ascii="Consolas" w:hAnsi="Consolas" w:cs="Consolas"/>
        </w:rPr>
        <w:t xml:space="preserve">       }</w:t>
      </w:r>
    </w:p>
    <w:p w14:paraId="31F7E106" w14:textId="77777777" w:rsidR="0000071B" w:rsidRPr="00795A70" w:rsidRDefault="0000071B" w:rsidP="0000071B">
      <w:pPr>
        <w:rPr>
          <w:rFonts w:ascii="Consolas" w:hAnsi="Consolas" w:cs="Consolas"/>
        </w:rPr>
      </w:pPr>
      <w:r w:rsidRPr="00795A70">
        <w:rPr>
          <w:rFonts w:ascii="Consolas" w:hAnsi="Consolas" w:cs="Consolas"/>
        </w:rPr>
        <w:t xml:space="preserve">   }</w:t>
      </w:r>
    </w:p>
    <w:p w14:paraId="0D807A2D" w14:textId="77777777" w:rsidR="0000071B" w:rsidRPr="0008255A" w:rsidRDefault="0000071B" w:rsidP="0000071B">
      <w:pPr>
        <w:rPr>
          <w:rFonts w:ascii="Consolas" w:hAnsi="Consolas" w:cs="Consolas"/>
        </w:rPr>
      </w:pPr>
    </w:p>
    <w:p w14:paraId="4E4E548E" w14:textId="77777777" w:rsidR="00E822CF" w:rsidRDefault="00E822CF" w:rsidP="00E822CF">
      <w:pPr>
        <w:pStyle w:val="Heading9"/>
      </w:pPr>
      <w:r w:rsidRPr="00E822CF">
        <w:t>Use Annotations</w:t>
      </w:r>
    </w:p>
    <w:p w14:paraId="14DBBF68" w14:textId="76B30EDE" w:rsidR="0000071B" w:rsidRDefault="00E822CF" w:rsidP="0000071B">
      <w:r w:rsidRPr="00E822CF">
        <w:t>Sleuth provides annotations like @Span and @NewSpan to automatically create and manage spans.</w:t>
      </w:r>
    </w:p>
    <w:p w14:paraId="5F5EC82D" w14:textId="77777777" w:rsidR="00E822CF" w:rsidRDefault="00E822CF" w:rsidP="0000071B"/>
    <w:p w14:paraId="409B3B41" w14:textId="77777777" w:rsidR="008C3D4B" w:rsidRPr="008C3D4B" w:rsidRDefault="008C3D4B" w:rsidP="008C3D4B">
      <w:pPr>
        <w:rPr>
          <w:rFonts w:ascii="Consolas" w:hAnsi="Consolas"/>
        </w:rPr>
      </w:pPr>
      <w:r w:rsidRPr="008C3D4B">
        <w:rPr>
          <w:rFonts w:ascii="Consolas" w:hAnsi="Consolas"/>
        </w:rPr>
        <w:t>@RestController</w:t>
      </w:r>
    </w:p>
    <w:p w14:paraId="1E3D0B06" w14:textId="77777777" w:rsidR="008C3D4B" w:rsidRPr="008C3D4B" w:rsidRDefault="008C3D4B" w:rsidP="008C3D4B">
      <w:pPr>
        <w:rPr>
          <w:rFonts w:ascii="Consolas" w:hAnsi="Consolas"/>
        </w:rPr>
      </w:pPr>
      <w:r w:rsidRPr="008C3D4B">
        <w:rPr>
          <w:rFonts w:ascii="Consolas" w:hAnsi="Consolas"/>
        </w:rPr>
        <w:t>public class MyController {</w:t>
      </w:r>
    </w:p>
    <w:p w14:paraId="26DCB9ED" w14:textId="77777777" w:rsidR="008C3D4B" w:rsidRPr="008C3D4B" w:rsidRDefault="008C3D4B" w:rsidP="008C3D4B">
      <w:pPr>
        <w:rPr>
          <w:rFonts w:ascii="Consolas" w:hAnsi="Consolas"/>
        </w:rPr>
      </w:pPr>
    </w:p>
    <w:p w14:paraId="7CD57D47" w14:textId="77777777" w:rsidR="008C3D4B" w:rsidRPr="008C3D4B" w:rsidRDefault="008C3D4B" w:rsidP="008C3D4B">
      <w:pPr>
        <w:rPr>
          <w:rFonts w:ascii="Consolas" w:hAnsi="Consolas"/>
        </w:rPr>
      </w:pPr>
      <w:r w:rsidRPr="008C3D4B">
        <w:rPr>
          <w:rFonts w:ascii="Consolas" w:hAnsi="Consolas"/>
        </w:rPr>
        <w:t xml:space="preserve">    @GetMapping("/hello")</w:t>
      </w:r>
    </w:p>
    <w:p w14:paraId="2534183D" w14:textId="77777777" w:rsidR="008C3D4B" w:rsidRPr="008C3D4B" w:rsidRDefault="008C3D4B" w:rsidP="008C3D4B">
      <w:pPr>
        <w:rPr>
          <w:rFonts w:ascii="Consolas" w:hAnsi="Consolas"/>
          <w:color w:val="2F5496" w:themeColor="accent5" w:themeShade="BF"/>
        </w:rPr>
      </w:pPr>
      <w:r w:rsidRPr="008C3D4B">
        <w:rPr>
          <w:rFonts w:ascii="Consolas" w:hAnsi="Consolas"/>
          <w:color w:val="2F5496" w:themeColor="accent5" w:themeShade="BF"/>
        </w:rPr>
        <w:t xml:space="preserve">    @Span(name = "helloEndpoint")</w:t>
      </w:r>
    </w:p>
    <w:p w14:paraId="5A9290FC" w14:textId="77777777" w:rsidR="008C3D4B" w:rsidRPr="008C3D4B" w:rsidRDefault="008C3D4B" w:rsidP="008C3D4B">
      <w:pPr>
        <w:rPr>
          <w:rFonts w:ascii="Consolas" w:hAnsi="Consolas"/>
        </w:rPr>
      </w:pPr>
      <w:r w:rsidRPr="008C3D4B">
        <w:rPr>
          <w:rFonts w:ascii="Consolas" w:hAnsi="Consolas"/>
        </w:rPr>
        <w:t xml:space="preserve">    public String hello() {</w:t>
      </w:r>
    </w:p>
    <w:p w14:paraId="43D0EF8F" w14:textId="77777777" w:rsidR="008C3D4B" w:rsidRPr="008C3D4B" w:rsidRDefault="008C3D4B" w:rsidP="008C3D4B">
      <w:pPr>
        <w:rPr>
          <w:rFonts w:ascii="Consolas" w:hAnsi="Consolas"/>
        </w:rPr>
      </w:pPr>
      <w:r w:rsidRPr="008C3D4B">
        <w:rPr>
          <w:rFonts w:ascii="Consolas" w:hAnsi="Consolas"/>
        </w:rPr>
        <w:t xml:space="preserve">        return "Hello, World!";</w:t>
      </w:r>
    </w:p>
    <w:p w14:paraId="41831CE3" w14:textId="77777777" w:rsidR="008C3D4B" w:rsidRPr="008C3D4B" w:rsidRDefault="008C3D4B" w:rsidP="008C3D4B">
      <w:pPr>
        <w:rPr>
          <w:rFonts w:ascii="Consolas" w:hAnsi="Consolas"/>
        </w:rPr>
      </w:pPr>
      <w:r w:rsidRPr="008C3D4B">
        <w:rPr>
          <w:rFonts w:ascii="Consolas" w:hAnsi="Consolas"/>
        </w:rPr>
        <w:t xml:space="preserve">    }</w:t>
      </w:r>
    </w:p>
    <w:p w14:paraId="54BA5B60" w14:textId="5DF8056F" w:rsidR="00E822CF" w:rsidRDefault="008C3D4B" w:rsidP="008C3D4B">
      <w:pPr>
        <w:rPr>
          <w:rFonts w:ascii="Consolas" w:hAnsi="Consolas"/>
        </w:rPr>
      </w:pPr>
      <w:r w:rsidRPr="008C3D4B">
        <w:rPr>
          <w:rFonts w:ascii="Consolas" w:hAnsi="Consolas"/>
        </w:rPr>
        <w:t>}</w:t>
      </w:r>
    </w:p>
    <w:p w14:paraId="3606143A" w14:textId="77777777" w:rsidR="00760CC5" w:rsidRDefault="00760CC5" w:rsidP="00760CC5">
      <w:pPr>
        <w:pStyle w:val="Heading9"/>
      </w:pPr>
      <w:r w:rsidRPr="00760CC5">
        <w:t>Log Spans</w:t>
      </w:r>
    </w:p>
    <w:p w14:paraId="73815738" w14:textId="35310E80" w:rsidR="008C3D4B" w:rsidRDefault="00760CC5" w:rsidP="00760CC5">
      <w:r w:rsidRPr="00760CC5">
        <w:t>Use the Span object to log information about the current span.</w:t>
      </w:r>
    </w:p>
    <w:p w14:paraId="07279D56" w14:textId="77777777" w:rsidR="00760CC5" w:rsidRPr="00760CC5" w:rsidRDefault="00760CC5" w:rsidP="00760CC5"/>
    <w:p w14:paraId="5CBB44C3" w14:textId="77777777" w:rsidR="00760CC5" w:rsidRPr="00760CC5" w:rsidRDefault="00760CC5" w:rsidP="00760CC5">
      <w:pPr>
        <w:rPr>
          <w:rFonts w:ascii="Consolas" w:hAnsi="Consolas"/>
        </w:rPr>
      </w:pPr>
      <w:r w:rsidRPr="00760CC5">
        <w:rPr>
          <w:rFonts w:ascii="Consolas" w:hAnsi="Consolas"/>
        </w:rPr>
        <w:t>@RestController</w:t>
      </w:r>
    </w:p>
    <w:p w14:paraId="1749D8AA" w14:textId="77777777" w:rsidR="00760CC5" w:rsidRPr="00760CC5" w:rsidRDefault="00760CC5" w:rsidP="00760CC5">
      <w:pPr>
        <w:rPr>
          <w:rFonts w:ascii="Consolas" w:hAnsi="Consolas"/>
        </w:rPr>
      </w:pPr>
      <w:r w:rsidRPr="00760CC5">
        <w:rPr>
          <w:rFonts w:ascii="Consolas" w:hAnsi="Consolas"/>
        </w:rPr>
        <w:t>public class MyController {</w:t>
      </w:r>
    </w:p>
    <w:p w14:paraId="0709B3D9" w14:textId="77777777" w:rsidR="00760CC5" w:rsidRPr="00760CC5" w:rsidRDefault="00760CC5" w:rsidP="00760CC5">
      <w:pPr>
        <w:rPr>
          <w:rFonts w:ascii="Consolas" w:hAnsi="Consolas"/>
        </w:rPr>
      </w:pPr>
    </w:p>
    <w:p w14:paraId="1A454741" w14:textId="77777777" w:rsidR="00760CC5" w:rsidRPr="00760CC5" w:rsidRDefault="00760CC5" w:rsidP="00760CC5">
      <w:pPr>
        <w:rPr>
          <w:rFonts w:ascii="Consolas" w:hAnsi="Consolas"/>
        </w:rPr>
      </w:pPr>
      <w:r w:rsidRPr="00760CC5">
        <w:rPr>
          <w:rFonts w:ascii="Consolas" w:hAnsi="Consolas"/>
        </w:rPr>
        <w:t xml:space="preserve">    @Autowired</w:t>
      </w:r>
    </w:p>
    <w:p w14:paraId="6ECB3DA9" w14:textId="77777777" w:rsidR="00760CC5" w:rsidRPr="00760CC5" w:rsidRDefault="00760CC5" w:rsidP="00760CC5">
      <w:pPr>
        <w:rPr>
          <w:rFonts w:ascii="Consolas" w:hAnsi="Consolas"/>
        </w:rPr>
      </w:pPr>
      <w:r w:rsidRPr="00760CC5">
        <w:rPr>
          <w:rFonts w:ascii="Consolas" w:hAnsi="Consolas"/>
        </w:rPr>
        <w:t xml:space="preserve">    private SpanTracer spanTracer;</w:t>
      </w:r>
    </w:p>
    <w:p w14:paraId="06096D51" w14:textId="77777777" w:rsidR="00760CC5" w:rsidRPr="00760CC5" w:rsidRDefault="00760CC5" w:rsidP="00760CC5">
      <w:pPr>
        <w:rPr>
          <w:rFonts w:ascii="Consolas" w:hAnsi="Consolas"/>
        </w:rPr>
      </w:pPr>
    </w:p>
    <w:p w14:paraId="32B365B6" w14:textId="77777777" w:rsidR="00760CC5" w:rsidRPr="00760CC5" w:rsidRDefault="00760CC5" w:rsidP="00760CC5">
      <w:pPr>
        <w:rPr>
          <w:rFonts w:ascii="Consolas" w:hAnsi="Consolas"/>
        </w:rPr>
      </w:pPr>
      <w:r w:rsidRPr="00760CC5">
        <w:rPr>
          <w:rFonts w:ascii="Consolas" w:hAnsi="Consolas"/>
        </w:rPr>
        <w:t xml:space="preserve">    @GetMapping("/hello")</w:t>
      </w:r>
    </w:p>
    <w:p w14:paraId="2751D42E" w14:textId="77777777" w:rsidR="00760CC5" w:rsidRPr="00760CC5" w:rsidRDefault="00760CC5" w:rsidP="00760CC5">
      <w:pPr>
        <w:rPr>
          <w:rFonts w:ascii="Consolas" w:hAnsi="Consolas"/>
        </w:rPr>
      </w:pPr>
      <w:r w:rsidRPr="00760CC5">
        <w:rPr>
          <w:rFonts w:ascii="Consolas" w:hAnsi="Consolas"/>
        </w:rPr>
        <w:t xml:space="preserve">    public String hello() {</w:t>
      </w:r>
    </w:p>
    <w:p w14:paraId="0945B31E" w14:textId="77777777" w:rsidR="00760CC5" w:rsidRPr="00760CC5" w:rsidRDefault="00760CC5" w:rsidP="00760CC5">
      <w:pPr>
        <w:rPr>
          <w:rFonts w:ascii="Consolas" w:hAnsi="Consolas"/>
          <w:color w:val="2F5496" w:themeColor="accent5" w:themeShade="BF"/>
        </w:rPr>
      </w:pPr>
      <w:r w:rsidRPr="00760CC5">
        <w:rPr>
          <w:rFonts w:ascii="Consolas" w:hAnsi="Consolas"/>
          <w:color w:val="2F5496" w:themeColor="accent5" w:themeShade="BF"/>
        </w:rPr>
        <w:t xml:space="preserve">        Span span = spanTracer.currentSpan();</w:t>
      </w:r>
    </w:p>
    <w:p w14:paraId="51F54789" w14:textId="77777777" w:rsidR="00760CC5" w:rsidRPr="00760CC5" w:rsidRDefault="00760CC5" w:rsidP="00760CC5">
      <w:pPr>
        <w:rPr>
          <w:rFonts w:ascii="Consolas" w:hAnsi="Consolas"/>
        </w:rPr>
      </w:pPr>
      <w:r w:rsidRPr="00760CC5">
        <w:rPr>
          <w:rFonts w:ascii="Consolas" w:hAnsi="Consolas"/>
        </w:rPr>
        <w:t xml:space="preserve">        span.logEvent("message", "Hello, World!");</w:t>
      </w:r>
    </w:p>
    <w:p w14:paraId="49C6311B" w14:textId="77777777" w:rsidR="00760CC5" w:rsidRPr="00760CC5" w:rsidRDefault="00760CC5" w:rsidP="00760CC5">
      <w:pPr>
        <w:rPr>
          <w:rFonts w:ascii="Consolas" w:hAnsi="Consolas"/>
        </w:rPr>
      </w:pPr>
      <w:r w:rsidRPr="00760CC5">
        <w:rPr>
          <w:rFonts w:ascii="Consolas" w:hAnsi="Consolas"/>
        </w:rPr>
        <w:t xml:space="preserve">        return "Hello, World!";</w:t>
      </w:r>
    </w:p>
    <w:p w14:paraId="5356A695" w14:textId="77777777" w:rsidR="00760CC5" w:rsidRPr="00760CC5" w:rsidRDefault="00760CC5" w:rsidP="00760CC5">
      <w:pPr>
        <w:rPr>
          <w:rFonts w:ascii="Consolas" w:hAnsi="Consolas"/>
        </w:rPr>
      </w:pPr>
      <w:r w:rsidRPr="00760CC5">
        <w:rPr>
          <w:rFonts w:ascii="Consolas" w:hAnsi="Consolas"/>
        </w:rPr>
        <w:t xml:space="preserve">    }</w:t>
      </w:r>
    </w:p>
    <w:p w14:paraId="300FD152" w14:textId="3E4190CC" w:rsidR="008C3D4B" w:rsidRDefault="00760CC5" w:rsidP="00760CC5">
      <w:pPr>
        <w:rPr>
          <w:rFonts w:ascii="Consolas" w:hAnsi="Consolas"/>
        </w:rPr>
      </w:pPr>
      <w:r w:rsidRPr="00760CC5">
        <w:rPr>
          <w:rFonts w:ascii="Consolas" w:hAnsi="Consolas"/>
        </w:rPr>
        <w:t>}</w:t>
      </w:r>
    </w:p>
    <w:p w14:paraId="270EFAC5" w14:textId="7203A888" w:rsidR="002527A5" w:rsidRPr="002527A5" w:rsidRDefault="002527A5" w:rsidP="002527A5">
      <w:pPr>
        <w:pStyle w:val="Heading8"/>
      </w:pPr>
      <w:r w:rsidRPr="002527A5">
        <w:t>View Traces</w:t>
      </w:r>
    </w:p>
    <w:p w14:paraId="6CDF2618" w14:textId="77777777" w:rsidR="002527A5" w:rsidRDefault="002527A5" w:rsidP="002527A5">
      <w:r w:rsidRPr="002527A5">
        <w:t xml:space="preserve">Once you've enabled Sleuth, you </w:t>
      </w:r>
      <w:r w:rsidRPr="002527A5">
        <w:rPr>
          <w:color w:val="538135" w:themeColor="accent6" w:themeShade="BF"/>
        </w:rPr>
        <w:t xml:space="preserve">can view the generated traces </w:t>
      </w:r>
      <w:r w:rsidRPr="002527A5">
        <w:t xml:space="preserve">in a distributed tracing system like Zipkin or Jaeger. </w:t>
      </w:r>
    </w:p>
    <w:p w14:paraId="00FBCDB6" w14:textId="1D8405CC" w:rsidR="00760CC5" w:rsidRDefault="002527A5" w:rsidP="002527A5">
      <w:r w:rsidRPr="002527A5">
        <w:t>You'll need to configure your application to send traces to your chosen system.</w:t>
      </w:r>
    </w:p>
    <w:p w14:paraId="7783A616" w14:textId="77777777" w:rsidR="002527A5" w:rsidRPr="002527A5" w:rsidRDefault="002527A5" w:rsidP="002527A5"/>
    <w:p w14:paraId="5B0F1763" w14:textId="77777777" w:rsidR="002527A5" w:rsidRPr="00760CC5" w:rsidRDefault="002527A5" w:rsidP="002527A5">
      <w:pPr>
        <w:rPr>
          <w:rFonts w:ascii="Consolas" w:hAnsi="Consolas"/>
        </w:rPr>
      </w:pPr>
    </w:p>
    <w:p w14:paraId="4D4AAEF4" w14:textId="77777777" w:rsidR="0000071B" w:rsidRDefault="0000071B" w:rsidP="0000071B">
      <w:pPr>
        <w:pStyle w:val="Heading8"/>
      </w:pPr>
      <w:r>
        <w:t>Log Trace Information</w:t>
      </w:r>
    </w:p>
    <w:p w14:paraId="4526ACFE" w14:textId="77777777" w:rsidR="0000071B" w:rsidRDefault="0000071B" w:rsidP="0000071B">
      <w:r>
        <w:t xml:space="preserve">Ensure your logging framework is configured to include trace information. </w:t>
      </w:r>
    </w:p>
    <w:p w14:paraId="77C76AC1" w14:textId="77777777" w:rsidR="0000071B" w:rsidRDefault="0000071B" w:rsidP="0000071B">
      <w:r>
        <w:t>If you’re using Logback, you can configure your `logback-spring.xml` like this:</w:t>
      </w:r>
    </w:p>
    <w:p w14:paraId="38577031" w14:textId="77777777" w:rsidR="0000071B" w:rsidRDefault="0000071B" w:rsidP="0000071B"/>
    <w:p w14:paraId="0D77C7DE" w14:textId="77777777" w:rsidR="0000071B" w:rsidRDefault="0000071B" w:rsidP="0000071B">
      <w:r>
        <w:t xml:space="preserve">   &lt;configuration&gt;</w:t>
      </w:r>
    </w:p>
    <w:p w14:paraId="473B4EBD" w14:textId="77777777" w:rsidR="0000071B" w:rsidRDefault="0000071B" w:rsidP="0000071B">
      <w:r>
        <w:t xml:space="preserve">       &lt;appender name="STDOUT" class="ch.qos.logback.core.ConsoleAppender"&gt;</w:t>
      </w:r>
    </w:p>
    <w:p w14:paraId="49488040" w14:textId="77777777" w:rsidR="0000071B" w:rsidRDefault="0000071B" w:rsidP="0000071B">
      <w:r>
        <w:t xml:space="preserve">           &lt;encoder&gt;</w:t>
      </w:r>
    </w:p>
    <w:p w14:paraId="7D6CFE0C" w14:textId="77777777" w:rsidR="0000071B" w:rsidRDefault="0000071B" w:rsidP="0000071B">
      <w:r>
        <w:t xml:space="preserve">               &lt;pattern&gt;%d{yyyy-MM-dd HH:mm:ss} [%thread] %-5level %logger{36} - %msg %X{X-B3-TraceId} %X{X-B3-SpanId}%n&lt;/pattern&gt;</w:t>
      </w:r>
    </w:p>
    <w:p w14:paraId="595B1AA7" w14:textId="77777777" w:rsidR="0000071B" w:rsidRDefault="0000071B" w:rsidP="0000071B">
      <w:r>
        <w:t xml:space="preserve">           &lt;/encoder&gt;</w:t>
      </w:r>
    </w:p>
    <w:p w14:paraId="171A6218" w14:textId="77777777" w:rsidR="0000071B" w:rsidRDefault="0000071B" w:rsidP="0000071B">
      <w:r>
        <w:t xml:space="preserve">       &lt;/appender&gt;</w:t>
      </w:r>
    </w:p>
    <w:p w14:paraId="6A31FBFF" w14:textId="77777777" w:rsidR="0000071B" w:rsidRDefault="0000071B" w:rsidP="0000071B">
      <w:r>
        <w:t xml:space="preserve">       &lt;root level="INFO"&gt;</w:t>
      </w:r>
    </w:p>
    <w:p w14:paraId="1A9D5834" w14:textId="77777777" w:rsidR="0000071B" w:rsidRDefault="0000071B" w:rsidP="0000071B">
      <w:r>
        <w:t xml:space="preserve">           &lt;appender-ref ref="STDOUT" /&gt;</w:t>
      </w:r>
    </w:p>
    <w:p w14:paraId="214D9251" w14:textId="77777777" w:rsidR="0000071B" w:rsidRDefault="0000071B" w:rsidP="0000071B">
      <w:r>
        <w:t xml:space="preserve">       &lt;/root&gt;</w:t>
      </w:r>
    </w:p>
    <w:p w14:paraId="37F2F595" w14:textId="77777777" w:rsidR="0000071B" w:rsidRDefault="0000071B" w:rsidP="0000071B">
      <w:r>
        <w:t xml:space="preserve">   &lt;/configuration&gt;</w:t>
      </w:r>
    </w:p>
    <w:p w14:paraId="7EC42BE4" w14:textId="77777777" w:rsidR="0000071B" w:rsidRDefault="0000071B" w:rsidP="0000071B">
      <w:pPr>
        <w:pStyle w:val="Heading4"/>
      </w:pPr>
      <w:r>
        <w:t>[spring-cloud-sleuth-core]</w:t>
      </w:r>
    </w:p>
    <w:p w14:paraId="46D4D711" w14:textId="77777777" w:rsidR="0000071B" w:rsidRDefault="0000071B" w:rsidP="0000071B"/>
    <w:p w14:paraId="6E4B9026" w14:textId="77777777" w:rsidR="0000071B" w:rsidRDefault="0000071B" w:rsidP="0000071B">
      <w:r>
        <w:t>package org.springframework.cloud.sleuth.annotation;</w:t>
      </w:r>
    </w:p>
    <w:p w14:paraId="63E5EE00" w14:textId="77777777" w:rsidR="0000071B" w:rsidRDefault="0000071B" w:rsidP="0000071B">
      <w:r>
        <w:t>@Retention(RetentionPolicy.RUNTIME)</w:t>
      </w:r>
    </w:p>
    <w:p w14:paraId="06E85AEF" w14:textId="77777777" w:rsidR="0000071B" w:rsidRDefault="0000071B" w:rsidP="0000071B">
      <w:r>
        <w:t>@Inherited</w:t>
      </w:r>
    </w:p>
    <w:p w14:paraId="1AF529A4" w14:textId="77777777" w:rsidR="0000071B" w:rsidRDefault="0000071B" w:rsidP="0000071B">
      <w:r>
        <w:t>@Target({ElementType.METHOD})</w:t>
      </w:r>
    </w:p>
    <w:p w14:paraId="4A4B2F80" w14:textId="77777777" w:rsidR="0000071B" w:rsidRDefault="0000071B" w:rsidP="0000071B">
      <w:r>
        <w:t xml:space="preserve">public @interface </w:t>
      </w:r>
      <w:r w:rsidRPr="00E25935">
        <w:rPr>
          <w:b/>
          <w:bCs/>
        </w:rPr>
        <w:t>ContinueSpan</w:t>
      </w:r>
    </w:p>
    <w:p w14:paraId="416A20CF" w14:textId="77777777" w:rsidR="0000071B" w:rsidRDefault="0000071B" w:rsidP="0000071B">
      <w:pPr>
        <w:ind w:left="432"/>
      </w:pPr>
      <w:r>
        <w:t xml:space="preserve">Mark a method or a class </w:t>
      </w:r>
      <w:r w:rsidRPr="00E50663">
        <w:rPr>
          <w:color w:val="538135" w:themeColor="accent6" w:themeShade="BF"/>
        </w:rPr>
        <w:t>to continue the current tracing span automatically</w:t>
      </w:r>
      <w:r>
        <w:t xml:space="preserve">. </w:t>
      </w:r>
    </w:p>
    <w:p w14:paraId="1F7980D7" w14:textId="77777777" w:rsidR="0000071B" w:rsidRDefault="0000071B" w:rsidP="0000071B">
      <w:pPr>
        <w:ind w:left="432"/>
      </w:pPr>
      <w:r>
        <w:t xml:space="preserve">This is especially useful in scenarios where you want </w:t>
      </w:r>
      <w:r w:rsidRPr="00E50663">
        <w:rPr>
          <w:color w:val="538135" w:themeColor="accent6" w:themeShade="BF"/>
        </w:rPr>
        <w:t xml:space="preserve">to propagate the tracing context </w:t>
      </w:r>
      <w:r>
        <w:t>without manually managing spans in your code.</w:t>
      </w:r>
    </w:p>
    <w:p w14:paraId="13507134" w14:textId="77777777" w:rsidR="0000071B" w:rsidRDefault="0000071B" w:rsidP="0000071B">
      <w:pPr>
        <w:ind w:left="432"/>
      </w:pPr>
      <w:r>
        <w:t>Asynchronous Context</w:t>
      </w:r>
    </w:p>
    <w:p w14:paraId="10139B1B" w14:textId="77777777" w:rsidR="0000071B" w:rsidRDefault="0000071B" w:rsidP="0000071B">
      <w:pPr>
        <w:ind w:left="864"/>
      </w:pPr>
      <w:r>
        <w:t xml:space="preserve">When using this annotation in an asynchronous context, the span </w:t>
      </w:r>
      <w:r w:rsidRPr="00B94812">
        <w:rPr>
          <w:color w:val="538135" w:themeColor="accent6" w:themeShade="BF"/>
        </w:rPr>
        <w:t>will automatically propagate across threads</w:t>
      </w:r>
      <w:r>
        <w:t>.</w:t>
      </w:r>
    </w:p>
    <w:p w14:paraId="5B320BA9" w14:textId="77777777" w:rsidR="0000071B" w:rsidRDefault="0000071B" w:rsidP="0000071B">
      <w:pPr>
        <w:ind w:left="432"/>
      </w:pPr>
    </w:p>
    <w:p w14:paraId="29F63CB8" w14:textId="77777777" w:rsidR="0000071B" w:rsidRDefault="0000071B" w:rsidP="0000071B"/>
    <w:p w14:paraId="66842F04" w14:textId="77777777" w:rsidR="0000071B" w:rsidRPr="00D609ED" w:rsidRDefault="0000071B" w:rsidP="0000071B">
      <w:r w:rsidRPr="00D609ED">
        <w:t xml:space="preserve">String </w:t>
      </w:r>
      <w:r w:rsidRPr="00D609ED">
        <w:rPr>
          <w:color w:val="00B0F0"/>
        </w:rPr>
        <w:t>log</w:t>
      </w:r>
      <w:r w:rsidRPr="00D609ED">
        <w:t>() default "";</w:t>
      </w:r>
    </w:p>
    <w:p w14:paraId="780C93ED" w14:textId="77777777" w:rsidR="0000071B" w:rsidRDefault="0000071B" w:rsidP="0000071B"/>
    <w:p w14:paraId="1593E562" w14:textId="77777777" w:rsidR="0000071B" w:rsidRDefault="0000071B" w:rsidP="0000071B">
      <w:pPr>
        <w:pStyle w:val="Heading9"/>
      </w:pPr>
      <w:r>
        <w:t>Usage</w:t>
      </w:r>
    </w:p>
    <w:p w14:paraId="65D3A4DC" w14:textId="77777777" w:rsidR="0000071B" w:rsidRPr="00B90BFE" w:rsidRDefault="0000071B" w:rsidP="0000071B">
      <w:pPr>
        <w:rPr>
          <w:rFonts w:ascii="Consolas" w:hAnsi="Consolas" w:cs="Consolas"/>
        </w:rPr>
      </w:pPr>
      <w:r w:rsidRPr="00B90BFE">
        <w:rPr>
          <w:rFonts w:ascii="Consolas" w:hAnsi="Consolas" w:cs="Consolas"/>
        </w:rPr>
        <w:t xml:space="preserve">   import org.springframework.cloud.sleuth.annotation.ContinueSpan;</w:t>
      </w:r>
    </w:p>
    <w:p w14:paraId="036877F9" w14:textId="77777777" w:rsidR="0000071B" w:rsidRPr="00B90BFE" w:rsidRDefault="0000071B" w:rsidP="0000071B">
      <w:pPr>
        <w:rPr>
          <w:rFonts w:ascii="Consolas" w:hAnsi="Consolas" w:cs="Consolas"/>
        </w:rPr>
      </w:pPr>
      <w:r w:rsidRPr="00B90BFE">
        <w:rPr>
          <w:rFonts w:ascii="Consolas" w:hAnsi="Consolas" w:cs="Consolas"/>
        </w:rPr>
        <w:t xml:space="preserve">   import org.springframework.stereotype.Service;</w:t>
      </w:r>
    </w:p>
    <w:p w14:paraId="59CF3C16" w14:textId="77777777" w:rsidR="0000071B" w:rsidRPr="00B90BFE" w:rsidRDefault="0000071B" w:rsidP="0000071B">
      <w:pPr>
        <w:rPr>
          <w:rFonts w:ascii="Consolas" w:hAnsi="Consolas" w:cs="Consolas"/>
        </w:rPr>
      </w:pPr>
    </w:p>
    <w:p w14:paraId="7E40ED68" w14:textId="77777777" w:rsidR="0000071B" w:rsidRPr="00B90BFE" w:rsidRDefault="0000071B" w:rsidP="0000071B">
      <w:pPr>
        <w:rPr>
          <w:rFonts w:ascii="Consolas" w:hAnsi="Consolas" w:cs="Consolas"/>
        </w:rPr>
      </w:pPr>
      <w:r w:rsidRPr="00B90BFE">
        <w:rPr>
          <w:rFonts w:ascii="Consolas" w:hAnsi="Consolas" w:cs="Consolas"/>
        </w:rPr>
        <w:t xml:space="preserve">   @Service</w:t>
      </w:r>
    </w:p>
    <w:p w14:paraId="1BE0B1AF" w14:textId="77777777" w:rsidR="0000071B" w:rsidRPr="00B90BFE" w:rsidRDefault="0000071B" w:rsidP="0000071B">
      <w:pPr>
        <w:rPr>
          <w:rFonts w:ascii="Consolas" w:hAnsi="Consolas" w:cs="Consolas"/>
        </w:rPr>
      </w:pPr>
      <w:r w:rsidRPr="00B90BFE">
        <w:rPr>
          <w:rFonts w:ascii="Consolas" w:hAnsi="Consolas" w:cs="Consolas"/>
        </w:rPr>
        <w:t xml:space="preserve">   public class MyService {</w:t>
      </w:r>
    </w:p>
    <w:p w14:paraId="160D46A4" w14:textId="77777777" w:rsidR="0000071B" w:rsidRPr="00B90BFE" w:rsidRDefault="0000071B" w:rsidP="0000071B">
      <w:pPr>
        <w:rPr>
          <w:rFonts w:ascii="Consolas" w:hAnsi="Consolas" w:cs="Consolas"/>
        </w:rPr>
      </w:pPr>
    </w:p>
    <w:p w14:paraId="165BC0AC" w14:textId="77777777" w:rsidR="0000071B" w:rsidRPr="00B90BFE" w:rsidRDefault="0000071B" w:rsidP="0000071B">
      <w:pPr>
        <w:rPr>
          <w:rFonts w:ascii="Consolas" w:hAnsi="Consolas" w:cs="Consolas"/>
        </w:rPr>
      </w:pPr>
      <w:r w:rsidRPr="00B90BFE">
        <w:rPr>
          <w:rFonts w:ascii="Consolas" w:hAnsi="Consolas" w:cs="Consolas"/>
        </w:rPr>
        <w:t xml:space="preserve">       @ContinueSpan</w:t>
      </w:r>
    </w:p>
    <w:p w14:paraId="58FB37B6" w14:textId="77777777" w:rsidR="0000071B" w:rsidRPr="00B90BFE" w:rsidRDefault="0000071B" w:rsidP="0000071B">
      <w:pPr>
        <w:rPr>
          <w:rFonts w:ascii="Consolas" w:hAnsi="Consolas" w:cs="Consolas"/>
        </w:rPr>
      </w:pPr>
      <w:r w:rsidRPr="00B90BFE">
        <w:rPr>
          <w:rFonts w:ascii="Consolas" w:hAnsi="Consolas" w:cs="Consolas"/>
        </w:rPr>
        <w:t xml:space="preserve">       public void myMethod() {</w:t>
      </w:r>
    </w:p>
    <w:p w14:paraId="389527EB" w14:textId="77777777" w:rsidR="0000071B" w:rsidRPr="00B90BFE" w:rsidRDefault="0000071B" w:rsidP="0000071B">
      <w:pPr>
        <w:rPr>
          <w:rFonts w:ascii="Consolas" w:hAnsi="Consolas" w:cs="Consolas"/>
        </w:rPr>
      </w:pPr>
      <w:r w:rsidRPr="00B90BFE">
        <w:rPr>
          <w:rFonts w:ascii="Consolas" w:hAnsi="Consolas" w:cs="Consolas"/>
        </w:rPr>
        <w:t xml:space="preserve">           // This method continues the current span</w:t>
      </w:r>
    </w:p>
    <w:p w14:paraId="4D29444D" w14:textId="77777777" w:rsidR="0000071B" w:rsidRPr="00B90BFE" w:rsidRDefault="0000071B" w:rsidP="0000071B">
      <w:pPr>
        <w:rPr>
          <w:rFonts w:ascii="Consolas" w:hAnsi="Consolas" w:cs="Consolas"/>
        </w:rPr>
      </w:pPr>
      <w:r w:rsidRPr="00B90BFE">
        <w:rPr>
          <w:rFonts w:ascii="Consolas" w:hAnsi="Consolas" w:cs="Consolas"/>
        </w:rPr>
        <w:t xml:space="preserve">           // Your business logic here</w:t>
      </w:r>
    </w:p>
    <w:p w14:paraId="432E2752" w14:textId="77777777" w:rsidR="0000071B" w:rsidRPr="00B90BFE" w:rsidRDefault="0000071B" w:rsidP="0000071B">
      <w:pPr>
        <w:rPr>
          <w:rFonts w:ascii="Consolas" w:hAnsi="Consolas" w:cs="Consolas"/>
        </w:rPr>
      </w:pPr>
      <w:r w:rsidRPr="00B90BFE">
        <w:rPr>
          <w:rFonts w:ascii="Consolas" w:hAnsi="Consolas" w:cs="Consolas"/>
        </w:rPr>
        <w:t xml:space="preserve">       }</w:t>
      </w:r>
    </w:p>
    <w:p w14:paraId="5CA75D76" w14:textId="77777777" w:rsidR="0000071B" w:rsidRPr="00B90BFE" w:rsidRDefault="0000071B" w:rsidP="0000071B">
      <w:pPr>
        <w:rPr>
          <w:rFonts w:ascii="Consolas" w:hAnsi="Consolas" w:cs="Consolas"/>
        </w:rPr>
      </w:pPr>
      <w:r w:rsidRPr="00B90BFE">
        <w:rPr>
          <w:rFonts w:ascii="Consolas" w:hAnsi="Consolas" w:cs="Consolas"/>
        </w:rPr>
        <w:t xml:space="preserve">   }</w:t>
      </w:r>
    </w:p>
    <w:p w14:paraId="1BB96E8E" w14:textId="77777777" w:rsidR="0000071B" w:rsidRDefault="0000071B" w:rsidP="0000071B"/>
    <w:p w14:paraId="4175CE61" w14:textId="77777777" w:rsidR="009C6A95" w:rsidRPr="009C6A95" w:rsidRDefault="009C6A95" w:rsidP="009C6A95">
      <w:pPr>
        <w:pStyle w:val="Heading3"/>
        <w:rPr>
          <w:lang w:val="en-GB"/>
        </w:rPr>
      </w:pPr>
      <w:r w:rsidRPr="009C6A95">
        <w:rPr>
          <w:lang w:val="en-GB"/>
        </w:rPr>
        <w:t>micrometer</w:t>
      </w:r>
    </w:p>
    <w:p w14:paraId="0A6DCBCD" w14:textId="77777777" w:rsidR="0000071B" w:rsidRDefault="0000071B" w:rsidP="0000071B"/>
    <w:p w14:paraId="1EB3DE63" w14:textId="77777777" w:rsidR="00424047" w:rsidRDefault="00424047" w:rsidP="00424047">
      <w:pPr>
        <w:pStyle w:val="Heading8"/>
      </w:pPr>
      <w:r>
        <w:t>Add Dependencies</w:t>
      </w:r>
    </w:p>
    <w:p w14:paraId="41288C82" w14:textId="7498C724" w:rsidR="008F0E24" w:rsidRPr="008F0E24" w:rsidRDefault="008F0E24" w:rsidP="008F0E24">
      <w:pPr>
        <w:rPr>
          <w:lang w:val="en-GB"/>
        </w:rPr>
      </w:pPr>
      <w:r w:rsidRPr="008F0E24">
        <w:t>implementation 'io.projectreactor:reactor-core-micrometer'</w:t>
      </w:r>
    </w:p>
    <w:p w14:paraId="388FC3DA" w14:textId="316F1B5E" w:rsidR="008F0E24" w:rsidRDefault="008F0E24" w:rsidP="008F0E24">
      <w:pPr>
        <w:pStyle w:val="Heading8"/>
      </w:pPr>
      <w:r w:rsidRPr="008F0E24">
        <w:t>Use the @SpanName Annotation</w:t>
      </w:r>
    </w:p>
    <w:p w14:paraId="44801EB3" w14:textId="567F6ED4" w:rsidR="008F0E24" w:rsidRDefault="008F0E24" w:rsidP="008F0E24">
      <w:r w:rsidRPr="008F0E24">
        <w:t>Apply the @SpanName annotation to your controller methods or service methods to provide a custom span name:</w:t>
      </w:r>
    </w:p>
    <w:p w14:paraId="29AD2C26" w14:textId="77777777" w:rsidR="008F0E24" w:rsidRDefault="008F0E24" w:rsidP="008F0E24"/>
    <w:p w14:paraId="129F542D" w14:textId="77777777" w:rsidR="008F0E24" w:rsidRDefault="008F0E24" w:rsidP="008F0E24"/>
    <w:p w14:paraId="1F61035B" w14:textId="77777777" w:rsidR="008F0E24" w:rsidRDefault="008F0E24" w:rsidP="008F0E24"/>
    <w:p w14:paraId="21C108DF" w14:textId="77777777" w:rsidR="0000071B" w:rsidRPr="007D08B0" w:rsidRDefault="0000071B" w:rsidP="0000071B"/>
    <w:p w14:paraId="057E18D9" w14:textId="77777777" w:rsidR="0000071B" w:rsidRDefault="0000071B" w:rsidP="0000071B">
      <w:pPr>
        <w:pStyle w:val="Heading2"/>
        <w:contextualSpacing/>
      </w:pPr>
      <w:r>
        <w:rPr>
          <w:rFonts w:hint="eastAsia"/>
        </w:rPr>
        <w:t>P</w:t>
      </w:r>
      <w:r>
        <w:t>lugins</w:t>
      </w:r>
    </w:p>
    <w:p w14:paraId="518BFB65" w14:textId="5C15E358" w:rsidR="0000071B" w:rsidRDefault="0000071B" w:rsidP="0000071B">
      <w:pPr>
        <w:pStyle w:val="Heading3"/>
        <w:contextualSpacing/>
      </w:pPr>
      <w:bookmarkStart w:id="415" w:name="_Toc126363406"/>
      <w:r>
        <w:rPr>
          <w:rFonts w:hint="eastAsia"/>
        </w:rPr>
        <w:t>maven</w:t>
      </w:r>
      <w:r>
        <w:t>-source-plugin</w:t>
      </w:r>
    </w:p>
    <w:bookmarkEnd w:id="415"/>
    <w:p w14:paraId="0238453C" w14:textId="77777777" w:rsidR="0000071B" w:rsidRDefault="0000071B" w:rsidP="0000071B">
      <w:pPr>
        <w:contextualSpacing/>
        <w:rPr>
          <w:bCs/>
          <w:color w:val="000000"/>
        </w:rPr>
      </w:pPr>
      <w:r>
        <w:rPr>
          <w:rFonts w:hint="eastAsia"/>
          <w:bCs/>
          <w:color w:val="000000"/>
        </w:rPr>
        <w:t>在指定的生命周期执行后生成源码</w:t>
      </w:r>
      <w:r>
        <w:rPr>
          <w:rFonts w:hint="eastAsia"/>
          <w:bCs/>
          <w:color w:val="000000"/>
        </w:rPr>
        <w:t>jar</w:t>
      </w:r>
      <w:r>
        <w:rPr>
          <w:rFonts w:hint="eastAsia"/>
          <w:bCs/>
          <w:color w:val="000000"/>
        </w:rPr>
        <w:t>包</w:t>
      </w:r>
    </w:p>
    <w:p w14:paraId="43C4C5B8" w14:textId="77777777" w:rsidR="0000071B" w:rsidRDefault="0000071B" w:rsidP="0000071B">
      <w:pPr>
        <w:contextualSpacing/>
        <w:rPr>
          <w:bCs/>
          <w:color w:val="000000"/>
        </w:rPr>
      </w:pPr>
      <w:r>
        <w:rPr>
          <w:noProof/>
        </w:rPr>
        <w:drawing>
          <wp:inline distT="0" distB="0" distL="0" distR="0" wp14:anchorId="4C944889" wp14:editId="6FAF8C4E">
            <wp:extent cx="4495800" cy="1155379"/>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09139" cy="1158807"/>
                    </a:xfrm>
                    <a:prstGeom prst="rect">
                      <a:avLst/>
                    </a:prstGeom>
                  </pic:spPr>
                </pic:pic>
              </a:graphicData>
            </a:graphic>
          </wp:inline>
        </w:drawing>
      </w:r>
    </w:p>
    <w:p w14:paraId="6EE20327" w14:textId="77777777" w:rsidR="0000071B" w:rsidRDefault="0000071B" w:rsidP="0000071B">
      <w:pPr>
        <w:contextualSpacing/>
        <w:rPr>
          <w:b/>
          <w:bCs/>
          <w:color w:val="000000"/>
        </w:rPr>
      </w:pPr>
      <w:r>
        <w:rPr>
          <w:rFonts w:hint="eastAsia"/>
          <w:b/>
          <w:bCs/>
          <w:color w:val="000000"/>
        </w:rPr>
        <w:t>pow</w:t>
      </w:r>
      <w:r>
        <w:rPr>
          <w:b/>
          <w:bCs/>
          <w:color w:val="000000"/>
        </w:rPr>
        <w:t xml:space="preserve">.xml &gt;&gt;     </w:t>
      </w:r>
    </w:p>
    <w:p w14:paraId="6F9FE1CE" w14:textId="77777777" w:rsidR="0000071B" w:rsidRDefault="0000071B" w:rsidP="0000071B">
      <w:pPr>
        <w:contextualSpacing/>
        <w:rPr>
          <w:bCs/>
          <w:color w:val="000000"/>
        </w:rPr>
      </w:pPr>
      <w:r>
        <w:rPr>
          <w:bCs/>
          <w:color w:val="000000"/>
        </w:rPr>
        <w:t xml:space="preserve">            &lt;plugin&gt;</w:t>
      </w:r>
    </w:p>
    <w:p w14:paraId="63A698BD" w14:textId="77777777" w:rsidR="0000071B" w:rsidRDefault="0000071B" w:rsidP="0000071B">
      <w:pPr>
        <w:contextualSpacing/>
        <w:rPr>
          <w:bCs/>
          <w:color w:val="000000"/>
        </w:rPr>
      </w:pPr>
      <w:r>
        <w:rPr>
          <w:bCs/>
          <w:color w:val="000000"/>
        </w:rPr>
        <w:t xml:space="preserve">                &lt;groupId&gt;org.apache.maven.plugins&lt;/groupId&gt;</w:t>
      </w:r>
    </w:p>
    <w:p w14:paraId="093E8313" w14:textId="77777777" w:rsidR="0000071B" w:rsidRDefault="0000071B" w:rsidP="0000071B">
      <w:pPr>
        <w:contextualSpacing/>
        <w:rPr>
          <w:bCs/>
          <w:color w:val="000000"/>
        </w:rPr>
      </w:pPr>
      <w:r>
        <w:rPr>
          <w:bCs/>
          <w:color w:val="000000"/>
        </w:rPr>
        <w:t xml:space="preserve">                &lt;artifactId&gt;maven-source-plugin&lt;/artifactId&gt;       </w:t>
      </w:r>
    </w:p>
    <w:p w14:paraId="3E371F68" w14:textId="77777777" w:rsidR="0000071B" w:rsidRDefault="0000071B" w:rsidP="0000071B">
      <w:pPr>
        <w:contextualSpacing/>
        <w:rPr>
          <w:bCs/>
          <w:color w:val="000000"/>
        </w:rPr>
      </w:pPr>
      <w:r>
        <w:rPr>
          <w:bCs/>
          <w:color w:val="000000"/>
        </w:rPr>
        <w:t xml:space="preserve">                &lt;version&gt;2.2.1&lt;/version&gt;</w:t>
      </w:r>
    </w:p>
    <w:p w14:paraId="63BCB8C3" w14:textId="77777777" w:rsidR="0000071B" w:rsidRDefault="0000071B" w:rsidP="0000071B">
      <w:pPr>
        <w:contextualSpacing/>
        <w:rPr>
          <w:bCs/>
          <w:color w:val="000000"/>
        </w:rPr>
      </w:pPr>
      <w:r>
        <w:rPr>
          <w:bCs/>
          <w:color w:val="000000"/>
        </w:rPr>
        <w:t xml:space="preserve">                &lt;executions&gt;</w:t>
      </w:r>
    </w:p>
    <w:p w14:paraId="5A0904D4" w14:textId="77777777" w:rsidR="0000071B" w:rsidRDefault="0000071B" w:rsidP="0000071B">
      <w:pPr>
        <w:contextualSpacing/>
        <w:rPr>
          <w:bCs/>
          <w:color w:val="000000"/>
        </w:rPr>
      </w:pPr>
      <w:r>
        <w:rPr>
          <w:bCs/>
          <w:color w:val="000000"/>
        </w:rPr>
        <w:t xml:space="preserve">                    &lt;execution&gt;</w:t>
      </w:r>
    </w:p>
    <w:p w14:paraId="270B19C0" w14:textId="77777777" w:rsidR="0000071B" w:rsidRDefault="0000071B" w:rsidP="0000071B">
      <w:pPr>
        <w:contextualSpacing/>
        <w:rPr>
          <w:bCs/>
          <w:color w:val="000000"/>
        </w:rPr>
      </w:pPr>
      <w:r>
        <w:rPr>
          <w:bCs/>
          <w:color w:val="000000"/>
        </w:rPr>
        <w:t xml:space="preserve">                          &lt;goals&gt; </w:t>
      </w:r>
    </w:p>
    <w:p w14:paraId="6FE7A154" w14:textId="77777777" w:rsidR="0000071B" w:rsidRDefault="0000071B" w:rsidP="0000071B">
      <w:pPr>
        <w:contextualSpacing/>
        <w:rPr>
          <w:bCs/>
          <w:color w:val="000000"/>
        </w:rPr>
      </w:pPr>
      <w:r>
        <w:rPr>
          <w:bCs/>
          <w:color w:val="000000"/>
        </w:rPr>
        <w:t xml:space="preserve">                                  &lt;goal&gt;jar&lt;/goal&gt;</w:t>
      </w:r>
    </w:p>
    <w:p w14:paraId="242517C4" w14:textId="77777777" w:rsidR="0000071B" w:rsidRDefault="0000071B" w:rsidP="0000071B">
      <w:pPr>
        <w:contextualSpacing/>
        <w:rPr>
          <w:bCs/>
          <w:color w:val="000000"/>
        </w:rPr>
      </w:pPr>
      <w:r>
        <w:rPr>
          <w:bCs/>
          <w:color w:val="000000"/>
        </w:rPr>
        <w:t xml:space="preserve">                          &lt;/goals&gt;</w:t>
      </w:r>
    </w:p>
    <w:p w14:paraId="3E0D849B" w14:textId="77777777" w:rsidR="0000071B" w:rsidRDefault="0000071B" w:rsidP="0000071B">
      <w:pPr>
        <w:contextualSpacing/>
        <w:rPr>
          <w:bCs/>
          <w:color w:val="000000"/>
        </w:rPr>
      </w:pPr>
      <w:r>
        <w:rPr>
          <w:bCs/>
          <w:color w:val="000000"/>
        </w:rPr>
        <w:t xml:space="preserve">                          &lt;phase&gt;generate-test-resources&lt;/phase&gt;        </w:t>
      </w:r>
      <w:r>
        <w:rPr>
          <w:rFonts w:hint="eastAsia"/>
          <w:bCs/>
          <w:color w:val="000000"/>
        </w:rPr>
        <w:t>运行到这个生命周期执行</w:t>
      </w:r>
    </w:p>
    <w:p w14:paraId="27A51650" w14:textId="77777777" w:rsidR="0000071B" w:rsidRDefault="0000071B" w:rsidP="0000071B">
      <w:pPr>
        <w:contextualSpacing/>
        <w:rPr>
          <w:bCs/>
          <w:color w:val="000000"/>
        </w:rPr>
      </w:pPr>
      <w:r>
        <w:rPr>
          <w:bCs/>
          <w:color w:val="000000"/>
        </w:rPr>
        <w:t xml:space="preserve">                    &lt;execution&gt;</w:t>
      </w:r>
    </w:p>
    <w:p w14:paraId="0355B30A" w14:textId="77777777" w:rsidR="0000071B" w:rsidRDefault="0000071B" w:rsidP="0000071B">
      <w:pPr>
        <w:contextualSpacing/>
        <w:rPr>
          <w:bCs/>
          <w:color w:val="000000"/>
        </w:rPr>
      </w:pPr>
      <w:r>
        <w:rPr>
          <w:bCs/>
          <w:color w:val="000000"/>
        </w:rPr>
        <w:t xml:space="preserve">                &lt;/ executions &gt;</w:t>
      </w:r>
    </w:p>
    <w:p w14:paraId="09C22E0C" w14:textId="77777777" w:rsidR="0000071B" w:rsidRDefault="0000071B" w:rsidP="0000071B">
      <w:pPr>
        <w:contextualSpacing/>
        <w:rPr>
          <w:bCs/>
          <w:color w:val="000000"/>
        </w:rPr>
      </w:pPr>
      <w:r>
        <w:rPr>
          <w:bCs/>
          <w:color w:val="000000"/>
        </w:rPr>
        <w:t xml:space="preserve">            &lt;/plugin&gt;</w:t>
      </w:r>
    </w:p>
    <w:p w14:paraId="796D4AA9" w14:textId="451CC25C" w:rsidR="0000071B" w:rsidRDefault="0000071B" w:rsidP="0000071B">
      <w:pPr>
        <w:pStyle w:val="Heading3"/>
      </w:pPr>
      <w:r>
        <w:t>maven-resource-plugin</w:t>
      </w:r>
    </w:p>
    <w:p w14:paraId="70D64075" w14:textId="77777777" w:rsidR="0000071B" w:rsidRDefault="0000071B" w:rsidP="0000071B">
      <w:r>
        <w:t xml:space="preserve">   </w:t>
      </w:r>
      <w:r>
        <w:t>负责将正式与测试用到的资源文件导出到指定位置。还负责用资源文件中的参数替换</w:t>
      </w:r>
      <w:r>
        <w:t>pom</w:t>
      </w:r>
      <w:r>
        <w:t>文件中对应的占位符</w:t>
      </w:r>
    </w:p>
    <w:p w14:paraId="6673CD80" w14:textId="77777777" w:rsidR="0000071B" w:rsidRDefault="0000071B" w:rsidP="0000071B"/>
    <w:p w14:paraId="039F913A" w14:textId="77777777" w:rsidR="0000071B" w:rsidRDefault="0000071B" w:rsidP="0000071B">
      <w:r>
        <w:t>&lt;plugin&gt;</w:t>
      </w:r>
    </w:p>
    <w:p w14:paraId="1B931CDD" w14:textId="77777777" w:rsidR="0000071B" w:rsidRDefault="0000071B" w:rsidP="0000071B">
      <w:r>
        <w:t xml:space="preserve">    &lt;groupId&gt;org.apache.maven.plugins&lt;/groupId&gt;</w:t>
      </w:r>
    </w:p>
    <w:p w14:paraId="75C70600" w14:textId="77777777" w:rsidR="0000071B" w:rsidRDefault="0000071B" w:rsidP="0000071B">
      <w:r>
        <w:t xml:space="preserve">    &lt;artifactId&gt;maven-resources-plugin&lt;/artifactId&gt;</w:t>
      </w:r>
    </w:p>
    <w:p w14:paraId="6F3E2549" w14:textId="77777777" w:rsidR="0000071B" w:rsidRDefault="0000071B" w:rsidP="0000071B">
      <w:r>
        <w:t xml:space="preserve">    &lt;version&gt;3.2.0&lt;/version&gt;</w:t>
      </w:r>
    </w:p>
    <w:p w14:paraId="3E2941F4" w14:textId="77777777" w:rsidR="0000071B" w:rsidRDefault="0000071B" w:rsidP="0000071B">
      <w:r>
        <w:t xml:space="preserve">    &lt;configuration&gt;</w:t>
      </w:r>
    </w:p>
    <w:p w14:paraId="4FD3FECA" w14:textId="77777777" w:rsidR="0000071B" w:rsidRDefault="0000071B" w:rsidP="0000071B">
      <w:r>
        <w:t xml:space="preserve">        &lt;encoding&gt;UTF-8&lt;/encoding&gt;</w:t>
      </w:r>
    </w:p>
    <w:p w14:paraId="12E25A5C" w14:textId="77777777" w:rsidR="0000071B" w:rsidRDefault="0000071B" w:rsidP="0000071B">
      <w:r>
        <w:t xml:space="preserve">        &lt;useDefaultDelimiters&gt;true&lt;/useDefaultDelimiters&gt;      &lt;!-- </w:t>
      </w:r>
      <w:r>
        <w:t>当这里为</w:t>
      </w:r>
      <w:r>
        <w:t>true</w:t>
      </w:r>
      <w:r>
        <w:t>，那么</w:t>
      </w:r>
      <w:r>
        <w:t>resource</w:t>
      </w:r>
      <w:r>
        <w:t>文件夹下的配置文件，比如</w:t>
      </w:r>
      <w:r>
        <w:t>application.yml</w:t>
      </w:r>
      <w:r>
        <w:t>这些文件里面的</w:t>
      </w:r>
      <w:r>
        <w:t>${}</w:t>
      </w:r>
      <w:r>
        <w:t>包起来的内容就可以被</w:t>
      </w:r>
      <w:r>
        <w:t>pom</w:t>
      </w:r>
      <w:r>
        <w:t>文件中</w:t>
      </w:r>
      <w:r>
        <w:t>profiles</w:t>
      </w:r>
      <w:r>
        <w:t>标签下的对应名称部分行替换了</w:t>
      </w:r>
      <w:r>
        <w:t xml:space="preserve"> --&gt;</w:t>
      </w:r>
    </w:p>
    <w:p w14:paraId="10B14022" w14:textId="77777777" w:rsidR="0000071B" w:rsidRDefault="0000071B" w:rsidP="0000071B">
      <w:r>
        <w:t xml:space="preserve">    &lt;/configuration&gt;</w:t>
      </w:r>
    </w:p>
    <w:p w14:paraId="7AF6217A" w14:textId="77777777" w:rsidR="0000071B" w:rsidRDefault="0000071B" w:rsidP="0000071B">
      <w:r>
        <w:t xml:space="preserve">    &lt;executions&gt;      &lt;!-- </w:t>
      </w:r>
      <w:r>
        <w:t>复制资源和</w:t>
      </w:r>
      <w:r>
        <w:t>bin</w:t>
      </w:r>
      <w:r>
        <w:t>文件夹</w:t>
      </w:r>
      <w:r>
        <w:t xml:space="preserve">  --&gt;</w:t>
      </w:r>
    </w:p>
    <w:p w14:paraId="4F6F5050" w14:textId="77777777" w:rsidR="0000071B" w:rsidRDefault="0000071B" w:rsidP="0000071B">
      <w:r>
        <w:t xml:space="preserve">        &lt;execution&gt;</w:t>
      </w:r>
    </w:p>
    <w:p w14:paraId="7C68E4CD" w14:textId="77777777" w:rsidR="0000071B" w:rsidRDefault="0000071B" w:rsidP="0000071B">
      <w:r>
        <w:t xml:space="preserve">            &lt;id&gt;copy-resources&lt;/id&gt;</w:t>
      </w:r>
    </w:p>
    <w:p w14:paraId="5F1E8136" w14:textId="77777777" w:rsidR="0000071B" w:rsidRDefault="0000071B" w:rsidP="0000071B">
      <w:r>
        <w:t xml:space="preserve">            &lt;phase&gt;package&lt;/phase&gt;</w:t>
      </w:r>
    </w:p>
    <w:p w14:paraId="304FCE75" w14:textId="77777777" w:rsidR="0000071B" w:rsidRDefault="0000071B" w:rsidP="0000071B">
      <w:r>
        <w:t xml:space="preserve">            &lt;goals&gt;</w:t>
      </w:r>
    </w:p>
    <w:p w14:paraId="00B0302E" w14:textId="77777777" w:rsidR="0000071B" w:rsidRDefault="0000071B" w:rsidP="0000071B">
      <w:r>
        <w:t xml:space="preserve">                &lt;goal&gt;copy-resources&lt;/goal&gt;</w:t>
      </w:r>
    </w:p>
    <w:p w14:paraId="023507BE" w14:textId="77777777" w:rsidR="0000071B" w:rsidRDefault="0000071B" w:rsidP="0000071B">
      <w:r>
        <w:t xml:space="preserve">            &lt;/goals&gt;</w:t>
      </w:r>
    </w:p>
    <w:p w14:paraId="4776ABE3" w14:textId="77777777" w:rsidR="0000071B" w:rsidRDefault="0000071B" w:rsidP="0000071B">
      <w:r>
        <w:t xml:space="preserve">            &lt;configuration&gt;</w:t>
      </w:r>
    </w:p>
    <w:p w14:paraId="2EACFAB8" w14:textId="77777777" w:rsidR="0000071B" w:rsidRDefault="0000071B" w:rsidP="0000071B">
      <w:r>
        <w:t xml:space="preserve">                &lt;resources&gt;</w:t>
      </w:r>
    </w:p>
    <w:p w14:paraId="3D1B2881" w14:textId="77777777" w:rsidR="0000071B" w:rsidRDefault="0000071B" w:rsidP="0000071B">
      <w:r>
        <w:t xml:space="preserve">                    &lt;resource&gt;</w:t>
      </w:r>
    </w:p>
    <w:p w14:paraId="55EDB787" w14:textId="77777777" w:rsidR="0000071B" w:rsidRDefault="0000071B" w:rsidP="0000071B">
      <w:r>
        <w:t xml:space="preserve">                       &lt;directory&gt;src/main/resources&lt;/directory&gt;    &lt;!-- </w:t>
      </w:r>
      <w:r>
        <w:t>文件来源</w:t>
      </w:r>
      <w:r>
        <w:t xml:space="preserve"> --&gt;</w:t>
      </w:r>
    </w:p>
    <w:p w14:paraId="1BA687A4" w14:textId="77777777" w:rsidR="0000071B" w:rsidRDefault="0000071B" w:rsidP="0000071B">
      <w:r>
        <w:t xml:space="preserve">                    &lt;/resource&gt;</w:t>
      </w:r>
    </w:p>
    <w:p w14:paraId="5EAE70FF" w14:textId="77777777" w:rsidR="0000071B" w:rsidRDefault="0000071B" w:rsidP="0000071B">
      <w:r>
        <w:t xml:space="preserve">                &lt;/resources&gt;</w:t>
      </w:r>
    </w:p>
    <w:p w14:paraId="6531DF58" w14:textId="77777777" w:rsidR="0000071B" w:rsidRDefault="0000071B" w:rsidP="0000071B"/>
    <w:p w14:paraId="455224B6" w14:textId="77777777" w:rsidR="0000071B" w:rsidRDefault="0000071B" w:rsidP="0000071B">
      <w:r>
        <w:t xml:space="preserve">                &lt;outputDirectory&gt;${project.build.directory}/pack/resources&lt;/outputDirectory&gt;      &lt;!-- </w:t>
      </w:r>
      <w:r>
        <w:t>资源文件的输出目录</w:t>
      </w:r>
      <w:r>
        <w:t xml:space="preserve"> --&gt;</w:t>
      </w:r>
    </w:p>
    <w:p w14:paraId="7B57299D" w14:textId="77777777" w:rsidR="0000071B" w:rsidRDefault="0000071B" w:rsidP="0000071B">
      <w:r>
        <w:t xml:space="preserve">            &lt;/configuration&gt;</w:t>
      </w:r>
    </w:p>
    <w:p w14:paraId="59E46185" w14:textId="77777777" w:rsidR="0000071B" w:rsidRDefault="0000071B" w:rsidP="0000071B">
      <w:r>
        <w:t xml:space="preserve">        &lt;/execution&gt;</w:t>
      </w:r>
    </w:p>
    <w:p w14:paraId="297E2454" w14:textId="77777777" w:rsidR="0000071B" w:rsidRDefault="0000071B" w:rsidP="0000071B">
      <w:r>
        <w:t xml:space="preserve">        &lt;execution&gt;</w:t>
      </w:r>
    </w:p>
    <w:p w14:paraId="67446B67" w14:textId="77777777" w:rsidR="0000071B" w:rsidRDefault="0000071B" w:rsidP="0000071B">
      <w:r>
        <w:t xml:space="preserve">            &lt;id&gt;copy-bin&lt;/id&gt;</w:t>
      </w:r>
    </w:p>
    <w:p w14:paraId="46D933CC" w14:textId="77777777" w:rsidR="0000071B" w:rsidRDefault="0000071B" w:rsidP="0000071B">
      <w:r>
        <w:t xml:space="preserve">            &lt;phase&gt;package&lt;/phase&gt;</w:t>
      </w:r>
    </w:p>
    <w:p w14:paraId="15A4E9BC" w14:textId="77777777" w:rsidR="0000071B" w:rsidRDefault="0000071B" w:rsidP="0000071B">
      <w:r>
        <w:t xml:space="preserve">            &lt;goals&gt;</w:t>
      </w:r>
    </w:p>
    <w:p w14:paraId="72A795DA" w14:textId="77777777" w:rsidR="0000071B" w:rsidRDefault="0000071B" w:rsidP="0000071B">
      <w:r>
        <w:t xml:space="preserve">                &lt;goal&gt;copy-resources&lt;/goal&gt;</w:t>
      </w:r>
    </w:p>
    <w:p w14:paraId="222CD41E" w14:textId="77777777" w:rsidR="0000071B" w:rsidRDefault="0000071B" w:rsidP="0000071B">
      <w:r>
        <w:t xml:space="preserve">            &lt;/goals&gt;</w:t>
      </w:r>
    </w:p>
    <w:p w14:paraId="2CD2498F" w14:textId="77777777" w:rsidR="0000071B" w:rsidRDefault="0000071B" w:rsidP="0000071B">
      <w:r>
        <w:t xml:space="preserve">            &lt;configuration&gt;</w:t>
      </w:r>
    </w:p>
    <w:p w14:paraId="1A5CB171" w14:textId="77777777" w:rsidR="0000071B" w:rsidRDefault="0000071B" w:rsidP="0000071B">
      <w:r>
        <w:t xml:space="preserve">                &lt;resources&gt;</w:t>
      </w:r>
    </w:p>
    <w:p w14:paraId="71100242" w14:textId="77777777" w:rsidR="0000071B" w:rsidRDefault="0000071B" w:rsidP="0000071B">
      <w:r>
        <w:t xml:space="preserve">                    &lt;resource&gt;</w:t>
      </w:r>
    </w:p>
    <w:p w14:paraId="0E337F63" w14:textId="77777777" w:rsidR="0000071B" w:rsidRDefault="0000071B" w:rsidP="0000071B">
      <w:r>
        <w:t xml:space="preserve">                        &lt;directory&gt;src/main/bin&lt;/directory&gt;       &lt;!-- </w:t>
      </w:r>
      <w:r>
        <w:t>文件来源</w:t>
      </w:r>
      <w:r>
        <w:t xml:space="preserve"> --&gt;</w:t>
      </w:r>
    </w:p>
    <w:p w14:paraId="68AAB189" w14:textId="77777777" w:rsidR="0000071B" w:rsidRDefault="0000071B" w:rsidP="0000071B">
      <w:r>
        <w:t xml:space="preserve">                    &lt;/resource&gt;</w:t>
      </w:r>
    </w:p>
    <w:p w14:paraId="7769B3ED" w14:textId="77777777" w:rsidR="0000071B" w:rsidRDefault="0000071B" w:rsidP="0000071B">
      <w:r>
        <w:t xml:space="preserve">                &lt;/resources&gt;</w:t>
      </w:r>
    </w:p>
    <w:p w14:paraId="2D287F2A" w14:textId="77777777" w:rsidR="0000071B" w:rsidRDefault="0000071B" w:rsidP="0000071B">
      <w:r>
        <w:t xml:space="preserve">                &lt;outputDirectory&gt;${project.build.directory}/pack/bin&lt;/outputDirectory&gt;       &lt;!-- </w:t>
      </w:r>
      <w:r>
        <w:t>资源文件的输出目录</w:t>
      </w:r>
      <w:r>
        <w:t xml:space="preserve"> --&gt;</w:t>
      </w:r>
    </w:p>
    <w:p w14:paraId="05A32FAD" w14:textId="77777777" w:rsidR="0000071B" w:rsidRDefault="0000071B" w:rsidP="0000071B">
      <w:r>
        <w:t xml:space="preserve">            &lt;/configuration&gt;</w:t>
      </w:r>
    </w:p>
    <w:p w14:paraId="6068A2EA" w14:textId="77777777" w:rsidR="0000071B" w:rsidRDefault="0000071B" w:rsidP="0000071B">
      <w:r>
        <w:t xml:space="preserve">        &lt;/execution&gt;</w:t>
      </w:r>
    </w:p>
    <w:p w14:paraId="293EC526" w14:textId="77777777" w:rsidR="0000071B" w:rsidRDefault="0000071B" w:rsidP="0000071B">
      <w:r>
        <w:t xml:space="preserve">    &lt;/executions&gt;</w:t>
      </w:r>
    </w:p>
    <w:p w14:paraId="681E09FC" w14:textId="77777777" w:rsidR="0000071B" w:rsidRDefault="0000071B" w:rsidP="0000071B">
      <w:r>
        <w:t>&lt;/plugin&gt;</w:t>
      </w:r>
    </w:p>
    <w:p w14:paraId="62B5BF38" w14:textId="77777777" w:rsidR="00BC0F3A" w:rsidRDefault="00BC0F3A" w:rsidP="0000071B"/>
    <w:p w14:paraId="4CC8CACD" w14:textId="3D6EE1FB" w:rsidR="00BC0F3A" w:rsidRDefault="00BC0F3A" w:rsidP="00BC0F3A">
      <w:pPr>
        <w:pStyle w:val="Heading3"/>
      </w:pPr>
      <w:r>
        <w:t>maven-anturn-plugin</w:t>
      </w:r>
    </w:p>
    <w:p w14:paraId="6FC8AC67" w14:textId="5C7870B9" w:rsidR="00BC0F3A" w:rsidRDefault="00FA5346" w:rsidP="0000071B">
      <w:r w:rsidRPr="00FA5346">
        <w:t xml:space="preserve">This plugin allows you to run </w:t>
      </w:r>
      <w:r w:rsidRPr="00FA5346">
        <w:rPr>
          <w:color w:val="538135" w:themeColor="accent6" w:themeShade="BF"/>
        </w:rPr>
        <w:t xml:space="preserve">Ant </w:t>
      </w:r>
      <w:r w:rsidR="005337F7" w:rsidRPr="005337F7">
        <w:rPr>
          <w:color w:val="538135" w:themeColor="accent6" w:themeShade="BF"/>
        </w:rPr>
        <w:t xml:space="preserve">scripts </w:t>
      </w:r>
      <w:r w:rsidRPr="00FA5346">
        <w:t xml:space="preserve">within a Maven build, which can be helpful for </w:t>
      </w:r>
      <w:r w:rsidRPr="00FA5346">
        <w:rPr>
          <w:color w:val="538135" w:themeColor="accent6" w:themeShade="BF"/>
        </w:rPr>
        <w:t xml:space="preserve">performing custom tasks </w:t>
      </w:r>
      <w:r w:rsidRPr="00FA5346">
        <w:t>that Maven doesn't directly support.</w:t>
      </w:r>
    </w:p>
    <w:p w14:paraId="2E5BB2FF" w14:textId="088F427A" w:rsidR="00BC0F3A" w:rsidRDefault="005337F7" w:rsidP="0000071B">
      <w:r>
        <w:t>Usage</w:t>
      </w:r>
    </w:p>
    <w:p w14:paraId="306A350C" w14:textId="77777777" w:rsidR="005337F7" w:rsidRDefault="005337F7" w:rsidP="005337F7">
      <w:pPr>
        <w:ind w:left="216"/>
      </w:pPr>
      <w:r>
        <w:t>Running custom scripts.</w:t>
      </w:r>
    </w:p>
    <w:p w14:paraId="7581EA58" w14:textId="77777777" w:rsidR="005337F7" w:rsidRDefault="005337F7" w:rsidP="005337F7">
      <w:pPr>
        <w:ind w:left="216"/>
      </w:pPr>
      <w:r>
        <w:t>Performing tasks like copying files, modifying configuration files, or running shell commands.</w:t>
      </w:r>
    </w:p>
    <w:p w14:paraId="46A77583" w14:textId="14081BC5" w:rsidR="005337F7" w:rsidRDefault="005337F7" w:rsidP="005337F7">
      <w:pPr>
        <w:ind w:left="216"/>
      </w:pPr>
      <w:r>
        <w:t>Integrating existing Ant-based build tasks into a Maven project.</w:t>
      </w:r>
    </w:p>
    <w:p w14:paraId="07273E84" w14:textId="77777777" w:rsidR="005337F7" w:rsidRDefault="005337F7" w:rsidP="005337F7"/>
    <w:p w14:paraId="40CF287F" w14:textId="77777777" w:rsidR="005337F7" w:rsidRPr="005337F7" w:rsidRDefault="005337F7" w:rsidP="005337F7">
      <w:pPr>
        <w:rPr>
          <w:rFonts w:ascii="Consolas" w:hAnsi="Consolas"/>
        </w:rPr>
      </w:pPr>
      <w:r w:rsidRPr="005337F7">
        <w:rPr>
          <w:rFonts w:ascii="Consolas" w:hAnsi="Consolas"/>
        </w:rPr>
        <w:t>&lt;build&gt;</w:t>
      </w:r>
    </w:p>
    <w:p w14:paraId="665160E8" w14:textId="77777777" w:rsidR="005337F7" w:rsidRPr="005337F7" w:rsidRDefault="005337F7" w:rsidP="005337F7">
      <w:pPr>
        <w:rPr>
          <w:rFonts w:ascii="Consolas" w:hAnsi="Consolas"/>
        </w:rPr>
      </w:pPr>
      <w:r w:rsidRPr="005337F7">
        <w:rPr>
          <w:rFonts w:ascii="Consolas" w:hAnsi="Consolas"/>
        </w:rPr>
        <w:t xml:space="preserve">    &lt;plugins&gt;</w:t>
      </w:r>
    </w:p>
    <w:p w14:paraId="5AFF9D24" w14:textId="77777777" w:rsidR="005337F7" w:rsidRPr="005337F7" w:rsidRDefault="005337F7" w:rsidP="005337F7">
      <w:pPr>
        <w:rPr>
          <w:rFonts w:ascii="Consolas" w:hAnsi="Consolas"/>
        </w:rPr>
      </w:pPr>
      <w:r w:rsidRPr="005337F7">
        <w:rPr>
          <w:rFonts w:ascii="Consolas" w:hAnsi="Consolas"/>
        </w:rPr>
        <w:t xml:space="preserve">        &lt;plugin&gt;</w:t>
      </w:r>
    </w:p>
    <w:p w14:paraId="1B3C4765" w14:textId="77777777" w:rsidR="005337F7" w:rsidRPr="005337F7" w:rsidRDefault="005337F7" w:rsidP="005337F7">
      <w:pPr>
        <w:rPr>
          <w:rFonts w:ascii="Consolas" w:hAnsi="Consolas"/>
        </w:rPr>
      </w:pPr>
      <w:r w:rsidRPr="005337F7">
        <w:rPr>
          <w:rFonts w:ascii="Consolas" w:hAnsi="Consolas"/>
        </w:rPr>
        <w:t xml:space="preserve">            &lt;groupId&gt;org.apache.maven.plugins&lt;/groupId&gt;</w:t>
      </w:r>
    </w:p>
    <w:p w14:paraId="728BB4F2" w14:textId="77777777" w:rsidR="005337F7" w:rsidRPr="005337F7" w:rsidRDefault="005337F7" w:rsidP="005337F7">
      <w:pPr>
        <w:rPr>
          <w:rFonts w:ascii="Consolas" w:hAnsi="Consolas"/>
        </w:rPr>
      </w:pPr>
      <w:r w:rsidRPr="005337F7">
        <w:rPr>
          <w:rFonts w:ascii="Consolas" w:hAnsi="Consolas"/>
        </w:rPr>
        <w:t xml:space="preserve">            &lt;artifactId&gt;maven-antrun-plugin&lt;/artifactId&gt;</w:t>
      </w:r>
    </w:p>
    <w:p w14:paraId="74A99E26" w14:textId="77777777" w:rsidR="005337F7" w:rsidRPr="005337F7" w:rsidRDefault="005337F7" w:rsidP="005337F7">
      <w:pPr>
        <w:rPr>
          <w:rFonts w:ascii="Consolas" w:hAnsi="Consolas"/>
        </w:rPr>
      </w:pPr>
      <w:r w:rsidRPr="005337F7">
        <w:rPr>
          <w:rFonts w:ascii="Consolas" w:hAnsi="Consolas"/>
        </w:rPr>
        <w:t xml:space="preserve">            &lt;version&gt;3.1.0&lt;/version&gt;</w:t>
      </w:r>
    </w:p>
    <w:p w14:paraId="2A2509EC" w14:textId="77777777" w:rsidR="005337F7" w:rsidRPr="005337F7" w:rsidRDefault="005337F7" w:rsidP="005337F7">
      <w:pPr>
        <w:rPr>
          <w:rFonts w:ascii="Consolas" w:hAnsi="Consolas"/>
        </w:rPr>
      </w:pPr>
      <w:r w:rsidRPr="005337F7">
        <w:rPr>
          <w:rFonts w:ascii="Consolas" w:hAnsi="Consolas"/>
        </w:rPr>
        <w:t xml:space="preserve">            &lt;executions&gt;</w:t>
      </w:r>
    </w:p>
    <w:p w14:paraId="69FA6EC9" w14:textId="77777777" w:rsidR="005337F7" w:rsidRPr="005337F7" w:rsidRDefault="005337F7" w:rsidP="005337F7">
      <w:pPr>
        <w:rPr>
          <w:rFonts w:ascii="Consolas" w:hAnsi="Consolas"/>
        </w:rPr>
      </w:pPr>
      <w:r w:rsidRPr="005337F7">
        <w:rPr>
          <w:rFonts w:ascii="Consolas" w:hAnsi="Consolas"/>
        </w:rPr>
        <w:t xml:space="preserve">                &lt;execution&gt;</w:t>
      </w:r>
    </w:p>
    <w:p w14:paraId="4778FCDF" w14:textId="77777777" w:rsidR="005337F7" w:rsidRPr="005337F7" w:rsidRDefault="005337F7" w:rsidP="005337F7">
      <w:pPr>
        <w:rPr>
          <w:rFonts w:ascii="Consolas" w:hAnsi="Consolas"/>
        </w:rPr>
      </w:pPr>
      <w:r w:rsidRPr="005337F7">
        <w:rPr>
          <w:rFonts w:ascii="Consolas" w:hAnsi="Consolas"/>
        </w:rPr>
        <w:t xml:space="preserve">                    &lt;id&gt;run-ant&lt;/id&gt;</w:t>
      </w:r>
    </w:p>
    <w:p w14:paraId="0789C76A" w14:textId="77777777" w:rsidR="005337F7" w:rsidRDefault="005337F7" w:rsidP="005337F7">
      <w:pPr>
        <w:rPr>
          <w:rFonts w:ascii="Consolas" w:hAnsi="Consolas"/>
        </w:rPr>
      </w:pPr>
      <w:r w:rsidRPr="005337F7">
        <w:rPr>
          <w:rFonts w:ascii="Consolas" w:hAnsi="Consolas"/>
        </w:rPr>
        <w:t xml:space="preserve">                    &lt;phase&gt;generate-sources&lt;/phase&gt;</w:t>
      </w:r>
    </w:p>
    <w:p w14:paraId="0B5D9562" w14:textId="77777777" w:rsidR="007E28F2" w:rsidRDefault="00886F6A" w:rsidP="005337F7">
      <w:pPr>
        <w:rPr>
          <w:rFonts w:ascii="Consolas" w:hAnsi="Consolas"/>
        </w:rPr>
      </w:pPr>
      <w:r w:rsidRPr="005337F7">
        <w:rPr>
          <w:rFonts w:ascii="Consolas" w:hAnsi="Consolas"/>
        </w:rPr>
        <w:t xml:space="preserve">                    </w:t>
      </w:r>
      <w:r>
        <w:rPr>
          <w:rFonts w:ascii="Consolas" w:hAnsi="Consolas"/>
        </w:rPr>
        <w:t xml:space="preserve">&lt;!-- </w:t>
      </w:r>
    </w:p>
    <w:p w14:paraId="75EBB6E6" w14:textId="7BA2122E" w:rsidR="00886F6A" w:rsidRDefault="007E28F2" w:rsidP="005337F7">
      <w:pPr>
        <w:rPr>
          <w:rFonts w:ascii="Consolas" w:hAnsi="Consolas"/>
        </w:rPr>
      </w:pPr>
      <w:r w:rsidRPr="005337F7">
        <w:rPr>
          <w:rFonts w:ascii="Consolas" w:hAnsi="Consolas"/>
        </w:rPr>
        <w:t xml:space="preserve">                        </w:t>
      </w:r>
      <w:r>
        <w:rPr>
          <w:rFonts w:ascii="Consolas" w:hAnsi="Consolas"/>
        </w:rPr>
        <w:t xml:space="preserve"> </w:t>
      </w:r>
      <w:r w:rsidR="00886F6A" w:rsidRPr="00886F6A">
        <w:rPr>
          <w:rFonts w:ascii="Consolas" w:hAnsi="Consolas"/>
        </w:rPr>
        <w:t xml:space="preserve">Specifies the Maven build phase during which the plugin will execute, </w:t>
      </w:r>
      <w:r w:rsidR="00886F6A">
        <w:rPr>
          <w:rFonts w:ascii="Consolas" w:hAnsi="Consolas"/>
        </w:rPr>
        <w:t xml:space="preserve"> </w:t>
      </w:r>
    </w:p>
    <w:p w14:paraId="5C1DD943" w14:textId="77777777" w:rsidR="00886F6A" w:rsidRDefault="00886F6A" w:rsidP="005337F7">
      <w:pPr>
        <w:rPr>
          <w:rFonts w:ascii="Consolas" w:hAnsi="Consolas"/>
        </w:rPr>
      </w:pPr>
      <w:r w:rsidRPr="005337F7">
        <w:rPr>
          <w:rFonts w:ascii="Consolas" w:hAnsi="Consolas"/>
        </w:rPr>
        <w:t xml:space="preserve">                    </w:t>
      </w:r>
      <w:r>
        <w:rPr>
          <w:rFonts w:ascii="Consolas" w:hAnsi="Consolas"/>
        </w:rPr>
        <w:t xml:space="preserve">     </w:t>
      </w:r>
      <w:r w:rsidRPr="00886F6A">
        <w:rPr>
          <w:rFonts w:ascii="Consolas" w:hAnsi="Consolas"/>
        </w:rPr>
        <w:t>e.g., generate-sources, compile, or package.</w:t>
      </w:r>
      <w:r>
        <w:rPr>
          <w:rFonts w:ascii="Consolas" w:hAnsi="Consolas"/>
        </w:rPr>
        <w:t xml:space="preserve"> </w:t>
      </w:r>
    </w:p>
    <w:p w14:paraId="089D1E06" w14:textId="0024C446" w:rsidR="00886F6A" w:rsidRPr="005337F7" w:rsidRDefault="00886F6A" w:rsidP="005337F7">
      <w:pPr>
        <w:rPr>
          <w:rFonts w:ascii="Consolas" w:hAnsi="Consolas"/>
        </w:rPr>
      </w:pPr>
      <w:r w:rsidRPr="005337F7">
        <w:rPr>
          <w:rFonts w:ascii="Consolas" w:hAnsi="Consolas"/>
        </w:rPr>
        <w:t xml:space="preserve">                    </w:t>
      </w:r>
      <w:r>
        <w:rPr>
          <w:rFonts w:ascii="Consolas" w:hAnsi="Consolas"/>
        </w:rPr>
        <w:t>--&gt;</w:t>
      </w:r>
    </w:p>
    <w:p w14:paraId="4BB3DD29" w14:textId="77777777" w:rsidR="005337F7" w:rsidRPr="005337F7" w:rsidRDefault="005337F7" w:rsidP="005337F7">
      <w:pPr>
        <w:rPr>
          <w:rFonts w:ascii="Consolas" w:hAnsi="Consolas"/>
        </w:rPr>
      </w:pPr>
      <w:r w:rsidRPr="005337F7">
        <w:rPr>
          <w:rFonts w:ascii="Consolas" w:hAnsi="Consolas"/>
        </w:rPr>
        <w:t xml:space="preserve">                    &lt;configuration&gt;</w:t>
      </w:r>
    </w:p>
    <w:p w14:paraId="4E385BD0" w14:textId="77777777" w:rsidR="005337F7" w:rsidRDefault="005337F7" w:rsidP="005337F7">
      <w:pPr>
        <w:rPr>
          <w:rFonts w:ascii="Consolas" w:hAnsi="Consolas"/>
        </w:rPr>
      </w:pPr>
      <w:r w:rsidRPr="005337F7">
        <w:rPr>
          <w:rFonts w:ascii="Consolas" w:hAnsi="Consolas"/>
        </w:rPr>
        <w:t xml:space="preserve">                        &lt;tasks&gt;</w:t>
      </w:r>
    </w:p>
    <w:p w14:paraId="1F1FE4FF" w14:textId="77777777" w:rsidR="007E28F2" w:rsidRDefault="007E28F2" w:rsidP="005337F7">
      <w:pPr>
        <w:rPr>
          <w:rFonts w:ascii="Consolas" w:hAnsi="Consolas"/>
        </w:rPr>
      </w:pPr>
      <w:r w:rsidRPr="005337F7">
        <w:rPr>
          <w:rFonts w:ascii="Consolas" w:hAnsi="Consolas"/>
        </w:rPr>
        <w:t xml:space="preserve">                        </w:t>
      </w:r>
      <w:r>
        <w:rPr>
          <w:rFonts w:ascii="Consolas" w:hAnsi="Consolas"/>
        </w:rPr>
        <w:t xml:space="preserve">&lt;!-- </w:t>
      </w:r>
    </w:p>
    <w:p w14:paraId="0BAF457D" w14:textId="77777777" w:rsidR="007E28F2" w:rsidRDefault="007E28F2" w:rsidP="005337F7">
      <w:pPr>
        <w:rPr>
          <w:rFonts w:ascii="Consolas" w:hAnsi="Consolas"/>
        </w:rPr>
      </w:pPr>
      <w:r w:rsidRPr="005337F7">
        <w:rPr>
          <w:rFonts w:ascii="Consolas" w:hAnsi="Consolas"/>
        </w:rPr>
        <w:t xml:space="preserve">                        </w:t>
      </w:r>
      <w:r>
        <w:rPr>
          <w:rFonts w:ascii="Consolas" w:hAnsi="Consolas"/>
        </w:rPr>
        <w:t xml:space="preserve">    </w:t>
      </w:r>
      <w:r w:rsidRPr="007E28F2">
        <w:rPr>
          <w:rFonts w:ascii="Consolas" w:hAnsi="Consolas"/>
        </w:rPr>
        <w:t xml:space="preserve">Contains standard Ant tasks, such as echo, mkdir, copy, or other custom Ant tasks. </w:t>
      </w:r>
    </w:p>
    <w:p w14:paraId="7CC06FE1" w14:textId="3050E059" w:rsidR="007E28F2" w:rsidRDefault="007E28F2" w:rsidP="005337F7">
      <w:pPr>
        <w:rPr>
          <w:rFonts w:ascii="Consolas" w:hAnsi="Consolas"/>
        </w:rPr>
      </w:pPr>
      <w:r w:rsidRPr="005337F7">
        <w:rPr>
          <w:rFonts w:ascii="Consolas" w:hAnsi="Consolas"/>
        </w:rPr>
        <w:t xml:space="preserve">                        </w:t>
      </w:r>
      <w:r>
        <w:rPr>
          <w:rFonts w:ascii="Consolas" w:hAnsi="Consolas"/>
        </w:rPr>
        <w:t xml:space="preserve">    </w:t>
      </w:r>
      <w:r w:rsidRPr="007E28F2">
        <w:rPr>
          <w:rFonts w:ascii="Consolas" w:hAnsi="Consolas"/>
        </w:rPr>
        <w:t>These tasks run during the specified phase.</w:t>
      </w:r>
      <w:r>
        <w:rPr>
          <w:rFonts w:ascii="Consolas" w:hAnsi="Consolas"/>
        </w:rPr>
        <w:t xml:space="preserve"> </w:t>
      </w:r>
    </w:p>
    <w:p w14:paraId="15211DEE" w14:textId="7D90F296" w:rsidR="007E28F2" w:rsidRPr="005337F7" w:rsidRDefault="007E28F2" w:rsidP="005337F7">
      <w:pPr>
        <w:rPr>
          <w:rFonts w:ascii="Consolas" w:hAnsi="Consolas"/>
        </w:rPr>
      </w:pPr>
      <w:r w:rsidRPr="005337F7">
        <w:rPr>
          <w:rFonts w:ascii="Consolas" w:hAnsi="Consolas"/>
        </w:rPr>
        <w:t xml:space="preserve">                        </w:t>
      </w:r>
      <w:r>
        <w:rPr>
          <w:rFonts w:ascii="Consolas" w:hAnsi="Consolas"/>
        </w:rPr>
        <w:t>--&gt;</w:t>
      </w:r>
    </w:p>
    <w:p w14:paraId="6327264F" w14:textId="77777777" w:rsidR="005337F7" w:rsidRPr="005337F7" w:rsidRDefault="005337F7" w:rsidP="005337F7">
      <w:pPr>
        <w:rPr>
          <w:rFonts w:ascii="Consolas" w:hAnsi="Consolas"/>
        </w:rPr>
      </w:pPr>
      <w:r w:rsidRPr="005337F7">
        <w:rPr>
          <w:rFonts w:ascii="Consolas" w:hAnsi="Consolas"/>
        </w:rPr>
        <w:t xml:space="preserve">                            &lt;echo message="Running Ant tasks in Maven build..." /&gt;</w:t>
      </w:r>
    </w:p>
    <w:p w14:paraId="6FF5862E" w14:textId="77777777" w:rsidR="005337F7" w:rsidRPr="005337F7" w:rsidRDefault="005337F7" w:rsidP="005337F7">
      <w:pPr>
        <w:rPr>
          <w:rFonts w:ascii="Consolas" w:hAnsi="Consolas"/>
        </w:rPr>
      </w:pPr>
      <w:r w:rsidRPr="005337F7">
        <w:rPr>
          <w:rFonts w:ascii="Consolas" w:hAnsi="Consolas"/>
        </w:rPr>
        <w:t xml:space="preserve">                            &lt;mkdir dir="${project.build.directory}/custom-dir" /&gt;</w:t>
      </w:r>
    </w:p>
    <w:p w14:paraId="3929789D" w14:textId="77777777" w:rsidR="005337F7" w:rsidRPr="005337F7" w:rsidRDefault="005337F7" w:rsidP="005337F7">
      <w:pPr>
        <w:rPr>
          <w:rFonts w:ascii="Consolas" w:hAnsi="Consolas"/>
        </w:rPr>
      </w:pPr>
      <w:r w:rsidRPr="005337F7">
        <w:rPr>
          <w:rFonts w:ascii="Consolas" w:hAnsi="Consolas"/>
        </w:rPr>
        <w:t xml:space="preserve">                            &lt;copy file="src/main/resources/sample.txt" todir="${project.build.directory}/custom-dir" /&gt;</w:t>
      </w:r>
    </w:p>
    <w:p w14:paraId="0704FA14" w14:textId="77777777" w:rsidR="005337F7" w:rsidRPr="005337F7" w:rsidRDefault="005337F7" w:rsidP="005337F7">
      <w:pPr>
        <w:rPr>
          <w:rFonts w:ascii="Consolas" w:hAnsi="Consolas"/>
        </w:rPr>
      </w:pPr>
      <w:r w:rsidRPr="005337F7">
        <w:rPr>
          <w:rFonts w:ascii="Consolas" w:hAnsi="Consolas"/>
        </w:rPr>
        <w:t xml:space="preserve">                        &lt;/tasks&gt;</w:t>
      </w:r>
    </w:p>
    <w:p w14:paraId="64FA78FA" w14:textId="77777777" w:rsidR="005337F7" w:rsidRPr="005337F7" w:rsidRDefault="005337F7" w:rsidP="005337F7">
      <w:pPr>
        <w:rPr>
          <w:rFonts w:ascii="Consolas" w:hAnsi="Consolas"/>
        </w:rPr>
      </w:pPr>
      <w:r w:rsidRPr="005337F7">
        <w:rPr>
          <w:rFonts w:ascii="Consolas" w:hAnsi="Consolas"/>
        </w:rPr>
        <w:t xml:space="preserve">                    &lt;/configuration&gt;</w:t>
      </w:r>
    </w:p>
    <w:p w14:paraId="77FFF2FF" w14:textId="77777777" w:rsidR="005337F7" w:rsidRPr="005337F7" w:rsidRDefault="005337F7" w:rsidP="005337F7">
      <w:pPr>
        <w:rPr>
          <w:rFonts w:ascii="Consolas" w:hAnsi="Consolas"/>
        </w:rPr>
      </w:pPr>
      <w:r w:rsidRPr="005337F7">
        <w:rPr>
          <w:rFonts w:ascii="Consolas" w:hAnsi="Consolas"/>
        </w:rPr>
        <w:t xml:space="preserve">                    &lt;goals&gt;</w:t>
      </w:r>
    </w:p>
    <w:p w14:paraId="311A1B38" w14:textId="77777777" w:rsidR="005337F7" w:rsidRPr="005337F7" w:rsidRDefault="005337F7" w:rsidP="005337F7">
      <w:pPr>
        <w:rPr>
          <w:rFonts w:ascii="Consolas" w:hAnsi="Consolas"/>
        </w:rPr>
      </w:pPr>
      <w:r w:rsidRPr="005337F7">
        <w:rPr>
          <w:rFonts w:ascii="Consolas" w:hAnsi="Consolas"/>
        </w:rPr>
        <w:t xml:space="preserve">                        &lt;goal&gt;run&lt;/goal&gt;</w:t>
      </w:r>
    </w:p>
    <w:p w14:paraId="5193137A" w14:textId="77777777" w:rsidR="005337F7" w:rsidRPr="005337F7" w:rsidRDefault="005337F7" w:rsidP="005337F7">
      <w:pPr>
        <w:rPr>
          <w:rFonts w:ascii="Consolas" w:hAnsi="Consolas"/>
        </w:rPr>
      </w:pPr>
      <w:r w:rsidRPr="005337F7">
        <w:rPr>
          <w:rFonts w:ascii="Consolas" w:hAnsi="Consolas"/>
        </w:rPr>
        <w:t xml:space="preserve">                    &lt;/goals&gt;</w:t>
      </w:r>
    </w:p>
    <w:p w14:paraId="125F0AE3" w14:textId="77777777" w:rsidR="005337F7" w:rsidRPr="005337F7" w:rsidRDefault="005337F7" w:rsidP="005337F7">
      <w:pPr>
        <w:rPr>
          <w:rFonts w:ascii="Consolas" w:hAnsi="Consolas"/>
        </w:rPr>
      </w:pPr>
      <w:r w:rsidRPr="005337F7">
        <w:rPr>
          <w:rFonts w:ascii="Consolas" w:hAnsi="Consolas"/>
        </w:rPr>
        <w:t xml:space="preserve">                &lt;/execution&gt;</w:t>
      </w:r>
    </w:p>
    <w:p w14:paraId="63315897" w14:textId="77777777" w:rsidR="005337F7" w:rsidRPr="005337F7" w:rsidRDefault="005337F7" w:rsidP="005337F7">
      <w:pPr>
        <w:rPr>
          <w:rFonts w:ascii="Consolas" w:hAnsi="Consolas"/>
        </w:rPr>
      </w:pPr>
      <w:r w:rsidRPr="005337F7">
        <w:rPr>
          <w:rFonts w:ascii="Consolas" w:hAnsi="Consolas"/>
        </w:rPr>
        <w:t xml:space="preserve">            &lt;/executions&gt;</w:t>
      </w:r>
    </w:p>
    <w:p w14:paraId="7720868C" w14:textId="77777777" w:rsidR="005337F7" w:rsidRPr="005337F7" w:rsidRDefault="005337F7" w:rsidP="005337F7">
      <w:pPr>
        <w:rPr>
          <w:rFonts w:ascii="Consolas" w:hAnsi="Consolas"/>
        </w:rPr>
      </w:pPr>
      <w:r w:rsidRPr="005337F7">
        <w:rPr>
          <w:rFonts w:ascii="Consolas" w:hAnsi="Consolas"/>
        </w:rPr>
        <w:t xml:space="preserve">        &lt;/plugin&gt;</w:t>
      </w:r>
    </w:p>
    <w:p w14:paraId="35D6A611" w14:textId="77777777" w:rsidR="005337F7" w:rsidRPr="005337F7" w:rsidRDefault="005337F7" w:rsidP="005337F7">
      <w:pPr>
        <w:rPr>
          <w:rFonts w:ascii="Consolas" w:hAnsi="Consolas"/>
        </w:rPr>
      </w:pPr>
      <w:r w:rsidRPr="005337F7">
        <w:rPr>
          <w:rFonts w:ascii="Consolas" w:hAnsi="Consolas"/>
        </w:rPr>
        <w:t xml:space="preserve">    &lt;/plugins&gt;</w:t>
      </w:r>
    </w:p>
    <w:p w14:paraId="767D6281" w14:textId="06ADA1BC" w:rsidR="005337F7" w:rsidRPr="005337F7" w:rsidRDefault="005337F7" w:rsidP="005337F7">
      <w:pPr>
        <w:rPr>
          <w:rFonts w:ascii="Consolas" w:hAnsi="Consolas"/>
        </w:rPr>
      </w:pPr>
      <w:r w:rsidRPr="005337F7">
        <w:rPr>
          <w:rFonts w:ascii="Consolas" w:hAnsi="Consolas"/>
        </w:rPr>
        <w:t>&lt;/build&gt;</w:t>
      </w:r>
    </w:p>
    <w:p w14:paraId="1EF89F33" w14:textId="77777777" w:rsidR="005337F7" w:rsidRDefault="005337F7" w:rsidP="005337F7">
      <w:pPr>
        <w:ind w:left="216"/>
      </w:pPr>
    </w:p>
    <w:p w14:paraId="142567EB" w14:textId="280DF0B4" w:rsidR="00522FB4" w:rsidRDefault="00522FB4" w:rsidP="00522FB4">
      <w:pPr>
        <w:pStyle w:val="Heading3"/>
        <w:contextualSpacing/>
      </w:pPr>
      <w:r>
        <w:t>maven-</w:t>
      </w:r>
      <w:r w:rsidR="005E4E4C">
        <w:t>enforcer-plugin</w:t>
      </w:r>
    </w:p>
    <w:p w14:paraId="58BEB7F8" w14:textId="77777777" w:rsidR="00D876B4" w:rsidRDefault="00D876B4" w:rsidP="0000071B">
      <w:pPr>
        <w:contextualSpacing/>
        <w:rPr>
          <w:bCs/>
          <w:color w:val="000000"/>
        </w:rPr>
      </w:pPr>
      <w:r w:rsidRPr="00D876B4">
        <w:rPr>
          <w:bCs/>
          <w:color w:val="000000"/>
        </w:rPr>
        <w:t xml:space="preserve">The maven-enforcer-plugin is a powerful tool for Maven projects used </w:t>
      </w:r>
      <w:r w:rsidRPr="00D876B4">
        <w:rPr>
          <w:bCs/>
          <w:color w:val="538135" w:themeColor="accent6" w:themeShade="BF"/>
        </w:rPr>
        <w:t xml:space="preserve">to enforce certain rules and constraints </w:t>
      </w:r>
      <w:r w:rsidRPr="00D876B4">
        <w:rPr>
          <w:bCs/>
          <w:color w:val="000000"/>
        </w:rPr>
        <w:t xml:space="preserve">to maintain consistency and quality across projects. </w:t>
      </w:r>
    </w:p>
    <w:p w14:paraId="70274025" w14:textId="77777777" w:rsidR="00D876B4" w:rsidRDefault="00D876B4" w:rsidP="0000071B">
      <w:pPr>
        <w:contextualSpacing/>
        <w:rPr>
          <w:bCs/>
          <w:color w:val="000000"/>
        </w:rPr>
      </w:pPr>
      <w:r w:rsidRPr="00D876B4">
        <w:rPr>
          <w:bCs/>
          <w:color w:val="000000"/>
        </w:rPr>
        <w:t xml:space="preserve">It helps catch potential issues </w:t>
      </w:r>
      <w:r w:rsidRPr="00CA39CB">
        <w:rPr>
          <w:bCs/>
          <w:color w:val="538135" w:themeColor="accent6" w:themeShade="BF"/>
        </w:rPr>
        <w:t xml:space="preserve">early in the build process </w:t>
      </w:r>
      <w:r w:rsidRPr="00D876B4">
        <w:rPr>
          <w:bCs/>
          <w:color w:val="000000"/>
        </w:rPr>
        <w:t xml:space="preserve">by checking for things like Java version, banned dependencies, transitive dependency conflicts, and more. </w:t>
      </w:r>
    </w:p>
    <w:p w14:paraId="2839659C" w14:textId="77777777" w:rsidR="00D876B4" w:rsidRDefault="00D876B4" w:rsidP="0000071B">
      <w:pPr>
        <w:contextualSpacing/>
        <w:rPr>
          <w:bCs/>
          <w:color w:val="000000"/>
        </w:rPr>
      </w:pPr>
    </w:p>
    <w:p w14:paraId="74D4F0E5"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&lt;build&gt;</w:t>
      </w:r>
    </w:p>
    <w:p w14:paraId="282A69A5"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&lt;plugins&gt;</w:t>
      </w:r>
    </w:p>
    <w:p w14:paraId="7E239A82"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&lt;plugin&gt;</w:t>
      </w:r>
    </w:p>
    <w:p w14:paraId="36EB5694"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&lt;groupId&gt;org.apache.maven.plugins&lt;/groupId&gt;</w:t>
      </w:r>
    </w:p>
    <w:p w14:paraId="7D652E39"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&lt;artifactId&gt;maven-enforcer-plugin&lt;/artifactId&gt;</w:t>
      </w:r>
    </w:p>
    <w:p w14:paraId="2DAB4555"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&lt;version&gt;3.3.0&lt;/version&gt;</w:t>
      </w:r>
    </w:p>
    <w:p w14:paraId="1E8F94D7"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&lt;executions&gt;</w:t>
      </w:r>
    </w:p>
    <w:p w14:paraId="054DB01C"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&lt;execution&gt;</w:t>
      </w:r>
    </w:p>
    <w:p w14:paraId="1069D7E6"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&lt;id&gt;enforce-rules&lt;/id&gt;</w:t>
      </w:r>
    </w:p>
    <w:p w14:paraId="478C4F19"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&lt;goals&gt;</w:t>
      </w:r>
    </w:p>
    <w:p w14:paraId="6CC342ED"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&lt;goal&gt;enforce&lt;/goal&gt;</w:t>
      </w:r>
    </w:p>
    <w:p w14:paraId="19EB7DEE"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&lt;/goals&gt;</w:t>
      </w:r>
    </w:p>
    <w:p w14:paraId="7A4AC270"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&lt;configuration&gt;</w:t>
      </w:r>
    </w:p>
    <w:p w14:paraId="21123E9F"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&lt;rules&gt;</w:t>
      </w:r>
    </w:p>
    <w:p w14:paraId="53F91E05"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 Example rules --&gt;</w:t>
      </w:r>
    </w:p>
    <w:p w14:paraId="170191DE"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&lt;requireJavaVersion&gt;</w:t>
      </w:r>
    </w:p>
    <w:p w14:paraId="3245A247"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&lt;version&gt;[11,)&lt;/version&gt; &lt;!-- Require Java 11 or newer --&gt;</w:t>
      </w:r>
    </w:p>
    <w:p w14:paraId="346F5336"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&lt;/requireJavaVersion&gt;</w:t>
      </w:r>
    </w:p>
    <w:p w14:paraId="2DD81B28"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&lt;banDuplicateClasses/&gt;</w:t>
      </w:r>
    </w:p>
    <w:p w14:paraId="56968D85"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&lt;requireMavenVersion&gt;</w:t>
      </w:r>
    </w:p>
    <w:p w14:paraId="68C005CC"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&lt;version&gt;[3.6,)&lt;/version&gt; &lt;!-- Require Maven 3.6 or newer --&gt;</w:t>
      </w:r>
    </w:p>
    <w:p w14:paraId="29AB6530"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&lt;/requireMavenVersion&gt;</w:t>
      </w:r>
    </w:p>
    <w:p w14:paraId="2F55A281"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&lt;/rules&gt;</w:t>
      </w:r>
    </w:p>
    <w:p w14:paraId="0347EDF5"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&lt;failFast&gt;true&lt;/failFast&gt; &lt;!-- Stop on first rule violation --&gt;</w:t>
      </w:r>
    </w:p>
    <w:p w14:paraId="7980813B"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&lt;/configuration&gt;</w:t>
      </w:r>
    </w:p>
    <w:p w14:paraId="51EA9B3D"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&lt;/execution&gt;</w:t>
      </w:r>
    </w:p>
    <w:p w14:paraId="305245CF"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&lt;/executions&gt;</w:t>
      </w:r>
    </w:p>
    <w:p w14:paraId="5F4CD716"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&lt;/plugin&gt;</w:t>
      </w:r>
    </w:p>
    <w:p w14:paraId="21E44C5F" w14:textId="77777777" w:rsidR="00D876B4" w:rsidRPr="00D876B4" w:rsidRDefault="00D876B4" w:rsidP="00D876B4">
      <w:pPr>
        <w:contextualSpacing/>
        <w:rPr>
          <w:rFonts w:ascii="Consolas" w:hAnsi="Consolas"/>
          <w:bCs/>
          <w:color w:val="000000"/>
        </w:rPr>
      </w:pPr>
      <w:r w:rsidRPr="00D876B4">
        <w:rPr>
          <w:rFonts w:ascii="Consolas" w:hAnsi="Consolas"/>
          <w:bCs/>
          <w:color w:val="000000"/>
        </w:rPr>
        <w:t xml:space="preserve">    &lt;/plugins&gt;</w:t>
      </w:r>
    </w:p>
    <w:p w14:paraId="24E63087" w14:textId="4E52A922" w:rsidR="00D876B4" w:rsidRDefault="00D876B4" w:rsidP="00D876B4">
      <w:pPr>
        <w:contextualSpacing/>
        <w:rPr>
          <w:rFonts w:ascii="Consolas" w:hAnsi="Consolas"/>
          <w:bCs/>
          <w:color w:val="000000"/>
        </w:rPr>
      </w:pPr>
      <w:r w:rsidRPr="00D876B4">
        <w:rPr>
          <w:rFonts w:ascii="Consolas" w:hAnsi="Consolas"/>
          <w:bCs/>
          <w:color w:val="000000"/>
        </w:rPr>
        <w:t>&lt;/build&gt;</w:t>
      </w:r>
    </w:p>
    <w:p w14:paraId="369F99BC" w14:textId="77777777" w:rsidR="00D876B4" w:rsidRPr="00D876B4" w:rsidRDefault="00D876B4" w:rsidP="00D876B4">
      <w:pPr>
        <w:contextualSpacing/>
        <w:rPr>
          <w:rFonts w:ascii="Consolas" w:hAnsi="Consolas"/>
          <w:bCs/>
          <w:color w:val="000000"/>
        </w:rPr>
      </w:pPr>
    </w:p>
    <w:p w14:paraId="263CDCA7" w14:textId="2CD95835" w:rsidR="0000071B" w:rsidRDefault="0000071B" w:rsidP="0000071B">
      <w:pPr>
        <w:pStyle w:val="Heading3"/>
        <w:contextualSpacing/>
      </w:pPr>
      <w:bookmarkStart w:id="416" w:name="_Toc126363407"/>
      <w:r>
        <w:t>maven-surefire-plugin</w:t>
      </w:r>
    </w:p>
    <w:bookmarkEnd w:id="416"/>
    <w:p w14:paraId="1B3062E2" w14:textId="77777777" w:rsidR="005E7D07" w:rsidRDefault="005E7D07" w:rsidP="0000071B">
      <w:pPr>
        <w:contextualSpacing/>
        <w:rPr>
          <w:bCs/>
          <w:color w:val="000000"/>
        </w:rPr>
      </w:pPr>
      <w:r w:rsidRPr="005E7D07">
        <w:rPr>
          <w:bCs/>
          <w:color w:val="000000"/>
        </w:rPr>
        <w:t xml:space="preserve">The maven-surefire-plugin is a popular Maven plugin </w:t>
      </w:r>
      <w:r w:rsidRPr="005E7D07">
        <w:rPr>
          <w:bCs/>
          <w:color w:val="538135" w:themeColor="accent6" w:themeShade="BF"/>
        </w:rPr>
        <w:t xml:space="preserve">used to run unit tests </w:t>
      </w:r>
      <w:r w:rsidRPr="005E7D07">
        <w:rPr>
          <w:bCs/>
          <w:color w:val="000000"/>
        </w:rPr>
        <w:t xml:space="preserve">in a Maven project. </w:t>
      </w:r>
    </w:p>
    <w:p w14:paraId="170F7A3B" w14:textId="77777777" w:rsidR="005E7D07" w:rsidRDefault="005E7D07" w:rsidP="0000071B">
      <w:pPr>
        <w:contextualSpacing/>
        <w:rPr>
          <w:bCs/>
          <w:color w:val="000000"/>
        </w:rPr>
      </w:pPr>
      <w:r w:rsidRPr="005E7D07">
        <w:rPr>
          <w:bCs/>
          <w:color w:val="000000"/>
        </w:rPr>
        <w:t xml:space="preserve">It is primarily used during the test phase of the build lifecycle to execute tests written in Java. </w:t>
      </w:r>
    </w:p>
    <w:p w14:paraId="14E1C0ED" w14:textId="129537AE" w:rsidR="005E7D07" w:rsidRDefault="005E7D07" w:rsidP="0000071B">
      <w:pPr>
        <w:contextualSpacing/>
        <w:rPr>
          <w:bCs/>
          <w:color w:val="000000"/>
        </w:rPr>
      </w:pPr>
      <w:r w:rsidRPr="005E7D07">
        <w:rPr>
          <w:bCs/>
          <w:color w:val="000000"/>
        </w:rPr>
        <w:t>The plugin integrates with various testing frameworks such as JUnit, TestNG, and others, allowing developers to run tests and generate reports.</w:t>
      </w:r>
    </w:p>
    <w:p w14:paraId="7426D031" w14:textId="77777777" w:rsidR="005E7D07" w:rsidRDefault="005E7D07" w:rsidP="0000071B">
      <w:pPr>
        <w:contextualSpacing/>
        <w:rPr>
          <w:bCs/>
          <w:color w:val="000000"/>
        </w:rPr>
      </w:pPr>
    </w:p>
    <w:p w14:paraId="513D6F10" w14:textId="77777777" w:rsidR="00462B4B" w:rsidRDefault="00462B4B" w:rsidP="0000071B">
      <w:pPr>
        <w:contextualSpacing/>
        <w:rPr>
          <w:bCs/>
          <w:color w:val="000000"/>
        </w:rPr>
      </w:pPr>
    </w:p>
    <w:p w14:paraId="2B67A265"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&lt;build&gt;</w:t>
      </w:r>
    </w:p>
    <w:p w14:paraId="41CDC765"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&lt;plugins&gt;</w:t>
      </w:r>
    </w:p>
    <w:p w14:paraId="0E674B35"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&lt;plugin&gt;</w:t>
      </w:r>
    </w:p>
    <w:p w14:paraId="2BBCD7BE"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&lt;groupId&gt;org.apache.maven.plugins&lt;/groupId&gt;</w:t>
      </w:r>
    </w:p>
    <w:p w14:paraId="06AD634D"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&lt;artifactId&gt;maven-surefire-plugin&lt;/artifactId&gt;</w:t>
      </w:r>
    </w:p>
    <w:p w14:paraId="44C73B31"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&lt;version&gt;3.0.0-M9&lt;/version&gt;</w:t>
      </w:r>
    </w:p>
    <w:p w14:paraId="2A36A5D0"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&lt;configuration&gt;</w:t>
      </w:r>
    </w:p>
    <w:p w14:paraId="0D83DC54"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&lt;includes&gt;</w:t>
      </w:r>
    </w:p>
    <w:p w14:paraId="16A84C19"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&lt;include&gt;**/*Test.java&lt;/include&gt;</w:t>
      </w:r>
    </w:p>
    <w:p w14:paraId="517C1CCB" w14:textId="77777777" w:rsidR="00462B4B" w:rsidRDefault="00462B4B" w:rsidP="00462B4B">
      <w:pPr>
        <w:contextualSpacing/>
        <w:rPr>
          <w:rFonts w:ascii="Consolas" w:hAnsi="Consolas"/>
          <w:bCs/>
          <w:color w:val="000000"/>
        </w:rPr>
      </w:pPr>
      <w:r w:rsidRPr="00462B4B">
        <w:rPr>
          <w:rFonts w:ascii="Consolas" w:hAnsi="Consolas"/>
          <w:bCs/>
          <w:color w:val="000000"/>
        </w:rPr>
        <w:t xml:space="preserve">                &lt;/includes&gt;</w:t>
      </w:r>
    </w:p>
    <w:p w14:paraId="1A0A1663" w14:textId="19F2C681" w:rsidR="004745C3" w:rsidRDefault="00B92118" w:rsidP="00462B4B">
      <w:pPr>
        <w:contextualSpacing/>
        <w:rPr>
          <w:rFonts w:ascii="Consolas" w:hAnsi="Consolas"/>
          <w:bCs/>
          <w:color w:val="000000"/>
        </w:rPr>
      </w:pPr>
      <w:r w:rsidRPr="00462B4B">
        <w:rPr>
          <w:rFonts w:ascii="Consolas" w:hAnsi="Consolas"/>
          <w:bCs/>
          <w:color w:val="000000"/>
        </w:rPr>
        <w:t xml:space="preserve">                </w:t>
      </w:r>
      <w:r w:rsidRPr="00B92118">
        <w:rPr>
          <w:rFonts w:ascii="Consolas" w:hAnsi="Consolas"/>
          <w:bCs/>
          <w:color w:val="000000"/>
        </w:rPr>
        <w:t>&lt;test&gt;com.example.MyTest&lt;/test&gt;</w:t>
      </w:r>
    </w:p>
    <w:p w14:paraId="4F80BEFB" w14:textId="751719F2" w:rsidR="00B92118" w:rsidRDefault="00B92118" w:rsidP="00B92118">
      <w:pPr>
        <w:rPr>
          <w:rFonts w:ascii="Consolas" w:hAnsi="Consolas"/>
          <w:bCs/>
          <w:color w:val="000000"/>
        </w:rPr>
      </w:pPr>
      <w:r w:rsidRPr="00462B4B">
        <w:rPr>
          <w:rFonts w:ascii="Consolas" w:hAnsi="Consolas"/>
          <w:bCs/>
          <w:color w:val="000000"/>
        </w:rPr>
        <w:t xml:space="preserve">                </w:t>
      </w:r>
      <w:r>
        <w:rPr>
          <w:rFonts w:ascii="Consolas" w:hAnsi="Consolas" w:hint="eastAsia"/>
          <w:bCs/>
          <w:color w:val="000000"/>
        </w:rPr>
        <w:t xml:space="preserve">&lt;!-- </w:t>
      </w:r>
      <w:r w:rsidRPr="00B92118">
        <w:rPr>
          <w:rFonts w:ascii="Consolas" w:hAnsi="Consolas"/>
          <w:bCs/>
          <w:color w:val="000000"/>
        </w:rPr>
        <w:t>Specify which tests to run.</w:t>
      </w:r>
      <w:r>
        <w:rPr>
          <w:rFonts w:ascii="Consolas" w:hAnsi="Consolas" w:hint="eastAsia"/>
          <w:bCs/>
          <w:color w:val="000000"/>
        </w:rPr>
        <w:t xml:space="preserve"> --&gt;</w:t>
      </w:r>
    </w:p>
    <w:p w14:paraId="2C45C335" w14:textId="77777777" w:rsidR="00942E00" w:rsidRDefault="00942E00" w:rsidP="00B92118">
      <w:pPr>
        <w:rPr>
          <w:rFonts w:ascii="Consolas" w:hAnsi="Consolas"/>
          <w:bCs/>
          <w:color w:val="000000"/>
        </w:rPr>
      </w:pPr>
    </w:p>
    <w:p w14:paraId="1CF661D0" w14:textId="37CDEAA3" w:rsidR="00942E00" w:rsidRPr="00942E00" w:rsidRDefault="00942E00" w:rsidP="00942E00">
      <w:pPr>
        <w:contextualSpacing/>
        <w:rPr>
          <w:rFonts w:ascii="Consolas" w:hAnsi="Consolas"/>
          <w:bCs/>
          <w:color w:val="000000"/>
        </w:rPr>
      </w:pPr>
      <w:r w:rsidRPr="00462B4B">
        <w:rPr>
          <w:rFonts w:ascii="Consolas" w:hAnsi="Consolas"/>
          <w:bCs/>
          <w:color w:val="000000"/>
        </w:rPr>
        <w:t xml:space="preserve">                </w:t>
      </w:r>
      <w:r w:rsidRPr="00942E00">
        <w:rPr>
          <w:rFonts w:ascii="Consolas" w:hAnsi="Consolas"/>
          <w:bCs/>
          <w:color w:val="000000"/>
        </w:rPr>
        <w:t>&lt;systemPropertyVariables&gt;</w:t>
      </w:r>
    </w:p>
    <w:p w14:paraId="331318BE" w14:textId="480CB208" w:rsidR="00942E00" w:rsidRPr="00942E00" w:rsidRDefault="00942E00" w:rsidP="00942E00">
      <w:pPr>
        <w:contextualSpacing/>
        <w:rPr>
          <w:rFonts w:ascii="Consolas" w:hAnsi="Consolas"/>
          <w:bCs/>
          <w:color w:val="000000"/>
        </w:rPr>
      </w:pPr>
      <w:r w:rsidRPr="00462B4B">
        <w:rPr>
          <w:rFonts w:ascii="Consolas" w:hAnsi="Consolas"/>
          <w:bCs/>
          <w:color w:val="000000"/>
        </w:rPr>
        <w:t xml:space="preserve">                </w:t>
      </w:r>
      <w:r w:rsidRPr="00942E00">
        <w:rPr>
          <w:rFonts w:ascii="Consolas" w:hAnsi="Consolas"/>
          <w:bCs/>
          <w:color w:val="000000"/>
        </w:rPr>
        <w:t xml:space="preserve">    &lt;environment&gt;dev&lt;/environment&gt;</w:t>
      </w:r>
    </w:p>
    <w:p w14:paraId="3418EF6F" w14:textId="3499A9D3" w:rsidR="00B92118" w:rsidRDefault="00942E00" w:rsidP="00942E00">
      <w:pPr>
        <w:contextualSpacing/>
        <w:rPr>
          <w:rFonts w:ascii="Consolas" w:hAnsi="Consolas"/>
          <w:bCs/>
          <w:color w:val="000000"/>
        </w:rPr>
      </w:pPr>
      <w:r w:rsidRPr="00462B4B">
        <w:rPr>
          <w:rFonts w:ascii="Consolas" w:hAnsi="Consolas"/>
          <w:bCs/>
          <w:color w:val="000000"/>
        </w:rPr>
        <w:t xml:space="preserve">                </w:t>
      </w:r>
      <w:r w:rsidRPr="00942E00">
        <w:rPr>
          <w:rFonts w:ascii="Consolas" w:hAnsi="Consolas"/>
          <w:bCs/>
          <w:color w:val="000000"/>
        </w:rPr>
        <w:t>&lt;/systemPropertyVariables&gt;</w:t>
      </w:r>
    </w:p>
    <w:p w14:paraId="0B5E8B8B" w14:textId="12DE468F" w:rsidR="00942E00" w:rsidRDefault="00942E00" w:rsidP="00942E00">
      <w:pPr>
        <w:rPr>
          <w:rFonts w:ascii="Consolas" w:hAnsi="Consolas"/>
          <w:bCs/>
          <w:color w:val="000000"/>
        </w:rPr>
      </w:pPr>
      <w:r w:rsidRPr="00462B4B">
        <w:rPr>
          <w:rFonts w:ascii="Consolas" w:hAnsi="Consolas"/>
          <w:bCs/>
          <w:color w:val="000000"/>
        </w:rPr>
        <w:t xml:space="preserve">                </w:t>
      </w:r>
      <w:r>
        <w:rPr>
          <w:rFonts w:ascii="Consolas" w:hAnsi="Consolas" w:hint="eastAsia"/>
          <w:bCs/>
          <w:color w:val="000000"/>
        </w:rPr>
        <w:t xml:space="preserve">&lt;!-- </w:t>
      </w:r>
      <w:r w:rsidRPr="00942E00">
        <w:rPr>
          <w:rFonts w:ascii="Consolas" w:hAnsi="Consolas"/>
          <w:bCs/>
          <w:color w:val="000000"/>
        </w:rPr>
        <w:t>Set system properties for the tests.</w:t>
      </w:r>
      <w:r>
        <w:rPr>
          <w:rFonts w:ascii="Consolas" w:hAnsi="Consolas" w:hint="eastAsia"/>
          <w:bCs/>
          <w:color w:val="000000"/>
        </w:rPr>
        <w:t xml:space="preserve"> --&gt;</w:t>
      </w:r>
    </w:p>
    <w:p w14:paraId="7D3D4FD9" w14:textId="77777777" w:rsidR="00942E00" w:rsidRPr="00462B4B" w:rsidRDefault="00942E00" w:rsidP="00942E00">
      <w:pPr>
        <w:contextualSpacing/>
        <w:rPr>
          <w:rFonts w:ascii="Consolas" w:hAnsi="Consolas"/>
          <w:bCs/>
          <w:color w:val="000000"/>
        </w:rPr>
      </w:pPr>
    </w:p>
    <w:p w14:paraId="21697D0D"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&lt;excludes&gt;</w:t>
      </w:r>
    </w:p>
    <w:p w14:paraId="66EF2560"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&lt;exclude&gt;**/IntegrationTest.java&lt;/exclude&gt;</w:t>
      </w:r>
    </w:p>
    <w:p w14:paraId="7F79C2EA"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&lt;/excludes&gt;</w:t>
      </w:r>
    </w:p>
    <w:p w14:paraId="7D37928D" w14:textId="77777777" w:rsidR="00462B4B" w:rsidRDefault="00462B4B" w:rsidP="00462B4B">
      <w:pPr>
        <w:contextualSpacing/>
        <w:rPr>
          <w:rFonts w:ascii="Consolas" w:hAnsi="Consolas"/>
          <w:bCs/>
          <w:color w:val="000000"/>
        </w:rPr>
      </w:pPr>
      <w:r w:rsidRPr="00462B4B">
        <w:rPr>
          <w:rFonts w:ascii="Consolas" w:hAnsi="Consolas"/>
          <w:bCs/>
          <w:color w:val="000000"/>
        </w:rPr>
        <w:t xml:space="preserve">                &lt;parallel&gt;methods&lt;/parallel&gt;</w:t>
      </w:r>
    </w:p>
    <w:p w14:paraId="7384ECD2" w14:textId="4B74EDE1" w:rsidR="00AF74EE" w:rsidRDefault="00DA28F8" w:rsidP="00AF74EE">
      <w:pPr>
        <w:rPr>
          <w:rFonts w:ascii="Consolas" w:hAnsi="Consolas"/>
          <w:bCs/>
          <w:color w:val="000000"/>
        </w:rPr>
      </w:pPr>
      <w:r w:rsidRPr="00462B4B">
        <w:rPr>
          <w:rFonts w:ascii="Consolas" w:hAnsi="Consolas"/>
          <w:bCs/>
          <w:color w:val="000000"/>
        </w:rPr>
        <w:t xml:space="preserve">                </w:t>
      </w:r>
      <w:r>
        <w:rPr>
          <w:rFonts w:ascii="Consolas" w:hAnsi="Consolas" w:hint="eastAsia"/>
          <w:bCs/>
          <w:color w:val="000000"/>
        </w:rPr>
        <w:t xml:space="preserve">&lt;!-- </w:t>
      </w:r>
      <w:r w:rsidR="00AF74EE" w:rsidRPr="00AF74EE">
        <w:rPr>
          <w:rFonts w:ascii="Consolas" w:hAnsi="Consolas"/>
          <w:bCs/>
          <w:color w:val="000000"/>
        </w:rPr>
        <w:t>Defines the parallel mode (e.g., methods, classes, both)</w:t>
      </w:r>
      <w:r>
        <w:rPr>
          <w:rFonts w:ascii="Consolas" w:hAnsi="Consolas" w:hint="eastAsia"/>
          <w:bCs/>
          <w:color w:val="000000"/>
        </w:rPr>
        <w:t xml:space="preserve"> --&gt;</w:t>
      </w:r>
    </w:p>
    <w:p w14:paraId="4C519F4C" w14:textId="77777777" w:rsidR="00AF74EE" w:rsidRPr="00462B4B" w:rsidRDefault="00AF74EE" w:rsidP="00AF74EE">
      <w:pPr>
        <w:rPr>
          <w:rFonts w:ascii="Consolas" w:hAnsi="Consolas"/>
          <w:bCs/>
          <w:color w:val="000000"/>
        </w:rPr>
      </w:pPr>
    </w:p>
    <w:p w14:paraId="57FE1BB0" w14:textId="77777777" w:rsidR="00462B4B" w:rsidRDefault="00462B4B" w:rsidP="00462B4B">
      <w:pPr>
        <w:contextualSpacing/>
        <w:rPr>
          <w:rFonts w:ascii="Consolas" w:hAnsi="Consolas"/>
          <w:bCs/>
          <w:color w:val="000000"/>
        </w:rPr>
      </w:pPr>
      <w:r w:rsidRPr="00462B4B">
        <w:rPr>
          <w:rFonts w:ascii="Consolas" w:hAnsi="Consolas"/>
          <w:bCs/>
          <w:color w:val="000000"/>
        </w:rPr>
        <w:t xml:space="preserve">                &lt;threadCount&gt;4&lt;/threadCount&gt;</w:t>
      </w:r>
    </w:p>
    <w:p w14:paraId="6A698F51" w14:textId="303EE9D1" w:rsidR="00AF74EE" w:rsidRDefault="00AF74EE" w:rsidP="00AF74EE">
      <w:pPr>
        <w:rPr>
          <w:rFonts w:ascii="Consolas" w:hAnsi="Consolas"/>
          <w:bCs/>
          <w:color w:val="000000"/>
        </w:rPr>
      </w:pPr>
      <w:r w:rsidRPr="00462B4B">
        <w:rPr>
          <w:rFonts w:ascii="Consolas" w:hAnsi="Consolas"/>
          <w:bCs/>
          <w:color w:val="000000"/>
        </w:rPr>
        <w:t xml:space="preserve">                </w:t>
      </w:r>
      <w:r>
        <w:rPr>
          <w:rFonts w:ascii="Consolas" w:hAnsi="Consolas" w:hint="eastAsia"/>
          <w:bCs/>
          <w:color w:val="000000"/>
        </w:rPr>
        <w:t xml:space="preserve">&lt;!-- </w:t>
      </w:r>
      <w:r w:rsidRPr="00AF74EE">
        <w:rPr>
          <w:rFonts w:ascii="Consolas" w:hAnsi="Consolas"/>
          <w:bCs/>
          <w:color w:val="000000"/>
        </w:rPr>
        <w:t>Number of threads for parallel execution.</w:t>
      </w:r>
      <w:r>
        <w:rPr>
          <w:rFonts w:ascii="Consolas" w:hAnsi="Consolas" w:hint="eastAsia"/>
          <w:bCs/>
          <w:color w:val="000000"/>
        </w:rPr>
        <w:t xml:space="preserve"> --&gt;</w:t>
      </w:r>
    </w:p>
    <w:p w14:paraId="0F9536F2" w14:textId="77777777" w:rsidR="00AF74EE" w:rsidRPr="00462B4B" w:rsidRDefault="00AF74EE" w:rsidP="00462B4B">
      <w:pPr>
        <w:contextualSpacing/>
        <w:rPr>
          <w:rFonts w:ascii="Consolas" w:hAnsi="Consolas"/>
          <w:bCs/>
          <w:color w:val="000000"/>
        </w:rPr>
      </w:pPr>
    </w:p>
    <w:p w14:paraId="4A792181" w14:textId="77777777" w:rsidR="00462B4B" w:rsidRDefault="00462B4B" w:rsidP="00462B4B">
      <w:pPr>
        <w:contextualSpacing/>
        <w:rPr>
          <w:rFonts w:ascii="Consolas" w:hAnsi="Consolas"/>
          <w:bCs/>
          <w:color w:val="000000"/>
        </w:rPr>
      </w:pPr>
      <w:r w:rsidRPr="00462B4B">
        <w:rPr>
          <w:rFonts w:ascii="Consolas" w:hAnsi="Consolas"/>
          <w:bCs/>
          <w:color w:val="000000"/>
        </w:rPr>
        <w:t xml:space="preserve">                &lt;forkCount&gt;2&lt;/forkCount&gt;</w:t>
      </w:r>
    </w:p>
    <w:p w14:paraId="1E64416E" w14:textId="354AC8F1" w:rsidR="00AF74EE" w:rsidRDefault="00AF74EE" w:rsidP="00AF74EE">
      <w:pPr>
        <w:rPr>
          <w:rFonts w:ascii="Consolas" w:hAnsi="Consolas"/>
          <w:bCs/>
          <w:color w:val="000000"/>
        </w:rPr>
      </w:pPr>
      <w:r w:rsidRPr="00462B4B">
        <w:rPr>
          <w:rFonts w:ascii="Consolas" w:hAnsi="Consolas"/>
          <w:bCs/>
          <w:color w:val="000000"/>
        </w:rPr>
        <w:t xml:space="preserve">                </w:t>
      </w:r>
      <w:r>
        <w:rPr>
          <w:rFonts w:ascii="Consolas" w:hAnsi="Consolas" w:hint="eastAsia"/>
          <w:bCs/>
          <w:color w:val="000000"/>
        </w:rPr>
        <w:t xml:space="preserve">&lt;!-- </w:t>
      </w:r>
      <w:r w:rsidR="00873C02" w:rsidRPr="00873C02">
        <w:rPr>
          <w:rFonts w:ascii="Consolas" w:hAnsi="Consolas"/>
          <w:bCs/>
          <w:color w:val="000000"/>
        </w:rPr>
        <w:t>Number of JVM instances for running tests.</w:t>
      </w:r>
      <w:r w:rsidR="00873C02">
        <w:rPr>
          <w:rFonts w:ascii="Consolas" w:hAnsi="Consolas" w:hint="eastAsia"/>
          <w:bCs/>
          <w:color w:val="000000"/>
        </w:rPr>
        <w:t xml:space="preserve"> </w:t>
      </w:r>
      <w:r>
        <w:rPr>
          <w:rFonts w:ascii="Consolas" w:hAnsi="Consolas" w:hint="eastAsia"/>
          <w:bCs/>
          <w:color w:val="000000"/>
        </w:rPr>
        <w:t>--&gt;</w:t>
      </w:r>
    </w:p>
    <w:p w14:paraId="090EF89C" w14:textId="77777777" w:rsidR="00AF74EE" w:rsidRPr="00462B4B" w:rsidRDefault="00AF74EE" w:rsidP="00462B4B">
      <w:pPr>
        <w:contextualSpacing/>
        <w:rPr>
          <w:rFonts w:ascii="Consolas" w:hAnsi="Consolas"/>
          <w:bCs/>
          <w:color w:val="000000"/>
        </w:rPr>
      </w:pPr>
    </w:p>
    <w:p w14:paraId="2407214A"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&lt;/configuration&gt;</w:t>
      </w:r>
    </w:p>
    <w:p w14:paraId="4094DC0A"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&lt;/plugin&gt;</w:t>
      </w:r>
    </w:p>
    <w:p w14:paraId="29CA4267" w14:textId="77777777" w:rsidR="00462B4B" w:rsidRPr="00462B4B" w:rsidRDefault="00462B4B" w:rsidP="00462B4B">
      <w:pPr>
        <w:contextualSpacing/>
        <w:rPr>
          <w:rFonts w:ascii="Consolas" w:hAnsi="Consolas"/>
          <w:bCs/>
          <w:color w:val="000000"/>
        </w:rPr>
      </w:pPr>
      <w:r w:rsidRPr="00462B4B">
        <w:rPr>
          <w:rFonts w:ascii="Consolas" w:hAnsi="Consolas"/>
          <w:bCs/>
          <w:color w:val="000000"/>
        </w:rPr>
        <w:t xml:space="preserve">    &lt;/plugins&gt;</w:t>
      </w:r>
    </w:p>
    <w:p w14:paraId="292D3759" w14:textId="4F6229EE" w:rsidR="00462B4B" w:rsidRPr="00462B4B" w:rsidRDefault="00462B4B" w:rsidP="00462B4B">
      <w:pPr>
        <w:contextualSpacing/>
        <w:rPr>
          <w:rFonts w:ascii="Consolas" w:hAnsi="Consolas"/>
          <w:bCs/>
          <w:color w:val="000000"/>
        </w:rPr>
      </w:pPr>
      <w:r w:rsidRPr="00462B4B">
        <w:rPr>
          <w:rFonts w:ascii="Consolas" w:hAnsi="Consolas"/>
          <w:bCs/>
          <w:color w:val="000000"/>
        </w:rPr>
        <w:t>&lt;/build&gt;</w:t>
      </w:r>
    </w:p>
    <w:p w14:paraId="4E0E92F8" w14:textId="16008B41" w:rsidR="0000071B" w:rsidRDefault="0000071B" w:rsidP="0000071B">
      <w:pPr>
        <w:pStyle w:val="Heading3"/>
        <w:contextualSpacing/>
      </w:pPr>
      <w:bookmarkStart w:id="417" w:name="_Toc126363408"/>
      <w:r>
        <w:t>maven-compiler-plugin</w:t>
      </w:r>
    </w:p>
    <w:bookmarkEnd w:id="417"/>
    <w:p w14:paraId="20290BFD" w14:textId="77777777" w:rsidR="0000071B" w:rsidRDefault="0000071B" w:rsidP="0000071B">
      <w:pPr>
        <w:pStyle w:val="Heading8"/>
      </w:pPr>
      <w:r>
        <w:rPr>
          <w:rFonts w:hint="eastAsia"/>
        </w:rPr>
        <w:t>概念</w:t>
      </w:r>
    </w:p>
    <w:p w14:paraId="61BD9EDB" w14:textId="77777777" w:rsidR="0000071B" w:rsidRDefault="0000071B" w:rsidP="0000071B">
      <w:pPr>
        <w:contextualSpacing/>
        <w:rPr>
          <w:bCs/>
          <w:color w:val="000000"/>
        </w:rPr>
      </w:pPr>
      <w:r>
        <w:rPr>
          <w:rFonts w:hint="eastAsia"/>
          <w:bCs/>
          <w:color w:val="000000"/>
        </w:rPr>
        <w:t>用于编译项目代码</w:t>
      </w:r>
    </w:p>
    <w:p w14:paraId="42842F5E" w14:textId="77777777" w:rsidR="0000071B" w:rsidRDefault="0000071B" w:rsidP="0000071B">
      <w:pPr>
        <w:contextualSpacing/>
        <w:rPr>
          <w:bCs/>
          <w:color w:val="000000"/>
        </w:rPr>
      </w:pPr>
    </w:p>
    <w:p w14:paraId="641A13FF" w14:textId="77777777" w:rsidR="0000071B" w:rsidRDefault="0000071B" w:rsidP="0000071B">
      <w:pPr>
        <w:pStyle w:val="Heading8"/>
      </w:pPr>
      <w:r>
        <w:t>pow.xml &gt;&gt;</w:t>
      </w:r>
    </w:p>
    <w:p w14:paraId="577DF839" w14:textId="77777777" w:rsidR="0000071B" w:rsidRDefault="0000071B" w:rsidP="0000071B">
      <w:pPr>
        <w:contextualSpacing/>
        <w:rPr>
          <w:bCs/>
          <w:color w:val="000000"/>
        </w:rPr>
      </w:pPr>
      <w:r>
        <w:rPr>
          <w:bCs/>
          <w:color w:val="000000"/>
        </w:rPr>
        <w:t xml:space="preserve">            &lt;plugin&gt;</w:t>
      </w:r>
    </w:p>
    <w:p w14:paraId="16A893B4" w14:textId="77777777" w:rsidR="0000071B" w:rsidRDefault="0000071B" w:rsidP="0000071B">
      <w:pPr>
        <w:contextualSpacing/>
        <w:rPr>
          <w:bCs/>
          <w:color w:val="000000"/>
        </w:rPr>
      </w:pPr>
      <w:r>
        <w:rPr>
          <w:bCs/>
          <w:color w:val="000000"/>
        </w:rPr>
        <w:t xml:space="preserve">                &lt;groupId&gt;org.apache.maven.plugins&lt;/groupId&gt;</w:t>
      </w:r>
    </w:p>
    <w:p w14:paraId="5C371091" w14:textId="77777777" w:rsidR="0000071B" w:rsidRDefault="0000071B" w:rsidP="0000071B">
      <w:pPr>
        <w:contextualSpacing/>
        <w:rPr>
          <w:bCs/>
          <w:color w:val="000000"/>
        </w:rPr>
      </w:pPr>
      <w:r>
        <w:rPr>
          <w:bCs/>
          <w:color w:val="000000"/>
        </w:rPr>
        <w:t xml:space="preserve">                &lt;artifactId&gt;maven-compiler-plugin&lt;/artifactId&gt;  </w:t>
      </w:r>
    </w:p>
    <w:p w14:paraId="47838303" w14:textId="77777777" w:rsidR="0000071B" w:rsidRDefault="0000071B" w:rsidP="0000071B">
      <w:pPr>
        <w:contextualSpacing/>
        <w:rPr>
          <w:bCs/>
          <w:color w:val="538135" w:themeColor="accent6" w:themeShade="BF"/>
        </w:rPr>
      </w:pPr>
      <w:r>
        <w:rPr>
          <w:bCs/>
          <w:color w:val="538135" w:themeColor="accent6" w:themeShade="BF"/>
        </w:rPr>
        <w:t xml:space="preserve">                &lt;version&gt;3.8</w:t>
      </w:r>
      <w:r>
        <w:rPr>
          <w:rFonts w:hint="eastAsia"/>
          <w:bCs/>
          <w:color w:val="538135" w:themeColor="accent6" w:themeShade="BF"/>
        </w:rPr>
        <w:t>.</w:t>
      </w:r>
      <w:r>
        <w:rPr>
          <w:bCs/>
          <w:color w:val="538135" w:themeColor="accent6" w:themeShade="BF"/>
        </w:rPr>
        <w:t>0&lt;/version&gt;</w:t>
      </w:r>
    </w:p>
    <w:p w14:paraId="1B45D8FE" w14:textId="77777777" w:rsidR="0000071B" w:rsidRDefault="0000071B" w:rsidP="0000071B">
      <w:pPr>
        <w:contextualSpacing/>
        <w:rPr>
          <w:bCs/>
          <w:color w:val="538135" w:themeColor="accent6" w:themeShade="BF"/>
        </w:rPr>
      </w:pPr>
      <w:r>
        <w:rPr>
          <w:bCs/>
          <w:color w:val="538135" w:themeColor="accent6" w:themeShade="BF"/>
        </w:rPr>
        <w:t xml:space="preserve">                &lt;configuration&gt;</w:t>
      </w:r>
    </w:p>
    <w:p w14:paraId="61A24603" w14:textId="77777777" w:rsidR="0000071B" w:rsidRDefault="0000071B" w:rsidP="0000071B">
      <w:pPr>
        <w:contextualSpacing/>
        <w:rPr>
          <w:bCs/>
          <w:color w:val="538135" w:themeColor="accent6" w:themeShade="BF"/>
        </w:rPr>
      </w:pPr>
      <w:r>
        <w:rPr>
          <w:bCs/>
          <w:color w:val="538135" w:themeColor="accent6" w:themeShade="BF"/>
        </w:rPr>
        <w:t xml:space="preserve">                    &lt;source&gt;1.8&lt;/source&gt;            // 1.8   1.9    11   17    </w:t>
      </w:r>
      <w:r>
        <w:rPr>
          <w:rFonts w:hint="eastAsia"/>
          <w:bCs/>
          <w:color w:val="538135" w:themeColor="accent6" w:themeShade="BF"/>
        </w:rPr>
        <w:t>版本号变化</w:t>
      </w:r>
    </w:p>
    <w:p w14:paraId="2964D4B5" w14:textId="77777777" w:rsidR="0000071B" w:rsidRDefault="0000071B" w:rsidP="0000071B">
      <w:pPr>
        <w:contextualSpacing/>
        <w:rPr>
          <w:bCs/>
          <w:color w:val="538135" w:themeColor="accent6" w:themeShade="BF"/>
        </w:rPr>
      </w:pPr>
      <w:r>
        <w:rPr>
          <w:bCs/>
          <w:color w:val="538135" w:themeColor="accent6" w:themeShade="BF"/>
        </w:rPr>
        <w:t xml:space="preserve">                    &lt;target&gt;1.8&lt;/target&gt;</w:t>
      </w:r>
    </w:p>
    <w:p w14:paraId="1C40E1A6" w14:textId="77777777" w:rsidR="0000071B" w:rsidRDefault="0000071B" w:rsidP="0000071B">
      <w:pPr>
        <w:contextualSpacing/>
        <w:rPr>
          <w:bCs/>
          <w:color w:val="538135" w:themeColor="accent6" w:themeShade="BF"/>
        </w:rPr>
      </w:pPr>
      <w:r>
        <w:rPr>
          <w:bCs/>
          <w:color w:val="538135" w:themeColor="accent6" w:themeShade="BF"/>
        </w:rPr>
        <w:t xml:space="preserve">                    &lt;encoding&gt;</w:t>
      </w:r>
      <w:r>
        <w:rPr>
          <w:rFonts w:hint="eastAsia"/>
          <w:bCs/>
          <w:color w:val="538135" w:themeColor="accent6" w:themeShade="BF"/>
        </w:rPr>
        <w:t>U</w:t>
      </w:r>
      <w:r>
        <w:rPr>
          <w:bCs/>
          <w:color w:val="538135" w:themeColor="accent6" w:themeShade="BF"/>
        </w:rPr>
        <w:t>TF-8&lt;/encoding&gt;</w:t>
      </w:r>
    </w:p>
    <w:p w14:paraId="001D5222" w14:textId="77777777" w:rsidR="0000071B" w:rsidRDefault="0000071B" w:rsidP="0000071B">
      <w:pPr>
        <w:contextualSpacing/>
        <w:rPr>
          <w:bCs/>
          <w:color w:val="538135" w:themeColor="accent6" w:themeShade="BF"/>
        </w:rPr>
      </w:pPr>
      <w:r>
        <w:rPr>
          <w:bCs/>
          <w:color w:val="538135" w:themeColor="accent6" w:themeShade="BF"/>
        </w:rPr>
        <w:t xml:space="preserve">                &lt;/configuration&gt;</w:t>
      </w:r>
    </w:p>
    <w:p w14:paraId="7FE497FF" w14:textId="77777777" w:rsidR="0000071B" w:rsidRDefault="0000071B" w:rsidP="0000071B">
      <w:pPr>
        <w:contextualSpacing/>
        <w:rPr>
          <w:bCs/>
          <w:color w:val="000000"/>
        </w:rPr>
      </w:pPr>
      <w:r>
        <w:rPr>
          <w:bCs/>
          <w:color w:val="000000"/>
        </w:rPr>
        <w:t xml:space="preserve">            &lt;/plugin&gt;</w:t>
      </w:r>
    </w:p>
    <w:p w14:paraId="7FA813EF" w14:textId="0467879F" w:rsidR="0000071B" w:rsidRDefault="0000071B" w:rsidP="0000071B">
      <w:pPr>
        <w:pStyle w:val="Heading3"/>
      </w:pPr>
      <w:r>
        <w:t>maven-assembly-plugin</w:t>
      </w:r>
    </w:p>
    <w:p w14:paraId="6E11C19D" w14:textId="77777777" w:rsidR="0000071B" w:rsidRDefault="0000071B" w:rsidP="0000071B">
      <w:pPr>
        <w:contextualSpacing/>
        <w:rPr>
          <w:bCs/>
          <w:color w:val="000000"/>
        </w:rPr>
      </w:pPr>
      <w:r>
        <w:rPr>
          <w:rFonts w:hint="eastAsia"/>
          <w:bCs/>
          <w:color w:val="000000"/>
        </w:rPr>
        <w:t>支持定制化打包方式，例如</w:t>
      </w:r>
      <w:r>
        <w:rPr>
          <w:bCs/>
          <w:color w:val="000000"/>
        </w:rPr>
        <w:t xml:space="preserve"> apache </w:t>
      </w:r>
      <w:r>
        <w:rPr>
          <w:bCs/>
          <w:color w:val="000000"/>
        </w:rPr>
        <w:t>项目的打包方式</w:t>
      </w:r>
    </w:p>
    <w:p w14:paraId="3A3DA5BD" w14:textId="77777777" w:rsidR="0000071B" w:rsidRDefault="0000071B" w:rsidP="0000071B">
      <w:pPr>
        <w:contextualSpacing/>
        <w:rPr>
          <w:bCs/>
          <w:color w:val="000000"/>
        </w:rPr>
      </w:pPr>
      <w:r>
        <w:rPr>
          <w:rFonts w:hint="eastAsia"/>
          <w:bCs/>
          <w:color w:val="000000"/>
        </w:rPr>
        <w:t>允许用户将项目输出与它的依赖项、模块、站点文档、和其他文件一起组装成一个可分发的归档文件。说白了就是：结构定制化的打包。</w:t>
      </w:r>
    </w:p>
    <w:p w14:paraId="6A0C0751" w14:textId="77777777" w:rsidR="0000071B" w:rsidRDefault="0000071B" w:rsidP="0000071B">
      <w:pPr>
        <w:pStyle w:val="Heading8"/>
      </w:pPr>
      <w:r>
        <w:rPr>
          <w:rFonts w:hint="eastAsia"/>
        </w:rPr>
        <w:t>pom.</w:t>
      </w:r>
      <w:r>
        <w:t>xml</w:t>
      </w:r>
    </w:p>
    <w:p w14:paraId="6A81AF73" w14:textId="77777777" w:rsidR="0000071B" w:rsidRDefault="0000071B" w:rsidP="0000071B">
      <w:pPr>
        <w:contextualSpacing/>
        <w:rPr>
          <w:bCs/>
          <w:color w:val="000000"/>
        </w:rPr>
      </w:pPr>
      <w:r>
        <w:rPr>
          <w:bCs/>
          <w:color w:val="000000"/>
        </w:rPr>
        <w:t>&lt;plugin&gt;</w:t>
      </w:r>
    </w:p>
    <w:p w14:paraId="0C34C6BE" w14:textId="77777777" w:rsidR="0000071B" w:rsidRDefault="0000071B" w:rsidP="0000071B">
      <w:pPr>
        <w:contextualSpacing/>
        <w:rPr>
          <w:bCs/>
          <w:color w:val="000000"/>
        </w:rPr>
      </w:pPr>
      <w:r>
        <w:rPr>
          <w:bCs/>
          <w:color w:val="000000"/>
        </w:rPr>
        <w:t xml:space="preserve">                &lt;groupId&gt;org.apache.maven.plugins&lt;/groupId&gt;</w:t>
      </w:r>
    </w:p>
    <w:p w14:paraId="5FB91314" w14:textId="77777777" w:rsidR="0000071B" w:rsidRDefault="0000071B" w:rsidP="0000071B">
      <w:pPr>
        <w:contextualSpacing/>
        <w:rPr>
          <w:bCs/>
          <w:color w:val="000000"/>
        </w:rPr>
      </w:pPr>
      <w:r>
        <w:rPr>
          <w:bCs/>
          <w:color w:val="000000"/>
        </w:rPr>
        <w:t xml:space="preserve">                &lt;artifactId&gt;maven-assembly-plugin&lt;/artifactId&gt;</w:t>
      </w:r>
    </w:p>
    <w:p w14:paraId="5A1DDEF9" w14:textId="77777777" w:rsidR="0000071B" w:rsidRDefault="0000071B" w:rsidP="0000071B">
      <w:pPr>
        <w:contextualSpacing/>
        <w:rPr>
          <w:bCs/>
          <w:color w:val="000000"/>
        </w:rPr>
      </w:pPr>
      <w:r>
        <w:rPr>
          <w:bCs/>
          <w:color w:val="000000"/>
        </w:rPr>
        <w:t xml:space="preserve">                &lt;configuration&gt;</w:t>
      </w:r>
    </w:p>
    <w:p w14:paraId="46FFE833" w14:textId="77777777" w:rsidR="0000071B" w:rsidRDefault="0000071B" w:rsidP="0000071B">
      <w:pPr>
        <w:contextualSpacing/>
        <w:rPr>
          <w:bCs/>
          <w:color w:val="000000"/>
        </w:rPr>
      </w:pPr>
      <w:r>
        <w:rPr>
          <w:bCs/>
          <w:color w:val="000000"/>
        </w:rPr>
        <w:t xml:space="preserve">                    &lt;descriptors&gt;</w:t>
      </w:r>
    </w:p>
    <w:p w14:paraId="627BBC06" w14:textId="77777777" w:rsidR="0000071B" w:rsidRDefault="0000071B" w:rsidP="0000071B">
      <w:pPr>
        <w:contextualSpacing/>
        <w:rPr>
          <w:bCs/>
          <w:color w:val="000000"/>
        </w:rPr>
      </w:pPr>
      <w:r>
        <w:rPr>
          <w:bCs/>
          <w:color w:val="000000"/>
        </w:rPr>
        <w:t xml:space="preserve">                        descriptor&gt;${basedir}/src/main/assembly/assembly.xml&lt;/descriptor&gt;      &lt;!--   </w:t>
      </w:r>
      <w:r>
        <w:rPr>
          <w:bCs/>
          <w:color w:val="000000"/>
        </w:rPr>
        <w:t>这个是</w:t>
      </w:r>
      <w:r>
        <w:rPr>
          <w:bCs/>
          <w:color w:val="000000"/>
        </w:rPr>
        <w:t xml:space="preserve">assembly </w:t>
      </w:r>
      <w:r>
        <w:rPr>
          <w:bCs/>
          <w:color w:val="000000"/>
        </w:rPr>
        <w:t>所在位置；</w:t>
      </w:r>
      <w:r>
        <w:rPr>
          <w:bCs/>
          <w:color w:val="000000"/>
        </w:rPr>
        <w:t>${basedir}</w:t>
      </w:r>
      <w:r>
        <w:rPr>
          <w:bCs/>
          <w:color w:val="000000"/>
        </w:rPr>
        <w:t>是指项目的的根路径</w:t>
      </w:r>
      <w:r>
        <w:rPr>
          <w:bCs/>
          <w:color w:val="000000"/>
        </w:rPr>
        <w:t xml:space="preserve">  --&gt;</w:t>
      </w:r>
    </w:p>
    <w:p w14:paraId="3FE927AB" w14:textId="77777777" w:rsidR="0000071B" w:rsidRDefault="0000071B" w:rsidP="0000071B">
      <w:pPr>
        <w:contextualSpacing/>
        <w:rPr>
          <w:bCs/>
          <w:color w:val="000000"/>
        </w:rPr>
      </w:pPr>
      <w:r>
        <w:rPr>
          <w:bCs/>
          <w:color w:val="000000"/>
        </w:rPr>
        <w:t xml:space="preserve">                    &lt;/descriptors&gt;</w:t>
      </w:r>
    </w:p>
    <w:p w14:paraId="6EA39DC4" w14:textId="77777777" w:rsidR="0000071B" w:rsidRDefault="0000071B" w:rsidP="0000071B">
      <w:pPr>
        <w:contextualSpacing/>
        <w:rPr>
          <w:bCs/>
          <w:color w:val="000000"/>
        </w:rPr>
      </w:pPr>
      <w:r>
        <w:rPr>
          <w:bCs/>
          <w:color w:val="000000"/>
        </w:rPr>
        <w:t xml:space="preserve">                    &lt;finalName&gt;${project.artifactId}&lt;/finalName&gt;       &lt;!--</w:t>
      </w:r>
      <w:r>
        <w:rPr>
          <w:bCs/>
          <w:color w:val="000000"/>
        </w:rPr>
        <w:t>打包解压后的目录名；</w:t>
      </w:r>
      <w:r>
        <w:rPr>
          <w:bCs/>
          <w:color w:val="000000"/>
        </w:rPr>
        <w:t>${project.artifactId}</w:t>
      </w:r>
      <w:r>
        <w:rPr>
          <w:bCs/>
          <w:color w:val="000000"/>
        </w:rPr>
        <w:t>是指：项目的</w:t>
      </w:r>
      <w:r>
        <w:rPr>
          <w:bCs/>
          <w:color w:val="000000"/>
        </w:rPr>
        <w:t>artifactId--&gt;</w:t>
      </w:r>
    </w:p>
    <w:p w14:paraId="15E84F75" w14:textId="77777777" w:rsidR="0000071B" w:rsidRDefault="0000071B" w:rsidP="0000071B">
      <w:pPr>
        <w:contextualSpacing/>
        <w:rPr>
          <w:bCs/>
          <w:color w:val="000000"/>
        </w:rPr>
      </w:pPr>
      <w:r>
        <w:rPr>
          <w:bCs/>
          <w:color w:val="000000"/>
        </w:rPr>
        <w:t xml:space="preserve">                    &lt;outputDirectory&gt;${project.build.directory}/release&lt;/outputDirectory&gt;      &lt;!-- </w:t>
      </w:r>
      <w:r>
        <w:rPr>
          <w:bCs/>
          <w:color w:val="000000"/>
        </w:rPr>
        <w:t>打包压缩包位置</w:t>
      </w:r>
      <w:r>
        <w:rPr>
          <w:bCs/>
          <w:color w:val="000000"/>
        </w:rPr>
        <w:t>--&gt;</w:t>
      </w:r>
    </w:p>
    <w:p w14:paraId="0C3CFAAC" w14:textId="77777777" w:rsidR="0000071B" w:rsidRDefault="0000071B" w:rsidP="0000071B">
      <w:pPr>
        <w:contextualSpacing/>
        <w:rPr>
          <w:bCs/>
          <w:color w:val="000000"/>
        </w:rPr>
      </w:pPr>
      <w:r>
        <w:rPr>
          <w:bCs/>
          <w:color w:val="000000"/>
        </w:rPr>
        <w:t xml:space="preserve">                    &lt;encoding&gt;UTF-8&lt;/encoding&gt;      &lt;!-- </w:t>
      </w:r>
      <w:r>
        <w:rPr>
          <w:bCs/>
          <w:color w:val="000000"/>
        </w:rPr>
        <w:t>打包编码</w:t>
      </w:r>
      <w:r>
        <w:rPr>
          <w:bCs/>
          <w:color w:val="000000"/>
        </w:rPr>
        <w:t xml:space="preserve"> --&gt;</w:t>
      </w:r>
    </w:p>
    <w:p w14:paraId="1A6950AF" w14:textId="77777777" w:rsidR="0000071B" w:rsidRDefault="0000071B" w:rsidP="0000071B">
      <w:pPr>
        <w:contextualSpacing/>
        <w:rPr>
          <w:bCs/>
          <w:color w:val="000000"/>
        </w:rPr>
      </w:pPr>
      <w:r>
        <w:rPr>
          <w:bCs/>
          <w:color w:val="000000"/>
        </w:rPr>
        <w:t xml:space="preserve">                &lt;/configuration&gt;</w:t>
      </w:r>
    </w:p>
    <w:p w14:paraId="554905E4" w14:textId="77777777" w:rsidR="0000071B" w:rsidRDefault="0000071B" w:rsidP="0000071B">
      <w:pPr>
        <w:contextualSpacing/>
        <w:rPr>
          <w:bCs/>
          <w:color w:val="000000"/>
        </w:rPr>
      </w:pPr>
      <w:r>
        <w:rPr>
          <w:bCs/>
          <w:color w:val="000000"/>
        </w:rPr>
        <w:t xml:space="preserve">                &lt;executions&gt;</w:t>
      </w:r>
    </w:p>
    <w:p w14:paraId="6D73DE22" w14:textId="77777777" w:rsidR="0000071B" w:rsidRDefault="0000071B" w:rsidP="0000071B">
      <w:pPr>
        <w:contextualSpacing/>
        <w:rPr>
          <w:bCs/>
          <w:color w:val="000000"/>
        </w:rPr>
      </w:pPr>
      <w:r>
        <w:rPr>
          <w:bCs/>
          <w:color w:val="000000"/>
        </w:rPr>
        <w:t xml:space="preserve">                    &lt;execution&gt;   &lt;!-- </w:t>
      </w:r>
      <w:r>
        <w:rPr>
          <w:bCs/>
          <w:color w:val="000000"/>
        </w:rPr>
        <w:t>配置执行器</w:t>
      </w:r>
      <w:r>
        <w:rPr>
          <w:bCs/>
          <w:color w:val="000000"/>
        </w:rPr>
        <w:t xml:space="preserve"> --&gt;</w:t>
      </w:r>
    </w:p>
    <w:p w14:paraId="111DA42F" w14:textId="77777777" w:rsidR="0000071B" w:rsidRDefault="0000071B" w:rsidP="0000071B">
      <w:pPr>
        <w:contextualSpacing/>
        <w:rPr>
          <w:bCs/>
          <w:color w:val="000000"/>
        </w:rPr>
      </w:pPr>
      <w:r>
        <w:rPr>
          <w:bCs/>
          <w:color w:val="000000"/>
        </w:rPr>
        <w:t xml:space="preserve">                        &lt;id&gt;make-assembly&lt;/id&gt;</w:t>
      </w:r>
    </w:p>
    <w:p w14:paraId="39304CDB" w14:textId="77777777" w:rsidR="0000071B" w:rsidRDefault="0000071B" w:rsidP="0000071B">
      <w:pPr>
        <w:contextualSpacing/>
        <w:rPr>
          <w:bCs/>
          <w:color w:val="000000"/>
        </w:rPr>
      </w:pPr>
      <w:r>
        <w:rPr>
          <w:bCs/>
          <w:color w:val="000000"/>
        </w:rPr>
        <w:t xml:space="preserve">                        &lt;phase&gt;package&lt;/phase&gt;      &lt;!-- </w:t>
      </w:r>
      <w:r>
        <w:rPr>
          <w:bCs/>
          <w:color w:val="000000"/>
        </w:rPr>
        <w:t>绑定到</w:t>
      </w:r>
      <w:r>
        <w:rPr>
          <w:bCs/>
          <w:color w:val="000000"/>
        </w:rPr>
        <w:t>package</w:t>
      </w:r>
      <w:r>
        <w:rPr>
          <w:bCs/>
          <w:color w:val="000000"/>
        </w:rPr>
        <w:t>生命周期阶段上</w:t>
      </w:r>
      <w:r>
        <w:rPr>
          <w:bCs/>
          <w:color w:val="000000"/>
        </w:rPr>
        <w:t xml:space="preserve"> --&gt;</w:t>
      </w:r>
    </w:p>
    <w:p w14:paraId="0D0146BA" w14:textId="77777777" w:rsidR="0000071B" w:rsidRDefault="0000071B" w:rsidP="0000071B">
      <w:pPr>
        <w:contextualSpacing/>
        <w:rPr>
          <w:bCs/>
          <w:color w:val="000000"/>
        </w:rPr>
      </w:pPr>
      <w:r>
        <w:rPr>
          <w:bCs/>
          <w:color w:val="000000"/>
        </w:rPr>
        <w:t xml:space="preserve">                        &lt;goals&gt;</w:t>
      </w:r>
    </w:p>
    <w:p w14:paraId="050306E5" w14:textId="77777777" w:rsidR="0000071B" w:rsidRDefault="0000071B" w:rsidP="0000071B">
      <w:pPr>
        <w:contextualSpacing/>
        <w:rPr>
          <w:bCs/>
          <w:color w:val="000000"/>
        </w:rPr>
      </w:pPr>
      <w:r>
        <w:rPr>
          <w:bCs/>
          <w:color w:val="000000"/>
        </w:rPr>
        <w:t xml:space="preserve">                            &lt;goal&gt;single&lt;/goal&gt;       &lt;!-- </w:t>
      </w:r>
      <w:r>
        <w:rPr>
          <w:bCs/>
          <w:color w:val="000000"/>
        </w:rPr>
        <w:t>只运行一次</w:t>
      </w:r>
      <w:r>
        <w:rPr>
          <w:bCs/>
          <w:color w:val="000000"/>
        </w:rPr>
        <w:t xml:space="preserve"> --&gt; </w:t>
      </w:r>
    </w:p>
    <w:p w14:paraId="602C30F1" w14:textId="77777777" w:rsidR="0000071B" w:rsidRDefault="0000071B" w:rsidP="0000071B">
      <w:pPr>
        <w:contextualSpacing/>
        <w:rPr>
          <w:bCs/>
          <w:color w:val="000000"/>
        </w:rPr>
      </w:pPr>
      <w:r>
        <w:rPr>
          <w:bCs/>
          <w:color w:val="000000"/>
        </w:rPr>
        <w:t xml:space="preserve">                        &lt;/goals&gt;</w:t>
      </w:r>
    </w:p>
    <w:p w14:paraId="1A5E7EC5" w14:textId="77777777" w:rsidR="0000071B" w:rsidRDefault="0000071B" w:rsidP="0000071B">
      <w:pPr>
        <w:contextualSpacing/>
        <w:rPr>
          <w:bCs/>
          <w:color w:val="000000"/>
        </w:rPr>
      </w:pPr>
      <w:r>
        <w:rPr>
          <w:bCs/>
          <w:color w:val="000000"/>
        </w:rPr>
        <w:t xml:space="preserve">                    &lt;/execution&gt;</w:t>
      </w:r>
    </w:p>
    <w:p w14:paraId="363210A7" w14:textId="77777777" w:rsidR="0000071B" w:rsidRDefault="0000071B" w:rsidP="0000071B">
      <w:pPr>
        <w:contextualSpacing/>
        <w:rPr>
          <w:bCs/>
          <w:color w:val="000000"/>
        </w:rPr>
      </w:pPr>
      <w:r>
        <w:rPr>
          <w:bCs/>
          <w:color w:val="000000"/>
        </w:rPr>
        <w:t xml:space="preserve">                &lt;/executions&gt;</w:t>
      </w:r>
    </w:p>
    <w:p w14:paraId="39B59C47" w14:textId="77777777" w:rsidR="0000071B" w:rsidRDefault="0000071B" w:rsidP="0000071B">
      <w:pPr>
        <w:contextualSpacing/>
        <w:rPr>
          <w:bCs/>
          <w:color w:val="000000"/>
        </w:rPr>
      </w:pPr>
      <w:r>
        <w:rPr>
          <w:bCs/>
          <w:color w:val="000000"/>
        </w:rPr>
        <w:t xml:space="preserve">            &lt;/plugin&gt;</w:t>
      </w:r>
    </w:p>
    <w:p w14:paraId="07391FD2" w14:textId="77777777" w:rsidR="0000071B" w:rsidRDefault="0000071B" w:rsidP="0000071B">
      <w:pPr>
        <w:pStyle w:val="Heading8"/>
      </w:pPr>
      <w:r>
        <w:t>assembly.xml</w:t>
      </w:r>
    </w:p>
    <w:p w14:paraId="35866E77" w14:textId="77777777" w:rsidR="0000071B" w:rsidRDefault="0000071B" w:rsidP="0000071B">
      <w:pPr>
        <w:contextualSpacing/>
        <w:rPr>
          <w:bCs/>
          <w:color w:val="000000"/>
        </w:rPr>
      </w:pPr>
    </w:p>
    <w:p w14:paraId="0148A765" w14:textId="3A09872A" w:rsidR="0000071B" w:rsidRDefault="0000071B" w:rsidP="0000071B">
      <w:pPr>
        <w:pStyle w:val="Heading3"/>
        <w:rPr>
          <w:lang w:val="es-AR"/>
        </w:rPr>
      </w:pPr>
      <w:r>
        <w:rPr>
          <w:lang w:val="es-AR"/>
        </w:rPr>
        <w:t>maven-jar-plugin</w:t>
      </w:r>
    </w:p>
    <w:p w14:paraId="5B4A9133" w14:textId="77777777" w:rsidR="0000071B" w:rsidRDefault="0000071B" w:rsidP="0000071B">
      <w:pPr>
        <w:contextualSpacing/>
        <w:rPr>
          <w:bCs/>
          <w:color w:val="000000"/>
          <w:lang w:val="es-AR"/>
        </w:rPr>
      </w:pPr>
      <w:r>
        <w:rPr>
          <w:bCs/>
          <w:color w:val="000000"/>
          <w:lang w:val="es-AR"/>
        </w:rPr>
        <w:t xml:space="preserve">maven </w:t>
      </w:r>
      <w:r>
        <w:rPr>
          <w:bCs/>
          <w:color w:val="000000"/>
          <w:lang w:val="es-AR"/>
        </w:rPr>
        <w:t>默认打包插件【</w:t>
      </w:r>
      <w:r>
        <w:rPr>
          <w:bCs/>
          <w:color w:val="000000"/>
          <w:lang w:val="es-AR"/>
        </w:rPr>
        <w:t>springboot</w:t>
      </w:r>
      <w:r>
        <w:rPr>
          <w:bCs/>
          <w:color w:val="000000"/>
          <w:lang w:val="es-AR"/>
        </w:rPr>
        <w:t>默认使用该方式打包】，用来创建</w:t>
      </w:r>
      <w:r>
        <w:rPr>
          <w:bCs/>
          <w:color w:val="000000"/>
          <w:lang w:val="es-AR"/>
        </w:rPr>
        <w:t xml:space="preserve"> project jar</w:t>
      </w:r>
    </w:p>
    <w:p w14:paraId="56B1449E" w14:textId="77777777" w:rsidR="0000071B" w:rsidRDefault="0000071B" w:rsidP="0000071B">
      <w:pPr>
        <w:contextualSpacing/>
        <w:rPr>
          <w:bCs/>
          <w:color w:val="000000"/>
          <w:lang w:val="es-AR"/>
        </w:rPr>
      </w:pPr>
      <w:r>
        <w:rPr>
          <w:bCs/>
          <w:color w:val="000000"/>
          <w:lang w:val="es-AR"/>
        </w:rPr>
        <w:t xml:space="preserve"> </w:t>
      </w:r>
      <w:r>
        <w:rPr>
          <w:bCs/>
          <w:color w:val="000000"/>
          <w:lang w:val="es-AR"/>
        </w:rPr>
        <w:t>仅负责将源码打成</w:t>
      </w:r>
      <w:r>
        <w:rPr>
          <w:bCs/>
          <w:color w:val="000000"/>
          <w:lang w:val="es-AR"/>
        </w:rPr>
        <w:t>jar</w:t>
      </w:r>
      <w:r>
        <w:rPr>
          <w:bCs/>
          <w:color w:val="000000"/>
          <w:lang w:val="es-AR"/>
        </w:rPr>
        <w:t>包，不能独立运行。</w:t>
      </w:r>
    </w:p>
    <w:p w14:paraId="69A246B3" w14:textId="77777777" w:rsidR="0000071B" w:rsidRDefault="0000071B" w:rsidP="0000071B">
      <w:pPr>
        <w:contextualSpacing/>
        <w:rPr>
          <w:bCs/>
          <w:color w:val="000000"/>
          <w:lang w:val="es-AR"/>
        </w:rPr>
      </w:pPr>
    </w:p>
    <w:p w14:paraId="117F310C" w14:textId="77777777" w:rsidR="0000071B" w:rsidRPr="00D56106" w:rsidRDefault="0000071B" w:rsidP="0000071B">
      <w:pPr>
        <w:contextualSpacing/>
        <w:rPr>
          <w:bCs/>
          <w:color w:val="000000"/>
          <w:lang w:val="es-AR"/>
        </w:rPr>
      </w:pPr>
      <w:r w:rsidRPr="00D56106">
        <w:rPr>
          <w:bCs/>
          <w:color w:val="000000"/>
          <w:lang w:val="es-AR"/>
        </w:rPr>
        <w:t>&lt;plugin&gt;</w:t>
      </w:r>
    </w:p>
    <w:p w14:paraId="5789620A" w14:textId="77777777" w:rsidR="0000071B" w:rsidRPr="00D56106" w:rsidRDefault="0000071B" w:rsidP="0000071B">
      <w:pPr>
        <w:contextualSpacing/>
        <w:rPr>
          <w:bCs/>
          <w:color w:val="000000"/>
          <w:lang w:val="es-AR"/>
        </w:rPr>
      </w:pPr>
      <w:r w:rsidRPr="00D56106">
        <w:rPr>
          <w:bCs/>
          <w:color w:val="000000"/>
          <w:lang w:val="es-AR"/>
        </w:rPr>
        <w:t xml:space="preserve">    &lt;groupId&gt;org.apache.maven.plugins&lt;/groupId&gt;</w:t>
      </w:r>
    </w:p>
    <w:p w14:paraId="4C82FAD0" w14:textId="77777777" w:rsidR="0000071B" w:rsidRDefault="0000071B" w:rsidP="0000071B">
      <w:pPr>
        <w:contextualSpacing/>
        <w:rPr>
          <w:bCs/>
          <w:color w:val="000000"/>
        </w:rPr>
      </w:pPr>
      <w:r w:rsidRPr="00D56106">
        <w:rPr>
          <w:bCs/>
          <w:color w:val="000000"/>
          <w:lang w:val="es-AR"/>
        </w:rPr>
        <w:t xml:space="preserve">    </w:t>
      </w:r>
      <w:r>
        <w:rPr>
          <w:bCs/>
          <w:color w:val="000000"/>
        </w:rPr>
        <w:t>&lt;artifactId&gt;maven-jar-plugin&lt;/artifactId&gt;</w:t>
      </w:r>
    </w:p>
    <w:p w14:paraId="57DCEDF4" w14:textId="77777777" w:rsidR="0000071B" w:rsidRDefault="0000071B" w:rsidP="0000071B">
      <w:pPr>
        <w:contextualSpacing/>
        <w:rPr>
          <w:bCs/>
          <w:color w:val="000000"/>
        </w:rPr>
      </w:pPr>
      <w:r>
        <w:rPr>
          <w:bCs/>
          <w:color w:val="000000"/>
        </w:rPr>
        <w:t xml:space="preserve">    &lt;version&gt;3.2.0&lt;/version&gt;</w:t>
      </w:r>
    </w:p>
    <w:p w14:paraId="51A19529" w14:textId="77777777" w:rsidR="0000071B" w:rsidRDefault="0000071B" w:rsidP="0000071B">
      <w:pPr>
        <w:contextualSpacing/>
        <w:rPr>
          <w:bCs/>
          <w:color w:val="000000"/>
        </w:rPr>
      </w:pPr>
      <w:r>
        <w:rPr>
          <w:bCs/>
          <w:color w:val="000000"/>
        </w:rPr>
        <w:t xml:space="preserve">    &lt;configuration&gt;</w:t>
      </w:r>
    </w:p>
    <w:p w14:paraId="3EE438D6" w14:textId="77777777" w:rsidR="0000071B" w:rsidRDefault="0000071B" w:rsidP="0000071B">
      <w:pPr>
        <w:contextualSpacing/>
        <w:rPr>
          <w:bCs/>
          <w:color w:val="000000"/>
        </w:rPr>
      </w:pPr>
      <w:r>
        <w:rPr>
          <w:bCs/>
          <w:color w:val="000000"/>
        </w:rPr>
        <w:t xml:space="preserve">        &lt;includes&gt;       &lt;!-- </w:t>
      </w:r>
      <w:r>
        <w:rPr>
          <w:bCs/>
          <w:color w:val="000000"/>
          <w:lang w:val="es-AR"/>
        </w:rPr>
        <w:t>打包时包含的文件配置</w:t>
      </w:r>
      <w:r>
        <w:rPr>
          <w:bCs/>
          <w:color w:val="000000"/>
        </w:rPr>
        <w:t>，</w:t>
      </w:r>
      <w:r>
        <w:rPr>
          <w:bCs/>
          <w:color w:val="000000"/>
          <w:lang w:val="es-AR"/>
        </w:rPr>
        <w:t>在这个工程中</w:t>
      </w:r>
      <w:r>
        <w:rPr>
          <w:bCs/>
          <w:color w:val="000000"/>
        </w:rPr>
        <w:t>，</w:t>
      </w:r>
      <w:r>
        <w:rPr>
          <w:bCs/>
          <w:color w:val="000000"/>
          <w:lang w:val="es-AR"/>
        </w:rPr>
        <w:t>只打包</w:t>
      </w:r>
      <w:r>
        <w:rPr>
          <w:bCs/>
          <w:color w:val="000000"/>
        </w:rPr>
        <w:t xml:space="preserve"> com </w:t>
      </w:r>
      <w:r>
        <w:rPr>
          <w:bCs/>
          <w:color w:val="000000"/>
          <w:lang w:val="es-AR"/>
        </w:rPr>
        <w:t>文件夹</w:t>
      </w:r>
      <w:r>
        <w:rPr>
          <w:bCs/>
          <w:color w:val="000000"/>
        </w:rPr>
        <w:t xml:space="preserve"> --&gt;</w:t>
      </w:r>
    </w:p>
    <w:p w14:paraId="546535A5" w14:textId="77777777" w:rsidR="0000071B" w:rsidRDefault="0000071B" w:rsidP="0000071B">
      <w:pPr>
        <w:contextualSpacing/>
        <w:rPr>
          <w:bCs/>
          <w:color w:val="000000"/>
        </w:rPr>
      </w:pPr>
      <w:r>
        <w:rPr>
          <w:bCs/>
          <w:color w:val="000000"/>
        </w:rPr>
        <w:t xml:space="preserve">            &lt;include&gt;</w:t>
      </w:r>
    </w:p>
    <w:p w14:paraId="49C7D4DB" w14:textId="77777777" w:rsidR="0000071B" w:rsidRDefault="0000071B" w:rsidP="0000071B">
      <w:pPr>
        <w:contextualSpacing/>
        <w:rPr>
          <w:bCs/>
          <w:color w:val="000000"/>
        </w:rPr>
      </w:pPr>
      <w:r>
        <w:rPr>
          <w:bCs/>
          <w:color w:val="000000"/>
        </w:rPr>
        <w:t xml:space="preserve">                **/com/**</w:t>
      </w:r>
    </w:p>
    <w:p w14:paraId="123DAE34" w14:textId="77777777" w:rsidR="0000071B" w:rsidRDefault="0000071B" w:rsidP="0000071B">
      <w:pPr>
        <w:contextualSpacing/>
        <w:rPr>
          <w:bCs/>
          <w:color w:val="000000"/>
        </w:rPr>
      </w:pPr>
      <w:r>
        <w:rPr>
          <w:bCs/>
          <w:color w:val="000000"/>
        </w:rPr>
        <w:t xml:space="preserve">            &lt;/include&gt;</w:t>
      </w:r>
    </w:p>
    <w:p w14:paraId="6350AFCB" w14:textId="77777777" w:rsidR="0000071B" w:rsidRDefault="0000071B" w:rsidP="0000071B">
      <w:pPr>
        <w:contextualSpacing/>
        <w:rPr>
          <w:bCs/>
          <w:color w:val="000000"/>
        </w:rPr>
      </w:pPr>
      <w:r>
        <w:rPr>
          <w:bCs/>
          <w:color w:val="000000"/>
        </w:rPr>
        <w:t xml:space="preserve">        &lt;/includes&gt;</w:t>
      </w:r>
    </w:p>
    <w:p w14:paraId="2974F3B6" w14:textId="77777777" w:rsidR="0000071B" w:rsidRDefault="0000071B" w:rsidP="0000071B">
      <w:pPr>
        <w:contextualSpacing/>
        <w:rPr>
          <w:bCs/>
          <w:color w:val="000000"/>
        </w:rPr>
      </w:pPr>
      <w:r>
        <w:rPr>
          <w:bCs/>
          <w:color w:val="000000"/>
        </w:rPr>
        <w:t xml:space="preserve"> </w:t>
      </w:r>
    </w:p>
    <w:p w14:paraId="06B6555A" w14:textId="77777777" w:rsidR="0000071B" w:rsidRDefault="0000071B" w:rsidP="0000071B">
      <w:pPr>
        <w:contextualSpacing/>
        <w:rPr>
          <w:bCs/>
          <w:color w:val="000000"/>
        </w:rPr>
      </w:pPr>
      <w:r>
        <w:rPr>
          <w:bCs/>
          <w:color w:val="000000"/>
        </w:rPr>
        <w:t xml:space="preserve">        &lt;archive&gt;</w:t>
      </w:r>
    </w:p>
    <w:p w14:paraId="1BF51512" w14:textId="77777777" w:rsidR="0000071B" w:rsidRDefault="0000071B" w:rsidP="0000071B">
      <w:pPr>
        <w:contextualSpacing/>
        <w:rPr>
          <w:bCs/>
          <w:color w:val="000000"/>
        </w:rPr>
      </w:pPr>
      <w:r>
        <w:rPr>
          <w:bCs/>
          <w:color w:val="000000"/>
        </w:rPr>
        <w:t xml:space="preserve">            &lt;manifest&gt;</w:t>
      </w:r>
    </w:p>
    <w:p w14:paraId="24360FEF" w14:textId="77777777" w:rsidR="0000071B" w:rsidRDefault="0000071B" w:rsidP="0000071B">
      <w:pPr>
        <w:contextualSpacing/>
        <w:rPr>
          <w:bCs/>
          <w:color w:val="000000"/>
        </w:rPr>
      </w:pPr>
      <w:r>
        <w:rPr>
          <w:bCs/>
          <w:color w:val="000000"/>
        </w:rPr>
        <w:t xml:space="preserve">                &lt;addClasspath&gt;true&lt;/addClasspath&gt;        &lt;!-- </w:t>
      </w:r>
      <w:r>
        <w:rPr>
          <w:bCs/>
          <w:color w:val="000000"/>
          <w:lang w:val="es-AR"/>
        </w:rPr>
        <w:t>配置加入依赖包</w:t>
      </w:r>
      <w:r>
        <w:rPr>
          <w:bCs/>
          <w:color w:val="000000"/>
        </w:rPr>
        <w:t xml:space="preserve"> --&gt;</w:t>
      </w:r>
    </w:p>
    <w:p w14:paraId="490E06BC" w14:textId="77777777" w:rsidR="0000071B" w:rsidRDefault="0000071B" w:rsidP="0000071B">
      <w:pPr>
        <w:contextualSpacing/>
        <w:rPr>
          <w:bCs/>
          <w:color w:val="000000"/>
        </w:rPr>
      </w:pPr>
      <w:r>
        <w:rPr>
          <w:bCs/>
          <w:color w:val="000000"/>
        </w:rPr>
        <w:t xml:space="preserve">                &lt;classpathPrefix&gt;lib/&lt;/classpathPrefix&gt;</w:t>
      </w:r>
    </w:p>
    <w:p w14:paraId="3A253C01" w14:textId="77777777" w:rsidR="0000071B" w:rsidRDefault="0000071B" w:rsidP="0000071B">
      <w:pPr>
        <w:contextualSpacing/>
        <w:rPr>
          <w:bCs/>
          <w:color w:val="000000"/>
        </w:rPr>
      </w:pPr>
      <w:r>
        <w:rPr>
          <w:bCs/>
          <w:color w:val="000000"/>
        </w:rPr>
        <w:t xml:space="preserve">                &lt;useUniqueVersions&gt;false&lt;/useUniqueVersions&gt;</w:t>
      </w:r>
    </w:p>
    <w:p w14:paraId="417BC6CF" w14:textId="77777777" w:rsidR="0000071B" w:rsidRDefault="0000071B" w:rsidP="0000071B">
      <w:pPr>
        <w:contextualSpacing/>
        <w:rPr>
          <w:bCs/>
          <w:color w:val="000000"/>
        </w:rPr>
      </w:pPr>
      <w:r>
        <w:rPr>
          <w:bCs/>
          <w:color w:val="000000"/>
        </w:rPr>
        <w:t xml:space="preserve">                &lt;mainClass&gt;com.ccccit.springdockerserver.SpringDockerServerApplication&lt;/mainClass&gt;       &lt;!-- Spring Boot </w:t>
      </w:r>
      <w:r>
        <w:rPr>
          <w:bCs/>
          <w:color w:val="000000"/>
          <w:lang w:val="es-AR"/>
        </w:rPr>
        <w:t>启动类</w:t>
      </w:r>
      <w:r>
        <w:rPr>
          <w:bCs/>
          <w:color w:val="000000"/>
        </w:rPr>
        <w:t>(</w:t>
      </w:r>
      <w:r>
        <w:rPr>
          <w:bCs/>
          <w:color w:val="000000"/>
          <w:lang w:val="es-AR"/>
        </w:rPr>
        <w:t>自行修改</w:t>
      </w:r>
      <w:r>
        <w:rPr>
          <w:bCs/>
          <w:color w:val="000000"/>
        </w:rPr>
        <w:t>) --&gt;</w:t>
      </w:r>
    </w:p>
    <w:p w14:paraId="4486C1E0" w14:textId="77777777" w:rsidR="0000071B" w:rsidRDefault="0000071B" w:rsidP="0000071B">
      <w:pPr>
        <w:contextualSpacing/>
        <w:rPr>
          <w:bCs/>
          <w:color w:val="000000"/>
        </w:rPr>
      </w:pPr>
      <w:r>
        <w:rPr>
          <w:bCs/>
          <w:color w:val="000000"/>
        </w:rPr>
        <w:t xml:space="preserve">            &lt;/manifest&gt;</w:t>
      </w:r>
    </w:p>
    <w:p w14:paraId="00C87D94" w14:textId="77777777" w:rsidR="0000071B" w:rsidRDefault="0000071B" w:rsidP="0000071B">
      <w:pPr>
        <w:contextualSpacing/>
        <w:rPr>
          <w:bCs/>
          <w:color w:val="000000"/>
        </w:rPr>
      </w:pPr>
      <w:r>
        <w:rPr>
          <w:bCs/>
          <w:color w:val="000000"/>
        </w:rPr>
        <w:t xml:space="preserve">            &lt;manifestEntries&gt;</w:t>
      </w:r>
    </w:p>
    <w:p w14:paraId="26864A05" w14:textId="77777777" w:rsidR="0000071B" w:rsidRDefault="0000071B" w:rsidP="0000071B">
      <w:pPr>
        <w:contextualSpacing/>
        <w:rPr>
          <w:bCs/>
          <w:color w:val="000000"/>
        </w:rPr>
      </w:pPr>
      <w:r>
        <w:rPr>
          <w:bCs/>
          <w:color w:val="000000"/>
        </w:rPr>
        <w:t xml:space="preserve">                &lt;Class-Path&gt;resources/&lt;/Class-Path&gt;                       &lt;!-- </w:t>
      </w:r>
      <w:r>
        <w:rPr>
          <w:bCs/>
          <w:color w:val="000000"/>
          <w:lang w:val="es-AR"/>
        </w:rPr>
        <w:t>外部资源路径加入</w:t>
      </w:r>
      <w:r>
        <w:rPr>
          <w:bCs/>
          <w:color w:val="000000"/>
        </w:rPr>
        <w:t xml:space="preserve"> manifest.mf </w:t>
      </w:r>
      <w:r>
        <w:rPr>
          <w:bCs/>
          <w:color w:val="000000"/>
          <w:lang w:val="es-AR"/>
        </w:rPr>
        <w:t>的</w:t>
      </w:r>
      <w:r>
        <w:rPr>
          <w:bCs/>
          <w:color w:val="000000"/>
        </w:rPr>
        <w:t xml:space="preserve"> Class-Path --&gt;</w:t>
      </w:r>
    </w:p>
    <w:p w14:paraId="08D25E97" w14:textId="77777777" w:rsidR="0000071B" w:rsidRDefault="0000071B" w:rsidP="0000071B">
      <w:pPr>
        <w:contextualSpacing/>
        <w:rPr>
          <w:bCs/>
          <w:color w:val="000000"/>
        </w:rPr>
      </w:pPr>
      <w:r>
        <w:rPr>
          <w:bCs/>
          <w:color w:val="000000"/>
        </w:rPr>
        <w:t xml:space="preserve">            &lt;/manifestEntries&gt;</w:t>
      </w:r>
    </w:p>
    <w:p w14:paraId="09836B63" w14:textId="77777777" w:rsidR="0000071B" w:rsidRDefault="0000071B" w:rsidP="0000071B">
      <w:pPr>
        <w:contextualSpacing/>
        <w:rPr>
          <w:bCs/>
          <w:color w:val="000000"/>
        </w:rPr>
      </w:pPr>
      <w:r>
        <w:rPr>
          <w:bCs/>
          <w:color w:val="000000"/>
        </w:rPr>
        <w:t xml:space="preserve">        &lt;/archive&gt;</w:t>
      </w:r>
    </w:p>
    <w:p w14:paraId="11BB6A5B" w14:textId="77777777" w:rsidR="0000071B" w:rsidRDefault="0000071B" w:rsidP="0000071B">
      <w:pPr>
        <w:contextualSpacing/>
        <w:rPr>
          <w:bCs/>
          <w:color w:val="000000"/>
        </w:rPr>
      </w:pPr>
      <w:r>
        <w:rPr>
          <w:bCs/>
          <w:color w:val="000000"/>
        </w:rPr>
        <w:t xml:space="preserve">        &lt;outputDirectory&gt;${project.build.directory}/pack/&lt;/outputDirectory&gt;       &lt;!-- jar </w:t>
      </w:r>
      <w:r>
        <w:rPr>
          <w:bCs/>
          <w:color w:val="000000"/>
          <w:lang w:val="es-AR"/>
        </w:rPr>
        <w:t>输出目录</w:t>
      </w:r>
      <w:r>
        <w:rPr>
          <w:bCs/>
          <w:color w:val="000000"/>
        </w:rPr>
        <w:t xml:space="preserve"> --&gt;</w:t>
      </w:r>
    </w:p>
    <w:p w14:paraId="5DEBD56C" w14:textId="77777777" w:rsidR="0000071B" w:rsidRDefault="0000071B" w:rsidP="0000071B">
      <w:pPr>
        <w:contextualSpacing/>
        <w:rPr>
          <w:bCs/>
          <w:color w:val="000000"/>
        </w:rPr>
      </w:pPr>
      <w:r>
        <w:rPr>
          <w:bCs/>
          <w:color w:val="000000"/>
        </w:rPr>
        <w:t xml:space="preserve">    &lt;/configuration&gt;</w:t>
      </w:r>
    </w:p>
    <w:p w14:paraId="3B6786CF" w14:textId="77777777" w:rsidR="0000071B" w:rsidRDefault="0000071B" w:rsidP="0000071B">
      <w:pPr>
        <w:contextualSpacing/>
        <w:rPr>
          <w:bCs/>
          <w:color w:val="000000"/>
        </w:rPr>
      </w:pPr>
      <w:r>
        <w:rPr>
          <w:bCs/>
          <w:color w:val="000000"/>
        </w:rPr>
        <w:t>&lt;/plugin&gt;</w:t>
      </w:r>
    </w:p>
    <w:p w14:paraId="0DAB8B05" w14:textId="77777777" w:rsidR="0000071B" w:rsidRDefault="0000071B" w:rsidP="0000071B">
      <w:pPr>
        <w:contextualSpacing/>
        <w:rPr>
          <w:bCs/>
          <w:color w:val="000000"/>
        </w:rPr>
      </w:pPr>
    </w:p>
    <w:p w14:paraId="0900EDCD" w14:textId="77777777" w:rsidR="0000071B" w:rsidRDefault="0000071B" w:rsidP="0000071B">
      <w:pPr>
        <w:contextualSpacing/>
        <w:rPr>
          <w:bCs/>
          <w:color w:val="000000"/>
        </w:rPr>
      </w:pPr>
    </w:p>
    <w:p w14:paraId="03AF80AE" w14:textId="77777777" w:rsidR="0000071B" w:rsidRPr="00EF2532" w:rsidRDefault="0000071B" w:rsidP="0000071B">
      <w:pPr>
        <w:contextualSpacing/>
        <w:rPr>
          <w:bCs/>
          <w:color w:val="000000"/>
        </w:rPr>
      </w:pPr>
      <w:r w:rsidRPr="00EF2532">
        <w:rPr>
          <w:bCs/>
          <w:color w:val="000000"/>
        </w:rPr>
        <w:t>&lt;build&gt;</w:t>
      </w:r>
    </w:p>
    <w:p w14:paraId="7EE85751" w14:textId="77777777" w:rsidR="0000071B" w:rsidRPr="00EF2532" w:rsidRDefault="0000071B" w:rsidP="0000071B">
      <w:pPr>
        <w:contextualSpacing/>
        <w:rPr>
          <w:bCs/>
          <w:color w:val="000000"/>
        </w:rPr>
      </w:pPr>
      <w:r w:rsidRPr="00EF2532">
        <w:rPr>
          <w:bCs/>
          <w:color w:val="000000"/>
        </w:rPr>
        <w:t xml:space="preserve">        &lt;plugins&gt;</w:t>
      </w:r>
    </w:p>
    <w:p w14:paraId="326AC2E6" w14:textId="77777777" w:rsidR="0000071B" w:rsidRPr="00EF2532" w:rsidRDefault="0000071B" w:rsidP="0000071B">
      <w:pPr>
        <w:contextualSpacing/>
        <w:rPr>
          <w:bCs/>
          <w:color w:val="000000"/>
        </w:rPr>
      </w:pPr>
      <w:r w:rsidRPr="00EF2532">
        <w:rPr>
          <w:bCs/>
          <w:color w:val="000000"/>
        </w:rPr>
        <w:t xml:space="preserve">            &lt;plugin&gt;</w:t>
      </w:r>
    </w:p>
    <w:p w14:paraId="44C3D0CA" w14:textId="77777777" w:rsidR="0000071B" w:rsidRPr="00EF2532" w:rsidRDefault="0000071B" w:rsidP="0000071B">
      <w:pPr>
        <w:contextualSpacing/>
        <w:rPr>
          <w:bCs/>
          <w:color w:val="000000"/>
        </w:rPr>
      </w:pPr>
      <w:r>
        <w:rPr>
          <w:bCs/>
          <w:color w:val="000000"/>
        </w:rPr>
        <w:tab/>
      </w:r>
      <w:r>
        <w:rPr>
          <w:bCs/>
          <w:color w:val="000000"/>
        </w:rPr>
        <w:tab/>
      </w:r>
      <w:r>
        <w:rPr>
          <w:bCs/>
          <w:color w:val="000000"/>
        </w:rPr>
        <w:tab/>
      </w:r>
      <w:r>
        <w:rPr>
          <w:bCs/>
          <w:color w:val="000000"/>
        </w:rPr>
        <w:tab/>
      </w:r>
      <w:r w:rsidRPr="00EF2532">
        <w:rPr>
          <w:bCs/>
          <w:color w:val="000000"/>
        </w:rPr>
        <w:t xml:space="preserve"> &lt;!-- Build an executable JAR --&gt;</w:t>
      </w:r>
    </w:p>
    <w:p w14:paraId="272DAA0E" w14:textId="77777777" w:rsidR="0000071B" w:rsidRPr="00EF2532" w:rsidRDefault="0000071B" w:rsidP="0000071B">
      <w:pPr>
        <w:contextualSpacing/>
        <w:rPr>
          <w:bCs/>
          <w:color w:val="000000"/>
        </w:rPr>
      </w:pPr>
      <w:r>
        <w:rPr>
          <w:bCs/>
          <w:color w:val="000000"/>
        </w:rPr>
        <w:tab/>
      </w:r>
      <w:r>
        <w:rPr>
          <w:bCs/>
          <w:color w:val="000000"/>
        </w:rPr>
        <w:tab/>
      </w:r>
      <w:r>
        <w:rPr>
          <w:bCs/>
          <w:color w:val="000000"/>
        </w:rPr>
        <w:tab/>
      </w:r>
      <w:r>
        <w:rPr>
          <w:bCs/>
          <w:color w:val="000000"/>
        </w:rPr>
        <w:tab/>
      </w:r>
      <w:r w:rsidRPr="00EF2532">
        <w:rPr>
          <w:bCs/>
          <w:color w:val="000000"/>
        </w:rPr>
        <w:t>&lt;groupId&gt;org.apache.maven.plugins&lt;/groupId&gt;</w:t>
      </w:r>
    </w:p>
    <w:p w14:paraId="1DE1984E" w14:textId="77777777" w:rsidR="0000071B" w:rsidRPr="00EF2532" w:rsidRDefault="0000071B" w:rsidP="0000071B">
      <w:pPr>
        <w:contextualSpacing/>
        <w:rPr>
          <w:bCs/>
          <w:color w:val="000000"/>
        </w:rPr>
      </w:pPr>
      <w:r w:rsidRPr="00EF2532">
        <w:rPr>
          <w:bCs/>
          <w:color w:val="000000"/>
        </w:rPr>
        <w:t xml:space="preserve">                &lt;artifactId&gt;maven-jar-plugin&lt;/artifactId&gt;</w:t>
      </w:r>
    </w:p>
    <w:p w14:paraId="729CAB2B" w14:textId="77777777" w:rsidR="0000071B" w:rsidRPr="00EF2532" w:rsidRDefault="0000071B" w:rsidP="0000071B">
      <w:pPr>
        <w:contextualSpacing/>
        <w:rPr>
          <w:bCs/>
          <w:color w:val="000000"/>
        </w:rPr>
      </w:pPr>
      <w:r w:rsidRPr="00EF2532">
        <w:rPr>
          <w:bCs/>
          <w:color w:val="000000"/>
        </w:rPr>
        <w:t xml:space="preserve">                &lt;version&gt;3.1.0&lt;/version&gt;</w:t>
      </w:r>
    </w:p>
    <w:p w14:paraId="7F5F91B8" w14:textId="77777777" w:rsidR="0000071B" w:rsidRPr="00EF2532" w:rsidRDefault="0000071B" w:rsidP="0000071B">
      <w:pPr>
        <w:contextualSpacing/>
        <w:rPr>
          <w:bCs/>
          <w:color w:val="000000"/>
        </w:rPr>
      </w:pPr>
      <w:r w:rsidRPr="00EF2532">
        <w:rPr>
          <w:bCs/>
          <w:color w:val="000000"/>
        </w:rPr>
        <w:t xml:space="preserve">                &lt;configuration&gt;</w:t>
      </w:r>
    </w:p>
    <w:p w14:paraId="10663EDA" w14:textId="77777777" w:rsidR="0000071B" w:rsidRPr="00EF2532" w:rsidRDefault="0000071B" w:rsidP="0000071B">
      <w:pPr>
        <w:contextualSpacing/>
        <w:rPr>
          <w:bCs/>
          <w:color w:val="000000"/>
        </w:rPr>
      </w:pPr>
      <w:r w:rsidRPr="00EF2532">
        <w:rPr>
          <w:bCs/>
          <w:color w:val="000000"/>
        </w:rPr>
        <w:t xml:space="preserve">                    &lt;archive&gt;</w:t>
      </w:r>
    </w:p>
    <w:p w14:paraId="3D85E02D" w14:textId="77777777" w:rsidR="0000071B" w:rsidRPr="00EF2532" w:rsidRDefault="0000071B" w:rsidP="0000071B">
      <w:pPr>
        <w:contextualSpacing/>
        <w:rPr>
          <w:bCs/>
          <w:color w:val="000000"/>
        </w:rPr>
      </w:pPr>
      <w:r w:rsidRPr="00EF2532">
        <w:rPr>
          <w:bCs/>
          <w:color w:val="000000"/>
        </w:rPr>
        <w:t xml:space="preserve">                        &lt;manifest&gt;</w:t>
      </w:r>
    </w:p>
    <w:p w14:paraId="53F5F3EA" w14:textId="77777777" w:rsidR="0000071B" w:rsidRPr="00EF2532" w:rsidRDefault="0000071B" w:rsidP="0000071B">
      <w:pPr>
        <w:contextualSpacing/>
        <w:rPr>
          <w:bCs/>
          <w:color w:val="000000"/>
        </w:rPr>
      </w:pPr>
      <w:r>
        <w:rPr>
          <w:bCs/>
          <w:color w:val="000000"/>
        </w:rPr>
        <w:tab/>
      </w:r>
      <w:r>
        <w:rPr>
          <w:bCs/>
          <w:color w:val="000000"/>
        </w:rPr>
        <w:tab/>
      </w:r>
      <w:r>
        <w:rPr>
          <w:bCs/>
          <w:color w:val="000000"/>
        </w:rPr>
        <w:tab/>
      </w:r>
      <w:r>
        <w:rPr>
          <w:bCs/>
          <w:color w:val="000000"/>
        </w:rPr>
        <w:tab/>
      </w:r>
      <w:r>
        <w:rPr>
          <w:bCs/>
          <w:color w:val="000000"/>
        </w:rPr>
        <w:tab/>
      </w:r>
      <w:r>
        <w:rPr>
          <w:bCs/>
          <w:color w:val="000000"/>
        </w:rPr>
        <w:tab/>
      </w:r>
      <w:r w:rsidRPr="00EF2532">
        <w:rPr>
          <w:bCs/>
          <w:color w:val="000000"/>
        </w:rPr>
        <w:t>&lt;!-- &lt;addClasspath&gt;true&lt;/addClasspath&gt;--&gt;</w:t>
      </w:r>
    </w:p>
    <w:p w14:paraId="1D9B427C" w14:textId="77777777" w:rsidR="0000071B" w:rsidRPr="00EF2532" w:rsidRDefault="0000071B" w:rsidP="0000071B">
      <w:pPr>
        <w:contextualSpacing/>
        <w:rPr>
          <w:bCs/>
          <w:color w:val="000000"/>
        </w:rPr>
      </w:pPr>
      <w:r>
        <w:rPr>
          <w:bCs/>
          <w:color w:val="000000"/>
        </w:rPr>
        <w:tab/>
      </w:r>
      <w:r>
        <w:rPr>
          <w:bCs/>
          <w:color w:val="000000"/>
        </w:rPr>
        <w:tab/>
      </w:r>
      <w:r>
        <w:rPr>
          <w:bCs/>
          <w:color w:val="000000"/>
        </w:rPr>
        <w:tab/>
      </w:r>
      <w:r>
        <w:rPr>
          <w:bCs/>
          <w:color w:val="000000"/>
        </w:rPr>
        <w:tab/>
      </w:r>
      <w:r>
        <w:rPr>
          <w:bCs/>
          <w:color w:val="000000"/>
        </w:rPr>
        <w:tab/>
      </w:r>
      <w:r>
        <w:rPr>
          <w:bCs/>
          <w:color w:val="000000"/>
        </w:rPr>
        <w:tab/>
      </w:r>
      <w:r w:rsidRPr="00EF2532">
        <w:rPr>
          <w:bCs/>
          <w:color w:val="000000"/>
        </w:rPr>
        <w:t>&lt;!--  &lt;classpathPrefix&gt;classes/&lt;/classpathPrefix&gt;--&gt;</w:t>
      </w:r>
    </w:p>
    <w:p w14:paraId="685246CB" w14:textId="77777777" w:rsidR="0000071B" w:rsidRPr="00EF2532" w:rsidRDefault="0000071B" w:rsidP="0000071B">
      <w:pPr>
        <w:contextualSpacing/>
        <w:rPr>
          <w:bCs/>
          <w:color w:val="000000"/>
        </w:rPr>
      </w:pPr>
      <w:r>
        <w:rPr>
          <w:bCs/>
          <w:color w:val="000000"/>
        </w:rPr>
        <w:tab/>
      </w:r>
      <w:r>
        <w:rPr>
          <w:bCs/>
          <w:color w:val="000000"/>
        </w:rPr>
        <w:tab/>
      </w:r>
      <w:r>
        <w:rPr>
          <w:bCs/>
          <w:color w:val="000000"/>
        </w:rPr>
        <w:tab/>
      </w:r>
      <w:r>
        <w:rPr>
          <w:bCs/>
          <w:color w:val="000000"/>
        </w:rPr>
        <w:tab/>
      </w:r>
      <w:r>
        <w:rPr>
          <w:bCs/>
          <w:color w:val="000000"/>
        </w:rPr>
        <w:tab/>
      </w:r>
      <w:r>
        <w:rPr>
          <w:bCs/>
          <w:color w:val="000000"/>
        </w:rPr>
        <w:tab/>
      </w:r>
      <w:r>
        <w:rPr>
          <w:bCs/>
          <w:color w:val="000000"/>
        </w:rPr>
        <w:tab/>
      </w:r>
      <w:r w:rsidRPr="00EF2532">
        <w:rPr>
          <w:bCs/>
          <w:color w:val="000000"/>
        </w:rPr>
        <w:t>&lt;mainClass&gt;com.simi.jar.Main&lt;/mainClass&gt;</w:t>
      </w:r>
    </w:p>
    <w:p w14:paraId="3772B8FB" w14:textId="77777777" w:rsidR="0000071B" w:rsidRPr="00EF2532" w:rsidRDefault="0000071B" w:rsidP="0000071B">
      <w:pPr>
        <w:contextualSpacing/>
        <w:rPr>
          <w:bCs/>
          <w:color w:val="000000"/>
        </w:rPr>
      </w:pPr>
      <w:r w:rsidRPr="00EF2532">
        <w:rPr>
          <w:bCs/>
          <w:color w:val="000000"/>
        </w:rPr>
        <w:t xml:space="preserve">                        &lt;/manifest&gt;</w:t>
      </w:r>
    </w:p>
    <w:p w14:paraId="472F49DA" w14:textId="77777777" w:rsidR="0000071B" w:rsidRPr="00EF2532" w:rsidRDefault="0000071B" w:rsidP="0000071B">
      <w:pPr>
        <w:contextualSpacing/>
        <w:rPr>
          <w:bCs/>
          <w:color w:val="000000"/>
        </w:rPr>
      </w:pPr>
      <w:r w:rsidRPr="00EF2532">
        <w:rPr>
          <w:bCs/>
          <w:color w:val="000000"/>
        </w:rPr>
        <w:t xml:space="preserve">                    &lt;/archive&gt;</w:t>
      </w:r>
    </w:p>
    <w:p w14:paraId="7C3113C6" w14:textId="77777777" w:rsidR="0000071B" w:rsidRPr="00EF2532" w:rsidRDefault="0000071B" w:rsidP="0000071B">
      <w:pPr>
        <w:contextualSpacing/>
        <w:rPr>
          <w:bCs/>
          <w:color w:val="000000"/>
        </w:rPr>
      </w:pPr>
      <w:r w:rsidRPr="00EF2532">
        <w:rPr>
          <w:bCs/>
          <w:color w:val="000000"/>
        </w:rPr>
        <w:t xml:space="preserve">                &lt;/configuration&gt;</w:t>
      </w:r>
    </w:p>
    <w:p w14:paraId="01D07C22" w14:textId="77777777" w:rsidR="0000071B" w:rsidRPr="00EF2532" w:rsidRDefault="0000071B" w:rsidP="0000071B">
      <w:pPr>
        <w:contextualSpacing/>
        <w:rPr>
          <w:bCs/>
          <w:color w:val="000000"/>
        </w:rPr>
      </w:pPr>
      <w:r w:rsidRPr="00EF2532">
        <w:rPr>
          <w:bCs/>
          <w:color w:val="000000"/>
        </w:rPr>
        <w:t xml:space="preserve">            &lt;/plugin&gt;</w:t>
      </w:r>
    </w:p>
    <w:p w14:paraId="3636D8BA" w14:textId="77777777" w:rsidR="0000071B" w:rsidRPr="00EF2532" w:rsidRDefault="0000071B" w:rsidP="0000071B">
      <w:pPr>
        <w:contextualSpacing/>
        <w:rPr>
          <w:bCs/>
          <w:color w:val="000000"/>
        </w:rPr>
      </w:pPr>
      <w:r w:rsidRPr="00EF2532">
        <w:rPr>
          <w:bCs/>
          <w:color w:val="000000"/>
        </w:rPr>
        <w:t xml:space="preserve">            &lt;plugin&gt;</w:t>
      </w:r>
    </w:p>
    <w:p w14:paraId="71253023" w14:textId="77777777" w:rsidR="0000071B" w:rsidRPr="00EF2532" w:rsidRDefault="0000071B" w:rsidP="0000071B">
      <w:pPr>
        <w:contextualSpacing/>
        <w:rPr>
          <w:bCs/>
          <w:color w:val="000000"/>
        </w:rPr>
      </w:pPr>
      <w:r w:rsidRPr="00EF2532">
        <w:rPr>
          <w:bCs/>
          <w:color w:val="000000"/>
        </w:rPr>
        <w:t xml:space="preserve">                &lt;groupId&gt;org.apache.maven.plugins&lt;/groupId&gt;</w:t>
      </w:r>
    </w:p>
    <w:p w14:paraId="3AB49405" w14:textId="77777777" w:rsidR="0000071B" w:rsidRPr="00EF2532" w:rsidRDefault="0000071B" w:rsidP="0000071B">
      <w:pPr>
        <w:contextualSpacing/>
        <w:rPr>
          <w:bCs/>
          <w:color w:val="000000"/>
        </w:rPr>
      </w:pPr>
      <w:r w:rsidRPr="00EF2532">
        <w:rPr>
          <w:bCs/>
          <w:color w:val="000000"/>
        </w:rPr>
        <w:t xml:space="preserve">                &lt;artifactId&gt;maven-assembly-plugin&lt;/artifactId&gt;</w:t>
      </w:r>
    </w:p>
    <w:p w14:paraId="3C9F4D79" w14:textId="77777777" w:rsidR="0000071B" w:rsidRPr="00EF2532" w:rsidRDefault="0000071B" w:rsidP="0000071B">
      <w:pPr>
        <w:contextualSpacing/>
        <w:rPr>
          <w:bCs/>
          <w:color w:val="000000"/>
        </w:rPr>
      </w:pPr>
      <w:r w:rsidRPr="00EF2532">
        <w:rPr>
          <w:bCs/>
          <w:color w:val="000000"/>
        </w:rPr>
        <w:t xml:space="preserve">                &lt;version&gt;3.6.0&lt;/version&gt;</w:t>
      </w:r>
    </w:p>
    <w:p w14:paraId="466BE3A3" w14:textId="77777777" w:rsidR="0000071B" w:rsidRPr="00EF2532" w:rsidRDefault="0000071B" w:rsidP="0000071B">
      <w:pPr>
        <w:contextualSpacing/>
        <w:rPr>
          <w:bCs/>
          <w:color w:val="000000"/>
        </w:rPr>
      </w:pPr>
      <w:r w:rsidRPr="00EF2532">
        <w:rPr>
          <w:bCs/>
          <w:color w:val="000000"/>
        </w:rPr>
        <w:t xml:space="preserve">                &lt;configuration&gt;</w:t>
      </w:r>
    </w:p>
    <w:p w14:paraId="3408C566" w14:textId="77777777" w:rsidR="0000071B" w:rsidRPr="00EF2532" w:rsidRDefault="0000071B" w:rsidP="0000071B">
      <w:pPr>
        <w:contextualSpacing/>
        <w:rPr>
          <w:bCs/>
          <w:color w:val="000000"/>
        </w:rPr>
      </w:pPr>
      <w:r w:rsidRPr="00EF2532">
        <w:rPr>
          <w:bCs/>
          <w:color w:val="000000"/>
        </w:rPr>
        <w:t xml:space="preserve">                    &lt;descriptorRefs&gt;</w:t>
      </w:r>
    </w:p>
    <w:p w14:paraId="4F89A415" w14:textId="77777777" w:rsidR="0000071B" w:rsidRPr="00EF2532" w:rsidRDefault="0000071B" w:rsidP="0000071B">
      <w:pPr>
        <w:contextualSpacing/>
        <w:rPr>
          <w:bCs/>
          <w:color w:val="000000"/>
        </w:rPr>
      </w:pPr>
      <w:r w:rsidRPr="00EF2532">
        <w:rPr>
          <w:bCs/>
          <w:color w:val="000000"/>
        </w:rPr>
        <w:t xml:space="preserve">                        &lt;descriptorRef&gt;jar-with-dependencies&lt;/descriptorRef&gt;</w:t>
      </w:r>
    </w:p>
    <w:p w14:paraId="6E68A526" w14:textId="77777777" w:rsidR="0000071B" w:rsidRPr="00EF2532" w:rsidRDefault="0000071B" w:rsidP="0000071B">
      <w:pPr>
        <w:contextualSpacing/>
        <w:rPr>
          <w:bCs/>
          <w:color w:val="000000"/>
        </w:rPr>
      </w:pPr>
      <w:r w:rsidRPr="00EF2532">
        <w:rPr>
          <w:bCs/>
          <w:color w:val="000000"/>
        </w:rPr>
        <w:t xml:space="preserve">                    &lt;/descriptorRefs&gt;</w:t>
      </w:r>
    </w:p>
    <w:p w14:paraId="3F9495BF" w14:textId="77777777" w:rsidR="0000071B" w:rsidRPr="00EF2532" w:rsidRDefault="0000071B" w:rsidP="0000071B">
      <w:pPr>
        <w:contextualSpacing/>
        <w:rPr>
          <w:bCs/>
          <w:color w:val="000000"/>
        </w:rPr>
      </w:pPr>
      <w:r w:rsidRPr="00EF2532">
        <w:rPr>
          <w:bCs/>
          <w:color w:val="000000"/>
        </w:rPr>
        <w:t xml:space="preserve">                    &lt;archive&gt;</w:t>
      </w:r>
    </w:p>
    <w:p w14:paraId="42418C70" w14:textId="77777777" w:rsidR="0000071B" w:rsidRPr="00EF2532" w:rsidRDefault="0000071B" w:rsidP="0000071B">
      <w:pPr>
        <w:contextualSpacing/>
        <w:rPr>
          <w:bCs/>
          <w:color w:val="000000"/>
        </w:rPr>
      </w:pPr>
      <w:r w:rsidRPr="00EF2532">
        <w:rPr>
          <w:bCs/>
          <w:color w:val="000000"/>
        </w:rPr>
        <w:t xml:space="preserve">                        &lt;manifest&gt;</w:t>
      </w:r>
    </w:p>
    <w:p w14:paraId="67B58C89" w14:textId="77777777" w:rsidR="0000071B" w:rsidRPr="00EF2532" w:rsidRDefault="0000071B" w:rsidP="0000071B">
      <w:pPr>
        <w:contextualSpacing/>
        <w:rPr>
          <w:bCs/>
          <w:color w:val="000000"/>
        </w:rPr>
      </w:pPr>
      <w:r w:rsidRPr="00EF2532">
        <w:rPr>
          <w:bCs/>
          <w:color w:val="000000"/>
        </w:rPr>
        <w:t xml:space="preserve">                            &lt;mainClass&gt;com.simi.jar.Main&lt;/mainClass&gt;</w:t>
      </w:r>
    </w:p>
    <w:p w14:paraId="3ADD5A88" w14:textId="77777777" w:rsidR="0000071B" w:rsidRPr="00EF2532" w:rsidRDefault="0000071B" w:rsidP="0000071B">
      <w:pPr>
        <w:contextualSpacing/>
        <w:rPr>
          <w:bCs/>
          <w:color w:val="000000"/>
        </w:rPr>
      </w:pPr>
      <w:r w:rsidRPr="00EF2532">
        <w:rPr>
          <w:bCs/>
          <w:color w:val="000000"/>
        </w:rPr>
        <w:t xml:space="preserve">                        &lt;/manifest&gt;</w:t>
      </w:r>
    </w:p>
    <w:p w14:paraId="58E6E96C" w14:textId="77777777" w:rsidR="0000071B" w:rsidRPr="00EF2532" w:rsidRDefault="0000071B" w:rsidP="0000071B">
      <w:pPr>
        <w:contextualSpacing/>
        <w:rPr>
          <w:bCs/>
          <w:color w:val="000000"/>
        </w:rPr>
      </w:pPr>
      <w:r w:rsidRPr="00EF2532">
        <w:rPr>
          <w:bCs/>
          <w:color w:val="000000"/>
        </w:rPr>
        <w:t xml:space="preserve">                    &lt;/archive&gt;</w:t>
      </w:r>
    </w:p>
    <w:p w14:paraId="2D95C228" w14:textId="77777777" w:rsidR="0000071B" w:rsidRPr="00EF2532" w:rsidRDefault="0000071B" w:rsidP="0000071B">
      <w:pPr>
        <w:contextualSpacing/>
        <w:rPr>
          <w:bCs/>
          <w:color w:val="000000"/>
        </w:rPr>
      </w:pPr>
      <w:r w:rsidRPr="00EF2532">
        <w:rPr>
          <w:bCs/>
          <w:color w:val="000000"/>
        </w:rPr>
        <w:t xml:space="preserve">                &lt;/configuration&gt;</w:t>
      </w:r>
    </w:p>
    <w:p w14:paraId="65463DEA" w14:textId="77777777" w:rsidR="0000071B" w:rsidRPr="00EF2532" w:rsidRDefault="0000071B" w:rsidP="0000071B">
      <w:pPr>
        <w:contextualSpacing/>
        <w:rPr>
          <w:bCs/>
          <w:color w:val="000000"/>
        </w:rPr>
      </w:pPr>
      <w:r w:rsidRPr="00EF2532">
        <w:rPr>
          <w:bCs/>
          <w:color w:val="000000"/>
        </w:rPr>
        <w:t xml:space="preserve">                &lt;executions&gt;</w:t>
      </w:r>
    </w:p>
    <w:p w14:paraId="52C21B7D" w14:textId="77777777" w:rsidR="0000071B" w:rsidRPr="00EF2532" w:rsidRDefault="0000071B" w:rsidP="0000071B">
      <w:pPr>
        <w:contextualSpacing/>
        <w:rPr>
          <w:bCs/>
          <w:color w:val="000000"/>
        </w:rPr>
      </w:pPr>
      <w:r w:rsidRPr="00EF2532">
        <w:rPr>
          <w:bCs/>
          <w:color w:val="000000"/>
        </w:rPr>
        <w:t xml:space="preserve">                    &lt;execution&gt;</w:t>
      </w:r>
    </w:p>
    <w:p w14:paraId="7BA5704F" w14:textId="77777777" w:rsidR="0000071B" w:rsidRPr="00EF2532" w:rsidRDefault="0000071B" w:rsidP="0000071B">
      <w:pPr>
        <w:contextualSpacing/>
        <w:rPr>
          <w:bCs/>
          <w:color w:val="000000"/>
        </w:rPr>
      </w:pPr>
      <w:r w:rsidRPr="00EF2532">
        <w:rPr>
          <w:bCs/>
          <w:color w:val="000000"/>
        </w:rPr>
        <w:t xml:space="preserve">                        &lt;id&gt;make-assembly&lt;/id&gt;</w:t>
      </w:r>
    </w:p>
    <w:p w14:paraId="14D2881A" w14:textId="77777777" w:rsidR="0000071B" w:rsidRPr="00EF2532" w:rsidRDefault="0000071B" w:rsidP="0000071B">
      <w:pPr>
        <w:contextualSpacing/>
        <w:rPr>
          <w:bCs/>
          <w:color w:val="000000"/>
        </w:rPr>
      </w:pPr>
      <w:r w:rsidRPr="00EF2532">
        <w:rPr>
          <w:bCs/>
          <w:color w:val="000000"/>
        </w:rPr>
        <w:t xml:space="preserve">                        &lt;phase&gt;package&lt;/phase&gt;</w:t>
      </w:r>
    </w:p>
    <w:p w14:paraId="6BBC1B98" w14:textId="77777777" w:rsidR="0000071B" w:rsidRPr="00EF2532" w:rsidRDefault="0000071B" w:rsidP="0000071B">
      <w:pPr>
        <w:contextualSpacing/>
        <w:rPr>
          <w:bCs/>
          <w:color w:val="000000"/>
        </w:rPr>
      </w:pPr>
      <w:r w:rsidRPr="00EF2532">
        <w:rPr>
          <w:bCs/>
          <w:color w:val="000000"/>
        </w:rPr>
        <w:t xml:space="preserve">                        &lt;goals&gt;</w:t>
      </w:r>
    </w:p>
    <w:p w14:paraId="2A7B815E" w14:textId="77777777" w:rsidR="0000071B" w:rsidRPr="00EF2532" w:rsidRDefault="0000071B" w:rsidP="0000071B">
      <w:pPr>
        <w:contextualSpacing/>
        <w:rPr>
          <w:bCs/>
          <w:color w:val="000000"/>
        </w:rPr>
      </w:pPr>
      <w:r w:rsidRPr="00EF2532">
        <w:rPr>
          <w:bCs/>
          <w:color w:val="000000"/>
        </w:rPr>
        <w:t xml:space="preserve">                            &lt;goal&gt;single&lt;/goal&gt;</w:t>
      </w:r>
    </w:p>
    <w:p w14:paraId="5F1EC365" w14:textId="77777777" w:rsidR="0000071B" w:rsidRPr="00EF2532" w:rsidRDefault="0000071B" w:rsidP="0000071B">
      <w:pPr>
        <w:contextualSpacing/>
        <w:rPr>
          <w:bCs/>
          <w:color w:val="000000"/>
        </w:rPr>
      </w:pPr>
      <w:r w:rsidRPr="00EF2532">
        <w:rPr>
          <w:bCs/>
          <w:color w:val="000000"/>
        </w:rPr>
        <w:t xml:space="preserve">                        &lt;/goals&gt;</w:t>
      </w:r>
    </w:p>
    <w:p w14:paraId="3A3AE823" w14:textId="77777777" w:rsidR="0000071B" w:rsidRPr="00EF2532" w:rsidRDefault="0000071B" w:rsidP="0000071B">
      <w:pPr>
        <w:contextualSpacing/>
        <w:rPr>
          <w:bCs/>
          <w:color w:val="000000"/>
        </w:rPr>
      </w:pPr>
      <w:r w:rsidRPr="00EF2532">
        <w:rPr>
          <w:bCs/>
          <w:color w:val="000000"/>
        </w:rPr>
        <w:t xml:space="preserve">                    &lt;/execution&gt;</w:t>
      </w:r>
    </w:p>
    <w:p w14:paraId="00E85685" w14:textId="77777777" w:rsidR="0000071B" w:rsidRPr="00EF2532" w:rsidRDefault="0000071B" w:rsidP="0000071B">
      <w:pPr>
        <w:contextualSpacing/>
        <w:rPr>
          <w:bCs/>
          <w:color w:val="000000"/>
        </w:rPr>
      </w:pPr>
      <w:r w:rsidRPr="00EF2532">
        <w:rPr>
          <w:bCs/>
          <w:color w:val="000000"/>
        </w:rPr>
        <w:t xml:space="preserve">                &lt;/executions&gt;</w:t>
      </w:r>
    </w:p>
    <w:p w14:paraId="6C4BCA96" w14:textId="77777777" w:rsidR="0000071B" w:rsidRPr="00EF2532" w:rsidRDefault="0000071B" w:rsidP="0000071B">
      <w:pPr>
        <w:contextualSpacing/>
        <w:rPr>
          <w:bCs/>
          <w:color w:val="000000"/>
        </w:rPr>
      </w:pPr>
      <w:r w:rsidRPr="00EF2532">
        <w:rPr>
          <w:bCs/>
          <w:color w:val="000000"/>
        </w:rPr>
        <w:t xml:space="preserve">            &lt;/plugin&gt;</w:t>
      </w:r>
    </w:p>
    <w:p w14:paraId="32A7C505" w14:textId="77777777" w:rsidR="0000071B" w:rsidRPr="00EF2532" w:rsidRDefault="0000071B" w:rsidP="0000071B">
      <w:pPr>
        <w:contextualSpacing/>
        <w:rPr>
          <w:bCs/>
          <w:color w:val="000000"/>
        </w:rPr>
      </w:pPr>
      <w:r w:rsidRPr="00EF2532">
        <w:rPr>
          <w:bCs/>
          <w:color w:val="000000"/>
        </w:rPr>
        <w:t xml:space="preserve">        &lt;/plugins&gt;</w:t>
      </w:r>
    </w:p>
    <w:p w14:paraId="693E1ED1" w14:textId="77777777" w:rsidR="0000071B" w:rsidRDefault="0000071B" w:rsidP="0000071B">
      <w:pPr>
        <w:contextualSpacing/>
        <w:rPr>
          <w:bCs/>
          <w:color w:val="000000"/>
        </w:rPr>
      </w:pPr>
      <w:r w:rsidRPr="00EF2532">
        <w:rPr>
          <w:bCs/>
          <w:color w:val="000000"/>
        </w:rPr>
        <w:t xml:space="preserve">    &lt;/build&gt;</w:t>
      </w:r>
    </w:p>
    <w:p w14:paraId="0F311524" w14:textId="5937499D" w:rsidR="0000071B" w:rsidRDefault="0000071B" w:rsidP="0000071B">
      <w:pPr>
        <w:pStyle w:val="Heading3"/>
      </w:pPr>
      <w:r>
        <w:t>maven-shade-plugin</w:t>
      </w:r>
    </w:p>
    <w:p w14:paraId="6904B80E" w14:textId="77777777" w:rsidR="0000071B" w:rsidRDefault="0000071B" w:rsidP="0000071B">
      <w:pPr>
        <w:contextualSpacing/>
        <w:rPr>
          <w:bCs/>
          <w:color w:val="000000"/>
        </w:rPr>
      </w:pPr>
    </w:p>
    <w:p w14:paraId="7515D0D7" w14:textId="165CFEA3" w:rsidR="0000071B" w:rsidRDefault="0000071B" w:rsidP="0000071B">
      <w:pPr>
        <w:pStyle w:val="Heading3"/>
      </w:pPr>
      <w:r>
        <w:t>maven-dependency-plugin</w:t>
      </w:r>
    </w:p>
    <w:p w14:paraId="60F9CD8D" w14:textId="77777777" w:rsidR="0000071B" w:rsidRDefault="0000071B" w:rsidP="0000071B">
      <w:pPr>
        <w:contextualSpacing/>
        <w:rPr>
          <w:bCs/>
          <w:color w:val="000000"/>
        </w:rPr>
      </w:pPr>
      <w:r>
        <w:rPr>
          <w:rFonts w:hint="eastAsia"/>
          <w:bCs/>
          <w:color w:val="000000"/>
        </w:rPr>
        <w:t>负责将各种依赖打包。也可以根据你的设置，将所打的依赖</w:t>
      </w:r>
      <w:r>
        <w:rPr>
          <w:bCs/>
          <w:color w:val="000000"/>
        </w:rPr>
        <w:t>jar</w:t>
      </w:r>
      <w:r>
        <w:rPr>
          <w:bCs/>
          <w:color w:val="000000"/>
        </w:rPr>
        <w:t>包输出到指定位置。</w:t>
      </w:r>
    </w:p>
    <w:p w14:paraId="6A4F8764" w14:textId="77777777" w:rsidR="0000071B" w:rsidRDefault="0000071B" w:rsidP="0000071B">
      <w:pPr>
        <w:contextualSpacing/>
        <w:rPr>
          <w:bCs/>
          <w:color w:val="000000"/>
        </w:rPr>
      </w:pPr>
      <w:r>
        <w:rPr>
          <w:bCs/>
          <w:color w:val="000000"/>
        </w:rPr>
        <w:t>maven-dependency-plugin</w:t>
      </w:r>
      <w:r>
        <w:rPr>
          <w:bCs/>
          <w:color w:val="000000"/>
        </w:rPr>
        <w:t>最大的用途是帮助分析项目依赖，</w:t>
      </w:r>
      <w:r>
        <w:rPr>
          <w:bCs/>
          <w:color w:val="000000"/>
        </w:rPr>
        <w:t>dependency:list</w:t>
      </w:r>
      <w:r>
        <w:rPr>
          <w:bCs/>
          <w:color w:val="000000"/>
        </w:rPr>
        <w:t>能够列出项目最终解析到的依赖列表，</w:t>
      </w:r>
      <w:r>
        <w:rPr>
          <w:bCs/>
          <w:color w:val="000000"/>
        </w:rPr>
        <w:t>dependency:tree</w:t>
      </w:r>
      <w:r>
        <w:rPr>
          <w:bCs/>
          <w:color w:val="000000"/>
        </w:rPr>
        <w:t>能进一步的描绘项目依赖树。</w:t>
      </w:r>
    </w:p>
    <w:p w14:paraId="0809FA1F" w14:textId="77777777" w:rsidR="0000071B" w:rsidRDefault="0000071B" w:rsidP="0000071B">
      <w:pPr>
        <w:contextualSpacing/>
        <w:rPr>
          <w:bCs/>
          <w:color w:val="000000"/>
        </w:rPr>
      </w:pPr>
      <w:r>
        <w:rPr>
          <w:bCs/>
          <w:color w:val="000000"/>
        </w:rPr>
        <w:t>maven-dependency-plugin</w:t>
      </w:r>
      <w:r>
        <w:rPr>
          <w:bCs/>
          <w:color w:val="000000"/>
        </w:rPr>
        <w:t>还有很多目标帮助你操作依赖文件，例如</w:t>
      </w:r>
      <w:r>
        <w:rPr>
          <w:bCs/>
          <w:color w:val="000000"/>
        </w:rPr>
        <w:t>dependency:copy-dependencies</w:t>
      </w:r>
      <w:r>
        <w:rPr>
          <w:bCs/>
          <w:color w:val="000000"/>
        </w:rPr>
        <w:t>能将项目依赖从本地</w:t>
      </w:r>
      <w:r>
        <w:rPr>
          <w:bCs/>
          <w:color w:val="000000"/>
        </w:rPr>
        <w:t>Maven</w:t>
      </w:r>
      <w:r>
        <w:rPr>
          <w:bCs/>
          <w:color w:val="000000"/>
        </w:rPr>
        <w:t>仓库复制到某个特定的文件夹下面。</w:t>
      </w:r>
    </w:p>
    <w:p w14:paraId="01CD353B" w14:textId="77777777" w:rsidR="0000071B" w:rsidRDefault="0000071B" w:rsidP="0000071B">
      <w:pPr>
        <w:contextualSpacing/>
        <w:rPr>
          <w:bCs/>
          <w:color w:val="000000"/>
        </w:rPr>
      </w:pPr>
    </w:p>
    <w:p w14:paraId="387FD43A" w14:textId="77777777" w:rsidR="0000071B" w:rsidRDefault="0000071B" w:rsidP="0000071B">
      <w:pPr>
        <w:contextualSpacing/>
        <w:rPr>
          <w:bCs/>
          <w:color w:val="000000"/>
        </w:rPr>
      </w:pPr>
      <w:r>
        <w:rPr>
          <w:bCs/>
          <w:color w:val="000000"/>
        </w:rPr>
        <w:t>&lt;plugin&gt;</w:t>
      </w:r>
    </w:p>
    <w:p w14:paraId="1AFD8CF7" w14:textId="77777777" w:rsidR="0000071B" w:rsidRDefault="0000071B" w:rsidP="0000071B">
      <w:pPr>
        <w:contextualSpacing/>
        <w:rPr>
          <w:bCs/>
          <w:color w:val="000000"/>
        </w:rPr>
      </w:pPr>
      <w:r>
        <w:rPr>
          <w:bCs/>
          <w:color w:val="000000"/>
        </w:rPr>
        <w:t xml:space="preserve">    &lt;groupId&gt;org.apache.maven.plugins&lt;/groupId&gt;</w:t>
      </w:r>
    </w:p>
    <w:p w14:paraId="0C15ACAF" w14:textId="77777777" w:rsidR="0000071B" w:rsidRDefault="0000071B" w:rsidP="0000071B">
      <w:pPr>
        <w:contextualSpacing/>
        <w:rPr>
          <w:bCs/>
          <w:color w:val="000000"/>
        </w:rPr>
      </w:pPr>
      <w:r>
        <w:rPr>
          <w:bCs/>
          <w:color w:val="000000"/>
        </w:rPr>
        <w:t xml:space="preserve">    &lt;artifactId&gt;maven-dependency-plugin&lt;/artifactId&gt;</w:t>
      </w:r>
    </w:p>
    <w:p w14:paraId="368E7DF5" w14:textId="77777777" w:rsidR="0000071B" w:rsidRDefault="0000071B" w:rsidP="0000071B">
      <w:pPr>
        <w:contextualSpacing/>
        <w:rPr>
          <w:bCs/>
          <w:color w:val="000000"/>
        </w:rPr>
      </w:pPr>
      <w:r>
        <w:rPr>
          <w:bCs/>
          <w:color w:val="000000"/>
        </w:rPr>
        <w:t xml:space="preserve">    &lt;version&gt;3.2.0&lt;/version&gt;</w:t>
      </w:r>
    </w:p>
    <w:p w14:paraId="1382E551" w14:textId="77777777" w:rsidR="0000071B" w:rsidRDefault="0000071B" w:rsidP="0000071B">
      <w:pPr>
        <w:contextualSpacing/>
        <w:rPr>
          <w:bCs/>
          <w:color w:val="000000"/>
        </w:rPr>
      </w:pPr>
      <w:r>
        <w:rPr>
          <w:bCs/>
          <w:color w:val="000000"/>
        </w:rPr>
        <w:t xml:space="preserve">    &lt;executions&gt;           &lt;!-- </w:t>
      </w:r>
      <w:r>
        <w:rPr>
          <w:bCs/>
          <w:color w:val="000000"/>
        </w:rPr>
        <w:t>复制依赖</w:t>
      </w:r>
      <w:r>
        <w:rPr>
          <w:bCs/>
          <w:color w:val="000000"/>
        </w:rPr>
        <w:t xml:space="preserve"> --&gt;</w:t>
      </w:r>
    </w:p>
    <w:p w14:paraId="1FA40894" w14:textId="77777777" w:rsidR="0000071B" w:rsidRDefault="0000071B" w:rsidP="0000071B">
      <w:pPr>
        <w:contextualSpacing/>
        <w:rPr>
          <w:bCs/>
          <w:color w:val="000000"/>
        </w:rPr>
      </w:pPr>
      <w:r>
        <w:rPr>
          <w:bCs/>
          <w:color w:val="000000"/>
        </w:rPr>
        <w:t xml:space="preserve">        &lt;execution&gt;</w:t>
      </w:r>
    </w:p>
    <w:p w14:paraId="72E9D96C" w14:textId="77777777" w:rsidR="0000071B" w:rsidRDefault="0000071B" w:rsidP="0000071B">
      <w:pPr>
        <w:contextualSpacing/>
        <w:rPr>
          <w:bCs/>
          <w:color w:val="000000"/>
        </w:rPr>
      </w:pPr>
      <w:r>
        <w:rPr>
          <w:bCs/>
          <w:color w:val="000000"/>
        </w:rPr>
        <w:t xml:space="preserve">            &lt;id&gt;copy-dependencies&lt;/id&gt;        &lt;!-- </w:t>
      </w:r>
      <w:r>
        <w:rPr>
          <w:bCs/>
          <w:color w:val="000000"/>
        </w:rPr>
        <w:t>这里的</w:t>
      </w:r>
      <w:r>
        <w:rPr>
          <w:bCs/>
          <w:color w:val="000000"/>
        </w:rPr>
        <w:t>id</w:t>
      </w:r>
      <w:r>
        <w:rPr>
          <w:bCs/>
          <w:color w:val="000000"/>
        </w:rPr>
        <w:t>可以随意写，与下面的</w:t>
      </w:r>
      <w:r>
        <w:rPr>
          <w:bCs/>
          <w:color w:val="000000"/>
        </w:rPr>
        <w:t>goal</w:t>
      </w:r>
      <w:r>
        <w:rPr>
          <w:bCs/>
          <w:color w:val="000000"/>
        </w:rPr>
        <w:t>无名称上的必然联系</w:t>
      </w:r>
      <w:r>
        <w:rPr>
          <w:bCs/>
          <w:color w:val="000000"/>
        </w:rPr>
        <w:t xml:space="preserve"> --&gt;</w:t>
      </w:r>
    </w:p>
    <w:p w14:paraId="10470544" w14:textId="77777777" w:rsidR="0000071B" w:rsidRDefault="0000071B" w:rsidP="0000071B">
      <w:pPr>
        <w:contextualSpacing/>
        <w:rPr>
          <w:bCs/>
          <w:color w:val="000000"/>
        </w:rPr>
      </w:pPr>
      <w:r>
        <w:rPr>
          <w:bCs/>
          <w:color w:val="000000"/>
        </w:rPr>
        <w:t xml:space="preserve">            &lt;phase&gt;package&lt;/phase&gt;</w:t>
      </w:r>
    </w:p>
    <w:p w14:paraId="0FA1AD17" w14:textId="77777777" w:rsidR="0000071B" w:rsidRDefault="0000071B" w:rsidP="0000071B">
      <w:pPr>
        <w:contextualSpacing/>
        <w:rPr>
          <w:bCs/>
          <w:color w:val="000000"/>
        </w:rPr>
      </w:pPr>
      <w:r>
        <w:rPr>
          <w:bCs/>
          <w:color w:val="000000"/>
        </w:rPr>
        <w:t xml:space="preserve">            &lt;goals&gt;</w:t>
      </w:r>
    </w:p>
    <w:p w14:paraId="487A055A" w14:textId="77777777" w:rsidR="0000071B" w:rsidRDefault="0000071B" w:rsidP="0000071B">
      <w:pPr>
        <w:contextualSpacing/>
        <w:rPr>
          <w:bCs/>
          <w:color w:val="000000"/>
        </w:rPr>
      </w:pPr>
      <w:r>
        <w:rPr>
          <w:bCs/>
          <w:color w:val="000000"/>
        </w:rPr>
        <w:t xml:space="preserve">                &lt;goal&gt;copy-dependencies&lt;/goal&gt;</w:t>
      </w:r>
    </w:p>
    <w:p w14:paraId="0C2C17CE" w14:textId="77777777" w:rsidR="0000071B" w:rsidRDefault="0000071B" w:rsidP="0000071B">
      <w:pPr>
        <w:contextualSpacing/>
        <w:rPr>
          <w:bCs/>
          <w:color w:val="000000"/>
        </w:rPr>
      </w:pPr>
      <w:r>
        <w:rPr>
          <w:bCs/>
          <w:color w:val="000000"/>
        </w:rPr>
        <w:t xml:space="preserve">            &lt;/goals&gt;</w:t>
      </w:r>
    </w:p>
    <w:p w14:paraId="1299DF9A" w14:textId="77777777" w:rsidR="0000071B" w:rsidRDefault="0000071B" w:rsidP="0000071B">
      <w:pPr>
        <w:contextualSpacing/>
        <w:rPr>
          <w:bCs/>
          <w:color w:val="000000"/>
        </w:rPr>
      </w:pPr>
      <w:r>
        <w:rPr>
          <w:bCs/>
          <w:color w:val="000000"/>
        </w:rPr>
        <w:t xml:space="preserve">            &lt;configuration&gt;</w:t>
      </w:r>
    </w:p>
    <w:p w14:paraId="3423DF67" w14:textId="77777777" w:rsidR="0000071B" w:rsidRDefault="0000071B" w:rsidP="0000071B">
      <w:pPr>
        <w:contextualSpacing/>
        <w:rPr>
          <w:bCs/>
          <w:color w:val="000000"/>
        </w:rPr>
      </w:pPr>
      <w:r>
        <w:rPr>
          <w:bCs/>
          <w:color w:val="000000"/>
        </w:rPr>
        <w:t xml:space="preserve">                &lt;outputDirectory&gt;${project.build.directory}/pack/lib&lt;/outputDirectory&gt;       &lt;!-- </w:t>
      </w:r>
      <w:r>
        <w:rPr>
          <w:bCs/>
          <w:color w:val="000000"/>
        </w:rPr>
        <w:t>依赖包</w:t>
      </w:r>
      <w:r>
        <w:rPr>
          <w:bCs/>
          <w:color w:val="000000"/>
        </w:rPr>
        <w:t xml:space="preserve"> </w:t>
      </w:r>
      <w:r>
        <w:rPr>
          <w:bCs/>
          <w:color w:val="000000"/>
        </w:rPr>
        <w:t>输出目录</w:t>
      </w:r>
      <w:r>
        <w:rPr>
          <w:bCs/>
          <w:color w:val="000000"/>
        </w:rPr>
        <w:t xml:space="preserve"> --&gt;</w:t>
      </w:r>
    </w:p>
    <w:p w14:paraId="5F3E3EB2" w14:textId="77777777" w:rsidR="0000071B" w:rsidRDefault="0000071B" w:rsidP="0000071B">
      <w:pPr>
        <w:contextualSpacing/>
        <w:rPr>
          <w:bCs/>
          <w:color w:val="000000"/>
        </w:rPr>
      </w:pPr>
      <w:r>
        <w:rPr>
          <w:bCs/>
          <w:color w:val="000000"/>
        </w:rPr>
        <w:t xml:space="preserve">            &lt;/configuration&gt;</w:t>
      </w:r>
    </w:p>
    <w:p w14:paraId="71F8090E" w14:textId="77777777" w:rsidR="0000071B" w:rsidRDefault="0000071B" w:rsidP="0000071B">
      <w:pPr>
        <w:contextualSpacing/>
        <w:rPr>
          <w:bCs/>
          <w:color w:val="000000"/>
        </w:rPr>
      </w:pPr>
      <w:r>
        <w:rPr>
          <w:bCs/>
          <w:color w:val="000000"/>
        </w:rPr>
        <w:t xml:space="preserve">        &lt;/execution&gt;</w:t>
      </w:r>
    </w:p>
    <w:p w14:paraId="5380487C" w14:textId="77777777" w:rsidR="0000071B" w:rsidRDefault="0000071B" w:rsidP="0000071B">
      <w:pPr>
        <w:contextualSpacing/>
        <w:rPr>
          <w:bCs/>
          <w:color w:val="000000"/>
        </w:rPr>
      </w:pPr>
      <w:r>
        <w:rPr>
          <w:bCs/>
          <w:color w:val="000000"/>
        </w:rPr>
        <w:t xml:space="preserve">    &lt;/executions&gt;</w:t>
      </w:r>
    </w:p>
    <w:p w14:paraId="7B69942F" w14:textId="77777777" w:rsidR="0000071B" w:rsidRDefault="0000071B" w:rsidP="0000071B">
      <w:pPr>
        <w:contextualSpacing/>
        <w:rPr>
          <w:bCs/>
          <w:color w:val="000000"/>
        </w:rPr>
      </w:pPr>
      <w:r>
        <w:rPr>
          <w:bCs/>
          <w:color w:val="000000"/>
        </w:rPr>
        <w:t>&lt;/plugin&gt;</w:t>
      </w:r>
    </w:p>
    <w:p w14:paraId="1C66D8CC" w14:textId="1F35162E" w:rsidR="0000071B" w:rsidRDefault="0000071B" w:rsidP="0000071B">
      <w:pPr>
        <w:pStyle w:val="Heading3"/>
        <w:contextualSpacing/>
      </w:pPr>
      <w:bookmarkStart w:id="418" w:name="_Toc126363409"/>
      <w:r>
        <w:t>spring-boot-maven-plugin</w:t>
      </w:r>
    </w:p>
    <w:bookmarkEnd w:id="418"/>
    <w:p w14:paraId="3097B831" w14:textId="28227833" w:rsidR="0000071B" w:rsidRDefault="0091436F" w:rsidP="0000071B">
      <w:pPr>
        <w:pStyle w:val="Heading4"/>
      </w:pPr>
      <w:r>
        <w:rPr>
          <w:rFonts w:hint="eastAsia"/>
        </w:rPr>
        <w:t>Core</w:t>
      </w:r>
    </w:p>
    <w:p w14:paraId="127C525E" w14:textId="35526B9F" w:rsidR="00025B37" w:rsidRPr="00025B37" w:rsidRDefault="00025B37" w:rsidP="00025B37">
      <w:pPr>
        <w:rPr>
          <w:lang w:val="en-GB"/>
        </w:rPr>
      </w:pPr>
      <w:r w:rsidRPr="00025B37">
        <w:rPr>
          <w:lang w:val="en-GB"/>
        </w:rPr>
        <w:t xml:space="preserve">The spring-boot-maven-plugin is a tool provided by Spring Boot that simplifies the process </w:t>
      </w:r>
      <w:r w:rsidRPr="00025B37">
        <w:rPr>
          <w:color w:val="538135" w:themeColor="accent6" w:themeShade="BF"/>
          <w:lang w:val="en-GB"/>
        </w:rPr>
        <w:t>of building and running Spring Boot applications</w:t>
      </w:r>
      <w:r w:rsidRPr="00025B37">
        <w:rPr>
          <w:lang w:val="en-GB"/>
        </w:rPr>
        <w:t xml:space="preserve"> in a Maven environment. </w:t>
      </w:r>
    </w:p>
    <w:p w14:paraId="3D493381" w14:textId="77777777" w:rsidR="00025B37" w:rsidRDefault="00025B37" w:rsidP="0000071B"/>
    <w:p w14:paraId="3A9D298F" w14:textId="77777777" w:rsidR="0091436F" w:rsidRPr="0091436F" w:rsidRDefault="0091436F" w:rsidP="0091436F">
      <w:pPr>
        <w:pStyle w:val="Heading8"/>
        <w:rPr>
          <w:lang w:val="en-GB"/>
        </w:rPr>
      </w:pPr>
      <w:r w:rsidRPr="0091436F">
        <w:rPr>
          <w:lang w:val="en-GB"/>
        </w:rPr>
        <w:t>Key Features</w:t>
      </w:r>
    </w:p>
    <w:p w14:paraId="3E6A776D" w14:textId="77777777" w:rsidR="000D26F8" w:rsidRPr="000D26F8" w:rsidRDefault="0091436F" w:rsidP="000D26F8">
      <w:pPr>
        <w:rPr>
          <w:lang w:val="en-GB"/>
        </w:rPr>
      </w:pPr>
      <w:r w:rsidRPr="0091436F">
        <w:rPr>
          <w:lang w:val="en-GB"/>
        </w:rPr>
        <w:t>Package Applications</w:t>
      </w:r>
    </w:p>
    <w:p w14:paraId="3A502F7D" w14:textId="429DE517" w:rsidR="0091436F" w:rsidRPr="0091436F" w:rsidRDefault="0091436F" w:rsidP="000D26F8">
      <w:pPr>
        <w:ind w:left="216"/>
        <w:rPr>
          <w:lang w:val="en-GB"/>
        </w:rPr>
      </w:pPr>
      <w:r w:rsidRPr="0091436F">
        <w:rPr>
          <w:lang w:val="en-GB"/>
        </w:rPr>
        <w:t xml:space="preserve">The plugin packages Spring Boot applications into an executable JAR or WAR file </w:t>
      </w:r>
      <w:r w:rsidRPr="0091436F">
        <w:rPr>
          <w:color w:val="538135" w:themeColor="accent6" w:themeShade="BF"/>
          <w:lang w:val="en-GB"/>
        </w:rPr>
        <w:t>with all dependencies bundled</w:t>
      </w:r>
      <w:r w:rsidRPr="0091436F">
        <w:rPr>
          <w:lang w:val="en-GB"/>
        </w:rPr>
        <w:t>, making the application easy to run and deploy.</w:t>
      </w:r>
    </w:p>
    <w:p w14:paraId="2C4FBD7E" w14:textId="77777777" w:rsidR="000D26F8" w:rsidRDefault="0091436F" w:rsidP="000D26F8">
      <w:pPr>
        <w:rPr>
          <w:lang w:val="en-GB"/>
        </w:rPr>
      </w:pPr>
      <w:r w:rsidRPr="0091436F">
        <w:rPr>
          <w:lang w:val="en-GB"/>
        </w:rPr>
        <w:t>Repackage</w:t>
      </w:r>
      <w:r w:rsidRPr="0091436F">
        <w:rPr>
          <w:b/>
          <w:bCs/>
          <w:lang w:val="en-GB"/>
        </w:rPr>
        <w:t xml:space="preserve"> </w:t>
      </w:r>
      <w:r w:rsidRPr="0091436F">
        <w:rPr>
          <w:lang w:val="en-GB"/>
        </w:rPr>
        <w:t>JARs</w:t>
      </w:r>
    </w:p>
    <w:p w14:paraId="313A8E66" w14:textId="1A86469D" w:rsidR="0091436F" w:rsidRPr="0091436F" w:rsidRDefault="0091436F" w:rsidP="000D26F8">
      <w:pPr>
        <w:ind w:left="216"/>
        <w:rPr>
          <w:lang w:val="en-GB"/>
        </w:rPr>
      </w:pPr>
      <w:r w:rsidRPr="0091436F">
        <w:rPr>
          <w:lang w:val="en-GB"/>
        </w:rPr>
        <w:t>It can convert a standard JAR or WAR to an executable format by repackaging it with necessary dependencies and setting up the Spring Boot loader.</w:t>
      </w:r>
    </w:p>
    <w:p w14:paraId="6FAFF60F" w14:textId="77777777" w:rsidR="000D26F8" w:rsidRDefault="0091436F" w:rsidP="000D26F8">
      <w:pPr>
        <w:rPr>
          <w:lang w:val="en-GB"/>
        </w:rPr>
      </w:pPr>
      <w:r w:rsidRPr="0091436F">
        <w:rPr>
          <w:lang w:val="en-GB"/>
        </w:rPr>
        <w:t>Run</w:t>
      </w:r>
      <w:r w:rsidRPr="0091436F">
        <w:rPr>
          <w:b/>
          <w:bCs/>
          <w:lang w:val="en-GB"/>
        </w:rPr>
        <w:t xml:space="preserve"> </w:t>
      </w:r>
      <w:r w:rsidRPr="0091436F">
        <w:rPr>
          <w:lang w:val="en-GB"/>
        </w:rPr>
        <w:t>Applications</w:t>
      </w:r>
    </w:p>
    <w:p w14:paraId="2E75BD8A" w14:textId="784AFBEF" w:rsidR="0091436F" w:rsidRPr="0091436F" w:rsidRDefault="0091436F" w:rsidP="000D26F8">
      <w:pPr>
        <w:ind w:left="216"/>
        <w:rPr>
          <w:lang w:val="en-GB"/>
        </w:rPr>
      </w:pPr>
      <w:r w:rsidRPr="0091436F">
        <w:rPr>
          <w:lang w:val="en-GB"/>
        </w:rPr>
        <w:t>The plugin enables you to run your application directly using Maven, simplifying testing and development.</w:t>
      </w:r>
    </w:p>
    <w:p w14:paraId="15E346EB" w14:textId="77777777" w:rsidR="000D26F8" w:rsidRDefault="0091436F" w:rsidP="000D26F8">
      <w:pPr>
        <w:rPr>
          <w:lang w:val="en-GB"/>
        </w:rPr>
      </w:pPr>
      <w:r w:rsidRPr="0091436F">
        <w:rPr>
          <w:lang w:val="en-GB"/>
        </w:rPr>
        <w:t>Dependency</w:t>
      </w:r>
      <w:r w:rsidRPr="0091436F">
        <w:rPr>
          <w:b/>
          <w:bCs/>
          <w:lang w:val="en-GB"/>
        </w:rPr>
        <w:t xml:space="preserve"> </w:t>
      </w:r>
      <w:r w:rsidRPr="0091436F">
        <w:rPr>
          <w:lang w:val="en-GB"/>
        </w:rPr>
        <w:t>Management</w:t>
      </w:r>
    </w:p>
    <w:p w14:paraId="75F532D8" w14:textId="0EE8D941" w:rsidR="0091436F" w:rsidRPr="0091436F" w:rsidRDefault="0091436F" w:rsidP="000D26F8">
      <w:pPr>
        <w:ind w:left="216"/>
        <w:rPr>
          <w:lang w:val="en-GB"/>
        </w:rPr>
      </w:pPr>
      <w:r w:rsidRPr="0091436F">
        <w:rPr>
          <w:lang w:val="en-GB"/>
        </w:rPr>
        <w:t>It includes support for dependency management specific to Spring Boot, which helps in aligning dependency versions and ensures compatibility with the Spring Boot version in use.</w:t>
      </w:r>
    </w:p>
    <w:p w14:paraId="727C0FAE" w14:textId="77777777" w:rsidR="00025B37" w:rsidRDefault="00025B37" w:rsidP="0000071B"/>
    <w:p w14:paraId="7B0C3D7B" w14:textId="77777777" w:rsidR="003E2708" w:rsidRDefault="003E2708" w:rsidP="0000071B"/>
    <w:p w14:paraId="5E41CF9B" w14:textId="77777777" w:rsidR="0000071B" w:rsidRDefault="0000071B" w:rsidP="0000071B">
      <w:pPr>
        <w:pStyle w:val="Heading4"/>
      </w:pPr>
      <w:r>
        <w:t>pow.xml</w:t>
      </w:r>
    </w:p>
    <w:p w14:paraId="1DC660C7" w14:textId="77777777" w:rsidR="0000071B" w:rsidRDefault="0000071B" w:rsidP="0000071B">
      <w:pPr>
        <w:pStyle w:val="a"/>
        <w:contextualSpacing/>
        <w:rPr>
          <w:color w:val="000000" w:themeColor="text1"/>
        </w:rPr>
      </w:pPr>
      <w:r>
        <w:rPr>
          <w:color w:val="000000" w:themeColor="text1"/>
        </w:rPr>
        <w:t xml:space="preserve">    &lt;build&gt;</w:t>
      </w:r>
    </w:p>
    <w:p w14:paraId="5E7B623F" w14:textId="77777777" w:rsidR="0000071B" w:rsidRDefault="0000071B" w:rsidP="0000071B">
      <w:pPr>
        <w:pStyle w:val="a"/>
        <w:contextualSpacing/>
        <w:rPr>
          <w:color w:val="000000" w:themeColor="text1"/>
        </w:rPr>
      </w:pPr>
      <w:r>
        <w:rPr>
          <w:color w:val="000000" w:themeColor="text1"/>
        </w:rPr>
        <w:t xml:space="preserve">        &lt;plugins&gt;</w:t>
      </w:r>
    </w:p>
    <w:p w14:paraId="3E74EE51" w14:textId="77777777" w:rsidR="0000071B" w:rsidRDefault="0000071B" w:rsidP="0000071B">
      <w:pPr>
        <w:pStyle w:val="a"/>
        <w:contextualSpacing/>
        <w:rPr>
          <w:color w:val="000000" w:themeColor="text1"/>
        </w:rPr>
      </w:pPr>
    </w:p>
    <w:p w14:paraId="26E774B1" w14:textId="77777777" w:rsidR="0000071B" w:rsidRDefault="0000071B" w:rsidP="0000071B">
      <w:pPr>
        <w:pStyle w:val="a"/>
        <w:contextualSpacing/>
        <w:rPr>
          <w:color w:val="000000" w:themeColor="text1"/>
        </w:rPr>
      </w:pPr>
      <w:r>
        <w:rPr>
          <w:color w:val="000000" w:themeColor="text1"/>
        </w:rPr>
        <w:t xml:space="preserve">            &lt;plugin&gt;</w:t>
      </w:r>
    </w:p>
    <w:p w14:paraId="187466EC" w14:textId="77777777" w:rsidR="0000071B" w:rsidRDefault="0000071B" w:rsidP="0000071B">
      <w:pPr>
        <w:pStyle w:val="a"/>
        <w:contextualSpacing/>
        <w:rPr>
          <w:color w:val="000000" w:themeColor="text1"/>
        </w:rPr>
      </w:pPr>
      <w:r>
        <w:rPr>
          <w:color w:val="000000" w:themeColor="text1"/>
        </w:rPr>
        <w:t xml:space="preserve">                &lt;groupId&gt;org.springframework.boot&lt;/groupId&gt;</w:t>
      </w:r>
    </w:p>
    <w:p w14:paraId="449D1D30" w14:textId="77777777" w:rsidR="0000071B" w:rsidRDefault="0000071B" w:rsidP="0000071B">
      <w:pPr>
        <w:pStyle w:val="a"/>
        <w:contextualSpacing/>
        <w:rPr>
          <w:color w:val="000000" w:themeColor="text1"/>
        </w:rPr>
      </w:pPr>
      <w:r>
        <w:rPr>
          <w:color w:val="000000" w:themeColor="text1"/>
        </w:rPr>
        <w:t xml:space="preserve">                &lt;artifactId&gt;spring-boot-maven-plugin&lt;/artifactId&gt;         </w:t>
      </w:r>
    </w:p>
    <w:p w14:paraId="5A758FC8" w14:textId="77777777" w:rsidR="0000071B" w:rsidRPr="00EC50C4" w:rsidRDefault="0000071B" w:rsidP="0000071B">
      <w:pPr>
        <w:pStyle w:val="a"/>
        <w:contextualSpacing/>
        <w:rPr>
          <w:color w:val="BF8F00" w:themeColor="accent4" w:themeShade="BF"/>
        </w:rPr>
      </w:pPr>
      <w:r w:rsidRPr="00EC50C4">
        <w:rPr>
          <w:color w:val="BF8F00" w:themeColor="accent4" w:themeShade="BF"/>
        </w:rPr>
        <w:t xml:space="preserve">                &lt;executions&gt;</w:t>
      </w:r>
    </w:p>
    <w:p w14:paraId="6B19C139" w14:textId="77777777" w:rsidR="0000071B" w:rsidRDefault="0000071B" w:rsidP="0000071B">
      <w:pPr>
        <w:pStyle w:val="a"/>
        <w:contextualSpacing/>
        <w:rPr>
          <w:color w:val="000000" w:themeColor="text1"/>
        </w:rPr>
      </w:pPr>
      <w:r>
        <w:rPr>
          <w:color w:val="000000" w:themeColor="text1"/>
        </w:rPr>
        <w:t xml:space="preserve">                    &lt;execution&gt;</w:t>
      </w:r>
    </w:p>
    <w:p w14:paraId="5616922E" w14:textId="77777777" w:rsidR="0000071B" w:rsidRDefault="0000071B" w:rsidP="0000071B">
      <w:pPr>
        <w:pStyle w:val="a"/>
        <w:contextualSpacing/>
        <w:rPr>
          <w:color w:val="000000" w:themeColor="text1"/>
        </w:rPr>
      </w:pPr>
      <w:r>
        <w:rPr>
          <w:color w:val="000000" w:themeColor="text1"/>
        </w:rPr>
        <w:t xml:space="preserve">                        &lt;phase&gt;package&lt;/phase&gt;</w:t>
      </w:r>
    </w:p>
    <w:p w14:paraId="3AF2CCE5" w14:textId="77777777" w:rsidR="0000071B" w:rsidRDefault="0000071B" w:rsidP="0000071B">
      <w:pPr>
        <w:pStyle w:val="a"/>
        <w:contextualSpacing/>
        <w:rPr>
          <w:color w:val="000000" w:themeColor="text1"/>
        </w:rPr>
      </w:pPr>
      <w:r>
        <w:rPr>
          <w:color w:val="000000" w:themeColor="text1"/>
        </w:rPr>
        <w:t xml:space="preserve">                        &lt;goals&gt;</w:t>
      </w:r>
    </w:p>
    <w:p w14:paraId="0FAB5366" w14:textId="77777777" w:rsidR="0000071B" w:rsidRDefault="0000071B" w:rsidP="00AC005F">
      <w:pPr>
        <w:pStyle w:val="a"/>
        <w:ind w:left="1512"/>
        <w:contextualSpacing/>
        <w:rPr>
          <w:color w:val="000000" w:themeColor="text1"/>
        </w:rPr>
      </w:pPr>
      <w:r>
        <w:rPr>
          <w:color w:val="000000" w:themeColor="text1"/>
        </w:rPr>
        <w:t xml:space="preserve"> &lt;goal&gt;repackage&lt;/goal&gt;</w:t>
      </w:r>
    </w:p>
    <w:p w14:paraId="3AAB1A3D" w14:textId="77777777" w:rsidR="0000071B" w:rsidRDefault="0000071B" w:rsidP="0000071B">
      <w:pPr>
        <w:pStyle w:val="a"/>
        <w:contextualSpacing/>
        <w:rPr>
          <w:color w:val="000000" w:themeColor="text1"/>
        </w:rPr>
      </w:pPr>
      <w:r>
        <w:rPr>
          <w:color w:val="000000" w:themeColor="text1"/>
        </w:rPr>
        <w:t xml:space="preserve">                        &lt;/goals&gt;</w:t>
      </w:r>
    </w:p>
    <w:p w14:paraId="511A7A1D" w14:textId="77777777" w:rsidR="0000071B" w:rsidRDefault="0000071B" w:rsidP="0000071B">
      <w:pPr>
        <w:pStyle w:val="a"/>
        <w:contextualSpacing/>
        <w:rPr>
          <w:color w:val="000000" w:themeColor="text1"/>
        </w:rPr>
      </w:pPr>
      <w:r>
        <w:rPr>
          <w:color w:val="000000" w:themeColor="text1"/>
        </w:rPr>
        <w:t xml:space="preserve">                    &lt;/execution&gt;</w:t>
      </w:r>
    </w:p>
    <w:p w14:paraId="7FCB9036" w14:textId="77777777" w:rsidR="0000071B" w:rsidRPr="00EC50C4" w:rsidRDefault="0000071B" w:rsidP="0000071B">
      <w:pPr>
        <w:pStyle w:val="a"/>
        <w:contextualSpacing/>
        <w:rPr>
          <w:color w:val="BF8F00" w:themeColor="accent4" w:themeShade="BF"/>
        </w:rPr>
      </w:pPr>
      <w:r w:rsidRPr="00EC50C4">
        <w:rPr>
          <w:color w:val="BF8F00" w:themeColor="accent4" w:themeShade="BF"/>
        </w:rPr>
        <w:t xml:space="preserve">                &lt;/executions&gt;</w:t>
      </w:r>
    </w:p>
    <w:p w14:paraId="206FB6FA" w14:textId="77777777" w:rsidR="0000071B" w:rsidRPr="00EC50C4" w:rsidRDefault="0000071B" w:rsidP="0000071B">
      <w:pPr>
        <w:pStyle w:val="a"/>
        <w:contextualSpacing/>
        <w:rPr>
          <w:color w:val="BF8F00" w:themeColor="accent4" w:themeShade="BF"/>
        </w:rPr>
      </w:pPr>
      <w:r w:rsidRPr="00EC50C4">
        <w:rPr>
          <w:color w:val="BF8F00" w:themeColor="accent4" w:themeShade="BF"/>
        </w:rPr>
        <w:t xml:space="preserve">                &lt;configuration&gt;</w:t>
      </w:r>
    </w:p>
    <w:p w14:paraId="78CB5182" w14:textId="77777777" w:rsidR="0000071B" w:rsidRPr="00EC50C4" w:rsidRDefault="0000071B" w:rsidP="0000071B">
      <w:pPr>
        <w:pStyle w:val="a"/>
        <w:contextualSpacing/>
        <w:rPr>
          <w:color w:val="auto"/>
        </w:rPr>
      </w:pPr>
      <w:r w:rsidRPr="00EC50C4">
        <w:rPr>
          <w:color w:val="auto"/>
        </w:rPr>
        <w:t xml:space="preserve">                    &lt;fork&gt;true&lt;/fork&gt;                                                    </w:t>
      </w:r>
    </w:p>
    <w:p w14:paraId="11607E9B" w14:textId="72CACD07" w:rsidR="000804ED" w:rsidRPr="000804ED" w:rsidRDefault="000804ED" w:rsidP="000804ED">
      <w:pPr>
        <w:pStyle w:val="a"/>
        <w:ind w:left="1512"/>
        <w:contextualSpacing/>
        <w:rPr>
          <w:color w:val="auto"/>
        </w:rPr>
      </w:pPr>
      <w:r w:rsidRPr="000804ED">
        <w:rPr>
          <w:color w:val="auto"/>
        </w:rPr>
        <w:t>A new virtual machine will be created for execution when Maven compiles.</w:t>
      </w:r>
    </w:p>
    <w:p w14:paraId="3D185DCC" w14:textId="4BE889F6" w:rsidR="000804ED" w:rsidRPr="000804ED" w:rsidRDefault="000804ED" w:rsidP="000804ED">
      <w:pPr>
        <w:pStyle w:val="a"/>
        <w:ind w:left="1512"/>
        <w:contextualSpacing/>
        <w:rPr>
          <w:color w:val="auto"/>
        </w:rPr>
      </w:pPr>
      <w:r w:rsidRPr="000804ED">
        <w:rPr>
          <w:color w:val="auto"/>
        </w:rPr>
        <w:t xml:space="preserve">Without this configuration, devtools will not take effect. This newly created JVM is the fork here. It will compile a little slower, but the isolation is very good </w:t>
      </w:r>
    </w:p>
    <w:p w14:paraId="3EF26DE5" w14:textId="77777777" w:rsidR="0000071B" w:rsidRDefault="0000071B" w:rsidP="0000071B">
      <w:pPr>
        <w:contextualSpacing/>
      </w:pPr>
      <w:r>
        <w:t xml:space="preserve">                    &lt;verbose&gt;true&lt;/verbose&gt;</w:t>
      </w:r>
    </w:p>
    <w:p w14:paraId="0B806FC0" w14:textId="5497820A" w:rsidR="00E869CF" w:rsidRDefault="0065101A" w:rsidP="0000071B">
      <w:pPr>
        <w:contextualSpacing/>
      </w:pPr>
      <w:r>
        <w:t xml:space="preserve">                   </w:t>
      </w:r>
      <w:r w:rsidR="00E869CF" w:rsidRPr="00E869CF">
        <w:t>&lt;skip&gt;true&lt;/skip&gt;</w:t>
      </w:r>
    </w:p>
    <w:p w14:paraId="107F687C" w14:textId="49299229" w:rsidR="000F6E24" w:rsidRDefault="000F6E24" w:rsidP="0065101A">
      <w:pPr>
        <w:pStyle w:val="a"/>
        <w:ind w:left="1512"/>
        <w:contextualSpacing/>
        <w:rPr>
          <w:color w:val="auto"/>
        </w:rPr>
      </w:pPr>
      <w:r>
        <w:rPr>
          <w:rFonts w:hint="eastAsia"/>
          <w:color w:val="auto"/>
        </w:rPr>
        <w:t>P</w:t>
      </w:r>
      <w:r w:rsidRPr="000F6E24">
        <w:rPr>
          <w:color w:val="auto"/>
        </w:rPr>
        <w:t>revent the plugin from running during a specific Maven build. This is particularly useful when you want to skip running or repackaging the Spring Boot application as part of certain profiles or stages in your build pipeline.</w:t>
      </w:r>
    </w:p>
    <w:p w14:paraId="2893D2D1" w14:textId="7C40B6CB" w:rsidR="000F6E24" w:rsidRPr="0065101A" w:rsidRDefault="000F6E24" w:rsidP="000F6E24">
      <w:pPr>
        <w:pStyle w:val="a"/>
        <w:ind w:left="1512"/>
        <w:contextualSpacing/>
        <w:rPr>
          <w:color w:val="auto"/>
        </w:rPr>
      </w:pPr>
      <w:r>
        <w:rPr>
          <w:rFonts w:hint="eastAsia"/>
          <w:color w:val="auto"/>
        </w:rPr>
        <w:t xml:space="preserve">The </w:t>
      </w:r>
      <w:r w:rsidRPr="0065101A">
        <w:rPr>
          <w:color w:val="auto"/>
        </w:rPr>
        <w:t xml:space="preserve">default value </w:t>
      </w:r>
      <w:r>
        <w:rPr>
          <w:rFonts w:hint="eastAsia"/>
          <w:color w:val="auto"/>
        </w:rPr>
        <w:t>is false</w:t>
      </w:r>
    </w:p>
    <w:p w14:paraId="756ECD05" w14:textId="77777777" w:rsidR="0000071B" w:rsidRDefault="0000071B" w:rsidP="0000071B">
      <w:pPr>
        <w:contextualSpacing/>
      </w:pPr>
      <w:r>
        <w:t xml:space="preserve">                    &lt;executable&gt;C:\Program Files\Java\jdk1.6.0_33&lt;/executable&gt;    </w:t>
      </w:r>
    </w:p>
    <w:p w14:paraId="28E0A7D5" w14:textId="77777777" w:rsidR="0000071B" w:rsidRDefault="0000071B" w:rsidP="0000071B">
      <w:pPr>
        <w:contextualSpacing/>
      </w:pPr>
      <w:r>
        <w:t xml:space="preserve">                    &lt;compilerVersion&gt;1.3&lt;/compilerVersion&gt;</w:t>
      </w:r>
    </w:p>
    <w:p w14:paraId="4D935970" w14:textId="77777777" w:rsidR="0000071B" w:rsidRDefault="0000071B" w:rsidP="0000071B">
      <w:pPr>
        <w:contextualSpacing/>
      </w:pPr>
      <w:r>
        <w:t xml:space="preserve">                    &lt;meminitial&gt;128m&lt;/meminitial&gt;                                            </w:t>
      </w:r>
    </w:p>
    <w:p w14:paraId="769B4214" w14:textId="77777777" w:rsidR="0000071B" w:rsidRDefault="0000071B" w:rsidP="0000071B">
      <w:pPr>
        <w:contextualSpacing/>
      </w:pPr>
      <w:r>
        <w:t xml:space="preserve">                    &lt;maxmem&gt;1024m&lt;/maxmem&gt;</w:t>
      </w:r>
    </w:p>
    <w:p w14:paraId="3D42EF0E" w14:textId="77777777" w:rsidR="0000071B" w:rsidRDefault="0000071B" w:rsidP="0000071B">
      <w:pPr>
        <w:contextualSpacing/>
      </w:pPr>
      <w:r>
        <w:t xml:space="preserve">                    &lt;compilerArgs&gt;</w:t>
      </w:r>
    </w:p>
    <w:p w14:paraId="4BD9B43E" w14:textId="77777777" w:rsidR="0000071B" w:rsidRDefault="0000071B" w:rsidP="0000071B">
      <w:pPr>
        <w:contextualSpacing/>
      </w:pPr>
      <w:r>
        <w:t xml:space="preserve">                            &lt;arg&gt;-XX:MaxPermSize=256m&lt;/arg&gt;             </w:t>
      </w:r>
    </w:p>
    <w:p w14:paraId="79E4854A" w14:textId="77777777" w:rsidR="0000071B" w:rsidRDefault="0000071B" w:rsidP="0000071B">
      <w:pPr>
        <w:contextualSpacing/>
      </w:pPr>
      <w:r>
        <w:t xml:space="preserve">                    &lt;/compilerArgs&gt;</w:t>
      </w:r>
    </w:p>
    <w:p w14:paraId="4EDA4EC2" w14:textId="77777777" w:rsidR="0000071B" w:rsidRDefault="0000071B" w:rsidP="0000071B">
      <w:pPr>
        <w:contextualSpacing/>
      </w:pPr>
      <w:r>
        <w:t xml:space="preserve">                    &lt;includeSystemScope&gt;true&lt;/includeSystemScope&gt;</w:t>
      </w:r>
    </w:p>
    <w:p w14:paraId="280C5174" w14:textId="77777777" w:rsidR="0000071B" w:rsidRDefault="0000071B" w:rsidP="0000071B">
      <w:pPr>
        <w:contextualSpacing/>
      </w:pPr>
      <w:r>
        <w:t xml:space="preserve">                    &lt;mainClass&gt;com.saidake.ConsumerApplication&lt;/mainClass&gt;</w:t>
      </w:r>
    </w:p>
    <w:p w14:paraId="48C4CE1A" w14:textId="7FB78023" w:rsidR="00FB5EB9" w:rsidRDefault="00FB5EB9" w:rsidP="0000071B">
      <w:pPr>
        <w:contextualSpacing/>
      </w:pPr>
      <w:r>
        <w:t xml:space="preserve">                    &lt;</w:t>
      </w:r>
      <w:r w:rsidR="005C7938" w:rsidRPr="005C7938">
        <w:t>outputDirectory</w:t>
      </w:r>
      <w:r>
        <w:t>&gt;</w:t>
      </w:r>
      <w:r w:rsidR="00DB05DB">
        <w:t>/simi</w:t>
      </w:r>
      <w:r>
        <w:t>&lt;/outputDirectory&gt;</w:t>
      </w:r>
    </w:p>
    <w:p w14:paraId="7957F722" w14:textId="4B861025" w:rsidR="00605E3C" w:rsidRDefault="000804ED" w:rsidP="000804ED">
      <w:pPr>
        <w:ind w:left="1512"/>
        <w:contextualSpacing/>
      </w:pPr>
      <w:r>
        <w:t>Where to place the jar file</w:t>
      </w:r>
    </w:p>
    <w:p w14:paraId="659A4793" w14:textId="36D577B6" w:rsidR="005C7938" w:rsidRDefault="00FB5EB9" w:rsidP="0000071B">
      <w:pPr>
        <w:contextualSpacing/>
      </w:pPr>
      <w:r>
        <w:t xml:space="preserve">                    &lt;</w:t>
      </w:r>
      <w:r w:rsidR="005C7938">
        <w:t>finalName</w:t>
      </w:r>
      <w:r>
        <w:t>&gt;</w:t>
      </w:r>
      <w:r w:rsidR="005C7938">
        <w:t>app</w:t>
      </w:r>
      <w:r>
        <w:t>&lt;/</w:t>
      </w:r>
      <w:r w:rsidR="005C7938">
        <w:t>finalName</w:t>
      </w:r>
      <w:r>
        <w:t>&gt;</w:t>
      </w:r>
    </w:p>
    <w:p w14:paraId="22712C29" w14:textId="51BFFE69" w:rsidR="00605E3C" w:rsidRDefault="000804ED" w:rsidP="00D61C6E">
      <w:pPr>
        <w:ind w:left="1512"/>
        <w:contextualSpacing/>
      </w:pPr>
      <w:r>
        <w:t>The output jar file name</w:t>
      </w:r>
    </w:p>
    <w:p w14:paraId="6768F962" w14:textId="2CFD9C15" w:rsidR="0000071B" w:rsidRPr="00EC50C4" w:rsidRDefault="0000071B" w:rsidP="0000071B">
      <w:pPr>
        <w:pStyle w:val="a"/>
        <w:contextualSpacing/>
        <w:rPr>
          <w:color w:val="BF8F00" w:themeColor="accent4" w:themeShade="BF"/>
        </w:rPr>
      </w:pPr>
      <w:r w:rsidRPr="00EC50C4">
        <w:rPr>
          <w:color w:val="BF8F00" w:themeColor="accent4" w:themeShade="BF"/>
        </w:rPr>
        <w:t xml:space="preserve">                &lt;/configuration&gt;</w:t>
      </w:r>
    </w:p>
    <w:p w14:paraId="41341837" w14:textId="28301C4C" w:rsidR="0000071B" w:rsidRPr="00EC50C4" w:rsidRDefault="0000071B" w:rsidP="00EC50C4">
      <w:pPr>
        <w:pStyle w:val="a"/>
        <w:ind w:left="864"/>
        <w:contextualSpacing/>
        <w:rPr>
          <w:color w:val="BF8F00" w:themeColor="accent4" w:themeShade="BF"/>
        </w:rPr>
      </w:pPr>
      <w:r w:rsidRPr="00EC50C4">
        <w:rPr>
          <w:color w:val="BF8F00" w:themeColor="accent4" w:themeShade="BF"/>
        </w:rPr>
        <w:t>&lt;dependencies&gt;</w:t>
      </w:r>
    </w:p>
    <w:p w14:paraId="0691DA3D" w14:textId="77777777" w:rsidR="0000071B" w:rsidRPr="00EC50C4" w:rsidRDefault="0000071B" w:rsidP="00D37890">
      <w:pPr>
        <w:pStyle w:val="a"/>
        <w:ind w:left="864"/>
        <w:contextualSpacing/>
        <w:rPr>
          <w:color w:val="auto"/>
        </w:rPr>
      </w:pPr>
      <w:r w:rsidRPr="00EC50C4">
        <w:rPr>
          <w:color w:val="auto"/>
        </w:rPr>
        <w:tab/>
        <w:t xml:space="preserve">    &lt;dependency&gt;</w:t>
      </w:r>
    </w:p>
    <w:p w14:paraId="246E0AFD" w14:textId="77777777" w:rsidR="0000071B" w:rsidRPr="00EC50C4" w:rsidRDefault="0000071B" w:rsidP="00D37890">
      <w:pPr>
        <w:pStyle w:val="a"/>
        <w:ind w:left="864"/>
        <w:contextualSpacing/>
        <w:rPr>
          <w:color w:val="auto"/>
        </w:rPr>
      </w:pPr>
      <w:r w:rsidRPr="00EC50C4">
        <w:rPr>
          <w:color w:val="auto"/>
        </w:rPr>
        <w:tab/>
        <w:t xml:space="preserve">      &lt;groupId&gt;org.springframework&lt;/groupId&gt;        </w:t>
      </w:r>
    </w:p>
    <w:p w14:paraId="2CA8418F" w14:textId="2CCB6EA6" w:rsidR="0000071B" w:rsidRPr="00EC50C4" w:rsidRDefault="0000071B" w:rsidP="00D37890">
      <w:pPr>
        <w:pStyle w:val="a"/>
        <w:ind w:left="864"/>
        <w:contextualSpacing/>
        <w:rPr>
          <w:color w:val="auto"/>
        </w:rPr>
      </w:pPr>
      <w:r w:rsidRPr="00EC50C4">
        <w:rPr>
          <w:color w:val="auto"/>
        </w:rPr>
        <w:tab/>
        <w:t xml:space="preserve">      &lt;artifactId&gt;springloaded&lt;/artifactId&gt;                   </w:t>
      </w:r>
    </w:p>
    <w:p w14:paraId="4DE7E6E3" w14:textId="77777777" w:rsidR="0000071B" w:rsidRPr="00EC50C4" w:rsidRDefault="0000071B" w:rsidP="00D37890">
      <w:pPr>
        <w:pStyle w:val="a"/>
        <w:ind w:left="864"/>
        <w:contextualSpacing/>
        <w:rPr>
          <w:color w:val="auto"/>
        </w:rPr>
      </w:pPr>
      <w:r w:rsidRPr="00EC50C4">
        <w:rPr>
          <w:color w:val="auto"/>
        </w:rPr>
        <w:tab/>
        <w:t xml:space="preserve">      &lt;version&gt;1.2.6.RELEASE&lt;/version&gt;</w:t>
      </w:r>
    </w:p>
    <w:p w14:paraId="5491676F" w14:textId="77777777" w:rsidR="0000071B" w:rsidRPr="00EC50C4" w:rsidRDefault="0000071B" w:rsidP="00D37890">
      <w:pPr>
        <w:pStyle w:val="a"/>
        <w:ind w:left="864"/>
        <w:contextualSpacing/>
        <w:rPr>
          <w:color w:val="auto"/>
        </w:rPr>
      </w:pPr>
      <w:r w:rsidRPr="00EC50C4">
        <w:rPr>
          <w:color w:val="auto"/>
        </w:rPr>
        <w:tab/>
        <w:t xml:space="preserve">   &lt;/dependency&gt;</w:t>
      </w:r>
    </w:p>
    <w:p w14:paraId="6939E669" w14:textId="5CAA21F2" w:rsidR="0000071B" w:rsidRPr="00EC50C4" w:rsidRDefault="0000071B" w:rsidP="00D37890">
      <w:pPr>
        <w:pStyle w:val="a"/>
        <w:ind w:left="864"/>
        <w:contextualSpacing/>
        <w:rPr>
          <w:color w:val="BF8F00" w:themeColor="accent4" w:themeShade="BF"/>
        </w:rPr>
      </w:pPr>
      <w:r w:rsidRPr="00EC50C4">
        <w:rPr>
          <w:color w:val="BF8F00" w:themeColor="accent4" w:themeShade="BF"/>
        </w:rPr>
        <w:t>&lt;/dependencies&gt;</w:t>
      </w:r>
    </w:p>
    <w:p w14:paraId="6D494938" w14:textId="77777777" w:rsidR="0000071B" w:rsidRDefault="0000071B" w:rsidP="0000071B">
      <w:pPr>
        <w:pStyle w:val="a"/>
        <w:contextualSpacing/>
        <w:rPr>
          <w:color w:val="000000" w:themeColor="text1"/>
        </w:rPr>
      </w:pPr>
      <w:r>
        <w:rPr>
          <w:color w:val="000000" w:themeColor="text1"/>
        </w:rPr>
        <w:t xml:space="preserve">            &lt;/plugin&gt;</w:t>
      </w:r>
    </w:p>
    <w:p w14:paraId="2F8AEBF2" w14:textId="77777777" w:rsidR="0000071B" w:rsidRDefault="0000071B" w:rsidP="0000071B">
      <w:pPr>
        <w:pStyle w:val="a"/>
        <w:contextualSpacing/>
        <w:rPr>
          <w:color w:val="000000" w:themeColor="text1"/>
        </w:rPr>
      </w:pPr>
    </w:p>
    <w:p w14:paraId="7F8A6D77" w14:textId="77777777" w:rsidR="0000071B" w:rsidRDefault="0000071B" w:rsidP="0000071B">
      <w:pPr>
        <w:pStyle w:val="a"/>
        <w:contextualSpacing/>
        <w:rPr>
          <w:color w:val="000000" w:themeColor="text1"/>
        </w:rPr>
      </w:pPr>
      <w:r>
        <w:rPr>
          <w:color w:val="000000" w:themeColor="text1"/>
        </w:rPr>
        <w:t xml:space="preserve">        &lt;/plugins&gt;</w:t>
      </w:r>
    </w:p>
    <w:p w14:paraId="7C96642A" w14:textId="77777777" w:rsidR="0000071B" w:rsidRDefault="0000071B" w:rsidP="0000071B">
      <w:pPr>
        <w:pStyle w:val="a"/>
        <w:contextualSpacing/>
        <w:rPr>
          <w:color w:val="000000" w:themeColor="text1"/>
        </w:rPr>
      </w:pPr>
      <w:r>
        <w:rPr>
          <w:color w:val="000000" w:themeColor="text1"/>
        </w:rPr>
        <w:t xml:space="preserve">    &lt;/build&gt;</w:t>
      </w:r>
    </w:p>
    <w:p w14:paraId="308D9BDD" w14:textId="77777777" w:rsidR="0000071B" w:rsidRPr="00400BF6" w:rsidRDefault="0000071B" w:rsidP="0000071B">
      <w:pPr>
        <w:pStyle w:val="Heading4"/>
      </w:pPr>
      <w:r w:rsidRPr="00366E32">
        <w:t>executions</w:t>
      </w:r>
      <w:r>
        <w:t xml:space="preserve"> / execution / goals</w:t>
      </w:r>
    </w:p>
    <w:p w14:paraId="43A149D2" w14:textId="77777777" w:rsidR="0000071B" w:rsidRDefault="0000071B" w:rsidP="0000071B">
      <w:pPr>
        <w:pStyle w:val="a"/>
        <w:contextualSpacing/>
        <w:rPr>
          <w:color w:val="000000" w:themeColor="text1"/>
        </w:rPr>
      </w:pPr>
      <w:r>
        <w:rPr>
          <w:color w:val="000000" w:themeColor="text1"/>
        </w:rPr>
        <w:t>spring-boot:build-image</w:t>
      </w:r>
    </w:p>
    <w:p w14:paraId="1D99E3A5" w14:textId="77777777" w:rsidR="0000071B" w:rsidRDefault="0000071B" w:rsidP="0000071B">
      <w:pPr>
        <w:pStyle w:val="a"/>
        <w:contextualSpacing/>
        <w:rPr>
          <w:color w:val="000000" w:themeColor="text1"/>
        </w:rPr>
      </w:pPr>
    </w:p>
    <w:p w14:paraId="33BEE910" w14:textId="77777777" w:rsidR="0000071B" w:rsidRDefault="0000071B" w:rsidP="0000071B">
      <w:pPr>
        <w:pStyle w:val="a"/>
        <w:ind w:left="432"/>
        <w:contextualSpacing/>
        <w:rPr>
          <w:color w:val="000000" w:themeColor="text1"/>
        </w:rPr>
      </w:pPr>
      <w:r>
        <w:rPr>
          <w:color w:val="000000" w:themeColor="text1"/>
        </w:rPr>
        <w:t xml:space="preserve">Package an application into an OCI image using a buildpack, </w:t>
      </w:r>
    </w:p>
    <w:p w14:paraId="3DFFE686" w14:textId="77777777" w:rsidR="0000071B" w:rsidRDefault="0000071B" w:rsidP="0000071B">
      <w:pPr>
        <w:pStyle w:val="a"/>
        <w:ind w:left="432"/>
        <w:contextualSpacing/>
        <w:rPr>
          <w:color w:val="000000" w:themeColor="text1"/>
        </w:rPr>
      </w:pPr>
      <w:r>
        <w:rPr>
          <w:color w:val="000000" w:themeColor="text1"/>
        </w:rPr>
        <w:t xml:space="preserve">forking the lifecycle to make sure that package ran. </w:t>
      </w:r>
    </w:p>
    <w:p w14:paraId="1D3B891C" w14:textId="77777777" w:rsidR="0000071B" w:rsidRDefault="0000071B" w:rsidP="0000071B">
      <w:pPr>
        <w:pStyle w:val="a"/>
        <w:ind w:left="432"/>
        <w:contextualSpacing/>
        <w:rPr>
          <w:color w:val="000000" w:themeColor="text1"/>
        </w:rPr>
      </w:pPr>
      <w:r>
        <w:rPr>
          <w:color w:val="000000" w:themeColor="text1"/>
        </w:rPr>
        <w:t xml:space="preserve">This goal is suitable for command-line invocation. </w:t>
      </w:r>
    </w:p>
    <w:p w14:paraId="1007B644" w14:textId="77777777" w:rsidR="0000071B" w:rsidRDefault="0000071B" w:rsidP="0000071B">
      <w:pPr>
        <w:pStyle w:val="a"/>
        <w:ind w:left="432"/>
        <w:contextualSpacing/>
        <w:rPr>
          <w:color w:val="000000" w:themeColor="text1"/>
        </w:rPr>
      </w:pPr>
      <w:r>
        <w:rPr>
          <w:color w:val="000000" w:themeColor="text1"/>
        </w:rPr>
        <w:t xml:space="preserve">If you need to configure a goal execution in your build, </w:t>
      </w:r>
    </w:p>
    <w:p w14:paraId="12E7FFEF" w14:textId="77777777" w:rsidR="0000071B" w:rsidRDefault="0000071B" w:rsidP="0000071B">
      <w:pPr>
        <w:pStyle w:val="a"/>
        <w:ind w:left="432"/>
        <w:contextualSpacing/>
        <w:rPr>
          <w:color w:val="000000" w:themeColor="text1"/>
        </w:rPr>
      </w:pPr>
      <w:r>
        <w:rPr>
          <w:color w:val="000000" w:themeColor="text1"/>
        </w:rPr>
        <w:t>use build-image-no-fork instead.</w:t>
      </w:r>
    </w:p>
    <w:p w14:paraId="69523443" w14:textId="77777777" w:rsidR="0000071B" w:rsidRDefault="0000071B" w:rsidP="0000071B">
      <w:pPr>
        <w:pStyle w:val="a"/>
        <w:contextualSpacing/>
        <w:rPr>
          <w:color w:val="000000" w:themeColor="text1"/>
        </w:rPr>
      </w:pPr>
    </w:p>
    <w:p w14:paraId="11ABD046" w14:textId="77777777" w:rsidR="0000071B" w:rsidRDefault="0000071B" w:rsidP="0000071B">
      <w:pPr>
        <w:pStyle w:val="a"/>
        <w:contextualSpacing/>
        <w:rPr>
          <w:color w:val="000000" w:themeColor="text1"/>
        </w:rPr>
      </w:pPr>
      <w:r>
        <w:rPr>
          <w:color w:val="000000" w:themeColor="text1"/>
        </w:rPr>
        <w:t>Spring-boot:build-image-no-fork</w:t>
      </w:r>
    </w:p>
    <w:p w14:paraId="0761D06B" w14:textId="77777777" w:rsidR="0000071B" w:rsidRDefault="0000071B" w:rsidP="0000071B">
      <w:pPr>
        <w:pStyle w:val="a"/>
        <w:contextualSpacing/>
        <w:rPr>
          <w:color w:val="000000" w:themeColor="text1"/>
        </w:rPr>
      </w:pPr>
    </w:p>
    <w:p w14:paraId="4E855B2F" w14:textId="77777777" w:rsidR="0000071B" w:rsidRDefault="0000071B" w:rsidP="0000071B">
      <w:pPr>
        <w:pStyle w:val="a"/>
        <w:contextualSpacing/>
        <w:rPr>
          <w:color w:val="000000" w:themeColor="text1"/>
        </w:rPr>
      </w:pPr>
      <w:r>
        <w:rPr>
          <w:color w:val="000000" w:themeColor="text1"/>
        </w:rPr>
        <w:t>Package an application into an OCI image using a buildpack, but without forking the lifecycle. This goal should be used when configuring a goal execution in your build. To invoke the goal on the command-line, use build-image instead.</w:t>
      </w:r>
    </w:p>
    <w:p w14:paraId="6D07EA65" w14:textId="77777777" w:rsidR="0000071B" w:rsidRDefault="0000071B" w:rsidP="0000071B">
      <w:pPr>
        <w:pStyle w:val="a"/>
        <w:contextualSpacing/>
        <w:rPr>
          <w:color w:val="000000" w:themeColor="text1"/>
        </w:rPr>
      </w:pPr>
    </w:p>
    <w:p w14:paraId="63B81A1A" w14:textId="77777777" w:rsidR="0000071B" w:rsidRDefault="0000071B" w:rsidP="0000071B">
      <w:pPr>
        <w:pStyle w:val="a"/>
        <w:contextualSpacing/>
        <w:rPr>
          <w:color w:val="000000" w:themeColor="text1"/>
        </w:rPr>
      </w:pPr>
      <w:r>
        <w:rPr>
          <w:color w:val="000000" w:themeColor="text1"/>
        </w:rPr>
        <w:t>Spring-boot:build-info</w:t>
      </w:r>
    </w:p>
    <w:p w14:paraId="28CE4990" w14:textId="77777777" w:rsidR="0000071B" w:rsidRDefault="0000071B" w:rsidP="0000071B">
      <w:pPr>
        <w:pStyle w:val="a"/>
        <w:contextualSpacing/>
        <w:rPr>
          <w:color w:val="000000" w:themeColor="text1"/>
        </w:rPr>
      </w:pPr>
    </w:p>
    <w:p w14:paraId="0CE8E54B" w14:textId="77777777" w:rsidR="0000071B" w:rsidRDefault="0000071B" w:rsidP="0000071B">
      <w:pPr>
        <w:pStyle w:val="a"/>
        <w:contextualSpacing/>
        <w:rPr>
          <w:color w:val="000000" w:themeColor="text1"/>
        </w:rPr>
      </w:pPr>
      <w:r>
        <w:rPr>
          <w:color w:val="000000" w:themeColor="text1"/>
        </w:rPr>
        <w:t>Generate a build-info.properties file based on the content of the current MavenProject.</w:t>
      </w:r>
    </w:p>
    <w:p w14:paraId="5DB128C3" w14:textId="77777777" w:rsidR="0000071B" w:rsidRDefault="0000071B" w:rsidP="0000071B">
      <w:pPr>
        <w:pStyle w:val="a"/>
        <w:contextualSpacing/>
        <w:rPr>
          <w:color w:val="000000" w:themeColor="text1"/>
        </w:rPr>
      </w:pPr>
    </w:p>
    <w:p w14:paraId="7075BBB8" w14:textId="77777777" w:rsidR="0000071B" w:rsidRDefault="0000071B" w:rsidP="0000071B">
      <w:pPr>
        <w:pStyle w:val="a"/>
        <w:contextualSpacing/>
        <w:rPr>
          <w:color w:val="000000" w:themeColor="text1"/>
        </w:rPr>
      </w:pPr>
      <w:r>
        <w:rPr>
          <w:color w:val="000000" w:themeColor="text1"/>
        </w:rPr>
        <w:t>Spring-boot:help</w:t>
      </w:r>
    </w:p>
    <w:p w14:paraId="6FAF7DD9" w14:textId="77777777" w:rsidR="0000071B" w:rsidRDefault="0000071B" w:rsidP="0000071B">
      <w:pPr>
        <w:pStyle w:val="a"/>
        <w:contextualSpacing/>
        <w:rPr>
          <w:color w:val="000000" w:themeColor="text1"/>
        </w:rPr>
      </w:pPr>
    </w:p>
    <w:p w14:paraId="3A7BDF59" w14:textId="77777777" w:rsidR="0000071B" w:rsidRDefault="0000071B" w:rsidP="0000071B">
      <w:pPr>
        <w:pStyle w:val="a"/>
        <w:contextualSpacing/>
        <w:rPr>
          <w:color w:val="000000" w:themeColor="text1"/>
        </w:rPr>
      </w:pPr>
      <w:r>
        <w:rPr>
          <w:color w:val="000000" w:themeColor="text1"/>
        </w:rPr>
        <w:t>Display help information on spring-boot-maven-plugin. Call mvn spring-boot:help -Ddetail=true -Dgoal=&lt;goal-name&gt; to display parameter details.</w:t>
      </w:r>
    </w:p>
    <w:p w14:paraId="3D343A5D" w14:textId="77777777" w:rsidR="0000071B" w:rsidRDefault="0000071B" w:rsidP="0000071B">
      <w:pPr>
        <w:pStyle w:val="a"/>
        <w:contextualSpacing/>
        <w:rPr>
          <w:color w:val="000000" w:themeColor="text1"/>
        </w:rPr>
      </w:pPr>
    </w:p>
    <w:p w14:paraId="17AFE43E" w14:textId="77777777" w:rsidR="0000071B" w:rsidRDefault="0000071B" w:rsidP="0000071B">
      <w:pPr>
        <w:pStyle w:val="a"/>
        <w:contextualSpacing/>
        <w:rPr>
          <w:color w:val="000000" w:themeColor="text1"/>
        </w:rPr>
      </w:pPr>
      <w:r>
        <w:rPr>
          <w:color w:val="000000" w:themeColor="text1"/>
        </w:rPr>
        <w:t>Spring-boot:process-aot</w:t>
      </w:r>
    </w:p>
    <w:p w14:paraId="51D3EBEC" w14:textId="77777777" w:rsidR="0000071B" w:rsidRDefault="0000071B" w:rsidP="0000071B">
      <w:pPr>
        <w:pStyle w:val="a"/>
        <w:contextualSpacing/>
        <w:rPr>
          <w:color w:val="000000" w:themeColor="text1"/>
        </w:rPr>
      </w:pPr>
    </w:p>
    <w:p w14:paraId="4A0EAEED" w14:textId="77777777" w:rsidR="0000071B" w:rsidRDefault="0000071B" w:rsidP="0000071B">
      <w:pPr>
        <w:pStyle w:val="a"/>
        <w:contextualSpacing/>
        <w:rPr>
          <w:color w:val="000000" w:themeColor="text1"/>
        </w:rPr>
      </w:pPr>
      <w:r>
        <w:rPr>
          <w:color w:val="000000" w:themeColor="text1"/>
        </w:rPr>
        <w:t>Invoke the AOT engine on the application.</w:t>
      </w:r>
    </w:p>
    <w:p w14:paraId="30598D0B" w14:textId="77777777" w:rsidR="0000071B" w:rsidRDefault="0000071B" w:rsidP="0000071B">
      <w:pPr>
        <w:pStyle w:val="a"/>
        <w:contextualSpacing/>
        <w:rPr>
          <w:color w:val="000000" w:themeColor="text1"/>
        </w:rPr>
      </w:pPr>
    </w:p>
    <w:p w14:paraId="7684BBC1" w14:textId="77777777" w:rsidR="0000071B" w:rsidRDefault="0000071B" w:rsidP="0000071B">
      <w:pPr>
        <w:pStyle w:val="a"/>
        <w:contextualSpacing/>
        <w:rPr>
          <w:color w:val="000000" w:themeColor="text1"/>
        </w:rPr>
      </w:pPr>
      <w:r>
        <w:rPr>
          <w:color w:val="000000" w:themeColor="text1"/>
        </w:rPr>
        <w:t>Spring-boot:process-test-aot</w:t>
      </w:r>
    </w:p>
    <w:p w14:paraId="5D23D65E" w14:textId="77777777" w:rsidR="0000071B" w:rsidRDefault="0000071B" w:rsidP="0000071B">
      <w:pPr>
        <w:pStyle w:val="a"/>
        <w:contextualSpacing/>
        <w:rPr>
          <w:color w:val="000000" w:themeColor="text1"/>
        </w:rPr>
      </w:pPr>
    </w:p>
    <w:p w14:paraId="42E3CCB5" w14:textId="77777777" w:rsidR="0000071B" w:rsidRDefault="0000071B" w:rsidP="0000071B">
      <w:pPr>
        <w:pStyle w:val="a"/>
        <w:contextualSpacing/>
        <w:rPr>
          <w:color w:val="000000" w:themeColor="text1"/>
        </w:rPr>
      </w:pPr>
      <w:r>
        <w:rPr>
          <w:color w:val="000000" w:themeColor="text1"/>
        </w:rPr>
        <w:t>Invoke the AOT engine on tests.</w:t>
      </w:r>
    </w:p>
    <w:p w14:paraId="38311F8F" w14:textId="77777777" w:rsidR="0000071B" w:rsidRDefault="0000071B" w:rsidP="0000071B">
      <w:pPr>
        <w:pStyle w:val="a"/>
        <w:contextualSpacing/>
        <w:rPr>
          <w:color w:val="000000" w:themeColor="text1"/>
        </w:rPr>
      </w:pPr>
    </w:p>
    <w:p w14:paraId="4F9488B1" w14:textId="77777777" w:rsidR="0000071B" w:rsidRDefault="0000071B" w:rsidP="0000071B">
      <w:pPr>
        <w:pStyle w:val="a"/>
        <w:contextualSpacing/>
        <w:rPr>
          <w:color w:val="000000" w:themeColor="text1"/>
        </w:rPr>
      </w:pPr>
      <w:r>
        <w:rPr>
          <w:color w:val="000000" w:themeColor="text1"/>
        </w:rPr>
        <w:t>Spring-boot:repackage</w:t>
      </w:r>
    </w:p>
    <w:p w14:paraId="104CBCAE" w14:textId="77777777" w:rsidR="0000071B" w:rsidRDefault="0000071B" w:rsidP="0000071B">
      <w:pPr>
        <w:pStyle w:val="a"/>
        <w:contextualSpacing/>
        <w:rPr>
          <w:color w:val="000000" w:themeColor="text1"/>
        </w:rPr>
      </w:pPr>
    </w:p>
    <w:p w14:paraId="6AEF1289" w14:textId="77777777" w:rsidR="0000071B" w:rsidRDefault="0000071B" w:rsidP="0000071B">
      <w:pPr>
        <w:pStyle w:val="a"/>
        <w:contextualSpacing/>
        <w:rPr>
          <w:color w:val="000000" w:themeColor="text1"/>
        </w:rPr>
      </w:pPr>
      <w:r>
        <w:rPr>
          <w:color w:val="000000" w:themeColor="text1"/>
        </w:rPr>
        <w:t>Repackage existing JAR and WAR archives so that they can be executed from the command line using java -jar. With layout=NONE can also be used simply to package a JAR with nested dependencies (and no main class, so not executable).</w:t>
      </w:r>
    </w:p>
    <w:p w14:paraId="70A6FBDE" w14:textId="77777777" w:rsidR="0000071B" w:rsidRDefault="0000071B" w:rsidP="0000071B">
      <w:pPr>
        <w:pStyle w:val="a"/>
        <w:contextualSpacing/>
        <w:rPr>
          <w:color w:val="000000" w:themeColor="text1"/>
        </w:rPr>
      </w:pPr>
    </w:p>
    <w:p w14:paraId="51195547" w14:textId="77777777" w:rsidR="0000071B" w:rsidRDefault="0000071B" w:rsidP="0000071B">
      <w:pPr>
        <w:pStyle w:val="a"/>
        <w:contextualSpacing/>
        <w:rPr>
          <w:color w:val="000000" w:themeColor="text1"/>
        </w:rPr>
      </w:pPr>
      <w:r>
        <w:rPr>
          <w:color w:val="000000" w:themeColor="text1"/>
        </w:rPr>
        <w:t>Spring-boot:run</w:t>
      </w:r>
    </w:p>
    <w:p w14:paraId="53E978B5" w14:textId="77777777" w:rsidR="0000071B" w:rsidRDefault="0000071B" w:rsidP="0000071B">
      <w:pPr>
        <w:pStyle w:val="a"/>
        <w:contextualSpacing/>
        <w:rPr>
          <w:color w:val="000000" w:themeColor="text1"/>
        </w:rPr>
      </w:pPr>
    </w:p>
    <w:p w14:paraId="3EC89185" w14:textId="77777777" w:rsidR="0000071B" w:rsidRDefault="0000071B" w:rsidP="0000071B">
      <w:pPr>
        <w:pStyle w:val="a"/>
        <w:contextualSpacing/>
        <w:rPr>
          <w:color w:val="000000" w:themeColor="text1"/>
        </w:rPr>
      </w:pPr>
      <w:r>
        <w:rPr>
          <w:color w:val="000000" w:themeColor="text1"/>
        </w:rPr>
        <w:t>Run an application in place.</w:t>
      </w:r>
    </w:p>
    <w:p w14:paraId="2F836605" w14:textId="77777777" w:rsidR="0000071B" w:rsidRDefault="0000071B" w:rsidP="0000071B">
      <w:pPr>
        <w:pStyle w:val="a"/>
        <w:contextualSpacing/>
        <w:rPr>
          <w:color w:val="000000" w:themeColor="text1"/>
        </w:rPr>
      </w:pPr>
    </w:p>
    <w:p w14:paraId="5EEDAB53" w14:textId="77777777" w:rsidR="0000071B" w:rsidRDefault="0000071B" w:rsidP="0000071B">
      <w:pPr>
        <w:pStyle w:val="a"/>
        <w:ind w:left="864"/>
        <w:contextualSpacing/>
        <w:rPr>
          <w:color w:val="000000" w:themeColor="text1"/>
        </w:rPr>
      </w:pPr>
      <w:r>
        <w:rPr>
          <w:color w:val="000000" w:themeColor="text1"/>
        </w:rPr>
        <w:t xml:space="preserve">Required </w:t>
      </w:r>
    </w:p>
    <w:p w14:paraId="5ED2835D" w14:textId="77777777" w:rsidR="0000071B" w:rsidRDefault="0000071B" w:rsidP="0000071B">
      <w:pPr>
        <w:pStyle w:val="a"/>
        <w:ind w:left="864"/>
        <w:contextualSpacing/>
        <w:rPr>
          <w:color w:val="000000" w:themeColor="text1"/>
        </w:rPr>
      </w:pPr>
      <w:r>
        <w:rPr>
          <w:color w:val="000000" w:themeColor="text1"/>
        </w:rPr>
        <w:t>parametersName   Type     Default</w:t>
      </w:r>
    </w:p>
    <w:p w14:paraId="4D067C6C" w14:textId="77777777" w:rsidR="0000071B" w:rsidRDefault="0000071B" w:rsidP="0000071B">
      <w:pPr>
        <w:pStyle w:val="a"/>
        <w:ind w:left="864"/>
        <w:contextualSpacing/>
        <w:rPr>
          <w:color w:val="000000" w:themeColor="text1"/>
        </w:rPr>
      </w:pPr>
      <w:r>
        <w:rPr>
          <w:color w:val="000000" w:themeColor="text1"/>
        </w:rPr>
        <w:t>classesDirectory     File       ${project.build.outputDirectory}</w:t>
      </w:r>
    </w:p>
    <w:p w14:paraId="0CE01BD2" w14:textId="77777777" w:rsidR="0000071B" w:rsidRDefault="0000071B" w:rsidP="0000071B">
      <w:pPr>
        <w:pStyle w:val="a"/>
        <w:contextualSpacing/>
        <w:rPr>
          <w:color w:val="000000" w:themeColor="text1"/>
        </w:rPr>
      </w:pPr>
    </w:p>
    <w:p w14:paraId="0C97FFF0" w14:textId="77777777" w:rsidR="0000071B" w:rsidRDefault="0000071B" w:rsidP="0000071B">
      <w:pPr>
        <w:pStyle w:val="a"/>
        <w:contextualSpacing/>
        <w:rPr>
          <w:color w:val="000000" w:themeColor="text1"/>
        </w:rPr>
      </w:pPr>
    </w:p>
    <w:p w14:paraId="3E4259F4" w14:textId="77777777" w:rsidR="0000071B" w:rsidRDefault="0000071B" w:rsidP="0000071B">
      <w:pPr>
        <w:pStyle w:val="a"/>
        <w:contextualSpacing/>
        <w:rPr>
          <w:color w:val="000000" w:themeColor="text1"/>
        </w:rPr>
      </w:pPr>
    </w:p>
    <w:p w14:paraId="1281AF39" w14:textId="77777777" w:rsidR="0000071B" w:rsidRDefault="0000071B" w:rsidP="0000071B">
      <w:pPr>
        <w:pStyle w:val="a"/>
        <w:contextualSpacing/>
        <w:rPr>
          <w:color w:val="000000" w:themeColor="text1"/>
        </w:rPr>
      </w:pPr>
      <w:r>
        <w:rPr>
          <w:color w:val="000000" w:themeColor="text1"/>
        </w:rPr>
        <w:t>Spring-boot:start</w:t>
      </w:r>
    </w:p>
    <w:p w14:paraId="142BDF6C" w14:textId="77777777" w:rsidR="0000071B" w:rsidRDefault="0000071B" w:rsidP="0000071B">
      <w:pPr>
        <w:pStyle w:val="a"/>
        <w:contextualSpacing/>
        <w:rPr>
          <w:color w:val="000000" w:themeColor="text1"/>
        </w:rPr>
      </w:pPr>
    </w:p>
    <w:p w14:paraId="7226F12C" w14:textId="77777777" w:rsidR="0000071B" w:rsidRDefault="0000071B" w:rsidP="0000071B">
      <w:pPr>
        <w:pStyle w:val="a"/>
        <w:contextualSpacing/>
        <w:rPr>
          <w:color w:val="000000" w:themeColor="text1"/>
        </w:rPr>
      </w:pPr>
      <w:r>
        <w:rPr>
          <w:color w:val="000000" w:themeColor="text1"/>
        </w:rPr>
        <w:t xml:space="preserve">Start a spring application. Contrary to the run goal, </w:t>
      </w:r>
    </w:p>
    <w:p w14:paraId="5AFF1500" w14:textId="77777777" w:rsidR="0000071B" w:rsidRDefault="0000071B" w:rsidP="0000071B">
      <w:pPr>
        <w:pStyle w:val="a"/>
        <w:contextualSpacing/>
        <w:rPr>
          <w:color w:val="000000" w:themeColor="text1"/>
        </w:rPr>
      </w:pPr>
      <w:r>
        <w:rPr>
          <w:color w:val="000000" w:themeColor="text1"/>
        </w:rPr>
        <w:t xml:space="preserve">this does not block and allows other goals to operate on the application. </w:t>
      </w:r>
    </w:p>
    <w:p w14:paraId="06D5901F" w14:textId="77777777" w:rsidR="0000071B" w:rsidRDefault="0000071B" w:rsidP="0000071B">
      <w:pPr>
        <w:pStyle w:val="a"/>
        <w:contextualSpacing/>
        <w:rPr>
          <w:color w:val="000000" w:themeColor="text1"/>
        </w:rPr>
      </w:pPr>
      <w:r>
        <w:rPr>
          <w:color w:val="000000" w:themeColor="text1"/>
        </w:rPr>
        <w:t>This goal is typically used in integration test scenario where the application is started before a test suite and stopped after.</w:t>
      </w:r>
    </w:p>
    <w:p w14:paraId="4A06B70C" w14:textId="77777777" w:rsidR="0000071B" w:rsidRDefault="0000071B" w:rsidP="0000071B">
      <w:pPr>
        <w:pStyle w:val="a"/>
        <w:contextualSpacing/>
        <w:rPr>
          <w:color w:val="000000" w:themeColor="text1"/>
        </w:rPr>
      </w:pPr>
    </w:p>
    <w:p w14:paraId="7EA933A1" w14:textId="77777777" w:rsidR="0000071B" w:rsidRDefault="0000071B" w:rsidP="0000071B">
      <w:pPr>
        <w:pStyle w:val="a"/>
        <w:contextualSpacing/>
        <w:rPr>
          <w:color w:val="000000" w:themeColor="text1"/>
        </w:rPr>
      </w:pPr>
      <w:r>
        <w:rPr>
          <w:color w:val="000000" w:themeColor="text1"/>
        </w:rPr>
        <w:t>Spring-boot:stop</w:t>
      </w:r>
    </w:p>
    <w:p w14:paraId="3C2E9363" w14:textId="77777777" w:rsidR="0000071B" w:rsidRDefault="0000071B" w:rsidP="0000071B">
      <w:pPr>
        <w:pStyle w:val="a"/>
        <w:contextualSpacing/>
        <w:rPr>
          <w:color w:val="000000" w:themeColor="text1"/>
        </w:rPr>
      </w:pPr>
    </w:p>
    <w:p w14:paraId="61D90605" w14:textId="77777777" w:rsidR="0000071B" w:rsidRDefault="0000071B" w:rsidP="0000071B">
      <w:pPr>
        <w:pStyle w:val="a"/>
        <w:contextualSpacing/>
        <w:rPr>
          <w:color w:val="000000" w:themeColor="text1"/>
        </w:rPr>
      </w:pPr>
      <w:r>
        <w:rPr>
          <w:color w:val="000000" w:themeColor="text1"/>
        </w:rPr>
        <w:t>Stop an application that has been started by the “start” goal. Typically invoked once a test suite has completed.</w:t>
      </w:r>
    </w:p>
    <w:p w14:paraId="5DC8CB7A" w14:textId="77777777" w:rsidR="0000071B" w:rsidRDefault="0000071B" w:rsidP="0000071B">
      <w:pPr>
        <w:pStyle w:val="a"/>
        <w:contextualSpacing/>
        <w:rPr>
          <w:color w:val="000000" w:themeColor="text1"/>
        </w:rPr>
      </w:pPr>
    </w:p>
    <w:p w14:paraId="7B32E31B" w14:textId="77777777" w:rsidR="0000071B" w:rsidRDefault="0000071B" w:rsidP="0000071B">
      <w:pPr>
        <w:pStyle w:val="a"/>
        <w:contextualSpacing/>
        <w:rPr>
          <w:color w:val="000000" w:themeColor="text1"/>
        </w:rPr>
      </w:pPr>
      <w:r>
        <w:rPr>
          <w:color w:val="000000" w:themeColor="text1"/>
        </w:rPr>
        <w:t>Spring-boot:test-run</w:t>
      </w:r>
    </w:p>
    <w:p w14:paraId="6A3F7034" w14:textId="77777777" w:rsidR="0000071B" w:rsidRDefault="0000071B" w:rsidP="0000071B">
      <w:pPr>
        <w:pStyle w:val="a"/>
        <w:contextualSpacing/>
        <w:rPr>
          <w:color w:val="000000" w:themeColor="text1"/>
        </w:rPr>
      </w:pPr>
    </w:p>
    <w:p w14:paraId="1EC05C3A" w14:textId="77777777" w:rsidR="0000071B" w:rsidRDefault="0000071B" w:rsidP="0000071B">
      <w:pPr>
        <w:pStyle w:val="a"/>
        <w:contextualSpacing/>
        <w:rPr>
          <w:color w:val="000000" w:themeColor="text1"/>
        </w:rPr>
      </w:pPr>
      <w:r>
        <w:rPr>
          <w:color w:val="000000" w:themeColor="text1"/>
        </w:rPr>
        <w:t>Run an application in place using the test runtime classpath. The main class that will be used to launch the application is determined as follows: The configured main class, if any. Then the main class found in the test classes directory, if any. Then the main class found in the classes directory, if any.</w:t>
      </w:r>
    </w:p>
    <w:p w14:paraId="549ECEAC" w14:textId="77777777" w:rsidR="0000071B" w:rsidRDefault="0000071B" w:rsidP="0000071B">
      <w:pPr>
        <w:pStyle w:val="a"/>
        <w:contextualSpacing/>
        <w:rPr>
          <w:color w:val="000000" w:themeColor="text1"/>
        </w:rPr>
      </w:pPr>
    </w:p>
    <w:p w14:paraId="6B6B7FC3" w14:textId="77777777" w:rsidR="0000071B" w:rsidRDefault="0000071B" w:rsidP="0000071B">
      <w:pPr>
        <w:pStyle w:val="Heading4"/>
      </w:pPr>
      <w:r>
        <w:t>configuration</w:t>
      </w:r>
    </w:p>
    <w:p w14:paraId="16114F88" w14:textId="77777777" w:rsidR="0000071B" w:rsidRPr="000F459A" w:rsidRDefault="0000071B" w:rsidP="0000071B">
      <w:pPr>
        <w:pStyle w:val="Heading8"/>
      </w:pPr>
      <w:r>
        <w:t>addResources</w:t>
      </w:r>
    </w:p>
    <w:p w14:paraId="3124D944" w14:textId="77777777" w:rsidR="0000071B" w:rsidRDefault="0000071B" w:rsidP="0000071B">
      <w:r>
        <w:t xml:space="preserve">Add maven resources to the classpath directly, </w:t>
      </w:r>
    </w:p>
    <w:p w14:paraId="6DAFDCC4" w14:textId="77777777" w:rsidR="0000071B" w:rsidRDefault="0000071B" w:rsidP="0000071B">
      <w:r>
        <w:t xml:space="preserve">this allows live in-place editing of resources. </w:t>
      </w:r>
    </w:p>
    <w:p w14:paraId="0EB54DF5" w14:textId="77777777" w:rsidR="0000071B" w:rsidRDefault="0000071B" w:rsidP="0000071B">
      <w:r>
        <w:t>Duplicate resources are removed from </w:t>
      </w:r>
      <w:r>
        <w:rPr>
          <w:rStyle w:val="HTMLCode"/>
          <w:rFonts w:ascii="var(--monospace-font-family)" w:eastAsia="Microsoft YaHei" w:hAnsi="var(--monospace-font-family)"/>
          <w:color w:val="191E1E"/>
          <w:spacing w:val="-1"/>
          <w:sz w:val="23"/>
          <w:szCs w:val="23"/>
        </w:rPr>
        <w:t>target/classes</w:t>
      </w:r>
      <w:r>
        <w:t> to prevent them from appearing twice if </w:t>
      </w:r>
      <w:r>
        <w:rPr>
          <w:rStyle w:val="HTMLCode"/>
          <w:rFonts w:ascii="var(--monospace-font-family)" w:eastAsia="Microsoft YaHei" w:hAnsi="var(--monospace-font-family)"/>
          <w:color w:val="191E1E"/>
          <w:spacing w:val="-1"/>
          <w:sz w:val="23"/>
          <w:szCs w:val="23"/>
        </w:rPr>
        <w:t>ClassLoader.getResources()</w:t>
      </w:r>
      <w:r>
        <w:t xml:space="preserve"> is called. </w:t>
      </w:r>
    </w:p>
    <w:p w14:paraId="5C7C6221" w14:textId="77777777" w:rsidR="0000071B" w:rsidRDefault="0000071B" w:rsidP="0000071B">
      <w:pPr>
        <w:rPr>
          <w:rFonts w:eastAsiaTheme="minorEastAsia"/>
          <w:sz w:val="24"/>
        </w:rPr>
      </w:pPr>
      <w:r>
        <w:t>Please consider adding </w:t>
      </w:r>
      <w:r>
        <w:rPr>
          <w:rStyle w:val="HTMLCode"/>
          <w:rFonts w:ascii="var(--monospace-font-family)" w:eastAsia="Microsoft YaHei" w:hAnsi="var(--monospace-font-family)"/>
          <w:color w:val="191E1E"/>
          <w:spacing w:val="-1"/>
          <w:sz w:val="23"/>
          <w:szCs w:val="23"/>
        </w:rPr>
        <w:t>spring-boot-devtools</w:t>
      </w:r>
      <w:r>
        <w:t> to your project instead as it provides this feature and many more.</w:t>
      </w:r>
    </w:p>
    <w:tbl>
      <w:tblPr>
        <w:tblW w:w="5211" w:type="dxa"/>
        <w:shd w:val="clear" w:color="auto" w:fill="FFFFFF"/>
        <w:tblCellMar>
          <w:top w:w="15" w:type="dxa"/>
          <w:left w:w="15" w:type="dxa"/>
          <w:bottom w:w="15" w:type="dxa"/>
          <w:right w:w="15" w:type="dxa"/>
        </w:tblCellMar>
        <w:tblLook w:val="04A0" w:firstRow="1" w:lastRow="0" w:firstColumn="1" w:lastColumn="0" w:noHBand="0" w:noVBand="1"/>
      </w:tblPr>
      <w:tblGrid>
        <w:gridCol w:w="1804"/>
        <w:gridCol w:w="3407"/>
      </w:tblGrid>
      <w:tr w:rsidR="0000071B" w14:paraId="5956A15A" w14:textId="77777777" w:rsidTr="00F10A8A">
        <w:tc>
          <w:tcPr>
            <w:tcW w:w="0" w:type="auto"/>
            <w:shd w:val="clear" w:color="auto" w:fill="FFFFFF"/>
            <w:hideMark/>
          </w:tcPr>
          <w:p w14:paraId="2ACD79AF" w14:textId="77777777" w:rsidR="0000071B" w:rsidRDefault="0000071B" w:rsidP="00F10A8A">
            <w:pPr>
              <w:pStyle w:val="tableblock"/>
              <w:spacing w:before="0" w:beforeAutospacing="0" w:after="0" w:afterAutospacing="0"/>
              <w:rPr>
                <w:rFonts w:ascii="Segoe UI" w:hAnsi="Segoe UI" w:cs="Segoe UI"/>
                <w:b/>
                <w:bCs/>
                <w:color w:val="191E1E"/>
                <w:spacing w:val="-1"/>
              </w:rPr>
            </w:pPr>
            <w:r>
              <w:rPr>
                <w:rFonts w:ascii="Segoe UI" w:hAnsi="Segoe UI" w:cs="Segoe UI"/>
                <w:b/>
                <w:bCs/>
                <w:color w:val="191E1E"/>
                <w:spacing w:val="-1"/>
              </w:rPr>
              <w:t>Name</w:t>
            </w:r>
          </w:p>
        </w:tc>
        <w:tc>
          <w:tcPr>
            <w:tcW w:w="0" w:type="auto"/>
            <w:shd w:val="clear" w:color="auto" w:fill="FFFFFF"/>
            <w:hideMark/>
          </w:tcPr>
          <w:p w14:paraId="27C2056B" w14:textId="77777777" w:rsidR="0000071B" w:rsidRDefault="0000071B" w:rsidP="00F10A8A">
            <w:pPr>
              <w:pStyle w:val="tableblock"/>
              <w:spacing w:before="0" w:beforeAutospacing="0" w:after="0" w:afterAutospacing="0"/>
              <w:rPr>
                <w:rFonts w:ascii="Segoe UI" w:hAnsi="Segoe UI" w:cs="Segoe UI"/>
                <w:color w:val="191E1E"/>
                <w:spacing w:val="-1"/>
              </w:rPr>
            </w:pPr>
            <w:r>
              <w:rPr>
                <w:rStyle w:val="HTMLCode"/>
                <w:rFonts w:ascii="var(--monospace-font-family)" w:eastAsiaTheme="minorEastAsia" w:hAnsi="var(--monospace-font-family)"/>
                <w:color w:val="191E1E"/>
                <w:spacing w:val="-1"/>
                <w:sz w:val="23"/>
                <w:szCs w:val="23"/>
              </w:rPr>
              <w:t>addResources</w:t>
            </w:r>
          </w:p>
        </w:tc>
      </w:tr>
      <w:tr w:rsidR="0000071B" w14:paraId="503E2C7A" w14:textId="77777777" w:rsidTr="00F10A8A">
        <w:tc>
          <w:tcPr>
            <w:tcW w:w="0" w:type="auto"/>
            <w:shd w:val="clear" w:color="auto" w:fill="FFFFFF"/>
            <w:hideMark/>
          </w:tcPr>
          <w:p w14:paraId="6B78DE79" w14:textId="77777777" w:rsidR="0000071B" w:rsidRDefault="0000071B" w:rsidP="00F10A8A">
            <w:pPr>
              <w:pStyle w:val="tableblock"/>
              <w:spacing w:before="0" w:beforeAutospacing="0" w:after="0" w:afterAutospacing="0"/>
              <w:rPr>
                <w:rFonts w:ascii="Segoe UI" w:hAnsi="Segoe UI" w:cs="Segoe UI"/>
                <w:b/>
                <w:bCs/>
                <w:color w:val="191E1E"/>
                <w:spacing w:val="-1"/>
              </w:rPr>
            </w:pPr>
            <w:r>
              <w:rPr>
                <w:rFonts w:ascii="Segoe UI" w:hAnsi="Segoe UI" w:cs="Segoe UI"/>
                <w:b/>
                <w:bCs/>
                <w:color w:val="191E1E"/>
                <w:spacing w:val="-1"/>
              </w:rPr>
              <w:t>Type</w:t>
            </w:r>
          </w:p>
        </w:tc>
        <w:tc>
          <w:tcPr>
            <w:tcW w:w="0" w:type="auto"/>
            <w:shd w:val="clear" w:color="auto" w:fill="FFFFFF"/>
            <w:hideMark/>
          </w:tcPr>
          <w:p w14:paraId="16FBAD90" w14:textId="77777777" w:rsidR="0000071B" w:rsidRDefault="0000071B" w:rsidP="00F10A8A">
            <w:pPr>
              <w:pStyle w:val="tableblock"/>
              <w:spacing w:before="0" w:beforeAutospacing="0" w:after="0" w:afterAutospacing="0"/>
              <w:rPr>
                <w:rFonts w:ascii="Segoe UI" w:hAnsi="Segoe UI" w:cs="Segoe UI"/>
                <w:color w:val="191E1E"/>
                <w:spacing w:val="-1"/>
              </w:rPr>
            </w:pPr>
            <w:r>
              <w:rPr>
                <w:rStyle w:val="HTMLCode"/>
                <w:rFonts w:ascii="var(--monospace-font-family)" w:eastAsiaTheme="minorEastAsia" w:hAnsi="var(--monospace-font-family)"/>
                <w:color w:val="191E1E"/>
                <w:spacing w:val="-1"/>
                <w:sz w:val="23"/>
                <w:szCs w:val="23"/>
              </w:rPr>
              <w:t>boolean</w:t>
            </w:r>
          </w:p>
        </w:tc>
      </w:tr>
      <w:tr w:rsidR="0000071B" w14:paraId="72008F40" w14:textId="77777777" w:rsidTr="00F10A8A">
        <w:tc>
          <w:tcPr>
            <w:tcW w:w="0" w:type="auto"/>
            <w:shd w:val="clear" w:color="auto" w:fill="FFFFFF"/>
            <w:hideMark/>
          </w:tcPr>
          <w:p w14:paraId="7C3D22E0" w14:textId="77777777" w:rsidR="0000071B" w:rsidRDefault="0000071B" w:rsidP="00F10A8A">
            <w:pPr>
              <w:pStyle w:val="tableblock"/>
              <w:spacing w:before="0" w:beforeAutospacing="0" w:after="0" w:afterAutospacing="0"/>
              <w:rPr>
                <w:rFonts w:ascii="Segoe UI" w:hAnsi="Segoe UI" w:cs="Segoe UI"/>
                <w:b/>
                <w:bCs/>
                <w:color w:val="191E1E"/>
                <w:spacing w:val="-1"/>
              </w:rPr>
            </w:pPr>
            <w:r>
              <w:rPr>
                <w:rFonts w:ascii="Segoe UI" w:hAnsi="Segoe UI" w:cs="Segoe UI"/>
                <w:b/>
                <w:bCs/>
                <w:color w:val="191E1E"/>
                <w:spacing w:val="-1"/>
              </w:rPr>
              <w:t>Default value</w:t>
            </w:r>
          </w:p>
        </w:tc>
        <w:tc>
          <w:tcPr>
            <w:tcW w:w="0" w:type="auto"/>
            <w:shd w:val="clear" w:color="auto" w:fill="FFFFFF"/>
            <w:hideMark/>
          </w:tcPr>
          <w:p w14:paraId="506FF46B" w14:textId="77777777" w:rsidR="0000071B" w:rsidRDefault="0000071B" w:rsidP="00F10A8A">
            <w:pPr>
              <w:pStyle w:val="tableblock"/>
              <w:spacing w:before="0" w:beforeAutospacing="0" w:after="0" w:afterAutospacing="0"/>
              <w:rPr>
                <w:rFonts w:ascii="Segoe UI" w:hAnsi="Segoe UI" w:cs="Segoe UI"/>
                <w:color w:val="191E1E"/>
                <w:spacing w:val="-1"/>
              </w:rPr>
            </w:pPr>
            <w:r>
              <w:rPr>
                <w:rStyle w:val="HTMLCode"/>
                <w:rFonts w:ascii="var(--monospace-font-family)" w:eastAsiaTheme="minorEastAsia" w:hAnsi="var(--monospace-font-family)"/>
                <w:color w:val="191E1E"/>
                <w:spacing w:val="-1"/>
                <w:sz w:val="23"/>
                <w:szCs w:val="23"/>
              </w:rPr>
              <w:t>false</w:t>
            </w:r>
          </w:p>
        </w:tc>
      </w:tr>
      <w:tr w:rsidR="0000071B" w14:paraId="016BC446" w14:textId="77777777" w:rsidTr="00F10A8A">
        <w:tc>
          <w:tcPr>
            <w:tcW w:w="0" w:type="auto"/>
            <w:shd w:val="clear" w:color="auto" w:fill="FFFFFF"/>
            <w:hideMark/>
          </w:tcPr>
          <w:p w14:paraId="1A84770C" w14:textId="77777777" w:rsidR="0000071B" w:rsidRDefault="0000071B" w:rsidP="00F10A8A">
            <w:pPr>
              <w:pStyle w:val="tableblock"/>
              <w:spacing w:before="0" w:beforeAutospacing="0" w:after="0" w:afterAutospacing="0"/>
              <w:rPr>
                <w:rFonts w:ascii="Segoe UI" w:hAnsi="Segoe UI" w:cs="Segoe UI"/>
                <w:b/>
                <w:bCs/>
                <w:color w:val="191E1E"/>
                <w:spacing w:val="-1"/>
              </w:rPr>
            </w:pPr>
            <w:r>
              <w:rPr>
                <w:rFonts w:ascii="Segoe UI" w:hAnsi="Segoe UI" w:cs="Segoe UI"/>
                <w:b/>
                <w:bCs/>
                <w:color w:val="191E1E"/>
                <w:spacing w:val="-1"/>
              </w:rPr>
              <w:t>User property</w:t>
            </w:r>
          </w:p>
        </w:tc>
        <w:tc>
          <w:tcPr>
            <w:tcW w:w="0" w:type="auto"/>
            <w:shd w:val="clear" w:color="auto" w:fill="FFFFFF"/>
            <w:hideMark/>
          </w:tcPr>
          <w:p w14:paraId="66D7D74E" w14:textId="77777777" w:rsidR="0000071B" w:rsidRDefault="0000071B" w:rsidP="00F10A8A">
            <w:pPr>
              <w:pStyle w:val="tableblock"/>
              <w:spacing w:before="0" w:beforeAutospacing="0" w:after="0" w:afterAutospacing="0"/>
              <w:rPr>
                <w:rFonts w:ascii="Segoe UI" w:hAnsi="Segoe UI" w:cs="Segoe UI"/>
                <w:color w:val="191E1E"/>
                <w:spacing w:val="-1"/>
              </w:rPr>
            </w:pPr>
            <w:r>
              <w:rPr>
                <w:rStyle w:val="HTMLCode"/>
                <w:rFonts w:ascii="var(--monospace-font-family)" w:eastAsiaTheme="minorEastAsia" w:hAnsi="var(--monospace-font-family)"/>
                <w:color w:val="191E1E"/>
                <w:spacing w:val="-1"/>
                <w:sz w:val="23"/>
                <w:szCs w:val="23"/>
              </w:rPr>
              <w:t>spring-boot.run.addResources</w:t>
            </w:r>
          </w:p>
        </w:tc>
      </w:tr>
      <w:tr w:rsidR="0000071B" w14:paraId="0F1FAD22" w14:textId="77777777" w:rsidTr="00F10A8A">
        <w:tc>
          <w:tcPr>
            <w:tcW w:w="0" w:type="auto"/>
            <w:shd w:val="clear" w:color="auto" w:fill="FFFFFF"/>
            <w:hideMark/>
          </w:tcPr>
          <w:p w14:paraId="1E556B5A" w14:textId="77777777" w:rsidR="0000071B" w:rsidRDefault="0000071B" w:rsidP="00F10A8A">
            <w:pPr>
              <w:pStyle w:val="tableblock"/>
              <w:spacing w:before="0" w:beforeAutospacing="0" w:after="0" w:afterAutospacing="0"/>
              <w:rPr>
                <w:rFonts w:ascii="Segoe UI" w:hAnsi="Segoe UI" w:cs="Segoe UI"/>
                <w:b/>
                <w:bCs/>
                <w:color w:val="191E1E"/>
                <w:spacing w:val="-1"/>
              </w:rPr>
            </w:pPr>
            <w:r>
              <w:rPr>
                <w:rFonts w:ascii="Segoe UI" w:hAnsi="Segoe UI" w:cs="Segoe UI"/>
                <w:b/>
                <w:bCs/>
                <w:color w:val="191E1E"/>
                <w:spacing w:val="-1"/>
              </w:rPr>
              <w:t>Since</w:t>
            </w:r>
          </w:p>
        </w:tc>
        <w:tc>
          <w:tcPr>
            <w:tcW w:w="0" w:type="auto"/>
            <w:shd w:val="clear" w:color="auto" w:fill="FFFFFF"/>
            <w:hideMark/>
          </w:tcPr>
          <w:p w14:paraId="4E041ED5" w14:textId="77777777" w:rsidR="0000071B" w:rsidRDefault="0000071B" w:rsidP="00F10A8A">
            <w:pPr>
              <w:pStyle w:val="tableblock"/>
              <w:spacing w:before="0" w:beforeAutospacing="0" w:after="0" w:afterAutospacing="0"/>
              <w:rPr>
                <w:rFonts w:ascii="Segoe UI" w:hAnsi="Segoe UI" w:cs="Segoe UI"/>
                <w:color w:val="191E1E"/>
                <w:spacing w:val="-1"/>
              </w:rPr>
            </w:pPr>
            <w:r>
              <w:rPr>
                <w:rStyle w:val="HTMLCode"/>
                <w:rFonts w:ascii="var(--monospace-font-family)" w:eastAsiaTheme="minorEastAsia" w:hAnsi="var(--monospace-font-family)"/>
                <w:color w:val="191E1E"/>
                <w:spacing w:val="-1"/>
                <w:sz w:val="23"/>
                <w:szCs w:val="23"/>
              </w:rPr>
              <w:t>1.0.0</w:t>
            </w:r>
          </w:p>
        </w:tc>
      </w:tr>
    </w:tbl>
    <w:p w14:paraId="4D41A1C1" w14:textId="77777777" w:rsidR="0000071B" w:rsidRDefault="0000071B" w:rsidP="0000071B">
      <w:pPr>
        <w:pStyle w:val="a"/>
        <w:contextualSpacing/>
        <w:rPr>
          <w:color w:val="000000" w:themeColor="text1"/>
        </w:rPr>
      </w:pPr>
    </w:p>
    <w:p w14:paraId="69E74FFD" w14:textId="77777777" w:rsidR="0000071B" w:rsidRPr="00E5616D" w:rsidRDefault="0000071B" w:rsidP="0000071B">
      <w:pPr>
        <w:pStyle w:val="Heading8"/>
      </w:pPr>
      <w:r w:rsidRPr="00E5616D">
        <w:t>classesDirectory</w:t>
      </w:r>
    </w:p>
    <w:p w14:paraId="69F485CF" w14:textId="77777777" w:rsidR="0000071B" w:rsidRDefault="0000071B" w:rsidP="0000071B">
      <w:pPr>
        <w:pStyle w:val="NormalWeb"/>
        <w:shd w:val="clear" w:color="auto" w:fill="FFFFFF"/>
        <w:spacing w:before="0" w:beforeAutospacing="0" w:after="0" w:afterAutospacing="0"/>
        <w:rPr>
          <w:rFonts w:ascii="Segoe UI" w:hAnsi="Segoe UI" w:cs="Segoe UI"/>
          <w:color w:val="191E1E"/>
          <w:spacing w:val="-1"/>
        </w:rPr>
      </w:pPr>
      <w:r>
        <w:rPr>
          <w:rFonts w:ascii="Segoe UI" w:hAnsi="Segoe UI" w:cs="Segoe UI"/>
          <w:color w:val="191E1E"/>
          <w:spacing w:val="-1"/>
        </w:rPr>
        <w:t>Directory containing the classes and resource files that should be used to run the application.</w:t>
      </w:r>
    </w:p>
    <w:p w14:paraId="64BE3B6D" w14:textId="77777777" w:rsidR="0000071B" w:rsidRDefault="0000071B" w:rsidP="0000071B">
      <w:pPr>
        <w:pStyle w:val="NormalWeb"/>
        <w:shd w:val="clear" w:color="auto" w:fill="FFFFFF"/>
        <w:spacing w:before="0" w:beforeAutospacing="0" w:after="0" w:afterAutospacing="0"/>
        <w:rPr>
          <w:rFonts w:ascii="Segoe UI" w:eastAsiaTheme="minorEastAsia" w:hAnsi="Segoe UI" w:cs="Segoe UI"/>
          <w:color w:val="191E1E"/>
          <w:spacing w:val="-1"/>
        </w:rPr>
      </w:pPr>
    </w:p>
    <w:tbl>
      <w:tblPr>
        <w:tblW w:w="5211" w:type="dxa"/>
        <w:shd w:val="clear" w:color="auto" w:fill="FFFFFF"/>
        <w:tblCellMar>
          <w:top w:w="15" w:type="dxa"/>
          <w:left w:w="15" w:type="dxa"/>
          <w:bottom w:w="15" w:type="dxa"/>
          <w:right w:w="15" w:type="dxa"/>
        </w:tblCellMar>
        <w:tblLook w:val="04A0" w:firstRow="1" w:lastRow="0" w:firstColumn="1" w:lastColumn="0" w:noHBand="0" w:noVBand="1"/>
      </w:tblPr>
      <w:tblGrid>
        <w:gridCol w:w="1724"/>
        <w:gridCol w:w="3487"/>
      </w:tblGrid>
      <w:tr w:rsidR="0000071B" w14:paraId="68F99AB0" w14:textId="77777777" w:rsidTr="00F10A8A">
        <w:tc>
          <w:tcPr>
            <w:tcW w:w="0" w:type="auto"/>
            <w:shd w:val="clear" w:color="auto" w:fill="FFFFFF"/>
            <w:hideMark/>
          </w:tcPr>
          <w:p w14:paraId="70FAADA5" w14:textId="77777777" w:rsidR="0000071B" w:rsidRDefault="0000071B" w:rsidP="00F10A8A">
            <w:pPr>
              <w:pStyle w:val="tableblock"/>
              <w:spacing w:before="0" w:beforeAutospacing="0" w:after="0" w:afterAutospacing="0"/>
              <w:rPr>
                <w:rFonts w:ascii="Segoe UI" w:hAnsi="Segoe UI" w:cs="Segoe UI"/>
                <w:b/>
                <w:bCs/>
                <w:color w:val="191E1E"/>
                <w:spacing w:val="-1"/>
              </w:rPr>
            </w:pPr>
            <w:r>
              <w:rPr>
                <w:rFonts w:ascii="Segoe UI" w:hAnsi="Segoe UI" w:cs="Segoe UI"/>
                <w:b/>
                <w:bCs/>
                <w:color w:val="191E1E"/>
                <w:spacing w:val="-1"/>
              </w:rPr>
              <w:t>Name</w:t>
            </w:r>
          </w:p>
        </w:tc>
        <w:tc>
          <w:tcPr>
            <w:tcW w:w="0" w:type="auto"/>
            <w:shd w:val="clear" w:color="auto" w:fill="FFFFFF"/>
            <w:hideMark/>
          </w:tcPr>
          <w:p w14:paraId="5BE4861B" w14:textId="77777777" w:rsidR="0000071B" w:rsidRDefault="0000071B" w:rsidP="00F10A8A">
            <w:pPr>
              <w:pStyle w:val="tableblock"/>
              <w:spacing w:before="0" w:beforeAutospacing="0" w:after="0" w:afterAutospacing="0"/>
              <w:rPr>
                <w:rFonts w:ascii="Segoe UI" w:hAnsi="Segoe UI" w:cs="Segoe UI"/>
                <w:color w:val="191E1E"/>
                <w:spacing w:val="-1"/>
              </w:rPr>
            </w:pPr>
            <w:r>
              <w:rPr>
                <w:rStyle w:val="HTMLCode"/>
                <w:rFonts w:ascii="var(--monospace-font-family)" w:eastAsiaTheme="minorEastAsia" w:hAnsi="var(--monospace-font-family)"/>
                <w:color w:val="191E1E"/>
                <w:spacing w:val="-1"/>
                <w:sz w:val="23"/>
                <w:szCs w:val="23"/>
              </w:rPr>
              <w:t>classesDirectory</w:t>
            </w:r>
          </w:p>
        </w:tc>
      </w:tr>
      <w:tr w:rsidR="0000071B" w14:paraId="0E3E40E8" w14:textId="77777777" w:rsidTr="00F10A8A">
        <w:tc>
          <w:tcPr>
            <w:tcW w:w="0" w:type="auto"/>
            <w:shd w:val="clear" w:color="auto" w:fill="FFFFFF"/>
            <w:hideMark/>
          </w:tcPr>
          <w:p w14:paraId="4AB04CD2" w14:textId="77777777" w:rsidR="0000071B" w:rsidRDefault="0000071B" w:rsidP="00F10A8A">
            <w:pPr>
              <w:pStyle w:val="tableblock"/>
              <w:spacing w:before="0" w:beforeAutospacing="0" w:after="0" w:afterAutospacing="0"/>
              <w:rPr>
                <w:rFonts w:ascii="Segoe UI" w:hAnsi="Segoe UI" w:cs="Segoe UI"/>
                <w:b/>
                <w:bCs/>
                <w:color w:val="191E1E"/>
                <w:spacing w:val="-1"/>
              </w:rPr>
            </w:pPr>
            <w:r>
              <w:rPr>
                <w:rFonts w:ascii="Segoe UI" w:hAnsi="Segoe UI" w:cs="Segoe UI"/>
                <w:b/>
                <w:bCs/>
                <w:color w:val="191E1E"/>
                <w:spacing w:val="-1"/>
              </w:rPr>
              <w:t>Type</w:t>
            </w:r>
          </w:p>
        </w:tc>
        <w:tc>
          <w:tcPr>
            <w:tcW w:w="0" w:type="auto"/>
            <w:shd w:val="clear" w:color="auto" w:fill="FFFFFF"/>
            <w:hideMark/>
          </w:tcPr>
          <w:p w14:paraId="687FE9EE" w14:textId="77777777" w:rsidR="0000071B" w:rsidRDefault="0000071B" w:rsidP="00F10A8A">
            <w:pPr>
              <w:pStyle w:val="tableblock"/>
              <w:spacing w:before="0" w:beforeAutospacing="0" w:after="0" w:afterAutospacing="0"/>
              <w:rPr>
                <w:rFonts w:ascii="Segoe UI" w:hAnsi="Segoe UI" w:cs="Segoe UI"/>
                <w:color w:val="191E1E"/>
                <w:spacing w:val="-1"/>
              </w:rPr>
            </w:pPr>
            <w:r>
              <w:rPr>
                <w:rStyle w:val="HTMLCode"/>
                <w:rFonts w:ascii="var(--monospace-font-family)" w:eastAsiaTheme="minorEastAsia" w:hAnsi="var(--monospace-font-family)"/>
                <w:color w:val="191E1E"/>
                <w:spacing w:val="-1"/>
                <w:sz w:val="23"/>
                <w:szCs w:val="23"/>
              </w:rPr>
              <w:t>java.io.File</w:t>
            </w:r>
          </w:p>
        </w:tc>
      </w:tr>
      <w:tr w:rsidR="0000071B" w14:paraId="6305E1F9" w14:textId="77777777" w:rsidTr="00F10A8A">
        <w:tc>
          <w:tcPr>
            <w:tcW w:w="0" w:type="auto"/>
            <w:shd w:val="clear" w:color="auto" w:fill="FFFFFF"/>
            <w:hideMark/>
          </w:tcPr>
          <w:p w14:paraId="054CB7E9" w14:textId="77777777" w:rsidR="0000071B" w:rsidRDefault="0000071B" w:rsidP="00F10A8A">
            <w:pPr>
              <w:pStyle w:val="tableblock"/>
              <w:spacing w:before="0" w:beforeAutospacing="0" w:after="0" w:afterAutospacing="0"/>
              <w:rPr>
                <w:rFonts w:ascii="Segoe UI" w:hAnsi="Segoe UI" w:cs="Segoe UI"/>
                <w:b/>
                <w:bCs/>
                <w:color w:val="191E1E"/>
                <w:spacing w:val="-1"/>
              </w:rPr>
            </w:pPr>
            <w:r>
              <w:rPr>
                <w:rFonts w:ascii="Segoe UI" w:hAnsi="Segoe UI" w:cs="Segoe UI"/>
                <w:b/>
                <w:bCs/>
                <w:color w:val="191E1E"/>
                <w:spacing w:val="-1"/>
              </w:rPr>
              <w:t>Default value</w:t>
            </w:r>
          </w:p>
        </w:tc>
        <w:tc>
          <w:tcPr>
            <w:tcW w:w="0" w:type="auto"/>
            <w:shd w:val="clear" w:color="auto" w:fill="FFFFFF"/>
            <w:hideMark/>
          </w:tcPr>
          <w:p w14:paraId="6B381EE3" w14:textId="77777777" w:rsidR="0000071B" w:rsidRDefault="0000071B" w:rsidP="00F10A8A">
            <w:pPr>
              <w:pStyle w:val="tableblock"/>
              <w:spacing w:before="0" w:beforeAutospacing="0" w:after="0" w:afterAutospacing="0"/>
              <w:rPr>
                <w:rFonts w:ascii="Segoe UI" w:hAnsi="Segoe UI" w:cs="Segoe UI"/>
                <w:color w:val="191E1E"/>
                <w:spacing w:val="-1"/>
              </w:rPr>
            </w:pPr>
            <w:r>
              <w:rPr>
                <w:rStyle w:val="HTMLCode"/>
                <w:rFonts w:ascii="var(--monospace-font-family)" w:eastAsiaTheme="minorEastAsia" w:hAnsi="var(--monospace-font-family)"/>
                <w:color w:val="191E1E"/>
                <w:spacing w:val="-1"/>
                <w:sz w:val="23"/>
                <w:szCs w:val="23"/>
              </w:rPr>
              <w:t>${project.build.outputDirectory}</w:t>
            </w:r>
          </w:p>
        </w:tc>
      </w:tr>
      <w:tr w:rsidR="0000071B" w14:paraId="43437B76" w14:textId="77777777" w:rsidTr="00F10A8A">
        <w:tc>
          <w:tcPr>
            <w:tcW w:w="0" w:type="auto"/>
            <w:shd w:val="clear" w:color="auto" w:fill="FFFFFF"/>
            <w:hideMark/>
          </w:tcPr>
          <w:p w14:paraId="73BB02DE" w14:textId="77777777" w:rsidR="0000071B" w:rsidRDefault="0000071B" w:rsidP="00F10A8A">
            <w:pPr>
              <w:pStyle w:val="tableblock"/>
              <w:spacing w:before="0" w:beforeAutospacing="0" w:after="0" w:afterAutospacing="0"/>
              <w:rPr>
                <w:rFonts w:ascii="Segoe UI" w:hAnsi="Segoe UI" w:cs="Segoe UI"/>
                <w:b/>
                <w:bCs/>
                <w:color w:val="191E1E"/>
                <w:spacing w:val="-1"/>
              </w:rPr>
            </w:pPr>
            <w:r>
              <w:rPr>
                <w:rFonts w:ascii="Segoe UI" w:hAnsi="Segoe UI" w:cs="Segoe UI"/>
                <w:b/>
                <w:bCs/>
                <w:color w:val="191E1E"/>
                <w:spacing w:val="-1"/>
              </w:rPr>
              <w:t>User property</w:t>
            </w:r>
          </w:p>
        </w:tc>
        <w:tc>
          <w:tcPr>
            <w:tcW w:w="0" w:type="auto"/>
            <w:shd w:val="clear" w:color="auto" w:fill="FFFFFF"/>
            <w:hideMark/>
          </w:tcPr>
          <w:p w14:paraId="6869F0B0" w14:textId="77777777" w:rsidR="0000071B" w:rsidRDefault="0000071B" w:rsidP="00F10A8A">
            <w:pPr>
              <w:rPr>
                <w:rFonts w:ascii="Segoe UI" w:hAnsi="Segoe UI" w:cs="Segoe UI"/>
                <w:b/>
                <w:bCs/>
                <w:color w:val="191E1E"/>
                <w:spacing w:val="-1"/>
              </w:rPr>
            </w:pPr>
          </w:p>
        </w:tc>
      </w:tr>
      <w:tr w:rsidR="0000071B" w14:paraId="5E80B457" w14:textId="77777777" w:rsidTr="00F10A8A">
        <w:tc>
          <w:tcPr>
            <w:tcW w:w="0" w:type="auto"/>
            <w:shd w:val="clear" w:color="auto" w:fill="FFFFFF"/>
            <w:hideMark/>
          </w:tcPr>
          <w:p w14:paraId="0EE42A72" w14:textId="77777777" w:rsidR="0000071B" w:rsidRDefault="0000071B" w:rsidP="00F10A8A">
            <w:pPr>
              <w:pStyle w:val="tableblock"/>
              <w:spacing w:before="0" w:beforeAutospacing="0" w:after="0" w:afterAutospacing="0"/>
              <w:rPr>
                <w:rFonts w:ascii="Segoe UI" w:hAnsi="Segoe UI" w:cs="Segoe UI"/>
                <w:b/>
                <w:bCs/>
                <w:color w:val="191E1E"/>
                <w:spacing w:val="-1"/>
              </w:rPr>
            </w:pPr>
            <w:r>
              <w:rPr>
                <w:rFonts w:ascii="Segoe UI" w:hAnsi="Segoe UI" w:cs="Segoe UI"/>
                <w:b/>
                <w:bCs/>
                <w:color w:val="191E1E"/>
                <w:spacing w:val="-1"/>
              </w:rPr>
              <w:t>Since</w:t>
            </w:r>
          </w:p>
        </w:tc>
        <w:tc>
          <w:tcPr>
            <w:tcW w:w="0" w:type="auto"/>
            <w:shd w:val="clear" w:color="auto" w:fill="FFFFFF"/>
            <w:hideMark/>
          </w:tcPr>
          <w:p w14:paraId="623D2351" w14:textId="77777777" w:rsidR="0000071B" w:rsidRDefault="0000071B" w:rsidP="00F10A8A">
            <w:pPr>
              <w:pStyle w:val="tableblock"/>
              <w:spacing w:before="0" w:beforeAutospacing="0" w:after="0" w:afterAutospacing="0"/>
              <w:rPr>
                <w:rFonts w:ascii="Segoe UI" w:hAnsi="Segoe UI" w:cs="Segoe UI"/>
                <w:color w:val="191E1E"/>
                <w:spacing w:val="-1"/>
              </w:rPr>
            </w:pPr>
            <w:r>
              <w:rPr>
                <w:rStyle w:val="HTMLCode"/>
                <w:rFonts w:ascii="var(--monospace-font-family)" w:eastAsiaTheme="minorEastAsia" w:hAnsi="var(--monospace-font-family)"/>
                <w:color w:val="191E1E"/>
                <w:spacing w:val="-1"/>
                <w:sz w:val="23"/>
                <w:szCs w:val="23"/>
              </w:rPr>
              <w:t>1.0.0</w:t>
            </w:r>
          </w:p>
        </w:tc>
      </w:tr>
    </w:tbl>
    <w:p w14:paraId="0A934640" w14:textId="77777777" w:rsidR="0000071B" w:rsidRDefault="0000071B" w:rsidP="0000071B">
      <w:pPr>
        <w:pStyle w:val="a"/>
        <w:contextualSpacing/>
        <w:rPr>
          <w:color w:val="000000" w:themeColor="text1"/>
        </w:rPr>
      </w:pPr>
    </w:p>
    <w:p w14:paraId="4EFAB428" w14:textId="77777777" w:rsidR="0000071B" w:rsidRDefault="0000071B" w:rsidP="0000071B">
      <w:pPr>
        <w:pStyle w:val="a"/>
        <w:contextualSpacing/>
        <w:rPr>
          <w:color w:val="000000" w:themeColor="text1"/>
        </w:rPr>
      </w:pPr>
    </w:p>
    <w:p w14:paraId="02DE3123" w14:textId="77777777" w:rsidR="0000071B" w:rsidRDefault="0000071B" w:rsidP="0000071B">
      <w:pPr>
        <w:pStyle w:val="a"/>
        <w:contextualSpacing/>
        <w:rPr>
          <w:color w:val="000000" w:themeColor="text1"/>
        </w:rPr>
      </w:pPr>
    </w:p>
    <w:p w14:paraId="210FAD96" w14:textId="5FDDF429" w:rsidR="0000071B" w:rsidRDefault="0000071B" w:rsidP="0000071B">
      <w:pPr>
        <w:pStyle w:val="Heading3"/>
        <w:contextualSpacing/>
      </w:pPr>
      <w:bookmarkStart w:id="419" w:name="_Toc126363410"/>
      <w:r>
        <w:t>tomcat7-maven-plugin</w:t>
      </w:r>
    </w:p>
    <w:bookmarkEnd w:id="419"/>
    <w:p w14:paraId="71830ADD" w14:textId="77777777" w:rsidR="0000071B" w:rsidRDefault="0000071B" w:rsidP="0000071B">
      <w:pPr>
        <w:contextualSpacing/>
        <w:rPr>
          <w:b/>
          <w:bCs/>
          <w:color w:val="000000"/>
        </w:rPr>
      </w:pPr>
      <w:r>
        <w:rPr>
          <w:b/>
          <w:bCs/>
          <w:color w:val="000000"/>
        </w:rPr>
        <w:t>pom.xml &gt;&gt;</w:t>
      </w:r>
    </w:p>
    <w:p w14:paraId="4B44BA0B" w14:textId="77777777" w:rsidR="0000071B" w:rsidRDefault="0000071B" w:rsidP="0000071B">
      <w:pPr>
        <w:contextualSpacing/>
        <w:rPr>
          <w:bCs/>
          <w:color w:val="000000"/>
        </w:rPr>
      </w:pPr>
    </w:p>
    <w:p w14:paraId="26A21848" w14:textId="77777777" w:rsidR="0000071B" w:rsidRDefault="0000071B" w:rsidP="0000071B">
      <w:pPr>
        <w:contextualSpacing/>
        <w:rPr>
          <w:bCs/>
          <w:color w:val="000000"/>
        </w:rPr>
      </w:pPr>
      <w:r>
        <w:rPr>
          <w:bCs/>
          <w:color w:val="000000"/>
        </w:rPr>
        <w:t>&lt;build&gt;</w:t>
      </w:r>
    </w:p>
    <w:p w14:paraId="338A454B" w14:textId="77777777" w:rsidR="0000071B" w:rsidRDefault="0000071B" w:rsidP="0000071B">
      <w:pPr>
        <w:contextualSpacing/>
        <w:rPr>
          <w:bCs/>
          <w:color w:val="000000"/>
        </w:rPr>
      </w:pPr>
      <w:r>
        <w:rPr>
          <w:bCs/>
          <w:color w:val="000000"/>
        </w:rPr>
        <w:t xml:space="preserve">        &lt;plugins&gt;</w:t>
      </w:r>
    </w:p>
    <w:p w14:paraId="5A911E7E" w14:textId="77777777" w:rsidR="0000071B" w:rsidRDefault="0000071B" w:rsidP="0000071B">
      <w:pPr>
        <w:contextualSpacing/>
        <w:rPr>
          <w:bCs/>
          <w:color w:val="000000"/>
        </w:rPr>
      </w:pPr>
      <w:r>
        <w:rPr>
          <w:bCs/>
          <w:color w:val="000000"/>
        </w:rPr>
        <w:t xml:space="preserve">            &lt;plugin&gt;</w:t>
      </w:r>
    </w:p>
    <w:p w14:paraId="0C4BB639" w14:textId="77777777" w:rsidR="0000071B" w:rsidRDefault="0000071B" w:rsidP="0000071B">
      <w:pPr>
        <w:contextualSpacing/>
        <w:rPr>
          <w:bCs/>
          <w:color w:val="000000"/>
        </w:rPr>
      </w:pPr>
      <w:r>
        <w:rPr>
          <w:bCs/>
          <w:color w:val="000000"/>
        </w:rPr>
        <w:t xml:space="preserve">                &lt;groupId&gt;org.apache.tomcat.maven&lt;/groupId&gt;</w:t>
      </w:r>
    </w:p>
    <w:p w14:paraId="4F9A5224" w14:textId="77777777" w:rsidR="0000071B" w:rsidRDefault="0000071B" w:rsidP="0000071B">
      <w:pPr>
        <w:contextualSpacing/>
        <w:rPr>
          <w:bCs/>
          <w:color w:val="000000"/>
        </w:rPr>
      </w:pPr>
      <w:r>
        <w:rPr>
          <w:bCs/>
          <w:color w:val="000000"/>
        </w:rPr>
        <w:t xml:space="preserve">                &lt;artifactId&gt;tomcat7-maven-plugin&lt;/artifactId&gt;</w:t>
      </w:r>
    </w:p>
    <w:p w14:paraId="6E4E1A13" w14:textId="77777777" w:rsidR="0000071B" w:rsidRDefault="0000071B" w:rsidP="0000071B">
      <w:pPr>
        <w:contextualSpacing/>
        <w:rPr>
          <w:bCs/>
          <w:color w:val="000000"/>
        </w:rPr>
      </w:pPr>
      <w:r>
        <w:rPr>
          <w:bCs/>
          <w:color w:val="000000"/>
        </w:rPr>
        <w:t xml:space="preserve">                &lt;version&gt;2.1&lt;/version&gt;</w:t>
      </w:r>
    </w:p>
    <w:p w14:paraId="454B336D" w14:textId="77777777" w:rsidR="0000071B" w:rsidRDefault="0000071B" w:rsidP="0000071B">
      <w:pPr>
        <w:contextualSpacing/>
        <w:rPr>
          <w:bCs/>
          <w:color w:val="000000"/>
        </w:rPr>
      </w:pPr>
      <w:r>
        <w:rPr>
          <w:bCs/>
          <w:color w:val="000000"/>
        </w:rPr>
        <w:t xml:space="preserve">                &lt;configuration&gt;</w:t>
      </w:r>
    </w:p>
    <w:p w14:paraId="7100C56B" w14:textId="77777777" w:rsidR="0000071B" w:rsidRDefault="0000071B" w:rsidP="0000071B">
      <w:pPr>
        <w:contextualSpacing/>
        <w:rPr>
          <w:bCs/>
          <w:color w:val="000000"/>
        </w:rPr>
      </w:pPr>
      <w:r>
        <w:rPr>
          <w:bCs/>
          <w:color w:val="000000"/>
        </w:rPr>
        <w:t xml:space="preserve">                    &lt;port&gt;41200&lt;/port&gt;</w:t>
      </w:r>
    </w:p>
    <w:p w14:paraId="45A29E7F" w14:textId="77777777" w:rsidR="0000071B" w:rsidRDefault="0000071B" w:rsidP="0000071B">
      <w:pPr>
        <w:contextualSpacing/>
        <w:rPr>
          <w:bCs/>
          <w:color w:val="000000"/>
        </w:rPr>
      </w:pPr>
      <w:r>
        <w:rPr>
          <w:bCs/>
          <w:color w:val="000000"/>
        </w:rPr>
        <w:t xml:space="preserve">                    &lt;path&gt;/&lt;/path&gt;</w:t>
      </w:r>
    </w:p>
    <w:p w14:paraId="0AA73519" w14:textId="77777777" w:rsidR="0000071B" w:rsidRDefault="0000071B" w:rsidP="0000071B">
      <w:pPr>
        <w:contextualSpacing/>
        <w:rPr>
          <w:bCs/>
          <w:color w:val="000000"/>
        </w:rPr>
      </w:pPr>
      <w:r>
        <w:rPr>
          <w:bCs/>
          <w:color w:val="000000"/>
        </w:rPr>
        <w:t xml:space="preserve">                &lt;/configuration&gt;</w:t>
      </w:r>
    </w:p>
    <w:p w14:paraId="4BACB415" w14:textId="77777777" w:rsidR="0000071B" w:rsidRDefault="0000071B" w:rsidP="0000071B">
      <w:pPr>
        <w:contextualSpacing/>
        <w:rPr>
          <w:bCs/>
          <w:color w:val="000000"/>
        </w:rPr>
      </w:pPr>
      <w:r>
        <w:rPr>
          <w:bCs/>
          <w:color w:val="000000"/>
        </w:rPr>
        <w:t xml:space="preserve">            &lt;/plugin&gt;</w:t>
      </w:r>
    </w:p>
    <w:p w14:paraId="3B8565B7" w14:textId="77777777" w:rsidR="0000071B" w:rsidRDefault="0000071B" w:rsidP="0000071B">
      <w:pPr>
        <w:contextualSpacing/>
        <w:rPr>
          <w:bCs/>
          <w:color w:val="000000"/>
        </w:rPr>
      </w:pPr>
      <w:r>
        <w:rPr>
          <w:bCs/>
          <w:color w:val="000000"/>
        </w:rPr>
        <w:t xml:space="preserve">        &lt;/plugins&gt;</w:t>
      </w:r>
    </w:p>
    <w:p w14:paraId="079C0064" w14:textId="77777777" w:rsidR="0000071B" w:rsidRDefault="0000071B" w:rsidP="0000071B">
      <w:pPr>
        <w:pStyle w:val="a"/>
        <w:contextualSpacing/>
        <w:rPr>
          <w:b/>
          <w:color w:val="000000" w:themeColor="text1" w:themeShade="BF"/>
        </w:rPr>
      </w:pPr>
      <w:r>
        <w:t>&lt;/build&gt;</w:t>
      </w:r>
    </w:p>
    <w:p w14:paraId="06C7A6D1" w14:textId="3B2ECFFC" w:rsidR="0000071B" w:rsidRDefault="002A07B4" w:rsidP="0000071B">
      <w:pPr>
        <w:pStyle w:val="Heading3"/>
        <w:contextualSpacing/>
      </w:pPr>
      <w:bookmarkStart w:id="420" w:name="_Toc126363411"/>
      <w:r w:rsidRPr="002A07B4">
        <w:t>javafx-maven-plugin</w:t>
      </w:r>
    </w:p>
    <w:bookmarkEnd w:id="420"/>
    <w:p w14:paraId="34575307" w14:textId="77777777" w:rsidR="0000071B" w:rsidRDefault="0000071B" w:rsidP="0000071B">
      <w:pPr>
        <w:contextualSpacing/>
        <w:rPr>
          <w:bCs/>
          <w:color w:val="000000"/>
        </w:rPr>
      </w:pPr>
      <w:r>
        <w:rPr>
          <w:bCs/>
          <w:color w:val="000000"/>
        </w:rPr>
        <w:t xml:space="preserve">        &lt;dependency&gt;</w:t>
      </w:r>
    </w:p>
    <w:p w14:paraId="151908BD" w14:textId="77777777" w:rsidR="0000071B" w:rsidRDefault="0000071B" w:rsidP="0000071B">
      <w:pPr>
        <w:contextualSpacing/>
        <w:rPr>
          <w:bCs/>
          <w:color w:val="000000"/>
        </w:rPr>
      </w:pPr>
      <w:r>
        <w:rPr>
          <w:bCs/>
          <w:color w:val="000000"/>
        </w:rPr>
        <w:t xml:space="preserve">            &lt;groupId&gt;de.roskenet&lt;/groupId&gt;</w:t>
      </w:r>
    </w:p>
    <w:p w14:paraId="7C71024A" w14:textId="77777777" w:rsidR="0000071B" w:rsidRDefault="0000071B" w:rsidP="0000071B">
      <w:pPr>
        <w:contextualSpacing/>
        <w:rPr>
          <w:bCs/>
          <w:color w:val="000000"/>
        </w:rPr>
      </w:pPr>
      <w:r>
        <w:rPr>
          <w:bCs/>
          <w:color w:val="000000"/>
        </w:rPr>
        <w:t xml:space="preserve">            &lt;artifactId&gt;springboot-javafx-support&lt;/artifactId&gt;</w:t>
      </w:r>
    </w:p>
    <w:p w14:paraId="1671C39A" w14:textId="77777777" w:rsidR="0000071B" w:rsidRDefault="0000071B" w:rsidP="0000071B">
      <w:pPr>
        <w:contextualSpacing/>
        <w:rPr>
          <w:bCs/>
          <w:color w:val="000000"/>
        </w:rPr>
      </w:pPr>
      <w:r>
        <w:rPr>
          <w:bCs/>
          <w:color w:val="000000"/>
        </w:rPr>
        <w:t xml:space="preserve">            &lt;version&gt;2.1.6&lt;/version&gt;</w:t>
      </w:r>
    </w:p>
    <w:p w14:paraId="2569A205" w14:textId="77777777" w:rsidR="0000071B" w:rsidRDefault="0000071B" w:rsidP="0000071B">
      <w:pPr>
        <w:contextualSpacing/>
        <w:rPr>
          <w:bCs/>
          <w:color w:val="000000"/>
        </w:rPr>
      </w:pPr>
      <w:r>
        <w:rPr>
          <w:bCs/>
          <w:color w:val="000000"/>
        </w:rPr>
        <w:t xml:space="preserve">        &lt;/dependency&gt;</w:t>
      </w:r>
    </w:p>
    <w:p w14:paraId="607960B2" w14:textId="77777777" w:rsidR="0000071B" w:rsidRDefault="0000071B" w:rsidP="0000071B">
      <w:pPr>
        <w:contextualSpacing/>
        <w:rPr>
          <w:bCs/>
          <w:color w:val="000000"/>
        </w:rPr>
      </w:pPr>
    </w:p>
    <w:p w14:paraId="2B7F866D" w14:textId="77777777" w:rsidR="0000071B" w:rsidRDefault="0000071B" w:rsidP="0000071B">
      <w:pPr>
        <w:contextualSpacing/>
        <w:rPr>
          <w:bCs/>
          <w:color w:val="000000"/>
        </w:rPr>
      </w:pPr>
      <w:r>
        <w:rPr>
          <w:bCs/>
          <w:color w:val="000000"/>
        </w:rPr>
        <w:t xml:space="preserve">        &lt;dependency&gt;</w:t>
      </w:r>
    </w:p>
    <w:p w14:paraId="5654BD71" w14:textId="77777777" w:rsidR="0000071B" w:rsidRDefault="0000071B" w:rsidP="0000071B">
      <w:pPr>
        <w:contextualSpacing/>
        <w:rPr>
          <w:bCs/>
          <w:color w:val="000000"/>
        </w:rPr>
      </w:pPr>
      <w:r>
        <w:rPr>
          <w:bCs/>
          <w:color w:val="000000"/>
        </w:rPr>
        <w:t xml:space="preserve">            &lt;groupId&gt;de.roskenet&lt;/groupId&gt;</w:t>
      </w:r>
    </w:p>
    <w:p w14:paraId="0BF47A96" w14:textId="77777777" w:rsidR="0000071B" w:rsidRDefault="0000071B" w:rsidP="0000071B">
      <w:pPr>
        <w:contextualSpacing/>
        <w:rPr>
          <w:bCs/>
          <w:color w:val="000000"/>
        </w:rPr>
      </w:pPr>
      <w:r>
        <w:rPr>
          <w:bCs/>
          <w:color w:val="000000"/>
        </w:rPr>
        <w:t xml:space="preserve">            &lt;artifactId&gt;springboot-javafx-test&lt;/artifactId&gt;</w:t>
      </w:r>
    </w:p>
    <w:p w14:paraId="3D0F7A80" w14:textId="77777777" w:rsidR="0000071B" w:rsidRDefault="0000071B" w:rsidP="0000071B">
      <w:pPr>
        <w:contextualSpacing/>
        <w:rPr>
          <w:bCs/>
          <w:color w:val="000000"/>
        </w:rPr>
      </w:pPr>
      <w:r>
        <w:rPr>
          <w:bCs/>
          <w:color w:val="000000"/>
        </w:rPr>
        <w:t xml:space="preserve">            &lt;version&gt;1.3.0&lt;/version&gt;</w:t>
      </w:r>
    </w:p>
    <w:p w14:paraId="15DB4836" w14:textId="77777777" w:rsidR="0000071B" w:rsidRDefault="0000071B" w:rsidP="0000071B">
      <w:pPr>
        <w:contextualSpacing/>
        <w:rPr>
          <w:bCs/>
          <w:color w:val="000000"/>
        </w:rPr>
      </w:pPr>
      <w:r>
        <w:rPr>
          <w:bCs/>
          <w:color w:val="000000"/>
        </w:rPr>
        <w:t xml:space="preserve">            &lt;scope&gt;test&lt;/scope&gt;</w:t>
      </w:r>
    </w:p>
    <w:p w14:paraId="186DEC94" w14:textId="77777777" w:rsidR="0000071B" w:rsidRDefault="0000071B" w:rsidP="0000071B">
      <w:pPr>
        <w:contextualSpacing/>
        <w:rPr>
          <w:bCs/>
          <w:color w:val="000000"/>
        </w:rPr>
      </w:pPr>
      <w:r>
        <w:rPr>
          <w:bCs/>
          <w:color w:val="000000"/>
        </w:rPr>
        <w:t xml:space="preserve">        &lt;/dependency&gt;</w:t>
      </w:r>
    </w:p>
    <w:p w14:paraId="4C199CA4" w14:textId="77777777" w:rsidR="0000071B" w:rsidRDefault="0000071B" w:rsidP="0000071B">
      <w:pPr>
        <w:contextualSpacing/>
        <w:rPr>
          <w:bCs/>
          <w:color w:val="000000"/>
        </w:rPr>
      </w:pPr>
    </w:p>
    <w:p w14:paraId="0D9B263C" w14:textId="77777777" w:rsidR="0000071B" w:rsidRDefault="0000071B" w:rsidP="0000071B">
      <w:pPr>
        <w:contextualSpacing/>
        <w:rPr>
          <w:bCs/>
          <w:color w:val="000000"/>
        </w:rPr>
      </w:pPr>
      <w:r>
        <w:rPr>
          <w:bCs/>
          <w:color w:val="000000"/>
        </w:rPr>
        <w:t xml:space="preserve">    &lt;build&gt;</w:t>
      </w:r>
    </w:p>
    <w:p w14:paraId="1416796E" w14:textId="77777777" w:rsidR="0000071B" w:rsidRDefault="0000071B" w:rsidP="0000071B">
      <w:pPr>
        <w:contextualSpacing/>
        <w:rPr>
          <w:bCs/>
          <w:color w:val="000000"/>
        </w:rPr>
      </w:pPr>
      <w:r>
        <w:rPr>
          <w:bCs/>
          <w:color w:val="000000"/>
        </w:rPr>
        <w:t xml:space="preserve">        &lt;plugins&gt;</w:t>
      </w:r>
    </w:p>
    <w:p w14:paraId="3D3D3C30" w14:textId="77777777" w:rsidR="0000071B" w:rsidRDefault="0000071B" w:rsidP="0000071B">
      <w:pPr>
        <w:contextualSpacing/>
        <w:rPr>
          <w:bCs/>
          <w:color w:val="000000"/>
        </w:rPr>
      </w:pPr>
      <w:r>
        <w:rPr>
          <w:bCs/>
          <w:color w:val="000000"/>
        </w:rPr>
        <w:t xml:space="preserve">            &lt;plugin&gt;</w:t>
      </w:r>
    </w:p>
    <w:p w14:paraId="713AE55C" w14:textId="77777777" w:rsidR="0000071B" w:rsidRDefault="0000071B" w:rsidP="0000071B">
      <w:pPr>
        <w:contextualSpacing/>
        <w:rPr>
          <w:bCs/>
          <w:color w:val="000000"/>
        </w:rPr>
      </w:pPr>
      <w:r>
        <w:rPr>
          <w:bCs/>
          <w:color w:val="000000"/>
        </w:rPr>
        <w:t xml:space="preserve">                &lt;groupId&gt;com.zenjava&lt;/groupId&gt;</w:t>
      </w:r>
    </w:p>
    <w:p w14:paraId="7B7DF826" w14:textId="77777777" w:rsidR="0000071B" w:rsidRDefault="0000071B" w:rsidP="0000071B">
      <w:pPr>
        <w:contextualSpacing/>
        <w:rPr>
          <w:bCs/>
          <w:color w:val="000000"/>
        </w:rPr>
      </w:pPr>
      <w:r>
        <w:rPr>
          <w:bCs/>
          <w:color w:val="000000"/>
        </w:rPr>
        <w:t xml:space="preserve">                &lt;artifactId&gt;javafx-maven-plugin&lt;/artifactId&gt;</w:t>
      </w:r>
    </w:p>
    <w:p w14:paraId="2AA5C237" w14:textId="77777777" w:rsidR="0000071B" w:rsidRDefault="0000071B" w:rsidP="0000071B">
      <w:pPr>
        <w:contextualSpacing/>
        <w:rPr>
          <w:bCs/>
          <w:color w:val="000000"/>
        </w:rPr>
      </w:pPr>
      <w:r>
        <w:rPr>
          <w:bCs/>
          <w:color w:val="000000"/>
        </w:rPr>
        <w:t xml:space="preserve">                &lt;version&gt;8.7.0&lt;/version&gt;</w:t>
      </w:r>
    </w:p>
    <w:p w14:paraId="34188DED" w14:textId="77777777" w:rsidR="0000071B" w:rsidRDefault="0000071B" w:rsidP="0000071B">
      <w:pPr>
        <w:contextualSpacing/>
        <w:rPr>
          <w:bCs/>
          <w:color w:val="000000"/>
        </w:rPr>
      </w:pPr>
      <w:r>
        <w:rPr>
          <w:bCs/>
          <w:color w:val="000000"/>
        </w:rPr>
        <w:t xml:space="preserve">                &lt;configuration&gt;</w:t>
      </w:r>
    </w:p>
    <w:p w14:paraId="2D097DB0" w14:textId="77777777" w:rsidR="0000071B" w:rsidRDefault="0000071B" w:rsidP="0000071B">
      <w:pPr>
        <w:contextualSpacing/>
        <w:rPr>
          <w:bCs/>
          <w:color w:val="000000"/>
        </w:rPr>
      </w:pPr>
      <w:r>
        <w:rPr>
          <w:bCs/>
          <w:color w:val="000000"/>
        </w:rPr>
        <w:t xml:space="preserve">                    &lt;mainClass&gt;com.saidake.SdkApplication&lt;/mainClass&gt;</w:t>
      </w:r>
    </w:p>
    <w:p w14:paraId="60279271" w14:textId="77777777" w:rsidR="0000071B" w:rsidRDefault="0000071B" w:rsidP="0000071B">
      <w:pPr>
        <w:contextualSpacing/>
        <w:rPr>
          <w:bCs/>
          <w:color w:val="000000"/>
        </w:rPr>
      </w:pPr>
      <w:r>
        <w:rPr>
          <w:bCs/>
          <w:color w:val="000000"/>
        </w:rPr>
        <w:t xml:space="preserve">                &lt;/configuration&gt;</w:t>
      </w:r>
    </w:p>
    <w:p w14:paraId="6929DA28" w14:textId="77777777" w:rsidR="0000071B" w:rsidRDefault="0000071B" w:rsidP="0000071B">
      <w:pPr>
        <w:contextualSpacing/>
        <w:rPr>
          <w:bCs/>
          <w:color w:val="000000"/>
        </w:rPr>
      </w:pPr>
      <w:r>
        <w:rPr>
          <w:bCs/>
          <w:color w:val="000000"/>
        </w:rPr>
        <w:t xml:space="preserve">            &lt;/plugin&gt;</w:t>
      </w:r>
    </w:p>
    <w:p w14:paraId="05A319F6" w14:textId="77777777" w:rsidR="0000071B" w:rsidRDefault="0000071B" w:rsidP="0000071B">
      <w:pPr>
        <w:contextualSpacing/>
        <w:rPr>
          <w:bCs/>
          <w:color w:val="000000"/>
        </w:rPr>
      </w:pPr>
      <w:r>
        <w:rPr>
          <w:bCs/>
          <w:color w:val="000000"/>
        </w:rPr>
        <w:t xml:space="preserve">        &lt;/plugins&gt;</w:t>
      </w:r>
    </w:p>
    <w:p w14:paraId="5D279548" w14:textId="77777777" w:rsidR="0000071B" w:rsidRDefault="0000071B" w:rsidP="0000071B">
      <w:pPr>
        <w:contextualSpacing/>
        <w:rPr>
          <w:bCs/>
          <w:color w:val="000000"/>
        </w:rPr>
      </w:pPr>
      <w:r>
        <w:rPr>
          <w:bCs/>
          <w:color w:val="000000"/>
        </w:rPr>
        <w:t xml:space="preserve">    &lt;/build&gt;</w:t>
      </w:r>
    </w:p>
    <w:p w14:paraId="5296DDB9" w14:textId="77777777" w:rsidR="0000071B" w:rsidRDefault="0000071B" w:rsidP="0000071B">
      <w:pPr>
        <w:contextualSpacing/>
      </w:pPr>
    </w:p>
    <w:p w14:paraId="00C4D1A3" w14:textId="77777777" w:rsidR="0000071B" w:rsidRDefault="0000071B" w:rsidP="0000071B">
      <w:pPr>
        <w:contextualSpacing/>
      </w:pPr>
    </w:p>
    <w:p w14:paraId="19AAFC03" w14:textId="77777777" w:rsidR="0000071B" w:rsidRDefault="0000071B" w:rsidP="0000071B">
      <w:pPr>
        <w:contextualSpacing/>
      </w:pPr>
    </w:p>
    <w:p w14:paraId="4F92AF7E" w14:textId="77777777" w:rsidR="0000071B" w:rsidRDefault="0000071B" w:rsidP="0000071B">
      <w:pPr>
        <w:contextualSpacing/>
      </w:pPr>
    </w:p>
    <w:p w14:paraId="49636727" w14:textId="77777777" w:rsidR="0000071B" w:rsidRPr="00BF225F" w:rsidRDefault="0000071B" w:rsidP="0000071B"/>
    <w:p w14:paraId="05791465" w14:textId="77777777" w:rsidR="0000071B" w:rsidRDefault="0000071B" w:rsidP="0000071B">
      <w:pPr>
        <w:pStyle w:val="Heading2"/>
        <w:contextualSpacing/>
      </w:pPr>
      <w:r>
        <w:rPr>
          <w:rFonts w:hint="eastAsia"/>
        </w:rPr>
        <w:t>S</w:t>
      </w:r>
      <w:r>
        <w:t>ecurity</w:t>
      </w:r>
    </w:p>
    <w:p w14:paraId="11101646" w14:textId="77777777" w:rsidR="0000071B" w:rsidRDefault="0000071B" w:rsidP="0000071B">
      <w:pPr>
        <w:pStyle w:val="Heading3"/>
        <w:contextualSpacing/>
      </w:pPr>
      <w:bookmarkStart w:id="421" w:name="_Toc126363331"/>
      <w:r>
        <w:rPr>
          <w:rFonts w:hint="eastAsia"/>
        </w:rPr>
        <w:t>j</w:t>
      </w:r>
      <w:r>
        <w:t>jwt</w:t>
      </w:r>
    </w:p>
    <w:bookmarkEnd w:id="421"/>
    <w:p w14:paraId="31333C05" w14:textId="77777777" w:rsidR="0000071B" w:rsidRDefault="0000071B" w:rsidP="0000071B">
      <w:pPr>
        <w:pStyle w:val="Heading4"/>
      </w:pPr>
      <w:r>
        <w:rPr>
          <w:rFonts w:hint="eastAsia"/>
        </w:rPr>
        <w:t>Configuration</w:t>
      </w:r>
    </w:p>
    <w:p w14:paraId="15925553" w14:textId="77777777" w:rsidR="0000071B" w:rsidRDefault="0000071B" w:rsidP="0000071B">
      <w:pPr>
        <w:pStyle w:val="Heading8"/>
      </w:pPr>
      <w:r w:rsidRPr="003B567B">
        <w:t>Add Dependencies</w:t>
      </w:r>
    </w:p>
    <w:p w14:paraId="29E00BE6"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&lt;dependency&gt;</w:t>
      </w:r>
    </w:p>
    <w:p w14:paraId="1335399E"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 xml:space="preserve">    &lt;groupId&gt;io.jsonwebtoken&lt;/groupId&gt;</w:t>
      </w:r>
    </w:p>
    <w:p w14:paraId="7BF02BAD"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 xml:space="preserve">    &lt;artifactId&gt;jjwt&lt;/artifactId&gt;</w:t>
      </w:r>
    </w:p>
    <w:p w14:paraId="47C87E6A"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 xml:space="preserve">    &lt;version&gt;0.9.1&lt;/version&gt;</w:t>
      </w:r>
    </w:p>
    <w:p w14:paraId="71A67801"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&lt;/dependency&gt;</w:t>
      </w:r>
    </w:p>
    <w:p w14:paraId="1A56B3DA"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&lt;dependency&gt;</w:t>
      </w:r>
    </w:p>
    <w:p w14:paraId="0B3E84D8"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 xml:space="preserve">    &lt;groupId&gt;org.springframework.boot&lt;/groupId&gt;</w:t>
      </w:r>
    </w:p>
    <w:p w14:paraId="787B135B"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 xml:space="preserve">    &lt;artifactId&gt;spring-boot-starter-security&lt;/artifactId&gt;</w:t>
      </w:r>
    </w:p>
    <w:p w14:paraId="24A26F70"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&lt;/dependency&gt;</w:t>
      </w:r>
    </w:p>
    <w:p w14:paraId="0699EC64"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&lt;dependency&gt;</w:t>
      </w:r>
    </w:p>
    <w:p w14:paraId="5A0E5D7E"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 xml:space="preserve">    &lt;groupId&gt;org.springframework.boot&lt;/groupId&gt;</w:t>
      </w:r>
    </w:p>
    <w:p w14:paraId="74258835"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 xml:space="preserve">    &lt;artifactId&gt;spring-boot-starter-web&lt;/artifactId&gt;</w:t>
      </w:r>
    </w:p>
    <w:p w14:paraId="5EE7467F" w14:textId="77777777" w:rsidR="0000071B" w:rsidRPr="003B567B" w:rsidRDefault="0000071B" w:rsidP="0000071B">
      <w:pPr>
        <w:contextualSpacing/>
        <w:rPr>
          <w:rFonts w:ascii="Consolas" w:hAnsi="Consolas" w:cs="Microsoft Sans Serif"/>
          <w:kern w:val="0"/>
        </w:rPr>
      </w:pPr>
      <w:r w:rsidRPr="003B567B">
        <w:rPr>
          <w:rFonts w:ascii="Consolas" w:hAnsi="Consolas" w:cs="Microsoft Sans Serif"/>
          <w:kern w:val="0"/>
        </w:rPr>
        <w:t>&lt;/dependency&gt;</w:t>
      </w:r>
    </w:p>
    <w:p w14:paraId="6988700B" w14:textId="77777777" w:rsidR="0000071B" w:rsidRPr="003B567B" w:rsidRDefault="0000071B" w:rsidP="0000071B">
      <w:pPr>
        <w:pStyle w:val="Heading8"/>
      </w:pPr>
      <w:r w:rsidRPr="00EE1C5A">
        <w:t>Create a JWT Utility Class</w:t>
      </w:r>
    </w:p>
    <w:p w14:paraId="323F4424" w14:textId="77777777" w:rsidR="0000071B" w:rsidRDefault="0000071B" w:rsidP="0000071B">
      <w:r w:rsidRPr="00EE1C5A">
        <w:t>Create a utility class to generate and validate JWT tokens:</w:t>
      </w:r>
    </w:p>
    <w:p w14:paraId="4025F35E" w14:textId="77777777" w:rsidR="0000071B" w:rsidRPr="00EE1C5A" w:rsidRDefault="0000071B" w:rsidP="0000071B"/>
    <w:p w14:paraId="0AF63245"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import io.jsonwebtoken.Claims;</w:t>
      </w:r>
    </w:p>
    <w:p w14:paraId="21F341BB"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import io.jsonwebtoken.Jwts;</w:t>
      </w:r>
    </w:p>
    <w:p w14:paraId="0C2D7369"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import io.jsonwebtoken.SignatureAlgorithm;</w:t>
      </w:r>
    </w:p>
    <w:p w14:paraId="46B139C4"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import org.springframework.stereotype.Component;</w:t>
      </w:r>
    </w:p>
    <w:p w14:paraId="1801FE01" w14:textId="77777777" w:rsidR="0000071B" w:rsidRPr="00EE1C5A" w:rsidRDefault="0000071B" w:rsidP="0000071B">
      <w:pPr>
        <w:contextualSpacing/>
        <w:rPr>
          <w:rFonts w:ascii="Consolas" w:hAnsi="Consolas" w:cs="Microsoft Sans Serif"/>
          <w:kern w:val="0"/>
        </w:rPr>
      </w:pPr>
    </w:p>
    <w:p w14:paraId="1F7A3220"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import java.util.Date;</w:t>
      </w:r>
    </w:p>
    <w:p w14:paraId="2DE1AD39"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import java.util.HashMap;</w:t>
      </w:r>
    </w:p>
    <w:p w14:paraId="45BF3501"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import java.util.Map;</w:t>
      </w:r>
    </w:p>
    <w:p w14:paraId="53614446"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import java.util.function.Function;</w:t>
      </w:r>
    </w:p>
    <w:p w14:paraId="55851442" w14:textId="77777777" w:rsidR="0000071B" w:rsidRPr="00EE1C5A" w:rsidRDefault="0000071B" w:rsidP="0000071B">
      <w:pPr>
        <w:contextualSpacing/>
        <w:rPr>
          <w:rFonts w:ascii="Consolas" w:hAnsi="Consolas" w:cs="Microsoft Sans Serif"/>
          <w:kern w:val="0"/>
        </w:rPr>
      </w:pPr>
    </w:p>
    <w:p w14:paraId="6D671837"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@Component</w:t>
      </w:r>
    </w:p>
    <w:p w14:paraId="2718F9EE"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public class JwtUtil {</w:t>
      </w:r>
    </w:p>
    <w:p w14:paraId="0438F45C" w14:textId="77777777" w:rsidR="0000071B" w:rsidRPr="00EE1C5A" w:rsidRDefault="0000071B" w:rsidP="0000071B">
      <w:pPr>
        <w:contextualSpacing/>
        <w:rPr>
          <w:rFonts w:ascii="Consolas" w:hAnsi="Consolas" w:cs="Microsoft Sans Serif"/>
          <w:kern w:val="0"/>
        </w:rPr>
      </w:pPr>
    </w:p>
    <w:p w14:paraId="1803192F"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private String SECRET_KEY = "secret"; // Use a more secure secret in production</w:t>
      </w:r>
    </w:p>
    <w:p w14:paraId="49E9D68C" w14:textId="77777777" w:rsidR="0000071B" w:rsidRPr="00EE1C5A" w:rsidRDefault="0000071B" w:rsidP="0000071B">
      <w:pPr>
        <w:contextualSpacing/>
        <w:rPr>
          <w:rFonts w:ascii="Consolas" w:hAnsi="Consolas" w:cs="Microsoft Sans Serif"/>
          <w:kern w:val="0"/>
        </w:rPr>
      </w:pPr>
    </w:p>
    <w:p w14:paraId="2AD894B9"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public String extractUsername(String token) {</w:t>
      </w:r>
    </w:p>
    <w:p w14:paraId="51CE4B35"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return extractClaim(token, Claims::getSubject);</w:t>
      </w:r>
    </w:p>
    <w:p w14:paraId="72280D76"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w:t>
      </w:r>
    </w:p>
    <w:p w14:paraId="05996693" w14:textId="77777777" w:rsidR="0000071B" w:rsidRPr="00EE1C5A" w:rsidRDefault="0000071B" w:rsidP="0000071B">
      <w:pPr>
        <w:contextualSpacing/>
        <w:rPr>
          <w:rFonts w:ascii="Consolas" w:hAnsi="Consolas" w:cs="Microsoft Sans Serif"/>
          <w:kern w:val="0"/>
        </w:rPr>
      </w:pPr>
    </w:p>
    <w:p w14:paraId="6900CEDF"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public Date extractExpiration(String token) {</w:t>
      </w:r>
    </w:p>
    <w:p w14:paraId="5F0D2710"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return extractClaim(token, Claims::getExpiration);</w:t>
      </w:r>
    </w:p>
    <w:p w14:paraId="16A079CA"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w:t>
      </w:r>
    </w:p>
    <w:p w14:paraId="256D0038" w14:textId="77777777" w:rsidR="0000071B" w:rsidRPr="00EE1C5A" w:rsidRDefault="0000071B" w:rsidP="0000071B">
      <w:pPr>
        <w:contextualSpacing/>
        <w:rPr>
          <w:rFonts w:ascii="Consolas" w:hAnsi="Consolas" w:cs="Microsoft Sans Serif"/>
          <w:kern w:val="0"/>
        </w:rPr>
      </w:pPr>
    </w:p>
    <w:p w14:paraId="61AE22E8"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public &lt;T&gt; T extractClaim(String token, Function&lt;Claims, T&gt; claimsResolver) {</w:t>
      </w:r>
    </w:p>
    <w:p w14:paraId="707E11D1"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final Claims claims = extractAllClaims(token);</w:t>
      </w:r>
    </w:p>
    <w:p w14:paraId="2F7E8293"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return claimsResolver.apply(claims);</w:t>
      </w:r>
    </w:p>
    <w:p w14:paraId="236420CA"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w:t>
      </w:r>
    </w:p>
    <w:p w14:paraId="534AA1A0"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w:t>
      </w:r>
    </w:p>
    <w:p w14:paraId="71275276"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private Claims extractAllClaims(String token) {</w:t>
      </w:r>
    </w:p>
    <w:p w14:paraId="0C9362D2"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return Jwts.parser().</w:t>
      </w:r>
      <w:r w:rsidRPr="00EE1C5A">
        <w:rPr>
          <w:rFonts w:ascii="Consolas" w:hAnsi="Consolas" w:cs="Microsoft Sans Serif"/>
          <w:color w:val="C45911" w:themeColor="accent2" w:themeShade="BF"/>
          <w:kern w:val="0"/>
        </w:rPr>
        <w:t>setSigningKey</w:t>
      </w:r>
      <w:r w:rsidRPr="00EE1C5A">
        <w:rPr>
          <w:rFonts w:ascii="Consolas" w:hAnsi="Consolas" w:cs="Microsoft Sans Serif"/>
          <w:kern w:val="0"/>
        </w:rPr>
        <w:t>(SECRET_KEY).</w:t>
      </w:r>
      <w:r w:rsidRPr="00EE1C5A">
        <w:rPr>
          <w:rFonts w:ascii="Consolas" w:hAnsi="Consolas" w:cs="Microsoft Sans Serif"/>
          <w:color w:val="C45911" w:themeColor="accent2" w:themeShade="BF"/>
          <w:kern w:val="0"/>
        </w:rPr>
        <w:t>parseClaimsJws</w:t>
      </w:r>
      <w:r w:rsidRPr="00EE1C5A">
        <w:rPr>
          <w:rFonts w:ascii="Consolas" w:hAnsi="Consolas" w:cs="Microsoft Sans Serif"/>
          <w:kern w:val="0"/>
        </w:rPr>
        <w:t>(token).</w:t>
      </w:r>
      <w:r w:rsidRPr="00EE1C5A">
        <w:rPr>
          <w:rFonts w:ascii="Consolas" w:hAnsi="Consolas" w:cs="Microsoft Sans Serif"/>
          <w:color w:val="C45911" w:themeColor="accent2" w:themeShade="BF"/>
          <w:kern w:val="0"/>
        </w:rPr>
        <w:t>getBody</w:t>
      </w:r>
      <w:r w:rsidRPr="00EE1C5A">
        <w:rPr>
          <w:rFonts w:ascii="Consolas" w:hAnsi="Consolas" w:cs="Microsoft Sans Serif"/>
          <w:kern w:val="0"/>
        </w:rPr>
        <w:t>();</w:t>
      </w:r>
    </w:p>
    <w:p w14:paraId="0D42BFC6"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w:t>
      </w:r>
    </w:p>
    <w:p w14:paraId="54C3CC38" w14:textId="77777777" w:rsidR="0000071B" w:rsidRPr="00EE1C5A" w:rsidRDefault="0000071B" w:rsidP="0000071B">
      <w:pPr>
        <w:contextualSpacing/>
        <w:rPr>
          <w:rFonts w:ascii="Consolas" w:hAnsi="Consolas" w:cs="Microsoft Sans Serif"/>
          <w:kern w:val="0"/>
        </w:rPr>
      </w:pPr>
    </w:p>
    <w:p w14:paraId="767E7082"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private Boolean isTokenExpired(String token) {</w:t>
      </w:r>
    </w:p>
    <w:p w14:paraId="6BAF2834"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return extractExpiration(token).before(new Date());</w:t>
      </w:r>
    </w:p>
    <w:p w14:paraId="39A65232"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w:t>
      </w:r>
    </w:p>
    <w:p w14:paraId="3CAC1305" w14:textId="77777777" w:rsidR="0000071B" w:rsidRPr="00EE1C5A" w:rsidRDefault="0000071B" w:rsidP="0000071B">
      <w:pPr>
        <w:contextualSpacing/>
        <w:rPr>
          <w:rFonts w:ascii="Consolas" w:hAnsi="Consolas" w:cs="Microsoft Sans Serif"/>
          <w:kern w:val="0"/>
        </w:rPr>
      </w:pPr>
    </w:p>
    <w:p w14:paraId="30626BE7"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public String generateToken(String username) {</w:t>
      </w:r>
    </w:p>
    <w:p w14:paraId="4AD24287"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Map&lt;String, Object&gt; claims = new HashMap&lt;&gt;();</w:t>
      </w:r>
    </w:p>
    <w:p w14:paraId="7F4F0510"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return createToken(claims, username);</w:t>
      </w:r>
    </w:p>
    <w:p w14:paraId="158236B8"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w:t>
      </w:r>
    </w:p>
    <w:p w14:paraId="3F79E6B8" w14:textId="77777777" w:rsidR="0000071B" w:rsidRPr="00EE1C5A" w:rsidRDefault="0000071B" w:rsidP="0000071B">
      <w:pPr>
        <w:contextualSpacing/>
        <w:rPr>
          <w:rFonts w:ascii="Consolas" w:hAnsi="Consolas" w:cs="Microsoft Sans Serif"/>
          <w:kern w:val="0"/>
        </w:rPr>
      </w:pPr>
    </w:p>
    <w:p w14:paraId="4294EB53"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private String createToken(Map&lt;String, Object&gt; claims, String subject) {</w:t>
      </w:r>
    </w:p>
    <w:p w14:paraId="661497C2" w14:textId="77777777" w:rsidR="0000071B" w:rsidRPr="00EE1C5A" w:rsidRDefault="0000071B" w:rsidP="0000071B">
      <w:pPr>
        <w:contextualSpacing/>
        <w:rPr>
          <w:rFonts w:ascii="Consolas" w:hAnsi="Consolas" w:cs="Microsoft Sans Serif"/>
          <w:kern w:val="0"/>
        </w:rPr>
      </w:pPr>
    </w:p>
    <w:p w14:paraId="3F0EC7B1"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return Jwts.builder().</w:t>
      </w:r>
      <w:r w:rsidRPr="00EE1C5A">
        <w:rPr>
          <w:rFonts w:ascii="Consolas" w:hAnsi="Consolas" w:cs="Microsoft Sans Serif"/>
          <w:color w:val="C45911" w:themeColor="accent2" w:themeShade="BF"/>
          <w:kern w:val="0"/>
        </w:rPr>
        <w:t>setClaims</w:t>
      </w:r>
      <w:r w:rsidRPr="00EE1C5A">
        <w:rPr>
          <w:rFonts w:ascii="Consolas" w:hAnsi="Consolas" w:cs="Microsoft Sans Serif"/>
          <w:kern w:val="0"/>
        </w:rPr>
        <w:t>(claims).</w:t>
      </w:r>
      <w:r w:rsidRPr="00EE1C5A">
        <w:rPr>
          <w:rFonts w:ascii="Consolas" w:hAnsi="Consolas" w:cs="Microsoft Sans Serif"/>
          <w:color w:val="C45911" w:themeColor="accent2" w:themeShade="BF"/>
          <w:kern w:val="0"/>
        </w:rPr>
        <w:t>setSubject</w:t>
      </w:r>
      <w:r w:rsidRPr="00EE1C5A">
        <w:rPr>
          <w:rFonts w:ascii="Consolas" w:hAnsi="Consolas" w:cs="Microsoft Sans Serif"/>
          <w:kern w:val="0"/>
        </w:rPr>
        <w:t>(subject).</w:t>
      </w:r>
      <w:r w:rsidRPr="00EE1C5A">
        <w:rPr>
          <w:rFonts w:ascii="Consolas" w:hAnsi="Consolas" w:cs="Microsoft Sans Serif"/>
          <w:color w:val="C45911" w:themeColor="accent2" w:themeShade="BF"/>
          <w:kern w:val="0"/>
        </w:rPr>
        <w:t>setIssuedAt</w:t>
      </w:r>
      <w:r w:rsidRPr="00EE1C5A">
        <w:rPr>
          <w:rFonts w:ascii="Consolas" w:hAnsi="Consolas" w:cs="Microsoft Sans Serif"/>
          <w:kern w:val="0"/>
        </w:rPr>
        <w:t>(new Date(System.currentTimeMillis()))</w:t>
      </w:r>
    </w:p>
    <w:p w14:paraId="350F9F74"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w:t>
      </w:r>
      <w:r w:rsidRPr="00EE1C5A">
        <w:rPr>
          <w:rFonts w:ascii="Consolas" w:hAnsi="Consolas" w:cs="Microsoft Sans Serif"/>
          <w:color w:val="C45911" w:themeColor="accent2" w:themeShade="BF"/>
          <w:kern w:val="0"/>
        </w:rPr>
        <w:t>setExpiration</w:t>
      </w:r>
      <w:r w:rsidRPr="00EE1C5A">
        <w:rPr>
          <w:rFonts w:ascii="Consolas" w:hAnsi="Consolas" w:cs="Microsoft Sans Serif"/>
          <w:kern w:val="0"/>
        </w:rPr>
        <w:t>(new Date(System.currentTimeMillis() + 1000 * 60 * 60 * 10))</w:t>
      </w:r>
    </w:p>
    <w:p w14:paraId="3364E9ED"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w:t>
      </w:r>
      <w:r w:rsidRPr="00EE1C5A">
        <w:rPr>
          <w:rFonts w:ascii="Consolas" w:hAnsi="Consolas" w:cs="Microsoft Sans Serif"/>
          <w:color w:val="C45911" w:themeColor="accent2" w:themeShade="BF"/>
          <w:kern w:val="0"/>
        </w:rPr>
        <w:t>signWith</w:t>
      </w:r>
      <w:r w:rsidRPr="00EE1C5A">
        <w:rPr>
          <w:rFonts w:ascii="Consolas" w:hAnsi="Consolas" w:cs="Microsoft Sans Serif"/>
          <w:kern w:val="0"/>
        </w:rPr>
        <w:t>(SignatureAlgorithm.HS256, SECRET_KEY).compact();</w:t>
      </w:r>
    </w:p>
    <w:p w14:paraId="416EF932"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w:t>
      </w:r>
    </w:p>
    <w:p w14:paraId="595AD3AC" w14:textId="77777777" w:rsidR="0000071B" w:rsidRPr="00EE1C5A" w:rsidRDefault="0000071B" w:rsidP="0000071B">
      <w:pPr>
        <w:contextualSpacing/>
        <w:rPr>
          <w:rFonts w:ascii="Consolas" w:hAnsi="Consolas" w:cs="Microsoft Sans Serif"/>
          <w:kern w:val="0"/>
        </w:rPr>
      </w:pPr>
    </w:p>
    <w:p w14:paraId="0C774587"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public Boolean validateToken(String token, String username) {</w:t>
      </w:r>
    </w:p>
    <w:p w14:paraId="56B30FED"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final String extractedUsername = extractUsername(token);</w:t>
      </w:r>
    </w:p>
    <w:p w14:paraId="2E76E6AB"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return (extractedUsername.equals(username) &amp;&amp; !isTokenExpired(token));</w:t>
      </w:r>
    </w:p>
    <w:p w14:paraId="227BF35B" w14:textId="77777777" w:rsidR="0000071B" w:rsidRPr="00EE1C5A" w:rsidRDefault="0000071B" w:rsidP="0000071B">
      <w:pPr>
        <w:contextualSpacing/>
        <w:rPr>
          <w:rFonts w:ascii="Consolas" w:hAnsi="Consolas" w:cs="Microsoft Sans Serif"/>
          <w:kern w:val="0"/>
        </w:rPr>
      </w:pPr>
      <w:r w:rsidRPr="00EE1C5A">
        <w:rPr>
          <w:rFonts w:ascii="Consolas" w:hAnsi="Consolas" w:cs="Microsoft Sans Serif"/>
          <w:kern w:val="0"/>
        </w:rPr>
        <w:t xml:space="preserve">    }</w:t>
      </w:r>
    </w:p>
    <w:p w14:paraId="0833BD9B" w14:textId="77777777" w:rsidR="0000071B" w:rsidRPr="003B567B" w:rsidRDefault="0000071B" w:rsidP="0000071B">
      <w:pPr>
        <w:contextualSpacing/>
        <w:rPr>
          <w:rFonts w:ascii="Consolas" w:hAnsi="Consolas" w:cs="Microsoft Sans Serif"/>
          <w:kern w:val="0"/>
        </w:rPr>
      </w:pPr>
      <w:r w:rsidRPr="00EE1C5A">
        <w:rPr>
          <w:rFonts w:ascii="Consolas" w:hAnsi="Consolas" w:cs="Microsoft Sans Serif"/>
          <w:kern w:val="0"/>
        </w:rPr>
        <w:t>}</w:t>
      </w:r>
    </w:p>
    <w:p w14:paraId="43FDAB17" w14:textId="77777777" w:rsidR="0000071B" w:rsidRDefault="0000071B" w:rsidP="0000071B">
      <w:pPr>
        <w:pStyle w:val="Heading8"/>
      </w:pPr>
      <w:r w:rsidRPr="008F6C63">
        <w:t>Create a JWT Filter</w:t>
      </w:r>
    </w:p>
    <w:p w14:paraId="75996BA4" w14:textId="77777777" w:rsidR="0000071B" w:rsidRPr="008F6C63" w:rsidRDefault="0000071B" w:rsidP="0000071B">
      <w:pPr>
        <w:rPr>
          <w:lang w:val="en-GB"/>
        </w:rPr>
      </w:pPr>
      <w:r w:rsidRPr="008F6C63">
        <w:rPr>
          <w:lang w:val="en-GB"/>
        </w:rPr>
        <w:t>This filter will intercept requests and check if the JWT token is present and valid:</w:t>
      </w:r>
    </w:p>
    <w:p w14:paraId="19C36E10" w14:textId="77777777" w:rsidR="0000071B" w:rsidRDefault="0000071B" w:rsidP="0000071B"/>
    <w:p w14:paraId="79621C79" w14:textId="77777777" w:rsidR="0000071B" w:rsidRPr="008F6C63" w:rsidRDefault="0000071B" w:rsidP="0000071B">
      <w:pPr>
        <w:rPr>
          <w:rFonts w:ascii="Consolas" w:hAnsi="Consolas"/>
        </w:rPr>
      </w:pPr>
      <w:r w:rsidRPr="008F6C63">
        <w:rPr>
          <w:rFonts w:ascii="Consolas" w:hAnsi="Consolas"/>
        </w:rPr>
        <w:t>import org.springframework.beans.factory.annotation.Autowired;</w:t>
      </w:r>
    </w:p>
    <w:p w14:paraId="43EB44CB" w14:textId="77777777" w:rsidR="0000071B" w:rsidRPr="008F6C63" w:rsidRDefault="0000071B" w:rsidP="0000071B">
      <w:pPr>
        <w:rPr>
          <w:rFonts w:ascii="Consolas" w:hAnsi="Consolas"/>
        </w:rPr>
      </w:pPr>
      <w:r w:rsidRPr="008F6C63">
        <w:rPr>
          <w:rFonts w:ascii="Consolas" w:hAnsi="Consolas"/>
        </w:rPr>
        <w:t>import org.springframework.security.authentication.UsernamePasswordAuthenticationToken;</w:t>
      </w:r>
    </w:p>
    <w:p w14:paraId="33BAFCE2" w14:textId="77777777" w:rsidR="0000071B" w:rsidRPr="008F6C63" w:rsidRDefault="0000071B" w:rsidP="0000071B">
      <w:pPr>
        <w:rPr>
          <w:rFonts w:ascii="Consolas" w:hAnsi="Consolas"/>
        </w:rPr>
      </w:pPr>
      <w:r w:rsidRPr="008F6C63">
        <w:rPr>
          <w:rFonts w:ascii="Consolas" w:hAnsi="Consolas"/>
        </w:rPr>
        <w:t>import org.springframework.security.core.context.SecurityContextHolder;</w:t>
      </w:r>
    </w:p>
    <w:p w14:paraId="27843B7A" w14:textId="77777777" w:rsidR="0000071B" w:rsidRPr="008F6C63" w:rsidRDefault="0000071B" w:rsidP="0000071B">
      <w:pPr>
        <w:rPr>
          <w:rFonts w:ascii="Consolas" w:hAnsi="Consolas"/>
        </w:rPr>
      </w:pPr>
      <w:r w:rsidRPr="008F6C63">
        <w:rPr>
          <w:rFonts w:ascii="Consolas" w:hAnsi="Consolas"/>
        </w:rPr>
        <w:t>import org.springframework.security.core.userdetails.UserDetails;</w:t>
      </w:r>
    </w:p>
    <w:p w14:paraId="16EA74D7" w14:textId="77777777" w:rsidR="0000071B" w:rsidRPr="008F6C63" w:rsidRDefault="0000071B" w:rsidP="0000071B">
      <w:pPr>
        <w:rPr>
          <w:rFonts w:ascii="Consolas" w:hAnsi="Consolas"/>
        </w:rPr>
      </w:pPr>
      <w:r w:rsidRPr="008F6C63">
        <w:rPr>
          <w:rFonts w:ascii="Consolas" w:hAnsi="Consolas"/>
        </w:rPr>
        <w:t>import org.springframework.security.core.userdetails.UserDetailsService;</w:t>
      </w:r>
    </w:p>
    <w:p w14:paraId="3B911474" w14:textId="77777777" w:rsidR="0000071B" w:rsidRPr="008F6C63" w:rsidRDefault="0000071B" w:rsidP="0000071B">
      <w:pPr>
        <w:rPr>
          <w:rFonts w:ascii="Consolas" w:hAnsi="Consolas"/>
        </w:rPr>
      </w:pPr>
      <w:r w:rsidRPr="008F6C63">
        <w:rPr>
          <w:rFonts w:ascii="Consolas" w:hAnsi="Consolas"/>
        </w:rPr>
        <w:t>import org.springframework.security.web.authentication.WebAuthenticationDetailsSource;</w:t>
      </w:r>
    </w:p>
    <w:p w14:paraId="47CA7065" w14:textId="77777777" w:rsidR="0000071B" w:rsidRPr="008F6C63" w:rsidRDefault="0000071B" w:rsidP="0000071B">
      <w:pPr>
        <w:rPr>
          <w:rFonts w:ascii="Consolas" w:hAnsi="Consolas"/>
        </w:rPr>
      </w:pPr>
      <w:r w:rsidRPr="008F6C63">
        <w:rPr>
          <w:rFonts w:ascii="Consolas" w:hAnsi="Consolas"/>
        </w:rPr>
        <w:t>import org.springframework.stereotype.Component;</w:t>
      </w:r>
    </w:p>
    <w:p w14:paraId="3C46ACC1" w14:textId="77777777" w:rsidR="0000071B" w:rsidRPr="008F6C63" w:rsidRDefault="0000071B" w:rsidP="0000071B">
      <w:pPr>
        <w:rPr>
          <w:rFonts w:ascii="Consolas" w:hAnsi="Consolas"/>
        </w:rPr>
      </w:pPr>
      <w:r w:rsidRPr="008F6C63">
        <w:rPr>
          <w:rFonts w:ascii="Consolas" w:hAnsi="Consolas"/>
        </w:rPr>
        <w:t>import org.springframework.web.filter.OncePerRequestFilter;</w:t>
      </w:r>
    </w:p>
    <w:p w14:paraId="7E5E4EB0" w14:textId="77777777" w:rsidR="0000071B" w:rsidRPr="008F6C63" w:rsidRDefault="0000071B" w:rsidP="0000071B">
      <w:pPr>
        <w:rPr>
          <w:rFonts w:ascii="Consolas" w:hAnsi="Consolas"/>
        </w:rPr>
      </w:pPr>
    </w:p>
    <w:p w14:paraId="02FDA955" w14:textId="77777777" w:rsidR="0000071B" w:rsidRPr="008F6C63" w:rsidRDefault="0000071B" w:rsidP="0000071B">
      <w:pPr>
        <w:rPr>
          <w:rFonts w:ascii="Consolas" w:hAnsi="Consolas"/>
        </w:rPr>
      </w:pPr>
      <w:r w:rsidRPr="008F6C63">
        <w:rPr>
          <w:rFonts w:ascii="Consolas" w:hAnsi="Consolas"/>
        </w:rPr>
        <w:t>import javax.servlet.FilterChain;</w:t>
      </w:r>
    </w:p>
    <w:p w14:paraId="5855CADD" w14:textId="77777777" w:rsidR="0000071B" w:rsidRPr="008F6C63" w:rsidRDefault="0000071B" w:rsidP="0000071B">
      <w:pPr>
        <w:rPr>
          <w:rFonts w:ascii="Consolas" w:hAnsi="Consolas"/>
        </w:rPr>
      </w:pPr>
      <w:r w:rsidRPr="008F6C63">
        <w:rPr>
          <w:rFonts w:ascii="Consolas" w:hAnsi="Consolas"/>
        </w:rPr>
        <w:t>import javax.servlet.ServletException;</w:t>
      </w:r>
    </w:p>
    <w:p w14:paraId="6E5467D6" w14:textId="77777777" w:rsidR="0000071B" w:rsidRPr="008F6C63" w:rsidRDefault="0000071B" w:rsidP="0000071B">
      <w:pPr>
        <w:rPr>
          <w:rFonts w:ascii="Consolas" w:hAnsi="Consolas"/>
        </w:rPr>
      </w:pPr>
      <w:r w:rsidRPr="008F6C63">
        <w:rPr>
          <w:rFonts w:ascii="Consolas" w:hAnsi="Consolas"/>
        </w:rPr>
        <w:t>import javax.servlet.http.HttpServletRequest;</w:t>
      </w:r>
    </w:p>
    <w:p w14:paraId="37206EA2" w14:textId="77777777" w:rsidR="0000071B" w:rsidRPr="008F6C63" w:rsidRDefault="0000071B" w:rsidP="0000071B">
      <w:pPr>
        <w:rPr>
          <w:rFonts w:ascii="Consolas" w:hAnsi="Consolas"/>
        </w:rPr>
      </w:pPr>
      <w:r w:rsidRPr="008F6C63">
        <w:rPr>
          <w:rFonts w:ascii="Consolas" w:hAnsi="Consolas"/>
        </w:rPr>
        <w:t>import javax.servlet.http.HttpServletResponse;</w:t>
      </w:r>
    </w:p>
    <w:p w14:paraId="72411A49" w14:textId="77777777" w:rsidR="0000071B" w:rsidRPr="008F6C63" w:rsidRDefault="0000071B" w:rsidP="0000071B">
      <w:pPr>
        <w:rPr>
          <w:rFonts w:ascii="Consolas" w:hAnsi="Consolas"/>
        </w:rPr>
      </w:pPr>
      <w:r w:rsidRPr="008F6C63">
        <w:rPr>
          <w:rFonts w:ascii="Consolas" w:hAnsi="Consolas"/>
        </w:rPr>
        <w:t>import java.io.IOException;</w:t>
      </w:r>
    </w:p>
    <w:p w14:paraId="469A4FC4" w14:textId="77777777" w:rsidR="0000071B" w:rsidRPr="008F6C63" w:rsidRDefault="0000071B" w:rsidP="0000071B">
      <w:pPr>
        <w:rPr>
          <w:rFonts w:ascii="Consolas" w:hAnsi="Consolas"/>
        </w:rPr>
      </w:pPr>
    </w:p>
    <w:p w14:paraId="28F2E5C0" w14:textId="77777777" w:rsidR="0000071B" w:rsidRPr="008F6C63" w:rsidRDefault="0000071B" w:rsidP="0000071B">
      <w:pPr>
        <w:rPr>
          <w:rFonts w:ascii="Consolas" w:hAnsi="Consolas"/>
        </w:rPr>
      </w:pPr>
      <w:r w:rsidRPr="008F6C63">
        <w:rPr>
          <w:rFonts w:ascii="Consolas" w:hAnsi="Consolas"/>
        </w:rPr>
        <w:t>@Component</w:t>
      </w:r>
    </w:p>
    <w:p w14:paraId="0964BE89" w14:textId="77777777" w:rsidR="0000071B" w:rsidRPr="008F6C63" w:rsidRDefault="0000071B" w:rsidP="0000071B">
      <w:pPr>
        <w:rPr>
          <w:rFonts w:ascii="Consolas" w:hAnsi="Consolas"/>
        </w:rPr>
      </w:pPr>
      <w:r w:rsidRPr="008F6C63">
        <w:rPr>
          <w:rFonts w:ascii="Consolas" w:hAnsi="Consolas"/>
        </w:rPr>
        <w:t>public class JwtRequestFilter extends OncePerRequestFilter {</w:t>
      </w:r>
    </w:p>
    <w:p w14:paraId="78EE41B1" w14:textId="77777777" w:rsidR="0000071B" w:rsidRPr="008F6C63" w:rsidRDefault="0000071B" w:rsidP="0000071B">
      <w:pPr>
        <w:rPr>
          <w:rFonts w:ascii="Consolas" w:hAnsi="Consolas"/>
        </w:rPr>
      </w:pPr>
    </w:p>
    <w:p w14:paraId="675B1EC8" w14:textId="77777777" w:rsidR="0000071B" w:rsidRPr="008F6C63" w:rsidRDefault="0000071B" w:rsidP="0000071B">
      <w:pPr>
        <w:rPr>
          <w:rFonts w:ascii="Consolas" w:hAnsi="Consolas"/>
        </w:rPr>
      </w:pPr>
      <w:r w:rsidRPr="008F6C63">
        <w:rPr>
          <w:rFonts w:ascii="Consolas" w:hAnsi="Consolas"/>
        </w:rPr>
        <w:t xml:space="preserve">    @Autowired</w:t>
      </w:r>
    </w:p>
    <w:p w14:paraId="2DB8C5AF" w14:textId="77777777" w:rsidR="0000071B" w:rsidRPr="008F6C63" w:rsidRDefault="0000071B" w:rsidP="0000071B">
      <w:pPr>
        <w:rPr>
          <w:rFonts w:ascii="Consolas" w:hAnsi="Consolas"/>
        </w:rPr>
      </w:pPr>
      <w:r w:rsidRPr="008F6C63">
        <w:rPr>
          <w:rFonts w:ascii="Consolas" w:hAnsi="Consolas"/>
        </w:rPr>
        <w:t xml:space="preserve">    private JwtUtil jwtUtil;</w:t>
      </w:r>
    </w:p>
    <w:p w14:paraId="24849B0D" w14:textId="77777777" w:rsidR="0000071B" w:rsidRPr="008F6C63" w:rsidRDefault="0000071B" w:rsidP="0000071B">
      <w:pPr>
        <w:rPr>
          <w:rFonts w:ascii="Consolas" w:hAnsi="Consolas"/>
        </w:rPr>
      </w:pPr>
    </w:p>
    <w:p w14:paraId="0E3CF859" w14:textId="77777777" w:rsidR="0000071B" w:rsidRPr="008F6C63" w:rsidRDefault="0000071B" w:rsidP="0000071B">
      <w:pPr>
        <w:rPr>
          <w:rFonts w:ascii="Consolas" w:hAnsi="Consolas"/>
        </w:rPr>
      </w:pPr>
      <w:r w:rsidRPr="008F6C63">
        <w:rPr>
          <w:rFonts w:ascii="Consolas" w:hAnsi="Consolas"/>
        </w:rPr>
        <w:t xml:space="preserve">    @Autowired</w:t>
      </w:r>
    </w:p>
    <w:p w14:paraId="541031C4" w14:textId="77777777" w:rsidR="0000071B" w:rsidRPr="008F6C63" w:rsidRDefault="0000071B" w:rsidP="0000071B">
      <w:pPr>
        <w:rPr>
          <w:rFonts w:ascii="Consolas" w:hAnsi="Consolas"/>
        </w:rPr>
      </w:pPr>
      <w:r w:rsidRPr="008F6C63">
        <w:rPr>
          <w:rFonts w:ascii="Consolas" w:hAnsi="Consolas"/>
        </w:rPr>
        <w:t xml:space="preserve">    private UserDetailsService userDetailsService;</w:t>
      </w:r>
    </w:p>
    <w:p w14:paraId="0C521854" w14:textId="77777777" w:rsidR="0000071B" w:rsidRPr="008F6C63" w:rsidRDefault="0000071B" w:rsidP="0000071B">
      <w:pPr>
        <w:rPr>
          <w:rFonts w:ascii="Consolas" w:hAnsi="Consolas"/>
        </w:rPr>
      </w:pPr>
    </w:p>
    <w:p w14:paraId="447C061D" w14:textId="77777777" w:rsidR="0000071B" w:rsidRPr="008F6C63" w:rsidRDefault="0000071B" w:rsidP="0000071B">
      <w:pPr>
        <w:rPr>
          <w:rFonts w:ascii="Consolas" w:hAnsi="Consolas"/>
        </w:rPr>
      </w:pPr>
      <w:r w:rsidRPr="008F6C63">
        <w:rPr>
          <w:rFonts w:ascii="Consolas" w:hAnsi="Consolas"/>
        </w:rPr>
        <w:t xml:space="preserve">    @Override</w:t>
      </w:r>
    </w:p>
    <w:p w14:paraId="650357D5" w14:textId="77777777" w:rsidR="0000071B" w:rsidRPr="008F6C63" w:rsidRDefault="0000071B" w:rsidP="0000071B">
      <w:pPr>
        <w:rPr>
          <w:rFonts w:ascii="Consolas" w:hAnsi="Consolas"/>
        </w:rPr>
      </w:pPr>
      <w:r w:rsidRPr="008F6C63">
        <w:rPr>
          <w:rFonts w:ascii="Consolas" w:hAnsi="Consolas"/>
        </w:rPr>
        <w:t xml:space="preserve">    protected void doFilterInternal(HttpServletRequest request, HttpServletResponse response, FilterChain chain)</w:t>
      </w:r>
    </w:p>
    <w:p w14:paraId="4C4D634A" w14:textId="77777777" w:rsidR="0000071B" w:rsidRPr="008F6C63" w:rsidRDefault="0000071B" w:rsidP="0000071B">
      <w:pPr>
        <w:rPr>
          <w:rFonts w:ascii="Consolas" w:hAnsi="Consolas"/>
        </w:rPr>
      </w:pPr>
      <w:r w:rsidRPr="008F6C63">
        <w:rPr>
          <w:rFonts w:ascii="Consolas" w:hAnsi="Consolas"/>
        </w:rPr>
        <w:t xml:space="preserve">            throws ServletException, IOException {</w:t>
      </w:r>
    </w:p>
    <w:p w14:paraId="4FE6F0B6" w14:textId="77777777" w:rsidR="0000071B" w:rsidRPr="008F6C63" w:rsidRDefault="0000071B" w:rsidP="0000071B">
      <w:pPr>
        <w:rPr>
          <w:rFonts w:ascii="Consolas" w:hAnsi="Consolas"/>
        </w:rPr>
      </w:pPr>
    </w:p>
    <w:p w14:paraId="69AD665C" w14:textId="77777777" w:rsidR="0000071B" w:rsidRPr="008F6C63" w:rsidRDefault="0000071B" w:rsidP="0000071B">
      <w:pPr>
        <w:rPr>
          <w:rFonts w:ascii="Consolas" w:hAnsi="Consolas"/>
        </w:rPr>
      </w:pPr>
      <w:r w:rsidRPr="008F6C63">
        <w:rPr>
          <w:rFonts w:ascii="Consolas" w:hAnsi="Consolas"/>
        </w:rPr>
        <w:t xml:space="preserve">        final String authorizationHeader = request.getHeader("Authorization");</w:t>
      </w:r>
    </w:p>
    <w:p w14:paraId="3C3CB502" w14:textId="77777777" w:rsidR="0000071B" w:rsidRPr="008F6C63" w:rsidRDefault="0000071B" w:rsidP="0000071B">
      <w:pPr>
        <w:rPr>
          <w:rFonts w:ascii="Consolas" w:hAnsi="Consolas"/>
        </w:rPr>
      </w:pPr>
    </w:p>
    <w:p w14:paraId="7FF8E28B" w14:textId="77777777" w:rsidR="0000071B" w:rsidRPr="008F6C63" w:rsidRDefault="0000071B" w:rsidP="0000071B">
      <w:pPr>
        <w:rPr>
          <w:rFonts w:ascii="Consolas" w:hAnsi="Consolas"/>
        </w:rPr>
      </w:pPr>
      <w:r w:rsidRPr="008F6C63">
        <w:rPr>
          <w:rFonts w:ascii="Consolas" w:hAnsi="Consolas"/>
        </w:rPr>
        <w:t xml:space="preserve">        String username = null;</w:t>
      </w:r>
    </w:p>
    <w:p w14:paraId="0A17E004" w14:textId="77777777" w:rsidR="0000071B" w:rsidRPr="008F6C63" w:rsidRDefault="0000071B" w:rsidP="0000071B">
      <w:pPr>
        <w:rPr>
          <w:rFonts w:ascii="Consolas" w:hAnsi="Consolas"/>
        </w:rPr>
      </w:pPr>
      <w:r w:rsidRPr="008F6C63">
        <w:rPr>
          <w:rFonts w:ascii="Consolas" w:hAnsi="Consolas"/>
        </w:rPr>
        <w:t xml:space="preserve">        String jwt = null;</w:t>
      </w:r>
    </w:p>
    <w:p w14:paraId="50F9B41F" w14:textId="77777777" w:rsidR="0000071B" w:rsidRPr="008F6C63" w:rsidRDefault="0000071B" w:rsidP="0000071B">
      <w:pPr>
        <w:rPr>
          <w:rFonts w:ascii="Consolas" w:hAnsi="Consolas"/>
        </w:rPr>
      </w:pPr>
    </w:p>
    <w:p w14:paraId="167FEBB8" w14:textId="77777777" w:rsidR="0000071B" w:rsidRPr="008F6C63" w:rsidRDefault="0000071B" w:rsidP="0000071B">
      <w:pPr>
        <w:rPr>
          <w:rFonts w:ascii="Consolas" w:hAnsi="Consolas"/>
        </w:rPr>
      </w:pPr>
      <w:r w:rsidRPr="008F6C63">
        <w:rPr>
          <w:rFonts w:ascii="Consolas" w:hAnsi="Consolas"/>
        </w:rPr>
        <w:t xml:space="preserve">        if (authorizationHeader != null &amp;&amp; authorizationHeader.startsWith("Bearer ")) {</w:t>
      </w:r>
    </w:p>
    <w:p w14:paraId="4482BF3F" w14:textId="77777777" w:rsidR="0000071B" w:rsidRPr="008F6C63" w:rsidRDefault="0000071B" w:rsidP="0000071B">
      <w:pPr>
        <w:rPr>
          <w:rFonts w:ascii="Consolas" w:hAnsi="Consolas"/>
        </w:rPr>
      </w:pPr>
      <w:r w:rsidRPr="008F6C63">
        <w:rPr>
          <w:rFonts w:ascii="Consolas" w:hAnsi="Consolas"/>
        </w:rPr>
        <w:t xml:space="preserve">            jwt = authorizationHeader.substring(7);</w:t>
      </w:r>
    </w:p>
    <w:p w14:paraId="66EF9FB6" w14:textId="77777777" w:rsidR="0000071B" w:rsidRPr="008F6C63" w:rsidRDefault="0000071B" w:rsidP="0000071B">
      <w:pPr>
        <w:rPr>
          <w:rFonts w:ascii="Consolas" w:hAnsi="Consolas"/>
        </w:rPr>
      </w:pPr>
      <w:r w:rsidRPr="008F6C63">
        <w:rPr>
          <w:rFonts w:ascii="Consolas" w:hAnsi="Consolas"/>
        </w:rPr>
        <w:t xml:space="preserve">            username = jwtUtil.extractUsername(jwt);</w:t>
      </w:r>
    </w:p>
    <w:p w14:paraId="11CF026E" w14:textId="77777777" w:rsidR="0000071B" w:rsidRPr="008F6C63" w:rsidRDefault="0000071B" w:rsidP="0000071B">
      <w:pPr>
        <w:rPr>
          <w:rFonts w:ascii="Consolas" w:hAnsi="Consolas"/>
        </w:rPr>
      </w:pPr>
      <w:r w:rsidRPr="008F6C63">
        <w:rPr>
          <w:rFonts w:ascii="Consolas" w:hAnsi="Consolas"/>
        </w:rPr>
        <w:t xml:space="preserve">        }</w:t>
      </w:r>
    </w:p>
    <w:p w14:paraId="4D9CEC5C" w14:textId="77777777" w:rsidR="0000071B" w:rsidRPr="008F6C63" w:rsidRDefault="0000071B" w:rsidP="0000071B">
      <w:pPr>
        <w:rPr>
          <w:rFonts w:ascii="Consolas" w:hAnsi="Consolas"/>
        </w:rPr>
      </w:pPr>
    </w:p>
    <w:p w14:paraId="18245A52" w14:textId="77777777" w:rsidR="0000071B" w:rsidRPr="008F6C63" w:rsidRDefault="0000071B" w:rsidP="0000071B">
      <w:pPr>
        <w:rPr>
          <w:rFonts w:ascii="Consolas" w:hAnsi="Consolas"/>
        </w:rPr>
      </w:pPr>
      <w:r w:rsidRPr="008F6C63">
        <w:rPr>
          <w:rFonts w:ascii="Consolas" w:hAnsi="Consolas"/>
        </w:rPr>
        <w:t xml:space="preserve">        if (username != null &amp;&amp; SecurityContextHolder.getContext().getAuthentication() == null) {</w:t>
      </w:r>
    </w:p>
    <w:p w14:paraId="45A9A78C" w14:textId="77777777" w:rsidR="0000071B" w:rsidRPr="008F6C63" w:rsidRDefault="0000071B" w:rsidP="0000071B">
      <w:pPr>
        <w:rPr>
          <w:rFonts w:ascii="Consolas" w:hAnsi="Consolas"/>
        </w:rPr>
      </w:pPr>
    </w:p>
    <w:p w14:paraId="188D82B3" w14:textId="77777777" w:rsidR="0000071B" w:rsidRPr="008F6C63" w:rsidRDefault="0000071B" w:rsidP="0000071B">
      <w:pPr>
        <w:rPr>
          <w:rFonts w:ascii="Consolas" w:hAnsi="Consolas"/>
        </w:rPr>
      </w:pPr>
      <w:r w:rsidRPr="008F6C63">
        <w:rPr>
          <w:rFonts w:ascii="Consolas" w:hAnsi="Consolas"/>
        </w:rPr>
        <w:t xml:space="preserve">            UserDetails userDetails = this.userDetailsService.loadUserByUsername(username);</w:t>
      </w:r>
    </w:p>
    <w:p w14:paraId="07DBC288" w14:textId="77777777" w:rsidR="0000071B" w:rsidRPr="008F6C63" w:rsidRDefault="0000071B" w:rsidP="0000071B">
      <w:pPr>
        <w:rPr>
          <w:rFonts w:ascii="Consolas" w:hAnsi="Consolas"/>
        </w:rPr>
      </w:pPr>
    </w:p>
    <w:p w14:paraId="14C2830C" w14:textId="77777777" w:rsidR="0000071B" w:rsidRPr="008F6C63" w:rsidRDefault="0000071B" w:rsidP="0000071B">
      <w:pPr>
        <w:rPr>
          <w:rFonts w:ascii="Consolas" w:hAnsi="Consolas"/>
        </w:rPr>
      </w:pPr>
      <w:r w:rsidRPr="008F6C63">
        <w:rPr>
          <w:rFonts w:ascii="Consolas" w:hAnsi="Consolas"/>
        </w:rPr>
        <w:t xml:space="preserve">            if (jwtUtil.</w:t>
      </w:r>
      <w:r w:rsidRPr="00CC1389">
        <w:rPr>
          <w:rFonts w:ascii="Consolas" w:hAnsi="Consolas"/>
          <w:color w:val="C45911" w:themeColor="accent2" w:themeShade="BF"/>
        </w:rPr>
        <w:t>validateToken</w:t>
      </w:r>
      <w:r w:rsidRPr="008F6C63">
        <w:rPr>
          <w:rFonts w:ascii="Consolas" w:hAnsi="Consolas"/>
        </w:rPr>
        <w:t>(jwt, userDetails.getUsername())) {</w:t>
      </w:r>
    </w:p>
    <w:p w14:paraId="052A1A36" w14:textId="77777777" w:rsidR="0000071B" w:rsidRPr="008F6C63" w:rsidRDefault="0000071B" w:rsidP="0000071B">
      <w:pPr>
        <w:rPr>
          <w:rFonts w:ascii="Consolas" w:hAnsi="Consolas"/>
        </w:rPr>
      </w:pPr>
    </w:p>
    <w:p w14:paraId="3B3C3B98" w14:textId="77777777" w:rsidR="0000071B" w:rsidRPr="008F6C63" w:rsidRDefault="0000071B" w:rsidP="0000071B">
      <w:pPr>
        <w:rPr>
          <w:rFonts w:ascii="Consolas" w:hAnsi="Consolas"/>
        </w:rPr>
      </w:pPr>
      <w:r w:rsidRPr="008F6C63">
        <w:rPr>
          <w:rFonts w:ascii="Consolas" w:hAnsi="Consolas"/>
        </w:rPr>
        <w:t xml:space="preserve">                UsernamePasswordAuthenticationToken usernamePasswordAuthenticationToken = new UsernamePasswordAuthenticationToken(</w:t>
      </w:r>
    </w:p>
    <w:p w14:paraId="10C715FB" w14:textId="77777777" w:rsidR="0000071B" w:rsidRPr="008F6C63" w:rsidRDefault="0000071B" w:rsidP="0000071B">
      <w:pPr>
        <w:rPr>
          <w:rFonts w:ascii="Consolas" w:hAnsi="Consolas"/>
        </w:rPr>
      </w:pPr>
      <w:r w:rsidRPr="008F6C63">
        <w:rPr>
          <w:rFonts w:ascii="Consolas" w:hAnsi="Consolas"/>
        </w:rPr>
        <w:t xml:space="preserve">                        userDetails, null, userDetails.getAuthorities());</w:t>
      </w:r>
    </w:p>
    <w:p w14:paraId="40A2F6E8" w14:textId="77777777" w:rsidR="0000071B" w:rsidRPr="008F6C63" w:rsidRDefault="0000071B" w:rsidP="0000071B">
      <w:pPr>
        <w:rPr>
          <w:rFonts w:ascii="Consolas" w:hAnsi="Consolas"/>
        </w:rPr>
      </w:pPr>
      <w:r w:rsidRPr="008F6C63">
        <w:rPr>
          <w:rFonts w:ascii="Consolas" w:hAnsi="Consolas"/>
        </w:rPr>
        <w:t xml:space="preserve">                usernamePasswordAuthenticationToken</w:t>
      </w:r>
    </w:p>
    <w:p w14:paraId="46E6E903" w14:textId="77777777" w:rsidR="0000071B" w:rsidRPr="008F6C63" w:rsidRDefault="0000071B" w:rsidP="0000071B">
      <w:pPr>
        <w:rPr>
          <w:rFonts w:ascii="Consolas" w:hAnsi="Consolas"/>
        </w:rPr>
      </w:pPr>
      <w:r w:rsidRPr="008F6C63">
        <w:rPr>
          <w:rFonts w:ascii="Consolas" w:hAnsi="Consolas"/>
        </w:rPr>
        <w:t xml:space="preserve">                        .setDetails(new WebAuthenticationDetailsSource().buildDetails(request));</w:t>
      </w:r>
    </w:p>
    <w:p w14:paraId="238603EA" w14:textId="77777777" w:rsidR="0000071B" w:rsidRPr="008F6C63" w:rsidRDefault="0000071B" w:rsidP="0000071B">
      <w:pPr>
        <w:rPr>
          <w:rFonts w:ascii="Consolas" w:hAnsi="Consolas"/>
        </w:rPr>
      </w:pPr>
      <w:r w:rsidRPr="008F6C63">
        <w:rPr>
          <w:rFonts w:ascii="Consolas" w:hAnsi="Consolas"/>
        </w:rPr>
        <w:t xml:space="preserve">                SecurityContextHolder.getContext().setAuthentication(usernamePasswordAuthenticationToken);</w:t>
      </w:r>
    </w:p>
    <w:p w14:paraId="6750EA18" w14:textId="77777777" w:rsidR="0000071B" w:rsidRPr="008F6C63" w:rsidRDefault="0000071B" w:rsidP="0000071B">
      <w:pPr>
        <w:rPr>
          <w:rFonts w:ascii="Consolas" w:hAnsi="Consolas"/>
        </w:rPr>
      </w:pPr>
      <w:r w:rsidRPr="008F6C63">
        <w:rPr>
          <w:rFonts w:ascii="Consolas" w:hAnsi="Consolas"/>
        </w:rPr>
        <w:t xml:space="preserve">            }</w:t>
      </w:r>
    </w:p>
    <w:p w14:paraId="26317C81" w14:textId="77777777" w:rsidR="0000071B" w:rsidRPr="008F6C63" w:rsidRDefault="0000071B" w:rsidP="0000071B">
      <w:pPr>
        <w:rPr>
          <w:rFonts w:ascii="Consolas" w:hAnsi="Consolas"/>
        </w:rPr>
      </w:pPr>
      <w:r w:rsidRPr="008F6C63">
        <w:rPr>
          <w:rFonts w:ascii="Consolas" w:hAnsi="Consolas"/>
        </w:rPr>
        <w:t xml:space="preserve">        }</w:t>
      </w:r>
    </w:p>
    <w:p w14:paraId="538215E9" w14:textId="77777777" w:rsidR="0000071B" w:rsidRPr="008F6C63" w:rsidRDefault="0000071B" w:rsidP="0000071B">
      <w:pPr>
        <w:rPr>
          <w:rFonts w:ascii="Consolas" w:hAnsi="Consolas"/>
        </w:rPr>
      </w:pPr>
      <w:r w:rsidRPr="008F6C63">
        <w:rPr>
          <w:rFonts w:ascii="Consolas" w:hAnsi="Consolas"/>
        </w:rPr>
        <w:t xml:space="preserve">        chain.doFilter(request, response);</w:t>
      </w:r>
    </w:p>
    <w:p w14:paraId="408F7C90" w14:textId="77777777" w:rsidR="0000071B" w:rsidRPr="008F6C63" w:rsidRDefault="0000071B" w:rsidP="0000071B">
      <w:pPr>
        <w:rPr>
          <w:rFonts w:ascii="Consolas" w:hAnsi="Consolas"/>
        </w:rPr>
      </w:pPr>
      <w:r w:rsidRPr="008F6C63">
        <w:rPr>
          <w:rFonts w:ascii="Consolas" w:hAnsi="Consolas"/>
        </w:rPr>
        <w:t xml:space="preserve">    }</w:t>
      </w:r>
    </w:p>
    <w:p w14:paraId="5BAA6FE3" w14:textId="77777777" w:rsidR="0000071B" w:rsidRDefault="0000071B" w:rsidP="0000071B">
      <w:pPr>
        <w:rPr>
          <w:rFonts w:ascii="Consolas" w:hAnsi="Consolas"/>
        </w:rPr>
      </w:pPr>
      <w:r w:rsidRPr="008F6C63">
        <w:rPr>
          <w:rFonts w:ascii="Consolas" w:hAnsi="Consolas"/>
        </w:rPr>
        <w:t>}</w:t>
      </w:r>
    </w:p>
    <w:p w14:paraId="34932D8F" w14:textId="77777777" w:rsidR="0000071B" w:rsidRDefault="0000071B" w:rsidP="0000071B">
      <w:pPr>
        <w:pStyle w:val="Heading4"/>
      </w:pPr>
      <w:r>
        <w:rPr>
          <w:rFonts w:hint="eastAsia"/>
        </w:rPr>
        <w:t>[jjwt]</w:t>
      </w:r>
    </w:p>
    <w:p w14:paraId="0D47957A" w14:textId="77777777" w:rsidR="0000071B" w:rsidRDefault="0000071B" w:rsidP="0000071B">
      <w:pPr>
        <w:pStyle w:val="Heading8"/>
        <w:rPr>
          <w:rFonts w:ascii="Consolas" w:hAnsi="Consolas"/>
        </w:rPr>
      </w:pPr>
      <w:r w:rsidRPr="007E233F">
        <w:t>Jwts</w:t>
      </w:r>
    </w:p>
    <w:p w14:paraId="0E3E2A96" w14:textId="77777777" w:rsidR="0000071B" w:rsidRDefault="0000071B" w:rsidP="0000071B">
      <w:r w:rsidRPr="007E233F">
        <w:t>package io.</w:t>
      </w:r>
      <w:r w:rsidRPr="007E233F">
        <w:rPr>
          <w:color w:val="FF0000"/>
        </w:rPr>
        <w:t>jsonwebtoken</w:t>
      </w:r>
      <w:r w:rsidRPr="007E233F">
        <w:t xml:space="preserve">; </w:t>
      </w:r>
    </w:p>
    <w:p w14:paraId="01F477FD" w14:textId="77777777" w:rsidR="0000071B" w:rsidRDefault="0000071B" w:rsidP="0000071B">
      <w:r w:rsidRPr="007E233F">
        <w:t xml:space="preserve">public final class </w:t>
      </w:r>
      <w:r w:rsidRPr="007E233F">
        <w:rPr>
          <w:b/>
          <w:bCs/>
        </w:rPr>
        <w:t>Jwts</w:t>
      </w:r>
    </w:p>
    <w:p w14:paraId="1AABE0EE" w14:textId="77777777" w:rsidR="0000071B" w:rsidRDefault="0000071B" w:rsidP="0000071B"/>
    <w:p w14:paraId="4EE0D0E5" w14:textId="77777777" w:rsidR="0000071B" w:rsidRDefault="0000071B" w:rsidP="0000071B">
      <w:r>
        <w:t xml:space="preserve">public static JwtParser </w:t>
      </w:r>
      <w:r w:rsidRPr="0049007E">
        <w:rPr>
          <w:color w:val="00B0F0"/>
        </w:rPr>
        <w:t>parser</w:t>
      </w:r>
      <w:r>
        <w:t>() {</w:t>
      </w:r>
    </w:p>
    <w:p w14:paraId="21BAC825" w14:textId="77777777" w:rsidR="0000071B" w:rsidRDefault="0000071B" w:rsidP="0000071B">
      <w:r>
        <w:t xml:space="preserve">    return new DefaultJwtParser();</w:t>
      </w:r>
    </w:p>
    <w:p w14:paraId="159CFCF3" w14:textId="77777777" w:rsidR="0000071B" w:rsidRDefault="0000071B" w:rsidP="0000071B">
      <w:r>
        <w:t>}</w:t>
      </w:r>
    </w:p>
    <w:p w14:paraId="42A0B105" w14:textId="77777777" w:rsidR="0000071B" w:rsidRDefault="0000071B" w:rsidP="0000071B">
      <w:r>
        <w:t xml:space="preserve">public static JwtBuilder </w:t>
      </w:r>
      <w:r w:rsidRPr="0049007E">
        <w:rPr>
          <w:color w:val="00B0F0"/>
        </w:rPr>
        <w:t>builder</w:t>
      </w:r>
      <w:r>
        <w:t>() {</w:t>
      </w:r>
    </w:p>
    <w:p w14:paraId="29B3F63E" w14:textId="77777777" w:rsidR="0000071B" w:rsidRDefault="0000071B" w:rsidP="0000071B">
      <w:r>
        <w:t xml:space="preserve">    return new DefaultJwtBuilder();</w:t>
      </w:r>
    </w:p>
    <w:p w14:paraId="77FA71CD" w14:textId="77777777" w:rsidR="0000071B" w:rsidRDefault="0000071B" w:rsidP="0000071B">
      <w:r>
        <w:t>}</w:t>
      </w:r>
    </w:p>
    <w:p w14:paraId="5DECB809" w14:textId="77777777" w:rsidR="0000071B" w:rsidRDefault="0000071B" w:rsidP="0000071B"/>
    <w:p w14:paraId="5D5D2721" w14:textId="77777777" w:rsidR="0000071B" w:rsidRDefault="0000071B" w:rsidP="0000071B">
      <w:pPr>
        <w:pStyle w:val="Heading8"/>
        <w:rPr>
          <w:lang w:val="en-GB"/>
        </w:rPr>
      </w:pPr>
      <w:r w:rsidRPr="002F5402">
        <w:rPr>
          <w:lang w:val="en-GB"/>
        </w:rPr>
        <w:t>JwtBuilder</w:t>
      </w:r>
    </w:p>
    <w:p w14:paraId="59B31279" w14:textId="77777777" w:rsidR="0000071B" w:rsidRPr="002F5402" w:rsidRDefault="0000071B" w:rsidP="0000071B">
      <w:r w:rsidRPr="007E233F">
        <w:t>package io.</w:t>
      </w:r>
      <w:r w:rsidRPr="007E233F">
        <w:rPr>
          <w:color w:val="FF0000"/>
        </w:rPr>
        <w:t>jsonwebtoken</w:t>
      </w:r>
      <w:r w:rsidRPr="007E233F">
        <w:t xml:space="preserve">; </w:t>
      </w:r>
    </w:p>
    <w:p w14:paraId="45D8A4F7" w14:textId="77777777" w:rsidR="0000071B" w:rsidRDefault="0000071B" w:rsidP="0000071B">
      <w:pPr>
        <w:rPr>
          <w:lang w:val="en-GB"/>
        </w:rPr>
      </w:pPr>
      <w:r w:rsidRPr="002F5402">
        <w:rPr>
          <w:lang w:val="en-GB"/>
        </w:rPr>
        <w:t xml:space="preserve">public interface </w:t>
      </w:r>
      <w:r w:rsidRPr="002F5402">
        <w:rPr>
          <w:b/>
          <w:bCs/>
          <w:lang w:val="en-GB"/>
        </w:rPr>
        <w:t>JwtBuilder</w:t>
      </w:r>
      <w:r w:rsidRPr="002F5402">
        <w:rPr>
          <w:lang w:val="en-GB"/>
        </w:rPr>
        <w:t xml:space="preserve"> extends ClaimsMutator&lt;JwtBuilder&gt;</w:t>
      </w:r>
    </w:p>
    <w:p w14:paraId="233D7EFC" w14:textId="77777777" w:rsidR="0000071B" w:rsidRDefault="0000071B" w:rsidP="0000071B">
      <w:r w:rsidRPr="003B1A08">
        <w:t xml:space="preserve">JwtBuilder </w:t>
      </w:r>
      <w:r w:rsidRPr="00CC1751">
        <w:rPr>
          <w:color w:val="00B0F0"/>
        </w:rPr>
        <w:t>setClaims</w:t>
      </w:r>
      <w:r w:rsidRPr="003B1A08">
        <w:t>(Claims claims);</w:t>
      </w:r>
    </w:p>
    <w:p w14:paraId="093D4891" w14:textId="77777777" w:rsidR="0000071B" w:rsidRPr="003B1A08" w:rsidRDefault="0000071B" w:rsidP="0000071B">
      <w:pPr>
        <w:rPr>
          <w:lang w:val="en-GB"/>
        </w:rPr>
      </w:pPr>
      <w:r w:rsidRPr="003B1A08">
        <w:rPr>
          <w:lang w:val="en-GB"/>
        </w:rPr>
        <w:t xml:space="preserve">Claims </w:t>
      </w:r>
      <w:r w:rsidRPr="00CC1751">
        <w:rPr>
          <w:color w:val="00B0F0"/>
          <w:lang w:val="en-GB"/>
        </w:rPr>
        <w:t>setSubject</w:t>
      </w:r>
      <w:r w:rsidRPr="003B1A08">
        <w:rPr>
          <w:lang w:val="en-GB"/>
        </w:rPr>
        <w:t>(String sub);</w:t>
      </w:r>
    </w:p>
    <w:p w14:paraId="0F158CF0" w14:textId="77777777" w:rsidR="0000071B" w:rsidRDefault="0000071B" w:rsidP="0000071B">
      <w:pPr>
        <w:rPr>
          <w:lang w:val="en-GB"/>
        </w:rPr>
      </w:pPr>
      <w:r w:rsidRPr="006C3DE5">
        <w:rPr>
          <w:lang w:val="en-GB"/>
        </w:rPr>
        <w:t xml:space="preserve">Claims </w:t>
      </w:r>
      <w:r w:rsidRPr="00CC1751">
        <w:rPr>
          <w:color w:val="00B0F0"/>
          <w:lang w:val="en-GB"/>
        </w:rPr>
        <w:t>setIssuedAt</w:t>
      </w:r>
      <w:r w:rsidRPr="006C3DE5">
        <w:rPr>
          <w:lang w:val="en-GB"/>
        </w:rPr>
        <w:t>(Date iat);</w:t>
      </w:r>
    </w:p>
    <w:p w14:paraId="48CC97BF" w14:textId="77777777" w:rsidR="0000071B" w:rsidRDefault="0000071B" w:rsidP="0000071B">
      <w:pPr>
        <w:rPr>
          <w:lang w:val="en-GB"/>
        </w:rPr>
      </w:pPr>
      <w:r w:rsidRPr="006C3DE5">
        <w:rPr>
          <w:lang w:val="en-GB"/>
        </w:rPr>
        <w:t xml:space="preserve">Claims </w:t>
      </w:r>
      <w:r w:rsidRPr="00CC1751">
        <w:rPr>
          <w:color w:val="00B0F0"/>
          <w:lang w:val="en-GB"/>
        </w:rPr>
        <w:t>setExpiration</w:t>
      </w:r>
      <w:r w:rsidRPr="006C3DE5">
        <w:rPr>
          <w:lang w:val="en-GB"/>
        </w:rPr>
        <w:t>(Date exp);</w:t>
      </w:r>
    </w:p>
    <w:p w14:paraId="6BE65BF1" w14:textId="77777777" w:rsidR="0000071B" w:rsidRDefault="0000071B" w:rsidP="0000071B">
      <w:pPr>
        <w:rPr>
          <w:lang w:val="en-GB"/>
        </w:rPr>
      </w:pPr>
      <w:r w:rsidRPr="004E28BA">
        <w:rPr>
          <w:lang w:val="en-GB"/>
        </w:rPr>
        <w:t xml:space="preserve">JwtBuilder </w:t>
      </w:r>
      <w:r w:rsidRPr="004E28BA">
        <w:rPr>
          <w:color w:val="00B0F0"/>
          <w:lang w:val="en-GB"/>
        </w:rPr>
        <w:t>signWith</w:t>
      </w:r>
      <w:r w:rsidRPr="004E28BA">
        <w:rPr>
          <w:lang w:val="en-GB"/>
        </w:rPr>
        <w:t>(SignatureAlgorithm alg, String base64EncodedSecretKey);</w:t>
      </w:r>
    </w:p>
    <w:p w14:paraId="7F62196B" w14:textId="77777777" w:rsidR="0000071B" w:rsidRDefault="0000071B" w:rsidP="0000071B">
      <w:pPr>
        <w:rPr>
          <w:lang w:val="en-GB"/>
        </w:rPr>
      </w:pPr>
      <w:r w:rsidRPr="00CC1751">
        <w:rPr>
          <w:lang w:val="en-GB"/>
        </w:rPr>
        <w:t xml:space="preserve">JwtBuilder </w:t>
      </w:r>
      <w:r w:rsidRPr="00CC1751">
        <w:rPr>
          <w:color w:val="00B0F0"/>
          <w:lang w:val="en-GB"/>
        </w:rPr>
        <w:t>signWith</w:t>
      </w:r>
      <w:r w:rsidRPr="00CC1751">
        <w:rPr>
          <w:lang w:val="en-GB"/>
        </w:rPr>
        <w:t>(SignatureAlgorithm alg, byte[] secretKey);</w:t>
      </w:r>
    </w:p>
    <w:p w14:paraId="71761B39" w14:textId="77777777" w:rsidR="0000071B" w:rsidRDefault="0000071B" w:rsidP="0000071B">
      <w:pPr>
        <w:rPr>
          <w:lang w:val="en-GB"/>
        </w:rPr>
      </w:pPr>
    </w:p>
    <w:p w14:paraId="5AFF5590" w14:textId="77777777" w:rsidR="0000071B" w:rsidRDefault="0000071B" w:rsidP="0000071B">
      <w:pPr>
        <w:pStyle w:val="Heading8"/>
        <w:rPr>
          <w:lang w:val="en-GB"/>
        </w:rPr>
      </w:pPr>
      <w:r w:rsidRPr="00B97E46">
        <w:rPr>
          <w:lang w:val="en-GB"/>
        </w:rPr>
        <w:t>JwtParser</w:t>
      </w:r>
    </w:p>
    <w:p w14:paraId="108258E5" w14:textId="77777777" w:rsidR="0000071B" w:rsidRPr="002F5402" w:rsidRDefault="0000071B" w:rsidP="0000071B">
      <w:r w:rsidRPr="007E233F">
        <w:t>package io.</w:t>
      </w:r>
      <w:r w:rsidRPr="007E233F">
        <w:rPr>
          <w:color w:val="FF0000"/>
        </w:rPr>
        <w:t>jsonwebtoken</w:t>
      </w:r>
      <w:r w:rsidRPr="007E233F">
        <w:t xml:space="preserve">; </w:t>
      </w:r>
    </w:p>
    <w:p w14:paraId="73990C06" w14:textId="77777777" w:rsidR="0000071B" w:rsidRDefault="0000071B" w:rsidP="0000071B">
      <w:pPr>
        <w:rPr>
          <w:b/>
          <w:bCs/>
          <w:lang w:val="en-GB"/>
        </w:rPr>
      </w:pPr>
      <w:r w:rsidRPr="00B97E46">
        <w:rPr>
          <w:lang w:val="en-GB"/>
        </w:rPr>
        <w:t xml:space="preserve">public interface </w:t>
      </w:r>
      <w:r w:rsidRPr="00B97E46">
        <w:rPr>
          <w:b/>
          <w:bCs/>
          <w:lang w:val="en-GB"/>
        </w:rPr>
        <w:t>JwtParser</w:t>
      </w:r>
    </w:p>
    <w:p w14:paraId="516F4348" w14:textId="77777777" w:rsidR="0000071B" w:rsidRDefault="0000071B" w:rsidP="0000071B">
      <w:pPr>
        <w:rPr>
          <w:b/>
          <w:bCs/>
          <w:lang w:val="en-GB"/>
        </w:rPr>
      </w:pPr>
    </w:p>
    <w:p w14:paraId="3474F9CC" w14:textId="77777777" w:rsidR="0000071B" w:rsidRDefault="0000071B" w:rsidP="0000071B">
      <w:pPr>
        <w:rPr>
          <w:lang w:val="en-GB"/>
        </w:rPr>
      </w:pPr>
      <w:r w:rsidRPr="00FC4DE2">
        <w:rPr>
          <w:lang w:val="en-GB"/>
        </w:rPr>
        <w:t xml:space="preserve">JwtParser </w:t>
      </w:r>
      <w:r w:rsidRPr="00FC4DE2">
        <w:rPr>
          <w:color w:val="00B0F0"/>
          <w:lang w:val="en-GB"/>
        </w:rPr>
        <w:t>setSigningKey</w:t>
      </w:r>
      <w:r w:rsidRPr="00FC4DE2">
        <w:rPr>
          <w:lang w:val="en-GB"/>
        </w:rPr>
        <w:t>(byte[] key);</w:t>
      </w:r>
    </w:p>
    <w:p w14:paraId="069FDC62" w14:textId="77777777" w:rsidR="0000071B" w:rsidRPr="00FC4DE2" w:rsidRDefault="0000071B" w:rsidP="0000071B">
      <w:pPr>
        <w:rPr>
          <w:lang w:val="en-GB"/>
        </w:rPr>
      </w:pPr>
      <w:r w:rsidRPr="00AC0D82">
        <w:rPr>
          <w:lang w:val="en-GB"/>
        </w:rPr>
        <w:t xml:space="preserve">JwtParser </w:t>
      </w:r>
      <w:r w:rsidRPr="00AC0D82">
        <w:rPr>
          <w:color w:val="00B0F0"/>
          <w:lang w:val="en-GB"/>
        </w:rPr>
        <w:t>setSigningKey</w:t>
      </w:r>
      <w:r w:rsidRPr="00AC0D82">
        <w:rPr>
          <w:lang w:val="en-GB"/>
        </w:rPr>
        <w:t>(String base64EncodedKeyBytes);</w:t>
      </w:r>
    </w:p>
    <w:p w14:paraId="3DD643D7" w14:textId="77777777" w:rsidR="0000071B" w:rsidRDefault="0000071B" w:rsidP="0000071B">
      <w:pPr>
        <w:rPr>
          <w:lang w:val="en-GB"/>
        </w:rPr>
      </w:pPr>
      <w:r w:rsidRPr="00491DA6">
        <w:rPr>
          <w:lang w:val="en-GB"/>
        </w:rPr>
        <w:t xml:space="preserve">Jwt&lt;Header, Claims&gt; </w:t>
      </w:r>
      <w:r w:rsidRPr="00491DA6">
        <w:rPr>
          <w:color w:val="00B0F0"/>
          <w:lang w:val="en-GB"/>
        </w:rPr>
        <w:t>parseClaimsJwt</w:t>
      </w:r>
      <w:r w:rsidRPr="00491DA6">
        <w:rPr>
          <w:lang w:val="en-GB"/>
        </w:rPr>
        <w:t>(String claimsJwt)</w:t>
      </w:r>
      <w:r>
        <w:rPr>
          <w:rFonts w:hint="eastAsia"/>
          <w:lang w:val="en-GB"/>
        </w:rPr>
        <w:t xml:space="preserve"> </w:t>
      </w:r>
      <w:r w:rsidRPr="00491DA6">
        <w:rPr>
          <w:lang w:val="en-GB"/>
        </w:rPr>
        <w:t>throws ExpiredJwtException, UnsupportedJwtException, MalformedJwtException, SignatureException, IllegalArgumentException;</w:t>
      </w:r>
    </w:p>
    <w:p w14:paraId="5FF55756" w14:textId="77777777" w:rsidR="0000071B" w:rsidRDefault="0000071B" w:rsidP="0000071B">
      <w:pPr>
        <w:rPr>
          <w:lang w:val="en-GB"/>
        </w:rPr>
      </w:pPr>
    </w:p>
    <w:p w14:paraId="62245BFA" w14:textId="77777777" w:rsidR="0000071B" w:rsidRDefault="0000071B" w:rsidP="0000071B">
      <w:pPr>
        <w:pStyle w:val="Heading8"/>
        <w:rPr>
          <w:lang w:val="en-GB"/>
        </w:rPr>
      </w:pPr>
      <w:r w:rsidRPr="001B46CC">
        <w:rPr>
          <w:lang w:val="en-GB"/>
        </w:rPr>
        <w:t>Jwt</w:t>
      </w:r>
    </w:p>
    <w:p w14:paraId="27E96894" w14:textId="77777777" w:rsidR="0000071B" w:rsidRPr="001B46CC" w:rsidRDefault="0000071B" w:rsidP="0000071B">
      <w:r w:rsidRPr="007E233F">
        <w:t>package io.</w:t>
      </w:r>
      <w:r w:rsidRPr="007E233F">
        <w:rPr>
          <w:color w:val="FF0000"/>
        </w:rPr>
        <w:t>jsonwebtoken</w:t>
      </w:r>
      <w:r w:rsidRPr="007E233F">
        <w:t xml:space="preserve">; </w:t>
      </w:r>
    </w:p>
    <w:p w14:paraId="405DB8AD" w14:textId="77777777" w:rsidR="0000071B" w:rsidRDefault="0000071B" w:rsidP="0000071B">
      <w:pPr>
        <w:rPr>
          <w:lang w:val="en-GB"/>
        </w:rPr>
      </w:pPr>
      <w:r w:rsidRPr="001B46CC">
        <w:rPr>
          <w:lang w:val="en-GB"/>
        </w:rPr>
        <w:t xml:space="preserve">public interface </w:t>
      </w:r>
      <w:r w:rsidRPr="001B46CC">
        <w:rPr>
          <w:b/>
          <w:bCs/>
          <w:lang w:val="en-GB"/>
        </w:rPr>
        <w:t>Jwt</w:t>
      </w:r>
      <w:r w:rsidRPr="001B46CC">
        <w:rPr>
          <w:lang w:val="en-GB"/>
        </w:rPr>
        <w:t>&lt;H extends Header, B&gt;</w:t>
      </w:r>
    </w:p>
    <w:p w14:paraId="6682A68D" w14:textId="77777777" w:rsidR="0000071B" w:rsidRDefault="0000071B" w:rsidP="0000071B">
      <w:pPr>
        <w:rPr>
          <w:lang w:val="en-GB"/>
        </w:rPr>
      </w:pPr>
      <w:r w:rsidRPr="001B46CC">
        <w:rPr>
          <w:lang w:val="en-GB"/>
        </w:rPr>
        <w:t xml:space="preserve">H </w:t>
      </w:r>
      <w:r w:rsidRPr="001B46CC">
        <w:rPr>
          <w:color w:val="00B0F0"/>
          <w:lang w:val="en-GB"/>
        </w:rPr>
        <w:t>getHeader</w:t>
      </w:r>
      <w:r w:rsidRPr="001B46CC">
        <w:rPr>
          <w:lang w:val="en-GB"/>
        </w:rPr>
        <w:t>();</w:t>
      </w:r>
    </w:p>
    <w:p w14:paraId="3D3C6A08" w14:textId="77777777" w:rsidR="0000071B" w:rsidRDefault="0000071B" w:rsidP="0000071B">
      <w:pPr>
        <w:rPr>
          <w:lang w:val="en-GB"/>
        </w:rPr>
      </w:pPr>
      <w:r w:rsidRPr="001B46CC">
        <w:rPr>
          <w:lang w:val="en-GB"/>
        </w:rPr>
        <w:t xml:space="preserve">B </w:t>
      </w:r>
      <w:r w:rsidRPr="001B46CC">
        <w:rPr>
          <w:color w:val="00B0F0"/>
          <w:lang w:val="en-GB"/>
        </w:rPr>
        <w:t>getBody</w:t>
      </w:r>
      <w:r w:rsidRPr="001B46CC">
        <w:rPr>
          <w:lang w:val="en-GB"/>
        </w:rPr>
        <w:t>();</w:t>
      </w:r>
    </w:p>
    <w:p w14:paraId="51BC8395" w14:textId="77777777" w:rsidR="0000071B" w:rsidRDefault="0000071B" w:rsidP="0000071B">
      <w:pPr>
        <w:pStyle w:val="Heading8"/>
        <w:rPr>
          <w:lang w:val="en-GB"/>
        </w:rPr>
      </w:pPr>
      <w:r w:rsidRPr="00903B93">
        <w:rPr>
          <w:lang w:val="en-GB"/>
        </w:rPr>
        <w:t>Claims</w:t>
      </w:r>
    </w:p>
    <w:p w14:paraId="4810BA54" w14:textId="77777777" w:rsidR="0000071B" w:rsidRPr="00903B93" w:rsidRDefault="0000071B" w:rsidP="0000071B">
      <w:r w:rsidRPr="007E233F">
        <w:t>package io.</w:t>
      </w:r>
      <w:r w:rsidRPr="007E233F">
        <w:rPr>
          <w:color w:val="FF0000"/>
        </w:rPr>
        <w:t>jsonwebtoken</w:t>
      </w:r>
      <w:r w:rsidRPr="007E233F">
        <w:t xml:space="preserve">; </w:t>
      </w:r>
    </w:p>
    <w:p w14:paraId="44C90221" w14:textId="77777777" w:rsidR="0000071B" w:rsidRDefault="0000071B" w:rsidP="0000071B">
      <w:pPr>
        <w:rPr>
          <w:lang w:val="en-GB"/>
        </w:rPr>
      </w:pPr>
      <w:r w:rsidRPr="00903B93">
        <w:rPr>
          <w:lang w:val="en-GB"/>
        </w:rPr>
        <w:t xml:space="preserve">public interface </w:t>
      </w:r>
      <w:r w:rsidRPr="00903B93">
        <w:rPr>
          <w:b/>
          <w:bCs/>
          <w:lang w:val="en-GB"/>
        </w:rPr>
        <w:t>Claims</w:t>
      </w:r>
      <w:r w:rsidRPr="00903B93">
        <w:rPr>
          <w:lang w:val="en-GB"/>
        </w:rPr>
        <w:t xml:space="preserve"> extends Map&lt;String, Object&gt;, ClaimsMutator&lt;Claims&gt;</w:t>
      </w:r>
    </w:p>
    <w:p w14:paraId="6E638F1E" w14:textId="77777777" w:rsidR="0000071B" w:rsidRDefault="0000071B" w:rsidP="0000071B">
      <w:pPr>
        <w:ind w:left="432"/>
      </w:pPr>
      <w:r w:rsidRPr="00D17BC6">
        <w:t xml:space="preserve">In the context of JWT (JSON Web Tokens), </w:t>
      </w:r>
      <w:r w:rsidRPr="00D17BC6">
        <w:rPr>
          <w:b/>
          <w:bCs/>
        </w:rPr>
        <w:t>claims</w:t>
      </w:r>
      <w:r w:rsidRPr="00D17BC6">
        <w:t xml:space="preserve"> </w:t>
      </w:r>
      <w:r w:rsidRPr="005262E3">
        <w:rPr>
          <w:color w:val="00B050"/>
        </w:rPr>
        <w:t xml:space="preserve">are pieces of information asserted about an entity </w:t>
      </w:r>
      <w:r w:rsidRPr="00D17BC6">
        <w:t xml:space="preserve">(typically, the user) and </w:t>
      </w:r>
      <w:r w:rsidRPr="00D17BC6">
        <w:rPr>
          <w:color w:val="C45911" w:themeColor="accent2" w:themeShade="BF"/>
        </w:rPr>
        <w:t>encoded within the JWT</w:t>
      </w:r>
      <w:r w:rsidRPr="00D17BC6">
        <w:t xml:space="preserve">. </w:t>
      </w:r>
    </w:p>
    <w:p w14:paraId="7C7657A6" w14:textId="77777777" w:rsidR="0000071B" w:rsidRPr="002F5402" w:rsidRDefault="0000071B" w:rsidP="0000071B">
      <w:pPr>
        <w:ind w:left="432"/>
        <w:rPr>
          <w:lang w:val="en-GB"/>
        </w:rPr>
      </w:pPr>
      <w:r w:rsidRPr="00D17BC6">
        <w:t>Claims are essentially key-value pairs that are included in the payload of the JWT. These claims can contain information such as user details, permissions, or any other data needed for the token's purpose.</w:t>
      </w:r>
    </w:p>
    <w:p w14:paraId="630D6EEB" w14:textId="77777777" w:rsidR="0000071B" w:rsidRPr="006C3DE5" w:rsidRDefault="0000071B" w:rsidP="0000071B">
      <w:pPr>
        <w:rPr>
          <w:lang w:val="en-GB"/>
        </w:rPr>
      </w:pPr>
    </w:p>
    <w:p w14:paraId="156511B4" w14:textId="77777777" w:rsidR="0000071B" w:rsidRDefault="0000071B" w:rsidP="0000071B">
      <w:pPr>
        <w:pStyle w:val="Heading3"/>
      </w:pPr>
      <w:bookmarkStart w:id="422" w:name="_Toc126363332"/>
      <w:r>
        <w:t>jasypt-spring-boot-starter</w:t>
      </w:r>
    </w:p>
    <w:p w14:paraId="6164E22F" w14:textId="77777777" w:rsidR="0000071B" w:rsidRDefault="0000071B" w:rsidP="0000071B">
      <w:pPr>
        <w:contextualSpacing/>
        <w:rPr>
          <w:bCs/>
          <w:color w:val="000000"/>
        </w:rPr>
      </w:pPr>
      <w:r>
        <w:rPr>
          <w:rFonts w:hint="eastAsia"/>
          <w:bCs/>
          <w:color w:val="000000"/>
        </w:rPr>
        <w:t>为项目中所有密码加密</w:t>
      </w:r>
    </w:p>
    <w:p w14:paraId="7645FCF6" w14:textId="77777777" w:rsidR="0000071B" w:rsidRDefault="0000071B" w:rsidP="0000071B">
      <w:pPr>
        <w:contextualSpacing/>
        <w:rPr>
          <w:bCs/>
          <w:color w:val="000000"/>
        </w:rPr>
      </w:pPr>
      <w:r>
        <w:rPr>
          <w:rFonts w:hint="eastAsia"/>
          <w:bCs/>
          <w:color w:val="000000"/>
        </w:rPr>
        <w:t xml:space="preserve"> public final class BasicTextEncryptor implements TextEncryptor     </w:t>
      </w:r>
      <w:r>
        <w:rPr>
          <w:rFonts w:hint="eastAsia"/>
          <w:bCs/>
          <w:color w:val="000000"/>
        </w:rPr>
        <w:t>基础文本加密</w:t>
      </w:r>
    </w:p>
    <w:p w14:paraId="76066C0A" w14:textId="77777777" w:rsidR="0000071B" w:rsidRDefault="0000071B" w:rsidP="0000071B">
      <w:pPr>
        <w:contextualSpacing/>
        <w:rPr>
          <w:bCs/>
          <w:color w:val="000000"/>
        </w:rPr>
      </w:pPr>
      <w:r>
        <w:rPr>
          <w:rFonts w:hint="eastAsia"/>
          <w:bCs/>
          <w:color w:val="000000"/>
        </w:rPr>
        <w:t xml:space="preserve">public String encrypt(String message)    </w:t>
      </w:r>
      <w:r>
        <w:rPr>
          <w:rFonts w:hint="eastAsia"/>
          <w:bCs/>
          <w:color w:val="000000"/>
        </w:rPr>
        <w:t>加密字符串</w:t>
      </w:r>
    </w:p>
    <w:p w14:paraId="6F6BB371" w14:textId="77777777" w:rsidR="0000071B" w:rsidRDefault="0000071B" w:rsidP="0000071B">
      <w:pPr>
        <w:contextualSpacing/>
        <w:rPr>
          <w:bCs/>
          <w:color w:val="000000"/>
        </w:rPr>
      </w:pPr>
      <w:r>
        <w:rPr>
          <w:rFonts w:hint="eastAsia"/>
          <w:bCs/>
          <w:color w:val="000000"/>
        </w:rPr>
        <w:t xml:space="preserve">public String decrypt(String encryptedMessage) </w:t>
      </w:r>
      <w:r>
        <w:rPr>
          <w:rFonts w:hint="eastAsia"/>
          <w:bCs/>
          <w:color w:val="000000"/>
        </w:rPr>
        <w:t>解析加密字符串</w:t>
      </w:r>
    </w:p>
    <w:p w14:paraId="11CFE0FA" w14:textId="77777777" w:rsidR="0000071B" w:rsidRDefault="0000071B" w:rsidP="0000071B">
      <w:pPr>
        <w:contextualSpacing/>
        <w:rPr>
          <w:bCs/>
          <w:color w:val="000000"/>
        </w:rPr>
      </w:pPr>
      <w:r>
        <w:rPr>
          <w:rFonts w:hint="eastAsia"/>
          <w:bCs/>
          <w:color w:val="000000"/>
        </w:rPr>
        <w:t xml:space="preserve">public void setPassword(String password)    </w:t>
      </w:r>
      <w:r>
        <w:rPr>
          <w:rFonts w:hint="eastAsia"/>
          <w:bCs/>
          <w:color w:val="000000"/>
        </w:rPr>
        <w:t>设置加密解密密码</w:t>
      </w:r>
    </w:p>
    <w:p w14:paraId="6EF69216" w14:textId="77777777" w:rsidR="0000071B" w:rsidRDefault="0000071B" w:rsidP="0000071B">
      <w:pPr>
        <w:contextualSpacing/>
        <w:rPr>
          <w:bCs/>
          <w:color w:val="000000"/>
        </w:rPr>
      </w:pPr>
    </w:p>
    <w:p w14:paraId="044F49D6" w14:textId="77777777" w:rsidR="0000071B" w:rsidRDefault="0000071B" w:rsidP="0000071B">
      <w:pPr>
        <w:pStyle w:val="Heading3"/>
      </w:pPr>
      <w:r>
        <w:t>jasypt</w:t>
      </w:r>
    </w:p>
    <w:p w14:paraId="70D04352" w14:textId="77777777" w:rsidR="0000071B" w:rsidRDefault="0000071B" w:rsidP="0000071B">
      <w:pPr>
        <w:pStyle w:val="Heading8"/>
      </w:pPr>
      <w:r>
        <w:t>Configuration</w:t>
      </w:r>
    </w:p>
    <w:p w14:paraId="00B3A3EB" w14:textId="77777777" w:rsidR="0000071B" w:rsidRDefault="0000071B" w:rsidP="0000071B">
      <w:r>
        <w:t>jasypt:</w:t>
      </w:r>
    </w:p>
    <w:p w14:paraId="06A41D0E" w14:textId="77777777" w:rsidR="0000071B" w:rsidRDefault="0000071B" w:rsidP="0000071B">
      <w:r>
        <w:t xml:space="preserve">  encryptor:</w:t>
      </w:r>
    </w:p>
    <w:p w14:paraId="60FB5BC8" w14:textId="77777777" w:rsidR="0000071B" w:rsidRDefault="0000071B" w:rsidP="0000071B">
      <w:r>
        <w:t xml:space="preserve">    password: wangmaox  #</w:t>
      </w:r>
      <w:r>
        <w:t>加密的密钥，自定义即可</w:t>
      </w:r>
    </w:p>
    <w:p w14:paraId="25FCE7C0" w14:textId="77777777" w:rsidR="0000071B" w:rsidRDefault="0000071B" w:rsidP="0000071B">
      <w:r>
        <w:t xml:space="preserve">    algorithm: PBEWithMD5AndDES  #</w:t>
      </w:r>
      <w:r>
        <w:t>指定解密算法</w:t>
      </w:r>
    </w:p>
    <w:p w14:paraId="72536E0A" w14:textId="77777777" w:rsidR="0000071B" w:rsidRDefault="0000071B" w:rsidP="0000071B">
      <w:r>
        <w:t xml:space="preserve"> </w:t>
      </w:r>
    </w:p>
    <w:p w14:paraId="05B165CE" w14:textId="77777777" w:rsidR="0000071B" w:rsidRDefault="0000071B" w:rsidP="0000071B">
      <w:r>
        <w:t>custom-config:</w:t>
      </w:r>
    </w:p>
    <w:p w14:paraId="019B402B" w14:textId="77777777" w:rsidR="0000071B" w:rsidRDefault="0000071B" w:rsidP="0000071B">
      <w:r>
        <w:t xml:space="preserve">  infos:</w:t>
      </w:r>
    </w:p>
    <w:p w14:paraId="3BF96B2B" w14:textId="77777777" w:rsidR="0000071B" w:rsidRDefault="0000071B" w:rsidP="0000071B">
      <w:pPr>
        <w:ind w:firstLine="210"/>
      </w:pPr>
      <w:r>
        <w:t xml:space="preserve">email: ENC(gqtN4w5o5JrJR0armxigJ+L2HCfPYBVP3Q3rx7ImjDaIuwJA7eMRvw==)     </w:t>
      </w:r>
    </w:p>
    <w:p w14:paraId="6A911747" w14:textId="77777777" w:rsidR="0000071B" w:rsidRDefault="0000071B" w:rsidP="0000071B">
      <w:pPr>
        <w:ind w:firstLine="720"/>
      </w:pPr>
      <w:r>
        <w:t># Jasypt</w:t>
      </w:r>
      <w:r>
        <w:t>加密，格式为</w:t>
      </w:r>
      <w:r>
        <w:t>ENC(</w:t>
      </w:r>
      <w:r>
        <w:t>加密结果</w:t>
      </w:r>
      <w:r>
        <w:t>)</w:t>
      </w:r>
    </w:p>
    <w:p w14:paraId="5B36EF1C" w14:textId="77777777" w:rsidR="0000071B" w:rsidRPr="00010ACA" w:rsidRDefault="0000071B" w:rsidP="0000071B">
      <w:pPr>
        <w:ind w:firstLine="720"/>
      </w:pPr>
      <w:r>
        <w:t xml:space="preserve"># </w:t>
      </w:r>
      <w:r w:rsidRPr="00010ACA">
        <w:t xml:space="preserve">ENC() </w:t>
      </w:r>
      <w:r w:rsidRPr="00010ACA">
        <w:t>就是它的标识，程序启动的时候，会自动解密其中的内容，如果解密失败，则会报错。</w:t>
      </w:r>
    </w:p>
    <w:p w14:paraId="657FE9B9" w14:textId="77777777" w:rsidR="0000071B" w:rsidRPr="00996D92" w:rsidRDefault="0000071B" w:rsidP="0000071B"/>
    <w:p w14:paraId="77365544" w14:textId="77777777" w:rsidR="0000071B" w:rsidRDefault="0000071B" w:rsidP="0000071B">
      <w:pPr>
        <w:pStyle w:val="Heading8"/>
      </w:pPr>
      <w:r>
        <w:t>Property Encrypt</w:t>
      </w:r>
    </w:p>
    <w:p w14:paraId="7A720397" w14:textId="77777777" w:rsidR="0000071B" w:rsidRPr="000C2B2E" w:rsidRDefault="0000071B" w:rsidP="0000071B">
      <w:r>
        <w:rPr>
          <w:noProof/>
        </w:rPr>
        <w:drawing>
          <wp:inline distT="0" distB="0" distL="0" distR="0" wp14:anchorId="3CA672B0" wp14:editId="588AA892">
            <wp:extent cx="7523809" cy="1590476"/>
            <wp:effectExtent l="0" t="0" r="1270" b="0"/>
            <wp:docPr id="17665413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41360" name="Picture 1" descr="A screen shot of a computer program&#10;&#10;Description automatically generated"/>
                    <pic:cNvPicPr/>
                  </pic:nvPicPr>
                  <pic:blipFill>
                    <a:blip r:embed="rId119"/>
                    <a:stretch>
                      <a:fillRect/>
                    </a:stretch>
                  </pic:blipFill>
                  <pic:spPr>
                    <a:xfrm>
                      <a:off x="0" y="0"/>
                      <a:ext cx="7523809" cy="1590476"/>
                    </a:xfrm>
                    <a:prstGeom prst="rect">
                      <a:avLst/>
                    </a:prstGeom>
                  </pic:spPr>
                </pic:pic>
              </a:graphicData>
            </a:graphic>
          </wp:inline>
        </w:drawing>
      </w:r>
    </w:p>
    <w:p w14:paraId="0300BBA9" w14:textId="77777777" w:rsidR="0000071B" w:rsidRPr="007E7A75" w:rsidRDefault="0000071B" w:rsidP="0000071B"/>
    <w:p w14:paraId="4E2BE2FD" w14:textId="77777777" w:rsidR="0000071B" w:rsidRDefault="0000071B" w:rsidP="0000071B">
      <w:pPr>
        <w:pStyle w:val="Heading4"/>
        <w:rPr>
          <w:lang w:val="en-GB"/>
        </w:rPr>
      </w:pPr>
      <w:r>
        <w:rPr>
          <w:lang w:val="en-GB"/>
        </w:rPr>
        <w:t>[jasypt]</w:t>
      </w:r>
    </w:p>
    <w:p w14:paraId="04AFDE48" w14:textId="77777777" w:rsidR="0000071B" w:rsidRDefault="0000071B" w:rsidP="0000071B">
      <w:pPr>
        <w:pStyle w:val="Heading8"/>
        <w:rPr>
          <w:lang w:val="en-GB"/>
        </w:rPr>
      </w:pPr>
      <w:r w:rsidRPr="00D925CC">
        <w:rPr>
          <w:lang w:val="en-GB"/>
        </w:rPr>
        <w:t>BasicTextEncryptor</w:t>
      </w:r>
    </w:p>
    <w:p w14:paraId="69EF1684" w14:textId="77777777" w:rsidR="0000071B" w:rsidRPr="00D925CC" w:rsidRDefault="0000071B" w:rsidP="0000071B">
      <w:pPr>
        <w:rPr>
          <w:lang w:val="en-GB"/>
        </w:rPr>
      </w:pPr>
      <w:r w:rsidRPr="00D925CC">
        <w:rPr>
          <w:lang w:val="en-GB"/>
        </w:rPr>
        <w:t>package org.jasypt.</w:t>
      </w:r>
      <w:r w:rsidRPr="00D925CC">
        <w:rPr>
          <w:color w:val="FF0000"/>
          <w:lang w:val="en-GB"/>
        </w:rPr>
        <w:t>util</w:t>
      </w:r>
      <w:r w:rsidRPr="00D925CC">
        <w:rPr>
          <w:lang w:val="en-GB"/>
        </w:rPr>
        <w:t>.</w:t>
      </w:r>
      <w:r w:rsidRPr="00D925CC">
        <w:rPr>
          <w:color w:val="FF0000"/>
          <w:lang w:val="en-GB"/>
        </w:rPr>
        <w:t>text</w:t>
      </w:r>
      <w:r w:rsidRPr="00D925CC">
        <w:rPr>
          <w:lang w:val="en-GB"/>
        </w:rPr>
        <w:t>;</w:t>
      </w:r>
    </w:p>
    <w:p w14:paraId="143FC629" w14:textId="77777777" w:rsidR="0000071B" w:rsidRDefault="0000071B" w:rsidP="0000071B">
      <w:pPr>
        <w:rPr>
          <w:lang w:val="en-GB"/>
        </w:rPr>
      </w:pPr>
      <w:r w:rsidRPr="00D925CC">
        <w:rPr>
          <w:lang w:val="en-GB"/>
        </w:rPr>
        <w:t xml:space="preserve">public final class </w:t>
      </w:r>
      <w:r w:rsidRPr="00D925CC">
        <w:rPr>
          <w:b/>
          <w:bCs/>
          <w:lang w:val="en-GB"/>
        </w:rPr>
        <w:t>BasicTextEncryptor</w:t>
      </w:r>
      <w:r w:rsidRPr="00D925CC">
        <w:rPr>
          <w:lang w:val="en-GB"/>
        </w:rPr>
        <w:t xml:space="preserve"> implements TextEncryptor</w:t>
      </w:r>
      <w:r>
        <w:rPr>
          <w:lang w:val="en-GB"/>
        </w:rPr>
        <w:tab/>
      </w:r>
      <w:r>
        <w:rPr>
          <w:lang w:val="en-GB"/>
        </w:rPr>
        <w:tab/>
      </w:r>
      <w:r>
        <w:rPr>
          <w:lang w:val="en-GB"/>
        </w:rPr>
        <w:tab/>
      </w:r>
      <w:r w:rsidRPr="00412142">
        <w:rPr>
          <w:lang w:val="en-GB"/>
        </w:rPr>
        <w:t>PBEWithMD5AndDES</w:t>
      </w:r>
    </w:p>
    <w:p w14:paraId="6DA1BE33" w14:textId="77777777" w:rsidR="0000071B" w:rsidRDefault="0000071B" w:rsidP="0000071B">
      <w:pPr>
        <w:rPr>
          <w:lang w:val="en-GB"/>
        </w:rPr>
      </w:pPr>
    </w:p>
    <w:p w14:paraId="710AAA47" w14:textId="77777777" w:rsidR="0000071B" w:rsidRDefault="0000071B" w:rsidP="0000071B">
      <w:pPr>
        <w:rPr>
          <w:lang w:val="en-GB"/>
        </w:rPr>
      </w:pPr>
      <w:r w:rsidRPr="004D1A2C">
        <w:rPr>
          <w:lang w:val="en-GB"/>
        </w:rPr>
        <w:t xml:space="preserve">public String </w:t>
      </w:r>
      <w:r w:rsidRPr="00306598">
        <w:rPr>
          <w:color w:val="C45911" w:themeColor="accent2" w:themeShade="BF"/>
          <w:lang w:val="en-GB"/>
        </w:rPr>
        <w:t>encrypt</w:t>
      </w:r>
      <w:r w:rsidRPr="004D1A2C">
        <w:rPr>
          <w:lang w:val="en-GB"/>
        </w:rPr>
        <w:t>(String message)</w:t>
      </w:r>
      <w:r>
        <w:rPr>
          <w:lang w:val="en-GB"/>
        </w:rPr>
        <w:t xml:space="preserve">        </w:t>
      </w:r>
      <w:r>
        <w:rPr>
          <w:rFonts w:hint="eastAsia"/>
          <w:lang w:val="en-GB"/>
        </w:rPr>
        <w:t>Directly</w:t>
      </w:r>
      <w:r>
        <w:rPr>
          <w:lang w:val="en-GB"/>
        </w:rPr>
        <w:t xml:space="preserve"> encrypt</w:t>
      </w:r>
    </w:p>
    <w:p w14:paraId="41335A75" w14:textId="77777777" w:rsidR="0000071B" w:rsidRDefault="0000071B" w:rsidP="0000071B">
      <w:pPr>
        <w:rPr>
          <w:lang w:val="en-GB"/>
        </w:rPr>
      </w:pPr>
      <w:r w:rsidRPr="00007B18">
        <w:rPr>
          <w:lang w:val="en-GB"/>
        </w:rPr>
        <w:t xml:space="preserve">public void </w:t>
      </w:r>
      <w:r w:rsidRPr="00306598">
        <w:rPr>
          <w:color w:val="C45911" w:themeColor="accent2" w:themeShade="BF"/>
          <w:lang w:val="en-GB"/>
        </w:rPr>
        <w:t>setPassword</w:t>
      </w:r>
      <w:r w:rsidRPr="00007B18">
        <w:rPr>
          <w:lang w:val="en-GB"/>
        </w:rPr>
        <w:t>(String password)</w:t>
      </w:r>
    </w:p>
    <w:p w14:paraId="6A220D4C" w14:textId="77777777" w:rsidR="0000071B" w:rsidRDefault="0000071B" w:rsidP="0000071B">
      <w:pPr>
        <w:rPr>
          <w:lang w:val="en-GB"/>
        </w:rPr>
      </w:pPr>
    </w:p>
    <w:p w14:paraId="376511CC" w14:textId="77777777" w:rsidR="0000071B" w:rsidRDefault="0000071B" w:rsidP="0000071B">
      <w:pPr>
        <w:pStyle w:val="Heading8"/>
        <w:rPr>
          <w:lang w:val="en-GB"/>
        </w:rPr>
      </w:pPr>
      <w:r w:rsidRPr="00412142">
        <w:rPr>
          <w:lang w:val="en-GB"/>
        </w:rPr>
        <w:t xml:space="preserve">StrongTextEncryptor </w:t>
      </w:r>
    </w:p>
    <w:p w14:paraId="3B689C3F" w14:textId="77777777" w:rsidR="0000071B" w:rsidRPr="00412142" w:rsidRDefault="0000071B" w:rsidP="0000071B">
      <w:pPr>
        <w:rPr>
          <w:lang w:val="en-GB"/>
        </w:rPr>
      </w:pPr>
      <w:r w:rsidRPr="00412142">
        <w:rPr>
          <w:lang w:val="en-GB"/>
        </w:rPr>
        <w:t>（</w:t>
      </w:r>
      <w:r w:rsidRPr="00412142">
        <w:rPr>
          <w:lang w:val="en-GB"/>
        </w:rPr>
        <w:t>PBEWithMD5AndTripeDES</w:t>
      </w:r>
      <w:r w:rsidRPr="00412142">
        <w:rPr>
          <w:lang w:val="en-GB"/>
        </w:rPr>
        <w:t>）</w:t>
      </w:r>
    </w:p>
    <w:p w14:paraId="373EEE42" w14:textId="77777777" w:rsidR="0000071B" w:rsidRDefault="0000071B" w:rsidP="0000071B">
      <w:pPr>
        <w:pStyle w:val="Heading8"/>
        <w:rPr>
          <w:lang w:val="en-GB"/>
        </w:rPr>
      </w:pPr>
      <w:r w:rsidRPr="00412142">
        <w:rPr>
          <w:lang w:val="en-GB"/>
        </w:rPr>
        <w:t xml:space="preserve">AES256TextEncryptor </w:t>
      </w:r>
    </w:p>
    <w:p w14:paraId="04473DDC" w14:textId="77777777" w:rsidR="0000071B" w:rsidRDefault="0000071B" w:rsidP="0000071B">
      <w:pPr>
        <w:rPr>
          <w:lang w:val="en-GB"/>
        </w:rPr>
      </w:pPr>
      <w:r w:rsidRPr="00412142">
        <w:rPr>
          <w:lang w:val="en-GB"/>
        </w:rPr>
        <w:t>（</w:t>
      </w:r>
      <w:r w:rsidRPr="00412142">
        <w:rPr>
          <w:lang w:val="en-GB"/>
        </w:rPr>
        <w:t>PBEWithHMACSHA512AndAES_256</w:t>
      </w:r>
      <w:r w:rsidRPr="00412142">
        <w:rPr>
          <w:lang w:val="en-GB"/>
        </w:rPr>
        <w:t>）</w:t>
      </w:r>
    </w:p>
    <w:p w14:paraId="3C1CD945" w14:textId="77777777" w:rsidR="0000071B" w:rsidRPr="007E7A75" w:rsidRDefault="0000071B" w:rsidP="0000071B">
      <w:pPr>
        <w:pStyle w:val="Heading8"/>
      </w:pPr>
      <w:r w:rsidRPr="007E7A75">
        <w:rPr>
          <w:lang w:val="en-GB"/>
        </w:rPr>
        <w:t>EncryptableProperties</w:t>
      </w:r>
    </w:p>
    <w:p w14:paraId="39C7F652" w14:textId="77777777" w:rsidR="0000071B" w:rsidRPr="007E7A75" w:rsidRDefault="0000071B" w:rsidP="0000071B">
      <w:pPr>
        <w:rPr>
          <w:lang w:val="en-GB"/>
        </w:rPr>
      </w:pPr>
      <w:r w:rsidRPr="007E7A75">
        <w:rPr>
          <w:lang w:val="en-GB"/>
        </w:rPr>
        <w:t>package org.jasypt.</w:t>
      </w:r>
      <w:r w:rsidRPr="007E7A75">
        <w:rPr>
          <w:color w:val="FF0000"/>
          <w:lang w:val="en-GB"/>
        </w:rPr>
        <w:t>properties</w:t>
      </w:r>
      <w:r w:rsidRPr="007E7A75">
        <w:rPr>
          <w:lang w:val="en-GB"/>
        </w:rPr>
        <w:t>;</w:t>
      </w:r>
    </w:p>
    <w:p w14:paraId="474181DA" w14:textId="77777777" w:rsidR="0000071B" w:rsidRDefault="0000071B" w:rsidP="0000071B">
      <w:pPr>
        <w:rPr>
          <w:lang w:val="en-GB"/>
        </w:rPr>
      </w:pPr>
      <w:r w:rsidRPr="007E7A75">
        <w:rPr>
          <w:lang w:val="en-GB"/>
        </w:rPr>
        <w:t xml:space="preserve">public final class </w:t>
      </w:r>
      <w:r w:rsidRPr="007E7A75">
        <w:rPr>
          <w:b/>
          <w:bCs/>
          <w:lang w:val="en-GB"/>
        </w:rPr>
        <w:t>EncryptableProperties</w:t>
      </w:r>
      <w:r w:rsidRPr="007E7A75">
        <w:rPr>
          <w:lang w:val="en-GB"/>
        </w:rPr>
        <w:t xml:space="preserve"> extends Properties</w:t>
      </w:r>
    </w:p>
    <w:p w14:paraId="371F6EC6" w14:textId="77777777" w:rsidR="0000071B" w:rsidRDefault="0000071B" w:rsidP="0000071B">
      <w:pPr>
        <w:rPr>
          <w:lang w:val="en-GB"/>
        </w:rPr>
      </w:pPr>
    </w:p>
    <w:p w14:paraId="4BE96EF5" w14:textId="77777777" w:rsidR="0000071B" w:rsidRDefault="0000071B" w:rsidP="0000071B">
      <w:pPr>
        <w:rPr>
          <w:lang w:val="en-GB"/>
        </w:rPr>
      </w:pPr>
      <w:r w:rsidRPr="00306598">
        <w:rPr>
          <w:lang w:val="en-GB"/>
        </w:rPr>
        <w:t xml:space="preserve">public String </w:t>
      </w:r>
      <w:r w:rsidRPr="00306598">
        <w:rPr>
          <w:color w:val="C45911" w:themeColor="accent2" w:themeShade="BF"/>
          <w:lang w:val="en-GB"/>
        </w:rPr>
        <w:t>getProperty</w:t>
      </w:r>
      <w:r w:rsidRPr="00306598">
        <w:rPr>
          <w:lang w:val="en-GB"/>
        </w:rPr>
        <w:t>(String key)</w:t>
      </w:r>
      <w:r>
        <w:rPr>
          <w:lang w:val="en-GB"/>
        </w:rPr>
        <w:t xml:space="preserve">     Use the given encryptor to decode mapping value.</w:t>
      </w:r>
    </w:p>
    <w:p w14:paraId="55527C5A" w14:textId="77777777" w:rsidR="0000071B" w:rsidRDefault="0000071B" w:rsidP="0000071B">
      <w:pPr>
        <w:rPr>
          <w:lang w:val="en-GB"/>
        </w:rPr>
      </w:pPr>
    </w:p>
    <w:p w14:paraId="5879703F" w14:textId="77777777" w:rsidR="0000071B" w:rsidRDefault="0000071B" w:rsidP="0000071B">
      <w:pPr>
        <w:pStyle w:val="Heading3"/>
      </w:pPr>
      <w:r w:rsidRPr="00B06FC7">
        <w:t>oauth2</w:t>
      </w:r>
    </w:p>
    <w:p w14:paraId="45D3FBC6" w14:textId="77777777" w:rsidR="0000071B" w:rsidRDefault="0000071B" w:rsidP="0000071B">
      <w:pPr>
        <w:pStyle w:val="Heading4"/>
      </w:pPr>
      <w:r>
        <w:rPr>
          <w:rFonts w:hint="eastAsia"/>
        </w:rPr>
        <w:t>Core</w:t>
      </w:r>
    </w:p>
    <w:p w14:paraId="706EC16E" w14:textId="77777777" w:rsidR="0000071B" w:rsidRPr="00134355" w:rsidRDefault="0000071B" w:rsidP="0000071B">
      <w:pPr>
        <w:pStyle w:val="Heading8"/>
        <w:rPr>
          <w:lang w:val="en-GB"/>
        </w:rPr>
      </w:pPr>
      <w:r w:rsidRPr="00134355">
        <w:rPr>
          <w:lang w:val="en-GB"/>
        </w:rPr>
        <w:t>How Does the OAuth2 Resource Server Validate the Token?</w:t>
      </w:r>
    </w:p>
    <w:p w14:paraId="63FF8561" w14:textId="77777777" w:rsidR="0000071B" w:rsidRDefault="0000071B" w:rsidP="0000071B">
      <w:pPr>
        <w:rPr>
          <w:lang w:val="en-GB"/>
        </w:rPr>
      </w:pPr>
      <w:r w:rsidRPr="00134355">
        <w:rPr>
          <w:lang w:val="en-GB"/>
        </w:rPr>
        <w:t>Receive the Token</w:t>
      </w:r>
    </w:p>
    <w:p w14:paraId="5CACD425" w14:textId="77777777" w:rsidR="0000071B" w:rsidRPr="00134355" w:rsidRDefault="0000071B" w:rsidP="0000071B">
      <w:pPr>
        <w:ind w:left="432"/>
        <w:rPr>
          <w:lang w:val="en-GB"/>
        </w:rPr>
      </w:pPr>
      <w:r w:rsidRPr="00134355">
        <w:rPr>
          <w:lang w:val="en-GB"/>
        </w:rPr>
        <w:t>The resource server receives an access token</w:t>
      </w:r>
      <w:r w:rsidRPr="00134355">
        <w:rPr>
          <w:color w:val="C45911" w:themeColor="accent2" w:themeShade="BF"/>
          <w:lang w:val="en-GB"/>
        </w:rPr>
        <w:t xml:space="preserve"> in the HTTP request</w:t>
      </w:r>
      <w:r w:rsidRPr="00134355">
        <w:rPr>
          <w:lang w:val="en-GB"/>
        </w:rPr>
        <w:t>, usually in the Authorization header as a Bearer token.</w:t>
      </w:r>
    </w:p>
    <w:p w14:paraId="6D537D95" w14:textId="77777777" w:rsidR="0000071B" w:rsidRDefault="0000071B" w:rsidP="0000071B">
      <w:pPr>
        <w:rPr>
          <w:lang w:val="en-GB"/>
        </w:rPr>
      </w:pPr>
      <w:r w:rsidRPr="00134355">
        <w:rPr>
          <w:lang w:val="en-GB"/>
        </w:rPr>
        <w:t>Token Introspection</w:t>
      </w:r>
    </w:p>
    <w:p w14:paraId="3705BDC8" w14:textId="77777777" w:rsidR="0000071B" w:rsidRPr="00134355" w:rsidRDefault="0000071B" w:rsidP="0000071B">
      <w:pPr>
        <w:ind w:left="432"/>
        <w:rPr>
          <w:lang w:val="en-GB"/>
        </w:rPr>
      </w:pPr>
      <w:r w:rsidRPr="00134355">
        <w:rPr>
          <w:lang w:val="en-GB"/>
        </w:rPr>
        <w:t>The resource server introspects the token to validate it. There are two common ways to do this:</w:t>
      </w:r>
    </w:p>
    <w:p w14:paraId="724E76D9" w14:textId="77777777" w:rsidR="0000071B" w:rsidRDefault="0000071B" w:rsidP="0000071B">
      <w:pPr>
        <w:ind w:left="432"/>
        <w:rPr>
          <w:lang w:val="en-GB"/>
        </w:rPr>
      </w:pPr>
      <w:r w:rsidRPr="00134355">
        <w:rPr>
          <w:lang w:val="en-GB"/>
        </w:rPr>
        <w:t>Introspection Endpoint</w:t>
      </w:r>
    </w:p>
    <w:p w14:paraId="473250D4" w14:textId="77777777" w:rsidR="0000071B" w:rsidRDefault="0000071B" w:rsidP="0000071B">
      <w:pPr>
        <w:ind w:left="864"/>
        <w:rPr>
          <w:lang w:val="en-GB"/>
        </w:rPr>
      </w:pPr>
      <w:r w:rsidRPr="00134355">
        <w:rPr>
          <w:lang w:val="en-GB"/>
        </w:rPr>
        <w:t xml:space="preserve">The resource server can </w:t>
      </w:r>
      <w:r w:rsidRPr="00134355">
        <w:rPr>
          <w:color w:val="C45911" w:themeColor="accent2" w:themeShade="BF"/>
          <w:lang w:val="en-GB"/>
        </w:rPr>
        <w:t xml:space="preserve">call the authorization server’s introspection endpoint </w:t>
      </w:r>
      <w:r w:rsidRPr="00134355">
        <w:rPr>
          <w:lang w:val="en-GB"/>
        </w:rPr>
        <w:t xml:space="preserve">to validate the token. </w:t>
      </w:r>
    </w:p>
    <w:p w14:paraId="7053A15D" w14:textId="77777777" w:rsidR="0000071B" w:rsidRPr="00134355" w:rsidRDefault="0000071B" w:rsidP="0000071B">
      <w:pPr>
        <w:ind w:left="864"/>
        <w:rPr>
          <w:lang w:val="en-GB"/>
        </w:rPr>
      </w:pPr>
      <w:r w:rsidRPr="00134355">
        <w:rPr>
          <w:lang w:val="en-GB"/>
        </w:rPr>
        <w:t xml:space="preserve">This endpoint </w:t>
      </w:r>
      <w:r w:rsidRPr="00134355">
        <w:rPr>
          <w:color w:val="C45911" w:themeColor="accent2" w:themeShade="BF"/>
          <w:lang w:val="en-GB"/>
        </w:rPr>
        <w:t xml:space="preserve">returns metadata </w:t>
      </w:r>
      <w:r w:rsidRPr="00134355">
        <w:rPr>
          <w:lang w:val="en-GB"/>
        </w:rPr>
        <w:t>about the token, including its validity, the associated user, and the scopes granted.</w:t>
      </w:r>
    </w:p>
    <w:p w14:paraId="53627082" w14:textId="77777777" w:rsidR="0000071B" w:rsidRDefault="0000071B" w:rsidP="0000071B">
      <w:pPr>
        <w:ind w:left="432"/>
        <w:rPr>
          <w:lang w:val="en-GB"/>
        </w:rPr>
      </w:pPr>
      <w:r w:rsidRPr="00134355">
        <w:rPr>
          <w:lang w:val="en-GB"/>
        </w:rPr>
        <w:t>Locally Verify the Token</w:t>
      </w:r>
    </w:p>
    <w:p w14:paraId="028311A8" w14:textId="77777777" w:rsidR="0000071B" w:rsidRPr="00134355" w:rsidRDefault="0000071B" w:rsidP="0000071B">
      <w:pPr>
        <w:ind w:left="864"/>
        <w:rPr>
          <w:lang w:val="en-GB"/>
        </w:rPr>
      </w:pPr>
      <w:r w:rsidRPr="00134355">
        <w:rPr>
          <w:lang w:val="en-GB"/>
        </w:rPr>
        <w:t>If the token is a JSON Web Token (JWT), the resource server can validate the token locally by verifying the signature, issuer, audience, expiration, and other claims.</w:t>
      </w:r>
    </w:p>
    <w:p w14:paraId="7949191E" w14:textId="77777777" w:rsidR="0000071B" w:rsidRDefault="0000071B" w:rsidP="0000071B">
      <w:pPr>
        <w:pStyle w:val="Heading9"/>
      </w:pPr>
      <w:r w:rsidRPr="002B1A53">
        <w:t>Using the Introspection Endpoint</w:t>
      </w:r>
    </w:p>
    <w:p w14:paraId="045591DC" w14:textId="77777777" w:rsidR="0000071B" w:rsidRDefault="0000071B" w:rsidP="0000071B">
      <w:r>
        <w:t>Configuration</w:t>
      </w:r>
    </w:p>
    <w:p w14:paraId="61C95600" w14:textId="77777777" w:rsidR="0000071B" w:rsidRDefault="0000071B" w:rsidP="0000071B">
      <w:pPr>
        <w:ind w:left="432"/>
      </w:pPr>
      <w:r>
        <w:t>The resource server is configured with the URL of the authorization server’s introspection endpoint.</w:t>
      </w:r>
    </w:p>
    <w:p w14:paraId="03F516DE" w14:textId="77777777" w:rsidR="0000071B" w:rsidRDefault="0000071B" w:rsidP="0000071B">
      <w:r>
        <w:t>HTTP Request</w:t>
      </w:r>
    </w:p>
    <w:p w14:paraId="6C7B0675" w14:textId="77777777" w:rsidR="0000071B" w:rsidRDefault="0000071B" w:rsidP="0000071B">
      <w:pPr>
        <w:ind w:left="432"/>
      </w:pPr>
      <w:r>
        <w:t>The resource server makes an HTTP POST request to the introspection endpoint with the access token.</w:t>
      </w:r>
    </w:p>
    <w:p w14:paraId="46B39F1B" w14:textId="77777777" w:rsidR="0000071B" w:rsidRPr="006C7D4E" w:rsidRDefault="0000071B" w:rsidP="0000071B">
      <w:pPr>
        <w:ind w:left="432"/>
        <w:rPr>
          <w:lang w:val="en-GB"/>
        </w:rPr>
      </w:pPr>
      <w:r w:rsidRPr="006C7D4E">
        <w:rPr>
          <w:lang w:val="en-GB"/>
        </w:rPr>
        <w:t>Example:</w:t>
      </w:r>
    </w:p>
    <w:p w14:paraId="73EB9829" w14:textId="77777777" w:rsidR="0000071B" w:rsidRPr="006C7D4E" w:rsidRDefault="0000071B" w:rsidP="0000071B">
      <w:pPr>
        <w:ind w:left="864"/>
        <w:rPr>
          <w:rFonts w:ascii="Consolas" w:hAnsi="Consolas"/>
        </w:rPr>
      </w:pPr>
      <w:r w:rsidRPr="006C7D4E">
        <w:rPr>
          <w:rFonts w:ascii="Consolas" w:hAnsi="Consolas"/>
        </w:rPr>
        <w:t>POST /introspect HTTP/1.1</w:t>
      </w:r>
    </w:p>
    <w:p w14:paraId="3039566E" w14:textId="77777777" w:rsidR="0000071B" w:rsidRPr="006C7D4E" w:rsidRDefault="0000071B" w:rsidP="0000071B">
      <w:pPr>
        <w:ind w:left="864"/>
        <w:rPr>
          <w:rFonts w:ascii="Consolas" w:hAnsi="Consolas"/>
        </w:rPr>
      </w:pPr>
      <w:r w:rsidRPr="006C7D4E">
        <w:rPr>
          <w:rFonts w:ascii="Consolas" w:hAnsi="Consolas"/>
        </w:rPr>
        <w:t>Host: auth-server.com</w:t>
      </w:r>
    </w:p>
    <w:p w14:paraId="22B5856A" w14:textId="77777777" w:rsidR="0000071B" w:rsidRPr="006C7D4E" w:rsidRDefault="0000071B" w:rsidP="0000071B">
      <w:pPr>
        <w:ind w:left="864"/>
        <w:rPr>
          <w:rFonts w:ascii="Consolas" w:hAnsi="Consolas"/>
        </w:rPr>
      </w:pPr>
      <w:r w:rsidRPr="006C7D4E">
        <w:rPr>
          <w:rFonts w:ascii="Consolas" w:hAnsi="Consolas"/>
        </w:rPr>
        <w:t>Authorization: Basic &lt;client_id:client_secret&gt;</w:t>
      </w:r>
    </w:p>
    <w:p w14:paraId="28CC09FA" w14:textId="77777777" w:rsidR="0000071B" w:rsidRPr="006C7D4E" w:rsidRDefault="0000071B" w:rsidP="0000071B">
      <w:pPr>
        <w:ind w:left="864"/>
        <w:rPr>
          <w:rFonts w:ascii="Consolas" w:hAnsi="Consolas"/>
        </w:rPr>
      </w:pPr>
      <w:r w:rsidRPr="006C7D4E">
        <w:rPr>
          <w:rFonts w:ascii="Consolas" w:hAnsi="Consolas"/>
        </w:rPr>
        <w:t>Content-Type: application/x-www-form-urlencoded</w:t>
      </w:r>
    </w:p>
    <w:p w14:paraId="36A786D3" w14:textId="77777777" w:rsidR="0000071B" w:rsidRPr="006C7D4E" w:rsidRDefault="0000071B" w:rsidP="0000071B">
      <w:pPr>
        <w:ind w:left="864"/>
        <w:rPr>
          <w:rFonts w:ascii="Consolas" w:hAnsi="Consolas"/>
        </w:rPr>
      </w:pPr>
    </w:p>
    <w:p w14:paraId="53EC1FAC" w14:textId="77777777" w:rsidR="0000071B" w:rsidRDefault="0000071B" w:rsidP="0000071B">
      <w:pPr>
        <w:ind w:left="864"/>
        <w:rPr>
          <w:rFonts w:ascii="Consolas" w:hAnsi="Consolas"/>
        </w:rPr>
      </w:pPr>
      <w:r w:rsidRPr="006C7D4E">
        <w:rPr>
          <w:rFonts w:ascii="Consolas" w:hAnsi="Consolas"/>
        </w:rPr>
        <w:t>token=&lt;access_token&gt;</w:t>
      </w:r>
    </w:p>
    <w:p w14:paraId="2487ED37" w14:textId="77777777" w:rsidR="0000071B" w:rsidRDefault="0000071B" w:rsidP="0000071B">
      <w:r w:rsidRPr="0030095F">
        <w:t>Response Handling</w:t>
      </w:r>
    </w:p>
    <w:p w14:paraId="0DA427C2" w14:textId="77777777" w:rsidR="0000071B" w:rsidRDefault="0000071B" w:rsidP="0000071B">
      <w:pPr>
        <w:ind w:left="432"/>
      </w:pPr>
      <w:r w:rsidRPr="0030095F">
        <w:t>The authorization server responds with a JSON object indicating the token's validity and associated metadata.</w:t>
      </w:r>
    </w:p>
    <w:p w14:paraId="6D95E99B" w14:textId="77777777" w:rsidR="0000071B" w:rsidRPr="004F1122" w:rsidRDefault="0000071B" w:rsidP="0000071B">
      <w:pPr>
        <w:ind w:left="432"/>
      </w:pPr>
      <w:r w:rsidRPr="004F1122">
        <w:rPr>
          <w:lang w:val="en-GB"/>
        </w:rPr>
        <w:t>Example</w:t>
      </w:r>
      <w:r w:rsidRPr="004F1122">
        <w:t xml:space="preserve"> Response:</w:t>
      </w:r>
    </w:p>
    <w:p w14:paraId="2B2FDEFD" w14:textId="77777777" w:rsidR="0000071B" w:rsidRPr="004F1122" w:rsidRDefault="0000071B" w:rsidP="0000071B">
      <w:pPr>
        <w:ind w:left="864"/>
        <w:rPr>
          <w:rFonts w:ascii="Consolas" w:hAnsi="Consolas"/>
        </w:rPr>
      </w:pPr>
      <w:r w:rsidRPr="004F1122">
        <w:rPr>
          <w:rFonts w:ascii="Consolas" w:hAnsi="Consolas"/>
        </w:rPr>
        <w:t>{</w:t>
      </w:r>
    </w:p>
    <w:p w14:paraId="668A572A" w14:textId="77777777" w:rsidR="0000071B" w:rsidRPr="004F1122" w:rsidRDefault="0000071B" w:rsidP="0000071B">
      <w:pPr>
        <w:ind w:left="864"/>
        <w:rPr>
          <w:rFonts w:ascii="Consolas" w:hAnsi="Consolas"/>
        </w:rPr>
      </w:pPr>
      <w:r w:rsidRPr="004F1122">
        <w:rPr>
          <w:rFonts w:ascii="Consolas" w:hAnsi="Consolas"/>
        </w:rPr>
        <w:t xml:space="preserve">  "active": true,</w:t>
      </w:r>
    </w:p>
    <w:p w14:paraId="643EDC7E" w14:textId="77777777" w:rsidR="0000071B" w:rsidRPr="004F1122" w:rsidRDefault="0000071B" w:rsidP="0000071B">
      <w:pPr>
        <w:ind w:left="864"/>
        <w:rPr>
          <w:rFonts w:ascii="Consolas" w:hAnsi="Consolas"/>
        </w:rPr>
      </w:pPr>
      <w:r w:rsidRPr="004F1122">
        <w:rPr>
          <w:rFonts w:ascii="Consolas" w:hAnsi="Consolas"/>
        </w:rPr>
        <w:t xml:space="preserve">  "scope": "read write",</w:t>
      </w:r>
    </w:p>
    <w:p w14:paraId="5A9DBFBD" w14:textId="77777777" w:rsidR="0000071B" w:rsidRPr="004F1122" w:rsidRDefault="0000071B" w:rsidP="0000071B">
      <w:pPr>
        <w:ind w:left="864"/>
        <w:rPr>
          <w:rFonts w:ascii="Consolas" w:hAnsi="Consolas"/>
        </w:rPr>
      </w:pPr>
      <w:r w:rsidRPr="004F1122">
        <w:rPr>
          <w:rFonts w:ascii="Consolas" w:hAnsi="Consolas"/>
        </w:rPr>
        <w:t xml:space="preserve">  "username": "jdoe",</w:t>
      </w:r>
    </w:p>
    <w:p w14:paraId="70D19A10" w14:textId="77777777" w:rsidR="0000071B" w:rsidRPr="004F1122" w:rsidRDefault="0000071B" w:rsidP="0000071B">
      <w:pPr>
        <w:ind w:left="864"/>
        <w:rPr>
          <w:rFonts w:ascii="Consolas" w:hAnsi="Consolas"/>
        </w:rPr>
      </w:pPr>
      <w:r w:rsidRPr="004F1122">
        <w:rPr>
          <w:rFonts w:ascii="Consolas" w:hAnsi="Consolas"/>
        </w:rPr>
        <w:t xml:space="preserve">  "exp": 1615279052,</w:t>
      </w:r>
    </w:p>
    <w:p w14:paraId="341040F0" w14:textId="77777777" w:rsidR="0000071B" w:rsidRPr="004F1122" w:rsidRDefault="0000071B" w:rsidP="0000071B">
      <w:pPr>
        <w:ind w:left="864"/>
        <w:rPr>
          <w:rFonts w:ascii="Consolas" w:hAnsi="Consolas"/>
        </w:rPr>
      </w:pPr>
      <w:r w:rsidRPr="004F1122">
        <w:rPr>
          <w:rFonts w:ascii="Consolas" w:hAnsi="Consolas"/>
        </w:rPr>
        <w:t xml:space="preserve">  "sub": "jdoe",</w:t>
      </w:r>
    </w:p>
    <w:p w14:paraId="6E980B08" w14:textId="77777777" w:rsidR="0000071B" w:rsidRPr="004F1122" w:rsidRDefault="0000071B" w:rsidP="0000071B">
      <w:pPr>
        <w:ind w:left="864"/>
        <w:rPr>
          <w:rFonts w:ascii="Consolas" w:hAnsi="Consolas"/>
        </w:rPr>
      </w:pPr>
      <w:r w:rsidRPr="004F1122">
        <w:rPr>
          <w:rFonts w:ascii="Consolas" w:hAnsi="Consolas"/>
        </w:rPr>
        <w:t xml:space="preserve">  "aud": "resource-server",</w:t>
      </w:r>
    </w:p>
    <w:p w14:paraId="59EC158F" w14:textId="77777777" w:rsidR="0000071B" w:rsidRPr="004F1122" w:rsidRDefault="0000071B" w:rsidP="0000071B">
      <w:pPr>
        <w:ind w:left="864"/>
        <w:rPr>
          <w:rFonts w:ascii="Consolas" w:hAnsi="Consolas"/>
        </w:rPr>
      </w:pPr>
      <w:r w:rsidRPr="004F1122">
        <w:rPr>
          <w:rFonts w:ascii="Consolas" w:hAnsi="Consolas"/>
        </w:rPr>
        <w:t xml:space="preserve">  "iss": "auth-server.com"</w:t>
      </w:r>
    </w:p>
    <w:p w14:paraId="5103FF44" w14:textId="77777777" w:rsidR="0000071B" w:rsidRDefault="0000071B" w:rsidP="0000071B">
      <w:pPr>
        <w:ind w:left="864"/>
        <w:rPr>
          <w:rFonts w:ascii="Consolas" w:hAnsi="Consolas"/>
        </w:rPr>
      </w:pPr>
      <w:r w:rsidRPr="004F1122">
        <w:rPr>
          <w:rFonts w:ascii="Consolas" w:hAnsi="Consolas"/>
        </w:rPr>
        <w:t>}</w:t>
      </w:r>
    </w:p>
    <w:p w14:paraId="2164B842" w14:textId="77777777" w:rsidR="0000071B" w:rsidRDefault="0000071B" w:rsidP="0000071B">
      <w:r w:rsidRPr="004F1122">
        <w:t>Validation</w:t>
      </w:r>
    </w:p>
    <w:p w14:paraId="2FFD8CAD" w14:textId="77777777" w:rsidR="0000071B" w:rsidRDefault="0000071B" w:rsidP="0000071B">
      <w:pPr>
        <w:ind w:left="432"/>
      </w:pPr>
      <w:r w:rsidRPr="004F1122">
        <w:t xml:space="preserve">The resource server checks </w:t>
      </w:r>
      <w:r w:rsidRPr="001F6DD2">
        <w:rPr>
          <w:color w:val="C45911" w:themeColor="accent2" w:themeShade="BF"/>
        </w:rPr>
        <w:t xml:space="preserve">the active field </w:t>
      </w:r>
      <w:r w:rsidRPr="004F1122">
        <w:t xml:space="preserve">to determine if the token is valid. </w:t>
      </w:r>
    </w:p>
    <w:p w14:paraId="2D0A9460" w14:textId="77777777" w:rsidR="0000071B" w:rsidRDefault="0000071B" w:rsidP="0000071B">
      <w:pPr>
        <w:ind w:left="432"/>
      </w:pPr>
      <w:r w:rsidRPr="004F1122">
        <w:t xml:space="preserve">It also verifies the token's </w:t>
      </w:r>
      <w:r w:rsidRPr="001F6DD2">
        <w:rPr>
          <w:color w:val="C45911" w:themeColor="accent2" w:themeShade="BF"/>
        </w:rPr>
        <w:t>scope</w:t>
      </w:r>
      <w:r w:rsidRPr="004F1122">
        <w:t xml:space="preserve">, </w:t>
      </w:r>
      <w:r w:rsidRPr="001F6DD2">
        <w:rPr>
          <w:color w:val="C45911" w:themeColor="accent2" w:themeShade="BF"/>
        </w:rPr>
        <w:t>audience</w:t>
      </w:r>
      <w:r w:rsidRPr="004F1122">
        <w:t xml:space="preserve">, and </w:t>
      </w:r>
      <w:r w:rsidRPr="001F6DD2">
        <w:rPr>
          <w:color w:val="C45911" w:themeColor="accent2" w:themeShade="BF"/>
        </w:rPr>
        <w:t xml:space="preserve">expiration </w:t>
      </w:r>
      <w:r w:rsidRPr="004F1122">
        <w:t>to ensure the request is authorized.</w:t>
      </w:r>
    </w:p>
    <w:p w14:paraId="09EB0450" w14:textId="77777777" w:rsidR="0000071B" w:rsidRDefault="0000071B" w:rsidP="0000071B">
      <w:pPr>
        <w:pStyle w:val="Heading9"/>
      </w:pPr>
      <w:r w:rsidRPr="00486B4D">
        <w:t>Locally Verifying JWT Tokens</w:t>
      </w:r>
    </w:p>
    <w:p w14:paraId="181137F3" w14:textId="77777777" w:rsidR="0000071B" w:rsidRDefault="0000071B" w:rsidP="0000071B">
      <w:r>
        <w:t>Configuration</w:t>
      </w:r>
    </w:p>
    <w:p w14:paraId="679C124F" w14:textId="77777777" w:rsidR="0000071B" w:rsidRDefault="0000071B" w:rsidP="0000071B">
      <w:pPr>
        <w:ind w:left="432"/>
      </w:pPr>
      <w:r>
        <w:t>The resource server is configured with the public key or a URL to fetch the public key of the authorization server to verify the JWT signature.</w:t>
      </w:r>
    </w:p>
    <w:p w14:paraId="697740E8" w14:textId="77777777" w:rsidR="0000071B" w:rsidRDefault="0000071B" w:rsidP="0000071B">
      <w:r>
        <w:t>Decode the Token</w:t>
      </w:r>
    </w:p>
    <w:p w14:paraId="1F01E6D0" w14:textId="77777777" w:rsidR="0000071B" w:rsidRDefault="0000071B" w:rsidP="0000071B">
      <w:pPr>
        <w:ind w:left="432"/>
      </w:pPr>
      <w:r>
        <w:t xml:space="preserve">The resource server </w:t>
      </w:r>
      <w:r w:rsidRPr="00486B4D">
        <w:rPr>
          <w:color w:val="C45911" w:themeColor="accent2" w:themeShade="BF"/>
        </w:rPr>
        <w:t xml:space="preserve">decodes </w:t>
      </w:r>
      <w:r>
        <w:t>the JWT, which typically has three parts: header, payload, and signature.</w:t>
      </w:r>
    </w:p>
    <w:p w14:paraId="27008DEF" w14:textId="77777777" w:rsidR="0000071B" w:rsidRDefault="0000071B" w:rsidP="0000071B">
      <w:pPr>
        <w:ind w:left="432"/>
      </w:pPr>
      <w:r>
        <w:t>Example JWT:</w:t>
      </w:r>
    </w:p>
    <w:p w14:paraId="5B51D187" w14:textId="77777777" w:rsidR="0000071B" w:rsidRPr="00486B4D" w:rsidRDefault="0000071B" w:rsidP="0000071B">
      <w:pPr>
        <w:ind w:left="864"/>
        <w:rPr>
          <w:rFonts w:ascii="Consolas" w:hAnsi="Consolas"/>
        </w:rPr>
      </w:pPr>
      <w:r w:rsidRPr="00486B4D">
        <w:rPr>
          <w:rFonts w:ascii="Consolas" w:hAnsi="Consolas"/>
        </w:rPr>
        <w:t>header.payload.signature</w:t>
      </w:r>
    </w:p>
    <w:p w14:paraId="6CE021B9" w14:textId="77777777" w:rsidR="0000071B" w:rsidRDefault="0000071B" w:rsidP="0000071B">
      <w:r>
        <w:t>Verify the Signature</w:t>
      </w:r>
    </w:p>
    <w:p w14:paraId="6D7AB5CF" w14:textId="77777777" w:rsidR="0000071B" w:rsidRDefault="0000071B" w:rsidP="0000071B">
      <w:pPr>
        <w:ind w:left="432"/>
      </w:pPr>
      <w:r>
        <w:t>The resource server uses the public key to verify the token’s signature.</w:t>
      </w:r>
    </w:p>
    <w:p w14:paraId="179DACEE" w14:textId="77777777" w:rsidR="0000071B" w:rsidRDefault="0000071B" w:rsidP="0000071B">
      <w:r>
        <w:t>Validate Claims</w:t>
      </w:r>
    </w:p>
    <w:p w14:paraId="16FFDB23" w14:textId="77777777" w:rsidR="0000071B" w:rsidRDefault="0000071B" w:rsidP="0000071B">
      <w:pPr>
        <w:ind w:left="432"/>
      </w:pPr>
      <w:r>
        <w:t>The resource server checks the standard claims such as iss (issuer), aud (audience), and exp (expiration time) to ensure the token is valid and was issued for the intended resource.</w:t>
      </w:r>
    </w:p>
    <w:p w14:paraId="70869BCA" w14:textId="77777777" w:rsidR="0000071B" w:rsidRDefault="0000071B" w:rsidP="0000071B">
      <w:r>
        <w:t>Scope and Permissions</w:t>
      </w:r>
    </w:p>
    <w:p w14:paraId="7713788F" w14:textId="77777777" w:rsidR="0000071B" w:rsidRDefault="0000071B" w:rsidP="0000071B">
      <w:pPr>
        <w:ind w:left="432"/>
      </w:pPr>
      <w:r>
        <w:t xml:space="preserve">The resource server verifies that the token has </w:t>
      </w:r>
      <w:r w:rsidRPr="00F60377">
        <w:rPr>
          <w:color w:val="C45911" w:themeColor="accent2" w:themeShade="BF"/>
        </w:rPr>
        <w:t xml:space="preserve">the necessary scopes </w:t>
      </w:r>
      <w:r>
        <w:t xml:space="preserve">and </w:t>
      </w:r>
      <w:r w:rsidRPr="00F60377">
        <w:rPr>
          <w:color w:val="C45911" w:themeColor="accent2" w:themeShade="BF"/>
        </w:rPr>
        <w:t xml:space="preserve">permissions </w:t>
      </w:r>
      <w:r>
        <w:t>to access the requested resource.</w:t>
      </w:r>
    </w:p>
    <w:p w14:paraId="4105009B" w14:textId="77777777" w:rsidR="0000071B" w:rsidRDefault="0000071B" w:rsidP="0000071B">
      <w:pPr>
        <w:ind w:left="432"/>
      </w:pPr>
    </w:p>
    <w:p w14:paraId="77F5217B" w14:textId="77777777" w:rsidR="0000071B" w:rsidRDefault="0000071B" w:rsidP="0000071B">
      <w:pPr>
        <w:ind w:left="432"/>
      </w:pPr>
    </w:p>
    <w:p w14:paraId="12127076" w14:textId="77777777" w:rsidR="0000071B" w:rsidRPr="00486B4D" w:rsidRDefault="0000071B" w:rsidP="0000071B">
      <w:pPr>
        <w:ind w:left="432"/>
      </w:pPr>
    </w:p>
    <w:p w14:paraId="68710D3F" w14:textId="77777777" w:rsidR="0000071B" w:rsidRDefault="0000071B" w:rsidP="0000071B">
      <w:pPr>
        <w:pStyle w:val="Heading4"/>
        <w:rPr>
          <w:lang w:val="en-GB"/>
        </w:rPr>
      </w:pPr>
      <w:r>
        <w:rPr>
          <w:lang w:val="en-GB"/>
        </w:rPr>
        <w:t>Configuration</w:t>
      </w:r>
    </w:p>
    <w:p w14:paraId="5416146F" w14:textId="77777777" w:rsidR="0000071B" w:rsidRPr="00904CB8" w:rsidRDefault="0000071B" w:rsidP="0000071B">
      <w:pPr>
        <w:pStyle w:val="Heading8"/>
        <w:rPr>
          <w:rFonts w:eastAsia="Microsoft YaHei UI"/>
          <w:lang w:val="en-GB"/>
        </w:rPr>
      </w:pPr>
      <w:r>
        <w:rPr>
          <w:lang w:val="en-GB"/>
        </w:rPr>
        <w:t>pom.xml</w:t>
      </w:r>
    </w:p>
    <w:p w14:paraId="6E1ACB66" w14:textId="77777777" w:rsidR="0000071B" w:rsidRPr="00904CB8" w:rsidRDefault="0000071B" w:rsidP="0000071B">
      <w:pPr>
        <w:rPr>
          <w:rFonts w:eastAsia="Microsoft YaHei UI"/>
          <w:lang w:val="en-GB"/>
        </w:rPr>
      </w:pPr>
      <w:r w:rsidRPr="00904CB8">
        <w:rPr>
          <w:rFonts w:eastAsia="Microsoft YaHei UI"/>
          <w:lang w:val="en-GB"/>
        </w:rPr>
        <w:t>Include the necessary dependencies for Spring Security and OAuth 2.0 support.</w:t>
      </w:r>
    </w:p>
    <w:p w14:paraId="14FA0989" w14:textId="77777777" w:rsidR="0000071B" w:rsidRDefault="0000071B" w:rsidP="0000071B">
      <w:pPr>
        <w:rPr>
          <w:rFonts w:ascii="Consolas" w:hAnsi="Consolas"/>
          <w:lang w:val="en-GB"/>
        </w:rPr>
      </w:pPr>
    </w:p>
    <w:p w14:paraId="574C7B73" w14:textId="77777777" w:rsidR="0000071B" w:rsidRPr="00FE265C" w:rsidRDefault="0000071B" w:rsidP="0000071B">
      <w:pPr>
        <w:rPr>
          <w:rFonts w:ascii="Consolas" w:hAnsi="Consolas"/>
          <w:lang w:val="en-GB"/>
        </w:rPr>
      </w:pPr>
      <w:r w:rsidRPr="00FE265C">
        <w:rPr>
          <w:rFonts w:ascii="Consolas" w:hAnsi="Consolas"/>
          <w:lang w:val="en-GB"/>
        </w:rPr>
        <w:t>&lt;!-- Spring Security Starter --&gt;</w:t>
      </w:r>
    </w:p>
    <w:p w14:paraId="2C28CAD6" w14:textId="77777777" w:rsidR="0000071B" w:rsidRPr="00FE265C" w:rsidRDefault="0000071B" w:rsidP="0000071B">
      <w:pPr>
        <w:rPr>
          <w:rFonts w:ascii="Consolas" w:hAnsi="Consolas"/>
          <w:lang w:val="en-GB"/>
        </w:rPr>
      </w:pPr>
      <w:r w:rsidRPr="00FE265C">
        <w:rPr>
          <w:rFonts w:ascii="Consolas" w:hAnsi="Consolas"/>
          <w:lang w:val="en-GB"/>
        </w:rPr>
        <w:t>&lt;dependency&gt;</w:t>
      </w:r>
    </w:p>
    <w:p w14:paraId="33FA4856" w14:textId="77777777" w:rsidR="0000071B" w:rsidRPr="00FE265C" w:rsidRDefault="0000071B" w:rsidP="0000071B">
      <w:pPr>
        <w:rPr>
          <w:rFonts w:ascii="Consolas" w:hAnsi="Consolas"/>
          <w:lang w:val="en-GB"/>
        </w:rPr>
      </w:pPr>
      <w:r w:rsidRPr="00FE265C">
        <w:rPr>
          <w:rFonts w:ascii="Consolas" w:hAnsi="Consolas"/>
          <w:lang w:val="en-GB"/>
        </w:rPr>
        <w:t xml:space="preserve">    &lt;groupId&gt;org.springframework.boot&lt;/groupId&gt;</w:t>
      </w:r>
    </w:p>
    <w:p w14:paraId="23B5E7DB" w14:textId="77777777" w:rsidR="0000071B" w:rsidRPr="00FE265C" w:rsidRDefault="0000071B" w:rsidP="0000071B">
      <w:pPr>
        <w:rPr>
          <w:rFonts w:ascii="Consolas" w:hAnsi="Consolas"/>
          <w:lang w:val="en-GB"/>
        </w:rPr>
      </w:pPr>
      <w:r w:rsidRPr="00FE265C">
        <w:rPr>
          <w:rFonts w:ascii="Consolas" w:hAnsi="Consolas"/>
          <w:lang w:val="en-GB"/>
        </w:rPr>
        <w:t xml:space="preserve">    &lt;artifactId&gt;spring-boot-starter-security&lt;/artifactId&gt;</w:t>
      </w:r>
    </w:p>
    <w:p w14:paraId="148C8385" w14:textId="77777777" w:rsidR="0000071B" w:rsidRPr="00FE265C" w:rsidRDefault="0000071B" w:rsidP="0000071B">
      <w:pPr>
        <w:rPr>
          <w:rFonts w:ascii="Consolas" w:hAnsi="Consolas"/>
          <w:lang w:val="en-GB"/>
        </w:rPr>
      </w:pPr>
      <w:r w:rsidRPr="00FE265C">
        <w:rPr>
          <w:rFonts w:ascii="Consolas" w:hAnsi="Consolas"/>
          <w:lang w:val="en-GB"/>
        </w:rPr>
        <w:t>&lt;/dependency&gt;</w:t>
      </w:r>
    </w:p>
    <w:p w14:paraId="6D9E3950" w14:textId="77777777" w:rsidR="0000071B" w:rsidRPr="00FE265C" w:rsidRDefault="0000071B" w:rsidP="0000071B">
      <w:pPr>
        <w:rPr>
          <w:rFonts w:ascii="Consolas" w:hAnsi="Consolas"/>
          <w:lang w:val="en-GB"/>
        </w:rPr>
      </w:pPr>
      <w:r w:rsidRPr="00FE265C">
        <w:rPr>
          <w:rFonts w:ascii="Consolas" w:hAnsi="Consolas"/>
          <w:lang w:val="en-GB"/>
        </w:rPr>
        <w:t>&lt;!-- OAuth 2.0 Resource Server Starter --&gt;</w:t>
      </w:r>
    </w:p>
    <w:p w14:paraId="6A09B483" w14:textId="77777777" w:rsidR="0000071B" w:rsidRPr="00FE265C" w:rsidRDefault="0000071B" w:rsidP="0000071B">
      <w:pPr>
        <w:rPr>
          <w:rFonts w:ascii="Consolas" w:hAnsi="Consolas"/>
          <w:lang w:val="en-GB"/>
        </w:rPr>
      </w:pPr>
      <w:r w:rsidRPr="00FE265C">
        <w:rPr>
          <w:rFonts w:ascii="Consolas" w:hAnsi="Consolas"/>
          <w:lang w:val="en-GB"/>
        </w:rPr>
        <w:t>&lt;dependency&gt;</w:t>
      </w:r>
    </w:p>
    <w:p w14:paraId="115EE893" w14:textId="77777777" w:rsidR="0000071B" w:rsidRPr="00FE265C" w:rsidRDefault="0000071B" w:rsidP="0000071B">
      <w:pPr>
        <w:rPr>
          <w:rFonts w:ascii="Consolas" w:hAnsi="Consolas"/>
          <w:lang w:val="en-GB"/>
        </w:rPr>
      </w:pPr>
      <w:r w:rsidRPr="00FE265C">
        <w:rPr>
          <w:rFonts w:ascii="Consolas" w:hAnsi="Consolas"/>
          <w:lang w:val="en-GB"/>
        </w:rPr>
        <w:t xml:space="preserve">    &lt;groupId&gt;org.springframework.boot&lt;/groupId&gt;</w:t>
      </w:r>
    </w:p>
    <w:p w14:paraId="010D00DC" w14:textId="77777777" w:rsidR="0000071B" w:rsidRPr="00FE265C" w:rsidRDefault="0000071B" w:rsidP="0000071B">
      <w:pPr>
        <w:rPr>
          <w:rFonts w:ascii="Consolas" w:hAnsi="Consolas"/>
          <w:lang w:val="en-GB"/>
        </w:rPr>
      </w:pPr>
      <w:r w:rsidRPr="00FE265C">
        <w:rPr>
          <w:rFonts w:ascii="Consolas" w:hAnsi="Consolas"/>
          <w:lang w:val="en-GB"/>
        </w:rPr>
        <w:t xml:space="preserve">    &lt;artifactId&gt;spring-boot-starter-oauth2-resource-server&lt;/artifactId&gt;</w:t>
      </w:r>
    </w:p>
    <w:p w14:paraId="6AE6A6E6" w14:textId="77777777" w:rsidR="0000071B" w:rsidRPr="00FE265C" w:rsidRDefault="0000071B" w:rsidP="0000071B">
      <w:pPr>
        <w:rPr>
          <w:rFonts w:ascii="Consolas" w:hAnsi="Consolas"/>
          <w:lang w:val="en-GB"/>
        </w:rPr>
      </w:pPr>
      <w:r w:rsidRPr="00FE265C">
        <w:rPr>
          <w:rFonts w:ascii="Consolas" w:hAnsi="Consolas"/>
          <w:lang w:val="en-GB"/>
        </w:rPr>
        <w:t>&lt;/dependency&gt;</w:t>
      </w:r>
    </w:p>
    <w:p w14:paraId="2D9DC17D" w14:textId="77777777" w:rsidR="0000071B" w:rsidRDefault="0000071B" w:rsidP="0000071B">
      <w:pPr>
        <w:pStyle w:val="Heading8"/>
        <w:rPr>
          <w:lang w:val="en-GB"/>
        </w:rPr>
      </w:pPr>
      <w:r>
        <w:rPr>
          <w:lang w:val="en-GB"/>
        </w:rPr>
        <w:t>application.yml</w:t>
      </w:r>
    </w:p>
    <w:p w14:paraId="1814A810" w14:textId="77777777" w:rsidR="0000071B" w:rsidRPr="00B06FC7" w:rsidRDefault="0000071B" w:rsidP="0000071B">
      <w:pPr>
        <w:rPr>
          <w:rFonts w:ascii="Consolas" w:hAnsi="Consolas"/>
          <w:lang w:val="en-GB"/>
        </w:rPr>
      </w:pPr>
      <w:r w:rsidRPr="00B06FC7">
        <w:rPr>
          <w:rFonts w:ascii="Consolas" w:hAnsi="Consolas"/>
          <w:lang w:val="en-GB"/>
        </w:rPr>
        <w:t>spring:</w:t>
      </w:r>
    </w:p>
    <w:p w14:paraId="6B802482" w14:textId="77777777" w:rsidR="0000071B" w:rsidRPr="00B06FC7" w:rsidRDefault="0000071B" w:rsidP="0000071B">
      <w:pPr>
        <w:rPr>
          <w:rFonts w:ascii="Consolas" w:hAnsi="Consolas"/>
          <w:lang w:val="en-GB"/>
        </w:rPr>
      </w:pPr>
      <w:r w:rsidRPr="00B06FC7">
        <w:rPr>
          <w:rFonts w:ascii="Consolas" w:hAnsi="Consolas"/>
          <w:lang w:val="en-GB"/>
        </w:rPr>
        <w:t xml:space="preserve">  security:</w:t>
      </w:r>
    </w:p>
    <w:p w14:paraId="2E057FFF" w14:textId="77777777" w:rsidR="0000071B" w:rsidRPr="00B06FC7" w:rsidRDefault="0000071B" w:rsidP="0000071B">
      <w:pPr>
        <w:rPr>
          <w:rFonts w:ascii="Consolas" w:hAnsi="Consolas"/>
          <w:lang w:val="en-GB"/>
        </w:rPr>
      </w:pPr>
      <w:r w:rsidRPr="00B06FC7">
        <w:rPr>
          <w:rFonts w:ascii="Consolas" w:hAnsi="Consolas"/>
          <w:lang w:val="en-GB"/>
        </w:rPr>
        <w:t xml:space="preserve">    oauth2:</w:t>
      </w:r>
    </w:p>
    <w:p w14:paraId="240C1B5A" w14:textId="77777777" w:rsidR="0000071B" w:rsidRPr="00B06FC7" w:rsidRDefault="0000071B" w:rsidP="0000071B">
      <w:pPr>
        <w:rPr>
          <w:rFonts w:ascii="Consolas" w:hAnsi="Consolas"/>
          <w:lang w:val="en-GB"/>
        </w:rPr>
      </w:pPr>
      <w:r w:rsidRPr="00B06FC7">
        <w:rPr>
          <w:rFonts w:ascii="Consolas" w:hAnsi="Consolas"/>
          <w:lang w:val="en-GB"/>
        </w:rPr>
        <w:t xml:space="preserve">      resourceserver:</w:t>
      </w:r>
    </w:p>
    <w:p w14:paraId="7F820AA2" w14:textId="77777777" w:rsidR="0000071B" w:rsidRPr="00B06FC7" w:rsidRDefault="0000071B" w:rsidP="0000071B">
      <w:pPr>
        <w:rPr>
          <w:rFonts w:ascii="Consolas" w:hAnsi="Consolas"/>
          <w:lang w:val="en-GB"/>
        </w:rPr>
      </w:pPr>
      <w:r w:rsidRPr="00B06FC7">
        <w:rPr>
          <w:rFonts w:ascii="Consolas" w:hAnsi="Consolas"/>
          <w:lang w:val="en-GB"/>
        </w:rPr>
        <w:t xml:space="preserve">        jwt:</w:t>
      </w:r>
    </w:p>
    <w:p w14:paraId="3ADED8DF" w14:textId="77777777" w:rsidR="0000071B" w:rsidRDefault="0000071B" w:rsidP="0000071B">
      <w:pPr>
        <w:rPr>
          <w:rFonts w:ascii="Consolas" w:hAnsi="Consolas"/>
          <w:lang w:val="en-GB"/>
        </w:rPr>
      </w:pPr>
      <w:r w:rsidRPr="00B06FC7">
        <w:rPr>
          <w:rFonts w:ascii="Consolas" w:hAnsi="Consolas"/>
          <w:lang w:val="en-GB"/>
        </w:rPr>
        <w:t xml:space="preserve">          issuer-uri: </w:t>
      </w:r>
      <w:hyperlink r:id="rId120" w:history="1">
        <w:r w:rsidRPr="00B06FC7">
          <w:rPr>
            <w:rStyle w:val="Hyperlink"/>
            <w:rFonts w:ascii="Consolas" w:hAnsi="Consolas"/>
            <w:lang w:val="en-GB"/>
          </w:rPr>
          <w:t>http://localhost:8080/auth/realms/your-realm</w:t>
        </w:r>
      </w:hyperlink>
      <w:r>
        <w:rPr>
          <w:rFonts w:ascii="Consolas" w:hAnsi="Consolas"/>
          <w:lang w:val="en-GB"/>
        </w:rPr>
        <w:t xml:space="preserve">   </w:t>
      </w:r>
    </w:p>
    <w:p w14:paraId="1232ABC5" w14:textId="77777777" w:rsidR="0000071B" w:rsidRDefault="0000071B" w:rsidP="0000071B">
      <w:pPr>
        <w:ind w:left="1296"/>
        <w:rPr>
          <w:rFonts w:ascii="Consolas" w:hAnsi="Consolas"/>
        </w:rPr>
      </w:pPr>
      <w:r>
        <w:rPr>
          <w:rFonts w:ascii="Consolas" w:hAnsi="Consolas"/>
          <w:lang w:val="en-GB"/>
        </w:rPr>
        <w:t xml:space="preserve"># </w:t>
      </w:r>
      <w:r w:rsidRPr="009447E9">
        <w:rPr>
          <w:rFonts w:ascii="Consolas" w:hAnsi="Consolas"/>
        </w:rPr>
        <w:t xml:space="preserve">This is the URI of the authorization server that issues the JWT tokens. </w:t>
      </w:r>
    </w:p>
    <w:p w14:paraId="3CF4665B" w14:textId="77777777" w:rsidR="0000071B" w:rsidRPr="00B06FC7" w:rsidRDefault="0000071B" w:rsidP="0000071B">
      <w:pPr>
        <w:ind w:left="1296"/>
        <w:rPr>
          <w:rFonts w:ascii="Consolas" w:hAnsi="Consolas"/>
          <w:lang w:val="en-GB"/>
        </w:rPr>
      </w:pPr>
      <w:r>
        <w:rPr>
          <w:rFonts w:ascii="Consolas" w:hAnsi="Consolas"/>
          <w:lang w:val="en-GB"/>
        </w:rPr>
        <w:t xml:space="preserve"># </w:t>
      </w:r>
      <w:r w:rsidRPr="009447E9">
        <w:rPr>
          <w:rFonts w:ascii="Consolas" w:hAnsi="Consolas"/>
        </w:rPr>
        <w:t>It can be a custom authorization server or an external provider like Keycloak, Okta, or Auth0.</w:t>
      </w:r>
      <w:r>
        <w:rPr>
          <w:rFonts w:ascii="Consolas" w:hAnsi="Consolas"/>
        </w:rPr>
        <w:t xml:space="preserve"> </w:t>
      </w:r>
    </w:p>
    <w:p w14:paraId="070776F8" w14:textId="77777777" w:rsidR="0000071B" w:rsidRPr="00722D84" w:rsidRDefault="0000071B" w:rsidP="0000071B">
      <w:pPr>
        <w:pStyle w:val="Heading8"/>
        <w:rPr>
          <w:lang w:val="en-GB"/>
        </w:rPr>
      </w:pPr>
      <w:r w:rsidRPr="00722D84">
        <w:rPr>
          <w:lang w:val="en-GB"/>
        </w:rPr>
        <w:t>Implement Security Configuration</w:t>
      </w:r>
    </w:p>
    <w:p w14:paraId="446BCDA1" w14:textId="77777777" w:rsidR="0000071B" w:rsidRPr="00722D84" w:rsidRDefault="0000071B" w:rsidP="0000071B">
      <w:pPr>
        <w:rPr>
          <w:lang w:val="en-GB"/>
        </w:rPr>
      </w:pPr>
      <w:r w:rsidRPr="00722D84">
        <w:rPr>
          <w:lang w:val="en-GB"/>
        </w:rPr>
        <w:t>Create a security configuration class to define security rules for your resource server.</w:t>
      </w:r>
    </w:p>
    <w:p w14:paraId="76BC628A" w14:textId="77777777" w:rsidR="0000071B" w:rsidRPr="007705CD" w:rsidRDefault="0000071B" w:rsidP="0000071B">
      <w:r w:rsidRPr="00936ADA">
        <w:rPr>
          <w:lang w:val="en-GB"/>
        </w:rPr>
        <w:t>Validate Tokens</w:t>
      </w:r>
    </w:p>
    <w:p w14:paraId="341D4C28" w14:textId="77777777" w:rsidR="0000071B" w:rsidRDefault="0000071B" w:rsidP="0000071B">
      <w:pPr>
        <w:ind w:left="432"/>
        <w:rPr>
          <w:lang w:val="en-GB"/>
        </w:rPr>
      </w:pPr>
      <w:r w:rsidRPr="00936ADA">
        <w:rPr>
          <w:lang w:val="en-GB"/>
        </w:rPr>
        <w:t xml:space="preserve">The oauth2ResourceServer().jwt() method in the security configuration ensures </w:t>
      </w:r>
      <w:r w:rsidRPr="00936ADA">
        <w:rPr>
          <w:color w:val="C45911" w:themeColor="accent2" w:themeShade="BF"/>
          <w:lang w:val="en-GB"/>
        </w:rPr>
        <w:t xml:space="preserve">that incoming requests are authenticated using JWT tokens </w:t>
      </w:r>
      <w:r w:rsidRPr="00936ADA">
        <w:rPr>
          <w:lang w:val="en-GB"/>
        </w:rPr>
        <w:t xml:space="preserve">issued by the authorization server. </w:t>
      </w:r>
    </w:p>
    <w:p w14:paraId="62FF7677" w14:textId="77777777" w:rsidR="0000071B" w:rsidRDefault="0000071B" w:rsidP="0000071B">
      <w:pPr>
        <w:ind w:left="432"/>
        <w:rPr>
          <w:lang w:val="en-GB"/>
        </w:rPr>
      </w:pPr>
      <w:r w:rsidRPr="00936ADA">
        <w:rPr>
          <w:lang w:val="en-GB"/>
        </w:rPr>
        <w:t>The issuer URI specified in the configuration will be used to validate the tokens.</w:t>
      </w:r>
    </w:p>
    <w:p w14:paraId="7D70AE8F" w14:textId="77777777" w:rsidR="0000071B" w:rsidRPr="00E77037" w:rsidRDefault="0000071B" w:rsidP="0000071B">
      <w:pPr>
        <w:rPr>
          <w:lang w:val="en-GB"/>
        </w:rPr>
      </w:pPr>
      <w:r w:rsidRPr="00E77037">
        <w:rPr>
          <w:lang w:val="en-GB"/>
        </w:rPr>
        <w:t>Example Scenario</w:t>
      </w:r>
    </w:p>
    <w:p w14:paraId="66E5A366" w14:textId="77777777" w:rsidR="0000071B" w:rsidRPr="00E77037" w:rsidRDefault="0000071B" w:rsidP="0000071B">
      <w:pPr>
        <w:tabs>
          <w:tab w:val="num" w:pos="720"/>
        </w:tabs>
        <w:ind w:left="432"/>
        <w:rPr>
          <w:lang w:val="en-GB"/>
        </w:rPr>
      </w:pPr>
      <w:r w:rsidRPr="00E77037">
        <w:rPr>
          <w:lang w:val="en-GB"/>
        </w:rPr>
        <w:t>User Authentication:</w:t>
      </w:r>
    </w:p>
    <w:p w14:paraId="12BA7F36" w14:textId="77777777" w:rsidR="0000071B" w:rsidRPr="00E77037" w:rsidRDefault="0000071B" w:rsidP="0000071B">
      <w:pPr>
        <w:ind w:left="864"/>
        <w:rPr>
          <w:lang w:val="en-GB"/>
        </w:rPr>
      </w:pPr>
      <w:r w:rsidRPr="00E77037">
        <w:rPr>
          <w:lang w:val="en-GB"/>
        </w:rPr>
        <w:t xml:space="preserve">A user logs into </w:t>
      </w:r>
      <w:r w:rsidRPr="00E77037">
        <w:rPr>
          <w:color w:val="C45911" w:themeColor="accent2" w:themeShade="BF"/>
          <w:lang w:val="en-GB"/>
        </w:rPr>
        <w:t xml:space="preserve">a client application </w:t>
      </w:r>
      <w:r w:rsidRPr="00E77037">
        <w:rPr>
          <w:lang w:val="en-GB"/>
        </w:rPr>
        <w:t xml:space="preserve">(e.g., a web app) via </w:t>
      </w:r>
      <w:r w:rsidRPr="00E77037">
        <w:rPr>
          <w:color w:val="C45911" w:themeColor="accent2" w:themeShade="BF"/>
          <w:lang w:val="en-GB"/>
        </w:rPr>
        <w:t>the authorization server</w:t>
      </w:r>
      <w:r w:rsidRPr="00E77037">
        <w:rPr>
          <w:lang w:val="en-GB"/>
        </w:rPr>
        <w:t>.</w:t>
      </w:r>
    </w:p>
    <w:p w14:paraId="17AEF776" w14:textId="77777777" w:rsidR="0000071B" w:rsidRPr="00E77037" w:rsidRDefault="0000071B" w:rsidP="0000071B">
      <w:pPr>
        <w:tabs>
          <w:tab w:val="num" w:pos="1440"/>
        </w:tabs>
        <w:ind w:left="864"/>
        <w:rPr>
          <w:lang w:val="en-GB"/>
        </w:rPr>
      </w:pPr>
      <w:r w:rsidRPr="00E77037">
        <w:rPr>
          <w:lang w:val="en-GB"/>
        </w:rPr>
        <w:t>The authorization server issues an access token.</w:t>
      </w:r>
    </w:p>
    <w:p w14:paraId="2E58303A" w14:textId="77777777" w:rsidR="0000071B" w:rsidRPr="00E77037" w:rsidRDefault="0000071B" w:rsidP="0000071B">
      <w:pPr>
        <w:tabs>
          <w:tab w:val="num" w:pos="720"/>
        </w:tabs>
        <w:ind w:left="432"/>
        <w:rPr>
          <w:lang w:val="en-GB"/>
        </w:rPr>
      </w:pPr>
      <w:r w:rsidRPr="00E77037">
        <w:rPr>
          <w:lang w:val="en-GB"/>
        </w:rPr>
        <w:t>Accessing Resource Server:</w:t>
      </w:r>
    </w:p>
    <w:p w14:paraId="083EEA0E" w14:textId="77777777" w:rsidR="0000071B" w:rsidRPr="00E77037" w:rsidRDefault="0000071B" w:rsidP="0000071B">
      <w:pPr>
        <w:tabs>
          <w:tab w:val="num" w:pos="1440"/>
        </w:tabs>
        <w:ind w:left="864"/>
        <w:rPr>
          <w:lang w:val="en-GB"/>
        </w:rPr>
      </w:pPr>
      <w:r w:rsidRPr="00E77037">
        <w:rPr>
          <w:color w:val="C45911" w:themeColor="accent2" w:themeShade="BF"/>
          <w:lang w:val="en-GB"/>
        </w:rPr>
        <w:t xml:space="preserve">The client application </w:t>
      </w:r>
      <w:r w:rsidRPr="00E77037">
        <w:rPr>
          <w:lang w:val="en-GB"/>
        </w:rPr>
        <w:t xml:space="preserve">includes the access token in the request to </w:t>
      </w:r>
      <w:r w:rsidRPr="00E77037">
        <w:rPr>
          <w:color w:val="C45911" w:themeColor="accent2" w:themeShade="BF"/>
          <w:lang w:val="en-GB"/>
        </w:rPr>
        <w:t>the resource server</w:t>
      </w:r>
      <w:r w:rsidRPr="00E77037">
        <w:rPr>
          <w:lang w:val="en-GB"/>
        </w:rPr>
        <w:t>.</w:t>
      </w:r>
    </w:p>
    <w:p w14:paraId="70A5CB69" w14:textId="77777777" w:rsidR="0000071B" w:rsidRPr="00E77037" w:rsidRDefault="0000071B" w:rsidP="0000071B">
      <w:pPr>
        <w:tabs>
          <w:tab w:val="num" w:pos="1440"/>
        </w:tabs>
        <w:ind w:left="864"/>
        <w:rPr>
          <w:lang w:val="en-GB"/>
        </w:rPr>
      </w:pPr>
      <w:r w:rsidRPr="00E77037">
        <w:rPr>
          <w:color w:val="C45911" w:themeColor="accent2" w:themeShade="BF"/>
          <w:lang w:val="en-GB"/>
        </w:rPr>
        <w:t xml:space="preserve">The resource server </w:t>
      </w:r>
      <w:r w:rsidRPr="00E77037">
        <w:rPr>
          <w:lang w:val="en-GB"/>
        </w:rPr>
        <w:t>validates the token by checking its issuer, signature, and expiry.</w:t>
      </w:r>
    </w:p>
    <w:p w14:paraId="2379816B" w14:textId="77777777" w:rsidR="0000071B" w:rsidRPr="00E77037" w:rsidRDefault="0000071B" w:rsidP="0000071B">
      <w:pPr>
        <w:tabs>
          <w:tab w:val="num" w:pos="720"/>
        </w:tabs>
        <w:ind w:left="432"/>
        <w:rPr>
          <w:lang w:val="en-GB"/>
        </w:rPr>
      </w:pPr>
      <w:r w:rsidRPr="00E77037">
        <w:rPr>
          <w:lang w:val="en-GB"/>
        </w:rPr>
        <w:t>Enforcing Permissions:</w:t>
      </w:r>
    </w:p>
    <w:p w14:paraId="0766AC88" w14:textId="77777777" w:rsidR="0000071B" w:rsidRPr="00E77037" w:rsidRDefault="0000071B" w:rsidP="0000071B">
      <w:pPr>
        <w:tabs>
          <w:tab w:val="num" w:pos="1440"/>
        </w:tabs>
        <w:ind w:left="864"/>
        <w:rPr>
          <w:lang w:val="en-GB"/>
        </w:rPr>
      </w:pPr>
      <w:r w:rsidRPr="00E77037">
        <w:rPr>
          <w:color w:val="C45911" w:themeColor="accent2" w:themeShade="BF"/>
          <w:lang w:val="en-GB"/>
        </w:rPr>
        <w:t xml:space="preserve">The resource server </w:t>
      </w:r>
      <w:r w:rsidRPr="00E77037">
        <w:rPr>
          <w:lang w:val="en-GB"/>
        </w:rPr>
        <w:t>checks the scopes and permissions within the token to ensure the user is authorized to perform the requested action.</w:t>
      </w:r>
    </w:p>
    <w:p w14:paraId="08F59BE6" w14:textId="77777777" w:rsidR="0000071B" w:rsidRDefault="0000071B" w:rsidP="0000071B">
      <w:pPr>
        <w:pStyle w:val="Heading9"/>
        <w:rPr>
          <w:lang w:val="en-GB"/>
        </w:rPr>
      </w:pPr>
      <w:r>
        <w:rPr>
          <w:rFonts w:hint="eastAsia"/>
          <w:lang w:val="en-GB"/>
        </w:rPr>
        <w:t xml:space="preserve">Define a </w:t>
      </w:r>
      <w:r w:rsidRPr="00EC0B60">
        <w:rPr>
          <w:lang w:val="en-GB"/>
        </w:rPr>
        <w:t>SecurityFilterChain</w:t>
      </w:r>
      <w:r>
        <w:rPr>
          <w:rFonts w:hint="eastAsia"/>
          <w:lang w:val="en-GB"/>
        </w:rPr>
        <w:t xml:space="preserve"> bean</w:t>
      </w:r>
    </w:p>
    <w:p w14:paraId="516A8CC3" w14:textId="77777777" w:rsidR="0000071B" w:rsidRPr="00EC0B60" w:rsidRDefault="0000071B" w:rsidP="0000071B">
      <w:pPr>
        <w:rPr>
          <w:rFonts w:ascii="Consolas" w:hAnsi="Consolas"/>
          <w:lang w:val="en-GB"/>
        </w:rPr>
      </w:pPr>
      <w:r w:rsidRPr="00EC0B60">
        <w:rPr>
          <w:rFonts w:ascii="Consolas" w:hAnsi="Consolas"/>
          <w:lang w:val="en-GB"/>
        </w:rPr>
        <w:t>@Configuration</w:t>
      </w:r>
    </w:p>
    <w:p w14:paraId="7FA6F63E" w14:textId="77777777" w:rsidR="0000071B" w:rsidRPr="00EC0B60" w:rsidRDefault="0000071B" w:rsidP="0000071B">
      <w:pPr>
        <w:rPr>
          <w:rFonts w:ascii="Consolas" w:hAnsi="Consolas"/>
          <w:lang w:val="en-GB"/>
        </w:rPr>
      </w:pPr>
      <w:r w:rsidRPr="00EC0B60">
        <w:rPr>
          <w:rFonts w:ascii="Consolas" w:hAnsi="Consolas"/>
          <w:lang w:val="en-GB"/>
        </w:rPr>
        <w:t>@EnableWebSecurity</w:t>
      </w:r>
    </w:p>
    <w:p w14:paraId="4341ADD2" w14:textId="77777777" w:rsidR="0000071B" w:rsidRPr="00EC0B60" w:rsidRDefault="0000071B" w:rsidP="0000071B">
      <w:pPr>
        <w:rPr>
          <w:rFonts w:ascii="Consolas" w:hAnsi="Consolas"/>
          <w:lang w:val="en-GB"/>
        </w:rPr>
      </w:pPr>
      <w:r w:rsidRPr="00EC0B60">
        <w:rPr>
          <w:rFonts w:ascii="Consolas" w:hAnsi="Consolas"/>
          <w:lang w:val="en-GB"/>
        </w:rPr>
        <w:t>public class OAuth2ResourceServerSecurityConfig {</w:t>
      </w:r>
    </w:p>
    <w:p w14:paraId="49B63086" w14:textId="77777777" w:rsidR="0000071B" w:rsidRPr="00EC0B60" w:rsidRDefault="0000071B" w:rsidP="0000071B">
      <w:pPr>
        <w:rPr>
          <w:rFonts w:ascii="Consolas" w:hAnsi="Consolas"/>
          <w:lang w:val="en-GB"/>
        </w:rPr>
      </w:pPr>
      <w:r w:rsidRPr="00EC0B60">
        <w:rPr>
          <w:rFonts w:ascii="Consolas" w:hAnsi="Consolas"/>
          <w:lang w:val="en-GB"/>
        </w:rPr>
        <w:t xml:space="preserve"> </w:t>
      </w:r>
    </w:p>
    <w:p w14:paraId="6D705959" w14:textId="77777777" w:rsidR="0000071B" w:rsidRPr="00EC0B60" w:rsidRDefault="0000071B" w:rsidP="0000071B">
      <w:pPr>
        <w:rPr>
          <w:rFonts w:ascii="Consolas" w:hAnsi="Consolas"/>
          <w:lang w:val="en-GB"/>
        </w:rPr>
      </w:pPr>
      <w:r w:rsidRPr="00EC0B60">
        <w:rPr>
          <w:rFonts w:ascii="Consolas" w:hAnsi="Consolas"/>
          <w:lang w:val="en-GB"/>
        </w:rPr>
        <w:t xml:space="preserve">  </w:t>
      </w:r>
      <w:r w:rsidRPr="00EC0B60">
        <w:rPr>
          <w:rFonts w:ascii="Consolas" w:hAnsi="Consolas"/>
          <w:lang w:val="en-GB"/>
        </w:rPr>
        <w:tab/>
        <w:t>@Bean</w:t>
      </w:r>
    </w:p>
    <w:p w14:paraId="0A208EEA" w14:textId="77777777" w:rsidR="0000071B" w:rsidRPr="00EC0B60" w:rsidRDefault="0000071B" w:rsidP="0000071B">
      <w:pPr>
        <w:rPr>
          <w:rFonts w:ascii="Consolas" w:hAnsi="Consolas"/>
          <w:lang w:val="en-GB"/>
        </w:rPr>
      </w:pPr>
      <w:r w:rsidRPr="00EC0B60">
        <w:rPr>
          <w:rFonts w:ascii="Consolas" w:hAnsi="Consolas"/>
          <w:lang w:val="en-GB"/>
        </w:rPr>
        <w:t xml:space="preserve">  </w:t>
      </w:r>
      <w:r w:rsidRPr="00EC0B60">
        <w:rPr>
          <w:rFonts w:ascii="Consolas" w:hAnsi="Consolas"/>
          <w:lang w:val="en-GB"/>
        </w:rPr>
        <w:tab/>
        <w:t>public SecurityFilterChain securityFilterChain(HttpSecurity http) throws Exception {</w:t>
      </w:r>
    </w:p>
    <w:p w14:paraId="1E1769EC" w14:textId="77777777" w:rsidR="0000071B" w:rsidRPr="00F650FB" w:rsidRDefault="0000071B" w:rsidP="0000071B">
      <w:pPr>
        <w:rPr>
          <w:rFonts w:ascii="Consolas" w:hAnsi="Consolas"/>
          <w:lang w:val="en-GB"/>
        </w:rPr>
      </w:pPr>
      <w:r w:rsidRPr="00F650FB">
        <w:rPr>
          <w:rFonts w:ascii="Consolas" w:hAnsi="Consolas"/>
          <w:lang w:val="en-GB"/>
        </w:rPr>
        <w:t xml:space="preserve">        http</w:t>
      </w:r>
    </w:p>
    <w:p w14:paraId="03473E15" w14:textId="77777777" w:rsidR="0000071B" w:rsidRPr="00F650FB" w:rsidRDefault="0000071B" w:rsidP="0000071B">
      <w:pPr>
        <w:rPr>
          <w:rFonts w:ascii="Consolas" w:hAnsi="Consolas"/>
          <w:lang w:val="en-GB"/>
        </w:rPr>
      </w:pPr>
      <w:r w:rsidRPr="00F650FB">
        <w:rPr>
          <w:rFonts w:ascii="Consolas" w:hAnsi="Consolas"/>
          <w:lang w:val="en-GB"/>
        </w:rPr>
        <w:t xml:space="preserve">            .</w:t>
      </w:r>
      <w:r w:rsidRPr="00CC210D">
        <w:rPr>
          <w:rFonts w:ascii="Consolas" w:hAnsi="Consolas"/>
          <w:color w:val="C45911" w:themeColor="accent2" w:themeShade="BF"/>
          <w:lang w:val="en-GB"/>
        </w:rPr>
        <w:t>authorizeRequests</w:t>
      </w:r>
      <w:r w:rsidRPr="00F650FB">
        <w:rPr>
          <w:rFonts w:ascii="Consolas" w:hAnsi="Consolas"/>
          <w:lang w:val="en-GB"/>
        </w:rPr>
        <w:t>(authorizeRequests -&gt;</w:t>
      </w:r>
    </w:p>
    <w:p w14:paraId="5F2559B5" w14:textId="77777777" w:rsidR="0000071B" w:rsidRPr="00F650FB" w:rsidRDefault="0000071B" w:rsidP="0000071B">
      <w:pPr>
        <w:rPr>
          <w:rFonts w:ascii="Consolas" w:hAnsi="Consolas"/>
          <w:lang w:val="en-GB"/>
        </w:rPr>
      </w:pPr>
      <w:r w:rsidRPr="00F650FB">
        <w:rPr>
          <w:rFonts w:ascii="Consolas" w:hAnsi="Consolas"/>
          <w:lang w:val="en-GB"/>
        </w:rPr>
        <w:t xml:space="preserve">                authorizeRequests</w:t>
      </w:r>
    </w:p>
    <w:p w14:paraId="36EF69CC" w14:textId="77777777" w:rsidR="0000071B" w:rsidRPr="00F650FB" w:rsidRDefault="0000071B" w:rsidP="0000071B">
      <w:pPr>
        <w:rPr>
          <w:rFonts w:ascii="Consolas" w:hAnsi="Consolas"/>
          <w:lang w:val="en-GB"/>
        </w:rPr>
      </w:pPr>
      <w:r w:rsidRPr="00F650FB">
        <w:rPr>
          <w:rFonts w:ascii="Consolas" w:hAnsi="Consolas"/>
          <w:lang w:val="en-GB"/>
        </w:rPr>
        <w:t xml:space="preserve">                    .antMatchers("/public/**").permitAll()  // Public endpoints</w:t>
      </w:r>
    </w:p>
    <w:p w14:paraId="19BA76F3" w14:textId="77777777" w:rsidR="0000071B" w:rsidRPr="00F650FB" w:rsidRDefault="0000071B" w:rsidP="0000071B">
      <w:pPr>
        <w:rPr>
          <w:rFonts w:ascii="Consolas" w:hAnsi="Consolas"/>
          <w:lang w:val="en-GB"/>
        </w:rPr>
      </w:pPr>
      <w:r w:rsidRPr="00F650FB">
        <w:rPr>
          <w:rFonts w:ascii="Consolas" w:hAnsi="Consolas"/>
          <w:lang w:val="en-GB"/>
        </w:rPr>
        <w:t xml:space="preserve">                    .anyRequest().authenticated()          // Secured endpoints</w:t>
      </w:r>
    </w:p>
    <w:p w14:paraId="217218D4" w14:textId="77777777" w:rsidR="0000071B" w:rsidRPr="00F650FB" w:rsidRDefault="0000071B" w:rsidP="0000071B">
      <w:pPr>
        <w:rPr>
          <w:rFonts w:ascii="Consolas" w:hAnsi="Consolas"/>
          <w:lang w:val="en-GB"/>
        </w:rPr>
      </w:pPr>
      <w:r w:rsidRPr="00F650FB">
        <w:rPr>
          <w:rFonts w:ascii="Consolas" w:hAnsi="Consolas"/>
          <w:lang w:val="en-GB"/>
        </w:rPr>
        <w:t xml:space="preserve">            )</w:t>
      </w:r>
    </w:p>
    <w:p w14:paraId="312F3A9C" w14:textId="77777777" w:rsidR="0000071B" w:rsidRPr="00F650FB" w:rsidRDefault="0000071B" w:rsidP="0000071B">
      <w:pPr>
        <w:rPr>
          <w:rFonts w:ascii="Consolas" w:hAnsi="Consolas"/>
          <w:lang w:val="en-GB"/>
        </w:rPr>
      </w:pPr>
      <w:r w:rsidRPr="00F650FB">
        <w:rPr>
          <w:rFonts w:ascii="Consolas" w:hAnsi="Consolas"/>
          <w:lang w:val="en-GB"/>
        </w:rPr>
        <w:t xml:space="preserve">        </w:t>
      </w:r>
      <w:r w:rsidRPr="00F650FB">
        <w:rPr>
          <w:rFonts w:ascii="Consolas" w:hAnsi="Consolas"/>
          <w:lang w:val="en-GB"/>
        </w:rPr>
        <w:tab/>
      </w:r>
      <w:r w:rsidRPr="00F650FB">
        <w:rPr>
          <w:rFonts w:ascii="Consolas" w:hAnsi="Consolas"/>
          <w:lang w:val="en-GB"/>
        </w:rPr>
        <w:tab/>
        <w:t xml:space="preserve"> .</w:t>
      </w:r>
      <w:r w:rsidRPr="00CC210D">
        <w:rPr>
          <w:rFonts w:ascii="Consolas" w:hAnsi="Consolas"/>
          <w:color w:val="C45911" w:themeColor="accent2" w:themeShade="BF"/>
          <w:lang w:val="en-GB"/>
        </w:rPr>
        <w:t>oauth2ResourceServer</w:t>
      </w:r>
      <w:r w:rsidRPr="00F650FB">
        <w:rPr>
          <w:rFonts w:ascii="Consolas" w:hAnsi="Consolas"/>
          <w:lang w:val="en-GB"/>
        </w:rPr>
        <w:t>((oauth2ResourceServer) -&gt;</w:t>
      </w:r>
    </w:p>
    <w:p w14:paraId="7BE831FC" w14:textId="77777777" w:rsidR="0000071B" w:rsidRPr="00F650FB" w:rsidRDefault="0000071B" w:rsidP="0000071B">
      <w:pPr>
        <w:rPr>
          <w:rFonts w:ascii="Consolas" w:hAnsi="Consolas"/>
          <w:lang w:val="en-GB"/>
        </w:rPr>
      </w:pPr>
      <w:r w:rsidRPr="00F650FB">
        <w:rPr>
          <w:rFonts w:ascii="Consolas" w:hAnsi="Consolas"/>
          <w:lang w:val="en-GB"/>
        </w:rPr>
        <w:t xml:space="preserve">        </w:t>
      </w:r>
      <w:r w:rsidRPr="00F650FB">
        <w:rPr>
          <w:rFonts w:ascii="Consolas" w:hAnsi="Consolas"/>
          <w:lang w:val="en-GB"/>
        </w:rPr>
        <w:tab/>
        <w:t xml:space="preserve">       oauth2ResourceServer.jwt(</w:t>
      </w:r>
    </w:p>
    <w:p w14:paraId="15D27D0C" w14:textId="77777777" w:rsidR="0000071B" w:rsidRPr="00F650FB" w:rsidRDefault="0000071B" w:rsidP="0000071B">
      <w:pPr>
        <w:rPr>
          <w:rFonts w:ascii="Consolas" w:hAnsi="Consolas"/>
          <w:lang w:val="en-GB"/>
        </w:rPr>
      </w:pPr>
      <w:r w:rsidRPr="00F650FB">
        <w:rPr>
          <w:rFonts w:ascii="Consolas" w:hAnsi="Consolas"/>
          <w:lang w:val="en-GB"/>
        </w:rPr>
        <w:t xml:space="preserve">        </w:t>
      </w:r>
      <w:r w:rsidRPr="00F650FB">
        <w:rPr>
          <w:rFonts w:ascii="Consolas" w:hAnsi="Consolas"/>
          <w:lang w:val="en-GB"/>
        </w:rPr>
        <w:tab/>
      </w:r>
      <w:r w:rsidRPr="00F650FB">
        <w:rPr>
          <w:rFonts w:ascii="Consolas" w:hAnsi="Consolas"/>
          <w:lang w:val="en-GB"/>
        </w:rPr>
        <w:tab/>
      </w:r>
      <w:r w:rsidRPr="00F650FB">
        <w:rPr>
          <w:rFonts w:ascii="Consolas" w:hAnsi="Consolas"/>
          <w:lang w:val="en-GB"/>
        </w:rPr>
        <w:tab/>
      </w:r>
      <w:r w:rsidRPr="00F650FB">
        <w:rPr>
          <w:rFonts w:ascii="Consolas" w:hAnsi="Consolas"/>
          <w:lang w:val="en-GB"/>
        </w:rPr>
        <w:tab/>
        <w:t xml:space="preserve">      (jwt) -&gt; jwt.decoder(jwtDecoder())</w:t>
      </w:r>
    </w:p>
    <w:p w14:paraId="4713E96F" w14:textId="77777777" w:rsidR="0000071B" w:rsidRPr="00F650FB" w:rsidRDefault="0000071B" w:rsidP="0000071B">
      <w:pPr>
        <w:rPr>
          <w:rFonts w:ascii="Consolas" w:hAnsi="Consolas"/>
          <w:lang w:val="en-GB"/>
        </w:rPr>
      </w:pPr>
      <w:r w:rsidRPr="00F650FB">
        <w:rPr>
          <w:rFonts w:ascii="Consolas" w:hAnsi="Consolas"/>
          <w:lang w:val="en-GB"/>
        </w:rPr>
        <w:t xml:space="preserve">         </w:t>
      </w:r>
      <w:r w:rsidRPr="00F650FB">
        <w:rPr>
          <w:rFonts w:ascii="Consolas" w:hAnsi="Consolas"/>
          <w:lang w:val="en-GB"/>
        </w:rPr>
        <w:tab/>
      </w:r>
      <w:r w:rsidRPr="00F650FB">
        <w:rPr>
          <w:rFonts w:ascii="Consolas" w:hAnsi="Consolas"/>
          <w:lang w:val="en-GB"/>
        </w:rPr>
        <w:tab/>
      </w:r>
      <w:r w:rsidRPr="00F650FB">
        <w:rPr>
          <w:rFonts w:ascii="Consolas" w:hAnsi="Consolas"/>
          <w:lang w:val="en-GB"/>
        </w:rPr>
        <w:tab/>
        <w:t xml:space="preserve">     )</w:t>
      </w:r>
    </w:p>
    <w:p w14:paraId="61EF2A61" w14:textId="77777777" w:rsidR="0000071B" w:rsidRPr="00F650FB" w:rsidRDefault="0000071B" w:rsidP="0000071B">
      <w:pPr>
        <w:rPr>
          <w:rFonts w:ascii="Consolas" w:hAnsi="Consolas"/>
          <w:lang w:val="en-GB"/>
        </w:rPr>
      </w:pPr>
      <w:r w:rsidRPr="00F650FB">
        <w:rPr>
          <w:rFonts w:ascii="Consolas" w:hAnsi="Consolas"/>
          <w:lang w:val="en-GB"/>
        </w:rPr>
        <w:t xml:space="preserve">           </w:t>
      </w:r>
      <w:r w:rsidRPr="00F650FB">
        <w:rPr>
          <w:rFonts w:ascii="Consolas" w:hAnsi="Consolas"/>
          <w:lang w:val="en-GB"/>
        </w:rPr>
        <w:tab/>
      </w:r>
      <w:r w:rsidRPr="00F650FB">
        <w:rPr>
          <w:rFonts w:ascii="Consolas" w:hAnsi="Consolas"/>
          <w:lang w:val="en-GB"/>
        </w:rPr>
        <w:tab/>
        <w:t xml:space="preserve"> );</w:t>
      </w:r>
    </w:p>
    <w:p w14:paraId="2F39AA06" w14:textId="77777777" w:rsidR="0000071B" w:rsidRPr="00EC0B60" w:rsidRDefault="0000071B" w:rsidP="0000071B">
      <w:pPr>
        <w:rPr>
          <w:rFonts w:ascii="Consolas" w:hAnsi="Consolas"/>
          <w:lang w:val="en-GB"/>
        </w:rPr>
      </w:pPr>
      <w:r w:rsidRPr="00EC0B60">
        <w:rPr>
          <w:rFonts w:ascii="Consolas" w:hAnsi="Consolas"/>
          <w:lang w:val="en-GB"/>
        </w:rPr>
        <w:t xml:space="preserve">  </w:t>
      </w:r>
      <w:r w:rsidRPr="00EC0B60">
        <w:rPr>
          <w:rFonts w:ascii="Consolas" w:hAnsi="Consolas"/>
          <w:lang w:val="en-GB"/>
        </w:rPr>
        <w:tab/>
      </w:r>
      <w:r w:rsidRPr="00EC0B60">
        <w:rPr>
          <w:rFonts w:ascii="Consolas" w:hAnsi="Consolas"/>
          <w:lang w:val="en-GB"/>
        </w:rPr>
        <w:tab/>
        <w:t>return http.build();</w:t>
      </w:r>
    </w:p>
    <w:p w14:paraId="523C7967" w14:textId="77777777" w:rsidR="0000071B" w:rsidRPr="00EC0B60" w:rsidRDefault="0000071B" w:rsidP="0000071B">
      <w:pPr>
        <w:rPr>
          <w:rFonts w:ascii="Consolas" w:hAnsi="Consolas"/>
          <w:lang w:val="en-GB"/>
        </w:rPr>
      </w:pPr>
      <w:r w:rsidRPr="00EC0B60">
        <w:rPr>
          <w:rFonts w:ascii="Consolas" w:hAnsi="Consolas"/>
          <w:lang w:val="en-GB"/>
        </w:rPr>
        <w:t xml:space="preserve">  </w:t>
      </w:r>
      <w:r w:rsidRPr="00EC0B60">
        <w:rPr>
          <w:rFonts w:ascii="Consolas" w:hAnsi="Consolas"/>
          <w:lang w:val="en-GB"/>
        </w:rPr>
        <w:tab/>
        <w:t>}</w:t>
      </w:r>
    </w:p>
    <w:p w14:paraId="750A3A5C" w14:textId="77777777" w:rsidR="0000071B" w:rsidRPr="00EC0B60" w:rsidRDefault="0000071B" w:rsidP="0000071B">
      <w:pPr>
        <w:rPr>
          <w:rFonts w:ascii="Consolas" w:hAnsi="Consolas"/>
          <w:lang w:val="en-GB"/>
        </w:rPr>
      </w:pPr>
      <w:r w:rsidRPr="00EC0B60">
        <w:rPr>
          <w:rFonts w:ascii="Consolas" w:hAnsi="Consolas"/>
          <w:lang w:val="en-GB"/>
        </w:rPr>
        <w:t xml:space="preserve"> </w:t>
      </w:r>
    </w:p>
    <w:p w14:paraId="246DC260" w14:textId="77777777" w:rsidR="0000071B" w:rsidRPr="00EC0B60" w:rsidRDefault="0000071B" w:rsidP="0000071B">
      <w:pPr>
        <w:rPr>
          <w:rFonts w:ascii="Consolas" w:hAnsi="Consolas"/>
          <w:lang w:val="en-GB"/>
        </w:rPr>
      </w:pPr>
      <w:r w:rsidRPr="00EC0B60">
        <w:rPr>
          <w:rFonts w:ascii="Consolas" w:hAnsi="Consolas"/>
          <w:lang w:val="en-GB"/>
        </w:rPr>
        <w:t xml:space="preserve">  </w:t>
      </w:r>
      <w:r w:rsidRPr="00EC0B60">
        <w:rPr>
          <w:rFonts w:ascii="Consolas" w:hAnsi="Consolas"/>
          <w:lang w:val="en-GB"/>
        </w:rPr>
        <w:tab/>
        <w:t>@Bean</w:t>
      </w:r>
    </w:p>
    <w:p w14:paraId="21C6A688" w14:textId="77777777" w:rsidR="0000071B" w:rsidRPr="00EC0B60" w:rsidRDefault="0000071B" w:rsidP="0000071B">
      <w:pPr>
        <w:rPr>
          <w:rFonts w:ascii="Consolas" w:hAnsi="Consolas"/>
          <w:lang w:val="en-GB"/>
        </w:rPr>
      </w:pPr>
      <w:r w:rsidRPr="00EC0B60">
        <w:rPr>
          <w:rFonts w:ascii="Consolas" w:hAnsi="Consolas"/>
          <w:lang w:val="en-GB"/>
        </w:rPr>
        <w:t xml:space="preserve">  </w:t>
      </w:r>
      <w:r w:rsidRPr="00EC0B60">
        <w:rPr>
          <w:rFonts w:ascii="Consolas" w:hAnsi="Consolas"/>
          <w:lang w:val="en-GB"/>
        </w:rPr>
        <w:tab/>
        <w:t>public JwtDecoder jwtDecoder() {</w:t>
      </w:r>
    </w:p>
    <w:p w14:paraId="5CEF7816" w14:textId="77777777" w:rsidR="0000071B" w:rsidRPr="00EC0B60" w:rsidRDefault="0000071B" w:rsidP="0000071B">
      <w:pPr>
        <w:rPr>
          <w:rFonts w:ascii="Consolas" w:hAnsi="Consolas"/>
          <w:lang w:val="en-GB"/>
        </w:rPr>
      </w:pPr>
      <w:r w:rsidRPr="00EC0B60">
        <w:rPr>
          <w:rFonts w:ascii="Consolas" w:hAnsi="Consolas"/>
          <w:lang w:val="en-GB"/>
        </w:rPr>
        <w:t xml:space="preserve">  </w:t>
      </w:r>
      <w:r w:rsidRPr="00EC0B60">
        <w:rPr>
          <w:rFonts w:ascii="Consolas" w:hAnsi="Consolas"/>
          <w:lang w:val="en-GB"/>
        </w:rPr>
        <w:tab/>
      </w:r>
      <w:r w:rsidRPr="00EC0B60">
        <w:rPr>
          <w:rFonts w:ascii="Consolas" w:hAnsi="Consolas"/>
          <w:lang w:val="en-GB"/>
        </w:rPr>
        <w:tab/>
        <w:t>return NimbusJwtDecoder.withPublicKey(this.key).build();</w:t>
      </w:r>
    </w:p>
    <w:p w14:paraId="69DEC52C" w14:textId="77777777" w:rsidR="0000071B" w:rsidRPr="00EC0B60" w:rsidRDefault="0000071B" w:rsidP="0000071B">
      <w:pPr>
        <w:rPr>
          <w:rFonts w:ascii="Consolas" w:hAnsi="Consolas"/>
          <w:lang w:val="en-GB"/>
        </w:rPr>
      </w:pPr>
      <w:r w:rsidRPr="00EC0B60">
        <w:rPr>
          <w:rFonts w:ascii="Consolas" w:hAnsi="Consolas"/>
          <w:lang w:val="en-GB"/>
        </w:rPr>
        <w:t xml:space="preserve">  </w:t>
      </w:r>
      <w:r w:rsidRPr="00EC0B60">
        <w:rPr>
          <w:rFonts w:ascii="Consolas" w:hAnsi="Consolas"/>
          <w:lang w:val="en-GB"/>
        </w:rPr>
        <w:tab/>
        <w:t>}</w:t>
      </w:r>
    </w:p>
    <w:p w14:paraId="223F1961" w14:textId="77777777" w:rsidR="0000071B" w:rsidRPr="00722D84" w:rsidRDefault="0000071B" w:rsidP="0000071B">
      <w:pPr>
        <w:rPr>
          <w:rFonts w:ascii="Consolas" w:hAnsi="Consolas"/>
          <w:lang w:val="en-GB"/>
        </w:rPr>
      </w:pPr>
      <w:r w:rsidRPr="00EC0B60">
        <w:rPr>
          <w:rFonts w:ascii="Consolas" w:hAnsi="Consolas"/>
          <w:lang w:val="en-GB"/>
        </w:rPr>
        <w:t>}</w:t>
      </w:r>
    </w:p>
    <w:p w14:paraId="69BD6365" w14:textId="77777777" w:rsidR="0000071B" w:rsidRDefault="0000071B" w:rsidP="0000071B">
      <w:pPr>
        <w:rPr>
          <w:lang w:val="en-GB"/>
        </w:rPr>
      </w:pPr>
    </w:p>
    <w:p w14:paraId="219B0CA2" w14:textId="77777777" w:rsidR="0000071B" w:rsidRDefault="0000071B" w:rsidP="0000071B">
      <w:pPr>
        <w:pStyle w:val="Heading9"/>
        <w:rPr>
          <w:lang w:val="en-GB"/>
        </w:rPr>
      </w:pPr>
      <w:r>
        <w:rPr>
          <w:rFonts w:hint="eastAsia"/>
          <w:lang w:val="en-GB"/>
        </w:rPr>
        <w:t xml:space="preserve">Extend </w:t>
      </w:r>
      <w:r w:rsidRPr="00722D84">
        <w:rPr>
          <w:lang w:val="en-GB"/>
        </w:rPr>
        <w:t>WebSecurityConfigurerAdapter</w:t>
      </w:r>
    </w:p>
    <w:p w14:paraId="54406EC1" w14:textId="77777777" w:rsidR="0000071B" w:rsidRPr="00722D84" w:rsidRDefault="0000071B" w:rsidP="0000071B">
      <w:pPr>
        <w:rPr>
          <w:rFonts w:ascii="Consolas" w:hAnsi="Consolas"/>
          <w:lang w:val="en-GB"/>
        </w:rPr>
      </w:pPr>
      <w:r w:rsidRPr="00722D84">
        <w:rPr>
          <w:rFonts w:ascii="Consolas" w:hAnsi="Consolas"/>
          <w:lang w:val="en-GB"/>
        </w:rPr>
        <w:t>import org.springframework.security.config.annotation.web.builders.HttpSecurity;</w:t>
      </w:r>
    </w:p>
    <w:p w14:paraId="46E5BC07" w14:textId="77777777" w:rsidR="0000071B" w:rsidRPr="00722D84" w:rsidRDefault="0000071B" w:rsidP="0000071B">
      <w:pPr>
        <w:rPr>
          <w:rFonts w:ascii="Consolas" w:hAnsi="Consolas"/>
          <w:lang w:val="en-GB"/>
        </w:rPr>
      </w:pPr>
      <w:r w:rsidRPr="00722D84">
        <w:rPr>
          <w:rFonts w:ascii="Consolas" w:hAnsi="Consolas"/>
          <w:lang w:val="en-GB"/>
        </w:rPr>
        <w:t>import org.springframework.security.config.annotation.web.configuration.EnableWebSecurity;</w:t>
      </w:r>
    </w:p>
    <w:p w14:paraId="766B312E" w14:textId="77777777" w:rsidR="0000071B" w:rsidRPr="00722D84" w:rsidRDefault="0000071B" w:rsidP="0000071B">
      <w:pPr>
        <w:rPr>
          <w:rFonts w:ascii="Consolas" w:hAnsi="Consolas"/>
          <w:lang w:val="en-GB"/>
        </w:rPr>
      </w:pPr>
      <w:r w:rsidRPr="00722D84">
        <w:rPr>
          <w:rFonts w:ascii="Consolas" w:hAnsi="Consolas"/>
          <w:lang w:val="en-GB"/>
        </w:rPr>
        <w:t>import org.springframework.security.config.annotation.web.configuration.WebSecurityConfigurerAdapter;</w:t>
      </w:r>
    </w:p>
    <w:p w14:paraId="094AAD59" w14:textId="77777777" w:rsidR="0000071B" w:rsidRPr="00722D84" w:rsidRDefault="0000071B" w:rsidP="0000071B">
      <w:pPr>
        <w:rPr>
          <w:rFonts w:ascii="Consolas" w:hAnsi="Consolas"/>
          <w:lang w:val="en-GB"/>
        </w:rPr>
      </w:pPr>
    </w:p>
    <w:p w14:paraId="10E8D7B9" w14:textId="77777777" w:rsidR="0000071B" w:rsidRPr="00722D84" w:rsidRDefault="0000071B" w:rsidP="0000071B">
      <w:pPr>
        <w:rPr>
          <w:rFonts w:ascii="Consolas" w:hAnsi="Consolas"/>
          <w:lang w:val="en-GB"/>
        </w:rPr>
      </w:pPr>
      <w:r w:rsidRPr="00722D84">
        <w:rPr>
          <w:rFonts w:ascii="Consolas" w:hAnsi="Consolas"/>
          <w:lang w:val="en-GB"/>
        </w:rPr>
        <w:t>@EnableWebSecurity</w:t>
      </w:r>
    </w:p>
    <w:p w14:paraId="4FA88403" w14:textId="77777777" w:rsidR="0000071B" w:rsidRPr="00722D84" w:rsidRDefault="0000071B" w:rsidP="0000071B">
      <w:pPr>
        <w:rPr>
          <w:rFonts w:ascii="Consolas" w:hAnsi="Consolas"/>
          <w:lang w:val="en-GB"/>
        </w:rPr>
      </w:pPr>
      <w:r w:rsidRPr="00722D84">
        <w:rPr>
          <w:rFonts w:ascii="Consolas" w:hAnsi="Consolas"/>
          <w:lang w:val="en-GB"/>
        </w:rPr>
        <w:t>public class SecurityConfig extends WebSecurityConfigurerAdapter {</w:t>
      </w:r>
    </w:p>
    <w:p w14:paraId="0EDD3C96" w14:textId="77777777" w:rsidR="0000071B" w:rsidRPr="00722D84" w:rsidRDefault="0000071B" w:rsidP="0000071B">
      <w:pPr>
        <w:rPr>
          <w:rFonts w:ascii="Consolas" w:hAnsi="Consolas"/>
          <w:lang w:val="en-GB"/>
        </w:rPr>
      </w:pPr>
    </w:p>
    <w:p w14:paraId="586A03A2" w14:textId="77777777" w:rsidR="0000071B" w:rsidRPr="00722D84" w:rsidRDefault="0000071B" w:rsidP="0000071B">
      <w:pPr>
        <w:rPr>
          <w:rFonts w:ascii="Consolas" w:hAnsi="Consolas"/>
          <w:lang w:val="en-GB"/>
        </w:rPr>
      </w:pPr>
      <w:r w:rsidRPr="00722D84">
        <w:rPr>
          <w:rFonts w:ascii="Consolas" w:hAnsi="Consolas"/>
          <w:lang w:val="en-GB"/>
        </w:rPr>
        <w:t xml:space="preserve">    @Override</w:t>
      </w:r>
    </w:p>
    <w:p w14:paraId="761A4014" w14:textId="77777777" w:rsidR="0000071B" w:rsidRPr="00722D84" w:rsidRDefault="0000071B" w:rsidP="0000071B">
      <w:pPr>
        <w:rPr>
          <w:rFonts w:ascii="Consolas" w:hAnsi="Consolas"/>
          <w:lang w:val="en-GB"/>
        </w:rPr>
      </w:pPr>
      <w:r w:rsidRPr="00722D84">
        <w:rPr>
          <w:rFonts w:ascii="Consolas" w:hAnsi="Consolas"/>
          <w:lang w:val="en-GB"/>
        </w:rPr>
        <w:t xml:space="preserve">    protected void configure(HttpSecurity http) throws Exception {</w:t>
      </w:r>
    </w:p>
    <w:p w14:paraId="6819447C" w14:textId="77777777" w:rsidR="0000071B" w:rsidRPr="00722D84" w:rsidRDefault="0000071B" w:rsidP="0000071B">
      <w:pPr>
        <w:rPr>
          <w:rFonts w:ascii="Consolas" w:hAnsi="Consolas"/>
          <w:lang w:val="en-GB"/>
        </w:rPr>
      </w:pPr>
      <w:r w:rsidRPr="00722D84">
        <w:rPr>
          <w:rFonts w:ascii="Consolas" w:hAnsi="Consolas"/>
          <w:lang w:val="en-GB"/>
        </w:rPr>
        <w:t xml:space="preserve">        http</w:t>
      </w:r>
    </w:p>
    <w:p w14:paraId="2C6547C1" w14:textId="77777777" w:rsidR="0000071B" w:rsidRPr="00722D84" w:rsidRDefault="0000071B" w:rsidP="0000071B">
      <w:pPr>
        <w:rPr>
          <w:rFonts w:ascii="Consolas" w:hAnsi="Consolas"/>
          <w:lang w:val="en-GB"/>
        </w:rPr>
      </w:pPr>
      <w:r w:rsidRPr="00722D84">
        <w:rPr>
          <w:rFonts w:ascii="Consolas" w:hAnsi="Consolas"/>
          <w:lang w:val="en-GB"/>
        </w:rPr>
        <w:t xml:space="preserve">            .</w:t>
      </w:r>
      <w:r w:rsidRPr="00964D2A">
        <w:rPr>
          <w:rFonts w:ascii="Consolas" w:hAnsi="Consolas"/>
          <w:color w:val="C45911" w:themeColor="accent2" w:themeShade="BF"/>
          <w:lang w:val="en-GB"/>
        </w:rPr>
        <w:t>authorizeRequests</w:t>
      </w:r>
      <w:r w:rsidRPr="00722D84">
        <w:rPr>
          <w:rFonts w:ascii="Consolas" w:hAnsi="Consolas"/>
          <w:lang w:val="en-GB"/>
        </w:rPr>
        <w:t>(authorizeRequests -&gt;</w:t>
      </w:r>
    </w:p>
    <w:p w14:paraId="447E7082" w14:textId="77777777" w:rsidR="0000071B" w:rsidRPr="00722D84" w:rsidRDefault="0000071B" w:rsidP="0000071B">
      <w:pPr>
        <w:rPr>
          <w:rFonts w:ascii="Consolas" w:hAnsi="Consolas"/>
          <w:lang w:val="en-GB"/>
        </w:rPr>
      </w:pPr>
      <w:r w:rsidRPr="00722D84">
        <w:rPr>
          <w:rFonts w:ascii="Consolas" w:hAnsi="Consolas"/>
          <w:lang w:val="en-GB"/>
        </w:rPr>
        <w:t xml:space="preserve">                authorizeRequests</w:t>
      </w:r>
    </w:p>
    <w:p w14:paraId="41AF0A50" w14:textId="77777777" w:rsidR="0000071B" w:rsidRPr="00722D84" w:rsidRDefault="0000071B" w:rsidP="0000071B">
      <w:pPr>
        <w:rPr>
          <w:rFonts w:ascii="Consolas" w:hAnsi="Consolas"/>
          <w:lang w:val="en-GB"/>
        </w:rPr>
      </w:pPr>
      <w:r w:rsidRPr="00722D84">
        <w:rPr>
          <w:rFonts w:ascii="Consolas" w:hAnsi="Consolas"/>
          <w:lang w:val="en-GB"/>
        </w:rPr>
        <w:t xml:space="preserve">                    .antMatchers("/public/**").permitAll()  // Public endpoints</w:t>
      </w:r>
    </w:p>
    <w:p w14:paraId="732B65CB" w14:textId="77777777" w:rsidR="0000071B" w:rsidRPr="00722D84" w:rsidRDefault="0000071B" w:rsidP="0000071B">
      <w:pPr>
        <w:rPr>
          <w:rFonts w:ascii="Consolas" w:hAnsi="Consolas"/>
          <w:lang w:val="en-GB"/>
        </w:rPr>
      </w:pPr>
      <w:r w:rsidRPr="00722D84">
        <w:rPr>
          <w:rFonts w:ascii="Consolas" w:hAnsi="Consolas"/>
          <w:lang w:val="en-GB"/>
        </w:rPr>
        <w:t xml:space="preserve">                    .anyRequest().authenticated()          // Secured endpoints</w:t>
      </w:r>
    </w:p>
    <w:p w14:paraId="62ED0891" w14:textId="77777777" w:rsidR="0000071B" w:rsidRDefault="0000071B" w:rsidP="0000071B">
      <w:pPr>
        <w:rPr>
          <w:rFonts w:ascii="Consolas" w:hAnsi="Consolas"/>
          <w:lang w:val="en-GB"/>
        </w:rPr>
      </w:pPr>
      <w:r w:rsidRPr="00722D84">
        <w:rPr>
          <w:rFonts w:ascii="Consolas" w:hAnsi="Consolas"/>
          <w:lang w:val="en-GB"/>
        </w:rPr>
        <w:t xml:space="preserve">            )</w:t>
      </w:r>
    </w:p>
    <w:p w14:paraId="3A6E8B34" w14:textId="77777777" w:rsidR="0000071B" w:rsidRPr="00722D84" w:rsidRDefault="0000071B" w:rsidP="0000071B">
      <w:pPr>
        <w:rPr>
          <w:rFonts w:ascii="Consolas" w:hAnsi="Consolas"/>
          <w:lang w:val="en-GB"/>
        </w:rPr>
      </w:pPr>
      <w:r w:rsidRPr="00722D84">
        <w:rPr>
          <w:rFonts w:ascii="Consolas" w:hAnsi="Consolas"/>
          <w:lang w:val="en-GB"/>
        </w:rPr>
        <w:t xml:space="preserve">    }</w:t>
      </w:r>
    </w:p>
    <w:p w14:paraId="3DDF0C47" w14:textId="77777777" w:rsidR="0000071B" w:rsidRDefault="0000071B" w:rsidP="0000071B">
      <w:pPr>
        <w:rPr>
          <w:rFonts w:ascii="Consolas" w:hAnsi="Consolas"/>
          <w:lang w:val="en-GB"/>
        </w:rPr>
      </w:pPr>
      <w:r w:rsidRPr="00722D84">
        <w:rPr>
          <w:rFonts w:ascii="Consolas" w:hAnsi="Consolas"/>
          <w:lang w:val="en-GB"/>
        </w:rPr>
        <w:t>}</w:t>
      </w:r>
    </w:p>
    <w:p w14:paraId="30E6D716" w14:textId="77777777" w:rsidR="0000071B" w:rsidRPr="00D925CC" w:rsidRDefault="0000071B" w:rsidP="0000071B">
      <w:pPr>
        <w:rPr>
          <w:lang w:val="en-GB"/>
        </w:rPr>
      </w:pPr>
    </w:p>
    <w:p w14:paraId="22D631EC" w14:textId="77777777" w:rsidR="0000071B" w:rsidRDefault="0000071B" w:rsidP="0000071B">
      <w:pPr>
        <w:pStyle w:val="Heading3"/>
        <w:contextualSpacing/>
      </w:pPr>
      <w:r>
        <w:t>rsa</w:t>
      </w:r>
    </w:p>
    <w:bookmarkEnd w:id="422"/>
    <w:p w14:paraId="0E45F6CA" w14:textId="77777777" w:rsidR="0000071B" w:rsidRDefault="0000071B" w:rsidP="0000071B">
      <w:pPr>
        <w:contextualSpacing/>
        <w:rPr>
          <w:rFonts w:cs="Microsoft Sans Serif"/>
          <w:b/>
          <w:bCs/>
          <w:kern w:val="0"/>
        </w:rPr>
      </w:pPr>
      <w:r>
        <w:rPr>
          <w:rFonts w:cs="Microsoft Sans Serif" w:hint="eastAsia"/>
          <w:b/>
          <w:bCs/>
          <w:kern w:val="0"/>
        </w:rPr>
        <w:t>依赖：</w:t>
      </w:r>
    </w:p>
    <w:p w14:paraId="2D1964DF" w14:textId="77777777" w:rsidR="0000071B" w:rsidRDefault="0000071B" w:rsidP="0000071B">
      <w:pPr>
        <w:contextualSpacing/>
        <w:rPr>
          <w:rFonts w:cs="Microsoft Sans Serif"/>
          <w:bCs/>
          <w:kern w:val="0"/>
        </w:rPr>
      </w:pPr>
      <w:r>
        <w:rPr>
          <w:rFonts w:cs="Microsoft Sans Serif"/>
          <w:bCs/>
          <w:kern w:val="0"/>
        </w:rPr>
        <w:t xml:space="preserve">        &lt;dependency&gt;</w:t>
      </w:r>
    </w:p>
    <w:p w14:paraId="423F8F69" w14:textId="77777777" w:rsidR="0000071B" w:rsidRDefault="0000071B" w:rsidP="0000071B">
      <w:pPr>
        <w:contextualSpacing/>
        <w:rPr>
          <w:rFonts w:cs="Microsoft Sans Serif"/>
          <w:bCs/>
          <w:kern w:val="0"/>
        </w:rPr>
      </w:pPr>
      <w:r>
        <w:rPr>
          <w:rFonts w:cs="Microsoft Sans Serif"/>
          <w:bCs/>
          <w:kern w:val="0"/>
        </w:rPr>
        <w:t xml:space="preserve">            &lt;groupId&gt;org.bouncycastle&lt;/groupId&gt;</w:t>
      </w:r>
    </w:p>
    <w:p w14:paraId="1B6D852A" w14:textId="77777777" w:rsidR="0000071B" w:rsidRDefault="0000071B" w:rsidP="0000071B">
      <w:pPr>
        <w:contextualSpacing/>
        <w:rPr>
          <w:rFonts w:cs="Microsoft Sans Serif"/>
          <w:bCs/>
          <w:kern w:val="0"/>
        </w:rPr>
      </w:pPr>
      <w:r>
        <w:rPr>
          <w:rFonts w:cs="Microsoft Sans Serif"/>
          <w:bCs/>
          <w:kern w:val="0"/>
        </w:rPr>
        <w:t xml:space="preserve">            &lt;artifactId&gt;bcprov-jdk15on&lt;/artifactId&gt;</w:t>
      </w:r>
    </w:p>
    <w:p w14:paraId="539A63D0" w14:textId="77777777" w:rsidR="0000071B" w:rsidRDefault="0000071B" w:rsidP="0000071B">
      <w:pPr>
        <w:contextualSpacing/>
        <w:rPr>
          <w:rFonts w:cs="Microsoft Sans Serif"/>
          <w:bCs/>
          <w:kern w:val="0"/>
        </w:rPr>
      </w:pPr>
      <w:r>
        <w:rPr>
          <w:rFonts w:cs="Microsoft Sans Serif"/>
          <w:bCs/>
          <w:kern w:val="0"/>
        </w:rPr>
        <w:t xml:space="preserve">            &lt;version&gt;1.58&lt;/version&gt;</w:t>
      </w:r>
    </w:p>
    <w:p w14:paraId="64F40E4F" w14:textId="77777777" w:rsidR="0000071B" w:rsidRDefault="0000071B" w:rsidP="0000071B">
      <w:pPr>
        <w:contextualSpacing/>
        <w:rPr>
          <w:rFonts w:cs="Microsoft Sans Serif"/>
          <w:bCs/>
          <w:kern w:val="0"/>
        </w:rPr>
      </w:pPr>
      <w:r>
        <w:rPr>
          <w:rFonts w:cs="Microsoft Sans Serif"/>
          <w:bCs/>
          <w:kern w:val="0"/>
        </w:rPr>
        <w:t xml:space="preserve">            &lt;scope&gt;compile&lt;/scope&gt;</w:t>
      </w:r>
    </w:p>
    <w:p w14:paraId="01D5CE2F" w14:textId="77777777" w:rsidR="0000071B" w:rsidRDefault="0000071B" w:rsidP="0000071B">
      <w:pPr>
        <w:contextualSpacing/>
        <w:rPr>
          <w:rFonts w:cs="Microsoft Sans Serif"/>
          <w:bCs/>
          <w:kern w:val="0"/>
        </w:rPr>
      </w:pPr>
      <w:r>
        <w:rPr>
          <w:rFonts w:cs="Microsoft Sans Serif"/>
          <w:bCs/>
          <w:kern w:val="0"/>
        </w:rPr>
        <w:t xml:space="preserve">        &lt;/dependency&gt;</w:t>
      </w:r>
    </w:p>
    <w:p w14:paraId="0253A09E" w14:textId="77777777" w:rsidR="0000071B" w:rsidRDefault="0000071B" w:rsidP="0000071B">
      <w:pPr>
        <w:contextualSpacing/>
        <w:rPr>
          <w:rFonts w:cs="Microsoft Sans Serif"/>
          <w:bCs/>
          <w:kern w:val="0"/>
        </w:rPr>
      </w:pPr>
    </w:p>
    <w:p w14:paraId="5D458213" w14:textId="77777777" w:rsidR="0000071B" w:rsidRDefault="0000071B" w:rsidP="0000071B">
      <w:pPr>
        <w:contextualSpacing/>
        <w:rPr>
          <w:rFonts w:cs="Microsoft Sans Serif"/>
          <w:bCs/>
          <w:kern w:val="0"/>
        </w:rPr>
      </w:pPr>
    </w:p>
    <w:p w14:paraId="4E9BF7FA" w14:textId="77777777" w:rsidR="0000071B" w:rsidRDefault="0000071B" w:rsidP="0000071B">
      <w:pPr>
        <w:pStyle w:val="Heading3"/>
      </w:pPr>
      <w:bookmarkStart w:id="423" w:name="_Toc81837969"/>
      <w:bookmarkStart w:id="424" w:name="_Toc126363333"/>
      <w:r>
        <w:t>spring-security-acl</w:t>
      </w:r>
      <w:r>
        <w:t>（</w:t>
      </w:r>
      <w:r>
        <w:rPr>
          <w:rFonts w:hint="eastAsia"/>
        </w:rPr>
        <w:t>j</w:t>
      </w:r>
      <w:r>
        <w:t>ar</w:t>
      </w:r>
      <w:r>
        <w:t>）</w:t>
      </w:r>
    </w:p>
    <w:bookmarkEnd w:id="423"/>
    <w:bookmarkEnd w:id="424"/>
    <w:p w14:paraId="5085054A" w14:textId="77777777" w:rsidR="0000071B" w:rsidRDefault="0000071B" w:rsidP="0000071B">
      <w:pPr>
        <w:contextualSpacing/>
        <w:rPr>
          <w:bCs/>
          <w:color w:val="000000"/>
        </w:rPr>
      </w:pPr>
      <w:r>
        <w:rPr>
          <w:rFonts w:hint="eastAsia"/>
          <w:bCs/>
          <w:color w:val="000000"/>
        </w:rPr>
        <w:t>访问权限控制</w:t>
      </w:r>
    </w:p>
    <w:p w14:paraId="1A28CF10" w14:textId="77777777" w:rsidR="0000071B" w:rsidRDefault="0000071B" w:rsidP="0000071B">
      <w:pPr>
        <w:contextualSpacing/>
        <w:rPr>
          <w:b/>
          <w:bCs/>
          <w:color w:val="000000"/>
        </w:rPr>
      </w:pPr>
      <w:r>
        <w:rPr>
          <w:rFonts w:hint="eastAsia"/>
          <w:b/>
          <w:bCs/>
          <w:color w:val="000000"/>
        </w:rPr>
        <w:t>config</w:t>
      </w:r>
      <w:r>
        <w:rPr>
          <w:b/>
          <w:bCs/>
          <w:color w:val="000000"/>
        </w:rPr>
        <w:t xml:space="preserve"> &gt;</w:t>
      </w:r>
    </w:p>
    <w:p w14:paraId="2A9C50DC" w14:textId="77777777" w:rsidR="0000071B" w:rsidRDefault="0000071B" w:rsidP="0000071B">
      <w:pPr>
        <w:contextualSpacing/>
        <w:rPr>
          <w:bCs/>
          <w:color w:val="000000"/>
        </w:rPr>
      </w:pPr>
      <w:r>
        <w:rPr>
          <w:bCs/>
          <w:color w:val="000000"/>
        </w:rPr>
        <w:t xml:space="preserve">@EnableGlobalMethodSecurity(prePostEnabled = true)     </w:t>
      </w:r>
      <w:r>
        <w:rPr>
          <w:rFonts w:hint="eastAsia"/>
          <w:bCs/>
          <w:color w:val="000000"/>
        </w:rPr>
        <w:t>开启全局安全验证</w:t>
      </w:r>
    </w:p>
    <w:p w14:paraId="49D6DCAA" w14:textId="77777777" w:rsidR="0000071B" w:rsidRDefault="0000071B" w:rsidP="0000071B">
      <w:pPr>
        <w:contextualSpacing/>
        <w:rPr>
          <w:bCs/>
          <w:color w:val="000000"/>
        </w:rPr>
      </w:pPr>
      <w:r>
        <w:rPr>
          <w:bCs/>
          <w:color w:val="000000"/>
        </w:rPr>
        <w:t xml:space="preserve">public class AclConfig extends </w:t>
      </w:r>
      <w:r>
        <w:rPr>
          <w:b/>
          <w:bCs/>
          <w:color w:val="00B050"/>
        </w:rPr>
        <w:t>GlobalMethodSecurityConfiguration</w:t>
      </w:r>
      <w:r>
        <w:rPr>
          <w:bCs/>
          <w:color w:val="00B050"/>
        </w:rPr>
        <w:t xml:space="preserve"> </w:t>
      </w:r>
      <w:r>
        <w:rPr>
          <w:bCs/>
          <w:color w:val="000000"/>
        </w:rPr>
        <w:t>{</w:t>
      </w:r>
    </w:p>
    <w:p w14:paraId="52DC504E" w14:textId="77777777" w:rsidR="0000071B" w:rsidRDefault="0000071B" w:rsidP="0000071B">
      <w:pPr>
        <w:contextualSpacing/>
        <w:rPr>
          <w:bCs/>
          <w:color w:val="000000"/>
        </w:rPr>
      </w:pPr>
      <w:r>
        <w:rPr>
          <w:bCs/>
          <w:color w:val="000000"/>
        </w:rPr>
        <w:t xml:space="preserve">       private static final Logger logger = </w:t>
      </w:r>
      <w:r>
        <w:rPr>
          <w:bCs/>
          <w:color w:val="C45911" w:themeColor="accent2" w:themeShade="BF"/>
        </w:rPr>
        <w:t>LoggerFactory</w:t>
      </w:r>
      <w:r>
        <w:rPr>
          <w:bCs/>
          <w:color w:val="000000"/>
        </w:rPr>
        <w:t>.</w:t>
      </w:r>
      <w:r>
        <w:rPr>
          <w:bCs/>
          <w:color w:val="C45911" w:themeColor="accent2" w:themeShade="BF"/>
        </w:rPr>
        <w:t>getLogger</w:t>
      </w:r>
      <w:r>
        <w:rPr>
          <w:bCs/>
          <w:color w:val="000000"/>
        </w:rPr>
        <w:t>(AclConfig.class);</w:t>
      </w:r>
    </w:p>
    <w:p w14:paraId="6901A569" w14:textId="77777777" w:rsidR="0000071B" w:rsidRDefault="0000071B" w:rsidP="0000071B">
      <w:pPr>
        <w:contextualSpacing/>
        <w:jc w:val="both"/>
        <w:rPr>
          <w:shd w:val="clear" w:color="auto" w:fill="FFFFFF"/>
        </w:rPr>
      </w:pPr>
      <w:r>
        <w:rPr>
          <w:shd w:val="clear" w:color="auto" w:fill="FFFFFF"/>
        </w:rPr>
        <w:t xml:space="preserve">}  </w:t>
      </w:r>
    </w:p>
    <w:p w14:paraId="7F33AE9E" w14:textId="77777777" w:rsidR="0000071B" w:rsidRDefault="0000071B" w:rsidP="0000071B">
      <w:pPr>
        <w:contextualSpacing/>
        <w:rPr>
          <w:bCs/>
          <w:color w:val="000000"/>
        </w:rPr>
      </w:pPr>
    </w:p>
    <w:p w14:paraId="7CBEDECD" w14:textId="77777777" w:rsidR="0000071B" w:rsidRDefault="0000071B" w:rsidP="0000071B">
      <w:pPr>
        <w:contextualSpacing/>
        <w:jc w:val="both"/>
        <w:rPr>
          <w:shd w:val="clear" w:color="auto" w:fill="FFFFFF"/>
        </w:rPr>
      </w:pPr>
      <w:r>
        <w:rPr>
          <w:shd w:val="clear" w:color="auto" w:fill="FFFFFF"/>
        </w:rPr>
        <w:t xml:space="preserve">public class AclAuthorizationStrategyImplWrapper implements </w:t>
      </w:r>
      <w:r>
        <w:rPr>
          <w:b/>
          <w:color w:val="00B050"/>
          <w:shd w:val="clear" w:color="auto" w:fill="FFFFFF"/>
        </w:rPr>
        <w:t>AclAuthorizationStrategy</w:t>
      </w:r>
      <w:r>
        <w:rPr>
          <w:color w:val="00B050"/>
          <w:shd w:val="clear" w:color="auto" w:fill="FFFFFF"/>
        </w:rPr>
        <w:t xml:space="preserve"> </w:t>
      </w:r>
      <w:r>
        <w:rPr>
          <w:shd w:val="clear" w:color="auto" w:fill="FFFFFF"/>
        </w:rPr>
        <w:t xml:space="preserve">{        </w:t>
      </w:r>
      <w:r>
        <w:rPr>
          <w:shd w:val="clear" w:color="auto" w:fill="FFFFFF"/>
        </w:rPr>
        <w:t>其会用来在对</w:t>
      </w:r>
      <w:r>
        <w:rPr>
          <w:shd w:val="clear" w:color="auto" w:fill="FFFFFF"/>
        </w:rPr>
        <w:t>Acl</w:t>
      </w:r>
      <w:r>
        <w:rPr>
          <w:shd w:val="clear" w:color="auto" w:fill="FFFFFF"/>
        </w:rPr>
        <w:t>进行某些操作时检查当前用户是否具有对应的权限</w:t>
      </w:r>
    </w:p>
    <w:p w14:paraId="417664F8" w14:textId="77777777" w:rsidR="0000071B" w:rsidRDefault="0000071B" w:rsidP="0000071B">
      <w:pPr>
        <w:contextualSpacing/>
        <w:jc w:val="both"/>
        <w:rPr>
          <w:shd w:val="clear" w:color="auto" w:fill="FFFFFF"/>
        </w:rPr>
      </w:pPr>
      <w:r>
        <w:rPr>
          <w:rFonts w:hint="eastAsia"/>
          <w:shd w:val="clear" w:color="auto" w:fill="FFFFFF"/>
        </w:rPr>
        <w:t xml:space="preserve"> </w:t>
      </w:r>
      <w:r>
        <w:rPr>
          <w:shd w:val="clear" w:color="auto" w:fill="FFFFFF"/>
        </w:rPr>
        <w:t xml:space="preserve">           </w:t>
      </w:r>
      <w:r>
        <w:rPr>
          <w:shd w:val="clear" w:color="auto" w:fill="FFFFFF"/>
        </w:rPr>
        <w:t>所谓权限，就是一个字符串。一般不会重复</w:t>
      </w:r>
      <w:r>
        <w:rPr>
          <w:rFonts w:hint="eastAsia"/>
          <w:shd w:val="clear" w:color="auto" w:fill="FFFFFF"/>
        </w:rPr>
        <w:t>，</w:t>
      </w:r>
      <w:r>
        <w:rPr>
          <w:shd w:val="clear" w:color="auto" w:fill="FFFFFF"/>
        </w:rPr>
        <w:t>所谓权限检查，就是查看用户权限列表中是否含有匹配的字符串</w:t>
      </w:r>
    </w:p>
    <w:p w14:paraId="760C59BA" w14:textId="77777777" w:rsidR="0000071B" w:rsidRDefault="0000071B" w:rsidP="0000071B">
      <w:pPr>
        <w:contextualSpacing/>
        <w:jc w:val="both"/>
        <w:rPr>
          <w:shd w:val="clear" w:color="auto" w:fill="FFFFFF"/>
        </w:rPr>
      </w:pPr>
      <w:r>
        <w:rPr>
          <w:rFonts w:hint="eastAsia"/>
          <w:shd w:val="clear" w:color="auto" w:fill="FFFFFF"/>
        </w:rPr>
        <w:t xml:space="preserve"> </w:t>
      </w:r>
      <w:r>
        <w:rPr>
          <w:shd w:val="clear" w:color="auto" w:fill="FFFFFF"/>
        </w:rPr>
        <w:t xml:space="preserve">           </w:t>
      </w:r>
      <w:r>
        <w:rPr>
          <w:shd w:val="clear" w:color="auto" w:fill="FFFFFF"/>
        </w:rPr>
        <w:t>在</w:t>
      </w:r>
      <w:r>
        <w:rPr>
          <w:shd w:val="clear" w:color="auto" w:fill="FFFFFF"/>
        </w:rPr>
        <w:t>Security</w:t>
      </w:r>
      <w:r>
        <w:rPr>
          <w:shd w:val="clear" w:color="auto" w:fill="FFFFFF"/>
        </w:rPr>
        <w:t>提供的</w:t>
      </w:r>
      <w:r>
        <w:rPr>
          <w:shd w:val="clear" w:color="auto" w:fill="FFFFFF"/>
        </w:rPr>
        <w:t>UserDetailsService</w:t>
      </w:r>
      <w:r>
        <w:rPr>
          <w:shd w:val="clear" w:color="auto" w:fill="FFFFFF"/>
        </w:rPr>
        <w:t>默认实现</w:t>
      </w:r>
      <w:r>
        <w:rPr>
          <w:shd w:val="clear" w:color="auto" w:fill="FFFFFF"/>
        </w:rPr>
        <w:t>JdbcDaoImpl</w:t>
      </w:r>
      <w:r>
        <w:rPr>
          <w:shd w:val="clear" w:color="auto" w:fill="FFFFFF"/>
        </w:rPr>
        <w:t>中，角色和权限都存储在</w:t>
      </w:r>
      <w:r>
        <w:rPr>
          <w:shd w:val="clear" w:color="auto" w:fill="FFFFFF"/>
        </w:rPr>
        <w:t>auhtorities</w:t>
      </w:r>
      <w:r>
        <w:rPr>
          <w:shd w:val="clear" w:color="auto" w:fill="FFFFFF"/>
        </w:rPr>
        <w:t>表中</w:t>
      </w:r>
    </w:p>
    <w:p w14:paraId="52DB3A64" w14:textId="77777777" w:rsidR="0000071B" w:rsidRDefault="0000071B" w:rsidP="0000071B">
      <w:pPr>
        <w:contextualSpacing/>
        <w:jc w:val="both"/>
        <w:rPr>
          <w:shd w:val="clear" w:color="auto" w:fill="FFFFFF"/>
        </w:rPr>
      </w:pPr>
      <w:r>
        <w:rPr>
          <w:shd w:val="clear" w:color="auto" w:fill="FFFFFF"/>
        </w:rPr>
        <w:t xml:space="preserve">    private final </w:t>
      </w:r>
      <w:r>
        <w:rPr>
          <w:color w:val="C45911" w:themeColor="accent2" w:themeShade="BF"/>
          <w:shd w:val="clear" w:color="auto" w:fill="FFFFFF"/>
        </w:rPr>
        <w:t xml:space="preserve">GrantedAuthority </w:t>
      </w:r>
      <w:r>
        <w:rPr>
          <w:shd w:val="clear" w:color="auto" w:fill="FFFFFF"/>
        </w:rPr>
        <w:t xml:space="preserve">gaGeneralChanges;       </w:t>
      </w:r>
    </w:p>
    <w:p w14:paraId="3F5BF80D" w14:textId="77777777" w:rsidR="0000071B" w:rsidRDefault="0000071B" w:rsidP="0000071B">
      <w:pPr>
        <w:contextualSpacing/>
        <w:jc w:val="both"/>
        <w:rPr>
          <w:shd w:val="clear" w:color="auto" w:fill="FFFFFF"/>
        </w:rPr>
      </w:pPr>
      <w:r>
        <w:rPr>
          <w:shd w:val="clear" w:color="auto" w:fill="FFFFFF"/>
        </w:rPr>
        <w:t xml:space="preserve">    private final </w:t>
      </w:r>
      <w:r>
        <w:rPr>
          <w:color w:val="C45911" w:themeColor="accent2" w:themeShade="BF"/>
          <w:shd w:val="clear" w:color="auto" w:fill="FFFFFF"/>
        </w:rPr>
        <w:t xml:space="preserve">GrantedAuthority </w:t>
      </w:r>
      <w:r>
        <w:rPr>
          <w:shd w:val="clear" w:color="auto" w:fill="FFFFFF"/>
        </w:rPr>
        <w:t xml:space="preserve">gaModifyAuditing;           </w:t>
      </w:r>
    </w:p>
    <w:p w14:paraId="4647EFE0" w14:textId="77777777" w:rsidR="0000071B" w:rsidRDefault="0000071B" w:rsidP="0000071B">
      <w:pPr>
        <w:contextualSpacing/>
        <w:jc w:val="both"/>
        <w:rPr>
          <w:shd w:val="clear" w:color="auto" w:fill="FFFFFF"/>
        </w:rPr>
      </w:pPr>
      <w:r>
        <w:rPr>
          <w:shd w:val="clear" w:color="auto" w:fill="FFFFFF"/>
        </w:rPr>
        <w:t xml:space="preserve">    private final </w:t>
      </w:r>
      <w:r>
        <w:rPr>
          <w:color w:val="C45911" w:themeColor="accent2" w:themeShade="BF"/>
          <w:shd w:val="clear" w:color="auto" w:fill="FFFFFF"/>
        </w:rPr>
        <w:t xml:space="preserve">GrantedAuthority </w:t>
      </w:r>
      <w:r>
        <w:rPr>
          <w:shd w:val="clear" w:color="auto" w:fill="FFFFFF"/>
        </w:rPr>
        <w:t>gaTakeOwnership;</w:t>
      </w:r>
    </w:p>
    <w:p w14:paraId="50CA4675" w14:textId="77777777" w:rsidR="0000071B" w:rsidRDefault="0000071B" w:rsidP="0000071B">
      <w:pPr>
        <w:contextualSpacing/>
        <w:jc w:val="both"/>
        <w:rPr>
          <w:shd w:val="clear" w:color="auto" w:fill="FFFFFF"/>
        </w:rPr>
      </w:pPr>
      <w:r>
        <w:rPr>
          <w:shd w:val="clear" w:color="auto" w:fill="FFFFFF"/>
        </w:rPr>
        <w:t xml:space="preserve">    private </w:t>
      </w:r>
      <w:r>
        <w:rPr>
          <w:color w:val="C45911" w:themeColor="accent2" w:themeShade="BF"/>
          <w:shd w:val="clear" w:color="auto" w:fill="FFFFFF"/>
        </w:rPr>
        <w:t xml:space="preserve">SidRetrievalStrategy </w:t>
      </w:r>
      <w:r>
        <w:rPr>
          <w:shd w:val="clear" w:color="auto" w:fill="FFFFFF"/>
        </w:rPr>
        <w:t xml:space="preserve">sidRetrievalStrategy = new </w:t>
      </w:r>
      <w:r>
        <w:rPr>
          <w:color w:val="C45911" w:themeColor="accent2" w:themeShade="BF"/>
          <w:shd w:val="clear" w:color="auto" w:fill="FFFFFF"/>
        </w:rPr>
        <w:t>SidRetrievalStrategyImpl</w:t>
      </w:r>
      <w:r>
        <w:rPr>
          <w:shd w:val="clear" w:color="auto" w:fill="FFFFFF"/>
        </w:rPr>
        <w:t>();</w:t>
      </w:r>
    </w:p>
    <w:p w14:paraId="7AFDC76C" w14:textId="77777777" w:rsidR="0000071B" w:rsidRDefault="0000071B" w:rsidP="0000071B">
      <w:pPr>
        <w:contextualSpacing/>
        <w:jc w:val="both"/>
        <w:rPr>
          <w:shd w:val="clear" w:color="auto" w:fill="FFFFFF"/>
        </w:rPr>
      </w:pPr>
    </w:p>
    <w:p w14:paraId="74D88107" w14:textId="77777777" w:rsidR="0000071B" w:rsidRDefault="0000071B" w:rsidP="0000071B">
      <w:pPr>
        <w:contextualSpacing/>
        <w:jc w:val="both"/>
        <w:rPr>
          <w:shd w:val="clear" w:color="auto" w:fill="FFFFFF"/>
        </w:rPr>
      </w:pPr>
      <w:r>
        <w:rPr>
          <w:shd w:val="clear" w:color="auto" w:fill="FFFFFF"/>
        </w:rPr>
        <w:t xml:space="preserve">    public AclAuthorizationStrategyImplWrapper(GrantedAuthority... auths) {</w:t>
      </w:r>
    </w:p>
    <w:p w14:paraId="30DAE10E" w14:textId="77777777" w:rsidR="0000071B" w:rsidRDefault="0000071B" w:rsidP="0000071B">
      <w:pPr>
        <w:contextualSpacing/>
        <w:jc w:val="both"/>
        <w:rPr>
          <w:shd w:val="clear" w:color="auto" w:fill="FFFFFF"/>
        </w:rPr>
      </w:pPr>
      <w:r>
        <w:rPr>
          <w:shd w:val="clear" w:color="auto" w:fill="FFFFFF"/>
        </w:rPr>
        <w:t xml:space="preserve">        Assert.isTrue(auths != null &amp;&amp; (auths.length == 3 || auths.length == 1),</w:t>
      </w:r>
    </w:p>
    <w:p w14:paraId="57F8A522" w14:textId="77777777" w:rsidR="0000071B" w:rsidRDefault="0000071B" w:rsidP="0000071B">
      <w:pPr>
        <w:contextualSpacing/>
        <w:jc w:val="both"/>
        <w:rPr>
          <w:shd w:val="clear" w:color="auto" w:fill="FFFFFF"/>
        </w:rPr>
      </w:pPr>
      <w:r>
        <w:rPr>
          <w:shd w:val="clear" w:color="auto" w:fill="FFFFFF"/>
        </w:rPr>
        <w:t xml:space="preserve">                "</w:t>
      </w:r>
      <w:r>
        <w:rPr>
          <w:shd w:val="clear" w:color="auto" w:fill="FFFFFF"/>
        </w:rPr>
        <w:t>权限不能为空</w:t>
      </w:r>
      <w:r>
        <w:rPr>
          <w:shd w:val="clear" w:color="auto" w:fill="FFFFFF"/>
        </w:rPr>
        <w:t>");</w:t>
      </w:r>
    </w:p>
    <w:p w14:paraId="78E3FB64" w14:textId="77777777" w:rsidR="0000071B" w:rsidRDefault="0000071B" w:rsidP="0000071B">
      <w:pPr>
        <w:contextualSpacing/>
        <w:jc w:val="both"/>
        <w:rPr>
          <w:shd w:val="clear" w:color="auto" w:fill="FFFFFF"/>
        </w:rPr>
      </w:pPr>
      <w:r>
        <w:rPr>
          <w:shd w:val="clear" w:color="auto" w:fill="FFFFFF"/>
        </w:rPr>
        <w:t xml:space="preserve">        if (auths.length == 3) {</w:t>
      </w:r>
    </w:p>
    <w:p w14:paraId="5D3016B3" w14:textId="77777777" w:rsidR="0000071B" w:rsidRDefault="0000071B" w:rsidP="0000071B">
      <w:pPr>
        <w:contextualSpacing/>
        <w:jc w:val="both"/>
        <w:rPr>
          <w:shd w:val="clear" w:color="auto" w:fill="FFFFFF"/>
        </w:rPr>
      </w:pPr>
      <w:r>
        <w:rPr>
          <w:shd w:val="clear" w:color="auto" w:fill="FFFFFF"/>
        </w:rPr>
        <w:t xml:space="preserve">            gaTakeOwnership = auths[0];</w:t>
      </w:r>
    </w:p>
    <w:p w14:paraId="18E3B61C" w14:textId="77777777" w:rsidR="0000071B" w:rsidRDefault="0000071B" w:rsidP="0000071B">
      <w:pPr>
        <w:contextualSpacing/>
        <w:jc w:val="both"/>
        <w:rPr>
          <w:shd w:val="clear" w:color="auto" w:fill="FFFFFF"/>
        </w:rPr>
      </w:pPr>
      <w:r>
        <w:rPr>
          <w:shd w:val="clear" w:color="auto" w:fill="FFFFFF"/>
        </w:rPr>
        <w:t xml:space="preserve">            gaModifyAuditing = auths[1];</w:t>
      </w:r>
    </w:p>
    <w:p w14:paraId="72CE04EB" w14:textId="77777777" w:rsidR="0000071B" w:rsidRDefault="0000071B" w:rsidP="0000071B">
      <w:pPr>
        <w:contextualSpacing/>
        <w:jc w:val="both"/>
        <w:rPr>
          <w:shd w:val="clear" w:color="auto" w:fill="FFFFFF"/>
        </w:rPr>
      </w:pPr>
      <w:r>
        <w:rPr>
          <w:shd w:val="clear" w:color="auto" w:fill="FFFFFF"/>
        </w:rPr>
        <w:t xml:space="preserve">            gaGeneralChanges = auths[2];</w:t>
      </w:r>
    </w:p>
    <w:p w14:paraId="649FA6C7" w14:textId="77777777" w:rsidR="0000071B" w:rsidRDefault="0000071B" w:rsidP="0000071B">
      <w:pPr>
        <w:contextualSpacing/>
        <w:jc w:val="both"/>
        <w:rPr>
          <w:shd w:val="clear" w:color="auto" w:fill="FFFFFF"/>
        </w:rPr>
      </w:pPr>
      <w:r>
        <w:rPr>
          <w:shd w:val="clear" w:color="auto" w:fill="FFFFFF"/>
        </w:rPr>
        <w:t xml:space="preserve">        } else {</w:t>
      </w:r>
    </w:p>
    <w:p w14:paraId="5BCE006D" w14:textId="77777777" w:rsidR="0000071B" w:rsidRDefault="0000071B" w:rsidP="0000071B">
      <w:pPr>
        <w:contextualSpacing/>
        <w:jc w:val="both"/>
        <w:rPr>
          <w:shd w:val="clear" w:color="auto" w:fill="FFFFFF"/>
        </w:rPr>
      </w:pPr>
      <w:r>
        <w:rPr>
          <w:shd w:val="clear" w:color="auto" w:fill="FFFFFF"/>
        </w:rPr>
        <w:t xml:space="preserve">            gaTakeOwnership = gaModifyAuditing = gaGeneralChanges = auths[0];</w:t>
      </w:r>
    </w:p>
    <w:p w14:paraId="08F3312A" w14:textId="77777777" w:rsidR="0000071B" w:rsidRDefault="0000071B" w:rsidP="0000071B">
      <w:pPr>
        <w:contextualSpacing/>
        <w:jc w:val="both"/>
        <w:rPr>
          <w:shd w:val="clear" w:color="auto" w:fill="FFFFFF"/>
        </w:rPr>
      </w:pPr>
      <w:r>
        <w:rPr>
          <w:shd w:val="clear" w:color="auto" w:fill="FFFFFF"/>
        </w:rPr>
        <w:t xml:space="preserve">        }</w:t>
      </w:r>
    </w:p>
    <w:p w14:paraId="74B1CA62" w14:textId="77777777" w:rsidR="0000071B" w:rsidRDefault="0000071B" w:rsidP="0000071B">
      <w:pPr>
        <w:contextualSpacing/>
        <w:jc w:val="both"/>
        <w:rPr>
          <w:shd w:val="clear" w:color="auto" w:fill="FFFFFF"/>
        </w:rPr>
      </w:pPr>
      <w:r>
        <w:rPr>
          <w:shd w:val="clear" w:color="auto" w:fill="FFFFFF"/>
        </w:rPr>
        <w:t xml:space="preserve">    }</w:t>
      </w:r>
    </w:p>
    <w:p w14:paraId="63ADFF4B" w14:textId="77777777" w:rsidR="0000071B" w:rsidRDefault="0000071B" w:rsidP="0000071B">
      <w:pPr>
        <w:contextualSpacing/>
        <w:jc w:val="both"/>
        <w:rPr>
          <w:shd w:val="clear" w:color="auto" w:fill="FFFFFF"/>
        </w:rPr>
      </w:pPr>
      <w:r>
        <w:rPr>
          <w:shd w:val="clear" w:color="auto" w:fill="FFFFFF"/>
        </w:rPr>
        <w:t>}</w:t>
      </w:r>
    </w:p>
    <w:p w14:paraId="2527DD74" w14:textId="77777777" w:rsidR="0000071B" w:rsidRDefault="0000071B" w:rsidP="0000071B">
      <w:pPr>
        <w:contextualSpacing/>
        <w:rPr>
          <w:bCs/>
          <w:color w:val="000000"/>
        </w:rPr>
      </w:pPr>
    </w:p>
    <w:p w14:paraId="056772A0" w14:textId="77777777" w:rsidR="0000071B" w:rsidRDefault="0000071B" w:rsidP="0000071B">
      <w:pPr>
        <w:contextualSpacing/>
        <w:rPr>
          <w:b/>
          <w:bCs/>
          <w:color w:val="000000"/>
        </w:rPr>
      </w:pPr>
      <w:r>
        <w:rPr>
          <w:b/>
          <w:bCs/>
          <w:color w:val="000000"/>
        </w:rPr>
        <w:t>controller &gt;</w:t>
      </w:r>
    </w:p>
    <w:p w14:paraId="6CA5228A" w14:textId="77777777" w:rsidR="0000071B" w:rsidRDefault="0000071B" w:rsidP="0000071B">
      <w:pPr>
        <w:contextualSpacing/>
        <w:rPr>
          <w:bCs/>
          <w:color w:val="000000"/>
        </w:rPr>
      </w:pPr>
      <w:r>
        <w:rPr>
          <w:bCs/>
          <w:color w:val="000000"/>
        </w:rPr>
        <w:t>@PreAuthorize(</w:t>
      </w:r>
      <w:r>
        <w:rPr>
          <w:rFonts w:hint="eastAsia"/>
          <w:bCs/>
          <w:color w:val="000000"/>
        </w:rPr>
        <w:t>“</w:t>
      </w:r>
      <w:r>
        <w:rPr>
          <w:bCs/>
          <w:color w:val="000000"/>
        </w:rPr>
        <w:t>hasRole(' ADMIN ')</w:t>
      </w:r>
      <w:r>
        <w:rPr>
          <w:rFonts w:hint="eastAsia"/>
          <w:bCs/>
          <w:color w:val="000000"/>
        </w:rPr>
        <w:t>”</w:t>
      </w:r>
      <w:r>
        <w:rPr>
          <w:bCs/>
          <w:color w:val="000000"/>
        </w:rPr>
        <w:t>)</w:t>
      </w:r>
      <w:r>
        <w:rPr>
          <w:rFonts w:hint="eastAsia"/>
          <w:bCs/>
          <w:color w:val="000000"/>
        </w:rPr>
        <w:t>权限验证</w:t>
      </w:r>
      <w:r>
        <w:rPr>
          <w:rFonts w:hint="eastAsia"/>
          <w:bCs/>
          <w:color w:val="000000"/>
        </w:rPr>
        <w:t xml:space="preserve"> </w:t>
      </w:r>
      <w:r>
        <w:rPr>
          <w:bCs/>
          <w:color w:val="000000"/>
        </w:rPr>
        <w:t xml:space="preserve">                    hasRole("ADMIN")</w:t>
      </w:r>
      <w:r>
        <w:rPr>
          <w:bCs/>
          <w:color w:val="000000"/>
        </w:rPr>
        <w:t>。那它实际上查询的是用户权限集合中是否存在字符串</w:t>
      </w:r>
      <w:r>
        <w:rPr>
          <w:bCs/>
          <w:color w:val="000000"/>
        </w:rPr>
        <w:t>"ROLE_ADMIN"</w:t>
      </w:r>
    </w:p>
    <w:p w14:paraId="162AEDBD" w14:textId="77777777" w:rsidR="0000071B" w:rsidRDefault="0000071B" w:rsidP="0000071B">
      <w:pPr>
        <w:contextualSpacing/>
        <w:jc w:val="both"/>
        <w:rPr>
          <w:shd w:val="clear" w:color="auto" w:fill="FFFFFF"/>
        </w:rPr>
      </w:pPr>
    </w:p>
    <w:p w14:paraId="07EF2AD4" w14:textId="77777777" w:rsidR="0000071B" w:rsidRDefault="0000071B" w:rsidP="0000071B">
      <w:pPr>
        <w:contextualSpacing/>
        <w:jc w:val="both"/>
        <w:rPr>
          <w:shd w:val="clear" w:color="auto" w:fill="FFFFFF"/>
        </w:rPr>
      </w:pPr>
    </w:p>
    <w:p w14:paraId="7D4ABF35" w14:textId="77777777" w:rsidR="0000071B" w:rsidRDefault="0000071B" w:rsidP="0000071B">
      <w:pPr>
        <w:contextualSpacing/>
        <w:jc w:val="both"/>
        <w:rPr>
          <w:shd w:val="clear" w:color="auto" w:fill="FFFFFF"/>
        </w:rPr>
      </w:pPr>
      <w:r>
        <w:rPr>
          <w:shd w:val="clear" w:color="auto" w:fill="FFFFFF"/>
        </w:rPr>
        <w:t>Spring Security</w:t>
      </w:r>
      <w:r>
        <w:rPr>
          <w:shd w:val="clear" w:color="auto" w:fill="FFFFFF"/>
        </w:rPr>
        <w:t>的</w:t>
      </w:r>
      <w:r>
        <w:rPr>
          <w:shd w:val="clear" w:color="auto" w:fill="FFFFFF"/>
        </w:rPr>
        <w:t>Acl</w:t>
      </w:r>
      <w:r>
        <w:rPr>
          <w:shd w:val="clear" w:color="auto" w:fill="FFFFFF"/>
        </w:rPr>
        <w:t>功能需要使用到四张数据库表，分别为</w:t>
      </w:r>
      <w:r>
        <w:rPr>
          <w:shd w:val="clear" w:color="auto" w:fill="FFFFFF"/>
        </w:rPr>
        <w:t>acl_sid</w:t>
      </w:r>
      <w:r>
        <w:rPr>
          <w:rFonts w:hint="eastAsia"/>
          <w:shd w:val="clear" w:color="auto" w:fill="FFFFFF"/>
        </w:rPr>
        <w:t>，</w:t>
      </w:r>
      <w:r>
        <w:rPr>
          <w:rFonts w:hint="eastAsia"/>
          <w:shd w:val="clear" w:color="auto" w:fill="FFFFFF"/>
        </w:rPr>
        <w:t xml:space="preserve"> </w:t>
      </w:r>
      <w:r>
        <w:rPr>
          <w:shd w:val="clear" w:color="auto" w:fill="FFFFFF"/>
        </w:rPr>
        <w:t>acl_class</w:t>
      </w:r>
      <w:r>
        <w:rPr>
          <w:rFonts w:hint="eastAsia"/>
          <w:shd w:val="clear" w:color="auto" w:fill="FFFFFF"/>
        </w:rPr>
        <w:t>，</w:t>
      </w:r>
      <w:r>
        <w:rPr>
          <w:shd w:val="clear" w:color="auto" w:fill="FFFFFF"/>
        </w:rPr>
        <w:t>acl_object_identity</w:t>
      </w:r>
      <w:r>
        <w:rPr>
          <w:rFonts w:hint="eastAsia"/>
          <w:shd w:val="clear" w:color="auto" w:fill="FFFFFF"/>
        </w:rPr>
        <w:t>，</w:t>
      </w:r>
      <w:r>
        <w:rPr>
          <w:shd w:val="clear" w:color="auto" w:fill="FFFFFF"/>
        </w:rPr>
        <w:t>acl_entry</w:t>
      </w:r>
    </w:p>
    <w:p w14:paraId="37965D4C" w14:textId="77777777" w:rsidR="0000071B" w:rsidRDefault="0000071B" w:rsidP="0000071B">
      <w:pPr>
        <w:contextualSpacing/>
        <w:jc w:val="both"/>
        <w:rPr>
          <w:shd w:val="clear" w:color="auto" w:fill="FFFFFF"/>
        </w:rPr>
      </w:pPr>
      <w:r>
        <w:rPr>
          <w:rFonts w:hint="eastAsia"/>
          <w:shd w:val="clear" w:color="auto" w:fill="FFFFFF"/>
        </w:rPr>
        <w:t>acl</w:t>
      </w:r>
      <w:r>
        <w:rPr>
          <w:shd w:val="clear" w:color="auto" w:fill="FFFFFF"/>
        </w:rPr>
        <w:t xml:space="preserve">_sid            </w:t>
      </w:r>
      <w:r>
        <w:rPr>
          <w:color w:val="C45911" w:themeColor="accent2" w:themeShade="BF"/>
          <w:shd w:val="clear" w:color="auto" w:fill="FFFFFF"/>
        </w:rPr>
        <w:t xml:space="preserve"> id  </w:t>
      </w:r>
      <w:r>
        <w:rPr>
          <w:rFonts w:hint="eastAsia"/>
          <w:shd w:val="clear" w:color="auto" w:fill="FFFFFF"/>
        </w:rPr>
        <w:t>主</w:t>
      </w:r>
      <w:r>
        <w:rPr>
          <w:shd w:val="clear" w:color="auto" w:fill="FFFFFF"/>
        </w:rPr>
        <w:t>键</w:t>
      </w:r>
      <w:r>
        <w:rPr>
          <w:rFonts w:hint="eastAsia"/>
          <w:shd w:val="clear" w:color="auto" w:fill="FFFFFF"/>
        </w:rPr>
        <w:t xml:space="preserve"> </w:t>
      </w:r>
      <w:r>
        <w:rPr>
          <w:shd w:val="clear" w:color="auto" w:fill="FFFFFF"/>
        </w:rPr>
        <w:t xml:space="preserve">    </w:t>
      </w:r>
      <w:r>
        <w:rPr>
          <w:color w:val="FF0000"/>
          <w:shd w:val="clear" w:color="auto" w:fill="FFFFFF"/>
        </w:rPr>
        <w:t xml:space="preserve"> </w:t>
      </w:r>
      <w:r>
        <w:rPr>
          <w:color w:val="C45911" w:themeColor="accent2" w:themeShade="BF"/>
          <w:shd w:val="clear" w:color="auto" w:fill="FFFFFF"/>
        </w:rPr>
        <w:t xml:space="preserve">sid </w:t>
      </w:r>
      <w:r>
        <w:rPr>
          <w:color w:val="FF0000"/>
          <w:shd w:val="clear" w:color="auto" w:fill="FFFFFF"/>
        </w:rPr>
        <w:t xml:space="preserve"> </w:t>
      </w:r>
      <w:r>
        <w:rPr>
          <w:shd w:val="clear" w:color="auto" w:fill="FFFFFF"/>
        </w:rPr>
        <w:t>字符串类型的</w:t>
      </w:r>
      <w:r>
        <w:rPr>
          <w:shd w:val="clear" w:color="auto" w:fill="FFFFFF"/>
        </w:rPr>
        <w:t>sid</w:t>
      </w:r>
      <w:r>
        <w:rPr>
          <w:rFonts w:hint="eastAsia"/>
          <w:shd w:val="clear" w:color="auto" w:fill="FFFFFF"/>
        </w:rPr>
        <w:t>（</w:t>
      </w:r>
      <w:r>
        <w:rPr>
          <w:rFonts w:hint="eastAsia"/>
          <w:shd w:val="clear" w:color="auto" w:fill="FFFFFF"/>
        </w:rPr>
        <w:t>varchar</w:t>
      </w:r>
      <w:r>
        <w:rPr>
          <w:rFonts w:hint="eastAsia"/>
          <w:shd w:val="clear" w:color="auto" w:fill="FFFFFF"/>
        </w:rPr>
        <w:t>）</w:t>
      </w:r>
      <w:r>
        <w:rPr>
          <w:shd w:val="clear" w:color="auto" w:fill="FFFFFF"/>
        </w:rPr>
        <w:t xml:space="preserve">          </w:t>
      </w:r>
      <w:r>
        <w:rPr>
          <w:color w:val="FF0000"/>
          <w:shd w:val="clear" w:color="auto" w:fill="FFFFFF"/>
        </w:rPr>
        <w:t xml:space="preserve">    </w:t>
      </w:r>
      <w:r>
        <w:rPr>
          <w:color w:val="C45911" w:themeColor="accent2" w:themeShade="BF"/>
          <w:shd w:val="clear" w:color="auto" w:fill="FFFFFF"/>
        </w:rPr>
        <w:t>principal</w:t>
      </w:r>
      <w:r>
        <w:rPr>
          <w:color w:val="FF0000"/>
          <w:shd w:val="clear" w:color="auto" w:fill="FFFFFF"/>
        </w:rPr>
        <w:t xml:space="preserve">           </w:t>
      </w:r>
      <w:r>
        <w:rPr>
          <w:shd w:val="clear" w:color="auto" w:fill="FFFFFF"/>
        </w:rPr>
        <w:t>是否用户</w:t>
      </w:r>
      <w:r>
        <w:rPr>
          <w:rFonts w:hint="eastAsia"/>
          <w:shd w:val="clear" w:color="auto" w:fill="FFFFFF"/>
        </w:rPr>
        <w:t>（</w:t>
      </w:r>
      <w:r>
        <w:rPr>
          <w:rFonts w:hint="eastAsia"/>
          <w:shd w:val="clear" w:color="auto" w:fill="FFFFFF"/>
        </w:rPr>
        <w:t>Boolean</w:t>
      </w:r>
      <w:r>
        <w:rPr>
          <w:rFonts w:hint="eastAsia"/>
          <w:shd w:val="clear" w:color="auto" w:fill="FFFFFF"/>
        </w:rPr>
        <w:t>）</w:t>
      </w:r>
    </w:p>
    <w:p w14:paraId="1E860EFE" w14:textId="77777777" w:rsidR="0000071B" w:rsidRDefault="0000071B" w:rsidP="0000071B">
      <w:pPr>
        <w:contextualSpacing/>
        <w:jc w:val="both"/>
        <w:rPr>
          <w:shd w:val="clear" w:color="auto" w:fill="FFFFFF"/>
        </w:rPr>
      </w:pPr>
      <w:r>
        <w:rPr>
          <w:shd w:val="clear" w:color="auto" w:fill="FFFFFF"/>
        </w:rPr>
        <w:t xml:space="preserve">                </w:t>
      </w:r>
      <w:r>
        <w:rPr>
          <w:shd w:val="clear" w:color="auto" w:fill="FFFFFF"/>
        </w:rPr>
        <w:t>表</w:t>
      </w:r>
      <w:r>
        <w:rPr>
          <w:shd w:val="clear" w:color="auto" w:fill="FFFFFF"/>
        </w:rPr>
        <w:t>acl_sid</w:t>
      </w:r>
      <w:r>
        <w:rPr>
          <w:shd w:val="clear" w:color="auto" w:fill="FFFFFF"/>
        </w:rPr>
        <w:t>是用来保存</w:t>
      </w:r>
      <w:r>
        <w:rPr>
          <w:shd w:val="clear" w:color="auto" w:fill="FFFFFF"/>
        </w:rPr>
        <w:t>Sid</w:t>
      </w:r>
      <w:r>
        <w:rPr>
          <w:shd w:val="clear" w:color="auto" w:fill="FFFFFF"/>
        </w:rPr>
        <w:t>的。一种是基于用户的</w:t>
      </w:r>
      <w:r>
        <w:rPr>
          <w:shd w:val="clear" w:color="auto" w:fill="FFFFFF"/>
        </w:rPr>
        <w:t>Sid</w:t>
      </w:r>
      <w:r>
        <w:rPr>
          <w:shd w:val="clear" w:color="auto" w:fill="FFFFFF"/>
        </w:rPr>
        <w:t>，叫</w:t>
      </w:r>
      <w:r>
        <w:rPr>
          <w:shd w:val="clear" w:color="auto" w:fill="FFFFFF"/>
        </w:rPr>
        <w:t>PrincipalSid</w:t>
      </w:r>
      <w:r>
        <w:rPr>
          <w:shd w:val="clear" w:color="auto" w:fill="FFFFFF"/>
        </w:rPr>
        <w:t>；另一种是基于</w:t>
      </w:r>
      <w:r>
        <w:rPr>
          <w:shd w:val="clear" w:color="auto" w:fill="FFFFFF"/>
        </w:rPr>
        <w:t>GrantedAuthority</w:t>
      </w:r>
      <w:r>
        <w:rPr>
          <w:shd w:val="clear" w:color="auto" w:fill="FFFFFF"/>
        </w:rPr>
        <w:t>的</w:t>
      </w:r>
      <w:r>
        <w:rPr>
          <w:shd w:val="clear" w:color="auto" w:fill="FFFFFF"/>
        </w:rPr>
        <w:t>Sid</w:t>
      </w:r>
      <w:r>
        <w:rPr>
          <w:shd w:val="clear" w:color="auto" w:fill="FFFFFF"/>
        </w:rPr>
        <w:t>，叫</w:t>
      </w:r>
      <w:r>
        <w:rPr>
          <w:shd w:val="clear" w:color="auto" w:fill="FFFFFF"/>
        </w:rPr>
        <w:t>GrantedAuthoritySid</w:t>
      </w:r>
    </w:p>
    <w:p w14:paraId="17F9ECB5" w14:textId="77777777" w:rsidR="0000071B" w:rsidRDefault="0000071B" w:rsidP="0000071B">
      <w:pPr>
        <w:contextualSpacing/>
        <w:jc w:val="both"/>
        <w:rPr>
          <w:shd w:val="clear" w:color="auto" w:fill="FFFFFF"/>
        </w:rPr>
      </w:pPr>
      <w:r>
        <w:rPr>
          <w:shd w:val="clear" w:color="auto" w:fill="FFFFFF"/>
        </w:rPr>
        <w:t xml:space="preserve">                sid</w:t>
      </w:r>
      <w:r>
        <w:rPr>
          <w:shd w:val="clear" w:color="auto" w:fill="FFFFFF"/>
        </w:rPr>
        <w:t>字段存放的是用户名或者是</w:t>
      </w:r>
      <w:r>
        <w:rPr>
          <w:shd w:val="clear" w:color="auto" w:fill="FFFFFF"/>
        </w:rPr>
        <w:t>GrantedAuthority</w:t>
      </w:r>
      <w:r>
        <w:rPr>
          <w:shd w:val="clear" w:color="auto" w:fill="FFFFFF"/>
        </w:rPr>
        <w:t>的字符串表示</w:t>
      </w:r>
      <w:r>
        <w:rPr>
          <w:rFonts w:hint="eastAsia"/>
          <w:shd w:val="clear" w:color="auto" w:fill="FFFFFF"/>
        </w:rPr>
        <w:t>，</w:t>
      </w:r>
      <w:r>
        <w:rPr>
          <w:shd w:val="clear" w:color="auto" w:fill="FFFFFF"/>
        </w:rPr>
        <w:t>prinpal</w:t>
      </w:r>
      <w:r>
        <w:rPr>
          <w:rFonts w:hint="eastAsia"/>
          <w:shd w:val="clear" w:color="auto" w:fill="FFFFFF"/>
        </w:rPr>
        <w:t>字段</w:t>
      </w:r>
      <w:r>
        <w:rPr>
          <w:shd w:val="clear" w:color="auto" w:fill="FFFFFF"/>
        </w:rPr>
        <w:t>是用来区分对应的</w:t>
      </w:r>
      <w:r>
        <w:rPr>
          <w:shd w:val="clear" w:color="auto" w:fill="FFFFFF"/>
        </w:rPr>
        <w:t>Sid</w:t>
      </w:r>
      <w:r>
        <w:rPr>
          <w:shd w:val="clear" w:color="auto" w:fill="FFFFFF"/>
        </w:rPr>
        <w:t>是用户还是</w:t>
      </w:r>
      <w:r>
        <w:rPr>
          <w:shd w:val="clear" w:color="auto" w:fill="FFFFFF"/>
        </w:rPr>
        <w:t>GrantedAuthority</w:t>
      </w:r>
      <w:r>
        <w:rPr>
          <w:shd w:val="clear" w:color="auto" w:fill="FFFFFF"/>
        </w:rPr>
        <w:t>的</w:t>
      </w:r>
    </w:p>
    <w:p w14:paraId="69FAABB3" w14:textId="77777777" w:rsidR="0000071B" w:rsidRDefault="0000071B" w:rsidP="0000071B">
      <w:pPr>
        <w:contextualSpacing/>
        <w:jc w:val="both"/>
        <w:rPr>
          <w:shd w:val="clear" w:color="auto" w:fill="FFFFFF"/>
        </w:rPr>
      </w:pPr>
      <w:r>
        <w:rPr>
          <w:shd w:val="clear" w:color="auto" w:fill="FFFFFF"/>
        </w:rPr>
        <w:t xml:space="preserve">                Acl</w:t>
      </w:r>
      <w:r>
        <w:rPr>
          <w:shd w:val="clear" w:color="auto" w:fill="FFFFFF"/>
        </w:rPr>
        <w:t>中对象的权限是用来授予给</w:t>
      </w:r>
      <w:r>
        <w:rPr>
          <w:shd w:val="clear" w:color="auto" w:fill="FFFFFF"/>
        </w:rPr>
        <w:t>Sid</w:t>
      </w:r>
      <w:r>
        <w:rPr>
          <w:shd w:val="clear" w:color="auto" w:fill="FFFFFF"/>
        </w:rPr>
        <w:t>的，</w:t>
      </w:r>
      <w:r>
        <w:rPr>
          <w:shd w:val="clear" w:color="auto" w:fill="FFFFFF"/>
        </w:rPr>
        <w:t>Sid</w:t>
      </w:r>
      <w:r>
        <w:rPr>
          <w:shd w:val="clear" w:color="auto" w:fill="FFFFFF"/>
        </w:rPr>
        <w:t>有用户和</w:t>
      </w:r>
      <w:r>
        <w:rPr>
          <w:shd w:val="clear" w:color="auto" w:fill="FFFFFF"/>
        </w:rPr>
        <w:t>GrantedAuthority</w:t>
      </w:r>
      <w:r>
        <w:rPr>
          <w:shd w:val="clear" w:color="auto" w:fill="FFFFFF"/>
        </w:rPr>
        <w:t>之分，所以我们的对象权限是可以用来授予给用户或</w:t>
      </w:r>
      <w:r>
        <w:rPr>
          <w:shd w:val="clear" w:color="auto" w:fill="FFFFFF"/>
        </w:rPr>
        <w:t>GrantedAuthority</w:t>
      </w:r>
      <w:r>
        <w:rPr>
          <w:shd w:val="clear" w:color="auto" w:fill="FFFFFF"/>
        </w:rPr>
        <w:t>的。</w:t>
      </w:r>
    </w:p>
    <w:p w14:paraId="5099EAF6" w14:textId="77777777" w:rsidR="0000071B" w:rsidRDefault="0000071B" w:rsidP="0000071B">
      <w:pPr>
        <w:contextualSpacing/>
        <w:rPr>
          <w:shd w:val="clear" w:color="auto" w:fill="FFFFFF"/>
        </w:rPr>
      </w:pPr>
      <w:r>
        <w:rPr>
          <w:shd w:val="clear" w:color="auto" w:fill="FFFFFF"/>
        </w:rPr>
        <w:t xml:space="preserve">acl_class           </w:t>
      </w:r>
      <w:r>
        <w:rPr>
          <w:color w:val="C45911" w:themeColor="accent2" w:themeShade="BF"/>
          <w:shd w:val="clear" w:color="auto" w:fill="FFFFFF"/>
        </w:rPr>
        <w:t xml:space="preserve">id </w:t>
      </w:r>
      <w:r>
        <w:rPr>
          <w:shd w:val="clear" w:color="auto" w:fill="FFFFFF"/>
        </w:rPr>
        <w:t xml:space="preserve"> </w:t>
      </w:r>
      <w:r>
        <w:rPr>
          <w:rFonts w:hint="eastAsia"/>
          <w:shd w:val="clear" w:color="auto" w:fill="FFFFFF"/>
        </w:rPr>
        <w:t>主键</w:t>
      </w:r>
      <w:r>
        <w:rPr>
          <w:rFonts w:hint="eastAsia"/>
          <w:shd w:val="clear" w:color="auto" w:fill="FFFFFF"/>
        </w:rPr>
        <w:t xml:space="preserve"> </w:t>
      </w:r>
      <w:r>
        <w:rPr>
          <w:shd w:val="clear" w:color="auto" w:fill="FFFFFF"/>
        </w:rPr>
        <w:t xml:space="preserve">    </w:t>
      </w:r>
      <w:r>
        <w:rPr>
          <w:color w:val="C45911" w:themeColor="accent2" w:themeShade="BF"/>
          <w:shd w:val="clear" w:color="auto" w:fill="FFFFFF"/>
        </w:rPr>
        <w:t xml:space="preserve"> class </w:t>
      </w:r>
      <w:r>
        <w:rPr>
          <w:rFonts w:hint="eastAsia"/>
          <w:shd w:val="clear" w:color="auto" w:fill="FFFFFF"/>
        </w:rPr>
        <w:t>对象类型的全限定名</w:t>
      </w:r>
      <w:r>
        <w:rPr>
          <w:rFonts w:hint="eastAsia"/>
          <w:shd w:val="clear" w:color="auto" w:fill="FFFFFF"/>
        </w:rPr>
        <w:t xml:space="preserve"> </w:t>
      </w:r>
      <w:r>
        <w:rPr>
          <w:shd w:val="clear" w:color="auto" w:fill="FFFFFF"/>
        </w:rPr>
        <w:t xml:space="preserve">         </w:t>
      </w:r>
    </w:p>
    <w:p w14:paraId="3BD7BFA7" w14:textId="77777777" w:rsidR="0000071B" w:rsidRDefault="0000071B" w:rsidP="0000071B">
      <w:pPr>
        <w:contextualSpacing/>
        <w:rPr>
          <w:shd w:val="clear" w:color="auto" w:fill="FFFFFF"/>
        </w:rPr>
      </w:pPr>
      <w:r>
        <w:rPr>
          <w:shd w:val="clear" w:color="auto" w:fill="FFFFFF"/>
        </w:rPr>
        <w:t xml:space="preserve">                </w:t>
      </w:r>
      <w:r>
        <w:rPr>
          <w:shd w:val="clear" w:color="auto" w:fill="FFFFFF"/>
        </w:rPr>
        <w:t>表</w:t>
      </w:r>
      <w:r>
        <w:rPr>
          <w:shd w:val="clear" w:color="auto" w:fill="FFFFFF"/>
        </w:rPr>
        <w:t>acl_class</w:t>
      </w:r>
      <w:r>
        <w:rPr>
          <w:shd w:val="clear" w:color="auto" w:fill="FFFFFF"/>
        </w:rPr>
        <w:t>是用来保存对象类型的，字段</w:t>
      </w:r>
      <w:r>
        <w:rPr>
          <w:shd w:val="clear" w:color="auto" w:fill="FFFFFF"/>
        </w:rPr>
        <w:t>class</w:t>
      </w:r>
      <w:r>
        <w:rPr>
          <w:shd w:val="clear" w:color="auto" w:fill="FFFFFF"/>
        </w:rPr>
        <w:t>中保存的是对应对象的全限定名。</w:t>
      </w:r>
      <w:r>
        <w:rPr>
          <w:shd w:val="clear" w:color="auto" w:fill="FFFFFF"/>
        </w:rPr>
        <w:t>Acl</w:t>
      </w:r>
      <w:r>
        <w:rPr>
          <w:shd w:val="clear" w:color="auto" w:fill="FFFFFF"/>
        </w:rPr>
        <w:t>需要使用它来区分不同的对象类型</w:t>
      </w:r>
    </w:p>
    <w:p w14:paraId="5EE02CCD" w14:textId="77777777" w:rsidR="0000071B" w:rsidRDefault="0000071B" w:rsidP="0000071B">
      <w:pPr>
        <w:contextualSpacing/>
        <w:jc w:val="both"/>
        <w:rPr>
          <w:shd w:val="clear" w:color="auto" w:fill="FFFFFF"/>
        </w:rPr>
      </w:pPr>
      <w:r>
        <w:rPr>
          <w:rFonts w:hint="eastAsia"/>
          <w:shd w:val="clear" w:color="auto" w:fill="FFFFFF"/>
        </w:rPr>
        <w:t>acl</w:t>
      </w:r>
      <w:r>
        <w:rPr>
          <w:shd w:val="clear" w:color="auto" w:fill="FFFFFF"/>
        </w:rPr>
        <w:t xml:space="preserve">_object_identity     </w:t>
      </w:r>
      <w:r>
        <w:rPr>
          <w:color w:val="C45911" w:themeColor="accent2" w:themeShade="BF"/>
          <w:shd w:val="clear" w:color="auto" w:fill="FFFFFF"/>
        </w:rPr>
        <w:t xml:space="preserve">id </w:t>
      </w:r>
      <w:r>
        <w:rPr>
          <w:shd w:val="clear" w:color="auto" w:fill="FFFFFF"/>
        </w:rPr>
        <w:t>主键</w:t>
      </w:r>
      <w:r>
        <w:rPr>
          <w:rFonts w:hint="eastAsia"/>
          <w:shd w:val="clear" w:color="auto" w:fill="FFFFFF"/>
        </w:rPr>
        <w:t xml:space="preserve"> </w:t>
      </w:r>
      <w:r>
        <w:rPr>
          <w:shd w:val="clear" w:color="auto" w:fill="FFFFFF"/>
        </w:rPr>
        <w:t xml:space="preserve">       </w:t>
      </w:r>
      <w:r>
        <w:rPr>
          <w:color w:val="C45911" w:themeColor="accent2" w:themeShade="BF"/>
          <w:shd w:val="clear" w:color="auto" w:fill="FFFFFF"/>
        </w:rPr>
        <w:t xml:space="preserve">object_id_class       </w:t>
      </w:r>
      <w:r>
        <w:rPr>
          <w:shd w:val="clear" w:color="auto" w:fill="FFFFFF"/>
        </w:rPr>
        <w:t>关联</w:t>
      </w:r>
      <w:r>
        <w:rPr>
          <w:shd w:val="clear" w:color="auto" w:fill="FFFFFF"/>
        </w:rPr>
        <w:t>acl_class</w:t>
      </w:r>
      <w:r>
        <w:rPr>
          <w:shd w:val="clear" w:color="auto" w:fill="FFFFFF"/>
        </w:rPr>
        <w:t>，表示对象类型</w:t>
      </w:r>
      <w:r>
        <w:rPr>
          <w:rFonts w:hint="eastAsia"/>
          <w:shd w:val="clear" w:color="auto" w:fill="FFFFFF"/>
        </w:rPr>
        <w:t>（</w:t>
      </w:r>
      <w:r>
        <w:rPr>
          <w:shd w:val="clear" w:color="auto" w:fill="FFFFFF"/>
        </w:rPr>
        <w:t>number</w:t>
      </w:r>
      <w:r>
        <w:rPr>
          <w:rFonts w:hint="eastAsia"/>
          <w:shd w:val="clear" w:color="auto" w:fill="FFFFFF"/>
        </w:rPr>
        <w:t>）</w:t>
      </w:r>
      <w:r>
        <w:rPr>
          <w:rFonts w:hint="eastAsia"/>
          <w:shd w:val="clear" w:color="auto" w:fill="FFFFFF"/>
        </w:rPr>
        <w:t xml:space="preserve"> </w:t>
      </w:r>
      <w:r>
        <w:rPr>
          <w:shd w:val="clear" w:color="auto" w:fill="FFFFFF"/>
        </w:rPr>
        <w:t xml:space="preserve">  </w:t>
      </w:r>
      <w:r>
        <w:rPr>
          <w:color w:val="C45911" w:themeColor="accent2" w:themeShade="BF"/>
          <w:shd w:val="clear" w:color="auto" w:fill="FFFFFF"/>
        </w:rPr>
        <w:t xml:space="preserve">object_id_identity     </w:t>
      </w:r>
      <w:r>
        <w:rPr>
          <w:shd w:val="clear" w:color="auto" w:fill="FFFFFF"/>
        </w:rPr>
        <w:t>对象的主键</w:t>
      </w:r>
      <w:r>
        <w:rPr>
          <w:rFonts w:hint="eastAsia"/>
          <w:shd w:val="clear" w:color="auto" w:fill="FFFFFF"/>
        </w:rPr>
        <w:t>（唯一</w:t>
      </w:r>
      <w:r>
        <w:rPr>
          <w:shd w:val="clear" w:color="auto" w:fill="FFFFFF"/>
        </w:rPr>
        <w:t>number</w:t>
      </w:r>
      <w:r>
        <w:rPr>
          <w:rFonts w:hint="eastAsia"/>
          <w:shd w:val="clear" w:color="auto" w:fill="FFFFFF"/>
        </w:rPr>
        <w:t>）</w:t>
      </w:r>
    </w:p>
    <w:p w14:paraId="5923AB15" w14:textId="77777777" w:rsidR="0000071B" w:rsidRDefault="0000071B" w:rsidP="0000071B">
      <w:pPr>
        <w:contextualSpacing/>
        <w:jc w:val="both"/>
        <w:rPr>
          <w:shd w:val="clear" w:color="auto" w:fill="FFFFFF"/>
        </w:rPr>
      </w:pPr>
      <w:r>
        <w:rPr>
          <w:shd w:val="clear" w:color="auto" w:fill="FFFFFF"/>
        </w:rPr>
        <w:t xml:space="preserve">                      </w:t>
      </w:r>
      <w:r>
        <w:rPr>
          <w:color w:val="C45911" w:themeColor="accent2" w:themeShade="BF"/>
          <w:shd w:val="clear" w:color="auto" w:fill="FFFFFF"/>
        </w:rPr>
        <w:t xml:space="preserve">parent_object   </w:t>
      </w:r>
      <w:r>
        <w:rPr>
          <w:shd w:val="clear" w:color="auto" w:fill="FFFFFF"/>
        </w:rPr>
        <w:t xml:space="preserve"> </w:t>
      </w:r>
      <w:r>
        <w:rPr>
          <w:shd w:val="clear" w:color="auto" w:fill="FFFFFF"/>
        </w:rPr>
        <w:t>父对象的</w:t>
      </w:r>
      <w:r>
        <w:rPr>
          <w:shd w:val="clear" w:color="auto" w:fill="FFFFFF"/>
        </w:rPr>
        <w:t>id</w:t>
      </w:r>
      <w:r>
        <w:rPr>
          <w:shd w:val="clear" w:color="auto" w:fill="FFFFFF"/>
        </w:rPr>
        <w:t>，关联</w:t>
      </w:r>
      <w:r>
        <w:rPr>
          <w:shd w:val="clear" w:color="auto" w:fill="FFFFFF"/>
        </w:rPr>
        <w:t>acl_object_identity</w:t>
      </w:r>
      <w:r>
        <w:rPr>
          <w:rFonts w:hint="eastAsia"/>
          <w:shd w:val="clear" w:color="auto" w:fill="FFFFFF"/>
        </w:rPr>
        <w:t>（</w:t>
      </w:r>
      <w:r>
        <w:rPr>
          <w:shd w:val="clear" w:color="auto" w:fill="FFFFFF"/>
        </w:rPr>
        <w:t>number</w:t>
      </w:r>
      <w:r>
        <w:rPr>
          <w:rFonts w:hint="eastAsia"/>
          <w:shd w:val="clear" w:color="auto" w:fill="FFFFFF"/>
        </w:rPr>
        <w:t>）</w:t>
      </w:r>
      <w:r>
        <w:rPr>
          <w:rFonts w:hint="eastAsia"/>
          <w:shd w:val="clear" w:color="auto" w:fill="FFFFFF"/>
        </w:rPr>
        <w:t xml:space="preserve"> </w:t>
      </w:r>
      <w:r>
        <w:rPr>
          <w:shd w:val="clear" w:color="auto" w:fill="FFFFFF"/>
        </w:rPr>
        <w:t xml:space="preserve"> </w:t>
      </w:r>
      <w:r>
        <w:rPr>
          <w:color w:val="C45911" w:themeColor="accent2" w:themeShade="BF"/>
          <w:shd w:val="clear" w:color="auto" w:fill="FFFFFF"/>
        </w:rPr>
        <w:t>owner_sid</w:t>
      </w:r>
      <w:r>
        <w:rPr>
          <w:shd w:val="clear" w:color="auto" w:fill="FFFFFF"/>
        </w:rPr>
        <w:t xml:space="preserve">    </w:t>
      </w:r>
      <w:r>
        <w:rPr>
          <w:shd w:val="clear" w:color="auto" w:fill="FFFFFF"/>
        </w:rPr>
        <w:t>拥有者的</w:t>
      </w:r>
      <w:r>
        <w:rPr>
          <w:shd w:val="clear" w:color="auto" w:fill="FFFFFF"/>
        </w:rPr>
        <w:t>sid</w:t>
      </w:r>
      <w:r>
        <w:rPr>
          <w:shd w:val="clear" w:color="auto" w:fill="FFFFFF"/>
        </w:rPr>
        <w:t>，关联</w:t>
      </w:r>
      <w:r>
        <w:rPr>
          <w:shd w:val="clear" w:color="auto" w:fill="FFFFFF"/>
        </w:rPr>
        <w:t>acl_sid</w:t>
      </w:r>
      <w:r>
        <w:rPr>
          <w:rFonts w:hint="eastAsia"/>
          <w:shd w:val="clear" w:color="auto" w:fill="FFFFFF"/>
        </w:rPr>
        <w:t>（</w:t>
      </w:r>
      <w:r>
        <w:rPr>
          <w:shd w:val="clear" w:color="auto" w:fill="FFFFFF"/>
        </w:rPr>
        <w:t>number</w:t>
      </w:r>
      <w:r>
        <w:rPr>
          <w:rFonts w:hint="eastAsia"/>
          <w:shd w:val="clear" w:color="auto" w:fill="FFFFFF"/>
        </w:rPr>
        <w:t>）</w:t>
      </w:r>
    </w:p>
    <w:p w14:paraId="48673313" w14:textId="77777777" w:rsidR="0000071B" w:rsidRDefault="0000071B" w:rsidP="0000071B">
      <w:pPr>
        <w:contextualSpacing/>
        <w:jc w:val="both"/>
        <w:rPr>
          <w:shd w:val="clear" w:color="auto" w:fill="FFFFFF"/>
        </w:rPr>
      </w:pPr>
      <w:r>
        <w:rPr>
          <w:color w:val="C45911" w:themeColor="accent2" w:themeShade="BF"/>
          <w:shd w:val="clear" w:color="auto" w:fill="FFFFFF"/>
        </w:rPr>
        <w:t xml:space="preserve">                      entries_inheriting   </w:t>
      </w:r>
      <w:r>
        <w:rPr>
          <w:shd w:val="clear" w:color="auto" w:fill="FFFFFF"/>
        </w:rPr>
        <w:t>是否继承父对象的权限</w:t>
      </w:r>
      <w:r>
        <w:rPr>
          <w:rFonts w:hint="eastAsia"/>
          <w:shd w:val="clear" w:color="auto" w:fill="FFFFFF"/>
        </w:rPr>
        <w:t>，继承删除权限等（</w:t>
      </w:r>
      <w:r>
        <w:rPr>
          <w:shd w:val="clear" w:color="auto" w:fill="FFFFFF"/>
        </w:rPr>
        <w:t>boolean</w:t>
      </w:r>
      <w:r>
        <w:rPr>
          <w:rFonts w:hint="eastAsia"/>
          <w:shd w:val="clear" w:color="auto" w:fill="FFFFFF"/>
        </w:rPr>
        <w:t>）</w:t>
      </w:r>
    </w:p>
    <w:p w14:paraId="3A1F2FB4" w14:textId="77777777" w:rsidR="0000071B" w:rsidRDefault="0000071B" w:rsidP="0000071B">
      <w:pPr>
        <w:contextualSpacing/>
        <w:jc w:val="both"/>
        <w:rPr>
          <w:shd w:val="clear" w:color="auto" w:fill="FFFFFF"/>
        </w:rPr>
      </w:pPr>
      <w:r>
        <w:rPr>
          <w:shd w:val="clear" w:color="auto" w:fill="FFFFFF"/>
        </w:rPr>
        <w:t xml:space="preserve">                </w:t>
      </w:r>
      <w:r>
        <w:rPr>
          <w:shd w:val="clear" w:color="auto" w:fill="FFFFFF"/>
        </w:rPr>
        <w:t>表</w:t>
      </w:r>
      <w:r>
        <w:rPr>
          <w:shd w:val="clear" w:color="auto" w:fill="FFFFFF"/>
        </w:rPr>
        <w:t>acl_object_identity</w:t>
      </w:r>
      <w:r>
        <w:rPr>
          <w:shd w:val="clear" w:color="auto" w:fill="FFFFFF"/>
        </w:rPr>
        <w:t>是用来存放需要进行访问控制的对象的信息的。其保存的信息有对象的拥有者、对象的类型、对象的主键、对象的父对象和是否继承父对象的权限。</w:t>
      </w:r>
    </w:p>
    <w:p w14:paraId="5975D106" w14:textId="77777777" w:rsidR="0000071B" w:rsidRDefault="0000071B" w:rsidP="0000071B">
      <w:pPr>
        <w:contextualSpacing/>
        <w:jc w:val="both"/>
        <w:rPr>
          <w:shd w:val="clear" w:color="auto" w:fill="FFFFFF"/>
        </w:rPr>
      </w:pPr>
      <w:r>
        <w:rPr>
          <w:rFonts w:hint="eastAsia"/>
          <w:shd w:val="clear" w:color="auto" w:fill="FFFFFF"/>
        </w:rPr>
        <w:t>a</w:t>
      </w:r>
      <w:r>
        <w:rPr>
          <w:shd w:val="clear" w:color="auto" w:fill="FFFFFF"/>
        </w:rPr>
        <w:t xml:space="preserve">cl_entry             </w:t>
      </w:r>
      <w:r>
        <w:rPr>
          <w:color w:val="C45911" w:themeColor="accent2" w:themeShade="BF"/>
          <w:shd w:val="clear" w:color="auto" w:fill="FFFFFF"/>
        </w:rPr>
        <w:t xml:space="preserve">id </w:t>
      </w:r>
      <w:r>
        <w:rPr>
          <w:shd w:val="clear" w:color="auto" w:fill="FFFFFF"/>
        </w:rPr>
        <w:t xml:space="preserve"> </w:t>
      </w:r>
      <w:r>
        <w:rPr>
          <w:shd w:val="clear" w:color="auto" w:fill="FFFFFF"/>
        </w:rPr>
        <w:t>主键</w:t>
      </w:r>
      <w:r>
        <w:rPr>
          <w:rFonts w:hint="eastAsia"/>
          <w:shd w:val="clear" w:color="auto" w:fill="FFFFFF"/>
        </w:rPr>
        <w:t xml:space="preserve"> </w:t>
      </w:r>
      <w:r>
        <w:rPr>
          <w:shd w:val="clear" w:color="auto" w:fill="FFFFFF"/>
        </w:rPr>
        <w:t xml:space="preserve">      </w:t>
      </w:r>
      <w:r>
        <w:rPr>
          <w:color w:val="C45911" w:themeColor="accent2" w:themeShade="BF"/>
          <w:shd w:val="clear" w:color="auto" w:fill="FFFFFF"/>
        </w:rPr>
        <w:t xml:space="preserve">acl_object_identity    </w:t>
      </w:r>
      <w:r>
        <w:rPr>
          <w:shd w:val="clear" w:color="auto" w:fill="FFFFFF"/>
        </w:rPr>
        <w:t>对应</w:t>
      </w:r>
      <w:r>
        <w:rPr>
          <w:shd w:val="clear" w:color="auto" w:fill="FFFFFF"/>
        </w:rPr>
        <w:t>acl_object_identity</w:t>
      </w:r>
      <w:r>
        <w:rPr>
          <w:shd w:val="clear" w:color="auto" w:fill="FFFFFF"/>
        </w:rPr>
        <w:t>的</w:t>
      </w:r>
      <w:r>
        <w:rPr>
          <w:shd w:val="clear" w:color="auto" w:fill="FFFFFF"/>
        </w:rPr>
        <w:t xml:space="preserve">id  </w:t>
      </w:r>
      <w:r>
        <w:rPr>
          <w:color w:val="C45911" w:themeColor="accent2" w:themeShade="BF"/>
          <w:shd w:val="clear" w:color="auto" w:fill="FFFFFF"/>
        </w:rPr>
        <w:t xml:space="preserve">ace_order   </w:t>
      </w:r>
      <w:r>
        <w:rPr>
          <w:shd w:val="clear" w:color="auto" w:fill="FFFFFF"/>
        </w:rPr>
        <w:t>所属</w:t>
      </w:r>
      <w:r>
        <w:rPr>
          <w:shd w:val="clear" w:color="auto" w:fill="FFFFFF"/>
        </w:rPr>
        <w:t>Acl</w:t>
      </w:r>
      <w:r>
        <w:rPr>
          <w:shd w:val="clear" w:color="auto" w:fill="FFFFFF"/>
        </w:rPr>
        <w:t>的权限顺序</w:t>
      </w:r>
      <w:r>
        <w:rPr>
          <w:rFonts w:hint="eastAsia"/>
          <w:shd w:val="clear" w:color="auto" w:fill="FFFFFF"/>
        </w:rPr>
        <w:t>（</w:t>
      </w:r>
      <w:r>
        <w:rPr>
          <w:shd w:val="clear" w:color="auto" w:fill="FFFFFF"/>
        </w:rPr>
        <w:t>number</w:t>
      </w:r>
      <w:r>
        <w:rPr>
          <w:rFonts w:hint="eastAsia"/>
          <w:shd w:val="clear" w:color="auto" w:fill="FFFFFF"/>
        </w:rPr>
        <w:t>）</w:t>
      </w:r>
      <w:r>
        <w:rPr>
          <w:rFonts w:hint="eastAsia"/>
          <w:color w:val="C45911" w:themeColor="accent2" w:themeShade="BF"/>
          <w:shd w:val="clear" w:color="auto" w:fill="FFFFFF"/>
        </w:rPr>
        <w:t xml:space="preserve"> </w:t>
      </w:r>
      <w:r>
        <w:rPr>
          <w:color w:val="C45911" w:themeColor="accent2" w:themeShade="BF"/>
          <w:shd w:val="clear" w:color="auto" w:fill="FFFFFF"/>
        </w:rPr>
        <w:t xml:space="preserve">  sid   </w:t>
      </w:r>
      <w:r>
        <w:rPr>
          <w:shd w:val="clear" w:color="auto" w:fill="FFFFFF"/>
        </w:rPr>
        <w:t>对应</w:t>
      </w:r>
      <w:r>
        <w:rPr>
          <w:shd w:val="clear" w:color="auto" w:fill="FFFFFF"/>
        </w:rPr>
        <w:t>acl_sid</w:t>
      </w:r>
      <w:r>
        <w:rPr>
          <w:shd w:val="clear" w:color="auto" w:fill="FFFFFF"/>
        </w:rPr>
        <w:t>的</w:t>
      </w:r>
      <w:r>
        <w:rPr>
          <w:shd w:val="clear" w:color="auto" w:fill="FFFFFF"/>
        </w:rPr>
        <w:t>id</w:t>
      </w:r>
      <w:r>
        <w:rPr>
          <w:rFonts w:hint="eastAsia"/>
          <w:shd w:val="clear" w:color="auto" w:fill="FFFFFF"/>
        </w:rPr>
        <w:t>（</w:t>
      </w:r>
      <w:r>
        <w:rPr>
          <w:shd w:val="clear" w:color="auto" w:fill="FFFFFF"/>
        </w:rPr>
        <w:t>number</w:t>
      </w:r>
      <w:r>
        <w:rPr>
          <w:rFonts w:hint="eastAsia"/>
          <w:shd w:val="clear" w:color="auto" w:fill="FFFFFF"/>
        </w:rPr>
        <w:t>）</w:t>
      </w:r>
    </w:p>
    <w:p w14:paraId="17E0BBB5" w14:textId="77777777" w:rsidR="0000071B" w:rsidRDefault="0000071B" w:rsidP="0000071B">
      <w:pPr>
        <w:contextualSpacing/>
        <w:jc w:val="both"/>
        <w:rPr>
          <w:shd w:val="clear" w:color="auto" w:fill="FFFFFF"/>
        </w:rPr>
      </w:pPr>
      <w:r>
        <w:rPr>
          <w:shd w:val="clear" w:color="auto" w:fill="FFFFFF"/>
        </w:rPr>
        <w:t xml:space="preserve">                     </w:t>
      </w:r>
      <w:r>
        <w:rPr>
          <w:color w:val="C45911" w:themeColor="accent2" w:themeShade="BF"/>
          <w:shd w:val="clear" w:color="auto" w:fill="FFFFFF"/>
        </w:rPr>
        <w:t xml:space="preserve"> mask  </w:t>
      </w:r>
      <w:r>
        <w:rPr>
          <w:shd w:val="clear" w:color="auto" w:fill="FFFFFF"/>
        </w:rPr>
        <w:t>权限对应的掩码</w:t>
      </w:r>
      <w:r>
        <w:rPr>
          <w:rFonts w:hint="eastAsia"/>
          <w:shd w:val="clear" w:color="auto" w:fill="FFFFFF"/>
        </w:rPr>
        <w:t>（</w:t>
      </w:r>
      <w:r>
        <w:rPr>
          <w:shd w:val="clear" w:color="auto" w:fill="FFFFFF"/>
        </w:rPr>
        <w:t>number</w:t>
      </w:r>
      <w:r>
        <w:rPr>
          <w:rFonts w:hint="eastAsia"/>
          <w:shd w:val="clear" w:color="auto" w:fill="FFFFFF"/>
        </w:rPr>
        <w:t>）</w:t>
      </w:r>
      <w:r>
        <w:rPr>
          <w:rFonts w:hint="eastAsia"/>
          <w:shd w:val="clear" w:color="auto" w:fill="FFFFFF"/>
        </w:rPr>
        <w:t xml:space="preserve"> </w:t>
      </w:r>
      <w:r>
        <w:rPr>
          <w:shd w:val="clear" w:color="auto" w:fill="FFFFFF"/>
        </w:rPr>
        <w:t xml:space="preserve">  </w:t>
      </w:r>
      <w:r>
        <w:rPr>
          <w:color w:val="C45911" w:themeColor="accent2" w:themeShade="BF"/>
          <w:shd w:val="clear" w:color="auto" w:fill="FFFFFF"/>
        </w:rPr>
        <w:t xml:space="preserve">granting </w:t>
      </w:r>
      <w:r>
        <w:rPr>
          <w:shd w:val="clear" w:color="auto" w:fill="FFFFFF"/>
        </w:rPr>
        <w:t xml:space="preserve"> </w:t>
      </w:r>
      <w:r>
        <w:rPr>
          <w:shd w:val="clear" w:color="auto" w:fill="FFFFFF"/>
        </w:rPr>
        <w:t>是否授权</w:t>
      </w:r>
      <w:r>
        <w:rPr>
          <w:rFonts w:hint="eastAsia"/>
          <w:shd w:val="clear" w:color="auto" w:fill="FFFFFF"/>
        </w:rPr>
        <w:t>（</w:t>
      </w:r>
      <w:r>
        <w:rPr>
          <w:shd w:val="clear" w:color="auto" w:fill="FFFFFF"/>
        </w:rPr>
        <w:t>boolean</w:t>
      </w:r>
      <w:r>
        <w:rPr>
          <w:rFonts w:hint="eastAsia"/>
          <w:shd w:val="clear" w:color="auto" w:fill="FFFFFF"/>
        </w:rPr>
        <w:t>）</w:t>
      </w:r>
      <w:r>
        <w:rPr>
          <w:rFonts w:hint="eastAsia"/>
          <w:shd w:val="clear" w:color="auto" w:fill="FFFFFF"/>
        </w:rPr>
        <w:t xml:space="preserve"> </w:t>
      </w:r>
    </w:p>
    <w:p w14:paraId="238DD124" w14:textId="77777777" w:rsidR="0000071B" w:rsidRDefault="0000071B" w:rsidP="0000071B">
      <w:pPr>
        <w:contextualSpacing/>
        <w:jc w:val="both"/>
        <w:rPr>
          <w:shd w:val="clear" w:color="auto" w:fill="FFFFFF"/>
        </w:rPr>
      </w:pPr>
      <w:r>
        <w:rPr>
          <w:shd w:val="clear" w:color="auto" w:fill="FFFFFF"/>
        </w:rPr>
        <w:t xml:space="preserve">                   </w:t>
      </w:r>
      <w:r>
        <w:rPr>
          <w:color w:val="C45911" w:themeColor="accent2" w:themeShade="BF"/>
          <w:shd w:val="clear" w:color="auto" w:fill="FFFFFF"/>
        </w:rPr>
        <w:t xml:space="preserve">   audit_success   </w:t>
      </w:r>
      <w:r>
        <w:rPr>
          <w:shd w:val="clear" w:color="auto" w:fill="FFFFFF"/>
        </w:rPr>
        <w:t>暂未发现其作用，</w:t>
      </w:r>
      <w:r>
        <w:rPr>
          <w:shd w:val="clear" w:color="auto" w:fill="FFFFFF"/>
        </w:rPr>
        <w:t>Acl</w:t>
      </w:r>
      <w:r>
        <w:rPr>
          <w:shd w:val="clear" w:color="auto" w:fill="FFFFFF"/>
        </w:rPr>
        <w:t>中有一个更新其值的方法，但未见被调用。</w:t>
      </w:r>
      <w:r>
        <w:rPr>
          <w:rFonts w:hint="eastAsia"/>
          <w:shd w:val="clear" w:color="auto" w:fill="FFFFFF"/>
        </w:rPr>
        <w:t>（</w:t>
      </w:r>
      <w:r>
        <w:rPr>
          <w:shd w:val="clear" w:color="auto" w:fill="FFFFFF"/>
        </w:rPr>
        <w:t>boolean</w:t>
      </w:r>
      <w:r>
        <w:rPr>
          <w:rFonts w:hint="eastAsia"/>
          <w:shd w:val="clear" w:color="auto" w:fill="FFFFFF"/>
        </w:rPr>
        <w:t>）</w:t>
      </w:r>
      <w:r>
        <w:rPr>
          <w:rFonts w:hint="eastAsia"/>
          <w:shd w:val="clear" w:color="auto" w:fill="FFFFFF"/>
        </w:rPr>
        <w:t xml:space="preserve"> </w:t>
      </w:r>
      <w:r>
        <w:rPr>
          <w:shd w:val="clear" w:color="auto" w:fill="FFFFFF"/>
        </w:rPr>
        <w:t xml:space="preserve"> </w:t>
      </w:r>
      <w:r>
        <w:rPr>
          <w:color w:val="C45911" w:themeColor="accent2" w:themeShade="BF"/>
          <w:shd w:val="clear" w:color="auto" w:fill="FFFFFF"/>
        </w:rPr>
        <w:t xml:space="preserve">audit_failure    </w:t>
      </w:r>
      <w:r>
        <w:rPr>
          <w:rFonts w:hint="eastAsia"/>
          <w:shd w:val="clear" w:color="auto" w:fill="FFFFFF"/>
        </w:rPr>
        <w:t>认证失败（</w:t>
      </w:r>
      <w:r>
        <w:rPr>
          <w:shd w:val="clear" w:color="auto" w:fill="FFFFFF"/>
        </w:rPr>
        <w:t>boolean</w:t>
      </w:r>
      <w:r>
        <w:rPr>
          <w:rFonts w:hint="eastAsia"/>
          <w:shd w:val="clear" w:color="auto" w:fill="FFFFFF"/>
        </w:rPr>
        <w:t>）</w:t>
      </w:r>
    </w:p>
    <w:p w14:paraId="129D295F" w14:textId="77777777" w:rsidR="0000071B" w:rsidRDefault="0000071B" w:rsidP="0000071B">
      <w:pPr>
        <w:contextualSpacing/>
        <w:jc w:val="both"/>
        <w:rPr>
          <w:shd w:val="clear" w:color="auto" w:fill="FFFFFF"/>
        </w:rPr>
      </w:pPr>
      <w:r>
        <w:rPr>
          <w:shd w:val="clear" w:color="auto" w:fill="FFFFFF"/>
        </w:rPr>
        <w:t xml:space="preserve">                    </w:t>
      </w:r>
      <w:r>
        <w:rPr>
          <w:shd w:val="clear" w:color="auto" w:fill="FFFFFF"/>
        </w:rPr>
        <w:t>表</w:t>
      </w:r>
      <w:r>
        <w:rPr>
          <w:shd w:val="clear" w:color="auto" w:fill="FFFFFF"/>
        </w:rPr>
        <w:t>acl_entry</w:t>
      </w:r>
      <w:r>
        <w:rPr>
          <w:shd w:val="clear" w:color="auto" w:fill="FFFFFF"/>
        </w:rPr>
        <w:t>是用于存放具体的权限信息的，其描述的就是某个主体（</w:t>
      </w:r>
      <w:r>
        <w:rPr>
          <w:shd w:val="clear" w:color="auto" w:fill="FFFFFF"/>
        </w:rPr>
        <w:t>Sid</w:t>
      </w:r>
      <w:r>
        <w:rPr>
          <w:shd w:val="clear" w:color="auto" w:fill="FFFFFF"/>
        </w:rPr>
        <w:t>）对某个对象（</w:t>
      </w:r>
      <w:r>
        <w:rPr>
          <w:shd w:val="clear" w:color="auto" w:fill="FFFFFF"/>
        </w:rPr>
        <w:t>acl_object_identity</w:t>
      </w:r>
      <w:r>
        <w:rPr>
          <w:shd w:val="clear" w:color="auto" w:fill="FFFFFF"/>
        </w:rPr>
        <w:t>）是否（</w:t>
      </w:r>
      <w:r>
        <w:rPr>
          <w:shd w:val="clear" w:color="auto" w:fill="FFFFFF"/>
        </w:rPr>
        <w:t>granting</w:t>
      </w:r>
      <w:r>
        <w:rPr>
          <w:shd w:val="clear" w:color="auto" w:fill="FFFFFF"/>
        </w:rPr>
        <w:t>）拥有某种权限（</w:t>
      </w:r>
      <w:r>
        <w:rPr>
          <w:shd w:val="clear" w:color="auto" w:fill="FFFFFF"/>
        </w:rPr>
        <w:t>mask</w:t>
      </w:r>
      <w:r>
        <w:rPr>
          <w:shd w:val="clear" w:color="auto" w:fill="FFFFFF"/>
        </w:rPr>
        <w:t>）。</w:t>
      </w:r>
    </w:p>
    <w:p w14:paraId="3248EC71" w14:textId="77777777" w:rsidR="0000071B" w:rsidRDefault="0000071B" w:rsidP="0000071B">
      <w:pPr>
        <w:contextualSpacing/>
        <w:jc w:val="both"/>
        <w:rPr>
          <w:shd w:val="clear" w:color="auto" w:fill="FFFFFF"/>
        </w:rPr>
      </w:pPr>
      <w:r>
        <w:rPr>
          <w:rFonts w:hint="eastAsia"/>
          <w:shd w:val="clear" w:color="auto" w:fill="FFFFFF"/>
        </w:rPr>
        <w:t xml:space="preserve"> </w:t>
      </w:r>
      <w:r>
        <w:rPr>
          <w:shd w:val="clear" w:color="auto" w:fill="FFFFFF"/>
        </w:rPr>
        <w:t xml:space="preserve">                   </w:t>
      </w:r>
      <w:r>
        <w:rPr>
          <w:shd w:val="clear" w:color="auto" w:fill="FFFFFF"/>
        </w:rPr>
        <w:t>当同一对象</w:t>
      </w:r>
      <w:r>
        <w:rPr>
          <w:shd w:val="clear" w:color="auto" w:fill="FFFFFF"/>
        </w:rPr>
        <w:t>acl_object_identity</w:t>
      </w:r>
      <w:r>
        <w:rPr>
          <w:shd w:val="clear" w:color="auto" w:fill="FFFFFF"/>
        </w:rPr>
        <w:t>在</w:t>
      </w:r>
      <w:r>
        <w:rPr>
          <w:shd w:val="clear" w:color="auto" w:fill="FFFFFF"/>
        </w:rPr>
        <w:t>acl_entry</w:t>
      </w:r>
      <w:r>
        <w:rPr>
          <w:shd w:val="clear" w:color="auto" w:fill="FFFFFF"/>
        </w:rPr>
        <w:t>表中拥有多条记录时，就会使用</w:t>
      </w:r>
      <w:r>
        <w:rPr>
          <w:shd w:val="clear" w:color="auto" w:fill="FFFFFF"/>
        </w:rPr>
        <w:t>ace_order</w:t>
      </w:r>
      <w:r>
        <w:rPr>
          <w:shd w:val="clear" w:color="auto" w:fill="FFFFFF"/>
        </w:rPr>
        <w:t>来标记对应的顺序，</w:t>
      </w:r>
    </w:p>
    <w:p w14:paraId="32A3771B" w14:textId="77777777" w:rsidR="0000071B" w:rsidRDefault="0000071B" w:rsidP="0000071B">
      <w:pPr>
        <w:contextualSpacing/>
        <w:jc w:val="both"/>
        <w:rPr>
          <w:shd w:val="clear" w:color="auto" w:fill="FFFFFF"/>
        </w:rPr>
      </w:pPr>
      <w:r>
        <w:rPr>
          <w:rFonts w:hint="eastAsia"/>
          <w:shd w:val="clear" w:color="auto" w:fill="FFFFFF"/>
        </w:rPr>
        <w:t xml:space="preserve"> </w:t>
      </w:r>
      <w:r>
        <w:rPr>
          <w:shd w:val="clear" w:color="auto" w:fill="FFFFFF"/>
        </w:rPr>
        <w:t xml:space="preserve">                   </w:t>
      </w:r>
      <w:r>
        <w:rPr>
          <w:shd w:val="clear" w:color="auto" w:fill="FFFFFF"/>
        </w:rPr>
        <w:t>其对应于往</w:t>
      </w:r>
      <w:r>
        <w:rPr>
          <w:shd w:val="clear" w:color="auto" w:fill="FFFFFF"/>
        </w:rPr>
        <w:t>Acl</w:t>
      </w:r>
      <w:r>
        <w:rPr>
          <w:shd w:val="clear" w:color="auto" w:fill="FFFFFF"/>
        </w:rPr>
        <w:t>中插入</w:t>
      </w:r>
      <w:r>
        <w:rPr>
          <w:shd w:val="clear" w:color="auto" w:fill="FFFFFF"/>
        </w:rPr>
        <w:t>AccessControlEntry</w:t>
      </w:r>
      <w:r>
        <w:rPr>
          <w:shd w:val="clear" w:color="auto" w:fill="FFFFFF"/>
        </w:rPr>
        <w:t>时的位置，在进行权限判断时也是依靠</w:t>
      </w:r>
      <w:r>
        <w:rPr>
          <w:shd w:val="clear" w:color="auto" w:fill="FFFFFF"/>
        </w:rPr>
        <w:t>ace_order</w:t>
      </w:r>
      <w:r>
        <w:rPr>
          <w:shd w:val="clear" w:color="auto" w:fill="FFFFFF"/>
        </w:rPr>
        <w:t>的顺序来进行的，</w:t>
      </w:r>
    </w:p>
    <w:p w14:paraId="441D084C" w14:textId="77777777" w:rsidR="0000071B" w:rsidRDefault="0000071B" w:rsidP="0000071B">
      <w:pPr>
        <w:contextualSpacing/>
        <w:jc w:val="both"/>
        <w:rPr>
          <w:shd w:val="clear" w:color="auto" w:fill="FFFFFF"/>
        </w:rPr>
      </w:pPr>
      <w:r>
        <w:rPr>
          <w:rFonts w:hint="eastAsia"/>
          <w:shd w:val="clear" w:color="auto" w:fill="FFFFFF"/>
        </w:rPr>
        <w:t xml:space="preserve"> </w:t>
      </w:r>
      <w:r>
        <w:rPr>
          <w:shd w:val="clear" w:color="auto" w:fill="FFFFFF"/>
        </w:rPr>
        <w:t xml:space="preserve">                   ace_order</w:t>
      </w:r>
      <w:r>
        <w:rPr>
          <w:shd w:val="clear" w:color="auto" w:fill="FFFFFF"/>
        </w:rPr>
        <w:t>越小的越先进行判断。</w:t>
      </w:r>
      <w:r>
        <w:rPr>
          <w:shd w:val="clear" w:color="auto" w:fill="FFFFFF"/>
        </w:rPr>
        <w:t>ace</w:t>
      </w:r>
      <w:r>
        <w:rPr>
          <w:shd w:val="clear" w:color="auto" w:fill="FFFFFF"/>
        </w:rPr>
        <w:t>是</w:t>
      </w:r>
      <w:r>
        <w:rPr>
          <w:shd w:val="clear" w:color="auto" w:fill="FFFFFF"/>
        </w:rPr>
        <w:t>Access Control Entry</w:t>
      </w:r>
      <w:r>
        <w:rPr>
          <w:shd w:val="clear" w:color="auto" w:fill="FFFFFF"/>
        </w:rPr>
        <w:t>的简称。</w:t>
      </w:r>
    </w:p>
    <w:p w14:paraId="28D41C02" w14:textId="77777777" w:rsidR="0000071B" w:rsidRDefault="0000071B" w:rsidP="0000071B">
      <w:pPr>
        <w:contextualSpacing/>
        <w:jc w:val="both"/>
        <w:rPr>
          <w:shd w:val="clear" w:color="auto" w:fill="FFFFFF"/>
        </w:rPr>
      </w:pPr>
    </w:p>
    <w:p w14:paraId="6C434EBE" w14:textId="77777777" w:rsidR="0000071B" w:rsidRDefault="0000071B" w:rsidP="0000071B">
      <w:pPr>
        <w:contextualSpacing/>
        <w:jc w:val="both"/>
        <w:rPr>
          <w:shd w:val="clear" w:color="auto" w:fill="FFFFFF"/>
        </w:rPr>
      </w:pPr>
      <w:r>
        <w:rPr>
          <w:shd w:val="clear" w:color="auto" w:fill="FFFFFF"/>
        </w:rPr>
        <w:t xml:space="preserve">AclAuthorizationStrategy      </w:t>
      </w:r>
    </w:p>
    <w:p w14:paraId="6D30BCF1" w14:textId="77777777" w:rsidR="0000071B" w:rsidRDefault="0000071B" w:rsidP="0000071B">
      <w:pPr>
        <w:contextualSpacing/>
        <w:jc w:val="both"/>
        <w:rPr>
          <w:shd w:val="clear" w:color="auto" w:fill="FFFFFF"/>
        </w:rPr>
      </w:pPr>
      <w:r>
        <w:rPr>
          <w:shd w:val="clear" w:color="auto" w:fill="FFFFFF"/>
        </w:rPr>
        <w:t xml:space="preserve">                    </w:t>
      </w:r>
      <w:r>
        <w:rPr>
          <w:shd w:val="clear" w:color="auto" w:fill="FFFFFF"/>
        </w:rPr>
        <w:t>其构造需要接收一个或三个</w:t>
      </w:r>
      <w:r>
        <w:rPr>
          <w:shd w:val="clear" w:color="auto" w:fill="FFFFFF"/>
        </w:rPr>
        <w:t>GrantedAuthority</w:t>
      </w:r>
      <w:r>
        <w:rPr>
          <w:shd w:val="clear" w:color="auto" w:fill="FFFFFF"/>
        </w:rPr>
        <w:t>参数，</w:t>
      </w:r>
      <w:r>
        <w:rPr>
          <w:rFonts w:hint="eastAsia"/>
        </w:rPr>
        <w:t>控制</w:t>
      </w:r>
      <w:r>
        <w:rPr>
          <w:shd w:val="clear" w:color="auto" w:fill="FFFFFF"/>
        </w:rPr>
        <w:t>Acl</w:t>
      </w:r>
      <w:r>
        <w:rPr>
          <w:shd w:val="clear" w:color="auto" w:fill="FFFFFF"/>
        </w:rPr>
        <w:t>操作的权限，</w:t>
      </w:r>
      <w:r>
        <w:rPr>
          <w:rFonts w:hint="eastAsia"/>
          <w:shd w:val="clear" w:color="auto" w:fill="FFFFFF"/>
        </w:rPr>
        <w:t>（用户名，密码，权限）</w:t>
      </w:r>
    </w:p>
    <w:p w14:paraId="01CD5560" w14:textId="77777777" w:rsidR="0000071B" w:rsidRDefault="0000071B" w:rsidP="0000071B">
      <w:pPr>
        <w:contextualSpacing/>
        <w:jc w:val="both"/>
        <w:rPr>
          <w:shd w:val="clear" w:color="auto" w:fill="FFFFFF"/>
        </w:rPr>
      </w:pPr>
      <w:r>
        <w:rPr>
          <w:rFonts w:hint="eastAsia"/>
          <w:shd w:val="clear" w:color="auto" w:fill="FFFFFF"/>
        </w:rPr>
        <w:t xml:space="preserve"> </w:t>
      </w:r>
      <w:r>
        <w:rPr>
          <w:shd w:val="clear" w:color="auto" w:fill="FFFFFF"/>
        </w:rPr>
        <w:t xml:space="preserve">              </w:t>
      </w:r>
      <w:r>
        <w:rPr>
          <w:shd w:val="clear" w:color="auto" w:fill="FFFFFF"/>
        </w:rPr>
        <w:t>更改</w:t>
      </w:r>
      <w:r>
        <w:rPr>
          <w:shd w:val="clear" w:color="auto" w:fill="FFFFFF"/>
        </w:rPr>
        <w:t>Acl</w:t>
      </w:r>
      <w:r>
        <w:rPr>
          <w:shd w:val="clear" w:color="auto" w:fill="FFFFFF"/>
        </w:rPr>
        <w:t>对应对象的所有者需要的权限、</w:t>
      </w:r>
    </w:p>
    <w:p w14:paraId="3D51060A" w14:textId="77777777" w:rsidR="0000071B" w:rsidRDefault="0000071B" w:rsidP="0000071B">
      <w:pPr>
        <w:contextualSpacing/>
        <w:jc w:val="both"/>
        <w:rPr>
          <w:shd w:val="clear" w:color="auto" w:fill="FFFFFF"/>
        </w:rPr>
      </w:pPr>
      <w:r>
        <w:rPr>
          <w:rFonts w:hint="eastAsia"/>
          <w:shd w:val="clear" w:color="auto" w:fill="FFFFFF"/>
        </w:rPr>
        <w:t xml:space="preserve"> </w:t>
      </w:r>
      <w:r>
        <w:rPr>
          <w:shd w:val="clear" w:color="auto" w:fill="FFFFFF"/>
        </w:rPr>
        <w:t xml:space="preserve">              </w:t>
      </w:r>
      <w:r>
        <w:rPr>
          <w:shd w:val="clear" w:color="auto" w:fill="FFFFFF"/>
        </w:rPr>
        <w:t>更改</w:t>
      </w:r>
      <w:r>
        <w:rPr>
          <w:shd w:val="clear" w:color="auto" w:fill="FFFFFF"/>
        </w:rPr>
        <w:t>Acl</w:t>
      </w:r>
      <w:r>
        <w:rPr>
          <w:shd w:val="clear" w:color="auto" w:fill="FFFFFF"/>
        </w:rPr>
        <w:t>中包含的某个</w:t>
      </w:r>
      <w:r>
        <w:rPr>
          <w:shd w:val="clear" w:color="auto" w:fill="FFFFFF"/>
        </w:rPr>
        <w:t>AccessControlEntry</w:t>
      </w:r>
      <w:r>
        <w:rPr>
          <w:shd w:val="clear" w:color="auto" w:fill="FFFFFF"/>
        </w:rPr>
        <w:t>的</w:t>
      </w:r>
      <w:r>
        <w:rPr>
          <w:shd w:val="clear" w:color="auto" w:fill="FFFFFF"/>
        </w:rPr>
        <w:t>audit</w:t>
      </w:r>
      <w:r>
        <w:rPr>
          <w:shd w:val="clear" w:color="auto" w:fill="FFFFFF"/>
        </w:rPr>
        <w:t>信息（对应</w:t>
      </w:r>
      <w:r>
        <w:rPr>
          <w:shd w:val="clear" w:color="auto" w:fill="FFFFFF"/>
        </w:rPr>
        <w:t>acl_entry</w:t>
      </w:r>
      <w:r>
        <w:rPr>
          <w:shd w:val="clear" w:color="auto" w:fill="FFFFFF"/>
        </w:rPr>
        <w:t>表中的</w:t>
      </w:r>
      <w:r>
        <w:rPr>
          <w:shd w:val="clear" w:color="auto" w:fill="FFFFFF"/>
        </w:rPr>
        <w:t>is_audit_success</w:t>
      </w:r>
      <w:r>
        <w:rPr>
          <w:shd w:val="clear" w:color="auto" w:fill="FFFFFF"/>
        </w:rPr>
        <w:t>和</w:t>
      </w:r>
      <w:r>
        <w:rPr>
          <w:shd w:val="clear" w:color="auto" w:fill="FFFFFF"/>
        </w:rPr>
        <w:t>is_audit_failure</w:t>
      </w:r>
      <w:r>
        <w:rPr>
          <w:shd w:val="clear" w:color="auto" w:fill="FFFFFF"/>
        </w:rPr>
        <w:t>字段）需要的权限</w:t>
      </w:r>
    </w:p>
    <w:p w14:paraId="68617005" w14:textId="77777777" w:rsidR="0000071B" w:rsidRDefault="0000071B" w:rsidP="0000071B">
      <w:pPr>
        <w:contextualSpacing/>
        <w:jc w:val="both"/>
        <w:rPr>
          <w:shd w:val="clear" w:color="auto" w:fill="FFFFFF"/>
        </w:rPr>
      </w:pPr>
      <w:r>
        <w:rPr>
          <w:rFonts w:hint="eastAsia"/>
          <w:shd w:val="clear" w:color="auto" w:fill="FFFFFF"/>
        </w:rPr>
        <w:t xml:space="preserve"> </w:t>
      </w:r>
      <w:r>
        <w:rPr>
          <w:shd w:val="clear" w:color="auto" w:fill="FFFFFF"/>
        </w:rPr>
        <w:t xml:space="preserve">             </w:t>
      </w:r>
      <w:r>
        <w:rPr>
          <w:rFonts w:hint="eastAsia"/>
          <w:shd w:val="clear" w:color="auto" w:fill="FFFFFF"/>
        </w:rPr>
        <w:t xml:space="preserve"> </w:t>
      </w:r>
      <w:r>
        <w:rPr>
          <w:rFonts w:hint="eastAsia"/>
          <w:shd w:val="clear" w:color="auto" w:fill="FFFFFF"/>
        </w:rPr>
        <w:t>更改</w:t>
      </w:r>
      <w:r>
        <w:rPr>
          <w:shd w:val="clear" w:color="auto" w:fill="FFFFFF"/>
        </w:rPr>
        <w:t>其它如增、删、改</w:t>
      </w:r>
      <w:r>
        <w:rPr>
          <w:shd w:val="clear" w:color="auto" w:fill="FFFFFF"/>
        </w:rPr>
        <w:t>Acl</w:t>
      </w:r>
      <w:r>
        <w:rPr>
          <w:shd w:val="clear" w:color="auto" w:fill="FFFFFF"/>
        </w:rPr>
        <w:t>中所包含的</w:t>
      </w:r>
      <w:r>
        <w:rPr>
          <w:shd w:val="clear" w:color="auto" w:fill="FFFFFF"/>
        </w:rPr>
        <w:t>AccessControlEntry</w:t>
      </w:r>
      <w:r>
        <w:rPr>
          <w:shd w:val="clear" w:color="auto" w:fill="FFFFFF"/>
        </w:rPr>
        <w:t>等需要的权限。</w:t>
      </w:r>
    </w:p>
    <w:p w14:paraId="7D135E1C" w14:textId="77777777" w:rsidR="0000071B" w:rsidRDefault="0000071B" w:rsidP="0000071B">
      <w:pPr>
        <w:contextualSpacing/>
        <w:jc w:val="both"/>
        <w:rPr>
          <w:shd w:val="clear" w:color="auto" w:fill="FFFFFF"/>
        </w:rPr>
      </w:pPr>
      <w:r>
        <w:rPr>
          <w:rFonts w:hint="eastAsia"/>
          <w:shd w:val="clear" w:color="auto" w:fill="FFFFFF"/>
        </w:rPr>
        <w:t xml:space="preserve"> </w:t>
      </w:r>
      <w:r>
        <w:rPr>
          <w:shd w:val="clear" w:color="auto" w:fill="FFFFFF"/>
        </w:rPr>
        <w:t xml:space="preserve">                    </w:t>
      </w:r>
      <w:r>
        <w:rPr>
          <w:shd w:val="clear" w:color="auto" w:fill="FFFFFF"/>
        </w:rPr>
        <w:t>这些权限的鉴定是我们在操作</w:t>
      </w:r>
      <w:r>
        <w:rPr>
          <w:shd w:val="clear" w:color="auto" w:fill="FFFFFF"/>
        </w:rPr>
        <w:t>Acl</w:t>
      </w:r>
      <w:r>
        <w:rPr>
          <w:shd w:val="clear" w:color="auto" w:fill="FFFFFF"/>
        </w:rPr>
        <w:t>时由</w:t>
      </w:r>
      <w:r>
        <w:rPr>
          <w:shd w:val="clear" w:color="auto" w:fill="FFFFFF"/>
        </w:rPr>
        <w:t>Spring Security Acl</w:t>
      </w:r>
      <w:r>
        <w:rPr>
          <w:shd w:val="clear" w:color="auto" w:fill="FFFFFF"/>
        </w:rPr>
        <w:t>内部进行判断的，我们只需要在这里定义就好。</w:t>
      </w:r>
    </w:p>
    <w:p w14:paraId="6B0E4065" w14:textId="77777777" w:rsidR="0000071B" w:rsidRDefault="0000071B" w:rsidP="0000071B">
      <w:pPr>
        <w:contextualSpacing/>
        <w:jc w:val="both"/>
        <w:rPr>
          <w:shd w:val="clear" w:color="auto" w:fill="FFFFFF"/>
        </w:rPr>
      </w:pPr>
      <w:r>
        <w:rPr>
          <w:rFonts w:hint="eastAsia"/>
          <w:shd w:val="clear" w:color="auto" w:fill="FFFFFF"/>
        </w:rPr>
        <w:t xml:space="preserve"> </w:t>
      </w:r>
      <w:r>
        <w:rPr>
          <w:shd w:val="clear" w:color="auto" w:fill="FFFFFF"/>
        </w:rPr>
        <w:t xml:space="preserve">                    </w:t>
      </w:r>
      <w:r>
        <w:rPr>
          <w:shd w:val="clear" w:color="auto" w:fill="FFFFFF"/>
        </w:rPr>
        <w:t>当</w:t>
      </w:r>
      <w:r>
        <w:rPr>
          <w:shd w:val="clear" w:color="auto" w:fill="FFFFFF"/>
        </w:rPr>
        <w:t>Acl</w:t>
      </w:r>
      <w:r>
        <w:rPr>
          <w:shd w:val="clear" w:color="auto" w:fill="FFFFFF"/>
        </w:rPr>
        <w:t>对应的所有者对</w:t>
      </w:r>
      <w:r>
        <w:rPr>
          <w:shd w:val="clear" w:color="auto" w:fill="FFFFFF"/>
        </w:rPr>
        <w:t>Acl</w:t>
      </w:r>
      <w:r>
        <w:rPr>
          <w:shd w:val="clear" w:color="auto" w:fill="FFFFFF"/>
        </w:rPr>
        <w:t>进行操作时，不管其是否拥有指定需要的权限，除了改变</w:t>
      </w:r>
      <w:r>
        <w:rPr>
          <w:shd w:val="clear" w:color="auto" w:fill="FFFFFF"/>
        </w:rPr>
        <w:t>audit</w:t>
      </w:r>
      <w:r>
        <w:rPr>
          <w:shd w:val="clear" w:color="auto" w:fill="FFFFFF"/>
        </w:rPr>
        <w:t>信息之外的所有操作默认都是被允许的。</w:t>
      </w:r>
    </w:p>
    <w:p w14:paraId="1CC95602" w14:textId="77777777" w:rsidR="0000071B" w:rsidRDefault="0000071B" w:rsidP="0000071B">
      <w:pPr>
        <w:contextualSpacing/>
        <w:rPr>
          <w:rFonts w:cs="Microsoft Sans Serif"/>
          <w:b/>
          <w:bCs/>
          <w:kern w:val="0"/>
        </w:rPr>
      </w:pPr>
      <w:r>
        <w:rPr>
          <w:rFonts w:hint="eastAsia"/>
          <w:shd w:val="clear" w:color="auto" w:fill="FFFFFF"/>
        </w:rPr>
        <w:t xml:space="preserve"> </w:t>
      </w:r>
      <w:r>
        <w:rPr>
          <w:shd w:val="clear" w:color="auto" w:fill="FFFFFF"/>
        </w:rPr>
        <w:t xml:space="preserve">                   </w:t>
      </w:r>
      <w:r>
        <w:rPr>
          <w:shd w:val="clear" w:color="auto" w:fill="FFFFFF"/>
        </w:rPr>
        <w:t>当只有一个参数时表示三者共用一个</w:t>
      </w:r>
      <w:r>
        <w:rPr>
          <w:shd w:val="clear" w:color="auto" w:fill="FFFFFF"/>
        </w:rPr>
        <w:t>GrantedAuthority</w:t>
      </w:r>
      <w:r>
        <w:rPr>
          <w:shd w:val="clear" w:color="auto" w:fill="FFFFFF"/>
        </w:rPr>
        <w:t>。</w:t>
      </w:r>
    </w:p>
    <w:p w14:paraId="72F5532E" w14:textId="77777777" w:rsidR="0000071B" w:rsidRDefault="0000071B" w:rsidP="0000071B">
      <w:pPr>
        <w:pStyle w:val="Heading3"/>
      </w:pPr>
      <w:bookmarkStart w:id="425" w:name="_Toc126363335"/>
      <w:r>
        <w:t>spire.xls.free</w:t>
      </w:r>
    </w:p>
    <w:bookmarkEnd w:id="425"/>
    <w:p w14:paraId="4884FE5A" w14:textId="77777777" w:rsidR="0000071B" w:rsidRDefault="0000071B" w:rsidP="0000071B">
      <w:pPr>
        <w:contextualSpacing/>
        <w:rPr>
          <w:bCs/>
          <w:color w:val="000000"/>
        </w:rPr>
      </w:pPr>
      <w:r>
        <w:rPr>
          <w:bCs/>
          <w:color w:val="000000"/>
        </w:rPr>
        <w:t xml:space="preserve">EXCEL </w:t>
      </w:r>
      <w:r>
        <w:rPr>
          <w:bCs/>
          <w:color w:val="000000"/>
        </w:rPr>
        <w:t>图片删除工具包，支持</w:t>
      </w:r>
      <w:r>
        <w:rPr>
          <w:bCs/>
          <w:color w:val="000000"/>
        </w:rPr>
        <w:t>excel</w:t>
      </w:r>
      <w:r>
        <w:rPr>
          <w:bCs/>
          <w:color w:val="000000"/>
        </w:rPr>
        <w:t>图片删除，插入等操作</w:t>
      </w:r>
    </w:p>
    <w:p w14:paraId="311E993D" w14:textId="77777777" w:rsidR="0000071B" w:rsidRDefault="0000071B" w:rsidP="0000071B">
      <w:pPr>
        <w:pStyle w:val="Heading2"/>
      </w:pPr>
      <w:r>
        <w:rPr>
          <w:rFonts w:hint="eastAsia"/>
        </w:rPr>
        <w:t>Server</w:t>
      </w:r>
    </w:p>
    <w:p w14:paraId="7DE98B21" w14:textId="77777777" w:rsidR="0000071B" w:rsidRDefault="0000071B" w:rsidP="0000071B">
      <w:pPr>
        <w:pStyle w:val="Heading3"/>
      </w:pPr>
      <w:r>
        <w:rPr>
          <w:rFonts w:hint="eastAsia"/>
        </w:rPr>
        <w:t>Eureka</w:t>
      </w:r>
    </w:p>
    <w:p w14:paraId="038B6641" w14:textId="77777777" w:rsidR="0000071B" w:rsidRDefault="0000071B" w:rsidP="0000071B">
      <w:pPr>
        <w:pStyle w:val="Heading4"/>
      </w:pPr>
      <w:r>
        <w:rPr>
          <w:rFonts w:hint="eastAsia"/>
        </w:rPr>
        <w:t>Core</w:t>
      </w:r>
    </w:p>
    <w:p w14:paraId="15DE896F" w14:textId="77777777" w:rsidR="0000071B" w:rsidRDefault="0000071B" w:rsidP="0000071B">
      <w:r w:rsidRPr="00BA7D78">
        <w:t xml:space="preserve">Eureka is a service registry designed specifically for microservice architectures. </w:t>
      </w:r>
    </w:p>
    <w:p w14:paraId="154B152F" w14:textId="77777777" w:rsidR="0000071B" w:rsidRDefault="0000071B" w:rsidP="0000071B">
      <w:r w:rsidRPr="00BA7D78">
        <w:t xml:space="preserve">It acts as a central hub where microservices </w:t>
      </w:r>
      <w:r w:rsidRPr="004A36E4">
        <w:rPr>
          <w:color w:val="538135" w:themeColor="accent6" w:themeShade="BF"/>
        </w:rPr>
        <w:t>can register themselves and discover each other</w:t>
      </w:r>
      <w:r w:rsidRPr="00BA7D78">
        <w:t xml:space="preserve">. </w:t>
      </w:r>
    </w:p>
    <w:p w14:paraId="7C7865D7" w14:textId="77777777" w:rsidR="0000071B" w:rsidRPr="00BA7D78" w:rsidRDefault="0000071B" w:rsidP="0000071B">
      <w:r w:rsidRPr="00BA7D78">
        <w:t xml:space="preserve">This enables services to dynamically </w:t>
      </w:r>
      <w:r w:rsidRPr="004A36E4">
        <w:rPr>
          <w:color w:val="538135" w:themeColor="accent6" w:themeShade="BF"/>
        </w:rPr>
        <w:t xml:space="preserve">locate and communicate </w:t>
      </w:r>
      <w:r w:rsidRPr="00BA7D78">
        <w:t>with their peers, ensuring a resilient and scalable system.</w:t>
      </w:r>
    </w:p>
    <w:p w14:paraId="31E7EB08" w14:textId="77777777" w:rsidR="0000071B" w:rsidRPr="003F2120" w:rsidRDefault="0000071B" w:rsidP="0000071B">
      <w:pPr>
        <w:pStyle w:val="Heading8"/>
      </w:pPr>
      <w:r>
        <w:rPr>
          <w:rFonts w:hint="eastAsia"/>
        </w:rPr>
        <w:t>Workflow</w:t>
      </w:r>
    </w:p>
    <w:p w14:paraId="29306A8C" w14:textId="77777777" w:rsidR="0000071B" w:rsidRPr="00C14461" w:rsidRDefault="0000071B" w:rsidP="0000071B">
      <w:pPr>
        <w:pStyle w:val="Heading9"/>
        <w:rPr>
          <w:lang w:val="en-GB"/>
        </w:rPr>
      </w:pPr>
      <w:r w:rsidRPr="00C14461">
        <w:t>Spring Boot Initialization</w:t>
      </w:r>
    </w:p>
    <w:p w14:paraId="41745221" w14:textId="77777777" w:rsidR="0000071B" w:rsidRPr="00DC68D8" w:rsidRDefault="0000071B" w:rsidP="0000071B">
      <w:r w:rsidRPr="00C14461">
        <w:rPr>
          <w:lang w:val="en-GB"/>
        </w:rPr>
        <w:t xml:space="preserve">When a Spring Boot application starts, it performs </w:t>
      </w:r>
      <w:r w:rsidRPr="00DC68D8">
        <w:t>classpath scanning and loads configuration properties.</w:t>
      </w:r>
    </w:p>
    <w:p w14:paraId="267F8A97" w14:textId="77777777" w:rsidR="0000071B" w:rsidRDefault="0000071B" w:rsidP="0000071B">
      <w:pPr>
        <w:rPr>
          <w:lang w:val="en-GB"/>
        </w:rPr>
      </w:pPr>
      <w:r w:rsidRPr="00C14461">
        <w:rPr>
          <w:lang w:val="en-GB"/>
        </w:rPr>
        <w:t xml:space="preserve">The @SpringBootApplication annotation triggers </w:t>
      </w:r>
      <w:r w:rsidRPr="00135B90">
        <w:rPr>
          <w:color w:val="C45911" w:themeColor="accent2" w:themeShade="BF"/>
          <w:lang w:val="en-GB"/>
        </w:rPr>
        <w:t xml:space="preserve">component scanning </w:t>
      </w:r>
      <w:r w:rsidRPr="00C14461">
        <w:rPr>
          <w:lang w:val="en-GB"/>
        </w:rPr>
        <w:t xml:space="preserve">and </w:t>
      </w:r>
      <w:r w:rsidRPr="00135B90">
        <w:rPr>
          <w:color w:val="C45911" w:themeColor="accent2" w:themeShade="BF"/>
          <w:lang w:val="en-GB"/>
        </w:rPr>
        <w:t>auto-configuration</w:t>
      </w:r>
      <w:r w:rsidRPr="00C14461">
        <w:rPr>
          <w:lang w:val="en-GB"/>
        </w:rPr>
        <w:t>.</w:t>
      </w:r>
    </w:p>
    <w:p w14:paraId="05F48B17" w14:textId="77777777" w:rsidR="0000071B" w:rsidRDefault="0000071B" w:rsidP="0000071B">
      <w:r>
        <w:t xml:space="preserve">If the spring-cloud-starter-netflix-eureka-client dependency is included, the </w:t>
      </w:r>
      <w:r w:rsidRPr="00206606">
        <w:rPr>
          <w:rFonts w:ascii="Consolas" w:hAnsi="Consolas"/>
          <w:color w:val="538135" w:themeColor="accent6" w:themeShade="BF"/>
        </w:rPr>
        <w:t>EurekaClientAutoConfiguration</w:t>
      </w:r>
      <w:r w:rsidRPr="00206606">
        <w:rPr>
          <w:color w:val="538135" w:themeColor="accent6" w:themeShade="BF"/>
        </w:rPr>
        <w:t xml:space="preserve"> </w:t>
      </w:r>
      <w:r>
        <w:t>class is loaded.</w:t>
      </w:r>
    </w:p>
    <w:p w14:paraId="1188A8BB" w14:textId="77777777" w:rsidR="0000071B" w:rsidRDefault="0000071B" w:rsidP="0000071B"/>
    <w:p w14:paraId="42BDCA53" w14:textId="77777777" w:rsidR="0000071B" w:rsidRDefault="0000071B" w:rsidP="0000071B">
      <w:r>
        <w:t xml:space="preserve">The </w:t>
      </w:r>
      <w:r w:rsidRPr="00206606">
        <w:rPr>
          <w:rFonts w:ascii="Consolas" w:hAnsi="Consolas"/>
          <w:color w:val="538135" w:themeColor="accent6" w:themeShade="BF"/>
        </w:rPr>
        <w:t>EurekaClientAutoConfiguration</w:t>
      </w:r>
      <w:r w:rsidRPr="00206606">
        <w:rPr>
          <w:color w:val="538135" w:themeColor="accent6" w:themeShade="BF"/>
        </w:rPr>
        <w:t xml:space="preserve"> </w:t>
      </w:r>
      <w:r>
        <w:t>class configures a Eureka client in the Spring Boot application.</w:t>
      </w:r>
    </w:p>
    <w:p w14:paraId="0607BB6E" w14:textId="77777777" w:rsidR="0000071B" w:rsidRDefault="0000071B" w:rsidP="0000071B">
      <w:r>
        <w:t xml:space="preserve">It creates and configures a </w:t>
      </w:r>
      <w:r w:rsidRPr="00206606">
        <w:rPr>
          <w:rFonts w:ascii="Consolas" w:hAnsi="Consolas"/>
          <w:color w:val="538135" w:themeColor="accent6" w:themeShade="BF"/>
        </w:rPr>
        <w:t>DiscoveryClient</w:t>
      </w:r>
      <w:r w:rsidRPr="00206606">
        <w:rPr>
          <w:color w:val="538135" w:themeColor="accent6" w:themeShade="BF"/>
        </w:rPr>
        <w:t xml:space="preserve"> </w:t>
      </w:r>
      <w:r>
        <w:t xml:space="preserve">bean if the application is annotated with </w:t>
      </w:r>
      <w:r w:rsidRPr="00206606">
        <w:rPr>
          <w:rFonts w:ascii="Consolas" w:hAnsi="Consolas"/>
          <w:color w:val="538135" w:themeColor="accent6" w:themeShade="BF"/>
        </w:rPr>
        <w:t>@EnableEurekaClient</w:t>
      </w:r>
      <w:r w:rsidRPr="00206606">
        <w:rPr>
          <w:color w:val="538135" w:themeColor="accent6" w:themeShade="BF"/>
        </w:rPr>
        <w:t xml:space="preserve"> </w:t>
      </w:r>
      <w:r>
        <w:t xml:space="preserve">or </w:t>
      </w:r>
      <w:r w:rsidRPr="00206606">
        <w:rPr>
          <w:rFonts w:ascii="Consolas" w:hAnsi="Consolas"/>
          <w:color w:val="538135" w:themeColor="accent6" w:themeShade="BF"/>
        </w:rPr>
        <w:t>@EnableDiscoveryClient</w:t>
      </w:r>
      <w:r>
        <w:t>.</w:t>
      </w:r>
    </w:p>
    <w:p w14:paraId="71AE264D" w14:textId="77777777" w:rsidR="0000071B" w:rsidRPr="00DC68D8" w:rsidRDefault="0000071B" w:rsidP="0000071B"/>
    <w:p w14:paraId="410052C8" w14:textId="77777777" w:rsidR="0000071B" w:rsidRDefault="0000071B" w:rsidP="0000071B">
      <w:r>
        <w:t xml:space="preserve">The </w:t>
      </w:r>
      <w:r w:rsidRPr="00A0537F">
        <w:rPr>
          <w:rFonts w:ascii="Consolas" w:hAnsi="Consolas"/>
          <w:color w:val="538135" w:themeColor="accent6" w:themeShade="BF"/>
        </w:rPr>
        <w:t>EurekaInstanceConfigBean</w:t>
      </w:r>
      <w:r>
        <w:rPr>
          <w:rFonts w:hint="eastAsia"/>
        </w:rPr>
        <w:t xml:space="preserve"> </w:t>
      </w:r>
      <w:r>
        <w:t xml:space="preserve">provides the instance-specific configuration for Eureka, such as </w:t>
      </w:r>
      <w:r>
        <w:rPr>
          <w:rStyle w:val="HTMLCode"/>
          <w:rFonts w:eastAsia="Microsoft YaHei"/>
        </w:rPr>
        <w:t>hostname</w:t>
      </w:r>
      <w:r>
        <w:t xml:space="preserve">, </w:t>
      </w:r>
      <w:r>
        <w:rPr>
          <w:rStyle w:val="HTMLCode"/>
          <w:rFonts w:eastAsia="Microsoft YaHei"/>
        </w:rPr>
        <w:t>lease renewal interval</w:t>
      </w:r>
      <w:r>
        <w:t xml:space="preserve">, </w:t>
      </w:r>
      <w:r>
        <w:rPr>
          <w:rStyle w:val="HTMLCode"/>
          <w:rFonts w:eastAsia="Microsoft YaHei"/>
        </w:rPr>
        <w:t>lease expiration duration</w:t>
      </w:r>
      <w:r>
        <w:t>, etc.</w:t>
      </w:r>
    </w:p>
    <w:p w14:paraId="44749168" w14:textId="77777777" w:rsidR="0000071B" w:rsidRDefault="0000071B" w:rsidP="0000071B">
      <w:r>
        <w:t xml:space="preserve">The </w:t>
      </w:r>
      <w:r w:rsidRPr="00476DAC">
        <w:rPr>
          <w:rFonts w:ascii="Consolas" w:hAnsi="Consolas"/>
          <w:color w:val="538135" w:themeColor="accent6" w:themeShade="BF"/>
        </w:rPr>
        <w:t>EurekaClientConfigBean</w:t>
      </w:r>
      <w:r>
        <w:t xml:space="preserve"> holds the client-specific configuration, such as the Eureka server URL, fetch registry interval, and other settings.</w:t>
      </w:r>
    </w:p>
    <w:p w14:paraId="46FB18F3" w14:textId="77777777" w:rsidR="0000071B" w:rsidRDefault="0000071B" w:rsidP="0000071B"/>
    <w:p w14:paraId="29F8F7C6" w14:textId="77777777" w:rsidR="0000071B" w:rsidRDefault="0000071B" w:rsidP="0000071B">
      <w:pPr>
        <w:pStyle w:val="Heading9"/>
      </w:pPr>
      <w:r>
        <w:t>Application Registration with Eureka</w:t>
      </w:r>
    </w:p>
    <w:p w14:paraId="4F462412" w14:textId="77777777" w:rsidR="0000071B" w:rsidRDefault="0000071B" w:rsidP="0000071B">
      <w:r>
        <w:t xml:space="preserve">During startup, the </w:t>
      </w:r>
      <w:r w:rsidRPr="00EE5D9C">
        <w:rPr>
          <w:rFonts w:ascii="Consolas" w:hAnsi="Consolas"/>
          <w:color w:val="538135" w:themeColor="accent6" w:themeShade="BF"/>
        </w:rPr>
        <w:t>DiscoveryClient</w:t>
      </w:r>
      <w:r>
        <w:t xml:space="preserve"> registers the application instance with the Eureka server using the </w:t>
      </w:r>
      <w:r w:rsidRPr="00EE5D9C">
        <w:rPr>
          <w:rFonts w:ascii="Consolas" w:hAnsi="Consolas"/>
          <w:color w:val="538135" w:themeColor="accent6" w:themeShade="BF"/>
        </w:rPr>
        <w:t>EurekaHttpClient</w:t>
      </w:r>
      <w:r>
        <w:t xml:space="preserve"> class.</w:t>
      </w:r>
    </w:p>
    <w:p w14:paraId="50E2A8C5" w14:textId="77777777" w:rsidR="0000071B" w:rsidRDefault="0000071B" w:rsidP="0000071B">
      <w:r>
        <w:t xml:space="preserve">The </w:t>
      </w:r>
      <w:r w:rsidRPr="00D43FF4">
        <w:rPr>
          <w:color w:val="C45911" w:themeColor="accent2" w:themeShade="BF"/>
        </w:rPr>
        <w:t xml:space="preserve">register() </w:t>
      </w:r>
      <w:r>
        <w:t xml:space="preserve">method of </w:t>
      </w:r>
      <w:r w:rsidRPr="00EE5D9C">
        <w:rPr>
          <w:rFonts w:ascii="Consolas" w:hAnsi="Consolas"/>
          <w:color w:val="538135" w:themeColor="accent6" w:themeShade="BF"/>
        </w:rPr>
        <w:t>EurekaHttpClient</w:t>
      </w:r>
      <w:r>
        <w:t xml:space="preserve"> sends a POST request to the Eureka server to register the instance.</w:t>
      </w:r>
    </w:p>
    <w:p w14:paraId="22716C6E" w14:textId="77777777" w:rsidR="0000071B" w:rsidRPr="00D43FF4" w:rsidRDefault="0000071B" w:rsidP="0000071B">
      <w:pPr>
        <w:ind w:left="432"/>
        <w:rPr>
          <w:rFonts w:ascii="Consolas" w:hAnsi="Consolas"/>
        </w:rPr>
      </w:pPr>
      <w:r w:rsidRPr="00D43FF4">
        <w:rPr>
          <w:rFonts w:ascii="Consolas" w:hAnsi="Consolas"/>
        </w:rPr>
        <w:t>public EurekaHttpResponse&lt;Void&gt; register(InstanceInfo info) {</w:t>
      </w:r>
    </w:p>
    <w:p w14:paraId="745969C9" w14:textId="77777777" w:rsidR="0000071B" w:rsidRPr="00D43FF4" w:rsidRDefault="0000071B" w:rsidP="0000071B">
      <w:pPr>
        <w:ind w:left="432"/>
        <w:rPr>
          <w:rFonts w:ascii="Consolas" w:hAnsi="Consolas"/>
        </w:rPr>
      </w:pPr>
      <w:r w:rsidRPr="00D43FF4">
        <w:rPr>
          <w:rFonts w:ascii="Consolas" w:hAnsi="Consolas"/>
        </w:rPr>
        <w:t xml:space="preserve">    // Send POST request to Eureka server to register instance</w:t>
      </w:r>
    </w:p>
    <w:p w14:paraId="253C3C35" w14:textId="77777777" w:rsidR="0000071B" w:rsidRDefault="0000071B" w:rsidP="0000071B">
      <w:pPr>
        <w:ind w:left="432"/>
        <w:rPr>
          <w:rFonts w:ascii="Consolas" w:hAnsi="Consolas"/>
        </w:rPr>
      </w:pPr>
      <w:r w:rsidRPr="00D43FF4">
        <w:rPr>
          <w:rFonts w:ascii="Consolas" w:hAnsi="Consolas"/>
        </w:rPr>
        <w:t>}</w:t>
      </w:r>
    </w:p>
    <w:p w14:paraId="12DE7E38" w14:textId="77777777" w:rsidR="0000071B" w:rsidRDefault="0000071B" w:rsidP="0000071B">
      <w:pPr>
        <w:pStyle w:val="Heading9"/>
      </w:pPr>
      <w:r>
        <w:t>Request Process in Eureka</w:t>
      </w:r>
    </w:p>
    <w:p w14:paraId="7C9CF053" w14:textId="77777777" w:rsidR="0000071B" w:rsidRDefault="0000071B" w:rsidP="0000071B">
      <w:r>
        <w:t>Service Registration</w:t>
      </w:r>
    </w:p>
    <w:p w14:paraId="2BBC9305" w14:textId="77777777" w:rsidR="0000071B" w:rsidRDefault="0000071B" w:rsidP="0000071B">
      <w:pPr>
        <w:ind w:left="432"/>
      </w:pPr>
      <w:r>
        <w:t xml:space="preserve">The </w:t>
      </w:r>
      <w:r w:rsidRPr="00501668">
        <w:rPr>
          <w:rFonts w:ascii="Consolas" w:hAnsi="Consolas"/>
          <w:color w:val="538135" w:themeColor="accent6" w:themeShade="BF"/>
        </w:rPr>
        <w:t>DiscoveryClient</w:t>
      </w:r>
      <w:r>
        <w:t xml:space="preserve"> </w:t>
      </w:r>
      <w:r w:rsidRPr="00D43FF4">
        <w:rPr>
          <w:color w:val="C45911" w:themeColor="accent2" w:themeShade="BF"/>
        </w:rPr>
        <w:t xml:space="preserve">periodically sends heartbeats </w:t>
      </w:r>
      <w:r>
        <w:t xml:space="preserve">to the Eureka server to renew the registration using the </w:t>
      </w:r>
      <w:r w:rsidRPr="00D43FF4">
        <w:rPr>
          <w:color w:val="C45911" w:themeColor="accent2" w:themeShade="BF"/>
        </w:rPr>
        <w:t xml:space="preserve">renew() </w:t>
      </w:r>
      <w:r>
        <w:t>method of EurekaHttpClient.</w:t>
      </w:r>
    </w:p>
    <w:p w14:paraId="7C60EBD2" w14:textId="77777777" w:rsidR="0000071B" w:rsidRPr="00D43FF4" w:rsidRDefault="0000071B" w:rsidP="0000071B">
      <w:pPr>
        <w:ind w:left="864"/>
        <w:rPr>
          <w:rFonts w:ascii="Consolas" w:hAnsi="Consolas"/>
        </w:rPr>
      </w:pPr>
      <w:r w:rsidRPr="00D43FF4">
        <w:rPr>
          <w:rFonts w:ascii="Consolas" w:hAnsi="Consolas"/>
        </w:rPr>
        <w:t>public EurekaHttpResponse&lt;InstanceInfo&gt; renew(String appName, String id) {</w:t>
      </w:r>
    </w:p>
    <w:p w14:paraId="2D43E2A8" w14:textId="77777777" w:rsidR="0000071B" w:rsidRPr="00D43FF4" w:rsidRDefault="0000071B" w:rsidP="0000071B">
      <w:pPr>
        <w:ind w:left="864"/>
        <w:rPr>
          <w:rFonts w:ascii="Consolas" w:hAnsi="Consolas"/>
        </w:rPr>
      </w:pPr>
      <w:r w:rsidRPr="00D43FF4">
        <w:rPr>
          <w:rFonts w:ascii="Consolas" w:hAnsi="Consolas"/>
        </w:rPr>
        <w:t xml:space="preserve">    // Send PUT request to renew registration</w:t>
      </w:r>
    </w:p>
    <w:p w14:paraId="205B1B2E" w14:textId="77777777" w:rsidR="0000071B" w:rsidRPr="00D43FF4" w:rsidRDefault="0000071B" w:rsidP="0000071B">
      <w:pPr>
        <w:ind w:left="864"/>
        <w:rPr>
          <w:rFonts w:ascii="Consolas" w:hAnsi="Consolas"/>
        </w:rPr>
      </w:pPr>
      <w:r w:rsidRPr="00D43FF4">
        <w:rPr>
          <w:rFonts w:ascii="Consolas" w:hAnsi="Consolas"/>
        </w:rPr>
        <w:t>}</w:t>
      </w:r>
    </w:p>
    <w:p w14:paraId="622E6683" w14:textId="77777777" w:rsidR="0000071B" w:rsidRDefault="0000071B" w:rsidP="0000071B">
      <w:r>
        <w:t>Service Discovery</w:t>
      </w:r>
    </w:p>
    <w:p w14:paraId="291F8F46" w14:textId="77777777" w:rsidR="0000071B" w:rsidRDefault="0000071B" w:rsidP="0000071B">
      <w:pPr>
        <w:ind w:left="432"/>
      </w:pPr>
      <w:r>
        <w:t xml:space="preserve">When a service wants to discover other services, it uses the </w:t>
      </w:r>
      <w:r w:rsidRPr="00D43FF4">
        <w:rPr>
          <w:rFonts w:ascii="Consolas" w:hAnsi="Consolas"/>
          <w:color w:val="538135" w:themeColor="accent6" w:themeShade="BF"/>
        </w:rPr>
        <w:t>DiscoveryClient</w:t>
      </w:r>
      <w:r>
        <w:t xml:space="preserve"> to fetch the registry from Eureka.</w:t>
      </w:r>
    </w:p>
    <w:p w14:paraId="3AC8488C" w14:textId="77777777" w:rsidR="0000071B" w:rsidRDefault="0000071B" w:rsidP="0000071B">
      <w:pPr>
        <w:ind w:left="432"/>
      </w:pPr>
      <w:r>
        <w:t xml:space="preserve">The </w:t>
      </w:r>
      <w:r w:rsidRPr="00D43FF4">
        <w:rPr>
          <w:color w:val="C45911" w:themeColor="accent2" w:themeShade="BF"/>
        </w:rPr>
        <w:t xml:space="preserve">getInstancesByVipAddress() </w:t>
      </w:r>
      <w:r>
        <w:t>method retrieves instances by their VIP address (logical name).</w:t>
      </w:r>
    </w:p>
    <w:p w14:paraId="3093EDB7" w14:textId="77777777" w:rsidR="0000071B" w:rsidRDefault="0000071B" w:rsidP="0000071B">
      <w:r>
        <w:t>Service Request Process:</w:t>
      </w:r>
    </w:p>
    <w:p w14:paraId="36134A91" w14:textId="77777777" w:rsidR="0000071B" w:rsidRDefault="0000071B" w:rsidP="0000071B">
      <w:pPr>
        <w:ind w:left="432"/>
      </w:pPr>
      <w:r>
        <w:t xml:space="preserve">When a microservice makes a request to another service, it first fetches the service instance information from Eureka using the </w:t>
      </w:r>
      <w:r>
        <w:rPr>
          <w:rStyle w:val="HTMLCode"/>
          <w:rFonts w:eastAsia="Microsoft YaHei"/>
        </w:rPr>
        <w:t>DiscoveryClient</w:t>
      </w:r>
      <w:r>
        <w:t>.</w:t>
      </w:r>
    </w:p>
    <w:p w14:paraId="1D206249" w14:textId="77777777" w:rsidR="0000071B" w:rsidRPr="00501668" w:rsidRDefault="0000071B" w:rsidP="0000071B">
      <w:pPr>
        <w:ind w:left="648"/>
        <w:rPr>
          <w:rFonts w:ascii="Consolas" w:hAnsi="Consolas"/>
        </w:rPr>
      </w:pPr>
      <w:r w:rsidRPr="00501668">
        <w:rPr>
          <w:rFonts w:ascii="Consolas" w:hAnsi="Consolas"/>
        </w:rPr>
        <w:t>@Autowired</w:t>
      </w:r>
    </w:p>
    <w:p w14:paraId="7E675A8A" w14:textId="77777777" w:rsidR="0000071B" w:rsidRPr="00501668" w:rsidRDefault="0000071B" w:rsidP="0000071B">
      <w:pPr>
        <w:ind w:left="648"/>
        <w:rPr>
          <w:rFonts w:ascii="Consolas" w:hAnsi="Consolas"/>
        </w:rPr>
      </w:pPr>
      <w:r w:rsidRPr="00501668">
        <w:rPr>
          <w:rFonts w:ascii="Consolas" w:hAnsi="Consolas"/>
        </w:rPr>
        <w:t>private DiscoveryClient discoveryClient;</w:t>
      </w:r>
    </w:p>
    <w:p w14:paraId="5E096009" w14:textId="77777777" w:rsidR="0000071B" w:rsidRPr="00501668" w:rsidRDefault="0000071B" w:rsidP="0000071B">
      <w:pPr>
        <w:ind w:left="648"/>
        <w:rPr>
          <w:rFonts w:ascii="Consolas" w:hAnsi="Consolas"/>
        </w:rPr>
      </w:pPr>
    </w:p>
    <w:p w14:paraId="28B61582" w14:textId="77777777" w:rsidR="0000071B" w:rsidRPr="00501668" w:rsidRDefault="0000071B" w:rsidP="0000071B">
      <w:pPr>
        <w:ind w:left="648"/>
        <w:rPr>
          <w:rFonts w:ascii="Consolas" w:hAnsi="Consolas"/>
        </w:rPr>
      </w:pPr>
      <w:r w:rsidRPr="00501668">
        <w:rPr>
          <w:rFonts w:ascii="Consolas" w:hAnsi="Consolas"/>
        </w:rPr>
        <w:t>public void callService() {</w:t>
      </w:r>
    </w:p>
    <w:p w14:paraId="6C63E6B4" w14:textId="77777777" w:rsidR="0000071B" w:rsidRPr="00501668" w:rsidRDefault="0000071B" w:rsidP="0000071B">
      <w:pPr>
        <w:ind w:left="648"/>
        <w:rPr>
          <w:rFonts w:ascii="Consolas" w:hAnsi="Consolas"/>
        </w:rPr>
      </w:pPr>
      <w:r w:rsidRPr="00501668">
        <w:rPr>
          <w:rFonts w:ascii="Consolas" w:hAnsi="Consolas"/>
        </w:rPr>
        <w:t xml:space="preserve">    List&lt;ServiceInstance&gt; instances = discoveryClient.getInstances("SERVICE-NAME");</w:t>
      </w:r>
    </w:p>
    <w:p w14:paraId="4F96765C" w14:textId="77777777" w:rsidR="0000071B" w:rsidRPr="00501668" w:rsidRDefault="0000071B" w:rsidP="0000071B">
      <w:pPr>
        <w:ind w:left="648"/>
        <w:rPr>
          <w:rFonts w:ascii="Consolas" w:hAnsi="Consolas"/>
        </w:rPr>
      </w:pPr>
      <w:r w:rsidRPr="00501668">
        <w:rPr>
          <w:rFonts w:ascii="Consolas" w:hAnsi="Consolas"/>
        </w:rPr>
        <w:t xml:space="preserve">    if (instances != null &amp;&amp; !instances.isEmpty()) {</w:t>
      </w:r>
    </w:p>
    <w:p w14:paraId="5A4781B6" w14:textId="77777777" w:rsidR="0000071B" w:rsidRPr="00501668" w:rsidRDefault="0000071B" w:rsidP="0000071B">
      <w:pPr>
        <w:ind w:left="648"/>
        <w:rPr>
          <w:rFonts w:ascii="Consolas" w:hAnsi="Consolas"/>
        </w:rPr>
      </w:pPr>
      <w:r w:rsidRPr="00501668">
        <w:rPr>
          <w:rFonts w:ascii="Consolas" w:hAnsi="Consolas"/>
        </w:rPr>
        <w:t xml:space="preserve">        // Use the instance information to make a request</w:t>
      </w:r>
    </w:p>
    <w:p w14:paraId="0447F83D" w14:textId="77777777" w:rsidR="0000071B" w:rsidRPr="00501668" w:rsidRDefault="0000071B" w:rsidP="0000071B">
      <w:pPr>
        <w:ind w:left="648"/>
        <w:rPr>
          <w:rFonts w:ascii="Consolas" w:hAnsi="Consolas"/>
        </w:rPr>
      </w:pPr>
      <w:r w:rsidRPr="00501668">
        <w:rPr>
          <w:rFonts w:ascii="Consolas" w:hAnsi="Consolas"/>
        </w:rPr>
        <w:t xml:space="preserve">        ServiceInstance instance = instances.get(0);</w:t>
      </w:r>
    </w:p>
    <w:p w14:paraId="580AFCD2" w14:textId="77777777" w:rsidR="0000071B" w:rsidRPr="00501668" w:rsidRDefault="0000071B" w:rsidP="0000071B">
      <w:pPr>
        <w:ind w:left="648"/>
        <w:rPr>
          <w:rFonts w:ascii="Consolas" w:hAnsi="Consolas"/>
        </w:rPr>
      </w:pPr>
      <w:r w:rsidRPr="00501668">
        <w:rPr>
          <w:rFonts w:ascii="Consolas" w:hAnsi="Consolas"/>
        </w:rPr>
        <w:t xml:space="preserve">        String url = instance.getUri().toString() + "/endpoint";</w:t>
      </w:r>
    </w:p>
    <w:p w14:paraId="3891FB20" w14:textId="77777777" w:rsidR="0000071B" w:rsidRPr="00501668" w:rsidRDefault="0000071B" w:rsidP="0000071B">
      <w:pPr>
        <w:ind w:left="648"/>
        <w:rPr>
          <w:rFonts w:ascii="Consolas" w:hAnsi="Consolas"/>
        </w:rPr>
      </w:pPr>
      <w:r w:rsidRPr="00501668">
        <w:rPr>
          <w:rFonts w:ascii="Consolas" w:hAnsi="Consolas"/>
        </w:rPr>
        <w:t xml:space="preserve">        // Make HTTP request to the service</w:t>
      </w:r>
    </w:p>
    <w:p w14:paraId="535BD79C" w14:textId="77777777" w:rsidR="0000071B" w:rsidRPr="00501668" w:rsidRDefault="0000071B" w:rsidP="0000071B">
      <w:pPr>
        <w:ind w:left="648"/>
        <w:rPr>
          <w:rFonts w:ascii="Consolas" w:hAnsi="Consolas"/>
        </w:rPr>
      </w:pPr>
      <w:r w:rsidRPr="00501668">
        <w:rPr>
          <w:rFonts w:ascii="Consolas" w:hAnsi="Consolas"/>
        </w:rPr>
        <w:t xml:space="preserve">    }</w:t>
      </w:r>
    </w:p>
    <w:p w14:paraId="056B6579" w14:textId="77777777" w:rsidR="0000071B" w:rsidRPr="00501668" w:rsidRDefault="0000071B" w:rsidP="0000071B">
      <w:pPr>
        <w:ind w:left="648"/>
        <w:rPr>
          <w:rFonts w:ascii="Consolas" w:hAnsi="Consolas"/>
        </w:rPr>
      </w:pPr>
      <w:r w:rsidRPr="00501668">
        <w:rPr>
          <w:rFonts w:ascii="Consolas" w:hAnsi="Consolas"/>
        </w:rPr>
        <w:t>}</w:t>
      </w:r>
    </w:p>
    <w:p w14:paraId="042098B8" w14:textId="77777777" w:rsidR="0000071B" w:rsidRPr="007911A1" w:rsidRDefault="0000071B" w:rsidP="0000071B">
      <w:pPr>
        <w:pStyle w:val="Heading4"/>
      </w:pPr>
      <w:r>
        <w:rPr>
          <w:rFonts w:hint="eastAsia"/>
        </w:rPr>
        <w:t>Configuration</w:t>
      </w:r>
    </w:p>
    <w:p w14:paraId="718F8270" w14:textId="77777777" w:rsidR="0000071B" w:rsidRDefault="0000071B" w:rsidP="0000071B">
      <w:pPr>
        <w:pStyle w:val="Heading5"/>
      </w:pPr>
      <w:r>
        <w:t>Eureka Server</w:t>
      </w:r>
    </w:p>
    <w:p w14:paraId="298BFA5A" w14:textId="77777777" w:rsidR="0000071B" w:rsidRDefault="0000071B" w:rsidP="0000071B">
      <w:pPr>
        <w:pStyle w:val="Heading8"/>
      </w:pPr>
      <w:r>
        <w:t>Add Dependencies</w:t>
      </w:r>
    </w:p>
    <w:p w14:paraId="7A100551" w14:textId="77777777" w:rsidR="0000071B" w:rsidRDefault="0000071B" w:rsidP="0000071B">
      <w:r>
        <w:t>&lt;dependency&gt;</w:t>
      </w:r>
    </w:p>
    <w:p w14:paraId="53A8DE39" w14:textId="77777777" w:rsidR="0000071B" w:rsidRDefault="0000071B" w:rsidP="0000071B">
      <w:r>
        <w:t xml:space="preserve">    &lt;groupId&gt;org.springframework.cloud&lt;/groupId&gt;</w:t>
      </w:r>
    </w:p>
    <w:p w14:paraId="10621CD5" w14:textId="77777777" w:rsidR="0000071B" w:rsidRDefault="0000071B" w:rsidP="0000071B">
      <w:r>
        <w:t xml:space="preserve">    &lt;artifactId&gt;spring-cloud-starter-netflix-eureka-server&lt;/artifactId&gt;</w:t>
      </w:r>
    </w:p>
    <w:p w14:paraId="1EF8CEFA" w14:textId="77777777" w:rsidR="0000071B" w:rsidRDefault="0000071B" w:rsidP="0000071B">
      <w:r>
        <w:t>&lt;/dependency&gt;</w:t>
      </w:r>
    </w:p>
    <w:p w14:paraId="4A291E1E" w14:textId="77777777" w:rsidR="0000071B" w:rsidRDefault="0000071B" w:rsidP="0000071B">
      <w:r>
        <w:t>&lt;dependency&gt;</w:t>
      </w:r>
    </w:p>
    <w:p w14:paraId="267541D0" w14:textId="77777777" w:rsidR="0000071B" w:rsidRDefault="0000071B" w:rsidP="0000071B">
      <w:r>
        <w:t xml:space="preserve">    &lt;groupId&gt;org.springframework.boot&lt;/groupId&gt;</w:t>
      </w:r>
    </w:p>
    <w:p w14:paraId="7B6A8507" w14:textId="77777777" w:rsidR="0000071B" w:rsidRDefault="0000071B" w:rsidP="0000071B">
      <w:r>
        <w:t xml:space="preserve">    &lt;artifactId&gt;spring-boot-starter-actuator&lt;/artifactId&gt;</w:t>
      </w:r>
    </w:p>
    <w:p w14:paraId="407E4DC9" w14:textId="77777777" w:rsidR="0000071B" w:rsidRDefault="0000071B" w:rsidP="0000071B">
      <w:r>
        <w:t>&lt;/dependency&gt;</w:t>
      </w:r>
    </w:p>
    <w:p w14:paraId="487AF5C1" w14:textId="77777777" w:rsidR="0000071B" w:rsidRDefault="0000071B" w:rsidP="0000071B">
      <w:r>
        <w:t>&lt;dependency&gt;</w:t>
      </w:r>
    </w:p>
    <w:p w14:paraId="3032CFDF" w14:textId="77777777" w:rsidR="0000071B" w:rsidRDefault="0000071B" w:rsidP="0000071B">
      <w:r>
        <w:t xml:space="preserve">    &lt;groupId&gt;org.springframework.boot&lt;/groupId&gt;</w:t>
      </w:r>
    </w:p>
    <w:p w14:paraId="285D60ED" w14:textId="77777777" w:rsidR="0000071B" w:rsidRDefault="0000071B" w:rsidP="0000071B">
      <w:r>
        <w:t xml:space="preserve">    &lt;artifactId&gt;spring-boot-starter-web&lt;/artifactId&gt;</w:t>
      </w:r>
    </w:p>
    <w:p w14:paraId="215C1F71" w14:textId="77777777" w:rsidR="0000071B" w:rsidRDefault="0000071B" w:rsidP="0000071B">
      <w:r>
        <w:t>&lt;/dependency&gt;</w:t>
      </w:r>
    </w:p>
    <w:p w14:paraId="662F067E" w14:textId="77777777" w:rsidR="0000071B" w:rsidRDefault="0000071B" w:rsidP="0000071B">
      <w:pPr>
        <w:pStyle w:val="Heading8"/>
      </w:pPr>
      <w:r>
        <w:t xml:space="preserve">Enable Eureka Server </w:t>
      </w:r>
    </w:p>
    <w:p w14:paraId="351904D0" w14:textId="77777777" w:rsidR="0000071B" w:rsidRPr="004203B5" w:rsidRDefault="0000071B" w:rsidP="0000071B">
      <w:pPr>
        <w:rPr>
          <w:lang w:val="en-GB"/>
        </w:rPr>
      </w:pPr>
      <w:r w:rsidRPr="004203B5">
        <w:rPr>
          <w:lang w:val="en-GB"/>
        </w:rPr>
        <w:t>Annotate your main application class with @EnableEurekaServer:</w:t>
      </w:r>
    </w:p>
    <w:p w14:paraId="1BDA6EC4" w14:textId="77777777" w:rsidR="0000071B" w:rsidRPr="004203B5" w:rsidRDefault="0000071B" w:rsidP="0000071B">
      <w:pPr>
        <w:rPr>
          <w:lang w:val="en-GB"/>
        </w:rPr>
      </w:pPr>
    </w:p>
    <w:p w14:paraId="25D80875" w14:textId="77777777" w:rsidR="0000071B" w:rsidRPr="001C7217" w:rsidRDefault="0000071B" w:rsidP="0000071B">
      <w:pPr>
        <w:rPr>
          <w:rFonts w:ascii="Consolas" w:hAnsi="Consolas"/>
        </w:rPr>
      </w:pPr>
      <w:r w:rsidRPr="001C7217">
        <w:rPr>
          <w:rFonts w:ascii="Consolas" w:hAnsi="Consolas"/>
        </w:rPr>
        <w:t>import org.springframework.boot.SpringApplication;</w:t>
      </w:r>
    </w:p>
    <w:p w14:paraId="6BC92D45" w14:textId="77777777" w:rsidR="0000071B" w:rsidRPr="001C7217" w:rsidRDefault="0000071B" w:rsidP="0000071B">
      <w:pPr>
        <w:rPr>
          <w:rFonts w:ascii="Consolas" w:hAnsi="Consolas"/>
        </w:rPr>
      </w:pPr>
      <w:r w:rsidRPr="001C7217">
        <w:rPr>
          <w:rFonts w:ascii="Consolas" w:hAnsi="Consolas"/>
        </w:rPr>
        <w:t>import org.springframework.boot.autoconfigure.SpringBootApplication;</w:t>
      </w:r>
    </w:p>
    <w:p w14:paraId="1FDA95D2" w14:textId="77777777" w:rsidR="0000071B" w:rsidRPr="001C7217" w:rsidRDefault="0000071B" w:rsidP="0000071B">
      <w:pPr>
        <w:rPr>
          <w:rFonts w:ascii="Consolas" w:hAnsi="Consolas"/>
        </w:rPr>
      </w:pPr>
      <w:r w:rsidRPr="001C7217">
        <w:rPr>
          <w:rFonts w:ascii="Consolas" w:hAnsi="Consolas"/>
        </w:rPr>
        <w:t>import org.springframework.cloud.netflix.eureka.server.EnableEurekaServer;</w:t>
      </w:r>
    </w:p>
    <w:p w14:paraId="1FB2668B" w14:textId="77777777" w:rsidR="0000071B" w:rsidRPr="001C7217" w:rsidRDefault="0000071B" w:rsidP="0000071B">
      <w:pPr>
        <w:rPr>
          <w:rFonts w:ascii="Consolas" w:hAnsi="Consolas"/>
        </w:rPr>
      </w:pPr>
    </w:p>
    <w:p w14:paraId="1A14A064" w14:textId="77777777" w:rsidR="0000071B" w:rsidRPr="001C7217" w:rsidRDefault="0000071B" w:rsidP="0000071B">
      <w:pPr>
        <w:rPr>
          <w:rFonts w:ascii="Consolas" w:hAnsi="Consolas"/>
        </w:rPr>
      </w:pPr>
      <w:r w:rsidRPr="001C7217">
        <w:rPr>
          <w:rFonts w:ascii="Consolas" w:hAnsi="Consolas"/>
        </w:rPr>
        <w:t>@SpringBootApplication</w:t>
      </w:r>
    </w:p>
    <w:p w14:paraId="2459D128" w14:textId="77777777" w:rsidR="0000071B" w:rsidRPr="00BE1C37" w:rsidRDefault="0000071B" w:rsidP="0000071B">
      <w:pPr>
        <w:rPr>
          <w:rFonts w:ascii="Consolas" w:hAnsi="Consolas"/>
          <w:color w:val="2F5496" w:themeColor="accent5" w:themeShade="BF"/>
        </w:rPr>
      </w:pPr>
      <w:r w:rsidRPr="00BE1C37">
        <w:rPr>
          <w:rFonts w:ascii="Consolas" w:hAnsi="Consolas"/>
          <w:color w:val="2F5496" w:themeColor="accent5" w:themeShade="BF"/>
        </w:rPr>
        <w:t>@EnableEurekaServer</w:t>
      </w:r>
    </w:p>
    <w:p w14:paraId="24B9A12F" w14:textId="77777777" w:rsidR="0000071B" w:rsidRPr="001C7217" w:rsidRDefault="0000071B" w:rsidP="0000071B">
      <w:pPr>
        <w:rPr>
          <w:rFonts w:ascii="Consolas" w:hAnsi="Consolas"/>
        </w:rPr>
      </w:pPr>
      <w:r w:rsidRPr="001C7217">
        <w:rPr>
          <w:rFonts w:ascii="Consolas" w:hAnsi="Consolas"/>
        </w:rPr>
        <w:t>public class EurekaServerApplication {</w:t>
      </w:r>
    </w:p>
    <w:p w14:paraId="00693DA7" w14:textId="77777777" w:rsidR="0000071B" w:rsidRPr="001C7217" w:rsidRDefault="0000071B" w:rsidP="0000071B">
      <w:pPr>
        <w:rPr>
          <w:rFonts w:ascii="Consolas" w:hAnsi="Consolas"/>
        </w:rPr>
      </w:pPr>
      <w:r w:rsidRPr="001C7217">
        <w:rPr>
          <w:rFonts w:ascii="Consolas" w:hAnsi="Consolas"/>
        </w:rPr>
        <w:t xml:space="preserve">    public static void main(String[] args) {</w:t>
      </w:r>
    </w:p>
    <w:p w14:paraId="606EDE46" w14:textId="77777777" w:rsidR="0000071B" w:rsidRPr="001C7217" w:rsidRDefault="0000071B" w:rsidP="0000071B">
      <w:pPr>
        <w:rPr>
          <w:rFonts w:ascii="Consolas" w:hAnsi="Consolas"/>
        </w:rPr>
      </w:pPr>
      <w:r w:rsidRPr="001C7217">
        <w:rPr>
          <w:rFonts w:ascii="Consolas" w:hAnsi="Consolas"/>
        </w:rPr>
        <w:t xml:space="preserve">        SpringApplication.run(EurekaServerApplication.class, args);</w:t>
      </w:r>
    </w:p>
    <w:p w14:paraId="1851FC86" w14:textId="77777777" w:rsidR="0000071B" w:rsidRPr="001C7217" w:rsidRDefault="0000071B" w:rsidP="0000071B">
      <w:pPr>
        <w:rPr>
          <w:rFonts w:ascii="Consolas" w:hAnsi="Consolas"/>
        </w:rPr>
      </w:pPr>
      <w:r w:rsidRPr="001C7217">
        <w:rPr>
          <w:rFonts w:ascii="Consolas" w:hAnsi="Consolas"/>
        </w:rPr>
        <w:t xml:space="preserve">    }</w:t>
      </w:r>
    </w:p>
    <w:p w14:paraId="1C51616C" w14:textId="77777777" w:rsidR="0000071B" w:rsidRPr="001C7217" w:rsidRDefault="0000071B" w:rsidP="0000071B">
      <w:pPr>
        <w:rPr>
          <w:rFonts w:ascii="Consolas" w:hAnsi="Consolas"/>
        </w:rPr>
      </w:pPr>
      <w:r w:rsidRPr="001C7217">
        <w:rPr>
          <w:rFonts w:ascii="Consolas" w:hAnsi="Consolas"/>
        </w:rPr>
        <w:t>}</w:t>
      </w:r>
    </w:p>
    <w:p w14:paraId="79131D4F" w14:textId="77777777" w:rsidR="0000071B" w:rsidRDefault="0000071B" w:rsidP="0000071B">
      <w:pPr>
        <w:pStyle w:val="Heading8"/>
      </w:pPr>
      <w:r>
        <w:t>Configure Application Properties</w:t>
      </w:r>
    </w:p>
    <w:p w14:paraId="6D585EED" w14:textId="77777777" w:rsidR="0000071B" w:rsidRPr="00DC0163" w:rsidRDefault="0000071B" w:rsidP="0000071B">
      <w:pPr>
        <w:rPr>
          <w:rFonts w:ascii="Consolas" w:hAnsi="Consolas"/>
        </w:rPr>
      </w:pPr>
      <w:r w:rsidRPr="00DC0163">
        <w:rPr>
          <w:rFonts w:ascii="Consolas" w:hAnsi="Consolas"/>
        </w:rPr>
        <w:t>spring.application.name=eureka-server</w:t>
      </w:r>
    </w:p>
    <w:p w14:paraId="723E946B" w14:textId="77777777" w:rsidR="0000071B" w:rsidRPr="00DC0163" w:rsidRDefault="0000071B" w:rsidP="0000071B">
      <w:pPr>
        <w:rPr>
          <w:rFonts w:ascii="Consolas" w:hAnsi="Consolas"/>
        </w:rPr>
      </w:pPr>
      <w:r w:rsidRPr="00DC0163">
        <w:rPr>
          <w:rFonts w:ascii="Consolas" w:hAnsi="Consolas"/>
        </w:rPr>
        <w:t>server.port=8761</w:t>
      </w:r>
    </w:p>
    <w:p w14:paraId="65D0C37B" w14:textId="77777777" w:rsidR="0000071B" w:rsidRPr="00DC0163" w:rsidRDefault="0000071B" w:rsidP="0000071B">
      <w:pPr>
        <w:rPr>
          <w:rFonts w:ascii="Consolas" w:hAnsi="Consolas"/>
        </w:rPr>
      </w:pPr>
    </w:p>
    <w:p w14:paraId="14E83435" w14:textId="77777777" w:rsidR="0000071B" w:rsidRPr="00DC0163" w:rsidRDefault="0000071B" w:rsidP="0000071B">
      <w:pPr>
        <w:rPr>
          <w:rFonts w:ascii="Consolas" w:hAnsi="Consolas"/>
        </w:rPr>
      </w:pPr>
      <w:r w:rsidRPr="00DC0163">
        <w:rPr>
          <w:rFonts w:ascii="Consolas" w:hAnsi="Consolas"/>
        </w:rPr>
        <w:t>eureka.client.register-with-eureka=false</w:t>
      </w:r>
    </w:p>
    <w:p w14:paraId="2B2785A9" w14:textId="77777777" w:rsidR="0000071B" w:rsidRPr="00DC0163" w:rsidRDefault="0000071B" w:rsidP="0000071B">
      <w:pPr>
        <w:rPr>
          <w:rFonts w:ascii="Consolas" w:hAnsi="Consolas"/>
        </w:rPr>
      </w:pPr>
      <w:r w:rsidRPr="00DC0163">
        <w:rPr>
          <w:rFonts w:ascii="Consolas" w:hAnsi="Consolas"/>
        </w:rPr>
        <w:t>eureka.client.fetch-registry=false</w:t>
      </w:r>
    </w:p>
    <w:p w14:paraId="263F64E9" w14:textId="77777777" w:rsidR="0000071B" w:rsidRPr="00DC0163" w:rsidRDefault="0000071B" w:rsidP="0000071B">
      <w:pPr>
        <w:rPr>
          <w:rFonts w:ascii="Consolas" w:hAnsi="Consolas"/>
        </w:rPr>
      </w:pPr>
    </w:p>
    <w:p w14:paraId="690F012E" w14:textId="77777777" w:rsidR="0000071B" w:rsidRDefault="0000071B" w:rsidP="0000071B">
      <w:pPr>
        <w:rPr>
          <w:rFonts w:ascii="Consolas" w:hAnsi="Consolas"/>
        </w:rPr>
      </w:pPr>
      <w:r w:rsidRPr="00DC0163">
        <w:rPr>
          <w:rFonts w:ascii="Consolas" w:hAnsi="Consolas"/>
        </w:rPr>
        <w:t>eureka.instance.hostname=localhost</w:t>
      </w:r>
    </w:p>
    <w:p w14:paraId="7FAD26EF" w14:textId="77777777" w:rsidR="0000071B" w:rsidRDefault="0000071B" w:rsidP="0000071B">
      <w:pPr>
        <w:rPr>
          <w:rFonts w:ascii="Consolas" w:hAnsi="Consolas"/>
        </w:rPr>
      </w:pPr>
    </w:p>
    <w:p w14:paraId="30BBAE3D" w14:textId="77777777" w:rsidR="0000071B" w:rsidRDefault="0000071B" w:rsidP="0000071B">
      <w:pPr>
        <w:rPr>
          <w:rFonts w:ascii="Consolas" w:hAnsi="Consolas"/>
        </w:rPr>
      </w:pPr>
    </w:p>
    <w:p w14:paraId="2B18271D" w14:textId="77777777" w:rsidR="0000071B" w:rsidRPr="00DC0163" w:rsidRDefault="0000071B" w:rsidP="0000071B">
      <w:pPr>
        <w:rPr>
          <w:rFonts w:ascii="Consolas" w:hAnsi="Consolas"/>
        </w:rPr>
      </w:pPr>
    </w:p>
    <w:p w14:paraId="58A14BEA" w14:textId="77777777" w:rsidR="0000071B" w:rsidRPr="0024269F" w:rsidRDefault="0000071B" w:rsidP="0000071B">
      <w:pPr>
        <w:pStyle w:val="Heading9"/>
      </w:pPr>
      <w:r w:rsidRPr="0024269F">
        <w:t>Basic Configuration</w:t>
      </w:r>
    </w:p>
    <w:p w14:paraId="3EEA3BAE" w14:textId="77777777" w:rsidR="0000071B" w:rsidRPr="00A82D6D" w:rsidRDefault="0000071B" w:rsidP="0000071B">
      <w:pPr>
        <w:rPr>
          <w:lang w:val="en-GB"/>
        </w:rPr>
      </w:pPr>
      <w:r w:rsidRPr="00561922">
        <w:rPr>
          <w:color w:val="538135" w:themeColor="accent6" w:themeShade="BF"/>
          <w:lang w:val="en-GB"/>
        </w:rPr>
        <w:t>eureka.instance.hostname</w:t>
      </w:r>
      <w:r w:rsidRPr="00A82D6D">
        <w:rPr>
          <w:lang w:val="en-GB"/>
        </w:rPr>
        <w:t>=&lt;host-name&gt;</w:t>
      </w:r>
    </w:p>
    <w:p w14:paraId="3B005CBA" w14:textId="77777777" w:rsidR="0000071B" w:rsidRPr="00A82D6D" w:rsidRDefault="0000071B" w:rsidP="0000071B">
      <w:pPr>
        <w:rPr>
          <w:lang w:val="en-GB"/>
        </w:rPr>
      </w:pPr>
      <w:r w:rsidRPr="00A82D6D">
        <w:rPr>
          <w:lang w:val="en-GB"/>
        </w:rPr>
        <w:t xml:space="preserve">    Specifies the hostname that will be used for accessing the Eureka Server.</w:t>
      </w:r>
    </w:p>
    <w:p w14:paraId="17F20F3C" w14:textId="77777777" w:rsidR="0000071B" w:rsidRPr="00A82D6D" w:rsidRDefault="0000071B" w:rsidP="0000071B">
      <w:pPr>
        <w:rPr>
          <w:rFonts w:ascii="Consolas" w:hAnsi="Consolas"/>
          <w:lang w:val="en-GB"/>
        </w:rPr>
      </w:pPr>
      <w:r w:rsidRPr="00A82D6D">
        <w:rPr>
          <w:rFonts w:ascii="Consolas" w:hAnsi="Consolas"/>
          <w:lang w:val="en-GB"/>
        </w:rPr>
        <w:t xml:space="preserve">        eureka.instance.hostname=my-eureka-server</w:t>
      </w:r>
    </w:p>
    <w:p w14:paraId="3C3F2519" w14:textId="77777777" w:rsidR="0000071B" w:rsidRPr="00A82D6D" w:rsidRDefault="0000071B" w:rsidP="0000071B">
      <w:pPr>
        <w:rPr>
          <w:lang w:val="en-GB"/>
        </w:rPr>
      </w:pPr>
      <w:r w:rsidRPr="00215ABF">
        <w:rPr>
          <w:color w:val="538135" w:themeColor="accent6" w:themeShade="BF"/>
          <w:lang w:val="en-GB"/>
        </w:rPr>
        <w:t>eureka.client.register-with-eureka</w:t>
      </w:r>
      <w:r w:rsidRPr="00A82D6D">
        <w:rPr>
          <w:lang w:val="en-GB"/>
        </w:rPr>
        <w:t>=&lt;boolean&gt;</w:t>
      </w:r>
    </w:p>
    <w:p w14:paraId="5D7F01AD" w14:textId="77777777" w:rsidR="0000071B" w:rsidRPr="00A82D6D" w:rsidRDefault="0000071B" w:rsidP="0000071B">
      <w:pPr>
        <w:rPr>
          <w:lang w:val="en-GB"/>
        </w:rPr>
      </w:pPr>
      <w:r w:rsidRPr="00A82D6D">
        <w:rPr>
          <w:lang w:val="en-GB"/>
        </w:rPr>
        <w:t xml:space="preserve">    Indicates whether the Eureka Server itself should register with another Eureka Server. Typically set to false for the standalone server.</w:t>
      </w:r>
    </w:p>
    <w:p w14:paraId="6C7042A1" w14:textId="77777777" w:rsidR="0000071B" w:rsidRPr="00A82D6D" w:rsidRDefault="0000071B" w:rsidP="0000071B">
      <w:pPr>
        <w:rPr>
          <w:rFonts w:ascii="Consolas" w:hAnsi="Consolas"/>
          <w:lang w:val="en-GB"/>
        </w:rPr>
      </w:pPr>
      <w:r w:rsidRPr="00A82D6D">
        <w:rPr>
          <w:rFonts w:ascii="Consolas" w:hAnsi="Consolas"/>
          <w:lang w:val="en-GB"/>
        </w:rPr>
        <w:t xml:space="preserve">        eureka.client.register-with-eureka=false</w:t>
      </w:r>
    </w:p>
    <w:p w14:paraId="29B91333" w14:textId="77777777" w:rsidR="0000071B" w:rsidRPr="00A82D6D" w:rsidRDefault="0000071B" w:rsidP="0000071B">
      <w:pPr>
        <w:rPr>
          <w:lang w:val="en-GB"/>
        </w:rPr>
      </w:pPr>
      <w:r w:rsidRPr="00215ABF">
        <w:rPr>
          <w:color w:val="538135" w:themeColor="accent6" w:themeShade="BF"/>
          <w:lang w:val="en-GB"/>
        </w:rPr>
        <w:t>eureka.client.fetch-registry</w:t>
      </w:r>
      <w:r w:rsidRPr="00A82D6D">
        <w:rPr>
          <w:lang w:val="en-GB"/>
        </w:rPr>
        <w:t>=&lt;boolean&gt;</w:t>
      </w:r>
    </w:p>
    <w:p w14:paraId="3C2256FB" w14:textId="77777777" w:rsidR="0000071B" w:rsidRPr="00A82D6D" w:rsidRDefault="0000071B" w:rsidP="0000071B">
      <w:pPr>
        <w:rPr>
          <w:lang w:val="en-GB"/>
        </w:rPr>
      </w:pPr>
      <w:r w:rsidRPr="00A82D6D">
        <w:rPr>
          <w:lang w:val="en-GB"/>
        </w:rPr>
        <w:t xml:space="preserve">    Specifies whether the Eureka Server should fetch the registry information</w:t>
      </w:r>
      <w:r w:rsidRPr="00757EFA">
        <w:rPr>
          <w:color w:val="C45911" w:themeColor="accent2" w:themeShade="BF"/>
          <w:lang w:val="en-GB"/>
        </w:rPr>
        <w:t xml:space="preserve"> from other Eureka servers</w:t>
      </w:r>
      <w:r w:rsidRPr="00A82D6D">
        <w:rPr>
          <w:lang w:val="en-GB"/>
        </w:rPr>
        <w:t>. Set to false for standalone servers.</w:t>
      </w:r>
    </w:p>
    <w:p w14:paraId="0C6FB1A8" w14:textId="77777777" w:rsidR="0000071B" w:rsidRPr="00A82D6D" w:rsidRDefault="0000071B" w:rsidP="0000071B">
      <w:pPr>
        <w:rPr>
          <w:rFonts w:ascii="Consolas" w:hAnsi="Consolas"/>
          <w:lang w:val="en-GB"/>
        </w:rPr>
      </w:pPr>
      <w:r w:rsidRPr="00A82D6D">
        <w:rPr>
          <w:rFonts w:ascii="Consolas" w:hAnsi="Consolas"/>
          <w:lang w:val="en-GB"/>
        </w:rPr>
        <w:t xml:space="preserve">        eureka.client.fetch-registry=false</w:t>
      </w:r>
    </w:p>
    <w:p w14:paraId="33FF1EAC" w14:textId="77777777" w:rsidR="0000071B" w:rsidRDefault="0000071B" w:rsidP="0000071B">
      <w:pPr>
        <w:pStyle w:val="Heading9"/>
      </w:pPr>
      <w:r w:rsidRPr="0024269F">
        <w:t>Server Configuration</w:t>
      </w:r>
    </w:p>
    <w:p w14:paraId="5D487F81" w14:textId="77777777" w:rsidR="0000071B" w:rsidRPr="00FD781E" w:rsidRDefault="0000071B" w:rsidP="0000071B">
      <w:pPr>
        <w:rPr>
          <w:lang w:val="en-GB"/>
        </w:rPr>
      </w:pPr>
      <w:r w:rsidRPr="00FD781E">
        <w:rPr>
          <w:lang w:val="en-GB"/>
        </w:rPr>
        <w:t>eureka.server.enable-self-preservation=&lt;boolean&gt;</w:t>
      </w:r>
    </w:p>
    <w:p w14:paraId="41505B98" w14:textId="77777777" w:rsidR="0000071B" w:rsidRPr="00FD781E" w:rsidRDefault="0000071B" w:rsidP="0000071B">
      <w:pPr>
        <w:rPr>
          <w:lang w:val="en-GB"/>
        </w:rPr>
      </w:pPr>
      <w:r w:rsidRPr="00FD781E">
        <w:rPr>
          <w:lang w:val="en-GB"/>
        </w:rPr>
        <w:t xml:space="preserve">    Enables or disables the self-preservation mode, which helps the server to remain operational in case of network issues by not expiring instances quickly.</w:t>
      </w:r>
    </w:p>
    <w:p w14:paraId="42D6A6FE" w14:textId="77777777" w:rsidR="0000071B" w:rsidRPr="00FD781E" w:rsidRDefault="0000071B" w:rsidP="0000071B">
      <w:pPr>
        <w:rPr>
          <w:rFonts w:ascii="Consolas" w:hAnsi="Consolas"/>
          <w:lang w:val="en-GB"/>
        </w:rPr>
      </w:pPr>
      <w:r w:rsidRPr="00FD781E">
        <w:rPr>
          <w:rFonts w:ascii="Consolas" w:hAnsi="Consolas"/>
          <w:lang w:val="en-GB"/>
        </w:rPr>
        <w:t xml:space="preserve">        eureka.server.enable-self-preservation=true</w:t>
      </w:r>
    </w:p>
    <w:p w14:paraId="3FD130C5" w14:textId="77777777" w:rsidR="0000071B" w:rsidRPr="00FD781E" w:rsidRDefault="0000071B" w:rsidP="0000071B">
      <w:pPr>
        <w:rPr>
          <w:lang w:val="en-GB"/>
        </w:rPr>
      </w:pPr>
      <w:r w:rsidRPr="00FD781E">
        <w:rPr>
          <w:lang w:val="en-GB"/>
        </w:rPr>
        <w:t>eureka.server.eviction-interval-timer-in-ms=&lt;milliseconds&gt;</w:t>
      </w:r>
    </w:p>
    <w:p w14:paraId="5748CEE1" w14:textId="77777777" w:rsidR="0000071B" w:rsidRPr="00FD781E" w:rsidRDefault="0000071B" w:rsidP="0000071B">
      <w:pPr>
        <w:rPr>
          <w:lang w:val="en-GB"/>
        </w:rPr>
      </w:pPr>
      <w:r w:rsidRPr="00FD781E">
        <w:rPr>
          <w:lang w:val="en-GB"/>
        </w:rPr>
        <w:t xml:space="preserve">    Specifies the interval (in milliseconds) at which the server checks for expired instances and removes them from the registry.</w:t>
      </w:r>
    </w:p>
    <w:p w14:paraId="1F357B5C" w14:textId="77777777" w:rsidR="0000071B" w:rsidRDefault="0000071B" w:rsidP="0000071B">
      <w:pPr>
        <w:rPr>
          <w:rFonts w:ascii="Consolas" w:hAnsi="Consolas"/>
          <w:lang w:val="en-GB"/>
        </w:rPr>
      </w:pPr>
      <w:r w:rsidRPr="00FD781E">
        <w:rPr>
          <w:rFonts w:ascii="Consolas" w:hAnsi="Consolas"/>
          <w:lang w:val="en-GB"/>
        </w:rPr>
        <w:t xml:space="preserve">        eureka.server.eviction-interval-timer-in-ms=60000</w:t>
      </w:r>
    </w:p>
    <w:p w14:paraId="61CA484B" w14:textId="77777777" w:rsidR="0000071B" w:rsidRDefault="0000071B" w:rsidP="0000071B">
      <w:pPr>
        <w:pStyle w:val="Heading9"/>
      </w:pPr>
      <w:r>
        <w:t>Instance Configuration</w:t>
      </w:r>
    </w:p>
    <w:p w14:paraId="28445737" w14:textId="77777777" w:rsidR="0000071B" w:rsidRPr="00FD781E" w:rsidRDefault="0000071B" w:rsidP="0000071B">
      <w:pPr>
        <w:rPr>
          <w:lang w:val="en-GB"/>
        </w:rPr>
      </w:pPr>
      <w:r w:rsidRPr="00FD781E">
        <w:rPr>
          <w:lang w:val="en-GB"/>
        </w:rPr>
        <w:t>eureka.instance.lease-renewal-interval-in-seconds=&lt;seconds&gt;</w:t>
      </w:r>
    </w:p>
    <w:p w14:paraId="60D29705" w14:textId="77777777" w:rsidR="0000071B" w:rsidRPr="00FD781E" w:rsidRDefault="0000071B" w:rsidP="0000071B">
      <w:pPr>
        <w:rPr>
          <w:lang w:val="en-GB"/>
        </w:rPr>
      </w:pPr>
      <w:r w:rsidRPr="00FD781E">
        <w:rPr>
          <w:lang w:val="en-GB"/>
        </w:rPr>
        <w:t xml:space="preserve">    Specifies the interval (in seconds) at which the client sends heartbeats to the server to indicate that it is still alive.</w:t>
      </w:r>
    </w:p>
    <w:p w14:paraId="09F883F2" w14:textId="77777777" w:rsidR="0000071B" w:rsidRPr="00FD781E" w:rsidRDefault="0000071B" w:rsidP="0000071B">
      <w:pPr>
        <w:rPr>
          <w:rFonts w:ascii="Consolas" w:hAnsi="Consolas"/>
          <w:lang w:val="en-GB"/>
        </w:rPr>
      </w:pPr>
      <w:r w:rsidRPr="00FD781E">
        <w:rPr>
          <w:rFonts w:ascii="Consolas" w:hAnsi="Consolas"/>
          <w:lang w:val="en-GB"/>
        </w:rPr>
        <w:t xml:space="preserve">        eureka.instance.lease-renewal-interval-in-seconds=30</w:t>
      </w:r>
    </w:p>
    <w:p w14:paraId="1DEA8853" w14:textId="77777777" w:rsidR="0000071B" w:rsidRPr="00FD781E" w:rsidRDefault="0000071B" w:rsidP="0000071B">
      <w:pPr>
        <w:rPr>
          <w:lang w:val="en-GB"/>
        </w:rPr>
      </w:pPr>
      <w:r w:rsidRPr="00FD781E">
        <w:rPr>
          <w:lang w:val="en-GB"/>
        </w:rPr>
        <w:t>eureka.instance.lease-expiration-duration-in-seconds=&lt;seconds&gt;</w:t>
      </w:r>
    </w:p>
    <w:p w14:paraId="497C8E7A" w14:textId="77777777" w:rsidR="0000071B" w:rsidRPr="00FD781E" w:rsidRDefault="0000071B" w:rsidP="0000071B">
      <w:pPr>
        <w:rPr>
          <w:lang w:val="en-GB"/>
        </w:rPr>
      </w:pPr>
      <w:r w:rsidRPr="00FD781E">
        <w:rPr>
          <w:lang w:val="en-GB"/>
        </w:rPr>
        <w:t xml:space="preserve">    Specifies the duration (in seconds) after which the server expires the instance if no heartbeats are received.</w:t>
      </w:r>
    </w:p>
    <w:p w14:paraId="4A72AC3F" w14:textId="77777777" w:rsidR="0000071B" w:rsidRPr="00FD781E" w:rsidRDefault="0000071B" w:rsidP="0000071B">
      <w:pPr>
        <w:rPr>
          <w:rFonts w:ascii="Consolas" w:hAnsi="Consolas"/>
          <w:lang w:val="en-GB"/>
        </w:rPr>
      </w:pPr>
      <w:r w:rsidRPr="00FD781E">
        <w:rPr>
          <w:rFonts w:ascii="Consolas" w:hAnsi="Consolas"/>
          <w:lang w:val="en-GB"/>
        </w:rPr>
        <w:t xml:space="preserve">        eureka.instance.lease-expiration-duration-in-seconds=90</w:t>
      </w:r>
    </w:p>
    <w:p w14:paraId="2C46C321" w14:textId="77777777" w:rsidR="0000071B" w:rsidRPr="00FD781E" w:rsidRDefault="0000071B" w:rsidP="0000071B">
      <w:pPr>
        <w:rPr>
          <w:lang w:val="en-GB"/>
        </w:rPr>
      </w:pPr>
      <w:r w:rsidRPr="00FD781E">
        <w:rPr>
          <w:lang w:val="en-GB"/>
        </w:rPr>
        <w:t>eureka.instance.prefer-ip-address=&lt;boolean&gt;</w:t>
      </w:r>
    </w:p>
    <w:p w14:paraId="31B8A573" w14:textId="77777777" w:rsidR="0000071B" w:rsidRPr="00FD781E" w:rsidRDefault="0000071B" w:rsidP="0000071B">
      <w:pPr>
        <w:rPr>
          <w:lang w:val="en-GB"/>
        </w:rPr>
      </w:pPr>
      <w:r w:rsidRPr="00FD781E">
        <w:rPr>
          <w:lang w:val="en-GB"/>
        </w:rPr>
        <w:t xml:space="preserve">    If true, the Eureka Server will use the IP address instead of the hostname for registration.</w:t>
      </w:r>
    </w:p>
    <w:p w14:paraId="13B00C2A" w14:textId="77777777" w:rsidR="0000071B" w:rsidRDefault="0000071B" w:rsidP="0000071B">
      <w:pPr>
        <w:rPr>
          <w:rFonts w:ascii="Consolas" w:hAnsi="Consolas"/>
          <w:lang w:val="en-GB"/>
        </w:rPr>
      </w:pPr>
      <w:r w:rsidRPr="00FD781E">
        <w:rPr>
          <w:rFonts w:ascii="Consolas" w:hAnsi="Consolas"/>
          <w:lang w:val="en-GB"/>
        </w:rPr>
        <w:t xml:space="preserve">        eureka.instance.prefer-ip-address=true</w:t>
      </w:r>
    </w:p>
    <w:p w14:paraId="63CF6380" w14:textId="77777777" w:rsidR="0000071B" w:rsidRPr="00FD781E" w:rsidRDefault="0000071B" w:rsidP="0000071B">
      <w:pPr>
        <w:pStyle w:val="Heading9"/>
        <w:rPr>
          <w:rFonts w:ascii="Consolas" w:hAnsi="Consolas"/>
          <w:lang w:val="en-GB"/>
        </w:rPr>
      </w:pPr>
      <w:r>
        <w:t>Peer Awareness</w:t>
      </w:r>
    </w:p>
    <w:p w14:paraId="262900D7" w14:textId="77777777" w:rsidR="0000071B" w:rsidRPr="00FD781E" w:rsidRDefault="0000071B" w:rsidP="0000071B">
      <w:pPr>
        <w:rPr>
          <w:lang w:val="en-GB"/>
        </w:rPr>
      </w:pPr>
      <w:r w:rsidRPr="00FD781E">
        <w:rPr>
          <w:lang w:val="en-GB"/>
        </w:rPr>
        <w:t>eureka.client.service-url.defaultZone=&lt;URL&gt;</w:t>
      </w:r>
    </w:p>
    <w:p w14:paraId="0E11FBB2" w14:textId="77777777" w:rsidR="0000071B" w:rsidRPr="00FD781E" w:rsidRDefault="0000071B" w:rsidP="0000071B">
      <w:pPr>
        <w:rPr>
          <w:lang w:val="en-GB"/>
        </w:rPr>
      </w:pPr>
      <w:r w:rsidRPr="00FD781E">
        <w:rPr>
          <w:lang w:val="en-GB"/>
        </w:rPr>
        <w:t xml:space="preserve">    Specifies the list of Eureka servers to which this server will connect. Useful in a multi-zone setup.</w:t>
      </w:r>
    </w:p>
    <w:p w14:paraId="62F188FE" w14:textId="77777777" w:rsidR="0000071B" w:rsidRPr="00FD781E" w:rsidRDefault="0000071B" w:rsidP="0000071B">
      <w:pPr>
        <w:rPr>
          <w:rFonts w:ascii="Consolas" w:hAnsi="Consolas"/>
          <w:lang w:val="en-GB"/>
        </w:rPr>
      </w:pPr>
      <w:r w:rsidRPr="00FD781E">
        <w:rPr>
          <w:rFonts w:ascii="Consolas" w:hAnsi="Consolas"/>
          <w:lang w:val="en-GB"/>
        </w:rPr>
        <w:t xml:space="preserve">        eureka.client.service-url.defaultZone=http://peer1:8761/eureka/,http://peer2:8761/eureka/</w:t>
      </w:r>
    </w:p>
    <w:p w14:paraId="6721745A" w14:textId="77777777" w:rsidR="0000071B" w:rsidRPr="00FD781E" w:rsidRDefault="0000071B" w:rsidP="0000071B">
      <w:pPr>
        <w:rPr>
          <w:lang w:val="en-GB"/>
        </w:rPr>
      </w:pPr>
      <w:r w:rsidRPr="00FD781E">
        <w:rPr>
          <w:lang w:val="en-GB"/>
        </w:rPr>
        <w:t>eureka.client.availability-zones=&lt;zone-list&gt;</w:t>
      </w:r>
    </w:p>
    <w:p w14:paraId="0979991C" w14:textId="77777777" w:rsidR="0000071B" w:rsidRPr="00FD781E" w:rsidRDefault="0000071B" w:rsidP="0000071B">
      <w:pPr>
        <w:rPr>
          <w:lang w:val="en-GB"/>
        </w:rPr>
      </w:pPr>
      <w:r w:rsidRPr="00FD781E">
        <w:rPr>
          <w:lang w:val="en-GB"/>
        </w:rPr>
        <w:t xml:space="preserve">    Configures the availability zones for the Eureka server.</w:t>
      </w:r>
    </w:p>
    <w:p w14:paraId="18F376AE" w14:textId="77777777" w:rsidR="0000071B" w:rsidRPr="00FD781E" w:rsidRDefault="0000071B" w:rsidP="0000071B">
      <w:pPr>
        <w:rPr>
          <w:rFonts w:ascii="Consolas" w:hAnsi="Consolas"/>
          <w:lang w:val="en-GB"/>
        </w:rPr>
      </w:pPr>
      <w:r w:rsidRPr="00FD781E">
        <w:rPr>
          <w:rFonts w:ascii="Consolas" w:hAnsi="Consolas"/>
          <w:lang w:val="en-GB"/>
        </w:rPr>
        <w:t xml:space="preserve">        eureka.client.availability-zones.default=zone1,zone2</w:t>
      </w:r>
    </w:p>
    <w:p w14:paraId="4F1CAAD5" w14:textId="77777777" w:rsidR="0000071B" w:rsidRDefault="0000071B" w:rsidP="0000071B">
      <w:pPr>
        <w:pStyle w:val="Heading9"/>
        <w:rPr>
          <w:lang w:val="en-GB"/>
        </w:rPr>
      </w:pPr>
      <w:r>
        <w:t>Advanced Configuration</w:t>
      </w:r>
    </w:p>
    <w:p w14:paraId="19D27B02" w14:textId="77777777" w:rsidR="0000071B" w:rsidRPr="00FD781E" w:rsidRDefault="0000071B" w:rsidP="0000071B">
      <w:pPr>
        <w:rPr>
          <w:lang w:val="en-GB"/>
        </w:rPr>
      </w:pPr>
      <w:r w:rsidRPr="00FD781E">
        <w:rPr>
          <w:lang w:val="en-GB"/>
        </w:rPr>
        <w:t>eureka.client.initial-instance-info-replication-interval-seconds=&lt;seconds&gt;</w:t>
      </w:r>
    </w:p>
    <w:p w14:paraId="3AC5B619" w14:textId="77777777" w:rsidR="0000071B" w:rsidRPr="00FD781E" w:rsidRDefault="0000071B" w:rsidP="0000071B">
      <w:pPr>
        <w:rPr>
          <w:lang w:val="en-GB"/>
        </w:rPr>
      </w:pPr>
      <w:r w:rsidRPr="00FD781E">
        <w:rPr>
          <w:lang w:val="en-GB"/>
        </w:rPr>
        <w:t xml:space="preserve">    Interval (in seconds) at which the Eureka server replicates initial instance information to peer servers.</w:t>
      </w:r>
    </w:p>
    <w:p w14:paraId="4DE7A3AA" w14:textId="77777777" w:rsidR="0000071B" w:rsidRPr="00FD781E" w:rsidRDefault="0000071B" w:rsidP="0000071B">
      <w:pPr>
        <w:rPr>
          <w:rFonts w:ascii="Consolas" w:hAnsi="Consolas"/>
          <w:lang w:val="en-GB"/>
        </w:rPr>
      </w:pPr>
      <w:r w:rsidRPr="00FD781E">
        <w:rPr>
          <w:rFonts w:ascii="Consolas" w:hAnsi="Consolas"/>
          <w:lang w:val="en-GB"/>
        </w:rPr>
        <w:t xml:space="preserve">        eureka.client.initial-instance-info-replication-interval-seconds=40</w:t>
      </w:r>
    </w:p>
    <w:p w14:paraId="4A7E8EA5" w14:textId="77777777" w:rsidR="0000071B" w:rsidRPr="00FD781E" w:rsidRDefault="0000071B" w:rsidP="0000071B">
      <w:pPr>
        <w:rPr>
          <w:lang w:val="en-GB"/>
        </w:rPr>
      </w:pPr>
      <w:r w:rsidRPr="00FD781E">
        <w:rPr>
          <w:lang w:val="en-GB"/>
        </w:rPr>
        <w:t>eureka.client.registry-fetch-interval-seconds=&lt;seconds&gt;</w:t>
      </w:r>
    </w:p>
    <w:p w14:paraId="74331A44" w14:textId="77777777" w:rsidR="0000071B" w:rsidRPr="00FD781E" w:rsidRDefault="0000071B" w:rsidP="0000071B">
      <w:pPr>
        <w:rPr>
          <w:lang w:val="en-GB"/>
        </w:rPr>
      </w:pPr>
      <w:r w:rsidRPr="00FD781E">
        <w:rPr>
          <w:lang w:val="en-GB"/>
        </w:rPr>
        <w:t xml:space="preserve">    Frequency (in seconds) at which the client fetches the registry information from the server.</w:t>
      </w:r>
    </w:p>
    <w:p w14:paraId="6783AA19" w14:textId="77777777" w:rsidR="0000071B" w:rsidRPr="00FD781E" w:rsidRDefault="0000071B" w:rsidP="0000071B">
      <w:pPr>
        <w:rPr>
          <w:rFonts w:ascii="Consolas" w:hAnsi="Consolas"/>
          <w:lang w:val="en-GB"/>
        </w:rPr>
      </w:pPr>
      <w:r w:rsidRPr="00FD781E">
        <w:rPr>
          <w:rFonts w:ascii="Consolas" w:hAnsi="Consolas"/>
          <w:lang w:val="en-GB"/>
        </w:rPr>
        <w:t xml:space="preserve">        eureka.client.registry-fetch-interval-seconds=30</w:t>
      </w:r>
    </w:p>
    <w:p w14:paraId="4121639D" w14:textId="77777777" w:rsidR="0000071B" w:rsidRPr="00FD781E" w:rsidRDefault="0000071B" w:rsidP="0000071B">
      <w:pPr>
        <w:rPr>
          <w:lang w:val="en-GB"/>
        </w:rPr>
      </w:pPr>
      <w:r w:rsidRPr="00FD781E">
        <w:rPr>
          <w:lang w:val="en-GB"/>
        </w:rPr>
        <w:t>eureka.client.registry-refresh-single-vip-address=&lt;VIP-address&gt;</w:t>
      </w:r>
    </w:p>
    <w:p w14:paraId="38F75268" w14:textId="77777777" w:rsidR="0000071B" w:rsidRPr="00FD781E" w:rsidRDefault="0000071B" w:rsidP="0000071B">
      <w:pPr>
        <w:rPr>
          <w:lang w:val="en-GB"/>
        </w:rPr>
      </w:pPr>
      <w:r w:rsidRPr="00FD781E">
        <w:rPr>
          <w:lang w:val="en-GB"/>
        </w:rPr>
        <w:t xml:space="preserve">    VIP address for the registry refresh.</w:t>
      </w:r>
    </w:p>
    <w:p w14:paraId="0321277E" w14:textId="77777777" w:rsidR="0000071B" w:rsidRPr="00FD781E" w:rsidRDefault="0000071B" w:rsidP="0000071B">
      <w:pPr>
        <w:rPr>
          <w:rFonts w:ascii="Consolas" w:hAnsi="Consolas"/>
          <w:lang w:val="en-GB"/>
        </w:rPr>
      </w:pPr>
      <w:r w:rsidRPr="00FD781E">
        <w:rPr>
          <w:rFonts w:ascii="Consolas" w:hAnsi="Consolas"/>
          <w:lang w:val="en-GB"/>
        </w:rPr>
        <w:t xml:space="preserve">        eureka.client.registry-refresh-single-vip-address=my-vip-address</w:t>
      </w:r>
    </w:p>
    <w:p w14:paraId="29F4B9BB" w14:textId="77777777" w:rsidR="0000071B" w:rsidRPr="00FD781E" w:rsidRDefault="0000071B" w:rsidP="0000071B">
      <w:pPr>
        <w:pStyle w:val="Heading9"/>
        <w:rPr>
          <w:lang w:val="en-GB"/>
        </w:rPr>
      </w:pPr>
      <w:r w:rsidRPr="00FD781E">
        <w:rPr>
          <w:lang w:val="en-GB"/>
        </w:rPr>
        <w:t>Security Configuration</w:t>
      </w:r>
    </w:p>
    <w:p w14:paraId="2C86142D" w14:textId="77777777" w:rsidR="0000071B" w:rsidRPr="00FD781E" w:rsidRDefault="0000071B" w:rsidP="0000071B">
      <w:pPr>
        <w:rPr>
          <w:lang w:val="en-GB"/>
        </w:rPr>
      </w:pPr>
      <w:r w:rsidRPr="00FD781E">
        <w:rPr>
          <w:lang w:val="en-GB"/>
        </w:rPr>
        <w:t>eureka.server.enable-basic-auth=&lt;boolean&gt;</w:t>
      </w:r>
    </w:p>
    <w:p w14:paraId="2EC0D9A4" w14:textId="77777777" w:rsidR="0000071B" w:rsidRPr="00FD781E" w:rsidRDefault="0000071B" w:rsidP="0000071B">
      <w:pPr>
        <w:rPr>
          <w:lang w:val="en-GB"/>
        </w:rPr>
      </w:pPr>
      <w:r w:rsidRPr="00FD781E">
        <w:rPr>
          <w:lang w:val="en-GB"/>
        </w:rPr>
        <w:t xml:space="preserve">    Enable basic authentication for Eureka server endpoints.</w:t>
      </w:r>
    </w:p>
    <w:p w14:paraId="376A3382" w14:textId="77777777" w:rsidR="0000071B" w:rsidRPr="00FD781E" w:rsidRDefault="0000071B" w:rsidP="0000071B">
      <w:pPr>
        <w:rPr>
          <w:rFonts w:ascii="Consolas" w:hAnsi="Consolas"/>
          <w:lang w:val="en-GB"/>
        </w:rPr>
      </w:pPr>
      <w:r w:rsidRPr="00FD781E">
        <w:rPr>
          <w:rFonts w:ascii="Consolas" w:hAnsi="Consolas"/>
          <w:lang w:val="en-GB"/>
        </w:rPr>
        <w:t xml:space="preserve">        eureka.server.enable-basic-auth=true</w:t>
      </w:r>
    </w:p>
    <w:p w14:paraId="0046CE48" w14:textId="77777777" w:rsidR="0000071B" w:rsidRPr="00FD781E" w:rsidRDefault="0000071B" w:rsidP="0000071B">
      <w:pPr>
        <w:rPr>
          <w:lang w:val="en-GB"/>
        </w:rPr>
      </w:pPr>
      <w:r w:rsidRPr="00FD781E">
        <w:rPr>
          <w:lang w:val="en-GB"/>
        </w:rPr>
        <w:t>eureka.client.basic-auth-username=&lt;username&gt;</w:t>
      </w:r>
    </w:p>
    <w:p w14:paraId="376461A5" w14:textId="77777777" w:rsidR="0000071B" w:rsidRPr="00FD781E" w:rsidRDefault="0000071B" w:rsidP="0000071B">
      <w:pPr>
        <w:rPr>
          <w:lang w:val="en-GB"/>
        </w:rPr>
      </w:pPr>
      <w:r w:rsidRPr="00FD781E">
        <w:rPr>
          <w:lang w:val="en-GB"/>
        </w:rPr>
        <w:t xml:space="preserve">    Username for basic authentication.</w:t>
      </w:r>
    </w:p>
    <w:p w14:paraId="2102C758" w14:textId="77777777" w:rsidR="0000071B" w:rsidRPr="00FD781E" w:rsidRDefault="0000071B" w:rsidP="0000071B">
      <w:pPr>
        <w:rPr>
          <w:rFonts w:ascii="Consolas" w:hAnsi="Consolas"/>
          <w:lang w:val="en-GB"/>
        </w:rPr>
      </w:pPr>
      <w:r w:rsidRPr="00FD781E">
        <w:rPr>
          <w:rFonts w:ascii="Consolas" w:hAnsi="Consolas"/>
          <w:lang w:val="en-GB"/>
        </w:rPr>
        <w:t xml:space="preserve">        eureka.client.basic-auth-username=user</w:t>
      </w:r>
    </w:p>
    <w:p w14:paraId="02A63903" w14:textId="77777777" w:rsidR="0000071B" w:rsidRPr="00FD781E" w:rsidRDefault="0000071B" w:rsidP="0000071B">
      <w:pPr>
        <w:rPr>
          <w:lang w:val="en-GB"/>
        </w:rPr>
      </w:pPr>
      <w:r w:rsidRPr="00FD781E">
        <w:rPr>
          <w:lang w:val="en-GB"/>
        </w:rPr>
        <w:t>eureka.client.basic-auth-password=&lt;password&gt;</w:t>
      </w:r>
    </w:p>
    <w:p w14:paraId="3DE5EADA" w14:textId="77777777" w:rsidR="0000071B" w:rsidRPr="00FD781E" w:rsidRDefault="0000071B" w:rsidP="0000071B">
      <w:pPr>
        <w:rPr>
          <w:lang w:val="en-GB"/>
        </w:rPr>
      </w:pPr>
      <w:r w:rsidRPr="00FD781E">
        <w:rPr>
          <w:lang w:val="en-GB"/>
        </w:rPr>
        <w:t xml:space="preserve">    Password for basic authentication.</w:t>
      </w:r>
    </w:p>
    <w:p w14:paraId="386F80F8" w14:textId="77777777" w:rsidR="0000071B" w:rsidRPr="00FD781E" w:rsidRDefault="0000071B" w:rsidP="0000071B">
      <w:pPr>
        <w:rPr>
          <w:rFonts w:ascii="Consolas" w:hAnsi="Consolas"/>
          <w:lang w:val="en-GB"/>
        </w:rPr>
      </w:pPr>
      <w:r w:rsidRPr="00FD781E">
        <w:rPr>
          <w:rFonts w:ascii="Consolas" w:hAnsi="Consolas"/>
          <w:lang w:val="en-GB"/>
        </w:rPr>
        <w:t xml:space="preserve">        eureka.client.basic-auth-password=pass</w:t>
      </w:r>
    </w:p>
    <w:p w14:paraId="28B3776C" w14:textId="77777777" w:rsidR="0000071B" w:rsidRPr="00FD781E" w:rsidRDefault="0000071B" w:rsidP="0000071B">
      <w:pPr>
        <w:rPr>
          <w:lang w:val="en-GB"/>
        </w:rPr>
      </w:pPr>
      <w:r w:rsidRPr="00FD781E">
        <w:rPr>
          <w:lang w:val="en-GB"/>
        </w:rPr>
        <w:t>eureka.dashboard.path=&lt;path&gt;</w:t>
      </w:r>
    </w:p>
    <w:p w14:paraId="07F92F19" w14:textId="77777777" w:rsidR="0000071B" w:rsidRPr="00FD781E" w:rsidRDefault="0000071B" w:rsidP="0000071B">
      <w:pPr>
        <w:rPr>
          <w:lang w:val="en-GB"/>
        </w:rPr>
      </w:pPr>
      <w:r>
        <w:rPr>
          <w:lang w:val="en-GB"/>
        </w:rPr>
        <w:tab/>
      </w:r>
      <w:r w:rsidRPr="00FD781E">
        <w:rPr>
          <w:lang w:val="en-GB"/>
        </w:rPr>
        <w:t>Customizes the path to the Eureka dashboard.</w:t>
      </w:r>
    </w:p>
    <w:p w14:paraId="7D9082C8" w14:textId="77777777" w:rsidR="0000071B" w:rsidRPr="00FD781E" w:rsidRDefault="0000071B" w:rsidP="0000071B">
      <w:pPr>
        <w:rPr>
          <w:rFonts w:ascii="Consolas" w:hAnsi="Consolas"/>
          <w:lang w:val="en-GB"/>
        </w:rPr>
      </w:pPr>
      <w:r w:rsidRPr="00FD781E">
        <w:rPr>
          <w:rFonts w:ascii="Consolas" w:hAnsi="Consolas"/>
          <w:lang w:val="en-GB"/>
        </w:rPr>
        <w:tab/>
      </w:r>
      <w:r w:rsidRPr="00FD781E">
        <w:rPr>
          <w:rFonts w:ascii="Consolas" w:hAnsi="Consolas"/>
          <w:lang w:val="en-GB"/>
        </w:rPr>
        <w:tab/>
        <w:t>eureka.dashboard.path=/custom-eureka</w:t>
      </w:r>
    </w:p>
    <w:p w14:paraId="2BF63568" w14:textId="77777777" w:rsidR="0000071B" w:rsidRPr="00BE1C37" w:rsidRDefault="0000071B" w:rsidP="0000071B">
      <w:pPr>
        <w:pStyle w:val="Heading8"/>
        <w:rPr>
          <w:lang w:val="en-GB"/>
        </w:rPr>
      </w:pPr>
      <w:r w:rsidRPr="00BE1C37">
        <w:rPr>
          <w:lang w:val="en-GB"/>
        </w:rPr>
        <w:t>Run the Eureka Server</w:t>
      </w:r>
    </w:p>
    <w:p w14:paraId="1F6BAF46" w14:textId="77777777" w:rsidR="0000071B" w:rsidRPr="00BE1C37" w:rsidRDefault="0000071B" w:rsidP="0000071B">
      <w:pPr>
        <w:rPr>
          <w:lang w:val="en-GB"/>
        </w:rPr>
      </w:pPr>
      <w:r w:rsidRPr="00BE1C37">
        <w:rPr>
          <w:lang w:val="en-GB"/>
        </w:rPr>
        <w:t>Run the application, and the Eureka server will be available at http://localhost:8761.</w:t>
      </w:r>
    </w:p>
    <w:p w14:paraId="012FD7C4" w14:textId="77777777" w:rsidR="0000071B" w:rsidRDefault="0000071B" w:rsidP="0000071B">
      <w:pPr>
        <w:pStyle w:val="Heading5"/>
      </w:pPr>
      <w:r>
        <w:t>Eureka Client</w:t>
      </w:r>
    </w:p>
    <w:p w14:paraId="23752AAF" w14:textId="77777777" w:rsidR="0000071B" w:rsidRDefault="0000071B" w:rsidP="0000071B">
      <w:pPr>
        <w:pStyle w:val="Heading8"/>
      </w:pPr>
      <w:r>
        <w:t>Create a Spring Boot Project for Eureka Client</w:t>
      </w:r>
    </w:p>
    <w:p w14:paraId="60F3430E" w14:textId="77777777" w:rsidR="0000071B" w:rsidRDefault="0000071B" w:rsidP="0000071B">
      <w:r>
        <w:t>Again, use Spring Initializr to create a new Spring Boot project. Add the following dependencies:</w:t>
      </w:r>
    </w:p>
    <w:p w14:paraId="6F60605D" w14:textId="77777777" w:rsidR="0000071B" w:rsidRDefault="0000071B" w:rsidP="0000071B">
      <w:r>
        <w:t xml:space="preserve">Add Dependencies in </w:t>
      </w:r>
      <w:r>
        <w:rPr>
          <w:rStyle w:val="HTMLCode"/>
          <w:rFonts w:eastAsia="Microsoft YaHei"/>
        </w:rPr>
        <w:t>pom.xml</w:t>
      </w:r>
      <w:r>
        <w:t xml:space="preserve"> or </w:t>
      </w:r>
      <w:r>
        <w:rPr>
          <w:rStyle w:val="HTMLCode"/>
          <w:rFonts w:eastAsia="Microsoft YaHei"/>
        </w:rPr>
        <w:t>build.gradle</w:t>
      </w:r>
      <w:r>
        <w:t>:</w:t>
      </w:r>
    </w:p>
    <w:p w14:paraId="5F5DC413" w14:textId="77777777" w:rsidR="0000071B" w:rsidRDefault="0000071B" w:rsidP="0000071B"/>
    <w:p w14:paraId="2B37E325" w14:textId="77777777" w:rsidR="0000071B" w:rsidRDefault="0000071B" w:rsidP="0000071B">
      <w:r>
        <w:t>&lt;dependency&gt;</w:t>
      </w:r>
    </w:p>
    <w:p w14:paraId="1A11DEE8" w14:textId="77777777" w:rsidR="0000071B" w:rsidRDefault="0000071B" w:rsidP="0000071B">
      <w:r>
        <w:t xml:space="preserve">    &lt;groupId&gt;org.springframework.cloud&lt;/groupId&gt;</w:t>
      </w:r>
    </w:p>
    <w:p w14:paraId="3AA1234D" w14:textId="77777777" w:rsidR="0000071B" w:rsidRDefault="0000071B" w:rsidP="0000071B">
      <w:r>
        <w:t xml:space="preserve">    &lt;artifactId&gt;spring-cloud-starter-netflix-eureka-client&lt;/artifactId&gt;</w:t>
      </w:r>
    </w:p>
    <w:p w14:paraId="52D42394" w14:textId="77777777" w:rsidR="0000071B" w:rsidRDefault="0000071B" w:rsidP="0000071B">
      <w:r>
        <w:t>&lt;/dependency&gt;</w:t>
      </w:r>
    </w:p>
    <w:p w14:paraId="2F65C01B" w14:textId="77777777" w:rsidR="0000071B" w:rsidRDefault="0000071B" w:rsidP="0000071B">
      <w:r>
        <w:t>&lt;dependency&gt;</w:t>
      </w:r>
    </w:p>
    <w:p w14:paraId="6D878F64" w14:textId="77777777" w:rsidR="0000071B" w:rsidRDefault="0000071B" w:rsidP="0000071B">
      <w:r>
        <w:t xml:space="preserve">    &lt;groupId&gt;org.springframework.boot&lt;/groupId&gt;</w:t>
      </w:r>
    </w:p>
    <w:p w14:paraId="0494E964" w14:textId="77777777" w:rsidR="0000071B" w:rsidRDefault="0000071B" w:rsidP="0000071B">
      <w:r>
        <w:t xml:space="preserve">    &lt;artifactId&gt;spring-boot-starter-actuator&lt;/artifactId&gt;</w:t>
      </w:r>
    </w:p>
    <w:p w14:paraId="5FCA50C2" w14:textId="77777777" w:rsidR="0000071B" w:rsidRDefault="0000071B" w:rsidP="0000071B">
      <w:r>
        <w:t>&lt;/dependency&gt;</w:t>
      </w:r>
    </w:p>
    <w:p w14:paraId="6F88FB7D" w14:textId="77777777" w:rsidR="0000071B" w:rsidRDefault="0000071B" w:rsidP="0000071B">
      <w:r>
        <w:t>&lt;dependency&gt;</w:t>
      </w:r>
    </w:p>
    <w:p w14:paraId="7524E284" w14:textId="77777777" w:rsidR="0000071B" w:rsidRDefault="0000071B" w:rsidP="0000071B">
      <w:r>
        <w:t xml:space="preserve">    &lt;groupId&gt;org.springframework.boot&lt;/groupId&gt;</w:t>
      </w:r>
    </w:p>
    <w:p w14:paraId="2312E8C0" w14:textId="77777777" w:rsidR="0000071B" w:rsidRDefault="0000071B" w:rsidP="0000071B">
      <w:r>
        <w:t xml:space="preserve">    &lt;artifactId&gt;spring-boot-starter-web&lt;/artifactId&gt;</w:t>
      </w:r>
    </w:p>
    <w:p w14:paraId="2777DEE6" w14:textId="77777777" w:rsidR="0000071B" w:rsidRDefault="0000071B" w:rsidP="0000071B">
      <w:r>
        <w:t>&lt;/dependency&gt;</w:t>
      </w:r>
    </w:p>
    <w:p w14:paraId="3CAEEC88" w14:textId="77777777" w:rsidR="0000071B" w:rsidRDefault="0000071B" w:rsidP="0000071B">
      <w:pPr>
        <w:pStyle w:val="Heading8"/>
      </w:pPr>
      <w:r>
        <w:t xml:space="preserve">Enable Eureka Client </w:t>
      </w:r>
    </w:p>
    <w:p w14:paraId="1DB4E21E" w14:textId="77777777" w:rsidR="0000071B" w:rsidRDefault="0000071B" w:rsidP="0000071B">
      <w:r>
        <w:t xml:space="preserve">Annotate your main application class with </w:t>
      </w:r>
      <w:r>
        <w:rPr>
          <w:rStyle w:val="HTMLCode"/>
          <w:rFonts w:eastAsia="Microsoft YaHei"/>
        </w:rPr>
        <w:t>@EnableEurekaClient</w:t>
      </w:r>
      <w:r>
        <w:t xml:space="preserve"> (optional as Spring Boot will automatically register the application with Eureka):</w:t>
      </w:r>
    </w:p>
    <w:p w14:paraId="3F536207" w14:textId="77777777" w:rsidR="0000071B" w:rsidRDefault="0000071B" w:rsidP="0000071B"/>
    <w:p w14:paraId="7CE48B2B" w14:textId="77777777" w:rsidR="0000071B" w:rsidRPr="004203B5" w:rsidRDefault="0000071B" w:rsidP="0000071B">
      <w:pPr>
        <w:rPr>
          <w:rFonts w:ascii="Consolas" w:hAnsi="Consolas"/>
        </w:rPr>
      </w:pPr>
      <w:r w:rsidRPr="004203B5">
        <w:rPr>
          <w:rFonts w:ascii="Consolas" w:hAnsi="Consolas"/>
        </w:rPr>
        <w:t>import org.springframework.boot.SpringApplication;</w:t>
      </w:r>
    </w:p>
    <w:p w14:paraId="66BBEEA6" w14:textId="77777777" w:rsidR="0000071B" w:rsidRPr="004203B5" w:rsidRDefault="0000071B" w:rsidP="0000071B">
      <w:pPr>
        <w:rPr>
          <w:rFonts w:ascii="Consolas" w:hAnsi="Consolas"/>
        </w:rPr>
      </w:pPr>
      <w:r w:rsidRPr="004203B5">
        <w:rPr>
          <w:rFonts w:ascii="Consolas" w:hAnsi="Consolas"/>
        </w:rPr>
        <w:t>import org.springframework.boot.autoconfigure.SpringBootApplication;</w:t>
      </w:r>
    </w:p>
    <w:p w14:paraId="52BF4439" w14:textId="77777777" w:rsidR="0000071B" w:rsidRPr="004203B5" w:rsidRDefault="0000071B" w:rsidP="0000071B">
      <w:pPr>
        <w:rPr>
          <w:rFonts w:ascii="Consolas" w:hAnsi="Consolas"/>
        </w:rPr>
      </w:pPr>
      <w:r w:rsidRPr="004203B5">
        <w:rPr>
          <w:rFonts w:ascii="Consolas" w:hAnsi="Consolas"/>
        </w:rPr>
        <w:t>import org.springframework.cloud.netflix.eureka.EnableEurekaClient;</w:t>
      </w:r>
    </w:p>
    <w:p w14:paraId="0EA92A75" w14:textId="77777777" w:rsidR="0000071B" w:rsidRPr="004203B5" w:rsidRDefault="0000071B" w:rsidP="0000071B">
      <w:pPr>
        <w:rPr>
          <w:rFonts w:ascii="Consolas" w:hAnsi="Consolas"/>
        </w:rPr>
      </w:pPr>
    </w:p>
    <w:p w14:paraId="0ACE85A0" w14:textId="77777777" w:rsidR="0000071B" w:rsidRPr="004203B5" w:rsidRDefault="0000071B" w:rsidP="0000071B">
      <w:pPr>
        <w:rPr>
          <w:rFonts w:ascii="Consolas" w:hAnsi="Consolas"/>
        </w:rPr>
      </w:pPr>
      <w:r w:rsidRPr="004203B5">
        <w:rPr>
          <w:rFonts w:ascii="Consolas" w:hAnsi="Consolas"/>
        </w:rPr>
        <w:t>@SpringBootApplication</w:t>
      </w:r>
    </w:p>
    <w:p w14:paraId="2FE90AAA" w14:textId="77777777" w:rsidR="0000071B" w:rsidRPr="00E36C55" w:rsidRDefault="0000071B" w:rsidP="0000071B">
      <w:pPr>
        <w:rPr>
          <w:rFonts w:ascii="Consolas" w:hAnsi="Consolas"/>
          <w:color w:val="2F5496" w:themeColor="accent5" w:themeShade="BF"/>
        </w:rPr>
      </w:pPr>
      <w:r w:rsidRPr="00E36C55">
        <w:rPr>
          <w:rFonts w:ascii="Consolas" w:hAnsi="Consolas"/>
          <w:color w:val="2F5496" w:themeColor="accent5" w:themeShade="BF"/>
        </w:rPr>
        <w:t>@EnableEurekaClient</w:t>
      </w:r>
    </w:p>
    <w:p w14:paraId="1A4AF6CC" w14:textId="77777777" w:rsidR="0000071B" w:rsidRPr="004203B5" w:rsidRDefault="0000071B" w:rsidP="0000071B">
      <w:pPr>
        <w:rPr>
          <w:rFonts w:ascii="Consolas" w:hAnsi="Consolas"/>
        </w:rPr>
      </w:pPr>
      <w:r w:rsidRPr="004203B5">
        <w:rPr>
          <w:rFonts w:ascii="Consolas" w:hAnsi="Consolas"/>
        </w:rPr>
        <w:t>public class EurekaClientApplication {</w:t>
      </w:r>
    </w:p>
    <w:p w14:paraId="48EABE2F" w14:textId="77777777" w:rsidR="0000071B" w:rsidRPr="004203B5" w:rsidRDefault="0000071B" w:rsidP="0000071B">
      <w:pPr>
        <w:rPr>
          <w:rFonts w:ascii="Consolas" w:hAnsi="Consolas"/>
        </w:rPr>
      </w:pPr>
      <w:r w:rsidRPr="004203B5">
        <w:rPr>
          <w:rFonts w:ascii="Consolas" w:hAnsi="Consolas"/>
        </w:rPr>
        <w:t xml:space="preserve">    public static void main(String[] args) {</w:t>
      </w:r>
    </w:p>
    <w:p w14:paraId="708EF540" w14:textId="77777777" w:rsidR="0000071B" w:rsidRPr="004203B5" w:rsidRDefault="0000071B" w:rsidP="0000071B">
      <w:pPr>
        <w:rPr>
          <w:rFonts w:ascii="Consolas" w:hAnsi="Consolas"/>
        </w:rPr>
      </w:pPr>
      <w:r w:rsidRPr="004203B5">
        <w:rPr>
          <w:rFonts w:ascii="Consolas" w:hAnsi="Consolas"/>
        </w:rPr>
        <w:t xml:space="preserve">        SpringApplication.run(EurekaClientApplication.class, args);</w:t>
      </w:r>
    </w:p>
    <w:p w14:paraId="376392D5" w14:textId="77777777" w:rsidR="0000071B" w:rsidRPr="004203B5" w:rsidRDefault="0000071B" w:rsidP="0000071B">
      <w:pPr>
        <w:rPr>
          <w:rFonts w:ascii="Consolas" w:hAnsi="Consolas"/>
        </w:rPr>
      </w:pPr>
      <w:r w:rsidRPr="004203B5">
        <w:rPr>
          <w:rFonts w:ascii="Consolas" w:hAnsi="Consolas"/>
        </w:rPr>
        <w:t xml:space="preserve">    }</w:t>
      </w:r>
    </w:p>
    <w:p w14:paraId="0204D584" w14:textId="77777777" w:rsidR="0000071B" w:rsidRPr="004203B5" w:rsidRDefault="0000071B" w:rsidP="0000071B">
      <w:pPr>
        <w:rPr>
          <w:rFonts w:ascii="Consolas" w:hAnsi="Consolas"/>
        </w:rPr>
      </w:pPr>
      <w:r w:rsidRPr="004203B5">
        <w:rPr>
          <w:rFonts w:ascii="Consolas" w:hAnsi="Consolas"/>
        </w:rPr>
        <w:t>}</w:t>
      </w:r>
    </w:p>
    <w:p w14:paraId="0E7FDE28" w14:textId="77777777" w:rsidR="0000071B" w:rsidRDefault="0000071B" w:rsidP="0000071B">
      <w:pPr>
        <w:pStyle w:val="Heading8"/>
      </w:pPr>
      <w:r>
        <w:t>Configure Application Properties</w:t>
      </w:r>
    </w:p>
    <w:p w14:paraId="5A7A56A9" w14:textId="77777777" w:rsidR="0000071B" w:rsidRPr="00E36C55" w:rsidRDefault="0000071B" w:rsidP="0000071B">
      <w:pPr>
        <w:rPr>
          <w:rFonts w:ascii="Consolas" w:hAnsi="Consolas"/>
        </w:rPr>
      </w:pPr>
      <w:r w:rsidRPr="00E36C55">
        <w:rPr>
          <w:rFonts w:ascii="Consolas" w:hAnsi="Consolas"/>
        </w:rPr>
        <w:t>spring.application.name=eureka-client</w:t>
      </w:r>
    </w:p>
    <w:p w14:paraId="225B6FBB" w14:textId="77777777" w:rsidR="0000071B" w:rsidRPr="00E36C55" w:rsidRDefault="0000071B" w:rsidP="0000071B">
      <w:pPr>
        <w:rPr>
          <w:rFonts w:ascii="Consolas" w:hAnsi="Consolas"/>
        </w:rPr>
      </w:pPr>
      <w:r w:rsidRPr="00E36C55">
        <w:rPr>
          <w:rFonts w:ascii="Consolas" w:hAnsi="Consolas"/>
        </w:rPr>
        <w:t>server.port=8080</w:t>
      </w:r>
    </w:p>
    <w:p w14:paraId="28DA26B6" w14:textId="77777777" w:rsidR="0000071B" w:rsidRPr="00E36C55" w:rsidRDefault="0000071B" w:rsidP="0000071B">
      <w:pPr>
        <w:rPr>
          <w:rFonts w:ascii="Consolas" w:hAnsi="Consolas"/>
        </w:rPr>
      </w:pPr>
    </w:p>
    <w:p w14:paraId="540BDC6C" w14:textId="77777777" w:rsidR="0000071B" w:rsidRDefault="0000071B" w:rsidP="0000071B">
      <w:pPr>
        <w:rPr>
          <w:rFonts w:ascii="Consolas" w:hAnsi="Consolas"/>
        </w:rPr>
      </w:pPr>
      <w:r w:rsidRPr="00E36C55">
        <w:rPr>
          <w:rFonts w:ascii="Consolas" w:hAnsi="Consolas"/>
        </w:rPr>
        <w:t>eureka.client.serviceUrl.defaultZone=http://localhost:8761/eureka/</w:t>
      </w:r>
    </w:p>
    <w:p w14:paraId="6613FFF0" w14:textId="77777777" w:rsidR="0000071B" w:rsidRDefault="0000071B" w:rsidP="0000071B">
      <w:pPr>
        <w:rPr>
          <w:rFonts w:ascii="Consolas" w:hAnsi="Consolas"/>
        </w:rPr>
      </w:pPr>
    </w:p>
    <w:p w14:paraId="284E78D3" w14:textId="77777777" w:rsidR="0000071B" w:rsidRDefault="0000071B" w:rsidP="0000071B">
      <w:pPr>
        <w:pStyle w:val="Heading8"/>
      </w:pPr>
      <w:r>
        <w:t>Configuration (Optional)</w:t>
      </w:r>
    </w:p>
    <w:p w14:paraId="657DF9F0" w14:textId="77777777" w:rsidR="0000071B" w:rsidRPr="00567998" w:rsidRDefault="0000071B" w:rsidP="0000071B">
      <w:r w:rsidRPr="00567998">
        <w:rPr>
          <w:lang w:val="en-GB"/>
        </w:rPr>
        <w:t xml:space="preserve">If you prefer to configure </w:t>
      </w:r>
      <w:r w:rsidRPr="00567998">
        <w:rPr>
          <w:color w:val="538135" w:themeColor="accent6" w:themeShade="BF"/>
          <w:lang w:val="en-GB"/>
        </w:rPr>
        <w:t xml:space="preserve">EurekaInstanceConfigBean </w:t>
      </w:r>
      <w:r w:rsidRPr="00567998">
        <w:rPr>
          <w:lang w:val="en-GB"/>
        </w:rPr>
        <w:t>programmatically in a Spring Boot @Configuration class, it might look like this:</w:t>
      </w:r>
    </w:p>
    <w:p w14:paraId="2CEA4A60" w14:textId="77777777" w:rsidR="0000071B" w:rsidRPr="007C1807" w:rsidRDefault="0000071B" w:rsidP="0000071B">
      <w:pPr>
        <w:rPr>
          <w:lang w:val="en-GB"/>
        </w:rPr>
      </w:pPr>
      <w:r w:rsidRPr="005C2357">
        <w:rPr>
          <w:lang w:val="en-GB"/>
        </w:rPr>
        <w:t xml:space="preserve">In Netflix's Eureka, a data center refers to </w:t>
      </w:r>
      <w:r w:rsidRPr="005C2357">
        <w:rPr>
          <w:color w:val="538135" w:themeColor="accent6" w:themeShade="BF"/>
          <w:lang w:val="en-GB"/>
        </w:rPr>
        <w:t>the location or environment where the instance is deployed</w:t>
      </w:r>
      <w:r w:rsidRPr="005C2357">
        <w:rPr>
          <w:lang w:val="en-GB"/>
        </w:rPr>
        <w:t>, such as Amazon Web Services (AWS) or a private on-premise data center.</w:t>
      </w:r>
    </w:p>
    <w:p w14:paraId="333404B7" w14:textId="77777777" w:rsidR="0000071B" w:rsidRPr="007C1807" w:rsidRDefault="0000071B" w:rsidP="0000071B">
      <w:pPr>
        <w:rPr>
          <w:lang w:val="en-GB"/>
        </w:rPr>
      </w:pPr>
      <w:r w:rsidRPr="007C1807">
        <w:rPr>
          <w:lang w:val="en-GB"/>
        </w:rPr>
        <w:t xml:space="preserve">Eureka uses an interface called </w:t>
      </w:r>
      <w:r w:rsidRPr="00BD6C33">
        <w:rPr>
          <w:color w:val="538135" w:themeColor="accent6" w:themeShade="BF"/>
          <w:lang w:val="en-GB"/>
        </w:rPr>
        <w:t xml:space="preserve">DataCenterInfo </w:t>
      </w:r>
      <w:r w:rsidRPr="007C1807">
        <w:rPr>
          <w:lang w:val="en-GB"/>
        </w:rPr>
        <w:t>to represent the type of data center. The most common implementations are:</w:t>
      </w:r>
    </w:p>
    <w:p w14:paraId="6DA5B107" w14:textId="77777777" w:rsidR="0000071B" w:rsidRDefault="0000071B" w:rsidP="0000071B">
      <w:pPr>
        <w:ind w:left="432"/>
        <w:rPr>
          <w:lang w:val="en-GB"/>
        </w:rPr>
      </w:pPr>
      <w:r w:rsidRPr="007C1807">
        <w:rPr>
          <w:lang w:val="en-GB"/>
        </w:rPr>
        <w:t>Amazon AWS (AmazonInfo)</w:t>
      </w:r>
    </w:p>
    <w:p w14:paraId="08853D80" w14:textId="77777777" w:rsidR="0000071B" w:rsidRPr="007C1807" w:rsidRDefault="0000071B" w:rsidP="0000071B">
      <w:pPr>
        <w:ind w:left="864"/>
        <w:rPr>
          <w:lang w:val="en-GB"/>
        </w:rPr>
      </w:pPr>
      <w:r w:rsidRPr="007C1807">
        <w:rPr>
          <w:lang w:val="en-GB"/>
        </w:rPr>
        <w:t xml:space="preserve">Used when running services on AWS EC2 instances. It contains additional details like </w:t>
      </w:r>
      <w:r w:rsidRPr="00BD6C33">
        <w:rPr>
          <w:color w:val="538135" w:themeColor="accent6" w:themeShade="BF"/>
          <w:lang w:val="en-GB"/>
        </w:rPr>
        <w:t>AWS instance ID</w:t>
      </w:r>
      <w:r w:rsidRPr="007C1807">
        <w:rPr>
          <w:lang w:val="en-GB"/>
        </w:rPr>
        <w:t xml:space="preserve">, </w:t>
      </w:r>
      <w:r w:rsidRPr="00BD6C33">
        <w:rPr>
          <w:color w:val="538135" w:themeColor="accent6" w:themeShade="BF"/>
          <w:lang w:val="en-GB"/>
        </w:rPr>
        <w:t>availability zone</w:t>
      </w:r>
      <w:r w:rsidRPr="007C1807">
        <w:rPr>
          <w:lang w:val="en-GB"/>
        </w:rPr>
        <w:t>, and more.</w:t>
      </w:r>
    </w:p>
    <w:p w14:paraId="7A9516F6" w14:textId="77777777" w:rsidR="0000071B" w:rsidRDefault="0000071B" w:rsidP="0000071B">
      <w:pPr>
        <w:ind w:left="432"/>
        <w:rPr>
          <w:lang w:val="en-GB"/>
        </w:rPr>
      </w:pPr>
      <w:r w:rsidRPr="007C1807">
        <w:rPr>
          <w:lang w:val="en-GB"/>
        </w:rPr>
        <w:t>MyOwn (Basic)</w:t>
      </w:r>
    </w:p>
    <w:p w14:paraId="449ED5CD" w14:textId="77777777" w:rsidR="0000071B" w:rsidRPr="007C1807" w:rsidRDefault="0000071B" w:rsidP="0000071B">
      <w:pPr>
        <w:ind w:left="864"/>
      </w:pPr>
      <w:r w:rsidRPr="007C1807">
        <w:rPr>
          <w:lang w:val="en-GB"/>
        </w:rPr>
        <w:t>Default implementation for non-AWS environments, representing a private data center or a local setup.</w:t>
      </w:r>
    </w:p>
    <w:p w14:paraId="1C7CEBD2" w14:textId="77777777" w:rsidR="0000071B" w:rsidRDefault="0000071B" w:rsidP="0000071B">
      <w:pPr>
        <w:rPr>
          <w:rFonts w:ascii="Consolas" w:hAnsi="Consolas"/>
          <w:lang w:val="en-GB"/>
        </w:rPr>
      </w:pPr>
    </w:p>
    <w:p w14:paraId="7F6FA2AA" w14:textId="77777777" w:rsidR="0000071B" w:rsidRPr="00951D28" w:rsidRDefault="0000071B" w:rsidP="0000071B">
      <w:pPr>
        <w:rPr>
          <w:rFonts w:ascii="Consolas" w:hAnsi="Consolas"/>
          <w:lang w:val="en-GB"/>
        </w:rPr>
      </w:pPr>
      <w:r w:rsidRPr="00951D28">
        <w:rPr>
          <w:rFonts w:ascii="Consolas" w:hAnsi="Consolas"/>
          <w:lang w:val="en-GB"/>
        </w:rPr>
        <w:t>import org.springframework.cloud.netflix.eureka.EurekaInstanceConfigBean;</w:t>
      </w:r>
    </w:p>
    <w:p w14:paraId="78C0499E" w14:textId="77777777" w:rsidR="0000071B" w:rsidRPr="00951D28" w:rsidRDefault="0000071B" w:rsidP="0000071B">
      <w:pPr>
        <w:rPr>
          <w:rFonts w:ascii="Consolas" w:hAnsi="Consolas"/>
          <w:lang w:val="en-GB"/>
        </w:rPr>
      </w:pPr>
      <w:r w:rsidRPr="00951D28">
        <w:rPr>
          <w:rFonts w:ascii="Consolas" w:hAnsi="Consolas"/>
          <w:lang w:val="en-GB"/>
        </w:rPr>
        <w:t>import org.springframework.context.annotation.Bean;</w:t>
      </w:r>
    </w:p>
    <w:p w14:paraId="03D527F7" w14:textId="77777777" w:rsidR="0000071B" w:rsidRPr="00951D28" w:rsidRDefault="0000071B" w:rsidP="0000071B">
      <w:pPr>
        <w:rPr>
          <w:rFonts w:ascii="Consolas" w:hAnsi="Consolas"/>
          <w:lang w:val="en-GB"/>
        </w:rPr>
      </w:pPr>
      <w:r w:rsidRPr="00951D28">
        <w:rPr>
          <w:rFonts w:ascii="Consolas" w:hAnsi="Consolas"/>
          <w:lang w:val="en-GB"/>
        </w:rPr>
        <w:t>import org.springframework.context.annotation.Configuration;</w:t>
      </w:r>
    </w:p>
    <w:p w14:paraId="236AE20F" w14:textId="77777777" w:rsidR="0000071B" w:rsidRPr="00951D28" w:rsidRDefault="0000071B" w:rsidP="0000071B">
      <w:pPr>
        <w:rPr>
          <w:rFonts w:ascii="Consolas" w:hAnsi="Consolas"/>
          <w:lang w:val="en-GB"/>
        </w:rPr>
      </w:pPr>
      <w:r w:rsidRPr="00951D28">
        <w:rPr>
          <w:rFonts w:ascii="Consolas" w:hAnsi="Consolas"/>
          <w:lang w:val="en-GB"/>
        </w:rPr>
        <w:t>import org.springframework.core.env.Environment;</w:t>
      </w:r>
    </w:p>
    <w:p w14:paraId="566F1D2F" w14:textId="77777777" w:rsidR="0000071B" w:rsidRPr="00951D28" w:rsidRDefault="0000071B" w:rsidP="0000071B">
      <w:pPr>
        <w:rPr>
          <w:rFonts w:ascii="Consolas" w:hAnsi="Consolas"/>
          <w:lang w:val="en-GB"/>
        </w:rPr>
      </w:pPr>
    </w:p>
    <w:p w14:paraId="7FBF75B4" w14:textId="77777777" w:rsidR="0000071B" w:rsidRPr="00951D28" w:rsidRDefault="0000071B" w:rsidP="0000071B">
      <w:pPr>
        <w:rPr>
          <w:rFonts w:ascii="Consolas" w:hAnsi="Consolas"/>
          <w:lang w:val="en-GB"/>
        </w:rPr>
      </w:pPr>
      <w:r w:rsidRPr="00951D28">
        <w:rPr>
          <w:rFonts w:ascii="Consolas" w:hAnsi="Consolas"/>
          <w:lang w:val="en-GB"/>
        </w:rPr>
        <w:t>@Configuration</w:t>
      </w:r>
    </w:p>
    <w:p w14:paraId="6F136E3A" w14:textId="77777777" w:rsidR="0000071B" w:rsidRPr="00951D28" w:rsidRDefault="0000071B" w:rsidP="0000071B">
      <w:pPr>
        <w:rPr>
          <w:rFonts w:ascii="Consolas" w:hAnsi="Consolas"/>
          <w:lang w:val="en-GB"/>
        </w:rPr>
      </w:pPr>
      <w:r w:rsidRPr="00951D28">
        <w:rPr>
          <w:rFonts w:ascii="Consolas" w:hAnsi="Consolas"/>
          <w:lang w:val="en-GB"/>
        </w:rPr>
        <w:t>public class EurekaConfig {</w:t>
      </w:r>
    </w:p>
    <w:p w14:paraId="5778A061" w14:textId="77777777" w:rsidR="0000071B" w:rsidRPr="00951D28" w:rsidRDefault="0000071B" w:rsidP="0000071B">
      <w:pPr>
        <w:rPr>
          <w:rFonts w:ascii="Consolas" w:hAnsi="Consolas"/>
          <w:lang w:val="en-GB"/>
        </w:rPr>
      </w:pPr>
    </w:p>
    <w:p w14:paraId="49AD8613" w14:textId="77777777" w:rsidR="0000071B" w:rsidRPr="00951D28" w:rsidRDefault="0000071B" w:rsidP="0000071B">
      <w:pPr>
        <w:rPr>
          <w:rFonts w:ascii="Consolas" w:hAnsi="Consolas"/>
          <w:lang w:val="en-GB"/>
        </w:rPr>
      </w:pPr>
      <w:r w:rsidRPr="00951D28">
        <w:rPr>
          <w:rFonts w:ascii="Consolas" w:hAnsi="Consolas"/>
          <w:lang w:val="en-GB"/>
        </w:rPr>
        <w:t xml:space="preserve">    @Bean</w:t>
      </w:r>
    </w:p>
    <w:p w14:paraId="20FD62C4" w14:textId="77777777" w:rsidR="0000071B" w:rsidRPr="00951D28" w:rsidRDefault="0000071B" w:rsidP="0000071B">
      <w:pPr>
        <w:rPr>
          <w:rFonts w:ascii="Consolas" w:hAnsi="Consolas"/>
          <w:lang w:val="en-GB"/>
        </w:rPr>
      </w:pPr>
      <w:r w:rsidRPr="00951D28">
        <w:rPr>
          <w:rFonts w:ascii="Consolas" w:hAnsi="Consolas"/>
          <w:lang w:val="en-GB"/>
        </w:rPr>
        <w:t xml:space="preserve">    public EurekaInstanceConfigBean eurekaInstanceConfig(Environment environment) {</w:t>
      </w:r>
    </w:p>
    <w:p w14:paraId="33C2C734" w14:textId="77777777" w:rsidR="0000071B" w:rsidRPr="00951D28" w:rsidRDefault="0000071B" w:rsidP="0000071B">
      <w:pPr>
        <w:rPr>
          <w:rFonts w:ascii="Consolas" w:hAnsi="Consolas"/>
          <w:lang w:val="en-GB"/>
        </w:rPr>
      </w:pPr>
      <w:r w:rsidRPr="00951D28">
        <w:rPr>
          <w:rFonts w:ascii="Consolas" w:hAnsi="Consolas"/>
          <w:lang w:val="en-GB"/>
        </w:rPr>
        <w:t xml:space="preserve">        EurekaInstanceConfigBean config = new EurekaInstanceConfigBean();</w:t>
      </w:r>
    </w:p>
    <w:p w14:paraId="5260F31A" w14:textId="77777777" w:rsidR="0000071B" w:rsidRPr="00951D28" w:rsidRDefault="0000071B" w:rsidP="0000071B">
      <w:pPr>
        <w:rPr>
          <w:rFonts w:ascii="Consolas" w:hAnsi="Consolas"/>
          <w:lang w:val="en-GB"/>
        </w:rPr>
      </w:pPr>
      <w:r w:rsidRPr="00951D28">
        <w:rPr>
          <w:rFonts w:ascii="Consolas" w:hAnsi="Consolas"/>
          <w:lang w:val="en-GB"/>
        </w:rPr>
        <w:t xml:space="preserve">        config.setPreferIpAddress(true);</w:t>
      </w:r>
    </w:p>
    <w:p w14:paraId="6C5B04C9" w14:textId="77777777" w:rsidR="0000071B" w:rsidRPr="00951D28" w:rsidRDefault="0000071B" w:rsidP="0000071B">
      <w:pPr>
        <w:rPr>
          <w:rFonts w:ascii="Consolas" w:hAnsi="Consolas"/>
          <w:lang w:val="en-GB"/>
        </w:rPr>
      </w:pPr>
      <w:r w:rsidRPr="00951D28">
        <w:rPr>
          <w:rFonts w:ascii="Consolas" w:hAnsi="Consolas"/>
          <w:lang w:val="en-GB"/>
        </w:rPr>
        <w:t xml:space="preserve">        config.setIpAddress("192.168.1.100");</w:t>
      </w:r>
    </w:p>
    <w:p w14:paraId="7AD372C6" w14:textId="77777777" w:rsidR="0000071B" w:rsidRPr="00951D28" w:rsidRDefault="0000071B" w:rsidP="0000071B">
      <w:pPr>
        <w:rPr>
          <w:rFonts w:ascii="Consolas" w:hAnsi="Consolas"/>
          <w:lang w:val="en-GB"/>
        </w:rPr>
      </w:pPr>
      <w:r w:rsidRPr="00951D28">
        <w:rPr>
          <w:rFonts w:ascii="Consolas" w:hAnsi="Consolas"/>
          <w:lang w:val="en-GB"/>
        </w:rPr>
        <w:t xml:space="preserve">        config.setNonSecurePort(8080);</w:t>
      </w:r>
    </w:p>
    <w:p w14:paraId="1CE71B88" w14:textId="77777777" w:rsidR="0000071B" w:rsidRPr="00951D28" w:rsidRDefault="0000071B" w:rsidP="0000071B">
      <w:pPr>
        <w:rPr>
          <w:rFonts w:ascii="Consolas" w:hAnsi="Consolas"/>
          <w:lang w:val="en-GB"/>
        </w:rPr>
      </w:pPr>
      <w:r w:rsidRPr="00951D28">
        <w:rPr>
          <w:rFonts w:ascii="Consolas" w:hAnsi="Consolas"/>
          <w:lang w:val="en-GB"/>
        </w:rPr>
        <w:t xml:space="preserve">        config.setLeaseRenewalIntervalInSeconds(10);</w:t>
      </w:r>
    </w:p>
    <w:p w14:paraId="6917DEC9" w14:textId="77777777" w:rsidR="0000071B" w:rsidRPr="00951D28" w:rsidRDefault="0000071B" w:rsidP="0000071B">
      <w:pPr>
        <w:rPr>
          <w:rFonts w:ascii="Consolas" w:hAnsi="Consolas"/>
          <w:lang w:val="en-GB"/>
        </w:rPr>
      </w:pPr>
      <w:r w:rsidRPr="00951D28">
        <w:rPr>
          <w:rFonts w:ascii="Consolas" w:hAnsi="Consolas"/>
          <w:lang w:val="en-GB"/>
        </w:rPr>
        <w:t xml:space="preserve">        config.setLeaseExpirationDurationInSeconds(30);</w:t>
      </w:r>
    </w:p>
    <w:p w14:paraId="53CAAF91" w14:textId="77777777" w:rsidR="0000071B" w:rsidRPr="00951D28" w:rsidRDefault="0000071B" w:rsidP="0000071B">
      <w:pPr>
        <w:rPr>
          <w:rFonts w:ascii="Consolas" w:hAnsi="Consolas"/>
          <w:lang w:val="en-GB"/>
        </w:rPr>
      </w:pPr>
      <w:r w:rsidRPr="00951D28">
        <w:rPr>
          <w:rFonts w:ascii="Consolas" w:hAnsi="Consolas"/>
          <w:lang w:val="en-GB"/>
        </w:rPr>
        <w:t xml:space="preserve">        config.getMetadataMap().put("instanceId", environment.getProperty("spring.application.name") </w:t>
      </w:r>
    </w:p>
    <w:p w14:paraId="21BE32C2" w14:textId="77777777" w:rsidR="0000071B" w:rsidRDefault="0000071B" w:rsidP="0000071B">
      <w:pPr>
        <w:rPr>
          <w:rFonts w:ascii="Consolas" w:hAnsi="Consolas"/>
          <w:lang w:val="en-GB"/>
        </w:rPr>
      </w:pPr>
      <w:r w:rsidRPr="00951D28">
        <w:rPr>
          <w:rFonts w:ascii="Consolas" w:hAnsi="Consolas"/>
          <w:lang w:val="en-GB"/>
        </w:rPr>
        <w:t xml:space="preserve">            + ":" + environment.getProperty("spring.application.instance_id"));</w:t>
      </w:r>
    </w:p>
    <w:p w14:paraId="18ADF13B" w14:textId="77777777" w:rsidR="0000071B" w:rsidRDefault="0000071B" w:rsidP="0000071B">
      <w:pPr>
        <w:rPr>
          <w:rFonts w:ascii="Consolas" w:hAnsi="Consolas"/>
          <w:lang w:val="en-GB"/>
        </w:rPr>
      </w:pPr>
    </w:p>
    <w:p w14:paraId="640C131D" w14:textId="77777777" w:rsidR="0000071B" w:rsidRPr="00885738" w:rsidRDefault="0000071B" w:rsidP="0000071B">
      <w:pPr>
        <w:rPr>
          <w:rFonts w:ascii="Consolas" w:hAnsi="Consolas"/>
          <w:lang w:val="en-GB"/>
        </w:rPr>
      </w:pPr>
      <w:r w:rsidRPr="00885738">
        <w:rPr>
          <w:rFonts w:ascii="Consolas" w:hAnsi="Consolas"/>
          <w:lang w:val="en-GB"/>
        </w:rPr>
        <w:t xml:space="preserve">        // Create AmazonInfo instance for AWS</w:t>
      </w:r>
    </w:p>
    <w:p w14:paraId="3E461F98" w14:textId="77777777" w:rsidR="0000071B" w:rsidRPr="00885738" w:rsidRDefault="0000071B" w:rsidP="0000071B">
      <w:pPr>
        <w:rPr>
          <w:rFonts w:ascii="Consolas" w:hAnsi="Consolas"/>
          <w:lang w:val="en-GB"/>
        </w:rPr>
      </w:pPr>
      <w:r w:rsidRPr="00885738">
        <w:rPr>
          <w:rFonts w:ascii="Consolas" w:hAnsi="Consolas"/>
          <w:lang w:val="en-GB"/>
        </w:rPr>
        <w:t xml:space="preserve">        AmazonInfo amazonInfo = AmazonInfo.Builder.newBuilder().autoBuild("eureka");</w:t>
      </w:r>
    </w:p>
    <w:p w14:paraId="2336DED1" w14:textId="77777777" w:rsidR="0000071B" w:rsidRDefault="0000071B" w:rsidP="0000071B">
      <w:pPr>
        <w:rPr>
          <w:rFonts w:ascii="Consolas" w:hAnsi="Consolas"/>
          <w:lang w:val="en-GB"/>
        </w:rPr>
      </w:pPr>
      <w:r w:rsidRPr="00885738">
        <w:rPr>
          <w:rFonts w:ascii="Consolas" w:hAnsi="Consolas"/>
          <w:lang w:val="en-GB"/>
        </w:rPr>
        <w:t xml:space="preserve">        config.setDataCenterInfo(amazonInfo);</w:t>
      </w:r>
      <w:r>
        <w:rPr>
          <w:rFonts w:ascii="Consolas" w:hAnsi="Consolas"/>
          <w:lang w:val="en-GB"/>
        </w:rPr>
        <w:t xml:space="preserve"> </w:t>
      </w:r>
    </w:p>
    <w:p w14:paraId="0B0EAE2D" w14:textId="77777777" w:rsidR="0000071B" w:rsidRPr="00951D28" w:rsidRDefault="0000071B" w:rsidP="0000071B">
      <w:pPr>
        <w:rPr>
          <w:rFonts w:ascii="Consolas" w:hAnsi="Consolas"/>
          <w:lang w:val="en-GB"/>
        </w:rPr>
      </w:pPr>
    </w:p>
    <w:p w14:paraId="4D3CBB4E" w14:textId="77777777" w:rsidR="0000071B" w:rsidRPr="00951D28" w:rsidRDefault="0000071B" w:rsidP="0000071B">
      <w:pPr>
        <w:rPr>
          <w:rFonts w:ascii="Consolas" w:hAnsi="Consolas"/>
          <w:lang w:val="en-GB"/>
        </w:rPr>
      </w:pPr>
      <w:r w:rsidRPr="00951D28">
        <w:rPr>
          <w:rFonts w:ascii="Consolas" w:hAnsi="Consolas"/>
          <w:lang w:val="en-GB"/>
        </w:rPr>
        <w:t xml:space="preserve">        return config;</w:t>
      </w:r>
    </w:p>
    <w:p w14:paraId="2DEA79B3" w14:textId="77777777" w:rsidR="0000071B" w:rsidRPr="00951D28" w:rsidRDefault="0000071B" w:rsidP="0000071B">
      <w:pPr>
        <w:rPr>
          <w:rFonts w:ascii="Consolas" w:hAnsi="Consolas"/>
          <w:lang w:val="en-GB"/>
        </w:rPr>
      </w:pPr>
      <w:r w:rsidRPr="00951D28">
        <w:rPr>
          <w:rFonts w:ascii="Consolas" w:hAnsi="Consolas"/>
          <w:lang w:val="en-GB"/>
        </w:rPr>
        <w:t xml:space="preserve">    }</w:t>
      </w:r>
    </w:p>
    <w:p w14:paraId="174BA41E" w14:textId="77777777" w:rsidR="0000071B" w:rsidRPr="00972184" w:rsidRDefault="0000071B" w:rsidP="0000071B">
      <w:pPr>
        <w:rPr>
          <w:rFonts w:ascii="Consolas" w:hAnsi="Consolas"/>
          <w:lang w:val="en-GB"/>
        </w:rPr>
      </w:pPr>
      <w:r w:rsidRPr="00951D28">
        <w:rPr>
          <w:rFonts w:ascii="Consolas" w:hAnsi="Consolas"/>
          <w:lang w:val="en-GB"/>
        </w:rPr>
        <w:t>}</w:t>
      </w:r>
    </w:p>
    <w:p w14:paraId="4BE3CF71" w14:textId="77777777" w:rsidR="0000071B" w:rsidRPr="0007237B" w:rsidRDefault="0000071B" w:rsidP="0000071B">
      <w:pPr>
        <w:pStyle w:val="Heading8"/>
        <w:rPr>
          <w:lang w:val="en-GB"/>
        </w:rPr>
      </w:pPr>
      <w:r w:rsidRPr="0007237B">
        <w:rPr>
          <w:lang w:val="en-GB"/>
        </w:rPr>
        <w:t>Run the Eureka Client</w:t>
      </w:r>
    </w:p>
    <w:p w14:paraId="7D99F2E5" w14:textId="77777777" w:rsidR="0000071B" w:rsidRPr="0007237B" w:rsidRDefault="0000071B" w:rsidP="0000071B">
      <w:pPr>
        <w:rPr>
          <w:lang w:val="en-GB"/>
        </w:rPr>
      </w:pPr>
      <w:r w:rsidRPr="0007237B">
        <w:rPr>
          <w:lang w:val="en-GB"/>
        </w:rPr>
        <w:t>Run the application, and it will register itself with the Eureka server.</w:t>
      </w:r>
    </w:p>
    <w:p w14:paraId="16083B06" w14:textId="77777777" w:rsidR="0000071B" w:rsidRDefault="0000071B" w:rsidP="0000071B"/>
    <w:p w14:paraId="54CD0429" w14:textId="77777777" w:rsidR="0000071B" w:rsidRPr="00E159A1" w:rsidRDefault="0000071B" w:rsidP="0000071B">
      <w:pPr>
        <w:pStyle w:val="Heading5"/>
      </w:pPr>
      <w:r>
        <w:rPr>
          <w:rFonts w:hint="eastAsia"/>
        </w:rPr>
        <w:t>Other</w:t>
      </w:r>
    </w:p>
    <w:p w14:paraId="58256E76" w14:textId="77777777" w:rsidR="0000071B" w:rsidRPr="00377BE8" w:rsidRDefault="0000071B" w:rsidP="0000071B">
      <w:pPr>
        <w:contextualSpacing/>
        <w:jc w:val="both"/>
        <w:rPr>
          <w:shd w:val="clear" w:color="auto" w:fill="FFFFFF"/>
        </w:rPr>
      </w:pPr>
      <w:r>
        <w:rPr>
          <w:rFonts w:hint="eastAsia"/>
          <w:shd w:val="clear" w:color="auto" w:fill="FFFFFF"/>
        </w:rPr>
        <w:t>Euraka</w:t>
      </w:r>
      <w:r>
        <w:rPr>
          <w:rFonts w:hint="eastAsia"/>
          <w:shd w:val="clear" w:color="auto" w:fill="FFFFFF"/>
        </w:rPr>
        <w:t>服务注册流程</w:t>
      </w:r>
    </w:p>
    <w:p w14:paraId="2F0B8F57" w14:textId="77777777" w:rsidR="0000071B" w:rsidRPr="00377BE8" w:rsidRDefault="0000071B" w:rsidP="0000071B">
      <w:pPr>
        <w:ind w:firstLine="1728"/>
        <w:contextualSpacing/>
        <w:jc w:val="both"/>
        <w:rPr>
          <w:shd w:val="clear" w:color="auto" w:fill="FFFFFF"/>
        </w:rPr>
      </w:pPr>
      <w:r w:rsidRPr="00F71E84">
        <w:rPr>
          <w:rFonts w:hint="eastAsia"/>
          <w:shd w:val="clear" w:color="auto" w:fill="FFFFFF"/>
        </w:rPr>
        <w:t>服务提供者启动时向</w:t>
      </w:r>
      <w:r>
        <w:rPr>
          <w:rFonts w:hint="eastAsia"/>
          <w:shd w:val="clear" w:color="auto" w:fill="FFFFFF"/>
        </w:rPr>
        <w:t>E</w:t>
      </w:r>
      <w:r w:rsidRPr="00F71E84">
        <w:rPr>
          <w:shd w:val="clear" w:color="auto" w:fill="FFFFFF"/>
        </w:rPr>
        <w:t>ureka</w:t>
      </w:r>
      <w:r>
        <w:rPr>
          <w:rFonts w:hint="eastAsia"/>
          <w:shd w:val="clear" w:color="auto" w:fill="FFFFFF"/>
        </w:rPr>
        <w:t>Server</w:t>
      </w:r>
      <w:r w:rsidRPr="00F71E84">
        <w:rPr>
          <w:shd w:val="clear" w:color="auto" w:fill="FFFFFF"/>
        </w:rPr>
        <w:t>注册自己的信息</w:t>
      </w:r>
      <w:r w:rsidRPr="00377BE8">
        <w:rPr>
          <w:rFonts w:hint="eastAsia"/>
          <w:shd w:val="clear" w:color="auto" w:fill="FFFFFF"/>
        </w:rPr>
        <w:t>，每</w:t>
      </w:r>
      <w:r w:rsidRPr="00377BE8">
        <w:rPr>
          <w:rFonts w:hint="eastAsia"/>
          <w:shd w:val="clear" w:color="auto" w:fill="FFFFFF"/>
        </w:rPr>
        <w:t>3</w:t>
      </w:r>
      <w:r w:rsidRPr="00377BE8">
        <w:rPr>
          <w:shd w:val="clear" w:color="auto" w:fill="FFFFFF"/>
        </w:rPr>
        <w:t>0</w:t>
      </w:r>
      <w:r w:rsidRPr="00377BE8">
        <w:rPr>
          <w:rFonts w:hint="eastAsia"/>
          <w:shd w:val="clear" w:color="auto" w:fill="FFFFFF"/>
        </w:rPr>
        <w:t>秒向</w:t>
      </w:r>
      <w:r w:rsidRPr="00377BE8">
        <w:rPr>
          <w:rFonts w:hint="eastAsia"/>
          <w:shd w:val="clear" w:color="auto" w:fill="FFFFFF"/>
        </w:rPr>
        <w:t>EurekaServer</w:t>
      </w:r>
      <w:r w:rsidRPr="00377BE8">
        <w:rPr>
          <w:rFonts w:hint="eastAsia"/>
          <w:shd w:val="clear" w:color="auto" w:fill="FFFFFF"/>
        </w:rPr>
        <w:t>发送心跳</w:t>
      </w:r>
      <w:r>
        <w:rPr>
          <w:rFonts w:hint="eastAsia"/>
          <w:shd w:val="clear" w:color="auto" w:fill="FFFFFF"/>
        </w:rPr>
        <w:t>报告健康状态（</w:t>
      </w:r>
      <w:r>
        <w:rPr>
          <w:rFonts w:hint="eastAsia"/>
          <w:shd w:val="clear" w:color="auto" w:fill="FFFFFF"/>
        </w:rPr>
        <w:t>eureka</w:t>
      </w:r>
      <w:r>
        <w:rPr>
          <w:rFonts w:hint="eastAsia"/>
          <w:shd w:val="clear" w:color="auto" w:fill="FFFFFF"/>
        </w:rPr>
        <w:t>会更新记录服务列表信息，心跳不正常会被剔除，消费者就可以拉取到最新的信息）</w:t>
      </w:r>
    </w:p>
    <w:p w14:paraId="6986DAB7" w14:textId="77777777" w:rsidR="0000071B" w:rsidRDefault="0000071B" w:rsidP="0000071B">
      <w:pPr>
        <w:ind w:firstLine="1728"/>
        <w:contextualSpacing/>
        <w:jc w:val="both"/>
        <w:rPr>
          <w:shd w:val="clear" w:color="auto" w:fill="FFFFFF"/>
        </w:rPr>
      </w:pPr>
      <w:r>
        <w:rPr>
          <w:rFonts w:hint="eastAsia"/>
          <w:shd w:val="clear" w:color="auto" w:fill="FFFFFF"/>
        </w:rPr>
        <w:t>消</w:t>
      </w:r>
      <w:r w:rsidRPr="00A01CEC">
        <w:rPr>
          <w:rFonts w:hint="eastAsia"/>
          <w:shd w:val="clear" w:color="auto" w:fill="FFFFFF"/>
        </w:rPr>
        <w:t>费者</w:t>
      </w:r>
      <w:r w:rsidRPr="00377BE8">
        <w:rPr>
          <w:rFonts w:hint="eastAsia"/>
          <w:shd w:val="clear" w:color="auto" w:fill="FFFFFF"/>
        </w:rPr>
        <w:t>根据服务名称从</w:t>
      </w:r>
      <w:r w:rsidRPr="00377BE8">
        <w:rPr>
          <w:rFonts w:hint="eastAsia"/>
          <w:shd w:val="clear" w:color="auto" w:fill="FFFFFF"/>
        </w:rPr>
        <w:t>EurekaServer</w:t>
      </w:r>
      <w:r w:rsidRPr="00377BE8">
        <w:rPr>
          <w:rFonts w:hint="eastAsia"/>
          <w:shd w:val="clear" w:color="auto" w:fill="FFFFFF"/>
        </w:rPr>
        <w:t>拉取</w:t>
      </w:r>
      <w:r>
        <w:rPr>
          <w:rFonts w:hint="eastAsia"/>
          <w:shd w:val="clear" w:color="auto" w:fill="FFFFFF"/>
        </w:rPr>
        <w:t>可用</w:t>
      </w:r>
      <w:r w:rsidRPr="00377BE8">
        <w:rPr>
          <w:rFonts w:hint="eastAsia"/>
          <w:shd w:val="clear" w:color="auto" w:fill="FFFFFF"/>
        </w:rPr>
        <w:t>服务列表</w:t>
      </w:r>
      <w:r>
        <w:rPr>
          <w:rFonts w:hint="eastAsia"/>
          <w:shd w:val="clear" w:color="auto" w:fill="FFFFFF"/>
        </w:rPr>
        <w:t>，</w:t>
      </w:r>
      <w:r w:rsidRPr="00377BE8">
        <w:rPr>
          <w:rFonts w:hint="eastAsia"/>
          <w:shd w:val="clear" w:color="auto" w:fill="FFFFFF"/>
        </w:rPr>
        <w:t>基于服务列表做负载均衡，</w:t>
      </w:r>
      <w:r>
        <w:rPr>
          <w:rFonts w:hint="eastAsia"/>
          <w:shd w:val="clear" w:color="auto" w:fill="FFFFFF"/>
        </w:rPr>
        <w:t>从中选中一个</w:t>
      </w:r>
      <w:r w:rsidRPr="00377BE8">
        <w:rPr>
          <w:rFonts w:hint="eastAsia"/>
          <w:shd w:val="clear" w:color="auto" w:fill="FFFFFF"/>
        </w:rPr>
        <w:t>服务后发起远程调用</w:t>
      </w:r>
    </w:p>
    <w:p w14:paraId="75817DB6" w14:textId="77777777" w:rsidR="0000071B" w:rsidRPr="00377BE8" w:rsidRDefault="0000071B" w:rsidP="0000071B">
      <w:pPr>
        <w:ind w:firstLine="1728"/>
        <w:contextualSpacing/>
        <w:jc w:val="both"/>
        <w:rPr>
          <w:shd w:val="clear" w:color="auto" w:fill="FFFFFF"/>
        </w:rPr>
      </w:pPr>
    </w:p>
    <w:p w14:paraId="03C0AA27" w14:textId="77777777" w:rsidR="0000071B" w:rsidRDefault="0000071B" w:rsidP="0000071B">
      <w:pPr>
        <w:contextualSpacing/>
        <w:jc w:val="both"/>
        <w:rPr>
          <w:shd w:val="clear" w:color="auto" w:fill="FFFFFF"/>
        </w:rPr>
      </w:pPr>
      <w:r>
        <w:rPr>
          <w:rFonts w:hint="eastAsia"/>
          <w:shd w:val="clear" w:color="auto" w:fill="FFFFFF"/>
        </w:rPr>
        <w:t>自我保护机制：</w:t>
      </w:r>
      <w:r w:rsidRPr="00241273">
        <w:rPr>
          <w:shd w:val="clear" w:color="auto" w:fill="FFFFFF"/>
        </w:rPr>
        <w:t>如果</w:t>
      </w:r>
      <w:r w:rsidRPr="00241273">
        <w:rPr>
          <w:shd w:val="clear" w:color="auto" w:fill="FFFFFF"/>
        </w:rPr>
        <w:t>Eureka Server</w:t>
      </w:r>
      <w:r w:rsidRPr="00241273">
        <w:rPr>
          <w:shd w:val="clear" w:color="auto" w:fill="FFFFFF"/>
        </w:rPr>
        <w:t>在</w:t>
      </w:r>
      <w:r w:rsidRPr="00241273">
        <w:rPr>
          <w:shd w:val="clear" w:color="auto" w:fill="FFFFFF"/>
        </w:rPr>
        <w:t>15</w:t>
      </w:r>
      <w:r w:rsidRPr="00241273">
        <w:rPr>
          <w:shd w:val="clear" w:color="auto" w:fill="FFFFFF"/>
        </w:rPr>
        <w:t>分钟内有超过</w:t>
      </w:r>
      <w:r w:rsidRPr="00241273">
        <w:rPr>
          <w:shd w:val="clear" w:color="auto" w:fill="FFFFFF"/>
        </w:rPr>
        <w:t>85%</w:t>
      </w:r>
      <w:r w:rsidRPr="00241273">
        <w:rPr>
          <w:shd w:val="clear" w:color="auto" w:fill="FFFFFF"/>
        </w:rPr>
        <w:t>的</w:t>
      </w:r>
      <w:r w:rsidRPr="00241273">
        <w:rPr>
          <w:shd w:val="clear" w:color="auto" w:fill="FFFFFF"/>
        </w:rPr>
        <w:t>Eureka Client</w:t>
      </w:r>
      <w:r w:rsidRPr="00241273">
        <w:rPr>
          <w:shd w:val="clear" w:color="auto" w:fill="FFFFFF"/>
        </w:rPr>
        <w:t>都没有正常的发送心跳过来（单机模式时尤为明显</w:t>
      </w:r>
      <w:r w:rsidRPr="00241273">
        <w:rPr>
          <w:shd w:val="clear" w:color="auto" w:fill="FFFFFF"/>
        </w:rPr>
        <w:t>)</w:t>
      </w:r>
      <w:r w:rsidRPr="00241273">
        <w:rPr>
          <w:shd w:val="clear" w:color="auto" w:fill="FFFFFF"/>
        </w:rPr>
        <w:t>，那么</w:t>
      </w:r>
      <w:r w:rsidRPr="00241273">
        <w:rPr>
          <w:shd w:val="clear" w:color="auto" w:fill="FFFFFF"/>
        </w:rPr>
        <w:t>Eureka Server</w:t>
      </w:r>
      <w:r w:rsidRPr="00241273">
        <w:rPr>
          <w:shd w:val="clear" w:color="auto" w:fill="FFFFFF"/>
        </w:rPr>
        <w:t>就认为注册中心与客户端出现了网络故障，</w:t>
      </w:r>
      <w:r w:rsidRPr="00241273">
        <w:rPr>
          <w:shd w:val="clear" w:color="auto" w:fill="FFFFFF"/>
        </w:rPr>
        <w:t>Eureka Server</w:t>
      </w:r>
      <w:r w:rsidRPr="00241273">
        <w:rPr>
          <w:shd w:val="clear" w:color="auto" w:fill="FFFFFF"/>
        </w:rPr>
        <w:t>自动进入自我保护机制。</w:t>
      </w:r>
    </w:p>
    <w:p w14:paraId="114C578A" w14:textId="77777777" w:rsidR="0000071B" w:rsidRDefault="0000071B" w:rsidP="0000071B">
      <w:pPr>
        <w:contextualSpacing/>
        <w:jc w:val="both"/>
        <w:rPr>
          <w:shd w:val="clear" w:color="auto" w:fill="FFFFFF"/>
        </w:rPr>
      </w:pPr>
      <w:r>
        <w:rPr>
          <w:rFonts w:hint="eastAsia"/>
          <w:shd w:val="clear" w:color="auto" w:fill="FFFFFF"/>
        </w:rPr>
        <w:t xml:space="preserve"> </w:t>
      </w:r>
      <w:r>
        <w:rPr>
          <w:shd w:val="clear" w:color="auto" w:fill="FFFFFF"/>
        </w:rPr>
        <w:t xml:space="preserve">             </w:t>
      </w:r>
      <w:r w:rsidRPr="00A032F2">
        <w:rPr>
          <w:shd w:val="clear" w:color="auto" w:fill="FFFFFF"/>
        </w:rPr>
        <w:t>eureka</w:t>
      </w:r>
      <w:r>
        <w:rPr>
          <w:rFonts w:hint="eastAsia"/>
          <w:shd w:val="clear" w:color="auto" w:fill="FFFFFF"/>
        </w:rPr>
        <w:t>这是</w:t>
      </w:r>
      <w:r w:rsidRPr="00A032F2">
        <w:rPr>
          <w:shd w:val="clear" w:color="auto" w:fill="FFFFFF"/>
        </w:rPr>
        <w:t>会将不可用的服务</w:t>
      </w:r>
      <w:r w:rsidRPr="00897800">
        <w:rPr>
          <w:rStyle w:val="a0"/>
        </w:rPr>
        <w:t>暂时断开</w:t>
      </w:r>
      <w:r w:rsidRPr="00A032F2">
        <w:rPr>
          <w:shd w:val="clear" w:color="auto" w:fill="FFFFFF"/>
        </w:rPr>
        <w:t>，并期望能够在接下来一段时间内接收到心跳信号，</w:t>
      </w:r>
      <w:r w:rsidRPr="009E4BD4">
        <w:rPr>
          <w:rStyle w:val="a0"/>
        </w:rPr>
        <w:t>而不是直接剔除</w:t>
      </w:r>
    </w:p>
    <w:p w14:paraId="38C6F38B" w14:textId="77777777" w:rsidR="0000071B" w:rsidRDefault="0000071B" w:rsidP="0000071B">
      <w:pPr>
        <w:contextualSpacing/>
        <w:jc w:val="both"/>
        <w:rPr>
          <w:shd w:val="clear" w:color="auto" w:fill="FFFFFF"/>
        </w:rPr>
      </w:pPr>
      <w:r>
        <w:rPr>
          <w:rFonts w:hint="eastAsia"/>
          <w:shd w:val="clear" w:color="auto" w:fill="FFFFFF"/>
        </w:rPr>
        <w:t>阈值计算：</w:t>
      </w:r>
      <w:r>
        <w:rPr>
          <w:shd w:val="clear" w:color="auto" w:fill="FFFFFF"/>
        </w:rPr>
        <w:t xml:space="preserve">Renews threshold = floor[   </w:t>
      </w:r>
      <w:r w:rsidRPr="00D25CC0">
        <w:rPr>
          <w:shd w:val="clear" w:color="auto" w:fill="FFFFFF"/>
        </w:rPr>
        <w:t>2 × n × 0.85</w:t>
      </w:r>
      <w:r>
        <w:rPr>
          <w:shd w:val="clear" w:color="auto" w:fill="FFFFFF"/>
        </w:rPr>
        <w:t xml:space="preserve">     ]            </w:t>
      </w:r>
      <w:r w:rsidRPr="003B635D">
        <w:rPr>
          <w:shd w:val="clear" w:color="auto" w:fill="FFFFFF"/>
        </w:rPr>
        <w:t xml:space="preserve">Eureka Server </w:t>
      </w:r>
      <w:r w:rsidRPr="00491155">
        <w:rPr>
          <w:rStyle w:val="a0"/>
        </w:rPr>
        <w:t>期望</w:t>
      </w:r>
      <w:r w:rsidRPr="003B635D">
        <w:rPr>
          <w:shd w:val="clear" w:color="auto" w:fill="FFFFFF"/>
        </w:rPr>
        <w:t>每分钟收到客户端实例续约的阈值</w:t>
      </w:r>
      <w:r>
        <w:rPr>
          <w:rFonts w:hint="eastAsia"/>
          <w:shd w:val="clear" w:color="auto" w:fill="FFFFFF"/>
        </w:rPr>
        <w:t>（</w:t>
      </w:r>
      <w:r>
        <w:rPr>
          <w:rFonts w:hint="eastAsia"/>
          <w:shd w:val="clear" w:color="auto" w:fill="FFFFFF"/>
        </w:rPr>
        <w:t>n</w:t>
      </w:r>
      <w:r>
        <w:rPr>
          <w:rFonts w:hint="eastAsia"/>
          <w:shd w:val="clear" w:color="auto" w:fill="FFFFFF"/>
        </w:rPr>
        <w:t>为服务数量）</w:t>
      </w:r>
    </w:p>
    <w:p w14:paraId="4379EDFE" w14:textId="77777777" w:rsidR="0000071B" w:rsidRDefault="0000071B" w:rsidP="0000071B">
      <w:pPr>
        <w:contextualSpacing/>
        <w:jc w:val="both"/>
        <w:rPr>
          <w:shd w:val="clear" w:color="auto" w:fill="FFFFFF"/>
        </w:rPr>
      </w:pPr>
      <w:r>
        <w:rPr>
          <w:shd w:val="clear" w:color="auto" w:fill="FFFFFF"/>
        </w:rPr>
        <w:t xml:space="preserve">          </w:t>
      </w:r>
      <w:r w:rsidRPr="00714ACE">
        <w:rPr>
          <w:shd w:val="clear" w:color="auto" w:fill="FFFFFF"/>
        </w:rPr>
        <w:t xml:space="preserve">Renews threshold = </w:t>
      </w:r>
      <w:r>
        <w:rPr>
          <w:shd w:val="clear" w:color="auto" w:fill="FFFFFF"/>
        </w:rPr>
        <w:t xml:space="preserve">floor[  </w:t>
      </w:r>
      <w:r w:rsidRPr="00714ACE">
        <w:rPr>
          <w:shd w:val="clear" w:color="auto" w:fill="FFFFFF"/>
        </w:rPr>
        <w:t>2 × (n+1) × 0.85</w:t>
      </w:r>
      <w:r>
        <w:rPr>
          <w:shd w:val="clear" w:color="auto" w:fill="FFFFFF"/>
        </w:rPr>
        <w:t xml:space="preserve">   </w:t>
      </w:r>
      <w:r w:rsidRPr="001934EB">
        <w:t xml:space="preserve">]           </w:t>
      </w:r>
      <w:r w:rsidRPr="001934EB">
        <w:t>当</w:t>
      </w:r>
      <w:r w:rsidRPr="001934EB">
        <w:t>erureka-server</w:t>
      </w:r>
      <w:r w:rsidRPr="001934EB">
        <w:t>不注册自身</w:t>
      </w:r>
      <w:r w:rsidRPr="001934EB">
        <w:rPr>
          <w:rFonts w:hint="eastAsia"/>
        </w:rPr>
        <w:t>时</w:t>
      </w:r>
      <w:r>
        <w:rPr>
          <w:rFonts w:hint="eastAsia"/>
        </w:rPr>
        <w:t>，</w:t>
      </w:r>
      <w:r w:rsidRPr="003B635D">
        <w:t xml:space="preserve">Eureka Server </w:t>
      </w:r>
      <w:r w:rsidRPr="00491155">
        <w:rPr>
          <w:rStyle w:val="a0"/>
        </w:rPr>
        <w:t>期望</w:t>
      </w:r>
      <w:r w:rsidRPr="003B635D">
        <w:t>每分钟收到客户端实例续约的阈值</w:t>
      </w:r>
    </w:p>
    <w:p w14:paraId="37AC0297" w14:textId="77777777" w:rsidR="0000071B" w:rsidRDefault="0000071B" w:rsidP="0000071B">
      <w:pPr>
        <w:contextualSpacing/>
        <w:jc w:val="both"/>
        <w:rPr>
          <w:shd w:val="clear" w:color="auto" w:fill="FFFFFF"/>
        </w:rPr>
      </w:pPr>
      <w:r>
        <w:rPr>
          <w:shd w:val="clear" w:color="auto" w:fill="FFFFFF"/>
        </w:rPr>
        <w:t xml:space="preserve">          </w:t>
      </w:r>
      <w:r w:rsidRPr="00D25CC0">
        <w:rPr>
          <w:shd w:val="clear" w:color="auto" w:fill="FFFFFF"/>
        </w:rPr>
        <w:t xml:space="preserve">Renews (last min) = </w:t>
      </w:r>
      <w:r>
        <w:rPr>
          <w:shd w:val="clear" w:color="auto" w:fill="FFFFFF"/>
        </w:rPr>
        <w:t xml:space="preserve">floor[  </w:t>
      </w:r>
      <w:r w:rsidRPr="00D25CC0">
        <w:rPr>
          <w:shd w:val="clear" w:color="auto" w:fill="FFFFFF"/>
        </w:rPr>
        <w:t>2 × n</w:t>
      </w:r>
      <w:r>
        <w:rPr>
          <w:shd w:val="clear" w:color="auto" w:fill="FFFFFF"/>
        </w:rPr>
        <w:t xml:space="preserve">             ]            </w:t>
      </w:r>
      <w:r w:rsidRPr="003B635D">
        <w:rPr>
          <w:shd w:val="clear" w:color="auto" w:fill="FFFFFF"/>
        </w:rPr>
        <w:t xml:space="preserve">Eureka Server </w:t>
      </w:r>
      <w:r w:rsidRPr="003B635D">
        <w:rPr>
          <w:shd w:val="clear" w:color="auto" w:fill="FFFFFF"/>
        </w:rPr>
        <w:t>最后</w:t>
      </w:r>
      <w:r w:rsidRPr="003B635D">
        <w:rPr>
          <w:shd w:val="clear" w:color="auto" w:fill="FFFFFF"/>
        </w:rPr>
        <w:t xml:space="preserve"> 1 </w:t>
      </w:r>
      <w:r w:rsidRPr="003B635D">
        <w:rPr>
          <w:shd w:val="clear" w:color="auto" w:fill="FFFFFF"/>
        </w:rPr>
        <w:t>分钟收到</w:t>
      </w:r>
      <w:r w:rsidRPr="00896F1D">
        <w:rPr>
          <w:rStyle w:val="a0"/>
        </w:rPr>
        <w:t>客户端实例续约</w:t>
      </w:r>
      <w:r w:rsidRPr="003B635D">
        <w:rPr>
          <w:shd w:val="clear" w:color="auto" w:fill="FFFFFF"/>
        </w:rPr>
        <w:t>的总数</w:t>
      </w:r>
      <w:r>
        <w:rPr>
          <w:shd w:val="clear" w:color="auto" w:fill="FFFFFF"/>
        </w:rPr>
        <w:t xml:space="preserve">     </w:t>
      </w:r>
    </w:p>
    <w:p w14:paraId="1261E6D1" w14:textId="1636DBF7" w:rsidR="00B341C9" w:rsidRDefault="00AB7820" w:rsidP="000C291F">
      <w:pPr>
        <w:pStyle w:val="Heading4"/>
      </w:pPr>
      <w:r>
        <w:t>[</w:t>
      </w:r>
      <w:r w:rsidR="00B341C9" w:rsidRPr="000C291F">
        <w:t>spring-cloud</w:t>
      </w:r>
      <w:r w:rsidR="000C291F" w:rsidRPr="000C291F">
        <w:t>-netflix-eureka-cient</w:t>
      </w:r>
      <w:r>
        <w:t>]</w:t>
      </w:r>
    </w:p>
    <w:p w14:paraId="4A8125E7" w14:textId="77777777" w:rsidR="000C291F" w:rsidRDefault="000C291F" w:rsidP="000C291F"/>
    <w:p w14:paraId="7212A4E5" w14:textId="45E77334" w:rsidR="000C291F" w:rsidRPr="000C291F" w:rsidRDefault="000C291F" w:rsidP="000C291F">
      <w:pPr>
        <w:pStyle w:val="Heading8"/>
      </w:pPr>
      <w:r w:rsidRPr="000C291F">
        <w:t>EurekaInstanceConfigBean</w:t>
      </w:r>
    </w:p>
    <w:p w14:paraId="33D61A4A" w14:textId="77777777" w:rsidR="000C291F" w:rsidRPr="000C291F" w:rsidRDefault="000C291F" w:rsidP="000C291F">
      <w:r w:rsidRPr="000C291F">
        <w:t>package org.springframework.cloud.netflix.eureka;</w:t>
      </w:r>
      <w:r w:rsidRPr="000C291F">
        <w:br/>
        <w:t>@ConfigurationProperties("eureka.instance")</w:t>
      </w:r>
      <w:r w:rsidRPr="000C291F">
        <w:br/>
        <w:t xml:space="preserve">public class </w:t>
      </w:r>
      <w:r w:rsidRPr="000C291F">
        <w:rPr>
          <w:b/>
          <w:bCs/>
        </w:rPr>
        <w:t>EurekaInstanceConfigBean</w:t>
      </w:r>
      <w:r w:rsidRPr="000C291F">
        <w:t xml:space="preserve"> implements CloudEurekaInstanceConfig, EnvironmentAware </w:t>
      </w:r>
    </w:p>
    <w:p w14:paraId="13DD50CB" w14:textId="1827376A" w:rsidR="000C291F" w:rsidRDefault="00AB7820" w:rsidP="00AB7820">
      <w:pPr>
        <w:ind w:left="432"/>
      </w:pPr>
      <w:r>
        <w:t>C</w:t>
      </w:r>
      <w:r w:rsidRPr="00AB7820">
        <w:t xml:space="preserve">onfigure how </w:t>
      </w:r>
      <w:r w:rsidRPr="00AB7820">
        <w:rPr>
          <w:color w:val="538135" w:themeColor="accent6" w:themeShade="BF"/>
        </w:rPr>
        <w:t xml:space="preserve">a secure application is registered </w:t>
      </w:r>
      <w:r w:rsidRPr="00AB7820">
        <w:t>with Eureka:</w:t>
      </w:r>
    </w:p>
    <w:p w14:paraId="4A5CD9E0" w14:textId="77777777" w:rsidR="00CB0CAD" w:rsidRPr="00CB0CAD" w:rsidRDefault="00CB0CAD" w:rsidP="00CB0CAD">
      <w:pPr>
        <w:ind w:left="432"/>
      </w:pPr>
      <w:r w:rsidRPr="00CB0CAD">
        <w:t xml:space="preserve">Registering a secure application: To allow an app to be contacted </w:t>
      </w:r>
      <w:r w:rsidRPr="00CB0CAD">
        <w:rPr>
          <w:color w:val="538135" w:themeColor="accent6" w:themeShade="BF"/>
        </w:rPr>
        <w:t>over HTTPS</w:t>
      </w:r>
      <w:r w:rsidRPr="00CB0CAD">
        <w:t>, set the following flags in the EurekaInstanceConfig:</w:t>
      </w:r>
    </w:p>
    <w:p w14:paraId="671F3B57" w14:textId="77777777" w:rsidR="00CB0CAD" w:rsidRPr="00CB0CAD" w:rsidRDefault="00CB0CAD" w:rsidP="00CB0CAD">
      <w:pPr>
        <w:ind w:left="864"/>
      </w:pPr>
      <w:r w:rsidRPr="00CB0CAD">
        <w:t>eureka.instance.nonSecurePortEnabled=false</w:t>
      </w:r>
    </w:p>
    <w:p w14:paraId="6E892A55" w14:textId="3434780F" w:rsidR="00CB0CAD" w:rsidRPr="00AB7820" w:rsidRDefault="00CB0CAD" w:rsidP="00CB0CAD">
      <w:pPr>
        <w:ind w:left="864"/>
      </w:pPr>
      <w:r w:rsidRPr="00CB0CAD">
        <w:t>eureka.instance.securePortEnabled=true</w:t>
      </w:r>
    </w:p>
    <w:p w14:paraId="512CE657" w14:textId="77777777" w:rsidR="000C291F" w:rsidRDefault="000C291F" w:rsidP="000C291F"/>
    <w:p w14:paraId="60553B1F" w14:textId="77777777" w:rsidR="00AB7820" w:rsidRPr="00AB7820" w:rsidRDefault="00AB7820" w:rsidP="00AB7820">
      <w:r w:rsidRPr="00AB7820">
        <w:t xml:space="preserve">public void </w:t>
      </w:r>
      <w:r w:rsidRPr="00AB7820">
        <w:rPr>
          <w:color w:val="00B0F0"/>
        </w:rPr>
        <w:t>setDataCenterInfo</w:t>
      </w:r>
      <w:r w:rsidRPr="00AB7820">
        <w:t>(DataCenterInfo dataCenterInfo)</w:t>
      </w:r>
    </w:p>
    <w:p w14:paraId="7192C2CA" w14:textId="77777777" w:rsidR="000C291F" w:rsidRDefault="000C291F" w:rsidP="000C291F"/>
    <w:p w14:paraId="08FD1CF3" w14:textId="77777777" w:rsidR="004A2B16" w:rsidRPr="00CF7B7F" w:rsidRDefault="004A2B16" w:rsidP="00CF7B7F">
      <w:pPr>
        <w:pStyle w:val="Heading9"/>
      </w:pPr>
      <w:hyperlink r:id="rId121" w:anchor="using-eureka-on-aws" w:history="1">
        <w:r w:rsidRPr="00CF7B7F">
          <w:rPr>
            <w:rStyle w:val="Hyperlink"/>
          </w:rPr>
          <w:t>Using Eureka on AWS</w:t>
        </w:r>
      </w:hyperlink>
    </w:p>
    <w:p w14:paraId="4872E03C" w14:textId="77777777" w:rsidR="00CF7B7F" w:rsidRDefault="00CF7B7F" w:rsidP="00CF7B7F">
      <w:r w:rsidRPr="00CF7B7F">
        <w:t xml:space="preserve">If the application is planned to be deployed to an AWS cloud, the Eureka instance must be configured to be AWS-aware. </w:t>
      </w:r>
    </w:p>
    <w:p w14:paraId="7C87BBD4" w14:textId="47D16DEC" w:rsidR="00CF7B7F" w:rsidRDefault="00CF7B7F" w:rsidP="00CF7B7F">
      <w:r w:rsidRPr="00CF7B7F">
        <w:t>You can do so by customizing the </w:t>
      </w:r>
      <w:hyperlink r:id="rId122" w:history="1">
        <w:r w:rsidRPr="00CF7B7F">
          <w:rPr>
            <w:rStyle w:val="Hyperlink"/>
          </w:rPr>
          <w:t>EurekaInstanceConfigBean</w:t>
        </w:r>
      </w:hyperlink>
      <w:r w:rsidRPr="00CF7B7F">
        <w:t> as follows:</w:t>
      </w:r>
    </w:p>
    <w:p w14:paraId="2F8621F5" w14:textId="77777777" w:rsidR="00CF7B7F" w:rsidRPr="00CF7B7F" w:rsidRDefault="00CF7B7F" w:rsidP="00CF7B7F"/>
    <w:p w14:paraId="7E3DBABC" w14:textId="77777777" w:rsidR="00CF7B7F" w:rsidRPr="00CF7B7F" w:rsidRDefault="00CF7B7F" w:rsidP="00CF7B7F">
      <w:pPr>
        <w:rPr>
          <w:rFonts w:ascii="Consolas" w:hAnsi="Consolas" w:cs="Consolas"/>
        </w:rPr>
      </w:pPr>
      <w:r w:rsidRPr="00CF7B7F">
        <w:rPr>
          <w:rFonts w:ascii="Consolas" w:hAnsi="Consolas" w:cs="Consolas"/>
        </w:rPr>
        <w:t>@Bean</w:t>
      </w:r>
    </w:p>
    <w:p w14:paraId="2131AEEB" w14:textId="77777777" w:rsidR="00CF7B7F" w:rsidRPr="00CF7B7F" w:rsidRDefault="00CF7B7F" w:rsidP="00CF7B7F">
      <w:pPr>
        <w:rPr>
          <w:rFonts w:ascii="Consolas" w:hAnsi="Consolas" w:cs="Consolas"/>
        </w:rPr>
      </w:pPr>
      <w:r w:rsidRPr="00CF7B7F">
        <w:rPr>
          <w:rFonts w:ascii="Consolas" w:hAnsi="Consolas" w:cs="Consolas"/>
        </w:rPr>
        <w:t>@Profile("!default")</w:t>
      </w:r>
    </w:p>
    <w:p w14:paraId="0A102126" w14:textId="77777777" w:rsidR="00CF7B7F" w:rsidRPr="00CF7B7F" w:rsidRDefault="00CF7B7F" w:rsidP="00CF7B7F">
      <w:pPr>
        <w:rPr>
          <w:rFonts w:ascii="Consolas" w:hAnsi="Consolas" w:cs="Consolas"/>
        </w:rPr>
      </w:pPr>
      <w:r w:rsidRPr="00CF7B7F">
        <w:rPr>
          <w:rFonts w:ascii="Consolas" w:hAnsi="Consolas" w:cs="Consolas"/>
        </w:rPr>
        <w:t>public EurekaInstanceConfigBean eurekaInstanceConfig(InetUtils inetUtils) {</w:t>
      </w:r>
    </w:p>
    <w:p w14:paraId="27D475FD" w14:textId="77777777" w:rsidR="00CF7B7F" w:rsidRPr="00CF7B7F" w:rsidRDefault="00CF7B7F" w:rsidP="00CF7B7F">
      <w:pPr>
        <w:rPr>
          <w:rFonts w:ascii="Consolas" w:hAnsi="Consolas" w:cs="Consolas"/>
        </w:rPr>
      </w:pPr>
      <w:r w:rsidRPr="00CF7B7F">
        <w:rPr>
          <w:rFonts w:ascii="Consolas" w:hAnsi="Consolas" w:cs="Consolas"/>
        </w:rPr>
        <w:t xml:space="preserve">  EurekaInstanceConfigBean b = new EurekaInstanceConfigBean(inetUtils);</w:t>
      </w:r>
    </w:p>
    <w:p w14:paraId="1CBF33D1" w14:textId="77777777" w:rsidR="00CF7B7F" w:rsidRPr="00CF7B7F" w:rsidRDefault="00CF7B7F" w:rsidP="00CF7B7F">
      <w:pPr>
        <w:rPr>
          <w:rFonts w:ascii="Consolas" w:hAnsi="Consolas" w:cs="Consolas"/>
        </w:rPr>
      </w:pPr>
      <w:r w:rsidRPr="00CF7B7F">
        <w:rPr>
          <w:rFonts w:ascii="Consolas" w:hAnsi="Consolas" w:cs="Consolas"/>
        </w:rPr>
        <w:t xml:space="preserve">  AmazonInfo info = AmazonInfo.Builder.newBuilder().autoBuild("eureka");</w:t>
      </w:r>
    </w:p>
    <w:p w14:paraId="6E33A8A6" w14:textId="77777777" w:rsidR="00CF7B7F" w:rsidRPr="00CF7B7F" w:rsidRDefault="00CF7B7F" w:rsidP="00CF7B7F">
      <w:pPr>
        <w:rPr>
          <w:rFonts w:ascii="Consolas" w:hAnsi="Consolas" w:cs="Consolas"/>
        </w:rPr>
      </w:pPr>
      <w:r w:rsidRPr="00CF7B7F">
        <w:rPr>
          <w:rFonts w:ascii="Consolas" w:hAnsi="Consolas" w:cs="Consolas"/>
        </w:rPr>
        <w:t xml:space="preserve">  b.setDataCenterInfo(info);</w:t>
      </w:r>
    </w:p>
    <w:p w14:paraId="4ED9CC55" w14:textId="77777777" w:rsidR="00CF7B7F" w:rsidRPr="00CF7B7F" w:rsidRDefault="00CF7B7F" w:rsidP="00CF7B7F">
      <w:pPr>
        <w:rPr>
          <w:rFonts w:ascii="Consolas" w:hAnsi="Consolas" w:cs="Consolas"/>
        </w:rPr>
      </w:pPr>
      <w:r w:rsidRPr="00CF7B7F">
        <w:rPr>
          <w:rFonts w:ascii="Consolas" w:hAnsi="Consolas" w:cs="Consolas"/>
        </w:rPr>
        <w:t xml:space="preserve">  return b;</w:t>
      </w:r>
    </w:p>
    <w:p w14:paraId="1480C59A" w14:textId="77777777" w:rsidR="00CF7B7F" w:rsidRPr="00CF7B7F" w:rsidRDefault="00CF7B7F" w:rsidP="00CF7B7F">
      <w:pPr>
        <w:rPr>
          <w:rFonts w:ascii="Consolas" w:hAnsi="Consolas" w:cs="Consolas"/>
        </w:rPr>
      </w:pPr>
      <w:r w:rsidRPr="00CF7B7F">
        <w:rPr>
          <w:rFonts w:ascii="Consolas" w:hAnsi="Consolas" w:cs="Consolas"/>
        </w:rPr>
        <w:t>}</w:t>
      </w:r>
    </w:p>
    <w:p w14:paraId="36BE0682" w14:textId="77777777" w:rsidR="00AB7820" w:rsidRDefault="00AB7820" w:rsidP="000C291F"/>
    <w:p w14:paraId="00A2C526" w14:textId="77777777" w:rsidR="00AB7820" w:rsidRDefault="00AB7820" w:rsidP="000C291F"/>
    <w:p w14:paraId="3883C49B" w14:textId="77777777" w:rsidR="00AB7820" w:rsidRDefault="00AB7820" w:rsidP="000C291F"/>
    <w:p w14:paraId="600577FD" w14:textId="77777777" w:rsidR="00AB7820" w:rsidRDefault="00AB7820" w:rsidP="000C291F"/>
    <w:p w14:paraId="11A3CB40" w14:textId="77777777" w:rsidR="00AB7820" w:rsidRPr="000C291F" w:rsidRDefault="00AB7820" w:rsidP="000C291F"/>
    <w:p w14:paraId="5CEC221C" w14:textId="77777777" w:rsidR="0000071B" w:rsidRPr="00E368F9" w:rsidRDefault="0000071B" w:rsidP="0000071B">
      <w:pPr>
        <w:pStyle w:val="Heading4"/>
      </w:pPr>
      <w:bookmarkStart w:id="426" w:name="_Toc126602598"/>
      <w:r>
        <w:rPr>
          <w:rFonts w:hint="eastAsia"/>
        </w:rPr>
        <w:t>[</w:t>
      </w:r>
      <w:r w:rsidRPr="00E368F9">
        <w:rPr>
          <w:rFonts w:hint="eastAsia"/>
        </w:rPr>
        <w:t>e</w:t>
      </w:r>
      <w:r w:rsidRPr="00E368F9">
        <w:t>ureka-client</w:t>
      </w:r>
      <w:bookmarkEnd w:id="426"/>
      <w:r>
        <w:t>]</w:t>
      </w:r>
    </w:p>
    <w:p w14:paraId="69E58268" w14:textId="77777777" w:rsidR="0000071B" w:rsidRDefault="0000071B" w:rsidP="0000071B">
      <w:pPr>
        <w:pStyle w:val="Heading8"/>
      </w:pPr>
      <w:r w:rsidRPr="00E368F9">
        <w:t xml:space="preserve">EurekaClientConfig </w:t>
      </w:r>
      <w:r>
        <w:t xml:space="preserve">     </w:t>
      </w:r>
    </w:p>
    <w:p w14:paraId="24C8C1C0" w14:textId="77777777" w:rsidR="0000071B" w:rsidRDefault="0000071B" w:rsidP="0000071B">
      <w:pPr>
        <w:contextualSpacing/>
        <w:rPr>
          <w:rFonts w:eastAsia="Microsoft YaHei UI" w:cs="Microsoft YaHei"/>
          <w:szCs w:val="18"/>
        </w:rPr>
      </w:pPr>
      <w:r w:rsidRPr="00E368F9">
        <w:rPr>
          <w:rFonts w:eastAsia="Microsoft YaHei UI" w:cs="Microsoft YaHei"/>
          <w:szCs w:val="18"/>
        </w:rPr>
        <w:t xml:space="preserve">package com.netflix.discovery; </w:t>
      </w:r>
    </w:p>
    <w:p w14:paraId="44BDA0CA" w14:textId="77777777" w:rsidR="0000071B" w:rsidRDefault="0000071B" w:rsidP="0000071B">
      <w:pPr>
        <w:contextualSpacing/>
        <w:rPr>
          <w:rFonts w:eastAsia="Microsoft YaHei UI" w:cs="Microsoft YaHei"/>
          <w:szCs w:val="18"/>
        </w:rPr>
      </w:pPr>
      <w:r w:rsidRPr="00E368F9">
        <w:rPr>
          <w:rFonts w:eastAsia="Microsoft YaHei UI" w:cs="Microsoft YaHei"/>
          <w:szCs w:val="18"/>
        </w:rPr>
        <w:t xml:space="preserve">public interface </w:t>
      </w:r>
      <w:r w:rsidRPr="00E368F9">
        <w:rPr>
          <w:rFonts w:eastAsia="Microsoft YaHei UI" w:cs="Microsoft YaHei"/>
          <w:b/>
          <w:szCs w:val="18"/>
        </w:rPr>
        <w:t>EurekaClientConfig</w:t>
      </w:r>
      <w:r w:rsidRPr="00E368F9">
        <w:rPr>
          <w:rFonts w:eastAsia="Microsoft YaHei UI" w:cs="Microsoft YaHei"/>
          <w:szCs w:val="18"/>
        </w:rPr>
        <w:t xml:space="preserve"> </w:t>
      </w:r>
      <w:r>
        <w:rPr>
          <w:rFonts w:eastAsia="Microsoft YaHei UI" w:cs="Microsoft YaHei"/>
          <w:szCs w:val="18"/>
        </w:rPr>
        <w:t xml:space="preserve">     eureka </w:t>
      </w:r>
      <w:r>
        <w:rPr>
          <w:rFonts w:eastAsia="Microsoft YaHei UI" w:cs="Microsoft YaHei" w:hint="eastAsia"/>
          <w:szCs w:val="18"/>
        </w:rPr>
        <w:t>client配置</w:t>
      </w:r>
    </w:p>
    <w:p w14:paraId="39CE4E82" w14:textId="77777777" w:rsidR="0000071B" w:rsidRDefault="0000071B" w:rsidP="0000071B">
      <w:pPr>
        <w:contextualSpacing/>
        <w:rPr>
          <w:rFonts w:eastAsia="Microsoft YaHei UI" w:cs="Microsoft YaHei"/>
          <w:szCs w:val="18"/>
        </w:rPr>
      </w:pPr>
      <w:r w:rsidRPr="00E368F9">
        <w:rPr>
          <w:rFonts w:eastAsia="Microsoft YaHei UI" w:cs="Microsoft YaHei"/>
          <w:szCs w:val="18"/>
        </w:rPr>
        <w:t xml:space="preserve">boolean </w:t>
      </w:r>
      <w:r w:rsidRPr="00142585">
        <w:rPr>
          <w:rStyle w:val="a0"/>
          <w:color w:val="00B0F0"/>
        </w:rPr>
        <w:t>shouldUseDnsForFetchingServiceUrls</w:t>
      </w:r>
      <w:r w:rsidRPr="00E368F9">
        <w:rPr>
          <w:rFonts w:eastAsia="Microsoft YaHei UI" w:cs="Microsoft YaHei"/>
          <w:szCs w:val="18"/>
        </w:rPr>
        <w:t>()</w:t>
      </w:r>
      <w:r>
        <w:rPr>
          <w:rFonts w:eastAsia="Microsoft YaHei UI" w:cs="Microsoft YaHei"/>
          <w:szCs w:val="18"/>
        </w:rPr>
        <w:t xml:space="preserve">     </w:t>
      </w:r>
      <w:r w:rsidRPr="00E368F9">
        <w:rPr>
          <w:rFonts w:eastAsia="Microsoft YaHei UI" w:cs="Microsoft YaHei" w:hint="eastAsia"/>
          <w:szCs w:val="18"/>
        </w:rPr>
        <w:t>是否使用</w:t>
      </w:r>
      <w:r w:rsidRPr="00E368F9">
        <w:rPr>
          <w:rFonts w:eastAsia="Microsoft YaHei UI" w:cs="Microsoft YaHei"/>
          <w:szCs w:val="18"/>
        </w:rPr>
        <w:t xml:space="preserve"> DNS 方式获取 Eureka-Server URL 地址</w:t>
      </w:r>
    </w:p>
    <w:p w14:paraId="3AA6A4FF" w14:textId="77777777" w:rsidR="0000071B" w:rsidRPr="00286FB1" w:rsidRDefault="0000071B" w:rsidP="0000071B">
      <w:pPr>
        <w:pStyle w:val="Heading5"/>
      </w:pPr>
      <w:r w:rsidRPr="00286FB1">
        <w:t xml:space="preserve">converters </w:t>
      </w:r>
    </w:p>
    <w:p w14:paraId="2614A753" w14:textId="77777777" w:rsidR="0000071B" w:rsidRDefault="0000071B" w:rsidP="0000071B">
      <w:pPr>
        <w:pStyle w:val="Heading8"/>
      </w:pPr>
      <w:r w:rsidRPr="00286FB1">
        <w:t>CodecWrapperBase</w:t>
      </w:r>
      <w:r>
        <w:t xml:space="preserve">     </w:t>
      </w:r>
    </w:p>
    <w:p w14:paraId="0163E915" w14:textId="77777777" w:rsidR="0000071B" w:rsidRDefault="0000071B" w:rsidP="0000071B">
      <w:r w:rsidRPr="00286FB1">
        <w:t>package com.netflix.discovery.</w:t>
      </w:r>
      <w:r w:rsidRPr="00286FB1">
        <w:rPr>
          <w:rStyle w:val="aa"/>
        </w:rPr>
        <w:t>converters</w:t>
      </w:r>
      <w:r w:rsidRPr="00286FB1">
        <w:t>.</w:t>
      </w:r>
      <w:r w:rsidRPr="00286FB1">
        <w:rPr>
          <w:rStyle w:val="aa"/>
        </w:rPr>
        <w:t>wrappers</w:t>
      </w:r>
      <w:r w:rsidRPr="00286FB1">
        <w:t xml:space="preserve">; </w:t>
      </w:r>
    </w:p>
    <w:p w14:paraId="70F17A81" w14:textId="77777777" w:rsidR="0000071B" w:rsidRPr="00286FB1" w:rsidRDefault="0000071B" w:rsidP="0000071B">
      <w:r w:rsidRPr="00286FB1">
        <w:t xml:space="preserve">public interface </w:t>
      </w:r>
      <w:r w:rsidRPr="00286FB1">
        <w:rPr>
          <w:b/>
        </w:rPr>
        <w:t>CodecWrapperBase</w:t>
      </w:r>
      <w:r>
        <w:t xml:space="preserve">     </w:t>
      </w:r>
      <w:r>
        <w:rPr>
          <w:rFonts w:hint="eastAsia"/>
        </w:rPr>
        <w:t>编码包装器</w:t>
      </w:r>
    </w:p>
    <w:p w14:paraId="7AF5A9B0" w14:textId="77777777" w:rsidR="0000071B" w:rsidRDefault="0000071B" w:rsidP="0000071B">
      <w:r>
        <w:t xml:space="preserve">String </w:t>
      </w:r>
      <w:r w:rsidRPr="00142585">
        <w:rPr>
          <w:rStyle w:val="a0"/>
          <w:color w:val="00B0F0"/>
        </w:rPr>
        <w:t>codecName</w:t>
      </w:r>
      <w:r>
        <w:t xml:space="preserve">();                      </w:t>
      </w:r>
      <w:r>
        <w:rPr>
          <w:rFonts w:hint="eastAsia"/>
        </w:rPr>
        <w:t>编码名称</w:t>
      </w:r>
    </w:p>
    <w:p w14:paraId="3D7BAFDC" w14:textId="77777777" w:rsidR="0000071B" w:rsidRDefault="0000071B" w:rsidP="0000071B">
      <w:r>
        <w:t xml:space="preserve">boolean </w:t>
      </w:r>
      <w:r w:rsidRPr="00142585">
        <w:rPr>
          <w:rStyle w:val="a0"/>
          <w:color w:val="00B0F0"/>
        </w:rPr>
        <w:t>support</w:t>
      </w:r>
      <w:r>
        <w:t xml:space="preserve">(MediaType var1);       </w:t>
      </w:r>
      <w:r>
        <w:rPr>
          <w:rFonts w:hint="eastAsia"/>
        </w:rPr>
        <w:t>是否支持媒体类型</w:t>
      </w:r>
    </w:p>
    <w:p w14:paraId="4D166C8E" w14:textId="77777777" w:rsidR="0000071B" w:rsidRPr="00286FB1" w:rsidRDefault="0000071B" w:rsidP="0000071B"/>
    <w:p w14:paraId="704F510F" w14:textId="77777777" w:rsidR="0000071B" w:rsidRDefault="0000071B" w:rsidP="0000071B">
      <w:pPr>
        <w:pStyle w:val="Heading8"/>
      </w:pPr>
      <w:r w:rsidRPr="00286FB1">
        <w:t>EncoderWrapper</w:t>
      </w:r>
    </w:p>
    <w:p w14:paraId="2DE5A59C" w14:textId="77777777" w:rsidR="0000071B" w:rsidRPr="00286FB1" w:rsidRDefault="0000071B" w:rsidP="0000071B">
      <w:r w:rsidRPr="00286FB1">
        <w:t>package com.netflix.discovery.</w:t>
      </w:r>
      <w:r w:rsidRPr="00286FB1">
        <w:rPr>
          <w:rStyle w:val="aa"/>
        </w:rPr>
        <w:t>converters</w:t>
      </w:r>
      <w:r w:rsidRPr="00286FB1">
        <w:t>.</w:t>
      </w:r>
      <w:r w:rsidRPr="00286FB1">
        <w:rPr>
          <w:rStyle w:val="aa"/>
        </w:rPr>
        <w:t>wrappers</w:t>
      </w:r>
      <w:r w:rsidRPr="00286FB1">
        <w:t>;</w:t>
      </w:r>
    </w:p>
    <w:p w14:paraId="5E0F2092" w14:textId="77777777" w:rsidR="0000071B" w:rsidRDefault="0000071B" w:rsidP="0000071B">
      <w:pPr>
        <w:contextualSpacing/>
        <w:rPr>
          <w:rFonts w:eastAsia="Microsoft YaHei UI" w:cs="Microsoft YaHei"/>
          <w:szCs w:val="18"/>
        </w:rPr>
      </w:pPr>
      <w:r w:rsidRPr="00286FB1">
        <w:rPr>
          <w:rFonts w:eastAsia="Microsoft YaHei UI" w:cs="Microsoft YaHei"/>
          <w:szCs w:val="18"/>
        </w:rPr>
        <w:t xml:space="preserve">public interface </w:t>
      </w:r>
      <w:r w:rsidRPr="00286FB1">
        <w:rPr>
          <w:rFonts w:eastAsia="Microsoft YaHei UI" w:cs="Microsoft YaHei"/>
          <w:b/>
          <w:szCs w:val="18"/>
        </w:rPr>
        <w:t>EncoderWrapper</w:t>
      </w:r>
      <w:r w:rsidRPr="00286FB1">
        <w:rPr>
          <w:rFonts w:eastAsia="Microsoft YaHei UI" w:cs="Microsoft YaHei"/>
          <w:szCs w:val="18"/>
        </w:rPr>
        <w:t xml:space="preserve"> extends CodecWrapperBase</w:t>
      </w:r>
      <w:r>
        <w:rPr>
          <w:rFonts w:eastAsia="Microsoft YaHei UI" w:cs="Microsoft YaHei"/>
          <w:szCs w:val="18"/>
        </w:rPr>
        <w:t xml:space="preserve">  </w:t>
      </w:r>
    </w:p>
    <w:p w14:paraId="05616526" w14:textId="77777777" w:rsidR="0000071B" w:rsidRDefault="0000071B" w:rsidP="0000071B">
      <w:pPr>
        <w:contextualSpacing/>
        <w:rPr>
          <w:rFonts w:eastAsia="Microsoft YaHei UI" w:cs="Microsoft YaHei"/>
          <w:szCs w:val="18"/>
        </w:rPr>
      </w:pPr>
      <w:r w:rsidRPr="00286FB1">
        <w:rPr>
          <w:rFonts w:eastAsia="Microsoft YaHei UI" w:cs="Microsoft YaHei"/>
          <w:szCs w:val="18"/>
        </w:rPr>
        <w:t xml:space="preserve">&lt;T&gt; String </w:t>
      </w:r>
      <w:r w:rsidRPr="00142585">
        <w:rPr>
          <w:rStyle w:val="a0"/>
          <w:color w:val="00B0F0"/>
        </w:rPr>
        <w:t>encode</w:t>
      </w:r>
      <w:r w:rsidRPr="00286FB1">
        <w:rPr>
          <w:rFonts w:eastAsia="Microsoft YaHei UI" w:cs="Microsoft YaHei"/>
          <w:szCs w:val="18"/>
        </w:rPr>
        <w:t>(T var1) throws IOException;</w:t>
      </w:r>
      <w:r>
        <w:rPr>
          <w:rFonts w:eastAsia="Microsoft YaHei UI" w:cs="Microsoft YaHei"/>
          <w:szCs w:val="18"/>
        </w:rPr>
        <w:t xml:space="preserve">     </w:t>
      </w:r>
      <w:r>
        <w:rPr>
          <w:rFonts w:eastAsia="Microsoft YaHei UI" w:cs="Microsoft YaHei" w:hint="eastAsia"/>
          <w:szCs w:val="18"/>
        </w:rPr>
        <w:t>编码</w:t>
      </w:r>
    </w:p>
    <w:p w14:paraId="047209B2" w14:textId="77777777" w:rsidR="0000071B" w:rsidRDefault="0000071B" w:rsidP="0000071B">
      <w:pPr>
        <w:contextualSpacing/>
        <w:rPr>
          <w:rFonts w:eastAsia="Microsoft YaHei UI" w:cs="Microsoft YaHei"/>
          <w:szCs w:val="18"/>
        </w:rPr>
      </w:pPr>
      <w:r w:rsidRPr="00286FB1">
        <w:rPr>
          <w:rFonts w:eastAsia="Microsoft YaHei UI" w:cs="Microsoft YaHei"/>
          <w:szCs w:val="18"/>
        </w:rPr>
        <w:t xml:space="preserve">&lt;T&gt; void </w:t>
      </w:r>
      <w:r w:rsidRPr="00142585">
        <w:rPr>
          <w:rStyle w:val="a0"/>
          <w:color w:val="00B0F0"/>
        </w:rPr>
        <w:t>encode</w:t>
      </w:r>
      <w:r w:rsidRPr="00286FB1">
        <w:rPr>
          <w:rFonts w:eastAsia="Microsoft YaHei UI" w:cs="Microsoft YaHei"/>
          <w:szCs w:val="18"/>
        </w:rPr>
        <w:t>(T var1, OutputStream var2) throws IOException;</w:t>
      </w:r>
      <w:r>
        <w:rPr>
          <w:rFonts w:eastAsia="Microsoft YaHei UI" w:cs="Microsoft YaHei"/>
          <w:szCs w:val="18"/>
        </w:rPr>
        <w:t xml:space="preserve">    </w:t>
      </w:r>
      <w:r>
        <w:rPr>
          <w:rFonts w:eastAsia="Microsoft YaHei UI" w:cs="Microsoft YaHei" w:hint="eastAsia"/>
          <w:szCs w:val="18"/>
        </w:rPr>
        <w:t>编码</w:t>
      </w:r>
    </w:p>
    <w:p w14:paraId="25EAAF8F" w14:textId="77777777" w:rsidR="0000071B" w:rsidRDefault="0000071B" w:rsidP="0000071B">
      <w:pPr>
        <w:contextualSpacing/>
        <w:rPr>
          <w:rFonts w:eastAsia="Microsoft YaHei UI" w:cs="Microsoft YaHei"/>
          <w:szCs w:val="18"/>
        </w:rPr>
      </w:pPr>
    </w:p>
    <w:p w14:paraId="375DB5C6" w14:textId="77777777" w:rsidR="0000071B" w:rsidRDefault="0000071B" w:rsidP="0000071B">
      <w:pPr>
        <w:contextualSpacing/>
        <w:rPr>
          <w:rFonts w:eastAsia="Microsoft YaHei UI" w:cs="Microsoft YaHei"/>
          <w:szCs w:val="18"/>
        </w:rPr>
      </w:pPr>
    </w:p>
    <w:p w14:paraId="211348F2" w14:textId="77777777" w:rsidR="0000071B" w:rsidRDefault="0000071B" w:rsidP="0000071B">
      <w:pPr>
        <w:pStyle w:val="Heading5"/>
      </w:pPr>
      <w:r w:rsidRPr="00E368F9">
        <w:t>shared</w:t>
      </w:r>
    </w:p>
    <w:p w14:paraId="7BE2217C" w14:textId="77777777" w:rsidR="0000071B" w:rsidRDefault="0000071B" w:rsidP="0000071B">
      <w:pPr>
        <w:pStyle w:val="Heading8"/>
      </w:pPr>
      <w:r w:rsidRPr="00E368F9">
        <w:t xml:space="preserve">ConfigClusterResolver </w:t>
      </w:r>
    </w:p>
    <w:p w14:paraId="2D2B8D61" w14:textId="77777777" w:rsidR="0000071B" w:rsidRPr="00E368F9" w:rsidRDefault="0000071B" w:rsidP="0000071B">
      <w:pPr>
        <w:contextualSpacing/>
        <w:rPr>
          <w:rFonts w:eastAsia="Microsoft YaHei UI" w:cs="Microsoft YaHei"/>
          <w:szCs w:val="18"/>
        </w:rPr>
      </w:pPr>
      <w:r w:rsidRPr="00E368F9">
        <w:rPr>
          <w:rFonts w:eastAsia="Microsoft YaHei UI" w:cs="Microsoft YaHei"/>
          <w:szCs w:val="18"/>
        </w:rPr>
        <w:t>package com.netflix.discovery.</w:t>
      </w:r>
      <w:r w:rsidRPr="00E368F9">
        <w:rPr>
          <w:rFonts w:eastAsia="Microsoft YaHei UI" w:cs="Microsoft YaHei"/>
          <w:color w:val="FF0000"/>
          <w:szCs w:val="18"/>
        </w:rPr>
        <w:t>shared</w:t>
      </w:r>
      <w:r w:rsidRPr="00E368F9">
        <w:rPr>
          <w:rFonts w:eastAsia="Microsoft YaHei UI" w:cs="Microsoft YaHei"/>
          <w:szCs w:val="18"/>
        </w:rPr>
        <w:t>.</w:t>
      </w:r>
      <w:r w:rsidRPr="00E368F9">
        <w:rPr>
          <w:rFonts w:eastAsia="Microsoft YaHei UI" w:cs="Microsoft YaHei"/>
          <w:color w:val="FF0000"/>
          <w:szCs w:val="18"/>
        </w:rPr>
        <w:t>resolver</w:t>
      </w:r>
      <w:r w:rsidRPr="00E368F9">
        <w:rPr>
          <w:rFonts w:eastAsia="Microsoft YaHei UI" w:cs="Microsoft YaHei"/>
          <w:szCs w:val="18"/>
        </w:rPr>
        <w:t>.</w:t>
      </w:r>
      <w:r w:rsidRPr="00E368F9">
        <w:rPr>
          <w:rFonts w:eastAsia="Microsoft YaHei UI" w:cs="Microsoft YaHei"/>
          <w:color w:val="FF0000"/>
          <w:szCs w:val="18"/>
        </w:rPr>
        <w:t>aws</w:t>
      </w:r>
      <w:r w:rsidRPr="00E368F9">
        <w:rPr>
          <w:rFonts w:eastAsia="Microsoft YaHei UI" w:cs="Microsoft YaHei"/>
          <w:szCs w:val="18"/>
        </w:rPr>
        <w:t>;</w:t>
      </w:r>
    </w:p>
    <w:p w14:paraId="7ADB9B7A" w14:textId="77777777" w:rsidR="0000071B" w:rsidRDefault="0000071B" w:rsidP="0000071B">
      <w:pPr>
        <w:contextualSpacing/>
        <w:rPr>
          <w:rFonts w:eastAsia="Microsoft YaHei UI" w:cs="Microsoft YaHei"/>
          <w:szCs w:val="18"/>
        </w:rPr>
      </w:pPr>
      <w:r w:rsidRPr="00E368F9">
        <w:rPr>
          <w:rFonts w:eastAsia="Microsoft YaHei UI" w:cs="Microsoft YaHei"/>
          <w:szCs w:val="18"/>
        </w:rPr>
        <w:t xml:space="preserve">public class </w:t>
      </w:r>
      <w:r w:rsidRPr="00E368F9">
        <w:rPr>
          <w:rFonts w:eastAsia="Microsoft YaHei UI" w:cs="Microsoft YaHei"/>
          <w:b/>
          <w:szCs w:val="18"/>
        </w:rPr>
        <w:t>ConfigClusterResolver</w:t>
      </w:r>
      <w:r w:rsidRPr="00E368F9">
        <w:rPr>
          <w:rFonts w:eastAsia="Microsoft YaHei UI" w:cs="Microsoft YaHei"/>
          <w:szCs w:val="18"/>
        </w:rPr>
        <w:t xml:space="preserve"> implements ClusterResolver&lt;AwsEndpoint&gt;</w:t>
      </w:r>
    </w:p>
    <w:p w14:paraId="55E87DF9" w14:textId="77777777" w:rsidR="0000071B" w:rsidRDefault="0000071B" w:rsidP="0000071B">
      <w:pPr>
        <w:contextualSpacing/>
        <w:rPr>
          <w:rFonts w:eastAsia="Microsoft YaHei UI" w:cs="Microsoft YaHei"/>
          <w:szCs w:val="18"/>
        </w:rPr>
      </w:pPr>
      <w:r w:rsidRPr="00E368F9">
        <w:rPr>
          <w:rFonts w:eastAsia="Microsoft YaHei UI" w:cs="Microsoft YaHei"/>
          <w:szCs w:val="18"/>
        </w:rPr>
        <w:t xml:space="preserve">public List&lt;AwsEndpoint&gt; </w:t>
      </w:r>
      <w:r w:rsidRPr="00E368F9">
        <w:rPr>
          <w:rStyle w:val="a0"/>
        </w:rPr>
        <w:t>getClusterEndpoints</w:t>
      </w:r>
      <w:r w:rsidRPr="00E368F9">
        <w:rPr>
          <w:rFonts w:eastAsia="Microsoft YaHei UI" w:cs="Microsoft YaHei"/>
          <w:szCs w:val="18"/>
        </w:rPr>
        <w:t>()</w:t>
      </w:r>
      <w:r>
        <w:rPr>
          <w:rFonts w:eastAsia="Microsoft YaHei UI" w:cs="Microsoft YaHei"/>
          <w:szCs w:val="18"/>
        </w:rPr>
        <w:t xml:space="preserve">     </w:t>
      </w:r>
      <w:r>
        <w:rPr>
          <w:rFonts w:eastAsia="Microsoft YaHei UI" w:cs="Microsoft YaHei" w:hint="eastAsia"/>
          <w:szCs w:val="18"/>
        </w:rPr>
        <w:t>获取集群端点，遍历zone和eureka地址的map，添加所有断点到List</w:t>
      </w:r>
      <w:r>
        <w:rPr>
          <w:rFonts w:eastAsia="Microsoft YaHei UI" w:cs="Microsoft YaHei"/>
          <w:szCs w:val="18"/>
        </w:rPr>
        <w:t>&lt;AwsEndpoint&gt;</w:t>
      </w:r>
      <w:r>
        <w:rPr>
          <w:rFonts w:eastAsia="Microsoft YaHei UI" w:cs="Microsoft YaHei" w:hint="eastAsia"/>
          <w:szCs w:val="18"/>
        </w:rPr>
        <w:t>中</w:t>
      </w:r>
    </w:p>
    <w:p w14:paraId="53358D9A" w14:textId="77777777" w:rsidR="0000071B" w:rsidRDefault="0000071B" w:rsidP="0000071B">
      <w:pPr>
        <w:contextualSpacing/>
        <w:rPr>
          <w:rFonts w:eastAsia="Microsoft YaHei UI" w:cs="Microsoft YaHei"/>
          <w:szCs w:val="18"/>
        </w:rPr>
      </w:pPr>
    </w:p>
    <w:p w14:paraId="4886261C" w14:textId="77777777" w:rsidR="0000071B" w:rsidRDefault="0000071B" w:rsidP="0000071B">
      <w:pPr>
        <w:pStyle w:val="Heading8"/>
      </w:pPr>
      <w:r w:rsidRPr="00B23D71">
        <w:t xml:space="preserve">RedirectingEurekaHttpClient </w:t>
      </w:r>
    </w:p>
    <w:p w14:paraId="5D70DFDB" w14:textId="77777777" w:rsidR="0000071B" w:rsidRDefault="0000071B" w:rsidP="0000071B">
      <w:pPr>
        <w:contextualSpacing/>
        <w:rPr>
          <w:rFonts w:eastAsia="Microsoft YaHei UI" w:cs="Microsoft YaHei"/>
          <w:szCs w:val="18"/>
        </w:rPr>
      </w:pPr>
      <w:r w:rsidRPr="00B23D71">
        <w:rPr>
          <w:rFonts w:eastAsia="Microsoft YaHei UI" w:cs="Microsoft YaHei"/>
          <w:szCs w:val="18"/>
        </w:rPr>
        <w:t>package com.netflix.discovery.</w:t>
      </w:r>
      <w:r w:rsidRPr="00B23D71">
        <w:rPr>
          <w:rFonts w:eastAsia="Microsoft YaHei UI" w:cs="Microsoft YaHei"/>
          <w:color w:val="FF0000"/>
          <w:szCs w:val="18"/>
        </w:rPr>
        <w:t>shared</w:t>
      </w:r>
      <w:r w:rsidRPr="00B23D71">
        <w:rPr>
          <w:rFonts w:eastAsia="Microsoft YaHei UI" w:cs="Microsoft YaHei"/>
          <w:szCs w:val="18"/>
        </w:rPr>
        <w:t>.</w:t>
      </w:r>
      <w:r w:rsidRPr="00B23D71">
        <w:rPr>
          <w:rFonts w:eastAsia="Microsoft YaHei UI" w:cs="Microsoft YaHei"/>
          <w:color w:val="FF0000"/>
          <w:szCs w:val="18"/>
        </w:rPr>
        <w:t>transport</w:t>
      </w:r>
      <w:r w:rsidRPr="00B23D71">
        <w:rPr>
          <w:rFonts w:eastAsia="Microsoft YaHei UI" w:cs="Microsoft YaHei"/>
          <w:szCs w:val="18"/>
        </w:rPr>
        <w:t>.</w:t>
      </w:r>
      <w:r w:rsidRPr="00B23D71">
        <w:rPr>
          <w:rFonts w:eastAsia="Microsoft YaHei UI" w:cs="Microsoft YaHei"/>
          <w:color w:val="FF0000"/>
          <w:szCs w:val="18"/>
        </w:rPr>
        <w:t>decorator</w:t>
      </w:r>
      <w:r w:rsidRPr="00B23D71">
        <w:rPr>
          <w:rFonts w:eastAsia="Microsoft YaHei UI" w:cs="Microsoft YaHei"/>
          <w:szCs w:val="18"/>
        </w:rPr>
        <w:t>;</w:t>
      </w:r>
    </w:p>
    <w:p w14:paraId="4E48ACAC" w14:textId="77777777" w:rsidR="0000071B" w:rsidRDefault="0000071B" w:rsidP="0000071B">
      <w:pPr>
        <w:contextualSpacing/>
        <w:rPr>
          <w:rFonts w:eastAsia="Microsoft YaHei UI" w:cs="Microsoft YaHei"/>
          <w:szCs w:val="18"/>
        </w:rPr>
      </w:pPr>
      <w:r w:rsidRPr="00B23D71">
        <w:rPr>
          <w:rFonts w:eastAsia="Microsoft YaHei UI" w:cs="Microsoft YaHei"/>
          <w:szCs w:val="18"/>
        </w:rPr>
        <w:t xml:space="preserve">public class </w:t>
      </w:r>
      <w:r w:rsidRPr="00B23D71">
        <w:rPr>
          <w:rFonts w:eastAsia="Microsoft YaHei UI" w:cs="Microsoft YaHei"/>
          <w:b/>
          <w:szCs w:val="18"/>
        </w:rPr>
        <w:t>RedirectingEurekaHttpClient</w:t>
      </w:r>
      <w:r w:rsidRPr="00B23D71">
        <w:rPr>
          <w:rFonts w:eastAsia="Microsoft YaHei UI" w:cs="Microsoft YaHei"/>
          <w:szCs w:val="18"/>
        </w:rPr>
        <w:t xml:space="preserve"> extends EurekaHttpClientDecorator</w:t>
      </w:r>
      <w:r>
        <w:rPr>
          <w:rFonts w:eastAsia="Microsoft YaHei UI" w:cs="Microsoft YaHei"/>
          <w:szCs w:val="18"/>
        </w:rPr>
        <w:t xml:space="preserve">     </w:t>
      </w:r>
      <w:r>
        <w:rPr>
          <w:rFonts w:eastAsia="Microsoft YaHei UI" w:cs="Microsoft YaHei" w:hint="eastAsia"/>
          <w:szCs w:val="18"/>
        </w:rPr>
        <w:t>跳转eureka客户端</w:t>
      </w:r>
    </w:p>
    <w:p w14:paraId="551533B3" w14:textId="77777777" w:rsidR="0000071B" w:rsidRDefault="0000071B" w:rsidP="0000071B">
      <w:pPr>
        <w:contextualSpacing/>
        <w:rPr>
          <w:rFonts w:eastAsia="Microsoft YaHei UI" w:cs="Microsoft YaHei"/>
          <w:szCs w:val="18"/>
        </w:rPr>
      </w:pPr>
      <w:r w:rsidRPr="00C16C97">
        <w:rPr>
          <w:rFonts w:eastAsia="Microsoft YaHei UI" w:cs="Microsoft YaHei"/>
          <w:szCs w:val="18"/>
        </w:rPr>
        <w:t xml:space="preserve">protected &lt;R&gt; EurekaHttpResponse&lt;R&gt; </w:t>
      </w:r>
      <w:r w:rsidRPr="00C16C97">
        <w:rPr>
          <w:rStyle w:val="a0"/>
        </w:rPr>
        <w:t>execute</w:t>
      </w:r>
      <w:r w:rsidRPr="00C16C97">
        <w:rPr>
          <w:rFonts w:eastAsia="Microsoft YaHei UI" w:cs="Microsoft YaHei"/>
          <w:szCs w:val="18"/>
        </w:rPr>
        <w:t>(RequestExecutor&lt;R&gt; requestExecutor)</w:t>
      </w:r>
      <w:r>
        <w:rPr>
          <w:rFonts w:eastAsia="Microsoft YaHei UI" w:cs="Microsoft YaHei"/>
          <w:szCs w:val="18"/>
        </w:rPr>
        <w:t xml:space="preserve">         </w:t>
      </w:r>
      <w:r>
        <w:rPr>
          <w:rFonts w:eastAsia="Microsoft YaHei UI" w:cs="Microsoft YaHei" w:hint="eastAsia"/>
          <w:szCs w:val="18"/>
        </w:rPr>
        <w:t>执行</w:t>
      </w:r>
    </w:p>
    <w:p w14:paraId="296D457A" w14:textId="77777777" w:rsidR="0000071B" w:rsidRDefault="0000071B" w:rsidP="0000071B">
      <w:pPr>
        <w:contextualSpacing/>
        <w:rPr>
          <w:rFonts w:eastAsia="Microsoft YaHei UI" w:cs="Microsoft YaHei"/>
          <w:szCs w:val="18"/>
        </w:rPr>
      </w:pPr>
    </w:p>
    <w:p w14:paraId="600F1EED" w14:textId="77777777" w:rsidR="0000071B" w:rsidRDefault="0000071B" w:rsidP="0000071B">
      <w:pPr>
        <w:pStyle w:val="Heading5"/>
      </w:pPr>
      <w:r w:rsidRPr="0010203F">
        <w:t>endpoint</w:t>
      </w:r>
    </w:p>
    <w:p w14:paraId="3F22607C" w14:textId="77777777" w:rsidR="0000071B" w:rsidRDefault="0000071B" w:rsidP="0000071B">
      <w:pPr>
        <w:pStyle w:val="Heading8"/>
      </w:pPr>
      <w:r w:rsidRPr="0010203F">
        <w:t>EndpointUtils</w:t>
      </w:r>
      <w:r>
        <w:t xml:space="preserve">    </w:t>
      </w:r>
    </w:p>
    <w:p w14:paraId="24DC4E97" w14:textId="77777777" w:rsidR="0000071B" w:rsidRDefault="0000071B" w:rsidP="0000071B">
      <w:pPr>
        <w:contextualSpacing/>
        <w:rPr>
          <w:rFonts w:eastAsia="Microsoft YaHei UI" w:cs="Microsoft YaHei"/>
          <w:szCs w:val="18"/>
        </w:rPr>
      </w:pPr>
      <w:r w:rsidRPr="0010203F">
        <w:rPr>
          <w:rFonts w:eastAsia="Microsoft YaHei UI" w:cs="Microsoft YaHei"/>
          <w:szCs w:val="18"/>
        </w:rPr>
        <w:t>package com.netflix.discovery.</w:t>
      </w:r>
      <w:r w:rsidRPr="0010203F">
        <w:rPr>
          <w:rFonts w:eastAsia="Microsoft YaHei UI" w:cs="Microsoft YaHei"/>
          <w:color w:val="FF0000"/>
          <w:szCs w:val="18"/>
        </w:rPr>
        <w:t>endpoint</w:t>
      </w:r>
      <w:r w:rsidRPr="0010203F">
        <w:rPr>
          <w:rFonts w:eastAsia="Microsoft YaHei UI" w:cs="Microsoft YaHei"/>
          <w:szCs w:val="18"/>
        </w:rPr>
        <w:t>;</w:t>
      </w:r>
    </w:p>
    <w:p w14:paraId="32BFACA8" w14:textId="77777777" w:rsidR="0000071B" w:rsidRDefault="0000071B" w:rsidP="0000071B">
      <w:pPr>
        <w:contextualSpacing/>
        <w:rPr>
          <w:rFonts w:eastAsia="Microsoft YaHei UI" w:cs="Microsoft YaHei"/>
          <w:szCs w:val="18"/>
        </w:rPr>
      </w:pPr>
      <w:r w:rsidRPr="0010203F">
        <w:rPr>
          <w:rFonts w:eastAsia="Microsoft YaHei UI" w:cs="Microsoft YaHei"/>
          <w:szCs w:val="18"/>
        </w:rPr>
        <w:t xml:space="preserve">public class </w:t>
      </w:r>
      <w:r w:rsidRPr="0010203F">
        <w:rPr>
          <w:rFonts w:eastAsia="Microsoft YaHei UI" w:cs="Microsoft YaHei"/>
          <w:b/>
          <w:szCs w:val="18"/>
        </w:rPr>
        <w:t>EndpointUtils</w:t>
      </w:r>
      <w:r>
        <w:rPr>
          <w:rFonts w:eastAsia="Microsoft YaHei UI" w:cs="Microsoft YaHei"/>
          <w:szCs w:val="18"/>
        </w:rPr>
        <w:t xml:space="preserve">    </w:t>
      </w:r>
      <w:r>
        <w:rPr>
          <w:rFonts w:eastAsia="Microsoft YaHei UI" w:cs="Microsoft YaHei" w:hint="eastAsia"/>
          <w:szCs w:val="18"/>
        </w:rPr>
        <w:t>端点工具</w:t>
      </w:r>
    </w:p>
    <w:p w14:paraId="7E4F6C8A" w14:textId="77777777" w:rsidR="0000071B" w:rsidRDefault="0000071B" w:rsidP="0000071B">
      <w:pPr>
        <w:contextualSpacing/>
        <w:rPr>
          <w:rFonts w:eastAsia="Microsoft YaHei UI" w:cs="Microsoft YaHei"/>
          <w:szCs w:val="18"/>
        </w:rPr>
      </w:pPr>
      <w:r w:rsidRPr="0010203F">
        <w:rPr>
          <w:rFonts w:eastAsia="Microsoft YaHei UI" w:cs="Microsoft YaHei"/>
          <w:szCs w:val="18"/>
        </w:rPr>
        <w:t xml:space="preserve">public static Map&lt;String, List&lt;String&gt;&gt; </w:t>
      </w:r>
      <w:r w:rsidRPr="00337C92">
        <w:rPr>
          <w:rStyle w:val="a2"/>
        </w:rPr>
        <w:t>getServiceUrlsMapFromConfig</w:t>
      </w:r>
      <w:r w:rsidRPr="0010203F">
        <w:rPr>
          <w:rFonts w:eastAsia="Microsoft YaHei UI" w:cs="Microsoft YaHei"/>
          <w:szCs w:val="18"/>
        </w:rPr>
        <w:t>(EurekaClientConfig clientConfig, String instanceZone, boolean preferSameZone)</w:t>
      </w:r>
      <w:r>
        <w:rPr>
          <w:rFonts w:eastAsia="Microsoft YaHei UI" w:cs="Microsoft YaHei"/>
          <w:szCs w:val="18"/>
        </w:rPr>
        <w:t xml:space="preserve">   </w:t>
      </w:r>
      <w:r>
        <w:rPr>
          <w:rFonts w:eastAsia="Microsoft YaHei UI" w:cs="Microsoft YaHei" w:hint="eastAsia"/>
          <w:szCs w:val="18"/>
        </w:rPr>
        <w:t>从配置中获取所有zone和对应的eureka</w:t>
      </w:r>
      <w:r>
        <w:rPr>
          <w:rFonts w:eastAsia="Microsoft YaHei UI" w:cs="Microsoft YaHei"/>
          <w:szCs w:val="18"/>
        </w:rPr>
        <w:t xml:space="preserve"> </w:t>
      </w:r>
      <w:r>
        <w:rPr>
          <w:rFonts w:eastAsia="Microsoft YaHei UI" w:cs="Microsoft YaHei" w:hint="eastAsia"/>
          <w:szCs w:val="18"/>
        </w:rPr>
        <w:t>地址</w:t>
      </w:r>
    </w:p>
    <w:p w14:paraId="4803DD39" w14:textId="77777777" w:rsidR="0000071B" w:rsidRPr="00E90458" w:rsidRDefault="0000071B" w:rsidP="0000071B">
      <w:pPr>
        <w:ind w:left="1440"/>
        <w:contextualSpacing/>
        <w:rPr>
          <w:rFonts w:eastAsia="Microsoft YaHei UI" w:cs="Microsoft YaHei"/>
          <w:szCs w:val="18"/>
        </w:rPr>
      </w:pPr>
      <w:r w:rsidRPr="00E90458">
        <w:rPr>
          <w:rFonts w:eastAsia="Microsoft YaHei UI" w:cs="Microsoft YaHei"/>
          <w:szCs w:val="18"/>
        </w:rPr>
        <w:t>{'defaultZone': 'http://127.0.0.1:8761/eureka/'}</w:t>
      </w:r>
    </w:p>
    <w:p w14:paraId="574AAD8C" w14:textId="77777777" w:rsidR="0000071B" w:rsidRPr="00E90458" w:rsidRDefault="0000071B" w:rsidP="0000071B">
      <w:pPr>
        <w:ind w:left="1440"/>
        <w:contextualSpacing/>
        <w:rPr>
          <w:rFonts w:eastAsia="Microsoft YaHei UI" w:cs="Microsoft YaHei"/>
          <w:szCs w:val="18"/>
        </w:rPr>
      </w:pPr>
    </w:p>
    <w:p w14:paraId="66F0A587" w14:textId="77777777" w:rsidR="0000071B" w:rsidRPr="00E90458" w:rsidRDefault="0000071B" w:rsidP="0000071B">
      <w:pPr>
        <w:pStyle w:val="Heading8"/>
      </w:pPr>
      <w:r w:rsidRPr="00E159A1">
        <w:t>DiscoveryJerseyProvider</w:t>
      </w:r>
    </w:p>
    <w:p w14:paraId="390B2BCC" w14:textId="77777777" w:rsidR="0000071B" w:rsidRDefault="0000071B" w:rsidP="0000071B">
      <w:pPr>
        <w:contextualSpacing/>
        <w:rPr>
          <w:rFonts w:eastAsia="Microsoft YaHei UI" w:cs="Microsoft YaHei"/>
          <w:szCs w:val="18"/>
        </w:rPr>
      </w:pPr>
      <w:r w:rsidRPr="00E159A1">
        <w:rPr>
          <w:rFonts w:eastAsia="Microsoft YaHei UI" w:cs="Microsoft YaHei"/>
          <w:szCs w:val="18"/>
        </w:rPr>
        <w:t>package com.netflix.discovery.</w:t>
      </w:r>
      <w:r w:rsidRPr="00E159A1">
        <w:rPr>
          <w:rStyle w:val="aa"/>
        </w:rPr>
        <w:t>provider</w:t>
      </w:r>
      <w:r w:rsidRPr="00E159A1">
        <w:rPr>
          <w:rFonts w:eastAsia="Microsoft YaHei UI" w:cs="Microsoft YaHei"/>
          <w:szCs w:val="18"/>
        </w:rPr>
        <w:t>;</w:t>
      </w:r>
    </w:p>
    <w:p w14:paraId="7C9BFF55" w14:textId="77777777" w:rsidR="0000071B" w:rsidRDefault="0000071B" w:rsidP="0000071B">
      <w:pPr>
        <w:contextualSpacing/>
        <w:rPr>
          <w:rFonts w:eastAsia="Microsoft YaHei UI" w:cs="Microsoft YaHei"/>
          <w:szCs w:val="18"/>
        </w:rPr>
      </w:pPr>
      <w:r w:rsidRPr="00E159A1">
        <w:rPr>
          <w:rFonts w:eastAsia="Microsoft YaHei UI" w:cs="Microsoft YaHei"/>
          <w:szCs w:val="18"/>
        </w:rPr>
        <w:t xml:space="preserve">public class </w:t>
      </w:r>
      <w:r w:rsidRPr="00E159A1">
        <w:rPr>
          <w:rFonts w:eastAsia="Microsoft YaHei UI" w:cs="Microsoft YaHei"/>
          <w:b/>
          <w:szCs w:val="18"/>
        </w:rPr>
        <w:t>DiscoveryJerseyProvider</w:t>
      </w:r>
      <w:r w:rsidRPr="00E159A1">
        <w:rPr>
          <w:rFonts w:eastAsia="Microsoft YaHei UI" w:cs="Microsoft YaHei"/>
          <w:szCs w:val="18"/>
        </w:rPr>
        <w:t xml:space="preserve"> implements MessageBodyWriter&lt;Object&gt;, MessageBodyReader&lt;Object&gt;</w:t>
      </w:r>
      <w:r>
        <w:rPr>
          <w:rFonts w:eastAsia="Microsoft YaHei UI" w:cs="Microsoft YaHei"/>
          <w:szCs w:val="18"/>
        </w:rPr>
        <w:t xml:space="preserve">     </w:t>
      </w:r>
      <w:r>
        <w:rPr>
          <w:rFonts w:eastAsia="Microsoft YaHei UI" w:cs="Microsoft YaHei" w:hint="eastAsia"/>
          <w:szCs w:val="18"/>
        </w:rPr>
        <w:t>发现Jersey提供者</w:t>
      </w:r>
    </w:p>
    <w:p w14:paraId="079F5200" w14:textId="77777777" w:rsidR="0000071B" w:rsidRDefault="0000071B" w:rsidP="0000071B">
      <w:pPr>
        <w:contextualSpacing/>
        <w:rPr>
          <w:rFonts w:eastAsia="Microsoft YaHei UI" w:cs="Microsoft YaHei"/>
          <w:szCs w:val="18"/>
        </w:rPr>
      </w:pPr>
      <w:r w:rsidRPr="00B24D25">
        <w:rPr>
          <w:rFonts w:eastAsia="Microsoft YaHei UI" w:cs="Microsoft YaHei"/>
          <w:szCs w:val="18"/>
        </w:rPr>
        <w:t xml:space="preserve">public </w:t>
      </w:r>
      <w:r w:rsidRPr="00B24D25">
        <w:rPr>
          <w:rStyle w:val="a2"/>
        </w:rPr>
        <w:t>DiscoveryJerseyProvider</w:t>
      </w:r>
      <w:r w:rsidRPr="00B24D25">
        <w:rPr>
          <w:rFonts w:eastAsia="Microsoft YaHei UI" w:cs="Microsoft YaHei"/>
          <w:szCs w:val="18"/>
        </w:rPr>
        <w:t>(EncoderWrapper jsonEncoder, DecoderWrapper jsonDecoder)</w:t>
      </w:r>
      <w:r>
        <w:rPr>
          <w:rFonts w:eastAsia="Microsoft YaHei UI" w:cs="Microsoft YaHei"/>
          <w:szCs w:val="18"/>
        </w:rPr>
        <w:t xml:space="preserve">        </w:t>
      </w:r>
    </w:p>
    <w:p w14:paraId="06196FB1" w14:textId="77777777" w:rsidR="0000071B" w:rsidRDefault="0000071B" w:rsidP="0000071B">
      <w:pPr>
        <w:contextualSpacing/>
        <w:rPr>
          <w:rFonts w:eastAsia="Microsoft YaHei UI" w:cs="Microsoft YaHei"/>
          <w:szCs w:val="18"/>
        </w:rPr>
      </w:pPr>
    </w:p>
    <w:p w14:paraId="18DE9ACA" w14:textId="77777777" w:rsidR="0000071B" w:rsidRDefault="0000071B" w:rsidP="0000071B">
      <w:pPr>
        <w:contextualSpacing/>
        <w:rPr>
          <w:rFonts w:eastAsia="Microsoft YaHei UI" w:cs="Microsoft YaHei"/>
          <w:szCs w:val="18"/>
        </w:rPr>
      </w:pPr>
    </w:p>
    <w:p w14:paraId="2EE507C8" w14:textId="77777777" w:rsidR="0000071B" w:rsidRPr="00E159A1" w:rsidRDefault="0000071B" w:rsidP="0000071B">
      <w:pPr>
        <w:contextualSpacing/>
        <w:rPr>
          <w:rFonts w:eastAsia="Microsoft YaHei UI" w:cs="Microsoft YaHei"/>
          <w:szCs w:val="18"/>
        </w:rPr>
      </w:pPr>
    </w:p>
    <w:p w14:paraId="236859AD" w14:textId="77777777" w:rsidR="0000071B" w:rsidRDefault="0000071B" w:rsidP="0000071B">
      <w:pPr>
        <w:pStyle w:val="Heading4"/>
      </w:pPr>
      <w:r>
        <w:t>[jersey-server]</w:t>
      </w:r>
    </w:p>
    <w:p w14:paraId="75450967" w14:textId="77777777" w:rsidR="0000071B" w:rsidRPr="00E159A1" w:rsidRDefault="0000071B" w:rsidP="0000071B">
      <w:pPr>
        <w:pStyle w:val="Heading5"/>
      </w:pPr>
      <w:r w:rsidRPr="00E159A1">
        <w:t xml:space="preserve">spi </w:t>
      </w:r>
    </w:p>
    <w:p w14:paraId="7486A029" w14:textId="77777777" w:rsidR="0000071B" w:rsidRDefault="0000071B" w:rsidP="0000071B">
      <w:r w:rsidRPr="00BF4F2E">
        <w:t>package com.sun.jersey.</w:t>
      </w:r>
      <w:r w:rsidRPr="00BF4F2E">
        <w:rPr>
          <w:rStyle w:val="aa"/>
        </w:rPr>
        <w:t>spi</w:t>
      </w:r>
      <w:r w:rsidRPr="00BF4F2E">
        <w:t>.</w:t>
      </w:r>
      <w:r w:rsidRPr="00BF4F2E">
        <w:rPr>
          <w:rStyle w:val="aa"/>
        </w:rPr>
        <w:t>container</w:t>
      </w:r>
      <w:r w:rsidRPr="00BF4F2E">
        <w:t>;</w:t>
      </w:r>
    </w:p>
    <w:p w14:paraId="6BBB4CE3" w14:textId="77777777" w:rsidR="0000071B" w:rsidRDefault="0000071B" w:rsidP="0000071B">
      <w:r w:rsidRPr="00BF4F2E">
        <w:t xml:space="preserve">public interface </w:t>
      </w:r>
      <w:r w:rsidRPr="00BF4F2E">
        <w:rPr>
          <w:b/>
        </w:rPr>
        <w:t>WebApplication</w:t>
      </w:r>
      <w:r w:rsidRPr="00BF4F2E">
        <w:t xml:space="preserve"> extends Traceable</w:t>
      </w:r>
      <w:r>
        <w:t xml:space="preserve">     </w:t>
      </w:r>
      <w:r>
        <w:rPr>
          <w:rFonts w:hint="eastAsia"/>
        </w:rPr>
        <w:t>web</w:t>
      </w:r>
      <w:r>
        <w:rPr>
          <w:rFonts w:hint="eastAsia"/>
        </w:rPr>
        <w:t>应用程序</w:t>
      </w:r>
    </w:p>
    <w:p w14:paraId="0B819462" w14:textId="77777777" w:rsidR="0000071B" w:rsidRPr="00E159A1" w:rsidRDefault="0000071B" w:rsidP="0000071B">
      <w:pPr>
        <w:pStyle w:val="Heading5"/>
      </w:pPr>
      <w:r w:rsidRPr="00E159A1">
        <w:t>server</w:t>
      </w:r>
    </w:p>
    <w:p w14:paraId="05262715" w14:textId="77777777" w:rsidR="0000071B" w:rsidRDefault="0000071B" w:rsidP="0000071B">
      <w:r w:rsidRPr="00BF4F2E">
        <w:t>package com.sun.jersey.</w:t>
      </w:r>
      <w:r w:rsidRPr="00BF4F2E">
        <w:rPr>
          <w:rStyle w:val="aa"/>
        </w:rPr>
        <w:t>server</w:t>
      </w:r>
      <w:r w:rsidRPr="00BF4F2E">
        <w:t>.</w:t>
      </w:r>
      <w:r w:rsidRPr="00BF4F2E">
        <w:rPr>
          <w:rStyle w:val="aa"/>
        </w:rPr>
        <w:t>impl</w:t>
      </w:r>
      <w:r w:rsidRPr="00BF4F2E">
        <w:t>.</w:t>
      </w:r>
      <w:r w:rsidRPr="00BF4F2E">
        <w:rPr>
          <w:rStyle w:val="aa"/>
        </w:rPr>
        <w:t>application</w:t>
      </w:r>
      <w:r w:rsidRPr="00BF4F2E">
        <w:t>;</w:t>
      </w:r>
    </w:p>
    <w:p w14:paraId="23B5FBF1" w14:textId="77777777" w:rsidR="0000071B" w:rsidRDefault="0000071B" w:rsidP="0000071B">
      <w:r w:rsidRPr="00BF4F2E">
        <w:t xml:space="preserve">public final class </w:t>
      </w:r>
      <w:r w:rsidRPr="00BF4F2E">
        <w:rPr>
          <w:b/>
        </w:rPr>
        <w:t>WebApplicationImpl</w:t>
      </w:r>
      <w:r w:rsidRPr="00BF4F2E">
        <w:t xml:space="preserve"> implements WebApplication</w:t>
      </w:r>
      <w:r>
        <w:t xml:space="preserve">     web</w:t>
      </w:r>
      <w:r>
        <w:rPr>
          <w:rFonts w:hint="eastAsia"/>
        </w:rPr>
        <w:t>应用实现</w:t>
      </w:r>
    </w:p>
    <w:p w14:paraId="178EFF94" w14:textId="77777777" w:rsidR="0000071B" w:rsidRDefault="0000071B" w:rsidP="0000071B">
      <w:r w:rsidRPr="00BF4F2E">
        <w:t xml:space="preserve">private void </w:t>
      </w:r>
      <w:r w:rsidRPr="00E159A1">
        <w:rPr>
          <w:rStyle w:val="a0"/>
        </w:rPr>
        <w:t>_initiate</w:t>
      </w:r>
      <w:r w:rsidRPr="00BF4F2E">
        <w:t>(final ResourceConfig rc, final IoCComponentProviderFactory _provider)</w:t>
      </w:r>
      <w:r>
        <w:t xml:space="preserve">     </w:t>
      </w:r>
      <w:r>
        <w:rPr>
          <w:rFonts w:hint="eastAsia"/>
        </w:rPr>
        <w:t>初始化</w:t>
      </w:r>
      <w:r>
        <w:rPr>
          <w:rFonts w:hint="eastAsia"/>
        </w:rPr>
        <w:t>jersey</w:t>
      </w:r>
      <w:r>
        <w:t xml:space="preserve">  </w:t>
      </w:r>
      <w:r>
        <w:rPr>
          <w:rFonts w:hint="eastAsia"/>
        </w:rPr>
        <w:t>web</w:t>
      </w:r>
      <w:r>
        <w:rPr>
          <w:rFonts w:hint="eastAsia"/>
        </w:rPr>
        <w:t>应用程序</w:t>
      </w:r>
    </w:p>
    <w:p w14:paraId="63EF9EFD" w14:textId="77777777" w:rsidR="0000071B" w:rsidRDefault="0000071B" w:rsidP="0000071B"/>
    <w:p w14:paraId="7AB34206" w14:textId="77777777" w:rsidR="0000071B" w:rsidRDefault="0000071B" w:rsidP="0000071B"/>
    <w:p w14:paraId="49F8D285" w14:textId="77777777" w:rsidR="0000071B" w:rsidRDefault="0000071B" w:rsidP="0000071B">
      <w:pPr>
        <w:pStyle w:val="Heading3"/>
      </w:pPr>
      <w:r>
        <w:rPr>
          <w:rFonts w:hint="eastAsia"/>
        </w:rPr>
        <w:t>Nacos</w:t>
      </w:r>
    </w:p>
    <w:p w14:paraId="69B11959" w14:textId="77777777" w:rsidR="0000071B" w:rsidRDefault="0000071B" w:rsidP="0000071B">
      <w:pPr>
        <w:pStyle w:val="Heading4"/>
      </w:pPr>
      <w:r>
        <w:rPr>
          <w:rFonts w:hint="eastAsia"/>
        </w:rPr>
        <w:t>Core</w:t>
      </w:r>
    </w:p>
    <w:p w14:paraId="4A264DCA" w14:textId="77777777" w:rsidR="0000071B" w:rsidRDefault="0000071B" w:rsidP="0000071B">
      <w:r w:rsidRPr="004D1F21">
        <w:t xml:space="preserve">Nacos (which stands for Naming and Configuration Service) is an open-source project by Alibaba designed to provide dynamic service discovery, configuration management, and service management. </w:t>
      </w:r>
    </w:p>
    <w:p w14:paraId="3A830BC9" w14:textId="77777777" w:rsidR="0000071B" w:rsidRDefault="0000071B" w:rsidP="0000071B">
      <w:r w:rsidRPr="004D1F21">
        <w:t xml:space="preserve">It helps microservices and distributed systems manage and maintain their configurations and services more efficiently. </w:t>
      </w:r>
    </w:p>
    <w:p w14:paraId="5067E9D9" w14:textId="77777777" w:rsidR="0000071B" w:rsidRPr="007E052C" w:rsidRDefault="0000071B" w:rsidP="0000071B">
      <w:pPr>
        <w:pStyle w:val="Heading8"/>
        <w:rPr>
          <w:lang w:val="en-GB"/>
        </w:rPr>
      </w:pPr>
      <w:r w:rsidRPr="007E052C">
        <w:rPr>
          <w:lang w:val="en-GB"/>
        </w:rPr>
        <w:t>Components</w:t>
      </w:r>
    </w:p>
    <w:p w14:paraId="3D82FCC7" w14:textId="77777777" w:rsidR="0000071B" w:rsidRPr="007E052C" w:rsidRDefault="0000071B" w:rsidP="0000071B">
      <w:pPr>
        <w:rPr>
          <w:lang w:val="en-GB"/>
        </w:rPr>
      </w:pPr>
      <w:r w:rsidRPr="007E052C">
        <w:rPr>
          <w:lang w:val="en-GB"/>
        </w:rPr>
        <w:t>Nacos Server:</w:t>
      </w:r>
    </w:p>
    <w:p w14:paraId="65283B0D" w14:textId="77777777" w:rsidR="0000071B" w:rsidRPr="007E052C" w:rsidRDefault="0000071B" w:rsidP="0000071B">
      <w:pPr>
        <w:ind w:left="432"/>
        <w:rPr>
          <w:lang w:val="en-GB"/>
        </w:rPr>
      </w:pPr>
      <w:r w:rsidRPr="007E052C">
        <w:rPr>
          <w:lang w:val="en-GB"/>
        </w:rPr>
        <w:t>The central server component where services register themselves and clients query for service information.</w:t>
      </w:r>
    </w:p>
    <w:p w14:paraId="536E5CFB" w14:textId="77777777" w:rsidR="0000071B" w:rsidRPr="007E052C" w:rsidRDefault="0000071B" w:rsidP="0000071B">
      <w:pPr>
        <w:ind w:left="432"/>
        <w:rPr>
          <w:lang w:val="en-GB"/>
        </w:rPr>
      </w:pPr>
      <w:r w:rsidRPr="007E052C">
        <w:rPr>
          <w:lang w:val="en-GB"/>
        </w:rPr>
        <w:t>It also stores configuration data and provides APIs for service discovery and configuration management.</w:t>
      </w:r>
    </w:p>
    <w:p w14:paraId="4BF1DB4E" w14:textId="77777777" w:rsidR="0000071B" w:rsidRPr="007E052C" w:rsidRDefault="0000071B" w:rsidP="0000071B">
      <w:pPr>
        <w:rPr>
          <w:lang w:val="en-GB"/>
        </w:rPr>
      </w:pPr>
      <w:r w:rsidRPr="007E052C">
        <w:rPr>
          <w:lang w:val="en-GB"/>
        </w:rPr>
        <w:t>Nacos Client:</w:t>
      </w:r>
    </w:p>
    <w:p w14:paraId="18771C2D" w14:textId="77777777" w:rsidR="0000071B" w:rsidRPr="007E052C" w:rsidRDefault="0000071B" w:rsidP="0000071B">
      <w:pPr>
        <w:ind w:left="432"/>
        <w:rPr>
          <w:lang w:val="en-GB"/>
        </w:rPr>
      </w:pPr>
      <w:r w:rsidRPr="007E052C">
        <w:rPr>
          <w:lang w:val="en-GB"/>
        </w:rPr>
        <w:t xml:space="preserve">The client-side component </w:t>
      </w:r>
      <w:r w:rsidRPr="007E052C">
        <w:rPr>
          <w:color w:val="C45911" w:themeColor="accent2" w:themeShade="BF"/>
          <w:lang w:val="en-GB"/>
        </w:rPr>
        <w:t>that integrates with your microservices</w:t>
      </w:r>
      <w:r w:rsidRPr="007E052C">
        <w:rPr>
          <w:lang w:val="en-GB"/>
        </w:rPr>
        <w:t>. It handles the registration of services, service discovery, and fetching configuration data.</w:t>
      </w:r>
    </w:p>
    <w:p w14:paraId="2C809FD9" w14:textId="77777777" w:rsidR="0000071B" w:rsidRPr="007E052C" w:rsidRDefault="0000071B" w:rsidP="0000071B">
      <w:pPr>
        <w:ind w:left="432"/>
        <w:rPr>
          <w:lang w:val="en-GB"/>
        </w:rPr>
      </w:pPr>
      <w:r w:rsidRPr="007E052C">
        <w:rPr>
          <w:lang w:val="en-GB"/>
        </w:rPr>
        <w:t>Clients can be integrated into different programming languages and frameworks, including Java, Go, and Python.</w:t>
      </w:r>
    </w:p>
    <w:p w14:paraId="5D8115D5" w14:textId="77777777" w:rsidR="0000071B" w:rsidRPr="007E052C" w:rsidRDefault="0000071B" w:rsidP="0000071B">
      <w:pPr>
        <w:rPr>
          <w:lang w:val="en-GB"/>
        </w:rPr>
      </w:pPr>
      <w:r w:rsidRPr="007E052C">
        <w:rPr>
          <w:lang w:val="en-GB"/>
        </w:rPr>
        <w:t>Nacos Console:</w:t>
      </w:r>
    </w:p>
    <w:p w14:paraId="3C2F6997" w14:textId="77777777" w:rsidR="0000071B" w:rsidRPr="007E052C" w:rsidRDefault="0000071B" w:rsidP="0000071B">
      <w:pPr>
        <w:ind w:left="432"/>
        <w:rPr>
          <w:lang w:val="en-GB"/>
        </w:rPr>
      </w:pPr>
      <w:r w:rsidRPr="007E052C">
        <w:rPr>
          <w:lang w:val="en-GB"/>
        </w:rPr>
        <w:t>A web-based user interface for managing services and configurations.</w:t>
      </w:r>
    </w:p>
    <w:p w14:paraId="01F29E33" w14:textId="77777777" w:rsidR="0000071B" w:rsidRPr="007E052C" w:rsidRDefault="0000071B" w:rsidP="0000071B">
      <w:pPr>
        <w:ind w:left="432"/>
        <w:rPr>
          <w:lang w:val="en-GB"/>
        </w:rPr>
      </w:pPr>
      <w:r w:rsidRPr="007E052C">
        <w:rPr>
          <w:lang w:val="en-GB"/>
        </w:rPr>
        <w:t>Provides visual tools to view service health, perform service operations, and manage configurations.</w:t>
      </w:r>
    </w:p>
    <w:p w14:paraId="53ABC3EC" w14:textId="77777777" w:rsidR="0000071B" w:rsidRDefault="0000071B" w:rsidP="0000071B">
      <w:pPr>
        <w:pStyle w:val="Heading8"/>
      </w:pPr>
      <w:r w:rsidRPr="00EF6119">
        <w:t>Nacos Election Mechanism</w:t>
      </w:r>
    </w:p>
    <w:p w14:paraId="7F8813D1" w14:textId="77777777" w:rsidR="0000071B" w:rsidRDefault="0000071B" w:rsidP="0000071B">
      <w:r>
        <w:t>Raft Consensus Algorithm:</w:t>
      </w:r>
    </w:p>
    <w:p w14:paraId="226D3D07" w14:textId="77777777" w:rsidR="0000071B" w:rsidRDefault="0000071B" w:rsidP="0000071B">
      <w:pPr>
        <w:ind w:left="432"/>
      </w:pPr>
      <w:r>
        <w:t xml:space="preserve">Raft is a consensus algorithm that is designed to be easier to understand than other consensus algorithms like Paxos. </w:t>
      </w:r>
    </w:p>
    <w:p w14:paraId="53CAF202" w14:textId="77777777" w:rsidR="0000071B" w:rsidRDefault="0000071B" w:rsidP="0000071B">
      <w:pPr>
        <w:ind w:left="432"/>
      </w:pPr>
      <w:r>
        <w:t xml:space="preserve">It manages </w:t>
      </w:r>
      <w:r w:rsidRPr="00631E6B">
        <w:rPr>
          <w:color w:val="C45911" w:themeColor="accent2" w:themeShade="BF"/>
        </w:rPr>
        <w:t xml:space="preserve">a replicated log </w:t>
      </w:r>
      <w:r>
        <w:t xml:space="preserve">and ensures that multiple nodes in a distributed system </w:t>
      </w:r>
      <w:r w:rsidRPr="00187EA7">
        <w:rPr>
          <w:color w:val="C45911" w:themeColor="accent2" w:themeShade="BF"/>
        </w:rPr>
        <w:t xml:space="preserve">can agree on a common state </w:t>
      </w:r>
      <w:r>
        <w:t>even in the presence of failures.</w:t>
      </w:r>
    </w:p>
    <w:p w14:paraId="2BB326F9" w14:textId="77777777" w:rsidR="0000071B" w:rsidRDefault="0000071B" w:rsidP="0000071B">
      <w:pPr>
        <w:ind w:left="432"/>
      </w:pPr>
      <w:r>
        <w:t>In the context of Nacos, Raft ensures that all configuration changes and service registrations are consistently replicated across all nodes in the cluster.</w:t>
      </w:r>
    </w:p>
    <w:p w14:paraId="12EAD5AF" w14:textId="77777777" w:rsidR="0000071B" w:rsidRDefault="0000071B" w:rsidP="0000071B">
      <w:r>
        <w:t>Roles in Raft:</w:t>
      </w:r>
    </w:p>
    <w:p w14:paraId="56144907" w14:textId="77777777" w:rsidR="0000071B" w:rsidRDefault="0000071B" w:rsidP="0000071B">
      <w:pPr>
        <w:ind w:left="432"/>
      </w:pPr>
      <w:r>
        <w:t xml:space="preserve">Leader: </w:t>
      </w:r>
    </w:p>
    <w:p w14:paraId="6342830F" w14:textId="77777777" w:rsidR="0000071B" w:rsidRDefault="0000071B" w:rsidP="0000071B">
      <w:pPr>
        <w:ind w:left="864"/>
      </w:pPr>
      <w:r>
        <w:t xml:space="preserve">The node that is responsible for </w:t>
      </w:r>
      <w:r w:rsidRPr="00524108">
        <w:rPr>
          <w:color w:val="C45911" w:themeColor="accent2" w:themeShade="BF"/>
        </w:rPr>
        <w:t xml:space="preserve">managing the log </w:t>
      </w:r>
      <w:r>
        <w:t xml:space="preserve">and </w:t>
      </w:r>
      <w:r w:rsidRPr="00524108">
        <w:rPr>
          <w:color w:val="C45911" w:themeColor="accent2" w:themeShade="BF"/>
        </w:rPr>
        <w:t>replicating entries to the follower nodes</w:t>
      </w:r>
      <w:r>
        <w:t>. There is only one leader in the cluster at any time.</w:t>
      </w:r>
    </w:p>
    <w:p w14:paraId="09AAB769" w14:textId="77777777" w:rsidR="0000071B" w:rsidRDefault="0000071B" w:rsidP="0000071B">
      <w:pPr>
        <w:ind w:left="432"/>
      </w:pPr>
      <w:r>
        <w:t xml:space="preserve">Followers: </w:t>
      </w:r>
    </w:p>
    <w:p w14:paraId="754AEC44" w14:textId="77777777" w:rsidR="0000071B" w:rsidRDefault="0000071B" w:rsidP="0000071B">
      <w:pPr>
        <w:ind w:left="864"/>
      </w:pPr>
      <w:r>
        <w:t xml:space="preserve">Nodes that replicate the log entries from the leader. They </w:t>
      </w:r>
      <w:r w:rsidRPr="00A93720">
        <w:rPr>
          <w:color w:val="C45911" w:themeColor="accent2" w:themeShade="BF"/>
        </w:rPr>
        <w:t xml:space="preserve">acknowledge the entries to the leader </w:t>
      </w:r>
      <w:r>
        <w:t>to ensure consistency.</w:t>
      </w:r>
    </w:p>
    <w:p w14:paraId="5656E496" w14:textId="77777777" w:rsidR="0000071B" w:rsidRDefault="0000071B" w:rsidP="0000071B">
      <w:pPr>
        <w:ind w:left="432"/>
      </w:pPr>
      <w:r>
        <w:t xml:space="preserve">Candidates: </w:t>
      </w:r>
    </w:p>
    <w:p w14:paraId="5E8C404F" w14:textId="77777777" w:rsidR="0000071B" w:rsidRDefault="0000071B" w:rsidP="0000071B">
      <w:pPr>
        <w:ind w:left="864"/>
      </w:pPr>
      <w:r>
        <w:t xml:space="preserve">Nodes that are trying to become the leader. They </w:t>
      </w:r>
      <w:r w:rsidRPr="00A93720">
        <w:rPr>
          <w:color w:val="C45911" w:themeColor="accent2" w:themeShade="BF"/>
        </w:rPr>
        <w:t xml:space="preserve">start an election process </w:t>
      </w:r>
      <w:r>
        <w:t>if they do not hear from the current leader within a specified timeout.</w:t>
      </w:r>
    </w:p>
    <w:p w14:paraId="458BED2B" w14:textId="77777777" w:rsidR="0000071B" w:rsidRDefault="0000071B" w:rsidP="0000071B">
      <w:r>
        <w:t>Leader Election:</w:t>
      </w:r>
    </w:p>
    <w:p w14:paraId="241655A0" w14:textId="77777777" w:rsidR="0000071B" w:rsidRDefault="0000071B" w:rsidP="0000071B">
      <w:pPr>
        <w:ind w:left="432"/>
      </w:pPr>
      <w:r>
        <w:t xml:space="preserve">When a node starts, it begins as a follower. If it does not receive any messages from the leader within the election timeout, it </w:t>
      </w:r>
      <w:r w:rsidRPr="00695C29">
        <w:rPr>
          <w:color w:val="00B050"/>
        </w:rPr>
        <w:t>transitions to a candidate and starts an election</w:t>
      </w:r>
      <w:r>
        <w:t>.</w:t>
      </w:r>
    </w:p>
    <w:p w14:paraId="07DFAE26" w14:textId="77777777" w:rsidR="0000071B" w:rsidRDefault="0000071B" w:rsidP="0000071B">
      <w:pPr>
        <w:ind w:left="432"/>
      </w:pPr>
      <w:r>
        <w:t xml:space="preserve">The candidate node </w:t>
      </w:r>
      <w:r w:rsidRPr="00695C29">
        <w:rPr>
          <w:color w:val="00B050"/>
        </w:rPr>
        <w:t xml:space="preserve">sends out RequestVote messages to all other nodes </w:t>
      </w:r>
      <w:r>
        <w:t>in the cluster. If it receives a majority of votes, it becomes the leader.</w:t>
      </w:r>
    </w:p>
    <w:p w14:paraId="2B28A52C" w14:textId="77777777" w:rsidR="0000071B" w:rsidRDefault="0000071B" w:rsidP="0000071B">
      <w:pPr>
        <w:ind w:left="432"/>
      </w:pPr>
      <w:r>
        <w:t xml:space="preserve">Once a leader is elected, it </w:t>
      </w:r>
      <w:r w:rsidRPr="00C0738B">
        <w:rPr>
          <w:color w:val="00B050"/>
        </w:rPr>
        <w:t xml:space="preserve">starts sending heartbeat messages </w:t>
      </w:r>
      <w:r>
        <w:t>(</w:t>
      </w:r>
      <w:r w:rsidRPr="00411E61">
        <w:rPr>
          <w:color w:val="00B050"/>
        </w:rPr>
        <w:t>AppendEntries</w:t>
      </w:r>
      <w:r>
        <w:t>) to the followers to maintain its leadership.</w:t>
      </w:r>
    </w:p>
    <w:p w14:paraId="515559C2" w14:textId="77777777" w:rsidR="0000071B" w:rsidRDefault="0000071B" w:rsidP="0000071B">
      <w:r>
        <w:t>Term and Voting:</w:t>
      </w:r>
    </w:p>
    <w:p w14:paraId="526139F9" w14:textId="77777777" w:rsidR="0000071B" w:rsidRDefault="0000071B" w:rsidP="0000071B">
      <w:pPr>
        <w:ind w:left="432"/>
      </w:pPr>
      <w:r>
        <w:t xml:space="preserve">Raft operates in terms of discrete time periods called terms. Each term </w:t>
      </w:r>
      <w:r w:rsidRPr="003F4280">
        <w:rPr>
          <w:color w:val="C45911" w:themeColor="accent2" w:themeShade="BF"/>
        </w:rPr>
        <w:t>begins with an election</w:t>
      </w:r>
      <w:r>
        <w:t xml:space="preserve">. Terms are numbered with </w:t>
      </w:r>
      <w:r w:rsidRPr="0014761D">
        <w:rPr>
          <w:color w:val="C45911" w:themeColor="accent2" w:themeShade="BF"/>
        </w:rPr>
        <w:t>consecutive integers</w:t>
      </w:r>
      <w:r>
        <w:t>.</w:t>
      </w:r>
    </w:p>
    <w:p w14:paraId="76F9DEC5" w14:textId="77777777" w:rsidR="0000071B" w:rsidRDefault="0000071B" w:rsidP="0000071B">
      <w:pPr>
        <w:ind w:left="432"/>
      </w:pPr>
      <w:r>
        <w:t xml:space="preserve">Each node maintains </w:t>
      </w:r>
      <w:r w:rsidRPr="00EB00D5">
        <w:rPr>
          <w:color w:val="C45911" w:themeColor="accent2" w:themeShade="BF"/>
        </w:rPr>
        <w:t xml:space="preserve">a currentTerm variable </w:t>
      </w:r>
      <w:r>
        <w:t xml:space="preserve">that increases monotonically. </w:t>
      </w:r>
    </w:p>
    <w:p w14:paraId="6AE4192F" w14:textId="77777777" w:rsidR="0000071B" w:rsidRDefault="0000071B" w:rsidP="0000071B">
      <w:pPr>
        <w:ind w:left="432"/>
      </w:pPr>
      <w:r>
        <w:t xml:space="preserve">When a candidate requests votes, it </w:t>
      </w:r>
      <w:r w:rsidRPr="00EB00D5">
        <w:rPr>
          <w:color w:val="C45911" w:themeColor="accent2" w:themeShade="BF"/>
        </w:rPr>
        <w:t>includes its term number</w:t>
      </w:r>
      <w:r>
        <w:t xml:space="preserve">. Nodes will vote for </w:t>
      </w:r>
      <w:r w:rsidRPr="00C57D99">
        <w:rPr>
          <w:color w:val="C45911" w:themeColor="accent2" w:themeShade="BF"/>
        </w:rPr>
        <w:t>at most one candidate per term</w:t>
      </w:r>
      <w:r>
        <w:t>, on a first-come-first-served basis.</w:t>
      </w:r>
    </w:p>
    <w:p w14:paraId="4BA71663" w14:textId="77777777" w:rsidR="0000071B" w:rsidRDefault="0000071B" w:rsidP="0000071B">
      <w:pPr>
        <w:ind w:left="432"/>
      </w:pPr>
      <w:r>
        <w:t xml:space="preserve">If a node receives a message with a higher term than its current term, it </w:t>
      </w:r>
      <w:r w:rsidRPr="005B16C8">
        <w:rPr>
          <w:color w:val="C45911" w:themeColor="accent2" w:themeShade="BF"/>
        </w:rPr>
        <w:t xml:space="preserve">updates its term </w:t>
      </w:r>
      <w:r>
        <w:t xml:space="preserve">and </w:t>
      </w:r>
      <w:r w:rsidRPr="005B16C8">
        <w:rPr>
          <w:color w:val="C45911" w:themeColor="accent2" w:themeShade="BF"/>
        </w:rPr>
        <w:t>reverts to follower state</w:t>
      </w:r>
      <w:r>
        <w:t>.</w:t>
      </w:r>
    </w:p>
    <w:p w14:paraId="6412A69C" w14:textId="77777777" w:rsidR="0000071B" w:rsidRDefault="0000071B" w:rsidP="0000071B">
      <w:r>
        <w:t>Log Replication:</w:t>
      </w:r>
    </w:p>
    <w:p w14:paraId="3A8E95EC" w14:textId="77777777" w:rsidR="0000071B" w:rsidRDefault="0000071B" w:rsidP="0000071B">
      <w:pPr>
        <w:ind w:left="432"/>
      </w:pPr>
      <w:r>
        <w:t xml:space="preserve">The leader is responsible for </w:t>
      </w:r>
      <w:r w:rsidRPr="00346A7E">
        <w:rPr>
          <w:color w:val="00B050"/>
        </w:rPr>
        <w:t xml:space="preserve">accepting log entries from clients </w:t>
      </w:r>
      <w:r>
        <w:t xml:space="preserve">and </w:t>
      </w:r>
      <w:r w:rsidRPr="00346A7E">
        <w:rPr>
          <w:color w:val="00B050"/>
        </w:rPr>
        <w:t>replicating them to the followers</w:t>
      </w:r>
      <w:r>
        <w:t xml:space="preserve">. </w:t>
      </w:r>
    </w:p>
    <w:p w14:paraId="0B1A641E" w14:textId="77777777" w:rsidR="0000071B" w:rsidRDefault="0000071B" w:rsidP="0000071B">
      <w:pPr>
        <w:ind w:left="432"/>
      </w:pPr>
      <w:r>
        <w:t>Once an entry is replicated to a majority of the nodes, it is considered committed.</w:t>
      </w:r>
    </w:p>
    <w:p w14:paraId="0E7F7D29" w14:textId="77777777" w:rsidR="0000071B" w:rsidRDefault="0000071B" w:rsidP="0000071B">
      <w:pPr>
        <w:ind w:left="432"/>
      </w:pPr>
      <w:r>
        <w:t>Followers append the log entries to their logs and send acknowledgments to the leader.</w:t>
      </w:r>
    </w:p>
    <w:p w14:paraId="4BF15274" w14:textId="77777777" w:rsidR="0000071B" w:rsidRDefault="0000071B" w:rsidP="0000071B">
      <w:pPr>
        <w:pStyle w:val="Heading8"/>
      </w:pPr>
      <w:r w:rsidRPr="000D4819">
        <w:t>Handling New Configurations vs. Updates</w:t>
      </w:r>
    </w:p>
    <w:p w14:paraId="03F50DB4" w14:textId="77777777" w:rsidR="0000071B" w:rsidRDefault="0000071B" w:rsidP="0000071B">
      <w:r>
        <w:t>New Configurations:</w:t>
      </w:r>
    </w:p>
    <w:p w14:paraId="6B1B5288" w14:textId="77777777" w:rsidR="0000071B" w:rsidRDefault="0000071B" w:rsidP="0000071B">
      <w:pPr>
        <w:ind w:left="432"/>
      </w:pPr>
      <w:r>
        <w:t xml:space="preserve">Initial Fetch: </w:t>
      </w:r>
    </w:p>
    <w:p w14:paraId="123A28B1" w14:textId="77777777" w:rsidR="0000071B" w:rsidRDefault="0000071B" w:rsidP="0000071B">
      <w:pPr>
        <w:ind w:left="864"/>
      </w:pPr>
      <w:r>
        <w:t xml:space="preserve">When an application first starts, it </w:t>
      </w:r>
      <w:r w:rsidRPr="009E51C7">
        <w:rPr>
          <w:color w:val="00B050"/>
        </w:rPr>
        <w:t>requests configurations from Nacos</w:t>
      </w:r>
      <w:r>
        <w:t>. This can be done via an API call to fetch the current configurations.</w:t>
      </w:r>
    </w:p>
    <w:p w14:paraId="5C37B663" w14:textId="77777777" w:rsidR="0000071B" w:rsidRDefault="0000071B" w:rsidP="0000071B">
      <w:pPr>
        <w:ind w:left="432"/>
      </w:pPr>
      <w:r>
        <w:t xml:space="preserve">Initialization: </w:t>
      </w:r>
    </w:p>
    <w:p w14:paraId="605CD49F" w14:textId="77777777" w:rsidR="0000071B" w:rsidRDefault="0000071B" w:rsidP="0000071B">
      <w:pPr>
        <w:ind w:left="864"/>
      </w:pPr>
      <w:r>
        <w:t xml:space="preserve">New configurations are loaded and applied to the application. The configuration center </w:t>
      </w:r>
      <w:r w:rsidRPr="009E51C7">
        <w:rPr>
          <w:color w:val="00B050"/>
        </w:rPr>
        <w:t xml:space="preserve">sends a full configuration set </w:t>
      </w:r>
      <w:r>
        <w:t>if it’s the first fetch.</w:t>
      </w:r>
    </w:p>
    <w:p w14:paraId="6455BDBD" w14:textId="77777777" w:rsidR="0000071B" w:rsidRDefault="0000071B" w:rsidP="0000071B">
      <w:r>
        <w:t>Configuration Updates:</w:t>
      </w:r>
    </w:p>
    <w:p w14:paraId="485CDDAB" w14:textId="77777777" w:rsidR="0000071B" w:rsidRDefault="0000071B" w:rsidP="0000071B">
      <w:pPr>
        <w:ind w:left="432"/>
      </w:pPr>
      <w:r>
        <w:t xml:space="preserve">Delta Notification: </w:t>
      </w:r>
    </w:p>
    <w:p w14:paraId="2DB0B314" w14:textId="77777777" w:rsidR="0000071B" w:rsidRDefault="0000071B" w:rsidP="0000071B">
      <w:pPr>
        <w:ind w:left="864"/>
      </w:pPr>
      <w:r>
        <w:t xml:space="preserve">When a configuration is updated, Nacos </w:t>
      </w:r>
      <w:r w:rsidRPr="009E51C7">
        <w:rPr>
          <w:color w:val="00B050"/>
        </w:rPr>
        <w:t>sends a notification to applications</w:t>
      </w:r>
      <w:r>
        <w:t>. This notification includes the changes (delta) rather than the entire configuration.</w:t>
      </w:r>
    </w:p>
    <w:p w14:paraId="6ED2C474" w14:textId="77777777" w:rsidR="0000071B" w:rsidRDefault="0000071B" w:rsidP="0000071B">
      <w:pPr>
        <w:ind w:left="432"/>
      </w:pPr>
      <w:r>
        <w:t xml:space="preserve">Efficient Updates: </w:t>
      </w:r>
    </w:p>
    <w:p w14:paraId="26C78D34" w14:textId="77777777" w:rsidR="0000071B" w:rsidRPr="000D4819" w:rsidRDefault="0000071B" w:rsidP="0000071B">
      <w:pPr>
        <w:ind w:left="864"/>
      </w:pPr>
      <w:r>
        <w:t>The application receives the update, processes only the changed parts, and applies these changes.</w:t>
      </w:r>
    </w:p>
    <w:p w14:paraId="5080CF7E" w14:textId="77777777" w:rsidR="0000071B" w:rsidRDefault="0000071B" w:rsidP="0000071B">
      <w:pPr>
        <w:pStyle w:val="Heading4"/>
      </w:pPr>
      <w:r>
        <w:t>Configuration</w:t>
      </w:r>
    </w:p>
    <w:p w14:paraId="78A4F92D" w14:textId="77777777" w:rsidR="0000071B" w:rsidRDefault="0000071B" w:rsidP="0000071B">
      <w:pPr>
        <w:pStyle w:val="Heading8"/>
      </w:pPr>
      <w:r w:rsidRPr="007561E6">
        <w:t>Add Dependencies</w:t>
      </w:r>
    </w:p>
    <w:p w14:paraId="6BF81C78" w14:textId="77777777" w:rsidR="0000071B" w:rsidRPr="007561E6" w:rsidRDefault="0000071B" w:rsidP="0000071B">
      <w:pPr>
        <w:rPr>
          <w:rFonts w:ascii="Consolas" w:hAnsi="Consolas"/>
        </w:rPr>
      </w:pPr>
      <w:r w:rsidRPr="007561E6">
        <w:rPr>
          <w:rFonts w:ascii="Consolas" w:hAnsi="Consolas"/>
        </w:rPr>
        <w:t>&lt;dependencies&gt;</w:t>
      </w:r>
    </w:p>
    <w:p w14:paraId="286921CE" w14:textId="77777777" w:rsidR="0000071B" w:rsidRPr="007561E6" w:rsidRDefault="0000071B" w:rsidP="0000071B">
      <w:pPr>
        <w:rPr>
          <w:rFonts w:ascii="Consolas" w:hAnsi="Consolas"/>
        </w:rPr>
      </w:pPr>
      <w:r w:rsidRPr="007561E6">
        <w:rPr>
          <w:rFonts w:ascii="Consolas" w:hAnsi="Consolas"/>
        </w:rPr>
        <w:t xml:space="preserve">    &lt;!-- Spring Cloud Alibaba Nacos Discovery --&gt;</w:t>
      </w:r>
    </w:p>
    <w:p w14:paraId="64429933" w14:textId="77777777" w:rsidR="0000071B" w:rsidRPr="007561E6" w:rsidRDefault="0000071B" w:rsidP="0000071B">
      <w:pPr>
        <w:rPr>
          <w:rFonts w:ascii="Consolas" w:hAnsi="Consolas"/>
        </w:rPr>
      </w:pPr>
      <w:r w:rsidRPr="007561E6">
        <w:rPr>
          <w:rFonts w:ascii="Consolas" w:hAnsi="Consolas"/>
        </w:rPr>
        <w:t xml:space="preserve">    &lt;dependency&gt;</w:t>
      </w:r>
    </w:p>
    <w:p w14:paraId="69FC30A9" w14:textId="77777777" w:rsidR="0000071B" w:rsidRPr="007561E6" w:rsidRDefault="0000071B" w:rsidP="0000071B">
      <w:pPr>
        <w:rPr>
          <w:rFonts w:ascii="Consolas" w:hAnsi="Consolas"/>
        </w:rPr>
      </w:pPr>
      <w:r w:rsidRPr="007561E6">
        <w:rPr>
          <w:rFonts w:ascii="Consolas" w:hAnsi="Consolas"/>
        </w:rPr>
        <w:t xml:space="preserve">        &lt;groupId&gt;com.alibaba.cloud&lt;/groupId&gt;</w:t>
      </w:r>
    </w:p>
    <w:p w14:paraId="0AE3BC42" w14:textId="77777777" w:rsidR="0000071B" w:rsidRPr="007561E6" w:rsidRDefault="0000071B" w:rsidP="0000071B">
      <w:pPr>
        <w:rPr>
          <w:rFonts w:ascii="Consolas" w:hAnsi="Consolas"/>
        </w:rPr>
      </w:pPr>
      <w:r w:rsidRPr="007561E6">
        <w:rPr>
          <w:rFonts w:ascii="Consolas" w:hAnsi="Consolas"/>
        </w:rPr>
        <w:t xml:space="preserve">        &lt;artifactId&gt;spring-cloud-starter-alibaba-nacos-discovery&lt;/artifactId&gt;</w:t>
      </w:r>
    </w:p>
    <w:p w14:paraId="5DB9E2ED" w14:textId="77777777" w:rsidR="0000071B" w:rsidRPr="007561E6" w:rsidRDefault="0000071B" w:rsidP="0000071B">
      <w:pPr>
        <w:rPr>
          <w:rFonts w:ascii="Consolas" w:hAnsi="Consolas"/>
        </w:rPr>
      </w:pPr>
      <w:r w:rsidRPr="007561E6">
        <w:rPr>
          <w:rFonts w:ascii="Consolas" w:hAnsi="Consolas"/>
        </w:rPr>
        <w:t xml:space="preserve">        &lt;version&gt;2021.1&lt;/version&gt;</w:t>
      </w:r>
    </w:p>
    <w:p w14:paraId="3F438BB8" w14:textId="77777777" w:rsidR="0000071B" w:rsidRPr="007561E6" w:rsidRDefault="0000071B" w:rsidP="0000071B">
      <w:pPr>
        <w:rPr>
          <w:rFonts w:ascii="Consolas" w:hAnsi="Consolas"/>
        </w:rPr>
      </w:pPr>
      <w:r w:rsidRPr="007561E6">
        <w:rPr>
          <w:rFonts w:ascii="Consolas" w:hAnsi="Consolas"/>
        </w:rPr>
        <w:t xml:space="preserve">    &lt;/dependency&gt;</w:t>
      </w:r>
    </w:p>
    <w:p w14:paraId="1D53E1B8" w14:textId="77777777" w:rsidR="0000071B" w:rsidRPr="007561E6" w:rsidRDefault="0000071B" w:rsidP="0000071B">
      <w:pPr>
        <w:rPr>
          <w:rFonts w:ascii="Consolas" w:hAnsi="Consolas"/>
        </w:rPr>
      </w:pPr>
    </w:p>
    <w:p w14:paraId="36071B73" w14:textId="77777777" w:rsidR="0000071B" w:rsidRPr="007561E6" w:rsidRDefault="0000071B" w:rsidP="0000071B">
      <w:pPr>
        <w:rPr>
          <w:rFonts w:ascii="Consolas" w:hAnsi="Consolas"/>
        </w:rPr>
      </w:pPr>
      <w:r w:rsidRPr="007561E6">
        <w:rPr>
          <w:rFonts w:ascii="Consolas" w:hAnsi="Consolas"/>
        </w:rPr>
        <w:t xml:space="preserve">    &lt;!-- Spring Cloud Alibaba Nacos Config --&gt;</w:t>
      </w:r>
    </w:p>
    <w:p w14:paraId="49B4C8D1" w14:textId="77777777" w:rsidR="0000071B" w:rsidRPr="007561E6" w:rsidRDefault="0000071B" w:rsidP="0000071B">
      <w:pPr>
        <w:rPr>
          <w:rFonts w:ascii="Consolas" w:hAnsi="Consolas"/>
        </w:rPr>
      </w:pPr>
      <w:r w:rsidRPr="007561E6">
        <w:rPr>
          <w:rFonts w:ascii="Consolas" w:hAnsi="Consolas"/>
        </w:rPr>
        <w:t xml:space="preserve">    &lt;dependency&gt;</w:t>
      </w:r>
    </w:p>
    <w:p w14:paraId="3788E30D" w14:textId="77777777" w:rsidR="0000071B" w:rsidRPr="007561E6" w:rsidRDefault="0000071B" w:rsidP="0000071B">
      <w:pPr>
        <w:rPr>
          <w:rFonts w:ascii="Consolas" w:hAnsi="Consolas"/>
        </w:rPr>
      </w:pPr>
      <w:r w:rsidRPr="007561E6">
        <w:rPr>
          <w:rFonts w:ascii="Consolas" w:hAnsi="Consolas"/>
        </w:rPr>
        <w:t xml:space="preserve">        &lt;groupId&gt;com.alibaba.cloud&lt;/groupId&gt;</w:t>
      </w:r>
    </w:p>
    <w:p w14:paraId="197B3D7F" w14:textId="77777777" w:rsidR="0000071B" w:rsidRPr="007561E6" w:rsidRDefault="0000071B" w:rsidP="0000071B">
      <w:pPr>
        <w:rPr>
          <w:rFonts w:ascii="Consolas" w:hAnsi="Consolas"/>
        </w:rPr>
      </w:pPr>
      <w:r w:rsidRPr="007561E6">
        <w:rPr>
          <w:rFonts w:ascii="Consolas" w:hAnsi="Consolas"/>
        </w:rPr>
        <w:t xml:space="preserve">        &lt;artifactId&gt;spring-cloud-starter-alibaba-nacos-config&lt;/artifactId&gt;</w:t>
      </w:r>
    </w:p>
    <w:p w14:paraId="27F2E776" w14:textId="77777777" w:rsidR="0000071B" w:rsidRPr="007561E6" w:rsidRDefault="0000071B" w:rsidP="0000071B">
      <w:pPr>
        <w:rPr>
          <w:rFonts w:ascii="Consolas" w:hAnsi="Consolas"/>
        </w:rPr>
      </w:pPr>
      <w:r w:rsidRPr="007561E6">
        <w:rPr>
          <w:rFonts w:ascii="Consolas" w:hAnsi="Consolas"/>
        </w:rPr>
        <w:t xml:space="preserve">        &lt;version&gt;2021.1&lt;/version&gt;</w:t>
      </w:r>
    </w:p>
    <w:p w14:paraId="2CA667CB" w14:textId="77777777" w:rsidR="0000071B" w:rsidRPr="007561E6" w:rsidRDefault="0000071B" w:rsidP="0000071B">
      <w:pPr>
        <w:rPr>
          <w:rFonts w:ascii="Consolas" w:hAnsi="Consolas"/>
        </w:rPr>
      </w:pPr>
      <w:r w:rsidRPr="007561E6">
        <w:rPr>
          <w:rFonts w:ascii="Consolas" w:hAnsi="Consolas"/>
        </w:rPr>
        <w:t xml:space="preserve">    &lt;/dependency&gt;</w:t>
      </w:r>
    </w:p>
    <w:p w14:paraId="06E8ACFE" w14:textId="77777777" w:rsidR="0000071B" w:rsidRPr="007561E6" w:rsidRDefault="0000071B" w:rsidP="0000071B">
      <w:pPr>
        <w:rPr>
          <w:rFonts w:ascii="Consolas" w:hAnsi="Consolas"/>
        </w:rPr>
      </w:pPr>
    </w:p>
    <w:p w14:paraId="27414260" w14:textId="77777777" w:rsidR="0000071B" w:rsidRPr="007561E6" w:rsidRDefault="0000071B" w:rsidP="0000071B">
      <w:pPr>
        <w:rPr>
          <w:rFonts w:ascii="Consolas" w:hAnsi="Consolas"/>
        </w:rPr>
      </w:pPr>
      <w:r w:rsidRPr="007561E6">
        <w:rPr>
          <w:rFonts w:ascii="Consolas" w:hAnsi="Consolas"/>
        </w:rPr>
        <w:t xml:space="preserve">    &lt;!-- Other dependencies --&gt;</w:t>
      </w:r>
    </w:p>
    <w:p w14:paraId="0D9C15E6" w14:textId="77777777" w:rsidR="0000071B" w:rsidRPr="007561E6" w:rsidRDefault="0000071B" w:rsidP="0000071B">
      <w:pPr>
        <w:rPr>
          <w:rFonts w:ascii="Consolas" w:hAnsi="Consolas"/>
        </w:rPr>
      </w:pPr>
      <w:r w:rsidRPr="007561E6">
        <w:rPr>
          <w:rFonts w:ascii="Consolas" w:hAnsi="Consolas"/>
        </w:rPr>
        <w:t>&lt;/dependencies&gt;</w:t>
      </w:r>
    </w:p>
    <w:p w14:paraId="3800D4CC" w14:textId="77777777" w:rsidR="0000071B" w:rsidRDefault="0000071B" w:rsidP="0000071B">
      <w:pPr>
        <w:pStyle w:val="Heading8"/>
      </w:pPr>
      <w:r w:rsidRPr="007561E6">
        <w:t>Configure Nacos Properties</w:t>
      </w:r>
    </w:p>
    <w:p w14:paraId="12F07173" w14:textId="77777777" w:rsidR="0000071B" w:rsidRPr="006A4AC1" w:rsidRDefault="0000071B" w:rsidP="0000071B">
      <w:pPr>
        <w:rPr>
          <w:rFonts w:ascii="Consolas" w:hAnsi="Consolas"/>
        </w:rPr>
      </w:pPr>
      <w:r w:rsidRPr="006A4AC1">
        <w:rPr>
          <w:rFonts w:ascii="Consolas" w:hAnsi="Consolas"/>
        </w:rPr>
        <w:t>spring:</w:t>
      </w:r>
    </w:p>
    <w:p w14:paraId="2D3D0C5D" w14:textId="77777777" w:rsidR="0000071B" w:rsidRPr="006A4AC1" w:rsidRDefault="0000071B" w:rsidP="0000071B">
      <w:pPr>
        <w:rPr>
          <w:rFonts w:ascii="Consolas" w:hAnsi="Consolas"/>
        </w:rPr>
      </w:pPr>
      <w:r w:rsidRPr="006A4AC1">
        <w:rPr>
          <w:rFonts w:ascii="Consolas" w:hAnsi="Consolas"/>
        </w:rPr>
        <w:t xml:space="preserve">  cloud:</w:t>
      </w:r>
    </w:p>
    <w:p w14:paraId="1A101F7C" w14:textId="77777777" w:rsidR="0000071B" w:rsidRPr="006A4AC1" w:rsidRDefault="0000071B" w:rsidP="0000071B">
      <w:pPr>
        <w:rPr>
          <w:rFonts w:ascii="Consolas" w:hAnsi="Consolas"/>
        </w:rPr>
      </w:pPr>
      <w:r w:rsidRPr="006A4AC1">
        <w:rPr>
          <w:rFonts w:ascii="Consolas" w:hAnsi="Consolas"/>
        </w:rPr>
        <w:t xml:space="preserve">    nacos:</w:t>
      </w:r>
    </w:p>
    <w:p w14:paraId="77948766" w14:textId="77777777" w:rsidR="0000071B" w:rsidRPr="006A4AC1" w:rsidRDefault="0000071B" w:rsidP="0000071B">
      <w:pPr>
        <w:rPr>
          <w:rFonts w:ascii="Consolas" w:hAnsi="Consolas"/>
        </w:rPr>
      </w:pPr>
      <w:r w:rsidRPr="006A4AC1">
        <w:rPr>
          <w:rFonts w:ascii="Consolas" w:hAnsi="Consolas"/>
        </w:rPr>
        <w:t xml:space="preserve">      discovery:</w:t>
      </w:r>
    </w:p>
    <w:p w14:paraId="181B4C78" w14:textId="77777777" w:rsidR="0000071B" w:rsidRPr="006A4AC1" w:rsidRDefault="0000071B" w:rsidP="0000071B">
      <w:pPr>
        <w:rPr>
          <w:rFonts w:ascii="Consolas" w:hAnsi="Consolas"/>
        </w:rPr>
      </w:pPr>
      <w:r w:rsidRPr="006A4AC1">
        <w:rPr>
          <w:rFonts w:ascii="Consolas" w:hAnsi="Consolas"/>
        </w:rPr>
        <w:t xml:space="preserve">        server-addr: 127.0.0.1:8848</w:t>
      </w:r>
    </w:p>
    <w:p w14:paraId="6A51472C" w14:textId="77777777" w:rsidR="0000071B" w:rsidRPr="006A4AC1" w:rsidRDefault="0000071B" w:rsidP="0000071B">
      <w:pPr>
        <w:rPr>
          <w:rFonts w:ascii="Consolas" w:hAnsi="Consolas"/>
        </w:rPr>
      </w:pPr>
      <w:r w:rsidRPr="006A4AC1">
        <w:rPr>
          <w:rFonts w:ascii="Consolas" w:hAnsi="Consolas"/>
        </w:rPr>
        <w:t xml:space="preserve">      config:</w:t>
      </w:r>
    </w:p>
    <w:p w14:paraId="4B2449EF" w14:textId="77777777" w:rsidR="0000071B" w:rsidRPr="006A4AC1" w:rsidRDefault="0000071B" w:rsidP="0000071B">
      <w:pPr>
        <w:rPr>
          <w:rFonts w:ascii="Consolas" w:hAnsi="Consolas"/>
        </w:rPr>
      </w:pPr>
      <w:r w:rsidRPr="006A4AC1">
        <w:rPr>
          <w:rFonts w:ascii="Consolas" w:hAnsi="Consolas"/>
        </w:rPr>
        <w:t xml:space="preserve">        server-addr: 127.0.0.1:8848</w:t>
      </w:r>
    </w:p>
    <w:p w14:paraId="4A3545B1" w14:textId="77777777" w:rsidR="0000071B" w:rsidRPr="006A4AC1" w:rsidRDefault="0000071B" w:rsidP="0000071B">
      <w:pPr>
        <w:rPr>
          <w:rFonts w:ascii="Consolas" w:hAnsi="Consolas"/>
        </w:rPr>
      </w:pPr>
      <w:r w:rsidRPr="006A4AC1">
        <w:rPr>
          <w:rFonts w:ascii="Consolas" w:hAnsi="Consolas"/>
        </w:rPr>
        <w:t xml:space="preserve">        file-extension: yaml</w:t>
      </w:r>
    </w:p>
    <w:p w14:paraId="78BF7868" w14:textId="77777777" w:rsidR="0000071B" w:rsidRPr="006A4AC1" w:rsidRDefault="0000071B" w:rsidP="0000071B">
      <w:pPr>
        <w:rPr>
          <w:rFonts w:ascii="Consolas" w:hAnsi="Consolas"/>
        </w:rPr>
      </w:pPr>
    </w:p>
    <w:p w14:paraId="647B1734" w14:textId="77777777" w:rsidR="0000071B" w:rsidRPr="006A4AC1" w:rsidRDefault="0000071B" w:rsidP="0000071B">
      <w:pPr>
        <w:rPr>
          <w:rFonts w:ascii="Consolas" w:hAnsi="Consolas"/>
        </w:rPr>
      </w:pPr>
      <w:r w:rsidRPr="006A4AC1">
        <w:rPr>
          <w:rFonts w:ascii="Consolas" w:hAnsi="Consolas"/>
        </w:rPr>
        <w:t># Optional: Customize the service name and group</w:t>
      </w:r>
    </w:p>
    <w:p w14:paraId="6136159B" w14:textId="77777777" w:rsidR="0000071B" w:rsidRPr="006A4AC1" w:rsidRDefault="0000071B" w:rsidP="0000071B">
      <w:pPr>
        <w:rPr>
          <w:rFonts w:ascii="Consolas" w:hAnsi="Consolas"/>
        </w:rPr>
      </w:pPr>
      <w:r w:rsidRPr="006A4AC1">
        <w:rPr>
          <w:rFonts w:ascii="Consolas" w:hAnsi="Consolas"/>
        </w:rPr>
        <w:t>spring:</w:t>
      </w:r>
    </w:p>
    <w:p w14:paraId="72E7D4D7" w14:textId="77777777" w:rsidR="0000071B" w:rsidRPr="006A4AC1" w:rsidRDefault="0000071B" w:rsidP="0000071B">
      <w:pPr>
        <w:rPr>
          <w:rFonts w:ascii="Consolas" w:hAnsi="Consolas"/>
        </w:rPr>
      </w:pPr>
      <w:r w:rsidRPr="006A4AC1">
        <w:rPr>
          <w:rFonts w:ascii="Consolas" w:hAnsi="Consolas"/>
        </w:rPr>
        <w:t xml:space="preserve">  application:</w:t>
      </w:r>
    </w:p>
    <w:p w14:paraId="42DD2DC6" w14:textId="77777777" w:rsidR="0000071B" w:rsidRPr="006A4AC1" w:rsidRDefault="0000071B" w:rsidP="0000071B">
      <w:pPr>
        <w:rPr>
          <w:rFonts w:ascii="Consolas" w:hAnsi="Consolas"/>
        </w:rPr>
      </w:pPr>
      <w:r w:rsidRPr="006A4AC1">
        <w:rPr>
          <w:rFonts w:ascii="Consolas" w:hAnsi="Consolas"/>
        </w:rPr>
        <w:t xml:space="preserve">    name: my-service</w:t>
      </w:r>
    </w:p>
    <w:p w14:paraId="3A31CD89" w14:textId="77777777" w:rsidR="0000071B" w:rsidRPr="006A4AC1" w:rsidRDefault="0000071B" w:rsidP="0000071B">
      <w:pPr>
        <w:rPr>
          <w:rFonts w:ascii="Consolas" w:hAnsi="Consolas"/>
        </w:rPr>
      </w:pPr>
      <w:r w:rsidRPr="006A4AC1">
        <w:rPr>
          <w:rFonts w:ascii="Consolas" w:hAnsi="Consolas"/>
        </w:rPr>
        <w:t xml:space="preserve">  cloud:</w:t>
      </w:r>
    </w:p>
    <w:p w14:paraId="23A6DAFC" w14:textId="77777777" w:rsidR="0000071B" w:rsidRPr="006A4AC1" w:rsidRDefault="0000071B" w:rsidP="0000071B">
      <w:pPr>
        <w:rPr>
          <w:rFonts w:ascii="Consolas" w:hAnsi="Consolas"/>
        </w:rPr>
      </w:pPr>
      <w:r w:rsidRPr="006A4AC1">
        <w:rPr>
          <w:rFonts w:ascii="Consolas" w:hAnsi="Consolas"/>
        </w:rPr>
        <w:t xml:space="preserve">    nacos:</w:t>
      </w:r>
    </w:p>
    <w:p w14:paraId="532BC3B2" w14:textId="77777777" w:rsidR="0000071B" w:rsidRPr="006A4AC1" w:rsidRDefault="0000071B" w:rsidP="0000071B">
      <w:pPr>
        <w:rPr>
          <w:rFonts w:ascii="Consolas" w:hAnsi="Consolas"/>
        </w:rPr>
      </w:pPr>
      <w:r w:rsidRPr="006A4AC1">
        <w:rPr>
          <w:rFonts w:ascii="Consolas" w:hAnsi="Consolas"/>
        </w:rPr>
        <w:t xml:space="preserve">      discovery:</w:t>
      </w:r>
    </w:p>
    <w:p w14:paraId="50FF6ED0" w14:textId="77777777" w:rsidR="0000071B" w:rsidRPr="006A4AC1" w:rsidRDefault="0000071B" w:rsidP="0000071B">
      <w:pPr>
        <w:rPr>
          <w:rFonts w:ascii="Consolas" w:hAnsi="Consolas"/>
        </w:rPr>
      </w:pPr>
      <w:r w:rsidRPr="006A4AC1">
        <w:rPr>
          <w:rFonts w:ascii="Consolas" w:hAnsi="Consolas"/>
        </w:rPr>
        <w:t xml:space="preserve">        group: MY_GROUP</w:t>
      </w:r>
    </w:p>
    <w:p w14:paraId="724AF1A8" w14:textId="77777777" w:rsidR="0000071B" w:rsidRDefault="0000071B" w:rsidP="0000071B">
      <w:pPr>
        <w:pStyle w:val="Heading8"/>
      </w:pPr>
      <w:r w:rsidRPr="00C52BAB">
        <w:t>Enable Nacos Discovery and Configuration</w:t>
      </w:r>
    </w:p>
    <w:p w14:paraId="4025C0E7" w14:textId="77777777" w:rsidR="0000071B" w:rsidRDefault="0000071B" w:rsidP="0000071B">
      <w:r w:rsidRPr="00C52BAB">
        <w:t>Annotate your Spring Boot application class with @EnableDiscoveryClient to enable service discovery and @EnableNacosConfig to enable Nacos configuration (if needed).</w:t>
      </w:r>
    </w:p>
    <w:p w14:paraId="036635F6" w14:textId="77777777" w:rsidR="0000071B" w:rsidRDefault="0000071B" w:rsidP="0000071B"/>
    <w:p w14:paraId="0330E242" w14:textId="77777777" w:rsidR="0000071B" w:rsidRPr="00B14C30" w:rsidRDefault="0000071B" w:rsidP="0000071B">
      <w:pPr>
        <w:rPr>
          <w:rFonts w:ascii="Consolas" w:hAnsi="Consolas"/>
        </w:rPr>
      </w:pPr>
      <w:r w:rsidRPr="00B14C30">
        <w:rPr>
          <w:rFonts w:ascii="Consolas" w:hAnsi="Consolas"/>
        </w:rPr>
        <w:t>import org.springframework.cloud.client.discovery.EnableDiscoveryClient;</w:t>
      </w:r>
    </w:p>
    <w:p w14:paraId="0564A0D2" w14:textId="77777777" w:rsidR="0000071B" w:rsidRPr="00B14C30" w:rsidRDefault="0000071B" w:rsidP="0000071B">
      <w:pPr>
        <w:rPr>
          <w:rFonts w:ascii="Consolas" w:hAnsi="Consolas"/>
        </w:rPr>
      </w:pPr>
      <w:r w:rsidRPr="00B14C30">
        <w:rPr>
          <w:rFonts w:ascii="Consolas" w:hAnsi="Consolas"/>
        </w:rPr>
        <w:t>import org.springframework.cloud.context.config.annotation.RefreshScope;</w:t>
      </w:r>
    </w:p>
    <w:p w14:paraId="007A5D88" w14:textId="77777777" w:rsidR="0000071B" w:rsidRPr="00B14C30" w:rsidRDefault="0000071B" w:rsidP="0000071B">
      <w:pPr>
        <w:rPr>
          <w:rFonts w:ascii="Consolas" w:hAnsi="Consolas"/>
        </w:rPr>
      </w:pPr>
      <w:r w:rsidRPr="00B14C30">
        <w:rPr>
          <w:rFonts w:ascii="Consolas" w:hAnsi="Consolas"/>
        </w:rPr>
        <w:t>import org.springframework.boot.SpringApplication;</w:t>
      </w:r>
    </w:p>
    <w:p w14:paraId="7162C837" w14:textId="77777777" w:rsidR="0000071B" w:rsidRPr="00B14C30" w:rsidRDefault="0000071B" w:rsidP="0000071B">
      <w:pPr>
        <w:rPr>
          <w:rFonts w:ascii="Consolas" w:hAnsi="Consolas"/>
        </w:rPr>
      </w:pPr>
      <w:r w:rsidRPr="00B14C30">
        <w:rPr>
          <w:rFonts w:ascii="Consolas" w:hAnsi="Consolas"/>
        </w:rPr>
        <w:t>import org.springframework.boot.autoconfigure.SpringBootApplication;</w:t>
      </w:r>
    </w:p>
    <w:p w14:paraId="75A7E22A" w14:textId="77777777" w:rsidR="0000071B" w:rsidRPr="00B14C30" w:rsidRDefault="0000071B" w:rsidP="0000071B">
      <w:pPr>
        <w:rPr>
          <w:rFonts w:ascii="Consolas" w:hAnsi="Consolas"/>
        </w:rPr>
      </w:pPr>
    </w:p>
    <w:p w14:paraId="449C513B" w14:textId="77777777" w:rsidR="0000071B" w:rsidRPr="00B14C30" w:rsidRDefault="0000071B" w:rsidP="0000071B">
      <w:pPr>
        <w:rPr>
          <w:rFonts w:ascii="Consolas" w:hAnsi="Consolas"/>
        </w:rPr>
      </w:pPr>
      <w:r w:rsidRPr="00B14C30">
        <w:rPr>
          <w:rFonts w:ascii="Consolas" w:hAnsi="Consolas"/>
        </w:rPr>
        <w:t>@SpringBootApplication</w:t>
      </w:r>
    </w:p>
    <w:p w14:paraId="3BE51488" w14:textId="77777777" w:rsidR="0000071B" w:rsidRPr="00B14C30" w:rsidRDefault="0000071B" w:rsidP="0000071B">
      <w:pPr>
        <w:rPr>
          <w:rFonts w:ascii="Consolas" w:hAnsi="Consolas"/>
          <w:color w:val="2F5496" w:themeColor="accent5" w:themeShade="BF"/>
        </w:rPr>
      </w:pPr>
      <w:r w:rsidRPr="00B14C30">
        <w:rPr>
          <w:rFonts w:ascii="Consolas" w:hAnsi="Consolas"/>
          <w:color w:val="2F5496" w:themeColor="accent5" w:themeShade="BF"/>
        </w:rPr>
        <w:t>@EnableDiscoveryClient</w:t>
      </w:r>
    </w:p>
    <w:p w14:paraId="5E5185EA" w14:textId="77777777" w:rsidR="0000071B" w:rsidRPr="00B14C30" w:rsidRDefault="0000071B" w:rsidP="0000071B">
      <w:pPr>
        <w:rPr>
          <w:rFonts w:ascii="Consolas" w:hAnsi="Consolas"/>
        </w:rPr>
      </w:pPr>
      <w:r w:rsidRPr="00B14C30">
        <w:rPr>
          <w:rFonts w:ascii="Consolas" w:hAnsi="Consolas"/>
        </w:rPr>
        <w:t>public class NacosDemoApplication {</w:t>
      </w:r>
    </w:p>
    <w:p w14:paraId="788B3A0C" w14:textId="77777777" w:rsidR="0000071B" w:rsidRPr="00B14C30" w:rsidRDefault="0000071B" w:rsidP="0000071B">
      <w:pPr>
        <w:rPr>
          <w:rFonts w:ascii="Consolas" w:hAnsi="Consolas"/>
        </w:rPr>
      </w:pPr>
      <w:r w:rsidRPr="00B14C30">
        <w:rPr>
          <w:rFonts w:ascii="Consolas" w:hAnsi="Consolas"/>
        </w:rPr>
        <w:t xml:space="preserve">    public static void main(String[] args) {</w:t>
      </w:r>
    </w:p>
    <w:p w14:paraId="103EC89C" w14:textId="77777777" w:rsidR="0000071B" w:rsidRPr="00B14C30" w:rsidRDefault="0000071B" w:rsidP="0000071B">
      <w:pPr>
        <w:rPr>
          <w:rFonts w:ascii="Consolas" w:hAnsi="Consolas"/>
        </w:rPr>
      </w:pPr>
      <w:r w:rsidRPr="00B14C30">
        <w:rPr>
          <w:rFonts w:ascii="Consolas" w:hAnsi="Consolas"/>
        </w:rPr>
        <w:t xml:space="preserve">        SpringApplication.run(NacosDemoApplication.class, args);</w:t>
      </w:r>
    </w:p>
    <w:p w14:paraId="53A2D207" w14:textId="77777777" w:rsidR="0000071B" w:rsidRPr="00B14C30" w:rsidRDefault="0000071B" w:rsidP="0000071B">
      <w:pPr>
        <w:rPr>
          <w:rFonts w:ascii="Consolas" w:hAnsi="Consolas"/>
        </w:rPr>
      </w:pPr>
      <w:r w:rsidRPr="00B14C30">
        <w:rPr>
          <w:rFonts w:ascii="Consolas" w:hAnsi="Consolas"/>
        </w:rPr>
        <w:t xml:space="preserve">    }</w:t>
      </w:r>
    </w:p>
    <w:p w14:paraId="286029B7" w14:textId="77777777" w:rsidR="0000071B" w:rsidRDefault="0000071B" w:rsidP="0000071B">
      <w:pPr>
        <w:rPr>
          <w:rFonts w:ascii="Consolas" w:hAnsi="Consolas"/>
        </w:rPr>
      </w:pPr>
      <w:r w:rsidRPr="00B14C30">
        <w:rPr>
          <w:rFonts w:ascii="Consolas" w:hAnsi="Consolas"/>
        </w:rPr>
        <w:t>}</w:t>
      </w:r>
    </w:p>
    <w:p w14:paraId="0C2D1CC9" w14:textId="77777777" w:rsidR="0000071B" w:rsidRDefault="0000071B" w:rsidP="0000071B">
      <w:pPr>
        <w:pStyle w:val="Heading8"/>
      </w:pPr>
      <w:r w:rsidRPr="00EC1E0E">
        <w:t>Using Nacos Configuration</w:t>
      </w:r>
    </w:p>
    <w:p w14:paraId="39B6138D" w14:textId="77777777" w:rsidR="0000071B" w:rsidRPr="00EC1E0E" w:rsidRDefault="0000071B" w:rsidP="0000071B">
      <w:r w:rsidRPr="00EC1E0E">
        <w:t xml:space="preserve">To use configuration properties from Nacos, you can annotate your configuration class with </w:t>
      </w:r>
      <w:r w:rsidRPr="00EC1E0E">
        <w:rPr>
          <w:color w:val="538135" w:themeColor="accent6" w:themeShade="BF"/>
        </w:rPr>
        <w:t xml:space="preserve">@RefreshScope </w:t>
      </w:r>
      <w:r w:rsidRPr="00EC1E0E">
        <w:t xml:space="preserve">and use </w:t>
      </w:r>
      <w:r w:rsidRPr="00EC1E0E">
        <w:rPr>
          <w:color w:val="538135" w:themeColor="accent6" w:themeShade="BF"/>
        </w:rPr>
        <w:t xml:space="preserve">@Value </w:t>
      </w:r>
      <w:r w:rsidRPr="00EC1E0E">
        <w:t xml:space="preserve">or </w:t>
      </w:r>
      <w:r w:rsidRPr="00EC1E0E">
        <w:rPr>
          <w:color w:val="538135" w:themeColor="accent6" w:themeShade="BF"/>
        </w:rPr>
        <w:t xml:space="preserve">@ConfigurationProperties </w:t>
      </w:r>
      <w:r w:rsidRPr="00EC1E0E">
        <w:t>to bind the properties.</w:t>
      </w:r>
    </w:p>
    <w:p w14:paraId="1918DB78" w14:textId="77777777" w:rsidR="0000071B" w:rsidRDefault="0000071B" w:rsidP="0000071B">
      <w:pPr>
        <w:pStyle w:val="Heading9"/>
      </w:pPr>
      <w:r w:rsidRPr="0063178E">
        <w:t>Example with @Value</w:t>
      </w:r>
    </w:p>
    <w:p w14:paraId="69A85CDD" w14:textId="77777777" w:rsidR="0000071B" w:rsidRPr="00EC1E0E" w:rsidRDefault="0000071B" w:rsidP="0000071B">
      <w:pPr>
        <w:rPr>
          <w:rFonts w:ascii="Consolas" w:hAnsi="Consolas"/>
        </w:rPr>
      </w:pPr>
      <w:r w:rsidRPr="00EC1E0E">
        <w:rPr>
          <w:rFonts w:ascii="Consolas" w:hAnsi="Consolas"/>
        </w:rPr>
        <w:t>import org.springframework.beans.factory.annotation.Value;</w:t>
      </w:r>
    </w:p>
    <w:p w14:paraId="7AFF750E" w14:textId="77777777" w:rsidR="0000071B" w:rsidRPr="00EC1E0E" w:rsidRDefault="0000071B" w:rsidP="0000071B">
      <w:pPr>
        <w:rPr>
          <w:rFonts w:ascii="Consolas" w:hAnsi="Consolas"/>
        </w:rPr>
      </w:pPr>
      <w:r w:rsidRPr="00EC1E0E">
        <w:rPr>
          <w:rFonts w:ascii="Consolas" w:hAnsi="Consolas"/>
        </w:rPr>
        <w:t>import org.springframework.cloud.context.config.annotation.RefreshScope;</w:t>
      </w:r>
    </w:p>
    <w:p w14:paraId="353A9412" w14:textId="77777777" w:rsidR="0000071B" w:rsidRPr="00EC1E0E" w:rsidRDefault="0000071B" w:rsidP="0000071B">
      <w:pPr>
        <w:rPr>
          <w:rFonts w:ascii="Consolas" w:hAnsi="Consolas"/>
        </w:rPr>
      </w:pPr>
      <w:r w:rsidRPr="00EC1E0E">
        <w:rPr>
          <w:rFonts w:ascii="Consolas" w:hAnsi="Consolas"/>
        </w:rPr>
        <w:t>import org.springframework.web.bind.annotation.GetMapping;</w:t>
      </w:r>
    </w:p>
    <w:p w14:paraId="234F454A" w14:textId="77777777" w:rsidR="0000071B" w:rsidRPr="00EC1E0E" w:rsidRDefault="0000071B" w:rsidP="0000071B">
      <w:pPr>
        <w:rPr>
          <w:rFonts w:ascii="Consolas" w:hAnsi="Consolas"/>
        </w:rPr>
      </w:pPr>
      <w:r w:rsidRPr="00EC1E0E">
        <w:rPr>
          <w:rFonts w:ascii="Consolas" w:hAnsi="Consolas"/>
        </w:rPr>
        <w:t>import org.springframework.web.bind.annotation.RestController;</w:t>
      </w:r>
    </w:p>
    <w:p w14:paraId="3321FE0D" w14:textId="77777777" w:rsidR="0000071B" w:rsidRPr="00EC1E0E" w:rsidRDefault="0000071B" w:rsidP="0000071B">
      <w:pPr>
        <w:rPr>
          <w:rFonts w:ascii="Consolas" w:hAnsi="Consolas"/>
        </w:rPr>
      </w:pPr>
    </w:p>
    <w:p w14:paraId="3A1C0E37" w14:textId="77777777" w:rsidR="0000071B" w:rsidRPr="00EC1E0E" w:rsidRDefault="0000071B" w:rsidP="0000071B">
      <w:pPr>
        <w:rPr>
          <w:rFonts w:ascii="Consolas" w:hAnsi="Consolas"/>
        </w:rPr>
      </w:pPr>
      <w:r w:rsidRPr="00EC1E0E">
        <w:rPr>
          <w:rFonts w:ascii="Consolas" w:hAnsi="Consolas"/>
        </w:rPr>
        <w:t>@RestController</w:t>
      </w:r>
    </w:p>
    <w:p w14:paraId="615A377C" w14:textId="77777777" w:rsidR="0000071B" w:rsidRPr="00EC1E0E" w:rsidRDefault="0000071B" w:rsidP="0000071B">
      <w:pPr>
        <w:rPr>
          <w:rFonts w:ascii="Consolas" w:hAnsi="Consolas"/>
          <w:color w:val="2F5496" w:themeColor="accent5" w:themeShade="BF"/>
        </w:rPr>
      </w:pPr>
      <w:r w:rsidRPr="00EC1E0E">
        <w:rPr>
          <w:rFonts w:ascii="Consolas" w:hAnsi="Consolas"/>
          <w:color w:val="2F5496" w:themeColor="accent5" w:themeShade="BF"/>
        </w:rPr>
        <w:t>@RefreshScope</w:t>
      </w:r>
    </w:p>
    <w:p w14:paraId="5D0F7247" w14:textId="77777777" w:rsidR="0000071B" w:rsidRPr="00EC1E0E" w:rsidRDefault="0000071B" w:rsidP="0000071B">
      <w:pPr>
        <w:rPr>
          <w:rFonts w:ascii="Consolas" w:hAnsi="Consolas"/>
        </w:rPr>
      </w:pPr>
      <w:r w:rsidRPr="00EC1E0E">
        <w:rPr>
          <w:rFonts w:ascii="Consolas" w:hAnsi="Consolas"/>
        </w:rPr>
        <w:t>public class ConfigController {</w:t>
      </w:r>
    </w:p>
    <w:p w14:paraId="349FECA7" w14:textId="77777777" w:rsidR="0000071B" w:rsidRPr="00EC1E0E" w:rsidRDefault="0000071B" w:rsidP="0000071B">
      <w:pPr>
        <w:rPr>
          <w:rFonts w:ascii="Consolas" w:hAnsi="Consolas"/>
        </w:rPr>
      </w:pPr>
    </w:p>
    <w:p w14:paraId="76469ADB" w14:textId="77777777" w:rsidR="0000071B" w:rsidRPr="00EC1E0E" w:rsidRDefault="0000071B" w:rsidP="0000071B">
      <w:pPr>
        <w:rPr>
          <w:rFonts w:ascii="Consolas" w:hAnsi="Consolas"/>
        </w:rPr>
      </w:pPr>
      <w:r w:rsidRPr="00EC1E0E">
        <w:rPr>
          <w:rFonts w:ascii="Consolas" w:hAnsi="Consolas"/>
        </w:rPr>
        <w:t xml:space="preserve">    @Value("${my.config.value:default}")</w:t>
      </w:r>
    </w:p>
    <w:p w14:paraId="0DAFBBBF" w14:textId="77777777" w:rsidR="0000071B" w:rsidRPr="00EC1E0E" w:rsidRDefault="0000071B" w:rsidP="0000071B">
      <w:pPr>
        <w:rPr>
          <w:rFonts w:ascii="Consolas" w:hAnsi="Consolas"/>
        </w:rPr>
      </w:pPr>
      <w:r w:rsidRPr="00EC1E0E">
        <w:rPr>
          <w:rFonts w:ascii="Consolas" w:hAnsi="Consolas"/>
        </w:rPr>
        <w:t xml:space="preserve">    private String configValue;</w:t>
      </w:r>
    </w:p>
    <w:p w14:paraId="29C24F5A" w14:textId="77777777" w:rsidR="0000071B" w:rsidRPr="00EC1E0E" w:rsidRDefault="0000071B" w:rsidP="0000071B">
      <w:pPr>
        <w:rPr>
          <w:rFonts w:ascii="Consolas" w:hAnsi="Consolas"/>
        </w:rPr>
      </w:pPr>
    </w:p>
    <w:p w14:paraId="1E6AF5AE" w14:textId="77777777" w:rsidR="0000071B" w:rsidRPr="00EC1E0E" w:rsidRDefault="0000071B" w:rsidP="0000071B">
      <w:pPr>
        <w:rPr>
          <w:rFonts w:ascii="Consolas" w:hAnsi="Consolas"/>
        </w:rPr>
      </w:pPr>
      <w:r w:rsidRPr="00EC1E0E">
        <w:rPr>
          <w:rFonts w:ascii="Consolas" w:hAnsi="Consolas"/>
        </w:rPr>
        <w:t xml:space="preserve">    @GetMapping("/config")</w:t>
      </w:r>
    </w:p>
    <w:p w14:paraId="085FE0B7" w14:textId="77777777" w:rsidR="0000071B" w:rsidRPr="00EC1E0E" w:rsidRDefault="0000071B" w:rsidP="0000071B">
      <w:pPr>
        <w:rPr>
          <w:rFonts w:ascii="Consolas" w:hAnsi="Consolas"/>
        </w:rPr>
      </w:pPr>
      <w:r w:rsidRPr="00EC1E0E">
        <w:rPr>
          <w:rFonts w:ascii="Consolas" w:hAnsi="Consolas"/>
        </w:rPr>
        <w:t xml:space="preserve">    public String getConfigValue() {</w:t>
      </w:r>
    </w:p>
    <w:p w14:paraId="613C916A" w14:textId="77777777" w:rsidR="0000071B" w:rsidRPr="00EC1E0E" w:rsidRDefault="0000071B" w:rsidP="0000071B">
      <w:pPr>
        <w:rPr>
          <w:rFonts w:ascii="Consolas" w:hAnsi="Consolas"/>
        </w:rPr>
      </w:pPr>
      <w:r w:rsidRPr="00EC1E0E">
        <w:rPr>
          <w:rFonts w:ascii="Consolas" w:hAnsi="Consolas"/>
        </w:rPr>
        <w:t xml:space="preserve">        return configValue;</w:t>
      </w:r>
    </w:p>
    <w:p w14:paraId="6BA36D8A" w14:textId="77777777" w:rsidR="0000071B" w:rsidRPr="00EC1E0E" w:rsidRDefault="0000071B" w:rsidP="0000071B">
      <w:pPr>
        <w:rPr>
          <w:rFonts w:ascii="Consolas" w:hAnsi="Consolas"/>
        </w:rPr>
      </w:pPr>
      <w:r w:rsidRPr="00EC1E0E">
        <w:rPr>
          <w:rFonts w:ascii="Consolas" w:hAnsi="Consolas"/>
        </w:rPr>
        <w:t xml:space="preserve">    }</w:t>
      </w:r>
    </w:p>
    <w:p w14:paraId="77AE45C2" w14:textId="77777777" w:rsidR="0000071B" w:rsidRDefault="0000071B" w:rsidP="0000071B">
      <w:pPr>
        <w:rPr>
          <w:rFonts w:ascii="Consolas" w:hAnsi="Consolas"/>
        </w:rPr>
      </w:pPr>
      <w:r w:rsidRPr="00EC1E0E">
        <w:rPr>
          <w:rFonts w:ascii="Consolas" w:hAnsi="Consolas"/>
        </w:rPr>
        <w:t>}</w:t>
      </w:r>
    </w:p>
    <w:p w14:paraId="73B722C7" w14:textId="77777777" w:rsidR="0000071B" w:rsidRDefault="0000071B" w:rsidP="0000071B">
      <w:pPr>
        <w:pStyle w:val="Heading9"/>
      </w:pPr>
      <w:r w:rsidRPr="0063178E">
        <w:t>Example with @ConfigurationProperties</w:t>
      </w:r>
    </w:p>
    <w:p w14:paraId="53BE1D82" w14:textId="77777777" w:rsidR="0000071B" w:rsidRPr="0063178E" w:rsidRDefault="0000071B" w:rsidP="0000071B">
      <w:pPr>
        <w:rPr>
          <w:rFonts w:ascii="Consolas" w:hAnsi="Consolas"/>
        </w:rPr>
      </w:pPr>
      <w:r w:rsidRPr="0063178E">
        <w:rPr>
          <w:rFonts w:ascii="Consolas" w:hAnsi="Consolas"/>
        </w:rPr>
        <w:t>import org.springframework.boot.context.properties.ConfigurationProperties;</w:t>
      </w:r>
    </w:p>
    <w:p w14:paraId="3F7EEFC0" w14:textId="77777777" w:rsidR="0000071B" w:rsidRPr="0063178E" w:rsidRDefault="0000071B" w:rsidP="0000071B">
      <w:pPr>
        <w:rPr>
          <w:rFonts w:ascii="Consolas" w:hAnsi="Consolas"/>
        </w:rPr>
      </w:pPr>
      <w:r w:rsidRPr="0063178E">
        <w:rPr>
          <w:rFonts w:ascii="Consolas" w:hAnsi="Consolas"/>
        </w:rPr>
        <w:t>import org.springframework.cloud.context.config.annotation.RefreshScope;</w:t>
      </w:r>
    </w:p>
    <w:p w14:paraId="03C06555" w14:textId="77777777" w:rsidR="0000071B" w:rsidRPr="0063178E" w:rsidRDefault="0000071B" w:rsidP="0000071B">
      <w:pPr>
        <w:rPr>
          <w:rFonts w:ascii="Consolas" w:hAnsi="Consolas"/>
        </w:rPr>
      </w:pPr>
      <w:r w:rsidRPr="0063178E">
        <w:rPr>
          <w:rFonts w:ascii="Consolas" w:hAnsi="Consolas"/>
        </w:rPr>
        <w:t>import org.springframework.stereotype.Component;</w:t>
      </w:r>
    </w:p>
    <w:p w14:paraId="06FC136C" w14:textId="77777777" w:rsidR="0000071B" w:rsidRPr="0063178E" w:rsidRDefault="0000071B" w:rsidP="0000071B">
      <w:pPr>
        <w:rPr>
          <w:rFonts w:ascii="Consolas" w:hAnsi="Consolas"/>
        </w:rPr>
      </w:pPr>
    </w:p>
    <w:p w14:paraId="0F81C9CA" w14:textId="77777777" w:rsidR="0000071B" w:rsidRPr="0063178E" w:rsidRDefault="0000071B" w:rsidP="0000071B">
      <w:pPr>
        <w:rPr>
          <w:rFonts w:ascii="Consolas" w:hAnsi="Consolas"/>
        </w:rPr>
      </w:pPr>
      <w:r w:rsidRPr="0063178E">
        <w:rPr>
          <w:rFonts w:ascii="Consolas" w:hAnsi="Consolas"/>
        </w:rPr>
        <w:t>@Component</w:t>
      </w:r>
    </w:p>
    <w:p w14:paraId="0126FCAA" w14:textId="77777777" w:rsidR="0000071B" w:rsidRPr="0063178E" w:rsidRDefault="0000071B" w:rsidP="0000071B">
      <w:pPr>
        <w:rPr>
          <w:rFonts w:ascii="Consolas" w:hAnsi="Consolas"/>
        </w:rPr>
      </w:pPr>
      <w:r w:rsidRPr="0063178E">
        <w:rPr>
          <w:rFonts w:ascii="Consolas" w:hAnsi="Consolas"/>
        </w:rPr>
        <w:t>@RefreshScope</w:t>
      </w:r>
    </w:p>
    <w:p w14:paraId="4FB7B4AA" w14:textId="77777777" w:rsidR="0000071B" w:rsidRPr="0063178E" w:rsidRDefault="0000071B" w:rsidP="0000071B">
      <w:pPr>
        <w:rPr>
          <w:rFonts w:ascii="Consolas" w:hAnsi="Consolas"/>
        </w:rPr>
      </w:pPr>
      <w:r w:rsidRPr="0063178E">
        <w:rPr>
          <w:rFonts w:ascii="Consolas" w:hAnsi="Consolas"/>
        </w:rPr>
        <w:t>@ConfigurationProperties(prefix = "my.config")</w:t>
      </w:r>
    </w:p>
    <w:p w14:paraId="559AAC5C" w14:textId="77777777" w:rsidR="0000071B" w:rsidRPr="0063178E" w:rsidRDefault="0000071B" w:rsidP="0000071B">
      <w:pPr>
        <w:rPr>
          <w:rFonts w:ascii="Consolas" w:hAnsi="Consolas"/>
        </w:rPr>
      </w:pPr>
      <w:r w:rsidRPr="0063178E">
        <w:rPr>
          <w:rFonts w:ascii="Consolas" w:hAnsi="Consolas"/>
        </w:rPr>
        <w:t>public class MyConfigProperties {</w:t>
      </w:r>
    </w:p>
    <w:p w14:paraId="29D3191E" w14:textId="77777777" w:rsidR="0000071B" w:rsidRPr="0063178E" w:rsidRDefault="0000071B" w:rsidP="0000071B">
      <w:pPr>
        <w:rPr>
          <w:rFonts w:ascii="Consolas" w:hAnsi="Consolas"/>
        </w:rPr>
      </w:pPr>
    </w:p>
    <w:p w14:paraId="2277699E" w14:textId="77777777" w:rsidR="0000071B" w:rsidRPr="0063178E" w:rsidRDefault="0000071B" w:rsidP="0000071B">
      <w:pPr>
        <w:rPr>
          <w:rFonts w:ascii="Consolas" w:hAnsi="Consolas"/>
        </w:rPr>
      </w:pPr>
      <w:r w:rsidRPr="0063178E">
        <w:rPr>
          <w:rFonts w:ascii="Consolas" w:hAnsi="Consolas"/>
        </w:rPr>
        <w:t xml:space="preserve">    private String value;</w:t>
      </w:r>
    </w:p>
    <w:p w14:paraId="5A1BA472" w14:textId="77777777" w:rsidR="0000071B" w:rsidRPr="0063178E" w:rsidRDefault="0000071B" w:rsidP="0000071B">
      <w:pPr>
        <w:rPr>
          <w:rFonts w:ascii="Consolas" w:hAnsi="Consolas"/>
        </w:rPr>
      </w:pPr>
    </w:p>
    <w:p w14:paraId="71807F47" w14:textId="77777777" w:rsidR="0000071B" w:rsidRPr="0063178E" w:rsidRDefault="0000071B" w:rsidP="0000071B">
      <w:pPr>
        <w:rPr>
          <w:rFonts w:ascii="Consolas" w:hAnsi="Consolas"/>
        </w:rPr>
      </w:pPr>
      <w:r w:rsidRPr="0063178E">
        <w:rPr>
          <w:rFonts w:ascii="Consolas" w:hAnsi="Consolas"/>
        </w:rPr>
        <w:t xml:space="preserve">    // Getter and Setter</w:t>
      </w:r>
    </w:p>
    <w:p w14:paraId="699FCD23" w14:textId="77777777" w:rsidR="0000071B" w:rsidRPr="0063178E" w:rsidRDefault="0000071B" w:rsidP="0000071B">
      <w:pPr>
        <w:rPr>
          <w:rFonts w:ascii="Consolas" w:hAnsi="Consolas"/>
        </w:rPr>
      </w:pPr>
      <w:r w:rsidRPr="0063178E">
        <w:rPr>
          <w:rFonts w:ascii="Consolas" w:hAnsi="Consolas"/>
        </w:rPr>
        <w:t xml:space="preserve">    public String getValue() {</w:t>
      </w:r>
    </w:p>
    <w:p w14:paraId="328DABC8" w14:textId="77777777" w:rsidR="0000071B" w:rsidRPr="0063178E" w:rsidRDefault="0000071B" w:rsidP="0000071B">
      <w:pPr>
        <w:rPr>
          <w:rFonts w:ascii="Consolas" w:hAnsi="Consolas"/>
        </w:rPr>
      </w:pPr>
      <w:r w:rsidRPr="0063178E">
        <w:rPr>
          <w:rFonts w:ascii="Consolas" w:hAnsi="Consolas"/>
        </w:rPr>
        <w:t xml:space="preserve">        return value;</w:t>
      </w:r>
    </w:p>
    <w:p w14:paraId="0003D8FF" w14:textId="77777777" w:rsidR="0000071B" w:rsidRPr="0063178E" w:rsidRDefault="0000071B" w:rsidP="0000071B">
      <w:pPr>
        <w:rPr>
          <w:rFonts w:ascii="Consolas" w:hAnsi="Consolas"/>
        </w:rPr>
      </w:pPr>
      <w:r w:rsidRPr="0063178E">
        <w:rPr>
          <w:rFonts w:ascii="Consolas" w:hAnsi="Consolas"/>
        </w:rPr>
        <w:t xml:space="preserve">    }</w:t>
      </w:r>
    </w:p>
    <w:p w14:paraId="2EA87119" w14:textId="77777777" w:rsidR="0000071B" w:rsidRPr="0063178E" w:rsidRDefault="0000071B" w:rsidP="0000071B">
      <w:pPr>
        <w:rPr>
          <w:rFonts w:ascii="Consolas" w:hAnsi="Consolas"/>
        </w:rPr>
      </w:pPr>
    </w:p>
    <w:p w14:paraId="0F07AA59" w14:textId="77777777" w:rsidR="0000071B" w:rsidRPr="0063178E" w:rsidRDefault="0000071B" w:rsidP="0000071B">
      <w:pPr>
        <w:rPr>
          <w:rFonts w:ascii="Consolas" w:hAnsi="Consolas"/>
        </w:rPr>
      </w:pPr>
      <w:r w:rsidRPr="0063178E">
        <w:rPr>
          <w:rFonts w:ascii="Consolas" w:hAnsi="Consolas"/>
        </w:rPr>
        <w:t xml:space="preserve">    public void setValue(String value) {</w:t>
      </w:r>
    </w:p>
    <w:p w14:paraId="341EC69A" w14:textId="77777777" w:rsidR="0000071B" w:rsidRPr="0063178E" w:rsidRDefault="0000071B" w:rsidP="0000071B">
      <w:pPr>
        <w:rPr>
          <w:rFonts w:ascii="Consolas" w:hAnsi="Consolas"/>
        </w:rPr>
      </w:pPr>
      <w:r w:rsidRPr="0063178E">
        <w:rPr>
          <w:rFonts w:ascii="Consolas" w:hAnsi="Consolas"/>
        </w:rPr>
        <w:t xml:space="preserve">        this.value = value;</w:t>
      </w:r>
    </w:p>
    <w:p w14:paraId="1BB5CEDD" w14:textId="77777777" w:rsidR="0000071B" w:rsidRPr="0063178E" w:rsidRDefault="0000071B" w:rsidP="0000071B">
      <w:pPr>
        <w:rPr>
          <w:rFonts w:ascii="Consolas" w:hAnsi="Consolas"/>
        </w:rPr>
      </w:pPr>
      <w:r w:rsidRPr="0063178E">
        <w:rPr>
          <w:rFonts w:ascii="Consolas" w:hAnsi="Consolas"/>
        </w:rPr>
        <w:t xml:space="preserve">    }</w:t>
      </w:r>
    </w:p>
    <w:p w14:paraId="28CDA600" w14:textId="77777777" w:rsidR="0000071B" w:rsidRPr="0063178E" w:rsidRDefault="0000071B" w:rsidP="0000071B">
      <w:pPr>
        <w:rPr>
          <w:rFonts w:ascii="Consolas" w:hAnsi="Consolas"/>
        </w:rPr>
      </w:pPr>
      <w:r w:rsidRPr="0063178E">
        <w:rPr>
          <w:rFonts w:ascii="Consolas" w:hAnsi="Consolas"/>
        </w:rPr>
        <w:t>}</w:t>
      </w:r>
    </w:p>
    <w:p w14:paraId="7466288C" w14:textId="77777777" w:rsidR="0000071B" w:rsidRDefault="0000071B" w:rsidP="0000071B">
      <w:pPr>
        <w:pStyle w:val="Heading8"/>
      </w:pPr>
      <w:r w:rsidRPr="00222A80">
        <w:t>Running the Application</w:t>
      </w:r>
    </w:p>
    <w:p w14:paraId="0E2E838D" w14:textId="77777777" w:rsidR="0000071B" w:rsidRDefault="0000071B" w:rsidP="0000071B">
      <w:r w:rsidRPr="00222A80">
        <w:t xml:space="preserve">Make sure Nacos server is running and start your Spring Boot application. </w:t>
      </w:r>
    </w:p>
    <w:p w14:paraId="29797DAF" w14:textId="77777777" w:rsidR="0000071B" w:rsidRDefault="0000071B" w:rsidP="0000071B">
      <w:r w:rsidRPr="00222A80">
        <w:t>Your application will register itself with Nacos and can use Nacos for configuration management.</w:t>
      </w:r>
    </w:p>
    <w:p w14:paraId="34D764A9" w14:textId="77777777" w:rsidR="0000071B" w:rsidRDefault="0000071B" w:rsidP="0000071B"/>
    <w:p w14:paraId="463D892D" w14:textId="77777777" w:rsidR="0000071B" w:rsidRDefault="0000071B" w:rsidP="0000071B">
      <w:r>
        <w:t xml:space="preserve">Nacos Dashboard: </w:t>
      </w:r>
    </w:p>
    <w:p w14:paraId="41C45EC3" w14:textId="77777777" w:rsidR="0000071B" w:rsidRDefault="0000071B" w:rsidP="0000071B">
      <w:pPr>
        <w:ind w:left="216"/>
      </w:pPr>
      <w:r>
        <w:t>You can access the Nacos dashboard at http://127.0.0.1:8848/nacos to view and manage services and configurations.</w:t>
      </w:r>
    </w:p>
    <w:p w14:paraId="25742965" w14:textId="77777777" w:rsidR="0000071B" w:rsidRDefault="0000071B" w:rsidP="0000071B">
      <w:r>
        <w:t xml:space="preserve">Dynamic Refresh: </w:t>
      </w:r>
    </w:p>
    <w:p w14:paraId="7464D743" w14:textId="77777777" w:rsidR="0000071B" w:rsidRDefault="0000071B" w:rsidP="0000071B">
      <w:pPr>
        <w:ind w:left="216"/>
      </w:pPr>
      <w:r>
        <w:t>Use the @RefreshScope annotation to enable dynamic refresh of properties when configurations are updated in Nacos.</w:t>
      </w:r>
    </w:p>
    <w:p w14:paraId="5BA321CB" w14:textId="77777777" w:rsidR="0000071B" w:rsidRPr="00222A80" w:rsidRDefault="0000071B" w:rsidP="0000071B"/>
    <w:p w14:paraId="1C545DB6" w14:textId="77777777" w:rsidR="0000071B" w:rsidRPr="002C7B5C" w:rsidRDefault="0000071B" w:rsidP="0000071B">
      <w:pPr>
        <w:pStyle w:val="Heading3"/>
        <w:rPr>
          <w:rFonts w:ascii="Consolas" w:hAnsi="Consolas"/>
        </w:rPr>
      </w:pPr>
      <w:r w:rsidRPr="00283747">
        <w:t>Spring Cloud Bus</w:t>
      </w:r>
    </w:p>
    <w:p w14:paraId="6B9BD759" w14:textId="77777777" w:rsidR="0000071B" w:rsidRDefault="0000071B" w:rsidP="0000071B">
      <w:r w:rsidRPr="00283747">
        <w:t xml:space="preserve">Spring Cloud Bus is a powerful tool in the Spring Cloud ecosystem that allows you to propagate state changes across a distributed system. </w:t>
      </w:r>
    </w:p>
    <w:p w14:paraId="54A14F11" w14:textId="77777777" w:rsidR="0000071B" w:rsidRDefault="0000071B" w:rsidP="0000071B">
      <w:r w:rsidRPr="00283747">
        <w:t>It integrates with Spring Cloud Config to broadcast configuration changes, but it can also be used for other messaging needs in a microservices architecture.</w:t>
      </w:r>
    </w:p>
    <w:p w14:paraId="4B632201" w14:textId="77777777" w:rsidR="0000071B" w:rsidRDefault="0000071B" w:rsidP="0000071B">
      <w:pPr>
        <w:pStyle w:val="Heading4"/>
      </w:pPr>
      <w:r>
        <w:rPr>
          <w:rFonts w:hint="eastAsia"/>
        </w:rPr>
        <w:t>Core</w:t>
      </w:r>
    </w:p>
    <w:p w14:paraId="351C709B" w14:textId="77777777" w:rsidR="0000071B" w:rsidRDefault="0000071B" w:rsidP="0000071B">
      <w:r>
        <w:t>Spring Cloud Bus</w:t>
      </w:r>
      <w:r>
        <w:rPr>
          <w:rFonts w:hint="eastAsia"/>
        </w:rPr>
        <w:t xml:space="preserve"> </w:t>
      </w:r>
      <w:r>
        <w:t xml:space="preserve">uses a message broker (such as RabbitMQ or Kafka) </w:t>
      </w:r>
      <w:r w:rsidRPr="00A715DE">
        <w:rPr>
          <w:color w:val="538135" w:themeColor="accent6" w:themeShade="BF"/>
        </w:rPr>
        <w:t>to broadcast state changes across microservices</w:t>
      </w:r>
      <w:r>
        <w:t xml:space="preserve">. </w:t>
      </w:r>
    </w:p>
    <w:p w14:paraId="1F18C7E5" w14:textId="77777777" w:rsidR="0000071B" w:rsidRDefault="0000071B" w:rsidP="0000071B">
      <w:r>
        <w:t xml:space="preserve">When a configuration change or any other event occurs, the change </w:t>
      </w:r>
      <w:r w:rsidRPr="00A715DE">
        <w:rPr>
          <w:color w:val="538135" w:themeColor="accent6" w:themeShade="BF"/>
        </w:rPr>
        <w:t>is broadcasted to all instances of the application</w:t>
      </w:r>
      <w:r>
        <w:t>.</w:t>
      </w:r>
    </w:p>
    <w:p w14:paraId="14B97103" w14:textId="77777777" w:rsidR="0000071B" w:rsidRDefault="0000071B" w:rsidP="0000071B">
      <w:r>
        <w:rPr>
          <w:rFonts w:hint="eastAsia"/>
        </w:rPr>
        <w:t>Y</w:t>
      </w:r>
      <w:r>
        <w:t xml:space="preserve">ou can configure a </w:t>
      </w:r>
      <w:r w:rsidRPr="006A1C7E">
        <w:rPr>
          <w:color w:val="C45911" w:themeColor="accent2" w:themeShade="BF"/>
        </w:rPr>
        <w:t xml:space="preserve">Spring Cloud Gateway </w:t>
      </w:r>
      <w:r>
        <w:t xml:space="preserve">to work with </w:t>
      </w:r>
      <w:r w:rsidRPr="006A1C7E">
        <w:rPr>
          <w:color w:val="C45911" w:themeColor="accent2" w:themeShade="BF"/>
        </w:rPr>
        <w:t xml:space="preserve">Spring Cloud Bus </w:t>
      </w:r>
      <w:r>
        <w:t xml:space="preserve">in the same application. While </w:t>
      </w:r>
      <w:r w:rsidRPr="006A1C7E">
        <w:rPr>
          <w:color w:val="C45911" w:themeColor="accent2" w:themeShade="BF"/>
        </w:rPr>
        <w:t xml:space="preserve">Spring Cloud Gateway </w:t>
      </w:r>
      <w:r>
        <w:t xml:space="preserve">and </w:t>
      </w:r>
      <w:r w:rsidRPr="006A1C7E">
        <w:rPr>
          <w:color w:val="C45911" w:themeColor="accent2" w:themeShade="BF"/>
        </w:rPr>
        <w:t xml:space="preserve">Spring Cloud Bus </w:t>
      </w:r>
      <w:r>
        <w:t xml:space="preserve">serve different purposes, </w:t>
      </w:r>
    </w:p>
    <w:p w14:paraId="29314B3F" w14:textId="77777777" w:rsidR="0000071B" w:rsidRDefault="0000071B" w:rsidP="0000071B">
      <w:r>
        <w:t>they can coexist and complement each other in a microservices architecture.</w:t>
      </w:r>
    </w:p>
    <w:p w14:paraId="63206A7B" w14:textId="77777777" w:rsidR="0000071B" w:rsidRPr="00487A3A" w:rsidRDefault="0000071B" w:rsidP="0000071B"/>
    <w:p w14:paraId="6DA1CC2B" w14:textId="77777777" w:rsidR="0000071B" w:rsidRPr="00B5480D" w:rsidRDefault="0000071B" w:rsidP="0000071B">
      <w:pPr>
        <w:pStyle w:val="Heading8"/>
      </w:pPr>
      <w:r>
        <w:rPr>
          <w:rFonts w:hint="eastAsia"/>
        </w:rPr>
        <w:t>D</w:t>
      </w:r>
      <w:r>
        <w:t xml:space="preserve">efault </w:t>
      </w:r>
      <w:r>
        <w:rPr>
          <w:rFonts w:hint="eastAsia"/>
        </w:rPr>
        <w:t>E</w:t>
      </w:r>
      <w:r>
        <w:t xml:space="preserve">xchanges and </w:t>
      </w:r>
      <w:r>
        <w:rPr>
          <w:rFonts w:hint="eastAsia"/>
        </w:rPr>
        <w:t>Q</w:t>
      </w:r>
      <w:r>
        <w:t>ueues</w:t>
      </w:r>
    </w:p>
    <w:p w14:paraId="73228581" w14:textId="77777777" w:rsidR="0000071B" w:rsidRDefault="0000071B" w:rsidP="0000071B">
      <w:pPr>
        <w:pStyle w:val="Heading9"/>
      </w:pPr>
      <w:r>
        <w:t>RabbitMQ</w:t>
      </w:r>
    </w:p>
    <w:p w14:paraId="0E6897AF" w14:textId="77777777" w:rsidR="0000071B" w:rsidRDefault="0000071B" w:rsidP="0000071B">
      <w:r>
        <w:t>Default Configuration:</w:t>
      </w:r>
    </w:p>
    <w:p w14:paraId="5D8FC4C0" w14:textId="77777777" w:rsidR="0000071B" w:rsidRDefault="0000071B" w:rsidP="0000071B">
      <w:pPr>
        <w:ind w:left="432"/>
      </w:pPr>
      <w:r>
        <w:t>Exchange: spring-cloud-bus</w:t>
      </w:r>
    </w:p>
    <w:p w14:paraId="6F7BF215" w14:textId="77777777" w:rsidR="0000071B" w:rsidRDefault="0000071B" w:rsidP="0000071B">
      <w:pPr>
        <w:ind w:left="864"/>
      </w:pPr>
      <w:r>
        <w:t>This is a default direct exchange used by Spring Cloud Bus.</w:t>
      </w:r>
    </w:p>
    <w:p w14:paraId="010304E5" w14:textId="77777777" w:rsidR="0000071B" w:rsidRDefault="0000071B" w:rsidP="0000071B">
      <w:pPr>
        <w:ind w:left="432"/>
      </w:pPr>
      <w:r>
        <w:t>Queue: spring-cloud-bus</w:t>
      </w:r>
    </w:p>
    <w:p w14:paraId="6BDF8301" w14:textId="77777777" w:rsidR="0000071B" w:rsidRDefault="0000071B" w:rsidP="0000071B">
      <w:pPr>
        <w:ind w:left="864"/>
      </w:pPr>
      <w:r>
        <w:t>This queue is bound to the spring-cloud-bus exchange.</w:t>
      </w:r>
    </w:p>
    <w:p w14:paraId="78B1B7F2" w14:textId="77777777" w:rsidR="0000071B" w:rsidRDefault="0000071B" w:rsidP="0000071B">
      <w:pPr>
        <w:ind w:left="432"/>
      </w:pPr>
      <w:r>
        <w:t>Routing Key</w:t>
      </w:r>
    </w:p>
    <w:p w14:paraId="54EAAA96" w14:textId="77777777" w:rsidR="0000071B" w:rsidRDefault="0000071B" w:rsidP="0000071B">
      <w:pPr>
        <w:ind w:left="864"/>
      </w:pPr>
      <w:r>
        <w:t>Typically not used directly by Spring Cloud Bus but is associated with message routing in RabbitMQ.</w:t>
      </w:r>
    </w:p>
    <w:p w14:paraId="499F1715" w14:textId="77777777" w:rsidR="0000071B" w:rsidRDefault="0000071B" w:rsidP="0000071B">
      <w:r>
        <w:t>Automatic Setup:</w:t>
      </w:r>
    </w:p>
    <w:p w14:paraId="77454B41" w14:textId="77777777" w:rsidR="0000071B" w:rsidRDefault="0000071B" w:rsidP="0000071B">
      <w:pPr>
        <w:ind w:left="432"/>
      </w:pPr>
      <w:r>
        <w:t xml:space="preserve">When you include spring-cloud-starter-bus-amqp, Spring Cloud Bus </w:t>
      </w:r>
      <w:r w:rsidRPr="008A1A57">
        <w:rPr>
          <w:color w:val="C45911" w:themeColor="accent2" w:themeShade="BF"/>
        </w:rPr>
        <w:t>will create and bind</w:t>
      </w:r>
      <w:r>
        <w:t xml:space="preserve"> these default exchanges and queues if they do not already exist.</w:t>
      </w:r>
    </w:p>
    <w:p w14:paraId="3864F985" w14:textId="77777777" w:rsidR="0000071B" w:rsidRDefault="0000071B" w:rsidP="0000071B">
      <w:pPr>
        <w:ind w:left="432"/>
      </w:pPr>
      <w:r>
        <w:t>You generally do not need to configure these manually unless you want to customize their behavior.</w:t>
      </w:r>
    </w:p>
    <w:p w14:paraId="14C5355E" w14:textId="77777777" w:rsidR="0000071B" w:rsidRPr="00B5480D" w:rsidRDefault="0000071B" w:rsidP="0000071B">
      <w:pPr>
        <w:ind w:left="432"/>
      </w:pPr>
      <w:r>
        <w:rPr>
          <w:rFonts w:hint="eastAsia"/>
        </w:rPr>
        <w:t>I</w:t>
      </w:r>
      <w:r w:rsidRPr="00BB499A">
        <w:t>f you have created a custom RabbitMQ exchange for your business, Spring Cloud Bus will not automatically use it for propagating events unless you specifically configure it to do so.</w:t>
      </w:r>
    </w:p>
    <w:p w14:paraId="6C9D06A7" w14:textId="77777777" w:rsidR="0000071B" w:rsidRDefault="0000071B" w:rsidP="0000071B">
      <w:pPr>
        <w:pStyle w:val="Heading9"/>
      </w:pPr>
      <w:r>
        <w:t>Kafka</w:t>
      </w:r>
    </w:p>
    <w:p w14:paraId="5F1514A6" w14:textId="77777777" w:rsidR="0000071B" w:rsidRPr="00DF13BA" w:rsidRDefault="0000071B" w:rsidP="0000071B">
      <w:r>
        <w:t>Default Configuration:</w:t>
      </w:r>
    </w:p>
    <w:p w14:paraId="46C6185E" w14:textId="77777777" w:rsidR="0000071B" w:rsidRPr="00DF13BA" w:rsidRDefault="0000071B" w:rsidP="0000071B">
      <w:pPr>
        <w:ind w:left="432"/>
        <w:rPr>
          <w:lang w:val="en-GB"/>
        </w:rPr>
      </w:pPr>
      <w:r w:rsidRPr="00DF13BA">
        <w:rPr>
          <w:lang w:val="en-GB"/>
        </w:rPr>
        <w:t xml:space="preserve">Topic: </w:t>
      </w:r>
      <w:r w:rsidRPr="00DF13BA">
        <w:t>springCloudBus</w:t>
      </w:r>
    </w:p>
    <w:p w14:paraId="38A1B5DA" w14:textId="77777777" w:rsidR="0000071B" w:rsidRDefault="0000071B" w:rsidP="0000071B">
      <w:pPr>
        <w:ind w:left="864"/>
        <w:rPr>
          <w:lang w:val="en-GB"/>
        </w:rPr>
      </w:pPr>
      <w:r w:rsidRPr="00DF13BA">
        <w:rPr>
          <w:lang w:val="en-GB"/>
        </w:rPr>
        <w:t xml:space="preserve">This is the default </w:t>
      </w:r>
      <w:r w:rsidRPr="00DF13BA">
        <w:t>topic</w:t>
      </w:r>
      <w:r w:rsidRPr="00DF13BA">
        <w:rPr>
          <w:lang w:val="en-GB"/>
        </w:rPr>
        <w:t xml:space="preserve"> used by Spring Cloud Bus for event propagation.</w:t>
      </w:r>
    </w:p>
    <w:p w14:paraId="2ECA2EA8" w14:textId="77777777" w:rsidR="0000071B" w:rsidRPr="00DF13BA" w:rsidRDefault="0000071B" w:rsidP="0000071B">
      <w:pPr>
        <w:rPr>
          <w:lang w:val="en-GB"/>
        </w:rPr>
      </w:pPr>
      <w:r w:rsidRPr="00DF13BA">
        <w:rPr>
          <w:lang w:val="en-GB"/>
        </w:rPr>
        <w:t>Automatic Setup:</w:t>
      </w:r>
    </w:p>
    <w:p w14:paraId="1D6CC14B" w14:textId="77777777" w:rsidR="0000071B" w:rsidRDefault="0000071B" w:rsidP="0000071B">
      <w:pPr>
        <w:ind w:left="432"/>
        <w:rPr>
          <w:lang w:val="en-GB"/>
        </w:rPr>
      </w:pPr>
      <w:r w:rsidRPr="00DF13BA">
        <w:rPr>
          <w:lang w:val="en-GB"/>
        </w:rPr>
        <w:t>When using spring-</w:t>
      </w:r>
      <w:r w:rsidRPr="00DF13BA">
        <w:t>cloud</w:t>
      </w:r>
      <w:r w:rsidRPr="00DF13BA">
        <w:rPr>
          <w:lang w:val="en-GB"/>
        </w:rPr>
        <w:t xml:space="preserve">-starter-bus-kafka, Spring Cloud Bus will use the default topic for messaging. </w:t>
      </w:r>
    </w:p>
    <w:p w14:paraId="7040210D" w14:textId="77777777" w:rsidR="0000071B" w:rsidRPr="00DF13BA" w:rsidRDefault="0000071B" w:rsidP="0000071B">
      <w:pPr>
        <w:ind w:left="432"/>
        <w:rPr>
          <w:lang w:val="en-GB"/>
        </w:rPr>
      </w:pPr>
      <w:r w:rsidRPr="00DF13BA">
        <w:rPr>
          <w:lang w:val="en-GB"/>
        </w:rPr>
        <w:t>You do not need to manually create this topic unless you want to customize it.</w:t>
      </w:r>
    </w:p>
    <w:p w14:paraId="6740E283" w14:textId="77777777" w:rsidR="0000071B" w:rsidRDefault="0000071B" w:rsidP="0000071B">
      <w:pPr>
        <w:pStyle w:val="Heading8"/>
      </w:pPr>
      <w:r>
        <w:rPr>
          <w:rFonts w:hint="eastAsia"/>
        </w:rPr>
        <w:t>Worlflow</w:t>
      </w:r>
    </w:p>
    <w:p w14:paraId="3F3E9FEB" w14:textId="77777777" w:rsidR="0000071B" w:rsidRDefault="0000071B" w:rsidP="0000071B">
      <w:pPr>
        <w:rPr>
          <w:lang w:val="en-GB"/>
        </w:rPr>
      </w:pPr>
      <w:r w:rsidRPr="00AA7E64">
        <w:rPr>
          <w:lang w:val="en-GB"/>
        </w:rPr>
        <w:t>Initial Setup</w:t>
      </w:r>
    </w:p>
    <w:p w14:paraId="6089DC87" w14:textId="77777777" w:rsidR="0000071B" w:rsidRPr="00AA7E64" w:rsidRDefault="0000071B" w:rsidP="0000071B">
      <w:pPr>
        <w:ind w:left="432"/>
        <w:rPr>
          <w:lang w:val="en-GB"/>
        </w:rPr>
      </w:pPr>
      <w:r w:rsidRPr="00AA7E64">
        <w:rPr>
          <w:lang w:val="en-GB"/>
        </w:rPr>
        <w:t xml:space="preserve">Microservices </w:t>
      </w:r>
      <w:r w:rsidRPr="00AA7E64">
        <w:rPr>
          <w:color w:val="C45911" w:themeColor="accent2" w:themeShade="BF"/>
          <w:lang w:val="en-GB"/>
        </w:rPr>
        <w:t xml:space="preserve">are configured to listen for updates </w:t>
      </w:r>
      <w:r w:rsidRPr="00AA7E64">
        <w:rPr>
          <w:lang w:val="en-GB"/>
        </w:rPr>
        <w:t>via Spring Cloud Bus. They are connected to a message broker.</w:t>
      </w:r>
    </w:p>
    <w:p w14:paraId="23DDFEF0" w14:textId="77777777" w:rsidR="0000071B" w:rsidRDefault="0000071B" w:rsidP="0000071B">
      <w:pPr>
        <w:rPr>
          <w:lang w:val="en-GB"/>
        </w:rPr>
      </w:pPr>
      <w:r w:rsidRPr="00AA7E64">
        <w:rPr>
          <w:lang w:val="en-GB"/>
        </w:rPr>
        <w:t>Change Event</w:t>
      </w:r>
    </w:p>
    <w:p w14:paraId="1689F324" w14:textId="77777777" w:rsidR="0000071B" w:rsidRPr="00AA7E64" w:rsidRDefault="0000071B" w:rsidP="0000071B">
      <w:pPr>
        <w:ind w:left="432"/>
        <w:rPr>
          <w:lang w:val="en-GB"/>
        </w:rPr>
      </w:pPr>
      <w:r w:rsidRPr="00AA7E64">
        <w:rPr>
          <w:lang w:val="en-GB"/>
        </w:rPr>
        <w:t>An administrator changes configuration properties in a configuration server.</w:t>
      </w:r>
    </w:p>
    <w:p w14:paraId="45415729" w14:textId="77777777" w:rsidR="0000071B" w:rsidRDefault="0000071B" w:rsidP="0000071B">
      <w:pPr>
        <w:rPr>
          <w:lang w:val="en-GB"/>
        </w:rPr>
      </w:pPr>
      <w:r w:rsidRPr="00AA7E64">
        <w:rPr>
          <w:lang w:val="en-GB"/>
        </w:rPr>
        <w:t>Trigger Refresh</w:t>
      </w:r>
    </w:p>
    <w:p w14:paraId="76B9AABD" w14:textId="77777777" w:rsidR="0000071B" w:rsidRPr="00AA7E64" w:rsidRDefault="0000071B" w:rsidP="0000071B">
      <w:pPr>
        <w:ind w:left="432"/>
        <w:rPr>
          <w:lang w:val="en-GB"/>
        </w:rPr>
      </w:pPr>
      <w:r w:rsidRPr="00AA7E64">
        <w:rPr>
          <w:lang w:val="en-GB"/>
        </w:rPr>
        <w:t xml:space="preserve">An application </w:t>
      </w:r>
      <w:r w:rsidRPr="00C85F9C">
        <w:rPr>
          <w:color w:val="C45911" w:themeColor="accent2" w:themeShade="BF"/>
          <w:lang w:val="en-GB"/>
        </w:rPr>
        <w:t xml:space="preserve">triggers a configuration refresh event </w:t>
      </w:r>
      <w:r w:rsidRPr="00AA7E64">
        <w:rPr>
          <w:lang w:val="en-GB"/>
        </w:rPr>
        <w:t>using the /actuator/bus-refresh endpoint.</w:t>
      </w:r>
    </w:p>
    <w:p w14:paraId="4BD8159D" w14:textId="77777777" w:rsidR="0000071B" w:rsidRDefault="0000071B" w:rsidP="0000071B">
      <w:pPr>
        <w:rPr>
          <w:lang w:val="en-GB"/>
        </w:rPr>
      </w:pPr>
      <w:r w:rsidRPr="00AA7E64">
        <w:rPr>
          <w:lang w:val="en-GB"/>
        </w:rPr>
        <w:t>Broadcast</w:t>
      </w:r>
    </w:p>
    <w:p w14:paraId="3BC1F2BD" w14:textId="77777777" w:rsidR="0000071B" w:rsidRPr="00AA7E64" w:rsidRDefault="0000071B" w:rsidP="0000071B">
      <w:pPr>
        <w:ind w:left="432"/>
        <w:rPr>
          <w:lang w:val="en-GB"/>
        </w:rPr>
      </w:pPr>
      <w:r w:rsidRPr="00AA7E64">
        <w:rPr>
          <w:lang w:val="en-GB"/>
        </w:rPr>
        <w:t xml:space="preserve">The event is broadcasted </w:t>
      </w:r>
      <w:r w:rsidRPr="00C85F9C">
        <w:rPr>
          <w:color w:val="C45911" w:themeColor="accent2" w:themeShade="BF"/>
          <w:lang w:val="en-GB"/>
        </w:rPr>
        <w:t>to the message broker</w:t>
      </w:r>
      <w:r w:rsidRPr="00AA7E64">
        <w:rPr>
          <w:lang w:val="en-GB"/>
        </w:rPr>
        <w:t>.</w:t>
      </w:r>
    </w:p>
    <w:p w14:paraId="1A8A1A2C" w14:textId="77777777" w:rsidR="0000071B" w:rsidRDefault="0000071B" w:rsidP="0000071B">
      <w:pPr>
        <w:rPr>
          <w:lang w:val="en-GB"/>
        </w:rPr>
      </w:pPr>
      <w:r w:rsidRPr="00AA7E64">
        <w:rPr>
          <w:lang w:val="en-GB"/>
        </w:rPr>
        <w:t>Propagation</w:t>
      </w:r>
    </w:p>
    <w:p w14:paraId="3F1AD7D6" w14:textId="77777777" w:rsidR="0000071B" w:rsidRPr="00AA7E64" w:rsidRDefault="0000071B" w:rsidP="0000071B">
      <w:pPr>
        <w:ind w:left="432"/>
        <w:rPr>
          <w:lang w:val="en-GB"/>
        </w:rPr>
      </w:pPr>
      <w:r w:rsidRPr="00AA7E64">
        <w:rPr>
          <w:lang w:val="en-GB"/>
        </w:rPr>
        <w:t xml:space="preserve">All services subscribed to the message broker </w:t>
      </w:r>
      <w:r w:rsidRPr="00DE2F97">
        <w:rPr>
          <w:color w:val="C45911" w:themeColor="accent2" w:themeShade="BF"/>
          <w:lang w:val="en-GB"/>
        </w:rPr>
        <w:t>receive the refresh event</w:t>
      </w:r>
      <w:r w:rsidRPr="00AA7E64">
        <w:rPr>
          <w:lang w:val="en-GB"/>
        </w:rPr>
        <w:t>.</w:t>
      </w:r>
    </w:p>
    <w:p w14:paraId="03D6FC05" w14:textId="77777777" w:rsidR="0000071B" w:rsidRDefault="0000071B" w:rsidP="0000071B">
      <w:pPr>
        <w:rPr>
          <w:lang w:val="en-GB"/>
        </w:rPr>
      </w:pPr>
      <w:r w:rsidRPr="00AA7E64">
        <w:rPr>
          <w:lang w:val="en-GB"/>
        </w:rPr>
        <w:t>Update</w:t>
      </w:r>
    </w:p>
    <w:p w14:paraId="698F0609" w14:textId="77777777" w:rsidR="0000071B" w:rsidRPr="00AA7E64" w:rsidRDefault="0000071B" w:rsidP="0000071B">
      <w:pPr>
        <w:ind w:left="432"/>
        <w:rPr>
          <w:lang w:val="en-GB"/>
        </w:rPr>
      </w:pPr>
      <w:r w:rsidRPr="00AA7E64">
        <w:rPr>
          <w:lang w:val="en-GB"/>
        </w:rPr>
        <w:t>Each service retrieves the updated configuration and applies it.</w:t>
      </w:r>
    </w:p>
    <w:p w14:paraId="2EE76648" w14:textId="77777777" w:rsidR="0000071B" w:rsidRPr="007911A1" w:rsidRDefault="0000071B" w:rsidP="0000071B">
      <w:pPr>
        <w:pStyle w:val="Heading4"/>
      </w:pPr>
      <w:r>
        <w:rPr>
          <w:rFonts w:hint="eastAsia"/>
        </w:rPr>
        <w:t>Configuration</w:t>
      </w:r>
    </w:p>
    <w:p w14:paraId="7E4B97EB" w14:textId="77777777" w:rsidR="0000071B" w:rsidRDefault="0000071B" w:rsidP="0000071B"/>
    <w:p w14:paraId="35100251" w14:textId="77777777" w:rsidR="0000071B" w:rsidRDefault="0000071B" w:rsidP="0000071B">
      <w:pPr>
        <w:pStyle w:val="Heading5"/>
      </w:pPr>
      <w:r>
        <w:t>Spring Cloud Bus Server</w:t>
      </w:r>
    </w:p>
    <w:p w14:paraId="42359F4A" w14:textId="77777777" w:rsidR="0000071B" w:rsidRPr="002479D0" w:rsidRDefault="0000071B" w:rsidP="0000071B">
      <w:pPr>
        <w:pStyle w:val="Heading8"/>
      </w:pPr>
      <w:r>
        <w:t>Add Dependencies</w:t>
      </w:r>
    </w:p>
    <w:p w14:paraId="1E2CA6C3" w14:textId="77777777" w:rsidR="0000071B" w:rsidRPr="00C02523" w:rsidRDefault="0000071B" w:rsidP="0000071B">
      <w:pPr>
        <w:rPr>
          <w:lang w:val="en-GB"/>
        </w:rPr>
      </w:pPr>
      <w:r w:rsidRPr="00C02523">
        <w:rPr>
          <w:lang w:val="en-GB"/>
        </w:rPr>
        <w:t>For RabbitMQ:</w:t>
      </w:r>
    </w:p>
    <w:p w14:paraId="32064841" w14:textId="77777777" w:rsidR="0000071B" w:rsidRPr="00C02523" w:rsidRDefault="0000071B" w:rsidP="0000071B">
      <w:pPr>
        <w:ind w:left="432"/>
        <w:rPr>
          <w:rFonts w:ascii="Consolas" w:hAnsi="Consolas"/>
          <w:lang w:val="en-GB"/>
        </w:rPr>
      </w:pPr>
      <w:r w:rsidRPr="00C02523">
        <w:rPr>
          <w:rFonts w:ascii="Consolas" w:hAnsi="Consolas"/>
          <w:lang w:val="en-GB"/>
        </w:rPr>
        <w:t>&lt;dependency&gt;</w:t>
      </w:r>
    </w:p>
    <w:p w14:paraId="360EAF0B" w14:textId="77777777" w:rsidR="0000071B" w:rsidRPr="00C02523" w:rsidRDefault="0000071B" w:rsidP="0000071B">
      <w:pPr>
        <w:ind w:left="432"/>
        <w:rPr>
          <w:rFonts w:ascii="Consolas" w:hAnsi="Consolas"/>
          <w:lang w:val="en-GB"/>
        </w:rPr>
      </w:pPr>
      <w:r w:rsidRPr="00C02523">
        <w:rPr>
          <w:rFonts w:ascii="Consolas" w:hAnsi="Consolas"/>
          <w:lang w:val="en-GB"/>
        </w:rPr>
        <w:t xml:space="preserve">    &lt;groupId&gt;org.springframework.cloud&lt;/groupId&gt;</w:t>
      </w:r>
    </w:p>
    <w:p w14:paraId="6C5E1322" w14:textId="77777777" w:rsidR="0000071B" w:rsidRPr="00C02523" w:rsidRDefault="0000071B" w:rsidP="0000071B">
      <w:pPr>
        <w:ind w:left="432"/>
        <w:rPr>
          <w:rFonts w:ascii="Consolas" w:hAnsi="Consolas"/>
          <w:lang w:val="en-GB"/>
        </w:rPr>
      </w:pPr>
      <w:r w:rsidRPr="00C02523">
        <w:rPr>
          <w:rFonts w:ascii="Consolas" w:hAnsi="Consolas"/>
          <w:lang w:val="en-GB"/>
        </w:rPr>
        <w:t xml:space="preserve">    &lt;artifactId&gt;spring-cloud-starter-bus-amqp&lt;/artifactId&gt;</w:t>
      </w:r>
    </w:p>
    <w:p w14:paraId="7010ECE5" w14:textId="77777777" w:rsidR="0000071B" w:rsidRPr="00C02523" w:rsidRDefault="0000071B" w:rsidP="0000071B">
      <w:pPr>
        <w:ind w:left="432"/>
        <w:rPr>
          <w:rFonts w:ascii="Consolas" w:hAnsi="Consolas"/>
          <w:lang w:val="en-GB"/>
        </w:rPr>
      </w:pPr>
      <w:r w:rsidRPr="00C02523">
        <w:rPr>
          <w:rFonts w:ascii="Consolas" w:hAnsi="Consolas"/>
          <w:lang w:val="en-GB"/>
        </w:rPr>
        <w:t>&lt;/dependency&gt;</w:t>
      </w:r>
    </w:p>
    <w:p w14:paraId="545CFC9C" w14:textId="77777777" w:rsidR="0000071B" w:rsidRPr="00C02523" w:rsidRDefault="0000071B" w:rsidP="0000071B">
      <w:pPr>
        <w:rPr>
          <w:lang w:val="en-GB"/>
        </w:rPr>
      </w:pPr>
      <w:r w:rsidRPr="00C02523">
        <w:rPr>
          <w:lang w:val="en-GB"/>
        </w:rPr>
        <w:t>For Kafka:</w:t>
      </w:r>
    </w:p>
    <w:p w14:paraId="0E53CA69" w14:textId="77777777" w:rsidR="0000071B" w:rsidRPr="00C02523" w:rsidRDefault="0000071B" w:rsidP="0000071B">
      <w:pPr>
        <w:ind w:left="432"/>
        <w:rPr>
          <w:rFonts w:ascii="Consolas" w:hAnsi="Consolas"/>
          <w:lang w:val="en-GB"/>
        </w:rPr>
      </w:pPr>
      <w:r w:rsidRPr="00C02523">
        <w:rPr>
          <w:rFonts w:ascii="Consolas" w:hAnsi="Consolas"/>
          <w:lang w:val="en-GB"/>
        </w:rPr>
        <w:t>&lt;dependency&gt;</w:t>
      </w:r>
    </w:p>
    <w:p w14:paraId="3F88DA89" w14:textId="77777777" w:rsidR="0000071B" w:rsidRPr="00C02523" w:rsidRDefault="0000071B" w:rsidP="0000071B">
      <w:pPr>
        <w:ind w:left="432"/>
        <w:rPr>
          <w:rFonts w:ascii="Consolas" w:hAnsi="Consolas"/>
          <w:lang w:val="en-GB"/>
        </w:rPr>
      </w:pPr>
      <w:r w:rsidRPr="00C02523">
        <w:rPr>
          <w:rFonts w:ascii="Consolas" w:hAnsi="Consolas"/>
          <w:lang w:val="en-GB"/>
        </w:rPr>
        <w:t xml:space="preserve">    &lt;groupId&gt;org.springframework.cloud&lt;/groupId&gt;</w:t>
      </w:r>
    </w:p>
    <w:p w14:paraId="0034A30C" w14:textId="77777777" w:rsidR="0000071B" w:rsidRPr="00C02523" w:rsidRDefault="0000071B" w:rsidP="0000071B">
      <w:pPr>
        <w:ind w:left="432"/>
        <w:rPr>
          <w:rFonts w:ascii="Consolas" w:hAnsi="Consolas"/>
          <w:lang w:val="en-GB"/>
        </w:rPr>
      </w:pPr>
      <w:r w:rsidRPr="00C02523">
        <w:rPr>
          <w:rFonts w:ascii="Consolas" w:hAnsi="Consolas"/>
          <w:lang w:val="en-GB"/>
        </w:rPr>
        <w:t xml:space="preserve">    &lt;artifactId&gt;spring-cloud-starter-bus-kafka&lt;/artifactId&gt;</w:t>
      </w:r>
    </w:p>
    <w:p w14:paraId="7E5FBEB3" w14:textId="77777777" w:rsidR="0000071B" w:rsidRDefault="0000071B" w:rsidP="0000071B">
      <w:pPr>
        <w:ind w:left="432"/>
        <w:rPr>
          <w:rFonts w:ascii="Consolas" w:hAnsi="Consolas"/>
          <w:lang w:val="en-GB"/>
        </w:rPr>
      </w:pPr>
      <w:r w:rsidRPr="00C02523">
        <w:rPr>
          <w:rFonts w:ascii="Consolas" w:hAnsi="Consolas"/>
          <w:lang w:val="en-GB"/>
        </w:rPr>
        <w:t>&lt;/dependency&gt;</w:t>
      </w:r>
    </w:p>
    <w:p w14:paraId="3A23D3D6" w14:textId="77777777" w:rsidR="0000071B" w:rsidRDefault="0000071B" w:rsidP="0000071B">
      <w:pPr>
        <w:ind w:left="216"/>
        <w:rPr>
          <w:rFonts w:ascii="Consolas" w:hAnsi="Consolas"/>
          <w:lang w:val="en-GB"/>
        </w:rPr>
      </w:pPr>
    </w:p>
    <w:p w14:paraId="0B8295E2" w14:textId="77777777" w:rsidR="0000071B" w:rsidRDefault="0000071B" w:rsidP="0000071B">
      <w:r w:rsidRPr="00022591">
        <w:t xml:space="preserve">To trigger a configuration refresh and broadcast it to all clients, use the </w:t>
      </w:r>
      <w:r w:rsidRPr="007852BE">
        <w:rPr>
          <w:color w:val="538135" w:themeColor="accent6" w:themeShade="BF"/>
        </w:rPr>
        <w:t xml:space="preserve">/actuator/bus-refresh </w:t>
      </w:r>
      <w:r w:rsidRPr="00022591">
        <w:t>endpoint. This requires the Actuator dependency:</w:t>
      </w:r>
    </w:p>
    <w:p w14:paraId="2BBCAA1D" w14:textId="77777777" w:rsidR="0000071B" w:rsidRPr="00022591" w:rsidRDefault="0000071B" w:rsidP="0000071B">
      <w:r w:rsidRPr="002A5C53">
        <w:t>Add the Actuator dependency:</w:t>
      </w:r>
    </w:p>
    <w:p w14:paraId="7FD6D80C" w14:textId="77777777" w:rsidR="0000071B" w:rsidRPr="00022591" w:rsidRDefault="0000071B" w:rsidP="0000071B">
      <w:pPr>
        <w:ind w:left="432"/>
        <w:rPr>
          <w:rFonts w:ascii="Consolas" w:hAnsi="Consolas"/>
        </w:rPr>
      </w:pPr>
      <w:r w:rsidRPr="00022591">
        <w:rPr>
          <w:rFonts w:ascii="Consolas" w:hAnsi="Consolas"/>
        </w:rPr>
        <w:t>&lt;dependency&gt;</w:t>
      </w:r>
    </w:p>
    <w:p w14:paraId="702B496E" w14:textId="77777777" w:rsidR="0000071B" w:rsidRPr="00022591" w:rsidRDefault="0000071B" w:rsidP="0000071B">
      <w:pPr>
        <w:ind w:left="432"/>
        <w:rPr>
          <w:rFonts w:ascii="Consolas" w:hAnsi="Consolas"/>
        </w:rPr>
      </w:pPr>
      <w:r w:rsidRPr="00022591">
        <w:rPr>
          <w:rFonts w:ascii="Consolas" w:hAnsi="Consolas"/>
        </w:rPr>
        <w:t xml:space="preserve">    &lt;groupId&gt;org.springframework.boot&lt;/groupId&gt;</w:t>
      </w:r>
    </w:p>
    <w:p w14:paraId="47ACF194" w14:textId="77777777" w:rsidR="0000071B" w:rsidRPr="00022591" w:rsidRDefault="0000071B" w:rsidP="0000071B">
      <w:pPr>
        <w:ind w:left="432"/>
        <w:rPr>
          <w:rFonts w:ascii="Consolas" w:hAnsi="Consolas"/>
        </w:rPr>
      </w:pPr>
      <w:r w:rsidRPr="00022591">
        <w:rPr>
          <w:rFonts w:ascii="Consolas" w:hAnsi="Consolas"/>
        </w:rPr>
        <w:t xml:space="preserve">    &lt;artifactId&gt;spring-boot-starter-actuator&lt;/artifactId&gt;</w:t>
      </w:r>
    </w:p>
    <w:p w14:paraId="50BC94E7" w14:textId="77777777" w:rsidR="0000071B" w:rsidRPr="00022591" w:rsidRDefault="0000071B" w:rsidP="0000071B">
      <w:pPr>
        <w:ind w:left="432"/>
        <w:rPr>
          <w:rFonts w:ascii="Consolas" w:hAnsi="Consolas"/>
        </w:rPr>
      </w:pPr>
      <w:r w:rsidRPr="00022591">
        <w:rPr>
          <w:rFonts w:ascii="Consolas" w:hAnsi="Consolas"/>
        </w:rPr>
        <w:t>&lt;/dependency&gt;</w:t>
      </w:r>
    </w:p>
    <w:p w14:paraId="6DA94F76" w14:textId="77777777" w:rsidR="0000071B" w:rsidRPr="002479D0" w:rsidRDefault="0000071B" w:rsidP="0000071B">
      <w:pPr>
        <w:rPr>
          <w:lang w:val="en-GB"/>
        </w:rPr>
      </w:pPr>
    </w:p>
    <w:p w14:paraId="135A5124" w14:textId="77777777" w:rsidR="0000071B" w:rsidRDefault="0000071B" w:rsidP="0000071B">
      <w:pPr>
        <w:pStyle w:val="Heading8"/>
      </w:pPr>
      <w:r>
        <w:t>Configure the Message Broker</w:t>
      </w:r>
    </w:p>
    <w:p w14:paraId="0AE77B84" w14:textId="77777777" w:rsidR="0000071B" w:rsidRPr="00325D60" w:rsidRDefault="0000071B" w:rsidP="0000071B">
      <w:pPr>
        <w:rPr>
          <w:lang w:val="en-GB"/>
        </w:rPr>
      </w:pPr>
      <w:r w:rsidRPr="00325D60">
        <w:rPr>
          <w:lang w:val="en-GB"/>
        </w:rPr>
        <w:t>Configure the message broker connection settings and enable Spring Cloud Bus.</w:t>
      </w:r>
    </w:p>
    <w:p w14:paraId="6D7A3B96" w14:textId="77777777" w:rsidR="0000071B" w:rsidRDefault="0000071B" w:rsidP="0000071B">
      <w:pPr>
        <w:rPr>
          <w:lang w:val="en-GB"/>
        </w:rPr>
      </w:pPr>
    </w:p>
    <w:p w14:paraId="054CD205" w14:textId="77777777" w:rsidR="0000071B" w:rsidRPr="00325D60" w:rsidRDefault="0000071B" w:rsidP="0000071B">
      <w:pPr>
        <w:rPr>
          <w:lang w:val="en-GB"/>
        </w:rPr>
      </w:pPr>
      <w:r w:rsidRPr="00325D60">
        <w:rPr>
          <w:lang w:val="en-GB"/>
        </w:rPr>
        <w:t>For RabbitMQ:</w:t>
      </w:r>
    </w:p>
    <w:p w14:paraId="6F21CC46" w14:textId="77777777" w:rsidR="0000071B" w:rsidRPr="00325D60" w:rsidRDefault="0000071B" w:rsidP="0000071B">
      <w:pPr>
        <w:ind w:left="432"/>
        <w:rPr>
          <w:rFonts w:ascii="Consolas" w:hAnsi="Consolas"/>
          <w:lang w:val="en-GB"/>
        </w:rPr>
      </w:pPr>
      <w:r w:rsidRPr="00325D60">
        <w:rPr>
          <w:rFonts w:ascii="Consolas" w:hAnsi="Consolas"/>
          <w:lang w:val="en-GB"/>
        </w:rPr>
        <w:t>spring:</w:t>
      </w:r>
    </w:p>
    <w:p w14:paraId="7EA69E0D" w14:textId="77777777" w:rsidR="0000071B" w:rsidRPr="00325D60" w:rsidRDefault="0000071B" w:rsidP="0000071B">
      <w:pPr>
        <w:ind w:left="432"/>
        <w:rPr>
          <w:rFonts w:ascii="Consolas" w:hAnsi="Consolas"/>
          <w:lang w:val="en-GB"/>
        </w:rPr>
      </w:pPr>
      <w:r w:rsidRPr="00325D60">
        <w:rPr>
          <w:rFonts w:ascii="Consolas" w:hAnsi="Consolas"/>
          <w:lang w:val="en-GB"/>
        </w:rPr>
        <w:t xml:space="preserve">  cloud:</w:t>
      </w:r>
    </w:p>
    <w:p w14:paraId="590A460B" w14:textId="77777777" w:rsidR="0000071B" w:rsidRPr="00325D60" w:rsidRDefault="0000071B" w:rsidP="0000071B">
      <w:pPr>
        <w:ind w:left="432"/>
        <w:rPr>
          <w:rFonts w:ascii="Consolas" w:hAnsi="Consolas"/>
          <w:lang w:val="en-GB"/>
        </w:rPr>
      </w:pPr>
      <w:r w:rsidRPr="00325D60">
        <w:rPr>
          <w:rFonts w:ascii="Consolas" w:hAnsi="Consolas"/>
          <w:lang w:val="en-GB"/>
        </w:rPr>
        <w:t xml:space="preserve">    bus:</w:t>
      </w:r>
    </w:p>
    <w:p w14:paraId="7A2DEE6E" w14:textId="77777777" w:rsidR="0000071B" w:rsidRPr="00325D60" w:rsidRDefault="0000071B" w:rsidP="0000071B">
      <w:pPr>
        <w:ind w:left="432"/>
        <w:rPr>
          <w:rFonts w:ascii="Consolas" w:hAnsi="Consolas"/>
          <w:lang w:val="en-GB"/>
        </w:rPr>
      </w:pPr>
      <w:r w:rsidRPr="00325D60">
        <w:rPr>
          <w:rFonts w:ascii="Consolas" w:hAnsi="Consolas"/>
          <w:lang w:val="en-GB"/>
        </w:rPr>
        <w:t xml:space="preserve">      enabled: true</w:t>
      </w:r>
    </w:p>
    <w:p w14:paraId="4F20FB61" w14:textId="77777777" w:rsidR="0000071B" w:rsidRPr="00325D60" w:rsidRDefault="0000071B" w:rsidP="0000071B">
      <w:pPr>
        <w:ind w:left="432"/>
        <w:rPr>
          <w:rFonts w:ascii="Consolas" w:hAnsi="Consolas"/>
          <w:lang w:val="en-GB"/>
        </w:rPr>
      </w:pPr>
      <w:r w:rsidRPr="00325D60">
        <w:rPr>
          <w:rFonts w:ascii="Consolas" w:hAnsi="Consolas"/>
          <w:lang w:val="en-GB"/>
        </w:rPr>
        <w:t xml:space="preserve">    rabbitmq:</w:t>
      </w:r>
    </w:p>
    <w:p w14:paraId="3F58972C" w14:textId="77777777" w:rsidR="0000071B" w:rsidRPr="00325D60" w:rsidRDefault="0000071B" w:rsidP="0000071B">
      <w:pPr>
        <w:ind w:left="432"/>
        <w:rPr>
          <w:rFonts w:ascii="Consolas" w:hAnsi="Consolas"/>
          <w:lang w:val="en-GB"/>
        </w:rPr>
      </w:pPr>
      <w:r w:rsidRPr="00325D60">
        <w:rPr>
          <w:rFonts w:ascii="Consolas" w:hAnsi="Consolas"/>
          <w:lang w:val="en-GB"/>
        </w:rPr>
        <w:t xml:space="preserve">      host: localhost</w:t>
      </w:r>
    </w:p>
    <w:p w14:paraId="44AC5225" w14:textId="77777777" w:rsidR="0000071B" w:rsidRPr="00325D60" w:rsidRDefault="0000071B" w:rsidP="0000071B">
      <w:pPr>
        <w:ind w:left="432"/>
        <w:rPr>
          <w:rFonts w:ascii="Consolas" w:hAnsi="Consolas"/>
          <w:lang w:val="en-GB"/>
        </w:rPr>
      </w:pPr>
      <w:r w:rsidRPr="00325D60">
        <w:rPr>
          <w:rFonts w:ascii="Consolas" w:hAnsi="Consolas"/>
          <w:lang w:val="en-GB"/>
        </w:rPr>
        <w:t xml:space="preserve">      port: 5672</w:t>
      </w:r>
    </w:p>
    <w:p w14:paraId="21D82325" w14:textId="77777777" w:rsidR="0000071B" w:rsidRPr="00325D60" w:rsidRDefault="0000071B" w:rsidP="0000071B">
      <w:pPr>
        <w:ind w:left="432"/>
        <w:rPr>
          <w:rFonts w:ascii="Consolas" w:hAnsi="Consolas"/>
          <w:lang w:val="en-GB"/>
        </w:rPr>
      </w:pPr>
      <w:r w:rsidRPr="00325D60">
        <w:rPr>
          <w:rFonts w:ascii="Consolas" w:hAnsi="Consolas"/>
          <w:lang w:val="en-GB"/>
        </w:rPr>
        <w:t xml:space="preserve">      username: guest</w:t>
      </w:r>
    </w:p>
    <w:p w14:paraId="7BC903C7" w14:textId="77777777" w:rsidR="0000071B" w:rsidRPr="00325D60" w:rsidRDefault="0000071B" w:rsidP="0000071B">
      <w:pPr>
        <w:ind w:left="432"/>
        <w:rPr>
          <w:rFonts w:ascii="Consolas" w:hAnsi="Consolas"/>
          <w:lang w:val="en-GB"/>
        </w:rPr>
      </w:pPr>
      <w:r w:rsidRPr="00325D60">
        <w:rPr>
          <w:rFonts w:ascii="Consolas" w:hAnsi="Consolas"/>
          <w:lang w:val="en-GB"/>
        </w:rPr>
        <w:t xml:space="preserve">      password: guest</w:t>
      </w:r>
    </w:p>
    <w:p w14:paraId="69A2D21E" w14:textId="77777777" w:rsidR="0000071B" w:rsidRPr="00325D60" w:rsidRDefault="0000071B" w:rsidP="0000071B">
      <w:pPr>
        <w:ind w:left="432"/>
        <w:rPr>
          <w:rFonts w:ascii="Consolas" w:hAnsi="Consolas"/>
          <w:lang w:val="en-GB"/>
        </w:rPr>
      </w:pPr>
      <w:r w:rsidRPr="00325D60">
        <w:rPr>
          <w:rFonts w:ascii="Consolas" w:hAnsi="Consolas"/>
          <w:lang w:val="en-GB"/>
        </w:rPr>
        <w:t xml:space="preserve">  rabbitmq:</w:t>
      </w:r>
    </w:p>
    <w:p w14:paraId="2663A73C" w14:textId="77777777" w:rsidR="0000071B" w:rsidRPr="00325D60" w:rsidRDefault="0000071B" w:rsidP="0000071B">
      <w:pPr>
        <w:ind w:left="432"/>
        <w:rPr>
          <w:rFonts w:ascii="Consolas" w:hAnsi="Consolas"/>
          <w:lang w:val="en-GB"/>
        </w:rPr>
      </w:pPr>
      <w:r w:rsidRPr="00325D60">
        <w:rPr>
          <w:rFonts w:ascii="Consolas" w:hAnsi="Consolas"/>
          <w:lang w:val="en-GB"/>
        </w:rPr>
        <w:t xml:space="preserve">    exchanges:</w:t>
      </w:r>
    </w:p>
    <w:p w14:paraId="58137692" w14:textId="77777777" w:rsidR="0000071B" w:rsidRPr="00325D60" w:rsidRDefault="0000071B" w:rsidP="0000071B">
      <w:pPr>
        <w:ind w:left="432"/>
        <w:rPr>
          <w:rFonts w:ascii="Consolas" w:hAnsi="Consolas"/>
          <w:lang w:val="en-GB"/>
        </w:rPr>
      </w:pPr>
      <w:r w:rsidRPr="00325D60">
        <w:rPr>
          <w:rFonts w:ascii="Consolas" w:hAnsi="Consolas"/>
          <w:lang w:val="en-GB"/>
        </w:rPr>
        <w:t xml:space="preserve">      bus: spring-cloud-bus</w:t>
      </w:r>
    </w:p>
    <w:p w14:paraId="7DB8ADB4" w14:textId="77777777" w:rsidR="0000071B" w:rsidRPr="00325D60" w:rsidRDefault="0000071B" w:rsidP="0000071B">
      <w:pPr>
        <w:rPr>
          <w:lang w:val="en-GB"/>
        </w:rPr>
      </w:pPr>
      <w:r w:rsidRPr="00325D60">
        <w:rPr>
          <w:lang w:val="en-GB"/>
        </w:rPr>
        <w:t>For Kafka:</w:t>
      </w:r>
    </w:p>
    <w:p w14:paraId="30ECDD75" w14:textId="77777777" w:rsidR="0000071B" w:rsidRPr="00325D60" w:rsidRDefault="0000071B" w:rsidP="0000071B">
      <w:pPr>
        <w:ind w:left="432"/>
        <w:rPr>
          <w:rFonts w:ascii="Consolas" w:hAnsi="Consolas"/>
          <w:lang w:val="en-GB"/>
        </w:rPr>
      </w:pPr>
      <w:r w:rsidRPr="00325D60">
        <w:rPr>
          <w:rFonts w:ascii="Consolas" w:hAnsi="Consolas"/>
          <w:lang w:val="en-GB"/>
        </w:rPr>
        <w:t>spring:</w:t>
      </w:r>
    </w:p>
    <w:p w14:paraId="09F8B024" w14:textId="77777777" w:rsidR="0000071B" w:rsidRPr="00325D60" w:rsidRDefault="0000071B" w:rsidP="0000071B">
      <w:pPr>
        <w:ind w:left="432"/>
        <w:rPr>
          <w:rFonts w:ascii="Consolas" w:hAnsi="Consolas"/>
          <w:lang w:val="en-GB"/>
        </w:rPr>
      </w:pPr>
      <w:r w:rsidRPr="00325D60">
        <w:rPr>
          <w:rFonts w:ascii="Consolas" w:hAnsi="Consolas"/>
          <w:lang w:val="en-GB"/>
        </w:rPr>
        <w:t xml:space="preserve">  cloud:</w:t>
      </w:r>
    </w:p>
    <w:p w14:paraId="248A185E" w14:textId="77777777" w:rsidR="0000071B" w:rsidRPr="00325D60" w:rsidRDefault="0000071B" w:rsidP="0000071B">
      <w:pPr>
        <w:ind w:left="432"/>
        <w:rPr>
          <w:rFonts w:ascii="Consolas" w:hAnsi="Consolas"/>
          <w:lang w:val="en-GB"/>
        </w:rPr>
      </w:pPr>
      <w:r w:rsidRPr="00325D60">
        <w:rPr>
          <w:rFonts w:ascii="Consolas" w:hAnsi="Consolas"/>
          <w:lang w:val="en-GB"/>
        </w:rPr>
        <w:t xml:space="preserve">    bus:</w:t>
      </w:r>
    </w:p>
    <w:p w14:paraId="60D585F8" w14:textId="77777777" w:rsidR="0000071B" w:rsidRPr="00325D60" w:rsidRDefault="0000071B" w:rsidP="0000071B">
      <w:pPr>
        <w:ind w:left="432"/>
        <w:rPr>
          <w:rFonts w:ascii="Consolas" w:hAnsi="Consolas"/>
          <w:lang w:val="en-GB"/>
        </w:rPr>
      </w:pPr>
      <w:r w:rsidRPr="00325D60">
        <w:rPr>
          <w:rFonts w:ascii="Consolas" w:hAnsi="Consolas"/>
          <w:lang w:val="en-GB"/>
        </w:rPr>
        <w:t xml:space="preserve">      enabled: true</w:t>
      </w:r>
    </w:p>
    <w:p w14:paraId="7A81614B" w14:textId="77777777" w:rsidR="0000071B" w:rsidRPr="00325D60" w:rsidRDefault="0000071B" w:rsidP="0000071B">
      <w:pPr>
        <w:ind w:left="432"/>
        <w:rPr>
          <w:rFonts w:ascii="Consolas" w:hAnsi="Consolas"/>
          <w:lang w:val="en-GB"/>
        </w:rPr>
      </w:pPr>
      <w:r w:rsidRPr="00325D60">
        <w:rPr>
          <w:rFonts w:ascii="Consolas" w:hAnsi="Consolas"/>
          <w:lang w:val="en-GB"/>
        </w:rPr>
        <w:t xml:space="preserve">    kafka:</w:t>
      </w:r>
    </w:p>
    <w:p w14:paraId="507E7128" w14:textId="77777777" w:rsidR="0000071B" w:rsidRPr="00325D60" w:rsidRDefault="0000071B" w:rsidP="0000071B">
      <w:pPr>
        <w:ind w:left="432"/>
        <w:rPr>
          <w:rFonts w:ascii="Consolas" w:hAnsi="Consolas"/>
          <w:lang w:val="en-GB"/>
        </w:rPr>
      </w:pPr>
      <w:r w:rsidRPr="00325D60">
        <w:rPr>
          <w:rFonts w:ascii="Consolas" w:hAnsi="Consolas"/>
          <w:lang w:val="en-GB"/>
        </w:rPr>
        <w:t xml:space="preserve">      bootstrap-servers: localhost:9092</w:t>
      </w:r>
    </w:p>
    <w:p w14:paraId="1DC7EF90" w14:textId="77777777" w:rsidR="0000071B" w:rsidRPr="00325D60" w:rsidRDefault="0000071B" w:rsidP="0000071B">
      <w:pPr>
        <w:ind w:left="432"/>
        <w:rPr>
          <w:rFonts w:ascii="Consolas" w:hAnsi="Consolas"/>
          <w:lang w:val="en-GB"/>
        </w:rPr>
      </w:pPr>
      <w:r w:rsidRPr="00325D60">
        <w:rPr>
          <w:rFonts w:ascii="Consolas" w:hAnsi="Consolas"/>
          <w:lang w:val="en-GB"/>
        </w:rPr>
        <w:t xml:space="preserve">      properties:</w:t>
      </w:r>
    </w:p>
    <w:p w14:paraId="1A3E2D99" w14:textId="77777777" w:rsidR="0000071B" w:rsidRPr="00325D60" w:rsidRDefault="0000071B" w:rsidP="0000071B">
      <w:pPr>
        <w:ind w:left="432"/>
        <w:rPr>
          <w:rFonts w:ascii="Consolas" w:hAnsi="Consolas"/>
          <w:lang w:val="en-GB"/>
        </w:rPr>
      </w:pPr>
      <w:r w:rsidRPr="00325D60">
        <w:rPr>
          <w:rFonts w:ascii="Consolas" w:hAnsi="Consolas"/>
          <w:lang w:val="en-GB"/>
        </w:rPr>
        <w:t xml:space="preserve">        key:</w:t>
      </w:r>
    </w:p>
    <w:p w14:paraId="5E680898" w14:textId="77777777" w:rsidR="0000071B" w:rsidRPr="00325D60" w:rsidRDefault="0000071B" w:rsidP="0000071B">
      <w:pPr>
        <w:ind w:left="432"/>
        <w:rPr>
          <w:rFonts w:ascii="Consolas" w:hAnsi="Consolas"/>
          <w:lang w:val="en-GB"/>
        </w:rPr>
      </w:pPr>
      <w:r w:rsidRPr="00325D60">
        <w:rPr>
          <w:rFonts w:ascii="Consolas" w:hAnsi="Consolas"/>
          <w:lang w:val="en-GB"/>
        </w:rPr>
        <w:t xml:space="preserve">          serializer: org.apache.kafka.common.serialization.StringSerializer</w:t>
      </w:r>
    </w:p>
    <w:p w14:paraId="581E8A08" w14:textId="77777777" w:rsidR="0000071B" w:rsidRPr="00325D60" w:rsidRDefault="0000071B" w:rsidP="0000071B">
      <w:pPr>
        <w:ind w:left="432"/>
        <w:rPr>
          <w:rFonts w:ascii="Consolas" w:hAnsi="Consolas"/>
          <w:lang w:val="en-GB"/>
        </w:rPr>
      </w:pPr>
      <w:r w:rsidRPr="00325D60">
        <w:rPr>
          <w:rFonts w:ascii="Consolas" w:hAnsi="Consolas"/>
          <w:lang w:val="en-GB"/>
        </w:rPr>
        <w:t xml:space="preserve">        value:</w:t>
      </w:r>
    </w:p>
    <w:p w14:paraId="26A23471" w14:textId="77777777" w:rsidR="0000071B" w:rsidRPr="00325D60" w:rsidRDefault="0000071B" w:rsidP="0000071B">
      <w:pPr>
        <w:ind w:left="432"/>
        <w:rPr>
          <w:rFonts w:ascii="Consolas" w:hAnsi="Consolas"/>
          <w:lang w:val="en-GB"/>
        </w:rPr>
      </w:pPr>
      <w:r w:rsidRPr="00325D60">
        <w:rPr>
          <w:rFonts w:ascii="Consolas" w:hAnsi="Consolas"/>
          <w:lang w:val="en-GB"/>
        </w:rPr>
        <w:t xml:space="preserve">          serializer: org.apache.kafka.common.serialization.StringSerializer</w:t>
      </w:r>
    </w:p>
    <w:p w14:paraId="37C29D3B" w14:textId="77777777" w:rsidR="0000071B" w:rsidRDefault="0000071B" w:rsidP="0000071B">
      <w:pPr>
        <w:pStyle w:val="Heading8"/>
      </w:pPr>
      <w:r>
        <w:t>Publishing Events</w:t>
      </w:r>
    </w:p>
    <w:p w14:paraId="4016B388" w14:textId="77777777" w:rsidR="0000071B" w:rsidRDefault="0000071B" w:rsidP="0000071B">
      <w:pPr>
        <w:pStyle w:val="Heading9"/>
      </w:pPr>
      <w:r>
        <w:rPr>
          <w:rFonts w:hint="eastAsia"/>
        </w:rPr>
        <w:t>Manually</w:t>
      </w:r>
    </w:p>
    <w:p w14:paraId="41F22CBE" w14:textId="77777777" w:rsidR="0000071B" w:rsidRPr="002A5C53" w:rsidRDefault="0000071B" w:rsidP="0000071B">
      <w:pPr>
        <w:rPr>
          <w:lang w:val="en-GB"/>
        </w:rPr>
      </w:pPr>
      <w:r w:rsidRPr="002A5C53">
        <w:rPr>
          <w:lang w:val="en-GB"/>
        </w:rPr>
        <w:t>Trigger a Refresh Event via HTTP Request:</w:t>
      </w:r>
    </w:p>
    <w:p w14:paraId="02AB41AE" w14:textId="77777777" w:rsidR="0000071B" w:rsidRPr="002A5C53" w:rsidRDefault="0000071B" w:rsidP="0000071B">
      <w:pPr>
        <w:rPr>
          <w:rFonts w:ascii="Consolas" w:hAnsi="Consolas"/>
          <w:lang w:val="en-GB"/>
        </w:rPr>
      </w:pPr>
      <w:r w:rsidRPr="002A5C53">
        <w:rPr>
          <w:rFonts w:ascii="Consolas" w:hAnsi="Consolas"/>
          <w:lang w:val="en-GB"/>
        </w:rPr>
        <w:t>curl -X POST http://localhost:8080/actuator/bus-refresh</w:t>
      </w:r>
    </w:p>
    <w:p w14:paraId="7F035CB7" w14:textId="77777777" w:rsidR="0000071B" w:rsidRDefault="0000071B" w:rsidP="0000071B"/>
    <w:p w14:paraId="3F08D4A4" w14:textId="77777777" w:rsidR="0000071B" w:rsidRDefault="0000071B" w:rsidP="0000071B">
      <w:r>
        <w:t xml:space="preserve">This will send a refresh event </w:t>
      </w:r>
      <w:r w:rsidRPr="002A5C53">
        <w:rPr>
          <w:color w:val="C45911" w:themeColor="accent2" w:themeShade="BF"/>
        </w:rPr>
        <w:t>to all services subscribed to the bus</w:t>
      </w:r>
      <w:r>
        <w:t>, causing them to refresh their configuration.</w:t>
      </w:r>
    </w:p>
    <w:p w14:paraId="50D2613B" w14:textId="77777777" w:rsidR="0000071B" w:rsidRPr="00A87B15" w:rsidRDefault="0000071B" w:rsidP="0000071B"/>
    <w:p w14:paraId="31E9037A" w14:textId="77777777" w:rsidR="0000071B" w:rsidRPr="00A87B15" w:rsidRDefault="0000071B" w:rsidP="0000071B">
      <w:r w:rsidRPr="00A87B15">
        <w:t>Bus Server Behavior:</w:t>
      </w:r>
    </w:p>
    <w:p w14:paraId="53374080" w14:textId="77777777" w:rsidR="0000071B" w:rsidRDefault="0000071B" w:rsidP="0000071B">
      <w:pPr>
        <w:ind w:left="432"/>
      </w:pPr>
      <w:r w:rsidRPr="00A87B15">
        <w:t xml:space="preserve">When you trigger a refresh (e.g., using curl -X POST http://localhost:8080/actuator/bus-refresh), </w:t>
      </w:r>
    </w:p>
    <w:p w14:paraId="09B25EE5" w14:textId="77777777" w:rsidR="0000071B" w:rsidRDefault="0000071B" w:rsidP="0000071B">
      <w:pPr>
        <w:ind w:left="432"/>
      </w:pPr>
      <w:r w:rsidRPr="00A87B15">
        <w:t xml:space="preserve">the Spring Cloud Bus infrastructure automatically publishes a RefreshRemoteApplicationEvent to the message broker. </w:t>
      </w:r>
    </w:p>
    <w:p w14:paraId="1AEF3C5A" w14:textId="77777777" w:rsidR="0000071B" w:rsidRPr="00A87B15" w:rsidRDefault="0000071B" w:rsidP="0000071B">
      <w:pPr>
        <w:ind w:left="432"/>
      </w:pPr>
      <w:r w:rsidRPr="00A87B15">
        <w:t xml:space="preserve">This action is handled internally by Spring Cloud Bus, and </w:t>
      </w:r>
      <w:r w:rsidRPr="00A87B15">
        <w:rPr>
          <w:color w:val="C45911" w:themeColor="accent2" w:themeShade="BF"/>
        </w:rPr>
        <w:t xml:space="preserve">you do not need to configure custom event </w:t>
      </w:r>
      <w:r w:rsidRPr="00A87B15">
        <w:t>publishers for this.</w:t>
      </w:r>
    </w:p>
    <w:p w14:paraId="66EB1545" w14:textId="77777777" w:rsidR="0000071B" w:rsidRPr="00A87B15" w:rsidRDefault="0000071B" w:rsidP="0000071B">
      <w:r w:rsidRPr="00A87B15">
        <w:t>Event Broadcast:</w:t>
      </w:r>
    </w:p>
    <w:p w14:paraId="639BEA55" w14:textId="77777777" w:rsidR="0000071B" w:rsidRDefault="0000071B" w:rsidP="0000071B">
      <w:pPr>
        <w:ind w:left="432"/>
      </w:pPr>
      <w:r w:rsidRPr="00A87B15">
        <w:t xml:space="preserve">The RefreshRemoteApplicationEvent is broadcast to all other services connected to the same message broker. </w:t>
      </w:r>
    </w:p>
    <w:p w14:paraId="6F7998CA" w14:textId="77777777" w:rsidR="0000071B" w:rsidRPr="00A87B15" w:rsidRDefault="0000071B" w:rsidP="0000071B">
      <w:pPr>
        <w:ind w:left="432"/>
      </w:pPr>
      <w:r w:rsidRPr="00A87B15">
        <w:t>This broadcasting is managed by the message broker (like RabbitMQ or Kafka) and Spring Cloud Bus.</w:t>
      </w:r>
    </w:p>
    <w:p w14:paraId="26E77C63" w14:textId="77777777" w:rsidR="0000071B" w:rsidRDefault="0000071B" w:rsidP="0000071B">
      <w:pPr>
        <w:rPr>
          <w:rFonts w:ascii="Consolas" w:hAnsi="Consolas"/>
        </w:rPr>
      </w:pPr>
    </w:p>
    <w:p w14:paraId="199BB750" w14:textId="77777777" w:rsidR="0000071B" w:rsidRDefault="0000071B" w:rsidP="0000071B">
      <w:pPr>
        <w:pStyle w:val="Heading9"/>
      </w:pPr>
      <w:r>
        <w:rPr>
          <w:rFonts w:hint="eastAsia"/>
        </w:rPr>
        <w:t>Custom Event</w:t>
      </w:r>
    </w:p>
    <w:p w14:paraId="05D42745" w14:textId="77777777" w:rsidR="0000071B" w:rsidRDefault="0000071B" w:rsidP="0000071B">
      <w:r>
        <w:t xml:space="preserve">To publish events, use the </w:t>
      </w:r>
      <w:r>
        <w:rPr>
          <w:rStyle w:val="HTMLCode"/>
          <w:rFonts w:eastAsia="Microsoft YaHei"/>
        </w:rPr>
        <w:t>ApplicationEventPublisher</w:t>
      </w:r>
      <w:r>
        <w:t xml:space="preserve"> to broadcast changes. For example, to refresh configuration:</w:t>
      </w:r>
    </w:p>
    <w:p w14:paraId="36F3462D" w14:textId="77777777" w:rsidR="0000071B" w:rsidRDefault="0000071B" w:rsidP="0000071B">
      <w:pPr>
        <w:rPr>
          <w:rFonts w:ascii="Consolas" w:hAnsi="Consolas"/>
        </w:rPr>
      </w:pPr>
    </w:p>
    <w:p w14:paraId="2DD80A76" w14:textId="77777777" w:rsidR="0000071B" w:rsidRPr="0099120E" w:rsidRDefault="0000071B" w:rsidP="0000071B">
      <w:pPr>
        <w:rPr>
          <w:rFonts w:ascii="Consolas" w:hAnsi="Consolas"/>
        </w:rPr>
      </w:pPr>
      <w:r w:rsidRPr="0099120E">
        <w:rPr>
          <w:rFonts w:ascii="Consolas" w:hAnsi="Consolas"/>
        </w:rPr>
        <w:t>import org.springframework.cloud.bus.event.RefreshRemoteApplicationEvent;</w:t>
      </w:r>
    </w:p>
    <w:p w14:paraId="541609BD" w14:textId="77777777" w:rsidR="0000071B" w:rsidRPr="0099120E" w:rsidRDefault="0000071B" w:rsidP="0000071B">
      <w:pPr>
        <w:rPr>
          <w:rFonts w:ascii="Consolas" w:hAnsi="Consolas"/>
        </w:rPr>
      </w:pPr>
      <w:r w:rsidRPr="0099120E">
        <w:rPr>
          <w:rFonts w:ascii="Consolas" w:hAnsi="Consolas"/>
        </w:rPr>
        <w:t>import org.springframework.context.ApplicationEventPublisher;</w:t>
      </w:r>
    </w:p>
    <w:p w14:paraId="6C806C54" w14:textId="77777777" w:rsidR="0000071B" w:rsidRPr="0099120E" w:rsidRDefault="0000071B" w:rsidP="0000071B">
      <w:pPr>
        <w:rPr>
          <w:rFonts w:ascii="Consolas" w:hAnsi="Consolas"/>
        </w:rPr>
      </w:pPr>
      <w:r w:rsidRPr="0099120E">
        <w:rPr>
          <w:rFonts w:ascii="Consolas" w:hAnsi="Consolas"/>
        </w:rPr>
        <w:t>import org.springframework.stereotype.Service;</w:t>
      </w:r>
    </w:p>
    <w:p w14:paraId="15C8B619" w14:textId="77777777" w:rsidR="0000071B" w:rsidRPr="0099120E" w:rsidRDefault="0000071B" w:rsidP="0000071B">
      <w:pPr>
        <w:rPr>
          <w:rFonts w:ascii="Consolas" w:hAnsi="Consolas"/>
        </w:rPr>
      </w:pPr>
    </w:p>
    <w:p w14:paraId="4FFE9FFE" w14:textId="77777777" w:rsidR="0000071B" w:rsidRPr="0099120E" w:rsidRDefault="0000071B" w:rsidP="0000071B">
      <w:pPr>
        <w:rPr>
          <w:rFonts w:ascii="Consolas" w:hAnsi="Consolas"/>
        </w:rPr>
      </w:pPr>
      <w:r w:rsidRPr="0099120E">
        <w:rPr>
          <w:rFonts w:ascii="Consolas" w:hAnsi="Consolas"/>
        </w:rPr>
        <w:t>@Service</w:t>
      </w:r>
    </w:p>
    <w:p w14:paraId="764CB4FA" w14:textId="77777777" w:rsidR="0000071B" w:rsidRPr="0099120E" w:rsidRDefault="0000071B" w:rsidP="0000071B">
      <w:pPr>
        <w:rPr>
          <w:rFonts w:ascii="Consolas" w:hAnsi="Consolas"/>
        </w:rPr>
      </w:pPr>
      <w:r w:rsidRPr="0099120E">
        <w:rPr>
          <w:rFonts w:ascii="Consolas" w:hAnsi="Consolas"/>
        </w:rPr>
        <w:t>public class RefreshService {</w:t>
      </w:r>
    </w:p>
    <w:p w14:paraId="77C7D5A0" w14:textId="77777777" w:rsidR="0000071B" w:rsidRPr="0099120E" w:rsidRDefault="0000071B" w:rsidP="0000071B">
      <w:pPr>
        <w:rPr>
          <w:rFonts w:ascii="Consolas" w:hAnsi="Consolas"/>
        </w:rPr>
      </w:pPr>
    </w:p>
    <w:p w14:paraId="485B503D" w14:textId="77777777" w:rsidR="0000071B" w:rsidRPr="0099120E" w:rsidRDefault="0000071B" w:rsidP="0000071B">
      <w:pPr>
        <w:rPr>
          <w:rFonts w:ascii="Consolas" w:hAnsi="Consolas"/>
        </w:rPr>
      </w:pPr>
      <w:r w:rsidRPr="0099120E">
        <w:rPr>
          <w:rFonts w:ascii="Consolas" w:hAnsi="Consolas"/>
        </w:rPr>
        <w:t xml:space="preserve">    private final ApplicationEventPublisher publisher;</w:t>
      </w:r>
    </w:p>
    <w:p w14:paraId="72220A66" w14:textId="77777777" w:rsidR="0000071B" w:rsidRPr="0099120E" w:rsidRDefault="0000071B" w:rsidP="0000071B">
      <w:pPr>
        <w:rPr>
          <w:rFonts w:ascii="Consolas" w:hAnsi="Consolas"/>
        </w:rPr>
      </w:pPr>
    </w:p>
    <w:p w14:paraId="1EF5EDE2" w14:textId="77777777" w:rsidR="0000071B" w:rsidRPr="0099120E" w:rsidRDefault="0000071B" w:rsidP="0000071B">
      <w:pPr>
        <w:rPr>
          <w:rFonts w:ascii="Consolas" w:hAnsi="Consolas"/>
        </w:rPr>
      </w:pPr>
      <w:r w:rsidRPr="0099120E">
        <w:rPr>
          <w:rFonts w:ascii="Consolas" w:hAnsi="Consolas"/>
        </w:rPr>
        <w:t xml:space="preserve">    public RefreshService(ApplicationEventPublisher publisher) {</w:t>
      </w:r>
    </w:p>
    <w:p w14:paraId="5BB3B045" w14:textId="77777777" w:rsidR="0000071B" w:rsidRPr="0099120E" w:rsidRDefault="0000071B" w:rsidP="0000071B">
      <w:pPr>
        <w:rPr>
          <w:rFonts w:ascii="Consolas" w:hAnsi="Consolas"/>
        </w:rPr>
      </w:pPr>
      <w:r w:rsidRPr="0099120E">
        <w:rPr>
          <w:rFonts w:ascii="Consolas" w:hAnsi="Consolas"/>
        </w:rPr>
        <w:t xml:space="preserve">        this.publisher = publisher;</w:t>
      </w:r>
    </w:p>
    <w:p w14:paraId="177E379D" w14:textId="77777777" w:rsidR="0000071B" w:rsidRPr="0099120E" w:rsidRDefault="0000071B" w:rsidP="0000071B">
      <w:pPr>
        <w:rPr>
          <w:rFonts w:ascii="Consolas" w:hAnsi="Consolas"/>
        </w:rPr>
      </w:pPr>
      <w:r w:rsidRPr="0099120E">
        <w:rPr>
          <w:rFonts w:ascii="Consolas" w:hAnsi="Consolas"/>
        </w:rPr>
        <w:t xml:space="preserve">    }</w:t>
      </w:r>
    </w:p>
    <w:p w14:paraId="60282EC4" w14:textId="77777777" w:rsidR="0000071B" w:rsidRPr="0099120E" w:rsidRDefault="0000071B" w:rsidP="0000071B">
      <w:pPr>
        <w:rPr>
          <w:rFonts w:ascii="Consolas" w:hAnsi="Consolas"/>
        </w:rPr>
      </w:pPr>
    </w:p>
    <w:p w14:paraId="0096FFE8" w14:textId="77777777" w:rsidR="0000071B" w:rsidRPr="0099120E" w:rsidRDefault="0000071B" w:rsidP="0000071B">
      <w:pPr>
        <w:rPr>
          <w:rFonts w:ascii="Consolas" w:hAnsi="Consolas"/>
        </w:rPr>
      </w:pPr>
      <w:r w:rsidRPr="0099120E">
        <w:rPr>
          <w:rFonts w:ascii="Consolas" w:hAnsi="Consolas"/>
        </w:rPr>
        <w:t xml:space="preserve">    public void triggerRefresh() {</w:t>
      </w:r>
    </w:p>
    <w:p w14:paraId="3BE40D92" w14:textId="77777777" w:rsidR="0000071B" w:rsidRPr="0099120E" w:rsidRDefault="0000071B" w:rsidP="0000071B">
      <w:pPr>
        <w:rPr>
          <w:rFonts w:ascii="Consolas" w:hAnsi="Consolas"/>
        </w:rPr>
      </w:pPr>
      <w:r w:rsidRPr="0099120E">
        <w:rPr>
          <w:rFonts w:ascii="Consolas" w:hAnsi="Consolas"/>
        </w:rPr>
        <w:t xml:space="preserve">        publisher.publishEvent(new RefreshRemoteApplicationEvent(this, "my-app", "default"));</w:t>
      </w:r>
    </w:p>
    <w:p w14:paraId="36E96CE9" w14:textId="77777777" w:rsidR="0000071B" w:rsidRPr="0099120E" w:rsidRDefault="0000071B" w:rsidP="0000071B">
      <w:pPr>
        <w:rPr>
          <w:rFonts w:ascii="Consolas" w:hAnsi="Consolas"/>
        </w:rPr>
      </w:pPr>
      <w:r w:rsidRPr="0099120E">
        <w:rPr>
          <w:rFonts w:ascii="Consolas" w:hAnsi="Consolas"/>
        </w:rPr>
        <w:t xml:space="preserve">    }</w:t>
      </w:r>
    </w:p>
    <w:p w14:paraId="340407E7" w14:textId="77777777" w:rsidR="0000071B" w:rsidRDefault="0000071B" w:rsidP="0000071B">
      <w:pPr>
        <w:rPr>
          <w:rFonts w:ascii="Consolas" w:hAnsi="Consolas"/>
        </w:rPr>
      </w:pPr>
      <w:r w:rsidRPr="0099120E">
        <w:rPr>
          <w:rFonts w:ascii="Consolas" w:hAnsi="Consolas"/>
        </w:rPr>
        <w:t>}</w:t>
      </w:r>
    </w:p>
    <w:p w14:paraId="19AFF9EB" w14:textId="77777777" w:rsidR="0000071B" w:rsidRDefault="0000071B" w:rsidP="0000071B">
      <w:pPr>
        <w:rPr>
          <w:rFonts w:ascii="Consolas" w:hAnsi="Consolas"/>
        </w:rPr>
      </w:pPr>
    </w:p>
    <w:p w14:paraId="0F136D6A" w14:textId="77777777" w:rsidR="0000071B" w:rsidRDefault="0000071B" w:rsidP="0000071B">
      <w:pPr>
        <w:pStyle w:val="Heading5"/>
      </w:pPr>
      <w:r>
        <w:t>Spring Cloud Bus Client</w:t>
      </w:r>
    </w:p>
    <w:p w14:paraId="77592218" w14:textId="77777777" w:rsidR="0000071B" w:rsidRDefault="0000071B" w:rsidP="0000071B">
      <w:pPr>
        <w:pStyle w:val="Heading8"/>
      </w:pPr>
      <w:r>
        <w:t>Add Dependencies</w:t>
      </w:r>
    </w:p>
    <w:p w14:paraId="317DE177" w14:textId="77777777" w:rsidR="0000071B" w:rsidRPr="00C02523" w:rsidRDefault="0000071B" w:rsidP="0000071B">
      <w:pPr>
        <w:rPr>
          <w:lang w:val="en-GB"/>
        </w:rPr>
      </w:pPr>
      <w:r w:rsidRPr="00C02523">
        <w:rPr>
          <w:lang w:val="en-GB"/>
        </w:rPr>
        <w:t>For RabbitMQ:</w:t>
      </w:r>
    </w:p>
    <w:p w14:paraId="453F57B0" w14:textId="77777777" w:rsidR="0000071B" w:rsidRPr="00C02523" w:rsidRDefault="0000071B" w:rsidP="0000071B">
      <w:pPr>
        <w:ind w:left="216"/>
        <w:rPr>
          <w:rFonts w:ascii="Consolas" w:hAnsi="Consolas"/>
          <w:lang w:val="en-GB"/>
        </w:rPr>
      </w:pPr>
      <w:r w:rsidRPr="00C02523">
        <w:rPr>
          <w:rFonts w:ascii="Consolas" w:hAnsi="Consolas"/>
          <w:lang w:val="en-GB"/>
        </w:rPr>
        <w:t>&lt;dependency&gt;</w:t>
      </w:r>
    </w:p>
    <w:p w14:paraId="2A13E364" w14:textId="77777777" w:rsidR="0000071B" w:rsidRPr="00C02523" w:rsidRDefault="0000071B" w:rsidP="0000071B">
      <w:pPr>
        <w:ind w:left="216"/>
        <w:rPr>
          <w:rFonts w:ascii="Consolas" w:hAnsi="Consolas"/>
          <w:lang w:val="en-GB"/>
        </w:rPr>
      </w:pPr>
      <w:r w:rsidRPr="00C02523">
        <w:rPr>
          <w:rFonts w:ascii="Consolas" w:hAnsi="Consolas"/>
          <w:lang w:val="en-GB"/>
        </w:rPr>
        <w:t xml:space="preserve">    &lt;groupId&gt;org.springframework.cloud&lt;/groupId&gt;</w:t>
      </w:r>
    </w:p>
    <w:p w14:paraId="58072EBF" w14:textId="77777777" w:rsidR="0000071B" w:rsidRPr="00C02523" w:rsidRDefault="0000071B" w:rsidP="0000071B">
      <w:pPr>
        <w:ind w:left="216"/>
        <w:rPr>
          <w:rFonts w:ascii="Consolas" w:hAnsi="Consolas"/>
          <w:lang w:val="en-GB"/>
        </w:rPr>
      </w:pPr>
      <w:r w:rsidRPr="00C02523">
        <w:rPr>
          <w:rFonts w:ascii="Consolas" w:hAnsi="Consolas"/>
          <w:lang w:val="en-GB"/>
        </w:rPr>
        <w:t xml:space="preserve">    &lt;artifactId&gt;spring-cloud-starter-bus-amqp&lt;/artifactId&gt;</w:t>
      </w:r>
    </w:p>
    <w:p w14:paraId="269930CD" w14:textId="77777777" w:rsidR="0000071B" w:rsidRPr="00C02523" w:rsidRDefault="0000071B" w:rsidP="0000071B">
      <w:pPr>
        <w:ind w:left="216"/>
        <w:rPr>
          <w:rFonts w:ascii="Consolas" w:hAnsi="Consolas"/>
          <w:lang w:val="en-GB"/>
        </w:rPr>
      </w:pPr>
      <w:r w:rsidRPr="00C02523">
        <w:rPr>
          <w:rFonts w:ascii="Consolas" w:hAnsi="Consolas"/>
          <w:lang w:val="en-GB"/>
        </w:rPr>
        <w:t>&lt;/dependency&gt;</w:t>
      </w:r>
    </w:p>
    <w:p w14:paraId="5DF1F306" w14:textId="77777777" w:rsidR="0000071B" w:rsidRPr="00C02523" w:rsidRDefault="0000071B" w:rsidP="0000071B">
      <w:pPr>
        <w:rPr>
          <w:lang w:val="en-GB"/>
        </w:rPr>
      </w:pPr>
      <w:r w:rsidRPr="00C02523">
        <w:rPr>
          <w:lang w:val="en-GB"/>
        </w:rPr>
        <w:t>For Kafka:</w:t>
      </w:r>
    </w:p>
    <w:p w14:paraId="2605231E" w14:textId="77777777" w:rsidR="0000071B" w:rsidRPr="00C02523" w:rsidRDefault="0000071B" w:rsidP="0000071B">
      <w:pPr>
        <w:ind w:left="216"/>
        <w:rPr>
          <w:rFonts w:ascii="Consolas" w:hAnsi="Consolas"/>
          <w:lang w:val="en-GB"/>
        </w:rPr>
      </w:pPr>
      <w:r w:rsidRPr="00C02523">
        <w:rPr>
          <w:rFonts w:ascii="Consolas" w:hAnsi="Consolas"/>
          <w:lang w:val="en-GB"/>
        </w:rPr>
        <w:t>&lt;dependency&gt;</w:t>
      </w:r>
    </w:p>
    <w:p w14:paraId="2E210BFE" w14:textId="77777777" w:rsidR="0000071B" w:rsidRPr="00C02523" w:rsidRDefault="0000071B" w:rsidP="0000071B">
      <w:pPr>
        <w:ind w:left="216"/>
        <w:rPr>
          <w:rFonts w:ascii="Consolas" w:hAnsi="Consolas"/>
          <w:lang w:val="en-GB"/>
        </w:rPr>
      </w:pPr>
      <w:r w:rsidRPr="00C02523">
        <w:rPr>
          <w:rFonts w:ascii="Consolas" w:hAnsi="Consolas"/>
          <w:lang w:val="en-GB"/>
        </w:rPr>
        <w:t xml:space="preserve">    &lt;groupId&gt;org.springframework.cloud&lt;/groupId&gt;</w:t>
      </w:r>
    </w:p>
    <w:p w14:paraId="44D5DDCC" w14:textId="77777777" w:rsidR="0000071B" w:rsidRPr="00C02523" w:rsidRDefault="0000071B" w:rsidP="0000071B">
      <w:pPr>
        <w:ind w:left="216"/>
        <w:rPr>
          <w:rFonts w:ascii="Consolas" w:hAnsi="Consolas"/>
          <w:lang w:val="en-GB"/>
        </w:rPr>
      </w:pPr>
      <w:r w:rsidRPr="00C02523">
        <w:rPr>
          <w:rFonts w:ascii="Consolas" w:hAnsi="Consolas"/>
          <w:lang w:val="en-GB"/>
        </w:rPr>
        <w:t xml:space="preserve">    &lt;artifactId&gt;spring-cloud-starter-bus-kafka&lt;/artifactId&gt;</w:t>
      </w:r>
    </w:p>
    <w:p w14:paraId="5BAAC2BC" w14:textId="77777777" w:rsidR="0000071B" w:rsidRPr="00C02523" w:rsidRDefault="0000071B" w:rsidP="0000071B">
      <w:pPr>
        <w:ind w:left="216"/>
        <w:rPr>
          <w:rFonts w:ascii="Consolas" w:hAnsi="Consolas"/>
          <w:lang w:val="en-GB"/>
        </w:rPr>
      </w:pPr>
      <w:r w:rsidRPr="00C02523">
        <w:rPr>
          <w:rFonts w:ascii="Consolas" w:hAnsi="Consolas"/>
          <w:lang w:val="en-GB"/>
        </w:rPr>
        <w:t>&lt;/dependency&gt;</w:t>
      </w:r>
    </w:p>
    <w:p w14:paraId="40FD8827" w14:textId="77777777" w:rsidR="0000071B" w:rsidRDefault="0000071B" w:rsidP="0000071B"/>
    <w:p w14:paraId="595D228C" w14:textId="77777777" w:rsidR="0000071B" w:rsidRDefault="0000071B" w:rsidP="0000071B">
      <w:pPr>
        <w:pStyle w:val="Heading8"/>
      </w:pPr>
      <w:r>
        <w:t>Configuration</w:t>
      </w:r>
    </w:p>
    <w:p w14:paraId="650341A7" w14:textId="77777777" w:rsidR="0000071B" w:rsidRDefault="0000071B" w:rsidP="0000071B">
      <w:r>
        <w:t>Configure the connection to the message broker to match the server’s configuration.</w:t>
      </w:r>
    </w:p>
    <w:p w14:paraId="48FA99FB" w14:textId="77777777" w:rsidR="0000071B" w:rsidRDefault="0000071B" w:rsidP="0000071B">
      <w:pPr>
        <w:rPr>
          <w:lang w:val="en-GB"/>
        </w:rPr>
      </w:pPr>
    </w:p>
    <w:p w14:paraId="50F204C1" w14:textId="77777777" w:rsidR="0000071B" w:rsidRPr="00325D60" w:rsidRDefault="0000071B" w:rsidP="0000071B">
      <w:pPr>
        <w:rPr>
          <w:lang w:val="en-GB"/>
        </w:rPr>
      </w:pPr>
      <w:r w:rsidRPr="00325D60">
        <w:rPr>
          <w:lang w:val="en-GB"/>
        </w:rPr>
        <w:t>For RabbitMQ:</w:t>
      </w:r>
    </w:p>
    <w:p w14:paraId="6FAD4065" w14:textId="77777777" w:rsidR="0000071B" w:rsidRPr="00273CC1" w:rsidRDefault="0000071B" w:rsidP="0000071B">
      <w:pPr>
        <w:ind w:left="432"/>
        <w:rPr>
          <w:rFonts w:ascii="Consolas" w:hAnsi="Consolas"/>
          <w:lang w:val="en-GB"/>
        </w:rPr>
      </w:pPr>
      <w:r w:rsidRPr="00273CC1">
        <w:rPr>
          <w:rFonts w:ascii="Consolas" w:hAnsi="Consolas"/>
          <w:lang w:val="en-GB"/>
        </w:rPr>
        <w:t>spring:</w:t>
      </w:r>
    </w:p>
    <w:p w14:paraId="648C4C30" w14:textId="77777777" w:rsidR="0000071B" w:rsidRPr="00273CC1" w:rsidRDefault="0000071B" w:rsidP="0000071B">
      <w:pPr>
        <w:ind w:left="432"/>
        <w:rPr>
          <w:rFonts w:ascii="Consolas" w:hAnsi="Consolas"/>
          <w:lang w:val="en-GB"/>
        </w:rPr>
      </w:pPr>
      <w:r w:rsidRPr="00273CC1">
        <w:rPr>
          <w:rFonts w:ascii="Consolas" w:hAnsi="Consolas"/>
          <w:lang w:val="en-GB"/>
        </w:rPr>
        <w:t xml:space="preserve">  cloud:</w:t>
      </w:r>
    </w:p>
    <w:p w14:paraId="7553C40C" w14:textId="77777777" w:rsidR="0000071B" w:rsidRPr="00273CC1" w:rsidRDefault="0000071B" w:rsidP="0000071B">
      <w:pPr>
        <w:ind w:left="432"/>
        <w:rPr>
          <w:rFonts w:ascii="Consolas" w:hAnsi="Consolas"/>
          <w:lang w:val="en-GB"/>
        </w:rPr>
      </w:pPr>
      <w:r w:rsidRPr="00273CC1">
        <w:rPr>
          <w:rFonts w:ascii="Consolas" w:hAnsi="Consolas"/>
          <w:lang w:val="en-GB"/>
        </w:rPr>
        <w:t xml:space="preserve">    bus:</w:t>
      </w:r>
    </w:p>
    <w:p w14:paraId="2994EECE" w14:textId="77777777" w:rsidR="0000071B" w:rsidRPr="00273CC1" w:rsidRDefault="0000071B" w:rsidP="0000071B">
      <w:pPr>
        <w:ind w:left="432"/>
        <w:rPr>
          <w:rFonts w:ascii="Consolas" w:hAnsi="Consolas"/>
          <w:lang w:val="en-GB"/>
        </w:rPr>
      </w:pPr>
      <w:r w:rsidRPr="00273CC1">
        <w:rPr>
          <w:rFonts w:ascii="Consolas" w:hAnsi="Consolas"/>
          <w:lang w:val="en-GB"/>
        </w:rPr>
        <w:t xml:space="preserve">      enabled: true</w:t>
      </w:r>
    </w:p>
    <w:p w14:paraId="519A24C9" w14:textId="77777777" w:rsidR="0000071B" w:rsidRPr="00273CC1" w:rsidRDefault="0000071B" w:rsidP="0000071B">
      <w:pPr>
        <w:ind w:left="432"/>
        <w:rPr>
          <w:rFonts w:ascii="Consolas" w:hAnsi="Consolas"/>
          <w:lang w:val="en-GB"/>
        </w:rPr>
      </w:pPr>
      <w:r w:rsidRPr="00273CC1">
        <w:rPr>
          <w:rFonts w:ascii="Consolas" w:hAnsi="Consolas"/>
          <w:lang w:val="en-GB"/>
        </w:rPr>
        <w:t xml:space="preserve">    rabbitmq:</w:t>
      </w:r>
    </w:p>
    <w:p w14:paraId="21820598" w14:textId="77777777" w:rsidR="0000071B" w:rsidRPr="00273CC1" w:rsidRDefault="0000071B" w:rsidP="0000071B">
      <w:pPr>
        <w:ind w:left="432"/>
        <w:rPr>
          <w:rFonts w:ascii="Consolas" w:hAnsi="Consolas"/>
          <w:lang w:val="en-GB"/>
        </w:rPr>
      </w:pPr>
      <w:r w:rsidRPr="00273CC1">
        <w:rPr>
          <w:rFonts w:ascii="Consolas" w:hAnsi="Consolas"/>
          <w:lang w:val="en-GB"/>
        </w:rPr>
        <w:t xml:space="preserve">      host: localhost</w:t>
      </w:r>
    </w:p>
    <w:p w14:paraId="141D5224" w14:textId="77777777" w:rsidR="0000071B" w:rsidRPr="00273CC1" w:rsidRDefault="0000071B" w:rsidP="0000071B">
      <w:pPr>
        <w:ind w:left="432"/>
        <w:rPr>
          <w:rFonts w:ascii="Consolas" w:hAnsi="Consolas"/>
          <w:lang w:val="en-GB"/>
        </w:rPr>
      </w:pPr>
      <w:r w:rsidRPr="00273CC1">
        <w:rPr>
          <w:rFonts w:ascii="Consolas" w:hAnsi="Consolas"/>
          <w:lang w:val="en-GB"/>
        </w:rPr>
        <w:t xml:space="preserve">      port: 5672</w:t>
      </w:r>
    </w:p>
    <w:p w14:paraId="43E4F237" w14:textId="77777777" w:rsidR="0000071B" w:rsidRPr="00273CC1" w:rsidRDefault="0000071B" w:rsidP="0000071B">
      <w:pPr>
        <w:ind w:left="432"/>
        <w:rPr>
          <w:rFonts w:ascii="Consolas" w:hAnsi="Consolas"/>
          <w:lang w:val="en-GB"/>
        </w:rPr>
      </w:pPr>
      <w:r w:rsidRPr="00273CC1">
        <w:rPr>
          <w:rFonts w:ascii="Consolas" w:hAnsi="Consolas"/>
          <w:lang w:val="en-GB"/>
        </w:rPr>
        <w:t xml:space="preserve">      username: guest</w:t>
      </w:r>
    </w:p>
    <w:p w14:paraId="412CF83B" w14:textId="77777777" w:rsidR="0000071B" w:rsidRDefault="0000071B" w:rsidP="0000071B">
      <w:pPr>
        <w:ind w:left="432"/>
        <w:rPr>
          <w:rFonts w:ascii="Consolas" w:hAnsi="Consolas"/>
          <w:lang w:val="en-GB"/>
        </w:rPr>
      </w:pPr>
      <w:r w:rsidRPr="00273CC1">
        <w:rPr>
          <w:rFonts w:ascii="Consolas" w:hAnsi="Consolas"/>
          <w:lang w:val="en-GB"/>
        </w:rPr>
        <w:t xml:space="preserve">      password: guest</w:t>
      </w:r>
    </w:p>
    <w:p w14:paraId="753BB783" w14:textId="77777777" w:rsidR="0000071B" w:rsidRPr="00325D60" w:rsidRDefault="0000071B" w:rsidP="0000071B">
      <w:pPr>
        <w:rPr>
          <w:lang w:val="en-GB"/>
        </w:rPr>
      </w:pPr>
      <w:r w:rsidRPr="00325D60">
        <w:rPr>
          <w:lang w:val="en-GB"/>
        </w:rPr>
        <w:t>For Kafka:</w:t>
      </w:r>
    </w:p>
    <w:p w14:paraId="0EFC12C1" w14:textId="77777777" w:rsidR="0000071B" w:rsidRPr="00CE7F3C" w:rsidRDefault="0000071B" w:rsidP="0000071B">
      <w:pPr>
        <w:ind w:left="432"/>
        <w:rPr>
          <w:rFonts w:ascii="Consolas" w:hAnsi="Consolas"/>
          <w:lang w:val="en-GB"/>
        </w:rPr>
      </w:pPr>
      <w:r w:rsidRPr="00CE7F3C">
        <w:rPr>
          <w:rFonts w:ascii="Consolas" w:hAnsi="Consolas"/>
          <w:lang w:val="en-GB"/>
        </w:rPr>
        <w:t>spring:</w:t>
      </w:r>
    </w:p>
    <w:p w14:paraId="77683AD2" w14:textId="77777777" w:rsidR="0000071B" w:rsidRPr="00CE7F3C" w:rsidRDefault="0000071B" w:rsidP="0000071B">
      <w:pPr>
        <w:ind w:left="432"/>
        <w:rPr>
          <w:rFonts w:ascii="Consolas" w:hAnsi="Consolas"/>
          <w:lang w:val="en-GB"/>
        </w:rPr>
      </w:pPr>
      <w:r w:rsidRPr="00CE7F3C">
        <w:rPr>
          <w:rFonts w:ascii="Consolas" w:hAnsi="Consolas"/>
          <w:lang w:val="en-GB"/>
        </w:rPr>
        <w:t xml:space="preserve">  cloud:</w:t>
      </w:r>
    </w:p>
    <w:p w14:paraId="74A579C8" w14:textId="77777777" w:rsidR="0000071B" w:rsidRPr="00CE7F3C" w:rsidRDefault="0000071B" w:rsidP="0000071B">
      <w:pPr>
        <w:ind w:left="432"/>
        <w:rPr>
          <w:rFonts w:ascii="Consolas" w:hAnsi="Consolas"/>
          <w:lang w:val="en-GB"/>
        </w:rPr>
      </w:pPr>
      <w:r w:rsidRPr="00CE7F3C">
        <w:rPr>
          <w:rFonts w:ascii="Consolas" w:hAnsi="Consolas"/>
          <w:lang w:val="en-GB"/>
        </w:rPr>
        <w:t xml:space="preserve">    bus:</w:t>
      </w:r>
    </w:p>
    <w:p w14:paraId="0B3DD24A" w14:textId="77777777" w:rsidR="0000071B" w:rsidRPr="00CE7F3C" w:rsidRDefault="0000071B" w:rsidP="0000071B">
      <w:pPr>
        <w:ind w:left="432"/>
        <w:rPr>
          <w:rFonts w:ascii="Consolas" w:hAnsi="Consolas"/>
          <w:lang w:val="en-GB"/>
        </w:rPr>
      </w:pPr>
      <w:r w:rsidRPr="00CE7F3C">
        <w:rPr>
          <w:rFonts w:ascii="Consolas" w:hAnsi="Consolas"/>
          <w:lang w:val="en-GB"/>
        </w:rPr>
        <w:t xml:space="preserve">      enabled: true</w:t>
      </w:r>
    </w:p>
    <w:p w14:paraId="5DB91242" w14:textId="77777777" w:rsidR="0000071B" w:rsidRPr="00CE7F3C" w:rsidRDefault="0000071B" w:rsidP="0000071B">
      <w:pPr>
        <w:ind w:left="432"/>
        <w:rPr>
          <w:rFonts w:ascii="Consolas" w:hAnsi="Consolas"/>
          <w:lang w:val="en-GB"/>
        </w:rPr>
      </w:pPr>
      <w:r w:rsidRPr="00CE7F3C">
        <w:rPr>
          <w:rFonts w:ascii="Consolas" w:hAnsi="Consolas"/>
          <w:lang w:val="en-GB"/>
        </w:rPr>
        <w:t xml:space="preserve">    kafka:</w:t>
      </w:r>
    </w:p>
    <w:p w14:paraId="1FFE62B8" w14:textId="77777777" w:rsidR="0000071B" w:rsidRPr="00CE7F3C" w:rsidRDefault="0000071B" w:rsidP="0000071B">
      <w:pPr>
        <w:ind w:left="432"/>
        <w:rPr>
          <w:rFonts w:ascii="Consolas" w:hAnsi="Consolas"/>
          <w:lang w:val="en-GB"/>
        </w:rPr>
      </w:pPr>
      <w:r w:rsidRPr="00CE7F3C">
        <w:rPr>
          <w:rFonts w:ascii="Consolas" w:hAnsi="Consolas"/>
          <w:lang w:val="en-GB"/>
        </w:rPr>
        <w:t xml:space="preserve">      bootstrap-servers: localhost:9092</w:t>
      </w:r>
    </w:p>
    <w:p w14:paraId="7D1DE02B" w14:textId="77777777" w:rsidR="0000071B" w:rsidRPr="00CE7F3C" w:rsidRDefault="0000071B" w:rsidP="0000071B">
      <w:pPr>
        <w:ind w:left="432"/>
        <w:rPr>
          <w:rFonts w:ascii="Consolas" w:hAnsi="Consolas"/>
          <w:lang w:val="en-GB"/>
        </w:rPr>
      </w:pPr>
      <w:r w:rsidRPr="00CE7F3C">
        <w:rPr>
          <w:rFonts w:ascii="Consolas" w:hAnsi="Consolas"/>
          <w:lang w:val="en-GB"/>
        </w:rPr>
        <w:t xml:space="preserve">      properties:</w:t>
      </w:r>
    </w:p>
    <w:p w14:paraId="7E2DBBB7" w14:textId="77777777" w:rsidR="0000071B" w:rsidRPr="00CE7F3C" w:rsidRDefault="0000071B" w:rsidP="0000071B">
      <w:pPr>
        <w:ind w:left="432"/>
        <w:rPr>
          <w:rFonts w:ascii="Consolas" w:hAnsi="Consolas"/>
          <w:lang w:val="en-GB"/>
        </w:rPr>
      </w:pPr>
      <w:r w:rsidRPr="00CE7F3C">
        <w:rPr>
          <w:rFonts w:ascii="Consolas" w:hAnsi="Consolas"/>
          <w:lang w:val="en-GB"/>
        </w:rPr>
        <w:t xml:space="preserve">        key:</w:t>
      </w:r>
    </w:p>
    <w:p w14:paraId="3B87637A" w14:textId="77777777" w:rsidR="0000071B" w:rsidRPr="00CE7F3C" w:rsidRDefault="0000071B" w:rsidP="0000071B">
      <w:pPr>
        <w:ind w:left="432"/>
        <w:rPr>
          <w:rFonts w:ascii="Consolas" w:hAnsi="Consolas"/>
          <w:lang w:val="en-GB"/>
        </w:rPr>
      </w:pPr>
      <w:r w:rsidRPr="00CE7F3C">
        <w:rPr>
          <w:rFonts w:ascii="Consolas" w:hAnsi="Consolas"/>
          <w:lang w:val="en-GB"/>
        </w:rPr>
        <w:t xml:space="preserve">          deserializer: org.apache.kafka.common.serialization.StringDeserializer</w:t>
      </w:r>
    </w:p>
    <w:p w14:paraId="54000CDF" w14:textId="77777777" w:rsidR="0000071B" w:rsidRPr="00CE7F3C" w:rsidRDefault="0000071B" w:rsidP="0000071B">
      <w:pPr>
        <w:ind w:left="432"/>
        <w:rPr>
          <w:rFonts w:ascii="Consolas" w:hAnsi="Consolas"/>
          <w:lang w:val="en-GB"/>
        </w:rPr>
      </w:pPr>
      <w:r w:rsidRPr="00CE7F3C">
        <w:rPr>
          <w:rFonts w:ascii="Consolas" w:hAnsi="Consolas"/>
          <w:lang w:val="en-GB"/>
        </w:rPr>
        <w:t xml:space="preserve">        value:</w:t>
      </w:r>
    </w:p>
    <w:p w14:paraId="20FAA0C7" w14:textId="77777777" w:rsidR="0000071B" w:rsidRDefault="0000071B" w:rsidP="0000071B">
      <w:pPr>
        <w:ind w:left="432"/>
        <w:rPr>
          <w:rFonts w:ascii="Consolas" w:hAnsi="Consolas"/>
          <w:lang w:val="en-GB"/>
        </w:rPr>
      </w:pPr>
      <w:r w:rsidRPr="00CE7F3C">
        <w:rPr>
          <w:rFonts w:ascii="Consolas" w:hAnsi="Consolas"/>
          <w:lang w:val="en-GB"/>
        </w:rPr>
        <w:t xml:space="preserve">          deserializer: org.apache.kafka.common.serialization.StringDeserializer</w:t>
      </w:r>
    </w:p>
    <w:p w14:paraId="49F6BCFF" w14:textId="77777777" w:rsidR="0000071B" w:rsidRDefault="0000071B" w:rsidP="0000071B">
      <w:pPr>
        <w:pStyle w:val="Heading8"/>
      </w:pPr>
      <w:r>
        <w:t>Listening for Events</w:t>
      </w:r>
    </w:p>
    <w:p w14:paraId="19BD6026" w14:textId="77777777" w:rsidR="0000071B" w:rsidRPr="00CE7F3C" w:rsidRDefault="0000071B" w:rsidP="0000071B">
      <w:r>
        <w:t>Implement listeners to handle events received from the bus.</w:t>
      </w:r>
    </w:p>
    <w:p w14:paraId="111E5FA9" w14:textId="77777777" w:rsidR="0000071B" w:rsidRDefault="0000071B" w:rsidP="0000071B"/>
    <w:p w14:paraId="55487F4E" w14:textId="77777777" w:rsidR="0000071B" w:rsidRPr="00CE7F3C" w:rsidRDefault="0000071B" w:rsidP="0000071B">
      <w:pPr>
        <w:rPr>
          <w:rFonts w:ascii="Consolas" w:hAnsi="Consolas"/>
        </w:rPr>
      </w:pPr>
      <w:r w:rsidRPr="00CE7F3C">
        <w:rPr>
          <w:rFonts w:ascii="Consolas" w:hAnsi="Consolas"/>
        </w:rPr>
        <w:t>import org.springframework.cloud.bus.event.RefreshRemoteApplicationEvent;</w:t>
      </w:r>
    </w:p>
    <w:p w14:paraId="5948B3EB" w14:textId="77777777" w:rsidR="0000071B" w:rsidRPr="00CE7F3C" w:rsidRDefault="0000071B" w:rsidP="0000071B">
      <w:pPr>
        <w:rPr>
          <w:rFonts w:ascii="Consolas" w:hAnsi="Consolas"/>
        </w:rPr>
      </w:pPr>
      <w:r w:rsidRPr="00CE7F3C">
        <w:rPr>
          <w:rFonts w:ascii="Consolas" w:hAnsi="Consolas"/>
        </w:rPr>
        <w:t>import org.springframework.context.ApplicationListener;</w:t>
      </w:r>
    </w:p>
    <w:p w14:paraId="552B1D61" w14:textId="77777777" w:rsidR="0000071B" w:rsidRPr="00CE7F3C" w:rsidRDefault="0000071B" w:rsidP="0000071B">
      <w:pPr>
        <w:rPr>
          <w:rFonts w:ascii="Consolas" w:hAnsi="Consolas"/>
        </w:rPr>
      </w:pPr>
      <w:r w:rsidRPr="00CE7F3C">
        <w:rPr>
          <w:rFonts w:ascii="Consolas" w:hAnsi="Consolas"/>
        </w:rPr>
        <w:t>import org.springframework.stereotype.Component;</w:t>
      </w:r>
    </w:p>
    <w:p w14:paraId="7212F85D" w14:textId="77777777" w:rsidR="0000071B" w:rsidRPr="00CE7F3C" w:rsidRDefault="0000071B" w:rsidP="0000071B">
      <w:pPr>
        <w:rPr>
          <w:rFonts w:ascii="Consolas" w:hAnsi="Consolas"/>
        </w:rPr>
      </w:pPr>
    </w:p>
    <w:p w14:paraId="5CCEF7BA" w14:textId="77777777" w:rsidR="0000071B" w:rsidRPr="00CE7F3C" w:rsidRDefault="0000071B" w:rsidP="0000071B">
      <w:pPr>
        <w:rPr>
          <w:rFonts w:ascii="Consolas" w:hAnsi="Consolas"/>
        </w:rPr>
      </w:pPr>
      <w:r w:rsidRPr="00CE7F3C">
        <w:rPr>
          <w:rFonts w:ascii="Consolas" w:hAnsi="Consolas"/>
        </w:rPr>
        <w:t>@Component</w:t>
      </w:r>
    </w:p>
    <w:p w14:paraId="0B0282CD" w14:textId="77777777" w:rsidR="0000071B" w:rsidRPr="00CE7F3C" w:rsidRDefault="0000071B" w:rsidP="0000071B">
      <w:pPr>
        <w:rPr>
          <w:rFonts w:ascii="Consolas" w:hAnsi="Consolas"/>
        </w:rPr>
      </w:pPr>
      <w:r w:rsidRPr="00CE7F3C">
        <w:rPr>
          <w:rFonts w:ascii="Consolas" w:hAnsi="Consolas"/>
        </w:rPr>
        <w:t>public class EventListener implements ApplicationListener&lt;</w:t>
      </w:r>
      <w:r w:rsidRPr="001522F2">
        <w:rPr>
          <w:rFonts w:ascii="Consolas" w:hAnsi="Consolas"/>
          <w:color w:val="2F5496" w:themeColor="accent5" w:themeShade="BF"/>
        </w:rPr>
        <w:t>RefreshRemoteApplicationEvent</w:t>
      </w:r>
      <w:r w:rsidRPr="00CE7F3C">
        <w:rPr>
          <w:rFonts w:ascii="Consolas" w:hAnsi="Consolas"/>
        </w:rPr>
        <w:t>&gt; {</w:t>
      </w:r>
    </w:p>
    <w:p w14:paraId="7A6098FC" w14:textId="77777777" w:rsidR="0000071B" w:rsidRPr="00CE7F3C" w:rsidRDefault="0000071B" w:rsidP="0000071B">
      <w:pPr>
        <w:rPr>
          <w:rFonts w:ascii="Consolas" w:hAnsi="Consolas"/>
        </w:rPr>
      </w:pPr>
    </w:p>
    <w:p w14:paraId="66D9E352" w14:textId="77777777" w:rsidR="0000071B" w:rsidRPr="00CE7F3C" w:rsidRDefault="0000071B" w:rsidP="0000071B">
      <w:pPr>
        <w:rPr>
          <w:rFonts w:ascii="Consolas" w:hAnsi="Consolas"/>
        </w:rPr>
      </w:pPr>
      <w:r w:rsidRPr="00CE7F3C">
        <w:rPr>
          <w:rFonts w:ascii="Consolas" w:hAnsi="Consolas"/>
        </w:rPr>
        <w:t xml:space="preserve">    @Override</w:t>
      </w:r>
    </w:p>
    <w:p w14:paraId="4FF2B0A8" w14:textId="77777777" w:rsidR="0000071B" w:rsidRPr="00CE7F3C" w:rsidRDefault="0000071B" w:rsidP="0000071B">
      <w:pPr>
        <w:rPr>
          <w:rFonts w:ascii="Consolas" w:hAnsi="Consolas"/>
        </w:rPr>
      </w:pPr>
      <w:r w:rsidRPr="00CE7F3C">
        <w:rPr>
          <w:rFonts w:ascii="Consolas" w:hAnsi="Consolas"/>
        </w:rPr>
        <w:t xml:space="preserve">    public void onApplicationEvent(RefreshRemoteApplicationEvent event) {</w:t>
      </w:r>
    </w:p>
    <w:p w14:paraId="2C6FFE24" w14:textId="77777777" w:rsidR="0000071B" w:rsidRPr="00CE7F3C" w:rsidRDefault="0000071B" w:rsidP="0000071B">
      <w:pPr>
        <w:rPr>
          <w:rFonts w:ascii="Consolas" w:hAnsi="Consolas"/>
        </w:rPr>
      </w:pPr>
      <w:r w:rsidRPr="00CE7F3C">
        <w:rPr>
          <w:rFonts w:ascii="Consolas" w:hAnsi="Consolas"/>
        </w:rPr>
        <w:t xml:space="preserve">        // Handle the refresh event</w:t>
      </w:r>
    </w:p>
    <w:p w14:paraId="5F756E23" w14:textId="77777777" w:rsidR="0000071B" w:rsidRPr="00CE7F3C" w:rsidRDefault="0000071B" w:rsidP="0000071B">
      <w:pPr>
        <w:rPr>
          <w:rFonts w:ascii="Consolas" w:hAnsi="Consolas"/>
        </w:rPr>
      </w:pPr>
      <w:r w:rsidRPr="00CE7F3C">
        <w:rPr>
          <w:rFonts w:ascii="Consolas" w:hAnsi="Consolas"/>
        </w:rPr>
        <w:t xml:space="preserve">        System.out.println("Received refresh event: " + event.getMessage());</w:t>
      </w:r>
    </w:p>
    <w:p w14:paraId="370F245C" w14:textId="77777777" w:rsidR="0000071B" w:rsidRPr="00CE7F3C" w:rsidRDefault="0000071B" w:rsidP="0000071B">
      <w:pPr>
        <w:rPr>
          <w:rFonts w:ascii="Consolas" w:hAnsi="Consolas"/>
        </w:rPr>
      </w:pPr>
      <w:r w:rsidRPr="00CE7F3C">
        <w:rPr>
          <w:rFonts w:ascii="Consolas" w:hAnsi="Consolas"/>
        </w:rPr>
        <w:t xml:space="preserve">    }</w:t>
      </w:r>
    </w:p>
    <w:p w14:paraId="5AF2A99F" w14:textId="77777777" w:rsidR="0000071B" w:rsidRDefault="0000071B" w:rsidP="0000071B">
      <w:pPr>
        <w:rPr>
          <w:rFonts w:ascii="Consolas" w:hAnsi="Consolas"/>
        </w:rPr>
      </w:pPr>
      <w:r w:rsidRPr="00CE7F3C">
        <w:rPr>
          <w:rFonts w:ascii="Consolas" w:hAnsi="Consolas"/>
        </w:rPr>
        <w:t>}</w:t>
      </w:r>
    </w:p>
    <w:p w14:paraId="2A622E8D" w14:textId="77777777" w:rsidR="0000071B" w:rsidRDefault="0000071B" w:rsidP="0000071B">
      <w:pPr>
        <w:rPr>
          <w:rFonts w:ascii="Consolas" w:hAnsi="Consolas"/>
        </w:rPr>
      </w:pPr>
    </w:p>
    <w:p w14:paraId="13A09F62" w14:textId="77777777" w:rsidR="0000071B" w:rsidRDefault="0000071B" w:rsidP="0000071B">
      <w:pPr>
        <w:rPr>
          <w:rFonts w:ascii="Consolas" w:hAnsi="Consolas"/>
        </w:rPr>
      </w:pPr>
    </w:p>
    <w:p w14:paraId="140F2302" w14:textId="77777777" w:rsidR="0000071B" w:rsidRDefault="0000071B" w:rsidP="0000071B">
      <w:r>
        <w:t xml:space="preserve">You can also listen to events published on the bus by using the </w:t>
      </w:r>
      <w:r>
        <w:rPr>
          <w:rStyle w:val="HTMLCode"/>
          <w:rFonts w:eastAsia="Microsoft YaHei"/>
        </w:rPr>
        <w:t>@EventListener</w:t>
      </w:r>
      <w:r>
        <w:t xml:space="preserve"> annotation:</w:t>
      </w:r>
    </w:p>
    <w:p w14:paraId="23BEC43E" w14:textId="77777777" w:rsidR="0000071B" w:rsidRDefault="0000071B" w:rsidP="0000071B"/>
    <w:p w14:paraId="687B410F" w14:textId="77777777" w:rsidR="0000071B" w:rsidRPr="00AA58CD" w:rsidRDefault="0000071B" w:rsidP="0000071B">
      <w:pPr>
        <w:rPr>
          <w:rFonts w:ascii="Consolas" w:hAnsi="Consolas"/>
        </w:rPr>
      </w:pPr>
      <w:r w:rsidRPr="00AA58CD">
        <w:rPr>
          <w:rFonts w:ascii="Consolas" w:hAnsi="Consolas"/>
        </w:rPr>
        <w:t>import org.springframework.context.event.EventListener;</w:t>
      </w:r>
    </w:p>
    <w:p w14:paraId="5B7BC1AD" w14:textId="77777777" w:rsidR="0000071B" w:rsidRPr="00AA58CD" w:rsidRDefault="0000071B" w:rsidP="0000071B">
      <w:pPr>
        <w:rPr>
          <w:rFonts w:ascii="Consolas" w:hAnsi="Consolas"/>
        </w:rPr>
      </w:pPr>
      <w:r w:rsidRPr="00AA58CD">
        <w:rPr>
          <w:rFonts w:ascii="Consolas" w:hAnsi="Consolas"/>
        </w:rPr>
        <w:t>import org.springframework.cloud.bus.event.RefreshRemoteApplicationEvent;</w:t>
      </w:r>
    </w:p>
    <w:p w14:paraId="35C1F2E6" w14:textId="77777777" w:rsidR="0000071B" w:rsidRPr="00AA58CD" w:rsidRDefault="0000071B" w:rsidP="0000071B">
      <w:pPr>
        <w:rPr>
          <w:rFonts w:ascii="Consolas" w:hAnsi="Consolas"/>
        </w:rPr>
      </w:pPr>
      <w:r w:rsidRPr="00AA58CD">
        <w:rPr>
          <w:rFonts w:ascii="Consolas" w:hAnsi="Consolas"/>
        </w:rPr>
        <w:t>import org.springframework.stereotype.Component;</w:t>
      </w:r>
    </w:p>
    <w:p w14:paraId="6C902E5B" w14:textId="77777777" w:rsidR="0000071B" w:rsidRPr="00AA58CD" w:rsidRDefault="0000071B" w:rsidP="0000071B">
      <w:pPr>
        <w:rPr>
          <w:rFonts w:ascii="Consolas" w:hAnsi="Consolas"/>
        </w:rPr>
      </w:pPr>
    </w:p>
    <w:p w14:paraId="724F39DD" w14:textId="77777777" w:rsidR="0000071B" w:rsidRPr="00AA58CD" w:rsidRDefault="0000071B" w:rsidP="0000071B">
      <w:pPr>
        <w:rPr>
          <w:rFonts w:ascii="Consolas" w:hAnsi="Consolas"/>
        </w:rPr>
      </w:pPr>
      <w:r w:rsidRPr="00AA58CD">
        <w:rPr>
          <w:rFonts w:ascii="Consolas" w:hAnsi="Consolas"/>
        </w:rPr>
        <w:t>@Component</w:t>
      </w:r>
    </w:p>
    <w:p w14:paraId="646BC733" w14:textId="77777777" w:rsidR="0000071B" w:rsidRPr="00AA58CD" w:rsidRDefault="0000071B" w:rsidP="0000071B">
      <w:pPr>
        <w:rPr>
          <w:rFonts w:ascii="Consolas" w:hAnsi="Consolas"/>
        </w:rPr>
      </w:pPr>
      <w:r w:rsidRPr="00AA58CD">
        <w:rPr>
          <w:rFonts w:ascii="Consolas" w:hAnsi="Consolas"/>
        </w:rPr>
        <w:t>public class BusEventListener {</w:t>
      </w:r>
    </w:p>
    <w:p w14:paraId="15C5C95F" w14:textId="77777777" w:rsidR="0000071B" w:rsidRPr="00AA58CD" w:rsidRDefault="0000071B" w:rsidP="0000071B">
      <w:pPr>
        <w:rPr>
          <w:rFonts w:ascii="Consolas" w:hAnsi="Consolas"/>
        </w:rPr>
      </w:pPr>
    </w:p>
    <w:p w14:paraId="5FCAECD2" w14:textId="77777777" w:rsidR="0000071B" w:rsidRPr="001522F2" w:rsidRDefault="0000071B" w:rsidP="0000071B">
      <w:pPr>
        <w:rPr>
          <w:rFonts w:ascii="Consolas" w:hAnsi="Consolas"/>
          <w:color w:val="2F5496" w:themeColor="accent5" w:themeShade="BF"/>
        </w:rPr>
      </w:pPr>
      <w:r w:rsidRPr="001522F2">
        <w:rPr>
          <w:rFonts w:ascii="Consolas" w:hAnsi="Consolas"/>
          <w:color w:val="2F5496" w:themeColor="accent5" w:themeShade="BF"/>
        </w:rPr>
        <w:t xml:space="preserve">    @EventListener</w:t>
      </w:r>
    </w:p>
    <w:p w14:paraId="06EC0DAF" w14:textId="77777777" w:rsidR="0000071B" w:rsidRPr="00AA58CD" w:rsidRDefault="0000071B" w:rsidP="0000071B">
      <w:pPr>
        <w:rPr>
          <w:rFonts w:ascii="Consolas" w:hAnsi="Consolas"/>
        </w:rPr>
      </w:pPr>
      <w:r w:rsidRPr="00AA58CD">
        <w:rPr>
          <w:rFonts w:ascii="Consolas" w:hAnsi="Consolas"/>
        </w:rPr>
        <w:t xml:space="preserve">    public void handleRefreshEvent(RefreshRemoteApplicationEvent event) {</w:t>
      </w:r>
    </w:p>
    <w:p w14:paraId="28D59A70" w14:textId="77777777" w:rsidR="0000071B" w:rsidRPr="00AA58CD" w:rsidRDefault="0000071B" w:rsidP="0000071B">
      <w:pPr>
        <w:rPr>
          <w:rFonts w:ascii="Consolas" w:hAnsi="Consolas"/>
        </w:rPr>
      </w:pPr>
      <w:r w:rsidRPr="00AA58CD">
        <w:rPr>
          <w:rFonts w:ascii="Consolas" w:hAnsi="Consolas"/>
        </w:rPr>
        <w:t xml:space="preserve">        // Handle the refresh event here</w:t>
      </w:r>
    </w:p>
    <w:p w14:paraId="25928671" w14:textId="77777777" w:rsidR="0000071B" w:rsidRPr="00AA58CD" w:rsidRDefault="0000071B" w:rsidP="0000071B">
      <w:pPr>
        <w:rPr>
          <w:rFonts w:ascii="Consolas" w:hAnsi="Consolas"/>
        </w:rPr>
      </w:pPr>
      <w:r w:rsidRPr="00AA58CD">
        <w:rPr>
          <w:rFonts w:ascii="Consolas" w:hAnsi="Consolas"/>
        </w:rPr>
        <w:t xml:space="preserve">        System.out.println("Received refresh event: " + event);</w:t>
      </w:r>
    </w:p>
    <w:p w14:paraId="013C6908" w14:textId="77777777" w:rsidR="0000071B" w:rsidRPr="00AA58CD" w:rsidRDefault="0000071B" w:rsidP="0000071B">
      <w:pPr>
        <w:rPr>
          <w:rFonts w:ascii="Consolas" w:hAnsi="Consolas"/>
        </w:rPr>
      </w:pPr>
      <w:r w:rsidRPr="00AA58CD">
        <w:rPr>
          <w:rFonts w:ascii="Consolas" w:hAnsi="Consolas"/>
        </w:rPr>
        <w:t xml:space="preserve">    }</w:t>
      </w:r>
    </w:p>
    <w:p w14:paraId="0596126E" w14:textId="77777777" w:rsidR="0000071B" w:rsidRPr="00AA58CD" w:rsidRDefault="0000071B" w:rsidP="0000071B">
      <w:pPr>
        <w:rPr>
          <w:rFonts w:ascii="Consolas" w:hAnsi="Consolas"/>
        </w:rPr>
      </w:pPr>
      <w:r w:rsidRPr="00AA58CD">
        <w:rPr>
          <w:rFonts w:ascii="Consolas" w:hAnsi="Consolas"/>
        </w:rPr>
        <w:t>}</w:t>
      </w:r>
    </w:p>
    <w:p w14:paraId="694DB41E" w14:textId="77777777" w:rsidR="0000071B" w:rsidRDefault="0000071B" w:rsidP="0000071B">
      <w:pPr>
        <w:pStyle w:val="Heading3"/>
      </w:pPr>
      <w:r>
        <w:rPr>
          <w:rFonts w:hint="eastAsia"/>
        </w:rPr>
        <w:t>Spring Cloud Config</w:t>
      </w:r>
    </w:p>
    <w:p w14:paraId="6503C409" w14:textId="77777777" w:rsidR="0000071B" w:rsidRDefault="0000071B" w:rsidP="0000071B">
      <w:pPr>
        <w:pStyle w:val="Heading4"/>
      </w:pPr>
      <w:r>
        <w:rPr>
          <w:rFonts w:hint="eastAsia"/>
        </w:rPr>
        <w:t>Core</w:t>
      </w:r>
    </w:p>
    <w:p w14:paraId="5C8485C1" w14:textId="77777777" w:rsidR="0000071B" w:rsidRPr="00915BAA" w:rsidRDefault="0000071B" w:rsidP="0000071B"/>
    <w:p w14:paraId="630C19F3" w14:textId="77777777" w:rsidR="0000071B" w:rsidRPr="007911A1" w:rsidRDefault="0000071B" w:rsidP="0000071B">
      <w:pPr>
        <w:pStyle w:val="Heading4"/>
      </w:pPr>
      <w:r>
        <w:rPr>
          <w:rFonts w:hint="eastAsia"/>
        </w:rPr>
        <w:t>Configuration</w:t>
      </w:r>
    </w:p>
    <w:p w14:paraId="624C5B23" w14:textId="77777777" w:rsidR="0000071B" w:rsidRPr="00F15EFB" w:rsidRDefault="0000071B" w:rsidP="0000071B"/>
    <w:p w14:paraId="26514215" w14:textId="77777777" w:rsidR="0000071B" w:rsidRDefault="0000071B" w:rsidP="0000071B">
      <w:pPr>
        <w:pStyle w:val="Heading5"/>
      </w:pPr>
      <w:r w:rsidRPr="00F15EFB">
        <w:t>Spring</w:t>
      </w:r>
      <w:r>
        <w:t xml:space="preserve"> Cloud Config Server </w:t>
      </w:r>
    </w:p>
    <w:p w14:paraId="1660D67B" w14:textId="77777777" w:rsidR="0000071B" w:rsidRDefault="0000071B" w:rsidP="0000071B">
      <w:pPr>
        <w:pStyle w:val="Heading8"/>
      </w:pPr>
      <w:r>
        <w:t>Add Dependencies</w:t>
      </w:r>
    </w:p>
    <w:p w14:paraId="1C10DEAA" w14:textId="77777777" w:rsidR="0000071B" w:rsidRDefault="0000071B" w:rsidP="0000071B">
      <w:r>
        <w:t>&lt;dependency&gt;</w:t>
      </w:r>
    </w:p>
    <w:p w14:paraId="4E3AD927" w14:textId="77777777" w:rsidR="0000071B" w:rsidRDefault="0000071B" w:rsidP="0000071B">
      <w:r>
        <w:t xml:space="preserve">    &lt;groupId&gt;org.springframework.cloud&lt;/groupId&gt;</w:t>
      </w:r>
    </w:p>
    <w:p w14:paraId="42A98C41" w14:textId="77777777" w:rsidR="0000071B" w:rsidRDefault="0000071B" w:rsidP="0000071B">
      <w:r>
        <w:t xml:space="preserve">    &lt;artifactId&gt;spring-cloud-config-server&lt;/artifactId&gt;</w:t>
      </w:r>
    </w:p>
    <w:p w14:paraId="7D766058" w14:textId="77777777" w:rsidR="0000071B" w:rsidRDefault="0000071B" w:rsidP="0000071B">
      <w:r>
        <w:t>&lt;/dependency&gt;</w:t>
      </w:r>
    </w:p>
    <w:p w14:paraId="415AFBCA" w14:textId="77777777" w:rsidR="0000071B" w:rsidRDefault="0000071B" w:rsidP="0000071B">
      <w:r>
        <w:t>&lt;dependency&gt;</w:t>
      </w:r>
    </w:p>
    <w:p w14:paraId="5A7A5CE8" w14:textId="77777777" w:rsidR="0000071B" w:rsidRDefault="0000071B" w:rsidP="0000071B">
      <w:r>
        <w:t xml:space="preserve">    &lt;groupId&gt;org.springframework.boot&lt;/groupId&gt;</w:t>
      </w:r>
    </w:p>
    <w:p w14:paraId="234B1908" w14:textId="77777777" w:rsidR="0000071B" w:rsidRDefault="0000071B" w:rsidP="0000071B">
      <w:r>
        <w:t xml:space="preserve">    &lt;artifactId&gt;spring-boot-starter-web&lt;/artifactId&gt;</w:t>
      </w:r>
    </w:p>
    <w:p w14:paraId="130C1F33" w14:textId="77777777" w:rsidR="0000071B" w:rsidRDefault="0000071B" w:rsidP="0000071B">
      <w:r>
        <w:t>&lt;/dependency&gt;</w:t>
      </w:r>
    </w:p>
    <w:p w14:paraId="5315B274" w14:textId="77777777" w:rsidR="0000071B" w:rsidRDefault="0000071B" w:rsidP="0000071B">
      <w:pPr>
        <w:pStyle w:val="Heading8"/>
      </w:pPr>
      <w:r>
        <w:t>Enable Config Server</w:t>
      </w:r>
    </w:p>
    <w:p w14:paraId="026BFE8F" w14:textId="77777777" w:rsidR="0000071B" w:rsidRPr="002847C9" w:rsidRDefault="0000071B" w:rsidP="0000071B">
      <w:pPr>
        <w:rPr>
          <w:lang w:val="en-GB"/>
        </w:rPr>
      </w:pPr>
      <w:r w:rsidRPr="002847C9">
        <w:rPr>
          <w:lang w:val="en-GB"/>
        </w:rPr>
        <w:t>In the main application class, annotate it with @EnableConfigServer.</w:t>
      </w:r>
    </w:p>
    <w:p w14:paraId="04117571" w14:textId="77777777" w:rsidR="0000071B" w:rsidRPr="002847C9" w:rsidRDefault="0000071B" w:rsidP="0000071B">
      <w:pPr>
        <w:rPr>
          <w:lang w:val="en-GB"/>
        </w:rPr>
      </w:pPr>
    </w:p>
    <w:p w14:paraId="2CD31A17" w14:textId="77777777" w:rsidR="0000071B" w:rsidRPr="002847C9" w:rsidRDefault="0000071B" w:rsidP="0000071B">
      <w:pPr>
        <w:rPr>
          <w:rFonts w:ascii="Consolas" w:hAnsi="Consolas"/>
        </w:rPr>
      </w:pPr>
      <w:r w:rsidRPr="002847C9">
        <w:rPr>
          <w:rFonts w:ascii="Consolas" w:hAnsi="Consolas"/>
        </w:rPr>
        <w:t>import org.springframework.boot.SpringApplication;</w:t>
      </w:r>
    </w:p>
    <w:p w14:paraId="399CAB01" w14:textId="77777777" w:rsidR="0000071B" w:rsidRPr="002847C9" w:rsidRDefault="0000071B" w:rsidP="0000071B">
      <w:pPr>
        <w:rPr>
          <w:rFonts w:ascii="Consolas" w:hAnsi="Consolas"/>
        </w:rPr>
      </w:pPr>
      <w:r w:rsidRPr="002847C9">
        <w:rPr>
          <w:rFonts w:ascii="Consolas" w:hAnsi="Consolas"/>
        </w:rPr>
        <w:t>import org.springframework.boot.autoconfigure.SpringBootApplication;</w:t>
      </w:r>
    </w:p>
    <w:p w14:paraId="4A591AF8" w14:textId="77777777" w:rsidR="0000071B" w:rsidRPr="002847C9" w:rsidRDefault="0000071B" w:rsidP="0000071B">
      <w:pPr>
        <w:rPr>
          <w:rFonts w:ascii="Consolas" w:hAnsi="Consolas"/>
        </w:rPr>
      </w:pPr>
      <w:r w:rsidRPr="002847C9">
        <w:rPr>
          <w:rFonts w:ascii="Consolas" w:hAnsi="Consolas"/>
        </w:rPr>
        <w:t>import org.springframework.cloud.config.server.EnableConfigServer;</w:t>
      </w:r>
    </w:p>
    <w:p w14:paraId="576C76E8" w14:textId="77777777" w:rsidR="0000071B" w:rsidRPr="002847C9" w:rsidRDefault="0000071B" w:rsidP="0000071B">
      <w:pPr>
        <w:rPr>
          <w:rFonts w:ascii="Consolas" w:hAnsi="Consolas"/>
        </w:rPr>
      </w:pPr>
    </w:p>
    <w:p w14:paraId="771A81D0" w14:textId="77777777" w:rsidR="0000071B" w:rsidRPr="002847C9" w:rsidRDefault="0000071B" w:rsidP="0000071B">
      <w:pPr>
        <w:rPr>
          <w:rFonts w:ascii="Consolas" w:hAnsi="Consolas"/>
        </w:rPr>
      </w:pPr>
      <w:r w:rsidRPr="002847C9">
        <w:rPr>
          <w:rFonts w:ascii="Consolas" w:hAnsi="Consolas"/>
        </w:rPr>
        <w:t>@SpringBootApplication</w:t>
      </w:r>
    </w:p>
    <w:p w14:paraId="4EF2F91B" w14:textId="77777777" w:rsidR="0000071B" w:rsidRPr="002847C9" w:rsidRDefault="0000071B" w:rsidP="0000071B">
      <w:pPr>
        <w:rPr>
          <w:rFonts w:ascii="Consolas" w:hAnsi="Consolas"/>
          <w:color w:val="2F5496" w:themeColor="accent5" w:themeShade="BF"/>
        </w:rPr>
      </w:pPr>
      <w:r w:rsidRPr="002847C9">
        <w:rPr>
          <w:rFonts w:ascii="Consolas" w:hAnsi="Consolas"/>
          <w:color w:val="2F5496" w:themeColor="accent5" w:themeShade="BF"/>
        </w:rPr>
        <w:t>@EnableConfigServer</w:t>
      </w:r>
    </w:p>
    <w:p w14:paraId="5A4B540D" w14:textId="77777777" w:rsidR="0000071B" w:rsidRPr="002847C9" w:rsidRDefault="0000071B" w:rsidP="0000071B">
      <w:pPr>
        <w:rPr>
          <w:rFonts w:ascii="Consolas" w:hAnsi="Consolas"/>
        </w:rPr>
      </w:pPr>
      <w:r w:rsidRPr="002847C9">
        <w:rPr>
          <w:rFonts w:ascii="Consolas" w:hAnsi="Consolas"/>
        </w:rPr>
        <w:t>public class ConfigServerApplication {</w:t>
      </w:r>
    </w:p>
    <w:p w14:paraId="16E46F5C" w14:textId="77777777" w:rsidR="0000071B" w:rsidRPr="002847C9" w:rsidRDefault="0000071B" w:rsidP="0000071B">
      <w:pPr>
        <w:rPr>
          <w:rFonts w:ascii="Consolas" w:hAnsi="Consolas"/>
        </w:rPr>
      </w:pPr>
      <w:r w:rsidRPr="002847C9">
        <w:rPr>
          <w:rFonts w:ascii="Consolas" w:hAnsi="Consolas"/>
        </w:rPr>
        <w:t xml:space="preserve">    public static void main(String[] args) {</w:t>
      </w:r>
    </w:p>
    <w:p w14:paraId="5490E0D5" w14:textId="77777777" w:rsidR="0000071B" w:rsidRPr="002847C9" w:rsidRDefault="0000071B" w:rsidP="0000071B">
      <w:pPr>
        <w:rPr>
          <w:rFonts w:ascii="Consolas" w:hAnsi="Consolas"/>
        </w:rPr>
      </w:pPr>
      <w:r w:rsidRPr="002847C9">
        <w:rPr>
          <w:rFonts w:ascii="Consolas" w:hAnsi="Consolas"/>
        </w:rPr>
        <w:t xml:space="preserve">        SpringApplication.run(ConfigServerApplication.class, args);</w:t>
      </w:r>
    </w:p>
    <w:p w14:paraId="550E1EFF" w14:textId="77777777" w:rsidR="0000071B" w:rsidRPr="002847C9" w:rsidRDefault="0000071B" w:rsidP="0000071B">
      <w:pPr>
        <w:rPr>
          <w:rFonts w:ascii="Consolas" w:hAnsi="Consolas"/>
        </w:rPr>
      </w:pPr>
      <w:r w:rsidRPr="002847C9">
        <w:rPr>
          <w:rFonts w:ascii="Consolas" w:hAnsi="Consolas"/>
        </w:rPr>
        <w:t xml:space="preserve">    }</w:t>
      </w:r>
    </w:p>
    <w:p w14:paraId="19C811C1" w14:textId="77777777" w:rsidR="0000071B" w:rsidRPr="002847C9" w:rsidRDefault="0000071B" w:rsidP="0000071B">
      <w:pPr>
        <w:rPr>
          <w:rFonts w:ascii="Consolas" w:hAnsi="Consolas"/>
        </w:rPr>
      </w:pPr>
      <w:r w:rsidRPr="002847C9">
        <w:rPr>
          <w:rFonts w:ascii="Consolas" w:hAnsi="Consolas"/>
        </w:rPr>
        <w:t>}</w:t>
      </w:r>
    </w:p>
    <w:p w14:paraId="2B5DC8EB" w14:textId="77777777" w:rsidR="0000071B" w:rsidRDefault="0000071B" w:rsidP="0000071B">
      <w:pPr>
        <w:pStyle w:val="Heading8"/>
      </w:pPr>
      <w:r>
        <w:t>Configure Application Properties</w:t>
      </w:r>
    </w:p>
    <w:p w14:paraId="47F1B4DD" w14:textId="77777777" w:rsidR="0000071B" w:rsidRPr="002847C9" w:rsidRDefault="0000071B" w:rsidP="0000071B">
      <w:pPr>
        <w:rPr>
          <w:rFonts w:ascii="Consolas" w:hAnsi="Consolas"/>
        </w:rPr>
      </w:pPr>
      <w:r w:rsidRPr="002847C9">
        <w:rPr>
          <w:rFonts w:ascii="Consolas" w:hAnsi="Consolas"/>
        </w:rPr>
        <w:t>server:</w:t>
      </w:r>
    </w:p>
    <w:p w14:paraId="1EB465CB" w14:textId="77777777" w:rsidR="0000071B" w:rsidRPr="002847C9" w:rsidRDefault="0000071B" w:rsidP="0000071B">
      <w:pPr>
        <w:rPr>
          <w:rFonts w:ascii="Consolas" w:hAnsi="Consolas"/>
        </w:rPr>
      </w:pPr>
      <w:r w:rsidRPr="002847C9">
        <w:rPr>
          <w:rFonts w:ascii="Consolas" w:hAnsi="Consolas"/>
        </w:rPr>
        <w:t xml:space="preserve">  port: 8888</w:t>
      </w:r>
    </w:p>
    <w:p w14:paraId="09B1D89E" w14:textId="77777777" w:rsidR="0000071B" w:rsidRPr="002847C9" w:rsidRDefault="0000071B" w:rsidP="0000071B">
      <w:pPr>
        <w:rPr>
          <w:rFonts w:ascii="Consolas" w:hAnsi="Consolas"/>
        </w:rPr>
      </w:pPr>
      <w:r w:rsidRPr="002847C9">
        <w:rPr>
          <w:rFonts w:ascii="Consolas" w:hAnsi="Consolas"/>
        </w:rPr>
        <w:t>spring:</w:t>
      </w:r>
    </w:p>
    <w:p w14:paraId="06CFDDE6" w14:textId="77777777" w:rsidR="0000071B" w:rsidRPr="002847C9" w:rsidRDefault="0000071B" w:rsidP="0000071B">
      <w:pPr>
        <w:rPr>
          <w:rFonts w:ascii="Consolas" w:hAnsi="Consolas"/>
        </w:rPr>
      </w:pPr>
      <w:r w:rsidRPr="002847C9">
        <w:rPr>
          <w:rFonts w:ascii="Consolas" w:hAnsi="Consolas"/>
        </w:rPr>
        <w:t xml:space="preserve">  cloud:</w:t>
      </w:r>
    </w:p>
    <w:p w14:paraId="6F807261" w14:textId="77777777" w:rsidR="0000071B" w:rsidRPr="002847C9" w:rsidRDefault="0000071B" w:rsidP="0000071B">
      <w:pPr>
        <w:rPr>
          <w:rFonts w:ascii="Consolas" w:hAnsi="Consolas"/>
        </w:rPr>
      </w:pPr>
      <w:r w:rsidRPr="002847C9">
        <w:rPr>
          <w:rFonts w:ascii="Consolas" w:hAnsi="Consolas"/>
        </w:rPr>
        <w:t xml:space="preserve">    config:</w:t>
      </w:r>
    </w:p>
    <w:p w14:paraId="2DB0EB6D" w14:textId="77777777" w:rsidR="0000071B" w:rsidRPr="002847C9" w:rsidRDefault="0000071B" w:rsidP="0000071B">
      <w:pPr>
        <w:rPr>
          <w:rFonts w:ascii="Consolas" w:hAnsi="Consolas"/>
        </w:rPr>
      </w:pPr>
      <w:r w:rsidRPr="002847C9">
        <w:rPr>
          <w:rFonts w:ascii="Consolas" w:hAnsi="Consolas"/>
        </w:rPr>
        <w:t xml:space="preserve">      server:</w:t>
      </w:r>
    </w:p>
    <w:p w14:paraId="7744758F" w14:textId="77777777" w:rsidR="0000071B" w:rsidRPr="002847C9" w:rsidRDefault="0000071B" w:rsidP="0000071B">
      <w:pPr>
        <w:rPr>
          <w:rFonts w:ascii="Consolas" w:hAnsi="Consolas"/>
        </w:rPr>
      </w:pPr>
      <w:r w:rsidRPr="002847C9">
        <w:rPr>
          <w:rFonts w:ascii="Consolas" w:hAnsi="Consolas"/>
        </w:rPr>
        <w:t xml:space="preserve">        git:</w:t>
      </w:r>
    </w:p>
    <w:p w14:paraId="185EDB4C" w14:textId="77777777" w:rsidR="0000071B" w:rsidRPr="002847C9" w:rsidRDefault="0000071B" w:rsidP="0000071B">
      <w:pPr>
        <w:rPr>
          <w:rFonts w:ascii="Consolas" w:hAnsi="Consolas"/>
        </w:rPr>
      </w:pPr>
      <w:r w:rsidRPr="002847C9">
        <w:rPr>
          <w:rFonts w:ascii="Consolas" w:hAnsi="Consolas"/>
        </w:rPr>
        <w:t xml:space="preserve">          uri: https://github.com/your-repo/config-repo</w:t>
      </w:r>
    </w:p>
    <w:p w14:paraId="0A0FBF44" w14:textId="77777777" w:rsidR="0000071B" w:rsidRDefault="0000071B" w:rsidP="0000071B">
      <w:pPr>
        <w:pStyle w:val="Heading5"/>
      </w:pPr>
      <w:r>
        <w:t>Spring Cloud Config Client</w:t>
      </w:r>
    </w:p>
    <w:p w14:paraId="19294037" w14:textId="77777777" w:rsidR="0000071B" w:rsidRDefault="0000071B" w:rsidP="0000071B">
      <w:pPr>
        <w:pStyle w:val="Heading8"/>
      </w:pPr>
      <w:r>
        <w:t>Add Dependencies</w:t>
      </w:r>
    </w:p>
    <w:p w14:paraId="5E912D69" w14:textId="77777777" w:rsidR="0000071B" w:rsidRDefault="0000071B" w:rsidP="0000071B">
      <w:r>
        <w:t>&lt;dependency&gt;</w:t>
      </w:r>
    </w:p>
    <w:p w14:paraId="0287EE2A" w14:textId="77777777" w:rsidR="0000071B" w:rsidRDefault="0000071B" w:rsidP="0000071B">
      <w:r>
        <w:t xml:space="preserve">    &lt;groupId&gt;org.springframework.cloud&lt;/groupId&gt;</w:t>
      </w:r>
    </w:p>
    <w:p w14:paraId="33C86CA4" w14:textId="77777777" w:rsidR="0000071B" w:rsidRDefault="0000071B" w:rsidP="0000071B">
      <w:r>
        <w:t xml:space="preserve">    &lt;artifactId&gt;spring-cloud-starter-config&lt;/artifactId&gt;</w:t>
      </w:r>
    </w:p>
    <w:p w14:paraId="2AFCAFF1" w14:textId="77777777" w:rsidR="0000071B" w:rsidRDefault="0000071B" w:rsidP="0000071B">
      <w:r>
        <w:t>&lt;/dependency&gt;</w:t>
      </w:r>
    </w:p>
    <w:p w14:paraId="3AF66B4C" w14:textId="77777777" w:rsidR="0000071B" w:rsidRDefault="0000071B" w:rsidP="0000071B">
      <w:r>
        <w:t>&lt;dependency&gt;</w:t>
      </w:r>
    </w:p>
    <w:p w14:paraId="1A7F05AC" w14:textId="77777777" w:rsidR="0000071B" w:rsidRDefault="0000071B" w:rsidP="0000071B">
      <w:r>
        <w:t xml:space="preserve">    &lt;groupId&gt;org.springframework.boot&lt;/groupId&gt;</w:t>
      </w:r>
    </w:p>
    <w:p w14:paraId="160960C4" w14:textId="77777777" w:rsidR="0000071B" w:rsidRDefault="0000071B" w:rsidP="0000071B">
      <w:r>
        <w:t xml:space="preserve">    &lt;artifactId&gt;spring-boot-starter-web&lt;/artifactId&gt;</w:t>
      </w:r>
    </w:p>
    <w:p w14:paraId="00D20B69" w14:textId="77777777" w:rsidR="0000071B" w:rsidRDefault="0000071B" w:rsidP="0000071B">
      <w:r>
        <w:t>&lt;/dependency&gt;</w:t>
      </w:r>
    </w:p>
    <w:p w14:paraId="150C6435" w14:textId="77777777" w:rsidR="0000071B" w:rsidRDefault="0000071B" w:rsidP="0000071B">
      <w:pPr>
        <w:pStyle w:val="Heading8"/>
      </w:pPr>
      <w:r>
        <w:t>Configure Application Properties</w:t>
      </w:r>
    </w:p>
    <w:p w14:paraId="176D0D6A" w14:textId="77777777" w:rsidR="0000071B" w:rsidRDefault="0000071B" w:rsidP="0000071B">
      <w:pPr>
        <w:pStyle w:val="Heading9"/>
      </w:pPr>
      <w:r w:rsidRPr="004B224F">
        <w:t>Old Approach with bootstrap.yml</w:t>
      </w:r>
    </w:p>
    <w:p w14:paraId="4DA8576A" w14:textId="77777777" w:rsidR="0000071B" w:rsidRPr="00374B47" w:rsidRDefault="0000071B" w:rsidP="0000071B">
      <w:pPr>
        <w:rPr>
          <w:rFonts w:ascii="Consolas" w:hAnsi="Consolas"/>
        </w:rPr>
      </w:pPr>
      <w:r w:rsidRPr="00374B47">
        <w:rPr>
          <w:rFonts w:ascii="Consolas" w:hAnsi="Consolas"/>
        </w:rPr>
        <w:t>spring:</w:t>
      </w:r>
    </w:p>
    <w:p w14:paraId="4E2E4CAB" w14:textId="77777777" w:rsidR="0000071B" w:rsidRPr="00374B47" w:rsidRDefault="0000071B" w:rsidP="0000071B">
      <w:pPr>
        <w:rPr>
          <w:rFonts w:ascii="Consolas" w:hAnsi="Consolas"/>
        </w:rPr>
      </w:pPr>
      <w:r w:rsidRPr="00374B47">
        <w:rPr>
          <w:rFonts w:ascii="Consolas" w:hAnsi="Consolas"/>
        </w:rPr>
        <w:t xml:space="preserve">  application:</w:t>
      </w:r>
    </w:p>
    <w:p w14:paraId="61402578" w14:textId="77777777" w:rsidR="0000071B" w:rsidRPr="00374B47" w:rsidRDefault="0000071B" w:rsidP="0000071B">
      <w:pPr>
        <w:rPr>
          <w:rFonts w:ascii="Consolas" w:hAnsi="Consolas"/>
        </w:rPr>
      </w:pPr>
      <w:r w:rsidRPr="00374B47">
        <w:rPr>
          <w:rFonts w:ascii="Consolas" w:hAnsi="Consolas"/>
        </w:rPr>
        <w:t xml:space="preserve">    name: my-service</w:t>
      </w:r>
    </w:p>
    <w:p w14:paraId="74EA5544" w14:textId="77777777" w:rsidR="0000071B" w:rsidRPr="00374B47" w:rsidRDefault="0000071B" w:rsidP="0000071B">
      <w:pPr>
        <w:rPr>
          <w:rFonts w:ascii="Consolas" w:hAnsi="Consolas"/>
        </w:rPr>
      </w:pPr>
      <w:r w:rsidRPr="00374B47">
        <w:rPr>
          <w:rFonts w:ascii="Consolas" w:hAnsi="Consolas"/>
        </w:rPr>
        <w:t xml:space="preserve">  cloud:</w:t>
      </w:r>
    </w:p>
    <w:p w14:paraId="5CD60863" w14:textId="77777777" w:rsidR="0000071B" w:rsidRPr="00374B47" w:rsidRDefault="0000071B" w:rsidP="0000071B">
      <w:pPr>
        <w:rPr>
          <w:rFonts w:ascii="Consolas" w:hAnsi="Consolas"/>
        </w:rPr>
      </w:pPr>
      <w:r w:rsidRPr="00374B47">
        <w:rPr>
          <w:rFonts w:ascii="Consolas" w:hAnsi="Consolas"/>
        </w:rPr>
        <w:t xml:space="preserve">    config:</w:t>
      </w:r>
    </w:p>
    <w:p w14:paraId="1A0CB361" w14:textId="77777777" w:rsidR="0000071B" w:rsidRDefault="0000071B" w:rsidP="0000071B">
      <w:pPr>
        <w:rPr>
          <w:rFonts w:ascii="Consolas" w:hAnsi="Consolas"/>
        </w:rPr>
      </w:pPr>
      <w:r w:rsidRPr="00374B47">
        <w:rPr>
          <w:rFonts w:ascii="Consolas" w:hAnsi="Consolas"/>
        </w:rPr>
        <w:t xml:space="preserve">      uri: </w:t>
      </w:r>
      <w:hyperlink r:id="rId123" w:history="1">
        <w:r w:rsidRPr="009C539D">
          <w:rPr>
            <w:rStyle w:val="Hyperlink"/>
            <w:rFonts w:ascii="Consolas" w:hAnsi="Consolas"/>
          </w:rPr>
          <w:t>http://localhost:8888</w:t>
        </w:r>
      </w:hyperlink>
    </w:p>
    <w:p w14:paraId="744A5BEA" w14:textId="77777777" w:rsidR="0000071B" w:rsidRPr="009130D5" w:rsidRDefault="0000071B" w:rsidP="0000071B">
      <w:pPr>
        <w:pStyle w:val="Heading9"/>
      </w:pPr>
      <w:r w:rsidRPr="009130D5">
        <w:t>New Approach with spring.config.import</w:t>
      </w:r>
    </w:p>
    <w:p w14:paraId="63B50B61" w14:textId="77777777" w:rsidR="0000071B" w:rsidRPr="00A650F2" w:rsidRDefault="0000071B" w:rsidP="0000071B">
      <w:pPr>
        <w:rPr>
          <w:rFonts w:ascii="Consolas" w:hAnsi="Consolas"/>
        </w:rPr>
      </w:pPr>
      <w:r w:rsidRPr="00A650F2">
        <w:rPr>
          <w:rFonts w:ascii="Consolas" w:hAnsi="Consolas"/>
        </w:rPr>
        <w:t>spring:</w:t>
      </w:r>
    </w:p>
    <w:p w14:paraId="33826D51" w14:textId="77777777" w:rsidR="0000071B" w:rsidRPr="00A650F2" w:rsidRDefault="0000071B" w:rsidP="0000071B">
      <w:pPr>
        <w:rPr>
          <w:rFonts w:ascii="Consolas" w:hAnsi="Consolas"/>
        </w:rPr>
      </w:pPr>
      <w:r w:rsidRPr="00A650F2">
        <w:rPr>
          <w:rFonts w:ascii="Consolas" w:hAnsi="Consolas"/>
        </w:rPr>
        <w:t xml:space="preserve">  config:</w:t>
      </w:r>
    </w:p>
    <w:p w14:paraId="2DA8978A" w14:textId="77777777" w:rsidR="0000071B" w:rsidRPr="00A650F2" w:rsidRDefault="0000071B" w:rsidP="0000071B">
      <w:pPr>
        <w:rPr>
          <w:rFonts w:ascii="Consolas" w:hAnsi="Consolas"/>
        </w:rPr>
      </w:pPr>
      <w:r w:rsidRPr="00A650F2">
        <w:rPr>
          <w:rFonts w:ascii="Consolas" w:hAnsi="Consolas"/>
        </w:rPr>
        <w:t xml:space="preserve">    import: optional:configserver:http://myconfigserver.com</w:t>
      </w:r>
    </w:p>
    <w:p w14:paraId="37CA5E2D" w14:textId="77777777" w:rsidR="0000071B" w:rsidRDefault="0000071B" w:rsidP="0000071B">
      <w:pPr>
        <w:ind w:left="1080"/>
      </w:pPr>
      <w:r>
        <w:t xml:space="preserve">optional: This prefix indicates that the import is optional. If the specified configuration source is not available, </w:t>
      </w:r>
      <w:r w:rsidRPr="00FD500A">
        <w:rPr>
          <w:color w:val="538135" w:themeColor="accent6" w:themeShade="BF"/>
        </w:rPr>
        <w:t>the application will continue to start without it</w:t>
      </w:r>
      <w:r>
        <w:t>, and no error will be thrown.</w:t>
      </w:r>
    </w:p>
    <w:p w14:paraId="698BC467" w14:textId="77777777" w:rsidR="0000071B" w:rsidRDefault="0000071B" w:rsidP="0000071B">
      <w:pPr>
        <w:ind w:left="1080"/>
      </w:pPr>
      <w:r>
        <w:t xml:space="preserve">configserver: This refers to </w:t>
      </w:r>
      <w:r w:rsidRPr="00FD500A">
        <w:rPr>
          <w:color w:val="538135" w:themeColor="accent6" w:themeShade="BF"/>
        </w:rPr>
        <w:t>the type of external configuration source</w:t>
      </w:r>
      <w:r>
        <w:t>. In this case, it's a Config Server.</w:t>
      </w:r>
    </w:p>
    <w:p w14:paraId="31FA9E60" w14:textId="77777777" w:rsidR="0000071B" w:rsidRDefault="0000071B" w:rsidP="0000071B">
      <w:pPr>
        <w:ind w:left="1080"/>
      </w:pPr>
      <w:r>
        <w:t>http://myconfigserver.com: This is the URL of the Config Server from which the configurations are to be imported.</w:t>
      </w:r>
    </w:p>
    <w:p w14:paraId="769AA57C" w14:textId="77777777" w:rsidR="0000071B" w:rsidRDefault="0000071B" w:rsidP="0000071B"/>
    <w:p w14:paraId="25CB735F" w14:textId="77777777" w:rsidR="0000071B" w:rsidRDefault="0000071B" w:rsidP="0000071B">
      <w:r w:rsidRPr="00EC4EA5">
        <w:t xml:space="preserve">The spring.config.import parameter is used in Spring Boot to import configuration from external sources. </w:t>
      </w:r>
    </w:p>
    <w:p w14:paraId="0915B797" w14:textId="77777777" w:rsidR="0000071B" w:rsidRDefault="0000071B" w:rsidP="0000071B">
      <w:r w:rsidRPr="00EC4EA5">
        <w:t xml:space="preserve">This feature was introduced in </w:t>
      </w:r>
      <w:r w:rsidRPr="00EC4EA5">
        <w:rPr>
          <w:color w:val="538135" w:themeColor="accent6" w:themeShade="BF"/>
        </w:rPr>
        <w:t xml:space="preserve">Spring Boot 2.4 </w:t>
      </w:r>
      <w:r w:rsidRPr="00EC4EA5">
        <w:t>and provides a more flexible way to manage configuration by allowing external configuration sources to be included.</w:t>
      </w:r>
    </w:p>
    <w:p w14:paraId="2130D88D" w14:textId="77777777" w:rsidR="0000071B" w:rsidRPr="00A23EF5" w:rsidRDefault="0000071B" w:rsidP="0000071B"/>
    <w:p w14:paraId="69F051A4" w14:textId="77777777" w:rsidR="0000071B" w:rsidRDefault="0000071B" w:rsidP="0000071B">
      <w:pPr>
        <w:pStyle w:val="Heading8"/>
      </w:pPr>
      <w:r>
        <w:t>Use Config Values in Your Application</w:t>
      </w:r>
    </w:p>
    <w:p w14:paraId="4378F82A" w14:textId="77777777" w:rsidR="0000071B" w:rsidRDefault="0000071B" w:rsidP="0000071B">
      <w:r>
        <w:t>You can now use the properties defined in your Config Server repository in your Spring Boot application.</w:t>
      </w:r>
    </w:p>
    <w:p w14:paraId="12D53934" w14:textId="77777777" w:rsidR="0000071B" w:rsidRDefault="0000071B" w:rsidP="0000071B"/>
    <w:p w14:paraId="1900407B" w14:textId="77777777" w:rsidR="0000071B" w:rsidRPr="002C7B5C" w:rsidRDefault="0000071B" w:rsidP="0000071B">
      <w:pPr>
        <w:rPr>
          <w:rFonts w:ascii="Consolas" w:hAnsi="Consolas"/>
        </w:rPr>
      </w:pPr>
      <w:r w:rsidRPr="002C7B5C">
        <w:rPr>
          <w:rFonts w:ascii="Consolas" w:hAnsi="Consolas"/>
        </w:rPr>
        <w:t>import org.springframework.beans.factory.annotation.Value;</w:t>
      </w:r>
    </w:p>
    <w:p w14:paraId="39B67830" w14:textId="77777777" w:rsidR="0000071B" w:rsidRPr="002C7B5C" w:rsidRDefault="0000071B" w:rsidP="0000071B">
      <w:pPr>
        <w:rPr>
          <w:rFonts w:ascii="Consolas" w:hAnsi="Consolas"/>
        </w:rPr>
      </w:pPr>
      <w:r w:rsidRPr="002C7B5C">
        <w:rPr>
          <w:rFonts w:ascii="Consolas" w:hAnsi="Consolas"/>
        </w:rPr>
        <w:t>import org.springframework.web.bind.annotation.GetMapping;</w:t>
      </w:r>
    </w:p>
    <w:p w14:paraId="282DAA8C" w14:textId="77777777" w:rsidR="0000071B" w:rsidRPr="002C7B5C" w:rsidRDefault="0000071B" w:rsidP="0000071B">
      <w:pPr>
        <w:rPr>
          <w:rFonts w:ascii="Consolas" w:hAnsi="Consolas"/>
        </w:rPr>
      </w:pPr>
      <w:r w:rsidRPr="002C7B5C">
        <w:rPr>
          <w:rFonts w:ascii="Consolas" w:hAnsi="Consolas"/>
        </w:rPr>
        <w:t>import org.springframework.web.bind.annotation.RestController;</w:t>
      </w:r>
    </w:p>
    <w:p w14:paraId="7AF47FEB" w14:textId="77777777" w:rsidR="0000071B" w:rsidRPr="002C7B5C" w:rsidRDefault="0000071B" w:rsidP="0000071B">
      <w:pPr>
        <w:rPr>
          <w:rFonts w:ascii="Consolas" w:hAnsi="Consolas"/>
        </w:rPr>
      </w:pPr>
    </w:p>
    <w:p w14:paraId="10DC4A04" w14:textId="77777777" w:rsidR="0000071B" w:rsidRPr="002C7B5C" w:rsidRDefault="0000071B" w:rsidP="0000071B">
      <w:pPr>
        <w:rPr>
          <w:rFonts w:ascii="Consolas" w:hAnsi="Consolas"/>
        </w:rPr>
      </w:pPr>
      <w:r w:rsidRPr="002C7B5C">
        <w:rPr>
          <w:rFonts w:ascii="Consolas" w:hAnsi="Consolas"/>
        </w:rPr>
        <w:t>@RestController</w:t>
      </w:r>
    </w:p>
    <w:p w14:paraId="6E1047CD" w14:textId="77777777" w:rsidR="0000071B" w:rsidRPr="002C7B5C" w:rsidRDefault="0000071B" w:rsidP="0000071B">
      <w:pPr>
        <w:rPr>
          <w:rFonts w:ascii="Consolas" w:hAnsi="Consolas"/>
        </w:rPr>
      </w:pPr>
      <w:r w:rsidRPr="002C7B5C">
        <w:rPr>
          <w:rFonts w:ascii="Consolas" w:hAnsi="Consolas"/>
        </w:rPr>
        <w:t>public class MyController {</w:t>
      </w:r>
    </w:p>
    <w:p w14:paraId="019F8733" w14:textId="77777777" w:rsidR="0000071B" w:rsidRPr="002C7B5C" w:rsidRDefault="0000071B" w:rsidP="0000071B">
      <w:pPr>
        <w:rPr>
          <w:rFonts w:ascii="Consolas" w:hAnsi="Consolas"/>
        </w:rPr>
      </w:pPr>
    </w:p>
    <w:p w14:paraId="60126F97" w14:textId="77777777" w:rsidR="0000071B" w:rsidRPr="002C7B5C" w:rsidRDefault="0000071B" w:rsidP="0000071B">
      <w:pPr>
        <w:rPr>
          <w:rFonts w:ascii="Consolas" w:hAnsi="Consolas"/>
        </w:rPr>
      </w:pPr>
      <w:r w:rsidRPr="002C7B5C">
        <w:rPr>
          <w:rFonts w:ascii="Consolas" w:hAnsi="Consolas"/>
        </w:rPr>
        <w:t xml:space="preserve">    @Value("${my.custom.property}")</w:t>
      </w:r>
    </w:p>
    <w:p w14:paraId="3E4FD94F" w14:textId="77777777" w:rsidR="0000071B" w:rsidRPr="002C7B5C" w:rsidRDefault="0000071B" w:rsidP="0000071B">
      <w:pPr>
        <w:rPr>
          <w:rFonts w:ascii="Consolas" w:hAnsi="Consolas"/>
        </w:rPr>
      </w:pPr>
      <w:r w:rsidRPr="002C7B5C">
        <w:rPr>
          <w:rFonts w:ascii="Consolas" w:hAnsi="Consolas"/>
        </w:rPr>
        <w:t xml:space="preserve">    private String customProperty;</w:t>
      </w:r>
    </w:p>
    <w:p w14:paraId="18508EC2" w14:textId="77777777" w:rsidR="0000071B" w:rsidRPr="002C7B5C" w:rsidRDefault="0000071B" w:rsidP="0000071B">
      <w:pPr>
        <w:rPr>
          <w:rFonts w:ascii="Consolas" w:hAnsi="Consolas"/>
        </w:rPr>
      </w:pPr>
    </w:p>
    <w:p w14:paraId="658160E5" w14:textId="77777777" w:rsidR="0000071B" w:rsidRPr="002C7B5C" w:rsidRDefault="0000071B" w:rsidP="0000071B">
      <w:pPr>
        <w:rPr>
          <w:rFonts w:ascii="Consolas" w:hAnsi="Consolas"/>
        </w:rPr>
      </w:pPr>
      <w:r w:rsidRPr="002C7B5C">
        <w:rPr>
          <w:rFonts w:ascii="Consolas" w:hAnsi="Consolas"/>
        </w:rPr>
        <w:t xml:space="preserve">    @GetMapping("/property")</w:t>
      </w:r>
    </w:p>
    <w:p w14:paraId="2F6F28C7" w14:textId="77777777" w:rsidR="0000071B" w:rsidRPr="002C7B5C" w:rsidRDefault="0000071B" w:rsidP="0000071B">
      <w:pPr>
        <w:rPr>
          <w:rFonts w:ascii="Consolas" w:hAnsi="Consolas"/>
        </w:rPr>
      </w:pPr>
      <w:r w:rsidRPr="002C7B5C">
        <w:rPr>
          <w:rFonts w:ascii="Consolas" w:hAnsi="Consolas"/>
        </w:rPr>
        <w:t xml:space="preserve">    public String getProperty() {</w:t>
      </w:r>
    </w:p>
    <w:p w14:paraId="567C303C" w14:textId="77777777" w:rsidR="0000071B" w:rsidRPr="002C7B5C" w:rsidRDefault="0000071B" w:rsidP="0000071B">
      <w:pPr>
        <w:rPr>
          <w:rFonts w:ascii="Consolas" w:hAnsi="Consolas"/>
        </w:rPr>
      </w:pPr>
      <w:r w:rsidRPr="002C7B5C">
        <w:rPr>
          <w:rFonts w:ascii="Consolas" w:hAnsi="Consolas"/>
        </w:rPr>
        <w:t xml:space="preserve">        return customProperty;</w:t>
      </w:r>
    </w:p>
    <w:p w14:paraId="755354BF" w14:textId="77777777" w:rsidR="0000071B" w:rsidRPr="002C7B5C" w:rsidRDefault="0000071B" w:rsidP="0000071B">
      <w:pPr>
        <w:rPr>
          <w:rFonts w:ascii="Consolas" w:hAnsi="Consolas"/>
        </w:rPr>
      </w:pPr>
      <w:r w:rsidRPr="002C7B5C">
        <w:rPr>
          <w:rFonts w:ascii="Consolas" w:hAnsi="Consolas"/>
        </w:rPr>
        <w:t xml:space="preserve">    }</w:t>
      </w:r>
    </w:p>
    <w:p w14:paraId="18E71342" w14:textId="77777777" w:rsidR="0000071B" w:rsidRDefault="0000071B" w:rsidP="0000071B">
      <w:pPr>
        <w:rPr>
          <w:rFonts w:ascii="Consolas" w:hAnsi="Consolas"/>
        </w:rPr>
      </w:pPr>
      <w:r w:rsidRPr="002C7B5C">
        <w:rPr>
          <w:rFonts w:ascii="Consolas" w:hAnsi="Consolas"/>
        </w:rPr>
        <w:t>}</w:t>
      </w:r>
    </w:p>
    <w:p w14:paraId="73DA85CB" w14:textId="77777777" w:rsidR="0000071B" w:rsidRDefault="0000071B" w:rsidP="0000071B">
      <w:pPr>
        <w:pStyle w:val="Heading8"/>
      </w:pPr>
      <w:r w:rsidRPr="005F1CFB">
        <w:t>Refresh</w:t>
      </w:r>
      <w:r>
        <w:rPr>
          <w:rFonts w:hint="eastAsia"/>
        </w:rPr>
        <w:t xml:space="preserve"> Properties</w:t>
      </w:r>
    </w:p>
    <w:p w14:paraId="214BAD24" w14:textId="77777777" w:rsidR="0000071B" w:rsidRDefault="0000071B" w:rsidP="0000071B">
      <w:r>
        <w:t>Bean Scope</w:t>
      </w:r>
    </w:p>
    <w:p w14:paraId="6F3E033C" w14:textId="77777777" w:rsidR="0000071B" w:rsidRDefault="0000071B" w:rsidP="0000071B">
      <w:pPr>
        <w:ind w:left="432"/>
      </w:pPr>
      <w:r>
        <w:t xml:space="preserve">The @RefreshScope annotation works at the bean level. Therefore, </w:t>
      </w:r>
      <w:r w:rsidRPr="00CA50BE">
        <w:rPr>
          <w:color w:val="538135" w:themeColor="accent6" w:themeShade="BF"/>
        </w:rPr>
        <w:t xml:space="preserve">the entire bean will be reloaded </w:t>
      </w:r>
      <w:r>
        <w:t>when a refresh is triggered, not just the individual fields annotated with @Value.</w:t>
      </w:r>
    </w:p>
    <w:p w14:paraId="390F07BD" w14:textId="77777777" w:rsidR="0000071B" w:rsidRDefault="0000071B" w:rsidP="0000071B">
      <w:r>
        <w:t>State Loss</w:t>
      </w:r>
    </w:p>
    <w:p w14:paraId="10A8A9B7" w14:textId="77777777" w:rsidR="0000071B" w:rsidRDefault="0000071B" w:rsidP="0000071B">
      <w:pPr>
        <w:ind w:left="432"/>
      </w:pPr>
      <w:r>
        <w:t xml:space="preserve">Because the entire bean is re-instantiated, any state that is not tied to properties (e.g., data stored in non-@Value fields) will be lost during the refresh. </w:t>
      </w:r>
    </w:p>
    <w:p w14:paraId="318392F8" w14:textId="77777777" w:rsidR="0000071B" w:rsidRDefault="0000071B" w:rsidP="0000071B">
      <w:pPr>
        <w:ind w:left="432"/>
      </w:pPr>
      <w:r>
        <w:t>It’s essential to design your beans accordingly if they hold important state.</w:t>
      </w:r>
    </w:p>
    <w:p w14:paraId="1FAA047E" w14:textId="77777777" w:rsidR="0000071B" w:rsidRDefault="0000071B" w:rsidP="0000071B">
      <w:r>
        <w:t>Performance</w:t>
      </w:r>
    </w:p>
    <w:p w14:paraId="587B2BCA" w14:textId="77777777" w:rsidR="0000071B" w:rsidRDefault="0000071B" w:rsidP="0000071B">
      <w:pPr>
        <w:ind w:left="432"/>
      </w:pPr>
      <w:r>
        <w:t xml:space="preserve">Frequent refreshing of beans, especially complex ones, could have performance implications. </w:t>
      </w:r>
    </w:p>
    <w:p w14:paraId="084BD24E" w14:textId="77777777" w:rsidR="0000071B" w:rsidRPr="00CA50BE" w:rsidRDefault="0000071B" w:rsidP="0000071B">
      <w:pPr>
        <w:ind w:left="432"/>
      </w:pPr>
      <w:r>
        <w:t>Use @RefreshScope judiciously, especially in high-load applications.</w:t>
      </w:r>
    </w:p>
    <w:p w14:paraId="5FCFBFB8" w14:textId="77777777" w:rsidR="0000071B" w:rsidRDefault="0000071B" w:rsidP="0000071B">
      <w:pPr>
        <w:pStyle w:val="Heading9"/>
      </w:pPr>
      <w:r w:rsidRPr="005F1CFB">
        <w:t xml:space="preserve">RefreshScope </w:t>
      </w:r>
    </w:p>
    <w:p w14:paraId="3FFAD753" w14:textId="77777777" w:rsidR="0000071B" w:rsidRPr="005F1CFB" w:rsidRDefault="0000071B" w:rsidP="0000071B">
      <w:r w:rsidRPr="005F1CFB">
        <w:t>Use @RefreshScope on any bean that should be refreshed when the configuration properties change.</w:t>
      </w:r>
    </w:p>
    <w:p w14:paraId="1523710F" w14:textId="77777777" w:rsidR="0000071B" w:rsidRPr="00476825" w:rsidRDefault="0000071B" w:rsidP="0000071B">
      <w:pPr>
        <w:ind w:left="432"/>
        <w:rPr>
          <w:rFonts w:ascii="Consolas" w:hAnsi="Consolas"/>
          <w:color w:val="2F5496" w:themeColor="accent5" w:themeShade="BF"/>
        </w:rPr>
      </w:pPr>
      <w:r w:rsidRPr="00476825">
        <w:rPr>
          <w:rFonts w:ascii="Consolas" w:hAnsi="Consolas"/>
          <w:color w:val="2F5496" w:themeColor="accent5" w:themeShade="BF"/>
        </w:rPr>
        <w:t>@RefreshScope</w:t>
      </w:r>
    </w:p>
    <w:p w14:paraId="0BB50121" w14:textId="77777777" w:rsidR="0000071B" w:rsidRPr="005A49F3" w:rsidRDefault="0000071B" w:rsidP="0000071B">
      <w:pPr>
        <w:ind w:left="432"/>
        <w:rPr>
          <w:rFonts w:ascii="Consolas" w:hAnsi="Consolas"/>
        </w:rPr>
      </w:pPr>
      <w:r w:rsidRPr="005A49F3">
        <w:rPr>
          <w:rFonts w:ascii="Consolas" w:hAnsi="Consolas"/>
        </w:rPr>
        <w:t>@ConfigurationProperties(prefix = "my.config")</w:t>
      </w:r>
    </w:p>
    <w:p w14:paraId="39F8F6B3" w14:textId="77777777" w:rsidR="0000071B" w:rsidRPr="005A49F3" w:rsidRDefault="0000071B" w:rsidP="0000071B">
      <w:pPr>
        <w:ind w:left="432"/>
        <w:rPr>
          <w:rFonts w:ascii="Consolas" w:hAnsi="Consolas"/>
        </w:rPr>
      </w:pPr>
      <w:r w:rsidRPr="005A49F3">
        <w:rPr>
          <w:rFonts w:ascii="Consolas" w:hAnsi="Consolas"/>
        </w:rPr>
        <w:t>public class MyConfigProperties {</w:t>
      </w:r>
    </w:p>
    <w:p w14:paraId="1F1D1535" w14:textId="77777777" w:rsidR="0000071B" w:rsidRPr="005A49F3" w:rsidRDefault="0000071B" w:rsidP="0000071B">
      <w:pPr>
        <w:ind w:left="432"/>
        <w:rPr>
          <w:rFonts w:ascii="Consolas" w:hAnsi="Consolas"/>
        </w:rPr>
      </w:pPr>
      <w:r w:rsidRPr="005A49F3">
        <w:rPr>
          <w:rFonts w:ascii="Consolas" w:hAnsi="Consolas"/>
        </w:rPr>
        <w:t xml:space="preserve">    private String someProperty;</w:t>
      </w:r>
    </w:p>
    <w:p w14:paraId="39C36679" w14:textId="77777777" w:rsidR="0000071B" w:rsidRPr="005A49F3" w:rsidRDefault="0000071B" w:rsidP="0000071B">
      <w:pPr>
        <w:ind w:left="432"/>
        <w:rPr>
          <w:rFonts w:ascii="Consolas" w:hAnsi="Consolas"/>
        </w:rPr>
      </w:pPr>
      <w:r w:rsidRPr="005A49F3">
        <w:rPr>
          <w:rFonts w:ascii="Consolas" w:hAnsi="Consolas"/>
        </w:rPr>
        <w:t xml:space="preserve">    // getters and setters</w:t>
      </w:r>
    </w:p>
    <w:p w14:paraId="183F1018" w14:textId="77777777" w:rsidR="0000071B" w:rsidRDefault="0000071B" w:rsidP="0000071B">
      <w:pPr>
        <w:ind w:left="432"/>
        <w:rPr>
          <w:rFonts w:ascii="Consolas" w:hAnsi="Consolas"/>
        </w:rPr>
      </w:pPr>
      <w:r w:rsidRPr="005A49F3">
        <w:rPr>
          <w:rFonts w:ascii="Consolas" w:hAnsi="Consolas"/>
        </w:rPr>
        <w:t>}</w:t>
      </w:r>
    </w:p>
    <w:p w14:paraId="46591DEB" w14:textId="77777777" w:rsidR="0000071B" w:rsidRPr="00476825" w:rsidRDefault="0000071B" w:rsidP="0000071B">
      <w:pPr>
        <w:ind w:left="432"/>
        <w:rPr>
          <w:rFonts w:ascii="Consolas" w:hAnsi="Consolas"/>
        </w:rPr>
      </w:pPr>
    </w:p>
    <w:p w14:paraId="63DD98DC" w14:textId="77777777" w:rsidR="0000071B" w:rsidRPr="00476825" w:rsidRDefault="0000071B" w:rsidP="0000071B">
      <w:pPr>
        <w:ind w:left="432"/>
        <w:rPr>
          <w:rFonts w:ascii="Consolas" w:hAnsi="Consolas"/>
        </w:rPr>
      </w:pPr>
      <w:r w:rsidRPr="00476825">
        <w:rPr>
          <w:rFonts w:ascii="Consolas" w:hAnsi="Consolas"/>
        </w:rPr>
        <w:t>@Component</w:t>
      </w:r>
    </w:p>
    <w:p w14:paraId="473E1D9E" w14:textId="77777777" w:rsidR="0000071B" w:rsidRPr="00476825" w:rsidRDefault="0000071B" w:rsidP="0000071B">
      <w:pPr>
        <w:ind w:left="432"/>
        <w:rPr>
          <w:rFonts w:ascii="Consolas" w:hAnsi="Consolas"/>
          <w:color w:val="2F5496" w:themeColor="accent5" w:themeShade="BF"/>
        </w:rPr>
      </w:pPr>
      <w:r w:rsidRPr="00476825">
        <w:rPr>
          <w:rFonts w:ascii="Consolas" w:hAnsi="Consolas"/>
          <w:color w:val="2F5496" w:themeColor="accent5" w:themeShade="BF"/>
        </w:rPr>
        <w:t>@RefreshScope</w:t>
      </w:r>
    </w:p>
    <w:p w14:paraId="35030D3E" w14:textId="77777777" w:rsidR="0000071B" w:rsidRPr="00476825" w:rsidRDefault="0000071B" w:rsidP="0000071B">
      <w:pPr>
        <w:ind w:left="432"/>
        <w:rPr>
          <w:rFonts w:ascii="Consolas" w:hAnsi="Consolas"/>
        </w:rPr>
      </w:pPr>
      <w:r w:rsidRPr="00476825">
        <w:rPr>
          <w:rFonts w:ascii="Consolas" w:hAnsi="Consolas"/>
        </w:rPr>
        <w:t>public class MyConfigBean {</w:t>
      </w:r>
    </w:p>
    <w:p w14:paraId="511FCB01" w14:textId="77777777" w:rsidR="0000071B" w:rsidRPr="00476825" w:rsidRDefault="0000071B" w:rsidP="0000071B">
      <w:pPr>
        <w:ind w:left="432"/>
        <w:rPr>
          <w:rFonts w:ascii="Consolas" w:hAnsi="Consolas"/>
        </w:rPr>
      </w:pPr>
    </w:p>
    <w:p w14:paraId="4BBBCA24" w14:textId="77777777" w:rsidR="0000071B" w:rsidRPr="00476825" w:rsidRDefault="0000071B" w:rsidP="0000071B">
      <w:pPr>
        <w:ind w:left="432"/>
        <w:rPr>
          <w:rFonts w:ascii="Consolas" w:hAnsi="Consolas"/>
        </w:rPr>
      </w:pPr>
      <w:r w:rsidRPr="00476825">
        <w:rPr>
          <w:rFonts w:ascii="Consolas" w:hAnsi="Consolas"/>
        </w:rPr>
        <w:t xml:space="preserve">    @Value("${my.config.someProperty}")</w:t>
      </w:r>
    </w:p>
    <w:p w14:paraId="7E46ACAD" w14:textId="77777777" w:rsidR="0000071B" w:rsidRPr="00476825" w:rsidRDefault="0000071B" w:rsidP="0000071B">
      <w:pPr>
        <w:ind w:left="432"/>
        <w:rPr>
          <w:rFonts w:ascii="Consolas" w:hAnsi="Consolas"/>
        </w:rPr>
      </w:pPr>
      <w:r w:rsidRPr="00476825">
        <w:rPr>
          <w:rFonts w:ascii="Consolas" w:hAnsi="Consolas"/>
        </w:rPr>
        <w:t xml:space="preserve">    private String someProperty;</w:t>
      </w:r>
    </w:p>
    <w:p w14:paraId="785B74BC" w14:textId="77777777" w:rsidR="0000071B" w:rsidRPr="00476825" w:rsidRDefault="0000071B" w:rsidP="0000071B">
      <w:pPr>
        <w:ind w:left="432"/>
        <w:rPr>
          <w:rFonts w:ascii="Consolas" w:hAnsi="Consolas"/>
        </w:rPr>
      </w:pPr>
    </w:p>
    <w:p w14:paraId="679A554B" w14:textId="77777777" w:rsidR="0000071B" w:rsidRPr="00476825" w:rsidRDefault="0000071B" w:rsidP="0000071B">
      <w:pPr>
        <w:ind w:left="432"/>
        <w:rPr>
          <w:rFonts w:ascii="Consolas" w:hAnsi="Consolas"/>
        </w:rPr>
      </w:pPr>
      <w:r w:rsidRPr="00476825">
        <w:rPr>
          <w:rFonts w:ascii="Consolas" w:hAnsi="Consolas"/>
        </w:rPr>
        <w:t xml:space="preserve">    public String getSomeProperty() {</w:t>
      </w:r>
    </w:p>
    <w:p w14:paraId="26C707F9" w14:textId="77777777" w:rsidR="0000071B" w:rsidRPr="00476825" w:rsidRDefault="0000071B" w:rsidP="0000071B">
      <w:pPr>
        <w:ind w:left="432"/>
        <w:rPr>
          <w:rFonts w:ascii="Consolas" w:hAnsi="Consolas"/>
        </w:rPr>
      </w:pPr>
      <w:r w:rsidRPr="00476825">
        <w:rPr>
          <w:rFonts w:ascii="Consolas" w:hAnsi="Consolas"/>
        </w:rPr>
        <w:t xml:space="preserve">        return someProperty;</w:t>
      </w:r>
    </w:p>
    <w:p w14:paraId="3C899A3F" w14:textId="77777777" w:rsidR="0000071B" w:rsidRPr="00476825" w:rsidRDefault="0000071B" w:rsidP="0000071B">
      <w:pPr>
        <w:ind w:left="432"/>
        <w:rPr>
          <w:rFonts w:ascii="Consolas" w:hAnsi="Consolas"/>
        </w:rPr>
      </w:pPr>
      <w:r w:rsidRPr="00476825">
        <w:rPr>
          <w:rFonts w:ascii="Consolas" w:hAnsi="Consolas"/>
        </w:rPr>
        <w:t xml:space="preserve">    }</w:t>
      </w:r>
    </w:p>
    <w:p w14:paraId="05EF44F9" w14:textId="77777777" w:rsidR="0000071B" w:rsidRDefault="0000071B" w:rsidP="0000071B">
      <w:pPr>
        <w:ind w:left="432"/>
        <w:rPr>
          <w:rFonts w:ascii="Consolas" w:hAnsi="Consolas"/>
        </w:rPr>
      </w:pPr>
      <w:r w:rsidRPr="00476825">
        <w:rPr>
          <w:rFonts w:ascii="Consolas" w:hAnsi="Consolas"/>
        </w:rPr>
        <w:t>}</w:t>
      </w:r>
    </w:p>
    <w:p w14:paraId="4735AF04" w14:textId="77777777" w:rsidR="0000071B" w:rsidRPr="005A49F3" w:rsidRDefault="0000071B" w:rsidP="0000071B">
      <w:pPr>
        <w:pStyle w:val="Heading9"/>
      </w:pPr>
      <w:r w:rsidRPr="005A49F3">
        <w:t>Trigger a Refresh</w:t>
      </w:r>
    </w:p>
    <w:p w14:paraId="71880CE2" w14:textId="77777777" w:rsidR="0000071B" w:rsidRDefault="0000071B" w:rsidP="0000071B">
      <w:r w:rsidRPr="001B0F5E">
        <w:t xml:space="preserve">Use the </w:t>
      </w:r>
      <w:r w:rsidRPr="00623DA0">
        <w:rPr>
          <w:color w:val="538135" w:themeColor="accent6" w:themeShade="BF"/>
        </w:rPr>
        <w:t xml:space="preserve">/actuator/refresh </w:t>
      </w:r>
      <w:r w:rsidRPr="001B0F5E">
        <w:t>endpoint to refresh the properties dynamically</w:t>
      </w:r>
    </w:p>
    <w:p w14:paraId="0B63318A" w14:textId="77777777" w:rsidR="0000071B" w:rsidRDefault="0000071B" w:rsidP="0000071B">
      <w:r w:rsidRPr="00E4576E">
        <w:t xml:space="preserve">The refresh action causes the beans annotated with </w:t>
      </w:r>
      <w:r w:rsidRPr="00623DA0">
        <w:rPr>
          <w:color w:val="538135" w:themeColor="accent6" w:themeShade="BF"/>
        </w:rPr>
        <w:t xml:space="preserve">@RefreshScope </w:t>
      </w:r>
      <w:r w:rsidRPr="00E4576E">
        <w:t xml:space="preserve">to be re-instantiated, </w:t>
      </w:r>
    </w:p>
    <w:p w14:paraId="77704349" w14:textId="77777777" w:rsidR="0000071B" w:rsidRPr="001B0F5E" w:rsidRDefault="0000071B" w:rsidP="0000071B">
      <w:r w:rsidRPr="00E4576E">
        <w:t xml:space="preserve">and properties injected via @Value or @ConfigurationProperties are reloaded </w:t>
      </w:r>
      <w:r w:rsidRPr="00E4576E">
        <w:rPr>
          <w:color w:val="538135" w:themeColor="accent6" w:themeShade="BF"/>
        </w:rPr>
        <w:t xml:space="preserve">with the latest values from the property sources </w:t>
      </w:r>
      <w:r w:rsidRPr="00E4576E">
        <w:t>(like configuration files, environment variables, or the Spring Cloud Config Server).</w:t>
      </w:r>
    </w:p>
    <w:p w14:paraId="28D244A7" w14:textId="77777777" w:rsidR="0000071B" w:rsidRDefault="0000071B" w:rsidP="0000071B">
      <w:pPr>
        <w:ind w:left="432"/>
        <w:rPr>
          <w:rFonts w:ascii="Consolas" w:hAnsi="Consolas"/>
        </w:rPr>
      </w:pPr>
      <w:r w:rsidRPr="001B0F5E">
        <w:rPr>
          <w:rFonts w:ascii="Consolas" w:hAnsi="Consolas"/>
        </w:rPr>
        <w:t>curl -X POST http://localhost:8080/actuator/refresh</w:t>
      </w:r>
    </w:p>
    <w:p w14:paraId="25A07B55" w14:textId="77777777" w:rsidR="0000071B" w:rsidRDefault="0000071B" w:rsidP="0000071B">
      <w:pPr>
        <w:rPr>
          <w:rFonts w:ascii="Consolas" w:hAnsi="Consolas"/>
        </w:rPr>
      </w:pPr>
    </w:p>
    <w:p w14:paraId="18A83C5B" w14:textId="77777777" w:rsidR="0000071B" w:rsidRDefault="0000071B" w:rsidP="0000071B">
      <w:pPr>
        <w:rPr>
          <w:rFonts w:ascii="Consolas" w:hAnsi="Consolas"/>
        </w:rPr>
      </w:pPr>
    </w:p>
    <w:p w14:paraId="092025AF" w14:textId="77777777" w:rsidR="0000071B" w:rsidRDefault="0000071B" w:rsidP="0000071B">
      <w:pPr>
        <w:pStyle w:val="Heading3"/>
      </w:pPr>
      <w:r>
        <w:rPr>
          <w:rFonts w:hint="eastAsia"/>
        </w:rPr>
        <w:t>Spring Cloud Gateway</w:t>
      </w:r>
    </w:p>
    <w:p w14:paraId="31526E03" w14:textId="77777777" w:rsidR="0000071B" w:rsidRDefault="0000071B" w:rsidP="0000071B">
      <w:pPr>
        <w:pStyle w:val="Heading4"/>
      </w:pPr>
      <w:r>
        <w:t>Core</w:t>
      </w:r>
    </w:p>
    <w:p w14:paraId="42532ED9" w14:textId="77777777" w:rsidR="0000071B" w:rsidRDefault="0000071B" w:rsidP="0000071B">
      <w:pPr>
        <w:pStyle w:val="Heading8"/>
      </w:pPr>
      <w:r>
        <w:t>Limit Access</w:t>
      </w:r>
    </w:p>
    <w:p w14:paraId="0C3918CC" w14:textId="77777777" w:rsidR="0000071B" w:rsidRDefault="0000071B" w:rsidP="0000071B">
      <w:pPr>
        <w:pStyle w:val="Heading9"/>
      </w:pPr>
      <w:r w:rsidRPr="00997A36">
        <w:t>Custom Filters</w:t>
      </w:r>
    </w:p>
    <w:p w14:paraId="0578F50C" w14:textId="77777777" w:rsidR="0000071B" w:rsidRDefault="0000071B" w:rsidP="0000071B">
      <w:r w:rsidRPr="00997A36">
        <w:t>If you need more flexibility, you can create custom filters to limit access based on custom logic.</w:t>
      </w:r>
    </w:p>
    <w:p w14:paraId="0C5D83E9" w14:textId="77777777" w:rsidR="0000071B" w:rsidRDefault="0000071B" w:rsidP="0000071B">
      <w:pPr>
        <w:rPr>
          <w:rFonts w:ascii="Consolas" w:hAnsi="Consolas"/>
        </w:rPr>
      </w:pPr>
    </w:p>
    <w:p w14:paraId="7A9A3E1C" w14:textId="77777777" w:rsidR="0000071B" w:rsidRPr="00997A36" w:rsidRDefault="0000071B" w:rsidP="0000071B">
      <w:pPr>
        <w:rPr>
          <w:rFonts w:ascii="Consolas" w:hAnsi="Consolas"/>
        </w:rPr>
      </w:pPr>
      <w:r w:rsidRPr="00997A36">
        <w:rPr>
          <w:rFonts w:ascii="Consolas" w:hAnsi="Consolas"/>
        </w:rPr>
        <w:t>import org.springframework.cloud.gateway.filter.GatewayFilter;</w:t>
      </w:r>
    </w:p>
    <w:p w14:paraId="0A4DA86B" w14:textId="77777777" w:rsidR="0000071B" w:rsidRPr="00997A36" w:rsidRDefault="0000071B" w:rsidP="0000071B">
      <w:pPr>
        <w:rPr>
          <w:rFonts w:ascii="Consolas" w:hAnsi="Consolas"/>
        </w:rPr>
      </w:pPr>
      <w:r w:rsidRPr="00997A36">
        <w:rPr>
          <w:rFonts w:ascii="Consolas" w:hAnsi="Consolas"/>
        </w:rPr>
        <w:t>import org.springframework.cloud.gateway.filter.factory.AbstractGatewayFilterFactory;</w:t>
      </w:r>
    </w:p>
    <w:p w14:paraId="6042C83E" w14:textId="77777777" w:rsidR="0000071B" w:rsidRPr="00997A36" w:rsidRDefault="0000071B" w:rsidP="0000071B">
      <w:pPr>
        <w:rPr>
          <w:rFonts w:ascii="Consolas" w:hAnsi="Consolas"/>
        </w:rPr>
      </w:pPr>
      <w:r w:rsidRPr="00997A36">
        <w:rPr>
          <w:rFonts w:ascii="Consolas" w:hAnsi="Consolas"/>
        </w:rPr>
        <w:t>import org.springframework.http.HttpStatus;</w:t>
      </w:r>
    </w:p>
    <w:p w14:paraId="7D08D547" w14:textId="77777777" w:rsidR="0000071B" w:rsidRPr="00997A36" w:rsidRDefault="0000071B" w:rsidP="0000071B">
      <w:pPr>
        <w:rPr>
          <w:rFonts w:ascii="Consolas" w:hAnsi="Consolas"/>
        </w:rPr>
      </w:pPr>
      <w:r w:rsidRPr="00997A36">
        <w:rPr>
          <w:rFonts w:ascii="Consolas" w:hAnsi="Consolas"/>
        </w:rPr>
        <w:t>import org.springframework.stereotype.Component;</w:t>
      </w:r>
    </w:p>
    <w:p w14:paraId="56EAEE11" w14:textId="77777777" w:rsidR="0000071B" w:rsidRPr="00997A36" w:rsidRDefault="0000071B" w:rsidP="0000071B">
      <w:pPr>
        <w:rPr>
          <w:rFonts w:ascii="Consolas" w:hAnsi="Consolas"/>
        </w:rPr>
      </w:pPr>
      <w:r w:rsidRPr="00997A36">
        <w:rPr>
          <w:rFonts w:ascii="Consolas" w:hAnsi="Consolas"/>
        </w:rPr>
        <w:t>import org.springframework.web.server.ServerWebExchange;</w:t>
      </w:r>
    </w:p>
    <w:p w14:paraId="0DBBE3F6" w14:textId="77777777" w:rsidR="0000071B" w:rsidRPr="00997A36" w:rsidRDefault="0000071B" w:rsidP="0000071B">
      <w:pPr>
        <w:rPr>
          <w:rFonts w:ascii="Consolas" w:hAnsi="Consolas"/>
        </w:rPr>
      </w:pPr>
    </w:p>
    <w:p w14:paraId="7C25096A" w14:textId="77777777" w:rsidR="0000071B" w:rsidRPr="00997A36" w:rsidRDefault="0000071B" w:rsidP="0000071B">
      <w:pPr>
        <w:rPr>
          <w:rFonts w:ascii="Consolas" w:hAnsi="Consolas"/>
        </w:rPr>
      </w:pPr>
      <w:r w:rsidRPr="00997A36">
        <w:rPr>
          <w:rFonts w:ascii="Consolas" w:hAnsi="Consolas"/>
        </w:rPr>
        <w:t>@Component</w:t>
      </w:r>
    </w:p>
    <w:p w14:paraId="33E7186D" w14:textId="77777777" w:rsidR="0000071B" w:rsidRPr="00997A36" w:rsidRDefault="0000071B" w:rsidP="0000071B">
      <w:pPr>
        <w:rPr>
          <w:rFonts w:ascii="Consolas" w:hAnsi="Consolas"/>
        </w:rPr>
      </w:pPr>
      <w:r w:rsidRPr="00997A36">
        <w:rPr>
          <w:rFonts w:ascii="Consolas" w:hAnsi="Consolas"/>
        </w:rPr>
        <w:t>public class CustomRateLimiterGatewayFilterFactory extends AbstractGatewayFilterFactory&lt;CustomRateLimiterGatewayFilterFactory.Config&gt; {</w:t>
      </w:r>
    </w:p>
    <w:p w14:paraId="43A0DD3F" w14:textId="77777777" w:rsidR="0000071B" w:rsidRPr="00997A36" w:rsidRDefault="0000071B" w:rsidP="0000071B">
      <w:pPr>
        <w:rPr>
          <w:rFonts w:ascii="Consolas" w:hAnsi="Consolas"/>
        </w:rPr>
      </w:pPr>
    </w:p>
    <w:p w14:paraId="0D5496F3" w14:textId="77777777" w:rsidR="0000071B" w:rsidRPr="00997A36" w:rsidRDefault="0000071B" w:rsidP="0000071B">
      <w:pPr>
        <w:rPr>
          <w:rFonts w:ascii="Consolas" w:hAnsi="Consolas"/>
        </w:rPr>
      </w:pPr>
      <w:r w:rsidRPr="00997A36">
        <w:rPr>
          <w:rFonts w:ascii="Consolas" w:hAnsi="Consolas"/>
        </w:rPr>
        <w:t xml:space="preserve">    public CustomRateLimiterGatewayFilterFactory() {</w:t>
      </w:r>
    </w:p>
    <w:p w14:paraId="012FB2AF" w14:textId="77777777" w:rsidR="0000071B" w:rsidRPr="00997A36" w:rsidRDefault="0000071B" w:rsidP="0000071B">
      <w:pPr>
        <w:rPr>
          <w:rFonts w:ascii="Consolas" w:hAnsi="Consolas"/>
        </w:rPr>
      </w:pPr>
      <w:r w:rsidRPr="00997A36">
        <w:rPr>
          <w:rFonts w:ascii="Consolas" w:hAnsi="Consolas"/>
        </w:rPr>
        <w:t xml:space="preserve">        super(Config.class);</w:t>
      </w:r>
    </w:p>
    <w:p w14:paraId="1DE6A537" w14:textId="77777777" w:rsidR="0000071B" w:rsidRPr="00997A36" w:rsidRDefault="0000071B" w:rsidP="0000071B">
      <w:pPr>
        <w:rPr>
          <w:rFonts w:ascii="Consolas" w:hAnsi="Consolas"/>
        </w:rPr>
      </w:pPr>
      <w:r w:rsidRPr="00997A36">
        <w:rPr>
          <w:rFonts w:ascii="Consolas" w:hAnsi="Consolas"/>
        </w:rPr>
        <w:t xml:space="preserve">    }</w:t>
      </w:r>
    </w:p>
    <w:p w14:paraId="345CE6F4" w14:textId="77777777" w:rsidR="0000071B" w:rsidRPr="00997A36" w:rsidRDefault="0000071B" w:rsidP="0000071B">
      <w:pPr>
        <w:rPr>
          <w:rFonts w:ascii="Consolas" w:hAnsi="Consolas"/>
        </w:rPr>
      </w:pPr>
    </w:p>
    <w:p w14:paraId="6B14F7EA" w14:textId="77777777" w:rsidR="0000071B" w:rsidRPr="00997A36" w:rsidRDefault="0000071B" w:rsidP="0000071B">
      <w:pPr>
        <w:rPr>
          <w:rFonts w:ascii="Consolas" w:hAnsi="Consolas"/>
        </w:rPr>
      </w:pPr>
      <w:r w:rsidRPr="00997A36">
        <w:rPr>
          <w:rFonts w:ascii="Consolas" w:hAnsi="Consolas"/>
        </w:rPr>
        <w:t xml:space="preserve">    @Override</w:t>
      </w:r>
    </w:p>
    <w:p w14:paraId="1E77C954" w14:textId="77777777" w:rsidR="0000071B" w:rsidRPr="00997A36" w:rsidRDefault="0000071B" w:rsidP="0000071B">
      <w:pPr>
        <w:rPr>
          <w:rFonts w:ascii="Consolas" w:hAnsi="Consolas"/>
        </w:rPr>
      </w:pPr>
      <w:r w:rsidRPr="00997A36">
        <w:rPr>
          <w:rFonts w:ascii="Consolas" w:hAnsi="Consolas"/>
        </w:rPr>
        <w:t xml:space="preserve">    public GatewayFilter apply(Config config) {</w:t>
      </w:r>
    </w:p>
    <w:p w14:paraId="74735A61" w14:textId="77777777" w:rsidR="0000071B" w:rsidRPr="00997A36" w:rsidRDefault="0000071B" w:rsidP="0000071B">
      <w:pPr>
        <w:rPr>
          <w:rFonts w:ascii="Consolas" w:hAnsi="Consolas"/>
        </w:rPr>
      </w:pPr>
      <w:r w:rsidRPr="00997A36">
        <w:rPr>
          <w:rFonts w:ascii="Consolas" w:hAnsi="Consolas"/>
        </w:rPr>
        <w:t xml:space="preserve">        return (exchange, chain) -&gt; {</w:t>
      </w:r>
    </w:p>
    <w:p w14:paraId="085F244B" w14:textId="77777777" w:rsidR="0000071B" w:rsidRPr="00997A36" w:rsidRDefault="0000071B" w:rsidP="0000071B">
      <w:pPr>
        <w:rPr>
          <w:rFonts w:ascii="Consolas" w:hAnsi="Consolas"/>
        </w:rPr>
      </w:pPr>
      <w:r w:rsidRPr="00997A36">
        <w:rPr>
          <w:rFonts w:ascii="Consolas" w:hAnsi="Consolas"/>
        </w:rPr>
        <w:t xml:space="preserve">            // Custom rate limiting logic</w:t>
      </w:r>
    </w:p>
    <w:p w14:paraId="44FFF7D6" w14:textId="77777777" w:rsidR="0000071B" w:rsidRPr="00997A36" w:rsidRDefault="0000071B" w:rsidP="0000071B">
      <w:pPr>
        <w:rPr>
          <w:rFonts w:ascii="Consolas" w:hAnsi="Consolas"/>
        </w:rPr>
      </w:pPr>
      <w:r w:rsidRPr="00997A36">
        <w:rPr>
          <w:rFonts w:ascii="Consolas" w:hAnsi="Consolas"/>
        </w:rPr>
        <w:t xml:space="preserve">            if (isRateLimitExceeded(exchange)) {</w:t>
      </w:r>
    </w:p>
    <w:p w14:paraId="2AD39520" w14:textId="77777777" w:rsidR="0000071B" w:rsidRPr="00997A36" w:rsidRDefault="0000071B" w:rsidP="0000071B">
      <w:pPr>
        <w:rPr>
          <w:rFonts w:ascii="Consolas" w:hAnsi="Consolas"/>
          <w:color w:val="2F5496" w:themeColor="accent5" w:themeShade="BF"/>
        </w:rPr>
      </w:pPr>
      <w:r w:rsidRPr="00997A36">
        <w:rPr>
          <w:rFonts w:ascii="Consolas" w:hAnsi="Consolas"/>
          <w:color w:val="2F5496" w:themeColor="accent5" w:themeShade="BF"/>
        </w:rPr>
        <w:t xml:space="preserve">                exchange.getResponse().setStatusCode(HttpStatus.TOO_MANY_REQUESTS);</w:t>
      </w:r>
    </w:p>
    <w:p w14:paraId="120CB1F0" w14:textId="77777777" w:rsidR="0000071B" w:rsidRPr="00997A36" w:rsidRDefault="0000071B" w:rsidP="0000071B">
      <w:pPr>
        <w:rPr>
          <w:rFonts w:ascii="Consolas" w:hAnsi="Consolas"/>
        </w:rPr>
      </w:pPr>
      <w:r w:rsidRPr="00997A36">
        <w:rPr>
          <w:rFonts w:ascii="Consolas" w:hAnsi="Consolas"/>
        </w:rPr>
        <w:t xml:space="preserve">                return exchange.getResponse().setComplete();</w:t>
      </w:r>
    </w:p>
    <w:p w14:paraId="0C12F857" w14:textId="77777777" w:rsidR="0000071B" w:rsidRPr="00997A36" w:rsidRDefault="0000071B" w:rsidP="0000071B">
      <w:pPr>
        <w:rPr>
          <w:rFonts w:ascii="Consolas" w:hAnsi="Consolas"/>
        </w:rPr>
      </w:pPr>
      <w:r w:rsidRPr="00997A36">
        <w:rPr>
          <w:rFonts w:ascii="Consolas" w:hAnsi="Consolas"/>
        </w:rPr>
        <w:t xml:space="preserve">            }</w:t>
      </w:r>
    </w:p>
    <w:p w14:paraId="4ECDE544" w14:textId="77777777" w:rsidR="0000071B" w:rsidRPr="00997A36" w:rsidRDefault="0000071B" w:rsidP="0000071B">
      <w:pPr>
        <w:rPr>
          <w:rFonts w:ascii="Consolas" w:hAnsi="Consolas"/>
        </w:rPr>
      </w:pPr>
      <w:r w:rsidRPr="00997A36">
        <w:rPr>
          <w:rFonts w:ascii="Consolas" w:hAnsi="Consolas"/>
        </w:rPr>
        <w:t xml:space="preserve">            return chain.filter(exchange);</w:t>
      </w:r>
    </w:p>
    <w:p w14:paraId="4BE13C5E" w14:textId="77777777" w:rsidR="0000071B" w:rsidRPr="00997A36" w:rsidRDefault="0000071B" w:rsidP="0000071B">
      <w:pPr>
        <w:rPr>
          <w:rFonts w:ascii="Consolas" w:hAnsi="Consolas"/>
        </w:rPr>
      </w:pPr>
      <w:r w:rsidRPr="00997A36">
        <w:rPr>
          <w:rFonts w:ascii="Consolas" w:hAnsi="Consolas"/>
        </w:rPr>
        <w:t xml:space="preserve">        };</w:t>
      </w:r>
    </w:p>
    <w:p w14:paraId="1AD5B3BF" w14:textId="77777777" w:rsidR="0000071B" w:rsidRPr="00997A36" w:rsidRDefault="0000071B" w:rsidP="0000071B">
      <w:pPr>
        <w:rPr>
          <w:rFonts w:ascii="Consolas" w:hAnsi="Consolas"/>
        </w:rPr>
      </w:pPr>
      <w:r w:rsidRPr="00997A36">
        <w:rPr>
          <w:rFonts w:ascii="Consolas" w:hAnsi="Consolas"/>
        </w:rPr>
        <w:t xml:space="preserve">    }</w:t>
      </w:r>
    </w:p>
    <w:p w14:paraId="135D78D0" w14:textId="77777777" w:rsidR="0000071B" w:rsidRPr="00997A36" w:rsidRDefault="0000071B" w:rsidP="0000071B">
      <w:pPr>
        <w:rPr>
          <w:rFonts w:ascii="Consolas" w:hAnsi="Consolas"/>
        </w:rPr>
      </w:pPr>
    </w:p>
    <w:p w14:paraId="03F06F8D" w14:textId="77777777" w:rsidR="0000071B" w:rsidRPr="00997A36" w:rsidRDefault="0000071B" w:rsidP="0000071B">
      <w:pPr>
        <w:rPr>
          <w:rFonts w:ascii="Consolas" w:hAnsi="Consolas"/>
        </w:rPr>
      </w:pPr>
      <w:r w:rsidRPr="00997A36">
        <w:rPr>
          <w:rFonts w:ascii="Consolas" w:hAnsi="Consolas"/>
        </w:rPr>
        <w:t xml:space="preserve">    private boolean isRateLimitExceeded(ServerWebExchange exchange) {</w:t>
      </w:r>
    </w:p>
    <w:p w14:paraId="39F4193D" w14:textId="77777777" w:rsidR="0000071B" w:rsidRPr="00051ECA" w:rsidRDefault="0000071B" w:rsidP="0000071B">
      <w:pPr>
        <w:rPr>
          <w:rFonts w:ascii="Consolas" w:hAnsi="Consolas"/>
          <w:color w:val="2F5496" w:themeColor="accent5" w:themeShade="BF"/>
        </w:rPr>
      </w:pPr>
      <w:r w:rsidRPr="00051ECA">
        <w:rPr>
          <w:rFonts w:ascii="Consolas" w:hAnsi="Consolas"/>
          <w:color w:val="2F5496" w:themeColor="accent5" w:themeShade="BF"/>
        </w:rPr>
        <w:t xml:space="preserve">        // Implement your custom rate limiting logic here</w:t>
      </w:r>
    </w:p>
    <w:p w14:paraId="647908A8" w14:textId="77777777" w:rsidR="0000071B" w:rsidRPr="00051ECA" w:rsidRDefault="0000071B" w:rsidP="0000071B">
      <w:pPr>
        <w:rPr>
          <w:rFonts w:ascii="Consolas" w:hAnsi="Consolas"/>
          <w:color w:val="2F5496" w:themeColor="accent5" w:themeShade="BF"/>
        </w:rPr>
      </w:pPr>
      <w:r w:rsidRPr="00051ECA">
        <w:rPr>
          <w:rFonts w:ascii="Consolas" w:hAnsi="Consolas"/>
          <w:color w:val="2F5496" w:themeColor="accent5" w:themeShade="BF"/>
        </w:rPr>
        <w:t xml:space="preserve">        // Return true if rate limit is exceeded, otherwise false</w:t>
      </w:r>
    </w:p>
    <w:p w14:paraId="124E0A86" w14:textId="77777777" w:rsidR="0000071B" w:rsidRPr="00997A36" w:rsidRDefault="0000071B" w:rsidP="0000071B">
      <w:pPr>
        <w:rPr>
          <w:rFonts w:ascii="Consolas" w:hAnsi="Consolas"/>
        </w:rPr>
      </w:pPr>
      <w:r w:rsidRPr="00997A36">
        <w:rPr>
          <w:rFonts w:ascii="Consolas" w:hAnsi="Consolas"/>
        </w:rPr>
        <w:t xml:space="preserve">        return false;</w:t>
      </w:r>
    </w:p>
    <w:p w14:paraId="56F662F6" w14:textId="77777777" w:rsidR="0000071B" w:rsidRPr="00997A36" w:rsidRDefault="0000071B" w:rsidP="0000071B">
      <w:pPr>
        <w:rPr>
          <w:rFonts w:ascii="Consolas" w:hAnsi="Consolas"/>
        </w:rPr>
      </w:pPr>
      <w:r w:rsidRPr="00997A36">
        <w:rPr>
          <w:rFonts w:ascii="Consolas" w:hAnsi="Consolas"/>
        </w:rPr>
        <w:t xml:space="preserve">    }</w:t>
      </w:r>
    </w:p>
    <w:p w14:paraId="453F5E9E" w14:textId="77777777" w:rsidR="0000071B" w:rsidRPr="00997A36" w:rsidRDefault="0000071B" w:rsidP="0000071B">
      <w:pPr>
        <w:rPr>
          <w:rFonts w:ascii="Consolas" w:hAnsi="Consolas"/>
        </w:rPr>
      </w:pPr>
    </w:p>
    <w:p w14:paraId="2B1DB8C7" w14:textId="77777777" w:rsidR="0000071B" w:rsidRPr="00997A36" w:rsidRDefault="0000071B" w:rsidP="0000071B">
      <w:pPr>
        <w:rPr>
          <w:rFonts w:ascii="Consolas" w:hAnsi="Consolas"/>
        </w:rPr>
      </w:pPr>
      <w:r w:rsidRPr="00997A36">
        <w:rPr>
          <w:rFonts w:ascii="Consolas" w:hAnsi="Consolas"/>
        </w:rPr>
        <w:t xml:space="preserve">    public static class Config {</w:t>
      </w:r>
    </w:p>
    <w:p w14:paraId="2E467AEB" w14:textId="77777777" w:rsidR="0000071B" w:rsidRPr="00997A36" w:rsidRDefault="0000071B" w:rsidP="0000071B">
      <w:pPr>
        <w:rPr>
          <w:rFonts w:ascii="Consolas" w:hAnsi="Consolas"/>
        </w:rPr>
      </w:pPr>
      <w:r w:rsidRPr="00997A36">
        <w:rPr>
          <w:rFonts w:ascii="Consolas" w:hAnsi="Consolas"/>
        </w:rPr>
        <w:t xml:space="preserve">        // Configuration properties for the filter</w:t>
      </w:r>
    </w:p>
    <w:p w14:paraId="60E64DEE" w14:textId="77777777" w:rsidR="0000071B" w:rsidRPr="00997A36" w:rsidRDefault="0000071B" w:rsidP="0000071B">
      <w:pPr>
        <w:rPr>
          <w:rFonts w:ascii="Consolas" w:hAnsi="Consolas"/>
        </w:rPr>
      </w:pPr>
      <w:r w:rsidRPr="00997A36">
        <w:rPr>
          <w:rFonts w:ascii="Consolas" w:hAnsi="Consolas"/>
        </w:rPr>
        <w:t xml:space="preserve">    }</w:t>
      </w:r>
    </w:p>
    <w:p w14:paraId="7E488504" w14:textId="77777777" w:rsidR="0000071B" w:rsidRDefault="0000071B" w:rsidP="0000071B">
      <w:pPr>
        <w:rPr>
          <w:rFonts w:ascii="Consolas" w:hAnsi="Consolas"/>
        </w:rPr>
      </w:pPr>
      <w:r w:rsidRPr="00997A36">
        <w:rPr>
          <w:rFonts w:ascii="Consolas" w:hAnsi="Consolas"/>
        </w:rPr>
        <w:t>}</w:t>
      </w:r>
    </w:p>
    <w:p w14:paraId="3F23D753" w14:textId="77777777" w:rsidR="0000071B" w:rsidRDefault="0000071B" w:rsidP="0000071B">
      <w:pPr>
        <w:pStyle w:val="Heading9"/>
      </w:pPr>
      <w:r w:rsidRPr="00932E84">
        <w:t>Using Key Resolvers</w:t>
      </w:r>
    </w:p>
    <w:p w14:paraId="5D086225" w14:textId="77777777" w:rsidR="0000071B" w:rsidRDefault="0000071B" w:rsidP="0000071B">
      <w:r w:rsidRPr="00932E84">
        <w:t xml:space="preserve">You can also use key resolvers </w:t>
      </w:r>
      <w:r w:rsidRPr="00302DE6">
        <w:rPr>
          <w:color w:val="538135" w:themeColor="accent6" w:themeShade="BF"/>
        </w:rPr>
        <w:t>to specify the keys for rate limiting</w:t>
      </w:r>
      <w:r w:rsidRPr="00932E84">
        <w:t>. For example, you can limit based on the user ID or IP address.</w:t>
      </w:r>
    </w:p>
    <w:p w14:paraId="25A9FADD" w14:textId="77777777" w:rsidR="0000071B" w:rsidRPr="00932E84" w:rsidRDefault="0000071B" w:rsidP="0000071B"/>
    <w:p w14:paraId="0509A676" w14:textId="77777777" w:rsidR="0000071B" w:rsidRPr="00932E84" w:rsidRDefault="0000071B" w:rsidP="0000071B">
      <w:pPr>
        <w:rPr>
          <w:rFonts w:ascii="Consolas" w:hAnsi="Consolas"/>
        </w:rPr>
      </w:pPr>
      <w:r w:rsidRPr="00932E84">
        <w:rPr>
          <w:rFonts w:ascii="Consolas" w:hAnsi="Consolas"/>
        </w:rPr>
        <w:t>import org.springframework.cloud.gateway.filter.ratelimit.KeyResolver;</w:t>
      </w:r>
    </w:p>
    <w:p w14:paraId="5E43BCDB" w14:textId="77777777" w:rsidR="0000071B" w:rsidRPr="00932E84" w:rsidRDefault="0000071B" w:rsidP="0000071B">
      <w:pPr>
        <w:rPr>
          <w:rFonts w:ascii="Consolas" w:hAnsi="Consolas"/>
        </w:rPr>
      </w:pPr>
      <w:r w:rsidRPr="00932E84">
        <w:rPr>
          <w:rFonts w:ascii="Consolas" w:hAnsi="Consolas"/>
        </w:rPr>
        <w:t>import org.springframework.stereotype.Component;</w:t>
      </w:r>
    </w:p>
    <w:p w14:paraId="67B0FC0B" w14:textId="77777777" w:rsidR="0000071B" w:rsidRPr="00932E84" w:rsidRDefault="0000071B" w:rsidP="0000071B">
      <w:pPr>
        <w:rPr>
          <w:rFonts w:ascii="Consolas" w:hAnsi="Consolas"/>
        </w:rPr>
      </w:pPr>
      <w:r w:rsidRPr="00932E84">
        <w:rPr>
          <w:rFonts w:ascii="Consolas" w:hAnsi="Consolas"/>
        </w:rPr>
        <w:t>import reactor.core.publisher.Mono;</w:t>
      </w:r>
    </w:p>
    <w:p w14:paraId="0BC20DB6" w14:textId="77777777" w:rsidR="0000071B" w:rsidRPr="00932E84" w:rsidRDefault="0000071B" w:rsidP="0000071B">
      <w:pPr>
        <w:rPr>
          <w:rFonts w:ascii="Consolas" w:hAnsi="Consolas"/>
        </w:rPr>
      </w:pPr>
    </w:p>
    <w:p w14:paraId="2E94BF2F" w14:textId="77777777" w:rsidR="0000071B" w:rsidRPr="00932E84" w:rsidRDefault="0000071B" w:rsidP="0000071B">
      <w:pPr>
        <w:rPr>
          <w:rFonts w:ascii="Consolas" w:hAnsi="Consolas"/>
        </w:rPr>
      </w:pPr>
      <w:r w:rsidRPr="00932E84">
        <w:rPr>
          <w:rFonts w:ascii="Consolas" w:hAnsi="Consolas"/>
        </w:rPr>
        <w:t>@Component</w:t>
      </w:r>
    </w:p>
    <w:p w14:paraId="1B772D2B" w14:textId="77777777" w:rsidR="0000071B" w:rsidRPr="00932E84" w:rsidRDefault="0000071B" w:rsidP="0000071B">
      <w:pPr>
        <w:rPr>
          <w:rFonts w:ascii="Consolas" w:hAnsi="Consolas"/>
        </w:rPr>
      </w:pPr>
      <w:r w:rsidRPr="00932E84">
        <w:rPr>
          <w:rFonts w:ascii="Consolas" w:hAnsi="Consolas"/>
        </w:rPr>
        <w:t>public class UserKeyResolver implements KeyResolver {</w:t>
      </w:r>
    </w:p>
    <w:p w14:paraId="460C7BD9" w14:textId="77777777" w:rsidR="0000071B" w:rsidRPr="00932E84" w:rsidRDefault="0000071B" w:rsidP="0000071B">
      <w:pPr>
        <w:rPr>
          <w:rFonts w:ascii="Consolas" w:hAnsi="Consolas"/>
        </w:rPr>
      </w:pPr>
    </w:p>
    <w:p w14:paraId="67F81AA2" w14:textId="77777777" w:rsidR="0000071B" w:rsidRPr="00932E84" w:rsidRDefault="0000071B" w:rsidP="0000071B">
      <w:pPr>
        <w:rPr>
          <w:rFonts w:ascii="Consolas" w:hAnsi="Consolas"/>
        </w:rPr>
      </w:pPr>
      <w:r w:rsidRPr="00932E84">
        <w:rPr>
          <w:rFonts w:ascii="Consolas" w:hAnsi="Consolas"/>
        </w:rPr>
        <w:t xml:space="preserve">    @Override</w:t>
      </w:r>
    </w:p>
    <w:p w14:paraId="34229AC9" w14:textId="77777777" w:rsidR="0000071B" w:rsidRPr="00932E84" w:rsidRDefault="0000071B" w:rsidP="0000071B">
      <w:pPr>
        <w:rPr>
          <w:rFonts w:ascii="Consolas" w:hAnsi="Consolas"/>
        </w:rPr>
      </w:pPr>
      <w:r w:rsidRPr="00932E84">
        <w:rPr>
          <w:rFonts w:ascii="Consolas" w:hAnsi="Consolas"/>
        </w:rPr>
        <w:t xml:space="preserve">    public Mono&lt;String&gt; resolve(ServerWebExchange exchange) {</w:t>
      </w:r>
    </w:p>
    <w:p w14:paraId="2E98D402" w14:textId="77777777" w:rsidR="0000071B" w:rsidRPr="00932E84" w:rsidRDefault="0000071B" w:rsidP="0000071B">
      <w:pPr>
        <w:rPr>
          <w:rFonts w:ascii="Consolas" w:hAnsi="Consolas"/>
        </w:rPr>
      </w:pPr>
      <w:r w:rsidRPr="00932E84">
        <w:rPr>
          <w:rFonts w:ascii="Consolas" w:hAnsi="Consolas"/>
        </w:rPr>
        <w:t xml:space="preserve">        return Mono.just(exchange.getRequest().getRemoteAddress().getAddress().getHostAddress());</w:t>
      </w:r>
    </w:p>
    <w:p w14:paraId="380A130A" w14:textId="77777777" w:rsidR="0000071B" w:rsidRPr="00932E84" w:rsidRDefault="0000071B" w:rsidP="0000071B">
      <w:pPr>
        <w:rPr>
          <w:rFonts w:ascii="Consolas" w:hAnsi="Consolas"/>
        </w:rPr>
      </w:pPr>
      <w:r w:rsidRPr="00932E84">
        <w:rPr>
          <w:rFonts w:ascii="Consolas" w:hAnsi="Consolas"/>
        </w:rPr>
        <w:t xml:space="preserve">    }</w:t>
      </w:r>
    </w:p>
    <w:p w14:paraId="758936F4" w14:textId="77777777" w:rsidR="0000071B" w:rsidRDefault="0000071B" w:rsidP="0000071B">
      <w:pPr>
        <w:rPr>
          <w:rFonts w:ascii="Consolas" w:hAnsi="Consolas"/>
        </w:rPr>
      </w:pPr>
      <w:r w:rsidRPr="00932E84">
        <w:rPr>
          <w:rFonts w:ascii="Consolas" w:hAnsi="Consolas"/>
        </w:rPr>
        <w:t>}</w:t>
      </w:r>
    </w:p>
    <w:p w14:paraId="2C0E240E" w14:textId="77777777" w:rsidR="0000071B" w:rsidRDefault="0000071B" w:rsidP="0000071B">
      <w:pPr>
        <w:rPr>
          <w:rFonts w:ascii="Consolas" w:hAnsi="Consolas"/>
        </w:rPr>
      </w:pPr>
    </w:p>
    <w:p w14:paraId="3589F8D7" w14:textId="77777777" w:rsidR="0000071B" w:rsidRPr="00997A36" w:rsidRDefault="0000071B" w:rsidP="0000071B">
      <w:pPr>
        <w:rPr>
          <w:rFonts w:ascii="Consolas" w:hAnsi="Consolas"/>
        </w:rPr>
      </w:pPr>
    </w:p>
    <w:p w14:paraId="091C1C16" w14:textId="77777777" w:rsidR="0000071B" w:rsidRDefault="0000071B" w:rsidP="0000071B">
      <w:pPr>
        <w:pStyle w:val="Heading4"/>
      </w:pPr>
      <w:r>
        <w:rPr>
          <w:rFonts w:hint="eastAsia"/>
        </w:rPr>
        <w:t>Configuration</w:t>
      </w:r>
    </w:p>
    <w:p w14:paraId="166E3284" w14:textId="77777777" w:rsidR="0000071B" w:rsidRDefault="0000071B" w:rsidP="0000071B">
      <w:pPr>
        <w:pStyle w:val="Heading8"/>
      </w:pPr>
      <w:r>
        <w:t>Add Dependencies</w:t>
      </w:r>
    </w:p>
    <w:p w14:paraId="1C94A01D" w14:textId="77777777" w:rsidR="0000071B" w:rsidRDefault="0000071B" w:rsidP="0000071B">
      <w:r>
        <w:t>&lt;dependency&gt;</w:t>
      </w:r>
    </w:p>
    <w:p w14:paraId="0CCF27D2" w14:textId="77777777" w:rsidR="0000071B" w:rsidRDefault="0000071B" w:rsidP="0000071B">
      <w:r>
        <w:t xml:space="preserve">    &lt;groupId&gt;org.springframework.cloud&lt;/groupId&gt;</w:t>
      </w:r>
    </w:p>
    <w:p w14:paraId="02374802" w14:textId="77777777" w:rsidR="0000071B" w:rsidRDefault="0000071B" w:rsidP="0000071B">
      <w:r>
        <w:t xml:space="preserve">    &lt;artifactId&gt;spring-cloud-starter-gateway&lt;/artifactId&gt;</w:t>
      </w:r>
    </w:p>
    <w:p w14:paraId="1DD2285B" w14:textId="77777777" w:rsidR="0000071B" w:rsidRDefault="0000071B" w:rsidP="0000071B">
      <w:r>
        <w:t>&lt;/dependency&gt;</w:t>
      </w:r>
    </w:p>
    <w:p w14:paraId="2262E44F" w14:textId="77777777" w:rsidR="0000071B" w:rsidRDefault="0000071B" w:rsidP="0000071B">
      <w:r>
        <w:t>&lt;dependency&gt;</w:t>
      </w:r>
    </w:p>
    <w:p w14:paraId="46DD6C7C" w14:textId="77777777" w:rsidR="0000071B" w:rsidRDefault="0000071B" w:rsidP="0000071B">
      <w:r>
        <w:t xml:space="preserve">    &lt;groupId&gt;org.springframework.boot&lt;/groupId&gt;</w:t>
      </w:r>
    </w:p>
    <w:p w14:paraId="3797BD52" w14:textId="77777777" w:rsidR="0000071B" w:rsidRDefault="0000071B" w:rsidP="0000071B">
      <w:r>
        <w:t xml:space="preserve">    &lt;artifactId&gt;spring-boot-starter-actuator&lt;/artifactId&gt;</w:t>
      </w:r>
    </w:p>
    <w:p w14:paraId="5346B852" w14:textId="77777777" w:rsidR="0000071B" w:rsidRDefault="0000071B" w:rsidP="0000071B">
      <w:r>
        <w:t>&lt;/dependency&gt;</w:t>
      </w:r>
    </w:p>
    <w:p w14:paraId="5B1A1135" w14:textId="77777777" w:rsidR="0000071B" w:rsidRDefault="0000071B" w:rsidP="0000071B">
      <w:r>
        <w:t>&lt;dependency&gt;</w:t>
      </w:r>
    </w:p>
    <w:p w14:paraId="1212FBEB" w14:textId="77777777" w:rsidR="0000071B" w:rsidRDefault="0000071B" w:rsidP="0000071B">
      <w:r>
        <w:t xml:space="preserve">    &lt;groupId&gt;org.springframework.cloud&lt;/groupId&gt;</w:t>
      </w:r>
    </w:p>
    <w:p w14:paraId="7D571BCB" w14:textId="77777777" w:rsidR="0000071B" w:rsidRDefault="0000071B" w:rsidP="0000071B">
      <w:r>
        <w:t xml:space="preserve">    &lt;artifactId&gt;spring-cloud-starter-netflix-eureka-client&lt;/artifactId&gt;</w:t>
      </w:r>
    </w:p>
    <w:p w14:paraId="11D22825" w14:textId="77777777" w:rsidR="0000071B" w:rsidRDefault="0000071B" w:rsidP="0000071B">
      <w:r>
        <w:t>&lt;/dependency&gt;</w:t>
      </w:r>
    </w:p>
    <w:p w14:paraId="465ACE69" w14:textId="77777777" w:rsidR="0000071B" w:rsidRDefault="0000071B" w:rsidP="0000071B"/>
    <w:p w14:paraId="24AD6A1D" w14:textId="77777777" w:rsidR="0000071B" w:rsidRDefault="0000071B" w:rsidP="0000071B">
      <w:r>
        <w:t xml:space="preserve">    &lt;!-- Spring Data Redis (Optional for limiting access)--&gt;</w:t>
      </w:r>
    </w:p>
    <w:p w14:paraId="2BCC9774" w14:textId="77777777" w:rsidR="0000071B" w:rsidRDefault="0000071B" w:rsidP="0000071B">
      <w:r>
        <w:t xml:space="preserve">    &lt;dependency&gt;</w:t>
      </w:r>
    </w:p>
    <w:p w14:paraId="62DB0A77" w14:textId="77777777" w:rsidR="0000071B" w:rsidRDefault="0000071B" w:rsidP="0000071B">
      <w:r>
        <w:t xml:space="preserve">        &lt;groupId&gt;org.springframework.boot&lt;/groupId&gt;</w:t>
      </w:r>
    </w:p>
    <w:p w14:paraId="082D6275" w14:textId="77777777" w:rsidR="0000071B" w:rsidRDefault="0000071B" w:rsidP="0000071B">
      <w:r>
        <w:t xml:space="preserve">        &lt;artifactId&gt;spring-boot-starter-data-redis-reactive&lt;/artifactId&gt;</w:t>
      </w:r>
    </w:p>
    <w:p w14:paraId="5026D335" w14:textId="77777777" w:rsidR="0000071B" w:rsidRDefault="0000071B" w:rsidP="0000071B">
      <w:r>
        <w:t xml:space="preserve">    &lt;/dependency&gt;</w:t>
      </w:r>
    </w:p>
    <w:p w14:paraId="7C8174A3" w14:textId="77777777" w:rsidR="0000071B" w:rsidRDefault="0000071B" w:rsidP="0000071B">
      <w:pPr>
        <w:pStyle w:val="Heading8"/>
      </w:pPr>
      <w:r>
        <w:t>Configure Application Properties</w:t>
      </w:r>
    </w:p>
    <w:p w14:paraId="0D648FFF" w14:textId="77777777" w:rsidR="0000071B" w:rsidRPr="00E11623" w:rsidRDefault="0000071B" w:rsidP="0000071B">
      <w:pPr>
        <w:rPr>
          <w:rFonts w:ascii="Consolas" w:hAnsi="Consolas"/>
        </w:rPr>
      </w:pPr>
      <w:r w:rsidRPr="00E11623">
        <w:rPr>
          <w:rFonts w:ascii="Consolas" w:hAnsi="Consolas"/>
        </w:rPr>
        <w:t>server:</w:t>
      </w:r>
    </w:p>
    <w:p w14:paraId="65F4EA00" w14:textId="77777777" w:rsidR="0000071B" w:rsidRPr="00E11623" w:rsidRDefault="0000071B" w:rsidP="0000071B">
      <w:pPr>
        <w:rPr>
          <w:rFonts w:ascii="Consolas" w:hAnsi="Consolas"/>
        </w:rPr>
      </w:pPr>
      <w:r w:rsidRPr="00E11623">
        <w:rPr>
          <w:rFonts w:ascii="Consolas" w:hAnsi="Consolas"/>
        </w:rPr>
        <w:t xml:space="preserve">  port: 8080</w:t>
      </w:r>
    </w:p>
    <w:p w14:paraId="7FC1DCF6" w14:textId="77777777" w:rsidR="0000071B" w:rsidRPr="00E11623" w:rsidRDefault="0000071B" w:rsidP="0000071B">
      <w:pPr>
        <w:rPr>
          <w:rFonts w:ascii="Consolas" w:hAnsi="Consolas"/>
        </w:rPr>
      </w:pPr>
    </w:p>
    <w:p w14:paraId="4B46B6D6" w14:textId="77777777" w:rsidR="0000071B" w:rsidRPr="00E11623" w:rsidRDefault="0000071B" w:rsidP="0000071B">
      <w:pPr>
        <w:rPr>
          <w:rFonts w:ascii="Consolas" w:hAnsi="Consolas"/>
        </w:rPr>
      </w:pPr>
      <w:r w:rsidRPr="00E11623">
        <w:rPr>
          <w:rFonts w:ascii="Consolas" w:hAnsi="Consolas"/>
        </w:rPr>
        <w:t>spring:</w:t>
      </w:r>
    </w:p>
    <w:p w14:paraId="72E1181D" w14:textId="77777777" w:rsidR="0000071B" w:rsidRPr="00E11623" w:rsidRDefault="0000071B" w:rsidP="0000071B">
      <w:pPr>
        <w:rPr>
          <w:rFonts w:ascii="Consolas" w:hAnsi="Consolas"/>
        </w:rPr>
      </w:pPr>
      <w:r w:rsidRPr="00E11623">
        <w:rPr>
          <w:rFonts w:ascii="Consolas" w:hAnsi="Consolas"/>
        </w:rPr>
        <w:t xml:space="preserve">  application:</w:t>
      </w:r>
    </w:p>
    <w:p w14:paraId="406711B6" w14:textId="77777777" w:rsidR="0000071B" w:rsidRPr="00E11623" w:rsidRDefault="0000071B" w:rsidP="0000071B">
      <w:pPr>
        <w:rPr>
          <w:rFonts w:ascii="Consolas" w:hAnsi="Consolas"/>
        </w:rPr>
      </w:pPr>
      <w:r w:rsidRPr="00E11623">
        <w:rPr>
          <w:rFonts w:ascii="Consolas" w:hAnsi="Consolas"/>
        </w:rPr>
        <w:t xml:space="preserve">    name: gateway-service</w:t>
      </w:r>
    </w:p>
    <w:p w14:paraId="4D1F52A6" w14:textId="77777777" w:rsidR="0000071B" w:rsidRPr="00E11623" w:rsidRDefault="0000071B" w:rsidP="0000071B">
      <w:pPr>
        <w:rPr>
          <w:rFonts w:ascii="Consolas" w:hAnsi="Consolas"/>
        </w:rPr>
      </w:pPr>
    </w:p>
    <w:p w14:paraId="45B29AD9" w14:textId="77777777" w:rsidR="0000071B" w:rsidRPr="00E11623" w:rsidRDefault="0000071B" w:rsidP="0000071B">
      <w:pPr>
        <w:rPr>
          <w:rFonts w:ascii="Consolas" w:hAnsi="Consolas"/>
        </w:rPr>
      </w:pPr>
      <w:r w:rsidRPr="00E11623">
        <w:rPr>
          <w:rFonts w:ascii="Consolas" w:hAnsi="Consolas"/>
        </w:rPr>
        <w:t xml:space="preserve">  cloud:</w:t>
      </w:r>
    </w:p>
    <w:p w14:paraId="6FEB49ED" w14:textId="77777777" w:rsidR="0000071B" w:rsidRPr="00E11623" w:rsidRDefault="0000071B" w:rsidP="0000071B">
      <w:pPr>
        <w:rPr>
          <w:rFonts w:ascii="Consolas" w:hAnsi="Consolas"/>
        </w:rPr>
      </w:pPr>
      <w:r w:rsidRPr="00E11623">
        <w:rPr>
          <w:rFonts w:ascii="Consolas" w:hAnsi="Consolas"/>
        </w:rPr>
        <w:t xml:space="preserve">    gateway:</w:t>
      </w:r>
    </w:p>
    <w:p w14:paraId="307FF3CC" w14:textId="77777777" w:rsidR="0000071B" w:rsidRPr="00E11623" w:rsidRDefault="0000071B" w:rsidP="0000071B">
      <w:pPr>
        <w:rPr>
          <w:rFonts w:ascii="Consolas" w:hAnsi="Consolas"/>
        </w:rPr>
      </w:pPr>
      <w:r w:rsidRPr="00E11623">
        <w:rPr>
          <w:rFonts w:ascii="Consolas" w:hAnsi="Consolas"/>
        </w:rPr>
        <w:t xml:space="preserve">      routes:</w:t>
      </w:r>
    </w:p>
    <w:p w14:paraId="37B8A5C3" w14:textId="77777777" w:rsidR="0000071B" w:rsidRPr="00E11623" w:rsidRDefault="0000071B" w:rsidP="0000071B">
      <w:pPr>
        <w:rPr>
          <w:rFonts w:ascii="Consolas" w:hAnsi="Consolas"/>
        </w:rPr>
      </w:pPr>
      <w:r w:rsidRPr="00E11623">
        <w:rPr>
          <w:rFonts w:ascii="Consolas" w:hAnsi="Consolas"/>
        </w:rPr>
        <w:t xml:space="preserve">        - id: user-service</w:t>
      </w:r>
    </w:p>
    <w:p w14:paraId="41BBFCB6" w14:textId="77777777" w:rsidR="0000071B" w:rsidRPr="00E11623" w:rsidRDefault="0000071B" w:rsidP="0000071B">
      <w:pPr>
        <w:rPr>
          <w:rFonts w:ascii="Consolas" w:hAnsi="Consolas"/>
        </w:rPr>
      </w:pPr>
      <w:r w:rsidRPr="00E11623">
        <w:rPr>
          <w:rFonts w:ascii="Consolas" w:hAnsi="Consolas"/>
        </w:rPr>
        <w:t xml:space="preserve">          uri: lb://USER-SERVICE</w:t>
      </w:r>
    </w:p>
    <w:p w14:paraId="63DAA7E9" w14:textId="77777777" w:rsidR="0000071B" w:rsidRPr="00E11623" w:rsidRDefault="0000071B" w:rsidP="0000071B">
      <w:pPr>
        <w:rPr>
          <w:rFonts w:ascii="Consolas" w:hAnsi="Consolas"/>
        </w:rPr>
      </w:pPr>
      <w:r w:rsidRPr="00E11623">
        <w:rPr>
          <w:rFonts w:ascii="Consolas" w:hAnsi="Consolas"/>
        </w:rPr>
        <w:t xml:space="preserve">          predicates:</w:t>
      </w:r>
    </w:p>
    <w:p w14:paraId="56686EA9" w14:textId="77777777" w:rsidR="0000071B" w:rsidRPr="00E11623" w:rsidRDefault="0000071B" w:rsidP="0000071B">
      <w:pPr>
        <w:rPr>
          <w:rFonts w:ascii="Consolas" w:hAnsi="Consolas"/>
        </w:rPr>
      </w:pPr>
      <w:r w:rsidRPr="00E11623">
        <w:rPr>
          <w:rFonts w:ascii="Consolas" w:hAnsi="Consolas"/>
        </w:rPr>
        <w:t xml:space="preserve">            - Path=/user/**</w:t>
      </w:r>
    </w:p>
    <w:p w14:paraId="7F6A1B23" w14:textId="77777777" w:rsidR="0000071B" w:rsidRPr="00E11623" w:rsidRDefault="0000071B" w:rsidP="0000071B">
      <w:pPr>
        <w:rPr>
          <w:rFonts w:ascii="Consolas" w:hAnsi="Consolas"/>
        </w:rPr>
      </w:pPr>
      <w:r w:rsidRPr="00E11623">
        <w:rPr>
          <w:rFonts w:ascii="Consolas" w:hAnsi="Consolas"/>
        </w:rPr>
        <w:t xml:space="preserve">          filters:</w:t>
      </w:r>
    </w:p>
    <w:p w14:paraId="24A01470" w14:textId="77777777" w:rsidR="0000071B" w:rsidRDefault="0000071B" w:rsidP="0000071B">
      <w:pPr>
        <w:rPr>
          <w:rFonts w:ascii="Consolas" w:hAnsi="Consolas"/>
        </w:rPr>
      </w:pPr>
      <w:r w:rsidRPr="00E11623">
        <w:rPr>
          <w:rFonts w:ascii="Consolas" w:hAnsi="Consolas"/>
        </w:rPr>
        <w:t xml:space="preserve">            - RewritePath=/user/(?&lt;segment&gt;.*), /${segment}</w:t>
      </w:r>
    </w:p>
    <w:p w14:paraId="2C3CD6F1" w14:textId="77777777" w:rsidR="0000071B" w:rsidRPr="00E11623" w:rsidRDefault="0000071B" w:rsidP="0000071B">
      <w:pPr>
        <w:rPr>
          <w:rFonts w:ascii="Consolas" w:hAnsi="Consolas"/>
        </w:rPr>
      </w:pPr>
      <w:r w:rsidRPr="00AA3A20">
        <w:rPr>
          <w:rFonts w:ascii="Consolas" w:hAnsi="Consolas"/>
        </w:rPr>
        <w:t xml:space="preserve">            - Custom</w:t>
      </w:r>
      <w:r>
        <w:rPr>
          <w:rFonts w:ascii="Consolas" w:hAnsi="Consolas" w:hint="eastAsia"/>
        </w:rPr>
        <w:t>Filter</w:t>
      </w:r>
      <w:r w:rsidRPr="00AA3A20">
        <w:rPr>
          <w:rFonts w:ascii="Consolas" w:hAnsi="Consolas"/>
        </w:rPr>
        <w:t xml:space="preserve"> </w:t>
      </w:r>
      <w:r>
        <w:rPr>
          <w:rFonts w:ascii="Consolas" w:hAnsi="Consolas"/>
        </w:rPr>
        <w:tab/>
      </w:r>
      <w:r>
        <w:rPr>
          <w:rFonts w:ascii="Consolas" w:hAnsi="Consolas"/>
        </w:rPr>
        <w:tab/>
      </w:r>
      <w:r>
        <w:rPr>
          <w:rFonts w:ascii="Consolas" w:hAnsi="Consolas"/>
        </w:rPr>
        <w:tab/>
      </w:r>
      <w:r>
        <w:rPr>
          <w:rFonts w:ascii="Consolas" w:hAnsi="Consolas"/>
        </w:rPr>
        <w:tab/>
      </w:r>
      <w:r>
        <w:rPr>
          <w:rFonts w:ascii="Consolas" w:hAnsi="Consolas"/>
        </w:rPr>
        <w:tab/>
      </w:r>
      <w:r>
        <w:rPr>
          <w:rFonts w:ascii="Consolas" w:hAnsi="Consolas"/>
        </w:rPr>
        <w:tab/>
      </w:r>
      <w:r>
        <w:rPr>
          <w:rFonts w:ascii="Consolas" w:hAnsi="Consolas" w:hint="eastAsia"/>
        </w:rPr>
        <w:t xml:space="preserve">  </w:t>
      </w:r>
      <w:r w:rsidRPr="00AA3A20">
        <w:rPr>
          <w:rFonts w:ascii="Consolas" w:hAnsi="Consolas"/>
        </w:rPr>
        <w:t xml:space="preserve"># </w:t>
      </w:r>
      <w:r>
        <w:rPr>
          <w:rFonts w:ascii="Consolas" w:hAnsi="Consolas" w:hint="eastAsia"/>
        </w:rPr>
        <w:t>C</w:t>
      </w:r>
      <w:r w:rsidRPr="00AA3A20">
        <w:rPr>
          <w:rFonts w:ascii="Consolas" w:hAnsi="Consolas"/>
        </w:rPr>
        <w:t>ustom filter</w:t>
      </w:r>
    </w:p>
    <w:p w14:paraId="350EB59E" w14:textId="77777777" w:rsidR="0000071B" w:rsidRPr="00932E84" w:rsidRDefault="0000071B" w:rsidP="0000071B">
      <w:pPr>
        <w:rPr>
          <w:rFonts w:ascii="Consolas" w:hAnsi="Consolas"/>
          <w:color w:val="2F5496" w:themeColor="accent5" w:themeShade="BF"/>
        </w:rPr>
      </w:pPr>
      <w:r w:rsidRPr="00932E84">
        <w:rPr>
          <w:rFonts w:ascii="Consolas" w:hAnsi="Consolas"/>
          <w:color w:val="2F5496" w:themeColor="accent5" w:themeShade="BF"/>
        </w:rPr>
        <w:t xml:space="preserve">            - name: CustomRateLimiter    # Custom Limiter (Optional)</w:t>
      </w:r>
    </w:p>
    <w:p w14:paraId="105A2E9D" w14:textId="77777777" w:rsidR="0000071B" w:rsidRPr="0044284D" w:rsidRDefault="0000071B" w:rsidP="0000071B">
      <w:pPr>
        <w:rPr>
          <w:rFonts w:ascii="Consolas" w:hAnsi="Consolas"/>
          <w:color w:val="2F5496" w:themeColor="accent5" w:themeShade="BF"/>
        </w:rPr>
      </w:pPr>
      <w:r w:rsidRPr="0044284D">
        <w:rPr>
          <w:rFonts w:ascii="Consolas" w:hAnsi="Consolas"/>
          <w:color w:val="2F5496" w:themeColor="accent5" w:themeShade="BF"/>
        </w:rPr>
        <w:t xml:space="preserve">            - name: RequestRateLimiter   #</w:t>
      </w:r>
      <w:r>
        <w:rPr>
          <w:rFonts w:ascii="Consolas" w:hAnsi="Consolas"/>
          <w:color w:val="2F5496" w:themeColor="accent5" w:themeShade="BF"/>
        </w:rPr>
        <w:t xml:space="preserve"> </w:t>
      </w:r>
      <w:r w:rsidRPr="0044284D">
        <w:rPr>
          <w:rFonts w:ascii="Consolas" w:hAnsi="Consolas"/>
          <w:color w:val="2F5496" w:themeColor="accent5" w:themeShade="BF"/>
        </w:rPr>
        <w:t>(Optional)</w:t>
      </w:r>
    </w:p>
    <w:p w14:paraId="6EBB0A0F" w14:textId="77777777" w:rsidR="0000071B" w:rsidRDefault="0000071B" w:rsidP="0000071B">
      <w:pPr>
        <w:rPr>
          <w:rFonts w:ascii="Consolas" w:hAnsi="Consolas"/>
        </w:rPr>
      </w:pPr>
      <w:r w:rsidRPr="00E11623">
        <w:rPr>
          <w:rFonts w:ascii="Consolas" w:hAnsi="Consolas"/>
        </w:rPr>
        <w:t xml:space="preserve">    </w:t>
      </w:r>
      <w:r w:rsidRPr="0094102D">
        <w:rPr>
          <w:rFonts w:ascii="Consolas" w:hAnsi="Consolas"/>
        </w:rPr>
        <w:t xml:space="preserve">          args:</w:t>
      </w:r>
    </w:p>
    <w:p w14:paraId="187DD72A" w14:textId="77777777" w:rsidR="0000071B" w:rsidRPr="0094102D" w:rsidRDefault="0000071B" w:rsidP="0000071B">
      <w:pPr>
        <w:rPr>
          <w:rFonts w:ascii="Consolas" w:hAnsi="Consolas"/>
        </w:rPr>
      </w:pPr>
      <w:r w:rsidRPr="00E11623">
        <w:rPr>
          <w:rFonts w:ascii="Consolas" w:hAnsi="Consolas"/>
        </w:rPr>
        <w:t xml:space="preserve">    </w:t>
      </w:r>
      <w:r w:rsidRPr="0094102D">
        <w:rPr>
          <w:rFonts w:ascii="Consolas" w:hAnsi="Consolas"/>
        </w:rPr>
        <w:t xml:space="preserve">            </w:t>
      </w:r>
      <w:r w:rsidRPr="002933CC">
        <w:rPr>
          <w:rFonts w:ascii="Consolas" w:hAnsi="Consolas"/>
        </w:rPr>
        <w:t>key-resolver: "#{@userKeyResolver}"</w:t>
      </w:r>
      <w:r>
        <w:rPr>
          <w:rFonts w:ascii="Consolas" w:hAnsi="Consolas"/>
        </w:rPr>
        <w:t xml:space="preserve">  # Key Resolver</w:t>
      </w:r>
    </w:p>
    <w:p w14:paraId="2EB42786" w14:textId="77777777" w:rsidR="0000071B" w:rsidRPr="0094102D" w:rsidRDefault="0000071B" w:rsidP="0000071B">
      <w:pPr>
        <w:rPr>
          <w:rFonts w:ascii="Consolas" w:hAnsi="Consolas"/>
        </w:rPr>
      </w:pPr>
      <w:r w:rsidRPr="00E11623">
        <w:rPr>
          <w:rFonts w:ascii="Consolas" w:hAnsi="Consolas"/>
        </w:rPr>
        <w:t xml:space="preserve">    </w:t>
      </w:r>
      <w:r w:rsidRPr="0094102D">
        <w:rPr>
          <w:rFonts w:ascii="Consolas" w:hAnsi="Consolas"/>
        </w:rPr>
        <w:t xml:space="preserve">            redis-rate-limiter:</w:t>
      </w:r>
    </w:p>
    <w:p w14:paraId="505CFB2C" w14:textId="77777777" w:rsidR="0000071B" w:rsidRPr="0094102D" w:rsidRDefault="0000071B" w:rsidP="0000071B">
      <w:pPr>
        <w:rPr>
          <w:rFonts w:ascii="Consolas" w:hAnsi="Consolas"/>
        </w:rPr>
      </w:pPr>
      <w:r w:rsidRPr="00E11623">
        <w:rPr>
          <w:rFonts w:ascii="Consolas" w:hAnsi="Consolas"/>
        </w:rPr>
        <w:t xml:space="preserve">    </w:t>
      </w:r>
      <w:r w:rsidRPr="0094102D">
        <w:rPr>
          <w:rFonts w:ascii="Consolas" w:hAnsi="Consolas"/>
        </w:rPr>
        <w:t xml:space="preserve">              replenishRate: 10</w:t>
      </w:r>
      <w:r>
        <w:rPr>
          <w:rFonts w:ascii="Consolas" w:hAnsi="Consolas"/>
        </w:rPr>
        <w:t xml:space="preserve">  # </w:t>
      </w:r>
      <w:r w:rsidRPr="0094102D">
        <w:rPr>
          <w:rFonts w:ascii="Consolas" w:hAnsi="Consolas"/>
        </w:rPr>
        <w:t>The number of requests per second allowed.</w:t>
      </w:r>
    </w:p>
    <w:p w14:paraId="1A1CA95E" w14:textId="77777777" w:rsidR="0000071B" w:rsidRPr="00E11623" w:rsidRDefault="0000071B" w:rsidP="0000071B">
      <w:pPr>
        <w:rPr>
          <w:rFonts w:ascii="Consolas" w:hAnsi="Consolas"/>
        </w:rPr>
      </w:pPr>
      <w:r w:rsidRPr="00E11623">
        <w:rPr>
          <w:rFonts w:ascii="Consolas" w:hAnsi="Consolas"/>
        </w:rPr>
        <w:t xml:space="preserve">    </w:t>
      </w:r>
      <w:r w:rsidRPr="0094102D">
        <w:rPr>
          <w:rFonts w:ascii="Consolas" w:hAnsi="Consolas"/>
        </w:rPr>
        <w:t xml:space="preserve">              burstCapacity: 20</w:t>
      </w:r>
      <w:r>
        <w:rPr>
          <w:rFonts w:ascii="Consolas" w:hAnsi="Consolas"/>
        </w:rPr>
        <w:t xml:space="preserve">  # </w:t>
      </w:r>
      <w:r w:rsidRPr="00DB2F84">
        <w:rPr>
          <w:rFonts w:ascii="Consolas" w:hAnsi="Consolas"/>
        </w:rPr>
        <w:t>The maximum number of requests allowed in a burst.</w:t>
      </w:r>
    </w:p>
    <w:p w14:paraId="589A4194" w14:textId="77777777" w:rsidR="0000071B" w:rsidRPr="00E11623" w:rsidRDefault="0000071B" w:rsidP="0000071B">
      <w:pPr>
        <w:rPr>
          <w:rFonts w:ascii="Consolas" w:hAnsi="Consolas"/>
        </w:rPr>
      </w:pPr>
      <w:r w:rsidRPr="00E11623">
        <w:rPr>
          <w:rFonts w:ascii="Consolas" w:hAnsi="Consolas"/>
        </w:rPr>
        <w:t xml:space="preserve">        - id: order-service</w:t>
      </w:r>
    </w:p>
    <w:p w14:paraId="30D2C114" w14:textId="77777777" w:rsidR="0000071B" w:rsidRDefault="0000071B" w:rsidP="0000071B">
      <w:pPr>
        <w:rPr>
          <w:rFonts w:ascii="Consolas" w:hAnsi="Consolas"/>
        </w:rPr>
      </w:pPr>
      <w:r w:rsidRPr="00E11623">
        <w:rPr>
          <w:rFonts w:ascii="Consolas" w:hAnsi="Consolas"/>
        </w:rPr>
        <w:t xml:space="preserve">          uri: lb://ORDER-SERVICE</w:t>
      </w:r>
    </w:p>
    <w:p w14:paraId="2045EED7" w14:textId="77777777" w:rsidR="0000071B" w:rsidRPr="004C29A9" w:rsidRDefault="0000071B" w:rsidP="0000071B">
      <w:pPr>
        <w:ind w:left="2160"/>
        <w:rPr>
          <w:rFonts w:eastAsia="Microsoft YaHei UI"/>
        </w:rPr>
      </w:pPr>
      <w:r w:rsidRPr="004C29A9">
        <w:rPr>
          <w:rFonts w:eastAsia="Microsoft YaHei UI"/>
        </w:rPr>
        <w:t>This URI indicates that the gateway should use load balancing to find an available instance of the service.</w:t>
      </w:r>
    </w:p>
    <w:p w14:paraId="35E86807" w14:textId="77777777" w:rsidR="0000071B" w:rsidRPr="00E11623" w:rsidRDefault="0000071B" w:rsidP="0000071B">
      <w:pPr>
        <w:rPr>
          <w:rFonts w:ascii="Consolas" w:hAnsi="Consolas"/>
        </w:rPr>
      </w:pPr>
      <w:r w:rsidRPr="00E11623">
        <w:rPr>
          <w:rFonts w:ascii="Consolas" w:hAnsi="Consolas"/>
        </w:rPr>
        <w:t xml:space="preserve">          predicates:</w:t>
      </w:r>
    </w:p>
    <w:p w14:paraId="2FEB97AE" w14:textId="77777777" w:rsidR="0000071B" w:rsidRPr="00E11623" w:rsidRDefault="0000071B" w:rsidP="0000071B">
      <w:pPr>
        <w:rPr>
          <w:rFonts w:ascii="Consolas" w:hAnsi="Consolas"/>
        </w:rPr>
      </w:pPr>
      <w:r w:rsidRPr="00E11623">
        <w:rPr>
          <w:rFonts w:ascii="Consolas" w:hAnsi="Consolas"/>
        </w:rPr>
        <w:t xml:space="preserve">            - Path=/order/**</w:t>
      </w:r>
    </w:p>
    <w:p w14:paraId="7C26BE75" w14:textId="77777777" w:rsidR="0000071B" w:rsidRPr="00E11623" w:rsidRDefault="0000071B" w:rsidP="0000071B">
      <w:pPr>
        <w:rPr>
          <w:rFonts w:ascii="Consolas" w:hAnsi="Consolas"/>
        </w:rPr>
      </w:pPr>
      <w:r w:rsidRPr="00E11623">
        <w:rPr>
          <w:rFonts w:ascii="Consolas" w:hAnsi="Consolas"/>
        </w:rPr>
        <w:t xml:space="preserve">          filters:</w:t>
      </w:r>
    </w:p>
    <w:p w14:paraId="75657CF2" w14:textId="77777777" w:rsidR="0000071B" w:rsidRPr="00E11623" w:rsidRDefault="0000071B" w:rsidP="0000071B">
      <w:pPr>
        <w:rPr>
          <w:rFonts w:ascii="Consolas" w:hAnsi="Consolas"/>
        </w:rPr>
      </w:pPr>
      <w:r w:rsidRPr="00E11623">
        <w:rPr>
          <w:rFonts w:ascii="Consolas" w:hAnsi="Consolas"/>
        </w:rPr>
        <w:t xml:space="preserve">            - RewritePath=/order/(?&lt;segment&gt;.*), /${segment}</w:t>
      </w:r>
    </w:p>
    <w:p w14:paraId="5177463A" w14:textId="77777777" w:rsidR="0000071B" w:rsidRPr="0053304C" w:rsidRDefault="0000071B" w:rsidP="0000071B">
      <w:pPr>
        <w:rPr>
          <w:rFonts w:ascii="Consolas" w:hAnsi="Consolas"/>
        </w:rPr>
      </w:pPr>
      <w:r w:rsidRPr="0053304C">
        <w:rPr>
          <w:rFonts w:ascii="Consolas" w:hAnsi="Consolas"/>
        </w:rPr>
        <w:t xml:space="preserve">            - name: CircuitBreaker</w:t>
      </w:r>
    </w:p>
    <w:p w14:paraId="67CDF1B7" w14:textId="77777777" w:rsidR="0000071B" w:rsidRPr="0053304C" w:rsidRDefault="0000071B" w:rsidP="0000071B">
      <w:pPr>
        <w:rPr>
          <w:rFonts w:ascii="Consolas" w:hAnsi="Consolas"/>
        </w:rPr>
      </w:pPr>
      <w:r w:rsidRPr="0053304C">
        <w:rPr>
          <w:rFonts w:ascii="Consolas" w:hAnsi="Consolas"/>
        </w:rPr>
        <w:t xml:space="preserve">              args:</w:t>
      </w:r>
    </w:p>
    <w:p w14:paraId="62BEE0BB" w14:textId="77777777" w:rsidR="0000071B" w:rsidRPr="0053304C" w:rsidRDefault="0000071B" w:rsidP="0000071B">
      <w:pPr>
        <w:rPr>
          <w:rFonts w:ascii="Consolas" w:hAnsi="Consolas"/>
        </w:rPr>
      </w:pPr>
      <w:r w:rsidRPr="0053304C">
        <w:rPr>
          <w:rFonts w:ascii="Consolas" w:hAnsi="Consolas"/>
        </w:rPr>
        <w:t xml:space="preserve">                name: myCircuitBreaker</w:t>
      </w:r>
    </w:p>
    <w:p w14:paraId="4FC04B50" w14:textId="77777777" w:rsidR="0000071B" w:rsidRDefault="0000071B" w:rsidP="0000071B">
      <w:pPr>
        <w:rPr>
          <w:rFonts w:ascii="Consolas" w:hAnsi="Consolas"/>
        </w:rPr>
      </w:pPr>
      <w:r w:rsidRPr="0053304C">
        <w:rPr>
          <w:rFonts w:ascii="Consolas" w:hAnsi="Consolas"/>
        </w:rPr>
        <w:t xml:space="preserve">                fallbackUri: forward:/fallback</w:t>
      </w:r>
    </w:p>
    <w:p w14:paraId="1F160CB0" w14:textId="77777777" w:rsidR="0000071B" w:rsidRPr="0053304C" w:rsidRDefault="0000071B" w:rsidP="0000071B">
      <w:pPr>
        <w:ind w:left="2160"/>
        <w:rPr>
          <w:rFonts w:eastAsia="Microsoft YaHei UI"/>
        </w:rPr>
      </w:pPr>
      <w:r w:rsidRPr="0053304C">
        <w:rPr>
          <w:rFonts w:eastAsia="Microsoft YaHei UI"/>
        </w:rPr>
        <w:t>Provides a fallback route if the primary service instances are unavailable.</w:t>
      </w:r>
    </w:p>
    <w:p w14:paraId="2BF18080" w14:textId="77777777" w:rsidR="0000071B" w:rsidRPr="00E11623" w:rsidRDefault="0000071B" w:rsidP="0000071B">
      <w:pPr>
        <w:rPr>
          <w:rFonts w:ascii="Consolas" w:hAnsi="Consolas"/>
        </w:rPr>
      </w:pPr>
      <w:r w:rsidRPr="00E11623">
        <w:rPr>
          <w:rFonts w:ascii="Consolas" w:hAnsi="Consolas"/>
        </w:rPr>
        <w:t>eureka:</w:t>
      </w:r>
    </w:p>
    <w:p w14:paraId="6ADB69B1" w14:textId="77777777" w:rsidR="0000071B" w:rsidRPr="00E11623" w:rsidRDefault="0000071B" w:rsidP="0000071B">
      <w:pPr>
        <w:rPr>
          <w:rFonts w:ascii="Consolas" w:hAnsi="Consolas"/>
        </w:rPr>
      </w:pPr>
      <w:r w:rsidRPr="00E11623">
        <w:rPr>
          <w:rFonts w:ascii="Consolas" w:hAnsi="Consolas"/>
        </w:rPr>
        <w:t xml:space="preserve">  client:</w:t>
      </w:r>
    </w:p>
    <w:p w14:paraId="7E72982B" w14:textId="77777777" w:rsidR="0000071B" w:rsidRPr="00E11623" w:rsidRDefault="0000071B" w:rsidP="0000071B">
      <w:pPr>
        <w:rPr>
          <w:rFonts w:ascii="Consolas" w:hAnsi="Consolas"/>
        </w:rPr>
      </w:pPr>
      <w:r w:rsidRPr="00E11623">
        <w:rPr>
          <w:rFonts w:ascii="Consolas" w:hAnsi="Consolas"/>
        </w:rPr>
        <w:t xml:space="preserve">    service-url:</w:t>
      </w:r>
    </w:p>
    <w:p w14:paraId="0D44A6FB" w14:textId="77777777" w:rsidR="0000071B" w:rsidRPr="00E11623" w:rsidRDefault="0000071B" w:rsidP="0000071B">
      <w:pPr>
        <w:rPr>
          <w:rFonts w:ascii="Consolas" w:hAnsi="Consolas"/>
        </w:rPr>
      </w:pPr>
      <w:r w:rsidRPr="00E11623">
        <w:rPr>
          <w:rFonts w:ascii="Consolas" w:hAnsi="Consolas"/>
        </w:rPr>
        <w:t xml:space="preserve">      defaultZone: </w:t>
      </w:r>
      <w:hyperlink r:id="rId124" w:history="1">
        <w:r w:rsidRPr="00E11623">
          <w:rPr>
            <w:rStyle w:val="Hyperlink"/>
            <w:rFonts w:ascii="Consolas" w:hAnsi="Consolas"/>
          </w:rPr>
          <w:t>http://localhost:8761/eureka/</w:t>
        </w:r>
      </w:hyperlink>
    </w:p>
    <w:p w14:paraId="1DC69A51" w14:textId="77777777" w:rsidR="0000071B" w:rsidRDefault="0000071B" w:rsidP="0000071B">
      <w:pPr>
        <w:pStyle w:val="Heading8"/>
      </w:pPr>
      <w:r>
        <w:t>Enable Discovery Client and Gateway</w:t>
      </w:r>
    </w:p>
    <w:p w14:paraId="671AD291" w14:textId="77777777" w:rsidR="0000071B" w:rsidRDefault="0000071B" w:rsidP="0000071B">
      <w:r>
        <w:t>In your main Spring Boot application class, enable the Discovery Client and Spring Cloud Gateway by using the appropriate annotations.</w:t>
      </w:r>
    </w:p>
    <w:p w14:paraId="0B0CE6E9" w14:textId="77777777" w:rsidR="0000071B" w:rsidRDefault="0000071B" w:rsidP="0000071B"/>
    <w:p w14:paraId="09033125" w14:textId="77777777" w:rsidR="0000071B" w:rsidRPr="000812C0" w:rsidRDefault="0000071B" w:rsidP="0000071B">
      <w:pPr>
        <w:rPr>
          <w:rFonts w:ascii="Consolas" w:hAnsi="Consolas"/>
        </w:rPr>
      </w:pPr>
      <w:r w:rsidRPr="000812C0">
        <w:rPr>
          <w:rFonts w:ascii="Consolas" w:hAnsi="Consolas"/>
        </w:rPr>
        <w:t>import org.springframework.boot.SpringApplication;</w:t>
      </w:r>
    </w:p>
    <w:p w14:paraId="5A810A44" w14:textId="77777777" w:rsidR="0000071B" w:rsidRPr="000812C0" w:rsidRDefault="0000071B" w:rsidP="0000071B">
      <w:pPr>
        <w:rPr>
          <w:rFonts w:ascii="Consolas" w:hAnsi="Consolas"/>
        </w:rPr>
      </w:pPr>
      <w:r w:rsidRPr="000812C0">
        <w:rPr>
          <w:rFonts w:ascii="Consolas" w:hAnsi="Consolas"/>
        </w:rPr>
        <w:t>import org.springframework.boot.autoconfigure.SpringBootApplication;</w:t>
      </w:r>
    </w:p>
    <w:p w14:paraId="2373CAE4" w14:textId="77777777" w:rsidR="0000071B" w:rsidRPr="000812C0" w:rsidRDefault="0000071B" w:rsidP="0000071B">
      <w:pPr>
        <w:rPr>
          <w:rFonts w:ascii="Consolas" w:hAnsi="Consolas"/>
        </w:rPr>
      </w:pPr>
      <w:r w:rsidRPr="000812C0">
        <w:rPr>
          <w:rFonts w:ascii="Consolas" w:hAnsi="Consolas"/>
        </w:rPr>
        <w:t>import org.springframework.cloud.client.discovery.EnableDiscoveryClient;</w:t>
      </w:r>
    </w:p>
    <w:p w14:paraId="2C3B4DCB" w14:textId="77777777" w:rsidR="0000071B" w:rsidRPr="000812C0" w:rsidRDefault="0000071B" w:rsidP="0000071B">
      <w:pPr>
        <w:rPr>
          <w:rFonts w:ascii="Consolas" w:hAnsi="Consolas"/>
        </w:rPr>
      </w:pPr>
    </w:p>
    <w:p w14:paraId="7A242ABA" w14:textId="77777777" w:rsidR="0000071B" w:rsidRPr="000812C0" w:rsidRDefault="0000071B" w:rsidP="0000071B">
      <w:pPr>
        <w:rPr>
          <w:rFonts w:ascii="Consolas" w:hAnsi="Consolas"/>
        </w:rPr>
      </w:pPr>
      <w:r w:rsidRPr="000812C0">
        <w:rPr>
          <w:rFonts w:ascii="Consolas" w:hAnsi="Consolas"/>
        </w:rPr>
        <w:t>@SpringBootApplication</w:t>
      </w:r>
    </w:p>
    <w:p w14:paraId="5888146F" w14:textId="77777777" w:rsidR="0000071B" w:rsidRPr="000812C0" w:rsidRDefault="0000071B" w:rsidP="0000071B">
      <w:pPr>
        <w:rPr>
          <w:rFonts w:ascii="Consolas" w:hAnsi="Consolas"/>
        </w:rPr>
      </w:pPr>
      <w:r w:rsidRPr="000812C0">
        <w:rPr>
          <w:rFonts w:ascii="Consolas" w:hAnsi="Consolas"/>
        </w:rPr>
        <w:t>@EnableDiscoveryClient</w:t>
      </w:r>
    </w:p>
    <w:p w14:paraId="7784D1B2" w14:textId="77777777" w:rsidR="0000071B" w:rsidRPr="000812C0" w:rsidRDefault="0000071B" w:rsidP="0000071B">
      <w:pPr>
        <w:rPr>
          <w:rFonts w:ascii="Consolas" w:hAnsi="Consolas"/>
        </w:rPr>
      </w:pPr>
      <w:r w:rsidRPr="000812C0">
        <w:rPr>
          <w:rFonts w:ascii="Consolas" w:hAnsi="Consolas"/>
        </w:rPr>
        <w:t>public class GatewayServiceApplication {</w:t>
      </w:r>
    </w:p>
    <w:p w14:paraId="3D6D7EAB" w14:textId="77777777" w:rsidR="0000071B" w:rsidRPr="000812C0" w:rsidRDefault="0000071B" w:rsidP="0000071B">
      <w:pPr>
        <w:rPr>
          <w:rFonts w:ascii="Consolas" w:hAnsi="Consolas"/>
        </w:rPr>
      </w:pPr>
      <w:r w:rsidRPr="000812C0">
        <w:rPr>
          <w:rFonts w:ascii="Consolas" w:hAnsi="Consolas"/>
        </w:rPr>
        <w:t xml:space="preserve">    public static void main(String[] args) {</w:t>
      </w:r>
    </w:p>
    <w:p w14:paraId="2CA13A44" w14:textId="77777777" w:rsidR="0000071B" w:rsidRPr="000812C0" w:rsidRDefault="0000071B" w:rsidP="0000071B">
      <w:pPr>
        <w:rPr>
          <w:rFonts w:ascii="Consolas" w:hAnsi="Consolas"/>
        </w:rPr>
      </w:pPr>
      <w:r w:rsidRPr="000812C0">
        <w:rPr>
          <w:rFonts w:ascii="Consolas" w:hAnsi="Consolas"/>
        </w:rPr>
        <w:t xml:space="preserve">        SpringApplication.run(GatewayServiceApplication.class, args);</w:t>
      </w:r>
    </w:p>
    <w:p w14:paraId="40451BDE" w14:textId="77777777" w:rsidR="0000071B" w:rsidRPr="000812C0" w:rsidRDefault="0000071B" w:rsidP="0000071B">
      <w:pPr>
        <w:rPr>
          <w:rFonts w:ascii="Consolas" w:hAnsi="Consolas"/>
        </w:rPr>
      </w:pPr>
      <w:r w:rsidRPr="000812C0">
        <w:rPr>
          <w:rFonts w:ascii="Consolas" w:hAnsi="Consolas"/>
        </w:rPr>
        <w:t xml:space="preserve">    }</w:t>
      </w:r>
    </w:p>
    <w:p w14:paraId="364AF355" w14:textId="77777777" w:rsidR="0000071B" w:rsidRPr="000812C0" w:rsidRDefault="0000071B" w:rsidP="0000071B">
      <w:pPr>
        <w:rPr>
          <w:rFonts w:ascii="Consolas" w:hAnsi="Consolas"/>
        </w:rPr>
      </w:pPr>
      <w:r w:rsidRPr="000812C0">
        <w:rPr>
          <w:rFonts w:ascii="Consolas" w:hAnsi="Consolas"/>
        </w:rPr>
        <w:t>}</w:t>
      </w:r>
    </w:p>
    <w:p w14:paraId="7465DBFE" w14:textId="77777777" w:rsidR="0000071B" w:rsidRDefault="0000071B" w:rsidP="0000071B">
      <w:pPr>
        <w:pStyle w:val="Heading8"/>
      </w:pPr>
      <w:r>
        <w:t>Configure Services</w:t>
      </w:r>
    </w:p>
    <w:p w14:paraId="02B5907F" w14:textId="77777777" w:rsidR="0000071B" w:rsidRDefault="0000071B" w:rsidP="0000071B">
      <w:r>
        <w:t xml:space="preserve">Ensure that your backend services (like </w:t>
      </w:r>
      <w:r>
        <w:rPr>
          <w:rStyle w:val="HTMLCode"/>
          <w:rFonts w:eastAsia="Microsoft YaHei"/>
        </w:rPr>
        <w:t>USER-SERVICE</w:t>
      </w:r>
      <w:r>
        <w:t xml:space="preserve"> and </w:t>
      </w:r>
      <w:r>
        <w:rPr>
          <w:rStyle w:val="HTMLCode"/>
          <w:rFonts w:eastAsia="Microsoft YaHei"/>
        </w:rPr>
        <w:t>ORDER-SERVICE</w:t>
      </w:r>
      <w:r>
        <w:t>) are registered with Eureka Server, so that Spring Cloud Gateway can route requests to them.</w:t>
      </w:r>
    </w:p>
    <w:p w14:paraId="0A74F6F0" w14:textId="77777777" w:rsidR="0000071B" w:rsidRPr="00C31922" w:rsidRDefault="0000071B" w:rsidP="0000071B">
      <w:r w:rsidRPr="00C31922">
        <w:t>application.yml for Backend Services:</w:t>
      </w:r>
    </w:p>
    <w:p w14:paraId="4431FB67" w14:textId="77777777" w:rsidR="0000071B" w:rsidRPr="00C31922" w:rsidRDefault="0000071B" w:rsidP="0000071B">
      <w:pPr>
        <w:rPr>
          <w:rFonts w:ascii="Consolas" w:hAnsi="Consolas"/>
        </w:rPr>
      </w:pPr>
      <w:r w:rsidRPr="00C31922">
        <w:rPr>
          <w:rFonts w:ascii="Consolas" w:hAnsi="Consolas"/>
        </w:rPr>
        <w:t>server:</w:t>
      </w:r>
    </w:p>
    <w:p w14:paraId="4C868150" w14:textId="77777777" w:rsidR="0000071B" w:rsidRPr="00C31922" w:rsidRDefault="0000071B" w:rsidP="0000071B">
      <w:pPr>
        <w:rPr>
          <w:rFonts w:ascii="Consolas" w:hAnsi="Consolas"/>
        </w:rPr>
      </w:pPr>
      <w:r w:rsidRPr="00C31922">
        <w:rPr>
          <w:rFonts w:ascii="Consolas" w:hAnsi="Consolas"/>
        </w:rPr>
        <w:t xml:space="preserve">  port: 8081</w:t>
      </w:r>
    </w:p>
    <w:p w14:paraId="5F1BC1FD" w14:textId="77777777" w:rsidR="0000071B" w:rsidRPr="00C31922" w:rsidRDefault="0000071B" w:rsidP="0000071B">
      <w:pPr>
        <w:rPr>
          <w:rFonts w:ascii="Consolas" w:hAnsi="Consolas"/>
        </w:rPr>
      </w:pPr>
    </w:p>
    <w:p w14:paraId="46EDDE47" w14:textId="77777777" w:rsidR="0000071B" w:rsidRPr="00C31922" w:rsidRDefault="0000071B" w:rsidP="0000071B">
      <w:pPr>
        <w:rPr>
          <w:rFonts w:ascii="Consolas" w:hAnsi="Consolas"/>
        </w:rPr>
      </w:pPr>
      <w:r w:rsidRPr="00C31922">
        <w:rPr>
          <w:rFonts w:ascii="Consolas" w:hAnsi="Consolas"/>
        </w:rPr>
        <w:t>spring:</w:t>
      </w:r>
    </w:p>
    <w:p w14:paraId="2E751BB1" w14:textId="77777777" w:rsidR="0000071B" w:rsidRPr="00C31922" w:rsidRDefault="0000071B" w:rsidP="0000071B">
      <w:pPr>
        <w:rPr>
          <w:rFonts w:ascii="Consolas" w:hAnsi="Consolas"/>
        </w:rPr>
      </w:pPr>
      <w:r w:rsidRPr="00C31922">
        <w:rPr>
          <w:rFonts w:ascii="Consolas" w:hAnsi="Consolas"/>
        </w:rPr>
        <w:t xml:space="preserve">  application:</w:t>
      </w:r>
    </w:p>
    <w:p w14:paraId="5DB41D3B" w14:textId="77777777" w:rsidR="0000071B" w:rsidRPr="00C31922" w:rsidRDefault="0000071B" w:rsidP="0000071B">
      <w:pPr>
        <w:rPr>
          <w:rFonts w:ascii="Consolas" w:hAnsi="Consolas"/>
        </w:rPr>
      </w:pPr>
      <w:r w:rsidRPr="00C31922">
        <w:rPr>
          <w:rFonts w:ascii="Consolas" w:hAnsi="Consolas"/>
        </w:rPr>
        <w:t xml:space="preserve">    name: user-service</w:t>
      </w:r>
    </w:p>
    <w:p w14:paraId="61D248A8" w14:textId="77777777" w:rsidR="0000071B" w:rsidRPr="00C31922" w:rsidRDefault="0000071B" w:rsidP="0000071B">
      <w:pPr>
        <w:rPr>
          <w:rFonts w:ascii="Consolas" w:hAnsi="Consolas"/>
        </w:rPr>
      </w:pPr>
    </w:p>
    <w:p w14:paraId="5B3A4845" w14:textId="77777777" w:rsidR="0000071B" w:rsidRPr="00C31922" w:rsidRDefault="0000071B" w:rsidP="0000071B">
      <w:pPr>
        <w:rPr>
          <w:rFonts w:ascii="Consolas" w:hAnsi="Consolas"/>
        </w:rPr>
      </w:pPr>
      <w:r w:rsidRPr="00C31922">
        <w:rPr>
          <w:rFonts w:ascii="Consolas" w:hAnsi="Consolas"/>
        </w:rPr>
        <w:t>eureka:</w:t>
      </w:r>
    </w:p>
    <w:p w14:paraId="65F366D7" w14:textId="77777777" w:rsidR="0000071B" w:rsidRPr="00C31922" w:rsidRDefault="0000071B" w:rsidP="0000071B">
      <w:pPr>
        <w:rPr>
          <w:rFonts w:ascii="Consolas" w:hAnsi="Consolas"/>
        </w:rPr>
      </w:pPr>
      <w:r w:rsidRPr="00C31922">
        <w:rPr>
          <w:rFonts w:ascii="Consolas" w:hAnsi="Consolas"/>
        </w:rPr>
        <w:t xml:space="preserve">  client:</w:t>
      </w:r>
    </w:p>
    <w:p w14:paraId="45BD35E6" w14:textId="77777777" w:rsidR="0000071B" w:rsidRPr="00C31922" w:rsidRDefault="0000071B" w:rsidP="0000071B">
      <w:pPr>
        <w:rPr>
          <w:rFonts w:ascii="Consolas" w:hAnsi="Consolas"/>
        </w:rPr>
      </w:pPr>
      <w:r w:rsidRPr="00C31922">
        <w:rPr>
          <w:rFonts w:ascii="Consolas" w:hAnsi="Consolas"/>
        </w:rPr>
        <w:t xml:space="preserve">    service-url:</w:t>
      </w:r>
    </w:p>
    <w:p w14:paraId="06C992B2" w14:textId="77777777" w:rsidR="0000071B" w:rsidRPr="00C31922" w:rsidRDefault="0000071B" w:rsidP="0000071B">
      <w:pPr>
        <w:rPr>
          <w:rFonts w:ascii="Consolas" w:hAnsi="Consolas"/>
        </w:rPr>
      </w:pPr>
      <w:r w:rsidRPr="00C31922">
        <w:rPr>
          <w:rFonts w:ascii="Consolas" w:hAnsi="Consolas"/>
        </w:rPr>
        <w:t xml:space="preserve">      defaultZone: http://localhost:8761/eureka/</w:t>
      </w:r>
    </w:p>
    <w:p w14:paraId="7E0D7DD8" w14:textId="77777777" w:rsidR="0000071B" w:rsidRDefault="0000071B" w:rsidP="0000071B">
      <w:pPr>
        <w:pStyle w:val="Heading8"/>
      </w:pPr>
      <w:r>
        <w:t>Run the Application</w:t>
      </w:r>
    </w:p>
    <w:p w14:paraId="66A1B6BC" w14:textId="77777777" w:rsidR="0000071B" w:rsidRDefault="0000071B" w:rsidP="0000071B">
      <w:r>
        <w:t xml:space="preserve">Start your Eureka Server, backend services, and Spring Cloud Gateway application. </w:t>
      </w:r>
    </w:p>
    <w:p w14:paraId="64EC4075" w14:textId="77777777" w:rsidR="0000071B" w:rsidRDefault="0000071B" w:rsidP="0000071B">
      <w:r>
        <w:t>You should now be able to route requests through the gateway to your backend services.</w:t>
      </w:r>
    </w:p>
    <w:p w14:paraId="5671B380" w14:textId="77777777" w:rsidR="0000071B" w:rsidRDefault="0000071B" w:rsidP="0000071B"/>
    <w:p w14:paraId="63001E06" w14:textId="77777777" w:rsidR="0000071B" w:rsidRDefault="0000071B" w:rsidP="0000071B">
      <w:pPr>
        <w:pStyle w:val="Heading8"/>
      </w:pPr>
      <w:r>
        <w:t>Example Request</w:t>
      </w:r>
    </w:p>
    <w:p w14:paraId="168CB4EF" w14:textId="77777777" w:rsidR="0000071B" w:rsidRDefault="0000071B" w:rsidP="0000071B">
      <w:r>
        <w:t>Assuming your gateway service is running on localhost:8080:</w:t>
      </w:r>
    </w:p>
    <w:p w14:paraId="2F05E5C1" w14:textId="77777777" w:rsidR="0000071B" w:rsidRDefault="0000071B" w:rsidP="0000071B"/>
    <w:p w14:paraId="104BE80B" w14:textId="77777777" w:rsidR="0000071B" w:rsidRDefault="0000071B" w:rsidP="0000071B">
      <w:r>
        <w:t>Access the user service: http://localhost:8080/user/some-endpoint</w:t>
      </w:r>
    </w:p>
    <w:p w14:paraId="4B11BA0C" w14:textId="77777777" w:rsidR="0000071B" w:rsidRDefault="0000071B" w:rsidP="0000071B">
      <w:r>
        <w:t xml:space="preserve">Access the order service: </w:t>
      </w:r>
      <w:hyperlink r:id="rId125" w:history="1">
        <w:r w:rsidRPr="00FB48B6">
          <w:rPr>
            <w:rStyle w:val="Hyperlink"/>
          </w:rPr>
          <w:t>http://localhost:8080/order/some-endpoint</w:t>
        </w:r>
      </w:hyperlink>
    </w:p>
    <w:p w14:paraId="021B4637" w14:textId="77777777" w:rsidR="0000071B" w:rsidRDefault="0000071B" w:rsidP="0000071B"/>
    <w:p w14:paraId="6B615603" w14:textId="77777777" w:rsidR="0000071B" w:rsidRPr="000812C0" w:rsidRDefault="0000071B" w:rsidP="0000071B"/>
    <w:p w14:paraId="102DAD7A" w14:textId="77777777" w:rsidR="0000071B" w:rsidRDefault="0000071B" w:rsidP="0000071B">
      <w:pPr>
        <w:pStyle w:val="Heading3"/>
      </w:pPr>
      <w:r>
        <w:rPr>
          <w:rFonts w:hint="eastAsia"/>
        </w:rPr>
        <w:t>Z</w:t>
      </w:r>
      <w:r w:rsidRPr="001725C0">
        <w:t>uul</w:t>
      </w:r>
    </w:p>
    <w:p w14:paraId="4364D997" w14:textId="77777777" w:rsidR="0000071B" w:rsidRDefault="0000071B" w:rsidP="0000071B">
      <w:pPr>
        <w:pStyle w:val="Heading4"/>
      </w:pPr>
      <w:r>
        <w:rPr>
          <w:rFonts w:hint="eastAsia"/>
        </w:rPr>
        <w:t>Core</w:t>
      </w:r>
    </w:p>
    <w:p w14:paraId="0EFC5F82" w14:textId="77777777" w:rsidR="0000071B" w:rsidRDefault="0000071B" w:rsidP="0000071B">
      <w:r w:rsidRPr="00536265">
        <w:t xml:space="preserve">Zuul is an edge service that provides dynamic routing, monitoring, resiliency, security, and more. </w:t>
      </w:r>
    </w:p>
    <w:p w14:paraId="02E8B60D" w14:textId="77777777" w:rsidR="0000071B" w:rsidRDefault="0000071B" w:rsidP="0000071B">
      <w:r w:rsidRPr="00536265">
        <w:t xml:space="preserve">It's an open-source project maintained by </w:t>
      </w:r>
      <w:r w:rsidRPr="00536265">
        <w:rPr>
          <w:color w:val="538135" w:themeColor="accent6" w:themeShade="BF"/>
        </w:rPr>
        <w:t xml:space="preserve">Netflix </w:t>
      </w:r>
      <w:r w:rsidRPr="00536265">
        <w:t xml:space="preserve">and is part of </w:t>
      </w:r>
      <w:r w:rsidRPr="00536265">
        <w:rPr>
          <w:color w:val="538135" w:themeColor="accent6" w:themeShade="BF"/>
        </w:rPr>
        <w:t>the Netflix OSS suite</w:t>
      </w:r>
      <w:r w:rsidRPr="00536265">
        <w:t xml:space="preserve">. </w:t>
      </w:r>
    </w:p>
    <w:p w14:paraId="349CD090" w14:textId="77777777" w:rsidR="0000071B" w:rsidRDefault="0000071B" w:rsidP="0000071B">
      <w:r w:rsidRPr="00536265">
        <w:t>Zuul acts as a front door for all requests from devices and web sites to the backend of a web application.</w:t>
      </w:r>
    </w:p>
    <w:p w14:paraId="7EF9F4DC" w14:textId="77777777" w:rsidR="0000071B" w:rsidRDefault="0000071B" w:rsidP="0000071B">
      <w:pPr>
        <w:pStyle w:val="Heading8"/>
      </w:pPr>
      <w:r>
        <w:t>Key Features of Zuul</w:t>
      </w:r>
    </w:p>
    <w:p w14:paraId="563396E1" w14:textId="77777777" w:rsidR="0000071B" w:rsidRDefault="0000071B" w:rsidP="0000071B">
      <w:r>
        <w:t>Routing</w:t>
      </w:r>
    </w:p>
    <w:p w14:paraId="1430126D" w14:textId="77777777" w:rsidR="0000071B" w:rsidRDefault="0000071B" w:rsidP="0000071B">
      <w:pPr>
        <w:ind w:left="432"/>
      </w:pPr>
      <w:r>
        <w:t xml:space="preserve">Zuul dynamically routes requests to different backend services. </w:t>
      </w:r>
    </w:p>
    <w:p w14:paraId="133FAD87" w14:textId="77777777" w:rsidR="0000071B" w:rsidRDefault="0000071B" w:rsidP="0000071B">
      <w:pPr>
        <w:ind w:left="432"/>
      </w:pPr>
      <w:r>
        <w:t>This makes it easy to hide the complexity of your microservices architecture and provide a single entry point for clients.</w:t>
      </w:r>
    </w:p>
    <w:p w14:paraId="0CF0C3ED" w14:textId="77777777" w:rsidR="0000071B" w:rsidRDefault="0000071B" w:rsidP="0000071B">
      <w:r>
        <w:t>Load Balancing</w:t>
      </w:r>
    </w:p>
    <w:p w14:paraId="0B991133" w14:textId="77777777" w:rsidR="0000071B" w:rsidRDefault="0000071B" w:rsidP="0000071B">
      <w:pPr>
        <w:ind w:left="432"/>
      </w:pPr>
      <w:r>
        <w:t>Zuul can balance requests across multiple instances of a service, ensuring that no single instance is overwhelmed.</w:t>
      </w:r>
    </w:p>
    <w:p w14:paraId="0A358A8D" w14:textId="77777777" w:rsidR="0000071B" w:rsidRDefault="0000071B" w:rsidP="0000071B">
      <w:r>
        <w:t>Security</w:t>
      </w:r>
    </w:p>
    <w:p w14:paraId="4310FF77" w14:textId="77777777" w:rsidR="0000071B" w:rsidRDefault="0000071B" w:rsidP="0000071B">
      <w:pPr>
        <w:ind w:left="432"/>
      </w:pPr>
      <w:r>
        <w:t>Zuul can handle authentication and authorization, protecting backend services from unauthorized access.</w:t>
      </w:r>
    </w:p>
    <w:p w14:paraId="7E255391" w14:textId="77777777" w:rsidR="0000071B" w:rsidRDefault="0000071B" w:rsidP="0000071B">
      <w:r>
        <w:t>Resiliency</w:t>
      </w:r>
    </w:p>
    <w:p w14:paraId="7903CB9F" w14:textId="77777777" w:rsidR="0000071B" w:rsidRDefault="0000071B" w:rsidP="0000071B">
      <w:pPr>
        <w:ind w:left="432"/>
      </w:pPr>
      <w:r>
        <w:t>Zuul can implement fallback logic, rate limiting, and retries to ensure high availability and fault tolerance.</w:t>
      </w:r>
    </w:p>
    <w:p w14:paraId="21A78CF9" w14:textId="77777777" w:rsidR="0000071B" w:rsidRDefault="0000071B" w:rsidP="0000071B">
      <w:r>
        <w:t>Monitoring</w:t>
      </w:r>
    </w:p>
    <w:p w14:paraId="33D7E9D3" w14:textId="77777777" w:rsidR="0000071B" w:rsidRDefault="0000071B" w:rsidP="0000071B">
      <w:pPr>
        <w:ind w:left="432"/>
      </w:pPr>
      <w:r>
        <w:t>Zuul can provide detailed metrics on the requests it handles, including response times, success rates, and more.</w:t>
      </w:r>
    </w:p>
    <w:p w14:paraId="7D32146C" w14:textId="77777777" w:rsidR="0000071B" w:rsidRDefault="0000071B" w:rsidP="0000071B">
      <w:pPr>
        <w:pStyle w:val="Heading8"/>
      </w:pPr>
      <w:r>
        <w:t>How Zuul Works</w:t>
      </w:r>
    </w:p>
    <w:p w14:paraId="05466C19" w14:textId="77777777" w:rsidR="0000071B" w:rsidRDefault="0000071B" w:rsidP="0000071B">
      <w:r>
        <w:t xml:space="preserve">Zuul operates as a gateway or edge service. It sits between clients and your backend services. </w:t>
      </w:r>
    </w:p>
    <w:p w14:paraId="79ADAE1B" w14:textId="77777777" w:rsidR="0000071B" w:rsidRDefault="0000071B" w:rsidP="0000071B">
      <w:r>
        <w:t xml:space="preserve">When a client sends a request, Zuul intercepts it, applies various filters, and then routes it to the appropriate backend service. </w:t>
      </w:r>
    </w:p>
    <w:p w14:paraId="16FD3666" w14:textId="77777777" w:rsidR="0000071B" w:rsidRDefault="0000071B" w:rsidP="0000071B">
      <w:r>
        <w:t>The response from the backend service is then passed back through Zuul to the client.</w:t>
      </w:r>
    </w:p>
    <w:p w14:paraId="0B1CB2D0" w14:textId="77777777" w:rsidR="0000071B" w:rsidRDefault="0000071B" w:rsidP="0000071B"/>
    <w:p w14:paraId="67047B2D" w14:textId="77777777" w:rsidR="0000071B" w:rsidRDefault="0000071B" w:rsidP="0000071B">
      <w:pPr>
        <w:pStyle w:val="Heading8"/>
      </w:pPr>
      <w:r>
        <w:t>Zuul Filters</w:t>
      </w:r>
    </w:p>
    <w:p w14:paraId="31F64E3B" w14:textId="77777777" w:rsidR="0000071B" w:rsidRDefault="0000071B" w:rsidP="0000071B">
      <w:r>
        <w:t>Zuul uses filters to perform various tasks. Filters are small units of work that can modify the incoming request, route it, and modify the outgoing response. Zuul has four types of filters:</w:t>
      </w:r>
    </w:p>
    <w:p w14:paraId="512401F4" w14:textId="77777777" w:rsidR="0000071B" w:rsidRDefault="0000071B" w:rsidP="0000071B"/>
    <w:p w14:paraId="6D6BC348" w14:textId="77777777" w:rsidR="0000071B" w:rsidRDefault="0000071B" w:rsidP="0000071B">
      <w:r>
        <w:t>Pre Filters</w:t>
      </w:r>
    </w:p>
    <w:p w14:paraId="5A2F9299" w14:textId="77777777" w:rsidR="0000071B" w:rsidRDefault="0000071B" w:rsidP="0000071B">
      <w:pPr>
        <w:ind w:left="432"/>
      </w:pPr>
      <w:r>
        <w:t xml:space="preserve">Execute </w:t>
      </w:r>
      <w:r w:rsidRPr="00133DEB">
        <w:rPr>
          <w:color w:val="538135" w:themeColor="accent6" w:themeShade="BF"/>
        </w:rPr>
        <w:t>before the request is routed to the backend service</w:t>
      </w:r>
      <w:r>
        <w:t>. They can be used for tasks like authentication and logging.</w:t>
      </w:r>
    </w:p>
    <w:p w14:paraId="6E17D1B8" w14:textId="77777777" w:rsidR="0000071B" w:rsidRDefault="0000071B" w:rsidP="0000071B">
      <w:r>
        <w:t>Post Filters</w:t>
      </w:r>
    </w:p>
    <w:p w14:paraId="22D56D64" w14:textId="77777777" w:rsidR="0000071B" w:rsidRDefault="0000071B" w:rsidP="0000071B">
      <w:pPr>
        <w:ind w:left="432"/>
      </w:pPr>
      <w:r>
        <w:t xml:space="preserve">Execute </w:t>
      </w:r>
      <w:r w:rsidRPr="00133DEB">
        <w:rPr>
          <w:color w:val="538135" w:themeColor="accent6" w:themeShade="BF"/>
        </w:rPr>
        <w:t>after the request has been routed to the backend service</w:t>
      </w:r>
      <w:r>
        <w:t>. They can be used to modify the response before it is sent back to the client.</w:t>
      </w:r>
    </w:p>
    <w:p w14:paraId="70D25E61" w14:textId="77777777" w:rsidR="0000071B" w:rsidRDefault="0000071B" w:rsidP="0000071B">
      <w:r>
        <w:t>Routing Filters</w:t>
      </w:r>
    </w:p>
    <w:p w14:paraId="517BB343" w14:textId="77777777" w:rsidR="0000071B" w:rsidRDefault="0000071B" w:rsidP="0000071B">
      <w:pPr>
        <w:ind w:left="432"/>
      </w:pPr>
      <w:r w:rsidRPr="000F7FC1">
        <w:rPr>
          <w:color w:val="538135" w:themeColor="accent6" w:themeShade="BF"/>
        </w:rPr>
        <w:t xml:space="preserve">Handle the routing </w:t>
      </w:r>
      <w:r>
        <w:t>of the request to the backend service. They can modify the request path or parameters.</w:t>
      </w:r>
    </w:p>
    <w:p w14:paraId="1198ED48" w14:textId="77777777" w:rsidR="0000071B" w:rsidRDefault="0000071B" w:rsidP="0000071B">
      <w:r>
        <w:t>Error Filters</w:t>
      </w:r>
    </w:p>
    <w:p w14:paraId="32D391C3" w14:textId="77777777" w:rsidR="0000071B" w:rsidRPr="00536265" w:rsidRDefault="0000071B" w:rsidP="0000071B">
      <w:pPr>
        <w:ind w:left="432"/>
      </w:pPr>
      <w:r>
        <w:t xml:space="preserve">Execute </w:t>
      </w:r>
      <w:r w:rsidRPr="00153653">
        <w:rPr>
          <w:color w:val="538135" w:themeColor="accent6" w:themeShade="BF"/>
        </w:rPr>
        <w:t xml:space="preserve">when an error occurs </w:t>
      </w:r>
      <w:r>
        <w:t>during the handling of the request. They can be used to handle and log errors.</w:t>
      </w:r>
    </w:p>
    <w:p w14:paraId="798BBEED" w14:textId="77777777" w:rsidR="0000071B" w:rsidRDefault="0000071B" w:rsidP="0000071B">
      <w:pPr>
        <w:pStyle w:val="Heading8"/>
      </w:pPr>
      <w:r w:rsidRPr="00ED0C70">
        <w:t>Rate Limiting in Zuul</w:t>
      </w:r>
    </w:p>
    <w:p w14:paraId="0128892E" w14:textId="77777777" w:rsidR="0000071B" w:rsidRDefault="0000071B" w:rsidP="0000071B">
      <w:r w:rsidRPr="00ED0C70">
        <w:t xml:space="preserve">We can implement rate limiting in Zuul by using custom filters or integrating with third-party libraries like Bucket4j for more advanced rate limiting capabilities. </w:t>
      </w:r>
    </w:p>
    <w:p w14:paraId="0B235F97" w14:textId="77777777" w:rsidR="0000071B" w:rsidRDefault="0000071B" w:rsidP="0000071B">
      <w:r w:rsidRPr="00ED0C70">
        <w:t>Below are the two main approaches:</w:t>
      </w:r>
    </w:p>
    <w:p w14:paraId="6716C7F8" w14:textId="77777777" w:rsidR="0000071B" w:rsidRDefault="0000071B" w:rsidP="0000071B">
      <w:pPr>
        <w:pStyle w:val="Heading9"/>
      </w:pPr>
      <w:r w:rsidRPr="00ED0C70">
        <w:t>Using Custom Filters</w:t>
      </w:r>
    </w:p>
    <w:p w14:paraId="70026F90" w14:textId="77777777" w:rsidR="0000071B" w:rsidRDefault="0000071B" w:rsidP="0000071B">
      <w:r w:rsidRPr="00381259">
        <w:t>You can create a custom Zuul filter to implement rate limiting. Here is how you can do it:</w:t>
      </w:r>
    </w:p>
    <w:p w14:paraId="287ED037" w14:textId="77777777" w:rsidR="0000071B" w:rsidRDefault="0000071B" w:rsidP="0000071B"/>
    <w:p w14:paraId="24068CD9" w14:textId="77777777" w:rsidR="0000071B" w:rsidRPr="00381259" w:rsidRDefault="0000071B" w:rsidP="0000071B">
      <w:pPr>
        <w:rPr>
          <w:rFonts w:ascii="Consolas" w:hAnsi="Consolas"/>
        </w:rPr>
      </w:pPr>
      <w:r w:rsidRPr="00381259">
        <w:rPr>
          <w:rFonts w:ascii="Consolas" w:hAnsi="Consolas"/>
        </w:rPr>
        <w:t>import com.netflix.zuul.ZuulFilter;</w:t>
      </w:r>
    </w:p>
    <w:p w14:paraId="2A562385" w14:textId="77777777" w:rsidR="0000071B" w:rsidRPr="00381259" w:rsidRDefault="0000071B" w:rsidP="0000071B">
      <w:pPr>
        <w:rPr>
          <w:rFonts w:ascii="Consolas" w:hAnsi="Consolas"/>
        </w:rPr>
      </w:pPr>
      <w:r w:rsidRPr="00381259">
        <w:rPr>
          <w:rFonts w:ascii="Consolas" w:hAnsi="Consolas"/>
        </w:rPr>
        <w:t>import com.netflix.zuul.context.RequestContext;</w:t>
      </w:r>
    </w:p>
    <w:p w14:paraId="459D721E" w14:textId="77777777" w:rsidR="0000071B" w:rsidRPr="00381259" w:rsidRDefault="0000071B" w:rsidP="0000071B">
      <w:pPr>
        <w:rPr>
          <w:rFonts w:ascii="Consolas" w:hAnsi="Consolas"/>
        </w:rPr>
      </w:pPr>
      <w:r w:rsidRPr="00381259">
        <w:rPr>
          <w:rFonts w:ascii="Consolas" w:hAnsi="Consolas"/>
        </w:rPr>
        <w:t>import com.netflix.zuul.exception.ZuulException;</w:t>
      </w:r>
    </w:p>
    <w:p w14:paraId="442FC9B5" w14:textId="77777777" w:rsidR="0000071B" w:rsidRPr="00381259" w:rsidRDefault="0000071B" w:rsidP="0000071B">
      <w:pPr>
        <w:rPr>
          <w:rFonts w:ascii="Consolas" w:hAnsi="Consolas"/>
        </w:rPr>
      </w:pPr>
      <w:r w:rsidRPr="00381259">
        <w:rPr>
          <w:rFonts w:ascii="Consolas" w:hAnsi="Consolas"/>
        </w:rPr>
        <w:t>import org.springframework.stereotype.Component;</w:t>
      </w:r>
    </w:p>
    <w:p w14:paraId="7859F24D" w14:textId="77777777" w:rsidR="0000071B" w:rsidRPr="00381259" w:rsidRDefault="0000071B" w:rsidP="0000071B">
      <w:pPr>
        <w:rPr>
          <w:rFonts w:ascii="Consolas" w:hAnsi="Consolas"/>
        </w:rPr>
      </w:pPr>
    </w:p>
    <w:p w14:paraId="2DB1741A" w14:textId="77777777" w:rsidR="0000071B" w:rsidRPr="00381259" w:rsidRDefault="0000071B" w:rsidP="0000071B">
      <w:pPr>
        <w:rPr>
          <w:rFonts w:ascii="Consolas" w:hAnsi="Consolas"/>
        </w:rPr>
      </w:pPr>
      <w:r w:rsidRPr="00381259">
        <w:rPr>
          <w:rFonts w:ascii="Consolas" w:hAnsi="Consolas"/>
        </w:rPr>
        <w:t>import javax.servlet.http.HttpServletRequest;</w:t>
      </w:r>
    </w:p>
    <w:p w14:paraId="0BBFD44D" w14:textId="77777777" w:rsidR="0000071B" w:rsidRPr="00381259" w:rsidRDefault="0000071B" w:rsidP="0000071B">
      <w:pPr>
        <w:rPr>
          <w:rFonts w:ascii="Consolas" w:hAnsi="Consolas"/>
        </w:rPr>
      </w:pPr>
      <w:r w:rsidRPr="00381259">
        <w:rPr>
          <w:rFonts w:ascii="Consolas" w:hAnsi="Consolas"/>
        </w:rPr>
        <w:t>import java.util.concurrent.ConcurrentHashMap;</w:t>
      </w:r>
    </w:p>
    <w:p w14:paraId="5940530E" w14:textId="77777777" w:rsidR="0000071B" w:rsidRPr="00381259" w:rsidRDefault="0000071B" w:rsidP="0000071B">
      <w:pPr>
        <w:rPr>
          <w:rFonts w:ascii="Consolas" w:hAnsi="Consolas"/>
        </w:rPr>
      </w:pPr>
      <w:r w:rsidRPr="00381259">
        <w:rPr>
          <w:rFonts w:ascii="Consolas" w:hAnsi="Consolas"/>
        </w:rPr>
        <w:t>import java.util.concurrent.TimeUnit;</w:t>
      </w:r>
    </w:p>
    <w:p w14:paraId="13BF2C10" w14:textId="77777777" w:rsidR="0000071B" w:rsidRPr="00381259" w:rsidRDefault="0000071B" w:rsidP="0000071B">
      <w:pPr>
        <w:rPr>
          <w:rFonts w:ascii="Consolas" w:hAnsi="Consolas"/>
        </w:rPr>
      </w:pPr>
      <w:r w:rsidRPr="00381259">
        <w:rPr>
          <w:rFonts w:ascii="Consolas" w:hAnsi="Consolas"/>
        </w:rPr>
        <w:t>import java.util.concurrent.atomic.AtomicInteger;</w:t>
      </w:r>
    </w:p>
    <w:p w14:paraId="280A0B79" w14:textId="77777777" w:rsidR="0000071B" w:rsidRPr="00381259" w:rsidRDefault="0000071B" w:rsidP="0000071B">
      <w:pPr>
        <w:rPr>
          <w:rFonts w:ascii="Consolas" w:hAnsi="Consolas"/>
        </w:rPr>
      </w:pPr>
    </w:p>
    <w:p w14:paraId="2466FA80" w14:textId="77777777" w:rsidR="0000071B" w:rsidRPr="00381259" w:rsidRDefault="0000071B" w:rsidP="0000071B">
      <w:pPr>
        <w:rPr>
          <w:rFonts w:ascii="Consolas" w:hAnsi="Consolas"/>
        </w:rPr>
      </w:pPr>
      <w:r w:rsidRPr="00381259">
        <w:rPr>
          <w:rFonts w:ascii="Consolas" w:hAnsi="Consolas"/>
        </w:rPr>
        <w:t>@Component</w:t>
      </w:r>
    </w:p>
    <w:p w14:paraId="1DA4B64D" w14:textId="77777777" w:rsidR="0000071B" w:rsidRPr="00381259" w:rsidRDefault="0000071B" w:rsidP="0000071B">
      <w:pPr>
        <w:rPr>
          <w:rFonts w:ascii="Consolas" w:hAnsi="Consolas"/>
        </w:rPr>
      </w:pPr>
      <w:r w:rsidRPr="00381259">
        <w:rPr>
          <w:rFonts w:ascii="Consolas" w:hAnsi="Consolas"/>
        </w:rPr>
        <w:t>public class RateLimitFilter extends ZuulFilter {</w:t>
      </w:r>
    </w:p>
    <w:p w14:paraId="52F26B7B" w14:textId="77777777" w:rsidR="0000071B" w:rsidRPr="00381259" w:rsidRDefault="0000071B" w:rsidP="0000071B">
      <w:pPr>
        <w:rPr>
          <w:rFonts w:ascii="Consolas" w:hAnsi="Consolas"/>
        </w:rPr>
      </w:pPr>
    </w:p>
    <w:p w14:paraId="391240C6" w14:textId="77777777" w:rsidR="0000071B" w:rsidRPr="00381259" w:rsidRDefault="0000071B" w:rsidP="0000071B">
      <w:pPr>
        <w:rPr>
          <w:rFonts w:ascii="Consolas" w:hAnsi="Consolas"/>
        </w:rPr>
      </w:pPr>
      <w:r w:rsidRPr="00381259">
        <w:rPr>
          <w:rFonts w:ascii="Consolas" w:hAnsi="Consolas"/>
        </w:rPr>
        <w:t xml:space="preserve">    private final ConcurrentHashMap&lt;String, AtomicInteger&gt; rateLimitingMap = new ConcurrentHashMap&lt;&gt;();</w:t>
      </w:r>
    </w:p>
    <w:p w14:paraId="0C4BC5C6" w14:textId="77777777" w:rsidR="0000071B" w:rsidRPr="00381259" w:rsidRDefault="0000071B" w:rsidP="0000071B">
      <w:pPr>
        <w:rPr>
          <w:rFonts w:ascii="Consolas" w:hAnsi="Consolas"/>
        </w:rPr>
      </w:pPr>
      <w:r w:rsidRPr="00381259">
        <w:rPr>
          <w:rFonts w:ascii="Consolas" w:hAnsi="Consolas"/>
        </w:rPr>
        <w:t xml:space="preserve">    private static final long TIME_FRAME = TimeUnit.MINUTES.toMillis(1); // 1 minute</w:t>
      </w:r>
    </w:p>
    <w:p w14:paraId="51EEE83D" w14:textId="77777777" w:rsidR="0000071B" w:rsidRPr="00381259" w:rsidRDefault="0000071B" w:rsidP="0000071B">
      <w:pPr>
        <w:rPr>
          <w:rFonts w:ascii="Consolas" w:hAnsi="Consolas"/>
        </w:rPr>
      </w:pPr>
      <w:r w:rsidRPr="00381259">
        <w:rPr>
          <w:rFonts w:ascii="Consolas" w:hAnsi="Consolas"/>
        </w:rPr>
        <w:t xml:space="preserve">    private static final int LIMIT = 10; // 10 requests per minute</w:t>
      </w:r>
    </w:p>
    <w:p w14:paraId="5550458C" w14:textId="77777777" w:rsidR="0000071B" w:rsidRPr="00381259" w:rsidRDefault="0000071B" w:rsidP="0000071B">
      <w:pPr>
        <w:rPr>
          <w:rFonts w:ascii="Consolas" w:hAnsi="Consolas"/>
        </w:rPr>
      </w:pPr>
    </w:p>
    <w:p w14:paraId="03890074" w14:textId="77777777" w:rsidR="0000071B" w:rsidRPr="00381259" w:rsidRDefault="0000071B" w:rsidP="0000071B">
      <w:pPr>
        <w:rPr>
          <w:rFonts w:ascii="Consolas" w:hAnsi="Consolas"/>
        </w:rPr>
      </w:pPr>
      <w:r w:rsidRPr="00381259">
        <w:rPr>
          <w:rFonts w:ascii="Consolas" w:hAnsi="Consolas"/>
        </w:rPr>
        <w:t xml:space="preserve">    @Override</w:t>
      </w:r>
    </w:p>
    <w:p w14:paraId="39E30788" w14:textId="77777777" w:rsidR="0000071B" w:rsidRPr="00381259" w:rsidRDefault="0000071B" w:rsidP="0000071B">
      <w:pPr>
        <w:rPr>
          <w:rFonts w:ascii="Consolas" w:hAnsi="Consolas"/>
        </w:rPr>
      </w:pPr>
      <w:r w:rsidRPr="00381259">
        <w:rPr>
          <w:rFonts w:ascii="Consolas" w:hAnsi="Consolas"/>
        </w:rPr>
        <w:t xml:space="preserve">    public String filterType() {</w:t>
      </w:r>
    </w:p>
    <w:p w14:paraId="55A4B862" w14:textId="77777777" w:rsidR="0000071B" w:rsidRPr="00381259" w:rsidRDefault="0000071B" w:rsidP="0000071B">
      <w:pPr>
        <w:rPr>
          <w:rFonts w:ascii="Consolas" w:hAnsi="Consolas"/>
        </w:rPr>
      </w:pPr>
      <w:r w:rsidRPr="00381259">
        <w:rPr>
          <w:rFonts w:ascii="Consolas" w:hAnsi="Consolas"/>
        </w:rPr>
        <w:t xml:space="preserve">        return "pre";</w:t>
      </w:r>
    </w:p>
    <w:p w14:paraId="2B42687C" w14:textId="77777777" w:rsidR="0000071B" w:rsidRPr="00381259" w:rsidRDefault="0000071B" w:rsidP="0000071B">
      <w:pPr>
        <w:rPr>
          <w:rFonts w:ascii="Consolas" w:hAnsi="Consolas"/>
        </w:rPr>
      </w:pPr>
      <w:r w:rsidRPr="00381259">
        <w:rPr>
          <w:rFonts w:ascii="Consolas" w:hAnsi="Consolas"/>
        </w:rPr>
        <w:t xml:space="preserve">    }</w:t>
      </w:r>
    </w:p>
    <w:p w14:paraId="2DAF3191" w14:textId="77777777" w:rsidR="0000071B" w:rsidRPr="00381259" w:rsidRDefault="0000071B" w:rsidP="0000071B">
      <w:pPr>
        <w:rPr>
          <w:rFonts w:ascii="Consolas" w:hAnsi="Consolas"/>
        </w:rPr>
      </w:pPr>
    </w:p>
    <w:p w14:paraId="350D5D52" w14:textId="77777777" w:rsidR="0000071B" w:rsidRPr="00381259" w:rsidRDefault="0000071B" w:rsidP="0000071B">
      <w:pPr>
        <w:rPr>
          <w:rFonts w:ascii="Consolas" w:hAnsi="Consolas"/>
        </w:rPr>
      </w:pPr>
      <w:r w:rsidRPr="00381259">
        <w:rPr>
          <w:rFonts w:ascii="Consolas" w:hAnsi="Consolas"/>
        </w:rPr>
        <w:t xml:space="preserve">    @Override</w:t>
      </w:r>
    </w:p>
    <w:p w14:paraId="5CC1DDDE" w14:textId="77777777" w:rsidR="0000071B" w:rsidRPr="00381259" w:rsidRDefault="0000071B" w:rsidP="0000071B">
      <w:pPr>
        <w:rPr>
          <w:rFonts w:ascii="Consolas" w:hAnsi="Consolas"/>
        </w:rPr>
      </w:pPr>
      <w:r w:rsidRPr="00381259">
        <w:rPr>
          <w:rFonts w:ascii="Consolas" w:hAnsi="Consolas"/>
        </w:rPr>
        <w:t xml:space="preserve">    public int filterOrder() {</w:t>
      </w:r>
    </w:p>
    <w:p w14:paraId="146967A4" w14:textId="77777777" w:rsidR="0000071B" w:rsidRPr="00381259" w:rsidRDefault="0000071B" w:rsidP="0000071B">
      <w:pPr>
        <w:rPr>
          <w:rFonts w:ascii="Consolas" w:hAnsi="Consolas"/>
        </w:rPr>
      </w:pPr>
      <w:r w:rsidRPr="00381259">
        <w:rPr>
          <w:rFonts w:ascii="Consolas" w:hAnsi="Consolas"/>
        </w:rPr>
        <w:t xml:space="preserve">        return 1;</w:t>
      </w:r>
    </w:p>
    <w:p w14:paraId="2AB9B7D3" w14:textId="77777777" w:rsidR="0000071B" w:rsidRPr="00381259" w:rsidRDefault="0000071B" w:rsidP="0000071B">
      <w:pPr>
        <w:rPr>
          <w:rFonts w:ascii="Consolas" w:hAnsi="Consolas"/>
        </w:rPr>
      </w:pPr>
      <w:r w:rsidRPr="00381259">
        <w:rPr>
          <w:rFonts w:ascii="Consolas" w:hAnsi="Consolas"/>
        </w:rPr>
        <w:t xml:space="preserve">    }</w:t>
      </w:r>
    </w:p>
    <w:p w14:paraId="31CDEACD" w14:textId="77777777" w:rsidR="0000071B" w:rsidRPr="00381259" w:rsidRDefault="0000071B" w:rsidP="0000071B">
      <w:pPr>
        <w:rPr>
          <w:rFonts w:ascii="Consolas" w:hAnsi="Consolas"/>
        </w:rPr>
      </w:pPr>
    </w:p>
    <w:p w14:paraId="43B58972" w14:textId="77777777" w:rsidR="0000071B" w:rsidRPr="00381259" w:rsidRDefault="0000071B" w:rsidP="0000071B">
      <w:pPr>
        <w:rPr>
          <w:rFonts w:ascii="Consolas" w:hAnsi="Consolas"/>
        </w:rPr>
      </w:pPr>
      <w:r w:rsidRPr="00381259">
        <w:rPr>
          <w:rFonts w:ascii="Consolas" w:hAnsi="Consolas"/>
        </w:rPr>
        <w:t xml:space="preserve">    @Override</w:t>
      </w:r>
    </w:p>
    <w:p w14:paraId="2666C57D" w14:textId="77777777" w:rsidR="0000071B" w:rsidRPr="00381259" w:rsidRDefault="0000071B" w:rsidP="0000071B">
      <w:pPr>
        <w:rPr>
          <w:rFonts w:ascii="Consolas" w:hAnsi="Consolas"/>
        </w:rPr>
      </w:pPr>
      <w:r w:rsidRPr="00381259">
        <w:rPr>
          <w:rFonts w:ascii="Consolas" w:hAnsi="Consolas"/>
        </w:rPr>
        <w:t xml:space="preserve">    public boolean shouldFilter() {</w:t>
      </w:r>
    </w:p>
    <w:p w14:paraId="4FB3158A" w14:textId="77777777" w:rsidR="0000071B" w:rsidRPr="00381259" w:rsidRDefault="0000071B" w:rsidP="0000071B">
      <w:pPr>
        <w:rPr>
          <w:rFonts w:ascii="Consolas" w:hAnsi="Consolas"/>
        </w:rPr>
      </w:pPr>
      <w:r w:rsidRPr="00381259">
        <w:rPr>
          <w:rFonts w:ascii="Consolas" w:hAnsi="Consolas"/>
        </w:rPr>
        <w:t xml:space="preserve">        return true;</w:t>
      </w:r>
    </w:p>
    <w:p w14:paraId="244E33C3" w14:textId="77777777" w:rsidR="0000071B" w:rsidRPr="00381259" w:rsidRDefault="0000071B" w:rsidP="0000071B">
      <w:pPr>
        <w:rPr>
          <w:rFonts w:ascii="Consolas" w:hAnsi="Consolas"/>
        </w:rPr>
      </w:pPr>
      <w:r w:rsidRPr="00381259">
        <w:rPr>
          <w:rFonts w:ascii="Consolas" w:hAnsi="Consolas"/>
        </w:rPr>
        <w:t xml:space="preserve">    }</w:t>
      </w:r>
    </w:p>
    <w:p w14:paraId="67249781" w14:textId="77777777" w:rsidR="0000071B" w:rsidRPr="00381259" w:rsidRDefault="0000071B" w:rsidP="0000071B">
      <w:pPr>
        <w:rPr>
          <w:rFonts w:ascii="Consolas" w:hAnsi="Consolas"/>
        </w:rPr>
      </w:pPr>
    </w:p>
    <w:p w14:paraId="01D51DA3" w14:textId="77777777" w:rsidR="0000071B" w:rsidRPr="00381259" w:rsidRDefault="0000071B" w:rsidP="0000071B">
      <w:pPr>
        <w:rPr>
          <w:rFonts w:ascii="Consolas" w:hAnsi="Consolas"/>
        </w:rPr>
      </w:pPr>
      <w:r w:rsidRPr="00381259">
        <w:rPr>
          <w:rFonts w:ascii="Consolas" w:hAnsi="Consolas"/>
        </w:rPr>
        <w:t xml:space="preserve">    @Override</w:t>
      </w:r>
    </w:p>
    <w:p w14:paraId="67DEADA9" w14:textId="77777777" w:rsidR="0000071B" w:rsidRPr="00381259" w:rsidRDefault="0000071B" w:rsidP="0000071B">
      <w:pPr>
        <w:rPr>
          <w:rFonts w:ascii="Consolas" w:hAnsi="Consolas"/>
        </w:rPr>
      </w:pPr>
      <w:r w:rsidRPr="00381259">
        <w:rPr>
          <w:rFonts w:ascii="Consolas" w:hAnsi="Consolas"/>
        </w:rPr>
        <w:t xml:space="preserve">    public Object run() throws ZuulException {</w:t>
      </w:r>
    </w:p>
    <w:p w14:paraId="64B9161E" w14:textId="77777777" w:rsidR="0000071B" w:rsidRPr="00381259" w:rsidRDefault="0000071B" w:rsidP="0000071B">
      <w:pPr>
        <w:rPr>
          <w:rFonts w:ascii="Consolas" w:hAnsi="Consolas"/>
        </w:rPr>
      </w:pPr>
      <w:r w:rsidRPr="00381259">
        <w:rPr>
          <w:rFonts w:ascii="Consolas" w:hAnsi="Consolas"/>
        </w:rPr>
        <w:t xml:space="preserve">        RequestContext ctx = RequestContext.getCurrentContext();</w:t>
      </w:r>
    </w:p>
    <w:p w14:paraId="2B92790E" w14:textId="77777777" w:rsidR="0000071B" w:rsidRPr="00381259" w:rsidRDefault="0000071B" w:rsidP="0000071B">
      <w:pPr>
        <w:rPr>
          <w:rFonts w:ascii="Consolas" w:hAnsi="Consolas"/>
        </w:rPr>
      </w:pPr>
      <w:r w:rsidRPr="00381259">
        <w:rPr>
          <w:rFonts w:ascii="Consolas" w:hAnsi="Consolas"/>
        </w:rPr>
        <w:t xml:space="preserve">        HttpServletRequest request = ctx.getRequest();</w:t>
      </w:r>
    </w:p>
    <w:p w14:paraId="2D3AE71A" w14:textId="77777777" w:rsidR="0000071B" w:rsidRPr="00381259" w:rsidRDefault="0000071B" w:rsidP="0000071B">
      <w:pPr>
        <w:rPr>
          <w:rFonts w:ascii="Consolas" w:hAnsi="Consolas"/>
        </w:rPr>
      </w:pPr>
    </w:p>
    <w:p w14:paraId="47C0A231" w14:textId="77777777" w:rsidR="0000071B" w:rsidRPr="00381259" w:rsidRDefault="0000071B" w:rsidP="0000071B">
      <w:pPr>
        <w:rPr>
          <w:rFonts w:ascii="Consolas" w:hAnsi="Consolas"/>
        </w:rPr>
      </w:pPr>
      <w:r w:rsidRPr="00381259">
        <w:rPr>
          <w:rFonts w:ascii="Consolas" w:hAnsi="Consolas"/>
        </w:rPr>
        <w:t xml:space="preserve">        String clientIp = request.getRemoteAddr();</w:t>
      </w:r>
    </w:p>
    <w:p w14:paraId="441B1229" w14:textId="77777777" w:rsidR="0000071B" w:rsidRPr="00381259" w:rsidRDefault="0000071B" w:rsidP="0000071B">
      <w:pPr>
        <w:rPr>
          <w:rFonts w:ascii="Consolas" w:hAnsi="Consolas"/>
          <w:color w:val="2F5496" w:themeColor="accent5" w:themeShade="BF"/>
        </w:rPr>
      </w:pPr>
      <w:r w:rsidRPr="00381259">
        <w:rPr>
          <w:rFonts w:ascii="Consolas" w:hAnsi="Consolas"/>
          <w:color w:val="2F5496" w:themeColor="accent5" w:themeShade="BF"/>
        </w:rPr>
        <w:t xml:space="preserve">        AtomicInteger requestCount = rateLimitingMap.computeIfAbsent(clientIp, k -&gt; new AtomicInteger(0));</w:t>
      </w:r>
    </w:p>
    <w:p w14:paraId="5D9478FF" w14:textId="77777777" w:rsidR="0000071B" w:rsidRPr="00381259" w:rsidRDefault="0000071B" w:rsidP="0000071B">
      <w:pPr>
        <w:rPr>
          <w:rFonts w:ascii="Consolas" w:hAnsi="Consolas"/>
        </w:rPr>
      </w:pPr>
    </w:p>
    <w:p w14:paraId="23F2C121" w14:textId="77777777" w:rsidR="0000071B" w:rsidRPr="00381259" w:rsidRDefault="0000071B" w:rsidP="0000071B">
      <w:pPr>
        <w:rPr>
          <w:rFonts w:ascii="Consolas" w:hAnsi="Consolas"/>
        </w:rPr>
      </w:pPr>
      <w:r w:rsidRPr="00381259">
        <w:rPr>
          <w:rFonts w:ascii="Consolas" w:hAnsi="Consolas"/>
        </w:rPr>
        <w:t xml:space="preserve">        long currentTime = System.currentTimeMillis();</w:t>
      </w:r>
    </w:p>
    <w:p w14:paraId="32E7D772" w14:textId="77777777" w:rsidR="0000071B" w:rsidRPr="00381259" w:rsidRDefault="0000071B" w:rsidP="0000071B">
      <w:pPr>
        <w:rPr>
          <w:rFonts w:ascii="Consolas" w:hAnsi="Consolas"/>
        </w:rPr>
      </w:pPr>
      <w:r w:rsidRPr="00381259">
        <w:rPr>
          <w:rFonts w:ascii="Consolas" w:hAnsi="Consolas"/>
        </w:rPr>
        <w:t xml:space="preserve">        if (requestCount.get() == 0 || currentTime - requestCount.get() &gt; TIME_FRAME) {</w:t>
      </w:r>
    </w:p>
    <w:p w14:paraId="0340FCB2" w14:textId="77777777" w:rsidR="0000071B" w:rsidRPr="00381259" w:rsidRDefault="0000071B" w:rsidP="0000071B">
      <w:pPr>
        <w:rPr>
          <w:rFonts w:ascii="Consolas" w:hAnsi="Consolas"/>
        </w:rPr>
      </w:pPr>
      <w:r w:rsidRPr="00381259">
        <w:rPr>
          <w:rFonts w:ascii="Consolas" w:hAnsi="Consolas"/>
        </w:rPr>
        <w:t xml:space="preserve">            rateLimitingMap.put(clientIp, new AtomicInteger(1));</w:t>
      </w:r>
    </w:p>
    <w:p w14:paraId="6F2AE8B1" w14:textId="77777777" w:rsidR="0000071B" w:rsidRPr="00381259" w:rsidRDefault="0000071B" w:rsidP="0000071B">
      <w:pPr>
        <w:rPr>
          <w:rFonts w:ascii="Consolas" w:hAnsi="Consolas"/>
        </w:rPr>
      </w:pPr>
      <w:r w:rsidRPr="00381259">
        <w:rPr>
          <w:rFonts w:ascii="Consolas" w:hAnsi="Consolas"/>
        </w:rPr>
        <w:t xml:space="preserve">        } else {</w:t>
      </w:r>
    </w:p>
    <w:p w14:paraId="5C2DB8B3" w14:textId="77777777" w:rsidR="0000071B" w:rsidRPr="00381259" w:rsidRDefault="0000071B" w:rsidP="0000071B">
      <w:pPr>
        <w:rPr>
          <w:rFonts w:ascii="Consolas" w:hAnsi="Consolas"/>
        </w:rPr>
      </w:pPr>
      <w:r w:rsidRPr="00381259">
        <w:rPr>
          <w:rFonts w:ascii="Consolas" w:hAnsi="Consolas"/>
        </w:rPr>
        <w:t xml:space="preserve">            if (requestCount.incrementAndGet() &gt; LIMIT) {</w:t>
      </w:r>
    </w:p>
    <w:p w14:paraId="6113993F" w14:textId="77777777" w:rsidR="0000071B" w:rsidRPr="00381259" w:rsidRDefault="0000071B" w:rsidP="0000071B">
      <w:pPr>
        <w:rPr>
          <w:rFonts w:ascii="Consolas" w:hAnsi="Consolas"/>
        </w:rPr>
      </w:pPr>
      <w:r w:rsidRPr="00381259">
        <w:rPr>
          <w:rFonts w:ascii="Consolas" w:hAnsi="Consolas"/>
        </w:rPr>
        <w:t xml:space="preserve">                ctx.setResponseStatusCode(429);</w:t>
      </w:r>
    </w:p>
    <w:p w14:paraId="47EAE725" w14:textId="77777777" w:rsidR="0000071B" w:rsidRPr="00381259" w:rsidRDefault="0000071B" w:rsidP="0000071B">
      <w:pPr>
        <w:rPr>
          <w:rFonts w:ascii="Consolas" w:hAnsi="Consolas"/>
        </w:rPr>
      </w:pPr>
      <w:r w:rsidRPr="00381259">
        <w:rPr>
          <w:rFonts w:ascii="Consolas" w:hAnsi="Consolas"/>
        </w:rPr>
        <w:t xml:space="preserve">                ctx.setSendZuulResponse(false);</w:t>
      </w:r>
    </w:p>
    <w:p w14:paraId="19B24771" w14:textId="77777777" w:rsidR="0000071B" w:rsidRPr="00381259" w:rsidRDefault="0000071B" w:rsidP="0000071B">
      <w:pPr>
        <w:rPr>
          <w:rFonts w:ascii="Consolas" w:hAnsi="Consolas"/>
        </w:rPr>
      </w:pPr>
      <w:r w:rsidRPr="00381259">
        <w:rPr>
          <w:rFonts w:ascii="Consolas" w:hAnsi="Consolas"/>
        </w:rPr>
        <w:t xml:space="preserve">                ctx.setResponseBody("Rate limit exceeded");</w:t>
      </w:r>
    </w:p>
    <w:p w14:paraId="676B7B16" w14:textId="77777777" w:rsidR="0000071B" w:rsidRPr="00381259" w:rsidRDefault="0000071B" w:rsidP="0000071B">
      <w:pPr>
        <w:rPr>
          <w:rFonts w:ascii="Consolas" w:hAnsi="Consolas"/>
        </w:rPr>
      </w:pPr>
      <w:r w:rsidRPr="00381259">
        <w:rPr>
          <w:rFonts w:ascii="Consolas" w:hAnsi="Consolas"/>
        </w:rPr>
        <w:t xml:space="preserve">                return null;</w:t>
      </w:r>
    </w:p>
    <w:p w14:paraId="215DEE4F" w14:textId="77777777" w:rsidR="0000071B" w:rsidRPr="00381259" w:rsidRDefault="0000071B" w:rsidP="0000071B">
      <w:pPr>
        <w:rPr>
          <w:rFonts w:ascii="Consolas" w:hAnsi="Consolas"/>
        </w:rPr>
      </w:pPr>
      <w:r w:rsidRPr="00381259">
        <w:rPr>
          <w:rFonts w:ascii="Consolas" w:hAnsi="Consolas"/>
        </w:rPr>
        <w:t xml:space="preserve">            }</w:t>
      </w:r>
    </w:p>
    <w:p w14:paraId="2B8C1515" w14:textId="77777777" w:rsidR="0000071B" w:rsidRPr="00381259" w:rsidRDefault="0000071B" w:rsidP="0000071B">
      <w:pPr>
        <w:rPr>
          <w:rFonts w:ascii="Consolas" w:hAnsi="Consolas"/>
        </w:rPr>
      </w:pPr>
      <w:r w:rsidRPr="00381259">
        <w:rPr>
          <w:rFonts w:ascii="Consolas" w:hAnsi="Consolas"/>
        </w:rPr>
        <w:t xml:space="preserve">        }</w:t>
      </w:r>
    </w:p>
    <w:p w14:paraId="38118BF0" w14:textId="77777777" w:rsidR="0000071B" w:rsidRPr="00381259" w:rsidRDefault="0000071B" w:rsidP="0000071B">
      <w:pPr>
        <w:rPr>
          <w:rFonts w:ascii="Consolas" w:hAnsi="Consolas"/>
        </w:rPr>
      </w:pPr>
      <w:r w:rsidRPr="00381259">
        <w:rPr>
          <w:rFonts w:ascii="Consolas" w:hAnsi="Consolas"/>
        </w:rPr>
        <w:t xml:space="preserve">        return null;</w:t>
      </w:r>
    </w:p>
    <w:p w14:paraId="143250B4" w14:textId="77777777" w:rsidR="0000071B" w:rsidRPr="00381259" w:rsidRDefault="0000071B" w:rsidP="0000071B">
      <w:pPr>
        <w:rPr>
          <w:rFonts w:ascii="Consolas" w:hAnsi="Consolas"/>
        </w:rPr>
      </w:pPr>
      <w:r w:rsidRPr="00381259">
        <w:rPr>
          <w:rFonts w:ascii="Consolas" w:hAnsi="Consolas"/>
        </w:rPr>
        <w:t xml:space="preserve">    }</w:t>
      </w:r>
    </w:p>
    <w:p w14:paraId="694ECD0C" w14:textId="77777777" w:rsidR="0000071B" w:rsidRDefault="0000071B" w:rsidP="0000071B">
      <w:pPr>
        <w:rPr>
          <w:rFonts w:ascii="Consolas" w:hAnsi="Consolas"/>
        </w:rPr>
      </w:pPr>
      <w:r w:rsidRPr="00381259">
        <w:rPr>
          <w:rFonts w:ascii="Consolas" w:hAnsi="Consolas"/>
        </w:rPr>
        <w:t>}</w:t>
      </w:r>
    </w:p>
    <w:p w14:paraId="0F1D4664" w14:textId="77777777" w:rsidR="0000071B" w:rsidRDefault="0000071B" w:rsidP="0000071B">
      <w:pPr>
        <w:pStyle w:val="Heading9"/>
      </w:pPr>
      <w:r w:rsidRPr="00891202">
        <w:t>Integrating with Bucket4j</w:t>
      </w:r>
    </w:p>
    <w:p w14:paraId="7122158F" w14:textId="77777777" w:rsidR="0000071B" w:rsidRPr="00891202" w:rsidRDefault="0000071B" w:rsidP="0000071B">
      <w:r w:rsidRPr="00891202">
        <w:t>Bucket4j is a Java rate-limiting library that can be integrated with Zuul for more sophisticated rate limiting.</w:t>
      </w:r>
    </w:p>
    <w:p w14:paraId="43A207BC" w14:textId="77777777" w:rsidR="0000071B" w:rsidRDefault="0000071B" w:rsidP="0000071B">
      <w:pPr>
        <w:rPr>
          <w:rFonts w:ascii="Consolas" w:hAnsi="Consolas"/>
        </w:rPr>
      </w:pPr>
    </w:p>
    <w:p w14:paraId="3A0F89A5" w14:textId="77777777" w:rsidR="0000071B" w:rsidRPr="000B641E" w:rsidRDefault="0000071B" w:rsidP="0000071B">
      <w:r w:rsidRPr="000B641E">
        <w:t>Dependencies</w:t>
      </w:r>
    </w:p>
    <w:p w14:paraId="01204A53" w14:textId="77777777" w:rsidR="0000071B" w:rsidRPr="000B641E" w:rsidRDefault="0000071B" w:rsidP="0000071B">
      <w:pPr>
        <w:ind w:left="432"/>
        <w:rPr>
          <w:rFonts w:ascii="Consolas" w:hAnsi="Consolas"/>
        </w:rPr>
      </w:pPr>
      <w:r w:rsidRPr="000B641E">
        <w:rPr>
          <w:rFonts w:ascii="Consolas" w:hAnsi="Consolas"/>
        </w:rPr>
        <w:t>&lt;dependency&gt;</w:t>
      </w:r>
    </w:p>
    <w:p w14:paraId="4ECFFB4A" w14:textId="77777777" w:rsidR="0000071B" w:rsidRPr="000B641E" w:rsidRDefault="0000071B" w:rsidP="0000071B">
      <w:pPr>
        <w:ind w:left="432"/>
        <w:rPr>
          <w:rFonts w:ascii="Consolas" w:hAnsi="Consolas"/>
        </w:rPr>
      </w:pPr>
      <w:r w:rsidRPr="000B641E">
        <w:rPr>
          <w:rFonts w:ascii="Consolas" w:hAnsi="Consolas"/>
        </w:rPr>
        <w:t xml:space="preserve">    &lt;groupId&gt;com.github.vladimir-bukhtoyarov&lt;/groupId&gt;</w:t>
      </w:r>
    </w:p>
    <w:p w14:paraId="1BE81503" w14:textId="77777777" w:rsidR="0000071B" w:rsidRPr="000B641E" w:rsidRDefault="0000071B" w:rsidP="0000071B">
      <w:pPr>
        <w:ind w:left="432"/>
        <w:rPr>
          <w:rFonts w:ascii="Consolas" w:hAnsi="Consolas"/>
        </w:rPr>
      </w:pPr>
      <w:r w:rsidRPr="000B641E">
        <w:rPr>
          <w:rFonts w:ascii="Consolas" w:hAnsi="Consolas"/>
        </w:rPr>
        <w:t xml:space="preserve">    &lt;artifactId&gt;bucket4j-core&lt;/artifactId&gt;</w:t>
      </w:r>
    </w:p>
    <w:p w14:paraId="317ACBD6" w14:textId="77777777" w:rsidR="0000071B" w:rsidRPr="000B641E" w:rsidRDefault="0000071B" w:rsidP="0000071B">
      <w:pPr>
        <w:ind w:left="432"/>
        <w:rPr>
          <w:rFonts w:ascii="Consolas" w:hAnsi="Consolas"/>
        </w:rPr>
      </w:pPr>
      <w:r w:rsidRPr="000B641E">
        <w:rPr>
          <w:rFonts w:ascii="Consolas" w:hAnsi="Consolas"/>
        </w:rPr>
        <w:t xml:space="preserve">    &lt;version&gt;6.2.0&lt;/version&gt;</w:t>
      </w:r>
    </w:p>
    <w:p w14:paraId="4EEAAFFA" w14:textId="77777777" w:rsidR="0000071B" w:rsidRDefault="0000071B" w:rsidP="0000071B">
      <w:pPr>
        <w:ind w:left="432"/>
        <w:rPr>
          <w:rFonts w:ascii="Consolas" w:hAnsi="Consolas"/>
        </w:rPr>
      </w:pPr>
      <w:r w:rsidRPr="000B641E">
        <w:rPr>
          <w:rFonts w:ascii="Consolas" w:hAnsi="Consolas"/>
        </w:rPr>
        <w:t>&lt;/dependency&gt;</w:t>
      </w:r>
    </w:p>
    <w:p w14:paraId="1C6DDE7E" w14:textId="77777777" w:rsidR="0000071B" w:rsidRDefault="0000071B" w:rsidP="0000071B"/>
    <w:p w14:paraId="3DFD44FE" w14:textId="77777777" w:rsidR="0000071B" w:rsidRDefault="0000071B" w:rsidP="0000071B">
      <w:r w:rsidRPr="002A09EB">
        <w:t>Custom Filter with Bucket4j</w:t>
      </w:r>
    </w:p>
    <w:p w14:paraId="384C871C" w14:textId="77777777" w:rsidR="0000071B" w:rsidRPr="002A09EB" w:rsidRDefault="0000071B" w:rsidP="0000071B"/>
    <w:p w14:paraId="6AE817E8" w14:textId="77777777" w:rsidR="0000071B" w:rsidRPr="002A09EB" w:rsidRDefault="0000071B" w:rsidP="0000071B">
      <w:pPr>
        <w:rPr>
          <w:rFonts w:ascii="Consolas" w:hAnsi="Consolas"/>
        </w:rPr>
      </w:pPr>
      <w:r w:rsidRPr="002A09EB">
        <w:rPr>
          <w:rFonts w:ascii="Consolas" w:hAnsi="Consolas"/>
        </w:rPr>
        <w:t>import com.github.bucket4j.Bandwidth;</w:t>
      </w:r>
    </w:p>
    <w:p w14:paraId="64EA1E35" w14:textId="77777777" w:rsidR="0000071B" w:rsidRPr="002A09EB" w:rsidRDefault="0000071B" w:rsidP="0000071B">
      <w:pPr>
        <w:rPr>
          <w:rFonts w:ascii="Consolas" w:hAnsi="Consolas"/>
        </w:rPr>
      </w:pPr>
      <w:r w:rsidRPr="002A09EB">
        <w:rPr>
          <w:rFonts w:ascii="Consolas" w:hAnsi="Consolas"/>
        </w:rPr>
        <w:t>import com.github.bucket4j.Bucket;</w:t>
      </w:r>
    </w:p>
    <w:p w14:paraId="0495CC12" w14:textId="77777777" w:rsidR="0000071B" w:rsidRPr="002A09EB" w:rsidRDefault="0000071B" w:rsidP="0000071B">
      <w:pPr>
        <w:rPr>
          <w:rFonts w:ascii="Consolas" w:hAnsi="Consolas"/>
        </w:rPr>
      </w:pPr>
      <w:r w:rsidRPr="002A09EB">
        <w:rPr>
          <w:rFonts w:ascii="Consolas" w:hAnsi="Consolas"/>
        </w:rPr>
        <w:t>import com.github.bucket4j.Bucket4j;</w:t>
      </w:r>
    </w:p>
    <w:p w14:paraId="01C288D6" w14:textId="77777777" w:rsidR="0000071B" w:rsidRPr="002A09EB" w:rsidRDefault="0000071B" w:rsidP="0000071B">
      <w:pPr>
        <w:rPr>
          <w:rFonts w:ascii="Consolas" w:hAnsi="Consolas"/>
        </w:rPr>
      </w:pPr>
      <w:r w:rsidRPr="002A09EB">
        <w:rPr>
          <w:rFonts w:ascii="Consolas" w:hAnsi="Consolas"/>
        </w:rPr>
        <w:t>import com.netflix.zuul.ZuulFilter;</w:t>
      </w:r>
    </w:p>
    <w:p w14:paraId="1F08395C" w14:textId="77777777" w:rsidR="0000071B" w:rsidRPr="002A09EB" w:rsidRDefault="0000071B" w:rsidP="0000071B">
      <w:pPr>
        <w:rPr>
          <w:rFonts w:ascii="Consolas" w:hAnsi="Consolas"/>
        </w:rPr>
      </w:pPr>
      <w:r w:rsidRPr="002A09EB">
        <w:rPr>
          <w:rFonts w:ascii="Consolas" w:hAnsi="Consolas"/>
        </w:rPr>
        <w:t>import com.netflix.zuul.context.RequestContext;</w:t>
      </w:r>
    </w:p>
    <w:p w14:paraId="198D3A12" w14:textId="77777777" w:rsidR="0000071B" w:rsidRPr="002A09EB" w:rsidRDefault="0000071B" w:rsidP="0000071B">
      <w:pPr>
        <w:rPr>
          <w:rFonts w:ascii="Consolas" w:hAnsi="Consolas"/>
        </w:rPr>
      </w:pPr>
      <w:r w:rsidRPr="002A09EB">
        <w:rPr>
          <w:rFonts w:ascii="Consolas" w:hAnsi="Consolas"/>
        </w:rPr>
        <w:t>import org.springframework.stereotype.Component;</w:t>
      </w:r>
    </w:p>
    <w:p w14:paraId="59F97F22" w14:textId="77777777" w:rsidR="0000071B" w:rsidRPr="002A09EB" w:rsidRDefault="0000071B" w:rsidP="0000071B">
      <w:pPr>
        <w:rPr>
          <w:rFonts w:ascii="Consolas" w:hAnsi="Consolas"/>
        </w:rPr>
      </w:pPr>
    </w:p>
    <w:p w14:paraId="538F16D7" w14:textId="77777777" w:rsidR="0000071B" w:rsidRPr="002A09EB" w:rsidRDefault="0000071B" w:rsidP="0000071B">
      <w:pPr>
        <w:rPr>
          <w:rFonts w:ascii="Consolas" w:hAnsi="Consolas"/>
        </w:rPr>
      </w:pPr>
      <w:r w:rsidRPr="002A09EB">
        <w:rPr>
          <w:rFonts w:ascii="Consolas" w:hAnsi="Consolas"/>
        </w:rPr>
        <w:t>import javax.servlet.http.HttpServletRequest;</w:t>
      </w:r>
    </w:p>
    <w:p w14:paraId="336C07A1" w14:textId="77777777" w:rsidR="0000071B" w:rsidRPr="002A09EB" w:rsidRDefault="0000071B" w:rsidP="0000071B">
      <w:pPr>
        <w:rPr>
          <w:rFonts w:ascii="Consolas" w:hAnsi="Consolas"/>
        </w:rPr>
      </w:pPr>
      <w:r w:rsidRPr="002A09EB">
        <w:rPr>
          <w:rFonts w:ascii="Consolas" w:hAnsi="Consolas"/>
        </w:rPr>
        <w:t>import java.time.Duration;</w:t>
      </w:r>
    </w:p>
    <w:p w14:paraId="526D76F1" w14:textId="77777777" w:rsidR="0000071B" w:rsidRPr="002A09EB" w:rsidRDefault="0000071B" w:rsidP="0000071B">
      <w:pPr>
        <w:rPr>
          <w:rFonts w:ascii="Consolas" w:hAnsi="Consolas"/>
        </w:rPr>
      </w:pPr>
    </w:p>
    <w:p w14:paraId="4C78D205" w14:textId="77777777" w:rsidR="0000071B" w:rsidRPr="002A09EB" w:rsidRDefault="0000071B" w:rsidP="0000071B">
      <w:pPr>
        <w:rPr>
          <w:rFonts w:ascii="Consolas" w:hAnsi="Consolas"/>
        </w:rPr>
      </w:pPr>
      <w:r w:rsidRPr="002A09EB">
        <w:rPr>
          <w:rFonts w:ascii="Consolas" w:hAnsi="Consolas"/>
        </w:rPr>
        <w:t>@Component</w:t>
      </w:r>
    </w:p>
    <w:p w14:paraId="521DD4D2" w14:textId="77777777" w:rsidR="0000071B" w:rsidRPr="002A09EB" w:rsidRDefault="0000071B" w:rsidP="0000071B">
      <w:pPr>
        <w:rPr>
          <w:rFonts w:ascii="Consolas" w:hAnsi="Consolas"/>
        </w:rPr>
      </w:pPr>
      <w:r w:rsidRPr="002A09EB">
        <w:rPr>
          <w:rFonts w:ascii="Consolas" w:hAnsi="Consolas"/>
        </w:rPr>
        <w:t>public class Bucket4jRateLimitFilter extends ZuulFilter {</w:t>
      </w:r>
    </w:p>
    <w:p w14:paraId="5D7A4F4F" w14:textId="77777777" w:rsidR="0000071B" w:rsidRPr="002A09EB" w:rsidRDefault="0000071B" w:rsidP="0000071B">
      <w:pPr>
        <w:rPr>
          <w:rFonts w:ascii="Consolas" w:hAnsi="Consolas"/>
        </w:rPr>
      </w:pPr>
    </w:p>
    <w:p w14:paraId="38416D6E" w14:textId="77777777" w:rsidR="0000071B" w:rsidRPr="00483CC3" w:rsidRDefault="0000071B" w:rsidP="0000071B">
      <w:pPr>
        <w:rPr>
          <w:rFonts w:ascii="Consolas" w:hAnsi="Consolas"/>
          <w:color w:val="2F5496" w:themeColor="accent5" w:themeShade="BF"/>
        </w:rPr>
      </w:pPr>
      <w:r w:rsidRPr="00483CC3">
        <w:rPr>
          <w:rFonts w:ascii="Consolas" w:hAnsi="Consolas"/>
          <w:color w:val="2F5496" w:themeColor="accent5" w:themeShade="BF"/>
        </w:rPr>
        <w:t xml:space="preserve">    private final Bucket bucket;</w:t>
      </w:r>
    </w:p>
    <w:p w14:paraId="410FE5BC" w14:textId="77777777" w:rsidR="0000071B" w:rsidRPr="002A09EB" w:rsidRDefault="0000071B" w:rsidP="0000071B">
      <w:pPr>
        <w:rPr>
          <w:rFonts w:ascii="Consolas" w:hAnsi="Consolas"/>
        </w:rPr>
      </w:pPr>
    </w:p>
    <w:p w14:paraId="19ED2FCC" w14:textId="77777777" w:rsidR="0000071B" w:rsidRPr="002A09EB" w:rsidRDefault="0000071B" w:rsidP="0000071B">
      <w:pPr>
        <w:rPr>
          <w:rFonts w:ascii="Consolas" w:hAnsi="Consolas"/>
        </w:rPr>
      </w:pPr>
      <w:r w:rsidRPr="002A09EB">
        <w:rPr>
          <w:rFonts w:ascii="Consolas" w:hAnsi="Consolas"/>
        </w:rPr>
        <w:t xml:space="preserve">    public Bucket4jRateLimitFilter() {</w:t>
      </w:r>
    </w:p>
    <w:p w14:paraId="3B4F5810" w14:textId="77777777" w:rsidR="0000071B" w:rsidRPr="002A09EB" w:rsidRDefault="0000071B" w:rsidP="0000071B">
      <w:pPr>
        <w:rPr>
          <w:rFonts w:ascii="Consolas" w:hAnsi="Consolas"/>
        </w:rPr>
      </w:pPr>
      <w:r w:rsidRPr="002A09EB">
        <w:rPr>
          <w:rFonts w:ascii="Consolas" w:hAnsi="Consolas"/>
        </w:rPr>
        <w:t xml:space="preserve">        Bandwidth limit = Bandwidth.simple(10, Duration.ofMinutes(1));</w:t>
      </w:r>
    </w:p>
    <w:p w14:paraId="6DF22511" w14:textId="77777777" w:rsidR="0000071B" w:rsidRPr="002A09EB" w:rsidRDefault="0000071B" w:rsidP="0000071B">
      <w:pPr>
        <w:rPr>
          <w:rFonts w:ascii="Consolas" w:hAnsi="Consolas"/>
        </w:rPr>
      </w:pPr>
      <w:r w:rsidRPr="002A09EB">
        <w:rPr>
          <w:rFonts w:ascii="Consolas" w:hAnsi="Consolas"/>
        </w:rPr>
        <w:t xml:space="preserve">        this.bucket = Bucket4j.builder().addLimit(limit).build();</w:t>
      </w:r>
    </w:p>
    <w:p w14:paraId="7D84F369" w14:textId="77777777" w:rsidR="0000071B" w:rsidRPr="002A09EB" w:rsidRDefault="0000071B" w:rsidP="0000071B">
      <w:pPr>
        <w:rPr>
          <w:rFonts w:ascii="Consolas" w:hAnsi="Consolas"/>
        </w:rPr>
      </w:pPr>
      <w:r w:rsidRPr="002A09EB">
        <w:rPr>
          <w:rFonts w:ascii="Consolas" w:hAnsi="Consolas"/>
        </w:rPr>
        <w:t xml:space="preserve">    }</w:t>
      </w:r>
    </w:p>
    <w:p w14:paraId="707AF542" w14:textId="77777777" w:rsidR="0000071B" w:rsidRPr="002A09EB" w:rsidRDefault="0000071B" w:rsidP="0000071B">
      <w:pPr>
        <w:rPr>
          <w:rFonts w:ascii="Consolas" w:hAnsi="Consolas"/>
        </w:rPr>
      </w:pPr>
    </w:p>
    <w:p w14:paraId="381FD765" w14:textId="77777777" w:rsidR="0000071B" w:rsidRPr="002A09EB" w:rsidRDefault="0000071B" w:rsidP="0000071B">
      <w:pPr>
        <w:rPr>
          <w:rFonts w:ascii="Consolas" w:hAnsi="Consolas"/>
        </w:rPr>
      </w:pPr>
      <w:r w:rsidRPr="002A09EB">
        <w:rPr>
          <w:rFonts w:ascii="Consolas" w:hAnsi="Consolas"/>
        </w:rPr>
        <w:t xml:space="preserve">    @Override</w:t>
      </w:r>
    </w:p>
    <w:p w14:paraId="3896FF41" w14:textId="77777777" w:rsidR="0000071B" w:rsidRPr="002A09EB" w:rsidRDefault="0000071B" w:rsidP="0000071B">
      <w:pPr>
        <w:rPr>
          <w:rFonts w:ascii="Consolas" w:hAnsi="Consolas"/>
        </w:rPr>
      </w:pPr>
      <w:r w:rsidRPr="002A09EB">
        <w:rPr>
          <w:rFonts w:ascii="Consolas" w:hAnsi="Consolas"/>
        </w:rPr>
        <w:t xml:space="preserve">    public String filterType() {</w:t>
      </w:r>
    </w:p>
    <w:p w14:paraId="13CB37FC" w14:textId="77777777" w:rsidR="0000071B" w:rsidRPr="002A09EB" w:rsidRDefault="0000071B" w:rsidP="0000071B">
      <w:pPr>
        <w:rPr>
          <w:rFonts w:ascii="Consolas" w:hAnsi="Consolas"/>
        </w:rPr>
      </w:pPr>
      <w:r w:rsidRPr="002A09EB">
        <w:rPr>
          <w:rFonts w:ascii="Consolas" w:hAnsi="Consolas"/>
        </w:rPr>
        <w:t xml:space="preserve">        return "pre";</w:t>
      </w:r>
    </w:p>
    <w:p w14:paraId="762F6A14" w14:textId="77777777" w:rsidR="0000071B" w:rsidRPr="002A09EB" w:rsidRDefault="0000071B" w:rsidP="0000071B">
      <w:pPr>
        <w:rPr>
          <w:rFonts w:ascii="Consolas" w:hAnsi="Consolas"/>
        </w:rPr>
      </w:pPr>
      <w:r w:rsidRPr="002A09EB">
        <w:rPr>
          <w:rFonts w:ascii="Consolas" w:hAnsi="Consolas"/>
        </w:rPr>
        <w:t xml:space="preserve">    }</w:t>
      </w:r>
    </w:p>
    <w:p w14:paraId="14056F90" w14:textId="77777777" w:rsidR="0000071B" w:rsidRPr="002A09EB" w:rsidRDefault="0000071B" w:rsidP="0000071B">
      <w:pPr>
        <w:rPr>
          <w:rFonts w:ascii="Consolas" w:hAnsi="Consolas"/>
        </w:rPr>
      </w:pPr>
    </w:p>
    <w:p w14:paraId="2F95A92D" w14:textId="77777777" w:rsidR="0000071B" w:rsidRPr="002A09EB" w:rsidRDefault="0000071B" w:rsidP="0000071B">
      <w:pPr>
        <w:rPr>
          <w:rFonts w:ascii="Consolas" w:hAnsi="Consolas"/>
        </w:rPr>
      </w:pPr>
      <w:r w:rsidRPr="002A09EB">
        <w:rPr>
          <w:rFonts w:ascii="Consolas" w:hAnsi="Consolas"/>
        </w:rPr>
        <w:t xml:space="preserve">    @Override</w:t>
      </w:r>
    </w:p>
    <w:p w14:paraId="1B87F03A" w14:textId="77777777" w:rsidR="0000071B" w:rsidRPr="002A09EB" w:rsidRDefault="0000071B" w:rsidP="0000071B">
      <w:pPr>
        <w:rPr>
          <w:rFonts w:ascii="Consolas" w:hAnsi="Consolas"/>
        </w:rPr>
      </w:pPr>
      <w:r w:rsidRPr="002A09EB">
        <w:rPr>
          <w:rFonts w:ascii="Consolas" w:hAnsi="Consolas"/>
        </w:rPr>
        <w:t xml:space="preserve">    public int filterOrder() {</w:t>
      </w:r>
    </w:p>
    <w:p w14:paraId="4917A27C" w14:textId="77777777" w:rsidR="0000071B" w:rsidRPr="002A09EB" w:rsidRDefault="0000071B" w:rsidP="0000071B">
      <w:pPr>
        <w:rPr>
          <w:rFonts w:ascii="Consolas" w:hAnsi="Consolas"/>
        </w:rPr>
      </w:pPr>
      <w:r w:rsidRPr="002A09EB">
        <w:rPr>
          <w:rFonts w:ascii="Consolas" w:hAnsi="Consolas"/>
        </w:rPr>
        <w:t xml:space="preserve">        return 1;</w:t>
      </w:r>
    </w:p>
    <w:p w14:paraId="2AC1387A" w14:textId="77777777" w:rsidR="0000071B" w:rsidRPr="002A09EB" w:rsidRDefault="0000071B" w:rsidP="0000071B">
      <w:pPr>
        <w:rPr>
          <w:rFonts w:ascii="Consolas" w:hAnsi="Consolas"/>
        </w:rPr>
      </w:pPr>
      <w:r w:rsidRPr="002A09EB">
        <w:rPr>
          <w:rFonts w:ascii="Consolas" w:hAnsi="Consolas"/>
        </w:rPr>
        <w:t xml:space="preserve">    }</w:t>
      </w:r>
    </w:p>
    <w:p w14:paraId="51A07A75" w14:textId="77777777" w:rsidR="0000071B" w:rsidRPr="002A09EB" w:rsidRDefault="0000071B" w:rsidP="0000071B">
      <w:pPr>
        <w:rPr>
          <w:rFonts w:ascii="Consolas" w:hAnsi="Consolas"/>
        </w:rPr>
      </w:pPr>
    </w:p>
    <w:p w14:paraId="1486C80D" w14:textId="77777777" w:rsidR="0000071B" w:rsidRPr="002A09EB" w:rsidRDefault="0000071B" w:rsidP="0000071B">
      <w:pPr>
        <w:rPr>
          <w:rFonts w:ascii="Consolas" w:hAnsi="Consolas"/>
        </w:rPr>
      </w:pPr>
      <w:r w:rsidRPr="002A09EB">
        <w:rPr>
          <w:rFonts w:ascii="Consolas" w:hAnsi="Consolas"/>
        </w:rPr>
        <w:t xml:space="preserve">    @Override</w:t>
      </w:r>
    </w:p>
    <w:p w14:paraId="11B563A2" w14:textId="77777777" w:rsidR="0000071B" w:rsidRPr="002A09EB" w:rsidRDefault="0000071B" w:rsidP="0000071B">
      <w:pPr>
        <w:rPr>
          <w:rFonts w:ascii="Consolas" w:hAnsi="Consolas"/>
        </w:rPr>
      </w:pPr>
      <w:r w:rsidRPr="002A09EB">
        <w:rPr>
          <w:rFonts w:ascii="Consolas" w:hAnsi="Consolas"/>
        </w:rPr>
        <w:t xml:space="preserve">    public boolean shouldFilter() {</w:t>
      </w:r>
    </w:p>
    <w:p w14:paraId="76BBE735" w14:textId="77777777" w:rsidR="0000071B" w:rsidRPr="002A09EB" w:rsidRDefault="0000071B" w:rsidP="0000071B">
      <w:pPr>
        <w:rPr>
          <w:rFonts w:ascii="Consolas" w:hAnsi="Consolas"/>
        </w:rPr>
      </w:pPr>
      <w:r w:rsidRPr="002A09EB">
        <w:rPr>
          <w:rFonts w:ascii="Consolas" w:hAnsi="Consolas"/>
        </w:rPr>
        <w:t xml:space="preserve">        return true;</w:t>
      </w:r>
    </w:p>
    <w:p w14:paraId="21A1E6A6" w14:textId="77777777" w:rsidR="0000071B" w:rsidRPr="002A09EB" w:rsidRDefault="0000071B" w:rsidP="0000071B">
      <w:pPr>
        <w:rPr>
          <w:rFonts w:ascii="Consolas" w:hAnsi="Consolas"/>
        </w:rPr>
      </w:pPr>
      <w:r w:rsidRPr="002A09EB">
        <w:rPr>
          <w:rFonts w:ascii="Consolas" w:hAnsi="Consolas"/>
        </w:rPr>
        <w:t xml:space="preserve">    }</w:t>
      </w:r>
    </w:p>
    <w:p w14:paraId="5B1A34A9" w14:textId="77777777" w:rsidR="0000071B" w:rsidRPr="002A09EB" w:rsidRDefault="0000071B" w:rsidP="0000071B">
      <w:pPr>
        <w:rPr>
          <w:rFonts w:ascii="Consolas" w:hAnsi="Consolas"/>
        </w:rPr>
      </w:pPr>
    </w:p>
    <w:p w14:paraId="176326BE" w14:textId="77777777" w:rsidR="0000071B" w:rsidRPr="002A09EB" w:rsidRDefault="0000071B" w:rsidP="0000071B">
      <w:pPr>
        <w:rPr>
          <w:rFonts w:ascii="Consolas" w:hAnsi="Consolas"/>
        </w:rPr>
      </w:pPr>
      <w:r w:rsidRPr="002A09EB">
        <w:rPr>
          <w:rFonts w:ascii="Consolas" w:hAnsi="Consolas"/>
        </w:rPr>
        <w:t xml:space="preserve">    @Override</w:t>
      </w:r>
    </w:p>
    <w:p w14:paraId="51D1F75A" w14:textId="77777777" w:rsidR="0000071B" w:rsidRPr="002A09EB" w:rsidRDefault="0000071B" w:rsidP="0000071B">
      <w:pPr>
        <w:rPr>
          <w:rFonts w:ascii="Consolas" w:hAnsi="Consolas"/>
        </w:rPr>
      </w:pPr>
      <w:r w:rsidRPr="002A09EB">
        <w:rPr>
          <w:rFonts w:ascii="Consolas" w:hAnsi="Consolas"/>
        </w:rPr>
        <w:t xml:space="preserve">    public Object run() {</w:t>
      </w:r>
    </w:p>
    <w:p w14:paraId="7F0B179A" w14:textId="77777777" w:rsidR="0000071B" w:rsidRPr="002A09EB" w:rsidRDefault="0000071B" w:rsidP="0000071B">
      <w:pPr>
        <w:rPr>
          <w:rFonts w:ascii="Consolas" w:hAnsi="Consolas"/>
        </w:rPr>
      </w:pPr>
      <w:r w:rsidRPr="002A09EB">
        <w:rPr>
          <w:rFonts w:ascii="Consolas" w:hAnsi="Consolas"/>
        </w:rPr>
        <w:t xml:space="preserve">        RequestContext ctx = RequestContext.getCurrentContext();</w:t>
      </w:r>
    </w:p>
    <w:p w14:paraId="67955BF7" w14:textId="77777777" w:rsidR="0000071B" w:rsidRPr="002A09EB" w:rsidRDefault="0000071B" w:rsidP="0000071B">
      <w:pPr>
        <w:rPr>
          <w:rFonts w:ascii="Consolas" w:hAnsi="Consolas"/>
        </w:rPr>
      </w:pPr>
      <w:r w:rsidRPr="002A09EB">
        <w:rPr>
          <w:rFonts w:ascii="Consolas" w:hAnsi="Consolas"/>
        </w:rPr>
        <w:t xml:space="preserve">        HttpServletRequest request = ctx.getRequest();</w:t>
      </w:r>
    </w:p>
    <w:p w14:paraId="67F5F7A8" w14:textId="77777777" w:rsidR="0000071B" w:rsidRPr="002A09EB" w:rsidRDefault="0000071B" w:rsidP="0000071B">
      <w:pPr>
        <w:rPr>
          <w:rFonts w:ascii="Consolas" w:hAnsi="Consolas"/>
        </w:rPr>
      </w:pPr>
    </w:p>
    <w:p w14:paraId="622ADB92" w14:textId="77777777" w:rsidR="0000071B" w:rsidRPr="008C45F8" w:rsidRDefault="0000071B" w:rsidP="0000071B">
      <w:pPr>
        <w:rPr>
          <w:rFonts w:ascii="Consolas" w:hAnsi="Consolas"/>
          <w:color w:val="2F5496" w:themeColor="accent5" w:themeShade="BF"/>
        </w:rPr>
      </w:pPr>
      <w:r w:rsidRPr="008C45F8">
        <w:rPr>
          <w:rFonts w:ascii="Consolas" w:hAnsi="Consolas"/>
          <w:color w:val="2F5496" w:themeColor="accent5" w:themeShade="BF"/>
        </w:rPr>
        <w:t xml:space="preserve">        if (bucket.tryConsume(1)) {</w:t>
      </w:r>
    </w:p>
    <w:p w14:paraId="21364D54" w14:textId="77777777" w:rsidR="0000071B" w:rsidRPr="002A09EB" w:rsidRDefault="0000071B" w:rsidP="0000071B">
      <w:pPr>
        <w:rPr>
          <w:rFonts w:ascii="Consolas" w:hAnsi="Consolas"/>
        </w:rPr>
      </w:pPr>
      <w:r w:rsidRPr="002A09EB">
        <w:rPr>
          <w:rFonts w:ascii="Consolas" w:hAnsi="Consolas"/>
        </w:rPr>
        <w:t xml:space="preserve">            // Allowed request</w:t>
      </w:r>
    </w:p>
    <w:p w14:paraId="3B414876" w14:textId="77777777" w:rsidR="0000071B" w:rsidRPr="002A09EB" w:rsidRDefault="0000071B" w:rsidP="0000071B">
      <w:pPr>
        <w:rPr>
          <w:rFonts w:ascii="Consolas" w:hAnsi="Consolas"/>
        </w:rPr>
      </w:pPr>
      <w:r w:rsidRPr="002A09EB">
        <w:rPr>
          <w:rFonts w:ascii="Consolas" w:hAnsi="Consolas"/>
        </w:rPr>
        <w:t xml:space="preserve">            return null;</w:t>
      </w:r>
    </w:p>
    <w:p w14:paraId="5285B281" w14:textId="77777777" w:rsidR="0000071B" w:rsidRPr="002A09EB" w:rsidRDefault="0000071B" w:rsidP="0000071B">
      <w:pPr>
        <w:rPr>
          <w:rFonts w:ascii="Consolas" w:hAnsi="Consolas"/>
        </w:rPr>
      </w:pPr>
      <w:r w:rsidRPr="002A09EB">
        <w:rPr>
          <w:rFonts w:ascii="Consolas" w:hAnsi="Consolas"/>
        </w:rPr>
        <w:t xml:space="preserve">        } else {</w:t>
      </w:r>
    </w:p>
    <w:p w14:paraId="6E1DDE52" w14:textId="77777777" w:rsidR="0000071B" w:rsidRPr="002A09EB" w:rsidRDefault="0000071B" w:rsidP="0000071B">
      <w:pPr>
        <w:rPr>
          <w:rFonts w:ascii="Consolas" w:hAnsi="Consolas"/>
        </w:rPr>
      </w:pPr>
      <w:r w:rsidRPr="002A09EB">
        <w:rPr>
          <w:rFonts w:ascii="Consolas" w:hAnsi="Consolas"/>
        </w:rPr>
        <w:t xml:space="preserve">            // Rate limit exceeded</w:t>
      </w:r>
    </w:p>
    <w:p w14:paraId="0AE6D95E" w14:textId="77777777" w:rsidR="0000071B" w:rsidRPr="002A09EB" w:rsidRDefault="0000071B" w:rsidP="0000071B">
      <w:pPr>
        <w:rPr>
          <w:rFonts w:ascii="Consolas" w:hAnsi="Consolas"/>
        </w:rPr>
      </w:pPr>
      <w:r w:rsidRPr="002A09EB">
        <w:rPr>
          <w:rFonts w:ascii="Consolas" w:hAnsi="Consolas"/>
        </w:rPr>
        <w:t xml:space="preserve">            ctx.setResponseStatusCode(429);</w:t>
      </w:r>
    </w:p>
    <w:p w14:paraId="552D9C13" w14:textId="77777777" w:rsidR="0000071B" w:rsidRPr="002A09EB" w:rsidRDefault="0000071B" w:rsidP="0000071B">
      <w:pPr>
        <w:rPr>
          <w:rFonts w:ascii="Consolas" w:hAnsi="Consolas"/>
        </w:rPr>
      </w:pPr>
      <w:r w:rsidRPr="002A09EB">
        <w:rPr>
          <w:rFonts w:ascii="Consolas" w:hAnsi="Consolas"/>
        </w:rPr>
        <w:t xml:space="preserve">            ctx.setSendZuulResponse(false);</w:t>
      </w:r>
    </w:p>
    <w:p w14:paraId="51C97631" w14:textId="77777777" w:rsidR="0000071B" w:rsidRPr="002A09EB" w:rsidRDefault="0000071B" w:rsidP="0000071B">
      <w:pPr>
        <w:rPr>
          <w:rFonts w:ascii="Consolas" w:hAnsi="Consolas"/>
        </w:rPr>
      </w:pPr>
      <w:r w:rsidRPr="002A09EB">
        <w:rPr>
          <w:rFonts w:ascii="Consolas" w:hAnsi="Consolas"/>
        </w:rPr>
        <w:t xml:space="preserve">            ctx.setResponseBody("Rate limit exceeded");</w:t>
      </w:r>
    </w:p>
    <w:p w14:paraId="38C82838" w14:textId="77777777" w:rsidR="0000071B" w:rsidRPr="002A09EB" w:rsidRDefault="0000071B" w:rsidP="0000071B">
      <w:pPr>
        <w:rPr>
          <w:rFonts w:ascii="Consolas" w:hAnsi="Consolas"/>
        </w:rPr>
      </w:pPr>
      <w:r w:rsidRPr="002A09EB">
        <w:rPr>
          <w:rFonts w:ascii="Consolas" w:hAnsi="Consolas"/>
        </w:rPr>
        <w:t xml:space="preserve">            return null;</w:t>
      </w:r>
    </w:p>
    <w:p w14:paraId="71BBADD4" w14:textId="77777777" w:rsidR="0000071B" w:rsidRPr="002A09EB" w:rsidRDefault="0000071B" w:rsidP="0000071B">
      <w:pPr>
        <w:rPr>
          <w:rFonts w:ascii="Consolas" w:hAnsi="Consolas"/>
        </w:rPr>
      </w:pPr>
      <w:r w:rsidRPr="002A09EB">
        <w:rPr>
          <w:rFonts w:ascii="Consolas" w:hAnsi="Consolas"/>
        </w:rPr>
        <w:t xml:space="preserve">        }</w:t>
      </w:r>
    </w:p>
    <w:p w14:paraId="480894C7" w14:textId="77777777" w:rsidR="0000071B" w:rsidRPr="002A09EB" w:rsidRDefault="0000071B" w:rsidP="0000071B">
      <w:pPr>
        <w:rPr>
          <w:rFonts w:ascii="Consolas" w:hAnsi="Consolas"/>
        </w:rPr>
      </w:pPr>
      <w:r w:rsidRPr="002A09EB">
        <w:rPr>
          <w:rFonts w:ascii="Consolas" w:hAnsi="Consolas"/>
        </w:rPr>
        <w:t xml:space="preserve">    }</w:t>
      </w:r>
    </w:p>
    <w:p w14:paraId="0C406C64" w14:textId="77777777" w:rsidR="0000071B" w:rsidRPr="00381259" w:rsidRDefault="0000071B" w:rsidP="0000071B">
      <w:pPr>
        <w:rPr>
          <w:rFonts w:ascii="Consolas" w:hAnsi="Consolas"/>
        </w:rPr>
      </w:pPr>
      <w:r w:rsidRPr="002A09EB">
        <w:rPr>
          <w:rFonts w:ascii="Consolas" w:hAnsi="Consolas"/>
        </w:rPr>
        <w:t>}</w:t>
      </w:r>
    </w:p>
    <w:p w14:paraId="1E8AE07E" w14:textId="77777777" w:rsidR="0000071B" w:rsidRDefault="0000071B" w:rsidP="0000071B">
      <w:pPr>
        <w:pStyle w:val="Heading4"/>
      </w:pPr>
      <w:r>
        <w:rPr>
          <w:rFonts w:hint="eastAsia"/>
        </w:rPr>
        <w:t>Configuration</w:t>
      </w:r>
    </w:p>
    <w:p w14:paraId="50D30309" w14:textId="77777777" w:rsidR="0000071B" w:rsidRPr="0099120E" w:rsidRDefault="0000071B" w:rsidP="0000071B">
      <w:pPr>
        <w:pStyle w:val="Heading8"/>
      </w:pPr>
      <w:r>
        <w:t>Add Zuul Dependency</w:t>
      </w:r>
    </w:p>
    <w:p w14:paraId="4A285220" w14:textId="77777777" w:rsidR="0000071B" w:rsidRDefault="0000071B" w:rsidP="0000071B">
      <w:r>
        <w:t>&lt;dependency&gt;</w:t>
      </w:r>
    </w:p>
    <w:p w14:paraId="07E37802" w14:textId="77777777" w:rsidR="0000071B" w:rsidRDefault="0000071B" w:rsidP="0000071B">
      <w:r>
        <w:t xml:space="preserve">    &lt;groupId&gt;org.springframework.cloud&lt;/groupId&gt;</w:t>
      </w:r>
    </w:p>
    <w:p w14:paraId="3C7FAB29" w14:textId="77777777" w:rsidR="0000071B" w:rsidRDefault="0000071B" w:rsidP="0000071B">
      <w:r>
        <w:t xml:space="preserve">    &lt;artifactId&gt;spring-cloud-starter-netflix-zuul&lt;/artifactId&gt;</w:t>
      </w:r>
    </w:p>
    <w:p w14:paraId="08D613D9" w14:textId="77777777" w:rsidR="0000071B" w:rsidRDefault="0000071B" w:rsidP="0000071B">
      <w:r>
        <w:t>&lt;/dependency&gt;</w:t>
      </w:r>
    </w:p>
    <w:p w14:paraId="17C4180B" w14:textId="77777777" w:rsidR="0000071B" w:rsidRDefault="0000071B" w:rsidP="0000071B">
      <w:r>
        <w:t>&lt;dependency&gt;</w:t>
      </w:r>
    </w:p>
    <w:p w14:paraId="58DB17EA" w14:textId="77777777" w:rsidR="0000071B" w:rsidRDefault="0000071B" w:rsidP="0000071B">
      <w:r>
        <w:t xml:space="preserve">    &lt;groupId&gt;org.springframework.cloud&lt;/groupId&gt;</w:t>
      </w:r>
    </w:p>
    <w:p w14:paraId="68315581" w14:textId="77777777" w:rsidR="0000071B" w:rsidRDefault="0000071B" w:rsidP="0000071B">
      <w:r>
        <w:t xml:space="preserve">    &lt;artifactId&gt;spring-cloud-starter-netflix-eureka-client&lt;/artifactId&gt;</w:t>
      </w:r>
    </w:p>
    <w:p w14:paraId="47AA2C7A" w14:textId="77777777" w:rsidR="0000071B" w:rsidRDefault="0000071B" w:rsidP="0000071B">
      <w:r>
        <w:t>&lt;/dependency&gt;</w:t>
      </w:r>
    </w:p>
    <w:p w14:paraId="66790C66" w14:textId="77777777" w:rsidR="0000071B" w:rsidRDefault="0000071B" w:rsidP="0000071B">
      <w:r>
        <w:t xml:space="preserve">    &lt;!-- Spring Data Redis Dependency (Optional for limiting access) --&gt;</w:t>
      </w:r>
    </w:p>
    <w:p w14:paraId="4CDD9B37" w14:textId="77777777" w:rsidR="0000071B" w:rsidRDefault="0000071B" w:rsidP="0000071B">
      <w:r>
        <w:t xml:space="preserve">    &lt;dependency&gt;</w:t>
      </w:r>
    </w:p>
    <w:p w14:paraId="6C9877FA" w14:textId="77777777" w:rsidR="0000071B" w:rsidRDefault="0000071B" w:rsidP="0000071B">
      <w:r>
        <w:t xml:space="preserve">        &lt;groupId&gt;org.springframework.boot&lt;/groupId&gt;</w:t>
      </w:r>
    </w:p>
    <w:p w14:paraId="303F9A59" w14:textId="77777777" w:rsidR="0000071B" w:rsidRDefault="0000071B" w:rsidP="0000071B">
      <w:r>
        <w:t xml:space="preserve">        &lt;artifactId&gt;spring-boot-starter-data-redis-reactive&lt;/artifactId&gt;</w:t>
      </w:r>
    </w:p>
    <w:p w14:paraId="13110ACC" w14:textId="77777777" w:rsidR="0000071B" w:rsidRDefault="0000071B" w:rsidP="0000071B">
      <w:r>
        <w:t xml:space="preserve">    &lt;/dependency&gt;</w:t>
      </w:r>
    </w:p>
    <w:p w14:paraId="0FD7EC02" w14:textId="77777777" w:rsidR="0000071B" w:rsidRDefault="0000071B" w:rsidP="0000071B">
      <w:pPr>
        <w:pStyle w:val="Heading8"/>
      </w:pPr>
      <w:r>
        <w:t>Enable Zuul Proxy</w:t>
      </w:r>
    </w:p>
    <w:p w14:paraId="6985CF88" w14:textId="77777777" w:rsidR="0000071B" w:rsidRDefault="0000071B" w:rsidP="0000071B">
      <w:r>
        <w:t xml:space="preserve">Annotate your main application class with </w:t>
      </w:r>
      <w:r w:rsidRPr="00C6536A">
        <w:rPr>
          <w:rFonts w:ascii="Consolas" w:hAnsi="Consolas"/>
          <w:color w:val="538135" w:themeColor="accent6" w:themeShade="BF"/>
        </w:rPr>
        <w:t>@EnableZuulProxy</w:t>
      </w:r>
      <w:r w:rsidRPr="00C6536A">
        <w:rPr>
          <w:color w:val="538135" w:themeColor="accent6" w:themeShade="BF"/>
        </w:rPr>
        <w:t xml:space="preserve"> </w:t>
      </w:r>
      <w:r>
        <w:t>to enable Zuul proxy functionality.</w:t>
      </w:r>
    </w:p>
    <w:p w14:paraId="4D778732" w14:textId="77777777" w:rsidR="0000071B" w:rsidRDefault="0000071B" w:rsidP="0000071B">
      <w:pPr>
        <w:rPr>
          <w:rFonts w:ascii="Consolas" w:hAnsi="Consolas"/>
        </w:rPr>
      </w:pPr>
    </w:p>
    <w:p w14:paraId="7D8A6D7D" w14:textId="77777777" w:rsidR="0000071B" w:rsidRPr="00253E07" w:rsidRDefault="0000071B" w:rsidP="0000071B">
      <w:pPr>
        <w:rPr>
          <w:rFonts w:ascii="Consolas" w:hAnsi="Consolas"/>
        </w:rPr>
      </w:pPr>
      <w:r w:rsidRPr="00253E07">
        <w:rPr>
          <w:rFonts w:ascii="Consolas" w:hAnsi="Consolas"/>
        </w:rPr>
        <w:t>package com.example.zuulgateway;</w:t>
      </w:r>
    </w:p>
    <w:p w14:paraId="42975CEE" w14:textId="77777777" w:rsidR="0000071B" w:rsidRPr="00253E07" w:rsidRDefault="0000071B" w:rsidP="0000071B">
      <w:pPr>
        <w:rPr>
          <w:rFonts w:ascii="Consolas" w:hAnsi="Consolas"/>
        </w:rPr>
      </w:pPr>
    </w:p>
    <w:p w14:paraId="43D4EE80" w14:textId="77777777" w:rsidR="0000071B" w:rsidRPr="00253E07" w:rsidRDefault="0000071B" w:rsidP="0000071B">
      <w:pPr>
        <w:rPr>
          <w:rFonts w:ascii="Consolas" w:hAnsi="Consolas"/>
        </w:rPr>
      </w:pPr>
      <w:r w:rsidRPr="00253E07">
        <w:rPr>
          <w:rFonts w:ascii="Consolas" w:hAnsi="Consolas"/>
        </w:rPr>
        <w:t>import org.springframework.boot.SpringApplication;</w:t>
      </w:r>
    </w:p>
    <w:p w14:paraId="5ACE8EBF" w14:textId="77777777" w:rsidR="0000071B" w:rsidRPr="00253E07" w:rsidRDefault="0000071B" w:rsidP="0000071B">
      <w:pPr>
        <w:rPr>
          <w:rFonts w:ascii="Consolas" w:hAnsi="Consolas"/>
        </w:rPr>
      </w:pPr>
      <w:r w:rsidRPr="00253E07">
        <w:rPr>
          <w:rFonts w:ascii="Consolas" w:hAnsi="Consolas"/>
        </w:rPr>
        <w:t>import org.springframework.boot.autoconfigure.SpringBootApplication;</w:t>
      </w:r>
    </w:p>
    <w:p w14:paraId="414724F5" w14:textId="77777777" w:rsidR="0000071B" w:rsidRPr="00253E07" w:rsidRDefault="0000071B" w:rsidP="0000071B">
      <w:pPr>
        <w:rPr>
          <w:rFonts w:ascii="Consolas" w:hAnsi="Consolas"/>
        </w:rPr>
      </w:pPr>
      <w:r w:rsidRPr="00253E07">
        <w:rPr>
          <w:rFonts w:ascii="Consolas" w:hAnsi="Consolas"/>
        </w:rPr>
        <w:t>import org.springframework.cloud.netflix.zuul.EnableZuulProxy;</w:t>
      </w:r>
    </w:p>
    <w:p w14:paraId="6161903C" w14:textId="77777777" w:rsidR="0000071B" w:rsidRPr="00253E07" w:rsidRDefault="0000071B" w:rsidP="0000071B">
      <w:pPr>
        <w:rPr>
          <w:rFonts w:ascii="Consolas" w:hAnsi="Consolas"/>
        </w:rPr>
      </w:pPr>
    </w:p>
    <w:p w14:paraId="76E747B4" w14:textId="77777777" w:rsidR="0000071B" w:rsidRPr="00253E07" w:rsidRDefault="0000071B" w:rsidP="0000071B">
      <w:pPr>
        <w:rPr>
          <w:rFonts w:ascii="Consolas" w:hAnsi="Consolas"/>
        </w:rPr>
      </w:pPr>
      <w:r w:rsidRPr="00253E07">
        <w:rPr>
          <w:rFonts w:ascii="Consolas" w:hAnsi="Consolas"/>
        </w:rPr>
        <w:t>@SpringBootApplication</w:t>
      </w:r>
    </w:p>
    <w:p w14:paraId="21B6B28A" w14:textId="77777777" w:rsidR="0000071B" w:rsidRPr="00253E07" w:rsidRDefault="0000071B" w:rsidP="0000071B">
      <w:pPr>
        <w:rPr>
          <w:rFonts w:ascii="Consolas" w:hAnsi="Consolas"/>
        </w:rPr>
      </w:pPr>
      <w:r w:rsidRPr="00253E07">
        <w:rPr>
          <w:rFonts w:ascii="Consolas" w:hAnsi="Consolas"/>
        </w:rPr>
        <w:t>@EnableZuulProxy</w:t>
      </w:r>
    </w:p>
    <w:p w14:paraId="78EC0C34" w14:textId="77777777" w:rsidR="0000071B" w:rsidRPr="00253E07" w:rsidRDefault="0000071B" w:rsidP="0000071B">
      <w:pPr>
        <w:rPr>
          <w:rFonts w:ascii="Consolas" w:hAnsi="Consolas"/>
        </w:rPr>
      </w:pPr>
      <w:r w:rsidRPr="00253E07">
        <w:rPr>
          <w:rFonts w:ascii="Consolas" w:hAnsi="Consolas"/>
        </w:rPr>
        <w:t>public class ZuulGatewayApplication {</w:t>
      </w:r>
    </w:p>
    <w:p w14:paraId="129D3050" w14:textId="77777777" w:rsidR="0000071B" w:rsidRPr="00253E07" w:rsidRDefault="0000071B" w:rsidP="0000071B">
      <w:pPr>
        <w:rPr>
          <w:rFonts w:ascii="Consolas" w:hAnsi="Consolas"/>
        </w:rPr>
      </w:pPr>
    </w:p>
    <w:p w14:paraId="335325A2" w14:textId="77777777" w:rsidR="0000071B" w:rsidRPr="00253E07" w:rsidRDefault="0000071B" w:rsidP="0000071B">
      <w:pPr>
        <w:rPr>
          <w:rFonts w:ascii="Consolas" w:hAnsi="Consolas"/>
        </w:rPr>
      </w:pPr>
      <w:r w:rsidRPr="00253E07">
        <w:rPr>
          <w:rFonts w:ascii="Consolas" w:hAnsi="Consolas"/>
        </w:rPr>
        <w:t xml:space="preserve">    public static void main(String[] args) {</w:t>
      </w:r>
    </w:p>
    <w:p w14:paraId="17D79703" w14:textId="77777777" w:rsidR="0000071B" w:rsidRPr="00253E07" w:rsidRDefault="0000071B" w:rsidP="0000071B">
      <w:pPr>
        <w:rPr>
          <w:rFonts w:ascii="Consolas" w:hAnsi="Consolas"/>
        </w:rPr>
      </w:pPr>
      <w:r w:rsidRPr="00253E07">
        <w:rPr>
          <w:rFonts w:ascii="Consolas" w:hAnsi="Consolas"/>
        </w:rPr>
        <w:t xml:space="preserve">        SpringApplication.run(ZuulGatewayApplication.class, args);</w:t>
      </w:r>
    </w:p>
    <w:p w14:paraId="44C91BCA" w14:textId="77777777" w:rsidR="0000071B" w:rsidRPr="00253E07" w:rsidRDefault="0000071B" w:rsidP="0000071B">
      <w:pPr>
        <w:rPr>
          <w:rFonts w:ascii="Consolas" w:hAnsi="Consolas"/>
        </w:rPr>
      </w:pPr>
      <w:r w:rsidRPr="00253E07">
        <w:rPr>
          <w:rFonts w:ascii="Consolas" w:hAnsi="Consolas"/>
        </w:rPr>
        <w:t xml:space="preserve">    }</w:t>
      </w:r>
    </w:p>
    <w:p w14:paraId="723BFC15" w14:textId="77777777" w:rsidR="0000071B" w:rsidRPr="00253E07" w:rsidRDefault="0000071B" w:rsidP="0000071B">
      <w:pPr>
        <w:rPr>
          <w:rFonts w:ascii="Consolas" w:hAnsi="Consolas"/>
        </w:rPr>
      </w:pPr>
      <w:r w:rsidRPr="00253E07">
        <w:rPr>
          <w:rFonts w:ascii="Consolas" w:hAnsi="Consolas"/>
        </w:rPr>
        <w:t>}</w:t>
      </w:r>
    </w:p>
    <w:p w14:paraId="02429A75" w14:textId="77777777" w:rsidR="0000071B" w:rsidRDefault="0000071B" w:rsidP="0000071B">
      <w:pPr>
        <w:pStyle w:val="Heading8"/>
      </w:pPr>
      <w:r>
        <w:t>Configure Application Properties</w:t>
      </w:r>
    </w:p>
    <w:p w14:paraId="502C327A" w14:textId="77777777" w:rsidR="0000071B" w:rsidRPr="00790C18" w:rsidRDefault="0000071B" w:rsidP="0000071B">
      <w:pPr>
        <w:rPr>
          <w:rFonts w:ascii="Consolas" w:hAnsi="Consolas"/>
        </w:rPr>
      </w:pPr>
      <w:r w:rsidRPr="00790C18">
        <w:rPr>
          <w:rFonts w:ascii="Consolas" w:hAnsi="Consolas"/>
        </w:rPr>
        <w:t>server:</w:t>
      </w:r>
    </w:p>
    <w:p w14:paraId="4A994019" w14:textId="77777777" w:rsidR="0000071B" w:rsidRPr="00790C18" w:rsidRDefault="0000071B" w:rsidP="0000071B">
      <w:pPr>
        <w:rPr>
          <w:rFonts w:ascii="Consolas" w:hAnsi="Consolas"/>
        </w:rPr>
      </w:pPr>
      <w:r w:rsidRPr="00790C18">
        <w:rPr>
          <w:rFonts w:ascii="Consolas" w:hAnsi="Consolas"/>
        </w:rPr>
        <w:t xml:space="preserve">  port: 8080</w:t>
      </w:r>
    </w:p>
    <w:p w14:paraId="743CDE63" w14:textId="77777777" w:rsidR="0000071B" w:rsidRPr="00790C18" w:rsidRDefault="0000071B" w:rsidP="0000071B">
      <w:pPr>
        <w:rPr>
          <w:rFonts w:ascii="Consolas" w:hAnsi="Consolas"/>
        </w:rPr>
      </w:pPr>
    </w:p>
    <w:p w14:paraId="5E2C7DF7" w14:textId="77777777" w:rsidR="0000071B" w:rsidRPr="00790C18" w:rsidRDefault="0000071B" w:rsidP="0000071B">
      <w:pPr>
        <w:rPr>
          <w:rFonts w:ascii="Consolas" w:hAnsi="Consolas"/>
        </w:rPr>
      </w:pPr>
      <w:r w:rsidRPr="00790C18">
        <w:rPr>
          <w:rFonts w:ascii="Consolas" w:hAnsi="Consolas"/>
        </w:rPr>
        <w:t>eureka:</w:t>
      </w:r>
    </w:p>
    <w:p w14:paraId="6BE94C43" w14:textId="77777777" w:rsidR="0000071B" w:rsidRPr="00790C18" w:rsidRDefault="0000071B" w:rsidP="0000071B">
      <w:pPr>
        <w:rPr>
          <w:rFonts w:ascii="Consolas" w:hAnsi="Consolas"/>
        </w:rPr>
      </w:pPr>
      <w:r w:rsidRPr="00790C18">
        <w:rPr>
          <w:rFonts w:ascii="Consolas" w:hAnsi="Consolas"/>
        </w:rPr>
        <w:t xml:space="preserve">  client:</w:t>
      </w:r>
    </w:p>
    <w:p w14:paraId="701F96E1" w14:textId="77777777" w:rsidR="0000071B" w:rsidRPr="00790C18" w:rsidRDefault="0000071B" w:rsidP="0000071B">
      <w:pPr>
        <w:rPr>
          <w:rFonts w:ascii="Consolas" w:hAnsi="Consolas"/>
        </w:rPr>
      </w:pPr>
      <w:r w:rsidRPr="00790C18">
        <w:rPr>
          <w:rFonts w:ascii="Consolas" w:hAnsi="Consolas"/>
        </w:rPr>
        <w:t xml:space="preserve">    register-with-eureka: true</w:t>
      </w:r>
    </w:p>
    <w:p w14:paraId="06EC2F5A" w14:textId="77777777" w:rsidR="0000071B" w:rsidRPr="00790C18" w:rsidRDefault="0000071B" w:rsidP="0000071B">
      <w:pPr>
        <w:rPr>
          <w:rFonts w:ascii="Consolas" w:hAnsi="Consolas"/>
        </w:rPr>
      </w:pPr>
      <w:r w:rsidRPr="00790C18">
        <w:rPr>
          <w:rFonts w:ascii="Consolas" w:hAnsi="Consolas"/>
        </w:rPr>
        <w:t xml:space="preserve">    fetch-registry: true</w:t>
      </w:r>
    </w:p>
    <w:p w14:paraId="2DE13BAE" w14:textId="77777777" w:rsidR="0000071B" w:rsidRPr="00790C18" w:rsidRDefault="0000071B" w:rsidP="0000071B">
      <w:pPr>
        <w:rPr>
          <w:rFonts w:ascii="Consolas" w:hAnsi="Consolas"/>
        </w:rPr>
      </w:pPr>
      <w:r w:rsidRPr="00790C18">
        <w:rPr>
          <w:rFonts w:ascii="Consolas" w:hAnsi="Consolas"/>
        </w:rPr>
        <w:t xml:space="preserve">  instance:</w:t>
      </w:r>
    </w:p>
    <w:p w14:paraId="34BB4D97" w14:textId="77777777" w:rsidR="0000071B" w:rsidRPr="00790C18" w:rsidRDefault="0000071B" w:rsidP="0000071B">
      <w:pPr>
        <w:rPr>
          <w:rFonts w:ascii="Consolas" w:hAnsi="Consolas"/>
        </w:rPr>
      </w:pPr>
      <w:r w:rsidRPr="00790C18">
        <w:rPr>
          <w:rFonts w:ascii="Consolas" w:hAnsi="Consolas"/>
        </w:rPr>
        <w:t xml:space="preserve">    hostname: localhost</w:t>
      </w:r>
    </w:p>
    <w:p w14:paraId="109C695C" w14:textId="77777777" w:rsidR="0000071B" w:rsidRPr="00790C18" w:rsidRDefault="0000071B" w:rsidP="0000071B">
      <w:pPr>
        <w:rPr>
          <w:rFonts w:ascii="Consolas" w:hAnsi="Consolas"/>
        </w:rPr>
      </w:pPr>
      <w:r w:rsidRPr="00790C18">
        <w:rPr>
          <w:rFonts w:ascii="Consolas" w:hAnsi="Consolas"/>
        </w:rPr>
        <w:t xml:space="preserve">  service-url:</w:t>
      </w:r>
    </w:p>
    <w:p w14:paraId="5B82972E" w14:textId="77777777" w:rsidR="0000071B" w:rsidRPr="00790C18" w:rsidRDefault="0000071B" w:rsidP="0000071B">
      <w:pPr>
        <w:rPr>
          <w:rFonts w:ascii="Consolas" w:hAnsi="Consolas"/>
        </w:rPr>
      </w:pPr>
      <w:r w:rsidRPr="00790C18">
        <w:rPr>
          <w:rFonts w:ascii="Consolas" w:hAnsi="Consolas"/>
        </w:rPr>
        <w:t xml:space="preserve">    defaultZone: http://localhost:8761/eureka/</w:t>
      </w:r>
    </w:p>
    <w:p w14:paraId="3BEEB8B8" w14:textId="77777777" w:rsidR="0000071B" w:rsidRPr="00790C18" w:rsidRDefault="0000071B" w:rsidP="0000071B">
      <w:pPr>
        <w:rPr>
          <w:rFonts w:ascii="Consolas" w:hAnsi="Consolas"/>
        </w:rPr>
      </w:pPr>
    </w:p>
    <w:p w14:paraId="50315218" w14:textId="77777777" w:rsidR="0000071B" w:rsidRPr="00790C18" w:rsidRDefault="0000071B" w:rsidP="0000071B">
      <w:pPr>
        <w:rPr>
          <w:rFonts w:ascii="Consolas" w:hAnsi="Consolas"/>
        </w:rPr>
      </w:pPr>
      <w:r w:rsidRPr="00790C18">
        <w:rPr>
          <w:rFonts w:ascii="Consolas" w:hAnsi="Consolas"/>
        </w:rPr>
        <w:t>zuul:</w:t>
      </w:r>
    </w:p>
    <w:p w14:paraId="0F27481A" w14:textId="77777777" w:rsidR="0000071B" w:rsidRPr="00790C18" w:rsidRDefault="0000071B" w:rsidP="0000071B">
      <w:pPr>
        <w:rPr>
          <w:rFonts w:ascii="Consolas" w:hAnsi="Consolas"/>
        </w:rPr>
      </w:pPr>
      <w:r w:rsidRPr="00790C18">
        <w:rPr>
          <w:rFonts w:ascii="Consolas" w:hAnsi="Consolas"/>
        </w:rPr>
        <w:t xml:space="preserve">  routes:</w:t>
      </w:r>
    </w:p>
    <w:p w14:paraId="7105B7B4" w14:textId="77777777" w:rsidR="0000071B" w:rsidRPr="00790C18" w:rsidRDefault="0000071B" w:rsidP="0000071B">
      <w:pPr>
        <w:rPr>
          <w:rFonts w:ascii="Consolas" w:hAnsi="Consolas"/>
        </w:rPr>
      </w:pPr>
      <w:r w:rsidRPr="00790C18">
        <w:rPr>
          <w:rFonts w:ascii="Consolas" w:hAnsi="Consolas"/>
        </w:rPr>
        <w:t xml:space="preserve">    service1:</w:t>
      </w:r>
    </w:p>
    <w:p w14:paraId="03655F51" w14:textId="77777777" w:rsidR="0000071B" w:rsidRPr="00D9705A" w:rsidRDefault="0000071B" w:rsidP="0000071B">
      <w:pPr>
        <w:rPr>
          <w:rFonts w:ascii="Consolas" w:hAnsi="Consolas"/>
          <w:color w:val="2F5496" w:themeColor="accent5" w:themeShade="BF"/>
        </w:rPr>
      </w:pPr>
      <w:r w:rsidRPr="00D9705A">
        <w:rPr>
          <w:rFonts w:ascii="Consolas" w:hAnsi="Consolas"/>
          <w:color w:val="2F5496" w:themeColor="accent5" w:themeShade="BF"/>
        </w:rPr>
        <w:t xml:space="preserve">      path: /service1/**</w:t>
      </w:r>
    </w:p>
    <w:p w14:paraId="630661B1" w14:textId="77777777" w:rsidR="0000071B" w:rsidRPr="00D9705A" w:rsidRDefault="0000071B" w:rsidP="0000071B">
      <w:pPr>
        <w:rPr>
          <w:rFonts w:ascii="Consolas" w:hAnsi="Consolas"/>
          <w:color w:val="2F5496" w:themeColor="accent5" w:themeShade="BF"/>
        </w:rPr>
      </w:pPr>
      <w:r w:rsidRPr="00D9705A">
        <w:rPr>
          <w:rFonts w:ascii="Consolas" w:hAnsi="Consolas"/>
          <w:color w:val="2F5496" w:themeColor="accent5" w:themeShade="BF"/>
        </w:rPr>
        <w:t xml:space="preserve">      serviceId: service1</w:t>
      </w:r>
    </w:p>
    <w:p w14:paraId="06DEB725" w14:textId="77777777" w:rsidR="0000071B" w:rsidRPr="00790C18" w:rsidRDefault="0000071B" w:rsidP="0000071B">
      <w:pPr>
        <w:rPr>
          <w:rFonts w:ascii="Consolas" w:hAnsi="Consolas"/>
        </w:rPr>
      </w:pPr>
      <w:r w:rsidRPr="00790C18">
        <w:rPr>
          <w:rFonts w:ascii="Consolas" w:hAnsi="Consolas"/>
        </w:rPr>
        <w:t xml:space="preserve">    service2:</w:t>
      </w:r>
    </w:p>
    <w:p w14:paraId="2924B2E0" w14:textId="77777777" w:rsidR="0000071B" w:rsidRPr="00790C18" w:rsidRDefault="0000071B" w:rsidP="0000071B">
      <w:pPr>
        <w:rPr>
          <w:rFonts w:ascii="Consolas" w:hAnsi="Consolas"/>
        </w:rPr>
      </w:pPr>
      <w:r w:rsidRPr="00790C18">
        <w:rPr>
          <w:rFonts w:ascii="Consolas" w:hAnsi="Consolas"/>
        </w:rPr>
        <w:t xml:space="preserve">      path: /service2/**</w:t>
      </w:r>
    </w:p>
    <w:p w14:paraId="7FEF0A32" w14:textId="77777777" w:rsidR="0000071B" w:rsidRPr="00790C18" w:rsidRDefault="0000071B" w:rsidP="0000071B">
      <w:pPr>
        <w:rPr>
          <w:rFonts w:ascii="Consolas" w:hAnsi="Consolas"/>
        </w:rPr>
      </w:pPr>
      <w:r w:rsidRPr="00790C18">
        <w:rPr>
          <w:rFonts w:ascii="Consolas" w:hAnsi="Consolas"/>
        </w:rPr>
        <w:t xml:space="preserve">      serviceId: service2</w:t>
      </w:r>
    </w:p>
    <w:p w14:paraId="106723AB" w14:textId="77777777" w:rsidR="0000071B" w:rsidRDefault="0000071B" w:rsidP="0000071B"/>
    <w:p w14:paraId="5FD00234" w14:textId="77777777" w:rsidR="0000071B" w:rsidRDefault="0000071B" w:rsidP="0000071B"/>
    <w:p w14:paraId="49F16FBD" w14:textId="77777777" w:rsidR="0000071B" w:rsidRDefault="0000071B" w:rsidP="0000071B">
      <w:r w:rsidRPr="00790C18">
        <w:t xml:space="preserve">This configuration routes requests to </w:t>
      </w:r>
      <w:r w:rsidRPr="00790C18">
        <w:rPr>
          <w:color w:val="C45911" w:themeColor="accent2" w:themeShade="BF"/>
        </w:rPr>
        <w:t xml:space="preserve">/service1/** </w:t>
      </w:r>
      <w:r w:rsidRPr="00790C18">
        <w:t xml:space="preserve">to the service registered with Eureka as </w:t>
      </w:r>
      <w:r w:rsidRPr="00790C18">
        <w:rPr>
          <w:color w:val="C45911" w:themeColor="accent2" w:themeShade="BF"/>
        </w:rPr>
        <w:t xml:space="preserve">service1 </w:t>
      </w:r>
      <w:r w:rsidRPr="00790C18">
        <w:t xml:space="preserve">and </w:t>
      </w:r>
      <w:r w:rsidRPr="00790C18">
        <w:rPr>
          <w:color w:val="C45911" w:themeColor="accent2" w:themeShade="BF"/>
        </w:rPr>
        <w:t xml:space="preserve">/service2/** </w:t>
      </w:r>
      <w:r w:rsidRPr="00790C18">
        <w:t xml:space="preserve">to the service registered as </w:t>
      </w:r>
      <w:r w:rsidRPr="00790C18">
        <w:rPr>
          <w:color w:val="C45911" w:themeColor="accent2" w:themeShade="BF"/>
        </w:rPr>
        <w:t>service2</w:t>
      </w:r>
      <w:r w:rsidRPr="00790C18">
        <w:t>.</w:t>
      </w:r>
    </w:p>
    <w:p w14:paraId="4E58803F" w14:textId="77777777" w:rsidR="0000071B" w:rsidRDefault="0000071B" w:rsidP="0000071B"/>
    <w:p w14:paraId="343CE1E1" w14:textId="77777777" w:rsidR="0000071B" w:rsidRDefault="0000071B" w:rsidP="0000071B">
      <w:pPr>
        <w:pStyle w:val="Heading8"/>
      </w:pPr>
      <w:r>
        <w:t>Register Services with Eureka</w:t>
      </w:r>
    </w:p>
    <w:p w14:paraId="1EB24B48" w14:textId="77777777" w:rsidR="0000071B" w:rsidRDefault="0000071B" w:rsidP="0000071B">
      <w:r>
        <w:t xml:space="preserve">Ensure that your backend services are also Spring Boot applications and that they are registered with Eureka. </w:t>
      </w:r>
    </w:p>
    <w:p w14:paraId="38FEDB21" w14:textId="77777777" w:rsidR="0000071B" w:rsidRDefault="0000071B" w:rsidP="0000071B">
      <w:r>
        <w:t>You need to add the Eureka client dependency and configure Eureka in those applications similarly.</w:t>
      </w:r>
    </w:p>
    <w:p w14:paraId="24294FE4" w14:textId="77777777" w:rsidR="0000071B" w:rsidRDefault="0000071B" w:rsidP="0000071B">
      <w:pPr>
        <w:pStyle w:val="Heading8"/>
      </w:pPr>
      <w:r>
        <w:t>Run Zuul Gateway and Services</w:t>
      </w:r>
    </w:p>
    <w:p w14:paraId="5FEA9B91" w14:textId="77777777" w:rsidR="0000071B" w:rsidRDefault="0000071B" w:rsidP="0000071B">
      <w:r>
        <w:t xml:space="preserve">Start your Eureka server, Zuul gateway application, and backend services. Zuul </w:t>
      </w:r>
      <w:r w:rsidRPr="009002BD">
        <w:rPr>
          <w:color w:val="C45911" w:themeColor="accent2" w:themeShade="BF"/>
        </w:rPr>
        <w:t xml:space="preserve">will automatically route the requests </w:t>
      </w:r>
      <w:r>
        <w:t>based on your configuration.</w:t>
      </w:r>
    </w:p>
    <w:p w14:paraId="465EFD4A" w14:textId="77777777" w:rsidR="0000071B" w:rsidRDefault="0000071B" w:rsidP="0000071B">
      <w:pPr>
        <w:pStyle w:val="Heading3"/>
      </w:pPr>
      <w:r>
        <w:rPr>
          <w:rFonts w:hint="eastAsia"/>
        </w:rPr>
        <w:t>Elasticsearch</w:t>
      </w:r>
    </w:p>
    <w:p w14:paraId="4527E423" w14:textId="77777777" w:rsidR="0000071B" w:rsidRDefault="0000071B" w:rsidP="0000071B"/>
    <w:p w14:paraId="2667EDE8" w14:textId="77777777" w:rsidR="0000071B" w:rsidRDefault="0000071B" w:rsidP="0000071B">
      <w:pPr>
        <w:pStyle w:val="Heading4"/>
      </w:pPr>
      <w:r>
        <w:rPr>
          <w:rFonts w:hint="eastAsia"/>
        </w:rPr>
        <w:t>Configuration</w:t>
      </w:r>
    </w:p>
    <w:p w14:paraId="7C1E92ED" w14:textId="77777777" w:rsidR="0000071B" w:rsidRDefault="0000071B" w:rsidP="0000071B">
      <w:pPr>
        <w:pStyle w:val="Heading8"/>
      </w:pPr>
      <w:r w:rsidRPr="00FF08F6">
        <w:t>Add Dependencies</w:t>
      </w:r>
    </w:p>
    <w:p w14:paraId="3BF79066" w14:textId="77777777" w:rsidR="0000071B" w:rsidRDefault="0000071B" w:rsidP="0000071B">
      <w:r w:rsidRPr="00FF08F6">
        <w:t>First, you need to add the necessary dependencies to your pom.xml file if you're using Maven. Include the Spring Data Elasticsearch starter and Elasticsearch client dependencies:</w:t>
      </w:r>
    </w:p>
    <w:p w14:paraId="236B6E1A" w14:textId="77777777" w:rsidR="0000071B" w:rsidRDefault="0000071B" w:rsidP="0000071B"/>
    <w:p w14:paraId="6B6B9523" w14:textId="77777777" w:rsidR="0000071B" w:rsidRPr="00FF08F6" w:rsidRDefault="0000071B" w:rsidP="0000071B">
      <w:pPr>
        <w:rPr>
          <w:rFonts w:ascii="Consolas" w:hAnsi="Consolas"/>
        </w:rPr>
      </w:pPr>
      <w:r w:rsidRPr="00FF08F6">
        <w:rPr>
          <w:rFonts w:ascii="Consolas" w:hAnsi="Consolas"/>
        </w:rPr>
        <w:t>&lt;dependency&gt;</w:t>
      </w:r>
    </w:p>
    <w:p w14:paraId="19455AAD" w14:textId="77777777" w:rsidR="0000071B" w:rsidRPr="00FF08F6" w:rsidRDefault="0000071B" w:rsidP="0000071B">
      <w:pPr>
        <w:rPr>
          <w:rFonts w:ascii="Consolas" w:hAnsi="Consolas"/>
        </w:rPr>
      </w:pPr>
      <w:r w:rsidRPr="00FF08F6">
        <w:rPr>
          <w:rFonts w:ascii="Consolas" w:hAnsi="Consolas"/>
        </w:rPr>
        <w:t xml:space="preserve">    &lt;groupId&gt;org.springframework.boot&lt;/groupId&gt;</w:t>
      </w:r>
    </w:p>
    <w:p w14:paraId="14B4552C" w14:textId="77777777" w:rsidR="0000071B" w:rsidRPr="00FF08F6" w:rsidRDefault="0000071B" w:rsidP="0000071B">
      <w:pPr>
        <w:rPr>
          <w:rFonts w:ascii="Consolas" w:hAnsi="Consolas"/>
        </w:rPr>
      </w:pPr>
      <w:r w:rsidRPr="00FF08F6">
        <w:rPr>
          <w:rFonts w:ascii="Consolas" w:hAnsi="Consolas"/>
        </w:rPr>
        <w:t xml:space="preserve">    &lt;artifactId&gt;spring-boot-starter-data-elasticsearch&lt;/artifactId&gt;</w:t>
      </w:r>
    </w:p>
    <w:p w14:paraId="653446E8" w14:textId="77777777" w:rsidR="0000071B" w:rsidRPr="00FF08F6" w:rsidRDefault="0000071B" w:rsidP="0000071B">
      <w:pPr>
        <w:rPr>
          <w:rFonts w:ascii="Consolas" w:hAnsi="Consolas"/>
        </w:rPr>
      </w:pPr>
      <w:r w:rsidRPr="00FF08F6">
        <w:rPr>
          <w:rFonts w:ascii="Consolas" w:hAnsi="Consolas"/>
        </w:rPr>
        <w:t>&lt;/dependency&gt;</w:t>
      </w:r>
    </w:p>
    <w:p w14:paraId="21912EE4" w14:textId="77777777" w:rsidR="0000071B" w:rsidRPr="00FF08F6" w:rsidRDefault="0000071B" w:rsidP="0000071B">
      <w:pPr>
        <w:rPr>
          <w:rFonts w:ascii="Consolas" w:hAnsi="Consolas"/>
        </w:rPr>
      </w:pPr>
      <w:r w:rsidRPr="00FF08F6">
        <w:rPr>
          <w:rFonts w:ascii="Consolas" w:hAnsi="Consolas"/>
        </w:rPr>
        <w:t>&lt;dependency&gt;</w:t>
      </w:r>
    </w:p>
    <w:p w14:paraId="59C096ED" w14:textId="77777777" w:rsidR="0000071B" w:rsidRPr="00FF08F6" w:rsidRDefault="0000071B" w:rsidP="0000071B">
      <w:pPr>
        <w:rPr>
          <w:rFonts w:ascii="Consolas" w:hAnsi="Consolas"/>
        </w:rPr>
      </w:pPr>
      <w:r w:rsidRPr="00FF08F6">
        <w:rPr>
          <w:rFonts w:ascii="Consolas" w:hAnsi="Consolas"/>
        </w:rPr>
        <w:t xml:space="preserve">    &lt;groupId&gt;org.elasticsearch.client&lt;/groupId&gt;</w:t>
      </w:r>
    </w:p>
    <w:p w14:paraId="4C6AE17B" w14:textId="77777777" w:rsidR="0000071B" w:rsidRPr="00FF08F6" w:rsidRDefault="0000071B" w:rsidP="0000071B">
      <w:pPr>
        <w:rPr>
          <w:rFonts w:ascii="Consolas" w:hAnsi="Consolas"/>
        </w:rPr>
      </w:pPr>
      <w:r w:rsidRPr="00FF08F6">
        <w:rPr>
          <w:rFonts w:ascii="Consolas" w:hAnsi="Consolas"/>
        </w:rPr>
        <w:t xml:space="preserve">    &lt;artifactId&gt;elasticsearch-rest-high-level-client&lt;/artifactId&gt;</w:t>
      </w:r>
    </w:p>
    <w:p w14:paraId="3B590E4A" w14:textId="77777777" w:rsidR="0000071B" w:rsidRPr="00FF08F6" w:rsidRDefault="0000071B" w:rsidP="0000071B">
      <w:pPr>
        <w:rPr>
          <w:rFonts w:ascii="Consolas" w:hAnsi="Consolas"/>
        </w:rPr>
      </w:pPr>
      <w:r w:rsidRPr="00FF08F6">
        <w:rPr>
          <w:rFonts w:ascii="Consolas" w:hAnsi="Consolas"/>
        </w:rPr>
        <w:t xml:space="preserve">    &lt;version&gt;7.17.0&lt;/version&gt;</w:t>
      </w:r>
    </w:p>
    <w:p w14:paraId="62860838" w14:textId="77777777" w:rsidR="0000071B" w:rsidRDefault="0000071B" w:rsidP="0000071B">
      <w:pPr>
        <w:rPr>
          <w:rFonts w:ascii="Consolas" w:hAnsi="Consolas"/>
        </w:rPr>
      </w:pPr>
      <w:r w:rsidRPr="00FF08F6">
        <w:rPr>
          <w:rFonts w:ascii="Consolas" w:hAnsi="Consolas"/>
        </w:rPr>
        <w:t>&lt;/dependency&gt;</w:t>
      </w:r>
    </w:p>
    <w:p w14:paraId="4AF6364B" w14:textId="77777777" w:rsidR="0000071B" w:rsidRDefault="0000071B" w:rsidP="0000071B">
      <w:pPr>
        <w:rPr>
          <w:rFonts w:ascii="Consolas" w:hAnsi="Consolas"/>
        </w:rPr>
      </w:pPr>
      <w:r>
        <w:rPr>
          <w:rFonts w:ascii="Consolas" w:hAnsi="Consolas" w:hint="eastAsia"/>
        </w:rPr>
        <w:t xml:space="preserve">&lt; Substitute of the </w:t>
      </w:r>
      <w:r w:rsidRPr="00FF08F6">
        <w:rPr>
          <w:rFonts w:ascii="Consolas" w:hAnsi="Consolas"/>
        </w:rPr>
        <w:t>elasticsearch-rest-high-level-client</w:t>
      </w:r>
      <w:r>
        <w:rPr>
          <w:rFonts w:ascii="Consolas" w:hAnsi="Consolas" w:hint="eastAsia"/>
        </w:rPr>
        <w:t xml:space="preserve"> &gt;</w:t>
      </w:r>
    </w:p>
    <w:p w14:paraId="628DAEF0" w14:textId="77777777" w:rsidR="0000071B" w:rsidRPr="00006F30" w:rsidRDefault="0000071B" w:rsidP="0000071B">
      <w:pPr>
        <w:rPr>
          <w:rFonts w:ascii="Consolas" w:hAnsi="Consolas"/>
        </w:rPr>
      </w:pPr>
      <w:r w:rsidRPr="00006F30">
        <w:rPr>
          <w:rFonts w:ascii="Consolas" w:hAnsi="Consolas"/>
        </w:rPr>
        <w:t>&lt;dependency&gt;</w:t>
      </w:r>
    </w:p>
    <w:p w14:paraId="707D2944" w14:textId="77777777" w:rsidR="0000071B" w:rsidRPr="00006F30" w:rsidRDefault="0000071B" w:rsidP="0000071B">
      <w:pPr>
        <w:rPr>
          <w:rFonts w:ascii="Consolas" w:hAnsi="Consolas"/>
        </w:rPr>
      </w:pPr>
      <w:r w:rsidRPr="00006F30">
        <w:rPr>
          <w:rFonts w:ascii="Consolas" w:hAnsi="Consolas"/>
        </w:rPr>
        <w:t xml:space="preserve">    &lt;groupId&gt;org.elasticsearch.client&lt;/groupId&gt;</w:t>
      </w:r>
    </w:p>
    <w:p w14:paraId="0CA50E1E" w14:textId="77777777" w:rsidR="0000071B" w:rsidRPr="00006F30" w:rsidRDefault="0000071B" w:rsidP="0000071B">
      <w:pPr>
        <w:rPr>
          <w:rFonts w:ascii="Consolas" w:hAnsi="Consolas"/>
        </w:rPr>
      </w:pPr>
      <w:r w:rsidRPr="00006F30">
        <w:rPr>
          <w:rFonts w:ascii="Consolas" w:hAnsi="Consolas"/>
        </w:rPr>
        <w:t xml:space="preserve">    &lt;artifactId&gt;elasticsearch-rest-client&lt;/artifactId&gt;</w:t>
      </w:r>
    </w:p>
    <w:p w14:paraId="331B447B" w14:textId="77777777" w:rsidR="0000071B" w:rsidRPr="00006F30" w:rsidRDefault="0000071B" w:rsidP="0000071B">
      <w:pPr>
        <w:rPr>
          <w:rFonts w:ascii="Consolas" w:hAnsi="Consolas"/>
        </w:rPr>
      </w:pPr>
      <w:r w:rsidRPr="00006F30">
        <w:rPr>
          <w:rFonts w:ascii="Consolas" w:hAnsi="Consolas"/>
        </w:rPr>
        <w:t xml:space="preserve">    &lt;version&gt;8.10.1&lt;/version&gt; &lt;!-- Use the latest version --&gt;</w:t>
      </w:r>
    </w:p>
    <w:p w14:paraId="381EE346" w14:textId="77777777" w:rsidR="0000071B" w:rsidRPr="00FF08F6" w:rsidRDefault="0000071B" w:rsidP="0000071B">
      <w:pPr>
        <w:rPr>
          <w:rFonts w:ascii="Consolas" w:hAnsi="Consolas"/>
        </w:rPr>
      </w:pPr>
      <w:r w:rsidRPr="00006F30">
        <w:rPr>
          <w:rFonts w:ascii="Consolas" w:hAnsi="Consolas"/>
        </w:rPr>
        <w:t>&lt;/dependency&gt;</w:t>
      </w:r>
    </w:p>
    <w:p w14:paraId="1401BDF0" w14:textId="77777777" w:rsidR="0000071B" w:rsidRDefault="0000071B" w:rsidP="0000071B">
      <w:pPr>
        <w:pStyle w:val="Heading8"/>
      </w:pPr>
      <w:r w:rsidRPr="00FF08F6">
        <w:t>Configure Elasticsearch</w:t>
      </w:r>
    </w:p>
    <w:p w14:paraId="21E05AEF" w14:textId="77777777" w:rsidR="0000071B" w:rsidRDefault="0000071B" w:rsidP="0000071B">
      <w:r>
        <w:t>spring:</w:t>
      </w:r>
    </w:p>
    <w:p w14:paraId="370D45E3" w14:textId="77777777" w:rsidR="0000071B" w:rsidRDefault="0000071B" w:rsidP="0000071B">
      <w:r>
        <w:t xml:space="preserve">  elasticsearch:</w:t>
      </w:r>
    </w:p>
    <w:p w14:paraId="133EDEBF" w14:textId="77777777" w:rsidR="0000071B" w:rsidRDefault="0000071B" w:rsidP="0000071B">
      <w:r>
        <w:t xml:space="preserve">    uris: http://localhost:9200</w:t>
      </w:r>
    </w:p>
    <w:p w14:paraId="6DF41196" w14:textId="77777777" w:rsidR="0000071B" w:rsidRDefault="0000071B" w:rsidP="0000071B">
      <w:r>
        <w:t xml:space="preserve">    username: elastic</w:t>
      </w:r>
    </w:p>
    <w:p w14:paraId="47539D48" w14:textId="77777777" w:rsidR="0000071B" w:rsidRDefault="0000071B" w:rsidP="0000071B">
      <w:r>
        <w:t xml:space="preserve">    password: your_password</w:t>
      </w:r>
    </w:p>
    <w:p w14:paraId="6DC59B4F" w14:textId="77777777" w:rsidR="0000071B" w:rsidRDefault="0000071B" w:rsidP="0000071B">
      <w:pPr>
        <w:pStyle w:val="Heading8"/>
      </w:pPr>
      <w:r w:rsidRPr="006D1FCD">
        <w:t>Define an Entity</w:t>
      </w:r>
    </w:p>
    <w:p w14:paraId="50E422D4" w14:textId="77777777" w:rsidR="0000071B" w:rsidRDefault="0000071B" w:rsidP="0000071B">
      <w:r w:rsidRPr="006D1FCD">
        <w:t>Create a Java class to represent the data you want to store in Elasticsearch. Annotate it with @Document to map it to an Elasticsearch index:</w:t>
      </w:r>
    </w:p>
    <w:p w14:paraId="5B19060A" w14:textId="77777777" w:rsidR="0000071B" w:rsidRPr="006D1FCD" w:rsidRDefault="0000071B" w:rsidP="0000071B">
      <w:pPr>
        <w:rPr>
          <w:rFonts w:ascii="Consolas" w:hAnsi="Consolas"/>
        </w:rPr>
      </w:pPr>
      <w:r w:rsidRPr="006D1FCD">
        <w:rPr>
          <w:rFonts w:ascii="Consolas" w:hAnsi="Consolas"/>
        </w:rPr>
        <w:t>import org.springframework.data.annotation.Id;</w:t>
      </w:r>
    </w:p>
    <w:p w14:paraId="6A09A478" w14:textId="77777777" w:rsidR="0000071B" w:rsidRPr="006D1FCD" w:rsidRDefault="0000071B" w:rsidP="0000071B">
      <w:pPr>
        <w:rPr>
          <w:rFonts w:ascii="Consolas" w:hAnsi="Consolas"/>
        </w:rPr>
      </w:pPr>
      <w:r w:rsidRPr="006D1FCD">
        <w:rPr>
          <w:rFonts w:ascii="Consolas" w:hAnsi="Consolas"/>
        </w:rPr>
        <w:t>import org.springframework.data.elasticsearch.annotations.Document;</w:t>
      </w:r>
    </w:p>
    <w:p w14:paraId="0EF76C95" w14:textId="77777777" w:rsidR="0000071B" w:rsidRPr="006D1FCD" w:rsidRDefault="0000071B" w:rsidP="0000071B">
      <w:pPr>
        <w:rPr>
          <w:rFonts w:ascii="Consolas" w:hAnsi="Consolas"/>
        </w:rPr>
      </w:pPr>
    </w:p>
    <w:p w14:paraId="450D5390" w14:textId="77777777" w:rsidR="0000071B" w:rsidRPr="00CC661B" w:rsidRDefault="0000071B" w:rsidP="0000071B">
      <w:pPr>
        <w:rPr>
          <w:rFonts w:ascii="Consolas" w:hAnsi="Consolas"/>
          <w:color w:val="2F5496" w:themeColor="accent5" w:themeShade="BF"/>
        </w:rPr>
      </w:pPr>
      <w:r w:rsidRPr="00CC661B">
        <w:rPr>
          <w:rFonts w:ascii="Consolas" w:hAnsi="Consolas"/>
          <w:color w:val="2F5496" w:themeColor="accent5" w:themeShade="BF"/>
        </w:rPr>
        <w:t>@Document(indexName = "products")</w:t>
      </w:r>
    </w:p>
    <w:p w14:paraId="2B4BA770" w14:textId="77777777" w:rsidR="0000071B" w:rsidRPr="006D1FCD" w:rsidRDefault="0000071B" w:rsidP="0000071B">
      <w:pPr>
        <w:rPr>
          <w:rFonts w:ascii="Consolas" w:hAnsi="Consolas"/>
        </w:rPr>
      </w:pPr>
      <w:r w:rsidRPr="006D1FCD">
        <w:rPr>
          <w:rFonts w:ascii="Consolas" w:hAnsi="Consolas"/>
        </w:rPr>
        <w:t>public class Product {</w:t>
      </w:r>
    </w:p>
    <w:p w14:paraId="10632B4A" w14:textId="77777777" w:rsidR="0000071B" w:rsidRPr="006D1FCD" w:rsidRDefault="0000071B" w:rsidP="0000071B">
      <w:pPr>
        <w:rPr>
          <w:rFonts w:ascii="Consolas" w:hAnsi="Consolas"/>
        </w:rPr>
      </w:pPr>
    </w:p>
    <w:p w14:paraId="478060D1" w14:textId="77777777" w:rsidR="0000071B" w:rsidRPr="006D1FCD" w:rsidRDefault="0000071B" w:rsidP="0000071B">
      <w:pPr>
        <w:rPr>
          <w:rFonts w:ascii="Consolas" w:hAnsi="Consolas"/>
        </w:rPr>
      </w:pPr>
      <w:r w:rsidRPr="006D1FCD">
        <w:rPr>
          <w:rFonts w:ascii="Consolas" w:hAnsi="Consolas"/>
        </w:rPr>
        <w:t xml:space="preserve">    @Id</w:t>
      </w:r>
    </w:p>
    <w:p w14:paraId="230F0ED7" w14:textId="77777777" w:rsidR="0000071B" w:rsidRPr="006D1FCD" w:rsidRDefault="0000071B" w:rsidP="0000071B">
      <w:pPr>
        <w:rPr>
          <w:rFonts w:ascii="Consolas" w:hAnsi="Consolas"/>
        </w:rPr>
      </w:pPr>
      <w:r w:rsidRPr="006D1FCD">
        <w:rPr>
          <w:rFonts w:ascii="Consolas" w:hAnsi="Consolas"/>
        </w:rPr>
        <w:t xml:space="preserve">    private String id;</w:t>
      </w:r>
    </w:p>
    <w:p w14:paraId="13B90A93" w14:textId="77777777" w:rsidR="0000071B" w:rsidRPr="006D1FCD" w:rsidRDefault="0000071B" w:rsidP="0000071B">
      <w:pPr>
        <w:rPr>
          <w:rFonts w:ascii="Consolas" w:hAnsi="Consolas"/>
        </w:rPr>
      </w:pPr>
      <w:r w:rsidRPr="006D1FCD">
        <w:rPr>
          <w:rFonts w:ascii="Consolas" w:hAnsi="Consolas"/>
        </w:rPr>
        <w:t xml:space="preserve">    private String name;</w:t>
      </w:r>
    </w:p>
    <w:p w14:paraId="3CD77348" w14:textId="77777777" w:rsidR="0000071B" w:rsidRPr="006D1FCD" w:rsidRDefault="0000071B" w:rsidP="0000071B">
      <w:pPr>
        <w:rPr>
          <w:rFonts w:ascii="Consolas" w:hAnsi="Consolas"/>
        </w:rPr>
      </w:pPr>
      <w:r w:rsidRPr="006D1FCD">
        <w:rPr>
          <w:rFonts w:ascii="Consolas" w:hAnsi="Consolas"/>
        </w:rPr>
        <w:t xml:space="preserve">    private String description;</w:t>
      </w:r>
    </w:p>
    <w:p w14:paraId="306E6EBE" w14:textId="77777777" w:rsidR="0000071B" w:rsidRPr="006D1FCD" w:rsidRDefault="0000071B" w:rsidP="0000071B">
      <w:pPr>
        <w:rPr>
          <w:rFonts w:ascii="Consolas" w:hAnsi="Consolas"/>
        </w:rPr>
      </w:pPr>
      <w:r w:rsidRPr="006D1FCD">
        <w:rPr>
          <w:rFonts w:ascii="Consolas" w:hAnsi="Consolas"/>
        </w:rPr>
        <w:t xml:space="preserve">    private Double price;</w:t>
      </w:r>
    </w:p>
    <w:p w14:paraId="179B43D8" w14:textId="77777777" w:rsidR="0000071B" w:rsidRPr="006D1FCD" w:rsidRDefault="0000071B" w:rsidP="0000071B">
      <w:pPr>
        <w:rPr>
          <w:rFonts w:ascii="Consolas" w:hAnsi="Consolas"/>
        </w:rPr>
      </w:pPr>
    </w:p>
    <w:p w14:paraId="3A86809F" w14:textId="77777777" w:rsidR="0000071B" w:rsidRPr="006D1FCD" w:rsidRDefault="0000071B" w:rsidP="0000071B">
      <w:pPr>
        <w:rPr>
          <w:rFonts w:ascii="Consolas" w:hAnsi="Consolas"/>
        </w:rPr>
      </w:pPr>
      <w:r w:rsidRPr="006D1FCD">
        <w:rPr>
          <w:rFonts w:ascii="Consolas" w:hAnsi="Consolas"/>
        </w:rPr>
        <w:t xml:space="preserve">    // Getters and setters</w:t>
      </w:r>
    </w:p>
    <w:p w14:paraId="550134B8" w14:textId="77777777" w:rsidR="0000071B" w:rsidRPr="006D1FCD" w:rsidRDefault="0000071B" w:rsidP="0000071B">
      <w:pPr>
        <w:rPr>
          <w:rFonts w:ascii="Consolas" w:hAnsi="Consolas"/>
        </w:rPr>
      </w:pPr>
      <w:r w:rsidRPr="006D1FCD">
        <w:rPr>
          <w:rFonts w:ascii="Consolas" w:hAnsi="Consolas"/>
        </w:rPr>
        <w:t>}</w:t>
      </w:r>
    </w:p>
    <w:p w14:paraId="2A505255" w14:textId="77777777" w:rsidR="0000071B" w:rsidRDefault="0000071B" w:rsidP="0000071B">
      <w:pPr>
        <w:pStyle w:val="Heading8"/>
      </w:pPr>
      <w:r w:rsidRPr="006D1FCD">
        <w:t>Create a Repository Interface</w:t>
      </w:r>
    </w:p>
    <w:p w14:paraId="66735866" w14:textId="77777777" w:rsidR="0000071B" w:rsidRDefault="0000071B" w:rsidP="0000071B">
      <w:r w:rsidRPr="006D1FCD">
        <w:t>Define a repository interface that extends ElasticsearchRepository to perform CRUD operations on your data:</w:t>
      </w:r>
    </w:p>
    <w:p w14:paraId="721332DE" w14:textId="77777777" w:rsidR="0000071B" w:rsidRPr="006D1FCD" w:rsidRDefault="0000071B" w:rsidP="0000071B">
      <w:pPr>
        <w:rPr>
          <w:rFonts w:ascii="Consolas" w:hAnsi="Consolas"/>
        </w:rPr>
      </w:pPr>
      <w:r w:rsidRPr="006D1FCD">
        <w:rPr>
          <w:rFonts w:ascii="Consolas" w:hAnsi="Consolas"/>
        </w:rPr>
        <w:t>import org.springframework.data.elasticsearch.repository.ElasticsearchRepository;</w:t>
      </w:r>
    </w:p>
    <w:p w14:paraId="65936B7A" w14:textId="77777777" w:rsidR="0000071B" w:rsidRPr="006D1FCD" w:rsidRDefault="0000071B" w:rsidP="0000071B">
      <w:pPr>
        <w:rPr>
          <w:rFonts w:ascii="Consolas" w:hAnsi="Consolas"/>
        </w:rPr>
      </w:pPr>
      <w:r w:rsidRPr="006D1FCD">
        <w:rPr>
          <w:rFonts w:ascii="Consolas" w:hAnsi="Consolas"/>
        </w:rPr>
        <w:t>import org.springframework.stereotype.Repository;</w:t>
      </w:r>
    </w:p>
    <w:p w14:paraId="638F18D6" w14:textId="77777777" w:rsidR="0000071B" w:rsidRPr="006D1FCD" w:rsidRDefault="0000071B" w:rsidP="0000071B">
      <w:pPr>
        <w:rPr>
          <w:rFonts w:ascii="Consolas" w:hAnsi="Consolas"/>
        </w:rPr>
      </w:pPr>
    </w:p>
    <w:p w14:paraId="03B8AAB4" w14:textId="77777777" w:rsidR="0000071B" w:rsidRPr="006D1FCD" w:rsidRDefault="0000071B" w:rsidP="0000071B">
      <w:pPr>
        <w:rPr>
          <w:rFonts w:ascii="Consolas" w:hAnsi="Consolas"/>
        </w:rPr>
      </w:pPr>
      <w:r w:rsidRPr="006D1FCD">
        <w:rPr>
          <w:rFonts w:ascii="Consolas" w:hAnsi="Consolas"/>
        </w:rPr>
        <w:t>@Repository</w:t>
      </w:r>
    </w:p>
    <w:p w14:paraId="5E797083" w14:textId="77777777" w:rsidR="0000071B" w:rsidRPr="006D1FCD" w:rsidRDefault="0000071B" w:rsidP="0000071B">
      <w:pPr>
        <w:rPr>
          <w:rFonts w:ascii="Consolas" w:hAnsi="Consolas"/>
        </w:rPr>
      </w:pPr>
      <w:r w:rsidRPr="006D1FCD">
        <w:rPr>
          <w:rFonts w:ascii="Consolas" w:hAnsi="Consolas"/>
        </w:rPr>
        <w:t xml:space="preserve">public interface ProductRepository extends </w:t>
      </w:r>
      <w:r w:rsidRPr="00CC661B">
        <w:rPr>
          <w:rFonts w:ascii="Consolas" w:hAnsi="Consolas"/>
          <w:color w:val="2F5496" w:themeColor="accent5" w:themeShade="BF"/>
        </w:rPr>
        <w:t>ElasticsearchRepository</w:t>
      </w:r>
      <w:r w:rsidRPr="006D1FCD">
        <w:rPr>
          <w:rFonts w:ascii="Consolas" w:hAnsi="Consolas"/>
        </w:rPr>
        <w:t>&lt;Product, String&gt; {</w:t>
      </w:r>
    </w:p>
    <w:p w14:paraId="73DE4979" w14:textId="77777777" w:rsidR="0000071B" w:rsidRPr="006D1FCD" w:rsidRDefault="0000071B" w:rsidP="0000071B">
      <w:pPr>
        <w:rPr>
          <w:rFonts w:ascii="Consolas" w:hAnsi="Consolas"/>
        </w:rPr>
      </w:pPr>
      <w:r w:rsidRPr="006D1FCD">
        <w:rPr>
          <w:rFonts w:ascii="Consolas" w:hAnsi="Consolas"/>
        </w:rPr>
        <w:t xml:space="preserve">    List&lt;Product&gt; findByName(String name);</w:t>
      </w:r>
    </w:p>
    <w:p w14:paraId="31B598C6" w14:textId="77777777" w:rsidR="0000071B" w:rsidRPr="006D1FCD" w:rsidRDefault="0000071B" w:rsidP="0000071B">
      <w:pPr>
        <w:rPr>
          <w:rFonts w:ascii="Consolas" w:hAnsi="Consolas"/>
        </w:rPr>
      </w:pPr>
      <w:r w:rsidRPr="006D1FCD">
        <w:rPr>
          <w:rFonts w:ascii="Consolas" w:hAnsi="Consolas"/>
        </w:rPr>
        <w:t>}</w:t>
      </w:r>
    </w:p>
    <w:p w14:paraId="1EB2BA79" w14:textId="77777777" w:rsidR="0000071B" w:rsidRDefault="0000071B" w:rsidP="0000071B">
      <w:pPr>
        <w:pStyle w:val="Heading8"/>
      </w:pPr>
      <w:r w:rsidRPr="00D5088F">
        <w:t>Use the Repository in a Service</w:t>
      </w:r>
    </w:p>
    <w:p w14:paraId="49A885EE" w14:textId="77777777" w:rsidR="0000071B" w:rsidRDefault="0000071B" w:rsidP="0000071B">
      <w:r w:rsidRPr="00D5088F">
        <w:t>You can now inject the repository into a service class and use it to interact with Elasticsearch:</w:t>
      </w:r>
    </w:p>
    <w:p w14:paraId="6126CA5C" w14:textId="77777777" w:rsidR="0000071B" w:rsidRDefault="0000071B" w:rsidP="0000071B"/>
    <w:p w14:paraId="282E0F87" w14:textId="77777777" w:rsidR="0000071B" w:rsidRPr="00D5088F" w:rsidRDefault="0000071B" w:rsidP="0000071B">
      <w:pPr>
        <w:rPr>
          <w:rFonts w:ascii="Consolas" w:hAnsi="Consolas"/>
        </w:rPr>
      </w:pPr>
      <w:r w:rsidRPr="00D5088F">
        <w:rPr>
          <w:rFonts w:ascii="Consolas" w:hAnsi="Consolas"/>
        </w:rPr>
        <w:t>import org.springframework.beans.factory.annotation.Autowired;</w:t>
      </w:r>
    </w:p>
    <w:p w14:paraId="0A167B4C" w14:textId="77777777" w:rsidR="0000071B" w:rsidRPr="00D5088F" w:rsidRDefault="0000071B" w:rsidP="0000071B">
      <w:pPr>
        <w:rPr>
          <w:rFonts w:ascii="Consolas" w:hAnsi="Consolas"/>
        </w:rPr>
      </w:pPr>
      <w:r w:rsidRPr="00D5088F">
        <w:rPr>
          <w:rFonts w:ascii="Consolas" w:hAnsi="Consolas"/>
        </w:rPr>
        <w:t>import org.springframework.stereotype.Service;</w:t>
      </w:r>
    </w:p>
    <w:p w14:paraId="1B84D081" w14:textId="77777777" w:rsidR="0000071B" w:rsidRPr="00D5088F" w:rsidRDefault="0000071B" w:rsidP="0000071B">
      <w:pPr>
        <w:rPr>
          <w:rFonts w:ascii="Consolas" w:hAnsi="Consolas"/>
        </w:rPr>
      </w:pPr>
    </w:p>
    <w:p w14:paraId="513F99B0" w14:textId="77777777" w:rsidR="0000071B" w:rsidRPr="00D5088F" w:rsidRDefault="0000071B" w:rsidP="0000071B">
      <w:pPr>
        <w:rPr>
          <w:rFonts w:ascii="Consolas" w:hAnsi="Consolas"/>
        </w:rPr>
      </w:pPr>
      <w:r w:rsidRPr="00D5088F">
        <w:rPr>
          <w:rFonts w:ascii="Consolas" w:hAnsi="Consolas"/>
        </w:rPr>
        <w:t>import java.util.List;</w:t>
      </w:r>
    </w:p>
    <w:p w14:paraId="0FF7D0F4" w14:textId="77777777" w:rsidR="0000071B" w:rsidRPr="00D5088F" w:rsidRDefault="0000071B" w:rsidP="0000071B">
      <w:pPr>
        <w:rPr>
          <w:rFonts w:ascii="Consolas" w:hAnsi="Consolas"/>
        </w:rPr>
      </w:pPr>
    </w:p>
    <w:p w14:paraId="3117D637" w14:textId="77777777" w:rsidR="0000071B" w:rsidRPr="00D5088F" w:rsidRDefault="0000071B" w:rsidP="0000071B">
      <w:pPr>
        <w:rPr>
          <w:rFonts w:ascii="Consolas" w:hAnsi="Consolas"/>
        </w:rPr>
      </w:pPr>
      <w:r w:rsidRPr="00D5088F">
        <w:rPr>
          <w:rFonts w:ascii="Consolas" w:hAnsi="Consolas"/>
        </w:rPr>
        <w:t>@Service</w:t>
      </w:r>
    </w:p>
    <w:p w14:paraId="7A81D0F2" w14:textId="77777777" w:rsidR="0000071B" w:rsidRPr="00D5088F" w:rsidRDefault="0000071B" w:rsidP="0000071B">
      <w:pPr>
        <w:rPr>
          <w:rFonts w:ascii="Consolas" w:hAnsi="Consolas"/>
        </w:rPr>
      </w:pPr>
      <w:r w:rsidRPr="00D5088F">
        <w:rPr>
          <w:rFonts w:ascii="Consolas" w:hAnsi="Consolas"/>
        </w:rPr>
        <w:t>public class ProductService {</w:t>
      </w:r>
    </w:p>
    <w:p w14:paraId="6139D35E" w14:textId="77777777" w:rsidR="0000071B" w:rsidRPr="00D5088F" w:rsidRDefault="0000071B" w:rsidP="0000071B">
      <w:pPr>
        <w:rPr>
          <w:rFonts w:ascii="Consolas" w:hAnsi="Consolas"/>
        </w:rPr>
      </w:pPr>
    </w:p>
    <w:p w14:paraId="026E95F1" w14:textId="77777777" w:rsidR="0000071B" w:rsidRPr="00D5088F" w:rsidRDefault="0000071B" w:rsidP="0000071B">
      <w:pPr>
        <w:rPr>
          <w:rFonts w:ascii="Consolas" w:hAnsi="Consolas"/>
        </w:rPr>
      </w:pPr>
      <w:r w:rsidRPr="00D5088F">
        <w:rPr>
          <w:rFonts w:ascii="Consolas" w:hAnsi="Consolas"/>
        </w:rPr>
        <w:t xml:space="preserve">    @Autowired</w:t>
      </w:r>
    </w:p>
    <w:p w14:paraId="677AFB64" w14:textId="77777777" w:rsidR="0000071B" w:rsidRPr="00D5088F" w:rsidRDefault="0000071B" w:rsidP="0000071B">
      <w:pPr>
        <w:rPr>
          <w:rFonts w:ascii="Consolas" w:hAnsi="Consolas"/>
        </w:rPr>
      </w:pPr>
      <w:r w:rsidRPr="00D5088F">
        <w:rPr>
          <w:rFonts w:ascii="Consolas" w:hAnsi="Consolas"/>
        </w:rPr>
        <w:t xml:space="preserve">    private ProductRepository productRepository;</w:t>
      </w:r>
    </w:p>
    <w:p w14:paraId="740B180C" w14:textId="77777777" w:rsidR="0000071B" w:rsidRPr="00D5088F" w:rsidRDefault="0000071B" w:rsidP="0000071B">
      <w:pPr>
        <w:rPr>
          <w:rFonts w:ascii="Consolas" w:hAnsi="Consolas"/>
        </w:rPr>
      </w:pPr>
    </w:p>
    <w:p w14:paraId="68A68AB4" w14:textId="77777777" w:rsidR="0000071B" w:rsidRPr="00D5088F" w:rsidRDefault="0000071B" w:rsidP="0000071B">
      <w:pPr>
        <w:rPr>
          <w:rFonts w:ascii="Consolas" w:hAnsi="Consolas"/>
        </w:rPr>
      </w:pPr>
      <w:r w:rsidRPr="00D5088F">
        <w:rPr>
          <w:rFonts w:ascii="Consolas" w:hAnsi="Consolas"/>
        </w:rPr>
        <w:t xml:space="preserve">    public void saveProduct(Product product) {</w:t>
      </w:r>
    </w:p>
    <w:p w14:paraId="58240F74" w14:textId="77777777" w:rsidR="0000071B" w:rsidRPr="00D5088F" w:rsidRDefault="0000071B" w:rsidP="0000071B">
      <w:pPr>
        <w:rPr>
          <w:rFonts w:ascii="Consolas" w:hAnsi="Consolas"/>
        </w:rPr>
      </w:pPr>
      <w:r w:rsidRPr="00D5088F">
        <w:rPr>
          <w:rFonts w:ascii="Consolas" w:hAnsi="Consolas"/>
        </w:rPr>
        <w:t xml:space="preserve">        productRepository.save(product);</w:t>
      </w:r>
    </w:p>
    <w:p w14:paraId="7A71BCD7" w14:textId="77777777" w:rsidR="0000071B" w:rsidRPr="00D5088F" w:rsidRDefault="0000071B" w:rsidP="0000071B">
      <w:pPr>
        <w:rPr>
          <w:rFonts w:ascii="Consolas" w:hAnsi="Consolas"/>
        </w:rPr>
      </w:pPr>
      <w:r w:rsidRPr="00D5088F">
        <w:rPr>
          <w:rFonts w:ascii="Consolas" w:hAnsi="Consolas"/>
        </w:rPr>
        <w:t xml:space="preserve">    }</w:t>
      </w:r>
    </w:p>
    <w:p w14:paraId="78666CED" w14:textId="77777777" w:rsidR="0000071B" w:rsidRPr="00D5088F" w:rsidRDefault="0000071B" w:rsidP="0000071B">
      <w:pPr>
        <w:rPr>
          <w:rFonts w:ascii="Consolas" w:hAnsi="Consolas"/>
        </w:rPr>
      </w:pPr>
    </w:p>
    <w:p w14:paraId="0C6DC4CD" w14:textId="77777777" w:rsidR="0000071B" w:rsidRPr="00D5088F" w:rsidRDefault="0000071B" w:rsidP="0000071B">
      <w:pPr>
        <w:rPr>
          <w:rFonts w:ascii="Consolas" w:hAnsi="Consolas"/>
        </w:rPr>
      </w:pPr>
      <w:r w:rsidRPr="00D5088F">
        <w:rPr>
          <w:rFonts w:ascii="Consolas" w:hAnsi="Consolas"/>
        </w:rPr>
        <w:t xml:space="preserve">    public List&lt;Product&gt; findProductsByName(String name) {</w:t>
      </w:r>
    </w:p>
    <w:p w14:paraId="6A2393F5" w14:textId="77777777" w:rsidR="0000071B" w:rsidRPr="00D5088F" w:rsidRDefault="0000071B" w:rsidP="0000071B">
      <w:pPr>
        <w:rPr>
          <w:rFonts w:ascii="Consolas" w:hAnsi="Consolas"/>
        </w:rPr>
      </w:pPr>
      <w:r w:rsidRPr="00D5088F">
        <w:rPr>
          <w:rFonts w:ascii="Consolas" w:hAnsi="Consolas"/>
        </w:rPr>
        <w:t xml:space="preserve">        return productRepository.findByName(name);</w:t>
      </w:r>
    </w:p>
    <w:p w14:paraId="71F013A3" w14:textId="77777777" w:rsidR="0000071B" w:rsidRPr="00D5088F" w:rsidRDefault="0000071B" w:rsidP="0000071B">
      <w:pPr>
        <w:rPr>
          <w:rFonts w:ascii="Consolas" w:hAnsi="Consolas"/>
        </w:rPr>
      </w:pPr>
      <w:r w:rsidRPr="00D5088F">
        <w:rPr>
          <w:rFonts w:ascii="Consolas" w:hAnsi="Consolas"/>
        </w:rPr>
        <w:t xml:space="preserve">    }</w:t>
      </w:r>
    </w:p>
    <w:p w14:paraId="222E5B2A" w14:textId="77777777" w:rsidR="0000071B" w:rsidRPr="00D5088F" w:rsidRDefault="0000071B" w:rsidP="0000071B">
      <w:pPr>
        <w:rPr>
          <w:rFonts w:ascii="Consolas" w:hAnsi="Consolas"/>
        </w:rPr>
      </w:pPr>
    </w:p>
    <w:p w14:paraId="676C12FA" w14:textId="77777777" w:rsidR="0000071B" w:rsidRPr="00D5088F" w:rsidRDefault="0000071B" w:rsidP="0000071B">
      <w:pPr>
        <w:rPr>
          <w:rFonts w:ascii="Consolas" w:hAnsi="Consolas"/>
        </w:rPr>
      </w:pPr>
      <w:r w:rsidRPr="00D5088F">
        <w:rPr>
          <w:rFonts w:ascii="Consolas" w:hAnsi="Consolas"/>
        </w:rPr>
        <w:t xml:space="preserve">    public Iterable&lt;Product&gt; findAllProducts() {</w:t>
      </w:r>
    </w:p>
    <w:p w14:paraId="3820EDEB" w14:textId="77777777" w:rsidR="0000071B" w:rsidRPr="00D5088F" w:rsidRDefault="0000071B" w:rsidP="0000071B">
      <w:pPr>
        <w:rPr>
          <w:rFonts w:ascii="Consolas" w:hAnsi="Consolas"/>
        </w:rPr>
      </w:pPr>
      <w:r w:rsidRPr="00D5088F">
        <w:rPr>
          <w:rFonts w:ascii="Consolas" w:hAnsi="Consolas"/>
        </w:rPr>
        <w:t xml:space="preserve">        return productRepository.findAll();</w:t>
      </w:r>
    </w:p>
    <w:p w14:paraId="625415D4" w14:textId="77777777" w:rsidR="0000071B" w:rsidRPr="00D5088F" w:rsidRDefault="0000071B" w:rsidP="0000071B">
      <w:pPr>
        <w:rPr>
          <w:rFonts w:ascii="Consolas" w:hAnsi="Consolas"/>
        </w:rPr>
      </w:pPr>
      <w:r w:rsidRPr="00D5088F">
        <w:rPr>
          <w:rFonts w:ascii="Consolas" w:hAnsi="Consolas"/>
        </w:rPr>
        <w:t xml:space="preserve">    }</w:t>
      </w:r>
    </w:p>
    <w:p w14:paraId="4ED64E77" w14:textId="77777777" w:rsidR="0000071B" w:rsidRPr="00D5088F" w:rsidRDefault="0000071B" w:rsidP="0000071B">
      <w:pPr>
        <w:rPr>
          <w:rFonts w:ascii="Consolas" w:hAnsi="Consolas"/>
        </w:rPr>
      </w:pPr>
    </w:p>
    <w:p w14:paraId="0E8D0D04" w14:textId="77777777" w:rsidR="0000071B" w:rsidRPr="00D5088F" w:rsidRDefault="0000071B" w:rsidP="0000071B">
      <w:pPr>
        <w:rPr>
          <w:rFonts w:ascii="Consolas" w:hAnsi="Consolas"/>
        </w:rPr>
      </w:pPr>
      <w:r w:rsidRPr="00D5088F">
        <w:rPr>
          <w:rFonts w:ascii="Consolas" w:hAnsi="Consolas"/>
        </w:rPr>
        <w:t xml:space="preserve">    public void deleteProduct(String id) {</w:t>
      </w:r>
    </w:p>
    <w:p w14:paraId="54390780" w14:textId="77777777" w:rsidR="0000071B" w:rsidRPr="00D5088F" w:rsidRDefault="0000071B" w:rsidP="0000071B">
      <w:pPr>
        <w:rPr>
          <w:rFonts w:ascii="Consolas" w:hAnsi="Consolas"/>
        </w:rPr>
      </w:pPr>
      <w:r w:rsidRPr="00D5088F">
        <w:rPr>
          <w:rFonts w:ascii="Consolas" w:hAnsi="Consolas"/>
        </w:rPr>
        <w:t xml:space="preserve">        productRepository.deleteById(id);</w:t>
      </w:r>
    </w:p>
    <w:p w14:paraId="2AE1AA6B" w14:textId="77777777" w:rsidR="0000071B" w:rsidRPr="00D5088F" w:rsidRDefault="0000071B" w:rsidP="0000071B">
      <w:pPr>
        <w:rPr>
          <w:rFonts w:ascii="Consolas" w:hAnsi="Consolas"/>
        </w:rPr>
      </w:pPr>
      <w:r w:rsidRPr="00D5088F">
        <w:rPr>
          <w:rFonts w:ascii="Consolas" w:hAnsi="Consolas"/>
        </w:rPr>
        <w:t xml:space="preserve">    }</w:t>
      </w:r>
    </w:p>
    <w:p w14:paraId="2E539A72" w14:textId="77777777" w:rsidR="0000071B" w:rsidRPr="00D5088F" w:rsidRDefault="0000071B" w:rsidP="0000071B">
      <w:pPr>
        <w:rPr>
          <w:rFonts w:ascii="Consolas" w:hAnsi="Consolas"/>
        </w:rPr>
      </w:pPr>
      <w:r w:rsidRPr="00D5088F">
        <w:rPr>
          <w:rFonts w:ascii="Consolas" w:hAnsi="Consolas"/>
        </w:rPr>
        <w:t>}</w:t>
      </w:r>
    </w:p>
    <w:p w14:paraId="5858DD81" w14:textId="77777777" w:rsidR="0000071B" w:rsidRDefault="0000071B" w:rsidP="0000071B">
      <w:pPr>
        <w:pStyle w:val="Heading4"/>
      </w:pPr>
      <w:r>
        <w:rPr>
          <w:rFonts w:hint="eastAsia"/>
        </w:rPr>
        <w:t>[elasticsearch]</w:t>
      </w:r>
    </w:p>
    <w:p w14:paraId="643692C0" w14:textId="77777777" w:rsidR="0000071B" w:rsidRDefault="0000071B" w:rsidP="0000071B">
      <w:pPr>
        <w:pStyle w:val="Heading8"/>
        <w:rPr>
          <w:lang w:val="en-GB"/>
        </w:rPr>
      </w:pPr>
      <w:r w:rsidRPr="006C77C3">
        <w:rPr>
          <w:lang w:val="en-GB"/>
        </w:rPr>
        <w:t>SortBuilders</w:t>
      </w:r>
    </w:p>
    <w:p w14:paraId="1CA8B761" w14:textId="77777777" w:rsidR="0000071B" w:rsidRPr="006C77C3" w:rsidRDefault="0000071B" w:rsidP="0000071B">
      <w:pPr>
        <w:rPr>
          <w:lang w:val="en-GB"/>
        </w:rPr>
      </w:pPr>
      <w:r w:rsidRPr="006C77C3">
        <w:rPr>
          <w:lang w:val="en-GB"/>
        </w:rPr>
        <w:t>package org.elasticsearch.</w:t>
      </w:r>
      <w:r w:rsidRPr="006C77C3">
        <w:rPr>
          <w:color w:val="FF0000"/>
          <w:lang w:val="en-GB"/>
        </w:rPr>
        <w:t>search</w:t>
      </w:r>
      <w:r w:rsidRPr="006C77C3">
        <w:rPr>
          <w:lang w:val="en-GB"/>
        </w:rPr>
        <w:t>.</w:t>
      </w:r>
      <w:r w:rsidRPr="006C77C3">
        <w:rPr>
          <w:color w:val="FF0000"/>
          <w:lang w:val="en-GB"/>
        </w:rPr>
        <w:t>sort</w:t>
      </w:r>
      <w:r w:rsidRPr="006C77C3">
        <w:rPr>
          <w:lang w:val="en-GB"/>
        </w:rPr>
        <w:t>;</w:t>
      </w:r>
    </w:p>
    <w:p w14:paraId="0F8FBFBC" w14:textId="77777777" w:rsidR="0000071B" w:rsidRPr="006C77C3" w:rsidRDefault="0000071B" w:rsidP="0000071B">
      <w:pPr>
        <w:rPr>
          <w:lang w:val="en-GB"/>
        </w:rPr>
      </w:pPr>
      <w:r w:rsidRPr="006C77C3">
        <w:rPr>
          <w:lang w:val="en-GB"/>
        </w:rPr>
        <w:t xml:space="preserve">public class </w:t>
      </w:r>
      <w:r w:rsidRPr="006C77C3">
        <w:rPr>
          <w:b/>
          <w:bCs/>
          <w:lang w:val="en-GB"/>
        </w:rPr>
        <w:t>SortBuilders</w:t>
      </w:r>
    </w:p>
    <w:p w14:paraId="18BB4B51" w14:textId="77777777" w:rsidR="0000071B" w:rsidRDefault="0000071B" w:rsidP="0000071B">
      <w:pPr>
        <w:rPr>
          <w:lang w:val="en-GB"/>
        </w:rPr>
      </w:pPr>
      <w:r w:rsidRPr="006506EC">
        <w:rPr>
          <w:lang w:val="en-GB"/>
        </w:rPr>
        <w:t xml:space="preserve">public static GeoDistanceSortBuilder </w:t>
      </w:r>
      <w:r w:rsidRPr="006506EC">
        <w:rPr>
          <w:color w:val="00B0F0"/>
          <w:lang w:val="en-GB"/>
        </w:rPr>
        <w:t>geoDistanceSort</w:t>
      </w:r>
      <w:r w:rsidRPr="006506EC">
        <w:rPr>
          <w:lang w:val="en-GB"/>
        </w:rPr>
        <w:t>(String fieldName, double lat, double lon)</w:t>
      </w:r>
    </w:p>
    <w:p w14:paraId="644528DB" w14:textId="77777777" w:rsidR="0000071B" w:rsidRDefault="0000071B" w:rsidP="0000071B">
      <w:pPr>
        <w:ind w:left="432"/>
      </w:pPr>
      <w:r w:rsidRPr="005C1561">
        <w:t xml:space="preserve">The method is used </w:t>
      </w:r>
      <w:r w:rsidRPr="0033440E">
        <w:rPr>
          <w:color w:val="538135" w:themeColor="accent6" w:themeShade="BF"/>
        </w:rPr>
        <w:t xml:space="preserve">to sort search results by geographical distance </w:t>
      </w:r>
      <w:r w:rsidRPr="005C1561">
        <w:t xml:space="preserve">from a specific point. </w:t>
      </w:r>
    </w:p>
    <w:p w14:paraId="4C3D4FDF" w14:textId="77777777" w:rsidR="0000071B" w:rsidRDefault="0000071B" w:rsidP="0000071B">
      <w:pPr>
        <w:ind w:left="432"/>
        <w:rPr>
          <w:lang w:val="en-GB"/>
        </w:rPr>
      </w:pPr>
      <w:r w:rsidRPr="005C1561">
        <w:t>This is commonly used in scenarios like finding the nearest places or users.</w:t>
      </w:r>
    </w:p>
    <w:p w14:paraId="672DF095" w14:textId="77777777" w:rsidR="0000071B" w:rsidRDefault="0000071B" w:rsidP="0000071B">
      <w:pPr>
        <w:rPr>
          <w:lang w:val="en-GB"/>
        </w:rPr>
      </w:pPr>
      <w:r w:rsidRPr="00CF3BAA">
        <w:rPr>
          <w:lang w:val="en-GB"/>
        </w:rPr>
        <w:t xml:space="preserve">public static GeoDistanceSortBuilder </w:t>
      </w:r>
      <w:r w:rsidRPr="00CF3BAA">
        <w:rPr>
          <w:color w:val="00B0F0"/>
          <w:lang w:val="en-GB"/>
        </w:rPr>
        <w:t>geoDistanceSort</w:t>
      </w:r>
      <w:r w:rsidRPr="00CF3BAA">
        <w:rPr>
          <w:lang w:val="en-GB"/>
        </w:rPr>
        <w:t>(String fieldName, GeoPoint... points)</w:t>
      </w:r>
    </w:p>
    <w:p w14:paraId="68736469" w14:textId="77777777" w:rsidR="0000071B" w:rsidRPr="006506EC" w:rsidRDefault="0000071B" w:rsidP="0000071B">
      <w:pPr>
        <w:rPr>
          <w:lang w:val="en-GB"/>
        </w:rPr>
      </w:pPr>
      <w:r w:rsidRPr="00CF3BAA">
        <w:rPr>
          <w:lang w:val="en-GB"/>
        </w:rPr>
        <w:t xml:space="preserve">public static GeoDistanceSortBuilder </w:t>
      </w:r>
      <w:r w:rsidRPr="00CF3BAA">
        <w:rPr>
          <w:color w:val="00B0F0"/>
          <w:lang w:val="en-GB"/>
        </w:rPr>
        <w:t>geoDistanceSort</w:t>
      </w:r>
      <w:r w:rsidRPr="00CF3BAA">
        <w:rPr>
          <w:lang w:val="en-GB"/>
        </w:rPr>
        <w:t>(String fieldName, String... geohashes)</w:t>
      </w:r>
    </w:p>
    <w:p w14:paraId="2DDFF9A5" w14:textId="77777777" w:rsidR="0000071B" w:rsidRDefault="0000071B" w:rsidP="0000071B">
      <w:r w:rsidRPr="007B4C04">
        <w:t xml:space="preserve">public static ScoreSortBuilder </w:t>
      </w:r>
      <w:r w:rsidRPr="00CF3BAA">
        <w:rPr>
          <w:color w:val="00B0F0"/>
        </w:rPr>
        <w:t>scoreSort</w:t>
      </w:r>
      <w:r w:rsidRPr="007B4C04">
        <w:t>()</w:t>
      </w:r>
    </w:p>
    <w:p w14:paraId="0478FF32" w14:textId="77777777" w:rsidR="0000071B" w:rsidRDefault="0000071B" w:rsidP="0000071B">
      <w:r w:rsidRPr="007B4C04">
        <w:t xml:space="preserve">public static FieldSortBuilder </w:t>
      </w:r>
      <w:r w:rsidRPr="00CF3BAA">
        <w:rPr>
          <w:color w:val="00B0F0"/>
        </w:rPr>
        <w:t>fieldSort</w:t>
      </w:r>
      <w:r w:rsidRPr="007B4C04">
        <w:t>(String field)</w:t>
      </w:r>
    </w:p>
    <w:p w14:paraId="30E2C2E2" w14:textId="77777777" w:rsidR="0000071B" w:rsidRDefault="0000071B" w:rsidP="0000071B">
      <w:r w:rsidRPr="00CF3BAA">
        <w:t xml:space="preserve">public static FieldSortBuilder </w:t>
      </w:r>
      <w:r w:rsidRPr="00CF3BAA">
        <w:rPr>
          <w:color w:val="00B0F0"/>
        </w:rPr>
        <w:t>pitTiebreaker</w:t>
      </w:r>
      <w:r w:rsidRPr="00CF3BAA">
        <w:t>()</w:t>
      </w:r>
    </w:p>
    <w:p w14:paraId="065B27E7" w14:textId="77777777" w:rsidR="0000071B" w:rsidRDefault="0000071B" w:rsidP="0000071B">
      <w:pPr>
        <w:rPr>
          <w:lang w:val="en-GB"/>
        </w:rPr>
      </w:pPr>
      <w:r w:rsidRPr="00CF3BAA">
        <w:rPr>
          <w:lang w:val="en-GB"/>
        </w:rPr>
        <w:t xml:space="preserve">public static ScriptSortBuilder </w:t>
      </w:r>
      <w:r w:rsidRPr="00CF3BAA">
        <w:rPr>
          <w:color w:val="00B0F0"/>
          <w:lang w:val="en-GB"/>
        </w:rPr>
        <w:t>scriptSort</w:t>
      </w:r>
      <w:r w:rsidRPr="00CF3BAA">
        <w:rPr>
          <w:lang w:val="en-GB"/>
        </w:rPr>
        <w:t>(Script script, ScriptSortBuilder.ScriptSortType type)</w:t>
      </w:r>
    </w:p>
    <w:p w14:paraId="72168D8D" w14:textId="77777777" w:rsidR="0000071B" w:rsidRDefault="0000071B" w:rsidP="0000071B">
      <w:pPr>
        <w:rPr>
          <w:lang w:val="en-GB"/>
        </w:rPr>
      </w:pPr>
    </w:p>
    <w:p w14:paraId="664142BF" w14:textId="77777777" w:rsidR="0000071B" w:rsidRDefault="0000071B" w:rsidP="0000071B">
      <w:pPr>
        <w:pStyle w:val="Heading4"/>
      </w:pPr>
      <w:r>
        <w:rPr>
          <w:rFonts w:hint="eastAsia"/>
        </w:rPr>
        <w:t>[elasticsearch-high-level-rest-client]</w:t>
      </w:r>
    </w:p>
    <w:p w14:paraId="70AA8235" w14:textId="77777777" w:rsidR="0000071B" w:rsidRDefault="0000071B" w:rsidP="0000071B">
      <w:pPr>
        <w:rPr>
          <w:lang w:val="en-GB"/>
        </w:rPr>
      </w:pPr>
    </w:p>
    <w:p w14:paraId="58522FE0" w14:textId="77777777" w:rsidR="0000071B" w:rsidRPr="0051432C" w:rsidRDefault="0000071B" w:rsidP="0000071B">
      <w:pPr>
        <w:pStyle w:val="Heading8"/>
        <w:rPr>
          <w:lang w:val="en-GB"/>
        </w:rPr>
      </w:pPr>
      <w:r w:rsidRPr="0051432C">
        <w:rPr>
          <w:lang w:val="en-GB"/>
        </w:rPr>
        <w:t>RestHighLevelClient</w:t>
      </w:r>
    </w:p>
    <w:p w14:paraId="640391B2" w14:textId="77777777" w:rsidR="0000071B" w:rsidRPr="0051432C" w:rsidRDefault="0000071B" w:rsidP="0000071B">
      <w:pPr>
        <w:rPr>
          <w:lang w:val="en-GB"/>
        </w:rPr>
      </w:pPr>
      <w:r w:rsidRPr="0051432C">
        <w:rPr>
          <w:lang w:val="en-GB"/>
        </w:rPr>
        <w:t>package org.elasticsearch.client;</w:t>
      </w:r>
    </w:p>
    <w:p w14:paraId="77F93406" w14:textId="77777777" w:rsidR="0000071B" w:rsidRDefault="0000071B" w:rsidP="0000071B">
      <w:pPr>
        <w:rPr>
          <w:lang w:val="en-GB"/>
        </w:rPr>
      </w:pPr>
      <w:r w:rsidRPr="0051432C">
        <w:rPr>
          <w:lang w:val="en-GB"/>
        </w:rPr>
        <w:t xml:space="preserve">public class </w:t>
      </w:r>
      <w:r w:rsidRPr="0051432C">
        <w:rPr>
          <w:b/>
          <w:bCs/>
          <w:lang w:val="en-GB"/>
        </w:rPr>
        <w:t>RestHighLevelClient</w:t>
      </w:r>
      <w:r w:rsidRPr="0051432C">
        <w:rPr>
          <w:lang w:val="en-GB"/>
        </w:rPr>
        <w:t xml:space="preserve"> implements Closeable</w:t>
      </w:r>
    </w:p>
    <w:p w14:paraId="2E4DCCA2" w14:textId="77777777" w:rsidR="0000071B" w:rsidRDefault="0000071B" w:rsidP="0000071B">
      <w:pPr>
        <w:rPr>
          <w:lang w:val="en-GB"/>
        </w:rPr>
      </w:pPr>
      <w:r w:rsidRPr="00426A60">
        <w:rPr>
          <w:lang w:val="en-GB"/>
        </w:rPr>
        <w:t xml:space="preserve">public final SearchResponse </w:t>
      </w:r>
      <w:r w:rsidRPr="00426A60">
        <w:rPr>
          <w:color w:val="00B0F0"/>
          <w:lang w:val="en-GB"/>
        </w:rPr>
        <w:t>search</w:t>
      </w:r>
      <w:r w:rsidRPr="00426A60">
        <w:rPr>
          <w:lang w:val="en-GB"/>
        </w:rPr>
        <w:t>(SearchRequest searchRequest, RequestOptions options) throws IOException</w:t>
      </w:r>
    </w:p>
    <w:p w14:paraId="79B01F77" w14:textId="77777777" w:rsidR="0000071B" w:rsidRPr="00426A60" w:rsidRDefault="0000071B" w:rsidP="0000071B">
      <w:pPr>
        <w:ind w:left="432"/>
        <w:rPr>
          <w:rFonts w:ascii="Consolas" w:hAnsi="Consolas"/>
          <w:lang w:val="en-GB"/>
        </w:rPr>
      </w:pPr>
      <w:r w:rsidRPr="00426A60">
        <w:rPr>
          <w:rFonts w:ascii="Consolas" w:hAnsi="Consolas"/>
          <w:lang w:val="en-GB"/>
        </w:rPr>
        <w:t>SearchResponse searchResponse = restHighLevelClient.search(searchRequest, RequestOptions.DEFAULT);</w:t>
      </w:r>
    </w:p>
    <w:p w14:paraId="74B41668" w14:textId="77777777" w:rsidR="0000071B" w:rsidRDefault="0000071B" w:rsidP="0000071B">
      <w:pPr>
        <w:ind w:left="432"/>
        <w:rPr>
          <w:lang w:val="en-GB"/>
        </w:rPr>
      </w:pPr>
    </w:p>
    <w:p w14:paraId="3BCC8F7D" w14:textId="77777777" w:rsidR="0000071B" w:rsidRDefault="0000071B" w:rsidP="0000071B">
      <w:pPr>
        <w:rPr>
          <w:lang w:val="en-GB"/>
        </w:rPr>
      </w:pPr>
    </w:p>
    <w:p w14:paraId="31A9840E" w14:textId="77777777" w:rsidR="0000071B" w:rsidRPr="00CF3BAA" w:rsidRDefault="0000071B" w:rsidP="0000071B">
      <w:pPr>
        <w:rPr>
          <w:lang w:val="en-GB"/>
        </w:rPr>
      </w:pPr>
    </w:p>
    <w:p w14:paraId="4F3BD82A" w14:textId="77777777" w:rsidR="0000071B" w:rsidRDefault="0000071B" w:rsidP="0000071B">
      <w:pPr>
        <w:pStyle w:val="Heading4"/>
      </w:pPr>
      <w:r>
        <w:rPr>
          <w:rFonts w:hint="eastAsia"/>
        </w:rPr>
        <w:t>[elasticsearch-rest-client]</w:t>
      </w:r>
    </w:p>
    <w:p w14:paraId="45E09D3F" w14:textId="77777777" w:rsidR="0000071B" w:rsidRDefault="0000071B" w:rsidP="0000071B">
      <w:pPr>
        <w:pStyle w:val="Heading8"/>
      </w:pPr>
      <w:r w:rsidRPr="00F03002">
        <w:rPr>
          <w:lang w:val="en-GB"/>
        </w:rPr>
        <w:t>RestClient</w:t>
      </w:r>
    </w:p>
    <w:p w14:paraId="54FD597F" w14:textId="77777777" w:rsidR="0000071B" w:rsidRPr="00F03002" w:rsidRDefault="0000071B" w:rsidP="0000071B">
      <w:pPr>
        <w:rPr>
          <w:lang w:val="en-GB"/>
        </w:rPr>
      </w:pPr>
      <w:r w:rsidRPr="00F03002">
        <w:rPr>
          <w:lang w:val="en-GB"/>
        </w:rPr>
        <w:t>package org.elasticsearch.client;</w:t>
      </w:r>
    </w:p>
    <w:p w14:paraId="165F2E49" w14:textId="77777777" w:rsidR="0000071B" w:rsidRPr="00F03002" w:rsidRDefault="0000071B" w:rsidP="0000071B">
      <w:pPr>
        <w:rPr>
          <w:lang w:val="en-GB"/>
        </w:rPr>
      </w:pPr>
      <w:r w:rsidRPr="00F03002">
        <w:rPr>
          <w:lang w:val="en-GB"/>
        </w:rPr>
        <w:t xml:space="preserve">public class </w:t>
      </w:r>
      <w:r w:rsidRPr="00F03002">
        <w:rPr>
          <w:b/>
          <w:bCs/>
          <w:lang w:val="en-GB"/>
        </w:rPr>
        <w:t>RestClient</w:t>
      </w:r>
      <w:r w:rsidRPr="00F03002">
        <w:rPr>
          <w:lang w:val="en-GB"/>
        </w:rPr>
        <w:t xml:space="preserve"> implements Closeable</w:t>
      </w:r>
    </w:p>
    <w:p w14:paraId="5C7F757E" w14:textId="77777777" w:rsidR="0000071B" w:rsidRDefault="0000071B" w:rsidP="0000071B">
      <w:pPr>
        <w:pStyle w:val="Heading3"/>
      </w:pPr>
      <w:r w:rsidRPr="00CA47AF">
        <w:t>Amazon S3</w:t>
      </w:r>
    </w:p>
    <w:p w14:paraId="20CB4DD9" w14:textId="77777777" w:rsidR="0000071B" w:rsidRDefault="0000071B" w:rsidP="0000071B">
      <w:pPr>
        <w:pStyle w:val="Heading4"/>
      </w:pPr>
      <w:r>
        <w:rPr>
          <w:rFonts w:hint="eastAsia"/>
        </w:rPr>
        <w:t>Configuration</w:t>
      </w:r>
    </w:p>
    <w:p w14:paraId="327646F7" w14:textId="77777777" w:rsidR="0000071B" w:rsidRPr="00BA0B76" w:rsidRDefault="0000071B" w:rsidP="0000071B"/>
    <w:p w14:paraId="7E8D2FFE" w14:textId="77777777" w:rsidR="0000071B" w:rsidRDefault="0000071B" w:rsidP="0000071B">
      <w:pPr>
        <w:pStyle w:val="Heading8"/>
      </w:pPr>
      <w:r w:rsidRPr="00FF08F6">
        <w:t>Add Dependencies</w:t>
      </w:r>
    </w:p>
    <w:p w14:paraId="0977214E" w14:textId="77777777" w:rsidR="0000071B" w:rsidRDefault="0000071B" w:rsidP="0000071B">
      <w:r>
        <w:t>&lt;dependency&gt;</w:t>
      </w:r>
    </w:p>
    <w:p w14:paraId="3A4574E5" w14:textId="77777777" w:rsidR="0000071B" w:rsidRDefault="0000071B" w:rsidP="0000071B">
      <w:r>
        <w:t xml:space="preserve">    &lt;groupId&gt;com.amazonaws&lt;/groupId&gt;</w:t>
      </w:r>
    </w:p>
    <w:p w14:paraId="15A23A94" w14:textId="77777777" w:rsidR="0000071B" w:rsidRDefault="0000071B" w:rsidP="0000071B">
      <w:r>
        <w:t xml:space="preserve">    &lt;artifactId&gt;aws-java-sdk-s3&lt;/artifactId&gt;</w:t>
      </w:r>
    </w:p>
    <w:p w14:paraId="0BADFAE3" w14:textId="77777777" w:rsidR="0000071B" w:rsidRDefault="0000071B" w:rsidP="0000071B">
      <w:r>
        <w:t xml:space="preserve">    &lt;version&gt;1.13.1&lt;/version&gt;</w:t>
      </w:r>
    </w:p>
    <w:p w14:paraId="2C7E9601" w14:textId="77777777" w:rsidR="0000071B" w:rsidRDefault="0000071B" w:rsidP="0000071B">
      <w:r>
        <w:t>&lt;/dependency&gt;</w:t>
      </w:r>
    </w:p>
    <w:p w14:paraId="0F4D7F68" w14:textId="77777777" w:rsidR="0000071B" w:rsidRDefault="0000071B" w:rsidP="0000071B"/>
    <w:p w14:paraId="2B1D607F" w14:textId="77777777" w:rsidR="0000071B" w:rsidRDefault="0000071B" w:rsidP="0000071B">
      <w:pPr>
        <w:pStyle w:val="Heading8"/>
      </w:pPr>
      <w:r>
        <w:t>Configure AWS Credentials:</w:t>
      </w:r>
    </w:p>
    <w:p w14:paraId="210BA5F4" w14:textId="77777777" w:rsidR="0000071B" w:rsidRDefault="0000071B" w:rsidP="0000071B">
      <w:r>
        <w:t>Environment Variables</w:t>
      </w:r>
    </w:p>
    <w:p w14:paraId="56EA55DC" w14:textId="77777777" w:rsidR="0000071B" w:rsidRDefault="0000071B" w:rsidP="0000071B">
      <w:pPr>
        <w:ind w:left="432"/>
      </w:pPr>
      <w:r>
        <w:t xml:space="preserve">Set the </w:t>
      </w:r>
      <w:r w:rsidRPr="003A7625">
        <w:rPr>
          <w:color w:val="538135" w:themeColor="accent6" w:themeShade="BF"/>
        </w:rPr>
        <w:t xml:space="preserve">AWS_ACCESS_KEY_ID </w:t>
      </w:r>
      <w:r>
        <w:t xml:space="preserve">and </w:t>
      </w:r>
      <w:r w:rsidRPr="003A7625">
        <w:rPr>
          <w:color w:val="538135" w:themeColor="accent6" w:themeShade="BF"/>
        </w:rPr>
        <w:t xml:space="preserve">AWS_SECRET_ACCESS_KEY </w:t>
      </w:r>
      <w:r>
        <w:t>environment variables.</w:t>
      </w:r>
    </w:p>
    <w:p w14:paraId="76ECB90D" w14:textId="77777777" w:rsidR="0000071B" w:rsidRDefault="0000071B" w:rsidP="0000071B">
      <w:r>
        <w:t>Java System Properties</w:t>
      </w:r>
    </w:p>
    <w:p w14:paraId="728429A5" w14:textId="77777777" w:rsidR="0000071B" w:rsidRDefault="0000071B" w:rsidP="0000071B">
      <w:pPr>
        <w:ind w:left="432"/>
      </w:pPr>
      <w:r>
        <w:t xml:space="preserve">Set the </w:t>
      </w:r>
      <w:r w:rsidRPr="003A7625">
        <w:rPr>
          <w:color w:val="538135" w:themeColor="accent6" w:themeShade="BF"/>
        </w:rPr>
        <w:t xml:space="preserve">aws.accessKeyId </w:t>
      </w:r>
      <w:r>
        <w:t xml:space="preserve">and </w:t>
      </w:r>
      <w:r w:rsidRPr="003A7625">
        <w:rPr>
          <w:color w:val="538135" w:themeColor="accent6" w:themeShade="BF"/>
        </w:rPr>
        <w:t xml:space="preserve">aws.secretAccessKey </w:t>
      </w:r>
      <w:r>
        <w:t>system properties.</w:t>
      </w:r>
    </w:p>
    <w:p w14:paraId="533E9DF2" w14:textId="77777777" w:rsidR="0000071B" w:rsidRDefault="0000071B" w:rsidP="0000071B">
      <w:r>
        <w:t xml:space="preserve">Credential Profile: </w:t>
      </w:r>
    </w:p>
    <w:p w14:paraId="243E2242" w14:textId="77777777" w:rsidR="0000071B" w:rsidRDefault="0000071B" w:rsidP="0000071B">
      <w:pPr>
        <w:ind w:left="432"/>
      </w:pPr>
      <w:r>
        <w:t xml:space="preserve">Create a credential profile in your </w:t>
      </w:r>
      <w:r w:rsidRPr="003A7625">
        <w:rPr>
          <w:color w:val="538135" w:themeColor="accent6" w:themeShade="BF"/>
        </w:rPr>
        <w:t xml:space="preserve">.aws/credentials </w:t>
      </w:r>
      <w:r>
        <w:t>file.</w:t>
      </w:r>
    </w:p>
    <w:p w14:paraId="7EB5138B" w14:textId="77777777" w:rsidR="0000071B" w:rsidRDefault="0000071B" w:rsidP="0000071B">
      <w:pPr>
        <w:pStyle w:val="Heading8"/>
      </w:pPr>
      <w:r>
        <w:t>Create an Amazon S3 Client</w:t>
      </w:r>
    </w:p>
    <w:p w14:paraId="03BBA5F9" w14:textId="77777777" w:rsidR="0000071B" w:rsidRPr="00E61497" w:rsidRDefault="0000071B" w:rsidP="0000071B">
      <w:pPr>
        <w:rPr>
          <w:rFonts w:ascii="Consolas" w:hAnsi="Consolas"/>
          <w:lang w:val="en-GB"/>
        </w:rPr>
      </w:pPr>
    </w:p>
    <w:p w14:paraId="50DAF947" w14:textId="77777777" w:rsidR="0000071B" w:rsidRPr="00E61497" w:rsidRDefault="0000071B" w:rsidP="0000071B">
      <w:pPr>
        <w:rPr>
          <w:rFonts w:ascii="Consolas" w:hAnsi="Consolas"/>
          <w:lang w:val="en-GB"/>
        </w:rPr>
      </w:pPr>
      <w:r w:rsidRPr="00E61497">
        <w:rPr>
          <w:rFonts w:ascii="Consolas" w:hAnsi="Consolas"/>
          <w:lang w:val="en-GB"/>
        </w:rPr>
        <w:t>@Configuration</w:t>
      </w:r>
    </w:p>
    <w:p w14:paraId="7B99FEFE" w14:textId="77777777" w:rsidR="0000071B" w:rsidRPr="00E61497" w:rsidRDefault="0000071B" w:rsidP="0000071B">
      <w:pPr>
        <w:rPr>
          <w:rFonts w:ascii="Consolas" w:hAnsi="Consolas"/>
          <w:lang w:val="en-GB"/>
        </w:rPr>
      </w:pPr>
      <w:r w:rsidRPr="00E61497">
        <w:rPr>
          <w:rFonts w:ascii="Consolas" w:hAnsi="Consolas"/>
          <w:lang w:val="en-GB"/>
        </w:rPr>
        <w:t>public class AmazonS3Config {</w:t>
      </w:r>
    </w:p>
    <w:p w14:paraId="5DD84D2F" w14:textId="77777777" w:rsidR="0000071B" w:rsidRPr="00E61497" w:rsidRDefault="0000071B" w:rsidP="0000071B">
      <w:pPr>
        <w:rPr>
          <w:rFonts w:ascii="Consolas" w:hAnsi="Consolas"/>
          <w:lang w:val="en-GB"/>
        </w:rPr>
      </w:pPr>
    </w:p>
    <w:p w14:paraId="4E15E81A" w14:textId="77777777" w:rsidR="0000071B" w:rsidRPr="00E61497" w:rsidRDefault="0000071B" w:rsidP="0000071B">
      <w:pPr>
        <w:rPr>
          <w:rFonts w:ascii="Consolas" w:hAnsi="Consolas"/>
          <w:lang w:val="en-GB"/>
        </w:rPr>
      </w:pPr>
      <w:r w:rsidRPr="00E61497">
        <w:rPr>
          <w:rFonts w:ascii="Consolas" w:hAnsi="Consolas"/>
          <w:lang w:val="en-GB"/>
        </w:rPr>
        <w:tab/>
        <w:t>@Value(value = "classpath:application-${spring.profiles.active:default}.properties")</w:t>
      </w:r>
    </w:p>
    <w:p w14:paraId="39761A18" w14:textId="77777777" w:rsidR="0000071B" w:rsidRPr="00E61497" w:rsidRDefault="0000071B" w:rsidP="0000071B">
      <w:pPr>
        <w:rPr>
          <w:rFonts w:ascii="Consolas" w:hAnsi="Consolas"/>
          <w:lang w:val="en-GB"/>
        </w:rPr>
      </w:pPr>
      <w:r w:rsidRPr="00E61497">
        <w:rPr>
          <w:rFonts w:ascii="Consolas" w:hAnsi="Consolas"/>
          <w:lang w:val="en-GB"/>
        </w:rPr>
        <w:tab/>
        <w:t>private Resource propertySource;</w:t>
      </w:r>
    </w:p>
    <w:p w14:paraId="02D3CCBC" w14:textId="77777777" w:rsidR="0000071B" w:rsidRPr="00E61497" w:rsidRDefault="0000071B" w:rsidP="0000071B">
      <w:pPr>
        <w:rPr>
          <w:rFonts w:ascii="Consolas" w:hAnsi="Consolas"/>
          <w:lang w:val="en-GB"/>
        </w:rPr>
      </w:pPr>
    </w:p>
    <w:p w14:paraId="1261FCC0" w14:textId="77777777" w:rsidR="0000071B" w:rsidRPr="00E61497" w:rsidRDefault="0000071B" w:rsidP="0000071B">
      <w:pPr>
        <w:rPr>
          <w:rFonts w:ascii="Consolas" w:hAnsi="Consolas"/>
          <w:lang w:val="en-GB"/>
        </w:rPr>
      </w:pPr>
      <w:r w:rsidRPr="00E61497">
        <w:rPr>
          <w:rFonts w:ascii="Consolas" w:hAnsi="Consolas"/>
          <w:lang w:val="en-GB"/>
        </w:rPr>
        <w:tab/>
        <w:t>@Autowired</w:t>
      </w:r>
    </w:p>
    <w:p w14:paraId="542A0AEC" w14:textId="77777777" w:rsidR="0000071B" w:rsidRPr="00E61497" w:rsidRDefault="0000071B" w:rsidP="0000071B">
      <w:pPr>
        <w:rPr>
          <w:rFonts w:ascii="Consolas" w:hAnsi="Consolas"/>
          <w:lang w:val="en-GB"/>
        </w:rPr>
      </w:pPr>
      <w:r w:rsidRPr="00E61497">
        <w:rPr>
          <w:rFonts w:ascii="Consolas" w:hAnsi="Consolas"/>
          <w:lang w:val="en-GB"/>
        </w:rPr>
        <w:tab/>
        <w:t>private Environment environment;</w:t>
      </w:r>
    </w:p>
    <w:p w14:paraId="6BF1E0EA" w14:textId="77777777" w:rsidR="0000071B" w:rsidRPr="00E61497" w:rsidRDefault="0000071B" w:rsidP="0000071B">
      <w:pPr>
        <w:rPr>
          <w:rFonts w:ascii="Consolas" w:hAnsi="Consolas"/>
          <w:lang w:val="en-GB"/>
        </w:rPr>
      </w:pPr>
    </w:p>
    <w:p w14:paraId="394E6167" w14:textId="77777777" w:rsidR="0000071B" w:rsidRPr="00E61497" w:rsidRDefault="0000071B" w:rsidP="0000071B">
      <w:pPr>
        <w:rPr>
          <w:rFonts w:ascii="Consolas" w:hAnsi="Consolas"/>
          <w:lang w:val="en-GB"/>
        </w:rPr>
      </w:pPr>
      <w:r w:rsidRPr="00E61497">
        <w:rPr>
          <w:rFonts w:ascii="Consolas" w:hAnsi="Consolas"/>
          <w:lang w:val="en-GB"/>
        </w:rPr>
        <w:tab/>
        <w:t>@Value("${s3.accessKeyId}")</w:t>
      </w:r>
    </w:p>
    <w:p w14:paraId="0EFB7195" w14:textId="77777777" w:rsidR="0000071B" w:rsidRPr="00E61497" w:rsidRDefault="0000071B" w:rsidP="0000071B">
      <w:pPr>
        <w:rPr>
          <w:rFonts w:ascii="Consolas" w:hAnsi="Consolas"/>
          <w:lang w:val="en-GB"/>
        </w:rPr>
      </w:pPr>
      <w:r w:rsidRPr="00E61497">
        <w:rPr>
          <w:rFonts w:ascii="Consolas" w:hAnsi="Consolas"/>
          <w:lang w:val="en-GB"/>
        </w:rPr>
        <w:tab/>
        <w:t>private String awsKeyId;</w:t>
      </w:r>
    </w:p>
    <w:p w14:paraId="5F410757" w14:textId="77777777" w:rsidR="0000071B" w:rsidRPr="00E61497" w:rsidRDefault="0000071B" w:rsidP="0000071B">
      <w:pPr>
        <w:rPr>
          <w:rFonts w:ascii="Consolas" w:hAnsi="Consolas"/>
          <w:lang w:val="en-GB"/>
        </w:rPr>
      </w:pPr>
    </w:p>
    <w:p w14:paraId="5CC386DF" w14:textId="77777777" w:rsidR="0000071B" w:rsidRPr="00E61497" w:rsidRDefault="0000071B" w:rsidP="0000071B">
      <w:pPr>
        <w:rPr>
          <w:rFonts w:ascii="Consolas" w:hAnsi="Consolas"/>
          <w:lang w:val="en-GB"/>
        </w:rPr>
      </w:pPr>
      <w:r w:rsidRPr="00E61497">
        <w:rPr>
          <w:rFonts w:ascii="Consolas" w:hAnsi="Consolas"/>
          <w:lang w:val="en-GB"/>
        </w:rPr>
        <w:tab/>
        <w:t>@Value("${s3.secretAccessKey}")</w:t>
      </w:r>
    </w:p>
    <w:p w14:paraId="5419F2ED" w14:textId="77777777" w:rsidR="0000071B" w:rsidRPr="00E61497" w:rsidRDefault="0000071B" w:rsidP="0000071B">
      <w:pPr>
        <w:rPr>
          <w:rFonts w:ascii="Consolas" w:hAnsi="Consolas"/>
          <w:lang w:val="en-GB"/>
        </w:rPr>
      </w:pPr>
      <w:r w:rsidRPr="00E61497">
        <w:rPr>
          <w:rFonts w:ascii="Consolas" w:hAnsi="Consolas"/>
          <w:lang w:val="en-GB"/>
        </w:rPr>
        <w:tab/>
        <w:t>private String accessKey;</w:t>
      </w:r>
    </w:p>
    <w:p w14:paraId="028946BE" w14:textId="77777777" w:rsidR="0000071B" w:rsidRPr="00E61497" w:rsidRDefault="0000071B" w:rsidP="0000071B">
      <w:pPr>
        <w:rPr>
          <w:rFonts w:ascii="Consolas" w:hAnsi="Consolas"/>
          <w:lang w:val="en-GB"/>
        </w:rPr>
      </w:pPr>
    </w:p>
    <w:p w14:paraId="676B95ED" w14:textId="77777777" w:rsidR="0000071B" w:rsidRPr="00E61497" w:rsidRDefault="0000071B" w:rsidP="0000071B">
      <w:pPr>
        <w:rPr>
          <w:rFonts w:ascii="Consolas" w:hAnsi="Consolas"/>
          <w:lang w:val="en-GB"/>
        </w:rPr>
      </w:pPr>
      <w:r w:rsidRPr="00E61497">
        <w:rPr>
          <w:rFonts w:ascii="Consolas" w:hAnsi="Consolas"/>
          <w:lang w:val="en-GB"/>
        </w:rPr>
        <w:tab/>
        <w:t>@Value("${s3.endPoint}")</w:t>
      </w:r>
    </w:p>
    <w:p w14:paraId="25639A11" w14:textId="77777777" w:rsidR="0000071B" w:rsidRPr="00E61497" w:rsidRDefault="0000071B" w:rsidP="0000071B">
      <w:pPr>
        <w:rPr>
          <w:rFonts w:ascii="Consolas" w:hAnsi="Consolas"/>
          <w:lang w:val="en-GB"/>
        </w:rPr>
      </w:pPr>
      <w:r w:rsidRPr="00E61497">
        <w:rPr>
          <w:rFonts w:ascii="Consolas" w:hAnsi="Consolas"/>
          <w:lang w:val="en-GB"/>
        </w:rPr>
        <w:tab/>
        <w:t>private String endPoint;</w:t>
      </w:r>
    </w:p>
    <w:p w14:paraId="791A370B" w14:textId="77777777" w:rsidR="0000071B" w:rsidRPr="00E61497" w:rsidRDefault="0000071B" w:rsidP="0000071B">
      <w:pPr>
        <w:rPr>
          <w:rFonts w:ascii="Consolas" w:hAnsi="Consolas"/>
          <w:lang w:val="en-GB"/>
        </w:rPr>
      </w:pPr>
    </w:p>
    <w:p w14:paraId="7DBE9C06" w14:textId="77777777" w:rsidR="0000071B" w:rsidRPr="00E61497" w:rsidRDefault="0000071B" w:rsidP="0000071B">
      <w:pPr>
        <w:rPr>
          <w:rFonts w:ascii="Consolas" w:hAnsi="Consolas"/>
          <w:lang w:val="en-GB"/>
        </w:rPr>
      </w:pPr>
      <w:r w:rsidRPr="00E61497">
        <w:rPr>
          <w:rFonts w:ascii="Consolas" w:hAnsi="Consolas"/>
          <w:lang w:val="en-GB"/>
        </w:rPr>
        <w:tab/>
        <w:t>@Value("${s3.region}")</w:t>
      </w:r>
    </w:p>
    <w:p w14:paraId="14749C47" w14:textId="77777777" w:rsidR="0000071B" w:rsidRPr="00E61497" w:rsidRDefault="0000071B" w:rsidP="0000071B">
      <w:pPr>
        <w:rPr>
          <w:rFonts w:ascii="Consolas" w:hAnsi="Consolas"/>
          <w:lang w:val="en-GB"/>
        </w:rPr>
      </w:pPr>
      <w:r w:rsidRPr="00E61497">
        <w:rPr>
          <w:rFonts w:ascii="Consolas" w:hAnsi="Consolas"/>
          <w:lang w:val="en-GB"/>
        </w:rPr>
        <w:tab/>
        <w:t>private String region;</w:t>
      </w:r>
    </w:p>
    <w:p w14:paraId="589BFA47" w14:textId="77777777" w:rsidR="0000071B" w:rsidRPr="00E61497" w:rsidRDefault="0000071B" w:rsidP="0000071B">
      <w:pPr>
        <w:rPr>
          <w:rFonts w:ascii="Consolas" w:hAnsi="Consolas"/>
          <w:lang w:val="en-GB"/>
        </w:rPr>
      </w:pPr>
    </w:p>
    <w:p w14:paraId="72DD4F41" w14:textId="77777777" w:rsidR="0000071B" w:rsidRPr="00E61497" w:rsidRDefault="0000071B" w:rsidP="0000071B">
      <w:pPr>
        <w:rPr>
          <w:rFonts w:ascii="Consolas" w:hAnsi="Consolas"/>
          <w:lang w:val="en-GB"/>
        </w:rPr>
      </w:pPr>
      <w:r w:rsidRPr="00E61497">
        <w:rPr>
          <w:rFonts w:ascii="Consolas" w:hAnsi="Consolas"/>
          <w:lang w:val="en-GB"/>
        </w:rPr>
        <w:tab/>
        <w:t>@Value(value = "${http.client.ssl.key-store}")</w:t>
      </w:r>
    </w:p>
    <w:p w14:paraId="2F366C2C" w14:textId="77777777" w:rsidR="0000071B" w:rsidRPr="00E61497" w:rsidRDefault="0000071B" w:rsidP="0000071B">
      <w:pPr>
        <w:rPr>
          <w:rFonts w:ascii="Consolas" w:hAnsi="Consolas"/>
          <w:lang w:val="en-GB"/>
        </w:rPr>
      </w:pPr>
      <w:r w:rsidRPr="00E61497">
        <w:rPr>
          <w:rFonts w:ascii="Consolas" w:hAnsi="Consolas"/>
          <w:lang w:val="en-GB"/>
        </w:rPr>
        <w:tab/>
        <w:t>private String serverSSLKeyStore;</w:t>
      </w:r>
    </w:p>
    <w:p w14:paraId="55E09BB1" w14:textId="77777777" w:rsidR="0000071B" w:rsidRPr="00E61497" w:rsidRDefault="0000071B" w:rsidP="0000071B">
      <w:pPr>
        <w:rPr>
          <w:rFonts w:ascii="Consolas" w:hAnsi="Consolas"/>
          <w:lang w:val="en-GB"/>
        </w:rPr>
      </w:pPr>
    </w:p>
    <w:p w14:paraId="24C1A89F" w14:textId="77777777" w:rsidR="0000071B" w:rsidRPr="00E61497" w:rsidRDefault="0000071B" w:rsidP="0000071B">
      <w:pPr>
        <w:rPr>
          <w:rFonts w:ascii="Consolas" w:hAnsi="Consolas"/>
          <w:lang w:val="en-GB"/>
        </w:rPr>
      </w:pPr>
      <w:r w:rsidRPr="00E61497">
        <w:rPr>
          <w:rFonts w:ascii="Consolas" w:hAnsi="Consolas"/>
          <w:lang w:val="en-GB"/>
        </w:rPr>
        <w:tab/>
        <w:t>public void setTrustStore() throws KeyStoreException, NoSuchAlgorithmException, CertificateException, IOException,</w:t>
      </w:r>
    </w:p>
    <w:p w14:paraId="346EB501"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r>
      <w:r w:rsidRPr="00E61497">
        <w:rPr>
          <w:rFonts w:ascii="Consolas" w:hAnsi="Consolas"/>
          <w:lang w:val="en-GB"/>
        </w:rPr>
        <w:tab/>
        <w:t>UnrecoverableKeyException, KeyManagementException {</w:t>
      </w:r>
    </w:p>
    <w:p w14:paraId="1622A7A8"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KeyStore ks = KeyStore.getInstance(KeyStore.getDefaultType());</w:t>
      </w:r>
    </w:p>
    <w:p w14:paraId="4A8685AA"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InputStream is = new FileInputStream(serverSSLKeyStore);</w:t>
      </w:r>
    </w:p>
    <w:p w14:paraId="25C295FD"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String storePassword = CashManagementUtil.getPassword(propertySource.getInputStream(),</w:t>
      </w:r>
    </w:p>
    <w:p w14:paraId="3500CC79"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r>
      <w:r w:rsidRPr="00E61497">
        <w:rPr>
          <w:rFonts w:ascii="Consolas" w:hAnsi="Consolas"/>
          <w:lang w:val="en-GB"/>
        </w:rPr>
        <w:tab/>
      </w:r>
      <w:r w:rsidRPr="00E61497">
        <w:rPr>
          <w:rFonts w:ascii="Consolas" w:hAnsi="Consolas"/>
          <w:lang w:val="en-GB"/>
        </w:rPr>
        <w:tab/>
        <w:t>"http.client.ssl.key-store-password", environment.getProperty("KEYSTORE_ENCRYPT_KEY"));</w:t>
      </w:r>
    </w:p>
    <w:p w14:paraId="7AB11552"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ks.load(is, storePassword.toCharArray());</w:t>
      </w:r>
    </w:p>
    <w:p w14:paraId="768BE30C" w14:textId="77777777" w:rsidR="0000071B" w:rsidRPr="00E61497" w:rsidRDefault="0000071B" w:rsidP="0000071B">
      <w:pPr>
        <w:rPr>
          <w:rFonts w:ascii="Consolas" w:hAnsi="Consolas"/>
          <w:lang w:val="en-GB"/>
        </w:rPr>
      </w:pPr>
    </w:p>
    <w:p w14:paraId="6F9231BA"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KeyManagerFactory kmf = KeyManagerFactory.getInstance(KeyManagerFactory.getDefaultAlgorithm());</w:t>
      </w:r>
    </w:p>
    <w:p w14:paraId="568A9BD6"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char[] kp = storePassword.toCharArray();</w:t>
      </w:r>
    </w:p>
    <w:p w14:paraId="1E8956E8"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kmf.init(ks, kp);</w:t>
      </w:r>
    </w:p>
    <w:p w14:paraId="15D7C6EB" w14:textId="77777777" w:rsidR="0000071B" w:rsidRPr="00E61497" w:rsidRDefault="0000071B" w:rsidP="0000071B">
      <w:pPr>
        <w:rPr>
          <w:rFonts w:ascii="Consolas" w:hAnsi="Consolas"/>
          <w:lang w:val="en-GB"/>
        </w:rPr>
      </w:pPr>
    </w:p>
    <w:p w14:paraId="11F6E789"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SSLContext sslContext = SSLContext.getInstance("TLS");</w:t>
      </w:r>
    </w:p>
    <w:p w14:paraId="481D3528" w14:textId="77777777" w:rsidR="0000071B" w:rsidRPr="00E61497" w:rsidRDefault="0000071B" w:rsidP="0000071B">
      <w:pPr>
        <w:rPr>
          <w:rFonts w:ascii="Consolas" w:hAnsi="Consolas"/>
          <w:lang w:val="en-GB"/>
        </w:rPr>
      </w:pPr>
    </w:p>
    <w:p w14:paraId="238D16D3"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TrustManagerFactory tmf = TrustManagerFactory.getInstance(TrustManagerFactory.getDefaultAlgorithm());</w:t>
      </w:r>
    </w:p>
    <w:p w14:paraId="76B16794"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tmf.init(ks);</w:t>
      </w:r>
    </w:p>
    <w:p w14:paraId="0EDF8B2F" w14:textId="77777777" w:rsidR="0000071B" w:rsidRPr="00E61497" w:rsidRDefault="0000071B" w:rsidP="0000071B">
      <w:pPr>
        <w:rPr>
          <w:rFonts w:ascii="Consolas" w:hAnsi="Consolas"/>
          <w:lang w:val="en-GB"/>
        </w:rPr>
      </w:pPr>
    </w:p>
    <w:p w14:paraId="30EB4BA3"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sslContext.init(kmf.getKeyManagers(), tmf.getTrustManagers(), null);</w:t>
      </w:r>
    </w:p>
    <w:p w14:paraId="4DC18395" w14:textId="77777777" w:rsidR="0000071B" w:rsidRPr="00E61497" w:rsidRDefault="0000071B" w:rsidP="0000071B">
      <w:pPr>
        <w:rPr>
          <w:rFonts w:ascii="Consolas" w:hAnsi="Consolas"/>
          <w:lang w:val="en-GB"/>
        </w:rPr>
      </w:pPr>
    </w:p>
    <w:p w14:paraId="13E1BD07"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SSLSocketFactory sslSocketFactory = sslContext.getSocketFactory();</w:t>
      </w:r>
    </w:p>
    <w:p w14:paraId="561D7D79"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HttpsURLConnection.setDefaultSSLSocketFactory(sslSocketFactory);</w:t>
      </w:r>
    </w:p>
    <w:p w14:paraId="4463732F"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SSLContext.setDefault(sslContext);</w:t>
      </w:r>
    </w:p>
    <w:p w14:paraId="36469EF4" w14:textId="77777777" w:rsidR="0000071B" w:rsidRPr="00E61497" w:rsidRDefault="0000071B" w:rsidP="0000071B">
      <w:pPr>
        <w:rPr>
          <w:rFonts w:ascii="Consolas" w:hAnsi="Consolas"/>
          <w:lang w:val="en-GB"/>
        </w:rPr>
      </w:pPr>
      <w:r w:rsidRPr="00E61497">
        <w:rPr>
          <w:rFonts w:ascii="Consolas" w:hAnsi="Consolas"/>
          <w:lang w:val="en-GB"/>
        </w:rPr>
        <w:tab/>
        <w:t>}</w:t>
      </w:r>
    </w:p>
    <w:p w14:paraId="4E4CB80D" w14:textId="77777777" w:rsidR="0000071B" w:rsidRPr="00E61497" w:rsidRDefault="0000071B" w:rsidP="0000071B">
      <w:pPr>
        <w:rPr>
          <w:rFonts w:ascii="Consolas" w:hAnsi="Consolas"/>
          <w:lang w:val="en-GB"/>
        </w:rPr>
      </w:pPr>
    </w:p>
    <w:p w14:paraId="703DBA83" w14:textId="77777777" w:rsidR="0000071B" w:rsidRPr="00E61497" w:rsidRDefault="0000071B" w:rsidP="0000071B">
      <w:pPr>
        <w:rPr>
          <w:rFonts w:ascii="Consolas" w:hAnsi="Consolas"/>
          <w:lang w:val="en-GB"/>
        </w:rPr>
      </w:pPr>
      <w:r w:rsidRPr="00E61497">
        <w:rPr>
          <w:rFonts w:ascii="Consolas" w:hAnsi="Consolas"/>
          <w:lang w:val="en-GB"/>
        </w:rPr>
        <w:tab/>
        <w:t>@Bean</w:t>
      </w:r>
    </w:p>
    <w:p w14:paraId="0B293418" w14:textId="77777777" w:rsidR="0000071B" w:rsidRPr="00E61497" w:rsidRDefault="0000071B" w:rsidP="0000071B">
      <w:pPr>
        <w:rPr>
          <w:rFonts w:ascii="Consolas" w:hAnsi="Consolas"/>
          <w:lang w:val="en-GB"/>
        </w:rPr>
      </w:pPr>
      <w:r w:rsidRPr="00E61497">
        <w:rPr>
          <w:rFonts w:ascii="Consolas" w:hAnsi="Consolas"/>
          <w:lang w:val="en-GB"/>
        </w:rPr>
        <w:tab/>
        <w:t>public AmazonS3 awsS3Client() throws UnrecoverableKeyException, KeyManagementException, KeyStoreException,</w:t>
      </w:r>
    </w:p>
    <w:p w14:paraId="46C043FA"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r>
      <w:r w:rsidRPr="00E61497">
        <w:rPr>
          <w:rFonts w:ascii="Consolas" w:hAnsi="Consolas"/>
          <w:lang w:val="en-GB"/>
        </w:rPr>
        <w:tab/>
        <w:t>NoSuchAlgorithmException, CertificateException, IOException {</w:t>
      </w:r>
    </w:p>
    <w:p w14:paraId="58FC9DB1"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setTrustStore();</w:t>
      </w:r>
    </w:p>
    <w:p w14:paraId="6E3A8144" w14:textId="77777777" w:rsidR="0000071B" w:rsidRDefault="0000071B" w:rsidP="0000071B">
      <w:pPr>
        <w:rPr>
          <w:rFonts w:ascii="Consolas" w:hAnsi="Consolas"/>
          <w:color w:val="2F5496" w:themeColor="accent5" w:themeShade="BF"/>
          <w:lang w:val="en-GB"/>
        </w:rPr>
      </w:pPr>
      <w:r w:rsidRPr="00E61497">
        <w:rPr>
          <w:rFonts w:ascii="Consolas" w:hAnsi="Consolas"/>
          <w:lang w:val="en-GB"/>
        </w:rPr>
        <w:tab/>
      </w:r>
      <w:r w:rsidRPr="00B92A7B">
        <w:rPr>
          <w:rFonts w:ascii="Consolas" w:hAnsi="Consolas"/>
          <w:color w:val="2F5496" w:themeColor="accent5" w:themeShade="BF"/>
          <w:lang w:val="en-GB"/>
        </w:rPr>
        <w:tab/>
      </w:r>
      <w:r w:rsidRPr="00B92A7B">
        <w:rPr>
          <w:rFonts w:ascii="Consolas" w:hAnsi="Consolas" w:hint="eastAsia"/>
          <w:color w:val="2F5496" w:themeColor="accent5" w:themeShade="BF"/>
          <w:lang w:val="en-GB"/>
        </w:rPr>
        <w:t xml:space="preserve">//A. </w:t>
      </w:r>
      <w:r w:rsidRPr="00A25EBE">
        <w:rPr>
          <w:rFonts w:ascii="Consolas" w:hAnsi="Consolas"/>
          <w:color w:val="2F5496" w:themeColor="accent5" w:themeShade="BF"/>
          <w:lang w:val="en-GB"/>
        </w:rPr>
        <w:t>credential</w:t>
      </w:r>
      <w:r>
        <w:rPr>
          <w:rFonts w:ascii="Consolas" w:hAnsi="Consolas" w:hint="eastAsia"/>
          <w:color w:val="2F5496" w:themeColor="accent5" w:themeShade="BF"/>
          <w:lang w:val="en-GB"/>
        </w:rPr>
        <w:t xml:space="preserve"> </w:t>
      </w:r>
      <w:r w:rsidRPr="00B92A7B">
        <w:rPr>
          <w:rFonts w:ascii="Consolas" w:hAnsi="Consolas"/>
          <w:color w:val="2F5496" w:themeColor="accent5" w:themeShade="BF"/>
          <w:lang w:val="en-GB"/>
        </w:rPr>
        <w:t>configuration</w:t>
      </w:r>
    </w:p>
    <w:p w14:paraId="557DF21B"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r>
      <w:r w:rsidRPr="00445A6E">
        <w:rPr>
          <w:rFonts w:ascii="Consolas" w:hAnsi="Consolas"/>
          <w:color w:val="C45911" w:themeColor="accent2" w:themeShade="BF"/>
          <w:lang w:val="en-GB"/>
        </w:rPr>
        <w:t xml:space="preserve">AWSCredentials </w:t>
      </w:r>
      <w:r w:rsidRPr="00E61497">
        <w:rPr>
          <w:rFonts w:ascii="Consolas" w:hAnsi="Consolas"/>
          <w:lang w:val="en-GB"/>
        </w:rPr>
        <w:t>awsCreds = new BasicAWSCredentials(awsKeyId, accessKey);</w:t>
      </w:r>
    </w:p>
    <w:p w14:paraId="5BBDDEEE" w14:textId="77777777" w:rsidR="0000071B" w:rsidRDefault="0000071B" w:rsidP="0000071B">
      <w:pPr>
        <w:rPr>
          <w:rFonts w:ascii="Consolas" w:hAnsi="Consolas"/>
          <w:color w:val="2F5496" w:themeColor="accent5" w:themeShade="BF"/>
          <w:lang w:val="en-GB"/>
        </w:rPr>
      </w:pPr>
      <w:r w:rsidRPr="00E61497">
        <w:rPr>
          <w:rFonts w:ascii="Consolas" w:hAnsi="Consolas"/>
          <w:lang w:val="en-GB"/>
        </w:rPr>
        <w:tab/>
      </w:r>
      <w:r w:rsidRPr="00B92A7B">
        <w:rPr>
          <w:rFonts w:ascii="Consolas" w:hAnsi="Consolas"/>
          <w:color w:val="2F5496" w:themeColor="accent5" w:themeShade="BF"/>
          <w:lang w:val="en-GB"/>
        </w:rPr>
        <w:tab/>
      </w:r>
      <w:r w:rsidRPr="00B92A7B">
        <w:rPr>
          <w:rFonts w:ascii="Consolas" w:hAnsi="Consolas" w:hint="eastAsia"/>
          <w:color w:val="2F5496" w:themeColor="accent5" w:themeShade="BF"/>
          <w:lang w:val="en-GB"/>
        </w:rPr>
        <w:t xml:space="preserve">//A. </w:t>
      </w:r>
      <w:r w:rsidRPr="00B92A7B">
        <w:rPr>
          <w:rFonts w:ascii="Consolas" w:hAnsi="Consolas"/>
          <w:color w:val="2F5496" w:themeColor="accent5" w:themeShade="BF"/>
          <w:lang w:val="en-GB"/>
        </w:rPr>
        <w:t>endpoint configuration</w:t>
      </w:r>
    </w:p>
    <w:p w14:paraId="1E1E4A99"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r>
      <w:r w:rsidRPr="003A7CDF">
        <w:rPr>
          <w:rFonts w:ascii="Consolas" w:hAnsi="Consolas"/>
          <w:color w:val="C45911" w:themeColor="accent2" w:themeShade="BF"/>
          <w:lang w:val="en-GB"/>
        </w:rPr>
        <w:t xml:space="preserve">EndpointConfiguration </w:t>
      </w:r>
      <w:r w:rsidRPr="00E61497">
        <w:rPr>
          <w:rFonts w:ascii="Consolas" w:hAnsi="Consolas"/>
          <w:lang w:val="en-GB"/>
        </w:rPr>
        <w:t>ec = new EndpointConfiguration(endPoint, region);</w:t>
      </w:r>
    </w:p>
    <w:p w14:paraId="0B2085E9" w14:textId="77777777" w:rsidR="0000071B" w:rsidRDefault="0000071B" w:rsidP="0000071B">
      <w:pPr>
        <w:rPr>
          <w:rFonts w:ascii="Consolas" w:hAnsi="Consolas"/>
          <w:lang w:val="en-GB"/>
        </w:rPr>
      </w:pPr>
      <w:r w:rsidRPr="00E61497">
        <w:rPr>
          <w:rFonts w:ascii="Consolas" w:hAnsi="Consolas"/>
          <w:lang w:val="en-GB"/>
        </w:rPr>
        <w:tab/>
      </w:r>
      <w:r w:rsidRPr="00B92A7B">
        <w:rPr>
          <w:rFonts w:ascii="Consolas" w:hAnsi="Consolas"/>
          <w:color w:val="2F5496" w:themeColor="accent5" w:themeShade="BF"/>
          <w:lang w:val="en-GB"/>
        </w:rPr>
        <w:tab/>
      </w:r>
      <w:r w:rsidRPr="00B92A7B">
        <w:rPr>
          <w:rFonts w:ascii="Consolas" w:hAnsi="Consolas" w:hint="eastAsia"/>
          <w:color w:val="2F5496" w:themeColor="accent5" w:themeShade="BF"/>
          <w:lang w:val="en-GB"/>
        </w:rPr>
        <w:t xml:space="preserve">//A. </w:t>
      </w:r>
      <w:r w:rsidRPr="00B92A7B">
        <w:rPr>
          <w:rFonts w:ascii="Consolas" w:hAnsi="Consolas"/>
          <w:color w:val="2F5496" w:themeColor="accent5" w:themeShade="BF"/>
          <w:lang w:val="en-GB"/>
        </w:rPr>
        <w:t>client configuration</w:t>
      </w:r>
    </w:p>
    <w:p w14:paraId="79BDE334"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r>
      <w:r w:rsidRPr="003A7CDF">
        <w:rPr>
          <w:rFonts w:ascii="Consolas" w:hAnsi="Consolas"/>
          <w:color w:val="C45911" w:themeColor="accent2" w:themeShade="BF"/>
          <w:lang w:val="en-GB"/>
        </w:rPr>
        <w:t>ClientConfiguration</w:t>
      </w:r>
      <w:r w:rsidRPr="00E61497">
        <w:rPr>
          <w:rFonts w:ascii="Consolas" w:hAnsi="Consolas"/>
          <w:lang w:val="en-GB"/>
        </w:rPr>
        <w:t xml:space="preserve"> cc = new ClientConfiguration();</w:t>
      </w:r>
    </w:p>
    <w:p w14:paraId="04C23E80"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cc.setSignerOverride("AWSS3V4SignerType");</w:t>
      </w:r>
    </w:p>
    <w:p w14:paraId="2AE46AAD"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t xml:space="preserve">return </w:t>
      </w:r>
      <w:r w:rsidRPr="00445A6E">
        <w:rPr>
          <w:rFonts w:ascii="Consolas" w:hAnsi="Consolas"/>
          <w:color w:val="C45911" w:themeColor="accent2" w:themeShade="BF"/>
          <w:lang w:val="en-GB"/>
        </w:rPr>
        <w:t>AmazonS3ClientBuilder</w:t>
      </w:r>
      <w:r w:rsidRPr="00E61497">
        <w:rPr>
          <w:rFonts w:ascii="Consolas" w:hAnsi="Consolas"/>
          <w:lang w:val="en-GB"/>
        </w:rPr>
        <w:t>.standard().withClientConfiguration(cc).withEndpointConfiguration(ec)</w:t>
      </w:r>
    </w:p>
    <w:p w14:paraId="17DD2ED7" w14:textId="77777777" w:rsidR="0000071B" w:rsidRPr="00E61497" w:rsidRDefault="0000071B" w:rsidP="0000071B">
      <w:pPr>
        <w:rPr>
          <w:rFonts w:ascii="Consolas" w:hAnsi="Consolas"/>
          <w:lang w:val="en-GB"/>
        </w:rPr>
      </w:pPr>
      <w:r w:rsidRPr="00E61497">
        <w:rPr>
          <w:rFonts w:ascii="Consolas" w:hAnsi="Consolas"/>
          <w:lang w:val="en-GB"/>
        </w:rPr>
        <w:tab/>
      </w:r>
      <w:r w:rsidRPr="00E61497">
        <w:rPr>
          <w:rFonts w:ascii="Consolas" w:hAnsi="Consolas"/>
          <w:lang w:val="en-GB"/>
        </w:rPr>
        <w:tab/>
      </w:r>
      <w:r w:rsidRPr="00E61497">
        <w:rPr>
          <w:rFonts w:ascii="Consolas" w:hAnsi="Consolas"/>
          <w:lang w:val="en-GB"/>
        </w:rPr>
        <w:tab/>
      </w:r>
      <w:r w:rsidRPr="00E61497">
        <w:rPr>
          <w:rFonts w:ascii="Consolas" w:hAnsi="Consolas"/>
          <w:lang w:val="en-GB"/>
        </w:rPr>
        <w:tab/>
        <w:t>.withCredentials(new AWSStaticCredentialsProvider(awsCreds)).build();</w:t>
      </w:r>
    </w:p>
    <w:p w14:paraId="1B5AA63B" w14:textId="77777777" w:rsidR="0000071B" w:rsidRPr="00E61497" w:rsidRDefault="0000071B" w:rsidP="0000071B">
      <w:pPr>
        <w:rPr>
          <w:rFonts w:ascii="Consolas" w:hAnsi="Consolas"/>
          <w:lang w:val="en-GB"/>
        </w:rPr>
      </w:pPr>
      <w:r w:rsidRPr="00E61497">
        <w:rPr>
          <w:rFonts w:ascii="Consolas" w:hAnsi="Consolas"/>
          <w:lang w:val="en-GB"/>
        </w:rPr>
        <w:tab/>
        <w:t>}</w:t>
      </w:r>
    </w:p>
    <w:p w14:paraId="7FA7DAC7" w14:textId="77777777" w:rsidR="0000071B" w:rsidRPr="00E61497" w:rsidRDefault="0000071B" w:rsidP="0000071B">
      <w:pPr>
        <w:rPr>
          <w:rFonts w:ascii="Consolas" w:hAnsi="Consolas"/>
          <w:lang w:val="en-GB"/>
        </w:rPr>
      </w:pPr>
    </w:p>
    <w:p w14:paraId="65811115" w14:textId="77777777" w:rsidR="0000071B" w:rsidRPr="00E61497" w:rsidRDefault="0000071B" w:rsidP="0000071B">
      <w:pPr>
        <w:rPr>
          <w:rFonts w:ascii="Consolas" w:hAnsi="Consolas"/>
          <w:lang w:val="en-GB"/>
        </w:rPr>
      </w:pPr>
      <w:r w:rsidRPr="00E61497">
        <w:rPr>
          <w:rFonts w:ascii="Consolas" w:hAnsi="Consolas"/>
          <w:lang w:val="en-GB"/>
        </w:rPr>
        <w:t>}</w:t>
      </w:r>
    </w:p>
    <w:p w14:paraId="23793829" w14:textId="77777777" w:rsidR="0000071B" w:rsidRPr="005C1711" w:rsidRDefault="0000071B" w:rsidP="0000071B"/>
    <w:p w14:paraId="7C6C3516" w14:textId="77777777" w:rsidR="0000071B" w:rsidRDefault="0000071B" w:rsidP="0000071B">
      <w:r>
        <w:t xml:space="preserve">   AmazonS3 s3Client = AmazonS3ClientBuilder.defaultClient();</w:t>
      </w:r>
    </w:p>
    <w:p w14:paraId="5E3D9609" w14:textId="77777777" w:rsidR="0000071B" w:rsidRDefault="0000071B" w:rsidP="0000071B"/>
    <w:p w14:paraId="7BB1B9A6" w14:textId="77777777" w:rsidR="0000071B" w:rsidRDefault="0000071B" w:rsidP="0000071B">
      <w:pPr>
        <w:pStyle w:val="Heading8"/>
      </w:pPr>
      <w:r>
        <w:t>Perform S3 Operations</w:t>
      </w:r>
    </w:p>
    <w:p w14:paraId="6C2C0219" w14:textId="77777777" w:rsidR="0000071B" w:rsidRDefault="0000071B" w:rsidP="0000071B">
      <w:pPr>
        <w:pStyle w:val="Heading9"/>
      </w:pPr>
      <w:r>
        <w:t>List buckets</w:t>
      </w:r>
    </w:p>
    <w:p w14:paraId="6F596F64" w14:textId="77777777" w:rsidR="0000071B" w:rsidRPr="003A7625" w:rsidRDefault="0000071B" w:rsidP="0000071B">
      <w:pPr>
        <w:rPr>
          <w:rFonts w:ascii="Consolas" w:hAnsi="Consolas"/>
        </w:rPr>
      </w:pPr>
      <w:r w:rsidRPr="003A7625">
        <w:rPr>
          <w:rFonts w:ascii="Consolas" w:hAnsi="Consolas"/>
        </w:rPr>
        <w:t>ListBucketsRequest listBucketsRequest = new ListBucketsRequest();</w:t>
      </w:r>
    </w:p>
    <w:p w14:paraId="55134856" w14:textId="77777777" w:rsidR="0000071B" w:rsidRPr="003A7625" w:rsidRDefault="0000071B" w:rsidP="0000071B">
      <w:pPr>
        <w:rPr>
          <w:rFonts w:ascii="Consolas" w:hAnsi="Consolas"/>
        </w:rPr>
      </w:pPr>
      <w:r w:rsidRPr="003A7625">
        <w:rPr>
          <w:rFonts w:ascii="Consolas" w:hAnsi="Consolas"/>
        </w:rPr>
        <w:t>ListBucketsResult listBucketsResult = s3Client.listBuckets(listBucketsRequest);</w:t>
      </w:r>
    </w:p>
    <w:p w14:paraId="5FCAF291" w14:textId="77777777" w:rsidR="0000071B" w:rsidRPr="003A7625" w:rsidRDefault="0000071B" w:rsidP="0000071B">
      <w:pPr>
        <w:rPr>
          <w:rFonts w:ascii="Consolas" w:hAnsi="Consolas"/>
        </w:rPr>
      </w:pPr>
      <w:r w:rsidRPr="003A7625">
        <w:rPr>
          <w:rFonts w:ascii="Consolas" w:hAnsi="Consolas"/>
        </w:rPr>
        <w:t>for (Bucket bucket : listBucketsResult.getBuckets()) {</w:t>
      </w:r>
    </w:p>
    <w:p w14:paraId="07C89107" w14:textId="77777777" w:rsidR="0000071B" w:rsidRPr="003A7625" w:rsidRDefault="0000071B" w:rsidP="0000071B">
      <w:pPr>
        <w:rPr>
          <w:rFonts w:ascii="Consolas" w:hAnsi="Consolas"/>
        </w:rPr>
      </w:pPr>
      <w:r w:rsidRPr="003A7625">
        <w:rPr>
          <w:rFonts w:ascii="Consolas" w:hAnsi="Consolas"/>
        </w:rPr>
        <w:t xml:space="preserve">    System.out.println("Bucket Name: " + bucket.getName());</w:t>
      </w:r>
    </w:p>
    <w:p w14:paraId="34705FAF" w14:textId="77777777" w:rsidR="0000071B" w:rsidRPr="003A7625" w:rsidRDefault="0000071B" w:rsidP="0000071B">
      <w:pPr>
        <w:rPr>
          <w:rFonts w:ascii="Consolas" w:hAnsi="Consolas"/>
        </w:rPr>
      </w:pPr>
      <w:r w:rsidRPr="003A7625">
        <w:rPr>
          <w:rFonts w:ascii="Consolas" w:hAnsi="Consolas"/>
        </w:rPr>
        <w:t>}</w:t>
      </w:r>
    </w:p>
    <w:p w14:paraId="56138182" w14:textId="77777777" w:rsidR="0000071B" w:rsidRDefault="0000071B" w:rsidP="0000071B"/>
    <w:p w14:paraId="455C3643" w14:textId="77777777" w:rsidR="0000071B" w:rsidRDefault="0000071B" w:rsidP="0000071B">
      <w:pPr>
        <w:pStyle w:val="Heading9"/>
      </w:pPr>
      <w:r>
        <w:t>Create a bucket</w:t>
      </w:r>
    </w:p>
    <w:p w14:paraId="7D9A809A" w14:textId="77777777" w:rsidR="0000071B" w:rsidRPr="003A7625" w:rsidRDefault="0000071B" w:rsidP="0000071B">
      <w:pPr>
        <w:rPr>
          <w:rFonts w:ascii="Consolas" w:hAnsi="Consolas"/>
        </w:rPr>
      </w:pPr>
      <w:r w:rsidRPr="003A7625">
        <w:rPr>
          <w:rFonts w:ascii="Consolas" w:hAnsi="Consolas"/>
        </w:rPr>
        <w:t>CreateBucketRequest createBucketRequest = new CreateBucketRequest("my-bucket-name");</w:t>
      </w:r>
    </w:p>
    <w:p w14:paraId="2B44931A" w14:textId="77777777" w:rsidR="0000071B" w:rsidRPr="003A7625" w:rsidRDefault="0000071B" w:rsidP="0000071B">
      <w:pPr>
        <w:rPr>
          <w:rFonts w:ascii="Consolas" w:hAnsi="Consolas"/>
        </w:rPr>
      </w:pPr>
      <w:r w:rsidRPr="003A7625">
        <w:rPr>
          <w:rFonts w:ascii="Consolas" w:hAnsi="Consolas"/>
        </w:rPr>
        <w:t>s3Client.createBucket(createBucketRequest);</w:t>
      </w:r>
    </w:p>
    <w:p w14:paraId="00CC095E" w14:textId="77777777" w:rsidR="0000071B" w:rsidRDefault="0000071B" w:rsidP="0000071B"/>
    <w:p w14:paraId="2E90021D" w14:textId="77777777" w:rsidR="0000071B" w:rsidRDefault="0000071B" w:rsidP="0000071B">
      <w:pPr>
        <w:pStyle w:val="Heading9"/>
      </w:pPr>
      <w:r>
        <w:t>Upload an object</w:t>
      </w:r>
    </w:p>
    <w:p w14:paraId="65ADD765" w14:textId="77777777" w:rsidR="0000071B" w:rsidRPr="003A7625" w:rsidRDefault="0000071B" w:rsidP="0000071B">
      <w:pPr>
        <w:rPr>
          <w:rFonts w:ascii="Consolas" w:hAnsi="Consolas"/>
        </w:rPr>
      </w:pPr>
      <w:r w:rsidRPr="003A7625">
        <w:rPr>
          <w:rFonts w:ascii="Consolas" w:hAnsi="Consolas"/>
        </w:rPr>
        <w:t>PutObjectRequest putObjectRequest = new PutObjectRequest("my-bucket-name", "my-file.txt", new File("my-file.txt"));</w:t>
      </w:r>
    </w:p>
    <w:p w14:paraId="592D2042" w14:textId="77777777" w:rsidR="0000071B" w:rsidRPr="003A7625" w:rsidRDefault="0000071B" w:rsidP="0000071B">
      <w:pPr>
        <w:rPr>
          <w:rFonts w:ascii="Consolas" w:hAnsi="Consolas"/>
        </w:rPr>
      </w:pPr>
      <w:r w:rsidRPr="003A7625">
        <w:rPr>
          <w:rFonts w:ascii="Consolas" w:hAnsi="Consolas"/>
        </w:rPr>
        <w:t>s3Client.putObject(putObjectRequest);</w:t>
      </w:r>
    </w:p>
    <w:p w14:paraId="333B6EFA" w14:textId="77777777" w:rsidR="0000071B" w:rsidRDefault="0000071B" w:rsidP="0000071B"/>
    <w:p w14:paraId="0A1D2EFC" w14:textId="77777777" w:rsidR="0000071B" w:rsidRDefault="0000071B" w:rsidP="0000071B">
      <w:pPr>
        <w:pStyle w:val="Heading9"/>
      </w:pPr>
      <w:r>
        <w:t>Download an object</w:t>
      </w:r>
    </w:p>
    <w:p w14:paraId="1CA03BF0" w14:textId="77777777" w:rsidR="0000071B" w:rsidRPr="003A7625" w:rsidRDefault="0000071B" w:rsidP="0000071B">
      <w:pPr>
        <w:rPr>
          <w:rFonts w:ascii="Consolas" w:hAnsi="Consolas"/>
        </w:rPr>
      </w:pPr>
      <w:r w:rsidRPr="003A7625">
        <w:rPr>
          <w:rFonts w:ascii="Consolas" w:hAnsi="Consolas"/>
        </w:rPr>
        <w:t>GetObjectRequest getObjectRequest = new GetObjectRequest("my-bucket-name", "my-file.txt");</w:t>
      </w:r>
    </w:p>
    <w:p w14:paraId="4A28171E" w14:textId="77777777" w:rsidR="0000071B" w:rsidRPr="003A7625" w:rsidRDefault="0000071B" w:rsidP="0000071B">
      <w:pPr>
        <w:rPr>
          <w:rFonts w:ascii="Consolas" w:hAnsi="Consolas"/>
        </w:rPr>
      </w:pPr>
      <w:r w:rsidRPr="003A7625">
        <w:rPr>
          <w:rFonts w:ascii="Consolas" w:hAnsi="Consolas"/>
        </w:rPr>
        <w:t>s3Client.getObject(getObjectRequest, new File("downloaded-file.txt"));</w:t>
      </w:r>
    </w:p>
    <w:p w14:paraId="7F0BA4D3" w14:textId="77777777" w:rsidR="0000071B" w:rsidRDefault="0000071B" w:rsidP="0000071B"/>
    <w:p w14:paraId="7CBF2511" w14:textId="77777777" w:rsidR="0000071B" w:rsidRDefault="0000071B" w:rsidP="0000071B">
      <w:pPr>
        <w:pStyle w:val="Heading9"/>
      </w:pPr>
      <w:r>
        <w:t>Delete an object:</w:t>
      </w:r>
    </w:p>
    <w:p w14:paraId="4BFDE51A" w14:textId="77777777" w:rsidR="0000071B" w:rsidRPr="003A7625" w:rsidRDefault="0000071B" w:rsidP="0000071B">
      <w:pPr>
        <w:rPr>
          <w:rFonts w:ascii="Consolas" w:hAnsi="Consolas"/>
        </w:rPr>
      </w:pPr>
      <w:r w:rsidRPr="003A7625">
        <w:rPr>
          <w:rFonts w:ascii="Consolas" w:hAnsi="Consolas"/>
        </w:rPr>
        <w:t>DeleteObjectRequest deleteObjectRequest = new DeleteObjectRequest("my-bucket-name", "my-file.txt");</w:t>
      </w:r>
    </w:p>
    <w:p w14:paraId="664AEDE2" w14:textId="77777777" w:rsidR="0000071B" w:rsidRPr="003A7625" w:rsidRDefault="0000071B" w:rsidP="0000071B">
      <w:pPr>
        <w:rPr>
          <w:rFonts w:ascii="Consolas" w:hAnsi="Consolas"/>
        </w:rPr>
      </w:pPr>
      <w:r w:rsidRPr="003A7625">
        <w:rPr>
          <w:rFonts w:ascii="Consolas" w:hAnsi="Consolas"/>
        </w:rPr>
        <w:t>s3Client.deleteObject(deleteObjectRequest);</w:t>
      </w:r>
    </w:p>
    <w:p w14:paraId="6394F654" w14:textId="77777777" w:rsidR="0000071B" w:rsidRDefault="0000071B" w:rsidP="0000071B">
      <w:pPr>
        <w:pStyle w:val="Heading2"/>
      </w:pPr>
      <w:r>
        <w:t>Amazon</w:t>
      </w:r>
    </w:p>
    <w:p w14:paraId="64BADEB0" w14:textId="77777777" w:rsidR="0000071B" w:rsidRDefault="0000071B" w:rsidP="0000071B">
      <w:pPr>
        <w:pStyle w:val="Heading3"/>
        <w:rPr>
          <w:lang w:val="en-GB"/>
        </w:rPr>
      </w:pPr>
      <w:r>
        <w:rPr>
          <w:lang w:val="en-GB"/>
        </w:rPr>
        <w:t>awssdk</w:t>
      </w:r>
    </w:p>
    <w:p w14:paraId="6FFDEE89" w14:textId="77777777" w:rsidR="0000071B" w:rsidRDefault="0000071B" w:rsidP="0000071B">
      <w:pPr>
        <w:pStyle w:val="Heading8"/>
        <w:rPr>
          <w:lang w:val="en-GB"/>
        </w:rPr>
      </w:pPr>
      <w:r w:rsidRPr="00E81DDD">
        <w:rPr>
          <w:lang w:val="en-GB"/>
        </w:rPr>
        <w:t xml:space="preserve">AWS SDK </w:t>
      </w:r>
    </w:p>
    <w:p w14:paraId="7BB4ED7C" w14:textId="77777777" w:rsidR="0000071B" w:rsidRPr="00E81DDD" w:rsidRDefault="0000071B" w:rsidP="0000071B">
      <w:pPr>
        <w:rPr>
          <w:lang w:val="en-GB"/>
        </w:rPr>
      </w:pPr>
      <w:r w:rsidRPr="00E81DDD">
        <w:rPr>
          <w:lang w:val="en-GB"/>
        </w:rPr>
        <w:t xml:space="preserve">AWS SDK v1: The group ID is </w:t>
      </w:r>
      <w:r w:rsidRPr="00E81DDD">
        <w:rPr>
          <w:color w:val="538135" w:themeColor="accent6" w:themeShade="BF"/>
          <w:lang w:val="en-GB"/>
        </w:rPr>
        <w:t>com.amazonaws</w:t>
      </w:r>
      <w:r w:rsidRPr="00E81DDD">
        <w:rPr>
          <w:lang w:val="en-GB"/>
        </w:rPr>
        <w:t>.</w:t>
      </w:r>
    </w:p>
    <w:p w14:paraId="6707A7A7" w14:textId="77777777" w:rsidR="0000071B" w:rsidRPr="00E81DDD" w:rsidRDefault="0000071B" w:rsidP="0000071B">
      <w:pPr>
        <w:rPr>
          <w:rFonts w:ascii="Consolas" w:hAnsi="Consolas"/>
        </w:rPr>
      </w:pPr>
      <w:r w:rsidRPr="00E81DDD">
        <w:rPr>
          <w:rFonts w:ascii="Consolas" w:hAnsi="Consolas"/>
        </w:rPr>
        <w:t>&lt;dependency&gt;</w:t>
      </w:r>
    </w:p>
    <w:p w14:paraId="2BB7AA61" w14:textId="77777777" w:rsidR="0000071B" w:rsidRPr="00E81DDD" w:rsidRDefault="0000071B" w:rsidP="0000071B">
      <w:pPr>
        <w:rPr>
          <w:rFonts w:ascii="Consolas" w:hAnsi="Consolas"/>
        </w:rPr>
      </w:pPr>
      <w:r w:rsidRPr="00E81DDD">
        <w:rPr>
          <w:rFonts w:ascii="Consolas" w:hAnsi="Consolas"/>
        </w:rPr>
        <w:t xml:space="preserve">  &lt;groupId&gt;com.amazonaws&lt;/groupId&gt;</w:t>
      </w:r>
    </w:p>
    <w:p w14:paraId="4010169E" w14:textId="77777777" w:rsidR="0000071B" w:rsidRPr="00E81DDD" w:rsidRDefault="0000071B" w:rsidP="0000071B">
      <w:pPr>
        <w:rPr>
          <w:rFonts w:ascii="Consolas" w:hAnsi="Consolas"/>
        </w:rPr>
      </w:pPr>
      <w:r w:rsidRPr="00E81DDD">
        <w:rPr>
          <w:rFonts w:ascii="Consolas" w:hAnsi="Consolas"/>
        </w:rPr>
        <w:t xml:space="preserve">  &lt;artifactId&gt;aws-java-sdk&lt;/artifactId&gt;</w:t>
      </w:r>
    </w:p>
    <w:p w14:paraId="44407AE6" w14:textId="77777777" w:rsidR="0000071B" w:rsidRPr="00E81DDD" w:rsidRDefault="0000071B" w:rsidP="0000071B">
      <w:pPr>
        <w:rPr>
          <w:rFonts w:ascii="Consolas" w:hAnsi="Consolas"/>
        </w:rPr>
      </w:pPr>
      <w:r w:rsidRPr="00E81DDD">
        <w:rPr>
          <w:rFonts w:ascii="Consolas" w:hAnsi="Consolas"/>
        </w:rPr>
        <w:t xml:space="preserve">  &lt;version&gt;1.x.x&lt;/version&gt;</w:t>
      </w:r>
    </w:p>
    <w:p w14:paraId="78B798AD" w14:textId="77777777" w:rsidR="0000071B" w:rsidRDefault="0000071B" w:rsidP="0000071B">
      <w:pPr>
        <w:rPr>
          <w:rFonts w:ascii="Consolas" w:hAnsi="Consolas"/>
        </w:rPr>
      </w:pPr>
      <w:r w:rsidRPr="00E81DDD">
        <w:rPr>
          <w:rFonts w:ascii="Consolas" w:hAnsi="Consolas"/>
        </w:rPr>
        <w:t>&lt;/dependency&gt;</w:t>
      </w:r>
    </w:p>
    <w:p w14:paraId="36691DDC" w14:textId="77777777" w:rsidR="0000071B" w:rsidRPr="00E81DDD" w:rsidRDefault="0000071B" w:rsidP="0000071B">
      <w:pPr>
        <w:rPr>
          <w:rFonts w:ascii="Consolas" w:hAnsi="Consolas"/>
        </w:rPr>
      </w:pPr>
    </w:p>
    <w:p w14:paraId="79AB41E2" w14:textId="77777777" w:rsidR="0000071B" w:rsidRDefault="0000071B" w:rsidP="0000071B">
      <w:pPr>
        <w:rPr>
          <w:lang w:val="en-GB"/>
        </w:rPr>
      </w:pPr>
      <w:r w:rsidRPr="00E81DDD">
        <w:rPr>
          <w:lang w:val="en-GB"/>
        </w:rPr>
        <w:t xml:space="preserve">AWS SDK v2: The group ID is </w:t>
      </w:r>
      <w:r w:rsidRPr="00133045">
        <w:rPr>
          <w:color w:val="538135" w:themeColor="accent6" w:themeShade="BF"/>
          <w:lang w:val="en-GB"/>
        </w:rPr>
        <w:t>software.amazon.awssdk</w:t>
      </w:r>
      <w:r w:rsidRPr="00E81DDD">
        <w:rPr>
          <w:lang w:val="en-GB"/>
        </w:rPr>
        <w:t>.</w:t>
      </w:r>
    </w:p>
    <w:p w14:paraId="3A0B6773" w14:textId="77777777" w:rsidR="0000071B" w:rsidRPr="00E81DDD" w:rsidRDefault="0000071B" w:rsidP="0000071B">
      <w:pPr>
        <w:rPr>
          <w:rFonts w:ascii="Consolas" w:hAnsi="Consolas"/>
          <w:lang w:val="en-GB"/>
        </w:rPr>
      </w:pPr>
      <w:r w:rsidRPr="00E81DDD">
        <w:rPr>
          <w:rFonts w:ascii="Consolas" w:hAnsi="Consolas"/>
          <w:lang w:val="en-GB"/>
        </w:rPr>
        <w:t>&lt;dependency&gt;</w:t>
      </w:r>
    </w:p>
    <w:p w14:paraId="628C736D" w14:textId="77777777" w:rsidR="0000071B" w:rsidRPr="00E81DDD" w:rsidRDefault="0000071B" w:rsidP="0000071B">
      <w:pPr>
        <w:rPr>
          <w:rFonts w:ascii="Consolas" w:hAnsi="Consolas"/>
          <w:lang w:val="en-GB"/>
        </w:rPr>
      </w:pPr>
      <w:r w:rsidRPr="00E81DDD">
        <w:rPr>
          <w:rFonts w:ascii="Consolas" w:hAnsi="Consolas"/>
          <w:lang w:val="en-GB"/>
        </w:rPr>
        <w:t xml:space="preserve">  &lt;groupId&gt;software.amazon.awssdk&lt;/groupId&gt;</w:t>
      </w:r>
    </w:p>
    <w:p w14:paraId="413515D5" w14:textId="77777777" w:rsidR="0000071B" w:rsidRPr="00E81DDD" w:rsidRDefault="0000071B" w:rsidP="0000071B">
      <w:pPr>
        <w:rPr>
          <w:rFonts w:ascii="Consolas" w:hAnsi="Consolas"/>
          <w:lang w:val="en-GB"/>
        </w:rPr>
      </w:pPr>
      <w:r w:rsidRPr="00E81DDD">
        <w:rPr>
          <w:rFonts w:ascii="Consolas" w:hAnsi="Consolas"/>
          <w:lang w:val="en-GB"/>
        </w:rPr>
        <w:t xml:space="preserve">  &lt;artifactId&gt;dynamodb&lt;/artifactId&gt; &lt;!-- Or other AWS service SDKs --&gt;</w:t>
      </w:r>
    </w:p>
    <w:p w14:paraId="2C93622C" w14:textId="77777777" w:rsidR="0000071B" w:rsidRPr="00E81DDD" w:rsidRDefault="0000071B" w:rsidP="0000071B">
      <w:pPr>
        <w:rPr>
          <w:rFonts w:ascii="Consolas" w:hAnsi="Consolas"/>
          <w:lang w:val="en-GB"/>
        </w:rPr>
      </w:pPr>
      <w:r w:rsidRPr="00E81DDD">
        <w:rPr>
          <w:rFonts w:ascii="Consolas" w:hAnsi="Consolas"/>
          <w:lang w:val="en-GB"/>
        </w:rPr>
        <w:t xml:space="preserve">  &lt;version&gt;2.x.x&lt;/version&gt;</w:t>
      </w:r>
    </w:p>
    <w:p w14:paraId="2D2A0B00" w14:textId="77777777" w:rsidR="0000071B" w:rsidRPr="002B61E0" w:rsidRDefault="0000071B" w:rsidP="0000071B">
      <w:pPr>
        <w:rPr>
          <w:rFonts w:ascii="Consolas" w:hAnsi="Consolas"/>
          <w:lang w:val="en-GB"/>
        </w:rPr>
      </w:pPr>
      <w:r w:rsidRPr="00E81DDD">
        <w:rPr>
          <w:rFonts w:ascii="Consolas" w:hAnsi="Consolas"/>
          <w:lang w:val="en-GB"/>
        </w:rPr>
        <w:t>&lt;/dependency&gt;</w:t>
      </w:r>
    </w:p>
    <w:p w14:paraId="40F4D0BF" w14:textId="77777777" w:rsidR="0000071B" w:rsidRDefault="0000071B" w:rsidP="0000071B">
      <w:pPr>
        <w:pStyle w:val="Heading4"/>
        <w:rPr>
          <w:lang w:val="en-GB"/>
        </w:rPr>
      </w:pPr>
      <w:r>
        <w:rPr>
          <w:lang w:val="en-GB"/>
        </w:rPr>
        <w:t>[netty-nio-client]</w:t>
      </w:r>
    </w:p>
    <w:p w14:paraId="0AF90FC0" w14:textId="77777777" w:rsidR="0000071B" w:rsidRDefault="0000071B" w:rsidP="0000071B">
      <w:pPr>
        <w:pStyle w:val="Heading8"/>
        <w:rPr>
          <w:lang w:val="en-GB"/>
        </w:rPr>
      </w:pPr>
      <w:r w:rsidRPr="00F25E3A">
        <w:t>NettyNioAsyncHttpClient</w:t>
      </w:r>
    </w:p>
    <w:p w14:paraId="0FDDDC7E" w14:textId="77777777" w:rsidR="0000071B" w:rsidRPr="00F25E3A" w:rsidRDefault="0000071B" w:rsidP="0000071B">
      <w:r w:rsidRPr="00F25E3A">
        <w:t>package software.amazon.awssdk.http.nio.netty;</w:t>
      </w:r>
      <w:r w:rsidRPr="00F25E3A">
        <w:br/>
        <w:t xml:space="preserve">public final class </w:t>
      </w:r>
      <w:r w:rsidRPr="00F25E3A">
        <w:rPr>
          <w:b/>
        </w:rPr>
        <w:t>NettyNioAsyncHttpClient</w:t>
      </w:r>
      <w:r w:rsidRPr="00F25E3A">
        <w:t xml:space="preserve"> implements SdkAsyncHttpClient </w:t>
      </w:r>
    </w:p>
    <w:p w14:paraId="4D6099E6" w14:textId="77777777" w:rsidR="0000071B" w:rsidRDefault="0000071B" w:rsidP="0000071B">
      <w:pPr>
        <w:ind w:left="432"/>
        <w:rPr>
          <w:lang w:val="en-GB"/>
        </w:rPr>
      </w:pPr>
      <w:r w:rsidRPr="008C70A1">
        <w:rPr>
          <w:lang w:val="en-GB"/>
        </w:rPr>
        <w:t>software.amazon.awssdk.http.async.</w:t>
      </w:r>
      <w:r w:rsidRPr="008C70A1">
        <w:rPr>
          <w:color w:val="C45911" w:themeColor="accent2" w:themeShade="BF"/>
          <w:lang w:val="en-GB"/>
        </w:rPr>
        <w:t>SdkAsyncHttpClient</w:t>
      </w:r>
    </w:p>
    <w:p w14:paraId="0DFCFB61" w14:textId="77777777" w:rsidR="0000071B" w:rsidRDefault="0000071B" w:rsidP="0000071B">
      <w:pPr>
        <w:rPr>
          <w:lang w:val="en-GB"/>
        </w:rPr>
      </w:pPr>
    </w:p>
    <w:p w14:paraId="3D445E27" w14:textId="77777777" w:rsidR="0000071B" w:rsidRPr="00F25E3A" w:rsidRDefault="0000071B" w:rsidP="0000071B">
      <w:r w:rsidRPr="00F25E3A">
        <w:t xml:space="preserve">public static Builder </w:t>
      </w:r>
      <w:r w:rsidRPr="00F25E3A">
        <w:rPr>
          <w:color w:val="00B0F0"/>
        </w:rPr>
        <w:t>builder</w:t>
      </w:r>
      <w:r w:rsidRPr="00F25E3A">
        <w:t>()</w:t>
      </w:r>
    </w:p>
    <w:p w14:paraId="02DCD490" w14:textId="77777777" w:rsidR="0000071B" w:rsidRDefault="0000071B" w:rsidP="0000071B">
      <w:pPr>
        <w:ind w:left="432"/>
        <w:rPr>
          <w:lang w:val="en-GB"/>
        </w:rPr>
      </w:pPr>
      <w:r>
        <w:rPr>
          <w:lang w:val="en-GB"/>
        </w:rPr>
        <w:t>Creaet a NettyNioAsyncHttpClient Builder.</w:t>
      </w:r>
    </w:p>
    <w:p w14:paraId="6CD35C58" w14:textId="77777777" w:rsidR="0000071B" w:rsidRDefault="0000071B" w:rsidP="0000071B">
      <w:pPr>
        <w:ind w:left="864"/>
        <w:rPr>
          <w:rFonts w:ascii="Consolas" w:hAnsi="Consolas" w:cs="Consolas"/>
        </w:rPr>
      </w:pPr>
      <w:r w:rsidRPr="00462295">
        <w:rPr>
          <w:rFonts w:ascii="Consolas" w:hAnsi="Consolas" w:cs="Consolas"/>
        </w:rPr>
        <w:t>SdkAsyncHttpClient</w:t>
      </w:r>
      <w:r>
        <w:rPr>
          <w:rFonts w:ascii="Consolas" w:hAnsi="Consolas" w:cs="Consolas"/>
        </w:rPr>
        <w:t xml:space="preserve"> h</w:t>
      </w:r>
      <w:r w:rsidRPr="00F973A4">
        <w:rPr>
          <w:rFonts w:ascii="Consolas" w:hAnsi="Consolas" w:cs="Consolas"/>
        </w:rPr>
        <w:t>ttpClient = NettyNioAsyncHttpClient.builder()</w:t>
      </w:r>
      <w:r w:rsidRPr="00F973A4">
        <w:rPr>
          <w:rFonts w:ascii="Consolas" w:hAnsi="Consolas" w:cs="Consolas"/>
        </w:rPr>
        <w:br/>
      </w:r>
      <w:r>
        <w:rPr>
          <w:rFonts w:ascii="Consolas" w:hAnsi="Consolas" w:cs="Consolas"/>
        </w:rPr>
        <w:tab/>
      </w:r>
      <w:r>
        <w:rPr>
          <w:rFonts w:ascii="Consolas" w:hAnsi="Consolas" w:cs="Consolas"/>
        </w:rPr>
        <w:tab/>
      </w:r>
      <w:r>
        <w:rPr>
          <w:rFonts w:ascii="Consolas" w:hAnsi="Consolas" w:cs="Consolas"/>
        </w:rPr>
        <w:tab/>
      </w:r>
      <w:r w:rsidRPr="00F973A4">
        <w:rPr>
          <w:rFonts w:ascii="Consolas" w:hAnsi="Consolas" w:cs="Consolas"/>
        </w:rPr>
        <w:t>.</w:t>
      </w:r>
      <w:r w:rsidRPr="002838CA">
        <w:rPr>
          <w:rFonts w:ascii="Consolas" w:hAnsi="Consolas" w:cs="Consolas"/>
          <w:color w:val="C45911" w:themeColor="accent2" w:themeShade="BF"/>
        </w:rPr>
        <w:t>maxConcurrency</w:t>
      </w:r>
      <w:r w:rsidRPr="00F973A4">
        <w:rPr>
          <w:rFonts w:ascii="Consolas" w:hAnsi="Consolas" w:cs="Consolas"/>
        </w:rPr>
        <w:t>(dynamodbMaxConcurrency)</w:t>
      </w:r>
      <w:r w:rsidRPr="00F973A4">
        <w:rPr>
          <w:rFonts w:ascii="Consolas" w:hAnsi="Consolas" w:cs="Consolas"/>
        </w:rPr>
        <w:br/>
      </w:r>
      <w:r>
        <w:rPr>
          <w:rFonts w:ascii="Consolas" w:hAnsi="Consolas" w:cs="Consolas"/>
        </w:rPr>
        <w:tab/>
      </w:r>
      <w:r>
        <w:rPr>
          <w:rFonts w:ascii="Consolas" w:hAnsi="Consolas" w:cs="Consolas"/>
        </w:rPr>
        <w:tab/>
      </w:r>
      <w:r>
        <w:rPr>
          <w:rFonts w:ascii="Consolas" w:hAnsi="Consolas" w:cs="Consolas"/>
        </w:rPr>
        <w:tab/>
      </w:r>
      <w:r w:rsidRPr="00F973A4">
        <w:rPr>
          <w:rFonts w:ascii="Consolas" w:hAnsi="Consolas" w:cs="Consolas"/>
        </w:rPr>
        <w:t>.</w:t>
      </w:r>
      <w:r w:rsidRPr="002838CA">
        <w:rPr>
          <w:rFonts w:ascii="Consolas" w:hAnsi="Consolas" w:cs="Consolas"/>
          <w:color w:val="C45911" w:themeColor="accent2" w:themeShade="BF"/>
        </w:rPr>
        <w:t>connectionAcquisitionTimeout</w:t>
      </w:r>
      <w:r w:rsidRPr="00F973A4">
        <w:rPr>
          <w:rFonts w:ascii="Consolas" w:hAnsi="Consolas" w:cs="Consolas"/>
        </w:rPr>
        <w:t>(Duration.ofMillis(dynamodbConnectionTimeout))</w:t>
      </w:r>
      <w:r w:rsidRPr="00F973A4">
        <w:rPr>
          <w:rFonts w:ascii="Consolas" w:hAnsi="Consolas" w:cs="Consolas"/>
        </w:rPr>
        <w:br/>
      </w:r>
      <w:r>
        <w:rPr>
          <w:rFonts w:ascii="Consolas" w:hAnsi="Consolas" w:cs="Consolas"/>
        </w:rPr>
        <w:tab/>
      </w:r>
      <w:r>
        <w:rPr>
          <w:rFonts w:ascii="Consolas" w:hAnsi="Consolas" w:cs="Consolas"/>
        </w:rPr>
        <w:tab/>
      </w:r>
      <w:r>
        <w:rPr>
          <w:rFonts w:ascii="Consolas" w:hAnsi="Consolas" w:cs="Consolas"/>
        </w:rPr>
        <w:tab/>
      </w:r>
      <w:r w:rsidRPr="00F973A4">
        <w:rPr>
          <w:rFonts w:ascii="Consolas" w:hAnsi="Consolas" w:cs="Consolas"/>
        </w:rPr>
        <w:t>.</w:t>
      </w:r>
      <w:r w:rsidRPr="002838CA">
        <w:rPr>
          <w:rFonts w:ascii="Consolas" w:hAnsi="Consolas" w:cs="Consolas"/>
          <w:color w:val="C45911" w:themeColor="accent2" w:themeShade="BF"/>
        </w:rPr>
        <w:t>build</w:t>
      </w:r>
      <w:r w:rsidRPr="00F973A4">
        <w:rPr>
          <w:rFonts w:ascii="Consolas" w:hAnsi="Consolas" w:cs="Consolas"/>
        </w:rPr>
        <w:t>();</w:t>
      </w:r>
    </w:p>
    <w:p w14:paraId="038A997B" w14:textId="77777777" w:rsidR="0000071B" w:rsidRPr="00D1047B" w:rsidRDefault="0000071B" w:rsidP="0000071B">
      <w:pPr>
        <w:ind w:left="864"/>
        <w:rPr>
          <w:rFonts w:ascii="Consolas" w:hAnsi="Consolas" w:cs="Consolas"/>
        </w:rPr>
      </w:pPr>
    </w:p>
    <w:p w14:paraId="772EB150" w14:textId="77777777" w:rsidR="0000071B" w:rsidRPr="006779BA" w:rsidRDefault="0000071B" w:rsidP="0000071B">
      <w:r w:rsidRPr="006779BA">
        <w:t>public static SdkAsyncHttpClient</w:t>
      </w:r>
      <w:r w:rsidRPr="006779BA">
        <w:rPr>
          <w:color w:val="C45911" w:themeColor="accent2" w:themeShade="BF"/>
        </w:rPr>
        <w:t xml:space="preserve"> </w:t>
      </w:r>
      <w:r w:rsidRPr="006779BA">
        <w:rPr>
          <w:color w:val="00B0F0"/>
        </w:rPr>
        <w:t>create</w:t>
      </w:r>
      <w:r w:rsidRPr="006779BA">
        <w:t>()</w:t>
      </w:r>
    </w:p>
    <w:p w14:paraId="55553BA7" w14:textId="77777777" w:rsidR="0000071B" w:rsidRDefault="0000071B" w:rsidP="0000071B"/>
    <w:p w14:paraId="41DE5D98" w14:textId="77777777" w:rsidR="0000071B" w:rsidRDefault="0000071B" w:rsidP="0000071B"/>
    <w:p w14:paraId="0AB96797" w14:textId="77777777" w:rsidR="0000071B" w:rsidRDefault="0000071B" w:rsidP="0000071B"/>
    <w:p w14:paraId="05C7B765" w14:textId="77777777" w:rsidR="0000071B" w:rsidRDefault="0000071B" w:rsidP="0000071B"/>
    <w:p w14:paraId="59D33F42" w14:textId="77777777" w:rsidR="0000071B" w:rsidRDefault="0000071B" w:rsidP="0000071B">
      <w:pPr>
        <w:pStyle w:val="Heading4"/>
      </w:pPr>
      <w:r>
        <w:t>[http-client-spi]</w:t>
      </w:r>
    </w:p>
    <w:p w14:paraId="182EAF34" w14:textId="77777777" w:rsidR="0000071B" w:rsidRPr="00324AA3" w:rsidRDefault="0000071B" w:rsidP="0000071B">
      <w:pPr>
        <w:pStyle w:val="Heading8"/>
      </w:pPr>
      <w:r w:rsidRPr="00324AA3">
        <w:t>SdkAsyncHttpClient</w:t>
      </w:r>
    </w:p>
    <w:p w14:paraId="52042AC4" w14:textId="77777777" w:rsidR="0000071B" w:rsidRPr="00C6345D" w:rsidRDefault="0000071B" w:rsidP="0000071B">
      <w:r w:rsidRPr="00C6345D">
        <w:t>package software.amazon.awssdk.http.async;</w:t>
      </w:r>
      <w:r w:rsidRPr="00C6345D">
        <w:br/>
        <w:t>@Immutable</w:t>
      </w:r>
      <w:r w:rsidRPr="00C6345D">
        <w:br/>
        <w:t>@ThreadSafe</w:t>
      </w:r>
      <w:r w:rsidRPr="00C6345D">
        <w:br/>
        <w:t>@SdkPublicApi</w:t>
      </w:r>
      <w:r w:rsidRPr="00C6345D">
        <w:br/>
        <w:t xml:space="preserve">public interface </w:t>
      </w:r>
      <w:r w:rsidRPr="00C6345D">
        <w:rPr>
          <w:b/>
        </w:rPr>
        <w:t>SdkAsyncHttpClient</w:t>
      </w:r>
      <w:r w:rsidRPr="00C6345D">
        <w:t xml:space="preserve"> extends SdkAutoCloseable </w:t>
      </w:r>
    </w:p>
    <w:p w14:paraId="04E988FC" w14:textId="77777777" w:rsidR="0000071B" w:rsidRDefault="0000071B" w:rsidP="0000071B">
      <w:pPr>
        <w:ind w:left="432"/>
      </w:pPr>
      <w:r w:rsidRPr="00814252">
        <w:rPr>
          <w:color w:val="538135" w:themeColor="accent6" w:themeShade="BF"/>
        </w:rPr>
        <w:t xml:space="preserve">Makes asynchronous HTTP requests </w:t>
      </w:r>
      <w:r>
        <w:t xml:space="preserve">to AWS services. </w:t>
      </w:r>
    </w:p>
    <w:p w14:paraId="0E38CE9E" w14:textId="77777777" w:rsidR="0000071B" w:rsidRDefault="0000071B" w:rsidP="0000071B">
      <w:pPr>
        <w:ind w:left="432"/>
      </w:pPr>
      <w:r>
        <w:t xml:space="preserve">It is part of the SDK's infrastructure that allows developers </w:t>
      </w:r>
      <w:r w:rsidRPr="005E4B8B">
        <w:rPr>
          <w:color w:val="538135" w:themeColor="accent6" w:themeShade="BF"/>
        </w:rPr>
        <w:t xml:space="preserve">to interact with AWS services without blocking the execution </w:t>
      </w:r>
      <w:r>
        <w:t xml:space="preserve">of their applications, </w:t>
      </w:r>
    </w:p>
    <w:p w14:paraId="345B372D" w14:textId="77777777" w:rsidR="0000071B" w:rsidRDefault="0000071B" w:rsidP="0000071B">
      <w:pPr>
        <w:ind w:left="432"/>
      </w:pPr>
      <w:r>
        <w:t>enabling more efficient handling of I/O operations.</w:t>
      </w:r>
    </w:p>
    <w:p w14:paraId="2A608088" w14:textId="77777777" w:rsidR="0000071B" w:rsidRDefault="0000071B" w:rsidP="0000071B">
      <w:pPr>
        <w:ind w:left="432"/>
      </w:pPr>
      <w:r w:rsidRPr="00C04147">
        <w:t>software.amazon.awssdk.http.nio.netty.</w:t>
      </w:r>
      <w:r w:rsidRPr="00C04147">
        <w:rPr>
          <w:color w:val="C45911" w:themeColor="accent2" w:themeShade="BF"/>
        </w:rPr>
        <w:t>NettyNioAsyncHttpClient</w:t>
      </w:r>
    </w:p>
    <w:p w14:paraId="532FAA50" w14:textId="77777777" w:rsidR="0000071B" w:rsidRDefault="0000071B" w:rsidP="0000071B"/>
    <w:p w14:paraId="66A58EC9" w14:textId="77777777" w:rsidR="0000071B" w:rsidRDefault="0000071B" w:rsidP="0000071B"/>
    <w:p w14:paraId="7863990C" w14:textId="77777777" w:rsidR="0000071B" w:rsidRDefault="0000071B" w:rsidP="0000071B"/>
    <w:p w14:paraId="1FF34E02" w14:textId="77777777" w:rsidR="0000071B" w:rsidRDefault="0000071B" w:rsidP="0000071B"/>
    <w:p w14:paraId="540464E3" w14:textId="77777777" w:rsidR="0000071B" w:rsidRDefault="0000071B" w:rsidP="0000071B"/>
    <w:p w14:paraId="479F4137" w14:textId="77777777" w:rsidR="0000071B" w:rsidRDefault="0000071B" w:rsidP="0000071B"/>
    <w:p w14:paraId="4395B246" w14:textId="77777777" w:rsidR="0000071B" w:rsidRDefault="0000071B" w:rsidP="0000071B">
      <w:pPr>
        <w:pStyle w:val="Heading4"/>
      </w:pPr>
      <w:r>
        <w:t>[aws-java-sdk-core]</w:t>
      </w:r>
    </w:p>
    <w:p w14:paraId="60E4F25B" w14:textId="77777777" w:rsidR="0000071B" w:rsidRDefault="0000071B" w:rsidP="0000071B">
      <w:pPr>
        <w:pStyle w:val="Heading8"/>
      </w:pPr>
      <w:r w:rsidRPr="0036663D">
        <w:t>NotThreadSafe</w:t>
      </w:r>
    </w:p>
    <w:p w14:paraId="4A327F79" w14:textId="77777777" w:rsidR="0000071B" w:rsidRDefault="0000071B" w:rsidP="0000071B">
      <w:r>
        <w:t>package com.amazonaws.annotation;</w:t>
      </w:r>
    </w:p>
    <w:p w14:paraId="0E512CD0" w14:textId="77777777" w:rsidR="0000071B" w:rsidRDefault="0000071B" w:rsidP="0000071B">
      <w:r>
        <w:t>@Documented</w:t>
      </w:r>
    </w:p>
    <w:p w14:paraId="5B30D199" w14:textId="77777777" w:rsidR="0000071B" w:rsidRDefault="0000071B" w:rsidP="0000071B">
      <w:r>
        <w:t>@Target(ElementType.TYPE)</w:t>
      </w:r>
    </w:p>
    <w:p w14:paraId="7AE5B099" w14:textId="77777777" w:rsidR="0000071B" w:rsidRDefault="0000071B" w:rsidP="0000071B">
      <w:r>
        <w:t>@Retention(RetentionPolicy.CLASS)</w:t>
      </w:r>
    </w:p>
    <w:p w14:paraId="58B4CB80" w14:textId="77777777" w:rsidR="0000071B" w:rsidRDefault="0000071B" w:rsidP="0000071B">
      <w:pPr>
        <w:rPr>
          <w:b/>
          <w:bCs/>
        </w:rPr>
      </w:pPr>
      <w:r>
        <w:t xml:space="preserve">public @interface </w:t>
      </w:r>
      <w:r w:rsidRPr="0036663D">
        <w:rPr>
          <w:b/>
          <w:bCs/>
        </w:rPr>
        <w:t>NotThreadSafe</w:t>
      </w:r>
    </w:p>
    <w:p w14:paraId="2AEFD953" w14:textId="77777777" w:rsidR="0000071B" w:rsidRPr="000F780E" w:rsidRDefault="0000071B" w:rsidP="0000071B">
      <w:pPr>
        <w:ind w:left="432"/>
      </w:pPr>
      <w:r w:rsidRPr="000F780E">
        <w:t>Documenting annotation to indicate a class is not thread-safe and should not be used in a multi-threaded context.</w:t>
      </w:r>
    </w:p>
    <w:p w14:paraId="4E71073D" w14:textId="77777777" w:rsidR="0000071B" w:rsidRDefault="0000071B" w:rsidP="0000071B">
      <w:pPr>
        <w:rPr>
          <w:b/>
          <w:bCs/>
        </w:rPr>
      </w:pPr>
    </w:p>
    <w:p w14:paraId="612F90F1" w14:textId="77777777" w:rsidR="0000071B" w:rsidRDefault="0000071B" w:rsidP="0000071B">
      <w:pPr>
        <w:pStyle w:val="Heading8"/>
      </w:pPr>
      <w:r w:rsidRPr="00B542BC">
        <w:t>DefaultAWSCredentialsProviderChain</w:t>
      </w:r>
    </w:p>
    <w:p w14:paraId="78D848F6" w14:textId="77777777" w:rsidR="0000071B" w:rsidRPr="00B542BC" w:rsidRDefault="0000071B" w:rsidP="0000071B">
      <w:r w:rsidRPr="00B542BC">
        <w:t>package com.amazonaws.auth;</w:t>
      </w:r>
      <w:r w:rsidRPr="00B542BC">
        <w:br/>
        <w:t xml:space="preserve">public class </w:t>
      </w:r>
      <w:r w:rsidRPr="00B542BC">
        <w:rPr>
          <w:b/>
          <w:bCs/>
        </w:rPr>
        <w:t>DefaultAWSCredentialsProviderChain</w:t>
      </w:r>
      <w:r w:rsidRPr="00B542BC">
        <w:t xml:space="preserve"> extends AWSCredentialsProviderChain</w:t>
      </w:r>
    </w:p>
    <w:p w14:paraId="1C73F649" w14:textId="77777777" w:rsidR="0000071B" w:rsidRDefault="0000071B" w:rsidP="0000071B"/>
    <w:p w14:paraId="27BC1E2C" w14:textId="77777777" w:rsidR="0000071B" w:rsidRDefault="0000071B" w:rsidP="0000071B"/>
    <w:p w14:paraId="76DE34AE" w14:textId="77777777" w:rsidR="0000071B" w:rsidRDefault="0000071B" w:rsidP="0000071B"/>
    <w:p w14:paraId="4597E7FA" w14:textId="77777777" w:rsidR="0000071B" w:rsidRDefault="0000071B" w:rsidP="0000071B"/>
    <w:p w14:paraId="6FAB49E5" w14:textId="77777777" w:rsidR="0000071B" w:rsidRDefault="0000071B" w:rsidP="0000071B"/>
    <w:p w14:paraId="193EBB7F" w14:textId="77777777" w:rsidR="0000071B" w:rsidRPr="002D027B" w:rsidRDefault="0000071B" w:rsidP="0000071B"/>
    <w:p w14:paraId="16ABC0CB" w14:textId="77777777" w:rsidR="0000071B" w:rsidRDefault="0000071B" w:rsidP="0000071B">
      <w:pPr>
        <w:pStyle w:val="Heading3"/>
      </w:pPr>
      <w:r>
        <w:t>AWS</w:t>
      </w:r>
      <w:r w:rsidRPr="00CF3ED9">
        <w:t xml:space="preserve"> DynamoDB</w:t>
      </w:r>
    </w:p>
    <w:p w14:paraId="560FF46D" w14:textId="77777777" w:rsidR="0000071B" w:rsidRDefault="0000071B" w:rsidP="0000071B">
      <w:pPr>
        <w:pStyle w:val="Heading4"/>
      </w:pPr>
      <w:r>
        <w:t>Core</w:t>
      </w:r>
    </w:p>
    <w:p w14:paraId="3D20DAC8" w14:textId="77777777" w:rsidR="0000071B" w:rsidRDefault="0000071B" w:rsidP="0000071B">
      <w:r>
        <w:t xml:space="preserve">Amazon DynamoDB is </w:t>
      </w:r>
      <w:r w:rsidRPr="00FE6140">
        <w:rPr>
          <w:color w:val="538135" w:themeColor="accent6" w:themeShade="BF"/>
        </w:rPr>
        <w:t xml:space="preserve">a fully managed NoSQL database service </w:t>
      </w:r>
      <w:r>
        <w:t xml:space="preserve">provided by AWS, designed for high availability, scalability, and performance. </w:t>
      </w:r>
    </w:p>
    <w:p w14:paraId="3075F4B0" w14:textId="77777777" w:rsidR="0000071B" w:rsidRDefault="0000071B" w:rsidP="0000071B">
      <w:r>
        <w:t>It is suitable for applications that require consistent, single-digit millisecond response times at any scale.</w:t>
      </w:r>
    </w:p>
    <w:p w14:paraId="3838C919" w14:textId="77777777" w:rsidR="0000071B" w:rsidRDefault="0000071B" w:rsidP="0000071B"/>
    <w:p w14:paraId="758790A8" w14:textId="77777777" w:rsidR="0000071B" w:rsidRDefault="0000071B" w:rsidP="0000071B">
      <w:pPr>
        <w:pStyle w:val="Heading8"/>
      </w:pPr>
      <w:r>
        <w:t xml:space="preserve">Key Components </w:t>
      </w:r>
    </w:p>
    <w:p w14:paraId="6CC56F4B" w14:textId="77777777" w:rsidR="0000071B" w:rsidRDefault="0000071B" w:rsidP="0000071B">
      <w:r>
        <w:t>Tables</w:t>
      </w:r>
    </w:p>
    <w:p w14:paraId="6D4B9099" w14:textId="77777777" w:rsidR="0000071B" w:rsidRDefault="0000071B" w:rsidP="0000071B">
      <w:pPr>
        <w:ind w:left="432"/>
      </w:pPr>
      <w:r>
        <w:t xml:space="preserve">The primary structure for storing data. Each table consists of </w:t>
      </w:r>
      <w:r w:rsidRPr="00A255AB">
        <w:rPr>
          <w:color w:val="538135" w:themeColor="accent6" w:themeShade="BF"/>
        </w:rPr>
        <w:t xml:space="preserve">items </w:t>
      </w:r>
      <w:r>
        <w:t xml:space="preserve">(records) and </w:t>
      </w:r>
      <w:r w:rsidRPr="00A255AB">
        <w:rPr>
          <w:color w:val="538135" w:themeColor="accent6" w:themeShade="BF"/>
        </w:rPr>
        <w:t xml:space="preserve">attributes </w:t>
      </w:r>
      <w:r>
        <w:t>(fields).</w:t>
      </w:r>
    </w:p>
    <w:p w14:paraId="06F71D45" w14:textId="77777777" w:rsidR="0000071B" w:rsidRDefault="0000071B" w:rsidP="0000071B">
      <w:r>
        <w:t>Items</w:t>
      </w:r>
    </w:p>
    <w:p w14:paraId="512A91E5" w14:textId="77777777" w:rsidR="0000071B" w:rsidRDefault="0000071B" w:rsidP="0000071B">
      <w:pPr>
        <w:ind w:left="432"/>
      </w:pPr>
      <w:r w:rsidRPr="00A255AB">
        <w:rPr>
          <w:color w:val="538135" w:themeColor="accent6" w:themeShade="BF"/>
        </w:rPr>
        <w:t xml:space="preserve">Individual records </w:t>
      </w:r>
      <w:r>
        <w:t xml:space="preserve">in a table, </w:t>
      </w:r>
      <w:r w:rsidRPr="00A255AB">
        <w:rPr>
          <w:color w:val="538135" w:themeColor="accent6" w:themeShade="BF"/>
        </w:rPr>
        <w:t>similar to rows in relational databases</w:t>
      </w:r>
      <w:r>
        <w:t>. Each item is uniquely identified by a primary key.</w:t>
      </w:r>
    </w:p>
    <w:p w14:paraId="692BD003" w14:textId="77777777" w:rsidR="0000071B" w:rsidRDefault="0000071B" w:rsidP="0000071B">
      <w:r>
        <w:t>Attributes</w:t>
      </w:r>
    </w:p>
    <w:p w14:paraId="50D7EA6A" w14:textId="77777777" w:rsidR="0000071B" w:rsidRDefault="0000071B" w:rsidP="0000071B">
      <w:pPr>
        <w:ind w:left="432"/>
      </w:pPr>
      <w:r w:rsidRPr="00A255AB">
        <w:rPr>
          <w:color w:val="538135" w:themeColor="accent6" w:themeShade="BF"/>
        </w:rPr>
        <w:t>The data fields within an item</w:t>
      </w:r>
      <w:r>
        <w:t>. Attributes can be of various types, including strings, numbers, and binary data.</w:t>
      </w:r>
    </w:p>
    <w:p w14:paraId="0648D0DC" w14:textId="77777777" w:rsidR="0000071B" w:rsidRDefault="0000071B" w:rsidP="0000071B">
      <w:pPr>
        <w:ind w:left="432"/>
      </w:pPr>
      <w:r w:rsidRPr="00696C34">
        <w:t xml:space="preserve">DynamoDB attribute names </w:t>
      </w:r>
      <w:r w:rsidRPr="00696C34">
        <w:rPr>
          <w:b/>
          <w:bCs/>
        </w:rPr>
        <w:t>are case-sensitive</w:t>
      </w:r>
      <w:r w:rsidRPr="00696C34">
        <w:t xml:space="preserve">. </w:t>
      </w:r>
    </w:p>
    <w:p w14:paraId="32812E10" w14:textId="77777777" w:rsidR="0000071B" w:rsidRDefault="0000071B" w:rsidP="0000071B">
      <w:pPr>
        <w:ind w:left="432"/>
      </w:pPr>
      <w:r w:rsidRPr="00696C34">
        <w:t xml:space="preserve">This means that when you define your entity class using annotations like @DynamoDbAttribute, </w:t>
      </w:r>
    </w:p>
    <w:p w14:paraId="20D0E0C0" w14:textId="77777777" w:rsidR="0000071B" w:rsidRDefault="0000071B" w:rsidP="0000071B">
      <w:pPr>
        <w:ind w:left="432"/>
      </w:pPr>
      <w:r w:rsidRPr="00696C34">
        <w:t>the attribute name provided in the annotation must exactly match the attribute name in your DynamoDB table.</w:t>
      </w:r>
    </w:p>
    <w:p w14:paraId="084ADD6D" w14:textId="77777777" w:rsidR="0000071B" w:rsidRDefault="0000071B" w:rsidP="0000071B">
      <w:pPr>
        <w:tabs>
          <w:tab w:val="left" w:pos="1515"/>
        </w:tabs>
        <w:ind w:left="432"/>
      </w:pPr>
      <w:r>
        <w:t xml:space="preserve">String </w:t>
      </w:r>
    </w:p>
    <w:p w14:paraId="3B1D5080" w14:textId="77777777" w:rsidR="0000071B" w:rsidRDefault="0000071B" w:rsidP="0000071B">
      <w:pPr>
        <w:tabs>
          <w:tab w:val="left" w:pos="1515"/>
        </w:tabs>
        <w:ind w:left="864"/>
      </w:pPr>
      <w:r w:rsidRPr="003B643B">
        <w:t>Represents textual data.</w:t>
      </w:r>
      <w:r w:rsidRPr="00385036">
        <w:t xml:space="preserve"> (e.g., Name = "Alice")</w:t>
      </w:r>
    </w:p>
    <w:p w14:paraId="6EA6174A" w14:textId="77777777" w:rsidR="0000071B" w:rsidRDefault="0000071B" w:rsidP="0000071B">
      <w:pPr>
        <w:tabs>
          <w:tab w:val="left" w:pos="1515"/>
        </w:tabs>
        <w:ind w:left="864"/>
      </w:pPr>
      <w:r w:rsidRPr="0083128A">
        <w:t>A string is a sequence of Unicode characters.</w:t>
      </w:r>
    </w:p>
    <w:p w14:paraId="74D85516" w14:textId="77777777" w:rsidR="0000071B" w:rsidRDefault="0000071B" w:rsidP="0000071B">
      <w:pPr>
        <w:tabs>
          <w:tab w:val="left" w:pos="1515"/>
        </w:tabs>
        <w:ind w:left="864"/>
      </w:pPr>
      <w:r w:rsidRPr="00385036">
        <w:t>Strings are used in partition keys, sort keys, and any other attribute you define.</w:t>
      </w:r>
    </w:p>
    <w:p w14:paraId="2A4519B7" w14:textId="77777777" w:rsidR="0000071B" w:rsidRDefault="0000071B" w:rsidP="0000071B">
      <w:pPr>
        <w:tabs>
          <w:tab w:val="left" w:pos="1515"/>
        </w:tabs>
        <w:ind w:left="864"/>
      </w:pPr>
      <w:r w:rsidRPr="0083128A">
        <w:t>Strings can be up to 400KB in size and must be UTF-8 encoded.</w:t>
      </w:r>
    </w:p>
    <w:p w14:paraId="37F84A89" w14:textId="77777777" w:rsidR="0000071B" w:rsidRDefault="0000071B" w:rsidP="0000071B">
      <w:pPr>
        <w:tabs>
          <w:tab w:val="left" w:pos="1515"/>
        </w:tabs>
        <w:ind w:left="432"/>
      </w:pPr>
      <w:r>
        <w:t xml:space="preserve">Number </w:t>
      </w:r>
    </w:p>
    <w:p w14:paraId="4B50476E" w14:textId="77777777" w:rsidR="0000071B" w:rsidRDefault="0000071B" w:rsidP="0000071B">
      <w:pPr>
        <w:tabs>
          <w:tab w:val="left" w:pos="1515"/>
        </w:tabs>
        <w:ind w:left="864"/>
      </w:pPr>
      <w:r>
        <w:t>Represents numeric data.</w:t>
      </w:r>
      <w:r w:rsidRPr="00B1690F">
        <w:t xml:space="preserve"> (e.g., Age = 30)</w:t>
      </w:r>
    </w:p>
    <w:p w14:paraId="61D122BF" w14:textId="77777777" w:rsidR="0000071B" w:rsidRDefault="0000071B" w:rsidP="0000071B">
      <w:pPr>
        <w:tabs>
          <w:tab w:val="left" w:pos="1515"/>
        </w:tabs>
        <w:ind w:left="864"/>
      </w:pPr>
      <w:r>
        <w:t>Numbers can be integers or floating-point values.</w:t>
      </w:r>
    </w:p>
    <w:p w14:paraId="2F2EE6C9" w14:textId="77777777" w:rsidR="0000071B" w:rsidRDefault="0000071B" w:rsidP="0000071B">
      <w:pPr>
        <w:tabs>
          <w:tab w:val="left" w:pos="1515"/>
        </w:tabs>
        <w:ind w:left="864"/>
      </w:pPr>
      <w:r>
        <w:t xml:space="preserve">DynamoDB uses a high-precision arithmetic library to support </w:t>
      </w:r>
      <w:r w:rsidRPr="00387224">
        <w:rPr>
          <w:color w:val="538135" w:themeColor="accent6" w:themeShade="BF"/>
        </w:rPr>
        <w:t>up to 38 digits of precision</w:t>
      </w:r>
      <w:r>
        <w:t>.</w:t>
      </w:r>
    </w:p>
    <w:p w14:paraId="355867FD" w14:textId="77777777" w:rsidR="0000071B" w:rsidRDefault="0000071B" w:rsidP="0000071B">
      <w:pPr>
        <w:tabs>
          <w:tab w:val="left" w:pos="1515"/>
        </w:tabs>
        <w:ind w:left="432"/>
      </w:pPr>
      <w:r>
        <w:t xml:space="preserve">Binary </w:t>
      </w:r>
    </w:p>
    <w:p w14:paraId="1B9A2CE1" w14:textId="77777777" w:rsidR="0000071B" w:rsidRDefault="0000071B" w:rsidP="0000071B">
      <w:pPr>
        <w:tabs>
          <w:tab w:val="left" w:pos="1515"/>
        </w:tabs>
        <w:ind w:left="864"/>
      </w:pPr>
      <w:r w:rsidRPr="00E70EB3">
        <w:t>Represents raw binary data (like images, documents, or other files).</w:t>
      </w:r>
      <w:r>
        <w:rPr>
          <w:rFonts w:hint="eastAsia"/>
        </w:rPr>
        <w:t xml:space="preserve"> </w:t>
      </w:r>
    </w:p>
    <w:p w14:paraId="04B870A9" w14:textId="77777777" w:rsidR="0000071B" w:rsidRDefault="0000071B" w:rsidP="0000071B">
      <w:pPr>
        <w:tabs>
          <w:tab w:val="left" w:pos="1515"/>
        </w:tabs>
        <w:ind w:left="864"/>
      </w:pPr>
      <w:r w:rsidRPr="00E70EB3">
        <w:t>The maximum size of a binary attribute is 400KB.</w:t>
      </w:r>
    </w:p>
    <w:p w14:paraId="32C6AA5C" w14:textId="77777777" w:rsidR="0000071B" w:rsidRDefault="0000071B" w:rsidP="0000071B">
      <w:pPr>
        <w:tabs>
          <w:tab w:val="left" w:pos="1515"/>
        </w:tabs>
        <w:ind w:left="864"/>
      </w:pPr>
    </w:p>
    <w:p w14:paraId="0A825049" w14:textId="77777777" w:rsidR="0000071B" w:rsidRDefault="0000071B" w:rsidP="0000071B">
      <w:r>
        <w:t>Primary Key</w:t>
      </w:r>
    </w:p>
    <w:p w14:paraId="444EB139" w14:textId="77777777" w:rsidR="0000071B" w:rsidRDefault="0000071B" w:rsidP="0000071B">
      <w:pPr>
        <w:ind w:left="432"/>
      </w:pPr>
      <w:r>
        <w:t>Uniquely identifies each item in a table. There are two types:</w:t>
      </w:r>
    </w:p>
    <w:p w14:paraId="19F1B419" w14:textId="77777777" w:rsidR="0000071B" w:rsidRDefault="0000071B" w:rsidP="0000071B">
      <w:pPr>
        <w:ind w:left="864"/>
      </w:pPr>
      <w:r>
        <w:t>Partition Key</w:t>
      </w:r>
      <w:r>
        <w:rPr>
          <w:rFonts w:hint="eastAsia"/>
        </w:rPr>
        <w:t xml:space="preserve"> (</w:t>
      </w:r>
      <w:r w:rsidRPr="008B604D">
        <w:t xml:space="preserve">also known as the </w:t>
      </w:r>
      <w:r>
        <w:rPr>
          <w:rFonts w:hint="eastAsia"/>
        </w:rPr>
        <w:t>HASH</w:t>
      </w:r>
      <w:r w:rsidRPr="008B604D">
        <w:t xml:space="preserve"> key</w:t>
      </w:r>
      <w:r>
        <w:rPr>
          <w:rFonts w:hint="eastAsia"/>
        </w:rPr>
        <w:t xml:space="preserve">) </w:t>
      </w:r>
    </w:p>
    <w:p w14:paraId="6896D522" w14:textId="77777777" w:rsidR="0000071B" w:rsidRDefault="0000071B" w:rsidP="0000071B">
      <w:pPr>
        <w:ind w:left="1296"/>
      </w:pPr>
      <w:r>
        <w:t>A single attribute that determines the partition for the item.</w:t>
      </w:r>
    </w:p>
    <w:p w14:paraId="7D7B6013" w14:textId="77777777" w:rsidR="0000071B" w:rsidRDefault="0000071B" w:rsidP="0000071B">
      <w:pPr>
        <w:ind w:left="864"/>
      </w:pPr>
      <w:r w:rsidRPr="00C00C97">
        <w:t>Sort Key</w:t>
      </w:r>
      <w:r>
        <w:rPr>
          <w:rFonts w:hint="eastAsia"/>
        </w:rPr>
        <w:t xml:space="preserve"> (</w:t>
      </w:r>
      <w:r w:rsidRPr="002B1642">
        <w:t xml:space="preserve">also known as the </w:t>
      </w:r>
      <w:r>
        <w:rPr>
          <w:rFonts w:hint="eastAsia"/>
        </w:rPr>
        <w:t>RANGE</w:t>
      </w:r>
      <w:r w:rsidRPr="002B1642">
        <w:t xml:space="preserve"> key</w:t>
      </w:r>
      <w:r>
        <w:rPr>
          <w:rFonts w:hint="eastAsia"/>
        </w:rPr>
        <w:t>)</w:t>
      </w:r>
    </w:p>
    <w:p w14:paraId="0121BA3C" w14:textId="77777777" w:rsidR="0000071B" w:rsidRDefault="0000071B" w:rsidP="0000071B">
      <w:pPr>
        <w:ind w:left="1296"/>
      </w:pPr>
      <w:r w:rsidRPr="00C00C97">
        <w:t>An additional key attribute used to sort items with the same partition key.</w:t>
      </w:r>
      <w:r>
        <w:rPr>
          <w:rFonts w:hint="eastAsia"/>
        </w:rPr>
        <w:t xml:space="preserve"> </w:t>
      </w:r>
    </w:p>
    <w:p w14:paraId="05F230B2" w14:textId="77777777" w:rsidR="0000071B" w:rsidRDefault="0000071B" w:rsidP="0000071B">
      <w:pPr>
        <w:ind w:left="864"/>
      </w:pPr>
      <w:r>
        <w:t>Composite Key</w:t>
      </w:r>
      <w:r>
        <w:rPr>
          <w:rFonts w:hint="eastAsia"/>
        </w:rPr>
        <w:t xml:space="preserve"> </w:t>
      </w:r>
    </w:p>
    <w:p w14:paraId="3742C62D" w14:textId="77777777" w:rsidR="0000071B" w:rsidRDefault="0000071B" w:rsidP="0000071B">
      <w:pPr>
        <w:ind w:left="1296"/>
      </w:pPr>
      <w:r w:rsidRPr="008375E4">
        <w:t xml:space="preserve">Together, </w:t>
      </w:r>
      <w:r w:rsidRPr="00103695">
        <w:rPr>
          <w:color w:val="538135" w:themeColor="accent6" w:themeShade="BF"/>
        </w:rPr>
        <w:t xml:space="preserve">the partition key and sort key </w:t>
      </w:r>
      <w:r w:rsidRPr="008375E4">
        <w:t xml:space="preserve">uniquely identify an item in a table, forming what is called </w:t>
      </w:r>
      <w:r w:rsidRPr="00103695">
        <w:rPr>
          <w:color w:val="538135" w:themeColor="accent6" w:themeShade="BF"/>
        </w:rPr>
        <w:t>a composite primary key</w:t>
      </w:r>
      <w:r w:rsidRPr="008375E4">
        <w:t xml:space="preserve">. </w:t>
      </w:r>
    </w:p>
    <w:p w14:paraId="17B98373" w14:textId="77777777" w:rsidR="0000071B" w:rsidRDefault="0000071B" w:rsidP="0000071B">
      <w:pPr>
        <w:ind w:left="1296"/>
      </w:pPr>
      <w:r w:rsidRPr="008375E4">
        <w:t>This means two items can have the same partition key, but their sort keys must differ to maintain uniqueness.</w:t>
      </w:r>
    </w:p>
    <w:p w14:paraId="42F497DD" w14:textId="77777777" w:rsidR="0000071B" w:rsidRDefault="0000071B" w:rsidP="0000071B">
      <w:r>
        <w:t>Indexes</w:t>
      </w:r>
    </w:p>
    <w:p w14:paraId="3C72BEE5" w14:textId="77777777" w:rsidR="0000071B" w:rsidRDefault="0000071B" w:rsidP="0000071B">
      <w:pPr>
        <w:ind w:left="432"/>
      </w:pPr>
      <w:r>
        <w:t>Allow for more flexible querying:</w:t>
      </w:r>
    </w:p>
    <w:p w14:paraId="19122738" w14:textId="77777777" w:rsidR="0000071B" w:rsidRDefault="0000071B" w:rsidP="0000071B">
      <w:pPr>
        <w:ind w:left="432"/>
      </w:pPr>
      <w:r>
        <w:t>Global Secondary Index (GSI)</w:t>
      </w:r>
    </w:p>
    <w:p w14:paraId="68774285" w14:textId="77777777" w:rsidR="0000071B" w:rsidRDefault="0000071B" w:rsidP="0000071B">
      <w:pPr>
        <w:ind w:left="864"/>
      </w:pPr>
      <w:r>
        <w:t>Allows querying on non-primary key attributes.</w:t>
      </w:r>
    </w:p>
    <w:p w14:paraId="423FC47A" w14:textId="77777777" w:rsidR="0000071B" w:rsidRDefault="0000071B" w:rsidP="0000071B">
      <w:pPr>
        <w:ind w:left="432"/>
      </w:pPr>
      <w:r>
        <w:t>Local Secondary Index (LSI)</w:t>
      </w:r>
    </w:p>
    <w:p w14:paraId="23616632" w14:textId="77777777" w:rsidR="0000071B" w:rsidRDefault="0000071B" w:rsidP="0000071B">
      <w:pPr>
        <w:ind w:left="864"/>
      </w:pPr>
      <w:r>
        <w:t>Allows querying on non-primary key attributes while using the same partition key.</w:t>
      </w:r>
    </w:p>
    <w:p w14:paraId="6A9A58E3" w14:textId="77777777" w:rsidR="0000071B" w:rsidRDefault="0000071B" w:rsidP="0000071B">
      <w:r>
        <w:t>Streams</w:t>
      </w:r>
    </w:p>
    <w:p w14:paraId="3E50FCAB" w14:textId="77777777" w:rsidR="0000071B" w:rsidRDefault="0000071B" w:rsidP="0000071B">
      <w:pPr>
        <w:ind w:left="432"/>
      </w:pPr>
      <w:r>
        <w:t xml:space="preserve">Capture changes to items in a table (inserts, updates, deletes) and </w:t>
      </w:r>
      <w:r w:rsidRPr="0094446F">
        <w:rPr>
          <w:color w:val="538135" w:themeColor="accent6" w:themeShade="BF"/>
        </w:rPr>
        <w:t xml:space="preserve">can be used for triggering actions </w:t>
      </w:r>
      <w:r>
        <w:t>in other AWS services.</w:t>
      </w:r>
    </w:p>
    <w:p w14:paraId="43F9FDCB" w14:textId="77777777" w:rsidR="0000071B" w:rsidRDefault="0000071B" w:rsidP="0000071B">
      <w:r>
        <w:t>Provisioned and On-Demand Capacity</w:t>
      </w:r>
    </w:p>
    <w:p w14:paraId="688A2E22" w14:textId="77777777" w:rsidR="0000071B" w:rsidRDefault="0000071B" w:rsidP="0000071B">
      <w:pPr>
        <w:ind w:left="432"/>
      </w:pPr>
      <w:r>
        <w:t>Provisioned</w:t>
      </w:r>
    </w:p>
    <w:p w14:paraId="1818C2F1" w14:textId="77777777" w:rsidR="0000071B" w:rsidRDefault="0000071B" w:rsidP="0000071B">
      <w:pPr>
        <w:ind w:left="864"/>
      </w:pPr>
      <w:r>
        <w:t xml:space="preserve">You can configure </w:t>
      </w:r>
      <w:r w:rsidRPr="00AF3660">
        <w:rPr>
          <w:color w:val="538135" w:themeColor="accent6" w:themeShade="BF"/>
        </w:rPr>
        <w:t xml:space="preserve">the amount of read and write capacity units </w:t>
      </w:r>
      <w:r>
        <w:t>for your table to handle expected traffic. You need to specify:</w:t>
      </w:r>
    </w:p>
    <w:p w14:paraId="08FB634F" w14:textId="77777777" w:rsidR="0000071B" w:rsidRDefault="0000071B" w:rsidP="0000071B">
      <w:pPr>
        <w:ind w:left="864"/>
      </w:pPr>
      <w:r>
        <w:t>ReadCapacityUnits (RCU)</w:t>
      </w:r>
    </w:p>
    <w:p w14:paraId="2F1D7351" w14:textId="77777777" w:rsidR="0000071B" w:rsidRDefault="0000071B" w:rsidP="0000071B">
      <w:pPr>
        <w:ind w:left="1296"/>
      </w:pPr>
      <w:r w:rsidRPr="005B0232">
        <w:rPr>
          <w:color w:val="538135" w:themeColor="accent6" w:themeShade="BF"/>
        </w:rPr>
        <w:t xml:space="preserve">The number of reads per second </w:t>
      </w:r>
      <w:r>
        <w:t>that your table is provisioned to handle.</w:t>
      </w:r>
    </w:p>
    <w:p w14:paraId="17DDA4F3" w14:textId="77777777" w:rsidR="0000071B" w:rsidRDefault="0000071B" w:rsidP="0000071B">
      <w:pPr>
        <w:ind w:left="864"/>
      </w:pPr>
      <w:r>
        <w:t>WriteCapacityUnits (WCU)</w:t>
      </w:r>
    </w:p>
    <w:p w14:paraId="2D0DAC6F" w14:textId="77777777" w:rsidR="0000071B" w:rsidRDefault="0000071B" w:rsidP="0000071B">
      <w:pPr>
        <w:ind w:left="1296"/>
      </w:pPr>
      <w:r w:rsidRPr="005B0232">
        <w:rPr>
          <w:color w:val="538135" w:themeColor="accent6" w:themeShade="BF"/>
        </w:rPr>
        <w:t xml:space="preserve">The number of writes per second </w:t>
      </w:r>
      <w:r>
        <w:t>that your table is provisioned to handle.</w:t>
      </w:r>
    </w:p>
    <w:p w14:paraId="009CF3F9" w14:textId="77777777" w:rsidR="0000071B" w:rsidRDefault="0000071B" w:rsidP="0000071B">
      <w:pPr>
        <w:ind w:left="432"/>
      </w:pPr>
      <w:r>
        <w:t>On-Demand</w:t>
      </w:r>
    </w:p>
    <w:p w14:paraId="20483C2D" w14:textId="77777777" w:rsidR="0000071B" w:rsidRDefault="0000071B" w:rsidP="0000071B">
      <w:pPr>
        <w:ind w:left="864"/>
      </w:pPr>
      <w:r w:rsidRPr="0094446F">
        <w:rPr>
          <w:color w:val="538135" w:themeColor="accent6" w:themeShade="BF"/>
        </w:rPr>
        <w:t xml:space="preserve">Automatically adjusts capacity </w:t>
      </w:r>
      <w:r>
        <w:t>based on workload, suitable for unpredictable traffic.</w:t>
      </w:r>
    </w:p>
    <w:p w14:paraId="0E393DFA" w14:textId="77777777" w:rsidR="0000071B" w:rsidRDefault="0000071B" w:rsidP="0000071B">
      <w:r>
        <w:t>DynamoDB Accelerator (DAX)</w:t>
      </w:r>
    </w:p>
    <w:p w14:paraId="450B6491" w14:textId="77777777" w:rsidR="0000071B" w:rsidRDefault="0000071B" w:rsidP="0000071B">
      <w:pPr>
        <w:ind w:left="432"/>
      </w:pPr>
      <w:r w:rsidRPr="0094446F">
        <w:rPr>
          <w:color w:val="538135" w:themeColor="accent6" w:themeShade="BF"/>
        </w:rPr>
        <w:t xml:space="preserve">An in-memory caching service </w:t>
      </w:r>
      <w:r>
        <w:t xml:space="preserve">for DynamoDB </w:t>
      </w:r>
      <w:r w:rsidRPr="0094446F">
        <w:rPr>
          <w:color w:val="538135" w:themeColor="accent6" w:themeShade="BF"/>
        </w:rPr>
        <w:t xml:space="preserve">that reduces response times </w:t>
      </w:r>
      <w:r>
        <w:t>from milliseconds to microseconds.</w:t>
      </w:r>
    </w:p>
    <w:p w14:paraId="611DEE78" w14:textId="77777777" w:rsidR="0000071B" w:rsidRDefault="0000071B" w:rsidP="0000071B">
      <w:r>
        <w:t>Transactions</w:t>
      </w:r>
    </w:p>
    <w:p w14:paraId="54526761" w14:textId="77777777" w:rsidR="0000071B" w:rsidRDefault="0000071B" w:rsidP="0000071B">
      <w:pPr>
        <w:ind w:left="432"/>
      </w:pPr>
      <w:r>
        <w:t>Support for multi-item, all-or-nothing operations, ensuring atomicity across multiple items.</w:t>
      </w:r>
    </w:p>
    <w:p w14:paraId="7854E2C1" w14:textId="77777777" w:rsidR="0000071B" w:rsidRDefault="0000071B" w:rsidP="0000071B">
      <w:r>
        <w:t>Data Types</w:t>
      </w:r>
    </w:p>
    <w:p w14:paraId="6B8C033E" w14:textId="77777777" w:rsidR="0000071B" w:rsidRDefault="0000071B" w:rsidP="0000071B">
      <w:pPr>
        <w:ind w:left="432"/>
      </w:pPr>
      <w:r>
        <w:t>Supports various data types, including scalar types (e.g., String, Number), document types (e.g., List, Map), and sets.</w:t>
      </w:r>
    </w:p>
    <w:p w14:paraId="7565488C" w14:textId="77777777" w:rsidR="0000071B" w:rsidRDefault="0000071B" w:rsidP="0000071B"/>
    <w:p w14:paraId="499D19C5" w14:textId="77777777" w:rsidR="0000071B" w:rsidRDefault="0000071B" w:rsidP="0000071B"/>
    <w:p w14:paraId="2AF27E99" w14:textId="77777777" w:rsidR="0000071B" w:rsidRDefault="0000071B" w:rsidP="0000071B"/>
    <w:p w14:paraId="33EF79DE" w14:textId="77777777" w:rsidR="0000071B" w:rsidRPr="00CF1AA3" w:rsidRDefault="0000071B" w:rsidP="0000071B"/>
    <w:p w14:paraId="0522FBAA" w14:textId="77777777" w:rsidR="0000071B" w:rsidRDefault="0000071B" w:rsidP="0000071B">
      <w:pPr>
        <w:pStyle w:val="Heading4"/>
      </w:pPr>
      <w:r>
        <w:t>Configuration</w:t>
      </w:r>
    </w:p>
    <w:p w14:paraId="2A1D5D36" w14:textId="77777777" w:rsidR="0000071B" w:rsidRDefault="0000071B" w:rsidP="0000071B">
      <w:pPr>
        <w:pStyle w:val="Heading8"/>
      </w:pPr>
      <w:r w:rsidRPr="007B46C1">
        <w:t>Add Dependencies</w:t>
      </w:r>
    </w:p>
    <w:p w14:paraId="438D99CA" w14:textId="77777777" w:rsidR="0000071B" w:rsidRPr="007B46C1" w:rsidRDefault="0000071B" w:rsidP="0000071B">
      <w:pPr>
        <w:rPr>
          <w:lang w:val="en-GB"/>
        </w:rPr>
      </w:pPr>
      <w:r w:rsidRPr="007B46C1">
        <w:rPr>
          <w:lang w:val="en-GB"/>
        </w:rPr>
        <w:t>Add the DynamoDB and AWS SDK dependencies to your pom.xml (for Maven):</w:t>
      </w:r>
    </w:p>
    <w:p w14:paraId="2A51A490" w14:textId="77777777" w:rsidR="0000071B" w:rsidRDefault="0000071B" w:rsidP="0000071B">
      <w:pPr>
        <w:rPr>
          <w:lang w:val="en-GB"/>
        </w:rPr>
      </w:pPr>
    </w:p>
    <w:p w14:paraId="1922FB69" w14:textId="77777777" w:rsidR="0000071B" w:rsidRPr="002B4DC0" w:rsidRDefault="0000071B" w:rsidP="0000071B">
      <w:pPr>
        <w:rPr>
          <w:rFonts w:ascii="Consolas" w:hAnsi="Consolas"/>
          <w:lang w:val="en-GB"/>
        </w:rPr>
      </w:pPr>
      <w:r w:rsidRPr="002B4DC0">
        <w:rPr>
          <w:rFonts w:ascii="Consolas" w:hAnsi="Consolas"/>
          <w:lang w:val="en-GB"/>
        </w:rPr>
        <w:t>&lt;dependency&gt;</w:t>
      </w:r>
      <w:r w:rsidRPr="002B4DC0">
        <w:rPr>
          <w:rFonts w:ascii="Consolas" w:hAnsi="Consolas"/>
          <w:lang w:val="en-GB"/>
        </w:rPr>
        <w:br/>
        <w:t xml:space="preserve">    &lt;groupId&gt;com.amazonaws&lt;/groupId&gt;</w:t>
      </w:r>
      <w:r w:rsidRPr="002B4DC0">
        <w:rPr>
          <w:rFonts w:ascii="Consolas" w:hAnsi="Consolas"/>
          <w:lang w:val="en-GB"/>
        </w:rPr>
        <w:br/>
        <w:t xml:space="preserve">    &lt;artifactId&gt;aws-java-sdk-bom&lt;/artifactId&gt;</w:t>
      </w:r>
      <w:r w:rsidRPr="002B4DC0">
        <w:rPr>
          <w:rFonts w:ascii="Consolas" w:hAnsi="Consolas"/>
          <w:lang w:val="en-GB"/>
        </w:rPr>
        <w:br/>
        <w:t xml:space="preserve">    &lt;version&gt;1.12.201&lt;/version&gt; </w:t>
      </w:r>
      <w:r w:rsidRPr="002B4DC0">
        <w:rPr>
          <w:rFonts w:ascii="Consolas" w:hAnsi="Consolas"/>
          <w:i/>
          <w:iCs/>
          <w:lang w:val="en-GB"/>
        </w:rPr>
        <w:t>&lt;!-- Check for the latest version --&gt;</w:t>
      </w:r>
      <w:r w:rsidRPr="002B4DC0">
        <w:rPr>
          <w:rFonts w:ascii="Consolas" w:hAnsi="Consolas"/>
          <w:i/>
          <w:iCs/>
          <w:lang w:val="en-GB"/>
        </w:rPr>
        <w:br/>
        <w:t xml:space="preserve">    </w:t>
      </w:r>
      <w:r w:rsidRPr="002B4DC0">
        <w:rPr>
          <w:rFonts w:ascii="Consolas" w:hAnsi="Consolas"/>
          <w:lang w:val="en-GB"/>
        </w:rPr>
        <w:t>&lt;scope&gt;import&lt;/scope&gt;</w:t>
      </w:r>
      <w:r w:rsidRPr="002B4DC0">
        <w:rPr>
          <w:rFonts w:ascii="Consolas" w:hAnsi="Consolas"/>
          <w:lang w:val="en-GB"/>
        </w:rPr>
        <w:br/>
        <w:t xml:space="preserve">    &lt;type&gt;pom&lt;/type&gt;</w:t>
      </w:r>
      <w:r w:rsidRPr="002B4DC0">
        <w:rPr>
          <w:rFonts w:ascii="Consolas" w:hAnsi="Consolas"/>
          <w:lang w:val="en-GB"/>
        </w:rPr>
        <w:br/>
        <w:t>&lt;/dependency&gt;</w:t>
      </w:r>
      <w:r w:rsidRPr="002B4DC0">
        <w:rPr>
          <w:rFonts w:ascii="Consolas" w:hAnsi="Consolas"/>
          <w:lang w:val="en-GB"/>
        </w:rPr>
        <w:br/>
        <w:t>&lt;dependency&gt;</w:t>
      </w:r>
      <w:r w:rsidRPr="002B4DC0">
        <w:rPr>
          <w:rFonts w:ascii="Consolas" w:hAnsi="Consolas"/>
          <w:lang w:val="en-GB"/>
        </w:rPr>
        <w:br/>
        <w:t xml:space="preserve">    &lt;groupId&gt;software.amazon.awssdk&lt;/groupId&gt;</w:t>
      </w:r>
      <w:r w:rsidRPr="002B4DC0">
        <w:rPr>
          <w:rFonts w:ascii="Consolas" w:hAnsi="Consolas"/>
          <w:lang w:val="en-GB"/>
        </w:rPr>
        <w:br/>
        <w:t xml:space="preserve">    &lt;artifactId&gt;bom&lt;/artifactId&gt;</w:t>
      </w:r>
      <w:r w:rsidRPr="002B4DC0">
        <w:rPr>
          <w:rFonts w:ascii="Consolas" w:hAnsi="Consolas"/>
          <w:lang w:val="en-GB"/>
        </w:rPr>
        <w:br/>
        <w:t xml:space="preserve">    &lt;version&gt;2.17.173&lt;/version&gt; </w:t>
      </w:r>
      <w:r w:rsidRPr="002B4DC0">
        <w:rPr>
          <w:rFonts w:ascii="Consolas" w:hAnsi="Consolas"/>
          <w:i/>
          <w:iCs/>
          <w:lang w:val="en-GB"/>
        </w:rPr>
        <w:t>&lt;!-- Check for the latest version --&gt;</w:t>
      </w:r>
      <w:r w:rsidRPr="002B4DC0">
        <w:rPr>
          <w:rFonts w:ascii="Consolas" w:hAnsi="Consolas"/>
          <w:i/>
          <w:iCs/>
          <w:lang w:val="en-GB"/>
        </w:rPr>
        <w:br/>
        <w:t xml:space="preserve">    </w:t>
      </w:r>
      <w:r w:rsidRPr="002B4DC0">
        <w:rPr>
          <w:rFonts w:ascii="Consolas" w:hAnsi="Consolas"/>
          <w:lang w:val="en-GB"/>
        </w:rPr>
        <w:t>&lt;scope&gt;import&lt;/scope&gt;</w:t>
      </w:r>
      <w:r w:rsidRPr="002B4DC0">
        <w:rPr>
          <w:rFonts w:ascii="Consolas" w:hAnsi="Consolas"/>
          <w:lang w:val="en-GB"/>
        </w:rPr>
        <w:br/>
        <w:t xml:space="preserve">    &lt;type&gt;pom&lt;/type&gt;</w:t>
      </w:r>
      <w:r w:rsidRPr="002B4DC0">
        <w:rPr>
          <w:rFonts w:ascii="Consolas" w:hAnsi="Consolas"/>
          <w:lang w:val="en-GB"/>
        </w:rPr>
        <w:br/>
        <w:t>&lt;/dependency&gt;</w:t>
      </w:r>
    </w:p>
    <w:p w14:paraId="6E13AF7A" w14:textId="77777777" w:rsidR="0000071B" w:rsidRDefault="0000071B" w:rsidP="0000071B">
      <w:pPr>
        <w:rPr>
          <w:lang w:val="en-GB"/>
        </w:rPr>
      </w:pPr>
    </w:p>
    <w:p w14:paraId="043FCE57" w14:textId="77777777" w:rsidR="0000071B" w:rsidRDefault="0000071B" w:rsidP="0000071B">
      <w:pPr>
        <w:rPr>
          <w:lang w:val="en-GB"/>
        </w:rPr>
      </w:pPr>
    </w:p>
    <w:p w14:paraId="1EDB8C31" w14:textId="77777777" w:rsidR="0000071B" w:rsidRDefault="0000071B" w:rsidP="0000071B">
      <w:pPr>
        <w:rPr>
          <w:rFonts w:ascii="Consolas" w:hAnsi="Consolas"/>
          <w:lang w:val="en-GB"/>
        </w:rPr>
      </w:pPr>
      <w:r w:rsidRPr="00E434E5">
        <w:rPr>
          <w:rFonts w:ascii="Consolas" w:hAnsi="Consolas"/>
          <w:lang w:val="en-GB"/>
        </w:rPr>
        <w:t>&lt;dependency&gt;</w:t>
      </w:r>
      <w:r w:rsidRPr="00E434E5">
        <w:rPr>
          <w:rFonts w:ascii="Consolas" w:hAnsi="Consolas"/>
          <w:lang w:val="en-GB"/>
        </w:rPr>
        <w:br/>
        <w:t xml:space="preserve">    &lt;groupId&gt;software.amazon.awssdk&lt;/groupId&gt;</w:t>
      </w:r>
      <w:r w:rsidRPr="00E434E5">
        <w:rPr>
          <w:rFonts w:ascii="Consolas" w:hAnsi="Consolas"/>
          <w:lang w:val="en-GB"/>
        </w:rPr>
        <w:br/>
        <w:t xml:space="preserve">    &lt;artifactId&gt;dynamodb&lt;/artifactId&gt;</w:t>
      </w:r>
      <w:r w:rsidRPr="00E434E5">
        <w:rPr>
          <w:rFonts w:ascii="Consolas" w:hAnsi="Consolas"/>
          <w:lang w:val="en-GB"/>
        </w:rPr>
        <w:br/>
        <w:t>&lt;/dependency&gt;</w:t>
      </w:r>
      <w:r w:rsidRPr="00E434E5">
        <w:rPr>
          <w:rFonts w:ascii="Consolas" w:hAnsi="Consolas"/>
          <w:lang w:val="en-GB"/>
        </w:rPr>
        <w:br/>
        <w:t>&lt;dependency&gt;</w:t>
      </w:r>
      <w:r w:rsidRPr="00E434E5">
        <w:rPr>
          <w:rFonts w:ascii="Consolas" w:hAnsi="Consolas"/>
          <w:lang w:val="en-GB"/>
        </w:rPr>
        <w:br/>
        <w:t xml:space="preserve">    &lt;groupId&gt;software.amazon.awssdk&lt;/groupId&gt;</w:t>
      </w:r>
      <w:r w:rsidRPr="00E434E5">
        <w:rPr>
          <w:rFonts w:ascii="Consolas" w:hAnsi="Consolas"/>
          <w:lang w:val="en-GB"/>
        </w:rPr>
        <w:br/>
        <w:t xml:space="preserve">    &lt;artifactId&gt;dynamodb-enhanced&lt;/artifactId&gt;</w:t>
      </w:r>
      <w:r w:rsidRPr="00E434E5">
        <w:rPr>
          <w:rFonts w:ascii="Consolas" w:hAnsi="Consolas"/>
          <w:lang w:val="en-GB"/>
        </w:rPr>
        <w:br/>
        <w:t>&lt;/dependency&gt;</w:t>
      </w:r>
      <w:r w:rsidRPr="00E434E5">
        <w:rPr>
          <w:rFonts w:ascii="Consolas" w:hAnsi="Consolas"/>
          <w:lang w:val="en-GB"/>
        </w:rPr>
        <w:br/>
        <w:t>&lt;dependency&gt;</w:t>
      </w:r>
      <w:r w:rsidRPr="00E434E5">
        <w:rPr>
          <w:rFonts w:ascii="Consolas" w:hAnsi="Consolas"/>
          <w:lang w:val="en-GB"/>
        </w:rPr>
        <w:br/>
        <w:t xml:space="preserve">    &lt;groupId&gt;software.amazon.awssdk&lt;/groupId&gt;</w:t>
      </w:r>
      <w:r w:rsidRPr="00E434E5">
        <w:rPr>
          <w:rFonts w:ascii="Consolas" w:hAnsi="Consolas"/>
          <w:lang w:val="en-GB"/>
        </w:rPr>
        <w:br/>
        <w:t xml:space="preserve">    &lt;artifactId&gt;netty-nio-client&lt;/artifactId&gt;</w:t>
      </w:r>
      <w:r w:rsidRPr="00E434E5">
        <w:rPr>
          <w:rFonts w:ascii="Consolas" w:hAnsi="Consolas"/>
          <w:lang w:val="en-GB"/>
        </w:rPr>
        <w:br/>
        <w:t>&lt;/dependency&gt;</w:t>
      </w:r>
    </w:p>
    <w:p w14:paraId="679DEA32" w14:textId="77777777" w:rsidR="0000071B" w:rsidRPr="00F2194C" w:rsidRDefault="0000071B" w:rsidP="0000071B">
      <w:pPr>
        <w:rPr>
          <w:rFonts w:ascii="Consolas" w:hAnsi="Consolas"/>
          <w:lang w:val="en-GB"/>
        </w:rPr>
      </w:pPr>
      <w:r w:rsidRPr="00F2194C">
        <w:rPr>
          <w:rFonts w:ascii="Consolas" w:hAnsi="Consolas"/>
          <w:lang w:val="en-GB"/>
        </w:rPr>
        <w:t>&lt;dependency&gt;</w:t>
      </w:r>
    </w:p>
    <w:p w14:paraId="302E7B6C" w14:textId="77777777" w:rsidR="0000071B" w:rsidRPr="00F2194C" w:rsidRDefault="0000071B" w:rsidP="0000071B">
      <w:pPr>
        <w:rPr>
          <w:rFonts w:ascii="Consolas" w:hAnsi="Consolas"/>
          <w:lang w:val="en-GB"/>
        </w:rPr>
      </w:pPr>
      <w:r w:rsidRPr="00F2194C">
        <w:rPr>
          <w:rFonts w:ascii="Consolas" w:hAnsi="Consolas"/>
          <w:lang w:val="en-GB"/>
        </w:rPr>
        <w:t xml:space="preserve">    &lt;groupId&gt;com.amazonaws&lt;/groupId&gt;</w:t>
      </w:r>
    </w:p>
    <w:p w14:paraId="0241B05C" w14:textId="77777777" w:rsidR="0000071B" w:rsidRPr="00F2194C" w:rsidRDefault="0000071B" w:rsidP="0000071B">
      <w:pPr>
        <w:rPr>
          <w:rFonts w:ascii="Consolas" w:hAnsi="Consolas"/>
          <w:lang w:val="en-GB"/>
        </w:rPr>
      </w:pPr>
      <w:r w:rsidRPr="00F2194C">
        <w:rPr>
          <w:rFonts w:ascii="Consolas" w:hAnsi="Consolas"/>
          <w:lang w:val="en-GB"/>
        </w:rPr>
        <w:t xml:space="preserve">    &lt;artifactId&gt;aws-java-sdk-dynamodb&lt;/artifactId&gt;</w:t>
      </w:r>
    </w:p>
    <w:p w14:paraId="2D176FE5" w14:textId="77777777" w:rsidR="0000071B" w:rsidRPr="00E434E5" w:rsidRDefault="0000071B" w:rsidP="0000071B">
      <w:pPr>
        <w:rPr>
          <w:rFonts w:ascii="Consolas" w:hAnsi="Consolas"/>
          <w:lang w:val="en-GB"/>
        </w:rPr>
      </w:pPr>
      <w:r w:rsidRPr="00F2194C">
        <w:rPr>
          <w:rFonts w:ascii="Consolas" w:hAnsi="Consolas"/>
          <w:lang w:val="en-GB"/>
        </w:rPr>
        <w:t>&lt;/dependency&gt;</w:t>
      </w:r>
    </w:p>
    <w:p w14:paraId="772C800E" w14:textId="77777777" w:rsidR="0000071B" w:rsidRDefault="0000071B" w:rsidP="0000071B">
      <w:pPr>
        <w:rPr>
          <w:lang w:val="en-GB"/>
        </w:rPr>
      </w:pPr>
    </w:p>
    <w:p w14:paraId="01397E18" w14:textId="77777777" w:rsidR="0000071B" w:rsidRPr="00BD629A" w:rsidRDefault="0000071B" w:rsidP="0000071B">
      <w:pPr>
        <w:rPr>
          <w:lang w:val="en-GB"/>
        </w:rPr>
      </w:pPr>
    </w:p>
    <w:p w14:paraId="15A70C81" w14:textId="77777777" w:rsidR="0000071B" w:rsidRDefault="0000071B" w:rsidP="0000071B">
      <w:pPr>
        <w:rPr>
          <w:lang w:val="en-GB"/>
        </w:rPr>
      </w:pPr>
      <w:r w:rsidRPr="007B46C1">
        <w:rPr>
          <w:lang w:val="en-GB"/>
        </w:rPr>
        <w:t>For Gradle, add these dependencies in your build.gradle:</w:t>
      </w:r>
    </w:p>
    <w:p w14:paraId="449763AA" w14:textId="77777777" w:rsidR="0000071B" w:rsidRPr="007B46C1" w:rsidRDefault="0000071B" w:rsidP="0000071B">
      <w:pPr>
        <w:rPr>
          <w:lang w:val="en-GB"/>
        </w:rPr>
      </w:pPr>
    </w:p>
    <w:p w14:paraId="7ED75BF0" w14:textId="77777777" w:rsidR="0000071B" w:rsidRPr="007B46C1" w:rsidRDefault="0000071B" w:rsidP="0000071B">
      <w:pPr>
        <w:rPr>
          <w:rFonts w:ascii="Consolas" w:hAnsi="Consolas"/>
        </w:rPr>
      </w:pPr>
      <w:r w:rsidRPr="007B46C1">
        <w:rPr>
          <w:rFonts w:ascii="Consolas" w:hAnsi="Consolas"/>
        </w:rPr>
        <w:t>implementation 'software.amazon.awssdk:dynamodb:2.20.0'</w:t>
      </w:r>
    </w:p>
    <w:p w14:paraId="26EF135B" w14:textId="77777777" w:rsidR="0000071B" w:rsidRPr="007B46C1" w:rsidRDefault="0000071B" w:rsidP="0000071B">
      <w:pPr>
        <w:rPr>
          <w:rFonts w:ascii="Consolas" w:hAnsi="Consolas"/>
        </w:rPr>
      </w:pPr>
      <w:r w:rsidRPr="007B46C1">
        <w:rPr>
          <w:rFonts w:ascii="Consolas" w:hAnsi="Consolas"/>
        </w:rPr>
        <w:t>implementation 'org.springframework.cloud:spring-cloud-starter-aws:2.2.6.RELEASE'</w:t>
      </w:r>
    </w:p>
    <w:p w14:paraId="3CC645A1" w14:textId="77777777" w:rsidR="0000071B" w:rsidRDefault="0000071B" w:rsidP="0000071B">
      <w:pPr>
        <w:pStyle w:val="Heading8"/>
      </w:pPr>
      <w:r w:rsidRPr="00DF62D9">
        <w:t>Configure AWS Credentials</w:t>
      </w:r>
    </w:p>
    <w:p w14:paraId="1D69F47A" w14:textId="77777777" w:rsidR="0000071B" w:rsidRPr="00DF62D9" w:rsidRDefault="0000071B" w:rsidP="0000071B">
      <w:pPr>
        <w:rPr>
          <w:lang w:val="en-GB"/>
        </w:rPr>
      </w:pPr>
      <w:r w:rsidRPr="00DF62D9">
        <w:rPr>
          <w:lang w:val="en-GB"/>
        </w:rPr>
        <w:t>You need to set up AWS credentials for accessing DynamoDB. You can provide them in different ways:</w:t>
      </w:r>
    </w:p>
    <w:p w14:paraId="04D4AEA3" w14:textId="77777777" w:rsidR="0000071B" w:rsidRPr="00017D15" w:rsidRDefault="0000071B" w:rsidP="0000071B">
      <w:pPr>
        <w:numPr>
          <w:ilvl w:val="0"/>
          <w:numId w:val="73"/>
        </w:numPr>
        <w:rPr>
          <w:lang w:val="en-GB"/>
        </w:rPr>
      </w:pPr>
      <w:r w:rsidRPr="00DF62D9">
        <w:rPr>
          <w:lang w:val="en-GB"/>
        </w:rPr>
        <w:t>Environment Variables</w:t>
      </w:r>
    </w:p>
    <w:p w14:paraId="6E3C4D2C" w14:textId="77777777" w:rsidR="0000071B" w:rsidRPr="00DF62D9" w:rsidRDefault="0000071B" w:rsidP="0000071B">
      <w:pPr>
        <w:ind w:left="1080"/>
        <w:rPr>
          <w:lang w:val="en-GB"/>
        </w:rPr>
      </w:pPr>
      <w:r w:rsidRPr="00DF62D9">
        <w:rPr>
          <w:lang w:val="en-GB"/>
        </w:rPr>
        <w:t xml:space="preserve">Set </w:t>
      </w:r>
      <w:r w:rsidRPr="00DF62D9">
        <w:rPr>
          <w:color w:val="C45911" w:themeColor="accent2" w:themeShade="BF"/>
          <w:lang w:val="en-GB"/>
        </w:rPr>
        <w:t xml:space="preserve">AWS_ACCESS_KEY_ID </w:t>
      </w:r>
      <w:r w:rsidRPr="00DF62D9">
        <w:rPr>
          <w:lang w:val="en-GB"/>
        </w:rPr>
        <w:t xml:space="preserve">and </w:t>
      </w:r>
      <w:r w:rsidRPr="00DF62D9">
        <w:rPr>
          <w:color w:val="C45911" w:themeColor="accent2" w:themeShade="BF"/>
          <w:lang w:val="en-GB"/>
        </w:rPr>
        <w:t>AWS_SECRET_ACCESS_KEY</w:t>
      </w:r>
      <w:r w:rsidRPr="00DF62D9">
        <w:rPr>
          <w:lang w:val="en-GB"/>
        </w:rPr>
        <w:t>.</w:t>
      </w:r>
    </w:p>
    <w:p w14:paraId="1A698666" w14:textId="77777777" w:rsidR="0000071B" w:rsidRPr="00017D15" w:rsidRDefault="0000071B" w:rsidP="0000071B">
      <w:pPr>
        <w:numPr>
          <w:ilvl w:val="0"/>
          <w:numId w:val="73"/>
        </w:numPr>
        <w:rPr>
          <w:lang w:val="en-GB"/>
        </w:rPr>
      </w:pPr>
      <w:r w:rsidRPr="00DF62D9">
        <w:rPr>
          <w:lang w:val="en-GB"/>
        </w:rPr>
        <w:t>AWS Credentials File</w:t>
      </w:r>
    </w:p>
    <w:p w14:paraId="5D55C2CE" w14:textId="77777777" w:rsidR="0000071B" w:rsidRPr="00DF62D9" w:rsidRDefault="0000071B" w:rsidP="0000071B">
      <w:pPr>
        <w:tabs>
          <w:tab w:val="num" w:pos="720"/>
        </w:tabs>
        <w:ind w:left="1080"/>
        <w:rPr>
          <w:lang w:val="en-GB"/>
        </w:rPr>
      </w:pPr>
      <w:r w:rsidRPr="00DF62D9">
        <w:rPr>
          <w:lang w:val="en-GB"/>
        </w:rPr>
        <w:t xml:space="preserve">Located in </w:t>
      </w:r>
      <w:r w:rsidRPr="00DF62D9">
        <w:rPr>
          <w:color w:val="C45911" w:themeColor="accent2" w:themeShade="BF"/>
          <w:lang w:val="en-GB"/>
        </w:rPr>
        <w:t>~/.aws/credentials</w:t>
      </w:r>
      <w:r w:rsidRPr="00DF62D9">
        <w:rPr>
          <w:lang w:val="en-GB"/>
        </w:rPr>
        <w:t>:</w:t>
      </w:r>
    </w:p>
    <w:p w14:paraId="3E1F4B2D" w14:textId="77777777" w:rsidR="0000071B" w:rsidRPr="00017D15" w:rsidRDefault="0000071B" w:rsidP="0000071B">
      <w:pPr>
        <w:ind w:left="1512"/>
        <w:rPr>
          <w:rFonts w:ascii="Consolas" w:hAnsi="Consolas"/>
          <w:lang w:val="en-GB"/>
        </w:rPr>
      </w:pPr>
      <w:r w:rsidRPr="00017D15">
        <w:rPr>
          <w:rFonts w:ascii="Consolas" w:hAnsi="Consolas"/>
          <w:lang w:val="en-GB"/>
        </w:rPr>
        <w:t>[default]</w:t>
      </w:r>
    </w:p>
    <w:p w14:paraId="5193DE3B" w14:textId="77777777" w:rsidR="0000071B" w:rsidRPr="00017D15" w:rsidRDefault="0000071B" w:rsidP="0000071B">
      <w:pPr>
        <w:ind w:left="1512"/>
        <w:rPr>
          <w:rFonts w:ascii="Consolas" w:hAnsi="Consolas"/>
          <w:lang w:val="en-GB"/>
        </w:rPr>
      </w:pPr>
      <w:r w:rsidRPr="00017D15">
        <w:rPr>
          <w:rFonts w:ascii="Consolas" w:hAnsi="Consolas"/>
          <w:lang w:val="en-GB"/>
        </w:rPr>
        <w:t>aws_access_key_id = YOUR_ACCESS_KEY</w:t>
      </w:r>
    </w:p>
    <w:p w14:paraId="30C151F4" w14:textId="77777777" w:rsidR="0000071B" w:rsidRPr="00854AED" w:rsidRDefault="0000071B" w:rsidP="0000071B">
      <w:pPr>
        <w:ind w:left="1512"/>
        <w:rPr>
          <w:rFonts w:ascii="Consolas" w:hAnsi="Consolas"/>
          <w:lang w:val="en-GB"/>
        </w:rPr>
      </w:pPr>
      <w:r w:rsidRPr="00017D15">
        <w:rPr>
          <w:rFonts w:ascii="Consolas" w:hAnsi="Consolas"/>
          <w:lang w:val="en-GB"/>
        </w:rPr>
        <w:t>aws_secret_access_key = YOUR_SECRET_KEY</w:t>
      </w:r>
    </w:p>
    <w:p w14:paraId="0371D34A" w14:textId="77777777" w:rsidR="0000071B" w:rsidRDefault="0000071B" w:rsidP="0000071B">
      <w:pPr>
        <w:numPr>
          <w:ilvl w:val="0"/>
          <w:numId w:val="73"/>
        </w:numPr>
      </w:pPr>
      <w:r w:rsidRPr="00854AED">
        <w:t xml:space="preserve">Spring </w:t>
      </w:r>
      <w:r w:rsidRPr="00854AED">
        <w:rPr>
          <w:lang w:val="en-GB"/>
        </w:rPr>
        <w:t>Boot</w:t>
      </w:r>
      <w:r w:rsidRPr="00854AED">
        <w:t xml:space="preserve"> Application Properties</w:t>
      </w:r>
    </w:p>
    <w:p w14:paraId="40C36299" w14:textId="77777777" w:rsidR="0000071B" w:rsidRDefault="0000071B" w:rsidP="0000071B">
      <w:pPr>
        <w:tabs>
          <w:tab w:val="num" w:pos="720"/>
        </w:tabs>
        <w:ind w:left="1080"/>
      </w:pPr>
      <w:r w:rsidRPr="00854AED">
        <w:t>In your application.</w:t>
      </w:r>
      <w:r w:rsidRPr="00854AED">
        <w:rPr>
          <w:lang w:val="en-GB"/>
        </w:rPr>
        <w:t>properties</w:t>
      </w:r>
      <w:r w:rsidRPr="00854AED">
        <w:t xml:space="preserve"> or application.yml, add:</w:t>
      </w:r>
    </w:p>
    <w:p w14:paraId="22AA6193" w14:textId="77777777" w:rsidR="0000071B" w:rsidRPr="00854AED" w:rsidRDefault="0000071B" w:rsidP="0000071B">
      <w:pPr>
        <w:ind w:left="1512"/>
        <w:rPr>
          <w:rFonts w:ascii="Consolas" w:hAnsi="Consolas"/>
          <w:lang w:val="en-GB"/>
        </w:rPr>
      </w:pPr>
      <w:r w:rsidRPr="00854AED">
        <w:rPr>
          <w:rFonts w:ascii="Consolas" w:hAnsi="Consolas"/>
          <w:lang w:val="en-GB"/>
        </w:rPr>
        <w:t>cloud.aws.credentials.accessKey=YOUR_ACCESS_KEY</w:t>
      </w:r>
    </w:p>
    <w:p w14:paraId="7D6DFDA5" w14:textId="77777777" w:rsidR="0000071B" w:rsidRPr="00854AED" w:rsidRDefault="0000071B" w:rsidP="0000071B">
      <w:pPr>
        <w:ind w:left="1512"/>
        <w:rPr>
          <w:rFonts w:ascii="Consolas" w:hAnsi="Consolas"/>
          <w:lang w:val="en-GB"/>
        </w:rPr>
      </w:pPr>
      <w:r w:rsidRPr="00854AED">
        <w:rPr>
          <w:rFonts w:ascii="Consolas" w:hAnsi="Consolas"/>
          <w:lang w:val="en-GB"/>
        </w:rPr>
        <w:t>cloud.aws.credentials.secretKey=YOUR_SECRET_KEY</w:t>
      </w:r>
    </w:p>
    <w:p w14:paraId="7FA89A73" w14:textId="77777777" w:rsidR="0000071B" w:rsidRPr="00854AED" w:rsidRDefault="0000071B" w:rsidP="0000071B">
      <w:pPr>
        <w:ind w:left="1512"/>
        <w:rPr>
          <w:rFonts w:ascii="Consolas" w:hAnsi="Consolas"/>
          <w:lang w:val="en-GB"/>
        </w:rPr>
      </w:pPr>
      <w:r w:rsidRPr="00854AED">
        <w:rPr>
          <w:rFonts w:ascii="Consolas" w:hAnsi="Consolas"/>
          <w:lang w:val="en-GB"/>
        </w:rPr>
        <w:t>cloud.aws.region.static=YOUR_REGION</w:t>
      </w:r>
    </w:p>
    <w:p w14:paraId="023A2332" w14:textId="77777777" w:rsidR="0000071B" w:rsidRDefault="0000071B" w:rsidP="0000071B"/>
    <w:p w14:paraId="0B64DA8F" w14:textId="77777777" w:rsidR="0000071B" w:rsidRDefault="0000071B" w:rsidP="0000071B">
      <w:pPr>
        <w:pStyle w:val="Heading8"/>
      </w:pPr>
      <w:r w:rsidRPr="002E25E6">
        <w:t xml:space="preserve">Configuration </w:t>
      </w:r>
    </w:p>
    <w:p w14:paraId="37214591" w14:textId="77777777" w:rsidR="0000071B" w:rsidRDefault="0000071B" w:rsidP="0000071B">
      <w:pPr>
        <w:rPr>
          <w:lang w:val="en-GB"/>
        </w:rPr>
      </w:pPr>
      <w:r w:rsidRPr="002E25E6">
        <w:rPr>
          <w:lang w:val="en-GB"/>
        </w:rPr>
        <w:t>Create a Spring @Configuration class that initializes the DynamoDB client:</w:t>
      </w:r>
    </w:p>
    <w:p w14:paraId="12769D31" w14:textId="77777777" w:rsidR="0000071B" w:rsidRDefault="0000071B" w:rsidP="0000071B">
      <w:pPr>
        <w:pStyle w:val="Heading9"/>
        <w:rPr>
          <w:lang w:val="en-GB"/>
        </w:rPr>
      </w:pPr>
      <w:r>
        <w:rPr>
          <w:lang w:val="en-GB"/>
        </w:rPr>
        <w:t>Low level Configuration</w:t>
      </w:r>
      <w:r>
        <w:rPr>
          <w:rFonts w:hint="eastAsia"/>
          <w:lang w:val="en-GB"/>
        </w:rPr>
        <w:t xml:space="preserve"> (v1)</w:t>
      </w:r>
    </w:p>
    <w:p w14:paraId="6B791CF7" w14:textId="77777777" w:rsidR="0000071B" w:rsidRPr="004A3E0B" w:rsidRDefault="0000071B" w:rsidP="0000071B">
      <w:pPr>
        <w:rPr>
          <w:rFonts w:ascii="Consolas" w:hAnsi="Consolas" w:cs="Consolas"/>
        </w:rPr>
      </w:pPr>
      <w:r w:rsidRPr="004A3E0B">
        <w:rPr>
          <w:rFonts w:ascii="Consolas" w:hAnsi="Consolas" w:cs="Consolas"/>
        </w:rPr>
        <w:t>@Bean</w:t>
      </w:r>
      <w:r w:rsidRPr="004A3E0B">
        <w:rPr>
          <w:rFonts w:ascii="Consolas" w:hAnsi="Consolas" w:cs="Consolas"/>
        </w:rPr>
        <w:br/>
        <w:t xml:space="preserve">public </w:t>
      </w:r>
      <w:r w:rsidRPr="004A3E0B">
        <w:rPr>
          <w:rFonts w:ascii="Consolas" w:hAnsi="Consolas" w:cs="Consolas"/>
          <w:color w:val="C45911" w:themeColor="accent2" w:themeShade="BF"/>
        </w:rPr>
        <w:t xml:space="preserve">DynamoDBMapper </w:t>
      </w:r>
      <w:r w:rsidRPr="004A3E0B">
        <w:rPr>
          <w:rFonts w:ascii="Consolas" w:hAnsi="Consolas" w:cs="Consolas"/>
        </w:rPr>
        <w:t>dynamoDBMapper(AmazonDynamoDB client) {</w:t>
      </w:r>
      <w:r w:rsidRPr="004A3E0B">
        <w:rPr>
          <w:rFonts w:ascii="Consolas" w:hAnsi="Consolas" w:cs="Consolas"/>
        </w:rPr>
        <w:br/>
        <w:t xml:space="preserve">  return new DynamoDBMapper(client);</w:t>
      </w:r>
      <w:r w:rsidRPr="004A3E0B">
        <w:rPr>
          <w:rFonts w:ascii="Consolas" w:hAnsi="Consolas" w:cs="Consolas"/>
        </w:rPr>
        <w:br/>
        <w:t>}</w:t>
      </w:r>
      <w:r w:rsidRPr="004A3E0B">
        <w:rPr>
          <w:rFonts w:ascii="Consolas" w:hAnsi="Consolas" w:cs="Consolas"/>
        </w:rPr>
        <w:br/>
      </w:r>
      <w:r w:rsidRPr="004A3E0B">
        <w:rPr>
          <w:rFonts w:ascii="Consolas" w:hAnsi="Consolas" w:cs="Consolas"/>
        </w:rPr>
        <w:br/>
        <w:t xml:space="preserve">private </w:t>
      </w:r>
      <w:r w:rsidRPr="004A3E0B">
        <w:rPr>
          <w:rFonts w:ascii="Consolas" w:hAnsi="Consolas" w:cs="Consolas"/>
          <w:color w:val="C45911" w:themeColor="accent2" w:themeShade="BF"/>
        </w:rPr>
        <w:t xml:space="preserve">AmazonDynamoDB </w:t>
      </w:r>
      <w:r w:rsidRPr="004A3E0B">
        <w:rPr>
          <w:rFonts w:ascii="Consolas" w:hAnsi="Consolas" w:cs="Consolas"/>
        </w:rPr>
        <w:t>getLocalDynamoDBClient() {</w:t>
      </w:r>
      <w:r w:rsidRPr="004A3E0B">
        <w:rPr>
          <w:rFonts w:ascii="Consolas" w:hAnsi="Consolas" w:cs="Consolas"/>
        </w:rPr>
        <w:br/>
        <w:t xml:space="preserve">  DynamoDBConfig config = DynamoDBConfig</w:t>
      </w:r>
      <w:r w:rsidRPr="004A3E0B">
        <w:rPr>
          <w:rFonts w:ascii="Consolas" w:hAnsi="Consolas" w:cs="Consolas"/>
        </w:rPr>
        <w:br/>
        <w:t xml:space="preserve">      .</w:t>
      </w:r>
      <w:r w:rsidRPr="004A3E0B">
        <w:rPr>
          <w:rFonts w:ascii="Consolas" w:hAnsi="Consolas" w:cs="Consolas"/>
          <w:i/>
        </w:rPr>
        <w:t>builder</w:t>
      </w:r>
      <w:r w:rsidRPr="004A3E0B">
        <w:rPr>
          <w:rFonts w:ascii="Consolas" w:hAnsi="Consolas" w:cs="Consolas"/>
        </w:rPr>
        <w:t>()</w:t>
      </w:r>
      <w:r w:rsidRPr="004A3E0B">
        <w:rPr>
          <w:rFonts w:ascii="Consolas" w:hAnsi="Consolas" w:cs="Consolas"/>
        </w:rPr>
        <w:br/>
        <w:t xml:space="preserve">      .domain(domain)</w:t>
      </w:r>
      <w:r w:rsidRPr="004A3E0B">
        <w:rPr>
          <w:rFonts w:ascii="Consolas" w:hAnsi="Consolas" w:cs="Consolas"/>
        </w:rPr>
        <w:br/>
        <w:t xml:space="preserve">      .endpoint(host)</w:t>
      </w:r>
      <w:r w:rsidRPr="004A3E0B">
        <w:rPr>
          <w:rFonts w:ascii="Consolas" w:hAnsi="Consolas" w:cs="Consolas"/>
        </w:rPr>
        <w:br/>
        <w:t xml:space="preserve">      .build();</w:t>
      </w:r>
      <w:r w:rsidRPr="004A3E0B">
        <w:rPr>
          <w:rFonts w:ascii="Consolas" w:hAnsi="Consolas" w:cs="Consolas"/>
        </w:rPr>
        <w:br/>
        <w:t xml:space="preserve">  return new DefaultDynamoDBClientFactory(config).lowLevelClient();</w:t>
      </w:r>
      <w:r w:rsidRPr="004A3E0B">
        <w:rPr>
          <w:rFonts w:ascii="Consolas" w:hAnsi="Consolas" w:cs="Consolas"/>
        </w:rPr>
        <w:br/>
        <w:t>}</w:t>
      </w:r>
    </w:p>
    <w:p w14:paraId="20592A77" w14:textId="77777777" w:rsidR="0000071B" w:rsidRDefault="0000071B" w:rsidP="0000071B">
      <w:pPr>
        <w:rPr>
          <w:rFonts w:ascii="Consolas" w:hAnsi="Consolas" w:cs="Consolas"/>
          <w:lang w:val="en-GB"/>
        </w:rPr>
      </w:pPr>
    </w:p>
    <w:p w14:paraId="17BEDF17" w14:textId="77777777" w:rsidR="0000071B" w:rsidRDefault="0000071B" w:rsidP="0000071B">
      <w:pPr>
        <w:rPr>
          <w:rFonts w:ascii="Consolas" w:hAnsi="Consolas" w:cs="Consolas"/>
          <w:lang w:val="en-GB"/>
        </w:rPr>
      </w:pPr>
    </w:p>
    <w:p w14:paraId="10813041" w14:textId="77777777" w:rsidR="0000071B" w:rsidRPr="004A3E0B" w:rsidRDefault="0000071B" w:rsidP="0000071B">
      <w:pPr>
        <w:rPr>
          <w:rFonts w:ascii="Consolas" w:hAnsi="Consolas" w:cs="Consolas"/>
          <w:lang w:val="en-GB"/>
        </w:rPr>
      </w:pPr>
    </w:p>
    <w:p w14:paraId="4724D83F" w14:textId="77777777" w:rsidR="0000071B" w:rsidRPr="002E25E6" w:rsidRDefault="0000071B" w:rsidP="0000071B">
      <w:pPr>
        <w:pStyle w:val="Heading9"/>
        <w:rPr>
          <w:lang w:val="en-GB"/>
        </w:rPr>
      </w:pPr>
      <w:r>
        <w:rPr>
          <w:lang w:val="en-GB"/>
        </w:rPr>
        <w:t>Enhanced Dynamodb Client</w:t>
      </w:r>
    </w:p>
    <w:p w14:paraId="6B88D049" w14:textId="77777777" w:rsidR="0000071B" w:rsidRPr="002E25E6" w:rsidRDefault="0000071B" w:rsidP="0000071B">
      <w:pPr>
        <w:rPr>
          <w:rFonts w:ascii="Consolas" w:hAnsi="Consolas"/>
          <w:lang w:val="en-GB"/>
        </w:rPr>
      </w:pPr>
      <w:r w:rsidRPr="002E25E6">
        <w:rPr>
          <w:rFonts w:ascii="Consolas" w:hAnsi="Consolas"/>
          <w:lang w:val="en-GB"/>
        </w:rPr>
        <w:t>import org.springframework.context.annotation.Bean;</w:t>
      </w:r>
    </w:p>
    <w:p w14:paraId="7AAB73D5" w14:textId="77777777" w:rsidR="0000071B" w:rsidRPr="002E25E6" w:rsidRDefault="0000071B" w:rsidP="0000071B">
      <w:pPr>
        <w:rPr>
          <w:rFonts w:ascii="Consolas" w:hAnsi="Consolas"/>
          <w:lang w:val="en-GB"/>
        </w:rPr>
      </w:pPr>
      <w:r w:rsidRPr="002E25E6">
        <w:rPr>
          <w:rFonts w:ascii="Consolas" w:hAnsi="Consolas"/>
          <w:lang w:val="en-GB"/>
        </w:rPr>
        <w:t>import org.springframework.context.annotation.Configuration;</w:t>
      </w:r>
    </w:p>
    <w:p w14:paraId="1E87A133" w14:textId="77777777" w:rsidR="0000071B" w:rsidRDefault="0000071B" w:rsidP="0000071B">
      <w:pPr>
        <w:rPr>
          <w:rFonts w:ascii="Consolas" w:hAnsi="Consolas"/>
          <w:lang w:val="en-GB"/>
        </w:rPr>
      </w:pPr>
      <w:r w:rsidRPr="002E25E6">
        <w:rPr>
          <w:rFonts w:ascii="Consolas" w:hAnsi="Consolas"/>
          <w:lang w:val="en-GB"/>
        </w:rPr>
        <w:t>import software.amazon.awssdk.services.dynamodb.DynamoDbClient;</w:t>
      </w:r>
    </w:p>
    <w:p w14:paraId="543FEDE1" w14:textId="77777777" w:rsidR="0000071B" w:rsidRPr="002E25E6" w:rsidRDefault="0000071B" w:rsidP="0000071B">
      <w:pPr>
        <w:rPr>
          <w:rFonts w:ascii="Consolas" w:hAnsi="Consolas"/>
          <w:lang w:val="en-GB"/>
        </w:rPr>
      </w:pPr>
      <w:r w:rsidRPr="009671C2">
        <w:rPr>
          <w:rFonts w:ascii="Consolas" w:hAnsi="Consolas"/>
          <w:lang w:val="en-GB"/>
        </w:rPr>
        <w:t>import software.amazon.awssdk.enhanced.dynamodb.DynamoDbAsyncTable;</w:t>
      </w:r>
    </w:p>
    <w:p w14:paraId="3395AE1A" w14:textId="77777777" w:rsidR="0000071B" w:rsidRPr="002E25E6" w:rsidRDefault="0000071B" w:rsidP="0000071B">
      <w:pPr>
        <w:rPr>
          <w:rFonts w:ascii="Consolas" w:hAnsi="Consolas"/>
          <w:lang w:val="en-GB"/>
        </w:rPr>
      </w:pPr>
      <w:r w:rsidRPr="002E25E6">
        <w:rPr>
          <w:rFonts w:ascii="Consolas" w:hAnsi="Consolas"/>
          <w:lang w:val="en-GB"/>
        </w:rPr>
        <w:t>import software.amazon.awssdk.regions.Region;</w:t>
      </w:r>
    </w:p>
    <w:p w14:paraId="1044DB5D" w14:textId="77777777" w:rsidR="0000071B" w:rsidRPr="002E25E6" w:rsidRDefault="0000071B" w:rsidP="0000071B">
      <w:pPr>
        <w:rPr>
          <w:rFonts w:ascii="Consolas" w:hAnsi="Consolas"/>
          <w:lang w:val="en-GB"/>
        </w:rPr>
      </w:pPr>
    </w:p>
    <w:p w14:paraId="3CA02FF0" w14:textId="77777777" w:rsidR="0000071B" w:rsidRPr="002E25E6" w:rsidRDefault="0000071B" w:rsidP="0000071B">
      <w:pPr>
        <w:rPr>
          <w:rFonts w:ascii="Consolas" w:hAnsi="Consolas"/>
          <w:lang w:val="en-GB"/>
        </w:rPr>
      </w:pPr>
      <w:r w:rsidRPr="002E25E6">
        <w:rPr>
          <w:rFonts w:ascii="Consolas" w:hAnsi="Consolas"/>
          <w:lang w:val="en-GB"/>
        </w:rPr>
        <w:t>@Configuration</w:t>
      </w:r>
    </w:p>
    <w:p w14:paraId="685BEA05" w14:textId="77777777" w:rsidR="0000071B" w:rsidRPr="002E25E6" w:rsidRDefault="0000071B" w:rsidP="0000071B">
      <w:pPr>
        <w:rPr>
          <w:rFonts w:ascii="Consolas" w:hAnsi="Consolas"/>
          <w:lang w:val="en-GB"/>
        </w:rPr>
      </w:pPr>
      <w:r w:rsidRPr="002E25E6">
        <w:rPr>
          <w:rFonts w:ascii="Consolas" w:hAnsi="Consolas"/>
          <w:lang w:val="en-GB"/>
        </w:rPr>
        <w:t>public class DynamoDBConfig {</w:t>
      </w:r>
    </w:p>
    <w:p w14:paraId="292DA7DF" w14:textId="77777777" w:rsidR="0000071B" w:rsidRPr="002E25E6" w:rsidRDefault="0000071B" w:rsidP="0000071B">
      <w:pPr>
        <w:rPr>
          <w:rFonts w:ascii="Consolas" w:hAnsi="Consolas"/>
          <w:lang w:val="en-GB"/>
        </w:rPr>
      </w:pPr>
    </w:p>
    <w:p w14:paraId="578DD89F" w14:textId="77777777" w:rsidR="0000071B" w:rsidRPr="002E25E6" w:rsidRDefault="0000071B" w:rsidP="0000071B">
      <w:pPr>
        <w:rPr>
          <w:rFonts w:ascii="Consolas" w:hAnsi="Consolas"/>
          <w:lang w:val="en-GB"/>
        </w:rPr>
      </w:pPr>
      <w:r w:rsidRPr="002E25E6">
        <w:rPr>
          <w:rFonts w:ascii="Consolas" w:hAnsi="Consolas"/>
          <w:lang w:val="en-GB"/>
        </w:rPr>
        <w:t xml:space="preserve">    @Bean</w:t>
      </w:r>
    </w:p>
    <w:p w14:paraId="77BC37F5" w14:textId="77777777" w:rsidR="0000071B" w:rsidRPr="002E25E6" w:rsidRDefault="0000071B" w:rsidP="0000071B">
      <w:pPr>
        <w:rPr>
          <w:rFonts w:ascii="Consolas" w:hAnsi="Consolas"/>
          <w:lang w:val="en-GB"/>
        </w:rPr>
      </w:pPr>
      <w:r w:rsidRPr="002E25E6">
        <w:rPr>
          <w:rFonts w:ascii="Consolas" w:hAnsi="Consolas"/>
          <w:lang w:val="en-GB"/>
        </w:rPr>
        <w:t xml:space="preserve">    public </w:t>
      </w:r>
      <w:r w:rsidRPr="00D86141">
        <w:rPr>
          <w:rFonts w:ascii="Consolas" w:hAnsi="Consolas"/>
          <w:color w:val="C45911" w:themeColor="accent2" w:themeShade="BF"/>
          <w:lang w:val="en-GB"/>
        </w:rPr>
        <w:t xml:space="preserve">DynamoDbClient </w:t>
      </w:r>
      <w:r w:rsidRPr="002E25E6">
        <w:rPr>
          <w:rFonts w:ascii="Consolas" w:hAnsi="Consolas"/>
          <w:lang w:val="en-GB"/>
        </w:rPr>
        <w:t>dynamoDbClient() {</w:t>
      </w:r>
    </w:p>
    <w:p w14:paraId="0ABB96F0" w14:textId="77777777" w:rsidR="0000071B" w:rsidRPr="002E25E6" w:rsidRDefault="0000071B" w:rsidP="0000071B">
      <w:pPr>
        <w:rPr>
          <w:rFonts w:ascii="Consolas" w:hAnsi="Consolas"/>
          <w:lang w:val="en-GB"/>
        </w:rPr>
      </w:pPr>
      <w:r w:rsidRPr="002E25E6">
        <w:rPr>
          <w:rFonts w:ascii="Consolas" w:hAnsi="Consolas"/>
          <w:lang w:val="en-GB"/>
        </w:rPr>
        <w:t xml:space="preserve">        return DynamoDbClient.builder()</w:t>
      </w:r>
    </w:p>
    <w:p w14:paraId="599A1C13" w14:textId="77777777" w:rsidR="0000071B" w:rsidRPr="002E25E6" w:rsidRDefault="0000071B" w:rsidP="0000071B">
      <w:pPr>
        <w:rPr>
          <w:rFonts w:ascii="Consolas" w:hAnsi="Consolas"/>
          <w:lang w:val="en-GB"/>
        </w:rPr>
      </w:pPr>
      <w:r w:rsidRPr="002E25E6">
        <w:rPr>
          <w:rFonts w:ascii="Consolas" w:hAnsi="Consolas"/>
          <w:lang w:val="en-GB"/>
        </w:rPr>
        <w:t xml:space="preserve">                             .region(Region.US_EAST_1) // Specify your region</w:t>
      </w:r>
    </w:p>
    <w:p w14:paraId="0833E929" w14:textId="77777777" w:rsidR="0000071B" w:rsidRPr="002E25E6" w:rsidRDefault="0000071B" w:rsidP="0000071B">
      <w:pPr>
        <w:rPr>
          <w:rFonts w:ascii="Consolas" w:hAnsi="Consolas"/>
          <w:lang w:val="en-GB"/>
        </w:rPr>
      </w:pPr>
      <w:r w:rsidRPr="002E25E6">
        <w:rPr>
          <w:rFonts w:ascii="Consolas" w:hAnsi="Consolas"/>
          <w:lang w:val="en-GB"/>
        </w:rPr>
        <w:t xml:space="preserve">                             .build();</w:t>
      </w:r>
    </w:p>
    <w:p w14:paraId="4A847EB8" w14:textId="77777777" w:rsidR="0000071B" w:rsidRDefault="0000071B" w:rsidP="0000071B">
      <w:pPr>
        <w:rPr>
          <w:rFonts w:ascii="Consolas" w:hAnsi="Consolas"/>
          <w:lang w:val="en-GB"/>
        </w:rPr>
      </w:pPr>
      <w:r w:rsidRPr="002E25E6">
        <w:rPr>
          <w:rFonts w:ascii="Consolas" w:hAnsi="Consolas"/>
          <w:lang w:val="en-GB"/>
        </w:rPr>
        <w:t xml:space="preserve">    }</w:t>
      </w:r>
    </w:p>
    <w:p w14:paraId="57FE34DB" w14:textId="77777777" w:rsidR="0000071B" w:rsidRDefault="0000071B" w:rsidP="0000071B">
      <w:pPr>
        <w:rPr>
          <w:rFonts w:ascii="Consolas" w:hAnsi="Consolas"/>
          <w:lang w:val="en-GB"/>
        </w:rPr>
      </w:pPr>
      <w:r>
        <w:rPr>
          <w:rFonts w:ascii="Consolas" w:hAnsi="Consolas"/>
          <w:lang w:val="en-GB"/>
        </w:rPr>
        <w:t xml:space="preserve">    </w:t>
      </w:r>
    </w:p>
    <w:p w14:paraId="4E3E917F" w14:textId="77777777" w:rsidR="0000071B" w:rsidRDefault="0000071B" w:rsidP="0000071B">
      <w:pPr>
        <w:rPr>
          <w:rFonts w:ascii="Consolas" w:hAnsi="Consolas"/>
          <w:lang w:val="en-GB"/>
        </w:rPr>
      </w:pPr>
      <w:r>
        <w:rPr>
          <w:rFonts w:ascii="Consolas" w:hAnsi="Consolas"/>
          <w:lang w:val="en-GB"/>
        </w:rPr>
        <w:t xml:space="preserve">    // An altrnative for the DynamoDBClient with better performance.</w:t>
      </w:r>
    </w:p>
    <w:p w14:paraId="51608A1B" w14:textId="77777777" w:rsidR="0000071B" w:rsidRPr="006657A2" w:rsidRDefault="0000071B" w:rsidP="0000071B">
      <w:pPr>
        <w:rPr>
          <w:rFonts w:ascii="Consolas" w:hAnsi="Consolas"/>
          <w:lang w:val="en-GB"/>
        </w:rPr>
      </w:pPr>
      <w:r w:rsidRPr="006657A2">
        <w:rPr>
          <w:rFonts w:ascii="Consolas" w:hAnsi="Consolas"/>
          <w:lang w:val="en-GB"/>
        </w:rPr>
        <w:t xml:space="preserve">    @Bean</w:t>
      </w:r>
    </w:p>
    <w:p w14:paraId="7F9F06E5" w14:textId="77777777" w:rsidR="0000071B" w:rsidRPr="006657A2" w:rsidRDefault="0000071B" w:rsidP="0000071B">
      <w:pPr>
        <w:rPr>
          <w:rFonts w:ascii="Consolas" w:hAnsi="Consolas"/>
          <w:lang w:val="en-GB"/>
        </w:rPr>
      </w:pPr>
      <w:r w:rsidRPr="006657A2">
        <w:rPr>
          <w:rFonts w:ascii="Consolas" w:hAnsi="Consolas"/>
          <w:lang w:val="en-GB"/>
        </w:rPr>
        <w:t xml:space="preserve">    public </w:t>
      </w:r>
      <w:r w:rsidRPr="006657A2">
        <w:rPr>
          <w:rFonts w:ascii="Consolas" w:hAnsi="Consolas"/>
          <w:color w:val="C45911" w:themeColor="accent2" w:themeShade="BF"/>
          <w:lang w:val="en-GB"/>
        </w:rPr>
        <w:t xml:space="preserve">DynamoDbAsyncClient </w:t>
      </w:r>
      <w:r w:rsidRPr="006657A2">
        <w:rPr>
          <w:rFonts w:ascii="Consolas" w:hAnsi="Consolas"/>
          <w:lang w:val="en-GB"/>
        </w:rPr>
        <w:t>dynamoDbAsyncClient() {</w:t>
      </w:r>
    </w:p>
    <w:p w14:paraId="12D87E46" w14:textId="77777777" w:rsidR="0000071B" w:rsidRPr="006657A2" w:rsidRDefault="0000071B" w:rsidP="0000071B">
      <w:pPr>
        <w:rPr>
          <w:rFonts w:ascii="Consolas" w:hAnsi="Consolas"/>
          <w:lang w:val="en-GB"/>
        </w:rPr>
      </w:pPr>
      <w:r w:rsidRPr="006657A2">
        <w:rPr>
          <w:rFonts w:ascii="Consolas" w:hAnsi="Consolas"/>
          <w:lang w:val="en-GB"/>
        </w:rPr>
        <w:t xml:space="preserve">        // Build DynamoDBAsyncClient with region and credentials</w:t>
      </w:r>
    </w:p>
    <w:p w14:paraId="1670F94E" w14:textId="77777777" w:rsidR="0000071B" w:rsidRPr="006657A2" w:rsidRDefault="0000071B" w:rsidP="0000071B">
      <w:pPr>
        <w:rPr>
          <w:rFonts w:ascii="Consolas" w:hAnsi="Consolas"/>
          <w:lang w:val="en-GB"/>
        </w:rPr>
      </w:pPr>
      <w:r w:rsidRPr="006657A2">
        <w:rPr>
          <w:rFonts w:ascii="Consolas" w:hAnsi="Consolas"/>
          <w:lang w:val="en-GB"/>
        </w:rPr>
        <w:t xml:space="preserve">        DynamoDbAsyncClientBuilder builder = DynamoDbAsyncClient.builder();</w:t>
      </w:r>
    </w:p>
    <w:p w14:paraId="0718EFD2" w14:textId="77777777" w:rsidR="0000071B" w:rsidRPr="006657A2" w:rsidRDefault="0000071B" w:rsidP="0000071B">
      <w:pPr>
        <w:rPr>
          <w:rFonts w:ascii="Consolas" w:hAnsi="Consolas"/>
          <w:lang w:val="en-GB"/>
        </w:rPr>
      </w:pPr>
      <w:r w:rsidRPr="006657A2">
        <w:rPr>
          <w:rFonts w:ascii="Consolas" w:hAnsi="Consolas"/>
          <w:lang w:val="en-GB"/>
        </w:rPr>
        <w:t xml:space="preserve">        </w:t>
      </w:r>
    </w:p>
    <w:p w14:paraId="62B4ED88" w14:textId="77777777" w:rsidR="0000071B" w:rsidRPr="006657A2" w:rsidRDefault="0000071B" w:rsidP="0000071B">
      <w:pPr>
        <w:rPr>
          <w:rFonts w:ascii="Consolas" w:hAnsi="Consolas"/>
          <w:lang w:val="en-GB"/>
        </w:rPr>
      </w:pPr>
      <w:r w:rsidRPr="006657A2">
        <w:rPr>
          <w:rFonts w:ascii="Consolas" w:hAnsi="Consolas"/>
          <w:lang w:val="en-GB"/>
        </w:rPr>
        <w:t xml:space="preserve">        // Set the region where DynamoDB is deployed</w:t>
      </w:r>
    </w:p>
    <w:p w14:paraId="5209549E" w14:textId="77777777" w:rsidR="0000071B" w:rsidRPr="006657A2" w:rsidRDefault="0000071B" w:rsidP="0000071B">
      <w:pPr>
        <w:rPr>
          <w:rFonts w:ascii="Consolas" w:hAnsi="Consolas"/>
          <w:lang w:val="en-GB"/>
        </w:rPr>
      </w:pPr>
      <w:r w:rsidRPr="006657A2">
        <w:rPr>
          <w:rFonts w:ascii="Consolas" w:hAnsi="Consolas"/>
          <w:lang w:val="en-GB"/>
        </w:rPr>
        <w:t xml:space="preserve">        builder.region(Region.US_EAST_1); // Change to your region</w:t>
      </w:r>
    </w:p>
    <w:p w14:paraId="4B0025E9" w14:textId="77777777" w:rsidR="0000071B" w:rsidRPr="006657A2" w:rsidRDefault="0000071B" w:rsidP="0000071B">
      <w:pPr>
        <w:rPr>
          <w:rFonts w:ascii="Consolas" w:hAnsi="Consolas"/>
          <w:lang w:val="en-GB"/>
        </w:rPr>
      </w:pPr>
    </w:p>
    <w:p w14:paraId="5FBB46CA" w14:textId="77777777" w:rsidR="0000071B" w:rsidRPr="006657A2" w:rsidRDefault="0000071B" w:rsidP="0000071B">
      <w:pPr>
        <w:rPr>
          <w:rFonts w:ascii="Consolas" w:hAnsi="Consolas"/>
          <w:lang w:val="en-GB"/>
        </w:rPr>
      </w:pPr>
      <w:r w:rsidRPr="006657A2">
        <w:rPr>
          <w:rFonts w:ascii="Consolas" w:hAnsi="Consolas"/>
          <w:lang w:val="en-GB"/>
        </w:rPr>
        <w:t xml:space="preserve">        // Use DefaultCredentialsProvider to automatically pick up AWS credentials</w:t>
      </w:r>
    </w:p>
    <w:p w14:paraId="2E97A9D9" w14:textId="77777777" w:rsidR="0000071B" w:rsidRPr="006657A2" w:rsidRDefault="0000071B" w:rsidP="0000071B">
      <w:pPr>
        <w:rPr>
          <w:rFonts w:ascii="Consolas" w:hAnsi="Consolas"/>
          <w:lang w:val="en-GB"/>
        </w:rPr>
      </w:pPr>
      <w:r w:rsidRPr="006657A2">
        <w:rPr>
          <w:rFonts w:ascii="Consolas" w:hAnsi="Consolas"/>
          <w:lang w:val="en-GB"/>
        </w:rPr>
        <w:t xml:space="preserve">        builder.credentialsProvider(DefaultCredentialsProvider.create());</w:t>
      </w:r>
    </w:p>
    <w:p w14:paraId="0B5BA3FB" w14:textId="77777777" w:rsidR="0000071B" w:rsidRPr="006657A2" w:rsidRDefault="0000071B" w:rsidP="0000071B">
      <w:pPr>
        <w:rPr>
          <w:rFonts w:ascii="Consolas" w:hAnsi="Consolas"/>
          <w:lang w:val="en-GB"/>
        </w:rPr>
      </w:pPr>
    </w:p>
    <w:p w14:paraId="55AE85DC" w14:textId="77777777" w:rsidR="0000071B" w:rsidRPr="006657A2" w:rsidRDefault="0000071B" w:rsidP="0000071B">
      <w:pPr>
        <w:rPr>
          <w:rFonts w:ascii="Consolas" w:hAnsi="Consolas"/>
          <w:lang w:val="en-GB"/>
        </w:rPr>
      </w:pPr>
      <w:r w:rsidRPr="006657A2">
        <w:rPr>
          <w:rFonts w:ascii="Consolas" w:hAnsi="Consolas"/>
          <w:lang w:val="en-GB"/>
        </w:rPr>
        <w:t xml:space="preserve">        // Optionally customize settings like HTTP configuration, retries, etc.</w:t>
      </w:r>
    </w:p>
    <w:p w14:paraId="2352332C" w14:textId="77777777" w:rsidR="0000071B" w:rsidRPr="006657A2" w:rsidRDefault="0000071B" w:rsidP="0000071B">
      <w:pPr>
        <w:rPr>
          <w:rFonts w:ascii="Consolas" w:hAnsi="Consolas"/>
          <w:lang w:val="en-GB"/>
        </w:rPr>
      </w:pPr>
      <w:r w:rsidRPr="006657A2">
        <w:rPr>
          <w:rFonts w:ascii="Consolas" w:hAnsi="Consolas"/>
          <w:lang w:val="en-GB"/>
        </w:rPr>
        <w:t xml:space="preserve">        return builder.build();</w:t>
      </w:r>
    </w:p>
    <w:p w14:paraId="2381E831" w14:textId="77777777" w:rsidR="0000071B" w:rsidRDefault="0000071B" w:rsidP="0000071B">
      <w:pPr>
        <w:rPr>
          <w:rFonts w:ascii="Consolas" w:hAnsi="Consolas"/>
          <w:lang w:val="en-GB"/>
        </w:rPr>
      </w:pPr>
      <w:r w:rsidRPr="006657A2">
        <w:rPr>
          <w:rFonts w:ascii="Consolas" w:hAnsi="Consolas"/>
          <w:lang w:val="en-GB"/>
        </w:rPr>
        <w:t xml:space="preserve">    }</w:t>
      </w:r>
    </w:p>
    <w:p w14:paraId="49B56509" w14:textId="77777777" w:rsidR="0000071B" w:rsidRPr="002757FE" w:rsidRDefault="0000071B" w:rsidP="0000071B">
      <w:pPr>
        <w:rPr>
          <w:rFonts w:ascii="Consolas" w:hAnsi="Consolas"/>
          <w:lang w:val="en-GB"/>
        </w:rPr>
      </w:pPr>
      <w:r>
        <w:rPr>
          <w:rFonts w:ascii="Consolas" w:hAnsi="Consolas"/>
          <w:lang w:val="en-GB"/>
        </w:rPr>
        <w:t xml:space="preserve">    </w:t>
      </w:r>
      <w:r w:rsidRPr="002757FE">
        <w:rPr>
          <w:rFonts w:ascii="Consolas" w:hAnsi="Consolas"/>
          <w:lang w:val="en-GB"/>
        </w:rPr>
        <w:t>@Bean</w:t>
      </w:r>
    </w:p>
    <w:p w14:paraId="4EF1DDD0" w14:textId="77777777" w:rsidR="0000071B" w:rsidRPr="002757FE" w:rsidRDefault="0000071B" w:rsidP="0000071B">
      <w:pPr>
        <w:rPr>
          <w:rFonts w:ascii="Consolas" w:hAnsi="Consolas"/>
          <w:lang w:val="en-GB"/>
        </w:rPr>
      </w:pPr>
      <w:r>
        <w:rPr>
          <w:rFonts w:ascii="Consolas" w:hAnsi="Consolas"/>
          <w:lang w:val="en-GB"/>
        </w:rPr>
        <w:t xml:space="preserve">    </w:t>
      </w:r>
      <w:r w:rsidRPr="002757FE">
        <w:rPr>
          <w:rFonts w:ascii="Consolas" w:hAnsi="Consolas"/>
          <w:lang w:val="en-GB"/>
        </w:rPr>
        <w:t xml:space="preserve">public </w:t>
      </w:r>
      <w:r w:rsidRPr="002757FE">
        <w:rPr>
          <w:rFonts w:ascii="Consolas" w:hAnsi="Consolas"/>
          <w:color w:val="C45911" w:themeColor="accent2" w:themeShade="BF"/>
          <w:lang w:val="en-GB"/>
        </w:rPr>
        <w:t xml:space="preserve">DynamoDbEnhancedAsyncClient </w:t>
      </w:r>
      <w:r w:rsidRPr="002757FE">
        <w:rPr>
          <w:rFonts w:ascii="Consolas" w:hAnsi="Consolas"/>
          <w:lang w:val="en-GB"/>
        </w:rPr>
        <w:t>dynamoEnhancedClient(DynamoDbAsyncClient dynamoClient) {</w:t>
      </w:r>
    </w:p>
    <w:p w14:paraId="2FD762B5" w14:textId="77777777" w:rsidR="0000071B" w:rsidRPr="002757FE" w:rsidRDefault="0000071B" w:rsidP="0000071B">
      <w:pPr>
        <w:rPr>
          <w:rFonts w:ascii="Consolas" w:hAnsi="Consolas"/>
          <w:lang w:val="en-GB"/>
        </w:rPr>
      </w:pPr>
      <w:r>
        <w:rPr>
          <w:rFonts w:ascii="Consolas" w:hAnsi="Consolas"/>
          <w:lang w:val="en-GB"/>
        </w:rPr>
        <w:t xml:space="preserve">        </w:t>
      </w:r>
      <w:r w:rsidRPr="002757FE">
        <w:rPr>
          <w:rFonts w:ascii="Consolas" w:hAnsi="Consolas"/>
          <w:lang w:val="en-GB"/>
        </w:rPr>
        <w:t>return DynamoDbEnhancedAsyncClient.builder().dynamoDbClient(dynamoClient).build();</w:t>
      </w:r>
    </w:p>
    <w:p w14:paraId="74F2940A" w14:textId="77777777" w:rsidR="0000071B" w:rsidRDefault="0000071B" w:rsidP="0000071B">
      <w:pPr>
        <w:rPr>
          <w:rFonts w:ascii="Consolas" w:hAnsi="Consolas"/>
          <w:lang w:val="en-GB"/>
        </w:rPr>
      </w:pPr>
      <w:r>
        <w:rPr>
          <w:rFonts w:ascii="Consolas" w:hAnsi="Consolas"/>
          <w:lang w:val="en-GB"/>
        </w:rPr>
        <w:t xml:space="preserve">    </w:t>
      </w:r>
      <w:r w:rsidRPr="002757FE">
        <w:rPr>
          <w:rFonts w:ascii="Consolas" w:hAnsi="Consolas"/>
          <w:lang w:val="en-GB"/>
        </w:rPr>
        <w:t>}</w:t>
      </w:r>
    </w:p>
    <w:p w14:paraId="19263F1E" w14:textId="77777777" w:rsidR="0000071B" w:rsidRDefault="0000071B" w:rsidP="0000071B">
      <w:pPr>
        <w:rPr>
          <w:rFonts w:ascii="Consolas" w:hAnsi="Consolas"/>
          <w:lang w:val="en-GB"/>
        </w:rPr>
      </w:pPr>
    </w:p>
    <w:p w14:paraId="6B50228F" w14:textId="77777777" w:rsidR="0000071B" w:rsidRPr="00594BF7" w:rsidRDefault="0000071B" w:rsidP="0000071B">
      <w:pPr>
        <w:rPr>
          <w:rFonts w:ascii="Consolas" w:hAnsi="Consolas"/>
          <w:lang w:val="en-GB"/>
        </w:rPr>
      </w:pPr>
      <w:r w:rsidRPr="00594BF7">
        <w:rPr>
          <w:rFonts w:ascii="Consolas" w:hAnsi="Consolas"/>
          <w:lang w:val="en-GB"/>
        </w:rPr>
        <w:t xml:space="preserve">    @Bean</w:t>
      </w:r>
    </w:p>
    <w:p w14:paraId="7C4ABEC8" w14:textId="77777777" w:rsidR="0000071B" w:rsidRPr="00594BF7" w:rsidRDefault="0000071B" w:rsidP="0000071B">
      <w:pPr>
        <w:rPr>
          <w:rFonts w:ascii="Consolas" w:hAnsi="Consolas"/>
          <w:lang w:val="en-GB"/>
        </w:rPr>
      </w:pPr>
      <w:r w:rsidRPr="00594BF7">
        <w:rPr>
          <w:rFonts w:ascii="Consolas" w:hAnsi="Consolas"/>
          <w:lang w:val="en-GB"/>
        </w:rPr>
        <w:t xml:space="preserve">    public </w:t>
      </w:r>
      <w:r w:rsidRPr="001F662A">
        <w:rPr>
          <w:rFonts w:ascii="Consolas" w:hAnsi="Consolas"/>
          <w:color w:val="C45911" w:themeColor="accent2" w:themeShade="BF"/>
          <w:lang w:val="en-GB"/>
        </w:rPr>
        <w:t xml:space="preserve">DynamoDbAsyncTable&lt;Product&gt; </w:t>
      </w:r>
      <w:r w:rsidRPr="00594BF7">
        <w:rPr>
          <w:rFonts w:ascii="Consolas" w:hAnsi="Consolas"/>
          <w:lang w:val="en-GB"/>
        </w:rPr>
        <w:t>productTable(DynamoDbEnhancedAsyncClient enhancedAsyncClient) {</w:t>
      </w:r>
    </w:p>
    <w:p w14:paraId="5A860227" w14:textId="77777777" w:rsidR="0000071B" w:rsidRPr="00594BF7" w:rsidRDefault="0000071B" w:rsidP="0000071B">
      <w:pPr>
        <w:rPr>
          <w:rFonts w:ascii="Consolas" w:hAnsi="Consolas"/>
          <w:lang w:val="en-GB"/>
        </w:rPr>
      </w:pPr>
      <w:r w:rsidRPr="00594BF7">
        <w:rPr>
          <w:rFonts w:ascii="Consolas" w:hAnsi="Consolas"/>
          <w:lang w:val="en-GB"/>
        </w:rPr>
        <w:t xml:space="preserve">        return enhancedAsyncClient.table("Product", TableSchema.fromBean(Product.class));</w:t>
      </w:r>
    </w:p>
    <w:p w14:paraId="620D89FA" w14:textId="77777777" w:rsidR="0000071B" w:rsidRPr="002E25E6" w:rsidRDefault="0000071B" w:rsidP="0000071B">
      <w:pPr>
        <w:rPr>
          <w:rFonts w:ascii="Consolas" w:hAnsi="Consolas"/>
          <w:lang w:val="en-GB"/>
        </w:rPr>
      </w:pPr>
      <w:r w:rsidRPr="00594BF7">
        <w:rPr>
          <w:rFonts w:ascii="Consolas" w:hAnsi="Consolas"/>
          <w:lang w:val="en-GB"/>
        </w:rPr>
        <w:t xml:space="preserve">    }</w:t>
      </w:r>
    </w:p>
    <w:p w14:paraId="3C7326AB" w14:textId="77777777" w:rsidR="0000071B" w:rsidRPr="002E25E6" w:rsidRDefault="0000071B" w:rsidP="0000071B">
      <w:pPr>
        <w:rPr>
          <w:rFonts w:ascii="Consolas" w:hAnsi="Consolas"/>
          <w:lang w:val="en-GB"/>
        </w:rPr>
      </w:pPr>
      <w:r w:rsidRPr="002E25E6">
        <w:rPr>
          <w:rFonts w:ascii="Consolas" w:hAnsi="Consolas"/>
          <w:lang w:val="en-GB"/>
        </w:rPr>
        <w:t>}</w:t>
      </w:r>
    </w:p>
    <w:p w14:paraId="289F48B6" w14:textId="77777777" w:rsidR="0000071B" w:rsidRDefault="0000071B" w:rsidP="0000071B">
      <w:pPr>
        <w:pStyle w:val="Heading8"/>
      </w:pPr>
      <w:r w:rsidRPr="00CF1AA3">
        <w:t>Create an Entity and Repository for DynamoDB</w:t>
      </w:r>
    </w:p>
    <w:p w14:paraId="01B538C0" w14:textId="77777777" w:rsidR="0000071B" w:rsidRDefault="0000071B" w:rsidP="0000071B">
      <w:r w:rsidRPr="00CF1AA3">
        <w:t>Define your entity class to map to a DynamoDB table. You can use annotations to define table and attribute names:</w:t>
      </w:r>
    </w:p>
    <w:p w14:paraId="204ECDEE" w14:textId="77777777" w:rsidR="0000071B" w:rsidRDefault="0000071B" w:rsidP="0000071B"/>
    <w:p w14:paraId="0A3EF570" w14:textId="77777777" w:rsidR="0000071B" w:rsidRPr="00CF1AA3" w:rsidRDefault="0000071B" w:rsidP="0000071B">
      <w:pPr>
        <w:rPr>
          <w:rFonts w:ascii="Consolas" w:hAnsi="Consolas"/>
        </w:rPr>
      </w:pPr>
      <w:r w:rsidRPr="00CF1AA3">
        <w:rPr>
          <w:rFonts w:ascii="Consolas" w:hAnsi="Consolas"/>
        </w:rPr>
        <w:t>import com.amazonaws.services.dynamodbv2.datamodeling.DynamoDBAttribute;</w:t>
      </w:r>
    </w:p>
    <w:p w14:paraId="2C5A893A" w14:textId="77777777" w:rsidR="0000071B" w:rsidRPr="00CF1AA3" w:rsidRDefault="0000071B" w:rsidP="0000071B">
      <w:pPr>
        <w:rPr>
          <w:rFonts w:ascii="Consolas" w:hAnsi="Consolas"/>
        </w:rPr>
      </w:pPr>
      <w:r w:rsidRPr="00CF1AA3">
        <w:rPr>
          <w:rFonts w:ascii="Consolas" w:hAnsi="Consolas"/>
        </w:rPr>
        <w:t>import com.amazonaws.services.dynamodbv2.datamodeling.DynamoDBHashKey;</w:t>
      </w:r>
    </w:p>
    <w:p w14:paraId="284F511C" w14:textId="77777777" w:rsidR="0000071B" w:rsidRPr="00CF1AA3" w:rsidRDefault="0000071B" w:rsidP="0000071B">
      <w:pPr>
        <w:rPr>
          <w:rFonts w:ascii="Consolas" w:hAnsi="Consolas"/>
        </w:rPr>
      </w:pPr>
      <w:r w:rsidRPr="00CF1AA3">
        <w:rPr>
          <w:rFonts w:ascii="Consolas" w:hAnsi="Consolas"/>
        </w:rPr>
        <w:t>import com.amazonaws.services.dynamodbv2.datamodeling.DynamoDBTable;</w:t>
      </w:r>
    </w:p>
    <w:p w14:paraId="05E76D40" w14:textId="77777777" w:rsidR="0000071B" w:rsidRPr="00CF1AA3" w:rsidRDefault="0000071B" w:rsidP="0000071B">
      <w:pPr>
        <w:rPr>
          <w:rFonts w:ascii="Consolas" w:hAnsi="Consolas"/>
        </w:rPr>
      </w:pPr>
    </w:p>
    <w:p w14:paraId="1A56EE12" w14:textId="77777777" w:rsidR="0000071B" w:rsidRPr="00C336C4" w:rsidRDefault="0000071B" w:rsidP="0000071B">
      <w:pPr>
        <w:rPr>
          <w:rFonts w:ascii="Consolas" w:hAnsi="Consolas"/>
          <w:color w:val="2F5496" w:themeColor="accent5" w:themeShade="BF"/>
        </w:rPr>
      </w:pPr>
      <w:r w:rsidRPr="00C336C4">
        <w:rPr>
          <w:rFonts w:ascii="Consolas" w:hAnsi="Consolas"/>
          <w:color w:val="2F5496" w:themeColor="accent5" w:themeShade="BF"/>
        </w:rPr>
        <w:t>@DynamoDBTable(tableName = "YourTableName")</w:t>
      </w:r>
    </w:p>
    <w:p w14:paraId="13F7D666" w14:textId="77777777" w:rsidR="0000071B" w:rsidRPr="00CF1AA3" w:rsidRDefault="0000071B" w:rsidP="0000071B">
      <w:pPr>
        <w:rPr>
          <w:rFonts w:ascii="Consolas" w:hAnsi="Consolas"/>
        </w:rPr>
      </w:pPr>
      <w:r w:rsidRPr="00CF1AA3">
        <w:rPr>
          <w:rFonts w:ascii="Consolas" w:hAnsi="Consolas"/>
        </w:rPr>
        <w:t>public class YourEntity {</w:t>
      </w:r>
    </w:p>
    <w:p w14:paraId="25E8C0D4" w14:textId="77777777" w:rsidR="0000071B" w:rsidRPr="00CF1AA3" w:rsidRDefault="0000071B" w:rsidP="0000071B">
      <w:pPr>
        <w:rPr>
          <w:rFonts w:ascii="Consolas" w:hAnsi="Consolas"/>
        </w:rPr>
      </w:pPr>
    </w:p>
    <w:p w14:paraId="6D3A3A36" w14:textId="77777777" w:rsidR="0000071B" w:rsidRPr="00CF1AA3" w:rsidRDefault="0000071B" w:rsidP="0000071B">
      <w:pPr>
        <w:rPr>
          <w:rFonts w:ascii="Consolas" w:hAnsi="Consolas"/>
        </w:rPr>
      </w:pPr>
      <w:r w:rsidRPr="00CF1AA3">
        <w:rPr>
          <w:rFonts w:ascii="Consolas" w:hAnsi="Consolas"/>
        </w:rPr>
        <w:t xml:space="preserve">    private String id;</w:t>
      </w:r>
    </w:p>
    <w:p w14:paraId="6DD82878" w14:textId="77777777" w:rsidR="0000071B" w:rsidRPr="00CF1AA3" w:rsidRDefault="0000071B" w:rsidP="0000071B">
      <w:pPr>
        <w:rPr>
          <w:rFonts w:ascii="Consolas" w:hAnsi="Consolas"/>
        </w:rPr>
      </w:pPr>
      <w:r w:rsidRPr="00CF1AA3">
        <w:rPr>
          <w:rFonts w:ascii="Consolas" w:hAnsi="Consolas"/>
        </w:rPr>
        <w:t xml:space="preserve">    private String name;</w:t>
      </w:r>
    </w:p>
    <w:p w14:paraId="1895715E" w14:textId="77777777" w:rsidR="0000071B" w:rsidRPr="00CF1AA3" w:rsidRDefault="0000071B" w:rsidP="0000071B">
      <w:pPr>
        <w:rPr>
          <w:rFonts w:ascii="Consolas" w:hAnsi="Consolas"/>
        </w:rPr>
      </w:pPr>
    </w:p>
    <w:p w14:paraId="382ADAAC" w14:textId="77777777" w:rsidR="0000071B" w:rsidRPr="00C336C4" w:rsidRDefault="0000071B" w:rsidP="0000071B">
      <w:pPr>
        <w:rPr>
          <w:rFonts w:ascii="Consolas" w:hAnsi="Consolas"/>
          <w:color w:val="2F5496" w:themeColor="accent5" w:themeShade="BF"/>
        </w:rPr>
      </w:pPr>
      <w:r w:rsidRPr="00C336C4">
        <w:rPr>
          <w:rFonts w:ascii="Consolas" w:hAnsi="Consolas"/>
          <w:color w:val="2F5496" w:themeColor="accent5" w:themeShade="BF"/>
        </w:rPr>
        <w:t xml:space="preserve">    @DynamoDBHashKey(attributeName = "id")</w:t>
      </w:r>
    </w:p>
    <w:p w14:paraId="5F13C2D0" w14:textId="77777777" w:rsidR="0000071B" w:rsidRPr="00CF1AA3" w:rsidRDefault="0000071B" w:rsidP="0000071B">
      <w:pPr>
        <w:rPr>
          <w:rFonts w:ascii="Consolas" w:hAnsi="Consolas"/>
        </w:rPr>
      </w:pPr>
      <w:r w:rsidRPr="00CF1AA3">
        <w:rPr>
          <w:rFonts w:ascii="Consolas" w:hAnsi="Consolas"/>
        </w:rPr>
        <w:t xml:space="preserve">    public String getId() {</w:t>
      </w:r>
    </w:p>
    <w:p w14:paraId="14258699" w14:textId="77777777" w:rsidR="0000071B" w:rsidRPr="00CF1AA3" w:rsidRDefault="0000071B" w:rsidP="0000071B">
      <w:pPr>
        <w:rPr>
          <w:rFonts w:ascii="Consolas" w:hAnsi="Consolas"/>
        </w:rPr>
      </w:pPr>
      <w:r w:rsidRPr="00CF1AA3">
        <w:rPr>
          <w:rFonts w:ascii="Consolas" w:hAnsi="Consolas"/>
        </w:rPr>
        <w:t xml:space="preserve">        return id;</w:t>
      </w:r>
    </w:p>
    <w:p w14:paraId="7EA957AC" w14:textId="77777777" w:rsidR="0000071B" w:rsidRPr="00CF1AA3" w:rsidRDefault="0000071B" w:rsidP="0000071B">
      <w:pPr>
        <w:rPr>
          <w:rFonts w:ascii="Consolas" w:hAnsi="Consolas"/>
        </w:rPr>
      </w:pPr>
      <w:r w:rsidRPr="00CF1AA3">
        <w:rPr>
          <w:rFonts w:ascii="Consolas" w:hAnsi="Consolas"/>
        </w:rPr>
        <w:t xml:space="preserve">    }</w:t>
      </w:r>
    </w:p>
    <w:p w14:paraId="41955540" w14:textId="77777777" w:rsidR="0000071B" w:rsidRPr="00CF1AA3" w:rsidRDefault="0000071B" w:rsidP="0000071B">
      <w:pPr>
        <w:rPr>
          <w:rFonts w:ascii="Consolas" w:hAnsi="Consolas"/>
        </w:rPr>
      </w:pPr>
    </w:p>
    <w:p w14:paraId="18F44428" w14:textId="77777777" w:rsidR="0000071B" w:rsidRPr="00CF1AA3" w:rsidRDefault="0000071B" w:rsidP="0000071B">
      <w:pPr>
        <w:rPr>
          <w:rFonts w:ascii="Consolas" w:hAnsi="Consolas"/>
        </w:rPr>
      </w:pPr>
      <w:r w:rsidRPr="00CF1AA3">
        <w:rPr>
          <w:rFonts w:ascii="Consolas" w:hAnsi="Consolas"/>
        </w:rPr>
        <w:t xml:space="preserve">    public void setId(String id) {</w:t>
      </w:r>
    </w:p>
    <w:p w14:paraId="6DE76614" w14:textId="77777777" w:rsidR="0000071B" w:rsidRPr="00CF1AA3" w:rsidRDefault="0000071B" w:rsidP="0000071B">
      <w:pPr>
        <w:rPr>
          <w:rFonts w:ascii="Consolas" w:hAnsi="Consolas"/>
        </w:rPr>
      </w:pPr>
      <w:r w:rsidRPr="00CF1AA3">
        <w:rPr>
          <w:rFonts w:ascii="Consolas" w:hAnsi="Consolas"/>
        </w:rPr>
        <w:t xml:space="preserve">        this.id = id;</w:t>
      </w:r>
    </w:p>
    <w:p w14:paraId="61440C44" w14:textId="77777777" w:rsidR="0000071B" w:rsidRPr="00CF1AA3" w:rsidRDefault="0000071B" w:rsidP="0000071B">
      <w:pPr>
        <w:rPr>
          <w:rFonts w:ascii="Consolas" w:hAnsi="Consolas"/>
        </w:rPr>
      </w:pPr>
      <w:r w:rsidRPr="00CF1AA3">
        <w:rPr>
          <w:rFonts w:ascii="Consolas" w:hAnsi="Consolas"/>
        </w:rPr>
        <w:t xml:space="preserve">    }</w:t>
      </w:r>
    </w:p>
    <w:p w14:paraId="0A97886A" w14:textId="77777777" w:rsidR="0000071B" w:rsidRPr="00CF1AA3" w:rsidRDefault="0000071B" w:rsidP="0000071B">
      <w:pPr>
        <w:rPr>
          <w:rFonts w:ascii="Consolas" w:hAnsi="Consolas"/>
        </w:rPr>
      </w:pPr>
    </w:p>
    <w:p w14:paraId="7258F9B6" w14:textId="77777777" w:rsidR="0000071B" w:rsidRPr="00C336C4" w:rsidRDefault="0000071B" w:rsidP="0000071B">
      <w:pPr>
        <w:rPr>
          <w:rFonts w:ascii="Consolas" w:hAnsi="Consolas"/>
          <w:color w:val="2F5496" w:themeColor="accent5" w:themeShade="BF"/>
        </w:rPr>
      </w:pPr>
      <w:r w:rsidRPr="00C336C4">
        <w:rPr>
          <w:rFonts w:ascii="Consolas" w:hAnsi="Consolas"/>
          <w:color w:val="2F5496" w:themeColor="accent5" w:themeShade="BF"/>
        </w:rPr>
        <w:t xml:space="preserve">    @DynamoDBAttribute(attributeName = "name")</w:t>
      </w:r>
    </w:p>
    <w:p w14:paraId="5A70A597" w14:textId="77777777" w:rsidR="0000071B" w:rsidRPr="00CF1AA3" w:rsidRDefault="0000071B" w:rsidP="0000071B">
      <w:pPr>
        <w:rPr>
          <w:rFonts w:ascii="Consolas" w:hAnsi="Consolas"/>
        </w:rPr>
      </w:pPr>
      <w:r w:rsidRPr="00CF1AA3">
        <w:rPr>
          <w:rFonts w:ascii="Consolas" w:hAnsi="Consolas"/>
        </w:rPr>
        <w:t xml:space="preserve">    public String getName() {</w:t>
      </w:r>
    </w:p>
    <w:p w14:paraId="2E8D700B" w14:textId="77777777" w:rsidR="0000071B" w:rsidRPr="00CF1AA3" w:rsidRDefault="0000071B" w:rsidP="0000071B">
      <w:pPr>
        <w:rPr>
          <w:rFonts w:ascii="Consolas" w:hAnsi="Consolas"/>
        </w:rPr>
      </w:pPr>
      <w:r w:rsidRPr="00CF1AA3">
        <w:rPr>
          <w:rFonts w:ascii="Consolas" w:hAnsi="Consolas"/>
        </w:rPr>
        <w:t xml:space="preserve">        return name;</w:t>
      </w:r>
    </w:p>
    <w:p w14:paraId="031015D7" w14:textId="77777777" w:rsidR="0000071B" w:rsidRPr="00CF1AA3" w:rsidRDefault="0000071B" w:rsidP="0000071B">
      <w:pPr>
        <w:rPr>
          <w:rFonts w:ascii="Consolas" w:hAnsi="Consolas"/>
        </w:rPr>
      </w:pPr>
      <w:r w:rsidRPr="00CF1AA3">
        <w:rPr>
          <w:rFonts w:ascii="Consolas" w:hAnsi="Consolas"/>
        </w:rPr>
        <w:t xml:space="preserve">    }</w:t>
      </w:r>
    </w:p>
    <w:p w14:paraId="1B22834B" w14:textId="77777777" w:rsidR="0000071B" w:rsidRPr="00CF1AA3" w:rsidRDefault="0000071B" w:rsidP="0000071B">
      <w:pPr>
        <w:rPr>
          <w:rFonts w:ascii="Consolas" w:hAnsi="Consolas"/>
        </w:rPr>
      </w:pPr>
    </w:p>
    <w:p w14:paraId="161391D8" w14:textId="77777777" w:rsidR="0000071B" w:rsidRPr="00CF1AA3" w:rsidRDefault="0000071B" w:rsidP="0000071B">
      <w:pPr>
        <w:rPr>
          <w:rFonts w:ascii="Consolas" w:hAnsi="Consolas"/>
        </w:rPr>
      </w:pPr>
      <w:r w:rsidRPr="00CF1AA3">
        <w:rPr>
          <w:rFonts w:ascii="Consolas" w:hAnsi="Consolas"/>
        </w:rPr>
        <w:t xml:space="preserve">    public void setName(String name) {</w:t>
      </w:r>
    </w:p>
    <w:p w14:paraId="07CEBB6D" w14:textId="77777777" w:rsidR="0000071B" w:rsidRPr="00CF1AA3" w:rsidRDefault="0000071B" w:rsidP="0000071B">
      <w:pPr>
        <w:rPr>
          <w:rFonts w:ascii="Consolas" w:hAnsi="Consolas"/>
        </w:rPr>
      </w:pPr>
      <w:r w:rsidRPr="00CF1AA3">
        <w:rPr>
          <w:rFonts w:ascii="Consolas" w:hAnsi="Consolas"/>
        </w:rPr>
        <w:t xml:space="preserve">        this.name = name;</w:t>
      </w:r>
    </w:p>
    <w:p w14:paraId="20F901AB" w14:textId="77777777" w:rsidR="0000071B" w:rsidRPr="00CF1AA3" w:rsidRDefault="0000071B" w:rsidP="0000071B">
      <w:pPr>
        <w:rPr>
          <w:rFonts w:ascii="Consolas" w:hAnsi="Consolas"/>
        </w:rPr>
      </w:pPr>
      <w:r w:rsidRPr="00CF1AA3">
        <w:rPr>
          <w:rFonts w:ascii="Consolas" w:hAnsi="Consolas"/>
        </w:rPr>
        <w:t xml:space="preserve">    }</w:t>
      </w:r>
    </w:p>
    <w:p w14:paraId="0BC1B206" w14:textId="77777777" w:rsidR="0000071B" w:rsidRPr="00CF1AA3" w:rsidRDefault="0000071B" w:rsidP="0000071B">
      <w:pPr>
        <w:rPr>
          <w:rFonts w:ascii="Consolas" w:hAnsi="Consolas"/>
        </w:rPr>
      </w:pPr>
      <w:r w:rsidRPr="00CF1AA3">
        <w:rPr>
          <w:rFonts w:ascii="Consolas" w:hAnsi="Consolas"/>
        </w:rPr>
        <w:t>}</w:t>
      </w:r>
    </w:p>
    <w:p w14:paraId="20D74CCD" w14:textId="77777777" w:rsidR="0000071B" w:rsidRDefault="0000071B" w:rsidP="0000071B"/>
    <w:p w14:paraId="7EAA05EC" w14:textId="77777777" w:rsidR="0000071B" w:rsidRPr="00FE46E2" w:rsidRDefault="0000071B" w:rsidP="0000071B">
      <w:pPr>
        <w:rPr>
          <w:lang w:val="en-GB"/>
        </w:rPr>
      </w:pPr>
      <w:r w:rsidRPr="00FE46E2">
        <w:rPr>
          <w:lang w:val="en-GB"/>
        </w:rPr>
        <w:t>Create a repository interface for the entity, using Spring Data DynamoDB:</w:t>
      </w:r>
    </w:p>
    <w:p w14:paraId="5BB22A71" w14:textId="77777777" w:rsidR="0000071B" w:rsidRPr="00FE46E2" w:rsidRDefault="0000071B" w:rsidP="0000071B">
      <w:pPr>
        <w:rPr>
          <w:lang w:val="en-GB"/>
        </w:rPr>
      </w:pPr>
    </w:p>
    <w:p w14:paraId="5D1306B1" w14:textId="77777777" w:rsidR="0000071B" w:rsidRPr="00FE46E2" w:rsidRDefault="0000071B" w:rsidP="0000071B">
      <w:pPr>
        <w:rPr>
          <w:rFonts w:ascii="Consolas" w:hAnsi="Consolas"/>
        </w:rPr>
      </w:pPr>
      <w:r w:rsidRPr="00FE46E2">
        <w:rPr>
          <w:rFonts w:ascii="Consolas" w:hAnsi="Consolas"/>
        </w:rPr>
        <w:t>import org.socialsignin.spring.data.dynamodb.repository.EnableScan;</w:t>
      </w:r>
    </w:p>
    <w:p w14:paraId="3DF4A5BE" w14:textId="77777777" w:rsidR="0000071B" w:rsidRPr="00FE46E2" w:rsidRDefault="0000071B" w:rsidP="0000071B">
      <w:pPr>
        <w:rPr>
          <w:rFonts w:ascii="Consolas" w:hAnsi="Consolas"/>
        </w:rPr>
      </w:pPr>
      <w:r w:rsidRPr="00FE46E2">
        <w:rPr>
          <w:rFonts w:ascii="Consolas" w:hAnsi="Consolas"/>
        </w:rPr>
        <w:t>import org.springframework.data.repository.CrudRepository;</w:t>
      </w:r>
    </w:p>
    <w:p w14:paraId="6D874403" w14:textId="77777777" w:rsidR="0000071B" w:rsidRPr="00FE46E2" w:rsidRDefault="0000071B" w:rsidP="0000071B">
      <w:pPr>
        <w:rPr>
          <w:rFonts w:ascii="Consolas" w:hAnsi="Consolas"/>
        </w:rPr>
      </w:pPr>
    </w:p>
    <w:p w14:paraId="794906B2" w14:textId="77777777" w:rsidR="0000071B" w:rsidRPr="00FE46E2" w:rsidRDefault="0000071B" w:rsidP="0000071B">
      <w:pPr>
        <w:rPr>
          <w:rFonts w:ascii="Consolas" w:hAnsi="Consolas"/>
        </w:rPr>
      </w:pPr>
      <w:r w:rsidRPr="00FE46E2">
        <w:rPr>
          <w:rFonts w:ascii="Consolas" w:hAnsi="Consolas"/>
        </w:rPr>
        <w:t>@EnableScan</w:t>
      </w:r>
    </w:p>
    <w:p w14:paraId="0192D22E" w14:textId="77777777" w:rsidR="0000071B" w:rsidRPr="00FE46E2" w:rsidRDefault="0000071B" w:rsidP="0000071B">
      <w:pPr>
        <w:rPr>
          <w:rFonts w:ascii="Consolas" w:hAnsi="Consolas"/>
        </w:rPr>
      </w:pPr>
      <w:r w:rsidRPr="00FE46E2">
        <w:rPr>
          <w:rFonts w:ascii="Consolas" w:hAnsi="Consolas"/>
        </w:rPr>
        <w:t xml:space="preserve">public interface YourEntityRepository extends </w:t>
      </w:r>
      <w:r w:rsidRPr="00535C9F">
        <w:rPr>
          <w:rFonts w:ascii="Consolas" w:hAnsi="Consolas"/>
          <w:color w:val="2F5496" w:themeColor="accent5" w:themeShade="BF"/>
        </w:rPr>
        <w:t xml:space="preserve">CrudRepository&lt;YourEntity, String&gt; </w:t>
      </w:r>
      <w:r w:rsidRPr="00FE46E2">
        <w:rPr>
          <w:rFonts w:ascii="Consolas" w:hAnsi="Consolas"/>
        </w:rPr>
        <w:t>{</w:t>
      </w:r>
    </w:p>
    <w:p w14:paraId="7895D765" w14:textId="77777777" w:rsidR="0000071B" w:rsidRPr="00FE46E2" w:rsidRDefault="0000071B" w:rsidP="0000071B">
      <w:pPr>
        <w:rPr>
          <w:rFonts w:ascii="Consolas" w:hAnsi="Consolas"/>
        </w:rPr>
      </w:pPr>
      <w:r w:rsidRPr="00FE46E2">
        <w:rPr>
          <w:rFonts w:ascii="Consolas" w:hAnsi="Consolas"/>
        </w:rPr>
        <w:t>}</w:t>
      </w:r>
    </w:p>
    <w:p w14:paraId="27752FBC" w14:textId="77777777" w:rsidR="0000071B" w:rsidRDefault="0000071B" w:rsidP="0000071B"/>
    <w:p w14:paraId="55B50FD8" w14:textId="77777777" w:rsidR="0000071B" w:rsidRDefault="0000071B" w:rsidP="0000071B">
      <w:pPr>
        <w:pStyle w:val="Heading8"/>
      </w:pPr>
      <w:r w:rsidRPr="00E0534E">
        <w:t>Service Layer for Business Logic</w:t>
      </w:r>
    </w:p>
    <w:p w14:paraId="1E2DB56D" w14:textId="77777777" w:rsidR="0000071B" w:rsidRPr="00E0534E" w:rsidRDefault="0000071B" w:rsidP="0000071B">
      <w:pPr>
        <w:rPr>
          <w:lang w:val="en-GB"/>
        </w:rPr>
      </w:pPr>
      <w:r w:rsidRPr="00E0534E">
        <w:rPr>
          <w:lang w:val="en-GB"/>
        </w:rPr>
        <w:t>Create a service class to interact with DynamoDB through the repository:</w:t>
      </w:r>
    </w:p>
    <w:p w14:paraId="5A95D5E9" w14:textId="77777777" w:rsidR="0000071B" w:rsidRPr="00E0534E" w:rsidRDefault="0000071B" w:rsidP="0000071B">
      <w:pPr>
        <w:rPr>
          <w:lang w:val="en-GB"/>
        </w:rPr>
      </w:pPr>
    </w:p>
    <w:p w14:paraId="413C3824" w14:textId="77777777" w:rsidR="0000071B" w:rsidRDefault="0000071B" w:rsidP="0000071B">
      <w:r>
        <w:t>import org.springframework.beans.factory.annotation.Autowired;</w:t>
      </w:r>
    </w:p>
    <w:p w14:paraId="3E429784" w14:textId="77777777" w:rsidR="0000071B" w:rsidRDefault="0000071B" w:rsidP="0000071B">
      <w:r>
        <w:t>import org.springframework.stereotype.Service;</w:t>
      </w:r>
    </w:p>
    <w:p w14:paraId="1BBB8603" w14:textId="77777777" w:rsidR="0000071B" w:rsidRDefault="0000071B" w:rsidP="0000071B"/>
    <w:p w14:paraId="0410D984" w14:textId="77777777" w:rsidR="0000071B" w:rsidRPr="00E0534E" w:rsidRDefault="0000071B" w:rsidP="0000071B">
      <w:pPr>
        <w:rPr>
          <w:rFonts w:ascii="Consolas" w:hAnsi="Consolas"/>
        </w:rPr>
      </w:pPr>
      <w:r w:rsidRPr="00E0534E">
        <w:rPr>
          <w:rFonts w:ascii="Consolas" w:hAnsi="Consolas"/>
        </w:rPr>
        <w:t>@Service</w:t>
      </w:r>
    </w:p>
    <w:p w14:paraId="157547D1" w14:textId="77777777" w:rsidR="0000071B" w:rsidRPr="00E0534E" w:rsidRDefault="0000071B" w:rsidP="0000071B">
      <w:pPr>
        <w:rPr>
          <w:rFonts w:ascii="Consolas" w:hAnsi="Consolas"/>
        </w:rPr>
      </w:pPr>
      <w:r w:rsidRPr="00E0534E">
        <w:rPr>
          <w:rFonts w:ascii="Consolas" w:hAnsi="Consolas"/>
        </w:rPr>
        <w:t>public class YourEntityService {</w:t>
      </w:r>
    </w:p>
    <w:p w14:paraId="4F50CC81" w14:textId="77777777" w:rsidR="0000071B" w:rsidRPr="00E0534E" w:rsidRDefault="0000071B" w:rsidP="0000071B">
      <w:pPr>
        <w:rPr>
          <w:rFonts w:ascii="Consolas" w:hAnsi="Consolas"/>
        </w:rPr>
      </w:pPr>
    </w:p>
    <w:p w14:paraId="69C257D0" w14:textId="77777777" w:rsidR="0000071B" w:rsidRPr="00E0534E" w:rsidRDefault="0000071B" w:rsidP="0000071B">
      <w:pPr>
        <w:rPr>
          <w:rFonts w:ascii="Consolas" w:hAnsi="Consolas"/>
        </w:rPr>
      </w:pPr>
      <w:r w:rsidRPr="00E0534E">
        <w:rPr>
          <w:rFonts w:ascii="Consolas" w:hAnsi="Consolas"/>
        </w:rPr>
        <w:t xml:space="preserve">    @Autowired</w:t>
      </w:r>
    </w:p>
    <w:p w14:paraId="5FAFB66E" w14:textId="77777777" w:rsidR="0000071B" w:rsidRPr="00E0534E" w:rsidRDefault="0000071B" w:rsidP="0000071B">
      <w:pPr>
        <w:rPr>
          <w:rFonts w:ascii="Consolas" w:hAnsi="Consolas"/>
        </w:rPr>
      </w:pPr>
      <w:r w:rsidRPr="00E0534E">
        <w:rPr>
          <w:rFonts w:ascii="Consolas" w:hAnsi="Consolas"/>
        </w:rPr>
        <w:t xml:space="preserve">    private YourEntityRepository repository;</w:t>
      </w:r>
    </w:p>
    <w:p w14:paraId="72F67B11" w14:textId="77777777" w:rsidR="0000071B" w:rsidRPr="00E0534E" w:rsidRDefault="0000071B" w:rsidP="0000071B">
      <w:pPr>
        <w:rPr>
          <w:rFonts w:ascii="Consolas" w:hAnsi="Consolas"/>
        </w:rPr>
      </w:pPr>
    </w:p>
    <w:p w14:paraId="74DC2499" w14:textId="77777777" w:rsidR="0000071B" w:rsidRPr="00E0534E" w:rsidRDefault="0000071B" w:rsidP="0000071B">
      <w:pPr>
        <w:rPr>
          <w:rFonts w:ascii="Consolas" w:hAnsi="Consolas"/>
        </w:rPr>
      </w:pPr>
      <w:r w:rsidRPr="00E0534E">
        <w:rPr>
          <w:rFonts w:ascii="Consolas" w:hAnsi="Consolas"/>
        </w:rPr>
        <w:t xml:space="preserve">    public YourEntity save(YourEntity entity) {</w:t>
      </w:r>
    </w:p>
    <w:p w14:paraId="3C74F14D" w14:textId="77777777" w:rsidR="0000071B" w:rsidRPr="00535C9F" w:rsidRDefault="0000071B" w:rsidP="0000071B">
      <w:pPr>
        <w:rPr>
          <w:rFonts w:ascii="Consolas" w:hAnsi="Consolas"/>
          <w:color w:val="2F5496" w:themeColor="accent5" w:themeShade="BF"/>
        </w:rPr>
      </w:pPr>
      <w:r w:rsidRPr="00535C9F">
        <w:rPr>
          <w:rFonts w:ascii="Consolas" w:hAnsi="Consolas"/>
          <w:color w:val="2F5496" w:themeColor="accent5" w:themeShade="BF"/>
        </w:rPr>
        <w:t xml:space="preserve">        return repository.save(entity);</w:t>
      </w:r>
    </w:p>
    <w:p w14:paraId="6D59EA37" w14:textId="77777777" w:rsidR="0000071B" w:rsidRPr="00E0534E" w:rsidRDefault="0000071B" w:rsidP="0000071B">
      <w:pPr>
        <w:rPr>
          <w:rFonts w:ascii="Consolas" w:hAnsi="Consolas"/>
        </w:rPr>
      </w:pPr>
      <w:r w:rsidRPr="00E0534E">
        <w:rPr>
          <w:rFonts w:ascii="Consolas" w:hAnsi="Consolas"/>
        </w:rPr>
        <w:t xml:space="preserve">    }</w:t>
      </w:r>
    </w:p>
    <w:p w14:paraId="2D7B389E" w14:textId="77777777" w:rsidR="0000071B" w:rsidRPr="00E0534E" w:rsidRDefault="0000071B" w:rsidP="0000071B">
      <w:pPr>
        <w:rPr>
          <w:rFonts w:ascii="Consolas" w:hAnsi="Consolas"/>
        </w:rPr>
      </w:pPr>
    </w:p>
    <w:p w14:paraId="6B37C9F5" w14:textId="77777777" w:rsidR="0000071B" w:rsidRPr="00E0534E" w:rsidRDefault="0000071B" w:rsidP="0000071B">
      <w:pPr>
        <w:rPr>
          <w:rFonts w:ascii="Consolas" w:hAnsi="Consolas"/>
        </w:rPr>
      </w:pPr>
      <w:r w:rsidRPr="00E0534E">
        <w:rPr>
          <w:rFonts w:ascii="Consolas" w:hAnsi="Consolas"/>
        </w:rPr>
        <w:t xml:space="preserve">    public Optional&lt;YourEntity&gt; findById(String id) {</w:t>
      </w:r>
    </w:p>
    <w:p w14:paraId="564B9D8F" w14:textId="77777777" w:rsidR="0000071B" w:rsidRPr="00535C9F" w:rsidRDefault="0000071B" w:rsidP="0000071B">
      <w:pPr>
        <w:rPr>
          <w:rFonts w:ascii="Consolas" w:hAnsi="Consolas"/>
          <w:color w:val="2F5496" w:themeColor="accent5" w:themeShade="BF"/>
        </w:rPr>
      </w:pPr>
      <w:r w:rsidRPr="00535C9F">
        <w:rPr>
          <w:rFonts w:ascii="Consolas" w:hAnsi="Consolas"/>
          <w:color w:val="2F5496" w:themeColor="accent5" w:themeShade="BF"/>
        </w:rPr>
        <w:t xml:space="preserve">        return repository.findById(id);</w:t>
      </w:r>
    </w:p>
    <w:p w14:paraId="2DE863F9" w14:textId="77777777" w:rsidR="0000071B" w:rsidRPr="00E0534E" w:rsidRDefault="0000071B" w:rsidP="0000071B">
      <w:pPr>
        <w:rPr>
          <w:rFonts w:ascii="Consolas" w:hAnsi="Consolas"/>
        </w:rPr>
      </w:pPr>
      <w:r w:rsidRPr="00E0534E">
        <w:rPr>
          <w:rFonts w:ascii="Consolas" w:hAnsi="Consolas"/>
        </w:rPr>
        <w:t xml:space="preserve">    }</w:t>
      </w:r>
    </w:p>
    <w:p w14:paraId="475005F2" w14:textId="77777777" w:rsidR="0000071B" w:rsidRPr="00E0534E" w:rsidRDefault="0000071B" w:rsidP="0000071B">
      <w:pPr>
        <w:rPr>
          <w:rFonts w:ascii="Consolas" w:hAnsi="Consolas"/>
        </w:rPr>
      </w:pPr>
    </w:p>
    <w:p w14:paraId="6401017C" w14:textId="77777777" w:rsidR="0000071B" w:rsidRPr="00E0534E" w:rsidRDefault="0000071B" w:rsidP="0000071B">
      <w:pPr>
        <w:rPr>
          <w:rFonts w:ascii="Consolas" w:hAnsi="Consolas"/>
        </w:rPr>
      </w:pPr>
      <w:r w:rsidRPr="00E0534E">
        <w:rPr>
          <w:rFonts w:ascii="Consolas" w:hAnsi="Consolas"/>
        </w:rPr>
        <w:t xml:space="preserve">    public void delete(String id) {</w:t>
      </w:r>
    </w:p>
    <w:p w14:paraId="15A2D375" w14:textId="77777777" w:rsidR="0000071B" w:rsidRPr="00535C9F" w:rsidRDefault="0000071B" w:rsidP="0000071B">
      <w:pPr>
        <w:rPr>
          <w:rFonts w:ascii="Consolas" w:hAnsi="Consolas"/>
          <w:color w:val="2F5496" w:themeColor="accent5" w:themeShade="BF"/>
        </w:rPr>
      </w:pPr>
      <w:r w:rsidRPr="00535C9F">
        <w:rPr>
          <w:rFonts w:ascii="Consolas" w:hAnsi="Consolas"/>
          <w:color w:val="2F5496" w:themeColor="accent5" w:themeShade="BF"/>
        </w:rPr>
        <w:t xml:space="preserve">        repository.deleteById(id);</w:t>
      </w:r>
    </w:p>
    <w:p w14:paraId="2296E814" w14:textId="77777777" w:rsidR="0000071B" w:rsidRPr="00E0534E" w:rsidRDefault="0000071B" w:rsidP="0000071B">
      <w:pPr>
        <w:rPr>
          <w:rFonts w:ascii="Consolas" w:hAnsi="Consolas"/>
        </w:rPr>
      </w:pPr>
      <w:r w:rsidRPr="00E0534E">
        <w:rPr>
          <w:rFonts w:ascii="Consolas" w:hAnsi="Consolas"/>
        </w:rPr>
        <w:t xml:space="preserve">    }</w:t>
      </w:r>
    </w:p>
    <w:p w14:paraId="12520010" w14:textId="77777777" w:rsidR="0000071B" w:rsidRDefault="0000071B" w:rsidP="0000071B">
      <w:pPr>
        <w:rPr>
          <w:rFonts w:ascii="Consolas" w:hAnsi="Consolas"/>
        </w:rPr>
      </w:pPr>
      <w:r w:rsidRPr="00E0534E">
        <w:rPr>
          <w:rFonts w:ascii="Consolas" w:hAnsi="Consolas"/>
        </w:rPr>
        <w:t>}</w:t>
      </w:r>
    </w:p>
    <w:p w14:paraId="6ED93383" w14:textId="77777777" w:rsidR="0000071B" w:rsidRDefault="0000071B" w:rsidP="0000071B">
      <w:pPr>
        <w:pStyle w:val="Heading4"/>
        <w:rPr>
          <w:lang w:val="en-GB"/>
        </w:rPr>
      </w:pPr>
      <w:r w:rsidRPr="00981ACA">
        <w:rPr>
          <w:lang w:val="en-GB"/>
        </w:rPr>
        <w:t>[sdk-core]</w:t>
      </w:r>
    </w:p>
    <w:p w14:paraId="1D9A104B" w14:textId="77777777" w:rsidR="0000071B" w:rsidRDefault="0000071B" w:rsidP="0000071B">
      <w:pPr>
        <w:pStyle w:val="Heading8"/>
        <w:rPr>
          <w:lang w:val="en-GB"/>
        </w:rPr>
      </w:pPr>
      <w:r w:rsidRPr="00981ACA">
        <w:rPr>
          <w:lang w:val="en-GB"/>
        </w:rPr>
        <w:t xml:space="preserve">SdkIterable </w:t>
      </w:r>
    </w:p>
    <w:p w14:paraId="3A6FCFB5" w14:textId="77777777" w:rsidR="0000071B" w:rsidRPr="00981ACA" w:rsidRDefault="0000071B" w:rsidP="0000071B">
      <w:pPr>
        <w:rPr>
          <w:lang w:val="en-GB"/>
        </w:rPr>
      </w:pPr>
      <w:r w:rsidRPr="00981ACA">
        <w:rPr>
          <w:lang w:val="en-GB"/>
        </w:rPr>
        <w:t>package software.amazon.awssdk.core.pagination.sync;</w:t>
      </w:r>
    </w:p>
    <w:p w14:paraId="6E803103" w14:textId="77777777" w:rsidR="0000071B" w:rsidRPr="00981ACA" w:rsidRDefault="0000071B" w:rsidP="0000071B">
      <w:pPr>
        <w:rPr>
          <w:lang w:val="en-GB"/>
        </w:rPr>
      </w:pPr>
      <w:r w:rsidRPr="00981ACA">
        <w:rPr>
          <w:lang w:val="en-GB"/>
        </w:rPr>
        <w:t>@SdkPublicApi</w:t>
      </w:r>
    </w:p>
    <w:p w14:paraId="46E52D43" w14:textId="77777777" w:rsidR="0000071B" w:rsidRPr="00981ACA" w:rsidRDefault="0000071B" w:rsidP="0000071B">
      <w:r w:rsidRPr="00981ACA">
        <w:rPr>
          <w:lang w:val="en-GB"/>
        </w:rPr>
        <w:t xml:space="preserve">public interface </w:t>
      </w:r>
      <w:r w:rsidRPr="00981ACA">
        <w:rPr>
          <w:b/>
          <w:bCs/>
          <w:lang w:val="en-GB"/>
        </w:rPr>
        <w:t>SdkIterable</w:t>
      </w:r>
      <w:r w:rsidRPr="00981ACA">
        <w:rPr>
          <w:lang w:val="en-GB"/>
        </w:rPr>
        <w:t>&lt;T&gt; extends Iterable&lt;T&gt;</w:t>
      </w:r>
    </w:p>
    <w:p w14:paraId="61062FD7" w14:textId="77777777" w:rsidR="0000071B" w:rsidRPr="00CE1585" w:rsidRDefault="0000071B" w:rsidP="0000071B">
      <w:r w:rsidRPr="00CE1585">
        <w:rPr>
          <w:lang w:val="en-GB"/>
        </w:rPr>
        <w:t xml:space="preserve">default Stream&lt;T&gt; </w:t>
      </w:r>
      <w:r w:rsidRPr="00CE1585">
        <w:rPr>
          <w:color w:val="00B0F0"/>
          <w:lang w:val="en-GB"/>
        </w:rPr>
        <w:t>stream</w:t>
      </w:r>
      <w:r w:rsidRPr="00CE1585">
        <w:rPr>
          <w:lang w:val="en-GB"/>
        </w:rPr>
        <w:t>()</w:t>
      </w:r>
    </w:p>
    <w:p w14:paraId="45663667" w14:textId="77777777" w:rsidR="0000071B" w:rsidRDefault="0000071B" w:rsidP="0000071B">
      <w:pPr>
        <w:rPr>
          <w:rFonts w:ascii="Consolas" w:hAnsi="Consolas"/>
          <w:lang w:val="en-GB"/>
        </w:rPr>
      </w:pPr>
    </w:p>
    <w:p w14:paraId="7D41EB73" w14:textId="77777777" w:rsidR="0000071B" w:rsidRPr="00981ACA" w:rsidRDefault="0000071B" w:rsidP="0000071B">
      <w:pPr>
        <w:rPr>
          <w:rFonts w:ascii="Consolas" w:hAnsi="Consolas"/>
          <w:lang w:val="en-GB"/>
        </w:rPr>
      </w:pPr>
    </w:p>
    <w:p w14:paraId="64F29967" w14:textId="77777777" w:rsidR="0000071B" w:rsidRDefault="0000071B" w:rsidP="0000071B">
      <w:pPr>
        <w:pStyle w:val="Heading4"/>
      </w:pPr>
      <w:r>
        <w:t>[d</w:t>
      </w:r>
      <w:r w:rsidRPr="00EF5D4F">
        <w:t>ynamo</w:t>
      </w:r>
      <w:r>
        <w:t>d</w:t>
      </w:r>
      <w:r w:rsidRPr="00EF5D4F">
        <w:t>b</w:t>
      </w:r>
      <w:r>
        <w:t>]</w:t>
      </w:r>
    </w:p>
    <w:p w14:paraId="49F403B9" w14:textId="77777777" w:rsidR="0000071B" w:rsidRDefault="0000071B" w:rsidP="0000071B">
      <w:pPr>
        <w:pStyle w:val="Heading8"/>
      </w:pPr>
      <w:r w:rsidRPr="00263B71">
        <w:rPr>
          <w:lang w:val="en-GB"/>
        </w:rPr>
        <w:t>DynamoDbAsyncClient</w:t>
      </w:r>
    </w:p>
    <w:p w14:paraId="313F9AFD" w14:textId="77777777" w:rsidR="0000071B" w:rsidRPr="00263B71" w:rsidRDefault="0000071B" w:rsidP="0000071B">
      <w:pPr>
        <w:rPr>
          <w:lang w:val="en-GB"/>
        </w:rPr>
      </w:pPr>
      <w:r w:rsidRPr="00263B71">
        <w:rPr>
          <w:lang w:val="en-GB"/>
        </w:rPr>
        <w:t>package software.amazon.awssdk.</w:t>
      </w:r>
      <w:r w:rsidRPr="00780C70">
        <w:rPr>
          <w:lang w:val="en-GB"/>
        </w:rPr>
        <w:t>services</w:t>
      </w:r>
      <w:r w:rsidRPr="00263B71">
        <w:rPr>
          <w:lang w:val="en-GB"/>
        </w:rPr>
        <w:t>.</w:t>
      </w:r>
      <w:r w:rsidRPr="00780C70">
        <w:rPr>
          <w:color w:val="FF0000"/>
          <w:lang w:val="en-GB"/>
        </w:rPr>
        <w:t>dynamodb</w:t>
      </w:r>
      <w:r w:rsidRPr="00263B71">
        <w:rPr>
          <w:lang w:val="en-GB"/>
        </w:rPr>
        <w:t>;</w:t>
      </w:r>
    </w:p>
    <w:p w14:paraId="70299A06" w14:textId="77777777" w:rsidR="0000071B" w:rsidRPr="00263B71" w:rsidRDefault="0000071B" w:rsidP="0000071B">
      <w:pPr>
        <w:rPr>
          <w:lang w:val="en-GB"/>
        </w:rPr>
      </w:pPr>
      <w:r w:rsidRPr="00263B71">
        <w:rPr>
          <w:lang w:val="en-GB"/>
        </w:rPr>
        <w:t xml:space="preserve">public interface </w:t>
      </w:r>
      <w:r w:rsidRPr="00263B71">
        <w:rPr>
          <w:b/>
          <w:bCs/>
          <w:lang w:val="en-GB"/>
        </w:rPr>
        <w:t>DynamoDbAsyncClient</w:t>
      </w:r>
      <w:r w:rsidRPr="00263B71">
        <w:rPr>
          <w:lang w:val="en-GB"/>
        </w:rPr>
        <w:t xml:space="preserve"> extends SdkClient</w:t>
      </w:r>
    </w:p>
    <w:p w14:paraId="61C62C74" w14:textId="6524F62C" w:rsidR="004863BB" w:rsidRDefault="004863BB" w:rsidP="0000071B">
      <w:pPr>
        <w:ind w:left="432"/>
      </w:pPr>
      <w:r w:rsidRPr="004863BB">
        <w:t>DynamoDbAsyncClient is an asynchronous service client that implements the SdkAsyncHttpClient interface in the AWS SDK for Java</w:t>
      </w:r>
    </w:p>
    <w:p w14:paraId="0706C847" w14:textId="39C8A747" w:rsidR="0000071B" w:rsidRDefault="0000071B" w:rsidP="0000071B">
      <w:pPr>
        <w:ind w:left="432"/>
      </w:pPr>
      <w:r w:rsidRPr="00EF5D4F">
        <w:t xml:space="preserve">The DynamoDBAsyncClient is </w:t>
      </w:r>
      <w:r w:rsidRPr="00867A3E">
        <w:rPr>
          <w:color w:val="538135" w:themeColor="accent6" w:themeShade="BF"/>
        </w:rPr>
        <w:t xml:space="preserve">an asynchronous client </w:t>
      </w:r>
      <w:r w:rsidRPr="00EF5D4F">
        <w:t xml:space="preserve">for interacting with Amazon DynamoDB. </w:t>
      </w:r>
    </w:p>
    <w:p w14:paraId="2A3DF515" w14:textId="77777777" w:rsidR="0000071B" w:rsidRDefault="0000071B" w:rsidP="0000071B">
      <w:pPr>
        <w:ind w:left="432"/>
      </w:pPr>
      <w:r w:rsidRPr="00EF5D4F">
        <w:t xml:space="preserve">It allows for non-blocking operations, making it ideal for </w:t>
      </w:r>
      <w:r w:rsidRPr="00EF5D4F">
        <w:rPr>
          <w:color w:val="C45911" w:themeColor="accent2" w:themeShade="BF"/>
        </w:rPr>
        <w:t xml:space="preserve">high-performance and scalable applications </w:t>
      </w:r>
      <w:r w:rsidRPr="00EF5D4F">
        <w:t xml:space="preserve">that interact with DynamoDB. </w:t>
      </w:r>
    </w:p>
    <w:p w14:paraId="25EFDD54" w14:textId="77777777" w:rsidR="0000071B" w:rsidRDefault="0000071B" w:rsidP="0000071B">
      <w:pPr>
        <w:ind w:left="432"/>
      </w:pPr>
      <w:r w:rsidRPr="00EF5D4F">
        <w:t xml:space="preserve">This client leverages Java's </w:t>
      </w:r>
      <w:r w:rsidRPr="00EF5D4F">
        <w:rPr>
          <w:color w:val="538135" w:themeColor="accent6" w:themeShade="BF"/>
        </w:rPr>
        <w:t xml:space="preserve">CompletableFuture </w:t>
      </w:r>
      <w:r w:rsidRPr="00EF5D4F">
        <w:t>API, allowing for asynchronous calls that do not block the calling thread while waiting for a response.</w:t>
      </w:r>
    </w:p>
    <w:p w14:paraId="7E0AA9EA" w14:textId="77777777" w:rsidR="0000071B" w:rsidRPr="003E340E" w:rsidRDefault="0000071B" w:rsidP="0000071B">
      <w:r w:rsidRPr="003E340E">
        <w:t xml:space="preserve">static DynamoDbAsyncClientBuilder </w:t>
      </w:r>
      <w:r w:rsidRPr="003E340E">
        <w:rPr>
          <w:color w:val="00B0F0"/>
        </w:rPr>
        <w:t>builder</w:t>
      </w:r>
      <w:r w:rsidRPr="003E340E">
        <w:t>()</w:t>
      </w:r>
    </w:p>
    <w:p w14:paraId="7A25845E" w14:textId="77777777" w:rsidR="0000071B" w:rsidRDefault="0000071B" w:rsidP="0000071B">
      <w:pPr>
        <w:ind w:left="432"/>
      </w:pPr>
      <w:r>
        <w:t>Create a DynamoDbAsyncClient.</w:t>
      </w:r>
    </w:p>
    <w:p w14:paraId="0C540EDA" w14:textId="77777777" w:rsidR="0000071B" w:rsidRPr="002838CA" w:rsidRDefault="0000071B" w:rsidP="0000071B">
      <w:pPr>
        <w:ind w:left="864"/>
        <w:rPr>
          <w:rFonts w:ascii="Consolas" w:hAnsi="Consolas" w:cs="Consolas"/>
        </w:rPr>
      </w:pPr>
      <w:r w:rsidRPr="002838CA">
        <w:rPr>
          <w:rFonts w:ascii="Consolas" w:hAnsi="Consolas" w:cs="Consolas"/>
        </w:rPr>
        <w:t>DynamoDbAsyncClient dynamDbAsyncClient = DynamoDbAsyncClient.builder()</w:t>
      </w:r>
    </w:p>
    <w:p w14:paraId="0FCA68B0" w14:textId="77777777" w:rsidR="0000071B" w:rsidRPr="002838CA" w:rsidRDefault="0000071B" w:rsidP="0000071B">
      <w:pPr>
        <w:ind w:left="864"/>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Pr="002838CA">
        <w:rPr>
          <w:rFonts w:ascii="Consolas" w:hAnsi="Consolas" w:cs="Consolas"/>
        </w:rPr>
        <w:t>.</w:t>
      </w:r>
      <w:r w:rsidRPr="002838CA">
        <w:rPr>
          <w:rFonts w:ascii="Consolas" w:hAnsi="Consolas" w:cs="Consolas"/>
          <w:color w:val="C45911" w:themeColor="accent2" w:themeShade="BF"/>
        </w:rPr>
        <w:t>region</w:t>
      </w:r>
      <w:r w:rsidRPr="002838CA">
        <w:rPr>
          <w:rFonts w:ascii="Consolas" w:hAnsi="Consolas" w:cs="Consolas"/>
        </w:rPr>
        <w:t>(optionalRegion.orElse(Region.CN_NORTHWEST_1))</w:t>
      </w:r>
    </w:p>
    <w:p w14:paraId="631ED0D9" w14:textId="77777777" w:rsidR="0000071B" w:rsidRPr="002838CA" w:rsidRDefault="0000071B" w:rsidP="0000071B">
      <w:pPr>
        <w:ind w:left="864"/>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Pr="002838CA">
        <w:rPr>
          <w:rFonts w:ascii="Consolas" w:hAnsi="Consolas" w:cs="Consolas"/>
        </w:rPr>
        <w:t>.</w:t>
      </w:r>
      <w:r w:rsidRPr="002838CA">
        <w:rPr>
          <w:rFonts w:ascii="Consolas" w:hAnsi="Consolas" w:cs="Consolas"/>
          <w:color w:val="C45911" w:themeColor="accent2" w:themeShade="BF"/>
        </w:rPr>
        <w:t>httpClient</w:t>
      </w:r>
      <w:r w:rsidRPr="002838CA">
        <w:rPr>
          <w:rFonts w:ascii="Consolas" w:hAnsi="Consolas" w:cs="Consolas"/>
        </w:rPr>
        <w:t>(</w:t>
      </w:r>
      <w:r>
        <w:rPr>
          <w:rFonts w:ascii="Consolas" w:hAnsi="Consolas" w:cs="Consolas"/>
        </w:rPr>
        <w:t>h</w:t>
      </w:r>
      <w:r w:rsidRPr="002838CA">
        <w:rPr>
          <w:rFonts w:ascii="Consolas" w:hAnsi="Consolas" w:cs="Consolas"/>
        </w:rPr>
        <w:t>ttpClient)</w:t>
      </w:r>
    </w:p>
    <w:p w14:paraId="303EF56A" w14:textId="77777777" w:rsidR="0000071B" w:rsidRPr="00354AAC" w:rsidRDefault="0000071B" w:rsidP="0000071B">
      <w:pPr>
        <w:ind w:left="864"/>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sidRPr="002838CA">
        <w:rPr>
          <w:rFonts w:ascii="Consolas" w:hAnsi="Consolas" w:cs="Consolas"/>
        </w:rPr>
        <w:t>.build();</w:t>
      </w:r>
    </w:p>
    <w:p w14:paraId="7A59C283" w14:textId="77777777" w:rsidR="0000071B" w:rsidRDefault="0000071B" w:rsidP="0000071B"/>
    <w:p w14:paraId="75CAF432" w14:textId="77777777" w:rsidR="0000071B" w:rsidRDefault="0000071B" w:rsidP="0000071B"/>
    <w:p w14:paraId="060729B7" w14:textId="77777777" w:rsidR="0000071B" w:rsidRDefault="0000071B" w:rsidP="0000071B"/>
    <w:p w14:paraId="5BD7F538" w14:textId="77777777" w:rsidR="0000071B" w:rsidRPr="00354AAC" w:rsidRDefault="0000071B" w:rsidP="0000071B"/>
    <w:p w14:paraId="06E757D7" w14:textId="77777777" w:rsidR="0000071B" w:rsidRDefault="0000071B" w:rsidP="0000071B">
      <w:pPr>
        <w:pStyle w:val="Heading4"/>
      </w:pPr>
      <w:r>
        <w:t>[</w:t>
      </w:r>
      <w:r w:rsidRPr="00A0398D">
        <w:t>dynamodb-enhanced</w:t>
      </w:r>
      <w:r>
        <w:t>]</w:t>
      </w:r>
    </w:p>
    <w:p w14:paraId="74217532" w14:textId="77777777" w:rsidR="0000071B" w:rsidRDefault="0000071B" w:rsidP="0000071B">
      <w:pPr>
        <w:pStyle w:val="Heading8"/>
        <w:rPr>
          <w:lang w:val="en-GB"/>
        </w:rPr>
      </w:pPr>
      <w:r w:rsidRPr="002345EE">
        <w:rPr>
          <w:lang w:val="en-GB"/>
        </w:rPr>
        <w:t>DynamoDbEnhancedClient</w:t>
      </w:r>
      <w:r>
        <w:rPr>
          <w:rFonts w:hint="eastAsia"/>
          <w:lang w:val="en-GB"/>
        </w:rPr>
        <w:t xml:space="preserve"> [CORE]</w:t>
      </w:r>
    </w:p>
    <w:p w14:paraId="4299F1CE" w14:textId="77777777" w:rsidR="0000071B" w:rsidRPr="00D43A48" w:rsidRDefault="0000071B" w:rsidP="0000071B">
      <w:pPr>
        <w:rPr>
          <w:lang w:val="en-GB"/>
        </w:rPr>
      </w:pPr>
      <w:r w:rsidRPr="00D43A48">
        <w:rPr>
          <w:lang w:val="en-GB"/>
        </w:rPr>
        <w:t>package software.amazon.awssdk.enhanced.dynamodb;</w:t>
      </w:r>
    </w:p>
    <w:p w14:paraId="26DE4261" w14:textId="77777777" w:rsidR="0000071B" w:rsidRPr="00D43A48" w:rsidRDefault="0000071B" w:rsidP="0000071B">
      <w:pPr>
        <w:rPr>
          <w:lang w:val="en-GB"/>
        </w:rPr>
      </w:pPr>
      <w:r w:rsidRPr="00D43A48">
        <w:rPr>
          <w:lang w:val="en-GB"/>
        </w:rPr>
        <w:t>@SdkPublicApi</w:t>
      </w:r>
    </w:p>
    <w:p w14:paraId="37A55536" w14:textId="77777777" w:rsidR="0000071B" w:rsidRPr="00D43A48" w:rsidRDefault="0000071B" w:rsidP="0000071B">
      <w:pPr>
        <w:rPr>
          <w:lang w:val="en-GB"/>
        </w:rPr>
      </w:pPr>
      <w:r w:rsidRPr="00D43A48">
        <w:rPr>
          <w:lang w:val="en-GB"/>
        </w:rPr>
        <w:t>@ThreadSafe</w:t>
      </w:r>
    </w:p>
    <w:p w14:paraId="5CC2C784" w14:textId="77777777" w:rsidR="0000071B" w:rsidRDefault="0000071B" w:rsidP="0000071B">
      <w:pPr>
        <w:rPr>
          <w:lang w:val="en-GB"/>
        </w:rPr>
      </w:pPr>
      <w:r w:rsidRPr="00D43A48">
        <w:rPr>
          <w:lang w:val="en-GB"/>
        </w:rPr>
        <w:t xml:space="preserve">public interface </w:t>
      </w:r>
      <w:r w:rsidRPr="00D43A48">
        <w:rPr>
          <w:b/>
          <w:bCs/>
          <w:lang w:val="en-GB"/>
        </w:rPr>
        <w:t>DynamoDbEnhancedClient</w:t>
      </w:r>
      <w:r w:rsidRPr="00D43A48">
        <w:rPr>
          <w:lang w:val="en-GB"/>
        </w:rPr>
        <w:t xml:space="preserve"> extends DynamoDbEnhancedResource</w:t>
      </w:r>
    </w:p>
    <w:p w14:paraId="376CF70F" w14:textId="77777777" w:rsidR="0000071B" w:rsidRDefault="0000071B" w:rsidP="0000071B">
      <w:pPr>
        <w:rPr>
          <w:lang w:val="en-GB"/>
        </w:rPr>
      </w:pPr>
    </w:p>
    <w:p w14:paraId="6A4EC7B3" w14:textId="77777777" w:rsidR="0000071B" w:rsidRDefault="0000071B" w:rsidP="0000071B">
      <w:pPr>
        <w:rPr>
          <w:lang w:val="en-GB"/>
        </w:rPr>
      </w:pPr>
      <w:r w:rsidRPr="00A44EEC">
        <w:rPr>
          <w:lang w:val="en-GB"/>
        </w:rPr>
        <w:t xml:space="preserve">default BatchGetResultPageIterable </w:t>
      </w:r>
      <w:r w:rsidRPr="00A44EEC">
        <w:rPr>
          <w:color w:val="00B0F0"/>
          <w:lang w:val="en-GB"/>
        </w:rPr>
        <w:t>batchGetItem</w:t>
      </w:r>
      <w:r w:rsidRPr="00A44EEC">
        <w:rPr>
          <w:lang w:val="en-GB"/>
        </w:rPr>
        <w:t>(BatchGetItemEnhancedRequest request)</w:t>
      </w:r>
    </w:p>
    <w:p w14:paraId="6B500247" w14:textId="77777777" w:rsidR="0000071B" w:rsidRDefault="0000071B" w:rsidP="0000071B">
      <w:pPr>
        <w:ind w:left="432"/>
        <w:rPr>
          <w:lang w:val="en-GB"/>
        </w:rPr>
      </w:pPr>
      <w:r w:rsidRPr="00A44EEC">
        <w:t>Allows batch retrieval of multiple items from one or more tables in a single request.</w:t>
      </w:r>
    </w:p>
    <w:p w14:paraId="77745F57" w14:textId="77777777" w:rsidR="0000071B" w:rsidRDefault="0000071B" w:rsidP="0000071B">
      <w:pPr>
        <w:rPr>
          <w:lang w:val="en-GB"/>
        </w:rPr>
      </w:pPr>
      <w:r w:rsidRPr="00AB79C8">
        <w:rPr>
          <w:lang w:val="en-GB"/>
        </w:rPr>
        <w:t xml:space="preserve">default BatchWriteResult </w:t>
      </w:r>
      <w:r w:rsidRPr="00AB79C8">
        <w:rPr>
          <w:color w:val="00B0F0"/>
          <w:lang w:val="en-GB"/>
        </w:rPr>
        <w:t>batchWriteItem</w:t>
      </w:r>
      <w:r w:rsidRPr="00AB79C8">
        <w:rPr>
          <w:lang w:val="en-GB"/>
        </w:rPr>
        <w:t>(BatchWriteItemEnhancedRequest request)</w:t>
      </w:r>
    </w:p>
    <w:p w14:paraId="467A8F0E" w14:textId="77777777" w:rsidR="0000071B" w:rsidRDefault="0000071B" w:rsidP="0000071B">
      <w:pPr>
        <w:ind w:left="432"/>
      </w:pPr>
      <w:r w:rsidRPr="00AB79C8">
        <w:t>Allows batch write operations (put and delete) for multiple items in a single request.</w:t>
      </w:r>
    </w:p>
    <w:p w14:paraId="66CEEF10" w14:textId="77777777" w:rsidR="0000071B" w:rsidRPr="00E2351B" w:rsidRDefault="0000071B" w:rsidP="0000071B">
      <w:pPr>
        <w:ind w:left="432"/>
        <w:rPr>
          <w:lang w:val="en-GB"/>
        </w:rPr>
      </w:pPr>
    </w:p>
    <w:p w14:paraId="2BB636FE" w14:textId="77777777" w:rsidR="0000071B" w:rsidRDefault="0000071B" w:rsidP="0000071B">
      <w:pPr>
        <w:pStyle w:val="Heading8"/>
        <w:rPr>
          <w:lang w:val="en-GB"/>
        </w:rPr>
      </w:pPr>
      <w:r w:rsidRPr="00E2351B">
        <w:rPr>
          <w:lang w:val="en-GB"/>
        </w:rPr>
        <w:t xml:space="preserve">DynamoDbTable </w:t>
      </w:r>
      <w:r>
        <w:rPr>
          <w:rFonts w:hint="eastAsia"/>
          <w:lang w:val="en-GB"/>
        </w:rPr>
        <w:t>[CORE]</w:t>
      </w:r>
    </w:p>
    <w:p w14:paraId="0868839F" w14:textId="77777777" w:rsidR="0000071B" w:rsidRDefault="0000071B" w:rsidP="0000071B">
      <w:r w:rsidRPr="00E4165F">
        <w:t>package software.amazon.awssdk.</w:t>
      </w:r>
      <w:r w:rsidRPr="00770E04">
        <w:t>enhanced</w:t>
      </w:r>
      <w:r w:rsidRPr="00E4165F">
        <w:t>.</w:t>
      </w:r>
      <w:r w:rsidRPr="00770E04">
        <w:t>dynamodb</w:t>
      </w:r>
      <w:r w:rsidRPr="00E4165F">
        <w:t xml:space="preserve">; </w:t>
      </w:r>
    </w:p>
    <w:p w14:paraId="2C8E19F8" w14:textId="77777777" w:rsidR="0000071B" w:rsidRPr="00E2351B" w:rsidRDefault="0000071B" w:rsidP="0000071B">
      <w:pPr>
        <w:rPr>
          <w:lang w:val="en-GB"/>
        </w:rPr>
      </w:pPr>
      <w:r w:rsidRPr="00E2351B">
        <w:rPr>
          <w:lang w:val="en-GB"/>
        </w:rPr>
        <w:t>@SdkPublicApi</w:t>
      </w:r>
    </w:p>
    <w:p w14:paraId="62870334" w14:textId="77777777" w:rsidR="0000071B" w:rsidRPr="00E2351B" w:rsidRDefault="0000071B" w:rsidP="0000071B">
      <w:pPr>
        <w:rPr>
          <w:lang w:val="en-GB"/>
        </w:rPr>
      </w:pPr>
      <w:r w:rsidRPr="00E2351B">
        <w:rPr>
          <w:lang w:val="en-GB"/>
        </w:rPr>
        <w:t>@ThreadSafe</w:t>
      </w:r>
    </w:p>
    <w:p w14:paraId="7092BFFF" w14:textId="77777777" w:rsidR="0000071B" w:rsidRDefault="0000071B" w:rsidP="0000071B">
      <w:pPr>
        <w:rPr>
          <w:lang w:val="en-GB"/>
        </w:rPr>
      </w:pPr>
      <w:r w:rsidRPr="00E2351B">
        <w:rPr>
          <w:lang w:val="en-GB"/>
        </w:rPr>
        <w:t xml:space="preserve">public interface </w:t>
      </w:r>
      <w:r w:rsidRPr="00E2351B">
        <w:rPr>
          <w:b/>
          <w:bCs/>
          <w:lang w:val="en-GB"/>
        </w:rPr>
        <w:t>DynamoDbTable</w:t>
      </w:r>
      <w:r w:rsidRPr="00E2351B">
        <w:rPr>
          <w:lang w:val="en-GB"/>
        </w:rPr>
        <w:t>&lt;T&gt; extends MappedTableResource&lt;T&gt;</w:t>
      </w:r>
    </w:p>
    <w:p w14:paraId="48DC9F3C" w14:textId="77777777" w:rsidR="0000071B" w:rsidRDefault="0000071B" w:rsidP="0000071B">
      <w:pPr>
        <w:ind w:left="432"/>
        <w:rPr>
          <w:color w:val="C45911" w:themeColor="accent2" w:themeShade="BF"/>
          <w:lang w:val="en-GB"/>
        </w:rPr>
      </w:pPr>
      <w:r w:rsidRPr="00755750">
        <w:rPr>
          <w:lang w:val="en-GB"/>
        </w:rPr>
        <w:t>software.amazon.awssdk.enhanced.dynamodb.model.</w:t>
      </w:r>
      <w:r w:rsidRPr="00755750">
        <w:rPr>
          <w:color w:val="C45911" w:themeColor="accent2" w:themeShade="BF"/>
          <w:lang w:val="en-GB"/>
        </w:rPr>
        <w:t>PageIterable</w:t>
      </w:r>
    </w:p>
    <w:p w14:paraId="52D5958A" w14:textId="77777777" w:rsidR="0000071B" w:rsidRDefault="0000071B" w:rsidP="0000071B">
      <w:pPr>
        <w:ind w:left="432"/>
        <w:rPr>
          <w:lang w:val="en-GB"/>
        </w:rPr>
      </w:pPr>
      <w:r w:rsidRPr="00C71D33">
        <w:rPr>
          <w:lang w:val="en-GB"/>
        </w:rPr>
        <w:t>software.amazon.awssdk.core.pagination.sync.</w:t>
      </w:r>
      <w:r w:rsidRPr="00C71D33">
        <w:rPr>
          <w:color w:val="C45911" w:themeColor="accent2" w:themeShade="BF"/>
          <w:lang w:val="en-GB"/>
        </w:rPr>
        <w:t>SdkIterable</w:t>
      </w:r>
    </w:p>
    <w:p w14:paraId="66D6B9AE" w14:textId="77777777" w:rsidR="0000071B" w:rsidRDefault="0000071B" w:rsidP="0000071B">
      <w:pPr>
        <w:rPr>
          <w:lang w:val="en-GB"/>
        </w:rPr>
      </w:pPr>
    </w:p>
    <w:p w14:paraId="569E2D4A" w14:textId="77777777" w:rsidR="0000071B" w:rsidRDefault="0000071B" w:rsidP="0000071B">
      <w:pPr>
        <w:rPr>
          <w:lang w:val="en-GB"/>
        </w:rPr>
      </w:pPr>
      <w:r w:rsidRPr="00510565">
        <w:rPr>
          <w:lang w:val="en-GB"/>
        </w:rPr>
        <w:t xml:space="preserve">default PageIterable&lt;T&gt; </w:t>
      </w:r>
      <w:r w:rsidRPr="00510565">
        <w:rPr>
          <w:color w:val="00B0F0"/>
          <w:lang w:val="en-GB"/>
        </w:rPr>
        <w:t>scan</w:t>
      </w:r>
      <w:r w:rsidRPr="00510565">
        <w:rPr>
          <w:lang w:val="en-GB"/>
        </w:rPr>
        <w:t>()</w:t>
      </w:r>
    </w:p>
    <w:p w14:paraId="0D3C4B00" w14:textId="77777777" w:rsidR="0000071B" w:rsidRPr="00962F19" w:rsidRDefault="0000071B" w:rsidP="0000071B">
      <w:pPr>
        <w:ind w:left="432"/>
        <w:rPr>
          <w:lang w:val="en-GB"/>
        </w:rPr>
      </w:pPr>
      <w:r w:rsidRPr="00962F19">
        <w:rPr>
          <w:lang w:val="en-GB"/>
        </w:rPr>
        <w:t>Scans the table and returns all items.</w:t>
      </w:r>
    </w:p>
    <w:p w14:paraId="5D15EDAE" w14:textId="77777777" w:rsidR="0000071B" w:rsidRDefault="0000071B" w:rsidP="0000071B">
      <w:pPr>
        <w:ind w:left="864"/>
        <w:rPr>
          <w:rFonts w:ascii="Consolas" w:hAnsi="Consolas"/>
          <w:lang w:val="en-GB"/>
        </w:rPr>
      </w:pPr>
      <w:r w:rsidRPr="00313146">
        <w:rPr>
          <w:rFonts w:ascii="Consolas" w:hAnsi="Consolas"/>
          <w:lang w:val="en-GB"/>
        </w:rPr>
        <w:t>List&lt;TestPerson&gt; testPersonList= testPersonTable.scan().items().stream().toList();</w:t>
      </w:r>
    </w:p>
    <w:p w14:paraId="2D4C0C45" w14:textId="77777777" w:rsidR="0000071B" w:rsidRDefault="0000071B" w:rsidP="0000071B">
      <w:pPr>
        <w:rPr>
          <w:lang w:val="en-GB"/>
        </w:rPr>
      </w:pPr>
      <w:r w:rsidRPr="00962F19">
        <w:rPr>
          <w:lang w:val="en-GB"/>
        </w:rPr>
        <w:t xml:space="preserve">default PageIterable&lt;T&gt; </w:t>
      </w:r>
      <w:r w:rsidRPr="00962F19">
        <w:rPr>
          <w:color w:val="00B0F0"/>
          <w:lang w:val="en-GB"/>
        </w:rPr>
        <w:t>scan</w:t>
      </w:r>
      <w:r w:rsidRPr="00962F19">
        <w:rPr>
          <w:lang w:val="en-GB"/>
        </w:rPr>
        <w:t>(ScanEnhancedRequest request)</w:t>
      </w:r>
    </w:p>
    <w:p w14:paraId="597F87A9" w14:textId="77777777" w:rsidR="0000071B" w:rsidRDefault="0000071B" w:rsidP="0000071B">
      <w:pPr>
        <w:ind w:left="432"/>
        <w:rPr>
          <w:lang w:val="en-GB"/>
        </w:rPr>
      </w:pPr>
      <w:r w:rsidRPr="00962F19">
        <w:rPr>
          <w:lang w:val="en-GB"/>
        </w:rPr>
        <w:t>Performs a scan with additional options such as filters.</w:t>
      </w:r>
    </w:p>
    <w:p w14:paraId="0C843B02" w14:textId="77777777" w:rsidR="0000071B" w:rsidRPr="00962F19" w:rsidRDefault="0000071B" w:rsidP="0000071B">
      <w:pPr>
        <w:ind w:left="864"/>
        <w:rPr>
          <w:rFonts w:ascii="Consolas" w:hAnsi="Consolas"/>
          <w:lang w:val="en-GB"/>
        </w:rPr>
      </w:pPr>
      <w:r w:rsidRPr="00962F19">
        <w:rPr>
          <w:rFonts w:ascii="Consolas" w:hAnsi="Consolas"/>
          <w:lang w:val="en-GB"/>
        </w:rPr>
        <w:t>ScanEnhancedRequest scanRequest = ScanEnhancedRequest.builder().limit(10).build();</w:t>
      </w:r>
    </w:p>
    <w:p w14:paraId="47D882AF" w14:textId="77777777" w:rsidR="0000071B" w:rsidRPr="00962F19" w:rsidRDefault="0000071B" w:rsidP="0000071B">
      <w:pPr>
        <w:ind w:left="864"/>
        <w:rPr>
          <w:rFonts w:ascii="Consolas" w:hAnsi="Consolas"/>
          <w:lang w:val="en-GB"/>
        </w:rPr>
      </w:pPr>
      <w:r w:rsidRPr="00962F19">
        <w:rPr>
          <w:rFonts w:ascii="Consolas" w:hAnsi="Consolas"/>
          <w:lang w:val="en-GB"/>
        </w:rPr>
        <w:t>PageIterable&lt;TestPerson&gt; scanResults = dynamoDbTable.scan(scanRequest);</w:t>
      </w:r>
    </w:p>
    <w:p w14:paraId="581A4DF0" w14:textId="77777777" w:rsidR="0000071B" w:rsidRDefault="0000071B" w:rsidP="0000071B">
      <w:pPr>
        <w:rPr>
          <w:lang w:val="en-GB"/>
        </w:rPr>
      </w:pPr>
      <w:r w:rsidRPr="00C71D33">
        <w:rPr>
          <w:lang w:val="en-GB"/>
        </w:rPr>
        <w:t xml:space="preserve">default void </w:t>
      </w:r>
      <w:r w:rsidRPr="00C71D33">
        <w:rPr>
          <w:color w:val="00B0F0"/>
          <w:lang w:val="en-GB"/>
        </w:rPr>
        <w:t>putItem</w:t>
      </w:r>
      <w:r w:rsidRPr="00C71D33">
        <w:rPr>
          <w:lang w:val="en-GB"/>
        </w:rPr>
        <w:t>(T item)</w:t>
      </w:r>
    </w:p>
    <w:p w14:paraId="042CCC47" w14:textId="77777777" w:rsidR="0000071B" w:rsidRDefault="0000071B" w:rsidP="0000071B">
      <w:pPr>
        <w:ind w:left="432"/>
        <w:rPr>
          <w:lang w:val="en-GB"/>
        </w:rPr>
      </w:pPr>
      <w:r w:rsidRPr="00A113D8">
        <w:rPr>
          <w:color w:val="538135" w:themeColor="accent6" w:themeShade="BF"/>
          <w:lang w:val="en-GB"/>
        </w:rPr>
        <w:t xml:space="preserve">Inserts a new item </w:t>
      </w:r>
      <w:r w:rsidRPr="00342995">
        <w:rPr>
          <w:lang w:val="en-GB"/>
        </w:rPr>
        <w:t xml:space="preserve">into the table or </w:t>
      </w:r>
      <w:r w:rsidRPr="00A113D8">
        <w:rPr>
          <w:color w:val="538135" w:themeColor="accent6" w:themeShade="BF"/>
          <w:lang w:val="en-GB"/>
        </w:rPr>
        <w:t xml:space="preserve">replaces an existing item </w:t>
      </w:r>
      <w:r w:rsidRPr="00342995">
        <w:rPr>
          <w:lang w:val="en-GB"/>
        </w:rPr>
        <w:t>with the same key.</w:t>
      </w:r>
    </w:p>
    <w:p w14:paraId="45A57C56" w14:textId="77777777" w:rsidR="0000071B" w:rsidRPr="00342995" w:rsidRDefault="0000071B" w:rsidP="0000071B">
      <w:pPr>
        <w:ind w:left="864"/>
        <w:rPr>
          <w:rFonts w:ascii="Consolas" w:hAnsi="Consolas"/>
          <w:lang w:val="en-GB"/>
        </w:rPr>
      </w:pPr>
      <w:r w:rsidRPr="00342995">
        <w:rPr>
          <w:rFonts w:ascii="Consolas" w:hAnsi="Consolas"/>
          <w:lang w:val="en-GB"/>
        </w:rPr>
        <w:t>dynamoDbTable.putItem(testPerson);</w:t>
      </w:r>
    </w:p>
    <w:p w14:paraId="789FC016" w14:textId="77777777" w:rsidR="0000071B" w:rsidRDefault="0000071B" w:rsidP="0000071B">
      <w:pPr>
        <w:rPr>
          <w:lang w:val="en-GB"/>
        </w:rPr>
      </w:pPr>
      <w:r w:rsidRPr="001A66DD">
        <w:rPr>
          <w:lang w:val="en-GB"/>
        </w:rPr>
        <w:t xml:space="preserve">default void </w:t>
      </w:r>
      <w:r w:rsidRPr="001A66DD">
        <w:rPr>
          <w:color w:val="00B0F0"/>
          <w:lang w:val="en-GB"/>
        </w:rPr>
        <w:t>putItem</w:t>
      </w:r>
      <w:r w:rsidRPr="001A66DD">
        <w:rPr>
          <w:lang w:val="en-GB"/>
        </w:rPr>
        <w:t>(PutItemEnhancedRequest&lt;T&gt; request)</w:t>
      </w:r>
    </w:p>
    <w:p w14:paraId="23990BD2" w14:textId="77777777" w:rsidR="0000071B" w:rsidRDefault="0000071B" w:rsidP="0000071B">
      <w:pPr>
        <w:ind w:left="432"/>
        <w:rPr>
          <w:lang w:val="en-GB"/>
        </w:rPr>
      </w:pPr>
      <w:r w:rsidRPr="00342995">
        <w:rPr>
          <w:lang w:val="en-GB"/>
        </w:rPr>
        <w:t xml:space="preserve">Allows customization of the putItem operation, such as </w:t>
      </w:r>
      <w:r w:rsidRPr="00A113D8">
        <w:rPr>
          <w:color w:val="538135" w:themeColor="accent6" w:themeShade="BF"/>
          <w:lang w:val="en-GB"/>
        </w:rPr>
        <w:t xml:space="preserve">adding a condition </w:t>
      </w:r>
      <w:r w:rsidRPr="000C6A04">
        <w:rPr>
          <w:color w:val="538135" w:themeColor="accent6" w:themeShade="BF"/>
          <w:lang w:val="en-GB"/>
        </w:rPr>
        <w:t xml:space="preserve">to only insert the item </w:t>
      </w:r>
      <w:r w:rsidRPr="00342995">
        <w:rPr>
          <w:lang w:val="en-GB"/>
        </w:rPr>
        <w:t>if it doesn't already exist.</w:t>
      </w:r>
    </w:p>
    <w:p w14:paraId="41674CA2" w14:textId="77777777" w:rsidR="0000071B" w:rsidRPr="00342995" w:rsidRDefault="0000071B" w:rsidP="0000071B">
      <w:pPr>
        <w:ind w:left="864"/>
        <w:rPr>
          <w:rFonts w:ascii="Consolas" w:hAnsi="Consolas"/>
          <w:lang w:val="en-GB"/>
        </w:rPr>
      </w:pPr>
      <w:r w:rsidRPr="00342995">
        <w:rPr>
          <w:rFonts w:ascii="Consolas" w:hAnsi="Consolas"/>
          <w:lang w:val="en-GB"/>
        </w:rPr>
        <w:t>dynamoDbTable.putItem(PutItemEnhancedRequest.builder(TestPerson.class).item(testPerson).build());</w:t>
      </w:r>
    </w:p>
    <w:p w14:paraId="32F3B86C" w14:textId="77777777" w:rsidR="0000071B" w:rsidRDefault="0000071B" w:rsidP="0000071B">
      <w:pPr>
        <w:rPr>
          <w:lang w:val="en-GB"/>
        </w:rPr>
      </w:pPr>
      <w:r w:rsidRPr="00DD7D1A">
        <w:rPr>
          <w:lang w:val="en-GB"/>
        </w:rPr>
        <w:t xml:space="preserve">default T </w:t>
      </w:r>
      <w:r w:rsidRPr="00DD7D1A">
        <w:rPr>
          <w:color w:val="00B0F0"/>
          <w:lang w:val="en-GB"/>
        </w:rPr>
        <w:t>getItem</w:t>
      </w:r>
      <w:r w:rsidRPr="00DD7D1A">
        <w:rPr>
          <w:lang w:val="en-GB"/>
        </w:rPr>
        <w:t>(Key key)</w:t>
      </w:r>
    </w:p>
    <w:p w14:paraId="4AF6CB58" w14:textId="77777777" w:rsidR="0000071B" w:rsidRPr="00DD7D1A" w:rsidRDefault="0000071B" w:rsidP="0000071B">
      <w:pPr>
        <w:ind w:left="432"/>
      </w:pPr>
      <w:r w:rsidRPr="00DD7D1A">
        <w:rPr>
          <w:lang w:val="en-GB"/>
        </w:rPr>
        <w:t>Retrieves a single item from the table by its primary key.</w:t>
      </w:r>
    </w:p>
    <w:p w14:paraId="78E3CD13" w14:textId="77777777" w:rsidR="0000071B" w:rsidRPr="00DD7D1A" w:rsidRDefault="0000071B" w:rsidP="0000071B">
      <w:pPr>
        <w:ind w:left="864"/>
        <w:rPr>
          <w:rFonts w:ascii="Consolas" w:hAnsi="Consolas"/>
          <w:lang w:val="en-GB"/>
        </w:rPr>
      </w:pPr>
      <w:r w:rsidRPr="00DD7D1A">
        <w:rPr>
          <w:rFonts w:ascii="Consolas" w:hAnsi="Consolas"/>
          <w:lang w:val="en-GB"/>
        </w:rPr>
        <w:t>Key key = Key.builder().partitionValue("S001").build();</w:t>
      </w:r>
    </w:p>
    <w:p w14:paraId="563F5780" w14:textId="77777777" w:rsidR="0000071B" w:rsidRDefault="0000071B" w:rsidP="0000071B">
      <w:pPr>
        <w:ind w:left="864"/>
        <w:rPr>
          <w:rFonts w:ascii="Consolas" w:hAnsi="Consolas"/>
          <w:lang w:val="en-GB"/>
        </w:rPr>
      </w:pPr>
      <w:r w:rsidRPr="00DD7D1A">
        <w:rPr>
          <w:rFonts w:ascii="Consolas" w:hAnsi="Consolas"/>
          <w:lang w:val="en-GB"/>
        </w:rPr>
        <w:t>TestPerson person = dynamoDbTable.getItem(key);</w:t>
      </w:r>
    </w:p>
    <w:p w14:paraId="570C9E3E" w14:textId="77777777" w:rsidR="0000071B" w:rsidRDefault="0000071B" w:rsidP="0000071B">
      <w:r w:rsidRPr="00355545">
        <w:t xml:space="preserve">default T </w:t>
      </w:r>
      <w:r w:rsidRPr="00355545">
        <w:rPr>
          <w:color w:val="00B0F0"/>
        </w:rPr>
        <w:t>getItem</w:t>
      </w:r>
      <w:r w:rsidRPr="00355545">
        <w:t>(GetItemEnhancedRequest request)</w:t>
      </w:r>
    </w:p>
    <w:p w14:paraId="1A1F9B13" w14:textId="77777777" w:rsidR="0000071B" w:rsidRDefault="0000071B" w:rsidP="0000071B">
      <w:pPr>
        <w:ind w:left="432"/>
      </w:pPr>
      <w:r w:rsidRPr="00355545">
        <w:t>Retrieves an item based on a customized request with additional parameters.</w:t>
      </w:r>
    </w:p>
    <w:p w14:paraId="498CE69E" w14:textId="77777777" w:rsidR="0000071B" w:rsidRPr="00355545" w:rsidRDefault="0000071B" w:rsidP="0000071B">
      <w:pPr>
        <w:ind w:left="864"/>
        <w:rPr>
          <w:rFonts w:ascii="Consolas" w:hAnsi="Consolas"/>
          <w:lang w:val="en-GB"/>
        </w:rPr>
      </w:pPr>
      <w:r w:rsidRPr="00355545">
        <w:rPr>
          <w:rFonts w:ascii="Consolas" w:hAnsi="Consolas"/>
          <w:lang w:val="en-GB"/>
        </w:rPr>
        <w:t>GetItemEnhancedRequest&lt;TestPerson&gt; request = GetItemEnhancedRequest.builder().key(key).build();</w:t>
      </w:r>
    </w:p>
    <w:p w14:paraId="3D781683" w14:textId="77777777" w:rsidR="0000071B" w:rsidRPr="00355545" w:rsidRDefault="0000071B" w:rsidP="0000071B">
      <w:pPr>
        <w:ind w:left="864"/>
        <w:rPr>
          <w:rFonts w:ascii="Consolas" w:hAnsi="Consolas"/>
          <w:lang w:val="en-GB"/>
        </w:rPr>
      </w:pPr>
      <w:r w:rsidRPr="00355545">
        <w:rPr>
          <w:rFonts w:ascii="Consolas" w:hAnsi="Consolas"/>
          <w:lang w:val="en-GB"/>
        </w:rPr>
        <w:t>TestPerson person = dynamoDbTable.getItem(request);</w:t>
      </w:r>
    </w:p>
    <w:p w14:paraId="430474A2" w14:textId="77777777" w:rsidR="0000071B" w:rsidRDefault="0000071B" w:rsidP="0000071B">
      <w:r w:rsidRPr="00A113D8">
        <w:t xml:space="preserve">default T </w:t>
      </w:r>
      <w:r w:rsidRPr="00AA4364">
        <w:rPr>
          <w:color w:val="00B0F0"/>
        </w:rPr>
        <w:t>updateItem</w:t>
      </w:r>
      <w:r w:rsidRPr="00A113D8">
        <w:t>(T item)</w:t>
      </w:r>
    </w:p>
    <w:p w14:paraId="1CFB4AE9" w14:textId="77777777" w:rsidR="0000071B" w:rsidRDefault="0000071B" w:rsidP="0000071B">
      <w:pPr>
        <w:ind w:left="432"/>
      </w:pPr>
      <w:r w:rsidRPr="00AA4364">
        <w:t xml:space="preserve">Updates an item in the table. </w:t>
      </w:r>
      <w:r w:rsidRPr="00EA3997">
        <w:rPr>
          <w:color w:val="538135" w:themeColor="accent6" w:themeShade="BF"/>
        </w:rPr>
        <w:t>If the item doesn't exist, it creates a new one</w:t>
      </w:r>
      <w:r w:rsidRPr="00AA4364">
        <w:t>.</w:t>
      </w:r>
    </w:p>
    <w:p w14:paraId="6F75A13C" w14:textId="77777777" w:rsidR="0000071B" w:rsidRDefault="0000071B" w:rsidP="0000071B">
      <w:pPr>
        <w:ind w:left="432"/>
      </w:pPr>
      <w:r>
        <w:rPr>
          <w:rFonts w:hint="eastAsia"/>
        </w:rPr>
        <w:t>F</w:t>
      </w:r>
      <w:r w:rsidRPr="00AC6108">
        <w:t xml:space="preserve">ields that are null in the item parameter object </w:t>
      </w:r>
      <w:r w:rsidRPr="00AC6108">
        <w:rPr>
          <w:color w:val="538135" w:themeColor="accent6" w:themeShade="BF"/>
        </w:rPr>
        <w:t xml:space="preserve">will not be updated </w:t>
      </w:r>
      <w:r w:rsidRPr="00AC6108">
        <w:t>in the existing item in the DynamoDB table.</w:t>
      </w:r>
    </w:p>
    <w:p w14:paraId="0EB77DC6" w14:textId="77777777" w:rsidR="0000071B" w:rsidRDefault="0000071B" w:rsidP="0000071B">
      <w:r w:rsidRPr="00AA4364">
        <w:t xml:space="preserve">default T </w:t>
      </w:r>
      <w:r w:rsidRPr="00AA4364">
        <w:rPr>
          <w:color w:val="00B0F0"/>
        </w:rPr>
        <w:t>updateItem</w:t>
      </w:r>
      <w:r w:rsidRPr="00AA4364">
        <w:t>(UpdateItemEnhancedRequest&lt;T&gt; request)</w:t>
      </w:r>
    </w:p>
    <w:p w14:paraId="3060DBE3" w14:textId="77777777" w:rsidR="0000071B" w:rsidRDefault="0000071B" w:rsidP="0000071B">
      <w:pPr>
        <w:ind w:left="432"/>
      </w:pPr>
      <w:r w:rsidRPr="00AA4364">
        <w:t xml:space="preserve">Allows customization of the updateItem operation, such as </w:t>
      </w:r>
      <w:r w:rsidRPr="00AA4364">
        <w:rPr>
          <w:color w:val="538135" w:themeColor="accent6" w:themeShade="BF"/>
        </w:rPr>
        <w:t xml:space="preserve">adding conditions </w:t>
      </w:r>
      <w:r w:rsidRPr="00AA4364">
        <w:t xml:space="preserve">or </w:t>
      </w:r>
      <w:r w:rsidRPr="00AA4364">
        <w:rPr>
          <w:color w:val="538135" w:themeColor="accent6" w:themeShade="BF"/>
        </w:rPr>
        <w:t xml:space="preserve">specifying attributes </w:t>
      </w:r>
      <w:r w:rsidRPr="00AA4364">
        <w:t>to update.</w:t>
      </w:r>
    </w:p>
    <w:p w14:paraId="0EE06DD5" w14:textId="77777777" w:rsidR="0000071B" w:rsidRPr="0093353E" w:rsidRDefault="0000071B" w:rsidP="0000071B">
      <w:r w:rsidRPr="0093353E">
        <w:t xml:space="preserve">default T </w:t>
      </w:r>
      <w:r w:rsidRPr="0093353E">
        <w:rPr>
          <w:color w:val="00B0F0"/>
        </w:rPr>
        <w:t>deleteItem</w:t>
      </w:r>
      <w:r w:rsidRPr="0093353E">
        <w:t>(Key key)</w:t>
      </w:r>
    </w:p>
    <w:p w14:paraId="52E23A1A" w14:textId="77777777" w:rsidR="0000071B" w:rsidRDefault="0000071B" w:rsidP="0000071B">
      <w:pPr>
        <w:ind w:left="432"/>
      </w:pPr>
      <w:r w:rsidRPr="0093353E">
        <w:t>Deletes an item from the table by its key.</w:t>
      </w:r>
    </w:p>
    <w:p w14:paraId="4BDBDA5A" w14:textId="77777777" w:rsidR="0000071B" w:rsidRDefault="0000071B" w:rsidP="0000071B">
      <w:r w:rsidRPr="0093353E">
        <w:t xml:space="preserve">default T </w:t>
      </w:r>
      <w:r w:rsidRPr="0093353E">
        <w:rPr>
          <w:color w:val="00B0F0"/>
        </w:rPr>
        <w:t>deleteItem</w:t>
      </w:r>
      <w:r w:rsidRPr="0093353E">
        <w:t>(DeleteItemEnhancedRequest request)</w:t>
      </w:r>
    </w:p>
    <w:p w14:paraId="4C547F8B" w14:textId="77777777" w:rsidR="0000071B" w:rsidRDefault="0000071B" w:rsidP="0000071B">
      <w:pPr>
        <w:ind w:left="432"/>
      </w:pPr>
      <w:r w:rsidRPr="0093353E">
        <w:t>Deletes an item with additional options like conditional deletion.</w:t>
      </w:r>
    </w:p>
    <w:p w14:paraId="60ADD0F5" w14:textId="77777777" w:rsidR="0000071B" w:rsidRPr="00974AEF" w:rsidRDefault="0000071B" w:rsidP="0000071B">
      <w:pPr>
        <w:ind w:left="864"/>
        <w:rPr>
          <w:rFonts w:ascii="Consolas" w:hAnsi="Consolas"/>
          <w:lang w:val="en-GB"/>
        </w:rPr>
      </w:pPr>
      <w:r w:rsidRPr="00974AEF">
        <w:rPr>
          <w:rFonts w:ascii="Consolas" w:hAnsi="Consolas"/>
          <w:lang w:val="en-GB"/>
        </w:rPr>
        <w:t>dynamoDbTable.deleteItem(DeleteItemEnhancedRequest.builder(TestPerson.class).key(key).build());</w:t>
      </w:r>
    </w:p>
    <w:p w14:paraId="07364290" w14:textId="77777777" w:rsidR="0000071B" w:rsidRPr="00933919" w:rsidRDefault="0000071B" w:rsidP="0000071B">
      <w:r w:rsidRPr="00933919">
        <w:t xml:space="preserve">default PageIterable&lt;T&gt; </w:t>
      </w:r>
      <w:r w:rsidRPr="00933919">
        <w:rPr>
          <w:color w:val="00B0F0"/>
        </w:rPr>
        <w:t>query</w:t>
      </w:r>
      <w:r w:rsidRPr="00933919">
        <w:t>(QueryEnhancedRequest request)</w:t>
      </w:r>
    </w:p>
    <w:p w14:paraId="47A455F2" w14:textId="77777777" w:rsidR="0000071B" w:rsidRDefault="0000071B" w:rsidP="0000071B">
      <w:pPr>
        <w:ind w:left="432"/>
      </w:pPr>
      <w:r w:rsidRPr="005D02E2">
        <w:t>Queries the table for items that match the provided key condition expression.</w:t>
      </w:r>
    </w:p>
    <w:p w14:paraId="0681F145" w14:textId="77777777" w:rsidR="0000071B" w:rsidRDefault="0000071B" w:rsidP="0000071B">
      <w:pPr>
        <w:ind w:left="432"/>
      </w:pPr>
      <w:r w:rsidRPr="00453073">
        <w:t xml:space="preserve">In DynamoDB, a </w:t>
      </w:r>
      <w:r w:rsidRPr="00453073">
        <w:rPr>
          <w:b/>
          <w:bCs/>
        </w:rPr>
        <w:t>Query</w:t>
      </w:r>
      <w:r w:rsidRPr="00453073">
        <w:t xml:space="preserve"> operation is always focused on retrieving items based on the </w:t>
      </w:r>
      <w:r w:rsidRPr="00453073">
        <w:rPr>
          <w:color w:val="538135" w:themeColor="accent6" w:themeShade="BF"/>
        </w:rPr>
        <w:t xml:space="preserve">primary key </w:t>
      </w:r>
      <w:r w:rsidRPr="00453073">
        <w:t xml:space="preserve">(which consists of the partition key and optionally the sort key) or </w:t>
      </w:r>
      <w:r w:rsidRPr="00453073">
        <w:rPr>
          <w:color w:val="538135" w:themeColor="accent6" w:themeShade="BF"/>
        </w:rPr>
        <w:t xml:space="preserve">secondary index keys </w:t>
      </w:r>
      <w:r w:rsidRPr="00453073">
        <w:t xml:space="preserve">(if you've defined secondary indexes). </w:t>
      </w:r>
    </w:p>
    <w:p w14:paraId="42119B10" w14:textId="77777777" w:rsidR="0000071B" w:rsidRDefault="0000071B" w:rsidP="0000071B">
      <w:pPr>
        <w:ind w:left="432"/>
      </w:pPr>
      <w:r w:rsidRPr="00A70B26">
        <w:t xml:space="preserve">You cannot use the Query operation to query on arbitrary fields </w:t>
      </w:r>
      <w:r w:rsidRPr="00A70B26">
        <w:rPr>
          <w:color w:val="538135" w:themeColor="accent6" w:themeShade="BF"/>
        </w:rPr>
        <w:t>other than the partition and sort key</w:t>
      </w:r>
      <w:r w:rsidRPr="00A70B26">
        <w:t>.</w:t>
      </w:r>
    </w:p>
    <w:p w14:paraId="38769B17" w14:textId="77777777" w:rsidR="0000071B" w:rsidRPr="005D02E2" w:rsidRDefault="0000071B" w:rsidP="0000071B">
      <w:pPr>
        <w:ind w:left="864"/>
        <w:rPr>
          <w:rFonts w:ascii="Consolas" w:hAnsi="Consolas"/>
          <w:lang w:val="en-GB"/>
        </w:rPr>
      </w:pPr>
      <w:r w:rsidRPr="005D02E2">
        <w:rPr>
          <w:rFonts w:ascii="Consolas" w:hAnsi="Consolas"/>
          <w:lang w:val="en-GB"/>
        </w:rPr>
        <w:t>QueryEnhancedRequest queryRequest = QueryEnhancedRequest.builder()</w:t>
      </w:r>
    </w:p>
    <w:p w14:paraId="392898DF" w14:textId="77777777" w:rsidR="0000071B" w:rsidRPr="005D02E2" w:rsidRDefault="0000071B" w:rsidP="0000071B">
      <w:pPr>
        <w:ind w:left="864"/>
        <w:rPr>
          <w:rFonts w:ascii="Consolas" w:hAnsi="Consolas"/>
          <w:lang w:val="en-GB"/>
        </w:rPr>
      </w:pPr>
      <w:r w:rsidRPr="005D02E2">
        <w:rPr>
          <w:rFonts w:ascii="Consolas" w:hAnsi="Consolas"/>
          <w:lang w:val="en-GB"/>
        </w:rPr>
        <w:t xml:space="preserve">    .queryConditional(QueryConditional.keyEqualTo(Key.builder().partitionValue("S001").build()))</w:t>
      </w:r>
    </w:p>
    <w:p w14:paraId="657D82D8" w14:textId="77777777" w:rsidR="0000071B" w:rsidRPr="005D02E2" w:rsidRDefault="0000071B" w:rsidP="0000071B">
      <w:pPr>
        <w:ind w:left="864"/>
        <w:rPr>
          <w:rFonts w:ascii="Consolas" w:hAnsi="Consolas"/>
          <w:lang w:val="en-GB"/>
        </w:rPr>
      </w:pPr>
      <w:r w:rsidRPr="005D02E2">
        <w:rPr>
          <w:rFonts w:ascii="Consolas" w:hAnsi="Consolas"/>
          <w:lang w:val="en-GB"/>
        </w:rPr>
        <w:t xml:space="preserve">    .build();</w:t>
      </w:r>
    </w:p>
    <w:p w14:paraId="1B117E86" w14:textId="77777777" w:rsidR="0000071B" w:rsidRPr="005D02E2" w:rsidRDefault="0000071B" w:rsidP="0000071B">
      <w:pPr>
        <w:ind w:left="864"/>
        <w:rPr>
          <w:rFonts w:ascii="Consolas" w:hAnsi="Consolas"/>
          <w:lang w:val="en-GB"/>
        </w:rPr>
      </w:pPr>
      <w:r w:rsidRPr="005D02E2">
        <w:rPr>
          <w:rFonts w:ascii="Consolas" w:hAnsi="Consolas"/>
          <w:lang w:val="en-GB"/>
        </w:rPr>
        <w:t>PageIterable&lt;TestPerson&gt; results = dynamoDbTable.query(queryRequest);</w:t>
      </w:r>
    </w:p>
    <w:p w14:paraId="092F9D4B" w14:textId="77777777" w:rsidR="0000071B" w:rsidRDefault="0000071B" w:rsidP="0000071B">
      <w:pPr>
        <w:rPr>
          <w:lang w:val="en-GB"/>
        </w:rPr>
      </w:pPr>
      <w:r w:rsidRPr="00793AAE">
        <w:rPr>
          <w:lang w:val="en-GB"/>
        </w:rPr>
        <w:t xml:space="preserve">default PageIterable&lt;T&gt; </w:t>
      </w:r>
      <w:r w:rsidRPr="00793AAE">
        <w:rPr>
          <w:color w:val="00B0F0"/>
          <w:lang w:val="en-GB"/>
        </w:rPr>
        <w:t>query</w:t>
      </w:r>
      <w:r w:rsidRPr="00793AAE">
        <w:rPr>
          <w:lang w:val="en-GB"/>
        </w:rPr>
        <w:t>(Consumer&lt;QueryEnhancedRequest.Builder&gt; requestConsumer)</w:t>
      </w:r>
    </w:p>
    <w:p w14:paraId="02B20C15" w14:textId="77777777" w:rsidR="0000071B" w:rsidRPr="00E25BCE" w:rsidRDefault="0000071B" w:rsidP="0000071B">
      <w:pPr>
        <w:ind w:left="864"/>
        <w:rPr>
          <w:rFonts w:ascii="Consolas" w:hAnsi="Consolas"/>
          <w:lang w:val="en-GB"/>
        </w:rPr>
      </w:pPr>
      <w:r w:rsidRPr="00E25BCE">
        <w:rPr>
          <w:rFonts w:ascii="Consolas" w:hAnsi="Consolas"/>
          <w:lang w:val="en-GB"/>
        </w:rPr>
        <w:t>public PageIterable&lt;TestPerson&gt; queryTestPersons(DynamoDbTable&lt;TestPerson&gt; testPersonTable, String testPersonIdPrefix) {</w:t>
      </w:r>
    </w:p>
    <w:p w14:paraId="03864033" w14:textId="77777777" w:rsidR="0000071B" w:rsidRPr="00E25BCE" w:rsidRDefault="0000071B" w:rsidP="0000071B">
      <w:pPr>
        <w:ind w:left="864"/>
        <w:rPr>
          <w:rFonts w:ascii="Consolas" w:hAnsi="Consolas"/>
          <w:lang w:val="en-GB"/>
        </w:rPr>
      </w:pPr>
      <w:r w:rsidRPr="00E25BCE">
        <w:rPr>
          <w:rFonts w:ascii="Consolas" w:hAnsi="Consolas"/>
          <w:lang w:val="en-GB"/>
        </w:rPr>
        <w:t xml:space="preserve">    return testPersonTable.query(request -&gt; request.queryConditional(</w:t>
      </w:r>
    </w:p>
    <w:p w14:paraId="50598B58" w14:textId="77777777" w:rsidR="0000071B" w:rsidRPr="00E25BCE" w:rsidRDefault="0000071B" w:rsidP="0000071B">
      <w:pPr>
        <w:ind w:left="864"/>
        <w:rPr>
          <w:rFonts w:ascii="Consolas" w:hAnsi="Consolas"/>
          <w:lang w:val="en-GB"/>
        </w:rPr>
      </w:pPr>
      <w:r w:rsidRPr="00E25BCE">
        <w:rPr>
          <w:rFonts w:ascii="Consolas" w:hAnsi="Consolas"/>
          <w:lang w:val="en-GB"/>
        </w:rPr>
        <w:t xml:space="preserve">        QueryConditional.keyEqualTo(Key.builder().partitionValue(testPersonIdPrefix).build()))</w:t>
      </w:r>
    </w:p>
    <w:p w14:paraId="16437CE3" w14:textId="77777777" w:rsidR="0000071B" w:rsidRPr="00E25BCE" w:rsidRDefault="0000071B" w:rsidP="0000071B">
      <w:pPr>
        <w:ind w:left="864"/>
        <w:rPr>
          <w:rFonts w:ascii="Consolas" w:hAnsi="Consolas"/>
          <w:lang w:val="en-GB"/>
        </w:rPr>
      </w:pPr>
      <w:r w:rsidRPr="00E25BCE">
        <w:rPr>
          <w:rFonts w:ascii="Consolas" w:hAnsi="Consolas"/>
          <w:lang w:val="en-GB"/>
        </w:rPr>
        <w:t xml:space="preserve">        .limit(10)  // Limit to 10 results per page</w:t>
      </w:r>
    </w:p>
    <w:p w14:paraId="361AD76C" w14:textId="77777777" w:rsidR="0000071B" w:rsidRPr="00E25BCE" w:rsidRDefault="0000071B" w:rsidP="0000071B">
      <w:pPr>
        <w:ind w:left="864"/>
        <w:rPr>
          <w:rFonts w:ascii="Consolas" w:hAnsi="Consolas"/>
          <w:lang w:val="en-GB"/>
        </w:rPr>
      </w:pPr>
      <w:r w:rsidRPr="00E25BCE">
        <w:rPr>
          <w:rFonts w:ascii="Consolas" w:hAnsi="Consolas"/>
          <w:lang w:val="en-GB"/>
        </w:rPr>
        <w:t xml:space="preserve">    );</w:t>
      </w:r>
    </w:p>
    <w:p w14:paraId="3EC72499" w14:textId="77777777" w:rsidR="0000071B" w:rsidRPr="00E25BCE" w:rsidRDefault="0000071B" w:rsidP="0000071B">
      <w:pPr>
        <w:ind w:left="864"/>
        <w:rPr>
          <w:rFonts w:ascii="Consolas" w:hAnsi="Consolas"/>
          <w:lang w:val="en-GB"/>
        </w:rPr>
      </w:pPr>
      <w:r w:rsidRPr="00E25BCE">
        <w:rPr>
          <w:rFonts w:ascii="Consolas" w:hAnsi="Consolas"/>
          <w:lang w:val="en-GB"/>
        </w:rPr>
        <w:t>}</w:t>
      </w:r>
    </w:p>
    <w:p w14:paraId="78D3DDAA" w14:textId="77777777" w:rsidR="0000071B" w:rsidRPr="0093353E" w:rsidRDefault="0000071B" w:rsidP="0000071B">
      <w:pPr>
        <w:ind w:left="432"/>
      </w:pPr>
    </w:p>
    <w:p w14:paraId="72EBCC06" w14:textId="77777777" w:rsidR="0000071B" w:rsidRDefault="0000071B" w:rsidP="0000071B">
      <w:pPr>
        <w:pStyle w:val="Heading8"/>
      </w:pPr>
      <w:r w:rsidRPr="00E4165F">
        <w:t>DynamoDbAsyncTable</w:t>
      </w:r>
      <w:r>
        <w:rPr>
          <w:rFonts w:hint="eastAsia"/>
        </w:rPr>
        <w:t xml:space="preserve"> </w:t>
      </w:r>
      <w:r>
        <w:rPr>
          <w:rFonts w:hint="eastAsia"/>
          <w:lang w:val="en-GB"/>
        </w:rPr>
        <w:t>[CORE]</w:t>
      </w:r>
    </w:p>
    <w:p w14:paraId="5AFEF964" w14:textId="77777777" w:rsidR="0000071B" w:rsidRDefault="0000071B" w:rsidP="0000071B">
      <w:r w:rsidRPr="00E4165F">
        <w:t>package software.amazon.awssdk.</w:t>
      </w:r>
      <w:r w:rsidRPr="00770E04">
        <w:t>enhanced</w:t>
      </w:r>
      <w:r w:rsidRPr="00E4165F">
        <w:t>.</w:t>
      </w:r>
      <w:r w:rsidRPr="00770E04">
        <w:t>dynamodb</w:t>
      </w:r>
      <w:r w:rsidRPr="00E4165F">
        <w:t xml:space="preserve">; </w:t>
      </w:r>
    </w:p>
    <w:p w14:paraId="02B24ADF" w14:textId="77777777" w:rsidR="0000071B" w:rsidRDefault="0000071B" w:rsidP="0000071B">
      <w:r w:rsidRPr="00E4165F">
        <w:t xml:space="preserve">public interface </w:t>
      </w:r>
      <w:r w:rsidRPr="00E4165F">
        <w:rPr>
          <w:b/>
          <w:bCs/>
        </w:rPr>
        <w:t>DynamoDbAsyncTable</w:t>
      </w:r>
      <w:r w:rsidRPr="00E4165F">
        <w:t>&lt;T&gt; extends MappedTableResource&lt;T&gt;</w:t>
      </w:r>
    </w:p>
    <w:p w14:paraId="0CEF02D0" w14:textId="77777777" w:rsidR="0000071B" w:rsidRDefault="0000071B" w:rsidP="0000071B">
      <w:pPr>
        <w:ind w:left="432"/>
        <w:rPr>
          <w:lang w:val="en-GB"/>
        </w:rPr>
      </w:pPr>
      <w:r w:rsidRPr="005D0A69">
        <w:rPr>
          <w:lang w:val="en-GB"/>
        </w:rPr>
        <w:t xml:space="preserve">The DynamoDbAsyncTable is part of the AWS SDK for Java v2, specifically for </w:t>
      </w:r>
      <w:r w:rsidRPr="005D0A69">
        <w:rPr>
          <w:color w:val="538135" w:themeColor="accent6" w:themeShade="BF"/>
          <w:lang w:val="en-GB"/>
        </w:rPr>
        <w:t xml:space="preserve">the asynchronous interaction </w:t>
      </w:r>
      <w:r w:rsidRPr="005D0A69">
        <w:rPr>
          <w:lang w:val="en-GB"/>
        </w:rPr>
        <w:t xml:space="preserve">with Amazon DynamoDB. </w:t>
      </w:r>
    </w:p>
    <w:p w14:paraId="484BA913" w14:textId="77777777" w:rsidR="0000071B" w:rsidRDefault="0000071B" w:rsidP="0000071B">
      <w:pPr>
        <w:ind w:left="432"/>
        <w:rPr>
          <w:lang w:val="en-GB"/>
        </w:rPr>
      </w:pPr>
      <w:r w:rsidRPr="005D0A69">
        <w:rPr>
          <w:lang w:val="en-GB"/>
        </w:rPr>
        <w:t xml:space="preserve">It provides a more idiomatic way to work with DynamoDB tables using </w:t>
      </w:r>
      <w:r w:rsidRPr="005D0A69">
        <w:rPr>
          <w:color w:val="538135" w:themeColor="accent6" w:themeShade="BF"/>
          <w:lang w:val="en-GB"/>
        </w:rPr>
        <w:t>the enhanced client</w:t>
      </w:r>
      <w:r w:rsidRPr="005D0A69">
        <w:rPr>
          <w:lang w:val="en-GB"/>
        </w:rPr>
        <w:t xml:space="preserve">, allowing you to interact with DynamoDB asynchronously using non-blocking I/O. </w:t>
      </w:r>
    </w:p>
    <w:p w14:paraId="19A221A0" w14:textId="77777777" w:rsidR="0000071B" w:rsidRPr="005D0A69" w:rsidRDefault="0000071B" w:rsidP="0000071B">
      <w:pPr>
        <w:ind w:left="432"/>
        <w:rPr>
          <w:lang w:val="en-GB"/>
        </w:rPr>
      </w:pPr>
      <w:r w:rsidRPr="005D0A69">
        <w:rPr>
          <w:lang w:val="en-GB"/>
        </w:rPr>
        <w:t>This is particularly useful for handling high-throughput and large-scale operations in a scalable and efficient manner.</w:t>
      </w:r>
    </w:p>
    <w:p w14:paraId="7BF0B89C" w14:textId="77777777" w:rsidR="0000071B" w:rsidRPr="008F4CF5" w:rsidRDefault="0000071B" w:rsidP="0000071B">
      <w:pPr>
        <w:ind w:left="432"/>
        <w:rPr>
          <w:lang w:val="en-GB"/>
        </w:rPr>
      </w:pPr>
      <w:r w:rsidRPr="008F4CF5">
        <w:rPr>
          <w:lang w:val="en-GB"/>
        </w:rPr>
        <w:t>Key Concepts</w:t>
      </w:r>
    </w:p>
    <w:p w14:paraId="5CE72F6F" w14:textId="77777777" w:rsidR="0000071B" w:rsidRDefault="0000071B" w:rsidP="0000071B">
      <w:pPr>
        <w:ind w:left="864"/>
        <w:rPr>
          <w:lang w:val="en-GB"/>
        </w:rPr>
      </w:pPr>
      <w:r w:rsidRPr="008F4CF5">
        <w:rPr>
          <w:lang w:val="en-GB"/>
        </w:rPr>
        <w:t>Asynchronous Operations</w:t>
      </w:r>
    </w:p>
    <w:p w14:paraId="2C138B6B" w14:textId="77777777" w:rsidR="0000071B" w:rsidRDefault="0000071B" w:rsidP="0000071B">
      <w:pPr>
        <w:ind w:left="1296"/>
        <w:rPr>
          <w:lang w:val="en-GB"/>
        </w:rPr>
      </w:pPr>
      <w:r w:rsidRPr="008F4CF5">
        <w:rPr>
          <w:lang w:val="en-GB"/>
        </w:rPr>
        <w:t xml:space="preserve">DynamoDbAsyncTable uses </w:t>
      </w:r>
      <w:r w:rsidRPr="008F4CF5">
        <w:rPr>
          <w:color w:val="538135" w:themeColor="accent6" w:themeShade="BF"/>
          <w:lang w:val="en-GB"/>
        </w:rPr>
        <w:t xml:space="preserve">CompletableFuture </w:t>
      </w:r>
      <w:r w:rsidRPr="008F4CF5">
        <w:rPr>
          <w:lang w:val="en-GB"/>
        </w:rPr>
        <w:t xml:space="preserve">to execute non-blocking calls. </w:t>
      </w:r>
    </w:p>
    <w:p w14:paraId="04D85666" w14:textId="77777777" w:rsidR="0000071B" w:rsidRPr="008F4CF5" w:rsidRDefault="0000071B" w:rsidP="0000071B">
      <w:pPr>
        <w:ind w:left="1296"/>
        <w:rPr>
          <w:lang w:val="en-GB"/>
        </w:rPr>
      </w:pPr>
      <w:r w:rsidRPr="008F4CF5">
        <w:rPr>
          <w:lang w:val="en-GB"/>
        </w:rPr>
        <w:t>This helps in improving throughput by not blocking threads while waiting for a response from DynamoDB.</w:t>
      </w:r>
    </w:p>
    <w:p w14:paraId="7A774850" w14:textId="77777777" w:rsidR="0000071B" w:rsidRDefault="0000071B" w:rsidP="0000071B">
      <w:pPr>
        <w:ind w:left="864"/>
        <w:rPr>
          <w:lang w:val="en-GB"/>
        </w:rPr>
      </w:pPr>
      <w:r w:rsidRPr="008F4CF5">
        <w:rPr>
          <w:lang w:val="en-GB"/>
        </w:rPr>
        <w:t>Enhanced Client</w:t>
      </w:r>
    </w:p>
    <w:p w14:paraId="4D1E2D48" w14:textId="77777777" w:rsidR="0000071B" w:rsidRPr="008F4CF5" w:rsidRDefault="0000071B" w:rsidP="0000071B">
      <w:pPr>
        <w:ind w:left="1296"/>
        <w:rPr>
          <w:lang w:val="en-GB"/>
        </w:rPr>
      </w:pPr>
      <w:r w:rsidRPr="008F4CF5">
        <w:rPr>
          <w:lang w:val="en-GB"/>
        </w:rPr>
        <w:t xml:space="preserve">The DynamoDbEnhancedAsyncClient is </w:t>
      </w:r>
      <w:r w:rsidRPr="008F4CF5">
        <w:rPr>
          <w:color w:val="538135" w:themeColor="accent6" w:themeShade="BF"/>
          <w:lang w:val="en-GB"/>
        </w:rPr>
        <w:t xml:space="preserve">a higher-level abstraction </w:t>
      </w:r>
      <w:r w:rsidRPr="008F4CF5">
        <w:rPr>
          <w:lang w:val="en-GB"/>
        </w:rPr>
        <w:t>over the raw DynamoDB SDK and provides a more user-friendly API for table-based operations.</w:t>
      </w:r>
    </w:p>
    <w:p w14:paraId="19BC05B1" w14:textId="77777777" w:rsidR="0000071B" w:rsidRDefault="0000071B" w:rsidP="0000071B">
      <w:pPr>
        <w:ind w:left="864"/>
        <w:rPr>
          <w:lang w:val="en-GB"/>
        </w:rPr>
      </w:pPr>
      <w:r w:rsidRPr="008F4CF5">
        <w:rPr>
          <w:lang w:val="en-GB"/>
        </w:rPr>
        <w:t>Type-Safe Operations</w:t>
      </w:r>
    </w:p>
    <w:p w14:paraId="5D33054E" w14:textId="77777777" w:rsidR="0000071B" w:rsidRDefault="0000071B" w:rsidP="0000071B">
      <w:pPr>
        <w:ind w:left="1296"/>
        <w:rPr>
          <w:lang w:val="en-GB"/>
        </w:rPr>
      </w:pPr>
      <w:r w:rsidRPr="008F4CF5">
        <w:rPr>
          <w:lang w:val="en-GB"/>
        </w:rPr>
        <w:t xml:space="preserve">You can define your data model as a POJO (Plain Old Java Object), and the enhanced client </w:t>
      </w:r>
      <w:r w:rsidRPr="008F4CF5">
        <w:rPr>
          <w:color w:val="538135" w:themeColor="accent6" w:themeShade="BF"/>
          <w:lang w:val="en-GB"/>
        </w:rPr>
        <w:t>will map that model to and from DynamoDB items</w:t>
      </w:r>
      <w:r w:rsidRPr="008F4CF5">
        <w:rPr>
          <w:lang w:val="en-GB"/>
        </w:rPr>
        <w:t>.</w:t>
      </w:r>
    </w:p>
    <w:p w14:paraId="095F6F69" w14:textId="77777777" w:rsidR="0000071B" w:rsidRDefault="0000071B" w:rsidP="0000071B">
      <w:pPr>
        <w:rPr>
          <w:lang w:val="en-GB"/>
        </w:rPr>
      </w:pPr>
    </w:p>
    <w:p w14:paraId="2D41BC1A" w14:textId="77777777" w:rsidR="0000071B" w:rsidRPr="0001081C" w:rsidRDefault="0000071B" w:rsidP="0000071B">
      <w:pPr>
        <w:rPr>
          <w:lang w:val="en-GB"/>
        </w:rPr>
      </w:pPr>
      <w:r w:rsidRPr="0001081C">
        <w:rPr>
          <w:lang w:val="en-GB"/>
        </w:rPr>
        <w:t xml:space="preserve">default CompletableFuture&lt;T&gt; </w:t>
      </w:r>
      <w:r w:rsidRPr="0001081C">
        <w:rPr>
          <w:color w:val="00B0F0"/>
          <w:lang w:val="en-GB"/>
        </w:rPr>
        <w:t>getItem</w:t>
      </w:r>
      <w:r w:rsidRPr="0001081C">
        <w:rPr>
          <w:lang w:val="en-GB"/>
        </w:rPr>
        <w:t>(GetItemEnhancedRequest request)</w:t>
      </w:r>
    </w:p>
    <w:p w14:paraId="4DDA0AAF" w14:textId="77777777" w:rsidR="0000071B" w:rsidRPr="0001081C" w:rsidRDefault="0000071B" w:rsidP="0000071B">
      <w:pPr>
        <w:rPr>
          <w:lang w:val="en-GB"/>
        </w:rPr>
      </w:pPr>
      <w:r w:rsidRPr="0001081C">
        <w:rPr>
          <w:lang w:val="en-GB"/>
        </w:rPr>
        <w:t xml:space="preserve">default CompletableFuture&lt;T&gt; </w:t>
      </w:r>
      <w:r w:rsidRPr="0001081C">
        <w:rPr>
          <w:color w:val="00B0F0"/>
          <w:lang w:val="en-GB"/>
        </w:rPr>
        <w:t>getItem</w:t>
      </w:r>
      <w:r w:rsidRPr="0001081C">
        <w:rPr>
          <w:lang w:val="en-GB"/>
        </w:rPr>
        <w:t xml:space="preserve">(Consumer&lt;GetItemEnhancedRequest.Builder&gt; requestConsumer) </w:t>
      </w:r>
    </w:p>
    <w:p w14:paraId="40D8C23A" w14:textId="77777777" w:rsidR="0000071B" w:rsidRPr="0001081C" w:rsidRDefault="0000071B" w:rsidP="0000071B">
      <w:pPr>
        <w:rPr>
          <w:lang w:val="en-GB"/>
        </w:rPr>
      </w:pPr>
      <w:r w:rsidRPr="0001081C">
        <w:rPr>
          <w:lang w:val="en-GB"/>
        </w:rPr>
        <w:t xml:space="preserve">default CompletableFuture&lt;T&gt; </w:t>
      </w:r>
      <w:r w:rsidRPr="0001081C">
        <w:rPr>
          <w:color w:val="00B0F0"/>
          <w:lang w:val="en-GB"/>
        </w:rPr>
        <w:t>getItem</w:t>
      </w:r>
      <w:r w:rsidRPr="0001081C">
        <w:rPr>
          <w:lang w:val="en-GB"/>
        </w:rPr>
        <w:t>(Key key)</w:t>
      </w:r>
    </w:p>
    <w:p w14:paraId="569FFF10" w14:textId="77777777" w:rsidR="0000071B" w:rsidRDefault="0000071B" w:rsidP="0000071B">
      <w:pPr>
        <w:rPr>
          <w:lang w:val="en-GB"/>
        </w:rPr>
      </w:pPr>
      <w:r w:rsidRPr="0001081C">
        <w:rPr>
          <w:lang w:val="en-GB"/>
        </w:rPr>
        <w:t xml:space="preserve">default CompletableFuture&lt;T&gt; </w:t>
      </w:r>
      <w:r w:rsidRPr="0001081C">
        <w:rPr>
          <w:color w:val="00B0F0"/>
          <w:lang w:val="en-GB"/>
        </w:rPr>
        <w:t>getItem</w:t>
      </w:r>
      <w:r w:rsidRPr="0001081C">
        <w:rPr>
          <w:lang w:val="en-GB"/>
        </w:rPr>
        <w:t xml:space="preserve">(T keyItem) </w:t>
      </w:r>
    </w:p>
    <w:p w14:paraId="5308FA67" w14:textId="77777777" w:rsidR="0000071B" w:rsidRDefault="0000071B" w:rsidP="0000071B">
      <w:pPr>
        <w:rPr>
          <w:lang w:val="en-GB"/>
        </w:rPr>
      </w:pPr>
      <w:r w:rsidRPr="00D72B71">
        <w:rPr>
          <w:lang w:val="en-GB"/>
        </w:rPr>
        <w:t xml:space="preserve">default CompletableFuture&lt;Void&gt; </w:t>
      </w:r>
      <w:r w:rsidRPr="00D72B71">
        <w:rPr>
          <w:color w:val="00B0F0"/>
          <w:lang w:val="en-GB"/>
        </w:rPr>
        <w:t>putItem</w:t>
      </w:r>
      <w:r w:rsidRPr="00D72B71">
        <w:rPr>
          <w:lang w:val="en-GB"/>
        </w:rPr>
        <w:t>(T item)</w:t>
      </w:r>
    </w:p>
    <w:p w14:paraId="1A7B2959" w14:textId="77777777" w:rsidR="0000071B" w:rsidRDefault="0000071B" w:rsidP="0000071B">
      <w:pPr>
        <w:rPr>
          <w:lang w:val="en-GB"/>
        </w:rPr>
      </w:pPr>
      <w:r w:rsidRPr="00667E3F">
        <w:rPr>
          <w:lang w:val="en-GB"/>
        </w:rPr>
        <w:t xml:space="preserve">default CompletableFuture&lt;T&gt; </w:t>
      </w:r>
      <w:r w:rsidRPr="00667E3F">
        <w:rPr>
          <w:color w:val="00B0F0"/>
          <w:lang w:val="en-GB"/>
        </w:rPr>
        <w:t>updateItem</w:t>
      </w:r>
      <w:r w:rsidRPr="00667E3F">
        <w:rPr>
          <w:lang w:val="en-GB"/>
        </w:rPr>
        <w:t>(T item)</w:t>
      </w:r>
    </w:p>
    <w:p w14:paraId="01EDEC57" w14:textId="77777777" w:rsidR="0000071B" w:rsidRPr="005D0601" w:rsidRDefault="0000071B" w:rsidP="0000071B">
      <w:pPr>
        <w:rPr>
          <w:lang w:val="en-GB"/>
        </w:rPr>
      </w:pPr>
      <w:r w:rsidRPr="005D0601">
        <w:rPr>
          <w:lang w:val="en-GB"/>
        </w:rPr>
        <w:t xml:space="preserve">default CompletableFuture&lt;T&gt; </w:t>
      </w:r>
      <w:r w:rsidRPr="005D0601">
        <w:rPr>
          <w:color w:val="00B0F0"/>
          <w:lang w:val="en-GB"/>
        </w:rPr>
        <w:t>deleteItem</w:t>
      </w:r>
      <w:r w:rsidRPr="005D0601">
        <w:rPr>
          <w:lang w:val="en-GB"/>
        </w:rPr>
        <w:t>(Key key)</w:t>
      </w:r>
    </w:p>
    <w:p w14:paraId="1F907124" w14:textId="77777777" w:rsidR="0000071B" w:rsidRDefault="0000071B" w:rsidP="0000071B">
      <w:pPr>
        <w:rPr>
          <w:lang w:val="en-GB"/>
        </w:rPr>
      </w:pPr>
      <w:r w:rsidRPr="005D0601">
        <w:rPr>
          <w:lang w:val="en-GB"/>
        </w:rPr>
        <w:t xml:space="preserve">default CompletableFuture&lt;T&gt; </w:t>
      </w:r>
      <w:r w:rsidRPr="005D0601">
        <w:rPr>
          <w:color w:val="00B0F0"/>
          <w:lang w:val="en-GB"/>
        </w:rPr>
        <w:t>deleteItem</w:t>
      </w:r>
      <w:r w:rsidRPr="005D0601">
        <w:rPr>
          <w:lang w:val="en-GB"/>
        </w:rPr>
        <w:t>(T keyItem)</w:t>
      </w:r>
    </w:p>
    <w:p w14:paraId="03513A04" w14:textId="77777777" w:rsidR="0000071B" w:rsidRDefault="0000071B" w:rsidP="0000071B">
      <w:pPr>
        <w:rPr>
          <w:lang w:val="en-GB"/>
        </w:rPr>
      </w:pPr>
    </w:p>
    <w:p w14:paraId="5E2B5DF4" w14:textId="77777777" w:rsidR="0000071B" w:rsidRPr="002B37A7" w:rsidRDefault="0000071B" w:rsidP="0000071B">
      <w:pPr>
        <w:rPr>
          <w:lang w:val="en-GB"/>
        </w:rPr>
      </w:pPr>
    </w:p>
    <w:p w14:paraId="40C043D1" w14:textId="77777777" w:rsidR="0000071B" w:rsidRDefault="0000071B" w:rsidP="0000071B">
      <w:pPr>
        <w:pStyle w:val="Heading9"/>
      </w:pPr>
      <w:r w:rsidRPr="008F4CF5">
        <w:t>Define the Model Class</w:t>
      </w:r>
    </w:p>
    <w:p w14:paraId="2AF6822B" w14:textId="77777777" w:rsidR="0000071B" w:rsidRDefault="0000071B" w:rsidP="0000071B">
      <w:r w:rsidRPr="008F4CF5">
        <w:t xml:space="preserve">You need to define a POJO that represents your DynamoDB table structure. This class should be annotated </w:t>
      </w:r>
      <w:r w:rsidRPr="008F4CF5">
        <w:rPr>
          <w:color w:val="538135" w:themeColor="accent6" w:themeShade="BF"/>
        </w:rPr>
        <w:t>to map its fields to DynamoDB attributes</w:t>
      </w:r>
      <w:r w:rsidRPr="008F4CF5">
        <w:t>.</w:t>
      </w:r>
    </w:p>
    <w:p w14:paraId="4DEC6BE9" w14:textId="77777777" w:rsidR="0000071B" w:rsidRDefault="0000071B" w:rsidP="0000071B"/>
    <w:p w14:paraId="01F49DA5" w14:textId="77777777" w:rsidR="0000071B" w:rsidRPr="008F4CF5" w:rsidRDefault="0000071B" w:rsidP="0000071B">
      <w:pPr>
        <w:rPr>
          <w:rFonts w:ascii="Consolas" w:hAnsi="Consolas"/>
        </w:rPr>
      </w:pPr>
      <w:r w:rsidRPr="008F4CF5">
        <w:rPr>
          <w:rFonts w:ascii="Consolas" w:hAnsi="Consolas"/>
        </w:rPr>
        <w:t>import software.amazon.awssdk.enhanced.dynamodb.mapper.annotations.DynamoDbBean;</w:t>
      </w:r>
    </w:p>
    <w:p w14:paraId="205067CF" w14:textId="77777777" w:rsidR="0000071B" w:rsidRPr="008F4CF5" w:rsidRDefault="0000071B" w:rsidP="0000071B">
      <w:pPr>
        <w:rPr>
          <w:rFonts w:ascii="Consolas" w:hAnsi="Consolas"/>
        </w:rPr>
      </w:pPr>
      <w:r w:rsidRPr="008F4CF5">
        <w:rPr>
          <w:rFonts w:ascii="Consolas" w:hAnsi="Consolas"/>
        </w:rPr>
        <w:t>import software.amazon.awssdk.enhanced.dynamodb.mapper.annotations.DynamoDbPartitionKey;</w:t>
      </w:r>
    </w:p>
    <w:p w14:paraId="47AB31C4" w14:textId="77777777" w:rsidR="0000071B" w:rsidRPr="008F4CF5" w:rsidRDefault="0000071B" w:rsidP="0000071B">
      <w:pPr>
        <w:rPr>
          <w:rFonts w:ascii="Consolas" w:hAnsi="Consolas"/>
        </w:rPr>
      </w:pPr>
    </w:p>
    <w:p w14:paraId="0DA0F436" w14:textId="77777777" w:rsidR="0000071B" w:rsidRPr="008F4CF5" w:rsidRDefault="0000071B" w:rsidP="0000071B">
      <w:pPr>
        <w:rPr>
          <w:rFonts w:ascii="Consolas" w:hAnsi="Consolas"/>
          <w:color w:val="2F5496" w:themeColor="accent5" w:themeShade="BF"/>
        </w:rPr>
      </w:pPr>
      <w:r w:rsidRPr="008F4CF5">
        <w:rPr>
          <w:rFonts w:ascii="Consolas" w:hAnsi="Consolas"/>
          <w:color w:val="2F5496" w:themeColor="accent5" w:themeShade="BF"/>
        </w:rPr>
        <w:t>@DynamoDbBean</w:t>
      </w:r>
    </w:p>
    <w:p w14:paraId="72C58472" w14:textId="77777777" w:rsidR="0000071B" w:rsidRPr="008F4CF5" w:rsidRDefault="0000071B" w:rsidP="0000071B">
      <w:pPr>
        <w:rPr>
          <w:rFonts w:ascii="Consolas" w:hAnsi="Consolas"/>
        </w:rPr>
      </w:pPr>
      <w:r w:rsidRPr="008F4CF5">
        <w:rPr>
          <w:rFonts w:ascii="Consolas" w:hAnsi="Consolas"/>
        </w:rPr>
        <w:t>public class Product {</w:t>
      </w:r>
    </w:p>
    <w:p w14:paraId="1E76F889" w14:textId="77777777" w:rsidR="0000071B" w:rsidRPr="008F4CF5" w:rsidRDefault="0000071B" w:rsidP="0000071B">
      <w:pPr>
        <w:rPr>
          <w:rFonts w:ascii="Consolas" w:hAnsi="Consolas"/>
        </w:rPr>
      </w:pPr>
    </w:p>
    <w:p w14:paraId="552961A1" w14:textId="77777777" w:rsidR="0000071B" w:rsidRPr="008F4CF5" w:rsidRDefault="0000071B" w:rsidP="0000071B">
      <w:pPr>
        <w:rPr>
          <w:rFonts w:ascii="Consolas" w:hAnsi="Consolas"/>
        </w:rPr>
      </w:pPr>
      <w:r w:rsidRPr="008F4CF5">
        <w:rPr>
          <w:rFonts w:ascii="Consolas" w:hAnsi="Consolas"/>
        </w:rPr>
        <w:t xml:space="preserve">    private String id;</w:t>
      </w:r>
    </w:p>
    <w:p w14:paraId="2F9350BB" w14:textId="77777777" w:rsidR="0000071B" w:rsidRPr="008F4CF5" w:rsidRDefault="0000071B" w:rsidP="0000071B">
      <w:pPr>
        <w:rPr>
          <w:rFonts w:ascii="Consolas" w:hAnsi="Consolas"/>
        </w:rPr>
      </w:pPr>
      <w:r w:rsidRPr="008F4CF5">
        <w:rPr>
          <w:rFonts w:ascii="Consolas" w:hAnsi="Consolas"/>
        </w:rPr>
        <w:t xml:space="preserve">    private String name;</w:t>
      </w:r>
    </w:p>
    <w:p w14:paraId="418CD759" w14:textId="77777777" w:rsidR="0000071B" w:rsidRPr="008F4CF5" w:rsidRDefault="0000071B" w:rsidP="0000071B">
      <w:pPr>
        <w:rPr>
          <w:rFonts w:ascii="Consolas" w:hAnsi="Consolas"/>
        </w:rPr>
      </w:pPr>
      <w:r w:rsidRPr="008F4CF5">
        <w:rPr>
          <w:rFonts w:ascii="Consolas" w:hAnsi="Consolas"/>
        </w:rPr>
        <w:t xml:space="preserve">    private double price;</w:t>
      </w:r>
    </w:p>
    <w:p w14:paraId="532E3AC3" w14:textId="77777777" w:rsidR="0000071B" w:rsidRPr="008F4CF5" w:rsidRDefault="0000071B" w:rsidP="0000071B">
      <w:pPr>
        <w:rPr>
          <w:rFonts w:ascii="Consolas" w:hAnsi="Consolas"/>
        </w:rPr>
      </w:pPr>
    </w:p>
    <w:p w14:paraId="2F9124FB" w14:textId="77777777" w:rsidR="0000071B" w:rsidRPr="008F4CF5" w:rsidRDefault="0000071B" w:rsidP="0000071B">
      <w:pPr>
        <w:rPr>
          <w:rFonts w:ascii="Consolas" w:hAnsi="Consolas"/>
          <w:color w:val="2F5496" w:themeColor="accent5" w:themeShade="BF"/>
        </w:rPr>
      </w:pPr>
      <w:r w:rsidRPr="008F4CF5">
        <w:rPr>
          <w:rFonts w:ascii="Consolas" w:hAnsi="Consolas"/>
          <w:color w:val="2F5496" w:themeColor="accent5" w:themeShade="BF"/>
        </w:rPr>
        <w:t xml:space="preserve">    @DynamoDbPartitionKey</w:t>
      </w:r>
    </w:p>
    <w:p w14:paraId="6E44785D" w14:textId="77777777" w:rsidR="0000071B" w:rsidRPr="008F4CF5" w:rsidRDefault="0000071B" w:rsidP="0000071B">
      <w:pPr>
        <w:rPr>
          <w:rFonts w:ascii="Consolas" w:hAnsi="Consolas"/>
        </w:rPr>
      </w:pPr>
      <w:r w:rsidRPr="008F4CF5">
        <w:rPr>
          <w:rFonts w:ascii="Consolas" w:hAnsi="Consolas"/>
        </w:rPr>
        <w:t xml:space="preserve">    public String getId() {</w:t>
      </w:r>
    </w:p>
    <w:p w14:paraId="53CA770E" w14:textId="77777777" w:rsidR="0000071B" w:rsidRPr="008F4CF5" w:rsidRDefault="0000071B" w:rsidP="0000071B">
      <w:pPr>
        <w:rPr>
          <w:rFonts w:ascii="Consolas" w:hAnsi="Consolas"/>
        </w:rPr>
      </w:pPr>
      <w:r w:rsidRPr="008F4CF5">
        <w:rPr>
          <w:rFonts w:ascii="Consolas" w:hAnsi="Consolas"/>
        </w:rPr>
        <w:t xml:space="preserve">        return id;</w:t>
      </w:r>
    </w:p>
    <w:p w14:paraId="194623E3" w14:textId="77777777" w:rsidR="0000071B" w:rsidRPr="008F4CF5" w:rsidRDefault="0000071B" w:rsidP="0000071B">
      <w:pPr>
        <w:rPr>
          <w:rFonts w:ascii="Consolas" w:hAnsi="Consolas"/>
        </w:rPr>
      </w:pPr>
      <w:r w:rsidRPr="008F4CF5">
        <w:rPr>
          <w:rFonts w:ascii="Consolas" w:hAnsi="Consolas"/>
        </w:rPr>
        <w:t xml:space="preserve">    }</w:t>
      </w:r>
    </w:p>
    <w:p w14:paraId="32DB801A" w14:textId="77777777" w:rsidR="0000071B" w:rsidRPr="008F4CF5" w:rsidRDefault="0000071B" w:rsidP="0000071B">
      <w:pPr>
        <w:rPr>
          <w:rFonts w:ascii="Consolas" w:hAnsi="Consolas"/>
        </w:rPr>
      </w:pPr>
    </w:p>
    <w:p w14:paraId="29CE279C" w14:textId="77777777" w:rsidR="0000071B" w:rsidRPr="008F4CF5" w:rsidRDefault="0000071B" w:rsidP="0000071B">
      <w:pPr>
        <w:rPr>
          <w:rFonts w:ascii="Consolas" w:hAnsi="Consolas"/>
        </w:rPr>
      </w:pPr>
      <w:r w:rsidRPr="008F4CF5">
        <w:rPr>
          <w:rFonts w:ascii="Consolas" w:hAnsi="Consolas"/>
        </w:rPr>
        <w:t xml:space="preserve">    public void setId(String id) {</w:t>
      </w:r>
    </w:p>
    <w:p w14:paraId="64D24E0E" w14:textId="77777777" w:rsidR="0000071B" w:rsidRPr="008F4CF5" w:rsidRDefault="0000071B" w:rsidP="0000071B">
      <w:pPr>
        <w:rPr>
          <w:rFonts w:ascii="Consolas" w:hAnsi="Consolas"/>
        </w:rPr>
      </w:pPr>
      <w:r w:rsidRPr="008F4CF5">
        <w:rPr>
          <w:rFonts w:ascii="Consolas" w:hAnsi="Consolas"/>
        </w:rPr>
        <w:t xml:space="preserve">        this.id = id;</w:t>
      </w:r>
    </w:p>
    <w:p w14:paraId="73096CBD" w14:textId="77777777" w:rsidR="0000071B" w:rsidRPr="008F4CF5" w:rsidRDefault="0000071B" w:rsidP="0000071B">
      <w:pPr>
        <w:rPr>
          <w:rFonts w:ascii="Consolas" w:hAnsi="Consolas"/>
        </w:rPr>
      </w:pPr>
      <w:r w:rsidRPr="008F4CF5">
        <w:rPr>
          <w:rFonts w:ascii="Consolas" w:hAnsi="Consolas"/>
        </w:rPr>
        <w:t xml:space="preserve">    }</w:t>
      </w:r>
    </w:p>
    <w:p w14:paraId="4B9D7FF4" w14:textId="77777777" w:rsidR="0000071B" w:rsidRPr="008F4CF5" w:rsidRDefault="0000071B" w:rsidP="0000071B">
      <w:pPr>
        <w:rPr>
          <w:rFonts w:ascii="Consolas" w:hAnsi="Consolas"/>
        </w:rPr>
      </w:pPr>
    </w:p>
    <w:p w14:paraId="74427FB1" w14:textId="77777777" w:rsidR="0000071B" w:rsidRPr="008F4CF5" w:rsidRDefault="0000071B" w:rsidP="0000071B">
      <w:pPr>
        <w:rPr>
          <w:rFonts w:ascii="Consolas" w:hAnsi="Consolas"/>
        </w:rPr>
      </w:pPr>
      <w:r w:rsidRPr="008F4CF5">
        <w:rPr>
          <w:rFonts w:ascii="Consolas" w:hAnsi="Consolas"/>
        </w:rPr>
        <w:t xml:space="preserve">    public String getName() {</w:t>
      </w:r>
    </w:p>
    <w:p w14:paraId="36299127" w14:textId="77777777" w:rsidR="0000071B" w:rsidRPr="008F4CF5" w:rsidRDefault="0000071B" w:rsidP="0000071B">
      <w:pPr>
        <w:rPr>
          <w:rFonts w:ascii="Consolas" w:hAnsi="Consolas"/>
        </w:rPr>
      </w:pPr>
      <w:r w:rsidRPr="008F4CF5">
        <w:rPr>
          <w:rFonts w:ascii="Consolas" w:hAnsi="Consolas"/>
        </w:rPr>
        <w:t xml:space="preserve">        return name;</w:t>
      </w:r>
    </w:p>
    <w:p w14:paraId="73B255B7" w14:textId="77777777" w:rsidR="0000071B" w:rsidRPr="008F4CF5" w:rsidRDefault="0000071B" w:rsidP="0000071B">
      <w:pPr>
        <w:rPr>
          <w:rFonts w:ascii="Consolas" w:hAnsi="Consolas"/>
        </w:rPr>
      </w:pPr>
      <w:r w:rsidRPr="008F4CF5">
        <w:rPr>
          <w:rFonts w:ascii="Consolas" w:hAnsi="Consolas"/>
        </w:rPr>
        <w:t xml:space="preserve">    }</w:t>
      </w:r>
    </w:p>
    <w:p w14:paraId="1B8F3170" w14:textId="77777777" w:rsidR="0000071B" w:rsidRPr="008F4CF5" w:rsidRDefault="0000071B" w:rsidP="0000071B">
      <w:pPr>
        <w:rPr>
          <w:rFonts w:ascii="Consolas" w:hAnsi="Consolas"/>
        </w:rPr>
      </w:pPr>
    </w:p>
    <w:p w14:paraId="5F685526" w14:textId="77777777" w:rsidR="0000071B" w:rsidRPr="008F4CF5" w:rsidRDefault="0000071B" w:rsidP="0000071B">
      <w:pPr>
        <w:rPr>
          <w:rFonts w:ascii="Consolas" w:hAnsi="Consolas"/>
        </w:rPr>
      </w:pPr>
      <w:r w:rsidRPr="008F4CF5">
        <w:rPr>
          <w:rFonts w:ascii="Consolas" w:hAnsi="Consolas"/>
        </w:rPr>
        <w:t xml:space="preserve">    public void setName(String name) {</w:t>
      </w:r>
    </w:p>
    <w:p w14:paraId="40978D3D" w14:textId="77777777" w:rsidR="0000071B" w:rsidRPr="008F4CF5" w:rsidRDefault="0000071B" w:rsidP="0000071B">
      <w:pPr>
        <w:rPr>
          <w:rFonts w:ascii="Consolas" w:hAnsi="Consolas"/>
        </w:rPr>
      </w:pPr>
      <w:r w:rsidRPr="008F4CF5">
        <w:rPr>
          <w:rFonts w:ascii="Consolas" w:hAnsi="Consolas"/>
        </w:rPr>
        <w:t xml:space="preserve">        this.name = name;</w:t>
      </w:r>
    </w:p>
    <w:p w14:paraId="11122F5C" w14:textId="77777777" w:rsidR="0000071B" w:rsidRPr="008F4CF5" w:rsidRDefault="0000071B" w:rsidP="0000071B">
      <w:pPr>
        <w:rPr>
          <w:rFonts w:ascii="Consolas" w:hAnsi="Consolas"/>
        </w:rPr>
      </w:pPr>
      <w:r w:rsidRPr="008F4CF5">
        <w:rPr>
          <w:rFonts w:ascii="Consolas" w:hAnsi="Consolas"/>
        </w:rPr>
        <w:t xml:space="preserve">    }</w:t>
      </w:r>
    </w:p>
    <w:p w14:paraId="01AF99DE" w14:textId="77777777" w:rsidR="0000071B" w:rsidRPr="008F4CF5" w:rsidRDefault="0000071B" w:rsidP="0000071B">
      <w:pPr>
        <w:rPr>
          <w:rFonts w:ascii="Consolas" w:hAnsi="Consolas"/>
        </w:rPr>
      </w:pPr>
    </w:p>
    <w:p w14:paraId="48AE8B07" w14:textId="77777777" w:rsidR="0000071B" w:rsidRPr="008F4CF5" w:rsidRDefault="0000071B" w:rsidP="0000071B">
      <w:pPr>
        <w:rPr>
          <w:rFonts w:ascii="Consolas" w:hAnsi="Consolas"/>
        </w:rPr>
      </w:pPr>
      <w:r w:rsidRPr="008F4CF5">
        <w:rPr>
          <w:rFonts w:ascii="Consolas" w:hAnsi="Consolas"/>
        </w:rPr>
        <w:t xml:space="preserve">    public double getPrice() {</w:t>
      </w:r>
    </w:p>
    <w:p w14:paraId="6B1859EB" w14:textId="77777777" w:rsidR="0000071B" w:rsidRPr="008F4CF5" w:rsidRDefault="0000071B" w:rsidP="0000071B">
      <w:pPr>
        <w:rPr>
          <w:rFonts w:ascii="Consolas" w:hAnsi="Consolas"/>
        </w:rPr>
      </w:pPr>
      <w:r w:rsidRPr="008F4CF5">
        <w:rPr>
          <w:rFonts w:ascii="Consolas" w:hAnsi="Consolas"/>
        </w:rPr>
        <w:t xml:space="preserve">        return price;</w:t>
      </w:r>
    </w:p>
    <w:p w14:paraId="203E7D11" w14:textId="77777777" w:rsidR="0000071B" w:rsidRPr="008F4CF5" w:rsidRDefault="0000071B" w:rsidP="0000071B">
      <w:pPr>
        <w:rPr>
          <w:rFonts w:ascii="Consolas" w:hAnsi="Consolas"/>
        </w:rPr>
      </w:pPr>
      <w:r w:rsidRPr="008F4CF5">
        <w:rPr>
          <w:rFonts w:ascii="Consolas" w:hAnsi="Consolas"/>
        </w:rPr>
        <w:t xml:space="preserve">    }</w:t>
      </w:r>
    </w:p>
    <w:p w14:paraId="1850AFD9" w14:textId="77777777" w:rsidR="0000071B" w:rsidRPr="008F4CF5" w:rsidRDefault="0000071B" w:rsidP="0000071B">
      <w:pPr>
        <w:rPr>
          <w:rFonts w:ascii="Consolas" w:hAnsi="Consolas"/>
        </w:rPr>
      </w:pPr>
    </w:p>
    <w:p w14:paraId="6A76D3EC" w14:textId="77777777" w:rsidR="0000071B" w:rsidRPr="008F4CF5" w:rsidRDefault="0000071B" w:rsidP="0000071B">
      <w:pPr>
        <w:rPr>
          <w:rFonts w:ascii="Consolas" w:hAnsi="Consolas"/>
        </w:rPr>
      </w:pPr>
      <w:r w:rsidRPr="008F4CF5">
        <w:rPr>
          <w:rFonts w:ascii="Consolas" w:hAnsi="Consolas"/>
        </w:rPr>
        <w:t xml:space="preserve">    public void setPrice(double price) {</w:t>
      </w:r>
    </w:p>
    <w:p w14:paraId="6BACF87F" w14:textId="77777777" w:rsidR="0000071B" w:rsidRPr="008F4CF5" w:rsidRDefault="0000071B" w:rsidP="0000071B">
      <w:pPr>
        <w:rPr>
          <w:rFonts w:ascii="Consolas" w:hAnsi="Consolas"/>
        </w:rPr>
      </w:pPr>
      <w:r w:rsidRPr="008F4CF5">
        <w:rPr>
          <w:rFonts w:ascii="Consolas" w:hAnsi="Consolas"/>
        </w:rPr>
        <w:t xml:space="preserve">        this.price = price;</w:t>
      </w:r>
    </w:p>
    <w:p w14:paraId="65C61253" w14:textId="77777777" w:rsidR="0000071B" w:rsidRPr="008F4CF5" w:rsidRDefault="0000071B" w:rsidP="0000071B">
      <w:pPr>
        <w:rPr>
          <w:rFonts w:ascii="Consolas" w:hAnsi="Consolas"/>
        </w:rPr>
      </w:pPr>
      <w:r w:rsidRPr="008F4CF5">
        <w:rPr>
          <w:rFonts w:ascii="Consolas" w:hAnsi="Consolas"/>
        </w:rPr>
        <w:t xml:space="preserve">    }</w:t>
      </w:r>
    </w:p>
    <w:p w14:paraId="7AB9F375" w14:textId="77777777" w:rsidR="0000071B" w:rsidRPr="008F4CF5" w:rsidRDefault="0000071B" w:rsidP="0000071B">
      <w:pPr>
        <w:rPr>
          <w:rFonts w:ascii="Consolas" w:hAnsi="Consolas"/>
        </w:rPr>
      </w:pPr>
      <w:r w:rsidRPr="008F4CF5">
        <w:rPr>
          <w:rFonts w:ascii="Consolas" w:hAnsi="Consolas"/>
        </w:rPr>
        <w:t>}</w:t>
      </w:r>
    </w:p>
    <w:p w14:paraId="4ABDD2A1" w14:textId="77777777" w:rsidR="0000071B" w:rsidRDefault="0000071B" w:rsidP="0000071B">
      <w:pPr>
        <w:pStyle w:val="Heading9"/>
      </w:pPr>
      <w:r w:rsidRPr="00DD22B6">
        <w:t>Configure DynamoDbAsyncTable</w:t>
      </w:r>
    </w:p>
    <w:p w14:paraId="6F463F88" w14:textId="77777777" w:rsidR="0000071B" w:rsidRDefault="0000071B" w:rsidP="0000071B">
      <w:r w:rsidRPr="00DD22B6">
        <w:t xml:space="preserve">In your Spring Boot configuration, set up the </w:t>
      </w:r>
      <w:r w:rsidRPr="00DD22B6">
        <w:rPr>
          <w:color w:val="538135" w:themeColor="accent6" w:themeShade="BF"/>
        </w:rPr>
        <w:t xml:space="preserve">DynamoDbAsyncClient </w:t>
      </w:r>
      <w:r w:rsidRPr="00DD22B6">
        <w:t xml:space="preserve">and </w:t>
      </w:r>
      <w:r w:rsidRPr="00DD22B6">
        <w:rPr>
          <w:color w:val="538135" w:themeColor="accent6" w:themeShade="BF"/>
        </w:rPr>
        <w:t xml:space="preserve">DynamoDbAsyncTable </w:t>
      </w:r>
      <w:r w:rsidRPr="00DD22B6">
        <w:t>using the enhanced client.</w:t>
      </w:r>
    </w:p>
    <w:p w14:paraId="75002476" w14:textId="77777777" w:rsidR="0000071B" w:rsidRDefault="0000071B" w:rsidP="0000071B"/>
    <w:p w14:paraId="2183BDFA" w14:textId="77777777" w:rsidR="0000071B" w:rsidRPr="00DD22B6" w:rsidRDefault="0000071B" w:rsidP="0000071B">
      <w:pPr>
        <w:rPr>
          <w:rFonts w:ascii="Consolas" w:hAnsi="Consolas"/>
        </w:rPr>
      </w:pPr>
      <w:r w:rsidRPr="00DD22B6">
        <w:rPr>
          <w:rFonts w:ascii="Consolas" w:hAnsi="Consolas"/>
        </w:rPr>
        <w:t>import org.springframework.context.annotation.Bean;</w:t>
      </w:r>
    </w:p>
    <w:p w14:paraId="561BE414" w14:textId="77777777" w:rsidR="0000071B" w:rsidRPr="00DD22B6" w:rsidRDefault="0000071B" w:rsidP="0000071B">
      <w:pPr>
        <w:rPr>
          <w:rFonts w:ascii="Consolas" w:hAnsi="Consolas"/>
        </w:rPr>
      </w:pPr>
      <w:r w:rsidRPr="00DD22B6">
        <w:rPr>
          <w:rFonts w:ascii="Consolas" w:hAnsi="Consolas"/>
        </w:rPr>
        <w:t>import org.springframework.context.annotation.Configuration;</w:t>
      </w:r>
    </w:p>
    <w:p w14:paraId="0709BF51" w14:textId="77777777" w:rsidR="0000071B" w:rsidRPr="00DD22B6" w:rsidRDefault="0000071B" w:rsidP="0000071B">
      <w:pPr>
        <w:rPr>
          <w:rFonts w:ascii="Consolas" w:hAnsi="Consolas"/>
        </w:rPr>
      </w:pPr>
      <w:r w:rsidRPr="00DD22B6">
        <w:rPr>
          <w:rFonts w:ascii="Consolas" w:hAnsi="Consolas"/>
        </w:rPr>
        <w:t>import software.amazon.awssdk.enhanced.dynamodb.DynamoDbAsyncTable;</w:t>
      </w:r>
    </w:p>
    <w:p w14:paraId="1BFD370F" w14:textId="77777777" w:rsidR="0000071B" w:rsidRPr="00DD22B6" w:rsidRDefault="0000071B" w:rsidP="0000071B">
      <w:pPr>
        <w:rPr>
          <w:rFonts w:ascii="Consolas" w:hAnsi="Consolas"/>
        </w:rPr>
      </w:pPr>
      <w:r w:rsidRPr="00DD22B6">
        <w:rPr>
          <w:rFonts w:ascii="Consolas" w:hAnsi="Consolas"/>
        </w:rPr>
        <w:t>import software.amazon.awssdk.enhanced.dynamodb.DynamoDbEnhancedAsyncClient;</w:t>
      </w:r>
    </w:p>
    <w:p w14:paraId="5C35E981" w14:textId="77777777" w:rsidR="0000071B" w:rsidRPr="00DD22B6" w:rsidRDefault="0000071B" w:rsidP="0000071B">
      <w:pPr>
        <w:rPr>
          <w:rFonts w:ascii="Consolas" w:hAnsi="Consolas"/>
        </w:rPr>
      </w:pPr>
      <w:r w:rsidRPr="00DD22B6">
        <w:rPr>
          <w:rFonts w:ascii="Consolas" w:hAnsi="Consolas"/>
        </w:rPr>
        <w:t>import software.amazon.awssdk.services.dynamodb.DynamoDbAsyncClient;</w:t>
      </w:r>
    </w:p>
    <w:p w14:paraId="1B4BD667" w14:textId="77777777" w:rsidR="0000071B" w:rsidRPr="00DD22B6" w:rsidRDefault="0000071B" w:rsidP="0000071B">
      <w:pPr>
        <w:rPr>
          <w:rFonts w:ascii="Consolas" w:hAnsi="Consolas"/>
        </w:rPr>
      </w:pPr>
    </w:p>
    <w:p w14:paraId="476CED68" w14:textId="77777777" w:rsidR="0000071B" w:rsidRPr="00DD22B6" w:rsidRDefault="0000071B" w:rsidP="0000071B">
      <w:pPr>
        <w:rPr>
          <w:rFonts w:ascii="Consolas" w:hAnsi="Consolas"/>
        </w:rPr>
      </w:pPr>
      <w:r w:rsidRPr="00DD22B6">
        <w:rPr>
          <w:rFonts w:ascii="Consolas" w:hAnsi="Consolas"/>
        </w:rPr>
        <w:t>@Configuration</w:t>
      </w:r>
    </w:p>
    <w:p w14:paraId="38DC8D44" w14:textId="77777777" w:rsidR="0000071B" w:rsidRPr="00DD22B6" w:rsidRDefault="0000071B" w:rsidP="0000071B">
      <w:pPr>
        <w:rPr>
          <w:rFonts w:ascii="Consolas" w:hAnsi="Consolas"/>
        </w:rPr>
      </w:pPr>
      <w:r w:rsidRPr="00DD22B6">
        <w:rPr>
          <w:rFonts w:ascii="Consolas" w:hAnsi="Consolas"/>
        </w:rPr>
        <w:t>public class DynamoDbConfig {</w:t>
      </w:r>
    </w:p>
    <w:p w14:paraId="0024456B" w14:textId="77777777" w:rsidR="0000071B" w:rsidRPr="00DD22B6" w:rsidRDefault="0000071B" w:rsidP="0000071B">
      <w:pPr>
        <w:rPr>
          <w:rFonts w:ascii="Consolas" w:hAnsi="Consolas"/>
        </w:rPr>
      </w:pPr>
    </w:p>
    <w:p w14:paraId="0A87D9F0" w14:textId="77777777" w:rsidR="0000071B" w:rsidRPr="00DD22B6" w:rsidRDefault="0000071B" w:rsidP="0000071B">
      <w:pPr>
        <w:rPr>
          <w:rFonts w:ascii="Consolas" w:hAnsi="Consolas"/>
        </w:rPr>
      </w:pPr>
      <w:r w:rsidRPr="00DD22B6">
        <w:rPr>
          <w:rFonts w:ascii="Consolas" w:hAnsi="Consolas"/>
        </w:rPr>
        <w:t xml:space="preserve">    @Bean</w:t>
      </w:r>
    </w:p>
    <w:p w14:paraId="18C08B48" w14:textId="77777777" w:rsidR="0000071B" w:rsidRPr="00DD22B6" w:rsidRDefault="0000071B" w:rsidP="0000071B">
      <w:pPr>
        <w:rPr>
          <w:rFonts w:ascii="Consolas" w:hAnsi="Consolas"/>
        </w:rPr>
      </w:pPr>
      <w:r w:rsidRPr="00DD22B6">
        <w:rPr>
          <w:rFonts w:ascii="Consolas" w:hAnsi="Consolas"/>
        </w:rPr>
        <w:t xml:space="preserve">    public </w:t>
      </w:r>
      <w:r w:rsidRPr="00DD22B6">
        <w:rPr>
          <w:rFonts w:ascii="Consolas" w:hAnsi="Consolas"/>
          <w:color w:val="C45911" w:themeColor="accent2" w:themeShade="BF"/>
        </w:rPr>
        <w:t xml:space="preserve">DynamoDbAsyncClient </w:t>
      </w:r>
      <w:r w:rsidRPr="00DD22B6">
        <w:rPr>
          <w:rFonts w:ascii="Consolas" w:hAnsi="Consolas"/>
        </w:rPr>
        <w:t>dynamoDbAsyncClient() {</w:t>
      </w:r>
    </w:p>
    <w:p w14:paraId="2DAC08C3" w14:textId="77777777" w:rsidR="0000071B" w:rsidRPr="00DD22B6" w:rsidRDefault="0000071B" w:rsidP="0000071B">
      <w:pPr>
        <w:rPr>
          <w:rFonts w:ascii="Consolas" w:hAnsi="Consolas"/>
        </w:rPr>
      </w:pPr>
      <w:r w:rsidRPr="00DD22B6">
        <w:rPr>
          <w:rFonts w:ascii="Consolas" w:hAnsi="Consolas"/>
        </w:rPr>
        <w:t xml:space="preserve">        return DynamoDbAsyncClient.builder().build();</w:t>
      </w:r>
    </w:p>
    <w:p w14:paraId="3BD8F399" w14:textId="77777777" w:rsidR="0000071B" w:rsidRPr="00DD22B6" w:rsidRDefault="0000071B" w:rsidP="0000071B">
      <w:pPr>
        <w:rPr>
          <w:rFonts w:ascii="Consolas" w:hAnsi="Consolas"/>
        </w:rPr>
      </w:pPr>
      <w:r w:rsidRPr="00DD22B6">
        <w:rPr>
          <w:rFonts w:ascii="Consolas" w:hAnsi="Consolas"/>
        </w:rPr>
        <w:t xml:space="preserve">    }</w:t>
      </w:r>
    </w:p>
    <w:p w14:paraId="0D06131C" w14:textId="77777777" w:rsidR="0000071B" w:rsidRPr="00DD22B6" w:rsidRDefault="0000071B" w:rsidP="0000071B">
      <w:pPr>
        <w:rPr>
          <w:rFonts w:ascii="Consolas" w:hAnsi="Consolas"/>
        </w:rPr>
      </w:pPr>
    </w:p>
    <w:p w14:paraId="3D17BEC9" w14:textId="77777777" w:rsidR="0000071B" w:rsidRPr="00DD22B6" w:rsidRDefault="0000071B" w:rsidP="0000071B">
      <w:pPr>
        <w:rPr>
          <w:rFonts w:ascii="Consolas" w:hAnsi="Consolas"/>
        </w:rPr>
      </w:pPr>
      <w:r w:rsidRPr="00DD22B6">
        <w:rPr>
          <w:rFonts w:ascii="Consolas" w:hAnsi="Consolas"/>
        </w:rPr>
        <w:t xml:space="preserve">    @Bean</w:t>
      </w:r>
    </w:p>
    <w:p w14:paraId="52FF05E7" w14:textId="77777777" w:rsidR="0000071B" w:rsidRPr="00DD22B6" w:rsidRDefault="0000071B" w:rsidP="0000071B">
      <w:pPr>
        <w:rPr>
          <w:rFonts w:ascii="Consolas" w:hAnsi="Consolas"/>
        </w:rPr>
      </w:pPr>
      <w:r w:rsidRPr="00DD22B6">
        <w:rPr>
          <w:rFonts w:ascii="Consolas" w:hAnsi="Consolas"/>
        </w:rPr>
        <w:t xml:space="preserve">    public </w:t>
      </w:r>
      <w:r w:rsidRPr="00DD22B6">
        <w:rPr>
          <w:rFonts w:ascii="Consolas" w:hAnsi="Consolas"/>
          <w:color w:val="C45911" w:themeColor="accent2" w:themeShade="BF"/>
        </w:rPr>
        <w:t xml:space="preserve">DynamoDbEnhancedAsyncClient </w:t>
      </w:r>
      <w:r w:rsidRPr="00DD22B6">
        <w:rPr>
          <w:rFonts w:ascii="Consolas" w:hAnsi="Consolas"/>
        </w:rPr>
        <w:t>dynamoDbEnhancedAsyncClient(DynamoDbAsyncClient dynamoDbAsyncClient) {</w:t>
      </w:r>
    </w:p>
    <w:p w14:paraId="1C924371" w14:textId="77777777" w:rsidR="0000071B" w:rsidRPr="00DD22B6" w:rsidRDefault="0000071B" w:rsidP="0000071B">
      <w:pPr>
        <w:rPr>
          <w:rFonts w:ascii="Consolas" w:hAnsi="Consolas"/>
        </w:rPr>
      </w:pPr>
      <w:r w:rsidRPr="00DD22B6">
        <w:rPr>
          <w:rFonts w:ascii="Consolas" w:hAnsi="Consolas"/>
        </w:rPr>
        <w:t xml:space="preserve">        return DynamoDbEnhancedAsyncClient.builder()</w:t>
      </w:r>
    </w:p>
    <w:p w14:paraId="3231F555" w14:textId="77777777" w:rsidR="0000071B" w:rsidRPr="00DD22B6" w:rsidRDefault="0000071B" w:rsidP="0000071B">
      <w:pPr>
        <w:rPr>
          <w:rFonts w:ascii="Consolas" w:hAnsi="Consolas"/>
        </w:rPr>
      </w:pPr>
      <w:r w:rsidRPr="00DD22B6">
        <w:rPr>
          <w:rFonts w:ascii="Consolas" w:hAnsi="Consolas"/>
        </w:rPr>
        <w:t xml:space="preserve">                .dynamoDbClient(dynamoDbAsyncClient)</w:t>
      </w:r>
    </w:p>
    <w:p w14:paraId="419D88F5" w14:textId="77777777" w:rsidR="0000071B" w:rsidRPr="00DD22B6" w:rsidRDefault="0000071B" w:rsidP="0000071B">
      <w:pPr>
        <w:rPr>
          <w:rFonts w:ascii="Consolas" w:hAnsi="Consolas"/>
        </w:rPr>
      </w:pPr>
      <w:r w:rsidRPr="00DD22B6">
        <w:rPr>
          <w:rFonts w:ascii="Consolas" w:hAnsi="Consolas"/>
        </w:rPr>
        <w:t xml:space="preserve">                .build();</w:t>
      </w:r>
    </w:p>
    <w:p w14:paraId="539BF8FE" w14:textId="77777777" w:rsidR="0000071B" w:rsidRPr="00DD22B6" w:rsidRDefault="0000071B" w:rsidP="0000071B">
      <w:pPr>
        <w:rPr>
          <w:rFonts w:ascii="Consolas" w:hAnsi="Consolas"/>
        </w:rPr>
      </w:pPr>
      <w:r w:rsidRPr="00DD22B6">
        <w:rPr>
          <w:rFonts w:ascii="Consolas" w:hAnsi="Consolas"/>
        </w:rPr>
        <w:t xml:space="preserve">    }</w:t>
      </w:r>
    </w:p>
    <w:p w14:paraId="21AC07E2" w14:textId="77777777" w:rsidR="0000071B" w:rsidRPr="00DD22B6" w:rsidRDefault="0000071B" w:rsidP="0000071B">
      <w:pPr>
        <w:rPr>
          <w:rFonts w:ascii="Consolas" w:hAnsi="Consolas"/>
        </w:rPr>
      </w:pPr>
    </w:p>
    <w:p w14:paraId="5FB73A3F" w14:textId="77777777" w:rsidR="0000071B" w:rsidRPr="00DD22B6" w:rsidRDefault="0000071B" w:rsidP="0000071B">
      <w:pPr>
        <w:rPr>
          <w:rFonts w:ascii="Consolas" w:hAnsi="Consolas"/>
        </w:rPr>
      </w:pPr>
      <w:r w:rsidRPr="00DD22B6">
        <w:rPr>
          <w:rFonts w:ascii="Consolas" w:hAnsi="Consolas"/>
        </w:rPr>
        <w:t xml:space="preserve">    @Bean</w:t>
      </w:r>
    </w:p>
    <w:p w14:paraId="1342783A" w14:textId="77777777" w:rsidR="0000071B" w:rsidRPr="00DD22B6" w:rsidRDefault="0000071B" w:rsidP="0000071B">
      <w:pPr>
        <w:rPr>
          <w:rFonts w:ascii="Consolas" w:hAnsi="Consolas"/>
        </w:rPr>
      </w:pPr>
      <w:r w:rsidRPr="00DD22B6">
        <w:rPr>
          <w:rFonts w:ascii="Consolas" w:hAnsi="Consolas"/>
        </w:rPr>
        <w:t xml:space="preserve">    public </w:t>
      </w:r>
      <w:r w:rsidRPr="00DD22B6">
        <w:rPr>
          <w:rFonts w:ascii="Consolas" w:hAnsi="Consolas"/>
          <w:color w:val="C45911" w:themeColor="accent2" w:themeShade="BF"/>
        </w:rPr>
        <w:t xml:space="preserve">DynamoDbAsyncTable&lt;Product&gt; </w:t>
      </w:r>
      <w:r w:rsidRPr="00DD22B6">
        <w:rPr>
          <w:rFonts w:ascii="Consolas" w:hAnsi="Consolas"/>
        </w:rPr>
        <w:t>productTable(DynamoDbEnhancedAsyncClient enhancedAsyncClient) {</w:t>
      </w:r>
    </w:p>
    <w:p w14:paraId="780B0DC7" w14:textId="77777777" w:rsidR="0000071B" w:rsidRPr="00DD22B6" w:rsidRDefault="0000071B" w:rsidP="0000071B">
      <w:pPr>
        <w:rPr>
          <w:rFonts w:ascii="Consolas" w:hAnsi="Consolas"/>
        </w:rPr>
      </w:pPr>
      <w:r w:rsidRPr="00DD22B6">
        <w:rPr>
          <w:rFonts w:ascii="Consolas" w:hAnsi="Consolas"/>
        </w:rPr>
        <w:t xml:space="preserve">        return enhancedAsyncClient.table("Product", TableSchema.fromBean(Product.class));</w:t>
      </w:r>
    </w:p>
    <w:p w14:paraId="5B1C7AC9" w14:textId="77777777" w:rsidR="0000071B" w:rsidRPr="00DD22B6" w:rsidRDefault="0000071B" w:rsidP="0000071B">
      <w:pPr>
        <w:rPr>
          <w:rFonts w:ascii="Consolas" w:hAnsi="Consolas"/>
        </w:rPr>
      </w:pPr>
      <w:r w:rsidRPr="00DD22B6">
        <w:rPr>
          <w:rFonts w:ascii="Consolas" w:hAnsi="Consolas"/>
        </w:rPr>
        <w:t xml:space="preserve">    }</w:t>
      </w:r>
    </w:p>
    <w:p w14:paraId="6E9F55A5" w14:textId="77777777" w:rsidR="0000071B" w:rsidRPr="00DD22B6" w:rsidRDefault="0000071B" w:rsidP="0000071B">
      <w:pPr>
        <w:rPr>
          <w:rFonts w:ascii="Consolas" w:hAnsi="Consolas"/>
        </w:rPr>
      </w:pPr>
      <w:r w:rsidRPr="00DD22B6">
        <w:rPr>
          <w:rFonts w:ascii="Consolas" w:hAnsi="Consolas"/>
        </w:rPr>
        <w:t>}</w:t>
      </w:r>
    </w:p>
    <w:p w14:paraId="71A598F8" w14:textId="77777777" w:rsidR="0000071B" w:rsidRDefault="0000071B" w:rsidP="0000071B">
      <w:pPr>
        <w:pStyle w:val="Heading9"/>
      </w:pPr>
      <w:r w:rsidRPr="00915C92">
        <w:t>Performing Operations with DynamoDbAsyncTable</w:t>
      </w:r>
    </w:p>
    <w:p w14:paraId="78EA5003" w14:textId="77777777" w:rsidR="0000071B" w:rsidRDefault="0000071B" w:rsidP="0000071B">
      <w:r w:rsidRPr="00F62934">
        <w:t>Now that you have your DynamoDbAsyncTable set up, you can perform various operations like saving, updating, deleting, and querying items.</w:t>
      </w:r>
    </w:p>
    <w:p w14:paraId="500C6EE9" w14:textId="77777777" w:rsidR="0000071B" w:rsidRPr="00627373" w:rsidRDefault="0000071B" w:rsidP="0000071B">
      <w:pPr>
        <w:rPr>
          <w:color w:val="00B0F0"/>
        </w:rPr>
      </w:pPr>
      <w:r w:rsidRPr="00627373">
        <w:rPr>
          <w:color w:val="00B0F0"/>
        </w:rPr>
        <w:t>Inserting an Item (Put)</w:t>
      </w:r>
    </w:p>
    <w:p w14:paraId="0807C92C" w14:textId="77777777" w:rsidR="0000071B" w:rsidRDefault="0000071B" w:rsidP="0000071B"/>
    <w:p w14:paraId="2DBD5F5F" w14:textId="77777777" w:rsidR="0000071B" w:rsidRPr="00F62934" w:rsidRDefault="0000071B" w:rsidP="0000071B">
      <w:pPr>
        <w:rPr>
          <w:rFonts w:ascii="Consolas" w:hAnsi="Consolas"/>
        </w:rPr>
      </w:pPr>
      <w:r w:rsidRPr="00F62934">
        <w:rPr>
          <w:rFonts w:ascii="Consolas" w:hAnsi="Consolas"/>
        </w:rPr>
        <w:t>import org.springframework.beans.factory.annotation.Autowired;</w:t>
      </w:r>
    </w:p>
    <w:p w14:paraId="550096CD" w14:textId="77777777" w:rsidR="0000071B" w:rsidRPr="00F62934" w:rsidRDefault="0000071B" w:rsidP="0000071B">
      <w:pPr>
        <w:rPr>
          <w:rFonts w:ascii="Consolas" w:hAnsi="Consolas"/>
        </w:rPr>
      </w:pPr>
      <w:r w:rsidRPr="00F62934">
        <w:rPr>
          <w:rFonts w:ascii="Consolas" w:hAnsi="Consolas"/>
        </w:rPr>
        <w:t>import org.springframework.stereotype.Service;</w:t>
      </w:r>
    </w:p>
    <w:p w14:paraId="12A627C4" w14:textId="77777777" w:rsidR="0000071B" w:rsidRPr="00F62934" w:rsidRDefault="0000071B" w:rsidP="0000071B">
      <w:pPr>
        <w:rPr>
          <w:rFonts w:ascii="Consolas" w:hAnsi="Consolas"/>
        </w:rPr>
      </w:pPr>
      <w:r w:rsidRPr="00F62934">
        <w:rPr>
          <w:rFonts w:ascii="Consolas" w:hAnsi="Consolas"/>
        </w:rPr>
        <w:t>import software.amazon.awssdk.enhanced.dynamodb.DynamoDbAsyncTable;</w:t>
      </w:r>
    </w:p>
    <w:p w14:paraId="0B505642" w14:textId="77777777" w:rsidR="0000071B" w:rsidRPr="00F62934" w:rsidRDefault="0000071B" w:rsidP="0000071B">
      <w:pPr>
        <w:rPr>
          <w:rFonts w:ascii="Consolas" w:hAnsi="Consolas"/>
        </w:rPr>
      </w:pPr>
    </w:p>
    <w:p w14:paraId="2409E377" w14:textId="77777777" w:rsidR="0000071B" w:rsidRPr="00F62934" w:rsidRDefault="0000071B" w:rsidP="0000071B">
      <w:pPr>
        <w:rPr>
          <w:rFonts w:ascii="Consolas" w:hAnsi="Consolas"/>
        </w:rPr>
      </w:pPr>
      <w:r w:rsidRPr="00F62934">
        <w:rPr>
          <w:rFonts w:ascii="Consolas" w:hAnsi="Consolas"/>
        </w:rPr>
        <w:t>import java.util.concurrent.CompletableFuture;</w:t>
      </w:r>
    </w:p>
    <w:p w14:paraId="2A681CA1" w14:textId="77777777" w:rsidR="0000071B" w:rsidRPr="00F62934" w:rsidRDefault="0000071B" w:rsidP="0000071B">
      <w:pPr>
        <w:rPr>
          <w:rFonts w:ascii="Consolas" w:hAnsi="Consolas"/>
        </w:rPr>
      </w:pPr>
    </w:p>
    <w:p w14:paraId="771F2281" w14:textId="77777777" w:rsidR="0000071B" w:rsidRPr="00F62934" w:rsidRDefault="0000071B" w:rsidP="0000071B">
      <w:pPr>
        <w:rPr>
          <w:rFonts w:ascii="Consolas" w:hAnsi="Consolas"/>
        </w:rPr>
      </w:pPr>
      <w:r w:rsidRPr="00F62934">
        <w:rPr>
          <w:rFonts w:ascii="Consolas" w:hAnsi="Consolas"/>
        </w:rPr>
        <w:t>@Service</w:t>
      </w:r>
    </w:p>
    <w:p w14:paraId="007B9CCA" w14:textId="77777777" w:rsidR="0000071B" w:rsidRPr="00F62934" w:rsidRDefault="0000071B" w:rsidP="0000071B">
      <w:pPr>
        <w:rPr>
          <w:rFonts w:ascii="Consolas" w:hAnsi="Consolas"/>
        </w:rPr>
      </w:pPr>
      <w:r w:rsidRPr="00F62934">
        <w:rPr>
          <w:rFonts w:ascii="Consolas" w:hAnsi="Consolas"/>
        </w:rPr>
        <w:t>public class ProductService {</w:t>
      </w:r>
    </w:p>
    <w:p w14:paraId="213A907B" w14:textId="77777777" w:rsidR="0000071B" w:rsidRPr="00F62934" w:rsidRDefault="0000071B" w:rsidP="0000071B">
      <w:pPr>
        <w:rPr>
          <w:rFonts w:ascii="Consolas" w:hAnsi="Consolas"/>
        </w:rPr>
      </w:pPr>
    </w:p>
    <w:p w14:paraId="5EC580C5" w14:textId="77777777" w:rsidR="0000071B" w:rsidRPr="00F62934" w:rsidRDefault="0000071B" w:rsidP="0000071B">
      <w:pPr>
        <w:rPr>
          <w:rFonts w:ascii="Consolas" w:hAnsi="Consolas"/>
        </w:rPr>
      </w:pPr>
      <w:r w:rsidRPr="00F62934">
        <w:rPr>
          <w:rFonts w:ascii="Consolas" w:hAnsi="Consolas"/>
        </w:rPr>
        <w:t xml:space="preserve">    private final DynamoDbAsyncTable&lt;Product&gt; productTable;</w:t>
      </w:r>
    </w:p>
    <w:p w14:paraId="59E9F2D9" w14:textId="77777777" w:rsidR="0000071B" w:rsidRPr="00F62934" w:rsidRDefault="0000071B" w:rsidP="0000071B">
      <w:pPr>
        <w:rPr>
          <w:rFonts w:ascii="Consolas" w:hAnsi="Consolas"/>
        </w:rPr>
      </w:pPr>
    </w:p>
    <w:p w14:paraId="7F1658ED" w14:textId="77777777" w:rsidR="0000071B" w:rsidRPr="00F62934" w:rsidRDefault="0000071B" w:rsidP="0000071B">
      <w:pPr>
        <w:rPr>
          <w:rFonts w:ascii="Consolas" w:hAnsi="Consolas"/>
        </w:rPr>
      </w:pPr>
      <w:r w:rsidRPr="00F62934">
        <w:rPr>
          <w:rFonts w:ascii="Consolas" w:hAnsi="Consolas"/>
        </w:rPr>
        <w:t xml:space="preserve">    @Autowired</w:t>
      </w:r>
    </w:p>
    <w:p w14:paraId="175E8418" w14:textId="77777777" w:rsidR="0000071B" w:rsidRPr="00F62934" w:rsidRDefault="0000071B" w:rsidP="0000071B">
      <w:pPr>
        <w:rPr>
          <w:rFonts w:ascii="Consolas" w:hAnsi="Consolas"/>
        </w:rPr>
      </w:pPr>
      <w:r w:rsidRPr="00F62934">
        <w:rPr>
          <w:rFonts w:ascii="Consolas" w:hAnsi="Consolas"/>
        </w:rPr>
        <w:t xml:space="preserve">    public ProductService(DynamoDbAsyncTable&lt;Product&gt; productTable) {</w:t>
      </w:r>
    </w:p>
    <w:p w14:paraId="1FFE5A46" w14:textId="77777777" w:rsidR="0000071B" w:rsidRPr="00F62934" w:rsidRDefault="0000071B" w:rsidP="0000071B">
      <w:pPr>
        <w:rPr>
          <w:rFonts w:ascii="Consolas" w:hAnsi="Consolas"/>
        </w:rPr>
      </w:pPr>
      <w:r w:rsidRPr="00F62934">
        <w:rPr>
          <w:rFonts w:ascii="Consolas" w:hAnsi="Consolas"/>
        </w:rPr>
        <w:t xml:space="preserve">        this.productTable = productTable;</w:t>
      </w:r>
    </w:p>
    <w:p w14:paraId="7BD9E2D4" w14:textId="77777777" w:rsidR="0000071B" w:rsidRPr="00F62934" w:rsidRDefault="0000071B" w:rsidP="0000071B">
      <w:pPr>
        <w:rPr>
          <w:rFonts w:ascii="Consolas" w:hAnsi="Consolas"/>
        </w:rPr>
      </w:pPr>
      <w:r w:rsidRPr="00F62934">
        <w:rPr>
          <w:rFonts w:ascii="Consolas" w:hAnsi="Consolas"/>
        </w:rPr>
        <w:t xml:space="preserve">    }</w:t>
      </w:r>
    </w:p>
    <w:p w14:paraId="70DFD014" w14:textId="77777777" w:rsidR="0000071B" w:rsidRPr="00F62934" w:rsidRDefault="0000071B" w:rsidP="0000071B">
      <w:pPr>
        <w:rPr>
          <w:rFonts w:ascii="Consolas" w:hAnsi="Consolas"/>
        </w:rPr>
      </w:pPr>
    </w:p>
    <w:p w14:paraId="553E9337" w14:textId="77777777" w:rsidR="0000071B" w:rsidRPr="00F62934" w:rsidRDefault="0000071B" w:rsidP="0000071B">
      <w:pPr>
        <w:rPr>
          <w:rFonts w:ascii="Consolas" w:hAnsi="Consolas"/>
        </w:rPr>
      </w:pPr>
      <w:r w:rsidRPr="00F62934">
        <w:rPr>
          <w:rFonts w:ascii="Consolas" w:hAnsi="Consolas"/>
        </w:rPr>
        <w:t xml:space="preserve">    public CompletableFuture&lt;Void&gt; addProduct(Product product) {</w:t>
      </w:r>
    </w:p>
    <w:p w14:paraId="5CA279DF" w14:textId="77777777" w:rsidR="0000071B" w:rsidRPr="00F62934" w:rsidRDefault="0000071B" w:rsidP="0000071B">
      <w:pPr>
        <w:rPr>
          <w:rFonts w:ascii="Consolas" w:hAnsi="Consolas"/>
          <w:color w:val="2F5496" w:themeColor="accent5" w:themeShade="BF"/>
        </w:rPr>
      </w:pPr>
      <w:r w:rsidRPr="00F62934">
        <w:rPr>
          <w:rFonts w:ascii="Consolas" w:hAnsi="Consolas"/>
          <w:color w:val="2F5496" w:themeColor="accent5" w:themeShade="BF"/>
        </w:rPr>
        <w:t xml:space="preserve">        return productTable.putItem(product);</w:t>
      </w:r>
    </w:p>
    <w:p w14:paraId="602A587F" w14:textId="77777777" w:rsidR="0000071B" w:rsidRPr="00F62934" w:rsidRDefault="0000071B" w:rsidP="0000071B">
      <w:pPr>
        <w:rPr>
          <w:rFonts w:ascii="Consolas" w:hAnsi="Consolas"/>
        </w:rPr>
      </w:pPr>
      <w:r w:rsidRPr="00F62934">
        <w:rPr>
          <w:rFonts w:ascii="Consolas" w:hAnsi="Consolas"/>
        </w:rPr>
        <w:t xml:space="preserve">    }</w:t>
      </w:r>
    </w:p>
    <w:p w14:paraId="5391DCF9" w14:textId="77777777" w:rsidR="0000071B" w:rsidRPr="00F62934" w:rsidRDefault="0000071B" w:rsidP="0000071B">
      <w:pPr>
        <w:rPr>
          <w:rFonts w:ascii="Consolas" w:hAnsi="Consolas"/>
        </w:rPr>
      </w:pPr>
      <w:r w:rsidRPr="00F62934">
        <w:rPr>
          <w:rFonts w:ascii="Consolas" w:hAnsi="Consolas"/>
        </w:rPr>
        <w:t>}</w:t>
      </w:r>
    </w:p>
    <w:p w14:paraId="1DD71852" w14:textId="77777777" w:rsidR="0000071B" w:rsidRDefault="0000071B" w:rsidP="0000071B"/>
    <w:p w14:paraId="5FCCCFCA" w14:textId="77777777" w:rsidR="0000071B" w:rsidRPr="00627373" w:rsidRDefault="0000071B" w:rsidP="0000071B">
      <w:pPr>
        <w:rPr>
          <w:color w:val="00B0F0"/>
        </w:rPr>
      </w:pPr>
      <w:r w:rsidRPr="00627373">
        <w:rPr>
          <w:color w:val="00B0F0"/>
        </w:rPr>
        <w:t>Retrieving an Item (Get)</w:t>
      </w:r>
    </w:p>
    <w:p w14:paraId="4F4C5598" w14:textId="77777777" w:rsidR="0000071B" w:rsidRDefault="0000071B" w:rsidP="0000071B"/>
    <w:p w14:paraId="3E7C808F" w14:textId="77777777" w:rsidR="0000071B" w:rsidRPr="00F62934" w:rsidRDefault="0000071B" w:rsidP="0000071B">
      <w:pPr>
        <w:rPr>
          <w:rFonts w:ascii="Consolas" w:hAnsi="Consolas"/>
        </w:rPr>
      </w:pPr>
      <w:r w:rsidRPr="00F62934">
        <w:rPr>
          <w:rFonts w:ascii="Consolas" w:hAnsi="Consolas"/>
        </w:rPr>
        <w:t>public CompletableFuture&lt;Product&gt; getProduct(String id) {</w:t>
      </w:r>
    </w:p>
    <w:p w14:paraId="495CCDB5" w14:textId="77777777" w:rsidR="0000071B" w:rsidRPr="00F62934" w:rsidRDefault="0000071B" w:rsidP="0000071B">
      <w:pPr>
        <w:rPr>
          <w:rFonts w:ascii="Consolas" w:hAnsi="Consolas"/>
        </w:rPr>
      </w:pPr>
      <w:r w:rsidRPr="00F62934">
        <w:rPr>
          <w:rFonts w:ascii="Consolas" w:hAnsi="Consolas"/>
        </w:rPr>
        <w:t xml:space="preserve">    return productTable.getItem(r -&gt; r.key(k -&gt; k.partitionValue(id)));</w:t>
      </w:r>
    </w:p>
    <w:p w14:paraId="084C77D7" w14:textId="77777777" w:rsidR="0000071B" w:rsidRPr="00F62934" w:rsidRDefault="0000071B" w:rsidP="0000071B">
      <w:pPr>
        <w:rPr>
          <w:rFonts w:ascii="Consolas" w:hAnsi="Consolas"/>
        </w:rPr>
      </w:pPr>
      <w:r w:rsidRPr="00F62934">
        <w:rPr>
          <w:rFonts w:ascii="Consolas" w:hAnsi="Consolas"/>
        </w:rPr>
        <w:t>}</w:t>
      </w:r>
    </w:p>
    <w:p w14:paraId="789E39D6" w14:textId="77777777" w:rsidR="0000071B" w:rsidRDefault="0000071B" w:rsidP="0000071B"/>
    <w:p w14:paraId="691DB290" w14:textId="77777777" w:rsidR="0000071B" w:rsidRPr="00627373" w:rsidRDefault="0000071B" w:rsidP="0000071B">
      <w:pPr>
        <w:rPr>
          <w:color w:val="00B0F0"/>
        </w:rPr>
      </w:pPr>
      <w:r w:rsidRPr="00627373">
        <w:rPr>
          <w:color w:val="00B0F0"/>
        </w:rPr>
        <w:t>Updating an Item</w:t>
      </w:r>
    </w:p>
    <w:p w14:paraId="335826D7" w14:textId="77777777" w:rsidR="0000071B" w:rsidRDefault="0000071B" w:rsidP="0000071B"/>
    <w:p w14:paraId="57D6C87E" w14:textId="77777777" w:rsidR="0000071B" w:rsidRPr="00627373" w:rsidRDefault="0000071B" w:rsidP="0000071B">
      <w:pPr>
        <w:rPr>
          <w:rFonts w:ascii="Consolas" w:hAnsi="Consolas"/>
        </w:rPr>
      </w:pPr>
      <w:r w:rsidRPr="00627373">
        <w:rPr>
          <w:rFonts w:ascii="Consolas" w:hAnsi="Consolas"/>
        </w:rPr>
        <w:t>public CompletableFuture&lt;Void&gt; updateProduct(Product product) {</w:t>
      </w:r>
    </w:p>
    <w:p w14:paraId="65D66110" w14:textId="77777777" w:rsidR="0000071B" w:rsidRPr="00627373" w:rsidRDefault="0000071B" w:rsidP="0000071B">
      <w:pPr>
        <w:rPr>
          <w:rFonts w:ascii="Consolas" w:hAnsi="Consolas"/>
        </w:rPr>
      </w:pPr>
      <w:r w:rsidRPr="00627373">
        <w:rPr>
          <w:rFonts w:ascii="Consolas" w:hAnsi="Consolas"/>
        </w:rPr>
        <w:t xml:space="preserve">    return productTable.updateItem(product);</w:t>
      </w:r>
    </w:p>
    <w:p w14:paraId="6C56941A" w14:textId="77777777" w:rsidR="0000071B" w:rsidRPr="00627373" w:rsidRDefault="0000071B" w:rsidP="0000071B">
      <w:pPr>
        <w:rPr>
          <w:rFonts w:ascii="Consolas" w:hAnsi="Consolas"/>
        </w:rPr>
      </w:pPr>
      <w:r w:rsidRPr="00627373">
        <w:rPr>
          <w:rFonts w:ascii="Consolas" w:hAnsi="Consolas"/>
        </w:rPr>
        <w:t>}</w:t>
      </w:r>
    </w:p>
    <w:p w14:paraId="507C9BDC" w14:textId="77777777" w:rsidR="0000071B" w:rsidRDefault="0000071B" w:rsidP="0000071B"/>
    <w:p w14:paraId="57742ED9" w14:textId="77777777" w:rsidR="0000071B" w:rsidRPr="00627373" w:rsidRDefault="0000071B" w:rsidP="0000071B">
      <w:pPr>
        <w:rPr>
          <w:color w:val="00B0F0"/>
        </w:rPr>
      </w:pPr>
      <w:r w:rsidRPr="00627373">
        <w:rPr>
          <w:color w:val="00B0F0"/>
        </w:rPr>
        <w:t>Deleting an Item</w:t>
      </w:r>
    </w:p>
    <w:p w14:paraId="1F361233" w14:textId="77777777" w:rsidR="0000071B" w:rsidRDefault="0000071B" w:rsidP="0000071B"/>
    <w:p w14:paraId="7865006C" w14:textId="77777777" w:rsidR="0000071B" w:rsidRPr="00627373" w:rsidRDefault="0000071B" w:rsidP="0000071B">
      <w:pPr>
        <w:rPr>
          <w:rFonts w:ascii="Consolas" w:hAnsi="Consolas"/>
        </w:rPr>
      </w:pPr>
      <w:r w:rsidRPr="00627373">
        <w:rPr>
          <w:rFonts w:ascii="Consolas" w:hAnsi="Consolas"/>
        </w:rPr>
        <w:t>public CompletableFuture&lt;Void&gt; deleteProduct(String id) {</w:t>
      </w:r>
    </w:p>
    <w:p w14:paraId="55CE1D87" w14:textId="77777777" w:rsidR="0000071B" w:rsidRPr="00627373" w:rsidRDefault="0000071B" w:rsidP="0000071B">
      <w:pPr>
        <w:rPr>
          <w:rFonts w:ascii="Consolas" w:hAnsi="Consolas"/>
        </w:rPr>
      </w:pPr>
      <w:r w:rsidRPr="00627373">
        <w:rPr>
          <w:rFonts w:ascii="Consolas" w:hAnsi="Consolas"/>
        </w:rPr>
        <w:t xml:space="preserve">    return productTable.deleteItem(r -&gt; r.key(k -&gt; k.partitionValue(id)));</w:t>
      </w:r>
    </w:p>
    <w:p w14:paraId="5F4FAC44" w14:textId="77777777" w:rsidR="0000071B" w:rsidRPr="00627373" w:rsidRDefault="0000071B" w:rsidP="0000071B">
      <w:pPr>
        <w:rPr>
          <w:rFonts w:ascii="Consolas" w:hAnsi="Consolas"/>
        </w:rPr>
      </w:pPr>
      <w:r w:rsidRPr="00627373">
        <w:rPr>
          <w:rFonts w:ascii="Consolas" w:hAnsi="Consolas"/>
        </w:rPr>
        <w:t>}</w:t>
      </w:r>
    </w:p>
    <w:p w14:paraId="0E909FF2" w14:textId="77777777" w:rsidR="0000071B" w:rsidRDefault="0000071B" w:rsidP="0000071B"/>
    <w:p w14:paraId="5D54C853" w14:textId="77777777" w:rsidR="0000071B" w:rsidRPr="007C6F44" w:rsidRDefault="0000071B" w:rsidP="0000071B">
      <w:pPr>
        <w:rPr>
          <w:color w:val="00B0F0"/>
        </w:rPr>
      </w:pPr>
      <w:r w:rsidRPr="007C6F44">
        <w:rPr>
          <w:color w:val="00B0F0"/>
        </w:rPr>
        <w:t>Using CompletableFuture for Asynchronous Handling</w:t>
      </w:r>
    </w:p>
    <w:p w14:paraId="189607F3" w14:textId="77777777" w:rsidR="0000071B" w:rsidRDefault="0000071B" w:rsidP="0000071B"/>
    <w:p w14:paraId="4EBBA90D" w14:textId="77777777" w:rsidR="0000071B" w:rsidRPr="007C6F44" w:rsidRDefault="0000071B" w:rsidP="0000071B">
      <w:pPr>
        <w:rPr>
          <w:rFonts w:ascii="Consolas" w:hAnsi="Consolas"/>
        </w:rPr>
      </w:pPr>
      <w:r w:rsidRPr="007C6F44">
        <w:rPr>
          <w:rFonts w:ascii="Consolas" w:hAnsi="Consolas"/>
        </w:rPr>
        <w:t>public CompletableFuture&lt;Void&gt; addAndFetchProduct(Product product) {</w:t>
      </w:r>
    </w:p>
    <w:p w14:paraId="10514545" w14:textId="77777777" w:rsidR="0000071B" w:rsidRPr="007C6F44" w:rsidRDefault="0000071B" w:rsidP="0000071B">
      <w:pPr>
        <w:rPr>
          <w:rFonts w:ascii="Consolas" w:hAnsi="Consolas"/>
        </w:rPr>
      </w:pPr>
      <w:r w:rsidRPr="007C6F44">
        <w:rPr>
          <w:rFonts w:ascii="Consolas" w:hAnsi="Consolas"/>
        </w:rPr>
        <w:t xml:space="preserve">    return addProduct(product).thenCompose(aVoid -&gt; getProduct(product.getId()))</w:t>
      </w:r>
    </w:p>
    <w:p w14:paraId="18DB30F9" w14:textId="77777777" w:rsidR="0000071B" w:rsidRPr="007C6F44" w:rsidRDefault="0000071B" w:rsidP="0000071B">
      <w:pPr>
        <w:rPr>
          <w:rFonts w:ascii="Consolas" w:hAnsi="Consolas"/>
        </w:rPr>
      </w:pPr>
      <w:r w:rsidRPr="007C6F44">
        <w:rPr>
          <w:rFonts w:ascii="Consolas" w:hAnsi="Consolas"/>
        </w:rPr>
        <w:t xml:space="preserve">        .thenAccept(fetchedProduct -&gt; {</w:t>
      </w:r>
    </w:p>
    <w:p w14:paraId="2BF2902F" w14:textId="77777777" w:rsidR="0000071B" w:rsidRPr="007C6F44" w:rsidRDefault="0000071B" w:rsidP="0000071B">
      <w:pPr>
        <w:rPr>
          <w:rFonts w:ascii="Consolas" w:hAnsi="Consolas"/>
        </w:rPr>
      </w:pPr>
      <w:r w:rsidRPr="007C6F44">
        <w:rPr>
          <w:rFonts w:ascii="Consolas" w:hAnsi="Consolas"/>
        </w:rPr>
        <w:t xml:space="preserve">            System.out.println("Fetched Product: " + fetchedProduct.getName());</w:t>
      </w:r>
    </w:p>
    <w:p w14:paraId="139218BE" w14:textId="77777777" w:rsidR="0000071B" w:rsidRPr="007C6F44" w:rsidRDefault="0000071B" w:rsidP="0000071B">
      <w:pPr>
        <w:rPr>
          <w:rFonts w:ascii="Consolas" w:hAnsi="Consolas"/>
        </w:rPr>
      </w:pPr>
      <w:r w:rsidRPr="007C6F44">
        <w:rPr>
          <w:rFonts w:ascii="Consolas" w:hAnsi="Consolas"/>
        </w:rPr>
        <w:t xml:space="preserve">        });</w:t>
      </w:r>
    </w:p>
    <w:p w14:paraId="66CBF74E" w14:textId="77777777" w:rsidR="0000071B" w:rsidRDefault="0000071B" w:rsidP="0000071B">
      <w:pPr>
        <w:rPr>
          <w:rFonts w:ascii="Consolas" w:hAnsi="Consolas"/>
        </w:rPr>
      </w:pPr>
      <w:r w:rsidRPr="007C6F44">
        <w:rPr>
          <w:rFonts w:ascii="Consolas" w:hAnsi="Consolas"/>
        </w:rPr>
        <w:t>}</w:t>
      </w:r>
    </w:p>
    <w:p w14:paraId="39DB53B6" w14:textId="77777777" w:rsidR="0000071B" w:rsidRDefault="0000071B" w:rsidP="0000071B">
      <w:pPr>
        <w:pStyle w:val="Heading8"/>
      </w:pPr>
      <w:r w:rsidRPr="00183C48">
        <w:t>DynamoDbEnhancedAsyncClient</w:t>
      </w:r>
    </w:p>
    <w:p w14:paraId="2E2747EF" w14:textId="77777777" w:rsidR="0000071B" w:rsidRPr="00183C48" w:rsidRDefault="0000071B" w:rsidP="0000071B">
      <w:pPr>
        <w:rPr>
          <w:lang w:val="en-GB"/>
        </w:rPr>
      </w:pPr>
      <w:r w:rsidRPr="00183C48">
        <w:rPr>
          <w:lang w:val="en-GB"/>
        </w:rPr>
        <w:t>package software.amazon.awssdk.</w:t>
      </w:r>
      <w:r w:rsidRPr="00770E04">
        <w:t>enhanced</w:t>
      </w:r>
      <w:r w:rsidRPr="00183C48">
        <w:rPr>
          <w:lang w:val="en-GB"/>
        </w:rPr>
        <w:t>.</w:t>
      </w:r>
      <w:r w:rsidRPr="00770E04">
        <w:t>dynamodb</w:t>
      </w:r>
      <w:r w:rsidRPr="00183C48">
        <w:rPr>
          <w:lang w:val="en-GB"/>
        </w:rPr>
        <w:t>;</w:t>
      </w:r>
    </w:p>
    <w:p w14:paraId="33FF54FF" w14:textId="77777777" w:rsidR="0000071B" w:rsidRDefault="0000071B" w:rsidP="0000071B">
      <w:r w:rsidRPr="00183C48">
        <w:t xml:space="preserve">public interface </w:t>
      </w:r>
      <w:r w:rsidRPr="00183C48">
        <w:rPr>
          <w:b/>
          <w:bCs/>
        </w:rPr>
        <w:t>DynamoDbEnhancedAsyncClient</w:t>
      </w:r>
      <w:r w:rsidRPr="00183C48">
        <w:t xml:space="preserve"> extends DynamoDbEnhancedResource</w:t>
      </w:r>
    </w:p>
    <w:p w14:paraId="656C84D0" w14:textId="77777777" w:rsidR="0000071B" w:rsidRDefault="0000071B" w:rsidP="0000071B">
      <w:pPr>
        <w:ind w:left="432"/>
      </w:pPr>
      <w:r w:rsidRPr="00161B0D">
        <w:t xml:space="preserve">This enhanced client is used </w:t>
      </w:r>
      <w:r w:rsidRPr="00E64F97">
        <w:rPr>
          <w:color w:val="538135" w:themeColor="accent6" w:themeShade="BF"/>
        </w:rPr>
        <w:t xml:space="preserve">to work with your POJO </w:t>
      </w:r>
      <w:r w:rsidRPr="00161B0D">
        <w:t xml:space="preserve">(in this case, Product) and interact with DynamoDB </w:t>
      </w:r>
      <w:r w:rsidRPr="006C7F63">
        <w:rPr>
          <w:color w:val="538135" w:themeColor="accent6" w:themeShade="BF"/>
        </w:rPr>
        <w:t>in a type-safe manner</w:t>
      </w:r>
      <w:r w:rsidRPr="00161B0D">
        <w:t>.</w:t>
      </w:r>
    </w:p>
    <w:p w14:paraId="0F301906" w14:textId="77777777" w:rsidR="0000071B" w:rsidRPr="00FF173C" w:rsidRDefault="0000071B" w:rsidP="0000071B">
      <w:pPr>
        <w:ind w:left="432"/>
        <w:rPr>
          <w:lang w:val="en-GB"/>
        </w:rPr>
      </w:pPr>
      <w:r w:rsidRPr="009B186C">
        <w:rPr>
          <w:lang w:val="en-GB"/>
        </w:rPr>
        <w:t>Repeated update error</w:t>
      </w:r>
    </w:p>
    <w:p w14:paraId="433CBF84" w14:textId="77777777" w:rsidR="0000071B" w:rsidRDefault="0000071B" w:rsidP="0000071B">
      <w:pPr>
        <w:ind w:left="864"/>
        <w:rPr>
          <w:lang w:val="en-GB"/>
        </w:rPr>
      </w:pPr>
      <w:r w:rsidRPr="00FF173C">
        <w:rPr>
          <w:lang w:val="en-GB"/>
        </w:rPr>
        <w:t xml:space="preserve">If you need to update multiple fields of the same item, ensure that each item is only updated in its own transaction. </w:t>
      </w:r>
    </w:p>
    <w:p w14:paraId="0C8BF79C" w14:textId="77777777" w:rsidR="0000071B" w:rsidRPr="00FF173C" w:rsidRDefault="0000071B" w:rsidP="0000071B">
      <w:pPr>
        <w:ind w:left="864"/>
        <w:rPr>
          <w:lang w:val="en-GB"/>
        </w:rPr>
      </w:pPr>
      <w:r w:rsidRPr="00FF173C">
        <w:rPr>
          <w:lang w:val="en-GB"/>
        </w:rPr>
        <w:t>This way, you avoid the conflict of multiple operations on the same item.</w:t>
      </w:r>
    </w:p>
    <w:p w14:paraId="70A6C82D" w14:textId="77777777" w:rsidR="0000071B" w:rsidRDefault="0000071B" w:rsidP="0000071B">
      <w:pPr>
        <w:pStyle w:val="Heading8"/>
        <w:rPr>
          <w:lang w:val="en-GB"/>
        </w:rPr>
      </w:pPr>
      <w:r w:rsidRPr="00884A24">
        <w:rPr>
          <w:lang w:val="en-GB"/>
        </w:rPr>
        <w:t xml:space="preserve">Expression </w:t>
      </w:r>
    </w:p>
    <w:p w14:paraId="495A6281" w14:textId="77777777" w:rsidR="0000071B" w:rsidRPr="00884A24" w:rsidRDefault="0000071B" w:rsidP="0000071B">
      <w:pPr>
        <w:rPr>
          <w:lang w:val="en-GB"/>
        </w:rPr>
      </w:pPr>
      <w:r w:rsidRPr="00884A24">
        <w:rPr>
          <w:lang w:val="en-GB"/>
        </w:rPr>
        <w:t>package software.amazon.awssdk.enhanced.dynamodb;</w:t>
      </w:r>
    </w:p>
    <w:p w14:paraId="2B81C7F4" w14:textId="77777777" w:rsidR="0000071B" w:rsidRPr="00884A24" w:rsidRDefault="0000071B" w:rsidP="0000071B">
      <w:pPr>
        <w:rPr>
          <w:lang w:val="en-GB"/>
        </w:rPr>
      </w:pPr>
      <w:r w:rsidRPr="00884A24">
        <w:rPr>
          <w:lang w:val="en-GB"/>
        </w:rPr>
        <w:t>@SdkPublicApi</w:t>
      </w:r>
    </w:p>
    <w:p w14:paraId="2CE0B45B" w14:textId="77777777" w:rsidR="0000071B" w:rsidRPr="00884A24" w:rsidRDefault="0000071B" w:rsidP="0000071B">
      <w:pPr>
        <w:rPr>
          <w:lang w:val="en-GB"/>
        </w:rPr>
      </w:pPr>
      <w:r w:rsidRPr="00884A24">
        <w:rPr>
          <w:lang w:val="en-GB"/>
        </w:rPr>
        <w:t>@ThreadSafe</w:t>
      </w:r>
    </w:p>
    <w:p w14:paraId="4373E34C" w14:textId="77777777" w:rsidR="0000071B" w:rsidRDefault="0000071B" w:rsidP="0000071B">
      <w:pPr>
        <w:rPr>
          <w:b/>
          <w:bCs/>
          <w:lang w:val="en-GB"/>
        </w:rPr>
      </w:pPr>
      <w:r w:rsidRPr="00884A24">
        <w:rPr>
          <w:lang w:val="en-GB"/>
        </w:rPr>
        <w:t xml:space="preserve">public final class </w:t>
      </w:r>
      <w:r w:rsidRPr="00884A24">
        <w:rPr>
          <w:b/>
          <w:bCs/>
          <w:lang w:val="en-GB"/>
        </w:rPr>
        <w:t>Expression</w:t>
      </w:r>
    </w:p>
    <w:p w14:paraId="4FE3A516" w14:textId="77777777" w:rsidR="0000071B" w:rsidRDefault="0000071B" w:rsidP="0000071B">
      <w:pPr>
        <w:ind w:left="432"/>
        <w:rPr>
          <w:lang w:val="en-GB"/>
        </w:rPr>
      </w:pPr>
      <w:r w:rsidRPr="001E0EA6">
        <w:rPr>
          <w:lang w:val="en-GB"/>
        </w:rPr>
        <w:t xml:space="preserve">It is used to represent </w:t>
      </w:r>
      <w:r w:rsidRPr="00DC3DC7">
        <w:rPr>
          <w:color w:val="538135" w:themeColor="accent6" w:themeShade="BF"/>
          <w:lang w:val="en-GB"/>
        </w:rPr>
        <w:t xml:space="preserve">a condition or filter expression </w:t>
      </w:r>
      <w:r w:rsidRPr="001E0EA6">
        <w:rPr>
          <w:lang w:val="en-GB"/>
        </w:rPr>
        <w:t xml:space="preserve">that can be applied during DynamoDB operations, such as Query, Scan, Update, or PutItem. </w:t>
      </w:r>
    </w:p>
    <w:p w14:paraId="6B412BF5" w14:textId="77777777" w:rsidR="0000071B" w:rsidRPr="001E0EA6" w:rsidRDefault="0000071B" w:rsidP="0000071B">
      <w:pPr>
        <w:ind w:left="432"/>
        <w:rPr>
          <w:lang w:val="en-GB"/>
        </w:rPr>
      </w:pPr>
      <w:r w:rsidRPr="001E0EA6">
        <w:rPr>
          <w:lang w:val="en-GB"/>
        </w:rPr>
        <w:t>This class allows you to define logical conditions based on DynamoDB item attributes, such as comparing attributes or checking if attributes exist.</w:t>
      </w:r>
    </w:p>
    <w:p w14:paraId="3E405695" w14:textId="77777777" w:rsidR="0000071B" w:rsidRPr="0072325E" w:rsidRDefault="0000071B" w:rsidP="0000071B">
      <w:pPr>
        <w:ind w:left="432"/>
        <w:rPr>
          <w:lang w:val="en-GB"/>
        </w:rPr>
      </w:pPr>
      <w:r w:rsidRPr="0072325E">
        <w:rPr>
          <w:lang w:val="en-GB"/>
        </w:rPr>
        <w:t>To create an Expression, you need to provide three main components:</w:t>
      </w:r>
    </w:p>
    <w:p w14:paraId="45466047" w14:textId="77777777" w:rsidR="0000071B" w:rsidRDefault="0000071B" w:rsidP="0000071B">
      <w:pPr>
        <w:ind w:left="864"/>
        <w:rPr>
          <w:lang w:val="en-GB"/>
        </w:rPr>
      </w:pPr>
      <w:r w:rsidRPr="0072325E">
        <w:rPr>
          <w:lang w:val="en-GB"/>
        </w:rPr>
        <w:t>expression</w:t>
      </w:r>
    </w:p>
    <w:p w14:paraId="37E86EF1" w14:textId="77777777" w:rsidR="0000071B" w:rsidRPr="0072325E" w:rsidRDefault="0000071B" w:rsidP="0000071B">
      <w:pPr>
        <w:ind w:left="1296"/>
        <w:rPr>
          <w:lang w:val="en-GB"/>
        </w:rPr>
      </w:pPr>
      <w:r w:rsidRPr="0072325E">
        <w:rPr>
          <w:lang w:val="en-GB"/>
        </w:rPr>
        <w:t>The condition or filter logic (a string).</w:t>
      </w:r>
    </w:p>
    <w:p w14:paraId="6AF4E3A6" w14:textId="77777777" w:rsidR="0000071B" w:rsidRDefault="0000071B" w:rsidP="0000071B">
      <w:pPr>
        <w:ind w:left="864"/>
        <w:rPr>
          <w:lang w:val="en-GB"/>
        </w:rPr>
      </w:pPr>
      <w:r w:rsidRPr="0072325E">
        <w:rPr>
          <w:lang w:val="en-GB"/>
        </w:rPr>
        <w:t>expressionValues</w:t>
      </w:r>
    </w:p>
    <w:p w14:paraId="4FCE37D0" w14:textId="77777777" w:rsidR="0000071B" w:rsidRPr="0072325E" w:rsidRDefault="0000071B" w:rsidP="0000071B">
      <w:pPr>
        <w:ind w:left="1296"/>
        <w:rPr>
          <w:lang w:val="en-GB"/>
        </w:rPr>
      </w:pPr>
      <w:r w:rsidRPr="0072325E">
        <w:rPr>
          <w:lang w:val="en-GB"/>
        </w:rPr>
        <w:t>A map of attribute values that are used in the expression.</w:t>
      </w:r>
    </w:p>
    <w:p w14:paraId="353FFE9B" w14:textId="77777777" w:rsidR="0000071B" w:rsidRDefault="0000071B" w:rsidP="0000071B">
      <w:pPr>
        <w:ind w:left="864"/>
        <w:rPr>
          <w:lang w:val="en-GB"/>
        </w:rPr>
      </w:pPr>
      <w:r w:rsidRPr="0072325E">
        <w:rPr>
          <w:lang w:val="en-GB"/>
        </w:rPr>
        <w:t>expressionNames</w:t>
      </w:r>
    </w:p>
    <w:p w14:paraId="73174431" w14:textId="77777777" w:rsidR="0000071B" w:rsidRDefault="0000071B" w:rsidP="0000071B">
      <w:pPr>
        <w:ind w:left="1296"/>
        <w:rPr>
          <w:lang w:val="en-GB"/>
        </w:rPr>
      </w:pPr>
      <w:r w:rsidRPr="0072325E">
        <w:rPr>
          <w:lang w:val="en-GB"/>
        </w:rPr>
        <w:t>A map of attribute name placeholders (if needed, to avoid reserved words).</w:t>
      </w:r>
    </w:p>
    <w:p w14:paraId="5E9FFB5E" w14:textId="77777777" w:rsidR="0000071B" w:rsidRDefault="0000071B" w:rsidP="0000071B">
      <w:pPr>
        <w:ind w:left="1296"/>
        <w:rPr>
          <w:lang w:val="en-GB"/>
        </w:rPr>
      </w:pPr>
    </w:p>
    <w:p w14:paraId="3A7B30D2" w14:textId="77777777" w:rsidR="0000071B" w:rsidRPr="0072325E" w:rsidRDefault="0000071B" w:rsidP="0000071B">
      <w:pPr>
        <w:ind w:left="1296"/>
        <w:rPr>
          <w:lang w:val="en-GB"/>
        </w:rPr>
      </w:pPr>
    </w:p>
    <w:p w14:paraId="230CC2CE" w14:textId="77777777" w:rsidR="0000071B" w:rsidRPr="00845213" w:rsidRDefault="0000071B" w:rsidP="0000071B">
      <w:pPr>
        <w:rPr>
          <w:lang w:val="en-GB"/>
        </w:rPr>
      </w:pPr>
      <w:r w:rsidRPr="00845213">
        <w:rPr>
          <w:lang w:val="en-GB"/>
        </w:rPr>
        <w:t>@NotThreadSafe</w:t>
      </w:r>
    </w:p>
    <w:p w14:paraId="3B9A1C7F" w14:textId="77777777" w:rsidR="0000071B" w:rsidRDefault="0000071B" w:rsidP="0000071B">
      <w:pPr>
        <w:rPr>
          <w:color w:val="00B0F0"/>
          <w:lang w:val="en-GB"/>
        </w:rPr>
      </w:pPr>
      <w:r w:rsidRPr="00845213">
        <w:rPr>
          <w:lang w:val="en-GB"/>
        </w:rPr>
        <w:t xml:space="preserve">public static final class </w:t>
      </w:r>
      <w:r w:rsidRPr="00845213">
        <w:rPr>
          <w:color w:val="00B0F0"/>
          <w:lang w:val="en-GB"/>
        </w:rPr>
        <w:t>Builder</w:t>
      </w:r>
    </w:p>
    <w:p w14:paraId="22440ECD" w14:textId="77777777" w:rsidR="0000071B" w:rsidRDefault="0000071B" w:rsidP="0000071B">
      <w:pPr>
        <w:ind w:left="432"/>
        <w:rPr>
          <w:lang w:val="en-GB"/>
        </w:rPr>
      </w:pPr>
      <w:r w:rsidRPr="00845213">
        <w:rPr>
          <w:lang w:val="en-GB"/>
        </w:rPr>
        <w:t xml:space="preserve">public Builder </w:t>
      </w:r>
      <w:r w:rsidRPr="00845213">
        <w:rPr>
          <w:color w:val="00B0F0"/>
          <w:lang w:val="en-GB"/>
        </w:rPr>
        <w:t>expression</w:t>
      </w:r>
      <w:r w:rsidRPr="00845213">
        <w:rPr>
          <w:lang w:val="en-GB"/>
        </w:rPr>
        <w:t>(String expression)</w:t>
      </w:r>
    </w:p>
    <w:p w14:paraId="27F8A012" w14:textId="77777777" w:rsidR="0000071B" w:rsidRDefault="0000071B" w:rsidP="0000071B">
      <w:pPr>
        <w:ind w:left="432"/>
        <w:rPr>
          <w:lang w:val="en-GB"/>
        </w:rPr>
      </w:pPr>
      <w:r w:rsidRPr="00500204">
        <w:rPr>
          <w:lang w:val="en-GB"/>
        </w:rPr>
        <w:t xml:space="preserve">public Builder </w:t>
      </w:r>
      <w:r w:rsidRPr="00500204">
        <w:rPr>
          <w:color w:val="00B0F0"/>
          <w:lang w:val="en-GB"/>
        </w:rPr>
        <w:t>putExpressionName</w:t>
      </w:r>
      <w:r w:rsidRPr="00500204">
        <w:rPr>
          <w:lang w:val="en-GB"/>
        </w:rPr>
        <w:t>(String key, String value)</w:t>
      </w:r>
    </w:p>
    <w:p w14:paraId="0821A4F7" w14:textId="77777777" w:rsidR="0000071B" w:rsidRDefault="0000071B" w:rsidP="0000071B">
      <w:pPr>
        <w:ind w:left="864"/>
        <w:rPr>
          <w:lang w:val="en-GB"/>
        </w:rPr>
      </w:pPr>
      <w:r w:rsidRPr="00E1628E">
        <w:rPr>
          <w:lang w:val="en-GB"/>
        </w:rPr>
        <w:t>If your attribute names conflict with DynamoDB's reserved keywords, you can use expressionNames to provide aliases</w:t>
      </w:r>
    </w:p>
    <w:p w14:paraId="0DC243B7" w14:textId="77777777" w:rsidR="0000071B" w:rsidRPr="00845213" w:rsidRDefault="0000071B" w:rsidP="0000071B">
      <w:pPr>
        <w:ind w:left="864"/>
        <w:rPr>
          <w:lang w:val="en-GB"/>
        </w:rPr>
      </w:pPr>
      <w:r w:rsidRPr="001A341B">
        <w:rPr>
          <w:lang w:val="en-GB"/>
        </w:rPr>
        <w:t>The</w:t>
      </w:r>
      <w:r w:rsidRPr="0090225B">
        <w:rPr>
          <w:color w:val="538135" w:themeColor="accent6" w:themeShade="BF"/>
          <w:lang w:val="en-GB"/>
        </w:rPr>
        <w:t xml:space="preserve"> # </w:t>
      </w:r>
      <w:r w:rsidRPr="001A341B">
        <w:rPr>
          <w:lang w:val="en-GB"/>
        </w:rPr>
        <w:t xml:space="preserve">symbol is used to define attribute name placeholders, known as </w:t>
      </w:r>
      <w:r w:rsidRPr="0090225B">
        <w:rPr>
          <w:color w:val="538135" w:themeColor="accent6" w:themeShade="BF"/>
          <w:lang w:val="en-GB"/>
        </w:rPr>
        <w:t>expression attribute names</w:t>
      </w:r>
      <w:r w:rsidRPr="001A341B">
        <w:rPr>
          <w:lang w:val="en-GB"/>
        </w:rPr>
        <w:t>.</w:t>
      </w:r>
    </w:p>
    <w:p w14:paraId="70AC8EDB" w14:textId="77777777" w:rsidR="0000071B" w:rsidRPr="001A341B" w:rsidRDefault="0000071B" w:rsidP="0000071B">
      <w:pPr>
        <w:ind w:left="864"/>
        <w:rPr>
          <w:lang w:val="en-GB"/>
        </w:rPr>
      </w:pPr>
      <w:r w:rsidRPr="007C1443">
        <w:rPr>
          <w:lang w:val="en-GB"/>
        </w:rPr>
        <w:t>The</w:t>
      </w:r>
      <w:r w:rsidRPr="0090225B">
        <w:rPr>
          <w:color w:val="538135" w:themeColor="accent6" w:themeShade="BF"/>
          <w:lang w:val="en-GB"/>
        </w:rPr>
        <w:t xml:space="preserve"> : </w:t>
      </w:r>
      <w:r w:rsidRPr="007C1443">
        <w:rPr>
          <w:lang w:val="en-GB"/>
        </w:rPr>
        <w:t xml:space="preserve">symbol is used to define attribute value placeholders, known as </w:t>
      </w:r>
      <w:r w:rsidRPr="0090225B">
        <w:rPr>
          <w:color w:val="538135" w:themeColor="accent6" w:themeShade="BF"/>
          <w:lang w:val="en-GB"/>
        </w:rPr>
        <w:t>expression attribute values</w:t>
      </w:r>
      <w:r w:rsidRPr="007C1443">
        <w:rPr>
          <w:lang w:val="en-GB"/>
        </w:rPr>
        <w:t>.</w:t>
      </w:r>
    </w:p>
    <w:p w14:paraId="26F15D6C" w14:textId="77777777" w:rsidR="0000071B" w:rsidRPr="009A5260" w:rsidRDefault="0000071B" w:rsidP="0000071B">
      <w:pPr>
        <w:ind w:left="1296"/>
        <w:rPr>
          <w:rFonts w:ascii="Consolas" w:hAnsi="Consolas"/>
          <w:lang w:val="en-GB"/>
        </w:rPr>
      </w:pPr>
      <w:r w:rsidRPr="009A5260">
        <w:rPr>
          <w:rFonts w:ascii="Consolas" w:hAnsi="Consolas"/>
          <w:lang w:val="en-GB"/>
        </w:rPr>
        <w:t>Map&lt;String, String&gt; expressionNames = new HashMap&lt;&gt;();</w:t>
      </w:r>
    </w:p>
    <w:p w14:paraId="1499C770" w14:textId="77777777" w:rsidR="0000071B" w:rsidRPr="009A5260" w:rsidRDefault="0000071B" w:rsidP="0000071B">
      <w:pPr>
        <w:ind w:left="1296"/>
        <w:rPr>
          <w:rFonts w:ascii="Consolas" w:hAnsi="Consolas"/>
          <w:lang w:val="en-GB"/>
        </w:rPr>
      </w:pPr>
      <w:r w:rsidRPr="009A5260">
        <w:rPr>
          <w:rFonts w:ascii="Consolas" w:hAnsi="Consolas"/>
          <w:lang w:val="en-GB"/>
        </w:rPr>
        <w:t>expressionNames.put("#name", "name");  // Avoid conflict with reserved keyword "name"</w:t>
      </w:r>
    </w:p>
    <w:p w14:paraId="6A84C6F0" w14:textId="77777777" w:rsidR="0000071B" w:rsidRPr="009A5260" w:rsidRDefault="0000071B" w:rsidP="0000071B">
      <w:pPr>
        <w:ind w:left="1296"/>
        <w:rPr>
          <w:rFonts w:ascii="Consolas" w:hAnsi="Consolas"/>
          <w:lang w:val="en-GB"/>
        </w:rPr>
      </w:pPr>
    </w:p>
    <w:p w14:paraId="02D0C852" w14:textId="77777777" w:rsidR="0000071B" w:rsidRPr="009A5260" w:rsidRDefault="0000071B" w:rsidP="0000071B">
      <w:pPr>
        <w:ind w:left="1296"/>
        <w:rPr>
          <w:rFonts w:ascii="Consolas" w:hAnsi="Consolas"/>
          <w:lang w:val="en-GB"/>
        </w:rPr>
      </w:pPr>
      <w:r w:rsidRPr="009A5260">
        <w:rPr>
          <w:rFonts w:ascii="Consolas" w:hAnsi="Consolas"/>
          <w:lang w:val="en-GB"/>
        </w:rPr>
        <w:t>Expression expression = Expression.builder()</w:t>
      </w:r>
    </w:p>
    <w:p w14:paraId="1EA1B12E" w14:textId="77777777" w:rsidR="0000071B" w:rsidRPr="009A5260" w:rsidRDefault="0000071B" w:rsidP="0000071B">
      <w:pPr>
        <w:ind w:left="1296"/>
        <w:rPr>
          <w:rFonts w:ascii="Consolas" w:hAnsi="Consolas"/>
          <w:lang w:val="en-GB"/>
        </w:rPr>
      </w:pPr>
      <w:r w:rsidRPr="009A5260">
        <w:rPr>
          <w:rFonts w:ascii="Consolas" w:hAnsi="Consolas"/>
          <w:lang w:val="en-GB"/>
        </w:rPr>
        <w:t xml:space="preserve">    .</w:t>
      </w:r>
      <w:r w:rsidRPr="00E1628E">
        <w:rPr>
          <w:rFonts w:ascii="Consolas" w:hAnsi="Consolas"/>
          <w:color w:val="C45911" w:themeColor="accent2" w:themeShade="BF"/>
          <w:lang w:val="en-GB"/>
        </w:rPr>
        <w:t>expression</w:t>
      </w:r>
      <w:r w:rsidRPr="009A5260">
        <w:rPr>
          <w:rFonts w:ascii="Consolas" w:hAnsi="Consolas"/>
          <w:lang w:val="en-GB"/>
        </w:rPr>
        <w:t>("#name = :value")</w:t>
      </w:r>
    </w:p>
    <w:p w14:paraId="3C16FED1" w14:textId="77777777" w:rsidR="0000071B" w:rsidRPr="009A5260" w:rsidRDefault="0000071B" w:rsidP="0000071B">
      <w:pPr>
        <w:ind w:left="1296"/>
        <w:rPr>
          <w:rFonts w:ascii="Consolas" w:hAnsi="Consolas"/>
          <w:lang w:val="en-GB"/>
        </w:rPr>
      </w:pPr>
      <w:r w:rsidRPr="009A5260">
        <w:rPr>
          <w:rFonts w:ascii="Consolas" w:hAnsi="Consolas"/>
          <w:lang w:val="en-GB"/>
        </w:rPr>
        <w:t xml:space="preserve">    .</w:t>
      </w:r>
      <w:r w:rsidRPr="00E1628E">
        <w:rPr>
          <w:rFonts w:ascii="Consolas" w:hAnsi="Consolas"/>
          <w:color w:val="C45911" w:themeColor="accent2" w:themeShade="BF"/>
          <w:lang w:val="en-GB"/>
        </w:rPr>
        <w:t>expressionNames</w:t>
      </w:r>
      <w:r w:rsidRPr="009A5260">
        <w:rPr>
          <w:rFonts w:ascii="Consolas" w:hAnsi="Consolas"/>
          <w:lang w:val="en-GB"/>
        </w:rPr>
        <w:t>(expressionNames)</w:t>
      </w:r>
    </w:p>
    <w:p w14:paraId="593A5EE2" w14:textId="77777777" w:rsidR="0000071B" w:rsidRPr="009A5260" w:rsidRDefault="0000071B" w:rsidP="0000071B">
      <w:pPr>
        <w:ind w:left="1296"/>
        <w:rPr>
          <w:rFonts w:ascii="Consolas" w:hAnsi="Consolas"/>
          <w:lang w:val="en-GB"/>
        </w:rPr>
      </w:pPr>
      <w:r w:rsidRPr="009A5260">
        <w:rPr>
          <w:rFonts w:ascii="Consolas" w:hAnsi="Consolas"/>
          <w:lang w:val="en-GB"/>
        </w:rPr>
        <w:t xml:space="preserve">    .</w:t>
      </w:r>
      <w:r w:rsidRPr="00E1628E">
        <w:rPr>
          <w:rFonts w:ascii="Consolas" w:hAnsi="Consolas"/>
          <w:color w:val="C45911" w:themeColor="accent2" w:themeShade="BF"/>
          <w:lang w:val="en-GB"/>
        </w:rPr>
        <w:t>expressionValues</w:t>
      </w:r>
      <w:r w:rsidRPr="009A5260">
        <w:rPr>
          <w:rFonts w:ascii="Consolas" w:hAnsi="Consolas"/>
          <w:lang w:val="en-GB"/>
        </w:rPr>
        <w:t>(Map.of(":value", AttributeValue.builder().s("John").build()))</w:t>
      </w:r>
    </w:p>
    <w:p w14:paraId="2F56DE77" w14:textId="77777777" w:rsidR="0000071B" w:rsidRPr="009A5260" w:rsidRDefault="0000071B" w:rsidP="0000071B">
      <w:pPr>
        <w:ind w:left="1296"/>
        <w:rPr>
          <w:rFonts w:ascii="Consolas" w:hAnsi="Consolas"/>
          <w:lang w:val="en-GB"/>
        </w:rPr>
      </w:pPr>
      <w:r w:rsidRPr="009A5260">
        <w:rPr>
          <w:rFonts w:ascii="Consolas" w:hAnsi="Consolas"/>
          <w:lang w:val="en-GB"/>
        </w:rPr>
        <w:t xml:space="preserve">    .build();</w:t>
      </w:r>
    </w:p>
    <w:p w14:paraId="32A15752" w14:textId="77777777" w:rsidR="0000071B" w:rsidRDefault="0000071B" w:rsidP="0000071B">
      <w:pPr>
        <w:ind w:left="432"/>
        <w:rPr>
          <w:lang w:val="en-GB"/>
        </w:rPr>
      </w:pPr>
      <w:r w:rsidRPr="008354D2">
        <w:rPr>
          <w:lang w:val="en-GB"/>
        </w:rPr>
        <w:t xml:space="preserve">public Builder </w:t>
      </w:r>
      <w:r w:rsidRPr="008354D2">
        <w:rPr>
          <w:color w:val="00B0F0"/>
          <w:lang w:val="en-GB"/>
        </w:rPr>
        <w:t>putExpressionValue</w:t>
      </w:r>
      <w:r w:rsidRPr="008354D2">
        <w:rPr>
          <w:lang w:val="en-GB"/>
        </w:rPr>
        <w:t>(String key, AttributeValue value)</w:t>
      </w:r>
    </w:p>
    <w:p w14:paraId="729FA154" w14:textId="77777777" w:rsidR="0000071B" w:rsidRPr="00202C53" w:rsidRDefault="0000071B" w:rsidP="0000071B">
      <w:pPr>
        <w:ind w:left="864"/>
        <w:rPr>
          <w:rFonts w:ascii="Consolas" w:hAnsi="Consolas"/>
          <w:lang w:val="en-GB"/>
        </w:rPr>
      </w:pPr>
      <w:r w:rsidRPr="00202C53">
        <w:rPr>
          <w:rFonts w:ascii="Consolas" w:hAnsi="Consolas"/>
          <w:lang w:val="en-GB"/>
        </w:rPr>
        <w:t>Expression filterExpression = Expression.builder()</w:t>
      </w:r>
    </w:p>
    <w:p w14:paraId="70FD0AB9" w14:textId="77777777" w:rsidR="0000071B" w:rsidRPr="0026484D" w:rsidRDefault="0000071B" w:rsidP="0000071B">
      <w:pPr>
        <w:ind w:left="864"/>
        <w:rPr>
          <w:rFonts w:ascii="Consolas" w:hAnsi="Consolas"/>
          <w:color w:val="C45911" w:themeColor="accent2" w:themeShade="BF"/>
          <w:lang w:val="en-GB"/>
        </w:rPr>
      </w:pPr>
      <w:r w:rsidRPr="0026484D">
        <w:rPr>
          <w:rFonts w:ascii="Consolas" w:hAnsi="Consolas"/>
          <w:color w:val="C45911" w:themeColor="accent2" w:themeShade="BF"/>
          <w:lang w:val="en-GB"/>
        </w:rPr>
        <w:t xml:space="preserve">    .expression</w:t>
      </w:r>
      <w:r w:rsidRPr="00B472A6">
        <w:rPr>
          <w:rFonts w:ascii="Consolas" w:hAnsi="Consolas"/>
          <w:lang w:val="en-GB"/>
        </w:rPr>
        <w:t>("age = :age")</w:t>
      </w:r>
    </w:p>
    <w:p w14:paraId="36915B1C" w14:textId="77777777" w:rsidR="0000071B" w:rsidRPr="0026484D" w:rsidRDefault="0000071B" w:rsidP="0000071B">
      <w:pPr>
        <w:ind w:left="864"/>
        <w:rPr>
          <w:rFonts w:ascii="Consolas" w:hAnsi="Consolas"/>
          <w:color w:val="C45911" w:themeColor="accent2" w:themeShade="BF"/>
          <w:lang w:val="en-GB"/>
        </w:rPr>
      </w:pPr>
      <w:r w:rsidRPr="0026484D">
        <w:rPr>
          <w:rFonts w:ascii="Consolas" w:hAnsi="Consolas"/>
          <w:color w:val="C45911" w:themeColor="accent2" w:themeShade="BF"/>
          <w:lang w:val="en-GB"/>
        </w:rPr>
        <w:t xml:space="preserve">    .putExpressionValue</w:t>
      </w:r>
      <w:r w:rsidRPr="00B472A6">
        <w:rPr>
          <w:rFonts w:ascii="Consolas" w:hAnsi="Consolas"/>
          <w:lang w:val="en-GB"/>
        </w:rPr>
        <w:t>(":age", AttributeValue.builder().n(String.valueOf(age)).build())</w:t>
      </w:r>
    </w:p>
    <w:p w14:paraId="01611D6A" w14:textId="77777777" w:rsidR="0000071B" w:rsidRPr="00202C53" w:rsidRDefault="0000071B" w:rsidP="0000071B">
      <w:pPr>
        <w:ind w:left="864"/>
        <w:rPr>
          <w:rFonts w:ascii="Consolas" w:hAnsi="Consolas"/>
          <w:lang w:val="en-GB"/>
        </w:rPr>
      </w:pPr>
      <w:r w:rsidRPr="00202C53">
        <w:rPr>
          <w:rFonts w:ascii="Consolas" w:hAnsi="Consolas"/>
          <w:lang w:val="en-GB"/>
        </w:rPr>
        <w:t xml:space="preserve">    .build();</w:t>
      </w:r>
    </w:p>
    <w:p w14:paraId="05B20FA1" w14:textId="77777777" w:rsidR="0000071B" w:rsidRPr="00202C53" w:rsidRDefault="0000071B" w:rsidP="0000071B">
      <w:pPr>
        <w:ind w:left="864"/>
        <w:rPr>
          <w:rFonts w:ascii="Consolas" w:hAnsi="Consolas"/>
          <w:lang w:val="en-GB"/>
        </w:rPr>
      </w:pPr>
    </w:p>
    <w:p w14:paraId="1B0E35BC" w14:textId="77777777" w:rsidR="0000071B" w:rsidRDefault="0000071B" w:rsidP="0000071B">
      <w:pPr>
        <w:ind w:left="432"/>
        <w:rPr>
          <w:lang w:val="en-GB"/>
        </w:rPr>
      </w:pPr>
      <w:r w:rsidRPr="008354D2">
        <w:rPr>
          <w:lang w:val="en-GB"/>
        </w:rPr>
        <w:t xml:space="preserve">public Builder </w:t>
      </w:r>
      <w:r w:rsidRPr="008354D2">
        <w:rPr>
          <w:color w:val="00B0F0"/>
          <w:lang w:val="en-GB"/>
        </w:rPr>
        <w:t>expressionValues</w:t>
      </w:r>
      <w:r w:rsidRPr="008354D2">
        <w:rPr>
          <w:lang w:val="en-GB"/>
        </w:rPr>
        <w:t>(Map&lt;String, AttributeValue&gt; expressionValues)</w:t>
      </w:r>
    </w:p>
    <w:p w14:paraId="0B302CA6" w14:textId="77777777" w:rsidR="0000071B" w:rsidRPr="00B472A6" w:rsidRDefault="0000071B" w:rsidP="0000071B">
      <w:pPr>
        <w:ind w:left="864"/>
        <w:rPr>
          <w:rFonts w:ascii="Consolas" w:hAnsi="Consolas"/>
          <w:lang w:val="en-GB"/>
        </w:rPr>
      </w:pPr>
      <w:r w:rsidRPr="00B472A6">
        <w:rPr>
          <w:rFonts w:ascii="Consolas" w:hAnsi="Consolas"/>
          <w:lang w:val="en-GB"/>
        </w:rPr>
        <w:t>Expression filterExpression = Expression.builder()</w:t>
      </w:r>
    </w:p>
    <w:p w14:paraId="522D8B19" w14:textId="77777777" w:rsidR="0000071B" w:rsidRPr="00B472A6" w:rsidRDefault="0000071B" w:rsidP="0000071B">
      <w:pPr>
        <w:ind w:left="864"/>
        <w:rPr>
          <w:rFonts w:ascii="Consolas" w:hAnsi="Consolas"/>
          <w:color w:val="C45911" w:themeColor="accent2" w:themeShade="BF"/>
          <w:lang w:val="en-GB"/>
        </w:rPr>
      </w:pPr>
      <w:r w:rsidRPr="00B472A6">
        <w:rPr>
          <w:rFonts w:ascii="Consolas" w:hAnsi="Consolas"/>
          <w:color w:val="C45911" w:themeColor="accent2" w:themeShade="BF"/>
          <w:lang w:val="en-GB"/>
        </w:rPr>
        <w:t xml:space="preserve">    .expression</w:t>
      </w:r>
      <w:r w:rsidRPr="00B472A6">
        <w:rPr>
          <w:rFonts w:ascii="Consolas" w:hAnsi="Consolas"/>
          <w:lang w:val="en-GB"/>
        </w:rPr>
        <w:t>("age = :age")</w:t>
      </w:r>
    </w:p>
    <w:p w14:paraId="383E1569" w14:textId="77777777" w:rsidR="0000071B" w:rsidRPr="00B472A6" w:rsidRDefault="0000071B" w:rsidP="0000071B">
      <w:pPr>
        <w:ind w:left="864"/>
        <w:rPr>
          <w:rFonts w:ascii="Consolas" w:hAnsi="Consolas"/>
          <w:lang w:val="en-GB"/>
        </w:rPr>
      </w:pPr>
      <w:r w:rsidRPr="00B472A6">
        <w:rPr>
          <w:rFonts w:ascii="Consolas" w:hAnsi="Consolas"/>
          <w:lang w:val="en-GB"/>
        </w:rPr>
        <w:t xml:space="preserve">    .</w:t>
      </w:r>
      <w:r w:rsidRPr="00B472A6">
        <w:rPr>
          <w:rFonts w:ascii="Consolas" w:hAnsi="Consolas"/>
          <w:color w:val="C45911" w:themeColor="accent2" w:themeShade="BF"/>
          <w:lang w:val="en-GB"/>
        </w:rPr>
        <w:t>expressionValues</w:t>
      </w:r>
      <w:r w:rsidRPr="00B472A6">
        <w:rPr>
          <w:rFonts w:ascii="Consolas" w:hAnsi="Consolas"/>
          <w:lang w:val="en-GB"/>
        </w:rPr>
        <w:t>(expressionValues)</w:t>
      </w:r>
    </w:p>
    <w:p w14:paraId="40C83EB4" w14:textId="77777777" w:rsidR="0000071B" w:rsidRPr="00B472A6" w:rsidRDefault="0000071B" w:rsidP="0000071B">
      <w:pPr>
        <w:ind w:left="864"/>
        <w:rPr>
          <w:rFonts w:ascii="Consolas" w:hAnsi="Consolas"/>
          <w:lang w:val="en-GB"/>
        </w:rPr>
      </w:pPr>
      <w:r w:rsidRPr="00B472A6">
        <w:rPr>
          <w:rFonts w:ascii="Consolas" w:hAnsi="Consolas"/>
          <w:lang w:val="en-GB"/>
        </w:rPr>
        <w:t xml:space="preserve">    .build();</w:t>
      </w:r>
    </w:p>
    <w:p w14:paraId="5D1A45E6" w14:textId="77777777" w:rsidR="0000071B" w:rsidRPr="00884A24" w:rsidRDefault="0000071B" w:rsidP="0000071B">
      <w:pPr>
        <w:ind w:left="432"/>
        <w:rPr>
          <w:lang w:val="en-GB"/>
        </w:rPr>
      </w:pPr>
    </w:p>
    <w:p w14:paraId="53F85F78" w14:textId="77777777" w:rsidR="0000071B" w:rsidRDefault="0000071B" w:rsidP="0000071B">
      <w:pPr>
        <w:pStyle w:val="Heading8"/>
      </w:pPr>
      <w:r>
        <w:t>Key</w:t>
      </w:r>
    </w:p>
    <w:p w14:paraId="7A737367" w14:textId="77777777" w:rsidR="0000071B" w:rsidRDefault="0000071B" w:rsidP="0000071B">
      <w:r w:rsidRPr="00E4165F">
        <w:t>package software.amazon.awssdk.</w:t>
      </w:r>
      <w:r w:rsidRPr="00770E04">
        <w:t>enhanced</w:t>
      </w:r>
      <w:r w:rsidRPr="00E4165F">
        <w:t>.</w:t>
      </w:r>
      <w:r w:rsidRPr="00770E04">
        <w:t>dynamodb</w:t>
      </w:r>
      <w:r w:rsidRPr="00E4165F">
        <w:t xml:space="preserve">; </w:t>
      </w:r>
    </w:p>
    <w:p w14:paraId="3A1F3D70" w14:textId="77777777" w:rsidR="0000071B" w:rsidRPr="00253892" w:rsidRDefault="0000071B" w:rsidP="0000071B">
      <w:r w:rsidRPr="00253892">
        <w:t xml:space="preserve">public final class </w:t>
      </w:r>
      <w:r w:rsidRPr="00253892">
        <w:rPr>
          <w:b/>
          <w:bCs/>
        </w:rPr>
        <w:t>Key</w:t>
      </w:r>
      <w:r w:rsidRPr="00253892">
        <w:t xml:space="preserve"> </w:t>
      </w:r>
    </w:p>
    <w:p w14:paraId="5B84D7D0" w14:textId="77777777" w:rsidR="0000071B" w:rsidRPr="00590D4F" w:rsidRDefault="0000071B" w:rsidP="0000071B">
      <w:r w:rsidRPr="00590D4F">
        <w:t xml:space="preserve">public static Builder </w:t>
      </w:r>
      <w:r w:rsidRPr="00590D4F">
        <w:rPr>
          <w:color w:val="00B0F0"/>
          <w:lang w:val="en-GB"/>
        </w:rPr>
        <w:t>builder</w:t>
      </w:r>
      <w:r w:rsidRPr="00590D4F">
        <w:t>()</w:t>
      </w:r>
    </w:p>
    <w:p w14:paraId="12583682" w14:textId="77777777" w:rsidR="0000071B" w:rsidRDefault="0000071B" w:rsidP="0000071B">
      <w:pPr>
        <w:ind w:left="432"/>
      </w:pPr>
      <w:r w:rsidRPr="00D324B8">
        <w:t>Returns a new builder that can be used to construct an instance of this class.</w:t>
      </w:r>
    </w:p>
    <w:p w14:paraId="5D2FDAF0" w14:textId="77777777" w:rsidR="0000071B" w:rsidRPr="00D324B8" w:rsidRDefault="0000071B" w:rsidP="0000071B">
      <w:r w:rsidRPr="00D324B8">
        <w:t xml:space="preserve">public Builder </w:t>
      </w:r>
      <w:r w:rsidRPr="00D324B8">
        <w:rPr>
          <w:color w:val="00B0F0"/>
          <w:lang w:val="en-GB"/>
        </w:rPr>
        <w:t>partitionValue</w:t>
      </w:r>
      <w:r w:rsidRPr="00D324B8">
        <w:t xml:space="preserve">(String partitionValue) </w:t>
      </w:r>
    </w:p>
    <w:p w14:paraId="0FEF0E7E" w14:textId="77777777" w:rsidR="0000071B" w:rsidRDefault="0000071B" w:rsidP="0000071B">
      <w:pPr>
        <w:ind w:left="432"/>
      </w:pPr>
      <w:r w:rsidRPr="00F8624A">
        <w:t>String value to be used for the partition key. The string will be converted into an AttributeValue of type S.</w:t>
      </w:r>
    </w:p>
    <w:p w14:paraId="610BC16D" w14:textId="77777777" w:rsidR="0000071B" w:rsidRPr="00F8624A" w:rsidRDefault="0000071B" w:rsidP="0000071B">
      <w:r w:rsidRPr="00F8624A">
        <w:t xml:space="preserve">public Builder </w:t>
      </w:r>
      <w:r w:rsidRPr="00F8624A">
        <w:rPr>
          <w:color w:val="00B0F0"/>
          <w:lang w:val="en-GB"/>
        </w:rPr>
        <w:t>sortValue</w:t>
      </w:r>
      <w:r w:rsidRPr="00F8624A">
        <w:t xml:space="preserve">(String sortValue) </w:t>
      </w:r>
    </w:p>
    <w:p w14:paraId="1B0861A5" w14:textId="77777777" w:rsidR="0000071B" w:rsidRPr="00F8624A" w:rsidRDefault="0000071B" w:rsidP="0000071B">
      <w:pPr>
        <w:ind w:left="432"/>
      </w:pPr>
      <w:r w:rsidRPr="00206F35">
        <w:t>String value to be used for the sort key. The string will be converted into an AttributeValue of type S.</w:t>
      </w:r>
    </w:p>
    <w:p w14:paraId="2B96B1C3" w14:textId="77777777" w:rsidR="0000071B" w:rsidRDefault="0000071B" w:rsidP="0000071B">
      <w:pPr>
        <w:rPr>
          <w:lang w:val="en-GB"/>
        </w:rPr>
      </w:pPr>
      <w:r w:rsidRPr="00E2351B">
        <w:rPr>
          <w:lang w:val="en-GB"/>
        </w:rPr>
        <w:t>package software.amazon.awssdk.enhanced.dynamodb;</w:t>
      </w:r>
    </w:p>
    <w:p w14:paraId="4F2E4FDE" w14:textId="77777777" w:rsidR="0000071B" w:rsidRPr="00872957" w:rsidRDefault="0000071B" w:rsidP="0000071B">
      <w:pPr>
        <w:pStyle w:val="Heading5"/>
      </w:pPr>
      <w:r w:rsidRPr="00770E04">
        <w:rPr>
          <w:lang w:val="en-GB"/>
        </w:rPr>
        <w:t>model</w:t>
      </w:r>
    </w:p>
    <w:p w14:paraId="3EBAE32C" w14:textId="77777777" w:rsidR="0000071B" w:rsidRDefault="0000071B" w:rsidP="0000071B">
      <w:pPr>
        <w:pStyle w:val="Heading8"/>
        <w:rPr>
          <w:lang w:val="en-GB"/>
        </w:rPr>
      </w:pPr>
      <w:r w:rsidRPr="00F9335B">
        <w:rPr>
          <w:lang w:val="en-GB"/>
        </w:rPr>
        <w:t>PageIterable</w:t>
      </w:r>
    </w:p>
    <w:p w14:paraId="22A9DB90" w14:textId="77777777" w:rsidR="0000071B" w:rsidRPr="00F9335B" w:rsidRDefault="0000071B" w:rsidP="0000071B">
      <w:pPr>
        <w:rPr>
          <w:lang w:val="en-GB"/>
        </w:rPr>
      </w:pPr>
      <w:r w:rsidRPr="00F9335B">
        <w:rPr>
          <w:lang w:val="en-GB"/>
        </w:rPr>
        <w:t>package software.amazon.awssdk.</w:t>
      </w:r>
      <w:r w:rsidRPr="00770E04">
        <w:rPr>
          <w:lang w:val="en-GB"/>
        </w:rPr>
        <w:t>enhanced</w:t>
      </w:r>
      <w:r w:rsidRPr="00F9335B">
        <w:rPr>
          <w:lang w:val="en-GB"/>
        </w:rPr>
        <w:t>.</w:t>
      </w:r>
      <w:r w:rsidRPr="00770E04">
        <w:rPr>
          <w:lang w:val="en-GB"/>
        </w:rPr>
        <w:t>dynamodb</w:t>
      </w:r>
      <w:r w:rsidRPr="00F9335B">
        <w:rPr>
          <w:lang w:val="en-GB"/>
        </w:rPr>
        <w:t>.</w:t>
      </w:r>
      <w:r w:rsidRPr="00E302D1">
        <w:rPr>
          <w:color w:val="FF0000"/>
          <w:lang w:val="en-GB"/>
        </w:rPr>
        <w:t>model</w:t>
      </w:r>
      <w:r w:rsidRPr="00F9335B">
        <w:rPr>
          <w:lang w:val="en-GB"/>
        </w:rPr>
        <w:t>;</w:t>
      </w:r>
    </w:p>
    <w:p w14:paraId="6958EF36" w14:textId="77777777" w:rsidR="0000071B" w:rsidRPr="00F9335B" w:rsidRDefault="0000071B" w:rsidP="0000071B">
      <w:pPr>
        <w:rPr>
          <w:lang w:val="en-GB"/>
        </w:rPr>
      </w:pPr>
      <w:r w:rsidRPr="00F9335B">
        <w:rPr>
          <w:lang w:val="en-GB"/>
        </w:rPr>
        <w:t>@SdkPublicApi</w:t>
      </w:r>
    </w:p>
    <w:p w14:paraId="13DDEAE6" w14:textId="77777777" w:rsidR="0000071B" w:rsidRPr="00F9335B" w:rsidRDefault="0000071B" w:rsidP="0000071B">
      <w:pPr>
        <w:rPr>
          <w:lang w:val="en-GB"/>
        </w:rPr>
      </w:pPr>
      <w:r w:rsidRPr="00F9335B">
        <w:rPr>
          <w:lang w:val="en-GB"/>
        </w:rPr>
        <w:t>@ThreadSafe</w:t>
      </w:r>
    </w:p>
    <w:p w14:paraId="43892BD5" w14:textId="77777777" w:rsidR="0000071B" w:rsidRDefault="0000071B" w:rsidP="0000071B">
      <w:pPr>
        <w:rPr>
          <w:lang w:val="en-GB"/>
        </w:rPr>
      </w:pPr>
      <w:r w:rsidRPr="00F9335B">
        <w:rPr>
          <w:lang w:val="en-GB"/>
        </w:rPr>
        <w:t xml:space="preserve">public interface </w:t>
      </w:r>
      <w:r w:rsidRPr="00F9335B">
        <w:rPr>
          <w:b/>
          <w:bCs/>
          <w:lang w:val="en-GB"/>
        </w:rPr>
        <w:t>PageIterable</w:t>
      </w:r>
      <w:r w:rsidRPr="00F9335B">
        <w:rPr>
          <w:lang w:val="en-GB"/>
        </w:rPr>
        <w:t>&lt;T&gt; extends SdkIterable&lt;Page&lt;T&gt;&gt;</w:t>
      </w:r>
    </w:p>
    <w:p w14:paraId="00635FA7" w14:textId="77777777" w:rsidR="0000071B" w:rsidRPr="00E2351B" w:rsidRDefault="0000071B" w:rsidP="0000071B">
      <w:pPr>
        <w:rPr>
          <w:lang w:val="en-GB"/>
        </w:rPr>
      </w:pPr>
      <w:r w:rsidRPr="00F9335B">
        <w:rPr>
          <w:lang w:val="en-GB"/>
        </w:rPr>
        <w:t xml:space="preserve">default SdkIterable&lt;T&gt; </w:t>
      </w:r>
      <w:r w:rsidRPr="00F9335B">
        <w:rPr>
          <w:color w:val="00B0F0"/>
          <w:lang w:val="en-GB"/>
        </w:rPr>
        <w:t>items</w:t>
      </w:r>
      <w:r w:rsidRPr="00F9335B">
        <w:rPr>
          <w:lang w:val="en-GB"/>
        </w:rPr>
        <w:t>()</w:t>
      </w:r>
    </w:p>
    <w:p w14:paraId="7F5931E7" w14:textId="77777777" w:rsidR="0000071B" w:rsidRDefault="0000071B" w:rsidP="0000071B"/>
    <w:p w14:paraId="1BDC5984" w14:textId="77777777" w:rsidR="0000071B" w:rsidRDefault="0000071B" w:rsidP="0000071B">
      <w:pPr>
        <w:pStyle w:val="Heading8"/>
      </w:pPr>
      <w:r w:rsidRPr="00872957">
        <w:rPr>
          <w:lang w:val="en-GB"/>
        </w:rPr>
        <w:t>QueryConditional</w:t>
      </w:r>
    </w:p>
    <w:p w14:paraId="6F62E2B5" w14:textId="77777777" w:rsidR="0000071B" w:rsidRPr="00872957" w:rsidRDefault="0000071B" w:rsidP="0000071B">
      <w:pPr>
        <w:rPr>
          <w:lang w:val="en-GB"/>
        </w:rPr>
      </w:pPr>
      <w:r w:rsidRPr="00872957">
        <w:rPr>
          <w:lang w:val="en-GB"/>
        </w:rPr>
        <w:t>package software.amazon.awssdk.enhanced.dynamodb.</w:t>
      </w:r>
      <w:r w:rsidRPr="00872957">
        <w:rPr>
          <w:color w:val="FF0000"/>
          <w:lang w:val="en-GB"/>
        </w:rPr>
        <w:t>model</w:t>
      </w:r>
      <w:r w:rsidRPr="00872957">
        <w:rPr>
          <w:lang w:val="en-GB"/>
        </w:rPr>
        <w:t>;</w:t>
      </w:r>
    </w:p>
    <w:p w14:paraId="3FA03E14" w14:textId="77777777" w:rsidR="0000071B" w:rsidRPr="00872957" w:rsidRDefault="0000071B" w:rsidP="0000071B">
      <w:pPr>
        <w:rPr>
          <w:lang w:val="en-GB"/>
        </w:rPr>
      </w:pPr>
      <w:r w:rsidRPr="00872957">
        <w:rPr>
          <w:lang w:val="en-GB"/>
        </w:rPr>
        <w:t>@SdkPublicApi</w:t>
      </w:r>
    </w:p>
    <w:p w14:paraId="017A56B8" w14:textId="77777777" w:rsidR="0000071B" w:rsidRPr="00872957" w:rsidRDefault="0000071B" w:rsidP="0000071B">
      <w:pPr>
        <w:rPr>
          <w:lang w:val="en-GB"/>
        </w:rPr>
      </w:pPr>
      <w:r w:rsidRPr="00872957">
        <w:rPr>
          <w:lang w:val="en-GB"/>
        </w:rPr>
        <w:t>@ThreadSafe</w:t>
      </w:r>
    </w:p>
    <w:p w14:paraId="4D5D6EF7" w14:textId="77777777" w:rsidR="0000071B" w:rsidRPr="00872957" w:rsidRDefault="0000071B" w:rsidP="0000071B">
      <w:pPr>
        <w:rPr>
          <w:lang w:val="en-GB"/>
        </w:rPr>
      </w:pPr>
      <w:r w:rsidRPr="00872957">
        <w:rPr>
          <w:lang w:val="en-GB"/>
        </w:rPr>
        <w:t xml:space="preserve">public interface </w:t>
      </w:r>
      <w:r w:rsidRPr="00872957">
        <w:rPr>
          <w:b/>
          <w:bCs/>
          <w:lang w:val="en-GB"/>
        </w:rPr>
        <w:t>QueryConditional</w:t>
      </w:r>
    </w:p>
    <w:p w14:paraId="1476D453" w14:textId="77777777" w:rsidR="0000071B" w:rsidRDefault="0000071B" w:rsidP="0000071B">
      <w:pPr>
        <w:pStyle w:val="Heading8"/>
      </w:pPr>
      <w:r w:rsidRPr="00770E04">
        <w:rPr>
          <w:lang w:val="en-GB"/>
        </w:rPr>
        <w:t>TransactUpdateItemEnhancedRequest</w:t>
      </w:r>
    </w:p>
    <w:p w14:paraId="2DBC23E2" w14:textId="77777777" w:rsidR="0000071B" w:rsidRPr="00770E04" w:rsidRDefault="0000071B" w:rsidP="0000071B">
      <w:pPr>
        <w:rPr>
          <w:lang w:val="en-GB"/>
        </w:rPr>
      </w:pPr>
      <w:r w:rsidRPr="00770E04">
        <w:rPr>
          <w:lang w:val="en-GB"/>
        </w:rPr>
        <w:t>package software.amazon.awssdk.enhanced.dynamodb.</w:t>
      </w:r>
      <w:r w:rsidRPr="00770E04">
        <w:rPr>
          <w:color w:val="FF0000"/>
          <w:lang w:val="en-GB"/>
        </w:rPr>
        <w:t>model</w:t>
      </w:r>
      <w:r w:rsidRPr="00770E04">
        <w:rPr>
          <w:lang w:val="en-GB"/>
        </w:rPr>
        <w:t>;</w:t>
      </w:r>
    </w:p>
    <w:p w14:paraId="25B963A1" w14:textId="77777777" w:rsidR="0000071B" w:rsidRPr="00770E04" w:rsidRDefault="0000071B" w:rsidP="0000071B">
      <w:pPr>
        <w:rPr>
          <w:lang w:val="en-GB"/>
        </w:rPr>
      </w:pPr>
      <w:r w:rsidRPr="00770E04">
        <w:rPr>
          <w:lang w:val="en-GB"/>
        </w:rPr>
        <w:t>@SdkPublicApi</w:t>
      </w:r>
    </w:p>
    <w:p w14:paraId="542FD8C0" w14:textId="77777777" w:rsidR="0000071B" w:rsidRPr="00770E04" w:rsidRDefault="0000071B" w:rsidP="0000071B">
      <w:pPr>
        <w:rPr>
          <w:lang w:val="en-GB"/>
        </w:rPr>
      </w:pPr>
      <w:r w:rsidRPr="00770E04">
        <w:rPr>
          <w:lang w:val="en-GB"/>
        </w:rPr>
        <w:t>@ThreadSafe</w:t>
      </w:r>
    </w:p>
    <w:p w14:paraId="4A9B1F9B" w14:textId="77777777" w:rsidR="0000071B" w:rsidRDefault="0000071B" w:rsidP="0000071B">
      <w:pPr>
        <w:rPr>
          <w:lang w:val="en-GB"/>
        </w:rPr>
      </w:pPr>
      <w:r w:rsidRPr="00770E04">
        <w:rPr>
          <w:lang w:val="en-GB"/>
        </w:rPr>
        <w:t xml:space="preserve">public class </w:t>
      </w:r>
      <w:r w:rsidRPr="00770E04">
        <w:rPr>
          <w:b/>
          <w:bCs/>
          <w:lang w:val="en-GB"/>
        </w:rPr>
        <w:t>TransactUpdateItemEnhancedRequest</w:t>
      </w:r>
      <w:r w:rsidRPr="00770E04">
        <w:rPr>
          <w:lang w:val="en-GB"/>
        </w:rPr>
        <w:t>&lt;T&gt;</w:t>
      </w:r>
    </w:p>
    <w:p w14:paraId="3C185FB1" w14:textId="77777777" w:rsidR="0000071B" w:rsidRDefault="0000071B" w:rsidP="0000071B">
      <w:pPr>
        <w:pStyle w:val="Heading8"/>
      </w:pPr>
      <w:r w:rsidRPr="006E7288">
        <w:t>TransactWriteItemsEnhancedRequest</w:t>
      </w:r>
    </w:p>
    <w:p w14:paraId="0E1BCFBD" w14:textId="77777777" w:rsidR="0000071B" w:rsidRPr="00656099" w:rsidRDefault="0000071B" w:rsidP="0000071B">
      <w:pPr>
        <w:rPr>
          <w:lang w:val="en-GB"/>
        </w:rPr>
      </w:pPr>
      <w:r w:rsidRPr="00656099">
        <w:rPr>
          <w:lang w:val="en-GB"/>
        </w:rPr>
        <w:t>package software.amazon.awssdk.enhanced.dynamodb.</w:t>
      </w:r>
      <w:r w:rsidRPr="00872957">
        <w:rPr>
          <w:color w:val="FF0000"/>
          <w:lang w:val="en-GB"/>
        </w:rPr>
        <w:t>model</w:t>
      </w:r>
      <w:r w:rsidRPr="00656099">
        <w:rPr>
          <w:lang w:val="en-GB"/>
        </w:rPr>
        <w:t>;</w:t>
      </w:r>
    </w:p>
    <w:p w14:paraId="5BFD2F3E" w14:textId="77777777" w:rsidR="0000071B" w:rsidRPr="00656099" w:rsidRDefault="0000071B" w:rsidP="0000071B">
      <w:pPr>
        <w:rPr>
          <w:lang w:val="en-GB"/>
        </w:rPr>
      </w:pPr>
      <w:r w:rsidRPr="00656099">
        <w:rPr>
          <w:lang w:val="en-GB"/>
        </w:rPr>
        <w:t>@SdkPublicApi</w:t>
      </w:r>
    </w:p>
    <w:p w14:paraId="1B0A5676" w14:textId="77777777" w:rsidR="0000071B" w:rsidRPr="00656099" w:rsidRDefault="0000071B" w:rsidP="0000071B">
      <w:pPr>
        <w:rPr>
          <w:lang w:val="en-GB"/>
        </w:rPr>
      </w:pPr>
      <w:r w:rsidRPr="00656099">
        <w:rPr>
          <w:lang w:val="en-GB"/>
        </w:rPr>
        <w:t>@ThreadSafe</w:t>
      </w:r>
    </w:p>
    <w:p w14:paraId="76A3A6C9" w14:textId="77777777" w:rsidR="0000071B" w:rsidRPr="00656099" w:rsidRDefault="0000071B" w:rsidP="0000071B">
      <w:pPr>
        <w:rPr>
          <w:lang w:val="en-GB"/>
        </w:rPr>
      </w:pPr>
      <w:r w:rsidRPr="00656099">
        <w:rPr>
          <w:lang w:val="en-GB"/>
        </w:rPr>
        <w:t xml:space="preserve">public final class </w:t>
      </w:r>
      <w:r w:rsidRPr="00656099">
        <w:rPr>
          <w:b/>
          <w:bCs/>
          <w:lang w:val="en-GB"/>
        </w:rPr>
        <w:t>TransactWriteItemsEnhancedRequest</w:t>
      </w:r>
    </w:p>
    <w:p w14:paraId="7F425684" w14:textId="77777777" w:rsidR="0000071B" w:rsidRDefault="0000071B" w:rsidP="0000071B">
      <w:r w:rsidRPr="00656099">
        <w:t xml:space="preserve">public static Builder </w:t>
      </w:r>
      <w:r w:rsidRPr="00656099">
        <w:rPr>
          <w:color w:val="00B0F0"/>
        </w:rPr>
        <w:t>builder</w:t>
      </w:r>
      <w:r w:rsidRPr="00656099">
        <w:t>()</w:t>
      </w:r>
    </w:p>
    <w:p w14:paraId="2EFDFC91" w14:textId="77777777" w:rsidR="0000071B" w:rsidRDefault="0000071B" w:rsidP="0000071B"/>
    <w:p w14:paraId="60CF0ED4" w14:textId="77777777" w:rsidR="0000071B" w:rsidRDefault="0000071B" w:rsidP="0000071B">
      <w:r>
        <w:t xml:space="preserve">public &lt;T&gt; Builder </w:t>
      </w:r>
      <w:r w:rsidRPr="00FC6D77">
        <w:rPr>
          <w:color w:val="00B0F0"/>
        </w:rPr>
        <w:t>addUpdateItem</w:t>
      </w:r>
      <w:r>
        <w:t>(MappedTableResource&lt;T&gt; mappedTableResource,</w:t>
      </w:r>
      <w:r>
        <w:rPr>
          <w:rFonts w:hint="eastAsia"/>
        </w:rPr>
        <w:t xml:space="preserve"> </w:t>
      </w:r>
      <w:r>
        <w:t>TransactUpdateItemEnhancedRequest&lt;T&gt; request)</w:t>
      </w:r>
    </w:p>
    <w:p w14:paraId="0278D826" w14:textId="77777777" w:rsidR="0000071B" w:rsidRPr="00872957" w:rsidRDefault="0000071B" w:rsidP="0000071B"/>
    <w:p w14:paraId="7108EA51" w14:textId="77777777" w:rsidR="0000071B" w:rsidRPr="00183C48" w:rsidRDefault="0000071B" w:rsidP="0000071B"/>
    <w:p w14:paraId="7E120E53" w14:textId="77777777" w:rsidR="0000071B" w:rsidRPr="007C6F44" w:rsidRDefault="0000071B" w:rsidP="0000071B">
      <w:pPr>
        <w:pStyle w:val="Heading5"/>
      </w:pPr>
      <w:r>
        <w:t>(annotations)</w:t>
      </w:r>
    </w:p>
    <w:p w14:paraId="15BC8276" w14:textId="77777777" w:rsidR="0000071B" w:rsidRDefault="0000071B" w:rsidP="0000071B">
      <w:pPr>
        <w:pStyle w:val="Heading8"/>
      </w:pPr>
      <w:r w:rsidRPr="00683DCB">
        <w:t>DynamoDbBean</w:t>
      </w:r>
    </w:p>
    <w:p w14:paraId="7BE5A987" w14:textId="77777777" w:rsidR="0000071B" w:rsidRDefault="0000071B" w:rsidP="0000071B">
      <w:r>
        <w:t>package software.amazon.awssdk.</w:t>
      </w:r>
      <w:r w:rsidRPr="00683DCB">
        <w:rPr>
          <w:color w:val="FF0000"/>
        </w:rPr>
        <w:t>enhanced</w:t>
      </w:r>
      <w:r>
        <w:t>.</w:t>
      </w:r>
      <w:r w:rsidRPr="00683DCB">
        <w:rPr>
          <w:color w:val="FF0000"/>
        </w:rPr>
        <w:t>dynamodb</w:t>
      </w:r>
      <w:r>
        <w:t>.</w:t>
      </w:r>
      <w:r w:rsidRPr="00683DCB">
        <w:rPr>
          <w:color w:val="FF0000"/>
        </w:rPr>
        <w:t>mapper</w:t>
      </w:r>
      <w:r>
        <w:t>.</w:t>
      </w:r>
      <w:r w:rsidRPr="00683DCB">
        <w:rPr>
          <w:color w:val="FF0000"/>
        </w:rPr>
        <w:t>annotations</w:t>
      </w:r>
      <w:r>
        <w:t>;</w:t>
      </w:r>
    </w:p>
    <w:p w14:paraId="34A596E1" w14:textId="77777777" w:rsidR="0000071B" w:rsidRDefault="0000071B" w:rsidP="0000071B">
      <w:r>
        <w:t>@Target({ElementType.</w:t>
      </w:r>
      <w:r w:rsidRPr="00A47F6C">
        <w:rPr>
          <w:color w:val="C45911" w:themeColor="accent2" w:themeShade="BF"/>
        </w:rPr>
        <w:t>TYPE</w:t>
      </w:r>
      <w:r>
        <w:t>})</w:t>
      </w:r>
    </w:p>
    <w:p w14:paraId="4F9A12E0" w14:textId="77777777" w:rsidR="0000071B" w:rsidRDefault="0000071B" w:rsidP="0000071B">
      <w:r>
        <w:t>@Retention(RetentionPolicy.RUNTIME)</w:t>
      </w:r>
    </w:p>
    <w:p w14:paraId="64D2ECBF" w14:textId="77777777" w:rsidR="0000071B" w:rsidRDefault="0000071B" w:rsidP="0000071B">
      <w:r>
        <w:t>@SdkPublicApi</w:t>
      </w:r>
    </w:p>
    <w:p w14:paraId="0AD13F45" w14:textId="77777777" w:rsidR="0000071B" w:rsidRDefault="0000071B" w:rsidP="0000071B">
      <w:pPr>
        <w:rPr>
          <w:b/>
          <w:bCs/>
        </w:rPr>
      </w:pPr>
      <w:r>
        <w:t xml:space="preserve">public @interface </w:t>
      </w:r>
      <w:r w:rsidRPr="00683DCB">
        <w:rPr>
          <w:b/>
          <w:bCs/>
        </w:rPr>
        <w:t>DynamoDbBean</w:t>
      </w:r>
    </w:p>
    <w:p w14:paraId="1874F26A" w14:textId="77777777" w:rsidR="0000071B" w:rsidRDefault="0000071B" w:rsidP="0000071B">
      <w:pPr>
        <w:ind w:left="432"/>
      </w:pPr>
      <w:r w:rsidRPr="003159A9">
        <w:t>Indicates that the class is</w:t>
      </w:r>
      <w:r w:rsidRPr="003159A9">
        <w:rPr>
          <w:color w:val="538135" w:themeColor="accent6" w:themeShade="BF"/>
        </w:rPr>
        <w:t xml:space="preserve"> a DynamoDB entity</w:t>
      </w:r>
      <w:r w:rsidRPr="003159A9">
        <w:t xml:space="preserve">. </w:t>
      </w:r>
      <w:r w:rsidRPr="00904BE9">
        <w:t xml:space="preserve">Fields in the class </w:t>
      </w:r>
      <w:r w:rsidRPr="00C34EE3">
        <w:rPr>
          <w:color w:val="538135" w:themeColor="accent6" w:themeShade="BF"/>
        </w:rPr>
        <w:t xml:space="preserve">are automatically mapped to attributes in the DynamoDB table </w:t>
      </w:r>
      <w:r w:rsidRPr="00904BE9">
        <w:t>unless you customize the attribute name.</w:t>
      </w:r>
    </w:p>
    <w:p w14:paraId="598496C3" w14:textId="77777777" w:rsidR="0000071B" w:rsidRDefault="0000071B" w:rsidP="0000071B"/>
    <w:p w14:paraId="4E9890E7" w14:textId="77777777" w:rsidR="0000071B" w:rsidRDefault="0000071B" w:rsidP="0000071B">
      <w:pPr>
        <w:pStyle w:val="Heading8"/>
      </w:pPr>
      <w:r w:rsidRPr="00B013C4">
        <w:t>DynamoDbPartitionKey</w:t>
      </w:r>
    </w:p>
    <w:p w14:paraId="4DFBD47F" w14:textId="77777777" w:rsidR="0000071B" w:rsidRPr="00F13C9E" w:rsidRDefault="0000071B" w:rsidP="0000071B">
      <w:r>
        <w:t>package software.amazon.awssdk.</w:t>
      </w:r>
      <w:r w:rsidRPr="00683DCB">
        <w:rPr>
          <w:color w:val="FF0000"/>
        </w:rPr>
        <w:t>enhanced</w:t>
      </w:r>
      <w:r>
        <w:t>.</w:t>
      </w:r>
      <w:r w:rsidRPr="00683DCB">
        <w:rPr>
          <w:color w:val="FF0000"/>
        </w:rPr>
        <w:t>dynamodb</w:t>
      </w:r>
      <w:r>
        <w:t>.</w:t>
      </w:r>
      <w:r w:rsidRPr="00683DCB">
        <w:rPr>
          <w:color w:val="FF0000"/>
        </w:rPr>
        <w:t>mapper</w:t>
      </w:r>
      <w:r>
        <w:t>.</w:t>
      </w:r>
      <w:r w:rsidRPr="00683DCB">
        <w:rPr>
          <w:color w:val="FF0000"/>
        </w:rPr>
        <w:t>annotations</w:t>
      </w:r>
      <w:r>
        <w:t>;</w:t>
      </w:r>
    </w:p>
    <w:p w14:paraId="5113D92A" w14:textId="77777777" w:rsidR="0000071B" w:rsidRPr="00F13C9E" w:rsidRDefault="0000071B" w:rsidP="0000071B">
      <w:pPr>
        <w:rPr>
          <w:lang w:val="en-GB"/>
        </w:rPr>
      </w:pPr>
      <w:r w:rsidRPr="00F13C9E">
        <w:rPr>
          <w:lang w:val="en-GB"/>
        </w:rPr>
        <w:t>@Target({ElementType.</w:t>
      </w:r>
      <w:r w:rsidRPr="00B601A8">
        <w:rPr>
          <w:color w:val="C45911" w:themeColor="accent2" w:themeShade="BF"/>
          <w:lang w:val="en-GB"/>
        </w:rPr>
        <w:t>METHOD</w:t>
      </w:r>
      <w:r w:rsidRPr="00F13C9E">
        <w:rPr>
          <w:lang w:val="en-GB"/>
        </w:rPr>
        <w:t>})</w:t>
      </w:r>
    </w:p>
    <w:p w14:paraId="017EEF9C" w14:textId="77777777" w:rsidR="0000071B" w:rsidRPr="00F13C9E" w:rsidRDefault="0000071B" w:rsidP="0000071B">
      <w:pPr>
        <w:rPr>
          <w:lang w:val="en-GB"/>
        </w:rPr>
      </w:pPr>
      <w:r w:rsidRPr="00F13C9E">
        <w:rPr>
          <w:lang w:val="en-GB"/>
        </w:rPr>
        <w:t>@Retention(RetentionPolicy.RUNTIME)</w:t>
      </w:r>
    </w:p>
    <w:p w14:paraId="7DBAF4DB" w14:textId="77777777" w:rsidR="0000071B" w:rsidRPr="00F13C9E" w:rsidRDefault="0000071B" w:rsidP="0000071B">
      <w:pPr>
        <w:rPr>
          <w:lang w:val="en-GB"/>
        </w:rPr>
      </w:pPr>
      <w:r w:rsidRPr="00F13C9E">
        <w:rPr>
          <w:lang w:val="en-GB"/>
        </w:rPr>
        <w:t>@BeanTableSchemaAttributeTag(BeanTableSchemaAttributeTags.class)</w:t>
      </w:r>
    </w:p>
    <w:p w14:paraId="085076D1" w14:textId="77777777" w:rsidR="0000071B" w:rsidRPr="00F13C9E" w:rsidRDefault="0000071B" w:rsidP="0000071B">
      <w:pPr>
        <w:rPr>
          <w:lang w:val="en-GB"/>
        </w:rPr>
      </w:pPr>
      <w:r w:rsidRPr="00F13C9E">
        <w:rPr>
          <w:lang w:val="en-GB"/>
        </w:rPr>
        <w:t>@SdkPublicApi</w:t>
      </w:r>
    </w:p>
    <w:p w14:paraId="11EAD551" w14:textId="77777777" w:rsidR="0000071B" w:rsidRDefault="0000071B" w:rsidP="0000071B">
      <w:pPr>
        <w:rPr>
          <w:b/>
          <w:bCs/>
          <w:lang w:val="en-GB"/>
        </w:rPr>
      </w:pPr>
      <w:r w:rsidRPr="00F13C9E">
        <w:rPr>
          <w:lang w:val="en-GB"/>
        </w:rPr>
        <w:t xml:space="preserve">public @interface </w:t>
      </w:r>
      <w:r w:rsidRPr="00F13C9E">
        <w:rPr>
          <w:b/>
          <w:bCs/>
          <w:lang w:val="en-GB"/>
        </w:rPr>
        <w:t>DynamoDbPartitionKey</w:t>
      </w:r>
    </w:p>
    <w:p w14:paraId="79065066" w14:textId="77777777" w:rsidR="0000071B" w:rsidRDefault="0000071B" w:rsidP="0000071B">
      <w:pPr>
        <w:ind w:left="432"/>
        <w:rPr>
          <w:lang w:val="en-GB"/>
        </w:rPr>
      </w:pPr>
      <w:r>
        <w:rPr>
          <w:rFonts w:hint="eastAsia"/>
          <w:lang w:val="en-GB"/>
        </w:rPr>
        <w:t>D</w:t>
      </w:r>
      <w:r w:rsidRPr="008D1D77">
        <w:rPr>
          <w:lang w:val="en-GB"/>
        </w:rPr>
        <w:t xml:space="preserve">esignate a field as </w:t>
      </w:r>
      <w:r w:rsidRPr="008D1D77">
        <w:rPr>
          <w:color w:val="538135" w:themeColor="accent6" w:themeShade="BF"/>
          <w:lang w:val="en-GB"/>
        </w:rPr>
        <w:t xml:space="preserve">the </w:t>
      </w:r>
      <w:r w:rsidRPr="008D1D77">
        <w:rPr>
          <w:color w:val="538135" w:themeColor="accent6" w:themeShade="BF"/>
        </w:rPr>
        <w:t>partition</w:t>
      </w:r>
      <w:r w:rsidRPr="008D1D77">
        <w:rPr>
          <w:color w:val="538135" w:themeColor="accent6" w:themeShade="BF"/>
          <w:lang w:val="en-GB"/>
        </w:rPr>
        <w:t xml:space="preserve"> key </w:t>
      </w:r>
      <w:r w:rsidRPr="008D1D77">
        <w:rPr>
          <w:lang w:val="en-GB"/>
        </w:rPr>
        <w:t xml:space="preserve">(also known as </w:t>
      </w:r>
      <w:r w:rsidRPr="008D1D77">
        <w:rPr>
          <w:color w:val="538135" w:themeColor="accent6" w:themeShade="BF"/>
          <w:lang w:val="en-GB"/>
        </w:rPr>
        <w:t>the hash key</w:t>
      </w:r>
      <w:r w:rsidRPr="008D1D77">
        <w:rPr>
          <w:lang w:val="en-GB"/>
        </w:rPr>
        <w:t>) in a DynamoDB table.</w:t>
      </w:r>
    </w:p>
    <w:p w14:paraId="0247604E" w14:textId="77777777" w:rsidR="0000071B" w:rsidRDefault="0000071B" w:rsidP="0000071B">
      <w:pPr>
        <w:ind w:left="432"/>
      </w:pPr>
      <w:r>
        <w:t>Partition Key</w:t>
      </w:r>
    </w:p>
    <w:p w14:paraId="07463E92" w14:textId="77777777" w:rsidR="0000071B" w:rsidRDefault="0000071B" w:rsidP="0000071B">
      <w:pPr>
        <w:ind w:left="864"/>
      </w:pPr>
      <w:r>
        <w:t xml:space="preserve">The partition key </w:t>
      </w:r>
      <w:r w:rsidRPr="00AD2DA5">
        <w:rPr>
          <w:color w:val="538135" w:themeColor="accent6" w:themeShade="BF"/>
        </w:rPr>
        <w:t xml:space="preserve">uniquely identifies a record </w:t>
      </w:r>
      <w:r>
        <w:t>within a DynamoDB table. It is a mandatory attribute for every table.</w:t>
      </w:r>
    </w:p>
    <w:p w14:paraId="2CDB1D4A" w14:textId="77777777" w:rsidR="0000071B" w:rsidRDefault="0000071B" w:rsidP="0000071B">
      <w:pPr>
        <w:ind w:left="432"/>
      </w:pPr>
      <w:r>
        <w:t>Composite Key</w:t>
      </w:r>
    </w:p>
    <w:p w14:paraId="6CFF7DD5" w14:textId="77777777" w:rsidR="0000071B" w:rsidRDefault="0000071B" w:rsidP="0000071B">
      <w:pPr>
        <w:ind w:left="864"/>
      </w:pPr>
      <w:r>
        <w:t>If your table uses</w:t>
      </w:r>
      <w:r w:rsidRPr="004971EE">
        <w:rPr>
          <w:color w:val="538135" w:themeColor="accent6" w:themeShade="BF"/>
        </w:rPr>
        <w:t xml:space="preserve"> a composite key </w:t>
      </w:r>
      <w:r>
        <w:t>(</w:t>
      </w:r>
      <w:r w:rsidRPr="004971EE">
        <w:rPr>
          <w:color w:val="538135" w:themeColor="accent6" w:themeShade="BF"/>
        </w:rPr>
        <w:t>partition key and sort key</w:t>
      </w:r>
      <w:r>
        <w:t xml:space="preserve">), @DynamoDbPartitionKey marks the field as the partition key, while the sort key is marked with </w:t>
      </w:r>
      <w:r w:rsidRPr="004971EE">
        <w:rPr>
          <w:color w:val="538135" w:themeColor="accent6" w:themeShade="BF"/>
        </w:rPr>
        <w:t>@DynamoDbSortKey</w:t>
      </w:r>
      <w:r>
        <w:t>.</w:t>
      </w:r>
    </w:p>
    <w:p w14:paraId="208B3CCB" w14:textId="77777777" w:rsidR="0000071B" w:rsidRDefault="0000071B" w:rsidP="0000071B">
      <w:pPr>
        <w:ind w:left="432"/>
      </w:pPr>
      <w:r>
        <w:t>Required for Queries</w:t>
      </w:r>
    </w:p>
    <w:p w14:paraId="18A802E7" w14:textId="77777777" w:rsidR="0000071B" w:rsidRDefault="0000071B" w:rsidP="0000071B">
      <w:pPr>
        <w:ind w:left="864"/>
      </w:pPr>
      <w:r>
        <w:t>The partition key is used in query operations to retrieve specific items or groups of items that share the same partition key.</w:t>
      </w:r>
    </w:p>
    <w:p w14:paraId="00841284" w14:textId="77777777" w:rsidR="0000071B" w:rsidRPr="008D1D77" w:rsidRDefault="0000071B" w:rsidP="0000071B"/>
    <w:p w14:paraId="65C70713" w14:textId="77777777" w:rsidR="0000071B" w:rsidRDefault="0000071B" w:rsidP="0000071B">
      <w:pPr>
        <w:pStyle w:val="Heading9"/>
        <w:rPr>
          <w:lang w:val="en-GB"/>
        </w:rPr>
      </w:pPr>
      <w:r>
        <w:rPr>
          <w:rFonts w:hint="eastAsia"/>
          <w:lang w:val="en-GB"/>
        </w:rPr>
        <w:t>Usage</w:t>
      </w:r>
    </w:p>
    <w:p w14:paraId="1F675BCB" w14:textId="77777777" w:rsidR="0000071B" w:rsidRDefault="0000071B" w:rsidP="0000071B">
      <w:r w:rsidRPr="00F67140">
        <w:t xml:space="preserve">The Order class has both a partition key (orderId) and a sort key (customerId), </w:t>
      </w:r>
    </w:p>
    <w:p w14:paraId="5B392B4C" w14:textId="77777777" w:rsidR="0000071B" w:rsidRDefault="0000071B" w:rsidP="0000071B">
      <w:r w:rsidRPr="00F67140">
        <w:t xml:space="preserve">meaning </w:t>
      </w:r>
      <w:r w:rsidRPr="00F67140">
        <w:rPr>
          <w:color w:val="538135" w:themeColor="accent6" w:themeShade="BF"/>
        </w:rPr>
        <w:t xml:space="preserve">multiple orders can share the same orderId </w:t>
      </w:r>
      <w:r w:rsidRPr="00F67140">
        <w:t>but must have unique customerId values.</w:t>
      </w:r>
    </w:p>
    <w:p w14:paraId="3B3EF76C" w14:textId="77777777" w:rsidR="0000071B" w:rsidRPr="00F67140" w:rsidRDefault="0000071B" w:rsidP="0000071B"/>
    <w:p w14:paraId="79A6CAE4" w14:textId="77777777" w:rsidR="0000071B" w:rsidRPr="00BA3555" w:rsidRDefault="0000071B" w:rsidP="0000071B">
      <w:pPr>
        <w:rPr>
          <w:rFonts w:ascii="Consolas" w:hAnsi="Consolas"/>
          <w:lang w:val="en-GB"/>
        </w:rPr>
      </w:pPr>
      <w:r w:rsidRPr="00BA3555">
        <w:rPr>
          <w:rFonts w:ascii="Consolas" w:hAnsi="Consolas"/>
          <w:lang w:val="en-GB"/>
        </w:rPr>
        <w:t>@DynamoDbBean</w:t>
      </w:r>
    </w:p>
    <w:p w14:paraId="0EC272CF" w14:textId="77777777" w:rsidR="0000071B" w:rsidRPr="00BA3555" w:rsidRDefault="0000071B" w:rsidP="0000071B">
      <w:pPr>
        <w:rPr>
          <w:rFonts w:ascii="Consolas" w:hAnsi="Consolas"/>
          <w:lang w:val="en-GB"/>
        </w:rPr>
      </w:pPr>
      <w:r w:rsidRPr="00BA3555">
        <w:rPr>
          <w:rFonts w:ascii="Consolas" w:hAnsi="Consolas"/>
          <w:lang w:val="en-GB"/>
        </w:rPr>
        <w:t>public class Order {</w:t>
      </w:r>
    </w:p>
    <w:p w14:paraId="54BB2AEB" w14:textId="77777777" w:rsidR="0000071B" w:rsidRPr="00BA3555" w:rsidRDefault="0000071B" w:rsidP="0000071B">
      <w:pPr>
        <w:rPr>
          <w:rFonts w:ascii="Consolas" w:hAnsi="Consolas"/>
          <w:lang w:val="en-GB"/>
        </w:rPr>
      </w:pPr>
      <w:r w:rsidRPr="00BA3555">
        <w:rPr>
          <w:rFonts w:ascii="Consolas" w:hAnsi="Consolas"/>
          <w:lang w:val="en-GB"/>
        </w:rPr>
        <w:t xml:space="preserve">    </w:t>
      </w:r>
    </w:p>
    <w:p w14:paraId="2B6A4A4C" w14:textId="77777777" w:rsidR="0000071B" w:rsidRPr="00BA3555" w:rsidRDefault="0000071B" w:rsidP="0000071B">
      <w:pPr>
        <w:rPr>
          <w:rFonts w:ascii="Consolas" w:hAnsi="Consolas"/>
          <w:lang w:val="en-GB"/>
        </w:rPr>
      </w:pPr>
      <w:r w:rsidRPr="00BA3555">
        <w:rPr>
          <w:rFonts w:ascii="Consolas" w:hAnsi="Consolas"/>
          <w:lang w:val="en-GB"/>
        </w:rPr>
        <w:t xml:space="preserve">    private String orderId;</w:t>
      </w:r>
    </w:p>
    <w:p w14:paraId="27B0FFAE" w14:textId="77777777" w:rsidR="0000071B" w:rsidRPr="00BA3555" w:rsidRDefault="0000071B" w:rsidP="0000071B">
      <w:pPr>
        <w:rPr>
          <w:rFonts w:ascii="Consolas" w:hAnsi="Consolas"/>
          <w:lang w:val="en-GB"/>
        </w:rPr>
      </w:pPr>
      <w:r w:rsidRPr="00BA3555">
        <w:rPr>
          <w:rFonts w:ascii="Consolas" w:hAnsi="Consolas"/>
          <w:lang w:val="en-GB"/>
        </w:rPr>
        <w:t xml:space="preserve">    private String customerId;</w:t>
      </w:r>
    </w:p>
    <w:p w14:paraId="4C4D8748" w14:textId="77777777" w:rsidR="0000071B" w:rsidRPr="00BA3555" w:rsidRDefault="0000071B" w:rsidP="0000071B">
      <w:pPr>
        <w:rPr>
          <w:rFonts w:ascii="Consolas" w:hAnsi="Consolas"/>
          <w:lang w:val="en-GB"/>
        </w:rPr>
      </w:pPr>
      <w:r w:rsidRPr="00BA3555">
        <w:rPr>
          <w:rFonts w:ascii="Consolas" w:hAnsi="Consolas"/>
          <w:lang w:val="en-GB"/>
        </w:rPr>
        <w:t xml:space="preserve">    private String orderDate;</w:t>
      </w:r>
    </w:p>
    <w:p w14:paraId="554BC386" w14:textId="77777777" w:rsidR="0000071B" w:rsidRPr="00BA3555" w:rsidRDefault="0000071B" w:rsidP="0000071B">
      <w:pPr>
        <w:rPr>
          <w:rFonts w:ascii="Consolas" w:hAnsi="Consolas"/>
          <w:lang w:val="en-GB"/>
        </w:rPr>
      </w:pPr>
    </w:p>
    <w:p w14:paraId="5698DADF" w14:textId="77777777" w:rsidR="0000071B" w:rsidRPr="00F07CC3" w:rsidRDefault="0000071B" w:rsidP="0000071B">
      <w:pPr>
        <w:rPr>
          <w:rFonts w:ascii="Consolas" w:hAnsi="Consolas"/>
          <w:color w:val="2F5496" w:themeColor="accent5" w:themeShade="BF"/>
          <w:lang w:val="en-GB"/>
        </w:rPr>
      </w:pPr>
      <w:r w:rsidRPr="00F07CC3">
        <w:rPr>
          <w:rFonts w:ascii="Consolas" w:hAnsi="Consolas"/>
          <w:color w:val="2F5496" w:themeColor="accent5" w:themeShade="BF"/>
          <w:lang w:val="en-GB"/>
        </w:rPr>
        <w:t xml:space="preserve">    @DynamoDbPartitionKey</w:t>
      </w:r>
    </w:p>
    <w:p w14:paraId="41118C21" w14:textId="77777777" w:rsidR="0000071B" w:rsidRPr="00BA3555" w:rsidRDefault="0000071B" w:rsidP="0000071B">
      <w:pPr>
        <w:rPr>
          <w:rFonts w:ascii="Consolas" w:hAnsi="Consolas"/>
          <w:lang w:val="en-GB"/>
        </w:rPr>
      </w:pPr>
      <w:r w:rsidRPr="00BA3555">
        <w:rPr>
          <w:rFonts w:ascii="Consolas" w:hAnsi="Consolas"/>
          <w:lang w:val="en-GB"/>
        </w:rPr>
        <w:t xml:space="preserve">    public String getOrderId() {</w:t>
      </w:r>
    </w:p>
    <w:p w14:paraId="5939B623" w14:textId="77777777" w:rsidR="0000071B" w:rsidRPr="00BA3555" w:rsidRDefault="0000071B" w:rsidP="0000071B">
      <w:pPr>
        <w:rPr>
          <w:rFonts w:ascii="Consolas" w:hAnsi="Consolas"/>
          <w:lang w:val="en-GB"/>
        </w:rPr>
      </w:pPr>
      <w:r w:rsidRPr="00BA3555">
        <w:rPr>
          <w:rFonts w:ascii="Consolas" w:hAnsi="Consolas"/>
          <w:lang w:val="en-GB"/>
        </w:rPr>
        <w:t xml:space="preserve">        return orderId;</w:t>
      </w:r>
    </w:p>
    <w:p w14:paraId="160D48FD" w14:textId="77777777" w:rsidR="0000071B" w:rsidRPr="00BA3555" w:rsidRDefault="0000071B" w:rsidP="0000071B">
      <w:pPr>
        <w:rPr>
          <w:rFonts w:ascii="Consolas" w:hAnsi="Consolas"/>
          <w:lang w:val="en-GB"/>
        </w:rPr>
      </w:pPr>
      <w:r w:rsidRPr="00BA3555">
        <w:rPr>
          <w:rFonts w:ascii="Consolas" w:hAnsi="Consolas"/>
          <w:lang w:val="en-GB"/>
        </w:rPr>
        <w:t xml:space="preserve">    }</w:t>
      </w:r>
    </w:p>
    <w:p w14:paraId="16B5D772" w14:textId="77777777" w:rsidR="0000071B" w:rsidRPr="00BA3555" w:rsidRDefault="0000071B" w:rsidP="0000071B">
      <w:pPr>
        <w:rPr>
          <w:rFonts w:ascii="Consolas" w:hAnsi="Consolas"/>
          <w:lang w:val="en-GB"/>
        </w:rPr>
      </w:pPr>
    </w:p>
    <w:p w14:paraId="5916F978" w14:textId="77777777" w:rsidR="0000071B" w:rsidRPr="00BA3555" w:rsidRDefault="0000071B" w:rsidP="0000071B">
      <w:pPr>
        <w:rPr>
          <w:rFonts w:ascii="Consolas" w:hAnsi="Consolas"/>
          <w:lang w:val="en-GB"/>
        </w:rPr>
      </w:pPr>
      <w:r w:rsidRPr="00BA3555">
        <w:rPr>
          <w:rFonts w:ascii="Consolas" w:hAnsi="Consolas"/>
          <w:lang w:val="en-GB"/>
        </w:rPr>
        <w:t xml:space="preserve">    public void setOrderId(String orderId) {</w:t>
      </w:r>
    </w:p>
    <w:p w14:paraId="616D4E41" w14:textId="77777777" w:rsidR="0000071B" w:rsidRPr="00BA3555" w:rsidRDefault="0000071B" w:rsidP="0000071B">
      <w:pPr>
        <w:rPr>
          <w:rFonts w:ascii="Consolas" w:hAnsi="Consolas"/>
          <w:lang w:val="en-GB"/>
        </w:rPr>
      </w:pPr>
      <w:r w:rsidRPr="00BA3555">
        <w:rPr>
          <w:rFonts w:ascii="Consolas" w:hAnsi="Consolas"/>
          <w:lang w:val="en-GB"/>
        </w:rPr>
        <w:t xml:space="preserve">        this.orderId = orderId;</w:t>
      </w:r>
    </w:p>
    <w:p w14:paraId="395FEF67" w14:textId="77777777" w:rsidR="0000071B" w:rsidRPr="00BA3555" w:rsidRDefault="0000071B" w:rsidP="0000071B">
      <w:pPr>
        <w:rPr>
          <w:rFonts w:ascii="Consolas" w:hAnsi="Consolas"/>
          <w:lang w:val="en-GB"/>
        </w:rPr>
      </w:pPr>
      <w:r w:rsidRPr="00BA3555">
        <w:rPr>
          <w:rFonts w:ascii="Consolas" w:hAnsi="Consolas"/>
          <w:lang w:val="en-GB"/>
        </w:rPr>
        <w:t xml:space="preserve">    }</w:t>
      </w:r>
    </w:p>
    <w:p w14:paraId="30700974" w14:textId="77777777" w:rsidR="0000071B" w:rsidRPr="00BA3555" w:rsidRDefault="0000071B" w:rsidP="0000071B">
      <w:pPr>
        <w:rPr>
          <w:rFonts w:ascii="Consolas" w:hAnsi="Consolas"/>
          <w:lang w:val="en-GB"/>
        </w:rPr>
      </w:pPr>
    </w:p>
    <w:p w14:paraId="5527621C" w14:textId="77777777" w:rsidR="0000071B" w:rsidRPr="00F07CC3" w:rsidRDefault="0000071B" w:rsidP="0000071B">
      <w:pPr>
        <w:rPr>
          <w:rFonts w:ascii="Consolas" w:hAnsi="Consolas"/>
          <w:color w:val="2F5496" w:themeColor="accent5" w:themeShade="BF"/>
          <w:lang w:val="en-GB"/>
        </w:rPr>
      </w:pPr>
      <w:r w:rsidRPr="00F07CC3">
        <w:rPr>
          <w:rFonts w:ascii="Consolas" w:hAnsi="Consolas"/>
          <w:color w:val="2F5496" w:themeColor="accent5" w:themeShade="BF"/>
          <w:lang w:val="en-GB"/>
        </w:rPr>
        <w:t xml:space="preserve">    @DynamoDbSortKey</w:t>
      </w:r>
    </w:p>
    <w:p w14:paraId="62EBA423" w14:textId="77777777" w:rsidR="0000071B" w:rsidRPr="00BA3555" w:rsidRDefault="0000071B" w:rsidP="0000071B">
      <w:pPr>
        <w:rPr>
          <w:rFonts w:ascii="Consolas" w:hAnsi="Consolas"/>
          <w:lang w:val="en-GB"/>
        </w:rPr>
      </w:pPr>
      <w:r w:rsidRPr="00BA3555">
        <w:rPr>
          <w:rFonts w:ascii="Consolas" w:hAnsi="Consolas"/>
          <w:lang w:val="en-GB"/>
        </w:rPr>
        <w:t xml:space="preserve">    public String getCustomerId() {</w:t>
      </w:r>
    </w:p>
    <w:p w14:paraId="0504B600" w14:textId="77777777" w:rsidR="0000071B" w:rsidRPr="00BA3555" w:rsidRDefault="0000071B" w:rsidP="0000071B">
      <w:pPr>
        <w:rPr>
          <w:rFonts w:ascii="Consolas" w:hAnsi="Consolas"/>
          <w:lang w:val="en-GB"/>
        </w:rPr>
      </w:pPr>
      <w:r w:rsidRPr="00BA3555">
        <w:rPr>
          <w:rFonts w:ascii="Consolas" w:hAnsi="Consolas"/>
          <w:lang w:val="en-GB"/>
        </w:rPr>
        <w:t xml:space="preserve">        return customerId;</w:t>
      </w:r>
    </w:p>
    <w:p w14:paraId="20C6C4F7" w14:textId="77777777" w:rsidR="0000071B" w:rsidRPr="00BA3555" w:rsidRDefault="0000071B" w:rsidP="0000071B">
      <w:pPr>
        <w:rPr>
          <w:rFonts w:ascii="Consolas" w:hAnsi="Consolas"/>
          <w:lang w:val="en-GB"/>
        </w:rPr>
      </w:pPr>
      <w:r w:rsidRPr="00BA3555">
        <w:rPr>
          <w:rFonts w:ascii="Consolas" w:hAnsi="Consolas"/>
          <w:lang w:val="en-GB"/>
        </w:rPr>
        <w:t xml:space="preserve">    }</w:t>
      </w:r>
    </w:p>
    <w:p w14:paraId="047EFC98" w14:textId="77777777" w:rsidR="0000071B" w:rsidRPr="00BA3555" w:rsidRDefault="0000071B" w:rsidP="0000071B">
      <w:pPr>
        <w:rPr>
          <w:rFonts w:ascii="Consolas" w:hAnsi="Consolas"/>
          <w:lang w:val="en-GB"/>
        </w:rPr>
      </w:pPr>
    </w:p>
    <w:p w14:paraId="16AD03ED" w14:textId="77777777" w:rsidR="0000071B" w:rsidRPr="00BA3555" w:rsidRDefault="0000071B" w:rsidP="0000071B">
      <w:pPr>
        <w:rPr>
          <w:rFonts w:ascii="Consolas" w:hAnsi="Consolas"/>
          <w:lang w:val="en-GB"/>
        </w:rPr>
      </w:pPr>
      <w:r w:rsidRPr="00BA3555">
        <w:rPr>
          <w:rFonts w:ascii="Consolas" w:hAnsi="Consolas"/>
          <w:lang w:val="en-GB"/>
        </w:rPr>
        <w:t xml:space="preserve">    public void setCustomerId(String customerId) {</w:t>
      </w:r>
    </w:p>
    <w:p w14:paraId="067C5120" w14:textId="77777777" w:rsidR="0000071B" w:rsidRPr="00BA3555" w:rsidRDefault="0000071B" w:rsidP="0000071B">
      <w:pPr>
        <w:rPr>
          <w:rFonts w:ascii="Consolas" w:hAnsi="Consolas"/>
          <w:lang w:val="en-GB"/>
        </w:rPr>
      </w:pPr>
      <w:r w:rsidRPr="00BA3555">
        <w:rPr>
          <w:rFonts w:ascii="Consolas" w:hAnsi="Consolas"/>
          <w:lang w:val="en-GB"/>
        </w:rPr>
        <w:t xml:space="preserve">        this.customerId = customerId;</w:t>
      </w:r>
    </w:p>
    <w:p w14:paraId="6A40EAAD" w14:textId="77777777" w:rsidR="0000071B" w:rsidRPr="00BA3555" w:rsidRDefault="0000071B" w:rsidP="0000071B">
      <w:pPr>
        <w:rPr>
          <w:rFonts w:ascii="Consolas" w:hAnsi="Consolas"/>
          <w:lang w:val="en-GB"/>
        </w:rPr>
      </w:pPr>
      <w:r w:rsidRPr="00BA3555">
        <w:rPr>
          <w:rFonts w:ascii="Consolas" w:hAnsi="Consolas"/>
          <w:lang w:val="en-GB"/>
        </w:rPr>
        <w:t xml:space="preserve">    }</w:t>
      </w:r>
    </w:p>
    <w:p w14:paraId="5777D593" w14:textId="77777777" w:rsidR="0000071B" w:rsidRPr="00BA3555" w:rsidRDefault="0000071B" w:rsidP="0000071B">
      <w:pPr>
        <w:rPr>
          <w:rFonts w:ascii="Consolas" w:hAnsi="Consolas"/>
          <w:lang w:val="en-GB"/>
        </w:rPr>
      </w:pPr>
      <w:r w:rsidRPr="00BA3555">
        <w:rPr>
          <w:rFonts w:ascii="Consolas" w:hAnsi="Consolas"/>
          <w:lang w:val="en-GB"/>
        </w:rPr>
        <w:t xml:space="preserve">    </w:t>
      </w:r>
    </w:p>
    <w:p w14:paraId="2B49435E" w14:textId="77777777" w:rsidR="0000071B" w:rsidRPr="00BA3555" w:rsidRDefault="0000071B" w:rsidP="0000071B">
      <w:pPr>
        <w:rPr>
          <w:rFonts w:ascii="Consolas" w:hAnsi="Consolas"/>
          <w:lang w:val="en-GB"/>
        </w:rPr>
      </w:pPr>
      <w:r w:rsidRPr="00BA3555">
        <w:rPr>
          <w:rFonts w:ascii="Consolas" w:hAnsi="Consolas"/>
          <w:lang w:val="en-GB"/>
        </w:rPr>
        <w:t xml:space="preserve">    public String getOrderDate() {</w:t>
      </w:r>
    </w:p>
    <w:p w14:paraId="34AA3442" w14:textId="77777777" w:rsidR="0000071B" w:rsidRPr="00BA3555" w:rsidRDefault="0000071B" w:rsidP="0000071B">
      <w:pPr>
        <w:rPr>
          <w:rFonts w:ascii="Consolas" w:hAnsi="Consolas"/>
          <w:lang w:val="en-GB"/>
        </w:rPr>
      </w:pPr>
      <w:r w:rsidRPr="00BA3555">
        <w:rPr>
          <w:rFonts w:ascii="Consolas" w:hAnsi="Consolas"/>
          <w:lang w:val="en-GB"/>
        </w:rPr>
        <w:t xml:space="preserve">        return orderDate;</w:t>
      </w:r>
    </w:p>
    <w:p w14:paraId="00A389EB" w14:textId="77777777" w:rsidR="0000071B" w:rsidRPr="00BA3555" w:rsidRDefault="0000071B" w:rsidP="0000071B">
      <w:pPr>
        <w:rPr>
          <w:rFonts w:ascii="Consolas" w:hAnsi="Consolas"/>
          <w:lang w:val="en-GB"/>
        </w:rPr>
      </w:pPr>
      <w:r w:rsidRPr="00BA3555">
        <w:rPr>
          <w:rFonts w:ascii="Consolas" w:hAnsi="Consolas"/>
          <w:lang w:val="en-GB"/>
        </w:rPr>
        <w:t xml:space="preserve">    }</w:t>
      </w:r>
    </w:p>
    <w:p w14:paraId="1CEEA9DB" w14:textId="77777777" w:rsidR="0000071B" w:rsidRPr="00BA3555" w:rsidRDefault="0000071B" w:rsidP="0000071B">
      <w:pPr>
        <w:rPr>
          <w:rFonts w:ascii="Consolas" w:hAnsi="Consolas"/>
          <w:lang w:val="en-GB"/>
        </w:rPr>
      </w:pPr>
    </w:p>
    <w:p w14:paraId="0AF6F3DB" w14:textId="77777777" w:rsidR="0000071B" w:rsidRPr="00BA3555" w:rsidRDefault="0000071B" w:rsidP="0000071B">
      <w:pPr>
        <w:rPr>
          <w:rFonts w:ascii="Consolas" w:hAnsi="Consolas"/>
          <w:lang w:val="en-GB"/>
        </w:rPr>
      </w:pPr>
      <w:r w:rsidRPr="00BA3555">
        <w:rPr>
          <w:rFonts w:ascii="Consolas" w:hAnsi="Consolas"/>
          <w:lang w:val="en-GB"/>
        </w:rPr>
        <w:t xml:space="preserve">    public void setOrderDate(String orderDate) {</w:t>
      </w:r>
    </w:p>
    <w:p w14:paraId="3EF5C780" w14:textId="77777777" w:rsidR="0000071B" w:rsidRPr="00BA3555" w:rsidRDefault="0000071B" w:rsidP="0000071B">
      <w:pPr>
        <w:rPr>
          <w:rFonts w:ascii="Consolas" w:hAnsi="Consolas"/>
          <w:lang w:val="en-GB"/>
        </w:rPr>
      </w:pPr>
      <w:r w:rsidRPr="00BA3555">
        <w:rPr>
          <w:rFonts w:ascii="Consolas" w:hAnsi="Consolas"/>
          <w:lang w:val="en-GB"/>
        </w:rPr>
        <w:t xml:space="preserve">        this.orderDate = orderDate;</w:t>
      </w:r>
    </w:p>
    <w:p w14:paraId="75F35EC3" w14:textId="77777777" w:rsidR="0000071B" w:rsidRPr="00BA3555" w:rsidRDefault="0000071B" w:rsidP="0000071B">
      <w:pPr>
        <w:rPr>
          <w:rFonts w:ascii="Consolas" w:hAnsi="Consolas"/>
          <w:lang w:val="en-GB"/>
        </w:rPr>
      </w:pPr>
      <w:r w:rsidRPr="00BA3555">
        <w:rPr>
          <w:rFonts w:ascii="Consolas" w:hAnsi="Consolas"/>
          <w:lang w:val="en-GB"/>
        </w:rPr>
        <w:t xml:space="preserve">    }</w:t>
      </w:r>
    </w:p>
    <w:p w14:paraId="14875E85" w14:textId="77777777" w:rsidR="0000071B" w:rsidRDefault="0000071B" w:rsidP="0000071B">
      <w:pPr>
        <w:rPr>
          <w:rFonts w:ascii="Consolas" w:hAnsi="Consolas"/>
          <w:lang w:val="en-GB"/>
        </w:rPr>
      </w:pPr>
      <w:r w:rsidRPr="00BA3555">
        <w:rPr>
          <w:rFonts w:ascii="Consolas" w:hAnsi="Consolas"/>
          <w:lang w:val="en-GB"/>
        </w:rPr>
        <w:t>}</w:t>
      </w:r>
    </w:p>
    <w:p w14:paraId="2841DB93" w14:textId="77777777" w:rsidR="0000071B" w:rsidRPr="00BA3555" w:rsidRDefault="0000071B" w:rsidP="0000071B">
      <w:pPr>
        <w:rPr>
          <w:rFonts w:ascii="Consolas" w:hAnsi="Consolas"/>
          <w:lang w:val="en-GB"/>
        </w:rPr>
      </w:pPr>
    </w:p>
    <w:p w14:paraId="01916648" w14:textId="77777777" w:rsidR="0000071B" w:rsidRDefault="0000071B" w:rsidP="0000071B">
      <w:pPr>
        <w:pStyle w:val="Heading8"/>
      </w:pPr>
      <w:r w:rsidRPr="00B013C4">
        <w:t>DynamoDbSortKey</w:t>
      </w:r>
    </w:p>
    <w:p w14:paraId="420D7D65" w14:textId="77777777" w:rsidR="0000071B" w:rsidRPr="00293A22" w:rsidRDefault="0000071B" w:rsidP="0000071B">
      <w:r>
        <w:t>package software.amazon.awssdk.</w:t>
      </w:r>
      <w:r w:rsidRPr="00683DCB">
        <w:rPr>
          <w:color w:val="FF0000"/>
        </w:rPr>
        <w:t>enhanced</w:t>
      </w:r>
      <w:r>
        <w:t>.</w:t>
      </w:r>
      <w:r w:rsidRPr="00683DCB">
        <w:rPr>
          <w:color w:val="FF0000"/>
        </w:rPr>
        <w:t>dynamodb</w:t>
      </w:r>
      <w:r>
        <w:t>.</w:t>
      </w:r>
      <w:r w:rsidRPr="00683DCB">
        <w:rPr>
          <w:color w:val="FF0000"/>
        </w:rPr>
        <w:t>mapper</w:t>
      </w:r>
      <w:r>
        <w:t>.</w:t>
      </w:r>
      <w:r w:rsidRPr="00683DCB">
        <w:rPr>
          <w:color w:val="FF0000"/>
        </w:rPr>
        <w:t>annotations</w:t>
      </w:r>
      <w:r>
        <w:t>;</w:t>
      </w:r>
    </w:p>
    <w:p w14:paraId="1A907019" w14:textId="77777777" w:rsidR="0000071B" w:rsidRPr="00293A22" w:rsidRDefault="0000071B" w:rsidP="0000071B">
      <w:pPr>
        <w:rPr>
          <w:lang w:val="en-GB"/>
        </w:rPr>
      </w:pPr>
      <w:r w:rsidRPr="00293A22">
        <w:rPr>
          <w:lang w:val="en-GB"/>
        </w:rPr>
        <w:t>@Target({ElementType.METHOD})</w:t>
      </w:r>
    </w:p>
    <w:p w14:paraId="32293D4F" w14:textId="77777777" w:rsidR="0000071B" w:rsidRPr="00293A22" w:rsidRDefault="0000071B" w:rsidP="0000071B">
      <w:pPr>
        <w:rPr>
          <w:lang w:val="en-GB"/>
        </w:rPr>
      </w:pPr>
      <w:r w:rsidRPr="00293A22">
        <w:rPr>
          <w:lang w:val="en-GB"/>
        </w:rPr>
        <w:t>@Retention(RetentionPolicy.RUNTIME)</w:t>
      </w:r>
    </w:p>
    <w:p w14:paraId="7321CB73" w14:textId="77777777" w:rsidR="0000071B" w:rsidRPr="00293A22" w:rsidRDefault="0000071B" w:rsidP="0000071B">
      <w:pPr>
        <w:rPr>
          <w:lang w:val="en-GB"/>
        </w:rPr>
      </w:pPr>
      <w:r w:rsidRPr="00293A22">
        <w:rPr>
          <w:lang w:val="en-GB"/>
        </w:rPr>
        <w:t>@BeanTableSchemaAttributeTag(BeanTableSchemaAttributeTags.class)</w:t>
      </w:r>
    </w:p>
    <w:p w14:paraId="7286ED1D" w14:textId="77777777" w:rsidR="0000071B" w:rsidRPr="00293A22" w:rsidRDefault="0000071B" w:rsidP="0000071B">
      <w:pPr>
        <w:rPr>
          <w:lang w:val="en-GB"/>
        </w:rPr>
      </w:pPr>
      <w:r w:rsidRPr="00293A22">
        <w:rPr>
          <w:lang w:val="en-GB"/>
        </w:rPr>
        <w:t>@SdkPublicApi</w:t>
      </w:r>
    </w:p>
    <w:p w14:paraId="3D4378EE" w14:textId="77777777" w:rsidR="0000071B" w:rsidRDefault="0000071B" w:rsidP="0000071B">
      <w:pPr>
        <w:rPr>
          <w:lang w:val="en-GB"/>
        </w:rPr>
      </w:pPr>
      <w:r w:rsidRPr="00293A22">
        <w:rPr>
          <w:lang w:val="en-GB"/>
        </w:rPr>
        <w:t xml:space="preserve">public @interface </w:t>
      </w:r>
      <w:r w:rsidRPr="00293A22">
        <w:rPr>
          <w:b/>
          <w:bCs/>
          <w:lang w:val="en-GB"/>
        </w:rPr>
        <w:t>DynamoDbSortKey</w:t>
      </w:r>
    </w:p>
    <w:p w14:paraId="608324FD" w14:textId="77777777" w:rsidR="0000071B" w:rsidRDefault="0000071B" w:rsidP="0000071B">
      <w:pPr>
        <w:ind w:left="432"/>
        <w:rPr>
          <w:lang w:val="en-GB"/>
        </w:rPr>
      </w:pPr>
      <w:r>
        <w:rPr>
          <w:rFonts w:hint="eastAsia"/>
          <w:lang w:val="en-GB"/>
        </w:rPr>
        <w:t>M</w:t>
      </w:r>
      <w:r w:rsidRPr="00091338">
        <w:rPr>
          <w:lang w:val="en-GB"/>
        </w:rPr>
        <w:t xml:space="preserve">ark a field in a class as </w:t>
      </w:r>
      <w:r w:rsidRPr="00DE2A4D">
        <w:rPr>
          <w:color w:val="538135" w:themeColor="accent6" w:themeShade="BF"/>
          <w:lang w:val="en-GB"/>
        </w:rPr>
        <w:t xml:space="preserve">the sort key </w:t>
      </w:r>
      <w:r w:rsidRPr="00091338">
        <w:rPr>
          <w:lang w:val="en-GB"/>
        </w:rPr>
        <w:t xml:space="preserve">(also known as </w:t>
      </w:r>
      <w:r w:rsidRPr="00DE2A4D">
        <w:rPr>
          <w:color w:val="538135" w:themeColor="accent6" w:themeShade="BF"/>
          <w:lang w:val="en-GB"/>
        </w:rPr>
        <w:t>the range key</w:t>
      </w:r>
      <w:r w:rsidRPr="00091338">
        <w:rPr>
          <w:lang w:val="en-GB"/>
        </w:rPr>
        <w:t>) in a DynamoDB table.</w:t>
      </w:r>
    </w:p>
    <w:p w14:paraId="222EF8A5" w14:textId="77777777" w:rsidR="0000071B" w:rsidRDefault="0000071B" w:rsidP="0000071B">
      <w:pPr>
        <w:ind w:left="432"/>
        <w:rPr>
          <w:lang w:val="en-GB"/>
        </w:rPr>
      </w:pPr>
      <w:r w:rsidRPr="00DE2A4D">
        <w:rPr>
          <w:lang w:val="en-GB"/>
        </w:rPr>
        <w:t>Sort Key</w:t>
      </w:r>
    </w:p>
    <w:p w14:paraId="7F0599A5" w14:textId="77777777" w:rsidR="0000071B" w:rsidRDefault="0000071B" w:rsidP="0000071B">
      <w:pPr>
        <w:ind w:left="864"/>
        <w:rPr>
          <w:lang w:val="en-GB"/>
        </w:rPr>
      </w:pPr>
      <w:r w:rsidRPr="00DE2A4D">
        <w:rPr>
          <w:lang w:val="en-GB"/>
        </w:rPr>
        <w:t xml:space="preserve">Used in tables that have a composite primary key, which consists of a partition key (designated by @DynamoDbPartitionKey) and a sort key. </w:t>
      </w:r>
    </w:p>
    <w:p w14:paraId="14E448A1" w14:textId="77777777" w:rsidR="0000071B" w:rsidRPr="00DE2A4D" w:rsidRDefault="0000071B" w:rsidP="0000071B">
      <w:pPr>
        <w:ind w:left="864"/>
        <w:rPr>
          <w:lang w:val="en-GB"/>
        </w:rPr>
      </w:pPr>
      <w:r w:rsidRPr="00DE2A4D">
        <w:rPr>
          <w:lang w:val="en-GB"/>
        </w:rPr>
        <w:t xml:space="preserve">The combination of these two keys </w:t>
      </w:r>
      <w:r w:rsidRPr="00C83A81">
        <w:rPr>
          <w:color w:val="538135" w:themeColor="accent6" w:themeShade="BF"/>
          <w:lang w:val="en-GB"/>
        </w:rPr>
        <w:t xml:space="preserve">uniquely identifies an item </w:t>
      </w:r>
      <w:r w:rsidRPr="00DE2A4D">
        <w:rPr>
          <w:lang w:val="en-GB"/>
        </w:rPr>
        <w:t>in the table.</w:t>
      </w:r>
    </w:p>
    <w:p w14:paraId="14C2FB5E" w14:textId="77777777" w:rsidR="0000071B" w:rsidRDefault="0000071B" w:rsidP="0000071B">
      <w:pPr>
        <w:ind w:left="432"/>
        <w:rPr>
          <w:lang w:val="en-GB"/>
        </w:rPr>
      </w:pPr>
      <w:r w:rsidRPr="00DE2A4D">
        <w:rPr>
          <w:lang w:val="en-GB"/>
        </w:rPr>
        <w:t>Required for Composite Keys</w:t>
      </w:r>
    </w:p>
    <w:p w14:paraId="17320571" w14:textId="77777777" w:rsidR="0000071B" w:rsidRDefault="0000071B" w:rsidP="0000071B">
      <w:pPr>
        <w:ind w:left="864"/>
        <w:rPr>
          <w:lang w:val="en-GB"/>
        </w:rPr>
      </w:pPr>
      <w:r w:rsidRPr="00DE2A4D">
        <w:rPr>
          <w:lang w:val="en-GB"/>
        </w:rPr>
        <w:t xml:space="preserve">It </w:t>
      </w:r>
      <w:r w:rsidRPr="000B26A5">
        <w:rPr>
          <w:color w:val="538135" w:themeColor="accent6" w:themeShade="BF"/>
          <w:lang w:val="en-GB"/>
        </w:rPr>
        <w:t xml:space="preserve">is mandatory to have a sort key </w:t>
      </w:r>
      <w:r w:rsidRPr="00DE2A4D">
        <w:rPr>
          <w:lang w:val="en-GB"/>
        </w:rPr>
        <w:t xml:space="preserve">if your table uses a composite key. </w:t>
      </w:r>
    </w:p>
    <w:p w14:paraId="75076DAE" w14:textId="77777777" w:rsidR="0000071B" w:rsidRPr="00DE2A4D" w:rsidRDefault="0000071B" w:rsidP="0000071B">
      <w:pPr>
        <w:ind w:left="864"/>
        <w:rPr>
          <w:lang w:val="en-GB"/>
        </w:rPr>
      </w:pPr>
      <w:r w:rsidRPr="00DE2A4D">
        <w:rPr>
          <w:lang w:val="en-GB"/>
        </w:rPr>
        <w:t>The sort key allows for sorting and querying based on a range of values within the partition key.</w:t>
      </w:r>
    </w:p>
    <w:p w14:paraId="39079DCE" w14:textId="77777777" w:rsidR="0000071B" w:rsidRDefault="0000071B" w:rsidP="0000071B">
      <w:pPr>
        <w:ind w:left="432"/>
        <w:rPr>
          <w:lang w:val="en-GB"/>
        </w:rPr>
      </w:pPr>
      <w:r w:rsidRPr="00DE2A4D">
        <w:rPr>
          <w:lang w:val="en-GB"/>
        </w:rPr>
        <w:t>Queries</w:t>
      </w:r>
    </w:p>
    <w:p w14:paraId="743DA965" w14:textId="77777777" w:rsidR="0000071B" w:rsidRDefault="0000071B" w:rsidP="0000071B">
      <w:pPr>
        <w:ind w:left="864"/>
        <w:rPr>
          <w:lang w:val="en-GB"/>
        </w:rPr>
      </w:pPr>
      <w:r w:rsidRPr="00DE2A4D">
        <w:rPr>
          <w:lang w:val="en-GB"/>
        </w:rPr>
        <w:t>You can query a DynamoDB table not just by partition key but also by sort key, allowing you to retrieve ranges of items that share the same partition key.</w:t>
      </w:r>
    </w:p>
    <w:p w14:paraId="7C98856B" w14:textId="77777777" w:rsidR="0000071B" w:rsidRPr="00293A22" w:rsidRDefault="0000071B" w:rsidP="0000071B">
      <w:pPr>
        <w:rPr>
          <w:lang w:val="en-GB"/>
        </w:rPr>
      </w:pPr>
    </w:p>
    <w:p w14:paraId="02435249" w14:textId="77777777" w:rsidR="0000071B" w:rsidRDefault="0000071B" w:rsidP="0000071B">
      <w:pPr>
        <w:pStyle w:val="Heading8"/>
      </w:pPr>
      <w:r w:rsidRPr="00B013C4">
        <w:t>DynamoDbAttribute</w:t>
      </w:r>
    </w:p>
    <w:p w14:paraId="6BB86A19" w14:textId="77777777" w:rsidR="0000071B" w:rsidRDefault="0000071B" w:rsidP="0000071B">
      <w:r>
        <w:t>package software.amazon.awssdk.</w:t>
      </w:r>
      <w:r w:rsidRPr="00683DCB">
        <w:rPr>
          <w:color w:val="FF0000"/>
        </w:rPr>
        <w:t>enhanced</w:t>
      </w:r>
      <w:r>
        <w:t>.</w:t>
      </w:r>
      <w:r w:rsidRPr="00683DCB">
        <w:rPr>
          <w:color w:val="FF0000"/>
        </w:rPr>
        <w:t>dynamodb</w:t>
      </w:r>
      <w:r>
        <w:t>.</w:t>
      </w:r>
      <w:r w:rsidRPr="00683DCB">
        <w:rPr>
          <w:color w:val="FF0000"/>
        </w:rPr>
        <w:t>mapper</w:t>
      </w:r>
      <w:r>
        <w:t>.</w:t>
      </w:r>
      <w:r w:rsidRPr="00683DCB">
        <w:rPr>
          <w:color w:val="FF0000"/>
        </w:rPr>
        <w:t>annotations</w:t>
      </w:r>
      <w:r>
        <w:t>;</w:t>
      </w:r>
    </w:p>
    <w:p w14:paraId="1CCB280A" w14:textId="77777777" w:rsidR="0000071B" w:rsidRPr="00AC51D2" w:rsidRDefault="0000071B" w:rsidP="0000071B">
      <w:pPr>
        <w:rPr>
          <w:lang w:val="en-GB"/>
        </w:rPr>
      </w:pPr>
      <w:r w:rsidRPr="00AC51D2">
        <w:rPr>
          <w:lang w:val="en-GB"/>
        </w:rPr>
        <w:t>@Target({ElementType.</w:t>
      </w:r>
      <w:r w:rsidRPr="00F52F64">
        <w:rPr>
          <w:color w:val="C45911" w:themeColor="accent2" w:themeShade="BF"/>
          <w:lang w:val="en-GB"/>
        </w:rPr>
        <w:t>METHOD</w:t>
      </w:r>
      <w:r w:rsidRPr="00AC51D2">
        <w:rPr>
          <w:lang w:val="en-GB"/>
        </w:rPr>
        <w:t>})</w:t>
      </w:r>
    </w:p>
    <w:p w14:paraId="38CBC1DA" w14:textId="77777777" w:rsidR="0000071B" w:rsidRPr="00AC51D2" w:rsidRDefault="0000071B" w:rsidP="0000071B">
      <w:pPr>
        <w:rPr>
          <w:lang w:val="en-GB"/>
        </w:rPr>
      </w:pPr>
      <w:r w:rsidRPr="00AC51D2">
        <w:rPr>
          <w:lang w:val="en-GB"/>
        </w:rPr>
        <w:t>@Retention(RetentionPolicy.RUNTIME)</w:t>
      </w:r>
    </w:p>
    <w:p w14:paraId="7BD8A733" w14:textId="77777777" w:rsidR="0000071B" w:rsidRPr="00AC51D2" w:rsidRDefault="0000071B" w:rsidP="0000071B">
      <w:pPr>
        <w:rPr>
          <w:lang w:val="en-GB"/>
        </w:rPr>
      </w:pPr>
      <w:r w:rsidRPr="00AC51D2">
        <w:rPr>
          <w:lang w:val="en-GB"/>
        </w:rPr>
        <w:t>@SdkPublicApi</w:t>
      </w:r>
    </w:p>
    <w:p w14:paraId="41935C05" w14:textId="77777777" w:rsidR="0000071B" w:rsidRDefault="0000071B" w:rsidP="0000071B">
      <w:pPr>
        <w:rPr>
          <w:b/>
          <w:bCs/>
          <w:lang w:val="en-GB"/>
        </w:rPr>
      </w:pPr>
      <w:r w:rsidRPr="00AC51D2">
        <w:rPr>
          <w:lang w:val="en-GB"/>
        </w:rPr>
        <w:t xml:space="preserve">public @interface </w:t>
      </w:r>
      <w:r w:rsidRPr="00AC51D2">
        <w:rPr>
          <w:b/>
          <w:bCs/>
          <w:lang w:val="en-GB"/>
        </w:rPr>
        <w:t>DynamoDbAttribute</w:t>
      </w:r>
    </w:p>
    <w:p w14:paraId="4D3DF578" w14:textId="77777777" w:rsidR="0000071B" w:rsidRDefault="0000071B" w:rsidP="0000071B">
      <w:pPr>
        <w:ind w:left="432"/>
        <w:rPr>
          <w:rFonts w:eastAsia="Yu Mincho"/>
          <w:lang w:val="en-GB" w:eastAsia="ja-JP"/>
        </w:rPr>
      </w:pPr>
      <w:r>
        <w:rPr>
          <w:rFonts w:eastAsia="Yu Mincho" w:hint="eastAsia"/>
          <w:lang w:val="en-GB" w:eastAsia="ja-JP"/>
        </w:rPr>
        <w:t>M</w:t>
      </w:r>
      <w:r w:rsidRPr="00BB5280">
        <w:rPr>
          <w:lang w:val="en-GB"/>
        </w:rPr>
        <w:t xml:space="preserve">aps a field in a Java class to a corresponding attribute in a DynamoDB table. </w:t>
      </w:r>
    </w:p>
    <w:p w14:paraId="5CFEEBA3" w14:textId="77777777" w:rsidR="0000071B" w:rsidRDefault="0000071B" w:rsidP="0000071B">
      <w:pPr>
        <w:ind w:left="432"/>
        <w:rPr>
          <w:lang w:val="en-GB"/>
        </w:rPr>
      </w:pPr>
      <w:r w:rsidRPr="00BB5280">
        <w:rPr>
          <w:lang w:val="en-GB"/>
        </w:rPr>
        <w:t xml:space="preserve">By default, the field name </w:t>
      </w:r>
      <w:r w:rsidRPr="00BB5280">
        <w:rPr>
          <w:color w:val="538135" w:themeColor="accent6" w:themeShade="BF"/>
          <w:lang w:val="en-GB"/>
        </w:rPr>
        <w:t xml:space="preserve">is used as the attribute name </w:t>
      </w:r>
      <w:r w:rsidRPr="00BB5280">
        <w:rPr>
          <w:lang w:val="en-GB"/>
        </w:rPr>
        <w:t xml:space="preserve">in DynamoDB, but you </w:t>
      </w:r>
      <w:r w:rsidRPr="00BB5280">
        <w:rPr>
          <w:color w:val="538135" w:themeColor="accent6" w:themeShade="BF"/>
          <w:lang w:val="en-GB"/>
        </w:rPr>
        <w:t xml:space="preserve">can customize the attribute name </w:t>
      </w:r>
      <w:r w:rsidRPr="00BB5280">
        <w:rPr>
          <w:lang w:val="en-GB"/>
        </w:rPr>
        <w:t>by providing a specific value in the annotation.</w:t>
      </w:r>
    </w:p>
    <w:p w14:paraId="3AA2AD66" w14:textId="77777777" w:rsidR="0000071B" w:rsidRDefault="0000071B" w:rsidP="0000071B">
      <w:pPr>
        <w:rPr>
          <w:lang w:val="en-GB"/>
        </w:rPr>
      </w:pPr>
    </w:p>
    <w:p w14:paraId="0DE2EC16" w14:textId="77777777" w:rsidR="0000071B" w:rsidRDefault="0000071B" w:rsidP="0000071B">
      <w:pPr>
        <w:rPr>
          <w:lang w:val="en-GB"/>
        </w:rPr>
      </w:pPr>
      <w:r w:rsidRPr="00F52F64">
        <w:rPr>
          <w:lang w:val="en-GB"/>
        </w:rPr>
        <w:t xml:space="preserve">String </w:t>
      </w:r>
      <w:r w:rsidRPr="00F52F64">
        <w:rPr>
          <w:color w:val="00B0F0"/>
          <w:lang w:val="en-GB"/>
        </w:rPr>
        <w:t>value</w:t>
      </w:r>
      <w:r w:rsidRPr="00F52F64">
        <w:rPr>
          <w:lang w:val="en-GB"/>
        </w:rPr>
        <w:t>();</w:t>
      </w:r>
    </w:p>
    <w:p w14:paraId="5587CD26" w14:textId="77777777" w:rsidR="0000071B" w:rsidRDefault="0000071B" w:rsidP="0000071B">
      <w:pPr>
        <w:rPr>
          <w:lang w:val="en-GB"/>
        </w:rPr>
      </w:pPr>
    </w:p>
    <w:p w14:paraId="55D61DBE" w14:textId="77777777" w:rsidR="0000071B" w:rsidRDefault="0000071B" w:rsidP="0000071B">
      <w:pPr>
        <w:rPr>
          <w:lang w:val="en-GB"/>
        </w:rPr>
      </w:pPr>
    </w:p>
    <w:p w14:paraId="123FF44B" w14:textId="77777777" w:rsidR="0000071B" w:rsidRPr="00AC51D2" w:rsidRDefault="0000071B" w:rsidP="0000071B">
      <w:pPr>
        <w:rPr>
          <w:lang w:val="en-GB"/>
        </w:rPr>
      </w:pPr>
    </w:p>
    <w:p w14:paraId="3A8B94CC" w14:textId="77777777" w:rsidR="0000071B" w:rsidRDefault="0000071B" w:rsidP="0000071B">
      <w:pPr>
        <w:pStyle w:val="Heading4"/>
      </w:pPr>
      <w:r>
        <w:t xml:space="preserve">[auth] </w:t>
      </w:r>
      <w:r w:rsidRPr="00530CA3">
        <w:rPr>
          <w:rFonts w:hint="eastAsia"/>
        </w:rPr>
        <w:t>(v2)</w:t>
      </w:r>
    </w:p>
    <w:p w14:paraId="17D82EC1" w14:textId="77777777" w:rsidR="0000071B" w:rsidRDefault="0000071B" w:rsidP="0000071B">
      <w:pPr>
        <w:ind w:left="432"/>
      </w:pPr>
    </w:p>
    <w:p w14:paraId="5B865104" w14:textId="77777777" w:rsidR="0000071B" w:rsidRDefault="0000071B" w:rsidP="0000071B">
      <w:pPr>
        <w:pStyle w:val="Heading8"/>
        <w:rPr>
          <w:lang w:val="en-GB"/>
        </w:rPr>
      </w:pPr>
      <w:r w:rsidRPr="00780C70">
        <w:rPr>
          <w:lang w:val="en-GB"/>
        </w:rPr>
        <w:t>DefaultCredentialsProvider</w:t>
      </w:r>
    </w:p>
    <w:p w14:paraId="4ADEFB6A" w14:textId="77777777" w:rsidR="0000071B" w:rsidRPr="00780C70" w:rsidRDefault="0000071B" w:rsidP="0000071B">
      <w:pPr>
        <w:rPr>
          <w:lang w:val="en-GB"/>
        </w:rPr>
      </w:pPr>
      <w:r w:rsidRPr="00780C70">
        <w:rPr>
          <w:lang w:val="en-GB"/>
        </w:rPr>
        <w:t>package software.amazon.awssdk.</w:t>
      </w:r>
      <w:r w:rsidRPr="00780C70">
        <w:rPr>
          <w:color w:val="FF0000"/>
          <w:lang w:val="en-GB"/>
        </w:rPr>
        <w:t>auth</w:t>
      </w:r>
      <w:r w:rsidRPr="00780C70">
        <w:rPr>
          <w:lang w:val="en-GB"/>
        </w:rPr>
        <w:t>.</w:t>
      </w:r>
      <w:r w:rsidRPr="00780C70">
        <w:rPr>
          <w:color w:val="FF0000"/>
          <w:lang w:val="en-GB"/>
        </w:rPr>
        <w:t>credentials</w:t>
      </w:r>
      <w:r w:rsidRPr="00780C70">
        <w:rPr>
          <w:lang w:val="en-GB"/>
        </w:rPr>
        <w:t>;</w:t>
      </w:r>
    </w:p>
    <w:p w14:paraId="6760001A" w14:textId="77777777" w:rsidR="0000071B" w:rsidRPr="00780C70" w:rsidRDefault="0000071B" w:rsidP="0000071B">
      <w:pPr>
        <w:rPr>
          <w:lang w:val="en-GB"/>
        </w:rPr>
      </w:pPr>
      <w:r w:rsidRPr="00780C70">
        <w:rPr>
          <w:lang w:val="en-GB"/>
        </w:rPr>
        <w:t xml:space="preserve">public final class </w:t>
      </w:r>
      <w:r w:rsidRPr="00780C70">
        <w:rPr>
          <w:b/>
          <w:bCs/>
          <w:lang w:val="en-GB"/>
        </w:rPr>
        <w:t>DefaultCredentialsProvider</w:t>
      </w:r>
      <w:r w:rsidRPr="00780C70">
        <w:rPr>
          <w:lang w:val="en-GB"/>
        </w:rPr>
        <w:t xml:space="preserve"> implements AwsCredentialsProvider, SdkAutoCloseable, ToCopyableBuilder&lt;Builder, DefaultCredentialsProvider&gt;</w:t>
      </w:r>
    </w:p>
    <w:p w14:paraId="68F0C32E" w14:textId="77777777" w:rsidR="0000071B" w:rsidRPr="003B246C" w:rsidRDefault="0000071B" w:rsidP="0000071B">
      <w:pPr>
        <w:ind w:left="432"/>
        <w:rPr>
          <w:lang w:val="en-GB"/>
        </w:rPr>
      </w:pPr>
      <w:r w:rsidRPr="003B246C">
        <w:rPr>
          <w:lang w:val="en-GB"/>
        </w:rPr>
        <w:t>DefaultCredentialsProvider checks various sources for AWS credentials in the following order:</w:t>
      </w:r>
    </w:p>
    <w:p w14:paraId="777C9E77" w14:textId="77777777" w:rsidR="0000071B" w:rsidRPr="003B246C" w:rsidRDefault="0000071B" w:rsidP="0000071B">
      <w:pPr>
        <w:ind w:left="432"/>
        <w:rPr>
          <w:lang w:val="en-GB"/>
        </w:rPr>
      </w:pPr>
      <w:r w:rsidRPr="003B246C">
        <w:rPr>
          <w:lang w:val="en-GB"/>
        </w:rPr>
        <w:t>Environment Variables:</w:t>
      </w:r>
    </w:p>
    <w:p w14:paraId="02D82482" w14:textId="77777777" w:rsidR="0000071B" w:rsidRPr="003B246C" w:rsidRDefault="0000071B" w:rsidP="0000071B">
      <w:pPr>
        <w:ind w:left="864"/>
        <w:rPr>
          <w:lang w:val="en-GB"/>
        </w:rPr>
      </w:pPr>
      <w:r w:rsidRPr="003B246C">
        <w:rPr>
          <w:lang w:val="en-GB"/>
        </w:rPr>
        <w:t>If these are set, the provider uses them.</w:t>
      </w:r>
    </w:p>
    <w:p w14:paraId="38FD4AA5" w14:textId="77777777" w:rsidR="0000071B" w:rsidRPr="003B246C" w:rsidRDefault="0000071B" w:rsidP="0000071B">
      <w:pPr>
        <w:ind w:left="864"/>
        <w:rPr>
          <w:lang w:val="en-GB"/>
        </w:rPr>
      </w:pPr>
      <w:r w:rsidRPr="003B246C">
        <w:rPr>
          <w:lang w:val="en-GB"/>
        </w:rPr>
        <w:t>AWS_ACCESS_KEY_ID</w:t>
      </w:r>
    </w:p>
    <w:p w14:paraId="6825775B" w14:textId="77777777" w:rsidR="0000071B" w:rsidRPr="003B246C" w:rsidRDefault="0000071B" w:rsidP="0000071B">
      <w:pPr>
        <w:ind w:left="864"/>
        <w:rPr>
          <w:lang w:val="en-GB"/>
        </w:rPr>
      </w:pPr>
      <w:r w:rsidRPr="003B246C">
        <w:rPr>
          <w:lang w:val="en-GB"/>
        </w:rPr>
        <w:t>AWS_SECRET_ACCESS_KEY</w:t>
      </w:r>
    </w:p>
    <w:p w14:paraId="0060BF9F" w14:textId="77777777" w:rsidR="0000071B" w:rsidRPr="003B246C" w:rsidRDefault="0000071B" w:rsidP="0000071B">
      <w:pPr>
        <w:ind w:left="864"/>
        <w:rPr>
          <w:lang w:val="en-GB"/>
        </w:rPr>
      </w:pPr>
      <w:r w:rsidRPr="003B246C">
        <w:rPr>
          <w:lang w:val="en-GB"/>
        </w:rPr>
        <w:t>AWS_SESSION_TOKEN (optional, if using temporary security credentials)</w:t>
      </w:r>
    </w:p>
    <w:p w14:paraId="1AA3D6E9" w14:textId="77777777" w:rsidR="0000071B" w:rsidRPr="003B246C" w:rsidRDefault="0000071B" w:rsidP="0000071B">
      <w:pPr>
        <w:ind w:left="432"/>
        <w:rPr>
          <w:lang w:val="en-GB"/>
        </w:rPr>
      </w:pPr>
      <w:r w:rsidRPr="003B246C">
        <w:rPr>
          <w:lang w:val="en-GB"/>
        </w:rPr>
        <w:t>Java System Properties:</w:t>
      </w:r>
    </w:p>
    <w:p w14:paraId="1A785934" w14:textId="77777777" w:rsidR="0000071B" w:rsidRPr="003B246C" w:rsidRDefault="0000071B" w:rsidP="0000071B">
      <w:pPr>
        <w:ind w:left="864"/>
        <w:rPr>
          <w:lang w:val="en-GB"/>
        </w:rPr>
      </w:pPr>
      <w:r w:rsidRPr="003B246C">
        <w:rPr>
          <w:lang w:val="en-GB"/>
        </w:rPr>
        <w:t>These system properties can be set using -D flags when starting the JVM.</w:t>
      </w:r>
    </w:p>
    <w:p w14:paraId="1602D659" w14:textId="77777777" w:rsidR="0000071B" w:rsidRPr="003B246C" w:rsidRDefault="0000071B" w:rsidP="0000071B">
      <w:pPr>
        <w:ind w:left="864"/>
        <w:rPr>
          <w:lang w:val="en-GB"/>
        </w:rPr>
      </w:pPr>
      <w:r w:rsidRPr="003B246C">
        <w:rPr>
          <w:lang w:val="en-GB"/>
        </w:rPr>
        <w:t>aws.accessKeyId</w:t>
      </w:r>
    </w:p>
    <w:p w14:paraId="05E5D1AF" w14:textId="77777777" w:rsidR="0000071B" w:rsidRPr="003B246C" w:rsidRDefault="0000071B" w:rsidP="0000071B">
      <w:pPr>
        <w:ind w:left="864"/>
        <w:rPr>
          <w:lang w:val="en-GB"/>
        </w:rPr>
      </w:pPr>
      <w:r w:rsidRPr="003B246C">
        <w:rPr>
          <w:lang w:val="en-GB"/>
        </w:rPr>
        <w:t>aws.secretKey</w:t>
      </w:r>
    </w:p>
    <w:p w14:paraId="5CA9D8D5" w14:textId="77777777" w:rsidR="0000071B" w:rsidRPr="003B246C" w:rsidRDefault="0000071B" w:rsidP="0000071B">
      <w:pPr>
        <w:ind w:left="864"/>
        <w:rPr>
          <w:lang w:val="en-GB"/>
        </w:rPr>
      </w:pPr>
      <w:r w:rsidRPr="003B246C">
        <w:rPr>
          <w:lang w:val="en-GB"/>
        </w:rPr>
        <w:t>aws.sessionToken (optional)</w:t>
      </w:r>
    </w:p>
    <w:p w14:paraId="7AF0407E" w14:textId="77777777" w:rsidR="0000071B" w:rsidRPr="003B246C" w:rsidRDefault="0000071B" w:rsidP="0000071B">
      <w:pPr>
        <w:ind w:left="432"/>
        <w:rPr>
          <w:lang w:val="en-GB"/>
        </w:rPr>
      </w:pPr>
      <w:r w:rsidRPr="003B246C">
        <w:rPr>
          <w:lang w:val="en-GB"/>
        </w:rPr>
        <w:t>AWS Profile Configuration File:</w:t>
      </w:r>
    </w:p>
    <w:p w14:paraId="6DE72160" w14:textId="77777777" w:rsidR="0000071B" w:rsidRPr="003B246C" w:rsidRDefault="0000071B" w:rsidP="0000071B">
      <w:pPr>
        <w:ind w:left="864"/>
        <w:rPr>
          <w:lang w:val="en-GB"/>
        </w:rPr>
      </w:pPr>
      <w:r w:rsidRPr="003B246C">
        <w:rPr>
          <w:lang w:val="en-GB"/>
        </w:rPr>
        <w:t xml:space="preserve">Typically located at </w:t>
      </w:r>
      <w:r w:rsidRPr="003B246C">
        <w:rPr>
          <w:color w:val="538135" w:themeColor="accent6" w:themeShade="BF"/>
          <w:lang w:val="en-GB"/>
        </w:rPr>
        <w:t xml:space="preserve">~/.aws/credentials </w:t>
      </w:r>
      <w:r w:rsidRPr="003B246C">
        <w:rPr>
          <w:lang w:val="en-GB"/>
        </w:rPr>
        <w:t xml:space="preserve">or </w:t>
      </w:r>
      <w:r w:rsidRPr="003B246C">
        <w:rPr>
          <w:color w:val="538135" w:themeColor="accent6" w:themeShade="BF"/>
          <w:lang w:val="en-GB"/>
        </w:rPr>
        <w:t>~/.aws/config</w:t>
      </w:r>
      <w:r w:rsidRPr="003B246C">
        <w:rPr>
          <w:lang w:val="en-GB"/>
        </w:rPr>
        <w:t>.</w:t>
      </w:r>
    </w:p>
    <w:p w14:paraId="56F8469A" w14:textId="77777777" w:rsidR="0000071B" w:rsidRPr="003B246C" w:rsidRDefault="0000071B" w:rsidP="0000071B">
      <w:pPr>
        <w:ind w:left="864"/>
        <w:rPr>
          <w:lang w:val="en-GB"/>
        </w:rPr>
      </w:pPr>
      <w:r w:rsidRPr="003B246C">
        <w:rPr>
          <w:lang w:val="en-GB"/>
        </w:rPr>
        <w:t xml:space="preserve">The default profile is used unless specified otherwise using </w:t>
      </w:r>
      <w:r w:rsidRPr="003B246C">
        <w:rPr>
          <w:color w:val="538135" w:themeColor="accent6" w:themeShade="BF"/>
          <w:lang w:val="en-GB"/>
        </w:rPr>
        <w:t xml:space="preserve">AWS_PROFILE </w:t>
      </w:r>
      <w:r w:rsidRPr="003B246C">
        <w:rPr>
          <w:lang w:val="en-GB"/>
        </w:rPr>
        <w:t xml:space="preserve">or the </w:t>
      </w:r>
      <w:r w:rsidRPr="003B246C">
        <w:rPr>
          <w:color w:val="538135" w:themeColor="accent6" w:themeShade="BF"/>
          <w:lang w:val="en-GB"/>
        </w:rPr>
        <w:t xml:space="preserve">aws.profile </w:t>
      </w:r>
      <w:r w:rsidRPr="003B246C">
        <w:rPr>
          <w:lang w:val="en-GB"/>
        </w:rPr>
        <w:t>system property.</w:t>
      </w:r>
    </w:p>
    <w:p w14:paraId="0DB95CFD" w14:textId="77777777" w:rsidR="0000071B" w:rsidRPr="003B246C" w:rsidRDefault="0000071B" w:rsidP="0000071B">
      <w:pPr>
        <w:ind w:left="432"/>
        <w:rPr>
          <w:lang w:val="en-GB"/>
        </w:rPr>
      </w:pPr>
      <w:r w:rsidRPr="003B246C">
        <w:rPr>
          <w:lang w:val="en-GB"/>
        </w:rPr>
        <w:t>Amazon ECS Container Credentials:</w:t>
      </w:r>
    </w:p>
    <w:p w14:paraId="1B30FDA0" w14:textId="77777777" w:rsidR="0000071B" w:rsidRPr="003B246C" w:rsidRDefault="0000071B" w:rsidP="0000071B">
      <w:pPr>
        <w:ind w:left="864"/>
        <w:rPr>
          <w:lang w:val="en-GB"/>
        </w:rPr>
      </w:pPr>
      <w:r w:rsidRPr="003B246C">
        <w:rPr>
          <w:lang w:val="en-GB"/>
        </w:rPr>
        <w:t xml:space="preserve">When running in </w:t>
      </w:r>
      <w:r w:rsidRPr="00094AA4">
        <w:rPr>
          <w:color w:val="C45911" w:themeColor="accent2" w:themeShade="BF"/>
          <w:lang w:val="en-GB"/>
        </w:rPr>
        <w:t>an Amazon ECS container</w:t>
      </w:r>
      <w:r w:rsidRPr="003B246C">
        <w:rPr>
          <w:lang w:val="en-GB"/>
        </w:rPr>
        <w:t xml:space="preserve">, credentials are retrieved from the ECS task role </w:t>
      </w:r>
      <w:r w:rsidRPr="003B246C">
        <w:rPr>
          <w:color w:val="538135" w:themeColor="accent6" w:themeShade="BF"/>
          <w:lang w:val="en-GB"/>
        </w:rPr>
        <w:t>via the container metadata service</w:t>
      </w:r>
      <w:r w:rsidRPr="003B246C">
        <w:rPr>
          <w:lang w:val="en-GB"/>
        </w:rPr>
        <w:t>.</w:t>
      </w:r>
    </w:p>
    <w:p w14:paraId="417EA0F1" w14:textId="77777777" w:rsidR="0000071B" w:rsidRPr="003B246C" w:rsidRDefault="0000071B" w:rsidP="0000071B">
      <w:pPr>
        <w:ind w:left="432"/>
        <w:rPr>
          <w:lang w:val="en-GB"/>
        </w:rPr>
      </w:pPr>
      <w:r w:rsidRPr="003B246C">
        <w:rPr>
          <w:lang w:val="en-GB"/>
        </w:rPr>
        <w:t>Instance Profile Credentials (EC2 or Lambda):</w:t>
      </w:r>
    </w:p>
    <w:p w14:paraId="31F111C5" w14:textId="77777777" w:rsidR="0000071B" w:rsidRDefault="0000071B" w:rsidP="0000071B">
      <w:pPr>
        <w:ind w:left="864"/>
        <w:rPr>
          <w:lang w:val="en-GB"/>
        </w:rPr>
      </w:pPr>
      <w:r w:rsidRPr="003B246C">
        <w:rPr>
          <w:lang w:val="en-GB"/>
        </w:rPr>
        <w:t>When running on</w:t>
      </w:r>
      <w:r w:rsidRPr="00094AA4">
        <w:rPr>
          <w:color w:val="C45911" w:themeColor="accent2" w:themeShade="BF"/>
          <w:lang w:val="en-GB"/>
        </w:rPr>
        <w:t xml:space="preserve"> EC2 or Lambda</w:t>
      </w:r>
      <w:r w:rsidRPr="003B246C">
        <w:rPr>
          <w:lang w:val="en-GB"/>
        </w:rPr>
        <w:t xml:space="preserve">, credentials are fetched from the instance's IAM role </w:t>
      </w:r>
      <w:r w:rsidRPr="003B246C">
        <w:rPr>
          <w:color w:val="538135" w:themeColor="accent6" w:themeShade="BF"/>
          <w:lang w:val="en-GB"/>
        </w:rPr>
        <w:t>via the EC2 metadata service</w:t>
      </w:r>
      <w:r w:rsidRPr="003B246C">
        <w:rPr>
          <w:lang w:val="en-GB"/>
        </w:rPr>
        <w:t>.</w:t>
      </w:r>
    </w:p>
    <w:p w14:paraId="084392B4" w14:textId="77777777" w:rsidR="0000071B" w:rsidRDefault="0000071B" w:rsidP="0000071B">
      <w:pPr>
        <w:pStyle w:val="Heading8"/>
        <w:rPr>
          <w:lang w:val="en-GB"/>
        </w:rPr>
      </w:pPr>
      <w:r w:rsidRPr="00303C7E">
        <w:rPr>
          <w:lang w:val="en-GB"/>
        </w:rPr>
        <w:t>StaticCredentialsProvider</w:t>
      </w:r>
    </w:p>
    <w:p w14:paraId="235FB897" w14:textId="77777777" w:rsidR="0000071B" w:rsidRPr="00303C7E" w:rsidRDefault="0000071B" w:rsidP="0000071B">
      <w:pPr>
        <w:rPr>
          <w:lang w:val="en-GB"/>
        </w:rPr>
      </w:pPr>
      <w:r w:rsidRPr="00303C7E">
        <w:rPr>
          <w:lang w:val="en-GB"/>
        </w:rPr>
        <w:t>package software.amazon.awssdk.</w:t>
      </w:r>
      <w:r w:rsidRPr="00303C7E">
        <w:rPr>
          <w:color w:val="FF0000"/>
          <w:lang w:val="en-GB"/>
        </w:rPr>
        <w:t>auth</w:t>
      </w:r>
      <w:r w:rsidRPr="00303C7E">
        <w:rPr>
          <w:lang w:val="en-GB"/>
        </w:rPr>
        <w:t>.</w:t>
      </w:r>
      <w:r w:rsidRPr="00303C7E">
        <w:rPr>
          <w:color w:val="FF0000"/>
          <w:lang w:val="en-GB"/>
        </w:rPr>
        <w:t>credentials</w:t>
      </w:r>
      <w:r w:rsidRPr="00303C7E">
        <w:rPr>
          <w:lang w:val="en-GB"/>
        </w:rPr>
        <w:t>;</w:t>
      </w:r>
    </w:p>
    <w:p w14:paraId="2A395159" w14:textId="77777777" w:rsidR="0000071B" w:rsidRPr="00303C7E" w:rsidRDefault="0000071B" w:rsidP="0000071B">
      <w:pPr>
        <w:rPr>
          <w:color w:val="FF0000"/>
          <w:lang w:val="en-GB"/>
        </w:rPr>
      </w:pPr>
      <w:r w:rsidRPr="00303C7E">
        <w:rPr>
          <w:lang w:val="en-GB"/>
        </w:rPr>
        <w:t>@SdkPublicApi</w:t>
      </w:r>
    </w:p>
    <w:p w14:paraId="73F28AA9" w14:textId="77777777" w:rsidR="0000071B" w:rsidRPr="00303C7E" w:rsidRDefault="0000071B" w:rsidP="0000071B">
      <w:pPr>
        <w:rPr>
          <w:lang w:val="en-GB"/>
        </w:rPr>
      </w:pPr>
      <w:r w:rsidRPr="00303C7E">
        <w:rPr>
          <w:lang w:val="en-GB"/>
        </w:rPr>
        <w:t xml:space="preserve">public final class </w:t>
      </w:r>
      <w:r w:rsidRPr="00303C7E">
        <w:rPr>
          <w:b/>
          <w:bCs/>
          <w:lang w:val="en-GB"/>
        </w:rPr>
        <w:t>StaticCredentialsProvider</w:t>
      </w:r>
      <w:r w:rsidRPr="00303C7E">
        <w:rPr>
          <w:lang w:val="en-GB"/>
        </w:rPr>
        <w:t xml:space="preserve"> implements AwsCredentialsProvider</w:t>
      </w:r>
    </w:p>
    <w:p w14:paraId="3ABE729A" w14:textId="77777777" w:rsidR="0000071B" w:rsidRPr="00E679DD" w:rsidRDefault="0000071B" w:rsidP="0000071B">
      <w:pPr>
        <w:ind w:left="864"/>
        <w:rPr>
          <w:rFonts w:ascii="Consolas" w:hAnsi="Consolas"/>
          <w:lang w:val="en-GB"/>
        </w:rPr>
      </w:pPr>
      <w:r w:rsidRPr="00E679DD">
        <w:rPr>
          <w:rFonts w:ascii="Consolas" w:hAnsi="Consolas"/>
          <w:lang w:val="en-GB"/>
        </w:rPr>
        <w:t>DynamoDbClient dynamoDbClient = DynamoDbClient.builder()</w:t>
      </w:r>
    </w:p>
    <w:p w14:paraId="373F4581" w14:textId="77777777" w:rsidR="0000071B" w:rsidRPr="00E679DD" w:rsidRDefault="0000071B" w:rsidP="0000071B">
      <w:pPr>
        <w:ind w:left="1296"/>
        <w:rPr>
          <w:rFonts w:ascii="Consolas" w:hAnsi="Consolas"/>
          <w:lang w:val="en-GB"/>
        </w:rPr>
      </w:pPr>
      <w:r w:rsidRPr="00E679DD">
        <w:rPr>
          <w:rFonts w:ascii="Consolas" w:hAnsi="Consolas"/>
          <w:lang w:val="en-GB"/>
        </w:rPr>
        <w:t>.credentialsProvider(StaticCredentialsProvider.create(AwsBasicCredentials.create("test", "test")))</w:t>
      </w:r>
    </w:p>
    <w:p w14:paraId="115A2B40" w14:textId="77777777" w:rsidR="0000071B" w:rsidRPr="00E679DD" w:rsidRDefault="0000071B" w:rsidP="0000071B">
      <w:pPr>
        <w:ind w:left="1296"/>
        <w:rPr>
          <w:rFonts w:ascii="Consolas" w:hAnsi="Consolas"/>
          <w:lang w:val="en-GB"/>
        </w:rPr>
      </w:pPr>
      <w:r w:rsidRPr="00E679DD">
        <w:rPr>
          <w:rFonts w:ascii="Consolas" w:hAnsi="Consolas"/>
          <w:lang w:val="en-GB"/>
        </w:rPr>
        <w:t>.region(Region.US_EAST_1) // Specify your desired region here</w:t>
      </w:r>
    </w:p>
    <w:p w14:paraId="4B39F15E" w14:textId="77777777" w:rsidR="0000071B" w:rsidRPr="00E679DD" w:rsidRDefault="0000071B" w:rsidP="0000071B">
      <w:pPr>
        <w:ind w:left="1296"/>
        <w:rPr>
          <w:rFonts w:ascii="Consolas" w:hAnsi="Consolas"/>
          <w:lang w:val="en-GB"/>
        </w:rPr>
      </w:pPr>
      <w:r w:rsidRPr="00E679DD">
        <w:rPr>
          <w:rFonts w:ascii="Consolas" w:hAnsi="Consolas"/>
          <w:lang w:val="en-GB"/>
        </w:rPr>
        <w:t>.endpointOverride(URI.create("http://192.168.127.128:4566")) // Local DynamoDB endpoint</w:t>
      </w:r>
    </w:p>
    <w:p w14:paraId="08ED890E" w14:textId="77777777" w:rsidR="0000071B" w:rsidRDefault="0000071B" w:rsidP="0000071B">
      <w:pPr>
        <w:ind w:left="1296"/>
        <w:rPr>
          <w:rFonts w:ascii="Consolas" w:hAnsi="Consolas"/>
          <w:lang w:val="en-GB"/>
        </w:rPr>
      </w:pPr>
      <w:r w:rsidRPr="00E679DD">
        <w:rPr>
          <w:rFonts w:ascii="Consolas" w:hAnsi="Consolas"/>
          <w:lang w:val="en-GB"/>
        </w:rPr>
        <w:t>.build();</w:t>
      </w:r>
    </w:p>
    <w:p w14:paraId="032590A2" w14:textId="77777777" w:rsidR="00094AA4" w:rsidRDefault="00094AA4" w:rsidP="0000071B">
      <w:pPr>
        <w:ind w:left="1296"/>
        <w:rPr>
          <w:rFonts w:ascii="Consolas" w:hAnsi="Consolas"/>
          <w:lang w:val="en-GB"/>
        </w:rPr>
      </w:pPr>
    </w:p>
    <w:p w14:paraId="74527FF9" w14:textId="1C046B92" w:rsidR="00094AA4" w:rsidRPr="00094AA4" w:rsidRDefault="00094AA4" w:rsidP="00094AA4">
      <w:pPr>
        <w:pStyle w:val="Heading8"/>
      </w:pPr>
      <w:r w:rsidRPr="00094AA4">
        <w:t>AwsCredentialsProvider</w:t>
      </w:r>
    </w:p>
    <w:p w14:paraId="17A396FA" w14:textId="77777777" w:rsidR="00094AA4" w:rsidRPr="00094AA4" w:rsidRDefault="00094AA4" w:rsidP="00094AA4">
      <w:r w:rsidRPr="00094AA4">
        <w:t>package software.amazon.awssdk.auth.credentials;</w:t>
      </w:r>
      <w:r w:rsidRPr="00094AA4">
        <w:br/>
        <w:t>@FunctionalInterface</w:t>
      </w:r>
      <w:r w:rsidRPr="00094AA4">
        <w:br/>
        <w:t>@SdkPublicApi</w:t>
      </w:r>
      <w:r w:rsidRPr="00094AA4">
        <w:br/>
        <w:t xml:space="preserve">public interface </w:t>
      </w:r>
      <w:r w:rsidRPr="00094AA4">
        <w:rPr>
          <w:b/>
          <w:bCs/>
        </w:rPr>
        <w:t>AwsCredentialsProvider</w:t>
      </w:r>
      <w:r w:rsidRPr="00094AA4">
        <w:br/>
        <w:t xml:space="preserve">AwsCredentials </w:t>
      </w:r>
      <w:r w:rsidRPr="00094AA4">
        <w:rPr>
          <w:color w:val="00B0F0"/>
        </w:rPr>
        <w:t>resolveCredentials</w:t>
      </w:r>
      <w:r w:rsidRPr="00094AA4">
        <w:t>();</w:t>
      </w:r>
    </w:p>
    <w:p w14:paraId="168C800C" w14:textId="77777777" w:rsidR="00094AA4" w:rsidRDefault="00094AA4" w:rsidP="00094AA4"/>
    <w:p w14:paraId="095FD546" w14:textId="77777777" w:rsidR="00094AA4" w:rsidRDefault="00094AA4" w:rsidP="00094AA4"/>
    <w:p w14:paraId="6C3277D4" w14:textId="77777777" w:rsidR="00094AA4" w:rsidRDefault="00094AA4" w:rsidP="00094AA4"/>
    <w:p w14:paraId="1CA146A6" w14:textId="77777777" w:rsidR="00094AA4" w:rsidRPr="00094AA4" w:rsidRDefault="00094AA4" w:rsidP="00094AA4"/>
    <w:p w14:paraId="1BAF92C3" w14:textId="77777777" w:rsidR="0000071B" w:rsidRDefault="0000071B" w:rsidP="0000071B">
      <w:pPr>
        <w:pStyle w:val="Heading4"/>
      </w:pPr>
      <w:r>
        <w:rPr>
          <w:rFonts w:hint="eastAsia"/>
        </w:rPr>
        <w:t>[regions] (</w:t>
      </w:r>
      <w:r>
        <w:rPr>
          <w:rFonts w:ascii="Consolas" w:hAnsi="Consolas" w:hint="eastAsia"/>
          <w:lang w:val="en-GB"/>
        </w:rPr>
        <w:t>v2</w:t>
      </w:r>
      <w:r>
        <w:rPr>
          <w:rFonts w:hint="eastAsia"/>
        </w:rPr>
        <w:t>)</w:t>
      </w:r>
    </w:p>
    <w:p w14:paraId="399E10EA" w14:textId="77777777" w:rsidR="0000071B" w:rsidRDefault="0000071B" w:rsidP="0000071B">
      <w:pPr>
        <w:pStyle w:val="Heading8"/>
      </w:pPr>
      <w:r w:rsidRPr="009F155A">
        <w:rPr>
          <w:lang w:val="en-GB"/>
        </w:rPr>
        <w:t>DefaultAwsRegionProviderChain</w:t>
      </w:r>
    </w:p>
    <w:p w14:paraId="7FFBC52F" w14:textId="77777777" w:rsidR="0000071B" w:rsidRPr="009F155A" w:rsidRDefault="0000071B" w:rsidP="0000071B">
      <w:pPr>
        <w:rPr>
          <w:lang w:val="en-GB"/>
        </w:rPr>
      </w:pPr>
      <w:r w:rsidRPr="009F155A">
        <w:rPr>
          <w:lang w:val="en-GB"/>
        </w:rPr>
        <w:t>package software.amazon.awssdk.</w:t>
      </w:r>
      <w:r w:rsidRPr="009F155A">
        <w:rPr>
          <w:color w:val="FF0000"/>
          <w:lang w:val="en-GB"/>
        </w:rPr>
        <w:t>regions</w:t>
      </w:r>
      <w:r w:rsidRPr="009F155A">
        <w:rPr>
          <w:lang w:val="en-GB"/>
        </w:rPr>
        <w:t>.</w:t>
      </w:r>
      <w:r w:rsidRPr="009F155A">
        <w:rPr>
          <w:color w:val="FF0000"/>
          <w:lang w:val="en-GB"/>
        </w:rPr>
        <w:t>providers</w:t>
      </w:r>
      <w:r w:rsidRPr="009F155A">
        <w:rPr>
          <w:lang w:val="en-GB"/>
        </w:rPr>
        <w:t>;</w:t>
      </w:r>
    </w:p>
    <w:p w14:paraId="78C896A7" w14:textId="77777777" w:rsidR="0000071B" w:rsidRPr="009F155A" w:rsidRDefault="0000071B" w:rsidP="0000071B">
      <w:pPr>
        <w:rPr>
          <w:lang w:val="en-GB"/>
        </w:rPr>
      </w:pPr>
      <w:r w:rsidRPr="009F155A">
        <w:rPr>
          <w:lang w:val="en-GB"/>
        </w:rPr>
        <w:t xml:space="preserve">public final class </w:t>
      </w:r>
      <w:r w:rsidRPr="009F155A">
        <w:rPr>
          <w:b/>
          <w:bCs/>
          <w:lang w:val="en-GB"/>
        </w:rPr>
        <w:t>DefaultAwsRegionProviderChain</w:t>
      </w:r>
      <w:r w:rsidRPr="009F155A">
        <w:rPr>
          <w:lang w:val="en-GB"/>
        </w:rPr>
        <w:t xml:space="preserve"> extends AwsRegionProviderChain</w:t>
      </w:r>
    </w:p>
    <w:p w14:paraId="42488B2A" w14:textId="77777777" w:rsidR="0000071B" w:rsidRDefault="0000071B" w:rsidP="0000071B">
      <w:pPr>
        <w:ind w:left="432"/>
        <w:rPr>
          <w:lang w:val="en-GB"/>
        </w:rPr>
      </w:pPr>
      <w:r w:rsidRPr="001047CC">
        <w:rPr>
          <w:lang w:val="en-GB"/>
        </w:rPr>
        <w:t xml:space="preserve">The DefaultAwsRegionProviderChain is part of the AWS SDK and is responsible for </w:t>
      </w:r>
      <w:r w:rsidRPr="001047CC">
        <w:rPr>
          <w:color w:val="538135" w:themeColor="accent6" w:themeShade="BF"/>
          <w:lang w:val="en-GB"/>
        </w:rPr>
        <w:t xml:space="preserve">automatically determining the AWS region </w:t>
      </w:r>
      <w:r w:rsidRPr="001047CC">
        <w:rPr>
          <w:lang w:val="en-GB"/>
        </w:rPr>
        <w:t xml:space="preserve">to be used by the client. </w:t>
      </w:r>
    </w:p>
    <w:p w14:paraId="740FA5E4" w14:textId="77777777" w:rsidR="0000071B" w:rsidRDefault="0000071B" w:rsidP="0000071B">
      <w:pPr>
        <w:ind w:left="432"/>
        <w:rPr>
          <w:lang w:val="en-GB"/>
        </w:rPr>
      </w:pPr>
      <w:r w:rsidRPr="001047CC">
        <w:rPr>
          <w:lang w:val="en-GB"/>
        </w:rPr>
        <w:t xml:space="preserve">It </w:t>
      </w:r>
      <w:r w:rsidRPr="001A72DE">
        <w:rPr>
          <w:color w:val="538135" w:themeColor="accent6" w:themeShade="BF"/>
          <w:lang w:val="en-GB"/>
        </w:rPr>
        <w:t xml:space="preserve">checks various locations in a predefined order </w:t>
      </w:r>
      <w:r w:rsidRPr="001047CC">
        <w:rPr>
          <w:lang w:val="en-GB"/>
        </w:rPr>
        <w:t xml:space="preserve">to identify the region. </w:t>
      </w:r>
    </w:p>
    <w:p w14:paraId="175C21A7" w14:textId="77777777" w:rsidR="0000071B" w:rsidRDefault="0000071B" w:rsidP="0000071B">
      <w:pPr>
        <w:ind w:left="432"/>
        <w:rPr>
          <w:lang w:val="en-GB"/>
        </w:rPr>
      </w:pPr>
      <w:r w:rsidRPr="001047CC">
        <w:rPr>
          <w:lang w:val="en-GB"/>
        </w:rPr>
        <w:t>This is useful when you want your application to run in different environments (like local development, EC2 instances, or Lambda) without explicitly setting the region in your code.</w:t>
      </w:r>
    </w:p>
    <w:p w14:paraId="4483C707" w14:textId="77777777" w:rsidR="0000071B" w:rsidRPr="00AB6DD5" w:rsidRDefault="0000071B" w:rsidP="0000071B">
      <w:pPr>
        <w:ind w:left="432"/>
        <w:rPr>
          <w:lang w:val="en-GB"/>
        </w:rPr>
      </w:pPr>
      <w:r w:rsidRPr="00AB6DD5">
        <w:rPr>
          <w:lang w:val="en-GB"/>
        </w:rPr>
        <w:t>The DefaultAwsRegionProviderChain checks for the AWS region in the following order:</w:t>
      </w:r>
    </w:p>
    <w:p w14:paraId="0E773CB3" w14:textId="77777777" w:rsidR="0000071B" w:rsidRDefault="0000071B" w:rsidP="0000071B">
      <w:pPr>
        <w:ind w:left="864"/>
        <w:rPr>
          <w:lang w:val="en-GB"/>
        </w:rPr>
      </w:pPr>
      <w:r w:rsidRPr="00AB6DD5">
        <w:rPr>
          <w:lang w:val="en-GB"/>
        </w:rPr>
        <w:t>AWS_REGION environment variable</w:t>
      </w:r>
    </w:p>
    <w:p w14:paraId="0F605AC0" w14:textId="77777777" w:rsidR="0000071B" w:rsidRPr="00AB6DD5" w:rsidRDefault="0000071B" w:rsidP="0000071B">
      <w:pPr>
        <w:ind w:left="1296"/>
        <w:rPr>
          <w:lang w:val="en-GB"/>
        </w:rPr>
      </w:pPr>
      <w:r w:rsidRPr="00AB6DD5">
        <w:rPr>
          <w:lang w:val="en-GB"/>
        </w:rPr>
        <w:t>It checks if the environment variable AWS_REGION is set. This is typically configured on EC2 or ECS instances.</w:t>
      </w:r>
    </w:p>
    <w:p w14:paraId="7E86224E" w14:textId="77777777" w:rsidR="0000071B" w:rsidRDefault="0000071B" w:rsidP="0000071B">
      <w:pPr>
        <w:ind w:left="864"/>
        <w:rPr>
          <w:lang w:val="en-GB"/>
        </w:rPr>
      </w:pPr>
      <w:r w:rsidRPr="00AB6DD5">
        <w:rPr>
          <w:lang w:val="en-GB"/>
        </w:rPr>
        <w:t>aws.region system property</w:t>
      </w:r>
    </w:p>
    <w:p w14:paraId="7ADF1121" w14:textId="77777777" w:rsidR="0000071B" w:rsidRPr="00AB6DD5" w:rsidRDefault="0000071B" w:rsidP="0000071B">
      <w:pPr>
        <w:ind w:left="1296"/>
        <w:rPr>
          <w:lang w:val="en-GB"/>
        </w:rPr>
      </w:pPr>
      <w:r w:rsidRPr="00AB6DD5">
        <w:rPr>
          <w:lang w:val="en-GB"/>
        </w:rPr>
        <w:t xml:space="preserve">It checks if the Java system property </w:t>
      </w:r>
      <w:r w:rsidRPr="00AB6DD5">
        <w:rPr>
          <w:color w:val="538135" w:themeColor="accent6" w:themeShade="BF"/>
          <w:lang w:val="en-GB"/>
        </w:rPr>
        <w:t xml:space="preserve">aws.region </w:t>
      </w:r>
      <w:r w:rsidRPr="00AB6DD5">
        <w:rPr>
          <w:lang w:val="en-GB"/>
        </w:rPr>
        <w:t>is set.</w:t>
      </w:r>
    </w:p>
    <w:p w14:paraId="5AA1167F" w14:textId="77777777" w:rsidR="0000071B" w:rsidRDefault="0000071B" w:rsidP="0000071B">
      <w:pPr>
        <w:ind w:left="864"/>
        <w:rPr>
          <w:lang w:val="en-GB"/>
        </w:rPr>
      </w:pPr>
      <w:r w:rsidRPr="00AB6DD5">
        <w:rPr>
          <w:lang w:val="en-GB"/>
        </w:rPr>
        <w:t>AWS profile configuration file</w:t>
      </w:r>
    </w:p>
    <w:p w14:paraId="70E8FB8C" w14:textId="77777777" w:rsidR="0000071B" w:rsidRPr="00AB6DD5" w:rsidRDefault="0000071B" w:rsidP="0000071B">
      <w:pPr>
        <w:ind w:left="1296"/>
        <w:rPr>
          <w:lang w:val="en-GB"/>
        </w:rPr>
      </w:pPr>
      <w:r w:rsidRPr="00AB6DD5">
        <w:rPr>
          <w:lang w:val="en-GB"/>
        </w:rPr>
        <w:t>It looks for the region in the AWS credentials/config</w:t>
      </w:r>
      <w:r w:rsidRPr="00AB6DD5">
        <w:rPr>
          <w:color w:val="538135" w:themeColor="accent6" w:themeShade="BF"/>
          <w:lang w:val="en-GB"/>
        </w:rPr>
        <w:t xml:space="preserve"> </w:t>
      </w:r>
      <w:r w:rsidRPr="00AB6DD5">
        <w:rPr>
          <w:lang w:val="en-GB"/>
        </w:rPr>
        <w:t xml:space="preserve">file, typically located in </w:t>
      </w:r>
      <w:r w:rsidRPr="00AB6DD5">
        <w:rPr>
          <w:color w:val="538135" w:themeColor="accent6" w:themeShade="BF"/>
          <w:lang w:val="en-GB"/>
        </w:rPr>
        <w:t>~/.aws/config</w:t>
      </w:r>
      <w:r w:rsidRPr="00AB6DD5">
        <w:rPr>
          <w:lang w:val="en-GB"/>
        </w:rPr>
        <w:t>.</w:t>
      </w:r>
    </w:p>
    <w:p w14:paraId="35071BE7" w14:textId="77777777" w:rsidR="0000071B" w:rsidRDefault="0000071B" w:rsidP="0000071B">
      <w:pPr>
        <w:ind w:left="864"/>
        <w:rPr>
          <w:lang w:val="en-GB"/>
        </w:rPr>
      </w:pPr>
      <w:r w:rsidRPr="00AB6DD5">
        <w:rPr>
          <w:lang w:val="en-GB"/>
        </w:rPr>
        <w:t>EC2 instance metadata</w:t>
      </w:r>
    </w:p>
    <w:p w14:paraId="6CC63213" w14:textId="77777777" w:rsidR="0000071B" w:rsidRPr="00AB6DD5" w:rsidRDefault="0000071B" w:rsidP="0000071B">
      <w:pPr>
        <w:ind w:left="1296"/>
        <w:rPr>
          <w:lang w:val="en-GB"/>
        </w:rPr>
      </w:pPr>
      <w:r w:rsidRPr="00AB6DD5">
        <w:rPr>
          <w:lang w:val="en-GB"/>
        </w:rPr>
        <w:t xml:space="preserve">If running on an EC2 instance, it retrieves the region </w:t>
      </w:r>
      <w:r w:rsidRPr="00AB6DD5">
        <w:rPr>
          <w:color w:val="538135" w:themeColor="accent6" w:themeShade="BF"/>
          <w:lang w:val="en-GB"/>
        </w:rPr>
        <w:t>from the instance's metadata</w:t>
      </w:r>
      <w:r w:rsidRPr="00AB6DD5">
        <w:rPr>
          <w:lang w:val="en-GB"/>
        </w:rPr>
        <w:t>.</w:t>
      </w:r>
    </w:p>
    <w:p w14:paraId="0A7BF5D9" w14:textId="77777777" w:rsidR="0000071B" w:rsidRDefault="0000071B" w:rsidP="0000071B">
      <w:pPr>
        <w:ind w:left="864"/>
        <w:rPr>
          <w:lang w:val="en-GB"/>
        </w:rPr>
      </w:pPr>
      <w:r w:rsidRPr="00AB6DD5">
        <w:rPr>
          <w:lang w:val="en-GB"/>
        </w:rPr>
        <w:t>Default region</w:t>
      </w:r>
    </w:p>
    <w:p w14:paraId="50932B85" w14:textId="77777777" w:rsidR="0000071B" w:rsidRPr="001047CC" w:rsidRDefault="0000071B" w:rsidP="0000071B">
      <w:pPr>
        <w:ind w:left="1296"/>
        <w:rPr>
          <w:lang w:val="en-GB"/>
        </w:rPr>
      </w:pPr>
      <w:r w:rsidRPr="00AB6DD5">
        <w:rPr>
          <w:lang w:val="en-GB"/>
        </w:rPr>
        <w:t>If none of the above are set, it may fall back to a default or throw an error, depending on the service's configuration.</w:t>
      </w:r>
    </w:p>
    <w:p w14:paraId="38F9752B" w14:textId="77777777" w:rsidR="0000071B" w:rsidRPr="001047CC" w:rsidRDefault="0000071B" w:rsidP="0000071B">
      <w:pPr>
        <w:pStyle w:val="Heading4"/>
        <w:rPr>
          <w:lang w:val="en-GB"/>
        </w:rPr>
      </w:pPr>
      <w:r>
        <w:rPr>
          <w:rFonts w:hint="eastAsia"/>
          <w:lang w:val="en-GB"/>
        </w:rPr>
        <w:t>[</w:t>
      </w:r>
      <w:r w:rsidRPr="00F47C9D">
        <w:rPr>
          <w:lang w:val="en-GB"/>
        </w:rPr>
        <w:t>aws-java-sdk-dynamodb</w:t>
      </w:r>
      <w:r>
        <w:rPr>
          <w:rFonts w:hint="eastAsia"/>
          <w:lang w:val="en-GB"/>
        </w:rPr>
        <w:t>] (v1)</w:t>
      </w:r>
    </w:p>
    <w:p w14:paraId="5510C305" w14:textId="77777777" w:rsidR="0000071B" w:rsidRDefault="0000071B" w:rsidP="0000071B">
      <w:pPr>
        <w:pStyle w:val="Heading8"/>
      </w:pPr>
      <w:r w:rsidRPr="00B97DE9">
        <w:rPr>
          <w:lang w:val="en-GB"/>
        </w:rPr>
        <w:t>DynamoDBTable</w:t>
      </w:r>
    </w:p>
    <w:p w14:paraId="7F166CD5" w14:textId="77777777" w:rsidR="0000071B" w:rsidRPr="00B97DE9" w:rsidRDefault="0000071B" w:rsidP="0000071B">
      <w:pPr>
        <w:rPr>
          <w:lang w:val="en-GB"/>
        </w:rPr>
      </w:pPr>
      <w:r w:rsidRPr="00B97DE9">
        <w:rPr>
          <w:lang w:val="en-GB"/>
        </w:rPr>
        <w:t>package com.amazonaws.services.dynamodbv2.</w:t>
      </w:r>
      <w:r w:rsidRPr="00B97DE9">
        <w:rPr>
          <w:color w:val="FF0000"/>
          <w:lang w:val="en-GB"/>
        </w:rPr>
        <w:t>datamodeling</w:t>
      </w:r>
      <w:r w:rsidRPr="00B97DE9">
        <w:rPr>
          <w:lang w:val="en-GB"/>
        </w:rPr>
        <w:t>;</w:t>
      </w:r>
    </w:p>
    <w:p w14:paraId="1A5A154D" w14:textId="77777777" w:rsidR="0000071B" w:rsidRPr="00B97DE9" w:rsidRDefault="0000071B" w:rsidP="0000071B">
      <w:pPr>
        <w:rPr>
          <w:lang w:val="en-GB"/>
        </w:rPr>
      </w:pPr>
      <w:r w:rsidRPr="00B97DE9">
        <w:rPr>
          <w:lang w:val="en-GB"/>
        </w:rPr>
        <w:t>@DynamoDB</w:t>
      </w:r>
    </w:p>
    <w:p w14:paraId="0CEFF06F" w14:textId="77777777" w:rsidR="0000071B" w:rsidRPr="00B97DE9" w:rsidRDefault="0000071B" w:rsidP="0000071B">
      <w:pPr>
        <w:rPr>
          <w:lang w:val="en-GB"/>
        </w:rPr>
      </w:pPr>
      <w:r w:rsidRPr="00B97DE9">
        <w:rPr>
          <w:lang w:val="en-GB"/>
        </w:rPr>
        <w:t>@Retention(RetentionPolicy.RUNTIME)</w:t>
      </w:r>
    </w:p>
    <w:p w14:paraId="6BE79469" w14:textId="77777777" w:rsidR="0000071B" w:rsidRPr="00B97DE9" w:rsidRDefault="0000071B" w:rsidP="0000071B">
      <w:pPr>
        <w:rPr>
          <w:lang w:val="en-GB"/>
        </w:rPr>
      </w:pPr>
      <w:r w:rsidRPr="00B97DE9">
        <w:rPr>
          <w:lang w:val="en-GB"/>
        </w:rPr>
        <w:t>@Target({ElementType.TYPE})</w:t>
      </w:r>
    </w:p>
    <w:p w14:paraId="2E3561ED" w14:textId="77777777" w:rsidR="0000071B" w:rsidRPr="00B97DE9" w:rsidRDefault="0000071B" w:rsidP="0000071B">
      <w:pPr>
        <w:rPr>
          <w:lang w:val="en-GB"/>
        </w:rPr>
      </w:pPr>
      <w:r w:rsidRPr="00B97DE9">
        <w:rPr>
          <w:lang w:val="en-GB"/>
        </w:rPr>
        <w:t>@Inherited</w:t>
      </w:r>
    </w:p>
    <w:p w14:paraId="50FA9C96" w14:textId="77777777" w:rsidR="0000071B" w:rsidRPr="00B97DE9" w:rsidRDefault="0000071B" w:rsidP="0000071B">
      <w:pPr>
        <w:rPr>
          <w:lang w:val="en-GB"/>
        </w:rPr>
      </w:pPr>
      <w:r w:rsidRPr="00B97DE9">
        <w:rPr>
          <w:lang w:val="en-GB"/>
        </w:rPr>
        <w:t xml:space="preserve">public @interface </w:t>
      </w:r>
      <w:r w:rsidRPr="00B97DE9">
        <w:rPr>
          <w:b/>
          <w:bCs/>
          <w:lang w:val="en-GB"/>
        </w:rPr>
        <w:t>DynamoDBTable</w:t>
      </w:r>
    </w:p>
    <w:p w14:paraId="3955F804" w14:textId="77777777" w:rsidR="0000071B" w:rsidRDefault="0000071B" w:rsidP="0000071B">
      <w:pPr>
        <w:ind w:left="432"/>
      </w:pPr>
      <w:r w:rsidRPr="00E04182">
        <w:t xml:space="preserve">The @DynamoDBTable annotation is used in </w:t>
      </w:r>
      <w:r w:rsidRPr="00E8050E">
        <w:rPr>
          <w:color w:val="C45911" w:themeColor="accent2" w:themeShade="BF"/>
        </w:rPr>
        <w:t xml:space="preserve">AWS SDK for Java v1 </w:t>
      </w:r>
      <w:r w:rsidRPr="00E8050E">
        <w:rPr>
          <w:color w:val="538135" w:themeColor="accent6" w:themeShade="BF"/>
        </w:rPr>
        <w:t>to map a Java class to</w:t>
      </w:r>
      <w:r w:rsidRPr="00E04182">
        <w:t xml:space="preserve"> </w:t>
      </w:r>
      <w:r w:rsidRPr="00C807E5">
        <w:rPr>
          <w:color w:val="538135" w:themeColor="accent6" w:themeShade="BF"/>
        </w:rPr>
        <w:t>a DynamoDB table</w:t>
      </w:r>
      <w:r w:rsidRPr="00E04182">
        <w:t xml:space="preserve">. </w:t>
      </w:r>
    </w:p>
    <w:p w14:paraId="32187CE8" w14:textId="77777777" w:rsidR="0000071B" w:rsidRDefault="0000071B" w:rsidP="0000071B">
      <w:pPr>
        <w:ind w:left="432"/>
      </w:pPr>
      <w:r w:rsidRPr="00E04182">
        <w:t xml:space="preserve">This annotation is part of the </w:t>
      </w:r>
      <w:r w:rsidRPr="00E04182">
        <w:rPr>
          <w:color w:val="538135" w:themeColor="accent6" w:themeShade="BF"/>
        </w:rPr>
        <w:t>DynamoDB Object Persistence Model</w:t>
      </w:r>
      <w:r w:rsidRPr="00E04182">
        <w:t>, which simplifies interaction with DynamoDB by mapping Java objects to database records.</w:t>
      </w:r>
    </w:p>
    <w:p w14:paraId="707CA6BF" w14:textId="77777777" w:rsidR="0000071B" w:rsidRDefault="0000071B" w:rsidP="0000071B">
      <w:r w:rsidRPr="00700E66">
        <w:t xml:space="preserve">String </w:t>
      </w:r>
      <w:r w:rsidRPr="00700E66">
        <w:rPr>
          <w:color w:val="00B0F0"/>
        </w:rPr>
        <w:t>tableName</w:t>
      </w:r>
      <w:r w:rsidRPr="00700E66">
        <w:t>();</w:t>
      </w:r>
    </w:p>
    <w:p w14:paraId="7915DEC0" w14:textId="77777777" w:rsidR="0000071B" w:rsidRDefault="0000071B" w:rsidP="0000071B"/>
    <w:p w14:paraId="570F6535" w14:textId="77777777" w:rsidR="0000071B" w:rsidRDefault="0000071B" w:rsidP="0000071B">
      <w:pPr>
        <w:pStyle w:val="Heading8"/>
      </w:pPr>
      <w:r w:rsidRPr="00972662">
        <w:rPr>
          <w:lang w:val="en-GB"/>
        </w:rPr>
        <w:t>DynamoDBHashKey</w:t>
      </w:r>
    </w:p>
    <w:p w14:paraId="04AA8D08" w14:textId="77777777" w:rsidR="0000071B" w:rsidRPr="00972662" w:rsidRDefault="0000071B" w:rsidP="0000071B">
      <w:pPr>
        <w:rPr>
          <w:lang w:val="en-GB"/>
        </w:rPr>
      </w:pPr>
      <w:r w:rsidRPr="00B97DE9">
        <w:rPr>
          <w:lang w:val="en-GB"/>
        </w:rPr>
        <w:t>package com.amazonaws.services.dynamodbv2.</w:t>
      </w:r>
      <w:r w:rsidRPr="00B97DE9">
        <w:rPr>
          <w:color w:val="FF0000"/>
          <w:lang w:val="en-GB"/>
        </w:rPr>
        <w:t>datamodeling</w:t>
      </w:r>
      <w:r w:rsidRPr="00B97DE9">
        <w:rPr>
          <w:lang w:val="en-GB"/>
        </w:rPr>
        <w:t>;</w:t>
      </w:r>
    </w:p>
    <w:p w14:paraId="1DF1192A" w14:textId="77777777" w:rsidR="0000071B" w:rsidRPr="00972662" w:rsidRDefault="0000071B" w:rsidP="0000071B">
      <w:pPr>
        <w:rPr>
          <w:lang w:val="en-GB"/>
        </w:rPr>
      </w:pPr>
      <w:r w:rsidRPr="00972662">
        <w:rPr>
          <w:lang w:val="en-GB"/>
        </w:rPr>
        <w:t>@DynamoDB</w:t>
      </w:r>
    </w:p>
    <w:p w14:paraId="455F2F02" w14:textId="77777777" w:rsidR="0000071B" w:rsidRPr="00972662" w:rsidRDefault="0000071B" w:rsidP="0000071B">
      <w:pPr>
        <w:rPr>
          <w:lang w:val="en-GB"/>
        </w:rPr>
      </w:pPr>
      <w:r w:rsidRPr="00972662">
        <w:rPr>
          <w:lang w:val="en-GB"/>
        </w:rPr>
        <w:t>@DynamoDBKeyed(KeyType.HASH)</w:t>
      </w:r>
    </w:p>
    <w:p w14:paraId="6F9B35E4" w14:textId="77777777" w:rsidR="0000071B" w:rsidRPr="00972662" w:rsidRDefault="0000071B" w:rsidP="0000071B">
      <w:pPr>
        <w:rPr>
          <w:lang w:val="en-GB"/>
        </w:rPr>
      </w:pPr>
      <w:r w:rsidRPr="00972662">
        <w:rPr>
          <w:lang w:val="en-GB"/>
        </w:rPr>
        <w:t>@Retention(RetentionPolicy.RUNTIME)</w:t>
      </w:r>
    </w:p>
    <w:p w14:paraId="306F67B0" w14:textId="77777777" w:rsidR="0000071B" w:rsidRPr="00972662" w:rsidRDefault="0000071B" w:rsidP="0000071B">
      <w:pPr>
        <w:rPr>
          <w:lang w:val="en-GB"/>
        </w:rPr>
      </w:pPr>
      <w:r w:rsidRPr="00972662">
        <w:rPr>
          <w:lang w:val="en-GB"/>
        </w:rPr>
        <w:t>@Target({ElementType.FIELD, ElementType.METHOD})</w:t>
      </w:r>
    </w:p>
    <w:p w14:paraId="3CE98828" w14:textId="77777777" w:rsidR="0000071B" w:rsidRPr="00972662" w:rsidRDefault="0000071B" w:rsidP="0000071B">
      <w:pPr>
        <w:rPr>
          <w:lang w:val="en-GB"/>
        </w:rPr>
      </w:pPr>
      <w:r w:rsidRPr="00972662">
        <w:rPr>
          <w:lang w:val="en-GB"/>
        </w:rPr>
        <w:t xml:space="preserve">public @interface </w:t>
      </w:r>
      <w:r w:rsidRPr="00972662">
        <w:rPr>
          <w:b/>
          <w:bCs/>
          <w:lang w:val="en-GB"/>
        </w:rPr>
        <w:t>DynamoDBHashKey</w:t>
      </w:r>
    </w:p>
    <w:p w14:paraId="6619295E" w14:textId="77777777" w:rsidR="0000071B" w:rsidRPr="0026408C" w:rsidRDefault="0000071B" w:rsidP="0000071B">
      <w:pPr>
        <w:ind w:left="432"/>
        <w:rPr>
          <w:lang w:val="en-GB"/>
        </w:rPr>
      </w:pPr>
      <w:r w:rsidRPr="0026408C">
        <w:rPr>
          <w:lang w:val="en-GB"/>
        </w:rPr>
        <w:t xml:space="preserve">This annotation is used </w:t>
      </w:r>
      <w:r w:rsidRPr="00E8050E">
        <w:rPr>
          <w:color w:val="538135" w:themeColor="accent6" w:themeShade="BF"/>
          <w:lang w:val="en-GB"/>
        </w:rPr>
        <w:t xml:space="preserve">to mark a field as </w:t>
      </w:r>
      <w:r w:rsidRPr="0026408C">
        <w:rPr>
          <w:color w:val="538135" w:themeColor="accent6" w:themeShade="BF"/>
          <w:lang w:val="en-GB"/>
        </w:rPr>
        <w:t xml:space="preserve">the primary key (partition key) </w:t>
      </w:r>
      <w:r w:rsidRPr="0026408C">
        <w:rPr>
          <w:lang w:val="en-GB"/>
        </w:rPr>
        <w:t>of a DynamoDB table.</w:t>
      </w:r>
    </w:p>
    <w:p w14:paraId="6E54D5E2" w14:textId="77777777" w:rsidR="0000071B" w:rsidRPr="0026408C" w:rsidRDefault="0000071B" w:rsidP="0000071B">
      <w:pPr>
        <w:ind w:left="864"/>
        <w:rPr>
          <w:lang w:val="en-GB"/>
        </w:rPr>
      </w:pPr>
      <w:r w:rsidRPr="0026408C">
        <w:rPr>
          <w:lang w:val="en-GB"/>
        </w:rPr>
        <w:t>Every DynamoDB table must have a hash key, which uniquely identifies an item in the table.</w:t>
      </w:r>
    </w:p>
    <w:p w14:paraId="479E3E08" w14:textId="77777777" w:rsidR="0000071B" w:rsidRPr="0026408C" w:rsidRDefault="0000071B" w:rsidP="0000071B">
      <w:pPr>
        <w:ind w:left="864"/>
        <w:rPr>
          <w:lang w:val="en-GB"/>
        </w:rPr>
      </w:pPr>
      <w:r w:rsidRPr="0026408C">
        <w:rPr>
          <w:lang w:val="en-GB"/>
        </w:rPr>
        <w:t xml:space="preserve">The </w:t>
      </w:r>
      <w:r w:rsidRPr="0026408C">
        <w:rPr>
          <w:color w:val="538135" w:themeColor="accent6" w:themeShade="BF"/>
          <w:lang w:val="en-GB"/>
        </w:rPr>
        <w:t xml:space="preserve">attributeName </w:t>
      </w:r>
      <w:r w:rsidRPr="0026408C">
        <w:rPr>
          <w:lang w:val="en-GB"/>
        </w:rPr>
        <w:t xml:space="preserve">parameter specifies </w:t>
      </w:r>
      <w:r w:rsidRPr="0026408C">
        <w:rPr>
          <w:color w:val="538135" w:themeColor="accent6" w:themeShade="BF"/>
          <w:lang w:val="en-GB"/>
        </w:rPr>
        <w:t>the attribute name in the DynamoDB table</w:t>
      </w:r>
      <w:r w:rsidRPr="0026408C">
        <w:rPr>
          <w:lang w:val="en-GB"/>
        </w:rPr>
        <w:t>.</w:t>
      </w:r>
    </w:p>
    <w:p w14:paraId="1CBE875C" w14:textId="77777777" w:rsidR="0000071B" w:rsidRDefault="0000071B" w:rsidP="0000071B">
      <w:r w:rsidRPr="00700E66">
        <w:t xml:space="preserve">String </w:t>
      </w:r>
      <w:r w:rsidRPr="00700E66">
        <w:rPr>
          <w:color w:val="00B0F0"/>
        </w:rPr>
        <w:t>attributeName</w:t>
      </w:r>
      <w:r w:rsidRPr="00700E66">
        <w:t>() default "";</w:t>
      </w:r>
    </w:p>
    <w:p w14:paraId="545B8EB7" w14:textId="77777777" w:rsidR="0000071B" w:rsidRDefault="0000071B" w:rsidP="0000071B">
      <w:pPr>
        <w:pStyle w:val="Heading9"/>
      </w:pPr>
      <w:r>
        <w:rPr>
          <w:rFonts w:hint="eastAsia"/>
        </w:rPr>
        <w:t>Usage</w:t>
      </w:r>
    </w:p>
    <w:p w14:paraId="577EE875" w14:textId="77777777" w:rsidR="0000071B" w:rsidRPr="00FA67DF" w:rsidRDefault="0000071B" w:rsidP="0000071B">
      <w:pPr>
        <w:rPr>
          <w:rFonts w:ascii="Consolas" w:hAnsi="Consolas"/>
        </w:rPr>
      </w:pPr>
      <w:r w:rsidRPr="00FA67DF">
        <w:rPr>
          <w:rFonts w:ascii="Consolas" w:hAnsi="Consolas"/>
        </w:rPr>
        <w:t>@DynamoDBTable(tableName = "ProductCatalog")</w:t>
      </w:r>
    </w:p>
    <w:p w14:paraId="3AA8B283" w14:textId="77777777" w:rsidR="0000071B" w:rsidRPr="00FA67DF" w:rsidRDefault="0000071B" w:rsidP="0000071B">
      <w:pPr>
        <w:rPr>
          <w:rFonts w:ascii="Consolas" w:hAnsi="Consolas"/>
        </w:rPr>
      </w:pPr>
      <w:r w:rsidRPr="00FA67DF">
        <w:rPr>
          <w:rFonts w:ascii="Consolas" w:hAnsi="Consolas"/>
        </w:rPr>
        <w:t>public class Product {</w:t>
      </w:r>
    </w:p>
    <w:p w14:paraId="74D5158B" w14:textId="77777777" w:rsidR="0000071B" w:rsidRPr="00FA67DF" w:rsidRDefault="0000071B" w:rsidP="0000071B">
      <w:pPr>
        <w:rPr>
          <w:rFonts w:ascii="Consolas" w:hAnsi="Consolas"/>
        </w:rPr>
      </w:pPr>
    </w:p>
    <w:p w14:paraId="2DA85A0D" w14:textId="77777777" w:rsidR="0000071B" w:rsidRPr="00FA67DF" w:rsidRDefault="0000071B" w:rsidP="0000071B">
      <w:pPr>
        <w:rPr>
          <w:rFonts w:ascii="Consolas" w:hAnsi="Consolas"/>
        </w:rPr>
      </w:pPr>
      <w:r w:rsidRPr="00FA67DF">
        <w:rPr>
          <w:rFonts w:ascii="Consolas" w:hAnsi="Consolas"/>
        </w:rPr>
        <w:t xml:space="preserve">    private String id;</w:t>
      </w:r>
    </w:p>
    <w:p w14:paraId="2E937592" w14:textId="77777777" w:rsidR="0000071B" w:rsidRPr="00FA67DF" w:rsidRDefault="0000071B" w:rsidP="0000071B">
      <w:pPr>
        <w:rPr>
          <w:rFonts w:ascii="Consolas" w:hAnsi="Consolas"/>
        </w:rPr>
      </w:pPr>
    </w:p>
    <w:p w14:paraId="6A123B80" w14:textId="77777777" w:rsidR="0000071B" w:rsidRPr="00FA67DF" w:rsidRDefault="0000071B" w:rsidP="0000071B">
      <w:pPr>
        <w:rPr>
          <w:rFonts w:ascii="Consolas" w:hAnsi="Consolas"/>
        </w:rPr>
      </w:pPr>
      <w:r w:rsidRPr="00FA67DF">
        <w:rPr>
          <w:rFonts w:ascii="Consolas" w:hAnsi="Consolas"/>
        </w:rPr>
        <w:t xml:space="preserve">    @DynamoDBHashKey(attributeName = "Id")</w:t>
      </w:r>
    </w:p>
    <w:p w14:paraId="5881990E" w14:textId="77777777" w:rsidR="0000071B" w:rsidRPr="00FA67DF" w:rsidRDefault="0000071B" w:rsidP="0000071B">
      <w:pPr>
        <w:rPr>
          <w:rFonts w:ascii="Consolas" w:hAnsi="Consolas"/>
        </w:rPr>
      </w:pPr>
      <w:r w:rsidRPr="00FA67DF">
        <w:rPr>
          <w:rFonts w:ascii="Consolas" w:hAnsi="Consolas"/>
        </w:rPr>
        <w:t xml:space="preserve">    public String getId() {</w:t>
      </w:r>
    </w:p>
    <w:p w14:paraId="7ED99C14" w14:textId="77777777" w:rsidR="0000071B" w:rsidRPr="00FA67DF" w:rsidRDefault="0000071B" w:rsidP="0000071B">
      <w:pPr>
        <w:rPr>
          <w:rFonts w:ascii="Consolas" w:hAnsi="Consolas"/>
        </w:rPr>
      </w:pPr>
      <w:r w:rsidRPr="00FA67DF">
        <w:rPr>
          <w:rFonts w:ascii="Consolas" w:hAnsi="Consolas"/>
        </w:rPr>
        <w:t xml:space="preserve">        return id;</w:t>
      </w:r>
    </w:p>
    <w:p w14:paraId="7D459DFA" w14:textId="77777777" w:rsidR="0000071B" w:rsidRPr="00FA67DF" w:rsidRDefault="0000071B" w:rsidP="0000071B">
      <w:pPr>
        <w:rPr>
          <w:rFonts w:ascii="Consolas" w:hAnsi="Consolas"/>
        </w:rPr>
      </w:pPr>
      <w:r w:rsidRPr="00FA67DF">
        <w:rPr>
          <w:rFonts w:ascii="Consolas" w:hAnsi="Consolas"/>
        </w:rPr>
        <w:t xml:space="preserve">    }</w:t>
      </w:r>
    </w:p>
    <w:p w14:paraId="72CA839E" w14:textId="77777777" w:rsidR="0000071B" w:rsidRPr="00FA67DF" w:rsidRDefault="0000071B" w:rsidP="0000071B">
      <w:pPr>
        <w:rPr>
          <w:rFonts w:ascii="Consolas" w:hAnsi="Consolas"/>
        </w:rPr>
      </w:pPr>
    </w:p>
    <w:p w14:paraId="5E2831B8" w14:textId="77777777" w:rsidR="0000071B" w:rsidRPr="00FA67DF" w:rsidRDefault="0000071B" w:rsidP="0000071B">
      <w:pPr>
        <w:rPr>
          <w:rFonts w:ascii="Consolas" w:hAnsi="Consolas"/>
        </w:rPr>
      </w:pPr>
      <w:r w:rsidRPr="00FA67DF">
        <w:rPr>
          <w:rFonts w:ascii="Consolas" w:hAnsi="Consolas"/>
        </w:rPr>
        <w:t xml:space="preserve">    public void setId(String id) {</w:t>
      </w:r>
    </w:p>
    <w:p w14:paraId="47083A48" w14:textId="77777777" w:rsidR="0000071B" w:rsidRPr="00FA67DF" w:rsidRDefault="0000071B" w:rsidP="0000071B">
      <w:pPr>
        <w:rPr>
          <w:rFonts w:ascii="Consolas" w:hAnsi="Consolas"/>
        </w:rPr>
      </w:pPr>
      <w:r w:rsidRPr="00FA67DF">
        <w:rPr>
          <w:rFonts w:ascii="Consolas" w:hAnsi="Consolas"/>
        </w:rPr>
        <w:t xml:space="preserve">        this.id = id;</w:t>
      </w:r>
    </w:p>
    <w:p w14:paraId="21B0BF37" w14:textId="77777777" w:rsidR="0000071B" w:rsidRPr="00FA67DF" w:rsidRDefault="0000071B" w:rsidP="0000071B">
      <w:pPr>
        <w:rPr>
          <w:rFonts w:ascii="Consolas" w:hAnsi="Consolas"/>
        </w:rPr>
      </w:pPr>
      <w:r w:rsidRPr="00FA67DF">
        <w:rPr>
          <w:rFonts w:ascii="Consolas" w:hAnsi="Consolas"/>
        </w:rPr>
        <w:t xml:space="preserve">    }</w:t>
      </w:r>
    </w:p>
    <w:p w14:paraId="14A45968" w14:textId="77777777" w:rsidR="0000071B" w:rsidRPr="00FA67DF" w:rsidRDefault="0000071B" w:rsidP="0000071B">
      <w:pPr>
        <w:rPr>
          <w:rFonts w:ascii="Consolas" w:hAnsi="Consolas"/>
        </w:rPr>
      </w:pPr>
      <w:r w:rsidRPr="00FA67DF">
        <w:rPr>
          <w:rFonts w:ascii="Consolas" w:hAnsi="Consolas"/>
        </w:rPr>
        <w:t>}</w:t>
      </w:r>
    </w:p>
    <w:p w14:paraId="000695A5" w14:textId="77777777" w:rsidR="0000071B" w:rsidRPr="00F47C9D" w:rsidRDefault="0000071B" w:rsidP="0000071B">
      <w:pPr>
        <w:pStyle w:val="Heading8"/>
      </w:pPr>
      <w:r w:rsidRPr="00B40F70">
        <w:rPr>
          <w:lang w:val="en-GB"/>
        </w:rPr>
        <w:t>DynamoDBRangeKey</w:t>
      </w:r>
    </w:p>
    <w:p w14:paraId="17A78A86" w14:textId="77777777" w:rsidR="0000071B" w:rsidRPr="00B40F70" w:rsidRDefault="0000071B" w:rsidP="0000071B">
      <w:pPr>
        <w:rPr>
          <w:lang w:val="en-GB"/>
        </w:rPr>
      </w:pPr>
      <w:r w:rsidRPr="00B40F70">
        <w:rPr>
          <w:lang w:val="en-GB"/>
        </w:rPr>
        <w:t>package com.amazonaws.services.dynamodbv2.</w:t>
      </w:r>
      <w:r w:rsidRPr="00B40F70">
        <w:rPr>
          <w:color w:val="FF0000"/>
          <w:lang w:val="en-GB"/>
        </w:rPr>
        <w:t>datamodeling</w:t>
      </w:r>
      <w:r w:rsidRPr="00B40F70">
        <w:rPr>
          <w:lang w:val="en-GB"/>
        </w:rPr>
        <w:t>;</w:t>
      </w:r>
    </w:p>
    <w:p w14:paraId="1179F746" w14:textId="77777777" w:rsidR="0000071B" w:rsidRPr="00B40F70" w:rsidRDefault="0000071B" w:rsidP="0000071B">
      <w:pPr>
        <w:rPr>
          <w:lang w:val="en-GB"/>
        </w:rPr>
      </w:pPr>
      <w:r w:rsidRPr="00B40F70">
        <w:rPr>
          <w:lang w:val="en-GB"/>
        </w:rPr>
        <w:t>@DynamoDB</w:t>
      </w:r>
    </w:p>
    <w:p w14:paraId="0F0FE93B" w14:textId="77777777" w:rsidR="0000071B" w:rsidRPr="00B40F70" w:rsidRDefault="0000071B" w:rsidP="0000071B">
      <w:pPr>
        <w:rPr>
          <w:lang w:val="en-GB"/>
        </w:rPr>
      </w:pPr>
      <w:r w:rsidRPr="00B40F70">
        <w:rPr>
          <w:lang w:val="en-GB"/>
        </w:rPr>
        <w:t>@DynamoDBKeyed(KeyType.RANGE)</w:t>
      </w:r>
    </w:p>
    <w:p w14:paraId="70733193" w14:textId="77777777" w:rsidR="0000071B" w:rsidRPr="00B40F70" w:rsidRDefault="0000071B" w:rsidP="0000071B">
      <w:pPr>
        <w:rPr>
          <w:lang w:val="en-GB"/>
        </w:rPr>
      </w:pPr>
      <w:r w:rsidRPr="00B40F70">
        <w:rPr>
          <w:lang w:val="en-GB"/>
        </w:rPr>
        <w:t>@Retention(RetentionPolicy.RUNTIME)</w:t>
      </w:r>
    </w:p>
    <w:p w14:paraId="0E41C471" w14:textId="77777777" w:rsidR="0000071B" w:rsidRPr="00B40F70" w:rsidRDefault="0000071B" w:rsidP="0000071B">
      <w:pPr>
        <w:rPr>
          <w:lang w:val="en-GB"/>
        </w:rPr>
      </w:pPr>
      <w:r w:rsidRPr="00B40F70">
        <w:rPr>
          <w:lang w:val="en-GB"/>
        </w:rPr>
        <w:t>@Target({ElementType.FIELD, ElementType.METHOD})</w:t>
      </w:r>
    </w:p>
    <w:p w14:paraId="0C19E404" w14:textId="77777777" w:rsidR="0000071B" w:rsidRDefault="0000071B" w:rsidP="0000071B">
      <w:pPr>
        <w:rPr>
          <w:b/>
          <w:bCs/>
          <w:lang w:val="en-GB"/>
        </w:rPr>
      </w:pPr>
      <w:r w:rsidRPr="00B40F70">
        <w:rPr>
          <w:lang w:val="en-GB"/>
        </w:rPr>
        <w:t xml:space="preserve">public @interface </w:t>
      </w:r>
      <w:r w:rsidRPr="00B40F70">
        <w:rPr>
          <w:b/>
          <w:bCs/>
          <w:lang w:val="en-GB"/>
        </w:rPr>
        <w:t>DynamoDBRangeKey</w:t>
      </w:r>
    </w:p>
    <w:p w14:paraId="584D336F" w14:textId="77777777" w:rsidR="0000071B" w:rsidRPr="004629DA" w:rsidRDefault="0000071B" w:rsidP="0000071B">
      <w:pPr>
        <w:ind w:left="432"/>
        <w:rPr>
          <w:lang w:val="en-GB"/>
        </w:rPr>
      </w:pPr>
      <w:r w:rsidRPr="004629DA">
        <w:rPr>
          <w:lang w:val="en-GB"/>
        </w:rPr>
        <w:t>This annotation is used</w:t>
      </w:r>
      <w:r w:rsidRPr="004629DA">
        <w:rPr>
          <w:color w:val="538135" w:themeColor="accent6" w:themeShade="BF"/>
          <w:lang w:val="en-GB"/>
        </w:rPr>
        <w:t xml:space="preserve"> to mark a field as the range key (sort key) </w:t>
      </w:r>
      <w:r w:rsidRPr="004629DA">
        <w:rPr>
          <w:lang w:val="en-GB"/>
        </w:rPr>
        <w:t xml:space="preserve">of a DynamoDB table </w:t>
      </w:r>
      <w:r w:rsidRPr="004629DA">
        <w:rPr>
          <w:color w:val="538135" w:themeColor="accent6" w:themeShade="BF"/>
          <w:lang w:val="en-GB"/>
        </w:rPr>
        <w:t xml:space="preserve">that uses a composite primary key </w:t>
      </w:r>
      <w:r w:rsidRPr="004629DA">
        <w:rPr>
          <w:lang w:val="en-GB"/>
        </w:rPr>
        <w:t>(hash + range).</w:t>
      </w:r>
    </w:p>
    <w:p w14:paraId="24BB1C31" w14:textId="77777777" w:rsidR="0000071B" w:rsidRPr="004629DA" w:rsidRDefault="0000071B" w:rsidP="0000071B">
      <w:pPr>
        <w:tabs>
          <w:tab w:val="num" w:pos="1152"/>
        </w:tabs>
        <w:ind w:left="864"/>
        <w:rPr>
          <w:lang w:val="en-GB"/>
        </w:rPr>
      </w:pPr>
      <w:r w:rsidRPr="004629DA">
        <w:rPr>
          <w:lang w:val="en-GB"/>
        </w:rPr>
        <w:t xml:space="preserve">A range key works with the hash key to uniquely identify an item. While the hash key determines the partition, </w:t>
      </w:r>
      <w:r w:rsidRPr="004629DA">
        <w:rPr>
          <w:color w:val="538135" w:themeColor="accent6" w:themeShade="BF"/>
          <w:lang w:val="en-GB"/>
        </w:rPr>
        <w:t>the range key sorts items within that partition</w:t>
      </w:r>
      <w:r w:rsidRPr="004629DA">
        <w:rPr>
          <w:lang w:val="en-GB"/>
        </w:rPr>
        <w:t>.</w:t>
      </w:r>
    </w:p>
    <w:p w14:paraId="393548BC" w14:textId="77777777" w:rsidR="0000071B" w:rsidRPr="004629DA" w:rsidRDefault="0000071B" w:rsidP="0000071B">
      <w:pPr>
        <w:tabs>
          <w:tab w:val="num" w:pos="1152"/>
        </w:tabs>
        <w:ind w:left="864"/>
        <w:rPr>
          <w:lang w:val="en-GB"/>
        </w:rPr>
      </w:pPr>
      <w:r w:rsidRPr="004629DA">
        <w:rPr>
          <w:lang w:val="en-GB"/>
        </w:rPr>
        <w:t>Like @DynamoDBHashKey, the attributeName parameter is used to specify the attribute name in the table.</w:t>
      </w:r>
    </w:p>
    <w:p w14:paraId="4C343255" w14:textId="77777777" w:rsidR="0000071B" w:rsidRDefault="0000071B" w:rsidP="0000071B">
      <w:pPr>
        <w:pStyle w:val="Heading9"/>
        <w:rPr>
          <w:lang w:val="en-GB"/>
        </w:rPr>
      </w:pPr>
      <w:r>
        <w:rPr>
          <w:rFonts w:hint="eastAsia"/>
          <w:lang w:val="en-GB"/>
        </w:rPr>
        <w:t>Usage</w:t>
      </w:r>
    </w:p>
    <w:p w14:paraId="097BBF26" w14:textId="77777777" w:rsidR="0000071B" w:rsidRPr="00FA67DF" w:rsidRDefault="0000071B" w:rsidP="0000071B">
      <w:pPr>
        <w:rPr>
          <w:rFonts w:ascii="Consolas" w:hAnsi="Consolas"/>
          <w:lang w:val="en-GB"/>
        </w:rPr>
      </w:pPr>
      <w:r w:rsidRPr="00FA67DF">
        <w:rPr>
          <w:rFonts w:ascii="Consolas" w:hAnsi="Consolas"/>
          <w:lang w:val="en-GB"/>
        </w:rPr>
        <w:t>@DynamoDBTable(tableName = "ProductCatalog")</w:t>
      </w:r>
    </w:p>
    <w:p w14:paraId="6B60C73B" w14:textId="77777777" w:rsidR="0000071B" w:rsidRPr="00FA67DF" w:rsidRDefault="0000071B" w:rsidP="0000071B">
      <w:pPr>
        <w:rPr>
          <w:rFonts w:ascii="Consolas" w:hAnsi="Consolas"/>
          <w:lang w:val="en-GB"/>
        </w:rPr>
      </w:pPr>
      <w:r w:rsidRPr="00FA67DF">
        <w:rPr>
          <w:rFonts w:ascii="Consolas" w:hAnsi="Consolas"/>
          <w:lang w:val="en-GB"/>
        </w:rPr>
        <w:t>public class Product {</w:t>
      </w:r>
    </w:p>
    <w:p w14:paraId="7AC805A3" w14:textId="77777777" w:rsidR="0000071B" w:rsidRPr="00FA67DF" w:rsidRDefault="0000071B" w:rsidP="0000071B">
      <w:pPr>
        <w:rPr>
          <w:rFonts w:ascii="Consolas" w:hAnsi="Consolas"/>
          <w:lang w:val="en-GB"/>
        </w:rPr>
      </w:pPr>
    </w:p>
    <w:p w14:paraId="668D2AEF" w14:textId="77777777" w:rsidR="0000071B" w:rsidRPr="00FA67DF" w:rsidRDefault="0000071B" w:rsidP="0000071B">
      <w:pPr>
        <w:rPr>
          <w:rFonts w:ascii="Consolas" w:hAnsi="Consolas"/>
          <w:lang w:val="en-GB"/>
        </w:rPr>
      </w:pPr>
      <w:r w:rsidRPr="00FA67DF">
        <w:rPr>
          <w:rFonts w:ascii="Consolas" w:hAnsi="Consolas"/>
          <w:lang w:val="en-GB"/>
        </w:rPr>
        <w:t xml:space="preserve">    private String id;</w:t>
      </w:r>
    </w:p>
    <w:p w14:paraId="50B5023E" w14:textId="77777777" w:rsidR="0000071B" w:rsidRPr="00FA67DF" w:rsidRDefault="0000071B" w:rsidP="0000071B">
      <w:pPr>
        <w:rPr>
          <w:rFonts w:ascii="Consolas" w:hAnsi="Consolas"/>
          <w:lang w:val="en-GB"/>
        </w:rPr>
      </w:pPr>
      <w:r w:rsidRPr="00FA67DF">
        <w:rPr>
          <w:rFonts w:ascii="Consolas" w:hAnsi="Consolas"/>
          <w:lang w:val="en-GB"/>
        </w:rPr>
        <w:t xml:space="preserve">    private String name;</w:t>
      </w:r>
    </w:p>
    <w:p w14:paraId="4B23E22F" w14:textId="77777777" w:rsidR="0000071B" w:rsidRPr="00FA67DF" w:rsidRDefault="0000071B" w:rsidP="0000071B">
      <w:pPr>
        <w:rPr>
          <w:rFonts w:ascii="Consolas" w:hAnsi="Consolas"/>
          <w:lang w:val="en-GB"/>
        </w:rPr>
      </w:pPr>
    </w:p>
    <w:p w14:paraId="3AA900DD" w14:textId="77777777" w:rsidR="0000071B" w:rsidRPr="00FA67DF" w:rsidRDefault="0000071B" w:rsidP="0000071B">
      <w:pPr>
        <w:rPr>
          <w:rFonts w:ascii="Consolas" w:hAnsi="Consolas"/>
          <w:lang w:val="en-GB"/>
        </w:rPr>
      </w:pPr>
      <w:r w:rsidRPr="00FA67DF">
        <w:rPr>
          <w:rFonts w:ascii="Consolas" w:hAnsi="Consolas"/>
          <w:lang w:val="en-GB"/>
        </w:rPr>
        <w:t xml:space="preserve">    @DynamoDBHashKey(attributeName = "Id")</w:t>
      </w:r>
    </w:p>
    <w:p w14:paraId="0092E552" w14:textId="77777777" w:rsidR="0000071B" w:rsidRPr="00FA67DF" w:rsidRDefault="0000071B" w:rsidP="0000071B">
      <w:pPr>
        <w:rPr>
          <w:rFonts w:ascii="Consolas" w:hAnsi="Consolas"/>
          <w:lang w:val="en-GB"/>
        </w:rPr>
      </w:pPr>
      <w:r w:rsidRPr="00FA67DF">
        <w:rPr>
          <w:rFonts w:ascii="Consolas" w:hAnsi="Consolas"/>
          <w:lang w:val="en-GB"/>
        </w:rPr>
        <w:t xml:space="preserve">    public String getId() {</w:t>
      </w:r>
    </w:p>
    <w:p w14:paraId="1E7435C3" w14:textId="77777777" w:rsidR="0000071B" w:rsidRPr="00FA67DF" w:rsidRDefault="0000071B" w:rsidP="0000071B">
      <w:pPr>
        <w:rPr>
          <w:rFonts w:ascii="Consolas" w:hAnsi="Consolas"/>
          <w:lang w:val="en-GB"/>
        </w:rPr>
      </w:pPr>
      <w:r w:rsidRPr="00FA67DF">
        <w:rPr>
          <w:rFonts w:ascii="Consolas" w:hAnsi="Consolas"/>
          <w:lang w:val="en-GB"/>
        </w:rPr>
        <w:t xml:space="preserve">        return id;</w:t>
      </w:r>
    </w:p>
    <w:p w14:paraId="6B3F2B71" w14:textId="77777777" w:rsidR="0000071B" w:rsidRPr="00FA67DF" w:rsidRDefault="0000071B" w:rsidP="0000071B">
      <w:pPr>
        <w:rPr>
          <w:rFonts w:ascii="Consolas" w:hAnsi="Consolas"/>
          <w:lang w:val="en-GB"/>
        </w:rPr>
      </w:pPr>
      <w:r w:rsidRPr="00FA67DF">
        <w:rPr>
          <w:rFonts w:ascii="Consolas" w:hAnsi="Consolas"/>
          <w:lang w:val="en-GB"/>
        </w:rPr>
        <w:t xml:space="preserve">    }</w:t>
      </w:r>
    </w:p>
    <w:p w14:paraId="71727CD4" w14:textId="77777777" w:rsidR="0000071B" w:rsidRPr="00FA67DF" w:rsidRDefault="0000071B" w:rsidP="0000071B">
      <w:pPr>
        <w:rPr>
          <w:rFonts w:ascii="Consolas" w:hAnsi="Consolas"/>
          <w:lang w:val="en-GB"/>
        </w:rPr>
      </w:pPr>
    </w:p>
    <w:p w14:paraId="502BD377" w14:textId="77777777" w:rsidR="0000071B" w:rsidRPr="00FA67DF" w:rsidRDefault="0000071B" w:rsidP="0000071B">
      <w:pPr>
        <w:rPr>
          <w:rFonts w:ascii="Consolas" w:hAnsi="Consolas"/>
          <w:lang w:val="en-GB"/>
        </w:rPr>
      </w:pPr>
      <w:r w:rsidRPr="00FA67DF">
        <w:rPr>
          <w:rFonts w:ascii="Consolas" w:hAnsi="Consolas"/>
          <w:lang w:val="en-GB"/>
        </w:rPr>
        <w:t xml:space="preserve">    public void setId(String id) {</w:t>
      </w:r>
    </w:p>
    <w:p w14:paraId="3C5C5F36" w14:textId="77777777" w:rsidR="0000071B" w:rsidRPr="00FA67DF" w:rsidRDefault="0000071B" w:rsidP="0000071B">
      <w:pPr>
        <w:rPr>
          <w:rFonts w:ascii="Consolas" w:hAnsi="Consolas"/>
          <w:lang w:val="en-GB"/>
        </w:rPr>
      </w:pPr>
      <w:r w:rsidRPr="00FA67DF">
        <w:rPr>
          <w:rFonts w:ascii="Consolas" w:hAnsi="Consolas"/>
          <w:lang w:val="en-GB"/>
        </w:rPr>
        <w:t xml:space="preserve">        this.id = id;</w:t>
      </w:r>
    </w:p>
    <w:p w14:paraId="3EBD726F" w14:textId="77777777" w:rsidR="0000071B" w:rsidRPr="00FA67DF" w:rsidRDefault="0000071B" w:rsidP="0000071B">
      <w:pPr>
        <w:rPr>
          <w:rFonts w:ascii="Consolas" w:hAnsi="Consolas"/>
          <w:lang w:val="en-GB"/>
        </w:rPr>
      </w:pPr>
      <w:r w:rsidRPr="00FA67DF">
        <w:rPr>
          <w:rFonts w:ascii="Consolas" w:hAnsi="Consolas"/>
          <w:lang w:val="en-GB"/>
        </w:rPr>
        <w:t xml:space="preserve">    }</w:t>
      </w:r>
    </w:p>
    <w:p w14:paraId="04DBE1AC" w14:textId="77777777" w:rsidR="0000071B" w:rsidRPr="00FA67DF" w:rsidRDefault="0000071B" w:rsidP="0000071B">
      <w:pPr>
        <w:rPr>
          <w:rFonts w:ascii="Consolas" w:hAnsi="Consolas"/>
          <w:lang w:val="en-GB"/>
        </w:rPr>
      </w:pPr>
    </w:p>
    <w:p w14:paraId="026D32B1" w14:textId="77777777" w:rsidR="0000071B" w:rsidRPr="00FA67DF" w:rsidRDefault="0000071B" w:rsidP="0000071B">
      <w:pPr>
        <w:rPr>
          <w:rFonts w:ascii="Consolas" w:hAnsi="Consolas"/>
          <w:lang w:val="en-GB"/>
        </w:rPr>
      </w:pPr>
      <w:r w:rsidRPr="00FA67DF">
        <w:rPr>
          <w:rFonts w:ascii="Consolas" w:hAnsi="Consolas"/>
          <w:lang w:val="en-GB"/>
        </w:rPr>
        <w:t xml:space="preserve">    @DynamoDBRangeKey(attributeName = "Name")</w:t>
      </w:r>
    </w:p>
    <w:p w14:paraId="323E7469" w14:textId="77777777" w:rsidR="0000071B" w:rsidRPr="00FA67DF" w:rsidRDefault="0000071B" w:rsidP="0000071B">
      <w:pPr>
        <w:rPr>
          <w:rFonts w:ascii="Consolas" w:hAnsi="Consolas"/>
          <w:lang w:val="en-GB"/>
        </w:rPr>
      </w:pPr>
      <w:r w:rsidRPr="00FA67DF">
        <w:rPr>
          <w:rFonts w:ascii="Consolas" w:hAnsi="Consolas"/>
          <w:lang w:val="en-GB"/>
        </w:rPr>
        <w:t xml:space="preserve">    public String getName() {</w:t>
      </w:r>
    </w:p>
    <w:p w14:paraId="2104BE42" w14:textId="77777777" w:rsidR="0000071B" w:rsidRPr="00FA67DF" w:rsidRDefault="0000071B" w:rsidP="0000071B">
      <w:pPr>
        <w:rPr>
          <w:rFonts w:ascii="Consolas" w:hAnsi="Consolas"/>
          <w:lang w:val="en-GB"/>
        </w:rPr>
      </w:pPr>
      <w:r w:rsidRPr="00FA67DF">
        <w:rPr>
          <w:rFonts w:ascii="Consolas" w:hAnsi="Consolas"/>
          <w:lang w:val="en-GB"/>
        </w:rPr>
        <w:t xml:space="preserve">        return name;</w:t>
      </w:r>
    </w:p>
    <w:p w14:paraId="4E03B9D9" w14:textId="77777777" w:rsidR="0000071B" w:rsidRPr="00FA67DF" w:rsidRDefault="0000071B" w:rsidP="0000071B">
      <w:pPr>
        <w:rPr>
          <w:rFonts w:ascii="Consolas" w:hAnsi="Consolas"/>
          <w:lang w:val="en-GB"/>
        </w:rPr>
      </w:pPr>
      <w:r w:rsidRPr="00FA67DF">
        <w:rPr>
          <w:rFonts w:ascii="Consolas" w:hAnsi="Consolas"/>
          <w:lang w:val="en-GB"/>
        </w:rPr>
        <w:t xml:space="preserve">    }</w:t>
      </w:r>
    </w:p>
    <w:p w14:paraId="7FFDABCB" w14:textId="77777777" w:rsidR="0000071B" w:rsidRPr="00FA67DF" w:rsidRDefault="0000071B" w:rsidP="0000071B">
      <w:pPr>
        <w:rPr>
          <w:rFonts w:ascii="Consolas" w:hAnsi="Consolas"/>
          <w:lang w:val="en-GB"/>
        </w:rPr>
      </w:pPr>
    </w:p>
    <w:p w14:paraId="41B49583" w14:textId="77777777" w:rsidR="0000071B" w:rsidRPr="00FA67DF" w:rsidRDefault="0000071B" w:rsidP="0000071B">
      <w:pPr>
        <w:rPr>
          <w:rFonts w:ascii="Consolas" w:hAnsi="Consolas"/>
          <w:lang w:val="en-GB"/>
        </w:rPr>
      </w:pPr>
      <w:r w:rsidRPr="00FA67DF">
        <w:rPr>
          <w:rFonts w:ascii="Consolas" w:hAnsi="Consolas"/>
          <w:lang w:val="en-GB"/>
        </w:rPr>
        <w:t xml:space="preserve">    public void setName(String name) {</w:t>
      </w:r>
    </w:p>
    <w:p w14:paraId="47D8ABB7" w14:textId="77777777" w:rsidR="0000071B" w:rsidRPr="00FA67DF" w:rsidRDefault="0000071B" w:rsidP="0000071B">
      <w:pPr>
        <w:rPr>
          <w:rFonts w:ascii="Consolas" w:hAnsi="Consolas"/>
          <w:lang w:val="en-GB"/>
        </w:rPr>
      </w:pPr>
      <w:r w:rsidRPr="00FA67DF">
        <w:rPr>
          <w:rFonts w:ascii="Consolas" w:hAnsi="Consolas"/>
          <w:lang w:val="en-GB"/>
        </w:rPr>
        <w:t xml:space="preserve">        this.name = name;</w:t>
      </w:r>
    </w:p>
    <w:p w14:paraId="5E405F40" w14:textId="77777777" w:rsidR="0000071B" w:rsidRPr="00FA67DF" w:rsidRDefault="0000071B" w:rsidP="0000071B">
      <w:pPr>
        <w:rPr>
          <w:rFonts w:ascii="Consolas" w:hAnsi="Consolas"/>
          <w:lang w:val="en-GB"/>
        </w:rPr>
      </w:pPr>
      <w:r w:rsidRPr="00FA67DF">
        <w:rPr>
          <w:rFonts w:ascii="Consolas" w:hAnsi="Consolas"/>
          <w:lang w:val="en-GB"/>
        </w:rPr>
        <w:t xml:space="preserve">    }</w:t>
      </w:r>
    </w:p>
    <w:p w14:paraId="6692F6EF" w14:textId="77777777" w:rsidR="0000071B" w:rsidRPr="00FA67DF" w:rsidRDefault="0000071B" w:rsidP="0000071B">
      <w:pPr>
        <w:rPr>
          <w:rFonts w:ascii="Consolas" w:hAnsi="Consolas"/>
          <w:lang w:val="en-GB"/>
        </w:rPr>
      </w:pPr>
      <w:r w:rsidRPr="00FA67DF">
        <w:rPr>
          <w:rFonts w:ascii="Consolas" w:hAnsi="Consolas"/>
          <w:lang w:val="en-GB"/>
        </w:rPr>
        <w:t>}</w:t>
      </w:r>
    </w:p>
    <w:p w14:paraId="2F18231D" w14:textId="77777777" w:rsidR="0000071B" w:rsidRDefault="0000071B" w:rsidP="0000071B">
      <w:pPr>
        <w:pStyle w:val="Heading8"/>
      </w:pPr>
      <w:r w:rsidRPr="003F09E8">
        <w:rPr>
          <w:lang w:val="en-GB"/>
        </w:rPr>
        <w:t>DynamoDBAttribute</w:t>
      </w:r>
    </w:p>
    <w:p w14:paraId="4C07E5C7" w14:textId="77777777" w:rsidR="0000071B" w:rsidRPr="003F09E8" w:rsidRDefault="0000071B" w:rsidP="0000071B">
      <w:pPr>
        <w:rPr>
          <w:lang w:val="en-GB"/>
        </w:rPr>
      </w:pPr>
      <w:r w:rsidRPr="003F09E8">
        <w:rPr>
          <w:lang w:val="en-GB"/>
        </w:rPr>
        <w:t>package com.amazonaws.services.dynamodbv2.</w:t>
      </w:r>
      <w:r w:rsidRPr="003F09E8">
        <w:rPr>
          <w:color w:val="FF0000"/>
          <w:lang w:val="en-GB"/>
        </w:rPr>
        <w:t>datamodeling</w:t>
      </w:r>
      <w:r w:rsidRPr="003F09E8">
        <w:rPr>
          <w:lang w:val="en-GB"/>
        </w:rPr>
        <w:t>;</w:t>
      </w:r>
    </w:p>
    <w:p w14:paraId="6606DFC1" w14:textId="77777777" w:rsidR="0000071B" w:rsidRPr="003F09E8" w:rsidRDefault="0000071B" w:rsidP="0000071B">
      <w:pPr>
        <w:rPr>
          <w:lang w:val="en-GB"/>
        </w:rPr>
      </w:pPr>
      <w:r w:rsidRPr="003F09E8">
        <w:rPr>
          <w:lang w:val="en-GB"/>
        </w:rPr>
        <w:t>@DynamoDB</w:t>
      </w:r>
    </w:p>
    <w:p w14:paraId="30C2CE80" w14:textId="77777777" w:rsidR="0000071B" w:rsidRPr="003F09E8" w:rsidRDefault="0000071B" w:rsidP="0000071B">
      <w:pPr>
        <w:rPr>
          <w:lang w:val="en-GB"/>
        </w:rPr>
      </w:pPr>
      <w:r w:rsidRPr="003F09E8">
        <w:rPr>
          <w:lang w:val="en-GB"/>
        </w:rPr>
        <w:t>@Retention(RetentionPolicy.RUNTIME)</w:t>
      </w:r>
    </w:p>
    <w:p w14:paraId="3C78C0BE" w14:textId="77777777" w:rsidR="0000071B" w:rsidRPr="003F09E8" w:rsidRDefault="0000071B" w:rsidP="0000071B">
      <w:pPr>
        <w:rPr>
          <w:lang w:val="en-GB"/>
        </w:rPr>
      </w:pPr>
      <w:r w:rsidRPr="003F09E8">
        <w:rPr>
          <w:lang w:val="en-GB"/>
        </w:rPr>
        <w:t>@Target({ElementType.FIELD, ElementType.METHOD})</w:t>
      </w:r>
    </w:p>
    <w:p w14:paraId="7F87145C" w14:textId="77777777" w:rsidR="0000071B" w:rsidRDefault="0000071B" w:rsidP="0000071B">
      <w:pPr>
        <w:rPr>
          <w:b/>
          <w:bCs/>
          <w:lang w:val="en-GB"/>
        </w:rPr>
      </w:pPr>
      <w:r w:rsidRPr="003F09E8">
        <w:rPr>
          <w:lang w:val="en-GB"/>
        </w:rPr>
        <w:t xml:space="preserve">public @interface </w:t>
      </w:r>
      <w:r w:rsidRPr="003F09E8">
        <w:rPr>
          <w:b/>
          <w:bCs/>
          <w:lang w:val="en-GB"/>
        </w:rPr>
        <w:t>DynamoDBAttribute</w:t>
      </w:r>
    </w:p>
    <w:p w14:paraId="7C24F75E" w14:textId="77777777" w:rsidR="0000071B" w:rsidRPr="00E8050E" w:rsidRDefault="0000071B" w:rsidP="0000071B">
      <w:pPr>
        <w:ind w:left="432"/>
        <w:rPr>
          <w:lang w:val="en-GB"/>
        </w:rPr>
      </w:pPr>
      <w:r w:rsidRPr="00E8050E">
        <w:rPr>
          <w:lang w:val="en-GB"/>
        </w:rPr>
        <w:t xml:space="preserve">This annotation is used </w:t>
      </w:r>
      <w:r w:rsidRPr="00E8050E">
        <w:rPr>
          <w:color w:val="538135" w:themeColor="accent6" w:themeShade="BF"/>
          <w:lang w:val="en-GB"/>
        </w:rPr>
        <w:t xml:space="preserve">to map any other field in a class to an attribute </w:t>
      </w:r>
      <w:r w:rsidRPr="00E8050E">
        <w:rPr>
          <w:lang w:val="en-GB"/>
        </w:rPr>
        <w:t>in a DynamoDB table.</w:t>
      </w:r>
    </w:p>
    <w:p w14:paraId="3132CB5C" w14:textId="77777777" w:rsidR="0000071B" w:rsidRDefault="0000071B" w:rsidP="0000071B">
      <w:pPr>
        <w:ind w:left="864"/>
        <w:rPr>
          <w:lang w:val="en-GB"/>
        </w:rPr>
      </w:pPr>
      <w:r w:rsidRPr="00E8050E">
        <w:rPr>
          <w:lang w:val="en-GB"/>
        </w:rPr>
        <w:t xml:space="preserve">The attributeName parameter is optional, but you can use it </w:t>
      </w:r>
      <w:r w:rsidRPr="00E94675">
        <w:rPr>
          <w:color w:val="538135" w:themeColor="accent6" w:themeShade="BF"/>
          <w:lang w:val="en-GB"/>
        </w:rPr>
        <w:t xml:space="preserve">to specify a different attribute name </w:t>
      </w:r>
      <w:r w:rsidRPr="00E8050E">
        <w:rPr>
          <w:lang w:val="en-GB"/>
        </w:rPr>
        <w:t>than the field name in the Java class.</w:t>
      </w:r>
    </w:p>
    <w:p w14:paraId="04B045CB" w14:textId="77777777" w:rsidR="0000071B" w:rsidRPr="003F09E8" w:rsidRDefault="0000071B" w:rsidP="0000071B">
      <w:pPr>
        <w:ind w:left="864"/>
        <w:rPr>
          <w:lang w:val="en-GB"/>
        </w:rPr>
      </w:pPr>
    </w:p>
    <w:p w14:paraId="79722727" w14:textId="77777777" w:rsidR="0000071B" w:rsidRPr="003F09E8" w:rsidRDefault="0000071B" w:rsidP="0000071B">
      <w:pPr>
        <w:rPr>
          <w:lang w:val="en-GB"/>
        </w:rPr>
      </w:pPr>
      <w:r w:rsidRPr="003F09E8">
        <w:rPr>
          <w:lang w:val="en-GB"/>
        </w:rPr>
        <w:t xml:space="preserve">String </w:t>
      </w:r>
      <w:r w:rsidRPr="003F09E8">
        <w:rPr>
          <w:color w:val="00B0F0"/>
          <w:lang w:val="en-GB"/>
        </w:rPr>
        <w:t>attributeName</w:t>
      </w:r>
      <w:r w:rsidRPr="003F09E8">
        <w:rPr>
          <w:lang w:val="en-GB"/>
        </w:rPr>
        <w:t>() default "";</w:t>
      </w:r>
    </w:p>
    <w:p w14:paraId="2B54FC07" w14:textId="77777777" w:rsidR="0000071B" w:rsidRDefault="0000071B" w:rsidP="0000071B">
      <w:pPr>
        <w:rPr>
          <w:lang w:val="en-GB"/>
        </w:rPr>
      </w:pPr>
      <w:r w:rsidRPr="003F09E8">
        <w:rPr>
          <w:lang w:val="en-GB"/>
        </w:rPr>
        <w:t xml:space="preserve">String </w:t>
      </w:r>
      <w:r w:rsidRPr="003F09E8">
        <w:rPr>
          <w:color w:val="00B0F0"/>
          <w:lang w:val="en-GB"/>
        </w:rPr>
        <w:t>mappedBy</w:t>
      </w:r>
      <w:r w:rsidRPr="003F09E8">
        <w:rPr>
          <w:lang w:val="en-GB"/>
        </w:rPr>
        <w:t>() default "";</w:t>
      </w:r>
    </w:p>
    <w:p w14:paraId="765571EE" w14:textId="77777777" w:rsidR="0000071B" w:rsidRDefault="0000071B" w:rsidP="0000071B">
      <w:pPr>
        <w:pStyle w:val="Heading9"/>
        <w:rPr>
          <w:lang w:val="en-GB"/>
        </w:rPr>
      </w:pPr>
      <w:r>
        <w:rPr>
          <w:rFonts w:hint="eastAsia"/>
          <w:lang w:val="en-GB"/>
        </w:rPr>
        <w:t>Usage</w:t>
      </w:r>
    </w:p>
    <w:p w14:paraId="4700AC0D" w14:textId="77777777" w:rsidR="0000071B" w:rsidRPr="00FA67DF" w:rsidRDefault="0000071B" w:rsidP="0000071B">
      <w:pPr>
        <w:rPr>
          <w:rFonts w:ascii="Consolas" w:hAnsi="Consolas"/>
          <w:lang w:val="en-GB"/>
        </w:rPr>
      </w:pPr>
      <w:r w:rsidRPr="00FA67DF">
        <w:rPr>
          <w:rFonts w:ascii="Consolas" w:hAnsi="Consolas"/>
          <w:lang w:val="en-GB"/>
        </w:rPr>
        <w:t>@DynamoDBTable(tableName = "ProductCatalog")</w:t>
      </w:r>
    </w:p>
    <w:p w14:paraId="7FD53A79" w14:textId="77777777" w:rsidR="0000071B" w:rsidRPr="00FA67DF" w:rsidRDefault="0000071B" w:rsidP="0000071B">
      <w:pPr>
        <w:rPr>
          <w:rFonts w:ascii="Consolas" w:hAnsi="Consolas"/>
          <w:lang w:val="en-GB"/>
        </w:rPr>
      </w:pPr>
      <w:r w:rsidRPr="00FA67DF">
        <w:rPr>
          <w:rFonts w:ascii="Consolas" w:hAnsi="Consolas"/>
          <w:lang w:val="en-GB"/>
        </w:rPr>
        <w:t>public class Product {</w:t>
      </w:r>
    </w:p>
    <w:p w14:paraId="3231264C" w14:textId="77777777" w:rsidR="0000071B" w:rsidRPr="00FA67DF" w:rsidRDefault="0000071B" w:rsidP="0000071B">
      <w:pPr>
        <w:rPr>
          <w:rFonts w:ascii="Consolas" w:hAnsi="Consolas"/>
          <w:lang w:val="en-GB"/>
        </w:rPr>
      </w:pPr>
    </w:p>
    <w:p w14:paraId="229712A5" w14:textId="77777777" w:rsidR="0000071B" w:rsidRPr="00FA67DF" w:rsidRDefault="0000071B" w:rsidP="0000071B">
      <w:pPr>
        <w:rPr>
          <w:rFonts w:ascii="Consolas" w:hAnsi="Consolas"/>
          <w:lang w:val="en-GB"/>
        </w:rPr>
      </w:pPr>
      <w:r w:rsidRPr="00FA67DF">
        <w:rPr>
          <w:rFonts w:ascii="Consolas" w:hAnsi="Consolas"/>
          <w:lang w:val="en-GB"/>
        </w:rPr>
        <w:t xml:space="preserve">    private String id;</w:t>
      </w:r>
    </w:p>
    <w:p w14:paraId="18B30009" w14:textId="77777777" w:rsidR="0000071B" w:rsidRPr="00FA67DF" w:rsidRDefault="0000071B" w:rsidP="0000071B">
      <w:pPr>
        <w:rPr>
          <w:rFonts w:ascii="Consolas" w:hAnsi="Consolas"/>
          <w:lang w:val="en-GB"/>
        </w:rPr>
      </w:pPr>
      <w:r w:rsidRPr="00FA67DF">
        <w:rPr>
          <w:rFonts w:ascii="Consolas" w:hAnsi="Consolas"/>
          <w:lang w:val="en-GB"/>
        </w:rPr>
        <w:t xml:space="preserve">    private String name;</w:t>
      </w:r>
    </w:p>
    <w:p w14:paraId="261526AC" w14:textId="77777777" w:rsidR="0000071B" w:rsidRPr="00FA67DF" w:rsidRDefault="0000071B" w:rsidP="0000071B">
      <w:pPr>
        <w:rPr>
          <w:rFonts w:ascii="Consolas" w:hAnsi="Consolas"/>
          <w:lang w:val="en-GB"/>
        </w:rPr>
      </w:pPr>
      <w:r w:rsidRPr="00FA67DF">
        <w:rPr>
          <w:rFonts w:ascii="Consolas" w:hAnsi="Consolas"/>
          <w:lang w:val="en-GB"/>
        </w:rPr>
        <w:t xml:space="preserve">    private String description;</w:t>
      </w:r>
    </w:p>
    <w:p w14:paraId="14796051" w14:textId="77777777" w:rsidR="0000071B" w:rsidRPr="00FA67DF" w:rsidRDefault="0000071B" w:rsidP="0000071B">
      <w:pPr>
        <w:rPr>
          <w:rFonts w:ascii="Consolas" w:hAnsi="Consolas"/>
          <w:lang w:val="en-GB"/>
        </w:rPr>
      </w:pPr>
    </w:p>
    <w:p w14:paraId="0F70B003" w14:textId="77777777" w:rsidR="0000071B" w:rsidRPr="00FA67DF" w:rsidRDefault="0000071B" w:rsidP="0000071B">
      <w:pPr>
        <w:rPr>
          <w:rFonts w:ascii="Consolas" w:hAnsi="Consolas"/>
          <w:lang w:val="en-GB"/>
        </w:rPr>
      </w:pPr>
      <w:r w:rsidRPr="00FA67DF">
        <w:rPr>
          <w:rFonts w:ascii="Consolas" w:hAnsi="Consolas"/>
          <w:lang w:val="en-GB"/>
        </w:rPr>
        <w:t xml:space="preserve">    @DynamoDBHashKey(attributeName = "Id")</w:t>
      </w:r>
    </w:p>
    <w:p w14:paraId="711D197C" w14:textId="77777777" w:rsidR="0000071B" w:rsidRPr="00FA67DF" w:rsidRDefault="0000071B" w:rsidP="0000071B">
      <w:pPr>
        <w:rPr>
          <w:rFonts w:ascii="Consolas" w:hAnsi="Consolas"/>
          <w:lang w:val="en-GB"/>
        </w:rPr>
      </w:pPr>
      <w:r w:rsidRPr="00FA67DF">
        <w:rPr>
          <w:rFonts w:ascii="Consolas" w:hAnsi="Consolas"/>
          <w:lang w:val="en-GB"/>
        </w:rPr>
        <w:t xml:space="preserve">    public String getId() {</w:t>
      </w:r>
    </w:p>
    <w:p w14:paraId="0467A54F" w14:textId="77777777" w:rsidR="0000071B" w:rsidRPr="00FA67DF" w:rsidRDefault="0000071B" w:rsidP="0000071B">
      <w:pPr>
        <w:rPr>
          <w:rFonts w:ascii="Consolas" w:hAnsi="Consolas"/>
          <w:lang w:val="en-GB"/>
        </w:rPr>
      </w:pPr>
      <w:r w:rsidRPr="00FA67DF">
        <w:rPr>
          <w:rFonts w:ascii="Consolas" w:hAnsi="Consolas"/>
          <w:lang w:val="en-GB"/>
        </w:rPr>
        <w:t xml:space="preserve">        return id;</w:t>
      </w:r>
    </w:p>
    <w:p w14:paraId="173D7389" w14:textId="77777777" w:rsidR="0000071B" w:rsidRPr="00FA67DF" w:rsidRDefault="0000071B" w:rsidP="0000071B">
      <w:pPr>
        <w:rPr>
          <w:rFonts w:ascii="Consolas" w:hAnsi="Consolas"/>
          <w:lang w:val="en-GB"/>
        </w:rPr>
      </w:pPr>
      <w:r w:rsidRPr="00FA67DF">
        <w:rPr>
          <w:rFonts w:ascii="Consolas" w:hAnsi="Consolas"/>
          <w:lang w:val="en-GB"/>
        </w:rPr>
        <w:t xml:space="preserve">    }</w:t>
      </w:r>
    </w:p>
    <w:p w14:paraId="2B860C36" w14:textId="77777777" w:rsidR="0000071B" w:rsidRPr="00FA67DF" w:rsidRDefault="0000071B" w:rsidP="0000071B">
      <w:pPr>
        <w:rPr>
          <w:rFonts w:ascii="Consolas" w:hAnsi="Consolas"/>
          <w:lang w:val="en-GB"/>
        </w:rPr>
      </w:pPr>
    </w:p>
    <w:p w14:paraId="508F4B5C" w14:textId="77777777" w:rsidR="0000071B" w:rsidRPr="00FA67DF" w:rsidRDefault="0000071B" w:rsidP="0000071B">
      <w:pPr>
        <w:rPr>
          <w:rFonts w:ascii="Consolas" w:hAnsi="Consolas"/>
          <w:lang w:val="en-GB"/>
        </w:rPr>
      </w:pPr>
      <w:r w:rsidRPr="00FA67DF">
        <w:rPr>
          <w:rFonts w:ascii="Consolas" w:hAnsi="Consolas"/>
          <w:lang w:val="en-GB"/>
        </w:rPr>
        <w:t xml:space="preserve">    public void setId(String id) {</w:t>
      </w:r>
    </w:p>
    <w:p w14:paraId="244AD6CD" w14:textId="77777777" w:rsidR="0000071B" w:rsidRPr="00FA67DF" w:rsidRDefault="0000071B" w:rsidP="0000071B">
      <w:pPr>
        <w:rPr>
          <w:rFonts w:ascii="Consolas" w:hAnsi="Consolas"/>
          <w:lang w:val="en-GB"/>
        </w:rPr>
      </w:pPr>
      <w:r w:rsidRPr="00FA67DF">
        <w:rPr>
          <w:rFonts w:ascii="Consolas" w:hAnsi="Consolas"/>
          <w:lang w:val="en-GB"/>
        </w:rPr>
        <w:t xml:space="preserve">        this.id = id;</w:t>
      </w:r>
    </w:p>
    <w:p w14:paraId="661F29CC" w14:textId="77777777" w:rsidR="0000071B" w:rsidRPr="00FA67DF" w:rsidRDefault="0000071B" w:rsidP="0000071B">
      <w:pPr>
        <w:rPr>
          <w:rFonts w:ascii="Consolas" w:hAnsi="Consolas"/>
          <w:lang w:val="en-GB"/>
        </w:rPr>
      </w:pPr>
      <w:r w:rsidRPr="00FA67DF">
        <w:rPr>
          <w:rFonts w:ascii="Consolas" w:hAnsi="Consolas"/>
          <w:lang w:val="en-GB"/>
        </w:rPr>
        <w:t xml:space="preserve">    }</w:t>
      </w:r>
    </w:p>
    <w:p w14:paraId="54936135" w14:textId="77777777" w:rsidR="0000071B" w:rsidRPr="00FA67DF" w:rsidRDefault="0000071B" w:rsidP="0000071B">
      <w:pPr>
        <w:rPr>
          <w:rFonts w:ascii="Consolas" w:hAnsi="Consolas"/>
          <w:lang w:val="en-GB"/>
        </w:rPr>
      </w:pPr>
    </w:p>
    <w:p w14:paraId="35050FE3" w14:textId="77777777" w:rsidR="0000071B" w:rsidRPr="00FA67DF" w:rsidRDefault="0000071B" w:rsidP="0000071B">
      <w:pPr>
        <w:rPr>
          <w:rFonts w:ascii="Consolas" w:hAnsi="Consolas"/>
          <w:lang w:val="en-GB"/>
        </w:rPr>
      </w:pPr>
      <w:r w:rsidRPr="00FA67DF">
        <w:rPr>
          <w:rFonts w:ascii="Consolas" w:hAnsi="Consolas"/>
          <w:lang w:val="en-GB"/>
        </w:rPr>
        <w:t xml:space="preserve">    @DynamoDBRangeKey(attributeName = "Name")</w:t>
      </w:r>
    </w:p>
    <w:p w14:paraId="1E3F44F1" w14:textId="77777777" w:rsidR="0000071B" w:rsidRPr="00FA67DF" w:rsidRDefault="0000071B" w:rsidP="0000071B">
      <w:pPr>
        <w:rPr>
          <w:rFonts w:ascii="Consolas" w:hAnsi="Consolas"/>
          <w:lang w:val="en-GB"/>
        </w:rPr>
      </w:pPr>
      <w:r w:rsidRPr="00FA67DF">
        <w:rPr>
          <w:rFonts w:ascii="Consolas" w:hAnsi="Consolas"/>
          <w:lang w:val="en-GB"/>
        </w:rPr>
        <w:t xml:space="preserve">    public String getName() {</w:t>
      </w:r>
    </w:p>
    <w:p w14:paraId="7C44A458" w14:textId="77777777" w:rsidR="0000071B" w:rsidRPr="00FA67DF" w:rsidRDefault="0000071B" w:rsidP="0000071B">
      <w:pPr>
        <w:rPr>
          <w:rFonts w:ascii="Consolas" w:hAnsi="Consolas"/>
          <w:lang w:val="en-GB"/>
        </w:rPr>
      </w:pPr>
      <w:r w:rsidRPr="00FA67DF">
        <w:rPr>
          <w:rFonts w:ascii="Consolas" w:hAnsi="Consolas"/>
          <w:lang w:val="en-GB"/>
        </w:rPr>
        <w:t xml:space="preserve">        return name;</w:t>
      </w:r>
    </w:p>
    <w:p w14:paraId="7061B927" w14:textId="77777777" w:rsidR="0000071B" w:rsidRPr="00FA67DF" w:rsidRDefault="0000071B" w:rsidP="0000071B">
      <w:pPr>
        <w:rPr>
          <w:rFonts w:ascii="Consolas" w:hAnsi="Consolas"/>
          <w:lang w:val="en-GB"/>
        </w:rPr>
      </w:pPr>
      <w:r w:rsidRPr="00FA67DF">
        <w:rPr>
          <w:rFonts w:ascii="Consolas" w:hAnsi="Consolas"/>
          <w:lang w:val="en-GB"/>
        </w:rPr>
        <w:t xml:space="preserve">    }</w:t>
      </w:r>
    </w:p>
    <w:p w14:paraId="700910AA" w14:textId="77777777" w:rsidR="0000071B" w:rsidRPr="00FA67DF" w:rsidRDefault="0000071B" w:rsidP="0000071B">
      <w:pPr>
        <w:rPr>
          <w:rFonts w:ascii="Consolas" w:hAnsi="Consolas"/>
          <w:lang w:val="en-GB"/>
        </w:rPr>
      </w:pPr>
    </w:p>
    <w:p w14:paraId="26D14192" w14:textId="77777777" w:rsidR="0000071B" w:rsidRPr="00FA67DF" w:rsidRDefault="0000071B" w:rsidP="0000071B">
      <w:pPr>
        <w:rPr>
          <w:rFonts w:ascii="Consolas" w:hAnsi="Consolas"/>
          <w:lang w:val="en-GB"/>
        </w:rPr>
      </w:pPr>
      <w:r w:rsidRPr="00FA67DF">
        <w:rPr>
          <w:rFonts w:ascii="Consolas" w:hAnsi="Consolas"/>
          <w:lang w:val="en-GB"/>
        </w:rPr>
        <w:t xml:space="preserve">    public void setName(String name) {</w:t>
      </w:r>
    </w:p>
    <w:p w14:paraId="44CD4299" w14:textId="77777777" w:rsidR="0000071B" w:rsidRPr="00FA67DF" w:rsidRDefault="0000071B" w:rsidP="0000071B">
      <w:pPr>
        <w:rPr>
          <w:rFonts w:ascii="Consolas" w:hAnsi="Consolas"/>
          <w:lang w:val="en-GB"/>
        </w:rPr>
      </w:pPr>
      <w:r w:rsidRPr="00FA67DF">
        <w:rPr>
          <w:rFonts w:ascii="Consolas" w:hAnsi="Consolas"/>
          <w:lang w:val="en-GB"/>
        </w:rPr>
        <w:t xml:space="preserve">        this.name = name;</w:t>
      </w:r>
    </w:p>
    <w:p w14:paraId="1180C924" w14:textId="77777777" w:rsidR="0000071B" w:rsidRPr="00FA67DF" w:rsidRDefault="0000071B" w:rsidP="0000071B">
      <w:pPr>
        <w:rPr>
          <w:rFonts w:ascii="Consolas" w:hAnsi="Consolas"/>
          <w:lang w:val="en-GB"/>
        </w:rPr>
      </w:pPr>
      <w:r w:rsidRPr="00FA67DF">
        <w:rPr>
          <w:rFonts w:ascii="Consolas" w:hAnsi="Consolas"/>
          <w:lang w:val="en-GB"/>
        </w:rPr>
        <w:t xml:space="preserve">    }</w:t>
      </w:r>
    </w:p>
    <w:p w14:paraId="14B13097" w14:textId="77777777" w:rsidR="0000071B" w:rsidRPr="00FA67DF" w:rsidRDefault="0000071B" w:rsidP="0000071B">
      <w:pPr>
        <w:rPr>
          <w:rFonts w:ascii="Consolas" w:hAnsi="Consolas"/>
          <w:lang w:val="en-GB"/>
        </w:rPr>
      </w:pPr>
    </w:p>
    <w:p w14:paraId="6CA1C168" w14:textId="77777777" w:rsidR="0000071B" w:rsidRPr="00E8050E" w:rsidRDefault="0000071B" w:rsidP="0000071B">
      <w:pPr>
        <w:rPr>
          <w:rFonts w:ascii="Consolas" w:hAnsi="Consolas"/>
          <w:color w:val="2F5496" w:themeColor="accent5" w:themeShade="BF"/>
          <w:lang w:val="en-GB"/>
        </w:rPr>
      </w:pPr>
      <w:r w:rsidRPr="00E8050E">
        <w:rPr>
          <w:rFonts w:ascii="Consolas" w:hAnsi="Consolas"/>
          <w:color w:val="2F5496" w:themeColor="accent5" w:themeShade="BF"/>
          <w:lang w:val="en-GB"/>
        </w:rPr>
        <w:t xml:space="preserve">    @DynamoDBAttribute(attributeName = "Description")</w:t>
      </w:r>
    </w:p>
    <w:p w14:paraId="1485A799" w14:textId="77777777" w:rsidR="0000071B" w:rsidRPr="00FA67DF" w:rsidRDefault="0000071B" w:rsidP="0000071B">
      <w:pPr>
        <w:rPr>
          <w:rFonts w:ascii="Consolas" w:hAnsi="Consolas"/>
          <w:lang w:val="en-GB"/>
        </w:rPr>
      </w:pPr>
      <w:r w:rsidRPr="00FA67DF">
        <w:rPr>
          <w:rFonts w:ascii="Consolas" w:hAnsi="Consolas"/>
          <w:lang w:val="en-GB"/>
        </w:rPr>
        <w:t xml:space="preserve">    public String getDescription() {</w:t>
      </w:r>
    </w:p>
    <w:p w14:paraId="667B52F3" w14:textId="77777777" w:rsidR="0000071B" w:rsidRPr="00FA67DF" w:rsidRDefault="0000071B" w:rsidP="0000071B">
      <w:pPr>
        <w:rPr>
          <w:rFonts w:ascii="Consolas" w:hAnsi="Consolas"/>
          <w:lang w:val="en-GB"/>
        </w:rPr>
      </w:pPr>
      <w:r w:rsidRPr="00FA67DF">
        <w:rPr>
          <w:rFonts w:ascii="Consolas" w:hAnsi="Consolas"/>
          <w:lang w:val="en-GB"/>
        </w:rPr>
        <w:t xml:space="preserve">        return description;</w:t>
      </w:r>
    </w:p>
    <w:p w14:paraId="242A213A" w14:textId="77777777" w:rsidR="0000071B" w:rsidRPr="00FA67DF" w:rsidRDefault="0000071B" w:rsidP="0000071B">
      <w:pPr>
        <w:rPr>
          <w:rFonts w:ascii="Consolas" w:hAnsi="Consolas"/>
          <w:lang w:val="en-GB"/>
        </w:rPr>
      </w:pPr>
      <w:r w:rsidRPr="00FA67DF">
        <w:rPr>
          <w:rFonts w:ascii="Consolas" w:hAnsi="Consolas"/>
          <w:lang w:val="en-GB"/>
        </w:rPr>
        <w:t xml:space="preserve">    }</w:t>
      </w:r>
    </w:p>
    <w:p w14:paraId="7F496597" w14:textId="77777777" w:rsidR="0000071B" w:rsidRPr="00FA67DF" w:rsidRDefault="0000071B" w:rsidP="0000071B">
      <w:pPr>
        <w:rPr>
          <w:rFonts w:ascii="Consolas" w:hAnsi="Consolas"/>
          <w:lang w:val="en-GB"/>
        </w:rPr>
      </w:pPr>
    </w:p>
    <w:p w14:paraId="3DCB428C" w14:textId="77777777" w:rsidR="0000071B" w:rsidRPr="00FA67DF" w:rsidRDefault="0000071B" w:rsidP="0000071B">
      <w:pPr>
        <w:rPr>
          <w:rFonts w:ascii="Consolas" w:hAnsi="Consolas"/>
          <w:lang w:val="en-GB"/>
        </w:rPr>
      </w:pPr>
      <w:r w:rsidRPr="00FA67DF">
        <w:rPr>
          <w:rFonts w:ascii="Consolas" w:hAnsi="Consolas"/>
          <w:lang w:val="en-GB"/>
        </w:rPr>
        <w:t xml:space="preserve">    public void setDescription(String description) {</w:t>
      </w:r>
    </w:p>
    <w:p w14:paraId="39C4D5E4" w14:textId="77777777" w:rsidR="0000071B" w:rsidRPr="00FA67DF" w:rsidRDefault="0000071B" w:rsidP="0000071B">
      <w:pPr>
        <w:rPr>
          <w:rFonts w:ascii="Consolas" w:hAnsi="Consolas"/>
          <w:lang w:val="en-GB"/>
        </w:rPr>
      </w:pPr>
      <w:r w:rsidRPr="00FA67DF">
        <w:rPr>
          <w:rFonts w:ascii="Consolas" w:hAnsi="Consolas"/>
          <w:lang w:val="en-GB"/>
        </w:rPr>
        <w:t xml:space="preserve">        this.description = description;</w:t>
      </w:r>
    </w:p>
    <w:p w14:paraId="4F4E6E49" w14:textId="77777777" w:rsidR="0000071B" w:rsidRPr="00FA67DF" w:rsidRDefault="0000071B" w:rsidP="0000071B">
      <w:pPr>
        <w:rPr>
          <w:rFonts w:ascii="Consolas" w:hAnsi="Consolas"/>
          <w:lang w:val="en-GB"/>
        </w:rPr>
      </w:pPr>
      <w:r w:rsidRPr="00FA67DF">
        <w:rPr>
          <w:rFonts w:ascii="Consolas" w:hAnsi="Consolas"/>
          <w:lang w:val="en-GB"/>
        </w:rPr>
        <w:t xml:space="preserve">    }</w:t>
      </w:r>
    </w:p>
    <w:p w14:paraId="0EE9B3EC" w14:textId="77777777" w:rsidR="0000071B" w:rsidRDefault="0000071B" w:rsidP="0000071B">
      <w:pPr>
        <w:rPr>
          <w:rFonts w:ascii="Consolas" w:hAnsi="Consolas"/>
          <w:lang w:val="en-GB"/>
        </w:rPr>
      </w:pPr>
      <w:r w:rsidRPr="00FA67DF">
        <w:rPr>
          <w:rFonts w:ascii="Consolas" w:hAnsi="Consolas"/>
          <w:lang w:val="en-GB"/>
        </w:rPr>
        <w:t>}</w:t>
      </w:r>
    </w:p>
    <w:p w14:paraId="36A83090" w14:textId="77777777" w:rsidR="0000071B" w:rsidRDefault="0000071B" w:rsidP="0000071B">
      <w:pPr>
        <w:pStyle w:val="Heading8"/>
      </w:pPr>
      <w:r w:rsidRPr="00A13EFE">
        <w:t>DynamoDBMapper</w:t>
      </w:r>
    </w:p>
    <w:p w14:paraId="6D5BD741" w14:textId="77777777" w:rsidR="0000071B" w:rsidRPr="001A5FFD" w:rsidRDefault="0000071B" w:rsidP="0000071B">
      <w:r w:rsidRPr="001A5FFD">
        <w:t>package com.amazonaws.services.dynamodbv2.</w:t>
      </w:r>
      <w:r w:rsidRPr="001A5FFD">
        <w:rPr>
          <w:color w:val="FF0000"/>
        </w:rPr>
        <w:t>datamodeling</w:t>
      </w:r>
      <w:r w:rsidRPr="001A5FFD">
        <w:t>;</w:t>
      </w:r>
    </w:p>
    <w:p w14:paraId="775DDBBC" w14:textId="77777777" w:rsidR="0000071B" w:rsidRPr="00A13EFE" w:rsidRDefault="0000071B" w:rsidP="0000071B">
      <w:r w:rsidRPr="00A13EFE">
        <w:t xml:space="preserve">public class </w:t>
      </w:r>
      <w:r w:rsidRPr="00A13EFE">
        <w:rPr>
          <w:b/>
        </w:rPr>
        <w:t>DynamoDBMapper</w:t>
      </w:r>
      <w:r w:rsidRPr="00A13EFE">
        <w:t xml:space="preserve"> extends AbstractDynamoDBMapper </w:t>
      </w:r>
    </w:p>
    <w:p w14:paraId="66C3B6B4" w14:textId="77777777" w:rsidR="0000071B" w:rsidRDefault="0000071B" w:rsidP="0000071B">
      <w:pPr>
        <w:ind w:left="432"/>
      </w:pPr>
      <w:r>
        <w:t xml:space="preserve">DynamoDBMapper is </w:t>
      </w:r>
      <w:r w:rsidRPr="004F5A80">
        <w:rPr>
          <w:color w:val="538135" w:themeColor="accent6" w:themeShade="BF"/>
        </w:rPr>
        <w:t xml:space="preserve">a high-level object-to-document </w:t>
      </w:r>
      <w:r>
        <w:t xml:space="preserve">(or object-to-item) </w:t>
      </w:r>
      <w:r w:rsidRPr="004F5A80">
        <w:rPr>
          <w:color w:val="538135" w:themeColor="accent6" w:themeShade="BF"/>
        </w:rPr>
        <w:t xml:space="preserve">mapper </w:t>
      </w:r>
      <w:r>
        <w:t xml:space="preserve">for Amazon DynamoDB. </w:t>
      </w:r>
    </w:p>
    <w:p w14:paraId="7D44F785" w14:textId="77777777" w:rsidR="0000071B" w:rsidRDefault="0000071B" w:rsidP="0000071B">
      <w:pPr>
        <w:ind w:left="432"/>
      </w:pPr>
      <w:r>
        <w:t>It provides a simplified API for saving, querying, loading, and deleting objects stored in DynamoDB tables.</w:t>
      </w:r>
    </w:p>
    <w:p w14:paraId="59D8AB3E" w14:textId="77777777" w:rsidR="0000071B" w:rsidRDefault="0000071B" w:rsidP="0000071B">
      <w:pPr>
        <w:ind w:left="432"/>
      </w:pPr>
      <w:r>
        <w:t>It allows developers to interact with DynamoDB in an object-oriented manner, automatically handling serialization and deserialization between DynamoDB items and Java objects.</w:t>
      </w:r>
    </w:p>
    <w:p w14:paraId="682E4229" w14:textId="77777777" w:rsidR="0000071B" w:rsidRDefault="0000071B" w:rsidP="0000071B">
      <w:pPr>
        <w:ind w:left="432"/>
      </w:pPr>
      <w:r>
        <w:t xml:space="preserve">Key Features </w:t>
      </w:r>
    </w:p>
    <w:p w14:paraId="51AD1A87" w14:textId="77777777" w:rsidR="0000071B" w:rsidRDefault="0000071B" w:rsidP="0000071B">
      <w:pPr>
        <w:ind w:left="864"/>
      </w:pPr>
      <w:r>
        <w:t>Object-Oriented Access</w:t>
      </w:r>
    </w:p>
    <w:p w14:paraId="78DF7BA4" w14:textId="77777777" w:rsidR="0000071B" w:rsidRDefault="0000071B" w:rsidP="0000071B">
      <w:pPr>
        <w:ind w:left="1296"/>
      </w:pPr>
      <w:r>
        <w:t>You can map Java objects to DynamoDB tables and columns, allowing developers to work with tables as if they were just Java classes.</w:t>
      </w:r>
    </w:p>
    <w:p w14:paraId="3097312C" w14:textId="77777777" w:rsidR="0000071B" w:rsidRDefault="0000071B" w:rsidP="0000071B">
      <w:pPr>
        <w:ind w:left="864"/>
      </w:pPr>
      <w:r>
        <w:t>Automatic Serialization/Deserialization</w:t>
      </w:r>
    </w:p>
    <w:p w14:paraId="334642B9" w14:textId="77777777" w:rsidR="0000071B" w:rsidRDefault="0000071B" w:rsidP="0000071B">
      <w:pPr>
        <w:ind w:left="1296"/>
      </w:pPr>
      <w:r>
        <w:t>Handles the transformation between Java objects and DynamoDB's native item types (such as `String`, `Number`, `Map`, `List`).</w:t>
      </w:r>
    </w:p>
    <w:p w14:paraId="297A6F9A" w14:textId="77777777" w:rsidR="0000071B" w:rsidRDefault="0000071B" w:rsidP="0000071B">
      <w:pPr>
        <w:ind w:left="864"/>
      </w:pPr>
      <w:r>
        <w:t>Batch Operations</w:t>
      </w:r>
    </w:p>
    <w:p w14:paraId="591829DB" w14:textId="77777777" w:rsidR="0000071B" w:rsidRDefault="0000071B" w:rsidP="0000071B">
      <w:pPr>
        <w:ind w:left="1296"/>
      </w:pPr>
      <w:r>
        <w:t>Supports batch save, load, and delete operations.</w:t>
      </w:r>
    </w:p>
    <w:p w14:paraId="0F0A9845" w14:textId="77777777" w:rsidR="0000071B" w:rsidRDefault="0000071B" w:rsidP="0000071B">
      <w:pPr>
        <w:ind w:left="864"/>
      </w:pPr>
      <w:r>
        <w:t>Query and Scan</w:t>
      </w:r>
    </w:p>
    <w:p w14:paraId="24803D26" w14:textId="77777777" w:rsidR="0000071B" w:rsidRDefault="0000071B" w:rsidP="0000071B">
      <w:pPr>
        <w:ind w:left="1296"/>
      </w:pPr>
      <w:r>
        <w:t>Provides methods to execute queries and scans on DynamoDB tables.</w:t>
      </w:r>
    </w:p>
    <w:p w14:paraId="66B6A97A" w14:textId="77777777" w:rsidR="0000071B" w:rsidRDefault="0000071B" w:rsidP="0000071B"/>
    <w:p w14:paraId="0890A2E3" w14:textId="77777777" w:rsidR="0000071B" w:rsidRDefault="0000071B" w:rsidP="0000071B"/>
    <w:p w14:paraId="2FC591B8" w14:textId="77777777" w:rsidR="0000071B" w:rsidRPr="00FC5D23" w:rsidRDefault="0000071B" w:rsidP="0000071B"/>
    <w:p w14:paraId="4973FC9C" w14:textId="77777777" w:rsidR="0000071B" w:rsidRPr="004F5A80" w:rsidRDefault="0000071B" w:rsidP="0000071B">
      <w:pPr>
        <w:rPr>
          <w:rFonts w:ascii="Consolas" w:hAnsi="Consolas"/>
        </w:rPr>
      </w:pPr>
    </w:p>
    <w:p w14:paraId="01AED26E" w14:textId="77777777" w:rsidR="0000071B" w:rsidRPr="00C114B8" w:rsidRDefault="0000071B" w:rsidP="0000071B">
      <w:r w:rsidRPr="00C114B8">
        <w:t xml:space="preserve">public &lt;T&gt; PaginatedQueryList&lt;T&gt; </w:t>
      </w:r>
      <w:r w:rsidRPr="00C114B8">
        <w:rPr>
          <w:color w:val="00B0F0"/>
        </w:rPr>
        <w:t>query</w:t>
      </w:r>
      <w:r w:rsidRPr="00C114B8">
        <w:t>(Class&lt;T&gt; clazz, DynamoDBQueryExpression&lt;T&gt; queryExpression)</w:t>
      </w:r>
    </w:p>
    <w:p w14:paraId="2ACB6CB3" w14:textId="77777777" w:rsidR="0000071B" w:rsidRPr="009241BE" w:rsidRDefault="0000071B" w:rsidP="0000071B">
      <w:r w:rsidRPr="009241BE">
        <w:t xml:space="preserve">public &lt;T&gt; void </w:t>
      </w:r>
      <w:r w:rsidRPr="009241BE">
        <w:rPr>
          <w:color w:val="00B0F0"/>
        </w:rPr>
        <w:t>save</w:t>
      </w:r>
      <w:r w:rsidRPr="009241BE">
        <w:t>(T object)</w:t>
      </w:r>
    </w:p>
    <w:p w14:paraId="5915E559" w14:textId="77777777" w:rsidR="0000071B" w:rsidRDefault="0000071B" w:rsidP="0000071B">
      <w:r w:rsidRPr="005031DB">
        <w:t xml:space="preserve">public &lt;T&gt; T </w:t>
      </w:r>
      <w:r w:rsidRPr="005031DB">
        <w:rPr>
          <w:color w:val="00B0F0"/>
        </w:rPr>
        <w:t>load</w:t>
      </w:r>
      <w:r w:rsidRPr="005031DB">
        <w:t>(Class&lt;T&gt; clazz, Object hashKey)</w:t>
      </w:r>
    </w:p>
    <w:p w14:paraId="380C5B67" w14:textId="77777777" w:rsidR="0000071B" w:rsidRDefault="0000071B" w:rsidP="0000071B">
      <w:pPr>
        <w:ind w:left="432"/>
      </w:pPr>
      <w:r>
        <w:t>Load an object from DynamoDB.</w:t>
      </w:r>
    </w:p>
    <w:p w14:paraId="4D1B509D" w14:textId="77777777" w:rsidR="0000071B" w:rsidRPr="00DD7360" w:rsidRDefault="0000071B" w:rsidP="0000071B">
      <w:pPr>
        <w:ind w:left="864"/>
        <w:rPr>
          <w:rFonts w:ascii="Consolas" w:hAnsi="Consolas" w:cs="Consolas"/>
        </w:rPr>
      </w:pPr>
      <w:r w:rsidRPr="00DD7360">
        <w:rPr>
          <w:rFonts w:ascii="Consolas" w:hAnsi="Consolas" w:cs="Consolas"/>
        </w:rPr>
        <w:t>DynamoDBMapper mapper = new DynamoDBMapper(dynamoDBClient);</w:t>
      </w:r>
    </w:p>
    <w:p w14:paraId="2BF07AD7" w14:textId="77777777" w:rsidR="0000071B" w:rsidRPr="00DD7360" w:rsidRDefault="0000071B" w:rsidP="0000071B">
      <w:pPr>
        <w:ind w:left="864"/>
        <w:rPr>
          <w:rFonts w:ascii="Consolas" w:hAnsi="Consolas" w:cs="Consolas"/>
        </w:rPr>
      </w:pPr>
      <w:r w:rsidRPr="00DD7360">
        <w:rPr>
          <w:rFonts w:ascii="Consolas" w:hAnsi="Consolas" w:cs="Consolas"/>
        </w:rPr>
        <w:t>Long hashKey = 105L;</w:t>
      </w:r>
    </w:p>
    <w:p w14:paraId="43A561D9" w14:textId="77777777" w:rsidR="0000071B" w:rsidRPr="00DD7360" w:rsidRDefault="0000071B" w:rsidP="0000071B">
      <w:pPr>
        <w:ind w:left="864"/>
        <w:rPr>
          <w:rFonts w:ascii="Consolas" w:hAnsi="Consolas" w:cs="Consolas"/>
        </w:rPr>
      </w:pPr>
      <w:r w:rsidRPr="00DD7360">
        <w:rPr>
          <w:rFonts w:ascii="Consolas" w:hAnsi="Consolas" w:cs="Consolas"/>
        </w:rPr>
        <w:t>double rangeKey = 1.0d;</w:t>
      </w:r>
    </w:p>
    <w:p w14:paraId="3AA79035" w14:textId="77777777" w:rsidR="0000071B" w:rsidRPr="00DD7360" w:rsidRDefault="0000071B" w:rsidP="0000071B">
      <w:pPr>
        <w:ind w:left="864"/>
        <w:rPr>
          <w:rFonts w:ascii="Consolas" w:hAnsi="Consolas" w:cs="Consolas"/>
        </w:rPr>
      </w:pPr>
      <w:r w:rsidRPr="00DD7360">
        <w:rPr>
          <w:rFonts w:ascii="Consolas" w:hAnsi="Consolas" w:cs="Consolas"/>
        </w:rPr>
        <w:t>TestClass obj = mapper. load(TestClass. class, hashKey, rangeKey);</w:t>
      </w:r>
    </w:p>
    <w:p w14:paraId="49541AF1" w14:textId="77777777" w:rsidR="0000071B" w:rsidRPr="00DD7360" w:rsidRDefault="0000071B" w:rsidP="0000071B">
      <w:pPr>
        <w:ind w:left="864"/>
        <w:rPr>
          <w:rFonts w:ascii="Consolas" w:hAnsi="Consolas" w:cs="Consolas"/>
        </w:rPr>
      </w:pPr>
      <w:r w:rsidRPr="00DD7360">
        <w:rPr>
          <w:rFonts w:ascii="Consolas" w:hAnsi="Consolas" w:cs="Consolas"/>
        </w:rPr>
        <w:t>obj. getIntegerAttribute().add(42);</w:t>
      </w:r>
    </w:p>
    <w:p w14:paraId="3A9A79A6" w14:textId="77777777" w:rsidR="0000071B" w:rsidRPr="00DD7360" w:rsidRDefault="0000071B" w:rsidP="0000071B">
      <w:pPr>
        <w:ind w:left="864"/>
        <w:rPr>
          <w:rFonts w:ascii="Consolas" w:hAnsi="Consolas" w:cs="Consolas"/>
        </w:rPr>
      </w:pPr>
      <w:r w:rsidRPr="00DD7360">
        <w:rPr>
          <w:rFonts w:ascii="Consolas" w:hAnsi="Consolas" w:cs="Consolas"/>
        </w:rPr>
        <w:t>mapper.save(obj);</w:t>
      </w:r>
    </w:p>
    <w:p w14:paraId="5339B6EF" w14:textId="77777777" w:rsidR="0000071B" w:rsidRPr="0044076F" w:rsidRDefault="0000071B" w:rsidP="0000071B">
      <w:pPr>
        <w:ind w:left="864"/>
        <w:rPr>
          <w:rFonts w:ascii="Consolas" w:hAnsi="Consolas" w:cs="Consolas"/>
        </w:rPr>
      </w:pPr>
      <w:r w:rsidRPr="00DD7360">
        <w:rPr>
          <w:rFonts w:ascii="Consolas" w:hAnsi="Consolas" w:cs="Consolas"/>
        </w:rPr>
        <w:t>mapper.delete(obj);</w:t>
      </w:r>
    </w:p>
    <w:p w14:paraId="682BE2A9" w14:textId="77777777" w:rsidR="0000071B" w:rsidRPr="005031DB" w:rsidRDefault="0000071B" w:rsidP="0000071B"/>
    <w:p w14:paraId="76A3668D" w14:textId="77777777" w:rsidR="0000071B" w:rsidRPr="005031DB" w:rsidRDefault="0000071B" w:rsidP="0000071B"/>
    <w:p w14:paraId="75A22468" w14:textId="77777777" w:rsidR="0000071B" w:rsidRDefault="0000071B" w:rsidP="0000071B">
      <w:pPr>
        <w:rPr>
          <w:rFonts w:ascii="Consolas" w:hAnsi="Consolas"/>
          <w:lang w:val="en-GB"/>
        </w:rPr>
      </w:pPr>
    </w:p>
    <w:p w14:paraId="685BAD47" w14:textId="77777777" w:rsidR="0000071B" w:rsidRDefault="0000071B" w:rsidP="0000071B">
      <w:pPr>
        <w:rPr>
          <w:rFonts w:ascii="Consolas" w:hAnsi="Consolas"/>
          <w:lang w:val="en-GB"/>
        </w:rPr>
      </w:pPr>
    </w:p>
    <w:p w14:paraId="2013749B" w14:textId="77777777" w:rsidR="0000071B" w:rsidRDefault="0000071B" w:rsidP="0000071B">
      <w:pPr>
        <w:rPr>
          <w:rFonts w:ascii="Consolas" w:hAnsi="Consolas"/>
          <w:lang w:val="en-GB"/>
        </w:rPr>
      </w:pPr>
    </w:p>
    <w:p w14:paraId="256D22CC" w14:textId="77777777" w:rsidR="0000071B" w:rsidRDefault="0000071B" w:rsidP="0000071B">
      <w:pPr>
        <w:rPr>
          <w:rFonts w:ascii="Consolas" w:hAnsi="Consolas"/>
          <w:lang w:val="en-GB"/>
        </w:rPr>
      </w:pPr>
    </w:p>
    <w:p w14:paraId="66DCA055" w14:textId="77777777" w:rsidR="0000071B" w:rsidRDefault="0000071B" w:rsidP="0000071B">
      <w:pPr>
        <w:rPr>
          <w:rFonts w:ascii="Consolas" w:hAnsi="Consolas"/>
          <w:lang w:val="en-GB"/>
        </w:rPr>
      </w:pPr>
    </w:p>
    <w:p w14:paraId="38FFCDDF" w14:textId="77777777" w:rsidR="0000071B" w:rsidRDefault="0000071B" w:rsidP="0000071B">
      <w:pPr>
        <w:rPr>
          <w:rFonts w:ascii="Consolas" w:hAnsi="Consolas"/>
          <w:lang w:val="en-GB"/>
        </w:rPr>
      </w:pPr>
    </w:p>
    <w:p w14:paraId="4889BA8E" w14:textId="77777777" w:rsidR="0000071B" w:rsidRPr="00FA67DF" w:rsidRDefault="0000071B" w:rsidP="0000071B">
      <w:pPr>
        <w:rPr>
          <w:rFonts w:ascii="Consolas" w:hAnsi="Consolas"/>
          <w:lang w:val="en-GB"/>
        </w:rPr>
      </w:pPr>
    </w:p>
    <w:p w14:paraId="66C6AB8E" w14:textId="77777777" w:rsidR="0000071B" w:rsidRDefault="0000071B" w:rsidP="0000071B">
      <w:pPr>
        <w:pStyle w:val="Heading3"/>
      </w:pPr>
      <w:r w:rsidRPr="001A61F4">
        <w:t>AWS Lambda</w:t>
      </w:r>
    </w:p>
    <w:p w14:paraId="6EB05BD9" w14:textId="77777777" w:rsidR="0000071B" w:rsidRDefault="0000071B" w:rsidP="0000071B">
      <w:pPr>
        <w:pStyle w:val="Heading4"/>
      </w:pPr>
      <w:r>
        <w:t>Core</w:t>
      </w:r>
    </w:p>
    <w:p w14:paraId="7EC077EF" w14:textId="77777777" w:rsidR="0000071B" w:rsidRDefault="0000071B" w:rsidP="0000071B">
      <w:r>
        <w:t xml:space="preserve">AWS Lambda is </w:t>
      </w:r>
      <w:r w:rsidRPr="00B81C39">
        <w:rPr>
          <w:color w:val="538135" w:themeColor="accent6" w:themeShade="BF"/>
        </w:rPr>
        <w:t xml:space="preserve">a serverless compute service </w:t>
      </w:r>
      <w:r>
        <w:t xml:space="preserve">provided by Amazon Web Services (AWS) that allows you to run code in response to events without provisioning or managing servers. </w:t>
      </w:r>
    </w:p>
    <w:p w14:paraId="38C5FF70" w14:textId="77777777" w:rsidR="0000071B" w:rsidRDefault="0000071B" w:rsidP="0000071B">
      <w:r>
        <w:t>It automatically scales your application by running code in response to triggers, making it suitable for various use cases such as data processing, web applications, and real-time file processing.</w:t>
      </w:r>
    </w:p>
    <w:p w14:paraId="1EE55005" w14:textId="77777777" w:rsidR="0000071B" w:rsidRDefault="0000071B" w:rsidP="0000071B"/>
    <w:p w14:paraId="5E3B8B9C" w14:textId="77777777" w:rsidR="0000071B" w:rsidRDefault="0000071B" w:rsidP="0000071B">
      <w:pPr>
        <w:pStyle w:val="Heading8"/>
      </w:pPr>
      <w:r>
        <w:t xml:space="preserve">Key Components </w:t>
      </w:r>
    </w:p>
    <w:p w14:paraId="2D67B790" w14:textId="77777777" w:rsidR="0000071B" w:rsidRDefault="0000071B" w:rsidP="0000071B">
      <w:r>
        <w:t>Functions</w:t>
      </w:r>
    </w:p>
    <w:p w14:paraId="7EF9EB9F" w14:textId="77777777" w:rsidR="0000071B" w:rsidRDefault="0000071B" w:rsidP="0000071B">
      <w:pPr>
        <w:ind w:left="432"/>
      </w:pPr>
      <w:r>
        <w:t>The core component of Lambda. A function is a piece of code written in a supported language (e.g., Python, Node.js, Java) that performs a specific task.</w:t>
      </w:r>
    </w:p>
    <w:p w14:paraId="54D12A92" w14:textId="77777777" w:rsidR="0000071B" w:rsidRDefault="0000071B" w:rsidP="0000071B">
      <w:r>
        <w:t>Triggers</w:t>
      </w:r>
    </w:p>
    <w:p w14:paraId="775B0DF5" w14:textId="77777777" w:rsidR="0000071B" w:rsidRDefault="0000071B" w:rsidP="0000071B">
      <w:pPr>
        <w:ind w:left="432"/>
      </w:pPr>
      <w:r>
        <w:t>Events that invoke Lambda functions. Triggers can come from various sources, such as:</w:t>
      </w:r>
    </w:p>
    <w:p w14:paraId="7B3377EC" w14:textId="77777777" w:rsidR="0000071B" w:rsidRDefault="0000071B" w:rsidP="0000071B">
      <w:pPr>
        <w:ind w:left="864"/>
      </w:pPr>
      <w:r>
        <w:t>AWS Services</w:t>
      </w:r>
    </w:p>
    <w:p w14:paraId="008C85C2" w14:textId="77777777" w:rsidR="0000071B" w:rsidRDefault="0000071B" w:rsidP="0000071B">
      <w:pPr>
        <w:ind w:left="1296"/>
      </w:pPr>
      <w:r>
        <w:t>S3 (object uploads), DynamoDB (table changes), SNS (notifications), and many others.</w:t>
      </w:r>
    </w:p>
    <w:p w14:paraId="29F4220B" w14:textId="77777777" w:rsidR="0000071B" w:rsidRDefault="0000071B" w:rsidP="0000071B">
      <w:pPr>
        <w:ind w:left="864"/>
      </w:pPr>
      <w:r>
        <w:t>HTTP Requests</w:t>
      </w:r>
    </w:p>
    <w:p w14:paraId="15CACD2D" w14:textId="77777777" w:rsidR="0000071B" w:rsidRDefault="0000071B" w:rsidP="0000071B">
      <w:pPr>
        <w:ind w:left="1296"/>
      </w:pPr>
      <w:r>
        <w:t>API Gateway can trigger Lambda functions via RESTful APIs.</w:t>
      </w:r>
    </w:p>
    <w:p w14:paraId="202DF9C6" w14:textId="77777777" w:rsidR="0000071B" w:rsidRDefault="0000071B" w:rsidP="0000071B">
      <w:r>
        <w:t>Execution Role</w:t>
      </w:r>
    </w:p>
    <w:p w14:paraId="1ED3E887" w14:textId="77777777" w:rsidR="0000071B" w:rsidRDefault="0000071B" w:rsidP="0000071B">
      <w:pPr>
        <w:ind w:left="432"/>
      </w:pPr>
      <w:r>
        <w:t xml:space="preserve">An IAM role </w:t>
      </w:r>
      <w:r w:rsidRPr="006F487B">
        <w:rPr>
          <w:color w:val="538135" w:themeColor="accent6" w:themeShade="BF"/>
        </w:rPr>
        <w:t xml:space="preserve">that grants permissions to the Lambda function </w:t>
      </w:r>
      <w:r>
        <w:t>to access other AWS services (e.g., S3, DynamoDB).</w:t>
      </w:r>
    </w:p>
    <w:p w14:paraId="428C38BB" w14:textId="77777777" w:rsidR="0000071B" w:rsidRDefault="0000071B" w:rsidP="0000071B">
      <w:pPr>
        <w:ind w:left="432"/>
      </w:pPr>
      <w:r>
        <w:t>This role defines what resources the function can interact with.</w:t>
      </w:r>
    </w:p>
    <w:p w14:paraId="18692A2D" w14:textId="77777777" w:rsidR="0000071B" w:rsidRDefault="0000071B" w:rsidP="0000071B">
      <w:r>
        <w:t>Environment Variables</w:t>
      </w:r>
    </w:p>
    <w:p w14:paraId="1583C00A" w14:textId="77777777" w:rsidR="0000071B" w:rsidRDefault="0000071B" w:rsidP="0000071B">
      <w:pPr>
        <w:ind w:left="432"/>
      </w:pPr>
      <w:r>
        <w:t xml:space="preserve">Key-value pairs that you can define </w:t>
      </w:r>
      <w:r w:rsidRPr="006F487B">
        <w:rPr>
          <w:color w:val="538135" w:themeColor="accent6" w:themeShade="BF"/>
        </w:rPr>
        <w:t>to pass configuration settings to your function at runtime</w:t>
      </w:r>
      <w:r>
        <w:t>.</w:t>
      </w:r>
    </w:p>
    <w:p w14:paraId="7A6B023E" w14:textId="77777777" w:rsidR="0000071B" w:rsidRDefault="0000071B" w:rsidP="0000071B">
      <w:pPr>
        <w:ind w:left="432"/>
      </w:pPr>
      <w:r>
        <w:t>This allows you to manage configurations without changing the code.</w:t>
      </w:r>
    </w:p>
    <w:p w14:paraId="7641F0B8" w14:textId="77777777" w:rsidR="0000071B" w:rsidRDefault="0000071B" w:rsidP="0000071B">
      <w:r>
        <w:t>Concurrency</w:t>
      </w:r>
    </w:p>
    <w:p w14:paraId="5ABCA7C5" w14:textId="77777777" w:rsidR="0000071B" w:rsidRDefault="0000071B" w:rsidP="0000071B">
      <w:pPr>
        <w:ind w:left="432"/>
      </w:pPr>
      <w:r>
        <w:t>The number of instances of a function that can run simultaneously.</w:t>
      </w:r>
    </w:p>
    <w:p w14:paraId="127D242F" w14:textId="77777777" w:rsidR="0000071B" w:rsidRDefault="0000071B" w:rsidP="0000071B">
      <w:pPr>
        <w:ind w:left="432"/>
      </w:pPr>
      <w:r>
        <w:t>AWS manages scaling based on incoming request volume, but you can set limits on concurrency.</w:t>
      </w:r>
    </w:p>
    <w:p w14:paraId="65E1DCF7" w14:textId="77777777" w:rsidR="0000071B" w:rsidRDefault="0000071B" w:rsidP="0000071B">
      <w:r>
        <w:t>Memory and Timeout Settings</w:t>
      </w:r>
    </w:p>
    <w:p w14:paraId="24E6CAEC" w14:textId="77777777" w:rsidR="0000071B" w:rsidRDefault="0000071B" w:rsidP="0000071B">
      <w:pPr>
        <w:ind w:left="432"/>
      </w:pPr>
      <w:r>
        <w:t xml:space="preserve">You can configure </w:t>
      </w:r>
      <w:r w:rsidRPr="006F487B">
        <w:rPr>
          <w:color w:val="538135" w:themeColor="accent6" w:themeShade="BF"/>
        </w:rPr>
        <w:t xml:space="preserve">the amount of memory </w:t>
      </w:r>
      <w:r>
        <w:t>allocated to a Lambda function (from 128 MB to 10 GB) and the maximum execution time (up to 15 minutes) for each invocation.</w:t>
      </w:r>
    </w:p>
    <w:p w14:paraId="45037562" w14:textId="77777777" w:rsidR="0000071B" w:rsidRDefault="0000071B" w:rsidP="0000071B">
      <w:r>
        <w:t>Deployment Packages</w:t>
      </w:r>
    </w:p>
    <w:p w14:paraId="30BB0C8A" w14:textId="77777777" w:rsidR="0000071B" w:rsidRDefault="0000071B" w:rsidP="0000071B">
      <w:pPr>
        <w:ind w:left="432"/>
      </w:pPr>
      <w:r w:rsidRPr="006F487B">
        <w:rPr>
          <w:color w:val="538135" w:themeColor="accent6" w:themeShade="BF"/>
        </w:rPr>
        <w:t xml:space="preserve">The code and dependencies packaged together </w:t>
      </w:r>
      <w:r>
        <w:t xml:space="preserve">to create a Lambda function. </w:t>
      </w:r>
    </w:p>
    <w:p w14:paraId="12DCDF1B" w14:textId="77777777" w:rsidR="0000071B" w:rsidRDefault="0000071B" w:rsidP="0000071B">
      <w:pPr>
        <w:ind w:left="432"/>
      </w:pPr>
      <w:r>
        <w:t>These packages can be uploaded directly or stored in Amazon S3.</w:t>
      </w:r>
    </w:p>
    <w:p w14:paraId="3E67C189" w14:textId="77777777" w:rsidR="0000071B" w:rsidRDefault="0000071B" w:rsidP="0000071B">
      <w:r>
        <w:t>Layers</w:t>
      </w:r>
    </w:p>
    <w:p w14:paraId="2D787D7C" w14:textId="77777777" w:rsidR="0000071B" w:rsidRDefault="0000071B" w:rsidP="0000071B">
      <w:pPr>
        <w:ind w:left="432"/>
      </w:pPr>
      <w:r w:rsidRPr="006F487B">
        <w:rPr>
          <w:color w:val="538135" w:themeColor="accent6" w:themeShade="BF"/>
        </w:rPr>
        <w:t>A way to manage code and dependencies</w:t>
      </w:r>
      <w:r>
        <w:t xml:space="preserve"> across multiple Lambda functions.</w:t>
      </w:r>
    </w:p>
    <w:p w14:paraId="0272DA4A" w14:textId="77777777" w:rsidR="0000071B" w:rsidRDefault="0000071B" w:rsidP="0000071B">
      <w:pPr>
        <w:ind w:left="432"/>
      </w:pPr>
      <w:r>
        <w:t>Layers allow you to include additional libraries or custom runtimes that can be reused.</w:t>
      </w:r>
    </w:p>
    <w:p w14:paraId="0B2CED00" w14:textId="77777777" w:rsidR="0000071B" w:rsidRDefault="0000071B" w:rsidP="0000071B">
      <w:r>
        <w:t>Monitoring and Logging</w:t>
      </w:r>
    </w:p>
    <w:p w14:paraId="558CE19B" w14:textId="77777777" w:rsidR="0000071B" w:rsidRDefault="0000071B" w:rsidP="0000071B">
      <w:pPr>
        <w:ind w:left="432"/>
      </w:pPr>
      <w:r>
        <w:t>AWS Lambda integrates with Amazon CloudWatch for logging and monitoring. You can view logs, set up alerts, and track performance metrics.</w:t>
      </w:r>
    </w:p>
    <w:p w14:paraId="18B7E885" w14:textId="77777777" w:rsidR="0000071B" w:rsidRDefault="0000071B" w:rsidP="0000071B">
      <w:r>
        <w:t>VPC Integration</w:t>
      </w:r>
    </w:p>
    <w:p w14:paraId="625FEC1D" w14:textId="77777777" w:rsidR="0000071B" w:rsidRDefault="0000071B" w:rsidP="0000071B">
      <w:pPr>
        <w:ind w:left="432"/>
      </w:pPr>
      <w:r>
        <w:t xml:space="preserve">Lambda can be configured to access resources </w:t>
      </w:r>
      <w:r w:rsidRPr="006F487B">
        <w:rPr>
          <w:color w:val="538135" w:themeColor="accent6" w:themeShade="BF"/>
        </w:rPr>
        <w:t xml:space="preserve">within a Virtual Private Cloud </w:t>
      </w:r>
      <w:r>
        <w:t>(VPC), allowing it to interact with private services securely.</w:t>
      </w:r>
    </w:p>
    <w:p w14:paraId="14F1FE69" w14:textId="77777777" w:rsidR="0000071B" w:rsidRPr="004E1848" w:rsidRDefault="0000071B" w:rsidP="0000071B"/>
    <w:p w14:paraId="22B9CEE0" w14:textId="77777777" w:rsidR="0000071B" w:rsidRDefault="0000071B" w:rsidP="0000071B">
      <w:pPr>
        <w:pStyle w:val="Heading4"/>
        <w:rPr>
          <w:lang w:val="en-GB"/>
        </w:rPr>
      </w:pPr>
      <w:r>
        <w:rPr>
          <w:lang w:val="en-GB"/>
        </w:rPr>
        <w:t>Configuration</w:t>
      </w:r>
    </w:p>
    <w:p w14:paraId="4D421ADA" w14:textId="77777777" w:rsidR="0000071B" w:rsidRDefault="0000071B" w:rsidP="0000071B">
      <w:pPr>
        <w:pStyle w:val="Heading5"/>
      </w:pPr>
      <w:r>
        <w:rPr>
          <w:rFonts w:hint="eastAsia"/>
        </w:rPr>
        <w:t>Producer</w:t>
      </w:r>
    </w:p>
    <w:p w14:paraId="7C0CEEDD" w14:textId="77777777" w:rsidR="0000071B" w:rsidRDefault="0000071B" w:rsidP="0000071B">
      <w:pPr>
        <w:pStyle w:val="Heading8"/>
      </w:pPr>
      <w:r>
        <w:t>Prerequisites</w:t>
      </w:r>
    </w:p>
    <w:p w14:paraId="1734940A" w14:textId="77777777" w:rsidR="0000071B" w:rsidRDefault="0000071B" w:rsidP="0000071B">
      <w:r>
        <w:t>AWS Account</w:t>
      </w:r>
    </w:p>
    <w:p w14:paraId="572011EF" w14:textId="77777777" w:rsidR="0000071B" w:rsidRDefault="0000071B" w:rsidP="0000071B">
      <w:pPr>
        <w:ind w:left="432"/>
      </w:pPr>
      <w:r>
        <w:t>Ensure you have an AWS account and the necessary permissions to create and manage Lambda functions.</w:t>
      </w:r>
    </w:p>
    <w:p w14:paraId="045CD08D" w14:textId="77777777" w:rsidR="0000071B" w:rsidRDefault="0000071B" w:rsidP="0000071B">
      <w:r>
        <w:t>Spring Boot Project</w:t>
      </w:r>
    </w:p>
    <w:p w14:paraId="77B952B6" w14:textId="77777777" w:rsidR="0000071B" w:rsidRDefault="0000071B" w:rsidP="0000071B">
      <w:pPr>
        <w:ind w:left="432"/>
      </w:pPr>
      <w:r>
        <w:t>Set up a Spring Boot project using your preferred method (e.g., Spring Initializr).</w:t>
      </w:r>
    </w:p>
    <w:p w14:paraId="1BA717BD" w14:textId="77777777" w:rsidR="0000071B" w:rsidRDefault="0000071B" w:rsidP="0000071B">
      <w:pPr>
        <w:pStyle w:val="Heading8"/>
      </w:pPr>
      <w:r>
        <w:t>Add Dependencies</w:t>
      </w:r>
    </w:p>
    <w:p w14:paraId="74467ECE" w14:textId="77777777" w:rsidR="0000071B" w:rsidRPr="001E0788" w:rsidRDefault="0000071B" w:rsidP="0000071B">
      <w:pPr>
        <w:rPr>
          <w:rFonts w:ascii="Consolas" w:hAnsi="Consolas" w:cs="Consolas"/>
        </w:rPr>
      </w:pPr>
      <w:r w:rsidRPr="001E0788">
        <w:rPr>
          <w:rFonts w:ascii="Consolas" w:hAnsi="Consolas" w:cs="Consolas"/>
        </w:rPr>
        <w:t>&lt;dependency&gt;</w:t>
      </w:r>
    </w:p>
    <w:p w14:paraId="4F7B9A2C" w14:textId="77777777" w:rsidR="0000071B" w:rsidRPr="001E0788" w:rsidRDefault="0000071B" w:rsidP="0000071B">
      <w:pPr>
        <w:rPr>
          <w:rFonts w:ascii="Consolas" w:hAnsi="Consolas" w:cs="Consolas"/>
        </w:rPr>
      </w:pPr>
      <w:r w:rsidRPr="001E0788">
        <w:rPr>
          <w:rFonts w:ascii="Consolas" w:hAnsi="Consolas" w:cs="Consolas"/>
        </w:rPr>
        <w:t xml:space="preserve">    &lt;groupId&gt;org.springframework.cloud&lt;/groupId&gt;</w:t>
      </w:r>
    </w:p>
    <w:p w14:paraId="53D67535" w14:textId="77777777" w:rsidR="0000071B" w:rsidRPr="000078F7" w:rsidRDefault="0000071B" w:rsidP="0000071B">
      <w:pPr>
        <w:rPr>
          <w:rFonts w:ascii="Consolas" w:hAnsi="Consolas" w:cs="Consolas"/>
        </w:rPr>
      </w:pPr>
      <w:r w:rsidRPr="000078F7">
        <w:rPr>
          <w:rFonts w:ascii="Consolas" w:hAnsi="Consolas" w:cs="Consolas"/>
        </w:rPr>
        <w:t xml:space="preserve">    &lt;artifactId&gt;spring-cloud-starter-function-web&lt;/artifactId&gt;</w:t>
      </w:r>
    </w:p>
    <w:p w14:paraId="655B4952" w14:textId="77777777" w:rsidR="0000071B" w:rsidRPr="001E0788" w:rsidRDefault="0000071B" w:rsidP="0000071B">
      <w:pPr>
        <w:rPr>
          <w:rFonts w:ascii="Consolas" w:hAnsi="Consolas" w:cs="Consolas"/>
        </w:rPr>
      </w:pPr>
      <w:r w:rsidRPr="001E0788">
        <w:rPr>
          <w:rFonts w:ascii="Consolas" w:hAnsi="Consolas" w:cs="Consolas"/>
        </w:rPr>
        <w:t>&lt;/dependency&gt;</w:t>
      </w:r>
    </w:p>
    <w:p w14:paraId="7A18AB2C" w14:textId="77777777" w:rsidR="0000071B" w:rsidRPr="001E0788" w:rsidRDefault="0000071B" w:rsidP="0000071B">
      <w:pPr>
        <w:rPr>
          <w:rFonts w:ascii="Consolas" w:hAnsi="Consolas" w:cs="Consolas"/>
        </w:rPr>
      </w:pPr>
      <w:r w:rsidRPr="001E0788">
        <w:rPr>
          <w:rFonts w:ascii="Consolas" w:hAnsi="Consolas" w:cs="Consolas"/>
        </w:rPr>
        <w:t>&lt;dependency&gt;</w:t>
      </w:r>
    </w:p>
    <w:p w14:paraId="1F6BB5C4" w14:textId="77777777" w:rsidR="0000071B" w:rsidRPr="001E0788" w:rsidRDefault="0000071B" w:rsidP="0000071B">
      <w:pPr>
        <w:rPr>
          <w:rFonts w:ascii="Consolas" w:hAnsi="Consolas" w:cs="Consolas"/>
        </w:rPr>
      </w:pPr>
      <w:r w:rsidRPr="001E0788">
        <w:rPr>
          <w:rFonts w:ascii="Consolas" w:hAnsi="Consolas" w:cs="Consolas"/>
        </w:rPr>
        <w:t xml:space="preserve">    &lt;groupId&gt;org.springframework.cloud&lt;/groupId&gt;</w:t>
      </w:r>
    </w:p>
    <w:p w14:paraId="0228E092" w14:textId="77777777" w:rsidR="0000071B" w:rsidRPr="000078F7" w:rsidRDefault="0000071B" w:rsidP="0000071B">
      <w:pPr>
        <w:rPr>
          <w:rFonts w:ascii="Consolas" w:hAnsi="Consolas" w:cs="Consolas"/>
        </w:rPr>
      </w:pPr>
      <w:r w:rsidRPr="000078F7">
        <w:rPr>
          <w:rFonts w:ascii="Consolas" w:hAnsi="Consolas" w:cs="Consolas"/>
        </w:rPr>
        <w:t xml:space="preserve">    &lt;artifactId&gt;spring-cloud-starter-aws-lambda&lt;/artifactId&gt;</w:t>
      </w:r>
    </w:p>
    <w:p w14:paraId="753BF5A3" w14:textId="77777777" w:rsidR="0000071B" w:rsidRDefault="0000071B" w:rsidP="0000071B">
      <w:pPr>
        <w:rPr>
          <w:rFonts w:ascii="Consolas" w:hAnsi="Consolas" w:cs="Consolas"/>
        </w:rPr>
      </w:pPr>
      <w:r w:rsidRPr="001E0788">
        <w:rPr>
          <w:rFonts w:ascii="Consolas" w:hAnsi="Consolas" w:cs="Consolas"/>
        </w:rPr>
        <w:t>&lt;/dependency&gt;</w:t>
      </w:r>
    </w:p>
    <w:p w14:paraId="184B5BB1" w14:textId="77777777" w:rsidR="0000071B" w:rsidRDefault="0000071B" w:rsidP="0000071B"/>
    <w:p w14:paraId="1E0947E1" w14:textId="77777777" w:rsidR="0000071B" w:rsidRDefault="0000071B" w:rsidP="0000071B">
      <w:r w:rsidRPr="000078F7">
        <w:t>For Gradle:</w:t>
      </w:r>
    </w:p>
    <w:p w14:paraId="65174D84" w14:textId="77777777" w:rsidR="0000071B" w:rsidRDefault="0000071B" w:rsidP="0000071B"/>
    <w:p w14:paraId="4A05A56F" w14:textId="77777777" w:rsidR="0000071B" w:rsidRPr="00CA55F2" w:rsidRDefault="0000071B" w:rsidP="0000071B">
      <w:pPr>
        <w:rPr>
          <w:rFonts w:ascii="Consolas" w:hAnsi="Consolas"/>
        </w:rPr>
      </w:pPr>
      <w:r w:rsidRPr="00703431">
        <w:rPr>
          <w:rFonts w:ascii="Consolas" w:hAnsi="Consolas"/>
        </w:rPr>
        <w:t>implementation 'org.springframework.cloud:spring-cloud-function-adapter-aws:4.0.2'</w:t>
      </w:r>
    </w:p>
    <w:p w14:paraId="55A85D0D" w14:textId="77777777" w:rsidR="0000071B" w:rsidRDefault="0000071B" w:rsidP="0000071B"/>
    <w:p w14:paraId="3706B1BC" w14:textId="77777777" w:rsidR="0000071B" w:rsidRDefault="0000071B" w:rsidP="0000071B">
      <w:pPr>
        <w:rPr>
          <w:rFonts w:ascii="Consolas" w:hAnsi="Consolas"/>
        </w:rPr>
      </w:pPr>
      <w:r w:rsidRPr="001B7B9B">
        <w:rPr>
          <w:rFonts w:ascii="Consolas" w:hAnsi="Consolas"/>
        </w:rPr>
        <w:t xml:space="preserve">implementation 'com.amazonaws:aws-lambda-java-core:1.2.2' </w:t>
      </w:r>
    </w:p>
    <w:p w14:paraId="16DD565C" w14:textId="77777777" w:rsidR="0000071B" w:rsidRPr="001B7B9B" w:rsidRDefault="0000071B" w:rsidP="0000071B">
      <w:pPr>
        <w:ind w:left="432"/>
      </w:pPr>
      <w:r w:rsidRPr="001B7B9B">
        <w:t>AWS Lambda Core dependency</w:t>
      </w:r>
    </w:p>
    <w:p w14:paraId="4446D1D3" w14:textId="77777777" w:rsidR="0000071B" w:rsidRDefault="0000071B" w:rsidP="0000071B">
      <w:pPr>
        <w:rPr>
          <w:rFonts w:ascii="Consolas" w:hAnsi="Consolas"/>
        </w:rPr>
      </w:pPr>
      <w:r w:rsidRPr="001B7B9B">
        <w:rPr>
          <w:rFonts w:ascii="Consolas" w:hAnsi="Consolas"/>
        </w:rPr>
        <w:t xml:space="preserve">implementation 'com.amazonaws:aws-lambda-java-log4j2:1.5.1' </w:t>
      </w:r>
    </w:p>
    <w:p w14:paraId="6BEC73A7" w14:textId="77777777" w:rsidR="0000071B" w:rsidRPr="001B7B9B" w:rsidRDefault="0000071B" w:rsidP="0000071B">
      <w:pPr>
        <w:ind w:left="432"/>
      </w:pPr>
      <w:r w:rsidRPr="001B7B9B">
        <w:t xml:space="preserve">AWS Lambda Log4j2 Adapter (optional, for logging with Log4j2) </w:t>
      </w:r>
    </w:p>
    <w:p w14:paraId="691DAC00" w14:textId="77777777" w:rsidR="0000071B" w:rsidRDefault="0000071B" w:rsidP="0000071B">
      <w:pPr>
        <w:rPr>
          <w:rFonts w:ascii="Consolas" w:hAnsi="Consolas"/>
        </w:rPr>
      </w:pPr>
      <w:r w:rsidRPr="001B7B9B">
        <w:rPr>
          <w:rFonts w:ascii="Consolas" w:hAnsi="Consolas"/>
        </w:rPr>
        <w:t xml:space="preserve">implementation 'software.amazon.awssdk:lambda:2.20.96' </w:t>
      </w:r>
    </w:p>
    <w:p w14:paraId="325C7037" w14:textId="77777777" w:rsidR="0000071B" w:rsidRPr="001B7B9B" w:rsidRDefault="0000071B" w:rsidP="0000071B">
      <w:pPr>
        <w:ind w:left="432"/>
      </w:pPr>
      <w:r w:rsidRPr="001B7B9B">
        <w:t xml:space="preserve">AWS SDK for Lambda (Optional, if you want to invoke AWS Lambda from your Java code) </w:t>
      </w:r>
    </w:p>
    <w:p w14:paraId="1F49BD42" w14:textId="77777777" w:rsidR="0000071B" w:rsidRDefault="0000071B" w:rsidP="0000071B">
      <w:pPr>
        <w:rPr>
          <w:rFonts w:ascii="Consolas" w:hAnsi="Consolas"/>
        </w:rPr>
      </w:pPr>
      <w:r w:rsidRPr="001B7B9B">
        <w:rPr>
          <w:rFonts w:ascii="Consolas" w:hAnsi="Consolas"/>
        </w:rPr>
        <w:t>implementation 'software.amazon.awssdk:s3:2.20.96'</w:t>
      </w:r>
    </w:p>
    <w:p w14:paraId="6AEE4732" w14:textId="77777777" w:rsidR="0000071B" w:rsidRPr="001B7B9B" w:rsidRDefault="0000071B" w:rsidP="0000071B">
      <w:pPr>
        <w:ind w:left="432"/>
      </w:pPr>
      <w:r w:rsidRPr="001B7B9B">
        <w:t xml:space="preserve">AWS SDK for S3 (if your Lambda function interacts with S3) </w:t>
      </w:r>
    </w:p>
    <w:p w14:paraId="522E282C" w14:textId="77777777" w:rsidR="0000071B" w:rsidRDefault="0000071B" w:rsidP="0000071B">
      <w:pPr>
        <w:rPr>
          <w:rFonts w:ascii="Consolas" w:hAnsi="Consolas"/>
        </w:rPr>
      </w:pPr>
    </w:p>
    <w:p w14:paraId="4FC8061C" w14:textId="77777777" w:rsidR="0000071B" w:rsidRDefault="0000071B" w:rsidP="0000071B">
      <w:pPr>
        <w:rPr>
          <w:rFonts w:ascii="Consolas" w:hAnsi="Consolas"/>
        </w:rPr>
      </w:pPr>
    </w:p>
    <w:p w14:paraId="479F501D" w14:textId="77777777" w:rsidR="0000071B" w:rsidRPr="00703431" w:rsidRDefault="0000071B" w:rsidP="0000071B">
      <w:pPr>
        <w:rPr>
          <w:rFonts w:ascii="Consolas" w:hAnsi="Consolas"/>
        </w:rPr>
      </w:pPr>
    </w:p>
    <w:p w14:paraId="45D1509C" w14:textId="77777777" w:rsidR="0000071B" w:rsidRPr="001B7B9B" w:rsidRDefault="0000071B" w:rsidP="0000071B">
      <w:pPr>
        <w:rPr>
          <w:rFonts w:ascii="Consolas" w:hAnsi="Consolas"/>
        </w:rPr>
      </w:pPr>
    </w:p>
    <w:p w14:paraId="0A0E55FB" w14:textId="77777777" w:rsidR="0000071B" w:rsidRPr="00FD511F" w:rsidRDefault="0000071B" w:rsidP="0000071B">
      <w:pPr>
        <w:pStyle w:val="Heading8"/>
      </w:pPr>
      <w:r>
        <w:t>Create a Spring Function</w:t>
      </w:r>
    </w:p>
    <w:p w14:paraId="63052179" w14:textId="77777777" w:rsidR="0000071B" w:rsidRDefault="0000071B" w:rsidP="0000071B">
      <w:r>
        <w:t>Define a Spring function that encapsulates your business logic:</w:t>
      </w:r>
    </w:p>
    <w:p w14:paraId="56E20E00" w14:textId="77777777" w:rsidR="0000071B" w:rsidRDefault="0000071B" w:rsidP="0000071B">
      <w:pPr>
        <w:rPr>
          <w:rFonts w:ascii="Consolas" w:hAnsi="Consolas" w:cs="Consolas"/>
        </w:rPr>
      </w:pPr>
    </w:p>
    <w:p w14:paraId="393FF72F" w14:textId="77777777" w:rsidR="0000071B" w:rsidRPr="002600DA" w:rsidRDefault="0000071B" w:rsidP="0000071B">
      <w:pPr>
        <w:rPr>
          <w:rFonts w:ascii="Consolas" w:hAnsi="Consolas" w:cs="Consolas"/>
        </w:rPr>
      </w:pPr>
      <w:r w:rsidRPr="002600DA">
        <w:rPr>
          <w:rFonts w:ascii="Consolas" w:hAnsi="Consolas" w:cs="Consolas"/>
        </w:rPr>
        <w:t>package com.example.lambda;</w:t>
      </w:r>
    </w:p>
    <w:p w14:paraId="65FA901A" w14:textId="77777777" w:rsidR="0000071B" w:rsidRPr="002600DA" w:rsidRDefault="0000071B" w:rsidP="0000071B">
      <w:pPr>
        <w:rPr>
          <w:rFonts w:ascii="Consolas" w:hAnsi="Consolas" w:cs="Consolas"/>
        </w:rPr>
      </w:pPr>
    </w:p>
    <w:p w14:paraId="587720F7" w14:textId="77777777" w:rsidR="0000071B" w:rsidRPr="002600DA" w:rsidRDefault="0000071B" w:rsidP="0000071B">
      <w:pPr>
        <w:rPr>
          <w:rFonts w:ascii="Consolas" w:hAnsi="Consolas" w:cs="Consolas"/>
        </w:rPr>
      </w:pPr>
      <w:r w:rsidRPr="002600DA">
        <w:rPr>
          <w:rFonts w:ascii="Consolas" w:hAnsi="Consolas" w:cs="Consolas"/>
        </w:rPr>
        <w:t>import org.springframework.context.annotation.Bean;</w:t>
      </w:r>
    </w:p>
    <w:p w14:paraId="6D3896AB" w14:textId="77777777" w:rsidR="0000071B" w:rsidRPr="002600DA" w:rsidRDefault="0000071B" w:rsidP="0000071B">
      <w:pPr>
        <w:rPr>
          <w:rFonts w:ascii="Consolas" w:hAnsi="Consolas" w:cs="Consolas"/>
        </w:rPr>
      </w:pPr>
      <w:r w:rsidRPr="002600DA">
        <w:rPr>
          <w:rFonts w:ascii="Consolas" w:hAnsi="Consolas" w:cs="Consolas"/>
        </w:rPr>
        <w:t>import org.springframework.context.annotation.Configuration;</w:t>
      </w:r>
    </w:p>
    <w:p w14:paraId="2EF91063" w14:textId="77777777" w:rsidR="0000071B" w:rsidRPr="002600DA" w:rsidRDefault="0000071B" w:rsidP="0000071B">
      <w:pPr>
        <w:rPr>
          <w:rFonts w:ascii="Consolas" w:hAnsi="Consolas" w:cs="Consolas"/>
        </w:rPr>
      </w:pPr>
      <w:r w:rsidRPr="002600DA">
        <w:rPr>
          <w:rFonts w:ascii="Consolas" w:hAnsi="Consolas" w:cs="Consolas"/>
        </w:rPr>
        <w:t>import java.util.function.Function;</w:t>
      </w:r>
    </w:p>
    <w:p w14:paraId="23F67FF5" w14:textId="77777777" w:rsidR="0000071B" w:rsidRPr="002600DA" w:rsidRDefault="0000071B" w:rsidP="0000071B">
      <w:pPr>
        <w:rPr>
          <w:rFonts w:ascii="Consolas" w:hAnsi="Consolas" w:cs="Consolas"/>
        </w:rPr>
      </w:pPr>
    </w:p>
    <w:p w14:paraId="42979340" w14:textId="77777777" w:rsidR="0000071B" w:rsidRPr="002600DA" w:rsidRDefault="0000071B" w:rsidP="0000071B">
      <w:pPr>
        <w:rPr>
          <w:rFonts w:ascii="Consolas" w:hAnsi="Consolas" w:cs="Consolas"/>
        </w:rPr>
      </w:pPr>
      <w:r w:rsidRPr="002600DA">
        <w:rPr>
          <w:rFonts w:ascii="Consolas" w:hAnsi="Consolas" w:cs="Consolas"/>
        </w:rPr>
        <w:t>@Configuration</w:t>
      </w:r>
    </w:p>
    <w:p w14:paraId="4BF8CF66" w14:textId="77777777" w:rsidR="0000071B" w:rsidRPr="002600DA" w:rsidRDefault="0000071B" w:rsidP="0000071B">
      <w:pPr>
        <w:rPr>
          <w:rFonts w:ascii="Consolas" w:hAnsi="Consolas" w:cs="Consolas"/>
        </w:rPr>
      </w:pPr>
      <w:r w:rsidRPr="002600DA">
        <w:rPr>
          <w:rFonts w:ascii="Consolas" w:hAnsi="Consolas" w:cs="Consolas"/>
        </w:rPr>
        <w:t>public class FunctionConfiguration {</w:t>
      </w:r>
    </w:p>
    <w:p w14:paraId="23394B08" w14:textId="77777777" w:rsidR="0000071B" w:rsidRPr="002600DA" w:rsidRDefault="0000071B" w:rsidP="0000071B">
      <w:pPr>
        <w:rPr>
          <w:rFonts w:ascii="Consolas" w:hAnsi="Consolas" w:cs="Consolas"/>
        </w:rPr>
      </w:pPr>
    </w:p>
    <w:p w14:paraId="6800369D" w14:textId="77777777" w:rsidR="0000071B" w:rsidRPr="002600DA" w:rsidRDefault="0000071B" w:rsidP="0000071B">
      <w:pPr>
        <w:rPr>
          <w:rFonts w:ascii="Consolas" w:hAnsi="Consolas" w:cs="Consolas"/>
        </w:rPr>
      </w:pPr>
      <w:r w:rsidRPr="002600DA">
        <w:rPr>
          <w:rFonts w:ascii="Consolas" w:hAnsi="Consolas" w:cs="Consolas"/>
        </w:rPr>
        <w:t xml:space="preserve">   </w:t>
      </w:r>
      <w:r w:rsidRPr="002600DA">
        <w:rPr>
          <w:rFonts w:ascii="Consolas" w:hAnsi="Consolas" w:cs="Consolas"/>
          <w:color w:val="C45911" w:themeColor="accent2" w:themeShade="BF"/>
        </w:rPr>
        <w:t xml:space="preserve"> @Bean</w:t>
      </w:r>
    </w:p>
    <w:p w14:paraId="6B3C1487" w14:textId="77777777" w:rsidR="0000071B" w:rsidRPr="002600DA" w:rsidRDefault="0000071B" w:rsidP="0000071B">
      <w:pPr>
        <w:rPr>
          <w:rFonts w:ascii="Consolas" w:hAnsi="Consolas" w:cs="Consolas"/>
        </w:rPr>
      </w:pPr>
      <w:r w:rsidRPr="002600DA">
        <w:rPr>
          <w:rFonts w:ascii="Consolas" w:hAnsi="Consolas" w:cs="Consolas"/>
        </w:rPr>
        <w:t xml:space="preserve">    public Function&lt;String, String&gt; greet() {</w:t>
      </w:r>
    </w:p>
    <w:p w14:paraId="7AEC63AB" w14:textId="77777777" w:rsidR="0000071B" w:rsidRPr="002600DA" w:rsidRDefault="0000071B" w:rsidP="0000071B">
      <w:pPr>
        <w:rPr>
          <w:rFonts w:ascii="Consolas" w:hAnsi="Consolas" w:cs="Consolas"/>
        </w:rPr>
      </w:pPr>
      <w:r w:rsidRPr="002600DA">
        <w:rPr>
          <w:rFonts w:ascii="Consolas" w:hAnsi="Consolas" w:cs="Consolas"/>
        </w:rPr>
        <w:t xml:space="preserve">        return name -&gt; "Hello, " + name + "!";</w:t>
      </w:r>
    </w:p>
    <w:p w14:paraId="59B89539" w14:textId="77777777" w:rsidR="0000071B" w:rsidRPr="002600DA" w:rsidRDefault="0000071B" w:rsidP="0000071B">
      <w:pPr>
        <w:rPr>
          <w:rFonts w:ascii="Consolas" w:hAnsi="Consolas" w:cs="Consolas"/>
        </w:rPr>
      </w:pPr>
      <w:r w:rsidRPr="002600DA">
        <w:rPr>
          <w:rFonts w:ascii="Consolas" w:hAnsi="Consolas" w:cs="Consolas"/>
        </w:rPr>
        <w:t xml:space="preserve">    }</w:t>
      </w:r>
    </w:p>
    <w:p w14:paraId="1941A086" w14:textId="77777777" w:rsidR="0000071B" w:rsidRPr="002600DA" w:rsidRDefault="0000071B" w:rsidP="0000071B">
      <w:pPr>
        <w:rPr>
          <w:rFonts w:ascii="Consolas" w:hAnsi="Consolas" w:cs="Consolas"/>
        </w:rPr>
      </w:pPr>
    </w:p>
    <w:p w14:paraId="05B7EEFA" w14:textId="77777777" w:rsidR="0000071B" w:rsidRPr="002600DA" w:rsidRDefault="0000071B" w:rsidP="0000071B">
      <w:pPr>
        <w:rPr>
          <w:rFonts w:ascii="Consolas" w:hAnsi="Consolas" w:cs="Consolas"/>
          <w:color w:val="C45911" w:themeColor="accent2" w:themeShade="BF"/>
        </w:rPr>
      </w:pPr>
      <w:r w:rsidRPr="002600DA">
        <w:rPr>
          <w:rFonts w:ascii="Consolas" w:hAnsi="Consolas" w:cs="Consolas"/>
          <w:color w:val="C45911" w:themeColor="accent2" w:themeShade="BF"/>
        </w:rPr>
        <w:t xml:space="preserve">    @Bean</w:t>
      </w:r>
    </w:p>
    <w:p w14:paraId="7C57AC6E" w14:textId="77777777" w:rsidR="0000071B" w:rsidRPr="002600DA" w:rsidRDefault="0000071B" w:rsidP="0000071B">
      <w:pPr>
        <w:rPr>
          <w:rFonts w:ascii="Consolas" w:hAnsi="Consolas" w:cs="Consolas"/>
        </w:rPr>
      </w:pPr>
      <w:r w:rsidRPr="002600DA">
        <w:rPr>
          <w:rFonts w:ascii="Consolas" w:hAnsi="Consolas" w:cs="Consolas"/>
        </w:rPr>
        <w:t xml:space="preserve">    public Function&lt;Integer, String&gt; square() {</w:t>
      </w:r>
    </w:p>
    <w:p w14:paraId="4A7F0055" w14:textId="77777777" w:rsidR="0000071B" w:rsidRPr="002600DA" w:rsidRDefault="0000071B" w:rsidP="0000071B">
      <w:pPr>
        <w:rPr>
          <w:rFonts w:ascii="Consolas" w:hAnsi="Consolas" w:cs="Consolas"/>
        </w:rPr>
      </w:pPr>
      <w:r w:rsidRPr="002600DA">
        <w:rPr>
          <w:rFonts w:ascii="Consolas" w:hAnsi="Consolas" w:cs="Consolas"/>
        </w:rPr>
        <w:t xml:space="preserve">        return number -&gt; "Square: " + (number * number);</w:t>
      </w:r>
    </w:p>
    <w:p w14:paraId="053C86D6" w14:textId="77777777" w:rsidR="0000071B" w:rsidRPr="002600DA" w:rsidRDefault="0000071B" w:rsidP="0000071B">
      <w:pPr>
        <w:rPr>
          <w:rFonts w:ascii="Consolas" w:hAnsi="Consolas" w:cs="Consolas"/>
        </w:rPr>
      </w:pPr>
      <w:r w:rsidRPr="002600DA">
        <w:rPr>
          <w:rFonts w:ascii="Consolas" w:hAnsi="Consolas" w:cs="Consolas"/>
        </w:rPr>
        <w:t xml:space="preserve">    }</w:t>
      </w:r>
    </w:p>
    <w:p w14:paraId="7E0D7DEE" w14:textId="77777777" w:rsidR="0000071B" w:rsidRPr="001E0788" w:rsidRDefault="0000071B" w:rsidP="0000071B">
      <w:pPr>
        <w:rPr>
          <w:rFonts w:ascii="Consolas" w:hAnsi="Consolas" w:cs="Consolas"/>
        </w:rPr>
      </w:pPr>
      <w:r w:rsidRPr="002600DA">
        <w:rPr>
          <w:rFonts w:ascii="Consolas" w:hAnsi="Consolas" w:cs="Consolas"/>
        </w:rPr>
        <w:t>}</w:t>
      </w:r>
    </w:p>
    <w:p w14:paraId="66A50A85" w14:textId="77777777" w:rsidR="0000071B" w:rsidRDefault="0000071B" w:rsidP="0000071B">
      <w:pPr>
        <w:pStyle w:val="Heading8"/>
      </w:pPr>
      <w:r w:rsidRPr="000078F7">
        <w:t>Implement a Lambda Handler</w:t>
      </w:r>
    </w:p>
    <w:p w14:paraId="64918248" w14:textId="77777777" w:rsidR="0000071B" w:rsidRPr="002E5C25" w:rsidRDefault="0000071B" w:rsidP="0000071B">
      <w:pPr>
        <w:pStyle w:val="Heading9"/>
      </w:pPr>
      <w:r>
        <w:t>Old Version</w:t>
      </w:r>
    </w:p>
    <w:p w14:paraId="3D3FE890" w14:textId="77777777" w:rsidR="0000071B" w:rsidRDefault="0000071B" w:rsidP="0000071B">
      <w:pPr>
        <w:rPr>
          <w:lang w:val="en-GB"/>
        </w:rPr>
      </w:pPr>
      <w:r w:rsidRPr="000078F7">
        <w:rPr>
          <w:lang w:val="en-GB"/>
        </w:rPr>
        <w:t>Create a handler class that will be invoked by AWS Lambda:</w:t>
      </w:r>
    </w:p>
    <w:p w14:paraId="57C99F13" w14:textId="77777777" w:rsidR="0000071B" w:rsidRDefault="0000071B" w:rsidP="0000071B">
      <w:pPr>
        <w:rPr>
          <w:lang w:val="en-GB"/>
        </w:rPr>
      </w:pPr>
      <w:r>
        <w:rPr>
          <w:rFonts w:hint="eastAsia"/>
          <w:lang w:val="en-GB"/>
        </w:rPr>
        <w:t>T</w:t>
      </w:r>
      <w:r w:rsidRPr="00A75CC5">
        <w:rPr>
          <w:lang w:val="en-GB"/>
        </w:rPr>
        <w:t xml:space="preserve">he function beans in a Spring Boot application using Spring Cloud Function </w:t>
      </w:r>
      <w:r w:rsidRPr="00A75CC5">
        <w:rPr>
          <w:color w:val="538135" w:themeColor="accent6" w:themeShade="BF"/>
          <w:lang w:val="en-GB"/>
        </w:rPr>
        <w:t xml:space="preserve">will be automatically mapped to the LambdaHandler </w:t>
      </w:r>
      <w:r w:rsidRPr="00A75CC5">
        <w:rPr>
          <w:lang w:val="en-GB"/>
        </w:rPr>
        <w:t>based on the parameter types of the function beans.</w:t>
      </w:r>
    </w:p>
    <w:p w14:paraId="6CE86FAB" w14:textId="77777777" w:rsidR="0000071B" w:rsidRPr="000078F7" w:rsidRDefault="0000071B" w:rsidP="0000071B">
      <w:pPr>
        <w:rPr>
          <w:lang w:val="en-GB"/>
        </w:rPr>
      </w:pPr>
    </w:p>
    <w:p w14:paraId="2C10F62C" w14:textId="77777777" w:rsidR="0000071B" w:rsidRPr="00325DD0" w:rsidRDefault="0000071B" w:rsidP="0000071B">
      <w:pPr>
        <w:rPr>
          <w:rFonts w:ascii="Consolas" w:hAnsi="Consolas"/>
        </w:rPr>
      </w:pPr>
      <w:r w:rsidRPr="00325DD0">
        <w:rPr>
          <w:rFonts w:ascii="Consolas" w:hAnsi="Consolas"/>
        </w:rPr>
        <w:t>package com.example.lambda;</w:t>
      </w:r>
    </w:p>
    <w:p w14:paraId="21C0C3FD" w14:textId="77777777" w:rsidR="0000071B" w:rsidRPr="00325DD0" w:rsidRDefault="0000071B" w:rsidP="0000071B">
      <w:pPr>
        <w:rPr>
          <w:rFonts w:ascii="Consolas" w:hAnsi="Consolas"/>
        </w:rPr>
      </w:pPr>
    </w:p>
    <w:p w14:paraId="7B2B77C1" w14:textId="77777777" w:rsidR="0000071B" w:rsidRPr="00325DD0" w:rsidRDefault="0000071B" w:rsidP="0000071B">
      <w:pPr>
        <w:rPr>
          <w:rFonts w:ascii="Consolas" w:hAnsi="Consolas"/>
        </w:rPr>
      </w:pPr>
      <w:r w:rsidRPr="00325DD0">
        <w:rPr>
          <w:rFonts w:ascii="Consolas" w:hAnsi="Consolas"/>
        </w:rPr>
        <w:t>import org.springframework.cloud.function.adapter.aws.SpringBootRequestHandler;</w:t>
      </w:r>
    </w:p>
    <w:p w14:paraId="4D9E25D1" w14:textId="77777777" w:rsidR="0000071B" w:rsidRPr="00325DD0" w:rsidRDefault="0000071B" w:rsidP="0000071B">
      <w:pPr>
        <w:rPr>
          <w:rFonts w:ascii="Consolas" w:hAnsi="Consolas"/>
        </w:rPr>
      </w:pPr>
    </w:p>
    <w:p w14:paraId="471DA2C2" w14:textId="77777777" w:rsidR="0000071B" w:rsidRPr="00325DD0" w:rsidRDefault="0000071B" w:rsidP="0000071B">
      <w:pPr>
        <w:rPr>
          <w:rFonts w:ascii="Consolas" w:hAnsi="Consolas"/>
        </w:rPr>
      </w:pPr>
      <w:r w:rsidRPr="00325DD0">
        <w:rPr>
          <w:rFonts w:ascii="Consolas" w:hAnsi="Consolas"/>
        </w:rPr>
        <w:t>public class LambdaHandler extends SpringBootRequestHandler&lt;Object, Object&gt; {</w:t>
      </w:r>
    </w:p>
    <w:p w14:paraId="56F9D287" w14:textId="77777777" w:rsidR="0000071B" w:rsidRPr="00325DD0" w:rsidRDefault="0000071B" w:rsidP="0000071B">
      <w:pPr>
        <w:rPr>
          <w:rFonts w:ascii="Consolas" w:hAnsi="Consolas"/>
        </w:rPr>
      </w:pPr>
      <w:r w:rsidRPr="00325DD0">
        <w:rPr>
          <w:rFonts w:ascii="Consolas" w:hAnsi="Consolas"/>
        </w:rPr>
        <w:t xml:space="preserve">    // No additional code needed; Spring Cloud handles the mapping</w:t>
      </w:r>
    </w:p>
    <w:p w14:paraId="490E6E04" w14:textId="77777777" w:rsidR="0000071B" w:rsidRDefault="0000071B" w:rsidP="0000071B">
      <w:pPr>
        <w:rPr>
          <w:rFonts w:ascii="Consolas" w:hAnsi="Consolas"/>
        </w:rPr>
      </w:pPr>
      <w:r w:rsidRPr="00325DD0">
        <w:rPr>
          <w:rFonts w:ascii="Consolas" w:hAnsi="Consolas"/>
        </w:rPr>
        <w:t>}</w:t>
      </w:r>
    </w:p>
    <w:p w14:paraId="499F7BA6" w14:textId="77777777" w:rsidR="0000071B" w:rsidRDefault="0000071B" w:rsidP="0000071B">
      <w:pPr>
        <w:pStyle w:val="Heading9"/>
      </w:pPr>
      <w:r w:rsidRPr="002E5C25">
        <w:t>Spring Cloud Function 3.x and 4.x</w:t>
      </w:r>
    </w:p>
    <w:p w14:paraId="0657743D" w14:textId="77777777" w:rsidR="0000071B" w:rsidRDefault="0000071B" w:rsidP="0000071B">
      <w:r w:rsidRPr="002850B9">
        <w:t>However, using this class isn't mandatory, as AWS Lambda can directly invoke your function through Spring Cloud Function's auto-configuration.</w:t>
      </w:r>
    </w:p>
    <w:p w14:paraId="6412EEF9" w14:textId="77777777" w:rsidR="0000071B" w:rsidRDefault="0000071B" w:rsidP="0000071B">
      <w:r w:rsidRPr="00F47D44">
        <w:t xml:space="preserve">Starting with Spring Cloud Function 3.x+, you </w:t>
      </w:r>
      <w:r w:rsidRPr="00F47D44">
        <w:rPr>
          <w:color w:val="538135" w:themeColor="accent6" w:themeShade="BF"/>
        </w:rPr>
        <w:t xml:space="preserve">do not need to configure the FunctionInvoker explicitly </w:t>
      </w:r>
      <w:r w:rsidRPr="00F47D44">
        <w:t xml:space="preserve">in most cases. </w:t>
      </w:r>
    </w:p>
    <w:p w14:paraId="4566A3BE" w14:textId="77777777" w:rsidR="0000071B" w:rsidRDefault="0000071B" w:rsidP="0000071B">
      <w:r w:rsidRPr="00F47D44">
        <w:t>Spring Cloud Function's AWS adapter is designed to automatically route incoming AWS Lambda events to your Spring Boot-defined functions, making it much simpler and more function-centric.</w:t>
      </w:r>
    </w:p>
    <w:p w14:paraId="0DA48F56" w14:textId="77777777" w:rsidR="0000071B" w:rsidRPr="002850B9" w:rsidRDefault="0000071B" w:rsidP="0000071B"/>
    <w:p w14:paraId="7D1B8B83" w14:textId="77777777" w:rsidR="0000071B" w:rsidRPr="00173621" w:rsidRDefault="0000071B" w:rsidP="0000071B">
      <w:pPr>
        <w:rPr>
          <w:rFonts w:ascii="Consolas" w:hAnsi="Consolas"/>
        </w:rPr>
      </w:pPr>
      <w:r w:rsidRPr="00173621">
        <w:rPr>
          <w:rFonts w:ascii="Consolas" w:hAnsi="Consolas"/>
        </w:rPr>
        <w:t>package com.example;</w:t>
      </w:r>
    </w:p>
    <w:p w14:paraId="24C4266A" w14:textId="77777777" w:rsidR="0000071B" w:rsidRPr="00173621" w:rsidRDefault="0000071B" w:rsidP="0000071B">
      <w:pPr>
        <w:rPr>
          <w:rFonts w:ascii="Consolas" w:hAnsi="Consolas"/>
        </w:rPr>
      </w:pPr>
    </w:p>
    <w:p w14:paraId="140273DF" w14:textId="77777777" w:rsidR="0000071B" w:rsidRPr="00173621" w:rsidRDefault="0000071B" w:rsidP="0000071B">
      <w:pPr>
        <w:rPr>
          <w:rFonts w:ascii="Consolas" w:hAnsi="Consolas"/>
        </w:rPr>
      </w:pPr>
      <w:r w:rsidRPr="00173621">
        <w:rPr>
          <w:rFonts w:ascii="Consolas" w:hAnsi="Consolas"/>
        </w:rPr>
        <w:t>import org.springframework.cloud.function.adapter.aws.FunctionInvoker;</w:t>
      </w:r>
    </w:p>
    <w:p w14:paraId="3D23F0CD" w14:textId="77777777" w:rsidR="0000071B" w:rsidRPr="00173621" w:rsidRDefault="0000071B" w:rsidP="0000071B">
      <w:pPr>
        <w:rPr>
          <w:rFonts w:ascii="Consolas" w:hAnsi="Consolas"/>
        </w:rPr>
      </w:pPr>
    </w:p>
    <w:p w14:paraId="26D9CA8E" w14:textId="77777777" w:rsidR="0000071B" w:rsidRPr="00173621" w:rsidRDefault="0000071B" w:rsidP="0000071B">
      <w:pPr>
        <w:rPr>
          <w:rFonts w:ascii="Consolas" w:hAnsi="Consolas"/>
        </w:rPr>
      </w:pPr>
      <w:r w:rsidRPr="00173621">
        <w:rPr>
          <w:rFonts w:ascii="Consolas" w:hAnsi="Consolas"/>
        </w:rPr>
        <w:t>public class MyLambdaHandler extends FunctionInvoker {</w:t>
      </w:r>
    </w:p>
    <w:p w14:paraId="0C3C7A83" w14:textId="77777777" w:rsidR="0000071B" w:rsidRPr="00173621" w:rsidRDefault="0000071B" w:rsidP="0000071B">
      <w:pPr>
        <w:rPr>
          <w:rFonts w:ascii="Consolas" w:hAnsi="Consolas"/>
        </w:rPr>
      </w:pPr>
      <w:r w:rsidRPr="00173621">
        <w:rPr>
          <w:rFonts w:ascii="Consolas" w:hAnsi="Consolas"/>
        </w:rPr>
        <w:t xml:space="preserve">    // This will route AWS Lambda requests to your Spring Boot functions</w:t>
      </w:r>
    </w:p>
    <w:p w14:paraId="0734ADAA" w14:textId="77777777" w:rsidR="0000071B" w:rsidRDefault="0000071B" w:rsidP="0000071B">
      <w:pPr>
        <w:rPr>
          <w:rFonts w:ascii="Consolas" w:hAnsi="Consolas"/>
        </w:rPr>
      </w:pPr>
      <w:r w:rsidRPr="00173621">
        <w:rPr>
          <w:rFonts w:ascii="Consolas" w:hAnsi="Consolas"/>
        </w:rPr>
        <w:t>}</w:t>
      </w:r>
    </w:p>
    <w:p w14:paraId="0AF6FD78" w14:textId="77777777" w:rsidR="0000071B" w:rsidRDefault="0000071B" w:rsidP="0000071B">
      <w:pPr>
        <w:rPr>
          <w:rFonts w:ascii="Consolas" w:hAnsi="Consolas"/>
        </w:rPr>
      </w:pPr>
    </w:p>
    <w:p w14:paraId="4066AC9A" w14:textId="77777777" w:rsidR="0000071B" w:rsidRDefault="0000071B" w:rsidP="0000071B">
      <w:pPr>
        <w:rPr>
          <w:rFonts w:ascii="Consolas" w:hAnsi="Consolas"/>
        </w:rPr>
      </w:pPr>
    </w:p>
    <w:p w14:paraId="3DF858C7" w14:textId="77777777" w:rsidR="0000071B" w:rsidRDefault="0000071B" w:rsidP="0000071B">
      <w:pPr>
        <w:rPr>
          <w:rFonts w:ascii="Consolas" w:hAnsi="Consolas"/>
        </w:rPr>
      </w:pPr>
    </w:p>
    <w:p w14:paraId="7B72930C" w14:textId="77777777" w:rsidR="0000071B" w:rsidRDefault="0000071B" w:rsidP="0000071B">
      <w:pPr>
        <w:rPr>
          <w:rFonts w:ascii="Consolas" w:hAnsi="Consolas"/>
        </w:rPr>
      </w:pPr>
    </w:p>
    <w:p w14:paraId="75801B82" w14:textId="77777777" w:rsidR="0000071B" w:rsidRPr="00173621" w:rsidRDefault="0000071B" w:rsidP="0000071B">
      <w:pPr>
        <w:rPr>
          <w:rFonts w:ascii="Consolas" w:hAnsi="Consolas"/>
        </w:rPr>
      </w:pPr>
    </w:p>
    <w:p w14:paraId="4EAC36A6" w14:textId="77777777" w:rsidR="0000071B" w:rsidRDefault="0000071B" w:rsidP="0000071B">
      <w:pPr>
        <w:pStyle w:val="Heading8"/>
      </w:pPr>
      <w:r>
        <w:t>Package and Deploy</w:t>
      </w:r>
    </w:p>
    <w:p w14:paraId="3FB951DA" w14:textId="77777777" w:rsidR="0000071B" w:rsidRDefault="0000071B" w:rsidP="0000071B">
      <w:pPr>
        <w:pStyle w:val="Heading9"/>
      </w:pPr>
      <w:r w:rsidRPr="00FF3150">
        <w:t>Create a Deployment ZIP File</w:t>
      </w:r>
    </w:p>
    <w:p w14:paraId="4385DFFA" w14:textId="77777777" w:rsidR="0000071B" w:rsidRDefault="0000071B" w:rsidP="0000071B">
      <w:r w:rsidRPr="00664087">
        <w:t>AWS Lambda requires a ZIP file containing your JAR and dependencies. You can create the ZIP file with this command:</w:t>
      </w:r>
    </w:p>
    <w:p w14:paraId="01EE541D" w14:textId="77777777" w:rsidR="0000071B" w:rsidRDefault="0000071B" w:rsidP="0000071B">
      <w:pPr>
        <w:ind w:left="432"/>
      </w:pPr>
      <w:r w:rsidRPr="00664087">
        <w:t>zip -j my-lambda-project.zip build/libs/my-lambda-project-0.0.1-SNAPSHOT.jar</w:t>
      </w:r>
    </w:p>
    <w:p w14:paraId="2F1D8B4B" w14:textId="77777777" w:rsidR="0000071B" w:rsidRDefault="0000071B" w:rsidP="0000071B">
      <w:r>
        <w:rPr>
          <w:rFonts w:hint="eastAsia"/>
        </w:rPr>
        <w:t>Or o</w:t>
      </w:r>
      <w:r w:rsidRPr="009B6CAA">
        <w:t>nce your function is defined, package the application as a fat JAR (or deployable ZIP) using the shadow plugin, for example:</w:t>
      </w:r>
    </w:p>
    <w:p w14:paraId="1B757CEA" w14:textId="77777777" w:rsidR="0000071B" w:rsidRPr="009B6CAA" w:rsidRDefault="0000071B" w:rsidP="0000071B">
      <w:pPr>
        <w:ind w:left="432"/>
        <w:rPr>
          <w:lang w:val="en-GB"/>
        </w:rPr>
      </w:pPr>
      <w:r w:rsidRPr="009B6CAA">
        <w:rPr>
          <w:lang w:val="en-GB"/>
        </w:rPr>
        <w:t>./gradlew build shadowJar</w:t>
      </w:r>
    </w:p>
    <w:p w14:paraId="0545DE20" w14:textId="77777777" w:rsidR="0000071B" w:rsidRDefault="0000071B" w:rsidP="0000071B">
      <w:pPr>
        <w:pStyle w:val="Heading9"/>
      </w:pPr>
      <w:r w:rsidRPr="00FF3150">
        <w:t>Create and Deploy the Lambda Function</w:t>
      </w:r>
    </w:p>
    <w:p w14:paraId="64671F2E" w14:textId="77777777" w:rsidR="0000071B" w:rsidRDefault="0000071B" w:rsidP="0000071B">
      <w:r w:rsidRPr="00FF3150">
        <w:t>Deploy Using AWS Management Console</w:t>
      </w:r>
    </w:p>
    <w:p w14:paraId="63241255" w14:textId="77777777" w:rsidR="0000071B" w:rsidRDefault="0000071B" w:rsidP="0000071B"/>
    <w:p w14:paraId="79E032EC" w14:textId="77777777" w:rsidR="0000071B" w:rsidRPr="0070605B" w:rsidRDefault="0000071B" w:rsidP="0000071B">
      <w:pPr>
        <w:rPr>
          <w:rFonts w:ascii="Consolas" w:hAnsi="Consolas"/>
        </w:rPr>
      </w:pPr>
      <w:r w:rsidRPr="0070605B">
        <w:rPr>
          <w:rFonts w:ascii="Consolas" w:hAnsi="Consolas"/>
        </w:rPr>
        <w:t>aws lambda create-function \</w:t>
      </w:r>
    </w:p>
    <w:p w14:paraId="290E8517" w14:textId="77777777" w:rsidR="0000071B" w:rsidRPr="0070605B" w:rsidRDefault="0000071B" w:rsidP="0000071B">
      <w:pPr>
        <w:rPr>
          <w:rFonts w:ascii="Consolas" w:hAnsi="Consolas"/>
        </w:rPr>
      </w:pPr>
      <w:r w:rsidRPr="0070605B">
        <w:rPr>
          <w:rFonts w:ascii="Consolas" w:hAnsi="Consolas"/>
        </w:rPr>
        <w:t xml:space="preserve">    --function-name MyLambdaFunction \</w:t>
      </w:r>
    </w:p>
    <w:p w14:paraId="2D1498DA" w14:textId="77777777" w:rsidR="0000071B" w:rsidRPr="0070605B" w:rsidRDefault="0000071B" w:rsidP="0000071B">
      <w:pPr>
        <w:rPr>
          <w:rFonts w:ascii="Consolas" w:hAnsi="Consolas"/>
        </w:rPr>
      </w:pPr>
      <w:r w:rsidRPr="0070605B">
        <w:rPr>
          <w:rFonts w:ascii="Consolas" w:hAnsi="Consolas"/>
        </w:rPr>
        <w:t xml:space="preserve">    --zip-file fileb://my-lambda-project.zip \</w:t>
      </w:r>
    </w:p>
    <w:p w14:paraId="0A38A057" w14:textId="77777777" w:rsidR="0000071B" w:rsidRPr="0070605B" w:rsidRDefault="0000071B" w:rsidP="0000071B">
      <w:pPr>
        <w:rPr>
          <w:rFonts w:ascii="Consolas" w:hAnsi="Consolas"/>
        </w:rPr>
      </w:pPr>
      <w:r w:rsidRPr="0070605B">
        <w:rPr>
          <w:rFonts w:ascii="Consolas" w:hAnsi="Consolas"/>
        </w:rPr>
        <w:t xml:space="preserve">    --handler com.example.lambda.MyLambdaHandler \</w:t>
      </w:r>
    </w:p>
    <w:p w14:paraId="396BE579" w14:textId="77777777" w:rsidR="0000071B" w:rsidRPr="0070605B" w:rsidRDefault="0000071B" w:rsidP="0000071B">
      <w:pPr>
        <w:rPr>
          <w:rFonts w:ascii="Consolas" w:hAnsi="Consolas"/>
        </w:rPr>
      </w:pPr>
      <w:r w:rsidRPr="0070605B">
        <w:rPr>
          <w:rFonts w:ascii="Consolas" w:hAnsi="Consolas"/>
        </w:rPr>
        <w:t xml:space="preserve">    --runtime java1</w:t>
      </w:r>
      <w:r>
        <w:rPr>
          <w:rFonts w:ascii="Consolas" w:hAnsi="Consolas" w:hint="eastAsia"/>
        </w:rPr>
        <w:t>7</w:t>
      </w:r>
      <w:r w:rsidRPr="0070605B">
        <w:rPr>
          <w:rFonts w:ascii="Consolas" w:hAnsi="Consolas"/>
        </w:rPr>
        <w:t xml:space="preserve"> \</w:t>
      </w:r>
    </w:p>
    <w:p w14:paraId="7B4F31D0" w14:textId="77777777" w:rsidR="0000071B" w:rsidRDefault="0000071B" w:rsidP="0000071B">
      <w:pPr>
        <w:rPr>
          <w:rFonts w:ascii="Consolas" w:hAnsi="Consolas"/>
        </w:rPr>
      </w:pPr>
      <w:r w:rsidRPr="0070605B">
        <w:rPr>
          <w:rFonts w:ascii="Consolas" w:hAnsi="Consolas"/>
        </w:rPr>
        <w:t xml:space="preserve">    --role arn:aws:iam::123456789012:role/lambda-role</w:t>
      </w:r>
    </w:p>
    <w:p w14:paraId="2836F71E" w14:textId="77777777" w:rsidR="0000071B" w:rsidRDefault="0000071B" w:rsidP="0000071B">
      <w:pPr>
        <w:rPr>
          <w:rFonts w:ascii="Consolas" w:hAnsi="Consolas"/>
        </w:rPr>
      </w:pPr>
    </w:p>
    <w:p w14:paraId="5FB30BCB" w14:textId="77777777" w:rsidR="0000071B" w:rsidRPr="0070605B" w:rsidRDefault="0000071B" w:rsidP="0000071B">
      <w:pPr>
        <w:rPr>
          <w:rFonts w:ascii="Consolas" w:hAnsi="Consolas"/>
        </w:rPr>
      </w:pPr>
    </w:p>
    <w:p w14:paraId="72D8590A" w14:textId="77777777" w:rsidR="0000071B" w:rsidRDefault="0000071B" w:rsidP="0000071B">
      <w:pPr>
        <w:pStyle w:val="Heading8"/>
      </w:pPr>
      <w:r>
        <w:t>Configure Lambda Function</w:t>
      </w:r>
    </w:p>
    <w:p w14:paraId="70DCBCDB" w14:textId="77777777" w:rsidR="0000071B" w:rsidRDefault="0000071B" w:rsidP="0000071B">
      <w:r>
        <w:t>Set the handler to yourPackage.LambdaApplication::helloWorld.</w:t>
      </w:r>
    </w:p>
    <w:p w14:paraId="5F4610DF" w14:textId="77777777" w:rsidR="0000071B" w:rsidRDefault="0000071B" w:rsidP="0000071B">
      <w:r>
        <w:t>Choose the appropriate runtime (e.g., Java 11).</w:t>
      </w:r>
    </w:p>
    <w:p w14:paraId="1E0229D5" w14:textId="77777777" w:rsidR="0000071B" w:rsidRDefault="0000071B" w:rsidP="0000071B">
      <w:r>
        <w:t>Configure any necessary environment variables or IAM roles.</w:t>
      </w:r>
    </w:p>
    <w:p w14:paraId="540B9CA8" w14:textId="77777777" w:rsidR="0000071B" w:rsidRDefault="0000071B" w:rsidP="0000071B"/>
    <w:p w14:paraId="5C85AF6C" w14:textId="77777777" w:rsidR="0000071B" w:rsidRDefault="0000071B" w:rsidP="0000071B">
      <w:r>
        <w:t>When deploying your Lambda function, set the handler in the AWS Lambda configuration to:</w:t>
      </w:r>
    </w:p>
    <w:p w14:paraId="0FA7ACA3" w14:textId="77777777" w:rsidR="0000071B" w:rsidRPr="00B9416F" w:rsidRDefault="0000071B" w:rsidP="0000071B">
      <w:pPr>
        <w:ind w:left="432"/>
        <w:rPr>
          <w:rFonts w:ascii="Consolas" w:hAnsi="Consolas"/>
        </w:rPr>
      </w:pPr>
      <w:r w:rsidRPr="00B9416F">
        <w:rPr>
          <w:rFonts w:ascii="Consolas" w:hAnsi="Consolas"/>
        </w:rPr>
        <w:t>com.example.MyLambdaHandler</w:t>
      </w:r>
    </w:p>
    <w:p w14:paraId="2E9699FF" w14:textId="77777777" w:rsidR="0000071B" w:rsidRDefault="0000071B" w:rsidP="0000071B">
      <w:r>
        <w:t xml:space="preserve">Alternatively, if no handler class is provided, Spring Cloud Function </w:t>
      </w:r>
      <w:r w:rsidRPr="009711D7">
        <w:rPr>
          <w:color w:val="538135" w:themeColor="accent6" w:themeShade="BF"/>
        </w:rPr>
        <w:t xml:space="preserve">will automatically expose the function </w:t>
      </w:r>
      <w:r>
        <w:t>defined in your Spring Boot app (e.g., uppercase) as the Lambda entry point.</w:t>
      </w:r>
    </w:p>
    <w:p w14:paraId="629E88A0" w14:textId="77777777" w:rsidR="0000071B" w:rsidRDefault="0000071B" w:rsidP="0000071B"/>
    <w:p w14:paraId="76EC5CC8" w14:textId="77777777" w:rsidR="0000071B" w:rsidRDefault="0000071B" w:rsidP="0000071B">
      <w:pPr>
        <w:pStyle w:val="Heading8"/>
      </w:pPr>
      <w:r>
        <w:t>Test</w:t>
      </w:r>
    </w:p>
    <w:p w14:paraId="64B04BC1" w14:textId="77777777" w:rsidR="0000071B" w:rsidRDefault="0000071B" w:rsidP="0000071B">
      <w:r>
        <w:t>Test your Lambda function by invoking it from the AWS Management Console or using the AWS CLI.</w:t>
      </w:r>
    </w:p>
    <w:p w14:paraId="5A5728EB" w14:textId="77777777" w:rsidR="0000071B" w:rsidRDefault="0000071B" w:rsidP="0000071B"/>
    <w:p w14:paraId="5CC9983C" w14:textId="77777777" w:rsidR="0000071B" w:rsidRDefault="0000071B" w:rsidP="0000071B"/>
    <w:p w14:paraId="3CE21FF9" w14:textId="77777777" w:rsidR="0000071B" w:rsidRDefault="0000071B" w:rsidP="0000071B"/>
    <w:p w14:paraId="49F155B2" w14:textId="77777777" w:rsidR="0000071B" w:rsidRDefault="0000071B" w:rsidP="0000071B">
      <w:pPr>
        <w:pStyle w:val="Heading8"/>
      </w:pPr>
      <w:r>
        <w:t>Additional Considerations</w:t>
      </w:r>
    </w:p>
    <w:p w14:paraId="4A715705" w14:textId="77777777" w:rsidR="0000071B" w:rsidRDefault="0000071B" w:rsidP="0000071B">
      <w:r>
        <w:t>Event-Driven Functions</w:t>
      </w:r>
    </w:p>
    <w:p w14:paraId="79242DFC" w14:textId="77777777" w:rsidR="0000071B" w:rsidRDefault="0000071B" w:rsidP="0000071B">
      <w:pPr>
        <w:ind w:left="432"/>
      </w:pPr>
      <w:r>
        <w:t xml:space="preserve">If your Lambda function is triggered by events (e.g., S3 object uploads, API Gateway requests), </w:t>
      </w:r>
      <w:r w:rsidRPr="00DF12C1">
        <w:rPr>
          <w:color w:val="538135" w:themeColor="accent6" w:themeShade="BF"/>
        </w:rPr>
        <w:t>configure the appropriate event source mapping</w:t>
      </w:r>
      <w:r>
        <w:t>.</w:t>
      </w:r>
    </w:p>
    <w:p w14:paraId="7C050E36" w14:textId="77777777" w:rsidR="0000071B" w:rsidRDefault="0000071B" w:rsidP="0000071B">
      <w:r>
        <w:t>Concurrency</w:t>
      </w:r>
    </w:p>
    <w:p w14:paraId="68FF1C95" w14:textId="77777777" w:rsidR="0000071B" w:rsidRDefault="0000071B" w:rsidP="0000071B">
      <w:pPr>
        <w:ind w:left="432"/>
      </w:pPr>
      <w:r>
        <w:t>Adjust the maximum concurrency limit for your Lambda function to handle varying workloads.</w:t>
      </w:r>
    </w:p>
    <w:p w14:paraId="1DF880C8" w14:textId="77777777" w:rsidR="0000071B" w:rsidRDefault="0000071B" w:rsidP="0000071B">
      <w:r>
        <w:t>Custom Runtime</w:t>
      </w:r>
    </w:p>
    <w:p w14:paraId="61714DC6" w14:textId="77777777" w:rsidR="0000071B" w:rsidRDefault="0000071B" w:rsidP="0000071B">
      <w:pPr>
        <w:ind w:left="432"/>
      </w:pPr>
      <w:r>
        <w:t>For more control, consider using a custom runtime to tailor the execution environment.</w:t>
      </w:r>
    </w:p>
    <w:p w14:paraId="52C18BF5" w14:textId="77777777" w:rsidR="0000071B" w:rsidRDefault="0000071B" w:rsidP="0000071B">
      <w:r>
        <w:t>Serverless Framework</w:t>
      </w:r>
    </w:p>
    <w:p w14:paraId="6623067A" w14:textId="77777777" w:rsidR="0000071B" w:rsidRDefault="0000071B" w:rsidP="0000071B">
      <w:pPr>
        <w:ind w:left="432"/>
      </w:pPr>
      <w:r>
        <w:t>Explore the Serverless Framework for simplified deployment and management of serverless applications, including Lambda functions.</w:t>
      </w:r>
    </w:p>
    <w:p w14:paraId="68BC534E" w14:textId="77777777" w:rsidR="0000071B" w:rsidRPr="0041713B" w:rsidRDefault="0000071B" w:rsidP="0000071B">
      <w:pPr>
        <w:pStyle w:val="Heading5"/>
      </w:pPr>
      <w:r>
        <w:rPr>
          <w:rFonts w:hint="eastAsia"/>
        </w:rPr>
        <w:t>Consumer</w:t>
      </w:r>
    </w:p>
    <w:p w14:paraId="1BD4C123" w14:textId="77777777" w:rsidR="0000071B" w:rsidRDefault="0000071B" w:rsidP="0000071B">
      <w:pPr>
        <w:pStyle w:val="Heading8"/>
      </w:pPr>
      <w:r w:rsidRPr="00DF62D9">
        <w:t>Configure AWS Credentials</w:t>
      </w:r>
    </w:p>
    <w:p w14:paraId="4C022179" w14:textId="77777777" w:rsidR="0000071B" w:rsidRPr="00DF62D9" w:rsidRDefault="0000071B" w:rsidP="0000071B">
      <w:pPr>
        <w:rPr>
          <w:lang w:val="en-GB"/>
        </w:rPr>
      </w:pPr>
      <w:r w:rsidRPr="00DF62D9">
        <w:rPr>
          <w:lang w:val="en-GB"/>
        </w:rPr>
        <w:t>You need to set up AWS credentials for accessing DynamoDB. You can provide them in different ways:</w:t>
      </w:r>
    </w:p>
    <w:p w14:paraId="08CAFCEC" w14:textId="77777777" w:rsidR="0000071B" w:rsidRPr="00017D15" w:rsidRDefault="0000071B" w:rsidP="0000071B">
      <w:pPr>
        <w:numPr>
          <w:ilvl w:val="0"/>
          <w:numId w:val="73"/>
        </w:numPr>
        <w:rPr>
          <w:lang w:val="en-GB"/>
        </w:rPr>
      </w:pPr>
      <w:r w:rsidRPr="00DF62D9">
        <w:rPr>
          <w:lang w:val="en-GB"/>
        </w:rPr>
        <w:t>Environment Variables</w:t>
      </w:r>
    </w:p>
    <w:p w14:paraId="6E5594AA" w14:textId="77777777" w:rsidR="0000071B" w:rsidRPr="00DF62D9" w:rsidRDefault="0000071B" w:rsidP="0000071B">
      <w:pPr>
        <w:ind w:left="1080"/>
        <w:rPr>
          <w:lang w:val="en-GB"/>
        </w:rPr>
      </w:pPr>
      <w:r w:rsidRPr="00DF62D9">
        <w:rPr>
          <w:lang w:val="en-GB"/>
        </w:rPr>
        <w:t xml:space="preserve">Set </w:t>
      </w:r>
      <w:r w:rsidRPr="00DF62D9">
        <w:rPr>
          <w:color w:val="C45911" w:themeColor="accent2" w:themeShade="BF"/>
          <w:lang w:val="en-GB"/>
        </w:rPr>
        <w:t xml:space="preserve">AWS_ACCESS_KEY_ID </w:t>
      </w:r>
      <w:r w:rsidRPr="00DF62D9">
        <w:rPr>
          <w:lang w:val="en-GB"/>
        </w:rPr>
        <w:t xml:space="preserve">and </w:t>
      </w:r>
      <w:r w:rsidRPr="00DF62D9">
        <w:rPr>
          <w:color w:val="C45911" w:themeColor="accent2" w:themeShade="BF"/>
          <w:lang w:val="en-GB"/>
        </w:rPr>
        <w:t>AWS_SECRET_ACCESS_KEY</w:t>
      </w:r>
      <w:r w:rsidRPr="00DF62D9">
        <w:rPr>
          <w:lang w:val="en-GB"/>
        </w:rPr>
        <w:t>.</w:t>
      </w:r>
    </w:p>
    <w:p w14:paraId="64354108" w14:textId="77777777" w:rsidR="0000071B" w:rsidRPr="00017D15" w:rsidRDefault="0000071B" w:rsidP="0000071B">
      <w:pPr>
        <w:numPr>
          <w:ilvl w:val="0"/>
          <w:numId w:val="73"/>
        </w:numPr>
        <w:rPr>
          <w:lang w:val="en-GB"/>
        </w:rPr>
      </w:pPr>
      <w:r w:rsidRPr="00DF62D9">
        <w:rPr>
          <w:lang w:val="en-GB"/>
        </w:rPr>
        <w:t>AWS Credentials File</w:t>
      </w:r>
    </w:p>
    <w:p w14:paraId="6A0CB2BC" w14:textId="77777777" w:rsidR="0000071B" w:rsidRPr="00DF62D9" w:rsidRDefault="0000071B" w:rsidP="0000071B">
      <w:pPr>
        <w:tabs>
          <w:tab w:val="num" w:pos="720"/>
        </w:tabs>
        <w:ind w:left="1080"/>
        <w:rPr>
          <w:lang w:val="en-GB"/>
        </w:rPr>
      </w:pPr>
      <w:r w:rsidRPr="00DF62D9">
        <w:rPr>
          <w:lang w:val="en-GB"/>
        </w:rPr>
        <w:t xml:space="preserve">Located in </w:t>
      </w:r>
      <w:r w:rsidRPr="00DF62D9">
        <w:rPr>
          <w:color w:val="C45911" w:themeColor="accent2" w:themeShade="BF"/>
          <w:lang w:val="en-GB"/>
        </w:rPr>
        <w:t>~/.aws/credentials</w:t>
      </w:r>
      <w:r w:rsidRPr="00DF62D9">
        <w:rPr>
          <w:lang w:val="en-GB"/>
        </w:rPr>
        <w:t>:</w:t>
      </w:r>
    </w:p>
    <w:p w14:paraId="0431C68B" w14:textId="77777777" w:rsidR="0000071B" w:rsidRPr="00017D15" w:rsidRDefault="0000071B" w:rsidP="0000071B">
      <w:pPr>
        <w:ind w:left="1512"/>
        <w:rPr>
          <w:rFonts w:ascii="Consolas" w:hAnsi="Consolas"/>
          <w:lang w:val="en-GB"/>
        </w:rPr>
      </w:pPr>
      <w:r w:rsidRPr="00017D15">
        <w:rPr>
          <w:rFonts w:ascii="Consolas" w:hAnsi="Consolas"/>
          <w:lang w:val="en-GB"/>
        </w:rPr>
        <w:t>[default]</w:t>
      </w:r>
    </w:p>
    <w:p w14:paraId="049A79B9" w14:textId="77777777" w:rsidR="0000071B" w:rsidRPr="00017D15" w:rsidRDefault="0000071B" w:rsidP="0000071B">
      <w:pPr>
        <w:ind w:left="1512"/>
        <w:rPr>
          <w:rFonts w:ascii="Consolas" w:hAnsi="Consolas"/>
          <w:lang w:val="en-GB"/>
        </w:rPr>
      </w:pPr>
      <w:r w:rsidRPr="00017D15">
        <w:rPr>
          <w:rFonts w:ascii="Consolas" w:hAnsi="Consolas"/>
          <w:lang w:val="en-GB"/>
        </w:rPr>
        <w:t>aws_access_key_id = YOUR_ACCESS_KEY</w:t>
      </w:r>
    </w:p>
    <w:p w14:paraId="353C5CAA" w14:textId="77777777" w:rsidR="0000071B" w:rsidRPr="00854AED" w:rsidRDefault="0000071B" w:rsidP="0000071B">
      <w:pPr>
        <w:ind w:left="1512"/>
        <w:rPr>
          <w:rFonts w:ascii="Consolas" w:hAnsi="Consolas"/>
          <w:lang w:val="en-GB"/>
        </w:rPr>
      </w:pPr>
      <w:r w:rsidRPr="00017D15">
        <w:rPr>
          <w:rFonts w:ascii="Consolas" w:hAnsi="Consolas"/>
          <w:lang w:val="en-GB"/>
        </w:rPr>
        <w:t>aws_secret_access_key = YOUR_SECRET_KEY</w:t>
      </w:r>
    </w:p>
    <w:p w14:paraId="67BBB0E9" w14:textId="77777777" w:rsidR="0000071B" w:rsidRDefault="0000071B" w:rsidP="0000071B">
      <w:pPr>
        <w:numPr>
          <w:ilvl w:val="0"/>
          <w:numId w:val="73"/>
        </w:numPr>
      </w:pPr>
      <w:r w:rsidRPr="00854AED">
        <w:t xml:space="preserve">Spring </w:t>
      </w:r>
      <w:r w:rsidRPr="00854AED">
        <w:rPr>
          <w:lang w:val="en-GB"/>
        </w:rPr>
        <w:t>Boot</w:t>
      </w:r>
      <w:r w:rsidRPr="00854AED">
        <w:t xml:space="preserve"> Application Properties</w:t>
      </w:r>
    </w:p>
    <w:p w14:paraId="267EBB9B" w14:textId="77777777" w:rsidR="0000071B" w:rsidRDefault="0000071B" w:rsidP="0000071B">
      <w:pPr>
        <w:tabs>
          <w:tab w:val="num" w:pos="720"/>
        </w:tabs>
        <w:ind w:left="1080"/>
      </w:pPr>
      <w:r w:rsidRPr="00854AED">
        <w:t>In your application.</w:t>
      </w:r>
      <w:r w:rsidRPr="00854AED">
        <w:rPr>
          <w:lang w:val="en-GB"/>
        </w:rPr>
        <w:t>properties</w:t>
      </w:r>
      <w:r w:rsidRPr="00854AED">
        <w:t xml:space="preserve"> or application.yml, add:</w:t>
      </w:r>
    </w:p>
    <w:p w14:paraId="66EFDE6E" w14:textId="77777777" w:rsidR="0000071B" w:rsidRPr="00854AED" w:rsidRDefault="0000071B" w:rsidP="0000071B">
      <w:pPr>
        <w:ind w:left="1512"/>
        <w:rPr>
          <w:rFonts w:ascii="Consolas" w:hAnsi="Consolas"/>
          <w:lang w:val="en-GB"/>
        </w:rPr>
      </w:pPr>
      <w:r w:rsidRPr="00854AED">
        <w:rPr>
          <w:rFonts w:ascii="Consolas" w:hAnsi="Consolas"/>
          <w:lang w:val="en-GB"/>
        </w:rPr>
        <w:t>cloud.aws.credentials.accessKey=YOUR_ACCESS_KEY</w:t>
      </w:r>
    </w:p>
    <w:p w14:paraId="1B3519D9" w14:textId="77777777" w:rsidR="0000071B" w:rsidRPr="00854AED" w:rsidRDefault="0000071B" w:rsidP="0000071B">
      <w:pPr>
        <w:ind w:left="1512"/>
        <w:rPr>
          <w:rFonts w:ascii="Consolas" w:hAnsi="Consolas"/>
          <w:lang w:val="en-GB"/>
        </w:rPr>
      </w:pPr>
      <w:r w:rsidRPr="00854AED">
        <w:rPr>
          <w:rFonts w:ascii="Consolas" w:hAnsi="Consolas"/>
          <w:lang w:val="en-GB"/>
        </w:rPr>
        <w:t>cloud.aws.credentials.secretKey=YOUR_SECRET_KEY</w:t>
      </w:r>
    </w:p>
    <w:p w14:paraId="5F2D6549" w14:textId="77777777" w:rsidR="0000071B" w:rsidRPr="00854AED" w:rsidRDefault="0000071B" w:rsidP="0000071B">
      <w:pPr>
        <w:ind w:left="1512"/>
        <w:rPr>
          <w:rFonts w:ascii="Consolas" w:hAnsi="Consolas"/>
          <w:lang w:val="en-GB"/>
        </w:rPr>
      </w:pPr>
      <w:r w:rsidRPr="00854AED">
        <w:rPr>
          <w:rFonts w:ascii="Consolas" w:hAnsi="Consolas"/>
          <w:lang w:val="en-GB"/>
        </w:rPr>
        <w:t>cloud.aws.region.static=YOUR_REGION</w:t>
      </w:r>
    </w:p>
    <w:p w14:paraId="6B9377FC" w14:textId="77777777" w:rsidR="0000071B" w:rsidRPr="00116996" w:rsidRDefault="0000071B" w:rsidP="0000071B">
      <w:pPr>
        <w:rPr>
          <w:lang w:val="en-GB"/>
        </w:rPr>
      </w:pPr>
    </w:p>
    <w:p w14:paraId="136EEFEB" w14:textId="77777777" w:rsidR="0000071B" w:rsidRDefault="0000071B" w:rsidP="0000071B">
      <w:pPr>
        <w:pStyle w:val="Heading8"/>
      </w:pPr>
      <w:r>
        <w:t>Add Dependencies</w:t>
      </w:r>
    </w:p>
    <w:p w14:paraId="21F6B71B" w14:textId="77777777" w:rsidR="0000071B" w:rsidRDefault="0000071B" w:rsidP="0000071B">
      <w:pPr>
        <w:rPr>
          <w:rFonts w:ascii="Consolas" w:hAnsi="Consolas"/>
        </w:rPr>
      </w:pPr>
      <w:r w:rsidRPr="00540A22">
        <w:rPr>
          <w:rFonts w:ascii="Consolas" w:hAnsi="Consolas"/>
        </w:rPr>
        <w:t>implementation 'software.amazon.awssdk:lambda:2.20.20' // Use the latest version available</w:t>
      </w:r>
    </w:p>
    <w:p w14:paraId="10DB4B25" w14:textId="77777777" w:rsidR="0000071B" w:rsidRDefault="0000071B" w:rsidP="0000071B">
      <w:pPr>
        <w:rPr>
          <w:rFonts w:ascii="Consolas" w:hAnsi="Consolas"/>
        </w:rPr>
      </w:pPr>
    </w:p>
    <w:p w14:paraId="47DE9718" w14:textId="77777777" w:rsidR="0000071B" w:rsidRPr="00540A22" w:rsidRDefault="0000071B" w:rsidP="0000071B">
      <w:pPr>
        <w:rPr>
          <w:rFonts w:ascii="Consolas" w:hAnsi="Consolas"/>
        </w:rPr>
      </w:pPr>
    </w:p>
    <w:p w14:paraId="41574697" w14:textId="77777777" w:rsidR="0000071B" w:rsidRDefault="0000071B" w:rsidP="0000071B">
      <w:pPr>
        <w:pStyle w:val="Heading8"/>
      </w:pPr>
      <w:r w:rsidRPr="0041713B">
        <w:t>Invoke the Lambda Function</w:t>
      </w:r>
    </w:p>
    <w:p w14:paraId="4C3BE4A6" w14:textId="77777777" w:rsidR="0000071B" w:rsidRDefault="0000071B" w:rsidP="0000071B">
      <w:pPr>
        <w:rPr>
          <w:lang w:val="en-GB"/>
        </w:rPr>
      </w:pPr>
      <w:r w:rsidRPr="00B323AC">
        <w:rPr>
          <w:lang w:val="en-GB"/>
        </w:rPr>
        <w:t>In your Spring Boot application, you can use the LambdaClient class provided by the AWS SDK to invoke the Lambda function.</w:t>
      </w:r>
    </w:p>
    <w:p w14:paraId="30BF8D52" w14:textId="77777777" w:rsidR="0000071B" w:rsidRDefault="0000071B" w:rsidP="0000071B">
      <w:pPr>
        <w:rPr>
          <w:lang w:val="en-GB"/>
        </w:rPr>
      </w:pPr>
    </w:p>
    <w:p w14:paraId="3F9D5489" w14:textId="77777777" w:rsidR="0000071B" w:rsidRPr="00B323AC" w:rsidRDefault="0000071B" w:rsidP="0000071B">
      <w:pPr>
        <w:rPr>
          <w:rFonts w:ascii="Consolas" w:hAnsi="Consolas"/>
          <w:lang w:val="en-GB"/>
        </w:rPr>
      </w:pPr>
      <w:r w:rsidRPr="00B323AC">
        <w:rPr>
          <w:rFonts w:ascii="Consolas" w:hAnsi="Consolas"/>
          <w:lang w:val="en-GB"/>
        </w:rPr>
        <w:t>import software.amazon.awssdk.services.lambda.LambdaClient;</w:t>
      </w:r>
    </w:p>
    <w:p w14:paraId="11C0EC21" w14:textId="77777777" w:rsidR="0000071B" w:rsidRPr="00B323AC" w:rsidRDefault="0000071B" w:rsidP="0000071B">
      <w:pPr>
        <w:rPr>
          <w:rFonts w:ascii="Consolas" w:hAnsi="Consolas"/>
          <w:lang w:val="en-GB"/>
        </w:rPr>
      </w:pPr>
      <w:r w:rsidRPr="00B323AC">
        <w:rPr>
          <w:rFonts w:ascii="Consolas" w:hAnsi="Consolas"/>
          <w:lang w:val="en-GB"/>
        </w:rPr>
        <w:t>import software.amazon.awssdk.services.lambda.model.InvokeRequest;</w:t>
      </w:r>
    </w:p>
    <w:p w14:paraId="312F7818" w14:textId="77777777" w:rsidR="0000071B" w:rsidRPr="00B323AC" w:rsidRDefault="0000071B" w:rsidP="0000071B">
      <w:pPr>
        <w:rPr>
          <w:rFonts w:ascii="Consolas" w:hAnsi="Consolas"/>
          <w:lang w:val="en-GB"/>
        </w:rPr>
      </w:pPr>
      <w:r w:rsidRPr="00B323AC">
        <w:rPr>
          <w:rFonts w:ascii="Consolas" w:hAnsi="Consolas"/>
          <w:lang w:val="en-GB"/>
        </w:rPr>
        <w:t>import software.amazon.awssdk.services.lambda.model.InvokeResponse;</w:t>
      </w:r>
    </w:p>
    <w:p w14:paraId="051EFCDA" w14:textId="77777777" w:rsidR="0000071B" w:rsidRPr="00B323AC" w:rsidRDefault="0000071B" w:rsidP="0000071B">
      <w:pPr>
        <w:rPr>
          <w:rFonts w:ascii="Consolas" w:hAnsi="Consolas"/>
          <w:lang w:val="en-GB"/>
        </w:rPr>
      </w:pPr>
      <w:r w:rsidRPr="00B323AC">
        <w:rPr>
          <w:rFonts w:ascii="Consolas" w:hAnsi="Consolas"/>
          <w:lang w:val="en-GB"/>
        </w:rPr>
        <w:t>import software.amazon.awssdk.core.SdkBytes;</w:t>
      </w:r>
    </w:p>
    <w:p w14:paraId="10D6D94A" w14:textId="77777777" w:rsidR="0000071B" w:rsidRPr="00B323AC" w:rsidRDefault="0000071B" w:rsidP="0000071B">
      <w:pPr>
        <w:rPr>
          <w:rFonts w:ascii="Consolas" w:hAnsi="Consolas"/>
          <w:lang w:val="en-GB"/>
        </w:rPr>
      </w:pPr>
      <w:r w:rsidRPr="00B323AC">
        <w:rPr>
          <w:rFonts w:ascii="Consolas" w:hAnsi="Consolas"/>
          <w:lang w:val="en-GB"/>
        </w:rPr>
        <w:t>import org.springframework.stereotype.Service;</w:t>
      </w:r>
    </w:p>
    <w:p w14:paraId="1D5AB82A" w14:textId="77777777" w:rsidR="0000071B" w:rsidRPr="00B323AC" w:rsidRDefault="0000071B" w:rsidP="0000071B">
      <w:pPr>
        <w:rPr>
          <w:rFonts w:ascii="Consolas" w:hAnsi="Consolas"/>
          <w:lang w:val="en-GB"/>
        </w:rPr>
      </w:pPr>
    </w:p>
    <w:p w14:paraId="3C57D34A" w14:textId="77777777" w:rsidR="0000071B" w:rsidRPr="00B323AC" w:rsidRDefault="0000071B" w:rsidP="0000071B">
      <w:pPr>
        <w:rPr>
          <w:rFonts w:ascii="Consolas" w:hAnsi="Consolas"/>
          <w:lang w:val="en-GB"/>
        </w:rPr>
      </w:pPr>
      <w:r w:rsidRPr="00B323AC">
        <w:rPr>
          <w:rFonts w:ascii="Consolas" w:hAnsi="Consolas"/>
          <w:lang w:val="en-GB"/>
        </w:rPr>
        <w:t>@Service</w:t>
      </w:r>
    </w:p>
    <w:p w14:paraId="105181EC" w14:textId="77777777" w:rsidR="0000071B" w:rsidRPr="00B323AC" w:rsidRDefault="0000071B" w:rsidP="0000071B">
      <w:pPr>
        <w:rPr>
          <w:rFonts w:ascii="Consolas" w:hAnsi="Consolas"/>
          <w:lang w:val="en-GB"/>
        </w:rPr>
      </w:pPr>
      <w:r w:rsidRPr="00B323AC">
        <w:rPr>
          <w:rFonts w:ascii="Consolas" w:hAnsi="Consolas"/>
          <w:lang w:val="en-GB"/>
        </w:rPr>
        <w:t>public class LambdaService {</w:t>
      </w:r>
    </w:p>
    <w:p w14:paraId="21F1EB84" w14:textId="77777777" w:rsidR="0000071B" w:rsidRPr="00B323AC" w:rsidRDefault="0000071B" w:rsidP="0000071B">
      <w:pPr>
        <w:rPr>
          <w:rFonts w:ascii="Consolas" w:hAnsi="Consolas"/>
          <w:lang w:val="en-GB"/>
        </w:rPr>
      </w:pPr>
    </w:p>
    <w:p w14:paraId="58E4E3F2" w14:textId="77777777" w:rsidR="0000071B" w:rsidRPr="00B323AC" w:rsidRDefault="0000071B" w:rsidP="0000071B">
      <w:pPr>
        <w:rPr>
          <w:rFonts w:ascii="Consolas" w:hAnsi="Consolas"/>
          <w:lang w:val="en-GB"/>
        </w:rPr>
      </w:pPr>
      <w:r w:rsidRPr="00B323AC">
        <w:rPr>
          <w:rFonts w:ascii="Consolas" w:hAnsi="Consolas"/>
          <w:lang w:val="en-GB"/>
        </w:rPr>
        <w:t xml:space="preserve">    private final LambdaClient lambdaClient;</w:t>
      </w:r>
    </w:p>
    <w:p w14:paraId="60098F35" w14:textId="77777777" w:rsidR="0000071B" w:rsidRPr="00B323AC" w:rsidRDefault="0000071B" w:rsidP="0000071B">
      <w:pPr>
        <w:rPr>
          <w:rFonts w:ascii="Consolas" w:hAnsi="Consolas"/>
          <w:lang w:val="en-GB"/>
        </w:rPr>
      </w:pPr>
    </w:p>
    <w:p w14:paraId="69C7CB5A" w14:textId="77777777" w:rsidR="0000071B" w:rsidRDefault="0000071B" w:rsidP="0000071B">
      <w:pPr>
        <w:rPr>
          <w:rFonts w:ascii="Consolas" w:hAnsi="Consolas"/>
          <w:lang w:val="en-GB"/>
        </w:rPr>
      </w:pPr>
      <w:r w:rsidRPr="00B323AC">
        <w:rPr>
          <w:rFonts w:ascii="Consolas" w:hAnsi="Consolas"/>
          <w:lang w:val="en-GB"/>
        </w:rPr>
        <w:t xml:space="preserve">    public LambdaService() {</w:t>
      </w:r>
    </w:p>
    <w:p w14:paraId="30D13980" w14:textId="77777777" w:rsidR="0000071B" w:rsidRPr="00FE14F6" w:rsidRDefault="0000071B" w:rsidP="0000071B">
      <w:pPr>
        <w:rPr>
          <w:rFonts w:ascii="Consolas" w:hAnsi="Consolas"/>
          <w:lang w:val="en-GB"/>
        </w:rPr>
      </w:pPr>
      <w:r w:rsidRPr="00B323AC">
        <w:rPr>
          <w:rFonts w:ascii="Consolas" w:hAnsi="Consolas"/>
          <w:lang w:val="en-GB"/>
        </w:rPr>
        <w:t xml:space="preserve">        </w:t>
      </w:r>
      <w:r w:rsidRPr="00FE14F6">
        <w:rPr>
          <w:rFonts w:ascii="Consolas" w:hAnsi="Consolas"/>
          <w:lang w:val="en-GB"/>
        </w:rPr>
        <w:t>this.lambdaClient = LambdaClient.builder()</w:t>
      </w:r>
    </w:p>
    <w:p w14:paraId="6597BC5D" w14:textId="77777777" w:rsidR="0000071B" w:rsidRPr="00FE14F6" w:rsidRDefault="0000071B" w:rsidP="0000071B">
      <w:pPr>
        <w:rPr>
          <w:rFonts w:ascii="Consolas" w:hAnsi="Consolas"/>
          <w:lang w:val="en-GB"/>
        </w:rPr>
      </w:pPr>
      <w:r w:rsidRPr="00FE14F6">
        <w:rPr>
          <w:rFonts w:ascii="Consolas" w:hAnsi="Consolas"/>
          <w:lang w:val="en-GB"/>
        </w:rPr>
        <w:t xml:space="preserve">            .region(Region.US_EAST_1)  // Specify the AWS region</w:t>
      </w:r>
    </w:p>
    <w:p w14:paraId="092225F6" w14:textId="77777777" w:rsidR="0000071B" w:rsidRPr="00B323AC" w:rsidRDefault="0000071B" w:rsidP="0000071B">
      <w:pPr>
        <w:rPr>
          <w:rFonts w:ascii="Consolas" w:hAnsi="Consolas"/>
          <w:lang w:val="en-GB"/>
        </w:rPr>
      </w:pPr>
      <w:r w:rsidRPr="00FE14F6">
        <w:rPr>
          <w:rFonts w:ascii="Consolas" w:hAnsi="Consolas"/>
          <w:lang w:val="en-GB"/>
        </w:rPr>
        <w:t xml:space="preserve">            .build();</w:t>
      </w:r>
    </w:p>
    <w:p w14:paraId="7E17109A" w14:textId="77777777" w:rsidR="0000071B" w:rsidRPr="00B323AC" w:rsidRDefault="0000071B" w:rsidP="0000071B">
      <w:pPr>
        <w:rPr>
          <w:rFonts w:ascii="Consolas" w:hAnsi="Consolas"/>
          <w:lang w:val="en-GB"/>
        </w:rPr>
      </w:pPr>
      <w:r w:rsidRPr="00B323AC">
        <w:rPr>
          <w:rFonts w:ascii="Consolas" w:hAnsi="Consolas"/>
          <w:lang w:val="en-GB"/>
        </w:rPr>
        <w:t xml:space="preserve">    }</w:t>
      </w:r>
    </w:p>
    <w:p w14:paraId="55E4D3AA" w14:textId="77777777" w:rsidR="0000071B" w:rsidRPr="00B323AC" w:rsidRDefault="0000071B" w:rsidP="0000071B">
      <w:pPr>
        <w:rPr>
          <w:rFonts w:ascii="Consolas" w:hAnsi="Consolas"/>
          <w:lang w:val="en-GB"/>
        </w:rPr>
      </w:pPr>
    </w:p>
    <w:p w14:paraId="4698F401" w14:textId="77777777" w:rsidR="0000071B" w:rsidRPr="00B323AC" w:rsidRDefault="0000071B" w:rsidP="0000071B">
      <w:pPr>
        <w:rPr>
          <w:rFonts w:ascii="Consolas" w:hAnsi="Consolas"/>
          <w:lang w:val="en-GB"/>
        </w:rPr>
      </w:pPr>
      <w:r w:rsidRPr="00B323AC">
        <w:rPr>
          <w:rFonts w:ascii="Consolas" w:hAnsi="Consolas"/>
          <w:lang w:val="en-GB"/>
        </w:rPr>
        <w:t xml:space="preserve">    public String invokeLambdaFunction(String functionName, String payload) {</w:t>
      </w:r>
    </w:p>
    <w:p w14:paraId="74D59CA2" w14:textId="77777777" w:rsidR="0000071B" w:rsidRPr="00B323AC" w:rsidRDefault="0000071B" w:rsidP="0000071B">
      <w:pPr>
        <w:rPr>
          <w:rFonts w:ascii="Consolas" w:hAnsi="Consolas"/>
          <w:lang w:val="en-GB"/>
        </w:rPr>
      </w:pPr>
      <w:r w:rsidRPr="00B323AC">
        <w:rPr>
          <w:rFonts w:ascii="Consolas" w:hAnsi="Consolas"/>
          <w:lang w:val="en-GB"/>
        </w:rPr>
        <w:t xml:space="preserve">        // Create an InvokeRequest</w:t>
      </w:r>
    </w:p>
    <w:p w14:paraId="41E6DDA0" w14:textId="77777777" w:rsidR="0000071B" w:rsidRPr="00B323AC" w:rsidRDefault="0000071B" w:rsidP="0000071B">
      <w:pPr>
        <w:rPr>
          <w:rFonts w:ascii="Consolas" w:hAnsi="Consolas"/>
          <w:lang w:val="en-GB"/>
        </w:rPr>
      </w:pPr>
      <w:r w:rsidRPr="00B323AC">
        <w:rPr>
          <w:rFonts w:ascii="Consolas" w:hAnsi="Consolas"/>
          <w:lang w:val="en-GB"/>
        </w:rPr>
        <w:t xml:space="preserve">        InvokeRequest invokeRequest = InvokeRequest.builder()</w:t>
      </w:r>
    </w:p>
    <w:p w14:paraId="50D116D2" w14:textId="77777777" w:rsidR="0000071B" w:rsidRPr="00B323AC" w:rsidRDefault="0000071B" w:rsidP="0000071B">
      <w:pPr>
        <w:rPr>
          <w:rFonts w:ascii="Consolas" w:hAnsi="Consolas"/>
          <w:lang w:val="en-GB"/>
        </w:rPr>
      </w:pPr>
      <w:r w:rsidRPr="00B323AC">
        <w:rPr>
          <w:rFonts w:ascii="Consolas" w:hAnsi="Consolas"/>
          <w:lang w:val="en-GB"/>
        </w:rPr>
        <w:t xml:space="preserve">                .functionName(functionName)</w:t>
      </w:r>
    </w:p>
    <w:p w14:paraId="00654C03" w14:textId="77777777" w:rsidR="0000071B" w:rsidRPr="00B323AC" w:rsidRDefault="0000071B" w:rsidP="0000071B">
      <w:pPr>
        <w:rPr>
          <w:rFonts w:ascii="Consolas" w:hAnsi="Consolas"/>
          <w:lang w:val="en-GB"/>
        </w:rPr>
      </w:pPr>
      <w:r w:rsidRPr="00B323AC">
        <w:rPr>
          <w:rFonts w:ascii="Consolas" w:hAnsi="Consolas"/>
          <w:lang w:val="en-GB"/>
        </w:rPr>
        <w:t xml:space="preserve">                .payload(SdkBytes.fromUtf8String(payload))</w:t>
      </w:r>
    </w:p>
    <w:p w14:paraId="4921BAC6" w14:textId="77777777" w:rsidR="0000071B" w:rsidRPr="00B323AC" w:rsidRDefault="0000071B" w:rsidP="0000071B">
      <w:pPr>
        <w:rPr>
          <w:rFonts w:ascii="Consolas" w:hAnsi="Consolas"/>
          <w:lang w:val="en-GB"/>
        </w:rPr>
      </w:pPr>
      <w:r w:rsidRPr="00B323AC">
        <w:rPr>
          <w:rFonts w:ascii="Consolas" w:hAnsi="Consolas"/>
          <w:lang w:val="en-GB"/>
        </w:rPr>
        <w:t xml:space="preserve">                .build();</w:t>
      </w:r>
    </w:p>
    <w:p w14:paraId="2E0713CD" w14:textId="77777777" w:rsidR="0000071B" w:rsidRPr="00B323AC" w:rsidRDefault="0000071B" w:rsidP="0000071B">
      <w:pPr>
        <w:rPr>
          <w:rFonts w:ascii="Consolas" w:hAnsi="Consolas"/>
          <w:lang w:val="en-GB"/>
        </w:rPr>
      </w:pPr>
    </w:p>
    <w:p w14:paraId="608F677A" w14:textId="77777777" w:rsidR="0000071B" w:rsidRPr="00B323AC" w:rsidRDefault="0000071B" w:rsidP="0000071B">
      <w:pPr>
        <w:rPr>
          <w:rFonts w:ascii="Consolas" w:hAnsi="Consolas"/>
          <w:lang w:val="en-GB"/>
        </w:rPr>
      </w:pPr>
      <w:r w:rsidRPr="00B323AC">
        <w:rPr>
          <w:rFonts w:ascii="Consolas" w:hAnsi="Consolas"/>
          <w:lang w:val="en-GB"/>
        </w:rPr>
        <w:t xml:space="preserve">        // Invoke the Lambda function</w:t>
      </w:r>
    </w:p>
    <w:p w14:paraId="7881A283" w14:textId="77777777" w:rsidR="0000071B" w:rsidRPr="00B323AC" w:rsidRDefault="0000071B" w:rsidP="0000071B">
      <w:pPr>
        <w:rPr>
          <w:rFonts w:ascii="Consolas" w:hAnsi="Consolas"/>
          <w:lang w:val="en-GB"/>
        </w:rPr>
      </w:pPr>
      <w:r w:rsidRPr="00B323AC">
        <w:rPr>
          <w:rFonts w:ascii="Consolas" w:hAnsi="Consolas"/>
          <w:lang w:val="en-GB"/>
        </w:rPr>
        <w:t xml:space="preserve">        InvokeResponse invokeResponse = lambdaClient.invoke(invokeRequest);</w:t>
      </w:r>
    </w:p>
    <w:p w14:paraId="20446AB6" w14:textId="77777777" w:rsidR="0000071B" w:rsidRPr="00B323AC" w:rsidRDefault="0000071B" w:rsidP="0000071B">
      <w:pPr>
        <w:rPr>
          <w:rFonts w:ascii="Consolas" w:hAnsi="Consolas"/>
          <w:lang w:val="en-GB"/>
        </w:rPr>
      </w:pPr>
    </w:p>
    <w:p w14:paraId="7BBE89FA" w14:textId="77777777" w:rsidR="0000071B" w:rsidRPr="00B323AC" w:rsidRDefault="0000071B" w:rsidP="0000071B">
      <w:pPr>
        <w:rPr>
          <w:rFonts w:ascii="Consolas" w:hAnsi="Consolas"/>
          <w:lang w:val="en-GB"/>
        </w:rPr>
      </w:pPr>
      <w:r w:rsidRPr="00B323AC">
        <w:rPr>
          <w:rFonts w:ascii="Consolas" w:hAnsi="Consolas"/>
          <w:lang w:val="en-GB"/>
        </w:rPr>
        <w:t xml:space="preserve">        // Get the response from the Lambda function</w:t>
      </w:r>
    </w:p>
    <w:p w14:paraId="57C02F0F" w14:textId="77777777" w:rsidR="0000071B" w:rsidRPr="00B323AC" w:rsidRDefault="0000071B" w:rsidP="0000071B">
      <w:pPr>
        <w:rPr>
          <w:rFonts w:ascii="Consolas" w:hAnsi="Consolas"/>
          <w:lang w:val="en-GB"/>
        </w:rPr>
      </w:pPr>
      <w:r w:rsidRPr="00B323AC">
        <w:rPr>
          <w:rFonts w:ascii="Consolas" w:hAnsi="Consolas"/>
          <w:lang w:val="en-GB"/>
        </w:rPr>
        <w:t xml:space="preserve">        String response = invokeResponse.payload().asUtf8String();</w:t>
      </w:r>
    </w:p>
    <w:p w14:paraId="02DA3A61" w14:textId="77777777" w:rsidR="0000071B" w:rsidRPr="00B323AC" w:rsidRDefault="0000071B" w:rsidP="0000071B">
      <w:pPr>
        <w:rPr>
          <w:rFonts w:ascii="Consolas" w:hAnsi="Consolas"/>
          <w:lang w:val="en-GB"/>
        </w:rPr>
      </w:pPr>
    </w:p>
    <w:p w14:paraId="08FE4C3F" w14:textId="77777777" w:rsidR="0000071B" w:rsidRPr="00B323AC" w:rsidRDefault="0000071B" w:rsidP="0000071B">
      <w:pPr>
        <w:rPr>
          <w:rFonts w:ascii="Consolas" w:hAnsi="Consolas"/>
          <w:lang w:val="en-GB"/>
        </w:rPr>
      </w:pPr>
      <w:r w:rsidRPr="00B323AC">
        <w:rPr>
          <w:rFonts w:ascii="Consolas" w:hAnsi="Consolas"/>
          <w:lang w:val="en-GB"/>
        </w:rPr>
        <w:t xml:space="preserve">        return response;  // Return the Lambda function's output</w:t>
      </w:r>
    </w:p>
    <w:p w14:paraId="1EBFB86D" w14:textId="77777777" w:rsidR="0000071B" w:rsidRPr="00B323AC" w:rsidRDefault="0000071B" w:rsidP="0000071B">
      <w:pPr>
        <w:rPr>
          <w:rFonts w:ascii="Consolas" w:hAnsi="Consolas"/>
          <w:lang w:val="en-GB"/>
        </w:rPr>
      </w:pPr>
      <w:r w:rsidRPr="00B323AC">
        <w:rPr>
          <w:rFonts w:ascii="Consolas" w:hAnsi="Consolas"/>
          <w:lang w:val="en-GB"/>
        </w:rPr>
        <w:t xml:space="preserve">    }</w:t>
      </w:r>
    </w:p>
    <w:p w14:paraId="3C12E629" w14:textId="77777777" w:rsidR="0000071B" w:rsidRDefault="0000071B" w:rsidP="0000071B">
      <w:pPr>
        <w:rPr>
          <w:rFonts w:ascii="Consolas" w:hAnsi="Consolas"/>
          <w:lang w:val="en-GB"/>
        </w:rPr>
      </w:pPr>
      <w:r w:rsidRPr="00B323AC">
        <w:rPr>
          <w:rFonts w:ascii="Consolas" w:hAnsi="Consolas"/>
          <w:lang w:val="en-GB"/>
        </w:rPr>
        <w:t>}</w:t>
      </w:r>
    </w:p>
    <w:p w14:paraId="3C1482CE" w14:textId="77777777" w:rsidR="0000071B" w:rsidRPr="0002715A" w:rsidRDefault="0000071B" w:rsidP="0000071B">
      <w:pPr>
        <w:pStyle w:val="Heading8"/>
        <w:rPr>
          <w:lang w:val="en-GB"/>
        </w:rPr>
      </w:pPr>
      <w:r w:rsidRPr="0002715A">
        <w:rPr>
          <w:lang w:val="en-GB"/>
        </w:rPr>
        <w:t>Use the Service to Invoke the Lambda Function</w:t>
      </w:r>
    </w:p>
    <w:p w14:paraId="79EAFB23" w14:textId="77777777" w:rsidR="0000071B" w:rsidRPr="0002715A" w:rsidRDefault="0000071B" w:rsidP="0000071B">
      <w:pPr>
        <w:rPr>
          <w:lang w:val="en-GB"/>
        </w:rPr>
      </w:pPr>
      <w:r w:rsidRPr="0002715A">
        <w:rPr>
          <w:lang w:val="en-GB"/>
        </w:rPr>
        <w:t>Once the LambdaService is created, you can inject it into a controller or another service to invoke the Lambda function.</w:t>
      </w:r>
    </w:p>
    <w:p w14:paraId="46B179E8" w14:textId="77777777" w:rsidR="0000071B" w:rsidRDefault="0000071B" w:rsidP="0000071B">
      <w:pPr>
        <w:rPr>
          <w:rFonts w:ascii="Consolas" w:hAnsi="Consolas"/>
          <w:lang w:val="en-GB"/>
        </w:rPr>
      </w:pPr>
    </w:p>
    <w:p w14:paraId="219E8D6E" w14:textId="77777777" w:rsidR="0000071B" w:rsidRPr="000C5AD9" w:rsidRDefault="0000071B" w:rsidP="0000071B">
      <w:pPr>
        <w:rPr>
          <w:rFonts w:ascii="Consolas" w:hAnsi="Consolas"/>
          <w:lang w:val="en-GB"/>
        </w:rPr>
      </w:pPr>
      <w:r w:rsidRPr="000C5AD9">
        <w:rPr>
          <w:rFonts w:ascii="Consolas" w:hAnsi="Consolas"/>
          <w:lang w:val="en-GB"/>
        </w:rPr>
        <w:t>import org.springframework.web.bind.annotation.GetMapping;</w:t>
      </w:r>
    </w:p>
    <w:p w14:paraId="5AA467C3" w14:textId="77777777" w:rsidR="0000071B" w:rsidRPr="000C5AD9" w:rsidRDefault="0000071B" w:rsidP="0000071B">
      <w:pPr>
        <w:rPr>
          <w:rFonts w:ascii="Consolas" w:hAnsi="Consolas"/>
          <w:lang w:val="en-GB"/>
        </w:rPr>
      </w:pPr>
      <w:r w:rsidRPr="000C5AD9">
        <w:rPr>
          <w:rFonts w:ascii="Consolas" w:hAnsi="Consolas"/>
          <w:lang w:val="en-GB"/>
        </w:rPr>
        <w:t>import org.springframework.web.bind.annotation.RequestParam;</w:t>
      </w:r>
    </w:p>
    <w:p w14:paraId="702D8385" w14:textId="77777777" w:rsidR="0000071B" w:rsidRPr="000C5AD9" w:rsidRDefault="0000071B" w:rsidP="0000071B">
      <w:pPr>
        <w:rPr>
          <w:rFonts w:ascii="Consolas" w:hAnsi="Consolas"/>
          <w:lang w:val="en-GB"/>
        </w:rPr>
      </w:pPr>
      <w:r w:rsidRPr="000C5AD9">
        <w:rPr>
          <w:rFonts w:ascii="Consolas" w:hAnsi="Consolas"/>
          <w:lang w:val="en-GB"/>
        </w:rPr>
        <w:t>import org.springframework.web.bind.annotation.RestController;</w:t>
      </w:r>
    </w:p>
    <w:p w14:paraId="1D1B83CC" w14:textId="77777777" w:rsidR="0000071B" w:rsidRPr="000C5AD9" w:rsidRDefault="0000071B" w:rsidP="0000071B">
      <w:pPr>
        <w:rPr>
          <w:rFonts w:ascii="Consolas" w:hAnsi="Consolas"/>
          <w:lang w:val="en-GB"/>
        </w:rPr>
      </w:pPr>
    </w:p>
    <w:p w14:paraId="439BF3F6" w14:textId="77777777" w:rsidR="0000071B" w:rsidRPr="000C5AD9" w:rsidRDefault="0000071B" w:rsidP="0000071B">
      <w:pPr>
        <w:rPr>
          <w:rFonts w:ascii="Consolas" w:hAnsi="Consolas"/>
          <w:lang w:val="en-GB"/>
        </w:rPr>
      </w:pPr>
      <w:r w:rsidRPr="000C5AD9">
        <w:rPr>
          <w:rFonts w:ascii="Consolas" w:hAnsi="Consolas"/>
          <w:lang w:val="en-GB"/>
        </w:rPr>
        <w:t>@RestController</w:t>
      </w:r>
    </w:p>
    <w:p w14:paraId="50EB0FD0" w14:textId="77777777" w:rsidR="0000071B" w:rsidRPr="000C5AD9" w:rsidRDefault="0000071B" w:rsidP="0000071B">
      <w:pPr>
        <w:rPr>
          <w:rFonts w:ascii="Consolas" w:hAnsi="Consolas"/>
          <w:lang w:val="en-GB"/>
        </w:rPr>
      </w:pPr>
      <w:r w:rsidRPr="000C5AD9">
        <w:rPr>
          <w:rFonts w:ascii="Consolas" w:hAnsi="Consolas"/>
          <w:lang w:val="en-GB"/>
        </w:rPr>
        <w:t>public class LambdaController {</w:t>
      </w:r>
    </w:p>
    <w:p w14:paraId="64CA8A88" w14:textId="77777777" w:rsidR="0000071B" w:rsidRPr="000C5AD9" w:rsidRDefault="0000071B" w:rsidP="0000071B">
      <w:pPr>
        <w:rPr>
          <w:rFonts w:ascii="Consolas" w:hAnsi="Consolas"/>
          <w:lang w:val="en-GB"/>
        </w:rPr>
      </w:pPr>
    </w:p>
    <w:p w14:paraId="493179CB" w14:textId="77777777" w:rsidR="0000071B" w:rsidRPr="000C5AD9" w:rsidRDefault="0000071B" w:rsidP="0000071B">
      <w:pPr>
        <w:rPr>
          <w:rFonts w:ascii="Consolas" w:hAnsi="Consolas"/>
          <w:lang w:val="en-GB"/>
        </w:rPr>
      </w:pPr>
      <w:r w:rsidRPr="000C5AD9">
        <w:rPr>
          <w:rFonts w:ascii="Consolas" w:hAnsi="Consolas"/>
          <w:lang w:val="en-GB"/>
        </w:rPr>
        <w:t xml:space="preserve">    private final LambdaService lambdaService;</w:t>
      </w:r>
    </w:p>
    <w:p w14:paraId="0A1A3A4A" w14:textId="77777777" w:rsidR="0000071B" w:rsidRPr="000C5AD9" w:rsidRDefault="0000071B" w:rsidP="0000071B">
      <w:pPr>
        <w:rPr>
          <w:rFonts w:ascii="Consolas" w:hAnsi="Consolas"/>
          <w:lang w:val="en-GB"/>
        </w:rPr>
      </w:pPr>
    </w:p>
    <w:p w14:paraId="2B3ADEAF" w14:textId="77777777" w:rsidR="0000071B" w:rsidRPr="000C5AD9" w:rsidRDefault="0000071B" w:rsidP="0000071B">
      <w:pPr>
        <w:rPr>
          <w:rFonts w:ascii="Consolas" w:hAnsi="Consolas"/>
          <w:lang w:val="en-GB"/>
        </w:rPr>
      </w:pPr>
      <w:r w:rsidRPr="000C5AD9">
        <w:rPr>
          <w:rFonts w:ascii="Consolas" w:hAnsi="Consolas"/>
          <w:lang w:val="en-GB"/>
        </w:rPr>
        <w:t xml:space="preserve">    public LambdaController(LambdaService lambdaService) {</w:t>
      </w:r>
    </w:p>
    <w:p w14:paraId="0C7DA317" w14:textId="77777777" w:rsidR="0000071B" w:rsidRPr="000C5AD9" w:rsidRDefault="0000071B" w:rsidP="0000071B">
      <w:pPr>
        <w:rPr>
          <w:rFonts w:ascii="Consolas" w:hAnsi="Consolas"/>
          <w:lang w:val="en-GB"/>
        </w:rPr>
      </w:pPr>
      <w:r w:rsidRPr="000C5AD9">
        <w:rPr>
          <w:rFonts w:ascii="Consolas" w:hAnsi="Consolas"/>
          <w:lang w:val="en-GB"/>
        </w:rPr>
        <w:t xml:space="preserve">        this.lambdaService = lambdaService;</w:t>
      </w:r>
    </w:p>
    <w:p w14:paraId="4AE64FB8" w14:textId="77777777" w:rsidR="0000071B" w:rsidRPr="000C5AD9" w:rsidRDefault="0000071B" w:rsidP="0000071B">
      <w:pPr>
        <w:rPr>
          <w:rFonts w:ascii="Consolas" w:hAnsi="Consolas"/>
          <w:lang w:val="en-GB"/>
        </w:rPr>
      </w:pPr>
      <w:r w:rsidRPr="000C5AD9">
        <w:rPr>
          <w:rFonts w:ascii="Consolas" w:hAnsi="Consolas"/>
          <w:lang w:val="en-GB"/>
        </w:rPr>
        <w:t xml:space="preserve">    }</w:t>
      </w:r>
    </w:p>
    <w:p w14:paraId="008D1FB0" w14:textId="77777777" w:rsidR="0000071B" w:rsidRPr="000C5AD9" w:rsidRDefault="0000071B" w:rsidP="0000071B">
      <w:pPr>
        <w:rPr>
          <w:rFonts w:ascii="Consolas" w:hAnsi="Consolas"/>
          <w:lang w:val="en-GB"/>
        </w:rPr>
      </w:pPr>
    </w:p>
    <w:p w14:paraId="41054E3F" w14:textId="77777777" w:rsidR="0000071B" w:rsidRPr="000C5AD9" w:rsidRDefault="0000071B" w:rsidP="0000071B">
      <w:pPr>
        <w:rPr>
          <w:rFonts w:ascii="Consolas" w:hAnsi="Consolas"/>
          <w:lang w:val="en-GB"/>
        </w:rPr>
      </w:pPr>
      <w:r w:rsidRPr="000C5AD9">
        <w:rPr>
          <w:rFonts w:ascii="Consolas" w:hAnsi="Consolas"/>
          <w:lang w:val="en-GB"/>
        </w:rPr>
        <w:t xml:space="preserve">    @GetMapping("/invokeLambda")</w:t>
      </w:r>
    </w:p>
    <w:p w14:paraId="0397A048" w14:textId="77777777" w:rsidR="0000071B" w:rsidRPr="000C5AD9" w:rsidRDefault="0000071B" w:rsidP="0000071B">
      <w:pPr>
        <w:rPr>
          <w:rFonts w:ascii="Consolas" w:hAnsi="Consolas"/>
          <w:lang w:val="en-GB"/>
        </w:rPr>
      </w:pPr>
      <w:r w:rsidRPr="000C5AD9">
        <w:rPr>
          <w:rFonts w:ascii="Consolas" w:hAnsi="Consolas"/>
          <w:lang w:val="en-GB"/>
        </w:rPr>
        <w:t xml:space="preserve">    public String invokeLambda(@RequestParam String functionName, @RequestParam String payload) {</w:t>
      </w:r>
    </w:p>
    <w:p w14:paraId="6AEC9D7B" w14:textId="77777777" w:rsidR="0000071B" w:rsidRPr="000C5AD9" w:rsidRDefault="0000071B" w:rsidP="0000071B">
      <w:pPr>
        <w:rPr>
          <w:rFonts w:ascii="Consolas" w:hAnsi="Consolas"/>
          <w:lang w:val="en-GB"/>
        </w:rPr>
      </w:pPr>
      <w:r w:rsidRPr="000C5AD9">
        <w:rPr>
          <w:rFonts w:ascii="Consolas" w:hAnsi="Consolas"/>
          <w:lang w:val="en-GB"/>
        </w:rPr>
        <w:t xml:space="preserve">        // Call the service method to invoke the Lambda function</w:t>
      </w:r>
    </w:p>
    <w:p w14:paraId="126261C9" w14:textId="77777777" w:rsidR="0000071B" w:rsidRPr="000C5AD9" w:rsidRDefault="0000071B" w:rsidP="0000071B">
      <w:pPr>
        <w:rPr>
          <w:rFonts w:ascii="Consolas" w:hAnsi="Consolas"/>
          <w:lang w:val="en-GB"/>
        </w:rPr>
      </w:pPr>
      <w:r w:rsidRPr="000C5AD9">
        <w:rPr>
          <w:rFonts w:ascii="Consolas" w:hAnsi="Consolas"/>
          <w:lang w:val="en-GB"/>
        </w:rPr>
        <w:t xml:space="preserve">        return lambdaService.invokeLambdaFunction(functionName, payload);</w:t>
      </w:r>
    </w:p>
    <w:p w14:paraId="634E1749" w14:textId="77777777" w:rsidR="0000071B" w:rsidRPr="000C5AD9" w:rsidRDefault="0000071B" w:rsidP="0000071B">
      <w:pPr>
        <w:rPr>
          <w:rFonts w:ascii="Consolas" w:hAnsi="Consolas"/>
          <w:lang w:val="en-GB"/>
        </w:rPr>
      </w:pPr>
      <w:r w:rsidRPr="000C5AD9">
        <w:rPr>
          <w:rFonts w:ascii="Consolas" w:hAnsi="Consolas"/>
          <w:lang w:val="en-GB"/>
        </w:rPr>
        <w:t xml:space="preserve">    }</w:t>
      </w:r>
    </w:p>
    <w:p w14:paraId="45E03F5C" w14:textId="77777777" w:rsidR="0000071B" w:rsidRDefault="0000071B" w:rsidP="0000071B">
      <w:pPr>
        <w:rPr>
          <w:rFonts w:ascii="Consolas" w:hAnsi="Consolas"/>
          <w:lang w:val="en-GB"/>
        </w:rPr>
      </w:pPr>
      <w:r w:rsidRPr="000C5AD9">
        <w:rPr>
          <w:rFonts w:ascii="Consolas" w:hAnsi="Consolas"/>
          <w:lang w:val="en-GB"/>
        </w:rPr>
        <w:t>}</w:t>
      </w:r>
    </w:p>
    <w:p w14:paraId="46EB7F38" w14:textId="77777777" w:rsidR="0000071B" w:rsidRDefault="0000071B" w:rsidP="0000071B">
      <w:pPr>
        <w:rPr>
          <w:rFonts w:ascii="Consolas" w:hAnsi="Consolas"/>
          <w:lang w:val="en-GB"/>
        </w:rPr>
      </w:pPr>
    </w:p>
    <w:p w14:paraId="537C562B" w14:textId="77777777" w:rsidR="0000071B" w:rsidRPr="00754671" w:rsidRDefault="0000071B" w:rsidP="0000071B"/>
    <w:p w14:paraId="64028CC1" w14:textId="77777777" w:rsidR="0000071B" w:rsidRPr="00754671" w:rsidRDefault="0000071B" w:rsidP="0000071B">
      <w:pPr>
        <w:pStyle w:val="Heading8"/>
        <w:rPr>
          <w:lang w:val="en-GB"/>
        </w:rPr>
      </w:pPr>
      <w:r w:rsidRPr="00754671">
        <w:rPr>
          <w:lang w:val="en-GB"/>
        </w:rPr>
        <w:t>Example Payload</w:t>
      </w:r>
    </w:p>
    <w:p w14:paraId="50DEBFD9" w14:textId="77777777" w:rsidR="0000071B" w:rsidRPr="00754671" w:rsidRDefault="0000071B" w:rsidP="0000071B">
      <w:pPr>
        <w:rPr>
          <w:lang w:val="en-GB"/>
        </w:rPr>
      </w:pPr>
      <w:r w:rsidRPr="00754671">
        <w:rPr>
          <w:lang w:val="en-GB"/>
        </w:rPr>
        <w:t>Assuming your Lambda function takes a JSON payload, you can invoke it like this:</w:t>
      </w:r>
    </w:p>
    <w:p w14:paraId="0C72CBB7" w14:textId="77777777" w:rsidR="0000071B" w:rsidRPr="00B323AC" w:rsidRDefault="0000071B" w:rsidP="0000071B">
      <w:pPr>
        <w:rPr>
          <w:rFonts w:ascii="Consolas" w:hAnsi="Consolas"/>
          <w:lang w:val="en-GB"/>
        </w:rPr>
      </w:pPr>
    </w:p>
    <w:p w14:paraId="2AFDE3D4" w14:textId="77777777" w:rsidR="0000071B" w:rsidRDefault="0000071B" w:rsidP="0000071B">
      <w:pPr>
        <w:rPr>
          <w:lang w:val="en-GB"/>
        </w:rPr>
      </w:pPr>
      <w:r w:rsidRPr="000C5AD9">
        <w:rPr>
          <w:lang w:val="en-GB"/>
        </w:rPr>
        <w:t>curl "http://localhost:8080/invokeLambda?functionName=myLambdaFunction&amp;payload={\"key\":\"value\"}"</w:t>
      </w:r>
    </w:p>
    <w:p w14:paraId="691A0644" w14:textId="77777777" w:rsidR="0000071B" w:rsidRDefault="0000071B" w:rsidP="0000071B">
      <w:pPr>
        <w:rPr>
          <w:lang w:val="en-GB"/>
        </w:rPr>
      </w:pPr>
    </w:p>
    <w:p w14:paraId="266F5F22" w14:textId="77777777" w:rsidR="0000071B" w:rsidRDefault="0000071B" w:rsidP="0000071B">
      <w:pPr>
        <w:pStyle w:val="Heading4"/>
        <w:rPr>
          <w:lang w:val="en-GB"/>
        </w:rPr>
      </w:pPr>
      <w:r>
        <w:rPr>
          <w:lang w:val="en-GB"/>
        </w:rPr>
        <w:t>[spring-cloud-function-adapter-aws]</w:t>
      </w:r>
    </w:p>
    <w:p w14:paraId="19A15B91" w14:textId="77777777" w:rsidR="0000071B" w:rsidRDefault="0000071B" w:rsidP="0000071B">
      <w:pPr>
        <w:pStyle w:val="Heading8"/>
      </w:pPr>
      <w:r w:rsidRPr="00F85ECA">
        <w:t>SpringBootRequestHandler</w:t>
      </w:r>
    </w:p>
    <w:p w14:paraId="5E4296B3" w14:textId="77777777" w:rsidR="0000071B" w:rsidRPr="007837F2" w:rsidRDefault="0000071B" w:rsidP="0000071B">
      <w:r w:rsidRPr="007837F2">
        <w:t>package org.springframework.cloud.function.adapter.aws;</w:t>
      </w:r>
    </w:p>
    <w:p w14:paraId="3B9C46BE" w14:textId="77777777" w:rsidR="0000071B" w:rsidRPr="00F85ECA" w:rsidRDefault="0000071B" w:rsidP="0000071B">
      <w:r w:rsidRPr="00F85ECA">
        <w:t xml:space="preserve">public class </w:t>
      </w:r>
      <w:r w:rsidRPr="00F85ECA">
        <w:rPr>
          <w:b/>
        </w:rPr>
        <w:t>SpringBootRequestHandler</w:t>
      </w:r>
      <w:r w:rsidRPr="00F85ECA">
        <w:t>&lt;E, O&gt; extends AbstractSpringFunctionAdapterInitializer&lt;Context&gt; implements RequestHandler&lt;E, Object&gt;</w:t>
      </w:r>
    </w:p>
    <w:p w14:paraId="7552A835" w14:textId="77777777" w:rsidR="0000071B" w:rsidRDefault="0000071B" w:rsidP="0000071B">
      <w:pPr>
        <w:ind w:left="432"/>
        <w:rPr>
          <w:lang w:val="en-GB"/>
        </w:rPr>
      </w:pPr>
      <w:r w:rsidRPr="00F71DDF">
        <w:rPr>
          <w:lang w:val="en-GB"/>
        </w:rPr>
        <w:t xml:space="preserve">When AWS Lambda invokes your LambdaHandler, it will pass the input to the handler. </w:t>
      </w:r>
    </w:p>
    <w:p w14:paraId="7F0BFA80" w14:textId="77777777" w:rsidR="0000071B" w:rsidRDefault="0000071B" w:rsidP="0000071B">
      <w:pPr>
        <w:ind w:left="432"/>
        <w:rPr>
          <w:lang w:val="en-GB"/>
        </w:rPr>
      </w:pPr>
      <w:r w:rsidRPr="00F71DDF">
        <w:rPr>
          <w:lang w:val="en-GB"/>
        </w:rPr>
        <w:t>The handle</w:t>
      </w:r>
      <w:r>
        <w:rPr>
          <w:rFonts w:hint="eastAsia"/>
          <w:lang w:val="en-GB"/>
        </w:rPr>
        <w:t>x</w:t>
      </w:r>
      <w:r w:rsidRPr="00F71DDF">
        <w:rPr>
          <w:lang w:val="en-GB"/>
        </w:rPr>
        <w:t xml:space="preserve">r </w:t>
      </w:r>
      <w:r w:rsidRPr="00F71DDF">
        <w:rPr>
          <w:color w:val="538135" w:themeColor="accent6" w:themeShade="BF"/>
          <w:lang w:val="en-GB"/>
        </w:rPr>
        <w:t xml:space="preserve">will look at the input type </w:t>
      </w:r>
      <w:r w:rsidRPr="00F71DDF">
        <w:rPr>
          <w:lang w:val="en-GB"/>
        </w:rPr>
        <w:t>to determine which function bean to call.</w:t>
      </w:r>
    </w:p>
    <w:p w14:paraId="09960D72" w14:textId="77777777" w:rsidR="0000071B" w:rsidRDefault="0000071B" w:rsidP="0000071B">
      <w:pPr>
        <w:ind w:left="432"/>
      </w:pPr>
      <w:r>
        <w:rPr>
          <w:rFonts w:hint="eastAsia"/>
        </w:rPr>
        <w:t>Y</w:t>
      </w:r>
      <w:r w:rsidRPr="00BB779B">
        <w:t xml:space="preserve">ou do not need to define multiple SpringBootRequestHandler classes for different function beans in a Spring Cloud Function application. </w:t>
      </w:r>
    </w:p>
    <w:p w14:paraId="5C8E7527" w14:textId="77777777" w:rsidR="0000071B" w:rsidRDefault="0000071B" w:rsidP="0000071B">
      <w:pPr>
        <w:ind w:left="432"/>
        <w:rPr>
          <w:lang w:val="en-GB"/>
        </w:rPr>
      </w:pPr>
      <w:r w:rsidRPr="00BB779B">
        <w:t>You can use a single LambdaHandler that can route requests to different function beans based on the input type.</w:t>
      </w:r>
    </w:p>
    <w:p w14:paraId="60312F7C" w14:textId="77777777" w:rsidR="0000071B" w:rsidRDefault="0000071B" w:rsidP="0000071B">
      <w:pPr>
        <w:rPr>
          <w:lang w:val="en-GB"/>
        </w:rPr>
      </w:pPr>
    </w:p>
    <w:p w14:paraId="59F78B7A" w14:textId="77777777" w:rsidR="0000071B" w:rsidRDefault="0000071B" w:rsidP="0000071B">
      <w:pPr>
        <w:rPr>
          <w:lang w:val="en-GB"/>
        </w:rPr>
      </w:pPr>
    </w:p>
    <w:p w14:paraId="08AEA296" w14:textId="77777777" w:rsidR="0000071B" w:rsidRDefault="0000071B" w:rsidP="0000071B">
      <w:pPr>
        <w:rPr>
          <w:lang w:val="en-GB"/>
        </w:rPr>
      </w:pPr>
    </w:p>
    <w:p w14:paraId="2EA0111C" w14:textId="77777777" w:rsidR="0000071B" w:rsidRDefault="0000071B" w:rsidP="0000071B">
      <w:pPr>
        <w:rPr>
          <w:lang w:val="en-GB"/>
        </w:rPr>
      </w:pPr>
    </w:p>
    <w:p w14:paraId="4DBD36FD" w14:textId="77777777" w:rsidR="0000071B" w:rsidRDefault="0000071B" w:rsidP="0000071B">
      <w:pPr>
        <w:pStyle w:val="Heading3"/>
        <w:rPr>
          <w:lang w:val="en-GB"/>
        </w:rPr>
      </w:pPr>
      <w:r>
        <w:rPr>
          <w:lang w:val="en-GB"/>
        </w:rPr>
        <w:t>AWS IAM</w:t>
      </w:r>
    </w:p>
    <w:p w14:paraId="6EF35D40" w14:textId="77777777" w:rsidR="0000071B" w:rsidRDefault="0000071B" w:rsidP="0000071B">
      <w:r>
        <w:t>AWS IAM (</w:t>
      </w:r>
      <w:r w:rsidRPr="00EA02FF">
        <w:rPr>
          <w:color w:val="538135" w:themeColor="accent6" w:themeShade="BF"/>
        </w:rPr>
        <w:t>Identity and Access Management</w:t>
      </w:r>
      <w:r>
        <w:t xml:space="preserve">) is a service that allows you </w:t>
      </w:r>
      <w:r w:rsidRPr="00547496">
        <w:rPr>
          <w:color w:val="538135" w:themeColor="accent6" w:themeShade="BF"/>
        </w:rPr>
        <w:t>to securely control access to AWS resources</w:t>
      </w:r>
      <w:r>
        <w:t xml:space="preserve">. </w:t>
      </w:r>
    </w:p>
    <w:p w14:paraId="094D5C2F" w14:textId="77777777" w:rsidR="0000071B" w:rsidRDefault="0000071B" w:rsidP="0000071B">
      <w:r>
        <w:t>It provides a way to manage users, groups, and roles, as well as define permissions for these entities.</w:t>
      </w:r>
    </w:p>
    <w:p w14:paraId="77D63B55" w14:textId="77777777" w:rsidR="0000071B" w:rsidRDefault="0000071B" w:rsidP="0000071B">
      <w:pPr>
        <w:pStyle w:val="Heading8"/>
      </w:pPr>
      <w:r>
        <w:t xml:space="preserve">Components </w:t>
      </w:r>
    </w:p>
    <w:p w14:paraId="70AF17EC" w14:textId="77777777" w:rsidR="0000071B" w:rsidRDefault="0000071B" w:rsidP="0000071B">
      <w:r>
        <w:t>Users</w:t>
      </w:r>
    </w:p>
    <w:p w14:paraId="0835B63E" w14:textId="77777777" w:rsidR="0000071B" w:rsidRDefault="0000071B" w:rsidP="0000071B">
      <w:pPr>
        <w:ind w:left="432"/>
      </w:pPr>
      <w:r>
        <w:t>Individual people who can access AWS resources.</w:t>
      </w:r>
    </w:p>
    <w:p w14:paraId="0F9D2598" w14:textId="77777777" w:rsidR="0000071B" w:rsidRDefault="0000071B" w:rsidP="0000071B">
      <w:r>
        <w:t>Groups</w:t>
      </w:r>
    </w:p>
    <w:p w14:paraId="1AB7ED1F" w14:textId="77777777" w:rsidR="0000071B" w:rsidRDefault="0000071B" w:rsidP="0000071B">
      <w:pPr>
        <w:ind w:left="432"/>
      </w:pPr>
      <w:r>
        <w:t>Collections of users that can be assigned permissions together.</w:t>
      </w:r>
    </w:p>
    <w:p w14:paraId="1D107AE2" w14:textId="77777777" w:rsidR="0000071B" w:rsidRDefault="0000071B" w:rsidP="0000071B">
      <w:r>
        <w:t>Roles</w:t>
      </w:r>
    </w:p>
    <w:p w14:paraId="1C46E18F" w14:textId="77777777" w:rsidR="0000071B" w:rsidRDefault="0000071B" w:rsidP="0000071B">
      <w:pPr>
        <w:ind w:left="432"/>
      </w:pPr>
      <w:r>
        <w:t>Temporary security credentials that can be assumed by users or applications to access specific resources.</w:t>
      </w:r>
    </w:p>
    <w:p w14:paraId="6647D9ED" w14:textId="77777777" w:rsidR="0000071B" w:rsidRDefault="0000071B" w:rsidP="0000071B">
      <w:r>
        <w:t>Policies</w:t>
      </w:r>
    </w:p>
    <w:p w14:paraId="6D805507" w14:textId="77777777" w:rsidR="0000071B" w:rsidRDefault="0000071B" w:rsidP="0000071B">
      <w:pPr>
        <w:ind w:left="432"/>
      </w:pPr>
      <w:r>
        <w:t>Documents that define permissions for users, groups, and roles. They can be managed at the account, group, or role level.</w:t>
      </w:r>
    </w:p>
    <w:p w14:paraId="6F4AD803" w14:textId="77777777" w:rsidR="0000071B" w:rsidRDefault="0000071B" w:rsidP="0000071B">
      <w:pPr>
        <w:pStyle w:val="Heading8"/>
      </w:pPr>
      <w:r>
        <w:t xml:space="preserve">Benefits </w:t>
      </w:r>
    </w:p>
    <w:p w14:paraId="254DEFA4" w14:textId="77777777" w:rsidR="0000071B" w:rsidRDefault="0000071B" w:rsidP="0000071B">
      <w:r>
        <w:t>Centralized management</w:t>
      </w:r>
    </w:p>
    <w:p w14:paraId="39EF267E" w14:textId="77777777" w:rsidR="0000071B" w:rsidRDefault="0000071B" w:rsidP="0000071B">
      <w:pPr>
        <w:ind w:left="432"/>
      </w:pPr>
      <w:r>
        <w:t>Manage users, groups, and permissions from a single console.</w:t>
      </w:r>
    </w:p>
    <w:p w14:paraId="26A4874B" w14:textId="77777777" w:rsidR="0000071B" w:rsidRDefault="0000071B" w:rsidP="0000071B">
      <w:r>
        <w:t>Fine-grained control</w:t>
      </w:r>
    </w:p>
    <w:p w14:paraId="10E701B8" w14:textId="77777777" w:rsidR="0000071B" w:rsidRDefault="0000071B" w:rsidP="0000071B">
      <w:pPr>
        <w:ind w:left="432"/>
      </w:pPr>
      <w:r>
        <w:t>Define granular permissions to control access to specific resources.</w:t>
      </w:r>
    </w:p>
    <w:p w14:paraId="0939AF89" w14:textId="77777777" w:rsidR="0000071B" w:rsidRDefault="0000071B" w:rsidP="0000071B">
      <w:r>
        <w:t>Enhanced security</w:t>
      </w:r>
    </w:p>
    <w:p w14:paraId="050FDD62" w14:textId="77777777" w:rsidR="0000071B" w:rsidRDefault="0000071B" w:rsidP="0000071B">
      <w:pPr>
        <w:ind w:left="432"/>
      </w:pPr>
      <w:r>
        <w:t>Protect your AWS resources from unauthorized access.</w:t>
      </w:r>
    </w:p>
    <w:p w14:paraId="4CACBE6F" w14:textId="77777777" w:rsidR="0000071B" w:rsidRDefault="0000071B" w:rsidP="0000071B">
      <w:r>
        <w:t>Simplified administration</w:t>
      </w:r>
    </w:p>
    <w:p w14:paraId="1A128D41" w14:textId="77777777" w:rsidR="0000071B" w:rsidRDefault="0000071B" w:rsidP="0000071B">
      <w:pPr>
        <w:ind w:left="432"/>
      </w:pPr>
      <w:r>
        <w:t>Use roles to delegate access without sharing credentials.</w:t>
      </w:r>
    </w:p>
    <w:p w14:paraId="54C1C3CA" w14:textId="77777777" w:rsidR="0000071B" w:rsidRDefault="0000071B" w:rsidP="0000071B">
      <w:r>
        <w:t>Compliance</w:t>
      </w:r>
    </w:p>
    <w:p w14:paraId="2880F9AC" w14:textId="77777777" w:rsidR="0000071B" w:rsidRDefault="0000071B" w:rsidP="0000071B">
      <w:pPr>
        <w:ind w:left="432"/>
      </w:pPr>
      <w:r>
        <w:t>Meet regulatory requirements by implementing strong access controls.</w:t>
      </w:r>
    </w:p>
    <w:p w14:paraId="76F6F46D" w14:textId="77777777" w:rsidR="0000071B" w:rsidRDefault="0000071B" w:rsidP="0000071B">
      <w:pPr>
        <w:pStyle w:val="Heading8"/>
      </w:pPr>
      <w:r>
        <w:t xml:space="preserve">Common use cases </w:t>
      </w:r>
    </w:p>
    <w:p w14:paraId="7B0BFB98" w14:textId="77777777" w:rsidR="0000071B" w:rsidRDefault="0000071B" w:rsidP="0000071B">
      <w:r>
        <w:t>Managing user access</w:t>
      </w:r>
    </w:p>
    <w:p w14:paraId="15BFFC1E" w14:textId="77777777" w:rsidR="0000071B" w:rsidRDefault="0000071B" w:rsidP="0000071B">
      <w:pPr>
        <w:ind w:left="432"/>
      </w:pPr>
      <w:r>
        <w:t>Granting permissions to employees or contractors to access specific AWS resources.</w:t>
      </w:r>
    </w:p>
    <w:p w14:paraId="0137D528" w14:textId="77777777" w:rsidR="0000071B" w:rsidRDefault="0000071B" w:rsidP="0000071B">
      <w:r>
        <w:t>Delegating access</w:t>
      </w:r>
    </w:p>
    <w:p w14:paraId="55F9133B" w14:textId="77777777" w:rsidR="0000071B" w:rsidRDefault="0000071B" w:rsidP="0000071B">
      <w:pPr>
        <w:ind w:left="432"/>
      </w:pPr>
      <w:r>
        <w:t>Assigning temporary permissions to applications or services to access AWS resources.</w:t>
      </w:r>
    </w:p>
    <w:p w14:paraId="4F63A503" w14:textId="77777777" w:rsidR="0000071B" w:rsidRDefault="0000071B" w:rsidP="0000071B">
      <w:r>
        <w:t>Implementing multi-factor authentication (MFA)</w:t>
      </w:r>
    </w:p>
    <w:p w14:paraId="3CBE3C95" w14:textId="77777777" w:rsidR="0000071B" w:rsidRDefault="0000071B" w:rsidP="0000071B">
      <w:pPr>
        <w:ind w:left="432"/>
      </w:pPr>
      <w:r>
        <w:t>Adding an extra layer of security to user accounts.</w:t>
      </w:r>
    </w:p>
    <w:p w14:paraId="6926E775" w14:textId="77777777" w:rsidR="0000071B" w:rsidRDefault="0000071B" w:rsidP="0000071B">
      <w:r>
        <w:t>Complying with regulations</w:t>
      </w:r>
    </w:p>
    <w:p w14:paraId="148A70B6" w14:textId="77777777" w:rsidR="0000071B" w:rsidRDefault="0000071B" w:rsidP="0000071B">
      <w:pPr>
        <w:ind w:left="432"/>
      </w:pPr>
      <w:r>
        <w:t>Ensuring compliance with industry standards and regulations.</w:t>
      </w:r>
    </w:p>
    <w:p w14:paraId="1E12BD9A" w14:textId="77777777" w:rsidR="0000071B" w:rsidRPr="00547496" w:rsidRDefault="0000071B" w:rsidP="0000071B"/>
    <w:p w14:paraId="50007B5C" w14:textId="77777777" w:rsidR="0000071B" w:rsidRDefault="0000071B" w:rsidP="0000071B">
      <w:pPr>
        <w:rPr>
          <w:lang w:val="en-GB"/>
        </w:rPr>
      </w:pPr>
    </w:p>
    <w:p w14:paraId="3D895E06" w14:textId="77777777" w:rsidR="0000071B" w:rsidRDefault="0000071B" w:rsidP="0000071B">
      <w:pPr>
        <w:rPr>
          <w:lang w:val="en-GB"/>
        </w:rPr>
      </w:pPr>
    </w:p>
    <w:p w14:paraId="59E8F1B5" w14:textId="77777777" w:rsidR="0000071B" w:rsidRDefault="0000071B" w:rsidP="0000071B">
      <w:pPr>
        <w:pStyle w:val="Heading3"/>
        <w:rPr>
          <w:lang w:val="en-GB"/>
        </w:rPr>
      </w:pPr>
      <w:r>
        <w:rPr>
          <w:lang w:val="en-GB"/>
        </w:rPr>
        <w:t>AWS S3</w:t>
      </w:r>
    </w:p>
    <w:p w14:paraId="588D8B50" w14:textId="77777777" w:rsidR="0000071B" w:rsidRDefault="0000071B" w:rsidP="0000071B">
      <w:pPr>
        <w:pStyle w:val="Heading4"/>
        <w:rPr>
          <w:lang w:val="en-GB"/>
        </w:rPr>
      </w:pPr>
      <w:r>
        <w:rPr>
          <w:lang w:val="en-GB"/>
        </w:rPr>
        <w:t>Core</w:t>
      </w:r>
    </w:p>
    <w:p w14:paraId="49265EBE" w14:textId="77777777" w:rsidR="0000071B" w:rsidRDefault="0000071B" w:rsidP="0000071B">
      <w:r>
        <w:t xml:space="preserve">Amazon S3 (Simple Storage Service) is a scalable object storage service provided by Amazon Web Services (AWS) for storing and retrieving any amount of data at any time. </w:t>
      </w:r>
    </w:p>
    <w:p w14:paraId="600D8154" w14:textId="77777777" w:rsidR="0000071B" w:rsidRDefault="0000071B" w:rsidP="0000071B">
      <w:r>
        <w:t>It is designed for durability, availability, and performance, making it suitable for a wide range of use cases.</w:t>
      </w:r>
    </w:p>
    <w:p w14:paraId="01275959" w14:textId="77777777" w:rsidR="0000071B" w:rsidRDefault="0000071B" w:rsidP="0000071B"/>
    <w:p w14:paraId="5D9B5909" w14:textId="77777777" w:rsidR="0000071B" w:rsidRDefault="0000071B" w:rsidP="0000071B">
      <w:pPr>
        <w:pStyle w:val="Heading8"/>
      </w:pPr>
      <w:r>
        <w:t xml:space="preserve">Key Components </w:t>
      </w:r>
    </w:p>
    <w:p w14:paraId="2BB3A6D5" w14:textId="77777777" w:rsidR="0000071B" w:rsidRPr="00EC637B" w:rsidRDefault="0000071B" w:rsidP="0000071B">
      <w:r>
        <w:t>Buckets</w:t>
      </w:r>
    </w:p>
    <w:p w14:paraId="26140249" w14:textId="77777777" w:rsidR="0000071B" w:rsidRDefault="0000071B" w:rsidP="0000071B">
      <w:pPr>
        <w:ind w:left="432"/>
      </w:pPr>
      <w:r w:rsidRPr="00B172FE">
        <w:rPr>
          <w:color w:val="538135" w:themeColor="accent6" w:themeShade="BF"/>
        </w:rPr>
        <w:t xml:space="preserve">A container for storing objects </w:t>
      </w:r>
      <w:r>
        <w:t>in S3. Each bucket has a unique name within the AWS region.</w:t>
      </w:r>
    </w:p>
    <w:p w14:paraId="68A87A3E" w14:textId="77777777" w:rsidR="0000071B" w:rsidRDefault="0000071B" w:rsidP="0000071B">
      <w:pPr>
        <w:ind w:left="432"/>
      </w:pPr>
      <w:r>
        <w:t>Usage</w:t>
      </w:r>
    </w:p>
    <w:p w14:paraId="2266808E" w14:textId="77777777" w:rsidR="0000071B" w:rsidRDefault="0000071B" w:rsidP="0000071B">
      <w:pPr>
        <w:ind w:left="864"/>
      </w:pPr>
      <w:r>
        <w:t>You create buckets to organize and manage your data.</w:t>
      </w:r>
    </w:p>
    <w:p w14:paraId="515E8DDE" w14:textId="77777777" w:rsidR="0000071B" w:rsidRDefault="0000071B" w:rsidP="0000071B">
      <w:r>
        <w:t>Objects</w:t>
      </w:r>
    </w:p>
    <w:p w14:paraId="33756606" w14:textId="77777777" w:rsidR="0000071B" w:rsidRDefault="0000071B" w:rsidP="0000071B">
      <w:pPr>
        <w:ind w:left="432"/>
      </w:pPr>
      <w:r>
        <w:t xml:space="preserve">The fundamental entity stored in S3, consisting of </w:t>
      </w:r>
      <w:r w:rsidRPr="00B172FE">
        <w:rPr>
          <w:color w:val="538135" w:themeColor="accent6" w:themeShade="BF"/>
        </w:rPr>
        <w:t>the data itself</w:t>
      </w:r>
      <w:r>
        <w:t xml:space="preserve">, </w:t>
      </w:r>
      <w:r w:rsidRPr="00B172FE">
        <w:rPr>
          <w:color w:val="538135" w:themeColor="accent6" w:themeShade="BF"/>
        </w:rPr>
        <w:t xml:space="preserve">a unique identifier </w:t>
      </w:r>
      <w:r>
        <w:t xml:space="preserve">(key), and </w:t>
      </w:r>
      <w:r w:rsidRPr="00B172FE">
        <w:rPr>
          <w:color w:val="538135" w:themeColor="accent6" w:themeShade="BF"/>
        </w:rPr>
        <w:t>metadata</w:t>
      </w:r>
      <w:r>
        <w:t>.</w:t>
      </w:r>
    </w:p>
    <w:p w14:paraId="39D7CEFE" w14:textId="77777777" w:rsidR="0000071B" w:rsidRDefault="0000071B" w:rsidP="0000071B">
      <w:pPr>
        <w:ind w:left="432"/>
      </w:pPr>
      <w:r>
        <w:t>Usage</w:t>
      </w:r>
    </w:p>
    <w:p w14:paraId="272CC5CF" w14:textId="77777777" w:rsidR="0000071B" w:rsidRDefault="0000071B" w:rsidP="0000071B">
      <w:pPr>
        <w:ind w:left="864"/>
      </w:pPr>
      <w:r>
        <w:t>Objects can be any type of file, such as images, videos, documents, or backups.</w:t>
      </w:r>
    </w:p>
    <w:p w14:paraId="7BAD6060" w14:textId="77777777" w:rsidR="0000071B" w:rsidRDefault="0000071B" w:rsidP="0000071B">
      <w:r>
        <w:t>Key</w:t>
      </w:r>
    </w:p>
    <w:p w14:paraId="45573C55" w14:textId="77777777" w:rsidR="0000071B" w:rsidRDefault="0000071B" w:rsidP="0000071B">
      <w:pPr>
        <w:ind w:left="432"/>
      </w:pPr>
      <w:r>
        <w:t>A unique identifier for each object within a bucket. The key</w:t>
      </w:r>
      <w:r w:rsidRPr="00CE3304">
        <w:rPr>
          <w:color w:val="538135" w:themeColor="accent6" w:themeShade="BF"/>
        </w:rPr>
        <w:t xml:space="preserve"> is the name you assign to the object</w:t>
      </w:r>
      <w:r>
        <w:t>.</w:t>
      </w:r>
    </w:p>
    <w:p w14:paraId="3EB273A7" w14:textId="77777777" w:rsidR="0000071B" w:rsidRDefault="0000071B" w:rsidP="0000071B">
      <w:pPr>
        <w:ind w:left="432"/>
      </w:pPr>
      <w:r>
        <w:t>Usage</w:t>
      </w:r>
    </w:p>
    <w:p w14:paraId="5F0BA149" w14:textId="77777777" w:rsidR="0000071B" w:rsidRDefault="0000071B" w:rsidP="0000071B">
      <w:pPr>
        <w:ind w:left="864"/>
      </w:pPr>
      <w:r>
        <w:t>Used to retrieve and manage objects in S3.</w:t>
      </w:r>
    </w:p>
    <w:p w14:paraId="5C3762A2" w14:textId="77777777" w:rsidR="0000071B" w:rsidRDefault="0000071B" w:rsidP="0000071B">
      <w:r>
        <w:t>Regions</w:t>
      </w:r>
    </w:p>
    <w:p w14:paraId="53CFB705" w14:textId="77777777" w:rsidR="0000071B" w:rsidRDefault="0000071B" w:rsidP="0000071B">
      <w:pPr>
        <w:ind w:left="432"/>
      </w:pPr>
      <w:r>
        <w:t xml:space="preserve">Geographic locations where AWS data centers are situated. </w:t>
      </w:r>
    </w:p>
    <w:p w14:paraId="62AD104F" w14:textId="77777777" w:rsidR="0000071B" w:rsidRDefault="0000071B" w:rsidP="0000071B">
      <w:pPr>
        <w:ind w:left="432"/>
      </w:pPr>
      <w:r w:rsidRPr="009E35FB">
        <w:rPr>
          <w:color w:val="538135" w:themeColor="accent6" w:themeShade="BF"/>
        </w:rPr>
        <w:t xml:space="preserve">S3 buckets </w:t>
      </w:r>
      <w:r w:rsidRPr="00CE3304">
        <w:rPr>
          <w:color w:val="538135" w:themeColor="accent6" w:themeShade="BF"/>
        </w:rPr>
        <w:t>are created in specific regions</w:t>
      </w:r>
      <w:r>
        <w:t>.</w:t>
      </w:r>
    </w:p>
    <w:p w14:paraId="24578A35" w14:textId="77777777" w:rsidR="0000071B" w:rsidRDefault="0000071B" w:rsidP="0000071B">
      <w:pPr>
        <w:ind w:left="432"/>
      </w:pPr>
      <w:r>
        <w:t>Usage</w:t>
      </w:r>
    </w:p>
    <w:p w14:paraId="4D5DCF1F" w14:textId="77777777" w:rsidR="0000071B" w:rsidRDefault="0000071B" w:rsidP="0000071B">
      <w:pPr>
        <w:ind w:left="864"/>
      </w:pPr>
      <w:r>
        <w:t>Choosing a region can affect latency and compliance.</w:t>
      </w:r>
    </w:p>
    <w:p w14:paraId="22DFB71F" w14:textId="77777777" w:rsidR="0000071B" w:rsidRDefault="0000071B" w:rsidP="0000071B">
      <w:r>
        <w:t>Storage Classes</w:t>
      </w:r>
    </w:p>
    <w:p w14:paraId="7B80F873" w14:textId="77777777" w:rsidR="0000071B" w:rsidRDefault="0000071B" w:rsidP="0000071B">
      <w:pPr>
        <w:ind w:left="432"/>
      </w:pPr>
      <w:r>
        <w:t>Different types of storage options that optimize cost and performance based on usage patterns.</w:t>
      </w:r>
    </w:p>
    <w:p w14:paraId="1DC84BF7" w14:textId="77777777" w:rsidR="0000071B" w:rsidRDefault="0000071B" w:rsidP="0000071B">
      <w:pPr>
        <w:ind w:left="432"/>
      </w:pPr>
      <w:r>
        <w:t>Types</w:t>
      </w:r>
    </w:p>
    <w:p w14:paraId="281703B2" w14:textId="77777777" w:rsidR="0000071B" w:rsidRDefault="0000071B" w:rsidP="0000071B">
      <w:pPr>
        <w:ind w:left="864"/>
      </w:pPr>
      <w:r>
        <w:t>S3 Standard</w:t>
      </w:r>
    </w:p>
    <w:p w14:paraId="15F589A6" w14:textId="77777777" w:rsidR="0000071B" w:rsidRDefault="0000071B" w:rsidP="0000071B">
      <w:pPr>
        <w:ind w:left="1296"/>
      </w:pPr>
      <w:r>
        <w:t>General-purpose storage for frequently accessed data.</w:t>
      </w:r>
    </w:p>
    <w:p w14:paraId="07AE71CF" w14:textId="77777777" w:rsidR="0000071B" w:rsidRDefault="0000071B" w:rsidP="0000071B">
      <w:pPr>
        <w:ind w:left="864"/>
      </w:pPr>
      <w:r>
        <w:t>S3 Intelligent-Tiering</w:t>
      </w:r>
    </w:p>
    <w:p w14:paraId="4A50D722" w14:textId="77777777" w:rsidR="0000071B" w:rsidRDefault="0000071B" w:rsidP="0000071B">
      <w:pPr>
        <w:ind w:left="1296"/>
      </w:pPr>
      <w:r>
        <w:t>Automatically moves data between two access tiers based on changing access patterns.</w:t>
      </w:r>
    </w:p>
    <w:p w14:paraId="1A5A1164" w14:textId="77777777" w:rsidR="0000071B" w:rsidRDefault="0000071B" w:rsidP="0000071B">
      <w:pPr>
        <w:ind w:left="864"/>
      </w:pPr>
      <w:r>
        <w:t>S3 Standard-IA</w:t>
      </w:r>
    </w:p>
    <w:p w14:paraId="0C59DB3C" w14:textId="77777777" w:rsidR="0000071B" w:rsidRDefault="0000071B" w:rsidP="0000071B">
      <w:pPr>
        <w:ind w:left="1296"/>
      </w:pPr>
      <w:r>
        <w:t>Infrequently accessed data with lower storage costs.</w:t>
      </w:r>
    </w:p>
    <w:p w14:paraId="6E3C3F39" w14:textId="77777777" w:rsidR="0000071B" w:rsidRDefault="0000071B" w:rsidP="0000071B">
      <w:pPr>
        <w:ind w:left="864"/>
      </w:pPr>
      <w:r>
        <w:t>S3 Glacier</w:t>
      </w:r>
    </w:p>
    <w:p w14:paraId="185250EA" w14:textId="77777777" w:rsidR="0000071B" w:rsidRDefault="0000071B" w:rsidP="0000071B">
      <w:pPr>
        <w:ind w:left="1296"/>
      </w:pPr>
      <w:r>
        <w:t>Low-cost storage for archiving data with retrieval times ranging from minutes to hours.</w:t>
      </w:r>
    </w:p>
    <w:p w14:paraId="28F6E75E" w14:textId="77777777" w:rsidR="0000071B" w:rsidRDefault="0000071B" w:rsidP="0000071B">
      <w:r>
        <w:t>Permissions and Access Control</w:t>
      </w:r>
    </w:p>
    <w:p w14:paraId="2316CA21" w14:textId="77777777" w:rsidR="0000071B" w:rsidRDefault="0000071B" w:rsidP="0000071B">
      <w:pPr>
        <w:ind w:left="432"/>
      </w:pPr>
      <w:r>
        <w:t>Bucket Policies</w:t>
      </w:r>
    </w:p>
    <w:p w14:paraId="3C552AAE" w14:textId="77777777" w:rsidR="0000071B" w:rsidRDefault="0000071B" w:rsidP="0000071B">
      <w:pPr>
        <w:ind w:left="864"/>
      </w:pPr>
      <w:r>
        <w:t>JSON-based policies to control access at the bucket level.</w:t>
      </w:r>
    </w:p>
    <w:p w14:paraId="2A53351F" w14:textId="77777777" w:rsidR="0000071B" w:rsidRDefault="0000071B" w:rsidP="0000071B">
      <w:pPr>
        <w:ind w:left="432"/>
      </w:pPr>
      <w:r>
        <w:t>IAM Policies</w:t>
      </w:r>
    </w:p>
    <w:p w14:paraId="5529ACEB" w14:textId="77777777" w:rsidR="0000071B" w:rsidRDefault="0000071B" w:rsidP="0000071B">
      <w:pPr>
        <w:ind w:left="864"/>
      </w:pPr>
      <w:r>
        <w:t>Manage permissions for AWS users and roles.</w:t>
      </w:r>
    </w:p>
    <w:p w14:paraId="3ADB983A" w14:textId="77777777" w:rsidR="0000071B" w:rsidRDefault="0000071B" w:rsidP="0000071B">
      <w:pPr>
        <w:ind w:left="432"/>
      </w:pPr>
      <w:r>
        <w:t>Access Control Lists (ACLs)</w:t>
      </w:r>
    </w:p>
    <w:p w14:paraId="156BAF48" w14:textId="77777777" w:rsidR="0000071B" w:rsidRDefault="0000071B" w:rsidP="0000071B">
      <w:pPr>
        <w:ind w:left="864"/>
      </w:pPr>
      <w:r>
        <w:t>Fine-grained permissions for individual objects.</w:t>
      </w:r>
    </w:p>
    <w:p w14:paraId="5F301833" w14:textId="77777777" w:rsidR="0000071B" w:rsidRDefault="0000071B" w:rsidP="0000071B">
      <w:r>
        <w:t>Versioning</w:t>
      </w:r>
    </w:p>
    <w:p w14:paraId="531D3B76" w14:textId="77777777" w:rsidR="0000071B" w:rsidRDefault="0000071B" w:rsidP="0000071B">
      <w:pPr>
        <w:ind w:left="432"/>
      </w:pPr>
      <w:r>
        <w:t>A feature that allows you to keep multiple versions of an object in a bucket.</w:t>
      </w:r>
    </w:p>
    <w:p w14:paraId="237EFD07" w14:textId="77777777" w:rsidR="0000071B" w:rsidRDefault="0000071B" w:rsidP="0000071B">
      <w:pPr>
        <w:ind w:left="432"/>
      </w:pPr>
      <w:r>
        <w:t>Usage</w:t>
      </w:r>
    </w:p>
    <w:p w14:paraId="59BDC33E" w14:textId="77777777" w:rsidR="0000071B" w:rsidRDefault="0000071B" w:rsidP="0000071B">
      <w:pPr>
        <w:ind w:left="864"/>
      </w:pPr>
      <w:r>
        <w:t>Helps in data recovery and tracking changes over time.</w:t>
      </w:r>
    </w:p>
    <w:p w14:paraId="5FF80939" w14:textId="77777777" w:rsidR="0000071B" w:rsidRDefault="0000071B" w:rsidP="0000071B">
      <w:r>
        <w:t>Lifecycle Policies</w:t>
      </w:r>
    </w:p>
    <w:p w14:paraId="4986B888" w14:textId="77777777" w:rsidR="0000071B" w:rsidRDefault="0000071B" w:rsidP="0000071B">
      <w:pPr>
        <w:ind w:left="432"/>
      </w:pPr>
      <w:r>
        <w:t>Rules that automate the transition of objects between storage classes or the deletion of objects after a specified period.</w:t>
      </w:r>
    </w:p>
    <w:p w14:paraId="506217AA" w14:textId="77777777" w:rsidR="0000071B" w:rsidRDefault="0000071B" w:rsidP="0000071B">
      <w:pPr>
        <w:ind w:left="432"/>
      </w:pPr>
      <w:r>
        <w:t>Usage</w:t>
      </w:r>
    </w:p>
    <w:p w14:paraId="5E32C1ED" w14:textId="77777777" w:rsidR="0000071B" w:rsidRDefault="0000071B" w:rsidP="0000071B">
      <w:pPr>
        <w:ind w:left="864"/>
      </w:pPr>
      <w:r>
        <w:t>Manage data lifecycle to optimize costs.</w:t>
      </w:r>
    </w:p>
    <w:p w14:paraId="5C4693E3" w14:textId="77777777" w:rsidR="0000071B" w:rsidRDefault="0000071B" w:rsidP="0000071B">
      <w:r>
        <w:t>Event Notifications</w:t>
      </w:r>
    </w:p>
    <w:p w14:paraId="1AA44FCC" w14:textId="77777777" w:rsidR="0000071B" w:rsidRDefault="0000071B" w:rsidP="0000071B">
      <w:pPr>
        <w:ind w:left="432"/>
      </w:pPr>
      <w:r>
        <w:t>Mechanisms to trigger notifications (e.g., to AWS Lambda, SNS, or SQS) based on object events like uploads or deletions.</w:t>
      </w:r>
    </w:p>
    <w:p w14:paraId="2C9600E7" w14:textId="77777777" w:rsidR="0000071B" w:rsidRDefault="0000071B" w:rsidP="0000071B">
      <w:pPr>
        <w:ind w:left="432"/>
      </w:pPr>
      <w:r>
        <w:t>Usage</w:t>
      </w:r>
    </w:p>
    <w:p w14:paraId="11AD75D0" w14:textId="77777777" w:rsidR="0000071B" w:rsidRDefault="0000071B" w:rsidP="0000071B">
      <w:pPr>
        <w:ind w:left="864"/>
      </w:pPr>
      <w:r>
        <w:t>Facilitates automated workflows based on changes in the bucket.</w:t>
      </w:r>
    </w:p>
    <w:p w14:paraId="468D6283" w14:textId="77777777" w:rsidR="0000071B" w:rsidRDefault="0000071B" w:rsidP="0000071B">
      <w:r>
        <w:t>Data Transfer Acceleration</w:t>
      </w:r>
    </w:p>
    <w:p w14:paraId="39090D0A" w14:textId="77777777" w:rsidR="0000071B" w:rsidRDefault="0000071B" w:rsidP="0000071B">
      <w:pPr>
        <w:ind w:left="432"/>
      </w:pPr>
      <w:r>
        <w:t>A feature that speeds up uploads to S3 by using Amazon CloudFront's globally distributed edge locations.</w:t>
      </w:r>
    </w:p>
    <w:p w14:paraId="2B45FD1E" w14:textId="77777777" w:rsidR="0000071B" w:rsidRDefault="0000071B" w:rsidP="0000071B">
      <w:pPr>
        <w:ind w:left="432"/>
      </w:pPr>
      <w:r>
        <w:t>Usage</w:t>
      </w:r>
    </w:p>
    <w:p w14:paraId="370C427D" w14:textId="77777777" w:rsidR="0000071B" w:rsidRDefault="0000071B" w:rsidP="0000071B">
      <w:pPr>
        <w:ind w:left="864"/>
      </w:pPr>
      <w:r>
        <w:t>Reduces latency for large file uploads.</w:t>
      </w:r>
    </w:p>
    <w:p w14:paraId="6C5F8009" w14:textId="77777777" w:rsidR="0000071B" w:rsidRDefault="0000071B" w:rsidP="0000071B">
      <w:pPr>
        <w:rPr>
          <w:lang w:val="en-GB"/>
        </w:rPr>
      </w:pPr>
    </w:p>
    <w:p w14:paraId="26BFD62D" w14:textId="77777777" w:rsidR="0000071B" w:rsidRDefault="0000071B" w:rsidP="0000071B">
      <w:pPr>
        <w:rPr>
          <w:lang w:val="en-GB"/>
        </w:rPr>
      </w:pPr>
    </w:p>
    <w:p w14:paraId="28884E65" w14:textId="77777777" w:rsidR="0000071B" w:rsidRPr="00EC637B" w:rsidRDefault="0000071B" w:rsidP="0000071B">
      <w:pPr>
        <w:rPr>
          <w:lang w:val="en-GB"/>
        </w:rPr>
      </w:pPr>
    </w:p>
    <w:p w14:paraId="10344E90" w14:textId="77777777" w:rsidR="0000071B" w:rsidRDefault="0000071B" w:rsidP="0000071B">
      <w:pPr>
        <w:pStyle w:val="Heading4"/>
        <w:rPr>
          <w:lang w:val="en-GB"/>
        </w:rPr>
      </w:pPr>
      <w:r>
        <w:rPr>
          <w:lang w:val="en-GB"/>
        </w:rPr>
        <w:t>Configuration</w:t>
      </w:r>
    </w:p>
    <w:p w14:paraId="41B6A3EF" w14:textId="77777777" w:rsidR="0000071B" w:rsidRDefault="0000071B" w:rsidP="0000071B">
      <w:pPr>
        <w:pStyle w:val="Heading8"/>
      </w:pPr>
      <w:r>
        <w:t>Set Up AWS Account</w:t>
      </w:r>
    </w:p>
    <w:p w14:paraId="16BBD574" w14:textId="77777777" w:rsidR="0000071B" w:rsidRDefault="0000071B" w:rsidP="0000071B">
      <w:r>
        <w:t>Create an AWS account if you don’t have one.</w:t>
      </w:r>
    </w:p>
    <w:p w14:paraId="3EF87D83" w14:textId="77777777" w:rsidR="0000071B" w:rsidRDefault="0000071B" w:rsidP="0000071B">
      <w:r>
        <w:t>Create an IAM user with programmatic access and attach the `AmazonS3FullAccess` policy (or a more restricted policy based on your needs).</w:t>
      </w:r>
    </w:p>
    <w:p w14:paraId="5DF3D12C" w14:textId="77777777" w:rsidR="0000071B" w:rsidRDefault="0000071B" w:rsidP="0000071B">
      <w:r>
        <w:t>Note down the Access Key ID and Secret Access Key.</w:t>
      </w:r>
    </w:p>
    <w:p w14:paraId="6DAC62DE" w14:textId="77777777" w:rsidR="0000071B" w:rsidRDefault="0000071B" w:rsidP="0000071B">
      <w:pPr>
        <w:pStyle w:val="Heading8"/>
      </w:pPr>
      <w:r>
        <w:t>Add Dependencies</w:t>
      </w:r>
    </w:p>
    <w:p w14:paraId="0959CF58" w14:textId="77777777" w:rsidR="0000071B" w:rsidRDefault="0000071B" w:rsidP="0000071B">
      <w:r>
        <w:t>Add the AWS SDK for S3 dependency to your `pom.xml` (for Maven) or `build.gradle` (for Gradle).</w:t>
      </w:r>
    </w:p>
    <w:p w14:paraId="55741DA3" w14:textId="77777777" w:rsidR="0000071B" w:rsidRDefault="0000071B" w:rsidP="0000071B"/>
    <w:p w14:paraId="62A1D8AB" w14:textId="77777777" w:rsidR="0000071B" w:rsidRDefault="0000071B" w:rsidP="0000071B">
      <w:r>
        <w:t>For Maven:</w:t>
      </w:r>
    </w:p>
    <w:p w14:paraId="76020BE2" w14:textId="77777777" w:rsidR="0000071B" w:rsidRPr="008A23EF" w:rsidRDefault="0000071B" w:rsidP="0000071B">
      <w:pPr>
        <w:rPr>
          <w:rFonts w:ascii="Consolas" w:hAnsi="Consolas" w:cs="Consolas"/>
        </w:rPr>
      </w:pPr>
      <w:r w:rsidRPr="008A23EF">
        <w:rPr>
          <w:rFonts w:ascii="Consolas" w:hAnsi="Consolas" w:cs="Consolas"/>
        </w:rPr>
        <w:t xml:space="preserve">   &lt;dependency&gt;</w:t>
      </w:r>
    </w:p>
    <w:p w14:paraId="478ECF4B" w14:textId="77777777" w:rsidR="0000071B" w:rsidRPr="008A23EF" w:rsidRDefault="0000071B" w:rsidP="0000071B">
      <w:pPr>
        <w:rPr>
          <w:rFonts w:ascii="Consolas" w:hAnsi="Consolas" w:cs="Consolas"/>
        </w:rPr>
      </w:pPr>
      <w:r w:rsidRPr="008A23EF">
        <w:rPr>
          <w:rFonts w:ascii="Consolas" w:hAnsi="Consolas" w:cs="Consolas"/>
        </w:rPr>
        <w:t xml:space="preserve">       &lt;groupId&gt;com.amazonaws&lt;/groupId&gt;</w:t>
      </w:r>
    </w:p>
    <w:p w14:paraId="4CB34331" w14:textId="77777777" w:rsidR="0000071B" w:rsidRPr="008A23EF" w:rsidRDefault="0000071B" w:rsidP="0000071B">
      <w:pPr>
        <w:rPr>
          <w:rFonts w:ascii="Consolas" w:hAnsi="Consolas" w:cs="Consolas"/>
        </w:rPr>
      </w:pPr>
      <w:r w:rsidRPr="008A23EF">
        <w:rPr>
          <w:rFonts w:ascii="Consolas" w:hAnsi="Consolas" w:cs="Consolas"/>
        </w:rPr>
        <w:t xml:space="preserve">       &lt;artifactId&gt;aws-java-sdk-s3&lt;/artifactId&gt;</w:t>
      </w:r>
    </w:p>
    <w:p w14:paraId="14258B91" w14:textId="77777777" w:rsidR="0000071B" w:rsidRPr="008A23EF" w:rsidRDefault="0000071B" w:rsidP="0000071B">
      <w:pPr>
        <w:rPr>
          <w:rFonts w:ascii="Consolas" w:hAnsi="Consolas" w:cs="Consolas"/>
        </w:rPr>
      </w:pPr>
      <w:r w:rsidRPr="008A23EF">
        <w:rPr>
          <w:rFonts w:ascii="Consolas" w:hAnsi="Consolas" w:cs="Consolas"/>
        </w:rPr>
        <w:t xml:space="preserve">       &lt;version&gt;1.12.300&lt;/version&gt; &lt;!-- Check for the latest version --&gt;</w:t>
      </w:r>
    </w:p>
    <w:p w14:paraId="7F67E834" w14:textId="77777777" w:rsidR="0000071B" w:rsidRPr="008A23EF" w:rsidRDefault="0000071B" w:rsidP="0000071B">
      <w:pPr>
        <w:rPr>
          <w:rFonts w:ascii="Consolas" w:hAnsi="Consolas" w:cs="Consolas"/>
        </w:rPr>
      </w:pPr>
      <w:r w:rsidRPr="008A23EF">
        <w:rPr>
          <w:rFonts w:ascii="Consolas" w:hAnsi="Consolas" w:cs="Consolas"/>
        </w:rPr>
        <w:t xml:space="preserve">   &lt;/dependency&gt;</w:t>
      </w:r>
    </w:p>
    <w:p w14:paraId="50440B60" w14:textId="77777777" w:rsidR="0000071B" w:rsidRDefault="0000071B" w:rsidP="0000071B"/>
    <w:p w14:paraId="5D753EB6" w14:textId="77777777" w:rsidR="0000071B" w:rsidRDefault="0000071B" w:rsidP="0000071B">
      <w:r>
        <w:t>For Gradle:</w:t>
      </w:r>
    </w:p>
    <w:p w14:paraId="75F3A7FA" w14:textId="77777777" w:rsidR="0000071B" w:rsidRPr="008A23EF" w:rsidRDefault="0000071B" w:rsidP="0000071B">
      <w:pPr>
        <w:rPr>
          <w:rFonts w:ascii="Consolas" w:hAnsi="Consolas" w:cs="Consolas"/>
        </w:rPr>
      </w:pPr>
      <w:r w:rsidRPr="008A23EF">
        <w:rPr>
          <w:rFonts w:ascii="Consolas" w:hAnsi="Consolas" w:cs="Consolas"/>
        </w:rPr>
        <w:t>implementation 'com.amazonaws:aws-java-sdk-s3:1.12.300' // Check for the latest version</w:t>
      </w:r>
    </w:p>
    <w:p w14:paraId="1F801630" w14:textId="77777777" w:rsidR="0000071B" w:rsidRDefault="0000071B" w:rsidP="0000071B">
      <w:pPr>
        <w:pStyle w:val="Heading8"/>
      </w:pPr>
      <w:r>
        <w:t>Configure AWS Credentials</w:t>
      </w:r>
    </w:p>
    <w:p w14:paraId="0FDFE65D" w14:textId="77777777" w:rsidR="0000071B" w:rsidRDefault="0000071B" w:rsidP="0000071B">
      <w:r>
        <w:t>You can configure AWS credentials in multiple ways. The simplest way during development is to create an `application.properties` or `application.yml` file.</w:t>
      </w:r>
    </w:p>
    <w:p w14:paraId="1B9536BC" w14:textId="77777777" w:rsidR="0000071B" w:rsidRDefault="0000071B" w:rsidP="0000071B"/>
    <w:p w14:paraId="46617F92" w14:textId="77777777" w:rsidR="0000071B" w:rsidRDefault="0000071B" w:rsidP="0000071B">
      <w:r>
        <w:t>In `application.properties`:</w:t>
      </w:r>
    </w:p>
    <w:p w14:paraId="2567E380" w14:textId="77777777" w:rsidR="0000071B" w:rsidRPr="008A23EF" w:rsidRDefault="0000071B" w:rsidP="0000071B">
      <w:pPr>
        <w:rPr>
          <w:rFonts w:ascii="Consolas" w:hAnsi="Consolas" w:cs="Consolas"/>
        </w:rPr>
      </w:pPr>
      <w:r w:rsidRPr="008A23EF">
        <w:rPr>
          <w:rFonts w:ascii="Consolas" w:hAnsi="Consolas" w:cs="Consolas"/>
        </w:rPr>
        <w:t xml:space="preserve">   cloud.aws.credentials.access-key=YOUR_ACCESS_KEY</w:t>
      </w:r>
    </w:p>
    <w:p w14:paraId="1D8F68B7" w14:textId="77777777" w:rsidR="0000071B" w:rsidRPr="008A23EF" w:rsidRDefault="0000071B" w:rsidP="0000071B">
      <w:pPr>
        <w:rPr>
          <w:rFonts w:ascii="Consolas" w:hAnsi="Consolas" w:cs="Consolas"/>
        </w:rPr>
      </w:pPr>
      <w:r w:rsidRPr="008A23EF">
        <w:rPr>
          <w:rFonts w:ascii="Consolas" w:hAnsi="Consolas" w:cs="Consolas"/>
        </w:rPr>
        <w:t xml:space="preserve">   cloud.aws.credentials.secret-key=YOUR_SECRET_KEY</w:t>
      </w:r>
    </w:p>
    <w:p w14:paraId="21B0E556" w14:textId="77777777" w:rsidR="0000071B" w:rsidRPr="008A23EF" w:rsidRDefault="0000071B" w:rsidP="0000071B">
      <w:pPr>
        <w:rPr>
          <w:rFonts w:ascii="Consolas" w:hAnsi="Consolas" w:cs="Consolas"/>
        </w:rPr>
      </w:pPr>
      <w:r w:rsidRPr="008A23EF">
        <w:rPr>
          <w:rFonts w:ascii="Consolas" w:hAnsi="Consolas" w:cs="Consolas"/>
        </w:rPr>
        <w:t xml:space="preserve">   cloud.aws.region.static=us-west-2  # Set your desired region</w:t>
      </w:r>
    </w:p>
    <w:p w14:paraId="1A5AD834" w14:textId="77777777" w:rsidR="0000071B" w:rsidRPr="002F4909" w:rsidRDefault="0000071B" w:rsidP="0000071B">
      <w:pPr>
        <w:pStyle w:val="Heading8"/>
      </w:pPr>
      <w:r>
        <w:t>Create an S3 Configuration Class</w:t>
      </w:r>
    </w:p>
    <w:p w14:paraId="2A251311" w14:textId="77777777" w:rsidR="0000071B" w:rsidRPr="00C04536" w:rsidRDefault="0000071B" w:rsidP="0000071B">
      <w:pPr>
        <w:rPr>
          <w:rFonts w:ascii="Consolas" w:hAnsi="Consolas" w:cs="Consolas"/>
        </w:rPr>
      </w:pPr>
      <w:r w:rsidRPr="00C04536">
        <w:rPr>
          <w:rFonts w:ascii="Consolas" w:hAnsi="Consolas" w:cs="Consolas"/>
        </w:rPr>
        <w:t xml:space="preserve">   import com.amazonaws.services.s3.AmazonS3;</w:t>
      </w:r>
    </w:p>
    <w:p w14:paraId="6B593449" w14:textId="77777777" w:rsidR="0000071B" w:rsidRPr="00C04536" w:rsidRDefault="0000071B" w:rsidP="0000071B">
      <w:pPr>
        <w:rPr>
          <w:rFonts w:ascii="Consolas" w:hAnsi="Consolas" w:cs="Consolas"/>
        </w:rPr>
      </w:pPr>
      <w:r w:rsidRPr="00C04536">
        <w:rPr>
          <w:rFonts w:ascii="Consolas" w:hAnsi="Consolas" w:cs="Consolas"/>
        </w:rPr>
        <w:t xml:space="preserve">   import com.amazonaws.services.s3.AmazonS3ClientBuilder;</w:t>
      </w:r>
    </w:p>
    <w:p w14:paraId="5837CECD" w14:textId="77777777" w:rsidR="0000071B" w:rsidRPr="00C04536" w:rsidRDefault="0000071B" w:rsidP="0000071B">
      <w:pPr>
        <w:rPr>
          <w:rFonts w:ascii="Consolas" w:hAnsi="Consolas" w:cs="Consolas"/>
        </w:rPr>
      </w:pPr>
      <w:r w:rsidRPr="00C04536">
        <w:rPr>
          <w:rFonts w:ascii="Consolas" w:hAnsi="Consolas" w:cs="Consolas"/>
        </w:rPr>
        <w:t xml:space="preserve">   import org.springframework.context.annotation.Bean;</w:t>
      </w:r>
    </w:p>
    <w:p w14:paraId="70057918" w14:textId="77777777" w:rsidR="0000071B" w:rsidRPr="00C04536" w:rsidRDefault="0000071B" w:rsidP="0000071B">
      <w:pPr>
        <w:rPr>
          <w:rFonts w:ascii="Consolas" w:hAnsi="Consolas" w:cs="Consolas"/>
        </w:rPr>
      </w:pPr>
      <w:r w:rsidRPr="00C04536">
        <w:rPr>
          <w:rFonts w:ascii="Consolas" w:hAnsi="Consolas" w:cs="Consolas"/>
        </w:rPr>
        <w:t xml:space="preserve">   import org.springframework.context.annotation.Configuration;</w:t>
      </w:r>
    </w:p>
    <w:p w14:paraId="1D0379C5" w14:textId="77777777" w:rsidR="0000071B" w:rsidRPr="00C04536" w:rsidRDefault="0000071B" w:rsidP="0000071B">
      <w:pPr>
        <w:rPr>
          <w:rFonts w:ascii="Consolas" w:hAnsi="Consolas" w:cs="Consolas"/>
        </w:rPr>
      </w:pPr>
    </w:p>
    <w:p w14:paraId="29632B59" w14:textId="77777777" w:rsidR="0000071B" w:rsidRPr="00C04536" w:rsidRDefault="0000071B" w:rsidP="0000071B">
      <w:pPr>
        <w:rPr>
          <w:rFonts w:ascii="Consolas" w:hAnsi="Consolas" w:cs="Consolas"/>
        </w:rPr>
      </w:pPr>
      <w:r w:rsidRPr="00C04536">
        <w:rPr>
          <w:rFonts w:ascii="Consolas" w:hAnsi="Consolas" w:cs="Consolas"/>
        </w:rPr>
        <w:t xml:space="preserve">   @Configuration</w:t>
      </w:r>
    </w:p>
    <w:p w14:paraId="5C82B252" w14:textId="77777777" w:rsidR="0000071B" w:rsidRPr="00C04536" w:rsidRDefault="0000071B" w:rsidP="0000071B">
      <w:pPr>
        <w:rPr>
          <w:rFonts w:ascii="Consolas" w:hAnsi="Consolas" w:cs="Consolas"/>
        </w:rPr>
      </w:pPr>
      <w:r w:rsidRPr="00C04536">
        <w:rPr>
          <w:rFonts w:ascii="Consolas" w:hAnsi="Consolas" w:cs="Consolas"/>
        </w:rPr>
        <w:t xml:space="preserve">   public class S3Config {</w:t>
      </w:r>
    </w:p>
    <w:p w14:paraId="1CFFEE73" w14:textId="77777777" w:rsidR="0000071B" w:rsidRPr="00C04536" w:rsidRDefault="0000071B" w:rsidP="0000071B">
      <w:pPr>
        <w:rPr>
          <w:rFonts w:ascii="Consolas" w:hAnsi="Consolas" w:cs="Consolas"/>
        </w:rPr>
      </w:pPr>
      <w:r w:rsidRPr="00C04536">
        <w:rPr>
          <w:rFonts w:ascii="Consolas" w:hAnsi="Consolas" w:cs="Consolas"/>
        </w:rPr>
        <w:t xml:space="preserve">       @Bean</w:t>
      </w:r>
    </w:p>
    <w:p w14:paraId="216B7285" w14:textId="77777777" w:rsidR="0000071B" w:rsidRPr="00C04536" w:rsidRDefault="0000071B" w:rsidP="0000071B">
      <w:pPr>
        <w:rPr>
          <w:rFonts w:ascii="Consolas" w:hAnsi="Consolas" w:cs="Consolas"/>
        </w:rPr>
      </w:pPr>
      <w:r w:rsidRPr="00C04536">
        <w:rPr>
          <w:rFonts w:ascii="Consolas" w:hAnsi="Consolas" w:cs="Consolas"/>
        </w:rPr>
        <w:t xml:space="preserve">       public AmazonS3 s3client() {</w:t>
      </w:r>
    </w:p>
    <w:p w14:paraId="32150965" w14:textId="77777777" w:rsidR="0000071B" w:rsidRPr="00C04536" w:rsidRDefault="0000071B" w:rsidP="0000071B">
      <w:pPr>
        <w:rPr>
          <w:rFonts w:ascii="Consolas" w:hAnsi="Consolas" w:cs="Consolas"/>
        </w:rPr>
      </w:pPr>
      <w:r w:rsidRPr="00C04536">
        <w:rPr>
          <w:rFonts w:ascii="Consolas" w:hAnsi="Consolas" w:cs="Consolas"/>
        </w:rPr>
        <w:t xml:space="preserve">           return AmazonS3ClientBuilder.standard()</w:t>
      </w:r>
    </w:p>
    <w:p w14:paraId="6C16408E" w14:textId="77777777" w:rsidR="0000071B" w:rsidRPr="00C04536" w:rsidRDefault="0000071B" w:rsidP="0000071B">
      <w:pPr>
        <w:rPr>
          <w:rFonts w:ascii="Consolas" w:hAnsi="Consolas" w:cs="Consolas"/>
        </w:rPr>
      </w:pPr>
      <w:r w:rsidRPr="00C04536">
        <w:rPr>
          <w:rFonts w:ascii="Consolas" w:hAnsi="Consolas" w:cs="Consolas"/>
        </w:rPr>
        <w:t xml:space="preserve">                   .withRegion("us-west-2") // Your desired region</w:t>
      </w:r>
    </w:p>
    <w:p w14:paraId="2CB771C3" w14:textId="77777777" w:rsidR="0000071B" w:rsidRPr="00C04536" w:rsidRDefault="0000071B" w:rsidP="0000071B">
      <w:pPr>
        <w:rPr>
          <w:rFonts w:ascii="Consolas" w:hAnsi="Consolas" w:cs="Consolas"/>
        </w:rPr>
      </w:pPr>
      <w:r w:rsidRPr="00C04536">
        <w:rPr>
          <w:rFonts w:ascii="Consolas" w:hAnsi="Consolas" w:cs="Consolas"/>
        </w:rPr>
        <w:t xml:space="preserve">                   .build();</w:t>
      </w:r>
    </w:p>
    <w:p w14:paraId="14940828" w14:textId="77777777" w:rsidR="0000071B" w:rsidRPr="00C04536" w:rsidRDefault="0000071B" w:rsidP="0000071B">
      <w:pPr>
        <w:rPr>
          <w:rFonts w:ascii="Consolas" w:hAnsi="Consolas" w:cs="Consolas"/>
        </w:rPr>
      </w:pPr>
      <w:r w:rsidRPr="00C04536">
        <w:rPr>
          <w:rFonts w:ascii="Consolas" w:hAnsi="Consolas" w:cs="Consolas"/>
        </w:rPr>
        <w:t xml:space="preserve">       }</w:t>
      </w:r>
    </w:p>
    <w:p w14:paraId="0E09907F" w14:textId="77777777" w:rsidR="0000071B" w:rsidRPr="00C04536" w:rsidRDefault="0000071B" w:rsidP="0000071B">
      <w:pPr>
        <w:rPr>
          <w:rFonts w:ascii="Consolas" w:hAnsi="Consolas" w:cs="Consolas"/>
        </w:rPr>
      </w:pPr>
      <w:r w:rsidRPr="00C04536">
        <w:rPr>
          <w:rFonts w:ascii="Consolas" w:hAnsi="Consolas" w:cs="Consolas"/>
        </w:rPr>
        <w:t xml:space="preserve">   }</w:t>
      </w:r>
    </w:p>
    <w:p w14:paraId="1FF900D3" w14:textId="77777777" w:rsidR="0000071B" w:rsidRPr="00C3758C" w:rsidRDefault="0000071B" w:rsidP="0000071B">
      <w:pPr>
        <w:pStyle w:val="Heading8"/>
        <w:rPr>
          <w:rFonts w:ascii="Consolas" w:hAnsi="Consolas" w:cs="Consolas"/>
          <w:lang w:val="en-GB"/>
        </w:rPr>
      </w:pPr>
      <w:r>
        <w:t>Create a Service to Interact with S3</w:t>
      </w:r>
    </w:p>
    <w:p w14:paraId="2EA16A55" w14:textId="77777777" w:rsidR="0000071B" w:rsidRDefault="0000071B" w:rsidP="0000071B">
      <w:r>
        <w:t>Create a service class that will handle S3 operations.</w:t>
      </w:r>
    </w:p>
    <w:p w14:paraId="017903E4" w14:textId="77777777" w:rsidR="0000071B" w:rsidRDefault="0000071B" w:rsidP="0000071B">
      <w:pPr>
        <w:tabs>
          <w:tab w:val="left" w:pos="711"/>
        </w:tabs>
        <w:rPr>
          <w:lang w:val="en-GB"/>
        </w:rPr>
      </w:pPr>
    </w:p>
    <w:p w14:paraId="1A970079" w14:textId="77777777" w:rsidR="0000071B" w:rsidRPr="0011422A" w:rsidRDefault="0000071B" w:rsidP="0000071B">
      <w:pPr>
        <w:rPr>
          <w:rFonts w:ascii="Consolas" w:hAnsi="Consolas" w:cs="Consolas"/>
        </w:rPr>
      </w:pPr>
    </w:p>
    <w:p w14:paraId="2DF9CFBE" w14:textId="77777777" w:rsidR="0000071B" w:rsidRPr="0011422A" w:rsidRDefault="0000071B" w:rsidP="0000071B">
      <w:pPr>
        <w:rPr>
          <w:rFonts w:ascii="Consolas" w:hAnsi="Consolas" w:cs="Consolas"/>
        </w:rPr>
      </w:pPr>
      <w:r w:rsidRPr="0011422A">
        <w:rPr>
          <w:rFonts w:ascii="Consolas" w:hAnsi="Consolas" w:cs="Consolas"/>
        </w:rPr>
        <w:t xml:space="preserve">   import com.amazonaws.services.s3.AmazonS3;</w:t>
      </w:r>
    </w:p>
    <w:p w14:paraId="63A36A53" w14:textId="77777777" w:rsidR="0000071B" w:rsidRPr="0011422A" w:rsidRDefault="0000071B" w:rsidP="0000071B">
      <w:pPr>
        <w:rPr>
          <w:rFonts w:ascii="Consolas" w:hAnsi="Consolas" w:cs="Consolas"/>
        </w:rPr>
      </w:pPr>
      <w:r w:rsidRPr="0011422A">
        <w:rPr>
          <w:rFonts w:ascii="Consolas" w:hAnsi="Consolas" w:cs="Consolas"/>
        </w:rPr>
        <w:t xml:space="preserve">   import com.amazonaws.services.s3.model.ObjectMetadata;</w:t>
      </w:r>
    </w:p>
    <w:p w14:paraId="0F32E07D" w14:textId="77777777" w:rsidR="0000071B" w:rsidRPr="0011422A" w:rsidRDefault="0000071B" w:rsidP="0000071B">
      <w:pPr>
        <w:rPr>
          <w:rFonts w:ascii="Consolas" w:hAnsi="Consolas" w:cs="Consolas"/>
        </w:rPr>
      </w:pPr>
      <w:r w:rsidRPr="0011422A">
        <w:rPr>
          <w:rFonts w:ascii="Consolas" w:hAnsi="Consolas" w:cs="Consolas"/>
        </w:rPr>
        <w:t xml:space="preserve">   import com.amazonaws.services.s3.model.S3Object;</w:t>
      </w:r>
    </w:p>
    <w:p w14:paraId="2DDACD9D" w14:textId="77777777" w:rsidR="0000071B" w:rsidRPr="0011422A" w:rsidRDefault="0000071B" w:rsidP="0000071B">
      <w:pPr>
        <w:rPr>
          <w:rFonts w:ascii="Consolas" w:hAnsi="Consolas" w:cs="Consolas"/>
        </w:rPr>
      </w:pPr>
      <w:r w:rsidRPr="0011422A">
        <w:rPr>
          <w:rFonts w:ascii="Consolas" w:hAnsi="Consolas" w:cs="Consolas"/>
        </w:rPr>
        <w:t xml:space="preserve">   import org.springframework.beans.factory.annotation.Autowired;</w:t>
      </w:r>
    </w:p>
    <w:p w14:paraId="3E0ECE56" w14:textId="77777777" w:rsidR="0000071B" w:rsidRPr="0011422A" w:rsidRDefault="0000071B" w:rsidP="0000071B">
      <w:pPr>
        <w:rPr>
          <w:rFonts w:ascii="Consolas" w:hAnsi="Consolas" w:cs="Consolas"/>
        </w:rPr>
      </w:pPr>
      <w:r w:rsidRPr="0011422A">
        <w:rPr>
          <w:rFonts w:ascii="Consolas" w:hAnsi="Consolas" w:cs="Consolas"/>
        </w:rPr>
        <w:t xml:space="preserve">   import org.springframework.stereotype.Service;</w:t>
      </w:r>
    </w:p>
    <w:p w14:paraId="590E8BF6" w14:textId="77777777" w:rsidR="0000071B" w:rsidRPr="0011422A" w:rsidRDefault="0000071B" w:rsidP="0000071B">
      <w:pPr>
        <w:rPr>
          <w:rFonts w:ascii="Consolas" w:hAnsi="Consolas" w:cs="Consolas"/>
        </w:rPr>
      </w:pPr>
    </w:p>
    <w:p w14:paraId="1E1C4A97" w14:textId="77777777" w:rsidR="0000071B" w:rsidRPr="0011422A" w:rsidRDefault="0000071B" w:rsidP="0000071B">
      <w:pPr>
        <w:rPr>
          <w:rFonts w:ascii="Consolas" w:hAnsi="Consolas" w:cs="Consolas"/>
        </w:rPr>
      </w:pPr>
      <w:r w:rsidRPr="0011422A">
        <w:rPr>
          <w:rFonts w:ascii="Consolas" w:hAnsi="Consolas" w:cs="Consolas"/>
        </w:rPr>
        <w:t xml:space="preserve">   import java.io.InputStream;</w:t>
      </w:r>
    </w:p>
    <w:p w14:paraId="3E663DC0" w14:textId="77777777" w:rsidR="0000071B" w:rsidRPr="0011422A" w:rsidRDefault="0000071B" w:rsidP="0000071B">
      <w:pPr>
        <w:rPr>
          <w:rFonts w:ascii="Consolas" w:hAnsi="Consolas" w:cs="Consolas"/>
        </w:rPr>
      </w:pPr>
    </w:p>
    <w:p w14:paraId="735BBFBF" w14:textId="77777777" w:rsidR="0000071B" w:rsidRPr="0011422A" w:rsidRDefault="0000071B" w:rsidP="0000071B">
      <w:pPr>
        <w:rPr>
          <w:rFonts w:ascii="Consolas" w:hAnsi="Consolas" w:cs="Consolas"/>
        </w:rPr>
      </w:pPr>
      <w:r w:rsidRPr="0011422A">
        <w:rPr>
          <w:rFonts w:ascii="Consolas" w:hAnsi="Consolas" w:cs="Consolas"/>
        </w:rPr>
        <w:t xml:space="preserve">   @Service</w:t>
      </w:r>
    </w:p>
    <w:p w14:paraId="21D7E9CA" w14:textId="77777777" w:rsidR="0000071B" w:rsidRPr="0011422A" w:rsidRDefault="0000071B" w:rsidP="0000071B">
      <w:pPr>
        <w:rPr>
          <w:rFonts w:ascii="Consolas" w:hAnsi="Consolas" w:cs="Consolas"/>
        </w:rPr>
      </w:pPr>
      <w:r w:rsidRPr="0011422A">
        <w:rPr>
          <w:rFonts w:ascii="Consolas" w:hAnsi="Consolas" w:cs="Consolas"/>
        </w:rPr>
        <w:t xml:space="preserve">   public class S3Service {</w:t>
      </w:r>
    </w:p>
    <w:p w14:paraId="7330B755" w14:textId="77777777" w:rsidR="0000071B" w:rsidRPr="0011422A" w:rsidRDefault="0000071B" w:rsidP="0000071B">
      <w:pPr>
        <w:rPr>
          <w:rFonts w:ascii="Consolas" w:hAnsi="Consolas" w:cs="Consolas"/>
        </w:rPr>
      </w:pPr>
      <w:r w:rsidRPr="0011422A">
        <w:rPr>
          <w:rFonts w:ascii="Consolas" w:hAnsi="Consolas" w:cs="Consolas"/>
        </w:rPr>
        <w:t xml:space="preserve">       private final AmazonS3 amazonS3;</w:t>
      </w:r>
    </w:p>
    <w:p w14:paraId="2EF626A0" w14:textId="77777777" w:rsidR="0000071B" w:rsidRPr="0011422A" w:rsidRDefault="0000071B" w:rsidP="0000071B">
      <w:pPr>
        <w:rPr>
          <w:rFonts w:ascii="Consolas" w:hAnsi="Consolas" w:cs="Consolas"/>
        </w:rPr>
      </w:pPr>
      <w:r w:rsidRPr="0011422A">
        <w:rPr>
          <w:rFonts w:ascii="Consolas" w:hAnsi="Consolas" w:cs="Consolas"/>
        </w:rPr>
        <w:t xml:space="preserve">       private final String bucketName = "your-bucket-name";</w:t>
      </w:r>
    </w:p>
    <w:p w14:paraId="34348D96" w14:textId="77777777" w:rsidR="0000071B" w:rsidRPr="0011422A" w:rsidRDefault="0000071B" w:rsidP="0000071B">
      <w:pPr>
        <w:rPr>
          <w:rFonts w:ascii="Consolas" w:hAnsi="Consolas" w:cs="Consolas"/>
        </w:rPr>
      </w:pPr>
    </w:p>
    <w:p w14:paraId="5F287594" w14:textId="77777777" w:rsidR="0000071B" w:rsidRPr="0011422A" w:rsidRDefault="0000071B" w:rsidP="0000071B">
      <w:pPr>
        <w:rPr>
          <w:rFonts w:ascii="Consolas" w:hAnsi="Consolas" w:cs="Consolas"/>
        </w:rPr>
      </w:pPr>
      <w:r w:rsidRPr="0011422A">
        <w:rPr>
          <w:rFonts w:ascii="Consolas" w:hAnsi="Consolas" w:cs="Consolas"/>
        </w:rPr>
        <w:t xml:space="preserve">       @Autowired</w:t>
      </w:r>
    </w:p>
    <w:p w14:paraId="2E33908C" w14:textId="77777777" w:rsidR="0000071B" w:rsidRPr="0011422A" w:rsidRDefault="0000071B" w:rsidP="0000071B">
      <w:pPr>
        <w:rPr>
          <w:rFonts w:ascii="Consolas" w:hAnsi="Consolas" w:cs="Consolas"/>
        </w:rPr>
      </w:pPr>
      <w:r w:rsidRPr="0011422A">
        <w:rPr>
          <w:rFonts w:ascii="Consolas" w:hAnsi="Consolas" w:cs="Consolas"/>
        </w:rPr>
        <w:t xml:space="preserve">       public S3Service(AmazonS3 amazonS3) {</w:t>
      </w:r>
    </w:p>
    <w:p w14:paraId="0B3D2647" w14:textId="77777777" w:rsidR="0000071B" w:rsidRPr="0011422A" w:rsidRDefault="0000071B" w:rsidP="0000071B">
      <w:pPr>
        <w:rPr>
          <w:rFonts w:ascii="Consolas" w:hAnsi="Consolas" w:cs="Consolas"/>
        </w:rPr>
      </w:pPr>
      <w:r w:rsidRPr="0011422A">
        <w:rPr>
          <w:rFonts w:ascii="Consolas" w:hAnsi="Consolas" w:cs="Consolas"/>
        </w:rPr>
        <w:t xml:space="preserve">           this.amazonS3 = amazonS3;</w:t>
      </w:r>
    </w:p>
    <w:p w14:paraId="43F215FC" w14:textId="77777777" w:rsidR="0000071B" w:rsidRPr="0011422A" w:rsidRDefault="0000071B" w:rsidP="0000071B">
      <w:pPr>
        <w:rPr>
          <w:rFonts w:ascii="Consolas" w:hAnsi="Consolas" w:cs="Consolas"/>
        </w:rPr>
      </w:pPr>
      <w:r w:rsidRPr="0011422A">
        <w:rPr>
          <w:rFonts w:ascii="Consolas" w:hAnsi="Consolas" w:cs="Consolas"/>
        </w:rPr>
        <w:t xml:space="preserve">       }</w:t>
      </w:r>
    </w:p>
    <w:p w14:paraId="3942341F" w14:textId="77777777" w:rsidR="0000071B" w:rsidRPr="0011422A" w:rsidRDefault="0000071B" w:rsidP="0000071B">
      <w:pPr>
        <w:rPr>
          <w:rFonts w:ascii="Consolas" w:hAnsi="Consolas" w:cs="Consolas"/>
        </w:rPr>
      </w:pPr>
    </w:p>
    <w:p w14:paraId="3BD65F5B" w14:textId="77777777" w:rsidR="0000071B" w:rsidRPr="0011422A" w:rsidRDefault="0000071B" w:rsidP="0000071B">
      <w:pPr>
        <w:rPr>
          <w:rFonts w:ascii="Consolas" w:hAnsi="Consolas" w:cs="Consolas"/>
        </w:rPr>
      </w:pPr>
      <w:r w:rsidRPr="0011422A">
        <w:rPr>
          <w:rFonts w:ascii="Consolas" w:hAnsi="Consolas" w:cs="Consolas"/>
        </w:rPr>
        <w:t xml:space="preserve">       public void uploadFile(String key, InputStream inputStream, ObjectMetadata metadata) {</w:t>
      </w:r>
    </w:p>
    <w:p w14:paraId="2A14F496" w14:textId="77777777" w:rsidR="0000071B" w:rsidRPr="0011422A" w:rsidRDefault="0000071B" w:rsidP="0000071B">
      <w:pPr>
        <w:rPr>
          <w:rFonts w:ascii="Consolas" w:hAnsi="Consolas" w:cs="Consolas"/>
          <w:color w:val="2F5496" w:themeColor="accent5" w:themeShade="BF"/>
        </w:rPr>
      </w:pPr>
      <w:r w:rsidRPr="0011422A">
        <w:rPr>
          <w:rFonts w:ascii="Consolas" w:hAnsi="Consolas" w:cs="Consolas"/>
          <w:color w:val="2F5496" w:themeColor="accent5" w:themeShade="BF"/>
        </w:rPr>
        <w:t xml:space="preserve">           amazonS3.putObject(bucketName, key, inputStream, metadata);</w:t>
      </w:r>
    </w:p>
    <w:p w14:paraId="00F7DFC2" w14:textId="77777777" w:rsidR="0000071B" w:rsidRPr="0011422A" w:rsidRDefault="0000071B" w:rsidP="0000071B">
      <w:pPr>
        <w:rPr>
          <w:rFonts w:ascii="Consolas" w:hAnsi="Consolas" w:cs="Consolas"/>
        </w:rPr>
      </w:pPr>
      <w:r w:rsidRPr="0011422A">
        <w:rPr>
          <w:rFonts w:ascii="Consolas" w:hAnsi="Consolas" w:cs="Consolas"/>
        </w:rPr>
        <w:t xml:space="preserve">       }</w:t>
      </w:r>
    </w:p>
    <w:p w14:paraId="404FD0F8" w14:textId="77777777" w:rsidR="0000071B" w:rsidRPr="0011422A" w:rsidRDefault="0000071B" w:rsidP="0000071B">
      <w:pPr>
        <w:rPr>
          <w:rFonts w:ascii="Consolas" w:hAnsi="Consolas" w:cs="Consolas"/>
        </w:rPr>
      </w:pPr>
    </w:p>
    <w:p w14:paraId="51109C7A" w14:textId="77777777" w:rsidR="0000071B" w:rsidRPr="0011422A" w:rsidRDefault="0000071B" w:rsidP="0000071B">
      <w:pPr>
        <w:rPr>
          <w:rFonts w:ascii="Consolas" w:hAnsi="Consolas" w:cs="Consolas"/>
        </w:rPr>
      </w:pPr>
      <w:r w:rsidRPr="0011422A">
        <w:rPr>
          <w:rFonts w:ascii="Consolas" w:hAnsi="Consolas" w:cs="Consolas"/>
        </w:rPr>
        <w:t xml:space="preserve">       public S3Object downloadFile(String key) {</w:t>
      </w:r>
    </w:p>
    <w:p w14:paraId="054FC639" w14:textId="77777777" w:rsidR="0000071B" w:rsidRPr="0011422A" w:rsidRDefault="0000071B" w:rsidP="0000071B">
      <w:pPr>
        <w:rPr>
          <w:rFonts w:ascii="Consolas" w:hAnsi="Consolas" w:cs="Consolas"/>
          <w:color w:val="2F5496" w:themeColor="accent5" w:themeShade="BF"/>
        </w:rPr>
      </w:pPr>
      <w:r w:rsidRPr="0011422A">
        <w:rPr>
          <w:rFonts w:ascii="Consolas" w:hAnsi="Consolas" w:cs="Consolas"/>
          <w:color w:val="2F5496" w:themeColor="accent5" w:themeShade="BF"/>
        </w:rPr>
        <w:t xml:space="preserve">           return amazonS3.getObject(bucketName, key);</w:t>
      </w:r>
    </w:p>
    <w:p w14:paraId="60741A46" w14:textId="77777777" w:rsidR="0000071B" w:rsidRPr="0011422A" w:rsidRDefault="0000071B" w:rsidP="0000071B">
      <w:pPr>
        <w:rPr>
          <w:rFonts w:ascii="Consolas" w:hAnsi="Consolas" w:cs="Consolas"/>
        </w:rPr>
      </w:pPr>
      <w:r w:rsidRPr="0011422A">
        <w:rPr>
          <w:rFonts w:ascii="Consolas" w:hAnsi="Consolas" w:cs="Consolas"/>
        </w:rPr>
        <w:t xml:space="preserve">       }</w:t>
      </w:r>
    </w:p>
    <w:p w14:paraId="6120D7A7" w14:textId="77777777" w:rsidR="0000071B" w:rsidRPr="0011422A" w:rsidRDefault="0000071B" w:rsidP="0000071B">
      <w:pPr>
        <w:rPr>
          <w:rFonts w:ascii="Consolas" w:hAnsi="Consolas" w:cs="Consolas"/>
        </w:rPr>
      </w:pPr>
    </w:p>
    <w:p w14:paraId="43FE14E8" w14:textId="77777777" w:rsidR="0000071B" w:rsidRPr="0011422A" w:rsidRDefault="0000071B" w:rsidP="0000071B">
      <w:pPr>
        <w:rPr>
          <w:rFonts w:ascii="Consolas" w:hAnsi="Consolas" w:cs="Consolas"/>
        </w:rPr>
      </w:pPr>
      <w:r w:rsidRPr="0011422A">
        <w:rPr>
          <w:rFonts w:ascii="Consolas" w:hAnsi="Consolas" w:cs="Consolas"/>
        </w:rPr>
        <w:t xml:space="preserve">       public void deleteFile(String key) {</w:t>
      </w:r>
    </w:p>
    <w:p w14:paraId="0574F010" w14:textId="77777777" w:rsidR="0000071B" w:rsidRPr="0011422A" w:rsidRDefault="0000071B" w:rsidP="0000071B">
      <w:pPr>
        <w:rPr>
          <w:rFonts w:ascii="Consolas" w:hAnsi="Consolas" w:cs="Consolas"/>
          <w:color w:val="2F5496" w:themeColor="accent5" w:themeShade="BF"/>
        </w:rPr>
      </w:pPr>
      <w:r w:rsidRPr="0011422A">
        <w:rPr>
          <w:rFonts w:ascii="Consolas" w:hAnsi="Consolas" w:cs="Consolas"/>
          <w:color w:val="2F5496" w:themeColor="accent5" w:themeShade="BF"/>
        </w:rPr>
        <w:t xml:space="preserve">           amazonS3.deleteObject(bucketName, key);</w:t>
      </w:r>
    </w:p>
    <w:p w14:paraId="722A38E0" w14:textId="77777777" w:rsidR="0000071B" w:rsidRPr="0011422A" w:rsidRDefault="0000071B" w:rsidP="0000071B">
      <w:pPr>
        <w:rPr>
          <w:rFonts w:ascii="Consolas" w:hAnsi="Consolas" w:cs="Consolas"/>
        </w:rPr>
      </w:pPr>
      <w:r w:rsidRPr="0011422A">
        <w:rPr>
          <w:rFonts w:ascii="Consolas" w:hAnsi="Consolas" w:cs="Consolas"/>
        </w:rPr>
        <w:t xml:space="preserve">       }</w:t>
      </w:r>
    </w:p>
    <w:p w14:paraId="58D4E9E0" w14:textId="77777777" w:rsidR="0000071B" w:rsidRPr="0011422A" w:rsidRDefault="0000071B" w:rsidP="0000071B">
      <w:pPr>
        <w:rPr>
          <w:rFonts w:ascii="Consolas" w:hAnsi="Consolas" w:cs="Consolas"/>
        </w:rPr>
      </w:pPr>
      <w:r w:rsidRPr="0011422A">
        <w:rPr>
          <w:rFonts w:ascii="Consolas" w:hAnsi="Consolas" w:cs="Consolas"/>
        </w:rPr>
        <w:t xml:space="preserve">   }</w:t>
      </w:r>
    </w:p>
    <w:p w14:paraId="7B1D23FE" w14:textId="77777777" w:rsidR="0000071B" w:rsidRPr="0011422A" w:rsidRDefault="0000071B" w:rsidP="0000071B">
      <w:pPr>
        <w:rPr>
          <w:rFonts w:ascii="Consolas" w:hAnsi="Consolas" w:cs="Consolas"/>
        </w:rPr>
      </w:pPr>
    </w:p>
    <w:p w14:paraId="27FABD83" w14:textId="77777777" w:rsidR="0000071B" w:rsidRDefault="0000071B" w:rsidP="0000071B">
      <w:pPr>
        <w:pStyle w:val="Heading8"/>
        <w:rPr>
          <w:lang w:val="en-GB"/>
        </w:rPr>
      </w:pPr>
      <w:r>
        <w:t>Use the Service in Your Application</w:t>
      </w:r>
    </w:p>
    <w:p w14:paraId="59451657" w14:textId="77777777" w:rsidR="0000071B" w:rsidRPr="00284B31" w:rsidRDefault="0000071B" w:rsidP="0000071B">
      <w:pPr>
        <w:rPr>
          <w:rFonts w:ascii="Consolas" w:hAnsi="Consolas" w:cs="Consolas"/>
          <w:lang w:val="en-GB"/>
        </w:rPr>
      </w:pPr>
      <w:r w:rsidRPr="00284B31">
        <w:rPr>
          <w:rFonts w:ascii="Consolas" w:hAnsi="Consolas" w:cs="Consolas"/>
          <w:lang w:val="en-GB"/>
        </w:rPr>
        <w:t>You can now inject `S3Service` into your controllers or other services and use it to perform S3 operations.</w:t>
      </w:r>
    </w:p>
    <w:p w14:paraId="4A76F9F2" w14:textId="77777777" w:rsidR="0000071B" w:rsidRPr="00284B31" w:rsidRDefault="0000071B" w:rsidP="0000071B">
      <w:pPr>
        <w:rPr>
          <w:rFonts w:ascii="Consolas" w:hAnsi="Consolas" w:cs="Consolas"/>
          <w:lang w:val="en-GB"/>
        </w:rPr>
      </w:pPr>
    </w:p>
    <w:p w14:paraId="515F99CC"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import org.springframework.beans.factory.annotation.Autowired;</w:t>
      </w:r>
    </w:p>
    <w:p w14:paraId="5B9BFBA1"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import org.springframework.web.bind.annotation.*;</w:t>
      </w:r>
    </w:p>
    <w:p w14:paraId="0A112523" w14:textId="77777777" w:rsidR="0000071B" w:rsidRPr="00284B31" w:rsidRDefault="0000071B" w:rsidP="0000071B">
      <w:pPr>
        <w:rPr>
          <w:rFonts w:ascii="Consolas" w:hAnsi="Consolas" w:cs="Consolas"/>
          <w:lang w:val="en-GB"/>
        </w:rPr>
      </w:pPr>
    </w:p>
    <w:p w14:paraId="4ECA546E"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import java.io.InputStream;</w:t>
      </w:r>
    </w:p>
    <w:p w14:paraId="4315D9F3" w14:textId="77777777" w:rsidR="0000071B" w:rsidRPr="00284B31" w:rsidRDefault="0000071B" w:rsidP="0000071B">
      <w:pPr>
        <w:rPr>
          <w:rFonts w:ascii="Consolas" w:hAnsi="Consolas" w:cs="Consolas"/>
          <w:lang w:val="en-GB"/>
        </w:rPr>
      </w:pPr>
    </w:p>
    <w:p w14:paraId="38571EE3"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@RestController</w:t>
      </w:r>
    </w:p>
    <w:p w14:paraId="0148BB9E"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@RequestMapping("/api/s3")</w:t>
      </w:r>
    </w:p>
    <w:p w14:paraId="5E524502"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public class S3Controller {</w:t>
      </w:r>
    </w:p>
    <w:p w14:paraId="152E48CE"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@Autowired</w:t>
      </w:r>
    </w:p>
    <w:p w14:paraId="2BABB511"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private S3Service s3Service;</w:t>
      </w:r>
    </w:p>
    <w:p w14:paraId="754E29C9" w14:textId="77777777" w:rsidR="0000071B" w:rsidRPr="00284B31" w:rsidRDefault="0000071B" w:rsidP="0000071B">
      <w:pPr>
        <w:rPr>
          <w:rFonts w:ascii="Consolas" w:hAnsi="Consolas" w:cs="Consolas"/>
          <w:lang w:val="en-GB"/>
        </w:rPr>
      </w:pPr>
    </w:p>
    <w:p w14:paraId="52A5F157"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@PostMapping("/upload")</w:t>
      </w:r>
    </w:p>
    <w:p w14:paraId="4328710B"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public String uploadFile(@RequestParam String key, @RequestParam InputStream inputStream) {</w:t>
      </w:r>
    </w:p>
    <w:p w14:paraId="0185960E"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ObjectMetadata metadata = new ObjectMetadata();</w:t>
      </w:r>
    </w:p>
    <w:p w14:paraId="7CDA4F81"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metadata.setContentLength(inputStream.available());</w:t>
      </w:r>
    </w:p>
    <w:p w14:paraId="5E28FF73" w14:textId="77777777" w:rsidR="0000071B" w:rsidRPr="00284B31" w:rsidRDefault="0000071B" w:rsidP="0000071B">
      <w:pPr>
        <w:rPr>
          <w:rFonts w:ascii="Consolas" w:hAnsi="Consolas" w:cs="Consolas"/>
          <w:color w:val="2F5496" w:themeColor="accent5" w:themeShade="BF"/>
          <w:lang w:val="en-GB"/>
        </w:rPr>
      </w:pPr>
      <w:r w:rsidRPr="00284B31">
        <w:rPr>
          <w:rFonts w:ascii="Consolas" w:hAnsi="Consolas" w:cs="Consolas"/>
          <w:color w:val="2F5496" w:themeColor="accent5" w:themeShade="BF"/>
          <w:lang w:val="en-GB"/>
        </w:rPr>
        <w:t xml:space="preserve">           s3Service.uploadFile(key, inputStream, metadata);</w:t>
      </w:r>
    </w:p>
    <w:p w14:paraId="65DCC042"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return "File uploaded successfully!";</w:t>
      </w:r>
    </w:p>
    <w:p w14:paraId="60C889E1"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w:t>
      </w:r>
    </w:p>
    <w:p w14:paraId="085E57C8" w14:textId="77777777" w:rsidR="0000071B" w:rsidRPr="00284B31" w:rsidRDefault="0000071B" w:rsidP="0000071B">
      <w:pPr>
        <w:rPr>
          <w:rFonts w:ascii="Consolas" w:hAnsi="Consolas" w:cs="Consolas"/>
          <w:lang w:val="en-GB"/>
        </w:rPr>
      </w:pPr>
    </w:p>
    <w:p w14:paraId="265A3B5F"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@GetMapping("/download/{key}")</w:t>
      </w:r>
    </w:p>
    <w:p w14:paraId="6EA46953"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public S3Object downloadFile(@PathVariable String key) {</w:t>
      </w:r>
    </w:p>
    <w:p w14:paraId="34698FBC" w14:textId="77777777" w:rsidR="0000071B" w:rsidRPr="00284B31" w:rsidRDefault="0000071B" w:rsidP="0000071B">
      <w:pPr>
        <w:rPr>
          <w:rFonts w:ascii="Consolas" w:hAnsi="Consolas" w:cs="Consolas"/>
          <w:color w:val="2F5496" w:themeColor="accent5" w:themeShade="BF"/>
          <w:lang w:val="en-GB"/>
        </w:rPr>
      </w:pPr>
      <w:r w:rsidRPr="00284B31">
        <w:rPr>
          <w:rFonts w:ascii="Consolas" w:hAnsi="Consolas" w:cs="Consolas"/>
          <w:color w:val="2F5496" w:themeColor="accent5" w:themeShade="BF"/>
          <w:lang w:val="en-GB"/>
        </w:rPr>
        <w:t xml:space="preserve">           return s3Service.downloadFile(key);</w:t>
      </w:r>
    </w:p>
    <w:p w14:paraId="50BBFF6E"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w:t>
      </w:r>
    </w:p>
    <w:p w14:paraId="5742FA86" w14:textId="77777777" w:rsidR="0000071B" w:rsidRPr="00284B31" w:rsidRDefault="0000071B" w:rsidP="0000071B">
      <w:pPr>
        <w:rPr>
          <w:rFonts w:ascii="Consolas" w:hAnsi="Consolas" w:cs="Consolas"/>
          <w:lang w:val="en-GB"/>
        </w:rPr>
      </w:pPr>
    </w:p>
    <w:p w14:paraId="3F91BF2C"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@DeleteMapping("/delete/{key}")</w:t>
      </w:r>
    </w:p>
    <w:p w14:paraId="555FC251"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public String deleteFile(@PathVariable String key) {</w:t>
      </w:r>
    </w:p>
    <w:p w14:paraId="55AE7444" w14:textId="77777777" w:rsidR="0000071B" w:rsidRPr="00284B31" w:rsidRDefault="0000071B" w:rsidP="0000071B">
      <w:pPr>
        <w:rPr>
          <w:rFonts w:ascii="Consolas" w:hAnsi="Consolas" w:cs="Consolas"/>
          <w:color w:val="2F5496" w:themeColor="accent5" w:themeShade="BF"/>
          <w:lang w:val="en-GB"/>
        </w:rPr>
      </w:pPr>
      <w:r w:rsidRPr="00284B31">
        <w:rPr>
          <w:rFonts w:ascii="Consolas" w:hAnsi="Consolas" w:cs="Consolas"/>
          <w:color w:val="2F5496" w:themeColor="accent5" w:themeShade="BF"/>
          <w:lang w:val="en-GB"/>
        </w:rPr>
        <w:t xml:space="preserve">           s3Service.deleteFile(key);</w:t>
      </w:r>
    </w:p>
    <w:p w14:paraId="20AF428D"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return "File deleted successfully!";</w:t>
      </w:r>
    </w:p>
    <w:p w14:paraId="7E98D9A2" w14:textId="77777777" w:rsidR="0000071B" w:rsidRPr="00284B31" w:rsidRDefault="0000071B" w:rsidP="0000071B">
      <w:pPr>
        <w:rPr>
          <w:rFonts w:ascii="Consolas" w:hAnsi="Consolas" w:cs="Consolas"/>
          <w:lang w:val="en-GB"/>
        </w:rPr>
      </w:pPr>
      <w:r w:rsidRPr="00284B31">
        <w:rPr>
          <w:rFonts w:ascii="Consolas" w:hAnsi="Consolas" w:cs="Consolas"/>
          <w:lang w:val="en-GB"/>
        </w:rPr>
        <w:t xml:space="preserve">       }</w:t>
      </w:r>
    </w:p>
    <w:p w14:paraId="48E227D1" w14:textId="77777777" w:rsidR="0000071B" w:rsidRPr="00995EDB" w:rsidRDefault="0000071B" w:rsidP="0000071B">
      <w:pPr>
        <w:rPr>
          <w:rFonts w:ascii="Consolas" w:hAnsi="Consolas" w:cs="Consolas"/>
          <w:lang w:val="en-GB"/>
        </w:rPr>
      </w:pPr>
      <w:r w:rsidRPr="00284B31">
        <w:rPr>
          <w:rFonts w:ascii="Consolas" w:hAnsi="Consolas" w:cs="Consolas"/>
          <w:lang w:val="en-GB"/>
        </w:rPr>
        <w:t xml:space="preserve">   }</w:t>
      </w:r>
    </w:p>
    <w:p w14:paraId="271E6275" w14:textId="77777777" w:rsidR="0000071B" w:rsidRDefault="0000071B" w:rsidP="0000071B">
      <w:pPr>
        <w:pStyle w:val="Heading4"/>
        <w:rPr>
          <w:lang w:val="en-GB"/>
        </w:rPr>
      </w:pPr>
      <w:r>
        <w:rPr>
          <w:lang w:val="en-GB"/>
        </w:rPr>
        <w:t>[aws-java-sdk-s3]</w:t>
      </w:r>
    </w:p>
    <w:p w14:paraId="53B3DAB3" w14:textId="77777777" w:rsidR="0000071B" w:rsidRPr="007C1F4A" w:rsidRDefault="0000071B" w:rsidP="0000071B">
      <w:pPr>
        <w:pStyle w:val="Heading8"/>
      </w:pPr>
      <w:r w:rsidRPr="007C1F4A">
        <w:t>AmazonS3</w:t>
      </w:r>
    </w:p>
    <w:p w14:paraId="35D9E7B5" w14:textId="77777777" w:rsidR="0000071B" w:rsidRPr="007C1F4A" w:rsidRDefault="0000071B" w:rsidP="0000071B">
      <w:r w:rsidRPr="007C1F4A">
        <w:t>package com.amazonaws.services.s3;</w:t>
      </w:r>
      <w:r w:rsidRPr="007C1F4A">
        <w:br/>
        <w:t xml:space="preserve">public interface </w:t>
      </w:r>
      <w:r w:rsidRPr="007C1F4A">
        <w:rPr>
          <w:b/>
        </w:rPr>
        <w:t>AmazonS3</w:t>
      </w:r>
      <w:r w:rsidRPr="007C1F4A">
        <w:t xml:space="preserve"> extends S3DirectSpi </w:t>
      </w:r>
    </w:p>
    <w:p w14:paraId="039AED10" w14:textId="77777777" w:rsidR="0000071B" w:rsidRDefault="0000071B" w:rsidP="0000071B">
      <w:pPr>
        <w:ind w:left="432"/>
        <w:rPr>
          <w:lang w:val="en-GB"/>
        </w:rPr>
      </w:pPr>
    </w:p>
    <w:p w14:paraId="69853E46" w14:textId="77777777" w:rsidR="0000071B" w:rsidRDefault="0000071B" w:rsidP="0000071B">
      <w:pPr>
        <w:ind w:left="432"/>
        <w:rPr>
          <w:lang w:val="en-GB"/>
        </w:rPr>
      </w:pPr>
      <w:r w:rsidRPr="00D35B94">
        <w:rPr>
          <w:lang w:val="en-GB"/>
        </w:rPr>
        <w:t>com.amazonaws.services.s3.internal.</w:t>
      </w:r>
      <w:r w:rsidRPr="00D35B94">
        <w:rPr>
          <w:color w:val="C45911" w:themeColor="accent2" w:themeShade="BF"/>
          <w:lang w:val="en-GB"/>
        </w:rPr>
        <w:t>S3DirectSpi</w:t>
      </w:r>
    </w:p>
    <w:p w14:paraId="37B2FDDD" w14:textId="77777777" w:rsidR="0000071B" w:rsidRDefault="0000071B" w:rsidP="0000071B">
      <w:pPr>
        <w:ind w:left="432"/>
        <w:rPr>
          <w:lang w:val="en-GB"/>
        </w:rPr>
      </w:pPr>
    </w:p>
    <w:p w14:paraId="68C1D97B" w14:textId="77777777" w:rsidR="0000071B" w:rsidRPr="003327C2" w:rsidRDefault="0000071B" w:rsidP="0000071B">
      <w:r w:rsidRPr="003327C2">
        <w:t xml:space="preserve">public void </w:t>
      </w:r>
      <w:r w:rsidRPr="003327C2">
        <w:rPr>
          <w:color w:val="00B0F0"/>
        </w:rPr>
        <w:t>setRegion</w:t>
      </w:r>
      <w:r w:rsidRPr="003327C2">
        <w:t>(com.amazonaws.regions.Region region) throws IllegalArgumentException;</w:t>
      </w:r>
    </w:p>
    <w:p w14:paraId="6FC1277C" w14:textId="77777777" w:rsidR="0000071B" w:rsidRDefault="0000071B" w:rsidP="0000071B">
      <w:r w:rsidRPr="003327C2">
        <w:t xml:space="preserve">public ObjectListing </w:t>
      </w:r>
      <w:r w:rsidRPr="003327C2">
        <w:rPr>
          <w:color w:val="00B0F0"/>
        </w:rPr>
        <w:t>listObjects</w:t>
      </w:r>
      <w:r w:rsidRPr="003327C2">
        <w:t>(String bucketName) throws SdkClientException, AmazonServiceException;</w:t>
      </w:r>
    </w:p>
    <w:p w14:paraId="6014BE26" w14:textId="77777777" w:rsidR="0000071B" w:rsidRPr="003327C2" w:rsidRDefault="0000071B" w:rsidP="0000071B"/>
    <w:p w14:paraId="16CFAC9F" w14:textId="77777777" w:rsidR="0000071B" w:rsidRPr="006B7697" w:rsidRDefault="0000071B" w:rsidP="0000071B">
      <w:r w:rsidRPr="006B7697">
        <w:t xml:space="preserve">public void </w:t>
      </w:r>
      <w:r w:rsidRPr="006B7697">
        <w:rPr>
          <w:color w:val="00B0F0"/>
        </w:rPr>
        <w:t>deleteObject</w:t>
      </w:r>
      <w:r w:rsidRPr="006B7697">
        <w:t>(String bucketName, String key) throws SdkClientException, AmazonServiceException;</w:t>
      </w:r>
    </w:p>
    <w:p w14:paraId="381E0A0F" w14:textId="77777777" w:rsidR="0000071B" w:rsidRPr="003327C2" w:rsidRDefault="0000071B" w:rsidP="0000071B"/>
    <w:p w14:paraId="7374A10F" w14:textId="77777777" w:rsidR="0000071B" w:rsidRPr="009F4AD1" w:rsidRDefault="0000071B" w:rsidP="0000071B">
      <w:pPr>
        <w:pStyle w:val="Heading8"/>
      </w:pPr>
      <w:r w:rsidRPr="009F4AD1">
        <w:t>S3DirectSpi</w:t>
      </w:r>
    </w:p>
    <w:p w14:paraId="5C53C4D1" w14:textId="77777777" w:rsidR="0000071B" w:rsidRPr="004466F0" w:rsidRDefault="0000071B" w:rsidP="0000071B">
      <w:r w:rsidRPr="004466F0">
        <w:t xml:space="preserve">PutObjectResult </w:t>
      </w:r>
      <w:r w:rsidRPr="004466F0">
        <w:rPr>
          <w:color w:val="00B0F0"/>
        </w:rPr>
        <w:t>putObject</w:t>
      </w:r>
      <w:r w:rsidRPr="004466F0">
        <w:t>(PutObjectRequest req);</w:t>
      </w:r>
    </w:p>
    <w:p w14:paraId="14B2763F" w14:textId="77777777" w:rsidR="0000071B" w:rsidRPr="004466F0" w:rsidRDefault="0000071B" w:rsidP="0000071B">
      <w:r w:rsidRPr="004466F0">
        <w:t xml:space="preserve">S3Object </w:t>
      </w:r>
      <w:r w:rsidRPr="004466F0">
        <w:rPr>
          <w:color w:val="00B0F0"/>
        </w:rPr>
        <w:t>getObject</w:t>
      </w:r>
      <w:r w:rsidRPr="004466F0">
        <w:t>(GetObjectRequest req);</w:t>
      </w:r>
    </w:p>
    <w:p w14:paraId="1D6F0D14" w14:textId="77777777" w:rsidR="0000071B" w:rsidRDefault="0000071B" w:rsidP="0000071B">
      <w:r w:rsidRPr="004466F0">
        <w:t xml:space="preserve">ObjectMetadata </w:t>
      </w:r>
      <w:r w:rsidRPr="004466F0">
        <w:rPr>
          <w:color w:val="00B0F0"/>
        </w:rPr>
        <w:t>getObject</w:t>
      </w:r>
      <w:r w:rsidRPr="004466F0">
        <w:t>(GetObjectRequest req, File dest);</w:t>
      </w:r>
    </w:p>
    <w:p w14:paraId="485588F7" w14:textId="77777777" w:rsidR="0000071B" w:rsidRPr="004466F0" w:rsidRDefault="0000071B" w:rsidP="0000071B"/>
    <w:p w14:paraId="14743743" w14:textId="77777777" w:rsidR="0000071B" w:rsidRPr="004466F0" w:rsidRDefault="0000071B" w:rsidP="0000071B">
      <w:r w:rsidRPr="004466F0">
        <w:t xml:space="preserve">CompleteMultipartUploadResult </w:t>
      </w:r>
      <w:r w:rsidRPr="004466F0">
        <w:rPr>
          <w:color w:val="00B0F0"/>
        </w:rPr>
        <w:t>completeMultipartUpload</w:t>
      </w:r>
      <w:r w:rsidRPr="004466F0">
        <w:t>(CompleteMultipartUploadRequest req);</w:t>
      </w:r>
    </w:p>
    <w:p w14:paraId="4978BC69" w14:textId="77777777" w:rsidR="0000071B" w:rsidRPr="004466F0" w:rsidRDefault="0000071B" w:rsidP="0000071B">
      <w:r w:rsidRPr="004466F0">
        <w:t xml:space="preserve">InitiateMultipartUploadResult </w:t>
      </w:r>
      <w:r w:rsidRPr="004466F0">
        <w:rPr>
          <w:color w:val="00B0F0"/>
        </w:rPr>
        <w:t>initiateMultipartUpload</w:t>
      </w:r>
      <w:r w:rsidRPr="004466F0">
        <w:t>(InitiateMultipartUploadRequest req);</w:t>
      </w:r>
    </w:p>
    <w:p w14:paraId="37E0F564" w14:textId="77777777" w:rsidR="0000071B" w:rsidRPr="004466F0" w:rsidRDefault="0000071B" w:rsidP="0000071B">
      <w:r w:rsidRPr="004466F0">
        <w:t xml:space="preserve">UploadPartResult </w:t>
      </w:r>
      <w:r w:rsidRPr="004466F0">
        <w:rPr>
          <w:color w:val="00B0F0"/>
        </w:rPr>
        <w:t>uploadPart</w:t>
      </w:r>
      <w:r w:rsidRPr="004466F0">
        <w:t>(UploadPartRequest req);</w:t>
      </w:r>
    </w:p>
    <w:p w14:paraId="4C32D0B9" w14:textId="77777777" w:rsidR="0000071B" w:rsidRPr="004466F0" w:rsidRDefault="0000071B" w:rsidP="0000071B">
      <w:r w:rsidRPr="004466F0">
        <w:t xml:space="preserve">CopyPartResult </w:t>
      </w:r>
      <w:r w:rsidRPr="004466F0">
        <w:rPr>
          <w:color w:val="00B0F0"/>
        </w:rPr>
        <w:t>copyPart</w:t>
      </w:r>
      <w:r w:rsidRPr="004466F0">
        <w:t>(CopyPartRequest req);</w:t>
      </w:r>
    </w:p>
    <w:p w14:paraId="547E296A" w14:textId="77777777" w:rsidR="0000071B" w:rsidRDefault="0000071B" w:rsidP="0000071B">
      <w:r w:rsidRPr="004466F0">
        <w:t xml:space="preserve">void </w:t>
      </w:r>
      <w:r w:rsidRPr="009F1F02">
        <w:rPr>
          <w:color w:val="00B0F0"/>
        </w:rPr>
        <w:t>abortMultipartUpload</w:t>
      </w:r>
      <w:r w:rsidRPr="004466F0">
        <w:t>(AbortMultipartUploadRequest req);</w:t>
      </w:r>
    </w:p>
    <w:p w14:paraId="0707AA0B" w14:textId="77777777" w:rsidR="0000071B" w:rsidRDefault="0000071B" w:rsidP="0000071B"/>
    <w:p w14:paraId="4C131600" w14:textId="77777777" w:rsidR="0000071B" w:rsidRPr="004466F0" w:rsidRDefault="0000071B" w:rsidP="0000071B">
      <w:pPr>
        <w:pStyle w:val="Heading8"/>
      </w:pPr>
      <w:r w:rsidRPr="00AC7A87">
        <w:t>AmazonS3ClientBuilder</w:t>
      </w:r>
    </w:p>
    <w:p w14:paraId="133FEC13" w14:textId="77777777" w:rsidR="0000071B" w:rsidRPr="00AC7A87" w:rsidRDefault="0000071B" w:rsidP="0000071B">
      <w:r w:rsidRPr="00AC7A87">
        <w:t>package com.amazonaws.services.s3;</w:t>
      </w:r>
      <w:r w:rsidRPr="00AC7A87">
        <w:br/>
        <w:t>@NotThreadSafe</w:t>
      </w:r>
      <w:r w:rsidRPr="00AC7A87">
        <w:br/>
        <w:t xml:space="preserve">public final class </w:t>
      </w:r>
      <w:r w:rsidRPr="00AC7A87">
        <w:rPr>
          <w:b/>
          <w:bCs/>
        </w:rPr>
        <w:t>AmazonS3ClientBuilder</w:t>
      </w:r>
      <w:r w:rsidRPr="00AC7A87">
        <w:t xml:space="preserve"> extends AmazonS3Builder&lt;AmazonS3ClientBuilder, AmazonS3&gt;</w:t>
      </w:r>
    </w:p>
    <w:p w14:paraId="165041DD" w14:textId="77777777" w:rsidR="0000071B" w:rsidRDefault="0000071B" w:rsidP="0000071B">
      <w:pPr>
        <w:rPr>
          <w:lang w:val="en-GB"/>
        </w:rPr>
      </w:pPr>
    </w:p>
    <w:p w14:paraId="1FFB6E2A" w14:textId="77777777" w:rsidR="0000071B" w:rsidRPr="00952782" w:rsidRDefault="0000071B" w:rsidP="0000071B">
      <w:r w:rsidRPr="00952782">
        <w:t xml:space="preserve">public static AmazonS3ClientBuilder </w:t>
      </w:r>
      <w:r w:rsidRPr="00952782">
        <w:rPr>
          <w:color w:val="00B0F0"/>
        </w:rPr>
        <w:t>standard</w:t>
      </w:r>
      <w:r w:rsidRPr="00952782">
        <w:t xml:space="preserve">() </w:t>
      </w:r>
    </w:p>
    <w:p w14:paraId="0BBE018D" w14:textId="77777777" w:rsidR="0000071B" w:rsidRPr="00952782" w:rsidRDefault="0000071B" w:rsidP="0000071B">
      <w:r w:rsidRPr="00952782">
        <w:t xml:space="preserve">public final Subclass </w:t>
      </w:r>
      <w:r w:rsidRPr="00952782">
        <w:rPr>
          <w:color w:val="00B0F0"/>
        </w:rPr>
        <w:t>withCredentials</w:t>
      </w:r>
      <w:r w:rsidRPr="00952782">
        <w:t>(AWSCredentialsProvider credentialsProvider)</w:t>
      </w:r>
    </w:p>
    <w:p w14:paraId="134E2BDB" w14:textId="77777777" w:rsidR="0000071B" w:rsidRPr="00B542BC" w:rsidRDefault="0000071B" w:rsidP="0000071B">
      <w:r w:rsidRPr="00B542BC">
        <w:t xml:space="preserve">public final Subclass </w:t>
      </w:r>
      <w:r w:rsidRPr="00B542BC">
        <w:rPr>
          <w:color w:val="00B0F0"/>
        </w:rPr>
        <w:t>withClientConfiguration</w:t>
      </w:r>
      <w:r w:rsidRPr="00B542BC">
        <w:t>(ClientConfiguration config)</w:t>
      </w:r>
    </w:p>
    <w:p w14:paraId="38F53BCA" w14:textId="77777777" w:rsidR="0000071B" w:rsidRDefault="0000071B" w:rsidP="0000071B">
      <w:pPr>
        <w:rPr>
          <w:lang w:val="en-GB"/>
        </w:rPr>
      </w:pPr>
    </w:p>
    <w:p w14:paraId="330375F2" w14:textId="77777777" w:rsidR="0000071B" w:rsidRDefault="0000071B" w:rsidP="0000071B">
      <w:pPr>
        <w:rPr>
          <w:lang w:val="en-GB"/>
        </w:rPr>
      </w:pPr>
    </w:p>
    <w:p w14:paraId="26D09C48" w14:textId="77777777" w:rsidR="0000071B" w:rsidRDefault="0000071B" w:rsidP="0000071B">
      <w:pPr>
        <w:rPr>
          <w:lang w:val="en-GB"/>
        </w:rPr>
      </w:pPr>
    </w:p>
    <w:p w14:paraId="2C08480E" w14:textId="77777777" w:rsidR="0000071B" w:rsidRPr="002F4909" w:rsidRDefault="0000071B" w:rsidP="0000071B">
      <w:pPr>
        <w:rPr>
          <w:lang w:val="en-GB"/>
        </w:rPr>
      </w:pPr>
    </w:p>
    <w:p w14:paraId="54C10904" w14:textId="77777777" w:rsidR="0000071B" w:rsidRDefault="0000071B" w:rsidP="0000071B">
      <w:pPr>
        <w:pStyle w:val="Heading4"/>
        <w:rPr>
          <w:lang w:val="en-GB"/>
        </w:rPr>
      </w:pPr>
      <w:r>
        <w:rPr>
          <w:lang w:val="en-GB"/>
        </w:rPr>
        <w:t>[s3]</w:t>
      </w:r>
    </w:p>
    <w:p w14:paraId="0C83C6AF" w14:textId="77777777" w:rsidR="0000071B" w:rsidRPr="00503377" w:rsidRDefault="0000071B" w:rsidP="0000071B">
      <w:pPr>
        <w:pStyle w:val="Heading8"/>
      </w:pPr>
      <w:r w:rsidRPr="00503377">
        <w:t>S3AsyncClient</w:t>
      </w:r>
    </w:p>
    <w:p w14:paraId="3669CE17" w14:textId="77777777" w:rsidR="0000071B" w:rsidRDefault="0000071B" w:rsidP="0000071B">
      <w:r w:rsidRPr="00755D96">
        <w:t>package software.amazon.awssdk.services.s3;</w:t>
      </w:r>
      <w:r w:rsidRPr="00755D96">
        <w:br/>
        <w:t xml:space="preserve">public interface </w:t>
      </w:r>
      <w:r w:rsidRPr="00755D96">
        <w:rPr>
          <w:b/>
        </w:rPr>
        <w:t>S3AsyncClient</w:t>
      </w:r>
      <w:r w:rsidRPr="00755D96">
        <w:t xml:space="preserve"> extends SdkClient</w:t>
      </w:r>
    </w:p>
    <w:p w14:paraId="141409C5" w14:textId="77777777" w:rsidR="0000071B" w:rsidRPr="00D643D0" w:rsidRDefault="0000071B" w:rsidP="0000071B"/>
    <w:p w14:paraId="5FC793FF" w14:textId="77777777" w:rsidR="0000071B" w:rsidRPr="00D643D0" w:rsidRDefault="0000071B" w:rsidP="0000071B">
      <w:r w:rsidRPr="00D643D0">
        <w:t xml:space="preserve">static S3AsyncClientBuilder </w:t>
      </w:r>
      <w:r w:rsidRPr="00D643D0">
        <w:rPr>
          <w:color w:val="00B0F0"/>
        </w:rPr>
        <w:t>builder</w:t>
      </w:r>
      <w:r w:rsidRPr="00D643D0">
        <w:t xml:space="preserve">() </w:t>
      </w:r>
    </w:p>
    <w:p w14:paraId="068577C7" w14:textId="77777777" w:rsidR="0000071B" w:rsidRDefault="0000071B" w:rsidP="0000071B">
      <w:pPr>
        <w:ind w:left="432"/>
        <w:rPr>
          <w:lang w:val="en-GB"/>
        </w:rPr>
      </w:pPr>
      <w:r>
        <w:rPr>
          <w:lang w:val="en-GB"/>
        </w:rPr>
        <w:t>Create a builder that can be used to configure and create a S3AsyncClient.</w:t>
      </w:r>
    </w:p>
    <w:p w14:paraId="4950D479" w14:textId="77777777" w:rsidR="0000071B" w:rsidRPr="006A6AB6" w:rsidRDefault="0000071B" w:rsidP="0000071B">
      <w:pPr>
        <w:ind w:left="864"/>
        <w:rPr>
          <w:rFonts w:ascii="Consolas" w:hAnsi="Consolas" w:cs="Consolas"/>
        </w:rPr>
      </w:pPr>
      <w:r w:rsidRPr="006A6AB6">
        <w:rPr>
          <w:rFonts w:ascii="Consolas" w:hAnsi="Consolas" w:cs="Consolas"/>
        </w:rPr>
        <w:t>S3AsyncClientBuilder builder = S3AsyncClient.builder()</w:t>
      </w:r>
      <w:r w:rsidRPr="006A6AB6">
        <w:rPr>
          <w:rFonts w:ascii="Consolas" w:hAnsi="Consolas" w:cs="Consolas"/>
        </w:rPr>
        <w:br/>
      </w:r>
      <w:r w:rsidRPr="006A6AB6">
        <w:rPr>
          <w:rFonts w:ascii="Consolas" w:hAnsi="Consolas" w:cs="Consolas"/>
        </w:rPr>
        <w:tab/>
      </w:r>
      <w:r w:rsidRPr="006A6AB6">
        <w:rPr>
          <w:rFonts w:ascii="Consolas" w:hAnsi="Consolas" w:cs="Consolas"/>
        </w:rPr>
        <w:tab/>
        <w:t>.httpClient(s3LowConcurrenceHttpClient)</w:t>
      </w:r>
    </w:p>
    <w:p w14:paraId="3CF4153A" w14:textId="77777777" w:rsidR="0000071B" w:rsidRPr="006A6AB6" w:rsidRDefault="0000071B" w:rsidP="0000071B">
      <w:pPr>
        <w:ind w:left="864"/>
        <w:rPr>
          <w:rFonts w:ascii="Consolas" w:hAnsi="Consolas" w:cs="Consolas"/>
        </w:rPr>
      </w:pPr>
      <w:r w:rsidRPr="006A6AB6">
        <w:rPr>
          <w:rFonts w:ascii="Consolas" w:hAnsi="Consolas" w:cs="Consolas"/>
        </w:rPr>
        <w:tab/>
      </w:r>
      <w:r w:rsidRPr="006A6AB6">
        <w:rPr>
          <w:rFonts w:ascii="Consolas" w:hAnsi="Consolas" w:cs="Consolas"/>
        </w:rPr>
        <w:tab/>
        <w:t>.region(Region.CN_NORTHWEST_1)</w:t>
      </w:r>
      <w:r w:rsidRPr="006A6AB6">
        <w:rPr>
          <w:rFonts w:ascii="Consolas" w:hAnsi="Consolas" w:cs="Consolas"/>
        </w:rPr>
        <w:br/>
      </w:r>
      <w:r w:rsidRPr="006A6AB6">
        <w:rPr>
          <w:rFonts w:ascii="Consolas" w:hAnsi="Consolas" w:cs="Consolas"/>
        </w:rPr>
        <w:tab/>
      </w:r>
      <w:r w:rsidRPr="006A6AB6">
        <w:rPr>
          <w:rFonts w:ascii="Consolas" w:hAnsi="Consolas" w:cs="Consolas"/>
        </w:rPr>
        <w:tab/>
        <w:t>.serviceConfiguration(serviceConfiguration);</w:t>
      </w:r>
    </w:p>
    <w:p w14:paraId="7ADF21CA" w14:textId="77777777" w:rsidR="0000071B" w:rsidRDefault="0000071B" w:rsidP="0000071B">
      <w:pPr>
        <w:pStyle w:val="Heading8"/>
        <w:rPr>
          <w:lang w:val="en-GB"/>
        </w:rPr>
      </w:pPr>
      <w:r w:rsidRPr="0050783C">
        <w:t>S3Configuration</w:t>
      </w:r>
    </w:p>
    <w:p w14:paraId="5D204CC6" w14:textId="77777777" w:rsidR="0000071B" w:rsidRPr="0050783C" w:rsidRDefault="0000071B" w:rsidP="0000071B">
      <w:r w:rsidRPr="0050783C">
        <w:t>package software.amazon.awssdk.services.s3;</w:t>
      </w:r>
      <w:r w:rsidRPr="0050783C">
        <w:br/>
        <w:t xml:space="preserve">public final class </w:t>
      </w:r>
      <w:r w:rsidRPr="0050783C">
        <w:rPr>
          <w:b/>
        </w:rPr>
        <w:t>S3Configuration</w:t>
      </w:r>
      <w:r w:rsidRPr="0050783C">
        <w:t xml:space="preserve"> implements ServiceConfiguration, ToCopyableBuilder&lt;S3Configuration.Builder, S3Configuration&gt; </w:t>
      </w:r>
    </w:p>
    <w:p w14:paraId="3B2E34A7" w14:textId="77777777" w:rsidR="0000071B" w:rsidRDefault="0000071B" w:rsidP="0000071B">
      <w:pPr>
        <w:rPr>
          <w:lang w:val="en-GB"/>
        </w:rPr>
      </w:pPr>
    </w:p>
    <w:p w14:paraId="76A6B3A5" w14:textId="77777777" w:rsidR="0000071B" w:rsidRPr="001E13E9" w:rsidRDefault="0000071B" w:rsidP="0000071B">
      <w:r w:rsidRPr="001E13E9">
        <w:t xml:space="preserve">public static Builder </w:t>
      </w:r>
      <w:r w:rsidRPr="001E13E9">
        <w:rPr>
          <w:color w:val="00B0F0"/>
        </w:rPr>
        <w:t>builder</w:t>
      </w:r>
      <w:r w:rsidRPr="001E13E9">
        <w:t>()</w:t>
      </w:r>
    </w:p>
    <w:p w14:paraId="7446BDFE" w14:textId="77777777" w:rsidR="0000071B" w:rsidRDefault="0000071B" w:rsidP="0000071B">
      <w:pPr>
        <w:ind w:left="432"/>
        <w:rPr>
          <w:lang w:val="en-GB"/>
        </w:rPr>
      </w:pPr>
      <w:r w:rsidRPr="001E13E9">
        <w:rPr>
          <w:lang w:val="en-GB"/>
        </w:rPr>
        <w:t>Create a S3Configuration. Builder, used to create a S3Configuration.</w:t>
      </w:r>
    </w:p>
    <w:p w14:paraId="58F3BF9E" w14:textId="77777777" w:rsidR="0000071B" w:rsidRPr="00EC1718" w:rsidRDefault="0000071B" w:rsidP="0000071B">
      <w:pPr>
        <w:ind w:left="864"/>
        <w:rPr>
          <w:rFonts w:ascii="Consolas" w:hAnsi="Consolas" w:cs="Consolas"/>
          <w:lang w:val="en-GB"/>
        </w:rPr>
      </w:pPr>
      <w:r w:rsidRPr="00EC1718">
        <w:rPr>
          <w:rFonts w:ascii="Consolas" w:hAnsi="Consolas" w:cs="Consolas"/>
          <w:lang w:val="en-GB"/>
        </w:rPr>
        <w:t>S3Configuration serviceConfiguration = S3Configuration.builder()</w:t>
      </w:r>
    </w:p>
    <w:p w14:paraId="1A0B0477" w14:textId="77777777" w:rsidR="0000071B" w:rsidRPr="00EC1718" w:rsidRDefault="0000071B" w:rsidP="0000071B">
      <w:pPr>
        <w:ind w:left="1296"/>
        <w:rPr>
          <w:rFonts w:ascii="Consolas" w:hAnsi="Consolas" w:cs="Consolas"/>
          <w:lang w:val="en-GB"/>
        </w:rPr>
      </w:pPr>
      <w:r w:rsidRPr="00EC1718">
        <w:rPr>
          <w:rFonts w:ascii="Consolas" w:hAnsi="Consolas" w:cs="Consolas"/>
          <w:lang w:val="en-GB"/>
        </w:rPr>
        <w:t>.checksumValidationEnabled(false)</w:t>
      </w:r>
    </w:p>
    <w:p w14:paraId="33B70A92" w14:textId="77777777" w:rsidR="0000071B" w:rsidRPr="00EC1718" w:rsidRDefault="0000071B" w:rsidP="0000071B">
      <w:pPr>
        <w:ind w:left="1296"/>
        <w:rPr>
          <w:rFonts w:ascii="Consolas" w:hAnsi="Consolas" w:cs="Consolas"/>
          <w:lang w:val="en-GB"/>
        </w:rPr>
      </w:pPr>
      <w:r w:rsidRPr="00EC1718">
        <w:rPr>
          <w:rFonts w:ascii="Consolas" w:hAnsi="Consolas" w:cs="Consolas"/>
          <w:lang w:val="en-GB"/>
        </w:rPr>
        <w:t>.chunkedEncodingEnabled(true)</w:t>
      </w:r>
    </w:p>
    <w:p w14:paraId="101D4581" w14:textId="77777777" w:rsidR="0000071B" w:rsidRPr="00EC1718" w:rsidRDefault="0000071B" w:rsidP="0000071B">
      <w:pPr>
        <w:ind w:left="1296"/>
        <w:rPr>
          <w:rFonts w:ascii="Consolas" w:hAnsi="Consolas" w:cs="Consolas"/>
          <w:lang w:val="en-GB"/>
        </w:rPr>
      </w:pPr>
      <w:r w:rsidRPr="00EC1718">
        <w:rPr>
          <w:rFonts w:ascii="Consolas" w:hAnsi="Consolas" w:cs="Consolas"/>
          <w:lang w:val="en-GB"/>
        </w:rPr>
        <w:t>.build();</w:t>
      </w:r>
    </w:p>
    <w:p w14:paraId="4E001DC2" w14:textId="77777777" w:rsidR="0000071B" w:rsidRDefault="0000071B" w:rsidP="0000071B">
      <w:pPr>
        <w:rPr>
          <w:lang w:val="en-GB"/>
        </w:rPr>
      </w:pPr>
    </w:p>
    <w:p w14:paraId="758288A5" w14:textId="77777777" w:rsidR="0000071B" w:rsidRPr="00B07495" w:rsidRDefault="0000071B" w:rsidP="0000071B">
      <w:pPr>
        <w:rPr>
          <w:lang w:val="en-GB"/>
        </w:rPr>
      </w:pPr>
    </w:p>
    <w:p w14:paraId="2BC114BC" w14:textId="77777777" w:rsidR="0000071B" w:rsidRDefault="0000071B" w:rsidP="0000071B"/>
    <w:p w14:paraId="29452E44" w14:textId="77777777" w:rsidR="0000071B" w:rsidRDefault="0000071B" w:rsidP="0000071B"/>
    <w:p w14:paraId="5E0CA27F" w14:textId="77777777" w:rsidR="0000071B" w:rsidRDefault="0000071B" w:rsidP="0000071B"/>
    <w:p w14:paraId="25C2BA08" w14:textId="77777777" w:rsidR="0000071B" w:rsidRPr="00782894" w:rsidRDefault="0000071B" w:rsidP="0000071B"/>
    <w:p w14:paraId="3A677ADB" w14:textId="77777777" w:rsidR="0000071B" w:rsidRDefault="0000071B" w:rsidP="0000071B">
      <w:pPr>
        <w:pStyle w:val="Heading3"/>
      </w:pPr>
      <w:r w:rsidRPr="000360C2">
        <w:t>Amazon SNS</w:t>
      </w:r>
    </w:p>
    <w:p w14:paraId="2EE0F502" w14:textId="77777777" w:rsidR="0000071B" w:rsidRPr="004738AD" w:rsidRDefault="0000071B" w:rsidP="0000071B">
      <w:pPr>
        <w:pStyle w:val="Heading4"/>
      </w:pPr>
      <w:r>
        <w:t>Core</w:t>
      </w:r>
    </w:p>
    <w:p w14:paraId="07241237" w14:textId="77777777" w:rsidR="0000071B" w:rsidRDefault="0000071B" w:rsidP="0000071B">
      <w:r w:rsidRPr="00E53F40">
        <w:rPr>
          <w:color w:val="538135" w:themeColor="accent6" w:themeShade="BF"/>
        </w:rPr>
        <w:t xml:space="preserve">Amazon Simple Notification Service </w:t>
      </w:r>
      <w:r>
        <w:t xml:space="preserve">(SNS) is </w:t>
      </w:r>
      <w:r w:rsidRPr="00401AC4">
        <w:rPr>
          <w:color w:val="538135" w:themeColor="accent6" w:themeShade="BF"/>
        </w:rPr>
        <w:t xml:space="preserve">a fully managed messaging service </w:t>
      </w:r>
      <w:r>
        <w:t xml:space="preserve">that enables the decoupling of microservices, distributed systems, and serverless applications. </w:t>
      </w:r>
    </w:p>
    <w:p w14:paraId="0DDB7C35" w14:textId="77777777" w:rsidR="0000071B" w:rsidRDefault="0000071B" w:rsidP="0000071B">
      <w:r>
        <w:t>It allows you to send messages to various subscribers and endpoints, making it easier to build scalable applications.</w:t>
      </w:r>
    </w:p>
    <w:p w14:paraId="3838C7E2" w14:textId="77777777" w:rsidR="0000071B" w:rsidRDefault="0000071B" w:rsidP="0000071B"/>
    <w:p w14:paraId="7558FFA4" w14:textId="77777777" w:rsidR="0000071B" w:rsidRDefault="0000071B" w:rsidP="0000071B"/>
    <w:p w14:paraId="72542EE9" w14:textId="77777777" w:rsidR="0000071B" w:rsidRDefault="0000071B" w:rsidP="0000071B">
      <w:pPr>
        <w:pStyle w:val="Heading8"/>
      </w:pPr>
      <w:r>
        <w:t xml:space="preserve">Key Components </w:t>
      </w:r>
    </w:p>
    <w:p w14:paraId="2298960F" w14:textId="77777777" w:rsidR="0000071B" w:rsidRDefault="0000071B" w:rsidP="0000071B">
      <w:r>
        <w:t>Topics</w:t>
      </w:r>
    </w:p>
    <w:p w14:paraId="52C18933" w14:textId="77777777" w:rsidR="0000071B" w:rsidRDefault="0000071B" w:rsidP="0000071B">
      <w:pPr>
        <w:ind w:left="432"/>
      </w:pPr>
      <w:r w:rsidRPr="00E53F40">
        <w:rPr>
          <w:color w:val="538135" w:themeColor="accent6" w:themeShade="BF"/>
        </w:rPr>
        <w:t xml:space="preserve">Central communication channels </w:t>
      </w:r>
      <w:r>
        <w:t xml:space="preserve">to which messages are published. </w:t>
      </w:r>
    </w:p>
    <w:p w14:paraId="65B95BDE" w14:textId="77777777" w:rsidR="0000071B" w:rsidRDefault="0000071B" w:rsidP="0000071B">
      <w:pPr>
        <w:ind w:left="432"/>
      </w:pPr>
      <w:r>
        <w:t>Subscribers can subscribe to these topics.</w:t>
      </w:r>
    </w:p>
    <w:p w14:paraId="13063489" w14:textId="77777777" w:rsidR="0000071B" w:rsidRDefault="0000071B" w:rsidP="0000071B">
      <w:r>
        <w:t>Subscriptions</w:t>
      </w:r>
    </w:p>
    <w:p w14:paraId="701A19EC" w14:textId="77777777" w:rsidR="0000071B" w:rsidRDefault="0000071B" w:rsidP="0000071B">
      <w:pPr>
        <w:ind w:left="432"/>
      </w:pPr>
      <w:r>
        <w:t>Mechanisms for endpoints (like email, SMS, or HTTP)</w:t>
      </w:r>
      <w:r w:rsidRPr="002B575B">
        <w:rPr>
          <w:color w:val="538135" w:themeColor="accent6" w:themeShade="BF"/>
        </w:rPr>
        <w:t xml:space="preserve"> to receive messages published to a topic</w:t>
      </w:r>
      <w:r>
        <w:t xml:space="preserve">. </w:t>
      </w:r>
    </w:p>
    <w:p w14:paraId="34616EBE" w14:textId="77777777" w:rsidR="0000071B" w:rsidRDefault="0000071B" w:rsidP="0000071B">
      <w:pPr>
        <w:ind w:left="432"/>
      </w:pPr>
      <w:r>
        <w:t>Each subscription can have different protocols.</w:t>
      </w:r>
    </w:p>
    <w:p w14:paraId="18D96225" w14:textId="61785B98" w:rsidR="00F35E96" w:rsidRDefault="00F35E96" w:rsidP="00F35E96">
      <w:pPr>
        <w:ind w:left="420"/>
      </w:pPr>
      <w:r w:rsidRPr="00602ACA">
        <w:t xml:space="preserve">Subscribes an endpoint (e.g., email, SMS, or Lambda) to a topic </w:t>
      </w:r>
      <w:r w:rsidRPr="00DD158D">
        <w:rPr>
          <w:color w:val="538135" w:themeColor="accent6" w:themeShade="BF"/>
        </w:rPr>
        <w:t xml:space="preserve">so that the endpoint receives messages </w:t>
      </w:r>
      <w:r w:rsidRPr="00602ACA">
        <w:t>from the topic.</w:t>
      </w:r>
    </w:p>
    <w:p w14:paraId="18E23A2E" w14:textId="77777777" w:rsidR="0000071B" w:rsidRDefault="0000071B" w:rsidP="0000071B">
      <w:r>
        <w:t xml:space="preserve">Messages </w:t>
      </w:r>
    </w:p>
    <w:p w14:paraId="39DEB14E" w14:textId="77777777" w:rsidR="0000071B" w:rsidRDefault="0000071B" w:rsidP="0000071B">
      <w:pPr>
        <w:ind w:left="432"/>
      </w:pPr>
      <w:r>
        <w:t xml:space="preserve">The data sent through SNS. Messages can be </w:t>
      </w:r>
      <w:r w:rsidRPr="002B575B">
        <w:rPr>
          <w:color w:val="538135" w:themeColor="accent6" w:themeShade="BF"/>
        </w:rPr>
        <w:t xml:space="preserve">up to 256 KB in size </w:t>
      </w:r>
      <w:r>
        <w:t xml:space="preserve">and </w:t>
      </w:r>
      <w:r w:rsidRPr="002B575B">
        <w:rPr>
          <w:color w:val="538135" w:themeColor="accent6" w:themeShade="BF"/>
        </w:rPr>
        <w:t>can include JSON content for structured data</w:t>
      </w:r>
      <w:r>
        <w:t>.</w:t>
      </w:r>
    </w:p>
    <w:p w14:paraId="2F44D8D3" w14:textId="77777777" w:rsidR="0000071B" w:rsidRDefault="0000071B" w:rsidP="0000071B">
      <w:r>
        <w:t>Endpoints</w:t>
      </w:r>
    </w:p>
    <w:p w14:paraId="7F3EE82C" w14:textId="77777777" w:rsidR="0000071B" w:rsidRDefault="0000071B" w:rsidP="0000071B">
      <w:pPr>
        <w:ind w:left="432"/>
      </w:pPr>
      <w:r>
        <w:t xml:space="preserve">The target for messages, which can be </w:t>
      </w:r>
      <w:r w:rsidRPr="002B575B">
        <w:rPr>
          <w:color w:val="538135" w:themeColor="accent6" w:themeShade="BF"/>
        </w:rPr>
        <w:t>email addresses</w:t>
      </w:r>
      <w:r>
        <w:t xml:space="preserve">, </w:t>
      </w:r>
      <w:r w:rsidRPr="002B575B">
        <w:rPr>
          <w:color w:val="538135" w:themeColor="accent6" w:themeShade="BF"/>
        </w:rPr>
        <w:t xml:space="preserve">phone numbers </w:t>
      </w:r>
      <w:r>
        <w:t xml:space="preserve">(for SMS), </w:t>
      </w:r>
      <w:r w:rsidRPr="002B575B">
        <w:rPr>
          <w:color w:val="538135" w:themeColor="accent6" w:themeShade="BF"/>
        </w:rPr>
        <w:t>HTTP/HTTPS endpoints</w:t>
      </w:r>
      <w:r>
        <w:t xml:space="preserve">, or even </w:t>
      </w:r>
      <w:r w:rsidRPr="002B575B">
        <w:rPr>
          <w:color w:val="538135" w:themeColor="accent6" w:themeShade="BF"/>
        </w:rPr>
        <w:t>other AWS services</w:t>
      </w:r>
      <w:r>
        <w:t>.</w:t>
      </w:r>
    </w:p>
    <w:p w14:paraId="2B5DD1CD" w14:textId="77777777" w:rsidR="0000071B" w:rsidRDefault="0000071B" w:rsidP="0000071B">
      <w:r>
        <w:t>Message Filtering</w:t>
      </w:r>
    </w:p>
    <w:p w14:paraId="49467C04" w14:textId="77777777" w:rsidR="0000071B" w:rsidRDefault="0000071B" w:rsidP="0000071B">
      <w:pPr>
        <w:ind w:left="432"/>
      </w:pPr>
      <w:r>
        <w:t xml:space="preserve">Allows subscribers </w:t>
      </w:r>
      <w:r w:rsidRPr="002B575B">
        <w:rPr>
          <w:color w:val="538135" w:themeColor="accent6" w:themeShade="BF"/>
        </w:rPr>
        <w:t xml:space="preserve">to receive only specific messages </w:t>
      </w:r>
      <w:r>
        <w:t>based on message attributes, enabling more targeted communication.</w:t>
      </w:r>
    </w:p>
    <w:p w14:paraId="3010776D" w14:textId="77777777" w:rsidR="0000071B" w:rsidRDefault="0000071B" w:rsidP="0000071B">
      <w:r>
        <w:t>Dead Letter Queues (DLQs)</w:t>
      </w:r>
    </w:p>
    <w:p w14:paraId="02C25F80" w14:textId="77777777" w:rsidR="0000071B" w:rsidRDefault="0000071B" w:rsidP="0000071B">
      <w:pPr>
        <w:ind w:left="432"/>
      </w:pPr>
      <w:r>
        <w:t xml:space="preserve">Used to handle messages </w:t>
      </w:r>
      <w:r w:rsidRPr="002B575B">
        <w:rPr>
          <w:color w:val="538135" w:themeColor="accent6" w:themeShade="BF"/>
        </w:rPr>
        <w:t xml:space="preserve">that fail to be delivered to their endpoints </w:t>
      </w:r>
      <w:r>
        <w:t>after a certain number of attempts, improving reliability.</w:t>
      </w:r>
    </w:p>
    <w:p w14:paraId="75D66F3D" w14:textId="77777777" w:rsidR="0000071B" w:rsidRDefault="0000071B" w:rsidP="0000071B">
      <w:r>
        <w:t>Mobile Push Notifications</w:t>
      </w:r>
    </w:p>
    <w:p w14:paraId="3E766AC7" w14:textId="77777777" w:rsidR="0000071B" w:rsidRDefault="0000071B" w:rsidP="0000071B">
      <w:pPr>
        <w:ind w:left="432"/>
      </w:pPr>
      <w:r>
        <w:t xml:space="preserve">SNS supports sending notifications to mobile devices through services like </w:t>
      </w:r>
      <w:r w:rsidRPr="002B575B">
        <w:rPr>
          <w:color w:val="538135" w:themeColor="accent6" w:themeShade="BF"/>
        </w:rPr>
        <w:t xml:space="preserve">Apple Push Notification Service </w:t>
      </w:r>
      <w:r>
        <w:t xml:space="preserve">(APNS) and </w:t>
      </w:r>
      <w:r w:rsidRPr="002B575B">
        <w:rPr>
          <w:color w:val="538135" w:themeColor="accent6" w:themeShade="BF"/>
        </w:rPr>
        <w:t>Google Cloud Messaging</w:t>
      </w:r>
      <w:r>
        <w:t xml:space="preserve"> (GCM).</w:t>
      </w:r>
    </w:p>
    <w:p w14:paraId="5FEB292F" w14:textId="77777777" w:rsidR="0000071B" w:rsidRDefault="0000071B" w:rsidP="0000071B">
      <w:r>
        <w:t>Integration with Other AWS Services</w:t>
      </w:r>
    </w:p>
    <w:p w14:paraId="5B97E88F" w14:textId="77777777" w:rsidR="0000071B" w:rsidRDefault="0000071B" w:rsidP="0000071B">
      <w:pPr>
        <w:ind w:left="432"/>
      </w:pPr>
      <w:r>
        <w:t xml:space="preserve"> SNS integrates with services like AWS Lambda, Amazon SQS, and Amazon CloudWatch, allowing for more complex workflows and monitoring.</w:t>
      </w:r>
    </w:p>
    <w:p w14:paraId="6DC192C8" w14:textId="77777777" w:rsidR="0000071B" w:rsidRDefault="0000071B" w:rsidP="0000071B">
      <w:pPr>
        <w:rPr>
          <w:lang w:val="en-GB"/>
        </w:rPr>
      </w:pPr>
    </w:p>
    <w:p w14:paraId="362904E2" w14:textId="77777777" w:rsidR="0000071B" w:rsidRDefault="0000071B" w:rsidP="0000071B">
      <w:pPr>
        <w:pStyle w:val="Heading4"/>
        <w:rPr>
          <w:lang w:val="en-GB"/>
        </w:rPr>
      </w:pPr>
      <w:r>
        <w:rPr>
          <w:lang w:val="en-GB"/>
        </w:rPr>
        <w:t>Configuration</w:t>
      </w:r>
    </w:p>
    <w:p w14:paraId="156F2C5C" w14:textId="6C6C27C2" w:rsidR="00AA00E9" w:rsidRPr="00AA00E9" w:rsidRDefault="00AA00E9" w:rsidP="00AA00E9">
      <w:pPr>
        <w:pStyle w:val="Heading5"/>
        <w:rPr>
          <w:lang w:val="en-GB"/>
        </w:rPr>
      </w:pPr>
      <w:r>
        <w:rPr>
          <w:rFonts w:hint="eastAsia"/>
          <w:lang w:val="en-GB"/>
        </w:rPr>
        <w:t>Producer</w:t>
      </w:r>
    </w:p>
    <w:p w14:paraId="5EAD2040" w14:textId="77777777" w:rsidR="0000071B" w:rsidRDefault="0000071B" w:rsidP="0000071B">
      <w:pPr>
        <w:pStyle w:val="Heading8"/>
      </w:pPr>
      <w:r>
        <w:t>Add Dependencies</w:t>
      </w:r>
    </w:p>
    <w:p w14:paraId="32BB2266" w14:textId="77777777" w:rsidR="0000071B" w:rsidRDefault="0000071B" w:rsidP="0000071B">
      <w:r>
        <w:t>Add the AWS SDK dependency for SNS in your `pom.xml`:</w:t>
      </w:r>
    </w:p>
    <w:p w14:paraId="50237327" w14:textId="77777777" w:rsidR="0000071B" w:rsidRDefault="0000071B" w:rsidP="0000071B"/>
    <w:p w14:paraId="7B057FAC" w14:textId="77777777" w:rsidR="0000071B" w:rsidRDefault="0000071B" w:rsidP="0000071B">
      <w:r>
        <w:t>&lt;dependency&gt;</w:t>
      </w:r>
    </w:p>
    <w:p w14:paraId="1CFFE7E4" w14:textId="77777777" w:rsidR="0000071B" w:rsidRDefault="0000071B" w:rsidP="0000071B">
      <w:r>
        <w:t xml:space="preserve">    &lt;groupId&gt;com.amazonaws&lt;/groupId&gt;</w:t>
      </w:r>
    </w:p>
    <w:p w14:paraId="206FD9CA" w14:textId="77777777" w:rsidR="0000071B" w:rsidRDefault="0000071B" w:rsidP="0000071B">
      <w:r>
        <w:t xml:space="preserve">    &lt;artifactId&gt;aws-java-sdk-sns&lt;/artifactId&gt;</w:t>
      </w:r>
    </w:p>
    <w:p w14:paraId="7E02EA8D" w14:textId="77777777" w:rsidR="0000071B" w:rsidRDefault="0000071B" w:rsidP="0000071B">
      <w:r>
        <w:t xml:space="preserve">    &lt;version&gt;1.12.XXX&lt;/version&gt; &lt;!-- Use the latest version --&gt;</w:t>
      </w:r>
    </w:p>
    <w:p w14:paraId="50ED3110" w14:textId="77777777" w:rsidR="0000071B" w:rsidRDefault="0000071B" w:rsidP="0000071B">
      <w:r>
        <w:t>&lt;/dependency&gt;</w:t>
      </w:r>
    </w:p>
    <w:p w14:paraId="368006CF" w14:textId="77777777" w:rsidR="0000071B" w:rsidRDefault="0000071B" w:rsidP="0000071B"/>
    <w:p w14:paraId="6891FE6D" w14:textId="77777777" w:rsidR="0000071B" w:rsidRDefault="0000071B" w:rsidP="0000071B">
      <w:r>
        <w:rPr>
          <w:rFonts w:hint="eastAsia"/>
        </w:rPr>
        <w:t xml:space="preserve">For </w:t>
      </w:r>
      <w:r w:rsidRPr="00F70B3A">
        <w:t>Gradle</w:t>
      </w:r>
      <w:r>
        <w:rPr>
          <w:rFonts w:hint="eastAsia"/>
        </w:rPr>
        <w:t>:</w:t>
      </w:r>
    </w:p>
    <w:p w14:paraId="43DA8386" w14:textId="77777777" w:rsidR="0000071B" w:rsidRDefault="0000071B" w:rsidP="0000071B"/>
    <w:p w14:paraId="30F4830C" w14:textId="77777777" w:rsidR="0000071B" w:rsidRPr="00F70B3A" w:rsidRDefault="0000071B" w:rsidP="0000071B">
      <w:pPr>
        <w:rPr>
          <w:rFonts w:ascii="Consolas" w:hAnsi="Consolas"/>
        </w:rPr>
      </w:pPr>
      <w:r w:rsidRPr="00F70B3A">
        <w:rPr>
          <w:rFonts w:ascii="Consolas" w:hAnsi="Consolas"/>
        </w:rPr>
        <w:t>implementation 'software.amazon.awssdk:sns'</w:t>
      </w:r>
    </w:p>
    <w:p w14:paraId="2F543542" w14:textId="77777777" w:rsidR="0000071B" w:rsidRPr="00F70B3A" w:rsidRDefault="0000071B" w:rsidP="0000071B">
      <w:pPr>
        <w:rPr>
          <w:rFonts w:ascii="Consolas" w:hAnsi="Consolas"/>
        </w:rPr>
      </w:pPr>
      <w:r w:rsidRPr="00F70B3A">
        <w:rPr>
          <w:rFonts w:ascii="Consolas" w:hAnsi="Consolas"/>
        </w:rPr>
        <w:t>implementation 'software.amazon.awssdk:auth'</w:t>
      </w:r>
    </w:p>
    <w:p w14:paraId="4C8BECE8" w14:textId="77777777" w:rsidR="0000071B" w:rsidRDefault="0000071B" w:rsidP="0000071B">
      <w:pPr>
        <w:pStyle w:val="Heading8"/>
      </w:pPr>
      <w:r>
        <w:t>Configure AWS Credentials</w:t>
      </w:r>
    </w:p>
    <w:p w14:paraId="2F0C6882" w14:textId="77777777" w:rsidR="0000071B" w:rsidRDefault="0000071B" w:rsidP="0000071B"/>
    <w:p w14:paraId="0A12101B" w14:textId="77777777" w:rsidR="0000071B" w:rsidRDefault="0000071B" w:rsidP="0000071B">
      <w:r>
        <w:t>You can configure your AWS credentials using one of the following methods:</w:t>
      </w:r>
    </w:p>
    <w:p w14:paraId="72009D38" w14:textId="77777777" w:rsidR="0000071B" w:rsidRDefault="0000071B" w:rsidP="0000071B"/>
    <w:p w14:paraId="1C9C5D24" w14:textId="77777777" w:rsidR="0000071B" w:rsidRDefault="0000071B" w:rsidP="0000071B">
      <w:r>
        <w:t>Environment Variables</w:t>
      </w:r>
    </w:p>
    <w:p w14:paraId="35ADE1DB" w14:textId="77777777" w:rsidR="0000071B" w:rsidRDefault="0000071B" w:rsidP="0000071B">
      <w:pPr>
        <w:ind w:left="432"/>
      </w:pPr>
      <w:r>
        <w:t>Set `AWS_ACCESS_KEY_ID` and `AWS_SECRET_ACCESS_KEY`.</w:t>
      </w:r>
    </w:p>
    <w:p w14:paraId="6ABE55BD" w14:textId="77777777" w:rsidR="0000071B" w:rsidRDefault="0000071B" w:rsidP="0000071B">
      <w:r>
        <w:t>AWS Credentials File</w:t>
      </w:r>
    </w:p>
    <w:p w14:paraId="22EC22EE" w14:textId="77777777" w:rsidR="0000071B" w:rsidRDefault="0000071B" w:rsidP="0000071B">
      <w:pPr>
        <w:ind w:left="432"/>
      </w:pPr>
      <w:r>
        <w:t>Store your credentials in `~/.aws/credentials`.</w:t>
      </w:r>
    </w:p>
    <w:p w14:paraId="5804D42F" w14:textId="77777777" w:rsidR="0000071B" w:rsidRDefault="0000071B" w:rsidP="0000071B"/>
    <w:p w14:paraId="4C4CF31A" w14:textId="77777777" w:rsidR="0000071B" w:rsidRDefault="0000071B" w:rsidP="0000071B">
      <w:pPr>
        <w:pStyle w:val="Heading8"/>
      </w:pPr>
      <w:r>
        <w:t>Configure SNS Client</w:t>
      </w:r>
    </w:p>
    <w:p w14:paraId="3F171917" w14:textId="77777777" w:rsidR="0000071B" w:rsidRDefault="0000071B" w:rsidP="0000071B">
      <w:r>
        <w:t>Create a configuration class for the SNS client:</w:t>
      </w:r>
    </w:p>
    <w:p w14:paraId="742A6FBA" w14:textId="77777777" w:rsidR="0000071B" w:rsidRDefault="0000071B" w:rsidP="0000071B"/>
    <w:p w14:paraId="1B0D33C0" w14:textId="77777777" w:rsidR="0000071B" w:rsidRPr="00C204F1" w:rsidRDefault="0000071B" w:rsidP="0000071B">
      <w:pPr>
        <w:rPr>
          <w:rFonts w:ascii="Consolas" w:hAnsi="Consolas" w:cs="Consolas"/>
        </w:rPr>
      </w:pPr>
      <w:r w:rsidRPr="00C204F1">
        <w:rPr>
          <w:rFonts w:ascii="Consolas" w:hAnsi="Consolas" w:cs="Consolas"/>
        </w:rPr>
        <w:t>import com.amazonaws.services.sns.AmazonSNS;</w:t>
      </w:r>
    </w:p>
    <w:p w14:paraId="648705EB" w14:textId="77777777" w:rsidR="0000071B" w:rsidRPr="00C204F1" w:rsidRDefault="0000071B" w:rsidP="0000071B">
      <w:pPr>
        <w:rPr>
          <w:rFonts w:ascii="Consolas" w:hAnsi="Consolas" w:cs="Consolas"/>
        </w:rPr>
      </w:pPr>
      <w:r w:rsidRPr="00C204F1">
        <w:rPr>
          <w:rFonts w:ascii="Consolas" w:hAnsi="Consolas" w:cs="Consolas"/>
        </w:rPr>
        <w:t>import com.amazonaws.services.sns.AmazonSNSClientBuilder;</w:t>
      </w:r>
    </w:p>
    <w:p w14:paraId="2AFAF8EA" w14:textId="77777777" w:rsidR="0000071B" w:rsidRPr="00C204F1" w:rsidRDefault="0000071B" w:rsidP="0000071B">
      <w:pPr>
        <w:rPr>
          <w:rFonts w:ascii="Consolas" w:hAnsi="Consolas" w:cs="Consolas"/>
        </w:rPr>
      </w:pPr>
      <w:r w:rsidRPr="00C204F1">
        <w:rPr>
          <w:rFonts w:ascii="Consolas" w:hAnsi="Consolas" w:cs="Consolas"/>
        </w:rPr>
        <w:t>import org.springframework.context.annotation.Bean;</w:t>
      </w:r>
    </w:p>
    <w:p w14:paraId="792BFC1A" w14:textId="77777777" w:rsidR="0000071B" w:rsidRPr="00C204F1" w:rsidRDefault="0000071B" w:rsidP="0000071B">
      <w:pPr>
        <w:rPr>
          <w:rFonts w:ascii="Consolas" w:hAnsi="Consolas" w:cs="Consolas"/>
        </w:rPr>
      </w:pPr>
      <w:r w:rsidRPr="00C204F1">
        <w:rPr>
          <w:rFonts w:ascii="Consolas" w:hAnsi="Consolas" w:cs="Consolas"/>
        </w:rPr>
        <w:t>import org.springframework.context.annotation.Configuration;</w:t>
      </w:r>
    </w:p>
    <w:p w14:paraId="27735C25" w14:textId="77777777" w:rsidR="0000071B" w:rsidRPr="00C204F1" w:rsidRDefault="0000071B" w:rsidP="0000071B">
      <w:pPr>
        <w:rPr>
          <w:rFonts w:ascii="Consolas" w:hAnsi="Consolas" w:cs="Consolas"/>
        </w:rPr>
      </w:pPr>
    </w:p>
    <w:p w14:paraId="0FA2C419" w14:textId="77777777" w:rsidR="0000071B" w:rsidRPr="00C204F1" w:rsidRDefault="0000071B" w:rsidP="0000071B">
      <w:pPr>
        <w:rPr>
          <w:rFonts w:ascii="Consolas" w:hAnsi="Consolas" w:cs="Consolas"/>
        </w:rPr>
      </w:pPr>
      <w:r w:rsidRPr="00C204F1">
        <w:rPr>
          <w:rFonts w:ascii="Consolas" w:hAnsi="Consolas" w:cs="Consolas"/>
        </w:rPr>
        <w:t>@Configuration</w:t>
      </w:r>
    </w:p>
    <w:p w14:paraId="72499F96" w14:textId="77777777" w:rsidR="0000071B" w:rsidRPr="00C204F1" w:rsidRDefault="0000071B" w:rsidP="0000071B">
      <w:pPr>
        <w:rPr>
          <w:rFonts w:ascii="Consolas" w:hAnsi="Consolas" w:cs="Consolas"/>
        </w:rPr>
      </w:pPr>
      <w:r w:rsidRPr="00C204F1">
        <w:rPr>
          <w:rFonts w:ascii="Consolas" w:hAnsi="Consolas" w:cs="Consolas"/>
        </w:rPr>
        <w:t>public class SnsConfig {</w:t>
      </w:r>
    </w:p>
    <w:p w14:paraId="0D7C39A7" w14:textId="77777777" w:rsidR="0000071B" w:rsidRPr="00C204F1" w:rsidRDefault="0000071B" w:rsidP="0000071B">
      <w:pPr>
        <w:rPr>
          <w:rFonts w:ascii="Consolas" w:hAnsi="Consolas" w:cs="Consolas"/>
        </w:rPr>
      </w:pPr>
    </w:p>
    <w:p w14:paraId="71BC6E64" w14:textId="77777777" w:rsidR="0000071B" w:rsidRPr="00C204F1" w:rsidRDefault="0000071B" w:rsidP="0000071B">
      <w:pPr>
        <w:rPr>
          <w:rFonts w:ascii="Consolas" w:hAnsi="Consolas" w:cs="Consolas"/>
        </w:rPr>
      </w:pPr>
      <w:r w:rsidRPr="00C204F1">
        <w:rPr>
          <w:rFonts w:ascii="Consolas" w:hAnsi="Consolas" w:cs="Consolas"/>
        </w:rPr>
        <w:t xml:space="preserve">    @Bean</w:t>
      </w:r>
    </w:p>
    <w:p w14:paraId="64E3F168" w14:textId="77777777" w:rsidR="0000071B" w:rsidRPr="00C204F1" w:rsidRDefault="0000071B" w:rsidP="0000071B">
      <w:pPr>
        <w:rPr>
          <w:rFonts w:ascii="Consolas" w:hAnsi="Consolas" w:cs="Consolas"/>
        </w:rPr>
      </w:pPr>
      <w:r w:rsidRPr="00C204F1">
        <w:rPr>
          <w:rFonts w:ascii="Consolas" w:hAnsi="Consolas" w:cs="Consolas"/>
        </w:rPr>
        <w:t xml:space="preserve">    public </w:t>
      </w:r>
      <w:r w:rsidRPr="00241170">
        <w:rPr>
          <w:rFonts w:ascii="Consolas" w:hAnsi="Consolas" w:cs="Consolas"/>
          <w:color w:val="C45911" w:themeColor="accent2" w:themeShade="BF"/>
        </w:rPr>
        <w:t xml:space="preserve">AmazonSNS </w:t>
      </w:r>
      <w:r w:rsidRPr="00C204F1">
        <w:rPr>
          <w:rFonts w:ascii="Consolas" w:hAnsi="Consolas" w:cs="Consolas"/>
        </w:rPr>
        <w:t>amazonSNS() {</w:t>
      </w:r>
    </w:p>
    <w:p w14:paraId="17B0FF05" w14:textId="77777777" w:rsidR="0000071B" w:rsidRPr="00C204F1" w:rsidRDefault="0000071B" w:rsidP="0000071B">
      <w:pPr>
        <w:rPr>
          <w:rFonts w:ascii="Consolas" w:hAnsi="Consolas" w:cs="Consolas"/>
        </w:rPr>
      </w:pPr>
      <w:r w:rsidRPr="00C204F1">
        <w:rPr>
          <w:rFonts w:ascii="Consolas" w:hAnsi="Consolas" w:cs="Consolas"/>
        </w:rPr>
        <w:t xml:space="preserve">        return </w:t>
      </w:r>
      <w:r w:rsidRPr="00241170">
        <w:rPr>
          <w:rFonts w:ascii="Consolas" w:hAnsi="Consolas" w:cs="Consolas"/>
          <w:color w:val="auto"/>
        </w:rPr>
        <w:t>AmazonSNSClientBuilder</w:t>
      </w:r>
      <w:r w:rsidRPr="00C204F1">
        <w:rPr>
          <w:rFonts w:ascii="Consolas" w:hAnsi="Consolas" w:cs="Consolas"/>
        </w:rPr>
        <w:t>.standard()</w:t>
      </w:r>
    </w:p>
    <w:p w14:paraId="7C342D4B" w14:textId="77777777" w:rsidR="0000071B" w:rsidRPr="00C204F1" w:rsidRDefault="0000071B" w:rsidP="0000071B">
      <w:pPr>
        <w:rPr>
          <w:rFonts w:ascii="Consolas" w:hAnsi="Consolas" w:cs="Consolas"/>
        </w:rPr>
      </w:pPr>
      <w:r w:rsidRPr="00C204F1">
        <w:rPr>
          <w:rFonts w:ascii="Consolas" w:hAnsi="Consolas" w:cs="Consolas"/>
        </w:rPr>
        <w:t xml:space="preserve">                .withRegion("us-east-1") // Set your region</w:t>
      </w:r>
    </w:p>
    <w:p w14:paraId="78BA8536" w14:textId="77777777" w:rsidR="0000071B" w:rsidRPr="00C204F1" w:rsidRDefault="0000071B" w:rsidP="0000071B">
      <w:pPr>
        <w:rPr>
          <w:rFonts w:ascii="Consolas" w:hAnsi="Consolas" w:cs="Consolas"/>
        </w:rPr>
      </w:pPr>
      <w:r w:rsidRPr="00C204F1">
        <w:rPr>
          <w:rFonts w:ascii="Consolas" w:hAnsi="Consolas" w:cs="Consolas"/>
        </w:rPr>
        <w:t xml:space="preserve">                .build();</w:t>
      </w:r>
    </w:p>
    <w:p w14:paraId="26956945" w14:textId="77777777" w:rsidR="0000071B" w:rsidRDefault="0000071B" w:rsidP="0000071B">
      <w:pPr>
        <w:rPr>
          <w:rFonts w:ascii="Consolas" w:hAnsi="Consolas" w:cs="Consolas"/>
        </w:rPr>
      </w:pPr>
      <w:r w:rsidRPr="00C204F1">
        <w:rPr>
          <w:rFonts w:ascii="Consolas" w:hAnsi="Consolas" w:cs="Consolas"/>
        </w:rPr>
        <w:t xml:space="preserve">    }</w:t>
      </w:r>
    </w:p>
    <w:p w14:paraId="4CF45142" w14:textId="77777777" w:rsidR="0000071B" w:rsidRDefault="0000071B" w:rsidP="0000071B">
      <w:pPr>
        <w:rPr>
          <w:rFonts w:ascii="Consolas" w:hAnsi="Consolas" w:cs="Consolas"/>
        </w:rPr>
      </w:pPr>
      <w:r>
        <w:rPr>
          <w:rFonts w:ascii="Consolas" w:hAnsi="Consolas" w:cs="Consolas"/>
        </w:rPr>
        <w:t xml:space="preserve">    </w:t>
      </w:r>
    </w:p>
    <w:p w14:paraId="53DE3EF8" w14:textId="77777777" w:rsidR="0000071B" w:rsidRDefault="0000071B" w:rsidP="0000071B">
      <w:pPr>
        <w:rPr>
          <w:rFonts w:ascii="Consolas" w:hAnsi="Consolas" w:cs="Consolas"/>
        </w:rPr>
      </w:pPr>
      <w:r>
        <w:rPr>
          <w:rFonts w:ascii="Consolas" w:hAnsi="Consolas" w:cs="Consolas"/>
        </w:rPr>
        <w:t xml:space="preserve">    // An alternative for AmazonSNS.</w:t>
      </w:r>
    </w:p>
    <w:p w14:paraId="1022A2D0" w14:textId="77777777" w:rsidR="0000071B" w:rsidRPr="00241170" w:rsidRDefault="0000071B" w:rsidP="0000071B">
      <w:pPr>
        <w:rPr>
          <w:rFonts w:ascii="Consolas" w:hAnsi="Consolas" w:cs="Consolas"/>
        </w:rPr>
      </w:pPr>
      <w:r w:rsidRPr="00241170">
        <w:rPr>
          <w:rFonts w:ascii="Consolas" w:hAnsi="Consolas" w:cs="Consolas"/>
        </w:rPr>
        <w:t xml:space="preserve"> </w:t>
      </w:r>
      <w:r>
        <w:rPr>
          <w:rFonts w:ascii="Consolas" w:hAnsi="Consolas" w:cs="Consolas"/>
        </w:rPr>
        <w:t xml:space="preserve">  </w:t>
      </w:r>
      <w:r w:rsidRPr="00241170">
        <w:rPr>
          <w:rFonts w:ascii="Consolas" w:hAnsi="Consolas" w:cs="Consolas"/>
        </w:rPr>
        <w:t xml:space="preserve"> @Bean</w:t>
      </w:r>
    </w:p>
    <w:p w14:paraId="1BCCBC90" w14:textId="77777777" w:rsidR="0000071B" w:rsidRPr="00241170" w:rsidRDefault="0000071B" w:rsidP="0000071B">
      <w:pPr>
        <w:rPr>
          <w:rFonts w:ascii="Consolas" w:hAnsi="Consolas" w:cs="Consolas"/>
        </w:rPr>
      </w:pPr>
      <w:r w:rsidRPr="00241170">
        <w:rPr>
          <w:rFonts w:ascii="Consolas" w:hAnsi="Consolas" w:cs="Consolas"/>
        </w:rPr>
        <w:t xml:space="preserve"> </w:t>
      </w:r>
      <w:r>
        <w:rPr>
          <w:rFonts w:ascii="Consolas" w:hAnsi="Consolas" w:cs="Consolas"/>
        </w:rPr>
        <w:t xml:space="preserve">  </w:t>
      </w:r>
      <w:r w:rsidRPr="00241170">
        <w:rPr>
          <w:rFonts w:ascii="Consolas" w:hAnsi="Consolas" w:cs="Consolas"/>
        </w:rPr>
        <w:t xml:space="preserve"> public </w:t>
      </w:r>
      <w:r w:rsidRPr="006851CC">
        <w:rPr>
          <w:rFonts w:ascii="Consolas" w:hAnsi="Consolas" w:cs="Consolas"/>
          <w:color w:val="C45911" w:themeColor="accent2" w:themeShade="BF"/>
        </w:rPr>
        <w:t xml:space="preserve">AmazonSNSAsync </w:t>
      </w:r>
      <w:r w:rsidRPr="00241170">
        <w:rPr>
          <w:rFonts w:ascii="Consolas" w:hAnsi="Consolas" w:cs="Consolas"/>
        </w:rPr>
        <w:t>amazonSNS() {</w:t>
      </w:r>
    </w:p>
    <w:p w14:paraId="186AA03B" w14:textId="77777777" w:rsidR="0000071B" w:rsidRPr="00241170" w:rsidRDefault="0000071B" w:rsidP="0000071B">
      <w:pPr>
        <w:rPr>
          <w:rFonts w:ascii="Consolas" w:hAnsi="Consolas" w:cs="Consolas"/>
        </w:rPr>
      </w:pPr>
      <w:r w:rsidRPr="00241170">
        <w:rPr>
          <w:rFonts w:ascii="Consolas" w:hAnsi="Consolas" w:cs="Consolas"/>
        </w:rPr>
        <w:t xml:space="preserve"> </w:t>
      </w:r>
      <w:r>
        <w:rPr>
          <w:rFonts w:ascii="Consolas" w:hAnsi="Consolas" w:cs="Consolas"/>
        </w:rPr>
        <w:t xml:space="preserve">  </w:t>
      </w:r>
      <w:r w:rsidRPr="00241170">
        <w:rPr>
          <w:rFonts w:ascii="Consolas" w:hAnsi="Consolas" w:cs="Consolas"/>
        </w:rPr>
        <w:t xml:space="preserve">   return AmazonSNSAsyncClientBuilder.standard().build();</w:t>
      </w:r>
    </w:p>
    <w:p w14:paraId="4D91A896" w14:textId="77777777" w:rsidR="0000071B" w:rsidRDefault="0000071B" w:rsidP="0000071B">
      <w:pPr>
        <w:rPr>
          <w:rFonts w:ascii="Consolas" w:hAnsi="Consolas" w:cs="Consolas"/>
        </w:rPr>
      </w:pPr>
      <w:r w:rsidRPr="00241170">
        <w:rPr>
          <w:rFonts w:ascii="Consolas" w:hAnsi="Consolas" w:cs="Consolas"/>
        </w:rPr>
        <w:t xml:space="preserve"> </w:t>
      </w:r>
      <w:r>
        <w:rPr>
          <w:rFonts w:ascii="Consolas" w:hAnsi="Consolas" w:cs="Consolas"/>
        </w:rPr>
        <w:t xml:space="preserve">  </w:t>
      </w:r>
      <w:r w:rsidRPr="00241170">
        <w:rPr>
          <w:rFonts w:ascii="Consolas" w:hAnsi="Consolas" w:cs="Consolas"/>
        </w:rPr>
        <w:t xml:space="preserve"> }</w:t>
      </w:r>
    </w:p>
    <w:p w14:paraId="67FD6253" w14:textId="77777777" w:rsidR="0000071B" w:rsidRPr="00C204F1" w:rsidRDefault="0000071B" w:rsidP="0000071B">
      <w:pPr>
        <w:rPr>
          <w:rFonts w:ascii="Consolas" w:hAnsi="Consolas" w:cs="Consolas"/>
        </w:rPr>
      </w:pPr>
    </w:p>
    <w:p w14:paraId="7EB1F034" w14:textId="77777777" w:rsidR="0000071B" w:rsidRPr="00C204F1" w:rsidRDefault="0000071B" w:rsidP="0000071B">
      <w:pPr>
        <w:rPr>
          <w:rFonts w:ascii="Consolas" w:hAnsi="Consolas" w:cs="Consolas"/>
        </w:rPr>
      </w:pPr>
      <w:r w:rsidRPr="00C204F1">
        <w:rPr>
          <w:rFonts w:ascii="Consolas" w:hAnsi="Consolas" w:cs="Consolas"/>
        </w:rPr>
        <w:t>}</w:t>
      </w:r>
    </w:p>
    <w:p w14:paraId="0B58E3DE" w14:textId="77777777" w:rsidR="0000071B" w:rsidRDefault="0000071B" w:rsidP="0000071B"/>
    <w:p w14:paraId="6C2A818E" w14:textId="77777777" w:rsidR="0000071B" w:rsidRDefault="0000071B" w:rsidP="0000071B">
      <w:pPr>
        <w:pStyle w:val="Heading8"/>
      </w:pPr>
      <w:r>
        <w:t>Create an SNS Service</w:t>
      </w:r>
    </w:p>
    <w:p w14:paraId="35B9107C" w14:textId="77777777" w:rsidR="0000071B" w:rsidRDefault="0000071B" w:rsidP="0000071B">
      <w:r>
        <w:t>Create a service class to handle SNS operations:</w:t>
      </w:r>
    </w:p>
    <w:p w14:paraId="17BA2E1B" w14:textId="77777777" w:rsidR="0000071B" w:rsidRDefault="0000071B" w:rsidP="0000071B"/>
    <w:p w14:paraId="5C87791B" w14:textId="77777777" w:rsidR="0000071B" w:rsidRPr="00C204F1" w:rsidRDefault="0000071B" w:rsidP="0000071B">
      <w:pPr>
        <w:rPr>
          <w:rFonts w:ascii="Consolas" w:hAnsi="Consolas" w:cs="Consolas"/>
        </w:rPr>
      </w:pPr>
      <w:r w:rsidRPr="00C204F1">
        <w:rPr>
          <w:rFonts w:ascii="Consolas" w:hAnsi="Consolas" w:cs="Consolas"/>
        </w:rPr>
        <w:t>import com.amazonaws.services.sns.AmazonSNS;</w:t>
      </w:r>
    </w:p>
    <w:p w14:paraId="543DDC98" w14:textId="77777777" w:rsidR="0000071B" w:rsidRPr="00C204F1" w:rsidRDefault="0000071B" w:rsidP="0000071B">
      <w:pPr>
        <w:rPr>
          <w:rFonts w:ascii="Consolas" w:hAnsi="Consolas" w:cs="Consolas"/>
        </w:rPr>
      </w:pPr>
      <w:r w:rsidRPr="00C204F1">
        <w:rPr>
          <w:rFonts w:ascii="Consolas" w:hAnsi="Consolas" w:cs="Consolas"/>
        </w:rPr>
        <w:t>import com.amazonaws.services.sns.model.PublishRequest;</w:t>
      </w:r>
    </w:p>
    <w:p w14:paraId="6444A09D" w14:textId="77777777" w:rsidR="0000071B" w:rsidRPr="00C204F1" w:rsidRDefault="0000071B" w:rsidP="0000071B">
      <w:pPr>
        <w:rPr>
          <w:rFonts w:ascii="Consolas" w:hAnsi="Consolas" w:cs="Consolas"/>
        </w:rPr>
      </w:pPr>
      <w:r w:rsidRPr="00C204F1">
        <w:rPr>
          <w:rFonts w:ascii="Consolas" w:hAnsi="Consolas" w:cs="Consolas"/>
        </w:rPr>
        <w:t>import com.amazonaws.services.sns.model.PublishResult;</w:t>
      </w:r>
    </w:p>
    <w:p w14:paraId="37D2885E" w14:textId="77777777" w:rsidR="0000071B" w:rsidRPr="00C204F1" w:rsidRDefault="0000071B" w:rsidP="0000071B">
      <w:pPr>
        <w:rPr>
          <w:rFonts w:ascii="Consolas" w:hAnsi="Consolas" w:cs="Consolas"/>
        </w:rPr>
      </w:pPr>
      <w:r w:rsidRPr="00C204F1">
        <w:rPr>
          <w:rFonts w:ascii="Consolas" w:hAnsi="Consolas" w:cs="Consolas"/>
        </w:rPr>
        <w:t>import org.springframework.beans.factory.annotation.Autowired;</w:t>
      </w:r>
    </w:p>
    <w:p w14:paraId="22C6561E" w14:textId="77777777" w:rsidR="0000071B" w:rsidRPr="00C204F1" w:rsidRDefault="0000071B" w:rsidP="0000071B">
      <w:pPr>
        <w:rPr>
          <w:rFonts w:ascii="Consolas" w:hAnsi="Consolas" w:cs="Consolas"/>
        </w:rPr>
      </w:pPr>
      <w:r w:rsidRPr="00C204F1">
        <w:rPr>
          <w:rFonts w:ascii="Consolas" w:hAnsi="Consolas" w:cs="Consolas"/>
        </w:rPr>
        <w:t>import org.springframework.stereotype.Service;</w:t>
      </w:r>
    </w:p>
    <w:p w14:paraId="2DE279D1" w14:textId="77777777" w:rsidR="0000071B" w:rsidRPr="00C204F1" w:rsidRDefault="0000071B" w:rsidP="0000071B">
      <w:pPr>
        <w:rPr>
          <w:rFonts w:ascii="Consolas" w:hAnsi="Consolas" w:cs="Consolas"/>
        </w:rPr>
      </w:pPr>
    </w:p>
    <w:p w14:paraId="64681440" w14:textId="77777777" w:rsidR="0000071B" w:rsidRPr="00C204F1" w:rsidRDefault="0000071B" w:rsidP="0000071B">
      <w:pPr>
        <w:rPr>
          <w:rFonts w:ascii="Consolas" w:hAnsi="Consolas" w:cs="Consolas"/>
        </w:rPr>
      </w:pPr>
      <w:r w:rsidRPr="00C204F1">
        <w:rPr>
          <w:rFonts w:ascii="Consolas" w:hAnsi="Consolas" w:cs="Consolas"/>
        </w:rPr>
        <w:t>@Service</w:t>
      </w:r>
    </w:p>
    <w:p w14:paraId="07DDC67A" w14:textId="77777777" w:rsidR="0000071B" w:rsidRPr="00C204F1" w:rsidRDefault="0000071B" w:rsidP="0000071B">
      <w:pPr>
        <w:rPr>
          <w:rFonts w:ascii="Consolas" w:hAnsi="Consolas" w:cs="Consolas"/>
        </w:rPr>
      </w:pPr>
      <w:r w:rsidRPr="00C204F1">
        <w:rPr>
          <w:rFonts w:ascii="Consolas" w:hAnsi="Consolas" w:cs="Consolas"/>
        </w:rPr>
        <w:t>public class SnsService {</w:t>
      </w:r>
    </w:p>
    <w:p w14:paraId="6213E706" w14:textId="77777777" w:rsidR="0000071B" w:rsidRPr="00C204F1" w:rsidRDefault="0000071B" w:rsidP="0000071B">
      <w:pPr>
        <w:rPr>
          <w:rFonts w:ascii="Consolas" w:hAnsi="Consolas" w:cs="Consolas"/>
        </w:rPr>
      </w:pPr>
    </w:p>
    <w:p w14:paraId="3092AD91" w14:textId="77777777" w:rsidR="0000071B" w:rsidRPr="00C204F1" w:rsidRDefault="0000071B" w:rsidP="0000071B">
      <w:pPr>
        <w:rPr>
          <w:rFonts w:ascii="Consolas" w:hAnsi="Consolas" w:cs="Consolas"/>
        </w:rPr>
      </w:pPr>
      <w:r w:rsidRPr="00C204F1">
        <w:rPr>
          <w:rFonts w:ascii="Consolas" w:hAnsi="Consolas" w:cs="Consolas"/>
        </w:rPr>
        <w:t xml:space="preserve">    @Autowired</w:t>
      </w:r>
    </w:p>
    <w:p w14:paraId="06196C18" w14:textId="77777777" w:rsidR="0000071B" w:rsidRPr="00C204F1" w:rsidRDefault="0000071B" w:rsidP="0000071B">
      <w:pPr>
        <w:rPr>
          <w:rFonts w:ascii="Consolas" w:hAnsi="Consolas" w:cs="Consolas"/>
        </w:rPr>
      </w:pPr>
      <w:r w:rsidRPr="00C204F1">
        <w:rPr>
          <w:rFonts w:ascii="Consolas" w:hAnsi="Consolas" w:cs="Consolas"/>
        </w:rPr>
        <w:t xml:space="preserve">    private AmazonSNS amazonSNS;</w:t>
      </w:r>
    </w:p>
    <w:p w14:paraId="18549516" w14:textId="77777777" w:rsidR="0000071B" w:rsidRPr="00C204F1" w:rsidRDefault="0000071B" w:rsidP="0000071B">
      <w:pPr>
        <w:rPr>
          <w:rFonts w:ascii="Consolas" w:hAnsi="Consolas" w:cs="Consolas"/>
        </w:rPr>
      </w:pPr>
    </w:p>
    <w:p w14:paraId="7FE82197" w14:textId="77777777" w:rsidR="0000071B" w:rsidRPr="00C204F1" w:rsidRDefault="0000071B" w:rsidP="0000071B">
      <w:pPr>
        <w:rPr>
          <w:rFonts w:ascii="Consolas" w:hAnsi="Consolas" w:cs="Consolas"/>
        </w:rPr>
      </w:pPr>
      <w:r w:rsidRPr="00C204F1">
        <w:rPr>
          <w:rFonts w:ascii="Consolas" w:hAnsi="Consolas" w:cs="Consolas"/>
        </w:rPr>
        <w:t xml:space="preserve">    public String publishMessage(String topicArn, String message) {</w:t>
      </w:r>
    </w:p>
    <w:p w14:paraId="075D8B54" w14:textId="77777777" w:rsidR="0000071B" w:rsidRPr="00C204F1" w:rsidRDefault="0000071B" w:rsidP="0000071B">
      <w:pPr>
        <w:rPr>
          <w:rFonts w:ascii="Consolas" w:hAnsi="Consolas" w:cs="Consolas"/>
        </w:rPr>
      </w:pPr>
      <w:r w:rsidRPr="00C204F1">
        <w:rPr>
          <w:rFonts w:ascii="Consolas" w:hAnsi="Consolas" w:cs="Consolas"/>
        </w:rPr>
        <w:t xml:space="preserve">        PublishRequest publishRequest = new PublishRequest(topicArn, message);</w:t>
      </w:r>
    </w:p>
    <w:p w14:paraId="2AB6D787" w14:textId="77777777" w:rsidR="0000071B" w:rsidRPr="00C204F1" w:rsidRDefault="0000071B" w:rsidP="0000071B">
      <w:pPr>
        <w:rPr>
          <w:rFonts w:ascii="Consolas" w:hAnsi="Consolas" w:cs="Consolas"/>
          <w:color w:val="2F5496" w:themeColor="accent5" w:themeShade="BF"/>
        </w:rPr>
      </w:pPr>
      <w:r w:rsidRPr="00C204F1">
        <w:rPr>
          <w:rFonts w:ascii="Consolas" w:hAnsi="Consolas" w:cs="Consolas"/>
          <w:color w:val="2F5496" w:themeColor="accent5" w:themeShade="BF"/>
        </w:rPr>
        <w:t xml:space="preserve">        PublishResult publishResult = amazonSNS.publish(publishRequest);</w:t>
      </w:r>
    </w:p>
    <w:p w14:paraId="437730DB" w14:textId="77777777" w:rsidR="0000071B" w:rsidRPr="00C204F1" w:rsidRDefault="0000071B" w:rsidP="0000071B">
      <w:pPr>
        <w:rPr>
          <w:rFonts w:ascii="Consolas" w:hAnsi="Consolas" w:cs="Consolas"/>
        </w:rPr>
      </w:pPr>
      <w:r w:rsidRPr="00C204F1">
        <w:rPr>
          <w:rFonts w:ascii="Consolas" w:hAnsi="Consolas" w:cs="Consolas"/>
        </w:rPr>
        <w:t xml:space="preserve">        return publishResult.getMessageId();</w:t>
      </w:r>
    </w:p>
    <w:p w14:paraId="4E9A2117" w14:textId="77777777" w:rsidR="0000071B" w:rsidRPr="00C204F1" w:rsidRDefault="0000071B" w:rsidP="0000071B">
      <w:pPr>
        <w:rPr>
          <w:rFonts w:ascii="Consolas" w:hAnsi="Consolas" w:cs="Consolas"/>
        </w:rPr>
      </w:pPr>
      <w:r w:rsidRPr="00C204F1">
        <w:rPr>
          <w:rFonts w:ascii="Consolas" w:hAnsi="Consolas" w:cs="Consolas"/>
        </w:rPr>
        <w:t xml:space="preserve">    }</w:t>
      </w:r>
    </w:p>
    <w:p w14:paraId="09F45FE7" w14:textId="77777777" w:rsidR="0000071B" w:rsidRPr="00C204F1" w:rsidRDefault="0000071B" w:rsidP="0000071B">
      <w:pPr>
        <w:rPr>
          <w:rFonts w:ascii="Consolas" w:hAnsi="Consolas" w:cs="Consolas"/>
        </w:rPr>
      </w:pPr>
      <w:r w:rsidRPr="00C204F1">
        <w:rPr>
          <w:rFonts w:ascii="Consolas" w:hAnsi="Consolas" w:cs="Consolas"/>
        </w:rPr>
        <w:t>}</w:t>
      </w:r>
    </w:p>
    <w:p w14:paraId="7F0FCDA6" w14:textId="77777777" w:rsidR="0000071B" w:rsidRDefault="0000071B" w:rsidP="0000071B"/>
    <w:p w14:paraId="1C514401" w14:textId="77777777" w:rsidR="0000071B" w:rsidRDefault="0000071B" w:rsidP="0000071B"/>
    <w:p w14:paraId="74AAA703" w14:textId="77777777" w:rsidR="0000071B" w:rsidRPr="00CD0F06" w:rsidRDefault="0000071B" w:rsidP="0000071B">
      <w:pPr>
        <w:pStyle w:val="Heading8"/>
      </w:pPr>
      <w:r>
        <w:t>Using the SNS Service</w:t>
      </w:r>
    </w:p>
    <w:p w14:paraId="51D61753" w14:textId="77777777" w:rsidR="0000071B" w:rsidRPr="00CD0F06" w:rsidRDefault="0000071B" w:rsidP="0000071B">
      <w:r w:rsidRPr="00CD0F06">
        <w:t>You can now use the `SnsService` in your controllers or other services:</w:t>
      </w:r>
    </w:p>
    <w:p w14:paraId="1D49A119" w14:textId="77777777" w:rsidR="0000071B" w:rsidRPr="00CD0F06" w:rsidRDefault="0000071B" w:rsidP="0000071B">
      <w:pPr>
        <w:rPr>
          <w:rFonts w:ascii="Consolas" w:hAnsi="Consolas" w:cs="Consolas"/>
        </w:rPr>
      </w:pPr>
    </w:p>
    <w:p w14:paraId="2CB5FCAC" w14:textId="77777777" w:rsidR="0000071B" w:rsidRPr="00CD0F06" w:rsidRDefault="0000071B" w:rsidP="0000071B">
      <w:pPr>
        <w:rPr>
          <w:rFonts w:ascii="Consolas" w:hAnsi="Consolas" w:cs="Consolas"/>
        </w:rPr>
      </w:pPr>
      <w:r w:rsidRPr="00CD0F06">
        <w:rPr>
          <w:rFonts w:ascii="Consolas" w:hAnsi="Consolas" w:cs="Consolas"/>
        </w:rPr>
        <w:t>import org.springframework.beans.factory.annotation.Autowired;</w:t>
      </w:r>
    </w:p>
    <w:p w14:paraId="5CAB1BFD" w14:textId="77777777" w:rsidR="0000071B" w:rsidRPr="00CD0F06" w:rsidRDefault="0000071B" w:rsidP="0000071B">
      <w:pPr>
        <w:rPr>
          <w:rFonts w:ascii="Consolas" w:hAnsi="Consolas" w:cs="Consolas"/>
        </w:rPr>
      </w:pPr>
      <w:r w:rsidRPr="00CD0F06">
        <w:rPr>
          <w:rFonts w:ascii="Consolas" w:hAnsi="Consolas" w:cs="Consolas"/>
        </w:rPr>
        <w:t>import org.springframework.web.bind.annotation.PostMapping;</w:t>
      </w:r>
    </w:p>
    <w:p w14:paraId="2B5D9A05" w14:textId="77777777" w:rsidR="0000071B" w:rsidRPr="00CD0F06" w:rsidRDefault="0000071B" w:rsidP="0000071B">
      <w:pPr>
        <w:rPr>
          <w:rFonts w:ascii="Consolas" w:hAnsi="Consolas" w:cs="Consolas"/>
        </w:rPr>
      </w:pPr>
      <w:r w:rsidRPr="00CD0F06">
        <w:rPr>
          <w:rFonts w:ascii="Consolas" w:hAnsi="Consolas" w:cs="Consolas"/>
        </w:rPr>
        <w:t>import org.springframework.web.bind.annotation.RequestBody;</w:t>
      </w:r>
    </w:p>
    <w:p w14:paraId="40EA74E1" w14:textId="77777777" w:rsidR="0000071B" w:rsidRPr="00CD0F06" w:rsidRDefault="0000071B" w:rsidP="0000071B">
      <w:pPr>
        <w:rPr>
          <w:rFonts w:ascii="Consolas" w:hAnsi="Consolas" w:cs="Consolas"/>
        </w:rPr>
      </w:pPr>
      <w:r w:rsidRPr="00CD0F06">
        <w:rPr>
          <w:rFonts w:ascii="Consolas" w:hAnsi="Consolas" w:cs="Consolas"/>
        </w:rPr>
        <w:t>import org.springframework.web.bind.annotation.RestController;</w:t>
      </w:r>
    </w:p>
    <w:p w14:paraId="7D92A504" w14:textId="77777777" w:rsidR="0000071B" w:rsidRPr="00CD0F06" w:rsidRDefault="0000071B" w:rsidP="0000071B">
      <w:pPr>
        <w:rPr>
          <w:rFonts w:ascii="Consolas" w:hAnsi="Consolas" w:cs="Consolas"/>
        </w:rPr>
      </w:pPr>
    </w:p>
    <w:p w14:paraId="7DD17D04" w14:textId="77777777" w:rsidR="0000071B" w:rsidRPr="00CD0F06" w:rsidRDefault="0000071B" w:rsidP="0000071B">
      <w:pPr>
        <w:rPr>
          <w:rFonts w:ascii="Consolas" w:hAnsi="Consolas" w:cs="Consolas"/>
        </w:rPr>
      </w:pPr>
      <w:r w:rsidRPr="00CD0F06">
        <w:rPr>
          <w:rFonts w:ascii="Consolas" w:hAnsi="Consolas" w:cs="Consolas"/>
        </w:rPr>
        <w:t>@RestController</w:t>
      </w:r>
    </w:p>
    <w:p w14:paraId="68B5F850" w14:textId="77777777" w:rsidR="0000071B" w:rsidRPr="00CD0F06" w:rsidRDefault="0000071B" w:rsidP="0000071B">
      <w:pPr>
        <w:rPr>
          <w:rFonts w:ascii="Consolas" w:hAnsi="Consolas" w:cs="Consolas"/>
        </w:rPr>
      </w:pPr>
      <w:r w:rsidRPr="00CD0F06">
        <w:rPr>
          <w:rFonts w:ascii="Consolas" w:hAnsi="Consolas" w:cs="Consolas"/>
        </w:rPr>
        <w:t>public class NotificationController {</w:t>
      </w:r>
    </w:p>
    <w:p w14:paraId="28040AA0" w14:textId="77777777" w:rsidR="0000071B" w:rsidRPr="00CD0F06" w:rsidRDefault="0000071B" w:rsidP="0000071B">
      <w:pPr>
        <w:rPr>
          <w:rFonts w:ascii="Consolas" w:hAnsi="Consolas" w:cs="Consolas"/>
        </w:rPr>
      </w:pPr>
    </w:p>
    <w:p w14:paraId="3E1875BD" w14:textId="77777777" w:rsidR="0000071B" w:rsidRPr="00CD0F06" w:rsidRDefault="0000071B" w:rsidP="0000071B">
      <w:pPr>
        <w:rPr>
          <w:rFonts w:ascii="Consolas" w:hAnsi="Consolas" w:cs="Consolas"/>
        </w:rPr>
      </w:pPr>
      <w:r w:rsidRPr="00CD0F06">
        <w:rPr>
          <w:rFonts w:ascii="Consolas" w:hAnsi="Consolas" w:cs="Consolas"/>
        </w:rPr>
        <w:t xml:space="preserve">    @Autowired</w:t>
      </w:r>
    </w:p>
    <w:p w14:paraId="4B69B6CA" w14:textId="77777777" w:rsidR="0000071B" w:rsidRPr="00CD0F06" w:rsidRDefault="0000071B" w:rsidP="0000071B">
      <w:pPr>
        <w:rPr>
          <w:rFonts w:ascii="Consolas" w:hAnsi="Consolas" w:cs="Consolas"/>
        </w:rPr>
      </w:pPr>
      <w:r w:rsidRPr="00CD0F06">
        <w:rPr>
          <w:rFonts w:ascii="Consolas" w:hAnsi="Consolas" w:cs="Consolas"/>
        </w:rPr>
        <w:t xml:space="preserve">    private SnsService snsService;</w:t>
      </w:r>
    </w:p>
    <w:p w14:paraId="31964923" w14:textId="77777777" w:rsidR="0000071B" w:rsidRPr="00CD0F06" w:rsidRDefault="0000071B" w:rsidP="0000071B">
      <w:pPr>
        <w:rPr>
          <w:rFonts w:ascii="Consolas" w:hAnsi="Consolas" w:cs="Consolas"/>
        </w:rPr>
      </w:pPr>
    </w:p>
    <w:p w14:paraId="6D8090D0" w14:textId="77777777" w:rsidR="0000071B" w:rsidRPr="00CD0F06" w:rsidRDefault="0000071B" w:rsidP="0000071B">
      <w:pPr>
        <w:rPr>
          <w:rFonts w:ascii="Consolas" w:hAnsi="Consolas" w:cs="Consolas"/>
        </w:rPr>
      </w:pPr>
      <w:r w:rsidRPr="00CD0F06">
        <w:rPr>
          <w:rFonts w:ascii="Consolas" w:hAnsi="Consolas" w:cs="Consolas"/>
        </w:rPr>
        <w:t xml:space="preserve">    @PostMapping("/send-notification")</w:t>
      </w:r>
    </w:p>
    <w:p w14:paraId="7840783D" w14:textId="77777777" w:rsidR="0000071B" w:rsidRPr="00CD0F06" w:rsidRDefault="0000071B" w:rsidP="0000071B">
      <w:pPr>
        <w:rPr>
          <w:rFonts w:ascii="Consolas" w:hAnsi="Consolas" w:cs="Consolas"/>
        </w:rPr>
      </w:pPr>
      <w:r w:rsidRPr="00CD0F06">
        <w:rPr>
          <w:rFonts w:ascii="Consolas" w:hAnsi="Consolas" w:cs="Consolas"/>
        </w:rPr>
        <w:t xml:space="preserve">    public String sendNotification(@RequestBody NotificationRequest request) {</w:t>
      </w:r>
    </w:p>
    <w:p w14:paraId="5C51C5F4" w14:textId="77777777" w:rsidR="0000071B" w:rsidRPr="00CD0F06" w:rsidRDefault="0000071B" w:rsidP="0000071B">
      <w:pPr>
        <w:rPr>
          <w:rFonts w:ascii="Consolas" w:hAnsi="Consolas" w:cs="Consolas"/>
        </w:rPr>
      </w:pPr>
      <w:r w:rsidRPr="00CD0F06">
        <w:rPr>
          <w:rFonts w:ascii="Consolas" w:hAnsi="Consolas" w:cs="Consolas"/>
        </w:rPr>
        <w:t xml:space="preserve">        return snsService.publishMessage(request.getTopicArn(), request.getMessage());</w:t>
      </w:r>
    </w:p>
    <w:p w14:paraId="4823FCFA" w14:textId="77777777" w:rsidR="0000071B" w:rsidRPr="00CD0F06" w:rsidRDefault="0000071B" w:rsidP="0000071B">
      <w:pPr>
        <w:rPr>
          <w:rFonts w:ascii="Consolas" w:hAnsi="Consolas" w:cs="Consolas"/>
        </w:rPr>
      </w:pPr>
      <w:r w:rsidRPr="00CD0F06">
        <w:rPr>
          <w:rFonts w:ascii="Consolas" w:hAnsi="Consolas" w:cs="Consolas"/>
        </w:rPr>
        <w:t xml:space="preserve">    }</w:t>
      </w:r>
    </w:p>
    <w:p w14:paraId="27ACECC5" w14:textId="77777777" w:rsidR="0000071B" w:rsidRPr="00CD0F06" w:rsidRDefault="0000071B" w:rsidP="0000071B">
      <w:pPr>
        <w:rPr>
          <w:rFonts w:ascii="Consolas" w:hAnsi="Consolas" w:cs="Consolas"/>
        </w:rPr>
      </w:pPr>
      <w:r w:rsidRPr="00CD0F06">
        <w:rPr>
          <w:rFonts w:ascii="Consolas" w:hAnsi="Consolas" w:cs="Consolas"/>
        </w:rPr>
        <w:t>}</w:t>
      </w:r>
    </w:p>
    <w:p w14:paraId="30041543" w14:textId="77777777" w:rsidR="0000071B" w:rsidRPr="00CD0F06" w:rsidRDefault="0000071B" w:rsidP="0000071B">
      <w:pPr>
        <w:rPr>
          <w:rFonts w:ascii="Consolas" w:hAnsi="Consolas" w:cs="Consolas"/>
        </w:rPr>
      </w:pPr>
    </w:p>
    <w:p w14:paraId="27B0810F" w14:textId="77777777" w:rsidR="0000071B" w:rsidRPr="00CD0F06" w:rsidRDefault="0000071B" w:rsidP="0000071B">
      <w:pPr>
        <w:rPr>
          <w:rFonts w:ascii="Consolas" w:hAnsi="Consolas" w:cs="Consolas"/>
        </w:rPr>
      </w:pPr>
      <w:r w:rsidRPr="00CD0F06">
        <w:rPr>
          <w:rFonts w:ascii="Consolas" w:hAnsi="Consolas" w:cs="Consolas"/>
        </w:rPr>
        <w:t>class NotificationRequest {</w:t>
      </w:r>
    </w:p>
    <w:p w14:paraId="3953EE7F" w14:textId="77777777" w:rsidR="0000071B" w:rsidRPr="00CD0F06" w:rsidRDefault="0000071B" w:rsidP="0000071B">
      <w:pPr>
        <w:rPr>
          <w:rFonts w:ascii="Consolas" w:hAnsi="Consolas" w:cs="Consolas"/>
        </w:rPr>
      </w:pPr>
      <w:r w:rsidRPr="00CD0F06">
        <w:rPr>
          <w:rFonts w:ascii="Consolas" w:hAnsi="Consolas" w:cs="Consolas"/>
        </w:rPr>
        <w:t xml:space="preserve">    private String topicArn;</w:t>
      </w:r>
    </w:p>
    <w:p w14:paraId="63F15401" w14:textId="77777777" w:rsidR="0000071B" w:rsidRPr="00CD0F06" w:rsidRDefault="0000071B" w:rsidP="0000071B">
      <w:pPr>
        <w:rPr>
          <w:rFonts w:ascii="Consolas" w:hAnsi="Consolas" w:cs="Consolas"/>
        </w:rPr>
      </w:pPr>
      <w:r w:rsidRPr="00CD0F06">
        <w:rPr>
          <w:rFonts w:ascii="Consolas" w:hAnsi="Consolas" w:cs="Consolas"/>
        </w:rPr>
        <w:t xml:space="preserve">    private String message;</w:t>
      </w:r>
    </w:p>
    <w:p w14:paraId="3C308A59" w14:textId="77777777" w:rsidR="0000071B" w:rsidRPr="00CD0F06" w:rsidRDefault="0000071B" w:rsidP="0000071B">
      <w:pPr>
        <w:rPr>
          <w:rFonts w:ascii="Consolas" w:hAnsi="Consolas" w:cs="Consolas"/>
        </w:rPr>
      </w:pPr>
    </w:p>
    <w:p w14:paraId="2D3845F6" w14:textId="77777777" w:rsidR="0000071B" w:rsidRPr="00CD0F06" w:rsidRDefault="0000071B" w:rsidP="0000071B">
      <w:pPr>
        <w:rPr>
          <w:rFonts w:ascii="Consolas" w:hAnsi="Consolas" w:cs="Consolas"/>
        </w:rPr>
      </w:pPr>
      <w:r w:rsidRPr="00CD0F06">
        <w:rPr>
          <w:rFonts w:ascii="Consolas" w:hAnsi="Consolas" w:cs="Consolas"/>
        </w:rPr>
        <w:t xml:space="preserve">    // Getters and setters</w:t>
      </w:r>
    </w:p>
    <w:p w14:paraId="62E0A8BC" w14:textId="77777777" w:rsidR="0000071B" w:rsidRPr="00CD0F06" w:rsidRDefault="0000071B" w:rsidP="0000071B">
      <w:pPr>
        <w:rPr>
          <w:rFonts w:ascii="Consolas" w:hAnsi="Consolas" w:cs="Consolas"/>
        </w:rPr>
      </w:pPr>
      <w:r w:rsidRPr="00CD0F06">
        <w:rPr>
          <w:rFonts w:ascii="Consolas" w:hAnsi="Consolas" w:cs="Consolas"/>
        </w:rPr>
        <w:t>}</w:t>
      </w:r>
    </w:p>
    <w:p w14:paraId="5FB6213E" w14:textId="77777777" w:rsidR="0000071B" w:rsidRDefault="0000071B" w:rsidP="0000071B"/>
    <w:p w14:paraId="69262568" w14:textId="77777777" w:rsidR="0000071B" w:rsidRDefault="0000071B" w:rsidP="0000071B">
      <w:pPr>
        <w:pStyle w:val="Heading8"/>
      </w:pPr>
      <w:r>
        <w:t>Testing</w:t>
      </w:r>
    </w:p>
    <w:p w14:paraId="7775F778" w14:textId="77777777" w:rsidR="0000071B" w:rsidRDefault="0000071B" w:rsidP="0000071B">
      <w:r>
        <w:t>Run your Spring Boot application and send a POST request to `/send-notification` with a JSON body like:</w:t>
      </w:r>
    </w:p>
    <w:p w14:paraId="03A3BDFE" w14:textId="77777777" w:rsidR="0000071B" w:rsidRDefault="0000071B" w:rsidP="0000071B"/>
    <w:p w14:paraId="3BBC7571" w14:textId="77777777" w:rsidR="0000071B" w:rsidRPr="00CD0F06" w:rsidRDefault="0000071B" w:rsidP="0000071B">
      <w:pPr>
        <w:rPr>
          <w:rFonts w:ascii="Consolas" w:hAnsi="Consolas" w:cs="Consolas"/>
        </w:rPr>
      </w:pPr>
      <w:r w:rsidRPr="00CD0F06">
        <w:rPr>
          <w:rFonts w:ascii="Consolas" w:hAnsi="Consolas" w:cs="Consolas"/>
        </w:rPr>
        <w:t>{</w:t>
      </w:r>
    </w:p>
    <w:p w14:paraId="47F2446B" w14:textId="77777777" w:rsidR="0000071B" w:rsidRPr="00CD0F06" w:rsidRDefault="0000071B" w:rsidP="0000071B">
      <w:pPr>
        <w:rPr>
          <w:rFonts w:ascii="Consolas" w:hAnsi="Consolas" w:cs="Consolas"/>
        </w:rPr>
      </w:pPr>
      <w:r w:rsidRPr="00CD0F06">
        <w:rPr>
          <w:rFonts w:ascii="Consolas" w:hAnsi="Consolas" w:cs="Consolas"/>
        </w:rPr>
        <w:t xml:space="preserve">    "topicArn": "arn:aws:sns:us-east-1:123456789012:YourTopic",</w:t>
      </w:r>
    </w:p>
    <w:p w14:paraId="3437AAF1" w14:textId="77777777" w:rsidR="0000071B" w:rsidRPr="00CD0F06" w:rsidRDefault="0000071B" w:rsidP="0000071B">
      <w:pPr>
        <w:rPr>
          <w:rFonts w:ascii="Consolas" w:hAnsi="Consolas" w:cs="Consolas"/>
        </w:rPr>
      </w:pPr>
      <w:r w:rsidRPr="00CD0F06">
        <w:rPr>
          <w:rFonts w:ascii="Consolas" w:hAnsi="Consolas" w:cs="Consolas"/>
        </w:rPr>
        <w:t xml:space="preserve">    "message": "Hello from Spring Boot!"</w:t>
      </w:r>
    </w:p>
    <w:p w14:paraId="56A5B2DF" w14:textId="77777777" w:rsidR="0000071B" w:rsidRDefault="0000071B" w:rsidP="0000071B">
      <w:pPr>
        <w:rPr>
          <w:rFonts w:ascii="Consolas" w:hAnsi="Consolas" w:cs="Consolas"/>
        </w:rPr>
      </w:pPr>
      <w:r w:rsidRPr="00CD0F06">
        <w:rPr>
          <w:rFonts w:ascii="Consolas" w:hAnsi="Consolas" w:cs="Consolas"/>
        </w:rPr>
        <w:t>}</w:t>
      </w:r>
    </w:p>
    <w:p w14:paraId="2DE8AFF9" w14:textId="521635F7" w:rsidR="00AA00E9" w:rsidRDefault="00AA00E9" w:rsidP="00AA00E9">
      <w:pPr>
        <w:pStyle w:val="Heading5"/>
      </w:pPr>
      <w:r>
        <w:rPr>
          <w:rFonts w:hint="eastAsia"/>
        </w:rPr>
        <w:t>Consumer</w:t>
      </w:r>
    </w:p>
    <w:p w14:paraId="72227913" w14:textId="77777777" w:rsidR="004E20CF" w:rsidRDefault="004E20CF" w:rsidP="004E20CF">
      <w:pPr>
        <w:pStyle w:val="Heading8"/>
      </w:pPr>
      <w:r w:rsidRPr="00DF62D9">
        <w:t>Configure AWS Credentials</w:t>
      </w:r>
    </w:p>
    <w:p w14:paraId="2F8BC1D1" w14:textId="77777777" w:rsidR="004E20CF" w:rsidRPr="00DF62D9" w:rsidRDefault="004E20CF" w:rsidP="004E20CF">
      <w:pPr>
        <w:rPr>
          <w:lang w:val="en-GB"/>
        </w:rPr>
      </w:pPr>
      <w:r w:rsidRPr="00DF62D9">
        <w:rPr>
          <w:lang w:val="en-GB"/>
        </w:rPr>
        <w:t>You need to set up AWS credentials for accessing DynamoDB. You can provide them in different ways:</w:t>
      </w:r>
    </w:p>
    <w:p w14:paraId="1F9748C4" w14:textId="77777777" w:rsidR="004E20CF" w:rsidRPr="00017D15" w:rsidRDefault="004E20CF" w:rsidP="004E20CF">
      <w:pPr>
        <w:numPr>
          <w:ilvl w:val="0"/>
          <w:numId w:val="73"/>
        </w:numPr>
        <w:rPr>
          <w:lang w:val="en-GB"/>
        </w:rPr>
      </w:pPr>
      <w:r w:rsidRPr="00DF62D9">
        <w:rPr>
          <w:lang w:val="en-GB"/>
        </w:rPr>
        <w:t>Environment Variables</w:t>
      </w:r>
    </w:p>
    <w:p w14:paraId="09CF58E1" w14:textId="77777777" w:rsidR="004E20CF" w:rsidRPr="00DF62D9" w:rsidRDefault="004E20CF" w:rsidP="004E20CF">
      <w:pPr>
        <w:ind w:left="1080"/>
        <w:rPr>
          <w:lang w:val="en-GB"/>
        </w:rPr>
      </w:pPr>
      <w:r w:rsidRPr="00DF62D9">
        <w:rPr>
          <w:lang w:val="en-GB"/>
        </w:rPr>
        <w:t xml:space="preserve">Set </w:t>
      </w:r>
      <w:r w:rsidRPr="00DF62D9">
        <w:rPr>
          <w:color w:val="C45911" w:themeColor="accent2" w:themeShade="BF"/>
          <w:lang w:val="en-GB"/>
        </w:rPr>
        <w:t xml:space="preserve">AWS_ACCESS_KEY_ID </w:t>
      </w:r>
      <w:r w:rsidRPr="00DF62D9">
        <w:rPr>
          <w:lang w:val="en-GB"/>
        </w:rPr>
        <w:t xml:space="preserve">and </w:t>
      </w:r>
      <w:r w:rsidRPr="00DF62D9">
        <w:rPr>
          <w:color w:val="C45911" w:themeColor="accent2" w:themeShade="BF"/>
          <w:lang w:val="en-GB"/>
        </w:rPr>
        <w:t>AWS_SECRET_ACCESS_KEY</w:t>
      </w:r>
      <w:r w:rsidRPr="00DF62D9">
        <w:rPr>
          <w:lang w:val="en-GB"/>
        </w:rPr>
        <w:t>.</w:t>
      </w:r>
    </w:p>
    <w:p w14:paraId="729162C3" w14:textId="77777777" w:rsidR="004E20CF" w:rsidRPr="00017D15" w:rsidRDefault="004E20CF" w:rsidP="004E20CF">
      <w:pPr>
        <w:numPr>
          <w:ilvl w:val="0"/>
          <w:numId w:val="73"/>
        </w:numPr>
        <w:rPr>
          <w:lang w:val="en-GB"/>
        </w:rPr>
      </w:pPr>
      <w:r w:rsidRPr="00DF62D9">
        <w:rPr>
          <w:lang w:val="en-GB"/>
        </w:rPr>
        <w:t>AWS Credentials File</w:t>
      </w:r>
    </w:p>
    <w:p w14:paraId="4E86C76D" w14:textId="77777777" w:rsidR="004E20CF" w:rsidRPr="00DF62D9" w:rsidRDefault="004E20CF" w:rsidP="004E20CF">
      <w:pPr>
        <w:tabs>
          <w:tab w:val="num" w:pos="720"/>
        </w:tabs>
        <w:ind w:left="1080"/>
        <w:rPr>
          <w:lang w:val="en-GB"/>
        </w:rPr>
      </w:pPr>
      <w:r w:rsidRPr="00DF62D9">
        <w:rPr>
          <w:lang w:val="en-GB"/>
        </w:rPr>
        <w:t xml:space="preserve">Located in </w:t>
      </w:r>
      <w:r w:rsidRPr="00DF62D9">
        <w:rPr>
          <w:color w:val="C45911" w:themeColor="accent2" w:themeShade="BF"/>
          <w:lang w:val="en-GB"/>
        </w:rPr>
        <w:t>~/.aws/credentials</w:t>
      </w:r>
      <w:r w:rsidRPr="00DF62D9">
        <w:rPr>
          <w:lang w:val="en-GB"/>
        </w:rPr>
        <w:t>:</w:t>
      </w:r>
    </w:p>
    <w:p w14:paraId="239D92B7" w14:textId="77777777" w:rsidR="004E20CF" w:rsidRPr="00017D15" w:rsidRDefault="004E20CF" w:rsidP="004E20CF">
      <w:pPr>
        <w:ind w:left="1512"/>
        <w:rPr>
          <w:rFonts w:ascii="Consolas" w:hAnsi="Consolas"/>
          <w:lang w:val="en-GB"/>
        </w:rPr>
      </w:pPr>
      <w:r w:rsidRPr="00017D15">
        <w:rPr>
          <w:rFonts w:ascii="Consolas" w:hAnsi="Consolas"/>
          <w:lang w:val="en-GB"/>
        </w:rPr>
        <w:t>[default]</w:t>
      </w:r>
    </w:p>
    <w:p w14:paraId="6F124275" w14:textId="77777777" w:rsidR="004E20CF" w:rsidRPr="00017D15" w:rsidRDefault="004E20CF" w:rsidP="004E20CF">
      <w:pPr>
        <w:ind w:left="1512"/>
        <w:rPr>
          <w:rFonts w:ascii="Consolas" w:hAnsi="Consolas"/>
          <w:lang w:val="en-GB"/>
        </w:rPr>
      </w:pPr>
      <w:r w:rsidRPr="00017D15">
        <w:rPr>
          <w:rFonts w:ascii="Consolas" w:hAnsi="Consolas"/>
          <w:lang w:val="en-GB"/>
        </w:rPr>
        <w:t>aws_access_key_id = YOUR_ACCESS_KEY</w:t>
      </w:r>
    </w:p>
    <w:p w14:paraId="2A8C6363" w14:textId="77777777" w:rsidR="004E20CF" w:rsidRPr="00854AED" w:rsidRDefault="004E20CF" w:rsidP="004E20CF">
      <w:pPr>
        <w:ind w:left="1512"/>
        <w:rPr>
          <w:rFonts w:ascii="Consolas" w:hAnsi="Consolas"/>
          <w:lang w:val="en-GB"/>
        </w:rPr>
      </w:pPr>
      <w:r w:rsidRPr="00017D15">
        <w:rPr>
          <w:rFonts w:ascii="Consolas" w:hAnsi="Consolas"/>
          <w:lang w:val="en-GB"/>
        </w:rPr>
        <w:t>aws_secret_access_key = YOUR_SECRET_KEY</w:t>
      </w:r>
    </w:p>
    <w:p w14:paraId="66CDA18F" w14:textId="77777777" w:rsidR="004E20CF" w:rsidRDefault="004E20CF" w:rsidP="004E20CF">
      <w:pPr>
        <w:numPr>
          <w:ilvl w:val="0"/>
          <w:numId w:val="73"/>
        </w:numPr>
      </w:pPr>
      <w:r w:rsidRPr="00854AED">
        <w:t xml:space="preserve">Spring </w:t>
      </w:r>
      <w:r w:rsidRPr="00854AED">
        <w:rPr>
          <w:lang w:val="en-GB"/>
        </w:rPr>
        <w:t>Boot</w:t>
      </w:r>
      <w:r w:rsidRPr="00854AED">
        <w:t xml:space="preserve"> Application Properties</w:t>
      </w:r>
    </w:p>
    <w:p w14:paraId="79BBC78F" w14:textId="77777777" w:rsidR="004E20CF" w:rsidRDefault="004E20CF" w:rsidP="004E20CF">
      <w:pPr>
        <w:tabs>
          <w:tab w:val="num" w:pos="720"/>
        </w:tabs>
        <w:ind w:left="1080"/>
      </w:pPr>
      <w:r w:rsidRPr="00854AED">
        <w:t>In your application.</w:t>
      </w:r>
      <w:r w:rsidRPr="00854AED">
        <w:rPr>
          <w:lang w:val="en-GB"/>
        </w:rPr>
        <w:t>properties</w:t>
      </w:r>
      <w:r w:rsidRPr="00854AED">
        <w:t xml:space="preserve"> or application.yml, add:</w:t>
      </w:r>
    </w:p>
    <w:p w14:paraId="33E3A645" w14:textId="77777777" w:rsidR="004E20CF" w:rsidRPr="00854AED" w:rsidRDefault="004E20CF" w:rsidP="004E20CF">
      <w:pPr>
        <w:ind w:left="1512"/>
        <w:rPr>
          <w:rFonts w:ascii="Consolas" w:hAnsi="Consolas"/>
          <w:lang w:val="en-GB"/>
        </w:rPr>
      </w:pPr>
      <w:r w:rsidRPr="00854AED">
        <w:rPr>
          <w:rFonts w:ascii="Consolas" w:hAnsi="Consolas"/>
          <w:lang w:val="en-GB"/>
        </w:rPr>
        <w:t>cloud.aws.credentials.accessKey=YOUR_ACCESS_KEY</w:t>
      </w:r>
    </w:p>
    <w:p w14:paraId="3F6E7F81" w14:textId="77777777" w:rsidR="004E20CF" w:rsidRPr="00854AED" w:rsidRDefault="004E20CF" w:rsidP="004E20CF">
      <w:pPr>
        <w:ind w:left="1512"/>
        <w:rPr>
          <w:rFonts w:ascii="Consolas" w:hAnsi="Consolas"/>
          <w:lang w:val="en-GB"/>
        </w:rPr>
      </w:pPr>
      <w:r w:rsidRPr="00854AED">
        <w:rPr>
          <w:rFonts w:ascii="Consolas" w:hAnsi="Consolas"/>
          <w:lang w:val="en-GB"/>
        </w:rPr>
        <w:t>cloud.aws.credentials.secretKey=YOUR_SECRET_KEY</w:t>
      </w:r>
    </w:p>
    <w:p w14:paraId="0D1E5AEC" w14:textId="77777777" w:rsidR="004E20CF" w:rsidRPr="00854AED" w:rsidRDefault="004E20CF" w:rsidP="004E20CF">
      <w:pPr>
        <w:ind w:left="1512"/>
        <w:rPr>
          <w:rFonts w:ascii="Consolas" w:hAnsi="Consolas"/>
          <w:lang w:val="en-GB"/>
        </w:rPr>
      </w:pPr>
      <w:r w:rsidRPr="00854AED">
        <w:rPr>
          <w:rFonts w:ascii="Consolas" w:hAnsi="Consolas"/>
          <w:lang w:val="en-GB"/>
        </w:rPr>
        <w:t>cloud.aws.region.static=YOUR_REGION</w:t>
      </w:r>
    </w:p>
    <w:p w14:paraId="2FC34B0A" w14:textId="77777777" w:rsidR="004E20CF" w:rsidRPr="00C35FC6" w:rsidRDefault="004E20CF" w:rsidP="00C35FC6">
      <w:pPr>
        <w:rPr>
          <w:lang w:val="en-GB"/>
        </w:rPr>
      </w:pPr>
    </w:p>
    <w:p w14:paraId="329F02BE" w14:textId="445C9B6C" w:rsidR="00DB7482" w:rsidRDefault="00DB7482" w:rsidP="00DB7482">
      <w:pPr>
        <w:pStyle w:val="Heading8"/>
      </w:pPr>
      <w:r>
        <w:t>Add Dependencies</w:t>
      </w:r>
    </w:p>
    <w:p w14:paraId="02BB5257" w14:textId="77777777" w:rsidR="00DB7482" w:rsidRPr="00DB7482" w:rsidRDefault="00DB7482" w:rsidP="00DB7482">
      <w:pPr>
        <w:rPr>
          <w:lang w:val="en-GB"/>
        </w:rPr>
      </w:pPr>
      <w:r w:rsidRPr="00DB7482">
        <w:rPr>
          <w:lang w:val="en-GB"/>
        </w:rPr>
        <w:t>Add the required dependencies to your pom.xml if you're using Maven:</w:t>
      </w:r>
    </w:p>
    <w:p w14:paraId="69E096CA" w14:textId="77777777" w:rsidR="00DB7482" w:rsidRPr="00DB7482" w:rsidRDefault="00DB7482" w:rsidP="00DB7482">
      <w:pPr>
        <w:rPr>
          <w:rFonts w:ascii="Consolas" w:hAnsi="Consolas"/>
          <w:lang w:val="en-GB"/>
        </w:rPr>
      </w:pPr>
      <w:r w:rsidRPr="00DB7482">
        <w:rPr>
          <w:rFonts w:ascii="Consolas" w:hAnsi="Consolas"/>
          <w:lang w:val="en-GB"/>
        </w:rPr>
        <w:t>&lt;dependency&gt;</w:t>
      </w:r>
    </w:p>
    <w:p w14:paraId="6805A038" w14:textId="77777777" w:rsidR="00DB7482" w:rsidRPr="00DB7482" w:rsidRDefault="00DB7482" w:rsidP="00DB7482">
      <w:pPr>
        <w:rPr>
          <w:rFonts w:ascii="Consolas" w:hAnsi="Consolas"/>
          <w:lang w:val="en-GB"/>
        </w:rPr>
      </w:pPr>
      <w:r w:rsidRPr="00DB7482">
        <w:rPr>
          <w:rFonts w:ascii="Consolas" w:hAnsi="Consolas"/>
          <w:lang w:val="en-GB"/>
        </w:rPr>
        <w:t xml:space="preserve">    &lt;groupId&gt;software.amazon.awssdk&lt;/groupId&gt;</w:t>
      </w:r>
    </w:p>
    <w:p w14:paraId="3AE06035" w14:textId="77777777" w:rsidR="00DB7482" w:rsidRPr="00DB7482" w:rsidRDefault="00DB7482" w:rsidP="00DB7482">
      <w:pPr>
        <w:rPr>
          <w:rFonts w:ascii="Consolas" w:hAnsi="Consolas"/>
          <w:lang w:val="en-GB"/>
        </w:rPr>
      </w:pPr>
      <w:r w:rsidRPr="00DB7482">
        <w:rPr>
          <w:rFonts w:ascii="Consolas" w:hAnsi="Consolas"/>
          <w:lang w:val="en-GB"/>
        </w:rPr>
        <w:t xml:space="preserve">    &lt;artifactId&gt;sqs&lt;/artifactId&gt;</w:t>
      </w:r>
    </w:p>
    <w:p w14:paraId="4CD79F41" w14:textId="77777777" w:rsidR="00DB7482" w:rsidRPr="00DB7482" w:rsidRDefault="00DB7482" w:rsidP="00DB7482">
      <w:pPr>
        <w:rPr>
          <w:rFonts w:ascii="Consolas" w:hAnsi="Consolas"/>
          <w:lang w:val="en-GB"/>
        </w:rPr>
      </w:pPr>
      <w:r w:rsidRPr="00DB7482">
        <w:rPr>
          <w:rFonts w:ascii="Consolas" w:hAnsi="Consolas"/>
          <w:lang w:val="en-GB"/>
        </w:rPr>
        <w:t xml:space="preserve">    &lt;version&gt;2.20.0&lt;/version&gt; &lt;!-- Use the latest version --&gt;</w:t>
      </w:r>
    </w:p>
    <w:p w14:paraId="07055DD4" w14:textId="77777777" w:rsidR="00DB7482" w:rsidRPr="00DB7482" w:rsidRDefault="00DB7482" w:rsidP="00DB7482">
      <w:pPr>
        <w:rPr>
          <w:rFonts w:ascii="Consolas" w:hAnsi="Consolas"/>
          <w:lang w:val="en-GB"/>
        </w:rPr>
      </w:pPr>
      <w:r w:rsidRPr="00DB7482">
        <w:rPr>
          <w:rFonts w:ascii="Consolas" w:hAnsi="Consolas"/>
          <w:lang w:val="en-GB"/>
        </w:rPr>
        <w:t>&lt;/dependency&gt;</w:t>
      </w:r>
    </w:p>
    <w:p w14:paraId="73ED3FFD" w14:textId="77777777" w:rsidR="00DB7482" w:rsidRPr="00DB7482" w:rsidRDefault="00DB7482" w:rsidP="00DB7482">
      <w:pPr>
        <w:rPr>
          <w:rFonts w:ascii="Consolas" w:hAnsi="Consolas"/>
          <w:lang w:val="en-GB"/>
        </w:rPr>
      </w:pPr>
      <w:r w:rsidRPr="00DB7482">
        <w:rPr>
          <w:rFonts w:ascii="Consolas" w:hAnsi="Consolas"/>
          <w:lang w:val="en-GB"/>
        </w:rPr>
        <w:t>&lt;dependency&gt;</w:t>
      </w:r>
    </w:p>
    <w:p w14:paraId="6FBCD307" w14:textId="77777777" w:rsidR="00DB7482" w:rsidRPr="00DB7482" w:rsidRDefault="00DB7482" w:rsidP="00DB7482">
      <w:pPr>
        <w:rPr>
          <w:rFonts w:ascii="Consolas" w:hAnsi="Consolas"/>
          <w:lang w:val="en-GB"/>
        </w:rPr>
      </w:pPr>
      <w:r w:rsidRPr="00DB7482">
        <w:rPr>
          <w:rFonts w:ascii="Consolas" w:hAnsi="Consolas"/>
          <w:lang w:val="en-GB"/>
        </w:rPr>
        <w:t xml:space="preserve">    &lt;groupId&gt;org.springframework.boot&lt;/groupId&gt;</w:t>
      </w:r>
    </w:p>
    <w:p w14:paraId="39F8B924" w14:textId="77777777" w:rsidR="00DB7482" w:rsidRPr="00DB7482" w:rsidRDefault="00DB7482" w:rsidP="00DB7482">
      <w:pPr>
        <w:rPr>
          <w:rFonts w:ascii="Consolas" w:hAnsi="Consolas"/>
          <w:lang w:val="en-GB"/>
        </w:rPr>
      </w:pPr>
      <w:r w:rsidRPr="00DB7482">
        <w:rPr>
          <w:rFonts w:ascii="Consolas" w:hAnsi="Consolas"/>
          <w:lang w:val="en-GB"/>
        </w:rPr>
        <w:t xml:space="preserve">    &lt;artifactId&gt;spring-boot-starter-web&lt;/artifactId&gt;</w:t>
      </w:r>
    </w:p>
    <w:p w14:paraId="15E36ED3" w14:textId="77777777" w:rsidR="00DB7482" w:rsidRPr="00DB7482" w:rsidRDefault="00DB7482" w:rsidP="00DB7482">
      <w:pPr>
        <w:rPr>
          <w:rFonts w:ascii="Consolas" w:hAnsi="Consolas"/>
          <w:lang w:val="en-GB"/>
        </w:rPr>
      </w:pPr>
      <w:r w:rsidRPr="00DB7482">
        <w:rPr>
          <w:rFonts w:ascii="Consolas" w:hAnsi="Consolas"/>
          <w:lang w:val="en-GB"/>
        </w:rPr>
        <w:t>&lt;/dependency&gt;</w:t>
      </w:r>
    </w:p>
    <w:p w14:paraId="511F58D6" w14:textId="77777777" w:rsidR="00DB7482" w:rsidRPr="00DB7482" w:rsidRDefault="00DB7482" w:rsidP="00DB7482">
      <w:pPr>
        <w:rPr>
          <w:rFonts w:ascii="Consolas" w:hAnsi="Consolas"/>
          <w:lang w:val="en-GB"/>
        </w:rPr>
      </w:pPr>
      <w:r w:rsidRPr="00DB7482">
        <w:rPr>
          <w:rFonts w:ascii="Consolas" w:hAnsi="Consolas"/>
          <w:lang w:val="en-GB"/>
        </w:rPr>
        <w:t>&lt;dependency&gt;</w:t>
      </w:r>
    </w:p>
    <w:p w14:paraId="3A9FEED2" w14:textId="77777777" w:rsidR="00DB7482" w:rsidRPr="00DB7482" w:rsidRDefault="00DB7482" w:rsidP="00DB7482">
      <w:pPr>
        <w:rPr>
          <w:rFonts w:ascii="Consolas" w:hAnsi="Consolas"/>
          <w:lang w:val="en-GB"/>
        </w:rPr>
      </w:pPr>
      <w:r w:rsidRPr="00DB7482">
        <w:rPr>
          <w:rFonts w:ascii="Consolas" w:hAnsi="Consolas"/>
          <w:lang w:val="en-GB"/>
        </w:rPr>
        <w:t xml:space="preserve">    &lt;groupId&gt;org.springframework.boot&lt;/groupId&gt;</w:t>
      </w:r>
    </w:p>
    <w:p w14:paraId="2499C967" w14:textId="77777777" w:rsidR="00DB7482" w:rsidRPr="00DB7482" w:rsidRDefault="00DB7482" w:rsidP="00DB7482">
      <w:pPr>
        <w:rPr>
          <w:rFonts w:ascii="Consolas" w:hAnsi="Consolas"/>
          <w:lang w:val="en-GB"/>
        </w:rPr>
      </w:pPr>
      <w:r w:rsidRPr="00DB7482">
        <w:rPr>
          <w:rFonts w:ascii="Consolas" w:hAnsi="Consolas"/>
          <w:lang w:val="en-GB"/>
        </w:rPr>
        <w:t xml:space="preserve">    &lt;artifactId&gt;spring-boot-starter&lt;/artifactId&gt;</w:t>
      </w:r>
    </w:p>
    <w:p w14:paraId="4FCBD3D2" w14:textId="3AD04976" w:rsidR="00AA00E9" w:rsidRPr="00DB7482" w:rsidRDefault="00DB7482" w:rsidP="00DB7482">
      <w:pPr>
        <w:rPr>
          <w:rFonts w:ascii="Consolas" w:hAnsi="Consolas"/>
          <w:lang w:val="en-GB"/>
        </w:rPr>
      </w:pPr>
      <w:r w:rsidRPr="00DB7482">
        <w:rPr>
          <w:rFonts w:ascii="Consolas" w:hAnsi="Consolas"/>
          <w:lang w:val="en-GB"/>
        </w:rPr>
        <w:t>&lt;/dependency&gt;</w:t>
      </w:r>
    </w:p>
    <w:p w14:paraId="1B276422" w14:textId="4992AB87" w:rsidR="00AA00E9" w:rsidRDefault="004E20CF" w:rsidP="004E20CF">
      <w:pPr>
        <w:pStyle w:val="Heading8"/>
      </w:pPr>
      <w:r w:rsidRPr="004E20CF">
        <w:t>Create an SQS Consumer</w:t>
      </w:r>
    </w:p>
    <w:p w14:paraId="7D46D3EC" w14:textId="24B09F94" w:rsidR="003D162E" w:rsidRPr="003D162E" w:rsidRDefault="003D162E" w:rsidP="003D162E">
      <w:pPr>
        <w:rPr>
          <w:lang w:val="en-GB"/>
        </w:rPr>
      </w:pPr>
      <w:r w:rsidRPr="003D162E">
        <w:rPr>
          <w:lang w:val="en-GB"/>
        </w:rPr>
        <w:t>Instead of implementing a separate service class, you can create a simple consumer method that you can invoke periodically, such as from a scheduled task. Here’s a more straightforward approach:</w:t>
      </w:r>
    </w:p>
    <w:p w14:paraId="79E7084E" w14:textId="77777777" w:rsidR="000F7C54" w:rsidRDefault="003D162E" w:rsidP="003D162E">
      <w:pPr>
        <w:rPr>
          <w:lang w:val="en-GB"/>
        </w:rPr>
      </w:pPr>
      <w:r w:rsidRPr="003D162E">
        <w:rPr>
          <w:lang w:val="en-GB"/>
        </w:rPr>
        <w:t xml:space="preserve">Add a Scheduled Task: </w:t>
      </w:r>
    </w:p>
    <w:p w14:paraId="39DCC06D" w14:textId="26E6A8D0" w:rsidR="003D162E" w:rsidRPr="003D162E" w:rsidRDefault="003D162E" w:rsidP="000F7C54">
      <w:pPr>
        <w:ind w:left="432"/>
        <w:rPr>
          <w:lang w:val="en-GB"/>
        </w:rPr>
      </w:pPr>
      <w:r w:rsidRPr="003D162E">
        <w:rPr>
          <w:lang w:val="en-GB"/>
        </w:rPr>
        <w:t>You can use Spring’s @Scheduled annotation to create a method that polls the SQS queue at regular intervals.</w:t>
      </w:r>
    </w:p>
    <w:p w14:paraId="5947FD54" w14:textId="77777777" w:rsidR="000F7C54" w:rsidRDefault="003D162E" w:rsidP="003D162E">
      <w:pPr>
        <w:rPr>
          <w:lang w:val="en-GB"/>
        </w:rPr>
      </w:pPr>
      <w:r w:rsidRPr="003D162E">
        <w:rPr>
          <w:lang w:val="en-GB"/>
        </w:rPr>
        <w:t xml:space="preserve">Polling Method: </w:t>
      </w:r>
    </w:p>
    <w:p w14:paraId="19A3CBB3" w14:textId="2F3682E3" w:rsidR="00D144BE" w:rsidRPr="003D162E" w:rsidRDefault="003D162E" w:rsidP="000F7C54">
      <w:pPr>
        <w:ind w:left="432"/>
        <w:rPr>
          <w:lang w:val="en-GB"/>
        </w:rPr>
      </w:pPr>
      <w:r w:rsidRPr="003D162E">
        <w:rPr>
          <w:lang w:val="en-GB"/>
        </w:rPr>
        <w:t>Create a method within your main application class or any other suitable component.</w:t>
      </w:r>
    </w:p>
    <w:p w14:paraId="20CD198D" w14:textId="77777777" w:rsidR="003D162E" w:rsidRDefault="003D162E" w:rsidP="00D144BE"/>
    <w:p w14:paraId="3A17412B" w14:textId="77777777" w:rsidR="00B44A21" w:rsidRPr="00B44A21" w:rsidRDefault="00B44A21" w:rsidP="00B44A21">
      <w:pPr>
        <w:rPr>
          <w:rFonts w:ascii="Consolas" w:hAnsi="Consolas"/>
          <w:lang w:val="en-GB"/>
        </w:rPr>
      </w:pPr>
      <w:r w:rsidRPr="00B44A21">
        <w:rPr>
          <w:rFonts w:ascii="Consolas" w:hAnsi="Consolas"/>
          <w:i/>
          <w:iCs/>
          <w:lang w:val="en-GB"/>
        </w:rPr>
        <w:t xml:space="preserve">package </w:t>
      </w:r>
      <w:r w:rsidRPr="00B44A21">
        <w:rPr>
          <w:rFonts w:ascii="Consolas" w:hAnsi="Consolas"/>
          <w:lang w:val="en-GB"/>
        </w:rPr>
        <w:t>com.simi.consumer.consumer;</w:t>
      </w:r>
      <w:r w:rsidRPr="00B44A21">
        <w:rPr>
          <w:rFonts w:ascii="Consolas" w:hAnsi="Consolas"/>
          <w:lang w:val="en-GB"/>
        </w:rPr>
        <w:br/>
      </w:r>
      <w:r w:rsidRPr="00B44A21">
        <w:rPr>
          <w:rFonts w:ascii="Consolas" w:hAnsi="Consolas"/>
          <w:lang w:val="en-GB"/>
        </w:rPr>
        <w:br/>
      </w:r>
      <w:r w:rsidRPr="00B44A21">
        <w:rPr>
          <w:rFonts w:ascii="Consolas" w:hAnsi="Consolas"/>
          <w:i/>
          <w:iCs/>
          <w:lang w:val="en-GB"/>
        </w:rPr>
        <w:t xml:space="preserve">import </w:t>
      </w:r>
      <w:r w:rsidRPr="00B44A21">
        <w:rPr>
          <w:rFonts w:ascii="Consolas" w:hAnsi="Consolas"/>
          <w:lang w:val="en-GB"/>
        </w:rPr>
        <w:t>org.springframework.beans.factory.annotation.Autowired;</w:t>
      </w:r>
      <w:r w:rsidRPr="00B44A21">
        <w:rPr>
          <w:rFonts w:ascii="Consolas" w:hAnsi="Consolas"/>
          <w:lang w:val="en-GB"/>
        </w:rPr>
        <w:br/>
      </w:r>
      <w:r w:rsidRPr="00B44A21">
        <w:rPr>
          <w:rFonts w:ascii="Consolas" w:hAnsi="Consolas"/>
          <w:i/>
          <w:iCs/>
          <w:lang w:val="en-GB"/>
        </w:rPr>
        <w:t xml:space="preserve">import </w:t>
      </w:r>
      <w:r w:rsidRPr="00B44A21">
        <w:rPr>
          <w:rFonts w:ascii="Consolas" w:hAnsi="Consolas"/>
          <w:lang w:val="en-GB"/>
        </w:rPr>
        <w:t>org.springframework.beans.factory.annotation.Value;</w:t>
      </w:r>
      <w:r w:rsidRPr="00B44A21">
        <w:rPr>
          <w:rFonts w:ascii="Consolas" w:hAnsi="Consolas"/>
          <w:lang w:val="en-GB"/>
        </w:rPr>
        <w:br/>
      </w:r>
      <w:r w:rsidRPr="00B44A21">
        <w:rPr>
          <w:rFonts w:ascii="Consolas" w:hAnsi="Consolas"/>
          <w:i/>
          <w:iCs/>
          <w:lang w:val="en-GB"/>
        </w:rPr>
        <w:t xml:space="preserve">import </w:t>
      </w:r>
      <w:r w:rsidRPr="00B44A21">
        <w:rPr>
          <w:rFonts w:ascii="Consolas" w:hAnsi="Consolas"/>
          <w:lang w:val="en-GB"/>
        </w:rPr>
        <w:t>org.springframework.scheduling.annotation.EnableScheduling;</w:t>
      </w:r>
      <w:r w:rsidRPr="00B44A21">
        <w:rPr>
          <w:rFonts w:ascii="Consolas" w:hAnsi="Consolas"/>
          <w:lang w:val="en-GB"/>
        </w:rPr>
        <w:br/>
      </w:r>
      <w:r w:rsidRPr="00B44A21">
        <w:rPr>
          <w:rFonts w:ascii="Consolas" w:hAnsi="Consolas"/>
          <w:i/>
          <w:iCs/>
          <w:lang w:val="en-GB"/>
        </w:rPr>
        <w:t xml:space="preserve">import </w:t>
      </w:r>
      <w:r w:rsidRPr="00B44A21">
        <w:rPr>
          <w:rFonts w:ascii="Consolas" w:hAnsi="Consolas"/>
          <w:lang w:val="en-GB"/>
        </w:rPr>
        <w:t>org.springframework.scheduling.annotation.Scheduled;</w:t>
      </w:r>
      <w:r w:rsidRPr="00B44A21">
        <w:rPr>
          <w:rFonts w:ascii="Consolas" w:hAnsi="Consolas"/>
          <w:lang w:val="en-GB"/>
        </w:rPr>
        <w:br/>
      </w:r>
      <w:r w:rsidRPr="00B44A21">
        <w:rPr>
          <w:rFonts w:ascii="Consolas" w:hAnsi="Consolas"/>
          <w:i/>
          <w:iCs/>
          <w:lang w:val="en-GB"/>
        </w:rPr>
        <w:t xml:space="preserve">import </w:t>
      </w:r>
      <w:r w:rsidRPr="00B44A21">
        <w:rPr>
          <w:rFonts w:ascii="Consolas" w:hAnsi="Consolas"/>
          <w:lang w:val="en-GB"/>
        </w:rPr>
        <w:t>org.springframework.stereotype.Component;</w:t>
      </w:r>
      <w:r w:rsidRPr="00B44A21">
        <w:rPr>
          <w:rFonts w:ascii="Consolas" w:hAnsi="Consolas"/>
          <w:lang w:val="en-GB"/>
        </w:rPr>
        <w:br/>
      </w:r>
      <w:r w:rsidRPr="00B44A21">
        <w:rPr>
          <w:rFonts w:ascii="Consolas" w:hAnsi="Consolas"/>
          <w:i/>
          <w:iCs/>
          <w:lang w:val="en-GB"/>
        </w:rPr>
        <w:t xml:space="preserve">import </w:t>
      </w:r>
      <w:r w:rsidRPr="00B44A21">
        <w:rPr>
          <w:rFonts w:ascii="Consolas" w:hAnsi="Consolas"/>
          <w:lang w:val="en-GB"/>
        </w:rPr>
        <w:t>software.amazon.awssdk.services.sqs.</w:t>
      </w:r>
      <w:r w:rsidRPr="00B44A21">
        <w:rPr>
          <w:rFonts w:ascii="Consolas" w:hAnsi="Consolas"/>
          <w:i/>
          <w:iCs/>
          <w:lang w:val="en-GB"/>
        </w:rPr>
        <w:t>SqsClient</w:t>
      </w:r>
      <w:r w:rsidRPr="00B44A21">
        <w:rPr>
          <w:rFonts w:ascii="Consolas" w:hAnsi="Consolas"/>
          <w:lang w:val="en-GB"/>
        </w:rPr>
        <w:t>;</w:t>
      </w:r>
      <w:r w:rsidRPr="00B44A21">
        <w:rPr>
          <w:rFonts w:ascii="Consolas" w:hAnsi="Consolas"/>
          <w:lang w:val="en-GB"/>
        </w:rPr>
        <w:br/>
      </w:r>
      <w:r w:rsidRPr="00B44A21">
        <w:rPr>
          <w:rFonts w:ascii="Consolas" w:hAnsi="Consolas"/>
          <w:i/>
          <w:iCs/>
          <w:lang w:val="en-GB"/>
        </w:rPr>
        <w:t xml:space="preserve">import </w:t>
      </w:r>
      <w:r w:rsidRPr="00B44A21">
        <w:rPr>
          <w:rFonts w:ascii="Consolas" w:hAnsi="Consolas"/>
          <w:lang w:val="en-GB"/>
        </w:rPr>
        <w:t>software.amazon.awssdk.services.sqs.model.ReceiveMessageRequest;</w:t>
      </w:r>
      <w:r w:rsidRPr="00B44A21">
        <w:rPr>
          <w:rFonts w:ascii="Consolas" w:hAnsi="Consolas"/>
          <w:lang w:val="en-GB"/>
        </w:rPr>
        <w:br/>
      </w:r>
      <w:r w:rsidRPr="00B44A21">
        <w:rPr>
          <w:rFonts w:ascii="Consolas" w:hAnsi="Consolas"/>
          <w:i/>
          <w:iCs/>
          <w:lang w:val="en-GB"/>
        </w:rPr>
        <w:t xml:space="preserve">import </w:t>
      </w:r>
      <w:r w:rsidRPr="00B44A21">
        <w:rPr>
          <w:rFonts w:ascii="Consolas" w:hAnsi="Consolas"/>
          <w:lang w:val="en-GB"/>
        </w:rPr>
        <w:t>software.amazon.awssdk.services.sqs.model.Message;</w:t>
      </w:r>
      <w:r w:rsidRPr="00B44A21">
        <w:rPr>
          <w:rFonts w:ascii="Consolas" w:hAnsi="Consolas"/>
          <w:lang w:val="en-GB"/>
        </w:rPr>
        <w:br/>
      </w:r>
      <w:r w:rsidRPr="00B44A21">
        <w:rPr>
          <w:rFonts w:ascii="Consolas" w:hAnsi="Consolas"/>
          <w:i/>
          <w:iCs/>
          <w:lang w:val="en-GB"/>
        </w:rPr>
        <w:t xml:space="preserve">import </w:t>
      </w:r>
      <w:r w:rsidRPr="00B44A21">
        <w:rPr>
          <w:rFonts w:ascii="Consolas" w:hAnsi="Consolas"/>
          <w:lang w:val="en-GB"/>
        </w:rPr>
        <w:t>software.amazon.awssdk.services.sqs.model.DeleteMessageRequest;</w:t>
      </w:r>
      <w:r w:rsidRPr="00B44A21">
        <w:rPr>
          <w:rFonts w:ascii="Consolas" w:hAnsi="Consolas"/>
          <w:lang w:val="en-GB"/>
        </w:rPr>
        <w:br/>
      </w:r>
      <w:r w:rsidRPr="00B44A21">
        <w:rPr>
          <w:rFonts w:ascii="Consolas" w:hAnsi="Consolas"/>
          <w:lang w:val="en-GB"/>
        </w:rPr>
        <w:br/>
      </w:r>
      <w:r w:rsidRPr="00B44A21">
        <w:rPr>
          <w:rFonts w:ascii="Consolas" w:hAnsi="Consolas"/>
          <w:i/>
          <w:iCs/>
          <w:lang w:val="en-GB"/>
        </w:rPr>
        <w:t xml:space="preserve">import </w:t>
      </w:r>
      <w:r w:rsidRPr="00B44A21">
        <w:rPr>
          <w:rFonts w:ascii="Consolas" w:hAnsi="Consolas"/>
          <w:lang w:val="en-GB"/>
        </w:rPr>
        <w:t>java.util.</w:t>
      </w:r>
      <w:r w:rsidRPr="00B44A21">
        <w:rPr>
          <w:rFonts w:ascii="Consolas" w:hAnsi="Consolas"/>
          <w:i/>
          <w:iCs/>
          <w:lang w:val="en-GB"/>
        </w:rPr>
        <w:t>List</w:t>
      </w:r>
      <w:r w:rsidRPr="00B44A21">
        <w:rPr>
          <w:rFonts w:ascii="Consolas" w:hAnsi="Consolas"/>
          <w:lang w:val="en-GB"/>
        </w:rPr>
        <w:t>;</w:t>
      </w:r>
      <w:r w:rsidRPr="00B44A21">
        <w:rPr>
          <w:rFonts w:ascii="Consolas" w:hAnsi="Consolas"/>
          <w:lang w:val="en-GB"/>
        </w:rPr>
        <w:br/>
      </w:r>
      <w:r w:rsidRPr="00B44A21">
        <w:rPr>
          <w:rFonts w:ascii="Consolas" w:hAnsi="Consolas"/>
          <w:lang w:val="en-GB"/>
        </w:rPr>
        <w:br/>
        <w:t>@Component</w:t>
      </w:r>
      <w:r w:rsidRPr="00B44A21">
        <w:rPr>
          <w:rFonts w:ascii="Consolas" w:hAnsi="Consolas"/>
          <w:lang w:val="en-GB"/>
        </w:rPr>
        <w:br/>
        <w:t>@EnableScheduling</w:t>
      </w:r>
      <w:r w:rsidRPr="00B44A21">
        <w:rPr>
          <w:rFonts w:ascii="Consolas" w:hAnsi="Consolas"/>
          <w:lang w:val="en-GB"/>
        </w:rPr>
        <w:br/>
      </w:r>
      <w:r w:rsidRPr="00B44A21">
        <w:rPr>
          <w:rFonts w:ascii="Consolas" w:hAnsi="Consolas"/>
          <w:i/>
          <w:iCs/>
          <w:lang w:val="en-GB"/>
        </w:rPr>
        <w:t xml:space="preserve">public class </w:t>
      </w:r>
      <w:r w:rsidRPr="00B44A21">
        <w:rPr>
          <w:rFonts w:ascii="Consolas" w:hAnsi="Consolas"/>
          <w:lang w:val="en-GB"/>
        </w:rPr>
        <w:t>SqsConsumer {</w:t>
      </w:r>
      <w:r w:rsidRPr="00B44A21">
        <w:rPr>
          <w:rFonts w:ascii="Consolas" w:hAnsi="Consolas"/>
          <w:lang w:val="en-GB"/>
        </w:rPr>
        <w:br/>
      </w:r>
      <w:r w:rsidRPr="00B44A21">
        <w:rPr>
          <w:rFonts w:ascii="Consolas" w:hAnsi="Consolas"/>
          <w:lang w:val="en-GB"/>
        </w:rPr>
        <w:br/>
        <w:t xml:space="preserve">    @Autowired</w:t>
      </w:r>
      <w:r w:rsidRPr="00B44A21">
        <w:rPr>
          <w:rFonts w:ascii="Consolas" w:hAnsi="Consolas"/>
          <w:lang w:val="en-GB"/>
        </w:rPr>
        <w:br/>
        <w:t xml:space="preserve">    </w:t>
      </w:r>
      <w:r w:rsidRPr="00B44A21">
        <w:rPr>
          <w:rFonts w:ascii="Consolas" w:hAnsi="Consolas"/>
          <w:i/>
          <w:iCs/>
          <w:lang w:val="en-GB"/>
        </w:rPr>
        <w:t xml:space="preserve">private SqsClient </w:t>
      </w:r>
      <w:r w:rsidRPr="00B44A21">
        <w:rPr>
          <w:rFonts w:ascii="Consolas" w:hAnsi="Consolas"/>
          <w:lang w:val="en-GB"/>
        </w:rPr>
        <w:t>sqsClient;</w:t>
      </w:r>
      <w:r w:rsidRPr="00B44A21">
        <w:rPr>
          <w:rFonts w:ascii="Consolas" w:hAnsi="Consolas"/>
          <w:lang w:val="en-GB"/>
        </w:rPr>
        <w:br/>
      </w:r>
      <w:r w:rsidRPr="00B44A21">
        <w:rPr>
          <w:rFonts w:ascii="Consolas" w:hAnsi="Consolas"/>
          <w:lang w:val="en-GB"/>
        </w:rPr>
        <w:br/>
        <w:t xml:space="preserve">    @Value("${cloud.aws.sqs.queueUrl}") </w:t>
      </w:r>
      <w:r w:rsidRPr="00B44A21">
        <w:rPr>
          <w:rFonts w:ascii="Consolas" w:hAnsi="Consolas"/>
          <w:i/>
          <w:iCs/>
          <w:lang w:val="en-GB"/>
        </w:rPr>
        <w:t>// Assuming you have set this in your application properties</w:t>
      </w:r>
      <w:r w:rsidRPr="00B44A21">
        <w:rPr>
          <w:rFonts w:ascii="Consolas" w:hAnsi="Consolas"/>
          <w:i/>
          <w:iCs/>
          <w:lang w:val="en-GB"/>
        </w:rPr>
        <w:br/>
        <w:t xml:space="preserve">    private </w:t>
      </w:r>
      <w:r w:rsidRPr="00B44A21">
        <w:rPr>
          <w:rFonts w:ascii="Consolas" w:hAnsi="Consolas"/>
          <w:lang w:val="en-GB"/>
        </w:rPr>
        <w:t>String queueUrl;</w:t>
      </w:r>
      <w:r w:rsidRPr="00B44A21">
        <w:rPr>
          <w:rFonts w:ascii="Consolas" w:hAnsi="Consolas"/>
          <w:lang w:val="en-GB"/>
        </w:rPr>
        <w:br/>
      </w:r>
      <w:r w:rsidRPr="00B44A21">
        <w:rPr>
          <w:rFonts w:ascii="Consolas" w:hAnsi="Consolas"/>
          <w:lang w:val="en-GB"/>
        </w:rPr>
        <w:br/>
        <w:t xml:space="preserve">    @Scheduled(fixedDelay = 5000) </w:t>
      </w:r>
      <w:r w:rsidRPr="00B44A21">
        <w:rPr>
          <w:rFonts w:ascii="Consolas" w:hAnsi="Consolas"/>
          <w:i/>
          <w:iCs/>
          <w:lang w:val="en-GB"/>
        </w:rPr>
        <w:t>// Poll every 5 seconds</w:t>
      </w:r>
      <w:r w:rsidRPr="00B44A21">
        <w:rPr>
          <w:rFonts w:ascii="Consolas" w:hAnsi="Consolas"/>
          <w:i/>
          <w:iCs/>
          <w:lang w:val="en-GB"/>
        </w:rPr>
        <w:br/>
        <w:t xml:space="preserve">    public void </w:t>
      </w:r>
      <w:r w:rsidRPr="00B44A21">
        <w:rPr>
          <w:rFonts w:ascii="Consolas" w:hAnsi="Consolas"/>
          <w:lang w:val="en-GB"/>
        </w:rPr>
        <w:t>pollQueue() {</w:t>
      </w:r>
      <w:r w:rsidRPr="00B44A21">
        <w:rPr>
          <w:rFonts w:ascii="Consolas" w:hAnsi="Consolas"/>
          <w:lang w:val="en-GB"/>
        </w:rPr>
        <w:br/>
        <w:t xml:space="preserve">        </w:t>
      </w:r>
      <w:r w:rsidRPr="00B44A21">
        <w:rPr>
          <w:rFonts w:ascii="Consolas" w:hAnsi="Consolas"/>
          <w:i/>
          <w:iCs/>
          <w:lang w:val="en-GB"/>
        </w:rPr>
        <w:t>List</w:t>
      </w:r>
      <w:r w:rsidRPr="00B44A21">
        <w:rPr>
          <w:rFonts w:ascii="Consolas" w:hAnsi="Consolas"/>
          <w:lang w:val="en-GB"/>
        </w:rPr>
        <w:t>&lt;Message&gt; messages = sqsClient.receiveMessage(ReceiveMessageRequest.</w:t>
      </w:r>
      <w:r w:rsidRPr="00B44A21">
        <w:rPr>
          <w:rFonts w:ascii="Consolas" w:hAnsi="Consolas"/>
          <w:i/>
          <w:iCs/>
          <w:lang w:val="en-GB"/>
        </w:rPr>
        <w:t>builder</w:t>
      </w:r>
      <w:r w:rsidRPr="00B44A21">
        <w:rPr>
          <w:rFonts w:ascii="Consolas" w:hAnsi="Consolas"/>
          <w:lang w:val="en-GB"/>
        </w:rPr>
        <w:t>()</w:t>
      </w:r>
      <w:r w:rsidRPr="00B44A21">
        <w:rPr>
          <w:rFonts w:ascii="Consolas" w:hAnsi="Consolas"/>
          <w:lang w:val="en-GB"/>
        </w:rPr>
        <w:br/>
        <w:t xml:space="preserve">                .queueUrl(queueUrl)</w:t>
      </w:r>
      <w:r w:rsidRPr="00B44A21">
        <w:rPr>
          <w:rFonts w:ascii="Consolas" w:hAnsi="Consolas"/>
          <w:lang w:val="en-GB"/>
        </w:rPr>
        <w:br/>
        <w:t xml:space="preserve">                .waitTimeSeconds(20) </w:t>
      </w:r>
      <w:r w:rsidRPr="00B44A21">
        <w:rPr>
          <w:rFonts w:ascii="Consolas" w:hAnsi="Consolas"/>
          <w:i/>
          <w:iCs/>
          <w:lang w:val="en-GB"/>
        </w:rPr>
        <w:t>// Long polling</w:t>
      </w:r>
      <w:r w:rsidRPr="00B44A21">
        <w:rPr>
          <w:rFonts w:ascii="Consolas" w:hAnsi="Consolas"/>
          <w:i/>
          <w:iCs/>
          <w:lang w:val="en-GB"/>
        </w:rPr>
        <w:br/>
        <w:t xml:space="preserve">                </w:t>
      </w:r>
      <w:r w:rsidRPr="00B44A21">
        <w:rPr>
          <w:rFonts w:ascii="Consolas" w:hAnsi="Consolas"/>
          <w:lang w:val="en-GB"/>
        </w:rPr>
        <w:t>.build())</w:t>
      </w:r>
      <w:r w:rsidRPr="00B44A21">
        <w:rPr>
          <w:rFonts w:ascii="Consolas" w:hAnsi="Consolas"/>
          <w:lang w:val="en-GB"/>
        </w:rPr>
        <w:br/>
        <w:t xml:space="preserve">                .messages();</w:t>
      </w:r>
      <w:r w:rsidRPr="00B44A21">
        <w:rPr>
          <w:rFonts w:ascii="Consolas" w:hAnsi="Consolas"/>
          <w:lang w:val="en-GB"/>
        </w:rPr>
        <w:br/>
      </w:r>
      <w:r w:rsidRPr="00B44A21">
        <w:rPr>
          <w:rFonts w:ascii="Consolas" w:hAnsi="Consolas"/>
          <w:lang w:val="en-GB"/>
        </w:rPr>
        <w:br/>
        <w:t xml:space="preserve">        </w:t>
      </w:r>
      <w:r w:rsidRPr="00B44A21">
        <w:rPr>
          <w:rFonts w:ascii="Consolas" w:hAnsi="Consolas"/>
          <w:i/>
          <w:iCs/>
          <w:lang w:val="en-GB"/>
        </w:rPr>
        <w:t xml:space="preserve">for </w:t>
      </w:r>
      <w:r w:rsidRPr="00B44A21">
        <w:rPr>
          <w:rFonts w:ascii="Consolas" w:hAnsi="Consolas"/>
          <w:lang w:val="en-GB"/>
        </w:rPr>
        <w:t>(Message message : messages) {</w:t>
      </w:r>
      <w:r w:rsidRPr="00B44A21">
        <w:rPr>
          <w:rFonts w:ascii="Consolas" w:hAnsi="Consolas"/>
          <w:lang w:val="en-GB"/>
        </w:rPr>
        <w:br/>
        <w:t xml:space="preserve">            processMessage(message);</w:t>
      </w:r>
      <w:r w:rsidRPr="00B44A21">
        <w:rPr>
          <w:rFonts w:ascii="Consolas" w:hAnsi="Consolas"/>
          <w:lang w:val="en-GB"/>
        </w:rPr>
        <w:br/>
        <w:t xml:space="preserve">            deleteMessage(message);</w:t>
      </w:r>
      <w:r w:rsidRPr="00B44A21">
        <w:rPr>
          <w:rFonts w:ascii="Consolas" w:hAnsi="Consolas"/>
          <w:lang w:val="en-GB"/>
        </w:rPr>
        <w:br/>
        <w:t xml:space="preserve">        }</w:t>
      </w:r>
      <w:r w:rsidRPr="00B44A21">
        <w:rPr>
          <w:rFonts w:ascii="Consolas" w:hAnsi="Consolas"/>
          <w:lang w:val="en-GB"/>
        </w:rPr>
        <w:br/>
        <w:t xml:space="preserve">    }</w:t>
      </w:r>
      <w:r w:rsidRPr="00B44A21">
        <w:rPr>
          <w:rFonts w:ascii="Consolas" w:hAnsi="Consolas"/>
          <w:lang w:val="en-GB"/>
        </w:rPr>
        <w:br/>
      </w:r>
      <w:r w:rsidRPr="00B44A21">
        <w:rPr>
          <w:rFonts w:ascii="Consolas" w:hAnsi="Consolas"/>
          <w:lang w:val="en-GB"/>
        </w:rPr>
        <w:br/>
        <w:t xml:space="preserve">    </w:t>
      </w:r>
      <w:r w:rsidRPr="00B44A21">
        <w:rPr>
          <w:rFonts w:ascii="Consolas" w:hAnsi="Consolas"/>
          <w:i/>
          <w:iCs/>
          <w:lang w:val="en-GB"/>
        </w:rPr>
        <w:t xml:space="preserve">private void </w:t>
      </w:r>
      <w:r w:rsidRPr="00B44A21">
        <w:rPr>
          <w:rFonts w:ascii="Consolas" w:hAnsi="Consolas"/>
          <w:lang w:val="en-GB"/>
        </w:rPr>
        <w:t>processMessage(Message message) {</w:t>
      </w:r>
      <w:r w:rsidRPr="00B44A21">
        <w:rPr>
          <w:rFonts w:ascii="Consolas" w:hAnsi="Consolas"/>
          <w:lang w:val="en-GB"/>
        </w:rPr>
        <w:br/>
        <w:t xml:space="preserve">        </w:t>
      </w:r>
      <w:r w:rsidRPr="00B44A21">
        <w:rPr>
          <w:rFonts w:ascii="Consolas" w:hAnsi="Consolas"/>
          <w:i/>
          <w:iCs/>
          <w:lang w:val="en-GB"/>
        </w:rPr>
        <w:t>// Handle the received message</w:t>
      </w:r>
      <w:r w:rsidRPr="00B44A21">
        <w:rPr>
          <w:rFonts w:ascii="Consolas" w:hAnsi="Consolas"/>
          <w:i/>
          <w:iCs/>
          <w:lang w:val="en-GB"/>
        </w:rPr>
        <w:br/>
        <w:t xml:space="preserve">        </w:t>
      </w:r>
      <w:r w:rsidRPr="00B44A21">
        <w:rPr>
          <w:rFonts w:ascii="Consolas" w:hAnsi="Consolas"/>
          <w:lang w:val="en-GB"/>
        </w:rPr>
        <w:t>System.</w:t>
      </w:r>
      <w:r w:rsidRPr="00B44A21">
        <w:rPr>
          <w:rFonts w:ascii="Consolas" w:hAnsi="Consolas"/>
          <w:b/>
          <w:bCs/>
          <w:i/>
          <w:iCs/>
          <w:lang w:val="en-GB"/>
        </w:rPr>
        <w:t>out</w:t>
      </w:r>
      <w:r w:rsidRPr="00B44A21">
        <w:rPr>
          <w:rFonts w:ascii="Consolas" w:hAnsi="Consolas"/>
          <w:lang w:val="en-GB"/>
        </w:rPr>
        <w:t>.println("Received message: " +message.messageId()+ " "+ message.body());</w:t>
      </w:r>
      <w:r w:rsidRPr="00B44A21">
        <w:rPr>
          <w:rFonts w:ascii="Consolas" w:hAnsi="Consolas"/>
          <w:lang w:val="en-GB"/>
        </w:rPr>
        <w:br/>
        <w:t xml:space="preserve">    }</w:t>
      </w:r>
      <w:r w:rsidRPr="00B44A21">
        <w:rPr>
          <w:rFonts w:ascii="Consolas" w:hAnsi="Consolas"/>
          <w:lang w:val="en-GB"/>
        </w:rPr>
        <w:br/>
      </w:r>
      <w:r w:rsidRPr="00B44A21">
        <w:rPr>
          <w:rFonts w:ascii="Consolas" w:hAnsi="Consolas"/>
          <w:lang w:val="en-GB"/>
        </w:rPr>
        <w:br/>
        <w:t xml:space="preserve">    </w:t>
      </w:r>
      <w:r w:rsidRPr="00B44A21">
        <w:rPr>
          <w:rFonts w:ascii="Consolas" w:hAnsi="Consolas"/>
          <w:i/>
          <w:iCs/>
          <w:lang w:val="en-GB"/>
        </w:rPr>
        <w:t xml:space="preserve">private void </w:t>
      </w:r>
      <w:r w:rsidRPr="00B44A21">
        <w:rPr>
          <w:rFonts w:ascii="Consolas" w:hAnsi="Consolas"/>
          <w:lang w:val="en-GB"/>
        </w:rPr>
        <w:t>deleteMessage(Message message) {</w:t>
      </w:r>
      <w:r w:rsidRPr="00B44A21">
        <w:rPr>
          <w:rFonts w:ascii="Consolas" w:hAnsi="Consolas"/>
          <w:lang w:val="en-GB"/>
        </w:rPr>
        <w:br/>
        <w:t xml:space="preserve">        sqsClient.deleteMessage(DeleteMessageRequest.</w:t>
      </w:r>
      <w:r w:rsidRPr="00B44A21">
        <w:rPr>
          <w:rFonts w:ascii="Consolas" w:hAnsi="Consolas"/>
          <w:i/>
          <w:iCs/>
          <w:lang w:val="en-GB"/>
        </w:rPr>
        <w:t>builder</w:t>
      </w:r>
      <w:r w:rsidRPr="00B44A21">
        <w:rPr>
          <w:rFonts w:ascii="Consolas" w:hAnsi="Consolas"/>
          <w:lang w:val="en-GB"/>
        </w:rPr>
        <w:t>()</w:t>
      </w:r>
      <w:r w:rsidRPr="00B44A21">
        <w:rPr>
          <w:rFonts w:ascii="Consolas" w:hAnsi="Consolas"/>
          <w:lang w:val="en-GB"/>
        </w:rPr>
        <w:br/>
        <w:t xml:space="preserve">                .queueUrl(queueUrl)</w:t>
      </w:r>
      <w:r w:rsidRPr="00B44A21">
        <w:rPr>
          <w:rFonts w:ascii="Consolas" w:hAnsi="Consolas"/>
          <w:lang w:val="en-GB"/>
        </w:rPr>
        <w:br/>
        <w:t xml:space="preserve">                .receiptHandle(message.receiptHandle())</w:t>
      </w:r>
      <w:r w:rsidRPr="00B44A21">
        <w:rPr>
          <w:rFonts w:ascii="Consolas" w:hAnsi="Consolas"/>
          <w:lang w:val="en-GB"/>
        </w:rPr>
        <w:br/>
        <w:t xml:space="preserve">                .build());</w:t>
      </w:r>
      <w:r w:rsidRPr="00B44A21">
        <w:rPr>
          <w:rFonts w:ascii="Consolas" w:hAnsi="Consolas"/>
          <w:lang w:val="en-GB"/>
        </w:rPr>
        <w:br/>
        <w:t xml:space="preserve">    }</w:t>
      </w:r>
      <w:r w:rsidRPr="00B44A21">
        <w:rPr>
          <w:rFonts w:ascii="Consolas" w:hAnsi="Consolas"/>
          <w:lang w:val="en-GB"/>
        </w:rPr>
        <w:br/>
        <w:t>}</w:t>
      </w:r>
    </w:p>
    <w:p w14:paraId="5E6B22E6" w14:textId="77777777" w:rsidR="00D144BE" w:rsidRPr="00B44A21" w:rsidRDefault="00D144BE" w:rsidP="00D144BE">
      <w:pPr>
        <w:rPr>
          <w:rFonts w:ascii="Consolas" w:hAnsi="Consolas"/>
          <w:lang w:val="en-GB"/>
        </w:rPr>
      </w:pPr>
    </w:p>
    <w:p w14:paraId="1ACE33ED" w14:textId="4E70B464" w:rsidR="00AA00E9" w:rsidRDefault="006C45BF" w:rsidP="006C45BF">
      <w:pPr>
        <w:pStyle w:val="Heading8"/>
      </w:pPr>
      <w:r w:rsidRPr="006C45BF">
        <w:t>Configure SQS Client</w:t>
      </w:r>
    </w:p>
    <w:p w14:paraId="29165EC7" w14:textId="71A77BA8" w:rsidR="006C45BF" w:rsidRDefault="006C45BF" w:rsidP="006C45BF">
      <w:r w:rsidRPr="006C45BF">
        <w:t>You also need to create an SqsClient bean and configure the queue URL in your Spring Boot application:</w:t>
      </w:r>
    </w:p>
    <w:p w14:paraId="326A2991" w14:textId="77777777" w:rsidR="006C45BF" w:rsidRPr="006C45BF" w:rsidRDefault="006C45BF" w:rsidP="006C45BF"/>
    <w:p w14:paraId="30A5F7FB" w14:textId="77777777" w:rsidR="006C45BF" w:rsidRPr="006C45BF" w:rsidRDefault="006C45BF" w:rsidP="006C45BF">
      <w:pPr>
        <w:rPr>
          <w:rFonts w:ascii="Consolas" w:hAnsi="Consolas"/>
          <w:lang w:val="en-GB"/>
        </w:rPr>
      </w:pPr>
      <w:r w:rsidRPr="006C45BF">
        <w:rPr>
          <w:rFonts w:ascii="Consolas" w:hAnsi="Consolas"/>
          <w:lang w:val="en-GB"/>
        </w:rPr>
        <w:t>package com.simi.consumer.AAAConfig;</w:t>
      </w:r>
      <w:r w:rsidRPr="006C45BF">
        <w:rPr>
          <w:rFonts w:ascii="Consolas" w:hAnsi="Consolas"/>
          <w:lang w:val="en-GB"/>
        </w:rPr>
        <w:br/>
      </w:r>
      <w:r w:rsidRPr="006C45BF">
        <w:rPr>
          <w:rFonts w:ascii="Consolas" w:hAnsi="Consolas"/>
          <w:lang w:val="en-GB"/>
        </w:rPr>
        <w:br/>
        <w:t>import org.springframework.context.annotation.Bean;</w:t>
      </w:r>
      <w:r w:rsidRPr="006C45BF">
        <w:rPr>
          <w:rFonts w:ascii="Consolas" w:hAnsi="Consolas"/>
          <w:lang w:val="en-GB"/>
        </w:rPr>
        <w:br/>
        <w:t>import org.springframework.context.annotation.Configuration;</w:t>
      </w:r>
      <w:r w:rsidRPr="006C45BF">
        <w:rPr>
          <w:rFonts w:ascii="Consolas" w:hAnsi="Consolas"/>
          <w:lang w:val="en-GB"/>
        </w:rPr>
        <w:br/>
        <w:t>import software.amazon.awssdk.auth.credentials.AwsBasicCredentials;</w:t>
      </w:r>
      <w:r w:rsidRPr="006C45BF">
        <w:rPr>
          <w:rFonts w:ascii="Consolas" w:hAnsi="Consolas"/>
          <w:lang w:val="en-GB"/>
        </w:rPr>
        <w:br/>
        <w:t>import software.amazon.awssdk.auth.credentials.StaticCredentialsProvider;</w:t>
      </w:r>
      <w:r w:rsidRPr="006C45BF">
        <w:rPr>
          <w:rFonts w:ascii="Consolas" w:hAnsi="Consolas"/>
          <w:lang w:val="en-GB"/>
        </w:rPr>
        <w:br/>
        <w:t>import software.amazon.awssdk.regions.Region;</w:t>
      </w:r>
      <w:r w:rsidRPr="006C45BF">
        <w:rPr>
          <w:rFonts w:ascii="Consolas" w:hAnsi="Consolas"/>
          <w:lang w:val="en-GB"/>
        </w:rPr>
        <w:br/>
        <w:t>import software.amazon.awssdk.services.sqs.SqsClient;</w:t>
      </w:r>
      <w:r w:rsidRPr="006C45BF">
        <w:rPr>
          <w:rFonts w:ascii="Consolas" w:hAnsi="Consolas"/>
          <w:lang w:val="en-GB"/>
        </w:rPr>
        <w:br/>
      </w:r>
      <w:r w:rsidRPr="006C45BF">
        <w:rPr>
          <w:rFonts w:ascii="Consolas" w:hAnsi="Consolas"/>
          <w:lang w:val="en-GB"/>
        </w:rPr>
        <w:br/>
        <w:t>import java.net.URI;</w:t>
      </w:r>
      <w:r w:rsidRPr="006C45BF">
        <w:rPr>
          <w:rFonts w:ascii="Consolas" w:hAnsi="Consolas"/>
          <w:lang w:val="en-GB"/>
        </w:rPr>
        <w:br/>
      </w:r>
      <w:r w:rsidRPr="006C45BF">
        <w:rPr>
          <w:rFonts w:ascii="Consolas" w:hAnsi="Consolas"/>
          <w:lang w:val="en-GB"/>
        </w:rPr>
        <w:br/>
        <w:t>@Configuration</w:t>
      </w:r>
      <w:r w:rsidRPr="006C45BF">
        <w:rPr>
          <w:rFonts w:ascii="Consolas" w:hAnsi="Consolas"/>
          <w:lang w:val="en-GB"/>
        </w:rPr>
        <w:br/>
        <w:t>public class AwsSqsConfig {</w:t>
      </w:r>
      <w:r w:rsidRPr="006C45BF">
        <w:rPr>
          <w:rFonts w:ascii="Consolas" w:hAnsi="Consolas"/>
          <w:lang w:val="en-GB"/>
        </w:rPr>
        <w:br/>
      </w:r>
      <w:r w:rsidRPr="006C45BF">
        <w:rPr>
          <w:rFonts w:ascii="Consolas" w:hAnsi="Consolas"/>
          <w:lang w:val="en-GB"/>
        </w:rPr>
        <w:br/>
        <w:t xml:space="preserve">    @Bean</w:t>
      </w:r>
      <w:r w:rsidRPr="006C45BF">
        <w:rPr>
          <w:rFonts w:ascii="Consolas" w:hAnsi="Consolas"/>
          <w:lang w:val="en-GB"/>
        </w:rPr>
        <w:br/>
        <w:t xml:space="preserve">    public SqsClient sqsClient() {</w:t>
      </w:r>
      <w:r w:rsidRPr="006C45BF">
        <w:rPr>
          <w:rFonts w:ascii="Consolas" w:hAnsi="Consolas"/>
          <w:lang w:val="en-GB"/>
        </w:rPr>
        <w:br/>
        <w:t xml:space="preserve">        return SqsClient.builder()</w:t>
      </w:r>
      <w:r w:rsidRPr="006C45BF">
        <w:rPr>
          <w:rFonts w:ascii="Consolas" w:hAnsi="Consolas"/>
          <w:lang w:val="en-GB"/>
        </w:rPr>
        <w:br/>
        <w:t xml:space="preserve">                .credentialsProvider(StaticCredentialsProvider.create(</w:t>
      </w:r>
      <w:r w:rsidRPr="006C45BF">
        <w:rPr>
          <w:rFonts w:ascii="Consolas" w:hAnsi="Consolas"/>
          <w:lang w:val="en-GB"/>
        </w:rPr>
        <w:br/>
        <w:t xml:space="preserve">                        AwsBasicCredentials.create("test", "test")</w:t>
      </w:r>
      <w:r w:rsidRPr="006C45BF">
        <w:rPr>
          <w:rFonts w:ascii="Consolas" w:hAnsi="Consolas"/>
          <w:lang w:val="en-GB"/>
        </w:rPr>
        <w:br/>
        <w:t xml:space="preserve">                ))</w:t>
      </w:r>
      <w:r w:rsidRPr="006C45BF">
        <w:rPr>
          <w:rFonts w:ascii="Consolas" w:hAnsi="Consolas"/>
          <w:lang w:val="en-GB"/>
        </w:rPr>
        <w:br/>
        <w:t xml:space="preserve">                .endpointOverride(URI.create("http://192.168.127.128:4566"))</w:t>
      </w:r>
      <w:r w:rsidRPr="006C45BF">
        <w:rPr>
          <w:rFonts w:ascii="Consolas" w:hAnsi="Consolas"/>
          <w:lang w:val="en-GB"/>
        </w:rPr>
        <w:br/>
        <w:t xml:space="preserve">                .region(Region.US_EAST_1) // Set your AWS region here</w:t>
      </w:r>
      <w:r w:rsidRPr="006C45BF">
        <w:rPr>
          <w:rFonts w:ascii="Consolas" w:hAnsi="Consolas"/>
          <w:lang w:val="en-GB"/>
        </w:rPr>
        <w:br/>
        <w:t xml:space="preserve">                .build();</w:t>
      </w:r>
      <w:r w:rsidRPr="006C45BF">
        <w:rPr>
          <w:rFonts w:ascii="Consolas" w:hAnsi="Consolas"/>
          <w:lang w:val="en-GB"/>
        </w:rPr>
        <w:br/>
        <w:t xml:space="preserve">    }</w:t>
      </w:r>
      <w:r w:rsidRPr="006C45BF">
        <w:rPr>
          <w:rFonts w:ascii="Consolas" w:hAnsi="Consolas"/>
          <w:lang w:val="en-GB"/>
        </w:rPr>
        <w:br/>
      </w:r>
      <w:r w:rsidRPr="006C45BF">
        <w:rPr>
          <w:rFonts w:ascii="Consolas" w:hAnsi="Consolas"/>
          <w:lang w:val="en-GB"/>
        </w:rPr>
        <w:br/>
        <w:t xml:space="preserve">    @Bean</w:t>
      </w:r>
      <w:r w:rsidRPr="006C45BF">
        <w:rPr>
          <w:rFonts w:ascii="Consolas" w:hAnsi="Consolas"/>
          <w:lang w:val="en-GB"/>
        </w:rPr>
        <w:br/>
        <w:t xml:space="preserve">    public String queueUrl() {</w:t>
      </w:r>
      <w:r w:rsidRPr="006C45BF">
        <w:rPr>
          <w:rFonts w:ascii="Consolas" w:hAnsi="Consolas"/>
          <w:lang w:val="en-GB"/>
        </w:rPr>
        <w:br/>
        <w:t xml:space="preserve">        return "http://localhost:4566/000000000000/SimiQueue"; // Replace with your SQS queue URL</w:t>
      </w:r>
      <w:r w:rsidRPr="006C45BF">
        <w:rPr>
          <w:rFonts w:ascii="Consolas" w:hAnsi="Consolas"/>
          <w:lang w:val="en-GB"/>
        </w:rPr>
        <w:br/>
        <w:t xml:space="preserve">    }</w:t>
      </w:r>
      <w:r w:rsidRPr="006C45BF">
        <w:rPr>
          <w:rFonts w:ascii="Consolas" w:hAnsi="Consolas"/>
          <w:lang w:val="en-GB"/>
        </w:rPr>
        <w:br/>
        <w:t>}</w:t>
      </w:r>
    </w:p>
    <w:p w14:paraId="7BEFF5F2" w14:textId="2E6EDD6E" w:rsidR="00AA00E9" w:rsidRPr="006C45BF" w:rsidRDefault="006C45BF" w:rsidP="006C45BF">
      <w:pPr>
        <w:pStyle w:val="Heading8"/>
        <w:rPr>
          <w:lang w:val="en-GB"/>
        </w:rPr>
      </w:pPr>
      <w:r w:rsidRPr="006C45BF">
        <w:t>Run Your Application</w:t>
      </w:r>
    </w:p>
    <w:p w14:paraId="255CE2E4" w14:textId="77777777" w:rsidR="008F7E42" w:rsidRDefault="008F7E42" w:rsidP="00AA00E9">
      <w:r w:rsidRPr="008F7E42">
        <w:t xml:space="preserve">Once you run your Spring Boot application, </w:t>
      </w:r>
    </w:p>
    <w:p w14:paraId="7972A7A2" w14:textId="77777777" w:rsidR="008F7E42" w:rsidRDefault="008F7E42" w:rsidP="00AA00E9">
      <w:r w:rsidRPr="008F7E42">
        <w:t xml:space="preserve">it will continuously poll the SQS queue for new messages and process them as they arrive. </w:t>
      </w:r>
    </w:p>
    <w:p w14:paraId="0D5A6D08" w14:textId="7779099C" w:rsidR="00AA00E9" w:rsidRDefault="008F7E42" w:rsidP="00AA00E9">
      <w:r w:rsidRPr="008F7E42">
        <w:t>The messages received will come from the SNS topic, as the SQS queue is subscribed to it.</w:t>
      </w:r>
    </w:p>
    <w:p w14:paraId="030CB1FD" w14:textId="77777777" w:rsidR="008F7E42" w:rsidRDefault="008F7E42" w:rsidP="00AA00E9"/>
    <w:p w14:paraId="549890CF" w14:textId="77777777" w:rsidR="008F7E42" w:rsidRDefault="008F7E42" w:rsidP="00AA00E9"/>
    <w:p w14:paraId="7AFAC6C2" w14:textId="77777777" w:rsidR="008F7E42" w:rsidRPr="00AA00E9" w:rsidRDefault="008F7E42" w:rsidP="00AA00E9"/>
    <w:p w14:paraId="2DCBEE41" w14:textId="77777777" w:rsidR="0000071B" w:rsidRDefault="0000071B" w:rsidP="0000071B">
      <w:pPr>
        <w:pStyle w:val="Heading4"/>
      </w:pPr>
      <w:r>
        <w:t>[aws-java-sdk-sns]</w:t>
      </w:r>
    </w:p>
    <w:p w14:paraId="037FF3E8" w14:textId="77777777" w:rsidR="0000071B" w:rsidRDefault="0000071B" w:rsidP="0000071B">
      <w:pPr>
        <w:pStyle w:val="Heading8"/>
      </w:pPr>
      <w:r w:rsidRPr="008D415C">
        <w:t>AmazonSNS</w:t>
      </w:r>
    </w:p>
    <w:p w14:paraId="5EBCB8E9" w14:textId="77777777" w:rsidR="0000071B" w:rsidRDefault="0000071B" w:rsidP="0000071B">
      <w:r w:rsidRPr="008D415C">
        <w:t>package com.amazonaws.services.sns;</w:t>
      </w:r>
      <w:r w:rsidRPr="008D415C">
        <w:br/>
        <w:t xml:space="preserve">public interface </w:t>
      </w:r>
      <w:r w:rsidRPr="008D415C">
        <w:rPr>
          <w:b/>
        </w:rPr>
        <w:t>AmazonSNS</w:t>
      </w:r>
      <w:r w:rsidRPr="008D415C">
        <w:t xml:space="preserve"> </w:t>
      </w:r>
    </w:p>
    <w:p w14:paraId="090EB43D" w14:textId="77777777" w:rsidR="0000071B" w:rsidRPr="008D415C" w:rsidRDefault="0000071B" w:rsidP="0000071B">
      <w:pPr>
        <w:ind w:left="432"/>
      </w:pPr>
    </w:p>
    <w:p w14:paraId="142549BA" w14:textId="77777777" w:rsidR="0000071B" w:rsidRDefault="0000071B" w:rsidP="0000071B">
      <w:r w:rsidRPr="00E4740C">
        <w:t xml:space="preserve">PublishResult </w:t>
      </w:r>
      <w:r w:rsidRPr="00E4740C">
        <w:rPr>
          <w:color w:val="00B0F0"/>
        </w:rPr>
        <w:t>publish</w:t>
      </w:r>
      <w:r w:rsidRPr="00E4740C">
        <w:t>(PublishRequest publishRequest);</w:t>
      </w:r>
    </w:p>
    <w:p w14:paraId="758A1592" w14:textId="77777777" w:rsidR="0000071B" w:rsidRDefault="0000071B" w:rsidP="0000071B"/>
    <w:p w14:paraId="4D6A7A4C" w14:textId="77777777" w:rsidR="0000071B" w:rsidRPr="00E4740C" w:rsidRDefault="0000071B" w:rsidP="0000071B"/>
    <w:p w14:paraId="08E2A3FC" w14:textId="77777777" w:rsidR="0000071B" w:rsidRDefault="0000071B" w:rsidP="0000071B">
      <w:pPr>
        <w:pStyle w:val="Heading8"/>
      </w:pPr>
      <w:r w:rsidRPr="00F93349">
        <w:t>PublishRequest</w:t>
      </w:r>
    </w:p>
    <w:p w14:paraId="79B99D03" w14:textId="77777777" w:rsidR="0000071B" w:rsidRPr="00F93349" w:rsidRDefault="0000071B" w:rsidP="0000071B">
      <w:r w:rsidRPr="00F93349">
        <w:t>package com.amazonaws.services.sns.model;</w:t>
      </w:r>
      <w:r w:rsidRPr="00F93349">
        <w:br/>
        <w:t xml:space="preserve">public class </w:t>
      </w:r>
      <w:r w:rsidRPr="00F93349">
        <w:rPr>
          <w:b/>
        </w:rPr>
        <w:t>PublishRequest</w:t>
      </w:r>
      <w:r w:rsidRPr="00F93349">
        <w:t xml:space="preserve"> extends com.amazonaws.AmazonWebServiceRequest implements Serializable, Cloneable </w:t>
      </w:r>
    </w:p>
    <w:p w14:paraId="60C96B35" w14:textId="77777777" w:rsidR="0000071B" w:rsidRDefault="0000071B" w:rsidP="0000071B"/>
    <w:p w14:paraId="2A22B87B" w14:textId="77777777" w:rsidR="0000071B" w:rsidRPr="00BF522B" w:rsidRDefault="0000071B" w:rsidP="0000071B">
      <w:r w:rsidRPr="00BF522B">
        <w:t xml:space="preserve">public PublishRequest </w:t>
      </w:r>
      <w:r w:rsidRPr="00BF522B">
        <w:rPr>
          <w:color w:val="00B0F0"/>
        </w:rPr>
        <w:t>withMessage</w:t>
      </w:r>
      <w:r w:rsidRPr="00BF522B">
        <w:t>(String message)</w:t>
      </w:r>
    </w:p>
    <w:p w14:paraId="110C1390" w14:textId="77777777" w:rsidR="0000071B" w:rsidRPr="00DB2285" w:rsidRDefault="0000071B" w:rsidP="0000071B">
      <w:r w:rsidRPr="00DB2285">
        <w:t xml:space="preserve">public PublishRequest </w:t>
      </w:r>
      <w:r w:rsidRPr="00DB2285">
        <w:rPr>
          <w:color w:val="00B0F0"/>
        </w:rPr>
        <w:t>withMessageAttributes</w:t>
      </w:r>
      <w:r w:rsidRPr="00DB2285">
        <w:t xml:space="preserve">(java.util.Map&lt;String, MessageAttributeValue&gt; messageAttributes) </w:t>
      </w:r>
    </w:p>
    <w:p w14:paraId="17573CBA" w14:textId="77777777" w:rsidR="0000071B" w:rsidRPr="00EA4D02" w:rsidRDefault="0000071B" w:rsidP="0000071B">
      <w:r w:rsidRPr="00DB2285">
        <w:t xml:space="preserve">public PublishRequest </w:t>
      </w:r>
      <w:r w:rsidRPr="00DB2285">
        <w:rPr>
          <w:color w:val="00B0F0"/>
        </w:rPr>
        <w:t>withTopicArn</w:t>
      </w:r>
      <w:r w:rsidRPr="00DB2285">
        <w:t>(String topicArn)</w:t>
      </w:r>
    </w:p>
    <w:p w14:paraId="08C17501" w14:textId="77777777" w:rsidR="0000071B" w:rsidRDefault="0000071B" w:rsidP="0000071B"/>
    <w:p w14:paraId="00B25B25" w14:textId="77777777" w:rsidR="0000071B" w:rsidRDefault="0000071B" w:rsidP="0000071B"/>
    <w:p w14:paraId="555F3B42" w14:textId="77777777" w:rsidR="0000071B" w:rsidRDefault="0000071B" w:rsidP="0000071B"/>
    <w:p w14:paraId="4171423F" w14:textId="77777777" w:rsidR="0000071B" w:rsidRDefault="0000071B" w:rsidP="0000071B">
      <w:pPr>
        <w:pStyle w:val="Heading4"/>
        <w:rPr>
          <w:lang w:val="en-GB"/>
        </w:rPr>
      </w:pPr>
      <w:r>
        <w:rPr>
          <w:lang w:val="en-GB"/>
        </w:rPr>
        <w:t>[sqs]</w:t>
      </w:r>
    </w:p>
    <w:p w14:paraId="31074613" w14:textId="77777777" w:rsidR="0000071B" w:rsidRDefault="0000071B" w:rsidP="0000071B">
      <w:pPr>
        <w:pStyle w:val="Heading8"/>
        <w:rPr>
          <w:lang w:val="en-GB"/>
        </w:rPr>
      </w:pPr>
      <w:r w:rsidRPr="005B0468">
        <w:t>SqsAsyncClient</w:t>
      </w:r>
    </w:p>
    <w:p w14:paraId="7F1822E9" w14:textId="77777777" w:rsidR="0000071B" w:rsidRPr="005B0468" w:rsidRDefault="0000071B" w:rsidP="0000071B">
      <w:r w:rsidRPr="005B0468">
        <w:t>package software.amazon.awssdk.services.sqs;</w:t>
      </w:r>
      <w:r w:rsidRPr="005B0468">
        <w:br/>
        <w:t>@Generated("software.amazon.awssdk:codegen")</w:t>
      </w:r>
      <w:r w:rsidRPr="005B0468">
        <w:br/>
        <w:t>@SdkPublicApi</w:t>
      </w:r>
      <w:r w:rsidRPr="005B0468">
        <w:br/>
        <w:t>@ThreadSafe</w:t>
      </w:r>
      <w:r w:rsidRPr="005B0468">
        <w:br/>
        <w:t xml:space="preserve">public interface </w:t>
      </w:r>
      <w:r w:rsidRPr="005B0468">
        <w:rPr>
          <w:b/>
        </w:rPr>
        <w:t>SqsAsyncClient</w:t>
      </w:r>
      <w:r w:rsidRPr="005B0468">
        <w:t xml:space="preserve"> extends AwsClient</w:t>
      </w:r>
    </w:p>
    <w:p w14:paraId="5C0046F2" w14:textId="77777777" w:rsidR="0000071B" w:rsidRDefault="0000071B" w:rsidP="0000071B">
      <w:pPr>
        <w:rPr>
          <w:lang w:val="en-GB"/>
        </w:rPr>
      </w:pPr>
    </w:p>
    <w:p w14:paraId="11AE86F6" w14:textId="77777777" w:rsidR="0000071B" w:rsidRPr="007B1B96" w:rsidRDefault="0000071B" w:rsidP="0000071B">
      <w:r w:rsidRPr="007B1B96">
        <w:t xml:space="preserve">static SqsAsyncClientBuilder </w:t>
      </w:r>
      <w:r w:rsidRPr="007B1B96">
        <w:rPr>
          <w:color w:val="00B0F0"/>
        </w:rPr>
        <w:t>builder</w:t>
      </w:r>
      <w:r w:rsidRPr="007B1B96">
        <w:t xml:space="preserve">() </w:t>
      </w:r>
    </w:p>
    <w:p w14:paraId="6F7C450F" w14:textId="77777777" w:rsidR="0000071B" w:rsidRDefault="0000071B" w:rsidP="0000071B">
      <w:pPr>
        <w:ind w:left="432"/>
        <w:rPr>
          <w:lang w:val="en-GB"/>
        </w:rPr>
      </w:pPr>
      <w:r>
        <w:rPr>
          <w:lang w:val="en-GB"/>
        </w:rPr>
        <w:t>Create a SqsAsyncClient.</w:t>
      </w:r>
    </w:p>
    <w:p w14:paraId="0D724B69" w14:textId="77777777" w:rsidR="0000071B" w:rsidRDefault="0000071B" w:rsidP="0000071B">
      <w:pPr>
        <w:ind w:left="864"/>
        <w:rPr>
          <w:rFonts w:ascii="Consolas" w:hAnsi="Consolas" w:cs="Consolas"/>
        </w:rPr>
      </w:pPr>
      <w:r w:rsidRPr="009D4983">
        <w:rPr>
          <w:rFonts w:ascii="Consolas" w:hAnsi="Consolas" w:cs="Consolas"/>
        </w:rPr>
        <w:t>SqsAsyncClient.</w:t>
      </w:r>
      <w:r w:rsidRPr="009D4983">
        <w:rPr>
          <w:rFonts w:ascii="Consolas" w:hAnsi="Consolas" w:cs="Consolas"/>
          <w:i/>
        </w:rPr>
        <w:t>builder</w:t>
      </w:r>
      <w:r w:rsidRPr="009D4983">
        <w:rPr>
          <w:rFonts w:ascii="Consolas" w:hAnsi="Consolas" w:cs="Consolas"/>
        </w:rPr>
        <w:t>()</w:t>
      </w:r>
    </w:p>
    <w:p w14:paraId="74C3B177" w14:textId="77777777" w:rsidR="0000071B" w:rsidRPr="009D4983" w:rsidRDefault="0000071B" w:rsidP="0000071B">
      <w:pPr>
        <w:ind w:left="864"/>
        <w:rPr>
          <w:rFonts w:ascii="Consolas" w:hAnsi="Consolas" w:cs="Consolas"/>
        </w:rPr>
      </w:pPr>
      <w:r>
        <w:rPr>
          <w:rFonts w:ascii="Consolas" w:hAnsi="Consolas" w:cs="Consolas"/>
        </w:rPr>
        <w:t xml:space="preserve">    </w:t>
      </w:r>
      <w:r w:rsidRPr="009D4983">
        <w:rPr>
          <w:rFonts w:ascii="Consolas" w:hAnsi="Consolas" w:cs="Consolas"/>
        </w:rPr>
        <w:t>.httpClient(sqsAsyncHttpClient)</w:t>
      </w:r>
      <w:r w:rsidRPr="009D4983">
        <w:rPr>
          <w:rFonts w:ascii="Consolas" w:hAnsi="Consolas" w:cs="Consolas"/>
        </w:rPr>
        <w:br/>
      </w:r>
      <w:r>
        <w:rPr>
          <w:rFonts w:ascii="Consolas" w:hAnsi="Consolas" w:cs="Consolas"/>
        </w:rPr>
        <w:t xml:space="preserve">    </w:t>
      </w:r>
      <w:r w:rsidRPr="009D4983">
        <w:rPr>
          <w:rFonts w:ascii="Consolas" w:hAnsi="Consolas" w:cs="Consolas"/>
        </w:rPr>
        <w:t>.build();</w:t>
      </w:r>
    </w:p>
    <w:p w14:paraId="127C1686" w14:textId="77777777" w:rsidR="0000071B" w:rsidRPr="009D4983" w:rsidRDefault="0000071B" w:rsidP="0000071B"/>
    <w:p w14:paraId="3D78C28F" w14:textId="77777777" w:rsidR="0000071B" w:rsidRDefault="0000071B" w:rsidP="0000071B">
      <w:pPr>
        <w:rPr>
          <w:lang w:val="en-GB"/>
        </w:rPr>
      </w:pPr>
    </w:p>
    <w:p w14:paraId="5CCCC469" w14:textId="77777777" w:rsidR="0000071B" w:rsidRDefault="0000071B" w:rsidP="0000071B">
      <w:pPr>
        <w:pStyle w:val="Heading8"/>
        <w:rPr>
          <w:lang w:val="en-GB"/>
        </w:rPr>
      </w:pPr>
      <w:r w:rsidRPr="0009187F">
        <w:t>SqsClient</w:t>
      </w:r>
    </w:p>
    <w:p w14:paraId="3697CF87" w14:textId="77777777" w:rsidR="0000071B" w:rsidRDefault="0000071B" w:rsidP="0000071B">
      <w:r w:rsidRPr="0009187F">
        <w:t>package software.amazon.awssdk.services.sqs;</w:t>
      </w:r>
      <w:r w:rsidRPr="0009187F">
        <w:br/>
        <w:t>@Generated("software.amazon.awssdk:codegen")</w:t>
      </w:r>
      <w:r w:rsidRPr="0009187F">
        <w:br/>
        <w:t>@SdkPublicApi</w:t>
      </w:r>
      <w:r w:rsidRPr="0009187F">
        <w:br/>
        <w:t>@ThreadSafe</w:t>
      </w:r>
      <w:r w:rsidRPr="0009187F">
        <w:br/>
        <w:t xml:space="preserve">public interface </w:t>
      </w:r>
      <w:r w:rsidRPr="0009187F">
        <w:rPr>
          <w:b/>
        </w:rPr>
        <w:t>SqsClient</w:t>
      </w:r>
      <w:r w:rsidRPr="0009187F">
        <w:t xml:space="preserve"> extends AwsClient </w:t>
      </w:r>
    </w:p>
    <w:p w14:paraId="790150A5" w14:textId="77777777" w:rsidR="0000071B" w:rsidRPr="0009187F" w:rsidRDefault="0000071B" w:rsidP="0000071B"/>
    <w:p w14:paraId="427FCBA4" w14:textId="77777777" w:rsidR="0000071B" w:rsidRPr="00717612" w:rsidRDefault="0000071B" w:rsidP="0000071B">
      <w:r w:rsidRPr="00717612">
        <w:t xml:space="preserve">static SqsClient </w:t>
      </w:r>
      <w:r w:rsidRPr="00717612">
        <w:rPr>
          <w:color w:val="00B0F0"/>
        </w:rPr>
        <w:t>create</w:t>
      </w:r>
      <w:r w:rsidRPr="00717612">
        <w:t>()</w:t>
      </w:r>
    </w:p>
    <w:p w14:paraId="3BB43C9A" w14:textId="77777777" w:rsidR="0000071B" w:rsidRPr="000F6223" w:rsidRDefault="0000071B" w:rsidP="0000071B">
      <w:r w:rsidRPr="000F6223">
        <w:t xml:space="preserve">static SqsClientBuilder </w:t>
      </w:r>
      <w:r w:rsidRPr="000F6223">
        <w:rPr>
          <w:color w:val="00B0F0"/>
        </w:rPr>
        <w:t>builder</w:t>
      </w:r>
      <w:r w:rsidRPr="000F6223">
        <w:t xml:space="preserve">() </w:t>
      </w:r>
    </w:p>
    <w:p w14:paraId="0C85BA9D" w14:textId="77777777" w:rsidR="0000071B" w:rsidRDefault="0000071B" w:rsidP="0000071B">
      <w:pPr>
        <w:rPr>
          <w:lang w:val="en-GB"/>
        </w:rPr>
      </w:pPr>
    </w:p>
    <w:p w14:paraId="0154C446" w14:textId="77777777" w:rsidR="0000071B" w:rsidRDefault="0000071B" w:rsidP="0000071B">
      <w:pPr>
        <w:rPr>
          <w:lang w:val="en-GB"/>
        </w:rPr>
      </w:pPr>
    </w:p>
    <w:p w14:paraId="2BFA5D7D" w14:textId="77777777" w:rsidR="0000071B" w:rsidRDefault="0000071B" w:rsidP="0000071B">
      <w:pPr>
        <w:rPr>
          <w:lang w:val="en-GB"/>
        </w:rPr>
      </w:pPr>
    </w:p>
    <w:p w14:paraId="3EE156C2" w14:textId="77777777" w:rsidR="0000071B" w:rsidRDefault="0000071B" w:rsidP="0000071B">
      <w:pPr>
        <w:rPr>
          <w:lang w:val="en-GB"/>
        </w:rPr>
      </w:pPr>
    </w:p>
    <w:p w14:paraId="65CA275B" w14:textId="77777777" w:rsidR="0000071B" w:rsidRDefault="0000071B" w:rsidP="0000071B">
      <w:pPr>
        <w:rPr>
          <w:lang w:val="en-GB"/>
        </w:rPr>
      </w:pPr>
    </w:p>
    <w:p w14:paraId="1754AC2C" w14:textId="77777777" w:rsidR="0000071B" w:rsidRDefault="0000071B" w:rsidP="0000071B">
      <w:pPr>
        <w:pStyle w:val="Heading3"/>
        <w:rPr>
          <w:lang w:val="en-GB"/>
        </w:rPr>
      </w:pPr>
      <w:r>
        <w:rPr>
          <w:lang w:val="en-GB"/>
        </w:rPr>
        <w:t>Amazon EC2</w:t>
      </w:r>
    </w:p>
    <w:p w14:paraId="265DCCDB" w14:textId="77777777" w:rsidR="0000071B" w:rsidRDefault="0000071B" w:rsidP="0000071B">
      <w:r>
        <w:t xml:space="preserve">Amazon Elastic Compute Cloud (EC2) is </w:t>
      </w:r>
      <w:r w:rsidRPr="00AC53C9">
        <w:rPr>
          <w:color w:val="538135" w:themeColor="accent6" w:themeShade="BF"/>
        </w:rPr>
        <w:t xml:space="preserve">a web service </w:t>
      </w:r>
      <w:r w:rsidRPr="00AC53C9">
        <w:t>that</w:t>
      </w:r>
      <w:r w:rsidRPr="00A66286">
        <w:rPr>
          <w:color w:val="538135" w:themeColor="accent6" w:themeShade="BF"/>
        </w:rPr>
        <w:t xml:space="preserve"> provides resizable compute capacity </w:t>
      </w:r>
      <w:r>
        <w:t xml:space="preserve">in the cloud. </w:t>
      </w:r>
    </w:p>
    <w:p w14:paraId="7788C239" w14:textId="77777777" w:rsidR="0000071B" w:rsidRDefault="0000071B" w:rsidP="0000071B">
      <w:r>
        <w:t xml:space="preserve">It allows users to </w:t>
      </w:r>
      <w:r w:rsidRPr="00A66286">
        <w:rPr>
          <w:color w:val="538135" w:themeColor="accent6" w:themeShade="BF"/>
        </w:rPr>
        <w:t xml:space="preserve">run virtual servers </w:t>
      </w:r>
      <w:r>
        <w:t>(instances) on-demand, making it easy to scale applications up or down based on needs.</w:t>
      </w:r>
    </w:p>
    <w:p w14:paraId="54900EA6" w14:textId="77777777" w:rsidR="0000071B" w:rsidRDefault="0000071B" w:rsidP="0000071B"/>
    <w:p w14:paraId="358EDF94" w14:textId="77777777" w:rsidR="0000071B" w:rsidRDefault="0000071B" w:rsidP="0000071B">
      <w:pPr>
        <w:pStyle w:val="Heading8"/>
      </w:pPr>
      <w:r>
        <w:t xml:space="preserve">Key Components </w:t>
      </w:r>
    </w:p>
    <w:p w14:paraId="45241279" w14:textId="77777777" w:rsidR="0000071B" w:rsidRPr="00BF3525" w:rsidRDefault="0000071B" w:rsidP="00BF3525">
      <w:r>
        <w:t>Instances</w:t>
      </w:r>
    </w:p>
    <w:p w14:paraId="13E58067" w14:textId="77777777" w:rsidR="0000071B" w:rsidRDefault="0000071B" w:rsidP="0000071B">
      <w:pPr>
        <w:ind w:left="432"/>
      </w:pPr>
      <w:r w:rsidRPr="00EB3BB5">
        <w:rPr>
          <w:color w:val="538135" w:themeColor="accent6" w:themeShade="BF"/>
        </w:rPr>
        <w:t>Virtual servers running applications</w:t>
      </w:r>
      <w:r>
        <w:t xml:space="preserve">. </w:t>
      </w:r>
    </w:p>
    <w:p w14:paraId="667BBE17" w14:textId="77777777" w:rsidR="0000071B" w:rsidRDefault="0000071B" w:rsidP="0000071B">
      <w:pPr>
        <w:ind w:left="432"/>
      </w:pPr>
      <w:r>
        <w:t>EC2 offers various instance types optimized for different use cases (e.g., compute, memory, storage).</w:t>
      </w:r>
    </w:p>
    <w:p w14:paraId="34386DEB" w14:textId="77777777" w:rsidR="0000071B" w:rsidRDefault="0000071B" w:rsidP="0000071B">
      <w:r>
        <w:t>Amazon Machine Images (AMIs)</w:t>
      </w:r>
    </w:p>
    <w:p w14:paraId="73DDA9FC" w14:textId="77777777" w:rsidR="0000071B" w:rsidRDefault="0000071B" w:rsidP="0000071B">
      <w:pPr>
        <w:ind w:left="432"/>
      </w:pPr>
      <w:r w:rsidRPr="00EB3BB5">
        <w:rPr>
          <w:color w:val="538135" w:themeColor="accent6" w:themeShade="BF"/>
        </w:rPr>
        <w:t xml:space="preserve">Pre-configured templates </w:t>
      </w:r>
      <w:r>
        <w:t xml:space="preserve">used to create EC2 instances. </w:t>
      </w:r>
    </w:p>
    <w:p w14:paraId="19CF0BAE" w14:textId="77777777" w:rsidR="0000071B" w:rsidRDefault="0000071B" w:rsidP="0000071B">
      <w:pPr>
        <w:ind w:left="432"/>
      </w:pPr>
      <w:r>
        <w:t>An AMI includes the operating system, application server, and applications.</w:t>
      </w:r>
    </w:p>
    <w:p w14:paraId="4F217F49" w14:textId="77777777" w:rsidR="00E54F2E" w:rsidRDefault="00E54F2E" w:rsidP="00E54F2E">
      <w:pPr>
        <w:ind w:left="432"/>
      </w:pPr>
      <w:r w:rsidRPr="00E54F2E">
        <w:t xml:space="preserve">Login </w:t>
      </w:r>
      <w:r>
        <w:rPr>
          <w:rFonts w:hint="eastAsia"/>
        </w:rPr>
        <w:t>A</w:t>
      </w:r>
      <w:r w:rsidRPr="00E54F2E">
        <w:t>ccount</w:t>
      </w:r>
    </w:p>
    <w:p w14:paraId="531CE531" w14:textId="77777777" w:rsidR="00E54F2E" w:rsidRDefault="00E54F2E" w:rsidP="00E54F2E">
      <w:pPr>
        <w:ind w:left="864"/>
      </w:pPr>
      <w:r>
        <w:rPr>
          <w:rFonts w:hint="eastAsia"/>
        </w:rPr>
        <w:t>A</w:t>
      </w:r>
      <w:r w:rsidRPr="00B76A4B">
        <w:t xml:space="preserve">ccount </w:t>
      </w:r>
      <w:r w:rsidRPr="00B76A4B">
        <w:rPr>
          <w:color w:val="538135" w:themeColor="accent6" w:themeShade="BF"/>
        </w:rPr>
        <w:t xml:space="preserve">ec2-user </w:t>
      </w:r>
      <w:r w:rsidRPr="00B76A4B">
        <w:t xml:space="preserve">is the default user created when you launch an EC2 instance </w:t>
      </w:r>
      <w:r w:rsidRPr="00B76A4B">
        <w:rPr>
          <w:color w:val="C45911" w:themeColor="accent2" w:themeShade="BF"/>
        </w:rPr>
        <w:t xml:space="preserve">using the Amazon Linux </w:t>
      </w:r>
      <w:r w:rsidRPr="00B76A4B">
        <w:t xml:space="preserve">or </w:t>
      </w:r>
      <w:r w:rsidRPr="00B76A4B">
        <w:rPr>
          <w:color w:val="C45911" w:themeColor="accent2" w:themeShade="BF"/>
        </w:rPr>
        <w:t>Amazon Linux 2 AMIs</w:t>
      </w:r>
      <w:r w:rsidRPr="00B76A4B">
        <w:t xml:space="preserve">. </w:t>
      </w:r>
    </w:p>
    <w:p w14:paraId="16916231" w14:textId="77777777" w:rsidR="00E54F2E" w:rsidRDefault="00E54F2E" w:rsidP="00E54F2E">
      <w:pPr>
        <w:ind w:left="864"/>
      </w:pPr>
      <w:r w:rsidRPr="00B76A4B">
        <w:t>It has the necessary permissions to perform administrative tasks and is configured for easy use with SSH.</w:t>
      </w:r>
    </w:p>
    <w:p w14:paraId="4209E2E3" w14:textId="7E91DE3C" w:rsidR="00E54F2E" w:rsidRDefault="00ED4064" w:rsidP="00E54F2E">
      <w:pPr>
        <w:ind w:left="432"/>
      </w:pPr>
      <w:r w:rsidRPr="00ED4064">
        <w:t>LocalStack EC2 instance</w:t>
      </w:r>
    </w:p>
    <w:p w14:paraId="073F24CA" w14:textId="77777777" w:rsidR="00ED4064" w:rsidRDefault="00E54F2E" w:rsidP="00ED4064">
      <w:pPr>
        <w:ind w:left="864"/>
      </w:pPr>
      <w:r w:rsidRPr="00604D5C">
        <w:t xml:space="preserve">LocalStack will create a mock EC2 instance. However, this instance </w:t>
      </w:r>
      <w:r w:rsidRPr="00604D5C">
        <w:rPr>
          <w:color w:val="538135" w:themeColor="accent6" w:themeShade="BF"/>
        </w:rPr>
        <w:t>doesn't exist in the real world</w:t>
      </w:r>
      <w:r w:rsidRPr="00604D5C">
        <w:t xml:space="preserve">. </w:t>
      </w:r>
    </w:p>
    <w:p w14:paraId="0D31B473" w14:textId="0CD0FB88" w:rsidR="00E54F2E" w:rsidRDefault="00E54F2E" w:rsidP="00ED4064">
      <w:pPr>
        <w:ind w:left="864"/>
      </w:pPr>
      <w:r w:rsidRPr="00604D5C">
        <w:t>It won't have a functioning public IP or operating system for you to connect to.</w:t>
      </w:r>
    </w:p>
    <w:p w14:paraId="566DFF88" w14:textId="04A6C71F" w:rsidR="0077009C" w:rsidRDefault="00F4556E" w:rsidP="0000071B">
      <w:pPr>
        <w:ind w:left="432"/>
      </w:pPr>
      <w:r w:rsidRPr="00F4556E">
        <w:t>Where to Find AMI IDs</w:t>
      </w:r>
    </w:p>
    <w:p w14:paraId="3B8218E2" w14:textId="551B0C04" w:rsidR="00F4556E" w:rsidRDefault="00F4556E" w:rsidP="00F4556E">
      <w:pPr>
        <w:ind w:left="864"/>
      </w:pPr>
      <w:r>
        <w:t>AWS Console:</w:t>
      </w:r>
    </w:p>
    <w:p w14:paraId="09016095" w14:textId="77777777" w:rsidR="00F4556E" w:rsidRDefault="00F4556E" w:rsidP="00F4556E">
      <w:pPr>
        <w:ind w:left="1296"/>
      </w:pPr>
      <w:r>
        <w:t>Navigate to the EC2 dashboard in the AWS Management Console.</w:t>
      </w:r>
    </w:p>
    <w:p w14:paraId="14E2FCBD" w14:textId="77777777" w:rsidR="00F4556E" w:rsidRDefault="00F4556E" w:rsidP="00F4556E">
      <w:pPr>
        <w:ind w:left="1296"/>
      </w:pPr>
      <w:r>
        <w:t>Click on AMIs under the Images section in the left sidebar.</w:t>
      </w:r>
    </w:p>
    <w:p w14:paraId="27ADFBE1" w14:textId="63069282" w:rsidR="00F4556E" w:rsidRDefault="00F4556E" w:rsidP="00F4556E">
      <w:pPr>
        <w:ind w:left="1296"/>
      </w:pPr>
      <w:r>
        <w:t xml:space="preserve">Here, you can search for AMIs </w:t>
      </w:r>
      <w:r w:rsidRPr="00F4556E">
        <w:rPr>
          <w:color w:val="538135" w:themeColor="accent6" w:themeShade="BF"/>
        </w:rPr>
        <w:t xml:space="preserve">based on various criteria </w:t>
      </w:r>
      <w:r>
        <w:t>(e.g., public/private, OS type, architecture).</w:t>
      </w:r>
    </w:p>
    <w:p w14:paraId="2832AB61" w14:textId="77777777" w:rsidR="00FC011E" w:rsidRDefault="00FC011E" w:rsidP="00FC011E">
      <w:pPr>
        <w:ind w:left="864"/>
      </w:pPr>
      <w:r w:rsidRPr="00FC011E">
        <w:t xml:space="preserve">AWS CLI: </w:t>
      </w:r>
    </w:p>
    <w:p w14:paraId="0DF300BC" w14:textId="77777777" w:rsidR="00FC011E" w:rsidRDefault="00FC011E" w:rsidP="00FC011E">
      <w:pPr>
        <w:ind w:left="1296"/>
      </w:pPr>
      <w:r w:rsidRPr="00FC011E">
        <w:t xml:space="preserve">You can also find AMI IDs using the AWS CLI. </w:t>
      </w:r>
    </w:p>
    <w:p w14:paraId="2C0E42F4" w14:textId="307EDD0D" w:rsidR="00F4556E" w:rsidRDefault="00FC011E" w:rsidP="00FC011E">
      <w:pPr>
        <w:ind w:left="1296"/>
      </w:pPr>
      <w:r w:rsidRPr="00FC011E">
        <w:t>For example, to list all the public AMIs for a specific operating system (e.g., Amazon Linux 2), you can run:</w:t>
      </w:r>
    </w:p>
    <w:p w14:paraId="2CDA5E72" w14:textId="555F583D" w:rsidR="00F4556E" w:rsidRDefault="00FC011E" w:rsidP="00F4556E">
      <w:pPr>
        <w:ind w:left="1296"/>
      </w:pPr>
      <w:r w:rsidRPr="00FC011E">
        <w:t>aws ec2 describe-images --owners amazon --filters "Name=name,Values=amzn2-ami-hvm-*-x86_64-gp2" --query "Images[*].[ImageId, Name]" --output table</w:t>
      </w:r>
    </w:p>
    <w:p w14:paraId="1D74801E" w14:textId="77777777" w:rsidR="00FC011E" w:rsidRPr="00FC011E" w:rsidRDefault="00FC011E" w:rsidP="00FC011E">
      <w:pPr>
        <w:ind w:left="1296"/>
      </w:pPr>
      <w:r w:rsidRPr="00FC011E">
        <w:t>This command will give you a table of available Amazon Linux 2 AMI IDs.</w:t>
      </w:r>
    </w:p>
    <w:p w14:paraId="13FB7088" w14:textId="77777777" w:rsidR="0052421D" w:rsidRDefault="0052421D" w:rsidP="0052421D">
      <w:pPr>
        <w:ind w:left="864"/>
      </w:pPr>
      <w:r w:rsidRPr="0052421D">
        <w:t xml:space="preserve">LocalStack: </w:t>
      </w:r>
    </w:p>
    <w:p w14:paraId="6BF51311" w14:textId="77777777" w:rsidR="00BF3525" w:rsidRDefault="0052421D" w:rsidP="0052421D">
      <w:pPr>
        <w:ind w:left="1296"/>
      </w:pPr>
      <w:r w:rsidRPr="0052421D">
        <w:t xml:space="preserve">If you're using LocalStack, you can use a dummy AMI ID, as LocalStack simulates AWS services. </w:t>
      </w:r>
    </w:p>
    <w:p w14:paraId="1B3BE1BF" w14:textId="77777777" w:rsidR="00BF3525" w:rsidRDefault="0052421D" w:rsidP="0052421D">
      <w:pPr>
        <w:ind w:left="1296"/>
      </w:pPr>
      <w:r w:rsidRPr="0052421D">
        <w:t xml:space="preserve">A common practice is to use an AMI ID like ami-0123456789abcdef0, </w:t>
      </w:r>
    </w:p>
    <w:p w14:paraId="6694CD54" w14:textId="27E87BD2" w:rsidR="00FC011E" w:rsidRDefault="0052421D" w:rsidP="00F4556E">
      <w:pPr>
        <w:ind w:left="1296"/>
      </w:pPr>
      <w:r w:rsidRPr="0052421D">
        <w:t>as mentioned in your command. LocalStack doesn’t require a valid AMI ID for running instances since it’s a local environment.</w:t>
      </w:r>
    </w:p>
    <w:p w14:paraId="36FFD1AD" w14:textId="77777777" w:rsidR="0000071B" w:rsidRDefault="0000071B" w:rsidP="0000071B">
      <w:r>
        <w:t>Instance Types</w:t>
      </w:r>
    </w:p>
    <w:p w14:paraId="0F1BADEC" w14:textId="77777777" w:rsidR="0000071B" w:rsidRDefault="0000071B" w:rsidP="0000071B">
      <w:pPr>
        <w:ind w:left="432"/>
      </w:pPr>
      <w:r>
        <w:t xml:space="preserve">Different configurations of CPU, memory, storage, and networking capabilities. </w:t>
      </w:r>
    </w:p>
    <w:p w14:paraId="33EBE292" w14:textId="77777777" w:rsidR="0000071B" w:rsidRDefault="0000071B" w:rsidP="0000071B">
      <w:pPr>
        <w:ind w:left="432"/>
      </w:pPr>
      <w:r>
        <w:t xml:space="preserve">Types are categorized into families, such as </w:t>
      </w:r>
      <w:r w:rsidRPr="00EB3BB5">
        <w:rPr>
          <w:color w:val="538135" w:themeColor="accent6" w:themeShade="BF"/>
        </w:rPr>
        <w:t>General Purpose</w:t>
      </w:r>
      <w:r>
        <w:t xml:space="preserve">, </w:t>
      </w:r>
      <w:r w:rsidRPr="00EB3BB5">
        <w:rPr>
          <w:color w:val="538135" w:themeColor="accent6" w:themeShade="BF"/>
        </w:rPr>
        <w:t>Compute Optimized</w:t>
      </w:r>
      <w:r>
        <w:t xml:space="preserve">, and </w:t>
      </w:r>
      <w:r w:rsidRPr="00EB3BB5">
        <w:rPr>
          <w:color w:val="538135" w:themeColor="accent6" w:themeShade="BF"/>
        </w:rPr>
        <w:t>Memory Optimized</w:t>
      </w:r>
      <w:r>
        <w:t>.</w:t>
      </w:r>
    </w:p>
    <w:p w14:paraId="7B5FB87A" w14:textId="77777777" w:rsidR="0000071B" w:rsidRDefault="0000071B" w:rsidP="0000071B">
      <w:r>
        <w:t>Elastic Block Store (EBS)</w:t>
      </w:r>
    </w:p>
    <w:p w14:paraId="22351E6D" w14:textId="77777777" w:rsidR="0000071B" w:rsidRDefault="0000071B" w:rsidP="0000071B">
      <w:pPr>
        <w:ind w:left="432"/>
      </w:pPr>
      <w:r>
        <w:t>A block storage service that provides persistent storage volumes for EC2 instances. EBS volumes can be attached to instances and used like hard drives.</w:t>
      </w:r>
    </w:p>
    <w:p w14:paraId="6ADD0A0C" w14:textId="77777777" w:rsidR="0000071B" w:rsidRDefault="0000071B" w:rsidP="0000071B">
      <w:r>
        <w:t>Security Groups</w:t>
      </w:r>
    </w:p>
    <w:p w14:paraId="3CD74F04" w14:textId="77777777" w:rsidR="0000071B" w:rsidRDefault="0000071B" w:rsidP="0000071B">
      <w:pPr>
        <w:ind w:left="432"/>
      </w:pPr>
      <w:r>
        <w:t xml:space="preserve">Virtual firewalls that control inbound and outbound traffic to instances. </w:t>
      </w:r>
    </w:p>
    <w:p w14:paraId="2AFF3295" w14:textId="77777777" w:rsidR="0000071B" w:rsidRDefault="0000071B" w:rsidP="0000071B">
      <w:pPr>
        <w:ind w:left="432"/>
      </w:pPr>
      <w:r>
        <w:t xml:space="preserve">They define rules based on </w:t>
      </w:r>
      <w:r w:rsidRPr="00796A8B">
        <w:rPr>
          <w:color w:val="538135" w:themeColor="accent6" w:themeShade="BF"/>
        </w:rPr>
        <w:t>IP address</w:t>
      </w:r>
      <w:r>
        <w:t xml:space="preserve">, </w:t>
      </w:r>
      <w:r w:rsidRPr="00796A8B">
        <w:rPr>
          <w:color w:val="538135" w:themeColor="accent6" w:themeShade="BF"/>
        </w:rPr>
        <w:t>port</w:t>
      </w:r>
      <w:r>
        <w:t xml:space="preserve">, and </w:t>
      </w:r>
      <w:r w:rsidRPr="00796A8B">
        <w:rPr>
          <w:color w:val="538135" w:themeColor="accent6" w:themeShade="BF"/>
        </w:rPr>
        <w:t>protocol</w:t>
      </w:r>
      <w:r>
        <w:t>.</w:t>
      </w:r>
    </w:p>
    <w:p w14:paraId="1B4447B6" w14:textId="77777777" w:rsidR="0000071B" w:rsidRDefault="0000071B" w:rsidP="0000071B">
      <w:r>
        <w:t>Key Pairs</w:t>
      </w:r>
    </w:p>
    <w:p w14:paraId="257FD2D5" w14:textId="77777777" w:rsidR="0000071B" w:rsidRDefault="0000071B" w:rsidP="0000071B">
      <w:pPr>
        <w:ind w:left="432"/>
      </w:pPr>
      <w:r w:rsidRPr="008809FA">
        <w:rPr>
          <w:color w:val="538135" w:themeColor="accent6" w:themeShade="BF"/>
        </w:rPr>
        <w:t xml:space="preserve">Security credentials </w:t>
      </w:r>
      <w:r>
        <w:t xml:space="preserve">used to access EC2 instances. </w:t>
      </w:r>
    </w:p>
    <w:p w14:paraId="33C7F452" w14:textId="77777777" w:rsidR="0000071B" w:rsidRDefault="0000071B" w:rsidP="0000071B">
      <w:pPr>
        <w:ind w:left="432"/>
      </w:pPr>
      <w:r>
        <w:t xml:space="preserve">A key pair consists of </w:t>
      </w:r>
      <w:r w:rsidRPr="00895561">
        <w:rPr>
          <w:color w:val="538135" w:themeColor="accent6" w:themeShade="BF"/>
        </w:rPr>
        <w:t xml:space="preserve">a public key </w:t>
      </w:r>
      <w:r>
        <w:t xml:space="preserve">(stored in AWS) and </w:t>
      </w:r>
      <w:r w:rsidRPr="00895561">
        <w:rPr>
          <w:color w:val="538135" w:themeColor="accent6" w:themeShade="BF"/>
        </w:rPr>
        <w:t xml:space="preserve">a private key </w:t>
      </w:r>
      <w:r>
        <w:t>(kept by the user).</w:t>
      </w:r>
    </w:p>
    <w:p w14:paraId="18F4B772" w14:textId="77777777" w:rsidR="0000071B" w:rsidRDefault="0000071B" w:rsidP="0000071B">
      <w:r>
        <w:t>Elastic Load Balancing (ELB)</w:t>
      </w:r>
    </w:p>
    <w:p w14:paraId="7F2E5917" w14:textId="77777777" w:rsidR="0000071B" w:rsidRDefault="0000071B" w:rsidP="0000071B">
      <w:pPr>
        <w:ind w:left="432"/>
      </w:pPr>
      <w:r>
        <w:t xml:space="preserve">A service </w:t>
      </w:r>
      <w:r w:rsidRPr="00B54AC7">
        <w:rPr>
          <w:color w:val="538135" w:themeColor="accent6" w:themeShade="BF"/>
        </w:rPr>
        <w:t xml:space="preserve">that automatically distributes incoming application traffic </w:t>
      </w:r>
      <w:r>
        <w:t>across multiple EC2 instances, enhancing availability and fault tolerance.</w:t>
      </w:r>
    </w:p>
    <w:p w14:paraId="301CCEE7" w14:textId="77777777" w:rsidR="0000071B" w:rsidRDefault="0000071B" w:rsidP="0000071B">
      <w:r>
        <w:t>Auto Scaling</w:t>
      </w:r>
    </w:p>
    <w:p w14:paraId="5C3A3E05" w14:textId="77777777" w:rsidR="0000071B" w:rsidRDefault="0000071B" w:rsidP="0000071B">
      <w:pPr>
        <w:ind w:left="432"/>
      </w:pPr>
      <w:r>
        <w:t>A feature that automatically adjusts the number of EC2 instances in response to demand, ensuring optimal resource utilization and cost management.</w:t>
      </w:r>
    </w:p>
    <w:p w14:paraId="416A384F" w14:textId="77777777" w:rsidR="0000071B" w:rsidRDefault="0000071B" w:rsidP="0000071B">
      <w:r>
        <w:t>VPC (Virtual Private Cloud)</w:t>
      </w:r>
    </w:p>
    <w:p w14:paraId="22FEF728" w14:textId="77777777" w:rsidR="0000071B" w:rsidRDefault="0000071B" w:rsidP="0000071B">
      <w:pPr>
        <w:ind w:left="432"/>
      </w:pPr>
      <w:r>
        <w:t>A logically isolated network that allows you to launch AWS resources, including EC2 instances, in a virtual environment.</w:t>
      </w:r>
    </w:p>
    <w:p w14:paraId="2A5C85CF" w14:textId="77777777" w:rsidR="0000071B" w:rsidRDefault="0000071B" w:rsidP="0000071B">
      <w:r>
        <w:t>Monitoring and Management</w:t>
      </w:r>
    </w:p>
    <w:p w14:paraId="3A862C98" w14:textId="77777777" w:rsidR="0000071B" w:rsidRDefault="0000071B" w:rsidP="0000071B">
      <w:pPr>
        <w:ind w:left="432"/>
      </w:pPr>
      <w:r>
        <w:t xml:space="preserve">Tools like Amazon CloudWatch provide monitoring for EC2 instances, including metrics such as </w:t>
      </w:r>
      <w:r w:rsidRPr="00B54AC7">
        <w:rPr>
          <w:color w:val="538135" w:themeColor="accent6" w:themeShade="BF"/>
        </w:rPr>
        <w:t>CPU usage</w:t>
      </w:r>
      <w:r>
        <w:t xml:space="preserve">, </w:t>
      </w:r>
      <w:r w:rsidRPr="00B54AC7">
        <w:rPr>
          <w:color w:val="538135" w:themeColor="accent6" w:themeShade="BF"/>
        </w:rPr>
        <w:t>memory usage</w:t>
      </w:r>
      <w:r>
        <w:t xml:space="preserve">, and </w:t>
      </w:r>
      <w:r w:rsidRPr="00B54AC7">
        <w:rPr>
          <w:color w:val="538135" w:themeColor="accent6" w:themeShade="BF"/>
        </w:rPr>
        <w:t>network traffic</w:t>
      </w:r>
      <w:r>
        <w:t>.</w:t>
      </w:r>
    </w:p>
    <w:p w14:paraId="48698741" w14:textId="77777777" w:rsidR="0000071B" w:rsidRDefault="0000071B" w:rsidP="0000071B">
      <w:r>
        <w:t>Spot Instances</w:t>
      </w:r>
    </w:p>
    <w:p w14:paraId="13769FC2" w14:textId="77777777" w:rsidR="0000071B" w:rsidRDefault="0000071B" w:rsidP="0000071B">
      <w:pPr>
        <w:ind w:left="432"/>
      </w:pPr>
      <w:r>
        <w:t>A purchasing option for EC2 instances that allows you to bid on unused capacity at potentially lower costs. Ideal for flexible and fault-tolerant applications.</w:t>
      </w:r>
    </w:p>
    <w:p w14:paraId="48DB9278" w14:textId="77777777" w:rsidR="0000071B" w:rsidRDefault="0000071B" w:rsidP="0000071B">
      <w:r>
        <w:t>Dedicated Hosts and Reserved Instances</w:t>
      </w:r>
    </w:p>
    <w:p w14:paraId="2A8ED9E4" w14:textId="77777777" w:rsidR="0000071B" w:rsidRDefault="0000071B" w:rsidP="0000071B">
      <w:pPr>
        <w:ind w:left="432"/>
      </w:pPr>
      <w:r>
        <w:t>Dedicated Hosts</w:t>
      </w:r>
    </w:p>
    <w:p w14:paraId="4549C091" w14:textId="77777777" w:rsidR="0000071B" w:rsidRDefault="0000071B" w:rsidP="0000071B">
      <w:pPr>
        <w:ind w:left="864"/>
      </w:pPr>
      <w:r w:rsidRPr="00EB3BB5">
        <w:rPr>
          <w:color w:val="538135" w:themeColor="accent6" w:themeShade="BF"/>
        </w:rPr>
        <w:t>Physical servers dedicated to your use</w:t>
      </w:r>
      <w:r>
        <w:t>, offering control over instance placement.</w:t>
      </w:r>
    </w:p>
    <w:p w14:paraId="396D521E" w14:textId="77777777" w:rsidR="0000071B" w:rsidRDefault="0000071B" w:rsidP="0000071B">
      <w:pPr>
        <w:ind w:left="432"/>
      </w:pPr>
      <w:r>
        <w:t>Reserved Instances</w:t>
      </w:r>
    </w:p>
    <w:p w14:paraId="31F421C4" w14:textId="77777777" w:rsidR="0000071B" w:rsidRDefault="0000071B" w:rsidP="0000071B">
      <w:pPr>
        <w:ind w:left="864"/>
      </w:pPr>
      <w:r>
        <w:t xml:space="preserve">Provide significant savings for long-term usage </w:t>
      </w:r>
      <w:r w:rsidRPr="00A66286">
        <w:rPr>
          <w:color w:val="538135" w:themeColor="accent6" w:themeShade="BF"/>
        </w:rPr>
        <w:t>by reserving instances for a specified term</w:t>
      </w:r>
      <w:r>
        <w:t>.</w:t>
      </w:r>
    </w:p>
    <w:p w14:paraId="549DBA88" w14:textId="056CD2DF" w:rsidR="00612C2C" w:rsidRDefault="00612C2C" w:rsidP="00CE0A7F">
      <w:pPr>
        <w:pStyle w:val="Heading4"/>
      </w:pPr>
      <w:r>
        <w:rPr>
          <w:rFonts w:hint="eastAsia"/>
        </w:rPr>
        <w:t>C</w:t>
      </w:r>
      <w:r w:rsidR="00CE0A7F">
        <w:rPr>
          <w:rFonts w:hint="eastAsia"/>
        </w:rPr>
        <w:t>onfiguration</w:t>
      </w:r>
    </w:p>
    <w:p w14:paraId="6393A47C" w14:textId="77777777" w:rsidR="00CE0A7F" w:rsidRPr="00CE0A7F" w:rsidRDefault="00CE0A7F" w:rsidP="004E131A">
      <w:pPr>
        <w:pStyle w:val="Heading8"/>
        <w:rPr>
          <w:lang w:val="en-GB"/>
        </w:rPr>
      </w:pPr>
      <w:r w:rsidRPr="00CE0A7F">
        <w:rPr>
          <w:lang w:val="en-GB"/>
        </w:rPr>
        <w:t>Launch an EC2 Instance</w:t>
      </w:r>
    </w:p>
    <w:p w14:paraId="321A0895" w14:textId="77777777" w:rsidR="00CE0A7F" w:rsidRPr="00CE0A7F" w:rsidRDefault="00CE0A7F" w:rsidP="00CE0A7F">
      <w:pPr>
        <w:rPr>
          <w:lang w:val="en-GB"/>
        </w:rPr>
      </w:pPr>
      <w:r w:rsidRPr="00CE0A7F">
        <w:rPr>
          <w:lang w:val="en-GB"/>
        </w:rPr>
        <w:t>To deploy your Spring Boot application on EC2, you’ll need to launch an EC2 instance.</w:t>
      </w:r>
    </w:p>
    <w:p w14:paraId="190EE942" w14:textId="5370C01F" w:rsidR="00CE0A7F" w:rsidRDefault="00BD45A8" w:rsidP="00BD45A8">
      <w:pPr>
        <w:pStyle w:val="Heading9"/>
        <w:rPr>
          <w:lang w:val="en-GB"/>
        </w:rPr>
      </w:pPr>
      <w:r w:rsidRPr="00BD45A8">
        <w:rPr>
          <w:lang w:val="en-GB"/>
        </w:rPr>
        <w:t>Create a Key Pair</w:t>
      </w:r>
    </w:p>
    <w:p w14:paraId="5DEB908C" w14:textId="5102293A" w:rsidR="00AD7CE4" w:rsidRPr="00BD45A8" w:rsidRDefault="00AD7CE4" w:rsidP="00BD45A8">
      <w:pPr>
        <w:rPr>
          <w:lang w:val="en-GB"/>
        </w:rPr>
      </w:pPr>
      <w:r w:rsidRPr="00AD7CE4">
        <w:rPr>
          <w:i/>
          <w:iCs/>
          <w:lang w:val="en-GB"/>
        </w:rPr>
        <w:t xml:space="preserve">aws </w:t>
      </w:r>
      <w:r w:rsidRPr="00AD7CE4">
        <w:rPr>
          <w:lang w:val="en-GB"/>
        </w:rPr>
        <w:t xml:space="preserve">ec2 create-key-pair --key-name SimiKeyPair --query 'KeyMaterial' --output text </w:t>
      </w:r>
      <w:r w:rsidRPr="00AD7CE4">
        <w:rPr>
          <w:i/>
          <w:iCs/>
          <w:lang w:val="en-GB"/>
        </w:rPr>
        <w:t xml:space="preserve">&gt; </w:t>
      </w:r>
      <w:r w:rsidRPr="00AD7CE4">
        <w:rPr>
          <w:lang w:val="en-GB"/>
        </w:rPr>
        <w:t>SimiKeyPair.pem</w:t>
      </w:r>
    </w:p>
    <w:p w14:paraId="0BB4ACCD" w14:textId="706D405B" w:rsidR="00BD45A8" w:rsidRDefault="00BD45A8" w:rsidP="00BD45A8">
      <w:pPr>
        <w:rPr>
          <w:lang w:val="en-GB"/>
        </w:rPr>
      </w:pPr>
      <w:r w:rsidRPr="00BD45A8">
        <w:rPr>
          <w:lang w:val="en-GB"/>
        </w:rPr>
        <w:t xml:space="preserve">chmod 400 </w:t>
      </w:r>
      <w:r w:rsidR="00AD7CE4" w:rsidRPr="00AD7CE4">
        <w:rPr>
          <w:lang w:val="en-GB"/>
        </w:rPr>
        <w:t>SimiKeyPair</w:t>
      </w:r>
      <w:r w:rsidRPr="00BD45A8">
        <w:rPr>
          <w:lang w:val="en-GB"/>
        </w:rPr>
        <w:t>.pem</w:t>
      </w:r>
    </w:p>
    <w:p w14:paraId="711C70CB" w14:textId="77777777" w:rsidR="00AD7CE4" w:rsidRDefault="00AD7CE4" w:rsidP="00BD45A8">
      <w:pPr>
        <w:rPr>
          <w:lang w:val="en-GB"/>
        </w:rPr>
      </w:pPr>
    </w:p>
    <w:p w14:paraId="6589DE26" w14:textId="4733559D" w:rsidR="00BD45A8" w:rsidRDefault="00BD45A8" w:rsidP="00BD45A8">
      <w:pPr>
        <w:pStyle w:val="Heading9"/>
        <w:rPr>
          <w:lang w:val="en-GB"/>
        </w:rPr>
      </w:pPr>
      <w:r w:rsidRPr="00BD45A8">
        <w:rPr>
          <w:lang w:val="en-GB"/>
        </w:rPr>
        <w:t>Launch the EC2 Instance</w:t>
      </w:r>
    </w:p>
    <w:p w14:paraId="52B5C6A5" w14:textId="5537276D" w:rsidR="00AD7CE4" w:rsidRDefault="00AD7CE4" w:rsidP="00AD7CE4">
      <w:r w:rsidRPr="00AD7CE4">
        <w:t>Note: LocalStack does not provide actual AMIs or security groups, so this part is primarily for demonstration.</w:t>
      </w:r>
    </w:p>
    <w:p w14:paraId="3DA03889" w14:textId="77777777" w:rsidR="00AD7CE4" w:rsidRPr="00AD7CE4" w:rsidRDefault="00AD7CE4" w:rsidP="00AD7CE4">
      <w:pPr>
        <w:rPr>
          <w:lang w:val="en-GB"/>
        </w:rPr>
      </w:pPr>
    </w:p>
    <w:p w14:paraId="2E701BFE" w14:textId="77777777" w:rsidR="00AD7CE4" w:rsidRPr="00AD7CE4" w:rsidRDefault="00AD7CE4" w:rsidP="00AD7CE4">
      <w:pPr>
        <w:rPr>
          <w:lang w:val="en-GB"/>
        </w:rPr>
      </w:pPr>
      <w:r w:rsidRPr="00AD7CE4">
        <w:rPr>
          <w:lang w:val="en-GB"/>
        </w:rPr>
        <w:t>aws --endpoint-url=http://localhost:4566 ec2 run-instances \</w:t>
      </w:r>
    </w:p>
    <w:p w14:paraId="1DEEB48B" w14:textId="77777777" w:rsidR="00AD7CE4" w:rsidRPr="00AD7CE4" w:rsidRDefault="00AD7CE4" w:rsidP="00AD7CE4">
      <w:pPr>
        <w:rPr>
          <w:lang w:val="en-GB"/>
        </w:rPr>
      </w:pPr>
      <w:r w:rsidRPr="00AD7CE4">
        <w:rPr>
          <w:lang w:val="en-GB"/>
        </w:rPr>
        <w:t xml:space="preserve">  --image-id ami-0123456789abcdef0 \  # Replace with a valid AMI ID for LocalStack (can be a dummy ID)</w:t>
      </w:r>
    </w:p>
    <w:p w14:paraId="69910718" w14:textId="77777777" w:rsidR="00AD7CE4" w:rsidRPr="00AD7CE4" w:rsidRDefault="00AD7CE4" w:rsidP="00AD7CE4">
      <w:pPr>
        <w:rPr>
          <w:lang w:val="en-GB"/>
        </w:rPr>
      </w:pPr>
      <w:r w:rsidRPr="00AD7CE4">
        <w:rPr>
          <w:lang w:val="en-GB"/>
        </w:rPr>
        <w:t xml:space="preserve">  --instance-type t2.micro \</w:t>
      </w:r>
    </w:p>
    <w:p w14:paraId="7BCA124F" w14:textId="77777777" w:rsidR="00AD7CE4" w:rsidRPr="00AD7CE4" w:rsidRDefault="00AD7CE4" w:rsidP="00AD7CE4">
      <w:pPr>
        <w:rPr>
          <w:lang w:val="en-GB"/>
        </w:rPr>
      </w:pPr>
      <w:r w:rsidRPr="00AD7CE4">
        <w:rPr>
          <w:lang w:val="en-GB"/>
        </w:rPr>
        <w:t xml:space="preserve">  --key-name MyKeyPair \</w:t>
      </w:r>
    </w:p>
    <w:p w14:paraId="122D64CD" w14:textId="77777777" w:rsidR="00AD7CE4" w:rsidRPr="00AD7CE4" w:rsidRDefault="00AD7CE4" w:rsidP="00AD7CE4">
      <w:pPr>
        <w:rPr>
          <w:lang w:val="en-GB"/>
        </w:rPr>
      </w:pPr>
      <w:r w:rsidRPr="00AD7CE4">
        <w:rPr>
          <w:lang w:val="en-GB"/>
        </w:rPr>
        <w:t xml:space="preserve">  --security-group-ids sg-0123456789abcdef0 \  # Replace with a valid security group ID</w:t>
      </w:r>
    </w:p>
    <w:p w14:paraId="7280C8F0" w14:textId="77777777" w:rsidR="00AD7CE4" w:rsidRPr="00AD7CE4" w:rsidRDefault="00AD7CE4" w:rsidP="00AD7CE4">
      <w:pPr>
        <w:rPr>
          <w:lang w:val="en-GB"/>
        </w:rPr>
      </w:pPr>
      <w:r w:rsidRPr="00AD7CE4">
        <w:rPr>
          <w:lang w:val="en-GB"/>
        </w:rPr>
        <w:t xml:space="preserve">  --count 1 \</w:t>
      </w:r>
    </w:p>
    <w:p w14:paraId="7C9FA195" w14:textId="51A98F6E" w:rsidR="00BD45A8" w:rsidRPr="00CE0A7F" w:rsidRDefault="00AD7CE4" w:rsidP="00AD7CE4">
      <w:pPr>
        <w:rPr>
          <w:lang w:val="en-GB"/>
        </w:rPr>
      </w:pPr>
      <w:r w:rsidRPr="00AD7CE4">
        <w:rPr>
          <w:lang w:val="en-GB"/>
        </w:rPr>
        <w:t xml:space="preserve">  --associate-public-ip-address</w:t>
      </w:r>
    </w:p>
    <w:p w14:paraId="79686F30" w14:textId="77777777" w:rsidR="00AD7CE4" w:rsidRDefault="00AD7CE4" w:rsidP="00AD7CE4">
      <w:pPr>
        <w:pStyle w:val="Heading9"/>
        <w:rPr>
          <w:lang w:val="en-GB"/>
        </w:rPr>
      </w:pPr>
      <w:r w:rsidRPr="00AD7CE4">
        <w:rPr>
          <w:lang w:val="en-GB"/>
        </w:rPr>
        <w:t>Retrieve Instance Information</w:t>
      </w:r>
    </w:p>
    <w:p w14:paraId="34797562" w14:textId="1067CE77" w:rsidR="00AD7CE4" w:rsidRPr="00AD7CE4" w:rsidRDefault="00AD7CE4" w:rsidP="00AD7CE4">
      <w:pPr>
        <w:rPr>
          <w:lang w:val="en-GB"/>
        </w:rPr>
      </w:pPr>
      <w:r w:rsidRPr="00AD7CE4">
        <w:rPr>
          <w:lang w:val="en-GB"/>
        </w:rPr>
        <w:t>You can describe the instance to get its details:</w:t>
      </w:r>
    </w:p>
    <w:p w14:paraId="56C10E69" w14:textId="1F9A2767" w:rsidR="00CE0A7F" w:rsidRDefault="00CB32BD" w:rsidP="00CB32BD">
      <w:pPr>
        <w:pStyle w:val="Heading8"/>
      </w:pPr>
      <w:r w:rsidRPr="00CB32BD">
        <w:t>Copy the Spring Boot JAR to the EC2 Instance</w:t>
      </w:r>
    </w:p>
    <w:p w14:paraId="4651F3E6" w14:textId="77777777" w:rsidR="00CB32BD" w:rsidRDefault="00CB32BD" w:rsidP="00CB32BD">
      <w:pPr>
        <w:pStyle w:val="Heading9"/>
      </w:pPr>
      <w:r w:rsidRPr="00CB32BD">
        <w:t>Use SCP to Copy the JAR</w:t>
      </w:r>
    </w:p>
    <w:p w14:paraId="3699D130" w14:textId="54E73E68" w:rsidR="00CB32BD" w:rsidRDefault="00CB32BD" w:rsidP="00CB32BD">
      <w:r w:rsidRPr="00CB32BD">
        <w:t>Once your EC2 instance is running, you’ll want to copy the JAR file to it using SCP (Secure Copy Protocol):</w:t>
      </w:r>
    </w:p>
    <w:p w14:paraId="5B52D5BD" w14:textId="42103FB2" w:rsidR="00CB32BD" w:rsidRDefault="00CB32BD" w:rsidP="00CB32BD">
      <w:r w:rsidRPr="00CB32BD">
        <w:t>Replace &lt;public-ip&gt; with the public IP address of your EC2 instance (if you are using a real EC2 instance).</w:t>
      </w:r>
    </w:p>
    <w:p w14:paraId="336819C3" w14:textId="77777777" w:rsidR="00CB32BD" w:rsidRDefault="00CB32BD" w:rsidP="00CB32BD"/>
    <w:p w14:paraId="49723DB0" w14:textId="009B27CF" w:rsidR="00CB32BD" w:rsidRDefault="00CB32BD" w:rsidP="00CB32BD">
      <w:r w:rsidRPr="00CB32BD">
        <w:t>scp -i MyKeyPair.pem target/my-spring-boot-app.jar ec2-user@&lt;public-ip&gt;:/home/ec2-user/</w:t>
      </w:r>
    </w:p>
    <w:p w14:paraId="2922543A" w14:textId="31587A5C" w:rsidR="00414EED" w:rsidRPr="00414EED" w:rsidRDefault="005709A0" w:rsidP="00414EED">
      <w:pPr>
        <w:pStyle w:val="Heading9"/>
      </w:pPr>
      <w:r w:rsidRPr="005709A0">
        <w:t xml:space="preserve">SSH into the EC2 Instance </w:t>
      </w:r>
    </w:p>
    <w:p w14:paraId="11F86082" w14:textId="25C08571" w:rsidR="00CB32BD" w:rsidRDefault="00414EED" w:rsidP="00CB32BD">
      <w:r w:rsidRPr="00414EED">
        <w:t>ssh -i MyKeyPair.pem ec2-user@&lt;public-ip&gt;</w:t>
      </w:r>
    </w:p>
    <w:p w14:paraId="746E32B4" w14:textId="77777777" w:rsidR="00414EED" w:rsidRDefault="00414EED" w:rsidP="00CB32BD"/>
    <w:p w14:paraId="06890D2C" w14:textId="77777777" w:rsidR="00414EED" w:rsidRDefault="00414EED" w:rsidP="00414EED">
      <w:pPr>
        <w:pStyle w:val="Heading9"/>
      </w:pPr>
      <w:r w:rsidRPr="00414EED">
        <w:t>Run the Spring Boot Application</w:t>
      </w:r>
    </w:p>
    <w:p w14:paraId="77179DB0" w14:textId="5E192ABA" w:rsidR="00414EED" w:rsidRDefault="00414EED" w:rsidP="00CB32BD">
      <w:r w:rsidRPr="00414EED">
        <w:t>Once logged in, run your Spring Boot application:</w:t>
      </w:r>
    </w:p>
    <w:p w14:paraId="14812372" w14:textId="4CBD4E8C" w:rsidR="00E92C90" w:rsidRDefault="00E92C90" w:rsidP="00CB32BD">
      <w:r w:rsidRPr="00E92C90">
        <w:t>Your Spring Boot application should now be running. You can access it through the EC2 instance’s public IP address.</w:t>
      </w:r>
    </w:p>
    <w:p w14:paraId="2EEE800C" w14:textId="77777777" w:rsidR="00E92C90" w:rsidRDefault="00E92C90" w:rsidP="00CB32BD"/>
    <w:p w14:paraId="65A2E9EC" w14:textId="741F2DF7" w:rsidR="00414EED" w:rsidRPr="00CB32BD" w:rsidRDefault="00E92C90" w:rsidP="00CB32BD">
      <w:r w:rsidRPr="00E92C90">
        <w:t>java -jar my-spring-boot-app.jar</w:t>
      </w:r>
    </w:p>
    <w:p w14:paraId="60CE0F93" w14:textId="7E3914DB" w:rsidR="0000071B" w:rsidRPr="004A2FD1" w:rsidRDefault="0000071B" w:rsidP="004A2FD1">
      <w:pPr>
        <w:pStyle w:val="Heading2"/>
        <w:rPr>
          <w:lang w:val="en-GB"/>
        </w:rPr>
      </w:pPr>
      <w:r>
        <w:rPr>
          <w:lang w:val="en-GB"/>
        </w:rPr>
        <w:t>Nike</w:t>
      </w:r>
    </w:p>
    <w:p w14:paraId="5C38622D" w14:textId="77777777" w:rsidR="0000071B" w:rsidRDefault="0000071B" w:rsidP="0000071B">
      <w:pPr>
        <w:pStyle w:val="Heading4"/>
        <w:rPr>
          <w:lang w:val="en-GB"/>
        </w:rPr>
      </w:pPr>
      <w:r>
        <w:rPr>
          <w:lang w:val="en-GB"/>
        </w:rPr>
        <w:t>[abtest]</w:t>
      </w:r>
    </w:p>
    <w:p w14:paraId="7A1B4823" w14:textId="77777777" w:rsidR="0000071B" w:rsidRDefault="0000071B" w:rsidP="0000071B">
      <w:pPr>
        <w:pStyle w:val="Heading8"/>
      </w:pPr>
      <w:r w:rsidRPr="0035615E">
        <w:t>AbstractABClient</w:t>
      </w:r>
    </w:p>
    <w:p w14:paraId="03AB6739" w14:textId="77777777" w:rsidR="0000071B" w:rsidRDefault="0000071B" w:rsidP="0000071B">
      <w:r w:rsidRPr="007B7048">
        <w:t>package com.nike.gcde.abtest.client;</w:t>
      </w:r>
    </w:p>
    <w:p w14:paraId="61A39699" w14:textId="77777777" w:rsidR="0000071B" w:rsidRPr="0035615E" w:rsidRDefault="0000071B" w:rsidP="0000071B">
      <w:r w:rsidRPr="0035615E">
        <w:t xml:space="preserve">public interface </w:t>
      </w:r>
      <w:r w:rsidRPr="0035615E">
        <w:rPr>
          <w:b/>
          <w:bCs/>
        </w:rPr>
        <w:t>AbstractABClient</w:t>
      </w:r>
      <w:r w:rsidRPr="0035615E">
        <w:t xml:space="preserve"> </w:t>
      </w:r>
    </w:p>
    <w:p w14:paraId="5BD561D1" w14:textId="77777777" w:rsidR="0000071B" w:rsidRDefault="0000071B" w:rsidP="0000071B">
      <w:pPr>
        <w:rPr>
          <w:lang w:val="en-GB"/>
        </w:rPr>
      </w:pPr>
    </w:p>
    <w:p w14:paraId="241680E5" w14:textId="77777777" w:rsidR="0000071B" w:rsidRDefault="0000071B" w:rsidP="0000071B">
      <w:pPr>
        <w:pStyle w:val="Heading4"/>
        <w:rPr>
          <w:lang w:val="en-GB"/>
        </w:rPr>
      </w:pPr>
      <w:r>
        <w:rPr>
          <w:lang w:val="en-GB"/>
        </w:rPr>
        <w:t>[productfeed-common]</w:t>
      </w:r>
    </w:p>
    <w:p w14:paraId="0E5B8F3C" w14:textId="77777777" w:rsidR="0000071B" w:rsidRDefault="0000071B" w:rsidP="0000071B">
      <w:pPr>
        <w:pStyle w:val="Heading8"/>
      </w:pPr>
      <w:r w:rsidRPr="00240214">
        <w:t>SearchVersionNumberHolder</w:t>
      </w:r>
    </w:p>
    <w:p w14:paraId="6992B38E" w14:textId="77777777" w:rsidR="0000071B" w:rsidRPr="00240214" w:rsidRDefault="0000071B" w:rsidP="0000071B">
      <w:r w:rsidRPr="00240214">
        <w:t>package com.nike.gcde.pfcommon.model.searchversionnumber;</w:t>
      </w:r>
      <w:r w:rsidRPr="00240214">
        <w:br/>
        <w:t xml:space="preserve">public class </w:t>
      </w:r>
      <w:r w:rsidRPr="00240214">
        <w:rPr>
          <w:b/>
          <w:bCs/>
        </w:rPr>
        <w:t>SearchVersionNumberHolder</w:t>
      </w:r>
      <w:r w:rsidRPr="00240214">
        <w:t xml:space="preserve"> </w:t>
      </w:r>
    </w:p>
    <w:p w14:paraId="3BFF48B8" w14:textId="77777777" w:rsidR="0000071B" w:rsidRDefault="0000071B" w:rsidP="0000071B">
      <w:pPr>
        <w:rPr>
          <w:lang w:val="en-GB"/>
        </w:rPr>
      </w:pPr>
    </w:p>
    <w:p w14:paraId="44E30A55" w14:textId="7B16C77C" w:rsidR="0000071B" w:rsidRDefault="00A006E2" w:rsidP="00D2582C">
      <w:pPr>
        <w:pStyle w:val="Heading4"/>
        <w:rPr>
          <w:lang w:val="en-GB"/>
        </w:rPr>
      </w:pPr>
      <w:r>
        <w:rPr>
          <w:lang w:val="en-GB"/>
        </w:rPr>
        <w:t>[oscar-</w:t>
      </w:r>
      <w:r w:rsidR="00D2582C">
        <w:rPr>
          <w:lang w:val="en-GB"/>
        </w:rPr>
        <w:t>token-generator-core]</w:t>
      </w:r>
    </w:p>
    <w:p w14:paraId="6D2EDBF0" w14:textId="39B8680B" w:rsidR="00D2582C" w:rsidRDefault="00D2582C" w:rsidP="00D2582C">
      <w:pPr>
        <w:pStyle w:val="Heading8"/>
      </w:pPr>
      <w:r w:rsidRPr="00D2582C">
        <w:t>TokenClient</w:t>
      </w:r>
    </w:p>
    <w:p w14:paraId="5F775C75" w14:textId="3D0ECBC4" w:rsidR="00470B63" w:rsidRPr="00470B63" w:rsidRDefault="00470B63" w:rsidP="00470B63">
      <w:r w:rsidRPr="00470B63">
        <w:t>package com.nike.pace.generator.tokenclient.interfaces;</w:t>
      </w:r>
    </w:p>
    <w:p w14:paraId="102F56F8" w14:textId="06FB6C86" w:rsidR="00340606" w:rsidRPr="00340606" w:rsidRDefault="00D2582C" w:rsidP="0000071B">
      <w:r w:rsidRPr="00D2582C">
        <w:t xml:space="preserve">public interface </w:t>
      </w:r>
      <w:r w:rsidRPr="00D2582C">
        <w:rPr>
          <w:b/>
          <w:bCs/>
        </w:rPr>
        <w:t>TokenClien</w:t>
      </w:r>
      <w:r w:rsidRPr="00D2582C">
        <w:br/>
        <w:t xml:space="preserve">String </w:t>
      </w:r>
      <w:r w:rsidRPr="00D2582C">
        <w:rPr>
          <w:color w:val="00B0F0"/>
        </w:rPr>
        <w:t>getAccessToken</w:t>
      </w:r>
      <w:r w:rsidRPr="00D2582C">
        <w:t>(@NotNull String var1);</w:t>
      </w:r>
      <w:r w:rsidRPr="00D2582C">
        <w:br/>
        <w:t xml:space="preserve">String </w:t>
      </w:r>
      <w:r w:rsidRPr="00D2582C">
        <w:rPr>
          <w:color w:val="00B0F0"/>
        </w:rPr>
        <w:t>getAccessTokenFailFast</w:t>
      </w:r>
      <w:r w:rsidRPr="00D2582C">
        <w:t>(@NotNull String var1) throws AccessTokenCacheMissException;</w:t>
      </w:r>
      <w:r w:rsidRPr="00D2582C">
        <w:br/>
        <w:t xml:space="preserve">String </w:t>
      </w:r>
      <w:r w:rsidRPr="00D2582C">
        <w:rPr>
          <w:color w:val="00B0F0"/>
        </w:rPr>
        <w:t>getAccessTokenWithTracer</w:t>
      </w:r>
      <w:r w:rsidRPr="00D2582C">
        <w:t>(@NotNull String var1, String var2, String var3);</w:t>
      </w:r>
      <w:r w:rsidRPr="00D2582C">
        <w:br/>
        <w:t xml:space="preserve">GeneratorCacheState </w:t>
      </w:r>
      <w:r w:rsidRPr="00D2582C">
        <w:rPr>
          <w:color w:val="00B0F0"/>
        </w:rPr>
        <w:t>getCacheState</w:t>
      </w:r>
      <w:r w:rsidRPr="00D2582C">
        <w:t>();</w:t>
      </w:r>
    </w:p>
    <w:p w14:paraId="382EB9C0" w14:textId="7398CCB9" w:rsidR="00340606" w:rsidRPr="00340606" w:rsidRDefault="00340606" w:rsidP="00340606">
      <w:pPr>
        <w:pStyle w:val="Heading8"/>
      </w:pPr>
      <w:r w:rsidRPr="00340606">
        <w:t>TokenClientImpl</w:t>
      </w:r>
    </w:p>
    <w:p w14:paraId="40BF2DA1" w14:textId="77777777" w:rsidR="00340606" w:rsidRPr="00340606" w:rsidRDefault="00340606" w:rsidP="00340606">
      <w:r w:rsidRPr="00340606">
        <w:t>package com.nike.pace.generator.tokenclient;</w:t>
      </w:r>
      <w:r w:rsidRPr="00340606">
        <w:br/>
        <w:t xml:space="preserve">public class </w:t>
      </w:r>
      <w:r w:rsidRPr="00340606">
        <w:rPr>
          <w:b/>
          <w:bCs/>
        </w:rPr>
        <w:t>TokenClientImpl</w:t>
      </w:r>
      <w:r w:rsidRPr="00340606">
        <w:t xml:space="preserve"> implements TokenClient </w:t>
      </w:r>
      <w:r w:rsidRPr="00340606">
        <w:br/>
      </w:r>
      <w:r w:rsidRPr="00340606">
        <w:rPr>
          <w:color w:val="00B0F0"/>
        </w:rPr>
        <w:t>TokenClientImpl</w:t>
      </w:r>
      <w:r w:rsidRPr="00340606">
        <w:t xml:space="preserve">(TokenClientBuilder builder) </w:t>
      </w:r>
      <w:r w:rsidRPr="00340606">
        <w:br/>
        <w:t xml:space="preserve">public static Config </w:t>
      </w:r>
      <w:r w:rsidRPr="00340606">
        <w:rPr>
          <w:color w:val="00B0F0"/>
        </w:rPr>
        <w:t>getConfig</w:t>
      </w:r>
      <w:r w:rsidRPr="00340606">
        <w:t>()</w:t>
      </w:r>
      <w:r w:rsidRPr="00340606">
        <w:br/>
        <w:t xml:space="preserve">public String </w:t>
      </w:r>
      <w:r w:rsidRPr="00340606">
        <w:rPr>
          <w:color w:val="00B0F0"/>
        </w:rPr>
        <w:t>getAccessToken</w:t>
      </w:r>
      <w:r w:rsidRPr="00340606">
        <w:t>(@NotNull String scope)</w:t>
      </w:r>
      <w:r w:rsidRPr="00340606">
        <w:br/>
        <w:t xml:space="preserve">public String </w:t>
      </w:r>
      <w:r w:rsidRPr="00340606">
        <w:rPr>
          <w:color w:val="00B0F0"/>
        </w:rPr>
        <w:t>getAccessTokenFailFast</w:t>
      </w:r>
      <w:r w:rsidRPr="00340606">
        <w:t>(@NotNull String scope) throws AccessTokenCacheMissException</w:t>
      </w:r>
      <w:r w:rsidRPr="00340606">
        <w:br/>
        <w:t xml:space="preserve">public String </w:t>
      </w:r>
      <w:r w:rsidRPr="00340606">
        <w:rPr>
          <w:color w:val="00B0F0"/>
        </w:rPr>
        <w:t>getAccessTokenWithTracer</w:t>
      </w:r>
      <w:r w:rsidRPr="00340606">
        <w:t>(@NotNull String scope, String traceID, String parentSpanID)</w:t>
      </w:r>
      <w:r w:rsidRPr="00340606">
        <w:br/>
        <w:t xml:space="preserve">public GeneratorCacheState </w:t>
      </w:r>
      <w:r w:rsidRPr="00340606">
        <w:rPr>
          <w:color w:val="00B0F0"/>
        </w:rPr>
        <w:t>getCacheState</w:t>
      </w:r>
      <w:r w:rsidRPr="00340606">
        <w:t>()</w:t>
      </w:r>
      <w:r w:rsidRPr="00340606">
        <w:br/>
        <w:t xml:space="preserve">public static class </w:t>
      </w:r>
      <w:r w:rsidRPr="00340606">
        <w:rPr>
          <w:color w:val="00B0F0"/>
        </w:rPr>
        <w:t>TokenClientBuilder</w:t>
      </w:r>
    </w:p>
    <w:p w14:paraId="55851297" w14:textId="77777777" w:rsidR="0000071B" w:rsidRDefault="0000071B" w:rsidP="0000071B">
      <w:pPr>
        <w:rPr>
          <w:lang w:val="en-GB"/>
        </w:rPr>
      </w:pPr>
    </w:p>
    <w:p w14:paraId="6D270D75" w14:textId="77777777" w:rsidR="0000071B" w:rsidRDefault="0000071B" w:rsidP="0000071B">
      <w:pPr>
        <w:rPr>
          <w:lang w:val="en-GB"/>
        </w:rPr>
      </w:pPr>
    </w:p>
    <w:p w14:paraId="0E3C4335" w14:textId="77777777" w:rsidR="0000071B" w:rsidRDefault="0000071B" w:rsidP="0000071B">
      <w:pPr>
        <w:rPr>
          <w:lang w:val="en-GB"/>
        </w:rPr>
      </w:pPr>
    </w:p>
    <w:p w14:paraId="38EB0BEA" w14:textId="77777777" w:rsidR="0000071B" w:rsidRDefault="0000071B" w:rsidP="0000071B">
      <w:pPr>
        <w:rPr>
          <w:lang w:val="en-GB"/>
        </w:rPr>
      </w:pPr>
    </w:p>
    <w:p w14:paraId="2C34EAAC" w14:textId="77777777" w:rsidR="0000071B" w:rsidRDefault="0000071B" w:rsidP="0000071B">
      <w:pPr>
        <w:rPr>
          <w:lang w:val="en-GB"/>
        </w:rPr>
      </w:pPr>
    </w:p>
    <w:p w14:paraId="051B9A16" w14:textId="77777777" w:rsidR="0000071B" w:rsidRDefault="0000071B" w:rsidP="0000071B">
      <w:pPr>
        <w:rPr>
          <w:lang w:val="en-GB"/>
        </w:rPr>
      </w:pPr>
    </w:p>
    <w:p w14:paraId="0EF2EA0E" w14:textId="77777777" w:rsidR="0000071B" w:rsidRDefault="0000071B" w:rsidP="0000071B">
      <w:pPr>
        <w:rPr>
          <w:lang w:val="en-GB"/>
        </w:rPr>
      </w:pPr>
    </w:p>
    <w:p w14:paraId="1809C712" w14:textId="77777777" w:rsidR="0000071B" w:rsidRDefault="0000071B" w:rsidP="0000071B">
      <w:pPr>
        <w:rPr>
          <w:lang w:val="en-GB"/>
        </w:rPr>
      </w:pPr>
    </w:p>
    <w:p w14:paraId="4A26C8EB" w14:textId="77777777" w:rsidR="0000071B" w:rsidRPr="003F09E8" w:rsidRDefault="0000071B" w:rsidP="0000071B">
      <w:pPr>
        <w:rPr>
          <w:lang w:val="en-GB"/>
        </w:rPr>
      </w:pPr>
    </w:p>
    <w:p w14:paraId="21AA3384" w14:textId="4CF6AEDF" w:rsidR="003F09E8" w:rsidRDefault="003F09E8" w:rsidP="003F09E8"/>
    <w:sectPr w:rsidR="003F09E8">
      <w:type w:val="continuous"/>
      <w:pgSz w:w="26820" w:h="25920"/>
      <w:pgMar w:top="0" w:right="450" w:bottom="0" w:left="45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D88143" w14:textId="77777777" w:rsidR="00AC434B" w:rsidRDefault="00AC434B">
      <w:pPr>
        <w:spacing w:line="240" w:lineRule="auto"/>
      </w:pPr>
      <w:r>
        <w:separator/>
      </w:r>
    </w:p>
  </w:endnote>
  <w:endnote w:type="continuationSeparator" w:id="0">
    <w:p w14:paraId="36CADDAC" w14:textId="77777777" w:rsidR="00AC434B" w:rsidRDefault="00AC434B">
      <w:pPr>
        <w:spacing w:line="240" w:lineRule="auto"/>
      </w:pPr>
      <w:r>
        <w:continuationSeparator/>
      </w:r>
    </w:p>
  </w:endnote>
  <w:endnote w:type="continuationNotice" w:id="1">
    <w:p w14:paraId="61FB7F31" w14:textId="77777777" w:rsidR="00AC434B" w:rsidRDefault="00AC434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Yu Mincho">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Fira Code">
    <w:charset w:val="00"/>
    <w:family w:val="modern"/>
    <w:pitch w:val="fixed"/>
    <w:sig w:usb0="E00002EF" w:usb1="1200F8FB" w:usb2="00000008"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var(--monospace-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7C610" w14:textId="77777777" w:rsidR="00AC434B" w:rsidRDefault="00AC434B">
      <w:pPr>
        <w:spacing w:line="240" w:lineRule="auto"/>
      </w:pPr>
      <w:r>
        <w:separator/>
      </w:r>
    </w:p>
  </w:footnote>
  <w:footnote w:type="continuationSeparator" w:id="0">
    <w:p w14:paraId="3323E28B" w14:textId="77777777" w:rsidR="00AC434B" w:rsidRDefault="00AC434B">
      <w:pPr>
        <w:spacing w:line="240" w:lineRule="auto"/>
      </w:pPr>
      <w:r>
        <w:continuationSeparator/>
      </w:r>
    </w:p>
  </w:footnote>
  <w:footnote w:type="continuationNotice" w:id="1">
    <w:p w14:paraId="3508CCC4" w14:textId="77777777" w:rsidR="00AC434B" w:rsidRDefault="00AC434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43B78"/>
    <w:multiLevelType w:val="multilevel"/>
    <w:tmpl w:val="ED881046"/>
    <w:lvl w:ilvl="0">
      <w:start w:val="1"/>
      <w:numFmt w:val="bullet"/>
      <w:lvlText w:val=""/>
      <w:lvlJc w:val="left"/>
      <w:pPr>
        <w:tabs>
          <w:tab w:val="num" w:pos="792"/>
        </w:tabs>
        <w:ind w:left="792" w:hanging="360"/>
      </w:pPr>
      <w:rPr>
        <w:rFonts w:ascii="Symbol" w:hAnsi="Symbol" w:hint="default"/>
        <w:color w:val="auto"/>
        <w:sz w:val="20"/>
      </w:rPr>
    </w:lvl>
    <w:lvl w:ilvl="1" w:tentative="1">
      <w:start w:val="1"/>
      <w:numFmt w:val="bullet"/>
      <w:lvlText w:val=""/>
      <w:lvlJc w:val="left"/>
      <w:pPr>
        <w:tabs>
          <w:tab w:val="num" w:pos="1512"/>
        </w:tabs>
        <w:ind w:left="1512" w:hanging="360"/>
      </w:pPr>
      <w:rPr>
        <w:rFonts w:ascii="Symbol" w:hAnsi="Symbol" w:hint="default"/>
        <w:sz w:val="20"/>
      </w:rPr>
    </w:lvl>
    <w:lvl w:ilvl="2" w:tentative="1">
      <w:start w:val="1"/>
      <w:numFmt w:val="bullet"/>
      <w:lvlText w:val=""/>
      <w:lvlJc w:val="left"/>
      <w:pPr>
        <w:tabs>
          <w:tab w:val="num" w:pos="2232"/>
        </w:tabs>
        <w:ind w:left="2232" w:hanging="360"/>
      </w:pPr>
      <w:rPr>
        <w:rFonts w:ascii="Symbol" w:hAnsi="Symbol" w:hint="default"/>
        <w:sz w:val="20"/>
      </w:rPr>
    </w:lvl>
    <w:lvl w:ilvl="3" w:tentative="1">
      <w:start w:val="1"/>
      <w:numFmt w:val="bullet"/>
      <w:lvlText w:val=""/>
      <w:lvlJc w:val="left"/>
      <w:pPr>
        <w:tabs>
          <w:tab w:val="num" w:pos="2952"/>
        </w:tabs>
        <w:ind w:left="2952" w:hanging="360"/>
      </w:pPr>
      <w:rPr>
        <w:rFonts w:ascii="Symbol" w:hAnsi="Symbol" w:hint="default"/>
        <w:sz w:val="20"/>
      </w:rPr>
    </w:lvl>
    <w:lvl w:ilvl="4" w:tentative="1">
      <w:start w:val="1"/>
      <w:numFmt w:val="bullet"/>
      <w:lvlText w:val=""/>
      <w:lvlJc w:val="left"/>
      <w:pPr>
        <w:tabs>
          <w:tab w:val="num" w:pos="3672"/>
        </w:tabs>
        <w:ind w:left="3672" w:hanging="360"/>
      </w:pPr>
      <w:rPr>
        <w:rFonts w:ascii="Symbol" w:hAnsi="Symbol" w:hint="default"/>
        <w:sz w:val="20"/>
      </w:rPr>
    </w:lvl>
    <w:lvl w:ilvl="5" w:tentative="1">
      <w:start w:val="1"/>
      <w:numFmt w:val="bullet"/>
      <w:lvlText w:val=""/>
      <w:lvlJc w:val="left"/>
      <w:pPr>
        <w:tabs>
          <w:tab w:val="num" w:pos="4392"/>
        </w:tabs>
        <w:ind w:left="4392" w:hanging="360"/>
      </w:pPr>
      <w:rPr>
        <w:rFonts w:ascii="Symbol" w:hAnsi="Symbol" w:hint="default"/>
        <w:sz w:val="20"/>
      </w:rPr>
    </w:lvl>
    <w:lvl w:ilvl="6" w:tentative="1">
      <w:start w:val="1"/>
      <w:numFmt w:val="bullet"/>
      <w:lvlText w:val=""/>
      <w:lvlJc w:val="left"/>
      <w:pPr>
        <w:tabs>
          <w:tab w:val="num" w:pos="5112"/>
        </w:tabs>
        <w:ind w:left="5112" w:hanging="360"/>
      </w:pPr>
      <w:rPr>
        <w:rFonts w:ascii="Symbol" w:hAnsi="Symbol" w:hint="default"/>
        <w:sz w:val="20"/>
      </w:rPr>
    </w:lvl>
    <w:lvl w:ilvl="7" w:tentative="1">
      <w:start w:val="1"/>
      <w:numFmt w:val="bullet"/>
      <w:lvlText w:val=""/>
      <w:lvlJc w:val="left"/>
      <w:pPr>
        <w:tabs>
          <w:tab w:val="num" w:pos="5832"/>
        </w:tabs>
        <w:ind w:left="5832" w:hanging="360"/>
      </w:pPr>
      <w:rPr>
        <w:rFonts w:ascii="Symbol" w:hAnsi="Symbol" w:hint="default"/>
        <w:sz w:val="20"/>
      </w:rPr>
    </w:lvl>
    <w:lvl w:ilvl="8" w:tentative="1">
      <w:start w:val="1"/>
      <w:numFmt w:val="bullet"/>
      <w:lvlText w:val=""/>
      <w:lvlJc w:val="left"/>
      <w:pPr>
        <w:tabs>
          <w:tab w:val="num" w:pos="6552"/>
        </w:tabs>
        <w:ind w:left="6552" w:hanging="360"/>
      </w:pPr>
      <w:rPr>
        <w:rFonts w:ascii="Symbol" w:hAnsi="Symbol" w:hint="default"/>
        <w:sz w:val="20"/>
      </w:rPr>
    </w:lvl>
  </w:abstractNum>
  <w:abstractNum w:abstractNumId="1" w15:restartNumberingAfterBreak="0">
    <w:nsid w:val="06535B50"/>
    <w:multiLevelType w:val="multilevel"/>
    <w:tmpl w:val="BD121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036A1"/>
    <w:multiLevelType w:val="multilevel"/>
    <w:tmpl w:val="F6A0F0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15:restartNumberingAfterBreak="0">
    <w:nsid w:val="0A5B70D8"/>
    <w:multiLevelType w:val="multilevel"/>
    <w:tmpl w:val="D1424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116AB"/>
    <w:multiLevelType w:val="hybridMultilevel"/>
    <w:tmpl w:val="F8045BC8"/>
    <w:lvl w:ilvl="0" w:tplc="64EC3298">
      <w:start w:val="1"/>
      <w:numFmt w:val="decimal"/>
      <w:lvlText w:val="%1)"/>
      <w:lvlJc w:val="left"/>
      <w:pPr>
        <w:ind w:left="1008" w:hanging="360"/>
      </w:pPr>
      <w:rPr>
        <w:b w:val="0"/>
        <w:bCs w:val="0"/>
      </w:r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5" w15:restartNumberingAfterBreak="0">
    <w:nsid w:val="0B2A7DF2"/>
    <w:multiLevelType w:val="multilevel"/>
    <w:tmpl w:val="202C9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E018EA"/>
    <w:multiLevelType w:val="hybridMultilevel"/>
    <w:tmpl w:val="3D38D7FE"/>
    <w:lvl w:ilvl="0" w:tplc="FFFFFFFF">
      <w:start w:val="1"/>
      <w:numFmt w:val="decimal"/>
      <w:lvlText w:val="%1."/>
      <w:lvlJc w:val="left"/>
      <w:pPr>
        <w:ind w:left="720" w:hanging="360"/>
      </w:pPr>
      <w:rPr>
        <w:rFonts w:hint="default"/>
      </w:rPr>
    </w:lvl>
    <w:lvl w:ilvl="1" w:tplc="E95CFF82">
      <w:start w:val="7"/>
      <w:numFmt w:val="bullet"/>
      <w:lvlText w:val="-"/>
      <w:lvlJc w:val="left"/>
      <w:pPr>
        <w:ind w:left="1440" w:hanging="360"/>
      </w:pPr>
      <w:rPr>
        <w:rFonts w:ascii="Aptos" w:eastAsiaTheme="minorEastAsia" w:hAnsi="Aptos"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2418D3"/>
    <w:multiLevelType w:val="hybridMultilevel"/>
    <w:tmpl w:val="281631E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26B2AD3"/>
    <w:multiLevelType w:val="multilevel"/>
    <w:tmpl w:val="ED881046"/>
    <w:lvl w:ilvl="0">
      <w:start w:val="1"/>
      <w:numFmt w:val="bullet"/>
      <w:lvlText w:val=""/>
      <w:lvlJc w:val="left"/>
      <w:pPr>
        <w:tabs>
          <w:tab w:val="num" w:pos="1872"/>
        </w:tabs>
        <w:ind w:left="1872" w:hanging="360"/>
      </w:pPr>
      <w:rPr>
        <w:rFonts w:ascii="Symbol" w:hAnsi="Symbol" w:hint="default"/>
        <w:color w:val="auto"/>
        <w:sz w:val="20"/>
      </w:rPr>
    </w:lvl>
    <w:lvl w:ilvl="1" w:tentative="1">
      <w:start w:val="1"/>
      <w:numFmt w:val="bullet"/>
      <w:lvlText w:val=""/>
      <w:lvlJc w:val="left"/>
      <w:pPr>
        <w:tabs>
          <w:tab w:val="num" w:pos="2592"/>
        </w:tabs>
        <w:ind w:left="2592" w:hanging="360"/>
      </w:pPr>
      <w:rPr>
        <w:rFonts w:ascii="Symbol" w:hAnsi="Symbol" w:hint="default"/>
        <w:sz w:val="20"/>
      </w:rPr>
    </w:lvl>
    <w:lvl w:ilvl="2" w:tentative="1">
      <w:start w:val="1"/>
      <w:numFmt w:val="bullet"/>
      <w:lvlText w:val=""/>
      <w:lvlJc w:val="left"/>
      <w:pPr>
        <w:tabs>
          <w:tab w:val="num" w:pos="3312"/>
        </w:tabs>
        <w:ind w:left="3312" w:hanging="360"/>
      </w:pPr>
      <w:rPr>
        <w:rFonts w:ascii="Symbol" w:hAnsi="Symbol" w:hint="default"/>
        <w:sz w:val="20"/>
      </w:rPr>
    </w:lvl>
    <w:lvl w:ilvl="3" w:tentative="1">
      <w:start w:val="1"/>
      <w:numFmt w:val="bullet"/>
      <w:lvlText w:val=""/>
      <w:lvlJc w:val="left"/>
      <w:pPr>
        <w:tabs>
          <w:tab w:val="num" w:pos="4032"/>
        </w:tabs>
        <w:ind w:left="4032" w:hanging="360"/>
      </w:pPr>
      <w:rPr>
        <w:rFonts w:ascii="Symbol" w:hAnsi="Symbol" w:hint="default"/>
        <w:sz w:val="20"/>
      </w:rPr>
    </w:lvl>
    <w:lvl w:ilvl="4" w:tentative="1">
      <w:start w:val="1"/>
      <w:numFmt w:val="bullet"/>
      <w:lvlText w:val=""/>
      <w:lvlJc w:val="left"/>
      <w:pPr>
        <w:tabs>
          <w:tab w:val="num" w:pos="4752"/>
        </w:tabs>
        <w:ind w:left="4752" w:hanging="360"/>
      </w:pPr>
      <w:rPr>
        <w:rFonts w:ascii="Symbol" w:hAnsi="Symbol" w:hint="default"/>
        <w:sz w:val="20"/>
      </w:rPr>
    </w:lvl>
    <w:lvl w:ilvl="5" w:tentative="1">
      <w:start w:val="1"/>
      <w:numFmt w:val="bullet"/>
      <w:lvlText w:val=""/>
      <w:lvlJc w:val="left"/>
      <w:pPr>
        <w:tabs>
          <w:tab w:val="num" w:pos="5472"/>
        </w:tabs>
        <w:ind w:left="5472" w:hanging="360"/>
      </w:pPr>
      <w:rPr>
        <w:rFonts w:ascii="Symbol" w:hAnsi="Symbol" w:hint="default"/>
        <w:sz w:val="20"/>
      </w:rPr>
    </w:lvl>
    <w:lvl w:ilvl="6" w:tentative="1">
      <w:start w:val="1"/>
      <w:numFmt w:val="bullet"/>
      <w:lvlText w:val=""/>
      <w:lvlJc w:val="left"/>
      <w:pPr>
        <w:tabs>
          <w:tab w:val="num" w:pos="6192"/>
        </w:tabs>
        <w:ind w:left="6192" w:hanging="360"/>
      </w:pPr>
      <w:rPr>
        <w:rFonts w:ascii="Symbol" w:hAnsi="Symbol" w:hint="default"/>
        <w:sz w:val="20"/>
      </w:rPr>
    </w:lvl>
    <w:lvl w:ilvl="7" w:tentative="1">
      <w:start w:val="1"/>
      <w:numFmt w:val="bullet"/>
      <w:lvlText w:val=""/>
      <w:lvlJc w:val="left"/>
      <w:pPr>
        <w:tabs>
          <w:tab w:val="num" w:pos="6912"/>
        </w:tabs>
        <w:ind w:left="6912" w:hanging="360"/>
      </w:pPr>
      <w:rPr>
        <w:rFonts w:ascii="Symbol" w:hAnsi="Symbol" w:hint="default"/>
        <w:sz w:val="20"/>
      </w:rPr>
    </w:lvl>
    <w:lvl w:ilvl="8" w:tentative="1">
      <w:start w:val="1"/>
      <w:numFmt w:val="bullet"/>
      <w:lvlText w:val=""/>
      <w:lvlJc w:val="left"/>
      <w:pPr>
        <w:tabs>
          <w:tab w:val="num" w:pos="7632"/>
        </w:tabs>
        <w:ind w:left="7632" w:hanging="360"/>
      </w:pPr>
      <w:rPr>
        <w:rFonts w:ascii="Symbol" w:hAnsi="Symbol" w:hint="default"/>
        <w:sz w:val="20"/>
      </w:rPr>
    </w:lvl>
  </w:abstractNum>
  <w:abstractNum w:abstractNumId="9" w15:restartNumberingAfterBreak="0">
    <w:nsid w:val="24947078"/>
    <w:multiLevelType w:val="multilevel"/>
    <w:tmpl w:val="F66C38A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27312BC2"/>
    <w:multiLevelType w:val="multilevel"/>
    <w:tmpl w:val="48B0FCC6"/>
    <w:lvl w:ilvl="0">
      <w:start w:val="1"/>
      <w:numFmt w:val="bullet"/>
      <w:lvlText w:val=""/>
      <w:lvlJc w:val="left"/>
      <w:pPr>
        <w:tabs>
          <w:tab w:val="num" w:pos="720"/>
        </w:tabs>
        <w:ind w:left="720" w:hanging="360"/>
      </w:pPr>
      <w:rPr>
        <w:rFonts w:ascii="Symbol" w:hAnsi="Symbol"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EC3871"/>
    <w:multiLevelType w:val="multilevel"/>
    <w:tmpl w:val="0C3820FE"/>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12" w15:restartNumberingAfterBreak="0">
    <w:nsid w:val="28207E1F"/>
    <w:multiLevelType w:val="multilevel"/>
    <w:tmpl w:val="6AD865C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28712B42"/>
    <w:multiLevelType w:val="multilevel"/>
    <w:tmpl w:val="777A0F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376701"/>
    <w:multiLevelType w:val="multilevel"/>
    <w:tmpl w:val="CEBC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CA226E"/>
    <w:multiLevelType w:val="multilevel"/>
    <w:tmpl w:val="2878F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E55DCF"/>
    <w:multiLevelType w:val="multilevel"/>
    <w:tmpl w:val="3998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731020"/>
    <w:multiLevelType w:val="hybridMultilevel"/>
    <w:tmpl w:val="A08A71CC"/>
    <w:lvl w:ilvl="0" w:tplc="08090011">
      <w:start w:val="1"/>
      <w:numFmt w:val="decimal"/>
      <w:lvlText w:val="%1)"/>
      <w:lvlJc w:val="left"/>
      <w:pPr>
        <w:ind w:left="1008" w:hanging="360"/>
      </w:p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18" w15:restartNumberingAfterBreak="0">
    <w:nsid w:val="2F771927"/>
    <w:multiLevelType w:val="multilevel"/>
    <w:tmpl w:val="6A106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5B487A"/>
    <w:multiLevelType w:val="multilevel"/>
    <w:tmpl w:val="55D4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375EBB"/>
    <w:multiLevelType w:val="multilevel"/>
    <w:tmpl w:val="003C6DE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34B720D5"/>
    <w:multiLevelType w:val="multilevel"/>
    <w:tmpl w:val="003C6DE0"/>
    <w:lvl w:ilvl="0">
      <w:start w:val="1"/>
      <w:numFmt w:val="bullet"/>
      <w:lvlText w:val=""/>
      <w:lvlJc w:val="left"/>
      <w:pPr>
        <w:tabs>
          <w:tab w:val="num" w:pos="1656"/>
        </w:tabs>
        <w:ind w:left="1656" w:hanging="360"/>
      </w:pPr>
      <w:rPr>
        <w:rFonts w:ascii="Symbol" w:hAnsi="Symbol" w:hint="default"/>
        <w:sz w:val="20"/>
      </w:rPr>
    </w:lvl>
    <w:lvl w:ilvl="1">
      <w:start w:val="1"/>
      <w:numFmt w:val="bullet"/>
      <w:lvlText w:val="o"/>
      <w:lvlJc w:val="left"/>
      <w:pPr>
        <w:tabs>
          <w:tab w:val="num" w:pos="2376"/>
        </w:tabs>
        <w:ind w:left="2376" w:hanging="360"/>
      </w:pPr>
      <w:rPr>
        <w:rFonts w:ascii="Courier New" w:hAnsi="Courier New" w:hint="default"/>
        <w:sz w:val="20"/>
      </w:rPr>
    </w:lvl>
    <w:lvl w:ilvl="2" w:tentative="1">
      <w:start w:val="1"/>
      <w:numFmt w:val="bullet"/>
      <w:lvlText w:val=""/>
      <w:lvlJc w:val="left"/>
      <w:pPr>
        <w:tabs>
          <w:tab w:val="num" w:pos="3096"/>
        </w:tabs>
        <w:ind w:left="3096" w:hanging="360"/>
      </w:pPr>
      <w:rPr>
        <w:rFonts w:ascii="Wingdings" w:hAnsi="Wingdings" w:hint="default"/>
        <w:sz w:val="20"/>
      </w:rPr>
    </w:lvl>
    <w:lvl w:ilvl="3" w:tentative="1">
      <w:start w:val="1"/>
      <w:numFmt w:val="bullet"/>
      <w:lvlText w:val=""/>
      <w:lvlJc w:val="left"/>
      <w:pPr>
        <w:tabs>
          <w:tab w:val="num" w:pos="3816"/>
        </w:tabs>
        <w:ind w:left="3816" w:hanging="360"/>
      </w:pPr>
      <w:rPr>
        <w:rFonts w:ascii="Wingdings" w:hAnsi="Wingdings" w:hint="default"/>
        <w:sz w:val="20"/>
      </w:rPr>
    </w:lvl>
    <w:lvl w:ilvl="4" w:tentative="1">
      <w:start w:val="1"/>
      <w:numFmt w:val="bullet"/>
      <w:lvlText w:val=""/>
      <w:lvlJc w:val="left"/>
      <w:pPr>
        <w:tabs>
          <w:tab w:val="num" w:pos="4536"/>
        </w:tabs>
        <w:ind w:left="4536" w:hanging="360"/>
      </w:pPr>
      <w:rPr>
        <w:rFonts w:ascii="Wingdings" w:hAnsi="Wingdings" w:hint="default"/>
        <w:sz w:val="20"/>
      </w:rPr>
    </w:lvl>
    <w:lvl w:ilvl="5" w:tentative="1">
      <w:start w:val="1"/>
      <w:numFmt w:val="bullet"/>
      <w:lvlText w:val=""/>
      <w:lvlJc w:val="left"/>
      <w:pPr>
        <w:tabs>
          <w:tab w:val="num" w:pos="5256"/>
        </w:tabs>
        <w:ind w:left="5256" w:hanging="360"/>
      </w:pPr>
      <w:rPr>
        <w:rFonts w:ascii="Wingdings" w:hAnsi="Wingdings" w:hint="default"/>
        <w:sz w:val="20"/>
      </w:rPr>
    </w:lvl>
    <w:lvl w:ilvl="6" w:tentative="1">
      <w:start w:val="1"/>
      <w:numFmt w:val="bullet"/>
      <w:lvlText w:val=""/>
      <w:lvlJc w:val="left"/>
      <w:pPr>
        <w:tabs>
          <w:tab w:val="num" w:pos="5976"/>
        </w:tabs>
        <w:ind w:left="5976" w:hanging="360"/>
      </w:pPr>
      <w:rPr>
        <w:rFonts w:ascii="Wingdings" w:hAnsi="Wingdings" w:hint="default"/>
        <w:sz w:val="20"/>
      </w:rPr>
    </w:lvl>
    <w:lvl w:ilvl="7" w:tentative="1">
      <w:start w:val="1"/>
      <w:numFmt w:val="bullet"/>
      <w:lvlText w:val=""/>
      <w:lvlJc w:val="left"/>
      <w:pPr>
        <w:tabs>
          <w:tab w:val="num" w:pos="6696"/>
        </w:tabs>
        <w:ind w:left="6696" w:hanging="360"/>
      </w:pPr>
      <w:rPr>
        <w:rFonts w:ascii="Wingdings" w:hAnsi="Wingdings" w:hint="default"/>
        <w:sz w:val="20"/>
      </w:rPr>
    </w:lvl>
    <w:lvl w:ilvl="8" w:tentative="1">
      <w:start w:val="1"/>
      <w:numFmt w:val="bullet"/>
      <w:lvlText w:val=""/>
      <w:lvlJc w:val="left"/>
      <w:pPr>
        <w:tabs>
          <w:tab w:val="num" w:pos="7416"/>
        </w:tabs>
        <w:ind w:left="7416" w:hanging="360"/>
      </w:pPr>
      <w:rPr>
        <w:rFonts w:ascii="Wingdings" w:hAnsi="Wingdings" w:hint="default"/>
        <w:sz w:val="20"/>
      </w:rPr>
    </w:lvl>
  </w:abstractNum>
  <w:abstractNum w:abstractNumId="22" w15:restartNumberingAfterBreak="0">
    <w:nsid w:val="35F70875"/>
    <w:multiLevelType w:val="multilevel"/>
    <w:tmpl w:val="475E630A"/>
    <w:lvl w:ilvl="0">
      <w:start w:val="1"/>
      <w:numFmt w:val="bullet"/>
      <w:lvlText w:val=""/>
      <w:lvlJc w:val="left"/>
      <w:pPr>
        <w:tabs>
          <w:tab w:val="num" w:pos="1224"/>
        </w:tabs>
        <w:ind w:left="1224" w:hanging="360"/>
      </w:pPr>
      <w:rPr>
        <w:rFonts w:ascii="Symbol" w:hAnsi="Symbol" w:hint="default"/>
        <w:sz w:val="20"/>
      </w:rPr>
    </w:lvl>
    <w:lvl w:ilvl="1" w:tentative="1">
      <w:start w:val="1"/>
      <w:numFmt w:val="bullet"/>
      <w:lvlText w:val="o"/>
      <w:lvlJc w:val="left"/>
      <w:pPr>
        <w:tabs>
          <w:tab w:val="num" w:pos="1944"/>
        </w:tabs>
        <w:ind w:left="1944" w:hanging="360"/>
      </w:pPr>
      <w:rPr>
        <w:rFonts w:ascii="Courier New" w:hAnsi="Courier New" w:hint="default"/>
        <w:sz w:val="20"/>
      </w:rPr>
    </w:lvl>
    <w:lvl w:ilvl="2" w:tentative="1">
      <w:start w:val="1"/>
      <w:numFmt w:val="bullet"/>
      <w:lvlText w:val=""/>
      <w:lvlJc w:val="left"/>
      <w:pPr>
        <w:tabs>
          <w:tab w:val="num" w:pos="2664"/>
        </w:tabs>
        <w:ind w:left="2664" w:hanging="360"/>
      </w:pPr>
      <w:rPr>
        <w:rFonts w:ascii="Wingdings" w:hAnsi="Wingdings" w:hint="default"/>
        <w:sz w:val="20"/>
      </w:rPr>
    </w:lvl>
    <w:lvl w:ilvl="3" w:tentative="1">
      <w:start w:val="1"/>
      <w:numFmt w:val="bullet"/>
      <w:lvlText w:val=""/>
      <w:lvlJc w:val="left"/>
      <w:pPr>
        <w:tabs>
          <w:tab w:val="num" w:pos="3384"/>
        </w:tabs>
        <w:ind w:left="3384" w:hanging="360"/>
      </w:pPr>
      <w:rPr>
        <w:rFonts w:ascii="Wingdings" w:hAnsi="Wingdings" w:hint="default"/>
        <w:sz w:val="20"/>
      </w:rPr>
    </w:lvl>
    <w:lvl w:ilvl="4" w:tentative="1">
      <w:start w:val="1"/>
      <w:numFmt w:val="bullet"/>
      <w:lvlText w:val=""/>
      <w:lvlJc w:val="left"/>
      <w:pPr>
        <w:tabs>
          <w:tab w:val="num" w:pos="4104"/>
        </w:tabs>
        <w:ind w:left="4104" w:hanging="360"/>
      </w:pPr>
      <w:rPr>
        <w:rFonts w:ascii="Wingdings" w:hAnsi="Wingdings" w:hint="default"/>
        <w:sz w:val="20"/>
      </w:rPr>
    </w:lvl>
    <w:lvl w:ilvl="5" w:tentative="1">
      <w:start w:val="1"/>
      <w:numFmt w:val="bullet"/>
      <w:lvlText w:val=""/>
      <w:lvlJc w:val="left"/>
      <w:pPr>
        <w:tabs>
          <w:tab w:val="num" w:pos="4824"/>
        </w:tabs>
        <w:ind w:left="4824" w:hanging="360"/>
      </w:pPr>
      <w:rPr>
        <w:rFonts w:ascii="Wingdings" w:hAnsi="Wingdings" w:hint="default"/>
        <w:sz w:val="20"/>
      </w:rPr>
    </w:lvl>
    <w:lvl w:ilvl="6" w:tentative="1">
      <w:start w:val="1"/>
      <w:numFmt w:val="bullet"/>
      <w:lvlText w:val=""/>
      <w:lvlJc w:val="left"/>
      <w:pPr>
        <w:tabs>
          <w:tab w:val="num" w:pos="5544"/>
        </w:tabs>
        <w:ind w:left="5544" w:hanging="360"/>
      </w:pPr>
      <w:rPr>
        <w:rFonts w:ascii="Wingdings" w:hAnsi="Wingdings" w:hint="default"/>
        <w:sz w:val="20"/>
      </w:rPr>
    </w:lvl>
    <w:lvl w:ilvl="7" w:tentative="1">
      <w:start w:val="1"/>
      <w:numFmt w:val="bullet"/>
      <w:lvlText w:val=""/>
      <w:lvlJc w:val="left"/>
      <w:pPr>
        <w:tabs>
          <w:tab w:val="num" w:pos="6264"/>
        </w:tabs>
        <w:ind w:left="6264" w:hanging="360"/>
      </w:pPr>
      <w:rPr>
        <w:rFonts w:ascii="Wingdings" w:hAnsi="Wingdings" w:hint="default"/>
        <w:sz w:val="20"/>
      </w:rPr>
    </w:lvl>
    <w:lvl w:ilvl="8" w:tentative="1">
      <w:start w:val="1"/>
      <w:numFmt w:val="bullet"/>
      <w:lvlText w:val=""/>
      <w:lvlJc w:val="left"/>
      <w:pPr>
        <w:tabs>
          <w:tab w:val="num" w:pos="6984"/>
        </w:tabs>
        <w:ind w:left="6984" w:hanging="360"/>
      </w:pPr>
      <w:rPr>
        <w:rFonts w:ascii="Wingdings" w:hAnsi="Wingdings" w:hint="default"/>
        <w:sz w:val="20"/>
      </w:rPr>
    </w:lvl>
  </w:abstractNum>
  <w:abstractNum w:abstractNumId="23" w15:restartNumberingAfterBreak="0">
    <w:nsid w:val="371271A2"/>
    <w:multiLevelType w:val="multilevel"/>
    <w:tmpl w:val="F64EC48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4" w15:restartNumberingAfterBreak="0">
    <w:nsid w:val="37FE5124"/>
    <w:multiLevelType w:val="hybridMultilevel"/>
    <w:tmpl w:val="CC5A4318"/>
    <w:lvl w:ilvl="0" w:tplc="99EC8BEE">
      <w:start w:val="1"/>
      <w:numFmt w:val="decimal"/>
      <w:lvlText w:val="%1."/>
      <w:lvlJc w:val="left"/>
      <w:pPr>
        <w:ind w:left="576" w:hanging="360"/>
      </w:pPr>
      <w:rPr>
        <w:rFonts w:hint="default"/>
      </w:rPr>
    </w:lvl>
    <w:lvl w:ilvl="1" w:tplc="08090019" w:tentative="1">
      <w:start w:val="1"/>
      <w:numFmt w:val="lowerLetter"/>
      <w:lvlText w:val="%2."/>
      <w:lvlJc w:val="left"/>
      <w:pPr>
        <w:ind w:left="1296" w:hanging="360"/>
      </w:pPr>
    </w:lvl>
    <w:lvl w:ilvl="2" w:tplc="0809001B" w:tentative="1">
      <w:start w:val="1"/>
      <w:numFmt w:val="lowerRoman"/>
      <w:lvlText w:val="%3."/>
      <w:lvlJc w:val="right"/>
      <w:pPr>
        <w:ind w:left="2016" w:hanging="180"/>
      </w:pPr>
    </w:lvl>
    <w:lvl w:ilvl="3" w:tplc="0809000F" w:tentative="1">
      <w:start w:val="1"/>
      <w:numFmt w:val="decimal"/>
      <w:lvlText w:val="%4."/>
      <w:lvlJc w:val="left"/>
      <w:pPr>
        <w:ind w:left="2736" w:hanging="360"/>
      </w:pPr>
    </w:lvl>
    <w:lvl w:ilvl="4" w:tplc="08090019" w:tentative="1">
      <w:start w:val="1"/>
      <w:numFmt w:val="lowerLetter"/>
      <w:lvlText w:val="%5."/>
      <w:lvlJc w:val="left"/>
      <w:pPr>
        <w:ind w:left="3456" w:hanging="360"/>
      </w:pPr>
    </w:lvl>
    <w:lvl w:ilvl="5" w:tplc="0809001B" w:tentative="1">
      <w:start w:val="1"/>
      <w:numFmt w:val="lowerRoman"/>
      <w:lvlText w:val="%6."/>
      <w:lvlJc w:val="right"/>
      <w:pPr>
        <w:ind w:left="4176" w:hanging="180"/>
      </w:pPr>
    </w:lvl>
    <w:lvl w:ilvl="6" w:tplc="0809000F" w:tentative="1">
      <w:start w:val="1"/>
      <w:numFmt w:val="decimal"/>
      <w:lvlText w:val="%7."/>
      <w:lvlJc w:val="left"/>
      <w:pPr>
        <w:ind w:left="4896" w:hanging="360"/>
      </w:pPr>
    </w:lvl>
    <w:lvl w:ilvl="7" w:tplc="08090019" w:tentative="1">
      <w:start w:val="1"/>
      <w:numFmt w:val="lowerLetter"/>
      <w:lvlText w:val="%8."/>
      <w:lvlJc w:val="left"/>
      <w:pPr>
        <w:ind w:left="5616" w:hanging="360"/>
      </w:pPr>
    </w:lvl>
    <w:lvl w:ilvl="8" w:tplc="0809001B" w:tentative="1">
      <w:start w:val="1"/>
      <w:numFmt w:val="lowerRoman"/>
      <w:lvlText w:val="%9."/>
      <w:lvlJc w:val="right"/>
      <w:pPr>
        <w:ind w:left="6336" w:hanging="180"/>
      </w:pPr>
    </w:lvl>
  </w:abstractNum>
  <w:abstractNum w:abstractNumId="25" w15:restartNumberingAfterBreak="0">
    <w:nsid w:val="382637CF"/>
    <w:multiLevelType w:val="multilevel"/>
    <w:tmpl w:val="8112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BF098F"/>
    <w:multiLevelType w:val="multilevel"/>
    <w:tmpl w:val="B558A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D14E6B"/>
    <w:multiLevelType w:val="multilevel"/>
    <w:tmpl w:val="8698F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E302A4"/>
    <w:multiLevelType w:val="multilevel"/>
    <w:tmpl w:val="F27A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2561C9"/>
    <w:multiLevelType w:val="multilevel"/>
    <w:tmpl w:val="5E3A4466"/>
    <w:lvl w:ilvl="0">
      <w:start w:val="1"/>
      <w:numFmt w:val="bullet"/>
      <w:lvlText w:val=""/>
      <w:lvlJc w:val="left"/>
      <w:pPr>
        <w:tabs>
          <w:tab w:val="num" w:pos="1872"/>
        </w:tabs>
        <w:ind w:left="1872" w:hanging="360"/>
      </w:pPr>
      <w:rPr>
        <w:rFonts w:ascii="Symbol" w:hAnsi="Symbol" w:hint="default"/>
        <w:sz w:val="20"/>
      </w:rPr>
    </w:lvl>
    <w:lvl w:ilvl="1" w:tentative="1">
      <w:start w:val="1"/>
      <w:numFmt w:val="bullet"/>
      <w:lvlText w:val="o"/>
      <w:lvlJc w:val="left"/>
      <w:pPr>
        <w:tabs>
          <w:tab w:val="num" w:pos="2592"/>
        </w:tabs>
        <w:ind w:left="2592" w:hanging="360"/>
      </w:pPr>
      <w:rPr>
        <w:rFonts w:ascii="Courier New" w:hAnsi="Courier New" w:hint="default"/>
        <w:sz w:val="20"/>
      </w:rPr>
    </w:lvl>
    <w:lvl w:ilvl="2" w:tentative="1">
      <w:start w:val="1"/>
      <w:numFmt w:val="bullet"/>
      <w:lvlText w:val=""/>
      <w:lvlJc w:val="left"/>
      <w:pPr>
        <w:tabs>
          <w:tab w:val="num" w:pos="3312"/>
        </w:tabs>
        <w:ind w:left="3312" w:hanging="360"/>
      </w:pPr>
      <w:rPr>
        <w:rFonts w:ascii="Wingdings" w:hAnsi="Wingdings" w:hint="default"/>
        <w:sz w:val="20"/>
      </w:rPr>
    </w:lvl>
    <w:lvl w:ilvl="3" w:tentative="1">
      <w:start w:val="1"/>
      <w:numFmt w:val="bullet"/>
      <w:lvlText w:val=""/>
      <w:lvlJc w:val="left"/>
      <w:pPr>
        <w:tabs>
          <w:tab w:val="num" w:pos="4032"/>
        </w:tabs>
        <w:ind w:left="4032" w:hanging="360"/>
      </w:pPr>
      <w:rPr>
        <w:rFonts w:ascii="Wingdings" w:hAnsi="Wingdings" w:hint="default"/>
        <w:sz w:val="20"/>
      </w:rPr>
    </w:lvl>
    <w:lvl w:ilvl="4" w:tentative="1">
      <w:start w:val="1"/>
      <w:numFmt w:val="bullet"/>
      <w:lvlText w:val=""/>
      <w:lvlJc w:val="left"/>
      <w:pPr>
        <w:tabs>
          <w:tab w:val="num" w:pos="4752"/>
        </w:tabs>
        <w:ind w:left="4752" w:hanging="360"/>
      </w:pPr>
      <w:rPr>
        <w:rFonts w:ascii="Wingdings" w:hAnsi="Wingdings" w:hint="default"/>
        <w:sz w:val="20"/>
      </w:rPr>
    </w:lvl>
    <w:lvl w:ilvl="5" w:tentative="1">
      <w:start w:val="1"/>
      <w:numFmt w:val="bullet"/>
      <w:lvlText w:val=""/>
      <w:lvlJc w:val="left"/>
      <w:pPr>
        <w:tabs>
          <w:tab w:val="num" w:pos="5472"/>
        </w:tabs>
        <w:ind w:left="5472" w:hanging="360"/>
      </w:pPr>
      <w:rPr>
        <w:rFonts w:ascii="Wingdings" w:hAnsi="Wingdings" w:hint="default"/>
        <w:sz w:val="20"/>
      </w:rPr>
    </w:lvl>
    <w:lvl w:ilvl="6" w:tentative="1">
      <w:start w:val="1"/>
      <w:numFmt w:val="bullet"/>
      <w:lvlText w:val=""/>
      <w:lvlJc w:val="left"/>
      <w:pPr>
        <w:tabs>
          <w:tab w:val="num" w:pos="6192"/>
        </w:tabs>
        <w:ind w:left="6192" w:hanging="360"/>
      </w:pPr>
      <w:rPr>
        <w:rFonts w:ascii="Wingdings" w:hAnsi="Wingdings" w:hint="default"/>
        <w:sz w:val="20"/>
      </w:rPr>
    </w:lvl>
    <w:lvl w:ilvl="7" w:tentative="1">
      <w:start w:val="1"/>
      <w:numFmt w:val="bullet"/>
      <w:lvlText w:val=""/>
      <w:lvlJc w:val="left"/>
      <w:pPr>
        <w:tabs>
          <w:tab w:val="num" w:pos="6912"/>
        </w:tabs>
        <w:ind w:left="6912" w:hanging="360"/>
      </w:pPr>
      <w:rPr>
        <w:rFonts w:ascii="Wingdings" w:hAnsi="Wingdings" w:hint="default"/>
        <w:sz w:val="20"/>
      </w:rPr>
    </w:lvl>
    <w:lvl w:ilvl="8" w:tentative="1">
      <w:start w:val="1"/>
      <w:numFmt w:val="bullet"/>
      <w:lvlText w:val=""/>
      <w:lvlJc w:val="left"/>
      <w:pPr>
        <w:tabs>
          <w:tab w:val="num" w:pos="7632"/>
        </w:tabs>
        <w:ind w:left="7632" w:hanging="360"/>
      </w:pPr>
      <w:rPr>
        <w:rFonts w:ascii="Wingdings" w:hAnsi="Wingdings" w:hint="default"/>
        <w:sz w:val="20"/>
      </w:rPr>
    </w:lvl>
  </w:abstractNum>
  <w:abstractNum w:abstractNumId="30" w15:restartNumberingAfterBreak="0">
    <w:nsid w:val="3A627555"/>
    <w:multiLevelType w:val="multilevel"/>
    <w:tmpl w:val="FE1A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B85980"/>
    <w:multiLevelType w:val="multilevel"/>
    <w:tmpl w:val="C8D41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CCD4A76"/>
    <w:multiLevelType w:val="hybridMultilevel"/>
    <w:tmpl w:val="B4C43010"/>
    <w:lvl w:ilvl="0" w:tplc="EDEE6276">
      <w:start w:val="1"/>
      <w:numFmt w:val="lowerLetter"/>
      <w:suff w:val="space"/>
      <w:lvlText w:val="%1)"/>
      <w:lvlJc w:val="left"/>
      <w:pPr>
        <w:ind w:left="288" w:firstLine="720"/>
      </w:pPr>
      <w:rPr>
        <w:rFonts w:hint="eastAsia"/>
      </w:rPr>
    </w:lvl>
    <w:lvl w:ilvl="1" w:tplc="04090019" w:tentative="1">
      <w:start w:val="1"/>
      <w:numFmt w:val="lowerLetter"/>
      <w:lvlText w:val="%2."/>
      <w:lvlJc w:val="left"/>
      <w:pPr>
        <w:ind w:left="3312" w:hanging="360"/>
      </w:pPr>
    </w:lvl>
    <w:lvl w:ilvl="2" w:tplc="0409001B" w:tentative="1">
      <w:start w:val="1"/>
      <w:numFmt w:val="lowerRoman"/>
      <w:lvlText w:val="%3."/>
      <w:lvlJc w:val="right"/>
      <w:pPr>
        <w:ind w:left="4032" w:hanging="180"/>
      </w:pPr>
    </w:lvl>
    <w:lvl w:ilvl="3" w:tplc="0409000F" w:tentative="1">
      <w:start w:val="1"/>
      <w:numFmt w:val="decimal"/>
      <w:lvlText w:val="%4."/>
      <w:lvlJc w:val="left"/>
      <w:pPr>
        <w:ind w:left="4752" w:hanging="360"/>
      </w:pPr>
    </w:lvl>
    <w:lvl w:ilvl="4" w:tplc="04090019" w:tentative="1">
      <w:start w:val="1"/>
      <w:numFmt w:val="lowerLetter"/>
      <w:lvlText w:val="%5."/>
      <w:lvlJc w:val="left"/>
      <w:pPr>
        <w:ind w:left="5472" w:hanging="360"/>
      </w:pPr>
    </w:lvl>
    <w:lvl w:ilvl="5" w:tplc="0409001B" w:tentative="1">
      <w:start w:val="1"/>
      <w:numFmt w:val="lowerRoman"/>
      <w:lvlText w:val="%6."/>
      <w:lvlJc w:val="right"/>
      <w:pPr>
        <w:ind w:left="6192" w:hanging="180"/>
      </w:pPr>
    </w:lvl>
    <w:lvl w:ilvl="6" w:tplc="0409000F" w:tentative="1">
      <w:start w:val="1"/>
      <w:numFmt w:val="decimal"/>
      <w:lvlText w:val="%7."/>
      <w:lvlJc w:val="left"/>
      <w:pPr>
        <w:ind w:left="6912" w:hanging="360"/>
      </w:pPr>
    </w:lvl>
    <w:lvl w:ilvl="7" w:tplc="04090019" w:tentative="1">
      <w:start w:val="1"/>
      <w:numFmt w:val="lowerLetter"/>
      <w:lvlText w:val="%8."/>
      <w:lvlJc w:val="left"/>
      <w:pPr>
        <w:ind w:left="7632" w:hanging="360"/>
      </w:pPr>
    </w:lvl>
    <w:lvl w:ilvl="8" w:tplc="0409001B" w:tentative="1">
      <w:start w:val="1"/>
      <w:numFmt w:val="lowerRoman"/>
      <w:lvlText w:val="%9."/>
      <w:lvlJc w:val="right"/>
      <w:pPr>
        <w:ind w:left="8352" w:hanging="180"/>
      </w:pPr>
    </w:lvl>
  </w:abstractNum>
  <w:abstractNum w:abstractNumId="33" w15:restartNumberingAfterBreak="0">
    <w:nsid w:val="3DBB6516"/>
    <w:multiLevelType w:val="multilevel"/>
    <w:tmpl w:val="ED881046"/>
    <w:lvl w:ilvl="0">
      <w:start w:val="1"/>
      <w:numFmt w:val="bullet"/>
      <w:lvlText w:val=""/>
      <w:lvlJc w:val="left"/>
      <w:pPr>
        <w:tabs>
          <w:tab w:val="num" w:pos="1440"/>
        </w:tabs>
        <w:ind w:left="1440" w:hanging="360"/>
      </w:pPr>
      <w:rPr>
        <w:rFonts w:ascii="Symbol" w:hAnsi="Symbol" w:hint="default"/>
        <w:color w:val="auto"/>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4" w15:restartNumberingAfterBreak="0">
    <w:nsid w:val="3FC3689F"/>
    <w:multiLevelType w:val="multilevel"/>
    <w:tmpl w:val="F39C3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234EB9"/>
    <w:multiLevelType w:val="multilevel"/>
    <w:tmpl w:val="ED881046"/>
    <w:lvl w:ilvl="0">
      <w:start w:val="1"/>
      <w:numFmt w:val="bullet"/>
      <w:lvlText w:val=""/>
      <w:lvlJc w:val="left"/>
      <w:pPr>
        <w:tabs>
          <w:tab w:val="num" w:pos="1440"/>
        </w:tabs>
        <w:ind w:left="1440" w:hanging="360"/>
      </w:pPr>
      <w:rPr>
        <w:rFonts w:ascii="Symbol" w:hAnsi="Symbol" w:hint="default"/>
        <w:color w:val="auto"/>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6" w15:restartNumberingAfterBreak="0">
    <w:nsid w:val="474A1B00"/>
    <w:multiLevelType w:val="multilevel"/>
    <w:tmpl w:val="0540CFEC"/>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37" w15:restartNumberingAfterBreak="0">
    <w:nsid w:val="47FC4237"/>
    <w:multiLevelType w:val="multilevel"/>
    <w:tmpl w:val="FD3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BC25E2"/>
    <w:multiLevelType w:val="multilevel"/>
    <w:tmpl w:val="EBCA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CA42E7"/>
    <w:multiLevelType w:val="hybridMultilevel"/>
    <w:tmpl w:val="BB4CF480"/>
    <w:lvl w:ilvl="0" w:tplc="08090011">
      <w:start w:val="1"/>
      <w:numFmt w:val="decimal"/>
      <w:lvlText w:val="%1)"/>
      <w:lvlJc w:val="left"/>
      <w:pPr>
        <w:ind w:left="1944" w:hanging="360"/>
      </w:pPr>
    </w:lvl>
    <w:lvl w:ilvl="1" w:tplc="08090019" w:tentative="1">
      <w:start w:val="1"/>
      <w:numFmt w:val="lowerLetter"/>
      <w:lvlText w:val="%2."/>
      <w:lvlJc w:val="left"/>
      <w:pPr>
        <w:ind w:left="2664" w:hanging="360"/>
      </w:pPr>
    </w:lvl>
    <w:lvl w:ilvl="2" w:tplc="0809001B" w:tentative="1">
      <w:start w:val="1"/>
      <w:numFmt w:val="lowerRoman"/>
      <w:lvlText w:val="%3."/>
      <w:lvlJc w:val="right"/>
      <w:pPr>
        <w:ind w:left="3384" w:hanging="180"/>
      </w:pPr>
    </w:lvl>
    <w:lvl w:ilvl="3" w:tplc="0809000F" w:tentative="1">
      <w:start w:val="1"/>
      <w:numFmt w:val="decimal"/>
      <w:lvlText w:val="%4."/>
      <w:lvlJc w:val="left"/>
      <w:pPr>
        <w:ind w:left="4104" w:hanging="360"/>
      </w:pPr>
    </w:lvl>
    <w:lvl w:ilvl="4" w:tplc="08090019" w:tentative="1">
      <w:start w:val="1"/>
      <w:numFmt w:val="lowerLetter"/>
      <w:lvlText w:val="%5."/>
      <w:lvlJc w:val="left"/>
      <w:pPr>
        <w:ind w:left="4824" w:hanging="360"/>
      </w:pPr>
    </w:lvl>
    <w:lvl w:ilvl="5" w:tplc="0809001B" w:tentative="1">
      <w:start w:val="1"/>
      <w:numFmt w:val="lowerRoman"/>
      <w:lvlText w:val="%6."/>
      <w:lvlJc w:val="right"/>
      <w:pPr>
        <w:ind w:left="5544" w:hanging="180"/>
      </w:pPr>
    </w:lvl>
    <w:lvl w:ilvl="6" w:tplc="0809000F" w:tentative="1">
      <w:start w:val="1"/>
      <w:numFmt w:val="decimal"/>
      <w:lvlText w:val="%7."/>
      <w:lvlJc w:val="left"/>
      <w:pPr>
        <w:ind w:left="6264" w:hanging="360"/>
      </w:pPr>
    </w:lvl>
    <w:lvl w:ilvl="7" w:tplc="08090019" w:tentative="1">
      <w:start w:val="1"/>
      <w:numFmt w:val="lowerLetter"/>
      <w:lvlText w:val="%8."/>
      <w:lvlJc w:val="left"/>
      <w:pPr>
        <w:ind w:left="6984" w:hanging="360"/>
      </w:pPr>
    </w:lvl>
    <w:lvl w:ilvl="8" w:tplc="0809001B" w:tentative="1">
      <w:start w:val="1"/>
      <w:numFmt w:val="lowerRoman"/>
      <w:lvlText w:val="%9."/>
      <w:lvlJc w:val="right"/>
      <w:pPr>
        <w:ind w:left="7704" w:hanging="180"/>
      </w:pPr>
    </w:lvl>
  </w:abstractNum>
  <w:abstractNum w:abstractNumId="40" w15:restartNumberingAfterBreak="0">
    <w:nsid w:val="4D6723F2"/>
    <w:multiLevelType w:val="hybridMultilevel"/>
    <w:tmpl w:val="4EACA91E"/>
    <w:lvl w:ilvl="0" w:tplc="8EFA84AE">
      <w:start w:val="1"/>
      <w:numFmt w:val="decimal"/>
      <w:lvlText w:val="%1)"/>
      <w:lvlJc w:val="left"/>
      <w:pPr>
        <w:ind w:left="1224" w:hanging="360"/>
      </w:pPr>
      <w:rPr>
        <w:color w:val="auto"/>
      </w:rPr>
    </w:lvl>
    <w:lvl w:ilvl="1" w:tplc="08090019" w:tentative="1">
      <w:start w:val="1"/>
      <w:numFmt w:val="lowerLetter"/>
      <w:lvlText w:val="%2."/>
      <w:lvlJc w:val="left"/>
      <w:pPr>
        <w:ind w:left="1944" w:hanging="360"/>
      </w:pPr>
    </w:lvl>
    <w:lvl w:ilvl="2" w:tplc="0809001B" w:tentative="1">
      <w:start w:val="1"/>
      <w:numFmt w:val="lowerRoman"/>
      <w:lvlText w:val="%3."/>
      <w:lvlJc w:val="right"/>
      <w:pPr>
        <w:ind w:left="2664" w:hanging="180"/>
      </w:pPr>
    </w:lvl>
    <w:lvl w:ilvl="3" w:tplc="0809000F" w:tentative="1">
      <w:start w:val="1"/>
      <w:numFmt w:val="decimal"/>
      <w:lvlText w:val="%4."/>
      <w:lvlJc w:val="left"/>
      <w:pPr>
        <w:ind w:left="3384" w:hanging="360"/>
      </w:pPr>
    </w:lvl>
    <w:lvl w:ilvl="4" w:tplc="08090019" w:tentative="1">
      <w:start w:val="1"/>
      <w:numFmt w:val="lowerLetter"/>
      <w:lvlText w:val="%5."/>
      <w:lvlJc w:val="left"/>
      <w:pPr>
        <w:ind w:left="4104" w:hanging="360"/>
      </w:pPr>
    </w:lvl>
    <w:lvl w:ilvl="5" w:tplc="0809001B" w:tentative="1">
      <w:start w:val="1"/>
      <w:numFmt w:val="lowerRoman"/>
      <w:lvlText w:val="%6."/>
      <w:lvlJc w:val="right"/>
      <w:pPr>
        <w:ind w:left="4824" w:hanging="180"/>
      </w:pPr>
    </w:lvl>
    <w:lvl w:ilvl="6" w:tplc="0809000F" w:tentative="1">
      <w:start w:val="1"/>
      <w:numFmt w:val="decimal"/>
      <w:lvlText w:val="%7."/>
      <w:lvlJc w:val="left"/>
      <w:pPr>
        <w:ind w:left="5544" w:hanging="360"/>
      </w:pPr>
    </w:lvl>
    <w:lvl w:ilvl="7" w:tplc="08090019" w:tentative="1">
      <w:start w:val="1"/>
      <w:numFmt w:val="lowerLetter"/>
      <w:lvlText w:val="%8."/>
      <w:lvlJc w:val="left"/>
      <w:pPr>
        <w:ind w:left="6264" w:hanging="360"/>
      </w:pPr>
    </w:lvl>
    <w:lvl w:ilvl="8" w:tplc="0809001B" w:tentative="1">
      <w:start w:val="1"/>
      <w:numFmt w:val="lowerRoman"/>
      <w:lvlText w:val="%9."/>
      <w:lvlJc w:val="right"/>
      <w:pPr>
        <w:ind w:left="6984" w:hanging="180"/>
      </w:pPr>
    </w:lvl>
  </w:abstractNum>
  <w:abstractNum w:abstractNumId="41" w15:restartNumberingAfterBreak="0">
    <w:nsid w:val="4F3A1F68"/>
    <w:multiLevelType w:val="multilevel"/>
    <w:tmpl w:val="36748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A6601E"/>
    <w:multiLevelType w:val="hybridMultilevel"/>
    <w:tmpl w:val="3CF636E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4FC86EF5"/>
    <w:multiLevelType w:val="hybridMultilevel"/>
    <w:tmpl w:val="4FC4A2D6"/>
    <w:lvl w:ilvl="0" w:tplc="180833DE">
      <w:start w:val="1"/>
      <w:numFmt w:val="decimal"/>
      <w:lvlText w:val="%1."/>
      <w:lvlJc w:val="left"/>
      <w:pPr>
        <w:ind w:left="792" w:hanging="360"/>
      </w:pPr>
      <w:rPr>
        <w:rFonts w:hint="default"/>
      </w:rPr>
    </w:lvl>
    <w:lvl w:ilvl="1" w:tplc="08090019" w:tentative="1">
      <w:start w:val="1"/>
      <w:numFmt w:val="lowerLetter"/>
      <w:lvlText w:val="%2."/>
      <w:lvlJc w:val="left"/>
      <w:pPr>
        <w:ind w:left="1512" w:hanging="360"/>
      </w:pPr>
    </w:lvl>
    <w:lvl w:ilvl="2" w:tplc="0809001B" w:tentative="1">
      <w:start w:val="1"/>
      <w:numFmt w:val="lowerRoman"/>
      <w:lvlText w:val="%3."/>
      <w:lvlJc w:val="right"/>
      <w:pPr>
        <w:ind w:left="2232" w:hanging="180"/>
      </w:pPr>
    </w:lvl>
    <w:lvl w:ilvl="3" w:tplc="0809000F" w:tentative="1">
      <w:start w:val="1"/>
      <w:numFmt w:val="decimal"/>
      <w:lvlText w:val="%4."/>
      <w:lvlJc w:val="left"/>
      <w:pPr>
        <w:ind w:left="2952" w:hanging="360"/>
      </w:pPr>
    </w:lvl>
    <w:lvl w:ilvl="4" w:tplc="08090019" w:tentative="1">
      <w:start w:val="1"/>
      <w:numFmt w:val="lowerLetter"/>
      <w:lvlText w:val="%5."/>
      <w:lvlJc w:val="left"/>
      <w:pPr>
        <w:ind w:left="3672" w:hanging="360"/>
      </w:pPr>
    </w:lvl>
    <w:lvl w:ilvl="5" w:tplc="0809001B" w:tentative="1">
      <w:start w:val="1"/>
      <w:numFmt w:val="lowerRoman"/>
      <w:lvlText w:val="%6."/>
      <w:lvlJc w:val="right"/>
      <w:pPr>
        <w:ind w:left="4392" w:hanging="180"/>
      </w:pPr>
    </w:lvl>
    <w:lvl w:ilvl="6" w:tplc="0809000F" w:tentative="1">
      <w:start w:val="1"/>
      <w:numFmt w:val="decimal"/>
      <w:lvlText w:val="%7."/>
      <w:lvlJc w:val="left"/>
      <w:pPr>
        <w:ind w:left="5112" w:hanging="360"/>
      </w:pPr>
    </w:lvl>
    <w:lvl w:ilvl="7" w:tplc="08090019" w:tentative="1">
      <w:start w:val="1"/>
      <w:numFmt w:val="lowerLetter"/>
      <w:lvlText w:val="%8."/>
      <w:lvlJc w:val="left"/>
      <w:pPr>
        <w:ind w:left="5832" w:hanging="360"/>
      </w:pPr>
    </w:lvl>
    <w:lvl w:ilvl="8" w:tplc="0809001B" w:tentative="1">
      <w:start w:val="1"/>
      <w:numFmt w:val="lowerRoman"/>
      <w:lvlText w:val="%9."/>
      <w:lvlJc w:val="right"/>
      <w:pPr>
        <w:ind w:left="6552" w:hanging="180"/>
      </w:pPr>
    </w:lvl>
  </w:abstractNum>
  <w:abstractNum w:abstractNumId="44" w15:restartNumberingAfterBreak="0">
    <w:nsid w:val="50767A9B"/>
    <w:multiLevelType w:val="multilevel"/>
    <w:tmpl w:val="D6DE7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5F607D"/>
    <w:multiLevelType w:val="multilevel"/>
    <w:tmpl w:val="CCDEE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4D6E8D"/>
    <w:multiLevelType w:val="multilevel"/>
    <w:tmpl w:val="FFF2A694"/>
    <w:lvl w:ilvl="0">
      <w:start w:val="1"/>
      <w:numFmt w:val="bullet"/>
      <w:lvlText w:val=""/>
      <w:lvlJc w:val="left"/>
      <w:pPr>
        <w:tabs>
          <w:tab w:val="num" w:pos="1008"/>
        </w:tabs>
        <w:ind w:left="1008" w:hanging="360"/>
      </w:pPr>
      <w:rPr>
        <w:rFonts w:ascii="Symbol" w:hAnsi="Symbol" w:hint="default"/>
        <w:b/>
        <w:bCs/>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47" w15:restartNumberingAfterBreak="0">
    <w:nsid w:val="538B5395"/>
    <w:multiLevelType w:val="hybridMultilevel"/>
    <w:tmpl w:val="A7FCE07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15:restartNumberingAfterBreak="0">
    <w:nsid w:val="542F4425"/>
    <w:multiLevelType w:val="hybridMultilevel"/>
    <w:tmpl w:val="16FAD56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55E45A4D"/>
    <w:multiLevelType w:val="multilevel"/>
    <w:tmpl w:val="1248C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FC2850"/>
    <w:multiLevelType w:val="multilevel"/>
    <w:tmpl w:val="6BECC57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1" w15:restartNumberingAfterBreak="0">
    <w:nsid w:val="58A91F90"/>
    <w:multiLevelType w:val="multilevel"/>
    <w:tmpl w:val="0DDA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EA2624"/>
    <w:multiLevelType w:val="multilevel"/>
    <w:tmpl w:val="B9187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ABC3703"/>
    <w:multiLevelType w:val="multilevel"/>
    <w:tmpl w:val="6BD2F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CF0101"/>
    <w:multiLevelType w:val="hybridMultilevel"/>
    <w:tmpl w:val="3E6ACF0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15:restartNumberingAfterBreak="0">
    <w:nsid w:val="643A5BBD"/>
    <w:multiLevelType w:val="multilevel"/>
    <w:tmpl w:val="5168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B11417"/>
    <w:multiLevelType w:val="multilevel"/>
    <w:tmpl w:val="BDA04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9176BF6"/>
    <w:multiLevelType w:val="multilevel"/>
    <w:tmpl w:val="FB9C2B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69470D80"/>
    <w:multiLevelType w:val="multilevel"/>
    <w:tmpl w:val="57304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A3E07C7"/>
    <w:multiLevelType w:val="multilevel"/>
    <w:tmpl w:val="191EDB1A"/>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60" w15:restartNumberingAfterBreak="0">
    <w:nsid w:val="6AE05A77"/>
    <w:multiLevelType w:val="multilevel"/>
    <w:tmpl w:val="BFCE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CD67E5"/>
    <w:multiLevelType w:val="multilevel"/>
    <w:tmpl w:val="0490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C26D07"/>
    <w:multiLevelType w:val="multilevel"/>
    <w:tmpl w:val="0B8446FC"/>
    <w:lvl w:ilvl="0">
      <w:start w:val="1"/>
      <w:numFmt w:val="bullet"/>
      <w:lvlText w:val=""/>
      <w:lvlJc w:val="left"/>
      <w:pPr>
        <w:tabs>
          <w:tab w:val="num" w:pos="1224"/>
        </w:tabs>
        <w:ind w:left="1224" w:hanging="360"/>
      </w:pPr>
      <w:rPr>
        <w:rFonts w:ascii="Symbol" w:hAnsi="Symbol" w:hint="default"/>
        <w:sz w:val="20"/>
      </w:rPr>
    </w:lvl>
    <w:lvl w:ilvl="1">
      <w:numFmt w:val="bullet"/>
      <w:lvlText w:val="-"/>
      <w:lvlJc w:val="left"/>
      <w:pPr>
        <w:ind w:left="1944" w:hanging="360"/>
      </w:pPr>
      <w:rPr>
        <w:rFonts w:ascii="Microsoft YaHei UI" w:eastAsia="Microsoft YaHei UI" w:hAnsi="Microsoft YaHei UI" w:cstheme="minorBidi" w:hint="eastAsia"/>
      </w:rPr>
    </w:lvl>
    <w:lvl w:ilvl="2" w:tentative="1">
      <w:start w:val="1"/>
      <w:numFmt w:val="bullet"/>
      <w:lvlText w:val=""/>
      <w:lvlJc w:val="left"/>
      <w:pPr>
        <w:tabs>
          <w:tab w:val="num" w:pos="2664"/>
        </w:tabs>
        <w:ind w:left="2664" w:hanging="360"/>
      </w:pPr>
      <w:rPr>
        <w:rFonts w:ascii="Symbol" w:hAnsi="Symbol" w:hint="default"/>
        <w:sz w:val="20"/>
      </w:rPr>
    </w:lvl>
    <w:lvl w:ilvl="3" w:tentative="1">
      <w:start w:val="1"/>
      <w:numFmt w:val="bullet"/>
      <w:lvlText w:val=""/>
      <w:lvlJc w:val="left"/>
      <w:pPr>
        <w:tabs>
          <w:tab w:val="num" w:pos="3384"/>
        </w:tabs>
        <w:ind w:left="3384" w:hanging="360"/>
      </w:pPr>
      <w:rPr>
        <w:rFonts w:ascii="Symbol" w:hAnsi="Symbol" w:hint="default"/>
        <w:sz w:val="20"/>
      </w:rPr>
    </w:lvl>
    <w:lvl w:ilvl="4" w:tentative="1">
      <w:start w:val="1"/>
      <w:numFmt w:val="bullet"/>
      <w:lvlText w:val=""/>
      <w:lvlJc w:val="left"/>
      <w:pPr>
        <w:tabs>
          <w:tab w:val="num" w:pos="4104"/>
        </w:tabs>
        <w:ind w:left="4104" w:hanging="360"/>
      </w:pPr>
      <w:rPr>
        <w:rFonts w:ascii="Symbol" w:hAnsi="Symbol" w:hint="default"/>
        <w:sz w:val="20"/>
      </w:rPr>
    </w:lvl>
    <w:lvl w:ilvl="5" w:tentative="1">
      <w:start w:val="1"/>
      <w:numFmt w:val="bullet"/>
      <w:lvlText w:val=""/>
      <w:lvlJc w:val="left"/>
      <w:pPr>
        <w:tabs>
          <w:tab w:val="num" w:pos="4824"/>
        </w:tabs>
        <w:ind w:left="4824" w:hanging="360"/>
      </w:pPr>
      <w:rPr>
        <w:rFonts w:ascii="Symbol" w:hAnsi="Symbol" w:hint="default"/>
        <w:sz w:val="20"/>
      </w:rPr>
    </w:lvl>
    <w:lvl w:ilvl="6" w:tentative="1">
      <w:start w:val="1"/>
      <w:numFmt w:val="bullet"/>
      <w:lvlText w:val=""/>
      <w:lvlJc w:val="left"/>
      <w:pPr>
        <w:tabs>
          <w:tab w:val="num" w:pos="5544"/>
        </w:tabs>
        <w:ind w:left="5544" w:hanging="360"/>
      </w:pPr>
      <w:rPr>
        <w:rFonts w:ascii="Symbol" w:hAnsi="Symbol" w:hint="default"/>
        <w:sz w:val="20"/>
      </w:rPr>
    </w:lvl>
    <w:lvl w:ilvl="7" w:tentative="1">
      <w:start w:val="1"/>
      <w:numFmt w:val="bullet"/>
      <w:lvlText w:val=""/>
      <w:lvlJc w:val="left"/>
      <w:pPr>
        <w:tabs>
          <w:tab w:val="num" w:pos="6264"/>
        </w:tabs>
        <w:ind w:left="6264" w:hanging="360"/>
      </w:pPr>
      <w:rPr>
        <w:rFonts w:ascii="Symbol" w:hAnsi="Symbol" w:hint="default"/>
        <w:sz w:val="20"/>
      </w:rPr>
    </w:lvl>
    <w:lvl w:ilvl="8" w:tentative="1">
      <w:start w:val="1"/>
      <w:numFmt w:val="bullet"/>
      <w:lvlText w:val=""/>
      <w:lvlJc w:val="left"/>
      <w:pPr>
        <w:tabs>
          <w:tab w:val="num" w:pos="6984"/>
        </w:tabs>
        <w:ind w:left="6984" w:hanging="360"/>
      </w:pPr>
      <w:rPr>
        <w:rFonts w:ascii="Symbol" w:hAnsi="Symbol" w:hint="default"/>
        <w:sz w:val="20"/>
      </w:rPr>
    </w:lvl>
  </w:abstractNum>
  <w:abstractNum w:abstractNumId="63" w15:restartNumberingAfterBreak="0">
    <w:nsid w:val="6E0B7099"/>
    <w:multiLevelType w:val="multilevel"/>
    <w:tmpl w:val="F038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185D0C"/>
    <w:multiLevelType w:val="hybridMultilevel"/>
    <w:tmpl w:val="CCAC635C"/>
    <w:lvl w:ilvl="0" w:tplc="802EC1B4">
      <w:start w:val="1"/>
      <w:numFmt w:val="decimal"/>
      <w:suff w:val="space"/>
      <w:lvlText w:val="%1)"/>
      <w:lvlJc w:val="left"/>
      <w:pPr>
        <w:ind w:left="720" w:hanging="288"/>
      </w:pPr>
      <w:rPr>
        <w:rFonts w:hint="eastAsia"/>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65" w15:restartNumberingAfterBreak="0">
    <w:nsid w:val="702F0F8B"/>
    <w:multiLevelType w:val="multilevel"/>
    <w:tmpl w:val="ED881046"/>
    <w:lvl w:ilvl="0">
      <w:start w:val="1"/>
      <w:numFmt w:val="bullet"/>
      <w:lvlText w:val=""/>
      <w:lvlJc w:val="left"/>
      <w:pPr>
        <w:tabs>
          <w:tab w:val="num" w:pos="1440"/>
        </w:tabs>
        <w:ind w:left="1440" w:hanging="360"/>
      </w:pPr>
      <w:rPr>
        <w:rFonts w:ascii="Symbol" w:hAnsi="Symbol" w:hint="default"/>
        <w:color w:val="auto"/>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6" w15:restartNumberingAfterBreak="0">
    <w:nsid w:val="72987245"/>
    <w:multiLevelType w:val="multilevel"/>
    <w:tmpl w:val="79B0EDC0"/>
    <w:lvl w:ilvl="0">
      <w:start w:val="1"/>
      <w:numFmt w:val="decimal"/>
      <w:lvlText w:val="%1)"/>
      <w:lvlJc w:val="left"/>
      <w:pPr>
        <w:tabs>
          <w:tab w:val="num" w:pos="720"/>
        </w:tabs>
        <w:ind w:left="720" w:hanging="360"/>
      </w:pPr>
      <w:rPr>
        <w:color w:val="auto"/>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4071291"/>
    <w:multiLevelType w:val="multilevel"/>
    <w:tmpl w:val="ED881046"/>
    <w:lvl w:ilvl="0">
      <w:start w:val="1"/>
      <w:numFmt w:val="bullet"/>
      <w:lvlText w:val=""/>
      <w:lvlJc w:val="left"/>
      <w:pPr>
        <w:tabs>
          <w:tab w:val="num" w:pos="1440"/>
        </w:tabs>
        <w:ind w:left="1440" w:hanging="360"/>
      </w:pPr>
      <w:rPr>
        <w:rFonts w:ascii="Symbol" w:hAnsi="Symbol" w:hint="default"/>
        <w:color w:val="auto"/>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8" w15:restartNumberingAfterBreak="0">
    <w:nsid w:val="74DB3F4B"/>
    <w:multiLevelType w:val="multilevel"/>
    <w:tmpl w:val="9E22E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BE5DE2"/>
    <w:multiLevelType w:val="multilevel"/>
    <w:tmpl w:val="CE32D010"/>
    <w:lvl w:ilvl="0">
      <w:start w:val="1"/>
      <w:numFmt w:val="bullet"/>
      <w:lvlText w:val=""/>
      <w:lvlJc w:val="left"/>
      <w:pPr>
        <w:tabs>
          <w:tab w:val="num" w:pos="1224"/>
        </w:tabs>
        <w:ind w:left="1224" w:hanging="360"/>
      </w:pPr>
      <w:rPr>
        <w:rFonts w:ascii="Symbol" w:hAnsi="Symbol" w:hint="default"/>
        <w:sz w:val="20"/>
      </w:rPr>
    </w:lvl>
    <w:lvl w:ilvl="1" w:tentative="1">
      <w:start w:val="1"/>
      <w:numFmt w:val="bullet"/>
      <w:lvlText w:val="o"/>
      <w:lvlJc w:val="left"/>
      <w:pPr>
        <w:tabs>
          <w:tab w:val="num" w:pos="1944"/>
        </w:tabs>
        <w:ind w:left="1944" w:hanging="360"/>
      </w:pPr>
      <w:rPr>
        <w:rFonts w:ascii="Courier New" w:hAnsi="Courier New" w:hint="default"/>
        <w:sz w:val="20"/>
      </w:rPr>
    </w:lvl>
    <w:lvl w:ilvl="2" w:tentative="1">
      <w:start w:val="1"/>
      <w:numFmt w:val="bullet"/>
      <w:lvlText w:val=""/>
      <w:lvlJc w:val="left"/>
      <w:pPr>
        <w:tabs>
          <w:tab w:val="num" w:pos="2664"/>
        </w:tabs>
        <w:ind w:left="2664" w:hanging="360"/>
      </w:pPr>
      <w:rPr>
        <w:rFonts w:ascii="Wingdings" w:hAnsi="Wingdings" w:hint="default"/>
        <w:sz w:val="20"/>
      </w:rPr>
    </w:lvl>
    <w:lvl w:ilvl="3" w:tentative="1">
      <w:start w:val="1"/>
      <w:numFmt w:val="bullet"/>
      <w:lvlText w:val=""/>
      <w:lvlJc w:val="left"/>
      <w:pPr>
        <w:tabs>
          <w:tab w:val="num" w:pos="3384"/>
        </w:tabs>
        <w:ind w:left="3384" w:hanging="360"/>
      </w:pPr>
      <w:rPr>
        <w:rFonts w:ascii="Wingdings" w:hAnsi="Wingdings" w:hint="default"/>
        <w:sz w:val="20"/>
      </w:rPr>
    </w:lvl>
    <w:lvl w:ilvl="4" w:tentative="1">
      <w:start w:val="1"/>
      <w:numFmt w:val="bullet"/>
      <w:lvlText w:val=""/>
      <w:lvlJc w:val="left"/>
      <w:pPr>
        <w:tabs>
          <w:tab w:val="num" w:pos="4104"/>
        </w:tabs>
        <w:ind w:left="4104" w:hanging="360"/>
      </w:pPr>
      <w:rPr>
        <w:rFonts w:ascii="Wingdings" w:hAnsi="Wingdings" w:hint="default"/>
        <w:sz w:val="20"/>
      </w:rPr>
    </w:lvl>
    <w:lvl w:ilvl="5" w:tentative="1">
      <w:start w:val="1"/>
      <w:numFmt w:val="bullet"/>
      <w:lvlText w:val=""/>
      <w:lvlJc w:val="left"/>
      <w:pPr>
        <w:tabs>
          <w:tab w:val="num" w:pos="4824"/>
        </w:tabs>
        <w:ind w:left="4824" w:hanging="360"/>
      </w:pPr>
      <w:rPr>
        <w:rFonts w:ascii="Wingdings" w:hAnsi="Wingdings" w:hint="default"/>
        <w:sz w:val="20"/>
      </w:rPr>
    </w:lvl>
    <w:lvl w:ilvl="6" w:tentative="1">
      <w:start w:val="1"/>
      <w:numFmt w:val="bullet"/>
      <w:lvlText w:val=""/>
      <w:lvlJc w:val="left"/>
      <w:pPr>
        <w:tabs>
          <w:tab w:val="num" w:pos="5544"/>
        </w:tabs>
        <w:ind w:left="5544" w:hanging="360"/>
      </w:pPr>
      <w:rPr>
        <w:rFonts w:ascii="Wingdings" w:hAnsi="Wingdings" w:hint="default"/>
        <w:sz w:val="20"/>
      </w:rPr>
    </w:lvl>
    <w:lvl w:ilvl="7" w:tentative="1">
      <w:start w:val="1"/>
      <w:numFmt w:val="bullet"/>
      <w:lvlText w:val=""/>
      <w:lvlJc w:val="left"/>
      <w:pPr>
        <w:tabs>
          <w:tab w:val="num" w:pos="6264"/>
        </w:tabs>
        <w:ind w:left="6264" w:hanging="360"/>
      </w:pPr>
      <w:rPr>
        <w:rFonts w:ascii="Wingdings" w:hAnsi="Wingdings" w:hint="default"/>
        <w:sz w:val="20"/>
      </w:rPr>
    </w:lvl>
    <w:lvl w:ilvl="8" w:tentative="1">
      <w:start w:val="1"/>
      <w:numFmt w:val="bullet"/>
      <w:lvlText w:val=""/>
      <w:lvlJc w:val="left"/>
      <w:pPr>
        <w:tabs>
          <w:tab w:val="num" w:pos="6984"/>
        </w:tabs>
        <w:ind w:left="6984" w:hanging="360"/>
      </w:pPr>
      <w:rPr>
        <w:rFonts w:ascii="Wingdings" w:hAnsi="Wingdings" w:hint="default"/>
        <w:sz w:val="20"/>
      </w:rPr>
    </w:lvl>
  </w:abstractNum>
  <w:abstractNum w:abstractNumId="70" w15:restartNumberingAfterBreak="0">
    <w:nsid w:val="78E83488"/>
    <w:multiLevelType w:val="multilevel"/>
    <w:tmpl w:val="FFB2D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EA072E"/>
    <w:multiLevelType w:val="multilevel"/>
    <w:tmpl w:val="1A523354"/>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72" w15:restartNumberingAfterBreak="0">
    <w:nsid w:val="7A30692F"/>
    <w:multiLevelType w:val="multilevel"/>
    <w:tmpl w:val="FCF4C1A2"/>
    <w:lvl w:ilvl="0">
      <w:start w:val="1"/>
      <w:numFmt w:val="bullet"/>
      <w:lvlText w:val=""/>
      <w:lvlJc w:val="left"/>
      <w:pPr>
        <w:tabs>
          <w:tab w:val="num" w:pos="1008"/>
        </w:tabs>
        <w:ind w:left="1008" w:hanging="360"/>
      </w:pPr>
      <w:rPr>
        <w:rFonts w:ascii="Symbol" w:hAnsi="Symbol" w:hint="default"/>
        <w:sz w:val="20"/>
      </w:rPr>
    </w:lvl>
    <w:lvl w:ilvl="1" w:tentative="1">
      <w:start w:val="1"/>
      <w:numFmt w:val="bullet"/>
      <w:lvlText w:val="o"/>
      <w:lvlJc w:val="left"/>
      <w:pPr>
        <w:tabs>
          <w:tab w:val="num" w:pos="1728"/>
        </w:tabs>
        <w:ind w:left="1728" w:hanging="360"/>
      </w:pPr>
      <w:rPr>
        <w:rFonts w:ascii="Courier New" w:hAnsi="Courier New" w:hint="default"/>
        <w:sz w:val="20"/>
      </w:rPr>
    </w:lvl>
    <w:lvl w:ilvl="2" w:tentative="1">
      <w:start w:val="1"/>
      <w:numFmt w:val="bullet"/>
      <w:lvlText w:val=""/>
      <w:lvlJc w:val="left"/>
      <w:pPr>
        <w:tabs>
          <w:tab w:val="num" w:pos="2448"/>
        </w:tabs>
        <w:ind w:left="2448" w:hanging="360"/>
      </w:pPr>
      <w:rPr>
        <w:rFonts w:ascii="Wingdings" w:hAnsi="Wingdings" w:hint="default"/>
        <w:sz w:val="20"/>
      </w:rPr>
    </w:lvl>
    <w:lvl w:ilvl="3" w:tentative="1">
      <w:start w:val="1"/>
      <w:numFmt w:val="bullet"/>
      <w:lvlText w:val=""/>
      <w:lvlJc w:val="left"/>
      <w:pPr>
        <w:tabs>
          <w:tab w:val="num" w:pos="3168"/>
        </w:tabs>
        <w:ind w:left="3168" w:hanging="360"/>
      </w:pPr>
      <w:rPr>
        <w:rFonts w:ascii="Wingdings" w:hAnsi="Wingdings" w:hint="default"/>
        <w:sz w:val="20"/>
      </w:rPr>
    </w:lvl>
    <w:lvl w:ilvl="4" w:tentative="1">
      <w:start w:val="1"/>
      <w:numFmt w:val="bullet"/>
      <w:lvlText w:val=""/>
      <w:lvlJc w:val="left"/>
      <w:pPr>
        <w:tabs>
          <w:tab w:val="num" w:pos="3888"/>
        </w:tabs>
        <w:ind w:left="3888" w:hanging="360"/>
      </w:pPr>
      <w:rPr>
        <w:rFonts w:ascii="Wingdings" w:hAnsi="Wingdings" w:hint="default"/>
        <w:sz w:val="20"/>
      </w:rPr>
    </w:lvl>
    <w:lvl w:ilvl="5" w:tentative="1">
      <w:start w:val="1"/>
      <w:numFmt w:val="bullet"/>
      <w:lvlText w:val=""/>
      <w:lvlJc w:val="left"/>
      <w:pPr>
        <w:tabs>
          <w:tab w:val="num" w:pos="4608"/>
        </w:tabs>
        <w:ind w:left="4608" w:hanging="360"/>
      </w:pPr>
      <w:rPr>
        <w:rFonts w:ascii="Wingdings" w:hAnsi="Wingdings" w:hint="default"/>
        <w:sz w:val="20"/>
      </w:rPr>
    </w:lvl>
    <w:lvl w:ilvl="6" w:tentative="1">
      <w:start w:val="1"/>
      <w:numFmt w:val="bullet"/>
      <w:lvlText w:val=""/>
      <w:lvlJc w:val="left"/>
      <w:pPr>
        <w:tabs>
          <w:tab w:val="num" w:pos="5328"/>
        </w:tabs>
        <w:ind w:left="5328" w:hanging="360"/>
      </w:pPr>
      <w:rPr>
        <w:rFonts w:ascii="Wingdings" w:hAnsi="Wingdings" w:hint="default"/>
        <w:sz w:val="20"/>
      </w:rPr>
    </w:lvl>
    <w:lvl w:ilvl="7" w:tentative="1">
      <w:start w:val="1"/>
      <w:numFmt w:val="bullet"/>
      <w:lvlText w:val=""/>
      <w:lvlJc w:val="left"/>
      <w:pPr>
        <w:tabs>
          <w:tab w:val="num" w:pos="6048"/>
        </w:tabs>
        <w:ind w:left="6048" w:hanging="360"/>
      </w:pPr>
      <w:rPr>
        <w:rFonts w:ascii="Wingdings" w:hAnsi="Wingdings" w:hint="default"/>
        <w:sz w:val="20"/>
      </w:rPr>
    </w:lvl>
    <w:lvl w:ilvl="8" w:tentative="1">
      <w:start w:val="1"/>
      <w:numFmt w:val="bullet"/>
      <w:lvlText w:val=""/>
      <w:lvlJc w:val="left"/>
      <w:pPr>
        <w:tabs>
          <w:tab w:val="num" w:pos="6768"/>
        </w:tabs>
        <w:ind w:left="6768" w:hanging="360"/>
      </w:pPr>
      <w:rPr>
        <w:rFonts w:ascii="Wingdings" w:hAnsi="Wingdings" w:hint="default"/>
        <w:sz w:val="20"/>
      </w:rPr>
    </w:lvl>
  </w:abstractNum>
  <w:abstractNum w:abstractNumId="73" w15:restartNumberingAfterBreak="0">
    <w:nsid w:val="7AC0715A"/>
    <w:multiLevelType w:val="hybridMultilevel"/>
    <w:tmpl w:val="BE22A13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4" w15:restartNumberingAfterBreak="0">
    <w:nsid w:val="7ACC429D"/>
    <w:multiLevelType w:val="multilevel"/>
    <w:tmpl w:val="812C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501116"/>
    <w:multiLevelType w:val="multilevel"/>
    <w:tmpl w:val="4500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8F18D4"/>
    <w:multiLevelType w:val="hybridMultilevel"/>
    <w:tmpl w:val="D43819AA"/>
    <w:lvl w:ilvl="0" w:tplc="23666C58">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15:restartNumberingAfterBreak="0">
    <w:nsid w:val="7E431F84"/>
    <w:multiLevelType w:val="multilevel"/>
    <w:tmpl w:val="ED881046"/>
    <w:lvl w:ilvl="0">
      <w:start w:val="1"/>
      <w:numFmt w:val="bullet"/>
      <w:lvlText w:val=""/>
      <w:lvlJc w:val="left"/>
      <w:pPr>
        <w:tabs>
          <w:tab w:val="num" w:pos="792"/>
        </w:tabs>
        <w:ind w:left="792" w:hanging="360"/>
      </w:pPr>
      <w:rPr>
        <w:rFonts w:ascii="Symbol" w:hAnsi="Symbol" w:hint="default"/>
        <w:color w:val="auto"/>
        <w:sz w:val="20"/>
      </w:rPr>
    </w:lvl>
    <w:lvl w:ilvl="1" w:tentative="1">
      <w:start w:val="1"/>
      <w:numFmt w:val="bullet"/>
      <w:lvlText w:val=""/>
      <w:lvlJc w:val="left"/>
      <w:pPr>
        <w:tabs>
          <w:tab w:val="num" w:pos="1512"/>
        </w:tabs>
        <w:ind w:left="1512" w:hanging="360"/>
      </w:pPr>
      <w:rPr>
        <w:rFonts w:ascii="Symbol" w:hAnsi="Symbol" w:hint="default"/>
        <w:sz w:val="20"/>
      </w:rPr>
    </w:lvl>
    <w:lvl w:ilvl="2" w:tentative="1">
      <w:start w:val="1"/>
      <w:numFmt w:val="bullet"/>
      <w:lvlText w:val=""/>
      <w:lvlJc w:val="left"/>
      <w:pPr>
        <w:tabs>
          <w:tab w:val="num" w:pos="2232"/>
        </w:tabs>
        <w:ind w:left="2232" w:hanging="360"/>
      </w:pPr>
      <w:rPr>
        <w:rFonts w:ascii="Symbol" w:hAnsi="Symbol" w:hint="default"/>
        <w:sz w:val="20"/>
      </w:rPr>
    </w:lvl>
    <w:lvl w:ilvl="3" w:tentative="1">
      <w:start w:val="1"/>
      <w:numFmt w:val="bullet"/>
      <w:lvlText w:val=""/>
      <w:lvlJc w:val="left"/>
      <w:pPr>
        <w:tabs>
          <w:tab w:val="num" w:pos="2952"/>
        </w:tabs>
        <w:ind w:left="2952" w:hanging="360"/>
      </w:pPr>
      <w:rPr>
        <w:rFonts w:ascii="Symbol" w:hAnsi="Symbol" w:hint="default"/>
        <w:sz w:val="20"/>
      </w:rPr>
    </w:lvl>
    <w:lvl w:ilvl="4" w:tentative="1">
      <w:start w:val="1"/>
      <w:numFmt w:val="bullet"/>
      <w:lvlText w:val=""/>
      <w:lvlJc w:val="left"/>
      <w:pPr>
        <w:tabs>
          <w:tab w:val="num" w:pos="3672"/>
        </w:tabs>
        <w:ind w:left="3672" w:hanging="360"/>
      </w:pPr>
      <w:rPr>
        <w:rFonts w:ascii="Symbol" w:hAnsi="Symbol" w:hint="default"/>
        <w:sz w:val="20"/>
      </w:rPr>
    </w:lvl>
    <w:lvl w:ilvl="5" w:tentative="1">
      <w:start w:val="1"/>
      <w:numFmt w:val="bullet"/>
      <w:lvlText w:val=""/>
      <w:lvlJc w:val="left"/>
      <w:pPr>
        <w:tabs>
          <w:tab w:val="num" w:pos="4392"/>
        </w:tabs>
        <w:ind w:left="4392" w:hanging="360"/>
      </w:pPr>
      <w:rPr>
        <w:rFonts w:ascii="Symbol" w:hAnsi="Symbol" w:hint="default"/>
        <w:sz w:val="20"/>
      </w:rPr>
    </w:lvl>
    <w:lvl w:ilvl="6" w:tentative="1">
      <w:start w:val="1"/>
      <w:numFmt w:val="bullet"/>
      <w:lvlText w:val=""/>
      <w:lvlJc w:val="left"/>
      <w:pPr>
        <w:tabs>
          <w:tab w:val="num" w:pos="5112"/>
        </w:tabs>
        <w:ind w:left="5112" w:hanging="360"/>
      </w:pPr>
      <w:rPr>
        <w:rFonts w:ascii="Symbol" w:hAnsi="Symbol" w:hint="default"/>
        <w:sz w:val="20"/>
      </w:rPr>
    </w:lvl>
    <w:lvl w:ilvl="7" w:tentative="1">
      <w:start w:val="1"/>
      <w:numFmt w:val="bullet"/>
      <w:lvlText w:val=""/>
      <w:lvlJc w:val="left"/>
      <w:pPr>
        <w:tabs>
          <w:tab w:val="num" w:pos="5832"/>
        </w:tabs>
        <w:ind w:left="5832" w:hanging="360"/>
      </w:pPr>
      <w:rPr>
        <w:rFonts w:ascii="Symbol" w:hAnsi="Symbol" w:hint="default"/>
        <w:sz w:val="20"/>
      </w:rPr>
    </w:lvl>
    <w:lvl w:ilvl="8" w:tentative="1">
      <w:start w:val="1"/>
      <w:numFmt w:val="bullet"/>
      <w:lvlText w:val=""/>
      <w:lvlJc w:val="left"/>
      <w:pPr>
        <w:tabs>
          <w:tab w:val="num" w:pos="6552"/>
        </w:tabs>
        <w:ind w:left="6552" w:hanging="360"/>
      </w:pPr>
      <w:rPr>
        <w:rFonts w:ascii="Symbol" w:hAnsi="Symbol" w:hint="default"/>
        <w:sz w:val="20"/>
      </w:rPr>
    </w:lvl>
  </w:abstractNum>
  <w:abstractNum w:abstractNumId="78" w15:restartNumberingAfterBreak="0">
    <w:nsid w:val="7FA365E5"/>
    <w:multiLevelType w:val="hybridMultilevel"/>
    <w:tmpl w:val="016E1CD4"/>
    <w:lvl w:ilvl="0" w:tplc="08090001">
      <w:start w:val="1"/>
      <w:numFmt w:val="bullet"/>
      <w:lvlText w:val=""/>
      <w:lvlJc w:val="left"/>
      <w:pPr>
        <w:ind w:left="1008" w:hanging="360"/>
      </w:pPr>
      <w:rPr>
        <w:rFonts w:ascii="Symbol" w:hAnsi="Symbol" w:hint="default"/>
      </w:rPr>
    </w:lvl>
    <w:lvl w:ilvl="1" w:tplc="FFFFFFFF" w:tentative="1">
      <w:start w:val="1"/>
      <w:numFmt w:val="lowerLetter"/>
      <w:lvlText w:val="%2."/>
      <w:lvlJc w:val="left"/>
      <w:pPr>
        <w:ind w:left="1728" w:hanging="360"/>
      </w:pPr>
    </w:lvl>
    <w:lvl w:ilvl="2" w:tplc="FFFFFFFF" w:tentative="1">
      <w:start w:val="1"/>
      <w:numFmt w:val="lowerRoman"/>
      <w:lvlText w:val="%3."/>
      <w:lvlJc w:val="right"/>
      <w:pPr>
        <w:ind w:left="2448" w:hanging="180"/>
      </w:pPr>
    </w:lvl>
    <w:lvl w:ilvl="3" w:tplc="FFFFFFFF" w:tentative="1">
      <w:start w:val="1"/>
      <w:numFmt w:val="decimal"/>
      <w:lvlText w:val="%4."/>
      <w:lvlJc w:val="left"/>
      <w:pPr>
        <w:ind w:left="3168" w:hanging="360"/>
      </w:pPr>
    </w:lvl>
    <w:lvl w:ilvl="4" w:tplc="FFFFFFFF" w:tentative="1">
      <w:start w:val="1"/>
      <w:numFmt w:val="lowerLetter"/>
      <w:lvlText w:val="%5."/>
      <w:lvlJc w:val="left"/>
      <w:pPr>
        <w:ind w:left="3888" w:hanging="360"/>
      </w:pPr>
    </w:lvl>
    <w:lvl w:ilvl="5" w:tplc="FFFFFFFF" w:tentative="1">
      <w:start w:val="1"/>
      <w:numFmt w:val="lowerRoman"/>
      <w:lvlText w:val="%6."/>
      <w:lvlJc w:val="right"/>
      <w:pPr>
        <w:ind w:left="4608" w:hanging="180"/>
      </w:pPr>
    </w:lvl>
    <w:lvl w:ilvl="6" w:tplc="FFFFFFFF" w:tentative="1">
      <w:start w:val="1"/>
      <w:numFmt w:val="decimal"/>
      <w:lvlText w:val="%7."/>
      <w:lvlJc w:val="left"/>
      <w:pPr>
        <w:ind w:left="5328" w:hanging="360"/>
      </w:pPr>
    </w:lvl>
    <w:lvl w:ilvl="7" w:tplc="FFFFFFFF" w:tentative="1">
      <w:start w:val="1"/>
      <w:numFmt w:val="lowerLetter"/>
      <w:lvlText w:val="%8."/>
      <w:lvlJc w:val="left"/>
      <w:pPr>
        <w:ind w:left="6048" w:hanging="360"/>
      </w:pPr>
    </w:lvl>
    <w:lvl w:ilvl="8" w:tplc="FFFFFFFF" w:tentative="1">
      <w:start w:val="1"/>
      <w:numFmt w:val="lowerRoman"/>
      <w:lvlText w:val="%9."/>
      <w:lvlJc w:val="right"/>
      <w:pPr>
        <w:ind w:left="6768" w:hanging="180"/>
      </w:pPr>
    </w:lvl>
  </w:abstractNum>
  <w:num w:numId="1" w16cid:durableId="2074502693">
    <w:abstractNumId w:val="32"/>
  </w:num>
  <w:num w:numId="2" w16cid:durableId="1317417434">
    <w:abstractNumId w:val="64"/>
  </w:num>
  <w:num w:numId="3" w16cid:durableId="1416635362">
    <w:abstractNumId w:val="24"/>
  </w:num>
  <w:num w:numId="4" w16cid:durableId="1679045250">
    <w:abstractNumId w:val="73"/>
  </w:num>
  <w:num w:numId="5" w16cid:durableId="1394499228">
    <w:abstractNumId w:val="54"/>
  </w:num>
  <w:num w:numId="6" w16cid:durableId="33043445">
    <w:abstractNumId w:val="15"/>
  </w:num>
  <w:num w:numId="7" w16cid:durableId="1389184672">
    <w:abstractNumId w:val="20"/>
  </w:num>
  <w:num w:numId="8" w16cid:durableId="2031832724">
    <w:abstractNumId w:val="12"/>
  </w:num>
  <w:num w:numId="9" w16cid:durableId="354039602">
    <w:abstractNumId w:val="50"/>
  </w:num>
  <w:num w:numId="10" w16cid:durableId="948706471">
    <w:abstractNumId w:val="58"/>
  </w:num>
  <w:num w:numId="11" w16cid:durableId="1527986294">
    <w:abstractNumId w:val="68"/>
  </w:num>
  <w:num w:numId="12" w16cid:durableId="1388526454">
    <w:abstractNumId w:val="49"/>
  </w:num>
  <w:num w:numId="13" w16cid:durableId="2017923791">
    <w:abstractNumId w:val="45"/>
  </w:num>
  <w:num w:numId="14" w16cid:durableId="1371110743">
    <w:abstractNumId w:val="27"/>
  </w:num>
  <w:num w:numId="15" w16cid:durableId="494610739">
    <w:abstractNumId w:val="66"/>
  </w:num>
  <w:num w:numId="16" w16cid:durableId="695034933">
    <w:abstractNumId w:val="31"/>
  </w:num>
  <w:num w:numId="17" w16cid:durableId="1239705902">
    <w:abstractNumId w:val="3"/>
  </w:num>
  <w:num w:numId="18" w16cid:durableId="974214096">
    <w:abstractNumId w:val="43"/>
  </w:num>
  <w:num w:numId="19" w16cid:durableId="1016269806">
    <w:abstractNumId w:val="39"/>
  </w:num>
  <w:num w:numId="20" w16cid:durableId="494609197">
    <w:abstractNumId w:val="21"/>
  </w:num>
  <w:num w:numId="21" w16cid:durableId="1287586321">
    <w:abstractNumId w:val="78"/>
  </w:num>
  <w:num w:numId="22" w16cid:durableId="1798789609">
    <w:abstractNumId w:val="76"/>
  </w:num>
  <w:num w:numId="23" w16cid:durableId="1859852784">
    <w:abstractNumId w:val="42"/>
  </w:num>
  <w:num w:numId="24" w16cid:durableId="465122681">
    <w:abstractNumId w:val="10"/>
  </w:num>
  <w:num w:numId="25" w16cid:durableId="1259288452">
    <w:abstractNumId w:val="65"/>
  </w:num>
  <w:num w:numId="26" w16cid:durableId="1204751240">
    <w:abstractNumId w:val="9"/>
  </w:num>
  <w:num w:numId="27" w16cid:durableId="486167810">
    <w:abstractNumId w:val="62"/>
  </w:num>
  <w:num w:numId="28" w16cid:durableId="1119909143">
    <w:abstractNumId w:val="63"/>
  </w:num>
  <w:num w:numId="29" w16cid:durableId="1594970982">
    <w:abstractNumId w:val="18"/>
  </w:num>
  <w:num w:numId="30" w16cid:durableId="975837597">
    <w:abstractNumId w:val="25"/>
  </w:num>
  <w:num w:numId="31" w16cid:durableId="314145778">
    <w:abstractNumId w:val="26"/>
  </w:num>
  <w:num w:numId="32" w16cid:durableId="850334810">
    <w:abstractNumId w:val="30"/>
  </w:num>
  <w:num w:numId="33" w16cid:durableId="1787114862">
    <w:abstractNumId w:val="28"/>
  </w:num>
  <w:num w:numId="34" w16cid:durableId="2084640783">
    <w:abstractNumId w:val="75"/>
  </w:num>
  <w:num w:numId="35" w16cid:durableId="1452938239">
    <w:abstractNumId w:val="60"/>
  </w:num>
  <w:num w:numId="36" w16cid:durableId="403996173">
    <w:abstractNumId w:val="34"/>
  </w:num>
  <w:num w:numId="37" w16cid:durableId="1815373401">
    <w:abstractNumId w:val="1"/>
  </w:num>
  <w:num w:numId="38" w16cid:durableId="2041473808">
    <w:abstractNumId w:val="13"/>
  </w:num>
  <w:num w:numId="39" w16cid:durableId="535775280">
    <w:abstractNumId w:val="16"/>
  </w:num>
  <w:num w:numId="40" w16cid:durableId="1934045586">
    <w:abstractNumId w:val="44"/>
  </w:num>
  <w:num w:numId="41" w16cid:durableId="1025404097">
    <w:abstractNumId w:val="37"/>
  </w:num>
  <w:num w:numId="42" w16cid:durableId="1463617357">
    <w:abstractNumId w:val="51"/>
  </w:num>
  <w:num w:numId="43" w16cid:durableId="1881897814">
    <w:abstractNumId w:val="5"/>
  </w:num>
  <w:num w:numId="44" w16cid:durableId="1303731719">
    <w:abstractNumId w:val="67"/>
  </w:num>
  <w:num w:numId="45" w16cid:durableId="341013489">
    <w:abstractNumId w:val="33"/>
  </w:num>
  <w:num w:numId="46" w16cid:durableId="945768534">
    <w:abstractNumId w:val="71"/>
  </w:num>
  <w:num w:numId="47" w16cid:durableId="227545302">
    <w:abstractNumId w:val="72"/>
  </w:num>
  <w:num w:numId="48" w16cid:durableId="1064256052">
    <w:abstractNumId w:val="46"/>
  </w:num>
  <w:num w:numId="49" w16cid:durableId="492987524">
    <w:abstractNumId w:val="36"/>
  </w:num>
  <w:num w:numId="50" w16cid:durableId="2048875365">
    <w:abstractNumId w:val="11"/>
  </w:num>
  <w:num w:numId="51" w16cid:durableId="485780895">
    <w:abstractNumId w:val="2"/>
  </w:num>
  <w:num w:numId="52" w16cid:durableId="1469929539">
    <w:abstractNumId w:val="57"/>
  </w:num>
  <w:num w:numId="53" w16cid:durableId="144471505">
    <w:abstractNumId w:val="22"/>
  </w:num>
  <w:num w:numId="54" w16cid:durableId="2043507782">
    <w:abstractNumId w:val="59"/>
  </w:num>
  <w:num w:numId="55" w16cid:durableId="1384451017">
    <w:abstractNumId w:val="69"/>
  </w:num>
  <w:num w:numId="56" w16cid:durableId="921839456">
    <w:abstractNumId w:val="29"/>
  </w:num>
  <w:num w:numId="57" w16cid:durableId="924605067">
    <w:abstractNumId w:val="40"/>
  </w:num>
  <w:num w:numId="58" w16cid:durableId="2064601499">
    <w:abstractNumId w:val="77"/>
  </w:num>
  <w:num w:numId="59" w16cid:durableId="943270948">
    <w:abstractNumId w:val="7"/>
  </w:num>
  <w:num w:numId="60" w16cid:durableId="35202927">
    <w:abstractNumId w:val="4"/>
  </w:num>
  <w:num w:numId="61" w16cid:durableId="2043897536">
    <w:abstractNumId w:val="17"/>
  </w:num>
  <w:num w:numId="62" w16cid:durableId="1660495659">
    <w:abstractNumId w:val="48"/>
  </w:num>
  <w:num w:numId="63" w16cid:durableId="1275669130">
    <w:abstractNumId w:val="70"/>
  </w:num>
  <w:num w:numId="64" w16cid:durableId="1776049022">
    <w:abstractNumId w:val="35"/>
  </w:num>
  <w:num w:numId="65" w16cid:durableId="282855658">
    <w:abstractNumId w:val="23"/>
  </w:num>
  <w:num w:numId="66" w16cid:durableId="1601597951">
    <w:abstractNumId w:val="19"/>
  </w:num>
  <w:num w:numId="67" w16cid:durableId="2088838651">
    <w:abstractNumId w:val="47"/>
  </w:num>
  <w:num w:numId="68" w16cid:durableId="1347169172">
    <w:abstractNumId w:val="0"/>
  </w:num>
  <w:num w:numId="69" w16cid:durableId="463159897">
    <w:abstractNumId w:val="8"/>
  </w:num>
  <w:num w:numId="70" w16cid:durableId="1299722997">
    <w:abstractNumId w:val="38"/>
  </w:num>
  <w:num w:numId="71" w16cid:durableId="439422069">
    <w:abstractNumId w:val="14"/>
  </w:num>
  <w:num w:numId="72" w16cid:durableId="1012948969">
    <w:abstractNumId w:val="74"/>
  </w:num>
  <w:num w:numId="73" w16cid:durableId="801191150">
    <w:abstractNumId w:val="61"/>
  </w:num>
  <w:num w:numId="74" w16cid:durableId="951862172">
    <w:abstractNumId w:val="55"/>
  </w:num>
  <w:num w:numId="75" w16cid:durableId="1902784920">
    <w:abstractNumId w:val="53"/>
  </w:num>
  <w:num w:numId="76" w16cid:durableId="2036422261">
    <w:abstractNumId w:val="6"/>
  </w:num>
  <w:num w:numId="77" w16cid:durableId="478806445">
    <w:abstractNumId w:val="52"/>
  </w:num>
  <w:num w:numId="78" w16cid:durableId="737898392">
    <w:abstractNumId w:val="41"/>
  </w:num>
  <w:num w:numId="79" w16cid:durableId="1880361095">
    <w:abstractNumId w:val="56"/>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doNotDisplayPageBoundaries/>
  <w:bordersDoNotSurroundHeader/>
  <w:bordersDoNotSurroundFooter/>
  <w:activeWritingStyle w:appName="MSWord" w:lang="en-US" w:vendorID="64" w:dllVersion="4096" w:nlCheck="1" w:checkStyle="0"/>
  <w:activeWritingStyle w:appName="MSWord" w:lang="en-US" w:vendorID="64" w:dllVersion="6" w:nlCheck="1" w:checkStyle="1"/>
  <w:activeWritingStyle w:appName="MSWord" w:lang="en-US" w:vendorID="64" w:dllVersion="0" w:nlCheck="1" w:checkStyle="0"/>
  <w:defaultTabStop w:val="216"/>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63FF"/>
    <w:rsid w:val="000005D8"/>
    <w:rsid w:val="0000071B"/>
    <w:rsid w:val="0000079A"/>
    <w:rsid w:val="00000E4D"/>
    <w:rsid w:val="00001333"/>
    <w:rsid w:val="00003062"/>
    <w:rsid w:val="00003870"/>
    <w:rsid w:val="00003C72"/>
    <w:rsid w:val="00003C8D"/>
    <w:rsid w:val="00003D10"/>
    <w:rsid w:val="00003D28"/>
    <w:rsid w:val="00004BFF"/>
    <w:rsid w:val="00004FBE"/>
    <w:rsid w:val="000055A2"/>
    <w:rsid w:val="00005762"/>
    <w:rsid w:val="000061E4"/>
    <w:rsid w:val="0000658F"/>
    <w:rsid w:val="000065A5"/>
    <w:rsid w:val="00006EEC"/>
    <w:rsid w:val="00006F30"/>
    <w:rsid w:val="0000782D"/>
    <w:rsid w:val="000078F7"/>
    <w:rsid w:val="00007B18"/>
    <w:rsid w:val="0001041E"/>
    <w:rsid w:val="0001081C"/>
    <w:rsid w:val="00010ACA"/>
    <w:rsid w:val="00011346"/>
    <w:rsid w:val="00011392"/>
    <w:rsid w:val="00012175"/>
    <w:rsid w:val="0001224A"/>
    <w:rsid w:val="00012294"/>
    <w:rsid w:val="000126BA"/>
    <w:rsid w:val="00012816"/>
    <w:rsid w:val="00012925"/>
    <w:rsid w:val="00012B38"/>
    <w:rsid w:val="00013039"/>
    <w:rsid w:val="000135AF"/>
    <w:rsid w:val="00013B30"/>
    <w:rsid w:val="00014269"/>
    <w:rsid w:val="0001444E"/>
    <w:rsid w:val="00014548"/>
    <w:rsid w:val="000147C2"/>
    <w:rsid w:val="000148C5"/>
    <w:rsid w:val="000149C0"/>
    <w:rsid w:val="00014E60"/>
    <w:rsid w:val="00014E84"/>
    <w:rsid w:val="00015310"/>
    <w:rsid w:val="000158FD"/>
    <w:rsid w:val="00015AA7"/>
    <w:rsid w:val="00015F48"/>
    <w:rsid w:val="0001608D"/>
    <w:rsid w:val="000163A1"/>
    <w:rsid w:val="000164B2"/>
    <w:rsid w:val="00016726"/>
    <w:rsid w:val="00016E07"/>
    <w:rsid w:val="00017108"/>
    <w:rsid w:val="0001735B"/>
    <w:rsid w:val="000175A6"/>
    <w:rsid w:val="000178DD"/>
    <w:rsid w:val="00017B2B"/>
    <w:rsid w:val="00017D15"/>
    <w:rsid w:val="00017D8D"/>
    <w:rsid w:val="000203B8"/>
    <w:rsid w:val="000204C8"/>
    <w:rsid w:val="000210D9"/>
    <w:rsid w:val="000213C7"/>
    <w:rsid w:val="00021FD8"/>
    <w:rsid w:val="00022591"/>
    <w:rsid w:val="000225D1"/>
    <w:rsid w:val="00022A99"/>
    <w:rsid w:val="00022B72"/>
    <w:rsid w:val="00022DE1"/>
    <w:rsid w:val="000230F7"/>
    <w:rsid w:val="000231E0"/>
    <w:rsid w:val="0002346C"/>
    <w:rsid w:val="0002363E"/>
    <w:rsid w:val="00024555"/>
    <w:rsid w:val="00025414"/>
    <w:rsid w:val="00025A7D"/>
    <w:rsid w:val="00025B37"/>
    <w:rsid w:val="00025FA2"/>
    <w:rsid w:val="00027068"/>
    <w:rsid w:val="0002715A"/>
    <w:rsid w:val="000272CC"/>
    <w:rsid w:val="00027456"/>
    <w:rsid w:val="0002787F"/>
    <w:rsid w:val="00030629"/>
    <w:rsid w:val="00030A55"/>
    <w:rsid w:val="00030D2E"/>
    <w:rsid w:val="00030E1B"/>
    <w:rsid w:val="0003101B"/>
    <w:rsid w:val="00031A55"/>
    <w:rsid w:val="00031C21"/>
    <w:rsid w:val="00032EAB"/>
    <w:rsid w:val="00032FC2"/>
    <w:rsid w:val="0003369C"/>
    <w:rsid w:val="000339B0"/>
    <w:rsid w:val="000342B9"/>
    <w:rsid w:val="000345A5"/>
    <w:rsid w:val="00034EFD"/>
    <w:rsid w:val="000350C8"/>
    <w:rsid w:val="00035744"/>
    <w:rsid w:val="000360C2"/>
    <w:rsid w:val="00036185"/>
    <w:rsid w:val="00036AEF"/>
    <w:rsid w:val="00036C12"/>
    <w:rsid w:val="00036EEF"/>
    <w:rsid w:val="00037445"/>
    <w:rsid w:val="00037A75"/>
    <w:rsid w:val="00037CDF"/>
    <w:rsid w:val="00040363"/>
    <w:rsid w:val="000403C4"/>
    <w:rsid w:val="0004076D"/>
    <w:rsid w:val="00040C2A"/>
    <w:rsid w:val="00041244"/>
    <w:rsid w:val="00041691"/>
    <w:rsid w:val="0004177E"/>
    <w:rsid w:val="00041834"/>
    <w:rsid w:val="00041A9B"/>
    <w:rsid w:val="00041B24"/>
    <w:rsid w:val="00041CAB"/>
    <w:rsid w:val="00042233"/>
    <w:rsid w:val="00042446"/>
    <w:rsid w:val="0004294D"/>
    <w:rsid w:val="00042B2F"/>
    <w:rsid w:val="00043109"/>
    <w:rsid w:val="00043D3B"/>
    <w:rsid w:val="00043DF2"/>
    <w:rsid w:val="00044116"/>
    <w:rsid w:val="00044241"/>
    <w:rsid w:val="00044D14"/>
    <w:rsid w:val="00044D58"/>
    <w:rsid w:val="00044FA8"/>
    <w:rsid w:val="00045178"/>
    <w:rsid w:val="000451BB"/>
    <w:rsid w:val="00045247"/>
    <w:rsid w:val="00045673"/>
    <w:rsid w:val="00045913"/>
    <w:rsid w:val="00045968"/>
    <w:rsid w:val="00046482"/>
    <w:rsid w:val="00046A1D"/>
    <w:rsid w:val="00046D5A"/>
    <w:rsid w:val="00046E6E"/>
    <w:rsid w:val="00047071"/>
    <w:rsid w:val="00047208"/>
    <w:rsid w:val="00047477"/>
    <w:rsid w:val="00047951"/>
    <w:rsid w:val="00047F3C"/>
    <w:rsid w:val="00050118"/>
    <w:rsid w:val="00050D65"/>
    <w:rsid w:val="00051A4B"/>
    <w:rsid w:val="00051DAA"/>
    <w:rsid w:val="00051E0D"/>
    <w:rsid w:val="00051E5D"/>
    <w:rsid w:val="00051ECA"/>
    <w:rsid w:val="00051FA0"/>
    <w:rsid w:val="000527B7"/>
    <w:rsid w:val="0005298D"/>
    <w:rsid w:val="00052C18"/>
    <w:rsid w:val="00052FB3"/>
    <w:rsid w:val="00053AAE"/>
    <w:rsid w:val="00054821"/>
    <w:rsid w:val="0005505B"/>
    <w:rsid w:val="0005507F"/>
    <w:rsid w:val="00055AE1"/>
    <w:rsid w:val="00055D7D"/>
    <w:rsid w:val="00055F45"/>
    <w:rsid w:val="00055F9A"/>
    <w:rsid w:val="00055F9C"/>
    <w:rsid w:val="00056115"/>
    <w:rsid w:val="0005679D"/>
    <w:rsid w:val="00056B2A"/>
    <w:rsid w:val="00057363"/>
    <w:rsid w:val="00057CD4"/>
    <w:rsid w:val="00057CD7"/>
    <w:rsid w:val="0006004C"/>
    <w:rsid w:val="0006054E"/>
    <w:rsid w:val="000607EC"/>
    <w:rsid w:val="00060845"/>
    <w:rsid w:val="0006089A"/>
    <w:rsid w:val="00060BCD"/>
    <w:rsid w:val="00060E22"/>
    <w:rsid w:val="0006100F"/>
    <w:rsid w:val="00061523"/>
    <w:rsid w:val="000619AA"/>
    <w:rsid w:val="0006205E"/>
    <w:rsid w:val="00062263"/>
    <w:rsid w:val="00062A6D"/>
    <w:rsid w:val="00062CDD"/>
    <w:rsid w:val="000637C4"/>
    <w:rsid w:val="00063CD0"/>
    <w:rsid w:val="00064CFA"/>
    <w:rsid w:val="00064E9A"/>
    <w:rsid w:val="00065046"/>
    <w:rsid w:val="00065326"/>
    <w:rsid w:val="000657A8"/>
    <w:rsid w:val="000659E2"/>
    <w:rsid w:val="00065C7E"/>
    <w:rsid w:val="00065D50"/>
    <w:rsid w:val="00065E2A"/>
    <w:rsid w:val="000661A3"/>
    <w:rsid w:val="00066374"/>
    <w:rsid w:val="000669E8"/>
    <w:rsid w:val="0007014D"/>
    <w:rsid w:val="00070DD6"/>
    <w:rsid w:val="00071118"/>
    <w:rsid w:val="000716DD"/>
    <w:rsid w:val="00071E52"/>
    <w:rsid w:val="0007237B"/>
    <w:rsid w:val="000724AE"/>
    <w:rsid w:val="00072B29"/>
    <w:rsid w:val="00072CC3"/>
    <w:rsid w:val="00072F2C"/>
    <w:rsid w:val="00072F74"/>
    <w:rsid w:val="00072F8F"/>
    <w:rsid w:val="000730F0"/>
    <w:rsid w:val="00073235"/>
    <w:rsid w:val="0007377A"/>
    <w:rsid w:val="0007378C"/>
    <w:rsid w:val="00073AD8"/>
    <w:rsid w:val="00074527"/>
    <w:rsid w:val="000749E0"/>
    <w:rsid w:val="00074B14"/>
    <w:rsid w:val="00074B6C"/>
    <w:rsid w:val="00074B6F"/>
    <w:rsid w:val="00074BCC"/>
    <w:rsid w:val="00074F93"/>
    <w:rsid w:val="000755BB"/>
    <w:rsid w:val="0007564E"/>
    <w:rsid w:val="0007585C"/>
    <w:rsid w:val="00076226"/>
    <w:rsid w:val="000765E1"/>
    <w:rsid w:val="0007663A"/>
    <w:rsid w:val="000770D0"/>
    <w:rsid w:val="00077FB0"/>
    <w:rsid w:val="0008035A"/>
    <w:rsid w:val="000804ED"/>
    <w:rsid w:val="00080523"/>
    <w:rsid w:val="000812C0"/>
    <w:rsid w:val="00081405"/>
    <w:rsid w:val="000819C0"/>
    <w:rsid w:val="00081DB1"/>
    <w:rsid w:val="00081DC5"/>
    <w:rsid w:val="000820D3"/>
    <w:rsid w:val="0008255A"/>
    <w:rsid w:val="00083219"/>
    <w:rsid w:val="0008327C"/>
    <w:rsid w:val="00083EE5"/>
    <w:rsid w:val="00084298"/>
    <w:rsid w:val="00084AEF"/>
    <w:rsid w:val="0008520F"/>
    <w:rsid w:val="00085375"/>
    <w:rsid w:val="000856F4"/>
    <w:rsid w:val="00085C09"/>
    <w:rsid w:val="00085CF7"/>
    <w:rsid w:val="00085D82"/>
    <w:rsid w:val="00085F36"/>
    <w:rsid w:val="0008634E"/>
    <w:rsid w:val="00086496"/>
    <w:rsid w:val="0008681A"/>
    <w:rsid w:val="000876C3"/>
    <w:rsid w:val="00087D11"/>
    <w:rsid w:val="00090068"/>
    <w:rsid w:val="00091047"/>
    <w:rsid w:val="00091338"/>
    <w:rsid w:val="0009187F"/>
    <w:rsid w:val="00091A82"/>
    <w:rsid w:val="000921F0"/>
    <w:rsid w:val="0009278A"/>
    <w:rsid w:val="00092906"/>
    <w:rsid w:val="00092C78"/>
    <w:rsid w:val="000937A9"/>
    <w:rsid w:val="00093D63"/>
    <w:rsid w:val="00094002"/>
    <w:rsid w:val="000945CE"/>
    <w:rsid w:val="00094AA4"/>
    <w:rsid w:val="00094D49"/>
    <w:rsid w:val="0009534C"/>
    <w:rsid w:val="00095589"/>
    <w:rsid w:val="00095C96"/>
    <w:rsid w:val="000965FD"/>
    <w:rsid w:val="000974DA"/>
    <w:rsid w:val="000976CF"/>
    <w:rsid w:val="000A05FA"/>
    <w:rsid w:val="000A1192"/>
    <w:rsid w:val="000A223C"/>
    <w:rsid w:val="000A2C1C"/>
    <w:rsid w:val="000A31A2"/>
    <w:rsid w:val="000A32BF"/>
    <w:rsid w:val="000A394F"/>
    <w:rsid w:val="000A3F11"/>
    <w:rsid w:val="000A44FE"/>
    <w:rsid w:val="000A4533"/>
    <w:rsid w:val="000A4718"/>
    <w:rsid w:val="000A4FB9"/>
    <w:rsid w:val="000A517A"/>
    <w:rsid w:val="000A5245"/>
    <w:rsid w:val="000A5418"/>
    <w:rsid w:val="000A5621"/>
    <w:rsid w:val="000A5CA0"/>
    <w:rsid w:val="000A5CA8"/>
    <w:rsid w:val="000A6078"/>
    <w:rsid w:val="000A639A"/>
    <w:rsid w:val="000A6610"/>
    <w:rsid w:val="000A6A22"/>
    <w:rsid w:val="000A7281"/>
    <w:rsid w:val="000A76D5"/>
    <w:rsid w:val="000A7AE3"/>
    <w:rsid w:val="000B0DED"/>
    <w:rsid w:val="000B0FB4"/>
    <w:rsid w:val="000B1120"/>
    <w:rsid w:val="000B1865"/>
    <w:rsid w:val="000B1867"/>
    <w:rsid w:val="000B2250"/>
    <w:rsid w:val="000B26A5"/>
    <w:rsid w:val="000B276B"/>
    <w:rsid w:val="000B2D62"/>
    <w:rsid w:val="000B2EC5"/>
    <w:rsid w:val="000B3AD2"/>
    <w:rsid w:val="000B440F"/>
    <w:rsid w:val="000B4BA9"/>
    <w:rsid w:val="000B4BD8"/>
    <w:rsid w:val="000B4E4F"/>
    <w:rsid w:val="000B5559"/>
    <w:rsid w:val="000B57AA"/>
    <w:rsid w:val="000B626B"/>
    <w:rsid w:val="000B641E"/>
    <w:rsid w:val="000B64CB"/>
    <w:rsid w:val="000B64D1"/>
    <w:rsid w:val="000B6A6E"/>
    <w:rsid w:val="000B6AD9"/>
    <w:rsid w:val="000B6B5B"/>
    <w:rsid w:val="000B6EE8"/>
    <w:rsid w:val="000B6FD6"/>
    <w:rsid w:val="000B71D2"/>
    <w:rsid w:val="000B73BF"/>
    <w:rsid w:val="000B7530"/>
    <w:rsid w:val="000B7962"/>
    <w:rsid w:val="000C011E"/>
    <w:rsid w:val="000C0491"/>
    <w:rsid w:val="000C04D8"/>
    <w:rsid w:val="000C119B"/>
    <w:rsid w:val="000C1480"/>
    <w:rsid w:val="000C1AD7"/>
    <w:rsid w:val="000C1F05"/>
    <w:rsid w:val="000C201F"/>
    <w:rsid w:val="000C2424"/>
    <w:rsid w:val="000C291F"/>
    <w:rsid w:val="000C2B2E"/>
    <w:rsid w:val="000C33B9"/>
    <w:rsid w:val="000C3BF8"/>
    <w:rsid w:val="000C3C92"/>
    <w:rsid w:val="000C42C4"/>
    <w:rsid w:val="000C46B2"/>
    <w:rsid w:val="000C4CB0"/>
    <w:rsid w:val="000C518A"/>
    <w:rsid w:val="000C51A0"/>
    <w:rsid w:val="000C5AD9"/>
    <w:rsid w:val="000C5D84"/>
    <w:rsid w:val="000C5DE4"/>
    <w:rsid w:val="000C604D"/>
    <w:rsid w:val="000C6151"/>
    <w:rsid w:val="000C6253"/>
    <w:rsid w:val="000C63E2"/>
    <w:rsid w:val="000C6A04"/>
    <w:rsid w:val="000C74AF"/>
    <w:rsid w:val="000C7F44"/>
    <w:rsid w:val="000C7FC7"/>
    <w:rsid w:val="000D00E7"/>
    <w:rsid w:val="000D0267"/>
    <w:rsid w:val="000D06DF"/>
    <w:rsid w:val="000D0AE4"/>
    <w:rsid w:val="000D1443"/>
    <w:rsid w:val="000D1943"/>
    <w:rsid w:val="000D229C"/>
    <w:rsid w:val="000D26F1"/>
    <w:rsid w:val="000D26F8"/>
    <w:rsid w:val="000D3420"/>
    <w:rsid w:val="000D3B60"/>
    <w:rsid w:val="000D4673"/>
    <w:rsid w:val="000D4819"/>
    <w:rsid w:val="000D488B"/>
    <w:rsid w:val="000D4E7E"/>
    <w:rsid w:val="000D5D5A"/>
    <w:rsid w:val="000D5E94"/>
    <w:rsid w:val="000D600F"/>
    <w:rsid w:val="000D62BB"/>
    <w:rsid w:val="000D6484"/>
    <w:rsid w:val="000D6F4E"/>
    <w:rsid w:val="000D6FE4"/>
    <w:rsid w:val="000D70F6"/>
    <w:rsid w:val="000D7AD8"/>
    <w:rsid w:val="000E01C7"/>
    <w:rsid w:val="000E0346"/>
    <w:rsid w:val="000E03B0"/>
    <w:rsid w:val="000E07B2"/>
    <w:rsid w:val="000E1719"/>
    <w:rsid w:val="000E2A88"/>
    <w:rsid w:val="000E3118"/>
    <w:rsid w:val="000E477E"/>
    <w:rsid w:val="000E4DEA"/>
    <w:rsid w:val="000E53DF"/>
    <w:rsid w:val="000E5704"/>
    <w:rsid w:val="000E6E0F"/>
    <w:rsid w:val="000E755E"/>
    <w:rsid w:val="000E7606"/>
    <w:rsid w:val="000E760E"/>
    <w:rsid w:val="000E7CB5"/>
    <w:rsid w:val="000E7EE9"/>
    <w:rsid w:val="000F01FE"/>
    <w:rsid w:val="000F0618"/>
    <w:rsid w:val="000F0EC1"/>
    <w:rsid w:val="000F0F94"/>
    <w:rsid w:val="000F1F7A"/>
    <w:rsid w:val="000F2294"/>
    <w:rsid w:val="000F234A"/>
    <w:rsid w:val="000F278A"/>
    <w:rsid w:val="000F2BFA"/>
    <w:rsid w:val="000F2D8E"/>
    <w:rsid w:val="000F2D91"/>
    <w:rsid w:val="000F316B"/>
    <w:rsid w:val="000F319D"/>
    <w:rsid w:val="000F397D"/>
    <w:rsid w:val="000F3CE2"/>
    <w:rsid w:val="000F3DF3"/>
    <w:rsid w:val="000F4196"/>
    <w:rsid w:val="000F459A"/>
    <w:rsid w:val="000F45BB"/>
    <w:rsid w:val="000F4825"/>
    <w:rsid w:val="000F49C7"/>
    <w:rsid w:val="000F53CB"/>
    <w:rsid w:val="000F5560"/>
    <w:rsid w:val="000F5FBC"/>
    <w:rsid w:val="000F6223"/>
    <w:rsid w:val="000F640F"/>
    <w:rsid w:val="000F6599"/>
    <w:rsid w:val="000F65EE"/>
    <w:rsid w:val="000F66A6"/>
    <w:rsid w:val="000F6911"/>
    <w:rsid w:val="000F6E24"/>
    <w:rsid w:val="000F6EFA"/>
    <w:rsid w:val="000F6F94"/>
    <w:rsid w:val="000F7458"/>
    <w:rsid w:val="000F780E"/>
    <w:rsid w:val="000F7AC3"/>
    <w:rsid w:val="000F7C54"/>
    <w:rsid w:val="000F7FC1"/>
    <w:rsid w:val="001002A7"/>
    <w:rsid w:val="001009D8"/>
    <w:rsid w:val="001010AB"/>
    <w:rsid w:val="0010134D"/>
    <w:rsid w:val="001017D6"/>
    <w:rsid w:val="00101DC9"/>
    <w:rsid w:val="00102103"/>
    <w:rsid w:val="00102756"/>
    <w:rsid w:val="001031AD"/>
    <w:rsid w:val="001033E9"/>
    <w:rsid w:val="00103695"/>
    <w:rsid w:val="00103826"/>
    <w:rsid w:val="00103B0B"/>
    <w:rsid w:val="00103B77"/>
    <w:rsid w:val="00103B97"/>
    <w:rsid w:val="001046DE"/>
    <w:rsid w:val="001047CC"/>
    <w:rsid w:val="00105294"/>
    <w:rsid w:val="00105CC3"/>
    <w:rsid w:val="001065DF"/>
    <w:rsid w:val="0010673A"/>
    <w:rsid w:val="00106A4C"/>
    <w:rsid w:val="00110354"/>
    <w:rsid w:val="001104EF"/>
    <w:rsid w:val="00110CCE"/>
    <w:rsid w:val="0011129E"/>
    <w:rsid w:val="001113A9"/>
    <w:rsid w:val="0011152A"/>
    <w:rsid w:val="001117E5"/>
    <w:rsid w:val="00111853"/>
    <w:rsid w:val="001119FE"/>
    <w:rsid w:val="0011227E"/>
    <w:rsid w:val="00112379"/>
    <w:rsid w:val="00112463"/>
    <w:rsid w:val="001124A2"/>
    <w:rsid w:val="00112956"/>
    <w:rsid w:val="00112A63"/>
    <w:rsid w:val="00113006"/>
    <w:rsid w:val="00113192"/>
    <w:rsid w:val="00113441"/>
    <w:rsid w:val="0011359A"/>
    <w:rsid w:val="0011375C"/>
    <w:rsid w:val="0011395D"/>
    <w:rsid w:val="00113F9F"/>
    <w:rsid w:val="0011422A"/>
    <w:rsid w:val="00114445"/>
    <w:rsid w:val="00114727"/>
    <w:rsid w:val="00114A6F"/>
    <w:rsid w:val="00114AC7"/>
    <w:rsid w:val="00114BAA"/>
    <w:rsid w:val="001159F6"/>
    <w:rsid w:val="00115D7B"/>
    <w:rsid w:val="00115F6A"/>
    <w:rsid w:val="001166D9"/>
    <w:rsid w:val="001167BA"/>
    <w:rsid w:val="00116996"/>
    <w:rsid w:val="001169B6"/>
    <w:rsid w:val="00116BFF"/>
    <w:rsid w:val="00116DB6"/>
    <w:rsid w:val="00116FB6"/>
    <w:rsid w:val="001173AB"/>
    <w:rsid w:val="001174CD"/>
    <w:rsid w:val="001174D2"/>
    <w:rsid w:val="00117BC5"/>
    <w:rsid w:val="00117BF7"/>
    <w:rsid w:val="0012040C"/>
    <w:rsid w:val="00121071"/>
    <w:rsid w:val="00121348"/>
    <w:rsid w:val="001215EA"/>
    <w:rsid w:val="001217DB"/>
    <w:rsid w:val="0012224F"/>
    <w:rsid w:val="00122432"/>
    <w:rsid w:val="00122A00"/>
    <w:rsid w:val="001230C1"/>
    <w:rsid w:val="00123658"/>
    <w:rsid w:val="001243C2"/>
    <w:rsid w:val="00124D47"/>
    <w:rsid w:val="00124E7D"/>
    <w:rsid w:val="001259EE"/>
    <w:rsid w:val="00125C90"/>
    <w:rsid w:val="00125F37"/>
    <w:rsid w:val="001262EC"/>
    <w:rsid w:val="001262FF"/>
    <w:rsid w:val="001264D8"/>
    <w:rsid w:val="00126507"/>
    <w:rsid w:val="001265B7"/>
    <w:rsid w:val="001267D7"/>
    <w:rsid w:val="00126A2C"/>
    <w:rsid w:val="00126B06"/>
    <w:rsid w:val="00126B69"/>
    <w:rsid w:val="00126C85"/>
    <w:rsid w:val="00126E0D"/>
    <w:rsid w:val="001270DE"/>
    <w:rsid w:val="00127AC4"/>
    <w:rsid w:val="0013024F"/>
    <w:rsid w:val="00130349"/>
    <w:rsid w:val="001303C9"/>
    <w:rsid w:val="00130C00"/>
    <w:rsid w:val="00131173"/>
    <w:rsid w:val="00131453"/>
    <w:rsid w:val="00131B48"/>
    <w:rsid w:val="00131D4E"/>
    <w:rsid w:val="00131D99"/>
    <w:rsid w:val="0013220D"/>
    <w:rsid w:val="001322F2"/>
    <w:rsid w:val="0013291F"/>
    <w:rsid w:val="00132B19"/>
    <w:rsid w:val="00132B5D"/>
    <w:rsid w:val="00132EF3"/>
    <w:rsid w:val="00132F3C"/>
    <w:rsid w:val="00133045"/>
    <w:rsid w:val="00133DEB"/>
    <w:rsid w:val="00133EC7"/>
    <w:rsid w:val="00134355"/>
    <w:rsid w:val="0013478B"/>
    <w:rsid w:val="00134CF1"/>
    <w:rsid w:val="00134D0A"/>
    <w:rsid w:val="001354BD"/>
    <w:rsid w:val="00135B90"/>
    <w:rsid w:val="00136094"/>
    <w:rsid w:val="001366B3"/>
    <w:rsid w:val="001368DB"/>
    <w:rsid w:val="00136961"/>
    <w:rsid w:val="00136D1C"/>
    <w:rsid w:val="00136D8B"/>
    <w:rsid w:val="00136EF3"/>
    <w:rsid w:val="00137A12"/>
    <w:rsid w:val="00137CD1"/>
    <w:rsid w:val="00140118"/>
    <w:rsid w:val="00140372"/>
    <w:rsid w:val="001404B7"/>
    <w:rsid w:val="00140509"/>
    <w:rsid w:val="001405A6"/>
    <w:rsid w:val="001406B7"/>
    <w:rsid w:val="00140AC5"/>
    <w:rsid w:val="00141568"/>
    <w:rsid w:val="00141826"/>
    <w:rsid w:val="00142585"/>
    <w:rsid w:val="0014334B"/>
    <w:rsid w:val="00143B2C"/>
    <w:rsid w:val="00143CF7"/>
    <w:rsid w:val="001441A2"/>
    <w:rsid w:val="00144BE3"/>
    <w:rsid w:val="00144D66"/>
    <w:rsid w:val="00144DB5"/>
    <w:rsid w:val="0014507E"/>
    <w:rsid w:val="00145416"/>
    <w:rsid w:val="00145466"/>
    <w:rsid w:val="001456FE"/>
    <w:rsid w:val="00145B20"/>
    <w:rsid w:val="00145CE7"/>
    <w:rsid w:val="0014651A"/>
    <w:rsid w:val="00147390"/>
    <w:rsid w:val="0014761D"/>
    <w:rsid w:val="00147DF2"/>
    <w:rsid w:val="00147F38"/>
    <w:rsid w:val="00150135"/>
    <w:rsid w:val="0015092C"/>
    <w:rsid w:val="001510B2"/>
    <w:rsid w:val="0015129B"/>
    <w:rsid w:val="001517E1"/>
    <w:rsid w:val="001518AC"/>
    <w:rsid w:val="00151AA6"/>
    <w:rsid w:val="001522AB"/>
    <w:rsid w:val="001522F2"/>
    <w:rsid w:val="0015255E"/>
    <w:rsid w:val="001527BC"/>
    <w:rsid w:val="001529CD"/>
    <w:rsid w:val="001532A1"/>
    <w:rsid w:val="00153429"/>
    <w:rsid w:val="00153653"/>
    <w:rsid w:val="0015370C"/>
    <w:rsid w:val="00153963"/>
    <w:rsid w:val="0015489A"/>
    <w:rsid w:val="00155054"/>
    <w:rsid w:val="00155636"/>
    <w:rsid w:val="00155752"/>
    <w:rsid w:val="00155B39"/>
    <w:rsid w:val="00155C5F"/>
    <w:rsid w:val="00155EE2"/>
    <w:rsid w:val="00155F4B"/>
    <w:rsid w:val="00155F89"/>
    <w:rsid w:val="001562A1"/>
    <w:rsid w:val="00156900"/>
    <w:rsid w:val="00156C16"/>
    <w:rsid w:val="0015764F"/>
    <w:rsid w:val="0015795B"/>
    <w:rsid w:val="00157CB6"/>
    <w:rsid w:val="00157D97"/>
    <w:rsid w:val="0016019A"/>
    <w:rsid w:val="0016036E"/>
    <w:rsid w:val="001603EB"/>
    <w:rsid w:val="001603F6"/>
    <w:rsid w:val="001608E6"/>
    <w:rsid w:val="00160CE9"/>
    <w:rsid w:val="00160D51"/>
    <w:rsid w:val="00161839"/>
    <w:rsid w:val="00161B0D"/>
    <w:rsid w:val="00161B33"/>
    <w:rsid w:val="00161CD7"/>
    <w:rsid w:val="00162169"/>
    <w:rsid w:val="00162713"/>
    <w:rsid w:val="00163667"/>
    <w:rsid w:val="0016432A"/>
    <w:rsid w:val="001647FE"/>
    <w:rsid w:val="00164B12"/>
    <w:rsid w:val="00165257"/>
    <w:rsid w:val="0016538E"/>
    <w:rsid w:val="001653EA"/>
    <w:rsid w:val="00165413"/>
    <w:rsid w:val="001655BA"/>
    <w:rsid w:val="0016584A"/>
    <w:rsid w:val="001659F2"/>
    <w:rsid w:val="00166300"/>
    <w:rsid w:val="00166422"/>
    <w:rsid w:val="00166908"/>
    <w:rsid w:val="00167BFD"/>
    <w:rsid w:val="00167EA5"/>
    <w:rsid w:val="001700E8"/>
    <w:rsid w:val="0017035B"/>
    <w:rsid w:val="001703C9"/>
    <w:rsid w:val="00170583"/>
    <w:rsid w:val="0017062C"/>
    <w:rsid w:val="00170B43"/>
    <w:rsid w:val="0017106C"/>
    <w:rsid w:val="001714B3"/>
    <w:rsid w:val="001719AD"/>
    <w:rsid w:val="00171FA7"/>
    <w:rsid w:val="0017208C"/>
    <w:rsid w:val="001726F2"/>
    <w:rsid w:val="00172CD1"/>
    <w:rsid w:val="00172E4E"/>
    <w:rsid w:val="00172E92"/>
    <w:rsid w:val="00172ED2"/>
    <w:rsid w:val="00173060"/>
    <w:rsid w:val="001732C5"/>
    <w:rsid w:val="00173344"/>
    <w:rsid w:val="00173347"/>
    <w:rsid w:val="0017350A"/>
    <w:rsid w:val="00173621"/>
    <w:rsid w:val="00173C16"/>
    <w:rsid w:val="00173EDF"/>
    <w:rsid w:val="00173F1A"/>
    <w:rsid w:val="00173F7A"/>
    <w:rsid w:val="0017419B"/>
    <w:rsid w:val="001741A7"/>
    <w:rsid w:val="00174226"/>
    <w:rsid w:val="0017449C"/>
    <w:rsid w:val="00174A80"/>
    <w:rsid w:val="0017554B"/>
    <w:rsid w:val="001759D0"/>
    <w:rsid w:val="00175D30"/>
    <w:rsid w:val="00175F78"/>
    <w:rsid w:val="00176415"/>
    <w:rsid w:val="001769A0"/>
    <w:rsid w:val="00176C63"/>
    <w:rsid w:val="0017705D"/>
    <w:rsid w:val="00177225"/>
    <w:rsid w:val="00177B85"/>
    <w:rsid w:val="00180122"/>
    <w:rsid w:val="001801BD"/>
    <w:rsid w:val="00180313"/>
    <w:rsid w:val="0018045D"/>
    <w:rsid w:val="00180AC4"/>
    <w:rsid w:val="00180CFD"/>
    <w:rsid w:val="00181489"/>
    <w:rsid w:val="00181B28"/>
    <w:rsid w:val="001829F6"/>
    <w:rsid w:val="00182AED"/>
    <w:rsid w:val="00182DBA"/>
    <w:rsid w:val="001832B5"/>
    <w:rsid w:val="00183356"/>
    <w:rsid w:val="00183713"/>
    <w:rsid w:val="00183C48"/>
    <w:rsid w:val="00184EB9"/>
    <w:rsid w:val="0018576A"/>
    <w:rsid w:val="001858C6"/>
    <w:rsid w:val="00185FCC"/>
    <w:rsid w:val="00186542"/>
    <w:rsid w:val="00186728"/>
    <w:rsid w:val="00186741"/>
    <w:rsid w:val="00186790"/>
    <w:rsid w:val="00186AE5"/>
    <w:rsid w:val="00186F52"/>
    <w:rsid w:val="001873E2"/>
    <w:rsid w:val="00187EA7"/>
    <w:rsid w:val="0019004B"/>
    <w:rsid w:val="0019055F"/>
    <w:rsid w:val="00190EB7"/>
    <w:rsid w:val="00191277"/>
    <w:rsid w:val="00191CE8"/>
    <w:rsid w:val="00191F0D"/>
    <w:rsid w:val="00191F16"/>
    <w:rsid w:val="0019276F"/>
    <w:rsid w:val="00192CA9"/>
    <w:rsid w:val="00192CBF"/>
    <w:rsid w:val="001936A8"/>
    <w:rsid w:val="001938E7"/>
    <w:rsid w:val="00193AA7"/>
    <w:rsid w:val="00193C2F"/>
    <w:rsid w:val="00193E8D"/>
    <w:rsid w:val="00194172"/>
    <w:rsid w:val="00194B4C"/>
    <w:rsid w:val="00194C31"/>
    <w:rsid w:val="00195397"/>
    <w:rsid w:val="00195640"/>
    <w:rsid w:val="001959CD"/>
    <w:rsid w:val="00195F1E"/>
    <w:rsid w:val="00196052"/>
    <w:rsid w:val="00196A73"/>
    <w:rsid w:val="00196CA0"/>
    <w:rsid w:val="00197725"/>
    <w:rsid w:val="00197917"/>
    <w:rsid w:val="001A08EF"/>
    <w:rsid w:val="001A0C4E"/>
    <w:rsid w:val="001A0D5D"/>
    <w:rsid w:val="001A1069"/>
    <w:rsid w:val="001A120C"/>
    <w:rsid w:val="001A13AC"/>
    <w:rsid w:val="001A1D5B"/>
    <w:rsid w:val="001A2048"/>
    <w:rsid w:val="001A20CF"/>
    <w:rsid w:val="001A24EC"/>
    <w:rsid w:val="001A2DC9"/>
    <w:rsid w:val="001A31A0"/>
    <w:rsid w:val="001A33BF"/>
    <w:rsid w:val="001A341B"/>
    <w:rsid w:val="001A35E7"/>
    <w:rsid w:val="001A3739"/>
    <w:rsid w:val="001A3D58"/>
    <w:rsid w:val="001A40BB"/>
    <w:rsid w:val="001A473E"/>
    <w:rsid w:val="001A48E1"/>
    <w:rsid w:val="001A4B2D"/>
    <w:rsid w:val="001A4DEC"/>
    <w:rsid w:val="001A4FB4"/>
    <w:rsid w:val="001A5373"/>
    <w:rsid w:val="001A5980"/>
    <w:rsid w:val="001A5C40"/>
    <w:rsid w:val="001A5FFD"/>
    <w:rsid w:val="001A61F4"/>
    <w:rsid w:val="001A66DD"/>
    <w:rsid w:val="001A68CD"/>
    <w:rsid w:val="001A6967"/>
    <w:rsid w:val="001A6970"/>
    <w:rsid w:val="001A6F8C"/>
    <w:rsid w:val="001A72DE"/>
    <w:rsid w:val="001A7A24"/>
    <w:rsid w:val="001A7B2D"/>
    <w:rsid w:val="001B01FE"/>
    <w:rsid w:val="001B04EC"/>
    <w:rsid w:val="001B0B98"/>
    <w:rsid w:val="001B0EB2"/>
    <w:rsid w:val="001B0F5E"/>
    <w:rsid w:val="001B0FE6"/>
    <w:rsid w:val="001B1829"/>
    <w:rsid w:val="001B1EE0"/>
    <w:rsid w:val="001B24C2"/>
    <w:rsid w:val="001B29B1"/>
    <w:rsid w:val="001B30BC"/>
    <w:rsid w:val="001B3334"/>
    <w:rsid w:val="001B3527"/>
    <w:rsid w:val="001B37D0"/>
    <w:rsid w:val="001B3CAD"/>
    <w:rsid w:val="001B41BD"/>
    <w:rsid w:val="001B43C5"/>
    <w:rsid w:val="001B46CC"/>
    <w:rsid w:val="001B48EE"/>
    <w:rsid w:val="001B49C1"/>
    <w:rsid w:val="001B4FE1"/>
    <w:rsid w:val="001B55BF"/>
    <w:rsid w:val="001B5AE3"/>
    <w:rsid w:val="001B5B03"/>
    <w:rsid w:val="001B5B54"/>
    <w:rsid w:val="001B5FB1"/>
    <w:rsid w:val="001B64DE"/>
    <w:rsid w:val="001B674B"/>
    <w:rsid w:val="001B6996"/>
    <w:rsid w:val="001B7453"/>
    <w:rsid w:val="001B791A"/>
    <w:rsid w:val="001B798A"/>
    <w:rsid w:val="001B79B1"/>
    <w:rsid w:val="001B7B9B"/>
    <w:rsid w:val="001C003B"/>
    <w:rsid w:val="001C05E2"/>
    <w:rsid w:val="001C069A"/>
    <w:rsid w:val="001C14AD"/>
    <w:rsid w:val="001C15CB"/>
    <w:rsid w:val="001C1CB5"/>
    <w:rsid w:val="001C2745"/>
    <w:rsid w:val="001C27CB"/>
    <w:rsid w:val="001C28B8"/>
    <w:rsid w:val="001C2E96"/>
    <w:rsid w:val="001C2F42"/>
    <w:rsid w:val="001C3016"/>
    <w:rsid w:val="001C304F"/>
    <w:rsid w:val="001C3054"/>
    <w:rsid w:val="001C30FB"/>
    <w:rsid w:val="001C38BE"/>
    <w:rsid w:val="001C38E8"/>
    <w:rsid w:val="001C3B75"/>
    <w:rsid w:val="001C4165"/>
    <w:rsid w:val="001C4A07"/>
    <w:rsid w:val="001C5012"/>
    <w:rsid w:val="001C515F"/>
    <w:rsid w:val="001C54F5"/>
    <w:rsid w:val="001C5536"/>
    <w:rsid w:val="001C5636"/>
    <w:rsid w:val="001C5CF6"/>
    <w:rsid w:val="001C6EA6"/>
    <w:rsid w:val="001C7217"/>
    <w:rsid w:val="001C726B"/>
    <w:rsid w:val="001C741B"/>
    <w:rsid w:val="001C75C7"/>
    <w:rsid w:val="001C7E25"/>
    <w:rsid w:val="001D0260"/>
    <w:rsid w:val="001D0B39"/>
    <w:rsid w:val="001D0E80"/>
    <w:rsid w:val="001D126D"/>
    <w:rsid w:val="001D1476"/>
    <w:rsid w:val="001D1562"/>
    <w:rsid w:val="001D1852"/>
    <w:rsid w:val="001D22E7"/>
    <w:rsid w:val="001D23AC"/>
    <w:rsid w:val="001D2978"/>
    <w:rsid w:val="001D3017"/>
    <w:rsid w:val="001D3575"/>
    <w:rsid w:val="001D3C4E"/>
    <w:rsid w:val="001D3F2E"/>
    <w:rsid w:val="001D44AE"/>
    <w:rsid w:val="001D5755"/>
    <w:rsid w:val="001D5890"/>
    <w:rsid w:val="001D5E2B"/>
    <w:rsid w:val="001D5EE8"/>
    <w:rsid w:val="001D6002"/>
    <w:rsid w:val="001D6200"/>
    <w:rsid w:val="001D66E9"/>
    <w:rsid w:val="001D6E2E"/>
    <w:rsid w:val="001D748A"/>
    <w:rsid w:val="001D794B"/>
    <w:rsid w:val="001D7BCC"/>
    <w:rsid w:val="001E0095"/>
    <w:rsid w:val="001E02CB"/>
    <w:rsid w:val="001E0788"/>
    <w:rsid w:val="001E08F4"/>
    <w:rsid w:val="001E0A69"/>
    <w:rsid w:val="001E0C22"/>
    <w:rsid w:val="001E0EA6"/>
    <w:rsid w:val="001E13C5"/>
    <w:rsid w:val="001E13E9"/>
    <w:rsid w:val="001E2069"/>
    <w:rsid w:val="001E23B0"/>
    <w:rsid w:val="001E248A"/>
    <w:rsid w:val="001E2583"/>
    <w:rsid w:val="001E26C1"/>
    <w:rsid w:val="001E27A1"/>
    <w:rsid w:val="001E27BA"/>
    <w:rsid w:val="001E27C4"/>
    <w:rsid w:val="001E28B7"/>
    <w:rsid w:val="001E29E6"/>
    <w:rsid w:val="001E2AA8"/>
    <w:rsid w:val="001E2AFE"/>
    <w:rsid w:val="001E40F8"/>
    <w:rsid w:val="001E42D2"/>
    <w:rsid w:val="001E437F"/>
    <w:rsid w:val="001E47AF"/>
    <w:rsid w:val="001E494C"/>
    <w:rsid w:val="001E4B0A"/>
    <w:rsid w:val="001E4C01"/>
    <w:rsid w:val="001E5575"/>
    <w:rsid w:val="001E5586"/>
    <w:rsid w:val="001E63BE"/>
    <w:rsid w:val="001E6B04"/>
    <w:rsid w:val="001E6BF8"/>
    <w:rsid w:val="001E6EFC"/>
    <w:rsid w:val="001E71F9"/>
    <w:rsid w:val="001E7417"/>
    <w:rsid w:val="001E756D"/>
    <w:rsid w:val="001E7989"/>
    <w:rsid w:val="001E7E32"/>
    <w:rsid w:val="001F01BA"/>
    <w:rsid w:val="001F0203"/>
    <w:rsid w:val="001F0607"/>
    <w:rsid w:val="001F06BA"/>
    <w:rsid w:val="001F0E36"/>
    <w:rsid w:val="001F15A7"/>
    <w:rsid w:val="001F1EE8"/>
    <w:rsid w:val="001F1F3F"/>
    <w:rsid w:val="001F2418"/>
    <w:rsid w:val="001F24F8"/>
    <w:rsid w:val="001F265F"/>
    <w:rsid w:val="001F2B6E"/>
    <w:rsid w:val="001F2E5C"/>
    <w:rsid w:val="001F31D9"/>
    <w:rsid w:val="001F37AE"/>
    <w:rsid w:val="001F3F53"/>
    <w:rsid w:val="001F41CC"/>
    <w:rsid w:val="001F4377"/>
    <w:rsid w:val="001F43CD"/>
    <w:rsid w:val="001F4A24"/>
    <w:rsid w:val="001F4FBB"/>
    <w:rsid w:val="001F54D4"/>
    <w:rsid w:val="001F573B"/>
    <w:rsid w:val="001F5D25"/>
    <w:rsid w:val="001F60FC"/>
    <w:rsid w:val="001F621E"/>
    <w:rsid w:val="001F6349"/>
    <w:rsid w:val="001F662A"/>
    <w:rsid w:val="001F677B"/>
    <w:rsid w:val="001F6D43"/>
    <w:rsid w:val="001F6DC8"/>
    <w:rsid w:val="001F6DD2"/>
    <w:rsid w:val="001F6DD7"/>
    <w:rsid w:val="001F74A2"/>
    <w:rsid w:val="001F754E"/>
    <w:rsid w:val="0020000C"/>
    <w:rsid w:val="002008EF"/>
    <w:rsid w:val="00200A41"/>
    <w:rsid w:val="00200C85"/>
    <w:rsid w:val="00200E4E"/>
    <w:rsid w:val="00201B0F"/>
    <w:rsid w:val="00202080"/>
    <w:rsid w:val="002022DF"/>
    <w:rsid w:val="002026C3"/>
    <w:rsid w:val="002026CB"/>
    <w:rsid w:val="00202AE7"/>
    <w:rsid w:val="00202BE8"/>
    <w:rsid w:val="00202BF1"/>
    <w:rsid w:val="00202C53"/>
    <w:rsid w:val="0020319F"/>
    <w:rsid w:val="00203608"/>
    <w:rsid w:val="00203CBB"/>
    <w:rsid w:val="00203F2B"/>
    <w:rsid w:val="00204EEF"/>
    <w:rsid w:val="00206606"/>
    <w:rsid w:val="00206A8C"/>
    <w:rsid w:val="00206F35"/>
    <w:rsid w:val="00206F57"/>
    <w:rsid w:val="002076C0"/>
    <w:rsid w:val="002079CD"/>
    <w:rsid w:val="002104F9"/>
    <w:rsid w:val="0021063E"/>
    <w:rsid w:val="00210792"/>
    <w:rsid w:val="00211749"/>
    <w:rsid w:val="00211834"/>
    <w:rsid w:val="00211B73"/>
    <w:rsid w:val="00211FC8"/>
    <w:rsid w:val="00212657"/>
    <w:rsid w:val="00212A18"/>
    <w:rsid w:val="00212F86"/>
    <w:rsid w:val="0021307D"/>
    <w:rsid w:val="0021389A"/>
    <w:rsid w:val="00213CAF"/>
    <w:rsid w:val="00213ED5"/>
    <w:rsid w:val="00213F92"/>
    <w:rsid w:val="00214B92"/>
    <w:rsid w:val="00215120"/>
    <w:rsid w:val="002154C6"/>
    <w:rsid w:val="0021575F"/>
    <w:rsid w:val="00215ABF"/>
    <w:rsid w:val="00215E19"/>
    <w:rsid w:val="00215E8D"/>
    <w:rsid w:val="0021681B"/>
    <w:rsid w:val="00216B19"/>
    <w:rsid w:val="00217721"/>
    <w:rsid w:val="00217BDF"/>
    <w:rsid w:val="002200E7"/>
    <w:rsid w:val="002203B3"/>
    <w:rsid w:val="002216C1"/>
    <w:rsid w:val="002217AC"/>
    <w:rsid w:val="00221837"/>
    <w:rsid w:val="00221F57"/>
    <w:rsid w:val="0022240E"/>
    <w:rsid w:val="00222438"/>
    <w:rsid w:val="002224EC"/>
    <w:rsid w:val="00222870"/>
    <w:rsid w:val="00222A80"/>
    <w:rsid w:val="00222D72"/>
    <w:rsid w:val="00223045"/>
    <w:rsid w:val="00223138"/>
    <w:rsid w:val="00223434"/>
    <w:rsid w:val="00223D31"/>
    <w:rsid w:val="00223EE2"/>
    <w:rsid w:val="00223F7D"/>
    <w:rsid w:val="002242C4"/>
    <w:rsid w:val="0022498F"/>
    <w:rsid w:val="00225136"/>
    <w:rsid w:val="0022553F"/>
    <w:rsid w:val="00225B04"/>
    <w:rsid w:val="00225B54"/>
    <w:rsid w:val="00225B6A"/>
    <w:rsid w:val="002263F3"/>
    <w:rsid w:val="00226CD1"/>
    <w:rsid w:val="00226F94"/>
    <w:rsid w:val="0022782C"/>
    <w:rsid w:val="00227DA2"/>
    <w:rsid w:val="0023013C"/>
    <w:rsid w:val="00230B25"/>
    <w:rsid w:val="00230CB5"/>
    <w:rsid w:val="00230E84"/>
    <w:rsid w:val="00231330"/>
    <w:rsid w:val="002318FB"/>
    <w:rsid w:val="002319AF"/>
    <w:rsid w:val="002319F1"/>
    <w:rsid w:val="002321D3"/>
    <w:rsid w:val="00232E8E"/>
    <w:rsid w:val="0023342D"/>
    <w:rsid w:val="002335F6"/>
    <w:rsid w:val="00233800"/>
    <w:rsid w:val="002338F1"/>
    <w:rsid w:val="002341ED"/>
    <w:rsid w:val="002345EE"/>
    <w:rsid w:val="00234624"/>
    <w:rsid w:val="002347A3"/>
    <w:rsid w:val="0023499C"/>
    <w:rsid w:val="00235369"/>
    <w:rsid w:val="00235453"/>
    <w:rsid w:val="0023583E"/>
    <w:rsid w:val="002358C6"/>
    <w:rsid w:val="00235FD2"/>
    <w:rsid w:val="002363E2"/>
    <w:rsid w:val="002363FD"/>
    <w:rsid w:val="00236BC8"/>
    <w:rsid w:val="00237662"/>
    <w:rsid w:val="00237B90"/>
    <w:rsid w:val="00240214"/>
    <w:rsid w:val="00240506"/>
    <w:rsid w:val="00240B0D"/>
    <w:rsid w:val="00241170"/>
    <w:rsid w:val="002413B9"/>
    <w:rsid w:val="0024141F"/>
    <w:rsid w:val="0024165F"/>
    <w:rsid w:val="00241774"/>
    <w:rsid w:val="002418D2"/>
    <w:rsid w:val="00241EB2"/>
    <w:rsid w:val="00241F58"/>
    <w:rsid w:val="00242530"/>
    <w:rsid w:val="0024269F"/>
    <w:rsid w:val="0024363E"/>
    <w:rsid w:val="002439D6"/>
    <w:rsid w:val="0024403B"/>
    <w:rsid w:val="0024417F"/>
    <w:rsid w:val="002442DF"/>
    <w:rsid w:val="0024454B"/>
    <w:rsid w:val="00244B3A"/>
    <w:rsid w:val="00244E6F"/>
    <w:rsid w:val="00244ED8"/>
    <w:rsid w:val="00244F5C"/>
    <w:rsid w:val="002450F3"/>
    <w:rsid w:val="0024555A"/>
    <w:rsid w:val="00245DE2"/>
    <w:rsid w:val="00246331"/>
    <w:rsid w:val="00246828"/>
    <w:rsid w:val="00246E02"/>
    <w:rsid w:val="002479D0"/>
    <w:rsid w:val="00247A74"/>
    <w:rsid w:val="00250341"/>
    <w:rsid w:val="00250369"/>
    <w:rsid w:val="0025091F"/>
    <w:rsid w:val="00250A3F"/>
    <w:rsid w:val="00250BEF"/>
    <w:rsid w:val="002515B3"/>
    <w:rsid w:val="00251BC6"/>
    <w:rsid w:val="002525BA"/>
    <w:rsid w:val="002527A5"/>
    <w:rsid w:val="002528E7"/>
    <w:rsid w:val="002535AE"/>
    <w:rsid w:val="002535C5"/>
    <w:rsid w:val="002536C9"/>
    <w:rsid w:val="00253892"/>
    <w:rsid w:val="00253A78"/>
    <w:rsid w:val="00253E07"/>
    <w:rsid w:val="0025439A"/>
    <w:rsid w:val="00254636"/>
    <w:rsid w:val="00254AE6"/>
    <w:rsid w:val="00254BB6"/>
    <w:rsid w:val="00254C57"/>
    <w:rsid w:val="002552E0"/>
    <w:rsid w:val="00256149"/>
    <w:rsid w:val="002562D1"/>
    <w:rsid w:val="0025693B"/>
    <w:rsid w:val="00256B18"/>
    <w:rsid w:val="00257A3C"/>
    <w:rsid w:val="00257DB6"/>
    <w:rsid w:val="00257E34"/>
    <w:rsid w:val="00260077"/>
    <w:rsid w:val="002600DA"/>
    <w:rsid w:val="00260456"/>
    <w:rsid w:val="0026072F"/>
    <w:rsid w:val="002609B7"/>
    <w:rsid w:val="00260A2B"/>
    <w:rsid w:val="00261387"/>
    <w:rsid w:val="00261A8A"/>
    <w:rsid w:val="00261D6B"/>
    <w:rsid w:val="00261DCE"/>
    <w:rsid w:val="00262A21"/>
    <w:rsid w:val="00263185"/>
    <w:rsid w:val="002633D1"/>
    <w:rsid w:val="0026365B"/>
    <w:rsid w:val="0026365F"/>
    <w:rsid w:val="0026371F"/>
    <w:rsid w:val="00263B71"/>
    <w:rsid w:val="0026408C"/>
    <w:rsid w:val="0026484D"/>
    <w:rsid w:val="00265058"/>
    <w:rsid w:val="0026543D"/>
    <w:rsid w:val="0026550F"/>
    <w:rsid w:val="002658CA"/>
    <w:rsid w:val="002659BB"/>
    <w:rsid w:val="00265FAE"/>
    <w:rsid w:val="00266260"/>
    <w:rsid w:val="002663D5"/>
    <w:rsid w:val="00266A1C"/>
    <w:rsid w:val="00267859"/>
    <w:rsid w:val="002679D9"/>
    <w:rsid w:val="00267A40"/>
    <w:rsid w:val="00267BF7"/>
    <w:rsid w:val="00270277"/>
    <w:rsid w:val="002704FE"/>
    <w:rsid w:val="00270867"/>
    <w:rsid w:val="0027095D"/>
    <w:rsid w:val="00270A53"/>
    <w:rsid w:val="00270C95"/>
    <w:rsid w:val="00270C9F"/>
    <w:rsid w:val="00270FC0"/>
    <w:rsid w:val="00271079"/>
    <w:rsid w:val="00271768"/>
    <w:rsid w:val="00271E28"/>
    <w:rsid w:val="00271EC1"/>
    <w:rsid w:val="00272282"/>
    <w:rsid w:val="0027241F"/>
    <w:rsid w:val="00272676"/>
    <w:rsid w:val="00272A80"/>
    <w:rsid w:val="00272B59"/>
    <w:rsid w:val="00273AED"/>
    <w:rsid w:val="00273CC1"/>
    <w:rsid w:val="00273CFD"/>
    <w:rsid w:val="00274322"/>
    <w:rsid w:val="00274906"/>
    <w:rsid w:val="00274B38"/>
    <w:rsid w:val="0027516C"/>
    <w:rsid w:val="002757FE"/>
    <w:rsid w:val="00275E8E"/>
    <w:rsid w:val="0027604F"/>
    <w:rsid w:val="00276395"/>
    <w:rsid w:val="00276991"/>
    <w:rsid w:val="00276A50"/>
    <w:rsid w:val="00276D72"/>
    <w:rsid w:val="00276DDA"/>
    <w:rsid w:val="00276E63"/>
    <w:rsid w:val="00277639"/>
    <w:rsid w:val="00277C19"/>
    <w:rsid w:val="00280126"/>
    <w:rsid w:val="00280191"/>
    <w:rsid w:val="002805CD"/>
    <w:rsid w:val="0028062A"/>
    <w:rsid w:val="00280853"/>
    <w:rsid w:val="00280E9D"/>
    <w:rsid w:val="002814D4"/>
    <w:rsid w:val="002815A7"/>
    <w:rsid w:val="00282597"/>
    <w:rsid w:val="002826A4"/>
    <w:rsid w:val="00282874"/>
    <w:rsid w:val="00283747"/>
    <w:rsid w:val="002838CA"/>
    <w:rsid w:val="00283D7E"/>
    <w:rsid w:val="00283E89"/>
    <w:rsid w:val="00284191"/>
    <w:rsid w:val="00284231"/>
    <w:rsid w:val="002847C9"/>
    <w:rsid w:val="00284B31"/>
    <w:rsid w:val="002850B9"/>
    <w:rsid w:val="00285791"/>
    <w:rsid w:val="00285CF9"/>
    <w:rsid w:val="00285E9A"/>
    <w:rsid w:val="002862FD"/>
    <w:rsid w:val="00286BB4"/>
    <w:rsid w:val="00286CEC"/>
    <w:rsid w:val="0028700E"/>
    <w:rsid w:val="00287801"/>
    <w:rsid w:val="00287D30"/>
    <w:rsid w:val="002900D0"/>
    <w:rsid w:val="0029023B"/>
    <w:rsid w:val="00290755"/>
    <w:rsid w:val="0029106C"/>
    <w:rsid w:val="00291802"/>
    <w:rsid w:val="00291AC3"/>
    <w:rsid w:val="002923D4"/>
    <w:rsid w:val="00292573"/>
    <w:rsid w:val="00292A84"/>
    <w:rsid w:val="00292B40"/>
    <w:rsid w:val="00292B80"/>
    <w:rsid w:val="00292E36"/>
    <w:rsid w:val="002932CC"/>
    <w:rsid w:val="002933CC"/>
    <w:rsid w:val="002935F0"/>
    <w:rsid w:val="00293A22"/>
    <w:rsid w:val="00293DED"/>
    <w:rsid w:val="0029479C"/>
    <w:rsid w:val="002947F8"/>
    <w:rsid w:val="00294990"/>
    <w:rsid w:val="00294B87"/>
    <w:rsid w:val="00294F22"/>
    <w:rsid w:val="002952E3"/>
    <w:rsid w:val="0029564D"/>
    <w:rsid w:val="002957ED"/>
    <w:rsid w:val="00295A79"/>
    <w:rsid w:val="00295A9A"/>
    <w:rsid w:val="00295B20"/>
    <w:rsid w:val="0029641E"/>
    <w:rsid w:val="00296507"/>
    <w:rsid w:val="00296EE5"/>
    <w:rsid w:val="0029706F"/>
    <w:rsid w:val="002977C7"/>
    <w:rsid w:val="00297884"/>
    <w:rsid w:val="00297CD6"/>
    <w:rsid w:val="00297D08"/>
    <w:rsid w:val="00297D6A"/>
    <w:rsid w:val="00297EED"/>
    <w:rsid w:val="002A07B4"/>
    <w:rsid w:val="002A09EB"/>
    <w:rsid w:val="002A0A8B"/>
    <w:rsid w:val="002A0D1A"/>
    <w:rsid w:val="002A0E05"/>
    <w:rsid w:val="002A0E49"/>
    <w:rsid w:val="002A10D4"/>
    <w:rsid w:val="002A2AFC"/>
    <w:rsid w:val="002A3247"/>
    <w:rsid w:val="002A3C7F"/>
    <w:rsid w:val="002A3FDC"/>
    <w:rsid w:val="002A44CF"/>
    <w:rsid w:val="002A496D"/>
    <w:rsid w:val="002A49B6"/>
    <w:rsid w:val="002A4A70"/>
    <w:rsid w:val="002A4BA2"/>
    <w:rsid w:val="002A4FBC"/>
    <w:rsid w:val="002A53A3"/>
    <w:rsid w:val="002A5759"/>
    <w:rsid w:val="002A58CF"/>
    <w:rsid w:val="002A5A13"/>
    <w:rsid w:val="002A5C53"/>
    <w:rsid w:val="002A5D8F"/>
    <w:rsid w:val="002A61D8"/>
    <w:rsid w:val="002A64AB"/>
    <w:rsid w:val="002A6664"/>
    <w:rsid w:val="002A678A"/>
    <w:rsid w:val="002A6DD3"/>
    <w:rsid w:val="002A74F4"/>
    <w:rsid w:val="002A75D3"/>
    <w:rsid w:val="002A7C44"/>
    <w:rsid w:val="002B0147"/>
    <w:rsid w:val="002B0473"/>
    <w:rsid w:val="002B0806"/>
    <w:rsid w:val="002B0AAE"/>
    <w:rsid w:val="002B1642"/>
    <w:rsid w:val="002B18E5"/>
    <w:rsid w:val="002B1A53"/>
    <w:rsid w:val="002B22DC"/>
    <w:rsid w:val="002B25A4"/>
    <w:rsid w:val="002B282D"/>
    <w:rsid w:val="002B286B"/>
    <w:rsid w:val="002B2BD4"/>
    <w:rsid w:val="002B2CB8"/>
    <w:rsid w:val="002B2F3D"/>
    <w:rsid w:val="002B3196"/>
    <w:rsid w:val="002B341E"/>
    <w:rsid w:val="002B37A7"/>
    <w:rsid w:val="002B421E"/>
    <w:rsid w:val="002B4333"/>
    <w:rsid w:val="002B4514"/>
    <w:rsid w:val="002B4920"/>
    <w:rsid w:val="002B4DC0"/>
    <w:rsid w:val="002B4ED3"/>
    <w:rsid w:val="002B5151"/>
    <w:rsid w:val="002B575B"/>
    <w:rsid w:val="002B5D34"/>
    <w:rsid w:val="002B5FE7"/>
    <w:rsid w:val="002B61E0"/>
    <w:rsid w:val="002B65BA"/>
    <w:rsid w:val="002B6950"/>
    <w:rsid w:val="002B6CFC"/>
    <w:rsid w:val="002B70E4"/>
    <w:rsid w:val="002B7191"/>
    <w:rsid w:val="002B7590"/>
    <w:rsid w:val="002B7F30"/>
    <w:rsid w:val="002C006F"/>
    <w:rsid w:val="002C0390"/>
    <w:rsid w:val="002C03E6"/>
    <w:rsid w:val="002C16FA"/>
    <w:rsid w:val="002C17D2"/>
    <w:rsid w:val="002C19EC"/>
    <w:rsid w:val="002C1B26"/>
    <w:rsid w:val="002C2389"/>
    <w:rsid w:val="002C2447"/>
    <w:rsid w:val="002C2DB1"/>
    <w:rsid w:val="002C3193"/>
    <w:rsid w:val="002C3DF6"/>
    <w:rsid w:val="002C4251"/>
    <w:rsid w:val="002C45F4"/>
    <w:rsid w:val="002C518A"/>
    <w:rsid w:val="002C559B"/>
    <w:rsid w:val="002C5ECB"/>
    <w:rsid w:val="002C6126"/>
    <w:rsid w:val="002C6230"/>
    <w:rsid w:val="002C6397"/>
    <w:rsid w:val="002C683B"/>
    <w:rsid w:val="002C68C0"/>
    <w:rsid w:val="002C6AF8"/>
    <w:rsid w:val="002C6D4F"/>
    <w:rsid w:val="002C6FDE"/>
    <w:rsid w:val="002C741C"/>
    <w:rsid w:val="002C7928"/>
    <w:rsid w:val="002C793E"/>
    <w:rsid w:val="002C7B5C"/>
    <w:rsid w:val="002D01A6"/>
    <w:rsid w:val="002D027B"/>
    <w:rsid w:val="002D06AE"/>
    <w:rsid w:val="002D08EE"/>
    <w:rsid w:val="002D09A4"/>
    <w:rsid w:val="002D0BDE"/>
    <w:rsid w:val="002D0CA9"/>
    <w:rsid w:val="002D1989"/>
    <w:rsid w:val="002D1AA8"/>
    <w:rsid w:val="002D2705"/>
    <w:rsid w:val="002D2855"/>
    <w:rsid w:val="002D2A90"/>
    <w:rsid w:val="002D2EC8"/>
    <w:rsid w:val="002D312A"/>
    <w:rsid w:val="002D32A4"/>
    <w:rsid w:val="002D40BE"/>
    <w:rsid w:val="002D4E9D"/>
    <w:rsid w:val="002D4ED1"/>
    <w:rsid w:val="002D5191"/>
    <w:rsid w:val="002D519B"/>
    <w:rsid w:val="002D5390"/>
    <w:rsid w:val="002D5860"/>
    <w:rsid w:val="002D5ADE"/>
    <w:rsid w:val="002D615D"/>
    <w:rsid w:val="002D68B7"/>
    <w:rsid w:val="002D6B92"/>
    <w:rsid w:val="002D7237"/>
    <w:rsid w:val="002D7812"/>
    <w:rsid w:val="002E0845"/>
    <w:rsid w:val="002E0DD6"/>
    <w:rsid w:val="002E1240"/>
    <w:rsid w:val="002E1583"/>
    <w:rsid w:val="002E1657"/>
    <w:rsid w:val="002E1DB7"/>
    <w:rsid w:val="002E1DFC"/>
    <w:rsid w:val="002E239F"/>
    <w:rsid w:val="002E25E6"/>
    <w:rsid w:val="002E2BCD"/>
    <w:rsid w:val="002E2BF3"/>
    <w:rsid w:val="002E3181"/>
    <w:rsid w:val="002E3B1C"/>
    <w:rsid w:val="002E3D5A"/>
    <w:rsid w:val="002E46F9"/>
    <w:rsid w:val="002E4CB8"/>
    <w:rsid w:val="002E4D61"/>
    <w:rsid w:val="002E4E79"/>
    <w:rsid w:val="002E5428"/>
    <w:rsid w:val="002E5650"/>
    <w:rsid w:val="002E5831"/>
    <w:rsid w:val="002E5C25"/>
    <w:rsid w:val="002E65ED"/>
    <w:rsid w:val="002E7131"/>
    <w:rsid w:val="002E7547"/>
    <w:rsid w:val="002E7552"/>
    <w:rsid w:val="002F05C8"/>
    <w:rsid w:val="002F0894"/>
    <w:rsid w:val="002F0AA1"/>
    <w:rsid w:val="002F0FCE"/>
    <w:rsid w:val="002F12CD"/>
    <w:rsid w:val="002F1A87"/>
    <w:rsid w:val="002F1C36"/>
    <w:rsid w:val="002F24BF"/>
    <w:rsid w:val="002F38F3"/>
    <w:rsid w:val="002F4031"/>
    <w:rsid w:val="002F4146"/>
    <w:rsid w:val="002F4362"/>
    <w:rsid w:val="002F45A8"/>
    <w:rsid w:val="002F4761"/>
    <w:rsid w:val="002F4909"/>
    <w:rsid w:val="002F4A48"/>
    <w:rsid w:val="002F4F02"/>
    <w:rsid w:val="002F4F60"/>
    <w:rsid w:val="002F5135"/>
    <w:rsid w:val="002F5402"/>
    <w:rsid w:val="002F57A7"/>
    <w:rsid w:val="002F589A"/>
    <w:rsid w:val="002F5C6F"/>
    <w:rsid w:val="002F6641"/>
    <w:rsid w:val="002F6788"/>
    <w:rsid w:val="002F6AEB"/>
    <w:rsid w:val="002F6F0C"/>
    <w:rsid w:val="002F708B"/>
    <w:rsid w:val="002F7B99"/>
    <w:rsid w:val="0030082E"/>
    <w:rsid w:val="0030095F"/>
    <w:rsid w:val="003009E6"/>
    <w:rsid w:val="00300B91"/>
    <w:rsid w:val="00301032"/>
    <w:rsid w:val="003016E5"/>
    <w:rsid w:val="003019C0"/>
    <w:rsid w:val="00302616"/>
    <w:rsid w:val="0030266E"/>
    <w:rsid w:val="00302DE6"/>
    <w:rsid w:val="003033BD"/>
    <w:rsid w:val="00303586"/>
    <w:rsid w:val="003035A8"/>
    <w:rsid w:val="003039E2"/>
    <w:rsid w:val="00303A95"/>
    <w:rsid w:val="00303C7E"/>
    <w:rsid w:val="00304185"/>
    <w:rsid w:val="0030455D"/>
    <w:rsid w:val="00304C54"/>
    <w:rsid w:val="00304CCA"/>
    <w:rsid w:val="0030508E"/>
    <w:rsid w:val="0030525F"/>
    <w:rsid w:val="00305482"/>
    <w:rsid w:val="00305505"/>
    <w:rsid w:val="00305574"/>
    <w:rsid w:val="00305746"/>
    <w:rsid w:val="0030587B"/>
    <w:rsid w:val="003060C4"/>
    <w:rsid w:val="003063FF"/>
    <w:rsid w:val="00306598"/>
    <w:rsid w:val="00306658"/>
    <w:rsid w:val="00306FC2"/>
    <w:rsid w:val="0030791F"/>
    <w:rsid w:val="00310714"/>
    <w:rsid w:val="00310CE6"/>
    <w:rsid w:val="003115E2"/>
    <w:rsid w:val="00311998"/>
    <w:rsid w:val="00311A9E"/>
    <w:rsid w:val="00311B9A"/>
    <w:rsid w:val="00311E9D"/>
    <w:rsid w:val="003121BC"/>
    <w:rsid w:val="0031285A"/>
    <w:rsid w:val="00312933"/>
    <w:rsid w:val="00312A86"/>
    <w:rsid w:val="00312FF9"/>
    <w:rsid w:val="00313146"/>
    <w:rsid w:val="003136B7"/>
    <w:rsid w:val="00313EE6"/>
    <w:rsid w:val="003141CD"/>
    <w:rsid w:val="0031439C"/>
    <w:rsid w:val="00314EDF"/>
    <w:rsid w:val="0031594B"/>
    <w:rsid w:val="003159A9"/>
    <w:rsid w:val="00315D1D"/>
    <w:rsid w:val="0031626A"/>
    <w:rsid w:val="003162F6"/>
    <w:rsid w:val="00316A24"/>
    <w:rsid w:val="00316A64"/>
    <w:rsid w:val="00316AE8"/>
    <w:rsid w:val="003178B3"/>
    <w:rsid w:val="00317DBA"/>
    <w:rsid w:val="00320BBB"/>
    <w:rsid w:val="00320C7B"/>
    <w:rsid w:val="00320FA9"/>
    <w:rsid w:val="00321A9A"/>
    <w:rsid w:val="00321D1F"/>
    <w:rsid w:val="00321DBD"/>
    <w:rsid w:val="003225C2"/>
    <w:rsid w:val="00322CAD"/>
    <w:rsid w:val="0032371B"/>
    <w:rsid w:val="00323FD9"/>
    <w:rsid w:val="0032473A"/>
    <w:rsid w:val="00324972"/>
    <w:rsid w:val="00324AA3"/>
    <w:rsid w:val="00324B67"/>
    <w:rsid w:val="00324E57"/>
    <w:rsid w:val="00324EF3"/>
    <w:rsid w:val="00324F1D"/>
    <w:rsid w:val="00325D60"/>
    <w:rsid w:val="00325DD0"/>
    <w:rsid w:val="00325F97"/>
    <w:rsid w:val="003269C7"/>
    <w:rsid w:val="00327323"/>
    <w:rsid w:val="0032783F"/>
    <w:rsid w:val="003279FA"/>
    <w:rsid w:val="00327A48"/>
    <w:rsid w:val="00327E5C"/>
    <w:rsid w:val="00327EAE"/>
    <w:rsid w:val="0033040A"/>
    <w:rsid w:val="0033065B"/>
    <w:rsid w:val="00330A6A"/>
    <w:rsid w:val="00331586"/>
    <w:rsid w:val="00331A0A"/>
    <w:rsid w:val="00331A25"/>
    <w:rsid w:val="00331A4F"/>
    <w:rsid w:val="00331B33"/>
    <w:rsid w:val="00331C04"/>
    <w:rsid w:val="0033205F"/>
    <w:rsid w:val="003327C2"/>
    <w:rsid w:val="00332861"/>
    <w:rsid w:val="00332863"/>
    <w:rsid w:val="00332D1B"/>
    <w:rsid w:val="00332F5A"/>
    <w:rsid w:val="003336C6"/>
    <w:rsid w:val="00333995"/>
    <w:rsid w:val="00333BCA"/>
    <w:rsid w:val="003341B9"/>
    <w:rsid w:val="0033440E"/>
    <w:rsid w:val="0033462A"/>
    <w:rsid w:val="00334B99"/>
    <w:rsid w:val="0033509C"/>
    <w:rsid w:val="00335282"/>
    <w:rsid w:val="003354D3"/>
    <w:rsid w:val="00335E46"/>
    <w:rsid w:val="00336301"/>
    <w:rsid w:val="0033631A"/>
    <w:rsid w:val="0033656A"/>
    <w:rsid w:val="00336C9D"/>
    <w:rsid w:val="00336DE9"/>
    <w:rsid w:val="00337A8C"/>
    <w:rsid w:val="00340606"/>
    <w:rsid w:val="0034066F"/>
    <w:rsid w:val="003406AC"/>
    <w:rsid w:val="00340C9E"/>
    <w:rsid w:val="00340D1B"/>
    <w:rsid w:val="00340E84"/>
    <w:rsid w:val="003410AB"/>
    <w:rsid w:val="0034165D"/>
    <w:rsid w:val="00341C3B"/>
    <w:rsid w:val="00342625"/>
    <w:rsid w:val="00342995"/>
    <w:rsid w:val="003429E4"/>
    <w:rsid w:val="003431ED"/>
    <w:rsid w:val="00343284"/>
    <w:rsid w:val="00343627"/>
    <w:rsid w:val="00343ACC"/>
    <w:rsid w:val="00343B27"/>
    <w:rsid w:val="00343D86"/>
    <w:rsid w:val="003442C0"/>
    <w:rsid w:val="003450CA"/>
    <w:rsid w:val="003455C9"/>
    <w:rsid w:val="003456FC"/>
    <w:rsid w:val="003457DA"/>
    <w:rsid w:val="00345BFF"/>
    <w:rsid w:val="00346177"/>
    <w:rsid w:val="00346A7E"/>
    <w:rsid w:val="00346C8F"/>
    <w:rsid w:val="00346D08"/>
    <w:rsid w:val="00346D3A"/>
    <w:rsid w:val="003475B0"/>
    <w:rsid w:val="0034770C"/>
    <w:rsid w:val="00347778"/>
    <w:rsid w:val="00347881"/>
    <w:rsid w:val="00347B35"/>
    <w:rsid w:val="00347BEE"/>
    <w:rsid w:val="00347FBB"/>
    <w:rsid w:val="0035067C"/>
    <w:rsid w:val="00350B2B"/>
    <w:rsid w:val="00350D04"/>
    <w:rsid w:val="00350D23"/>
    <w:rsid w:val="003514B9"/>
    <w:rsid w:val="003526A8"/>
    <w:rsid w:val="00352794"/>
    <w:rsid w:val="00352896"/>
    <w:rsid w:val="00353430"/>
    <w:rsid w:val="0035384C"/>
    <w:rsid w:val="003540F0"/>
    <w:rsid w:val="0035424F"/>
    <w:rsid w:val="003546C9"/>
    <w:rsid w:val="00354AAC"/>
    <w:rsid w:val="00354DB8"/>
    <w:rsid w:val="003552A0"/>
    <w:rsid w:val="00355545"/>
    <w:rsid w:val="003557D0"/>
    <w:rsid w:val="00355A0E"/>
    <w:rsid w:val="0035615E"/>
    <w:rsid w:val="00357310"/>
    <w:rsid w:val="00357425"/>
    <w:rsid w:val="003577B7"/>
    <w:rsid w:val="00357F05"/>
    <w:rsid w:val="00361185"/>
    <w:rsid w:val="0036137A"/>
    <w:rsid w:val="003614DC"/>
    <w:rsid w:val="003616D3"/>
    <w:rsid w:val="0036170D"/>
    <w:rsid w:val="00362628"/>
    <w:rsid w:val="00362647"/>
    <w:rsid w:val="003629AA"/>
    <w:rsid w:val="00363A55"/>
    <w:rsid w:val="00363B62"/>
    <w:rsid w:val="00363DF3"/>
    <w:rsid w:val="003643F8"/>
    <w:rsid w:val="0036662A"/>
    <w:rsid w:val="0036663D"/>
    <w:rsid w:val="0036677D"/>
    <w:rsid w:val="00366E32"/>
    <w:rsid w:val="00366E55"/>
    <w:rsid w:val="00367E87"/>
    <w:rsid w:val="00370D0F"/>
    <w:rsid w:val="0037147B"/>
    <w:rsid w:val="0037166D"/>
    <w:rsid w:val="00371703"/>
    <w:rsid w:val="00372D98"/>
    <w:rsid w:val="00372F61"/>
    <w:rsid w:val="00373C3C"/>
    <w:rsid w:val="00373CDE"/>
    <w:rsid w:val="00374B47"/>
    <w:rsid w:val="0037500E"/>
    <w:rsid w:val="00375906"/>
    <w:rsid w:val="00376304"/>
    <w:rsid w:val="00376896"/>
    <w:rsid w:val="003769B4"/>
    <w:rsid w:val="00377477"/>
    <w:rsid w:val="00377532"/>
    <w:rsid w:val="00377672"/>
    <w:rsid w:val="00377932"/>
    <w:rsid w:val="0038040B"/>
    <w:rsid w:val="003806E2"/>
    <w:rsid w:val="00380705"/>
    <w:rsid w:val="00381259"/>
    <w:rsid w:val="003812A7"/>
    <w:rsid w:val="003828E0"/>
    <w:rsid w:val="00383277"/>
    <w:rsid w:val="003838DA"/>
    <w:rsid w:val="0038414B"/>
    <w:rsid w:val="00384513"/>
    <w:rsid w:val="00384967"/>
    <w:rsid w:val="00384ABA"/>
    <w:rsid w:val="00384AD9"/>
    <w:rsid w:val="00384B23"/>
    <w:rsid w:val="00385036"/>
    <w:rsid w:val="00385B33"/>
    <w:rsid w:val="003862B6"/>
    <w:rsid w:val="0038650B"/>
    <w:rsid w:val="00386835"/>
    <w:rsid w:val="00387224"/>
    <w:rsid w:val="0038722C"/>
    <w:rsid w:val="003872C0"/>
    <w:rsid w:val="00387394"/>
    <w:rsid w:val="003874A3"/>
    <w:rsid w:val="003874F4"/>
    <w:rsid w:val="0038750C"/>
    <w:rsid w:val="003879F0"/>
    <w:rsid w:val="00387B49"/>
    <w:rsid w:val="0039005B"/>
    <w:rsid w:val="003901F2"/>
    <w:rsid w:val="003907E5"/>
    <w:rsid w:val="00391174"/>
    <w:rsid w:val="003913C4"/>
    <w:rsid w:val="0039195E"/>
    <w:rsid w:val="003919CA"/>
    <w:rsid w:val="003924EE"/>
    <w:rsid w:val="00392DE3"/>
    <w:rsid w:val="003934E4"/>
    <w:rsid w:val="00393A62"/>
    <w:rsid w:val="00393C64"/>
    <w:rsid w:val="00394059"/>
    <w:rsid w:val="00394150"/>
    <w:rsid w:val="003944BD"/>
    <w:rsid w:val="00395527"/>
    <w:rsid w:val="003956F4"/>
    <w:rsid w:val="00395B8F"/>
    <w:rsid w:val="00395DB6"/>
    <w:rsid w:val="003965E5"/>
    <w:rsid w:val="003966BC"/>
    <w:rsid w:val="00396817"/>
    <w:rsid w:val="00396E33"/>
    <w:rsid w:val="003973AA"/>
    <w:rsid w:val="0039795B"/>
    <w:rsid w:val="00397BE4"/>
    <w:rsid w:val="003A0501"/>
    <w:rsid w:val="003A0BC6"/>
    <w:rsid w:val="003A0D98"/>
    <w:rsid w:val="003A0EF2"/>
    <w:rsid w:val="003A2531"/>
    <w:rsid w:val="003A3242"/>
    <w:rsid w:val="003A32C5"/>
    <w:rsid w:val="003A35D9"/>
    <w:rsid w:val="003A384D"/>
    <w:rsid w:val="003A3955"/>
    <w:rsid w:val="003A3BBB"/>
    <w:rsid w:val="003A43FC"/>
    <w:rsid w:val="003A4445"/>
    <w:rsid w:val="003A50D9"/>
    <w:rsid w:val="003A5232"/>
    <w:rsid w:val="003A5BD5"/>
    <w:rsid w:val="003A6145"/>
    <w:rsid w:val="003A6170"/>
    <w:rsid w:val="003A6231"/>
    <w:rsid w:val="003A6412"/>
    <w:rsid w:val="003A69FC"/>
    <w:rsid w:val="003A7308"/>
    <w:rsid w:val="003A753A"/>
    <w:rsid w:val="003A7625"/>
    <w:rsid w:val="003A7727"/>
    <w:rsid w:val="003A785F"/>
    <w:rsid w:val="003A7CDF"/>
    <w:rsid w:val="003B028A"/>
    <w:rsid w:val="003B0C98"/>
    <w:rsid w:val="003B0D19"/>
    <w:rsid w:val="003B0D65"/>
    <w:rsid w:val="003B1059"/>
    <w:rsid w:val="003B16F3"/>
    <w:rsid w:val="003B1A08"/>
    <w:rsid w:val="003B1B12"/>
    <w:rsid w:val="003B1EF6"/>
    <w:rsid w:val="003B246C"/>
    <w:rsid w:val="003B29F5"/>
    <w:rsid w:val="003B2A04"/>
    <w:rsid w:val="003B2A0B"/>
    <w:rsid w:val="003B2D2F"/>
    <w:rsid w:val="003B2FDD"/>
    <w:rsid w:val="003B3F74"/>
    <w:rsid w:val="003B45DC"/>
    <w:rsid w:val="003B4943"/>
    <w:rsid w:val="003B4A0D"/>
    <w:rsid w:val="003B4A73"/>
    <w:rsid w:val="003B5373"/>
    <w:rsid w:val="003B567B"/>
    <w:rsid w:val="003B5985"/>
    <w:rsid w:val="003B5C86"/>
    <w:rsid w:val="003B5EC1"/>
    <w:rsid w:val="003B633F"/>
    <w:rsid w:val="003B643B"/>
    <w:rsid w:val="003B6477"/>
    <w:rsid w:val="003B6675"/>
    <w:rsid w:val="003B733F"/>
    <w:rsid w:val="003B75CF"/>
    <w:rsid w:val="003B7FC3"/>
    <w:rsid w:val="003C00E3"/>
    <w:rsid w:val="003C0105"/>
    <w:rsid w:val="003C05C6"/>
    <w:rsid w:val="003C0E40"/>
    <w:rsid w:val="003C0F5D"/>
    <w:rsid w:val="003C124C"/>
    <w:rsid w:val="003C14AB"/>
    <w:rsid w:val="003C18D2"/>
    <w:rsid w:val="003C1DFA"/>
    <w:rsid w:val="003C1E33"/>
    <w:rsid w:val="003C1EF4"/>
    <w:rsid w:val="003C2450"/>
    <w:rsid w:val="003C270F"/>
    <w:rsid w:val="003C2809"/>
    <w:rsid w:val="003C2E8F"/>
    <w:rsid w:val="003C3642"/>
    <w:rsid w:val="003C36FF"/>
    <w:rsid w:val="003C453E"/>
    <w:rsid w:val="003C5877"/>
    <w:rsid w:val="003C5EFA"/>
    <w:rsid w:val="003C61AD"/>
    <w:rsid w:val="003C6262"/>
    <w:rsid w:val="003C6322"/>
    <w:rsid w:val="003C6EA2"/>
    <w:rsid w:val="003C7015"/>
    <w:rsid w:val="003C7972"/>
    <w:rsid w:val="003D0603"/>
    <w:rsid w:val="003D0C34"/>
    <w:rsid w:val="003D1358"/>
    <w:rsid w:val="003D162E"/>
    <w:rsid w:val="003D1B29"/>
    <w:rsid w:val="003D1E08"/>
    <w:rsid w:val="003D23C1"/>
    <w:rsid w:val="003D247F"/>
    <w:rsid w:val="003D262E"/>
    <w:rsid w:val="003D27E3"/>
    <w:rsid w:val="003D2D6A"/>
    <w:rsid w:val="003D3179"/>
    <w:rsid w:val="003D3505"/>
    <w:rsid w:val="003D3791"/>
    <w:rsid w:val="003D3A81"/>
    <w:rsid w:val="003D41C3"/>
    <w:rsid w:val="003D4B56"/>
    <w:rsid w:val="003D5080"/>
    <w:rsid w:val="003D5281"/>
    <w:rsid w:val="003D5993"/>
    <w:rsid w:val="003D6206"/>
    <w:rsid w:val="003D63D3"/>
    <w:rsid w:val="003D6440"/>
    <w:rsid w:val="003D7DE8"/>
    <w:rsid w:val="003D7F10"/>
    <w:rsid w:val="003E04F3"/>
    <w:rsid w:val="003E07B1"/>
    <w:rsid w:val="003E090E"/>
    <w:rsid w:val="003E0BC1"/>
    <w:rsid w:val="003E0CDD"/>
    <w:rsid w:val="003E13EE"/>
    <w:rsid w:val="003E1BB6"/>
    <w:rsid w:val="003E1BCD"/>
    <w:rsid w:val="003E1C11"/>
    <w:rsid w:val="003E1F79"/>
    <w:rsid w:val="003E239D"/>
    <w:rsid w:val="003E243B"/>
    <w:rsid w:val="003E2482"/>
    <w:rsid w:val="003E26D7"/>
    <w:rsid w:val="003E2708"/>
    <w:rsid w:val="003E2981"/>
    <w:rsid w:val="003E2BA3"/>
    <w:rsid w:val="003E2D7F"/>
    <w:rsid w:val="003E2EA6"/>
    <w:rsid w:val="003E2F90"/>
    <w:rsid w:val="003E340E"/>
    <w:rsid w:val="003E341A"/>
    <w:rsid w:val="003E3E75"/>
    <w:rsid w:val="003E41A5"/>
    <w:rsid w:val="003E4738"/>
    <w:rsid w:val="003E5756"/>
    <w:rsid w:val="003E5A9C"/>
    <w:rsid w:val="003E62AF"/>
    <w:rsid w:val="003E69C5"/>
    <w:rsid w:val="003E71DE"/>
    <w:rsid w:val="003E722B"/>
    <w:rsid w:val="003E7305"/>
    <w:rsid w:val="003E77EF"/>
    <w:rsid w:val="003E7DA8"/>
    <w:rsid w:val="003F04C2"/>
    <w:rsid w:val="003F0994"/>
    <w:rsid w:val="003F09E8"/>
    <w:rsid w:val="003F0B8C"/>
    <w:rsid w:val="003F0C83"/>
    <w:rsid w:val="003F159B"/>
    <w:rsid w:val="003F15C9"/>
    <w:rsid w:val="003F1DBD"/>
    <w:rsid w:val="003F1E8C"/>
    <w:rsid w:val="003F2080"/>
    <w:rsid w:val="003F2120"/>
    <w:rsid w:val="003F230B"/>
    <w:rsid w:val="003F2388"/>
    <w:rsid w:val="003F26EE"/>
    <w:rsid w:val="003F27D2"/>
    <w:rsid w:val="003F27DF"/>
    <w:rsid w:val="003F2B79"/>
    <w:rsid w:val="003F3174"/>
    <w:rsid w:val="003F3B55"/>
    <w:rsid w:val="003F3FD2"/>
    <w:rsid w:val="003F4280"/>
    <w:rsid w:val="003F4489"/>
    <w:rsid w:val="003F4D92"/>
    <w:rsid w:val="003F541B"/>
    <w:rsid w:val="003F5741"/>
    <w:rsid w:val="003F5856"/>
    <w:rsid w:val="003F5924"/>
    <w:rsid w:val="003F5DA0"/>
    <w:rsid w:val="003F62D3"/>
    <w:rsid w:val="003F6484"/>
    <w:rsid w:val="003F6BCC"/>
    <w:rsid w:val="003F7158"/>
    <w:rsid w:val="003F7864"/>
    <w:rsid w:val="003F7B23"/>
    <w:rsid w:val="003F7CBD"/>
    <w:rsid w:val="003F7E6C"/>
    <w:rsid w:val="003F7E89"/>
    <w:rsid w:val="00400669"/>
    <w:rsid w:val="00400BF6"/>
    <w:rsid w:val="0040102A"/>
    <w:rsid w:val="0040146F"/>
    <w:rsid w:val="00401485"/>
    <w:rsid w:val="00401777"/>
    <w:rsid w:val="004017BA"/>
    <w:rsid w:val="00401AC4"/>
    <w:rsid w:val="00401D1E"/>
    <w:rsid w:val="00401FC1"/>
    <w:rsid w:val="0040292C"/>
    <w:rsid w:val="00402A91"/>
    <w:rsid w:val="00402D92"/>
    <w:rsid w:val="004033BF"/>
    <w:rsid w:val="00403874"/>
    <w:rsid w:val="00403B1B"/>
    <w:rsid w:val="004049AC"/>
    <w:rsid w:val="00405608"/>
    <w:rsid w:val="004059AC"/>
    <w:rsid w:val="00405E93"/>
    <w:rsid w:val="00406188"/>
    <w:rsid w:val="004061A8"/>
    <w:rsid w:val="004064D4"/>
    <w:rsid w:val="0040753C"/>
    <w:rsid w:val="004076FF"/>
    <w:rsid w:val="0041050B"/>
    <w:rsid w:val="00411412"/>
    <w:rsid w:val="004115D7"/>
    <w:rsid w:val="00411E61"/>
    <w:rsid w:val="00412142"/>
    <w:rsid w:val="00412242"/>
    <w:rsid w:val="00412CD4"/>
    <w:rsid w:val="004132D2"/>
    <w:rsid w:val="00413903"/>
    <w:rsid w:val="00414596"/>
    <w:rsid w:val="004149CA"/>
    <w:rsid w:val="00414EED"/>
    <w:rsid w:val="0041502A"/>
    <w:rsid w:val="004150A9"/>
    <w:rsid w:val="00415114"/>
    <w:rsid w:val="00415CB1"/>
    <w:rsid w:val="004160D5"/>
    <w:rsid w:val="004162AB"/>
    <w:rsid w:val="00416598"/>
    <w:rsid w:val="004165BD"/>
    <w:rsid w:val="00416CF8"/>
    <w:rsid w:val="00416EF7"/>
    <w:rsid w:val="00416F05"/>
    <w:rsid w:val="0041713B"/>
    <w:rsid w:val="0041732A"/>
    <w:rsid w:val="0041737F"/>
    <w:rsid w:val="004173D6"/>
    <w:rsid w:val="004178A4"/>
    <w:rsid w:val="00417B8C"/>
    <w:rsid w:val="0042035C"/>
    <w:rsid w:val="004203B5"/>
    <w:rsid w:val="00420EE8"/>
    <w:rsid w:val="004211CF"/>
    <w:rsid w:val="00421285"/>
    <w:rsid w:val="004216DB"/>
    <w:rsid w:val="0042248F"/>
    <w:rsid w:val="00422936"/>
    <w:rsid w:val="00422C34"/>
    <w:rsid w:val="00422C53"/>
    <w:rsid w:val="00422E63"/>
    <w:rsid w:val="0042328C"/>
    <w:rsid w:val="0042349B"/>
    <w:rsid w:val="00424047"/>
    <w:rsid w:val="004242D5"/>
    <w:rsid w:val="004244F0"/>
    <w:rsid w:val="00424D84"/>
    <w:rsid w:val="00424DFA"/>
    <w:rsid w:val="00426A60"/>
    <w:rsid w:val="00427B52"/>
    <w:rsid w:val="00431309"/>
    <w:rsid w:val="0043187C"/>
    <w:rsid w:val="00431A35"/>
    <w:rsid w:val="00431ACE"/>
    <w:rsid w:val="00431B4D"/>
    <w:rsid w:val="004324EE"/>
    <w:rsid w:val="00432BD7"/>
    <w:rsid w:val="004330C1"/>
    <w:rsid w:val="004332EC"/>
    <w:rsid w:val="00433AFC"/>
    <w:rsid w:val="00433C6F"/>
    <w:rsid w:val="00434379"/>
    <w:rsid w:val="00434481"/>
    <w:rsid w:val="00434728"/>
    <w:rsid w:val="00434803"/>
    <w:rsid w:val="00434D8F"/>
    <w:rsid w:val="00434FF6"/>
    <w:rsid w:val="00435439"/>
    <w:rsid w:val="00435B94"/>
    <w:rsid w:val="00435D01"/>
    <w:rsid w:val="00436737"/>
    <w:rsid w:val="00436764"/>
    <w:rsid w:val="00436F07"/>
    <w:rsid w:val="00437421"/>
    <w:rsid w:val="0043777E"/>
    <w:rsid w:val="00437817"/>
    <w:rsid w:val="004378B8"/>
    <w:rsid w:val="00437B3F"/>
    <w:rsid w:val="004403C1"/>
    <w:rsid w:val="0044076F"/>
    <w:rsid w:val="00440889"/>
    <w:rsid w:val="00441A28"/>
    <w:rsid w:val="00441C10"/>
    <w:rsid w:val="004421F1"/>
    <w:rsid w:val="004422B8"/>
    <w:rsid w:val="0044284D"/>
    <w:rsid w:val="00442ED0"/>
    <w:rsid w:val="004431CA"/>
    <w:rsid w:val="00443214"/>
    <w:rsid w:val="0044366F"/>
    <w:rsid w:val="00443DD1"/>
    <w:rsid w:val="00443FA8"/>
    <w:rsid w:val="004445A8"/>
    <w:rsid w:val="00445A8E"/>
    <w:rsid w:val="004462AD"/>
    <w:rsid w:val="00446382"/>
    <w:rsid w:val="004466F0"/>
    <w:rsid w:val="004469F2"/>
    <w:rsid w:val="00446B11"/>
    <w:rsid w:val="00447487"/>
    <w:rsid w:val="004474D8"/>
    <w:rsid w:val="004476A9"/>
    <w:rsid w:val="00447D28"/>
    <w:rsid w:val="00447DFF"/>
    <w:rsid w:val="00450518"/>
    <w:rsid w:val="0045062B"/>
    <w:rsid w:val="00450811"/>
    <w:rsid w:val="004511B4"/>
    <w:rsid w:val="00452271"/>
    <w:rsid w:val="00452297"/>
    <w:rsid w:val="00452B8C"/>
    <w:rsid w:val="00453073"/>
    <w:rsid w:val="00453FB5"/>
    <w:rsid w:val="00454279"/>
    <w:rsid w:val="00454A69"/>
    <w:rsid w:val="00454D35"/>
    <w:rsid w:val="004554F8"/>
    <w:rsid w:val="00455E77"/>
    <w:rsid w:val="0045642E"/>
    <w:rsid w:val="00456B38"/>
    <w:rsid w:val="00456BFE"/>
    <w:rsid w:val="00456E17"/>
    <w:rsid w:val="004575B8"/>
    <w:rsid w:val="00457C60"/>
    <w:rsid w:val="0046005F"/>
    <w:rsid w:val="004602AD"/>
    <w:rsid w:val="00460A8D"/>
    <w:rsid w:val="00460B0E"/>
    <w:rsid w:val="00460C1C"/>
    <w:rsid w:val="00460D76"/>
    <w:rsid w:val="004619F2"/>
    <w:rsid w:val="00461B42"/>
    <w:rsid w:val="00461DB5"/>
    <w:rsid w:val="00461E85"/>
    <w:rsid w:val="00461F26"/>
    <w:rsid w:val="0046212A"/>
    <w:rsid w:val="00462295"/>
    <w:rsid w:val="004623D3"/>
    <w:rsid w:val="004624A1"/>
    <w:rsid w:val="00462675"/>
    <w:rsid w:val="004629DA"/>
    <w:rsid w:val="00462B4B"/>
    <w:rsid w:val="0046305D"/>
    <w:rsid w:val="004637B8"/>
    <w:rsid w:val="0046410E"/>
    <w:rsid w:val="004650D3"/>
    <w:rsid w:val="00465463"/>
    <w:rsid w:val="00465D0F"/>
    <w:rsid w:val="00465E13"/>
    <w:rsid w:val="00465F21"/>
    <w:rsid w:val="00465FC3"/>
    <w:rsid w:val="004660B6"/>
    <w:rsid w:val="00466165"/>
    <w:rsid w:val="0046649B"/>
    <w:rsid w:val="00466992"/>
    <w:rsid w:val="004669DA"/>
    <w:rsid w:val="004673E2"/>
    <w:rsid w:val="0046774A"/>
    <w:rsid w:val="00467785"/>
    <w:rsid w:val="00467CEC"/>
    <w:rsid w:val="00467F8C"/>
    <w:rsid w:val="004707B4"/>
    <w:rsid w:val="00470B63"/>
    <w:rsid w:val="00470BF9"/>
    <w:rsid w:val="00470E43"/>
    <w:rsid w:val="004711F5"/>
    <w:rsid w:val="00471310"/>
    <w:rsid w:val="0047196B"/>
    <w:rsid w:val="00472431"/>
    <w:rsid w:val="0047245B"/>
    <w:rsid w:val="004731D3"/>
    <w:rsid w:val="004738AD"/>
    <w:rsid w:val="00473E21"/>
    <w:rsid w:val="00473F36"/>
    <w:rsid w:val="004745C3"/>
    <w:rsid w:val="00474685"/>
    <w:rsid w:val="004746CD"/>
    <w:rsid w:val="0047489A"/>
    <w:rsid w:val="004751B4"/>
    <w:rsid w:val="00476529"/>
    <w:rsid w:val="004765BD"/>
    <w:rsid w:val="004765CF"/>
    <w:rsid w:val="00476825"/>
    <w:rsid w:val="00476AB7"/>
    <w:rsid w:val="00476BCB"/>
    <w:rsid w:val="00476DAC"/>
    <w:rsid w:val="004773D3"/>
    <w:rsid w:val="00477459"/>
    <w:rsid w:val="00477A81"/>
    <w:rsid w:val="004804D2"/>
    <w:rsid w:val="00480706"/>
    <w:rsid w:val="00480945"/>
    <w:rsid w:val="00480B89"/>
    <w:rsid w:val="00480EC1"/>
    <w:rsid w:val="004814C2"/>
    <w:rsid w:val="004815F5"/>
    <w:rsid w:val="00481CE8"/>
    <w:rsid w:val="004823DE"/>
    <w:rsid w:val="00482403"/>
    <w:rsid w:val="004827F7"/>
    <w:rsid w:val="00482C3B"/>
    <w:rsid w:val="004830CB"/>
    <w:rsid w:val="0048317B"/>
    <w:rsid w:val="00483CC3"/>
    <w:rsid w:val="0048478E"/>
    <w:rsid w:val="00484C7F"/>
    <w:rsid w:val="00484F39"/>
    <w:rsid w:val="00485456"/>
    <w:rsid w:val="00485524"/>
    <w:rsid w:val="00485C35"/>
    <w:rsid w:val="00485D85"/>
    <w:rsid w:val="00485FB7"/>
    <w:rsid w:val="004861C9"/>
    <w:rsid w:val="00486225"/>
    <w:rsid w:val="004863BB"/>
    <w:rsid w:val="004865D6"/>
    <w:rsid w:val="00486622"/>
    <w:rsid w:val="00486A06"/>
    <w:rsid w:val="00486ACC"/>
    <w:rsid w:val="00486B4D"/>
    <w:rsid w:val="004878A1"/>
    <w:rsid w:val="00487A3A"/>
    <w:rsid w:val="00487D18"/>
    <w:rsid w:val="0049007E"/>
    <w:rsid w:val="004901D5"/>
    <w:rsid w:val="004903A4"/>
    <w:rsid w:val="0049040F"/>
    <w:rsid w:val="00490D0F"/>
    <w:rsid w:val="00491A2E"/>
    <w:rsid w:val="00491A9C"/>
    <w:rsid w:val="00491DA6"/>
    <w:rsid w:val="00492499"/>
    <w:rsid w:val="00493261"/>
    <w:rsid w:val="00493315"/>
    <w:rsid w:val="00493846"/>
    <w:rsid w:val="00493AE1"/>
    <w:rsid w:val="00493E48"/>
    <w:rsid w:val="004941B0"/>
    <w:rsid w:val="00494286"/>
    <w:rsid w:val="004949B8"/>
    <w:rsid w:val="004954C4"/>
    <w:rsid w:val="004954E8"/>
    <w:rsid w:val="004957D6"/>
    <w:rsid w:val="004958B0"/>
    <w:rsid w:val="00495BF9"/>
    <w:rsid w:val="00495FE2"/>
    <w:rsid w:val="00495FF1"/>
    <w:rsid w:val="00496C1F"/>
    <w:rsid w:val="00497115"/>
    <w:rsid w:val="004971EE"/>
    <w:rsid w:val="00497390"/>
    <w:rsid w:val="00497A4C"/>
    <w:rsid w:val="00497AA4"/>
    <w:rsid w:val="00497ED1"/>
    <w:rsid w:val="004A0000"/>
    <w:rsid w:val="004A0562"/>
    <w:rsid w:val="004A09AC"/>
    <w:rsid w:val="004A0A72"/>
    <w:rsid w:val="004A0F39"/>
    <w:rsid w:val="004A0FA5"/>
    <w:rsid w:val="004A16B2"/>
    <w:rsid w:val="004A188C"/>
    <w:rsid w:val="004A1BE2"/>
    <w:rsid w:val="004A22BC"/>
    <w:rsid w:val="004A2607"/>
    <w:rsid w:val="004A261D"/>
    <w:rsid w:val="004A2736"/>
    <w:rsid w:val="004A2830"/>
    <w:rsid w:val="004A2B16"/>
    <w:rsid w:val="004A2DD4"/>
    <w:rsid w:val="004A2FD1"/>
    <w:rsid w:val="004A2FD7"/>
    <w:rsid w:val="004A3517"/>
    <w:rsid w:val="004A36E4"/>
    <w:rsid w:val="004A3E0B"/>
    <w:rsid w:val="004A3FFC"/>
    <w:rsid w:val="004A412A"/>
    <w:rsid w:val="004A422E"/>
    <w:rsid w:val="004A42F4"/>
    <w:rsid w:val="004A49A7"/>
    <w:rsid w:val="004A4AC6"/>
    <w:rsid w:val="004A4C06"/>
    <w:rsid w:val="004A4EEB"/>
    <w:rsid w:val="004A4F0A"/>
    <w:rsid w:val="004A5321"/>
    <w:rsid w:val="004A5378"/>
    <w:rsid w:val="004A5EDE"/>
    <w:rsid w:val="004A601E"/>
    <w:rsid w:val="004A682D"/>
    <w:rsid w:val="004A6942"/>
    <w:rsid w:val="004A6A32"/>
    <w:rsid w:val="004A75D6"/>
    <w:rsid w:val="004A7619"/>
    <w:rsid w:val="004B01C9"/>
    <w:rsid w:val="004B06A4"/>
    <w:rsid w:val="004B08D9"/>
    <w:rsid w:val="004B0A1D"/>
    <w:rsid w:val="004B0D9F"/>
    <w:rsid w:val="004B1255"/>
    <w:rsid w:val="004B1353"/>
    <w:rsid w:val="004B1C58"/>
    <w:rsid w:val="004B2057"/>
    <w:rsid w:val="004B223E"/>
    <w:rsid w:val="004B224F"/>
    <w:rsid w:val="004B2846"/>
    <w:rsid w:val="004B319E"/>
    <w:rsid w:val="004B32AC"/>
    <w:rsid w:val="004B35CE"/>
    <w:rsid w:val="004B3863"/>
    <w:rsid w:val="004B3874"/>
    <w:rsid w:val="004B3AE4"/>
    <w:rsid w:val="004B3AFA"/>
    <w:rsid w:val="004B42E1"/>
    <w:rsid w:val="004B48FA"/>
    <w:rsid w:val="004B4FE1"/>
    <w:rsid w:val="004B5620"/>
    <w:rsid w:val="004B59E5"/>
    <w:rsid w:val="004B6A44"/>
    <w:rsid w:val="004B7CC1"/>
    <w:rsid w:val="004C065E"/>
    <w:rsid w:val="004C088F"/>
    <w:rsid w:val="004C1178"/>
    <w:rsid w:val="004C12E5"/>
    <w:rsid w:val="004C147A"/>
    <w:rsid w:val="004C16BB"/>
    <w:rsid w:val="004C1C3D"/>
    <w:rsid w:val="004C2435"/>
    <w:rsid w:val="004C2775"/>
    <w:rsid w:val="004C2845"/>
    <w:rsid w:val="004C29A9"/>
    <w:rsid w:val="004C29B8"/>
    <w:rsid w:val="004C2A69"/>
    <w:rsid w:val="004C3481"/>
    <w:rsid w:val="004C3CBC"/>
    <w:rsid w:val="004C3F4F"/>
    <w:rsid w:val="004C40F5"/>
    <w:rsid w:val="004C445B"/>
    <w:rsid w:val="004C4D0D"/>
    <w:rsid w:val="004C4E0A"/>
    <w:rsid w:val="004C54D9"/>
    <w:rsid w:val="004C5632"/>
    <w:rsid w:val="004C578C"/>
    <w:rsid w:val="004C5F03"/>
    <w:rsid w:val="004C635F"/>
    <w:rsid w:val="004C647A"/>
    <w:rsid w:val="004C6DEB"/>
    <w:rsid w:val="004C7375"/>
    <w:rsid w:val="004C7555"/>
    <w:rsid w:val="004C79BE"/>
    <w:rsid w:val="004D0C2D"/>
    <w:rsid w:val="004D0CB1"/>
    <w:rsid w:val="004D0F11"/>
    <w:rsid w:val="004D1834"/>
    <w:rsid w:val="004D1977"/>
    <w:rsid w:val="004D1A2C"/>
    <w:rsid w:val="004D1F21"/>
    <w:rsid w:val="004D1FB2"/>
    <w:rsid w:val="004D2126"/>
    <w:rsid w:val="004D2269"/>
    <w:rsid w:val="004D2EDB"/>
    <w:rsid w:val="004D2EDC"/>
    <w:rsid w:val="004D3AC6"/>
    <w:rsid w:val="004D3D72"/>
    <w:rsid w:val="004D3D9D"/>
    <w:rsid w:val="004D45BF"/>
    <w:rsid w:val="004D4967"/>
    <w:rsid w:val="004D4AB3"/>
    <w:rsid w:val="004D4EAA"/>
    <w:rsid w:val="004D5543"/>
    <w:rsid w:val="004D5A0C"/>
    <w:rsid w:val="004D5C43"/>
    <w:rsid w:val="004D62A9"/>
    <w:rsid w:val="004D6347"/>
    <w:rsid w:val="004D64A1"/>
    <w:rsid w:val="004D6D93"/>
    <w:rsid w:val="004D7065"/>
    <w:rsid w:val="004E0496"/>
    <w:rsid w:val="004E053D"/>
    <w:rsid w:val="004E0621"/>
    <w:rsid w:val="004E1165"/>
    <w:rsid w:val="004E12B6"/>
    <w:rsid w:val="004E131A"/>
    <w:rsid w:val="004E164C"/>
    <w:rsid w:val="004E1848"/>
    <w:rsid w:val="004E1953"/>
    <w:rsid w:val="004E1DD6"/>
    <w:rsid w:val="004E1DEA"/>
    <w:rsid w:val="004E20CF"/>
    <w:rsid w:val="004E28BA"/>
    <w:rsid w:val="004E325F"/>
    <w:rsid w:val="004E398C"/>
    <w:rsid w:val="004E47CD"/>
    <w:rsid w:val="004E4FC8"/>
    <w:rsid w:val="004E50AA"/>
    <w:rsid w:val="004E695D"/>
    <w:rsid w:val="004E767C"/>
    <w:rsid w:val="004F0269"/>
    <w:rsid w:val="004F0C60"/>
    <w:rsid w:val="004F0FFA"/>
    <w:rsid w:val="004F1122"/>
    <w:rsid w:val="004F14B1"/>
    <w:rsid w:val="004F1739"/>
    <w:rsid w:val="004F17EC"/>
    <w:rsid w:val="004F1C7F"/>
    <w:rsid w:val="004F2A09"/>
    <w:rsid w:val="004F2DEA"/>
    <w:rsid w:val="004F32A3"/>
    <w:rsid w:val="004F4F4C"/>
    <w:rsid w:val="004F5000"/>
    <w:rsid w:val="004F557C"/>
    <w:rsid w:val="004F59AB"/>
    <w:rsid w:val="004F5A80"/>
    <w:rsid w:val="004F63DF"/>
    <w:rsid w:val="004F67CD"/>
    <w:rsid w:val="004F6F6B"/>
    <w:rsid w:val="004F7355"/>
    <w:rsid w:val="004F78E5"/>
    <w:rsid w:val="004F7907"/>
    <w:rsid w:val="00500204"/>
    <w:rsid w:val="00500980"/>
    <w:rsid w:val="00500B26"/>
    <w:rsid w:val="00500B83"/>
    <w:rsid w:val="00500D66"/>
    <w:rsid w:val="0050104D"/>
    <w:rsid w:val="005012DF"/>
    <w:rsid w:val="005014F1"/>
    <w:rsid w:val="005015A3"/>
    <w:rsid w:val="00501648"/>
    <w:rsid w:val="00501668"/>
    <w:rsid w:val="00501DB7"/>
    <w:rsid w:val="0050205D"/>
    <w:rsid w:val="00502211"/>
    <w:rsid w:val="00502E81"/>
    <w:rsid w:val="00502F90"/>
    <w:rsid w:val="005031DB"/>
    <w:rsid w:val="00503377"/>
    <w:rsid w:val="00503769"/>
    <w:rsid w:val="005038D6"/>
    <w:rsid w:val="00503B5F"/>
    <w:rsid w:val="0050424D"/>
    <w:rsid w:val="0050439C"/>
    <w:rsid w:val="005043E9"/>
    <w:rsid w:val="00504DA3"/>
    <w:rsid w:val="00505537"/>
    <w:rsid w:val="005059E0"/>
    <w:rsid w:val="00505F84"/>
    <w:rsid w:val="005060DD"/>
    <w:rsid w:val="0050644A"/>
    <w:rsid w:val="0050652D"/>
    <w:rsid w:val="00506581"/>
    <w:rsid w:val="00506FD8"/>
    <w:rsid w:val="0050758B"/>
    <w:rsid w:val="005077DF"/>
    <w:rsid w:val="0050783C"/>
    <w:rsid w:val="00507A45"/>
    <w:rsid w:val="00507B77"/>
    <w:rsid w:val="00507BEB"/>
    <w:rsid w:val="00507D84"/>
    <w:rsid w:val="00510183"/>
    <w:rsid w:val="00510565"/>
    <w:rsid w:val="00510769"/>
    <w:rsid w:val="00510838"/>
    <w:rsid w:val="0051106E"/>
    <w:rsid w:val="0051142D"/>
    <w:rsid w:val="00511527"/>
    <w:rsid w:val="00511F16"/>
    <w:rsid w:val="0051235E"/>
    <w:rsid w:val="00512C21"/>
    <w:rsid w:val="00512E17"/>
    <w:rsid w:val="00513555"/>
    <w:rsid w:val="005138D5"/>
    <w:rsid w:val="005139D9"/>
    <w:rsid w:val="00513A6C"/>
    <w:rsid w:val="005140E3"/>
    <w:rsid w:val="0051432C"/>
    <w:rsid w:val="00514500"/>
    <w:rsid w:val="00514A61"/>
    <w:rsid w:val="005154FA"/>
    <w:rsid w:val="00516186"/>
    <w:rsid w:val="00516C20"/>
    <w:rsid w:val="00517512"/>
    <w:rsid w:val="00517ECB"/>
    <w:rsid w:val="0052007E"/>
    <w:rsid w:val="00520842"/>
    <w:rsid w:val="00520F16"/>
    <w:rsid w:val="00521518"/>
    <w:rsid w:val="0052168F"/>
    <w:rsid w:val="005217AC"/>
    <w:rsid w:val="00521B91"/>
    <w:rsid w:val="00521CF6"/>
    <w:rsid w:val="00521E94"/>
    <w:rsid w:val="00521FF9"/>
    <w:rsid w:val="005220C3"/>
    <w:rsid w:val="00522583"/>
    <w:rsid w:val="005227AE"/>
    <w:rsid w:val="00522E8D"/>
    <w:rsid w:val="00522FB4"/>
    <w:rsid w:val="0052349D"/>
    <w:rsid w:val="005236BA"/>
    <w:rsid w:val="00524108"/>
    <w:rsid w:val="0052421D"/>
    <w:rsid w:val="005244D3"/>
    <w:rsid w:val="00524D7D"/>
    <w:rsid w:val="00524FAE"/>
    <w:rsid w:val="00525709"/>
    <w:rsid w:val="005259BB"/>
    <w:rsid w:val="00525B5E"/>
    <w:rsid w:val="005262E3"/>
    <w:rsid w:val="0052684F"/>
    <w:rsid w:val="00526AAB"/>
    <w:rsid w:val="0052786A"/>
    <w:rsid w:val="00527A06"/>
    <w:rsid w:val="00527C64"/>
    <w:rsid w:val="00527F19"/>
    <w:rsid w:val="005301F0"/>
    <w:rsid w:val="005302CE"/>
    <w:rsid w:val="00530577"/>
    <w:rsid w:val="00530B54"/>
    <w:rsid w:val="00530BD2"/>
    <w:rsid w:val="00530CA3"/>
    <w:rsid w:val="00531D14"/>
    <w:rsid w:val="005324B0"/>
    <w:rsid w:val="005324EB"/>
    <w:rsid w:val="00532536"/>
    <w:rsid w:val="0053304C"/>
    <w:rsid w:val="0053360F"/>
    <w:rsid w:val="005337F7"/>
    <w:rsid w:val="00533DCA"/>
    <w:rsid w:val="00533E95"/>
    <w:rsid w:val="00534546"/>
    <w:rsid w:val="00535253"/>
    <w:rsid w:val="00535343"/>
    <w:rsid w:val="0053546D"/>
    <w:rsid w:val="005358EE"/>
    <w:rsid w:val="00535C9F"/>
    <w:rsid w:val="00536265"/>
    <w:rsid w:val="0053640E"/>
    <w:rsid w:val="005364F6"/>
    <w:rsid w:val="00537D98"/>
    <w:rsid w:val="00540955"/>
    <w:rsid w:val="00540A22"/>
    <w:rsid w:val="00540DE4"/>
    <w:rsid w:val="00541ECB"/>
    <w:rsid w:val="005426BD"/>
    <w:rsid w:val="005429D7"/>
    <w:rsid w:val="00542AAF"/>
    <w:rsid w:val="00542C4F"/>
    <w:rsid w:val="00543104"/>
    <w:rsid w:val="00543145"/>
    <w:rsid w:val="005432B3"/>
    <w:rsid w:val="0054369D"/>
    <w:rsid w:val="00543DAA"/>
    <w:rsid w:val="00544579"/>
    <w:rsid w:val="00544731"/>
    <w:rsid w:val="005447DC"/>
    <w:rsid w:val="00544D4F"/>
    <w:rsid w:val="00544E18"/>
    <w:rsid w:val="00544FBF"/>
    <w:rsid w:val="0054579B"/>
    <w:rsid w:val="00546235"/>
    <w:rsid w:val="0054689D"/>
    <w:rsid w:val="00546FA2"/>
    <w:rsid w:val="00547351"/>
    <w:rsid w:val="00547496"/>
    <w:rsid w:val="005477F1"/>
    <w:rsid w:val="00547843"/>
    <w:rsid w:val="005479F1"/>
    <w:rsid w:val="00550299"/>
    <w:rsid w:val="00550A3F"/>
    <w:rsid w:val="00550A4A"/>
    <w:rsid w:val="00550E76"/>
    <w:rsid w:val="005513A1"/>
    <w:rsid w:val="00551B7C"/>
    <w:rsid w:val="00552014"/>
    <w:rsid w:val="00552575"/>
    <w:rsid w:val="005527ED"/>
    <w:rsid w:val="00552C1B"/>
    <w:rsid w:val="00553264"/>
    <w:rsid w:val="00553278"/>
    <w:rsid w:val="00553EFF"/>
    <w:rsid w:val="00554A31"/>
    <w:rsid w:val="00554E0F"/>
    <w:rsid w:val="00554E52"/>
    <w:rsid w:val="00554F56"/>
    <w:rsid w:val="00555E25"/>
    <w:rsid w:val="005562A0"/>
    <w:rsid w:val="005563EB"/>
    <w:rsid w:val="00556764"/>
    <w:rsid w:val="0055692A"/>
    <w:rsid w:val="00556CE0"/>
    <w:rsid w:val="00556E75"/>
    <w:rsid w:val="0055717F"/>
    <w:rsid w:val="00557B6D"/>
    <w:rsid w:val="005606E8"/>
    <w:rsid w:val="00560871"/>
    <w:rsid w:val="00561636"/>
    <w:rsid w:val="00561847"/>
    <w:rsid w:val="00561922"/>
    <w:rsid w:val="0056194C"/>
    <w:rsid w:val="00562934"/>
    <w:rsid w:val="00562BD6"/>
    <w:rsid w:val="0056334C"/>
    <w:rsid w:val="005633F9"/>
    <w:rsid w:val="00563505"/>
    <w:rsid w:val="00563946"/>
    <w:rsid w:val="00563AC9"/>
    <w:rsid w:val="005642B3"/>
    <w:rsid w:val="00564522"/>
    <w:rsid w:val="00564786"/>
    <w:rsid w:val="0056489D"/>
    <w:rsid w:val="00564C08"/>
    <w:rsid w:val="0056508F"/>
    <w:rsid w:val="005652F6"/>
    <w:rsid w:val="005655D7"/>
    <w:rsid w:val="005658E1"/>
    <w:rsid w:val="005661CD"/>
    <w:rsid w:val="00566363"/>
    <w:rsid w:val="00566D0C"/>
    <w:rsid w:val="00567393"/>
    <w:rsid w:val="005673D2"/>
    <w:rsid w:val="00567998"/>
    <w:rsid w:val="00567B1A"/>
    <w:rsid w:val="00567E96"/>
    <w:rsid w:val="005704BE"/>
    <w:rsid w:val="005706D8"/>
    <w:rsid w:val="005709A0"/>
    <w:rsid w:val="00570DB2"/>
    <w:rsid w:val="00571514"/>
    <w:rsid w:val="0057172A"/>
    <w:rsid w:val="00571CB3"/>
    <w:rsid w:val="00571FBB"/>
    <w:rsid w:val="005723AC"/>
    <w:rsid w:val="005723D6"/>
    <w:rsid w:val="00572E64"/>
    <w:rsid w:val="005730E0"/>
    <w:rsid w:val="005738C4"/>
    <w:rsid w:val="00573BAE"/>
    <w:rsid w:val="00573C1B"/>
    <w:rsid w:val="00573CB4"/>
    <w:rsid w:val="00573D28"/>
    <w:rsid w:val="00573E65"/>
    <w:rsid w:val="00573EDD"/>
    <w:rsid w:val="00574219"/>
    <w:rsid w:val="00574BCD"/>
    <w:rsid w:val="0057509E"/>
    <w:rsid w:val="00575270"/>
    <w:rsid w:val="005755B3"/>
    <w:rsid w:val="00575693"/>
    <w:rsid w:val="005756D3"/>
    <w:rsid w:val="00575704"/>
    <w:rsid w:val="005758D8"/>
    <w:rsid w:val="00575AB5"/>
    <w:rsid w:val="00575CB9"/>
    <w:rsid w:val="00575F69"/>
    <w:rsid w:val="00575F7D"/>
    <w:rsid w:val="00577276"/>
    <w:rsid w:val="005772E6"/>
    <w:rsid w:val="00577327"/>
    <w:rsid w:val="00577622"/>
    <w:rsid w:val="0058012E"/>
    <w:rsid w:val="00580131"/>
    <w:rsid w:val="00580DFF"/>
    <w:rsid w:val="00581237"/>
    <w:rsid w:val="005812E7"/>
    <w:rsid w:val="0058162C"/>
    <w:rsid w:val="00581A70"/>
    <w:rsid w:val="00582021"/>
    <w:rsid w:val="005820E9"/>
    <w:rsid w:val="00582161"/>
    <w:rsid w:val="00582470"/>
    <w:rsid w:val="0058287E"/>
    <w:rsid w:val="00582D9D"/>
    <w:rsid w:val="00583045"/>
    <w:rsid w:val="0058307F"/>
    <w:rsid w:val="0058349E"/>
    <w:rsid w:val="00583DFE"/>
    <w:rsid w:val="00583F40"/>
    <w:rsid w:val="005850AD"/>
    <w:rsid w:val="005853D0"/>
    <w:rsid w:val="005863F2"/>
    <w:rsid w:val="0058657C"/>
    <w:rsid w:val="00586B80"/>
    <w:rsid w:val="00586BC9"/>
    <w:rsid w:val="00586CAA"/>
    <w:rsid w:val="00587BC8"/>
    <w:rsid w:val="00587F35"/>
    <w:rsid w:val="00590056"/>
    <w:rsid w:val="005902AA"/>
    <w:rsid w:val="00590583"/>
    <w:rsid w:val="00590BF6"/>
    <w:rsid w:val="00590D4F"/>
    <w:rsid w:val="005911B3"/>
    <w:rsid w:val="0059178F"/>
    <w:rsid w:val="00591A8C"/>
    <w:rsid w:val="0059211D"/>
    <w:rsid w:val="005921F5"/>
    <w:rsid w:val="005925BB"/>
    <w:rsid w:val="0059297C"/>
    <w:rsid w:val="00592C63"/>
    <w:rsid w:val="0059366B"/>
    <w:rsid w:val="00593873"/>
    <w:rsid w:val="0059424F"/>
    <w:rsid w:val="005946A7"/>
    <w:rsid w:val="00594BF7"/>
    <w:rsid w:val="00594C85"/>
    <w:rsid w:val="00594D22"/>
    <w:rsid w:val="005957AD"/>
    <w:rsid w:val="00595F5C"/>
    <w:rsid w:val="00596AE7"/>
    <w:rsid w:val="0059728C"/>
    <w:rsid w:val="005974EF"/>
    <w:rsid w:val="00597797"/>
    <w:rsid w:val="00597A1F"/>
    <w:rsid w:val="005A016D"/>
    <w:rsid w:val="005A01BF"/>
    <w:rsid w:val="005A023B"/>
    <w:rsid w:val="005A04E1"/>
    <w:rsid w:val="005A090F"/>
    <w:rsid w:val="005A0DDD"/>
    <w:rsid w:val="005A0F7D"/>
    <w:rsid w:val="005A10D5"/>
    <w:rsid w:val="005A1B47"/>
    <w:rsid w:val="005A1B4A"/>
    <w:rsid w:val="005A1C04"/>
    <w:rsid w:val="005A1FE1"/>
    <w:rsid w:val="005A2A3D"/>
    <w:rsid w:val="005A2E26"/>
    <w:rsid w:val="005A3081"/>
    <w:rsid w:val="005A32D3"/>
    <w:rsid w:val="005A3476"/>
    <w:rsid w:val="005A36A5"/>
    <w:rsid w:val="005A397B"/>
    <w:rsid w:val="005A3D3B"/>
    <w:rsid w:val="005A49F3"/>
    <w:rsid w:val="005A4B2A"/>
    <w:rsid w:val="005A4C3D"/>
    <w:rsid w:val="005A50D4"/>
    <w:rsid w:val="005A5F40"/>
    <w:rsid w:val="005A717A"/>
    <w:rsid w:val="005A774A"/>
    <w:rsid w:val="005A7A29"/>
    <w:rsid w:val="005A7A6D"/>
    <w:rsid w:val="005A7CD4"/>
    <w:rsid w:val="005B00D4"/>
    <w:rsid w:val="005B01F6"/>
    <w:rsid w:val="005B0232"/>
    <w:rsid w:val="005B02A1"/>
    <w:rsid w:val="005B0468"/>
    <w:rsid w:val="005B0FED"/>
    <w:rsid w:val="005B16C8"/>
    <w:rsid w:val="005B16CC"/>
    <w:rsid w:val="005B17BB"/>
    <w:rsid w:val="005B189A"/>
    <w:rsid w:val="005B19A9"/>
    <w:rsid w:val="005B2E09"/>
    <w:rsid w:val="005B3427"/>
    <w:rsid w:val="005B36B5"/>
    <w:rsid w:val="005B3832"/>
    <w:rsid w:val="005B390F"/>
    <w:rsid w:val="005B3D50"/>
    <w:rsid w:val="005B3DB3"/>
    <w:rsid w:val="005B3E7D"/>
    <w:rsid w:val="005B4B3F"/>
    <w:rsid w:val="005B4D8C"/>
    <w:rsid w:val="005B6070"/>
    <w:rsid w:val="005B63B6"/>
    <w:rsid w:val="005B6AB4"/>
    <w:rsid w:val="005B6BF1"/>
    <w:rsid w:val="005B7195"/>
    <w:rsid w:val="005B77D4"/>
    <w:rsid w:val="005B7958"/>
    <w:rsid w:val="005B7A3C"/>
    <w:rsid w:val="005C0274"/>
    <w:rsid w:val="005C0339"/>
    <w:rsid w:val="005C074E"/>
    <w:rsid w:val="005C0842"/>
    <w:rsid w:val="005C0C43"/>
    <w:rsid w:val="005C0CA8"/>
    <w:rsid w:val="005C0D19"/>
    <w:rsid w:val="005C11BE"/>
    <w:rsid w:val="005C1561"/>
    <w:rsid w:val="005C1710"/>
    <w:rsid w:val="005C1711"/>
    <w:rsid w:val="005C1EB7"/>
    <w:rsid w:val="005C2357"/>
    <w:rsid w:val="005C24AB"/>
    <w:rsid w:val="005C2873"/>
    <w:rsid w:val="005C2CA4"/>
    <w:rsid w:val="005C301C"/>
    <w:rsid w:val="005C342D"/>
    <w:rsid w:val="005C3C7A"/>
    <w:rsid w:val="005C3F67"/>
    <w:rsid w:val="005C4994"/>
    <w:rsid w:val="005C5CA7"/>
    <w:rsid w:val="005C62DF"/>
    <w:rsid w:val="005C65F9"/>
    <w:rsid w:val="005C6BCA"/>
    <w:rsid w:val="005C6C39"/>
    <w:rsid w:val="005C6CF9"/>
    <w:rsid w:val="005C6D08"/>
    <w:rsid w:val="005C7938"/>
    <w:rsid w:val="005C7B65"/>
    <w:rsid w:val="005D02E2"/>
    <w:rsid w:val="005D02F7"/>
    <w:rsid w:val="005D030A"/>
    <w:rsid w:val="005D047A"/>
    <w:rsid w:val="005D0601"/>
    <w:rsid w:val="005D0A69"/>
    <w:rsid w:val="005D2033"/>
    <w:rsid w:val="005D22D8"/>
    <w:rsid w:val="005D27BB"/>
    <w:rsid w:val="005D3934"/>
    <w:rsid w:val="005D3E73"/>
    <w:rsid w:val="005D3FD8"/>
    <w:rsid w:val="005D42D3"/>
    <w:rsid w:val="005D47FE"/>
    <w:rsid w:val="005D4C4F"/>
    <w:rsid w:val="005D4D93"/>
    <w:rsid w:val="005D4FAA"/>
    <w:rsid w:val="005D5006"/>
    <w:rsid w:val="005D64AE"/>
    <w:rsid w:val="005D68E2"/>
    <w:rsid w:val="005D77AC"/>
    <w:rsid w:val="005D7F30"/>
    <w:rsid w:val="005E001D"/>
    <w:rsid w:val="005E08E7"/>
    <w:rsid w:val="005E0A3F"/>
    <w:rsid w:val="005E0B2B"/>
    <w:rsid w:val="005E17A5"/>
    <w:rsid w:val="005E1ABE"/>
    <w:rsid w:val="005E1B5B"/>
    <w:rsid w:val="005E21B0"/>
    <w:rsid w:val="005E2405"/>
    <w:rsid w:val="005E2A54"/>
    <w:rsid w:val="005E2C4B"/>
    <w:rsid w:val="005E3357"/>
    <w:rsid w:val="005E3784"/>
    <w:rsid w:val="005E3D32"/>
    <w:rsid w:val="005E40C8"/>
    <w:rsid w:val="005E40D3"/>
    <w:rsid w:val="005E4492"/>
    <w:rsid w:val="005E4692"/>
    <w:rsid w:val="005E46BC"/>
    <w:rsid w:val="005E4B8B"/>
    <w:rsid w:val="005E4D11"/>
    <w:rsid w:val="005E4E4C"/>
    <w:rsid w:val="005E4EDA"/>
    <w:rsid w:val="005E536E"/>
    <w:rsid w:val="005E5FCA"/>
    <w:rsid w:val="005E63CC"/>
    <w:rsid w:val="005E660D"/>
    <w:rsid w:val="005E6693"/>
    <w:rsid w:val="005E66E7"/>
    <w:rsid w:val="005E681B"/>
    <w:rsid w:val="005E6C86"/>
    <w:rsid w:val="005E701A"/>
    <w:rsid w:val="005E7B75"/>
    <w:rsid w:val="005E7CFF"/>
    <w:rsid w:val="005E7D07"/>
    <w:rsid w:val="005E7E9B"/>
    <w:rsid w:val="005E7F18"/>
    <w:rsid w:val="005F0A1C"/>
    <w:rsid w:val="005F0BC3"/>
    <w:rsid w:val="005F0D72"/>
    <w:rsid w:val="005F0E3E"/>
    <w:rsid w:val="005F1333"/>
    <w:rsid w:val="005F1A6F"/>
    <w:rsid w:val="005F1CFB"/>
    <w:rsid w:val="005F1DEE"/>
    <w:rsid w:val="005F1E19"/>
    <w:rsid w:val="005F1FEF"/>
    <w:rsid w:val="005F2459"/>
    <w:rsid w:val="005F2554"/>
    <w:rsid w:val="005F3023"/>
    <w:rsid w:val="005F307A"/>
    <w:rsid w:val="005F34DA"/>
    <w:rsid w:val="005F3D1E"/>
    <w:rsid w:val="005F3E7B"/>
    <w:rsid w:val="005F41CB"/>
    <w:rsid w:val="005F4505"/>
    <w:rsid w:val="005F53D5"/>
    <w:rsid w:val="005F575C"/>
    <w:rsid w:val="005F578F"/>
    <w:rsid w:val="005F5F48"/>
    <w:rsid w:val="005F600C"/>
    <w:rsid w:val="005F6366"/>
    <w:rsid w:val="005F675E"/>
    <w:rsid w:val="005F6C34"/>
    <w:rsid w:val="005F6F8B"/>
    <w:rsid w:val="005F7535"/>
    <w:rsid w:val="005F765D"/>
    <w:rsid w:val="005F76AF"/>
    <w:rsid w:val="0060000D"/>
    <w:rsid w:val="0060008B"/>
    <w:rsid w:val="00600994"/>
    <w:rsid w:val="00600A79"/>
    <w:rsid w:val="0060112E"/>
    <w:rsid w:val="006013B8"/>
    <w:rsid w:val="006016EC"/>
    <w:rsid w:val="00601885"/>
    <w:rsid w:val="00602346"/>
    <w:rsid w:val="006028FB"/>
    <w:rsid w:val="00602944"/>
    <w:rsid w:val="006032BB"/>
    <w:rsid w:val="0060338B"/>
    <w:rsid w:val="0060366E"/>
    <w:rsid w:val="0060368E"/>
    <w:rsid w:val="0060376B"/>
    <w:rsid w:val="00603805"/>
    <w:rsid w:val="006039EB"/>
    <w:rsid w:val="00604251"/>
    <w:rsid w:val="0060467C"/>
    <w:rsid w:val="00604D5C"/>
    <w:rsid w:val="006050D1"/>
    <w:rsid w:val="006056CF"/>
    <w:rsid w:val="00605987"/>
    <w:rsid w:val="00605B80"/>
    <w:rsid w:val="00605E3C"/>
    <w:rsid w:val="006062FF"/>
    <w:rsid w:val="0060639D"/>
    <w:rsid w:val="00606603"/>
    <w:rsid w:val="0060675F"/>
    <w:rsid w:val="00606841"/>
    <w:rsid w:val="00606B4C"/>
    <w:rsid w:val="00607525"/>
    <w:rsid w:val="0061002A"/>
    <w:rsid w:val="00610E1D"/>
    <w:rsid w:val="00610F8E"/>
    <w:rsid w:val="00611E23"/>
    <w:rsid w:val="00611EBB"/>
    <w:rsid w:val="00612221"/>
    <w:rsid w:val="00612339"/>
    <w:rsid w:val="006123E0"/>
    <w:rsid w:val="0061263F"/>
    <w:rsid w:val="00612BB5"/>
    <w:rsid w:val="00612BF1"/>
    <w:rsid w:val="00612C2C"/>
    <w:rsid w:val="00612D40"/>
    <w:rsid w:val="006132B3"/>
    <w:rsid w:val="006146C2"/>
    <w:rsid w:val="00614E36"/>
    <w:rsid w:val="00614F00"/>
    <w:rsid w:val="00614FD9"/>
    <w:rsid w:val="00615162"/>
    <w:rsid w:val="006152AC"/>
    <w:rsid w:val="006158B1"/>
    <w:rsid w:val="006158F7"/>
    <w:rsid w:val="00615D7F"/>
    <w:rsid w:val="006163C4"/>
    <w:rsid w:val="006170AE"/>
    <w:rsid w:val="0061717B"/>
    <w:rsid w:val="00617183"/>
    <w:rsid w:val="00617359"/>
    <w:rsid w:val="006174D8"/>
    <w:rsid w:val="00617A38"/>
    <w:rsid w:val="00621784"/>
    <w:rsid w:val="00621BF6"/>
    <w:rsid w:val="00621C78"/>
    <w:rsid w:val="00622355"/>
    <w:rsid w:val="00622ADF"/>
    <w:rsid w:val="00622B45"/>
    <w:rsid w:val="00622E35"/>
    <w:rsid w:val="0062317B"/>
    <w:rsid w:val="006237A1"/>
    <w:rsid w:val="00623932"/>
    <w:rsid w:val="00623A4A"/>
    <w:rsid w:val="00623B6F"/>
    <w:rsid w:val="00623DA0"/>
    <w:rsid w:val="006243D7"/>
    <w:rsid w:val="006245E6"/>
    <w:rsid w:val="006248D6"/>
    <w:rsid w:val="006252C0"/>
    <w:rsid w:val="0062556B"/>
    <w:rsid w:val="0062567A"/>
    <w:rsid w:val="0062598C"/>
    <w:rsid w:val="00625A42"/>
    <w:rsid w:val="00625B51"/>
    <w:rsid w:val="00625B64"/>
    <w:rsid w:val="0062676A"/>
    <w:rsid w:val="00627373"/>
    <w:rsid w:val="00627828"/>
    <w:rsid w:val="0063079B"/>
    <w:rsid w:val="0063178E"/>
    <w:rsid w:val="0063187A"/>
    <w:rsid w:val="0063192E"/>
    <w:rsid w:val="00631C18"/>
    <w:rsid w:val="00631E6B"/>
    <w:rsid w:val="00632515"/>
    <w:rsid w:val="00632645"/>
    <w:rsid w:val="0063320E"/>
    <w:rsid w:val="00633826"/>
    <w:rsid w:val="00633841"/>
    <w:rsid w:val="0063450D"/>
    <w:rsid w:val="00634692"/>
    <w:rsid w:val="0063582C"/>
    <w:rsid w:val="00635B40"/>
    <w:rsid w:val="0063636E"/>
    <w:rsid w:val="00636411"/>
    <w:rsid w:val="00636436"/>
    <w:rsid w:val="00636C38"/>
    <w:rsid w:val="00636E2D"/>
    <w:rsid w:val="00637329"/>
    <w:rsid w:val="00637FAF"/>
    <w:rsid w:val="00640140"/>
    <w:rsid w:val="006404E9"/>
    <w:rsid w:val="00640561"/>
    <w:rsid w:val="006406D4"/>
    <w:rsid w:val="00640B7E"/>
    <w:rsid w:val="00640D8D"/>
    <w:rsid w:val="00641CAB"/>
    <w:rsid w:val="00643218"/>
    <w:rsid w:val="0064356A"/>
    <w:rsid w:val="00643F37"/>
    <w:rsid w:val="00644259"/>
    <w:rsid w:val="006443CC"/>
    <w:rsid w:val="006446C7"/>
    <w:rsid w:val="006449BD"/>
    <w:rsid w:val="006450C1"/>
    <w:rsid w:val="00645677"/>
    <w:rsid w:val="00645935"/>
    <w:rsid w:val="00645C76"/>
    <w:rsid w:val="00645FC2"/>
    <w:rsid w:val="0064607F"/>
    <w:rsid w:val="006460C5"/>
    <w:rsid w:val="00646293"/>
    <w:rsid w:val="00646568"/>
    <w:rsid w:val="00646595"/>
    <w:rsid w:val="0064746A"/>
    <w:rsid w:val="00647681"/>
    <w:rsid w:val="00647907"/>
    <w:rsid w:val="00647CCA"/>
    <w:rsid w:val="00650496"/>
    <w:rsid w:val="006506EC"/>
    <w:rsid w:val="0065070A"/>
    <w:rsid w:val="00650CB3"/>
    <w:rsid w:val="0065101A"/>
    <w:rsid w:val="006510AF"/>
    <w:rsid w:val="00651570"/>
    <w:rsid w:val="00651E4D"/>
    <w:rsid w:val="006523FE"/>
    <w:rsid w:val="00652B67"/>
    <w:rsid w:val="00652FA5"/>
    <w:rsid w:val="00653330"/>
    <w:rsid w:val="00653520"/>
    <w:rsid w:val="006535FD"/>
    <w:rsid w:val="00654B55"/>
    <w:rsid w:val="00656099"/>
    <w:rsid w:val="00656C4D"/>
    <w:rsid w:val="006578D1"/>
    <w:rsid w:val="00657B49"/>
    <w:rsid w:val="0066017B"/>
    <w:rsid w:val="006602E7"/>
    <w:rsid w:val="006603CE"/>
    <w:rsid w:val="00660754"/>
    <w:rsid w:val="006609F1"/>
    <w:rsid w:val="00661305"/>
    <w:rsid w:val="006614E6"/>
    <w:rsid w:val="00661AC8"/>
    <w:rsid w:val="00661DA6"/>
    <w:rsid w:val="00661F2B"/>
    <w:rsid w:val="0066265F"/>
    <w:rsid w:val="006629DD"/>
    <w:rsid w:val="0066332C"/>
    <w:rsid w:val="006636EB"/>
    <w:rsid w:val="00663989"/>
    <w:rsid w:val="00664087"/>
    <w:rsid w:val="006644A0"/>
    <w:rsid w:val="0066466D"/>
    <w:rsid w:val="006649FC"/>
    <w:rsid w:val="00664D98"/>
    <w:rsid w:val="00664F5D"/>
    <w:rsid w:val="006651D3"/>
    <w:rsid w:val="006657A2"/>
    <w:rsid w:val="006661B9"/>
    <w:rsid w:val="0066631E"/>
    <w:rsid w:val="00667E3F"/>
    <w:rsid w:val="00670024"/>
    <w:rsid w:val="0067035C"/>
    <w:rsid w:val="00670493"/>
    <w:rsid w:val="00670F52"/>
    <w:rsid w:val="0067108F"/>
    <w:rsid w:val="00671492"/>
    <w:rsid w:val="006715C3"/>
    <w:rsid w:val="00671786"/>
    <w:rsid w:val="00671826"/>
    <w:rsid w:val="00671A3B"/>
    <w:rsid w:val="00671BAA"/>
    <w:rsid w:val="00672019"/>
    <w:rsid w:val="0067210D"/>
    <w:rsid w:val="00672529"/>
    <w:rsid w:val="00672B4A"/>
    <w:rsid w:val="00672C79"/>
    <w:rsid w:val="006730F2"/>
    <w:rsid w:val="00673261"/>
    <w:rsid w:val="00673A95"/>
    <w:rsid w:val="006746A7"/>
    <w:rsid w:val="00674891"/>
    <w:rsid w:val="00674CF4"/>
    <w:rsid w:val="006753D0"/>
    <w:rsid w:val="006755F9"/>
    <w:rsid w:val="00675879"/>
    <w:rsid w:val="00675DB6"/>
    <w:rsid w:val="00676835"/>
    <w:rsid w:val="00676841"/>
    <w:rsid w:val="00676C38"/>
    <w:rsid w:val="006779BA"/>
    <w:rsid w:val="00677A19"/>
    <w:rsid w:val="00680556"/>
    <w:rsid w:val="00680787"/>
    <w:rsid w:val="006807E8"/>
    <w:rsid w:val="0068118A"/>
    <w:rsid w:val="00681861"/>
    <w:rsid w:val="00681AE0"/>
    <w:rsid w:val="00681CDC"/>
    <w:rsid w:val="00681DAB"/>
    <w:rsid w:val="00682356"/>
    <w:rsid w:val="006830DC"/>
    <w:rsid w:val="006835DF"/>
    <w:rsid w:val="006836E6"/>
    <w:rsid w:val="0068382D"/>
    <w:rsid w:val="00683999"/>
    <w:rsid w:val="00683DCB"/>
    <w:rsid w:val="00684087"/>
    <w:rsid w:val="0068420A"/>
    <w:rsid w:val="0068475C"/>
    <w:rsid w:val="00684BC8"/>
    <w:rsid w:val="006851CC"/>
    <w:rsid w:val="006852E5"/>
    <w:rsid w:val="00685440"/>
    <w:rsid w:val="00685455"/>
    <w:rsid w:val="00685524"/>
    <w:rsid w:val="0068555F"/>
    <w:rsid w:val="0068562A"/>
    <w:rsid w:val="00685D8A"/>
    <w:rsid w:val="00686441"/>
    <w:rsid w:val="0068692C"/>
    <w:rsid w:val="00686D84"/>
    <w:rsid w:val="0068752D"/>
    <w:rsid w:val="00687674"/>
    <w:rsid w:val="00687952"/>
    <w:rsid w:val="00687E9B"/>
    <w:rsid w:val="006904B2"/>
    <w:rsid w:val="00690B0B"/>
    <w:rsid w:val="00690C8A"/>
    <w:rsid w:val="006914E0"/>
    <w:rsid w:val="0069153E"/>
    <w:rsid w:val="0069204A"/>
    <w:rsid w:val="00692289"/>
    <w:rsid w:val="006924BE"/>
    <w:rsid w:val="00692694"/>
    <w:rsid w:val="00692C07"/>
    <w:rsid w:val="00692EB3"/>
    <w:rsid w:val="00693744"/>
    <w:rsid w:val="0069392A"/>
    <w:rsid w:val="00693B8C"/>
    <w:rsid w:val="00693C00"/>
    <w:rsid w:val="00693F8A"/>
    <w:rsid w:val="0069463D"/>
    <w:rsid w:val="0069482A"/>
    <w:rsid w:val="006950F8"/>
    <w:rsid w:val="00695388"/>
    <w:rsid w:val="00695C29"/>
    <w:rsid w:val="00696363"/>
    <w:rsid w:val="006963F3"/>
    <w:rsid w:val="00696C34"/>
    <w:rsid w:val="00697545"/>
    <w:rsid w:val="006975CF"/>
    <w:rsid w:val="006976AB"/>
    <w:rsid w:val="006977AA"/>
    <w:rsid w:val="00697FF5"/>
    <w:rsid w:val="006A0328"/>
    <w:rsid w:val="006A03F6"/>
    <w:rsid w:val="006A07A4"/>
    <w:rsid w:val="006A0C35"/>
    <w:rsid w:val="006A0D3C"/>
    <w:rsid w:val="006A1004"/>
    <w:rsid w:val="006A1262"/>
    <w:rsid w:val="006A129D"/>
    <w:rsid w:val="006A152A"/>
    <w:rsid w:val="006A17A9"/>
    <w:rsid w:val="006A1C7E"/>
    <w:rsid w:val="006A1D7E"/>
    <w:rsid w:val="006A2785"/>
    <w:rsid w:val="006A285C"/>
    <w:rsid w:val="006A2884"/>
    <w:rsid w:val="006A2918"/>
    <w:rsid w:val="006A2B7F"/>
    <w:rsid w:val="006A30EC"/>
    <w:rsid w:val="006A31D0"/>
    <w:rsid w:val="006A3979"/>
    <w:rsid w:val="006A3A92"/>
    <w:rsid w:val="006A3B4A"/>
    <w:rsid w:val="006A4398"/>
    <w:rsid w:val="006A43B5"/>
    <w:rsid w:val="006A459C"/>
    <w:rsid w:val="006A46C2"/>
    <w:rsid w:val="006A4819"/>
    <w:rsid w:val="006A4AC1"/>
    <w:rsid w:val="006A4D58"/>
    <w:rsid w:val="006A5B9B"/>
    <w:rsid w:val="006A5D01"/>
    <w:rsid w:val="006A605C"/>
    <w:rsid w:val="006A645F"/>
    <w:rsid w:val="006A66C4"/>
    <w:rsid w:val="006A6AB6"/>
    <w:rsid w:val="006A7627"/>
    <w:rsid w:val="006A7721"/>
    <w:rsid w:val="006A7C26"/>
    <w:rsid w:val="006A7C51"/>
    <w:rsid w:val="006B00E8"/>
    <w:rsid w:val="006B0352"/>
    <w:rsid w:val="006B14A4"/>
    <w:rsid w:val="006B16B0"/>
    <w:rsid w:val="006B1F45"/>
    <w:rsid w:val="006B21EB"/>
    <w:rsid w:val="006B23F9"/>
    <w:rsid w:val="006B28B3"/>
    <w:rsid w:val="006B2AA3"/>
    <w:rsid w:val="006B318A"/>
    <w:rsid w:val="006B3570"/>
    <w:rsid w:val="006B3A93"/>
    <w:rsid w:val="006B3CE8"/>
    <w:rsid w:val="006B4091"/>
    <w:rsid w:val="006B41E1"/>
    <w:rsid w:val="006B488B"/>
    <w:rsid w:val="006B4B13"/>
    <w:rsid w:val="006B5556"/>
    <w:rsid w:val="006B58BF"/>
    <w:rsid w:val="006B5A02"/>
    <w:rsid w:val="006B5C84"/>
    <w:rsid w:val="006B6283"/>
    <w:rsid w:val="006B6A8E"/>
    <w:rsid w:val="006B6B0F"/>
    <w:rsid w:val="006B6BDF"/>
    <w:rsid w:val="006B6D7F"/>
    <w:rsid w:val="006B6E0B"/>
    <w:rsid w:val="006B6E8D"/>
    <w:rsid w:val="006B718F"/>
    <w:rsid w:val="006B7697"/>
    <w:rsid w:val="006B77FC"/>
    <w:rsid w:val="006B7907"/>
    <w:rsid w:val="006C0161"/>
    <w:rsid w:val="006C08E1"/>
    <w:rsid w:val="006C1582"/>
    <w:rsid w:val="006C1B4C"/>
    <w:rsid w:val="006C20F8"/>
    <w:rsid w:val="006C282E"/>
    <w:rsid w:val="006C2BBB"/>
    <w:rsid w:val="006C2BEB"/>
    <w:rsid w:val="006C2D4C"/>
    <w:rsid w:val="006C2EEC"/>
    <w:rsid w:val="006C311A"/>
    <w:rsid w:val="006C339E"/>
    <w:rsid w:val="006C34B7"/>
    <w:rsid w:val="006C38A6"/>
    <w:rsid w:val="006C3B23"/>
    <w:rsid w:val="006C3DE5"/>
    <w:rsid w:val="006C45BF"/>
    <w:rsid w:val="006C5204"/>
    <w:rsid w:val="006C548F"/>
    <w:rsid w:val="006C5C72"/>
    <w:rsid w:val="006C6649"/>
    <w:rsid w:val="006C667E"/>
    <w:rsid w:val="006C69CB"/>
    <w:rsid w:val="006C6AD3"/>
    <w:rsid w:val="006C6B14"/>
    <w:rsid w:val="006C6BCD"/>
    <w:rsid w:val="006C6C87"/>
    <w:rsid w:val="006C6E2D"/>
    <w:rsid w:val="006C77C3"/>
    <w:rsid w:val="006C7D4E"/>
    <w:rsid w:val="006C7F63"/>
    <w:rsid w:val="006D0179"/>
    <w:rsid w:val="006D01AE"/>
    <w:rsid w:val="006D0704"/>
    <w:rsid w:val="006D1114"/>
    <w:rsid w:val="006D12A1"/>
    <w:rsid w:val="006D1FCD"/>
    <w:rsid w:val="006D240B"/>
    <w:rsid w:val="006D2430"/>
    <w:rsid w:val="006D3153"/>
    <w:rsid w:val="006D3F1F"/>
    <w:rsid w:val="006D3F4D"/>
    <w:rsid w:val="006D4774"/>
    <w:rsid w:val="006D4833"/>
    <w:rsid w:val="006D4BE6"/>
    <w:rsid w:val="006D4C26"/>
    <w:rsid w:val="006D4D44"/>
    <w:rsid w:val="006D5122"/>
    <w:rsid w:val="006D5301"/>
    <w:rsid w:val="006D56E3"/>
    <w:rsid w:val="006D5755"/>
    <w:rsid w:val="006D5812"/>
    <w:rsid w:val="006D5FD6"/>
    <w:rsid w:val="006D6C7D"/>
    <w:rsid w:val="006D6DD2"/>
    <w:rsid w:val="006D77A2"/>
    <w:rsid w:val="006D78FC"/>
    <w:rsid w:val="006D7948"/>
    <w:rsid w:val="006D7D32"/>
    <w:rsid w:val="006E0400"/>
    <w:rsid w:val="006E0748"/>
    <w:rsid w:val="006E08F5"/>
    <w:rsid w:val="006E097C"/>
    <w:rsid w:val="006E0AA3"/>
    <w:rsid w:val="006E0D69"/>
    <w:rsid w:val="006E1B49"/>
    <w:rsid w:val="006E21D1"/>
    <w:rsid w:val="006E2BA4"/>
    <w:rsid w:val="006E2D57"/>
    <w:rsid w:val="006E2DA5"/>
    <w:rsid w:val="006E3996"/>
    <w:rsid w:val="006E3C54"/>
    <w:rsid w:val="006E40B5"/>
    <w:rsid w:val="006E4988"/>
    <w:rsid w:val="006E4FBD"/>
    <w:rsid w:val="006E57D2"/>
    <w:rsid w:val="006E5CEE"/>
    <w:rsid w:val="006E62CF"/>
    <w:rsid w:val="006E6604"/>
    <w:rsid w:val="006E6A84"/>
    <w:rsid w:val="006E6AF4"/>
    <w:rsid w:val="006E6C40"/>
    <w:rsid w:val="006E6FDB"/>
    <w:rsid w:val="006E720A"/>
    <w:rsid w:val="006E7288"/>
    <w:rsid w:val="006E730A"/>
    <w:rsid w:val="006E767F"/>
    <w:rsid w:val="006F0110"/>
    <w:rsid w:val="006F0282"/>
    <w:rsid w:val="006F0596"/>
    <w:rsid w:val="006F0D9C"/>
    <w:rsid w:val="006F0E01"/>
    <w:rsid w:val="006F11A5"/>
    <w:rsid w:val="006F1499"/>
    <w:rsid w:val="006F1841"/>
    <w:rsid w:val="006F1946"/>
    <w:rsid w:val="006F2399"/>
    <w:rsid w:val="006F263C"/>
    <w:rsid w:val="006F28AA"/>
    <w:rsid w:val="006F296E"/>
    <w:rsid w:val="006F316A"/>
    <w:rsid w:val="006F3891"/>
    <w:rsid w:val="006F39BF"/>
    <w:rsid w:val="006F4235"/>
    <w:rsid w:val="006F4360"/>
    <w:rsid w:val="006F46D6"/>
    <w:rsid w:val="006F4814"/>
    <w:rsid w:val="006F487B"/>
    <w:rsid w:val="006F4C4A"/>
    <w:rsid w:val="006F4ED0"/>
    <w:rsid w:val="006F50EE"/>
    <w:rsid w:val="006F51AA"/>
    <w:rsid w:val="006F5568"/>
    <w:rsid w:val="006F5BC3"/>
    <w:rsid w:val="006F5BF5"/>
    <w:rsid w:val="006F5CC1"/>
    <w:rsid w:val="006F5E4B"/>
    <w:rsid w:val="006F62DC"/>
    <w:rsid w:val="006F6D2B"/>
    <w:rsid w:val="006F6DF0"/>
    <w:rsid w:val="006F6F03"/>
    <w:rsid w:val="006F7122"/>
    <w:rsid w:val="006F7444"/>
    <w:rsid w:val="006F789C"/>
    <w:rsid w:val="006F7EED"/>
    <w:rsid w:val="006F7FA9"/>
    <w:rsid w:val="007001F1"/>
    <w:rsid w:val="007002AD"/>
    <w:rsid w:val="007004CA"/>
    <w:rsid w:val="00700E66"/>
    <w:rsid w:val="0070115E"/>
    <w:rsid w:val="00701773"/>
    <w:rsid w:val="0070193B"/>
    <w:rsid w:val="00701B12"/>
    <w:rsid w:val="00701DC7"/>
    <w:rsid w:val="0070211F"/>
    <w:rsid w:val="00702177"/>
    <w:rsid w:val="00702715"/>
    <w:rsid w:val="00702B32"/>
    <w:rsid w:val="00703098"/>
    <w:rsid w:val="0070317F"/>
    <w:rsid w:val="007032AF"/>
    <w:rsid w:val="00703431"/>
    <w:rsid w:val="0070389A"/>
    <w:rsid w:val="00703B38"/>
    <w:rsid w:val="00703B71"/>
    <w:rsid w:val="00703F4B"/>
    <w:rsid w:val="0070426F"/>
    <w:rsid w:val="00704937"/>
    <w:rsid w:val="007049CE"/>
    <w:rsid w:val="007049F2"/>
    <w:rsid w:val="00704DE5"/>
    <w:rsid w:val="00704E38"/>
    <w:rsid w:val="00704E97"/>
    <w:rsid w:val="00704EC5"/>
    <w:rsid w:val="007056F6"/>
    <w:rsid w:val="007058C7"/>
    <w:rsid w:val="00705B89"/>
    <w:rsid w:val="0070605B"/>
    <w:rsid w:val="00706191"/>
    <w:rsid w:val="007065B2"/>
    <w:rsid w:val="007065DB"/>
    <w:rsid w:val="007065E4"/>
    <w:rsid w:val="00706B81"/>
    <w:rsid w:val="00706E26"/>
    <w:rsid w:val="007071CC"/>
    <w:rsid w:val="0070728A"/>
    <w:rsid w:val="0070752A"/>
    <w:rsid w:val="00707752"/>
    <w:rsid w:val="007079DA"/>
    <w:rsid w:val="00707B97"/>
    <w:rsid w:val="00707CF7"/>
    <w:rsid w:val="007100FF"/>
    <w:rsid w:val="0071088A"/>
    <w:rsid w:val="00710F71"/>
    <w:rsid w:val="0071150D"/>
    <w:rsid w:val="007118BD"/>
    <w:rsid w:val="0071198B"/>
    <w:rsid w:val="0071198D"/>
    <w:rsid w:val="00711BC2"/>
    <w:rsid w:val="00711CC3"/>
    <w:rsid w:val="00711E57"/>
    <w:rsid w:val="007120A7"/>
    <w:rsid w:val="00712C3E"/>
    <w:rsid w:val="0071374B"/>
    <w:rsid w:val="00714BE5"/>
    <w:rsid w:val="00714EAB"/>
    <w:rsid w:val="007156FD"/>
    <w:rsid w:val="00715B86"/>
    <w:rsid w:val="007167A6"/>
    <w:rsid w:val="00716EBE"/>
    <w:rsid w:val="00717612"/>
    <w:rsid w:val="007176E0"/>
    <w:rsid w:val="007179D6"/>
    <w:rsid w:val="00720330"/>
    <w:rsid w:val="00720482"/>
    <w:rsid w:val="00720A18"/>
    <w:rsid w:val="007219E4"/>
    <w:rsid w:val="007224DA"/>
    <w:rsid w:val="00722D84"/>
    <w:rsid w:val="0072303D"/>
    <w:rsid w:val="007230E1"/>
    <w:rsid w:val="0072325E"/>
    <w:rsid w:val="007234E5"/>
    <w:rsid w:val="00723BFA"/>
    <w:rsid w:val="0072409D"/>
    <w:rsid w:val="007244BD"/>
    <w:rsid w:val="00724DCA"/>
    <w:rsid w:val="0072501F"/>
    <w:rsid w:val="00725B5B"/>
    <w:rsid w:val="00725CD5"/>
    <w:rsid w:val="00725DF4"/>
    <w:rsid w:val="00726975"/>
    <w:rsid w:val="00726E08"/>
    <w:rsid w:val="00727143"/>
    <w:rsid w:val="0072766E"/>
    <w:rsid w:val="00727770"/>
    <w:rsid w:val="0072790E"/>
    <w:rsid w:val="00727B1D"/>
    <w:rsid w:val="00730049"/>
    <w:rsid w:val="00730152"/>
    <w:rsid w:val="00730441"/>
    <w:rsid w:val="007310ED"/>
    <w:rsid w:val="00731400"/>
    <w:rsid w:val="00731530"/>
    <w:rsid w:val="007316E7"/>
    <w:rsid w:val="00731E80"/>
    <w:rsid w:val="00731F11"/>
    <w:rsid w:val="00732257"/>
    <w:rsid w:val="00733022"/>
    <w:rsid w:val="007339C5"/>
    <w:rsid w:val="00733D2B"/>
    <w:rsid w:val="00733EC0"/>
    <w:rsid w:val="00733F9D"/>
    <w:rsid w:val="007342F6"/>
    <w:rsid w:val="007346CA"/>
    <w:rsid w:val="00734D09"/>
    <w:rsid w:val="00735042"/>
    <w:rsid w:val="00735126"/>
    <w:rsid w:val="00735A45"/>
    <w:rsid w:val="00735B9C"/>
    <w:rsid w:val="00735EAE"/>
    <w:rsid w:val="00736966"/>
    <w:rsid w:val="007376E7"/>
    <w:rsid w:val="00740415"/>
    <w:rsid w:val="007406D8"/>
    <w:rsid w:val="00740909"/>
    <w:rsid w:val="00741282"/>
    <w:rsid w:val="00741801"/>
    <w:rsid w:val="00741B3B"/>
    <w:rsid w:val="00741CF9"/>
    <w:rsid w:val="0074266D"/>
    <w:rsid w:val="007432A2"/>
    <w:rsid w:val="00743520"/>
    <w:rsid w:val="007438A4"/>
    <w:rsid w:val="00743A81"/>
    <w:rsid w:val="00744265"/>
    <w:rsid w:val="00744A6B"/>
    <w:rsid w:val="00744B32"/>
    <w:rsid w:val="00745187"/>
    <w:rsid w:val="007463AA"/>
    <w:rsid w:val="00746EB1"/>
    <w:rsid w:val="007475CC"/>
    <w:rsid w:val="0074780D"/>
    <w:rsid w:val="00747964"/>
    <w:rsid w:val="00747EE3"/>
    <w:rsid w:val="00747F9B"/>
    <w:rsid w:val="007504F2"/>
    <w:rsid w:val="0075116F"/>
    <w:rsid w:val="00751337"/>
    <w:rsid w:val="0075144C"/>
    <w:rsid w:val="007517B6"/>
    <w:rsid w:val="007517BE"/>
    <w:rsid w:val="007518EA"/>
    <w:rsid w:val="00751952"/>
    <w:rsid w:val="007519A6"/>
    <w:rsid w:val="00751BB5"/>
    <w:rsid w:val="00751BCC"/>
    <w:rsid w:val="0075211A"/>
    <w:rsid w:val="0075214C"/>
    <w:rsid w:val="007529DD"/>
    <w:rsid w:val="00752F5A"/>
    <w:rsid w:val="00753381"/>
    <w:rsid w:val="00753BAD"/>
    <w:rsid w:val="007544D4"/>
    <w:rsid w:val="00754671"/>
    <w:rsid w:val="0075490D"/>
    <w:rsid w:val="007552F5"/>
    <w:rsid w:val="00755532"/>
    <w:rsid w:val="00755750"/>
    <w:rsid w:val="00755849"/>
    <w:rsid w:val="0075586E"/>
    <w:rsid w:val="0075590D"/>
    <w:rsid w:val="00755999"/>
    <w:rsid w:val="00755D96"/>
    <w:rsid w:val="007561AB"/>
    <w:rsid w:val="007561E6"/>
    <w:rsid w:val="00756363"/>
    <w:rsid w:val="0075673D"/>
    <w:rsid w:val="007567B7"/>
    <w:rsid w:val="00756B8A"/>
    <w:rsid w:val="0075713B"/>
    <w:rsid w:val="00757485"/>
    <w:rsid w:val="00757EFA"/>
    <w:rsid w:val="0076006D"/>
    <w:rsid w:val="007607CE"/>
    <w:rsid w:val="00760CC5"/>
    <w:rsid w:val="00760E3D"/>
    <w:rsid w:val="00760EE1"/>
    <w:rsid w:val="0076217C"/>
    <w:rsid w:val="007624DD"/>
    <w:rsid w:val="00762B28"/>
    <w:rsid w:val="00762D05"/>
    <w:rsid w:val="00763224"/>
    <w:rsid w:val="00763794"/>
    <w:rsid w:val="00763ADD"/>
    <w:rsid w:val="007643A4"/>
    <w:rsid w:val="007643F0"/>
    <w:rsid w:val="00764D78"/>
    <w:rsid w:val="00764E03"/>
    <w:rsid w:val="007657FA"/>
    <w:rsid w:val="00765812"/>
    <w:rsid w:val="00765BE9"/>
    <w:rsid w:val="00765CAA"/>
    <w:rsid w:val="0076601B"/>
    <w:rsid w:val="0076649B"/>
    <w:rsid w:val="00766582"/>
    <w:rsid w:val="007668B0"/>
    <w:rsid w:val="00766A8C"/>
    <w:rsid w:val="00766EE7"/>
    <w:rsid w:val="0076730F"/>
    <w:rsid w:val="0076777A"/>
    <w:rsid w:val="00767A0A"/>
    <w:rsid w:val="0077009C"/>
    <w:rsid w:val="007700CC"/>
    <w:rsid w:val="00770414"/>
    <w:rsid w:val="007705CD"/>
    <w:rsid w:val="00770823"/>
    <w:rsid w:val="00770E04"/>
    <w:rsid w:val="00771DB7"/>
    <w:rsid w:val="00771EB8"/>
    <w:rsid w:val="00772109"/>
    <w:rsid w:val="00772304"/>
    <w:rsid w:val="007728E5"/>
    <w:rsid w:val="00772F35"/>
    <w:rsid w:val="00773286"/>
    <w:rsid w:val="00773F4B"/>
    <w:rsid w:val="00773F5B"/>
    <w:rsid w:val="00774027"/>
    <w:rsid w:val="00774278"/>
    <w:rsid w:val="00774324"/>
    <w:rsid w:val="00774EEC"/>
    <w:rsid w:val="007752D7"/>
    <w:rsid w:val="0077535A"/>
    <w:rsid w:val="00775555"/>
    <w:rsid w:val="00775609"/>
    <w:rsid w:val="00775AD0"/>
    <w:rsid w:val="00776755"/>
    <w:rsid w:val="00776CCB"/>
    <w:rsid w:val="00777E90"/>
    <w:rsid w:val="007804DF"/>
    <w:rsid w:val="0078082B"/>
    <w:rsid w:val="00780BD4"/>
    <w:rsid w:val="00780C70"/>
    <w:rsid w:val="00780C83"/>
    <w:rsid w:val="0078133A"/>
    <w:rsid w:val="007819D5"/>
    <w:rsid w:val="007820BF"/>
    <w:rsid w:val="00782894"/>
    <w:rsid w:val="0078298A"/>
    <w:rsid w:val="00782C21"/>
    <w:rsid w:val="00782CBB"/>
    <w:rsid w:val="00782E55"/>
    <w:rsid w:val="00782EA6"/>
    <w:rsid w:val="00783303"/>
    <w:rsid w:val="0078332B"/>
    <w:rsid w:val="007837F2"/>
    <w:rsid w:val="00783CAE"/>
    <w:rsid w:val="00783EBB"/>
    <w:rsid w:val="00784651"/>
    <w:rsid w:val="00784B73"/>
    <w:rsid w:val="00784C02"/>
    <w:rsid w:val="007850C3"/>
    <w:rsid w:val="007852BE"/>
    <w:rsid w:val="00785793"/>
    <w:rsid w:val="00785AF7"/>
    <w:rsid w:val="00785ED8"/>
    <w:rsid w:val="00785F60"/>
    <w:rsid w:val="00785FC6"/>
    <w:rsid w:val="00786436"/>
    <w:rsid w:val="00786810"/>
    <w:rsid w:val="0078717B"/>
    <w:rsid w:val="00787228"/>
    <w:rsid w:val="007872D5"/>
    <w:rsid w:val="00787321"/>
    <w:rsid w:val="00787BE3"/>
    <w:rsid w:val="00787ED0"/>
    <w:rsid w:val="00790672"/>
    <w:rsid w:val="00790C04"/>
    <w:rsid w:val="00790C18"/>
    <w:rsid w:val="00790C80"/>
    <w:rsid w:val="007911A1"/>
    <w:rsid w:val="0079192E"/>
    <w:rsid w:val="00791F75"/>
    <w:rsid w:val="007923AF"/>
    <w:rsid w:val="007924B8"/>
    <w:rsid w:val="007927E6"/>
    <w:rsid w:val="00793100"/>
    <w:rsid w:val="007935A2"/>
    <w:rsid w:val="0079371B"/>
    <w:rsid w:val="00793AAE"/>
    <w:rsid w:val="0079430E"/>
    <w:rsid w:val="0079513F"/>
    <w:rsid w:val="0079584F"/>
    <w:rsid w:val="00795A70"/>
    <w:rsid w:val="00795B89"/>
    <w:rsid w:val="00795D12"/>
    <w:rsid w:val="00796004"/>
    <w:rsid w:val="00796A8B"/>
    <w:rsid w:val="007970C3"/>
    <w:rsid w:val="00797139"/>
    <w:rsid w:val="007978A0"/>
    <w:rsid w:val="007979F6"/>
    <w:rsid w:val="00797EF6"/>
    <w:rsid w:val="007A0330"/>
    <w:rsid w:val="007A05BB"/>
    <w:rsid w:val="007A0746"/>
    <w:rsid w:val="007A13A7"/>
    <w:rsid w:val="007A1992"/>
    <w:rsid w:val="007A1D75"/>
    <w:rsid w:val="007A25CF"/>
    <w:rsid w:val="007A2C75"/>
    <w:rsid w:val="007A2DE6"/>
    <w:rsid w:val="007A345A"/>
    <w:rsid w:val="007A34A0"/>
    <w:rsid w:val="007A37F1"/>
    <w:rsid w:val="007A3CCA"/>
    <w:rsid w:val="007A4287"/>
    <w:rsid w:val="007A491D"/>
    <w:rsid w:val="007A4A0C"/>
    <w:rsid w:val="007A4A48"/>
    <w:rsid w:val="007A4DBF"/>
    <w:rsid w:val="007A508A"/>
    <w:rsid w:val="007A56FE"/>
    <w:rsid w:val="007A572E"/>
    <w:rsid w:val="007A6147"/>
    <w:rsid w:val="007A68BA"/>
    <w:rsid w:val="007A6984"/>
    <w:rsid w:val="007A6B7B"/>
    <w:rsid w:val="007A6E9A"/>
    <w:rsid w:val="007A73AD"/>
    <w:rsid w:val="007A7451"/>
    <w:rsid w:val="007A77CA"/>
    <w:rsid w:val="007A78C9"/>
    <w:rsid w:val="007A798F"/>
    <w:rsid w:val="007B0A27"/>
    <w:rsid w:val="007B1192"/>
    <w:rsid w:val="007B149E"/>
    <w:rsid w:val="007B14D6"/>
    <w:rsid w:val="007B1B3C"/>
    <w:rsid w:val="007B1B96"/>
    <w:rsid w:val="007B2109"/>
    <w:rsid w:val="007B24D7"/>
    <w:rsid w:val="007B26EF"/>
    <w:rsid w:val="007B2EDB"/>
    <w:rsid w:val="007B3321"/>
    <w:rsid w:val="007B3A31"/>
    <w:rsid w:val="007B3BD4"/>
    <w:rsid w:val="007B4224"/>
    <w:rsid w:val="007B42D3"/>
    <w:rsid w:val="007B4403"/>
    <w:rsid w:val="007B46C1"/>
    <w:rsid w:val="007B4820"/>
    <w:rsid w:val="007B4B67"/>
    <w:rsid w:val="007B4C04"/>
    <w:rsid w:val="007B514F"/>
    <w:rsid w:val="007B55B4"/>
    <w:rsid w:val="007B562A"/>
    <w:rsid w:val="007B600A"/>
    <w:rsid w:val="007B7048"/>
    <w:rsid w:val="007B72DD"/>
    <w:rsid w:val="007B7573"/>
    <w:rsid w:val="007B7786"/>
    <w:rsid w:val="007B77F1"/>
    <w:rsid w:val="007B79DB"/>
    <w:rsid w:val="007B7B8F"/>
    <w:rsid w:val="007B7C9E"/>
    <w:rsid w:val="007B7FDE"/>
    <w:rsid w:val="007C01A9"/>
    <w:rsid w:val="007C0B7B"/>
    <w:rsid w:val="007C0D29"/>
    <w:rsid w:val="007C1443"/>
    <w:rsid w:val="007C1807"/>
    <w:rsid w:val="007C192B"/>
    <w:rsid w:val="007C1F4A"/>
    <w:rsid w:val="007C2AC7"/>
    <w:rsid w:val="007C3913"/>
    <w:rsid w:val="007C435A"/>
    <w:rsid w:val="007C4381"/>
    <w:rsid w:val="007C49D3"/>
    <w:rsid w:val="007C583D"/>
    <w:rsid w:val="007C5AC6"/>
    <w:rsid w:val="007C5C4B"/>
    <w:rsid w:val="007C5F4F"/>
    <w:rsid w:val="007C662C"/>
    <w:rsid w:val="007C6747"/>
    <w:rsid w:val="007C687A"/>
    <w:rsid w:val="007C6F44"/>
    <w:rsid w:val="007C70A8"/>
    <w:rsid w:val="007C7AD8"/>
    <w:rsid w:val="007C7C45"/>
    <w:rsid w:val="007D06C8"/>
    <w:rsid w:val="007D06D8"/>
    <w:rsid w:val="007D08B0"/>
    <w:rsid w:val="007D146B"/>
    <w:rsid w:val="007D1571"/>
    <w:rsid w:val="007D1596"/>
    <w:rsid w:val="007D167C"/>
    <w:rsid w:val="007D31CA"/>
    <w:rsid w:val="007D36C6"/>
    <w:rsid w:val="007D371E"/>
    <w:rsid w:val="007D3B5E"/>
    <w:rsid w:val="007D433E"/>
    <w:rsid w:val="007D4CD4"/>
    <w:rsid w:val="007D53DF"/>
    <w:rsid w:val="007D5A76"/>
    <w:rsid w:val="007D5C2D"/>
    <w:rsid w:val="007D70B0"/>
    <w:rsid w:val="007D71C4"/>
    <w:rsid w:val="007D74B3"/>
    <w:rsid w:val="007D798A"/>
    <w:rsid w:val="007D7E8C"/>
    <w:rsid w:val="007E0023"/>
    <w:rsid w:val="007E048F"/>
    <w:rsid w:val="007E052C"/>
    <w:rsid w:val="007E09E1"/>
    <w:rsid w:val="007E0C34"/>
    <w:rsid w:val="007E0F65"/>
    <w:rsid w:val="007E1C06"/>
    <w:rsid w:val="007E233F"/>
    <w:rsid w:val="007E251C"/>
    <w:rsid w:val="007E28F2"/>
    <w:rsid w:val="007E30A1"/>
    <w:rsid w:val="007E3138"/>
    <w:rsid w:val="007E3225"/>
    <w:rsid w:val="007E3739"/>
    <w:rsid w:val="007E3A58"/>
    <w:rsid w:val="007E3B5A"/>
    <w:rsid w:val="007E4713"/>
    <w:rsid w:val="007E5684"/>
    <w:rsid w:val="007E58FA"/>
    <w:rsid w:val="007E5910"/>
    <w:rsid w:val="007E5AB1"/>
    <w:rsid w:val="007E6BCA"/>
    <w:rsid w:val="007E6CB4"/>
    <w:rsid w:val="007E7855"/>
    <w:rsid w:val="007E7A75"/>
    <w:rsid w:val="007E7A82"/>
    <w:rsid w:val="007E7FCC"/>
    <w:rsid w:val="007F037C"/>
    <w:rsid w:val="007F0656"/>
    <w:rsid w:val="007F0893"/>
    <w:rsid w:val="007F0A25"/>
    <w:rsid w:val="007F1B6A"/>
    <w:rsid w:val="007F1C6A"/>
    <w:rsid w:val="007F2115"/>
    <w:rsid w:val="007F21E4"/>
    <w:rsid w:val="007F3540"/>
    <w:rsid w:val="007F36AA"/>
    <w:rsid w:val="007F37AC"/>
    <w:rsid w:val="007F3B8C"/>
    <w:rsid w:val="007F41F4"/>
    <w:rsid w:val="007F43B3"/>
    <w:rsid w:val="007F446E"/>
    <w:rsid w:val="007F4631"/>
    <w:rsid w:val="007F4864"/>
    <w:rsid w:val="007F5025"/>
    <w:rsid w:val="007F526E"/>
    <w:rsid w:val="007F57CD"/>
    <w:rsid w:val="007F5CB3"/>
    <w:rsid w:val="007F660A"/>
    <w:rsid w:val="007F6A78"/>
    <w:rsid w:val="007F6AEE"/>
    <w:rsid w:val="0080014B"/>
    <w:rsid w:val="0080026A"/>
    <w:rsid w:val="00800535"/>
    <w:rsid w:val="0080092C"/>
    <w:rsid w:val="00801254"/>
    <w:rsid w:val="00801733"/>
    <w:rsid w:val="00801853"/>
    <w:rsid w:val="008019A9"/>
    <w:rsid w:val="00801FC9"/>
    <w:rsid w:val="0080276F"/>
    <w:rsid w:val="00802780"/>
    <w:rsid w:val="008029E5"/>
    <w:rsid w:val="00802BFE"/>
    <w:rsid w:val="00803620"/>
    <w:rsid w:val="008041DF"/>
    <w:rsid w:val="0080475A"/>
    <w:rsid w:val="00804769"/>
    <w:rsid w:val="00804AEA"/>
    <w:rsid w:val="00804C33"/>
    <w:rsid w:val="00804F85"/>
    <w:rsid w:val="0080531E"/>
    <w:rsid w:val="008054A5"/>
    <w:rsid w:val="00805573"/>
    <w:rsid w:val="00805A10"/>
    <w:rsid w:val="00805DC0"/>
    <w:rsid w:val="008063EF"/>
    <w:rsid w:val="00806753"/>
    <w:rsid w:val="008073DD"/>
    <w:rsid w:val="00807946"/>
    <w:rsid w:val="00807DF7"/>
    <w:rsid w:val="008103CA"/>
    <w:rsid w:val="008104B0"/>
    <w:rsid w:val="00811009"/>
    <w:rsid w:val="008111DA"/>
    <w:rsid w:val="00811487"/>
    <w:rsid w:val="0081161A"/>
    <w:rsid w:val="00811B50"/>
    <w:rsid w:val="00811C8F"/>
    <w:rsid w:val="00812398"/>
    <w:rsid w:val="008123C2"/>
    <w:rsid w:val="00812B5A"/>
    <w:rsid w:val="00812CCC"/>
    <w:rsid w:val="00812DB6"/>
    <w:rsid w:val="0081312C"/>
    <w:rsid w:val="008134CE"/>
    <w:rsid w:val="00813824"/>
    <w:rsid w:val="00813944"/>
    <w:rsid w:val="008140D3"/>
    <w:rsid w:val="00814252"/>
    <w:rsid w:val="008145C0"/>
    <w:rsid w:val="008152AB"/>
    <w:rsid w:val="008152C3"/>
    <w:rsid w:val="008155C4"/>
    <w:rsid w:val="008159B0"/>
    <w:rsid w:val="00815BDA"/>
    <w:rsid w:val="00816681"/>
    <w:rsid w:val="0081671F"/>
    <w:rsid w:val="00816768"/>
    <w:rsid w:val="008168A2"/>
    <w:rsid w:val="00816B6F"/>
    <w:rsid w:val="00817EA0"/>
    <w:rsid w:val="0082099D"/>
    <w:rsid w:val="00820AC1"/>
    <w:rsid w:val="00820CEF"/>
    <w:rsid w:val="00820E7D"/>
    <w:rsid w:val="00820FDC"/>
    <w:rsid w:val="008216FE"/>
    <w:rsid w:val="00821985"/>
    <w:rsid w:val="00821A22"/>
    <w:rsid w:val="00821D1A"/>
    <w:rsid w:val="00821E6C"/>
    <w:rsid w:val="0082281A"/>
    <w:rsid w:val="00822BFA"/>
    <w:rsid w:val="008233FF"/>
    <w:rsid w:val="008235E0"/>
    <w:rsid w:val="00823D58"/>
    <w:rsid w:val="00823FAB"/>
    <w:rsid w:val="00824268"/>
    <w:rsid w:val="008246D9"/>
    <w:rsid w:val="008253C5"/>
    <w:rsid w:val="00825B8A"/>
    <w:rsid w:val="00825D1B"/>
    <w:rsid w:val="00825EBF"/>
    <w:rsid w:val="00825F08"/>
    <w:rsid w:val="008269FD"/>
    <w:rsid w:val="00826CE9"/>
    <w:rsid w:val="00826F9B"/>
    <w:rsid w:val="008271B1"/>
    <w:rsid w:val="00827C19"/>
    <w:rsid w:val="00830269"/>
    <w:rsid w:val="00830349"/>
    <w:rsid w:val="008308CD"/>
    <w:rsid w:val="00830B82"/>
    <w:rsid w:val="00830D0C"/>
    <w:rsid w:val="00831224"/>
    <w:rsid w:val="0083128A"/>
    <w:rsid w:val="00831454"/>
    <w:rsid w:val="00831AE4"/>
    <w:rsid w:val="00831B2C"/>
    <w:rsid w:val="00832081"/>
    <w:rsid w:val="008320CB"/>
    <w:rsid w:val="00832557"/>
    <w:rsid w:val="00832F8F"/>
    <w:rsid w:val="00833075"/>
    <w:rsid w:val="0083311C"/>
    <w:rsid w:val="0083346C"/>
    <w:rsid w:val="008341FC"/>
    <w:rsid w:val="008344A5"/>
    <w:rsid w:val="00834516"/>
    <w:rsid w:val="008353B6"/>
    <w:rsid w:val="008354D2"/>
    <w:rsid w:val="00835676"/>
    <w:rsid w:val="00835A87"/>
    <w:rsid w:val="00835EC7"/>
    <w:rsid w:val="008362C1"/>
    <w:rsid w:val="0083695D"/>
    <w:rsid w:val="00836CED"/>
    <w:rsid w:val="00836E1E"/>
    <w:rsid w:val="008375E4"/>
    <w:rsid w:val="008379DF"/>
    <w:rsid w:val="00837DC3"/>
    <w:rsid w:val="00837E88"/>
    <w:rsid w:val="00841F7D"/>
    <w:rsid w:val="00842756"/>
    <w:rsid w:val="00842E92"/>
    <w:rsid w:val="00843789"/>
    <w:rsid w:val="00843E26"/>
    <w:rsid w:val="00845213"/>
    <w:rsid w:val="00845602"/>
    <w:rsid w:val="00845A44"/>
    <w:rsid w:val="0084705A"/>
    <w:rsid w:val="008474F1"/>
    <w:rsid w:val="00847C5C"/>
    <w:rsid w:val="00847CC0"/>
    <w:rsid w:val="00847DC5"/>
    <w:rsid w:val="00847FAF"/>
    <w:rsid w:val="0085054A"/>
    <w:rsid w:val="00851AFF"/>
    <w:rsid w:val="008526EE"/>
    <w:rsid w:val="00852877"/>
    <w:rsid w:val="00852ADA"/>
    <w:rsid w:val="00852EA0"/>
    <w:rsid w:val="00852EDB"/>
    <w:rsid w:val="00852EFC"/>
    <w:rsid w:val="00853AD9"/>
    <w:rsid w:val="00853E25"/>
    <w:rsid w:val="008540C0"/>
    <w:rsid w:val="00854370"/>
    <w:rsid w:val="0085439B"/>
    <w:rsid w:val="00854690"/>
    <w:rsid w:val="008547DD"/>
    <w:rsid w:val="008548CB"/>
    <w:rsid w:val="008549AD"/>
    <w:rsid w:val="00854AEC"/>
    <w:rsid w:val="00854AED"/>
    <w:rsid w:val="00856204"/>
    <w:rsid w:val="008563CA"/>
    <w:rsid w:val="00857394"/>
    <w:rsid w:val="0085766B"/>
    <w:rsid w:val="008607A2"/>
    <w:rsid w:val="00860D9C"/>
    <w:rsid w:val="0086138E"/>
    <w:rsid w:val="00861574"/>
    <w:rsid w:val="00861587"/>
    <w:rsid w:val="00861E1A"/>
    <w:rsid w:val="00861F4C"/>
    <w:rsid w:val="008620C3"/>
    <w:rsid w:val="008629E1"/>
    <w:rsid w:val="00862B99"/>
    <w:rsid w:val="00863190"/>
    <w:rsid w:val="0086336F"/>
    <w:rsid w:val="00863547"/>
    <w:rsid w:val="008635D4"/>
    <w:rsid w:val="00863EAE"/>
    <w:rsid w:val="00863EE1"/>
    <w:rsid w:val="00863EF2"/>
    <w:rsid w:val="008641C7"/>
    <w:rsid w:val="00864897"/>
    <w:rsid w:val="00864BB3"/>
    <w:rsid w:val="00865301"/>
    <w:rsid w:val="00865451"/>
    <w:rsid w:val="00865751"/>
    <w:rsid w:val="00865A09"/>
    <w:rsid w:val="00865A24"/>
    <w:rsid w:val="00865DAC"/>
    <w:rsid w:val="008667BA"/>
    <w:rsid w:val="008668DE"/>
    <w:rsid w:val="00866B3C"/>
    <w:rsid w:val="00866EC6"/>
    <w:rsid w:val="0086749B"/>
    <w:rsid w:val="00867A3E"/>
    <w:rsid w:val="00867BB5"/>
    <w:rsid w:val="00867DC2"/>
    <w:rsid w:val="00870505"/>
    <w:rsid w:val="00870D02"/>
    <w:rsid w:val="00870E46"/>
    <w:rsid w:val="00871180"/>
    <w:rsid w:val="0087143E"/>
    <w:rsid w:val="0087146B"/>
    <w:rsid w:val="00871ACC"/>
    <w:rsid w:val="00871CD0"/>
    <w:rsid w:val="00871EF7"/>
    <w:rsid w:val="00871FEE"/>
    <w:rsid w:val="00872957"/>
    <w:rsid w:val="00872B14"/>
    <w:rsid w:val="00873369"/>
    <w:rsid w:val="00873660"/>
    <w:rsid w:val="008738B5"/>
    <w:rsid w:val="00873C02"/>
    <w:rsid w:val="0087446B"/>
    <w:rsid w:val="008744B7"/>
    <w:rsid w:val="00874F42"/>
    <w:rsid w:val="00876CDF"/>
    <w:rsid w:val="00877342"/>
    <w:rsid w:val="00877602"/>
    <w:rsid w:val="00877D3A"/>
    <w:rsid w:val="00877E70"/>
    <w:rsid w:val="00877ECD"/>
    <w:rsid w:val="00880342"/>
    <w:rsid w:val="00880360"/>
    <w:rsid w:val="00880852"/>
    <w:rsid w:val="008809FA"/>
    <w:rsid w:val="00880FD7"/>
    <w:rsid w:val="008817E9"/>
    <w:rsid w:val="00881D18"/>
    <w:rsid w:val="008821A3"/>
    <w:rsid w:val="00882504"/>
    <w:rsid w:val="00882940"/>
    <w:rsid w:val="00882C43"/>
    <w:rsid w:val="00882D45"/>
    <w:rsid w:val="00882DEC"/>
    <w:rsid w:val="008830A3"/>
    <w:rsid w:val="008839A6"/>
    <w:rsid w:val="008841FC"/>
    <w:rsid w:val="00884441"/>
    <w:rsid w:val="00884736"/>
    <w:rsid w:val="00884A24"/>
    <w:rsid w:val="00884DF4"/>
    <w:rsid w:val="00884E82"/>
    <w:rsid w:val="008851FE"/>
    <w:rsid w:val="00885738"/>
    <w:rsid w:val="0088603F"/>
    <w:rsid w:val="00886262"/>
    <w:rsid w:val="00886576"/>
    <w:rsid w:val="008866A3"/>
    <w:rsid w:val="00886EB2"/>
    <w:rsid w:val="00886F6A"/>
    <w:rsid w:val="0088752D"/>
    <w:rsid w:val="00887589"/>
    <w:rsid w:val="00887608"/>
    <w:rsid w:val="00887913"/>
    <w:rsid w:val="00887A3F"/>
    <w:rsid w:val="00887E5C"/>
    <w:rsid w:val="00887FEC"/>
    <w:rsid w:val="0089032F"/>
    <w:rsid w:val="008904DB"/>
    <w:rsid w:val="00890602"/>
    <w:rsid w:val="008908AA"/>
    <w:rsid w:val="008909F8"/>
    <w:rsid w:val="00890AC7"/>
    <w:rsid w:val="00890C35"/>
    <w:rsid w:val="00891202"/>
    <w:rsid w:val="008918E1"/>
    <w:rsid w:val="00891D32"/>
    <w:rsid w:val="00892356"/>
    <w:rsid w:val="00892597"/>
    <w:rsid w:val="00892B95"/>
    <w:rsid w:val="00892BB7"/>
    <w:rsid w:val="00892E9F"/>
    <w:rsid w:val="0089309A"/>
    <w:rsid w:val="00893180"/>
    <w:rsid w:val="00893559"/>
    <w:rsid w:val="008935F3"/>
    <w:rsid w:val="008936C2"/>
    <w:rsid w:val="00893C10"/>
    <w:rsid w:val="00893F70"/>
    <w:rsid w:val="0089432B"/>
    <w:rsid w:val="00894671"/>
    <w:rsid w:val="00894CDC"/>
    <w:rsid w:val="00894E60"/>
    <w:rsid w:val="0089542F"/>
    <w:rsid w:val="00895561"/>
    <w:rsid w:val="00895FE2"/>
    <w:rsid w:val="00896105"/>
    <w:rsid w:val="00896168"/>
    <w:rsid w:val="00896234"/>
    <w:rsid w:val="00896938"/>
    <w:rsid w:val="00896B07"/>
    <w:rsid w:val="00896B7A"/>
    <w:rsid w:val="0089740D"/>
    <w:rsid w:val="008977E5"/>
    <w:rsid w:val="008978DA"/>
    <w:rsid w:val="00897B14"/>
    <w:rsid w:val="008A0672"/>
    <w:rsid w:val="008A0B31"/>
    <w:rsid w:val="008A17A6"/>
    <w:rsid w:val="008A1A57"/>
    <w:rsid w:val="008A231E"/>
    <w:rsid w:val="008A23EF"/>
    <w:rsid w:val="008A2F20"/>
    <w:rsid w:val="008A31AD"/>
    <w:rsid w:val="008A33F8"/>
    <w:rsid w:val="008A3D13"/>
    <w:rsid w:val="008A3D36"/>
    <w:rsid w:val="008A3F83"/>
    <w:rsid w:val="008A4353"/>
    <w:rsid w:val="008A45E8"/>
    <w:rsid w:val="008A4616"/>
    <w:rsid w:val="008A4715"/>
    <w:rsid w:val="008A476C"/>
    <w:rsid w:val="008A4D85"/>
    <w:rsid w:val="008A5210"/>
    <w:rsid w:val="008A522D"/>
    <w:rsid w:val="008A5642"/>
    <w:rsid w:val="008A5974"/>
    <w:rsid w:val="008A5996"/>
    <w:rsid w:val="008A63C0"/>
    <w:rsid w:val="008A6970"/>
    <w:rsid w:val="008A7184"/>
    <w:rsid w:val="008A7574"/>
    <w:rsid w:val="008A797C"/>
    <w:rsid w:val="008B0634"/>
    <w:rsid w:val="008B0696"/>
    <w:rsid w:val="008B07D0"/>
    <w:rsid w:val="008B0D99"/>
    <w:rsid w:val="008B1926"/>
    <w:rsid w:val="008B1D3E"/>
    <w:rsid w:val="008B254A"/>
    <w:rsid w:val="008B28C9"/>
    <w:rsid w:val="008B3AA8"/>
    <w:rsid w:val="008B418E"/>
    <w:rsid w:val="008B5D48"/>
    <w:rsid w:val="008B604D"/>
    <w:rsid w:val="008B6C0D"/>
    <w:rsid w:val="008B7286"/>
    <w:rsid w:val="008B7937"/>
    <w:rsid w:val="008C057F"/>
    <w:rsid w:val="008C06BE"/>
    <w:rsid w:val="008C0D61"/>
    <w:rsid w:val="008C0F0F"/>
    <w:rsid w:val="008C13FC"/>
    <w:rsid w:val="008C1D80"/>
    <w:rsid w:val="008C2FC4"/>
    <w:rsid w:val="008C3073"/>
    <w:rsid w:val="008C309F"/>
    <w:rsid w:val="008C3D4B"/>
    <w:rsid w:val="008C3D77"/>
    <w:rsid w:val="008C4070"/>
    <w:rsid w:val="008C4310"/>
    <w:rsid w:val="008C45F8"/>
    <w:rsid w:val="008C5030"/>
    <w:rsid w:val="008C50E4"/>
    <w:rsid w:val="008C54FA"/>
    <w:rsid w:val="008C56B7"/>
    <w:rsid w:val="008C56C8"/>
    <w:rsid w:val="008C5A3F"/>
    <w:rsid w:val="008C5D27"/>
    <w:rsid w:val="008C5FB1"/>
    <w:rsid w:val="008C70A1"/>
    <w:rsid w:val="008C7491"/>
    <w:rsid w:val="008C7A35"/>
    <w:rsid w:val="008C7B58"/>
    <w:rsid w:val="008C7B66"/>
    <w:rsid w:val="008C7C4A"/>
    <w:rsid w:val="008C7E01"/>
    <w:rsid w:val="008D04D5"/>
    <w:rsid w:val="008D087C"/>
    <w:rsid w:val="008D0E26"/>
    <w:rsid w:val="008D10C8"/>
    <w:rsid w:val="008D1173"/>
    <w:rsid w:val="008D1623"/>
    <w:rsid w:val="008D1985"/>
    <w:rsid w:val="008D1CCB"/>
    <w:rsid w:val="008D1D77"/>
    <w:rsid w:val="008D215A"/>
    <w:rsid w:val="008D2275"/>
    <w:rsid w:val="008D2D82"/>
    <w:rsid w:val="008D2DD1"/>
    <w:rsid w:val="008D2EDF"/>
    <w:rsid w:val="008D35F7"/>
    <w:rsid w:val="008D361D"/>
    <w:rsid w:val="008D415C"/>
    <w:rsid w:val="008D441C"/>
    <w:rsid w:val="008D45C1"/>
    <w:rsid w:val="008D4C49"/>
    <w:rsid w:val="008D4CA3"/>
    <w:rsid w:val="008D4DED"/>
    <w:rsid w:val="008D51E5"/>
    <w:rsid w:val="008D5C32"/>
    <w:rsid w:val="008D5E9C"/>
    <w:rsid w:val="008D691C"/>
    <w:rsid w:val="008D6B5F"/>
    <w:rsid w:val="008D6B91"/>
    <w:rsid w:val="008D788B"/>
    <w:rsid w:val="008D7F47"/>
    <w:rsid w:val="008E09BA"/>
    <w:rsid w:val="008E0EBD"/>
    <w:rsid w:val="008E0F86"/>
    <w:rsid w:val="008E16D7"/>
    <w:rsid w:val="008E1E49"/>
    <w:rsid w:val="008E2338"/>
    <w:rsid w:val="008E2955"/>
    <w:rsid w:val="008E31CD"/>
    <w:rsid w:val="008E3921"/>
    <w:rsid w:val="008E395F"/>
    <w:rsid w:val="008E3B9F"/>
    <w:rsid w:val="008E41FB"/>
    <w:rsid w:val="008E42CB"/>
    <w:rsid w:val="008E4432"/>
    <w:rsid w:val="008E456E"/>
    <w:rsid w:val="008E46A9"/>
    <w:rsid w:val="008E4AA4"/>
    <w:rsid w:val="008E4CCD"/>
    <w:rsid w:val="008E53A9"/>
    <w:rsid w:val="008E547B"/>
    <w:rsid w:val="008E5B3B"/>
    <w:rsid w:val="008E5FB6"/>
    <w:rsid w:val="008E61C1"/>
    <w:rsid w:val="008E62BC"/>
    <w:rsid w:val="008E656C"/>
    <w:rsid w:val="008E6A6B"/>
    <w:rsid w:val="008E6B7A"/>
    <w:rsid w:val="008E6F7C"/>
    <w:rsid w:val="008E75E9"/>
    <w:rsid w:val="008E7A82"/>
    <w:rsid w:val="008F0225"/>
    <w:rsid w:val="008F0565"/>
    <w:rsid w:val="008F06ED"/>
    <w:rsid w:val="008F0DB9"/>
    <w:rsid w:val="008F0E24"/>
    <w:rsid w:val="008F0FC7"/>
    <w:rsid w:val="008F116E"/>
    <w:rsid w:val="008F142B"/>
    <w:rsid w:val="008F14E9"/>
    <w:rsid w:val="008F194C"/>
    <w:rsid w:val="008F1A0F"/>
    <w:rsid w:val="008F1D77"/>
    <w:rsid w:val="008F2410"/>
    <w:rsid w:val="008F2566"/>
    <w:rsid w:val="008F2989"/>
    <w:rsid w:val="008F2B16"/>
    <w:rsid w:val="008F2D15"/>
    <w:rsid w:val="008F3EF5"/>
    <w:rsid w:val="008F3F7F"/>
    <w:rsid w:val="008F428C"/>
    <w:rsid w:val="008F429A"/>
    <w:rsid w:val="008F4605"/>
    <w:rsid w:val="008F4CF1"/>
    <w:rsid w:val="008F4CF5"/>
    <w:rsid w:val="008F5EF3"/>
    <w:rsid w:val="008F6027"/>
    <w:rsid w:val="008F6823"/>
    <w:rsid w:val="008F6850"/>
    <w:rsid w:val="008F6C63"/>
    <w:rsid w:val="008F6C9D"/>
    <w:rsid w:val="008F6CA6"/>
    <w:rsid w:val="008F731D"/>
    <w:rsid w:val="008F76E3"/>
    <w:rsid w:val="008F7D54"/>
    <w:rsid w:val="008F7E42"/>
    <w:rsid w:val="009002BD"/>
    <w:rsid w:val="0090057A"/>
    <w:rsid w:val="00901594"/>
    <w:rsid w:val="00901A1D"/>
    <w:rsid w:val="00901DBB"/>
    <w:rsid w:val="00901E19"/>
    <w:rsid w:val="0090225A"/>
    <w:rsid w:val="0090225B"/>
    <w:rsid w:val="00902934"/>
    <w:rsid w:val="00902BCD"/>
    <w:rsid w:val="00903B93"/>
    <w:rsid w:val="0090437A"/>
    <w:rsid w:val="00904663"/>
    <w:rsid w:val="00904BE9"/>
    <w:rsid w:val="00904CB8"/>
    <w:rsid w:val="00904DC1"/>
    <w:rsid w:val="00904E25"/>
    <w:rsid w:val="009050DE"/>
    <w:rsid w:val="00905582"/>
    <w:rsid w:val="009056F4"/>
    <w:rsid w:val="009057A7"/>
    <w:rsid w:val="00905AC0"/>
    <w:rsid w:val="00905EBA"/>
    <w:rsid w:val="009060CC"/>
    <w:rsid w:val="00906895"/>
    <w:rsid w:val="00907381"/>
    <w:rsid w:val="009078F3"/>
    <w:rsid w:val="009079C9"/>
    <w:rsid w:val="00907D93"/>
    <w:rsid w:val="0091093C"/>
    <w:rsid w:val="00911128"/>
    <w:rsid w:val="009116BB"/>
    <w:rsid w:val="00911987"/>
    <w:rsid w:val="00911B28"/>
    <w:rsid w:val="00911EBF"/>
    <w:rsid w:val="0091218D"/>
    <w:rsid w:val="009126B3"/>
    <w:rsid w:val="00912C0E"/>
    <w:rsid w:val="009130D5"/>
    <w:rsid w:val="009130F7"/>
    <w:rsid w:val="00913212"/>
    <w:rsid w:val="0091436F"/>
    <w:rsid w:val="00914381"/>
    <w:rsid w:val="00914748"/>
    <w:rsid w:val="00914A7E"/>
    <w:rsid w:val="00914B1F"/>
    <w:rsid w:val="00914BF1"/>
    <w:rsid w:val="009153FB"/>
    <w:rsid w:val="0091595D"/>
    <w:rsid w:val="00915AB6"/>
    <w:rsid w:val="00915AC3"/>
    <w:rsid w:val="00915BAA"/>
    <w:rsid w:val="00915C92"/>
    <w:rsid w:val="0091605C"/>
    <w:rsid w:val="00916245"/>
    <w:rsid w:val="00916382"/>
    <w:rsid w:val="00916B03"/>
    <w:rsid w:val="00916D51"/>
    <w:rsid w:val="00917C51"/>
    <w:rsid w:val="009203B9"/>
    <w:rsid w:val="0092057D"/>
    <w:rsid w:val="009206BA"/>
    <w:rsid w:val="00920833"/>
    <w:rsid w:val="00920871"/>
    <w:rsid w:val="00920FC5"/>
    <w:rsid w:val="009218DC"/>
    <w:rsid w:val="009219A9"/>
    <w:rsid w:val="00921C13"/>
    <w:rsid w:val="009222E9"/>
    <w:rsid w:val="009241BE"/>
    <w:rsid w:val="00924526"/>
    <w:rsid w:val="00924C33"/>
    <w:rsid w:val="00925128"/>
    <w:rsid w:val="00925457"/>
    <w:rsid w:val="00925572"/>
    <w:rsid w:val="00925DC0"/>
    <w:rsid w:val="00926AFF"/>
    <w:rsid w:val="0092791D"/>
    <w:rsid w:val="00927A2C"/>
    <w:rsid w:val="00927E97"/>
    <w:rsid w:val="0093015C"/>
    <w:rsid w:val="009302DA"/>
    <w:rsid w:val="00931D4F"/>
    <w:rsid w:val="00931EDA"/>
    <w:rsid w:val="00932597"/>
    <w:rsid w:val="00932754"/>
    <w:rsid w:val="0093294F"/>
    <w:rsid w:val="00932D0D"/>
    <w:rsid w:val="00932E84"/>
    <w:rsid w:val="0093351E"/>
    <w:rsid w:val="0093353E"/>
    <w:rsid w:val="009335EB"/>
    <w:rsid w:val="009337D3"/>
    <w:rsid w:val="00933919"/>
    <w:rsid w:val="0093460C"/>
    <w:rsid w:val="00934C5E"/>
    <w:rsid w:val="00934E4F"/>
    <w:rsid w:val="00934F48"/>
    <w:rsid w:val="00935734"/>
    <w:rsid w:val="00936298"/>
    <w:rsid w:val="00936ADA"/>
    <w:rsid w:val="00936E8E"/>
    <w:rsid w:val="0093736B"/>
    <w:rsid w:val="00937463"/>
    <w:rsid w:val="00937532"/>
    <w:rsid w:val="00937B7A"/>
    <w:rsid w:val="00940209"/>
    <w:rsid w:val="00940517"/>
    <w:rsid w:val="009405BF"/>
    <w:rsid w:val="00940776"/>
    <w:rsid w:val="0094090F"/>
    <w:rsid w:val="00940CEF"/>
    <w:rsid w:val="00940E7B"/>
    <w:rsid w:val="0094102D"/>
    <w:rsid w:val="0094142E"/>
    <w:rsid w:val="009414F6"/>
    <w:rsid w:val="00941722"/>
    <w:rsid w:val="009426BE"/>
    <w:rsid w:val="0094282D"/>
    <w:rsid w:val="00942C35"/>
    <w:rsid w:val="00942E00"/>
    <w:rsid w:val="00942F76"/>
    <w:rsid w:val="0094316A"/>
    <w:rsid w:val="00943349"/>
    <w:rsid w:val="00943577"/>
    <w:rsid w:val="0094358C"/>
    <w:rsid w:val="0094395E"/>
    <w:rsid w:val="009439CE"/>
    <w:rsid w:val="00943C78"/>
    <w:rsid w:val="00943D76"/>
    <w:rsid w:val="00944363"/>
    <w:rsid w:val="0094446F"/>
    <w:rsid w:val="009447E9"/>
    <w:rsid w:val="00944881"/>
    <w:rsid w:val="00944BA7"/>
    <w:rsid w:val="00944E5B"/>
    <w:rsid w:val="009453E3"/>
    <w:rsid w:val="0094574D"/>
    <w:rsid w:val="00945B63"/>
    <w:rsid w:val="00945F72"/>
    <w:rsid w:val="009468BE"/>
    <w:rsid w:val="009475A5"/>
    <w:rsid w:val="009479DA"/>
    <w:rsid w:val="00947FD6"/>
    <w:rsid w:val="009504CE"/>
    <w:rsid w:val="009509BD"/>
    <w:rsid w:val="00950A25"/>
    <w:rsid w:val="009512A1"/>
    <w:rsid w:val="0095193F"/>
    <w:rsid w:val="00951C8E"/>
    <w:rsid w:val="00951D28"/>
    <w:rsid w:val="00952001"/>
    <w:rsid w:val="00952257"/>
    <w:rsid w:val="009522C0"/>
    <w:rsid w:val="0095246B"/>
    <w:rsid w:val="00952782"/>
    <w:rsid w:val="00952857"/>
    <w:rsid w:val="00952C70"/>
    <w:rsid w:val="00953089"/>
    <w:rsid w:val="0095357A"/>
    <w:rsid w:val="00953642"/>
    <w:rsid w:val="00953FAD"/>
    <w:rsid w:val="009540CF"/>
    <w:rsid w:val="0095419B"/>
    <w:rsid w:val="00954557"/>
    <w:rsid w:val="00954E7E"/>
    <w:rsid w:val="00954FE6"/>
    <w:rsid w:val="00955023"/>
    <w:rsid w:val="009555D6"/>
    <w:rsid w:val="009560A2"/>
    <w:rsid w:val="009566BF"/>
    <w:rsid w:val="00957142"/>
    <w:rsid w:val="00957BD1"/>
    <w:rsid w:val="009602A4"/>
    <w:rsid w:val="009602C4"/>
    <w:rsid w:val="00960E79"/>
    <w:rsid w:val="009612E9"/>
    <w:rsid w:val="00961D31"/>
    <w:rsid w:val="0096205E"/>
    <w:rsid w:val="009625CA"/>
    <w:rsid w:val="00962752"/>
    <w:rsid w:val="0096289D"/>
    <w:rsid w:val="00962F19"/>
    <w:rsid w:val="00962FE7"/>
    <w:rsid w:val="00964469"/>
    <w:rsid w:val="00964C60"/>
    <w:rsid w:val="00964D2A"/>
    <w:rsid w:val="0096541A"/>
    <w:rsid w:val="009657FB"/>
    <w:rsid w:val="00965E3F"/>
    <w:rsid w:val="00966107"/>
    <w:rsid w:val="0096622E"/>
    <w:rsid w:val="0096623A"/>
    <w:rsid w:val="0096656F"/>
    <w:rsid w:val="00966879"/>
    <w:rsid w:val="009671C2"/>
    <w:rsid w:val="0096748C"/>
    <w:rsid w:val="00967B1F"/>
    <w:rsid w:val="00970119"/>
    <w:rsid w:val="009704FC"/>
    <w:rsid w:val="0097053C"/>
    <w:rsid w:val="009707E4"/>
    <w:rsid w:val="009711D7"/>
    <w:rsid w:val="009718FA"/>
    <w:rsid w:val="0097193B"/>
    <w:rsid w:val="00971CBF"/>
    <w:rsid w:val="00971DFF"/>
    <w:rsid w:val="00972184"/>
    <w:rsid w:val="009722CB"/>
    <w:rsid w:val="00972662"/>
    <w:rsid w:val="009727C9"/>
    <w:rsid w:val="0097294C"/>
    <w:rsid w:val="00972C8F"/>
    <w:rsid w:val="00972D08"/>
    <w:rsid w:val="00972F88"/>
    <w:rsid w:val="00973107"/>
    <w:rsid w:val="00973320"/>
    <w:rsid w:val="009733DE"/>
    <w:rsid w:val="009735E7"/>
    <w:rsid w:val="00973938"/>
    <w:rsid w:val="009740CA"/>
    <w:rsid w:val="00974270"/>
    <w:rsid w:val="00974AEF"/>
    <w:rsid w:val="00974F73"/>
    <w:rsid w:val="009754D3"/>
    <w:rsid w:val="00975941"/>
    <w:rsid w:val="009759E7"/>
    <w:rsid w:val="00977200"/>
    <w:rsid w:val="009773A6"/>
    <w:rsid w:val="009775C4"/>
    <w:rsid w:val="009776E2"/>
    <w:rsid w:val="0097777E"/>
    <w:rsid w:val="0097780D"/>
    <w:rsid w:val="009778E3"/>
    <w:rsid w:val="009778F3"/>
    <w:rsid w:val="00977CB1"/>
    <w:rsid w:val="009804C8"/>
    <w:rsid w:val="00980613"/>
    <w:rsid w:val="00980B0C"/>
    <w:rsid w:val="00980C55"/>
    <w:rsid w:val="00980F54"/>
    <w:rsid w:val="00980FD9"/>
    <w:rsid w:val="00981134"/>
    <w:rsid w:val="00981255"/>
    <w:rsid w:val="009812FE"/>
    <w:rsid w:val="0098198E"/>
    <w:rsid w:val="00981ACA"/>
    <w:rsid w:val="00982E70"/>
    <w:rsid w:val="00983C89"/>
    <w:rsid w:val="00983F88"/>
    <w:rsid w:val="00983F9C"/>
    <w:rsid w:val="009840D6"/>
    <w:rsid w:val="0098487C"/>
    <w:rsid w:val="0098494E"/>
    <w:rsid w:val="00984B5D"/>
    <w:rsid w:val="00984E05"/>
    <w:rsid w:val="00985217"/>
    <w:rsid w:val="0098533C"/>
    <w:rsid w:val="00985A4B"/>
    <w:rsid w:val="00986080"/>
    <w:rsid w:val="00986116"/>
    <w:rsid w:val="00986199"/>
    <w:rsid w:val="009863F0"/>
    <w:rsid w:val="009865B4"/>
    <w:rsid w:val="009865C2"/>
    <w:rsid w:val="00986742"/>
    <w:rsid w:val="009868E8"/>
    <w:rsid w:val="0099055E"/>
    <w:rsid w:val="00990FE5"/>
    <w:rsid w:val="0099120E"/>
    <w:rsid w:val="0099181B"/>
    <w:rsid w:val="0099188E"/>
    <w:rsid w:val="009918C8"/>
    <w:rsid w:val="00991E7F"/>
    <w:rsid w:val="00991EA9"/>
    <w:rsid w:val="00992460"/>
    <w:rsid w:val="009924C0"/>
    <w:rsid w:val="009924CE"/>
    <w:rsid w:val="009928BC"/>
    <w:rsid w:val="0099290C"/>
    <w:rsid w:val="00992950"/>
    <w:rsid w:val="00992DF2"/>
    <w:rsid w:val="00994233"/>
    <w:rsid w:val="00994236"/>
    <w:rsid w:val="009951CC"/>
    <w:rsid w:val="00995616"/>
    <w:rsid w:val="00995EDB"/>
    <w:rsid w:val="00996141"/>
    <w:rsid w:val="00996601"/>
    <w:rsid w:val="009969CD"/>
    <w:rsid w:val="00996D1A"/>
    <w:rsid w:val="00996D92"/>
    <w:rsid w:val="0099710C"/>
    <w:rsid w:val="00997828"/>
    <w:rsid w:val="00997A36"/>
    <w:rsid w:val="00997E0A"/>
    <w:rsid w:val="00997F2E"/>
    <w:rsid w:val="009A04D1"/>
    <w:rsid w:val="009A0C85"/>
    <w:rsid w:val="009A0DA1"/>
    <w:rsid w:val="009A1105"/>
    <w:rsid w:val="009A1510"/>
    <w:rsid w:val="009A1C18"/>
    <w:rsid w:val="009A2000"/>
    <w:rsid w:val="009A2089"/>
    <w:rsid w:val="009A26B2"/>
    <w:rsid w:val="009A3244"/>
    <w:rsid w:val="009A328C"/>
    <w:rsid w:val="009A4C86"/>
    <w:rsid w:val="009A5260"/>
    <w:rsid w:val="009A6288"/>
    <w:rsid w:val="009A6459"/>
    <w:rsid w:val="009A72E4"/>
    <w:rsid w:val="009A763E"/>
    <w:rsid w:val="009A76B9"/>
    <w:rsid w:val="009A7932"/>
    <w:rsid w:val="009A7A82"/>
    <w:rsid w:val="009A7D6E"/>
    <w:rsid w:val="009B0DF4"/>
    <w:rsid w:val="009B11E7"/>
    <w:rsid w:val="009B1334"/>
    <w:rsid w:val="009B14B6"/>
    <w:rsid w:val="009B158E"/>
    <w:rsid w:val="009B186C"/>
    <w:rsid w:val="009B1D25"/>
    <w:rsid w:val="009B2991"/>
    <w:rsid w:val="009B2EC0"/>
    <w:rsid w:val="009B30F9"/>
    <w:rsid w:val="009B36DB"/>
    <w:rsid w:val="009B3849"/>
    <w:rsid w:val="009B3B12"/>
    <w:rsid w:val="009B43A6"/>
    <w:rsid w:val="009B4482"/>
    <w:rsid w:val="009B47C4"/>
    <w:rsid w:val="009B4BC3"/>
    <w:rsid w:val="009B4DB5"/>
    <w:rsid w:val="009B5464"/>
    <w:rsid w:val="009B5BED"/>
    <w:rsid w:val="009B5E76"/>
    <w:rsid w:val="009B65F1"/>
    <w:rsid w:val="009B687E"/>
    <w:rsid w:val="009B6CAA"/>
    <w:rsid w:val="009B7043"/>
    <w:rsid w:val="009B7842"/>
    <w:rsid w:val="009B78A8"/>
    <w:rsid w:val="009B7B33"/>
    <w:rsid w:val="009B7CB3"/>
    <w:rsid w:val="009C0524"/>
    <w:rsid w:val="009C0A51"/>
    <w:rsid w:val="009C0CDF"/>
    <w:rsid w:val="009C0F5E"/>
    <w:rsid w:val="009C10C4"/>
    <w:rsid w:val="009C14E4"/>
    <w:rsid w:val="009C15A2"/>
    <w:rsid w:val="009C16D9"/>
    <w:rsid w:val="009C1A12"/>
    <w:rsid w:val="009C2116"/>
    <w:rsid w:val="009C2898"/>
    <w:rsid w:val="009C36BC"/>
    <w:rsid w:val="009C395A"/>
    <w:rsid w:val="009C430A"/>
    <w:rsid w:val="009C4389"/>
    <w:rsid w:val="009C4597"/>
    <w:rsid w:val="009C4D57"/>
    <w:rsid w:val="009C52FA"/>
    <w:rsid w:val="009C59E8"/>
    <w:rsid w:val="009C5CA1"/>
    <w:rsid w:val="009C616E"/>
    <w:rsid w:val="009C65F0"/>
    <w:rsid w:val="009C6776"/>
    <w:rsid w:val="009C6A95"/>
    <w:rsid w:val="009C7373"/>
    <w:rsid w:val="009C75F4"/>
    <w:rsid w:val="009C7AD6"/>
    <w:rsid w:val="009C7F4C"/>
    <w:rsid w:val="009D0363"/>
    <w:rsid w:val="009D045A"/>
    <w:rsid w:val="009D08CC"/>
    <w:rsid w:val="009D0B0A"/>
    <w:rsid w:val="009D0BB3"/>
    <w:rsid w:val="009D10D9"/>
    <w:rsid w:val="009D167D"/>
    <w:rsid w:val="009D19A8"/>
    <w:rsid w:val="009D19BB"/>
    <w:rsid w:val="009D2006"/>
    <w:rsid w:val="009D2371"/>
    <w:rsid w:val="009D331C"/>
    <w:rsid w:val="009D3581"/>
    <w:rsid w:val="009D4391"/>
    <w:rsid w:val="009D4534"/>
    <w:rsid w:val="009D4549"/>
    <w:rsid w:val="009D4983"/>
    <w:rsid w:val="009D4ACC"/>
    <w:rsid w:val="009D51AA"/>
    <w:rsid w:val="009D53FD"/>
    <w:rsid w:val="009D57BC"/>
    <w:rsid w:val="009D5B8F"/>
    <w:rsid w:val="009D5F1C"/>
    <w:rsid w:val="009D7F16"/>
    <w:rsid w:val="009E0293"/>
    <w:rsid w:val="009E0395"/>
    <w:rsid w:val="009E0713"/>
    <w:rsid w:val="009E079B"/>
    <w:rsid w:val="009E10B8"/>
    <w:rsid w:val="009E11C6"/>
    <w:rsid w:val="009E129E"/>
    <w:rsid w:val="009E12B1"/>
    <w:rsid w:val="009E1510"/>
    <w:rsid w:val="009E1598"/>
    <w:rsid w:val="009E171A"/>
    <w:rsid w:val="009E1747"/>
    <w:rsid w:val="009E2955"/>
    <w:rsid w:val="009E2A01"/>
    <w:rsid w:val="009E2B2E"/>
    <w:rsid w:val="009E2B55"/>
    <w:rsid w:val="009E2DFC"/>
    <w:rsid w:val="009E30D6"/>
    <w:rsid w:val="009E35FB"/>
    <w:rsid w:val="009E4418"/>
    <w:rsid w:val="009E44A2"/>
    <w:rsid w:val="009E4725"/>
    <w:rsid w:val="009E497F"/>
    <w:rsid w:val="009E4E3B"/>
    <w:rsid w:val="009E516B"/>
    <w:rsid w:val="009E51C7"/>
    <w:rsid w:val="009E533E"/>
    <w:rsid w:val="009E57FC"/>
    <w:rsid w:val="009E5959"/>
    <w:rsid w:val="009E6863"/>
    <w:rsid w:val="009E6D96"/>
    <w:rsid w:val="009E72BC"/>
    <w:rsid w:val="009E734F"/>
    <w:rsid w:val="009E7477"/>
    <w:rsid w:val="009E7C2E"/>
    <w:rsid w:val="009F04DB"/>
    <w:rsid w:val="009F1146"/>
    <w:rsid w:val="009F11A8"/>
    <w:rsid w:val="009F155A"/>
    <w:rsid w:val="009F1946"/>
    <w:rsid w:val="009F1BD8"/>
    <w:rsid w:val="009F1C9A"/>
    <w:rsid w:val="009F1F02"/>
    <w:rsid w:val="009F2C05"/>
    <w:rsid w:val="009F3BC0"/>
    <w:rsid w:val="009F3DD3"/>
    <w:rsid w:val="009F4494"/>
    <w:rsid w:val="009F44E3"/>
    <w:rsid w:val="009F46C8"/>
    <w:rsid w:val="009F4A63"/>
    <w:rsid w:val="009F4AD1"/>
    <w:rsid w:val="009F5040"/>
    <w:rsid w:val="009F5170"/>
    <w:rsid w:val="009F5389"/>
    <w:rsid w:val="009F54B6"/>
    <w:rsid w:val="009F57CC"/>
    <w:rsid w:val="009F593A"/>
    <w:rsid w:val="009F5991"/>
    <w:rsid w:val="009F5B4B"/>
    <w:rsid w:val="009F5E99"/>
    <w:rsid w:val="009F67AF"/>
    <w:rsid w:val="009F6967"/>
    <w:rsid w:val="009F6B1F"/>
    <w:rsid w:val="009F72C1"/>
    <w:rsid w:val="009F7349"/>
    <w:rsid w:val="00A001C5"/>
    <w:rsid w:val="00A003B9"/>
    <w:rsid w:val="00A004B8"/>
    <w:rsid w:val="00A00530"/>
    <w:rsid w:val="00A006E2"/>
    <w:rsid w:val="00A00C07"/>
    <w:rsid w:val="00A01918"/>
    <w:rsid w:val="00A0243B"/>
    <w:rsid w:val="00A02AB8"/>
    <w:rsid w:val="00A02C22"/>
    <w:rsid w:val="00A0386D"/>
    <w:rsid w:val="00A0398D"/>
    <w:rsid w:val="00A03A56"/>
    <w:rsid w:val="00A04333"/>
    <w:rsid w:val="00A04B1B"/>
    <w:rsid w:val="00A0501E"/>
    <w:rsid w:val="00A0537F"/>
    <w:rsid w:val="00A05483"/>
    <w:rsid w:val="00A05618"/>
    <w:rsid w:val="00A05AA5"/>
    <w:rsid w:val="00A05DA5"/>
    <w:rsid w:val="00A0675D"/>
    <w:rsid w:val="00A06A46"/>
    <w:rsid w:val="00A07288"/>
    <w:rsid w:val="00A078D6"/>
    <w:rsid w:val="00A1019B"/>
    <w:rsid w:val="00A10208"/>
    <w:rsid w:val="00A10DBD"/>
    <w:rsid w:val="00A10F89"/>
    <w:rsid w:val="00A113D8"/>
    <w:rsid w:val="00A12212"/>
    <w:rsid w:val="00A124FF"/>
    <w:rsid w:val="00A1258F"/>
    <w:rsid w:val="00A12DB1"/>
    <w:rsid w:val="00A131C8"/>
    <w:rsid w:val="00A13BCD"/>
    <w:rsid w:val="00A13CA2"/>
    <w:rsid w:val="00A13DBD"/>
    <w:rsid w:val="00A13EFE"/>
    <w:rsid w:val="00A1416E"/>
    <w:rsid w:val="00A1440D"/>
    <w:rsid w:val="00A14E14"/>
    <w:rsid w:val="00A1565E"/>
    <w:rsid w:val="00A15983"/>
    <w:rsid w:val="00A15C22"/>
    <w:rsid w:val="00A15EF4"/>
    <w:rsid w:val="00A1606F"/>
    <w:rsid w:val="00A16082"/>
    <w:rsid w:val="00A16342"/>
    <w:rsid w:val="00A16DE3"/>
    <w:rsid w:val="00A17243"/>
    <w:rsid w:val="00A17899"/>
    <w:rsid w:val="00A203F6"/>
    <w:rsid w:val="00A20A15"/>
    <w:rsid w:val="00A21413"/>
    <w:rsid w:val="00A214B4"/>
    <w:rsid w:val="00A223F6"/>
    <w:rsid w:val="00A224DC"/>
    <w:rsid w:val="00A22B9D"/>
    <w:rsid w:val="00A22D7C"/>
    <w:rsid w:val="00A22D84"/>
    <w:rsid w:val="00A23660"/>
    <w:rsid w:val="00A236B5"/>
    <w:rsid w:val="00A23D27"/>
    <w:rsid w:val="00A23EF5"/>
    <w:rsid w:val="00A23F91"/>
    <w:rsid w:val="00A24686"/>
    <w:rsid w:val="00A249CC"/>
    <w:rsid w:val="00A250AF"/>
    <w:rsid w:val="00A2518F"/>
    <w:rsid w:val="00A255AB"/>
    <w:rsid w:val="00A25DEF"/>
    <w:rsid w:val="00A25EBE"/>
    <w:rsid w:val="00A26478"/>
    <w:rsid w:val="00A26632"/>
    <w:rsid w:val="00A26BA2"/>
    <w:rsid w:val="00A26F09"/>
    <w:rsid w:val="00A271C6"/>
    <w:rsid w:val="00A27366"/>
    <w:rsid w:val="00A27574"/>
    <w:rsid w:val="00A303F7"/>
    <w:rsid w:val="00A30D3A"/>
    <w:rsid w:val="00A312DD"/>
    <w:rsid w:val="00A3199C"/>
    <w:rsid w:val="00A31A86"/>
    <w:rsid w:val="00A31D07"/>
    <w:rsid w:val="00A32810"/>
    <w:rsid w:val="00A33208"/>
    <w:rsid w:val="00A33C65"/>
    <w:rsid w:val="00A33DA5"/>
    <w:rsid w:val="00A344C8"/>
    <w:rsid w:val="00A34673"/>
    <w:rsid w:val="00A34937"/>
    <w:rsid w:val="00A34CEB"/>
    <w:rsid w:val="00A34F55"/>
    <w:rsid w:val="00A351FF"/>
    <w:rsid w:val="00A35443"/>
    <w:rsid w:val="00A354E5"/>
    <w:rsid w:val="00A354F8"/>
    <w:rsid w:val="00A358F2"/>
    <w:rsid w:val="00A35E73"/>
    <w:rsid w:val="00A36005"/>
    <w:rsid w:val="00A36070"/>
    <w:rsid w:val="00A366A6"/>
    <w:rsid w:val="00A36809"/>
    <w:rsid w:val="00A37D4B"/>
    <w:rsid w:val="00A37DA8"/>
    <w:rsid w:val="00A37F77"/>
    <w:rsid w:val="00A403ED"/>
    <w:rsid w:val="00A404E8"/>
    <w:rsid w:val="00A40520"/>
    <w:rsid w:val="00A40663"/>
    <w:rsid w:val="00A4089D"/>
    <w:rsid w:val="00A40BBF"/>
    <w:rsid w:val="00A41178"/>
    <w:rsid w:val="00A412AC"/>
    <w:rsid w:val="00A41FFB"/>
    <w:rsid w:val="00A4253A"/>
    <w:rsid w:val="00A425D6"/>
    <w:rsid w:val="00A429A1"/>
    <w:rsid w:val="00A42C13"/>
    <w:rsid w:val="00A43090"/>
    <w:rsid w:val="00A43206"/>
    <w:rsid w:val="00A43236"/>
    <w:rsid w:val="00A43D44"/>
    <w:rsid w:val="00A43D79"/>
    <w:rsid w:val="00A43EA2"/>
    <w:rsid w:val="00A449AF"/>
    <w:rsid w:val="00A44CFD"/>
    <w:rsid w:val="00A44EEC"/>
    <w:rsid w:val="00A44FDC"/>
    <w:rsid w:val="00A4521A"/>
    <w:rsid w:val="00A4521B"/>
    <w:rsid w:val="00A45240"/>
    <w:rsid w:val="00A4525E"/>
    <w:rsid w:val="00A453EF"/>
    <w:rsid w:val="00A454E6"/>
    <w:rsid w:val="00A45A97"/>
    <w:rsid w:val="00A45CEB"/>
    <w:rsid w:val="00A45D93"/>
    <w:rsid w:val="00A46270"/>
    <w:rsid w:val="00A4656A"/>
    <w:rsid w:val="00A469AA"/>
    <w:rsid w:val="00A47001"/>
    <w:rsid w:val="00A47312"/>
    <w:rsid w:val="00A47F6C"/>
    <w:rsid w:val="00A501D5"/>
    <w:rsid w:val="00A50CB8"/>
    <w:rsid w:val="00A50DE3"/>
    <w:rsid w:val="00A512B7"/>
    <w:rsid w:val="00A515BB"/>
    <w:rsid w:val="00A516C0"/>
    <w:rsid w:val="00A5182C"/>
    <w:rsid w:val="00A51907"/>
    <w:rsid w:val="00A51D94"/>
    <w:rsid w:val="00A51FA6"/>
    <w:rsid w:val="00A52715"/>
    <w:rsid w:val="00A527F0"/>
    <w:rsid w:val="00A53142"/>
    <w:rsid w:val="00A5348E"/>
    <w:rsid w:val="00A53562"/>
    <w:rsid w:val="00A537C2"/>
    <w:rsid w:val="00A53B45"/>
    <w:rsid w:val="00A53B68"/>
    <w:rsid w:val="00A5414B"/>
    <w:rsid w:val="00A5434A"/>
    <w:rsid w:val="00A5471E"/>
    <w:rsid w:val="00A54796"/>
    <w:rsid w:val="00A54C68"/>
    <w:rsid w:val="00A552DC"/>
    <w:rsid w:val="00A5541B"/>
    <w:rsid w:val="00A554B6"/>
    <w:rsid w:val="00A555AA"/>
    <w:rsid w:val="00A55700"/>
    <w:rsid w:val="00A55876"/>
    <w:rsid w:val="00A573D7"/>
    <w:rsid w:val="00A57802"/>
    <w:rsid w:val="00A6055D"/>
    <w:rsid w:val="00A6074D"/>
    <w:rsid w:val="00A60ADF"/>
    <w:rsid w:val="00A60C5C"/>
    <w:rsid w:val="00A60CB4"/>
    <w:rsid w:val="00A60F47"/>
    <w:rsid w:val="00A61232"/>
    <w:rsid w:val="00A6128D"/>
    <w:rsid w:val="00A61AC7"/>
    <w:rsid w:val="00A61AC8"/>
    <w:rsid w:val="00A61AEA"/>
    <w:rsid w:val="00A620A1"/>
    <w:rsid w:val="00A628F0"/>
    <w:rsid w:val="00A62F02"/>
    <w:rsid w:val="00A6383E"/>
    <w:rsid w:val="00A63C40"/>
    <w:rsid w:val="00A63C95"/>
    <w:rsid w:val="00A63DA1"/>
    <w:rsid w:val="00A646EF"/>
    <w:rsid w:val="00A65044"/>
    <w:rsid w:val="00A650F2"/>
    <w:rsid w:val="00A657F5"/>
    <w:rsid w:val="00A66286"/>
    <w:rsid w:val="00A67109"/>
    <w:rsid w:val="00A67339"/>
    <w:rsid w:val="00A67BA9"/>
    <w:rsid w:val="00A67F7D"/>
    <w:rsid w:val="00A702F3"/>
    <w:rsid w:val="00A70441"/>
    <w:rsid w:val="00A70622"/>
    <w:rsid w:val="00A70B26"/>
    <w:rsid w:val="00A715DE"/>
    <w:rsid w:val="00A71824"/>
    <w:rsid w:val="00A71D6E"/>
    <w:rsid w:val="00A72BED"/>
    <w:rsid w:val="00A735B2"/>
    <w:rsid w:val="00A73E9F"/>
    <w:rsid w:val="00A74132"/>
    <w:rsid w:val="00A74A42"/>
    <w:rsid w:val="00A74C34"/>
    <w:rsid w:val="00A74E80"/>
    <w:rsid w:val="00A74E88"/>
    <w:rsid w:val="00A74EF3"/>
    <w:rsid w:val="00A74F0B"/>
    <w:rsid w:val="00A75560"/>
    <w:rsid w:val="00A755A9"/>
    <w:rsid w:val="00A75864"/>
    <w:rsid w:val="00A759E2"/>
    <w:rsid w:val="00A75C8F"/>
    <w:rsid w:val="00A75CC5"/>
    <w:rsid w:val="00A764C4"/>
    <w:rsid w:val="00A76B36"/>
    <w:rsid w:val="00A77188"/>
    <w:rsid w:val="00A77B65"/>
    <w:rsid w:val="00A77D77"/>
    <w:rsid w:val="00A802B9"/>
    <w:rsid w:val="00A804EF"/>
    <w:rsid w:val="00A80B1D"/>
    <w:rsid w:val="00A81523"/>
    <w:rsid w:val="00A82009"/>
    <w:rsid w:val="00A820EE"/>
    <w:rsid w:val="00A823F0"/>
    <w:rsid w:val="00A825DF"/>
    <w:rsid w:val="00A82D6D"/>
    <w:rsid w:val="00A82F6B"/>
    <w:rsid w:val="00A82F9B"/>
    <w:rsid w:val="00A837A9"/>
    <w:rsid w:val="00A843F6"/>
    <w:rsid w:val="00A84459"/>
    <w:rsid w:val="00A84616"/>
    <w:rsid w:val="00A847E8"/>
    <w:rsid w:val="00A848A0"/>
    <w:rsid w:val="00A8498D"/>
    <w:rsid w:val="00A84E2C"/>
    <w:rsid w:val="00A8561F"/>
    <w:rsid w:val="00A8587C"/>
    <w:rsid w:val="00A85FBB"/>
    <w:rsid w:val="00A86F3B"/>
    <w:rsid w:val="00A873D2"/>
    <w:rsid w:val="00A8758A"/>
    <w:rsid w:val="00A87915"/>
    <w:rsid w:val="00A87AA6"/>
    <w:rsid w:val="00A87B15"/>
    <w:rsid w:val="00A87B6D"/>
    <w:rsid w:val="00A902B1"/>
    <w:rsid w:val="00A90572"/>
    <w:rsid w:val="00A90986"/>
    <w:rsid w:val="00A90CC6"/>
    <w:rsid w:val="00A913A5"/>
    <w:rsid w:val="00A913A6"/>
    <w:rsid w:val="00A915D2"/>
    <w:rsid w:val="00A924E1"/>
    <w:rsid w:val="00A9254F"/>
    <w:rsid w:val="00A92595"/>
    <w:rsid w:val="00A93720"/>
    <w:rsid w:val="00A9447E"/>
    <w:rsid w:val="00A94762"/>
    <w:rsid w:val="00A94E36"/>
    <w:rsid w:val="00A95469"/>
    <w:rsid w:val="00A96A0C"/>
    <w:rsid w:val="00A96A27"/>
    <w:rsid w:val="00A96DAA"/>
    <w:rsid w:val="00A96DCF"/>
    <w:rsid w:val="00A9717C"/>
    <w:rsid w:val="00A97293"/>
    <w:rsid w:val="00A97604"/>
    <w:rsid w:val="00A97994"/>
    <w:rsid w:val="00AA00E9"/>
    <w:rsid w:val="00AA023B"/>
    <w:rsid w:val="00AA0442"/>
    <w:rsid w:val="00AA0AB0"/>
    <w:rsid w:val="00AA0B4A"/>
    <w:rsid w:val="00AA0B88"/>
    <w:rsid w:val="00AA0CA7"/>
    <w:rsid w:val="00AA0D4B"/>
    <w:rsid w:val="00AA0E44"/>
    <w:rsid w:val="00AA0EB5"/>
    <w:rsid w:val="00AA161E"/>
    <w:rsid w:val="00AA1DE5"/>
    <w:rsid w:val="00AA2918"/>
    <w:rsid w:val="00AA2B79"/>
    <w:rsid w:val="00AA32A1"/>
    <w:rsid w:val="00AA344D"/>
    <w:rsid w:val="00AA3A20"/>
    <w:rsid w:val="00AA3E05"/>
    <w:rsid w:val="00AA3F04"/>
    <w:rsid w:val="00AA42E5"/>
    <w:rsid w:val="00AA4364"/>
    <w:rsid w:val="00AA4A22"/>
    <w:rsid w:val="00AA5590"/>
    <w:rsid w:val="00AA58CD"/>
    <w:rsid w:val="00AA5A0C"/>
    <w:rsid w:val="00AA5C72"/>
    <w:rsid w:val="00AA6156"/>
    <w:rsid w:val="00AA61AE"/>
    <w:rsid w:val="00AA6FB4"/>
    <w:rsid w:val="00AA74D3"/>
    <w:rsid w:val="00AA783C"/>
    <w:rsid w:val="00AA7859"/>
    <w:rsid w:val="00AA7C39"/>
    <w:rsid w:val="00AA7E64"/>
    <w:rsid w:val="00AB0431"/>
    <w:rsid w:val="00AB063E"/>
    <w:rsid w:val="00AB09D4"/>
    <w:rsid w:val="00AB0C61"/>
    <w:rsid w:val="00AB0ED5"/>
    <w:rsid w:val="00AB1500"/>
    <w:rsid w:val="00AB1AE4"/>
    <w:rsid w:val="00AB1C4F"/>
    <w:rsid w:val="00AB2565"/>
    <w:rsid w:val="00AB2621"/>
    <w:rsid w:val="00AB26EC"/>
    <w:rsid w:val="00AB27E8"/>
    <w:rsid w:val="00AB2B51"/>
    <w:rsid w:val="00AB313D"/>
    <w:rsid w:val="00AB3278"/>
    <w:rsid w:val="00AB3F93"/>
    <w:rsid w:val="00AB3FCA"/>
    <w:rsid w:val="00AB54C2"/>
    <w:rsid w:val="00AB571D"/>
    <w:rsid w:val="00AB5FC9"/>
    <w:rsid w:val="00AB5FE1"/>
    <w:rsid w:val="00AB6069"/>
    <w:rsid w:val="00AB616B"/>
    <w:rsid w:val="00AB62D6"/>
    <w:rsid w:val="00AB6713"/>
    <w:rsid w:val="00AB68C4"/>
    <w:rsid w:val="00AB68FD"/>
    <w:rsid w:val="00AB6DD5"/>
    <w:rsid w:val="00AB768B"/>
    <w:rsid w:val="00AB7820"/>
    <w:rsid w:val="00AB79C8"/>
    <w:rsid w:val="00AC005F"/>
    <w:rsid w:val="00AC01C1"/>
    <w:rsid w:val="00AC0D82"/>
    <w:rsid w:val="00AC1119"/>
    <w:rsid w:val="00AC135A"/>
    <w:rsid w:val="00AC1B5A"/>
    <w:rsid w:val="00AC2295"/>
    <w:rsid w:val="00AC2C09"/>
    <w:rsid w:val="00AC30CD"/>
    <w:rsid w:val="00AC3266"/>
    <w:rsid w:val="00AC333D"/>
    <w:rsid w:val="00AC386F"/>
    <w:rsid w:val="00AC3BD3"/>
    <w:rsid w:val="00AC434B"/>
    <w:rsid w:val="00AC4767"/>
    <w:rsid w:val="00AC4950"/>
    <w:rsid w:val="00AC4B91"/>
    <w:rsid w:val="00AC5017"/>
    <w:rsid w:val="00AC51D2"/>
    <w:rsid w:val="00AC53C9"/>
    <w:rsid w:val="00AC5BDD"/>
    <w:rsid w:val="00AC5C4E"/>
    <w:rsid w:val="00AC6108"/>
    <w:rsid w:val="00AC614B"/>
    <w:rsid w:val="00AC6233"/>
    <w:rsid w:val="00AC65A8"/>
    <w:rsid w:val="00AC6B01"/>
    <w:rsid w:val="00AC7046"/>
    <w:rsid w:val="00AC7556"/>
    <w:rsid w:val="00AC7A87"/>
    <w:rsid w:val="00AC7C24"/>
    <w:rsid w:val="00AC7C60"/>
    <w:rsid w:val="00AC7F84"/>
    <w:rsid w:val="00AD0789"/>
    <w:rsid w:val="00AD0BCB"/>
    <w:rsid w:val="00AD0DB7"/>
    <w:rsid w:val="00AD1584"/>
    <w:rsid w:val="00AD17BC"/>
    <w:rsid w:val="00AD229E"/>
    <w:rsid w:val="00AD24F4"/>
    <w:rsid w:val="00AD2C9E"/>
    <w:rsid w:val="00AD2D93"/>
    <w:rsid w:val="00AD2DA5"/>
    <w:rsid w:val="00AD2EEF"/>
    <w:rsid w:val="00AD30B1"/>
    <w:rsid w:val="00AD3227"/>
    <w:rsid w:val="00AD3506"/>
    <w:rsid w:val="00AD3CCF"/>
    <w:rsid w:val="00AD3E63"/>
    <w:rsid w:val="00AD43F3"/>
    <w:rsid w:val="00AD4B76"/>
    <w:rsid w:val="00AD4C5A"/>
    <w:rsid w:val="00AD51BE"/>
    <w:rsid w:val="00AD54A8"/>
    <w:rsid w:val="00AD5FF1"/>
    <w:rsid w:val="00AD60EE"/>
    <w:rsid w:val="00AD6CBC"/>
    <w:rsid w:val="00AD7122"/>
    <w:rsid w:val="00AD721B"/>
    <w:rsid w:val="00AD7399"/>
    <w:rsid w:val="00AD7966"/>
    <w:rsid w:val="00AD7B2A"/>
    <w:rsid w:val="00AD7B79"/>
    <w:rsid w:val="00AD7CE4"/>
    <w:rsid w:val="00AD7D04"/>
    <w:rsid w:val="00AE0C80"/>
    <w:rsid w:val="00AE1330"/>
    <w:rsid w:val="00AE16E2"/>
    <w:rsid w:val="00AE1894"/>
    <w:rsid w:val="00AE206D"/>
    <w:rsid w:val="00AE21D9"/>
    <w:rsid w:val="00AE2B14"/>
    <w:rsid w:val="00AE2C6B"/>
    <w:rsid w:val="00AE3429"/>
    <w:rsid w:val="00AE37D3"/>
    <w:rsid w:val="00AE3CC9"/>
    <w:rsid w:val="00AE3F3E"/>
    <w:rsid w:val="00AE453B"/>
    <w:rsid w:val="00AE487A"/>
    <w:rsid w:val="00AE5221"/>
    <w:rsid w:val="00AE52EF"/>
    <w:rsid w:val="00AE5308"/>
    <w:rsid w:val="00AE54D8"/>
    <w:rsid w:val="00AE5680"/>
    <w:rsid w:val="00AE6DFF"/>
    <w:rsid w:val="00AE71FB"/>
    <w:rsid w:val="00AE730B"/>
    <w:rsid w:val="00AE7D0E"/>
    <w:rsid w:val="00AF00C1"/>
    <w:rsid w:val="00AF0508"/>
    <w:rsid w:val="00AF05DF"/>
    <w:rsid w:val="00AF0A31"/>
    <w:rsid w:val="00AF0DD6"/>
    <w:rsid w:val="00AF0EF0"/>
    <w:rsid w:val="00AF0FF9"/>
    <w:rsid w:val="00AF15BB"/>
    <w:rsid w:val="00AF1629"/>
    <w:rsid w:val="00AF1976"/>
    <w:rsid w:val="00AF1F2B"/>
    <w:rsid w:val="00AF217C"/>
    <w:rsid w:val="00AF24FE"/>
    <w:rsid w:val="00AF2818"/>
    <w:rsid w:val="00AF2BA5"/>
    <w:rsid w:val="00AF2DEA"/>
    <w:rsid w:val="00AF2E09"/>
    <w:rsid w:val="00AF3660"/>
    <w:rsid w:val="00AF378F"/>
    <w:rsid w:val="00AF4B17"/>
    <w:rsid w:val="00AF4FA9"/>
    <w:rsid w:val="00AF4FB6"/>
    <w:rsid w:val="00AF4FD9"/>
    <w:rsid w:val="00AF51B5"/>
    <w:rsid w:val="00AF5483"/>
    <w:rsid w:val="00AF565B"/>
    <w:rsid w:val="00AF571B"/>
    <w:rsid w:val="00AF5ACB"/>
    <w:rsid w:val="00AF5CFD"/>
    <w:rsid w:val="00AF60F4"/>
    <w:rsid w:val="00AF623A"/>
    <w:rsid w:val="00AF6251"/>
    <w:rsid w:val="00AF69FE"/>
    <w:rsid w:val="00AF6E94"/>
    <w:rsid w:val="00AF74EE"/>
    <w:rsid w:val="00AF788F"/>
    <w:rsid w:val="00AF7C7D"/>
    <w:rsid w:val="00B00789"/>
    <w:rsid w:val="00B008E8"/>
    <w:rsid w:val="00B00AFD"/>
    <w:rsid w:val="00B013C4"/>
    <w:rsid w:val="00B017B9"/>
    <w:rsid w:val="00B01906"/>
    <w:rsid w:val="00B01AD5"/>
    <w:rsid w:val="00B01D18"/>
    <w:rsid w:val="00B01FBE"/>
    <w:rsid w:val="00B021B8"/>
    <w:rsid w:val="00B026E5"/>
    <w:rsid w:val="00B02782"/>
    <w:rsid w:val="00B02D41"/>
    <w:rsid w:val="00B02F0E"/>
    <w:rsid w:val="00B03329"/>
    <w:rsid w:val="00B0379D"/>
    <w:rsid w:val="00B0442C"/>
    <w:rsid w:val="00B046B5"/>
    <w:rsid w:val="00B04786"/>
    <w:rsid w:val="00B04965"/>
    <w:rsid w:val="00B049A1"/>
    <w:rsid w:val="00B05335"/>
    <w:rsid w:val="00B055D1"/>
    <w:rsid w:val="00B05CBB"/>
    <w:rsid w:val="00B05EE3"/>
    <w:rsid w:val="00B062A3"/>
    <w:rsid w:val="00B06FC7"/>
    <w:rsid w:val="00B071AB"/>
    <w:rsid w:val="00B07495"/>
    <w:rsid w:val="00B074EF"/>
    <w:rsid w:val="00B075AD"/>
    <w:rsid w:val="00B07AEC"/>
    <w:rsid w:val="00B07F72"/>
    <w:rsid w:val="00B07F92"/>
    <w:rsid w:val="00B10102"/>
    <w:rsid w:val="00B11B73"/>
    <w:rsid w:val="00B11BAC"/>
    <w:rsid w:val="00B12181"/>
    <w:rsid w:val="00B1299B"/>
    <w:rsid w:val="00B12BAB"/>
    <w:rsid w:val="00B12CB8"/>
    <w:rsid w:val="00B12EFD"/>
    <w:rsid w:val="00B12FC8"/>
    <w:rsid w:val="00B1333E"/>
    <w:rsid w:val="00B13A4B"/>
    <w:rsid w:val="00B13D73"/>
    <w:rsid w:val="00B14415"/>
    <w:rsid w:val="00B1452F"/>
    <w:rsid w:val="00B1497F"/>
    <w:rsid w:val="00B14C30"/>
    <w:rsid w:val="00B15067"/>
    <w:rsid w:val="00B154E1"/>
    <w:rsid w:val="00B15B19"/>
    <w:rsid w:val="00B15CEC"/>
    <w:rsid w:val="00B15E1B"/>
    <w:rsid w:val="00B15F8F"/>
    <w:rsid w:val="00B1690F"/>
    <w:rsid w:val="00B16B7B"/>
    <w:rsid w:val="00B16BF3"/>
    <w:rsid w:val="00B16E8D"/>
    <w:rsid w:val="00B16EB0"/>
    <w:rsid w:val="00B16F32"/>
    <w:rsid w:val="00B172FE"/>
    <w:rsid w:val="00B173B3"/>
    <w:rsid w:val="00B174B0"/>
    <w:rsid w:val="00B17DE7"/>
    <w:rsid w:val="00B2002F"/>
    <w:rsid w:val="00B201A1"/>
    <w:rsid w:val="00B207C7"/>
    <w:rsid w:val="00B21263"/>
    <w:rsid w:val="00B2193F"/>
    <w:rsid w:val="00B22293"/>
    <w:rsid w:val="00B2299F"/>
    <w:rsid w:val="00B22AE3"/>
    <w:rsid w:val="00B231E3"/>
    <w:rsid w:val="00B2362E"/>
    <w:rsid w:val="00B23E75"/>
    <w:rsid w:val="00B23F8C"/>
    <w:rsid w:val="00B24087"/>
    <w:rsid w:val="00B24531"/>
    <w:rsid w:val="00B24608"/>
    <w:rsid w:val="00B24C6D"/>
    <w:rsid w:val="00B251E7"/>
    <w:rsid w:val="00B2537D"/>
    <w:rsid w:val="00B26047"/>
    <w:rsid w:val="00B26214"/>
    <w:rsid w:val="00B2680B"/>
    <w:rsid w:val="00B268E4"/>
    <w:rsid w:val="00B26E32"/>
    <w:rsid w:val="00B26F74"/>
    <w:rsid w:val="00B2735C"/>
    <w:rsid w:val="00B273DD"/>
    <w:rsid w:val="00B277B2"/>
    <w:rsid w:val="00B27B86"/>
    <w:rsid w:val="00B27D35"/>
    <w:rsid w:val="00B27F60"/>
    <w:rsid w:val="00B30198"/>
    <w:rsid w:val="00B31040"/>
    <w:rsid w:val="00B31AFB"/>
    <w:rsid w:val="00B3203E"/>
    <w:rsid w:val="00B320DF"/>
    <w:rsid w:val="00B32359"/>
    <w:rsid w:val="00B323AC"/>
    <w:rsid w:val="00B3282A"/>
    <w:rsid w:val="00B33330"/>
    <w:rsid w:val="00B33E43"/>
    <w:rsid w:val="00B33F4A"/>
    <w:rsid w:val="00B33F95"/>
    <w:rsid w:val="00B341C9"/>
    <w:rsid w:val="00B342C1"/>
    <w:rsid w:val="00B342E2"/>
    <w:rsid w:val="00B3461D"/>
    <w:rsid w:val="00B34809"/>
    <w:rsid w:val="00B34862"/>
    <w:rsid w:val="00B34DBF"/>
    <w:rsid w:val="00B34FF1"/>
    <w:rsid w:val="00B354FD"/>
    <w:rsid w:val="00B355B6"/>
    <w:rsid w:val="00B355C3"/>
    <w:rsid w:val="00B35BC4"/>
    <w:rsid w:val="00B36624"/>
    <w:rsid w:val="00B36E00"/>
    <w:rsid w:val="00B37209"/>
    <w:rsid w:val="00B378F4"/>
    <w:rsid w:val="00B40AE2"/>
    <w:rsid w:val="00B40F70"/>
    <w:rsid w:val="00B4110D"/>
    <w:rsid w:val="00B415C1"/>
    <w:rsid w:val="00B41A7F"/>
    <w:rsid w:val="00B41DFA"/>
    <w:rsid w:val="00B41E92"/>
    <w:rsid w:val="00B41F25"/>
    <w:rsid w:val="00B41FF2"/>
    <w:rsid w:val="00B423DD"/>
    <w:rsid w:val="00B42B15"/>
    <w:rsid w:val="00B42C11"/>
    <w:rsid w:val="00B43166"/>
    <w:rsid w:val="00B44251"/>
    <w:rsid w:val="00B443F2"/>
    <w:rsid w:val="00B4443D"/>
    <w:rsid w:val="00B44A21"/>
    <w:rsid w:val="00B44AD1"/>
    <w:rsid w:val="00B44B98"/>
    <w:rsid w:val="00B44CFC"/>
    <w:rsid w:val="00B45557"/>
    <w:rsid w:val="00B45A48"/>
    <w:rsid w:val="00B47037"/>
    <w:rsid w:val="00B471D4"/>
    <w:rsid w:val="00B472A6"/>
    <w:rsid w:val="00B475F6"/>
    <w:rsid w:val="00B47C63"/>
    <w:rsid w:val="00B47E70"/>
    <w:rsid w:val="00B50805"/>
    <w:rsid w:val="00B51036"/>
    <w:rsid w:val="00B5109E"/>
    <w:rsid w:val="00B5132E"/>
    <w:rsid w:val="00B51435"/>
    <w:rsid w:val="00B517C8"/>
    <w:rsid w:val="00B51FB4"/>
    <w:rsid w:val="00B51FCB"/>
    <w:rsid w:val="00B51FE3"/>
    <w:rsid w:val="00B5206B"/>
    <w:rsid w:val="00B5224A"/>
    <w:rsid w:val="00B529B1"/>
    <w:rsid w:val="00B52F1E"/>
    <w:rsid w:val="00B53096"/>
    <w:rsid w:val="00B538FC"/>
    <w:rsid w:val="00B539F2"/>
    <w:rsid w:val="00B53AE3"/>
    <w:rsid w:val="00B542BC"/>
    <w:rsid w:val="00B54337"/>
    <w:rsid w:val="00B545B5"/>
    <w:rsid w:val="00B5480D"/>
    <w:rsid w:val="00B54AC7"/>
    <w:rsid w:val="00B54DCE"/>
    <w:rsid w:val="00B55822"/>
    <w:rsid w:val="00B55A86"/>
    <w:rsid w:val="00B55C5D"/>
    <w:rsid w:val="00B56054"/>
    <w:rsid w:val="00B566EE"/>
    <w:rsid w:val="00B56BDE"/>
    <w:rsid w:val="00B575DF"/>
    <w:rsid w:val="00B57A97"/>
    <w:rsid w:val="00B57FA8"/>
    <w:rsid w:val="00B600F5"/>
    <w:rsid w:val="00B601A8"/>
    <w:rsid w:val="00B603C5"/>
    <w:rsid w:val="00B604CB"/>
    <w:rsid w:val="00B6074C"/>
    <w:rsid w:val="00B60EA5"/>
    <w:rsid w:val="00B612C6"/>
    <w:rsid w:val="00B620FD"/>
    <w:rsid w:val="00B62256"/>
    <w:rsid w:val="00B62895"/>
    <w:rsid w:val="00B629C9"/>
    <w:rsid w:val="00B62D30"/>
    <w:rsid w:val="00B62DCC"/>
    <w:rsid w:val="00B639FC"/>
    <w:rsid w:val="00B63DF4"/>
    <w:rsid w:val="00B63F85"/>
    <w:rsid w:val="00B64082"/>
    <w:rsid w:val="00B648BF"/>
    <w:rsid w:val="00B64BCD"/>
    <w:rsid w:val="00B64C4F"/>
    <w:rsid w:val="00B651E1"/>
    <w:rsid w:val="00B65350"/>
    <w:rsid w:val="00B65690"/>
    <w:rsid w:val="00B659C3"/>
    <w:rsid w:val="00B65BAE"/>
    <w:rsid w:val="00B66A3D"/>
    <w:rsid w:val="00B66D89"/>
    <w:rsid w:val="00B66E7B"/>
    <w:rsid w:val="00B675FB"/>
    <w:rsid w:val="00B678F4"/>
    <w:rsid w:val="00B67BA9"/>
    <w:rsid w:val="00B70C4E"/>
    <w:rsid w:val="00B70D5C"/>
    <w:rsid w:val="00B71428"/>
    <w:rsid w:val="00B71A3E"/>
    <w:rsid w:val="00B71C4F"/>
    <w:rsid w:val="00B72399"/>
    <w:rsid w:val="00B72A5C"/>
    <w:rsid w:val="00B7302B"/>
    <w:rsid w:val="00B73237"/>
    <w:rsid w:val="00B737C1"/>
    <w:rsid w:val="00B73AD5"/>
    <w:rsid w:val="00B73CFF"/>
    <w:rsid w:val="00B73E91"/>
    <w:rsid w:val="00B74904"/>
    <w:rsid w:val="00B7512F"/>
    <w:rsid w:val="00B75306"/>
    <w:rsid w:val="00B753C3"/>
    <w:rsid w:val="00B757B1"/>
    <w:rsid w:val="00B76082"/>
    <w:rsid w:val="00B761E6"/>
    <w:rsid w:val="00B762AF"/>
    <w:rsid w:val="00B76595"/>
    <w:rsid w:val="00B76602"/>
    <w:rsid w:val="00B76A4B"/>
    <w:rsid w:val="00B76D20"/>
    <w:rsid w:val="00B76DF2"/>
    <w:rsid w:val="00B770E1"/>
    <w:rsid w:val="00B77363"/>
    <w:rsid w:val="00B8049A"/>
    <w:rsid w:val="00B80698"/>
    <w:rsid w:val="00B811DC"/>
    <w:rsid w:val="00B813C9"/>
    <w:rsid w:val="00B8186F"/>
    <w:rsid w:val="00B818B0"/>
    <w:rsid w:val="00B81AF8"/>
    <w:rsid w:val="00B81BAE"/>
    <w:rsid w:val="00B81C39"/>
    <w:rsid w:val="00B81DBC"/>
    <w:rsid w:val="00B821D3"/>
    <w:rsid w:val="00B825E7"/>
    <w:rsid w:val="00B82617"/>
    <w:rsid w:val="00B82F6E"/>
    <w:rsid w:val="00B8319D"/>
    <w:rsid w:val="00B83CDA"/>
    <w:rsid w:val="00B83F61"/>
    <w:rsid w:val="00B84265"/>
    <w:rsid w:val="00B84DBE"/>
    <w:rsid w:val="00B84EA2"/>
    <w:rsid w:val="00B854AC"/>
    <w:rsid w:val="00B854CE"/>
    <w:rsid w:val="00B86041"/>
    <w:rsid w:val="00B86383"/>
    <w:rsid w:val="00B86859"/>
    <w:rsid w:val="00B86D5E"/>
    <w:rsid w:val="00B86ED9"/>
    <w:rsid w:val="00B86F79"/>
    <w:rsid w:val="00B871E4"/>
    <w:rsid w:val="00B87246"/>
    <w:rsid w:val="00B87962"/>
    <w:rsid w:val="00B9052B"/>
    <w:rsid w:val="00B90835"/>
    <w:rsid w:val="00B90BFE"/>
    <w:rsid w:val="00B912C7"/>
    <w:rsid w:val="00B91368"/>
    <w:rsid w:val="00B915A5"/>
    <w:rsid w:val="00B916B2"/>
    <w:rsid w:val="00B918BB"/>
    <w:rsid w:val="00B92118"/>
    <w:rsid w:val="00B92A7B"/>
    <w:rsid w:val="00B92C4D"/>
    <w:rsid w:val="00B92C5A"/>
    <w:rsid w:val="00B92EF5"/>
    <w:rsid w:val="00B936A3"/>
    <w:rsid w:val="00B93952"/>
    <w:rsid w:val="00B93D44"/>
    <w:rsid w:val="00B9416F"/>
    <w:rsid w:val="00B9439A"/>
    <w:rsid w:val="00B94782"/>
    <w:rsid w:val="00B94812"/>
    <w:rsid w:val="00B94886"/>
    <w:rsid w:val="00B950A7"/>
    <w:rsid w:val="00B9514B"/>
    <w:rsid w:val="00B9517C"/>
    <w:rsid w:val="00B95ABC"/>
    <w:rsid w:val="00B95C1C"/>
    <w:rsid w:val="00B95CA8"/>
    <w:rsid w:val="00B95E63"/>
    <w:rsid w:val="00B96AE5"/>
    <w:rsid w:val="00B96DDA"/>
    <w:rsid w:val="00B97549"/>
    <w:rsid w:val="00B975EE"/>
    <w:rsid w:val="00B976AB"/>
    <w:rsid w:val="00B97DE9"/>
    <w:rsid w:val="00B97E46"/>
    <w:rsid w:val="00B97FF0"/>
    <w:rsid w:val="00BA0192"/>
    <w:rsid w:val="00BA0B76"/>
    <w:rsid w:val="00BA0C55"/>
    <w:rsid w:val="00BA0CEA"/>
    <w:rsid w:val="00BA0FAD"/>
    <w:rsid w:val="00BA12C2"/>
    <w:rsid w:val="00BA1A57"/>
    <w:rsid w:val="00BA2176"/>
    <w:rsid w:val="00BA3045"/>
    <w:rsid w:val="00BA31E0"/>
    <w:rsid w:val="00BA3493"/>
    <w:rsid w:val="00BA3555"/>
    <w:rsid w:val="00BA3E1E"/>
    <w:rsid w:val="00BA4281"/>
    <w:rsid w:val="00BA4F29"/>
    <w:rsid w:val="00BA52A1"/>
    <w:rsid w:val="00BA54B9"/>
    <w:rsid w:val="00BA5B2C"/>
    <w:rsid w:val="00BA5BE8"/>
    <w:rsid w:val="00BA6B69"/>
    <w:rsid w:val="00BA752B"/>
    <w:rsid w:val="00BA760B"/>
    <w:rsid w:val="00BA7629"/>
    <w:rsid w:val="00BA77FF"/>
    <w:rsid w:val="00BA7D78"/>
    <w:rsid w:val="00BA7F97"/>
    <w:rsid w:val="00BB00DE"/>
    <w:rsid w:val="00BB0353"/>
    <w:rsid w:val="00BB050C"/>
    <w:rsid w:val="00BB0B18"/>
    <w:rsid w:val="00BB0EE3"/>
    <w:rsid w:val="00BB128D"/>
    <w:rsid w:val="00BB13FD"/>
    <w:rsid w:val="00BB1560"/>
    <w:rsid w:val="00BB1894"/>
    <w:rsid w:val="00BB192E"/>
    <w:rsid w:val="00BB1DD0"/>
    <w:rsid w:val="00BB20EF"/>
    <w:rsid w:val="00BB2D97"/>
    <w:rsid w:val="00BB3592"/>
    <w:rsid w:val="00BB35B2"/>
    <w:rsid w:val="00BB36A2"/>
    <w:rsid w:val="00BB3A9D"/>
    <w:rsid w:val="00BB43CD"/>
    <w:rsid w:val="00BB45A9"/>
    <w:rsid w:val="00BB4759"/>
    <w:rsid w:val="00BB499A"/>
    <w:rsid w:val="00BB4A41"/>
    <w:rsid w:val="00BB5280"/>
    <w:rsid w:val="00BB55D0"/>
    <w:rsid w:val="00BB566A"/>
    <w:rsid w:val="00BB5EBC"/>
    <w:rsid w:val="00BB61BD"/>
    <w:rsid w:val="00BB68EB"/>
    <w:rsid w:val="00BB6C5B"/>
    <w:rsid w:val="00BB779B"/>
    <w:rsid w:val="00BC0759"/>
    <w:rsid w:val="00BC0F3A"/>
    <w:rsid w:val="00BC11B1"/>
    <w:rsid w:val="00BC1A72"/>
    <w:rsid w:val="00BC1A85"/>
    <w:rsid w:val="00BC1E20"/>
    <w:rsid w:val="00BC22E3"/>
    <w:rsid w:val="00BC28E7"/>
    <w:rsid w:val="00BC2C03"/>
    <w:rsid w:val="00BC2C6A"/>
    <w:rsid w:val="00BC2DAB"/>
    <w:rsid w:val="00BC4168"/>
    <w:rsid w:val="00BC427B"/>
    <w:rsid w:val="00BC443F"/>
    <w:rsid w:val="00BC5B52"/>
    <w:rsid w:val="00BC5E45"/>
    <w:rsid w:val="00BC5F4A"/>
    <w:rsid w:val="00BC6A9B"/>
    <w:rsid w:val="00BC6AD6"/>
    <w:rsid w:val="00BC700A"/>
    <w:rsid w:val="00BC7273"/>
    <w:rsid w:val="00BC738F"/>
    <w:rsid w:val="00BC73CA"/>
    <w:rsid w:val="00BC775D"/>
    <w:rsid w:val="00BC792C"/>
    <w:rsid w:val="00BC7E5C"/>
    <w:rsid w:val="00BD034D"/>
    <w:rsid w:val="00BD067E"/>
    <w:rsid w:val="00BD16F7"/>
    <w:rsid w:val="00BD17A4"/>
    <w:rsid w:val="00BD2221"/>
    <w:rsid w:val="00BD26B9"/>
    <w:rsid w:val="00BD2F51"/>
    <w:rsid w:val="00BD37DC"/>
    <w:rsid w:val="00BD3A40"/>
    <w:rsid w:val="00BD3A84"/>
    <w:rsid w:val="00BD3CA5"/>
    <w:rsid w:val="00BD45A8"/>
    <w:rsid w:val="00BD49DB"/>
    <w:rsid w:val="00BD5E02"/>
    <w:rsid w:val="00BD61B7"/>
    <w:rsid w:val="00BD629A"/>
    <w:rsid w:val="00BD6C33"/>
    <w:rsid w:val="00BD6F48"/>
    <w:rsid w:val="00BD74F2"/>
    <w:rsid w:val="00BD7614"/>
    <w:rsid w:val="00BD781D"/>
    <w:rsid w:val="00BE0156"/>
    <w:rsid w:val="00BE04D7"/>
    <w:rsid w:val="00BE0CB1"/>
    <w:rsid w:val="00BE1A4D"/>
    <w:rsid w:val="00BE1AD6"/>
    <w:rsid w:val="00BE1C28"/>
    <w:rsid w:val="00BE1C37"/>
    <w:rsid w:val="00BE1E4E"/>
    <w:rsid w:val="00BE2698"/>
    <w:rsid w:val="00BE2989"/>
    <w:rsid w:val="00BE2FEE"/>
    <w:rsid w:val="00BE3503"/>
    <w:rsid w:val="00BE387D"/>
    <w:rsid w:val="00BE38C3"/>
    <w:rsid w:val="00BE396D"/>
    <w:rsid w:val="00BE3B03"/>
    <w:rsid w:val="00BE3C97"/>
    <w:rsid w:val="00BE3DB2"/>
    <w:rsid w:val="00BE3E73"/>
    <w:rsid w:val="00BE436F"/>
    <w:rsid w:val="00BE4930"/>
    <w:rsid w:val="00BE4C6D"/>
    <w:rsid w:val="00BE5387"/>
    <w:rsid w:val="00BE53C2"/>
    <w:rsid w:val="00BE58D8"/>
    <w:rsid w:val="00BE5B0D"/>
    <w:rsid w:val="00BE6053"/>
    <w:rsid w:val="00BE643A"/>
    <w:rsid w:val="00BE6585"/>
    <w:rsid w:val="00BE6EAD"/>
    <w:rsid w:val="00BE6F0C"/>
    <w:rsid w:val="00BE73C4"/>
    <w:rsid w:val="00BE7588"/>
    <w:rsid w:val="00BE75D8"/>
    <w:rsid w:val="00BE7E90"/>
    <w:rsid w:val="00BF01EB"/>
    <w:rsid w:val="00BF03C5"/>
    <w:rsid w:val="00BF056D"/>
    <w:rsid w:val="00BF0806"/>
    <w:rsid w:val="00BF12E1"/>
    <w:rsid w:val="00BF1790"/>
    <w:rsid w:val="00BF1871"/>
    <w:rsid w:val="00BF1895"/>
    <w:rsid w:val="00BF1DDD"/>
    <w:rsid w:val="00BF1E7F"/>
    <w:rsid w:val="00BF225F"/>
    <w:rsid w:val="00BF2C14"/>
    <w:rsid w:val="00BF350F"/>
    <w:rsid w:val="00BF3525"/>
    <w:rsid w:val="00BF3678"/>
    <w:rsid w:val="00BF3C51"/>
    <w:rsid w:val="00BF47D1"/>
    <w:rsid w:val="00BF522B"/>
    <w:rsid w:val="00BF55A9"/>
    <w:rsid w:val="00BF56FF"/>
    <w:rsid w:val="00BF5E26"/>
    <w:rsid w:val="00BF5EEA"/>
    <w:rsid w:val="00BF6BC2"/>
    <w:rsid w:val="00BF7F1C"/>
    <w:rsid w:val="00C0039B"/>
    <w:rsid w:val="00C00C97"/>
    <w:rsid w:val="00C00DE5"/>
    <w:rsid w:val="00C014D7"/>
    <w:rsid w:val="00C01886"/>
    <w:rsid w:val="00C01CCC"/>
    <w:rsid w:val="00C02454"/>
    <w:rsid w:val="00C02523"/>
    <w:rsid w:val="00C02B34"/>
    <w:rsid w:val="00C02ED9"/>
    <w:rsid w:val="00C03046"/>
    <w:rsid w:val="00C0344E"/>
    <w:rsid w:val="00C035AA"/>
    <w:rsid w:val="00C035B2"/>
    <w:rsid w:val="00C04147"/>
    <w:rsid w:val="00C04536"/>
    <w:rsid w:val="00C04A93"/>
    <w:rsid w:val="00C04DC6"/>
    <w:rsid w:val="00C05380"/>
    <w:rsid w:val="00C053E8"/>
    <w:rsid w:val="00C05417"/>
    <w:rsid w:val="00C06472"/>
    <w:rsid w:val="00C064C1"/>
    <w:rsid w:val="00C06516"/>
    <w:rsid w:val="00C06746"/>
    <w:rsid w:val="00C070D5"/>
    <w:rsid w:val="00C0738B"/>
    <w:rsid w:val="00C07E3E"/>
    <w:rsid w:val="00C10029"/>
    <w:rsid w:val="00C10063"/>
    <w:rsid w:val="00C10297"/>
    <w:rsid w:val="00C106C4"/>
    <w:rsid w:val="00C10D35"/>
    <w:rsid w:val="00C114B8"/>
    <w:rsid w:val="00C115B5"/>
    <w:rsid w:val="00C117E0"/>
    <w:rsid w:val="00C11CDB"/>
    <w:rsid w:val="00C12396"/>
    <w:rsid w:val="00C126AD"/>
    <w:rsid w:val="00C12B78"/>
    <w:rsid w:val="00C12C66"/>
    <w:rsid w:val="00C12D59"/>
    <w:rsid w:val="00C13669"/>
    <w:rsid w:val="00C1387E"/>
    <w:rsid w:val="00C14144"/>
    <w:rsid w:val="00C14461"/>
    <w:rsid w:val="00C15D78"/>
    <w:rsid w:val="00C15EF6"/>
    <w:rsid w:val="00C1601E"/>
    <w:rsid w:val="00C16B17"/>
    <w:rsid w:val="00C16CD6"/>
    <w:rsid w:val="00C17D18"/>
    <w:rsid w:val="00C204F1"/>
    <w:rsid w:val="00C20897"/>
    <w:rsid w:val="00C20ABA"/>
    <w:rsid w:val="00C2119C"/>
    <w:rsid w:val="00C212E5"/>
    <w:rsid w:val="00C21303"/>
    <w:rsid w:val="00C21320"/>
    <w:rsid w:val="00C218F1"/>
    <w:rsid w:val="00C21933"/>
    <w:rsid w:val="00C21AA6"/>
    <w:rsid w:val="00C220A9"/>
    <w:rsid w:val="00C22156"/>
    <w:rsid w:val="00C22879"/>
    <w:rsid w:val="00C22C20"/>
    <w:rsid w:val="00C22F2C"/>
    <w:rsid w:val="00C22FBB"/>
    <w:rsid w:val="00C239FA"/>
    <w:rsid w:val="00C24011"/>
    <w:rsid w:val="00C2422E"/>
    <w:rsid w:val="00C24518"/>
    <w:rsid w:val="00C24F38"/>
    <w:rsid w:val="00C2527B"/>
    <w:rsid w:val="00C25378"/>
    <w:rsid w:val="00C25390"/>
    <w:rsid w:val="00C25A52"/>
    <w:rsid w:val="00C25ACA"/>
    <w:rsid w:val="00C2698E"/>
    <w:rsid w:val="00C26C8F"/>
    <w:rsid w:val="00C26E5D"/>
    <w:rsid w:val="00C2762B"/>
    <w:rsid w:val="00C27C90"/>
    <w:rsid w:val="00C27E4C"/>
    <w:rsid w:val="00C302EA"/>
    <w:rsid w:val="00C30390"/>
    <w:rsid w:val="00C305E1"/>
    <w:rsid w:val="00C310C7"/>
    <w:rsid w:val="00C31819"/>
    <w:rsid w:val="00C31922"/>
    <w:rsid w:val="00C31E48"/>
    <w:rsid w:val="00C3239A"/>
    <w:rsid w:val="00C32574"/>
    <w:rsid w:val="00C336C4"/>
    <w:rsid w:val="00C33E60"/>
    <w:rsid w:val="00C3449A"/>
    <w:rsid w:val="00C34795"/>
    <w:rsid w:val="00C3493A"/>
    <w:rsid w:val="00C34EE3"/>
    <w:rsid w:val="00C35A42"/>
    <w:rsid w:val="00C35C44"/>
    <w:rsid w:val="00C35D32"/>
    <w:rsid w:val="00C35EBF"/>
    <w:rsid w:val="00C35F1B"/>
    <w:rsid w:val="00C35FC6"/>
    <w:rsid w:val="00C3617F"/>
    <w:rsid w:val="00C36523"/>
    <w:rsid w:val="00C36795"/>
    <w:rsid w:val="00C371E3"/>
    <w:rsid w:val="00C37228"/>
    <w:rsid w:val="00C3729D"/>
    <w:rsid w:val="00C3758C"/>
    <w:rsid w:val="00C3762F"/>
    <w:rsid w:val="00C376E4"/>
    <w:rsid w:val="00C401C6"/>
    <w:rsid w:val="00C4036C"/>
    <w:rsid w:val="00C40B23"/>
    <w:rsid w:val="00C410F1"/>
    <w:rsid w:val="00C41392"/>
    <w:rsid w:val="00C41BDD"/>
    <w:rsid w:val="00C41E75"/>
    <w:rsid w:val="00C4250F"/>
    <w:rsid w:val="00C42652"/>
    <w:rsid w:val="00C427C5"/>
    <w:rsid w:val="00C42C8D"/>
    <w:rsid w:val="00C42CEE"/>
    <w:rsid w:val="00C43C90"/>
    <w:rsid w:val="00C43FA5"/>
    <w:rsid w:val="00C4420D"/>
    <w:rsid w:val="00C44763"/>
    <w:rsid w:val="00C450AE"/>
    <w:rsid w:val="00C457C2"/>
    <w:rsid w:val="00C46ACD"/>
    <w:rsid w:val="00C47563"/>
    <w:rsid w:val="00C47670"/>
    <w:rsid w:val="00C479D6"/>
    <w:rsid w:val="00C47F28"/>
    <w:rsid w:val="00C5154A"/>
    <w:rsid w:val="00C519A8"/>
    <w:rsid w:val="00C51C8F"/>
    <w:rsid w:val="00C52A75"/>
    <w:rsid w:val="00C52BAB"/>
    <w:rsid w:val="00C530BC"/>
    <w:rsid w:val="00C5318F"/>
    <w:rsid w:val="00C53564"/>
    <w:rsid w:val="00C53D64"/>
    <w:rsid w:val="00C53EE1"/>
    <w:rsid w:val="00C53F3F"/>
    <w:rsid w:val="00C54349"/>
    <w:rsid w:val="00C544CF"/>
    <w:rsid w:val="00C5452D"/>
    <w:rsid w:val="00C547A2"/>
    <w:rsid w:val="00C54C18"/>
    <w:rsid w:val="00C5507B"/>
    <w:rsid w:val="00C553FA"/>
    <w:rsid w:val="00C557ED"/>
    <w:rsid w:val="00C5582E"/>
    <w:rsid w:val="00C5599E"/>
    <w:rsid w:val="00C55B0A"/>
    <w:rsid w:val="00C55C7D"/>
    <w:rsid w:val="00C55D7C"/>
    <w:rsid w:val="00C5628C"/>
    <w:rsid w:val="00C567C3"/>
    <w:rsid w:val="00C56D27"/>
    <w:rsid w:val="00C56E49"/>
    <w:rsid w:val="00C579BB"/>
    <w:rsid w:val="00C57CEF"/>
    <w:rsid w:val="00C57D3E"/>
    <w:rsid w:val="00C57D99"/>
    <w:rsid w:val="00C60525"/>
    <w:rsid w:val="00C6071C"/>
    <w:rsid w:val="00C60CD6"/>
    <w:rsid w:val="00C60D59"/>
    <w:rsid w:val="00C60E96"/>
    <w:rsid w:val="00C611D6"/>
    <w:rsid w:val="00C61265"/>
    <w:rsid w:val="00C61F91"/>
    <w:rsid w:val="00C62095"/>
    <w:rsid w:val="00C621F4"/>
    <w:rsid w:val="00C62564"/>
    <w:rsid w:val="00C626B4"/>
    <w:rsid w:val="00C6326A"/>
    <w:rsid w:val="00C6345D"/>
    <w:rsid w:val="00C63521"/>
    <w:rsid w:val="00C6413A"/>
    <w:rsid w:val="00C64BA0"/>
    <w:rsid w:val="00C64D32"/>
    <w:rsid w:val="00C64DBB"/>
    <w:rsid w:val="00C65128"/>
    <w:rsid w:val="00C652E0"/>
    <w:rsid w:val="00C6536A"/>
    <w:rsid w:val="00C65A71"/>
    <w:rsid w:val="00C65F44"/>
    <w:rsid w:val="00C665BA"/>
    <w:rsid w:val="00C66799"/>
    <w:rsid w:val="00C66D50"/>
    <w:rsid w:val="00C67388"/>
    <w:rsid w:val="00C67471"/>
    <w:rsid w:val="00C67999"/>
    <w:rsid w:val="00C67B91"/>
    <w:rsid w:val="00C67D17"/>
    <w:rsid w:val="00C70177"/>
    <w:rsid w:val="00C7024F"/>
    <w:rsid w:val="00C7068D"/>
    <w:rsid w:val="00C70C82"/>
    <w:rsid w:val="00C71705"/>
    <w:rsid w:val="00C71D33"/>
    <w:rsid w:val="00C7225A"/>
    <w:rsid w:val="00C72782"/>
    <w:rsid w:val="00C728EE"/>
    <w:rsid w:val="00C72F90"/>
    <w:rsid w:val="00C7311A"/>
    <w:rsid w:val="00C7319C"/>
    <w:rsid w:val="00C73471"/>
    <w:rsid w:val="00C73524"/>
    <w:rsid w:val="00C73DD8"/>
    <w:rsid w:val="00C74475"/>
    <w:rsid w:val="00C74593"/>
    <w:rsid w:val="00C74963"/>
    <w:rsid w:val="00C74F7A"/>
    <w:rsid w:val="00C7621C"/>
    <w:rsid w:val="00C76596"/>
    <w:rsid w:val="00C76B63"/>
    <w:rsid w:val="00C76C80"/>
    <w:rsid w:val="00C77089"/>
    <w:rsid w:val="00C77243"/>
    <w:rsid w:val="00C77BD7"/>
    <w:rsid w:val="00C77DD3"/>
    <w:rsid w:val="00C77E22"/>
    <w:rsid w:val="00C77FAC"/>
    <w:rsid w:val="00C800AD"/>
    <w:rsid w:val="00C80512"/>
    <w:rsid w:val="00C807E5"/>
    <w:rsid w:val="00C808D7"/>
    <w:rsid w:val="00C80C93"/>
    <w:rsid w:val="00C812E5"/>
    <w:rsid w:val="00C821E5"/>
    <w:rsid w:val="00C823AD"/>
    <w:rsid w:val="00C82412"/>
    <w:rsid w:val="00C824BA"/>
    <w:rsid w:val="00C82A79"/>
    <w:rsid w:val="00C82FFC"/>
    <w:rsid w:val="00C83259"/>
    <w:rsid w:val="00C8327D"/>
    <w:rsid w:val="00C83A81"/>
    <w:rsid w:val="00C83D5D"/>
    <w:rsid w:val="00C83F41"/>
    <w:rsid w:val="00C8417B"/>
    <w:rsid w:val="00C84367"/>
    <w:rsid w:val="00C84C4B"/>
    <w:rsid w:val="00C84C71"/>
    <w:rsid w:val="00C84CA9"/>
    <w:rsid w:val="00C85CCF"/>
    <w:rsid w:val="00C85F32"/>
    <w:rsid w:val="00C85F9C"/>
    <w:rsid w:val="00C865E6"/>
    <w:rsid w:val="00C9030B"/>
    <w:rsid w:val="00C90314"/>
    <w:rsid w:val="00C90847"/>
    <w:rsid w:val="00C90964"/>
    <w:rsid w:val="00C90F79"/>
    <w:rsid w:val="00C91064"/>
    <w:rsid w:val="00C915ED"/>
    <w:rsid w:val="00C91EE3"/>
    <w:rsid w:val="00C92215"/>
    <w:rsid w:val="00C92541"/>
    <w:rsid w:val="00C9254B"/>
    <w:rsid w:val="00C92E46"/>
    <w:rsid w:val="00C937E8"/>
    <w:rsid w:val="00C94182"/>
    <w:rsid w:val="00C94334"/>
    <w:rsid w:val="00C94974"/>
    <w:rsid w:val="00C94AD0"/>
    <w:rsid w:val="00C94BC4"/>
    <w:rsid w:val="00C94CC0"/>
    <w:rsid w:val="00C95086"/>
    <w:rsid w:val="00C951AA"/>
    <w:rsid w:val="00C951AB"/>
    <w:rsid w:val="00C95631"/>
    <w:rsid w:val="00C95C6F"/>
    <w:rsid w:val="00C96814"/>
    <w:rsid w:val="00C97A77"/>
    <w:rsid w:val="00CA02B7"/>
    <w:rsid w:val="00CA045B"/>
    <w:rsid w:val="00CA06E2"/>
    <w:rsid w:val="00CA0862"/>
    <w:rsid w:val="00CA0C91"/>
    <w:rsid w:val="00CA105E"/>
    <w:rsid w:val="00CA139A"/>
    <w:rsid w:val="00CA17CF"/>
    <w:rsid w:val="00CA1E90"/>
    <w:rsid w:val="00CA2101"/>
    <w:rsid w:val="00CA26AC"/>
    <w:rsid w:val="00CA2843"/>
    <w:rsid w:val="00CA3214"/>
    <w:rsid w:val="00CA324E"/>
    <w:rsid w:val="00CA39A7"/>
    <w:rsid w:val="00CA39CB"/>
    <w:rsid w:val="00CA3D16"/>
    <w:rsid w:val="00CA4359"/>
    <w:rsid w:val="00CA4425"/>
    <w:rsid w:val="00CA4459"/>
    <w:rsid w:val="00CA4786"/>
    <w:rsid w:val="00CA47AF"/>
    <w:rsid w:val="00CA4CB8"/>
    <w:rsid w:val="00CA50BE"/>
    <w:rsid w:val="00CA55F2"/>
    <w:rsid w:val="00CA6116"/>
    <w:rsid w:val="00CA672D"/>
    <w:rsid w:val="00CA732B"/>
    <w:rsid w:val="00CB0965"/>
    <w:rsid w:val="00CB0BA8"/>
    <w:rsid w:val="00CB0CAD"/>
    <w:rsid w:val="00CB1218"/>
    <w:rsid w:val="00CB1DD8"/>
    <w:rsid w:val="00CB1DE3"/>
    <w:rsid w:val="00CB2237"/>
    <w:rsid w:val="00CB2321"/>
    <w:rsid w:val="00CB31C2"/>
    <w:rsid w:val="00CB32BD"/>
    <w:rsid w:val="00CB3B9A"/>
    <w:rsid w:val="00CB3F31"/>
    <w:rsid w:val="00CB45B0"/>
    <w:rsid w:val="00CB47FC"/>
    <w:rsid w:val="00CB511C"/>
    <w:rsid w:val="00CB51F0"/>
    <w:rsid w:val="00CB5367"/>
    <w:rsid w:val="00CB53EA"/>
    <w:rsid w:val="00CB5A55"/>
    <w:rsid w:val="00CB6706"/>
    <w:rsid w:val="00CB68EA"/>
    <w:rsid w:val="00CB6C7E"/>
    <w:rsid w:val="00CB6EC9"/>
    <w:rsid w:val="00CB7184"/>
    <w:rsid w:val="00CB72A4"/>
    <w:rsid w:val="00CB79CC"/>
    <w:rsid w:val="00CB7D11"/>
    <w:rsid w:val="00CB7F2E"/>
    <w:rsid w:val="00CB7F74"/>
    <w:rsid w:val="00CC0109"/>
    <w:rsid w:val="00CC084F"/>
    <w:rsid w:val="00CC0E40"/>
    <w:rsid w:val="00CC0EA0"/>
    <w:rsid w:val="00CC1389"/>
    <w:rsid w:val="00CC14B1"/>
    <w:rsid w:val="00CC14BA"/>
    <w:rsid w:val="00CC15C7"/>
    <w:rsid w:val="00CC1751"/>
    <w:rsid w:val="00CC1F01"/>
    <w:rsid w:val="00CC210D"/>
    <w:rsid w:val="00CC2856"/>
    <w:rsid w:val="00CC2958"/>
    <w:rsid w:val="00CC2E5C"/>
    <w:rsid w:val="00CC2E7B"/>
    <w:rsid w:val="00CC3216"/>
    <w:rsid w:val="00CC3B75"/>
    <w:rsid w:val="00CC4DD0"/>
    <w:rsid w:val="00CC4F35"/>
    <w:rsid w:val="00CC60D6"/>
    <w:rsid w:val="00CC6307"/>
    <w:rsid w:val="00CC661B"/>
    <w:rsid w:val="00CC7256"/>
    <w:rsid w:val="00CC7BAA"/>
    <w:rsid w:val="00CC7C69"/>
    <w:rsid w:val="00CD09A3"/>
    <w:rsid w:val="00CD0C21"/>
    <w:rsid w:val="00CD0F06"/>
    <w:rsid w:val="00CD1007"/>
    <w:rsid w:val="00CD1540"/>
    <w:rsid w:val="00CD179A"/>
    <w:rsid w:val="00CD2003"/>
    <w:rsid w:val="00CD22CD"/>
    <w:rsid w:val="00CD2668"/>
    <w:rsid w:val="00CD287A"/>
    <w:rsid w:val="00CD2C6A"/>
    <w:rsid w:val="00CD3091"/>
    <w:rsid w:val="00CD36FA"/>
    <w:rsid w:val="00CD3C68"/>
    <w:rsid w:val="00CD43E1"/>
    <w:rsid w:val="00CD47CE"/>
    <w:rsid w:val="00CD4AB4"/>
    <w:rsid w:val="00CD5190"/>
    <w:rsid w:val="00CD5491"/>
    <w:rsid w:val="00CD55C5"/>
    <w:rsid w:val="00CD614C"/>
    <w:rsid w:val="00CD65A5"/>
    <w:rsid w:val="00CD6F41"/>
    <w:rsid w:val="00CD7326"/>
    <w:rsid w:val="00CD768B"/>
    <w:rsid w:val="00CD77F2"/>
    <w:rsid w:val="00CD7F82"/>
    <w:rsid w:val="00CE0247"/>
    <w:rsid w:val="00CE0A7F"/>
    <w:rsid w:val="00CE1585"/>
    <w:rsid w:val="00CE16EC"/>
    <w:rsid w:val="00CE1CB3"/>
    <w:rsid w:val="00CE21E7"/>
    <w:rsid w:val="00CE283A"/>
    <w:rsid w:val="00CE2983"/>
    <w:rsid w:val="00CE2FE5"/>
    <w:rsid w:val="00CE3082"/>
    <w:rsid w:val="00CE3304"/>
    <w:rsid w:val="00CE33A9"/>
    <w:rsid w:val="00CE4BF9"/>
    <w:rsid w:val="00CE4E1C"/>
    <w:rsid w:val="00CE5082"/>
    <w:rsid w:val="00CE50B7"/>
    <w:rsid w:val="00CE5700"/>
    <w:rsid w:val="00CE5932"/>
    <w:rsid w:val="00CE5A7B"/>
    <w:rsid w:val="00CE5B7B"/>
    <w:rsid w:val="00CE693F"/>
    <w:rsid w:val="00CE74ED"/>
    <w:rsid w:val="00CE76EC"/>
    <w:rsid w:val="00CE7F3C"/>
    <w:rsid w:val="00CF08FC"/>
    <w:rsid w:val="00CF09F0"/>
    <w:rsid w:val="00CF0C51"/>
    <w:rsid w:val="00CF0E45"/>
    <w:rsid w:val="00CF0F65"/>
    <w:rsid w:val="00CF1138"/>
    <w:rsid w:val="00CF17FA"/>
    <w:rsid w:val="00CF182D"/>
    <w:rsid w:val="00CF18B0"/>
    <w:rsid w:val="00CF1AA3"/>
    <w:rsid w:val="00CF224A"/>
    <w:rsid w:val="00CF30F8"/>
    <w:rsid w:val="00CF3210"/>
    <w:rsid w:val="00CF3361"/>
    <w:rsid w:val="00CF3A01"/>
    <w:rsid w:val="00CF3AEA"/>
    <w:rsid w:val="00CF3BA7"/>
    <w:rsid w:val="00CF3BAA"/>
    <w:rsid w:val="00CF3CAC"/>
    <w:rsid w:val="00CF3ED9"/>
    <w:rsid w:val="00CF46F0"/>
    <w:rsid w:val="00CF4ABF"/>
    <w:rsid w:val="00CF5696"/>
    <w:rsid w:val="00CF56C8"/>
    <w:rsid w:val="00CF584F"/>
    <w:rsid w:val="00CF5CBC"/>
    <w:rsid w:val="00CF6133"/>
    <w:rsid w:val="00CF6522"/>
    <w:rsid w:val="00CF6718"/>
    <w:rsid w:val="00CF6851"/>
    <w:rsid w:val="00CF6A94"/>
    <w:rsid w:val="00CF729E"/>
    <w:rsid w:val="00CF7B7F"/>
    <w:rsid w:val="00CF7DC4"/>
    <w:rsid w:val="00CF7FFA"/>
    <w:rsid w:val="00D0011B"/>
    <w:rsid w:val="00D003D0"/>
    <w:rsid w:val="00D004FC"/>
    <w:rsid w:val="00D00531"/>
    <w:rsid w:val="00D00905"/>
    <w:rsid w:val="00D01F13"/>
    <w:rsid w:val="00D02989"/>
    <w:rsid w:val="00D029FC"/>
    <w:rsid w:val="00D02F32"/>
    <w:rsid w:val="00D030DE"/>
    <w:rsid w:val="00D030E7"/>
    <w:rsid w:val="00D0361B"/>
    <w:rsid w:val="00D03AAC"/>
    <w:rsid w:val="00D04935"/>
    <w:rsid w:val="00D04B76"/>
    <w:rsid w:val="00D04F3D"/>
    <w:rsid w:val="00D04FEF"/>
    <w:rsid w:val="00D053D5"/>
    <w:rsid w:val="00D0709A"/>
    <w:rsid w:val="00D07458"/>
    <w:rsid w:val="00D0757F"/>
    <w:rsid w:val="00D079E7"/>
    <w:rsid w:val="00D1047B"/>
    <w:rsid w:val="00D1079E"/>
    <w:rsid w:val="00D10917"/>
    <w:rsid w:val="00D10AF4"/>
    <w:rsid w:val="00D1142D"/>
    <w:rsid w:val="00D115BA"/>
    <w:rsid w:val="00D117C1"/>
    <w:rsid w:val="00D11C49"/>
    <w:rsid w:val="00D1206C"/>
    <w:rsid w:val="00D12078"/>
    <w:rsid w:val="00D124E9"/>
    <w:rsid w:val="00D12541"/>
    <w:rsid w:val="00D12828"/>
    <w:rsid w:val="00D128AC"/>
    <w:rsid w:val="00D1297F"/>
    <w:rsid w:val="00D12CD0"/>
    <w:rsid w:val="00D12F84"/>
    <w:rsid w:val="00D1328F"/>
    <w:rsid w:val="00D133F2"/>
    <w:rsid w:val="00D135D9"/>
    <w:rsid w:val="00D13F82"/>
    <w:rsid w:val="00D13FFF"/>
    <w:rsid w:val="00D14184"/>
    <w:rsid w:val="00D144BE"/>
    <w:rsid w:val="00D146EB"/>
    <w:rsid w:val="00D14B1D"/>
    <w:rsid w:val="00D14C01"/>
    <w:rsid w:val="00D15CC6"/>
    <w:rsid w:val="00D15CEE"/>
    <w:rsid w:val="00D1614E"/>
    <w:rsid w:val="00D17044"/>
    <w:rsid w:val="00D175AE"/>
    <w:rsid w:val="00D178A3"/>
    <w:rsid w:val="00D17BC6"/>
    <w:rsid w:val="00D17C89"/>
    <w:rsid w:val="00D17D24"/>
    <w:rsid w:val="00D201F4"/>
    <w:rsid w:val="00D202CE"/>
    <w:rsid w:val="00D20A44"/>
    <w:rsid w:val="00D218A2"/>
    <w:rsid w:val="00D21B50"/>
    <w:rsid w:val="00D21E75"/>
    <w:rsid w:val="00D21F37"/>
    <w:rsid w:val="00D2213F"/>
    <w:rsid w:val="00D2242C"/>
    <w:rsid w:val="00D22484"/>
    <w:rsid w:val="00D22C7B"/>
    <w:rsid w:val="00D22E3F"/>
    <w:rsid w:val="00D22EF7"/>
    <w:rsid w:val="00D2340D"/>
    <w:rsid w:val="00D235E3"/>
    <w:rsid w:val="00D237E5"/>
    <w:rsid w:val="00D23B6E"/>
    <w:rsid w:val="00D23E36"/>
    <w:rsid w:val="00D2462B"/>
    <w:rsid w:val="00D249C2"/>
    <w:rsid w:val="00D2517E"/>
    <w:rsid w:val="00D257DA"/>
    <w:rsid w:val="00D2582C"/>
    <w:rsid w:val="00D26385"/>
    <w:rsid w:val="00D2677C"/>
    <w:rsid w:val="00D2685B"/>
    <w:rsid w:val="00D27A78"/>
    <w:rsid w:val="00D30107"/>
    <w:rsid w:val="00D30182"/>
    <w:rsid w:val="00D3052D"/>
    <w:rsid w:val="00D30A47"/>
    <w:rsid w:val="00D30AFC"/>
    <w:rsid w:val="00D30C9F"/>
    <w:rsid w:val="00D30EBD"/>
    <w:rsid w:val="00D314FB"/>
    <w:rsid w:val="00D31537"/>
    <w:rsid w:val="00D3164D"/>
    <w:rsid w:val="00D31B57"/>
    <w:rsid w:val="00D31FBE"/>
    <w:rsid w:val="00D324B8"/>
    <w:rsid w:val="00D326DB"/>
    <w:rsid w:val="00D335D4"/>
    <w:rsid w:val="00D346EC"/>
    <w:rsid w:val="00D34B74"/>
    <w:rsid w:val="00D34E80"/>
    <w:rsid w:val="00D35B94"/>
    <w:rsid w:val="00D35E54"/>
    <w:rsid w:val="00D35F79"/>
    <w:rsid w:val="00D365FE"/>
    <w:rsid w:val="00D36E33"/>
    <w:rsid w:val="00D37890"/>
    <w:rsid w:val="00D37A05"/>
    <w:rsid w:val="00D37AC2"/>
    <w:rsid w:val="00D37B56"/>
    <w:rsid w:val="00D40289"/>
    <w:rsid w:val="00D40B51"/>
    <w:rsid w:val="00D40C8C"/>
    <w:rsid w:val="00D40CFD"/>
    <w:rsid w:val="00D40E30"/>
    <w:rsid w:val="00D40EC4"/>
    <w:rsid w:val="00D4122E"/>
    <w:rsid w:val="00D413F2"/>
    <w:rsid w:val="00D422BC"/>
    <w:rsid w:val="00D428D2"/>
    <w:rsid w:val="00D430FF"/>
    <w:rsid w:val="00D434CC"/>
    <w:rsid w:val="00D435A3"/>
    <w:rsid w:val="00D43A20"/>
    <w:rsid w:val="00D43A48"/>
    <w:rsid w:val="00D43FF4"/>
    <w:rsid w:val="00D4421E"/>
    <w:rsid w:val="00D4456E"/>
    <w:rsid w:val="00D44C7D"/>
    <w:rsid w:val="00D45635"/>
    <w:rsid w:val="00D4569C"/>
    <w:rsid w:val="00D45A63"/>
    <w:rsid w:val="00D45C88"/>
    <w:rsid w:val="00D45D49"/>
    <w:rsid w:val="00D45F32"/>
    <w:rsid w:val="00D46471"/>
    <w:rsid w:val="00D4683C"/>
    <w:rsid w:val="00D47236"/>
    <w:rsid w:val="00D4797F"/>
    <w:rsid w:val="00D47B13"/>
    <w:rsid w:val="00D47FB2"/>
    <w:rsid w:val="00D50320"/>
    <w:rsid w:val="00D505C3"/>
    <w:rsid w:val="00D50619"/>
    <w:rsid w:val="00D5088F"/>
    <w:rsid w:val="00D50B18"/>
    <w:rsid w:val="00D50BFC"/>
    <w:rsid w:val="00D51A23"/>
    <w:rsid w:val="00D51E99"/>
    <w:rsid w:val="00D52EB6"/>
    <w:rsid w:val="00D531AD"/>
    <w:rsid w:val="00D5349C"/>
    <w:rsid w:val="00D537C8"/>
    <w:rsid w:val="00D540A8"/>
    <w:rsid w:val="00D542AF"/>
    <w:rsid w:val="00D543EA"/>
    <w:rsid w:val="00D54B48"/>
    <w:rsid w:val="00D54D0F"/>
    <w:rsid w:val="00D55AF8"/>
    <w:rsid w:val="00D55C94"/>
    <w:rsid w:val="00D55CA2"/>
    <w:rsid w:val="00D55EBF"/>
    <w:rsid w:val="00D56106"/>
    <w:rsid w:val="00D565AA"/>
    <w:rsid w:val="00D5676E"/>
    <w:rsid w:val="00D56958"/>
    <w:rsid w:val="00D57123"/>
    <w:rsid w:val="00D57378"/>
    <w:rsid w:val="00D574A6"/>
    <w:rsid w:val="00D57945"/>
    <w:rsid w:val="00D57D26"/>
    <w:rsid w:val="00D60868"/>
    <w:rsid w:val="00D609ED"/>
    <w:rsid w:val="00D60B94"/>
    <w:rsid w:val="00D60BFE"/>
    <w:rsid w:val="00D60FC7"/>
    <w:rsid w:val="00D6151C"/>
    <w:rsid w:val="00D61ACF"/>
    <w:rsid w:val="00D61C6E"/>
    <w:rsid w:val="00D621FB"/>
    <w:rsid w:val="00D62797"/>
    <w:rsid w:val="00D62E75"/>
    <w:rsid w:val="00D632D9"/>
    <w:rsid w:val="00D63392"/>
    <w:rsid w:val="00D63F3C"/>
    <w:rsid w:val="00D643D0"/>
    <w:rsid w:val="00D64432"/>
    <w:rsid w:val="00D64D83"/>
    <w:rsid w:val="00D6514A"/>
    <w:rsid w:val="00D6520C"/>
    <w:rsid w:val="00D6610B"/>
    <w:rsid w:val="00D6640E"/>
    <w:rsid w:val="00D664FF"/>
    <w:rsid w:val="00D66999"/>
    <w:rsid w:val="00D66BBF"/>
    <w:rsid w:val="00D66C29"/>
    <w:rsid w:val="00D6737F"/>
    <w:rsid w:val="00D67590"/>
    <w:rsid w:val="00D67DBF"/>
    <w:rsid w:val="00D701F5"/>
    <w:rsid w:val="00D71374"/>
    <w:rsid w:val="00D719DE"/>
    <w:rsid w:val="00D727EF"/>
    <w:rsid w:val="00D72913"/>
    <w:rsid w:val="00D72B71"/>
    <w:rsid w:val="00D732AC"/>
    <w:rsid w:val="00D73556"/>
    <w:rsid w:val="00D73A49"/>
    <w:rsid w:val="00D73B85"/>
    <w:rsid w:val="00D74364"/>
    <w:rsid w:val="00D746F2"/>
    <w:rsid w:val="00D748C6"/>
    <w:rsid w:val="00D74C03"/>
    <w:rsid w:val="00D74D7B"/>
    <w:rsid w:val="00D7510F"/>
    <w:rsid w:val="00D75312"/>
    <w:rsid w:val="00D75BEB"/>
    <w:rsid w:val="00D75D0D"/>
    <w:rsid w:val="00D76C00"/>
    <w:rsid w:val="00D7729D"/>
    <w:rsid w:val="00D77901"/>
    <w:rsid w:val="00D80AE5"/>
    <w:rsid w:val="00D818AC"/>
    <w:rsid w:val="00D81BC6"/>
    <w:rsid w:val="00D81FBF"/>
    <w:rsid w:val="00D82073"/>
    <w:rsid w:val="00D83455"/>
    <w:rsid w:val="00D83525"/>
    <w:rsid w:val="00D83DB9"/>
    <w:rsid w:val="00D83E40"/>
    <w:rsid w:val="00D83E46"/>
    <w:rsid w:val="00D83EA6"/>
    <w:rsid w:val="00D84492"/>
    <w:rsid w:val="00D847F2"/>
    <w:rsid w:val="00D84EA2"/>
    <w:rsid w:val="00D84FEA"/>
    <w:rsid w:val="00D8502F"/>
    <w:rsid w:val="00D8583C"/>
    <w:rsid w:val="00D85AA9"/>
    <w:rsid w:val="00D85D95"/>
    <w:rsid w:val="00D86141"/>
    <w:rsid w:val="00D86386"/>
    <w:rsid w:val="00D86622"/>
    <w:rsid w:val="00D86AB6"/>
    <w:rsid w:val="00D86BEA"/>
    <w:rsid w:val="00D872D7"/>
    <w:rsid w:val="00D874F9"/>
    <w:rsid w:val="00D876B4"/>
    <w:rsid w:val="00D90235"/>
    <w:rsid w:val="00D9073D"/>
    <w:rsid w:val="00D90980"/>
    <w:rsid w:val="00D90CE3"/>
    <w:rsid w:val="00D911A9"/>
    <w:rsid w:val="00D914C0"/>
    <w:rsid w:val="00D9178F"/>
    <w:rsid w:val="00D917F7"/>
    <w:rsid w:val="00D91C7E"/>
    <w:rsid w:val="00D91E41"/>
    <w:rsid w:val="00D91FD7"/>
    <w:rsid w:val="00D9208A"/>
    <w:rsid w:val="00D925CC"/>
    <w:rsid w:val="00D93677"/>
    <w:rsid w:val="00D93CFC"/>
    <w:rsid w:val="00D94DC6"/>
    <w:rsid w:val="00D94E47"/>
    <w:rsid w:val="00D9610D"/>
    <w:rsid w:val="00D961E9"/>
    <w:rsid w:val="00D96278"/>
    <w:rsid w:val="00D969ED"/>
    <w:rsid w:val="00D9705A"/>
    <w:rsid w:val="00D970DA"/>
    <w:rsid w:val="00D974C2"/>
    <w:rsid w:val="00D97674"/>
    <w:rsid w:val="00D97A04"/>
    <w:rsid w:val="00D97BB3"/>
    <w:rsid w:val="00D97C86"/>
    <w:rsid w:val="00D97E7D"/>
    <w:rsid w:val="00DA086A"/>
    <w:rsid w:val="00DA08C3"/>
    <w:rsid w:val="00DA105A"/>
    <w:rsid w:val="00DA18F4"/>
    <w:rsid w:val="00DA1D19"/>
    <w:rsid w:val="00DA23A0"/>
    <w:rsid w:val="00DA28F8"/>
    <w:rsid w:val="00DA458F"/>
    <w:rsid w:val="00DA4E61"/>
    <w:rsid w:val="00DA5126"/>
    <w:rsid w:val="00DA68FD"/>
    <w:rsid w:val="00DA6C48"/>
    <w:rsid w:val="00DA75AD"/>
    <w:rsid w:val="00DA786D"/>
    <w:rsid w:val="00DA7DF6"/>
    <w:rsid w:val="00DB0017"/>
    <w:rsid w:val="00DB04C4"/>
    <w:rsid w:val="00DB05DB"/>
    <w:rsid w:val="00DB0643"/>
    <w:rsid w:val="00DB0A27"/>
    <w:rsid w:val="00DB0AF1"/>
    <w:rsid w:val="00DB0B39"/>
    <w:rsid w:val="00DB10BF"/>
    <w:rsid w:val="00DB12D2"/>
    <w:rsid w:val="00DB1C89"/>
    <w:rsid w:val="00DB1F4A"/>
    <w:rsid w:val="00DB2285"/>
    <w:rsid w:val="00DB2F84"/>
    <w:rsid w:val="00DB3837"/>
    <w:rsid w:val="00DB3F05"/>
    <w:rsid w:val="00DB4294"/>
    <w:rsid w:val="00DB43A8"/>
    <w:rsid w:val="00DB4771"/>
    <w:rsid w:val="00DB49FC"/>
    <w:rsid w:val="00DB53A1"/>
    <w:rsid w:val="00DB5A48"/>
    <w:rsid w:val="00DB5DCF"/>
    <w:rsid w:val="00DB647C"/>
    <w:rsid w:val="00DB670B"/>
    <w:rsid w:val="00DB6F04"/>
    <w:rsid w:val="00DB6F29"/>
    <w:rsid w:val="00DB6F91"/>
    <w:rsid w:val="00DB7482"/>
    <w:rsid w:val="00DB76DF"/>
    <w:rsid w:val="00DB7B31"/>
    <w:rsid w:val="00DC0163"/>
    <w:rsid w:val="00DC04C9"/>
    <w:rsid w:val="00DC1474"/>
    <w:rsid w:val="00DC17C6"/>
    <w:rsid w:val="00DC17DA"/>
    <w:rsid w:val="00DC1A9D"/>
    <w:rsid w:val="00DC1F38"/>
    <w:rsid w:val="00DC23B5"/>
    <w:rsid w:val="00DC269B"/>
    <w:rsid w:val="00DC26E1"/>
    <w:rsid w:val="00DC2E5E"/>
    <w:rsid w:val="00DC2F6C"/>
    <w:rsid w:val="00DC34C8"/>
    <w:rsid w:val="00DC34CE"/>
    <w:rsid w:val="00DC381E"/>
    <w:rsid w:val="00DC3D24"/>
    <w:rsid w:val="00DC3DC7"/>
    <w:rsid w:val="00DC4190"/>
    <w:rsid w:val="00DC46E4"/>
    <w:rsid w:val="00DC4964"/>
    <w:rsid w:val="00DC4E0B"/>
    <w:rsid w:val="00DC4F24"/>
    <w:rsid w:val="00DC50BB"/>
    <w:rsid w:val="00DC515F"/>
    <w:rsid w:val="00DC5AC1"/>
    <w:rsid w:val="00DC5E9D"/>
    <w:rsid w:val="00DC67A6"/>
    <w:rsid w:val="00DC68D8"/>
    <w:rsid w:val="00DC698E"/>
    <w:rsid w:val="00DC69B3"/>
    <w:rsid w:val="00DC6BC1"/>
    <w:rsid w:val="00DC6CCE"/>
    <w:rsid w:val="00DC760D"/>
    <w:rsid w:val="00DC7683"/>
    <w:rsid w:val="00DC7BF8"/>
    <w:rsid w:val="00DD0367"/>
    <w:rsid w:val="00DD0F99"/>
    <w:rsid w:val="00DD153B"/>
    <w:rsid w:val="00DD1A63"/>
    <w:rsid w:val="00DD1B6A"/>
    <w:rsid w:val="00DD1EA0"/>
    <w:rsid w:val="00DD22B6"/>
    <w:rsid w:val="00DD2C34"/>
    <w:rsid w:val="00DD2F20"/>
    <w:rsid w:val="00DD3546"/>
    <w:rsid w:val="00DD377E"/>
    <w:rsid w:val="00DD38DE"/>
    <w:rsid w:val="00DD475F"/>
    <w:rsid w:val="00DD5E93"/>
    <w:rsid w:val="00DD5ED2"/>
    <w:rsid w:val="00DD5FFD"/>
    <w:rsid w:val="00DD610A"/>
    <w:rsid w:val="00DD6823"/>
    <w:rsid w:val="00DD6B28"/>
    <w:rsid w:val="00DD6BE3"/>
    <w:rsid w:val="00DD7048"/>
    <w:rsid w:val="00DD7106"/>
    <w:rsid w:val="00DD731E"/>
    <w:rsid w:val="00DD7360"/>
    <w:rsid w:val="00DD7487"/>
    <w:rsid w:val="00DD74CB"/>
    <w:rsid w:val="00DD7D1A"/>
    <w:rsid w:val="00DE0295"/>
    <w:rsid w:val="00DE03F4"/>
    <w:rsid w:val="00DE09F0"/>
    <w:rsid w:val="00DE15B5"/>
    <w:rsid w:val="00DE27EA"/>
    <w:rsid w:val="00DE2A4D"/>
    <w:rsid w:val="00DE2F97"/>
    <w:rsid w:val="00DE30A9"/>
    <w:rsid w:val="00DE3562"/>
    <w:rsid w:val="00DE3CFA"/>
    <w:rsid w:val="00DE3DD8"/>
    <w:rsid w:val="00DE4184"/>
    <w:rsid w:val="00DE426C"/>
    <w:rsid w:val="00DE4764"/>
    <w:rsid w:val="00DE48CF"/>
    <w:rsid w:val="00DE4A0F"/>
    <w:rsid w:val="00DE52E9"/>
    <w:rsid w:val="00DE5634"/>
    <w:rsid w:val="00DE5B99"/>
    <w:rsid w:val="00DE5CCB"/>
    <w:rsid w:val="00DE5F0E"/>
    <w:rsid w:val="00DE604E"/>
    <w:rsid w:val="00DE6787"/>
    <w:rsid w:val="00DE6811"/>
    <w:rsid w:val="00DE6AE9"/>
    <w:rsid w:val="00DE6E4A"/>
    <w:rsid w:val="00DE75E3"/>
    <w:rsid w:val="00DE7E8E"/>
    <w:rsid w:val="00DF00C3"/>
    <w:rsid w:val="00DF065A"/>
    <w:rsid w:val="00DF0DD6"/>
    <w:rsid w:val="00DF12C0"/>
    <w:rsid w:val="00DF12C1"/>
    <w:rsid w:val="00DF13BA"/>
    <w:rsid w:val="00DF1E02"/>
    <w:rsid w:val="00DF1E52"/>
    <w:rsid w:val="00DF1E79"/>
    <w:rsid w:val="00DF1F4B"/>
    <w:rsid w:val="00DF237C"/>
    <w:rsid w:val="00DF2451"/>
    <w:rsid w:val="00DF2850"/>
    <w:rsid w:val="00DF2D46"/>
    <w:rsid w:val="00DF3735"/>
    <w:rsid w:val="00DF390F"/>
    <w:rsid w:val="00DF39EB"/>
    <w:rsid w:val="00DF4C7E"/>
    <w:rsid w:val="00DF4D06"/>
    <w:rsid w:val="00DF4D6D"/>
    <w:rsid w:val="00DF517C"/>
    <w:rsid w:val="00DF548B"/>
    <w:rsid w:val="00DF5823"/>
    <w:rsid w:val="00DF5A39"/>
    <w:rsid w:val="00DF5AD0"/>
    <w:rsid w:val="00DF5B69"/>
    <w:rsid w:val="00DF5C44"/>
    <w:rsid w:val="00DF60B8"/>
    <w:rsid w:val="00DF62D9"/>
    <w:rsid w:val="00DF66F6"/>
    <w:rsid w:val="00DF6763"/>
    <w:rsid w:val="00DF7044"/>
    <w:rsid w:val="00DF7214"/>
    <w:rsid w:val="00DF7498"/>
    <w:rsid w:val="00DF7526"/>
    <w:rsid w:val="00DF761D"/>
    <w:rsid w:val="00DF76F7"/>
    <w:rsid w:val="00E0012A"/>
    <w:rsid w:val="00E0025A"/>
    <w:rsid w:val="00E004B1"/>
    <w:rsid w:val="00E00E3D"/>
    <w:rsid w:val="00E00E64"/>
    <w:rsid w:val="00E01A29"/>
    <w:rsid w:val="00E030D9"/>
    <w:rsid w:val="00E038DB"/>
    <w:rsid w:val="00E03914"/>
    <w:rsid w:val="00E04182"/>
    <w:rsid w:val="00E043A1"/>
    <w:rsid w:val="00E04DD5"/>
    <w:rsid w:val="00E04EDD"/>
    <w:rsid w:val="00E0534E"/>
    <w:rsid w:val="00E056ED"/>
    <w:rsid w:val="00E05AB7"/>
    <w:rsid w:val="00E05D9E"/>
    <w:rsid w:val="00E064EB"/>
    <w:rsid w:val="00E0663C"/>
    <w:rsid w:val="00E066AD"/>
    <w:rsid w:val="00E06963"/>
    <w:rsid w:val="00E06CF6"/>
    <w:rsid w:val="00E06D40"/>
    <w:rsid w:val="00E0706F"/>
    <w:rsid w:val="00E07858"/>
    <w:rsid w:val="00E07866"/>
    <w:rsid w:val="00E07AD0"/>
    <w:rsid w:val="00E11051"/>
    <w:rsid w:val="00E113D1"/>
    <w:rsid w:val="00E11623"/>
    <w:rsid w:val="00E11BA9"/>
    <w:rsid w:val="00E11DB4"/>
    <w:rsid w:val="00E12539"/>
    <w:rsid w:val="00E12CAF"/>
    <w:rsid w:val="00E131D5"/>
    <w:rsid w:val="00E13681"/>
    <w:rsid w:val="00E1376E"/>
    <w:rsid w:val="00E13B03"/>
    <w:rsid w:val="00E145A9"/>
    <w:rsid w:val="00E14B01"/>
    <w:rsid w:val="00E14E3A"/>
    <w:rsid w:val="00E14E96"/>
    <w:rsid w:val="00E157D8"/>
    <w:rsid w:val="00E15D94"/>
    <w:rsid w:val="00E1628E"/>
    <w:rsid w:val="00E1637E"/>
    <w:rsid w:val="00E17CA2"/>
    <w:rsid w:val="00E210F1"/>
    <w:rsid w:val="00E2124A"/>
    <w:rsid w:val="00E212C2"/>
    <w:rsid w:val="00E217FF"/>
    <w:rsid w:val="00E21927"/>
    <w:rsid w:val="00E22614"/>
    <w:rsid w:val="00E22809"/>
    <w:rsid w:val="00E2351B"/>
    <w:rsid w:val="00E23A85"/>
    <w:rsid w:val="00E23BD2"/>
    <w:rsid w:val="00E23E71"/>
    <w:rsid w:val="00E23EAC"/>
    <w:rsid w:val="00E24B2A"/>
    <w:rsid w:val="00E25508"/>
    <w:rsid w:val="00E25671"/>
    <w:rsid w:val="00E25935"/>
    <w:rsid w:val="00E25BCE"/>
    <w:rsid w:val="00E25E5F"/>
    <w:rsid w:val="00E260D3"/>
    <w:rsid w:val="00E2692B"/>
    <w:rsid w:val="00E27149"/>
    <w:rsid w:val="00E27570"/>
    <w:rsid w:val="00E276B8"/>
    <w:rsid w:val="00E30208"/>
    <w:rsid w:val="00E302D1"/>
    <w:rsid w:val="00E30322"/>
    <w:rsid w:val="00E3032A"/>
    <w:rsid w:val="00E30EE3"/>
    <w:rsid w:val="00E3102A"/>
    <w:rsid w:val="00E313FD"/>
    <w:rsid w:val="00E31C9C"/>
    <w:rsid w:val="00E31EA0"/>
    <w:rsid w:val="00E32093"/>
    <w:rsid w:val="00E327B7"/>
    <w:rsid w:val="00E3290C"/>
    <w:rsid w:val="00E32B25"/>
    <w:rsid w:val="00E32BC9"/>
    <w:rsid w:val="00E32C39"/>
    <w:rsid w:val="00E32D58"/>
    <w:rsid w:val="00E32E9F"/>
    <w:rsid w:val="00E33CCB"/>
    <w:rsid w:val="00E34093"/>
    <w:rsid w:val="00E347D0"/>
    <w:rsid w:val="00E34E89"/>
    <w:rsid w:val="00E34F18"/>
    <w:rsid w:val="00E35268"/>
    <w:rsid w:val="00E36C55"/>
    <w:rsid w:val="00E37099"/>
    <w:rsid w:val="00E37BCE"/>
    <w:rsid w:val="00E40041"/>
    <w:rsid w:val="00E40475"/>
    <w:rsid w:val="00E40778"/>
    <w:rsid w:val="00E4165F"/>
    <w:rsid w:val="00E41E4E"/>
    <w:rsid w:val="00E424D9"/>
    <w:rsid w:val="00E4251B"/>
    <w:rsid w:val="00E42753"/>
    <w:rsid w:val="00E4286B"/>
    <w:rsid w:val="00E42897"/>
    <w:rsid w:val="00E42DB7"/>
    <w:rsid w:val="00E4312E"/>
    <w:rsid w:val="00E43341"/>
    <w:rsid w:val="00E434E5"/>
    <w:rsid w:val="00E4354A"/>
    <w:rsid w:val="00E43D43"/>
    <w:rsid w:val="00E442D1"/>
    <w:rsid w:val="00E44C40"/>
    <w:rsid w:val="00E45345"/>
    <w:rsid w:val="00E4564C"/>
    <w:rsid w:val="00E456E4"/>
    <w:rsid w:val="00E4576E"/>
    <w:rsid w:val="00E45F61"/>
    <w:rsid w:val="00E46332"/>
    <w:rsid w:val="00E46AD2"/>
    <w:rsid w:val="00E46C23"/>
    <w:rsid w:val="00E4740C"/>
    <w:rsid w:val="00E47476"/>
    <w:rsid w:val="00E475D1"/>
    <w:rsid w:val="00E47899"/>
    <w:rsid w:val="00E47CE2"/>
    <w:rsid w:val="00E47E9B"/>
    <w:rsid w:val="00E501D0"/>
    <w:rsid w:val="00E50274"/>
    <w:rsid w:val="00E503DF"/>
    <w:rsid w:val="00E50663"/>
    <w:rsid w:val="00E50CD3"/>
    <w:rsid w:val="00E51765"/>
    <w:rsid w:val="00E51890"/>
    <w:rsid w:val="00E52547"/>
    <w:rsid w:val="00E52A81"/>
    <w:rsid w:val="00E52C54"/>
    <w:rsid w:val="00E52E3C"/>
    <w:rsid w:val="00E52EA1"/>
    <w:rsid w:val="00E52F7B"/>
    <w:rsid w:val="00E5322E"/>
    <w:rsid w:val="00E5357E"/>
    <w:rsid w:val="00E53B22"/>
    <w:rsid w:val="00E53F40"/>
    <w:rsid w:val="00E53F86"/>
    <w:rsid w:val="00E547B0"/>
    <w:rsid w:val="00E54F2E"/>
    <w:rsid w:val="00E54FBB"/>
    <w:rsid w:val="00E558D9"/>
    <w:rsid w:val="00E55CFA"/>
    <w:rsid w:val="00E5616D"/>
    <w:rsid w:val="00E564FB"/>
    <w:rsid w:val="00E56B60"/>
    <w:rsid w:val="00E57974"/>
    <w:rsid w:val="00E57BAB"/>
    <w:rsid w:val="00E60551"/>
    <w:rsid w:val="00E60A68"/>
    <w:rsid w:val="00E616F7"/>
    <w:rsid w:val="00E62303"/>
    <w:rsid w:val="00E62AC3"/>
    <w:rsid w:val="00E631D3"/>
    <w:rsid w:val="00E6377D"/>
    <w:rsid w:val="00E6378F"/>
    <w:rsid w:val="00E6455F"/>
    <w:rsid w:val="00E64649"/>
    <w:rsid w:val="00E64C24"/>
    <w:rsid w:val="00E64E58"/>
    <w:rsid w:val="00E64F97"/>
    <w:rsid w:val="00E6520F"/>
    <w:rsid w:val="00E6564B"/>
    <w:rsid w:val="00E657A7"/>
    <w:rsid w:val="00E65B37"/>
    <w:rsid w:val="00E664E6"/>
    <w:rsid w:val="00E665D4"/>
    <w:rsid w:val="00E66890"/>
    <w:rsid w:val="00E67031"/>
    <w:rsid w:val="00E67135"/>
    <w:rsid w:val="00E6771D"/>
    <w:rsid w:val="00E677EB"/>
    <w:rsid w:val="00E679A9"/>
    <w:rsid w:val="00E679DD"/>
    <w:rsid w:val="00E67BDD"/>
    <w:rsid w:val="00E7038E"/>
    <w:rsid w:val="00E70AAA"/>
    <w:rsid w:val="00E70EB3"/>
    <w:rsid w:val="00E717FD"/>
    <w:rsid w:val="00E719F5"/>
    <w:rsid w:val="00E71F55"/>
    <w:rsid w:val="00E7234F"/>
    <w:rsid w:val="00E73791"/>
    <w:rsid w:val="00E73931"/>
    <w:rsid w:val="00E73A08"/>
    <w:rsid w:val="00E73AF0"/>
    <w:rsid w:val="00E74976"/>
    <w:rsid w:val="00E74FFC"/>
    <w:rsid w:val="00E7533D"/>
    <w:rsid w:val="00E760AB"/>
    <w:rsid w:val="00E76A06"/>
    <w:rsid w:val="00E76A28"/>
    <w:rsid w:val="00E76EBF"/>
    <w:rsid w:val="00E77037"/>
    <w:rsid w:val="00E7721C"/>
    <w:rsid w:val="00E77620"/>
    <w:rsid w:val="00E77A49"/>
    <w:rsid w:val="00E77C51"/>
    <w:rsid w:val="00E80461"/>
    <w:rsid w:val="00E8050E"/>
    <w:rsid w:val="00E80F26"/>
    <w:rsid w:val="00E81BCD"/>
    <w:rsid w:val="00E81DDD"/>
    <w:rsid w:val="00E822CF"/>
    <w:rsid w:val="00E828FB"/>
    <w:rsid w:val="00E82E1A"/>
    <w:rsid w:val="00E8307C"/>
    <w:rsid w:val="00E8308D"/>
    <w:rsid w:val="00E834F9"/>
    <w:rsid w:val="00E8370A"/>
    <w:rsid w:val="00E8375A"/>
    <w:rsid w:val="00E83A74"/>
    <w:rsid w:val="00E84236"/>
    <w:rsid w:val="00E8477E"/>
    <w:rsid w:val="00E84CAD"/>
    <w:rsid w:val="00E855AD"/>
    <w:rsid w:val="00E85C0B"/>
    <w:rsid w:val="00E865D7"/>
    <w:rsid w:val="00E866D9"/>
    <w:rsid w:val="00E86788"/>
    <w:rsid w:val="00E869A9"/>
    <w:rsid w:val="00E869CF"/>
    <w:rsid w:val="00E87525"/>
    <w:rsid w:val="00E8767E"/>
    <w:rsid w:val="00E87AD5"/>
    <w:rsid w:val="00E87D3F"/>
    <w:rsid w:val="00E87F7D"/>
    <w:rsid w:val="00E90993"/>
    <w:rsid w:val="00E90A48"/>
    <w:rsid w:val="00E90A5E"/>
    <w:rsid w:val="00E913D8"/>
    <w:rsid w:val="00E92903"/>
    <w:rsid w:val="00E92C90"/>
    <w:rsid w:val="00E92D69"/>
    <w:rsid w:val="00E930BF"/>
    <w:rsid w:val="00E9393F"/>
    <w:rsid w:val="00E93A14"/>
    <w:rsid w:val="00E93AB8"/>
    <w:rsid w:val="00E93FC0"/>
    <w:rsid w:val="00E9416D"/>
    <w:rsid w:val="00E94675"/>
    <w:rsid w:val="00E950DA"/>
    <w:rsid w:val="00E9595B"/>
    <w:rsid w:val="00E95BB2"/>
    <w:rsid w:val="00E95EBF"/>
    <w:rsid w:val="00E974DA"/>
    <w:rsid w:val="00E9785B"/>
    <w:rsid w:val="00E97E55"/>
    <w:rsid w:val="00EA02FF"/>
    <w:rsid w:val="00EA13CA"/>
    <w:rsid w:val="00EA1400"/>
    <w:rsid w:val="00EA1595"/>
    <w:rsid w:val="00EA168F"/>
    <w:rsid w:val="00EA16BA"/>
    <w:rsid w:val="00EA1C22"/>
    <w:rsid w:val="00EA20BD"/>
    <w:rsid w:val="00EA2367"/>
    <w:rsid w:val="00EA2E2F"/>
    <w:rsid w:val="00EA2FB9"/>
    <w:rsid w:val="00EA3475"/>
    <w:rsid w:val="00EA35B6"/>
    <w:rsid w:val="00EA3997"/>
    <w:rsid w:val="00EA3E8C"/>
    <w:rsid w:val="00EA4318"/>
    <w:rsid w:val="00EA4499"/>
    <w:rsid w:val="00EA4C78"/>
    <w:rsid w:val="00EA4D02"/>
    <w:rsid w:val="00EA523F"/>
    <w:rsid w:val="00EA5486"/>
    <w:rsid w:val="00EA58C7"/>
    <w:rsid w:val="00EA5D43"/>
    <w:rsid w:val="00EA6487"/>
    <w:rsid w:val="00EA64C2"/>
    <w:rsid w:val="00EA66CD"/>
    <w:rsid w:val="00EA7EDC"/>
    <w:rsid w:val="00EB00D5"/>
    <w:rsid w:val="00EB0490"/>
    <w:rsid w:val="00EB0E69"/>
    <w:rsid w:val="00EB19BA"/>
    <w:rsid w:val="00EB1A91"/>
    <w:rsid w:val="00EB1B7F"/>
    <w:rsid w:val="00EB1C1D"/>
    <w:rsid w:val="00EB1C49"/>
    <w:rsid w:val="00EB20B5"/>
    <w:rsid w:val="00EB21FB"/>
    <w:rsid w:val="00EB274C"/>
    <w:rsid w:val="00EB2DD7"/>
    <w:rsid w:val="00EB2FB5"/>
    <w:rsid w:val="00EB3012"/>
    <w:rsid w:val="00EB314A"/>
    <w:rsid w:val="00EB3324"/>
    <w:rsid w:val="00EB378E"/>
    <w:rsid w:val="00EB3AEF"/>
    <w:rsid w:val="00EB3BB5"/>
    <w:rsid w:val="00EB3D05"/>
    <w:rsid w:val="00EB3DF6"/>
    <w:rsid w:val="00EB3F2A"/>
    <w:rsid w:val="00EB4049"/>
    <w:rsid w:val="00EB4153"/>
    <w:rsid w:val="00EB42A8"/>
    <w:rsid w:val="00EB4443"/>
    <w:rsid w:val="00EB499F"/>
    <w:rsid w:val="00EB5239"/>
    <w:rsid w:val="00EB53F5"/>
    <w:rsid w:val="00EB5881"/>
    <w:rsid w:val="00EB58C8"/>
    <w:rsid w:val="00EB5E65"/>
    <w:rsid w:val="00EB6044"/>
    <w:rsid w:val="00EB7575"/>
    <w:rsid w:val="00EC079E"/>
    <w:rsid w:val="00EC0B60"/>
    <w:rsid w:val="00EC1718"/>
    <w:rsid w:val="00EC1DBD"/>
    <w:rsid w:val="00EC1E0E"/>
    <w:rsid w:val="00EC201C"/>
    <w:rsid w:val="00EC26BF"/>
    <w:rsid w:val="00EC286C"/>
    <w:rsid w:val="00EC2B6E"/>
    <w:rsid w:val="00EC2C06"/>
    <w:rsid w:val="00EC2C1E"/>
    <w:rsid w:val="00EC32B2"/>
    <w:rsid w:val="00EC352F"/>
    <w:rsid w:val="00EC3E50"/>
    <w:rsid w:val="00EC4B14"/>
    <w:rsid w:val="00EC4EA5"/>
    <w:rsid w:val="00EC4F7E"/>
    <w:rsid w:val="00EC50C4"/>
    <w:rsid w:val="00EC53E1"/>
    <w:rsid w:val="00EC5573"/>
    <w:rsid w:val="00EC5965"/>
    <w:rsid w:val="00EC5C92"/>
    <w:rsid w:val="00EC5DB4"/>
    <w:rsid w:val="00EC637B"/>
    <w:rsid w:val="00EC6A2B"/>
    <w:rsid w:val="00EC6B9F"/>
    <w:rsid w:val="00EC6E42"/>
    <w:rsid w:val="00EC7440"/>
    <w:rsid w:val="00EC7807"/>
    <w:rsid w:val="00ED0000"/>
    <w:rsid w:val="00ED0C70"/>
    <w:rsid w:val="00ED1163"/>
    <w:rsid w:val="00ED1347"/>
    <w:rsid w:val="00ED1667"/>
    <w:rsid w:val="00ED20F0"/>
    <w:rsid w:val="00ED245A"/>
    <w:rsid w:val="00ED25B9"/>
    <w:rsid w:val="00ED2D5E"/>
    <w:rsid w:val="00ED3460"/>
    <w:rsid w:val="00ED3719"/>
    <w:rsid w:val="00ED37A8"/>
    <w:rsid w:val="00ED3A5E"/>
    <w:rsid w:val="00ED3BFE"/>
    <w:rsid w:val="00ED3E35"/>
    <w:rsid w:val="00ED4064"/>
    <w:rsid w:val="00ED4603"/>
    <w:rsid w:val="00ED4790"/>
    <w:rsid w:val="00ED5066"/>
    <w:rsid w:val="00ED54D1"/>
    <w:rsid w:val="00ED5B96"/>
    <w:rsid w:val="00ED5DFD"/>
    <w:rsid w:val="00ED5FE1"/>
    <w:rsid w:val="00ED6084"/>
    <w:rsid w:val="00ED664A"/>
    <w:rsid w:val="00ED667A"/>
    <w:rsid w:val="00ED6C9B"/>
    <w:rsid w:val="00ED6F38"/>
    <w:rsid w:val="00ED7533"/>
    <w:rsid w:val="00ED7645"/>
    <w:rsid w:val="00ED7947"/>
    <w:rsid w:val="00ED7B52"/>
    <w:rsid w:val="00EE0357"/>
    <w:rsid w:val="00EE07FC"/>
    <w:rsid w:val="00EE084E"/>
    <w:rsid w:val="00EE0DB3"/>
    <w:rsid w:val="00EE1082"/>
    <w:rsid w:val="00EE124A"/>
    <w:rsid w:val="00EE147B"/>
    <w:rsid w:val="00EE1C5A"/>
    <w:rsid w:val="00EE2130"/>
    <w:rsid w:val="00EE218B"/>
    <w:rsid w:val="00EE2241"/>
    <w:rsid w:val="00EE225B"/>
    <w:rsid w:val="00EE2667"/>
    <w:rsid w:val="00EE2BE6"/>
    <w:rsid w:val="00EE2E12"/>
    <w:rsid w:val="00EE3F1F"/>
    <w:rsid w:val="00EE4062"/>
    <w:rsid w:val="00EE4F23"/>
    <w:rsid w:val="00EE5C1F"/>
    <w:rsid w:val="00EE5D9C"/>
    <w:rsid w:val="00EE6012"/>
    <w:rsid w:val="00EE68AE"/>
    <w:rsid w:val="00EE6D65"/>
    <w:rsid w:val="00EE7139"/>
    <w:rsid w:val="00EE72FB"/>
    <w:rsid w:val="00EE77B3"/>
    <w:rsid w:val="00EE7C48"/>
    <w:rsid w:val="00EE7EB5"/>
    <w:rsid w:val="00EF0062"/>
    <w:rsid w:val="00EF0EE6"/>
    <w:rsid w:val="00EF0F3B"/>
    <w:rsid w:val="00EF0F9D"/>
    <w:rsid w:val="00EF13EE"/>
    <w:rsid w:val="00EF1FCA"/>
    <w:rsid w:val="00EF2084"/>
    <w:rsid w:val="00EF2532"/>
    <w:rsid w:val="00EF29A7"/>
    <w:rsid w:val="00EF2A6F"/>
    <w:rsid w:val="00EF2AAE"/>
    <w:rsid w:val="00EF2B49"/>
    <w:rsid w:val="00EF2C20"/>
    <w:rsid w:val="00EF2DC4"/>
    <w:rsid w:val="00EF321A"/>
    <w:rsid w:val="00EF322F"/>
    <w:rsid w:val="00EF330A"/>
    <w:rsid w:val="00EF34BD"/>
    <w:rsid w:val="00EF39B1"/>
    <w:rsid w:val="00EF449F"/>
    <w:rsid w:val="00EF4A7B"/>
    <w:rsid w:val="00EF4B20"/>
    <w:rsid w:val="00EF4D11"/>
    <w:rsid w:val="00EF530E"/>
    <w:rsid w:val="00EF54DD"/>
    <w:rsid w:val="00EF5D4F"/>
    <w:rsid w:val="00EF6119"/>
    <w:rsid w:val="00EF6AA2"/>
    <w:rsid w:val="00EF6F77"/>
    <w:rsid w:val="00EF6F78"/>
    <w:rsid w:val="00EF7170"/>
    <w:rsid w:val="00EF7358"/>
    <w:rsid w:val="00EF7CC0"/>
    <w:rsid w:val="00F0008D"/>
    <w:rsid w:val="00F0027B"/>
    <w:rsid w:val="00F002FB"/>
    <w:rsid w:val="00F0102D"/>
    <w:rsid w:val="00F0116E"/>
    <w:rsid w:val="00F01BAF"/>
    <w:rsid w:val="00F01D51"/>
    <w:rsid w:val="00F021B2"/>
    <w:rsid w:val="00F02853"/>
    <w:rsid w:val="00F02F50"/>
    <w:rsid w:val="00F03002"/>
    <w:rsid w:val="00F03233"/>
    <w:rsid w:val="00F03405"/>
    <w:rsid w:val="00F03951"/>
    <w:rsid w:val="00F03BA8"/>
    <w:rsid w:val="00F046BD"/>
    <w:rsid w:val="00F047D0"/>
    <w:rsid w:val="00F04FB8"/>
    <w:rsid w:val="00F0532A"/>
    <w:rsid w:val="00F05370"/>
    <w:rsid w:val="00F060F8"/>
    <w:rsid w:val="00F061FF"/>
    <w:rsid w:val="00F062BA"/>
    <w:rsid w:val="00F068F6"/>
    <w:rsid w:val="00F06CF9"/>
    <w:rsid w:val="00F06DD0"/>
    <w:rsid w:val="00F074BC"/>
    <w:rsid w:val="00F077A5"/>
    <w:rsid w:val="00F07985"/>
    <w:rsid w:val="00F07CC3"/>
    <w:rsid w:val="00F07F38"/>
    <w:rsid w:val="00F104D4"/>
    <w:rsid w:val="00F106F3"/>
    <w:rsid w:val="00F10EEA"/>
    <w:rsid w:val="00F11601"/>
    <w:rsid w:val="00F116AA"/>
    <w:rsid w:val="00F123FF"/>
    <w:rsid w:val="00F12858"/>
    <w:rsid w:val="00F12B6D"/>
    <w:rsid w:val="00F12EC0"/>
    <w:rsid w:val="00F13253"/>
    <w:rsid w:val="00F13380"/>
    <w:rsid w:val="00F13576"/>
    <w:rsid w:val="00F135DF"/>
    <w:rsid w:val="00F13662"/>
    <w:rsid w:val="00F13743"/>
    <w:rsid w:val="00F138AF"/>
    <w:rsid w:val="00F13B20"/>
    <w:rsid w:val="00F13C9E"/>
    <w:rsid w:val="00F13D08"/>
    <w:rsid w:val="00F140E7"/>
    <w:rsid w:val="00F14388"/>
    <w:rsid w:val="00F143A4"/>
    <w:rsid w:val="00F155D3"/>
    <w:rsid w:val="00F158EE"/>
    <w:rsid w:val="00F15DF3"/>
    <w:rsid w:val="00F15EFB"/>
    <w:rsid w:val="00F168E2"/>
    <w:rsid w:val="00F16938"/>
    <w:rsid w:val="00F16F27"/>
    <w:rsid w:val="00F170D2"/>
    <w:rsid w:val="00F1738A"/>
    <w:rsid w:val="00F173A6"/>
    <w:rsid w:val="00F174BE"/>
    <w:rsid w:val="00F17B70"/>
    <w:rsid w:val="00F17BFF"/>
    <w:rsid w:val="00F200BB"/>
    <w:rsid w:val="00F2194C"/>
    <w:rsid w:val="00F21E7A"/>
    <w:rsid w:val="00F2221B"/>
    <w:rsid w:val="00F226B9"/>
    <w:rsid w:val="00F2282C"/>
    <w:rsid w:val="00F229D3"/>
    <w:rsid w:val="00F22F1D"/>
    <w:rsid w:val="00F22F78"/>
    <w:rsid w:val="00F22FC2"/>
    <w:rsid w:val="00F2349C"/>
    <w:rsid w:val="00F23A8A"/>
    <w:rsid w:val="00F23AA7"/>
    <w:rsid w:val="00F23C74"/>
    <w:rsid w:val="00F23EAE"/>
    <w:rsid w:val="00F248DA"/>
    <w:rsid w:val="00F249A4"/>
    <w:rsid w:val="00F249BD"/>
    <w:rsid w:val="00F24D08"/>
    <w:rsid w:val="00F24F9B"/>
    <w:rsid w:val="00F25486"/>
    <w:rsid w:val="00F25729"/>
    <w:rsid w:val="00F257DB"/>
    <w:rsid w:val="00F25D03"/>
    <w:rsid w:val="00F25E3A"/>
    <w:rsid w:val="00F26219"/>
    <w:rsid w:val="00F27578"/>
    <w:rsid w:val="00F277BA"/>
    <w:rsid w:val="00F27EBF"/>
    <w:rsid w:val="00F30248"/>
    <w:rsid w:val="00F3036A"/>
    <w:rsid w:val="00F303C4"/>
    <w:rsid w:val="00F3045B"/>
    <w:rsid w:val="00F30F1C"/>
    <w:rsid w:val="00F31511"/>
    <w:rsid w:val="00F3160F"/>
    <w:rsid w:val="00F31692"/>
    <w:rsid w:val="00F3181C"/>
    <w:rsid w:val="00F3183D"/>
    <w:rsid w:val="00F31A63"/>
    <w:rsid w:val="00F32197"/>
    <w:rsid w:val="00F32228"/>
    <w:rsid w:val="00F3223C"/>
    <w:rsid w:val="00F32345"/>
    <w:rsid w:val="00F32A3C"/>
    <w:rsid w:val="00F32FC0"/>
    <w:rsid w:val="00F33327"/>
    <w:rsid w:val="00F335A5"/>
    <w:rsid w:val="00F33D2A"/>
    <w:rsid w:val="00F33E6A"/>
    <w:rsid w:val="00F33FF6"/>
    <w:rsid w:val="00F34511"/>
    <w:rsid w:val="00F34DC3"/>
    <w:rsid w:val="00F35C2C"/>
    <w:rsid w:val="00F35DF4"/>
    <w:rsid w:val="00F35E96"/>
    <w:rsid w:val="00F36A02"/>
    <w:rsid w:val="00F36B8A"/>
    <w:rsid w:val="00F37734"/>
    <w:rsid w:val="00F37D1A"/>
    <w:rsid w:val="00F40045"/>
    <w:rsid w:val="00F40319"/>
    <w:rsid w:val="00F405CD"/>
    <w:rsid w:val="00F4087F"/>
    <w:rsid w:val="00F419AE"/>
    <w:rsid w:val="00F41BA2"/>
    <w:rsid w:val="00F41DEE"/>
    <w:rsid w:val="00F42071"/>
    <w:rsid w:val="00F4214B"/>
    <w:rsid w:val="00F44CA7"/>
    <w:rsid w:val="00F44D2A"/>
    <w:rsid w:val="00F44F03"/>
    <w:rsid w:val="00F450B3"/>
    <w:rsid w:val="00F4514B"/>
    <w:rsid w:val="00F4514F"/>
    <w:rsid w:val="00F4538D"/>
    <w:rsid w:val="00F453C9"/>
    <w:rsid w:val="00F4556E"/>
    <w:rsid w:val="00F455EE"/>
    <w:rsid w:val="00F45ADB"/>
    <w:rsid w:val="00F4620D"/>
    <w:rsid w:val="00F46210"/>
    <w:rsid w:val="00F4629C"/>
    <w:rsid w:val="00F466A8"/>
    <w:rsid w:val="00F469C9"/>
    <w:rsid w:val="00F47C9D"/>
    <w:rsid w:val="00F47D44"/>
    <w:rsid w:val="00F47E09"/>
    <w:rsid w:val="00F500A6"/>
    <w:rsid w:val="00F5013B"/>
    <w:rsid w:val="00F50793"/>
    <w:rsid w:val="00F508A2"/>
    <w:rsid w:val="00F50AE4"/>
    <w:rsid w:val="00F50B20"/>
    <w:rsid w:val="00F517D7"/>
    <w:rsid w:val="00F51E89"/>
    <w:rsid w:val="00F51FB9"/>
    <w:rsid w:val="00F52D6C"/>
    <w:rsid w:val="00F52F64"/>
    <w:rsid w:val="00F53086"/>
    <w:rsid w:val="00F53738"/>
    <w:rsid w:val="00F53CA8"/>
    <w:rsid w:val="00F53D94"/>
    <w:rsid w:val="00F54134"/>
    <w:rsid w:val="00F54558"/>
    <w:rsid w:val="00F545D0"/>
    <w:rsid w:val="00F54C43"/>
    <w:rsid w:val="00F555C2"/>
    <w:rsid w:val="00F55BFC"/>
    <w:rsid w:val="00F55C12"/>
    <w:rsid w:val="00F561D6"/>
    <w:rsid w:val="00F5626E"/>
    <w:rsid w:val="00F566AF"/>
    <w:rsid w:val="00F56976"/>
    <w:rsid w:val="00F56C79"/>
    <w:rsid w:val="00F57AA3"/>
    <w:rsid w:val="00F57C2A"/>
    <w:rsid w:val="00F60306"/>
    <w:rsid w:val="00F60377"/>
    <w:rsid w:val="00F609AA"/>
    <w:rsid w:val="00F60EA4"/>
    <w:rsid w:val="00F61794"/>
    <w:rsid w:val="00F6185D"/>
    <w:rsid w:val="00F618DC"/>
    <w:rsid w:val="00F618E8"/>
    <w:rsid w:val="00F6197C"/>
    <w:rsid w:val="00F61AFC"/>
    <w:rsid w:val="00F61E3D"/>
    <w:rsid w:val="00F62251"/>
    <w:rsid w:val="00F62468"/>
    <w:rsid w:val="00F626AB"/>
    <w:rsid w:val="00F62779"/>
    <w:rsid w:val="00F62934"/>
    <w:rsid w:val="00F636A9"/>
    <w:rsid w:val="00F63A8D"/>
    <w:rsid w:val="00F6414E"/>
    <w:rsid w:val="00F643FD"/>
    <w:rsid w:val="00F650FB"/>
    <w:rsid w:val="00F654E8"/>
    <w:rsid w:val="00F65ED5"/>
    <w:rsid w:val="00F664CC"/>
    <w:rsid w:val="00F669CB"/>
    <w:rsid w:val="00F67140"/>
    <w:rsid w:val="00F672E5"/>
    <w:rsid w:val="00F6751E"/>
    <w:rsid w:val="00F67586"/>
    <w:rsid w:val="00F6758C"/>
    <w:rsid w:val="00F67DAA"/>
    <w:rsid w:val="00F67FA3"/>
    <w:rsid w:val="00F703DB"/>
    <w:rsid w:val="00F70B3A"/>
    <w:rsid w:val="00F71960"/>
    <w:rsid w:val="00F71DB1"/>
    <w:rsid w:val="00F71DDF"/>
    <w:rsid w:val="00F7206E"/>
    <w:rsid w:val="00F721C7"/>
    <w:rsid w:val="00F72304"/>
    <w:rsid w:val="00F723A1"/>
    <w:rsid w:val="00F72B9E"/>
    <w:rsid w:val="00F7357F"/>
    <w:rsid w:val="00F73D7E"/>
    <w:rsid w:val="00F73F82"/>
    <w:rsid w:val="00F74060"/>
    <w:rsid w:val="00F74406"/>
    <w:rsid w:val="00F748D4"/>
    <w:rsid w:val="00F74C0D"/>
    <w:rsid w:val="00F75161"/>
    <w:rsid w:val="00F758ED"/>
    <w:rsid w:val="00F75BBF"/>
    <w:rsid w:val="00F75E9D"/>
    <w:rsid w:val="00F76E13"/>
    <w:rsid w:val="00F76FBE"/>
    <w:rsid w:val="00F77584"/>
    <w:rsid w:val="00F77E67"/>
    <w:rsid w:val="00F77EED"/>
    <w:rsid w:val="00F8053F"/>
    <w:rsid w:val="00F8074B"/>
    <w:rsid w:val="00F81107"/>
    <w:rsid w:val="00F8135B"/>
    <w:rsid w:val="00F8136D"/>
    <w:rsid w:val="00F81401"/>
    <w:rsid w:val="00F8178B"/>
    <w:rsid w:val="00F823F7"/>
    <w:rsid w:val="00F82BCF"/>
    <w:rsid w:val="00F83103"/>
    <w:rsid w:val="00F83333"/>
    <w:rsid w:val="00F846FD"/>
    <w:rsid w:val="00F84BFC"/>
    <w:rsid w:val="00F84E12"/>
    <w:rsid w:val="00F85ECA"/>
    <w:rsid w:val="00F8624A"/>
    <w:rsid w:val="00F866B3"/>
    <w:rsid w:val="00F868F2"/>
    <w:rsid w:val="00F87599"/>
    <w:rsid w:val="00F875BA"/>
    <w:rsid w:val="00F87A19"/>
    <w:rsid w:val="00F90179"/>
    <w:rsid w:val="00F90549"/>
    <w:rsid w:val="00F906B2"/>
    <w:rsid w:val="00F90EDD"/>
    <w:rsid w:val="00F90FC3"/>
    <w:rsid w:val="00F9135B"/>
    <w:rsid w:val="00F916C3"/>
    <w:rsid w:val="00F91AAE"/>
    <w:rsid w:val="00F91CD4"/>
    <w:rsid w:val="00F91E09"/>
    <w:rsid w:val="00F920D1"/>
    <w:rsid w:val="00F92CFD"/>
    <w:rsid w:val="00F93281"/>
    <w:rsid w:val="00F93349"/>
    <w:rsid w:val="00F9335B"/>
    <w:rsid w:val="00F9392F"/>
    <w:rsid w:val="00F93F87"/>
    <w:rsid w:val="00F94459"/>
    <w:rsid w:val="00F9470D"/>
    <w:rsid w:val="00F94987"/>
    <w:rsid w:val="00F94A95"/>
    <w:rsid w:val="00F94EA9"/>
    <w:rsid w:val="00F9577C"/>
    <w:rsid w:val="00F962C1"/>
    <w:rsid w:val="00F96755"/>
    <w:rsid w:val="00F96D8C"/>
    <w:rsid w:val="00F96F6D"/>
    <w:rsid w:val="00F973A4"/>
    <w:rsid w:val="00FA0685"/>
    <w:rsid w:val="00FA0760"/>
    <w:rsid w:val="00FA09C9"/>
    <w:rsid w:val="00FA0D6A"/>
    <w:rsid w:val="00FA1363"/>
    <w:rsid w:val="00FA170D"/>
    <w:rsid w:val="00FA1828"/>
    <w:rsid w:val="00FA18E6"/>
    <w:rsid w:val="00FA25F8"/>
    <w:rsid w:val="00FA2BF0"/>
    <w:rsid w:val="00FA3779"/>
    <w:rsid w:val="00FA3D55"/>
    <w:rsid w:val="00FA3DA5"/>
    <w:rsid w:val="00FA48C4"/>
    <w:rsid w:val="00FA4D0F"/>
    <w:rsid w:val="00FA5346"/>
    <w:rsid w:val="00FA53A7"/>
    <w:rsid w:val="00FA53D6"/>
    <w:rsid w:val="00FA5596"/>
    <w:rsid w:val="00FA563B"/>
    <w:rsid w:val="00FA56B8"/>
    <w:rsid w:val="00FA5A2E"/>
    <w:rsid w:val="00FA5D9C"/>
    <w:rsid w:val="00FA606E"/>
    <w:rsid w:val="00FA6195"/>
    <w:rsid w:val="00FA662B"/>
    <w:rsid w:val="00FA66C6"/>
    <w:rsid w:val="00FA67DF"/>
    <w:rsid w:val="00FA6ACD"/>
    <w:rsid w:val="00FA6C1D"/>
    <w:rsid w:val="00FA6DB2"/>
    <w:rsid w:val="00FA6EBE"/>
    <w:rsid w:val="00FA7788"/>
    <w:rsid w:val="00FA79D2"/>
    <w:rsid w:val="00FB06F1"/>
    <w:rsid w:val="00FB0754"/>
    <w:rsid w:val="00FB2062"/>
    <w:rsid w:val="00FB20C3"/>
    <w:rsid w:val="00FB2402"/>
    <w:rsid w:val="00FB26A6"/>
    <w:rsid w:val="00FB2E5F"/>
    <w:rsid w:val="00FB305F"/>
    <w:rsid w:val="00FB3290"/>
    <w:rsid w:val="00FB3A1B"/>
    <w:rsid w:val="00FB3C52"/>
    <w:rsid w:val="00FB45E9"/>
    <w:rsid w:val="00FB510A"/>
    <w:rsid w:val="00FB5630"/>
    <w:rsid w:val="00FB5EB9"/>
    <w:rsid w:val="00FB612F"/>
    <w:rsid w:val="00FB69A3"/>
    <w:rsid w:val="00FB70D7"/>
    <w:rsid w:val="00FB7146"/>
    <w:rsid w:val="00FB71A8"/>
    <w:rsid w:val="00FB777F"/>
    <w:rsid w:val="00FB779F"/>
    <w:rsid w:val="00FB789D"/>
    <w:rsid w:val="00FB7B85"/>
    <w:rsid w:val="00FB7C20"/>
    <w:rsid w:val="00FB7D25"/>
    <w:rsid w:val="00FC011E"/>
    <w:rsid w:val="00FC0861"/>
    <w:rsid w:val="00FC0A01"/>
    <w:rsid w:val="00FC0A36"/>
    <w:rsid w:val="00FC0C4B"/>
    <w:rsid w:val="00FC0F6C"/>
    <w:rsid w:val="00FC1C99"/>
    <w:rsid w:val="00FC2364"/>
    <w:rsid w:val="00FC263E"/>
    <w:rsid w:val="00FC28C7"/>
    <w:rsid w:val="00FC2939"/>
    <w:rsid w:val="00FC38C9"/>
    <w:rsid w:val="00FC3BF5"/>
    <w:rsid w:val="00FC4675"/>
    <w:rsid w:val="00FC4BB6"/>
    <w:rsid w:val="00FC4DE2"/>
    <w:rsid w:val="00FC4FAC"/>
    <w:rsid w:val="00FC547E"/>
    <w:rsid w:val="00FC5AE7"/>
    <w:rsid w:val="00FC5B4A"/>
    <w:rsid w:val="00FC5C52"/>
    <w:rsid w:val="00FC5D23"/>
    <w:rsid w:val="00FC5D44"/>
    <w:rsid w:val="00FC5E25"/>
    <w:rsid w:val="00FC5ED4"/>
    <w:rsid w:val="00FC68A4"/>
    <w:rsid w:val="00FC6907"/>
    <w:rsid w:val="00FC6D77"/>
    <w:rsid w:val="00FC7057"/>
    <w:rsid w:val="00FC714F"/>
    <w:rsid w:val="00FC7AAA"/>
    <w:rsid w:val="00FC7B97"/>
    <w:rsid w:val="00FC7BFC"/>
    <w:rsid w:val="00FD00CD"/>
    <w:rsid w:val="00FD03BB"/>
    <w:rsid w:val="00FD050F"/>
    <w:rsid w:val="00FD15FE"/>
    <w:rsid w:val="00FD1BEF"/>
    <w:rsid w:val="00FD224B"/>
    <w:rsid w:val="00FD2C79"/>
    <w:rsid w:val="00FD45DA"/>
    <w:rsid w:val="00FD4C05"/>
    <w:rsid w:val="00FD4EEC"/>
    <w:rsid w:val="00FD500A"/>
    <w:rsid w:val="00FD511F"/>
    <w:rsid w:val="00FD6024"/>
    <w:rsid w:val="00FD6C01"/>
    <w:rsid w:val="00FD74C9"/>
    <w:rsid w:val="00FD765F"/>
    <w:rsid w:val="00FD781E"/>
    <w:rsid w:val="00FD7AFB"/>
    <w:rsid w:val="00FE0C84"/>
    <w:rsid w:val="00FE0E54"/>
    <w:rsid w:val="00FE10FB"/>
    <w:rsid w:val="00FE14F6"/>
    <w:rsid w:val="00FE182D"/>
    <w:rsid w:val="00FE1AA3"/>
    <w:rsid w:val="00FE265C"/>
    <w:rsid w:val="00FE26DC"/>
    <w:rsid w:val="00FE2D56"/>
    <w:rsid w:val="00FE2F29"/>
    <w:rsid w:val="00FE310D"/>
    <w:rsid w:val="00FE3642"/>
    <w:rsid w:val="00FE3667"/>
    <w:rsid w:val="00FE374C"/>
    <w:rsid w:val="00FE3919"/>
    <w:rsid w:val="00FE3A6C"/>
    <w:rsid w:val="00FE46E2"/>
    <w:rsid w:val="00FE49D8"/>
    <w:rsid w:val="00FE4FC7"/>
    <w:rsid w:val="00FE56F4"/>
    <w:rsid w:val="00FE6140"/>
    <w:rsid w:val="00FE61C2"/>
    <w:rsid w:val="00FE6863"/>
    <w:rsid w:val="00FE688C"/>
    <w:rsid w:val="00FE6A68"/>
    <w:rsid w:val="00FE740A"/>
    <w:rsid w:val="00FF0325"/>
    <w:rsid w:val="00FF0724"/>
    <w:rsid w:val="00FF08F6"/>
    <w:rsid w:val="00FF09AF"/>
    <w:rsid w:val="00FF0F78"/>
    <w:rsid w:val="00FF173C"/>
    <w:rsid w:val="00FF1828"/>
    <w:rsid w:val="00FF1D1F"/>
    <w:rsid w:val="00FF1E50"/>
    <w:rsid w:val="00FF2788"/>
    <w:rsid w:val="00FF292E"/>
    <w:rsid w:val="00FF2D13"/>
    <w:rsid w:val="00FF3150"/>
    <w:rsid w:val="00FF3231"/>
    <w:rsid w:val="00FF3577"/>
    <w:rsid w:val="00FF35D8"/>
    <w:rsid w:val="00FF3B07"/>
    <w:rsid w:val="00FF3D90"/>
    <w:rsid w:val="00FF4146"/>
    <w:rsid w:val="00FF4147"/>
    <w:rsid w:val="00FF4803"/>
    <w:rsid w:val="00FF49C3"/>
    <w:rsid w:val="00FF4ACB"/>
    <w:rsid w:val="00FF4ED6"/>
    <w:rsid w:val="00FF51A6"/>
    <w:rsid w:val="00FF53BD"/>
    <w:rsid w:val="00FF546D"/>
    <w:rsid w:val="00FF5F7E"/>
    <w:rsid w:val="00FF6D5C"/>
    <w:rsid w:val="00FF6DA1"/>
    <w:rsid w:val="00FF6E05"/>
    <w:rsid w:val="00FF78ED"/>
    <w:rsid w:val="00FF7E4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DC4C00"/>
  <w15:docId w15:val="{5C30E772-2483-4F61-839A-32C2EFAB1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Microsoft YaHei" w:eastAsia="Microsoft YaHei" w:hAnsiTheme="minorHAnsi" w:cs="Microsoft YaHei"/>
        <w:lang w:val="en-US" w:eastAsia="zh-CN" w:bidi="ar-SA"/>
      </w:rPr>
    </w:rPrDefault>
    <w:pPrDefault/>
  </w:docDefaults>
  <w:latentStyles w:defLockedState="0" w:defUIPriority="99" w:defSemiHidden="0" w:defUnhideWhenUsed="0" w:defQFormat="0" w:count="376">
    <w:lsdException w:name="Normal" w:uiPriority="1"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1" w:unhideWhenUsed="1" w:qFormat="1"/>
    <w:lsdException w:name="footer" w:uiPriority="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7E3739"/>
    <w:pPr>
      <w:widowControl w:val="0"/>
      <w:adjustRightInd w:val="0"/>
      <w:snapToGrid w:val="0"/>
      <w:spacing w:line="0" w:lineRule="atLeast"/>
    </w:pPr>
    <w:rPr>
      <w:rFonts w:ascii="Microsoft YaHei UI" w:hAnsi="Microsoft YaHei UI" w:cstheme="minorBidi"/>
      <w:color w:val="000000" w:themeColor="text1"/>
      <w:kern w:val="2"/>
      <w:sz w:val="18"/>
      <w:szCs w:val="24"/>
    </w:rPr>
  </w:style>
  <w:style w:type="paragraph" w:styleId="Heading1">
    <w:name w:val="heading 1"/>
    <w:basedOn w:val="Normal"/>
    <w:link w:val="Heading1Char"/>
    <w:qFormat/>
    <w:pPr>
      <w:shd w:val="clear" w:color="auto" w:fill="171717" w:themeFill="background2" w:themeFillShade="1A"/>
      <w:jc w:val="center"/>
      <w:outlineLvl w:val="0"/>
    </w:pPr>
    <w:rPr>
      <w:b/>
      <w:bCs/>
      <w:color w:val="FFFFFF" w:themeColor="background1"/>
      <w:sz w:val="22"/>
    </w:rPr>
  </w:style>
  <w:style w:type="paragraph" w:styleId="Heading2">
    <w:name w:val="heading 2"/>
    <w:basedOn w:val="Normal"/>
    <w:next w:val="Normal"/>
    <w:link w:val="Heading2Char"/>
    <w:unhideWhenUsed/>
    <w:qFormat/>
    <w:pPr>
      <w:shd w:val="clear" w:color="auto" w:fill="9CC2E5" w:themeFill="accent1" w:themeFillTint="99"/>
      <w:jc w:val="center"/>
      <w:outlineLvl w:val="1"/>
    </w:pPr>
    <w:rPr>
      <w:b/>
      <w:sz w:val="16"/>
    </w:rPr>
  </w:style>
  <w:style w:type="paragraph" w:styleId="Heading3">
    <w:name w:val="heading 3"/>
    <w:basedOn w:val="Normal"/>
    <w:next w:val="Normal"/>
    <w:link w:val="Heading3Char"/>
    <w:qFormat/>
    <w:pPr>
      <w:shd w:val="clear" w:color="auto" w:fill="F7CAAC" w:themeFill="accent2" w:themeFillTint="66"/>
      <w:jc w:val="center"/>
      <w:outlineLvl w:val="2"/>
    </w:pPr>
    <w:rPr>
      <w:b/>
      <w:bCs/>
    </w:rPr>
  </w:style>
  <w:style w:type="paragraph" w:styleId="Heading4">
    <w:name w:val="heading 4"/>
    <w:basedOn w:val="Normal"/>
    <w:next w:val="Normal"/>
    <w:link w:val="Heading4Char"/>
    <w:unhideWhenUsed/>
    <w:qFormat/>
    <w:pPr>
      <w:shd w:val="clear" w:color="auto" w:fill="FFFF99"/>
      <w:jc w:val="center"/>
      <w:outlineLvl w:val="3"/>
    </w:pPr>
  </w:style>
  <w:style w:type="paragraph" w:styleId="Heading5">
    <w:name w:val="heading 5"/>
    <w:basedOn w:val="Normal"/>
    <w:next w:val="Normal"/>
    <w:link w:val="Heading5Char"/>
    <w:unhideWhenUsed/>
    <w:qFormat/>
    <w:rsid w:val="00BF056D"/>
    <w:pPr>
      <w:shd w:val="clear" w:color="auto" w:fill="C5E0B3" w:themeFill="accent6" w:themeFillTint="66"/>
      <w:contextualSpacing/>
      <w:jc w:val="center"/>
      <w:outlineLvl w:val="4"/>
    </w:pPr>
    <w:rPr>
      <w:rFonts w:eastAsia="Microsoft YaHei UI" w:cs="Microsoft YaHei"/>
      <w:noProof/>
      <w:szCs w:val="18"/>
    </w:rPr>
  </w:style>
  <w:style w:type="paragraph" w:styleId="Heading6">
    <w:name w:val="heading 6"/>
    <w:basedOn w:val="Normal"/>
    <w:next w:val="Normal"/>
    <w:link w:val="Heading6Char"/>
    <w:unhideWhenUsed/>
    <w:qFormat/>
    <w:pPr>
      <w:shd w:val="clear" w:color="auto" w:fill="D9D9D9" w:themeFill="background1" w:themeFillShade="D9"/>
      <w:contextualSpacing/>
      <w:jc w:val="center"/>
      <w:outlineLvl w:val="5"/>
    </w:pPr>
    <w:rPr>
      <w:noProof/>
    </w:rPr>
  </w:style>
  <w:style w:type="paragraph" w:styleId="Heading7">
    <w:name w:val="heading 7"/>
    <w:basedOn w:val="Normal"/>
    <w:next w:val="Normal"/>
    <w:link w:val="Heading7Char"/>
    <w:unhideWhenUsed/>
    <w:qFormat/>
    <w:pPr>
      <w:contextualSpacing/>
      <w:outlineLvl w:val="6"/>
    </w:pPr>
  </w:style>
  <w:style w:type="paragraph" w:styleId="Heading8">
    <w:name w:val="heading 8"/>
    <w:basedOn w:val="Normal"/>
    <w:next w:val="Normal"/>
    <w:link w:val="Heading8Char"/>
    <w:unhideWhenUsed/>
    <w:qFormat/>
    <w:pPr>
      <w:spacing w:before="20" w:after="20"/>
      <w:outlineLvl w:val="7"/>
    </w:pPr>
    <w:rPr>
      <w:b/>
      <w:color w:val="0066CC"/>
      <w:sz w:val="24"/>
    </w:rPr>
  </w:style>
  <w:style w:type="paragraph" w:styleId="Heading9">
    <w:name w:val="heading 9"/>
    <w:basedOn w:val="Normal"/>
    <w:next w:val="Normal"/>
    <w:link w:val="Heading9Char"/>
    <w:unhideWhenUsed/>
    <w:qFormat/>
    <w:pPr>
      <w:contextualSpacing/>
      <w:outlineLvl w:val="8"/>
    </w:pPr>
    <w:rPr>
      <w:color w:val="7030A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ascii="Microsoft YaHei UI" w:hAnsi="Microsoft YaHei UI" w:cstheme="minorBidi"/>
      <w:b/>
      <w:bCs/>
      <w:color w:val="FFFFFF" w:themeColor="background1"/>
      <w:kern w:val="2"/>
      <w:sz w:val="22"/>
      <w:szCs w:val="24"/>
      <w:shd w:val="clear" w:color="auto" w:fill="171717" w:themeFill="background2" w:themeFillShade="1A"/>
    </w:rPr>
  </w:style>
  <w:style w:type="character" w:customStyle="1" w:styleId="Heading2Char">
    <w:name w:val="Heading 2 Char"/>
    <w:basedOn w:val="DefaultParagraphFont"/>
    <w:link w:val="Heading2"/>
    <w:rPr>
      <w:rFonts w:ascii="Microsoft YaHei UI" w:hAnsi="Microsoft YaHei UI" w:cstheme="minorBidi"/>
      <w:b/>
      <w:color w:val="000000" w:themeColor="text1"/>
      <w:kern w:val="2"/>
      <w:sz w:val="16"/>
      <w:szCs w:val="24"/>
      <w:shd w:val="clear" w:color="auto" w:fill="9CC2E5" w:themeFill="accent1" w:themeFillTint="99"/>
    </w:rPr>
  </w:style>
  <w:style w:type="character" w:customStyle="1" w:styleId="Heading3Char">
    <w:name w:val="Heading 3 Char"/>
    <w:basedOn w:val="DefaultParagraphFont"/>
    <w:link w:val="Heading3"/>
    <w:rPr>
      <w:rFonts w:ascii="Microsoft YaHei UI" w:hAnsi="Microsoft YaHei UI" w:cstheme="minorBidi"/>
      <w:b/>
      <w:bCs/>
      <w:color w:val="000000" w:themeColor="text1"/>
      <w:kern w:val="2"/>
      <w:sz w:val="18"/>
      <w:szCs w:val="24"/>
      <w:shd w:val="clear" w:color="auto" w:fill="F7CAAC" w:themeFill="accent2" w:themeFillTint="66"/>
    </w:rPr>
  </w:style>
  <w:style w:type="character" w:customStyle="1" w:styleId="Heading4Char">
    <w:name w:val="Heading 4 Char"/>
    <w:basedOn w:val="DefaultParagraphFont"/>
    <w:link w:val="Heading4"/>
    <w:rPr>
      <w:rFonts w:ascii="Microsoft YaHei UI" w:hAnsi="Microsoft YaHei UI" w:cstheme="minorBidi"/>
      <w:color w:val="000000" w:themeColor="text1"/>
      <w:kern w:val="2"/>
      <w:sz w:val="18"/>
      <w:szCs w:val="24"/>
      <w:shd w:val="clear" w:color="auto" w:fill="FFFF99"/>
    </w:rPr>
  </w:style>
  <w:style w:type="paragraph" w:styleId="Footer">
    <w:name w:val="footer"/>
    <w:basedOn w:val="Normal"/>
    <w:link w:val="FooterChar"/>
    <w:uiPriority w:val="1"/>
    <w:qFormat/>
    <w:pPr>
      <w:tabs>
        <w:tab w:val="center" w:pos="4153"/>
        <w:tab w:val="right" w:pos="8306"/>
      </w:tabs>
    </w:pPr>
  </w:style>
  <w:style w:type="character" w:customStyle="1" w:styleId="FooterChar">
    <w:name w:val="Footer Char"/>
    <w:basedOn w:val="DefaultParagraphFont"/>
    <w:link w:val="Footer"/>
    <w:uiPriority w:val="1"/>
    <w:qFormat/>
    <w:rPr>
      <w:rFonts w:ascii="Microsoft YaHei UI" w:eastAsia="Microsoft YaHei UI" w:hAnsi="Microsoft YaHei UI" w:cstheme="minorBidi"/>
      <w:color w:val="000000" w:themeColor="text1"/>
      <w:kern w:val="2"/>
      <w:sz w:val="18"/>
      <w:szCs w:val="18"/>
    </w:rPr>
  </w:style>
  <w:style w:type="paragraph" w:styleId="Header">
    <w:name w:val="header"/>
    <w:basedOn w:val="Normal"/>
    <w:link w:val="HeaderChar"/>
    <w:uiPriority w:val="1"/>
    <w:qFormat/>
    <w:pPr>
      <w:pBdr>
        <w:bottom w:val="single" w:sz="6" w:space="1" w:color="auto"/>
      </w:pBdr>
      <w:tabs>
        <w:tab w:val="center" w:pos="4153"/>
        <w:tab w:val="right" w:pos="8306"/>
      </w:tabs>
      <w:jc w:val="center"/>
    </w:pPr>
  </w:style>
  <w:style w:type="character" w:customStyle="1" w:styleId="HeaderChar">
    <w:name w:val="Header Char"/>
    <w:basedOn w:val="DefaultParagraphFont"/>
    <w:link w:val="Header"/>
    <w:uiPriority w:val="1"/>
    <w:qFormat/>
    <w:rPr>
      <w:rFonts w:ascii="Microsoft YaHei UI" w:eastAsia="Microsoft YaHei UI" w:hAnsi="Microsoft YaHei UI" w:cstheme="minorBidi"/>
      <w:color w:val="000000" w:themeColor="text1"/>
      <w:kern w:val="2"/>
      <w:sz w:val="18"/>
      <w:szCs w:val="18"/>
    </w:rPr>
  </w:style>
  <w:style w:type="table" w:styleId="TableGrid">
    <w:name w:val="Table Grid"/>
    <w:basedOn w:val="TableNormal"/>
    <w:qFormat/>
    <w:pPr>
      <w:widowControl w:val="0"/>
    </w:pPr>
    <w:rPr>
      <w:rFonts w:ascii="Microsoft YaHei UI" w:eastAsia="Microsoft YaHei UI" w:hAnsi="Microsoft YaHei UI" w:cstheme="minorBidi"/>
      <w:color w:val="000000" w:themeColor="text1"/>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
    <w:name w:val="占位符文本1"/>
    <w:basedOn w:val="DefaultParagraphFont"/>
    <w:uiPriority w:val="99"/>
    <w:semiHidden/>
    <w:qFormat/>
    <w:rPr>
      <w:color w:val="808080"/>
    </w:rPr>
  </w:style>
  <w:style w:type="paragraph" w:styleId="ListParagraph">
    <w:name w:val="List Paragraph"/>
    <w:basedOn w:val="Normal"/>
    <w:uiPriority w:val="34"/>
    <w:qFormat/>
    <w:pPr>
      <w:ind w:firstLineChars="200" w:firstLine="420"/>
    </w:pPr>
  </w:style>
  <w:style w:type="paragraph" w:styleId="HTMLPreformatted">
    <w:name w:val="HTML Preformatted"/>
    <w:basedOn w:val="Normal"/>
    <w:link w:val="HTMLPreformattedChar"/>
    <w:uiPriority w:val="99"/>
    <w:unhideWhenUsed/>
    <w:qFormat/>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qFormat/>
    <w:rPr>
      <w:rFonts w:ascii="Courier New" w:hAnsi="Courier New" w:cs="Courier New"/>
      <w:color w:val="000000" w:themeColor="text1"/>
      <w:kern w:val="2"/>
    </w:rPr>
  </w:style>
  <w:style w:type="paragraph" w:customStyle="1" w:styleId="a">
    <w:name w:val="橙"/>
    <w:basedOn w:val="Normal"/>
    <w:link w:val="a0"/>
    <w:qFormat/>
    <w:rPr>
      <w:color w:val="C45911" w:themeColor="accent2" w:themeShade="BF"/>
    </w:rPr>
  </w:style>
  <w:style w:type="character" w:customStyle="1" w:styleId="a0">
    <w:name w:val="橙 字符"/>
    <w:basedOn w:val="DefaultParagraphFont"/>
    <w:link w:val="a"/>
    <w:rPr>
      <w:rFonts w:ascii="Microsoft YaHei UI" w:hAnsi="Microsoft YaHei UI" w:cstheme="minorBidi"/>
      <w:color w:val="C45911" w:themeColor="accent2" w:themeShade="BF"/>
      <w:kern w:val="2"/>
      <w:sz w:val="18"/>
      <w:szCs w:val="24"/>
    </w:rPr>
  </w:style>
  <w:style w:type="paragraph" w:styleId="TOC1">
    <w:name w:val="toc 1"/>
    <w:basedOn w:val="Normal"/>
    <w:next w:val="Normal"/>
    <w:autoRedefine/>
    <w:uiPriority w:val="39"/>
    <w:unhideWhenUsed/>
    <w:pPr>
      <w:tabs>
        <w:tab w:val="right" w:leader="dot" w:pos="8296"/>
      </w:tabs>
    </w:pPr>
    <w:rPr>
      <w:b/>
      <w:noProof/>
      <w:sz w:val="20"/>
    </w:rPr>
  </w:style>
  <w:style w:type="paragraph" w:styleId="TOC2">
    <w:name w:val="toc 2"/>
    <w:basedOn w:val="Normal"/>
    <w:next w:val="Normal"/>
    <w:autoRedefine/>
    <w:uiPriority w:val="39"/>
    <w:unhideWhenUsed/>
    <w:pPr>
      <w:ind w:leftChars="500" w:left="500"/>
    </w:pPr>
  </w:style>
  <w:style w:type="paragraph" w:styleId="TOC3">
    <w:name w:val="toc 3"/>
    <w:next w:val="Normal"/>
    <w:autoRedefine/>
    <w:uiPriority w:val="39"/>
    <w:unhideWhenUsed/>
    <w:pPr>
      <w:adjustRightInd w:val="0"/>
      <w:snapToGrid w:val="0"/>
      <w:spacing w:line="0" w:lineRule="atLeast"/>
      <w:ind w:leftChars="1000" w:left="1000"/>
    </w:pPr>
    <w:rPr>
      <w:rFonts w:asciiTheme="minorHAnsi" w:cs="Times New Roman"/>
      <w:color w:val="538135" w:themeColor="accent6" w:themeShade="BF"/>
      <w:szCs w:val="22"/>
    </w:rPr>
  </w:style>
  <w:style w:type="paragraph" w:customStyle="1" w:styleId="a1">
    <w:name w:val="绿"/>
    <w:link w:val="a2"/>
    <w:qFormat/>
    <w:pPr>
      <w:adjustRightInd w:val="0"/>
      <w:snapToGrid w:val="0"/>
      <w:spacing w:line="0" w:lineRule="atLeast"/>
    </w:pPr>
    <w:rPr>
      <w:rFonts w:ascii="Microsoft YaHei UI" w:eastAsia="Microsoft YaHei UI" w:hAnsi="Microsoft YaHei UI"/>
      <w:color w:val="00B050"/>
      <w:kern w:val="2"/>
      <w:sz w:val="18"/>
      <w:szCs w:val="18"/>
    </w:rPr>
  </w:style>
  <w:style w:type="character" w:customStyle="1" w:styleId="a2">
    <w:name w:val="绿 字符"/>
    <w:basedOn w:val="DefaultParagraphFont"/>
    <w:link w:val="a1"/>
    <w:rPr>
      <w:rFonts w:ascii="Microsoft YaHei UI" w:eastAsia="Microsoft YaHei UI" w:hAnsi="Microsoft YaHei UI"/>
      <w:color w:val="00B050"/>
      <w:kern w:val="2"/>
      <w:sz w:val="18"/>
      <w:szCs w:val="18"/>
    </w:rPr>
  </w:style>
  <w:style w:type="paragraph" w:customStyle="1" w:styleId="a3">
    <w:name w:val="缩"/>
    <w:link w:val="a4"/>
    <w:qFormat/>
    <w:pPr>
      <w:widowControl w:val="0"/>
      <w:adjustRightInd w:val="0"/>
      <w:snapToGrid w:val="0"/>
      <w:spacing w:line="0" w:lineRule="atLeast"/>
      <w:ind w:leftChars="200" w:left="200"/>
    </w:pPr>
    <w:rPr>
      <w:rFonts w:ascii="Microsoft YaHei UI" w:eastAsia="Microsoft YaHei UI" w:hAnsi="Microsoft YaHei UI"/>
      <w:color w:val="000000" w:themeColor="text1"/>
      <w:kern w:val="2"/>
      <w:sz w:val="18"/>
      <w:szCs w:val="18"/>
    </w:rPr>
  </w:style>
  <w:style w:type="character" w:customStyle="1" w:styleId="a4">
    <w:name w:val="缩 字符"/>
    <w:basedOn w:val="DefaultParagraphFont"/>
    <w:link w:val="a3"/>
    <w:rPr>
      <w:rFonts w:ascii="Microsoft YaHei UI" w:eastAsia="Microsoft YaHei UI" w:hAnsi="Microsoft YaHei UI"/>
      <w:color w:val="000000" w:themeColor="text1"/>
      <w:kern w:val="2"/>
      <w:sz w:val="18"/>
      <w:szCs w:val="18"/>
    </w:rPr>
  </w:style>
  <w:style w:type="character" w:styleId="FollowedHyperlink">
    <w:name w:val="FollowedHyperlink"/>
    <w:basedOn w:val="DefaultParagraphFont"/>
    <w:unhideWhenUsed/>
    <w:rPr>
      <w:color w:val="954F72" w:themeColor="followedHyperlink"/>
      <w:u w:val="none"/>
    </w:rPr>
  </w:style>
  <w:style w:type="character" w:styleId="Hyperlink">
    <w:name w:val="Hyperlink"/>
    <w:basedOn w:val="DefaultParagraphFont"/>
    <w:uiPriority w:val="99"/>
    <w:qFormat/>
    <w:rPr>
      <w:color w:val="B91717"/>
      <w:u w:val="none"/>
    </w:rPr>
  </w:style>
  <w:style w:type="paragraph" w:customStyle="1" w:styleId="a5">
    <w:name w:val="黄"/>
    <w:link w:val="a6"/>
    <w:qFormat/>
    <w:pPr>
      <w:widowControl w:val="0"/>
      <w:spacing w:line="0" w:lineRule="atLeast"/>
    </w:pPr>
    <w:rPr>
      <w:rFonts w:ascii="Microsoft YaHei UI" w:eastAsia="Microsoft YaHei UI" w:hAnsi="Microsoft YaHei UI"/>
      <w:color w:val="FFCC00"/>
      <w:kern w:val="2"/>
      <w:sz w:val="18"/>
      <w:szCs w:val="18"/>
    </w:rPr>
  </w:style>
  <w:style w:type="character" w:customStyle="1" w:styleId="a6">
    <w:name w:val="黄 字符"/>
    <w:basedOn w:val="DefaultParagraphFont"/>
    <w:link w:val="a5"/>
    <w:rPr>
      <w:rFonts w:ascii="Microsoft YaHei UI" w:eastAsia="Microsoft YaHei UI" w:hAnsi="Microsoft YaHei UI"/>
      <w:color w:val="FFCC00"/>
      <w:kern w:val="2"/>
      <w:sz w:val="18"/>
      <w:szCs w:val="18"/>
    </w:rPr>
  </w:style>
  <w:style w:type="paragraph" w:customStyle="1" w:styleId="a7">
    <w:name w:val="黑"/>
    <w:link w:val="a8"/>
    <w:qFormat/>
    <w:pPr>
      <w:widowControl w:val="0"/>
      <w:spacing w:line="0" w:lineRule="atLeast"/>
    </w:pPr>
    <w:rPr>
      <w:rFonts w:ascii="Microsoft YaHei UI" w:eastAsia="Microsoft YaHei UI" w:hAnsi="Microsoft YaHei UI"/>
      <w:color w:val="000000" w:themeColor="text1"/>
      <w:kern w:val="2"/>
      <w:sz w:val="18"/>
      <w:szCs w:val="18"/>
    </w:rPr>
  </w:style>
  <w:style w:type="character" w:customStyle="1" w:styleId="a8">
    <w:name w:val="黑 字符"/>
    <w:basedOn w:val="DefaultParagraphFont"/>
    <w:link w:val="a7"/>
    <w:rPr>
      <w:rFonts w:ascii="Microsoft YaHei UI" w:eastAsia="Microsoft YaHei UI" w:hAnsi="Microsoft YaHei UI"/>
      <w:color w:val="000000" w:themeColor="text1"/>
      <w:kern w:val="2"/>
      <w:sz w:val="18"/>
      <w:szCs w:val="18"/>
    </w:rPr>
  </w:style>
  <w:style w:type="character" w:customStyle="1" w:styleId="hljs-keyword">
    <w:name w:val="hljs-keyword"/>
    <w:basedOn w:val="DefaultParagraphFont"/>
  </w:style>
  <w:style w:type="character" w:customStyle="1" w:styleId="hljs-string">
    <w:name w:val="hljs-string"/>
    <w:basedOn w:val="DefaultParagraphFont"/>
  </w:style>
  <w:style w:type="paragraph" w:styleId="TOC4">
    <w:name w:val="toc 4"/>
    <w:basedOn w:val="Normal"/>
    <w:next w:val="Normal"/>
    <w:autoRedefine/>
    <w:uiPriority w:val="39"/>
    <w:unhideWhenUsed/>
    <w:pPr>
      <w:ind w:left="2304"/>
    </w:pPr>
    <w:rPr>
      <w:sz w:val="16"/>
    </w:rPr>
  </w:style>
  <w:style w:type="paragraph" w:styleId="TOC5">
    <w:name w:val="toc 5"/>
    <w:basedOn w:val="Normal"/>
    <w:next w:val="Normal"/>
    <w:autoRedefine/>
    <w:uiPriority w:val="39"/>
    <w:unhideWhenUsed/>
    <w:pPr>
      <w:widowControl/>
      <w:adjustRightInd/>
      <w:snapToGrid/>
      <w:ind w:left="2736"/>
    </w:pPr>
    <w:rPr>
      <w:rFonts w:eastAsia="Microsoft YaHei UI"/>
      <w:color w:val="auto"/>
      <w:kern w:val="0"/>
      <w:sz w:val="16"/>
      <w:szCs w:val="22"/>
    </w:rPr>
  </w:style>
  <w:style w:type="paragraph" w:styleId="TOC6">
    <w:name w:val="toc 6"/>
    <w:basedOn w:val="Normal"/>
    <w:next w:val="Normal"/>
    <w:autoRedefine/>
    <w:uiPriority w:val="39"/>
    <w:unhideWhenUsed/>
    <w:pPr>
      <w:widowControl/>
      <w:adjustRightInd/>
      <w:snapToGrid/>
      <w:spacing w:after="100" w:line="259" w:lineRule="auto"/>
      <w:ind w:left="1100"/>
    </w:pPr>
    <w:rPr>
      <w:rFonts w:asciiTheme="minorHAnsi" w:eastAsia="Microsoft YaHei UI" w:hAnsiTheme="minorHAnsi"/>
      <w:color w:val="auto"/>
      <w:kern w:val="0"/>
      <w:sz w:val="22"/>
      <w:szCs w:val="22"/>
    </w:rPr>
  </w:style>
  <w:style w:type="paragraph" w:styleId="TOC7">
    <w:name w:val="toc 7"/>
    <w:basedOn w:val="Normal"/>
    <w:next w:val="Normal"/>
    <w:autoRedefine/>
    <w:uiPriority w:val="39"/>
    <w:unhideWhenUsed/>
    <w:pPr>
      <w:widowControl/>
      <w:adjustRightInd/>
      <w:snapToGrid/>
      <w:spacing w:after="100" w:line="259" w:lineRule="auto"/>
      <w:ind w:left="1320"/>
    </w:pPr>
    <w:rPr>
      <w:rFonts w:asciiTheme="minorHAnsi" w:eastAsia="Microsoft YaHei UI" w:hAnsiTheme="minorHAnsi"/>
      <w:color w:val="auto"/>
      <w:kern w:val="0"/>
      <w:sz w:val="22"/>
      <w:szCs w:val="22"/>
    </w:rPr>
  </w:style>
  <w:style w:type="paragraph" w:styleId="TOC8">
    <w:name w:val="toc 8"/>
    <w:basedOn w:val="Normal"/>
    <w:next w:val="Normal"/>
    <w:autoRedefine/>
    <w:uiPriority w:val="39"/>
    <w:unhideWhenUsed/>
    <w:pPr>
      <w:widowControl/>
      <w:adjustRightInd/>
      <w:snapToGrid/>
      <w:spacing w:after="100" w:line="259" w:lineRule="auto"/>
      <w:ind w:left="1540"/>
    </w:pPr>
    <w:rPr>
      <w:rFonts w:asciiTheme="minorHAnsi" w:eastAsia="Microsoft YaHei UI" w:hAnsiTheme="minorHAnsi"/>
      <w:color w:val="auto"/>
      <w:kern w:val="0"/>
      <w:sz w:val="22"/>
      <w:szCs w:val="22"/>
    </w:rPr>
  </w:style>
  <w:style w:type="paragraph" w:styleId="TOC9">
    <w:name w:val="toc 9"/>
    <w:basedOn w:val="Normal"/>
    <w:next w:val="Normal"/>
    <w:autoRedefine/>
    <w:uiPriority w:val="39"/>
    <w:unhideWhenUsed/>
    <w:pPr>
      <w:widowControl/>
      <w:adjustRightInd/>
      <w:snapToGrid/>
      <w:spacing w:after="100" w:line="259" w:lineRule="auto"/>
      <w:ind w:left="1760"/>
    </w:pPr>
    <w:rPr>
      <w:rFonts w:asciiTheme="minorHAnsi" w:eastAsia="Microsoft YaHei UI" w:hAnsiTheme="minorHAnsi"/>
      <w:color w:val="auto"/>
      <w:kern w:val="0"/>
      <w:sz w:val="22"/>
      <w:szCs w:val="22"/>
    </w:rPr>
  </w:style>
  <w:style w:type="character" w:styleId="Strong">
    <w:name w:val="Strong"/>
    <w:basedOn w:val="DefaultParagraphFont"/>
    <w:uiPriority w:val="22"/>
    <w:qFormat/>
    <w:rPr>
      <w:b/>
      <w:bCs/>
    </w:rPr>
  </w:style>
  <w:style w:type="character" w:customStyle="1" w:styleId="Heading5Char">
    <w:name w:val="Heading 5 Char"/>
    <w:basedOn w:val="DefaultParagraphFont"/>
    <w:link w:val="Heading5"/>
    <w:rPr>
      <w:rFonts w:ascii="Microsoft YaHei UI" w:eastAsia="Microsoft YaHei UI" w:hAnsi="Microsoft YaHei UI"/>
      <w:noProof/>
      <w:color w:val="000000" w:themeColor="text1"/>
      <w:kern w:val="2"/>
      <w:sz w:val="18"/>
      <w:szCs w:val="18"/>
      <w:shd w:val="clear" w:color="auto" w:fill="C5E0B3" w:themeFill="accent6" w:themeFillTint="66"/>
    </w:rPr>
  </w:style>
  <w:style w:type="paragraph" w:customStyle="1" w:styleId="a9">
    <w:name w:val="红"/>
    <w:link w:val="aa"/>
    <w:qFormat/>
    <w:pPr>
      <w:widowControl w:val="0"/>
      <w:adjustRightInd w:val="0"/>
      <w:snapToGrid w:val="0"/>
      <w:spacing w:line="0" w:lineRule="atLeast"/>
    </w:pPr>
    <w:rPr>
      <w:rFonts w:ascii="Microsoft YaHei UI" w:eastAsia="Microsoft YaHei UI" w:hAnsi="Microsoft YaHei UI"/>
      <w:color w:val="FF0000"/>
      <w:kern w:val="2"/>
      <w:sz w:val="18"/>
      <w:szCs w:val="18"/>
    </w:rPr>
  </w:style>
  <w:style w:type="character" w:customStyle="1" w:styleId="aa">
    <w:name w:val="红 字符"/>
    <w:basedOn w:val="DefaultParagraphFont"/>
    <w:link w:val="a9"/>
    <w:rPr>
      <w:rFonts w:ascii="Microsoft YaHei UI" w:eastAsia="Microsoft YaHei UI" w:hAnsi="Microsoft YaHei UI"/>
      <w:color w:val="FF0000"/>
      <w:kern w:val="2"/>
      <w:sz w:val="18"/>
      <w:szCs w:val="18"/>
    </w:rPr>
  </w:style>
  <w:style w:type="paragraph" w:styleId="NormalWeb">
    <w:name w:val="Normal (Web)"/>
    <w:basedOn w:val="Normal"/>
    <w:uiPriority w:val="99"/>
    <w:unhideWhenUsed/>
    <w:qFormat/>
    <w:pPr>
      <w:widowControl/>
      <w:adjustRightInd/>
      <w:snapToGrid/>
      <w:spacing w:before="100" w:beforeAutospacing="1" w:after="100" w:afterAutospacing="1" w:line="240" w:lineRule="auto"/>
    </w:pPr>
    <w:rPr>
      <w:rFonts w:ascii="Times New Roman" w:hAnsi="Times New Roman" w:cs="Times New Roman"/>
      <w:color w:val="auto"/>
      <w:kern w:val="0"/>
      <w:sz w:val="24"/>
    </w:rPr>
  </w:style>
  <w:style w:type="character" w:customStyle="1" w:styleId="Heading6Char">
    <w:name w:val="Heading 6 Char"/>
    <w:basedOn w:val="DefaultParagraphFont"/>
    <w:link w:val="Heading6"/>
    <w:rPr>
      <w:rFonts w:ascii="Microsoft YaHei UI" w:hAnsi="Microsoft YaHei UI" w:cstheme="minorBidi"/>
      <w:noProof/>
      <w:color w:val="000000" w:themeColor="text1"/>
      <w:kern w:val="2"/>
      <w:sz w:val="18"/>
      <w:szCs w:val="24"/>
      <w:shd w:val="clear" w:color="auto" w:fill="D9D9D9" w:themeFill="background1" w:themeFillShade="D9"/>
    </w:rPr>
  </w:style>
  <w:style w:type="character" w:customStyle="1" w:styleId="Heading7Char">
    <w:name w:val="Heading 7 Char"/>
    <w:basedOn w:val="DefaultParagraphFont"/>
    <w:link w:val="Heading7"/>
    <w:rPr>
      <w:rFonts w:ascii="Microsoft YaHei UI" w:hAnsi="Microsoft YaHei UI" w:cstheme="minorBidi"/>
      <w:color w:val="000000" w:themeColor="text1"/>
      <w:kern w:val="2"/>
      <w:sz w:val="18"/>
      <w:szCs w:val="24"/>
    </w:rPr>
  </w:style>
  <w:style w:type="character" w:customStyle="1" w:styleId="Heading8Char">
    <w:name w:val="Heading 8 Char"/>
    <w:basedOn w:val="DefaultParagraphFont"/>
    <w:link w:val="Heading8"/>
    <w:rPr>
      <w:rFonts w:ascii="Microsoft YaHei UI" w:hAnsi="Microsoft YaHei UI" w:cstheme="minorBidi"/>
      <w:b/>
      <w:color w:val="0066CC"/>
      <w:kern w:val="2"/>
      <w:sz w:val="24"/>
      <w:szCs w:val="24"/>
    </w:rPr>
  </w:style>
  <w:style w:type="character" w:customStyle="1" w:styleId="Heading9Char">
    <w:name w:val="Heading 9 Char"/>
    <w:basedOn w:val="DefaultParagraphFont"/>
    <w:link w:val="Heading9"/>
    <w:rPr>
      <w:rFonts w:ascii="Microsoft YaHei UI" w:hAnsi="Microsoft YaHei UI" w:cstheme="minorBidi"/>
      <w:color w:val="7030A0"/>
      <w:kern w:val="2"/>
      <w:sz w:val="18"/>
      <w:szCs w:val="24"/>
    </w:rPr>
  </w:style>
  <w:style w:type="paragraph" w:styleId="Subtitle">
    <w:name w:val="Subtitle"/>
    <w:basedOn w:val="Normal"/>
    <w:next w:val="Normal"/>
    <w:link w:val="SubtitleChar"/>
    <w:uiPriority w:val="11"/>
    <w:qFormat/>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Pr>
      <w:rFonts w:asciiTheme="minorHAnsi" w:eastAsiaTheme="minorEastAsia" w:cstheme="minorBidi"/>
      <w:color w:val="5A5A5A" w:themeColor="text1" w:themeTint="A5"/>
      <w:spacing w:val="15"/>
      <w:kern w:val="2"/>
      <w:sz w:val="22"/>
      <w:szCs w:val="22"/>
    </w:rPr>
  </w:style>
  <w:style w:type="character" w:customStyle="1" w:styleId="pun">
    <w:name w:val="pun"/>
    <w:basedOn w:val="DefaultParagraphFont"/>
  </w:style>
  <w:style w:type="character" w:customStyle="1" w:styleId="pln">
    <w:name w:val="pln"/>
    <w:basedOn w:val="DefaultParagraphFont"/>
  </w:style>
  <w:style w:type="character" w:customStyle="1" w:styleId="str">
    <w:name w:val="str"/>
    <w:basedOn w:val="DefaultParagraphFont"/>
  </w:style>
  <w:style w:type="character" w:customStyle="1" w:styleId="tag">
    <w:name w:val="tag"/>
    <w:basedOn w:val="DefaultParagraphFont"/>
  </w:style>
  <w:style w:type="character" w:customStyle="1" w:styleId="atn">
    <w:name w:val="atn"/>
    <w:basedOn w:val="DefaultParagraphFont"/>
  </w:style>
  <w:style w:type="character" w:customStyle="1" w:styleId="atv">
    <w:name w:val="atv"/>
    <w:basedOn w:val="DefaultParagraphFont"/>
  </w:style>
  <w:style w:type="character" w:customStyle="1" w:styleId="com">
    <w:name w:val="com"/>
    <w:basedOn w:val="DefaultParagraphFont"/>
  </w:style>
  <w:style w:type="character" w:customStyle="1" w:styleId="kwd">
    <w:name w:val="kwd"/>
    <w:basedOn w:val="DefaultParagraphFont"/>
  </w:style>
  <w:style w:type="character" w:customStyle="1" w:styleId="typ">
    <w:name w:val="typ"/>
    <w:basedOn w:val="DefaultParagraphFont"/>
  </w:style>
  <w:style w:type="character" w:customStyle="1" w:styleId="token">
    <w:name w:val="token"/>
    <w:basedOn w:val="DefaultParagraphFont"/>
    <w:rsid w:val="00544FBF"/>
  </w:style>
  <w:style w:type="character" w:styleId="UnresolvedMention">
    <w:name w:val="Unresolved Mention"/>
    <w:basedOn w:val="DefaultParagraphFont"/>
    <w:uiPriority w:val="99"/>
    <w:semiHidden/>
    <w:unhideWhenUsed/>
    <w:rsid w:val="001F1EE8"/>
    <w:rPr>
      <w:color w:val="605E5C"/>
      <w:shd w:val="clear" w:color="auto" w:fill="E1DFDD"/>
    </w:rPr>
  </w:style>
  <w:style w:type="character" w:styleId="HTMLCode">
    <w:name w:val="HTML Code"/>
    <w:basedOn w:val="DefaultParagraphFont"/>
    <w:uiPriority w:val="99"/>
    <w:semiHidden/>
    <w:unhideWhenUsed/>
    <w:rsid w:val="00905582"/>
    <w:rPr>
      <w:rFonts w:ascii="Courier New" w:eastAsia="Times New Roman" w:hAnsi="Courier New" w:cs="Courier New"/>
      <w:sz w:val="20"/>
      <w:szCs w:val="20"/>
    </w:rPr>
  </w:style>
  <w:style w:type="character" w:customStyle="1" w:styleId="hljs-title">
    <w:name w:val="hljs-title"/>
    <w:basedOn w:val="DefaultParagraphFont"/>
    <w:rsid w:val="00905582"/>
  </w:style>
  <w:style w:type="character" w:customStyle="1" w:styleId="hljs-params">
    <w:name w:val="hljs-params"/>
    <w:basedOn w:val="DefaultParagraphFont"/>
    <w:rsid w:val="00905582"/>
  </w:style>
  <w:style w:type="paragraph" w:customStyle="1" w:styleId="tableblock">
    <w:name w:val="tableblock"/>
    <w:basedOn w:val="Normal"/>
    <w:rsid w:val="006A605C"/>
    <w:pPr>
      <w:widowControl/>
      <w:adjustRightInd/>
      <w:snapToGrid/>
      <w:spacing w:before="100" w:beforeAutospacing="1" w:after="100" w:afterAutospacing="1" w:line="240" w:lineRule="auto"/>
    </w:pPr>
    <w:rPr>
      <w:rFonts w:ascii="Times New Roman" w:eastAsiaTheme="minorEastAsia" w:hAnsi="Times New Roman" w:cs="Times New Roman"/>
      <w:color w:val="auto"/>
      <w:kern w:val="0"/>
      <w:sz w:val="24"/>
      <w:lang w:eastAsia="en-US"/>
    </w:rPr>
  </w:style>
  <w:style w:type="paragraph" w:customStyle="1" w:styleId="10">
    <w:name w:val="列出段落1"/>
    <w:basedOn w:val="Normal"/>
    <w:uiPriority w:val="99"/>
    <w:qFormat/>
    <w:rsid w:val="000A4718"/>
    <w:pPr>
      <w:ind w:left="720"/>
      <w:contextualSpacing/>
    </w:pPr>
    <w:rPr>
      <w:rFonts w:eastAsia="Microsoft YaHei UI"/>
      <w:szCs w:val="18"/>
    </w:rPr>
  </w:style>
  <w:style w:type="character" w:customStyle="1" w:styleId="hljs-comment">
    <w:name w:val="hljs-comment"/>
    <w:basedOn w:val="DefaultParagraphFont"/>
    <w:rsid w:val="000A4718"/>
  </w:style>
  <w:style w:type="character" w:customStyle="1" w:styleId="hljs-annotation">
    <w:name w:val="hljs-annotation"/>
    <w:basedOn w:val="DefaultParagraphFont"/>
    <w:rsid w:val="000A4718"/>
  </w:style>
  <w:style w:type="character" w:customStyle="1" w:styleId="hljs-function">
    <w:name w:val="hljs-function"/>
    <w:basedOn w:val="DefaultParagraphFont"/>
    <w:rsid w:val="000A4718"/>
  </w:style>
  <w:style w:type="character" w:styleId="Emphasis">
    <w:name w:val="Emphasis"/>
    <w:basedOn w:val="DefaultParagraphFont"/>
    <w:uiPriority w:val="20"/>
    <w:qFormat/>
    <w:rsid w:val="000A4718"/>
    <w:rPr>
      <w:i/>
      <w:iCs/>
    </w:rPr>
  </w:style>
  <w:style w:type="paragraph" w:styleId="Date">
    <w:name w:val="Date"/>
    <w:basedOn w:val="Normal"/>
    <w:next w:val="Normal"/>
    <w:link w:val="DateChar"/>
    <w:uiPriority w:val="99"/>
    <w:semiHidden/>
    <w:unhideWhenUsed/>
    <w:rsid w:val="001A31A0"/>
  </w:style>
  <w:style w:type="character" w:customStyle="1" w:styleId="DateChar">
    <w:name w:val="Date Char"/>
    <w:basedOn w:val="DefaultParagraphFont"/>
    <w:link w:val="Date"/>
    <w:uiPriority w:val="99"/>
    <w:semiHidden/>
    <w:rsid w:val="001A31A0"/>
    <w:rPr>
      <w:rFonts w:ascii="Microsoft YaHei UI" w:hAnsi="Microsoft YaHei UI" w:cstheme="minorBidi"/>
      <w:color w:val="000000" w:themeColor="text1"/>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543">
      <w:bodyDiv w:val="1"/>
      <w:marLeft w:val="0"/>
      <w:marRight w:val="0"/>
      <w:marTop w:val="0"/>
      <w:marBottom w:val="0"/>
      <w:divBdr>
        <w:top w:val="none" w:sz="0" w:space="0" w:color="auto"/>
        <w:left w:val="none" w:sz="0" w:space="0" w:color="auto"/>
        <w:bottom w:val="none" w:sz="0" w:space="0" w:color="auto"/>
        <w:right w:val="none" w:sz="0" w:space="0" w:color="auto"/>
      </w:divBdr>
    </w:div>
    <w:div w:id="1783197">
      <w:bodyDiv w:val="1"/>
      <w:marLeft w:val="0"/>
      <w:marRight w:val="0"/>
      <w:marTop w:val="0"/>
      <w:marBottom w:val="0"/>
      <w:divBdr>
        <w:top w:val="none" w:sz="0" w:space="0" w:color="auto"/>
        <w:left w:val="none" w:sz="0" w:space="0" w:color="auto"/>
        <w:bottom w:val="none" w:sz="0" w:space="0" w:color="auto"/>
        <w:right w:val="none" w:sz="0" w:space="0" w:color="auto"/>
      </w:divBdr>
    </w:div>
    <w:div w:id="2124501">
      <w:bodyDiv w:val="1"/>
      <w:marLeft w:val="0"/>
      <w:marRight w:val="0"/>
      <w:marTop w:val="0"/>
      <w:marBottom w:val="0"/>
      <w:divBdr>
        <w:top w:val="none" w:sz="0" w:space="0" w:color="auto"/>
        <w:left w:val="none" w:sz="0" w:space="0" w:color="auto"/>
        <w:bottom w:val="none" w:sz="0" w:space="0" w:color="auto"/>
        <w:right w:val="none" w:sz="0" w:space="0" w:color="auto"/>
      </w:divBdr>
    </w:div>
    <w:div w:id="2127554">
      <w:bodyDiv w:val="1"/>
      <w:marLeft w:val="0"/>
      <w:marRight w:val="0"/>
      <w:marTop w:val="0"/>
      <w:marBottom w:val="0"/>
      <w:divBdr>
        <w:top w:val="none" w:sz="0" w:space="0" w:color="auto"/>
        <w:left w:val="none" w:sz="0" w:space="0" w:color="auto"/>
        <w:bottom w:val="none" w:sz="0" w:space="0" w:color="auto"/>
        <w:right w:val="none" w:sz="0" w:space="0" w:color="auto"/>
      </w:divBdr>
    </w:div>
    <w:div w:id="2166141">
      <w:bodyDiv w:val="1"/>
      <w:marLeft w:val="0"/>
      <w:marRight w:val="0"/>
      <w:marTop w:val="0"/>
      <w:marBottom w:val="0"/>
      <w:divBdr>
        <w:top w:val="none" w:sz="0" w:space="0" w:color="auto"/>
        <w:left w:val="none" w:sz="0" w:space="0" w:color="auto"/>
        <w:bottom w:val="none" w:sz="0" w:space="0" w:color="auto"/>
        <w:right w:val="none" w:sz="0" w:space="0" w:color="auto"/>
      </w:divBdr>
    </w:div>
    <w:div w:id="2248932">
      <w:bodyDiv w:val="1"/>
      <w:marLeft w:val="0"/>
      <w:marRight w:val="0"/>
      <w:marTop w:val="0"/>
      <w:marBottom w:val="0"/>
      <w:divBdr>
        <w:top w:val="none" w:sz="0" w:space="0" w:color="auto"/>
        <w:left w:val="none" w:sz="0" w:space="0" w:color="auto"/>
        <w:bottom w:val="none" w:sz="0" w:space="0" w:color="auto"/>
        <w:right w:val="none" w:sz="0" w:space="0" w:color="auto"/>
      </w:divBdr>
      <w:divsChild>
        <w:div w:id="1080447612">
          <w:marLeft w:val="0"/>
          <w:marRight w:val="0"/>
          <w:marTop w:val="0"/>
          <w:marBottom w:val="0"/>
          <w:divBdr>
            <w:top w:val="none" w:sz="0" w:space="0" w:color="auto"/>
            <w:left w:val="none" w:sz="0" w:space="0" w:color="auto"/>
            <w:bottom w:val="none" w:sz="0" w:space="0" w:color="auto"/>
            <w:right w:val="none" w:sz="0" w:space="0" w:color="auto"/>
          </w:divBdr>
        </w:div>
      </w:divsChild>
    </w:div>
    <w:div w:id="2712480">
      <w:bodyDiv w:val="1"/>
      <w:marLeft w:val="0"/>
      <w:marRight w:val="0"/>
      <w:marTop w:val="0"/>
      <w:marBottom w:val="0"/>
      <w:divBdr>
        <w:top w:val="none" w:sz="0" w:space="0" w:color="auto"/>
        <w:left w:val="none" w:sz="0" w:space="0" w:color="auto"/>
        <w:bottom w:val="none" w:sz="0" w:space="0" w:color="auto"/>
        <w:right w:val="none" w:sz="0" w:space="0" w:color="auto"/>
      </w:divBdr>
    </w:div>
    <w:div w:id="2975027">
      <w:bodyDiv w:val="1"/>
      <w:marLeft w:val="0"/>
      <w:marRight w:val="0"/>
      <w:marTop w:val="0"/>
      <w:marBottom w:val="0"/>
      <w:divBdr>
        <w:top w:val="none" w:sz="0" w:space="0" w:color="auto"/>
        <w:left w:val="none" w:sz="0" w:space="0" w:color="auto"/>
        <w:bottom w:val="none" w:sz="0" w:space="0" w:color="auto"/>
        <w:right w:val="none" w:sz="0" w:space="0" w:color="auto"/>
      </w:divBdr>
    </w:div>
    <w:div w:id="3285620">
      <w:bodyDiv w:val="1"/>
      <w:marLeft w:val="0"/>
      <w:marRight w:val="0"/>
      <w:marTop w:val="0"/>
      <w:marBottom w:val="0"/>
      <w:divBdr>
        <w:top w:val="none" w:sz="0" w:space="0" w:color="auto"/>
        <w:left w:val="none" w:sz="0" w:space="0" w:color="auto"/>
        <w:bottom w:val="none" w:sz="0" w:space="0" w:color="auto"/>
        <w:right w:val="none" w:sz="0" w:space="0" w:color="auto"/>
      </w:divBdr>
      <w:divsChild>
        <w:div w:id="815142493">
          <w:marLeft w:val="0"/>
          <w:marRight w:val="0"/>
          <w:marTop w:val="0"/>
          <w:marBottom w:val="0"/>
          <w:divBdr>
            <w:top w:val="none" w:sz="0" w:space="0" w:color="auto"/>
            <w:left w:val="none" w:sz="0" w:space="0" w:color="auto"/>
            <w:bottom w:val="none" w:sz="0" w:space="0" w:color="auto"/>
            <w:right w:val="none" w:sz="0" w:space="0" w:color="auto"/>
          </w:divBdr>
        </w:div>
      </w:divsChild>
    </w:div>
    <w:div w:id="4209469">
      <w:bodyDiv w:val="1"/>
      <w:marLeft w:val="0"/>
      <w:marRight w:val="0"/>
      <w:marTop w:val="0"/>
      <w:marBottom w:val="0"/>
      <w:divBdr>
        <w:top w:val="none" w:sz="0" w:space="0" w:color="auto"/>
        <w:left w:val="none" w:sz="0" w:space="0" w:color="auto"/>
        <w:bottom w:val="none" w:sz="0" w:space="0" w:color="auto"/>
        <w:right w:val="none" w:sz="0" w:space="0" w:color="auto"/>
      </w:divBdr>
    </w:div>
    <w:div w:id="4402318">
      <w:bodyDiv w:val="1"/>
      <w:marLeft w:val="0"/>
      <w:marRight w:val="0"/>
      <w:marTop w:val="0"/>
      <w:marBottom w:val="0"/>
      <w:divBdr>
        <w:top w:val="none" w:sz="0" w:space="0" w:color="auto"/>
        <w:left w:val="none" w:sz="0" w:space="0" w:color="auto"/>
        <w:bottom w:val="none" w:sz="0" w:space="0" w:color="auto"/>
        <w:right w:val="none" w:sz="0" w:space="0" w:color="auto"/>
      </w:divBdr>
      <w:divsChild>
        <w:div w:id="622616249">
          <w:marLeft w:val="0"/>
          <w:marRight w:val="0"/>
          <w:marTop w:val="0"/>
          <w:marBottom w:val="0"/>
          <w:divBdr>
            <w:top w:val="none" w:sz="0" w:space="0" w:color="auto"/>
            <w:left w:val="none" w:sz="0" w:space="0" w:color="auto"/>
            <w:bottom w:val="none" w:sz="0" w:space="0" w:color="auto"/>
            <w:right w:val="none" w:sz="0" w:space="0" w:color="auto"/>
          </w:divBdr>
        </w:div>
      </w:divsChild>
    </w:div>
    <w:div w:id="4942988">
      <w:bodyDiv w:val="1"/>
      <w:marLeft w:val="0"/>
      <w:marRight w:val="0"/>
      <w:marTop w:val="0"/>
      <w:marBottom w:val="0"/>
      <w:divBdr>
        <w:top w:val="none" w:sz="0" w:space="0" w:color="auto"/>
        <w:left w:val="none" w:sz="0" w:space="0" w:color="auto"/>
        <w:bottom w:val="none" w:sz="0" w:space="0" w:color="auto"/>
        <w:right w:val="none" w:sz="0" w:space="0" w:color="auto"/>
      </w:divBdr>
      <w:divsChild>
        <w:div w:id="53621350">
          <w:marLeft w:val="0"/>
          <w:marRight w:val="0"/>
          <w:marTop w:val="0"/>
          <w:marBottom w:val="0"/>
          <w:divBdr>
            <w:top w:val="none" w:sz="0" w:space="0" w:color="auto"/>
            <w:left w:val="none" w:sz="0" w:space="0" w:color="auto"/>
            <w:bottom w:val="none" w:sz="0" w:space="0" w:color="auto"/>
            <w:right w:val="none" w:sz="0" w:space="0" w:color="auto"/>
          </w:divBdr>
        </w:div>
      </w:divsChild>
    </w:div>
    <w:div w:id="5332351">
      <w:bodyDiv w:val="1"/>
      <w:marLeft w:val="0"/>
      <w:marRight w:val="0"/>
      <w:marTop w:val="0"/>
      <w:marBottom w:val="0"/>
      <w:divBdr>
        <w:top w:val="none" w:sz="0" w:space="0" w:color="auto"/>
        <w:left w:val="none" w:sz="0" w:space="0" w:color="auto"/>
        <w:bottom w:val="none" w:sz="0" w:space="0" w:color="auto"/>
        <w:right w:val="none" w:sz="0" w:space="0" w:color="auto"/>
      </w:divBdr>
      <w:divsChild>
        <w:div w:id="2096511190">
          <w:marLeft w:val="0"/>
          <w:marRight w:val="0"/>
          <w:marTop w:val="0"/>
          <w:marBottom w:val="0"/>
          <w:divBdr>
            <w:top w:val="none" w:sz="0" w:space="0" w:color="auto"/>
            <w:left w:val="none" w:sz="0" w:space="0" w:color="auto"/>
            <w:bottom w:val="none" w:sz="0" w:space="0" w:color="auto"/>
            <w:right w:val="none" w:sz="0" w:space="0" w:color="auto"/>
          </w:divBdr>
        </w:div>
      </w:divsChild>
    </w:div>
    <w:div w:id="6250249">
      <w:bodyDiv w:val="1"/>
      <w:marLeft w:val="0"/>
      <w:marRight w:val="0"/>
      <w:marTop w:val="0"/>
      <w:marBottom w:val="0"/>
      <w:divBdr>
        <w:top w:val="none" w:sz="0" w:space="0" w:color="auto"/>
        <w:left w:val="none" w:sz="0" w:space="0" w:color="auto"/>
        <w:bottom w:val="none" w:sz="0" w:space="0" w:color="auto"/>
        <w:right w:val="none" w:sz="0" w:space="0" w:color="auto"/>
      </w:divBdr>
      <w:divsChild>
        <w:div w:id="575363762">
          <w:marLeft w:val="0"/>
          <w:marRight w:val="0"/>
          <w:marTop w:val="0"/>
          <w:marBottom w:val="0"/>
          <w:divBdr>
            <w:top w:val="none" w:sz="0" w:space="0" w:color="auto"/>
            <w:left w:val="none" w:sz="0" w:space="0" w:color="auto"/>
            <w:bottom w:val="none" w:sz="0" w:space="0" w:color="auto"/>
            <w:right w:val="none" w:sz="0" w:space="0" w:color="auto"/>
          </w:divBdr>
        </w:div>
      </w:divsChild>
    </w:div>
    <w:div w:id="6443247">
      <w:bodyDiv w:val="1"/>
      <w:marLeft w:val="0"/>
      <w:marRight w:val="0"/>
      <w:marTop w:val="0"/>
      <w:marBottom w:val="0"/>
      <w:divBdr>
        <w:top w:val="none" w:sz="0" w:space="0" w:color="auto"/>
        <w:left w:val="none" w:sz="0" w:space="0" w:color="auto"/>
        <w:bottom w:val="none" w:sz="0" w:space="0" w:color="auto"/>
        <w:right w:val="none" w:sz="0" w:space="0" w:color="auto"/>
      </w:divBdr>
    </w:div>
    <w:div w:id="7099186">
      <w:bodyDiv w:val="1"/>
      <w:marLeft w:val="0"/>
      <w:marRight w:val="0"/>
      <w:marTop w:val="0"/>
      <w:marBottom w:val="0"/>
      <w:divBdr>
        <w:top w:val="none" w:sz="0" w:space="0" w:color="auto"/>
        <w:left w:val="none" w:sz="0" w:space="0" w:color="auto"/>
        <w:bottom w:val="none" w:sz="0" w:space="0" w:color="auto"/>
        <w:right w:val="none" w:sz="0" w:space="0" w:color="auto"/>
      </w:divBdr>
    </w:div>
    <w:div w:id="7215373">
      <w:bodyDiv w:val="1"/>
      <w:marLeft w:val="0"/>
      <w:marRight w:val="0"/>
      <w:marTop w:val="0"/>
      <w:marBottom w:val="0"/>
      <w:divBdr>
        <w:top w:val="none" w:sz="0" w:space="0" w:color="auto"/>
        <w:left w:val="none" w:sz="0" w:space="0" w:color="auto"/>
        <w:bottom w:val="none" w:sz="0" w:space="0" w:color="auto"/>
        <w:right w:val="none" w:sz="0" w:space="0" w:color="auto"/>
      </w:divBdr>
    </w:div>
    <w:div w:id="7803647">
      <w:bodyDiv w:val="1"/>
      <w:marLeft w:val="0"/>
      <w:marRight w:val="0"/>
      <w:marTop w:val="0"/>
      <w:marBottom w:val="0"/>
      <w:divBdr>
        <w:top w:val="none" w:sz="0" w:space="0" w:color="auto"/>
        <w:left w:val="none" w:sz="0" w:space="0" w:color="auto"/>
        <w:bottom w:val="none" w:sz="0" w:space="0" w:color="auto"/>
        <w:right w:val="none" w:sz="0" w:space="0" w:color="auto"/>
      </w:divBdr>
      <w:divsChild>
        <w:div w:id="1290163012">
          <w:marLeft w:val="0"/>
          <w:marRight w:val="0"/>
          <w:marTop w:val="0"/>
          <w:marBottom w:val="0"/>
          <w:divBdr>
            <w:top w:val="none" w:sz="0" w:space="0" w:color="auto"/>
            <w:left w:val="none" w:sz="0" w:space="0" w:color="auto"/>
            <w:bottom w:val="none" w:sz="0" w:space="0" w:color="auto"/>
            <w:right w:val="none" w:sz="0" w:space="0" w:color="auto"/>
          </w:divBdr>
        </w:div>
      </w:divsChild>
    </w:div>
    <w:div w:id="8027419">
      <w:bodyDiv w:val="1"/>
      <w:marLeft w:val="0"/>
      <w:marRight w:val="0"/>
      <w:marTop w:val="0"/>
      <w:marBottom w:val="0"/>
      <w:divBdr>
        <w:top w:val="none" w:sz="0" w:space="0" w:color="auto"/>
        <w:left w:val="none" w:sz="0" w:space="0" w:color="auto"/>
        <w:bottom w:val="none" w:sz="0" w:space="0" w:color="auto"/>
        <w:right w:val="none" w:sz="0" w:space="0" w:color="auto"/>
      </w:divBdr>
    </w:div>
    <w:div w:id="8142998">
      <w:bodyDiv w:val="1"/>
      <w:marLeft w:val="0"/>
      <w:marRight w:val="0"/>
      <w:marTop w:val="0"/>
      <w:marBottom w:val="0"/>
      <w:divBdr>
        <w:top w:val="none" w:sz="0" w:space="0" w:color="auto"/>
        <w:left w:val="none" w:sz="0" w:space="0" w:color="auto"/>
        <w:bottom w:val="none" w:sz="0" w:space="0" w:color="auto"/>
        <w:right w:val="none" w:sz="0" w:space="0" w:color="auto"/>
      </w:divBdr>
    </w:div>
    <w:div w:id="8530835">
      <w:bodyDiv w:val="1"/>
      <w:marLeft w:val="0"/>
      <w:marRight w:val="0"/>
      <w:marTop w:val="0"/>
      <w:marBottom w:val="0"/>
      <w:divBdr>
        <w:top w:val="none" w:sz="0" w:space="0" w:color="auto"/>
        <w:left w:val="none" w:sz="0" w:space="0" w:color="auto"/>
        <w:bottom w:val="none" w:sz="0" w:space="0" w:color="auto"/>
        <w:right w:val="none" w:sz="0" w:space="0" w:color="auto"/>
      </w:divBdr>
    </w:div>
    <w:div w:id="9183035">
      <w:bodyDiv w:val="1"/>
      <w:marLeft w:val="0"/>
      <w:marRight w:val="0"/>
      <w:marTop w:val="0"/>
      <w:marBottom w:val="0"/>
      <w:divBdr>
        <w:top w:val="none" w:sz="0" w:space="0" w:color="auto"/>
        <w:left w:val="none" w:sz="0" w:space="0" w:color="auto"/>
        <w:bottom w:val="none" w:sz="0" w:space="0" w:color="auto"/>
        <w:right w:val="none" w:sz="0" w:space="0" w:color="auto"/>
      </w:divBdr>
    </w:div>
    <w:div w:id="10425458">
      <w:bodyDiv w:val="1"/>
      <w:marLeft w:val="0"/>
      <w:marRight w:val="0"/>
      <w:marTop w:val="0"/>
      <w:marBottom w:val="0"/>
      <w:divBdr>
        <w:top w:val="none" w:sz="0" w:space="0" w:color="auto"/>
        <w:left w:val="none" w:sz="0" w:space="0" w:color="auto"/>
        <w:bottom w:val="none" w:sz="0" w:space="0" w:color="auto"/>
        <w:right w:val="none" w:sz="0" w:space="0" w:color="auto"/>
      </w:divBdr>
    </w:div>
    <w:div w:id="10451492">
      <w:bodyDiv w:val="1"/>
      <w:marLeft w:val="0"/>
      <w:marRight w:val="0"/>
      <w:marTop w:val="0"/>
      <w:marBottom w:val="0"/>
      <w:divBdr>
        <w:top w:val="none" w:sz="0" w:space="0" w:color="auto"/>
        <w:left w:val="none" w:sz="0" w:space="0" w:color="auto"/>
        <w:bottom w:val="none" w:sz="0" w:space="0" w:color="auto"/>
        <w:right w:val="none" w:sz="0" w:space="0" w:color="auto"/>
      </w:divBdr>
    </w:div>
    <w:div w:id="10452598">
      <w:bodyDiv w:val="1"/>
      <w:marLeft w:val="0"/>
      <w:marRight w:val="0"/>
      <w:marTop w:val="0"/>
      <w:marBottom w:val="0"/>
      <w:divBdr>
        <w:top w:val="none" w:sz="0" w:space="0" w:color="auto"/>
        <w:left w:val="none" w:sz="0" w:space="0" w:color="auto"/>
        <w:bottom w:val="none" w:sz="0" w:space="0" w:color="auto"/>
        <w:right w:val="none" w:sz="0" w:space="0" w:color="auto"/>
      </w:divBdr>
    </w:div>
    <w:div w:id="10494226">
      <w:bodyDiv w:val="1"/>
      <w:marLeft w:val="0"/>
      <w:marRight w:val="0"/>
      <w:marTop w:val="0"/>
      <w:marBottom w:val="0"/>
      <w:divBdr>
        <w:top w:val="none" w:sz="0" w:space="0" w:color="auto"/>
        <w:left w:val="none" w:sz="0" w:space="0" w:color="auto"/>
        <w:bottom w:val="none" w:sz="0" w:space="0" w:color="auto"/>
        <w:right w:val="none" w:sz="0" w:space="0" w:color="auto"/>
      </w:divBdr>
      <w:divsChild>
        <w:div w:id="2088727400">
          <w:marLeft w:val="0"/>
          <w:marRight w:val="0"/>
          <w:marTop w:val="0"/>
          <w:marBottom w:val="0"/>
          <w:divBdr>
            <w:top w:val="none" w:sz="0" w:space="0" w:color="auto"/>
            <w:left w:val="none" w:sz="0" w:space="0" w:color="auto"/>
            <w:bottom w:val="none" w:sz="0" w:space="0" w:color="auto"/>
            <w:right w:val="none" w:sz="0" w:space="0" w:color="auto"/>
          </w:divBdr>
        </w:div>
      </w:divsChild>
    </w:div>
    <w:div w:id="11616455">
      <w:bodyDiv w:val="1"/>
      <w:marLeft w:val="0"/>
      <w:marRight w:val="0"/>
      <w:marTop w:val="0"/>
      <w:marBottom w:val="0"/>
      <w:divBdr>
        <w:top w:val="none" w:sz="0" w:space="0" w:color="auto"/>
        <w:left w:val="none" w:sz="0" w:space="0" w:color="auto"/>
        <w:bottom w:val="none" w:sz="0" w:space="0" w:color="auto"/>
        <w:right w:val="none" w:sz="0" w:space="0" w:color="auto"/>
      </w:divBdr>
    </w:div>
    <w:div w:id="12416468">
      <w:bodyDiv w:val="1"/>
      <w:marLeft w:val="0"/>
      <w:marRight w:val="0"/>
      <w:marTop w:val="0"/>
      <w:marBottom w:val="0"/>
      <w:divBdr>
        <w:top w:val="none" w:sz="0" w:space="0" w:color="auto"/>
        <w:left w:val="none" w:sz="0" w:space="0" w:color="auto"/>
        <w:bottom w:val="none" w:sz="0" w:space="0" w:color="auto"/>
        <w:right w:val="none" w:sz="0" w:space="0" w:color="auto"/>
      </w:divBdr>
      <w:divsChild>
        <w:div w:id="133639324">
          <w:marLeft w:val="0"/>
          <w:marRight w:val="0"/>
          <w:marTop w:val="0"/>
          <w:marBottom w:val="0"/>
          <w:divBdr>
            <w:top w:val="none" w:sz="0" w:space="0" w:color="auto"/>
            <w:left w:val="none" w:sz="0" w:space="0" w:color="auto"/>
            <w:bottom w:val="none" w:sz="0" w:space="0" w:color="auto"/>
            <w:right w:val="none" w:sz="0" w:space="0" w:color="auto"/>
          </w:divBdr>
        </w:div>
      </w:divsChild>
    </w:div>
    <w:div w:id="12418264">
      <w:bodyDiv w:val="1"/>
      <w:marLeft w:val="0"/>
      <w:marRight w:val="0"/>
      <w:marTop w:val="0"/>
      <w:marBottom w:val="0"/>
      <w:divBdr>
        <w:top w:val="none" w:sz="0" w:space="0" w:color="auto"/>
        <w:left w:val="none" w:sz="0" w:space="0" w:color="auto"/>
        <w:bottom w:val="none" w:sz="0" w:space="0" w:color="auto"/>
        <w:right w:val="none" w:sz="0" w:space="0" w:color="auto"/>
      </w:divBdr>
    </w:div>
    <w:div w:id="12802654">
      <w:bodyDiv w:val="1"/>
      <w:marLeft w:val="0"/>
      <w:marRight w:val="0"/>
      <w:marTop w:val="0"/>
      <w:marBottom w:val="0"/>
      <w:divBdr>
        <w:top w:val="none" w:sz="0" w:space="0" w:color="auto"/>
        <w:left w:val="none" w:sz="0" w:space="0" w:color="auto"/>
        <w:bottom w:val="none" w:sz="0" w:space="0" w:color="auto"/>
        <w:right w:val="none" w:sz="0" w:space="0" w:color="auto"/>
      </w:divBdr>
      <w:divsChild>
        <w:div w:id="1727339228">
          <w:marLeft w:val="0"/>
          <w:marRight w:val="0"/>
          <w:marTop w:val="0"/>
          <w:marBottom w:val="0"/>
          <w:divBdr>
            <w:top w:val="none" w:sz="0" w:space="0" w:color="auto"/>
            <w:left w:val="none" w:sz="0" w:space="0" w:color="auto"/>
            <w:bottom w:val="none" w:sz="0" w:space="0" w:color="auto"/>
            <w:right w:val="none" w:sz="0" w:space="0" w:color="auto"/>
          </w:divBdr>
        </w:div>
      </w:divsChild>
    </w:div>
    <w:div w:id="14502947">
      <w:bodyDiv w:val="1"/>
      <w:marLeft w:val="0"/>
      <w:marRight w:val="0"/>
      <w:marTop w:val="0"/>
      <w:marBottom w:val="0"/>
      <w:divBdr>
        <w:top w:val="none" w:sz="0" w:space="0" w:color="auto"/>
        <w:left w:val="none" w:sz="0" w:space="0" w:color="auto"/>
        <w:bottom w:val="none" w:sz="0" w:space="0" w:color="auto"/>
        <w:right w:val="none" w:sz="0" w:space="0" w:color="auto"/>
      </w:divBdr>
      <w:divsChild>
        <w:div w:id="751437000">
          <w:marLeft w:val="0"/>
          <w:marRight w:val="0"/>
          <w:marTop w:val="0"/>
          <w:marBottom w:val="0"/>
          <w:divBdr>
            <w:top w:val="none" w:sz="0" w:space="0" w:color="auto"/>
            <w:left w:val="none" w:sz="0" w:space="0" w:color="auto"/>
            <w:bottom w:val="none" w:sz="0" w:space="0" w:color="auto"/>
            <w:right w:val="none" w:sz="0" w:space="0" w:color="auto"/>
          </w:divBdr>
        </w:div>
      </w:divsChild>
    </w:div>
    <w:div w:id="14697716">
      <w:bodyDiv w:val="1"/>
      <w:marLeft w:val="0"/>
      <w:marRight w:val="0"/>
      <w:marTop w:val="0"/>
      <w:marBottom w:val="0"/>
      <w:divBdr>
        <w:top w:val="none" w:sz="0" w:space="0" w:color="auto"/>
        <w:left w:val="none" w:sz="0" w:space="0" w:color="auto"/>
        <w:bottom w:val="none" w:sz="0" w:space="0" w:color="auto"/>
        <w:right w:val="none" w:sz="0" w:space="0" w:color="auto"/>
      </w:divBdr>
    </w:div>
    <w:div w:id="14698098">
      <w:bodyDiv w:val="1"/>
      <w:marLeft w:val="0"/>
      <w:marRight w:val="0"/>
      <w:marTop w:val="0"/>
      <w:marBottom w:val="0"/>
      <w:divBdr>
        <w:top w:val="none" w:sz="0" w:space="0" w:color="auto"/>
        <w:left w:val="none" w:sz="0" w:space="0" w:color="auto"/>
        <w:bottom w:val="none" w:sz="0" w:space="0" w:color="auto"/>
        <w:right w:val="none" w:sz="0" w:space="0" w:color="auto"/>
      </w:divBdr>
    </w:div>
    <w:div w:id="15155421">
      <w:bodyDiv w:val="1"/>
      <w:marLeft w:val="0"/>
      <w:marRight w:val="0"/>
      <w:marTop w:val="0"/>
      <w:marBottom w:val="0"/>
      <w:divBdr>
        <w:top w:val="none" w:sz="0" w:space="0" w:color="auto"/>
        <w:left w:val="none" w:sz="0" w:space="0" w:color="auto"/>
        <w:bottom w:val="none" w:sz="0" w:space="0" w:color="auto"/>
        <w:right w:val="none" w:sz="0" w:space="0" w:color="auto"/>
      </w:divBdr>
      <w:divsChild>
        <w:div w:id="431096438">
          <w:marLeft w:val="0"/>
          <w:marRight w:val="0"/>
          <w:marTop w:val="0"/>
          <w:marBottom w:val="0"/>
          <w:divBdr>
            <w:top w:val="none" w:sz="0" w:space="0" w:color="auto"/>
            <w:left w:val="none" w:sz="0" w:space="0" w:color="auto"/>
            <w:bottom w:val="none" w:sz="0" w:space="0" w:color="auto"/>
            <w:right w:val="none" w:sz="0" w:space="0" w:color="auto"/>
          </w:divBdr>
        </w:div>
      </w:divsChild>
    </w:div>
    <w:div w:id="15155543">
      <w:bodyDiv w:val="1"/>
      <w:marLeft w:val="0"/>
      <w:marRight w:val="0"/>
      <w:marTop w:val="0"/>
      <w:marBottom w:val="0"/>
      <w:divBdr>
        <w:top w:val="none" w:sz="0" w:space="0" w:color="auto"/>
        <w:left w:val="none" w:sz="0" w:space="0" w:color="auto"/>
        <w:bottom w:val="none" w:sz="0" w:space="0" w:color="auto"/>
        <w:right w:val="none" w:sz="0" w:space="0" w:color="auto"/>
      </w:divBdr>
    </w:div>
    <w:div w:id="15233222">
      <w:bodyDiv w:val="1"/>
      <w:marLeft w:val="0"/>
      <w:marRight w:val="0"/>
      <w:marTop w:val="0"/>
      <w:marBottom w:val="0"/>
      <w:divBdr>
        <w:top w:val="none" w:sz="0" w:space="0" w:color="auto"/>
        <w:left w:val="none" w:sz="0" w:space="0" w:color="auto"/>
        <w:bottom w:val="none" w:sz="0" w:space="0" w:color="auto"/>
        <w:right w:val="none" w:sz="0" w:space="0" w:color="auto"/>
      </w:divBdr>
      <w:divsChild>
        <w:div w:id="54815591">
          <w:marLeft w:val="0"/>
          <w:marRight w:val="0"/>
          <w:marTop w:val="0"/>
          <w:marBottom w:val="0"/>
          <w:divBdr>
            <w:top w:val="none" w:sz="0" w:space="0" w:color="auto"/>
            <w:left w:val="none" w:sz="0" w:space="0" w:color="auto"/>
            <w:bottom w:val="none" w:sz="0" w:space="0" w:color="auto"/>
            <w:right w:val="none" w:sz="0" w:space="0" w:color="auto"/>
          </w:divBdr>
        </w:div>
      </w:divsChild>
    </w:div>
    <w:div w:id="15809717">
      <w:bodyDiv w:val="1"/>
      <w:marLeft w:val="0"/>
      <w:marRight w:val="0"/>
      <w:marTop w:val="0"/>
      <w:marBottom w:val="0"/>
      <w:divBdr>
        <w:top w:val="none" w:sz="0" w:space="0" w:color="auto"/>
        <w:left w:val="none" w:sz="0" w:space="0" w:color="auto"/>
        <w:bottom w:val="none" w:sz="0" w:space="0" w:color="auto"/>
        <w:right w:val="none" w:sz="0" w:space="0" w:color="auto"/>
      </w:divBdr>
    </w:div>
    <w:div w:id="15859880">
      <w:bodyDiv w:val="1"/>
      <w:marLeft w:val="0"/>
      <w:marRight w:val="0"/>
      <w:marTop w:val="0"/>
      <w:marBottom w:val="0"/>
      <w:divBdr>
        <w:top w:val="none" w:sz="0" w:space="0" w:color="auto"/>
        <w:left w:val="none" w:sz="0" w:space="0" w:color="auto"/>
        <w:bottom w:val="none" w:sz="0" w:space="0" w:color="auto"/>
        <w:right w:val="none" w:sz="0" w:space="0" w:color="auto"/>
      </w:divBdr>
      <w:divsChild>
        <w:div w:id="2041122832">
          <w:marLeft w:val="0"/>
          <w:marRight w:val="0"/>
          <w:marTop w:val="0"/>
          <w:marBottom w:val="0"/>
          <w:divBdr>
            <w:top w:val="none" w:sz="0" w:space="0" w:color="auto"/>
            <w:left w:val="none" w:sz="0" w:space="0" w:color="auto"/>
            <w:bottom w:val="none" w:sz="0" w:space="0" w:color="auto"/>
            <w:right w:val="none" w:sz="0" w:space="0" w:color="auto"/>
          </w:divBdr>
        </w:div>
      </w:divsChild>
    </w:div>
    <w:div w:id="16079847">
      <w:bodyDiv w:val="1"/>
      <w:marLeft w:val="0"/>
      <w:marRight w:val="0"/>
      <w:marTop w:val="0"/>
      <w:marBottom w:val="0"/>
      <w:divBdr>
        <w:top w:val="none" w:sz="0" w:space="0" w:color="auto"/>
        <w:left w:val="none" w:sz="0" w:space="0" w:color="auto"/>
        <w:bottom w:val="none" w:sz="0" w:space="0" w:color="auto"/>
        <w:right w:val="none" w:sz="0" w:space="0" w:color="auto"/>
      </w:divBdr>
    </w:div>
    <w:div w:id="16128818">
      <w:bodyDiv w:val="1"/>
      <w:marLeft w:val="0"/>
      <w:marRight w:val="0"/>
      <w:marTop w:val="0"/>
      <w:marBottom w:val="0"/>
      <w:divBdr>
        <w:top w:val="none" w:sz="0" w:space="0" w:color="auto"/>
        <w:left w:val="none" w:sz="0" w:space="0" w:color="auto"/>
        <w:bottom w:val="none" w:sz="0" w:space="0" w:color="auto"/>
        <w:right w:val="none" w:sz="0" w:space="0" w:color="auto"/>
      </w:divBdr>
      <w:divsChild>
        <w:div w:id="888878237">
          <w:marLeft w:val="0"/>
          <w:marRight w:val="0"/>
          <w:marTop w:val="0"/>
          <w:marBottom w:val="0"/>
          <w:divBdr>
            <w:top w:val="none" w:sz="0" w:space="0" w:color="auto"/>
            <w:left w:val="none" w:sz="0" w:space="0" w:color="auto"/>
            <w:bottom w:val="none" w:sz="0" w:space="0" w:color="auto"/>
            <w:right w:val="none" w:sz="0" w:space="0" w:color="auto"/>
          </w:divBdr>
        </w:div>
      </w:divsChild>
    </w:div>
    <w:div w:id="16735094">
      <w:bodyDiv w:val="1"/>
      <w:marLeft w:val="0"/>
      <w:marRight w:val="0"/>
      <w:marTop w:val="0"/>
      <w:marBottom w:val="0"/>
      <w:divBdr>
        <w:top w:val="none" w:sz="0" w:space="0" w:color="auto"/>
        <w:left w:val="none" w:sz="0" w:space="0" w:color="auto"/>
        <w:bottom w:val="none" w:sz="0" w:space="0" w:color="auto"/>
        <w:right w:val="none" w:sz="0" w:space="0" w:color="auto"/>
      </w:divBdr>
    </w:div>
    <w:div w:id="17702473">
      <w:bodyDiv w:val="1"/>
      <w:marLeft w:val="0"/>
      <w:marRight w:val="0"/>
      <w:marTop w:val="0"/>
      <w:marBottom w:val="0"/>
      <w:divBdr>
        <w:top w:val="none" w:sz="0" w:space="0" w:color="auto"/>
        <w:left w:val="none" w:sz="0" w:space="0" w:color="auto"/>
        <w:bottom w:val="none" w:sz="0" w:space="0" w:color="auto"/>
        <w:right w:val="none" w:sz="0" w:space="0" w:color="auto"/>
      </w:divBdr>
    </w:div>
    <w:div w:id="17705129">
      <w:bodyDiv w:val="1"/>
      <w:marLeft w:val="0"/>
      <w:marRight w:val="0"/>
      <w:marTop w:val="0"/>
      <w:marBottom w:val="0"/>
      <w:divBdr>
        <w:top w:val="none" w:sz="0" w:space="0" w:color="auto"/>
        <w:left w:val="none" w:sz="0" w:space="0" w:color="auto"/>
        <w:bottom w:val="none" w:sz="0" w:space="0" w:color="auto"/>
        <w:right w:val="none" w:sz="0" w:space="0" w:color="auto"/>
      </w:divBdr>
    </w:div>
    <w:div w:id="17707010">
      <w:bodyDiv w:val="1"/>
      <w:marLeft w:val="0"/>
      <w:marRight w:val="0"/>
      <w:marTop w:val="0"/>
      <w:marBottom w:val="0"/>
      <w:divBdr>
        <w:top w:val="none" w:sz="0" w:space="0" w:color="auto"/>
        <w:left w:val="none" w:sz="0" w:space="0" w:color="auto"/>
        <w:bottom w:val="none" w:sz="0" w:space="0" w:color="auto"/>
        <w:right w:val="none" w:sz="0" w:space="0" w:color="auto"/>
      </w:divBdr>
    </w:div>
    <w:div w:id="18547818">
      <w:bodyDiv w:val="1"/>
      <w:marLeft w:val="0"/>
      <w:marRight w:val="0"/>
      <w:marTop w:val="0"/>
      <w:marBottom w:val="0"/>
      <w:divBdr>
        <w:top w:val="none" w:sz="0" w:space="0" w:color="auto"/>
        <w:left w:val="none" w:sz="0" w:space="0" w:color="auto"/>
        <w:bottom w:val="none" w:sz="0" w:space="0" w:color="auto"/>
        <w:right w:val="none" w:sz="0" w:space="0" w:color="auto"/>
      </w:divBdr>
    </w:div>
    <w:div w:id="18625624">
      <w:bodyDiv w:val="1"/>
      <w:marLeft w:val="0"/>
      <w:marRight w:val="0"/>
      <w:marTop w:val="0"/>
      <w:marBottom w:val="0"/>
      <w:divBdr>
        <w:top w:val="none" w:sz="0" w:space="0" w:color="auto"/>
        <w:left w:val="none" w:sz="0" w:space="0" w:color="auto"/>
        <w:bottom w:val="none" w:sz="0" w:space="0" w:color="auto"/>
        <w:right w:val="none" w:sz="0" w:space="0" w:color="auto"/>
      </w:divBdr>
      <w:divsChild>
        <w:div w:id="603071927">
          <w:marLeft w:val="0"/>
          <w:marRight w:val="0"/>
          <w:marTop w:val="0"/>
          <w:marBottom w:val="0"/>
          <w:divBdr>
            <w:top w:val="none" w:sz="0" w:space="0" w:color="auto"/>
            <w:left w:val="none" w:sz="0" w:space="0" w:color="auto"/>
            <w:bottom w:val="none" w:sz="0" w:space="0" w:color="auto"/>
            <w:right w:val="none" w:sz="0" w:space="0" w:color="auto"/>
          </w:divBdr>
        </w:div>
      </w:divsChild>
    </w:div>
    <w:div w:id="18819594">
      <w:bodyDiv w:val="1"/>
      <w:marLeft w:val="0"/>
      <w:marRight w:val="0"/>
      <w:marTop w:val="0"/>
      <w:marBottom w:val="0"/>
      <w:divBdr>
        <w:top w:val="none" w:sz="0" w:space="0" w:color="auto"/>
        <w:left w:val="none" w:sz="0" w:space="0" w:color="auto"/>
        <w:bottom w:val="none" w:sz="0" w:space="0" w:color="auto"/>
        <w:right w:val="none" w:sz="0" w:space="0" w:color="auto"/>
      </w:divBdr>
    </w:div>
    <w:div w:id="19015147">
      <w:bodyDiv w:val="1"/>
      <w:marLeft w:val="0"/>
      <w:marRight w:val="0"/>
      <w:marTop w:val="0"/>
      <w:marBottom w:val="0"/>
      <w:divBdr>
        <w:top w:val="none" w:sz="0" w:space="0" w:color="auto"/>
        <w:left w:val="none" w:sz="0" w:space="0" w:color="auto"/>
        <w:bottom w:val="none" w:sz="0" w:space="0" w:color="auto"/>
        <w:right w:val="none" w:sz="0" w:space="0" w:color="auto"/>
      </w:divBdr>
    </w:div>
    <w:div w:id="19552268">
      <w:bodyDiv w:val="1"/>
      <w:marLeft w:val="0"/>
      <w:marRight w:val="0"/>
      <w:marTop w:val="0"/>
      <w:marBottom w:val="0"/>
      <w:divBdr>
        <w:top w:val="none" w:sz="0" w:space="0" w:color="auto"/>
        <w:left w:val="none" w:sz="0" w:space="0" w:color="auto"/>
        <w:bottom w:val="none" w:sz="0" w:space="0" w:color="auto"/>
        <w:right w:val="none" w:sz="0" w:space="0" w:color="auto"/>
      </w:divBdr>
      <w:divsChild>
        <w:div w:id="1101491698">
          <w:marLeft w:val="0"/>
          <w:marRight w:val="0"/>
          <w:marTop w:val="0"/>
          <w:marBottom w:val="0"/>
          <w:divBdr>
            <w:top w:val="none" w:sz="0" w:space="0" w:color="auto"/>
            <w:left w:val="none" w:sz="0" w:space="0" w:color="auto"/>
            <w:bottom w:val="none" w:sz="0" w:space="0" w:color="auto"/>
            <w:right w:val="none" w:sz="0" w:space="0" w:color="auto"/>
          </w:divBdr>
        </w:div>
      </w:divsChild>
    </w:div>
    <w:div w:id="20475261">
      <w:bodyDiv w:val="1"/>
      <w:marLeft w:val="0"/>
      <w:marRight w:val="0"/>
      <w:marTop w:val="0"/>
      <w:marBottom w:val="0"/>
      <w:divBdr>
        <w:top w:val="none" w:sz="0" w:space="0" w:color="auto"/>
        <w:left w:val="none" w:sz="0" w:space="0" w:color="auto"/>
        <w:bottom w:val="none" w:sz="0" w:space="0" w:color="auto"/>
        <w:right w:val="none" w:sz="0" w:space="0" w:color="auto"/>
      </w:divBdr>
    </w:div>
    <w:div w:id="21319802">
      <w:bodyDiv w:val="1"/>
      <w:marLeft w:val="0"/>
      <w:marRight w:val="0"/>
      <w:marTop w:val="0"/>
      <w:marBottom w:val="0"/>
      <w:divBdr>
        <w:top w:val="none" w:sz="0" w:space="0" w:color="auto"/>
        <w:left w:val="none" w:sz="0" w:space="0" w:color="auto"/>
        <w:bottom w:val="none" w:sz="0" w:space="0" w:color="auto"/>
        <w:right w:val="none" w:sz="0" w:space="0" w:color="auto"/>
      </w:divBdr>
      <w:divsChild>
        <w:div w:id="1940480227">
          <w:marLeft w:val="0"/>
          <w:marRight w:val="0"/>
          <w:marTop w:val="0"/>
          <w:marBottom w:val="0"/>
          <w:divBdr>
            <w:top w:val="none" w:sz="0" w:space="0" w:color="auto"/>
            <w:left w:val="none" w:sz="0" w:space="0" w:color="auto"/>
            <w:bottom w:val="none" w:sz="0" w:space="0" w:color="auto"/>
            <w:right w:val="none" w:sz="0" w:space="0" w:color="auto"/>
          </w:divBdr>
        </w:div>
      </w:divsChild>
    </w:div>
    <w:div w:id="22368484">
      <w:bodyDiv w:val="1"/>
      <w:marLeft w:val="0"/>
      <w:marRight w:val="0"/>
      <w:marTop w:val="0"/>
      <w:marBottom w:val="0"/>
      <w:divBdr>
        <w:top w:val="none" w:sz="0" w:space="0" w:color="auto"/>
        <w:left w:val="none" w:sz="0" w:space="0" w:color="auto"/>
        <w:bottom w:val="none" w:sz="0" w:space="0" w:color="auto"/>
        <w:right w:val="none" w:sz="0" w:space="0" w:color="auto"/>
      </w:divBdr>
    </w:div>
    <w:div w:id="22902992">
      <w:bodyDiv w:val="1"/>
      <w:marLeft w:val="0"/>
      <w:marRight w:val="0"/>
      <w:marTop w:val="0"/>
      <w:marBottom w:val="0"/>
      <w:divBdr>
        <w:top w:val="none" w:sz="0" w:space="0" w:color="auto"/>
        <w:left w:val="none" w:sz="0" w:space="0" w:color="auto"/>
        <w:bottom w:val="none" w:sz="0" w:space="0" w:color="auto"/>
        <w:right w:val="none" w:sz="0" w:space="0" w:color="auto"/>
      </w:divBdr>
    </w:div>
    <w:div w:id="23219149">
      <w:bodyDiv w:val="1"/>
      <w:marLeft w:val="0"/>
      <w:marRight w:val="0"/>
      <w:marTop w:val="0"/>
      <w:marBottom w:val="0"/>
      <w:divBdr>
        <w:top w:val="none" w:sz="0" w:space="0" w:color="auto"/>
        <w:left w:val="none" w:sz="0" w:space="0" w:color="auto"/>
        <w:bottom w:val="none" w:sz="0" w:space="0" w:color="auto"/>
        <w:right w:val="none" w:sz="0" w:space="0" w:color="auto"/>
      </w:divBdr>
    </w:div>
    <w:div w:id="23484702">
      <w:bodyDiv w:val="1"/>
      <w:marLeft w:val="0"/>
      <w:marRight w:val="0"/>
      <w:marTop w:val="0"/>
      <w:marBottom w:val="0"/>
      <w:divBdr>
        <w:top w:val="none" w:sz="0" w:space="0" w:color="auto"/>
        <w:left w:val="none" w:sz="0" w:space="0" w:color="auto"/>
        <w:bottom w:val="none" w:sz="0" w:space="0" w:color="auto"/>
        <w:right w:val="none" w:sz="0" w:space="0" w:color="auto"/>
      </w:divBdr>
    </w:div>
    <w:div w:id="23871765">
      <w:bodyDiv w:val="1"/>
      <w:marLeft w:val="0"/>
      <w:marRight w:val="0"/>
      <w:marTop w:val="0"/>
      <w:marBottom w:val="0"/>
      <w:divBdr>
        <w:top w:val="none" w:sz="0" w:space="0" w:color="auto"/>
        <w:left w:val="none" w:sz="0" w:space="0" w:color="auto"/>
        <w:bottom w:val="none" w:sz="0" w:space="0" w:color="auto"/>
        <w:right w:val="none" w:sz="0" w:space="0" w:color="auto"/>
      </w:divBdr>
      <w:divsChild>
        <w:div w:id="328951101">
          <w:marLeft w:val="0"/>
          <w:marRight w:val="0"/>
          <w:marTop w:val="0"/>
          <w:marBottom w:val="0"/>
          <w:divBdr>
            <w:top w:val="none" w:sz="0" w:space="0" w:color="auto"/>
            <w:left w:val="none" w:sz="0" w:space="0" w:color="auto"/>
            <w:bottom w:val="none" w:sz="0" w:space="0" w:color="auto"/>
            <w:right w:val="none" w:sz="0" w:space="0" w:color="auto"/>
          </w:divBdr>
        </w:div>
      </w:divsChild>
    </w:div>
    <w:div w:id="24137190">
      <w:bodyDiv w:val="1"/>
      <w:marLeft w:val="0"/>
      <w:marRight w:val="0"/>
      <w:marTop w:val="0"/>
      <w:marBottom w:val="0"/>
      <w:divBdr>
        <w:top w:val="none" w:sz="0" w:space="0" w:color="auto"/>
        <w:left w:val="none" w:sz="0" w:space="0" w:color="auto"/>
        <w:bottom w:val="none" w:sz="0" w:space="0" w:color="auto"/>
        <w:right w:val="none" w:sz="0" w:space="0" w:color="auto"/>
      </w:divBdr>
    </w:div>
    <w:div w:id="24212239">
      <w:bodyDiv w:val="1"/>
      <w:marLeft w:val="0"/>
      <w:marRight w:val="0"/>
      <w:marTop w:val="0"/>
      <w:marBottom w:val="0"/>
      <w:divBdr>
        <w:top w:val="none" w:sz="0" w:space="0" w:color="auto"/>
        <w:left w:val="none" w:sz="0" w:space="0" w:color="auto"/>
        <w:bottom w:val="none" w:sz="0" w:space="0" w:color="auto"/>
        <w:right w:val="none" w:sz="0" w:space="0" w:color="auto"/>
      </w:divBdr>
    </w:div>
    <w:div w:id="24260124">
      <w:bodyDiv w:val="1"/>
      <w:marLeft w:val="0"/>
      <w:marRight w:val="0"/>
      <w:marTop w:val="0"/>
      <w:marBottom w:val="0"/>
      <w:divBdr>
        <w:top w:val="none" w:sz="0" w:space="0" w:color="auto"/>
        <w:left w:val="none" w:sz="0" w:space="0" w:color="auto"/>
        <w:bottom w:val="none" w:sz="0" w:space="0" w:color="auto"/>
        <w:right w:val="none" w:sz="0" w:space="0" w:color="auto"/>
      </w:divBdr>
    </w:div>
    <w:div w:id="26034027">
      <w:bodyDiv w:val="1"/>
      <w:marLeft w:val="0"/>
      <w:marRight w:val="0"/>
      <w:marTop w:val="0"/>
      <w:marBottom w:val="0"/>
      <w:divBdr>
        <w:top w:val="none" w:sz="0" w:space="0" w:color="auto"/>
        <w:left w:val="none" w:sz="0" w:space="0" w:color="auto"/>
        <w:bottom w:val="none" w:sz="0" w:space="0" w:color="auto"/>
        <w:right w:val="none" w:sz="0" w:space="0" w:color="auto"/>
      </w:divBdr>
    </w:div>
    <w:div w:id="26420252">
      <w:bodyDiv w:val="1"/>
      <w:marLeft w:val="0"/>
      <w:marRight w:val="0"/>
      <w:marTop w:val="0"/>
      <w:marBottom w:val="0"/>
      <w:divBdr>
        <w:top w:val="none" w:sz="0" w:space="0" w:color="auto"/>
        <w:left w:val="none" w:sz="0" w:space="0" w:color="auto"/>
        <w:bottom w:val="none" w:sz="0" w:space="0" w:color="auto"/>
        <w:right w:val="none" w:sz="0" w:space="0" w:color="auto"/>
      </w:divBdr>
    </w:div>
    <w:div w:id="26492916">
      <w:bodyDiv w:val="1"/>
      <w:marLeft w:val="0"/>
      <w:marRight w:val="0"/>
      <w:marTop w:val="0"/>
      <w:marBottom w:val="0"/>
      <w:divBdr>
        <w:top w:val="none" w:sz="0" w:space="0" w:color="auto"/>
        <w:left w:val="none" w:sz="0" w:space="0" w:color="auto"/>
        <w:bottom w:val="none" w:sz="0" w:space="0" w:color="auto"/>
        <w:right w:val="none" w:sz="0" w:space="0" w:color="auto"/>
      </w:divBdr>
    </w:div>
    <w:div w:id="29503121">
      <w:bodyDiv w:val="1"/>
      <w:marLeft w:val="0"/>
      <w:marRight w:val="0"/>
      <w:marTop w:val="0"/>
      <w:marBottom w:val="0"/>
      <w:divBdr>
        <w:top w:val="none" w:sz="0" w:space="0" w:color="auto"/>
        <w:left w:val="none" w:sz="0" w:space="0" w:color="auto"/>
        <w:bottom w:val="none" w:sz="0" w:space="0" w:color="auto"/>
        <w:right w:val="none" w:sz="0" w:space="0" w:color="auto"/>
      </w:divBdr>
    </w:div>
    <w:div w:id="30540372">
      <w:bodyDiv w:val="1"/>
      <w:marLeft w:val="0"/>
      <w:marRight w:val="0"/>
      <w:marTop w:val="0"/>
      <w:marBottom w:val="0"/>
      <w:divBdr>
        <w:top w:val="none" w:sz="0" w:space="0" w:color="auto"/>
        <w:left w:val="none" w:sz="0" w:space="0" w:color="auto"/>
        <w:bottom w:val="none" w:sz="0" w:space="0" w:color="auto"/>
        <w:right w:val="none" w:sz="0" w:space="0" w:color="auto"/>
      </w:divBdr>
    </w:div>
    <w:div w:id="31073873">
      <w:bodyDiv w:val="1"/>
      <w:marLeft w:val="0"/>
      <w:marRight w:val="0"/>
      <w:marTop w:val="0"/>
      <w:marBottom w:val="0"/>
      <w:divBdr>
        <w:top w:val="none" w:sz="0" w:space="0" w:color="auto"/>
        <w:left w:val="none" w:sz="0" w:space="0" w:color="auto"/>
        <w:bottom w:val="none" w:sz="0" w:space="0" w:color="auto"/>
        <w:right w:val="none" w:sz="0" w:space="0" w:color="auto"/>
      </w:divBdr>
    </w:div>
    <w:div w:id="31613527">
      <w:bodyDiv w:val="1"/>
      <w:marLeft w:val="0"/>
      <w:marRight w:val="0"/>
      <w:marTop w:val="0"/>
      <w:marBottom w:val="0"/>
      <w:divBdr>
        <w:top w:val="none" w:sz="0" w:space="0" w:color="auto"/>
        <w:left w:val="none" w:sz="0" w:space="0" w:color="auto"/>
        <w:bottom w:val="none" w:sz="0" w:space="0" w:color="auto"/>
        <w:right w:val="none" w:sz="0" w:space="0" w:color="auto"/>
      </w:divBdr>
    </w:div>
    <w:div w:id="32468671">
      <w:bodyDiv w:val="1"/>
      <w:marLeft w:val="0"/>
      <w:marRight w:val="0"/>
      <w:marTop w:val="0"/>
      <w:marBottom w:val="0"/>
      <w:divBdr>
        <w:top w:val="none" w:sz="0" w:space="0" w:color="auto"/>
        <w:left w:val="none" w:sz="0" w:space="0" w:color="auto"/>
        <w:bottom w:val="none" w:sz="0" w:space="0" w:color="auto"/>
        <w:right w:val="none" w:sz="0" w:space="0" w:color="auto"/>
      </w:divBdr>
      <w:divsChild>
        <w:div w:id="1211385934">
          <w:marLeft w:val="0"/>
          <w:marRight w:val="0"/>
          <w:marTop w:val="0"/>
          <w:marBottom w:val="0"/>
          <w:divBdr>
            <w:top w:val="none" w:sz="0" w:space="0" w:color="auto"/>
            <w:left w:val="none" w:sz="0" w:space="0" w:color="auto"/>
            <w:bottom w:val="none" w:sz="0" w:space="0" w:color="auto"/>
            <w:right w:val="none" w:sz="0" w:space="0" w:color="auto"/>
          </w:divBdr>
        </w:div>
      </w:divsChild>
    </w:div>
    <w:div w:id="32579240">
      <w:bodyDiv w:val="1"/>
      <w:marLeft w:val="0"/>
      <w:marRight w:val="0"/>
      <w:marTop w:val="0"/>
      <w:marBottom w:val="0"/>
      <w:divBdr>
        <w:top w:val="none" w:sz="0" w:space="0" w:color="auto"/>
        <w:left w:val="none" w:sz="0" w:space="0" w:color="auto"/>
        <w:bottom w:val="none" w:sz="0" w:space="0" w:color="auto"/>
        <w:right w:val="none" w:sz="0" w:space="0" w:color="auto"/>
      </w:divBdr>
    </w:div>
    <w:div w:id="32582456">
      <w:bodyDiv w:val="1"/>
      <w:marLeft w:val="0"/>
      <w:marRight w:val="0"/>
      <w:marTop w:val="0"/>
      <w:marBottom w:val="0"/>
      <w:divBdr>
        <w:top w:val="none" w:sz="0" w:space="0" w:color="auto"/>
        <w:left w:val="none" w:sz="0" w:space="0" w:color="auto"/>
        <w:bottom w:val="none" w:sz="0" w:space="0" w:color="auto"/>
        <w:right w:val="none" w:sz="0" w:space="0" w:color="auto"/>
      </w:divBdr>
    </w:div>
    <w:div w:id="32584864">
      <w:bodyDiv w:val="1"/>
      <w:marLeft w:val="0"/>
      <w:marRight w:val="0"/>
      <w:marTop w:val="0"/>
      <w:marBottom w:val="0"/>
      <w:divBdr>
        <w:top w:val="none" w:sz="0" w:space="0" w:color="auto"/>
        <w:left w:val="none" w:sz="0" w:space="0" w:color="auto"/>
        <w:bottom w:val="none" w:sz="0" w:space="0" w:color="auto"/>
        <w:right w:val="none" w:sz="0" w:space="0" w:color="auto"/>
      </w:divBdr>
      <w:divsChild>
        <w:div w:id="447703281">
          <w:marLeft w:val="0"/>
          <w:marRight w:val="0"/>
          <w:marTop w:val="0"/>
          <w:marBottom w:val="0"/>
          <w:divBdr>
            <w:top w:val="none" w:sz="0" w:space="0" w:color="auto"/>
            <w:left w:val="none" w:sz="0" w:space="0" w:color="auto"/>
            <w:bottom w:val="none" w:sz="0" w:space="0" w:color="auto"/>
            <w:right w:val="none" w:sz="0" w:space="0" w:color="auto"/>
          </w:divBdr>
        </w:div>
      </w:divsChild>
    </w:div>
    <w:div w:id="32969851">
      <w:bodyDiv w:val="1"/>
      <w:marLeft w:val="0"/>
      <w:marRight w:val="0"/>
      <w:marTop w:val="0"/>
      <w:marBottom w:val="0"/>
      <w:divBdr>
        <w:top w:val="none" w:sz="0" w:space="0" w:color="auto"/>
        <w:left w:val="none" w:sz="0" w:space="0" w:color="auto"/>
        <w:bottom w:val="none" w:sz="0" w:space="0" w:color="auto"/>
        <w:right w:val="none" w:sz="0" w:space="0" w:color="auto"/>
      </w:divBdr>
    </w:div>
    <w:div w:id="33505802">
      <w:bodyDiv w:val="1"/>
      <w:marLeft w:val="0"/>
      <w:marRight w:val="0"/>
      <w:marTop w:val="0"/>
      <w:marBottom w:val="0"/>
      <w:divBdr>
        <w:top w:val="none" w:sz="0" w:space="0" w:color="auto"/>
        <w:left w:val="none" w:sz="0" w:space="0" w:color="auto"/>
        <w:bottom w:val="none" w:sz="0" w:space="0" w:color="auto"/>
        <w:right w:val="none" w:sz="0" w:space="0" w:color="auto"/>
      </w:divBdr>
    </w:div>
    <w:div w:id="34893866">
      <w:bodyDiv w:val="1"/>
      <w:marLeft w:val="0"/>
      <w:marRight w:val="0"/>
      <w:marTop w:val="0"/>
      <w:marBottom w:val="0"/>
      <w:divBdr>
        <w:top w:val="none" w:sz="0" w:space="0" w:color="auto"/>
        <w:left w:val="none" w:sz="0" w:space="0" w:color="auto"/>
        <w:bottom w:val="none" w:sz="0" w:space="0" w:color="auto"/>
        <w:right w:val="none" w:sz="0" w:space="0" w:color="auto"/>
      </w:divBdr>
    </w:div>
    <w:div w:id="34896043">
      <w:bodyDiv w:val="1"/>
      <w:marLeft w:val="0"/>
      <w:marRight w:val="0"/>
      <w:marTop w:val="0"/>
      <w:marBottom w:val="0"/>
      <w:divBdr>
        <w:top w:val="none" w:sz="0" w:space="0" w:color="auto"/>
        <w:left w:val="none" w:sz="0" w:space="0" w:color="auto"/>
        <w:bottom w:val="none" w:sz="0" w:space="0" w:color="auto"/>
        <w:right w:val="none" w:sz="0" w:space="0" w:color="auto"/>
      </w:divBdr>
    </w:div>
    <w:div w:id="35350095">
      <w:bodyDiv w:val="1"/>
      <w:marLeft w:val="0"/>
      <w:marRight w:val="0"/>
      <w:marTop w:val="0"/>
      <w:marBottom w:val="0"/>
      <w:divBdr>
        <w:top w:val="none" w:sz="0" w:space="0" w:color="auto"/>
        <w:left w:val="none" w:sz="0" w:space="0" w:color="auto"/>
        <w:bottom w:val="none" w:sz="0" w:space="0" w:color="auto"/>
        <w:right w:val="none" w:sz="0" w:space="0" w:color="auto"/>
      </w:divBdr>
    </w:div>
    <w:div w:id="35857256">
      <w:bodyDiv w:val="1"/>
      <w:marLeft w:val="0"/>
      <w:marRight w:val="0"/>
      <w:marTop w:val="0"/>
      <w:marBottom w:val="0"/>
      <w:divBdr>
        <w:top w:val="none" w:sz="0" w:space="0" w:color="auto"/>
        <w:left w:val="none" w:sz="0" w:space="0" w:color="auto"/>
        <w:bottom w:val="none" w:sz="0" w:space="0" w:color="auto"/>
        <w:right w:val="none" w:sz="0" w:space="0" w:color="auto"/>
      </w:divBdr>
      <w:divsChild>
        <w:div w:id="1812793952">
          <w:marLeft w:val="0"/>
          <w:marRight w:val="0"/>
          <w:marTop w:val="0"/>
          <w:marBottom w:val="0"/>
          <w:divBdr>
            <w:top w:val="none" w:sz="0" w:space="0" w:color="auto"/>
            <w:left w:val="none" w:sz="0" w:space="0" w:color="auto"/>
            <w:bottom w:val="none" w:sz="0" w:space="0" w:color="auto"/>
            <w:right w:val="none" w:sz="0" w:space="0" w:color="auto"/>
          </w:divBdr>
        </w:div>
      </w:divsChild>
    </w:div>
    <w:div w:id="36467482">
      <w:bodyDiv w:val="1"/>
      <w:marLeft w:val="0"/>
      <w:marRight w:val="0"/>
      <w:marTop w:val="0"/>
      <w:marBottom w:val="0"/>
      <w:divBdr>
        <w:top w:val="none" w:sz="0" w:space="0" w:color="auto"/>
        <w:left w:val="none" w:sz="0" w:space="0" w:color="auto"/>
        <w:bottom w:val="none" w:sz="0" w:space="0" w:color="auto"/>
        <w:right w:val="none" w:sz="0" w:space="0" w:color="auto"/>
      </w:divBdr>
    </w:div>
    <w:div w:id="37361706">
      <w:bodyDiv w:val="1"/>
      <w:marLeft w:val="0"/>
      <w:marRight w:val="0"/>
      <w:marTop w:val="0"/>
      <w:marBottom w:val="0"/>
      <w:divBdr>
        <w:top w:val="none" w:sz="0" w:space="0" w:color="auto"/>
        <w:left w:val="none" w:sz="0" w:space="0" w:color="auto"/>
        <w:bottom w:val="none" w:sz="0" w:space="0" w:color="auto"/>
        <w:right w:val="none" w:sz="0" w:space="0" w:color="auto"/>
      </w:divBdr>
    </w:div>
    <w:div w:id="37900049">
      <w:bodyDiv w:val="1"/>
      <w:marLeft w:val="0"/>
      <w:marRight w:val="0"/>
      <w:marTop w:val="0"/>
      <w:marBottom w:val="0"/>
      <w:divBdr>
        <w:top w:val="none" w:sz="0" w:space="0" w:color="auto"/>
        <w:left w:val="none" w:sz="0" w:space="0" w:color="auto"/>
        <w:bottom w:val="none" w:sz="0" w:space="0" w:color="auto"/>
        <w:right w:val="none" w:sz="0" w:space="0" w:color="auto"/>
      </w:divBdr>
      <w:divsChild>
        <w:div w:id="124280538">
          <w:marLeft w:val="0"/>
          <w:marRight w:val="0"/>
          <w:marTop w:val="0"/>
          <w:marBottom w:val="0"/>
          <w:divBdr>
            <w:top w:val="none" w:sz="0" w:space="0" w:color="auto"/>
            <w:left w:val="none" w:sz="0" w:space="0" w:color="auto"/>
            <w:bottom w:val="none" w:sz="0" w:space="0" w:color="auto"/>
            <w:right w:val="none" w:sz="0" w:space="0" w:color="auto"/>
          </w:divBdr>
        </w:div>
      </w:divsChild>
    </w:div>
    <w:div w:id="38558837">
      <w:bodyDiv w:val="1"/>
      <w:marLeft w:val="0"/>
      <w:marRight w:val="0"/>
      <w:marTop w:val="0"/>
      <w:marBottom w:val="0"/>
      <w:divBdr>
        <w:top w:val="none" w:sz="0" w:space="0" w:color="auto"/>
        <w:left w:val="none" w:sz="0" w:space="0" w:color="auto"/>
        <w:bottom w:val="none" w:sz="0" w:space="0" w:color="auto"/>
        <w:right w:val="none" w:sz="0" w:space="0" w:color="auto"/>
      </w:divBdr>
      <w:divsChild>
        <w:div w:id="838228581">
          <w:marLeft w:val="0"/>
          <w:marRight w:val="0"/>
          <w:marTop w:val="0"/>
          <w:marBottom w:val="0"/>
          <w:divBdr>
            <w:top w:val="none" w:sz="0" w:space="0" w:color="auto"/>
            <w:left w:val="none" w:sz="0" w:space="0" w:color="auto"/>
            <w:bottom w:val="none" w:sz="0" w:space="0" w:color="auto"/>
            <w:right w:val="none" w:sz="0" w:space="0" w:color="auto"/>
          </w:divBdr>
        </w:div>
      </w:divsChild>
    </w:div>
    <w:div w:id="38669017">
      <w:bodyDiv w:val="1"/>
      <w:marLeft w:val="0"/>
      <w:marRight w:val="0"/>
      <w:marTop w:val="0"/>
      <w:marBottom w:val="0"/>
      <w:divBdr>
        <w:top w:val="none" w:sz="0" w:space="0" w:color="auto"/>
        <w:left w:val="none" w:sz="0" w:space="0" w:color="auto"/>
        <w:bottom w:val="none" w:sz="0" w:space="0" w:color="auto"/>
        <w:right w:val="none" w:sz="0" w:space="0" w:color="auto"/>
      </w:divBdr>
    </w:div>
    <w:div w:id="39405906">
      <w:bodyDiv w:val="1"/>
      <w:marLeft w:val="0"/>
      <w:marRight w:val="0"/>
      <w:marTop w:val="0"/>
      <w:marBottom w:val="0"/>
      <w:divBdr>
        <w:top w:val="none" w:sz="0" w:space="0" w:color="auto"/>
        <w:left w:val="none" w:sz="0" w:space="0" w:color="auto"/>
        <w:bottom w:val="none" w:sz="0" w:space="0" w:color="auto"/>
        <w:right w:val="none" w:sz="0" w:space="0" w:color="auto"/>
      </w:divBdr>
    </w:div>
    <w:div w:id="39863069">
      <w:bodyDiv w:val="1"/>
      <w:marLeft w:val="0"/>
      <w:marRight w:val="0"/>
      <w:marTop w:val="0"/>
      <w:marBottom w:val="0"/>
      <w:divBdr>
        <w:top w:val="none" w:sz="0" w:space="0" w:color="auto"/>
        <w:left w:val="none" w:sz="0" w:space="0" w:color="auto"/>
        <w:bottom w:val="none" w:sz="0" w:space="0" w:color="auto"/>
        <w:right w:val="none" w:sz="0" w:space="0" w:color="auto"/>
      </w:divBdr>
    </w:div>
    <w:div w:id="40713212">
      <w:bodyDiv w:val="1"/>
      <w:marLeft w:val="0"/>
      <w:marRight w:val="0"/>
      <w:marTop w:val="0"/>
      <w:marBottom w:val="0"/>
      <w:divBdr>
        <w:top w:val="none" w:sz="0" w:space="0" w:color="auto"/>
        <w:left w:val="none" w:sz="0" w:space="0" w:color="auto"/>
        <w:bottom w:val="none" w:sz="0" w:space="0" w:color="auto"/>
        <w:right w:val="none" w:sz="0" w:space="0" w:color="auto"/>
      </w:divBdr>
    </w:div>
    <w:div w:id="40906182">
      <w:bodyDiv w:val="1"/>
      <w:marLeft w:val="0"/>
      <w:marRight w:val="0"/>
      <w:marTop w:val="0"/>
      <w:marBottom w:val="0"/>
      <w:divBdr>
        <w:top w:val="none" w:sz="0" w:space="0" w:color="auto"/>
        <w:left w:val="none" w:sz="0" w:space="0" w:color="auto"/>
        <w:bottom w:val="none" w:sz="0" w:space="0" w:color="auto"/>
        <w:right w:val="none" w:sz="0" w:space="0" w:color="auto"/>
      </w:divBdr>
    </w:div>
    <w:div w:id="40908180">
      <w:bodyDiv w:val="1"/>
      <w:marLeft w:val="0"/>
      <w:marRight w:val="0"/>
      <w:marTop w:val="0"/>
      <w:marBottom w:val="0"/>
      <w:divBdr>
        <w:top w:val="none" w:sz="0" w:space="0" w:color="auto"/>
        <w:left w:val="none" w:sz="0" w:space="0" w:color="auto"/>
        <w:bottom w:val="none" w:sz="0" w:space="0" w:color="auto"/>
        <w:right w:val="none" w:sz="0" w:space="0" w:color="auto"/>
      </w:divBdr>
    </w:div>
    <w:div w:id="41027671">
      <w:bodyDiv w:val="1"/>
      <w:marLeft w:val="0"/>
      <w:marRight w:val="0"/>
      <w:marTop w:val="0"/>
      <w:marBottom w:val="0"/>
      <w:divBdr>
        <w:top w:val="none" w:sz="0" w:space="0" w:color="auto"/>
        <w:left w:val="none" w:sz="0" w:space="0" w:color="auto"/>
        <w:bottom w:val="none" w:sz="0" w:space="0" w:color="auto"/>
        <w:right w:val="none" w:sz="0" w:space="0" w:color="auto"/>
      </w:divBdr>
      <w:divsChild>
        <w:div w:id="1526485428">
          <w:marLeft w:val="0"/>
          <w:marRight w:val="0"/>
          <w:marTop w:val="0"/>
          <w:marBottom w:val="0"/>
          <w:divBdr>
            <w:top w:val="none" w:sz="0" w:space="0" w:color="auto"/>
            <w:left w:val="none" w:sz="0" w:space="0" w:color="auto"/>
            <w:bottom w:val="none" w:sz="0" w:space="0" w:color="auto"/>
            <w:right w:val="none" w:sz="0" w:space="0" w:color="auto"/>
          </w:divBdr>
        </w:div>
      </w:divsChild>
    </w:div>
    <w:div w:id="41250262">
      <w:bodyDiv w:val="1"/>
      <w:marLeft w:val="0"/>
      <w:marRight w:val="0"/>
      <w:marTop w:val="0"/>
      <w:marBottom w:val="0"/>
      <w:divBdr>
        <w:top w:val="none" w:sz="0" w:space="0" w:color="auto"/>
        <w:left w:val="none" w:sz="0" w:space="0" w:color="auto"/>
        <w:bottom w:val="none" w:sz="0" w:space="0" w:color="auto"/>
        <w:right w:val="none" w:sz="0" w:space="0" w:color="auto"/>
      </w:divBdr>
    </w:div>
    <w:div w:id="43219339">
      <w:bodyDiv w:val="1"/>
      <w:marLeft w:val="0"/>
      <w:marRight w:val="0"/>
      <w:marTop w:val="0"/>
      <w:marBottom w:val="0"/>
      <w:divBdr>
        <w:top w:val="none" w:sz="0" w:space="0" w:color="auto"/>
        <w:left w:val="none" w:sz="0" w:space="0" w:color="auto"/>
        <w:bottom w:val="none" w:sz="0" w:space="0" w:color="auto"/>
        <w:right w:val="none" w:sz="0" w:space="0" w:color="auto"/>
      </w:divBdr>
    </w:div>
    <w:div w:id="43255159">
      <w:bodyDiv w:val="1"/>
      <w:marLeft w:val="0"/>
      <w:marRight w:val="0"/>
      <w:marTop w:val="0"/>
      <w:marBottom w:val="0"/>
      <w:divBdr>
        <w:top w:val="none" w:sz="0" w:space="0" w:color="auto"/>
        <w:left w:val="none" w:sz="0" w:space="0" w:color="auto"/>
        <w:bottom w:val="none" w:sz="0" w:space="0" w:color="auto"/>
        <w:right w:val="none" w:sz="0" w:space="0" w:color="auto"/>
      </w:divBdr>
      <w:divsChild>
        <w:div w:id="1519202097">
          <w:marLeft w:val="0"/>
          <w:marRight w:val="0"/>
          <w:marTop w:val="0"/>
          <w:marBottom w:val="0"/>
          <w:divBdr>
            <w:top w:val="none" w:sz="0" w:space="0" w:color="auto"/>
            <w:left w:val="none" w:sz="0" w:space="0" w:color="auto"/>
            <w:bottom w:val="none" w:sz="0" w:space="0" w:color="auto"/>
            <w:right w:val="none" w:sz="0" w:space="0" w:color="auto"/>
          </w:divBdr>
        </w:div>
      </w:divsChild>
    </w:div>
    <w:div w:id="43260978">
      <w:bodyDiv w:val="1"/>
      <w:marLeft w:val="0"/>
      <w:marRight w:val="0"/>
      <w:marTop w:val="0"/>
      <w:marBottom w:val="0"/>
      <w:divBdr>
        <w:top w:val="none" w:sz="0" w:space="0" w:color="auto"/>
        <w:left w:val="none" w:sz="0" w:space="0" w:color="auto"/>
        <w:bottom w:val="none" w:sz="0" w:space="0" w:color="auto"/>
        <w:right w:val="none" w:sz="0" w:space="0" w:color="auto"/>
      </w:divBdr>
    </w:div>
    <w:div w:id="43912420">
      <w:bodyDiv w:val="1"/>
      <w:marLeft w:val="0"/>
      <w:marRight w:val="0"/>
      <w:marTop w:val="0"/>
      <w:marBottom w:val="0"/>
      <w:divBdr>
        <w:top w:val="none" w:sz="0" w:space="0" w:color="auto"/>
        <w:left w:val="none" w:sz="0" w:space="0" w:color="auto"/>
        <w:bottom w:val="none" w:sz="0" w:space="0" w:color="auto"/>
        <w:right w:val="none" w:sz="0" w:space="0" w:color="auto"/>
      </w:divBdr>
      <w:divsChild>
        <w:div w:id="192766903">
          <w:marLeft w:val="0"/>
          <w:marRight w:val="0"/>
          <w:marTop w:val="0"/>
          <w:marBottom w:val="0"/>
          <w:divBdr>
            <w:top w:val="none" w:sz="0" w:space="0" w:color="auto"/>
            <w:left w:val="none" w:sz="0" w:space="0" w:color="auto"/>
            <w:bottom w:val="none" w:sz="0" w:space="0" w:color="auto"/>
            <w:right w:val="none" w:sz="0" w:space="0" w:color="auto"/>
          </w:divBdr>
        </w:div>
      </w:divsChild>
    </w:div>
    <w:div w:id="44137534">
      <w:bodyDiv w:val="1"/>
      <w:marLeft w:val="0"/>
      <w:marRight w:val="0"/>
      <w:marTop w:val="0"/>
      <w:marBottom w:val="0"/>
      <w:divBdr>
        <w:top w:val="none" w:sz="0" w:space="0" w:color="auto"/>
        <w:left w:val="none" w:sz="0" w:space="0" w:color="auto"/>
        <w:bottom w:val="none" w:sz="0" w:space="0" w:color="auto"/>
        <w:right w:val="none" w:sz="0" w:space="0" w:color="auto"/>
      </w:divBdr>
      <w:divsChild>
        <w:div w:id="1895115962">
          <w:marLeft w:val="0"/>
          <w:marRight w:val="0"/>
          <w:marTop w:val="0"/>
          <w:marBottom w:val="0"/>
          <w:divBdr>
            <w:top w:val="none" w:sz="0" w:space="0" w:color="auto"/>
            <w:left w:val="none" w:sz="0" w:space="0" w:color="auto"/>
            <w:bottom w:val="none" w:sz="0" w:space="0" w:color="auto"/>
            <w:right w:val="none" w:sz="0" w:space="0" w:color="auto"/>
          </w:divBdr>
        </w:div>
      </w:divsChild>
    </w:div>
    <w:div w:id="44649766">
      <w:bodyDiv w:val="1"/>
      <w:marLeft w:val="0"/>
      <w:marRight w:val="0"/>
      <w:marTop w:val="0"/>
      <w:marBottom w:val="0"/>
      <w:divBdr>
        <w:top w:val="none" w:sz="0" w:space="0" w:color="auto"/>
        <w:left w:val="none" w:sz="0" w:space="0" w:color="auto"/>
        <w:bottom w:val="none" w:sz="0" w:space="0" w:color="auto"/>
        <w:right w:val="none" w:sz="0" w:space="0" w:color="auto"/>
      </w:divBdr>
      <w:divsChild>
        <w:div w:id="2147357711">
          <w:marLeft w:val="0"/>
          <w:marRight w:val="0"/>
          <w:marTop w:val="0"/>
          <w:marBottom w:val="0"/>
          <w:divBdr>
            <w:top w:val="none" w:sz="0" w:space="0" w:color="auto"/>
            <w:left w:val="none" w:sz="0" w:space="0" w:color="auto"/>
            <w:bottom w:val="none" w:sz="0" w:space="0" w:color="auto"/>
            <w:right w:val="none" w:sz="0" w:space="0" w:color="auto"/>
          </w:divBdr>
        </w:div>
      </w:divsChild>
    </w:div>
    <w:div w:id="44990128">
      <w:bodyDiv w:val="1"/>
      <w:marLeft w:val="0"/>
      <w:marRight w:val="0"/>
      <w:marTop w:val="0"/>
      <w:marBottom w:val="0"/>
      <w:divBdr>
        <w:top w:val="none" w:sz="0" w:space="0" w:color="auto"/>
        <w:left w:val="none" w:sz="0" w:space="0" w:color="auto"/>
        <w:bottom w:val="none" w:sz="0" w:space="0" w:color="auto"/>
        <w:right w:val="none" w:sz="0" w:space="0" w:color="auto"/>
      </w:divBdr>
      <w:divsChild>
        <w:div w:id="444277746">
          <w:marLeft w:val="0"/>
          <w:marRight w:val="0"/>
          <w:marTop w:val="0"/>
          <w:marBottom w:val="0"/>
          <w:divBdr>
            <w:top w:val="none" w:sz="0" w:space="0" w:color="auto"/>
            <w:left w:val="none" w:sz="0" w:space="0" w:color="auto"/>
            <w:bottom w:val="none" w:sz="0" w:space="0" w:color="auto"/>
            <w:right w:val="none" w:sz="0" w:space="0" w:color="auto"/>
          </w:divBdr>
        </w:div>
      </w:divsChild>
    </w:div>
    <w:div w:id="45613374">
      <w:bodyDiv w:val="1"/>
      <w:marLeft w:val="0"/>
      <w:marRight w:val="0"/>
      <w:marTop w:val="0"/>
      <w:marBottom w:val="0"/>
      <w:divBdr>
        <w:top w:val="none" w:sz="0" w:space="0" w:color="auto"/>
        <w:left w:val="none" w:sz="0" w:space="0" w:color="auto"/>
        <w:bottom w:val="none" w:sz="0" w:space="0" w:color="auto"/>
        <w:right w:val="none" w:sz="0" w:space="0" w:color="auto"/>
      </w:divBdr>
    </w:div>
    <w:div w:id="45837670">
      <w:bodyDiv w:val="1"/>
      <w:marLeft w:val="0"/>
      <w:marRight w:val="0"/>
      <w:marTop w:val="0"/>
      <w:marBottom w:val="0"/>
      <w:divBdr>
        <w:top w:val="none" w:sz="0" w:space="0" w:color="auto"/>
        <w:left w:val="none" w:sz="0" w:space="0" w:color="auto"/>
        <w:bottom w:val="none" w:sz="0" w:space="0" w:color="auto"/>
        <w:right w:val="none" w:sz="0" w:space="0" w:color="auto"/>
      </w:divBdr>
      <w:divsChild>
        <w:div w:id="99381499">
          <w:marLeft w:val="120"/>
          <w:marRight w:val="0"/>
          <w:marTop w:val="0"/>
          <w:marBottom w:val="0"/>
          <w:divBdr>
            <w:top w:val="none" w:sz="0" w:space="0" w:color="auto"/>
            <w:left w:val="none" w:sz="0" w:space="0" w:color="auto"/>
            <w:bottom w:val="none" w:sz="0" w:space="0" w:color="auto"/>
            <w:right w:val="none" w:sz="0" w:space="0" w:color="auto"/>
          </w:divBdr>
          <w:divsChild>
            <w:div w:id="1613854872">
              <w:marLeft w:val="0"/>
              <w:marRight w:val="0"/>
              <w:marTop w:val="0"/>
              <w:marBottom w:val="0"/>
              <w:divBdr>
                <w:top w:val="none" w:sz="0" w:space="0" w:color="auto"/>
                <w:left w:val="none" w:sz="0" w:space="0" w:color="auto"/>
                <w:bottom w:val="none" w:sz="0" w:space="0" w:color="auto"/>
                <w:right w:val="none" w:sz="0" w:space="0" w:color="auto"/>
              </w:divBdr>
            </w:div>
          </w:divsChild>
        </w:div>
        <w:div w:id="379793095">
          <w:marLeft w:val="120"/>
          <w:marRight w:val="0"/>
          <w:marTop w:val="0"/>
          <w:marBottom w:val="0"/>
          <w:divBdr>
            <w:top w:val="none" w:sz="0" w:space="0" w:color="auto"/>
            <w:left w:val="none" w:sz="0" w:space="0" w:color="auto"/>
            <w:bottom w:val="none" w:sz="0" w:space="0" w:color="auto"/>
            <w:right w:val="none" w:sz="0" w:space="0" w:color="auto"/>
          </w:divBdr>
          <w:divsChild>
            <w:div w:id="298386336">
              <w:marLeft w:val="0"/>
              <w:marRight w:val="0"/>
              <w:marTop w:val="0"/>
              <w:marBottom w:val="0"/>
              <w:divBdr>
                <w:top w:val="none" w:sz="0" w:space="0" w:color="auto"/>
                <w:left w:val="none" w:sz="0" w:space="0" w:color="auto"/>
                <w:bottom w:val="none" w:sz="0" w:space="0" w:color="auto"/>
                <w:right w:val="none" w:sz="0" w:space="0" w:color="auto"/>
              </w:divBdr>
            </w:div>
          </w:divsChild>
        </w:div>
        <w:div w:id="509834246">
          <w:marLeft w:val="120"/>
          <w:marRight w:val="0"/>
          <w:marTop w:val="0"/>
          <w:marBottom w:val="0"/>
          <w:divBdr>
            <w:top w:val="none" w:sz="0" w:space="0" w:color="auto"/>
            <w:left w:val="none" w:sz="0" w:space="0" w:color="auto"/>
            <w:bottom w:val="none" w:sz="0" w:space="0" w:color="auto"/>
            <w:right w:val="none" w:sz="0" w:space="0" w:color="auto"/>
          </w:divBdr>
          <w:divsChild>
            <w:div w:id="627317386">
              <w:marLeft w:val="0"/>
              <w:marRight w:val="0"/>
              <w:marTop w:val="0"/>
              <w:marBottom w:val="0"/>
              <w:divBdr>
                <w:top w:val="none" w:sz="0" w:space="0" w:color="auto"/>
                <w:left w:val="none" w:sz="0" w:space="0" w:color="auto"/>
                <w:bottom w:val="none" w:sz="0" w:space="0" w:color="auto"/>
                <w:right w:val="none" w:sz="0" w:space="0" w:color="auto"/>
              </w:divBdr>
            </w:div>
          </w:divsChild>
        </w:div>
        <w:div w:id="1019507778">
          <w:marLeft w:val="120"/>
          <w:marRight w:val="0"/>
          <w:marTop w:val="0"/>
          <w:marBottom w:val="0"/>
          <w:divBdr>
            <w:top w:val="none" w:sz="0" w:space="0" w:color="auto"/>
            <w:left w:val="none" w:sz="0" w:space="0" w:color="auto"/>
            <w:bottom w:val="none" w:sz="0" w:space="0" w:color="auto"/>
            <w:right w:val="none" w:sz="0" w:space="0" w:color="auto"/>
          </w:divBdr>
          <w:divsChild>
            <w:div w:id="605431819">
              <w:marLeft w:val="0"/>
              <w:marRight w:val="0"/>
              <w:marTop w:val="0"/>
              <w:marBottom w:val="0"/>
              <w:divBdr>
                <w:top w:val="none" w:sz="0" w:space="0" w:color="auto"/>
                <w:left w:val="none" w:sz="0" w:space="0" w:color="auto"/>
                <w:bottom w:val="none" w:sz="0" w:space="0" w:color="auto"/>
                <w:right w:val="none" w:sz="0" w:space="0" w:color="auto"/>
              </w:divBdr>
            </w:div>
          </w:divsChild>
        </w:div>
        <w:div w:id="1478642330">
          <w:marLeft w:val="120"/>
          <w:marRight w:val="0"/>
          <w:marTop w:val="0"/>
          <w:marBottom w:val="0"/>
          <w:divBdr>
            <w:top w:val="none" w:sz="0" w:space="0" w:color="auto"/>
            <w:left w:val="none" w:sz="0" w:space="0" w:color="auto"/>
            <w:bottom w:val="none" w:sz="0" w:space="0" w:color="auto"/>
            <w:right w:val="none" w:sz="0" w:space="0" w:color="auto"/>
          </w:divBdr>
          <w:divsChild>
            <w:div w:id="12151251">
              <w:marLeft w:val="0"/>
              <w:marRight w:val="0"/>
              <w:marTop w:val="0"/>
              <w:marBottom w:val="0"/>
              <w:divBdr>
                <w:top w:val="none" w:sz="0" w:space="0" w:color="auto"/>
                <w:left w:val="none" w:sz="0" w:space="0" w:color="auto"/>
                <w:bottom w:val="none" w:sz="0" w:space="0" w:color="auto"/>
                <w:right w:val="none" w:sz="0" w:space="0" w:color="auto"/>
              </w:divBdr>
            </w:div>
          </w:divsChild>
        </w:div>
        <w:div w:id="1713073556">
          <w:marLeft w:val="120"/>
          <w:marRight w:val="0"/>
          <w:marTop w:val="0"/>
          <w:marBottom w:val="0"/>
          <w:divBdr>
            <w:top w:val="none" w:sz="0" w:space="0" w:color="auto"/>
            <w:left w:val="none" w:sz="0" w:space="0" w:color="auto"/>
            <w:bottom w:val="none" w:sz="0" w:space="0" w:color="auto"/>
            <w:right w:val="none" w:sz="0" w:space="0" w:color="auto"/>
          </w:divBdr>
          <w:divsChild>
            <w:div w:id="714693854">
              <w:marLeft w:val="0"/>
              <w:marRight w:val="0"/>
              <w:marTop w:val="0"/>
              <w:marBottom w:val="0"/>
              <w:divBdr>
                <w:top w:val="none" w:sz="0" w:space="0" w:color="auto"/>
                <w:left w:val="none" w:sz="0" w:space="0" w:color="auto"/>
                <w:bottom w:val="none" w:sz="0" w:space="0" w:color="auto"/>
                <w:right w:val="none" w:sz="0" w:space="0" w:color="auto"/>
              </w:divBdr>
            </w:div>
          </w:divsChild>
        </w:div>
        <w:div w:id="1802528189">
          <w:marLeft w:val="120"/>
          <w:marRight w:val="0"/>
          <w:marTop w:val="0"/>
          <w:marBottom w:val="0"/>
          <w:divBdr>
            <w:top w:val="none" w:sz="0" w:space="0" w:color="auto"/>
            <w:left w:val="none" w:sz="0" w:space="0" w:color="auto"/>
            <w:bottom w:val="none" w:sz="0" w:space="0" w:color="auto"/>
            <w:right w:val="none" w:sz="0" w:space="0" w:color="auto"/>
          </w:divBdr>
          <w:divsChild>
            <w:div w:id="1961720073">
              <w:marLeft w:val="0"/>
              <w:marRight w:val="0"/>
              <w:marTop w:val="0"/>
              <w:marBottom w:val="0"/>
              <w:divBdr>
                <w:top w:val="none" w:sz="0" w:space="0" w:color="auto"/>
                <w:left w:val="none" w:sz="0" w:space="0" w:color="auto"/>
                <w:bottom w:val="none" w:sz="0" w:space="0" w:color="auto"/>
                <w:right w:val="none" w:sz="0" w:space="0" w:color="auto"/>
              </w:divBdr>
            </w:div>
          </w:divsChild>
        </w:div>
        <w:div w:id="1948997605">
          <w:marLeft w:val="120"/>
          <w:marRight w:val="0"/>
          <w:marTop w:val="0"/>
          <w:marBottom w:val="0"/>
          <w:divBdr>
            <w:top w:val="none" w:sz="0" w:space="0" w:color="auto"/>
            <w:left w:val="none" w:sz="0" w:space="0" w:color="auto"/>
            <w:bottom w:val="none" w:sz="0" w:space="0" w:color="auto"/>
            <w:right w:val="none" w:sz="0" w:space="0" w:color="auto"/>
          </w:divBdr>
          <w:divsChild>
            <w:div w:id="8684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7830">
      <w:bodyDiv w:val="1"/>
      <w:marLeft w:val="0"/>
      <w:marRight w:val="0"/>
      <w:marTop w:val="0"/>
      <w:marBottom w:val="0"/>
      <w:divBdr>
        <w:top w:val="none" w:sz="0" w:space="0" w:color="auto"/>
        <w:left w:val="none" w:sz="0" w:space="0" w:color="auto"/>
        <w:bottom w:val="none" w:sz="0" w:space="0" w:color="auto"/>
        <w:right w:val="none" w:sz="0" w:space="0" w:color="auto"/>
      </w:divBdr>
      <w:divsChild>
        <w:div w:id="1608735764">
          <w:marLeft w:val="0"/>
          <w:marRight w:val="0"/>
          <w:marTop w:val="0"/>
          <w:marBottom w:val="0"/>
          <w:divBdr>
            <w:top w:val="none" w:sz="0" w:space="0" w:color="auto"/>
            <w:left w:val="none" w:sz="0" w:space="0" w:color="auto"/>
            <w:bottom w:val="none" w:sz="0" w:space="0" w:color="auto"/>
            <w:right w:val="none" w:sz="0" w:space="0" w:color="auto"/>
          </w:divBdr>
        </w:div>
      </w:divsChild>
    </w:div>
    <w:div w:id="46683626">
      <w:bodyDiv w:val="1"/>
      <w:marLeft w:val="0"/>
      <w:marRight w:val="0"/>
      <w:marTop w:val="0"/>
      <w:marBottom w:val="0"/>
      <w:divBdr>
        <w:top w:val="none" w:sz="0" w:space="0" w:color="auto"/>
        <w:left w:val="none" w:sz="0" w:space="0" w:color="auto"/>
        <w:bottom w:val="none" w:sz="0" w:space="0" w:color="auto"/>
        <w:right w:val="none" w:sz="0" w:space="0" w:color="auto"/>
      </w:divBdr>
    </w:div>
    <w:div w:id="47611051">
      <w:bodyDiv w:val="1"/>
      <w:marLeft w:val="0"/>
      <w:marRight w:val="0"/>
      <w:marTop w:val="0"/>
      <w:marBottom w:val="0"/>
      <w:divBdr>
        <w:top w:val="none" w:sz="0" w:space="0" w:color="auto"/>
        <w:left w:val="none" w:sz="0" w:space="0" w:color="auto"/>
        <w:bottom w:val="none" w:sz="0" w:space="0" w:color="auto"/>
        <w:right w:val="none" w:sz="0" w:space="0" w:color="auto"/>
      </w:divBdr>
      <w:divsChild>
        <w:div w:id="770903438">
          <w:marLeft w:val="0"/>
          <w:marRight w:val="0"/>
          <w:marTop w:val="0"/>
          <w:marBottom w:val="0"/>
          <w:divBdr>
            <w:top w:val="none" w:sz="0" w:space="0" w:color="auto"/>
            <w:left w:val="none" w:sz="0" w:space="0" w:color="auto"/>
            <w:bottom w:val="none" w:sz="0" w:space="0" w:color="auto"/>
            <w:right w:val="none" w:sz="0" w:space="0" w:color="auto"/>
          </w:divBdr>
        </w:div>
      </w:divsChild>
    </w:div>
    <w:div w:id="47725085">
      <w:bodyDiv w:val="1"/>
      <w:marLeft w:val="0"/>
      <w:marRight w:val="0"/>
      <w:marTop w:val="0"/>
      <w:marBottom w:val="0"/>
      <w:divBdr>
        <w:top w:val="none" w:sz="0" w:space="0" w:color="auto"/>
        <w:left w:val="none" w:sz="0" w:space="0" w:color="auto"/>
        <w:bottom w:val="none" w:sz="0" w:space="0" w:color="auto"/>
        <w:right w:val="none" w:sz="0" w:space="0" w:color="auto"/>
      </w:divBdr>
    </w:div>
    <w:div w:id="48115274">
      <w:bodyDiv w:val="1"/>
      <w:marLeft w:val="0"/>
      <w:marRight w:val="0"/>
      <w:marTop w:val="0"/>
      <w:marBottom w:val="0"/>
      <w:divBdr>
        <w:top w:val="none" w:sz="0" w:space="0" w:color="auto"/>
        <w:left w:val="none" w:sz="0" w:space="0" w:color="auto"/>
        <w:bottom w:val="none" w:sz="0" w:space="0" w:color="auto"/>
        <w:right w:val="none" w:sz="0" w:space="0" w:color="auto"/>
      </w:divBdr>
    </w:div>
    <w:div w:id="48497071">
      <w:bodyDiv w:val="1"/>
      <w:marLeft w:val="0"/>
      <w:marRight w:val="0"/>
      <w:marTop w:val="0"/>
      <w:marBottom w:val="0"/>
      <w:divBdr>
        <w:top w:val="none" w:sz="0" w:space="0" w:color="auto"/>
        <w:left w:val="none" w:sz="0" w:space="0" w:color="auto"/>
        <w:bottom w:val="none" w:sz="0" w:space="0" w:color="auto"/>
        <w:right w:val="none" w:sz="0" w:space="0" w:color="auto"/>
      </w:divBdr>
    </w:div>
    <w:div w:id="49304406">
      <w:bodyDiv w:val="1"/>
      <w:marLeft w:val="0"/>
      <w:marRight w:val="0"/>
      <w:marTop w:val="0"/>
      <w:marBottom w:val="0"/>
      <w:divBdr>
        <w:top w:val="none" w:sz="0" w:space="0" w:color="auto"/>
        <w:left w:val="none" w:sz="0" w:space="0" w:color="auto"/>
        <w:bottom w:val="none" w:sz="0" w:space="0" w:color="auto"/>
        <w:right w:val="none" w:sz="0" w:space="0" w:color="auto"/>
      </w:divBdr>
    </w:div>
    <w:div w:id="49622130">
      <w:bodyDiv w:val="1"/>
      <w:marLeft w:val="0"/>
      <w:marRight w:val="0"/>
      <w:marTop w:val="0"/>
      <w:marBottom w:val="0"/>
      <w:divBdr>
        <w:top w:val="none" w:sz="0" w:space="0" w:color="auto"/>
        <w:left w:val="none" w:sz="0" w:space="0" w:color="auto"/>
        <w:bottom w:val="none" w:sz="0" w:space="0" w:color="auto"/>
        <w:right w:val="none" w:sz="0" w:space="0" w:color="auto"/>
      </w:divBdr>
    </w:div>
    <w:div w:id="49960021">
      <w:bodyDiv w:val="1"/>
      <w:marLeft w:val="0"/>
      <w:marRight w:val="0"/>
      <w:marTop w:val="0"/>
      <w:marBottom w:val="0"/>
      <w:divBdr>
        <w:top w:val="none" w:sz="0" w:space="0" w:color="auto"/>
        <w:left w:val="none" w:sz="0" w:space="0" w:color="auto"/>
        <w:bottom w:val="none" w:sz="0" w:space="0" w:color="auto"/>
        <w:right w:val="none" w:sz="0" w:space="0" w:color="auto"/>
      </w:divBdr>
      <w:divsChild>
        <w:div w:id="1588072496">
          <w:marLeft w:val="0"/>
          <w:marRight w:val="0"/>
          <w:marTop w:val="0"/>
          <w:marBottom w:val="0"/>
          <w:divBdr>
            <w:top w:val="none" w:sz="0" w:space="0" w:color="auto"/>
            <w:left w:val="none" w:sz="0" w:space="0" w:color="auto"/>
            <w:bottom w:val="none" w:sz="0" w:space="0" w:color="auto"/>
            <w:right w:val="none" w:sz="0" w:space="0" w:color="auto"/>
          </w:divBdr>
        </w:div>
      </w:divsChild>
    </w:div>
    <w:div w:id="50081353">
      <w:bodyDiv w:val="1"/>
      <w:marLeft w:val="0"/>
      <w:marRight w:val="0"/>
      <w:marTop w:val="0"/>
      <w:marBottom w:val="0"/>
      <w:divBdr>
        <w:top w:val="none" w:sz="0" w:space="0" w:color="auto"/>
        <w:left w:val="none" w:sz="0" w:space="0" w:color="auto"/>
        <w:bottom w:val="none" w:sz="0" w:space="0" w:color="auto"/>
        <w:right w:val="none" w:sz="0" w:space="0" w:color="auto"/>
      </w:divBdr>
    </w:div>
    <w:div w:id="50229925">
      <w:bodyDiv w:val="1"/>
      <w:marLeft w:val="0"/>
      <w:marRight w:val="0"/>
      <w:marTop w:val="0"/>
      <w:marBottom w:val="0"/>
      <w:divBdr>
        <w:top w:val="none" w:sz="0" w:space="0" w:color="auto"/>
        <w:left w:val="none" w:sz="0" w:space="0" w:color="auto"/>
        <w:bottom w:val="none" w:sz="0" w:space="0" w:color="auto"/>
        <w:right w:val="none" w:sz="0" w:space="0" w:color="auto"/>
      </w:divBdr>
    </w:div>
    <w:div w:id="50350252">
      <w:bodyDiv w:val="1"/>
      <w:marLeft w:val="0"/>
      <w:marRight w:val="0"/>
      <w:marTop w:val="0"/>
      <w:marBottom w:val="0"/>
      <w:divBdr>
        <w:top w:val="none" w:sz="0" w:space="0" w:color="auto"/>
        <w:left w:val="none" w:sz="0" w:space="0" w:color="auto"/>
        <w:bottom w:val="none" w:sz="0" w:space="0" w:color="auto"/>
        <w:right w:val="none" w:sz="0" w:space="0" w:color="auto"/>
      </w:divBdr>
    </w:div>
    <w:div w:id="51467571">
      <w:bodyDiv w:val="1"/>
      <w:marLeft w:val="0"/>
      <w:marRight w:val="0"/>
      <w:marTop w:val="0"/>
      <w:marBottom w:val="0"/>
      <w:divBdr>
        <w:top w:val="none" w:sz="0" w:space="0" w:color="auto"/>
        <w:left w:val="none" w:sz="0" w:space="0" w:color="auto"/>
        <w:bottom w:val="none" w:sz="0" w:space="0" w:color="auto"/>
        <w:right w:val="none" w:sz="0" w:space="0" w:color="auto"/>
      </w:divBdr>
    </w:div>
    <w:div w:id="51655352">
      <w:bodyDiv w:val="1"/>
      <w:marLeft w:val="0"/>
      <w:marRight w:val="0"/>
      <w:marTop w:val="0"/>
      <w:marBottom w:val="0"/>
      <w:divBdr>
        <w:top w:val="none" w:sz="0" w:space="0" w:color="auto"/>
        <w:left w:val="none" w:sz="0" w:space="0" w:color="auto"/>
        <w:bottom w:val="none" w:sz="0" w:space="0" w:color="auto"/>
        <w:right w:val="none" w:sz="0" w:space="0" w:color="auto"/>
      </w:divBdr>
    </w:div>
    <w:div w:id="52779488">
      <w:bodyDiv w:val="1"/>
      <w:marLeft w:val="0"/>
      <w:marRight w:val="0"/>
      <w:marTop w:val="0"/>
      <w:marBottom w:val="0"/>
      <w:divBdr>
        <w:top w:val="none" w:sz="0" w:space="0" w:color="auto"/>
        <w:left w:val="none" w:sz="0" w:space="0" w:color="auto"/>
        <w:bottom w:val="none" w:sz="0" w:space="0" w:color="auto"/>
        <w:right w:val="none" w:sz="0" w:space="0" w:color="auto"/>
      </w:divBdr>
      <w:divsChild>
        <w:div w:id="1680036303">
          <w:marLeft w:val="0"/>
          <w:marRight w:val="0"/>
          <w:marTop w:val="0"/>
          <w:marBottom w:val="0"/>
          <w:divBdr>
            <w:top w:val="none" w:sz="0" w:space="0" w:color="auto"/>
            <w:left w:val="none" w:sz="0" w:space="0" w:color="auto"/>
            <w:bottom w:val="none" w:sz="0" w:space="0" w:color="auto"/>
            <w:right w:val="none" w:sz="0" w:space="0" w:color="auto"/>
          </w:divBdr>
        </w:div>
      </w:divsChild>
    </w:div>
    <w:div w:id="52823141">
      <w:bodyDiv w:val="1"/>
      <w:marLeft w:val="0"/>
      <w:marRight w:val="0"/>
      <w:marTop w:val="0"/>
      <w:marBottom w:val="0"/>
      <w:divBdr>
        <w:top w:val="none" w:sz="0" w:space="0" w:color="auto"/>
        <w:left w:val="none" w:sz="0" w:space="0" w:color="auto"/>
        <w:bottom w:val="none" w:sz="0" w:space="0" w:color="auto"/>
        <w:right w:val="none" w:sz="0" w:space="0" w:color="auto"/>
      </w:divBdr>
      <w:divsChild>
        <w:div w:id="1655524898">
          <w:marLeft w:val="0"/>
          <w:marRight w:val="0"/>
          <w:marTop w:val="0"/>
          <w:marBottom w:val="0"/>
          <w:divBdr>
            <w:top w:val="none" w:sz="0" w:space="0" w:color="auto"/>
            <w:left w:val="none" w:sz="0" w:space="0" w:color="auto"/>
            <w:bottom w:val="none" w:sz="0" w:space="0" w:color="auto"/>
            <w:right w:val="none" w:sz="0" w:space="0" w:color="auto"/>
          </w:divBdr>
        </w:div>
      </w:divsChild>
    </w:div>
    <w:div w:id="53286821">
      <w:bodyDiv w:val="1"/>
      <w:marLeft w:val="0"/>
      <w:marRight w:val="0"/>
      <w:marTop w:val="0"/>
      <w:marBottom w:val="0"/>
      <w:divBdr>
        <w:top w:val="none" w:sz="0" w:space="0" w:color="auto"/>
        <w:left w:val="none" w:sz="0" w:space="0" w:color="auto"/>
        <w:bottom w:val="none" w:sz="0" w:space="0" w:color="auto"/>
        <w:right w:val="none" w:sz="0" w:space="0" w:color="auto"/>
      </w:divBdr>
    </w:div>
    <w:div w:id="53822986">
      <w:bodyDiv w:val="1"/>
      <w:marLeft w:val="0"/>
      <w:marRight w:val="0"/>
      <w:marTop w:val="0"/>
      <w:marBottom w:val="0"/>
      <w:divBdr>
        <w:top w:val="none" w:sz="0" w:space="0" w:color="auto"/>
        <w:left w:val="none" w:sz="0" w:space="0" w:color="auto"/>
        <w:bottom w:val="none" w:sz="0" w:space="0" w:color="auto"/>
        <w:right w:val="none" w:sz="0" w:space="0" w:color="auto"/>
      </w:divBdr>
    </w:div>
    <w:div w:id="53896472">
      <w:bodyDiv w:val="1"/>
      <w:marLeft w:val="0"/>
      <w:marRight w:val="0"/>
      <w:marTop w:val="0"/>
      <w:marBottom w:val="0"/>
      <w:divBdr>
        <w:top w:val="none" w:sz="0" w:space="0" w:color="auto"/>
        <w:left w:val="none" w:sz="0" w:space="0" w:color="auto"/>
        <w:bottom w:val="none" w:sz="0" w:space="0" w:color="auto"/>
        <w:right w:val="none" w:sz="0" w:space="0" w:color="auto"/>
      </w:divBdr>
    </w:div>
    <w:div w:id="54009327">
      <w:bodyDiv w:val="1"/>
      <w:marLeft w:val="0"/>
      <w:marRight w:val="0"/>
      <w:marTop w:val="0"/>
      <w:marBottom w:val="0"/>
      <w:divBdr>
        <w:top w:val="none" w:sz="0" w:space="0" w:color="auto"/>
        <w:left w:val="none" w:sz="0" w:space="0" w:color="auto"/>
        <w:bottom w:val="none" w:sz="0" w:space="0" w:color="auto"/>
        <w:right w:val="none" w:sz="0" w:space="0" w:color="auto"/>
      </w:divBdr>
      <w:divsChild>
        <w:div w:id="768046191">
          <w:marLeft w:val="0"/>
          <w:marRight w:val="0"/>
          <w:marTop w:val="0"/>
          <w:marBottom w:val="0"/>
          <w:divBdr>
            <w:top w:val="none" w:sz="0" w:space="0" w:color="auto"/>
            <w:left w:val="none" w:sz="0" w:space="0" w:color="auto"/>
            <w:bottom w:val="none" w:sz="0" w:space="0" w:color="auto"/>
            <w:right w:val="none" w:sz="0" w:space="0" w:color="auto"/>
          </w:divBdr>
        </w:div>
      </w:divsChild>
    </w:div>
    <w:div w:id="54009336">
      <w:bodyDiv w:val="1"/>
      <w:marLeft w:val="0"/>
      <w:marRight w:val="0"/>
      <w:marTop w:val="0"/>
      <w:marBottom w:val="0"/>
      <w:divBdr>
        <w:top w:val="none" w:sz="0" w:space="0" w:color="auto"/>
        <w:left w:val="none" w:sz="0" w:space="0" w:color="auto"/>
        <w:bottom w:val="none" w:sz="0" w:space="0" w:color="auto"/>
        <w:right w:val="none" w:sz="0" w:space="0" w:color="auto"/>
      </w:divBdr>
    </w:div>
    <w:div w:id="54595666">
      <w:bodyDiv w:val="1"/>
      <w:marLeft w:val="0"/>
      <w:marRight w:val="0"/>
      <w:marTop w:val="0"/>
      <w:marBottom w:val="0"/>
      <w:divBdr>
        <w:top w:val="none" w:sz="0" w:space="0" w:color="auto"/>
        <w:left w:val="none" w:sz="0" w:space="0" w:color="auto"/>
        <w:bottom w:val="none" w:sz="0" w:space="0" w:color="auto"/>
        <w:right w:val="none" w:sz="0" w:space="0" w:color="auto"/>
      </w:divBdr>
    </w:div>
    <w:div w:id="54663058">
      <w:bodyDiv w:val="1"/>
      <w:marLeft w:val="0"/>
      <w:marRight w:val="0"/>
      <w:marTop w:val="0"/>
      <w:marBottom w:val="0"/>
      <w:divBdr>
        <w:top w:val="none" w:sz="0" w:space="0" w:color="auto"/>
        <w:left w:val="none" w:sz="0" w:space="0" w:color="auto"/>
        <w:bottom w:val="none" w:sz="0" w:space="0" w:color="auto"/>
        <w:right w:val="none" w:sz="0" w:space="0" w:color="auto"/>
      </w:divBdr>
    </w:div>
    <w:div w:id="54862808">
      <w:bodyDiv w:val="1"/>
      <w:marLeft w:val="0"/>
      <w:marRight w:val="0"/>
      <w:marTop w:val="0"/>
      <w:marBottom w:val="0"/>
      <w:divBdr>
        <w:top w:val="none" w:sz="0" w:space="0" w:color="auto"/>
        <w:left w:val="none" w:sz="0" w:space="0" w:color="auto"/>
        <w:bottom w:val="none" w:sz="0" w:space="0" w:color="auto"/>
        <w:right w:val="none" w:sz="0" w:space="0" w:color="auto"/>
      </w:divBdr>
    </w:div>
    <w:div w:id="55667603">
      <w:bodyDiv w:val="1"/>
      <w:marLeft w:val="0"/>
      <w:marRight w:val="0"/>
      <w:marTop w:val="0"/>
      <w:marBottom w:val="0"/>
      <w:divBdr>
        <w:top w:val="none" w:sz="0" w:space="0" w:color="auto"/>
        <w:left w:val="none" w:sz="0" w:space="0" w:color="auto"/>
        <w:bottom w:val="none" w:sz="0" w:space="0" w:color="auto"/>
        <w:right w:val="none" w:sz="0" w:space="0" w:color="auto"/>
      </w:divBdr>
    </w:div>
    <w:div w:id="55865010">
      <w:bodyDiv w:val="1"/>
      <w:marLeft w:val="0"/>
      <w:marRight w:val="0"/>
      <w:marTop w:val="0"/>
      <w:marBottom w:val="0"/>
      <w:divBdr>
        <w:top w:val="none" w:sz="0" w:space="0" w:color="auto"/>
        <w:left w:val="none" w:sz="0" w:space="0" w:color="auto"/>
        <w:bottom w:val="none" w:sz="0" w:space="0" w:color="auto"/>
        <w:right w:val="none" w:sz="0" w:space="0" w:color="auto"/>
      </w:divBdr>
      <w:divsChild>
        <w:div w:id="572350664">
          <w:marLeft w:val="0"/>
          <w:marRight w:val="0"/>
          <w:marTop w:val="0"/>
          <w:marBottom w:val="0"/>
          <w:divBdr>
            <w:top w:val="none" w:sz="0" w:space="0" w:color="auto"/>
            <w:left w:val="none" w:sz="0" w:space="0" w:color="auto"/>
            <w:bottom w:val="none" w:sz="0" w:space="0" w:color="auto"/>
            <w:right w:val="none" w:sz="0" w:space="0" w:color="auto"/>
          </w:divBdr>
        </w:div>
      </w:divsChild>
    </w:div>
    <w:div w:id="56246318">
      <w:bodyDiv w:val="1"/>
      <w:marLeft w:val="0"/>
      <w:marRight w:val="0"/>
      <w:marTop w:val="0"/>
      <w:marBottom w:val="0"/>
      <w:divBdr>
        <w:top w:val="none" w:sz="0" w:space="0" w:color="auto"/>
        <w:left w:val="none" w:sz="0" w:space="0" w:color="auto"/>
        <w:bottom w:val="none" w:sz="0" w:space="0" w:color="auto"/>
        <w:right w:val="none" w:sz="0" w:space="0" w:color="auto"/>
      </w:divBdr>
    </w:div>
    <w:div w:id="56629782">
      <w:bodyDiv w:val="1"/>
      <w:marLeft w:val="0"/>
      <w:marRight w:val="0"/>
      <w:marTop w:val="0"/>
      <w:marBottom w:val="0"/>
      <w:divBdr>
        <w:top w:val="none" w:sz="0" w:space="0" w:color="auto"/>
        <w:left w:val="none" w:sz="0" w:space="0" w:color="auto"/>
        <w:bottom w:val="none" w:sz="0" w:space="0" w:color="auto"/>
        <w:right w:val="none" w:sz="0" w:space="0" w:color="auto"/>
      </w:divBdr>
    </w:div>
    <w:div w:id="57824503">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sChild>
        <w:div w:id="2103330217">
          <w:marLeft w:val="120"/>
          <w:marRight w:val="0"/>
          <w:marTop w:val="0"/>
          <w:marBottom w:val="0"/>
          <w:divBdr>
            <w:top w:val="none" w:sz="0" w:space="0" w:color="auto"/>
            <w:left w:val="none" w:sz="0" w:space="0" w:color="auto"/>
            <w:bottom w:val="none" w:sz="0" w:space="0" w:color="auto"/>
            <w:right w:val="none" w:sz="0" w:space="0" w:color="auto"/>
          </w:divBdr>
          <w:divsChild>
            <w:div w:id="191943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2128">
      <w:bodyDiv w:val="1"/>
      <w:marLeft w:val="0"/>
      <w:marRight w:val="0"/>
      <w:marTop w:val="0"/>
      <w:marBottom w:val="0"/>
      <w:divBdr>
        <w:top w:val="none" w:sz="0" w:space="0" w:color="auto"/>
        <w:left w:val="none" w:sz="0" w:space="0" w:color="auto"/>
        <w:bottom w:val="none" w:sz="0" w:space="0" w:color="auto"/>
        <w:right w:val="none" w:sz="0" w:space="0" w:color="auto"/>
      </w:divBdr>
      <w:divsChild>
        <w:div w:id="458649418">
          <w:marLeft w:val="0"/>
          <w:marRight w:val="0"/>
          <w:marTop w:val="0"/>
          <w:marBottom w:val="0"/>
          <w:divBdr>
            <w:top w:val="none" w:sz="0" w:space="0" w:color="auto"/>
            <w:left w:val="none" w:sz="0" w:space="0" w:color="auto"/>
            <w:bottom w:val="none" w:sz="0" w:space="0" w:color="auto"/>
            <w:right w:val="none" w:sz="0" w:space="0" w:color="auto"/>
          </w:divBdr>
        </w:div>
      </w:divsChild>
    </w:div>
    <w:div w:id="59406198">
      <w:bodyDiv w:val="1"/>
      <w:marLeft w:val="0"/>
      <w:marRight w:val="0"/>
      <w:marTop w:val="0"/>
      <w:marBottom w:val="0"/>
      <w:divBdr>
        <w:top w:val="none" w:sz="0" w:space="0" w:color="auto"/>
        <w:left w:val="none" w:sz="0" w:space="0" w:color="auto"/>
        <w:bottom w:val="none" w:sz="0" w:space="0" w:color="auto"/>
        <w:right w:val="none" w:sz="0" w:space="0" w:color="auto"/>
      </w:divBdr>
      <w:divsChild>
        <w:div w:id="569851718">
          <w:marLeft w:val="0"/>
          <w:marRight w:val="0"/>
          <w:marTop w:val="0"/>
          <w:marBottom w:val="0"/>
          <w:divBdr>
            <w:top w:val="none" w:sz="0" w:space="0" w:color="auto"/>
            <w:left w:val="none" w:sz="0" w:space="0" w:color="auto"/>
            <w:bottom w:val="none" w:sz="0" w:space="0" w:color="auto"/>
            <w:right w:val="none" w:sz="0" w:space="0" w:color="auto"/>
          </w:divBdr>
        </w:div>
      </w:divsChild>
    </w:div>
    <w:div w:id="59914791">
      <w:bodyDiv w:val="1"/>
      <w:marLeft w:val="0"/>
      <w:marRight w:val="0"/>
      <w:marTop w:val="0"/>
      <w:marBottom w:val="0"/>
      <w:divBdr>
        <w:top w:val="none" w:sz="0" w:space="0" w:color="auto"/>
        <w:left w:val="none" w:sz="0" w:space="0" w:color="auto"/>
        <w:bottom w:val="none" w:sz="0" w:space="0" w:color="auto"/>
        <w:right w:val="none" w:sz="0" w:space="0" w:color="auto"/>
      </w:divBdr>
    </w:div>
    <w:div w:id="60562693">
      <w:bodyDiv w:val="1"/>
      <w:marLeft w:val="0"/>
      <w:marRight w:val="0"/>
      <w:marTop w:val="0"/>
      <w:marBottom w:val="0"/>
      <w:divBdr>
        <w:top w:val="none" w:sz="0" w:space="0" w:color="auto"/>
        <w:left w:val="none" w:sz="0" w:space="0" w:color="auto"/>
        <w:bottom w:val="none" w:sz="0" w:space="0" w:color="auto"/>
        <w:right w:val="none" w:sz="0" w:space="0" w:color="auto"/>
      </w:divBdr>
      <w:divsChild>
        <w:div w:id="246119092">
          <w:marLeft w:val="0"/>
          <w:marRight w:val="0"/>
          <w:marTop w:val="0"/>
          <w:marBottom w:val="0"/>
          <w:divBdr>
            <w:top w:val="none" w:sz="0" w:space="0" w:color="auto"/>
            <w:left w:val="none" w:sz="0" w:space="0" w:color="auto"/>
            <w:bottom w:val="none" w:sz="0" w:space="0" w:color="auto"/>
            <w:right w:val="none" w:sz="0" w:space="0" w:color="auto"/>
          </w:divBdr>
        </w:div>
      </w:divsChild>
    </w:div>
    <w:div w:id="61022864">
      <w:bodyDiv w:val="1"/>
      <w:marLeft w:val="0"/>
      <w:marRight w:val="0"/>
      <w:marTop w:val="0"/>
      <w:marBottom w:val="0"/>
      <w:divBdr>
        <w:top w:val="none" w:sz="0" w:space="0" w:color="auto"/>
        <w:left w:val="none" w:sz="0" w:space="0" w:color="auto"/>
        <w:bottom w:val="none" w:sz="0" w:space="0" w:color="auto"/>
        <w:right w:val="none" w:sz="0" w:space="0" w:color="auto"/>
      </w:divBdr>
    </w:div>
    <w:div w:id="62218814">
      <w:bodyDiv w:val="1"/>
      <w:marLeft w:val="0"/>
      <w:marRight w:val="0"/>
      <w:marTop w:val="0"/>
      <w:marBottom w:val="0"/>
      <w:divBdr>
        <w:top w:val="none" w:sz="0" w:space="0" w:color="auto"/>
        <w:left w:val="none" w:sz="0" w:space="0" w:color="auto"/>
        <w:bottom w:val="none" w:sz="0" w:space="0" w:color="auto"/>
        <w:right w:val="none" w:sz="0" w:space="0" w:color="auto"/>
      </w:divBdr>
    </w:div>
    <w:div w:id="62265921">
      <w:bodyDiv w:val="1"/>
      <w:marLeft w:val="0"/>
      <w:marRight w:val="0"/>
      <w:marTop w:val="0"/>
      <w:marBottom w:val="0"/>
      <w:divBdr>
        <w:top w:val="none" w:sz="0" w:space="0" w:color="auto"/>
        <w:left w:val="none" w:sz="0" w:space="0" w:color="auto"/>
        <w:bottom w:val="none" w:sz="0" w:space="0" w:color="auto"/>
        <w:right w:val="none" w:sz="0" w:space="0" w:color="auto"/>
      </w:divBdr>
    </w:div>
    <w:div w:id="62337486">
      <w:bodyDiv w:val="1"/>
      <w:marLeft w:val="0"/>
      <w:marRight w:val="0"/>
      <w:marTop w:val="0"/>
      <w:marBottom w:val="0"/>
      <w:divBdr>
        <w:top w:val="none" w:sz="0" w:space="0" w:color="auto"/>
        <w:left w:val="none" w:sz="0" w:space="0" w:color="auto"/>
        <w:bottom w:val="none" w:sz="0" w:space="0" w:color="auto"/>
        <w:right w:val="none" w:sz="0" w:space="0" w:color="auto"/>
      </w:divBdr>
    </w:div>
    <w:div w:id="62338482">
      <w:bodyDiv w:val="1"/>
      <w:marLeft w:val="0"/>
      <w:marRight w:val="0"/>
      <w:marTop w:val="0"/>
      <w:marBottom w:val="0"/>
      <w:divBdr>
        <w:top w:val="none" w:sz="0" w:space="0" w:color="auto"/>
        <w:left w:val="none" w:sz="0" w:space="0" w:color="auto"/>
        <w:bottom w:val="none" w:sz="0" w:space="0" w:color="auto"/>
        <w:right w:val="none" w:sz="0" w:space="0" w:color="auto"/>
      </w:divBdr>
    </w:div>
    <w:div w:id="62798668">
      <w:bodyDiv w:val="1"/>
      <w:marLeft w:val="0"/>
      <w:marRight w:val="0"/>
      <w:marTop w:val="0"/>
      <w:marBottom w:val="0"/>
      <w:divBdr>
        <w:top w:val="none" w:sz="0" w:space="0" w:color="auto"/>
        <w:left w:val="none" w:sz="0" w:space="0" w:color="auto"/>
        <w:bottom w:val="none" w:sz="0" w:space="0" w:color="auto"/>
        <w:right w:val="none" w:sz="0" w:space="0" w:color="auto"/>
      </w:divBdr>
      <w:divsChild>
        <w:div w:id="983630658">
          <w:marLeft w:val="0"/>
          <w:marRight w:val="0"/>
          <w:marTop w:val="0"/>
          <w:marBottom w:val="0"/>
          <w:divBdr>
            <w:top w:val="none" w:sz="0" w:space="0" w:color="auto"/>
            <w:left w:val="none" w:sz="0" w:space="0" w:color="auto"/>
            <w:bottom w:val="none" w:sz="0" w:space="0" w:color="auto"/>
            <w:right w:val="none" w:sz="0" w:space="0" w:color="auto"/>
          </w:divBdr>
        </w:div>
      </w:divsChild>
    </w:div>
    <w:div w:id="62873368">
      <w:bodyDiv w:val="1"/>
      <w:marLeft w:val="0"/>
      <w:marRight w:val="0"/>
      <w:marTop w:val="0"/>
      <w:marBottom w:val="0"/>
      <w:divBdr>
        <w:top w:val="none" w:sz="0" w:space="0" w:color="auto"/>
        <w:left w:val="none" w:sz="0" w:space="0" w:color="auto"/>
        <w:bottom w:val="none" w:sz="0" w:space="0" w:color="auto"/>
        <w:right w:val="none" w:sz="0" w:space="0" w:color="auto"/>
      </w:divBdr>
    </w:div>
    <w:div w:id="62877865">
      <w:bodyDiv w:val="1"/>
      <w:marLeft w:val="0"/>
      <w:marRight w:val="0"/>
      <w:marTop w:val="0"/>
      <w:marBottom w:val="0"/>
      <w:divBdr>
        <w:top w:val="none" w:sz="0" w:space="0" w:color="auto"/>
        <w:left w:val="none" w:sz="0" w:space="0" w:color="auto"/>
        <w:bottom w:val="none" w:sz="0" w:space="0" w:color="auto"/>
        <w:right w:val="none" w:sz="0" w:space="0" w:color="auto"/>
      </w:divBdr>
      <w:divsChild>
        <w:div w:id="393427455">
          <w:marLeft w:val="0"/>
          <w:marRight w:val="0"/>
          <w:marTop w:val="0"/>
          <w:marBottom w:val="0"/>
          <w:divBdr>
            <w:top w:val="none" w:sz="0" w:space="0" w:color="auto"/>
            <w:left w:val="none" w:sz="0" w:space="0" w:color="auto"/>
            <w:bottom w:val="none" w:sz="0" w:space="0" w:color="auto"/>
            <w:right w:val="none" w:sz="0" w:space="0" w:color="auto"/>
          </w:divBdr>
        </w:div>
      </w:divsChild>
    </w:div>
    <w:div w:id="63379012">
      <w:bodyDiv w:val="1"/>
      <w:marLeft w:val="0"/>
      <w:marRight w:val="0"/>
      <w:marTop w:val="0"/>
      <w:marBottom w:val="0"/>
      <w:divBdr>
        <w:top w:val="none" w:sz="0" w:space="0" w:color="auto"/>
        <w:left w:val="none" w:sz="0" w:space="0" w:color="auto"/>
        <w:bottom w:val="none" w:sz="0" w:space="0" w:color="auto"/>
        <w:right w:val="none" w:sz="0" w:space="0" w:color="auto"/>
      </w:divBdr>
    </w:div>
    <w:div w:id="63650248">
      <w:bodyDiv w:val="1"/>
      <w:marLeft w:val="0"/>
      <w:marRight w:val="0"/>
      <w:marTop w:val="0"/>
      <w:marBottom w:val="0"/>
      <w:divBdr>
        <w:top w:val="none" w:sz="0" w:space="0" w:color="auto"/>
        <w:left w:val="none" w:sz="0" w:space="0" w:color="auto"/>
        <w:bottom w:val="none" w:sz="0" w:space="0" w:color="auto"/>
        <w:right w:val="none" w:sz="0" w:space="0" w:color="auto"/>
      </w:divBdr>
    </w:div>
    <w:div w:id="63836871">
      <w:bodyDiv w:val="1"/>
      <w:marLeft w:val="0"/>
      <w:marRight w:val="0"/>
      <w:marTop w:val="0"/>
      <w:marBottom w:val="0"/>
      <w:divBdr>
        <w:top w:val="none" w:sz="0" w:space="0" w:color="auto"/>
        <w:left w:val="none" w:sz="0" w:space="0" w:color="auto"/>
        <w:bottom w:val="none" w:sz="0" w:space="0" w:color="auto"/>
        <w:right w:val="none" w:sz="0" w:space="0" w:color="auto"/>
      </w:divBdr>
    </w:div>
    <w:div w:id="64568886">
      <w:bodyDiv w:val="1"/>
      <w:marLeft w:val="0"/>
      <w:marRight w:val="0"/>
      <w:marTop w:val="0"/>
      <w:marBottom w:val="0"/>
      <w:divBdr>
        <w:top w:val="none" w:sz="0" w:space="0" w:color="auto"/>
        <w:left w:val="none" w:sz="0" w:space="0" w:color="auto"/>
        <w:bottom w:val="none" w:sz="0" w:space="0" w:color="auto"/>
        <w:right w:val="none" w:sz="0" w:space="0" w:color="auto"/>
      </w:divBdr>
      <w:divsChild>
        <w:div w:id="2086873077">
          <w:marLeft w:val="0"/>
          <w:marRight w:val="0"/>
          <w:marTop w:val="0"/>
          <w:marBottom w:val="0"/>
          <w:divBdr>
            <w:top w:val="none" w:sz="0" w:space="0" w:color="auto"/>
            <w:left w:val="none" w:sz="0" w:space="0" w:color="auto"/>
            <w:bottom w:val="none" w:sz="0" w:space="0" w:color="auto"/>
            <w:right w:val="none" w:sz="0" w:space="0" w:color="auto"/>
          </w:divBdr>
        </w:div>
      </w:divsChild>
    </w:div>
    <w:div w:id="65341843">
      <w:bodyDiv w:val="1"/>
      <w:marLeft w:val="0"/>
      <w:marRight w:val="0"/>
      <w:marTop w:val="0"/>
      <w:marBottom w:val="0"/>
      <w:divBdr>
        <w:top w:val="none" w:sz="0" w:space="0" w:color="auto"/>
        <w:left w:val="none" w:sz="0" w:space="0" w:color="auto"/>
        <w:bottom w:val="none" w:sz="0" w:space="0" w:color="auto"/>
        <w:right w:val="none" w:sz="0" w:space="0" w:color="auto"/>
      </w:divBdr>
      <w:divsChild>
        <w:div w:id="1185561437">
          <w:marLeft w:val="0"/>
          <w:marRight w:val="0"/>
          <w:marTop w:val="0"/>
          <w:marBottom w:val="0"/>
          <w:divBdr>
            <w:top w:val="none" w:sz="0" w:space="0" w:color="auto"/>
            <w:left w:val="none" w:sz="0" w:space="0" w:color="auto"/>
            <w:bottom w:val="none" w:sz="0" w:space="0" w:color="auto"/>
            <w:right w:val="none" w:sz="0" w:space="0" w:color="auto"/>
          </w:divBdr>
        </w:div>
      </w:divsChild>
    </w:div>
    <w:div w:id="65496650">
      <w:bodyDiv w:val="1"/>
      <w:marLeft w:val="0"/>
      <w:marRight w:val="0"/>
      <w:marTop w:val="0"/>
      <w:marBottom w:val="0"/>
      <w:divBdr>
        <w:top w:val="none" w:sz="0" w:space="0" w:color="auto"/>
        <w:left w:val="none" w:sz="0" w:space="0" w:color="auto"/>
        <w:bottom w:val="none" w:sz="0" w:space="0" w:color="auto"/>
        <w:right w:val="none" w:sz="0" w:space="0" w:color="auto"/>
      </w:divBdr>
    </w:div>
    <w:div w:id="65499582">
      <w:bodyDiv w:val="1"/>
      <w:marLeft w:val="0"/>
      <w:marRight w:val="0"/>
      <w:marTop w:val="0"/>
      <w:marBottom w:val="0"/>
      <w:divBdr>
        <w:top w:val="none" w:sz="0" w:space="0" w:color="auto"/>
        <w:left w:val="none" w:sz="0" w:space="0" w:color="auto"/>
        <w:bottom w:val="none" w:sz="0" w:space="0" w:color="auto"/>
        <w:right w:val="none" w:sz="0" w:space="0" w:color="auto"/>
      </w:divBdr>
    </w:div>
    <w:div w:id="65694071">
      <w:bodyDiv w:val="1"/>
      <w:marLeft w:val="0"/>
      <w:marRight w:val="0"/>
      <w:marTop w:val="0"/>
      <w:marBottom w:val="0"/>
      <w:divBdr>
        <w:top w:val="none" w:sz="0" w:space="0" w:color="auto"/>
        <w:left w:val="none" w:sz="0" w:space="0" w:color="auto"/>
        <w:bottom w:val="none" w:sz="0" w:space="0" w:color="auto"/>
        <w:right w:val="none" w:sz="0" w:space="0" w:color="auto"/>
      </w:divBdr>
    </w:div>
    <w:div w:id="66264700">
      <w:bodyDiv w:val="1"/>
      <w:marLeft w:val="0"/>
      <w:marRight w:val="0"/>
      <w:marTop w:val="0"/>
      <w:marBottom w:val="0"/>
      <w:divBdr>
        <w:top w:val="none" w:sz="0" w:space="0" w:color="auto"/>
        <w:left w:val="none" w:sz="0" w:space="0" w:color="auto"/>
        <w:bottom w:val="none" w:sz="0" w:space="0" w:color="auto"/>
        <w:right w:val="none" w:sz="0" w:space="0" w:color="auto"/>
      </w:divBdr>
    </w:div>
    <w:div w:id="66273131">
      <w:bodyDiv w:val="1"/>
      <w:marLeft w:val="0"/>
      <w:marRight w:val="0"/>
      <w:marTop w:val="0"/>
      <w:marBottom w:val="0"/>
      <w:divBdr>
        <w:top w:val="none" w:sz="0" w:space="0" w:color="auto"/>
        <w:left w:val="none" w:sz="0" w:space="0" w:color="auto"/>
        <w:bottom w:val="none" w:sz="0" w:space="0" w:color="auto"/>
        <w:right w:val="none" w:sz="0" w:space="0" w:color="auto"/>
      </w:divBdr>
    </w:div>
    <w:div w:id="66340260">
      <w:bodyDiv w:val="1"/>
      <w:marLeft w:val="0"/>
      <w:marRight w:val="0"/>
      <w:marTop w:val="0"/>
      <w:marBottom w:val="0"/>
      <w:divBdr>
        <w:top w:val="none" w:sz="0" w:space="0" w:color="auto"/>
        <w:left w:val="none" w:sz="0" w:space="0" w:color="auto"/>
        <w:bottom w:val="none" w:sz="0" w:space="0" w:color="auto"/>
        <w:right w:val="none" w:sz="0" w:space="0" w:color="auto"/>
      </w:divBdr>
    </w:div>
    <w:div w:id="66653853">
      <w:bodyDiv w:val="1"/>
      <w:marLeft w:val="0"/>
      <w:marRight w:val="0"/>
      <w:marTop w:val="0"/>
      <w:marBottom w:val="0"/>
      <w:divBdr>
        <w:top w:val="none" w:sz="0" w:space="0" w:color="auto"/>
        <w:left w:val="none" w:sz="0" w:space="0" w:color="auto"/>
        <w:bottom w:val="none" w:sz="0" w:space="0" w:color="auto"/>
        <w:right w:val="none" w:sz="0" w:space="0" w:color="auto"/>
      </w:divBdr>
    </w:div>
    <w:div w:id="66878683">
      <w:bodyDiv w:val="1"/>
      <w:marLeft w:val="0"/>
      <w:marRight w:val="0"/>
      <w:marTop w:val="0"/>
      <w:marBottom w:val="0"/>
      <w:divBdr>
        <w:top w:val="none" w:sz="0" w:space="0" w:color="auto"/>
        <w:left w:val="none" w:sz="0" w:space="0" w:color="auto"/>
        <w:bottom w:val="none" w:sz="0" w:space="0" w:color="auto"/>
        <w:right w:val="none" w:sz="0" w:space="0" w:color="auto"/>
      </w:divBdr>
      <w:divsChild>
        <w:div w:id="606889140">
          <w:marLeft w:val="0"/>
          <w:marRight w:val="0"/>
          <w:marTop w:val="0"/>
          <w:marBottom w:val="0"/>
          <w:divBdr>
            <w:top w:val="none" w:sz="0" w:space="0" w:color="auto"/>
            <w:left w:val="none" w:sz="0" w:space="0" w:color="auto"/>
            <w:bottom w:val="none" w:sz="0" w:space="0" w:color="auto"/>
            <w:right w:val="none" w:sz="0" w:space="0" w:color="auto"/>
          </w:divBdr>
        </w:div>
      </w:divsChild>
    </w:div>
    <w:div w:id="67654400">
      <w:bodyDiv w:val="1"/>
      <w:marLeft w:val="0"/>
      <w:marRight w:val="0"/>
      <w:marTop w:val="0"/>
      <w:marBottom w:val="0"/>
      <w:divBdr>
        <w:top w:val="none" w:sz="0" w:space="0" w:color="auto"/>
        <w:left w:val="none" w:sz="0" w:space="0" w:color="auto"/>
        <w:bottom w:val="none" w:sz="0" w:space="0" w:color="auto"/>
        <w:right w:val="none" w:sz="0" w:space="0" w:color="auto"/>
      </w:divBdr>
    </w:div>
    <w:div w:id="67768917">
      <w:bodyDiv w:val="1"/>
      <w:marLeft w:val="0"/>
      <w:marRight w:val="0"/>
      <w:marTop w:val="0"/>
      <w:marBottom w:val="0"/>
      <w:divBdr>
        <w:top w:val="none" w:sz="0" w:space="0" w:color="auto"/>
        <w:left w:val="none" w:sz="0" w:space="0" w:color="auto"/>
        <w:bottom w:val="none" w:sz="0" w:space="0" w:color="auto"/>
        <w:right w:val="none" w:sz="0" w:space="0" w:color="auto"/>
      </w:divBdr>
      <w:divsChild>
        <w:div w:id="248391242">
          <w:marLeft w:val="0"/>
          <w:marRight w:val="0"/>
          <w:marTop w:val="0"/>
          <w:marBottom w:val="0"/>
          <w:divBdr>
            <w:top w:val="none" w:sz="0" w:space="0" w:color="auto"/>
            <w:left w:val="none" w:sz="0" w:space="0" w:color="auto"/>
            <w:bottom w:val="none" w:sz="0" w:space="0" w:color="auto"/>
            <w:right w:val="none" w:sz="0" w:space="0" w:color="auto"/>
          </w:divBdr>
        </w:div>
      </w:divsChild>
    </w:div>
    <w:div w:id="68357300">
      <w:bodyDiv w:val="1"/>
      <w:marLeft w:val="0"/>
      <w:marRight w:val="0"/>
      <w:marTop w:val="0"/>
      <w:marBottom w:val="0"/>
      <w:divBdr>
        <w:top w:val="none" w:sz="0" w:space="0" w:color="auto"/>
        <w:left w:val="none" w:sz="0" w:space="0" w:color="auto"/>
        <w:bottom w:val="none" w:sz="0" w:space="0" w:color="auto"/>
        <w:right w:val="none" w:sz="0" w:space="0" w:color="auto"/>
      </w:divBdr>
    </w:div>
    <w:div w:id="69741655">
      <w:bodyDiv w:val="1"/>
      <w:marLeft w:val="0"/>
      <w:marRight w:val="0"/>
      <w:marTop w:val="0"/>
      <w:marBottom w:val="0"/>
      <w:divBdr>
        <w:top w:val="none" w:sz="0" w:space="0" w:color="auto"/>
        <w:left w:val="none" w:sz="0" w:space="0" w:color="auto"/>
        <w:bottom w:val="none" w:sz="0" w:space="0" w:color="auto"/>
        <w:right w:val="none" w:sz="0" w:space="0" w:color="auto"/>
      </w:divBdr>
    </w:div>
    <w:div w:id="70321818">
      <w:bodyDiv w:val="1"/>
      <w:marLeft w:val="0"/>
      <w:marRight w:val="0"/>
      <w:marTop w:val="0"/>
      <w:marBottom w:val="0"/>
      <w:divBdr>
        <w:top w:val="none" w:sz="0" w:space="0" w:color="auto"/>
        <w:left w:val="none" w:sz="0" w:space="0" w:color="auto"/>
        <w:bottom w:val="none" w:sz="0" w:space="0" w:color="auto"/>
        <w:right w:val="none" w:sz="0" w:space="0" w:color="auto"/>
      </w:divBdr>
      <w:divsChild>
        <w:div w:id="953289879">
          <w:marLeft w:val="0"/>
          <w:marRight w:val="0"/>
          <w:marTop w:val="0"/>
          <w:marBottom w:val="0"/>
          <w:divBdr>
            <w:top w:val="none" w:sz="0" w:space="0" w:color="auto"/>
            <w:left w:val="none" w:sz="0" w:space="0" w:color="auto"/>
            <w:bottom w:val="none" w:sz="0" w:space="0" w:color="auto"/>
            <w:right w:val="none" w:sz="0" w:space="0" w:color="auto"/>
          </w:divBdr>
        </w:div>
      </w:divsChild>
    </w:div>
    <w:div w:id="71045605">
      <w:bodyDiv w:val="1"/>
      <w:marLeft w:val="0"/>
      <w:marRight w:val="0"/>
      <w:marTop w:val="0"/>
      <w:marBottom w:val="0"/>
      <w:divBdr>
        <w:top w:val="none" w:sz="0" w:space="0" w:color="auto"/>
        <w:left w:val="none" w:sz="0" w:space="0" w:color="auto"/>
        <w:bottom w:val="none" w:sz="0" w:space="0" w:color="auto"/>
        <w:right w:val="none" w:sz="0" w:space="0" w:color="auto"/>
      </w:divBdr>
    </w:div>
    <w:div w:id="71587296">
      <w:bodyDiv w:val="1"/>
      <w:marLeft w:val="0"/>
      <w:marRight w:val="0"/>
      <w:marTop w:val="0"/>
      <w:marBottom w:val="0"/>
      <w:divBdr>
        <w:top w:val="none" w:sz="0" w:space="0" w:color="auto"/>
        <w:left w:val="none" w:sz="0" w:space="0" w:color="auto"/>
        <w:bottom w:val="none" w:sz="0" w:space="0" w:color="auto"/>
        <w:right w:val="none" w:sz="0" w:space="0" w:color="auto"/>
      </w:divBdr>
      <w:divsChild>
        <w:div w:id="496965490">
          <w:marLeft w:val="0"/>
          <w:marRight w:val="0"/>
          <w:marTop w:val="0"/>
          <w:marBottom w:val="0"/>
          <w:divBdr>
            <w:top w:val="none" w:sz="0" w:space="0" w:color="auto"/>
            <w:left w:val="none" w:sz="0" w:space="0" w:color="auto"/>
            <w:bottom w:val="none" w:sz="0" w:space="0" w:color="auto"/>
            <w:right w:val="none" w:sz="0" w:space="0" w:color="auto"/>
          </w:divBdr>
        </w:div>
      </w:divsChild>
    </w:div>
    <w:div w:id="71859347">
      <w:bodyDiv w:val="1"/>
      <w:marLeft w:val="0"/>
      <w:marRight w:val="0"/>
      <w:marTop w:val="0"/>
      <w:marBottom w:val="0"/>
      <w:divBdr>
        <w:top w:val="none" w:sz="0" w:space="0" w:color="auto"/>
        <w:left w:val="none" w:sz="0" w:space="0" w:color="auto"/>
        <w:bottom w:val="none" w:sz="0" w:space="0" w:color="auto"/>
        <w:right w:val="none" w:sz="0" w:space="0" w:color="auto"/>
      </w:divBdr>
      <w:divsChild>
        <w:div w:id="2014870864">
          <w:marLeft w:val="0"/>
          <w:marRight w:val="0"/>
          <w:marTop w:val="0"/>
          <w:marBottom w:val="0"/>
          <w:divBdr>
            <w:top w:val="none" w:sz="0" w:space="0" w:color="auto"/>
            <w:left w:val="none" w:sz="0" w:space="0" w:color="auto"/>
            <w:bottom w:val="none" w:sz="0" w:space="0" w:color="auto"/>
            <w:right w:val="none" w:sz="0" w:space="0" w:color="auto"/>
          </w:divBdr>
        </w:div>
      </w:divsChild>
    </w:div>
    <w:div w:id="72892639">
      <w:bodyDiv w:val="1"/>
      <w:marLeft w:val="0"/>
      <w:marRight w:val="0"/>
      <w:marTop w:val="0"/>
      <w:marBottom w:val="0"/>
      <w:divBdr>
        <w:top w:val="none" w:sz="0" w:space="0" w:color="auto"/>
        <w:left w:val="none" w:sz="0" w:space="0" w:color="auto"/>
        <w:bottom w:val="none" w:sz="0" w:space="0" w:color="auto"/>
        <w:right w:val="none" w:sz="0" w:space="0" w:color="auto"/>
      </w:divBdr>
      <w:divsChild>
        <w:div w:id="197475486">
          <w:marLeft w:val="0"/>
          <w:marRight w:val="0"/>
          <w:marTop w:val="0"/>
          <w:marBottom w:val="0"/>
          <w:divBdr>
            <w:top w:val="none" w:sz="0" w:space="0" w:color="auto"/>
            <w:left w:val="none" w:sz="0" w:space="0" w:color="auto"/>
            <w:bottom w:val="none" w:sz="0" w:space="0" w:color="auto"/>
            <w:right w:val="none" w:sz="0" w:space="0" w:color="auto"/>
          </w:divBdr>
        </w:div>
      </w:divsChild>
    </w:div>
    <w:div w:id="72899004">
      <w:bodyDiv w:val="1"/>
      <w:marLeft w:val="0"/>
      <w:marRight w:val="0"/>
      <w:marTop w:val="0"/>
      <w:marBottom w:val="0"/>
      <w:divBdr>
        <w:top w:val="none" w:sz="0" w:space="0" w:color="auto"/>
        <w:left w:val="none" w:sz="0" w:space="0" w:color="auto"/>
        <w:bottom w:val="none" w:sz="0" w:space="0" w:color="auto"/>
        <w:right w:val="none" w:sz="0" w:space="0" w:color="auto"/>
      </w:divBdr>
    </w:div>
    <w:div w:id="73212837">
      <w:bodyDiv w:val="1"/>
      <w:marLeft w:val="0"/>
      <w:marRight w:val="0"/>
      <w:marTop w:val="0"/>
      <w:marBottom w:val="0"/>
      <w:divBdr>
        <w:top w:val="none" w:sz="0" w:space="0" w:color="auto"/>
        <w:left w:val="none" w:sz="0" w:space="0" w:color="auto"/>
        <w:bottom w:val="none" w:sz="0" w:space="0" w:color="auto"/>
        <w:right w:val="none" w:sz="0" w:space="0" w:color="auto"/>
      </w:divBdr>
    </w:div>
    <w:div w:id="73670489">
      <w:bodyDiv w:val="1"/>
      <w:marLeft w:val="0"/>
      <w:marRight w:val="0"/>
      <w:marTop w:val="0"/>
      <w:marBottom w:val="0"/>
      <w:divBdr>
        <w:top w:val="none" w:sz="0" w:space="0" w:color="auto"/>
        <w:left w:val="none" w:sz="0" w:space="0" w:color="auto"/>
        <w:bottom w:val="none" w:sz="0" w:space="0" w:color="auto"/>
        <w:right w:val="none" w:sz="0" w:space="0" w:color="auto"/>
      </w:divBdr>
      <w:divsChild>
        <w:div w:id="773986833">
          <w:marLeft w:val="0"/>
          <w:marRight w:val="0"/>
          <w:marTop w:val="0"/>
          <w:marBottom w:val="0"/>
          <w:divBdr>
            <w:top w:val="none" w:sz="0" w:space="0" w:color="auto"/>
            <w:left w:val="none" w:sz="0" w:space="0" w:color="auto"/>
            <w:bottom w:val="none" w:sz="0" w:space="0" w:color="auto"/>
            <w:right w:val="none" w:sz="0" w:space="0" w:color="auto"/>
          </w:divBdr>
        </w:div>
      </w:divsChild>
    </w:div>
    <w:div w:id="75059705">
      <w:bodyDiv w:val="1"/>
      <w:marLeft w:val="0"/>
      <w:marRight w:val="0"/>
      <w:marTop w:val="0"/>
      <w:marBottom w:val="0"/>
      <w:divBdr>
        <w:top w:val="none" w:sz="0" w:space="0" w:color="auto"/>
        <w:left w:val="none" w:sz="0" w:space="0" w:color="auto"/>
        <w:bottom w:val="none" w:sz="0" w:space="0" w:color="auto"/>
        <w:right w:val="none" w:sz="0" w:space="0" w:color="auto"/>
      </w:divBdr>
    </w:div>
    <w:div w:id="75590339">
      <w:bodyDiv w:val="1"/>
      <w:marLeft w:val="0"/>
      <w:marRight w:val="0"/>
      <w:marTop w:val="0"/>
      <w:marBottom w:val="0"/>
      <w:divBdr>
        <w:top w:val="none" w:sz="0" w:space="0" w:color="auto"/>
        <w:left w:val="none" w:sz="0" w:space="0" w:color="auto"/>
        <w:bottom w:val="none" w:sz="0" w:space="0" w:color="auto"/>
        <w:right w:val="none" w:sz="0" w:space="0" w:color="auto"/>
      </w:divBdr>
    </w:div>
    <w:div w:id="75592819">
      <w:bodyDiv w:val="1"/>
      <w:marLeft w:val="0"/>
      <w:marRight w:val="0"/>
      <w:marTop w:val="0"/>
      <w:marBottom w:val="0"/>
      <w:divBdr>
        <w:top w:val="none" w:sz="0" w:space="0" w:color="auto"/>
        <w:left w:val="none" w:sz="0" w:space="0" w:color="auto"/>
        <w:bottom w:val="none" w:sz="0" w:space="0" w:color="auto"/>
        <w:right w:val="none" w:sz="0" w:space="0" w:color="auto"/>
      </w:divBdr>
      <w:divsChild>
        <w:div w:id="881673718">
          <w:marLeft w:val="0"/>
          <w:marRight w:val="0"/>
          <w:marTop w:val="0"/>
          <w:marBottom w:val="0"/>
          <w:divBdr>
            <w:top w:val="none" w:sz="0" w:space="0" w:color="auto"/>
            <w:left w:val="none" w:sz="0" w:space="0" w:color="auto"/>
            <w:bottom w:val="none" w:sz="0" w:space="0" w:color="auto"/>
            <w:right w:val="none" w:sz="0" w:space="0" w:color="auto"/>
          </w:divBdr>
        </w:div>
      </w:divsChild>
    </w:div>
    <w:div w:id="75832902">
      <w:bodyDiv w:val="1"/>
      <w:marLeft w:val="0"/>
      <w:marRight w:val="0"/>
      <w:marTop w:val="0"/>
      <w:marBottom w:val="0"/>
      <w:divBdr>
        <w:top w:val="none" w:sz="0" w:space="0" w:color="auto"/>
        <w:left w:val="none" w:sz="0" w:space="0" w:color="auto"/>
        <w:bottom w:val="none" w:sz="0" w:space="0" w:color="auto"/>
        <w:right w:val="none" w:sz="0" w:space="0" w:color="auto"/>
      </w:divBdr>
    </w:div>
    <w:div w:id="77141901">
      <w:bodyDiv w:val="1"/>
      <w:marLeft w:val="0"/>
      <w:marRight w:val="0"/>
      <w:marTop w:val="0"/>
      <w:marBottom w:val="0"/>
      <w:divBdr>
        <w:top w:val="none" w:sz="0" w:space="0" w:color="auto"/>
        <w:left w:val="none" w:sz="0" w:space="0" w:color="auto"/>
        <w:bottom w:val="none" w:sz="0" w:space="0" w:color="auto"/>
        <w:right w:val="none" w:sz="0" w:space="0" w:color="auto"/>
      </w:divBdr>
    </w:div>
    <w:div w:id="77220372">
      <w:bodyDiv w:val="1"/>
      <w:marLeft w:val="0"/>
      <w:marRight w:val="0"/>
      <w:marTop w:val="0"/>
      <w:marBottom w:val="0"/>
      <w:divBdr>
        <w:top w:val="none" w:sz="0" w:space="0" w:color="auto"/>
        <w:left w:val="none" w:sz="0" w:space="0" w:color="auto"/>
        <w:bottom w:val="none" w:sz="0" w:space="0" w:color="auto"/>
        <w:right w:val="none" w:sz="0" w:space="0" w:color="auto"/>
      </w:divBdr>
    </w:div>
    <w:div w:id="77291182">
      <w:bodyDiv w:val="1"/>
      <w:marLeft w:val="0"/>
      <w:marRight w:val="0"/>
      <w:marTop w:val="0"/>
      <w:marBottom w:val="0"/>
      <w:divBdr>
        <w:top w:val="none" w:sz="0" w:space="0" w:color="auto"/>
        <w:left w:val="none" w:sz="0" w:space="0" w:color="auto"/>
        <w:bottom w:val="none" w:sz="0" w:space="0" w:color="auto"/>
        <w:right w:val="none" w:sz="0" w:space="0" w:color="auto"/>
      </w:divBdr>
    </w:div>
    <w:div w:id="77483324">
      <w:bodyDiv w:val="1"/>
      <w:marLeft w:val="0"/>
      <w:marRight w:val="0"/>
      <w:marTop w:val="0"/>
      <w:marBottom w:val="0"/>
      <w:divBdr>
        <w:top w:val="none" w:sz="0" w:space="0" w:color="auto"/>
        <w:left w:val="none" w:sz="0" w:space="0" w:color="auto"/>
        <w:bottom w:val="none" w:sz="0" w:space="0" w:color="auto"/>
        <w:right w:val="none" w:sz="0" w:space="0" w:color="auto"/>
      </w:divBdr>
    </w:div>
    <w:div w:id="77597569">
      <w:bodyDiv w:val="1"/>
      <w:marLeft w:val="0"/>
      <w:marRight w:val="0"/>
      <w:marTop w:val="0"/>
      <w:marBottom w:val="0"/>
      <w:divBdr>
        <w:top w:val="none" w:sz="0" w:space="0" w:color="auto"/>
        <w:left w:val="none" w:sz="0" w:space="0" w:color="auto"/>
        <w:bottom w:val="none" w:sz="0" w:space="0" w:color="auto"/>
        <w:right w:val="none" w:sz="0" w:space="0" w:color="auto"/>
      </w:divBdr>
    </w:div>
    <w:div w:id="78986040">
      <w:bodyDiv w:val="1"/>
      <w:marLeft w:val="0"/>
      <w:marRight w:val="0"/>
      <w:marTop w:val="0"/>
      <w:marBottom w:val="0"/>
      <w:divBdr>
        <w:top w:val="none" w:sz="0" w:space="0" w:color="auto"/>
        <w:left w:val="none" w:sz="0" w:space="0" w:color="auto"/>
        <w:bottom w:val="none" w:sz="0" w:space="0" w:color="auto"/>
        <w:right w:val="none" w:sz="0" w:space="0" w:color="auto"/>
      </w:divBdr>
      <w:divsChild>
        <w:div w:id="1960796183">
          <w:marLeft w:val="0"/>
          <w:marRight w:val="0"/>
          <w:marTop w:val="0"/>
          <w:marBottom w:val="0"/>
          <w:divBdr>
            <w:top w:val="none" w:sz="0" w:space="0" w:color="auto"/>
            <w:left w:val="none" w:sz="0" w:space="0" w:color="auto"/>
            <w:bottom w:val="none" w:sz="0" w:space="0" w:color="auto"/>
            <w:right w:val="none" w:sz="0" w:space="0" w:color="auto"/>
          </w:divBdr>
          <w:divsChild>
            <w:div w:id="1554152443">
              <w:marLeft w:val="0"/>
              <w:marRight w:val="0"/>
              <w:marTop w:val="0"/>
              <w:marBottom w:val="0"/>
              <w:divBdr>
                <w:top w:val="none" w:sz="0" w:space="0" w:color="auto"/>
                <w:left w:val="none" w:sz="0" w:space="0" w:color="auto"/>
                <w:bottom w:val="none" w:sz="0" w:space="0" w:color="auto"/>
                <w:right w:val="none" w:sz="0" w:space="0" w:color="auto"/>
              </w:divBdr>
              <w:divsChild>
                <w:div w:id="1247691092">
                  <w:marLeft w:val="0"/>
                  <w:marRight w:val="0"/>
                  <w:marTop w:val="0"/>
                  <w:marBottom w:val="0"/>
                  <w:divBdr>
                    <w:top w:val="none" w:sz="0" w:space="0" w:color="auto"/>
                    <w:left w:val="none" w:sz="0" w:space="0" w:color="auto"/>
                    <w:bottom w:val="none" w:sz="0" w:space="0" w:color="auto"/>
                    <w:right w:val="none" w:sz="0" w:space="0" w:color="auto"/>
                  </w:divBdr>
                  <w:divsChild>
                    <w:div w:id="1587114224">
                      <w:marLeft w:val="0"/>
                      <w:marRight w:val="0"/>
                      <w:marTop w:val="0"/>
                      <w:marBottom w:val="0"/>
                      <w:divBdr>
                        <w:top w:val="none" w:sz="0" w:space="0" w:color="auto"/>
                        <w:left w:val="none" w:sz="0" w:space="0" w:color="auto"/>
                        <w:bottom w:val="none" w:sz="0" w:space="0" w:color="auto"/>
                        <w:right w:val="none" w:sz="0" w:space="0" w:color="auto"/>
                      </w:divBdr>
                      <w:divsChild>
                        <w:div w:id="1716461462">
                          <w:marLeft w:val="0"/>
                          <w:marRight w:val="0"/>
                          <w:marTop w:val="0"/>
                          <w:marBottom w:val="0"/>
                          <w:divBdr>
                            <w:top w:val="none" w:sz="0" w:space="0" w:color="auto"/>
                            <w:left w:val="none" w:sz="0" w:space="0" w:color="auto"/>
                            <w:bottom w:val="none" w:sz="0" w:space="0" w:color="auto"/>
                            <w:right w:val="none" w:sz="0" w:space="0" w:color="auto"/>
                          </w:divBdr>
                          <w:divsChild>
                            <w:div w:id="460610522">
                              <w:marLeft w:val="0"/>
                              <w:marRight w:val="0"/>
                              <w:marTop w:val="0"/>
                              <w:marBottom w:val="0"/>
                              <w:divBdr>
                                <w:top w:val="none" w:sz="0" w:space="0" w:color="auto"/>
                                <w:left w:val="none" w:sz="0" w:space="0" w:color="auto"/>
                                <w:bottom w:val="none" w:sz="0" w:space="0" w:color="auto"/>
                                <w:right w:val="none" w:sz="0" w:space="0" w:color="auto"/>
                              </w:divBdr>
                              <w:divsChild>
                                <w:div w:id="65807938">
                                  <w:marLeft w:val="0"/>
                                  <w:marRight w:val="0"/>
                                  <w:marTop w:val="0"/>
                                  <w:marBottom w:val="0"/>
                                  <w:divBdr>
                                    <w:top w:val="none" w:sz="0" w:space="0" w:color="auto"/>
                                    <w:left w:val="none" w:sz="0" w:space="0" w:color="auto"/>
                                    <w:bottom w:val="none" w:sz="0" w:space="0" w:color="auto"/>
                                    <w:right w:val="none" w:sz="0" w:space="0" w:color="auto"/>
                                  </w:divBdr>
                                  <w:divsChild>
                                    <w:div w:id="222059730">
                                      <w:marLeft w:val="0"/>
                                      <w:marRight w:val="0"/>
                                      <w:marTop w:val="0"/>
                                      <w:marBottom w:val="0"/>
                                      <w:divBdr>
                                        <w:top w:val="none" w:sz="0" w:space="0" w:color="auto"/>
                                        <w:left w:val="none" w:sz="0" w:space="0" w:color="auto"/>
                                        <w:bottom w:val="none" w:sz="0" w:space="0" w:color="auto"/>
                                        <w:right w:val="none" w:sz="0" w:space="0" w:color="auto"/>
                                      </w:divBdr>
                                      <w:divsChild>
                                        <w:div w:id="205661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8951">
                                  <w:marLeft w:val="0"/>
                                  <w:marRight w:val="0"/>
                                  <w:marTop w:val="0"/>
                                  <w:marBottom w:val="0"/>
                                  <w:divBdr>
                                    <w:top w:val="none" w:sz="0" w:space="0" w:color="auto"/>
                                    <w:left w:val="none" w:sz="0" w:space="0" w:color="auto"/>
                                    <w:bottom w:val="none" w:sz="0" w:space="0" w:color="auto"/>
                                    <w:right w:val="none" w:sz="0" w:space="0" w:color="auto"/>
                                  </w:divBdr>
                                  <w:divsChild>
                                    <w:div w:id="19993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641511">
      <w:bodyDiv w:val="1"/>
      <w:marLeft w:val="0"/>
      <w:marRight w:val="0"/>
      <w:marTop w:val="0"/>
      <w:marBottom w:val="0"/>
      <w:divBdr>
        <w:top w:val="none" w:sz="0" w:space="0" w:color="auto"/>
        <w:left w:val="none" w:sz="0" w:space="0" w:color="auto"/>
        <w:bottom w:val="none" w:sz="0" w:space="0" w:color="auto"/>
        <w:right w:val="none" w:sz="0" w:space="0" w:color="auto"/>
      </w:divBdr>
      <w:divsChild>
        <w:div w:id="966425625">
          <w:marLeft w:val="0"/>
          <w:marRight w:val="0"/>
          <w:marTop w:val="0"/>
          <w:marBottom w:val="0"/>
          <w:divBdr>
            <w:top w:val="none" w:sz="0" w:space="0" w:color="auto"/>
            <w:left w:val="none" w:sz="0" w:space="0" w:color="auto"/>
            <w:bottom w:val="none" w:sz="0" w:space="0" w:color="auto"/>
            <w:right w:val="none" w:sz="0" w:space="0" w:color="auto"/>
          </w:divBdr>
        </w:div>
      </w:divsChild>
    </w:div>
    <w:div w:id="80445221">
      <w:bodyDiv w:val="1"/>
      <w:marLeft w:val="0"/>
      <w:marRight w:val="0"/>
      <w:marTop w:val="0"/>
      <w:marBottom w:val="0"/>
      <w:divBdr>
        <w:top w:val="none" w:sz="0" w:space="0" w:color="auto"/>
        <w:left w:val="none" w:sz="0" w:space="0" w:color="auto"/>
        <w:bottom w:val="none" w:sz="0" w:space="0" w:color="auto"/>
        <w:right w:val="none" w:sz="0" w:space="0" w:color="auto"/>
      </w:divBdr>
    </w:div>
    <w:div w:id="81411947">
      <w:bodyDiv w:val="1"/>
      <w:marLeft w:val="0"/>
      <w:marRight w:val="0"/>
      <w:marTop w:val="0"/>
      <w:marBottom w:val="0"/>
      <w:divBdr>
        <w:top w:val="none" w:sz="0" w:space="0" w:color="auto"/>
        <w:left w:val="none" w:sz="0" w:space="0" w:color="auto"/>
        <w:bottom w:val="none" w:sz="0" w:space="0" w:color="auto"/>
        <w:right w:val="none" w:sz="0" w:space="0" w:color="auto"/>
      </w:divBdr>
    </w:div>
    <w:div w:id="81723577">
      <w:bodyDiv w:val="1"/>
      <w:marLeft w:val="0"/>
      <w:marRight w:val="0"/>
      <w:marTop w:val="0"/>
      <w:marBottom w:val="0"/>
      <w:divBdr>
        <w:top w:val="none" w:sz="0" w:space="0" w:color="auto"/>
        <w:left w:val="none" w:sz="0" w:space="0" w:color="auto"/>
        <w:bottom w:val="none" w:sz="0" w:space="0" w:color="auto"/>
        <w:right w:val="none" w:sz="0" w:space="0" w:color="auto"/>
      </w:divBdr>
    </w:div>
    <w:div w:id="82191210">
      <w:bodyDiv w:val="1"/>
      <w:marLeft w:val="0"/>
      <w:marRight w:val="0"/>
      <w:marTop w:val="0"/>
      <w:marBottom w:val="0"/>
      <w:divBdr>
        <w:top w:val="none" w:sz="0" w:space="0" w:color="auto"/>
        <w:left w:val="none" w:sz="0" w:space="0" w:color="auto"/>
        <w:bottom w:val="none" w:sz="0" w:space="0" w:color="auto"/>
        <w:right w:val="none" w:sz="0" w:space="0" w:color="auto"/>
      </w:divBdr>
    </w:div>
    <w:div w:id="82803172">
      <w:bodyDiv w:val="1"/>
      <w:marLeft w:val="0"/>
      <w:marRight w:val="0"/>
      <w:marTop w:val="0"/>
      <w:marBottom w:val="0"/>
      <w:divBdr>
        <w:top w:val="none" w:sz="0" w:space="0" w:color="auto"/>
        <w:left w:val="none" w:sz="0" w:space="0" w:color="auto"/>
        <w:bottom w:val="none" w:sz="0" w:space="0" w:color="auto"/>
        <w:right w:val="none" w:sz="0" w:space="0" w:color="auto"/>
      </w:divBdr>
      <w:divsChild>
        <w:div w:id="1191407260">
          <w:marLeft w:val="0"/>
          <w:marRight w:val="0"/>
          <w:marTop w:val="0"/>
          <w:marBottom w:val="0"/>
          <w:divBdr>
            <w:top w:val="none" w:sz="0" w:space="0" w:color="auto"/>
            <w:left w:val="none" w:sz="0" w:space="0" w:color="auto"/>
            <w:bottom w:val="none" w:sz="0" w:space="0" w:color="auto"/>
            <w:right w:val="none" w:sz="0" w:space="0" w:color="auto"/>
          </w:divBdr>
        </w:div>
      </w:divsChild>
    </w:div>
    <w:div w:id="82846626">
      <w:bodyDiv w:val="1"/>
      <w:marLeft w:val="0"/>
      <w:marRight w:val="0"/>
      <w:marTop w:val="0"/>
      <w:marBottom w:val="0"/>
      <w:divBdr>
        <w:top w:val="none" w:sz="0" w:space="0" w:color="auto"/>
        <w:left w:val="none" w:sz="0" w:space="0" w:color="auto"/>
        <w:bottom w:val="none" w:sz="0" w:space="0" w:color="auto"/>
        <w:right w:val="none" w:sz="0" w:space="0" w:color="auto"/>
      </w:divBdr>
    </w:div>
    <w:div w:id="83039216">
      <w:bodyDiv w:val="1"/>
      <w:marLeft w:val="0"/>
      <w:marRight w:val="0"/>
      <w:marTop w:val="0"/>
      <w:marBottom w:val="0"/>
      <w:divBdr>
        <w:top w:val="none" w:sz="0" w:space="0" w:color="auto"/>
        <w:left w:val="none" w:sz="0" w:space="0" w:color="auto"/>
        <w:bottom w:val="none" w:sz="0" w:space="0" w:color="auto"/>
        <w:right w:val="none" w:sz="0" w:space="0" w:color="auto"/>
      </w:divBdr>
    </w:div>
    <w:div w:id="83645557">
      <w:bodyDiv w:val="1"/>
      <w:marLeft w:val="0"/>
      <w:marRight w:val="0"/>
      <w:marTop w:val="0"/>
      <w:marBottom w:val="0"/>
      <w:divBdr>
        <w:top w:val="none" w:sz="0" w:space="0" w:color="auto"/>
        <w:left w:val="none" w:sz="0" w:space="0" w:color="auto"/>
        <w:bottom w:val="none" w:sz="0" w:space="0" w:color="auto"/>
        <w:right w:val="none" w:sz="0" w:space="0" w:color="auto"/>
      </w:divBdr>
    </w:div>
    <w:div w:id="84880884">
      <w:bodyDiv w:val="1"/>
      <w:marLeft w:val="0"/>
      <w:marRight w:val="0"/>
      <w:marTop w:val="0"/>
      <w:marBottom w:val="0"/>
      <w:divBdr>
        <w:top w:val="none" w:sz="0" w:space="0" w:color="auto"/>
        <w:left w:val="none" w:sz="0" w:space="0" w:color="auto"/>
        <w:bottom w:val="none" w:sz="0" w:space="0" w:color="auto"/>
        <w:right w:val="none" w:sz="0" w:space="0" w:color="auto"/>
      </w:divBdr>
    </w:div>
    <w:div w:id="85930777">
      <w:bodyDiv w:val="1"/>
      <w:marLeft w:val="0"/>
      <w:marRight w:val="0"/>
      <w:marTop w:val="0"/>
      <w:marBottom w:val="0"/>
      <w:divBdr>
        <w:top w:val="none" w:sz="0" w:space="0" w:color="auto"/>
        <w:left w:val="none" w:sz="0" w:space="0" w:color="auto"/>
        <w:bottom w:val="none" w:sz="0" w:space="0" w:color="auto"/>
        <w:right w:val="none" w:sz="0" w:space="0" w:color="auto"/>
      </w:divBdr>
    </w:div>
    <w:div w:id="86078724">
      <w:bodyDiv w:val="1"/>
      <w:marLeft w:val="0"/>
      <w:marRight w:val="0"/>
      <w:marTop w:val="0"/>
      <w:marBottom w:val="0"/>
      <w:divBdr>
        <w:top w:val="none" w:sz="0" w:space="0" w:color="auto"/>
        <w:left w:val="none" w:sz="0" w:space="0" w:color="auto"/>
        <w:bottom w:val="none" w:sz="0" w:space="0" w:color="auto"/>
        <w:right w:val="none" w:sz="0" w:space="0" w:color="auto"/>
      </w:divBdr>
    </w:div>
    <w:div w:id="87241540">
      <w:bodyDiv w:val="1"/>
      <w:marLeft w:val="0"/>
      <w:marRight w:val="0"/>
      <w:marTop w:val="0"/>
      <w:marBottom w:val="0"/>
      <w:divBdr>
        <w:top w:val="none" w:sz="0" w:space="0" w:color="auto"/>
        <w:left w:val="none" w:sz="0" w:space="0" w:color="auto"/>
        <w:bottom w:val="none" w:sz="0" w:space="0" w:color="auto"/>
        <w:right w:val="none" w:sz="0" w:space="0" w:color="auto"/>
      </w:divBdr>
      <w:divsChild>
        <w:div w:id="166218314">
          <w:marLeft w:val="0"/>
          <w:marRight w:val="0"/>
          <w:marTop w:val="0"/>
          <w:marBottom w:val="0"/>
          <w:divBdr>
            <w:top w:val="none" w:sz="0" w:space="0" w:color="auto"/>
            <w:left w:val="none" w:sz="0" w:space="0" w:color="auto"/>
            <w:bottom w:val="none" w:sz="0" w:space="0" w:color="auto"/>
            <w:right w:val="none" w:sz="0" w:space="0" w:color="auto"/>
          </w:divBdr>
        </w:div>
      </w:divsChild>
    </w:div>
    <w:div w:id="87315496">
      <w:bodyDiv w:val="1"/>
      <w:marLeft w:val="0"/>
      <w:marRight w:val="0"/>
      <w:marTop w:val="0"/>
      <w:marBottom w:val="0"/>
      <w:divBdr>
        <w:top w:val="none" w:sz="0" w:space="0" w:color="auto"/>
        <w:left w:val="none" w:sz="0" w:space="0" w:color="auto"/>
        <w:bottom w:val="none" w:sz="0" w:space="0" w:color="auto"/>
        <w:right w:val="none" w:sz="0" w:space="0" w:color="auto"/>
      </w:divBdr>
    </w:div>
    <w:div w:id="87432804">
      <w:bodyDiv w:val="1"/>
      <w:marLeft w:val="0"/>
      <w:marRight w:val="0"/>
      <w:marTop w:val="0"/>
      <w:marBottom w:val="0"/>
      <w:divBdr>
        <w:top w:val="none" w:sz="0" w:space="0" w:color="auto"/>
        <w:left w:val="none" w:sz="0" w:space="0" w:color="auto"/>
        <w:bottom w:val="none" w:sz="0" w:space="0" w:color="auto"/>
        <w:right w:val="none" w:sz="0" w:space="0" w:color="auto"/>
      </w:divBdr>
    </w:div>
    <w:div w:id="87972940">
      <w:bodyDiv w:val="1"/>
      <w:marLeft w:val="0"/>
      <w:marRight w:val="0"/>
      <w:marTop w:val="0"/>
      <w:marBottom w:val="0"/>
      <w:divBdr>
        <w:top w:val="none" w:sz="0" w:space="0" w:color="auto"/>
        <w:left w:val="none" w:sz="0" w:space="0" w:color="auto"/>
        <w:bottom w:val="none" w:sz="0" w:space="0" w:color="auto"/>
        <w:right w:val="none" w:sz="0" w:space="0" w:color="auto"/>
      </w:divBdr>
    </w:div>
    <w:div w:id="89007129">
      <w:bodyDiv w:val="1"/>
      <w:marLeft w:val="0"/>
      <w:marRight w:val="0"/>
      <w:marTop w:val="0"/>
      <w:marBottom w:val="0"/>
      <w:divBdr>
        <w:top w:val="none" w:sz="0" w:space="0" w:color="auto"/>
        <w:left w:val="none" w:sz="0" w:space="0" w:color="auto"/>
        <w:bottom w:val="none" w:sz="0" w:space="0" w:color="auto"/>
        <w:right w:val="none" w:sz="0" w:space="0" w:color="auto"/>
      </w:divBdr>
    </w:div>
    <w:div w:id="90594408">
      <w:bodyDiv w:val="1"/>
      <w:marLeft w:val="0"/>
      <w:marRight w:val="0"/>
      <w:marTop w:val="0"/>
      <w:marBottom w:val="0"/>
      <w:divBdr>
        <w:top w:val="none" w:sz="0" w:space="0" w:color="auto"/>
        <w:left w:val="none" w:sz="0" w:space="0" w:color="auto"/>
        <w:bottom w:val="none" w:sz="0" w:space="0" w:color="auto"/>
        <w:right w:val="none" w:sz="0" w:space="0" w:color="auto"/>
      </w:divBdr>
    </w:div>
    <w:div w:id="90665685">
      <w:bodyDiv w:val="1"/>
      <w:marLeft w:val="0"/>
      <w:marRight w:val="0"/>
      <w:marTop w:val="0"/>
      <w:marBottom w:val="0"/>
      <w:divBdr>
        <w:top w:val="none" w:sz="0" w:space="0" w:color="auto"/>
        <w:left w:val="none" w:sz="0" w:space="0" w:color="auto"/>
        <w:bottom w:val="none" w:sz="0" w:space="0" w:color="auto"/>
        <w:right w:val="none" w:sz="0" w:space="0" w:color="auto"/>
      </w:divBdr>
    </w:div>
    <w:div w:id="90972436">
      <w:bodyDiv w:val="1"/>
      <w:marLeft w:val="0"/>
      <w:marRight w:val="0"/>
      <w:marTop w:val="0"/>
      <w:marBottom w:val="0"/>
      <w:divBdr>
        <w:top w:val="none" w:sz="0" w:space="0" w:color="auto"/>
        <w:left w:val="none" w:sz="0" w:space="0" w:color="auto"/>
        <w:bottom w:val="none" w:sz="0" w:space="0" w:color="auto"/>
        <w:right w:val="none" w:sz="0" w:space="0" w:color="auto"/>
      </w:divBdr>
    </w:div>
    <w:div w:id="91174072">
      <w:bodyDiv w:val="1"/>
      <w:marLeft w:val="0"/>
      <w:marRight w:val="0"/>
      <w:marTop w:val="0"/>
      <w:marBottom w:val="0"/>
      <w:divBdr>
        <w:top w:val="none" w:sz="0" w:space="0" w:color="auto"/>
        <w:left w:val="none" w:sz="0" w:space="0" w:color="auto"/>
        <w:bottom w:val="none" w:sz="0" w:space="0" w:color="auto"/>
        <w:right w:val="none" w:sz="0" w:space="0" w:color="auto"/>
      </w:divBdr>
    </w:div>
    <w:div w:id="91359434">
      <w:bodyDiv w:val="1"/>
      <w:marLeft w:val="0"/>
      <w:marRight w:val="0"/>
      <w:marTop w:val="0"/>
      <w:marBottom w:val="0"/>
      <w:divBdr>
        <w:top w:val="none" w:sz="0" w:space="0" w:color="auto"/>
        <w:left w:val="none" w:sz="0" w:space="0" w:color="auto"/>
        <w:bottom w:val="none" w:sz="0" w:space="0" w:color="auto"/>
        <w:right w:val="none" w:sz="0" w:space="0" w:color="auto"/>
      </w:divBdr>
      <w:divsChild>
        <w:div w:id="2038310741">
          <w:marLeft w:val="0"/>
          <w:marRight w:val="0"/>
          <w:marTop w:val="0"/>
          <w:marBottom w:val="0"/>
          <w:divBdr>
            <w:top w:val="none" w:sz="0" w:space="0" w:color="auto"/>
            <w:left w:val="none" w:sz="0" w:space="0" w:color="auto"/>
            <w:bottom w:val="none" w:sz="0" w:space="0" w:color="auto"/>
            <w:right w:val="none" w:sz="0" w:space="0" w:color="auto"/>
          </w:divBdr>
        </w:div>
      </w:divsChild>
    </w:div>
    <w:div w:id="91361613">
      <w:bodyDiv w:val="1"/>
      <w:marLeft w:val="0"/>
      <w:marRight w:val="0"/>
      <w:marTop w:val="0"/>
      <w:marBottom w:val="0"/>
      <w:divBdr>
        <w:top w:val="none" w:sz="0" w:space="0" w:color="auto"/>
        <w:left w:val="none" w:sz="0" w:space="0" w:color="auto"/>
        <w:bottom w:val="none" w:sz="0" w:space="0" w:color="auto"/>
        <w:right w:val="none" w:sz="0" w:space="0" w:color="auto"/>
      </w:divBdr>
    </w:div>
    <w:div w:id="91559444">
      <w:bodyDiv w:val="1"/>
      <w:marLeft w:val="0"/>
      <w:marRight w:val="0"/>
      <w:marTop w:val="0"/>
      <w:marBottom w:val="0"/>
      <w:divBdr>
        <w:top w:val="none" w:sz="0" w:space="0" w:color="auto"/>
        <w:left w:val="none" w:sz="0" w:space="0" w:color="auto"/>
        <w:bottom w:val="none" w:sz="0" w:space="0" w:color="auto"/>
        <w:right w:val="none" w:sz="0" w:space="0" w:color="auto"/>
      </w:divBdr>
      <w:divsChild>
        <w:div w:id="2135974719">
          <w:marLeft w:val="0"/>
          <w:marRight w:val="0"/>
          <w:marTop w:val="0"/>
          <w:marBottom w:val="0"/>
          <w:divBdr>
            <w:top w:val="none" w:sz="0" w:space="0" w:color="auto"/>
            <w:left w:val="none" w:sz="0" w:space="0" w:color="auto"/>
            <w:bottom w:val="none" w:sz="0" w:space="0" w:color="auto"/>
            <w:right w:val="none" w:sz="0" w:space="0" w:color="auto"/>
          </w:divBdr>
        </w:div>
      </w:divsChild>
    </w:div>
    <w:div w:id="92557597">
      <w:bodyDiv w:val="1"/>
      <w:marLeft w:val="0"/>
      <w:marRight w:val="0"/>
      <w:marTop w:val="0"/>
      <w:marBottom w:val="0"/>
      <w:divBdr>
        <w:top w:val="none" w:sz="0" w:space="0" w:color="auto"/>
        <w:left w:val="none" w:sz="0" w:space="0" w:color="auto"/>
        <w:bottom w:val="none" w:sz="0" w:space="0" w:color="auto"/>
        <w:right w:val="none" w:sz="0" w:space="0" w:color="auto"/>
      </w:divBdr>
    </w:div>
    <w:div w:id="92895814">
      <w:bodyDiv w:val="1"/>
      <w:marLeft w:val="0"/>
      <w:marRight w:val="0"/>
      <w:marTop w:val="0"/>
      <w:marBottom w:val="0"/>
      <w:divBdr>
        <w:top w:val="none" w:sz="0" w:space="0" w:color="auto"/>
        <w:left w:val="none" w:sz="0" w:space="0" w:color="auto"/>
        <w:bottom w:val="none" w:sz="0" w:space="0" w:color="auto"/>
        <w:right w:val="none" w:sz="0" w:space="0" w:color="auto"/>
      </w:divBdr>
    </w:div>
    <w:div w:id="93138285">
      <w:bodyDiv w:val="1"/>
      <w:marLeft w:val="0"/>
      <w:marRight w:val="0"/>
      <w:marTop w:val="0"/>
      <w:marBottom w:val="0"/>
      <w:divBdr>
        <w:top w:val="none" w:sz="0" w:space="0" w:color="auto"/>
        <w:left w:val="none" w:sz="0" w:space="0" w:color="auto"/>
        <w:bottom w:val="none" w:sz="0" w:space="0" w:color="auto"/>
        <w:right w:val="none" w:sz="0" w:space="0" w:color="auto"/>
      </w:divBdr>
    </w:div>
    <w:div w:id="93325587">
      <w:bodyDiv w:val="1"/>
      <w:marLeft w:val="0"/>
      <w:marRight w:val="0"/>
      <w:marTop w:val="0"/>
      <w:marBottom w:val="0"/>
      <w:divBdr>
        <w:top w:val="none" w:sz="0" w:space="0" w:color="auto"/>
        <w:left w:val="none" w:sz="0" w:space="0" w:color="auto"/>
        <w:bottom w:val="none" w:sz="0" w:space="0" w:color="auto"/>
        <w:right w:val="none" w:sz="0" w:space="0" w:color="auto"/>
      </w:divBdr>
      <w:divsChild>
        <w:div w:id="1011760699">
          <w:marLeft w:val="0"/>
          <w:marRight w:val="0"/>
          <w:marTop w:val="0"/>
          <w:marBottom w:val="0"/>
          <w:divBdr>
            <w:top w:val="none" w:sz="0" w:space="0" w:color="auto"/>
            <w:left w:val="none" w:sz="0" w:space="0" w:color="auto"/>
            <w:bottom w:val="none" w:sz="0" w:space="0" w:color="auto"/>
            <w:right w:val="none" w:sz="0" w:space="0" w:color="auto"/>
          </w:divBdr>
        </w:div>
      </w:divsChild>
    </w:div>
    <w:div w:id="93744340">
      <w:bodyDiv w:val="1"/>
      <w:marLeft w:val="0"/>
      <w:marRight w:val="0"/>
      <w:marTop w:val="0"/>
      <w:marBottom w:val="0"/>
      <w:divBdr>
        <w:top w:val="none" w:sz="0" w:space="0" w:color="auto"/>
        <w:left w:val="none" w:sz="0" w:space="0" w:color="auto"/>
        <w:bottom w:val="none" w:sz="0" w:space="0" w:color="auto"/>
        <w:right w:val="none" w:sz="0" w:space="0" w:color="auto"/>
      </w:divBdr>
      <w:divsChild>
        <w:div w:id="450168556">
          <w:marLeft w:val="0"/>
          <w:marRight w:val="0"/>
          <w:marTop w:val="0"/>
          <w:marBottom w:val="0"/>
          <w:divBdr>
            <w:top w:val="none" w:sz="0" w:space="0" w:color="auto"/>
            <w:left w:val="none" w:sz="0" w:space="0" w:color="auto"/>
            <w:bottom w:val="none" w:sz="0" w:space="0" w:color="auto"/>
            <w:right w:val="none" w:sz="0" w:space="0" w:color="auto"/>
          </w:divBdr>
        </w:div>
      </w:divsChild>
    </w:div>
    <w:div w:id="93747209">
      <w:bodyDiv w:val="1"/>
      <w:marLeft w:val="0"/>
      <w:marRight w:val="0"/>
      <w:marTop w:val="0"/>
      <w:marBottom w:val="0"/>
      <w:divBdr>
        <w:top w:val="none" w:sz="0" w:space="0" w:color="auto"/>
        <w:left w:val="none" w:sz="0" w:space="0" w:color="auto"/>
        <w:bottom w:val="none" w:sz="0" w:space="0" w:color="auto"/>
        <w:right w:val="none" w:sz="0" w:space="0" w:color="auto"/>
      </w:divBdr>
      <w:divsChild>
        <w:div w:id="1805346560">
          <w:marLeft w:val="0"/>
          <w:marRight w:val="0"/>
          <w:marTop w:val="0"/>
          <w:marBottom w:val="0"/>
          <w:divBdr>
            <w:top w:val="none" w:sz="0" w:space="0" w:color="auto"/>
            <w:left w:val="none" w:sz="0" w:space="0" w:color="auto"/>
            <w:bottom w:val="none" w:sz="0" w:space="0" w:color="auto"/>
            <w:right w:val="none" w:sz="0" w:space="0" w:color="auto"/>
          </w:divBdr>
        </w:div>
      </w:divsChild>
    </w:div>
    <w:div w:id="93939521">
      <w:bodyDiv w:val="1"/>
      <w:marLeft w:val="0"/>
      <w:marRight w:val="0"/>
      <w:marTop w:val="0"/>
      <w:marBottom w:val="0"/>
      <w:divBdr>
        <w:top w:val="none" w:sz="0" w:space="0" w:color="auto"/>
        <w:left w:val="none" w:sz="0" w:space="0" w:color="auto"/>
        <w:bottom w:val="none" w:sz="0" w:space="0" w:color="auto"/>
        <w:right w:val="none" w:sz="0" w:space="0" w:color="auto"/>
      </w:divBdr>
    </w:div>
    <w:div w:id="94599723">
      <w:bodyDiv w:val="1"/>
      <w:marLeft w:val="0"/>
      <w:marRight w:val="0"/>
      <w:marTop w:val="0"/>
      <w:marBottom w:val="0"/>
      <w:divBdr>
        <w:top w:val="none" w:sz="0" w:space="0" w:color="auto"/>
        <w:left w:val="none" w:sz="0" w:space="0" w:color="auto"/>
        <w:bottom w:val="none" w:sz="0" w:space="0" w:color="auto"/>
        <w:right w:val="none" w:sz="0" w:space="0" w:color="auto"/>
      </w:divBdr>
    </w:div>
    <w:div w:id="95096384">
      <w:bodyDiv w:val="1"/>
      <w:marLeft w:val="0"/>
      <w:marRight w:val="0"/>
      <w:marTop w:val="0"/>
      <w:marBottom w:val="0"/>
      <w:divBdr>
        <w:top w:val="none" w:sz="0" w:space="0" w:color="auto"/>
        <w:left w:val="none" w:sz="0" w:space="0" w:color="auto"/>
        <w:bottom w:val="none" w:sz="0" w:space="0" w:color="auto"/>
        <w:right w:val="none" w:sz="0" w:space="0" w:color="auto"/>
      </w:divBdr>
    </w:div>
    <w:div w:id="95370709">
      <w:bodyDiv w:val="1"/>
      <w:marLeft w:val="0"/>
      <w:marRight w:val="0"/>
      <w:marTop w:val="0"/>
      <w:marBottom w:val="0"/>
      <w:divBdr>
        <w:top w:val="none" w:sz="0" w:space="0" w:color="auto"/>
        <w:left w:val="none" w:sz="0" w:space="0" w:color="auto"/>
        <w:bottom w:val="none" w:sz="0" w:space="0" w:color="auto"/>
        <w:right w:val="none" w:sz="0" w:space="0" w:color="auto"/>
      </w:divBdr>
    </w:div>
    <w:div w:id="95373541">
      <w:bodyDiv w:val="1"/>
      <w:marLeft w:val="0"/>
      <w:marRight w:val="0"/>
      <w:marTop w:val="0"/>
      <w:marBottom w:val="0"/>
      <w:divBdr>
        <w:top w:val="none" w:sz="0" w:space="0" w:color="auto"/>
        <w:left w:val="none" w:sz="0" w:space="0" w:color="auto"/>
        <w:bottom w:val="none" w:sz="0" w:space="0" w:color="auto"/>
        <w:right w:val="none" w:sz="0" w:space="0" w:color="auto"/>
      </w:divBdr>
    </w:div>
    <w:div w:id="95490545">
      <w:bodyDiv w:val="1"/>
      <w:marLeft w:val="0"/>
      <w:marRight w:val="0"/>
      <w:marTop w:val="0"/>
      <w:marBottom w:val="0"/>
      <w:divBdr>
        <w:top w:val="none" w:sz="0" w:space="0" w:color="auto"/>
        <w:left w:val="none" w:sz="0" w:space="0" w:color="auto"/>
        <w:bottom w:val="none" w:sz="0" w:space="0" w:color="auto"/>
        <w:right w:val="none" w:sz="0" w:space="0" w:color="auto"/>
      </w:divBdr>
    </w:div>
    <w:div w:id="95516015">
      <w:bodyDiv w:val="1"/>
      <w:marLeft w:val="0"/>
      <w:marRight w:val="0"/>
      <w:marTop w:val="0"/>
      <w:marBottom w:val="0"/>
      <w:divBdr>
        <w:top w:val="none" w:sz="0" w:space="0" w:color="auto"/>
        <w:left w:val="none" w:sz="0" w:space="0" w:color="auto"/>
        <w:bottom w:val="none" w:sz="0" w:space="0" w:color="auto"/>
        <w:right w:val="none" w:sz="0" w:space="0" w:color="auto"/>
      </w:divBdr>
    </w:div>
    <w:div w:id="97019603">
      <w:bodyDiv w:val="1"/>
      <w:marLeft w:val="0"/>
      <w:marRight w:val="0"/>
      <w:marTop w:val="0"/>
      <w:marBottom w:val="0"/>
      <w:divBdr>
        <w:top w:val="none" w:sz="0" w:space="0" w:color="auto"/>
        <w:left w:val="none" w:sz="0" w:space="0" w:color="auto"/>
        <w:bottom w:val="none" w:sz="0" w:space="0" w:color="auto"/>
        <w:right w:val="none" w:sz="0" w:space="0" w:color="auto"/>
      </w:divBdr>
      <w:divsChild>
        <w:div w:id="905262491">
          <w:marLeft w:val="0"/>
          <w:marRight w:val="0"/>
          <w:marTop w:val="0"/>
          <w:marBottom w:val="0"/>
          <w:divBdr>
            <w:top w:val="none" w:sz="0" w:space="0" w:color="auto"/>
            <w:left w:val="none" w:sz="0" w:space="0" w:color="auto"/>
            <w:bottom w:val="none" w:sz="0" w:space="0" w:color="auto"/>
            <w:right w:val="none" w:sz="0" w:space="0" w:color="auto"/>
          </w:divBdr>
        </w:div>
      </w:divsChild>
    </w:div>
    <w:div w:id="97138516">
      <w:bodyDiv w:val="1"/>
      <w:marLeft w:val="0"/>
      <w:marRight w:val="0"/>
      <w:marTop w:val="0"/>
      <w:marBottom w:val="0"/>
      <w:divBdr>
        <w:top w:val="none" w:sz="0" w:space="0" w:color="auto"/>
        <w:left w:val="none" w:sz="0" w:space="0" w:color="auto"/>
        <w:bottom w:val="none" w:sz="0" w:space="0" w:color="auto"/>
        <w:right w:val="none" w:sz="0" w:space="0" w:color="auto"/>
      </w:divBdr>
      <w:divsChild>
        <w:div w:id="1941985279">
          <w:marLeft w:val="0"/>
          <w:marRight w:val="0"/>
          <w:marTop w:val="0"/>
          <w:marBottom w:val="0"/>
          <w:divBdr>
            <w:top w:val="none" w:sz="0" w:space="0" w:color="auto"/>
            <w:left w:val="none" w:sz="0" w:space="0" w:color="auto"/>
            <w:bottom w:val="none" w:sz="0" w:space="0" w:color="auto"/>
            <w:right w:val="none" w:sz="0" w:space="0" w:color="auto"/>
          </w:divBdr>
        </w:div>
      </w:divsChild>
    </w:div>
    <w:div w:id="97215763">
      <w:bodyDiv w:val="1"/>
      <w:marLeft w:val="0"/>
      <w:marRight w:val="0"/>
      <w:marTop w:val="0"/>
      <w:marBottom w:val="0"/>
      <w:divBdr>
        <w:top w:val="none" w:sz="0" w:space="0" w:color="auto"/>
        <w:left w:val="none" w:sz="0" w:space="0" w:color="auto"/>
        <w:bottom w:val="none" w:sz="0" w:space="0" w:color="auto"/>
        <w:right w:val="none" w:sz="0" w:space="0" w:color="auto"/>
      </w:divBdr>
    </w:div>
    <w:div w:id="97721100">
      <w:bodyDiv w:val="1"/>
      <w:marLeft w:val="0"/>
      <w:marRight w:val="0"/>
      <w:marTop w:val="0"/>
      <w:marBottom w:val="0"/>
      <w:divBdr>
        <w:top w:val="none" w:sz="0" w:space="0" w:color="auto"/>
        <w:left w:val="none" w:sz="0" w:space="0" w:color="auto"/>
        <w:bottom w:val="none" w:sz="0" w:space="0" w:color="auto"/>
        <w:right w:val="none" w:sz="0" w:space="0" w:color="auto"/>
      </w:divBdr>
    </w:div>
    <w:div w:id="97724480">
      <w:bodyDiv w:val="1"/>
      <w:marLeft w:val="0"/>
      <w:marRight w:val="0"/>
      <w:marTop w:val="0"/>
      <w:marBottom w:val="0"/>
      <w:divBdr>
        <w:top w:val="none" w:sz="0" w:space="0" w:color="auto"/>
        <w:left w:val="none" w:sz="0" w:space="0" w:color="auto"/>
        <w:bottom w:val="none" w:sz="0" w:space="0" w:color="auto"/>
        <w:right w:val="none" w:sz="0" w:space="0" w:color="auto"/>
      </w:divBdr>
    </w:div>
    <w:div w:id="98453196">
      <w:bodyDiv w:val="1"/>
      <w:marLeft w:val="0"/>
      <w:marRight w:val="0"/>
      <w:marTop w:val="0"/>
      <w:marBottom w:val="0"/>
      <w:divBdr>
        <w:top w:val="none" w:sz="0" w:space="0" w:color="auto"/>
        <w:left w:val="none" w:sz="0" w:space="0" w:color="auto"/>
        <w:bottom w:val="none" w:sz="0" w:space="0" w:color="auto"/>
        <w:right w:val="none" w:sz="0" w:space="0" w:color="auto"/>
      </w:divBdr>
    </w:div>
    <w:div w:id="99227081">
      <w:bodyDiv w:val="1"/>
      <w:marLeft w:val="0"/>
      <w:marRight w:val="0"/>
      <w:marTop w:val="0"/>
      <w:marBottom w:val="0"/>
      <w:divBdr>
        <w:top w:val="none" w:sz="0" w:space="0" w:color="auto"/>
        <w:left w:val="none" w:sz="0" w:space="0" w:color="auto"/>
        <w:bottom w:val="none" w:sz="0" w:space="0" w:color="auto"/>
        <w:right w:val="none" w:sz="0" w:space="0" w:color="auto"/>
      </w:divBdr>
    </w:div>
    <w:div w:id="100104821">
      <w:bodyDiv w:val="1"/>
      <w:marLeft w:val="0"/>
      <w:marRight w:val="0"/>
      <w:marTop w:val="0"/>
      <w:marBottom w:val="0"/>
      <w:divBdr>
        <w:top w:val="none" w:sz="0" w:space="0" w:color="auto"/>
        <w:left w:val="none" w:sz="0" w:space="0" w:color="auto"/>
        <w:bottom w:val="none" w:sz="0" w:space="0" w:color="auto"/>
        <w:right w:val="none" w:sz="0" w:space="0" w:color="auto"/>
      </w:divBdr>
      <w:divsChild>
        <w:div w:id="124395576">
          <w:marLeft w:val="0"/>
          <w:marRight w:val="0"/>
          <w:marTop w:val="0"/>
          <w:marBottom w:val="0"/>
          <w:divBdr>
            <w:top w:val="none" w:sz="0" w:space="0" w:color="auto"/>
            <w:left w:val="none" w:sz="0" w:space="0" w:color="auto"/>
            <w:bottom w:val="none" w:sz="0" w:space="0" w:color="auto"/>
            <w:right w:val="none" w:sz="0" w:space="0" w:color="auto"/>
          </w:divBdr>
        </w:div>
      </w:divsChild>
    </w:div>
    <w:div w:id="100230203">
      <w:bodyDiv w:val="1"/>
      <w:marLeft w:val="0"/>
      <w:marRight w:val="0"/>
      <w:marTop w:val="0"/>
      <w:marBottom w:val="0"/>
      <w:divBdr>
        <w:top w:val="none" w:sz="0" w:space="0" w:color="auto"/>
        <w:left w:val="none" w:sz="0" w:space="0" w:color="auto"/>
        <w:bottom w:val="none" w:sz="0" w:space="0" w:color="auto"/>
        <w:right w:val="none" w:sz="0" w:space="0" w:color="auto"/>
      </w:divBdr>
      <w:divsChild>
        <w:div w:id="1764958402">
          <w:marLeft w:val="0"/>
          <w:marRight w:val="0"/>
          <w:marTop w:val="0"/>
          <w:marBottom w:val="0"/>
          <w:divBdr>
            <w:top w:val="none" w:sz="0" w:space="0" w:color="auto"/>
            <w:left w:val="none" w:sz="0" w:space="0" w:color="auto"/>
            <w:bottom w:val="none" w:sz="0" w:space="0" w:color="auto"/>
            <w:right w:val="none" w:sz="0" w:space="0" w:color="auto"/>
          </w:divBdr>
          <w:divsChild>
            <w:div w:id="1166090051">
              <w:marLeft w:val="0"/>
              <w:marRight w:val="0"/>
              <w:marTop w:val="0"/>
              <w:marBottom w:val="0"/>
              <w:divBdr>
                <w:top w:val="none" w:sz="0" w:space="0" w:color="auto"/>
                <w:left w:val="none" w:sz="0" w:space="0" w:color="auto"/>
                <w:bottom w:val="none" w:sz="0" w:space="0" w:color="auto"/>
                <w:right w:val="none" w:sz="0" w:space="0" w:color="auto"/>
              </w:divBdr>
              <w:divsChild>
                <w:div w:id="42265477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1775857592">
          <w:marLeft w:val="0"/>
          <w:marRight w:val="0"/>
          <w:marTop w:val="0"/>
          <w:marBottom w:val="0"/>
          <w:divBdr>
            <w:top w:val="none" w:sz="0" w:space="0" w:color="auto"/>
            <w:left w:val="none" w:sz="0" w:space="0" w:color="auto"/>
            <w:bottom w:val="none" w:sz="0" w:space="0" w:color="auto"/>
            <w:right w:val="none" w:sz="0" w:space="0" w:color="auto"/>
          </w:divBdr>
          <w:divsChild>
            <w:div w:id="1153525133">
              <w:marLeft w:val="0"/>
              <w:marRight w:val="0"/>
              <w:marTop w:val="0"/>
              <w:marBottom w:val="0"/>
              <w:divBdr>
                <w:top w:val="none" w:sz="0" w:space="0" w:color="auto"/>
                <w:left w:val="none" w:sz="0" w:space="0" w:color="auto"/>
                <w:bottom w:val="none" w:sz="0" w:space="0" w:color="auto"/>
                <w:right w:val="none" w:sz="0" w:space="0" w:color="auto"/>
              </w:divBdr>
              <w:divsChild>
                <w:div w:id="139061242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53702130">
          <w:marLeft w:val="0"/>
          <w:marRight w:val="0"/>
          <w:marTop w:val="0"/>
          <w:marBottom w:val="0"/>
          <w:divBdr>
            <w:top w:val="none" w:sz="0" w:space="0" w:color="auto"/>
            <w:left w:val="none" w:sz="0" w:space="0" w:color="auto"/>
            <w:bottom w:val="none" w:sz="0" w:space="0" w:color="auto"/>
            <w:right w:val="none" w:sz="0" w:space="0" w:color="auto"/>
          </w:divBdr>
          <w:divsChild>
            <w:div w:id="1559395506">
              <w:marLeft w:val="0"/>
              <w:marRight w:val="0"/>
              <w:marTop w:val="0"/>
              <w:marBottom w:val="0"/>
              <w:divBdr>
                <w:top w:val="none" w:sz="0" w:space="0" w:color="auto"/>
                <w:left w:val="none" w:sz="0" w:space="0" w:color="auto"/>
                <w:bottom w:val="none" w:sz="0" w:space="0" w:color="auto"/>
                <w:right w:val="none" w:sz="0" w:space="0" w:color="auto"/>
              </w:divBdr>
              <w:divsChild>
                <w:div w:id="978457924">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00953985">
      <w:bodyDiv w:val="1"/>
      <w:marLeft w:val="0"/>
      <w:marRight w:val="0"/>
      <w:marTop w:val="0"/>
      <w:marBottom w:val="0"/>
      <w:divBdr>
        <w:top w:val="none" w:sz="0" w:space="0" w:color="auto"/>
        <w:left w:val="none" w:sz="0" w:space="0" w:color="auto"/>
        <w:bottom w:val="none" w:sz="0" w:space="0" w:color="auto"/>
        <w:right w:val="none" w:sz="0" w:space="0" w:color="auto"/>
      </w:divBdr>
      <w:divsChild>
        <w:div w:id="750935243">
          <w:marLeft w:val="0"/>
          <w:marRight w:val="0"/>
          <w:marTop w:val="0"/>
          <w:marBottom w:val="0"/>
          <w:divBdr>
            <w:top w:val="none" w:sz="0" w:space="0" w:color="auto"/>
            <w:left w:val="none" w:sz="0" w:space="0" w:color="auto"/>
            <w:bottom w:val="none" w:sz="0" w:space="0" w:color="auto"/>
            <w:right w:val="none" w:sz="0" w:space="0" w:color="auto"/>
          </w:divBdr>
        </w:div>
      </w:divsChild>
    </w:div>
    <w:div w:id="101340475">
      <w:bodyDiv w:val="1"/>
      <w:marLeft w:val="0"/>
      <w:marRight w:val="0"/>
      <w:marTop w:val="0"/>
      <w:marBottom w:val="0"/>
      <w:divBdr>
        <w:top w:val="none" w:sz="0" w:space="0" w:color="auto"/>
        <w:left w:val="none" w:sz="0" w:space="0" w:color="auto"/>
        <w:bottom w:val="none" w:sz="0" w:space="0" w:color="auto"/>
        <w:right w:val="none" w:sz="0" w:space="0" w:color="auto"/>
      </w:divBdr>
    </w:div>
    <w:div w:id="101414622">
      <w:bodyDiv w:val="1"/>
      <w:marLeft w:val="0"/>
      <w:marRight w:val="0"/>
      <w:marTop w:val="0"/>
      <w:marBottom w:val="0"/>
      <w:divBdr>
        <w:top w:val="none" w:sz="0" w:space="0" w:color="auto"/>
        <w:left w:val="none" w:sz="0" w:space="0" w:color="auto"/>
        <w:bottom w:val="none" w:sz="0" w:space="0" w:color="auto"/>
        <w:right w:val="none" w:sz="0" w:space="0" w:color="auto"/>
      </w:divBdr>
    </w:div>
    <w:div w:id="102500658">
      <w:bodyDiv w:val="1"/>
      <w:marLeft w:val="0"/>
      <w:marRight w:val="0"/>
      <w:marTop w:val="0"/>
      <w:marBottom w:val="0"/>
      <w:divBdr>
        <w:top w:val="none" w:sz="0" w:space="0" w:color="auto"/>
        <w:left w:val="none" w:sz="0" w:space="0" w:color="auto"/>
        <w:bottom w:val="none" w:sz="0" w:space="0" w:color="auto"/>
        <w:right w:val="none" w:sz="0" w:space="0" w:color="auto"/>
      </w:divBdr>
    </w:div>
    <w:div w:id="102649661">
      <w:bodyDiv w:val="1"/>
      <w:marLeft w:val="0"/>
      <w:marRight w:val="0"/>
      <w:marTop w:val="0"/>
      <w:marBottom w:val="0"/>
      <w:divBdr>
        <w:top w:val="none" w:sz="0" w:space="0" w:color="auto"/>
        <w:left w:val="none" w:sz="0" w:space="0" w:color="auto"/>
        <w:bottom w:val="none" w:sz="0" w:space="0" w:color="auto"/>
        <w:right w:val="none" w:sz="0" w:space="0" w:color="auto"/>
      </w:divBdr>
    </w:div>
    <w:div w:id="102656459">
      <w:bodyDiv w:val="1"/>
      <w:marLeft w:val="0"/>
      <w:marRight w:val="0"/>
      <w:marTop w:val="0"/>
      <w:marBottom w:val="0"/>
      <w:divBdr>
        <w:top w:val="none" w:sz="0" w:space="0" w:color="auto"/>
        <w:left w:val="none" w:sz="0" w:space="0" w:color="auto"/>
        <w:bottom w:val="none" w:sz="0" w:space="0" w:color="auto"/>
        <w:right w:val="none" w:sz="0" w:space="0" w:color="auto"/>
      </w:divBdr>
      <w:divsChild>
        <w:div w:id="194974728">
          <w:marLeft w:val="0"/>
          <w:marRight w:val="0"/>
          <w:marTop w:val="0"/>
          <w:marBottom w:val="0"/>
          <w:divBdr>
            <w:top w:val="none" w:sz="0" w:space="0" w:color="auto"/>
            <w:left w:val="none" w:sz="0" w:space="0" w:color="auto"/>
            <w:bottom w:val="none" w:sz="0" w:space="0" w:color="auto"/>
            <w:right w:val="none" w:sz="0" w:space="0" w:color="auto"/>
          </w:divBdr>
        </w:div>
      </w:divsChild>
    </w:div>
    <w:div w:id="102917538">
      <w:bodyDiv w:val="1"/>
      <w:marLeft w:val="0"/>
      <w:marRight w:val="0"/>
      <w:marTop w:val="0"/>
      <w:marBottom w:val="0"/>
      <w:divBdr>
        <w:top w:val="none" w:sz="0" w:space="0" w:color="auto"/>
        <w:left w:val="none" w:sz="0" w:space="0" w:color="auto"/>
        <w:bottom w:val="none" w:sz="0" w:space="0" w:color="auto"/>
        <w:right w:val="none" w:sz="0" w:space="0" w:color="auto"/>
      </w:divBdr>
    </w:div>
    <w:div w:id="103305727">
      <w:bodyDiv w:val="1"/>
      <w:marLeft w:val="0"/>
      <w:marRight w:val="0"/>
      <w:marTop w:val="0"/>
      <w:marBottom w:val="0"/>
      <w:divBdr>
        <w:top w:val="none" w:sz="0" w:space="0" w:color="auto"/>
        <w:left w:val="none" w:sz="0" w:space="0" w:color="auto"/>
        <w:bottom w:val="none" w:sz="0" w:space="0" w:color="auto"/>
        <w:right w:val="none" w:sz="0" w:space="0" w:color="auto"/>
      </w:divBdr>
      <w:divsChild>
        <w:div w:id="1237325268">
          <w:marLeft w:val="0"/>
          <w:marRight w:val="0"/>
          <w:marTop w:val="0"/>
          <w:marBottom w:val="0"/>
          <w:divBdr>
            <w:top w:val="none" w:sz="0" w:space="0" w:color="auto"/>
            <w:left w:val="none" w:sz="0" w:space="0" w:color="auto"/>
            <w:bottom w:val="none" w:sz="0" w:space="0" w:color="auto"/>
            <w:right w:val="none" w:sz="0" w:space="0" w:color="auto"/>
          </w:divBdr>
        </w:div>
      </w:divsChild>
    </w:div>
    <w:div w:id="103307733">
      <w:bodyDiv w:val="1"/>
      <w:marLeft w:val="0"/>
      <w:marRight w:val="0"/>
      <w:marTop w:val="0"/>
      <w:marBottom w:val="0"/>
      <w:divBdr>
        <w:top w:val="none" w:sz="0" w:space="0" w:color="auto"/>
        <w:left w:val="none" w:sz="0" w:space="0" w:color="auto"/>
        <w:bottom w:val="none" w:sz="0" w:space="0" w:color="auto"/>
        <w:right w:val="none" w:sz="0" w:space="0" w:color="auto"/>
      </w:divBdr>
    </w:div>
    <w:div w:id="103354753">
      <w:bodyDiv w:val="1"/>
      <w:marLeft w:val="0"/>
      <w:marRight w:val="0"/>
      <w:marTop w:val="0"/>
      <w:marBottom w:val="0"/>
      <w:divBdr>
        <w:top w:val="none" w:sz="0" w:space="0" w:color="auto"/>
        <w:left w:val="none" w:sz="0" w:space="0" w:color="auto"/>
        <w:bottom w:val="none" w:sz="0" w:space="0" w:color="auto"/>
        <w:right w:val="none" w:sz="0" w:space="0" w:color="auto"/>
      </w:divBdr>
      <w:divsChild>
        <w:div w:id="1756246146">
          <w:marLeft w:val="0"/>
          <w:marRight w:val="0"/>
          <w:marTop w:val="0"/>
          <w:marBottom w:val="0"/>
          <w:divBdr>
            <w:top w:val="none" w:sz="0" w:space="0" w:color="auto"/>
            <w:left w:val="none" w:sz="0" w:space="0" w:color="auto"/>
            <w:bottom w:val="none" w:sz="0" w:space="0" w:color="auto"/>
            <w:right w:val="none" w:sz="0" w:space="0" w:color="auto"/>
          </w:divBdr>
        </w:div>
      </w:divsChild>
    </w:div>
    <w:div w:id="103504663">
      <w:bodyDiv w:val="1"/>
      <w:marLeft w:val="0"/>
      <w:marRight w:val="0"/>
      <w:marTop w:val="0"/>
      <w:marBottom w:val="0"/>
      <w:divBdr>
        <w:top w:val="none" w:sz="0" w:space="0" w:color="auto"/>
        <w:left w:val="none" w:sz="0" w:space="0" w:color="auto"/>
        <w:bottom w:val="none" w:sz="0" w:space="0" w:color="auto"/>
        <w:right w:val="none" w:sz="0" w:space="0" w:color="auto"/>
      </w:divBdr>
      <w:divsChild>
        <w:div w:id="221254160">
          <w:marLeft w:val="0"/>
          <w:marRight w:val="0"/>
          <w:marTop w:val="0"/>
          <w:marBottom w:val="0"/>
          <w:divBdr>
            <w:top w:val="none" w:sz="0" w:space="0" w:color="auto"/>
            <w:left w:val="none" w:sz="0" w:space="0" w:color="auto"/>
            <w:bottom w:val="none" w:sz="0" w:space="0" w:color="auto"/>
            <w:right w:val="none" w:sz="0" w:space="0" w:color="auto"/>
          </w:divBdr>
        </w:div>
      </w:divsChild>
    </w:div>
    <w:div w:id="104738580">
      <w:bodyDiv w:val="1"/>
      <w:marLeft w:val="0"/>
      <w:marRight w:val="0"/>
      <w:marTop w:val="0"/>
      <w:marBottom w:val="0"/>
      <w:divBdr>
        <w:top w:val="none" w:sz="0" w:space="0" w:color="auto"/>
        <w:left w:val="none" w:sz="0" w:space="0" w:color="auto"/>
        <w:bottom w:val="none" w:sz="0" w:space="0" w:color="auto"/>
        <w:right w:val="none" w:sz="0" w:space="0" w:color="auto"/>
      </w:divBdr>
    </w:div>
    <w:div w:id="105082588">
      <w:bodyDiv w:val="1"/>
      <w:marLeft w:val="0"/>
      <w:marRight w:val="0"/>
      <w:marTop w:val="0"/>
      <w:marBottom w:val="0"/>
      <w:divBdr>
        <w:top w:val="none" w:sz="0" w:space="0" w:color="auto"/>
        <w:left w:val="none" w:sz="0" w:space="0" w:color="auto"/>
        <w:bottom w:val="none" w:sz="0" w:space="0" w:color="auto"/>
        <w:right w:val="none" w:sz="0" w:space="0" w:color="auto"/>
      </w:divBdr>
      <w:divsChild>
        <w:div w:id="1231185754">
          <w:marLeft w:val="0"/>
          <w:marRight w:val="0"/>
          <w:marTop w:val="0"/>
          <w:marBottom w:val="0"/>
          <w:divBdr>
            <w:top w:val="none" w:sz="0" w:space="0" w:color="auto"/>
            <w:left w:val="none" w:sz="0" w:space="0" w:color="auto"/>
            <w:bottom w:val="none" w:sz="0" w:space="0" w:color="auto"/>
            <w:right w:val="none" w:sz="0" w:space="0" w:color="auto"/>
          </w:divBdr>
          <w:divsChild>
            <w:div w:id="567762836">
              <w:marLeft w:val="0"/>
              <w:marRight w:val="0"/>
              <w:marTop w:val="0"/>
              <w:marBottom w:val="0"/>
              <w:divBdr>
                <w:top w:val="none" w:sz="0" w:space="0" w:color="auto"/>
                <w:left w:val="none" w:sz="0" w:space="0" w:color="auto"/>
                <w:bottom w:val="none" w:sz="0" w:space="0" w:color="auto"/>
                <w:right w:val="none" w:sz="0" w:space="0" w:color="auto"/>
              </w:divBdr>
              <w:divsChild>
                <w:div w:id="915823710">
                  <w:marLeft w:val="0"/>
                  <w:marRight w:val="0"/>
                  <w:marTop w:val="0"/>
                  <w:marBottom w:val="0"/>
                  <w:divBdr>
                    <w:top w:val="none" w:sz="0" w:space="0" w:color="auto"/>
                    <w:left w:val="none" w:sz="0" w:space="0" w:color="auto"/>
                    <w:bottom w:val="none" w:sz="0" w:space="0" w:color="auto"/>
                    <w:right w:val="none" w:sz="0" w:space="0" w:color="auto"/>
                  </w:divBdr>
                  <w:divsChild>
                    <w:div w:id="1686443281">
                      <w:marLeft w:val="0"/>
                      <w:marRight w:val="0"/>
                      <w:marTop w:val="0"/>
                      <w:marBottom w:val="0"/>
                      <w:divBdr>
                        <w:top w:val="none" w:sz="0" w:space="0" w:color="auto"/>
                        <w:left w:val="none" w:sz="0" w:space="0" w:color="auto"/>
                        <w:bottom w:val="none" w:sz="0" w:space="0" w:color="auto"/>
                        <w:right w:val="none" w:sz="0" w:space="0" w:color="auto"/>
                      </w:divBdr>
                      <w:divsChild>
                        <w:div w:id="1931422912">
                          <w:marLeft w:val="0"/>
                          <w:marRight w:val="0"/>
                          <w:marTop w:val="0"/>
                          <w:marBottom w:val="0"/>
                          <w:divBdr>
                            <w:top w:val="none" w:sz="0" w:space="0" w:color="auto"/>
                            <w:left w:val="none" w:sz="0" w:space="0" w:color="auto"/>
                            <w:bottom w:val="none" w:sz="0" w:space="0" w:color="auto"/>
                            <w:right w:val="none" w:sz="0" w:space="0" w:color="auto"/>
                          </w:divBdr>
                          <w:divsChild>
                            <w:div w:id="78250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200496">
      <w:bodyDiv w:val="1"/>
      <w:marLeft w:val="0"/>
      <w:marRight w:val="0"/>
      <w:marTop w:val="0"/>
      <w:marBottom w:val="0"/>
      <w:divBdr>
        <w:top w:val="none" w:sz="0" w:space="0" w:color="auto"/>
        <w:left w:val="none" w:sz="0" w:space="0" w:color="auto"/>
        <w:bottom w:val="none" w:sz="0" w:space="0" w:color="auto"/>
        <w:right w:val="none" w:sz="0" w:space="0" w:color="auto"/>
      </w:divBdr>
    </w:div>
    <w:div w:id="106438177">
      <w:bodyDiv w:val="1"/>
      <w:marLeft w:val="0"/>
      <w:marRight w:val="0"/>
      <w:marTop w:val="0"/>
      <w:marBottom w:val="0"/>
      <w:divBdr>
        <w:top w:val="none" w:sz="0" w:space="0" w:color="auto"/>
        <w:left w:val="none" w:sz="0" w:space="0" w:color="auto"/>
        <w:bottom w:val="none" w:sz="0" w:space="0" w:color="auto"/>
        <w:right w:val="none" w:sz="0" w:space="0" w:color="auto"/>
      </w:divBdr>
      <w:divsChild>
        <w:div w:id="1740707878">
          <w:marLeft w:val="0"/>
          <w:marRight w:val="0"/>
          <w:marTop w:val="0"/>
          <w:marBottom w:val="0"/>
          <w:divBdr>
            <w:top w:val="none" w:sz="0" w:space="0" w:color="auto"/>
            <w:left w:val="none" w:sz="0" w:space="0" w:color="auto"/>
            <w:bottom w:val="none" w:sz="0" w:space="0" w:color="auto"/>
            <w:right w:val="none" w:sz="0" w:space="0" w:color="auto"/>
          </w:divBdr>
        </w:div>
      </w:divsChild>
    </w:div>
    <w:div w:id="106629292">
      <w:bodyDiv w:val="1"/>
      <w:marLeft w:val="0"/>
      <w:marRight w:val="0"/>
      <w:marTop w:val="0"/>
      <w:marBottom w:val="0"/>
      <w:divBdr>
        <w:top w:val="none" w:sz="0" w:space="0" w:color="auto"/>
        <w:left w:val="none" w:sz="0" w:space="0" w:color="auto"/>
        <w:bottom w:val="none" w:sz="0" w:space="0" w:color="auto"/>
        <w:right w:val="none" w:sz="0" w:space="0" w:color="auto"/>
      </w:divBdr>
    </w:div>
    <w:div w:id="106824408">
      <w:bodyDiv w:val="1"/>
      <w:marLeft w:val="0"/>
      <w:marRight w:val="0"/>
      <w:marTop w:val="0"/>
      <w:marBottom w:val="0"/>
      <w:divBdr>
        <w:top w:val="none" w:sz="0" w:space="0" w:color="auto"/>
        <w:left w:val="none" w:sz="0" w:space="0" w:color="auto"/>
        <w:bottom w:val="none" w:sz="0" w:space="0" w:color="auto"/>
        <w:right w:val="none" w:sz="0" w:space="0" w:color="auto"/>
      </w:divBdr>
    </w:div>
    <w:div w:id="107160980">
      <w:bodyDiv w:val="1"/>
      <w:marLeft w:val="0"/>
      <w:marRight w:val="0"/>
      <w:marTop w:val="0"/>
      <w:marBottom w:val="0"/>
      <w:divBdr>
        <w:top w:val="none" w:sz="0" w:space="0" w:color="auto"/>
        <w:left w:val="none" w:sz="0" w:space="0" w:color="auto"/>
        <w:bottom w:val="none" w:sz="0" w:space="0" w:color="auto"/>
        <w:right w:val="none" w:sz="0" w:space="0" w:color="auto"/>
      </w:divBdr>
    </w:div>
    <w:div w:id="107355203">
      <w:bodyDiv w:val="1"/>
      <w:marLeft w:val="0"/>
      <w:marRight w:val="0"/>
      <w:marTop w:val="0"/>
      <w:marBottom w:val="0"/>
      <w:divBdr>
        <w:top w:val="none" w:sz="0" w:space="0" w:color="auto"/>
        <w:left w:val="none" w:sz="0" w:space="0" w:color="auto"/>
        <w:bottom w:val="none" w:sz="0" w:space="0" w:color="auto"/>
        <w:right w:val="none" w:sz="0" w:space="0" w:color="auto"/>
      </w:divBdr>
    </w:div>
    <w:div w:id="108090457">
      <w:bodyDiv w:val="1"/>
      <w:marLeft w:val="0"/>
      <w:marRight w:val="0"/>
      <w:marTop w:val="0"/>
      <w:marBottom w:val="0"/>
      <w:divBdr>
        <w:top w:val="none" w:sz="0" w:space="0" w:color="auto"/>
        <w:left w:val="none" w:sz="0" w:space="0" w:color="auto"/>
        <w:bottom w:val="none" w:sz="0" w:space="0" w:color="auto"/>
        <w:right w:val="none" w:sz="0" w:space="0" w:color="auto"/>
      </w:divBdr>
    </w:div>
    <w:div w:id="108479226">
      <w:bodyDiv w:val="1"/>
      <w:marLeft w:val="0"/>
      <w:marRight w:val="0"/>
      <w:marTop w:val="0"/>
      <w:marBottom w:val="0"/>
      <w:divBdr>
        <w:top w:val="none" w:sz="0" w:space="0" w:color="auto"/>
        <w:left w:val="none" w:sz="0" w:space="0" w:color="auto"/>
        <w:bottom w:val="none" w:sz="0" w:space="0" w:color="auto"/>
        <w:right w:val="none" w:sz="0" w:space="0" w:color="auto"/>
      </w:divBdr>
      <w:divsChild>
        <w:div w:id="2050453859">
          <w:marLeft w:val="0"/>
          <w:marRight w:val="0"/>
          <w:marTop w:val="0"/>
          <w:marBottom w:val="0"/>
          <w:divBdr>
            <w:top w:val="none" w:sz="0" w:space="0" w:color="auto"/>
            <w:left w:val="none" w:sz="0" w:space="0" w:color="auto"/>
            <w:bottom w:val="none" w:sz="0" w:space="0" w:color="auto"/>
            <w:right w:val="none" w:sz="0" w:space="0" w:color="auto"/>
          </w:divBdr>
        </w:div>
      </w:divsChild>
    </w:div>
    <w:div w:id="108621632">
      <w:bodyDiv w:val="1"/>
      <w:marLeft w:val="0"/>
      <w:marRight w:val="0"/>
      <w:marTop w:val="0"/>
      <w:marBottom w:val="0"/>
      <w:divBdr>
        <w:top w:val="none" w:sz="0" w:space="0" w:color="auto"/>
        <w:left w:val="none" w:sz="0" w:space="0" w:color="auto"/>
        <w:bottom w:val="none" w:sz="0" w:space="0" w:color="auto"/>
        <w:right w:val="none" w:sz="0" w:space="0" w:color="auto"/>
      </w:divBdr>
    </w:div>
    <w:div w:id="108814740">
      <w:bodyDiv w:val="1"/>
      <w:marLeft w:val="0"/>
      <w:marRight w:val="0"/>
      <w:marTop w:val="0"/>
      <w:marBottom w:val="0"/>
      <w:divBdr>
        <w:top w:val="none" w:sz="0" w:space="0" w:color="auto"/>
        <w:left w:val="none" w:sz="0" w:space="0" w:color="auto"/>
        <w:bottom w:val="none" w:sz="0" w:space="0" w:color="auto"/>
        <w:right w:val="none" w:sz="0" w:space="0" w:color="auto"/>
      </w:divBdr>
    </w:div>
    <w:div w:id="109010650">
      <w:bodyDiv w:val="1"/>
      <w:marLeft w:val="0"/>
      <w:marRight w:val="0"/>
      <w:marTop w:val="0"/>
      <w:marBottom w:val="0"/>
      <w:divBdr>
        <w:top w:val="none" w:sz="0" w:space="0" w:color="auto"/>
        <w:left w:val="none" w:sz="0" w:space="0" w:color="auto"/>
        <w:bottom w:val="none" w:sz="0" w:space="0" w:color="auto"/>
        <w:right w:val="none" w:sz="0" w:space="0" w:color="auto"/>
      </w:divBdr>
      <w:divsChild>
        <w:div w:id="1803692549">
          <w:marLeft w:val="0"/>
          <w:marRight w:val="0"/>
          <w:marTop w:val="0"/>
          <w:marBottom w:val="0"/>
          <w:divBdr>
            <w:top w:val="none" w:sz="0" w:space="0" w:color="auto"/>
            <w:left w:val="none" w:sz="0" w:space="0" w:color="auto"/>
            <w:bottom w:val="none" w:sz="0" w:space="0" w:color="auto"/>
            <w:right w:val="none" w:sz="0" w:space="0" w:color="auto"/>
          </w:divBdr>
        </w:div>
      </w:divsChild>
    </w:div>
    <w:div w:id="109403175">
      <w:bodyDiv w:val="1"/>
      <w:marLeft w:val="0"/>
      <w:marRight w:val="0"/>
      <w:marTop w:val="0"/>
      <w:marBottom w:val="0"/>
      <w:divBdr>
        <w:top w:val="none" w:sz="0" w:space="0" w:color="auto"/>
        <w:left w:val="none" w:sz="0" w:space="0" w:color="auto"/>
        <w:bottom w:val="none" w:sz="0" w:space="0" w:color="auto"/>
        <w:right w:val="none" w:sz="0" w:space="0" w:color="auto"/>
      </w:divBdr>
      <w:divsChild>
        <w:div w:id="1988586430">
          <w:marLeft w:val="0"/>
          <w:marRight w:val="0"/>
          <w:marTop w:val="0"/>
          <w:marBottom w:val="0"/>
          <w:divBdr>
            <w:top w:val="none" w:sz="0" w:space="0" w:color="auto"/>
            <w:left w:val="none" w:sz="0" w:space="0" w:color="auto"/>
            <w:bottom w:val="none" w:sz="0" w:space="0" w:color="auto"/>
            <w:right w:val="none" w:sz="0" w:space="0" w:color="auto"/>
          </w:divBdr>
        </w:div>
      </w:divsChild>
    </w:div>
    <w:div w:id="109709880">
      <w:bodyDiv w:val="1"/>
      <w:marLeft w:val="0"/>
      <w:marRight w:val="0"/>
      <w:marTop w:val="0"/>
      <w:marBottom w:val="0"/>
      <w:divBdr>
        <w:top w:val="none" w:sz="0" w:space="0" w:color="auto"/>
        <w:left w:val="none" w:sz="0" w:space="0" w:color="auto"/>
        <w:bottom w:val="none" w:sz="0" w:space="0" w:color="auto"/>
        <w:right w:val="none" w:sz="0" w:space="0" w:color="auto"/>
      </w:divBdr>
      <w:divsChild>
        <w:div w:id="1215845736">
          <w:marLeft w:val="0"/>
          <w:marRight w:val="0"/>
          <w:marTop w:val="0"/>
          <w:marBottom w:val="0"/>
          <w:divBdr>
            <w:top w:val="none" w:sz="0" w:space="0" w:color="auto"/>
            <w:left w:val="none" w:sz="0" w:space="0" w:color="auto"/>
            <w:bottom w:val="none" w:sz="0" w:space="0" w:color="auto"/>
            <w:right w:val="none" w:sz="0" w:space="0" w:color="auto"/>
          </w:divBdr>
        </w:div>
      </w:divsChild>
    </w:div>
    <w:div w:id="109714704">
      <w:bodyDiv w:val="1"/>
      <w:marLeft w:val="0"/>
      <w:marRight w:val="0"/>
      <w:marTop w:val="0"/>
      <w:marBottom w:val="0"/>
      <w:divBdr>
        <w:top w:val="none" w:sz="0" w:space="0" w:color="auto"/>
        <w:left w:val="none" w:sz="0" w:space="0" w:color="auto"/>
        <w:bottom w:val="none" w:sz="0" w:space="0" w:color="auto"/>
        <w:right w:val="none" w:sz="0" w:space="0" w:color="auto"/>
      </w:divBdr>
    </w:div>
    <w:div w:id="109859779">
      <w:bodyDiv w:val="1"/>
      <w:marLeft w:val="0"/>
      <w:marRight w:val="0"/>
      <w:marTop w:val="0"/>
      <w:marBottom w:val="0"/>
      <w:divBdr>
        <w:top w:val="none" w:sz="0" w:space="0" w:color="auto"/>
        <w:left w:val="none" w:sz="0" w:space="0" w:color="auto"/>
        <w:bottom w:val="none" w:sz="0" w:space="0" w:color="auto"/>
        <w:right w:val="none" w:sz="0" w:space="0" w:color="auto"/>
      </w:divBdr>
    </w:div>
    <w:div w:id="111093255">
      <w:bodyDiv w:val="1"/>
      <w:marLeft w:val="0"/>
      <w:marRight w:val="0"/>
      <w:marTop w:val="0"/>
      <w:marBottom w:val="0"/>
      <w:divBdr>
        <w:top w:val="none" w:sz="0" w:space="0" w:color="auto"/>
        <w:left w:val="none" w:sz="0" w:space="0" w:color="auto"/>
        <w:bottom w:val="none" w:sz="0" w:space="0" w:color="auto"/>
        <w:right w:val="none" w:sz="0" w:space="0" w:color="auto"/>
      </w:divBdr>
    </w:div>
    <w:div w:id="111285893">
      <w:bodyDiv w:val="1"/>
      <w:marLeft w:val="0"/>
      <w:marRight w:val="0"/>
      <w:marTop w:val="0"/>
      <w:marBottom w:val="0"/>
      <w:divBdr>
        <w:top w:val="none" w:sz="0" w:space="0" w:color="auto"/>
        <w:left w:val="none" w:sz="0" w:space="0" w:color="auto"/>
        <w:bottom w:val="none" w:sz="0" w:space="0" w:color="auto"/>
        <w:right w:val="none" w:sz="0" w:space="0" w:color="auto"/>
      </w:divBdr>
      <w:divsChild>
        <w:div w:id="189682163">
          <w:marLeft w:val="0"/>
          <w:marRight w:val="0"/>
          <w:marTop w:val="0"/>
          <w:marBottom w:val="0"/>
          <w:divBdr>
            <w:top w:val="none" w:sz="0" w:space="0" w:color="auto"/>
            <w:left w:val="none" w:sz="0" w:space="0" w:color="auto"/>
            <w:bottom w:val="none" w:sz="0" w:space="0" w:color="auto"/>
            <w:right w:val="none" w:sz="0" w:space="0" w:color="auto"/>
          </w:divBdr>
        </w:div>
      </w:divsChild>
    </w:div>
    <w:div w:id="113253428">
      <w:bodyDiv w:val="1"/>
      <w:marLeft w:val="0"/>
      <w:marRight w:val="0"/>
      <w:marTop w:val="0"/>
      <w:marBottom w:val="0"/>
      <w:divBdr>
        <w:top w:val="none" w:sz="0" w:space="0" w:color="auto"/>
        <w:left w:val="none" w:sz="0" w:space="0" w:color="auto"/>
        <w:bottom w:val="none" w:sz="0" w:space="0" w:color="auto"/>
        <w:right w:val="none" w:sz="0" w:space="0" w:color="auto"/>
      </w:divBdr>
      <w:divsChild>
        <w:div w:id="616714980">
          <w:marLeft w:val="0"/>
          <w:marRight w:val="0"/>
          <w:marTop w:val="0"/>
          <w:marBottom w:val="0"/>
          <w:divBdr>
            <w:top w:val="none" w:sz="0" w:space="0" w:color="auto"/>
            <w:left w:val="none" w:sz="0" w:space="0" w:color="auto"/>
            <w:bottom w:val="none" w:sz="0" w:space="0" w:color="auto"/>
            <w:right w:val="none" w:sz="0" w:space="0" w:color="auto"/>
          </w:divBdr>
        </w:div>
      </w:divsChild>
    </w:div>
    <w:div w:id="113789942">
      <w:bodyDiv w:val="1"/>
      <w:marLeft w:val="0"/>
      <w:marRight w:val="0"/>
      <w:marTop w:val="0"/>
      <w:marBottom w:val="0"/>
      <w:divBdr>
        <w:top w:val="none" w:sz="0" w:space="0" w:color="auto"/>
        <w:left w:val="none" w:sz="0" w:space="0" w:color="auto"/>
        <w:bottom w:val="none" w:sz="0" w:space="0" w:color="auto"/>
        <w:right w:val="none" w:sz="0" w:space="0" w:color="auto"/>
      </w:divBdr>
    </w:div>
    <w:div w:id="113912518">
      <w:bodyDiv w:val="1"/>
      <w:marLeft w:val="0"/>
      <w:marRight w:val="0"/>
      <w:marTop w:val="0"/>
      <w:marBottom w:val="0"/>
      <w:divBdr>
        <w:top w:val="none" w:sz="0" w:space="0" w:color="auto"/>
        <w:left w:val="none" w:sz="0" w:space="0" w:color="auto"/>
        <w:bottom w:val="none" w:sz="0" w:space="0" w:color="auto"/>
        <w:right w:val="none" w:sz="0" w:space="0" w:color="auto"/>
      </w:divBdr>
    </w:div>
    <w:div w:id="114570567">
      <w:bodyDiv w:val="1"/>
      <w:marLeft w:val="0"/>
      <w:marRight w:val="0"/>
      <w:marTop w:val="0"/>
      <w:marBottom w:val="0"/>
      <w:divBdr>
        <w:top w:val="none" w:sz="0" w:space="0" w:color="auto"/>
        <w:left w:val="none" w:sz="0" w:space="0" w:color="auto"/>
        <w:bottom w:val="none" w:sz="0" w:space="0" w:color="auto"/>
        <w:right w:val="none" w:sz="0" w:space="0" w:color="auto"/>
      </w:divBdr>
    </w:div>
    <w:div w:id="115027981">
      <w:bodyDiv w:val="1"/>
      <w:marLeft w:val="0"/>
      <w:marRight w:val="0"/>
      <w:marTop w:val="0"/>
      <w:marBottom w:val="0"/>
      <w:divBdr>
        <w:top w:val="none" w:sz="0" w:space="0" w:color="auto"/>
        <w:left w:val="none" w:sz="0" w:space="0" w:color="auto"/>
        <w:bottom w:val="none" w:sz="0" w:space="0" w:color="auto"/>
        <w:right w:val="none" w:sz="0" w:space="0" w:color="auto"/>
      </w:divBdr>
      <w:divsChild>
        <w:div w:id="674697004">
          <w:marLeft w:val="0"/>
          <w:marRight w:val="0"/>
          <w:marTop w:val="0"/>
          <w:marBottom w:val="0"/>
          <w:divBdr>
            <w:top w:val="none" w:sz="0" w:space="0" w:color="auto"/>
            <w:left w:val="none" w:sz="0" w:space="0" w:color="auto"/>
            <w:bottom w:val="none" w:sz="0" w:space="0" w:color="auto"/>
            <w:right w:val="none" w:sz="0" w:space="0" w:color="auto"/>
          </w:divBdr>
        </w:div>
      </w:divsChild>
    </w:div>
    <w:div w:id="115637565">
      <w:bodyDiv w:val="1"/>
      <w:marLeft w:val="0"/>
      <w:marRight w:val="0"/>
      <w:marTop w:val="0"/>
      <w:marBottom w:val="0"/>
      <w:divBdr>
        <w:top w:val="none" w:sz="0" w:space="0" w:color="auto"/>
        <w:left w:val="none" w:sz="0" w:space="0" w:color="auto"/>
        <w:bottom w:val="none" w:sz="0" w:space="0" w:color="auto"/>
        <w:right w:val="none" w:sz="0" w:space="0" w:color="auto"/>
      </w:divBdr>
    </w:div>
    <w:div w:id="116068134">
      <w:bodyDiv w:val="1"/>
      <w:marLeft w:val="0"/>
      <w:marRight w:val="0"/>
      <w:marTop w:val="0"/>
      <w:marBottom w:val="0"/>
      <w:divBdr>
        <w:top w:val="none" w:sz="0" w:space="0" w:color="auto"/>
        <w:left w:val="none" w:sz="0" w:space="0" w:color="auto"/>
        <w:bottom w:val="none" w:sz="0" w:space="0" w:color="auto"/>
        <w:right w:val="none" w:sz="0" w:space="0" w:color="auto"/>
      </w:divBdr>
    </w:div>
    <w:div w:id="116609975">
      <w:bodyDiv w:val="1"/>
      <w:marLeft w:val="0"/>
      <w:marRight w:val="0"/>
      <w:marTop w:val="0"/>
      <w:marBottom w:val="0"/>
      <w:divBdr>
        <w:top w:val="none" w:sz="0" w:space="0" w:color="auto"/>
        <w:left w:val="none" w:sz="0" w:space="0" w:color="auto"/>
        <w:bottom w:val="none" w:sz="0" w:space="0" w:color="auto"/>
        <w:right w:val="none" w:sz="0" w:space="0" w:color="auto"/>
      </w:divBdr>
    </w:div>
    <w:div w:id="116679210">
      <w:bodyDiv w:val="1"/>
      <w:marLeft w:val="0"/>
      <w:marRight w:val="0"/>
      <w:marTop w:val="0"/>
      <w:marBottom w:val="0"/>
      <w:divBdr>
        <w:top w:val="none" w:sz="0" w:space="0" w:color="auto"/>
        <w:left w:val="none" w:sz="0" w:space="0" w:color="auto"/>
        <w:bottom w:val="none" w:sz="0" w:space="0" w:color="auto"/>
        <w:right w:val="none" w:sz="0" w:space="0" w:color="auto"/>
      </w:divBdr>
      <w:divsChild>
        <w:div w:id="810363927">
          <w:marLeft w:val="0"/>
          <w:marRight w:val="0"/>
          <w:marTop w:val="0"/>
          <w:marBottom w:val="0"/>
          <w:divBdr>
            <w:top w:val="none" w:sz="0" w:space="0" w:color="auto"/>
            <w:left w:val="none" w:sz="0" w:space="0" w:color="auto"/>
            <w:bottom w:val="none" w:sz="0" w:space="0" w:color="auto"/>
            <w:right w:val="none" w:sz="0" w:space="0" w:color="auto"/>
          </w:divBdr>
        </w:div>
      </w:divsChild>
    </w:div>
    <w:div w:id="116728756">
      <w:bodyDiv w:val="1"/>
      <w:marLeft w:val="0"/>
      <w:marRight w:val="0"/>
      <w:marTop w:val="0"/>
      <w:marBottom w:val="0"/>
      <w:divBdr>
        <w:top w:val="none" w:sz="0" w:space="0" w:color="auto"/>
        <w:left w:val="none" w:sz="0" w:space="0" w:color="auto"/>
        <w:bottom w:val="none" w:sz="0" w:space="0" w:color="auto"/>
        <w:right w:val="none" w:sz="0" w:space="0" w:color="auto"/>
      </w:divBdr>
    </w:div>
    <w:div w:id="116876114">
      <w:bodyDiv w:val="1"/>
      <w:marLeft w:val="0"/>
      <w:marRight w:val="0"/>
      <w:marTop w:val="0"/>
      <w:marBottom w:val="0"/>
      <w:divBdr>
        <w:top w:val="none" w:sz="0" w:space="0" w:color="auto"/>
        <w:left w:val="none" w:sz="0" w:space="0" w:color="auto"/>
        <w:bottom w:val="none" w:sz="0" w:space="0" w:color="auto"/>
        <w:right w:val="none" w:sz="0" w:space="0" w:color="auto"/>
      </w:divBdr>
      <w:divsChild>
        <w:div w:id="2079357363">
          <w:marLeft w:val="0"/>
          <w:marRight w:val="0"/>
          <w:marTop w:val="0"/>
          <w:marBottom w:val="0"/>
          <w:divBdr>
            <w:top w:val="none" w:sz="0" w:space="0" w:color="auto"/>
            <w:left w:val="none" w:sz="0" w:space="0" w:color="auto"/>
            <w:bottom w:val="none" w:sz="0" w:space="0" w:color="auto"/>
            <w:right w:val="none" w:sz="0" w:space="0" w:color="auto"/>
          </w:divBdr>
        </w:div>
      </w:divsChild>
    </w:div>
    <w:div w:id="117380875">
      <w:bodyDiv w:val="1"/>
      <w:marLeft w:val="0"/>
      <w:marRight w:val="0"/>
      <w:marTop w:val="0"/>
      <w:marBottom w:val="0"/>
      <w:divBdr>
        <w:top w:val="none" w:sz="0" w:space="0" w:color="auto"/>
        <w:left w:val="none" w:sz="0" w:space="0" w:color="auto"/>
        <w:bottom w:val="none" w:sz="0" w:space="0" w:color="auto"/>
        <w:right w:val="none" w:sz="0" w:space="0" w:color="auto"/>
      </w:divBdr>
    </w:div>
    <w:div w:id="117457071">
      <w:bodyDiv w:val="1"/>
      <w:marLeft w:val="0"/>
      <w:marRight w:val="0"/>
      <w:marTop w:val="0"/>
      <w:marBottom w:val="0"/>
      <w:divBdr>
        <w:top w:val="none" w:sz="0" w:space="0" w:color="auto"/>
        <w:left w:val="none" w:sz="0" w:space="0" w:color="auto"/>
        <w:bottom w:val="none" w:sz="0" w:space="0" w:color="auto"/>
        <w:right w:val="none" w:sz="0" w:space="0" w:color="auto"/>
      </w:divBdr>
    </w:div>
    <w:div w:id="120003711">
      <w:bodyDiv w:val="1"/>
      <w:marLeft w:val="0"/>
      <w:marRight w:val="0"/>
      <w:marTop w:val="0"/>
      <w:marBottom w:val="0"/>
      <w:divBdr>
        <w:top w:val="none" w:sz="0" w:space="0" w:color="auto"/>
        <w:left w:val="none" w:sz="0" w:space="0" w:color="auto"/>
        <w:bottom w:val="none" w:sz="0" w:space="0" w:color="auto"/>
        <w:right w:val="none" w:sz="0" w:space="0" w:color="auto"/>
      </w:divBdr>
      <w:divsChild>
        <w:div w:id="1690570952">
          <w:marLeft w:val="0"/>
          <w:marRight w:val="0"/>
          <w:marTop w:val="0"/>
          <w:marBottom w:val="0"/>
          <w:divBdr>
            <w:top w:val="none" w:sz="0" w:space="0" w:color="auto"/>
            <w:left w:val="none" w:sz="0" w:space="0" w:color="auto"/>
            <w:bottom w:val="none" w:sz="0" w:space="0" w:color="auto"/>
            <w:right w:val="none" w:sz="0" w:space="0" w:color="auto"/>
          </w:divBdr>
        </w:div>
      </w:divsChild>
    </w:div>
    <w:div w:id="120854081">
      <w:bodyDiv w:val="1"/>
      <w:marLeft w:val="0"/>
      <w:marRight w:val="0"/>
      <w:marTop w:val="0"/>
      <w:marBottom w:val="0"/>
      <w:divBdr>
        <w:top w:val="none" w:sz="0" w:space="0" w:color="auto"/>
        <w:left w:val="none" w:sz="0" w:space="0" w:color="auto"/>
        <w:bottom w:val="none" w:sz="0" w:space="0" w:color="auto"/>
        <w:right w:val="none" w:sz="0" w:space="0" w:color="auto"/>
      </w:divBdr>
    </w:div>
    <w:div w:id="121000341">
      <w:bodyDiv w:val="1"/>
      <w:marLeft w:val="0"/>
      <w:marRight w:val="0"/>
      <w:marTop w:val="0"/>
      <w:marBottom w:val="0"/>
      <w:divBdr>
        <w:top w:val="none" w:sz="0" w:space="0" w:color="auto"/>
        <w:left w:val="none" w:sz="0" w:space="0" w:color="auto"/>
        <w:bottom w:val="none" w:sz="0" w:space="0" w:color="auto"/>
        <w:right w:val="none" w:sz="0" w:space="0" w:color="auto"/>
      </w:divBdr>
      <w:divsChild>
        <w:div w:id="847329874">
          <w:marLeft w:val="0"/>
          <w:marRight w:val="0"/>
          <w:marTop w:val="0"/>
          <w:marBottom w:val="0"/>
          <w:divBdr>
            <w:top w:val="none" w:sz="0" w:space="0" w:color="auto"/>
            <w:left w:val="none" w:sz="0" w:space="0" w:color="auto"/>
            <w:bottom w:val="none" w:sz="0" w:space="0" w:color="auto"/>
            <w:right w:val="none" w:sz="0" w:space="0" w:color="auto"/>
          </w:divBdr>
        </w:div>
      </w:divsChild>
    </w:div>
    <w:div w:id="121309253">
      <w:bodyDiv w:val="1"/>
      <w:marLeft w:val="0"/>
      <w:marRight w:val="0"/>
      <w:marTop w:val="0"/>
      <w:marBottom w:val="0"/>
      <w:divBdr>
        <w:top w:val="none" w:sz="0" w:space="0" w:color="auto"/>
        <w:left w:val="none" w:sz="0" w:space="0" w:color="auto"/>
        <w:bottom w:val="none" w:sz="0" w:space="0" w:color="auto"/>
        <w:right w:val="none" w:sz="0" w:space="0" w:color="auto"/>
      </w:divBdr>
      <w:divsChild>
        <w:div w:id="86074368">
          <w:marLeft w:val="0"/>
          <w:marRight w:val="0"/>
          <w:marTop w:val="0"/>
          <w:marBottom w:val="0"/>
          <w:divBdr>
            <w:top w:val="none" w:sz="0" w:space="0" w:color="auto"/>
            <w:left w:val="none" w:sz="0" w:space="0" w:color="auto"/>
            <w:bottom w:val="none" w:sz="0" w:space="0" w:color="auto"/>
            <w:right w:val="none" w:sz="0" w:space="0" w:color="auto"/>
          </w:divBdr>
        </w:div>
      </w:divsChild>
    </w:div>
    <w:div w:id="121652287">
      <w:bodyDiv w:val="1"/>
      <w:marLeft w:val="0"/>
      <w:marRight w:val="0"/>
      <w:marTop w:val="0"/>
      <w:marBottom w:val="0"/>
      <w:divBdr>
        <w:top w:val="none" w:sz="0" w:space="0" w:color="auto"/>
        <w:left w:val="none" w:sz="0" w:space="0" w:color="auto"/>
        <w:bottom w:val="none" w:sz="0" w:space="0" w:color="auto"/>
        <w:right w:val="none" w:sz="0" w:space="0" w:color="auto"/>
      </w:divBdr>
      <w:divsChild>
        <w:div w:id="1053391027">
          <w:marLeft w:val="0"/>
          <w:marRight w:val="0"/>
          <w:marTop w:val="0"/>
          <w:marBottom w:val="0"/>
          <w:divBdr>
            <w:top w:val="none" w:sz="0" w:space="0" w:color="auto"/>
            <w:left w:val="none" w:sz="0" w:space="0" w:color="auto"/>
            <w:bottom w:val="none" w:sz="0" w:space="0" w:color="auto"/>
            <w:right w:val="none" w:sz="0" w:space="0" w:color="auto"/>
          </w:divBdr>
        </w:div>
      </w:divsChild>
    </w:div>
    <w:div w:id="121968497">
      <w:bodyDiv w:val="1"/>
      <w:marLeft w:val="0"/>
      <w:marRight w:val="0"/>
      <w:marTop w:val="0"/>
      <w:marBottom w:val="0"/>
      <w:divBdr>
        <w:top w:val="none" w:sz="0" w:space="0" w:color="auto"/>
        <w:left w:val="none" w:sz="0" w:space="0" w:color="auto"/>
        <w:bottom w:val="none" w:sz="0" w:space="0" w:color="auto"/>
        <w:right w:val="none" w:sz="0" w:space="0" w:color="auto"/>
      </w:divBdr>
    </w:div>
    <w:div w:id="122160808">
      <w:bodyDiv w:val="1"/>
      <w:marLeft w:val="0"/>
      <w:marRight w:val="0"/>
      <w:marTop w:val="0"/>
      <w:marBottom w:val="0"/>
      <w:divBdr>
        <w:top w:val="none" w:sz="0" w:space="0" w:color="auto"/>
        <w:left w:val="none" w:sz="0" w:space="0" w:color="auto"/>
        <w:bottom w:val="none" w:sz="0" w:space="0" w:color="auto"/>
        <w:right w:val="none" w:sz="0" w:space="0" w:color="auto"/>
      </w:divBdr>
    </w:div>
    <w:div w:id="122238971">
      <w:bodyDiv w:val="1"/>
      <w:marLeft w:val="0"/>
      <w:marRight w:val="0"/>
      <w:marTop w:val="0"/>
      <w:marBottom w:val="0"/>
      <w:divBdr>
        <w:top w:val="none" w:sz="0" w:space="0" w:color="auto"/>
        <w:left w:val="none" w:sz="0" w:space="0" w:color="auto"/>
        <w:bottom w:val="none" w:sz="0" w:space="0" w:color="auto"/>
        <w:right w:val="none" w:sz="0" w:space="0" w:color="auto"/>
      </w:divBdr>
    </w:div>
    <w:div w:id="122699658">
      <w:bodyDiv w:val="1"/>
      <w:marLeft w:val="0"/>
      <w:marRight w:val="0"/>
      <w:marTop w:val="0"/>
      <w:marBottom w:val="0"/>
      <w:divBdr>
        <w:top w:val="none" w:sz="0" w:space="0" w:color="auto"/>
        <w:left w:val="none" w:sz="0" w:space="0" w:color="auto"/>
        <w:bottom w:val="none" w:sz="0" w:space="0" w:color="auto"/>
        <w:right w:val="none" w:sz="0" w:space="0" w:color="auto"/>
      </w:divBdr>
    </w:div>
    <w:div w:id="122887190">
      <w:bodyDiv w:val="1"/>
      <w:marLeft w:val="0"/>
      <w:marRight w:val="0"/>
      <w:marTop w:val="0"/>
      <w:marBottom w:val="0"/>
      <w:divBdr>
        <w:top w:val="none" w:sz="0" w:space="0" w:color="auto"/>
        <w:left w:val="none" w:sz="0" w:space="0" w:color="auto"/>
        <w:bottom w:val="none" w:sz="0" w:space="0" w:color="auto"/>
        <w:right w:val="none" w:sz="0" w:space="0" w:color="auto"/>
      </w:divBdr>
    </w:div>
    <w:div w:id="123080398">
      <w:bodyDiv w:val="1"/>
      <w:marLeft w:val="0"/>
      <w:marRight w:val="0"/>
      <w:marTop w:val="0"/>
      <w:marBottom w:val="0"/>
      <w:divBdr>
        <w:top w:val="none" w:sz="0" w:space="0" w:color="auto"/>
        <w:left w:val="none" w:sz="0" w:space="0" w:color="auto"/>
        <w:bottom w:val="none" w:sz="0" w:space="0" w:color="auto"/>
        <w:right w:val="none" w:sz="0" w:space="0" w:color="auto"/>
      </w:divBdr>
    </w:div>
    <w:div w:id="123088278">
      <w:bodyDiv w:val="1"/>
      <w:marLeft w:val="0"/>
      <w:marRight w:val="0"/>
      <w:marTop w:val="0"/>
      <w:marBottom w:val="0"/>
      <w:divBdr>
        <w:top w:val="none" w:sz="0" w:space="0" w:color="auto"/>
        <w:left w:val="none" w:sz="0" w:space="0" w:color="auto"/>
        <w:bottom w:val="none" w:sz="0" w:space="0" w:color="auto"/>
        <w:right w:val="none" w:sz="0" w:space="0" w:color="auto"/>
      </w:divBdr>
      <w:divsChild>
        <w:div w:id="1283225805">
          <w:marLeft w:val="0"/>
          <w:marRight w:val="0"/>
          <w:marTop w:val="0"/>
          <w:marBottom w:val="0"/>
          <w:divBdr>
            <w:top w:val="none" w:sz="0" w:space="0" w:color="auto"/>
            <w:left w:val="none" w:sz="0" w:space="0" w:color="auto"/>
            <w:bottom w:val="none" w:sz="0" w:space="0" w:color="auto"/>
            <w:right w:val="none" w:sz="0" w:space="0" w:color="auto"/>
          </w:divBdr>
        </w:div>
      </w:divsChild>
    </w:div>
    <w:div w:id="123812223">
      <w:bodyDiv w:val="1"/>
      <w:marLeft w:val="0"/>
      <w:marRight w:val="0"/>
      <w:marTop w:val="0"/>
      <w:marBottom w:val="0"/>
      <w:divBdr>
        <w:top w:val="none" w:sz="0" w:space="0" w:color="auto"/>
        <w:left w:val="none" w:sz="0" w:space="0" w:color="auto"/>
        <w:bottom w:val="none" w:sz="0" w:space="0" w:color="auto"/>
        <w:right w:val="none" w:sz="0" w:space="0" w:color="auto"/>
      </w:divBdr>
    </w:div>
    <w:div w:id="124088211">
      <w:bodyDiv w:val="1"/>
      <w:marLeft w:val="0"/>
      <w:marRight w:val="0"/>
      <w:marTop w:val="0"/>
      <w:marBottom w:val="0"/>
      <w:divBdr>
        <w:top w:val="none" w:sz="0" w:space="0" w:color="auto"/>
        <w:left w:val="none" w:sz="0" w:space="0" w:color="auto"/>
        <w:bottom w:val="none" w:sz="0" w:space="0" w:color="auto"/>
        <w:right w:val="none" w:sz="0" w:space="0" w:color="auto"/>
      </w:divBdr>
    </w:div>
    <w:div w:id="125051923">
      <w:bodyDiv w:val="1"/>
      <w:marLeft w:val="0"/>
      <w:marRight w:val="0"/>
      <w:marTop w:val="0"/>
      <w:marBottom w:val="0"/>
      <w:divBdr>
        <w:top w:val="none" w:sz="0" w:space="0" w:color="auto"/>
        <w:left w:val="none" w:sz="0" w:space="0" w:color="auto"/>
        <w:bottom w:val="none" w:sz="0" w:space="0" w:color="auto"/>
        <w:right w:val="none" w:sz="0" w:space="0" w:color="auto"/>
      </w:divBdr>
      <w:divsChild>
        <w:div w:id="1216619339">
          <w:marLeft w:val="0"/>
          <w:marRight w:val="0"/>
          <w:marTop w:val="0"/>
          <w:marBottom w:val="0"/>
          <w:divBdr>
            <w:top w:val="none" w:sz="0" w:space="0" w:color="auto"/>
            <w:left w:val="none" w:sz="0" w:space="0" w:color="auto"/>
            <w:bottom w:val="none" w:sz="0" w:space="0" w:color="auto"/>
            <w:right w:val="none" w:sz="0" w:space="0" w:color="auto"/>
          </w:divBdr>
        </w:div>
      </w:divsChild>
    </w:div>
    <w:div w:id="125437973">
      <w:bodyDiv w:val="1"/>
      <w:marLeft w:val="0"/>
      <w:marRight w:val="0"/>
      <w:marTop w:val="0"/>
      <w:marBottom w:val="0"/>
      <w:divBdr>
        <w:top w:val="none" w:sz="0" w:space="0" w:color="auto"/>
        <w:left w:val="none" w:sz="0" w:space="0" w:color="auto"/>
        <w:bottom w:val="none" w:sz="0" w:space="0" w:color="auto"/>
        <w:right w:val="none" w:sz="0" w:space="0" w:color="auto"/>
      </w:divBdr>
    </w:div>
    <w:div w:id="125709180">
      <w:bodyDiv w:val="1"/>
      <w:marLeft w:val="0"/>
      <w:marRight w:val="0"/>
      <w:marTop w:val="0"/>
      <w:marBottom w:val="0"/>
      <w:divBdr>
        <w:top w:val="none" w:sz="0" w:space="0" w:color="auto"/>
        <w:left w:val="none" w:sz="0" w:space="0" w:color="auto"/>
        <w:bottom w:val="none" w:sz="0" w:space="0" w:color="auto"/>
        <w:right w:val="none" w:sz="0" w:space="0" w:color="auto"/>
      </w:divBdr>
    </w:div>
    <w:div w:id="127170404">
      <w:bodyDiv w:val="1"/>
      <w:marLeft w:val="0"/>
      <w:marRight w:val="0"/>
      <w:marTop w:val="0"/>
      <w:marBottom w:val="0"/>
      <w:divBdr>
        <w:top w:val="none" w:sz="0" w:space="0" w:color="auto"/>
        <w:left w:val="none" w:sz="0" w:space="0" w:color="auto"/>
        <w:bottom w:val="none" w:sz="0" w:space="0" w:color="auto"/>
        <w:right w:val="none" w:sz="0" w:space="0" w:color="auto"/>
      </w:divBdr>
      <w:divsChild>
        <w:div w:id="1877035987">
          <w:marLeft w:val="0"/>
          <w:marRight w:val="0"/>
          <w:marTop w:val="0"/>
          <w:marBottom w:val="0"/>
          <w:divBdr>
            <w:top w:val="none" w:sz="0" w:space="0" w:color="auto"/>
            <w:left w:val="none" w:sz="0" w:space="0" w:color="auto"/>
            <w:bottom w:val="none" w:sz="0" w:space="0" w:color="auto"/>
            <w:right w:val="none" w:sz="0" w:space="0" w:color="auto"/>
          </w:divBdr>
        </w:div>
      </w:divsChild>
    </w:div>
    <w:div w:id="128517179">
      <w:bodyDiv w:val="1"/>
      <w:marLeft w:val="0"/>
      <w:marRight w:val="0"/>
      <w:marTop w:val="0"/>
      <w:marBottom w:val="0"/>
      <w:divBdr>
        <w:top w:val="none" w:sz="0" w:space="0" w:color="auto"/>
        <w:left w:val="none" w:sz="0" w:space="0" w:color="auto"/>
        <w:bottom w:val="none" w:sz="0" w:space="0" w:color="auto"/>
        <w:right w:val="none" w:sz="0" w:space="0" w:color="auto"/>
      </w:divBdr>
    </w:div>
    <w:div w:id="129247844">
      <w:bodyDiv w:val="1"/>
      <w:marLeft w:val="0"/>
      <w:marRight w:val="0"/>
      <w:marTop w:val="0"/>
      <w:marBottom w:val="0"/>
      <w:divBdr>
        <w:top w:val="none" w:sz="0" w:space="0" w:color="auto"/>
        <w:left w:val="none" w:sz="0" w:space="0" w:color="auto"/>
        <w:bottom w:val="none" w:sz="0" w:space="0" w:color="auto"/>
        <w:right w:val="none" w:sz="0" w:space="0" w:color="auto"/>
      </w:divBdr>
      <w:divsChild>
        <w:div w:id="389572575">
          <w:marLeft w:val="0"/>
          <w:marRight w:val="0"/>
          <w:marTop w:val="0"/>
          <w:marBottom w:val="0"/>
          <w:divBdr>
            <w:top w:val="none" w:sz="0" w:space="0" w:color="auto"/>
            <w:left w:val="none" w:sz="0" w:space="0" w:color="auto"/>
            <w:bottom w:val="none" w:sz="0" w:space="0" w:color="auto"/>
            <w:right w:val="none" w:sz="0" w:space="0" w:color="auto"/>
          </w:divBdr>
        </w:div>
      </w:divsChild>
    </w:div>
    <w:div w:id="129370838">
      <w:bodyDiv w:val="1"/>
      <w:marLeft w:val="0"/>
      <w:marRight w:val="0"/>
      <w:marTop w:val="0"/>
      <w:marBottom w:val="0"/>
      <w:divBdr>
        <w:top w:val="none" w:sz="0" w:space="0" w:color="auto"/>
        <w:left w:val="none" w:sz="0" w:space="0" w:color="auto"/>
        <w:bottom w:val="none" w:sz="0" w:space="0" w:color="auto"/>
        <w:right w:val="none" w:sz="0" w:space="0" w:color="auto"/>
      </w:divBdr>
    </w:div>
    <w:div w:id="129717133">
      <w:bodyDiv w:val="1"/>
      <w:marLeft w:val="0"/>
      <w:marRight w:val="0"/>
      <w:marTop w:val="0"/>
      <w:marBottom w:val="0"/>
      <w:divBdr>
        <w:top w:val="none" w:sz="0" w:space="0" w:color="auto"/>
        <w:left w:val="none" w:sz="0" w:space="0" w:color="auto"/>
        <w:bottom w:val="none" w:sz="0" w:space="0" w:color="auto"/>
        <w:right w:val="none" w:sz="0" w:space="0" w:color="auto"/>
      </w:divBdr>
    </w:div>
    <w:div w:id="129908848">
      <w:bodyDiv w:val="1"/>
      <w:marLeft w:val="0"/>
      <w:marRight w:val="0"/>
      <w:marTop w:val="0"/>
      <w:marBottom w:val="0"/>
      <w:divBdr>
        <w:top w:val="none" w:sz="0" w:space="0" w:color="auto"/>
        <w:left w:val="none" w:sz="0" w:space="0" w:color="auto"/>
        <w:bottom w:val="none" w:sz="0" w:space="0" w:color="auto"/>
        <w:right w:val="none" w:sz="0" w:space="0" w:color="auto"/>
      </w:divBdr>
      <w:divsChild>
        <w:div w:id="1810434469">
          <w:marLeft w:val="0"/>
          <w:marRight w:val="0"/>
          <w:marTop w:val="0"/>
          <w:marBottom w:val="0"/>
          <w:divBdr>
            <w:top w:val="none" w:sz="0" w:space="0" w:color="auto"/>
            <w:left w:val="none" w:sz="0" w:space="0" w:color="auto"/>
            <w:bottom w:val="none" w:sz="0" w:space="0" w:color="auto"/>
            <w:right w:val="none" w:sz="0" w:space="0" w:color="auto"/>
          </w:divBdr>
        </w:div>
      </w:divsChild>
    </w:div>
    <w:div w:id="130289454">
      <w:bodyDiv w:val="1"/>
      <w:marLeft w:val="0"/>
      <w:marRight w:val="0"/>
      <w:marTop w:val="0"/>
      <w:marBottom w:val="0"/>
      <w:divBdr>
        <w:top w:val="none" w:sz="0" w:space="0" w:color="auto"/>
        <w:left w:val="none" w:sz="0" w:space="0" w:color="auto"/>
        <w:bottom w:val="none" w:sz="0" w:space="0" w:color="auto"/>
        <w:right w:val="none" w:sz="0" w:space="0" w:color="auto"/>
      </w:divBdr>
    </w:div>
    <w:div w:id="130753993">
      <w:bodyDiv w:val="1"/>
      <w:marLeft w:val="0"/>
      <w:marRight w:val="0"/>
      <w:marTop w:val="0"/>
      <w:marBottom w:val="0"/>
      <w:divBdr>
        <w:top w:val="none" w:sz="0" w:space="0" w:color="auto"/>
        <w:left w:val="none" w:sz="0" w:space="0" w:color="auto"/>
        <w:bottom w:val="none" w:sz="0" w:space="0" w:color="auto"/>
        <w:right w:val="none" w:sz="0" w:space="0" w:color="auto"/>
      </w:divBdr>
      <w:divsChild>
        <w:div w:id="2005235080">
          <w:marLeft w:val="0"/>
          <w:marRight w:val="0"/>
          <w:marTop w:val="0"/>
          <w:marBottom w:val="0"/>
          <w:divBdr>
            <w:top w:val="none" w:sz="0" w:space="0" w:color="auto"/>
            <w:left w:val="none" w:sz="0" w:space="0" w:color="auto"/>
            <w:bottom w:val="none" w:sz="0" w:space="0" w:color="auto"/>
            <w:right w:val="none" w:sz="0" w:space="0" w:color="auto"/>
          </w:divBdr>
        </w:div>
      </w:divsChild>
    </w:div>
    <w:div w:id="131027688">
      <w:bodyDiv w:val="1"/>
      <w:marLeft w:val="0"/>
      <w:marRight w:val="0"/>
      <w:marTop w:val="0"/>
      <w:marBottom w:val="0"/>
      <w:divBdr>
        <w:top w:val="none" w:sz="0" w:space="0" w:color="auto"/>
        <w:left w:val="none" w:sz="0" w:space="0" w:color="auto"/>
        <w:bottom w:val="none" w:sz="0" w:space="0" w:color="auto"/>
        <w:right w:val="none" w:sz="0" w:space="0" w:color="auto"/>
      </w:divBdr>
    </w:div>
    <w:div w:id="131601310">
      <w:bodyDiv w:val="1"/>
      <w:marLeft w:val="0"/>
      <w:marRight w:val="0"/>
      <w:marTop w:val="0"/>
      <w:marBottom w:val="0"/>
      <w:divBdr>
        <w:top w:val="none" w:sz="0" w:space="0" w:color="auto"/>
        <w:left w:val="none" w:sz="0" w:space="0" w:color="auto"/>
        <w:bottom w:val="none" w:sz="0" w:space="0" w:color="auto"/>
        <w:right w:val="none" w:sz="0" w:space="0" w:color="auto"/>
      </w:divBdr>
    </w:div>
    <w:div w:id="131680395">
      <w:bodyDiv w:val="1"/>
      <w:marLeft w:val="0"/>
      <w:marRight w:val="0"/>
      <w:marTop w:val="0"/>
      <w:marBottom w:val="0"/>
      <w:divBdr>
        <w:top w:val="none" w:sz="0" w:space="0" w:color="auto"/>
        <w:left w:val="none" w:sz="0" w:space="0" w:color="auto"/>
        <w:bottom w:val="none" w:sz="0" w:space="0" w:color="auto"/>
        <w:right w:val="none" w:sz="0" w:space="0" w:color="auto"/>
      </w:divBdr>
      <w:divsChild>
        <w:div w:id="33696047">
          <w:marLeft w:val="0"/>
          <w:marRight w:val="0"/>
          <w:marTop w:val="0"/>
          <w:marBottom w:val="0"/>
          <w:divBdr>
            <w:top w:val="none" w:sz="0" w:space="0" w:color="auto"/>
            <w:left w:val="none" w:sz="0" w:space="0" w:color="auto"/>
            <w:bottom w:val="none" w:sz="0" w:space="0" w:color="auto"/>
            <w:right w:val="none" w:sz="0" w:space="0" w:color="auto"/>
          </w:divBdr>
        </w:div>
      </w:divsChild>
    </w:div>
    <w:div w:id="131756631">
      <w:bodyDiv w:val="1"/>
      <w:marLeft w:val="0"/>
      <w:marRight w:val="0"/>
      <w:marTop w:val="0"/>
      <w:marBottom w:val="0"/>
      <w:divBdr>
        <w:top w:val="none" w:sz="0" w:space="0" w:color="auto"/>
        <w:left w:val="none" w:sz="0" w:space="0" w:color="auto"/>
        <w:bottom w:val="none" w:sz="0" w:space="0" w:color="auto"/>
        <w:right w:val="none" w:sz="0" w:space="0" w:color="auto"/>
      </w:divBdr>
    </w:div>
    <w:div w:id="132143909">
      <w:bodyDiv w:val="1"/>
      <w:marLeft w:val="0"/>
      <w:marRight w:val="0"/>
      <w:marTop w:val="0"/>
      <w:marBottom w:val="0"/>
      <w:divBdr>
        <w:top w:val="none" w:sz="0" w:space="0" w:color="auto"/>
        <w:left w:val="none" w:sz="0" w:space="0" w:color="auto"/>
        <w:bottom w:val="none" w:sz="0" w:space="0" w:color="auto"/>
        <w:right w:val="none" w:sz="0" w:space="0" w:color="auto"/>
      </w:divBdr>
      <w:divsChild>
        <w:div w:id="28654359">
          <w:marLeft w:val="0"/>
          <w:marRight w:val="0"/>
          <w:marTop w:val="0"/>
          <w:marBottom w:val="0"/>
          <w:divBdr>
            <w:top w:val="none" w:sz="0" w:space="0" w:color="auto"/>
            <w:left w:val="none" w:sz="0" w:space="0" w:color="auto"/>
            <w:bottom w:val="none" w:sz="0" w:space="0" w:color="auto"/>
            <w:right w:val="none" w:sz="0" w:space="0" w:color="auto"/>
          </w:divBdr>
        </w:div>
      </w:divsChild>
    </w:div>
    <w:div w:id="132329210">
      <w:bodyDiv w:val="1"/>
      <w:marLeft w:val="0"/>
      <w:marRight w:val="0"/>
      <w:marTop w:val="0"/>
      <w:marBottom w:val="0"/>
      <w:divBdr>
        <w:top w:val="none" w:sz="0" w:space="0" w:color="auto"/>
        <w:left w:val="none" w:sz="0" w:space="0" w:color="auto"/>
        <w:bottom w:val="none" w:sz="0" w:space="0" w:color="auto"/>
        <w:right w:val="none" w:sz="0" w:space="0" w:color="auto"/>
      </w:divBdr>
    </w:div>
    <w:div w:id="132452087">
      <w:bodyDiv w:val="1"/>
      <w:marLeft w:val="0"/>
      <w:marRight w:val="0"/>
      <w:marTop w:val="0"/>
      <w:marBottom w:val="0"/>
      <w:divBdr>
        <w:top w:val="none" w:sz="0" w:space="0" w:color="auto"/>
        <w:left w:val="none" w:sz="0" w:space="0" w:color="auto"/>
        <w:bottom w:val="none" w:sz="0" w:space="0" w:color="auto"/>
        <w:right w:val="none" w:sz="0" w:space="0" w:color="auto"/>
      </w:divBdr>
    </w:div>
    <w:div w:id="132724907">
      <w:bodyDiv w:val="1"/>
      <w:marLeft w:val="0"/>
      <w:marRight w:val="0"/>
      <w:marTop w:val="0"/>
      <w:marBottom w:val="0"/>
      <w:divBdr>
        <w:top w:val="none" w:sz="0" w:space="0" w:color="auto"/>
        <w:left w:val="none" w:sz="0" w:space="0" w:color="auto"/>
        <w:bottom w:val="none" w:sz="0" w:space="0" w:color="auto"/>
        <w:right w:val="none" w:sz="0" w:space="0" w:color="auto"/>
      </w:divBdr>
      <w:divsChild>
        <w:div w:id="2061319743">
          <w:marLeft w:val="0"/>
          <w:marRight w:val="0"/>
          <w:marTop w:val="0"/>
          <w:marBottom w:val="0"/>
          <w:divBdr>
            <w:top w:val="none" w:sz="0" w:space="0" w:color="auto"/>
            <w:left w:val="none" w:sz="0" w:space="0" w:color="auto"/>
            <w:bottom w:val="none" w:sz="0" w:space="0" w:color="auto"/>
            <w:right w:val="none" w:sz="0" w:space="0" w:color="auto"/>
          </w:divBdr>
        </w:div>
      </w:divsChild>
    </w:div>
    <w:div w:id="133183719">
      <w:bodyDiv w:val="1"/>
      <w:marLeft w:val="0"/>
      <w:marRight w:val="0"/>
      <w:marTop w:val="0"/>
      <w:marBottom w:val="0"/>
      <w:divBdr>
        <w:top w:val="none" w:sz="0" w:space="0" w:color="auto"/>
        <w:left w:val="none" w:sz="0" w:space="0" w:color="auto"/>
        <w:bottom w:val="none" w:sz="0" w:space="0" w:color="auto"/>
        <w:right w:val="none" w:sz="0" w:space="0" w:color="auto"/>
      </w:divBdr>
      <w:divsChild>
        <w:div w:id="1869635914">
          <w:marLeft w:val="0"/>
          <w:marRight w:val="0"/>
          <w:marTop w:val="0"/>
          <w:marBottom w:val="0"/>
          <w:divBdr>
            <w:top w:val="none" w:sz="0" w:space="0" w:color="auto"/>
            <w:left w:val="none" w:sz="0" w:space="0" w:color="auto"/>
            <w:bottom w:val="none" w:sz="0" w:space="0" w:color="auto"/>
            <w:right w:val="none" w:sz="0" w:space="0" w:color="auto"/>
          </w:divBdr>
        </w:div>
      </w:divsChild>
    </w:div>
    <w:div w:id="133453060">
      <w:bodyDiv w:val="1"/>
      <w:marLeft w:val="0"/>
      <w:marRight w:val="0"/>
      <w:marTop w:val="0"/>
      <w:marBottom w:val="0"/>
      <w:divBdr>
        <w:top w:val="none" w:sz="0" w:space="0" w:color="auto"/>
        <w:left w:val="none" w:sz="0" w:space="0" w:color="auto"/>
        <w:bottom w:val="none" w:sz="0" w:space="0" w:color="auto"/>
        <w:right w:val="none" w:sz="0" w:space="0" w:color="auto"/>
      </w:divBdr>
    </w:div>
    <w:div w:id="133563991">
      <w:bodyDiv w:val="1"/>
      <w:marLeft w:val="0"/>
      <w:marRight w:val="0"/>
      <w:marTop w:val="0"/>
      <w:marBottom w:val="0"/>
      <w:divBdr>
        <w:top w:val="none" w:sz="0" w:space="0" w:color="auto"/>
        <w:left w:val="none" w:sz="0" w:space="0" w:color="auto"/>
        <w:bottom w:val="none" w:sz="0" w:space="0" w:color="auto"/>
        <w:right w:val="none" w:sz="0" w:space="0" w:color="auto"/>
      </w:divBdr>
    </w:div>
    <w:div w:id="133835974">
      <w:bodyDiv w:val="1"/>
      <w:marLeft w:val="0"/>
      <w:marRight w:val="0"/>
      <w:marTop w:val="0"/>
      <w:marBottom w:val="0"/>
      <w:divBdr>
        <w:top w:val="none" w:sz="0" w:space="0" w:color="auto"/>
        <w:left w:val="none" w:sz="0" w:space="0" w:color="auto"/>
        <w:bottom w:val="none" w:sz="0" w:space="0" w:color="auto"/>
        <w:right w:val="none" w:sz="0" w:space="0" w:color="auto"/>
      </w:divBdr>
      <w:divsChild>
        <w:div w:id="2138140697">
          <w:marLeft w:val="0"/>
          <w:marRight w:val="0"/>
          <w:marTop w:val="0"/>
          <w:marBottom w:val="0"/>
          <w:divBdr>
            <w:top w:val="none" w:sz="0" w:space="0" w:color="auto"/>
            <w:left w:val="none" w:sz="0" w:space="0" w:color="auto"/>
            <w:bottom w:val="none" w:sz="0" w:space="0" w:color="auto"/>
            <w:right w:val="none" w:sz="0" w:space="0" w:color="auto"/>
          </w:divBdr>
        </w:div>
      </w:divsChild>
    </w:div>
    <w:div w:id="134685402">
      <w:bodyDiv w:val="1"/>
      <w:marLeft w:val="0"/>
      <w:marRight w:val="0"/>
      <w:marTop w:val="0"/>
      <w:marBottom w:val="0"/>
      <w:divBdr>
        <w:top w:val="none" w:sz="0" w:space="0" w:color="auto"/>
        <w:left w:val="none" w:sz="0" w:space="0" w:color="auto"/>
        <w:bottom w:val="none" w:sz="0" w:space="0" w:color="auto"/>
        <w:right w:val="none" w:sz="0" w:space="0" w:color="auto"/>
      </w:divBdr>
    </w:div>
    <w:div w:id="134883602">
      <w:bodyDiv w:val="1"/>
      <w:marLeft w:val="0"/>
      <w:marRight w:val="0"/>
      <w:marTop w:val="0"/>
      <w:marBottom w:val="0"/>
      <w:divBdr>
        <w:top w:val="none" w:sz="0" w:space="0" w:color="auto"/>
        <w:left w:val="none" w:sz="0" w:space="0" w:color="auto"/>
        <w:bottom w:val="none" w:sz="0" w:space="0" w:color="auto"/>
        <w:right w:val="none" w:sz="0" w:space="0" w:color="auto"/>
      </w:divBdr>
    </w:div>
    <w:div w:id="135071284">
      <w:bodyDiv w:val="1"/>
      <w:marLeft w:val="0"/>
      <w:marRight w:val="0"/>
      <w:marTop w:val="0"/>
      <w:marBottom w:val="0"/>
      <w:divBdr>
        <w:top w:val="none" w:sz="0" w:space="0" w:color="auto"/>
        <w:left w:val="none" w:sz="0" w:space="0" w:color="auto"/>
        <w:bottom w:val="none" w:sz="0" w:space="0" w:color="auto"/>
        <w:right w:val="none" w:sz="0" w:space="0" w:color="auto"/>
      </w:divBdr>
    </w:div>
    <w:div w:id="137377550">
      <w:bodyDiv w:val="1"/>
      <w:marLeft w:val="0"/>
      <w:marRight w:val="0"/>
      <w:marTop w:val="0"/>
      <w:marBottom w:val="0"/>
      <w:divBdr>
        <w:top w:val="none" w:sz="0" w:space="0" w:color="auto"/>
        <w:left w:val="none" w:sz="0" w:space="0" w:color="auto"/>
        <w:bottom w:val="none" w:sz="0" w:space="0" w:color="auto"/>
        <w:right w:val="none" w:sz="0" w:space="0" w:color="auto"/>
      </w:divBdr>
    </w:div>
    <w:div w:id="137458268">
      <w:bodyDiv w:val="1"/>
      <w:marLeft w:val="0"/>
      <w:marRight w:val="0"/>
      <w:marTop w:val="0"/>
      <w:marBottom w:val="0"/>
      <w:divBdr>
        <w:top w:val="none" w:sz="0" w:space="0" w:color="auto"/>
        <w:left w:val="none" w:sz="0" w:space="0" w:color="auto"/>
        <w:bottom w:val="none" w:sz="0" w:space="0" w:color="auto"/>
        <w:right w:val="none" w:sz="0" w:space="0" w:color="auto"/>
      </w:divBdr>
      <w:divsChild>
        <w:div w:id="2042782233">
          <w:marLeft w:val="120"/>
          <w:marRight w:val="0"/>
          <w:marTop w:val="0"/>
          <w:marBottom w:val="0"/>
          <w:divBdr>
            <w:top w:val="none" w:sz="0" w:space="0" w:color="auto"/>
            <w:left w:val="none" w:sz="0" w:space="0" w:color="auto"/>
            <w:bottom w:val="none" w:sz="0" w:space="0" w:color="auto"/>
            <w:right w:val="none" w:sz="0" w:space="0" w:color="auto"/>
          </w:divBdr>
          <w:divsChild>
            <w:div w:id="145922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9820">
      <w:bodyDiv w:val="1"/>
      <w:marLeft w:val="0"/>
      <w:marRight w:val="0"/>
      <w:marTop w:val="0"/>
      <w:marBottom w:val="0"/>
      <w:divBdr>
        <w:top w:val="none" w:sz="0" w:space="0" w:color="auto"/>
        <w:left w:val="none" w:sz="0" w:space="0" w:color="auto"/>
        <w:bottom w:val="none" w:sz="0" w:space="0" w:color="auto"/>
        <w:right w:val="none" w:sz="0" w:space="0" w:color="auto"/>
      </w:divBdr>
    </w:div>
    <w:div w:id="137772846">
      <w:bodyDiv w:val="1"/>
      <w:marLeft w:val="0"/>
      <w:marRight w:val="0"/>
      <w:marTop w:val="0"/>
      <w:marBottom w:val="0"/>
      <w:divBdr>
        <w:top w:val="none" w:sz="0" w:space="0" w:color="auto"/>
        <w:left w:val="none" w:sz="0" w:space="0" w:color="auto"/>
        <w:bottom w:val="none" w:sz="0" w:space="0" w:color="auto"/>
        <w:right w:val="none" w:sz="0" w:space="0" w:color="auto"/>
      </w:divBdr>
      <w:divsChild>
        <w:div w:id="1062757079">
          <w:marLeft w:val="0"/>
          <w:marRight w:val="0"/>
          <w:marTop w:val="0"/>
          <w:marBottom w:val="0"/>
          <w:divBdr>
            <w:top w:val="none" w:sz="0" w:space="0" w:color="auto"/>
            <w:left w:val="none" w:sz="0" w:space="0" w:color="auto"/>
            <w:bottom w:val="none" w:sz="0" w:space="0" w:color="auto"/>
            <w:right w:val="none" w:sz="0" w:space="0" w:color="auto"/>
          </w:divBdr>
        </w:div>
      </w:divsChild>
    </w:div>
    <w:div w:id="138034017">
      <w:bodyDiv w:val="1"/>
      <w:marLeft w:val="0"/>
      <w:marRight w:val="0"/>
      <w:marTop w:val="0"/>
      <w:marBottom w:val="0"/>
      <w:divBdr>
        <w:top w:val="none" w:sz="0" w:space="0" w:color="auto"/>
        <w:left w:val="none" w:sz="0" w:space="0" w:color="auto"/>
        <w:bottom w:val="none" w:sz="0" w:space="0" w:color="auto"/>
        <w:right w:val="none" w:sz="0" w:space="0" w:color="auto"/>
      </w:divBdr>
    </w:div>
    <w:div w:id="138690594">
      <w:bodyDiv w:val="1"/>
      <w:marLeft w:val="0"/>
      <w:marRight w:val="0"/>
      <w:marTop w:val="0"/>
      <w:marBottom w:val="0"/>
      <w:divBdr>
        <w:top w:val="none" w:sz="0" w:space="0" w:color="auto"/>
        <w:left w:val="none" w:sz="0" w:space="0" w:color="auto"/>
        <w:bottom w:val="none" w:sz="0" w:space="0" w:color="auto"/>
        <w:right w:val="none" w:sz="0" w:space="0" w:color="auto"/>
      </w:divBdr>
    </w:div>
    <w:div w:id="138806061">
      <w:bodyDiv w:val="1"/>
      <w:marLeft w:val="0"/>
      <w:marRight w:val="0"/>
      <w:marTop w:val="0"/>
      <w:marBottom w:val="0"/>
      <w:divBdr>
        <w:top w:val="none" w:sz="0" w:space="0" w:color="auto"/>
        <w:left w:val="none" w:sz="0" w:space="0" w:color="auto"/>
        <w:bottom w:val="none" w:sz="0" w:space="0" w:color="auto"/>
        <w:right w:val="none" w:sz="0" w:space="0" w:color="auto"/>
      </w:divBdr>
      <w:divsChild>
        <w:div w:id="1249849915">
          <w:marLeft w:val="0"/>
          <w:marRight w:val="0"/>
          <w:marTop w:val="0"/>
          <w:marBottom w:val="0"/>
          <w:divBdr>
            <w:top w:val="none" w:sz="0" w:space="0" w:color="auto"/>
            <w:left w:val="none" w:sz="0" w:space="0" w:color="auto"/>
            <w:bottom w:val="none" w:sz="0" w:space="0" w:color="auto"/>
            <w:right w:val="none" w:sz="0" w:space="0" w:color="auto"/>
          </w:divBdr>
        </w:div>
      </w:divsChild>
    </w:div>
    <w:div w:id="139348023">
      <w:bodyDiv w:val="1"/>
      <w:marLeft w:val="0"/>
      <w:marRight w:val="0"/>
      <w:marTop w:val="0"/>
      <w:marBottom w:val="0"/>
      <w:divBdr>
        <w:top w:val="none" w:sz="0" w:space="0" w:color="auto"/>
        <w:left w:val="none" w:sz="0" w:space="0" w:color="auto"/>
        <w:bottom w:val="none" w:sz="0" w:space="0" w:color="auto"/>
        <w:right w:val="none" w:sz="0" w:space="0" w:color="auto"/>
      </w:divBdr>
      <w:divsChild>
        <w:div w:id="1959606116">
          <w:marLeft w:val="0"/>
          <w:marRight w:val="0"/>
          <w:marTop w:val="0"/>
          <w:marBottom w:val="0"/>
          <w:divBdr>
            <w:top w:val="none" w:sz="0" w:space="0" w:color="auto"/>
            <w:left w:val="none" w:sz="0" w:space="0" w:color="auto"/>
            <w:bottom w:val="none" w:sz="0" w:space="0" w:color="auto"/>
            <w:right w:val="none" w:sz="0" w:space="0" w:color="auto"/>
          </w:divBdr>
        </w:div>
      </w:divsChild>
    </w:div>
    <w:div w:id="139855516">
      <w:bodyDiv w:val="1"/>
      <w:marLeft w:val="0"/>
      <w:marRight w:val="0"/>
      <w:marTop w:val="0"/>
      <w:marBottom w:val="0"/>
      <w:divBdr>
        <w:top w:val="none" w:sz="0" w:space="0" w:color="auto"/>
        <w:left w:val="none" w:sz="0" w:space="0" w:color="auto"/>
        <w:bottom w:val="none" w:sz="0" w:space="0" w:color="auto"/>
        <w:right w:val="none" w:sz="0" w:space="0" w:color="auto"/>
      </w:divBdr>
    </w:div>
    <w:div w:id="140120920">
      <w:bodyDiv w:val="1"/>
      <w:marLeft w:val="0"/>
      <w:marRight w:val="0"/>
      <w:marTop w:val="0"/>
      <w:marBottom w:val="0"/>
      <w:divBdr>
        <w:top w:val="none" w:sz="0" w:space="0" w:color="auto"/>
        <w:left w:val="none" w:sz="0" w:space="0" w:color="auto"/>
        <w:bottom w:val="none" w:sz="0" w:space="0" w:color="auto"/>
        <w:right w:val="none" w:sz="0" w:space="0" w:color="auto"/>
      </w:divBdr>
      <w:divsChild>
        <w:div w:id="738939166">
          <w:marLeft w:val="0"/>
          <w:marRight w:val="0"/>
          <w:marTop w:val="0"/>
          <w:marBottom w:val="0"/>
          <w:divBdr>
            <w:top w:val="none" w:sz="0" w:space="0" w:color="auto"/>
            <w:left w:val="none" w:sz="0" w:space="0" w:color="auto"/>
            <w:bottom w:val="none" w:sz="0" w:space="0" w:color="auto"/>
            <w:right w:val="none" w:sz="0" w:space="0" w:color="auto"/>
          </w:divBdr>
        </w:div>
      </w:divsChild>
    </w:div>
    <w:div w:id="140585056">
      <w:bodyDiv w:val="1"/>
      <w:marLeft w:val="0"/>
      <w:marRight w:val="0"/>
      <w:marTop w:val="0"/>
      <w:marBottom w:val="0"/>
      <w:divBdr>
        <w:top w:val="none" w:sz="0" w:space="0" w:color="auto"/>
        <w:left w:val="none" w:sz="0" w:space="0" w:color="auto"/>
        <w:bottom w:val="none" w:sz="0" w:space="0" w:color="auto"/>
        <w:right w:val="none" w:sz="0" w:space="0" w:color="auto"/>
      </w:divBdr>
    </w:div>
    <w:div w:id="141047010">
      <w:bodyDiv w:val="1"/>
      <w:marLeft w:val="0"/>
      <w:marRight w:val="0"/>
      <w:marTop w:val="0"/>
      <w:marBottom w:val="0"/>
      <w:divBdr>
        <w:top w:val="none" w:sz="0" w:space="0" w:color="auto"/>
        <w:left w:val="none" w:sz="0" w:space="0" w:color="auto"/>
        <w:bottom w:val="none" w:sz="0" w:space="0" w:color="auto"/>
        <w:right w:val="none" w:sz="0" w:space="0" w:color="auto"/>
      </w:divBdr>
    </w:div>
    <w:div w:id="141429128">
      <w:bodyDiv w:val="1"/>
      <w:marLeft w:val="0"/>
      <w:marRight w:val="0"/>
      <w:marTop w:val="0"/>
      <w:marBottom w:val="0"/>
      <w:divBdr>
        <w:top w:val="none" w:sz="0" w:space="0" w:color="auto"/>
        <w:left w:val="none" w:sz="0" w:space="0" w:color="auto"/>
        <w:bottom w:val="none" w:sz="0" w:space="0" w:color="auto"/>
        <w:right w:val="none" w:sz="0" w:space="0" w:color="auto"/>
      </w:divBdr>
      <w:divsChild>
        <w:div w:id="13115735">
          <w:marLeft w:val="0"/>
          <w:marRight w:val="0"/>
          <w:marTop w:val="0"/>
          <w:marBottom w:val="0"/>
          <w:divBdr>
            <w:top w:val="none" w:sz="0" w:space="0" w:color="auto"/>
            <w:left w:val="none" w:sz="0" w:space="0" w:color="auto"/>
            <w:bottom w:val="none" w:sz="0" w:space="0" w:color="auto"/>
            <w:right w:val="none" w:sz="0" w:space="0" w:color="auto"/>
          </w:divBdr>
        </w:div>
      </w:divsChild>
    </w:div>
    <w:div w:id="142502718">
      <w:bodyDiv w:val="1"/>
      <w:marLeft w:val="0"/>
      <w:marRight w:val="0"/>
      <w:marTop w:val="0"/>
      <w:marBottom w:val="0"/>
      <w:divBdr>
        <w:top w:val="none" w:sz="0" w:space="0" w:color="auto"/>
        <w:left w:val="none" w:sz="0" w:space="0" w:color="auto"/>
        <w:bottom w:val="none" w:sz="0" w:space="0" w:color="auto"/>
        <w:right w:val="none" w:sz="0" w:space="0" w:color="auto"/>
      </w:divBdr>
    </w:div>
    <w:div w:id="142740713">
      <w:bodyDiv w:val="1"/>
      <w:marLeft w:val="0"/>
      <w:marRight w:val="0"/>
      <w:marTop w:val="0"/>
      <w:marBottom w:val="0"/>
      <w:divBdr>
        <w:top w:val="none" w:sz="0" w:space="0" w:color="auto"/>
        <w:left w:val="none" w:sz="0" w:space="0" w:color="auto"/>
        <w:bottom w:val="none" w:sz="0" w:space="0" w:color="auto"/>
        <w:right w:val="none" w:sz="0" w:space="0" w:color="auto"/>
      </w:divBdr>
    </w:div>
    <w:div w:id="143863073">
      <w:bodyDiv w:val="1"/>
      <w:marLeft w:val="0"/>
      <w:marRight w:val="0"/>
      <w:marTop w:val="0"/>
      <w:marBottom w:val="0"/>
      <w:divBdr>
        <w:top w:val="none" w:sz="0" w:space="0" w:color="auto"/>
        <w:left w:val="none" w:sz="0" w:space="0" w:color="auto"/>
        <w:bottom w:val="none" w:sz="0" w:space="0" w:color="auto"/>
        <w:right w:val="none" w:sz="0" w:space="0" w:color="auto"/>
      </w:divBdr>
    </w:div>
    <w:div w:id="144053473">
      <w:bodyDiv w:val="1"/>
      <w:marLeft w:val="0"/>
      <w:marRight w:val="0"/>
      <w:marTop w:val="0"/>
      <w:marBottom w:val="0"/>
      <w:divBdr>
        <w:top w:val="none" w:sz="0" w:space="0" w:color="auto"/>
        <w:left w:val="none" w:sz="0" w:space="0" w:color="auto"/>
        <w:bottom w:val="none" w:sz="0" w:space="0" w:color="auto"/>
        <w:right w:val="none" w:sz="0" w:space="0" w:color="auto"/>
      </w:divBdr>
    </w:div>
    <w:div w:id="144517746">
      <w:bodyDiv w:val="1"/>
      <w:marLeft w:val="0"/>
      <w:marRight w:val="0"/>
      <w:marTop w:val="0"/>
      <w:marBottom w:val="0"/>
      <w:divBdr>
        <w:top w:val="none" w:sz="0" w:space="0" w:color="auto"/>
        <w:left w:val="none" w:sz="0" w:space="0" w:color="auto"/>
        <w:bottom w:val="none" w:sz="0" w:space="0" w:color="auto"/>
        <w:right w:val="none" w:sz="0" w:space="0" w:color="auto"/>
      </w:divBdr>
    </w:div>
    <w:div w:id="144662824">
      <w:bodyDiv w:val="1"/>
      <w:marLeft w:val="0"/>
      <w:marRight w:val="0"/>
      <w:marTop w:val="0"/>
      <w:marBottom w:val="0"/>
      <w:divBdr>
        <w:top w:val="none" w:sz="0" w:space="0" w:color="auto"/>
        <w:left w:val="none" w:sz="0" w:space="0" w:color="auto"/>
        <w:bottom w:val="none" w:sz="0" w:space="0" w:color="auto"/>
        <w:right w:val="none" w:sz="0" w:space="0" w:color="auto"/>
      </w:divBdr>
    </w:div>
    <w:div w:id="144780972">
      <w:bodyDiv w:val="1"/>
      <w:marLeft w:val="0"/>
      <w:marRight w:val="0"/>
      <w:marTop w:val="0"/>
      <w:marBottom w:val="0"/>
      <w:divBdr>
        <w:top w:val="none" w:sz="0" w:space="0" w:color="auto"/>
        <w:left w:val="none" w:sz="0" w:space="0" w:color="auto"/>
        <w:bottom w:val="none" w:sz="0" w:space="0" w:color="auto"/>
        <w:right w:val="none" w:sz="0" w:space="0" w:color="auto"/>
      </w:divBdr>
    </w:div>
    <w:div w:id="144903277">
      <w:bodyDiv w:val="1"/>
      <w:marLeft w:val="0"/>
      <w:marRight w:val="0"/>
      <w:marTop w:val="0"/>
      <w:marBottom w:val="0"/>
      <w:divBdr>
        <w:top w:val="none" w:sz="0" w:space="0" w:color="auto"/>
        <w:left w:val="none" w:sz="0" w:space="0" w:color="auto"/>
        <w:bottom w:val="none" w:sz="0" w:space="0" w:color="auto"/>
        <w:right w:val="none" w:sz="0" w:space="0" w:color="auto"/>
      </w:divBdr>
    </w:div>
    <w:div w:id="145246998">
      <w:bodyDiv w:val="1"/>
      <w:marLeft w:val="0"/>
      <w:marRight w:val="0"/>
      <w:marTop w:val="0"/>
      <w:marBottom w:val="0"/>
      <w:divBdr>
        <w:top w:val="none" w:sz="0" w:space="0" w:color="auto"/>
        <w:left w:val="none" w:sz="0" w:space="0" w:color="auto"/>
        <w:bottom w:val="none" w:sz="0" w:space="0" w:color="auto"/>
        <w:right w:val="none" w:sz="0" w:space="0" w:color="auto"/>
      </w:divBdr>
    </w:div>
    <w:div w:id="145321636">
      <w:bodyDiv w:val="1"/>
      <w:marLeft w:val="0"/>
      <w:marRight w:val="0"/>
      <w:marTop w:val="0"/>
      <w:marBottom w:val="0"/>
      <w:divBdr>
        <w:top w:val="none" w:sz="0" w:space="0" w:color="auto"/>
        <w:left w:val="none" w:sz="0" w:space="0" w:color="auto"/>
        <w:bottom w:val="none" w:sz="0" w:space="0" w:color="auto"/>
        <w:right w:val="none" w:sz="0" w:space="0" w:color="auto"/>
      </w:divBdr>
    </w:div>
    <w:div w:id="145585701">
      <w:bodyDiv w:val="1"/>
      <w:marLeft w:val="0"/>
      <w:marRight w:val="0"/>
      <w:marTop w:val="0"/>
      <w:marBottom w:val="0"/>
      <w:divBdr>
        <w:top w:val="none" w:sz="0" w:space="0" w:color="auto"/>
        <w:left w:val="none" w:sz="0" w:space="0" w:color="auto"/>
        <w:bottom w:val="none" w:sz="0" w:space="0" w:color="auto"/>
        <w:right w:val="none" w:sz="0" w:space="0" w:color="auto"/>
      </w:divBdr>
      <w:divsChild>
        <w:div w:id="253513534">
          <w:marLeft w:val="120"/>
          <w:marRight w:val="0"/>
          <w:marTop w:val="0"/>
          <w:marBottom w:val="0"/>
          <w:divBdr>
            <w:top w:val="none" w:sz="0" w:space="0" w:color="auto"/>
            <w:left w:val="none" w:sz="0" w:space="0" w:color="auto"/>
            <w:bottom w:val="none" w:sz="0" w:space="0" w:color="auto"/>
            <w:right w:val="none" w:sz="0" w:space="0" w:color="auto"/>
          </w:divBdr>
          <w:divsChild>
            <w:div w:id="52243329">
              <w:marLeft w:val="0"/>
              <w:marRight w:val="0"/>
              <w:marTop w:val="0"/>
              <w:marBottom w:val="0"/>
              <w:divBdr>
                <w:top w:val="none" w:sz="0" w:space="0" w:color="auto"/>
                <w:left w:val="none" w:sz="0" w:space="0" w:color="auto"/>
                <w:bottom w:val="none" w:sz="0" w:space="0" w:color="auto"/>
                <w:right w:val="none" w:sz="0" w:space="0" w:color="auto"/>
              </w:divBdr>
            </w:div>
          </w:divsChild>
        </w:div>
        <w:div w:id="257907488">
          <w:marLeft w:val="120"/>
          <w:marRight w:val="0"/>
          <w:marTop w:val="0"/>
          <w:marBottom w:val="0"/>
          <w:divBdr>
            <w:top w:val="none" w:sz="0" w:space="0" w:color="auto"/>
            <w:left w:val="none" w:sz="0" w:space="0" w:color="auto"/>
            <w:bottom w:val="none" w:sz="0" w:space="0" w:color="auto"/>
            <w:right w:val="none" w:sz="0" w:space="0" w:color="auto"/>
          </w:divBdr>
          <w:divsChild>
            <w:div w:id="478040931">
              <w:marLeft w:val="0"/>
              <w:marRight w:val="0"/>
              <w:marTop w:val="0"/>
              <w:marBottom w:val="0"/>
              <w:divBdr>
                <w:top w:val="none" w:sz="0" w:space="0" w:color="auto"/>
                <w:left w:val="none" w:sz="0" w:space="0" w:color="auto"/>
                <w:bottom w:val="none" w:sz="0" w:space="0" w:color="auto"/>
                <w:right w:val="none" w:sz="0" w:space="0" w:color="auto"/>
              </w:divBdr>
            </w:div>
          </w:divsChild>
        </w:div>
        <w:div w:id="1042247978">
          <w:marLeft w:val="120"/>
          <w:marRight w:val="0"/>
          <w:marTop w:val="0"/>
          <w:marBottom w:val="0"/>
          <w:divBdr>
            <w:top w:val="none" w:sz="0" w:space="0" w:color="auto"/>
            <w:left w:val="none" w:sz="0" w:space="0" w:color="auto"/>
            <w:bottom w:val="none" w:sz="0" w:space="0" w:color="auto"/>
            <w:right w:val="none" w:sz="0" w:space="0" w:color="auto"/>
          </w:divBdr>
          <w:divsChild>
            <w:div w:id="239028127">
              <w:marLeft w:val="0"/>
              <w:marRight w:val="0"/>
              <w:marTop w:val="0"/>
              <w:marBottom w:val="0"/>
              <w:divBdr>
                <w:top w:val="none" w:sz="0" w:space="0" w:color="auto"/>
                <w:left w:val="none" w:sz="0" w:space="0" w:color="auto"/>
                <w:bottom w:val="none" w:sz="0" w:space="0" w:color="auto"/>
                <w:right w:val="none" w:sz="0" w:space="0" w:color="auto"/>
              </w:divBdr>
            </w:div>
          </w:divsChild>
        </w:div>
        <w:div w:id="1389576851">
          <w:marLeft w:val="120"/>
          <w:marRight w:val="0"/>
          <w:marTop w:val="0"/>
          <w:marBottom w:val="0"/>
          <w:divBdr>
            <w:top w:val="none" w:sz="0" w:space="0" w:color="auto"/>
            <w:left w:val="none" w:sz="0" w:space="0" w:color="auto"/>
            <w:bottom w:val="none" w:sz="0" w:space="0" w:color="auto"/>
            <w:right w:val="none" w:sz="0" w:space="0" w:color="auto"/>
          </w:divBdr>
          <w:divsChild>
            <w:div w:id="18106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4057">
      <w:bodyDiv w:val="1"/>
      <w:marLeft w:val="0"/>
      <w:marRight w:val="0"/>
      <w:marTop w:val="0"/>
      <w:marBottom w:val="0"/>
      <w:divBdr>
        <w:top w:val="none" w:sz="0" w:space="0" w:color="auto"/>
        <w:left w:val="none" w:sz="0" w:space="0" w:color="auto"/>
        <w:bottom w:val="none" w:sz="0" w:space="0" w:color="auto"/>
        <w:right w:val="none" w:sz="0" w:space="0" w:color="auto"/>
      </w:divBdr>
      <w:divsChild>
        <w:div w:id="774443043">
          <w:marLeft w:val="0"/>
          <w:marRight w:val="0"/>
          <w:marTop w:val="0"/>
          <w:marBottom w:val="0"/>
          <w:divBdr>
            <w:top w:val="none" w:sz="0" w:space="0" w:color="auto"/>
            <w:left w:val="none" w:sz="0" w:space="0" w:color="auto"/>
            <w:bottom w:val="none" w:sz="0" w:space="0" w:color="auto"/>
            <w:right w:val="none" w:sz="0" w:space="0" w:color="auto"/>
          </w:divBdr>
        </w:div>
      </w:divsChild>
    </w:div>
    <w:div w:id="146560889">
      <w:bodyDiv w:val="1"/>
      <w:marLeft w:val="0"/>
      <w:marRight w:val="0"/>
      <w:marTop w:val="0"/>
      <w:marBottom w:val="0"/>
      <w:divBdr>
        <w:top w:val="none" w:sz="0" w:space="0" w:color="auto"/>
        <w:left w:val="none" w:sz="0" w:space="0" w:color="auto"/>
        <w:bottom w:val="none" w:sz="0" w:space="0" w:color="auto"/>
        <w:right w:val="none" w:sz="0" w:space="0" w:color="auto"/>
      </w:divBdr>
    </w:div>
    <w:div w:id="146678614">
      <w:bodyDiv w:val="1"/>
      <w:marLeft w:val="0"/>
      <w:marRight w:val="0"/>
      <w:marTop w:val="0"/>
      <w:marBottom w:val="0"/>
      <w:divBdr>
        <w:top w:val="none" w:sz="0" w:space="0" w:color="auto"/>
        <w:left w:val="none" w:sz="0" w:space="0" w:color="auto"/>
        <w:bottom w:val="none" w:sz="0" w:space="0" w:color="auto"/>
        <w:right w:val="none" w:sz="0" w:space="0" w:color="auto"/>
      </w:divBdr>
    </w:div>
    <w:div w:id="147013821">
      <w:bodyDiv w:val="1"/>
      <w:marLeft w:val="0"/>
      <w:marRight w:val="0"/>
      <w:marTop w:val="0"/>
      <w:marBottom w:val="0"/>
      <w:divBdr>
        <w:top w:val="none" w:sz="0" w:space="0" w:color="auto"/>
        <w:left w:val="none" w:sz="0" w:space="0" w:color="auto"/>
        <w:bottom w:val="none" w:sz="0" w:space="0" w:color="auto"/>
        <w:right w:val="none" w:sz="0" w:space="0" w:color="auto"/>
      </w:divBdr>
    </w:div>
    <w:div w:id="148251889">
      <w:bodyDiv w:val="1"/>
      <w:marLeft w:val="0"/>
      <w:marRight w:val="0"/>
      <w:marTop w:val="0"/>
      <w:marBottom w:val="0"/>
      <w:divBdr>
        <w:top w:val="none" w:sz="0" w:space="0" w:color="auto"/>
        <w:left w:val="none" w:sz="0" w:space="0" w:color="auto"/>
        <w:bottom w:val="none" w:sz="0" w:space="0" w:color="auto"/>
        <w:right w:val="none" w:sz="0" w:space="0" w:color="auto"/>
      </w:divBdr>
    </w:div>
    <w:div w:id="148400995">
      <w:bodyDiv w:val="1"/>
      <w:marLeft w:val="0"/>
      <w:marRight w:val="0"/>
      <w:marTop w:val="0"/>
      <w:marBottom w:val="0"/>
      <w:divBdr>
        <w:top w:val="none" w:sz="0" w:space="0" w:color="auto"/>
        <w:left w:val="none" w:sz="0" w:space="0" w:color="auto"/>
        <w:bottom w:val="none" w:sz="0" w:space="0" w:color="auto"/>
        <w:right w:val="none" w:sz="0" w:space="0" w:color="auto"/>
      </w:divBdr>
    </w:div>
    <w:div w:id="148861771">
      <w:bodyDiv w:val="1"/>
      <w:marLeft w:val="0"/>
      <w:marRight w:val="0"/>
      <w:marTop w:val="0"/>
      <w:marBottom w:val="0"/>
      <w:divBdr>
        <w:top w:val="none" w:sz="0" w:space="0" w:color="auto"/>
        <w:left w:val="none" w:sz="0" w:space="0" w:color="auto"/>
        <w:bottom w:val="none" w:sz="0" w:space="0" w:color="auto"/>
        <w:right w:val="none" w:sz="0" w:space="0" w:color="auto"/>
      </w:divBdr>
    </w:div>
    <w:div w:id="149370005">
      <w:bodyDiv w:val="1"/>
      <w:marLeft w:val="0"/>
      <w:marRight w:val="0"/>
      <w:marTop w:val="0"/>
      <w:marBottom w:val="0"/>
      <w:divBdr>
        <w:top w:val="none" w:sz="0" w:space="0" w:color="auto"/>
        <w:left w:val="none" w:sz="0" w:space="0" w:color="auto"/>
        <w:bottom w:val="none" w:sz="0" w:space="0" w:color="auto"/>
        <w:right w:val="none" w:sz="0" w:space="0" w:color="auto"/>
      </w:divBdr>
      <w:divsChild>
        <w:div w:id="134414433">
          <w:marLeft w:val="0"/>
          <w:marRight w:val="0"/>
          <w:marTop w:val="0"/>
          <w:marBottom w:val="0"/>
          <w:divBdr>
            <w:top w:val="none" w:sz="0" w:space="0" w:color="auto"/>
            <w:left w:val="none" w:sz="0" w:space="0" w:color="auto"/>
            <w:bottom w:val="none" w:sz="0" w:space="0" w:color="auto"/>
            <w:right w:val="none" w:sz="0" w:space="0" w:color="auto"/>
          </w:divBdr>
        </w:div>
      </w:divsChild>
    </w:div>
    <w:div w:id="149374204">
      <w:bodyDiv w:val="1"/>
      <w:marLeft w:val="0"/>
      <w:marRight w:val="0"/>
      <w:marTop w:val="0"/>
      <w:marBottom w:val="0"/>
      <w:divBdr>
        <w:top w:val="none" w:sz="0" w:space="0" w:color="auto"/>
        <w:left w:val="none" w:sz="0" w:space="0" w:color="auto"/>
        <w:bottom w:val="none" w:sz="0" w:space="0" w:color="auto"/>
        <w:right w:val="none" w:sz="0" w:space="0" w:color="auto"/>
      </w:divBdr>
    </w:div>
    <w:div w:id="149713820">
      <w:bodyDiv w:val="1"/>
      <w:marLeft w:val="0"/>
      <w:marRight w:val="0"/>
      <w:marTop w:val="0"/>
      <w:marBottom w:val="0"/>
      <w:divBdr>
        <w:top w:val="none" w:sz="0" w:space="0" w:color="auto"/>
        <w:left w:val="none" w:sz="0" w:space="0" w:color="auto"/>
        <w:bottom w:val="none" w:sz="0" w:space="0" w:color="auto"/>
        <w:right w:val="none" w:sz="0" w:space="0" w:color="auto"/>
      </w:divBdr>
      <w:divsChild>
        <w:div w:id="348072439">
          <w:marLeft w:val="0"/>
          <w:marRight w:val="0"/>
          <w:marTop w:val="0"/>
          <w:marBottom w:val="0"/>
          <w:divBdr>
            <w:top w:val="none" w:sz="0" w:space="0" w:color="auto"/>
            <w:left w:val="none" w:sz="0" w:space="0" w:color="auto"/>
            <w:bottom w:val="none" w:sz="0" w:space="0" w:color="auto"/>
            <w:right w:val="none" w:sz="0" w:space="0" w:color="auto"/>
          </w:divBdr>
        </w:div>
      </w:divsChild>
    </w:div>
    <w:div w:id="149911594">
      <w:bodyDiv w:val="1"/>
      <w:marLeft w:val="0"/>
      <w:marRight w:val="0"/>
      <w:marTop w:val="0"/>
      <w:marBottom w:val="0"/>
      <w:divBdr>
        <w:top w:val="none" w:sz="0" w:space="0" w:color="auto"/>
        <w:left w:val="none" w:sz="0" w:space="0" w:color="auto"/>
        <w:bottom w:val="none" w:sz="0" w:space="0" w:color="auto"/>
        <w:right w:val="none" w:sz="0" w:space="0" w:color="auto"/>
      </w:divBdr>
      <w:divsChild>
        <w:div w:id="1366173222">
          <w:marLeft w:val="0"/>
          <w:marRight w:val="0"/>
          <w:marTop w:val="0"/>
          <w:marBottom w:val="0"/>
          <w:divBdr>
            <w:top w:val="none" w:sz="0" w:space="0" w:color="auto"/>
            <w:left w:val="none" w:sz="0" w:space="0" w:color="auto"/>
            <w:bottom w:val="none" w:sz="0" w:space="0" w:color="auto"/>
            <w:right w:val="none" w:sz="0" w:space="0" w:color="auto"/>
          </w:divBdr>
        </w:div>
      </w:divsChild>
    </w:div>
    <w:div w:id="150870348">
      <w:bodyDiv w:val="1"/>
      <w:marLeft w:val="0"/>
      <w:marRight w:val="0"/>
      <w:marTop w:val="0"/>
      <w:marBottom w:val="0"/>
      <w:divBdr>
        <w:top w:val="none" w:sz="0" w:space="0" w:color="auto"/>
        <w:left w:val="none" w:sz="0" w:space="0" w:color="auto"/>
        <w:bottom w:val="none" w:sz="0" w:space="0" w:color="auto"/>
        <w:right w:val="none" w:sz="0" w:space="0" w:color="auto"/>
      </w:divBdr>
    </w:div>
    <w:div w:id="150873286">
      <w:bodyDiv w:val="1"/>
      <w:marLeft w:val="0"/>
      <w:marRight w:val="0"/>
      <w:marTop w:val="0"/>
      <w:marBottom w:val="0"/>
      <w:divBdr>
        <w:top w:val="none" w:sz="0" w:space="0" w:color="auto"/>
        <w:left w:val="none" w:sz="0" w:space="0" w:color="auto"/>
        <w:bottom w:val="none" w:sz="0" w:space="0" w:color="auto"/>
        <w:right w:val="none" w:sz="0" w:space="0" w:color="auto"/>
      </w:divBdr>
    </w:div>
    <w:div w:id="151726604">
      <w:bodyDiv w:val="1"/>
      <w:marLeft w:val="0"/>
      <w:marRight w:val="0"/>
      <w:marTop w:val="0"/>
      <w:marBottom w:val="0"/>
      <w:divBdr>
        <w:top w:val="none" w:sz="0" w:space="0" w:color="auto"/>
        <w:left w:val="none" w:sz="0" w:space="0" w:color="auto"/>
        <w:bottom w:val="none" w:sz="0" w:space="0" w:color="auto"/>
        <w:right w:val="none" w:sz="0" w:space="0" w:color="auto"/>
      </w:divBdr>
      <w:divsChild>
        <w:div w:id="869610306">
          <w:marLeft w:val="0"/>
          <w:marRight w:val="0"/>
          <w:marTop w:val="0"/>
          <w:marBottom w:val="0"/>
          <w:divBdr>
            <w:top w:val="none" w:sz="0" w:space="0" w:color="auto"/>
            <w:left w:val="none" w:sz="0" w:space="0" w:color="auto"/>
            <w:bottom w:val="none" w:sz="0" w:space="0" w:color="auto"/>
            <w:right w:val="none" w:sz="0" w:space="0" w:color="auto"/>
          </w:divBdr>
        </w:div>
      </w:divsChild>
    </w:div>
    <w:div w:id="151870682">
      <w:bodyDiv w:val="1"/>
      <w:marLeft w:val="0"/>
      <w:marRight w:val="0"/>
      <w:marTop w:val="0"/>
      <w:marBottom w:val="0"/>
      <w:divBdr>
        <w:top w:val="none" w:sz="0" w:space="0" w:color="auto"/>
        <w:left w:val="none" w:sz="0" w:space="0" w:color="auto"/>
        <w:bottom w:val="none" w:sz="0" w:space="0" w:color="auto"/>
        <w:right w:val="none" w:sz="0" w:space="0" w:color="auto"/>
      </w:divBdr>
    </w:div>
    <w:div w:id="153957343">
      <w:bodyDiv w:val="1"/>
      <w:marLeft w:val="0"/>
      <w:marRight w:val="0"/>
      <w:marTop w:val="0"/>
      <w:marBottom w:val="0"/>
      <w:divBdr>
        <w:top w:val="none" w:sz="0" w:space="0" w:color="auto"/>
        <w:left w:val="none" w:sz="0" w:space="0" w:color="auto"/>
        <w:bottom w:val="none" w:sz="0" w:space="0" w:color="auto"/>
        <w:right w:val="none" w:sz="0" w:space="0" w:color="auto"/>
      </w:divBdr>
      <w:divsChild>
        <w:div w:id="1418600090">
          <w:marLeft w:val="0"/>
          <w:marRight w:val="0"/>
          <w:marTop w:val="0"/>
          <w:marBottom w:val="0"/>
          <w:divBdr>
            <w:top w:val="none" w:sz="0" w:space="0" w:color="auto"/>
            <w:left w:val="none" w:sz="0" w:space="0" w:color="auto"/>
            <w:bottom w:val="none" w:sz="0" w:space="0" w:color="auto"/>
            <w:right w:val="none" w:sz="0" w:space="0" w:color="auto"/>
          </w:divBdr>
        </w:div>
      </w:divsChild>
    </w:div>
    <w:div w:id="154928334">
      <w:bodyDiv w:val="1"/>
      <w:marLeft w:val="0"/>
      <w:marRight w:val="0"/>
      <w:marTop w:val="0"/>
      <w:marBottom w:val="0"/>
      <w:divBdr>
        <w:top w:val="none" w:sz="0" w:space="0" w:color="auto"/>
        <w:left w:val="none" w:sz="0" w:space="0" w:color="auto"/>
        <w:bottom w:val="none" w:sz="0" w:space="0" w:color="auto"/>
        <w:right w:val="none" w:sz="0" w:space="0" w:color="auto"/>
      </w:divBdr>
    </w:div>
    <w:div w:id="155608237">
      <w:bodyDiv w:val="1"/>
      <w:marLeft w:val="0"/>
      <w:marRight w:val="0"/>
      <w:marTop w:val="0"/>
      <w:marBottom w:val="0"/>
      <w:divBdr>
        <w:top w:val="none" w:sz="0" w:space="0" w:color="auto"/>
        <w:left w:val="none" w:sz="0" w:space="0" w:color="auto"/>
        <w:bottom w:val="none" w:sz="0" w:space="0" w:color="auto"/>
        <w:right w:val="none" w:sz="0" w:space="0" w:color="auto"/>
      </w:divBdr>
      <w:divsChild>
        <w:div w:id="984549940">
          <w:marLeft w:val="0"/>
          <w:marRight w:val="0"/>
          <w:marTop w:val="0"/>
          <w:marBottom w:val="0"/>
          <w:divBdr>
            <w:top w:val="none" w:sz="0" w:space="0" w:color="auto"/>
            <w:left w:val="none" w:sz="0" w:space="0" w:color="auto"/>
            <w:bottom w:val="none" w:sz="0" w:space="0" w:color="auto"/>
            <w:right w:val="none" w:sz="0" w:space="0" w:color="auto"/>
          </w:divBdr>
        </w:div>
      </w:divsChild>
    </w:div>
    <w:div w:id="156768726">
      <w:bodyDiv w:val="1"/>
      <w:marLeft w:val="0"/>
      <w:marRight w:val="0"/>
      <w:marTop w:val="0"/>
      <w:marBottom w:val="0"/>
      <w:divBdr>
        <w:top w:val="none" w:sz="0" w:space="0" w:color="auto"/>
        <w:left w:val="none" w:sz="0" w:space="0" w:color="auto"/>
        <w:bottom w:val="none" w:sz="0" w:space="0" w:color="auto"/>
        <w:right w:val="none" w:sz="0" w:space="0" w:color="auto"/>
      </w:divBdr>
    </w:div>
    <w:div w:id="157309919">
      <w:bodyDiv w:val="1"/>
      <w:marLeft w:val="0"/>
      <w:marRight w:val="0"/>
      <w:marTop w:val="0"/>
      <w:marBottom w:val="0"/>
      <w:divBdr>
        <w:top w:val="none" w:sz="0" w:space="0" w:color="auto"/>
        <w:left w:val="none" w:sz="0" w:space="0" w:color="auto"/>
        <w:bottom w:val="none" w:sz="0" w:space="0" w:color="auto"/>
        <w:right w:val="none" w:sz="0" w:space="0" w:color="auto"/>
      </w:divBdr>
      <w:divsChild>
        <w:div w:id="770473466">
          <w:marLeft w:val="0"/>
          <w:marRight w:val="0"/>
          <w:marTop w:val="0"/>
          <w:marBottom w:val="0"/>
          <w:divBdr>
            <w:top w:val="none" w:sz="0" w:space="0" w:color="auto"/>
            <w:left w:val="none" w:sz="0" w:space="0" w:color="auto"/>
            <w:bottom w:val="none" w:sz="0" w:space="0" w:color="auto"/>
            <w:right w:val="none" w:sz="0" w:space="0" w:color="auto"/>
          </w:divBdr>
        </w:div>
      </w:divsChild>
    </w:div>
    <w:div w:id="157425302">
      <w:bodyDiv w:val="1"/>
      <w:marLeft w:val="0"/>
      <w:marRight w:val="0"/>
      <w:marTop w:val="0"/>
      <w:marBottom w:val="0"/>
      <w:divBdr>
        <w:top w:val="none" w:sz="0" w:space="0" w:color="auto"/>
        <w:left w:val="none" w:sz="0" w:space="0" w:color="auto"/>
        <w:bottom w:val="none" w:sz="0" w:space="0" w:color="auto"/>
        <w:right w:val="none" w:sz="0" w:space="0" w:color="auto"/>
      </w:divBdr>
      <w:divsChild>
        <w:div w:id="2051688390">
          <w:marLeft w:val="0"/>
          <w:marRight w:val="0"/>
          <w:marTop w:val="0"/>
          <w:marBottom w:val="0"/>
          <w:divBdr>
            <w:top w:val="none" w:sz="0" w:space="0" w:color="auto"/>
            <w:left w:val="none" w:sz="0" w:space="0" w:color="auto"/>
            <w:bottom w:val="none" w:sz="0" w:space="0" w:color="auto"/>
            <w:right w:val="none" w:sz="0" w:space="0" w:color="auto"/>
          </w:divBdr>
        </w:div>
      </w:divsChild>
    </w:div>
    <w:div w:id="157693832">
      <w:bodyDiv w:val="1"/>
      <w:marLeft w:val="0"/>
      <w:marRight w:val="0"/>
      <w:marTop w:val="0"/>
      <w:marBottom w:val="0"/>
      <w:divBdr>
        <w:top w:val="none" w:sz="0" w:space="0" w:color="auto"/>
        <w:left w:val="none" w:sz="0" w:space="0" w:color="auto"/>
        <w:bottom w:val="none" w:sz="0" w:space="0" w:color="auto"/>
        <w:right w:val="none" w:sz="0" w:space="0" w:color="auto"/>
      </w:divBdr>
    </w:div>
    <w:div w:id="158011675">
      <w:bodyDiv w:val="1"/>
      <w:marLeft w:val="0"/>
      <w:marRight w:val="0"/>
      <w:marTop w:val="0"/>
      <w:marBottom w:val="0"/>
      <w:divBdr>
        <w:top w:val="none" w:sz="0" w:space="0" w:color="auto"/>
        <w:left w:val="none" w:sz="0" w:space="0" w:color="auto"/>
        <w:bottom w:val="none" w:sz="0" w:space="0" w:color="auto"/>
        <w:right w:val="none" w:sz="0" w:space="0" w:color="auto"/>
      </w:divBdr>
    </w:div>
    <w:div w:id="158277381">
      <w:marLeft w:val="0"/>
      <w:marRight w:val="0"/>
      <w:marTop w:val="0"/>
      <w:marBottom w:val="0"/>
      <w:divBdr>
        <w:top w:val="none" w:sz="0" w:space="0" w:color="auto"/>
        <w:left w:val="none" w:sz="0" w:space="0" w:color="auto"/>
        <w:bottom w:val="none" w:sz="0" w:space="0" w:color="auto"/>
        <w:right w:val="none" w:sz="0" w:space="0" w:color="auto"/>
      </w:divBdr>
      <w:divsChild>
        <w:div w:id="1492024726">
          <w:marLeft w:val="0"/>
          <w:marRight w:val="0"/>
          <w:marTop w:val="0"/>
          <w:marBottom w:val="0"/>
          <w:divBdr>
            <w:top w:val="none" w:sz="0" w:space="0" w:color="auto"/>
            <w:left w:val="none" w:sz="0" w:space="0" w:color="auto"/>
            <w:bottom w:val="none" w:sz="0" w:space="0" w:color="auto"/>
            <w:right w:val="none" w:sz="0" w:space="0" w:color="auto"/>
          </w:divBdr>
        </w:div>
      </w:divsChild>
    </w:div>
    <w:div w:id="158429190">
      <w:bodyDiv w:val="1"/>
      <w:marLeft w:val="0"/>
      <w:marRight w:val="0"/>
      <w:marTop w:val="0"/>
      <w:marBottom w:val="0"/>
      <w:divBdr>
        <w:top w:val="none" w:sz="0" w:space="0" w:color="auto"/>
        <w:left w:val="none" w:sz="0" w:space="0" w:color="auto"/>
        <w:bottom w:val="none" w:sz="0" w:space="0" w:color="auto"/>
        <w:right w:val="none" w:sz="0" w:space="0" w:color="auto"/>
      </w:divBdr>
      <w:divsChild>
        <w:div w:id="1156386187">
          <w:marLeft w:val="0"/>
          <w:marRight w:val="0"/>
          <w:marTop w:val="0"/>
          <w:marBottom w:val="0"/>
          <w:divBdr>
            <w:top w:val="none" w:sz="0" w:space="0" w:color="auto"/>
            <w:left w:val="none" w:sz="0" w:space="0" w:color="auto"/>
            <w:bottom w:val="none" w:sz="0" w:space="0" w:color="auto"/>
            <w:right w:val="none" w:sz="0" w:space="0" w:color="auto"/>
          </w:divBdr>
        </w:div>
      </w:divsChild>
    </w:div>
    <w:div w:id="158430252">
      <w:bodyDiv w:val="1"/>
      <w:marLeft w:val="0"/>
      <w:marRight w:val="0"/>
      <w:marTop w:val="0"/>
      <w:marBottom w:val="0"/>
      <w:divBdr>
        <w:top w:val="none" w:sz="0" w:space="0" w:color="auto"/>
        <w:left w:val="none" w:sz="0" w:space="0" w:color="auto"/>
        <w:bottom w:val="none" w:sz="0" w:space="0" w:color="auto"/>
        <w:right w:val="none" w:sz="0" w:space="0" w:color="auto"/>
      </w:divBdr>
    </w:div>
    <w:div w:id="159122327">
      <w:bodyDiv w:val="1"/>
      <w:marLeft w:val="0"/>
      <w:marRight w:val="0"/>
      <w:marTop w:val="0"/>
      <w:marBottom w:val="0"/>
      <w:divBdr>
        <w:top w:val="none" w:sz="0" w:space="0" w:color="auto"/>
        <w:left w:val="none" w:sz="0" w:space="0" w:color="auto"/>
        <w:bottom w:val="none" w:sz="0" w:space="0" w:color="auto"/>
        <w:right w:val="none" w:sz="0" w:space="0" w:color="auto"/>
      </w:divBdr>
    </w:div>
    <w:div w:id="159200417">
      <w:bodyDiv w:val="1"/>
      <w:marLeft w:val="0"/>
      <w:marRight w:val="0"/>
      <w:marTop w:val="0"/>
      <w:marBottom w:val="0"/>
      <w:divBdr>
        <w:top w:val="none" w:sz="0" w:space="0" w:color="auto"/>
        <w:left w:val="none" w:sz="0" w:space="0" w:color="auto"/>
        <w:bottom w:val="none" w:sz="0" w:space="0" w:color="auto"/>
        <w:right w:val="none" w:sz="0" w:space="0" w:color="auto"/>
      </w:divBdr>
      <w:divsChild>
        <w:div w:id="1553538527">
          <w:marLeft w:val="0"/>
          <w:marRight w:val="0"/>
          <w:marTop w:val="0"/>
          <w:marBottom w:val="0"/>
          <w:divBdr>
            <w:top w:val="none" w:sz="0" w:space="0" w:color="auto"/>
            <w:left w:val="none" w:sz="0" w:space="0" w:color="auto"/>
            <w:bottom w:val="none" w:sz="0" w:space="0" w:color="auto"/>
            <w:right w:val="none" w:sz="0" w:space="0" w:color="auto"/>
          </w:divBdr>
        </w:div>
      </w:divsChild>
    </w:div>
    <w:div w:id="159660423">
      <w:bodyDiv w:val="1"/>
      <w:marLeft w:val="0"/>
      <w:marRight w:val="0"/>
      <w:marTop w:val="0"/>
      <w:marBottom w:val="0"/>
      <w:divBdr>
        <w:top w:val="none" w:sz="0" w:space="0" w:color="auto"/>
        <w:left w:val="none" w:sz="0" w:space="0" w:color="auto"/>
        <w:bottom w:val="none" w:sz="0" w:space="0" w:color="auto"/>
        <w:right w:val="none" w:sz="0" w:space="0" w:color="auto"/>
      </w:divBdr>
      <w:divsChild>
        <w:div w:id="1288584266">
          <w:marLeft w:val="0"/>
          <w:marRight w:val="0"/>
          <w:marTop w:val="0"/>
          <w:marBottom w:val="0"/>
          <w:divBdr>
            <w:top w:val="none" w:sz="0" w:space="0" w:color="auto"/>
            <w:left w:val="none" w:sz="0" w:space="0" w:color="auto"/>
            <w:bottom w:val="none" w:sz="0" w:space="0" w:color="auto"/>
            <w:right w:val="none" w:sz="0" w:space="0" w:color="auto"/>
          </w:divBdr>
        </w:div>
      </w:divsChild>
    </w:div>
    <w:div w:id="160699656">
      <w:bodyDiv w:val="1"/>
      <w:marLeft w:val="0"/>
      <w:marRight w:val="0"/>
      <w:marTop w:val="0"/>
      <w:marBottom w:val="0"/>
      <w:divBdr>
        <w:top w:val="none" w:sz="0" w:space="0" w:color="auto"/>
        <w:left w:val="none" w:sz="0" w:space="0" w:color="auto"/>
        <w:bottom w:val="none" w:sz="0" w:space="0" w:color="auto"/>
        <w:right w:val="none" w:sz="0" w:space="0" w:color="auto"/>
      </w:divBdr>
      <w:divsChild>
        <w:div w:id="890774140">
          <w:marLeft w:val="0"/>
          <w:marRight w:val="0"/>
          <w:marTop w:val="0"/>
          <w:marBottom w:val="0"/>
          <w:divBdr>
            <w:top w:val="none" w:sz="0" w:space="0" w:color="auto"/>
            <w:left w:val="none" w:sz="0" w:space="0" w:color="auto"/>
            <w:bottom w:val="none" w:sz="0" w:space="0" w:color="auto"/>
            <w:right w:val="none" w:sz="0" w:space="0" w:color="auto"/>
          </w:divBdr>
        </w:div>
      </w:divsChild>
    </w:div>
    <w:div w:id="161820115">
      <w:bodyDiv w:val="1"/>
      <w:marLeft w:val="0"/>
      <w:marRight w:val="0"/>
      <w:marTop w:val="0"/>
      <w:marBottom w:val="0"/>
      <w:divBdr>
        <w:top w:val="none" w:sz="0" w:space="0" w:color="auto"/>
        <w:left w:val="none" w:sz="0" w:space="0" w:color="auto"/>
        <w:bottom w:val="none" w:sz="0" w:space="0" w:color="auto"/>
        <w:right w:val="none" w:sz="0" w:space="0" w:color="auto"/>
      </w:divBdr>
      <w:divsChild>
        <w:div w:id="1372342317">
          <w:marLeft w:val="0"/>
          <w:marRight w:val="0"/>
          <w:marTop w:val="0"/>
          <w:marBottom w:val="0"/>
          <w:divBdr>
            <w:top w:val="none" w:sz="0" w:space="0" w:color="auto"/>
            <w:left w:val="none" w:sz="0" w:space="0" w:color="auto"/>
            <w:bottom w:val="none" w:sz="0" w:space="0" w:color="auto"/>
            <w:right w:val="none" w:sz="0" w:space="0" w:color="auto"/>
          </w:divBdr>
        </w:div>
      </w:divsChild>
    </w:div>
    <w:div w:id="162475850">
      <w:bodyDiv w:val="1"/>
      <w:marLeft w:val="0"/>
      <w:marRight w:val="0"/>
      <w:marTop w:val="0"/>
      <w:marBottom w:val="0"/>
      <w:divBdr>
        <w:top w:val="none" w:sz="0" w:space="0" w:color="auto"/>
        <w:left w:val="none" w:sz="0" w:space="0" w:color="auto"/>
        <w:bottom w:val="none" w:sz="0" w:space="0" w:color="auto"/>
        <w:right w:val="none" w:sz="0" w:space="0" w:color="auto"/>
      </w:divBdr>
    </w:div>
    <w:div w:id="162741328">
      <w:bodyDiv w:val="1"/>
      <w:marLeft w:val="0"/>
      <w:marRight w:val="0"/>
      <w:marTop w:val="0"/>
      <w:marBottom w:val="0"/>
      <w:divBdr>
        <w:top w:val="none" w:sz="0" w:space="0" w:color="auto"/>
        <w:left w:val="none" w:sz="0" w:space="0" w:color="auto"/>
        <w:bottom w:val="none" w:sz="0" w:space="0" w:color="auto"/>
        <w:right w:val="none" w:sz="0" w:space="0" w:color="auto"/>
      </w:divBdr>
      <w:divsChild>
        <w:div w:id="2251155">
          <w:marLeft w:val="0"/>
          <w:marRight w:val="0"/>
          <w:marTop w:val="0"/>
          <w:marBottom w:val="0"/>
          <w:divBdr>
            <w:top w:val="none" w:sz="0" w:space="0" w:color="auto"/>
            <w:left w:val="none" w:sz="0" w:space="0" w:color="auto"/>
            <w:bottom w:val="none" w:sz="0" w:space="0" w:color="auto"/>
            <w:right w:val="none" w:sz="0" w:space="0" w:color="auto"/>
          </w:divBdr>
        </w:div>
      </w:divsChild>
    </w:div>
    <w:div w:id="163321568">
      <w:bodyDiv w:val="1"/>
      <w:marLeft w:val="0"/>
      <w:marRight w:val="0"/>
      <w:marTop w:val="0"/>
      <w:marBottom w:val="0"/>
      <w:divBdr>
        <w:top w:val="none" w:sz="0" w:space="0" w:color="auto"/>
        <w:left w:val="none" w:sz="0" w:space="0" w:color="auto"/>
        <w:bottom w:val="none" w:sz="0" w:space="0" w:color="auto"/>
        <w:right w:val="none" w:sz="0" w:space="0" w:color="auto"/>
      </w:divBdr>
      <w:divsChild>
        <w:div w:id="184947583">
          <w:marLeft w:val="0"/>
          <w:marRight w:val="0"/>
          <w:marTop w:val="0"/>
          <w:marBottom w:val="0"/>
          <w:divBdr>
            <w:top w:val="none" w:sz="0" w:space="0" w:color="auto"/>
            <w:left w:val="none" w:sz="0" w:space="0" w:color="auto"/>
            <w:bottom w:val="none" w:sz="0" w:space="0" w:color="auto"/>
            <w:right w:val="none" w:sz="0" w:space="0" w:color="auto"/>
          </w:divBdr>
          <w:divsChild>
            <w:div w:id="1650941375">
              <w:marLeft w:val="0"/>
              <w:marRight w:val="0"/>
              <w:marTop w:val="0"/>
              <w:marBottom w:val="0"/>
              <w:divBdr>
                <w:top w:val="none" w:sz="0" w:space="0" w:color="auto"/>
                <w:left w:val="none" w:sz="0" w:space="0" w:color="auto"/>
                <w:bottom w:val="none" w:sz="0" w:space="0" w:color="auto"/>
                <w:right w:val="none" w:sz="0" w:space="0" w:color="auto"/>
              </w:divBdr>
              <w:divsChild>
                <w:div w:id="347829836">
                  <w:marLeft w:val="0"/>
                  <w:marRight w:val="0"/>
                  <w:marTop w:val="0"/>
                  <w:marBottom w:val="0"/>
                  <w:divBdr>
                    <w:top w:val="none" w:sz="0" w:space="0" w:color="auto"/>
                    <w:left w:val="none" w:sz="0" w:space="0" w:color="auto"/>
                    <w:bottom w:val="none" w:sz="0" w:space="0" w:color="auto"/>
                    <w:right w:val="none" w:sz="0" w:space="0" w:color="auto"/>
                  </w:divBdr>
                  <w:divsChild>
                    <w:div w:id="1284265003">
                      <w:marLeft w:val="0"/>
                      <w:marRight w:val="0"/>
                      <w:marTop w:val="0"/>
                      <w:marBottom w:val="0"/>
                      <w:divBdr>
                        <w:top w:val="none" w:sz="0" w:space="0" w:color="auto"/>
                        <w:left w:val="none" w:sz="0" w:space="0" w:color="auto"/>
                        <w:bottom w:val="none" w:sz="0" w:space="0" w:color="auto"/>
                        <w:right w:val="none" w:sz="0" w:space="0" w:color="auto"/>
                      </w:divBdr>
                      <w:divsChild>
                        <w:div w:id="1622494045">
                          <w:marLeft w:val="0"/>
                          <w:marRight w:val="0"/>
                          <w:marTop w:val="0"/>
                          <w:marBottom w:val="0"/>
                          <w:divBdr>
                            <w:top w:val="none" w:sz="0" w:space="0" w:color="auto"/>
                            <w:left w:val="none" w:sz="0" w:space="0" w:color="auto"/>
                            <w:bottom w:val="none" w:sz="0" w:space="0" w:color="auto"/>
                            <w:right w:val="none" w:sz="0" w:space="0" w:color="auto"/>
                          </w:divBdr>
                          <w:divsChild>
                            <w:div w:id="64069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84492">
      <w:bodyDiv w:val="1"/>
      <w:marLeft w:val="0"/>
      <w:marRight w:val="0"/>
      <w:marTop w:val="0"/>
      <w:marBottom w:val="0"/>
      <w:divBdr>
        <w:top w:val="none" w:sz="0" w:space="0" w:color="auto"/>
        <w:left w:val="none" w:sz="0" w:space="0" w:color="auto"/>
        <w:bottom w:val="none" w:sz="0" w:space="0" w:color="auto"/>
        <w:right w:val="none" w:sz="0" w:space="0" w:color="auto"/>
      </w:divBdr>
    </w:div>
    <w:div w:id="164245231">
      <w:bodyDiv w:val="1"/>
      <w:marLeft w:val="0"/>
      <w:marRight w:val="0"/>
      <w:marTop w:val="0"/>
      <w:marBottom w:val="0"/>
      <w:divBdr>
        <w:top w:val="none" w:sz="0" w:space="0" w:color="auto"/>
        <w:left w:val="none" w:sz="0" w:space="0" w:color="auto"/>
        <w:bottom w:val="none" w:sz="0" w:space="0" w:color="auto"/>
        <w:right w:val="none" w:sz="0" w:space="0" w:color="auto"/>
      </w:divBdr>
    </w:div>
    <w:div w:id="164633033">
      <w:bodyDiv w:val="1"/>
      <w:marLeft w:val="0"/>
      <w:marRight w:val="0"/>
      <w:marTop w:val="0"/>
      <w:marBottom w:val="0"/>
      <w:divBdr>
        <w:top w:val="none" w:sz="0" w:space="0" w:color="auto"/>
        <w:left w:val="none" w:sz="0" w:space="0" w:color="auto"/>
        <w:bottom w:val="none" w:sz="0" w:space="0" w:color="auto"/>
        <w:right w:val="none" w:sz="0" w:space="0" w:color="auto"/>
      </w:divBdr>
    </w:div>
    <w:div w:id="165219164">
      <w:bodyDiv w:val="1"/>
      <w:marLeft w:val="0"/>
      <w:marRight w:val="0"/>
      <w:marTop w:val="0"/>
      <w:marBottom w:val="0"/>
      <w:divBdr>
        <w:top w:val="none" w:sz="0" w:space="0" w:color="auto"/>
        <w:left w:val="none" w:sz="0" w:space="0" w:color="auto"/>
        <w:bottom w:val="none" w:sz="0" w:space="0" w:color="auto"/>
        <w:right w:val="none" w:sz="0" w:space="0" w:color="auto"/>
      </w:divBdr>
    </w:div>
    <w:div w:id="165443376">
      <w:bodyDiv w:val="1"/>
      <w:marLeft w:val="0"/>
      <w:marRight w:val="0"/>
      <w:marTop w:val="0"/>
      <w:marBottom w:val="0"/>
      <w:divBdr>
        <w:top w:val="none" w:sz="0" w:space="0" w:color="auto"/>
        <w:left w:val="none" w:sz="0" w:space="0" w:color="auto"/>
        <w:bottom w:val="none" w:sz="0" w:space="0" w:color="auto"/>
        <w:right w:val="none" w:sz="0" w:space="0" w:color="auto"/>
      </w:divBdr>
    </w:div>
    <w:div w:id="165629558">
      <w:bodyDiv w:val="1"/>
      <w:marLeft w:val="0"/>
      <w:marRight w:val="0"/>
      <w:marTop w:val="0"/>
      <w:marBottom w:val="0"/>
      <w:divBdr>
        <w:top w:val="none" w:sz="0" w:space="0" w:color="auto"/>
        <w:left w:val="none" w:sz="0" w:space="0" w:color="auto"/>
        <w:bottom w:val="none" w:sz="0" w:space="0" w:color="auto"/>
        <w:right w:val="none" w:sz="0" w:space="0" w:color="auto"/>
      </w:divBdr>
      <w:divsChild>
        <w:div w:id="926958497">
          <w:marLeft w:val="0"/>
          <w:marRight w:val="0"/>
          <w:marTop w:val="0"/>
          <w:marBottom w:val="0"/>
          <w:divBdr>
            <w:top w:val="none" w:sz="0" w:space="0" w:color="auto"/>
            <w:left w:val="none" w:sz="0" w:space="0" w:color="auto"/>
            <w:bottom w:val="none" w:sz="0" w:space="0" w:color="auto"/>
            <w:right w:val="none" w:sz="0" w:space="0" w:color="auto"/>
          </w:divBdr>
        </w:div>
      </w:divsChild>
    </w:div>
    <w:div w:id="166480794">
      <w:bodyDiv w:val="1"/>
      <w:marLeft w:val="0"/>
      <w:marRight w:val="0"/>
      <w:marTop w:val="0"/>
      <w:marBottom w:val="0"/>
      <w:divBdr>
        <w:top w:val="none" w:sz="0" w:space="0" w:color="auto"/>
        <w:left w:val="none" w:sz="0" w:space="0" w:color="auto"/>
        <w:bottom w:val="none" w:sz="0" w:space="0" w:color="auto"/>
        <w:right w:val="none" w:sz="0" w:space="0" w:color="auto"/>
      </w:divBdr>
    </w:div>
    <w:div w:id="166867503">
      <w:bodyDiv w:val="1"/>
      <w:marLeft w:val="0"/>
      <w:marRight w:val="0"/>
      <w:marTop w:val="0"/>
      <w:marBottom w:val="0"/>
      <w:divBdr>
        <w:top w:val="none" w:sz="0" w:space="0" w:color="auto"/>
        <w:left w:val="none" w:sz="0" w:space="0" w:color="auto"/>
        <w:bottom w:val="none" w:sz="0" w:space="0" w:color="auto"/>
        <w:right w:val="none" w:sz="0" w:space="0" w:color="auto"/>
      </w:divBdr>
      <w:divsChild>
        <w:div w:id="1020473047">
          <w:marLeft w:val="0"/>
          <w:marRight w:val="0"/>
          <w:marTop w:val="0"/>
          <w:marBottom w:val="0"/>
          <w:divBdr>
            <w:top w:val="none" w:sz="0" w:space="0" w:color="auto"/>
            <w:left w:val="none" w:sz="0" w:space="0" w:color="auto"/>
            <w:bottom w:val="none" w:sz="0" w:space="0" w:color="auto"/>
            <w:right w:val="none" w:sz="0" w:space="0" w:color="auto"/>
          </w:divBdr>
        </w:div>
      </w:divsChild>
    </w:div>
    <w:div w:id="167067191">
      <w:bodyDiv w:val="1"/>
      <w:marLeft w:val="0"/>
      <w:marRight w:val="0"/>
      <w:marTop w:val="0"/>
      <w:marBottom w:val="0"/>
      <w:divBdr>
        <w:top w:val="none" w:sz="0" w:space="0" w:color="auto"/>
        <w:left w:val="none" w:sz="0" w:space="0" w:color="auto"/>
        <w:bottom w:val="none" w:sz="0" w:space="0" w:color="auto"/>
        <w:right w:val="none" w:sz="0" w:space="0" w:color="auto"/>
      </w:divBdr>
    </w:div>
    <w:div w:id="167645832">
      <w:bodyDiv w:val="1"/>
      <w:marLeft w:val="0"/>
      <w:marRight w:val="0"/>
      <w:marTop w:val="0"/>
      <w:marBottom w:val="0"/>
      <w:divBdr>
        <w:top w:val="none" w:sz="0" w:space="0" w:color="auto"/>
        <w:left w:val="none" w:sz="0" w:space="0" w:color="auto"/>
        <w:bottom w:val="none" w:sz="0" w:space="0" w:color="auto"/>
        <w:right w:val="none" w:sz="0" w:space="0" w:color="auto"/>
      </w:divBdr>
      <w:divsChild>
        <w:div w:id="1706558594">
          <w:marLeft w:val="0"/>
          <w:marRight w:val="0"/>
          <w:marTop w:val="0"/>
          <w:marBottom w:val="0"/>
          <w:divBdr>
            <w:top w:val="none" w:sz="0" w:space="0" w:color="auto"/>
            <w:left w:val="none" w:sz="0" w:space="0" w:color="auto"/>
            <w:bottom w:val="none" w:sz="0" w:space="0" w:color="auto"/>
            <w:right w:val="none" w:sz="0" w:space="0" w:color="auto"/>
          </w:divBdr>
        </w:div>
      </w:divsChild>
    </w:div>
    <w:div w:id="169490547">
      <w:bodyDiv w:val="1"/>
      <w:marLeft w:val="0"/>
      <w:marRight w:val="0"/>
      <w:marTop w:val="0"/>
      <w:marBottom w:val="0"/>
      <w:divBdr>
        <w:top w:val="none" w:sz="0" w:space="0" w:color="auto"/>
        <w:left w:val="none" w:sz="0" w:space="0" w:color="auto"/>
        <w:bottom w:val="none" w:sz="0" w:space="0" w:color="auto"/>
        <w:right w:val="none" w:sz="0" w:space="0" w:color="auto"/>
      </w:divBdr>
    </w:div>
    <w:div w:id="170070143">
      <w:bodyDiv w:val="1"/>
      <w:marLeft w:val="0"/>
      <w:marRight w:val="0"/>
      <w:marTop w:val="0"/>
      <w:marBottom w:val="0"/>
      <w:divBdr>
        <w:top w:val="none" w:sz="0" w:space="0" w:color="auto"/>
        <w:left w:val="none" w:sz="0" w:space="0" w:color="auto"/>
        <w:bottom w:val="none" w:sz="0" w:space="0" w:color="auto"/>
        <w:right w:val="none" w:sz="0" w:space="0" w:color="auto"/>
      </w:divBdr>
      <w:divsChild>
        <w:div w:id="206795100">
          <w:marLeft w:val="0"/>
          <w:marRight w:val="0"/>
          <w:marTop w:val="0"/>
          <w:marBottom w:val="0"/>
          <w:divBdr>
            <w:top w:val="none" w:sz="0" w:space="0" w:color="auto"/>
            <w:left w:val="none" w:sz="0" w:space="0" w:color="auto"/>
            <w:bottom w:val="none" w:sz="0" w:space="0" w:color="auto"/>
            <w:right w:val="none" w:sz="0" w:space="0" w:color="auto"/>
          </w:divBdr>
        </w:div>
      </w:divsChild>
    </w:div>
    <w:div w:id="170268504">
      <w:bodyDiv w:val="1"/>
      <w:marLeft w:val="0"/>
      <w:marRight w:val="0"/>
      <w:marTop w:val="0"/>
      <w:marBottom w:val="0"/>
      <w:divBdr>
        <w:top w:val="none" w:sz="0" w:space="0" w:color="auto"/>
        <w:left w:val="none" w:sz="0" w:space="0" w:color="auto"/>
        <w:bottom w:val="none" w:sz="0" w:space="0" w:color="auto"/>
        <w:right w:val="none" w:sz="0" w:space="0" w:color="auto"/>
      </w:divBdr>
    </w:div>
    <w:div w:id="170991671">
      <w:bodyDiv w:val="1"/>
      <w:marLeft w:val="0"/>
      <w:marRight w:val="0"/>
      <w:marTop w:val="0"/>
      <w:marBottom w:val="0"/>
      <w:divBdr>
        <w:top w:val="none" w:sz="0" w:space="0" w:color="auto"/>
        <w:left w:val="none" w:sz="0" w:space="0" w:color="auto"/>
        <w:bottom w:val="none" w:sz="0" w:space="0" w:color="auto"/>
        <w:right w:val="none" w:sz="0" w:space="0" w:color="auto"/>
      </w:divBdr>
    </w:div>
    <w:div w:id="171065516">
      <w:bodyDiv w:val="1"/>
      <w:marLeft w:val="0"/>
      <w:marRight w:val="0"/>
      <w:marTop w:val="0"/>
      <w:marBottom w:val="0"/>
      <w:divBdr>
        <w:top w:val="none" w:sz="0" w:space="0" w:color="auto"/>
        <w:left w:val="none" w:sz="0" w:space="0" w:color="auto"/>
        <w:bottom w:val="none" w:sz="0" w:space="0" w:color="auto"/>
        <w:right w:val="none" w:sz="0" w:space="0" w:color="auto"/>
      </w:divBdr>
    </w:div>
    <w:div w:id="171145358">
      <w:bodyDiv w:val="1"/>
      <w:marLeft w:val="0"/>
      <w:marRight w:val="0"/>
      <w:marTop w:val="0"/>
      <w:marBottom w:val="0"/>
      <w:divBdr>
        <w:top w:val="none" w:sz="0" w:space="0" w:color="auto"/>
        <w:left w:val="none" w:sz="0" w:space="0" w:color="auto"/>
        <w:bottom w:val="none" w:sz="0" w:space="0" w:color="auto"/>
        <w:right w:val="none" w:sz="0" w:space="0" w:color="auto"/>
      </w:divBdr>
      <w:divsChild>
        <w:div w:id="1826628047">
          <w:marLeft w:val="0"/>
          <w:marRight w:val="0"/>
          <w:marTop w:val="0"/>
          <w:marBottom w:val="0"/>
          <w:divBdr>
            <w:top w:val="none" w:sz="0" w:space="0" w:color="auto"/>
            <w:left w:val="none" w:sz="0" w:space="0" w:color="auto"/>
            <w:bottom w:val="none" w:sz="0" w:space="0" w:color="auto"/>
            <w:right w:val="none" w:sz="0" w:space="0" w:color="auto"/>
          </w:divBdr>
        </w:div>
      </w:divsChild>
    </w:div>
    <w:div w:id="171190136">
      <w:bodyDiv w:val="1"/>
      <w:marLeft w:val="0"/>
      <w:marRight w:val="0"/>
      <w:marTop w:val="0"/>
      <w:marBottom w:val="0"/>
      <w:divBdr>
        <w:top w:val="none" w:sz="0" w:space="0" w:color="auto"/>
        <w:left w:val="none" w:sz="0" w:space="0" w:color="auto"/>
        <w:bottom w:val="none" w:sz="0" w:space="0" w:color="auto"/>
        <w:right w:val="none" w:sz="0" w:space="0" w:color="auto"/>
      </w:divBdr>
      <w:divsChild>
        <w:div w:id="1376005527">
          <w:marLeft w:val="0"/>
          <w:marRight w:val="0"/>
          <w:marTop w:val="0"/>
          <w:marBottom w:val="0"/>
          <w:divBdr>
            <w:top w:val="none" w:sz="0" w:space="0" w:color="auto"/>
            <w:left w:val="none" w:sz="0" w:space="0" w:color="auto"/>
            <w:bottom w:val="none" w:sz="0" w:space="0" w:color="auto"/>
            <w:right w:val="none" w:sz="0" w:space="0" w:color="auto"/>
          </w:divBdr>
        </w:div>
      </w:divsChild>
    </w:div>
    <w:div w:id="171802494">
      <w:bodyDiv w:val="1"/>
      <w:marLeft w:val="0"/>
      <w:marRight w:val="0"/>
      <w:marTop w:val="0"/>
      <w:marBottom w:val="0"/>
      <w:divBdr>
        <w:top w:val="none" w:sz="0" w:space="0" w:color="auto"/>
        <w:left w:val="none" w:sz="0" w:space="0" w:color="auto"/>
        <w:bottom w:val="none" w:sz="0" w:space="0" w:color="auto"/>
        <w:right w:val="none" w:sz="0" w:space="0" w:color="auto"/>
      </w:divBdr>
    </w:div>
    <w:div w:id="171994331">
      <w:bodyDiv w:val="1"/>
      <w:marLeft w:val="0"/>
      <w:marRight w:val="0"/>
      <w:marTop w:val="0"/>
      <w:marBottom w:val="0"/>
      <w:divBdr>
        <w:top w:val="none" w:sz="0" w:space="0" w:color="auto"/>
        <w:left w:val="none" w:sz="0" w:space="0" w:color="auto"/>
        <w:bottom w:val="none" w:sz="0" w:space="0" w:color="auto"/>
        <w:right w:val="none" w:sz="0" w:space="0" w:color="auto"/>
      </w:divBdr>
    </w:div>
    <w:div w:id="172187420">
      <w:bodyDiv w:val="1"/>
      <w:marLeft w:val="0"/>
      <w:marRight w:val="0"/>
      <w:marTop w:val="0"/>
      <w:marBottom w:val="0"/>
      <w:divBdr>
        <w:top w:val="none" w:sz="0" w:space="0" w:color="auto"/>
        <w:left w:val="none" w:sz="0" w:space="0" w:color="auto"/>
        <w:bottom w:val="none" w:sz="0" w:space="0" w:color="auto"/>
        <w:right w:val="none" w:sz="0" w:space="0" w:color="auto"/>
      </w:divBdr>
    </w:div>
    <w:div w:id="172383812">
      <w:bodyDiv w:val="1"/>
      <w:marLeft w:val="0"/>
      <w:marRight w:val="0"/>
      <w:marTop w:val="0"/>
      <w:marBottom w:val="0"/>
      <w:divBdr>
        <w:top w:val="none" w:sz="0" w:space="0" w:color="auto"/>
        <w:left w:val="none" w:sz="0" w:space="0" w:color="auto"/>
        <w:bottom w:val="none" w:sz="0" w:space="0" w:color="auto"/>
        <w:right w:val="none" w:sz="0" w:space="0" w:color="auto"/>
      </w:divBdr>
      <w:divsChild>
        <w:div w:id="162398507">
          <w:marLeft w:val="0"/>
          <w:marRight w:val="0"/>
          <w:marTop w:val="0"/>
          <w:marBottom w:val="0"/>
          <w:divBdr>
            <w:top w:val="none" w:sz="0" w:space="0" w:color="auto"/>
            <w:left w:val="none" w:sz="0" w:space="0" w:color="auto"/>
            <w:bottom w:val="none" w:sz="0" w:space="0" w:color="auto"/>
            <w:right w:val="none" w:sz="0" w:space="0" w:color="auto"/>
          </w:divBdr>
          <w:divsChild>
            <w:div w:id="738409506">
              <w:marLeft w:val="0"/>
              <w:marRight w:val="0"/>
              <w:marTop w:val="0"/>
              <w:marBottom w:val="0"/>
              <w:divBdr>
                <w:top w:val="none" w:sz="0" w:space="0" w:color="auto"/>
                <w:left w:val="none" w:sz="0" w:space="0" w:color="auto"/>
                <w:bottom w:val="none" w:sz="0" w:space="0" w:color="auto"/>
                <w:right w:val="none" w:sz="0" w:space="0" w:color="auto"/>
              </w:divBdr>
              <w:divsChild>
                <w:div w:id="1166048970">
                  <w:marLeft w:val="0"/>
                  <w:marRight w:val="0"/>
                  <w:marTop w:val="0"/>
                  <w:marBottom w:val="0"/>
                  <w:divBdr>
                    <w:top w:val="none" w:sz="0" w:space="0" w:color="auto"/>
                    <w:left w:val="none" w:sz="0" w:space="0" w:color="auto"/>
                    <w:bottom w:val="none" w:sz="0" w:space="0" w:color="auto"/>
                    <w:right w:val="none" w:sz="0" w:space="0" w:color="auto"/>
                  </w:divBdr>
                  <w:divsChild>
                    <w:div w:id="73554078">
                      <w:marLeft w:val="0"/>
                      <w:marRight w:val="0"/>
                      <w:marTop w:val="0"/>
                      <w:marBottom w:val="0"/>
                      <w:divBdr>
                        <w:top w:val="none" w:sz="0" w:space="0" w:color="auto"/>
                        <w:left w:val="none" w:sz="0" w:space="0" w:color="auto"/>
                        <w:bottom w:val="none" w:sz="0" w:space="0" w:color="auto"/>
                        <w:right w:val="none" w:sz="0" w:space="0" w:color="auto"/>
                      </w:divBdr>
                      <w:divsChild>
                        <w:div w:id="1681656653">
                          <w:marLeft w:val="0"/>
                          <w:marRight w:val="0"/>
                          <w:marTop w:val="0"/>
                          <w:marBottom w:val="0"/>
                          <w:divBdr>
                            <w:top w:val="none" w:sz="0" w:space="0" w:color="auto"/>
                            <w:left w:val="none" w:sz="0" w:space="0" w:color="auto"/>
                            <w:bottom w:val="none" w:sz="0" w:space="0" w:color="auto"/>
                            <w:right w:val="none" w:sz="0" w:space="0" w:color="auto"/>
                          </w:divBdr>
                          <w:divsChild>
                            <w:div w:id="283124971">
                              <w:marLeft w:val="0"/>
                              <w:marRight w:val="0"/>
                              <w:marTop w:val="0"/>
                              <w:marBottom w:val="0"/>
                              <w:divBdr>
                                <w:top w:val="none" w:sz="0" w:space="0" w:color="auto"/>
                                <w:left w:val="none" w:sz="0" w:space="0" w:color="auto"/>
                                <w:bottom w:val="none" w:sz="0" w:space="0" w:color="auto"/>
                                <w:right w:val="none" w:sz="0" w:space="0" w:color="auto"/>
                              </w:divBdr>
                              <w:divsChild>
                                <w:div w:id="785539196">
                                  <w:marLeft w:val="0"/>
                                  <w:marRight w:val="0"/>
                                  <w:marTop w:val="0"/>
                                  <w:marBottom w:val="0"/>
                                  <w:divBdr>
                                    <w:top w:val="none" w:sz="0" w:space="0" w:color="auto"/>
                                    <w:left w:val="none" w:sz="0" w:space="0" w:color="auto"/>
                                    <w:bottom w:val="none" w:sz="0" w:space="0" w:color="auto"/>
                                    <w:right w:val="none" w:sz="0" w:space="0" w:color="auto"/>
                                  </w:divBdr>
                                  <w:divsChild>
                                    <w:div w:id="167211287">
                                      <w:marLeft w:val="0"/>
                                      <w:marRight w:val="0"/>
                                      <w:marTop w:val="0"/>
                                      <w:marBottom w:val="0"/>
                                      <w:divBdr>
                                        <w:top w:val="none" w:sz="0" w:space="0" w:color="auto"/>
                                        <w:left w:val="none" w:sz="0" w:space="0" w:color="auto"/>
                                        <w:bottom w:val="none" w:sz="0" w:space="0" w:color="auto"/>
                                        <w:right w:val="none" w:sz="0" w:space="0" w:color="auto"/>
                                      </w:divBdr>
                                    </w:div>
                                  </w:divsChild>
                                </w:div>
                                <w:div w:id="1355155825">
                                  <w:marLeft w:val="0"/>
                                  <w:marRight w:val="0"/>
                                  <w:marTop w:val="0"/>
                                  <w:marBottom w:val="0"/>
                                  <w:divBdr>
                                    <w:top w:val="none" w:sz="0" w:space="0" w:color="auto"/>
                                    <w:left w:val="none" w:sz="0" w:space="0" w:color="auto"/>
                                    <w:bottom w:val="none" w:sz="0" w:space="0" w:color="auto"/>
                                    <w:right w:val="none" w:sz="0" w:space="0" w:color="auto"/>
                                  </w:divBdr>
                                  <w:divsChild>
                                    <w:div w:id="83579925">
                                      <w:marLeft w:val="0"/>
                                      <w:marRight w:val="0"/>
                                      <w:marTop w:val="0"/>
                                      <w:marBottom w:val="0"/>
                                      <w:divBdr>
                                        <w:top w:val="none" w:sz="0" w:space="0" w:color="auto"/>
                                        <w:left w:val="none" w:sz="0" w:space="0" w:color="auto"/>
                                        <w:bottom w:val="none" w:sz="0" w:space="0" w:color="auto"/>
                                        <w:right w:val="none" w:sz="0" w:space="0" w:color="auto"/>
                                      </w:divBdr>
                                      <w:divsChild>
                                        <w:div w:id="108953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8059231">
          <w:marLeft w:val="0"/>
          <w:marRight w:val="0"/>
          <w:marTop w:val="0"/>
          <w:marBottom w:val="0"/>
          <w:divBdr>
            <w:top w:val="none" w:sz="0" w:space="0" w:color="auto"/>
            <w:left w:val="none" w:sz="0" w:space="0" w:color="auto"/>
            <w:bottom w:val="none" w:sz="0" w:space="0" w:color="auto"/>
            <w:right w:val="none" w:sz="0" w:space="0" w:color="auto"/>
          </w:divBdr>
          <w:divsChild>
            <w:div w:id="604113795">
              <w:marLeft w:val="0"/>
              <w:marRight w:val="0"/>
              <w:marTop w:val="0"/>
              <w:marBottom w:val="0"/>
              <w:divBdr>
                <w:top w:val="none" w:sz="0" w:space="0" w:color="auto"/>
                <w:left w:val="none" w:sz="0" w:space="0" w:color="auto"/>
                <w:bottom w:val="none" w:sz="0" w:space="0" w:color="auto"/>
                <w:right w:val="none" w:sz="0" w:space="0" w:color="auto"/>
              </w:divBdr>
              <w:divsChild>
                <w:div w:id="2084906928">
                  <w:marLeft w:val="0"/>
                  <w:marRight w:val="0"/>
                  <w:marTop w:val="0"/>
                  <w:marBottom w:val="0"/>
                  <w:divBdr>
                    <w:top w:val="none" w:sz="0" w:space="0" w:color="auto"/>
                    <w:left w:val="none" w:sz="0" w:space="0" w:color="auto"/>
                    <w:bottom w:val="none" w:sz="0" w:space="0" w:color="auto"/>
                    <w:right w:val="none" w:sz="0" w:space="0" w:color="auto"/>
                  </w:divBdr>
                  <w:divsChild>
                    <w:div w:id="1154948938">
                      <w:marLeft w:val="0"/>
                      <w:marRight w:val="0"/>
                      <w:marTop w:val="0"/>
                      <w:marBottom w:val="0"/>
                      <w:divBdr>
                        <w:top w:val="none" w:sz="0" w:space="0" w:color="auto"/>
                        <w:left w:val="none" w:sz="0" w:space="0" w:color="auto"/>
                        <w:bottom w:val="none" w:sz="0" w:space="0" w:color="auto"/>
                        <w:right w:val="none" w:sz="0" w:space="0" w:color="auto"/>
                      </w:divBdr>
                      <w:divsChild>
                        <w:div w:id="1123380597">
                          <w:marLeft w:val="0"/>
                          <w:marRight w:val="0"/>
                          <w:marTop w:val="0"/>
                          <w:marBottom w:val="0"/>
                          <w:divBdr>
                            <w:top w:val="none" w:sz="0" w:space="0" w:color="auto"/>
                            <w:left w:val="none" w:sz="0" w:space="0" w:color="auto"/>
                            <w:bottom w:val="none" w:sz="0" w:space="0" w:color="auto"/>
                            <w:right w:val="none" w:sz="0" w:space="0" w:color="auto"/>
                          </w:divBdr>
                          <w:divsChild>
                            <w:div w:id="1391808042">
                              <w:marLeft w:val="0"/>
                              <w:marRight w:val="0"/>
                              <w:marTop w:val="0"/>
                              <w:marBottom w:val="0"/>
                              <w:divBdr>
                                <w:top w:val="none" w:sz="0" w:space="0" w:color="auto"/>
                                <w:left w:val="none" w:sz="0" w:space="0" w:color="auto"/>
                                <w:bottom w:val="none" w:sz="0" w:space="0" w:color="auto"/>
                                <w:right w:val="none" w:sz="0" w:space="0" w:color="auto"/>
                              </w:divBdr>
                              <w:divsChild>
                                <w:div w:id="1126852401">
                                  <w:marLeft w:val="0"/>
                                  <w:marRight w:val="0"/>
                                  <w:marTop w:val="0"/>
                                  <w:marBottom w:val="0"/>
                                  <w:divBdr>
                                    <w:top w:val="none" w:sz="0" w:space="0" w:color="auto"/>
                                    <w:left w:val="none" w:sz="0" w:space="0" w:color="auto"/>
                                    <w:bottom w:val="none" w:sz="0" w:space="0" w:color="auto"/>
                                    <w:right w:val="none" w:sz="0" w:space="0" w:color="auto"/>
                                  </w:divBdr>
                                  <w:divsChild>
                                    <w:div w:id="1429081064">
                                      <w:marLeft w:val="0"/>
                                      <w:marRight w:val="0"/>
                                      <w:marTop w:val="0"/>
                                      <w:marBottom w:val="0"/>
                                      <w:divBdr>
                                        <w:top w:val="none" w:sz="0" w:space="0" w:color="auto"/>
                                        <w:left w:val="none" w:sz="0" w:space="0" w:color="auto"/>
                                        <w:bottom w:val="none" w:sz="0" w:space="0" w:color="auto"/>
                                        <w:right w:val="none" w:sz="0" w:space="0" w:color="auto"/>
                                      </w:divBdr>
                                      <w:divsChild>
                                        <w:div w:id="174418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5153">
                                  <w:marLeft w:val="0"/>
                                  <w:marRight w:val="0"/>
                                  <w:marTop w:val="0"/>
                                  <w:marBottom w:val="0"/>
                                  <w:divBdr>
                                    <w:top w:val="none" w:sz="0" w:space="0" w:color="auto"/>
                                    <w:left w:val="none" w:sz="0" w:space="0" w:color="auto"/>
                                    <w:bottom w:val="none" w:sz="0" w:space="0" w:color="auto"/>
                                    <w:right w:val="none" w:sz="0" w:space="0" w:color="auto"/>
                                  </w:divBdr>
                                  <w:divsChild>
                                    <w:div w:id="195798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915932">
      <w:bodyDiv w:val="1"/>
      <w:marLeft w:val="0"/>
      <w:marRight w:val="0"/>
      <w:marTop w:val="0"/>
      <w:marBottom w:val="0"/>
      <w:divBdr>
        <w:top w:val="none" w:sz="0" w:space="0" w:color="auto"/>
        <w:left w:val="none" w:sz="0" w:space="0" w:color="auto"/>
        <w:bottom w:val="none" w:sz="0" w:space="0" w:color="auto"/>
        <w:right w:val="none" w:sz="0" w:space="0" w:color="auto"/>
      </w:divBdr>
    </w:div>
    <w:div w:id="173569061">
      <w:bodyDiv w:val="1"/>
      <w:marLeft w:val="0"/>
      <w:marRight w:val="0"/>
      <w:marTop w:val="0"/>
      <w:marBottom w:val="0"/>
      <w:divBdr>
        <w:top w:val="none" w:sz="0" w:space="0" w:color="auto"/>
        <w:left w:val="none" w:sz="0" w:space="0" w:color="auto"/>
        <w:bottom w:val="none" w:sz="0" w:space="0" w:color="auto"/>
        <w:right w:val="none" w:sz="0" w:space="0" w:color="auto"/>
      </w:divBdr>
      <w:divsChild>
        <w:div w:id="835193990">
          <w:marLeft w:val="0"/>
          <w:marRight w:val="0"/>
          <w:marTop w:val="0"/>
          <w:marBottom w:val="0"/>
          <w:divBdr>
            <w:top w:val="none" w:sz="0" w:space="0" w:color="auto"/>
            <w:left w:val="none" w:sz="0" w:space="0" w:color="auto"/>
            <w:bottom w:val="none" w:sz="0" w:space="0" w:color="auto"/>
            <w:right w:val="none" w:sz="0" w:space="0" w:color="auto"/>
          </w:divBdr>
        </w:div>
      </w:divsChild>
    </w:div>
    <w:div w:id="173737860">
      <w:bodyDiv w:val="1"/>
      <w:marLeft w:val="0"/>
      <w:marRight w:val="0"/>
      <w:marTop w:val="0"/>
      <w:marBottom w:val="0"/>
      <w:divBdr>
        <w:top w:val="none" w:sz="0" w:space="0" w:color="auto"/>
        <w:left w:val="none" w:sz="0" w:space="0" w:color="auto"/>
        <w:bottom w:val="none" w:sz="0" w:space="0" w:color="auto"/>
        <w:right w:val="none" w:sz="0" w:space="0" w:color="auto"/>
      </w:divBdr>
      <w:divsChild>
        <w:div w:id="1422095148">
          <w:marLeft w:val="0"/>
          <w:marRight w:val="0"/>
          <w:marTop w:val="0"/>
          <w:marBottom w:val="0"/>
          <w:divBdr>
            <w:top w:val="none" w:sz="0" w:space="0" w:color="auto"/>
            <w:left w:val="none" w:sz="0" w:space="0" w:color="auto"/>
            <w:bottom w:val="none" w:sz="0" w:space="0" w:color="auto"/>
            <w:right w:val="none" w:sz="0" w:space="0" w:color="auto"/>
          </w:divBdr>
        </w:div>
      </w:divsChild>
    </w:div>
    <w:div w:id="173998183">
      <w:bodyDiv w:val="1"/>
      <w:marLeft w:val="0"/>
      <w:marRight w:val="0"/>
      <w:marTop w:val="0"/>
      <w:marBottom w:val="0"/>
      <w:divBdr>
        <w:top w:val="none" w:sz="0" w:space="0" w:color="auto"/>
        <w:left w:val="none" w:sz="0" w:space="0" w:color="auto"/>
        <w:bottom w:val="none" w:sz="0" w:space="0" w:color="auto"/>
        <w:right w:val="none" w:sz="0" w:space="0" w:color="auto"/>
      </w:divBdr>
    </w:div>
    <w:div w:id="174074602">
      <w:bodyDiv w:val="1"/>
      <w:marLeft w:val="0"/>
      <w:marRight w:val="0"/>
      <w:marTop w:val="0"/>
      <w:marBottom w:val="0"/>
      <w:divBdr>
        <w:top w:val="none" w:sz="0" w:space="0" w:color="auto"/>
        <w:left w:val="none" w:sz="0" w:space="0" w:color="auto"/>
        <w:bottom w:val="none" w:sz="0" w:space="0" w:color="auto"/>
        <w:right w:val="none" w:sz="0" w:space="0" w:color="auto"/>
      </w:divBdr>
    </w:div>
    <w:div w:id="174538854">
      <w:bodyDiv w:val="1"/>
      <w:marLeft w:val="0"/>
      <w:marRight w:val="0"/>
      <w:marTop w:val="0"/>
      <w:marBottom w:val="0"/>
      <w:divBdr>
        <w:top w:val="none" w:sz="0" w:space="0" w:color="auto"/>
        <w:left w:val="none" w:sz="0" w:space="0" w:color="auto"/>
        <w:bottom w:val="none" w:sz="0" w:space="0" w:color="auto"/>
        <w:right w:val="none" w:sz="0" w:space="0" w:color="auto"/>
      </w:divBdr>
      <w:divsChild>
        <w:div w:id="1898780831">
          <w:marLeft w:val="0"/>
          <w:marRight w:val="0"/>
          <w:marTop w:val="0"/>
          <w:marBottom w:val="0"/>
          <w:divBdr>
            <w:top w:val="none" w:sz="0" w:space="0" w:color="auto"/>
            <w:left w:val="none" w:sz="0" w:space="0" w:color="auto"/>
            <w:bottom w:val="none" w:sz="0" w:space="0" w:color="auto"/>
            <w:right w:val="none" w:sz="0" w:space="0" w:color="auto"/>
          </w:divBdr>
        </w:div>
      </w:divsChild>
    </w:div>
    <w:div w:id="175341022">
      <w:bodyDiv w:val="1"/>
      <w:marLeft w:val="0"/>
      <w:marRight w:val="0"/>
      <w:marTop w:val="0"/>
      <w:marBottom w:val="0"/>
      <w:divBdr>
        <w:top w:val="none" w:sz="0" w:space="0" w:color="auto"/>
        <w:left w:val="none" w:sz="0" w:space="0" w:color="auto"/>
        <w:bottom w:val="none" w:sz="0" w:space="0" w:color="auto"/>
        <w:right w:val="none" w:sz="0" w:space="0" w:color="auto"/>
      </w:divBdr>
      <w:divsChild>
        <w:div w:id="2083792769">
          <w:marLeft w:val="0"/>
          <w:marRight w:val="0"/>
          <w:marTop w:val="0"/>
          <w:marBottom w:val="0"/>
          <w:divBdr>
            <w:top w:val="none" w:sz="0" w:space="0" w:color="auto"/>
            <w:left w:val="none" w:sz="0" w:space="0" w:color="auto"/>
            <w:bottom w:val="none" w:sz="0" w:space="0" w:color="auto"/>
            <w:right w:val="none" w:sz="0" w:space="0" w:color="auto"/>
          </w:divBdr>
        </w:div>
      </w:divsChild>
    </w:div>
    <w:div w:id="175461649">
      <w:bodyDiv w:val="1"/>
      <w:marLeft w:val="0"/>
      <w:marRight w:val="0"/>
      <w:marTop w:val="0"/>
      <w:marBottom w:val="0"/>
      <w:divBdr>
        <w:top w:val="none" w:sz="0" w:space="0" w:color="auto"/>
        <w:left w:val="none" w:sz="0" w:space="0" w:color="auto"/>
        <w:bottom w:val="none" w:sz="0" w:space="0" w:color="auto"/>
        <w:right w:val="none" w:sz="0" w:space="0" w:color="auto"/>
      </w:divBdr>
    </w:div>
    <w:div w:id="175465646">
      <w:bodyDiv w:val="1"/>
      <w:marLeft w:val="0"/>
      <w:marRight w:val="0"/>
      <w:marTop w:val="0"/>
      <w:marBottom w:val="0"/>
      <w:divBdr>
        <w:top w:val="none" w:sz="0" w:space="0" w:color="auto"/>
        <w:left w:val="none" w:sz="0" w:space="0" w:color="auto"/>
        <w:bottom w:val="none" w:sz="0" w:space="0" w:color="auto"/>
        <w:right w:val="none" w:sz="0" w:space="0" w:color="auto"/>
      </w:divBdr>
      <w:divsChild>
        <w:div w:id="54284975">
          <w:marLeft w:val="120"/>
          <w:marRight w:val="0"/>
          <w:marTop w:val="0"/>
          <w:marBottom w:val="0"/>
          <w:divBdr>
            <w:top w:val="none" w:sz="0" w:space="0" w:color="auto"/>
            <w:left w:val="none" w:sz="0" w:space="0" w:color="auto"/>
            <w:bottom w:val="none" w:sz="0" w:space="0" w:color="auto"/>
            <w:right w:val="none" w:sz="0" w:space="0" w:color="auto"/>
          </w:divBdr>
          <w:divsChild>
            <w:div w:id="78606297">
              <w:marLeft w:val="0"/>
              <w:marRight w:val="0"/>
              <w:marTop w:val="0"/>
              <w:marBottom w:val="0"/>
              <w:divBdr>
                <w:top w:val="none" w:sz="0" w:space="0" w:color="auto"/>
                <w:left w:val="none" w:sz="0" w:space="0" w:color="auto"/>
                <w:bottom w:val="none" w:sz="0" w:space="0" w:color="auto"/>
                <w:right w:val="none" w:sz="0" w:space="0" w:color="auto"/>
              </w:divBdr>
            </w:div>
          </w:divsChild>
        </w:div>
        <w:div w:id="177275547">
          <w:marLeft w:val="120"/>
          <w:marRight w:val="0"/>
          <w:marTop w:val="0"/>
          <w:marBottom w:val="0"/>
          <w:divBdr>
            <w:top w:val="none" w:sz="0" w:space="0" w:color="auto"/>
            <w:left w:val="none" w:sz="0" w:space="0" w:color="auto"/>
            <w:bottom w:val="none" w:sz="0" w:space="0" w:color="auto"/>
            <w:right w:val="none" w:sz="0" w:space="0" w:color="auto"/>
          </w:divBdr>
          <w:divsChild>
            <w:div w:id="313998464">
              <w:marLeft w:val="0"/>
              <w:marRight w:val="0"/>
              <w:marTop w:val="0"/>
              <w:marBottom w:val="0"/>
              <w:divBdr>
                <w:top w:val="none" w:sz="0" w:space="0" w:color="auto"/>
                <w:left w:val="none" w:sz="0" w:space="0" w:color="auto"/>
                <w:bottom w:val="none" w:sz="0" w:space="0" w:color="auto"/>
                <w:right w:val="none" w:sz="0" w:space="0" w:color="auto"/>
              </w:divBdr>
            </w:div>
          </w:divsChild>
        </w:div>
        <w:div w:id="342629953">
          <w:marLeft w:val="120"/>
          <w:marRight w:val="0"/>
          <w:marTop w:val="0"/>
          <w:marBottom w:val="0"/>
          <w:divBdr>
            <w:top w:val="none" w:sz="0" w:space="0" w:color="auto"/>
            <w:left w:val="none" w:sz="0" w:space="0" w:color="auto"/>
            <w:bottom w:val="none" w:sz="0" w:space="0" w:color="auto"/>
            <w:right w:val="none" w:sz="0" w:space="0" w:color="auto"/>
          </w:divBdr>
          <w:divsChild>
            <w:div w:id="1571035018">
              <w:marLeft w:val="0"/>
              <w:marRight w:val="0"/>
              <w:marTop w:val="0"/>
              <w:marBottom w:val="0"/>
              <w:divBdr>
                <w:top w:val="none" w:sz="0" w:space="0" w:color="auto"/>
                <w:left w:val="none" w:sz="0" w:space="0" w:color="auto"/>
                <w:bottom w:val="none" w:sz="0" w:space="0" w:color="auto"/>
                <w:right w:val="none" w:sz="0" w:space="0" w:color="auto"/>
              </w:divBdr>
            </w:div>
          </w:divsChild>
        </w:div>
        <w:div w:id="916138171">
          <w:marLeft w:val="120"/>
          <w:marRight w:val="0"/>
          <w:marTop w:val="0"/>
          <w:marBottom w:val="0"/>
          <w:divBdr>
            <w:top w:val="none" w:sz="0" w:space="0" w:color="auto"/>
            <w:left w:val="none" w:sz="0" w:space="0" w:color="auto"/>
            <w:bottom w:val="none" w:sz="0" w:space="0" w:color="auto"/>
            <w:right w:val="none" w:sz="0" w:space="0" w:color="auto"/>
          </w:divBdr>
          <w:divsChild>
            <w:div w:id="832838519">
              <w:marLeft w:val="0"/>
              <w:marRight w:val="0"/>
              <w:marTop w:val="0"/>
              <w:marBottom w:val="0"/>
              <w:divBdr>
                <w:top w:val="none" w:sz="0" w:space="0" w:color="auto"/>
                <w:left w:val="none" w:sz="0" w:space="0" w:color="auto"/>
                <w:bottom w:val="none" w:sz="0" w:space="0" w:color="auto"/>
                <w:right w:val="none" w:sz="0" w:space="0" w:color="auto"/>
              </w:divBdr>
            </w:div>
          </w:divsChild>
        </w:div>
        <w:div w:id="1003699727">
          <w:marLeft w:val="120"/>
          <w:marRight w:val="0"/>
          <w:marTop w:val="0"/>
          <w:marBottom w:val="0"/>
          <w:divBdr>
            <w:top w:val="none" w:sz="0" w:space="0" w:color="auto"/>
            <w:left w:val="none" w:sz="0" w:space="0" w:color="auto"/>
            <w:bottom w:val="none" w:sz="0" w:space="0" w:color="auto"/>
            <w:right w:val="none" w:sz="0" w:space="0" w:color="auto"/>
          </w:divBdr>
          <w:divsChild>
            <w:div w:id="380138165">
              <w:marLeft w:val="0"/>
              <w:marRight w:val="0"/>
              <w:marTop w:val="0"/>
              <w:marBottom w:val="0"/>
              <w:divBdr>
                <w:top w:val="none" w:sz="0" w:space="0" w:color="auto"/>
                <w:left w:val="none" w:sz="0" w:space="0" w:color="auto"/>
                <w:bottom w:val="none" w:sz="0" w:space="0" w:color="auto"/>
                <w:right w:val="none" w:sz="0" w:space="0" w:color="auto"/>
              </w:divBdr>
            </w:div>
          </w:divsChild>
        </w:div>
        <w:div w:id="1112358956">
          <w:marLeft w:val="120"/>
          <w:marRight w:val="0"/>
          <w:marTop w:val="0"/>
          <w:marBottom w:val="0"/>
          <w:divBdr>
            <w:top w:val="none" w:sz="0" w:space="0" w:color="auto"/>
            <w:left w:val="none" w:sz="0" w:space="0" w:color="auto"/>
            <w:bottom w:val="none" w:sz="0" w:space="0" w:color="auto"/>
            <w:right w:val="none" w:sz="0" w:space="0" w:color="auto"/>
          </w:divBdr>
          <w:divsChild>
            <w:div w:id="1449473853">
              <w:marLeft w:val="0"/>
              <w:marRight w:val="0"/>
              <w:marTop w:val="0"/>
              <w:marBottom w:val="0"/>
              <w:divBdr>
                <w:top w:val="none" w:sz="0" w:space="0" w:color="auto"/>
                <w:left w:val="none" w:sz="0" w:space="0" w:color="auto"/>
                <w:bottom w:val="none" w:sz="0" w:space="0" w:color="auto"/>
                <w:right w:val="none" w:sz="0" w:space="0" w:color="auto"/>
              </w:divBdr>
            </w:div>
          </w:divsChild>
        </w:div>
        <w:div w:id="1997223603">
          <w:marLeft w:val="120"/>
          <w:marRight w:val="0"/>
          <w:marTop w:val="0"/>
          <w:marBottom w:val="0"/>
          <w:divBdr>
            <w:top w:val="none" w:sz="0" w:space="0" w:color="auto"/>
            <w:left w:val="none" w:sz="0" w:space="0" w:color="auto"/>
            <w:bottom w:val="none" w:sz="0" w:space="0" w:color="auto"/>
            <w:right w:val="none" w:sz="0" w:space="0" w:color="auto"/>
          </w:divBdr>
          <w:divsChild>
            <w:div w:id="7738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6318">
      <w:bodyDiv w:val="1"/>
      <w:marLeft w:val="0"/>
      <w:marRight w:val="0"/>
      <w:marTop w:val="0"/>
      <w:marBottom w:val="0"/>
      <w:divBdr>
        <w:top w:val="none" w:sz="0" w:space="0" w:color="auto"/>
        <w:left w:val="none" w:sz="0" w:space="0" w:color="auto"/>
        <w:bottom w:val="none" w:sz="0" w:space="0" w:color="auto"/>
        <w:right w:val="none" w:sz="0" w:space="0" w:color="auto"/>
      </w:divBdr>
    </w:div>
    <w:div w:id="176163756">
      <w:bodyDiv w:val="1"/>
      <w:marLeft w:val="0"/>
      <w:marRight w:val="0"/>
      <w:marTop w:val="0"/>
      <w:marBottom w:val="0"/>
      <w:divBdr>
        <w:top w:val="none" w:sz="0" w:space="0" w:color="auto"/>
        <w:left w:val="none" w:sz="0" w:space="0" w:color="auto"/>
        <w:bottom w:val="none" w:sz="0" w:space="0" w:color="auto"/>
        <w:right w:val="none" w:sz="0" w:space="0" w:color="auto"/>
      </w:divBdr>
    </w:div>
    <w:div w:id="177037711">
      <w:bodyDiv w:val="1"/>
      <w:marLeft w:val="0"/>
      <w:marRight w:val="0"/>
      <w:marTop w:val="0"/>
      <w:marBottom w:val="0"/>
      <w:divBdr>
        <w:top w:val="none" w:sz="0" w:space="0" w:color="auto"/>
        <w:left w:val="none" w:sz="0" w:space="0" w:color="auto"/>
        <w:bottom w:val="none" w:sz="0" w:space="0" w:color="auto"/>
        <w:right w:val="none" w:sz="0" w:space="0" w:color="auto"/>
      </w:divBdr>
    </w:div>
    <w:div w:id="177352018">
      <w:bodyDiv w:val="1"/>
      <w:marLeft w:val="0"/>
      <w:marRight w:val="0"/>
      <w:marTop w:val="0"/>
      <w:marBottom w:val="0"/>
      <w:divBdr>
        <w:top w:val="none" w:sz="0" w:space="0" w:color="auto"/>
        <w:left w:val="none" w:sz="0" w:space="0" w:color="auto"/>
        <w:bottom w:val="none" w:sz="0" w:space="0" w:color="auto"/>
        <w:right w:val="none" w:sz="0" w:space="0" w:color="auto"/>
      </w:divBdr>
      <w:divsChild>
        <w:div w:id="363096425">
          <w:marLeft w:val="0"/>
          <w:marRight w:val="0"/>
          <w:marTop w:val="0"/>
          <w:marBottom w:val="0"/>
          <w:divBdr>
            <w:top w:val="none" w:sz="0" w:space="0" w:color="auto"/>
            <w:left w:val="none" w:sz="0" w:space="0" w:color="auto"/>
            <w:bottom w:val="none" w:sz="0" w:space="0" w:color="auto"/>
            <w:right w:val="none" w:sz="0" w:space="0" w:color="auto"/>
          </w:divBdr>
        </w:div>
      </w:divsChild>
    </w:div>
    <w:div w:id="177433059">
      <w:bodyDiv w:val="1"/>
      <w:marLeft w:val="0"/>
      <w:marRight w:val="0"/>
      <w:marTop w:val="0"/>
      <w:marBottom w:val="0"/>
      <w:divBdr>
        <w:top w:val="none" w:sz="0" w:space="0" w:color="auto"/>
        <w:left w:val="none" w:sz="0" w:space="0" w:color="auto"/>
        <w:bottom w:val="none" w:sz="0" w:space="0" w:color="auto"/>
        <w:right w:val="none" w:sz="0" w:space="0" w:color="auto"/>
      </w:divBdr>
      <w:divsChild>
        <w:div w:id="1295452424">
          <w:marLeft w:val="0"/>
          <w:marRight w:val="0"/>
          <w:marTop w:val="0"/>
          <w:marBottom w:val="0"/>
          <w:divBdr>
            <w:top w:val="none" w:sz="0" w:space="0" w:color="auto"/>
            <w:left w:val="none" w:sz="0" w:space="0" w:color="auto"/>
            <w:bottom w:val="none" w:sz="0" w:space="0" w:color="auto"/>
            <w:right w:val="none" w:sz="0" w:space="0" w:color="auto"/>
          </w:divBdr>
        </w:div>
      </w:divsChild>
    </w:div>
    <w:div w:id="179398836">
      <w:bodyDiv w:val="1"/>
      <w:marLeft w:val="0"/>
      <w:marRight w:val="0"/>
      <w:marTop w:val="0"/>
      <w:marBottom w:val="0"/>
      <w:divBdr>
        <w:top w:val="none" w:sz="0" w:space="0" w:color="auto"/>
        <w:left w:val="none" w:sz="0" w:space="0" w:color="auto"/>
        <w:bottom w:val="none" w:sz="0" w:space="0" w:color="auto"/>
        <w:right w:val="none" w:sz="0" w:space="0" w:color="auto"/>
      </w:divBdr>
    </w:div>
    <w:div w:id="179971386">
      <w:bodyDiv w:val="1"/>
      <w:marLeft w:val="0"/>
      <w:marRight w:val="0"/>
      <w:marTop w:val="0"/>
      <w:marBottom w:val="0"/>
      <w:divBdr>
        <w:top w:val="none" w:sz="0" w:space="0" w:color="auto"/>
        <w:left w:val="none" w:sz="0" w:space="0" w:color="auto"/>
        <w:bottom w:val="none" w:sz="0" w:space="0" w:color="auto"/>
        <w:right w:val="none" w:sz="0" w:space="0" w:color="auto"/>
      </w:divBdr>
      <w:divsChild>
        <w:div w:id="1266306924">
          <w:marLeft w:val="0"/>
          <w:marRight w:val="0"/>
          <w:marTop w:val="0"/>
          <w:marBottom w:val="0"/>
          <w:divBdr>
            <w:top w:val="none" w:sz="0" w:space="0" w:color="auto"/>
            <w:left w:val="none" w:sz="0" w:space="0" w:color="auto"/>
            <w:bottom w:val="none" w:sz="0" w:space="0" w:color="auto"/>
            <w:right w:val="none" w:sz="0" w:space="0" w:color="auto"/>
          </w:divBdr>
        </w:div>
      </w:divsChild>
    </w:div>
    <w:div w:id="179977375">
      <w:bodyDiv w:val="1"/>
      <w:marLeft w:val="0"/>
      <w:marRight w:val="0"/>
      <w:marTop w:val="0"/>
      <w:marBottom w:val="0"/>
      <w:divBdr>
        <w:top w:val="none" w:sz="0" w:space="0" w:color="auto"/>
        <w:left w:val="none" w:sz="0" w:space="0" w:color="auto"/>
        <w:bottom w:val="none" w:sz="0" w:space="0" w:color="auto"/>
        <w:right w:val="none" w:sz="0" w:space="0" w:color="auto"/>
      </w:divBdr>
      <w:divsChild>
        <w:div w:id="1885369816">
          <w:marLeft w:val="0"/>
          <w:marRight w:val="0"/>
          <w:marTop w:val="0"/>
          <w:marBottom w:val="0"/>
          <w:divBdr>
            <w:top w:val="none" w:sz="0" w:space="0" w:color="auto"/>
            <w:left w:val="none" w:sz="0" w:space="0" w:color="auto"/>
            <w:bottom w:val="none" w:sz="0" w:space="0" w:color="auto"/>
            <w:right w:val="none" w:sz="0" w:space="0" w:color="auto"/>
          </w:divBdr>
        </w:div>
      </w:divsChild>
    </w:div>
    <w:div w:id="180432152">
      <w:bodyDiv w:val="1"/>
      <w:marLeft w:val="0"/>
      <w:marRight w:val="0"/>
      <w:marTop w:val="0"/>
      <w:marBottom w:val="0"/>
      <w:divBdr>
        <w:top w:val="none" w:sz="0" w:space="0" w:color="auto"/>
        <w:left w:val="none" w:sz="0" w:space="0" w:color="auto"/>
        <w:bottom w:val="none" w:sz="0" w:space="0" w:color="auto"/>
        <w:right w:val="none" w:sz="0" w:space="0" w:color="auto"/>
      </w:divBdr>
    </w:div>
    <w:div w:id="181167567">
      <w:bodyDiv w:val="1"/>
      <w:marLeft w:val="0"/>
      <w:marRight w:val="0"/>
      <w:marTop w:val="0"/>
      <w:marBottom w:val="0"/>
      <w:divBdr>
        <w:top w:val="none" w:sz="0" w:space="0" w:color="auto"/>
        <w:left w:val="none" w:sz="0" w:space="0" w:color="auto"/>
        <w:bottom w:val="none" w:sz="0" w:space="0" w:color="auto"/>
        <w:right w:val="none" w:sz="0" w:space="0" w:color="auto"/>
      </w:divBdr>
      <w:divsChild>
        <w:div w:id="889683954">
          <w:marLeft w:val="0"/>
          <w:marRight w:val="0"/>
          <w:marTop w:val="0"/>
          <w:marBottom w:val="0"/>
          <w:divBdr>
            <w:top w:val="none" w:sz="0" w:space="0" w:color="auto"/>
            <w:left w:val="none" w:sz="0" w:space="0" w:color="auto"/>
            <w:bottom w:val="none" w:sz="0" w:space="0" w:color="auto"/>
            <w:right w:val="none" w:sz="0" w:space="0" w:color="auto"/>
          </w:divBdr>
        </w:div>
      </w:divsChild>
    </w:div>
    <w:div w:id="181289521">
      <w:bodyDiv w:val="1"/>
      <w:marLeft w:val="0"/>
      <w:marRight w:val="0"/>
      <w:marTop w:val="0"/>
      <w:marBottom w:val="0"/>
      <w:divBdr>
        <w:top w:val="none" w:sz="0" w:space="0" w:color="auto"/>
        <w:left w:val="none" w:sz="0" w:space="0" w:color="auto"/>
        <w:bottom w:val="none" w:sz="0" w:space="0" w:color="auto"/>
        <w:right w:val="none" w:sz="0" w:space="0" w:color="auto"/>
      </w:divBdr>
    </w:div>
    <w:div w:id="181432842">
      <w:bodyDiv w:val="1"/>
      <w:marLeft w:val="0"/>
      <w:marRight w:val="0"/>
      <w:marTop w:val="0"/>
      <w:marBottom w:val="0"/>
      <w:divBdr>
        <w:top w:val="none" w:sz="0" w:space="0" w:color="auto"/>
        <w:left w:val="none" w:sz="0" w:space="0" w:color="auto"/>
        <w:bottom w:val="none" w:sz="0" w:space="0" w:color="auto"/>
        <w:right w:val="none" w:sz="0" w:space="0" w:color="auto"/>
      </w:divBdr>
    </w:div>
    <w:div w:id="181675301">
      <w:bodyDiv w:val="1"/>
      <w:marLeft w:val="0"/>
      <w:marRight w:val="0"/>
      <w:marTop w:val="0"/>
      <w:marBottom w:val="0"/>
      <w:divBdr>
        <w:top w:val="none" w:sz="0" w:space="0" w:color="auto"/>
        <w:left w:val="none" w:sz="0" w:space="0" w:color="auto"/>
        <w:bottom w:val="none" w:sz="0" w:space="0" w:color="auto"/>
        <w:right w:val="none" w:sz="0" w:space="0" w:color="auto"/>
      </w:divBdr>
    </w:div>
    <w:div w:id="181819061">
      <w:bodyDiv w:val="1"/>
      <w:marLeft w:val="0"/>
      <w:marRight w:val="0"/>
      <w:marTop w:val="0"/>
      <w:marBottom w:val="0"/>
      <w:divBdr>
        <w:top w:val="none" w:sz="0" w:space="0" w:color="auto"/>
        <w:left w:val="none" w:sz="0" w:space="0" w:color="auto"/>
        <w:bottom w:val="none" w:sz="0" w:space="0" w:color="auto"/>
        <w:right w:val="none" w:sz="0" w:space="0" w:color="auto"/>
      </w:divBdr>
    </w:div>
    <w:div w:id="182518996">
      <w:bodyDiv w:val="1"/>
      <w:marLeft w:val="0"/>
      <w:marRight w:val="0"/>
      <w:marTop w:val="0"/>
      <w:marBottom w:val="0"/>
      <w:divBdr>
        <w:top w:val="none" w:sz="0" w:space="0" w:color="auto"/>
        <w:left w:val="none" w:sz="0" w:space="0" w:color="auto"/>
        <w:bottom w:val="none" w:sz="0" w:space="0" w:color="auto"/>
        <w:right w:val="none" w:sz="0" w:space="0" w:color="auto"/>
      </w:divBdr>
    </w:div>
    <w:div w:id="182985004">
      <w:bodyDiv w:val="1"/>
      <w:marLeft w:val="0"/>
      <w:marRight w:val="0"/>
      <w:marTop w:val="0"/>
      <w:marBottom w:val="0"/>
      <w:divBdr>
        <w:top w:val="none" w:sz="0" w:space="0" w:color="auto"/>
        <w:left w:val="none" w:sz="0" w:space="0" w:color="auto"/>
        <w:bottom w:val="none" w:sz="0" w:space="0" w:color="auto"/>
        <w:right w:val="none" w:sz="0" w:space="0" w:color="auto"/>
      </w:divBdr>
      <w:divsChild>
        <w:div w:id="1342928217">
          <w:marLeft w:val="0"/>
          <w:marRight w:val="0"/>
          <w:marTop w:val="0"/>
          <w:marBottom w:val="0"/>
          <w:divBdr>
            <w:top w:val="none" w:sz="0" w:space="0" w:color="auto"/>
            <w:left w:val="none" w:sz="0" w:space="0" w:color="auto"/>
            <w:bottom w:val="none" w:sz="0" w:space="0" w:color="auto"/>
            <w:right w:val="none" w:sz="0" w:space="0" w:color="auto"/>
          </w:divBdr>
          <w:divsChild>
            <w:div w:id="1163355836">
              <w:marLeft w:val="0"/>
              <w:marRight w:val="0"/>
              <w:marTop w:val="0"/>
              <w:marBottom w:val="0"/>
              <w:divBdr>
                <w:top w:val="none" w:sz="0" w:space="0" w:color="auto"/>
                <w:left w:val="none" w:sz="0" w:space="0" w:color="auto"/>
                <w:bottom w:val="none" w:sz="0" w:space="0" w:color="auto"/>
                <w:right w:val="none" w:sz="0" w:space="0" w:color="auto"/>
              </w:divBdr>
              <w:divsChild>
                <w:div w:id="235750800">
                  <w:marLeft w:val="0"/>
                  <w:marRight w:val="0"/>
                  <w:marTop w:val="0"/>
                  <w:marBottom w:val="0"/>
                  <w:divBdr>
                    <w:top w:val="none" w:sz="0" w:space="0" w:color="auto"/>
                    <w:left w:val="none" w:sz="0" w:space="0" w:color="auto"/>
                    <w:bottom w:val="none" w:sz="0" w:space="0" w:color="auto"/>
                    <w:right w:val="none" w:sz="0" w:space="0" w:color="auto"/>
                  </w:divBdr>
                  <w:divsChild>
                    <w:div w:id="100540979">
                      <w:marLeft w:val="0"/>
                      <w:marRight w:val="0"/>
                      <w:marTop w:val="0"/>
                      <w:marBottom w:val="0"/>
                      <w:divBdr>
                        <w:top w:val="none" w:sz="0" w:space="0" w:color="auto"/>
                        <w:left w:val="none" w:sz="0" w:space="0" w:color="auto"/>
                        <w:bottom w:val="none" w:sz="0" w:space="0" w:color="auto"/>
                        <w:right w:val="none" w:sz="0" w:space="0" w:color="auto"/>
                      </w:divBdr>
                      <w:divsChild>
                        <w:div w:id="1041133246">
                          <w:marLeft w:val="0"/>
                          <w:marRight w:val="0"/>
                          <w:marTop w:val="0"/>
                          <w:marBottom w:val="0"/>
                          <w:divBdr>
                            <w:top w:val="none" w:sz="0" w:space="0" w:color="auto"/>
                            <w:left w:val="none" w:sz="0" w:space="0" w:color="auto"/>
                            <w:bottom w:val="none" w:sz="0" w:space="0" w:color="auto"/>
                            <w:right w:val="none" w:sz="0" w:space="0" w:color="auto"/>
                          </w:divBdr>
                          <w:divsChild>
                            <w:div w:id="1396703557">
                              <w:marLeft w:val="0"/>
                              <w:marRight w:val="0"/>
                              <w:marTop w:val="0"/>
                              <w:marBottom w:val="0"/>
                              <w:divBdr>
                                <w:top w:val="none" w:sz="0" w:space="0" w:color="auto"/>
                                <w:left w:val="none" w:sz="0" w:space="0" w:color="auto"/>
                                <w:bottom w:val="none" w:sz="0" w:space="0" w:color="auto"/>
                                <w:right w:val="none" w:sz="0" w:space="0" w:color="auto"/>
                              </w:divBdr>
                              <w:divsChild>
                                <w:div w:id="1569925065">
                                  <w:marLeft w:val="0"/>
                                  <w:marRight w:val="0"/>
                                  <w:marTop w:val="0"/>
                                  <w:marBottom w:val="0"/>
                                  <w:divBdr>
                                    <w:top w:val="none" w:sz="0" w:space="0" w:color="auto"/>
                                    <w:left w:val="none" w:sz="0" w:space="0" w:color="auto"/>
                                    <w:bottom w:val="none" w:sz="0" w:space="0" w:color="auto"/>
                                    <w:right w:val="none" w:sz="0" w:space="0" w:color="auto"/>
                                  </w:divBdr>
                                  <w:divsChild>
                                    <w:div w:id="1741949608">
                                      <w:marLeft w:val="0"/>
                                      <w:marRight w:val="0"/>
                                      <w:marTop w:val="0"/>
                                      <w:marBottom w:val="0"/>
                                      <w:divBdr>
                                        <w:top w:val="none" w:sz="0" w:space="0" w:color="auto"/>
                                        <w:left w:val="none" w:sz="0" w:space="0" w:color="auto"/>
                                        <w:bottom w:val="none" w:sz="0" w:space="0" w:color="auto"/>
                                        <w:right w:val="none" w:sz="0" w:space="0" w:color="auto"/>
                                      </w:divBdr>
                                    </w:div>
                                  </w:divsChild>
                                </w:div>
                                <w:div w:id="2056544911">
                                  <w:marLeft w:val="0"/>
                                  <w:marRight w:val="0"/>
                                  <w:marTop w:val="0"/>
                                  <w:marBottom w:val="0"/>
                                  <w:divBdr>
                                    <w:top w:val="none" w:sz="0" w:space="0" w:color="auto"/>
                                    <w:left w:val="none" w:sz="0" w:space="0" w:color="auto"/>
                                    <w:bottom w:val="none" w:sz="0" w:space="0" w:color="auto"/>
                                    <w:right w:val="none" w:sz="0" w:space="0" w:color="auto"/>
                                  </w:divBdr>
                                  <w:divsChild>
                                    <w:div w:id="1959098193">
                                      <w:marLeft w:val="0"/>
                                      <w:marRight w:val="0"/>
                                      <w:marTop w:val="0"/>
                                      <w:marBottom w:val="0"/>
                                      <w:divBdr>
                                        <w:top w:val="none" w:sz="0" w:space="0" w:color="auto"/>
                                        <w:left w:val="none" w:sz="0" w:space="0" w:color="auto"/>
                                        <w:bottom w:val="none" w:sz="0" w:space="0" w:color="auto"/>
                                        <w:right w:val="none" w:sz="0" w:space="0" w:color="auto"/>
                                      </w:divBdr>
                                      <w:divsChild>
                                        <w:div w:id="93817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532611">
          <w:marLeft w:val="0"/>
          <w:marRight w:val="0"/>
          <w:marTop w:val="0"/>
          <w:marBottom w:val="0"/>
          <w:divBdr>
            <w:top w:val="none" w:sz="0" w:space="0" w:color="auto"/>
            <w:left w:val="none" w:sz="0" w:space="0" w:color="auto"/>
            <w:bottom w:val="none" w:sz="0" w:space="0" w:color="auto"/>
            <w:right w:val="none" w:sz="0" w:space="0" w:color="auto"/>
          </w:divBdr>
          <w:divsChild>
            <w:div w:id="743457152">
              <w:marLeft w:val="0"/>
              <w:marRight w:val="0"/>
              <w:marTop w:val="0"/>
              <w:marBottom w:val="0"/>
              <w:divBdr>
                <w:top w:val="none" w:sz="0" w:space="0" w:color="auto"/>
                <w:left w:val="none" w:sz="0" w:space="0" w:color="auto"/>
                <w:bottom w:val="none" w:sz="0" w:space="0" w:color="auto"/>
                <w:right w:val="none" w:sz="0" w:space="0" w:color="auto"/>
              </w:divBdr>
              <w:divsChild>
                <w:div w:id="1010107820">
                  <w:marLeft w:val="0"/>
                  <w:marRight w:val="0"/>
                  <w:marTop w:val="0"/>
                  <w:marBottom w:val="0"/>
                  <w:divBdr>
                    <w:top w:val="none" w:sz="0" w:space="0" w:color="auto"/>
                    <w:left w:val="none" w:sz="0" w:space="0" w:color="auto"/>
                    <w:bottom w:val="none" w:sz="0" w:space="0" w:color="auto"/>
                    <w:right w:val="none" w:sz="0" w:space="0" w:color="auto"/>
                  </w:divBdr>
                  <w:divsChild>
                    <w:div w:id="1800369785">
                      <w:marLeft w:val="0"/>
                      <w:marRight w:val="0"/>
                      <w:marTop w:val="0"/>
                      <w:marBottom w:val="0"/>
                      <w:divBdr>
                        <w:top w:val="none" w:sz="0" w:space="0" w:color="auto"/>
                        <w:left w:val="none" w:sz="0" w:space="0" w:color="auto"/>
                        <w:bottom w:val="none" w:sz="0" w:space="0" w:color="auto"/>
                        <w:right w:val="none" w:sz="0" w:space="0" w:color="auto"/>
                      </w:divBdr>
                      <w:divsChild>
                        <w:div w:id="1791781828">
                          <w:marLeft w:val="0"/>
                          <w:marRight w:val="0"/>
                          <w:marTop w:val="0"/>
                          <w:marBottom w:val="0"/>
                          <w:divBdr>
                            <w:top w:val="none" w:sz="0" w:space="0" w:color="auto"/>
                            <w:left w:val="none" w:sz="0" w:space="0" w:color="auto"/>
                            <w:bottom w:val="none" w:sz="0" w:space="0" w:color="auto"/>
                            <w:right w:val="none" w:sz="0" w:space="0" w:color="auto"/>
                          </w:divBdr>
                          <w:divsChild>
                            <w:div w:id="1390886959">
                              <w:marLeft w:val="0"/>
                              <w:marRight w:val="0"/>
                              <w:marTop w:val="0"/>
                              <w:marBottom w:val="0"/>
                              <w:divBdr>
                                <w:top w:val="none" w:sz="0" w:space="0" w:color="auto"/>
                                <w:left w:val="none" w:sz="0" w:space="0" w:color="auto"/>
                                <w:bottom w:val="none" w:sz="0" w:space="0" w:color="auto"/>
                                <w:right w:val="none" w:sz="0" w:space="0" w:color="auto"/>
                              </w:divBdr>
                              <w:divsChild>
                                <w:div w:id="929315638">
                                  <w:marLeft w:val="0"/>
                                  <w:marRight w:val="0"/>
                                  <w:marTop w:val="0"/>
                                  <w:marBottom w:val="0"/>
                                  <w:divBdr>
                                    <w:top w:val="none" w:sz="0" w:space="0" w:color="auto"/>
                                    <w:left w:val="none" w:sz="0" w:space="0" w:color="auto"/>
                                    <w:bottom w:val="none" w:sz="0" w:space="0" w:color="auto"/>
                                    <w:right w:val="none" w:sz="0" w:space="0" w:color="auto"/>
                                  </w:divBdr>
                                  <w:divsChild>
                                    <w:div w:id="569267975">
                                      <w:marLeft w:val="0"/>
                                      <w:marRight w:val="0"/>
                                      <w:marTop w:val="0"/>
                                      <w:marBottom w:val="0"/>
                                      <w:divBdr>
                                        <w:top w:val="none" w:sz="0" w:space="0" w:color="auto"/>
                                        <w:left w:val="none" w:sz="0" w:space="0" w:color="auto"/>
                                        <w:bottom w:val="none" w:sz="0" w:space="0" w:color="auto"/>
                                        <w:right w:val="none" w:sz="0" w:space="0" w:color="auto"/>
                                      </w:divBdr>
                                      <w:divsChild>
                                        <w:div w:id="90780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12352">
                                  <w:marLeft w:val="0"/>
                                  <w:marRight w:val="0"/>
                                  <w:marTop w:val="0"/>
                                  <w:marBottom w:val="0"/>
                                  <w:divBdr>
                                    <w:top w:val="none" w:sz="0" w:space="0" w:color="auto"/>
                                    <w:left w:val="none" w:sz="0" w:space="0" w:color="auto"/>
                                    <w:bottom w:val="none" w:sz="0" w:space="0" w:color="auto"/>
                                    <w:right w:val="none" w:sz="0" w:space="0" w:color="auto"/>
                                  </w:divBdr>
                                  <w:divsChild>
                                    <w:div w:id="202011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131502">
      <w:bodyDiv w:val="1"/>
      <w:marLeft w:val="0"/>
      <w:marRight w:val="0"/>
      <w:marTop w:val="0"/>
      <w:marBottom w:val="0"/>
      <w:divBdr>
        <w:top w:val="none" w:sz="0" w:space="0" w:color="auto"/>
        <w:left w:val="none" w:sz="0" w:space="0" w:color="auto"/>
        <w:bottom w:val="none" w:sz="0" w:space="0" w:color="auto"/>
        <w:right w:val="none" w:sz="0" w:space="0" w:color="auto"/>
      </w:divBdr>
      <w:divsChild>
        <w:div w:id="1192232687">
          <w:marLeft w:val="0"/>
          <w:marRight w:val="0"/>
          <w:marTop w:val="0"/>
          <w:marBottom w:val="0"/>
          <w:divBdr>
            <w:top w:val="none" w:sz="0" w:space="0" w:color="auto"/>
            <w:left w:val="none" w:sz="0" w:space="0" w:color="auto"/>
            <w:bottom w:val="none" w:sz="0" w:space="0" w:color="auto"/>
            <w:right w:val="none" w:sz="0" w:space="0" w:color="auto"/>
          </w:divBdr>
        </w:div>
      </w:divsChild>
    </w:div>
    <w:div w:id="183322600">
      <w:bodyDiv w:val="1"/>
      <w:marLeft w:val="0"/>
      <w:marRight w:val="0"/>
      <w:marTop w:val="0"/>
      <w:marBottom w:val="0"/>
      <w:divBdr>
        <w:top w:val="none" w:sz="0" w:space="0" w:color="auto"/>
        <w:left w:val="none" w:sz="0" w:space="0" w:color="auto"/>
        <w:bottom w:val="none" w:sz="0" w:space="0" w:color="auto"/>
        <w:right w:val="none" w:sz="0" w:space="0" w:color="auto"/>
      </w:divBdr>
    </w:div>
    <w:div w:id="184514614">
      <w:bodyDiv w:val="1"/>
      <w:marLeft w:val="0"/>
      <w:marRight w:val="0"/>
      <w:marTop w:val="0"/>
      <w:marBottom w:val="0"/>
      <w:divBdr>
        <w:top w:val="none" w:sz="0" w:space="0" w:color="auto"/>
        <w:left w:val="none" w:sz="0" w:space="0" w:color="auto"/>
        <w:bottom w:val="none" w:sz="0" w:space="0" w:color="auto"/>
        <w:right w:val="none" w:sz="0" w:space="0" w:color="auto"/>
      </w:divBdr>
      <w:divsChild>
        <w:div w:id="1892233586">
          <w:marLeft w:val="0"/>
          <w:marRight w:val="0"/>
          <w:marTop w:val="0"/>
          <w:marBottom w:val="0"/>
          <w:divBdr>
            <w:top w:val="none" w:sz="0" w:space="0" w:color="auto"/>
            <w:left w:val="none" w:sz="0" w:space="0" w:color="auto"/>
            <w:bottom w:val="none" w:sz="0" w:space="0" w:color="auto"/>
            <w:right w:val="none" w:sz="0" w:space="0" w:color="auto"/>
          </w:divBdr>
        </w:div>
      </w:divsChild>
    </w:div>
    <w:div w:id="184708449">
      <w:bodyDiv w:val="1"/>
      <w:marLeft w:val="0"/>
      <w:marRight w:val="0"/>
      <w:marTop w:val="0"/>
      <w:marBottom w:val="0"/>
      <w:divBdr>
        <w:top w:val="none" w:sz="0" w:space="0" w:color="auto"/>
        <w:left w:val="none" w:sz="0" w:space="0" w:color="auto"/>
        <w:bottom w:val="none" w:sz="0" w:space="0" w:color="auto"/>
        <w:right w:val="none" w:sz="0" w:space="0" w:color="auto"/>
      </w:divBdr>
    </w:div>
    <w:div w:id="184948467">
      <w:bodyDiv w:val="1"/>
      <w:marLeft w:val="0"/>
      <w:marRight w:val="0"/>
      <w:marTop w:val="0"/>
      <w:marBottom w:val="0"/>
      <w:divBdr>
        <w:top w:val="none" w:sz="0" w:space="0" w:color="auto"/>
        <w:left w:val="none" w:sz="0" w:space="0" w:color="auto"/>
        <w:bottom w:val="none" w:sz="0" w:space="0" w:color="auto"/>
        <w:right w:val="none" w:sz="0" w:space="0" w:color="auto"/>
      </w:divBdr>
    </w:div>
    <w:div w:id="185677366">
      <w:bodyDiv w:val="1"/>
      <w:marLeft w:val="0"/>
      <w:marRight w:val="0"/>
      <w:marTop w:val="0"/>
      <w:marBottom w:val="0"/>
      <w:divBdr>
        <w:top w:val="none" w:sz="0" w:space="0" w:color="auto"/>
        <w:left w:val="none" w:sz="0" w:space="0" w:color="auto"/>
        <w:bottom w:val="none" w:sz="0" w:space="0" w:color="auto"/>
        <w:right w:val="none" w:sz="0" w:space="0" w:color="auto"/>
      </w:divBdr>
      <w:divsChild>
        <w:div w:id="630209881">
          <w:marLeft w:val="0"/>
          <w:marRight w:val="0"/>
          <w:marTop w:val="0"/>
          <w:marBottom w:val="0"/>
          <w:divBdr>
            <w:top w:val="none" w:sz="0" w:space="0" w:color="auto"/>
            <w:left w:val="none" w:sz="0" w:space="0" w:color="auto"/>
            <w:bottom w:val="none" w:sz="0" w:space="0" w:color="auto"/>
            <w:right w:val="none" w:sz="0" w:space="0" w:color="auto"/>
          </w:divBdr>
          <w:divsChild>
            <w:div w:id="1189682759">
              <w:marLeft w:val="0"/>
              <w:marRight w:val="0"/>
              <w:marTop w:val="0"/>
              <w:marBottom w:val="0"/>
              <w:divBdr>
                <w:top w:val="none" w:sz="0" w:space="0" w:color="auto"/>
                <w:left w:val="none" w:sz="0" w:space="0" w:color="auto"/>
                <w:bottom w:val="none" w:sz="0" w:space="0" w:color="auto"/>
                <w:right w:val="none" w:sz="0" w:space="0" w:color="auto"/>
              </w:divBdr>
              <w:divsChild>
                <w:div w:id="791827720">
                  <w:marLeft w:val="0"/>
                  <w:marRight w:val="0"/>
                  <w:marTop w:val="0"/>
                  <w:marBottom w:val="0"/>
                  <w:divBdr>
                    <w:top w:val="none" w:sz="0" w:space="0" w:color="auto"/>
                    <w:left w:val="none" w:sz="0" w:space="0" w:color="auto"/>
                    <w:bottom w:val="none" w:sz="0" w:space="0" w:color="auto"/>
                    <w:right w:val="none" w:sz="0" w:space="0" w:color="auto"/>
                  </w:divBdr>
                  <w:divsChild>
                    <w:div w:id="434986415">
                      <w:marLeft w:val="0"/>
                      <w:marRight w:val="0"/>
                      <w:marTop w:val="0"/>
                      <w:marBottom w:val="0"/>
                      <w:divBdr>
                        <w:top w:val="none" w:sz="0" w:space="0" w:color="auto"/>
                        <w:left w:val="none" w:sz="0" w:space="0" w:color="auto"/>
                        <w:bottom w:val="none" w:sz="0" w:space="0" w:color="auto"/>
                        <w:right w:val="none" w:sz="0" w:space="0" w:color="auto"/>
                      </w:divBdr>
                      <w:divsChild>
                        <w:div w:id="414320798">
                          <w:marLeft w:val="0"/>
                          <w:marRight w:val="0"/>
                          <w:marTop w:val="0"/>
                          <w:marBottom w:val="0"/>
                          <w:divBdr>
                            <w:top w:val="none" w:sz="0" w:space="0" w:color="auto"/>
                            <w:left w:val="none" w:sz="0" w:space="0" w:color="auto"/>
                            <w:bottom w:val="none" w:sz="0" w:space="0" w:color="auto"/>
                            <w:right w:val="none" w:sz="0" w:space="0" w:color="auto"/>
                          </w:divBdr>
                          <w:divsChild>
                            <w:div w:id="25358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263536">
      <w:bodyDiv w:val="1"/>
      <w:marLeft w:val="0"/>
      <w:marRight w:val="0"/>
      <w:marTop w:val="0"/>
      <w:marBottom w:val="0"/>
      <w:divBdr>
        <w:top w:val="none" w:sz="0" w:space="0" w:color="auto"/>
        <w:left w:val="none" w:sz="0" w:space="0" w:color="auto"/>
        <w:bottom w:val="none" w:sz="0" w:space="0" w:color="auto"/>
        <w:right w:val="none" w:sz="0" w:space="0" w:color="auto"/>
      </w:divBdr>
    </w:div>
    <w:div w:id="187067772">
      <w:bodyDiv w:val="1"/>
      <w:marLeft w:val="0"/>
      <w:marRight w:val="0"/>
      <w:marTop w:val="0"/>
      <w:marBottom w:val="0"/>
      <w:divBdr>
        <w:top w:val="none" w:sz="0" w:space="0" w:color="auto"/>
        <w:left w:val="none" w:sz="0" w:space="0" w:color="auto"/>
        <w:bottom w:val="none" w:sz="0" w:space="0" w:color="auto"/>
        <w:right w:val="none" w:sz="0" w:space="0" w:color="auto"/>
      </w:divBdr>
      <w:divsChild>
        <w:div w:id="418869373">
          <w:marLeft w:val="0"/>
          <w:marRight w:val="0"/>
          <w:marTop w:val="0"/>
          <w:marBottom w:val="0"/>
          <w:divBdr>
            <w:top w:val="none" w:sz="0" w:space="0" w:color="auto"/>
            <w:left w:val="none" w:sz="0" w:space="0" w:color="auto"/>
            <w:bottom w:val="none" w:sz="0" w:space="0" w:color="auto"/>
            <w:right w:val="none" w:sz="0" w:space="0" w:color="auto"/>
          </w:divBdr>
        </w:div>
      </w:divsChild>
    </w:div>
    <w:div w:id="187722914">
      <w:bodyDiv w:val="1"/>
      <w:marLeft w:val="0"/>
      <w:marRight w:val="0"/>
      <w:marTop w:val="0"/>
      <w:marBottom w:val="0"/>
      <w:divBdr>
        <w:top w:val="none" w:sz="0" w:space="0" w:color="auto"/>
        <w:left w:val="none" w:sz="0" w:space="0" w:color="auto"/>
        <w:bottom w:val="none" w:sz="0" w:space="0" w:color="auto"/>
        <w:right w:val="none" w:sz="0" w:space="0" w:color="auto"/>
      </w:divBdr>
    </w:div>
    <w:div w:id="187916145">
      <w:bodyDiv w:val="1"/>
      <w:marLeft w:val="0"/>
      <w:marRight w:val="0"/>
      <w:marTop w:val="0"/>
      <w:marBottom w:val="0"/>
      <w:divBdr>
        <w:top w:val="none" w:sz="0" w:space="0" w:color="auto"/>
        <w:left w:val="none" w:sz="0" w:space="0" w:color="auto"/>
        <w:bottom w:val="none" w:sz="0" w:space="0" w:color="auto"/>
        <w:right w:val="none" w:sz="0" w:space="0" w:color="auto"/>
      </w:divBdr>
    </w:div>
    <w:div w:id="187987953">
      <w:bodyDiv w:val="1"/>
      <w:marLeft w:val="0"/>
      <w:marRight w:val="0"/>
      <w:marTop w:val="0"/>
      <w:marBottom w:val="0"/>
      <w:divBdr>
        <w:top w:val="none" w:sz="0" w:space="0" w:color="auto"/>
        <w:left w:val="none" w:sz="0" w:space="0" w:color="auto"/>
        <w:bottom w:val="none" w:sz="0" w:space="0" w:color="auto"/>
        <w:right w:val="none" w:sz="0" w:space="0" w:color="auto"/>
      </w:divBdr>
      <w:divsChild>
        <w:div w:id="319386475">
          <w:marLeft w:val="0"/>
          <w:marRight w:val="0"/>
          <w:marTop w:val="0"/>
          <w:marBottom w:val="0"/>
          <w:divBdr>
            <w:top w:val="none" w:sz="0" w:space="0" w:color="auto"/>
            <w:left w:val="none" w:sz="0" w:space="0" w:color="auto"/>
            <w:bottom w:val="none" w:sz="0" w:space="0" w:color="auto"/>
            <w:right w:val="none" w:sz="0" w:space="0" w:color="auto"/>
          </w:divBdr>
        </w:div>
      </w:divsChild>
    </w:div>
    <w:div w:id="188225538">
      <w:bodyDiv w:val="1"/>
      <w:marLeft w:val="0"/>
      <w:marRight w:val="0"/>
      <w:marTop w:val="0"/>
      <w:marBottom w:val="0"/>
      <w:divBdr>
        <w:top w:val="none" w:sz="0" w:space="0" w:color="auto"/>
        <w:left w:val="none" w:sz="0" w:space="0" w:color="auto"/>
        <w:bottom w:val="none" w:sz="0" w:space="0" w:color="auto"/>
        <w:right w:val="none" w:sz="0" w:space="0" w:color="auto"/>
      </w:divBdr>
    </w:div>
    <w:div w:id="188566950">
      <w:bodyDiv w:val="1"/>
      <w:marLeft w:val="0"/>
      <w:marRight w:val="0"/>
      <w:marTop w:val="0"/>
      <w:marBottom w:val="0"/>
      <w:divBdr>
        <w:top w:val="none" w:sz="0" w:space="0" w:color="auto"/>
        <w:left w:val="none" w:sz="0" w:space="0" w:color="auto"/>
        <w:bottom w:val="none" w:sz="0" w:space="0" w:color="auto"/>
        <w:right w:val="none" w:sz="0" w:space="0" w:color="auto"/>
      </w:divBdr>
    </w:div>
    <w:div w:id="189074805">
      <w:bodyDiv w:val="1"/>
      <w:marLeft w:val="0"/>
      <w:marRight w:val="0"/>
      <w:marTop w:val="0"/>
      <w:marBottom w:val="0"/>
      <w:divBdr>
        <w:top w:val="none" w:sz="0" w:space="0" w:color="auto"/>
        <w:left w:val="none" w:sz="0" w:space="0" w:color="auto"/>
        <w:bottom w:val="none" w:sz="0" w:space="0" w:color="auto"/>
        <w:right w:val="none" w:sz="0" w:space="0" w:color="auto"/>
      </w:divBdr>
    </w:div>
    <w:div w:id="190654075">
      <w:bodyDiv w:val="1"/>
      <w:marLeft w:val="0"/>
      <w:marRight w:val="0"/>
      <w:marTop w:val="0"/>
      <w:marBottom w:val="0"/>
      <w:divBdr>
        <w:top w:val="none" w:sz="0" w:space="0" w:color="auto"/>
        <w:left w:val="none" w:sz="0" w:space="0" w:color="auto"/>
        <w:bottom w:val="none" w:sz="0" w:space="0" w:color="auto"/>
        <w:right w:val="none" w:sz="0" w:space="0" w:color="auto"/>
      </w:divBdr>
      <w:divsChild>
        <w:div w:id="585725954">
          <w:marLeft w:val="0"/>
          <w:marRight w:val="0"/>
          <w:marTop w:val="0"/>
          <w:marBottom w:val="0"/>
          <w:divBdr>
            <w:top w:val="none" w:sz="0" w:space="0" w:color="auto"/>
            <w:left w:val="none" w:sz="0" w:space="0" w:color="auto"/>
            <w:bottom w:val="none" w:sz="0" w:space="0" w:color="auto"/>
            <w:right w:val="none" w:sz="0" w:space="0" w:color="auto"/>
          </w:divBdr>
        </w:div>
      </w:divsChild>
    </w:div>
    <w:div w:id="190728582">
      <w:bodyDiv w:val="1"/>
      <w:marLeft w:val="0"/>
      <w:marRight w:val="0"/>
      <w:marTop w:val="0"/>
      <w:marBottom w:val="0"/>
      <w:divBdr>
        <w:top w:val="none" w:sz="0" w:space="0" w:color="auto"/>
        <w:left w:val="none" w:sz="0" w:space="0" w:color="auto"/>
        <w:bottom w:val="none" w:sz="0" w:space="0" w:color="auto"/>
        <w:right w:val="none" w:sz="0" w:space="0" w:color="auto"/>
      </w:divBdr>
    </w:div>
    <w:div w:id="190850197">
      <w:bodyDiv w:val="1"/>
      <w:marLeft w:val="0"/>
      <w:marRight w:val="0"/>
      <w:marTop w:val="0"/>
      <w:marBottom w:val="0"/>
      <w:divBdr>
        <w:top w:val="none" w:sz="0" w:space="0" w:color="auto"/>
        <w:left w:val="none" w:sz="0" w:space="0" w:color="auto"/>
        <w:bottom w:val="none" w:sz="0" w:space="0" w:color="auto"/>
        <w:right w:val="none" w:sz="0" w:space="0" w:color="auto"/>
      </w:divBdr>
      <w:divsChild>
        <w:div w:id="2129617267">
          <w:marLeft w:val="0"/>
          <w:marRight w:val="0"/>
          <w:marTop w:val="0"/>
          <w:marBottom w:val="0"/>
          <w:divBdr>
            <w:top w:val="none" w:sz="0" w:space="0" w:color="auto"/>
            <w:left w:val="none" w:sz="0" w:space="0" w:color="auto"/>
            <w:bottom w:val="none" w:sz="0" w:space="0" w:color="auto"/>
            <w:right w:val="none" w:sz="0" w:space="0" w:color="auto"/>
          </w:divBdr>
        </w:div>
      </w:divsChild>
    </w:div>
    <w:div w:id="191651907">
      <w:bodyDiv w:val="1"/>
      <w:marLeft w:val="0"/>
      <w:marRight w:val="0"/>
      <w:marTop w:val="0"/>
      <w:marBottom w:val="0"/>
      <w:divBdr>
        <w:top w:val="none" w:sz="0" w:space="0" w:color="auto"/>
        <w:left w:val="none" w:sz="0" w:space="0" w:color="auto"/>
        <w:bottom w:val="none" w:sz="0" w:space="0" w:color="auto"/>
        <w:right w:val="none" w:sz="0" w:space="0" w:color="auto"/>
      </w:divBdr>
    </w:div>
    <w:div w:id="191891468">
      <w:bodyDiv w:val="1"/>
      <w:marLeft w:val="0"/>
      <w:marRight w:val="0"/>
      <w:marTop w:val="0"/>
      <w:marBottom w:val="0"/>
      <w:divBdr>
        <w:top w:val="none" w:sz="0" w:space="0" w:color="auto"/>
        <w:left w:val="none" w:sz="0" w:space="0" w:color="auto"/>
        <w:bottom w:val="none" w:sz="0" w:space="0" w:color="auto"/>
        <w:right w:val="none" w:sz="0" w:space="0" w:color="auto"/>
      </w:divBdr>
    </w:div>
    <w:div w:id="192961490">
      <w:bodyDiv w:val="1"/>
      <w:marLeft w:val="0"/>
      <w:marRight w:val="0"/>
      <w:marTop w:val="0"/>
      <w:marBottom w:val="0"/>
      <w:divBdr>
        <w:top w:val="none" w:sz="0" w:space="0" w:color="auto"/>
        <w:left w:val="none" w:sz="0" w:space="0" w:color="auto"/>
        <w:bottom w:val="none" w:sz="0" w:space="0" w:color="auto"/>
        <w:right w:val="none" w:sz="0" w:space="0" w:color="auto"/>
      </w:divBdr>
    </w:div>
    <w:div w:id="193614419">
      <w:bodyDiv w:val="1"/>
      <w:marLeft w:val="0"/>
      <w:marRight w:val="0"/>
      <w:marTop w:val="0"/>
      <w:marBottom w:val="0"/>
      <w:divBdr>
        <w:top w:val="none" w:sz="0" w:space="0" w:color="auto"/>
        <w:left w:val="none" w:sz="0" w:space="0" w:color="auto"/>
        <w:bottom w:val="none" w:sz="0" w:space="0" w:color="auto"/>
        <w:right w:val="none" w:sz="0" w:space="0" w:color="auto"/>
      </w:divBdr>
    </w:div>
    <w:div w:id="195437475">
      <w:bodyDiv w:val="1"/>
      <w:marLeft w:val="0"/>
      <w:marRight w:val="0"/>
      <w:marTop w:val="0"/>
      <w:marBottom w:val="0"/>
      <w:divBdr>
        <w:top w:val="none" w:sz="0" w:space="0" w:color="auto"/>
        <w:left w:val="none" w:sz="0" w:space="0" w:color="auto"/>
        <w:bottom w:val="none" w:sz="0" w:space="0" w:color="auto"/>
        <w:right w:val="none" w:sz="0" w:space="0" w:color="auto"/>
      </w:divBdr>
    </w:div>
    <w:div w:id="196233995">
      <w:bodyDiv w:val="1"/>
      <w:marLeft w:val="0"/>
      <w:marRight w:val="0"/>
      <w:marTop w:val="0"/>
      <w:marBottom w:val="0"/>
      <w:divBdr>
        <w:top w:val="none" w:sz="0" w:space="0" w:color="auto"/>
        <w:left w:val="none" w:sz="0" w:space="0" w:color="auto"/>
        <w:bottom w:val="none" w:sz="0" w:space="0" w:color="auto"/>
        <w:right w:val="none" w:sz="0" w:space="0" w:color="auto"/>
      </w:divBdr>
    </w:div>
    <w:div w:id="196746083">
      <w:bodyDiv w:val="1"/>
      <w:marLeft w:val="0"/>
      <w:marRight w:val="0"/>
      <w:marTop w:val="0"/>
      <w:marBottom w:val="0"/>
      <w:divBdr>
        <w:top w:val="none" w:sz="0" w:space="0" w:color="auto"/>
        <w:left w:val="none" w:sz="0" w:space="0" w:color="auto"/>
        <w:bottom w:val="none" w:sz="0" w:space="0" w:color="auto"/>
        <w:right w:val="none" w:sz="0" w:space="0" w:color="auto"/>
      </w:divBdr>
      <w:divsChild>
        <w:div w:id="1928995763">
          <w:marLeft w:val="0"/>
          <w:marRight w:val="0"/>
          <w:marTop w:val="0"/>
          <w:marBottom w:val="0"/>
          <w:divBdr>
            <w:top w:val="none" w:sz="0" w:space="0" w:color="auto"/>
            <w:left w:val="none" w:sz="0" w:space="0" w:color="auto"/>
            <w:bottom w:val="none" w:sz="0" w:space="0" w:color="auto"/>
            <w:right w:val="none" w:sz="0" w:space="0" w:color="auto"/>
          </w:divBdr>
        </w:div>
      </w:divsChild>
    </w:div>
    <w:div w:id="196813981">
      <w:bodyDiv w:val="1"/>
      <w:marLeft w:val="0"/>
      <w:marRight w:val="0"/>
      <w:marTop w:val="0"/>
      <w:marBottom w:val="0"/>
      <w:divBdr>
        <w:top w:val="none" w:sz="0" w:space="0" w:color="auto"/>
        <w:left w:val="none" w:sz="0" w:space="0" w:color="auto"/>
        <w:bottom w:val="none" w:sz="0" w:space="0" w:color="auto"/>
        <w:right w:val="none" w:sz="0" w:space="0" w:color="auto"/>
      </w:divBdr>
      <w:divsChild>
        <w:div w:id="957027159">
          <w:marLeft w:val="0"/>
          <w:marRight w:val="0"/>
          <w:marTop w:val="0"/>
          <w:marBottom w:val="0"/>
          <w:divBdr>
            <w:top w:val="none" w:sz="0" w:space="0" w:color="auto"/>
            <w:left w:val="none" w:sz="0" w:space="0" w:color="auto"/>
            <w:bottom w:val="none" w:sz="0" w:space="0" w:color="auto"/>
            <w:right w:val="none" w:sz="0" w:space="0" w:color="auto"/>
          </w:divBdr>
        </w:div>
      </w:divsChild>
    </w:div>
    <w:div w:id="197160408">
      <w:bodyDiv w:val="1"/>
      <w:marLeft w:val="0"/>
      <w:marRight w:val="0"/>
      <w:marTop w:val="0"/>
      <w:marBottom w:val="0"/>
      <w:divBdr>
        <w:top w:val="none" w:sz="0" w:space="0" w:color="auto"/>
        <w:left w:val="none" w:sz="0" w:space="0" w:color="auto"/>
        <w:bottom w:val="none" w:sz="0" w:space="0" w:color="auto"/>
        <w:right w:val="none" w:sz="0" w:space="0" w:color="auto"/>
      </w:divBdr>
    </w:div>
    <w:div w:id="197861260">
      <w:bodyDiv w:val="1"/>
      <w:marLeft w:val="0"/>
      <w:marRight w:val="0"/>
      <w:marTop w:val="0"/>
      <w:marBottom w:val="0"/>
      <w:divBdr>
        <w:top w:val="none" w:sz="0" w:space="0" w:color="auto"/>
        <w:left w:val="none" w:sz="0" w:space="0" w:color="auto"/>
        <w:bottom w:val="none" w:sz="0" w:space="0" w:color="auto"/>
        <w:right w:val="none" w:sz="0" w:space="0" w:color="auto"/>
      </w:divBdr>
      <w:divsChild>
        <w:div w:id="44262477">
          <w:marLeft w:val="0"/>
          <w:marRight w:val="0"/>
          <w:marTop w:val="0"/>
          <w:marBottom w:val="0"/>
          <w:divBdr>
            <w:top w:val="none" w:sz="0" w:space="0" w:color="auto"/>
            <w:left w:val="none" w:sz="0" w:space="0" w:color="auto"/>
            <w:bottom w:val="none" w:sz="0" w:space="0" w:color="auto"/>
            <w:right w:val="none" w:sz="0" w:space="0" w:color="auto"/>
          </w:divBdr>
        </w:div>
      </w:divsChild>
    </w:div>
    <w:div w:id="198128964">
      <w:bodyDiv w:val="1"/>
      <w:marLeft w:val="0"/>
      <w:marRight w:val="0"/>
      <w:marTop w:val="0"/>
      <w:marBottom w:val="0"/>
      <w:divBdr>
        <w:top w:val="none" w:sz="0" w:space="0" w:color="auto"/>
        <w:left w:val="none" w:sz="0" w:space="0" w:color="auto"/>
        <w:bottom w:val="none" w:sz="0" w:space="0" w:color="auto"/>
        <w:right w:val="none" w:sz="0" w:space="0" w:color="auto"/>
      </w:divBdr>
      <w:divsChild>
        <w:div w:id="1121076019">
          <w:marLeft w:val="0"/>
          <w:marRight w:val="0"/>
          <w:marTop w:val="0"/>
          <w:marBottom w:val="0"/>
          <w:divBdr>
            <w:top w:val="none" w:sz="0" w:space="0" w:color="auto"/>
            <w:left w:val="none" w:sz="0" w:space="0" w:color="auto"/>
            <w:bottom w:val="none" w:sz="0" w:space="0" w:color="auto"/>
            <w:right w:val="none" w:sz="0" w:space="0" w:color="auto"/>
          </w:divBdr>
        </w:div>
      </w:divsChild>
    </w:div>
    <w:div w:id="198199991">
      <w:bodyDiv w:val="1"/>
      <w:marLeft w:val="0"/>
      <w:marRight w:val="0"/>
      <w:marTop w:val="0"/>
      <w:marBottom w:val="0"/>
      <w:divBdr>
        <w:top w:val="none" w:sz="0" w:space="0" w:color="auto"/>
        <w:left w:val="none" w:sz="0" w:space="0" w:color="auto"/>
        <w:bottom w:val="none" w:sz="0" w:space="0" w:color="auto"/>
        <w:right w:val="none" w:sz="0" w:space="0" w:color="auto"/>
      </w:divBdr>
    </w:div>
    <w:div w:id="198444618">
      <w:bodyDiv w:val="1"/>
      <w:marLeft w:val="0"/>
      <w:marRight w:val="0"/>
      <w:marTop w:val="0"/>
      <w:marBottom w:val="0"/>
      <w:divBdr>
        <w:top w:val="none" w:sz="0" w:space="0" w:color="auto"/>
        <w:left w:val="none" w:sz="0" w:space="0" w:color="auto"/>
        <w:bottom w:val="none" w:sz="0" w:space="0" w:color="auto"/>
        <w:right w:val="none" w:sz="0" w:space="0" w:color="auto"/>
      </w:divBdr>
    </w:div>
    <w:div w:id="198511975">
      <w:bodyDiv w:val="1"/>
      <w:marLeft w:val="0"/>
      <w:marRight w:val="0"/>
      <w:marTop w:val="0"/>
      <w:marBottom w:val="0"/>
      <w:divBdr>
        <w:top w:val="none" w:sz="0" w:space="0" w:color="auto"/>
        <w:left w:val="none" w:sz="0" w:space="0" w:color="auto"/>
        <w:bottom w:val="none" w:sz="0" w:space="0" w:color="auto"/>
        <w:right w:val="none" w:sz="0" w:space="0" w:color="auto"/>
      </w:divBdr>
    </w:div>
    <w:div w:id="198932614">
      <w:bodyDiv w:val="1"/>
      <w:marLeft w:val="0"/>
      <w:marRight w:val="0"/>
      <w:marTop w:val="0"/>
      <w:marBottom w:val="0"/>
      <w:divBdr>
        <w:top w:val="none" w:sz="0" w:space="0" w:color="auto"/>
        <w:left w:val="none" w:sz="0" w:space="0" w:color="auto"/>
        <w:bottom w:val="none" w:sz="0" w:space="0" w:color="auto"/>
        <w:right w:val="none" w:sz="0" w:space="0" w:color="auto"/>
      </w:divBdr>
    </w:div>
    <w:div w:id="198934252">
      <w:bodyDiv w:val="1"/>
      <w:marLeft w:val="0"/>
      <w:marRight w:val="0"/>
      <w:marTop w:val="0"/>
      <w:marBottom w:val="0"/>
      <w:divBdr>
        <w:top w:val="none" w:sz="0" w:space="0" w:color="auto"/>
        <w:left w:val="none" w:sz="0" w:space="0" w:color="auto"/>
        <w:bottom w:val="none" w:sz="0" w:space="0" w:color="auto"/>
        <w:right w:val="none" w:sz="0" w:space="0" w:color="auto"/>
      </w:divBdr>
    </w:div>
    <w:div w:id="199368609">
      <w:bodyDiv w:val="1"/>
      <w:marLeft w:val="0"/>
      <w:marRight w:val="0"/>
      <w:marTop w:val="0"/>
      <w:marBottom w:val="0"/>
      <w:divBdr>
        <w:top w:val="none" w:sz="0" w:space="0" w:color="auto"/>
        <w:left w:val="none" w:sz="0" w:space="0" w:color="auto"/>
        <w:bottom w:val="none" w:sz="0" w:space="0" w:color="auto"/>
        <w:right w:val="none" w:sz="0" w:space="0" w:color="auto"/>
      </w:divBdr>
    </w:div>
    <w:div w:id="199823917">
      <w:bodyDiv w:val="1"/>
      <w:marLeft w:val="0"/>
      <w:marRight w:val="0"/>
      <w:marTop w:val="0"/>
      <w:marBottom w:val="0"/>
      <w:divBdr>
        <w:top w:val="none" w:sz="0" w:space="0" w:color="auto"/>
        <w:left w:val="none" w:sz="0" w:space="0" w:color="auto"/>
        <w:bottom w:val="none" w:sz="0" w:space="0" w:color="auto"/>
        <w:right w:val="none" w:sz="0" w:space="0" w:color="auto"/>
      </w:divBdr>
    </w:div>
    <w:div w:id="199975819">
      <w:bodyDiv w:val="1"/>
      <w:marLeft w:val="0"/>
      <w:marRight w:val="0"/>
      <w:marTop w:val="0"/>
      <w:marBottom w:val="0"/>
      <w:divBdr>
        <w:top w:val="none" w:sz="0" w:space="0" w:color="auto"/>
        <w:left w:val="none" w:sz="0" w:space="0" w:color="auto"/>
        <w:bottom w:val="none" w:sz="0" w:space="0" w:color="auto"/>
        <w:right w:val="none" w:sz="0" w:space="0" w:color="auto"/>
      </w:divBdr>
    </w:div>
    <w:div w:id="200095547">
      <w:bodyDiv w:val="1"/>
      <w:marLeft w:val="0"/>
      <w:marRight w:val="0"/>
      <w:marTop w:val="0"/>
      <w:marBottom w:val="0"/>
      <w:divBdr>
        <w:top w:val="none" w:sz="0" w:space="0" w:color="auto"/>
        <w:left w:val="none" w:sz="0" w:space="0" w:color="auto"/>
        <w:bottom w:val="none" w:sz="0" w:space="0" w:color="auto"/>
        <w:right w:val="none" w:sz="0" w:space="0" w:color="auto"/>
      </w:divBdr>
    </w:div>
    <w:div w:id="201023721">
      <w:bodyDiv w:val="1"/>
      <w:marLeft w:val="0"/>
      <w:marRight w:val="0"/>
      <w:marTop w:val="0"/>
      <w:marBottom w:val="0"/>
      <w:divBdr>
        <w:top w:val="none" w:sz="0" w:space="0" w:color="auto"/>
        <w:left w:val="none" w:sz="0" w:space="0" w:color="auto"/>
        <w:bottom w:val="none" w:sz="0" w:space="0" w:color="auto"/>
        <w:right w:val="none" w:sz="0" w:space="0" w:color="auto"/>
      </w:divBdr>
    </w:div>
    <w:div w:id="201065912">
      <w:bodyDiv w:val="1"/>
      <w:marLeft w:val="0"/>
      <w:marRight w:val="0"/>
      <w:marTop w:val="0"/>
      <w:marBottom w:val="0"/>
      <w:divBdr>
        <w:top w:val="none" w:sz="0" w:space="0" w:color="auto"/>
        <w:left w:val="none" w:sz="0" w:space="0" w:color="auto"/>
        <w:bottom w:val="none" w:sz="0" w:space="0" w:color="auto"/>
        <w:right w:val="none" w:sz="0" w:space="0" w:color="auto"/>
      </w:divBdr>
    </w:div>
    <w:div w:id="201480297">
      <w:bodyDiv w:val="1"/>
      <w:marLeft w:val="0"/>
      <w:marRight w:val="0"/>
      <w:marTop w:val="0"/>
      <w:marBottom w:val="0"/>
      <w:divBdr>
        <w:top w:val="none" w:sz="0" w:space="0" w:color="auto"/>
        <w:left w:val="none" w:sz="0" w:space="0" w:color="auto"/>
        <w:bottom w:val="none" w:sz="0" w:space="0" w:color="auto"/>
        <w:right w:val="none" w:sz="0" w:space="0" w:color="auto"/>
      </w:divBdr>
    </w:div>
    <w:div w:id="201485054">
      <w:bodyDiv w:val="1"/>
      <w:marLeft w:val="0"/>
      <w:marRight w:val="0"/>
      <w:marTop w:val="0"/>
      <w:marBottom w:val="0"/>
      <w:divBdr>
        <w:top w:val="none" w:sz="0" w:space="0" w:color="auto"/>
        <w:left w:val="none" w:sz="0" w:space="0" w:color="auto"/>
        <w:bottom w:val="none" w:sz="0" w:space="0" w:color="auto"/>
        <w:right w:val="none" w:sz="0" w:space="0" w:color="auto"/>
      </w:divBdr>
      <w:divsChild>
        <w:div w:id="804273457">
          <w:marLeft w:val="0"/>
          <w:marRight w:val="0"/>
          <w:marTop w:val="0"/>
          <w:marBottom w:val="0"/>
          <w:divBdr>
            <w:top w:val="none" w:sz="0" w:space="0" w:color="auto"/>
            <w:left w:val="none" w:sz="0" w:space="0" w:color="auto"/>
            <w:bottom w:val="none" w:sz="0" w:space="0" w:color="auto"/>
            <w:right w:val="none" w:sz="0" w:space="0" w:color="auto"/>
          </w:divBdr>
        </w:div>
      </w:divsChild>
    </w:div>
    <w:div w:id="201676683">
      <w:bodyDiv w:val="1"/>
      <w:marLeft w:val="0"/>
      <w:marRight w:val="0"/>
      <w:marTop w:val="0"/>
      <w:marBottom w:val="0"/>
      <w:divBdr>
        <w:top w:val="none" w:sz="0" w:space="0" w:color="auto"/>
        <w:left w:val="none" w:sz="0" w:space="0" w:color="auto"/>
        <w:bottom w:val="none" w:sz="0" w:space="0" w:color="auto"/>
        <w:right w:val="none" w:sz="0" w:space="0" w:color="auto"/>
      </w:divBdr>
    </w:div>
    <w:div w:id="202982363">
      <w:bodyDiv w:val="1"/>
      <w:marLeft w:val="0"/>
      <w:marRight w:val="0"/>
      <w:marTop w:val="0"/>
      <w:marBottom w:val="0"/>
      <w:divBdr>
        <w:top w:val="none" w:sz="0" w:space="0" w:color="auto"/>
        <w:left w:val="none" w:sz="0" w:space="0" w:color="auto"/>
        <w:bottom w:val="none" w:sz="0" w:space="0" w:color="auto"/>
        <w:right w:val="none" w:sz="0" w:space="0" w:color="auto"/>
      </w:divBdr>
    </w:div>
    <w:div w:id="203757827">
      <w:bodyDiv w:val="1"/>
      <w:marLeft w:val="0"/>
      <w:marRight w:val="0"/>
      <w:marTop w:val="0"/>
      <w:marBottom w:val="0"/>
      <w:divBdr>
        <w:top w:val="none" w:sz="0" w:space="0" w:color="auto"/>
        <w:left w:val="none" w:sz="0" w:space="0" w:color="auto"/>
        <w:bottom w:val="none" w:sz="0" w:space="0" w:color="auto"/>
        <w:right w:val="none" w:sz="0" w:space="0" w:color="auto"/>
      </w:divBdr>
    </w:div>
    <w:div w:id="204290830">
      <w:bodyDiv w:val="1"/>
      <w:marLeft w:val="0"/>
      <w:marRight w:val="0"/>
      <w:marTop w:val="0"/>
      <w:marBottom w:val="0"/>
      <w:divBdr>
        <w:top w:val="none" w:sz="0" w:space="0" w:color="auto"/>
        <w:left w:val="none" w:sz="0" w:space="0" w:color="auto"/>
        <w:bottom w:val="none" w:sz="0" w:space="0" w:color="auto"/>
        <w:right w:val="none" w:sz="0" w:space="0" w:color="auto"/>
      </w:divBdr>
    </w:div>
    <w:div w:id="204342258">
      <w:bodyDiv w:val="1"/>
      <w:marLeft w:val="0"/>
      <w:marRight w:val="0"/>
      <w:marTop w:val="0"/>
      <w:marBottom w:val="0"/>
      <w:divBdr>
        <w:top w:val="none" w:sz="0" w:space="0" w:color="auto"/>
        <w:left w:val="none" w:sz="0" w:space="0" w:color="auto"/>
        <w:bottom w:val="none" w:sz="0" w:space="0" w:color="auto"/>
        <w:right w:val="none" w:sz="0" w:space="0" w:color="auto"/>
      </w:divBdr>
      <w:divsChild>
        <w:div w:id="706494362">
          <w:marLeft w:val="0"/>
          <w:marRight w:val="0"/>
          <w:marTop w:val="0"/>
          <w:marBottom w:val="0"/>
          <w:divBdr>
            <w:top w:val="none" w:sz="0" w:space="0" w:color="auto"/>
            <w:left w:val="none" w:sz="0" w:space="0" w:color="auto"/>
            <w:bottom w:val="none" w:sz="0" w:space="0" w:color="auto"/>
            <w:right w:val="none" w:sz="0" w:space="0" w:color="auto"/>
          </w:divBdr>
        </w:div>
      </w:divsChild>
    </w:div>
    <w:div w:id="204565889">
      <w:bodyDiv w:val="1"/>
      <w:marLeft w:val="0"/>
      <w:marRight w:val="0"/>
      <w:marTop w:val="0"/>
      <w:marBottom w:val="0"/>
      <w:divBdr>
        <w:top w:val="none" w:sz="0" w:space="0" w:color="auto"/>
        <w:left w:val="none" w:sz="0" w:space="0" w:color="auto"/>
        <w:bottom w:val="none" w:sz="0" w:space="0" w:color="auto"/>
        <w:right w:val="none" w:sz="0" w:space="0" w:color="auto"/>
      </w:divBdr>
    </w:div>
    <w:div w:id="204752534">
      <w:bodyDiv w:val="1"/>
      <w:marLeft w:val="0"/>
      <w:marRight w:val="0"/>
      <w:marTop w:val="0"/>
      <w:marBottom w:val="0"/>
      <w:divBdr>
        <w:top w:val="none" w:sz="0" w:space="0" w:color="auto"/>
        <w:left w:val="none" w:sz="0" w:space="0" w:color="auto"/>
        <w:bottom w:val="none" w:sz="0" w:space="0" w:color="auto"/>
        <w:right w:val="none" w:sz="0" w:space="0" w:color="auto"/>
      </w:divBdr>
    </w:div>
    <w:div w:id="206112776">
      <w:bodyDiv w:val="1"/>
      <w:marLeft w:val="0"/>
      <w:marRight w:val="0"/>
      <w:marTop w:val="0"/>
      <w:marBottom w:val="0"/>
      <w:divBdr>
        <w:top w:val="none" w:sz="0" w:space="0" w:color="auto"/>
        <w:left w:val="none" w:sz="0" w:space="0" w:color="auto"/>
        <w:bottom w:val="none" w:sz="0" w:space="0" w:color="auto"/>
        <w:right w:val="none" w:sz="0" w:space="0" w:color="auto"/>
      </w:divBdr>
    </w:div>
    <w:div w:id="206458026">
      <w:bodyDiv w:val="1"/>
      <w:marLeft w:val="0"/>
      <w:marRight w:val="0"/>
      <w:marTop w:val="0"/>
      <w:marBottom w:val="0"/>
      <w:divBdr>
        <w:top w:val="none" w:sz="0" w:space="0" w:color="auto"/>
        <w:left w:val="none" w:sz="0" w:space="0" w:color="auto"/>
        <w:bottom w:val="none" w:sz="0" w:space="0" w:color="auto"/>
        <w:right w:val="none" w:sz="0" w:space="0" w:color="auto"/>
      </w:divBdr>
    </w:div>
    <w:div w:id="208881168">
      <w:bodyDiv w:val="1"/>
      <w:marLeft w:val="0"/>
      <w:marRight w:val="0"/>
      <w:marTop w:val="0"/>
      <w:marBottom w:val="0"/>
      <w:divBdr>
        <w:top w:val="none" w:sz="0" w:space="0" w:color="auto"/>
        <w:left w:val="none" w:sz="0" w:space="0" w:color="auto"/>
        <w:bottom w:val="none" w:sz="0" w:space="0" w:color="auto"/>
        <w:right w:val="none" w:sz="0" w:space="0" w:color="auto"/>
      </w:divBdr>
      <w:divsChild>
        <w:div w:id="476265930">
          <w:marLeft w:val="0"/>
          <w:marRight w:val="0"/>
          <w:marTop w:val="0"/>
          <w:marBottom w:val="0"/>
          <w:divBdr>
            <w:top w:val="none" w:sz="0" w:space="0" w:color="auto"/>
            <w:left w:val="none" w:sz="0" w:space="0" w:color="auto"/>
            <w:bottom w:val="none" w:sz="0" w:space="0" w:color="auto"/>
            <w:right w:val="none" w:sz="0" w:space="0" w:color="auto"/>
          </w:divBdr>
        </w:div>
      </w:divsChild>
    </w:div>
    <w:div w:id="209651360">
      <w:bodyDiv w:val="1"/>
      <w:marLeft w:val="0"/>
      <w:marRight w:val="0"/>
      <w:marTop w:val="0"/>
      <w:marBottom w:val="0"/>
      <w:divBdr>
        <w:top w:val="none" w:sz="0" w:space="0" w:color="auto"/>
        <w:left w:val="none" w:sz="0" w:space="0" w:color="auto"/>
        <w:bottom w:val="none" w:sz="0" w:space="0" w:color="auto"/>
        <w:right w:val="none" w:sz="0" w:space="0" w:color="auto"/>
      </w:divBdr>
    </w:div>
    <w:div w:id="209850275">
      <w:bodyDiv w:val="1"/>
      <w:marLeft w:val="0"/>
      <w:marRight w:val="0"/>
      <w:marTop w:val="0"/>
      <w:marBottom w:val="0"/>
      <w:divBdr>
        <w:top w:val="none" w:sz="0" w:space="0" w:color="auto"/>
        <w:left w:val="none" w:sz="0" w:space="0" w:color="auto"/>
        <w:bottom w:val="none" w:sz="0" w:space="0" w:color="auto"/>
        <w:right w:val="none" w:sz="0" w:space="0" w:color="auto"/>
      </w:divBdr>
      <w:divsChild>
        <w:div w:id="1271015047">
          <w:marLeft w:val="0"/>
          <w:marRight w:val="0"/>
          <w:marTop w:val="0"/>
          <w:marBottom w:val="0"/>
          <w:divBdr>
            <w:top w:val="none" w:sz="0" w:space="0" w:color="auto"/>
            <w:left w:val="none" w:sz="0" w:space="0" w:color="auto"/>
            <w:bottom w:val="none" w:sz="0" w:space="0" w:color="auto"/>
            <w:right w:val="none" w:sz="0" w:space="0" w:color="auto"/>
          </w:divBdr>
        </w:div>
      </w:divsChild>
    </w:div>
    <w:div w:id="210465494">
      <w:bodyDiv w:val="1"/>
      <w:marLeft w:val="0"/>
      <w:marRight w:val="0"/>
      <w:marTop w:val="0"/>
      <w:marBottom w:val="0"/>
      <w:divBdr>
        <w:top w:val="none" w:sz="0" w:space="0" w:color="auto"/>
        <w:left w:val="none" w:sz="0" w:space="0" w:color="auto"/>
        <w:bottom w:val="none" w:sz="0" w:space="0" w:color="auto"/>
        <w:right w:val="none" w:sz="0" w:space="0" w:color="auto"/>
      </w:divBdr>
      <w:divsChild>
        <w:div w:id="564754467">
          <w:marLeft w:val="0"/>
          <w:marRight w:val="0"/>
          <w:marTop w:val="0"/>
          <w:marBottom w:val="0"/>
          <w:divBdr>
            <w:top w:val="none" w:sz="0" w:space="0" w:color="auto"/>
            <w:left w:val="none" w:sz="0" w:space="0" w:color="auto"/>
            <w:bottom w:val="none" w:sz="0" w:space="0" w:color="auto"/>
            <w:right w:val="none" w:sz="0" w:space="0" w:color="auto"/>
          </w:divBdr>
        </w:div>
      </w:divsChild>
    </w:div>
    <w:div w:id="210843221">
      <w:bodyDiv w:val="1"/>
      <w:marLeft w:val="0"/>
      <w:marRight w:val="0"/>
      <w:marTop w:val="0"/>
      <w:marBottom w:val="0"/>
      <w:divBdr>
        <w:top w:val="none" w:sz="0" w:space="0" w:color="auto"/>
        <w:left w:val="none" w:sz="0" w:space="0" w:color="auto"/>
        <w:bottom w:val="none" w:sz="0" w:space="0" w:color="auto"/>
        <w:right w:val="none" w:sz="0" w:space="0" w:color="auto"/>
      </w:divBdr>
    </w:div>
    <w:div w:id="211382456">
      <w:bodyDiv w:val="1"/>
      <w:marLeft w:val="0"/>
      <w:marRight w:val="0"/>
      <w:marTop w:val="0"/>
      <w:marBottom w:val="0"/>
      <w:divBdr>
        <w:top w:val="none" w:sz="0" w:space="0" w:color="auto"/>
        <w:left w:val="none" w:sz="0" w:space="0" w:color="auto"/>
        <w:bottom w:val="none" w:sz="0" w:space="0" w:color="auto"/>
        <w:right w:val="none" w:sz="0" w:space="0" w:color="auto"/>
      </w:divBdr>
      <w:divsChild>
        <w:div w:id="597755905">
          <w:marLeft w:val="0"/>
          <w:marRight w:val="0"/>
          <w:marTop w:val="0"/>
          <w:marBottom w:val="0"/>
          <w:divBdr>
            <w:top w:val="none" w:sz="0" w:space="0" w:color="auto"/>
            <w:left w:val="none" w:sz="0" w:space="0" w:color="auto"/>
            <w:bottom w:val="none" w:sz="0" w:space="0" w:color="auto"/>
            <w:right w:val="none" w:sz="0" w:space="0" w:color="auto"/>
          </w:divBdr>
        </w:div>
      </w:divsChild>
    </w:div>
    <w:div w:id="211969306">
      <w:bodyDiv w:val="1"/>
      <w:marLeft w:val="0"/>
      <w:marRight w:val="0"/>
      <w:marTop w:val="0"/>
      <w:marBottom w:val="0"/>
      <w:divBdr>
        <w:top w:val="none" w:sz="0" w:space="0" w:color="auto"/>
        <w:left w:val="none" w:sz="0" w:space="0" w:color="auto"/>
        <w:bottom w:val="none" w:sz="0" w:space="0" w:color="auto"/>
        <w:right w:val="none" w:sz="0" w:space="0" w:color="auto"/>
      </w:divBdr>
    </w:div>
    <w:div w:id="212542026">
      <w:bodyDiv w:val="1"/>
      <w:marLeft w:val="0"/>
      <w:marRight w:val="0"/>
      <w:marTop w:val="0"/>
      <w:marBottom w:val="0"/>
      <w:divBdr>
        <w:top w:val="none" w:sz="0" w:space="0" w:color="auto"/>
        <w:left w:val="none" w:sz="0" w:space="0" w:color="auto"/>
        <w:bottom w:val="none" w:sz="0" w:space="0" w:color="auto"/>
        <w:right w:val="none" w:sz="0" w:space="0" w:color="auto"/>
      </w:divBdr>
    </w:div>
    <w:div w:id="213976705">
      <w:bodyDiv w:val="1"/>
      <w:marLeft w:val="0"/>
      <w:marRight w:val="0"/>
      <w:marTop w:val="0"/>
      <w:marBottom w:val="0"/>
      <w:divBdr>
        <w:top w:val="none" w:sz="0" w:space="0" w:color="auto"/>
        <w:left w:val="none" w:sz="0" w:space="0" w:color="auto"/>
        <w:bottom w:val="none" w:sz="0" w:space="0" w:color="auto"/>
        <w:right w:val="none" w:sz="0" w:space="0" w:color="auto"/>
      </w:divBdr>
    </w:div>
    <w:div w:id="213977083">
      <w:bodyDiv w:val="1"/>
      <w:marLeft w:val="0"/>
      <w:marRight w:val="0"/>
      <w:marTop w:val="0"/>
      <w:marBottom w:val="0"/>
      <w:divBdr>
        <w:top w:val="none" w:sz="0" w:space="0" w:color="auto"/>
        <w:left w:val="none" w:sz="0" w:space="0" w:color="auto"/>
        <w:bottom w:val="none" w:sz="0" w:space="0" w:color="auto"/>
        <w:right w:val="none" w:sz="0" w:space="0" w:color="auto"/>
      </w:divBdr>
      <w:divsChild>
        <w:div w:id="118258977">
          <w:marLeft w:val="0"/>
          <w:marRight w:val="0"/>
          <w:marTop w:val="0"/>
          <w:marBottom w:val="0"/>
          <w:divBdr>
            <w:top w:val="none" w:sz="0" w:space="0" w:color="auto"/>
            <w:left w:val="none" w:sz="0" w:space="0" w:color="auto"/>
            <w:bottom w:val="none" w:sz="0" w:space="0" w:color="auto"/>
            <w:right w:val="none" w:sz="0" w:space="0" w:color="auto"/>
          </w:divBdr>
        </w:div>
      </w:divsChild>
    </w:div>
    <w:div w:id="214127105">
      <w:bodyDiv w:val="1"/>
      <w:marLeft w:val="0"/>
      <w:marRight w:val="0"/>
      <w:marTop w:val="0"/>
      <w:marBottom w:val="0"/>
      <w:divBdr>
        <w:top w:val="none" w:sz="0" w:space="0" w:color="auto"/>
        <w:left w:val="none" w:sz="0" w:space="0" w:color="auto"/>
        <w:bottom w:val="none" w:sz="0" w:space="0" w:color="auto"/>
        <w:right w:val="none" w:sz="0" w:space="0" w:color="auto"/>
      </w:divBdr>
      <w:divsChild>
        <w:div w:id="1248998707">
          <w:marLeft w:val="0"/>
          <w:marRight w:val="0"/>
          <w:marTop w:val="300"/>
          <w:marBottom w:val="0"/>
          <w:divBdr>
            <w:top w:val="none" w:sz="0" w:space="0" w:color="auto"/>
            <w:left w:val="none" w:sz="0" w:space="0" w:color="auto"/>
            <w:bottom w:val="none" w:sz="0" w:space="0" w:color="auto"/>
            <w:right w:val="none" w:sz="0" w:space="0" w:color="auto"/>
          </w:divBdr>
          <w:divsChild>
            <w:div w:id="1774015903">
              <w:marLeft w:val="0"/>
              <w:marRight w:val="0"/>
              <w:marTop w:val="0"/>
              <w:marBottom w:val="0"/>
              <w:divBdr>
                <w:top w:val="none" w:sz="0" w:space="0" w:color="auto"/>
                <w:left w:val="none" w:sz="0" w:space="0" w:color="auto"/>
                <w:bottom w:val="none" w:sz="0" w:space="0" w:color="auto"/>
                <w:right w:val="none" w:sz="0" w:space="0" w:color="auto"/>
              </w:divBdr>
              <w:divsChild>
                <w:div w:id="2071607920">
                  <w:marLeft w:val="0"/>
                  <w:marRight w:val="0"/>
                  <w:marTop w:val="150"/>
                  <w:marBottom w:val="150"/>
                  <w:divBdr>
                    <w:top w:val="dashed" w:sz="6" w:space="8" w:color="C0C0C0"/>
                    <w:left w:val="dashed" w:sz="6" w:space="0" w:color="C0C0C0"/>
                    <w:bottom w:val="dashed" w:sz="6" w:space="8" w:color="C0C0C0"/>
                    <w:right w:val="dashed" w:sz="6" w:space="0" w:color="C0C0C0"/>
                  </w:divBdr>
                </w:div>
              </w:divsChild>
            </w:div>
          </w:divsChild>
        </w:div>
        <w:div w:id="1912613617">
          <w:marLeft w:val="0"/>
          <w:marRight w:val="0"/>
          <w:marTop w:val="0"/>
          <w:marBottom w:val="300"/>
          <w:divBdr>
            <w:top w:val="none" w:sz="0" w:space="0" w:color="auto"/>
            <w:left w:val="none" w:sz="0" w:space="0" w:color="auto"/>
            <w:bottom w:val="none" w:sz="0" w:space="0" w:color="auto"/>
            <w:right w:val="none" w:sz="0" w:space="0" w:color="auto"/>
          </w:divBdr>
        </w:div>
      </w:divsChild>
    </w:div>
    <w:div w:id="214781594">
      <w:bodyDiv w:val="1"/>
      <w:marLeft w:val="0"/>
      <w:marRight w:val="0"/>
      <w:marTop w:val="0"/>
      <w:marBottom w:val="0"/>
      <w:divBdr>
        <w:top w:val="none" w:sz="0" w:space="0" w:color="auto"/>
        <w:left w:val="none" w:sz="0" w:space="0" w:color="auto"/>
        <w:bottom w:val="none" w:sz="0" w:space="0" w:color="auto"/>
        <w:right w:val="none" w:sz="0" w:space="0" w:color="auto"/>
      </w:divBdr>
    </w:div>
    <w:div w:id="215120699">
      <w:bodyDiv w:val="1"/>
      <w:marLeft w:val="0"/>
      <w:marRight w:val="0"/>
      <w:marTop w:val="0"/>
      <w:marBottom w:val="0"/>
      <w:divBdr>
        <w:top w:val="none" w:sz="0" w:space="0" w:color="auto"/>
        <w:left w:val="none" w:sz="0" w:space="0" w:color="auto"/>
        <w:bottom w:val="none" w:sz="0" w:space="0" w:color="auto"/>
        <w:right w:val="none" w:sz="0" w:space="0" w:color="auto"/>
      </w:divBdr>
    </w:div>
    <w:div w:id="217207725">
      <w:bodyDiv w:val="1"/>
      <w:marLeft w:val="0"/>
      <w:marRight w:val="0"/>
      <w:marTop w:val="0"/>
      <w:marBottom w:val="0"/>
      <w:divBdr>
        <w:top w:val="none" w:sz="0" w:space="0" w:color="auto"/>
        <w:left w:val="none" w:sz="0" w:space="0" w:color="auto"/>
        <w:bottom w:val="none" w:sz="0" w:space="0" w:color="auto"/>
        <w:right w:val="none" w:sz="0" w:space="0" w:color="auto"/>
      </w:divBdr>
    </w:div>
    <w:div w:id="218519744">
      <w:bodyDiv w:val="1"/>
      <w:marLeft w:val="0"/>
      <w:marRight w:val="0"/>
      <w:marTop w:val="0"/>
      <w:marBottom w:val="0"/>
      <w:divBdr>
        <w:top w:val="none" w:sz="0" w:space="0" w:color="auto"/>
        <w:left w:val="none" w:sz="0" w:space="0" w:color="auto"/>
        <w:bottom w:val="none" w:sz="0" w:space="0" w:color="auto"/>
        <w:right w:val="none" w:sz="0" w:space="0" w:color="auto"/>
      </w:divBdr>
    </w:div>
    <w:div w:id="219026501">
      <w:bodyDiv w:val="1"/>
      <w:marLeft w:val="0"/>
      <w:marRight w:val="0"/>
      <w:marTop w:val="0"/>
      <w:marBottom w:val="0"/>
      <w:divBdr>
        <w:top w:val="none" w:sz="0" w:space="0" w:color="auto"/>
        <w:left w:val="none" w:sz="0" w:space="0" w:color="auto"/>
        <w:bottom w:val="none" w:sz="0" w:space="0" w:color="auto"/>
        <w:right w:val="none" w:sz="0" w:space="0" w:color="auto"/>
      </w:divBdr>
      <w:divsChild>
        <w:div w:id="913974999">
          <w:marLeft w:val="0"/>
          <w:marRight w:val="0"/>
          <w:marTop w:val="0"/>
          <w:marBottom w:val="0"/>
          <w:divBdr>
            <w:top w:val="none" w:sz="0" w:space="0" w:color="auto"/>
            <w:left w:val="none" w:sz="0" w:space="0" w:color="auto"/>
            <w:bottom w:val="none" w:sz="0" w:space="0" w:color="auto"/>
            <w:right w:val="none" w:sz="0" w:space="0" w:color="auto"/>
          </w:divBdr>
        </w:div>
      </w:divsChild>
    </w:div>
    <w:div w:id="219286665">
      <w:bodyDiv w:val="1"/>
      <w:marLeft w:val="0"/>
      <w:marRight w:val="0"/>
      <w:marTop w:val="0"/>
      <w:marBottom w:val="0"/>
      <w:divBdr>
        <w:top w:val="none" w:sz="0" w:space="0" w:color="auto"/>
        <w:left w:val="none" w:sz="0" w:space="0" w:color="auto"/>
        <w:bottom w:val="none" w:sz="0" w:space="0" w:color="auto"/>
        <w:right w:val="none" w:sz="0" w:space="0" w:color="auto"/>
      </w:divBdr>
    </w:div>
    <w:div w:id="219446030">
      <w:bodyDiv w:val="1"/>
      <w:marLeft w:val="0"/>
      <w:marRight w:val="0"/>
      <w:marTop w:val="0"/>
      <w:marBottom w:val="0"/>
      <w:divBdr>
        <w:top w:val="none" w:sz="0" w:space="0" w:color="auto"/>
        <w:left w:val="none" w:sz="0" w:space="0" w:color="auto"/>
        <w:bottom w:val="none" w:sz="0" w:space="0" w:color="auto"/>
        <w:right w:val="none" w:sz="0" w:space="0" w:color="auto"/>
      </w:divBdr>
      <w:divsChild>
        <w:div w:id="616525912">
          <w:marLeft w:val="0"/>
          <w:marRight w:val="0"/>
          <w:marTop w:val="0"/>
          <w:marBottom w:val="0"/>
          <w:divBdr>
            <w:top w:val="none" w:sz="0" w:space="0" w:color="auto"/>
            <w:left w:val="none" w:sz="0" w:space="0" w:color="auto"/>
            <w:bottom w:val="none" w:sz="0" w:space="0" w:color="auto"/>
            <w:right w:val="none" w:sz="0" w:space="0" w:color="auto"/>
          </w:divBdr>
        </w:div>
      </w:divsChild>
    </w:div>
    <w:div w:id="219825736">
      <w:bodyDiv w:val="1"/>
      <w:marLeft w:val="0"/>
      <w:marRight w:val="0"/>
      <w:marTop w:val="0"/>
      <w:marBottom w:val="0"/>
      <w:divBdr>
        <w:top w:val="none" w:sz="0" w:space="0" w:color="auto"/>
        <w:left w:val="none" w:sz="0" w:space="0" w:color="auto"/>
        <w:bottom w:val="none" w:sz="0" w:space="0" w:color="auto"/>
        <w:right w:val="none" w:sz="0" w:space="0" w:color="auto"/>
      </w:divBdr>
    </w:div>
    <w:div w:id="220559350">
      <w:bodyDiv w:val="1"/>
      <w:marLeft w:val="0"/>
      <w:marRight w:val="0"/>
      <w:marTop w:val="0"/>
      <w:marBottom w:val="0"/>
      <w:divBdr>
        <w:top w:val="none" w:sz="0" w:space="0" w:color="auto"/>
        <w:left w:val="none" w:sz="0" w:space="0" w:color="auto"/>
        <w:bottom w:val="none" w:sz="0" w:space="0" w:color="auto"/>
        <w:right w:val="none" w:sz="0" w:space="0" w:color="auto"/>
      </w:divBdr>
    </w:div>
    <w:div w:id="221405261">
      <w:bodyDiv w:val="1"/>
      <w:marLeft w:val="0"/>
      <w:marRight w:val="0"/>
      <w:marTop w:val="0"/>
      <w:marBottom w:val="0"/>
      <w:divBdr>
        <w:top w:val="none" w:sz="0" w:space="0" w:color="auto"/>
        <w:left w:val="none" w:sz="0" w:space="0" w:color="auto"/>
        <w:bottom w:val="none" w:sz="0" w:space="0" w:color="auto"/>
        <w:right w:val="none" w:sz="0" w:space="0" w:color="auto"/>
      </w:divBdr>
    </w:div>
    <w:div w:id="222326816">
      <w:bodyDiv w:val="1"/>
      <w:marLeft w:val="0"/>
      <w:marRight w:val="0"/>
      <w:marTop w:val="0"/>
      <w:marBottom w:val="0"/>
      <w:divBdr>
        <w:top w:val="none" w:sz="0" w:space="0" w:color="auto"/>
        <w:left w:val="none" w:sz="0" w:space="0" w:color="auto"/>
        <w:bottom w:val="none" w:sz="0" w:space="0" w:color="auto"/>
        <w:right w:val="none" w:sz="0" w:space="0" w:color="auto"/>
      </w:divBdr>
    </w:div>
    <w:div w:id="222761204">
      <w:bodyDiv w:val="1"/>
      <w:marLeft w:val="0"/>
      <w:marRight w:val="0"/>
      <w:marTop w:val="0"/>
      <w:marBottom w:val="0"/>
      <w:divBdr>
        <w:top w:val="none" w:sz="0" w:space="0" w:color="auto"/>
        <w:left w:val="none" w:sz="0" w:space="0" w:color="auto"/>
        <w:bottom w:val="none" w:sz="0" w:space="0" w:color="auto"/>
        <w:right w:val="none" w:sz="0" w:space="0" w:color="auto"/>
      </w:divBdr>
      <w:divsChild>
        <w:div w:id="1618877452">
          <w:marLeft w:val="0"/>
          <w:marRight w:val="0"/>
          <w:marTop w:val="0"/>
          <w:marBottom w:val="0"/>
          <w:divBdr>
            <w:top w:val="none" w:sz="0" w:space="0" w:color="auto"/>
            <w:left w:val="none" w:sz="0" w:space="0" w:color="auto"/>
            <w:bottom w:val="none" w:sz="0" w:space="0" w:color="auto"/>
            <w:right w:val="none" w:sz="0" w:space="0" w:color="auto"/>
          </w:divBdr>
        </w:div>
      </w:divsChild>
    </w:div>
    <w:div w:id="223413404">
      <w:bodyDiv w:val="1"/>
      <w:marLeft w:val="0"/>
      <w:marRight w:val="0"/>
      <w:marTop w:val="0"/>
      <w:marBottom w:val="0"/>
      <w:divBdr>
        <w:top w:val="none" w:sz="0" w:space="0" w:color="auto"/>
        <w:left w:val="none" w:sz="0" w:space="0" w:color="auto"/>
        <w:bottom w:val="none" w:sz="0" w:space="0" w:color="auto"/>
        <w:right w:val="none" w:sz="0" w:space="0" w:color="auto"/>
      </w:divBdr>
    </w:div>
    <w:div w:id="223444501">
      <w:bodyDiv w:val="1"/>
      <w:marLeft w:val="0"/>
      <w:marRight w:val="0"/>
      <w:marTop w:val="0"/>
      <w:marBottom w:val="0"/>
      <w:divBdr>
        <w:top w:val="none" w:sz="0" w:space="0" w:color="auto"/>
        <w:left w:val="none" w:sz="0" w:space="0" w:color="auto"/>
        <w:bottom w:val="none" w:sz="0" w:space="0" w:color="auto"/>
        <w:right w:val="none" w:sz="0" w:space="0" w:color="auto"/>
      </w:divBdr>
      <w:divsChild>
        <w:div w:id="2100367498">
          <w:marLeft w:val="0"/>
          <w:marRight w:val="0"/>
          <w:marTop w:val="0"/>
          <w:marBottom w:val="0"/>
          <w:divBdr>
            <w:top w:val="none" w:sz="0" w:space="0" w:color="auto"/>
            <w:left w:val="none" w:sz="0" w:space="0" w:color="auto"/>
            <w:bottom w:val="none" w:sz="0" w:space="0" w:color="auto"/>
            <w:right w:val="none" w:sz="0" w:space="0" w:color="auto"/>
          </w:divBdr>
        </w:div>
      </w:divsChild>
    </w:div>
    <w:div w:id="223566471">
      <w:bodyDiv w:val="1"/>
      <w:marLeft w:val="0"/>
      <w:marRight w:val="0"/>
      <w:marTop w:val="0"/>
      <w:marBottom w:val="0"/>
      <w:divBdr>
        <w:top w:val="none" w:sz="0" w:space="0" w:color="auto"/>
        <w:left w:val="none" w:sz="0" w:space="0" w:color="auto"/>
        <w:bottom w:val="none" w:sz="0" w:space="0" w:color="auto"/>
        <w:right w:val="none" w:sz="0" w:space="0" w:color="auto"/>
      </w:divBdr>
    </w:div>
    <w:div w:id="223880937">
      <w:bodyDiv w:val="1"/>
      <w:marLeft w:val="0"/>
      <w:marRight w:val="0"/>
      <w:marTop w:val="0"/>
      <w:marBottom w:val="0"/>
      <w:divBdr>
        <w:top w:val="none" w:sz="0" w:space="0" w:color="auto"/>
        <w:left w:val="none" w:sz="0" w:space="0" w:color="auto"/>
        <w:bottom w:val="none" w:sz="0" w:space="0" w:color="auto"/>
        <w:right w:val="none" w:sz="0" w:space="0" w:color="auto"/>
      </w:divBdr>
    </w:div>
    <w:div w:id="224145254">
      <w:bodyDiv w:val="1"/>
      <w:marLeft w:val="0"/>
      <w:marRight w:val="0"/>
      <w:marTop w:val="0"/>
      <w:marBottom w:val="0"/>
      <w:divBdr>
        <w:top w:val="none" w:sz="0" w:space="0" w:color="auto"/>
        <w:left w:val="none" w:sz="0" w:space="0" w:color="auto"/>
        <w:bottom w:val="none" w:sz="0" w:space="0" w:color="auto"/>
        <w:right w:val="none" w:sz="0" w:space="0" w:color="auto"/>
      </w:divBdr>
    </w:div>
    <w:div w:id="225800439">
      <w:bodyDiv w:val="1"/>
      <w:marLeft w:val="0"/>
      <w:marRight w:val="0"/>
      <w:marTop w:val="0"/>
      <w:marBottom w:val="0"/>
      <w:divBdr>
        <w:top w:val="none" w:sz="0" w:space="0" w:color="auto"/>
        <w:left w:val="none" w:sz="0" w:space="0" w:color="auto"/>
        <w:bottom w:val="none" w:sz="0" w:space="0" w:color="auto"/>
        <w:right w:val="none" w:sz="0" w:space="0" w:color="auto"/>
      </w:divBdr>
    </w:div>
    <w:div w:id="225846575">
      <w:bodyDiv w:val="1"/>
      <w:marLeft w:val="0"/>
      <w:marRight w:val="0"/>
      <w:marTop w:val="0"/>
      <w:marBottom w:val="0"/>
      <w:divBdr>
        <w:top w:val="none" w:sz="0" w:space="0" w:color="auto"/>
        <w:left w:val="none" w:sz="0" w:space="0" w:color="auto"/>
        <w:bottom w:val="none" w:sz="0" w:space="0" w:color="auto"/>
        <w:right w:val="none" w:sz="0" w:space="0" w:color="auto"/>
      </w:divBdr>
      <w:divsChild>
        <w:div w:id="972754638">
          <w:marLeft w:val="0"/>
          <w:marRight w:val="0"/>
          <w:marTop w:val="0"/>
          <w:marBottom w:val="0"/>
          <w:divBdr>
            <w:top w:val="none" w:sz="0" w:space="0" w:color="auto"/>
            <w:left w:val="none" w:sz="0" w:space="0" w:color="auto"/>
            <w:bottom w:val="none" w:sz="0" w:space="0" w:color="auto"/>
            <w:right w:val="none" w:sz="0" w:space="0" w:color="auto"/>
          </w:divBdr>
        </w:div>
      </w:divsChild>
    </w:div>
    <w:div w:id="225998137">
      <w:bodyDiv w:val="1"/>
      <w:marLeft w:val="0"/>
      <w:marRight w:val="0"/>
      <w:marTop w:val="0"/>
      <w:marBottom w:val="0"/>
      <w:divBdr>
        <w:top w:val="none" w:sz="0" w:space="0" w:color="auto"/>
        <w:left w:val="none" w:sz="0" w:space="0" w:color="auto"/>
        <w:bottom w:val="none" w:sz="0" w:space="0" w:color="auto"/>
        <w:right w:val="none" w:sz="0" w:space="0" w:color="auto"/>
      </w:divBdr>
    </w:div>
    <w:div w:id="226382015">
      <w:bodyDiv w:val="1"/>
      <w:marLeft w:val="0"/>
      <w:marRight w:val="0"/>
      <w:marTop w:val="0"/>
      <w:marBottom w:val="0"/>
      <w:divBdr>
        <w:top w:val="none" w:sz="0" w:space="0" w:color="auto"/>
        <w:left w:val="none" w:sz="0" w:space="0" w:color="auto"/>
        <w:bottom w:val="none" w:sz="0" w:space="0" w:color="auto"/>
        <w:right w:val="none" w:sz="0" w:space="0" w:color="auto"/>
      </w:divBdr>
    </w:div>
    <w:div w:id="226691905">
      <w:bodyDiv w:val="1"/>
      <w:marLeft w:val="0"/>
      <w:marRight w:val="0"/>
      <w:marTop w:val="0"/>
      <w:marBottom w:val="0"/>
      <w:divBdr>
        <w:top w:val="none" w:sz="0" w:space="0" w:color="auto"/>
        <w:left w:val="none" w:sz="0" w:space="0" w:color="auto"/>
        <w:bottom w:val="none" w:sz="0" w:space="0" w:color="auto"/>
        <w:right w:val="none" w:sz="0" w:space="0" w:color="auto"/>
      </w:divBdr>
    </w:div>
    <w:div w:id="227427749">
      <w:bodyDiv w:val="1"/>
      <w:marLeft w:val="0"/>
      <w:marRight w:val="0"/>
      <w:marTop w:val="0"/>
      <w:marBottom w:val="0"/>
      <w:divBdr>
        <w:top w:val="none" w:sz="0" w:space="0" w:color="auto"/>
        <w:left w:val="none" w:sz="0" w:space="0" w:color="auto"/>
        <w:bottom w:val="none" w:sz="0" w:space="0" w:color="auto"/>
        <w:right w:val="none" w:sz="0" w:space="0" w:color="auto"/>
      </w:divBdr>
      <w:divsChild>
        <w:div w:id="1457749935">
          <w:marLeft w:val="0"/>
          <w:marRight w:val="0"/>
          <w:marTop w:val="0"/>
          <w:marBottom w:val="0"/>
          <w:divBdr>
            <w:top w:val="none" w:sz="0" w:space="0" w:color="auto"/>
            <w:left w:val="none" w:sz="0" w:space="0" w:color="auto"/>
            <w:bottom w:val="none" w:sz="0" w:space="0" w:color="auto"/>
            <w:right w:val="none" w:sz="0" w:space="0" w:color="auto"/>
          </w:divBdr>
        </w:div>
      </w:divsChild>
    </w:div>
    <w:div w:id="227762502">
      <w:bodyDiv w:val="1"/>
      <w:marLeft w:val="0"/>
      <w:marRight w:val="0"/>
      <w:marTop w:val="0"/>
      <w:marBottom w:val="0"/>
      <w:divBdr>
        <w:top w:val="none" w:sz="0" w:space="0" w:color="auto"/>
        <w:left w:val="none" w:sz="0" w:space="0" w:color="auto"/>
        <w:bottom w:val="none" w:sz="0" w:space="0" w:color="auto"/>
        <w:right w:val="none" w:sz="0" w:space="0" w:color="auto"/>
      </w:divBdr>
      <w:divsChild>
        <w:div w:id="898249408">
          <w:marLeft w:val="0"/>
          <w:marRight w:val="0"/>
          <w:marTop w:val="0"/>
          <w:marBottom w:val="0"/>
          <w:divBdr>
            <w:top w:val="none" w:sz="0" w:space="0" w:color="auto"/>
            <w:left w:val="none" w:sz="0" w:space="0" w:color="auto"/>
            <w:bottom w:val="none" w:sz="0" w:space="0" w:color="auto"/>
            <w:right w:val="none" w:sz="0" w:space="0" w:color="auto"/>
          </w:divBdr>
        </w:div>
      </w:divsChild>
    </w:div>
    <w:div w:id="228158021">
      <w:bodyDiv w:val="1"/>
      <w:marLeft w:val="0"/>
      <w:marRight w:val="0"/>
      <w:marTop w:val="0"/>
      <w:marBottom w:val="0"/>
      <w:divBdr>
        <w:top w:val="none" w:sz="0" w:space="0" w:color="auto"/>
        <w:left w:val="none" w:sz="0" w:space="0" w:color="auto"/>
        <w:bottom w:val="none" w:sz="0" w:space="0" w:color="auto"/>
        <w:right w:val="none" w:sz="0" w:space="0" w:color="auto"/>
      </w:divBdr>
    </w:div>
    <w:div w:id="228998049">
      <w:bodyDiv w:val="1"/>
      <w:marLeft w:val="0"/>
      <w:marRight w:val="0"/>
      <w:marTop w:val="0"/>
      <w:marBottom w:val="0"/>
      <w:divBdr>
        <w:top w:val="none" w:sz="0" w:space="0" w:color="auto"/>
        <w:left w:val="none" w:sz="0" w:space="0" w:color="auto"/>
        <w:bottom w:val="none" w:sz="0" w:space="0" w:color="auto"/>
        <w:right w:val="none" w:sz="0" w:space="0" w:color="auto"/>
      </w:divBdr>
    </w:div>
    <w:div w:id="230697513">
      <w:bodyDiv w:val="1"/>
      <w:marLeft w:val="0"/>
      <w:marRight w:val="0"/>
      <w:marTop w:val="0"/>
      <w:marBottom w:val="0"/>
      <w:divBdr>
        <w:top w:val="none" w:sz="0" w:space="0" w:color="auto"/>
        <w:left w:val="none" w:sz="0" w:space="0" w:color="auto"/>
        <w:bottom w:val="none" w:sz="0" w:space="0" w:color="auto"/>
        <w:right w:val="none" w:sz="0" w:space="0" w:color="auto"/>
      </w:divBdr>
    </w:div>
    <w:div w:id="230817998">
      <w:bodyDiv w:val="1"/>
      <w:marLeft w:val="0"/>
      <w:marRight w:val="0"/>
      <w:marTop w:val="0"/>
      <w:marBottom w:val="0"/>
      <w:divBdr>
        <w:top w:val="none" w:sz="0" w:space="0" w:color="auto"/>
        <w:left w:val="none" w:sz="0" w:space="0" w:color="auto"/>
        <w:bottom w:val="none" w:sz="0" w:space="0" w:color="auto"/>
        <w:right w:val="none" w:sz="0" w:space="0" w:color="auto"/>
      </w:divBdr>
    </w:div>
    <w:div w:id="231045806">
      <w:bodyDiv w:val="1"/>
      <w:marLeft w:val="0"/>
      <w:marRight w:val="0"/>
      <w:marTop w:val="0"/>
      <w:marBottom w:val="0"/>
      <w:divBdr>
        <w:top w:val="none" w:sz="0" w:space="0" w:color="auto"/>
        <w:left w:val="none" w:sz="0" w:space="0" w:color="auto"/>
        <w:bottom w:val="none" w:sz="0" w:space="0" w:color="auto"/>
        <w:right w:val="none" w:sz="0" w:space="0" w:color="auto"/>
      </w:divBdr>
    </w:div>
    <w:div w:id="231239051">
      <w:bodyDiv w:val="1"/>
      <w:marLeft w:val="0"/>
      <w:marRight w:val="0"/>
      <w:marTop w:val="0"/>
      <w:marBottom w:val="0"/>
      <w:divBdr>
        <w:top w:val="none" w:sz="0" w:space="0" w:color="auto"/>
        <w:left w:val="none" w:sz="0" w:space="0" w:color="auto"/>
        <w:bottom w:val="none" w:sz="0" w:space="0" w:color="auto"/>
        <w:right w:val="none" w:sz="0" w:space="0" w:color="auto"/>
      </w:divBdr>
    </w:div>
    <w:div w:id="232129536">
      <w:bodyDiv w:val="1"/>
      <w:marLeft w:val="0"/>
      <w:marRight w:val="0"/>
      <w:marTop w:val="0"/>
      <w:marBottom w:val="0"/>
      <w:divBdr>
        <w:top w:val="none" w:sz="0" w:space="0" w:color="auto"/>
        <w:left w:val="none" w:sz="0" w:space="0" w:color="auto"/>
        <w:bottom w:val="none" w:sz="0" w:space="0" w:color="auto"/>
        <w:right w:val="none" w:sz="0" w:space="0" w:color="auto"/>
      </w:divBdr>
    </w:div>
    <w:div w:id="232471827">
      <w:bodyDiv w:val="1"/>
      <w:marLeft w:val="0"/>
      <w:marRight w:val="0"/>
      <w:marTop w:val="0"/>
      <w:marBottom w:val="0"/>
      <w:divBdr>
        <w:top w:val="none" w:sz="0" w:space="0" w:color="auto"/>
        <w:left w:val="none" w:sz="0" w:space="0" w:color="auto"/>
        <w:bottom w:val="none" w:sz="0" w:space="0" w:color="auto"/>
        <w:right w:val="none" w:sz="0" w:space="0" w:color="auto"/>
      </w:divBdr>
    </w:div>
    <w:div w:id="232785605">
      <w:bodyDiv w:val="1"/>
      <w:marLeft w:val="0"/>
      <w:marRight w:val="0"/>
      <w:marTop w:val="0"/>
      <w:marBottom w:val="0"/>
      <w:divBdr>
        <w:top w:val="none" w:sz="0" w:space="0" w:color="auto"/>
        <w:left w:val="none" w:sz="0" w:space="0" w:color="auto"/>
        <w:bottom w:val="none" w:sz="0" w:space="0" w:color="auto"/>
        <w:right w:val="none" w:sz="0" w:space="0" w:color="auto"/>
      </w:divBdr>
    </w:div>
    <w:div w:id="232813044">
      <w:bodyDiv w:val="1"/>
      <w:marLeft w:val="0"/>
      <w:marRight w:val="0"/>
      <w:marTop w:val="0"/>
      <w:marBottom w:val="0"/>
      <w:divBdr>
        <w:top w:val="none" w:sz="0" w:space="0" w:color="auto"/>
        <w:left w:val="none" w:sz="0" w:space="0" w:color="auto"/>
        <w:bottom w:val="none" w:sz="0" w:space="0" w:color="auto"/>
        <w:right w:val="none" w:sz="0" w:space="0" w:color="auto"/>
      </w:divBdr>
    </w:div>
    <w:div w:id="233007521">
      <w:bodyDiv w:val="1"/>
      <w:marLeft w:val="0"/>
      <w:marRight w:val="0"/>
      <w:marTop w:val="0"/>
      <w:marBottom w:val="0"/>
      <w:divBdr>
        <w:top w:val="none" w:sz="0" w:space="0" w:color="auto"/>
        <w:left w:val="none" w:sz="0" w:space="0" w:color="auto"/>
        <w:bottom w:val="none" w:sz="0" w:space="0" w:color="auto"/>
        <w:right w:val="none" w:sz="0" w:space="0" w:color="auto"/>
      </w:divBdr>
    </w:div>
    <w:div w:id="233975854">
      <w:bodyDiv w:val="1"/>
      <w:marLeft w:val="0"/>
      <w:marRight w:val="0"/>
      <w:marTop w:val="0"/>
      <w:marBottom w:val="0"/>
      <w:divBdr>
        <w:top w:val="none" w:sz="0" w:space="0" w:color="auto"/>
        <w:left w:val="none" w:sz="0" w:space="0" w:color="auto"/>
        <w:bottom w:val="none" w:sz="0" w:space="0" w:color="auto"/>
        <w:right w:val="none" w:sz="0" w:space="0" w:color="auto"/>
      </w:divBdr>
      <w:divsChild>
        <w:div w:id="1006132448">
          <w:marLeft w:val="0"/>
          <w:marRight w:val="0"/>
          <w:marTop w:val="0"/>
          <w:marBottom w:val="0"/>
          <w:divBdr>
            <w:top w:val="none" w:sz="0" w:space="0" w:color="auto"/>
            <w:left w:val="none" w:sz="0" w:space="0" w:color="auto"/>
            <w:bottom w:val="none" w:sz="0" w:space="0" w:color="auto"/>
            <w:right w:val="none" w:sz="0" w:space="0" w:color="auto"/>
          </w:divBdr>
        </w:div>
      </w:divsChild>
    </w:div>
    <w:div w:id="234903246">
      <w:bodyDiv w:val="1"/>
      <w:marLeft w:val="0"/>
      <w:marRight w:val="0"/>
      <w:marTop w:val="0"/>
      <w:marBottom w:val="0"/>
      <w:divBdr>
        <w:top w:val="none" w:sz="0" w:space="0" w:color="auto"/>
        <w:left w:val="none" w:sz="0" w:space="0" w:color="auto"/>
        <w:bottom w:val="none" w:sz="0" w:space="0" w:color="auto"/>
        <w:right w:val="none" w:sz="0" w:space="0" w:color="auto"/>
      </w:divBdr>
    </w:div>
    <w:div w:id="235097406">
      <w:bodyDiv w:val="1"/>
      <w:marLeft w:val="0"/>
      <w:marRight w:val="0"/>
      <w:marTop w:val="0"/>
      <w:marBottom w:val="0"/>
      <w:divBdr>
        <w:top w:val="none" w:sz="0" w:space="0" w:color="auto"/>
        <w:left w:val="none" w:sz="0" w:space="0" w:color="auto"/>
        <w:bottom w:val="none" w:sz="0" w:space="0" w:color="auto"/>
        <w:right w:val="none" w:sz="0" w:space="0" w:color="auto"/>
      </w:divBdr>
    </w:div>
    <w:div w:id="235288048">
      <w:bodyDiv w:val="1"/>
      <w:marLeft w:val="0"/>
      <w:marRight w:val="0"/>
      <w:marTop w:val="0"/>
      <w:marBottom w:val="0"/>
      <w:divBdr>
        <w:top w:val="none" w:sz="0" w:space="0" w:color="auto"/>
        <w:left w:val="none" w:sz="0" w:space="0" w:color="auto"/>
        <w:bottom w:val="none" w:sz="0" w:space="0" w:color="auto"/>
        <w:right w:val="none" w:sz="0" w:space="0" w:color="auto"/>
      </w:divBdr>
      <w:divsChild>
        <w:div w:id="448935743">
          <w:marLeft w:val="0"/>
          <w:marRight w:val="0"/>
          <w:marTop w:val="0"/>
          <w:marBottom w:val="0"/>
          <w:divBdr>
            <w:top w:val="none" w:sz="0" w:space="0" w:color="auto"/>
            <w:left w:val="none" w:sz="0" w:space="0" w:color="auto"/>
            <w:bottom w:val="none" w:sz="0" w:space="0" w:color="auto"/>
            <w:right w:val="none" w:sz="0" w:space="0" w:color="auto"/>
          </w:divBdr>
        </w:div>
      </w:divsChild>
    </w:div>
    <w:div w:id="237374428">
      <w:bodyDiv w:val="1"/>
      <w:marLeft w:val="0"/>
      <w:marRight w:val="0"/>
      <w:marTop w:val="0"/>
      <w:marBottom w:val="0"/>
      <w:divBdr>
        <w:top w:val="none" w:sz="0" w:space="0" w:color="auto"/>
        <w:left w:val="none" w:sz="0" w:space="0" w:color="auto"/>
        <w:bottom w:val="none" w:sz="0" w:space="0" w:color="auto"/>
        <w:right w:val="none" w:sz="0" w:space="0" w:color="auto"/>
      </w:divBdr>
      <w:divsChild>
        <w:div w:id="533885293">
          <w:marLeft w:val="0"/>
          <w:marRight w:val="0"/>
          <w:marTop w:val="0"/>
          <w:marBottom w:val="0"/>
          <w:divBdr>
            <w:top w:val="none" w:sz="0" w:space="0" w:color="auto"/>
            <w:left w:val="none" w:sz="0" w:space="0" w:color="auto"/>
            <w:bottom w:val="none" w:sz="0" w:space="0" w:color="auto"/>
            <w:right w:val="none" w:sz="0" w:space="0" w:color="auto"/>
          </w:divBdr>
        </w:div>
      </w:divsChild>
    </w:div>
    <w:div w:id="237591170">
      <w:bodyDiv w:val="1"/>
      <w:marLeft w:val="0"/>
      <w:marRight w:val="0"/>
      <w:marTop w:val="0"/>
      <w:marBottom w:val="0"/>
      <w:divBdr>
        <w:top w:val="none" w:sz="0" w:space="0" w:color="auto"/>
        <w:left w:val="none" w:sz="0" w:space="0" w:color="auto"/>
        <w:bottom w:val="none" w:sz="0" w:space="0" w:color="auto"/>
        <w:right w:val="none" w:sz="0" w:space="0" w:color="auto"/>
      </w:divBdr>
    </w:div>
    <w:div w:id="238685042">
      <w:bodyDiv w:val="1"/>
      <w:marLeft w:val="0"/>
      <w:marRight w:val="0"/>
      <w:marTop w:val="0"/>
      <w:marBottom w:val="0"/>
      <w:divBdr>
        <w:top w:val="none" w:sz="0" w:space="0" w:color="auto"/>
        <w:left w:val="none" w:sz="0" w:space="0" w:color="auto"/>
        <w:bottom w:val="none" w:sz="0" w:space="0" w:color="auto"/>
        <w:right w:val="none" w:sz="0" w:space="0" w:color="auto"/>
      </w:divBdr>
    </w:div>
    <w:div w:id="239406472">
      <w:bodyDiv w:val="1"/>
      <w:marLeft w:val="0"/>
      <w:marRight w:val="0"/>
      <w:marTop w:val="0"/>
      <w:marBottom w:val="0"/>
      <w:divBdr>
        <w:top w:val="none" w:sz="0" w:space="0" w:color="auto"/>
        <w:left w:val="none" w:sz="0" w:space="0" w:color="auto"/>
        <w:bottom w:val="none" w:sz="0" w:space="0" w:color="auto"/>
        <w:right w:val="none" w:sz="0" w:space="0" w:color="auto"/>
      </w:divBdr>
      <w:divsChild>
        <w:div w:id="390006791">
          <w:marLeft w:val="0"/>
          <w:marRight w:val="0"/>
          <w:marTop w:val="0"/>
          <w:marBottom w:val="0"/>
          <w:divBdr>
            <w:top w:val="none" w:sz="0" w:space="0" w:color="auto"/>
            <w:left w:val="none" w:sz="0" w:space="0" w:color="auto"/>
            <w:bottom w:val="none" w:sz="0" w:space="0" w:color="auto"/>
            <w:right w:val="none" w:sz="0" w:space="0" w:color="auto"/>
          </w:divBdr>
        </w:div>
      </w:divsChild>
    </w:div>
    <w:div w:id="239872004">
      <w:bodyDiv w:val="1"/>
      <w:marLeft w:val="0"/>
      <w:marRight w:val="0"/>
      <w:marTop w:val="0"/>
      <w:marBottom w:val="0"/>
      <w:divBdr>
        <w:top w:val="none" w:sz="0" w:space="0" w:color="auto"/>
        <w:left w:val="none" w:sz="0" w:space="0" w:color="auto"/>
        <w:bottom w:val="none" w:sz="0" w:space="0" w:color="auto"/>
        <w:right w:val="none" w:sz="0" w:space="0" w:color="auto"/>
      </w:divBdr>
    </w:div>
    <w:div w:id="239946815">
      <w:bodyDiv w:val="1"/>
      <w:marLeft w:val="0"/>
      <w:marRight w:val="0"/>
      <w:marTop w:val="0"/>
      <w:marBottom w:val="0"/>
      <w:divBdr>
        <w:top w:val="none" w:sz="0" w:space="0" w:color="auto"/>
        <w:left w:val="none" w:sz="0" w:space="0" w:color="auto"/>
        <w:bottom w:val="none" w:sz="0" w:space="0" w:color="auto"/>
        <w:right w:val="none" w:sz="0" w:space="0" w:color="auto"/>
      </w:divBdr>
    </w:div>
    <w:div w:id="239952144">
      <w:bodyDiv w:val="1"/>
      <w:marLeft w:val="0"/>
      <w:marRight w:val="0"/>
      <w:marTop w:val="0"/>
      <w:marBottom w:val="0"/>
      <w:divBdr>
        <w:top w:val="none" w:sz="0" w:space="0" w:color="auto"/>
        <w:left w:val="none" w:sz="0" w:space="0" w:color="auto"/>
        <w:bottom w:val="none" w:sz="0" w:space="0" w:color="auto"/>
        <w:right w:val="none" w:sz="0" w:space="0" w:color="auto"/>
      </w:divBdr>
    </w:div>
    <w:div w:id="239994322">
      <w:bodyDiv w:val="1"/>
      <w:marLeft w:val="0"/>
      <w:marRight w:val="0"/>
      <w:marTop w:val="0"/>
      <w:marBottom w:val="0"/>
      <w:divBdr>
        <w:top w:val="none" w:sz="0" w:space="0" w:color="auto"/>
        <w:left w:val="none" w:sz="0" w:space="0" w:color="auto"/>
        <w:bottom w:val="none" w:sz="0" w:space="0" w:color="auto"/>
        <w:right w:val="none" w:sz="0" w:space="0" w:color="auto"/>
      </w:divBdr>
      <w:divsChild>
        <w:div w:id="314604389">
          <w:marLeft w:val="0"/>
          <w:marRight w:val="0"/>
          <w:marTop w:val="0"/>
          <w:marBottom w:val="0"/>
          <w:divBdr>
            <w:top w:val="none" w:sz="0" w:space="0" w:color="auto"/>
            <w:left w:val="none" w:sz="0" w:space="0" w:color="auto"/>
            <w:bottom w:val="none" w:sz="0" w:space="0" w:color="auto"/>
            <w:right w:val="none" w:sz="0" w:space="0" w:color="auto"/>
          </w:divBdr>
          <w:divsChild>
            <w:div w:id="786849983">
              <w:marLeft w:val="0"/>
              <w:marRight w:val="0"/>
              <w:marTop w:val="0"/>
              <w:marBottom w:val="0"/>
              <w:divBdr>
                <w:top w:val="none" w:sz="0" w:space="0" w:color="auto"/>
                <w:left w:val="none" w:sz="0" w:space="0" w:color="auto"/>
                <w:bottom w:val="none" w:sz="0" w:space="0" w:color="auto"/>
                <w:right w:val="none" w:sz="0" w:space="0" w:color="auto"/>
              </w:divBdr>
              <w:divsChild>
                <w:div w:id="1364282685">
                  <w:marLeft w:val="0"/>
                  <w:marRight w:val="0"/>
                  <w:marTop w:val="0"/>
                  <w:marBottom w:val="0"/>
                  <w:divBdr>
                    <w:top w:val="none" w:sz="0" w:space="0" w:color="auto"/>
                    <w:left w:val="none" w:sz="0" w:space="0" w:color="auto"/>
                    <w:bottom w:val="none" w:sz="0" w:space="0" w:color="auto"/>
                    <w:right w:val="none" w:sz="0" w:space="0" w:color="auto"/>
                  </w:divBdr>
                  <w:divsChild>
                    <w:div w:id="1169442943">
                      <w:marLeft w:val="0"/>
                      <w:marRight w:val="0"/>
                      <w:marTop w:val="0"/>
                      <w:marBottom w:val="0"/>
                      <w:divBdr>
                        <w:top w:val="none" w:sz="0" w:space="0" w:color="auto"/>
                        <w:left w:val="none" w:sz="0" w:space="0" w:color="auto"/>
                        <w:bottom w:val="none" w:sz="0" w:space="0" w:color="auto"/>
                        <w:right w:val="none" w:sz="0" w:space="0" w:color="auto"/>
                      </w:divBdr>
                      <w:divsChild>
                        <w:div w:id="1452624636">
                          <w:marLeft w:val="0"/>
                          <w:marRight w:val="0"/>
                          <w:marTop w:val="0"/>
                          <w:marBottom w:val="0"/>
                          <w:divBdr>
                            <w:top w:val="none" w:sz="0" w:space="0" w:color="auto"/>
                            <w:left w:val="none" w:sz="0" w:space="0" w:color="auto"/>
                            <w:bottom w:val="none" w:sz="0" w:space="0" w:color="auto"/>
                            <w:right w:val="none" w:sz="0" w:space="0" w:color="auto"/>
                          </w:divBdr>
                          <w:divsChild>
                            <w:div w:id="262613421">
                              <w:marLeft w:val="0"/>
                              <w:marRight w:val="0"/>
                              <w:marTop w:val="0"/>
                              <w:marBottom w:val="0"/>
                              <w:divBdr>
                                <w:top w:val="none" w:sz="0" w:space="0" w:color="auto"/>
                                <w:left w:val="none" w:sz="0" w:space="0" w:color="auto"/>
                                <w:bottom w:val="none" w:sz="0" w:space="0" w:color="auto"/>
                                <w:right w:val="none" w:sz="0" w:space="0" w:color="auto"/>
                              </w:divBdr>
                              <w:divsChild>
                                <w:div w:id="347488535">
                                  <w:marLeft w:val="0"/>
                                  <w:marRight w:val="0"/>
                                  <w:marTop w:val="0"/>
                                  <w:marBottom w:val="0"/>
                                  <w:divBdr>
                                    <w:top w:val="none" w:sz="0" w:space="0" w:color="auto"/>
                                    <w:left w:val="none" w:sz="0" w:space="0" w:color="auto"/>
                                    <w:bottom w:val="none" w:sz="0" w:space="0" w:color="auto"/>
                                    <w:right w:val="none" w:sz="0" w:space="0" w:color="auto"/>
                                  </w:divBdr>
                                  <w:divsChild>
                                    <w:div w:id="1810827772">
                                      <w:marLeft w:val="0"/>
                                      <w:marRight w:val="0"/>
                                      <w:marTop w:val="0"/>
                                      <w:marBottom w:val="0"/>
                                      <w:divBdr>
                                        <w:top w:val="none" w:sz="0" w:space="0" w:color="auto"/>
                                        <w:left w:val="none" w:sz="0" w:space="0" w:color="auto"/>
                                        <w:bottom w:val="none" w:sz="0" w:space="0" w:color="auto"/>
                                        <w:right w:val="none" w:sz="0" w:space="0" w:color="auto"/>
                                      </w:divBdr>
                                      <w:divsChild>
                                        <w:div w:id="198569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94230">
                                  <w:marLeft w:val="0"/>
                                  <w:marRight w:val="0"/>
                                  <w:marTop w:val="0"/>
                                  <w:marBottom w:val="0"/>
                                  <w:divBdr>
                                    <w:top w:val="none" w:sz="0" w:space="0" w:color="auto"/>
                                    <w:left w:val="none" w:sz="0" w:space="0" w:color="auto"/>
                                    <w:bottom w:val="none" w:sz="0" w:space="0" w:color="auto"/>
                                    <w:right w:val="none" w:sz="0" w:space="0" w:color="auto"/>
                                  </w:divBdr>
                                  <w:divsChild>
                                    <w:div w:id="161166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141878">
      <w:bodyDiv w:val="1"/>
      <w:marLeft w:val="0"/>
      <w:marRight w:val="0"/>
      <w:marTop w:val="0"/>
      <w:marBottom w:val="0"/>
      <w:divBdr>
        <w:top w:val="none" w:sz="0" w:space="0" w:color="auto"/>
        <w:left w:val="none" w:sz="0" w:space="0" w:color="auto"/>
        <w:bottom w:val="none" w:sz="0" w:space="0" w:color="auto"/>
        <w:right w:val="none" w:sz="0" w:space="0" w:color="auto"/>
      </w:divBdr>
    </w:div>
    <w:div w:id="240217598">
      <w:bodyDiv w:val="1"/>
      <w:marLeft w:val="0"/>
      <w:marRight w:val="0"/>
      <w:marTop w:val="0"/>
      <w:marBottom w:val="0"/>
      <w:divBdr>
        <w:top w:val="none" w:sz="0" w:space="0" w:color="auto"/>
        <w:left w:val="none" w:sz="0" w:space="0" w:color="auto"/>
        <w:bottom w:val="none" w:sz="0" w:space="0" w:color="auto"/>
        <w:right w:val="none" w:sz="0" w:space="0" w:color="auto"/>
      </w:divBdr>
    </w:div>
    <w:div w:id="240529259">
      <w:bodyDiv w:val="1"/>
      <w:marLeft w:val="0"/>
      <w:marRight w:val="0"/>
      <w:marTop w:val="0"/>
      <w:marBottom w:val="0"/>
      <w:divBdr>
        <w:top w:val="none" w:sz="0" w:space="0" w:color="auto"/>
        <w:left w:val="none" w:sz="0" w:space="0" w:color="auto"/>
        <w:bottom w:val="none" w:sz="0" w:space="0" w:color="auto"/>
        <w:right w:val="none" w:sz="0" w:space="0" w:color="auto"/>
      </w:divBdr>
    </w:div>
    <w:div w:id="240603864">
      <w:bodyDiv w:val="1"/>
      <w:marLeft w:val="0"/>
      <w:marRight w:val="0"/>
      <w:marTop w:val="0"/>
      <w:marBottom w:val="0"/>
      <w:divBdr>
        <w:top w:val="none" w:sz="0" w:space="0" w:color="auto"/>
        <w:left w:val="none" w:sz="0" w:space="0" w:color="auto"/>
        <w:bottom w:val="none" w:sz="0" w:space="0" w:color="auto"/>
        <w:right w:val="none" w:sz="0" w:space="0" w:color="auto"/>
      </w:divBdr>
    </w:div>
    <w:div w:id="241330542">
      <w:bodyDiv w:val="1"/>
      <w:marLeft w:val="0"/>
      <w:marRight w:val="0"/>
      <w:marTop w:val="0"/>
      <w:marBottom w:val="0"/>
      <w:divBdr>
        <w:top w:val="none" w:sz="0" w:space="0" w:color="auto"/>
        <w:left w:val="none" w:sz="0" w:space="0" w:color="auto"/>
        <w:bottom w:val="none" w:sz="0" w:space="0" w:color="auto"/>
        <w:right w:val="none" w:sz="0" w:space="0" w:color="auto"/>
      </w:divBdr>
    </w:div>
    <w:div w:id="241642610">
      <w:bodyDiv w:val="1"/>
      <w:marLeft w:val="0"/>
      <w:marRight w:val="0"/>
      <w:marTop w:val="0"/>
      <w:marBottom w:val="0"/>
      <w:divBdr>
        <w:top w:val="none" w:sz="0" w:space="0" w:color="auto"/>
        <w:left w:val="none" w:sz="0" w:space="0" w:color="auto"/>
        <w:bottom w:val="none" w:sz="0" w:space="0" w:color="auto"/>
        <w:right w:val="none" w:sz="0" w:space="0" w:color="auto"/>
      </w:divBdr>
    </w:div>
    <w:div w:id="241793035">
      <w:bodyDiv w:val="1"/>
      <w:marLeft w:val="0"/>
      <w:marRight w:val="0"/>
      <w:marTop w:val="0"/>
      <w:marBottom w:val="0"/>
      <w:divBdr>
        <w:top w:val="none" w:sz="0" w:space="0" w:color="auto"/>
        <w:left w:val="none" w:sz="0" w:space="0" w:color="auto"/>
        <w:bottom w:val="none" w:sz="0" w:space="0" w:color="auto"/>
        <w:right w:val="none" w:sz="0" w:space="0" w:color="auto"/>
      </w:divBdr>
    </w:div>
    <w:div w:id="241918009">
      <w:bodyDiv w:val="1"/>
      <w:marLeft w:val="0"/>
      <w:marRight w:val="0"/>
      <w:marTop w:val="0"/>
      <w:marBottom w:val="0"/>
      <w:divBdr>
        <w:top w:val="none" w:sz="0" w:space="0" w:color="auto"/>
        <w:left w:val="none" w:sz="0" w:space="0" w:color="auto"/>
        <w:bottom w:val="none" w:sz="0" w:space="0" w:color="auto"/>
        <w:right w:val="none" w:sz="0" w:space="0" w:color="auto"/>
      </w:divBdr>
      <w:divsChild>
        <w:div w:id="1673221089">
          <w:marLeft w:val="0"/>
          <w:marRight w:val="0"/>
          <w:marTop w:val="0"/>
          <w:marBottom w:val="0"/>
          <w:divBdr>
            <w:top w:val="none" w:sz="0" w:space="0" w:color="auto"/>
            <w:left w:val="none" w:sz="0" w:space="0" w:color="auto"/>
            <w:bottom w:val="none" w:sz="0" w:space="0" w:color="auto"/>
            <w:right w:val="none" w:sz="0" w:space="0" w:color="auto"/>
          </w:divBdr>
        </w:div>
      </w:divsChild>
    </w:div>
    <w:div w:id="242103017">
      <w:bodyDiv w:val="1"/>
      <w:marLeft w:val="0"/>
      <w:marRight w:val="0"/>
      <w:marTop w:val="0"/>
      <w:marBottom w:val="0"/>
      <w:divBdr>
        <w:top w:val="none" w:sz="0" w:space="0" w:color="auto"/>
        <w:left w:val="none" w:sz="0" w:space="0" w:color="auto"/>
        <w:bottom w:val="none" w:sz="0" w:space="0" w:color="auto"/>
        <w:right w:val="none" w:sz="0" w:space="0" w:color="auto"/>
      </w:divBdr>
    </w:div>
    <w:div w:id="242186873">
      <w:bodyDiv w:val="1"/>
      <w:marLeft w:val="0"/>
      <w:marRight w:val="0"/>
      <w:marTop w:val="0"/>
      <w:marBottom w:val="0"/>
      <w:divBdr>
        <w:top w:val="none" w:sz="0" w:space="0" w:color="auto"/>
        <w:left w:val="none" w:sz="0" w:space="0" w:color="auto"/>
        <w:bottom w:val="none" w:sz="0" w:space="0" w:color="auto"/>
        <w:right w:val="none" w:sz="0" w:space="0" w:color="auto"/>
      </w:divBdr>
      <w:divsChild>
        <w:div w:id="301010822">
          <w:marLeft w:val="0"/>
          <w:marRight w:val="0"/>
          <w:marTop w:val="0"/>
          <w:marBottom w:val="0"/>
          <w:divBdr>
            <w:top w:val="none" w:sz="0" w:space="0" w:color="auto"/>
            <w:left w:val="none" w:sz="0" w:space="0" w:color="auto"/>
            <w:bottom w:val="none" w:sz="0" w:space="0" w:color="auto"/>
            <w:right w:val="none" w:sz="0" w:space="0" w:color="auto"/>
          </w:divBdr>
        </w:div>
      </w:divsChild>
    </w:div>
    <w:div w:id="243413409">
      <w:bodyDiv w:val="1"/>
      <w:marLeft w:val="0"/>
      <w:marRight w:val="0"/>
      <w:marTop w:val="0"/>
      <w:marBottom w:val="0"/>
      <w:divBdr>
        <w:top w:val="none" w:sz="0" w:space="0" w:color="auto"/>
        <w:left w:val="none" w:sz="0" w:space="0" w:color="auto"/>
        <w:bottom w:val="none" w:sz="0" w:space="0" w:color="auto"/>
        <w:right w:val="none" w:sz="0" w:space="0" w:color="auto"/>
      </w:divBdr>
    </w:div>
    <w:div w:id="243957186">
      <w:bodyDiv w:val="1"/>
      <w:marLeft w:val="0"/>
      <w:marRight w:val="0"/>
      <w:marTop w:val="0"/>
      <w:marBottom w:val="0"/>
      <w:divBdr>
        <w:top w:val="none" w:sz="0" w:space="0" w:color="auto"/>
        <w:left w:val="none" w:sz="0" w:space="0" w:color="auto"/>
        <w:bottom w:val="none" w:sz="0" w:space="0" w:color="auto"/>
        <w:right w:val="none" w:sz="0" w:space="0" w:color="auto"/>
      </w:divBdr>
    </w:div>
    <w:div w:id="244000164">
      <w:bodyDiv w:val="1"/>
      <w:marLeft w:val="0"/>
      <w:marRight w:val="0"/>
      <w:marTop w:val="0"/>
      <w:marBottom w:val="0"/>
      <w:divBdr>
        <w:top w:val="none" w:sz="0" w:space="0" w:color="auto"/>
        <w:left w:val="none" w:sz="0" w:space="0" w:color="auto"/>
        <w:bottom w:val="none" w:sz="0" w:space="0" w:color="auto"/>
        <w:right w:val="none" w:sz="0" w:space="0" w:color="auto"/>
      </w:divBdr>
    </w:div>
    <w:div w:id="244917338">
      <w:bodyDiv w:val="1"/>
      <w:marLeft w:val="0"/>
      <w:marRight w:val="0"/>
      <w:marTop w:val="0"/>
      <w:marBottom w:val="0"/>
      <w:divBdr>
        <w:top w:val="none" w:sz="0" w:space="0" w:color="auto"/>
        <w:left w:val="none" w:sz="0" w:space="0" w:color="auto"/>
        <w:bottom w:val="none" w:sz="0" w:space="0" w:color="auto"/>
        <w:right w:val="none" w:sz="0" w:space="0" w:color="auto"/>
      </w:divBdr>
      <w:divsChild>
        <w:div w:id="2034572374">
          <w:marLeft w:val="0"/>
          <w:marRight w:val="0"/>
          <w:marTop w:val="0"/>
          <w:marBottom w:val="0"/>
          <w:divBdr>
            <w:top w:val="none" w:sz="0" w:space="0" w:color="auto"/>
            <w:left w:val="none" w:sz="0" w:space="0" w:color="auto"/>
            <w:bottom w:val="none" w:sz="0" w:space="0" w:color="auto"/>
            <w:right w:val="none" w:sz="0" w:space="0" w:color="auto"/>
          </w:divBdr>
        </w:div>
      </w:divsChild>
    </w:div>
    <w:div w:id="247161067">
      <w:bodyDiv w:val="1"/>
      <w:marLeft w:val="0"/>
      <w:marRight w:val="0"/>
      <w:marTop w:val="0"/>
      <w:marBottom w:val="0"/>
      <w:divBdr>
        <w:top w:val="none" w:sz="0" w:space="0" w:color="auto"/>
        <w:left w:val="none" w:sz="0" w:space="0" w:color="auto"/>
        <w:bottom w:val="none" w:sz="0" w:space="0" w:color="auto"/>
        <w:right w:val="none" w:sz="0" w:space="0" w:color="auto"/>
      </w:divBdr>
      <w:divsChild>
        <w:div w:id="226888258">
          <w:marLeft w:val="0"/>
          <w:marRight w:val="0"/>
          <w:marTop w:val="0"/>
          <w:marBottom w:val="0"/>
          <w:divBdr>
            <w:top w:val="none" w:sz="0" w:space="0" w:color="auto"/>
            <w:left w:val="none" w:sz="0" w:space="0" w:color="auto"/>
            <w:bottom w:val="none" w:sz="0" w:space="0" w:color="auto"/>
            <w:right w:val="none" w:sz="0" w:space="0" w:color="auto"/>
          </w:divBdr>
          <w:divsChild>
            <w:div w:id="1789158350">
              <w:marLeft w:val="0"/>
              <w:marRight w:val="0"/>
              <w:marTop w:val="0"/>
              <w:marBottom w:val="0"/>
              <w:divBdr>
                <w:top w:val="none" w:sz="0" w:space="0" w:color="auto"/>
                <w:left w:val="none" w:sz="0" w:space="0" w:color="auto"/>
                <w:bottom w:val="none" w:sz="0" w:space="0" w:color="auto"/>
                <w:right w:val="none" w:sz="0" w:space="0" w:color="auto"/>
              </w:divBdr>
              <w:divsChild>
                <w:div w:id="1106074166">
                  <w:marLeft w:val="0"/>
                  <w:marRight w:val="0"/>
                  <w:marTop w:val="0"/>
                  <w:marBottom w:val="0"/>
                  <w:divBdr>
                    <w:top w:val="none" w:sz="0" w:space="0" w:color="auto"/>
                    <w:left w:val="none" w:sz="0" w:space="0" w:color="auto"/>
                    <w:bottom w:val="none" w:sz="0" w:space="0" w:color="auto"/>
                    <w:right w:val="none" w:sz="0" w:space="0" w:color="auto"/>
                  </w:divBdr>
                  <w:divsChild>
                    <w:div w:id="20907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7760">
      <w:bodyDiv w:val="1"/>
      <w:marLeft w:val="0"/>
      <w:marRight w:val="0"/>
      <w:marTop w:val="0"/>
      <w:marBottom w:val="0"/>
      <w:divBdr>
        <w:top w:val="none" w:sz="0" w:space="0" w:color="auto"/>
        <w:left w:val="none" w:sz="0" w:space="0" w:color="auto"/>
        <w:bottom w:val="none" w:sz="0" w:space="0" w:color="auto"/>
        <w:right w:val="none" w:sz="0" w:space="0" w:color="auto"/>
      </w:divBdr>
      <w:divsChild>
        <w:div w:id="1718359392">
          <w:marLeft w:val="0"/>
          <w:marRight w:val="0"/>
          <w:marTop w:val="0"/>
          <w:marBottom w:val="0"/>
          <w:divBdr>
            <w:top w:val="none" w:sz="0" w:space="0" w:color="auto"/>
            <w:left w:val="none" w:sz="0" w:space="0" w:color="auto"/>
            <w:bottom w:val="none" w:sz="0" w:space="0" w:color="auto"/>
            <w:right w:val="none" w:sz="0" w:space="0" w:color="auto"/>
          </w:divBdr>
        </w:div>
      </w:divsChild>
    </w:div>
    <w:div w:id="247690518">
      <w:bodyDiv w:val="1"/>
      <w:marLeft w:val="0"/>
      <w:marRight w:val="0"/>
      <w:marTop w:val="0"/>
      <w:marBottom w:val="0"/>
      <w:divBdr>
        <w:top w:val="none" w:sz="0" w:space="0" w:color="auto"/>
        <w:left w:val="none" w:sz="0" w:space="0" w:color="auto"/>
        <w:bottom w:val="none" w:sz="0" w:space="0" w:color="auto"/>
        <w:right w:val="none" w:sz="0" w:space="0" w:color="auto"/>
      </w:divBdr>
      <w:divsChild>
        <w:div w:id="1247229736">
          <w:marLeft w:val="0"/>
          <w:marRight w:val="0"/>
          <w:marTop w:val="0"/>
          <w:marBottom w:val="0"/>
          <w:divBdr>
            <w:top w:val="none" w:sz="0" w:space="0" w:color="auto"/>
            <w:left w:val="none" w:sz="0" w:space="0" w:color="auto"/>
            <w:bottom w:val="none" w:sz="0" w:space="0" w:color="auto"/>
            <w:right w:val="none" w:sz="0" w:space="0" w:color="auto"/>
          </w:divBdr>
        </w:div>
      </w:divsChild>
    </w:div>
    <w:div w:id="248121187">
      <w:bodyDiv w:val="1"/>
      <w:marLeft w:val="0"/>
      <w:marRight w:val="0"/>
      <w:marTop w:val="0"/>
      <w:marBottom w:val="0"/>
      <w:divBdr>
        <w:top w:val="none" w:sz="0" w:space="0" w:color="auto"/>
        <w:left w:val="none" w:sz="0" w:space="0" w:color="auto"/>
        <w:bottom w:val="none" w:sz="0" w:space="0" w:color="auto"/>
        <w:right w:val="none" w:sz="0" w:space="0" w:color="auto"/>
      </w:divBdr>
      <w:divsChild>
        <w:div w:id="1503663499">
          <w:marLeft w:val="0"/>
          <w:marRight w:val="0"/>
          <w:marTop w:val="0"/>
          <w:marBottom w:val="0"/>
          <w:divBdr>
            <w:top w:val="none" w:sz="0" w:space="0" w:color="auto"/>
            <w:left w:val="none" w:sz="0" w:space="0" w:color="auto"/>
            <w:bottom w:val="none" w:sz="0" w:space="0" w:color="auto"/>
            <w:right w:val="none" w:sz="0" w:space="0" w:color="auto"/>
          </w:divBdr>
        </w:div>
      </w:divsChild>
    </w:div>
    <w:div w:id="248344152">
      <w:bodyDiv w:val="1"/>
      <w:marLeft w:val="0"/>
      <w:marRight w:val="0"/>
      <w:marTop w:val="0"/>
      <w:marBottom w:val="0"/>
      <w:divBdr>
        <w:top w:val="none" w:sz="0" w:space="0" w:color="auto"/>
        <w:left w:val="none" w:sz="0" w:space="0" w:color="auto"/>
        <w:bottom w:val="none" w:sz="0" w:space="0" w:color="auto"/>
        <w:right w:val="none" w:sz="0" w:space="0" w:color="auto"/>
      </w:divBdr>
    </w:div>
    <w:div w:id="248587608">
      <w:bodyDiv w:val="1"/>
      <w:marLeft w:val="0"/>
      <w:marRight w:val="0"/>
      <w:marTop w:val="0"/>
      <w:marBottom w:val="0"/>
      <w:divBdr>
        <w:top w:val="none" w:sz="0" w:space="0" w:color="auto"/>
        <w:left w:val="none" w:sz="0" w:space="0" w:color="auto"/>
        <w:bottom w:val="none" w:sz="0" w:space="0" w:color="auto"/>
        <w:right w:val="none" w:sz="0" w:space="0" w:color="auto"/>
      </w:divBdr>
    </w:div>
    <w:div w:id="248927440">
      <w:bodyDiv w:val="1"/>
      <w:marLeft w:val="0"/>
      <w:marRight w:val="0"/>
      <w:marTop w:val="0"/>
      <w:marBottom w:val="0"/>
      <w:divBdr>
        <w:top w:val="none" w:sz="0" w:space="0" w:color="auto"/>
        <w:left w:val="none" w:sz="0" w:space="0" w:color="auto"/>
        <w:bottom w:val="none" w:sz="0" w:space="0" w:color="auto"/>
        <w:right w:val="none" w:sz="0" w:space="0" w:color="auto"/>
      </w:divBdr>
    </w:div>
    <w:div w:id="248974988">
      <w:bodyDiv w:val="1"/>
      <w:marLeft w:val="0"/>
      <w:marRight w:val="0"/>
      <w:marTop w:val="0"/>
      <w:marBottom w:val="0"/>
      <w:divBdr>
        <w:top w:val="none" w:sz="0" w:space="0" w:color="auto"/>
        <w:left w:val="none" w:sz="0" w:space="0" w:color="auto"/>
        <w:bottom w:val="none" w:sz="0" w:space="0" w:color="auto"/>
        <w:right w:val="none" w:sz="0" w:space="0" w:color="auto"/>
      </w:divBdr>
    </w:div>
    <w:div w:id="249000020">
      <w:bodyDiv w:val="1"/>
      <w:marLeft w:val="0"/>
      <w:marRight w:val="0"/>
      <w:marTop w:val="0"/>
      <w:marBottom w:val="0"/>
      <w:divBdr>
        <w:top w:val="none" w:sz="0" w:space="0" w:color="auto"/>
        <w:left w:val="none" w:sz="0" w:space="0" w:color="auto"/>
        <w:bottom w:val="none" w:sz="0" w:space="0" w:color="auto"/>
        <w:right w:val="none" w:sz="0" w:space="0" w:color="auto"/>
      </w:divBdr>
      <w:divsChild>
        <w:div w:id="881020777">
          <w:marLeft w:val="0"/>
          <w:marRight w:val="0"/>
          <w:marTop w:val="0"/>
          <w:marBottom w:val="0"/>
          <w:divBdr>
            <w:top w:val="none" w:sz="0" w:space="0" w:color="auto"/>
            <w:left w:val="none" w:sz="0" w:space="0" w:color="auto"/>
            <w:bottom w:val="none" w:sz="0" w:space="0" w:color="auto"/>
            <w:right w:val="none" w:sz="0" w:space="0" w:color="auto"/>
          </w:divBdr>
        </w:div>
      </w:divsChild>
    </w:div>
    <w:div w:id="249000976">
      <w:bodyDiv w:val="1"/>
      <w:marLeft w:val="0"/>
      <w:marRight w:val="0"/>
      <w:marTop w:val="0"/>
      <w:marBottom w:val="0"/>
      <w:divBdr>
        <w:top w:val="none" w:sz="0" w:space="0" w:color="auto"/>
        <w:left w:val="none" w:sz="0" w:space="0" w:color="auto"/>
        <w:bottom w:val="none" w:sz="0" w:space="0" w:color="auto"/>
        <w:right w:val="none" w:sz="0" w:space="0" w:color="auto"/>
      </w:divBdr>
      <w:divsChild>
        <w:div w:id="1138838667">
          <w:marLeft w:val="0"/>
          <w:marRight w:val="0"/>
          <w:marTop w:val="0"/>
          <w:marBottom w:val="0"/>
          <w:divBdr>
            <w:top w:val="none" w:sz="0" w:space="0" w:color="auto"/>
            <w:left w:val="none" w:sz="0" w:space="0" w:color="auto"/>
            <w:bottom w:val="none" w:sz="0" w:space="0" w:color="auto"/>
            <w:right w:val="none" w:sz="0" w:space="0" w:color="auto"/>
          </w:divBdr>
        </w:div>
      </w:divsChild>
    </w:div>
    <w:div w:id="249167879">
      <w:bodyDiv w:val="1"/>
      <w:marLeft w:val="0"/>
      <w:marRight w:val="0"/>
      <w:marTop w:val="0"/>
      <w:marBottom w:val="0"/>
      <w:divBdr>
        <w:top w:val="none" w:sz="0" w:space="0" w:color="auto"/>
        <w:left w:val="none" w:sz="0" w:space="0" w:color="auto"/>
        <w:bottom w:val="none" w:sz="0" w:space="0" w:color="auto"/>
        <w:right w:val="none" w:sz="0" w:space="0" w:color="auto"/>
      </w:divBdr>
    </w:div>
    <w:div w:id="249628960">
      <w:bodyDiv w:val="1"/>
      <w:marLeft w:val="0"/>
      <w:marRight w:val="0"/>
      <w:marTop w:val="0"/>
      <w:marBottom w:val="0"/>
      <w:divBdr>
        <w:top w:val="none" w:sz="0" w:space="0" w:color="auto"/>
        <w:left w:val="none" w:sz="0" w:space="0" w:color="auto"/>
        <w:bottom w:val="none" w:sz="0" w:space="0" w:color="auto"/>
        <w:right w:val="none" w:sz="0" w:space="0" w:color="auto"/>
      </w:divBdr>
    </w:div>
    <w:div w:id="250048613">
      <w:bodyDiv w:val="1"/>
      <w:marLeft w:val="0"/>
      <w:marRight w:val="0"/>
      <w:marTop w:val="0"/>
      <w:marBottom w:val="0"/>
      <w:divBdr>
        <w:top w:val="none" w:sz="0" w:space="0" w:color="auto"/>
        <w:left w:val="none" w:sz="0" w:space="0" w:color="auto"/>
        <w:bottom w:val="none" w:sz="0" w:space="0" w:color="auto"/>
        <w:right w:val="none" w:sz="0" w:space="0" w:color="auto"/>
      </w:divBdr>
    </w:div>
    <w:div w:id="250625364">
      <w:bodyDiv w:val="1"/>
      <w:marLeft w:val="0"/>
      <w:marRight w:val="0"/>
      <w:marTop w:val="0"/>
      <w:marBottom w:val="0"/>
      <w:divBdr>
        <w:top w:val="none" w:sz="0" w:space="0" w:color="auto"/>
        <w:left w:val="none" w:sz="0" w:space="0" w:color="auto"/>
        <w:bottom w:val="none" w:sz="0" w:space="0" w:color="auto"/>
        <w:right w:val="none" w:sz="0" w:space="0" w:color="auto"/>
      </w:divBdr>
      <w:divsChild>
        <w:div w:id="1658260398">
          <w:marLeft w:val="0"/>
          <w:marRight w:val="0"/>
          <w:marTop w:val="0"/>
          <w:marBottom w:val="0"/>
          <w:divBdr>
            <w:top w:val="none" w:sz="0" w:space="0" w:color="auto"/>
            <w:left w:val="none" w:sz="0" w:space="0" w:color="auto"/>
            <w:bottom w:val="none" w:sz="0" w:space="0" w:color="auto"/>
            <w:right w:val="none" w:sz="0" w:space="0" w:color="auto"/>
          </w:divBdr>
        </w:div>
      </w:divsChild>
    </w:div>
    <w:div w:id="251821020">
      <w:bodyDiv w:val="1"/>
      <w:marLeft w:val="0"/>
      <w:marRight w:val="0"/>
      <w:marTop w:val="0"/>
      <w:marBottom w:val="0"/>
      <w:divBdr>
        <w:top w:val="none" w:sz="0" w:space="0" w:color="auto"/>
        <w:left w:val="none" w:sz="0" w:space="0" w:color="auto"/>
        <w:bottom w:val="none" w:sz="0" w:space="0" w:color="auto"/>
        <w:right w:val="none" w:sz="0" w:space="0" w:color="auto"/>
      </w:divBdr>
    </w:div>
    <w:div w:id="251934357">
      <w:bodyDiv w:val="1"/>
      <w:marLeft w:val="0"/>
      <w:marRight w:val="0"/>
      <w:marTop w:val="0"/>
      <w:marBottom w:val="0"/>
      <w:divBdr>
        <w:top w:val="none" w:sz="0" w:space="0" w:color="auto"/>
        <w:left w:val="none" w:sz="0" w:space="0" w:color="auto"/>
        <w:bottom w:val="none" w:sz="0" w:space="0" w:color="auto"/>
        <w:right w:val="none" w:sz="0" w:space="0" w:color="auto"/>
      </w:divBdr>
      <w:divsChild>
        <w:div w:id="1786346678">
          <w:marLeft w:val="0"/>
          <w:marRight w:val="0"/>
          <w:marTop w:val="0"/>
          <w:marBottom w:val="0"/>
          <w:divBdr>
            <w:top w:val="none" w:sz="0" w:space="0" w:color="auto"/>
            <w:left w:val="none" w:sz="0" w:space="0" w:color="auto"/>
            <w:bottom w:val="none" w:sz="0" w:space="0" w:color="auto"/>
            <w:right w:val="none" w:sz="0" w:space="0" w:color="auto"/>
          </w:divBdr>
        </w:div>
      </w:divsChild>
    </w:div>
    <w:div w:id="252515536">
      <w:bodyDiv w:val="1"/>
      <w:marLeft w:val="0"/>
      <w:marRight w:val="0"/>
      <w:marTop w:val="0"/>
      <w:marBottom w:val="0"/>
      <w:divBdr>
        <w:top w:val="none" w:sz="0" w:space="0" w:color="auto"/>
        <w:left w:val="none" w:sz="0" w:space="0" w:color="auto"/>
        <w:bottom w:val="none" w:sz="0" w:space="0" w:color="auto"/>
        <w:right w:val="none" w:sz="0" w:space="0" w:color="auto"/>
      </w:divBdr>
      <w:divsChild>
        <w:div w:id="67193641">
          <w:marLeft w:val="0"/>
          <w:marRight w:val="0"/>
          <w:marTop w:val="0"/>
          <w:marBottom w:val="0"/>
          <w:divBdr>
            <w:top w:val="none" w:sz="0" w:space="0" w:color="auto"/>
            <w:left w:val="none" w:sz="0" w:space="0" w:color="auto"/>
            <w:bottom w:val="none" w:sz="0" w:space="0" w:color="auto"/>
            <w:right w:val="none" w:sz="0" w:space="0" w:color="auto"/>
          </w:divBdr>
        </w:div>
      </w:divsChild>
    </w:div>
    <w:div w:id="252587410">
      <w:bodyDiv w:val="1"/>
      <w:marLeft w:val="0"/>
      <w:marRight w:val="0"/>
      <w:marTop w:val="0"/>
      <w:marBottom w:val="0"/>
      <w:divBdr>
        <w:top w:val="none" w:sz="0" w:space="0" w:color="auto"/>
        <w:left w:val="none" w:sz="0" w:space="0" w:color="auto"/>
        <w:bottom w:val="none" w:sz="0" w:space="0" w:color="auto"/>
        <w:right w:val="none" w:sz="0" w:space="0" w:color="auto"/>
      </w:divBdr>
      <w:divsChild>
        <w:div w:id="395397092">
          <w:marLeft w:val="0"/>
          <w:marRight w:val="0"/>
          <w:marTop w:val="0"/>
          <w:marBottom w:val="0"/>
          <w:divBdr>
            <w:top w:val="none" w:sz="0" w:space="0" w:color="auto"/>
            <w:left w:val="none" w:sz="0" w:space="0" w:color="auto"/>
            <w:bottom w:val="none" w:sz="0" w:space="0" w:color="auto"/>
            <w:right w:val="none" w:sz="0" w:space="0" w:color="auto"/>
          </w:divBdr>
        </w:div>
      </w:divsChild>
    </w:div>
    <w:div w:id="253050722">
      <w:bodyDiv w:val="1"/>
      <w:marLeft w:val="0"/>
      <w:marRight w:val="0"/>
      <w:marTop w:val="0"/>
      <w:marBottom w:val="0"/>
      <w:divBdr>
        <w:top w:val="none" w:sz="0" w:space="0" w:color="auto"/>
        <w:left w:val="none" w:sz="0" w:space="0" w:color="auto"/>
        <w:bottom w:val="none" w:sz="0" w:space="0" w:color="auto"/>
        <w:right w:val="none" w:sz="0" w:space="0" w:color="auto"/>
      </w:divBdr>
    </w:div>
    <w:div w:id="253362873">
      <w:bodyDiv w:val="1"/>
      <w:marLeft w:val="0"/>
      <w:marRight w:val="0"/>
      <w:marTop w:val="0"/>
      <w:marBottom w:val="0"/>
      <w:divBdr>
        <w:top w:val="none" w:sz="0" w:space="0" w:color="auto"/>
        <w:left w:val="none" w:sz="0" w:space="0" w:color="auto"/>
        <w:bottom w:val="none" w:sz="0" w:space="0" w:color="auto"/>
        <w:right w:val="none" w:sz="0" w:space="0" w:color="auto"/>
      </w:divBdr>
    </w:div>
    <w:div w:id="253827854">
      <w:bodyDiv w:val="1"/>
      <w:marLeft w:val="0"/>
      <w:marRight w:val="0"/>
      <w:marTop w:val="0"/>
      <w:marBottom w:val="0"/>
      <w:divBdr>
        <w:top w:val="none" w:sz="0" w:space="0" w:color="auto"/>
        <w:left w:val="none" w:sz="0" w:space="0" w:color="auto"/>
        <w:bottom w:val="none" w:sz="0" w:space="0" w:color="auto"/>
        <w:right w:val="none" w:sz="0" w:space="0" w:color="auto"/>
      </w:divBdr>
    </w:div>
    <w:div w:id="254215846">
      <w:bodyDiv w:val="1"/>
      <w:marLeft w:val="0"/>
      <w:marRight w:val="0"/>
      <w:marTop w:val="0"/>
      <w:marBottom w:val="0"/>
      <w:divBdr>
        <w:top w:val="none" w:sz="0" w:space="0" w:color="auto"/>
        <w:left w:val="none" w:sz="0" w:space="0" w:color="auto"/>
        <w:bottom w:val="none" w:sz="0" w:space="0" w:color="auto"/>
        <w:right w:val="none" w:sz="0" w:space="0" w:color="auto"/>
      </w:divBdr>
      <w:divsChild>
        <w:div w:id="2140949286">
          <w:marLeft w:val="0"/>
          <w:marRight w:val="0"/>
          <w:marTop w:val="0"/>
          <w:marBottom w:val="0"/>
          <w:divBdr>
            <w:top w:val="none" w:sz="0" w:space="0" w:color="auto"/>
            <w:left w:val="none" w:sz="0" w:space="0" w:color="auto"/>
            <w:bottom w:val="none" w:sz="0" w:space="0" w:color="auto"/>
            <w:right w:val="none" w:sz="0" w:space="0" w:color="auto"/>
          </w:divBdr>
        </w:div>
      </w:divsChild>
    </w:div>
    <w:div w:id="254366464">
      <w:bodyDiv w:val="1"/>
      <w:marLeft w:val="0"/>
      <w:marRight w:val="0"/>
      <w:marTop w:val="0"/>
      <w:marBottom w:val="0"/>
      <w:divBdr>
        <w:top w:val="none" w:sz="0" w:space="0" w:color="auto"/>
        <w:left w:val="none" w:sz="0" w:space="0" w:color="auto"/>
        <w:bottom w:val="none" w:sz="0" w:space="0" w:color="auto"/>
        <w:right w:val="none" w:sz="0" w:space="0" w:color="auto"/>
      </w:divBdr>
      <w:divsChild>
        <w:div w:id="1398631872">
          <w:marLeft w:val="0"/>
          <w:marRight w:val="0"/>
          <w:marTop w:val="0"/>
          <w:marBottom w:val="0"/>
          <w:divBdr>
            <w:top w:val="none" w:sz="0" w:space="0" w:color="auto"/>
            <w:left w:val="none" w:sz="0" w:space="0" w:color="auto"/>
            <w:bottom w:val="none" w:sz="0" w:space="0" w:color="auto"/>
            <w:right w:val="none" w:sz="0" w:space="0" w:color="auto"/>
          </w:divBdr>
        </w:div>
      </w:divsChild>
    </w:div>
    <w:div w:id="254486378">
      <w:bodyDiv w:val="1"/>
      <w:marLeft w:val="0"/>
      <w:marRight w:val="0"/>
      <w:marTop w:val="0"/>
      <w:marBottom w:val="0"/>
      <w:divBdr>
        <w:top w:val="none" w:sz="0" w:space="0" w:color="auto"/>
        <w:left w:val="none" w:sz="0" w:space="0" w:color="auto"/>
        <w:bottom w:val="none" w:sz="0" w:space="0" w:color="auto"/>
        <w:right w:val="none" w:sz="0" w:space="0" w:color="auto"/>
      </w:divBdr>
    </w:div>
    <w:div w:id="254486599">
      <w:bodyDiv w:val="1"/>
      <w:marLeft w:val="0"/>
      <w:marRight w:val="0"/>
      <w:marTop w:val="0"/>
      <w:marBottom w:val="0"/>
      <w:divBdr>
        <w:top w:val="none" w:sz="0" w:space="0" w:color="auto"/>
        <w:left w:val="none" w:sz="0" w:space="0" w:color="auto"/>
        <w:bottom w:val="none" w:sz="0" w:space="0" w:color="auto"/>
        <w:right w:val="none" w:sz="0" w:space="0" w:color="auto"/>
      </w:divBdr>
    </w:div>
    <w:div w:id="254554669">
      <w:bodyDiv w:val="1"/>
      <w:marLeft w:val="0"/>
      <w:marRight w:val="0"/>
      <w:marTop w:val="0"/>
      <w:marBottom w:val="0"/>
      <w:divBdr>
        <w:top w:val="none" w:sz="0" w:space="0" w:color="auto"/>
        <w:left w:val="none" w:sz="0" w:space="0" w:color="auto"/>
        <w:bottom w:val="none" w:sz="0" w:space="0" w:color="auto"/>
        <w:right w:val="none" w:sz="0" w:space="0" w:color="auto"/>
      </w:divBdr>
    </w:div>
    <w:div w:id="254631475">
      <w:bodyDiv w:val="1"/>
      <w:marLeft w:val="0"/>
      <w:marRight w:val="0"/>
      <w:marTop w:val="0"/>
      <w:marBottom w:val="0"/>
      <w:divBdr>
        <w:top w:val="none" w:sz="0" w:space="0" w:color="auto"/>
        <w:left w:val="none" w:sz="0" w:space="0" w:color="auto"/>
        <w:bottom w:val="none" w:sz="0" w:space="0" w:color="auto"/>
        <w:right w:val="none" w:sz="0" w:space="0" w:color="auto"/>
      </w:divBdr>
    </w:div>
    <w:div w:id="254675082">
      <w:bodyDiv w:val="1"/>
      <w:marLeft w:val="0"/>
      <w:marRight w:val="0"/>
      <w:marTop w:val="0"/>
      <w:marBottom w:val="0"/>
      <w:divBdr>
        <w:top w:val="none" w:sz="0" w:space="0" w:color="auto"/>
        <w:left w:val="none" w:sz="0" w:space="0" w:color="auto"/>
        <w:bottom w:val="none" w:sz="0" w:space="0" w:color="auto"/>
        <w:right w:val="none" w:sz="0" w:space="0" w:color="auto"/>
      </w:divBdr>
    </w:div>
    <w:div w:id="255213043">
      <w:bodyDiv w:val="1"/>
      <w:marLeft w:val="0"/>
      <w:marRight w:val="0"/>
      <w:marTop w:val="0"/>
      <w:marBottom w:val="0"/>
      <w:divBdr>
        <w:top w:val="none" w:sz="0" w:space="0" w:color="auto"/>
        <w:left w:val="none" w:sz="0" w:space="0" w:color="auto"/>
        <w:bottom w:val="none" w:sz="0" w:space="0" w:color="auto"/>
        <w:right w:val="none" w:sz="0" w:space="0" w:color="auto"/>
      </w:divBdr>
      <w:divsChild>
        <w:div w:id="197398296">
          <w:marLeft w:val="0"/>
          <w:marRight w:val="0"/>
          <w:marTop w:val="0"/>
          <w:marBottom w:val="0"/>
          <w:divBdr>
            <w:top w:val="none" w:sz="0" w:space="0" w:color="auto"/>
            <w:left w:val="none" w:sz="0" w:space="0" w:color="auto"/>
            <w:bottom w:val="none" w:sz="0" w:space="0" w:color="auto"/>
            <w:right w:val="none" w:sz="0" w:space="0" w:color="auto"/>
          </w:divBdr>
        </w:div>
      </w:divsChild>
    </w:div>
    <w:div w:id="255746827">
      <w:bodyDiv w:val="1"/>
      <w:marLeft w:val="0"/>
      <w:marRight w:val="0"/>
      <w:marTop w:val="0"/>
      <w:marBottom w:val="0"/>
      <w:divBdr>
        <w:top w:val="none" w:sz="0" w:space="0" w:color="auto"/>
        <w:left w:val="none" w:sz="0" w:space="0" w:color="auto"/>
        <w:bottom w:val="none" w:sz="0" w:space="0" w:color="auto"/>
        <w:right w:val="none" w:sz="0" w:space="0" w:color="auto"/>
      </w:divBdr>
    </w:div>
    <w:div w:id="255753285">
      <w:bodyDiv w:val="1"/>
      <w:marLeft w:val="0"/>
      <w:marRight w:val="0"/>
      <w:marTop w:val="0"/>
      <w:marBottom w:val="0"/>
      <w:divBdr>
        <w:top w:val="none" w:sz="0" w:space="0" w:color="auto"/>
        <w:left w:val="none" w:sz="0" w:space="0" w:color="auto"/>
        <w:bottom w:val="none" w:sz="0" w:space="0" w:color="auto"/>
        <w:right w:val="none" w:sz="0" w:space="0" w:color="auto"/>
      </w:divBdr>
    </w:div>
    <w:div w:id="255788848">
      <w:bodyDiv w:val="1"/>
      <w:marLeft w:val="0"/>
      <w:marRight w:val="0"/>
      <w:marTop w:val="0"/>
      <w:marBottom w:val="0"/>
      <w:divBdr>
        <w:top w:val="none" w:sz="0" w:space="0" w:color="auto"/>
        <w:left w:val="none" w:sz="0" w:space="0" w:color="auto"/>
        <w:bottom w:val="none" w:sz="0" w:space="0" w:color="auto"/>
        <w:right w:val="none" w:sz="0" w:space="0" w:color="auto"/>
      </w:divBdr>
      <w:divsChild>
        <w:div w:id="236668384">
          <w:marLeft w:val="0"/>
          <w:marRight w:val="0"/>
          <w:marTop w:val="0"/>
          <w:marBottom w:val="0"/>
          <w:divBdr>
            <w:top w:val="none" w:sz="0" w:space="0" w:color="auto"/>
            <w:left w:val="none" w:sz="0" w:space="0" w:color="auto"/>
            <w:bottom w:val="none" w:sz="0" w:space="0" w:color="auto"/>
            <w:right w:val="none" w:sz="0" w:space="0" w:color="auto"/>
          </w:divBdr>
        </w:div>
        <w:div w:id="300961754">
          <w:marLeft w:val="0"/>
          <w:marRight w:val="0"/>
          <w:marTop w:val="0"/>
          <w:marBottom w:val="0"/>
          <w:divBdr>
            <w:top w:val="none" w:sz="0" w:space="0" w:color="auto"/>
            <w:left w:val="none" w:sz="0" w:space="0" w:color="auto"/>
            <w:bottom w:val="none" w:sz="0" w:space="0" w:color="auto"/>
            <w:right w:val="none" w:sz="0" w:space="0" w:color="auto"/>
          </w:divBdr>
          <w:divsChild>
            <w:div w:id="1128472083">
              <w:marLeft w:val="0"/>
              <w:marRight w:val="0"/>
              <w:marTop w:val="0"/>
              <w:marBottom w:val="0"/>
              <w:divBdr>
                <w:top w:val="none" w:sz="0" w:space="0" w:color="auto"/>
                <w:left w:val="none" w:sz="0" w:space="0" w:color="auto"/>
                <w:bottom w:val="none" w:sz="0" w:space="0" w:color="auto"/>
                <w:right w:val="none" w:sz="0" w:space="0" w:color="auto"/>
              </w:divBdr>
            </w:div>
            <w:div w:id="132280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90733">
      <w:bodyDiv w:val="1"/>
      <w:marLeft w:val="0"/>
      <w:marRight w:val="0"/>
      <w:marTop w:val="0"/>
      <w:marBottom w:val="0"/>
      <w:divBdr>
        <w:top w:val="none" w:sz="0" w:space="0" w:color="auto"/>
        <w:left w:val="none" w:sz="0" w:space="0" w:color="auto"/>
        <w:bottom w:val="none" w:sz="0" w:space="0" w:color="auto"/>
        <w:right w:val="none" w:sz="0" w:space="0" w:color="auto"/>
      </w:divBdr>
      <w:divsChild>
        <w:div w:id="150602919">
          <w:marLeft w:val="0"/>
          <w:marRight w:val="0"/>
          <w:marTop w:val="0"/>
          <w:marBottom w:val="0"/>
          <w:divBdr>
            <w:top w:val="none" w:sz="0" w:space="0" w:color="auto"/>
            <w:left w:val="none" w:sz="0" w:space="0" w:color="auto"/>
            <w:bottom w:val="none" w:sz="0" w:space="0" w:color="auto"/>
            <w:right w:val="none" w:sz="0" w:space="0" w:color="auto"/>
          </w:divBdr>
        </w:div>
      </w:divsChild>
    </w:div>
    <w:div w:id="255864561">
      <w:bodyDiv w:val="1"/>
      <w:marLeft w:val="0"/>
      <w:marRight w:val="0"/>
      <w:marTop w:val="0"/>
      <w:marBottom w:val="0"/>
      <w:divBdr>
        <w:top w:val="none" w:sz="0" w:space="0" w:color="auto"/>
        <w:left w:val="none" w:sz="0" w:space="0" w:color="auto"/>
        <w:bottom w:val="none" w:sz="0" w:space="0" w:color="auto"/>
        <w:right w:val="none" w:sz="0" w:space="0" w:color="auto"/>
      </w:divBdr>
      <w:divsChild>
        <w:div w:id="1190803227">
          <w:marLeft w:val="0"/>
          <w:marRight w:val="0"/>
          <w:marTop w:val="0"/>
          <w:marBottom w:val="0"/>
          <w:divBdr>
            <w:top w:val="none" w:sz="0" w:space="0" w:color="auto"/>
            <w:left w:val="none" w:sz="0" w:space="0" w:color="auto"/>
            <w:bottom w:val="none" w:sz="0" w:space="0" w:color="auto"/>
            <w:right w:val="none" w:sz="0" w:space="0" w:color="auto"/>
          </w:divBdr>
        </w:div>
      </w:divsChild>
    </w:div>
    <w:div w:id="255945030">
      <w:bodyDiv w:val="1"/>
      <w:marLeft w:val="0"/>
      <w:marRight w:val="0"/>
      <w:marTop w:val="0"/>
      <w:marBottom w:val="0"/>
      <w:divBdr>
        <w:top w:val="none" w:sz="0" w:space="0" w:color="auto"/>
        <w:left w:val="none" w:sz="0" w:space="0" w:color="auto"/>
        <w:bottom w:val="none" w:sz="0" w:space="0" w:color="auto"/>
        <w:right w:val="none" w:sz="0" w:space="0" w:color="auto"/>
      </w:divBdr>
      <w:divsChild>
        <w:div w:id="1026448608">
          <w:marLeft w:val="0"/>
          <w:marRight w:val="0"/>
          <w:marTop w:val="0"/>
          <w:marBottom w:val="0"/>
          <w:divBdr>
            <w:top w:val="none" w:sz="0" w:space="0" w:color="auto"/>
            <w:left w:val="none" w:sz="0" w:space="0" w:color="auto"/>
            <w:bottom w:val="none" w:sz="0" w:space="0" w:color="auto"/>
            <w:right w:val="none" w:sz="0" w:space="0" w:color="auto"/>
          </w:divBdr>
        </w:div>
      </w:divsChild>
    </w:div>
    <w:div w:id="256065139">
      <w:bodyDiv w:val="1"/>
      <w:marLeft w:val="0"/>
      <w:marRight w:val="0"/>
      <w:marTop w:val="0"/>
      <w:marBottom w:val="0"/>
      <w:divBdr>
        <w:top w:val="none" w:sz="0" w:space="0" w:color="auto"/>
        <w:left w:val="none" w:sz="0" w:space="0" w:color="auto"/>
        <w:bottom w:val="none" w:sz="0" w:space="0" w:color="auto"/>
        <w:right w:val="none" w:sz="0" w:space="0" w:color="auto"/>
      </w:divBdr>
      <w:divsChild>
        <w:div w:id="970478745">
          <w:marLeft w:val="0"/>
          <w:marRight w:val="0"/>
          <w:marTop w:val="0"/>
          <w:marBottom w:val="0"/>
          <w:divBdr>
            <w:top w:val="none" w:sz="0" w:space="0" w:color="auto"/>
            <w:left w:val="none" w:sz="0" w:space="0" w:color="auto"/>
            <w:bottom w:val="none" w:sz="0" w:space="0" w:color="auto"/>
            <w:right w:val="none" w:sz="0" w:space="0" w:color="auto"/>
          </w:divBdr>
        </w:div>
      </w:divsChild>
    </w:div>
    <w:div w:id="256253202">
      <w:bodyDiv w:val="1"/>
      <w:marLeft w:val="0"/>
      <w:marRight w:val="0"/>
      <w:marTop w:val="0"/>
      <w:marBottom w:val="0"/>
      <w:divBdr>
        <w:top w:val="none" w:sz="0" w:space="0" w:color="auto"/>
        <w:left w:val="none" w:sz="0" w:space="0" w:color="auto"/>
        <w:bottom w:val="none" w:sz="0" w:space="0" w:color="auto"/>
        <w:right w:val="none" w:sz="0" w:space="0" w:color="auto"/>
      </w:divBdr>
    </w:div>
    <w:div w:id="256255133">
      <w:bodyDiv w:val="1"/>
      <w:marLeft w:val="0"/>
      <w:marRight w:val="0"/>
      <w:marTop w:val="0"/>
      <w:marBottom w:val="0"/>
      <w:divBdr>
        <w:top w:val="none" w:sz="0" w:space="0" w:color="auto"/>
        <w:left w:val="none" w:sz="0" w:space="0" w:color="auto"/>
        <w:bottom w:val="none" w:sz="0" w:space="0" w:color="auto"/>
        <w:right w:val="none" w:sz="0" w:space="0" w:color="auto"/>
      </w:divBdr>
    </w:div>
    <w:div w:id="256597421">
      <w:bodyDiv w:val="1"/>
      <w:marLeft w:val="0"/>
      <w:marRight w:val="0"/>
      <w:marTop w:val="0"/>
      <w:marBottom w:val="0"/>
      <w:divBdr>
        <w:top w:val="none" w:sz="0" w:space="0" w:color="auto"/>
        <w:left w:val="none" w:sz="0" w:space="0" w:color="auto"/>
        <w:bottom w:val="none" w:sz="0" w:space="0" w:color="auto"/>
        <w:right w:val="none" w:sz="0" w:space="0" w:color="auto"/>
      </w:divBdr>
    </w:div>
    <w:div w:id="256787725">
      <w:bodyDiv w:val="1"/>
      <w:marLeft w:val="0"/>
      <w:marRight w:val="0"/>
      <w:marTop w:val="0"/>
      <w:marBottom w:val="0"/>
      <w:divBdr>
        <w:top w:val="none" w:sz="0" w:space="0" w:color="auto"/>
        <w:left w:val="none" w:sz="0" w:space="0" w:color="auto"/>
        <w:bottom w:val="none" w:sz="0" w:space="0" w:color="auto"/>
        <w:right w:val="none" w:sz="0" w:space="0" w:color="auto"/>
      </w:divBdr>
    </w:div>
    <w:div w:id="257761501">
      <w:bodyDiv w:val="1"/>
      <w:marLeft w:val="0"/>
      <w:marRight w:val="0"/>
      <w:marTop w:val="0"/>
      <w:marBottom w:val="0"/>
      <w:divBdr>
        <w:top w:val="none" w:sz="0" w:space="0" w:color="auto"/>
        <w:left w:val="none" w:sz="0" w:space="0" w:color="auto"/>
        <w:bottom w:val="none" w:sz="0" w:space="0" w:color="auto"/>
        <w:right w:val="none" w:sz="0" w:space="0" w:color="auto"/>
      </w:divBdr>
    </w:div>
    <w:div w:id="257830418">
      <w:bodyDiv w:val="1"/>
      <w:marLeft w:val="0"/>
      <w:marRight w:val="0"/>
      <w:marTop w:val="0"/>
      <w:marBottom w:val="0"/>
      <w:divBdr>
        <w:top w:val="none" w:sz="0" w:space="0" w:color="auto"/>
        <w:left w:val="none" w:sz="0" w:space="0" w:color="auto"/>
        <w:bottom w:val="none" w:sz="0" w:space="0" w:color="auto"/>
        <w:right w:val="none" w:sz="0" w:space="0" w:color="auto"/>
      </w:divBdr>
    </w:div>
    <w:div w:id="258099073">
      <w:bodyDiv w:val="1"/>
      <w:marLeft w:val="0"/>
      <w:marRight w:val="0"/>
      <w:marTop w:val="0"/>
      <w:marBottom w:val="0"/>
      <w:divBdr>
        <w:top w:val="none" w:sz="0" w:space="0" w:color="auto"/>
        <w:left w:val="none" w:sz="0" w:space="0" w:color="auto"/>
        <w:bottom w:val="none" w:sz="0" w:space="0" w:color="auto"/>
        <w:right w:val="none" w:sz="0" w:space="0" w:color="auto"/>
      </w:divBdr>
    </w:div>
    <w:div w:id="258104958">
      <w:bodyDiv w:val="1"/>
      <w:marLeft w:val="0"/>
      <w:marRight w:val="0"/>
      <w:marTop w:val="0"/>
      <w:marBottom w:val="0"/>
      <w:divBdr>
        <w:top w:val="none" w:sz="0" w:space="0" w:color="auto"/>
        <w:left w:val="none" w:sz="0" w:space="0" w:color="auto"/>
        <w:bottom w:val="none" w:sz="0" w:space="0" w:color="auto"/>
        <w:right w:val="none" w:sz="0" w:space="0" w:color="auto"/>
      </w:divBdr>
      <w:divsChild>
        <w:div w:id="173417835">
          <w:marLeft w:val="0"/>
          <w:marRight w:val="0"/>
          <w:marTop w:val="0"/>
          <w:marBottom w:val="0"/>
          <w:divBdr>
            <w:top w:val="none" w:sz="0" w:space="0" w:color="auto"/>
            <w:left w:val="none" w:sz="0" w:space="0" w:color="auto"/>
            <w:bottom w:val="none" w:sz="0" w:space="0" w:color="auto"/>
            <w:right w:val="none" w:sz="0" w:space="0" w:color="auto"/>
          </w:divBdr>
        </w:div>
      </w:divsChild>
    </w:div>
    <w:div w:id="258563611">
      <w:bodyDiv w:val="1"/>
      <w:marLeft w:val="0"/>
      <w:marRight w:val="0"/>
      <w:marTop w:val="0"/>
      <w:marBottom w:val="0"/>
      <w:divBdr>
        <w:top w:val="none" w:sz="0" w:space="0" w:color="auto"/>
        <w:left w:val="none" w:sz="0" w:space="0" w:color="auto"/>
        <w:bottom w:val="none" w:sz="0" w:space="0" w:color="auto"/>
        <w:right w:val="none" w:sz="0" w:space="0" w:color="auto"/>
      </w:divBdr>
    </w:div>
    <w:div w:id="258564833">
      <w:bodyDiv w:val="1"/>
      <w:marLeft w:val="0"/>
      <w:marRight w:val="0"/>
      <w:marTop w:val="0"/>
      <w:marBottom w:val="0"/>
      <w:divBdr>
        <w:top w:val="none" w:sz="0" w:space="0" w:color="auto"/>
        <w:left w:val="none" w:sz="0" w:space="0" w:color="auto"/>
        <w:bottom w:val="none" w:sz="0" w:space="0" w:color="auto"/>
        <w:right w:val="none" w:sz="0" w:space="0" w:color="auto"/>
      </w:divBdr>
      <w:divsChild>
        <w:div w:id="2061784207">
          <w:marLeft w:val="0"/>
          <w:marRight w:val="0"/>
          <w:marTop w:val="0"/>
          <w:marBottom w:val="0"/>
          <w:divBdr>
            <w:top w:val="none" w:sz="0" w:space="0" w:color="auto"/>
            <w:left w:val="none" w:sz="0" w:space="0" w:color="auto"/>
            <w:bottom w:val="none" w:sz="0" w:space="0" w:color="auto"/>
            <w:right w:val="none" w:sz="0" w:space="0" w:color="auto"/>
          </w:divBdr>
        </w:div>
      </w:divsChild>
    </w:div>
    <w:div w:id="258567613">
      <w:bodyDiv w:val="1"/>
      <w:marLeft w:val="0"/>
      <w:marRight w:val="0"/>
      <w:marTop w:val="0"/>
      <w:marBottom w:val="0"/>
      <w:divBdr>
        <w:top w:val="none" w:sz="0" w:space="0" w:color="auto"/>
        <w:left w:val="none" w:sz="0" w:space="0" w:color="auto"/>
        <w:bottom w:val="none" w:sz="0" w:space="0" w:color="auto"/>
        <w:right w:val="none" w:sz="0" w:space="0" w:color="auto"/>
      </w:divBdr>
    </w:div>
    <w:div w:id="258606118">
      <w:bodyDiv w:val="1"/>
      <w:marLeft w:val="0"/>
      <w:marRight w:val="0"/>
      <w:marTop w:val="0"/>
      <w:marBottom w:val="0"/>
      <w:divBdr>
        <w:top w:val="none" w:sz="0" w:space="0" w:color="auto"/>
        <w:left w:val="none" w:sz="0" w:space="0" w:color="auto"/>
        <w:bottom w:val="none" w:sz="0" w:space="0" w:color="auto"/>
        <w:right w:val="none" w:sz="0" w:space="0" w:color="auto"/>
      </w:divBdr>
      <w:divsChild>
        <w:div w:id="1728989670">
          <w:marLeft w:val="0"/>
          <w:marRight w:val="0"/>
          <w:marTop w:val="0"/>
          <w:marBottom w:val="0"/>
          <w:divBdr>
            <w:top w:val="none" w:sz="0" w:space="0" w:color="auto"/>
            <w:left w:val="none" w:sz="0" w:space="0" w:color="auto"/>
            <w:bottom w:val="none" w:sz="0" w:space="0" w:color="auto"/>
            <w:right w:val="none" w:sz="0" w:space="0" w:color="auto"/>
          </w:divBdr>
        </w:div>
      </w:divsChild>
    </w:div>
    <w:div w:id="258759374">
      <w:bodyDiv w:val="1"/>
      <w:marLeft w:val="0"/>
      <w:marRight w:val="0"/>
      <w:marTop w:val="0"/>
      <w:marBottom w:val="0"/>
      <w:divBdr>
        <w:top w:val="none" w:sz="0" w:space="0" w:color="auto"/>
        <w:left w:val="none" w:sz="0" w:space="0" w:color="auto"/>
        <w:bottom w:val="none" w:sz="0" w:space="0" w:color="auto"/>
        <w:right w:val="none" w:sz="0" w:space="0" w:color="auto"/>
      </w:divBdr>
    </w:div>
    <w:div w:id="259727240">
      <w:bodyDiv w:val="1"/>
      <w:marLeft w:val="0"/>
      <w:marRight w:val="0"/>
      <w:marTop w:val="0"/>
      <w:marBottom w:val="0"/>
      <w:divBdr>
        <w:top w:val="none" w:sz="0" w:space="0" w:color="auto"/>
        <w:left w:val="none" w:sz="0" w:space="0" w:color="auto"/>
        <w:bottom w:val="none" w:sz="0" w:space="0" w:color="auto"/>
        <w:right w:val="none" w:sz="0" w:space="0" w:color="auto"/>
      </w:divBdr>
    </w:div>
    <w:div w:id="260652514">
      <w:bodyDiv w:val="1"/>
      <w:marLeft w:val="0"/>
      <w:marRight w:val="0"/>
      <w:marTop w:val="0"/>
      <w:marBottom w:val="0"/>
      <w:divBdr>
        <w:top w:val="none" w:sz="0" w:space="0" w:color="auto"/>
        <w:left w:val="none" w:sz="0" w:space="0" w:color="auto"/>
        <w:bottom w:val="none" w:sz="0" w:space="0" w:color="auto"/>
        <w:right w:val="none" w:sz="0" w:space="0" w:color="auto"/>
      </w:divBdr>
    </w:div>
    <w:div w:id="260992707">
      <w:bodyDiv w:val="1"/>
      <w:marLeft w:val="0"/>
      <w:marRight w:val="0"/>
      <w:marTop w:val="0"/>
      <w:marBottom w:val="0"/>
      <w:divBdr>
        <w:top w:val="none" w:sz="0" w:space="0" w:color="auto"/>
        <w:left w:val="none" w:sz="0" w:space="0" w:color="auto"/>
        <w:bottom w:val="none" w:sz="0" w:space="0" w:color="auto"/>
        <w:right w:val="none" w:sz="0" w:space="0" w:color="auto"/>
      </w:divBdr>
      <w:divsChild>
        <w:div w:id="1858229164">
          <w:marLeft w:val="0"/>
          <w:marRight w:val="0"/>
          <w:marTop w:val="0"/>
          <w:marBottom w:val="0"/>
          <w:divBdr>
            <w:top w:val="none" w:sz="0" w:space="0" w:color="auto"/>
            <w:left w:val="none" w:sz="0" w:space="0" w:color="auto"/>
            <w:bottom w:val="none" w:sz="0" w:space="0" w:color="auto"/>
            <w:right w:val="none" w:sz="0" w:space="0" w:color="auto"/>
          </w:divBdr>
        </w:div>
      </w:divsChild>
    </w:div>
    <w:div w:id="260994261">
      <w:bodyDiv w:val="1"/>
      <w:marLeft w:val="0"/>
      <w:marRight w:val="0"/>
      <w:marTop w:val="0"/>
      <w:marBottom w:val="0"/>
      <w:divBdr>
        <w:top w:val="none" w:sz="0" w:space="0" w:color="auto"/>
        <w:left w:val="none" w:sz="0" w:space="0" w:color="auto"/>
        <w:bottom w:val="none" w:sz="0" w:space="0" w:color="auto"/>
        <w:right w:val="none" w:sz="0" w:space="0" w:color="auto"/>
      </w:divBdr>
    </w:div>
    <w:div w:id="261036098">
      <w:bodyDiv w:val="1"/>
      <w:marLeft w:val="0"/>
      <w:marRight w:val="0"/>
      <w:marTop w:val="0"/>
      <w:marBottom w:val="0"/>
      <w:divBdr>
        <w:top w:val="none" w:sz="0" w:space="0" w:color="auto"/>
        <w:left w:val="none" w:sz="0" w:space="0" w:color="auto"/>
        <w:bottom w:val="none" w:sz="0" w:space="0" w:color="auto"/>
        <w:right w:val="none" w:sz="0" w:space="0" w:color="auto"/>
      </w:divBdr>
    </w:div>
    <w:div w:id="261643400">
      <w:bodyDiv w:val="1"/>
      <w:marLeft w:val="0"/>
      <w:marRight w:val="0"/>
      <w:marTop w:val="0"/>
      <w:marBottom w:val="0"/>
      <w:divBdr>
        <w:top w:val="none" w:sz="0" w:space="0" w:color="auto"/>
        <w:left w:val="none" w:sz="0" w:space="0" w:color="auto"/>
        <w:bottom w:val="none" w:sz="0" w:space="0" w:color="auto"/>
        <w:right w:val="none" w:sz="0" w:space="0" w:color="auto"/>
      </w:divBdr>
      <w:divsChild>
        <w:div w:id="1680503980">
          <w:marLeft w:val="0"/>
          <w:marRight w:val="0"/>
          <w:marTop w:val="0"/>
          <w:marBottom w:val="0"/>
          <w:divBdr>
            <w:top w:val="none" w:sz="0" w:space="0" w:color="auto"/>
            <w:left w:val="none" w:sz="0" w:space="0" w:color="auto"/>
            <w:bottom w:val="none" w:sz="0" w:space="0" w:color="auto"/>
            <w:right w:val="none" w:sz="0" w:space="0" w:color="auto"/>
          </w:divBdr>
        </w:div>
      </w:divsChild>
    </w:div>
    <w:div w:id="261882964">
      <w:bodyDiv w:val="1"/>
      <w:marLeft w:val="0"/>
      <w:marRight w:val="0"/>
      <w:marTop w:val="0"/>
      <w:marBottom w:val="0"/>
      <w:divBdr>
        <w:top w:val="none" w:sz="0" w:space="0" w:color="auto"/>
        <w:left w:val="none" w:sz="0" w:space="0" w:color="auto"/>
        <w:bottom w:val="none" w:sz="0" w:space="0" w:color="auto"/>
        <w:right w:val="none" w:sz="0" w:space="0" w:color="auto"/>
      </w:divBdr>
    </w:div>
    <w:div w:id="261887865">
      <w:bodyDiv w:val="1"/>
      <w:marLeft w:val="0"/>
      <w:marRight w:val="0"/>
      <w:marTop w:val="0"/>
      <w:marBottom w:val="0"/>
      <w:divBdr>
        <w:top w:val="none" w:sz="0" w:space="0" w:color="auto"/>
        <w:left w:val="none" w:sz="0" w:space="0" w:color="auto"/>
        <w:bottom w:val="none" w:sz="0" w:space="0" w:color="auto"/>
        <w:right w:val="none" w:sz="0" w:space="0" w:color="auto"/>
      </w:divBdr>
    </w:div>
    <w:div w:id="261962426">
      <w:bodyDiv w:val="1"/>
      <w:marLeft w:val="0"/>
      <w:marRight w:val="0"/>
      <w:marTop w:val="0"/>
      <w:marBottom w:val="0"/>
      <w:divBdr>
        <w:top w:val="none" w:sz="0" w:space="0" w:color="auto"/>
        <w:left w:val="none" w:sz="0" w:space="0" w:color="auto"/>
        <w:bottom w:val="none" w:sz="0" w:space="0" w:color="auto"/>
        <w:right w:val="none" w:sz="0" w:space="0" w:color="auto"/>
      </w:divBdr>
      <w:divsChild>
        <w:div w:id="88350496">
          <w:marLeft w:val="0"/>
          <w:marRight w:val="0"/>
          <w:marTop w:val="0"/>
          <w:marBottom w:val="0"/>
          <w:divBdr>
            <w:top w:val="none" w:sz="0" w:space="0" w:color="auto"/>
            <w:left w:val="none" w:sz="0" w:space="0" w:color="auto"/>
            <w:bottom w:val="none" w:sz="0" w:space="0" w:color="auto"/>
            <w:right w:val="none" w:sz="0" w:space="0" w:color="auto"/>
          </w:divBdr>
          <w:divsChild>
            <w:div w:id="71049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2271">
      <w:bodyDiv w:val="1"/>
      <w:marLeft w:val="0"/>
      <w:marRight w:val="0"/>
      <w:marTop w:val="0"/>
      <w:marBottom w:val="0"/>
      <w:divBdr>
        <w:top w:val="none" w:sz="0" w:space="0" w:color="auto"/>
        <w:left w:val="none" w:sz="0" w:space="0" w:color="auto"/>
        <w:bottom w:val="none" w:sz="0" w:space="0" w:color="auto"/>
        <w:right w:val="none" w:sz="0" w:space="0" w:color="auto"/>
      </w:divBdr>
      <w:divsChild>
        <w:div w:id="326792544">
          <w:marLeft w:val="0"/>
          <w:marRight w:val="0"/>
          <w:marTop w:val="0"/>
          <w:marBottom w:val="0"/>
          <w:divBdr>
            <w:top w:val="none" w:sz="0" w:space="0" w:color="auto"/>
            <w:left w:val="none" w:sz="0" w:space="0" w:color="auto"/>
            <w:bottom w:val="none" w:sz="0" w:space="0" w:color="auto"/>
            <w:right w:val="none" w:sz="0" w:space="0" w:color="auto"/>
          </w:divBdr>
        </w:div>
      </w:divsChild>
    </w:div>
    <w:div w:id="262689942">
      <w:bodyDiv w:val="1"/>
      <w:marLeft w:val="0"/>
      <w:marRight w:val="0"/>
      <w:marTop w:val="0"/>
      <w:marBottom w:val="0"/>
      <w:divBdr>
        <w:top w:val="none" w:sz="0" w:space="0" w:color="auto"/>
        <w:left w:val="none" w:sz="0" w:space="0" w:color="auto"/>
        <w:bottom w:val="none" w:sz="0" w:space="0" w:color="auto"/>
        <w:right w:val="none" w:sz="0" w:space="0" w:color="auto"/>
      </w:divBdr>
      <w:divsChild>
        <w:div w:id="744569870">
          <w:marLeft w:val="0"/>
          <w:marRight w:val="0"/>
          <w:marTop w:val="0"/>
          <w:marBottom w:val="0"/>
          <w:divBdr>
            <w:top w:val="none" w:sz="0" w:space="0" w:color="auto"/>
            <w:left w:val="none" w:sz="0" w:space="0" w:color="auto"/>
            <w:bottom w:val="none" w:sz="0" w:space="0" w:color="auto"/>
            <w:right w:val="none" w:sz="0" w:space="0" w:color="auto"/>
          </w:divBdr>
        </w:div>
      </w:divsChild>
    </w:div>
    <w:div w:id="263654253">
      <w:bodyDiv w:val="1"/>
      <w:marLeft w:val="0"/>
      <w:marRight w:val="0"/>
      <w:marTop w:val="0"/>
      <w:marBottom w:val="0"/>
      <w:divBdr>
        <w:top w:val="none" w:sz="0" w:space="0" w:color="auto"/>
        <w:left w:val="none" w:sz="0" w:space="0" w:color="auto"/>
        <w:bottom w:val="none" w:sz="0" w:space="0" w:color="auto"/>
        <w:right w:val="none" w:sz="0" w:space="0" w:color="auto"/>
      </w:divBdr>
      <w:divsChild>
        <w:div w:id="1065568018">
          <w:marLeft w:val="0"/>
          <w:marRight w:val="0"/>
          <w:marTop w:val="0"/>
          <w:marBottom w:val="0"/>
          <w:divBdr>
            <w:top w:val="none" w:sz="0" w:space="0" w:color="auto"/>
            <w:left w:val="none" w:sz="0" w:space="0" w:color="auto"/>
            <w:bottom w:val="none" w:sz="0" w:space="0" w:color="auto"/>
            <w:right w:val="none" w:sz="0" w:space="0" w:color="auto"/>
          </w:divBdr>
          <w:divsChild>
            <w:div w:id="2051299005">
              <w:marLeft w:val="0"/>
              <w:marRight w:val="0"/>
              <w:marTop w:val="0"/>
              <w:marBottom w:val="0"/>
              <w:divBdr>
                <w:top w:val="none" w:sz="0" w:space="0" w:color="auto"/>
                <w:left w:val="none" w:sz="0" w:space="0" w:color="auto"/>
                <w:bottom w:val="none" w:sz="0" w:space="0" w:color="auto"/>
                <w:right w:val="none" w:sz="0" w:space="0" w:color="auto"/>
              </w:divBdr>
              <w:divsChild>
                <w:div w:id="124586948">
                  <w:marLeft w:val="0"/>
                  <w:marRight w:val="0"/>
                  <w:marTop w:val="0"/>
                  <w:marBottom w:val="0"/>
                  <w:divBdr>
                    <w:top w:val="none" w:sz="0" w:space="0" w:color="auto"/>
                    <w:left w:val="none" w:sz="0" w:space="0" w:color="auto"/>
                    <w:bottom w:val="none" w:sz="0" w:space="0" w:color="auto"/>
                    <w:right w:val="none" w:sz="0" w:space="0" w:color="auto"/>
                  </w:divBdr>
                  <w:divsChild>
                    <w:div w:id="462037718">
                      <w:marLeft w:val="0"/>
                      <w:marRight w:val="0"/>
                      <w:marTop w:val="0"/>
                      <w:marBottom w:val="0"/>
                      <w:divBdr>
                        <w:top w:val="none" w:sz="0" w:space="0" w:color="auto"/>
                        <w:left w:val="none" w:sz="0" w:space="0" w:color="auto"/>
                        <w:bottom w:val="none" w:sz="0" w:space="0" w:color="auto"/>
                        <w:right w:val="none" w:sz="0" w:space="0" w:color="auto"/>
                      </w:divBdr>
                      <w:divsChild>
                        <w:div w:id="1325939970">
                          <w:marLeft w:val="0"/>
                          <w:marRight w:val="0"/>
                          <w:marTop w:val="0"/>
                          <w:marBottom w:val="0"/>
                          <w:divBdr>
                            <w:top w:val="none" w:sz="0" w:space="0" w:color="auto"/>
                            <w:left w:val="none" w:sz="0" w:space="0" w:color="auto"/>
                            <w:bottom w:val="none" w:sz="0" w:space="0" w:color="auto"/>
                            <w:right w:val="none" w:sz="0" w:space="0" w:color="auto"/>
                          </w:divBdr>
                          <w:divsChild>
                            <w:div w:id="603268501">
                              <w:marLeft w:val="0"/>
                              <w:marRight w:val="0"/>
                              <w:marTop w:val="0"/>
                              <w:marBottom w:val="0"/>
                              <w:divBdr>
                                <w:top w:val="none" w:sz="0" w:space="0" w:color="auto"/>
                                <w:left w:val="none" w:sz="0" w:space="0" w:color="auto"/>
                                <w:bottom w:val="none" w:sz="0" w:space="0" w:color="auto"/>
                                <w:right w:val="none" w:sz="0" w:space="0" w:color="auto"/>
                              </w:divBdr>
                              <w:divsChild>
                                <w:div w:id="246306166">
                                  <w:marLeft w:val="0"/>
                                  <w:marRight w:val="0"/>
                                  <w:marTop w:val="0"/>
                                  <w:marBottom w:val="0"/>
                                  <w:divBdr>
                                    <w:top w:val="none" w:sz="0" w:space="0" w:color="auto"/>
                                    <w:left w:val="none" w:sz="0" w:space="0" w:color="auto"/>
                                    <w:bottom w:val="none" w:sz="0" w:space="0" w:color="auto"/>
                                    <w:right w:val="none" w:sz="0" w:space="0" w:color="auto"/>
                                  </w:divBdr>
                                  <w:divsChild>
                                    <w:div w:id="908543231">
                                      <w:marLeft w:val="0"/>
                                      <w:marRight w:val="0"/>
                                      <w:marTop w:val="0"/>
                                      <w:marBottom w:val="0"/>
                                      <w:divBdr>
                                        <w:top w:val="none" w:sz="0" w:space="0" w:color="auto"/>
                                        <w:left w:val="none" w:sz="0" w:space="0" w:color="auto"/>
                                        <w:bottom w:val="none" w:sz="0" w:space="0" w:color="auto"/>
                                        <w:right w:val="none" w:sz="0" w:space="0" w:color="auto"/>
                                      </w:divBdr>
                                    </w:div>
                                    <w:div w:id="1047870693">
                                      <w:marLeft w:val="0"/>
                                      <w:marRight w:val="0"/>
                                      <w:marTop w:val="0"/>
                                      <w:marBottom w:val="0"/>
                                      <w:divBdr>
                                        <w:top w:val="none" w:sz="0" w:space="0" w:color="auto"/>
                                        <w:left w:val="none" w:sz="0" w:space="0" w:color="auto"/>
                                        <w:bottom w:val="none" w:sz="0" w:space="0" w:color="auto"/>
                                        <w:right w:val="none" w:sz="0" w:space="0" w:color="auto"/>
                                      </w:divBdr>
                                      <w:divsChild>
                                        <w:div w:id="1179001079">
                                          <w:marLeft w:val="0"/>
                                          <w:marRight w:val="0"/>
                                          <w:marTop w:val="0"/>
                                          <w:marBottom w:val="0"/>
                                          <w:divBdr>
                                            <w:top w:val="none" w:sz="0" w:space="0" w:color="auto"/>
                                            <w:left w:val="none" w:sz="0" w:space="0" w:color="auto"/>
                                            <w:bottom w:val="none" w:sz="0" w:space="0" w:color="auto"/>
                                            <w:right w:val="none" w:sz="0" w:space="0" w:color="auto"/>
                                          </w:divBdr>
                                          <w:divsChild>
                                            <w:div w:id="202185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86994">
                                      <w:marLeft w:val="0"/>
                                      <w:marRight w:val="0"/>
                                      <w:marTop w:val="0"/>
                                      <w:marBottom w:val="0"/>
                                      <w:divBdr>
                                        <w:top w:val="none" w:sz="0" w:space="0" w:color="auto"/>
                                        <w:left w:val="none" w:sz="0" w:space="0" w:color="auto"/>
                                        <w:bottom w:val="none" w:sz="0" w:space="0" w:color="auto"/>
                                        <w:right w:val="none" w:sz="0" w:space="0" w:color="auto"/>
                                      </w:divBdr>
                                    </w:div>
                                  </w:divsChild>
                                </w:div>
                                <w:div w:id="249001084">
                                  <w:marLeft w:val="0"/>
                                  <w:marRight w:val="0"/>
                                  <w:marTop w:val="0"/>
                                  <w:marBottom w:val="0"/>
                                  <w:divBdr>
                                    <w:top w:val="none" w:sz="0" w:space="0" w:color="auto"/>
                                    <w:left w:val="none" w:sz="0" w:space="0" w:color="auto"/>
                                    <w:bottom w:val="none" w:sz="0" w:space="0" w:color="auto"/>
                                    <w:right w:val="none" w:sz="0" w:space="0" w:color="auto"/>
                                  </w:divBdr>
                                  <w:divsChild>
                                    <w:div w:id="470370967">
                                      <w:marLeft w:val="0"/>
                                      <w:marRight w:val="0"/>
                                      <w:marTop w:val="0"/>
                                      <w:marBottom w:val="0"/>
                                      <w:divBdr>
                                        <w:top w:val="none" w:sz="0" w:space="0" w:color="auto"/>
                                        <w:left w:val="none" w:sz="0" w:space="0" w:color="auto"/>
                                        <w:bottom w:val="none" w:sz="0" w:space="0" w:color="auto"/>
                                        <w:right w:val="none" w:sz="0" w:space="0" w:color="auto"/>
                                      </w:divBdr>
                                    </w:div>
                                    <w:div w:id="1166168134">
                                      <w:marLeft w:val="0"/>
                                      <w:marRight w:val="0"/>
                                      <w:marTop w:val="0"/>
                                      <w:marBottom w:val="0"/>
                                      <w:divBdr>
                                        <w:top w:val="none" w:sz="0" w:space="0" w:color="auto"/>
                                        <w:left w:val="none" w:sz="0" w:space="0" w:color="auto"/>
                                        <w:bottom w:val="none" w:sz="0" w:space="0" w:color="auto"/>
                                        <w:right w:val="none" w:sz="0" w:space="0" w:color="auto"/>
                                      </w:divBdr>
                                      <w:divsChild>
                                        <w:div w:id="1719816112">
                                          <w:marLeft w:val="0"/>
                                          <w:marRight w:val="0"/>
                                          <w:marTop w:val="0"/>
                                          <w:marBottom w:val="0"/>
                                          <w:divBdr>
                                            <w:top w:val="none" w:sz="0" w:space="0" w:color="auto"/>
                                            <w:left w:val="none" w:sz="0" w:space="0" w:color="auto"/>
                                            <w:bottom w:val="none" w:sz="0" w:space="0" w:color="auto"/>
                                            <w:right w:val="none" w:sz="0" w:space="0" w:color="auto"/>
                                          </w:divBdr>
                                          <w:divsChild>
                                            <w:div w:id="146847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38309">
                                      <w:marLeft w:val="0"/>
                                      <w:marRight w:val="0"/>
                                      <w:marTop w:val="0"/>
                                      <w:marBottom w:val="0"/>
                                      <w:divBdr>
                                        <w:top w:val="none" w:sz="0" w:space="0" w:color="auto"/>
                                        <w:left w:val="none" w:sz="0" w:space="0" w:color="auto"/>
                                        <w:bottom w:val="none" w:sz="0" w:space="0" w:color="auto"/>
                                        <w:right w:val="none" w:sz="0" w:space="0" w:color="auto"/>
                                      </w:divBdr>
                                    </w:div>
                                  </w:divsChild>
                                </w:div>
                                <w:div w:id="619798910">
                                  <w:marLeft w:val="0"/>
                                  <w:marRight w:val="0"/>
                                  <w:marTop w:val="0"/>
                                  <w:marBottom w:val="0"/>
                                  <w:divBdr>
                                    <w:top w:val="none" w:sz="0" w:space="0" w:color="auto"/>
                                    <w:left w:val="none" w:sz="0" w:space="0" w:color="auto"/>
                                    <w:bottom w:val="none" w:sz="0" w:space="0" w:color="auto"/>
                                    <w:right w:val="none" w:sz="0" w:space="0" w:color="auto"/>
                                  </w:divBdr>
                                  <w:divsChild>
                                    <w:div w:id="840580745">
                                      <w:marLeft w:val="0"/>
                                      <w:marRight w:val="0"/>
                                      <w:marTop w:val="0"/>
                                      <w:marBottom w:val="0"/>
                                      <w:divBdr>
                                        <w:top w:val="none" w:sz="0" w:space="0" w:color="auto"/>
                                        <w:left w:val="none" w:sz="0" w:space="0" w:color="auto"/>
                                        <w:bottom w:val="none" w:sz="0" w:space="0" w:color="auto"/>
                                        <w:right w:val="none" w:sz="0" w:space="0" w:color="auto"/>
                                      </w:divBdr>
                                      <w:divsChild>
                                        <w:div w:id="801460391">
                                          <w:marLeft w:val="0"/>
                                          <w:marRight w:val="0"/>
                                          <w:marTop w:val="0"/>
                                          <w:marBottom w:val="0"/>
                                          <w:divBdr>
                                            <w:top w:val="none" w:sz="0" w:space="0" w:color="auto"/>
                                            <w:left w:val="none" w:sz="0" w:space="0" w:color="auto"/>
                                            <w:bottom w:val="none" w:sz="0" w:space="0" w:color="auto"/>
                                            <w:right w:val="none" w:sz="0" w:space="0" w:color="auto"/>
                                          </w:divBdr>
                                          <w:divsChild>
                                            <w:div w:id="9394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197575">
                                      <w:marLeft w:val="0"/>
                                      <w:marRight w:val="0"/>
                                      <w:marTop w:val="0"/>
                                      <w:marBottom w:val="0"/>
                                      <w:divBdr>
                                        <w:top w:val="none" w:sz="0" w:space="0" w:color="auto"/>
                                        <w:left w:val="none" w:sz="0" w:space="0" w:color="auto"/>
                                        <w:bottom w:val="none" w:sz="0" w:space="0" w:color="auto"/>
                                        <w:right w:val="none" w:sz="0" w:space="0" w:color="auto"/>
                                      </w:divBdr>
                                    </w:div>
                                    <w:div w:id="1984965949">
                                      <w:marLeft w:val="0"/>
                                      <w:marRight w:val="0"/>
                                      <w:marTop w:val="0"/>
                                      <w:marBottom w:val="0"/>
                                      <w:divBdr>
                                        <w:top w:val="none" w:sz="0" w:space="0" w:color="auto"/>
                                        <w:left w:val="none" w:sz="0" w:space="0" w:color="auto"/>
                                        <w:bottom w:val="none" w:sz="0" w:space="0" w:color="auto"/>
                                        <w:right w:val="none" w:sz="0" w:space="0" w:color="auto"/>
                                      </w:divBdr>
                                    </w:div>
                                  </w:divsChild>
                                </w:div>
                                <w:div w:id="1312518993">
                                  <w:marLeft w:val="0"/>
                                  <w:marRight w:val="0"/>
                                  <w:marTop w:val="0"/>
                                  <w:marBottom w:val="0"/>
                                  <w:divBdr>
                                    <w:top w:val="none" w:sz="0" w:space="0" w:color="auto"/>
                                    <w:left w:val="none" w:sz="0" w:space="0" w:color="auto"/>
                                    <w:bottom w:val="none" w:sz="0" w:space="0" w:color="auto"/>
                                    <w:right w:val="none" w:sz="0" w:space="0" w:color="auto"/>
                                  </w:divBdr>
                                  <w:divsChild>
                                    <w:div w:id="276718145">
                                      <w:marLeft w:val="0"/>
                                      <w:marRight w:val="0"/>
                                      <w:marTop w:val="0"/>
                                      <w:marBottom w:val="0"/>
                                      <w:divBdr>
                                        <w:top w:val="none" w:sz="0" w:space="0" w:color="auto"/>
                                        <w:left w:val="none" w:sz="0" w:space="0" w:color="auto"/>
                                        <w:bottom w:val="none" w:sz="0" w:space="0" w:color="auto"/>
                                        <w:right w:val="none" w:sz="0" w:space="0" w:color="auto"/>
                                      </w:divBdr>
                                    </w:div>
                                    <w:div w:id="482161850">
                                      <w:marLeft w:val="0"/>
                                      <w:marRight w:val="0"/>
                                      <w:marTop w:val="0"/>
                                      <w:marBottom w:val="0"/>
                                      <w:divBdr>
                                        <w:top w:val="none" w:sz="0" w:space="0" w:color="auto"/>
                                        <w:left w:val="none" w:sz="0" w:space="0" w:color="auto"/>
                                        <w:bottom w:val="none" w:sz="0" w:space="0" w:color="auto"/>
                                        <w:right w:val="none" w:sz="0" w:space="0" w:color="auto"/>
                                      </w:divBdr>
                                    </w:div>
                                    <w:div w:id="1617054065">
                                      <w:marLeft w:val="0"/>
                                      <w:marRight w:val="0"/>
                                      <w:marTop w:val="0"/>
                                      <w:marBottom w:val="0"/>
                                      <w:divBdr>
                                        <w:top w:val="none" w:sz="0" w:space="0" w:color="auto"/>
                                        <w:left w:val="none" w:sz="0" w:space="0" w:color="auto"/>
                                        <w:bottom w:val="none" w:sz="0" w:space="0" w:color="auto"/>
                                        <w:right w:val="none" w:sz="0" w:space="0" w:color="auto"/>
                                      </w:divBdr>
                                      <w:divsChild>
                                        <w:div w:id="500395638">
                                          <w:marLeft w:val="0"/>
                                          <w:marRight w:val="0"/>
                                          <w:marTop w:val="0"/>
                                          <w:marBottom w:val="0"/>
                                          <w:divBdr>
                                            <w:top w:val="none" w:sz="0" w:space="0" w:color="auto"/>
                                            <w:left w:val="none" w:sz="0" w:space="0" w:color="auto"/>
                                            <w:bottom w:val="none" w:sz="0" w:space="0" w:color="auto"/>
                                            <w:right w:val="none" w:sz="0" w:space="0" w:color="auto"/>
                                          </w:divBdr>
                                          <w:divsChild>
                                            <w:div w:id="207758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4382048">
      <w:bodyDiv w:val="1"/>
      <w:marLeft w:val="0"/>
      <w:marRight w:val="0"/>
      <w:marTop w:val="0"/>
      <w:marBottom w:val="0"/>
      <w:divBdr>
        <w:top w:val="none" w:sz="0" w:space="0" w:color="auto"/>
        <w:left w:val="none" w:sz="0" w:space="0" w:color="auto"/>
        <w:bottom w:val="none" w:sz="0" w:space="0" w:color="auto"/>
        <w:right w:val="none" w:sz="0" w:space="0" w:color="auto"/>
      </w:divBdr>
      <w:divsChild>
        <w:div w:id="1376352208">
          <w:marLeft w:val="0"/>
          <w:marRight w:val="0"/>
          <w:marTop w:val="0"/>
          <w:marBottom w:val="0"/>
          <w:divBdr>
            <w:top w:val="none" w:sz="0" w:space="0" w:color="auto"/>
            <w:left w:val="none" w:sz="0" w:space="0" w:color="auto"/>
            <w:bottom w:val="none" w:sz="0" w:space="0" w:color="auto"/>
            <w:right w:val="none" w:sz="0" w:space="0" w:color="auto"/>
          </w:divBdr>
        </w:div>
      </w:divsChild>
    </w:div>
    <w:div w:id="265355905">
      <w:bodyDiv w:val="1"/>
      <w:marLeft w:val="0"/>
      <w:marRight w:val="0"/>
      <w:marTop w:val="0"/>
      <w:marBottom w:val="0"/>
      <w:divBdr>
        <w:top w:val="none" w:sz="0" w:space="0" w:color="auto"/>
        <w:left w:val="none" w:sz="0" w:space="0" w:color="auto"/>
        <w:bottom w:val="none" w:sz="0" w:space="0" w:color="auto"/>
        <w:right w:val="none" w:sz="0" w:space="0" w:color="auto"/>
      </w:divBdr>
    </w:div>
    <w:div w:id="265700193">
      <w:bodyDiv w:val="1"/>
      <w:marLeft w:val="0"/>
      <w:marRight w:val="0"/>
      <w:marTop w:val="0"/>
      <w:marBottom w:val="0"/>
      <w:divBdr>
        <w:top w:val="none" w:sz="0" w:space="0" w:color="auto"/>
        <w:left w:val="none" w:sz="0" w:space="0" w:color="auto"/>
        <w:bottom w:val="none" w:sz="0" w:space="0" w:color="auto"/>
        <w:right w:val="none" w:sz="0" w:space="0" w:color="auto"/>
      </w:divBdr>
    </w:div>
    <w:div w:id="266811850">
      <w:bodyDiv w:val="1"/>
      <w:marLeft w:val="0"/>
      <w:marRight w:val="0"/>
      <w:marTop w:val="0"/>
      <w:marBottom w:val="0"/>
      <w:divBdr>
        <w:top w:val="none" w:sz="0" w:space="0" w:color="auto"/>
        <w:left w:val="none" w:sz="0" w:space="0" w:color="auto"/>
        <w:bottom w:val="none" w:sz="0" w:space="0" w:color="auto"/>
        <w:right w:val="none" w:sz="0" w:space="0" w:color="auto"/>
      </w:divBdr>
      <w:divsChild>
        <w:div w:id="1691835379">
          <w:marLeft w:val="0"/>
          <w:marRight w:val="0"/>
          <w:marTop w:val="0"/>
          <w:marBottom w:val="0"/>
          <w:divBdr>
            <w:top w:val="none" w:sz="0" w:space="0" w:color="auto"/>
            <w:left w:val="none" w:sz="0" w:space="0" w:color="auto"/>
            <w:bottom w:val="none" w:sz="0" w:space="0" w:color="auto"/>
            <w:right w:val="none" w:sz="0" w:space="0" w:color="auto"/>
          </w:divBdr>
          <w:divsChild>
            <w:div w:id="1458064795">
              <w:marLeft w:val="0"/>
              <w:marRight w:val="0"/>
              <w:marTop w:val="0"/>
              <w:marBottom w:val="0"/>
              <w:divBdr>
                <w:top w:val="none" w:sz="0" w:space="0" w:color="auto"/>
                <w:left w:val="none" w:sz="0" w:space="0" w:color="auto"/>
                <w:bottom w:val="none" w:sz="0" w:space="0" w:color="auto"/>
                <w:right w:val="none" w:sz="0" w:space="0" w:color="auto"/>
              </w:divBdr>
              <w:divsChild>
                <w:div w:id="242378791">
                  <w:marLeft w:val="0"/>
                  <w:marRight w:val="0"/>
                  <w:marTop w:val="0"/>
                  <w:marBottom w:val="0"/>
                  <w:divBdr>
                    <w:top w:val="none" w:sz="0" w:space="0" w:color="auto"/>
                    <w:left w:val="none" w:sz="0" w:space="0" w:color="auto"/>
                    <w:bottom w:val="none" w:sz="0" w:space="0" w:color="auto"/>
                    <w:right w:val="none" w:sz="0" w:space="0" w:color="auto"/>
                  </w:divBdr>
                  <w:divsChild>
                    <w:div w:id="2021931703">
                      <w:marLeft w:val="0"/>
                      <w:marRight w:val="0"/>
                      <w:marTop w:val="0"/>
                      <w:marBottom w:val="0"/>
                      <w:divBdr>
                        <w:top w:val="none" w:sz="0" w:space="0" w:color="auto"/>
                        <w:left w:val="none" w:sz="0" w:space="0" w:color="auto"/>
                        <w:bottom w:val="none" w:sz="0" w:space="0" w:color="auto"/>
                        <w:right w:val="none" w:sz="0" w:space="0" w:color="auto"/>
                      </w:divBdr>
                      <w:divsChild>
                        <w:div w:id="957226946">
                          <w:marLeft w:val="0"/>
                          <w:marRight w:val="0"/>
                          <w:marTop w:val="0"/>
                          <w:marBottom w:val="0"/>
                          <w:divBdr>
                            <w:top w:val="none" w:sz="0" w:space="0" w:color="auto"/>
                            <w:left w:val="none" w:sz="0" w:space="0" w:color="auto"/>
                            <w:bottom w:val="none" w:sz="0" w:space="0" w:color="auto"/>
                            <w:right w:val="none" w:sz="0" w:space="0" w:color="auto"/>
                          </w:divBdr>
                          <w:divsChild>
                            <w:div w:id="1633124232">
                              <w:marLeft w:val="0"/>
                              <w:marRight w:val="0"/>
                              <w:marTop w:val="0"/>
                              <w:marBottom w:val="0"/>
                              <w:divBdr>
                                <w:top w:val="none" w:sz="0" w:space="0" w:color="auto"/>
                                <w:left w:val="none" w:sz="0" w:space="0" w:color="auto"/>
                                <w:bottom w:val="none" w:sz="0" w:space="0" w:color="auto"/>
                                <w:right w:val="none" w:sz="0" w:space="0" w:color="auto"/>
                              </w:divBdr>
                              <w:divsChild>
                                <w:div w:id="1318848992">
                                  <w:marLeft w:val="0"/>
                                  <w:marRight w:val="0"/>
                                  <w:marTop w:val="0"/>
                                  <w:marBottom w:val="0"/>
                                  <w:divBdr>
                                    <w:top w:val="none" w:sz="0" w:space="0" w:color="auto"/>
                                    <w:left w:val="none" w:sz="0" w:space="0" w:color="auto"/>
                                    <w:bottom w:val="none" w:sz="0" w:space="0" w:color="auto"/>
                                    <w:right w:val="none" w:sz="0" w:space="0" w:color="auto"/>
                                  </w:divBdr>
                                  <w:divsChild>
                                    <w:div w:id="1378507134">
                                      <w:marLeft w:val="0"/>
                                      <w:marRight w:val="0"/>
                                      <w:marTop w:val="0"/>
                                      <w:marBottom w:val="0"/>
                                      <w:divBdr>
                                        <w:top w:val="none" w:sz="0" w:space="0" w:color="auto"/>
                                        <w:left w:val="none" w:sz="0" w:space="0" w:color="auto"/>
                                        <w:bottom w:val="none" w:sz="0" w:space="0" w:color="auto"/>
                                        <w:right w:val="none" w:sz="0" w:space="0" w:color="auto"/>
                                      </w:divBdr>
                                    </w:div>
                                  </w:divsChild>
                                </w:div>
                                <w:div w:id="2082100139">
                                  <w:marLeft w:val="0"/>
                                  <w:marRight w:val="0"/>
                                  <w:marTop w:val="0"/>
                                  <w:marBottom w:val="0"/>
                                  <w:divBdr>
                                    <w:top w:val="none" w:sz="0" w:space="0" w:color="auto"/>
                                    <w:left w:val="none" w:sz="0" w:space="0" w:color="auto"/>
                                    <w:bottom w:val="none" w:sz="0" w:space="0" w:color="auto"/>
                                    <w:right w:val="none" w:sz="0" w:space="0" w:color="auto"/>
                                  </w:divBdr>
                                  <w:divsChild>
                                    <w:div w:id="1630239115">
                                      <w:marLeft w:val="0"/>
                                      <w:marRight w:val="0"/>
                                      <w:marTop w:val="0"/>
                                      <w:marBottom w:val="0"/>
                                      <w:divBdr>
                                        <w:top w:val="none" w:sz="0" w:space="0" w:color="auto"/>
                                        <w:left w:val="none" w:sz="0" w:space="0" w:color="auto"/>
                                        <w:bottom w:val="none" w:sz="0" w:space="0" w:color="auto"/>
                                        <w:right w:val="none" w:sz="0" w:space="0" w:color="auto"/>
                                      </w:divBdr>
                                      <w:divsChild>
                                        <w:div w:id="79929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734384">
          <w:marLeft w:val="0"/>
          <w:marRight w:val="0"/>
          <w:marTop w:val="0"/>
          <w:marBottom w:val="0"/>
          <w:divBdr>
            <w:top w:val="none" w:sz="0" w:space="0" w:color="auto"/>
            <w:left w:val="none" w:sz="0" w:space="0" w:color="auto"/>
            <w:bottom w:val="none" w:sz="0" w:space="0" w:color="auto"/>
            <w:right w:val="none" w:sz="0" w:space="0" w:color="auto"/>
          </w:divBdr>
          <w:divsChild>
            <w:div w:id="779644015">
              <w:marLeft w:val="0"/>
              <w:marRight w:val="0"/>
              <w:marTop w:val="0"/>
              <w:marBottom w:val="0"/>
              <w:divBdr>
                <w:top w:val="none" w:sz="0" w:space="0" w:color="auto"/>
                <w:left w:val="none" w:sz="0" w:space="0" w:color="auto"/>
                <w:bottom w:val="none" w:sz="0" w:space="0" w:color="auto"/>
                <w:right w:val="none" w:sz="0" w:space="0" w:color="auto"/>
              </w:divBdr>
              <w:divsChild>
                <w:div w:id="1873153823">
                  <w:marLeft w:val="0"/>
                  <w:marRight w:val="0"/>
                  <w:marTop w:val="0"/>
                  <w:marBottom w:val="0"/>
                  <w:divBdr>
                    <w:top w:val="none" w:sz="0" w:space="0" w:color="auto"/>
                    <w:left w:val="none" w:sz="0" w:space="0" w:color="auto"/>
                    <w:bottom w:val="none" w:sz="0" w:space="0" w:color="auto"/>
                    <w:right w:val="none" w:sz="0" w:space="0" w:color="auto"/>
                  </w:divBdr>
                  <w:divsChild>
                    <w:div w:id="1420054276">
                      <w:marLeft w:val="0"/>
                      <w:marRight w:val="0"/>
                      <w:marTop w:val="0"/>
                      <w:marBottom w:val="0"/>
                      <w:divBdr>
                        <w:top w:val="none" w:sz="0" w:space="0" w:color="auto"/>
                        <w:left w:val="none" w:sz="0" w:space="0" w:color="auto"/>
                        <w:bottom w:val="none" w:sz="0" w:space="0" w:color="auto"/>
                        <w:right w:val="none" w:sz="0" w:space="0" w:color="auto"/>
                      </w:divBdr>
                      <w:divsChild>
                        <w:div w:id="168065999">
                          <w:marLeft w:val="0"/>
                          <w:marRight w:val="0"/>
                          <w:marTop w:val="0"/>
                          <w:marBottom w:val="0"/>
                          <w:divBdr>
                            <w:top w:val="none" w:sz="0" w:space="0" w:color="auto"/>
                            <w:left w:val="none" w:sz="0" w:space="0" w:color="auto"/>
                            <w:bottom w:val="none" w:sz="0" w:space="0" w:color="auto"/>
                            <w:right w:val="none" w:sz="0" w:space="0" w:color="auto"/>
                          </w:divBdr>
                          <w:divsChild>
                            <w:div w:id="1987275026">
                              <w:marLeft w:val="0"/>
                              <w:marRight w:val="0"/>
                              <w:marTop w:val="0"/>
                              <w:marBottom w:val="0"/>
                              <w:divBdr>
                                <w:top w:val="none" w:sz="0" w:space="0" w:color="auto"/>
                                <w:left w:val="none" w:sz="0" w:space="0" w:color="auto"/>
                                <w:bottom w:val="none" w:sz="0" w:space="0" w:color="auto"/>
                                <w:right w:val="none" w:sz="0" w:space="0" w:color="auto"/>
                              </w:divBdr>
                              <w:divsChild>
                                <w:div w:id="1414547838">
                                  <w:marLeft w:val="0"/>
                                  <w:marRight w:val="0"/>
                                  <w:marTop w:val="0"/>
                                  <w:marBottom w:val="0"/>
                                  <w:divBdr>
                                    <w:top w:val="none" w:sz="0" w:space="0" w:color="auto"/>
                                    <w:left w:val="none" w:sz="0" w:space="0" w:color="auto"/>
                                    <w:bottom w:val="none" w:sz="0" w:space="0" w:color="auto"/>
                                    <w:right w:val="none" w:sz="0" w:space="0" w:color="auto"/>
                                  </w:divBdr>
                                  <w:divsChild>
                                    <w:div w:id="1892375440">
                                      <w:marLeft w:val="0"/>
                                      <w:marRight w:val="0"/>
                                      <w:marTop w:val="0"/>
                                      <w:marBottom w:val="0"/>
                                      <w:divBdr>
                                        <w:top w:val="none" w:sz="0" w:space="0" w:color="auto"/>
                                        <w:left w:val="none" w:sz="0" w:space="0" w:color="auto"/>
                                        <w:bottom w:val="none" w:sz="0" w:space="0" w:color="auto"/>
                                        <w:right w:val="none" w:sz="0" w:space="0" w:color="auto"/>
                                      </w:divBdr>
                                    </w:div>
                                  </w:divsChild>
                                </w:div>
                                <w:div w:id="1434590977">
                                  <w:marLeft w:val="0"/>
                                  <w:marRight w:val="0"/>
                                  <w:marTop w:val="0"/>
                                  <w:marBottom w:val="0"/>
                                  <w:divBdr>
                                    <w:top w:val="none" w:sz="0" w:space="0" w:color="auto"/>
                                    <w:left w:val="none" w:sz="0" w:space="0" w:color="auto"/>
                                    <w:bottom w:val="none" w:sz="0" w:space="0" w:color="auto"/>
                                    <w:right w:val="none" w:sz="0" w:space="0" w:color="auto"/>
                                  </w:divBdr>
                                  <w:divsChild>
                                    <w:div w:id="1852793538">
                                      <w:marLeft w:val="0"/>
                                      <w:marRight w:val="0"/>
                                      <w:marTop w:val="0"/>
                                      <w:marBottom w:val="0"/>
                                      <w:divBdr>
                                        <w:top w:val="none" w:sz="0" w:space="0" w:color="auto"/>
                                        <w:left w:val="none" w:sz="0" w:space="0" w:color="auto"/>
                                        <w:bottom w:val="none" w:sz="0" w:space="0" w:color="auto"/>
                                        <w:right w:val="none" w:sz="0" w:space="0" w:color="auto"/>
                                      </w:divBdr>
                                      <w:divsChild>
                                        <w:div w:id="149822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7583821">
      <w:bodyDiv w:val="1"/>
      <w:marLeft w:val="0"/>
      <w:marRight w:val="0"/>
      <w:marTop w:val="0"/>
      <w:marBottom w:val="0"/>
      <w:divBdr>
        <w:top w:val="none" w:sz="0" w:space="0" w:color="auto"/>
        <w:left w:val="none" w:sz="0" w:space="0" w:color="auto"/>
        <w:bottom w:val="none" w:sz="0" w:space="0" w:color="auto"/>
        <w:right w:val="none" w:sz="0" w:space="0" w:color="auto"/>
      </w:divBdr>
      <w:divsChild>
        <w:div w:id="960259273">
          <w:marLeft w:val="0"/>
          <w:marRight w:val="0"/>
          <w:marTop w:val="0"/>
          <w:marBottom w:val="0"/>
          <w:divBdr>
            <w:top w:val="none" w:sz="0" w:space="0" w:color="auto"/>
            <w:left w:val="none" w:sz="0" w:space="0" w:color="auto"/>
            <w:bottom w:val="none" w:sz="0" w:space="0" w:color="auto"/>
            <w:right w:val="none" w:sz="0" w:space="0" w:color="auto"/>
          </w:divBdr>
        </w:div>
      </w:divsChild>
    </w:div>
    <w:div w:id="267584944">
      <w:bodyDiv w:val="1"/>
      <w:marLeft w:val="0"/>
      <w:marRight w:val="0"/>
      <w:marTop w:val="0"/>
      <w:marBottom w:val="0"/>
      <w:divBdr>
        <w:top w:val="none" w:sz="0" w:space="0" w:color="auto"/>
        <w:left w:val="none" w:sz="0" w:space="0" w:color="auto"/>
        <w:bottom w:val="none" w:sz="0" w:space="0" w:color="auto"/>
        <w:right w:val="none" w:sz="0" w:space="0" w:color="auto"/>
      </w:divBdr>
      <w:divsChild>
        <w:div w:id="677464196">
          <w:marLeft w:val="0"/>
          <w:marRight w:val="0"/>
          <w:marTop w:val="0"/>
          <w:marBottom w:val="0"/>
          <w:divBdr>
            <w:top w:val="none" w:sz="0" w:space="0" w:color="auto"/>
            <w:left w:val="none" w:sz="0" w:space="0" w:color="auto"/>
            <w:bottom w:val="none" w:sz="0" w:space="0" w:color="auto"/>
            <w:right w:val="none" w:sz="0" w:space="0" w:color="auto"/>
          </w:divBdr>
        </w:div>
      </w:divsChild>
    </w:div>
    <w:div w:id="267733816">
      <w:bodyDiv w:val="1"/>
      <w:marLeft w:val="0"/>
      <w:marRight w:val="0"/>
      <w:marTop w:val="0"/>
      <w:marBottom w:val="0"/>
      <w:divBdr>
        <w:top w:val="none" w:sz="0" w:space="0" w:color="auto"/>
        <w:left w:val="none" w:sz="0" w:space="0" w:color="auto"/>
        <w:bottom w:val="none" w:sz="0" w:space="0" w:color="auto"/>
        <w:right w:val="none" w:sz="0" w:space="0" w:color="auto"/>
      </w:divBdr>
    </w:div>
    <w:div w:id="268051062">
      <w:bodyDiv w:val="1"/>
      <w:marLeft w:val="0"/>
      <w:marRight w:val="0"/>
      <w:marTop w:val="0"/>
      <w:marBottom w:val="0"/>
      <w:divBdr>
        <w:top w:val="none" w:sz="0" w:space="0" w:color="auto"/>
        <w:left w:val="none" w:sz="0" w:space="0" w:color="auto"/>
        <w:bottom w:val="none" w:sz="0" w:space="0" w:color="auto"/>
        <w:right w:val="none" w:sz="0" w:space="0" w:color="auto"/>
      </w:divBdr>
    </w:div>
    <w:div w:id="268315134">
      <w:bodyDiv w:val="1"/>
      <w:marLeft w:val="0"/>
      <w:marRight w:val="0"/>
      <w:marTop w:val="0"/>
      <w:marBottom w:val="0"/>
      <w:divBdr>
        <w:top w:val="none" w:sz="0" w:space="0" w:color="auto"/>
        <w:left w:val="none" w:sz="0" w:space="0" w:color="auto"/>
        <w:bottom w:val="none" w:sz="0" w:space="0" w:color="auto"/>
        <w:right w:val="none" w:sz="0" w:space="0" w:color="auto"/>
      </w:divBdr>
    </w:div>
    <w:div w:id="268853637">
      <w:bodyDiv w:val="1"/>
      <w:marLeft w:val="0"/>
      <w:marRight w:val="0"/>
      <w:marTop w:val="0"/>
      <w:marBottom w:val="0"/>
      <w:divBdr>
        <w:top w:val="none" w:sz="0" w:space="0" w:color="auto"/>
        <w:left w:val="none" w:sz="0" w:space="0" w:color="auto"/>
        <w:bottom w:val="none" w:sz="0" w:space="0" w:color="auto"/>
        <w:right w:val="none" w:sz="0" w:space="0" w:color="auto"/>
      </w:divBdr>
    </w:div>
    <w:div w:id="268902954">
      <w:bodyDiv w:val="1"/>
      <w:marLeft w:val="0"/>
      <w:marRight w:val="0"/>
      <w:marTop w:val="0"/>
      <w:marBottom w:val="0"/>
      <w:divBdr>
        <w:top w:val="none" w:sz="0" w:space="0" w:color="auto"/>
        <w:left w:val="none" w:sz="0" w:space="0" w:color="auto"/>
        <w:bottom w:val="none" w:sz="0" w:space="0" w:color="auto"/>
        <w:right w:val="none" w:sz="0" w:space="0" w:color="auto"/>
      </w:divBdr>
    </w:div>
    <w:div w:id="269317954">
      <w:bodyDiv w:val="1"/>
      <w:marLeft w:val="0"/>
      <w:marRight w:val="0"/>
      <w:marTop w:val="0"/>
      <w:marBottom w:val="0"/>
      <w:divBdr>
        <w:top w:val="none" w:sz="0" w:space="0" w:color="auto"/>
        <w:left w:val="none" w:sz="0" w:space="0" w:color="auto"/>
        <w:bottom w:val="none" w:sz="0" w:space="0" w:color="auto"/>
        <w:right w:val="none" w:sz="0" w:space="0" w:color="auto"/>
      </w:divBdr>
    </w:div>
    <w:div w:id="269360688">
      <w:bodyDiv w:val="1"/>
      <w:marLeft w:val="0"/>
      <w:marRight w:val="0"/>
      <w:marTop w:val="0"/>
      <w:marBottom w:val="0"/>
      <w:divBdr>
        <w:top w:val="none" w:sz="0" w:space="0" w:color="auto"/>
        <w:left w:val="none" w:sz="0" w:space="0" w:color="auto"/>
        <w:bottom w:val="none" w:sz="0" w:space="0" w:color="auto"/>
        <w:right w:val="none" w:sz="0" w:space="0" w:color="auto"/>
      </w:divBdr>
      <w:divsChild>
        <w:div w:id="199780380">
          <w:marLeft w:val="0"/>
          <w:marRight w:val="0"/>
          <w:marTop w:val="0"/>
          <w:marBottom w:val="0"/>
          <w:divBdr>
            <w:top w:val="none" w:sz="0" w:space="0" w:color="auto"/>
            <w:left w:val="none" w:sz="0" w:space="0" w:color="auto"/>
            <w:bottom w:val="none" w:sz="0" w:space="0" w:color="auto"/>
            <w:right w:val="none" w:sz="0" w:space="0" w:color="auto"/>
          </w:divBdr>
        </w:div>
      </w:divsChild>
    </w:div>
    <w:div w:id="269514431">
      <w:bodyDiv w:val="1"/>
      <w:marLeft w:val="0"/>
      <w:marRight w:val="0"/>
      <w:marTop w:val="0"/>
      <w:marBottom w:val="0"/>
      <w:divBdr>
        <w:top w:val="none" w:sz="0" w:space="0" w:color="auto"/>
        <w:left w:val="none" w:sz="0" w:space="0" w:color="auto"/>
        <w:bottom w:val="none" w:sz="0" w:space="0" w:color="auto"/>
        <w:right w:val="none" w:sz="0" w:space="0" w:color="auto"/>
      </w:divBdr>
    </w:div>
    <w:div w:id="270673240">
      <w:bodyDiv w:val="1"/>
      <w:marLeft w:val="0"/>
      <w:marRight w:val="0"/>
      <w:marTop w:val="0"/>
      <w:marBottom w:val="0"/>
      <w:divBdr>
        <w:top w:val="none" w:sz="0" w:space="0" w:color="auto"/>
        <w:left w:val="none" w:sz="0" w:space="0" w:color="auto"/>
        <w:bottom w:val="none" w:sz="0" w:space="0" w:color="auto"/>
        <w:right w:val="none" w:sz="0" w:space="0" w:color="auto"/>
      </w:divBdr>
    </w:div>
    <w:div w:id="271939284">
      <w:bodyDiv w:val="1"/>
      <w:marLeft w:val="0"/>
      <w:marRight w:val="0"/>
      <w:marTop w:val="0"/>
      <w:marBottom w:val="0"/>
      <w:divBdr>
        <w:top w:val="none" w:sz="0" w:space="0" w:color="auto"/>
        <w:left w:val="none" w:sz="0" w:space="0" w:color="auto"/>
        <w:bottom w:val="none" w:sz="0" w:space="0" w:color="auto"/>
        <w:right w:val="none" w:sz="0" w:space="0" w:color="auto"/>
      </w:divBdr>
    </w:div>
    <w:div w:id="272399578">
      <w:bodyDiv w:val="1"/>
      <w:marLeft w:val="0"/>
      <w:marRight w:val="0"/>
      <w:marTop w:val="0"/>
      <w:marBottom w:val="0"/>
      <w:divBdr>
        <w:top w:val="none" w:sz="0" w:space="0" w:color="auto"/>
        <w:left w:val="none" w:sz="0" w:space="0" w:color="auto"/>
        <w:bottom w:val="none" w:sz="0" w:space="0" w:color="auto"/>
        <w:right w:val="none" w:sz="0" w:space="0" w:color="auto"/>
      </w:divBdr>
      <w:divsChild>
        <w:div w:id="484515679">
          <w:marLeft w:val="0"/>
          <w:marRight w:val="0"/>
          <w:marTop w:val="0"/>
          <w:marBottom w:val="0"/>
          <w:divBdr>
            <w:top w:val="none" w:sz="0" w:space="0" w:color="auto"/>
            <w:left w:val="none" w:sz="0" w:space="0" w:color="auto"/>
            <w:bottom w:val="none" w:sz="0" w:space="0" w:color="auto"/>
            <w:right w:val="none" w:sz="0" w:space="0" w:color="auto"/>
          </w:divBdr>
        </w:div>
        <w:div w:id="545875131">
          <w:marLeft w:val="0"/>
          <w:marRight w:val="0"/>
          <w:marTop w:val="0"/>
          <w:marBottom w:val="0"/>
          <w:divBdr>
            <w:top w:val="none" w:sz="0" w:space="0" w:color="auto"/>
            <w:left w:val="none" w:sz="0" w:space="0" w:color="auto"/>
            <w:bottom w:val="none" w:sz="0" w:space="0" w:color="auto"/>
            <w:right w:val="none" w:sz="0" w:space="0" w:color="auto"/>
          </w:divBdr>
          <w:divsChild>
            <w:div w:id="188495257">
              <w:marLeft w:val="0"/>
              <w:marRight w:val="0"/>
              <w:marTop w:val="0"/>
              <w:marBottom w:val="0"/>
              <w:divBdr>
                <w:top w:val="none" w:sz="0" w:space="0" w:color="auto"/>
                <w:left w:val="none" w:sz="0" w:space="0" w:color="auto"/>
                <w:bottom w:val="none" w:sz="0" w:space="0" w:color="auto"/>
                <w:right w:val="none" w:sz="0" w:space="0" w:color="auto"/>
              </w:divBdr>
            </w:div>
            <w:div w:id="1045520130">
              <w:marLeft w:val="0"/>
              <w:marRight w:val="0"/>
              <w:marTop w:val="0"/>
              <w:marBottom w:val="0"/>
              <w:divBdr>
                <w:top w:val="none" w:sz="0" w:space="0" w:color="auto"/>
                <w:left w:val="none" w:sz="0" w:space="0" w:color="auto"/>
                <w:bottom w:val="none" w:sz="0" w:space="0" w:color="auto"/>
                <w:right w:val="none" w:sz="0" w:space="0" w:color="auto"/>
              </w:divBdr>
            </w:div>
            <w:div w:id="136390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174464">
      <w:bodyDiv w:val="1"/>
      <w:marLeft w:val="0"/>
      <w:marRight w:val="0"/>
      <w:marTop w:val="0"/>
      <w:marBottom w:val="0"/>
      <w:divBdr>
        <w:top w:val="none" w:sz="0" w:space="0" w:color="auto"/>
        <w:left w:val="none" w:sz="0" w:space="0" w:color="auto"/>
        <w:bottom w:val="none" w:sz="0" w:space="0" w:color="auto"/>
        <w:right w:val="none" w:sz="0" w:space="0" w:color="auto"/>
      </w:divBdr>
      <w:divsChild>
        <w:div w:id="443307695">
          <w:marLeft w:val="0"/>
          <w:marRight w:val="0"/>
          <w:marTop w:val="0"/>
          <w:marBottom w:val="0"/>
          <w:divBdr>
            <w:top w:val="none" w:sz="0" w:space="0" w:color="auto"/>
            <w:left w:val="none" w:sz="0" w:space="0" w:color="auto"/>
            <w:bottom w:val="none" w:sz="0" w:space="0" w:color="auto"/>
            <w:right w:val="single" w:sz="6" w:space="0" w:color="C5C5C5"/>
          </w:divBdr>
        </w:div>
        <w:div w:id="1162506779">
          <w:marLeft w:val="120"/>
          <w:marRight w:val="0"/>
          <w:marTop w:val="0"/>
          <w:marBottom w:val="0"/>
          <w:divBdr>
            <w:top w:val="none" w:sz="0" w:space="0" w:color="auto"/>
            <w:left w:val="none" w:sz="0" w:space="0" w:color="auto"/>
            <w:bottom w:val="none" w:sz="0" w:space="0" w:color="auto"/>
            <w:right w:val="none" w:sz="0" w:space="0" w:color="auto"/>
          </w:divBdr>
          <w:divsChild>
            <w:div w:id="213555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82113">
      <w:bodyDiv w:val="1"/>
      <w:marLeft w:val="0"/>
      <w:marRight w:val="0"/>
      <w:marTop w:val="0"/>
      <w:marBottom w:val="0"/>
      <w:divBdr>
        <w:top w:val="none" w:sz="0" w:space="0" w:color="auto"/>
        <w:left w:val="none" w:sz="0" w:space="0" w:color="auto"/>
        <w:bottom w:val="none" w:sz="0" w:space="0" w:color="auto"/>
        <w:right w:val="none" w:sz="0" w:space="0" w:color="auto"/>
      </w:divBdr>
    </w:div>
    <w:div w:id="274681075">
      <w:bodyDiv w:val="1"/>
      <w:marLeft w:val="0"/>
      <w:marRight w:val="0"/>
      <w:marTop w:val="0"/>
      <w:marBottom w:val="0"/>
      <w:divBdr>
        <w:top w:val="none" w:sz="0" w:space="0" w:color="auto"/>
        <w:left w:val="none" w:sz="0" w:space="0" w:color="auto"/>
        <w:bottom w:val="none" w:sz="0" w:space="0" w:color="auto"/>
        <w:right w:val="none" w:sz="0" w:space="0" w:color="auto"/>
      </w:divBdr>
    </w:div>
    <w:div w:id="274756981">
      <w:bodyDiv w:val="1"/>
      <w:marLeft w:val="0"/>
      <w:marRight w:val="0"/>
      <w:marTop w:val="0"/>
      <w:marBottom w:val="0"/>
      <w:divBdr>
        <w:top w:val="none" w:sz="0" w:space="0" w:color="auto"/>
        <w:left w:val="none" w:sz="0" w:space="0" w:color="auto"/>
        <w:bottom w:val="none" w:sz="0" w:space="0" w:color="auto"/>
        <w:right w:val="none" w:sz="0" w:space="0" w:color="auto"/>
      </w:divBdr>
    </w:div>
    <w:div w:id="275258119">
      <w:bodyDiv w:val="1"/>
      <w:marLeft w:val="0"/>
      <w:marRight w:val="0"/>
      <w:marTop w:val="0"/>
      <w:marBottom w:val="0"/>
      <w:divBdr>
        <w:top w:val="none" w:sz="0" w:space="0" w:color="auto"/>
        <w:left w:val="none" w:sz="0" w:space="0" w:color="auto"/>
        <w:bottom w:val="none" w:sz="0" w:space="0" w:color="auto"/>
        <w:right w:val="none" w:sz="0" w:space="0" w:color="auto"/>
      </w:divBdr>
      <w:divsChild>
        <w:div w:id="1792896625">
          <w:marLeft w:val="0"/>
          <w:marRight w:val="0"/>
          <w:marTop w:val="0"/>
          <w:marBottom w:val="0"/>
          <w:divBdr>
            <w:top w:val="none" w:sz="0" w:space="0" w:color="auto"/>
            <w:left w:val="none" w:sz="0" w:space="0" w:color="auto"/>
            <w:bottom w:val="none" w:sz="0" w:space="0" w:color="auto"/>
            <w:right w:val="none" w:sz="0" w:space="0" w:color="auto"/>
          </w:divBdr>
          <w:divsChild>
            <w:div w:id="9732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59704">
      <w:bodyDiv w:val="1"/>
      <w:marLeft w:val="0"/>
      <w:marRight w:val="0"/>
      <w:marTop w:val="0"/>
      <w:marBottom w:val="0"/>
      <w:divBdr>
        <w:top w:val="none" w:sz="0" w:space="0" w:color="auto"/>
        <w:left w:val="none" w:sz="0" w:space="0" w:color="auto"/>
        <w:bottom w:val="none" w:sz="0" w:space="0" w:color="auto"/>
        <w:right w:val="none" w:sz="0" w:space="0" w:color="auto"/>
      </w:divBdr>
    </w:div>
    <w:div w:id="275647941">
      <w:bodyDiv w:val="1"/>
      <w:marLeft w:val="0"/>
      <w:marRight w:val="0"/>
      <w:marTop w:val="0"/>
      <w:marBottom w:val="0"/>
      <w:divBdr>
        <w:top w:val="none" w:sz="0" w:space="0" w:color="auto"/>
        <w:left w:val="none" w:sz="0" w:space="0" w:color="auto"/>
        <w:bottom w:val="none" w:sz="0" w:space="0" w:color="auto"/>
        <w:right w:val="none" w:sz="0" w:space="0" w:color="auto"/>
      </w:divBdr>
    </w:div>
    <w:div w:id="275866850">
      <w:bodyDiv w:val="1"/>
      <w:marLeft w:val="0"/>
      <w:marRight w:val="0"/>
      <w:marTop w:val="0"/>
      <w:marBottom w:val="0"/>
      <w:divBdr>
        <w:top w:val="none" w:sz="0" w:space="0" w:color="auto"/>
        <w:left w:val="none" w:sz="0" w:space="0" w:color="auto"/>
        <w:bottom w:val="none" w:sz="0" w:space="0" w:color="auto"/>
        <w:right w:val="none" w:sz="0" w:space="0" w:color="auto"/>
      </w:divBdr>
    </w:div>
    <w:div w:id="275986908">
      <w:bodyDiv w:val="1"/>
      <w:marLeft w:val="0"/>
      <w:marRight w:val="0"/>
      <w:marTop w:val="0"/>
      <w:marBottom w:val="0"/>
      <w:divBdr>
        <w:top w:val="none" w:sz="0" w:space="0" w:color="auto"/>
        <w:left w:val="none" w:sz="0" w:space="0" w:color="auto"/>
        <w:bottom w:val="none" w:sz="0" w:space="0" w:color="auto"/>
        <w:right w:val="none" w:sz="0" w:space="0" w:color="auto"/>
      </w:divBdr>
    </w:div>
    <w:div w:id="277176552">
      <w:bodyDiv w:val="1"/>
      <w:marLeft w:val="0"/>
      <w:marRight w:val="0"/>
      <w:marTop w:val="0"/>
      <w:marBottom w:val="0"/>
      <w:divBdr>
        <w:top w:val="none" w:sz="0" w:space="0" w:color="auto"/>
        <w:left w:val="none" w:sz="0" w:space="0" w:color="auto"/>
        <w:bottom w:val="none" w:sz="0" w:space="0" w:color="auto"/>
        <w:right w:val="none" w:sz="0" w:space="0" w:color="auto"/>
      </w:divBdr>
    </w:div>
    <w:div w:id="277298461">
      <w:bodyDiv w:val="1"/>
      <w:marLeft w:val="0"/>
      <w:marRight w:val="0"/>
      <w:marTop w:val="0"/>
      <w:marBottom w:val="0"/>
      <w:divBdr>
        <w:top w:val="none" w:sz="0" w:space="0" w:color="auto"/>
        <w:left w:val="none" w:sz="0" w:space="0" w:color="auto"/>
        <w:bottom w:val="none" w:sz="0" w:space="0" w:color="auto"/>
        <w:right w:val="none" w:sz="0" w:space="0" w:color="auto"/>
      </w:divBdr>
    </w:div>
    <w:div w:id="277373784">
      <w:bodyDiv w:val="1"/>
      <w:marLeft w:val="0"/>
      <w:marRight w:val="0"/>
      <w:marTop w:val="0"/>
      <w:marBottom w:val="0"/>
      <w:divBdr>
        <w:top w:val="none" w:sz="0" w:space="0" w:color="auto"/>
        <w:left w:val="none" w:sz="0" w:space="0" w:color="auto"/>
        <w:bottom w:val="none" w:sz="0" w:space="0" w:color="auto"/>
        <w:right w:val="none" w:sz="0" w:space="0" w:color="auto"/>
      </w:divBdr>
    </w:div>
    <w:div w:id="277416840">
      <w:bodyDiv w:val="1"/>
      <w:marLeft w:val="0"/>
      <w:marRight w:val="0"/>
      <w:marTop w:val="0"/>
      <w:marBottom w:val="0"/>
      <w:divBdr>
        <w:top w:val="none" w:sz="0" w:space="0" w:color="auto"/>
        <w:left w:val="none" w:sz="0" w:space="0" w:color="auto"/>
        <w:bottom w:val="none" w:sz="0" w:space="0" w:color="auto"/>
        <w:right w:val="none" w:sz="0" w:space="0" w:color="auto"/>
      </w:divBdr>
    </w:div>
    <w:div w:id="277490766">
      <w:bodyDiv w:val="1"/>
      <w:marLeft w:val="0"/>
      <w:marRight w:val="0"/>
      <w:marTop w:val="0"/>
      <w:marBottom w:val="0"/>
      <w:divBdr>
        <w:top w:val="none" w:sz="0" w:space="0" w:color="auto"/>
        <w:left w:val="none" w:sz="0" w:space="0" w:color="auto"/>
        <w:bottom w:val="none" w:sz="0" w:space="0" w:color="auto"/>
        <w:right w:val="none" w:sz="0" w:space="0" w:color="auto"/>
      </w:divBdr>
    </w:div>
    <w:div w:id="277838433">
      <w:bodyDiv w:val="1"/>
      <w:marLeft w:val="0"/>
      <w:marRight w:val="0"/>
      <w:marTop w:val="0"/>
      <w:marBottom w:val="0"/>
      <w:divBdr>
        <w:top w:val="none" w:sz="0" w:space="0" w:color="auto"/>
        <w:left w:val="none" w:sz="0" w:space="0" w:color="auto"/>
        <w:bottom w:val="none" w:sz="0" w:space="0" w:color="auto"/>
        <w:right w:val="none" w:sz="0" w:space="0" w:color="auto"/>
      </w:divBdr>
    </w:div>
    <w:div w:id="278873685">
      <w:bodyDiv w:val="1"/>
      <w:marLeft w:val="0"/>
      <w:marRight w:val="0"/>
      <w:marTop w:val="0"/>
      <w:marBottom w:val="0"/>
      <w:divBdr>
        <w:top w:val="none" w:sz="0" w:space="0" w:color="auto"/>
        <w:left w:val="none" w:sz="0" w:space="0" w:color="auto"/>
        <w:bottom w:val="none" w:sz="0" w:space="0" w:color="auto"/>
        <w:right w:val="none" w:sz="0" w:space="0" w:color="auto"/>
      </w:divBdr>
      <w:divsChild>
        <w:div w:id="169873309">
          <w:marLeft w:val="0"/>
          <w:marRight w:val="0"/>
          <w:marTop w:val="0"/>
          <w:marBottom w:val="0"/>
          <w:divBdr>
            <w:top w:val="none" w:sz="0" w:space="0" w:color="auto"/>
            <w:left w:val="none" w:sz="0" w:space="0" w:color="auto"/>
            <w:bottom w:val="none" w:sz="0" w:space="0" w:color="auto"/>
            <w:right w:val="none" w:sz="0" w:space="0" w:color="auto"/>
          </w:divBdr>
        </w:div>
      </w:divsChild>
    </w:div>
    <w:div w:id="279798465">
      <w:bodyDiv w:val="1"/>
      <w:marLeft w:val="0"/>
      <w:marRight w:val="0"/>
      <w:marTop w:val="0"/>
      <w:marBottom w:val="0"/>
      <w:divBdr>
        <w:top w:val="none" w:sz="0" w:space="0" w:color="auto"/>
        <w:left w:val="none" w:sz="0" w:space="0" w:color="auto"/>
        <w:bottom w:val="none" w:sz="0" w:space="0" w:color="auto"/>
        <w:right w:val="none" w:sz="0" w:space="0" w:color="auto"/>
      </w:divBdr>
    </w:div>
    <w:div w:id="280499574">
      <w:bodyDiv w:val="1"/>
      <w:marLeft w:val="0"/>
      <w:marRight w:val="0"/>
      <w:marTop w:val="0"/>
      <w:marBottom w:val="0"/>
      <w:divBdr>
        <w:top w:val="none" w:sz="0" w:space="0" w:color="auto"/>
        <w:left w:val="none" w:sz="0" w:space="0" w:color="auto"/>
        <w:bottom w:val="none" w:sz="0" w:space="0" w:color="auto"/>
        <w:right w:val="none" w:sz="0" w:space="0" w:color="auto"/>
      </w:divBdr>
    </w:div>
    <w:div w:id="281422854">
      <w:bodyDiv w:val="1"/>
      <w:marLeft w:val="0"/>
      <w:marRight w:val="0"/>
      <w:marTop w:val="0"/>
      <w:marBottom w:val="0"/>
      <w:divBdr>
        <w:top w:val="none" w:sz="0" w:space="0" w:color="auto"/>
        <w:left w:val="none" w:sz="0" w:space="0" w:color="auto"/>
        <w:bottom w:val="none" w:sz="0" w:space="0" w:color="auto"/>
        <w:right w:val="none" w:sz="0" w:space="0" w:color="auto"/>
      </w:divBdr>
    </w:div>
    <w:div w:id="281426634">
      <w:bodyDiv w:val="1"/>
      <w:marLeft w:val="0"/>
      <w:marRight w:val="0"/>
      <w:marTop w:val="0"/>
      <w:marBottom w:val="0"/>
      <w:divBdr>
        <w:top w:val="none" w:sz="0" w:space="0" w:color="auto"/>
        <w:left w:val="none" w:sz="0" w:space="0" w:color="auto"/>
        <w:bottom w:val="none" w:sz="0" w:space="0" w:color="auto"/>
        <w:right w:val="none" w:sz="0" w:space="0" w:color="auto"/>
      </w:divBdr>
      <w:divsChild>
        <w:div w:id="1191139918">
          <w:marLeft w:val="0"/>
          <w:marRight w:val="0"/>
          <w:marTop w:val="0"/>
          <w:marBottom w:val="0"/>
          <w:divBdr>
            <w:top w:val="none" w:sz="0" w:space="0" w:color="auto"/>
            <w:left w:val="none" w:sz="0" w:space="0" w:color="auto"/>
            <w:bottom w:val="none" w:sz="0" w:space="0" w:color="auto"/>
            <w:right w:val="none" w:sz="0" w:space="0" w:color="auto"/>
          </w:divBdr>
        </w:div>
      </w:divsChild>
    </w:div>
    <w:div w:id="281620658">
      <w:bodyDiv w:val="1"/>
      <w:marLeft w:val="0"/>
      <w:marRight w:val="0"/>
      <w:marTop w:val="0"/>
      <w:marBottom w:val="0"/>
      <w:divBdr>
        <w:top w:val="none" w:sz="0" w:space="0" w:color="auto"/>
        <w:left w:val="none" w:sz="0" w:space="0" w:color="auto"/>
        <w:bottom w:val="none" w:sz="0" w:space="0" w:color="auto"/>
        <w:right w:val="none" w:sz="0" w:space="0" w:color="auto"/>
      </w:divBdr>
    </w:div>
    <w:div w:id="281889470">
      <w:bodyDiv w:val="1"/>
      <w:marLeft w:val="0"/>
      <w:marRight w:val="0"/>
      <w:marTop w:val="0"/>
      <w:marBottom w:val="0"/>
      <w:divBdr>
        <w:top w:val="none" w:sz="0" w:space="0" w:color="auto"/>
        <w:left w:val="none" w:sz="0" w:space="0" w:color="auto"/>
        <w:bottom w:val="none" w:sz="0" w:space="0" w:color="auto"/>
        <w:right w:val="none" w:sz="0" w:space="0" w:color="auto"/>
      </w:divBdr>
    </w:div>
    <w:div w:id="283123164">
      <w:bodyDiv w:val="1"/>
      <w:marLeft w:val="0"/>
      <w:marRight w:val="0"/>
      <w:marTop w:val="0"/>
      <w:marBottom w:val="0"/>
      <w:divBdr>
        <w:top w:val="none" w:sz="0" w:space="0" w:color="auto"/>
        <w:left w:val="none" w:sz="0" w:space="0" w:color="auto"/>
        <w:bottom w:val="none" w:sz="0" w:space="0" w:color="auto"/>
        <w:right w:val="none" w:sz="0" w:space="0" w:color="auto"/>
      </w:divBdr>
      <w:divsChild>
        <w:div w:id="1511870487">
          <w:marLeft w:val="0"/>
          <w:marRight w:val="0"/>
          <w:marTop w:val="0"/>
          <w:marBottom w:val="0"/>
          <w:divBdr>
            <w:top w:val="none" w:sz="0" w:space="0" w:color="auto"/>
            <w:left w:val="none" w:sz="0" w:space="0" w:color="auto"/>
            <w:bottom w:val="none" w:sz="0" w:space="0" w:color="auto"/>
            <w:right w:val="none" w:sz="0" w:space="0" w:color="auto"/>
          </w:divBdr>
        </w:div>
      </w:divsChild>
    </w:div>
    <w:div w:id="283731932">
      <w:bodyDiv w:val="1"/>
      <w:marLeft w:val="0"/>
      <w:marRight w:val="0"/>
      <w:marTop w:val="0"/>
      <w:marBottom w:val="0"/>
      <w:divBdr>
        <w:top w:val="none" w:sz="0" w:space="0" w:color="auto"/>
        <w:left w:val="none" w:sz="0" w:space="0" w:color="auto"/>
        <w:bottom w:val="none" w:sz="0" w:space="0" w:color="auto"/>
        <w:right w:val="none" w:sz="0" w:space="0" w:color="auto"/>
      </w:divBdr>
    </w:div>
    <w:div w:id="283999947">
      <w:bodyDiv w:val="1"/>
      <w:marLeft w:val="0"/>
      <w:marRight w:val="0"/>
      <w:marTop w:val="0"/>
      <w:marBottom w:val="0"/>
      <w:divBdr>
        <w:top w:val="none" w:sz="0" w:space="0" w:color="auto"/>
        <w:left w:val="none" w:sz="0" w:space="0" w:color="auto"/>
        <w:bottom w:val="none" w:sz="0" w:space="0" w:color="auto"/>
        <w:right w:val="none" w:sz="0" w:space="0" w:color="auto"/>
      </w:divBdr>
      <w:divsChild>
        <w:div w:id="675615515">
          <w:marLeft w:val="0"/>
          <w:marRight w:val="0"/>
          <w:marTop w:val="0"/>
          <w:marBottom w:val="0"/>
          <w:divBdr>
            <w:top w:val="none" w:sz="0" w:space="0" w:color="auto"/>
            <w:left w:val="none" w:sz="0" w:space="0" w:color="auto"/>
            <w:bottom w:val="none" w:sz="0" w:space="0" w:color="auto"/>
            <w:right w:val="none" w:sz="0" w:space="0" w:color="auto"/>
          </w:divBdr>
        </w:div>
      </w:divsChild>
    </w:div>
    <w:div w:id="284119867">
      <w:bodyDiv w:val="1"/>
      <w:marLeft w:val="0"/>
      <w:marRight w:val="0"/>
      <w:marTop w:val="0"/>
      <w:marBottom w:val="0"/>
      <w:divBdr>
        <w:top w:val="none" w:sz="0" w:space="0" w:color="auto"/>
        <w:left w:val="none" w:sz="0" w:space="0" w:color="auto"/>
        <w:bottom w:val="none" w:sz="0" w:space="0" w:color="auto"/>
        <w:right w:val="none" w:sz="0" w:space="0" w:color="auto"/>
      </w:divBdr>
      <w:divsChild>
        <w:div w:id="464929477">
          <w:marLeft w:val="0"/>
          <w:marRight w:val="0"/>
          <w:marTop w:val="0"/>
          <w:marBottom w:val="0"/>
          <w:divBdr>
            <w:top w:val="none" w:sz="0" w:space="0" w:color="auto"/>
            <w:left w:val="none" w:sz="0" w:space="0" w:color="auto"/>
            <w:bottom w:val="none" w:sz="0" w:space="0" w:color="auto"/>
            <w:right w:val="none" w:sz="0" w:space="0" w:color="auto"/>
          </w:divBdr>
        </w:div>
      </w:divsChild>
    </w:div>
    <w:div w:id="284190923">
      <w:bodyDiv w:val="1"/>
      <w:marLeft w:val="0"/>
      <w:marRight w:val="0"/>
      <w:marTop w:val="0"/>
      <w:marBottom w:val="0"/>
      <w:divBdr>
        <w:top w:val="none" w:sz="0" w:space="0" w:color="auto"/>
        <w:left w:val="none" w:sz="0" w:space="0" w:color="auto"/>
        <w:bottom w:val="none" w:sz="0" w:space="0" w:color="auto"/>
        <w:right w:val="none" w:sz="0" w:space="0" w:color="auto"/>
      </w:divBdr>
    </w:div>
    <w:div w:id="284428633">
      <w:bodyDiv w:val="1"/>
      <w:marLeft w:val="0"/>
      <w:marRight w:val="0"/>
      <w:marTop w:val="0"/>
      <w:marBottom w:val="0"/>
      <w:divBdr>
        <w:top w:val="none" w:sz="0" w:space="0" w:color="auto"/>
        <w:left w:val="none" w:sz="0" w:space="0" w:color="auto"/>
        <w:bottom w:val="none" w:sz="0" w:space="0" w:color="auto"/>
        <w:right w:val="none" w:sz="0" w:space="0" w:color="auto"/>
      </w:divBdr>
      <w:divsChild>
        <w:div w:id="549001261">
          <w:marLeft w:val="0"/>
          <w:marRight w:val="0"/>
          <w:marTop w:val="0"/>
          <w:marBottom w:val="0"/>
          <w:divBdr>
            <w:top w:val="none" w:sz="0" w:space="0" w:color="auto"/>
            <w:left w:val="none" w:sz="0" w:space="0" w:color="auto"/>
            <w:bottom w:val="none" w:sz="0" w:space="0" w:color="auto"/>
            <w:right w:val="none" w:sz="0" w:space="0" w:color="auto"/>
          </w:divBdr>
        </w:div>
      </w:divsChild>
    </w:div>
    <w:div w:id="284625493">
      <w:bodyDiv w:val="1"/>
      <w:marLeft w:val="0"/>
      <w:marRight w:val="0"/>
      <w:marTop w:val="0"/>
      <w:marBottom w:val="0"/>
      <w:divBdr>
        <w:top w:val="none" w:sz="0" w:space="0" w:color="auto"/>
        <w:left w:val="none" w:sz="0" w:space="0" w:color="auto"/>
        <w:bottom w:val="none" w:sz="0" w:space="0" w:color="auto"/>
        <w:right w:val="none" w:sz="0" w:space="0" w:color="auto"/>
      </w:divBdr>
    </w:div>
    <w:div w:id="284697722">
      <w:bodyDiv w:val="1"/>
      <w:marLeft w:val="0"/>
      <w:marRight w:val="0"/>
      <w:marTop w:val="0"/>
      <w:marBottom w:val="0"/>
      <w:divBdr>
        <w:top w:val="none" w:sz="0" w:space="0" w:color="auto"/>
        <w:left w:val="none" w:sz="0" w:space="0" w:color="auto"/>
        <w:bottom w:val="none" w:sz="0" w:space="0" w:color="auto"/>
        <w:right w:val="none" w:sz="0" w:space="0" w:color="auto"/>
      </w:divBdr>
    </w:div>
    <w:div w:id="285697283">
      <w:bodyDiv w:val="1"/>
      <w:marLeft w:val="0"/>
      <w:marRight w:val="0"/>
      <w:marTop w:val="0"/>
      <w:marBottom w:val="0"/>
      <w:divBdr>
        <w:top w:val="none" w:sz="0" w:space="0" w:color="auto"/>
        <w:left w:val="none" w:sz="0" w:space="0" w:color="auto"/>
        <w:bottom w:val="none" w:sz="0" w:space="0" w:color="auto"/>
        <w:right w:val="none" w:sz="0" w:space="0" w:color="auto"/>
      </w:divBdr>
      <w:divsChild>
        <w:div w:id="1513300287">
          <w:marLeft w:val="0"/>
          <w:marRight w:val="0"/>
          <w:marTop w:val="0"/>
          <w:marBottom w:val="0"/>
          <w:divBdr>
            <w:top w:val="none" w:sz="0" w:space="0" w:color="auto"/>
            <w:left w:val="none" w:sz="0" w:space="0" w:color="auto"/>
            <w:bottom w:val="none" w:sz="0" w:space="0" w:color="auto"/>
            <w:right w:val="none" w:sz="0" w:space="0" w:color="auto"/>
          </w:divBdr>
        </w:div>
      </w:divsChild>
    </w:div>
    <w:div w:id="286009295">
      <w:bodyDiv w:val="1"/>
      <w:marLeft w:val="0"/>
      <w:marRight w:val="0"/>
      <w:marTop w:val="0"/>
      <w:marBottom w:val="0"/>
      <w:divBdr>
        <w:top w:val="none" w:sz="0" w:space="0" w:color="auto"/>
        <w:left w:val="none" w:sz="0" w:space="0" w:color="auto"/>
        <w:bottom w:val="none" w:sz="0" w:space="0" w:color="auto"/>
        <w:right w:val="none" w:sz="0" w:space="0" w:color="auto"/>
      </w:divBdr>
      <w:divsChild>
        <w:div w:id="260530840">
          <w:marLeft w:val="0"/>
          <w:marRight w:val="0"/>
          <w:marTop w:val="0"/>
          <w:marBottom w:val="0"/>
          <w:divBdr>
            <w:top w:val="none" w:sz="0" w:space="0" w:color="auto"/>
            <w:left w:val="none" w:sz="0" w:space="0" w:color="auto"/>
            <w:bottom w:val="none" w:sz="0" w:space="0" w:color="auto"/>
            <w:right w:val="none" w:sz="0" w:space="0" w:color="auto"/>
          </w:divBdr>
        </w:div>
      </w:divsChild>
    </w:div>
    <w:div w:id="286160403">
      <w:bodyDiv w:val="1"/>
      <w:marLeft w:val="0"/>
      <w:marRight w:val="0"/>
      <w:marTop w:val="0"/>
      <w:marBottom w:val="0"/>
      <w:divBdr>
        <w:top w:val="none" w:sz="0" w:space="0" w:color="auto"/>
        <w:left w:val="none" w:sz="0" w:space="0" w:color="auto"/>
        <w:bottom w:val="none" w:sz="0" w:space="0" w:color="auto"/>
        <w:right w:val="none" w:sz="0" w:space="0" w:color="auto"/>
      </w:divBdr>
    </w:div>
    <w:div w:id="286349715">
      <w:bodyDiv w:val="1"/>
      <w:marLeft w:val="0"/>
      <w:marRight w:val="0"/>
      <w:marTop w:val="0"/>
      <w:marBottom w:val="0"/>
      <w:divBdr>
        <w:top w:val="none" w:sz="0" w:space="0" w:color="auto"/>
        <w:left w:val="none" w:sz="0" w:space="0" w:color="auto"/>
        <w:bottom w:val="none" w:sz="0" w:space="0" w:color="auto"/>
        <w:right w:val="none" w:sz="0" w:space="0" w:color="auto"/>
      </w:divBdr>
    </w:div>
    <w:div w:id="287706583">
      <w:bodyDiv w:val="1"/>
      <w:marLeft w:val="0"/>
      <w:marRight w:val="0"/>
      <w:marTop w:val="0"/>
      <w:marBottom w:val="0"/>
      <w:divBdr>
        <w:top w:val="none" w:sz="0" w:space="0" w:color="auto"/>
        <w:left w:val="none" w:sz="0" w:space="0" w:color="auto"/>
        <w:bottom w:val="none" w:sz="0" w:space="0" w:color="auto"/>
        <w:right w:val="none" w:sz="0" w:space="0" w:color="auto"/>
      </w:divBdr>
    </w:div>
    <w:div w:id="288174377">
      <w:bodyDiv w:val="1"/>
      <w:marLeft w:val="0"/>
      <w:marRight w:val="0"/>
      <w:marTop w:val="0"/>
      <w:marBottom w:val="0"/>
      <w:divBdr>
        <w:top w:val="none" w:sz="0" w:space="0" w:color="auto"/>
        <w:left w:val="none" w:sz="0" w:space="0" w:color="auto"/>
        <w:bottom w:val="none" w:sz="0" w:space="0" w:color="auto"/>
        <w:right w:val="none" w:sz="0" w:space="0" w:color="auto"/>
      </w:divBdr>
      <w:divsChild>
        <w:div w:id="2082747042">
          <w:marLeft w:val="0"/>
          <w:marRight w:val="0"/>
          <w:marTop w:val="0"/>
          <w:marBottom w:val="0"/>
          <w:divBdr>
            <w:top w:val="none" w:sz="0" w:space="0" w:color="auto"/>
            <w:left w:val="none" w:sz="0" w:space="0" w:color="auto"/>
            <w:bottom w:val="none" w:sz="0" w:space="0" w:color="auto"/>
            <w:right w:val="none" w:sz="0" w:space="0" w:color="auto"/>
          </w:divBdr>
        </w:div>
      </w:divsChild>
    </w:div>
    <w:div w:id="288358470">
      <w:bodyDiv w:val="1"/>
      <w:marLeft w:val="0"/>
      <w:marRight w:val="0"/>
      <w:marTop w:val="0"/>
      <w:marBottom w:val="0"/>
      <w:divBdr>
        <w:top w:val="none" w:sz="0" w:space="0" w:color="auto"/>
        <w:left w:val="none" w:sz="0" w:space="0" w:color="auto"/>
        <w:bottom w:val="none" w:sz="0" w:space="0" w:color="auto"/>
        <w:right w:val="none" w:sz="0" w:space="0" w:color="auto"/>
      </w:divBdr>
      <w:divsChild>
        <w:div w:id="1928340810">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288707143">
      <w:bodyDiv w:val="1"/>
      <w:marLeft w:val="0"/>
      <w:marRight w:val="0"/>
      <w:marTop w:val="0"/>
      <w:marBottom w:val="0"/>
      <w:divBdr>
        <w:top w:val="none" w:sz="0" w:space="0" w:color="auto"/>
        <w:left w:val="none" w:sz="0" w:space="0" w:color="auto"/>
        <w:bottom w:val="none" w:sz="0" w:space="0" w:color="auto"/>
        <w:right w:val="none" w:sz="0" w:space="0" w:color="auto"/>
      </w:divBdr>
    </w:div>
    <w:div w:id="288708220">
      <w:bodyDiv w:val="1"/>
      <w:marLeft w:val="0"/>
      <w:marRight w:val="0"/>
      <w:marTop w:val="0"/>
      <w:marBottom w:val="0"/>
      <w:divBdr>
        <w:top w:val="none" w:sz="0" w:space="0" w:color="auto"/>
        <w:left w:val="none" w:sz="0" w:space="0" w:color="auto"/>
        <w:bottom w:val="none" w:sz="0" w:space="0" w:color="auto"/>
        <w:right w:val="none" w:sz="0" w:space="0" w:color="auto"/>
      </w:divBdr>
      <w:divsChild>
        <w:div w:id="1879275966">
          <w:marLeft w:val="0"/>
          <w:marRight w:val="0"/>
          <w:marTop w:val="0"/>
          <w:marBottom w:val="0"/>
          <w:divBdr>
            <w:top w:val="none" w:sz="0" w:space="0" w:color="auto"/>
            <w:left w:val="none" w:sz="0" w:space="0" w:color="auto"/>
            <w:bottom w:val="none" w:sz="0" w:space="0" w:color="auto"/>
            <w:right w:val="none" w:sz="0" w:space="0" w:color="auto"/>
          </w:divBdr>
        </w:div>
      </w:divsChild>
    </w:div>
    <w:div w:id="288904085">
      <w:bodyDiv w:val="1"/>
      <w:marLeft w:val="0"/>
      <w:marRight w:val="0"/>
      <w:marTop w:val="0"/>
      <w:marBottom w:val="0"/>
      <w:divBdr>
        <w:top w:val="none" w:sz="0" w:space="0" w:color="auto"/>
        <w:left w:val="none" w:sz="0" w:space="0" w:color="auto"/>
        <w:bottom w:val="none" w:sz="0" w:space="0" w:color="auto"/>
        <w:right w:val="none" w:sz="0" w:space="0" w:color="auto"/>
      </w:divBdr>
      <w:divsChild>
        <w:div w:id="435178335">
          <w:marLeft w:val="0"/>
          <w:marRight w:val="0"/>
          <w:marTop w:val="0"/>
          <w:marBottom w:val="0"/>
          <w:divBdr>
            <w:top w:val="none" w:sz="0" w:space="0" w:color="auto"/>
            <w:left w:val="none" w:sz="0" w:space="0" w:color="auto"/>
            <w:bottom w:val="none" w:sz="0" w:space="0" w:color="auto"/>
            <w:right w:val="none" w:sz="0" w:space="0" w:color="auto"/>
          </w:divBdr>
        </w:div>
      </w:divsChild>
    </w:div>
    <w:div w:id="289284966">
      <w:bodyDiv w:val="1"/>
      <w:marLeft w:val="0"/>
      <w:marRight w:val="0"/>
      <w:marTop w:val="0"/>
      <w:marBottom w:val="0"/>
      <w:divBdr>
        <w:top w:val="none" w:sz="0" w:space="0" w:color="auto"/>
        <w:left w:val="none" w:sz="0" w:space="0" w:color="auto"/>
        <w:bottom w:val="none" w:sz="0" w:space="0" w:color="auto"/>
        <w:right w:val="none" w:sz="0" w:space="0" w:color="auto"/>
      </w:divBdr>
    </w:div>
    <w:div w:id="289749957">
      <w:bodyDiv w:val="1"/>
      <w:marLeft w:val="0"/>
      <w:marRight w:val="0"/>
      <w:marTop w:val="0"/>
      <w:marBottom w:val="0"/>
      <w:divBdr>
        <w:top w:val="none" w:sz="0" w:space="0" w:color="auto"/>
        <w:left w:val="none" w:sz="0" w:space="0" w:color="auto"/>
        <w:bottom w:val="none" w:sz="0" w:space="0" w:color="auto"/>
        <w:right w:val="none" w:sz="0" w:space="0" w:color="auto"/>
      </w:divBdr>
    </w:div>
    <w:div w:id="290091545">
      <w:bodyDiv w:val="1"/>
      <w:marLeft w:val="0"/>
      <w:marRight w:val="0"/>
      <w:marTop w:val="0"/>
      <w:marBottom w:val="0"/>
      <w:divBdr>
        <w:top w:val="none" w:sz="0" w:space="0" w:color="auto"/>
        <w:left w:val="none" w:sz="0" w:space="0" w:color="auto"/>
        <w:bottom w:val="none" w:sz="0" w:space="0" w:color="auto"/>
        <w:right w:val="none" w:sz="0" w:space="0" w:color="auto"/>
      </w:divBdr>
      <w:divsChild>
        <w:div w:id="251478314">
          <w:marLeft w:val="0"/>
          <w:marRight w:val="0"/>
          <w:marTop w:val="0"/>
          <w:marBottom w:val="0"/>
          <w:divBdr>
            <w:top w:val="none" w:sz="0" w:space="0" w:color="auto"/>
            <w:left w:val="none" w:sz="0" w:space="0" w:color="auto"/>
            <w:bottom w:val="none" w:sz="0" w:space="0" w:color="auto"/>
            <w:right w:val="none" w:sz="0" w:space="0" w:color="auto"/>
          </w:divBdr>
        </w:div>
      </w:divsChild>
    </w:div>
    <w:div w:id="290669118">
      <w:bodyDiv w:val="1"/>
      <w:marLeft w:val="0"/>
      <w:marRight w:val="0"/>
      <w:marTop w:val="0"/>
      <w:marBottom w:val="0"/>
      <w:divBdr>
        <w:top w:val="none" w:sz="0" w:space="0" w:color="auto"/>
        <w:left w:val="none" w:sz="0" w:space="0" w:color="auto"/>
        <w:bottom w:val="none" w:sz="0" w:space="0" w:color="auto"/>
        <w:right w:val="none" w:sz="0" w:space="0" w:color="auto"/>
      </w:divBdr>
    </w:div>
    <w:div w:id="291329831">
      <w:bodyDiv w:val="1"/>
      <w:marLeft w:val="0"/>
      <w:marRight w:val="0"/>
      <w:marTop w:val="0"/>
      <w:marBottom w:val="0"/>
      <w:divBdr>
        <w:top w:val="none" w:sz="0" w:space="0" w:color="auto"/>
        <w:left w:val="none" w:sz="0" w:space="0" w:color="auto"/>
        <w:bottom w:val="none" w:sz="0" w:space="0" w:color="auto"/>
        <w:right w:val="none" w:sz="0" w:space="0" w:color="auto"/>
      </w:divBdr>
    </w:div>
    <w:div w:id="291598426">
      <w:bodyDiv w:val="1"/>
      <w:marLeft w:val="0"/>
      <w:marRight w:val="0"/>
      <w:marTop w:val="0"/>
      <w:marBottom w:val="0"/>
      <w:divBdr>
        <w:top w:val="none" w:sz="0" w:space="0" w:color="auto"/>
        <w:left w:val="none" w:sz="0" w:space="0" w:color="auto"/>
        <w:bottom w:val="none" w:sz="0" w:space="0" w:color="auto"/>
        <w:right w:val="none" w:sz="0" w:space="0" w:color="auto"/>
      </w:divBdr>
    </w:div>
    <w:div w:id="291713130">
      <w:bodyDiv w:val="1"/>
      <w:marLeft w:val="0"/>
      <w:marRight w:val="0"/>
      <w:marTop w:val="0"/>
      <w:marBottom w:val="0"/>
      <w:divBdr>
        <w:top w:val="none" w:sz="0" w:space="0" w:color="auto"/>
        <w:left w:val="none" w:sz="0" w:space="0" w:color="auto"/>
        <w:bottom w:val="none" w:sz="0" w:space="0" w:color="auto"/>
        <w:right w:val="none" w:sz="0" w:space="0" w:color="auto"/>
      </w:divBdr>
      <w:divsChild>
        <w:div w:id="208080283">
          <w:marLeft w:val="0"/>
          <w:marRight w:val="0"/>
          <w:marTop w:val="0"/>
          <w:marBottom w:val="0"/>
          <w:divBdr>
            <w:top w:val="none" w:sz="0" w:space="0" w:color="auto"/>
            <w:left w:val="none" w:sz="0" w:space="0" w:color="auto"/>
            <w:bottom w:val="none" w:sz="0" w:space="0" w:color="auto"/>
            <w:right w:val="none" w:sz="0" w:space="0" w:color="auto"/>
          </w:divBdr>
        </w:div>
      </w:divsChild>
    </w:div>
    <w:div w:id="292253949">
      <w:bodyDiv w:val="1"/>
      <w:marLeft w:val="0"/>
      <w:marRight w:val="0"/>
      <w:marTop w:val="0"/>
      <w:marBottom w:val="0"/>
      <w:divBdr>
        <w:top w:val="none" w:sz="0" w:space="0" w:color="auto"/>
        <w:left w:val="none" w:sz="0" w:space="0" w:color="auto"/>
        <w:bottom w:val="none" w:sz="0" w:space="0" w:color="auto"/>
        <w:right w:val="none" w:sz="0" w:space="0" w:color="auto"/>
      </w:divBdr>
      <w:divsChild>
        <w:div w:id="1775637502">
          <w:marLeft w:val="0"/>
          <w:marRight w:val="0"/>
          <w:marTop w:val="0"/>
          <w:marBottom w:val="0"/>
          <w:divBdr>
            <w:top w:val="none" w:sz="0" w:space="0" w:color="auto"/>
            <w:left w:val="none" w:sz="0" w:space="0" w:color="auto"/>
            <w:bottom w:val="none" w:sz="0" w:space="0" w:color="auto"/>
            <w:right w:val="none" w:sz="0" w:space="0" w:color="auto"/>
          </w:divBdr>
        </w:div>
      </w:divsChild>
    </w:div>
    <w:div w:id="293020665">
      <w:bodyDiv w:val="1"/>
      <w:marLeft w:val="0"/>
      <w:marRight w:val="0"/>
      <w:marTop w:val="0"/>
      <w:marBottom w:val="0"/>
      <w:divBdr>
        <w:top w:val="none" w:sz="0" w:space="0" w:color="auto"/>
        <w:left w:val="none" w:sz="0" w:space="0" w:color="auto"/>
        <w:bottom w:val="none" w:sz="0" w:space="0" w:color="auto"/>
        <w:right w:val="none" w:sz="0" w:space="0" w:color="auto"/>
      </w:divBdr>
      <w:divsChild>
        <w:div w:id="886725242">
          <w:marLeft w:val="0"/>
          <w:marRight w:val="0"/>
          <w:marTop w:val="0"/>
          <w:marBottom w:val="0"/>
          <w:divBdr>
            <w:top w:val="none" w:sz="0" w:space="0" w:color="auto"/>
            <w:left w:val="none" w:sz="0" w:space="0" w:color="auto"/>
            <w:bottom w:val="none" w:sz="0" w:space="0" w:color="auto"/>
            <w:right w:val="none" w:sz="0" w:space="0" w:color="auto"/>
          </w:divBdr>
        </w:div>
      </w:divsChild>
    </w:div>
    <w:div w:id="293021502">
      <w:bodyDiv w:val="1"/>
      <w:marLeft w:val="0"/>
      <w:marRight w:val="0"/>
      <w:marTop w:val="0"/>
      <w:marBottom w:val="0"/>
      <w:divBdr>
        <w:top w:val="none" w:sz="0" w:space="0" w:color="auto"/>
        <w:left w:val="none" w:sz="0" w:space="0" w:color="auto"/>
        <w:bottom w:val="none" w:sz="0" w:space="0" w:color="auto"/>
        <w:right w:val="none" w:sz="0" w:space="0" w:color="auto"/>
      </w:divBdr>
      <w:divsChild>
        <w:div w:id="532306734">
          <w:marLeft w:val="0"/>
          <w:marRight w:val="0"/>
          <w:marTop w:val="0"/>
          <w:marBottom w:val="0"/>
          <w:divBdr>
            <w:top w:val="none" w:sz="0" w:space="0" w:color="auto"/>
            <w:left w:val="none" w:sz="0" w:space="0" w:color="auto"/>
            <w:bottom w:val="none" w:sz="0" w:space="0" w:color="auto"/>
            <w:right w:val="none" w:sz="0" w:space="0" w:color="auto"/>
          </w:divBdr>
        </w:div>
      </w:divsChild>
    </w:div>
    <w:div w:id="293293581">
      <w:bodyDiv w:val="1"/>
      <w:marLeft w:val="0"/>
      <w:marRight w:val="0"/>
      <w:marTop w:val="0"/>
      <w:marBottom w:val="0"/>
      <w:divBdr>
        <w:top w:val="none" w:sz="0" w:space="0" w:color="auto"/>
        <w:left w:val="none" w:sz="0" w:space="0" w:color="auto"/>
        <w:bottom w:val="none" w:sz="0" w:space="0" w:color="auto"/>
        <w:right w:val="none" w:sz="0" w:space="0" w:color="auto"/>
      </w:divBdr>
      <w:divsChild>
        <w:div w:id="1406488045">
          <w:marLeft w:val="0"/>
          <w:marRight w:val="0"/>
          <w:marTop w:val="0"/>
          <w:marBottom w:val="0"/>
          <w:divBdr>
            <w:top w:val="none" w:sz="0" w:space="0" w:color="auto"/>
            <w:left w:val="none" w:sz="0" w:space="0" w:color="auto"/>
            <w:bottom w:val="none" w:sz="0" w:space="0" w:color="auto"/>
            <w:right w:val="none" w:sz="0" w:space="0" w:color="auto"/>
          </w:divBdr>
        </w:div>
      </w:divsChild>
    </w:div>
    <w:div w:id="294257981">
      <w:bodyDiv w:val="1"/>
      <w:marLeft w:val="0"/>
      <w:marRight w:val="0"/>
      <w:marTop w:val="0"/>
      <w:marBottom w:val="0"/>
      <w:divBdr>
        <w:top w:val="none" w:sz="0" w:space="0" w:color="auto"/>
        <w:left w:val="none" w:sz="0" w:space="0" w:color="auto"/>
        <w:bottom w:val="none" w:sz="0" w:space="0" w:color="auto"/>
        <w:right w:val="none" w:sz="0" w:space="0" w:color="auto"/>
      </w:divBdr>
    </w:div>
    <w:div w:id="294335929">
      <w:bodyDiv w:val="1"/>
      <w:marLeft w:val="0"/>
      <w:marRight w:val="0"/>
      <w:marTop w:val="0"/>
      <w:marBottom w:val="0"/>
      <w:divBdr>
        <w:top w:val="none" w:sz="0" w:space="0" w:color="auto"/>
        <w:left w:val="none" w:sz="0" w:space="0" w:color="auto"/>
        <w:bottom w:val="none" w:sz="0" w:space="0" w:color="auto"/>
        <w:right w:val="none" w:sz="0" w:space="0" w:color="auto"/>
      </w:divBdr>
    </w:div>
    <w:div w:id="294675701">
      <w:bodyDiv w:val="1"/>
      <w:marLeft w:val="0"/>
      <w:marRight w:val="0"/>
      <w:marTop w:val="0"/>
      <w:marBottom w:val="0"/>
      <w:divBdr>
        <w:top w:val="none" w:sz="0" w:space="0" w:color="auto"/>
        <w:left w:val="none" w:sz="0" w:space="0" w:color="auto"/>
        <w:bottom w:val="none" w:sz="0" w:space="0" w:color="auto"/>
        <w:right w:val="none" w:sz="0" w:space="0" w:color="auto"/>
      </w:divBdr>
    </w:div>
    <w:div w:id="296180863">
      <w:bodyDiv w:val="1"/>
      <w:marLeft w:val="0"/>
      <w:marRight w:val="0"/>
      <w:marTop w:val="0"/>
      <w:marBottom w:val="0"/>
      <w:divBdr>
        <w:top w:val="none" w:sz="0" w:space="0" w:color="auto"/>
        <w:left w:val="none" w:sz="0" w:space="0" w:color="auto"/>
        <w:bottom w:val="none" w:sz="0" w:space="0" w:color="auto"/>
        <w:right w:val="none" w:sz="0" w:space="0" w:color="auto"/>
      </w:divBdr>
      <w:divsChild>
        <w:div w:id="1513178084">
          <w:marLeft w:val="0"/>
          <w:marRight w:val="0"/>
          <w:marTop w:val="0"/>
          <w:marBottom w:val="0"/>
          <w:divBdr>
            <w:top w:val="none" w:sz="0" w:space="0" w:color="auto"/>
            <w:left w:val="none" w:sz="0" w:space="0" w:color="auto"/>
            <w:bottom w:val="none" w:sz="0" w:space="0" w:color="auto"/>
            <w:right w:val="none" w:sz="0" w:space="0" w:color="auto"/>
          </w:divBdr>
        </w:div>
      </w:divsChild>
    </w:div>
    <w:div w:id="296230100">
      <w:bodyDiv w:val="1"/>
      <w:marLeft w:val="0"/>
      <w:marRight w:val="0"/>
      <w:marTop w:val="0"/>
      <w:marBottom w:val="0"/>
      <w:divBdr>
        <w:top w:val="none" w:sz="0" w:space="0" w:color="auto"/>
        <w:left w:val="none" w:sz="0" w:space="0" w:color="auto"/>
        <w:bottom w:val="none" w:sz="0" w:space="0" w:color="auto"/>
        <w:right w:val="none" w:sz="0" w:space="0" w:color="auto"/>
      </w:divBdr>
    </w:div>
    <w:div w:id="296641979">
      <w:bodyDiv w:val="1"/>
      <w:marLeft w:val="0"/>
      <w:marRight w:val="0"/>
      <w:marTop w:val="0"/>
      <w:marBottom w:val="0"/>
      <w:divBdr>
        <w:top w:val="none" w:sz="0" w:space="0" w:color="auto"/>
        <w:left w:val="none" w:sz="0" w:space="0" w:color="auto"/>
        <w:bottom w:val="none" w:sz="0" w:space="0" w:color="auto"/>
        <w:right w:val="none" w:sz="0" w:space="0" w:color="auto"/>
      </w:divBdr>
      <w:divsChild>
        <w:div w:id="246499513">
          <w:marLeft w:val="0"/>
          <w:marRight w:val="0"/>
          <w:marTop w:val="0"/>
          <w:marBottom w:val="0"/>
          <w:divBdr>
            <w:top w:val="none" w:sz="0" w:space="0" w:color="auto"/>
            <w:left w:val="none" w:sz="0" w:space="0" w:color="auto"/>
            <w:bottom w:val="none" w:sz="0" w:space="0" w:color="auto"/>
            <w:right w:val="none" w:sz="0" w:space="0" w:color="auto"/>
          </w:divBdr>
        </w:div>
      </w:divsChild>
    </w:div>
    <w:div w:id="296683564">
      <w:bodyDiv w:val="1"/>
      <w:marLeft w:val="0"/>
      <w:marRight w:val="0"/>
      <w:marTop w:val="0"/>
      <w:marBottom w:val="0"/>
      <w:divBdr>
        <w:top w:val="none" w:sz="0" w:space="0" w:color="auto"/>
        <w:left w:val="none" w:sz="0" w:space="0" w:color="auto"/>
        <w:bottom w:val="none" w:sz="0" w:space="0" w:color="auto"/>
        <w:right w:val="none" w:sz="0" w:space="0" w:color="auto"/>
      </w:divBdr>
      <w:divsChild>
        <w:div w:id="1287733556">
          <w:marLeft w:val="0"/>
          <w:marRight w:val="0"/>
          <w:marTop w:val="0"/>
          <w:marBottom w:val="0"/>
          <w:divBdr>
            <w:top w:val="none" w:sz="0" w:space="0" w:color="auto"/>
            <w:left w:val="none" w:sz="0" w:space="0" w:color="auto"/>
            <w:bottom w:val="none" w:sz="0" w:space="0" w:color="auto"/>
            <w:right w:val="none" w:sz="0" w:space="0" w:color="auto"/>
          </w:divBdr>
        </w:div>
      </w:divsChild>
    </w:div>
    <w:div w:id="297034362">
      <w:bodyDiv w:val="1"/>
      <w:marLeft w:val="0"/>
      <w:marRight w:val="0"/>
      <w:marTop w:val="0"/>
      <w:marBottom w:val="0"/>
      <w:divBdr>
        <w:top w:val="none" w:sz="0" w:space="0" w:color="auto"/>
        <w:left w:val="none" w:sz="0" w:space="0" w:color="auto"/>
        <w:bottom w:val="none" w:sz="0" w:space="0" w:color="auto"/>
        <w:right w:val="none" w:sz="0" w:space="0" w:color="auto"/>
      </w:divBdr>
    </w:div>
    <w:div w:id="297498883">
      <w:bodyDiv w:val="1"/>
      <w:marLeft w:val="0"/>
      <w:marRight w:val="0"/>
      <w:marTop w:val="0"/>
      <w:marBottom w:val="0"/>
      <w:divBdr>
        <w:top w:val="none" w:sz="0" w:space="0" w:color="auto"/>
        <w:left w:val="none" w:sz="0" w:space="0" w:color="auto"/>
        <w:bottom w:val="none" w:sz="0" w:space="0" w:color="auto"/>
        <w:right w:val="none" w:sz="0" w:space="0" w:color="auto"/>
      </w:divBdr>
    </w:div>
    <w:div w:id="297758225">
      <w:bodyDiv w:val="1"/>
      <w:marLeft w:val="0"/>
      <w:marRight w:val="0"/>
      <w:marTop w:val="0"/>
      <w:marBottom w:val="0"/>
      <w:divBdr>
        <w:top w:val="none" w:sz="0" w:space="0" w:color="auto"/>
        <w:left w:val="none" w:sz="0" w:space="0" w:color="auto"/>
        <w:bottom w:val="none" w:sz="0" w:space="0" w:color="auto"/>
        <w:right w:val="none" w:sz="0" w:space="0" w:color="auto"/>
      </w:divBdr>
    </w:div>
    <w:div w:id="298002564">
      <w:bodyDiv w:val="1"/>
      <w:marLeft w:val="0"/>
      <w:marRight w:val="0"/>
      <w:marTop w:val="0"/>
      <w:marBottom w:val="0"/>
      <w:divBdr>
        <w:top w:val="none" w:sz="0" w:space="0" w:color="auto"/>
        <w:left w:val="none" w:sz="0" w:space="0" w:color="auto"/>
        <w:bottom w:val="none" w:sz="0" w:space="0" w:color="auto"/>
        <w:right w:val="none" w:sz="0" w:space="0" w:color="auto"/>
      </w:divBdr>
    </w:div>
    <w:div w:id="298388226">
      <w:bodyDiv w:val="1"/>
      <w:marLeft w:val="0"/>
      <w:marRight w:val="0"/>
      <w:marTop w:val="0"/>
      <w:marBottom w:val="0"/>
      <w:divBdr>
        <w:top w:val="none" w:sz="0" w:space="0" w:color="auto"/>
        <w:left w:val="none" w:sz="0" w:space="0" w:color="auto"/>
        <w:bottom w:val="none" w:sz="0" w:space="0" w:color="auto"/>
        <w:right w:val="none" w:sz="0" w:space="0" w:color="auto"/>
      </w:divBdr>
      <w:divsChild>
        <w:div w:id="384184764">
          <w:marLeft w:val="0"/>
          <w:marRight w:val="0"/>
          <w:marTop w:val="0"/>
          <w:marBottom w:val="0"/>
          <w:divBdr>
            <w:top w:val="none" w:sz="0" w:space="0" w:color="auto"/>
            <w:left w:val="none" w:sz="0" w:space="0" w:color="auto"/>
            <w:bottom w:val="none" w:sz="0" w:space="0" w:color="auto"/>
            <w:right w:val="none" w:sz="0" w:space="0" w:color="auto"/>
          </w:divBdr>
        </w:div>
      </w:divsChild>
    </w:div>
    <w:div w:id="298534004">
      <w:bodyDiv w:val="1"/>
      <w:marLeft w:val="0"/>
      <w:marRight w:val="0"/>
      <w:marTop w:val="0"/>
      <w:marBottom w:val="0"/>
      <w:divBdr>
        <w:top w:val="none" w:sz="0" w:space="0" w:color="auto"/>
        <w:left w:val="none" w:sz="0" w:space="0" w:color="auto"/>
        <w:bottom w:val="none" w:sz="0" w:space="0" w:color="auto"/>
        <w:right w:val="none" w:sz="0" w:space="0" w:color="auto"/>
      </w:divBdr>
    </w:div>
    <w:div w:id="298921605">
      <w:bodyDiv w:val="1"/>
      <w:marLeft w:val="0"/>
      <w:marRight w:val="0"/>
      <w:marTop w:val="0"/>
      <w:marBottom w:val="0"/>
      <w:divBdr>
        <w:top w:val="none" w:sz="0" w:space="0" w:color="auto"/>
        <w:left w:val="none" w:sz="0" w:space="0" w:color="auto"/>
        <w:bottom w:val="none" w:sz="0" w:space="0" w:color="auto"/>
        <w:right w:val="none" w:sz="0" w:space="0" w:color="auto"/>
      </w:divBdr>
    </w:div>
    <w:div w:id="300042912">
      <w:bodyDiv w:val="1"/>
      <w:marLeft w:val="0"/>
      <w:marRight w:val="0"/>
      <w:marTop w:val="0"/>
      <w:marBottom w:val="0"/>
      <w:divBdr>
        <w:top w:val="none" w:sz="0" w:space="0" w:color="auto"/>
        <w:left w:val="none" w:sz="0" w:space="0" w:color="auto"/>
        <w:bottom w:val="none" w:sz="0" w:space="0" w:color="auto"/>
        <w:right w:val="none" w:sz="0" w:space="0" w:color="auto"/>
      </w:divBdr>
      <w:divsChild>
        <w:div w:id="904296657">
          <w:marLeft w:val="0"/>
          <w:marRight w:val="0"/>
          <w:marTop w:val="0"/>
          <w:marBottom w:val="0"/>
          <w:divBdr>
            <w:top w:val="none" w:sz="0" w:space="0" w:color="auto"/>
            <w:left w:val="none" w:sz="0" w:space="0" w:color="auto"/>
            <w:bottom w:val="none" w:sz="0" w:space="0" w:color="auto"/>
            <w:right w:val="none" w:sz="0" w:space="0" w:color="auto"/>
          </w:divBdr>
        </w:div>
      </w:divsChild>
    </w:div>
    <w:div w:id="300304736">
      <w:bodyDiv w:val="1"/>
      <w:marLeft w:val="0"/>
      <w:marRight w:val="0"/>
      <w:marTop w:val="0"/>
      <w:marBottom w:val="0"/>
      <w:divBdr>
        <w:top w:val="none" w:sz="0" w:space="0" w:color="auto"/>
        <w:left w:val="none" w:sz="0" w:space="0" w:color="auto"/>
        <w:bottom w:val="none" w:sz="0" w:space="0" w:color="auto"/>
        <w:right w:val="none" w:sz="0" w:space="0" w:color="auto"/>
      </w:divBdr>
      <w:divsChild>
        <w:div w:id="1360200931">
          <w:marLeft w:val="0"/>
          <w:marRight w:val="0"/>
          <w:marTop w:val="0"/>
          <w:marBottom w:val="0"/>
          <w:divBdr>
            <w:top w:val="none" w:sz="0" w:space="0" w:color="auto"/>
            <w:left w:val="none" w:sz="0" w:space="0" w:color="auto"/>
            <w:bottom w:val="none" w:sz="0" w:space="0" w:color="auto"/>
            <w:right w:val="none" w:sz="0" w:space="0" w:color="auto"/>
          </w:divBdr>
          <w:divsChild>
            <w:div w:id="901602743">
              <w:marLeft w:val="0"/>
              <w:marRight w:val="0"/>
              <w:marTop w:val="0"/>
              <w:marBottom w:val="0"/>
              <w:divBdr>
                <w:top w:val="none" w:sz="0" w:space="0" w:color="auto"/>
                <w:left w:val="none" w:sz="0" w:space="0" w:color="auto"/>
                <w:bottom w:val="none" w:sz="0" w:space="0" w:color="auto"/>
                <w:right w:val="none" w:sz="0" w:space="0" w:color="auto"/>
              </w:divBdr>
              <w:divsChild>
                <w:div w:id="1306277112">
                  <w:marLeft w:val="0"/>
                  <w:marRight w:val="0"/>
                  <w:marTop w:val="0"/>
                  <w:marBottom w:val="0"/>
                  <w:divBdr>
                    <w:top w:val="none" w:sz="0" w:space="0" w:color="auto"/>
                    <w:left w:val="none" w:sz="0" w:space="0" w:color="auto"/>
                    <w:bottom w:val="none" w:sz="0" w:space="0" w:color="auto"/>
                    <w:right w:val="none" w:sz="0" w:space="0" w:color="auto"/>
                  </w:divBdr>
                  <w:divsChild>
                    <w:div w:id="1144934187">
                      <w:marLeft w:val="0"/>
                      <w:marRight w:val="0"/>
                      <w:marTop w:val="0"/>
                      <w:marBottom w:val="0"/>
                      <w:divBdr>
                        <w:top w:val="none" w:sz="0" w:space="0" w:color="auto"/>
                        <w:left w:val="none" w:sz="0" w:space="0" w:color="auto"/>
                        <w:bottom w:val="none" w:sz="0" w:space="0" w:color="auto"/>
                        <w:right w:val="none" w:sz="0" w:space="0" w:color="auto"/>
                      </w:divBdr>
                      <w:divsChild>
                        <w:div w:id="304822698">
                          <w:marLeft w:val="0"/>
                          <w:marRight w:val="0"/>
                          <w:marTop w:val="0"/>
                          <w:marBottom w:val="0"/>
                          <w:divBdr>
                            <w:top w:val="none" w:sz="0" w:space="0" w:color="auto"/>
                            <w:left w:val="none" w:sz="0" w:space="0" w:color="auto"/>
                            <w:bottom w:val="none" w:sz="0" w:space="0" w:color="auto"/>
                            <w:right w:val="none" w:sz="0" w:space="0" w:color="auto"/>
                          </w:divBdr>
                          <w:divsChild>
                            <w:div w:id="128212031">
                              <w:marLeft w:val="0"/>
                              <w:marRight w:val="0"/>
                              <w:marTop w:val="0"/>
                              <w:marBottom w:val="0"/>
                              <w:divBdr>
                                <w:top w:val="none" w:sz="0" w:space="0" w:color="auto"/>
                                <w:left w:val="none" w:sz="0" w:space="0" w:color="auto"/>
                                <w:bottom w:val="none" w:sz="0" w:space="0" w:color="auto"/>
                                <w:right w:val="none" w:sz="0" w:space="0" w:color="auto"/>
                              </w:divBdr>
                              <w:divsChild>
                                <w:div w:id="968321001">
                                  <w:marLeft w:val="0"/>
                                  <w:marRight w:val="0"/>
                                  <w:marTop w:val="0"/>
                                  <w:marBottom w:val="0"/>
                                  <w:divBdr>
                                    <w:top w:val="none" w:sz="0" w:space="0" w:color="auto"/>
                                    <w:left w:val="none" w:sz="0" w:space="0" w:color="auto"/>
                                    <w:bottom w:val="none" w:sz="0" w:space="0" w:color="auto"/>
                                    <w:right w:val="none" w:sz="0" w:space="0" w:color="auto"/>
                                  </w:divBdr>
                                  <w:divsChild>
                                    <w:div w:id="1929607792">
                                      <w:marLeft w:val="0"/>
                                      <w:marRight w:val="0"/>
                                      <w:marTop w:val="0"/>
                                      <w:marBottom w:val="0"/>
                                      <w:divBdr>
                                        <w:top w:val="none" w:sz="0" w:space="0" w:color="auto"/>
                                        <w:left w:val="none" w:sz="0" w:space="0" w:color="auto"/>
                                        <w:bottom w:val="none" w:sz="0" w:space="0" w:color="auto"/>
                                        <w:right w:val="none" w:sz="0" w:space="0" w:color="auto"/>
                                      </w:divBdr>
                                      <w:divsChild>
                                        <w:div w:id="8184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0380791">
      <w:bodyDiv w:val="1"/>
      <w:marLeft w:val="0"/>
      <w:marRight w:val="0"/>
      <w:marTop w:val="0"/>
      <w:marBottom w:val="0"/>
      <w:divBdr>
        <w:top w:val="none" w:sz="0" w:space="0" w:color="auto"/>
        <w:left w:val="none" w:sz="0" w:space="0" w:color="auto"/>
        <w:bottom w:val="none" w:sz="0" w:space="0" w:color="auto"/>
        <w:right w:val="none" w:sz="0" w:space="0" w:color="auto"/>
      </w:divBdr>
    </w:div>
    <w:div w:id="300501199">
      <w:bodyDiv w:val="1"/>
      <w:marLeft w:val="0"/>
      <w:marRight w:val="0"/>
      <w:marTop w:val="0"/>
      <w:marBottom w:val="0"/>
      <w:divBdr>
        <w:top w:val="none" w:sz="0" w:space="0" w:color="auto"/>
        <w:left w:val="none" w:sz="0" w:space="0" w:color="auto"/>
        <w:bottom w:val="none" w:sz="0" w:space="0" w:color="auto"/>
        <w:right w:val="none" w:sz="0" w:space="0" w:color="auto"/>
      </w:divBdr>
      <w:divsChild>
        <w:div w:id="1120492988">
          <w:marLeft w:val="0"/>
          <w:marRight w:val="0"/>
          <w:marTop w:val="0"/>
          <w:marBottom w:val="0"/>
          <w:divBdr>
            <w:top w:val="none" w:sz="0" w:space="0" w:color="auto"/>
            <w:left w:val="none" w:sz="0" w:space="0" w:color="auto"/>
            <w:bottom w:val="none" w:sz="0" w:space="0" w:color="auto"/>
            <w:right w:val="none" w:sz="0" w:space="0" w:color="auto"/>
          </w:divBdr>
        </w:div>
      </w:divsChild>
    </w:div>
    <w:div w:id="300889394">
      <w:bodyDiv w:val="1"/>
      <w:marLeft w:val="0"/>
      <w:marRight w:val="0"/>
      <w:marTop w:val="0"/>
      <w:marBottom w:val="0"/>
      <w:divBdr>
        <w:top w:val="none" w:sz="0" w:space="0" w:color="auto"/>
        <w:left w:val="none" w:sz="0" w:space="0" w:color="auto"/>
        <w:bottom w:val="none" w:sz="0" w:space="0" w:color="auto"/>
        <w:right w:val="none" w:sz="0" w:space="0" w:color="auto"/>
      </w:divBdr>
      <w:divsChild>
        <w:div w:id="736250372">
          <w:marLeft w:val="0"/>
          <w:marRight w:val="0"/>
          <w:marTop w:val="0"/>
          <w:marBottom w:val="0"/>
          <w:divBdr>
            <w:top w:val="none" w:sz="0" w:space="0" w:color="auto"/>
            <w:left w:val="none" w:sz="0" w:space="0" w:color="auto"/>
            <w:bottom w:val="none" w:sz="0" w:space="0" w:color="auto"/>
            <w:right w:val="none" w:sz="0" w:space="0" w:color="auto"/>
          </w:divBdr>
        </w:div>
      </w:divsChild>
    </w:div>
    <w:div w:id="302658233">
      <w:bodyDiv w:val="1"/>
      <w:marLeft w:val="0"/>
      <w:marRight w:val="0"/>
      <w:marTop w:val="0"/>
      <w:marBottom w:val="0"/>
      <w:divBdr>
        <w:top w:val="none" w:sz="0" w:space="0" w:color="auto"/>
        <w:left w:val="none" w:sz="0" w:space="0" w:color="auto"/>
        <w:bottom w:val="none" w:sz="0" w:space="0" w:color="auto"/>
        <w:right w:val="none" w:sz="0" w:space="0" w:color="auto"/>
      </w:divBdr>
      <w:divsChild>
        <w:div w:id="1315911651">
          <w:marLeft w:val="0"/>
          <w:marRight w:val="0"/>
          <w:marTop w:val="0"/>
          <w:marBottom w:val="0"/>
          <w:divBdr>
            <w:top w:val="none" w:sz="0" w:space="0" w:color="auto"/>
            <w:left w:val="none" w:sz="0" w:space="0" w:color="auto"/>
            <w:bottom w:val="none" w:sz="0" w:space="0" w:color="auto"/>
            <w:right w:val="none" w:sz="0" w:space="0" w:color="auto"/>
          </w:divBdr>
          <w:divsChild>
            <w:div w:id="119880643">
              <w:marLeft w:val="0"/>
              <w:marRight w:val="0"/>
              <w:marTop w:val="0"/>
              <w:marBottom w:val="0"/>
              <w:divBdr>
                <w:top w:val="none" w:sz="0" w:space="0" w:color="auto"/>
                <w:left w:val="none" w:sz="0" w:space="0" w:color="auto"/>
                <w:bottom w:val="none" w:sz="0" w:space="0" w:color="auto"/>
                <w:right w:val="none" w:sz="0" w:space="0" w:color="auto"/>
              </w:divBdr>
            </w:div>
            <w:div w:id="1783070425">
              <w:marLeft w:val="0"/>
              <w:marRight w:val="0"/>
              <w:marTop w:val="0"/>
              <w:marBottom w:val="0"/>
              <w:divBdr>
                <w:top w:val="none" w:sz="0" w:space="0" w:color="auto"/>
                <w:left w:val="none" w:sz="0" w:space="0" w:color="auto"/>
                <w:bottom w:val="none" w:sz="0" w:space="0" w:color="auto"/>
                <w:right w:val="none" w:sz="0" w:space="0" w:color="auto"/>
              </w:divBdr>
              <w:divsChild>
                <w:div w:id="214658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5126">
          <w:marLeft w:val="0"/>
          <w:marRight w:val="0"/>
          <w:marTop w:val="0"/>
          <w:marBottom w:val="0"/>
          <w:divBdr>
            <w:top w:val="none" w:sz="0" w:space="0" w:color="auto"/>
            <w:left w:val="none" w:sz="0" w:space="0" w:color="auto"/>
            <w:bottom w:val="none" w:sz="0" w:space="0" w:color="auto"/>
            <w:right w:val="none" w:sz="0" w:space="0" w:color="auto"/>
          </w:divBdr>
          <w:divsChild>
            <w:div w:id="1073045593">
              <w:marLeft w:val="0"/>
              <w:marRight w:val="0"/>
              <w:marTop w:val="0"/>
              <w:marBottom w:val="0"/>
              <w:divBdr>
                <w:top w:val="none" w:sz="0" w:space="0" w:color="auto"/>
                <w:left w:val="none" w:sz="0" w:space="0" w:color="auto"/>
                <w:bottom w:val="none" w:sz="0" w:space="0" w:color="auto"/>
                <w:right w:val="none" w:sz="0" w:space="0" w:color="auto"/>
              </w:divBdr>
            </w:div>
            <w:div w:id="2094890565">
              <w:marLeft w:val="0"/>
              <w:marRight w:val="0"/>
              <w:marTop w:val="0"/>
              <w:marBottom w:val="0"/>
              <w:divBdr>
                <w:top w:val="none" w:sz="0" w:space="0" w:color="auto"/>
                <w:left w:val="none" w:sz="0" w:space="0" w:color="auto"/>
                <w:bottom w:val="none" w:sz="0" w:space="0" w:color="auto"/>
                <w:right w:val="none" w:sz="0" w:space="0" w:color="auto"/>
              </w:divBdr>
              <w:divsChild>
                <w:div w:id="159740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2432">
          <w:marLeft w:val="0"/>
          <w:marRight w:val="0"/>
          <w:marTop w:val="0"/>
          <w:marBottom w:val="0"/>
          <w:divBdr>
            <w:top w:val="none" w:sz="0" w:space="0" w:color="auto"/>
            <w:left w:val="none" w:sz="0" w:space="0" w:color="auto"/>
            <w:bottom w:val="none" w:sz="0" w:space="0" w:color="auto"/>
            <w:right w:val="none" w:sz="0" w:space="0" w:color="auto"/>
          </w:divBdr>
          <w:divsChild>
            <w:div w:id="1737119576">
              <w:marLeft w:val="0"/>
              <w:marRight w:val="0"/>
              <w:marTop w:val="0"/>
              <w:marBottom w:val="0"/>
              <w:divBdr>
                <w:top w:val="none" w:sz="0" w:space="0" w:color="auto"/>
                <w:left w:val="none" w:sz="0" w:space="0" w:color="auto"/>
                <w:bottom w:val="none" w:sz="0" w:space="0" w:color="auto"/>
                <w:right w:val="none" w:sz="0" w:space="0" w:color="auto"/>
              </w:divBdr>
            </w:div>
            <w:div w:id="2113816100">
              <w:marLeft w:val="0"/>
              <w:marRight w:val="0"/>
              <w:marTop w:val="0"/>
              <w:marBottom w:val="0"/>
              <w:divBdr>
                <w:top w:val="none" w:sz="0" w:space="0" w:color="auto"/>
                <w:left w:val="none" w:sz="0" w:space="0" w:color="auto"/>
                <w:bottom w:val="none" w:sz="0" w:space="0" w:color="auto"/>
                <w:right w:val="none" w:sz="0" w:space="0" w:color="auto"/>
              </w:divBdr>
              <w:divsChild>
                <w:div w:id="75675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122785">
      <w:bodyDiv w:val="1"/>
      <w:marLeft w:val="0"/>
      <w:marRight w:val="0"/>
      <w:marTop w:val="0"/>
      <w:marBottom w:val="0"/>
      <w:divBdr>
        <w:top w:val="none" w:sz="0" w:space="0" w:color="auto"/>
        <w:left w:val="none" w:sz="0" w:space="0" w:color="auto"/>
        <w:bottom w:val="none" w:sz="0" w:space="0" w:color="auto"/>
        <w:right w:val="none" w:sz="0" w:space="0" w:color="auto"/>
      </w:divBdr>
    </w:div>
    <w:div w:id="303971482">
      <w:bodyDiv w:val="1"/>
      <w:marLeft w:val="0"/>
      <w:marRight w:val="0"/>
      <w:marTop w:val="0"/>
      <w:marBottom w:val="0"/>
      <w:divBdr>
        <w:top w:val="none" w:sz="0" w:space="0" w:color="auto"/>
        <w:left w:val="none" w:sz="0" w:space="0" w:color="auto"/>
        <w:bottom w:val="none" w:sz="0" w:space="0" w:color="auto"/>
        <w:right w:val="none" w:sz="0" w:space="0" w:color="auto"/>
      </w:divBdr>
    </w:div>
    <w:div w:id="304547062">
      <w:bodyDiv w:val="1"/>
      <w:marLeft w:val="0"/>
      <w:marRight w:val="0"/>
      <w:marTop w:val="0"/>
      <w:marBottom w:val="0"/>
      <w:divBdr>
        <w:top w:val="none" w:sz="0" w:space="0" w:color="auto"/>
        <w:left w:val="none" w:sz="0" w:space="0" w:color="auto"/>
        <w:bottom w:val="none" w:sz="0" w:space="0" w:color="auto"/>
        <w:right w:val="none" w:sz="0" w:space="0" w:color="auto"/>
      </w:divBdr>
    </w:div>
    <w:div w:id="304697601">
      <w:bodyDiv w:val="1"/>
      <w:marLeft w:val="0"/>
      <w:marRight w:val="0"/>
      <w:marTop w:val="0"/>
      <w:marBottom w:val="0"/>
      <w:divBdr>
        <w:top w:val="none" w:sz="0" w:space="0" w:color="auto"/>
        <w:left w:val="none" w:sz="0" w:space="0" w:color="auto"/>
        <w:bottom w:val="none" w:sz="0" w:space="0" w:color="auto"/>
        <w:right w:val="none" w:sz="0" w:space="0" w:color="auto"/>
      </w:divBdr>
      <w:divsChild>
        <w:div w:id="420839337">
          <w:marLeft w:val="0"/>
          <w:marRight w:val="0"/>
          <w:marTop w:val="0"/>
          <w:marBottom w:val="0"/>
          <w:divBdr>
            <w:top w:val="none" w:sz="0" w:space="0" w:color="auto"/>
            <w:left w:val="none" w:sz="0" w:space="0" w:color="auto"/>
            <w:bottom w:val="none" w:sz="0" w:space="0" w:color="auto"/>
            <w:right w:val="none" w:sz="0" w:space="0" w:color="auto"/>
          </w:divBdr>
        </w:div>
      </w:divsChild>
    </w:div>
    <w:div w:id="305211066">
      <w:bodyDiv w:val="1"/>
      <w:marLeft w:val="0"/>
      <w:marRight w:val="0"/>
      <w:marTop w:val="0"/>
      <w:marBottom w:val="0"/>
      <w:divBdr>
        <w:top w:val="none" w:sz="0" w:space="0" w:color="auto"/>
        <w:left w:val="none" w:sz="0" w:space="0" w:color="auto"/>
        <w:bottom w:val="none" w:sz="0" w:space="0" w:color="auto"/>
        <w:right w:val="none" w:sz="0" w:space="0" w:color="auto"/>
      </w:divBdr>
      <w:divsChild>
        <w:div w:id="375157522">
          <w:marLeft w:val="0"/>
          <w:marRight w:val="0"/>
          <w:marTop w:val="0"/>
          <w:marBottom w:val="0"/>
          <w:divBdr>
            <w:top w:val="none" w:sz="0" w:space="0" w:color="auto"/>
            <w:left w:val="none" w:sz="0" w:space="0" w:color="auto"/>
            <w:bottom w:val="none" w:sz="0" w:space="0" w:color="auto"/>
            <w:right w:val="none" w:sz="0" w:space="0" w:color="auto"/>
          </w:divBdr>
          <w:divsChild>
            <w:div w:id="1940940314">
              <w:marLeft w:val="0"/>
              <w:marRight w:val="0"/>
              <w:marTop w:val="0"/>
              <w:marBottom w:val="0"/>
              <w:divBdr>
                <w:top w:val="none" w:sz="0" w:space="0" w:color="auto"/>
                <w:left w:val="none" w:sz="0" w:space="0" w:color="auto"/>
                <w:bottom w:val="none" w:sz="0" w:space="0" w:color="auto"/>
                <w:right w:val="none" w:sz="0" w:space="0" w:color="auto"/>
              </w:divBdr>
              <w:divsChild>
                <w:div w:id="329993685">
                  <w:marLeft w:val="0"/>
                  <w:marRight w:val="0"/>
                  <w:marTop w:val="0"/>
                  <w:marBottom w:val="0"/>
                  <w:divBdr>
                    <w:top w:val="none" w:sz="0" w:space="0" w:color="auto"/>
                    <w:left w:val="none" w:sz="0" w:space="0" w:color="auto"/>
                    <w:bottom w:val="none" w:sz="0" w:space="0" w:color="auto"/>
                    <w:right w:val="none" w:sz="0" w:space="0" w:color="auto"/>
                  </w:divBdr>
                  <w:divsChild>
                    <w:div w:id="260381194">
                      <w:marLeft w:val="0"/>
                      <w:marRight w:val="0"/>
                      <w:marTop w:val="0"/>
                      <w:marBottom w:val="0"/>
                      <w:divBdr>
                        <w:top w:val="none" w:sz="0" w:space="0" w:color="auto"/>
                        <w:left w:val="none" w:sz="0" w:space="0" w:color="auto"/>
                        <w:bottom w:val="none" w:sz="0" w:space="0" w:color="auto"/>
                        <w:right w:val="none" w:sz="0" w:space="0" w:color="auto"/>
                      </w:divBdr>
                      <w:divsChild>
                        <w:div w:id="1283269701">
                          <w:marLeft w:val="0"/>
                          <w:marRight w:val="0"/>
                          <w:marTop w:val="0"/>
                          <w:marBottom w:val="0"/>
                          <w:divBdr>
                            <w:top w:val="none" w:sz="0" w:space="0" w:color="auto"/>
                            <w:left w:val="none" w:sz="0" w:space="0" w:color="auto"/>
                            <w:bottom w:val="none" w:sz="0" w:space="0" w:color="auto"/>
                            <w:right w:val="none" w:sz="0" w:space="0" w:color="auto"/>
                          </w:divBdr>
                          <w:divsChild>
                            <w:div w:id="196240603">
                              <w:marLeft w:val="0"/>
                              <w:marRight w:val="0"/>
                              <w:marTop w:val="0"/>
                              <w:marBottom w:val="0"/>
                              <w:divBdr>
                                <w:top w:val="none" w:sz="0" w:space="0" w:color="auto"/>
                                <w:left w:val="none" w:sz="0" w:space="0" w:color="auto"/>
                                <w:bottom w:val="none" w:sz="0" w:space="0" w:color="auto"/>
                                <w:right w:val="none" w:sz="0" w:space="0" w:color="auto"/>
                              </w:divBdr>
                              <w:divsChild>
                                <w:div w:id="266547667">
                                  <w:marLeft w:val="0"/>
                                  <w:marRight w:val="0"/>
                                  <w:marTop w:val="0"/>
                                  <w:marBottom w:val="0"/>
                                  <w:divBdr>
                                    <w:top w:val="none" w:sz="0" w:space="0" w:color="auto"/>
                                    <w:left w:val="none" w:sz="0" w:space="0" w:color="auto"/>
                                    <w:bottom w:val="none" w:sz="0" w:space="0" w:color="auto"/>
                                    <w:right w:val="none" w:sz="0" w:space="0" w:color="auto"/>
                                  </w:divBdr>
                                  <w:divsChild>
                                    <w:div w:id="659580061">
                                      <w:marLeft w:val="0"/>
                                      <w:marRight w:val="0"/>
                                      <w:marTop w:val="0"/>
                                      <w:marBottom w:val="0"/>
                                      <w:divBdr>
                                        <w:top w:val="none" w:sz="0" w:space="0" w:color="auto"/>
                                        <w:left w:val="none" w:sz="0" w:space="0" w:color="auto"/>
                                        <w:bottom w:val="none" w:sz="0" w:space="0" w:color="auto"/>
                                        <w:right w:val="none" w:sz="0" w:space="0" w:color="auto"/>
                                      </w:divBdr>
                                    </w:div>
                                  </w:divsChild>
                                </w:div>
                                <w:div w:id="875653222">
                                  <w:marLeft w:val="0"/>
                                  <w:marRight w:val="0"/>
                                  <w:marTop w:val="0"/>
                                  <w:marBottom w:val="0"/>
                                  <w:divBdr>
                                    <w:top w:val="none" w:sz="0" w:space="0" w:color="auto"/>
                                    <w:left w:val="none" w:sz="0" w:space="0" w:color="auto"/>
                                    <w:bottom w:val="none" w:sz="0" w:space="0" w:color="auto"/>
                                    <w:right w:val="none" w:sz="0" w:space="0" w:color="auto"/>
                                  </w:divBdr>
                                  <w:divsChild>
                                    <w:div w:id="1108309452">
                                      <w:marLeft w:val="0"/>
                                      <w:marRight w:val="0"/>
                                      <w:marTop w:val="0"/>
                                      <w:marBottom w:val="0"/>
                                      <w:divBdr>
                                        <w:top w:val="none" w:sz="0" w:space="0" w:color="auto"/>
                                        <w:left w:val="none" w:sz="0" w:space="0" w:color="auto"/>
                                        <w:bottom w:val="none" w:sz="0" w:space="0" w:color="auto"/>
                                        <w:right w:val="none" w:sz="0" w:space="0" w:color="auto"/>
                                      </w:divBdr>
                                      <w:divsChild>
                                        <w:div w:id="64011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7318682">
          <w:marLeft w:val="0"/>
          <w:marRight w:val="0"/>
          <w:marTop w:val="0"/>
          <w:marBottom w:val="0"/>
          <w:divBdr>
            <w:top w:val="none" w:sz="0" w:space="0" w:color="auto"/>
            <w:left w:val="none" w:sz="0" w:space="0" w:color="auto"/>
            <w:bottom w:val="none" w:sz="0" w:space="0" w:color="auto"/>
            <w:right w:val="none" w:sz="0" w:space="0" w:color="auto"/>
          </w:divBdr>
          <w:divsChild>
            <w:div w:id="1497570011">
              <w:marLeft w:val="0"/>
              <w:marRight w:val="0"/>
              <w:marTop w:val="0"/>
              <w:marBottom w:val="0"/>
              <w:divBdr>
                <w:top w:val="none" w:sz="0" w:space="0" w:color="auto"/>
                <w:left w:val="none" w:sz="0" w:space="0" w:color="auto"/>
                <w:bottom w:val="none" w:sz="0" w:space="0" w:color="auto"/>
                <w:right w:val="none" w:sz="0" w:space="0" w:color="auto"/>
              </w:divBdr>
              <w:divsChild>
                <w:div w:id="1539929759">
                  <w:marLeft w:val="0"/>
                  <w:marRight w:val="0"/>
                  <w:marTop w:val="0"/>
                  <w:marBottom w:val="0"/>
                  <w:divBdr>
                    <w:top w:val="none" w:sz="0" w:space="0" w:color="auto"/>
                    <w:left w:val="none" w:sz="0" w:space="0" w:color="auto"/>
                    <w:bottom w:val="none" w:sz="0" w:space="0" w:color="auto"/>
                    <w:right w:val="none" w:sz="0" w:space="0" w:color="auto"/>
                  </w:divBdr>
                  <w:divsChild>
                    <w:div w:id="2048529402">
                      <w:marLeft w:val="0"/>
                      <w:marRight w:val="0"/>
                      <w:marTop w:val="0"/>
                      <w:marBottom w:val="0"/>
                      <w:divBdr>
                        <w:top w:val="none" w:sz="0" w:space="0" w:color="auto"/>
                        <w:left w:val="none" w:sz="0" w:space="0" w:color="auto"/>
                        <w:bottom w:val="none" w:sz="0" w:space="0" w:color="auto"/>
                        <w:right w:val="none" w:sz="0" w:space="0" w:color="auto"/>
                      </w:divBdr>
                      <w:divsChild>
                        <w:div w:id="1522354608">
                          <w:marLeft w:val="0"/>
                          <w:marRight w:val="0"/>
                          <w:marTop w:val="0"/>
                          <w:marBottom w:val="0"/>
                          <w:divBdr>
                            <w:top w:val="none" w:sz="0" w:space="0" w:color="auto"/>
                            <w:left w:val="none" w:sz="0" w:space="0" w:color="auto"/>
                            <w:bottom w:val="none" w:sz="0" w:space="0" w:color="auto"/>
                            <w:right w:val="none" w:sz="0" w:space="0" w:color="auto"/>
                          </w:divBdr>
                          <w:divsChild>
                            <w:div w:id="248780357">
                              <w:marLeft w:val="0"/>
                              <w:marRight w:val="0"/>
                              <w:marTop w:val="0"/>
                              <w:marBottom w:val="0"/>
                              <w:divBdr>
                                <w:top w:val="none" w:sz="0" w:space="0" w:color="auto"/>
                                <w:left w:val="none" w:sz="0" w:space="0" w:color="auto"/>
                                <w:bottom w:val="none" w:sz="0" w:space="0" w:color="auto"/>
                                <w:right w:val="none" w:sz="0" w:space="0" w:color="auto"/>
                              </w:divBdr>
                              <w:divsChild>
                                <w:div w:id="498930438">
                                  <w:marLeft w:val="0"/>
                                  <w:marRight w:val="0"/>
                                  <w:marTop w:val="0"/>
                                  <w:marBottom w:val="0"/>
                                  <w:divBdr>
                                    <w:top w:val="none" w:sz="0" w:space="0" w:color="auto"/>
                                    <w:left w:val="none" w:sz="0" w:space="0" w:color="auto"/>
                                    <w:bottom w:val="none" w:sz="0" w:space="0" w:color="auto"/>
                                    <w:right w:val="none" w:sz="0" w:space="0" w:color="auto"/>
                                  </w:divBdr>
                                  <w:divsChild>
                                    <w:div w:id="1515219189">
                                      <w:marLeft w:val="0"/>
                                      <w:marRight w:val="0"/>
                                      <w:marTop w:val="0"/>
                                      <w:marBottom w:val="0"/>
                                      <w:divBdr>
                                        <w:top w:val="none" w:sz="0" w:space="0" w:color="auto"/>
                                        <w:left w:val="none" w:sz="0" w:space="0" w:color="auto"/>
                                        <w:bottom w:val="none" w:sz="0" w:space="0" w:color="auto"/>
                                        <w:right w:val="none" w:sz="0" w:space="0" w:color="auto"/>
                                      </w:divBdr>
                                      <w:divsChild>
                                        <w:div w:id="66355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07872">
                                  <w:marLeft w:val="0"/>
                                  <w:marRight w:val="0"/>
                                  <w:marTop w:val="0"/>
                                  <w:marBottom w:val="0"/>
                                  <w:divBdr>
                                    <w:top w:val="none" w:sz="0" w:space="0" w:color="auto"/>
                                    <w:left w:val="none" w:sz="0" w:space="0" w:color="auto"/>
                                    <w:bottom w:val="none" w:sz="0" w:space="0" w:color="auto"/>
                                    <w:right w:val="none" w:sz="0" w:space="0" w:color="auto"/>
                                  </w:divBdr>
                                  <w:divsChild>
                                    <w:div w:id="73192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5352996">
      <w:bodyDiv w:val="1"/>
      <w:marLeft w:val="0"/>
      <w:marRight w:val="0"/>
      <w:marTop w:val="0"/>
      <w:marBottom w:val="0"/>
      <w:divBdr>
        <w:top w:val="none" w:sz="0" w:space="0" w:color="auto"/>
        <w:left w:val="none" w:sz="0" w:space="0" w:color="auto"/>
        <w:bottom w:val="none" w:sz="0" w:space="0" w:color="auto"/>
        <w:right w:val="none" w:sz="0" w:space="0" w:color="auto"/>
      </w:divBdr>
      <w:divsChild>
        <w:div w:id="1733043757">
          <w:marLeft w:val="0"/>
          <w:marRight w:val="0"/>
          <w:marTop w:val="0"/>
          <w:marBottom w:val="0"/>
          <w:divBdr>
            <w:top w:val="none" w:sz="0" w:space="0" w:color="auto"/>
            <w:left w:val="none" w:sz="0" w:space="0" w:color="auto"/>
            <w:bottom w:val="none" w:sz="0" w:space="0" w:color="auto"/>
            <w:right w:val="none" w:sz="0" w:space="0" w:color="auto"/>
          </w:divBdr>
        </w:div>
      </w:divsChild>
    </w:div>
    <w:div w:id="305354460">
      <w:bodyDiv w:val="1"/>
      <w:marLeft w:val="0"/>
      <w:marRight w:val="0"/>
      <w:marTop w:val="0"/>
      <w:marBottom w:val="0"/>
      <w:divBdr>
        <w:top w:val="none" w:sz="0" w:space="0" w:color="auto"/>
        <w:left w:val="none" w:sz="0" w:space="0" w:color="auto"/>
        <w:bottom w:val="none" w:sz="0" w:space="0" w:color="auto"/>
        <w:right w:val="none" w:sz="0" w:space="0" w:color="auto"/>
      </w:divBdr>
      <w:divsChild>
        <w:div w:id="2139300446">
          <w:marLeft w:val="0"/>
          <w:marRight w:val="0"/>
          <w:marTop w:val="0"/>
          <w:marBottom w:val="0"/>
          <w:divBdr>
            <w:top w:val="none" w:sz="0" w:space="0" w:color="auto"/>
            <w:left w:val="none" w:sz="0" w:space="0" w:color="auto"/>
            <w:bottom w:val="none" w:sz="0" w:space="0" w:color="auto"/>
            <w:right w:val="none" w:sz="0" w:space="0" w:color="auto"/>
          </w:divBdr>
        </w:div>
      </w:divsChild>
    </w:div>
    <w:div w:id="305356690">
      <w:bodyDiv w:val="1"/>
      <w:marLeft w:val="0"/>
      <w:marRight w:val="0"/>
      <w:marTop w:val="0"/>
      <w:marBottom w:val="0"/>
      <w:divBdr>
        <w:top w:val="none" w:sz="0" w:space="0" w:color="auto"/>
        <w:left w:val="none" w:sz="0" w:space="0" w:color="auto"/>
        <w:bottom w:val="none" w:sz="0" w:space="0" w:color="auto"/>
        <w:right w:val="none" w:sz="0" w:space="0" w:color="auto"/>
      </w:divBdr>
    </w:div>
    <w:div w:id="305358492">
      <w:bodyDiv w:val="1"/>
      <w:marLeft w:val="0"/>
      <w:marRight w:val="0"/>
      <w:marTop w:val="0"/>
      <w:marBottom w:val="0"/>
      <w:divBdr>
        <w:top w:val="none" w:sz="0" w:space="0" w:color="auto"/>
        <w:left w:val="none" w:sz="0" w:space="0" w:color="auto"/>
        <w:bottom w:val="none" w:sz="0" w:space="0" w:color="auto"/>
        <w:right w:val="none" w:sz="0" w:space="0" w:color="auto"/>
      </w:divBdr>
    </w:div>
    <w:div w:id="306125863">
      <w:bodyDiv w:val="1"/>
      <w:marLeft w:val="0"/>
      <w:marRight w:val="0"/>
      <w:marTop w:val="0"/>
      <w:marBottom w:val="0"/>
      <w:divBdr>
        <w:top w:val="none" w:sz="0" w:space="0" w:color="auto"/>
        <w:left w:val="none" w:sz="0" w:space="0" w:color="auto"/>
        <w:bottom w:val="none" w:sz="0" w:space="0" w:color="auto"/>
        <w:right w:val="none" w:sz="0" w:space="0" w:color="auto"/>
      </w:divBdr>
    </w:div>
    <w:div w:id="306519008">
      <w:bodyDiv w:val="1"/>
      <w:marLeft w:val="0"/>
      <w:marRight w:val="0"/>
      <w:marTop w:val="0"/>
      <w:marBottom w:val="0"/>
      <w:divBdr>
        <w:top w:val="none" w:sz="0" w:space="0" w:color="auto"/>
        <w:left w:val="none" w:sz="0" w:space="0" w:color="auto"/>
        <w:bottom w:val="none" w:sz="0" w:space="0" w:color="auto"/>
        <w:right w:val="none" w:sz="0" w:space="0" w:color="auto"/>
      </w:divBdr>
    </w:div>
    <w:div w:id="306857596">
      <w:bodyDiv w:val="1"/>
      <w:marLeft w:val="0"/>
      <w:marRight w:val="0"/>
      <w:marTop w:val="0"/>
      <w:marBottom w:val="0"/>
      <w:divBdr>
        <w:top w:val="none" w:sz="0" w:space="0" w:color="auto"/>
        <w:left w:val="none" w:sz="0" w:space="0" w:color="auto"/>
        <w:bottom w:val="none" w:sz="0" w:space="0" w:color="auto"/>
        <w:right w:val="none" w:sz="0" w:space="0" w:color="auto"/>
      </w:divBdr>
    </w:div>
    <w:div w:id="307128909">
      <w:bodyDiv w:val="1"/>
      <w:marLeft w:val="0"/>
      <w:marRight w:val="0"/>
      <w:marTop w:val="0"/>
      <w:marBottom w:val="0"/>
      <w:divBdr>
        <w:top w:val="none" w:sz="0" w:space="0" w:color="auto"/>
        <w:left w:val="none" w:sz="0" w:space="0" w:color="auto"/>
        <w:bottom w:val="none" w:sz="0" w:space="0" w:color="auto"/>
        <w:right w:val="none" w:sz="0" w:space="0" w:color="auto"/>
      </w:divBdr>
      <w:divsChild>
        <w:div w:id="619149207">
          <w:marLeft w:val="0"/>
          <w:marRight w:val="0"/>
          <w:marTop w:val="0"/>
          <w:marBottom w:val="0"/>
          <w:divBdr>
            <w:top w:val="none" w:sz="0" w:space="0" w:color="auto"/>
            <w:left w:val="none" w:sz="0" w:space="0" w:color="auto"/>
            <w:bottom w:val="none" w:sz="0" w:space="0" w:color="auto"/>
            <w:right w:val="none" w:sz="0" w:space="0" w:color="auto"/>
          </w:divBdr>
        </w:div>
      </w:divsChild>
    </w:div>
    <w:div w:id="307789262">
      <w:bodyDiv w:val="1"/>
      <w:marLeft w:val="0"/>
      <w:marRight w:val="0"/>
      <w:marTop w:val="0"/>
      <w:marBottom w:val="0"/>
      <w:divBdr>
        <w:top w:val="none" w:sz="0" w:space="0" w:color="auto"/>
        <w:left w:val="none" w:sz="0" w:space="0" w:color="auto"/>
        <w:bottom w:val="none" w:sz="0" w:space="0" w:color="auto"/>
        <w:right w:val="none" w:sz="0" w:space="0" w:color="auto"/>
      </w:divBdr>
      <w:divsChild>
        <w:div w:id="241914833">
          <w:marLeft w:val="120"/>
          <w:marRight w:val="0"/>
          <w:marTop w:val="0"/>
          <w:marBottom w:val="0"/>
          <w:divBdr>
            <w:top w:val="none" w:sz="0" w:space="0" w:color="auto"/>
            <w:left w:val="none" w:sz="0" w:space="0" w:color="auto"/>
            <w:bottom w:val="none" w:sz="0" w:space="0" w:color="auto"/>
            <w:right w:val="none" w:sz="0" w:space="0" w:color="auto"/>
          </w:divBdr>
          <w:divsChild>
            <w:div w:id="1267352548">
              <w:marLeft w:val="0"/>
              <w:marRight w:val="0"/>
              <w:marTop w:val="0"/>
              <w:marBottom w:val="0"/>
              <w:divBdr>
                <w:top w:val="none" w:sz="0" w:space="0" w:color="auto"/>
                <w:left w:val="none" w:sz="0" w:space="0" w:color="auto"/>
                <w:bottom w:val="none" w:sz="0" w:space="0" w:color="auto"/>
                <w:right w:val="none" w:sz="0" w:space="0" w:color="auto"/>
              </w:divBdr>
            </w:div>
          </w:divsChild>
        </w:div>
        <w:div w:id="1882356169">
          <w:marLeft w:val="120"/>
          <w:marRight w:val="0"/>
          <w:marTop w:val="0"/>
          <w:marBottom w:val="0"/>
          <w:divBdr>
            <w:top w:val="none" w:sz="0" w:space="0" w:color="auto"/>
            <w:left w:val="none" w:sz="0" w:space="0" w:color="auto"/>
            <w:bottom w:val="none" w:sz="0" w:space="0" w:color="auto"/>
            <w:right w:val="none" w:sz="0" w:space="0" w:color="auto"/>
          </w:divBdr>
          <w:divsChild>
            <w:div w:id="49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2037">
      <w:bodyDiv w:val="1"/>
      <w:marLeft w:val="0"/>
      <w:marRight w:val="0"/>
      <w:marTop w:val="0"/>
      <w:marBottom w:val="0"/>
      <w:divBdr>
        <w:top w:val="none" w:sz="0" w:space="0" w:color="auto"/>
        <w:left w:val="none" w:sz="0" w:space="0" w:color="auto"/>
        <w:bottom w:val="none" w:sz="0" w:space="0" w:color="auto"/>
        <w:right w:val="none" w:sz="0" w:space="0" w:color="auto"/>
      </w:divBdr>
    </w:div>
    <w:div w:id="310915107">
      <w:bodyDiv w:val="1"/>
      <w:marLeft w:val="0"/>
      <w:marRight w:val="0"/>
      <w:marTop w:val="0"/>
      <w:marBottom w:val="0"/>
      <w:divBdr>
        <w:top w:val="none" w:sz="0" w:space="0" w:color="auto"/>
        <w:left w:val="none" w:sz="0" w:space="0" w:color="auto"/>
        <w:bottom w:val="none" w:sz="0" w:space="0" w:color="auto"/>
        <w:right w:val="none" w:sz="0" w:space="0" w:color="auto"/>
      </w:divBdr>
    </w:div>
    <w:div w:id="311177971">
      <w:bodyDiv w:val="1"/>
      <w:marLeft w:val="0"/>
      <w:marRight w:val="0"/>
      <w:marTop w:val="0"/>
      <w:marBottom w:val="0"/>
      <w:divBdr>
        <w:top w:val="none" w:sz="0" w:space="0" w:color="auto"/>
        <w:left w:val="none" w:sz="0" w:space="0" w:color="auto"/>
        <w:bottom w:val="none" w:sz="0" w:space="0" w:color="auto"/>
        <w:right w:val="none" w:sz="0" w:space="0" w:color="auto"/>
      </w:divBdr>
      <w:divsChild>
        <w:div w:id="333728060">
          <w:marLeft w:val="0"/>
          <w:marRight w:val="0"/>
          <w:marTop w:val="0"/>
          <w:marBottom w:val="0"/>
          <w:divBdr>
            <w:top w:val="none" w:sz="0" w:space="0" w:color="auto"/>
            <w:left w:val="none" w:sz="0" w:space="0" w:color="auto"/>
            <w:bottom w:val="none" w:sz="0" w:space="0" w:color="auto"/>
            <w:right w:val="none" w:sz="0" w:space="0" w:color="auto"/>
          </w:divBdr>
        </w:div>
      </w:divsChild>
    </w:div>
    <w:div w:id="311258318">
      <w:bodyDiv w:val="1"/>
      <w:marLeft w:val="0"/>
      <w:marRight w:val="0"/>
      <w:marTop w:val="0"/>
      <w:marBottom w:val="0"/>
      <w:divBdr>
        <w:top w:val="none" w:sz="0" w:space="0" w:color="auto"/>
        <w:left w:val="none" w:sz="0" w:space="0" w:color="auto"/>
        <w:bottom w:val="none" w:sz="0" w:space="0" w:color="auto"/>
        <w:right w:val="none" w:sz="0" w:space="0" w:color="auto"/>
      </w:divBdr>
    </w:div>
    <w:div w:id="311720774">
      <w:bodyDiv w:val="1"/>
      <w:marLeft w:val="0"/>
      <w:marRight w:val="0"/>
      <w:marTop w:val="0"/>
      <w:marBottom w:val="0"/>
      <w:divBdr>
        <w:top w:val="none" w:sz="0" w:space="0" w:color="auto"/>
        <w:left w:val="none" w:sz="0" w:space="0" w:color="auto"/>
        <w:bottom w:val="none" w:sz="0" w:space="0" w:color="auto"/>
        <w:right w:val="none" w:sz="0" w:space="0" w:color="auto"/>
      </w:divBdr>
    </w:div>
    <w:div w:id="311760965">
      <w:bodyDiv w:val="1"/>
      <w:marLeft w:val="0"/>
      <w:marRight w:val="0"/>
      <w:marTop w:val="0"/>
      <w:marBottom w:val="0"/>
      <w:divBdr>
        <w:top w:val="none" w:sz="0" w:space="0" w:color="auto"/>
        <w:left w:val="none" w:sz="0" w:space="0" w:color="auto"/>
        <w:bottom w:val="none" w:sz="0" w:space="0" w:color="auto"/>
        <w:right w:val="none" w:sz="0" w:space="0" w:color="auto"/>
      </w:divBdr>
    </w:div>
    <w:div w:id="311954029">
      <w:bodyDiv w:val="1"/>
      <w:marLeft w:val="0"/>
      <w:marRight w:val="0"/>
      <w:marTop w:val="0"/>
      <w:marBottom w:val="0"/>
      <w:divBdr>
        <w:top w:val="none" w:sz="0" w:space="0" w:color="auto"/>
        <w:left w:val="none" w:sz="0" w:space="0" w:color="auto"/>
        <w:bottom w:val="none" w:sz="0" w:space="0" w:color="auto"/>
        <w:right w:val="none" w:sz="0" w:space="0" w:color="auto"/>
      </w:divBdr>
    </w:div>
    <w:div w:id="312028008">
      <w:bodyDiv w:val="1"/>
      <w:marLeft w:val="0"/>
      <w:marRight w:val="0"/>
      <w:marTop w:val="0"/>
      <w:marBottom w:val="0"/>
      <w:divBdr>
        <w:top w:val="none" w:sz="0" w:space="0" w:color="auto"/>
        <w:left w:val="none" w:sz="0" w:space="0" w:color="auto"/>
        <w:bottom w:val="none" w:sz="0" w:space="0" w:color="auto"/>
        <w:right w:val="none" w:sz="0" w:space="0" w:color="auto"/>
      </w:divBdr>
    </w:div>
    <w:div w:id="312218396">
      <w:bodyDiv w:val="1"/>
      <w:marLeft w:val="0"/>
      <w:marRight w:val="0"/>
      <w:marTop w:val="0"/>
      <w:marBottom w:val="0"/>
      <w:divBdr>
        <w:top w:val="none" w:sz="0" w:space="0" w:color="auto"/>
        <w:left w:val="none" w:sz="0" w:space="0" w:color="auto"/>
        <w:bottom w:val="none" w:sz="0" w:space="0" w:color="auto"/>
        <w:right w:val="none" w:sz="0" w:space="0" w:color="auto"/>
      </w:divBdr>
    </w:div>
    <w:div w:id="312295691">
      <w:bodyDiv w:val="1"/>
      <w:marLeft w:val="0"/>
      <w:marRight w:val="0"/>
      <w:marTop w:val="0"/>
      <w:marBottom w:val="0"/>
      <w:divBdr>
        <w:top w:val="none" w:sz="0" w:space="0" w:color="auto"/>
        <w:left w:val="none" w:sz="0" w:space="0" w:color="auto"/>
        <w:bottom w:val="none" w:sz="0" w:space="0" w:color="auto"/>
        <w:right w:val="none" w:sz="0" w:space="0" w:color="auto"/>
      </w:divBdr>
      <w:divsChild>
        <w:div w:id="1618216510">
          <w:marLeft w:val="0"/>
          <w:marRight w:val="0"/>
          <w:marTop w:val="0"/>
          <w:marBottom w:val="0"/>
          <w:divBdr>
            <w:top w:val="none" w:sz="0" w:space="0" w:color="auto"/>
            <w:left w:val="none" w:sz="0" w:space="0" w:color="auto"/>
            <w:bottom w:val="none" w:sz="0" w:space="0" w:color="auto"/>
            <w:right w:val="none" w:sz="0" w:space="0" w:color="auto"/>
          </w:divBdr>
        </w:div>
      </w:divsChild>
    </w:div>
    <w:div w:id="312951230">
      <w:bodyDiv w:val="1"/>
      <w:marLeft w:val="0"/>
      <w:marRight w:val="0"/>
      <w:marTop w:val="0"/>
      <w:marBottom w:val="0"/>
      <w:divBdr>
        <w:top w:val="none" w:sz="0" w:space="0" w:color="auto"/>
        <w:left w:val="none" w:sz="0" w:space="0" w:color="auto"/>
        <w:bottom w:val="none" w:sz="0" w:space="0" w:color="auto"/>
        <w:right w:val="none" w:sz="0" w:space="0" w:color="auto"/>
      </w:divBdr>
    </w:div>
    <w:div w:id="313148863">
      <w:bodyDiv w:val="1"/>
      <w:marLeft w:val="0"/>
      <w:marRight w:val="0"/>
      <w:marTop w:val="0"/>
      <w:marBottom w:val="0"/>
      <w:divBdr>
        <w:top w:val="none" w:sz="0" w:space="0" w:color="auto"/>
        <w:left w:val="none" w:sz="0" w:space="0" w:color="auto"/>
        <w:bottom w:val="none" w:sz="0" w:space="0" w:color="auto"/>
        <w:right w:val="none" w:sz="0" w:space="0" w:color="auto"/>
      </w:divBdr>
    </w:div>
    <w:div w:id="313341845">
      <w:bodyDiv w:val="1"/>
      <w:marLeft w:val="0"/>
      <w:marRight w:val="0"/>
      <w:marTop w:val="0"/>
      <w:marBottom w:val="0"/>
      <w:divBdr>
        <w:top w:val="none" w:sz="0" w:space="0" w:color="auto"/>
        <w:left w:val="none" w:sz="0" w:space="0" w:color="auto"/>
        <w:bottom w:val="none" w:sz="0" w:space="0" w:color="auto"/>
        <w:right w:val="none" w:sz="0" w:space="0" w:color="auto"/>
      </w:divBdr>
      <w:divsChild>
        <w:div w:id="566649590">
          <w:marLeft w:val="0"/>
          <w:marRight w:val="0"/>
          <w:marTop w:val="0"/>
          <w:marBottom w:val="0"/>
          <w:divBdr>
            <w:top w:val="none" w:sz="0" w:space="0" w:color="auto"/>
            <w:left w:val="none" w:sz="0" w:space="0" w:color="auto"/>
            <w:bottom w:val="none" w:sz="0" w:space="0" w:color="auto"/>
            <w:right w:val="none" w:sz="0" w:space="0" w:color="auto"/>
          </w:divBdr>
        </w:div>
      </w:divsChild>
    </w:div>
    <w:div w:id="313461123">
      <w:bodyDiv w:val="1"/>
      <w:marLeft w:val="0"/>
      <w:marRight w:val="0"/>
      <w:marTop w:val="0"/>
      <w:marBottom w:val="0"/>
      <w:divBdr>
        <w:top w:val="none" w:sz="0" w:space="0" w:color="auto"/>
        <w:left w:val="none" w:sz="0" w:space="0" w:color="auto"/>
        <w:bottom w:val="none" w:sz="0" w:space="0" w:color="auto"/>
        <w:right w:val="none" w:sz="0" w:space="0" w:color="auto"/>
      </w:divBdr>
    </w:div>
    <w:div w:id="313946908">
      <w:bodyDiv w:val="1"/>
      <w:marLeft w:val="0"/>
      <w:marRight w:val="0"/>
      <w:marTop w:val="0"/>
      <w:marBottom w:val="0"/>
      <w:divBdr>
        <w:top w:val="none" w:sz="0" w:space="0" w:color="auto"/>
        <w:left w:val="none" w:sz="0" w:space="0" w:color="auto"/>
        <w:bottom w:val="none" w:sz="0" w:space="0" w:color="auto"/>
        <w:right w:val="none" w:sz="0" w:space="0" w:color="auto"/>
      </w:divBdr>
      <w:divsChild>
        <w:div w:id="545141360">
          <w:marLeft w:val="120"/>
          <w:marRight w:val="0"/>
          <w:marTop w:val="0"/>
          <w:marBottom w:val="0"/>
          <w:divBdr>
            <w:top w:val="none" w:sz="0" w:space="0" w:color="auto"/>
            <w:left w:val="none" w:sz="0" w:space="0" w:color="auto"/>
            <w:bottom w:val="none" w:sz="0" w:space="0" w:color="auto"/>
            <w:right w:val="none" w:sz="0" w:space="0" w:color="auto"/>
          </w:divBdr>
          <w:divsChild>
            <w:div w:id="15307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22286">
      <w:bodyDiv w:val="1"/>
      <w:marLeft w:val="0"/>
      <w:marRight w:val="0"/>
      <w:marTop w:val="0"/>
      <w:marBottom w:val="0"/>
      <w:divBdr>
        <w:top w:val="none" w:sz="0" w:space="0" w:color="auto"/>
        <w:left w:val="none" w:sz="0" w:space="0" w:color="auto"/>
        <w:bottom w:val="none" w:sz="0" w:space="0" w:color="auto"/>
        <w:right w:val="none" w:sz="0" w:space="0" w:color="auto"/>
      </w:divBdr>
      <w:divsChild>
        <w:div w:id="1531145424">
          <w:marLeft w:val="0"/>
          <w:marRight w:val="0"/>
          <w:marTop w:val="0"/>
          <w:marBottom w:val="0"/>
          <w:divBdr>
            <w:top w:val="none" w:sz="0" w:space="0" w:color="auto"/>
            <w:left w:val="none" w:sz="0" w:space="0" w:color="auto"/>
            <w:bottom w:val="none" w:sz="0" w:space="0" w:color="auto"/>
            <w:right w:val="none" w:sz="0" w:space="0" w:color="auto"/>
          </w:divBdr>
        </w:div>
      </w:divsChild>
    </w:div>
    <w:div w:id="315233291">
      <w:bodyDiv w:val="1"/>
      <w:marLeft w:val="0"/>
      <w:marRight w:val="0"/>
      <w:marTop w:val="0"/>
      <w:marBottom w:val="0"/>
      <w:divBdr>
        <w:top w:val="none" w:sz="0" w:space="0" w:color="auto"/>
        <w:left w:val="none" w:sz="0" w:space="0" w:color="auto"/>
        <w:bottom w:val="none" w:sz="0" w:space="0" w:color="auto"/>
        <w:right w:val="none" w:sz="0" w:space="0" w:color="auto"/>
      </w:divBdr>
    </w:div>
    <w:div w:id="315576695">
      <w:bodyDiv w:val="1"/>
      <w:marLeft w:val="0"/>
      <w:marRight w:val="0"/>
      <w:marTop w:val="0"/>
      <w:marBottom w:val="0"/>
      <w:divBdr>
        <w:top w:val="none" w:sz="0" w:space="0" w:color="auto"/>
        <w:left w:val="none" w:sz="0" w:space="0" w:color="auto"/>
        <w:bottom w:val="none" w:sz="0" w:space="0" w:color="auto"/>
        <w:right w:val="none" w:sz="0" w:space="0" w:color="auto"/>
      </w:divBdr>
    </w:div>
    <w:div w:id="316108951">
      <w:bodyDiv w:val="1"/>
      <w:marLeft w:val="0"/>
      <w:marRight w:val="0"/>
      <w:marTop w:val="0"/>
      <w:marBottom w:val="0"/>
      <w:divBdr>
        <w:top w:val="none" w:sz="0" w:space="0" w:color="auto"/>
        <w:left w:val="none" w:sz="0" w:space="0" w:color="auto"/>
        <w:bottom w:val="none" w:sz="0" w:space="0" w:color="auto"/>
        <w:right w:val="none" w:sz="0" w:space="0" w:color="auto"/>
      </w:divBdr>
      <w:divsChild>
        <w:div w:id="1181624120">
          <w:marLeft w:val="0"/>
          <w:marRight w:val="0"/>
          <w:marTop w:val="0"/>
          <w:marBottom w:val="0"/>
          <w:divBdr>
            <w:top w:val="none" w:sz="0" w:space="0" w:color="auto"/>
            <w:left w:val="none" w:sz="0" w:space="0" w:color="auto"/>
            <w:bottom w:val="none" w:sz="0" w:space="0" w:color="auto"/>
            <w:right w:val="none" w:sz="0" w:space="0" w:color="auto"/>
          </w:divBdr>
        </w:div>
      </w:divsChild>
    </w:div>
    <w:div w:id="318507368">
      <w:bodyDiv w:val="1"/>
      <w:marLeft w:val="0"/>
      <w:marRight w:val="0"/>
      <w:marTop w:val="0"/>
      <w:marBottom w:val="0"/>
      <w:divBdr>
        <w:top w:val="none" w:sz="0" w:space="0" w:color="auto"/>
        <w:left w:val="none" w:sz="0" w:space="0" w:color="auto"/>
        <w:bottom w:val="none" w:sz="0" w:space="0" w:color="auto"/>
        <w:right w:val="none" w:sz="0" w:space="0" w:color="auto"/>
      </w:divBdr>
    </w:div>
    <w:div w:id="318778387">
      <w:bodyDiv w:val="1"/>
      <w:marLeft w:val="0"/>
      <w:marRight w:val="0"/>
      <w:marTop w:val="0"/>
      <w:marBottom w:val="0"/>
      <w:divBdr>
        <w:top w:val="none" w:sz="0" w:space="0" w:color="auto"/>
        <w:left w:val="none" w:sz="0" w:space="0" w:color="auto"/>
        <w:bottom w:val="none" w:sz="0" w:space="0" w:color="auto"/>
        <w:right w:val="none" w:sz="0" w:space="0" w:color="auto"/>
      </w:divBdr>
    </w:div>
    <w:div w:id="319651658">
      <w:bodyDiv w:val="1"/>
      <w:marLeft w:val="0"/>
      <w:marRight w:val="0"/>
      <w:marTop w:val="0"/>
      <w:marBottom w:val="0"/>
      <w:divBdr>
        <w:top w:val="none" w:sz="0" w:space="0" w:color="auto"/>
        <w:left w:val="none" w:sz="0" w:space="0" w:color="auto"/>
        <w:bottom w:val="none" w:sz="0" w:space="0" w:color="auto"/>
        <w:right w:val="none" w:sz="0" w:space="0" w:color="auto"/>
      </w:divBdr>
    </w:div>
    <w:div w:id="319698703">
      <w:bodyDiv w:val="1"/>
      <w:marLeft w:val="0"/>
      <w:marRight w:val="0"/>
      <w:marTop w:val="0"/>
      <w:marBottom w:val="0"/>
      <w:divBdr>
        <w:top w:val="none" w:sz="0" w:space="0" w:color="auto"/>
        <w:left w:val="none" w:sz="0" w:space="0" w:color="auto"/>
        <w:bottom w:val="none" w:sz="0" w:space="0" w:color="auto"/>
        <w:right w:val="none" w:sz="0" w:space="0" w:color="auto"/>
      </w:divBdr>
    </w:div>
    <w:div w:id="321009403">
      <w:bodyDiv w:val="1"/>
      <w:marLeft w:val="0"/>
      <w:marRight w:val="0"/>
      <w:marTop w:val="0"/>
      <w:marBottom w:val="0"/>
      <w:divBdr>
        <w:top w:val="none" w:sz="0" w:space="0" w:color="auto"/>
        <w:left w:val="none" w:sz="0" w:space="0" w:color="auto"/>
        <w:bottom w:val="none" w:sz="0" w:space="0" w:color="auto"/>
        <w:right w:val="none" w:sz="0" w:space="0" w:color="auto"/>
      </w:divBdr>
    </w:div>
    <w:div w:id="322047863">
      <w:bodyDiv w:val="1"/>
      <w:marLeft w:val="0"/>
      <w:marRight w:val="0"/>
      <w:marTop w:val="0"/>
      <w:marBottom w:val="0"/>
      <w:divBdr>
        <w:top w:val="none" w:sz="0" w:space="0" w:color="auto"/>
        <w:left w:val="none" w:sz="0" w:space="0" w:color="auto"/>
        <w:bottom w:val="none" w:sz="0" w:space="0" w:color="auto"/>
        <w:right w:val="none" w:sz="0" w:space="0" w:color="auto"/>
      </w:divBdr>
    </w:div>
    <w:div w:id="322469164">
      <w:bodyDiv w:val="1"/>
      <w:marLeft w:val="0"/>
      <w:marRight w:val="0"/>
      <w:marTop w:val="0"/>
      <w:marBottom w:val="0"/>
      <w:divBdr>
        <w:top w:val="none" w:sz="0" w:space="0" w:color="auto"/>
        <w:left w:val="none" w:sz="0" w:space="0" w:color="auto"/>
        <w:bottom w:val="none" w:sz="0" w:space="0" w:color="auto"/>
        <w:right w:val="none" w:sz="0" w:space="0" w:color="auto"/>
      </w:divBdr>
      <w:divsChild>
        <w:div w:id="200093546">
          <w:marLeft w:val="0"/>
          <w:marRight w:val="0"/>
          <w:marTop w:val="0"/>
          <w:marBottom w:val="0"/>
          <w:divBdr>
            <w:top w:val="none" w:sz="0" w:space="0" w:color="auto"/>
            <w:left w:val="none" w:sz="0" w:space="0" w:color="auto"/>
            <w:bottom w:val="none" w:sz="0" w:space="0" w:color="auto"/>
            <w:right w:val="none" w:sz="0" w:space="0" w:color="auto"/>
          </w:divBdr>
        </w:div>
      </w:divsChild>
    </w:div>
    <w:div w:id="323093995">
      <w:bodyDiv w:val="1"/>
      <w:marLeft w:val="0"/>
      <w:marRight w:val="0"/>
      <w:marTop w:val="0"/>
      <w:marBottom w:val="0"/>
      <w:divBdr>
        <w:top w:val="none" w:sz="0" w:space="0" w:color="auto"/>
        <w:left w:val="none" w:sz="0" w:space="0" w:color="auto"/>
        <w:bottom w:val="none" w:sz="0" w:space="0" w:color="auto"/>
        <w:right w:val="none" w:sz="0" w:space="0" w:color="auto"/>
      </w:divBdr>
    </w:div>
    <w:div w:id="323167422">
      <w:bodyDiv w:val="1"/>
      <w:marLeft w:val="0"/>
      <w:marRight w:val="0"/>
      <w:marTop w:val="0"/>
      <w:marBottom w:val="0"/>
      <w:divBdr>
        <w:top w:val="none" w:sz="0" w:space="0" w:color="auto"/>
        <w:left w:val="none" w:sz="0" w:space="0" w:color="auto"/>
        <w:bottom w:val="none" w:sz="0" w:space="0" w:color="auto"/>
        <w:right w:val="none" w:sz="0" w:space="0" w:color="auto"/>
      </w:divBdr>
      <w:divsChild>
        <w:div w:id="1294363195">
          <w:marLeft w:val="0"/>
          <w:marRight w:val="0"/>
          <w:marTop w:val="0"/>
          <w:marBottom w:val="0"/>
          <w:divBdr>
            <w:top w:val="none" w:sz="0" w:space="0" w:color="auto"/>
            <w:left w:val="none" w:sz="0" w:space="0" w:color="auto"/>
            <w:bottom w:val="none" w:sz="0" w:space="0" w:color="auto"/>
            <w:right w:val="none" w:sz="0" w:space="0" w:color="auto"/>
          </w:divBdr>
        </w:div>
      </w:divsChild>
    </w:div>
    <w:div w:id="324095238">
      <w:bodyDiv w:val="1"/>
      <w:marLeft w:val="0"/>
      <w:marRight w:val="0"/>
      <w:marTop w:val="0"/>
      <w:marBottom w:val="0"/>
      <w:divBdr>
        <w:top w:val="none" w:sz="0" w:space="0" w:color="auto"/>
        <w:left w:val="none" w:sz="0" w:space="0" w:color="auto"/>
        <w:bottom w:val="none" w:sz="0" w:space="0" w:color="auto"/>
        <w:right w:val="none" w:sz="0" w:space="0" w:color="auto"/>
      </w:divBdr>
      <w:divsChild>
        <w:div w:id="1354578281">
          <w:marLeft w:val="0"/>
          <w:marRight w:val="0"/>
          <w:marTop w:val="0"/>
          <w:marBottom w:val="0"/>
          <w:divBdr>
            <w:top w:val="none" w:sz="0" w:space="0" w:color="auto"/>
            <w:left w:val="none" w:sz="0" w:space="0" w:color="auto"/>
            <w:bottom w:val="none" w:sz="0" w:space="0" w:color="auto"/>
            <w:right w:val="none" w:sz="0" w:space="0" w:color="auto"/>
          </w:divBdr>
          <w:divsChild>
            <w:div w:id="1192496174">
              <w:marLeft w:val="0"/>
              <w:marRight w:val="0"/>
              <w:marTop w:val="0"/>
              <w:marBottom w:val="0"/>
              <w:divBdr>
                <w:top w:val="none" w:sz="0" w:space="0" w:color="auto"/>
                <w:left w:val="none" w:sz="0" w:space="0" w:color="auto"/>
                <w:bottom w:val="none" w:sz="0" w:space="0" w:color="auto"/>
                <w:right w:val="none" w:sz="0" w:space="0" w:color="auto"/>
              </w:divBdr>
            </w:div>
            <w:div w:id="1498614887">
              <w:marLeft w:val="0"/>
              <w:marRight w:val="0"/>
              <w:marTop w:val="0"/>
              <w:marBottom w:val="0"/>
              <w:divBdr>
                <w:top w:val="none" w:sz="0" w:space="0" w:color="auto"/>
                <w:left w:val="none" w:sz="0" w:space="0" w:color="auto"/>
                <w:bottom w:val="none" w:sz="0" w:space="0" w:color="auto"/>
                <w:right w:val="none" w:sz="0" w:space="0" w:color="auto"/>
              </w:divBdr>
              <w:divsChild>
                <w:div w:id="1858687414">
                  <w:marLeft w:val="0"/>
                  <w:marRight w:val="0"/>
                  <w:marTop w:val="0"/>
                  <w:marBottom w:val="0"/>
                  <w:divBdr>
                    <w:top w:val="none" w:sz="0" w:space="0" w:color="auto"/>
                    <w:left w:val="none" w:sz="0" w:space="0" w:color="auto"/>
                    <w:bottom w:val="none" w:sz="0" w:space="0" w:color="auto"/>
                    <w:right w:val="none" w:sz="0" w:space="0" w:color="auto"/>
                  </w:divBdr>
                  <w:divsChild>
                    <w:div w:id="1527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404632">
      <w:bodyDiv w:val="1"/>
      <w:marLeft w:val="0"/>
      <w:marRight w:val="0"/>
      <w:marTop w:val="0"/>
      <w:marBottom w:val="0"/>
      <w:divBdr>
        <w:top w:val="none" w:sz="0" w:space="0" w:color="auto"/>
        <w:left w:val="none" w:sz="0" w:space="0" w:color="auto"/>
        <w:bottom w:val="none" w:sz="0" w:space="0" w:color="auto"/>
        <w:right w:val="none" w:sz="0" w:space="0" w:color="auto"/>
      </w:divBdr>
    </w:div>
    <w:div w:id="324744143">
      <w:bodyDiv w:val="1"/>
      <w:marLeft w:val="0"/>
      <w:marRight w:val="0"/>
      <w:marTop w:val="0"/>
      <w:marBottom w:val="0"/>
      <w:divBdr>
        <w:top w:val="none" w:sz="0" w:space="0" w:color="auto"/>
        <w:left w:val="none" w:sz="0" w:space="0" w:color="auto"/>
        <w:bottom w:val="none" w:sz="0" w:space="0" w:color="auto"/>
        <w:right w:val="none" w:sz="0" w:space="0" w:color="auto"/>
      </w:divBdr>
    </w:div>
    <w:div w:id="324940323">
      <w:bodyDiv w:val="1"/>
      <w:marLeft w:val="0"/>
      <w:marRight w:val="0"/>
      <w:marTop w:val="0"/>
      <w:marBottom w:val="0"/>
      <w:divBdr>
        <w:top w:val="none" w:sz="0" w:space="0" w:color="auto"/>
        <w:left w:val="none" w:sz="0" w:space="0" w:color="auto"/>
        <w:bottom w:val="none" w:sz="0" w:space="0" w:color="auto"/>
        <w:right w:val="none" w:sz="0" w:space="0" w:color="auto"/>
      </w:divBdr>
      <w:divsChild>
        <w:div w:id="1002196194">
          <w:marLeft w:val="0"/>
          <w:marRight w:val="0"/>
          <w:marTop w:val="0"/>
          <w:marBottom w:val="0"/>
          <w:divBdr>
            <w:top w:val="none" w:sz="0" w:space="0" w:color="auto"/>
            <w:left w:val="none" w:sz="0" w:space="0" w:color="auto"/>
            <w:bottom w:val="none" w:sz="0" w:space="0" w:color="auto"/>
            <w:right w:val="none" w:sz="0" w:space="0" w:color="auto"/>
          </w:divBdr>
        </w:div>
      </w:divsChild>
    </w:div>
    <w:div w:id="325397269">
      <w:bodyDiv w:val="1"/>
      <w:marLeft w:val="0"/>
      <w:marRight w:val="0"/>
      <w:marTop w:val="0"/>
      <w:marBottom w:val="0"/>
      <w:divBdr>
        <w:top w:val="none" w:sz="0" w:space="0" w:color="auto"/>
        <w:left w:val="none" w:sz="0" w:space="0" w:color="auto"/>
        <w:bottom w:val="none" w:sz="0" w:space="0" w:color="auto"/>
        <w:right w:val="none" w:sz="0" w:space="0" w:color="auto"/>
      </w:divBdr>
    </w:div>
    <w:div w:id="325474671">
      <w:bodyDiv w:val="1"/>
      <w:marLeft w:val="0"/>
      <w:marRight w:val="0"/>
      <w:marTop w:val="0"/>
      <w:marBottom w:val="0"/>
      <w:divBdr>
        <w:top w:val="none" w:sz="0" w:space="0" w:color="auto"/>
        <w:left w:val="none" w:sz="0" w:space="0" w:color="auto"/>
        <w:bottom w:val="none" w:sz="0" w:space="0" w:color="auto"/>
        <w:right w:val="none" w:sz="0" w:space="0" w:color="auto"/>
      </w:divBdr>
    </w:div>
    <w:div w:id="325669070">
      <w:bodyDiv w:val="1"/>
      <w:marLeft w:val="0"/>
      <w:marRight w:val="0"/>
      <w:marTop w:val="0"/>
      <w:marBottom w:val="0"/>
      <w:divBdr>
        <w:top w:val="none" w:sz="0" w:space="0" w:color="auto"/>
        <w:left w:val="none" w:sz="0" w:space="0" w:color="auto"/>
        <w:bottom w:val="none" w:sz="0" w:space="0" w:color="auto"/>
        <w:right w:val="none" w:sz="0" w:space="0" w:color="auto"/>
      </w:divBdr>
    </w:div>
    <w:div w:id="325861691">
      <w:bodyDiv w:val="1"/>
      <w:marLeft w:val="0"/>
      <w:marRight w:val="0"/>
      <w:marTop w:val="0"/>
      <w:marBottom w:val="0"/>
      <w:divBdr>
        <w:top w:val="none" w:sz="0" w:space="0" w:color="auto"/>
        <w:left w:val="none" w:sz="0" w:space="0" w:color="auto"/>
        <w:bottom w:val="none" w:sz="0" w:space="0" w:color="auto"/>
        <w:right w:val="none" w:sz="0" w:space="0" w:color="auto"/>
      </w:divBdr>
    </w:div>
    <w:div w:id="325864385">
      <w:bodyDiv w:val="1"/>
      <w:marLeft w:val="0"/>
      <w:marRight w:val="0"/>
      <w:marTop w:val="0"/>
      <w:marBottom w:val="0"/>
      <w:divBdr>
        <w:top w:val="none" w:sz="0" w:space="0" w:color="auto"/>
        <w:left w:val="none" w:sz="0" w:space="0" w:color="auto"/>
        <w:bottom w:val="none" w:sz="0" w:space="0" w:color="auto"/>
        <w:right w:val="none" w:sz="0" w:space="0" w:color="auto"/>
      </w:divBdr>
      <w:divsChild>
        <w:div w:id="1501853171">
          <w:marLeft w:val="0"/>
          <w:marRight w:val="0"/>
          <w:marTop w:val="0"/>
          <w:marBottom w:val="0"/>
          <w:divBdr>
            <w:top w:val="none" w:sz="0" w:space="0" w:color="auto"/>
            <w:left w:val="none" w:sz="0" w:space="0" w:color="auto"/>
            <w:bottom w:val="none" w:sz="0" w:space="0" w:color="auto"/>
            <w:right w:val="none" w:sz="0" w:space="0" w:color="auto"/>
          </w:divBdr>
        </w:div>
      </w:divsChild>
    </w:div>
    <w:div w:id="326517897">
      <w:bodyDiv w:val="1"/>
      <w:marLeft w:val="0"/>
      <w:marRight w:val="0"/>
      <w:marTop w:val="0"/>
      <w:marBottom w:val="0"/>
      <w:divBdr>
        <w:top w:val="none" w:sz="0" w:space="0" w:color="auto"/>
        <w:left w:val="none" w:sz="0" w:space="0" w:color="auto"/>
        <w:bottom w:val="none" w:sz="0" w:space="0" w:color="auto"/>
        <w:right w:val="none" w:sz="0" w:space="0" w:color="auto"/>
      </w:divBdr>
    </w:div>
    <w:div w:id="326712204">
      <w:bodyDiv w:val="1"/>
      <w:marLeft w:val="0"/>
      <w:marRight w:val="0"/>
      <w:marTop w:val="0"/>
      <w:marBottom w:val="0"/>
      <w:divBdr>
        <w:top w:val="none" w:sz="0" w:space="0" w:color="auto"/>
        <w:left w:val="none" w:sz="0" w:space="0" w:color="auto"/>
        <w:bottom w:val="none" w:sz="0" w:space="0" w:color="auto"/>
        <w:right w:val="none" w:sz="0" w:space="0" w:color="auto"/>
      </w:divBdr>
      <w:divsChild>
        <w:div w:id="2067411775">
          <w:marLeft w:val="0"/>
          <w:marRight w:val="0"/>
          <w:marTop w:val="0"/>
          <w:marBottom w:val="0"/>
          <w:divBdr>
            <w:top w:val="none" w:sz="0" w:space="0" w:color="auto"/>
            <w:left w:val="none" w:sz="0" w:space="0" w:color="auto"/>
            <w:bottom w:val="none" w:sz="0" w:space="0" w:color="auto"/>
            <w:right w:val="none" w:sz="0" w:space="0" w:color="auto"/>
          </w:divBdr>
        </w:div>
      </w:divsChild>
    </w:div>
    <w:div w:id="327683828">
      <w:bodyDiv w:val="1"/>
      <w:marLeft w:val="0"/>
      <w:marRight w:val="0"/>
      <w:marTop w:val="0"/>
      <w:marBottom w:val="0"/>
      <w:divBdr>
        <w:top w:val="none" w:sz="0" w:space="0" w:color="auto"/>
        <w:left w:val="none" w:sz="0" w:space="0" w:color="auto"/>
        <w:bottom w:val="none" w:sz="0" w:space="0" w:color="auto"/>
        <w:right w:val="none" w:sz="0" w:space="0" w:color="auto"/>
      </w:divBdr>
      <w:divsChild>
        <w:div w:id="1968463429">
          <w:marLeft w:val="0"/>
          <w:marRight w:val="0"/>
          <w:marTop w:val="0"/>
          <w:marBottom w:val="0"/>
          <w:divBdr>
            <w:top w:val="none" w:sz="0" w:space="0" w:color="auto"/>
            <w:left w:val="none" w:sz="0" w:space="0" w:color="auto"/>
            <w:bottom w:val="none" w:sz="0" w:space="0" w:color="auto"/>
            <w:right w:val="none" w:sz="0" w:space="0" w:color="auto"/>
          </w:divBdr>
        </w:div>
      </w:divsChild>
    </w:div>
    <w:div w:id="328411131">
      <w:bodyDiv w:val="1"/>
      <w:marLeft w:val="0"/>
      <w:marRight w:val="0"/>
      <w:marTop w:val="0"/>
      <w:marBottom w:val="0"/>
      <w:divBdr>
        <w:top w:val="none" w:sz="0" w:space="0" w:color="auto"/>
        <w:left w:val="none" w:sz="0" w:space="0" w:color="auto"/>
        <w:bottom w:val="none" w:sz="0" w:space="0" w:color="auto"/>
        <w:right w:val="none" w:sz="0" w:space="0" w:color="auto"/>
      </w:divBdr>
      <w:divsChild>
        <w:div w:id="1647734852">
          <w:marLeft w:val="0"/>
          <w:marRight w:val="0"/>
          <w:marTop w:val="0"/>
          <w:marBottom w:val="0"/>
          <w:divBdr>
            <w:top w:val="none" w:sz="0" w:space="0" w:color="auto"/>
            <w:left w:val="none" w:sz="0" w:space="0" w:color="auto"/>
            <w:bottom w:val="none" w:sz="0" w:space="0" w:color="auto"/>
            <w:right w:val="none" w:sz="0" w:space="0" w:color="auto"/>
          </w:divBdr>
        </w:div>
      </w:divsChild>
    </w:div>
    <w:div w:id="328557066">
      <w:bodyDiv w:val="1"/>
      <w:marLeft w:val="0"/>
      <w:marRight w:val="0"/>
      <w:marTop w:val="0"/>
      <w:marBottom w:val="0"/>
      <w:divBdr>
        <w:top w:val="none" w:sz="0" w:space="0" w:color="auto"/>
        <w:left w:val="none" w:sz="0" w:space="0" w:color="auto"/>
        <w:bottom w:val="none" w:sz="0" w:space="0" w:color="auto"/>
        <w:right w:val="none" w:sz="0" w:space="0" w:color="auto"/>
      </w:divBdr>
    </w:div>
    <w:div w:id="328562973">
      <w:bodyDiv w:val="1"/>
      <w:marLeft w:val="0"/>
      <w:marRight w:val="0"/>
      <w:marTop w:val="0"/>
      <w:marBottom w:val="0"/>
      <w:divBdr>
        <w:top w:val="none" w:sz="0" w:space="0" w:color="auto"/>
        <w:left w:val="none" w:sz="0" w:space="0" w:color="auto"/>
        <w:bottom w:val="none" w:sz="0" w:space="0" w:color="auto"/>
        <w:right w:val="none" w:sz="0" w:space="0" w:color="auto"/>
      </w:divBdr>
    </w:div>
    <w:div w:id="329217863">
      <w:bodyDiv w:val="1"/>
      <w:marLeft w:val="0"/>
      <w:marRight w:val="0"/>
      <w:marTop w:val="0"/>
      <w:marBottom w:val="0"/>
      <w:divBdr>
        <w:top w:val="none" w:sz="0" w:space="0" w:color="auto"/>
        <w:left w:val="none" w:sz="0" w:space="0" w:color="auto"/>
        <w:bottom w:val="none" w:sz="0" w:space="0" w:color="auto"/>
        <w:right w:val="none" w:sz="0" w:space="0" w:color="auto"/>
      </w:divBdr>
    </w:div>
    <w:div w:id="329331790">
      <w:bodyDiv w:val="1"/>
      <w:marLeft w:val="0"/>
      <w:marRight w:val="0"/>
      <w:marTop w:val="0"/>
      <w:marBottom w:val="0"/>
      <w:divBdr>
        <w:top w:val="none" w:sz="0" w:space="0" w:color="auto"/>
        <w:left w:val="none" w:sz="0" w:space="0" w:color="auto"/>
        <w:bottom w:val="none" w:sz="0" w:space="0" w:color="auto"/>
        <w:right w:val="none" w:sz="0" w:space="0" w:color="auto"/>
      </w:divBdr>
    </w:div>
    <w:div w:id="329455004">
      <w:bodyDiv w:val="1"/>
      <w:marLeft w:val="0"/>
      <w:marRight w:val="0"/>
      <w:marTop w:val="0"/>
      <w:marBottom w:val="0"/>
      <w:divBdr>
        <w:top w:val="none" w:sz="0" w:space="0" w:color="auto"/>
        <w:left w:val="none" w:sz="0" w:space="0" w:color="auto"/>
        <w:bottom w:val="none" w:sz="0" w:space="0" w:color="auto"/>
        <w:right w:val="none" w:sz="0" w:space="0" w:color="auto"/>
      </w:divBdr>
      <w:divsChild>
        <w:div w:id="1912932603">
          <w:marLeft w:val="0"/>
          <w:marRight w:val="0"/>
          <w:marTop w:val="0"/>
          <w:marBottom w:val="0"/>
          <w:divBdr>
            <w:top w:val="none" w:sz="0" w:space="0" w:color="auto"/>
            <w:left w:val="none" w:sz="0" w:space="0" w:color="auto"/>
            <w:bottom w:val="none" w:sz="0" w:space="0" w:color="auto"/>
            <w:right w:val="none" w:sz="0" w:space="0" w:color="auto"/>
          </w:divBdr>
        </w:div>
      </w:divsChild>
    </w:div>
    <w:div w:id="329719775">
      <w:bodyDiv w:val="1"/>
      <w:marLeft w:val="0"/>
      <w:marRight w:val="0"/>
      <w:marTop w:val="0"/>
      <w:marBottom w:val="0"/>
      <w:divBdr>
        <w:top w:val="none" w:sz="0" w:space="0" w:color="auto"/>
        <w:left w:val="none" w:sz="0" w:space="0" w:color="auto"/>
        <w:bottom w:val="none" w:sz="0" w:space="0" w:color="auto"/>
        <w:right w:val="none" w:sz="0" w:space="0" w:color="auto"/>
      </w:divBdr>
    </w:div>
    <w:div w:id="329993249">
      <w:bodyDiv w:val="1"/>
      <w:marLeft w:val="0"/>
      <w:marRight w:val="0"/>
      <w:marTop w:val="0"/>
      <w:marBottom w:val="0"/>
      <w:divBdr>
        <w:top w:val="none" w:sz="0" w:space="0" w:color="auto"/>
        <w:left w:val="none" w:sz="0" w:space="0" w:color="auto"/>
        <w:bottom w:val="none" w:sz="0" w:space="0" w:color="auto"/>
        <w:right w:val="none" w:sz="0" w:space="0" w:color="auto"/>
      </w:divBdr>
    </w:div>
    <w:div w:id="330760511">
      <w:bodyDiv w:val="1"/>
      <w:marLeft w:val="0"/>
      <w:marRight w:val="0"/>
      <w:marTop w:val="0"/>
      <w:marBottom w:val="0"/>
      <w:divBdr>
        <w:top w:val="none" w:sz="0" w:space="0" w:color="auto"/>
        <w:left w:val="none" w:sz="0" w:space="0" w:color="auto"/>
        <w:bottom w:val="none" w:sz="0" w:space="0" w:color="auto"/>
        <w:right w:val="none" w:sz="0" w:space="0" w:color="auto"/>
      </w:divBdr>
    </w:div>
    <w:div w:id="331027452">
      <w:bodyDiv w:val="1"/>
      <w:marLeft w:val="0"/>
      <w:marRight w:val="0"/>
      <w:marTop w:val="0"/>
      <w:marBottom w:val="0"/>
      <w:divBdr>
        <w:top w:val="none" w:sz="0" w:space="0" w:color="auto"/>
        <w:left w:val="none" w:sz="0" w:space="0" w:color="auto"/>
        <w:bottom w:val="none" w:sz="0" w:space="0" w:color="auto"/>
        <w:right w:val="none" w:sz="0" w:space="0" w:color="auto"/>
      </w:divBdr>
    </w:div>
    <w:div w:id="331178581">
      <w:bodyDiv w:val="1"/>
      <w:marLeft w:val="0"/>
      <w:marRight w:val="0"/>
      <w:marTop w:val="0"/>
      <w:marBottom w:val="0"/>
      <w:divBdr>
        <w:top w:val="none" w:sz="0" w:space="0" w:color="auto"/>
        <w:left w:val="none" w:sz="0" w:space="0" w:color="auto"/>
        <w:bottom w:val="none" w:sz="0" w:space="0" w:color="auto"/>
        <w:right w:val="none" w:sz="0" w:space="0" w:color="auto"/>
      </w:divBdr>
      <w:divsChild>
        <w:div w:id="2140762347">
          <w:marLeft w:val="0"/>
          <w:marRight w:val="0"/>
          <w:marTop w:val="0"/>
          <w:marBottom w:val="0"/>
          <w:divBdr>
            <w:top w:val="none" w:sz="0" w:space="0" w:color="auto"/>
            <w:left w:val="none" w:sz="0" w:space="0" w:color="auto"/>
            <w:bottom w:val="none" w:sz="0" w:space="0" w:color="auto"/>
            <w:right w:val="none" w:sz="0" w:space="0" w:color="auto"/>
          </w:divBdr>
        </w:div>
      </w:divsChild>
    </w:div>
    <w:div w:id="332612494">
      <w:bodyDiv w:val="1"/>
      <w:marLeft w:val="0"/>
      <w:marRight w:val="0"/>
      <w:marTop w:val="0"/>
      <w:marBottom w:val="0"/>
      <w:divBdr>
        <w:top w:val="none" w:sz="0" w:space="0" w:color="auto"/>
        <w:left w:val="none" w:sz="0" w:space="0" w:color="auto"/>
        <w:bottom w:val="none" w:sz="0" w:space="0" w:color="auto"/>
        <w:right w:val="none" w:sz="0" w:space="0" w:color="auto"/>
      </w:divBdr>
    </w:div>
    <w:div w:id="332879354">
      <w:bodyDiv w:val="1"/>
      <w:marLeft w:val="0"/>
      <w:marRight w:val="0"/>
      <w:marTop w:val="0"/>
      <w:marBottom w:val="0"/>
      <w:divBdr>
        <w:top w:val="none" w:sz="0" w:space="0" w:color="auto"/>
        <w:left w:val="none" w:sz="0" w:space="0" w:color="auto"/>
        <w:bottom w:val="none" w:sz="0" w:space="0" w:color="auto"/>
        <w:right w:val="none" w:sz="0" w:space="0" w:color="auto"/>
      </w:divBdr>
      <w:divsChild>
        <w:div w:id="58793067">
          <w:marLeft w:val="120"/>
          <w:marRight w:val="0"/>
          <w:marTop w:val="0"/>
          <w:marBottom w:val="0"/>
          <w:divBdr>
            <w:top w:val="none" w:sz="0" w:space="0" w:color="auto"/>
            <w:left w:val="none" w:sz="0" w:space="0" w:color="auto"/>
            <w:bottom w:val="none" w:sz="0" w:space="0" w:color="auto"/>
            <w:right w:val="none" w:sz="0" w:space="0" w:color="auto"/>
          </w:divBdr>
          <w:divsChild>
            <w:div w:id="1945114552">
              <w:marLeft w:val="0"/>
              <w:marRight w:val="0"/>
              <w:marTop w:val="0"/>
              <w:marBottom w:val="0"/>
              <w:divBdr>
                <w:top w:val="none" w:sz="0" w:space="0" w:color="auto"/>
                <w:left w:val="none" w:sz="0" w:space="0" w:color="auto"/>
                <w:bottom w:val="none" w:sz="0" w:space="0" w:color="auto"/>
                <w:right w:val="none" w:sz="0" w:space="0" w:color="auto"/>
              </w:divBdr>
            </w:div>
          </w:divsChild>
        </w:div>
        <w:div w:id="1479567094">
          <w:marLeft w:val="120"/>
          <w:marRight w:val="0"/>
          <w:marTop w:val="0"/>
          <w:marBottom w:val="0"/>
          <w:divBdr>
            <w:top w:val="none" w:sz="0" w:space="0" w:color="auto"/>
            <w:left w:val="none" w:sz="0" w:space="0" w:color="auto"/>
            <w:bottom w:val="none" w:sz="0" w:space="0" w:color="auto"/>
            <w:right w:val="none" w:sz="0" w:space="0" w:color="auto"/>
          </w:divBdr>
          <w:divsChild>
            <w:div w:id="135299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73866">
      <w:bodyDiv w:val="1"/>
      <w:marLeft w:val="0"/>
      <w:marRight w:val="0"/>
      <w:marTop w:val="0"/>
      <w:marBottom w:val="0"/>
      <w:divBdr>
        <w:top w:val="none" w:sz="0" w:space="0" w:color="auto"/>
        <w:left w:val="none" w:sz="0" w:space="0" w:color="auto"/>
        <w:bottom w:val="none" w:sz="0" w:space="0" w:color="auto"/>
        <w:right w:val="none" w:sz="0" w:space="0" w:color="auto"/>
      </w:divBdr>
    </w:div>
    <w:div w:id="333649822">
      <w:bodyDiv w:val="1"/>
      <w:marLeft w:val="0"/>
      <w:marRight w:val="0"/>
      <w:marTop w:val="0"/>
      <w:marBottom w:val="0"/>
      <w:divBdr>
        <w:top w:val="none" w:sz="0" w:space="0" w:color="auto"/>
        <w:left w:val="none" w:sz="0" w:space="0" w:color="auto"/>
        <w:bottom w:val="none" w:sz="0" w:space="0" w:color="auto"/>
        <w:right w:val="none" w:sz="0" w:space="0" w:color="auto"/>
      </w:divBdr>
      <w:divsChild>
        <w:div w:id="214202393">
          <w:marLeft w:val="0"/>
          <w:marRight w:val="0"/>
          <w:marTop w:val="0"/>
          <w:marBottom w:val="0"/>
          <w:divBdr>
            <w:top w:val="none" w:sz="0" w:space="0" w:color="auto"/>
            <w:left w:val="none" w:sz="0" w:space="0" w:color="auto"/>
            <w:bottom w:val="none" w:sz="0" w:space="0" w:color="auto"/>
            <w:right w:val="none" w:sz="0" w:space="0" w:color="auto"/>
          </w:divBdr>
        </w:div>
      </w:divsChild>
    </w:div>
    <w:div w:id="334263448">
      <w:bodyDiv w:val="1"/>
      <w:marLeft w:val="0"/>
      <w:marRight w:val="0"/>
      <w:marTop w:val="0"/>
      <w:marBottom w:val="0"/>
      <w:divBdr>
        <w:top w:val="none" w:sz="0" w:space="0" w:color="auto"/>
        <w:left w:val="none" w:sz="0" w:space="0" w:color="auto"/>
        <w:bottom w:val="none" w:sz="0" w:space="0" w:color="auto"/>
        <w:right w:val="none" w:sz="0" w:space="0" w:color="auto"/>
      </w:divBdr>
    </w:div>
    <w:div w:id="335307150">
      <w:bodyDiv w:val="1"/>
      <w:marLeft w:val="0"/>
      <w:marRight w:val="0"/>
      <w:marTop w:val="0"/>
      <w:marBottom w:val="0"/>
      <w:divBdr>
        <w:top w:val="none" w:sz="0" w:space="0" w:color="auto"/>
        <w:left w:val="none" w:sz="0" w:space="0" w:color="auto"/>
        <w:bottom w:val="none" w:sz="0" w:space="0" w:color="auto"/>
        <w:right w:val="none" w:sz="0" w:space="0" w:color="auto"/>
      </w:divBdr>
    </w:div>
    <w:div w:id="335502861">
      <w:bodyDiv w:val="1"/>
      <w:marLeft w:val="0"/>
      <w:marRight w:val="0"/>
      <w:marTop w:val="0"/>
      <w:marBottom w:val="0"/>
      <w:divBdr>
        <w:top w:val="none" w:sz="0" w:space="0" w:color="auto"/>
        <w:left w:val="none" w:sz="0" w:space="0" w:color="auto"/>
        <w:bottom w:val="none" w:sz="0" w:space="0" w:color="auto"/>
        <w:right w:val="none" w:sz="0" w:space="0" w:color="auto"/>
      </w:divBdr>
    </w:div>
    <w:div w:id="335574762">
      <w:bodyDiv w:val="1"/>
      <w:marLeft w:val="0"/>
      <w:marRight w:val="0"/>
      <w:marTop w:val="0"/>
      <w:marBottom w:val="0"/>
      <w:divBdr>
        <w:top w:val="none" w:sz="0" w:space="0" w:color="auto"/>
        <w:left w:val="none" w:sz="0" w:space="0" w:color="auto"/>
        <w:bottom w:val="none" w:sz="0" w:space="0" w:color="auto"/>
        <w:right w:val="none" w:sz="0" w:space="0" w:color="auto"/>
      </w:divBdr>
    </w:div>
    <w:div w:id="336468235">
      <w:bodyDiv w:val="1"/>
      <w:marLeft w:val="0"/>
      <w:marRight w:val="0"/>
      <w:marTop w:val="0"/>
      <w:marBottom w:val="0"/>
      <w:divBdr>
        <w:top w:val="none" w:sz="0" w:space="0" w:color="auto"/>
        <w:left w:val="none" w:sz="0" w:space="0" w:color="auto"/>
        <w:bottom w:val="none" w:sz="0" w:space="0" w:color="auto"/>
        <w:right w:val="none" w:sz="0" w:space="0" w:color="auto"/>
      </w:divBdr>
      <w:divsChild>
        <w:div w:id="771509514">
          <w:marLeft w:val="0"/>
          <w:marRight w:val="0"/>
          <w:marTop w:val="0"/>
          <w:marBottom w:val="0"/>
          <w:divBdr>
            <w:top w:val="none" w:sz="0" w:space="0" w:color="auto"/>
            <w:left w:val="none" w:sz="0" w:space="0" w:color="auto"/>
            <w:bottom w:val="none" w:sz="0" w:space="0" w:color="auto"/>
            <w:right w:val="none" w:sz="0" w:space="0" w:color="auto"/>
          </w:divBdr>
        </w:div>
      </w:divsChild>
    </w:div>
    <w:div w:id="336616910">
      <w:bodyDiv w:val="1"/>
      <w:marLeft w:val="0"/>
      <w:marRight w:val="0"/>
      <w:marTop w:val="0"/>
      <w:marBottom w:val="0"/>
      <w:divBdr>
        <w:top w:val="none" w:sz="0" w:space="0" w:color="auto"/>
        <w:left w:val="none" w:sz="0" w:space="0" w:color="auto"/>
        <w:bottom w:val="none" w:sz="0" w:space="0" w:color="auto"/>
        <w:right w:val="none" w:sz="0" w:space="0" w:color="auto"/>
      </w:divBdr>
    </w:div>
    <w:div w:id="337198243">
      <w:bodyDiv w:val="1"/>
      <w:marLeft w:val="0"/>
      <w:marRight w:val="0"/>
      <w:marTop w:val="0"/>
      <w:marBottom w:val="0"/>
      <w:divBdr>
        <w:top w:val="none" w:sz="0" w:space="0" w:color="auto"/>
        <w:left w:val="none" w:sz="0" w:space="0" w:color="auto"/>
        <w:bottom w:val="none" w:sz="0" w:space="0" w:color="auto"/>
        <w:right w:val="none" w:sz="0" w:space="0" w:color="auto"/>
      </w:divBdr>
    </w:div>
    <w:div w:id="337346219">
      <w:bodyDiv w:val="1"/>
      <w:marLeft w:val="0"/>
      <w:marRight w:val="0"/>
      <w:marTop w:val="0"/>
      <w:marBottom w:val="0"/>
      <w:divBdr>
        <w:top w:val="none" w:sz="0" w:space="0" w:color="auto"/>
        <w:left w:val="none" w:sz="0" w:space="0" w:color="auto"/>
        <w:bottom w:val="none" w:sz="0" w:space="0" w:color="auto"/>
        <w:right w:val="none" w:sz="0" w:space="0" w:color="auto"/>
      </w:divBdr>
      <w:divsChild>
        <w:div w:id="212160531">
          <w:marLeft w:val="0"/>
          <w:marRight w:val="0"/>
          <w:marTop w:val="0"/>
          <w:marBottom w:val="0"/>
          <w:divBdr>
            <w:top w:val="none" w:sz="0" w:space="0" w:color="auto"/>
            <w:left w:val="none" w:sz="0" w:space="0" w:color="auto"/>
            <w:bottom w:val="none" w:sz="0" w:space="0" w:color="auto"/>
            <w:right w:val="none" w:sz="0" w:space="0" w:color="auto"/>
          </w:divBdr>
        </w:div>
      </w:divsChild>
    </w:div>
    <w:div w:id="337663247">
      <w:bodyDiv w:val="1"/>
      <w:marLeft w:val="0"/>
      <w:marRight w:val="0"/>
      <w:marTop w:val="0"/>
      <w:marBottom w:val="0"/>
      <w:divBdr>
        <w:top w:val="none" w:sz="0" w:space="0" w:color="auto"/>
        <w:left w:val="none" w:sz="0" w:space="0" w:color="auto"/>
        <w:bottom w:val="none" w:sz="0" w:space="0" w:color="auto"/>
        <w:right w:val="none" w:sz="0" w:space="0" w:color="auto"/>
      </w:divBdr>
    </w:div>
    <w:div w:id="338507142">
      <w:bodyDiv w:val="1"/>
      <w:marLeft w:val="0"/>
      <w:marRight w:val="0"/>
      <w:marTop w:val="0"/>
      <w:marBottom w:val="0"/>
      <w:divBdr>
        <w:top w:val="none" w:sz="0" w:space="0" w:color="auto"/>
        <w:left w:val="none" w:sz="0" w:space="0" w:color="auto"/>
        <w:bottom w:val="none" w:sz="0" w:space="0" w:color="auto"/>
        <w:right w:val="none" w:sz="0" w:space="0" w:color="auto"/>
      </w:divBdr>
    </w:div>
    <w:div w:id="338626663">
      <w:bodyDiv w:val="1"/>
      <w:marLeft w:val="0"/>
      <w:marRight w:val="0"/>
      <w:marTop w:val="0"/>
      <w:marBottom w:val="0"/>
      <w:divBdr>
        <w:top w:val="none" w:sz="0" w:space="0" w:color="auto"/>
        <w:left w:val="none" w:sz="0" w:space="0" w:color="auto"/>
        <w:bottom w:val="none" w:sz="0" w:space="0" w:color="auto"/>
        <w:right w:val="none" w:sz="0" w:space="0" w:color="auto"/>
      </w:divBdr>
    </w:div>
    <w:div w:id="338653938">
      <w:bodyDiv w:val="1"/>
      <w:marLeft w:val="0"/>
      <w:marRight w:val="0"/>
      <w:marTop w:val="0"/>
      <w:marBottom w:val="0"/>
      <w:divBdr>
        <w:top w:val="none" w:sz="0" w:space="0" w:color="auto"/>
        <w:left w:val="none" w:sz="0" w:space="0" w:color="auto"/>
        <w:bottom w:val="none" w:sz="0" w:space="0" w:color="auto"/>
        <w:right w:val="none" w:sz="0" w:space="0" w:color="auto"/>
      </w:divBdr>
    </w:div>
    <w:div w:id="339817052">
      <w:bodyDiv w:val="1"/>
      <w:marLeft w:val="0"/>
      <w:marRight w:val="0"/>
      <w:marTop w:val="0"/>
      <w:marBottom w:val="0"/>
      <w:divBdr>
        <w:top w:val="none" w:sz="0" w:space="0" w:color="auto"/>
        <w:left w:val="none" w:sz="0" w:space="0" w:color="auto"/>
        <w:bottom w:val="none" w:sz="0" w:space="0" w:color="auto"/>
        <w:right w:val="none" w:sz="0" w:space="0" w:color="auto"/>
      </w:divBdr>
    </w:div>
    <w:div w:id="340353402">
      <w:bodyDiv w:val="1"/>
      <w:marLeft w:val="0"/>
      <w:marRight w:val="0"/>
      <w:marTop w:val="0"/>
      <w:marBottom w:val="0"/>
      <w:divBdr>
        <w:top w:val="none" w:sz="0" w:space="0" w:color="auto"/>
        <w:left w:val="none" w:sz="0" w:space="0" w:color="auto"/>
        <w:bottom w:val="none" w:sz="0" w:space="0" w:color="auto"/>
        <w:right w:val="none" w:sz="0" w:space="0" w:color="auto"/>
      </w:divBdr>
    </w:div>
    <w:div w:id="342440628">
      <w:bodyDiv w:val="1"/>
      <w:marLeft w:val="0"/>
      <w:marRight w:val="0"/>
      <w:marTop w:val="0"/>
      <w:marBottom w:val="0"/>
      <w:divBdr>
        <w:top w:val="none" w:sz="0" w:space="0" w:color="auto"/>
        <w:left w:val="none" w:sz="0" w:space="0" w:color="auto"/>
        <w:bottom w:val="none" w:sz="0" w:space="0" w:color="auto"/>
        <w:right w:val="none" w:sz="0" w:space="0" w:color="auto"/>
      </w:divBdr>
    </w:div>
    <w:div w:id="342559178">
      <w:bodyDiv w:val="1"/>
      <w:marLeft w:val="0"/>
      <w:marRight w:val="0"/>
      <w:marTop w:val="0"/>
      <w:marBottom w:val="0"/>
      <w:divBdr>
        <w:top w:val="none" w:sz="0" w:space="0" w:color="auto"/>
        <w:left w:val="none" w:sz="0" w:space="0" w:color="auto"/>
        <w:bottom w:val="none" w:sz="0" w:space="0" w:color="auto"/>
        <w:right w:val="none" w:sz="0" w:space="0" w:color="auto"/>
      </w:divBdr>
      <w:divsChild>
        <w:div w:id="1740592258">
          <w:marLeft w:val="0"/>
          <w:marRight w:val="0"/>
          <w:marTop w:val="0"/>
          <w:marBottom w:val="0"/>
          <w:divBdr>
            <w:top w:val="none" w:sz="0" w:space="0" w:color="auto"/>
            <w:left w:val="none" w:sz="0" w:space="0" w:color="auto"/>
            <w:bottom w:val="none" w:sz="0" w:space="0" w:color="auto"/>
            <w:right w:val="none" w:sz="0" w:space="0" w:color="auto"/>
          </w:divBdr>
        </w:div>
      </w:divsChild>
    </w:div>
    <w:div w:id="343630440">
      <w:bodyDiv w:val="1"/>
      <w:marLeft w:val="0"/>
      <w:marRight w:val="0"/>
      <w:marTop w:val="0"/>
      <w:marBottom w:val="0"/>
      <w:divBdr>
        <w:top w:val="none" w:sz="0" w:space="0" w:color="auto"/>
        <w:left w:val="none" w:sz="0" w:space="0" w:color="auto"/>
        <w:bottom w:val="none" w:sz="0" w:space="0" w:color="auto"/>
        <w:right w:val="none" w:sz="0" w:space="0" w:color="auto"/>
      </w:divBdr>
      <w:divsChild>
        <w:div w:id="2035420915">
          <w:marLeft w:val="0"/>
          <w:marRight w:val="0"/>
          <w:marTop w:val="0"/>
          <w:marBottom w:val="0"/>
          <w:divBdr>
            <w:top w:val="none" w:sz="0" w:space="0" w:color="auto"/>
            <w:left w:val="none" w:sz="0" w:space="0" w:color="auto"/>
            <w:bottom w:val="none" w:sz="0" w:space="0" w:color="auto"/>
            <w:right w:val="none" w:sz="0" w:space="0" w:color="auto"/>
          </w:divBdr>
        </w:div>
      </w:divsChild>
    </w:div>
    <w:div w:id="345138232">
      <w:bodyDiv w:val="1"/>
      <w:marLeft w:val="0"/>
      <w:marRight w:val="0"/>
      <w:marTop w:val="0"/>
      <w:marBottom w:val="0"/>
      <w:divBdr>
        <w:top w:val="none" w:sz="0" w:space="0" w:color="auto"/>
        <w:left w:val="none" w:sz="0" w:space="0" w:color="auto"/>
        <w:bottom w:val="none" w:sz="0" w:space="0" w:color="auto"/>
        <w:right w:val="none" w:sz="0" w:space="0" w:color="auto"/>
      </w:divBdr>
      <w:divsChild>
        <w:div w:id="1394086046">
          <w:marLeft w:val="0"/>
          <w:marRight w:val="0"/>
          <w:marTop w:val="0"/>
          <w:marBottom w:val="0"/>
          <w:divBdr>
            <w:top w:val="none" w:sz="0" w:space="0" w:color="auto"/>
            <w:left w:val="none" w:sz="0" w:space="0" w:color="auto"/>
            <w:bottom w:val="none" w:sz="0" w:space="0" w:color="auto"/>
            <w:right w:val="none" w:sz="0" w:space="0" w:color="auto"/>
          </w:divBdr>
        </w:div>
      </w:divsChild>
    </w:div>
    <w:div w:id="345328146">
      <w:bodyDiv w:val="1"/>
      <w:marLeft w:val="0"/>
      <w:marRight w:val="0"/>
      <w:marTop w:val="0"/>
      <w:marBottom w:val="0"/>
      <w:divBdr>
        <w:top w:val="none" w:sz="0" w:space="0" w:color="auto"/>
        <w:left w:val="none" w:sz="0" w:space="0" w:color="auto"/>
        <w:bottom w:val="none" w:sz="0" w:space="0" w:color="auto"/>
        <w:right w:val="none" w:sz="0" w:space="0" w:color="auto"/>
      </w:divBdr>
    </w:div>
    <w:div w:id="345328327">
      <w:bodyDiv w:val="1"/>
      <w:marLeft w:val="0"/>
      <w:marRight w:val="0"/>
      <w:marTop w:val="0"/>
      <w:marBottom w:val="0"/>
      <w:divBdr>
        <w:top w:val="none" w:sz="0" w:space="0" w:color="auto"/>
        <w:left w:val="none" w:sz="0" w:space="0" w:color="auto"/>
        <w:bottom w:val="none" w:sz="0" w:space="0" w:color="auto"/>
        <w:right w:val="none" w:sz="0" w:space="0" w:color="auto"/>
      </w:divBdr>
    </w:div>
    <w:div w:id="345448287">
      <w:bodyDiv w:val="1"/>
      <w:marLeft w:val="0"/>
      <w:marRight w:val="0"/>
      <w:marTop w:val="0"/>
      <w:marBottom w:val="0"/>
      <w:divBdr>
        <w:top w:val="none" w:sz="0" w:space="0" w:color="auto"/>
        <w:left w:val="none" w:sz="0" w:space="0" w:color="auto"/>
        <w:bottom w:val="none" w:sz="0" w:space="0" w:color="auto"/>
        <w:right w:val="none" w:sz="0" w:space="0" w:color="auto"/>
      </w:divBdr>
    </w:div>
    <w:div w:id="345639026">
      <w:bodyDiv w:val="1"/>
      <w:marLeft w:val="0"/>
      <w:marRight w:val="0"/>
      <w:marTop w:val="0"/>
      <w:marBottom w:val="0"/>
      <w:divBdr>
        <w:top w:val="none" w:sz="0" w:space="0" w:color="auto"/>
        <w:left w:val="none" w:sz="0" w:space="0" w:color="auto"/>
        <w:bottom w:val="none" w:sz="0" w:space="0" w:color="auto"/>
        <w:right w:val="none" w:sz="0" w:space="0" w:color="auto"/>
      </w:divBdr>
      <w:divsChild>
        <w:div w:id="1141774852">
          <w:marLeft w:val="0"/>
          <w:marRight w:val="0"/>
          <w:marTop w:val="0"/>
          <w:marBottom w:val="0"/>
          <w:divBdr>
            <w:top w:val="none" w:sz="0" w:space="0" w:color="auto"/>
            <w:left w:val="none" w:sz="0" w:space="0" w:color="auto"/>
            <w:bottom w:val="none" w:sz="0" w:space="0" w:color="auto"/>
            <w:right w:val="none" w:sz="0" w:space="0" w:color="auto"/>
          </w:divBdr>
        </w:div>
      </w:divsChild>
    </w:div>
    <w:div w:id="346098000">
      <w:bodyDiv w:val="1"/>
      <w:marLeft w:val="0"/>
      <w:marRight w:val="0"/>
      <w:marTop w:val="0"/>
      <w:marBottom w:val="0"/>
      <w:divBdr>
        <w:top w:val="none" w:sz="0" w:space="0" w:color="auto"/>
        <w:left w:val="none" w:sz="0" w:space="0" w:color="auto"/>
        <w:bottom w:val="none" w:sz="0" w:space="0" w:color="auto"/>
        <w:right w:val="none" w:sz="0" w:space="0" w:color="auto"/>
      </w:divBdr>
      <w:divsChild>
        <w:div w:id="1752265473">
          <w:marLeft w:val="0"/>
          <w:marRight w:val="0"/>
          <w:marTop w:val="0"/>
          <w:marBottom w:val="0"/>
          <w:divBdr>
            <w:top w:val="none" w:sz="0" w:space="0" w:color="auto"/>
            <w:left w:val="none" w:sz="0" w:space="0" w:color="auto"/>
            <w:bottom w:val="none" w:sz="0" w:space="0" w:color="auto"/>
            <w:right w:val="none" w:sz="0" w:space="0" w:color="auto"/>
          </w:divBdr>
        </w:div>
      </w:divsChild>
    </w:div>
    <w:div w:id="346099932">
      <w:bodyDiv w:val="1"/>
      <w:marLeft w:val="0"/>
      <w:marRight w:val="0"/>
      <w:marTop w:val="0"/>
      <w:marBottom w:val="0"/>
      <w:divBdr>
        <w:top w:val="none" w:sz="0" w:space="0" w:color="auto"/>
        <w:left w:val="none" w:sz="0" w:space="0" w:color="auto"/>
        <w:bottom w:val="none" w:sz="0" w:space="0" w:color="auto"/>
        <w:right w:val="none" w:sz="0" w:space="0" w:color="auto"/>
      </w:divBdr>
      <w:divsChild>
        <w:div w:id="1031612342">
          <w:marLeft w:val="0"/>
          <w:marRight w:val="0"/>
          <w:marTop w:val="0"/>
          <w:marBottom w:val="0"/>
          <w:divBdr>
            <w:top w:val="none" w:sz="0" w:space="0" w:color="auto"/>
            <w:left w:val="none" w:sz="0" w:space="0" w:color="auto"/>
            <w:bottom w:val="none" w:sz="0" w:space="0" w:color="auto"/>
            <w:right w:val="none" w:sz="0" w:space="0" w:color="auto"/>
          </w:divBdr>
        </w:div>
      </w:divsChild>
    </w:div>
    <w:div w:id="346638173">
      <w:bodyDiv w:val="1"/>
      <w:marLeft w:val="0"/>
      <w:marRight w:val="0"/>
      <w:marTop w:val="0"/>
      <w:marBottom w:val="0"/>
      <w:divBdr>
        <w:top w:val="none" w:sz="0" w:space="0" w:color="auto"/>
        <w:left w:val="none" w:sz="0" w:space="0" w:color="auto"/>
        <w:bottom w:val="none" w:sz="0" w:space="0" w:color="auto"/>
        <w:right w:val="none" w:sz="0" w:space="0" w:color="auto"/>
      </w:divBdr>
    </w:div>
    <w:div w:id="346716285">
      <w:bodyDiv w:val="1"/>
      <w:marLeft w:val="0"/>
      <w:marRight w:val="0"/>
      <w:marTop w:val="0"/>
      <w:marBottom w:val="0"/>
      <w:divBdr>
        <w:top w:val="none" w:sz="0" w:space="0" w:color="auto"/>
        <w:left w:val="none" w:sz="0" w:space="0" w:color="auto"/>
        <w:bottom w:val="none" w:sz="0" w:space="0" w:color="auto"/>
        <w:right w:val="none" w:sz="0" w:space="0" w:color="auto"/>
      </w:divBdr>
    </w:div>
    <w:div w:id="347410365">
      <w:bodyDiv w:val="1"/>
      <w:marLeft w:val="0"/>
      <w:marRight w:val="0"/>
      <w:marTop w:val="0"/>
      <w:marBottom w:val="0"/>
      <w:divBdr>
        <w:top w:val="none" w:sz="0" w:space="0" w:color="auto"/>
        <w:left w:val="none" w:sz="0" w:space="0" w:color="auto"/>
        <w:bottom w:val="none" w:sz="0" w:space="0" w:color="auto"/>
        <w:right w:val="none" w:sz="0" w:space="0" w:color="auto"/>
      </w:divBdr>
    </w:div>
    <w:div w:id="347606293">
      <w:bodyDiv w:val="1"/>
      <w:marLeft w:val="0"/>
      <w:marRight w:val="0"/>
      <w:marTop w:val="0"/>
      <w:marBottom w:val="0"/>
      <w:divBdr>
        <w:top w:val="none" w:sz="0" w:space="0" w:color="auto"/>
        <w:left w:val="none" w:sz="0" w:space="0" w:color="auto"/>
        <w:bottom w:val="none" w:sz="0" w:space="0" w:color="auto"/>
        <w:right w:val="none" w:sz="0" w:space="0" w:color="auto"/>
      </w:divBdr>
    </w:div>
    <w:div w:id="347952013">
      <w:bodyDiv w:val="1"/>
      <w:marLeft w:val="0"/>
      <w:marRight w:val="0"/>
      <w:marTop w:val="0"/>
      <w:marBottom w:val="0"/>
      <w:divBdr>
        <w:top w:val="none" w:sz="0" w:space="0" w:color="auto"/>
        <w:left w:val="none" w:sz="0" w:space="0" w:color="auto"/>
        <w:bottom w:val="none" w:sz="0" w:space="0" w:color="auto"/>
        <w:right w:val="none" w:sz="0" w:space="0" w:color="auto"/>
      </w:divBdr>
      <w:divsChild>
        <w:div w:id="843595060">
          <w:marLeft w:val="0"/>
          <w:marRight w:val="0"/>
          <w:marTop w:val="0"/>
          <w:marBottom w:val="0"/>
          <w:divBdr>
            <w:top w:val="none" w:sz="0" w:space="0" w:color="auto"/>
            <w:left w:val="none" w:sz="0" w:space="0" w:color="auto"/>
            <w:bottom w:val="none" w:sz="0" w:space="0" w:color="auto"/>
            <w:right w:val="none" w:sz="0" w:space="0" w:color="auto"/>
          </w:divBdr>
        </w:div>
      </w:divsChild>
    </w:div>
    <w:div w:id="348144932">
      <w:bodyDiv w:val="1"/>
      <w:marLeft w:val="0"/>
      <w:marRight w:val="0"/>
      <w:marTop w:val="0"/>
      <w:marBottom w:val="0"/>
      <w:divBdr>
        <w:top w:val="none" w:sz="0" w:space="0" w:color="auto"/>
        <w:left w:val="none" w:sz="0" w:space="0" w:color="auto"/>
        <w:bottom w:val="none" w:sz="0" w:space="0" w:color="auto"/>
        <w:right w:val="none" w:sz="0" w:space="0" w:color="auto"/>
      </w:divBdr>
    </w:div>
    <w:div w:id="348529199">
      <w:bodyDiv w:val="1"/>
      <w:marLeft w:val="0"/>
      <w:marRight w:val="0"/>
      <w:marTop w:val="0"/>
      <w:marBottom w:val="0"/>
      <w:divBdr>
        <w:top w:val="none" w:sz="0" w:space="0" w:color="auto"/>
        <w:left w:val="none" w:sz="0" w:space="0" w:color="auto"/>
        <w:bottom w:val="none" w:sz="0" w:space="0" w:color="auto"/>
        <w:right w:val="none" w:sz="0" w:space="0" w:color="auto"/>
      </w:divBdr>
    </w:div>
    <w:div w:id="348532816">
      <w:bodyDiv w:val="1"/>
      <w:marLeft w:val="0"/>
      <w:marRight w:val="0"/>
      <w:marTop w:val="0"/>
      <w:marBottom w:val="0"/>
      <w:divBdr>
        <w:top w:val="none" w:sz="0" w:space="0" w:color="auto"/>
        <w:left w:val="none" w:sz="0" w:space="0" w:color="auto"/>
        <w:bottom w:val="none" w:sz="0" w:space="0" w:color="auto"/>
        <w:right w:val="none" w:sz="0" w:space="0" w:color="auto"/>
      </w:divBdr>
    </w:div>
    <w:div w:id="348920818">
      <w:bodyDiv w:val="1"/>
      <w:marLeft w:val="0"/>
      <w:marRight w:val="0"/>
      <w:marTop w:val="0"/>
      <w:marBottom w:val="0"/>
      <w:divBdr>
        <w:top w:val="none" w:sz="0" w:space="0" w:color="auto"/>
        <w:left w:val="none" w:sz="0" w:space="0" w:color="auto"/>
        <w:bottom w:val="none" w:sz="0" w:space="0" w:color="auto"/>
        <w:right w:val="none" w:sz="0" w:space="0" w:color="auto"/>
      </w:divBdr>
    </w:div>
    <w:div w:id="349065195">
      <w:bodyDiv w:val="1"/>
      <w:marLeft w:val="0"/>
      <w:marRight w:val="0"/>
      <w:marTop w:val="0"/>
      <w:marBottom w:val="0"/>
      <w:divBdr>
        <w:top w:val="none" w:sz="0" w:space="0" w:color="auto"/>
        <w:left w:val="none" w:sz="0" w:space="0" w:color="auto"/>
        <w:bottom w:val="none" w:sz="0" w:space="0" w:color="auto"/>
        <w:right w:val="none" w:sz="0" w:space="0" w:color="auto"/>
      </w:divBdr>
      <w:divsChild>
        <w:div w:id="954752324">
          <w:marLeft w:val="0"/>
          <w:marRight w:val="0"/>
          <w:marTop w:val="0"/>
          <w:marBottom w:val="0"/>
          <w:divBdr>
            <w:top w:val="none" w:sz="0" w:space="0" w:color="auto"/>
            <w:left w:val="none" w:sz="0" w:space="0" w:color="auto"/>
            <w:bottom w:val="none" w:sz="0" w:space="0" w:color="auto"/>
            <w:right w:val="none" w:sz="0" w:space="0" w:color="auto"/>
          </w:divBdr>
        </w:div>
      </w:divsChild>
    </w:div>
    <w:div w:id="349793201">
      <w:bodyDiv w:val="1"/>
      <w:marLeft w:val="0"/>
      <w:marRight w:val="0"/>
      <w:marTop w:val="0"/>
      <w:marBottom w:val="0"/>
      <w:divBdr>
        <w:top w:val="none" w:sz="0" w:space="0" w:color="auto"/>
        <w:left w:val="none" w:sz="0" w:space="0" w:color="auto"/>
        <w:bottom w:val="none" w:sz="0" w:space="0" w:color="auto"/>
        <w:right w:val="none" w:sz="0" w:space="0" w:color="auto"/>
      </w:divBdr>
    </w:div>
    <w:div w:id="351539862">
      <w:bodyDiv w:val="1"/>
      <w:marLeft w:val="0"/>
      <w:marRight w:val="0"/>
      <w:marTop w:val="0"/>
      <w:marBottom w:val="0"/>
      <w:divBdr>
        <w:top w:val="none" w:sz="0" w:space="0" w:color="auto"/>
        <w:left w:val="none" w:sz="0" w:space="0" w:color="auto"/>
        <w:bottom w:val="none" w:sz="0" w:space="0" w:color="auto"/>
        <w:right w:val="none" w:sz="0" w:space="0" w:color="auto"/>
      </w:divBdr>
    </w:div>
    <w:div w:id="351540024">
      <w:bodyDiv w:val="1"/>
      <w:marLeft w:val="0"/>
      <w:marRight w:val="0"/>
      <w:marTop w:val="0"/>
      <w:marBottom w:val="0"/>
      <w:divBdr>
        <w:top w:val="none" w:sz="0" w:space="0" w:color="auto"/>
        <w:left w:val="none" w:sz="0" w:space="0" w:color="auto"/>
        <w:bottom w:val="none" w:sz="0" w:space="0" w:color="auto"/>
        <w:right w:val="none" w:sz="0" w:space="0" w:color="auto"/>
      </w:divBdr>
      <w:divsChild>
        <w:div w:id="1996446860">
          <w:marLeft w:val="0"/>
          <w:marRight w:val="0"/>
          <w:marTop w:val="0"/>
          <w:marBottom w:val="0"/>
          <w:divBdr>
            <w:top w:val="none" w:sz="0" w:space="0" w:color="auto"/>
            <w:left w:val="none" w:sz="0" w:space="0" w:color="auto"/>
            <w:bottom w:val="none" w:sz="0" w:space="0" w:color="auto"/>
            <w:right w:val="none" w:sz="0" w:space="0" w:color="auto"/>
          </w:divBdr>
        </w:div>
      </w:divsChild>
    </w:div>
    <w:div w:id="351760713">
      <w:bodyDiv w:val="1"/>
      <w:marLeft w:val="0"/>
      <w:marRight w:val="0"/>
      <w:marTop w:val="0"/>
      <w:marBottom w:val="0"/>
      <w:divBdr>
        <w:top w:val="none" w:sz="0" w:space="0" w:color="auto"/>
        <w:left w:val="none" w:sz="0" w:space="0" w:color="auto"/>
        <w:bottom w:val="none" w:sz="0" w:space="0" w:color="auto"/>
        <w:right w:val="none" w:sz="0" w:space="0" w:color="auto"/>
      </w:divBdr>
      <w:divsChild>
        <w:div w:id="247227736">
          <w:marLeft w:val="0"/>
          <w:marRight w:val="0"/>
          <w:marTop w:val="0"/>
          <w:marBottom w:val="0"/>
          <w:divBdr>
            <w:top w:val="none" w:sz="0" w:space="0" w:color="auto"/>
            <w:left w:val="none" w:sz="0" w:space="0" w:color="auto"/>
            <w:bottom w:val="none" w:sz="0" w:space="0" w:color="auto"/>
            <w:right w:val="none" w:sz="0" w:space="0" w:color="auto"/>
          </w:divBdr>
        </w:div>
      </w:divsChild>
    </w:div>
    <w:div w:id="352079434">
      <w:bodyDiv w:val="1"/>
      <w:marLeft w:val="0"/>
      <w:marRight w:val="0"/>
      <w:marTop w:val="0"/>
      <w:marBottom w:val="0"/>
      <w:divBdr>
        <w:top w:val="none" w:sz="0" w:space="0" w:color="auto"/>
        <w:left w:val="none" w:sz="0" w:space="0" w:color="auto"/>
        <w:bottom w:val="none" w:sz="0" w:space="0" w:color="auto"/>
        <w:right w:val="none" w:sz="0" w:space="0" w:color="auto"/>
      </w:divBdr>
    </w:div>
    <w:div w:id="352390179">
      <w:bodyDiv w:val="1"/>
      <w:marLeft w:val="0"/>
      <w:marRight w:val="0"/>
      <w:marTop w:val="0"/>
      <w:marBottom w:val="0"/>
      <w:divBdr>
        <w:top w:val="none" w:sz="0" w:space="0" w:color="auto"/>
        <w:left w:val="none" w:sz="0" w:space="0" w:color="auto"/>
        <w:bottom w:val="none" w:sz="0" w:space="0" w:color="auto"/>
        <w:right w:val="none" w:sz="0" w:space="0" w:color="auto"/>
      </w:divBdr>
    </w:div>
    <w:div w:id="352537258">
      <w:bodyDiv w:val="1"/>
      <w:marLeft w:val="0"/>
      <w:marRight w:val="0"/>
      <w:marTop w:val="0"/>
      <w:marBottom w:val="0"/>
      <w:divBdr>
        <w:top w:val="none" w:sz="0" w:space="0" w:color="auto"/>
        <w:left w:val="none" w:sz="0" w:space="0" w:color="auto"/>
        <w:bottom w:val="none" w:sz="0" w:space="0" w:color="auto"/>
        <w:right w:val="none" w:sz="0" w:space="0" w:color="auto"/>
      </w:divBdr>
    </w:div>
    <w:div w:id="352733742">
      <w:bodyDiv w:val="1"/>
      <w:marLeft w:val="0"/>
      <w:marRight w:val="0"/>
      <w:marTop w:val="0"/>
      <w:marBottom w:val="0"/>
      <w:divBdr>
        <w:top w:val="none" w:sz="0" w:space="0" w:color="auto"/>
        <w:left w:val="none" w:sz="0" w:space="0" w:color="auto"/>
        <w:bottom w:val="none" w:sz="0" w:space="0" w:color="auto"/>
        <w:right w:val="none" w:sz="0" w:space="0" w:color="auto"/>
      </w:divBdr>
    </w:div>
    <w:div w:id="353464152">
      <w:bodyDiv w:val="1"/>
      <w:marLeft w:val="0"/>
      <w:marRight w:val="0"/>
      <w:marTop w:val="0"/>
      <w:marBottom w:val="0"/>
      <w:divBdr>
        <w:top w:val="none" w:sz="0" w:space="0" w:color="auto"/>
        <w:left w:val="none" w:sz="0" w:space="0" w:color="auto"/>
        <w:bottom w:val="none" w:sz="0" w:space="0" w:color="auto"/>
        <w:right w:val="none" w:sz="0" w:space="0" w:color="auto"/>
      </w:divBdr>
    </w:div>
    <w:div w:id="353502031">
      <w:bodyDiv w:val="1"/>
      <w:marLeft w:val="0"/>
      <w:marRight w:val="0"/>
      <w:marTop w:val="0"/>
      <w:marBottom w:val="0"/>
      <w:divBdr>
        <w:top w:val="none" w:sz="0" w:space="0" w:color="auto"/>
        <w:left w:val="none" w:sz="0" w:space="0" w:color="auto"/>
        <w:bottom w:val="none" w:sz="0" w:space="0" w:color="auto"/>
        <w:right w:val="none" w:sz="0" w:space="0" w:color="auto"/>
      </w:divBdr>
      <w:divsChild>
        <w:div w:id="472529384">
          <w:marLeft w:val="0"/>
          <w:marRight w:val="0"/>
          <w:marTop w:val="0"/>
          <w:marBottom w:val="0"/>
          <w:divBdr>
            <w:top w:val="none" w:sz="0" w:space="0" w:color="auto"/>
            <w:left w:val="none" w:sz="0" w:space="0" w:color="auto"/>
            <w:bottom w:val="none" w:sz="0" w:space="0" w:color="auto"/>
            <w:right w:val="none" w:sz="0" w:space="0" w:color="auto"/>
          </w:divBdr>
        </w:div>
      </w:divsChild>
    </w:div>
    <w:div w:id="353531966">
      <w:bodyDiv w:val="1"/>
      <w:marLeft w:val="0"/>
      <w:marRight w:val="0"/>
      <w:marTop w:val="0"/>
      <w:marBottom w:val="0"/>
      <w:divBdr>
        <w:top w:val="none" w:sz="0" w:space="0" w:color="auto"/>
        <w:left w:val="none" w:sz="0" w:space="0" w:color="auto"/>
        <w:bottom w:val="none" w:sz="0" w:space="0" w:color="auto"/>
        <w:right w:val="none" w:sz="0" w:space="0" w:color="auto"/>
      </w:divBdr>
      <w:divsChild>
        <w:div w:id="345913518">
          <w:marLeft w:val="0"/>
          <w:marRight w:val="0"/>
          <w:marTop w:val="0"/>
          <w:marBottom w:val="0"/>
          <w:divBdr>
            <w:top w:val="none" w:sz="0" w:space="0" w:color="auto"/>
            <w:left w:val="none" w:sz="0" w:space="0" w:color="auto"/>
            <w:bottom w:val="none" w:sz="0" w:space="0" w:color="auto"/>
            <w:right w:val="none" w:sz="0" w:space="0" w:color="auto"/>
          </w:divBdr>
        </w:div>
      </w:divsChild>
    </w:div>
    <w:div w:id="354038095">
      <w:bodyDiv w:val="1"/>
      <w:marLeft w:val="0"/>
      <w:marRight w:val="0"/>
      <w:marTop w:val="0"/>
      <w:marBottom w:val="0"/>
      <w:divBdr>
        <w:top w:val="none" w:sz="0" w:space="0" w:color="auto"/>
        <w:left w:val="none" w:sz="0" w:space="0" w:color="auto"/>
        <w:bottom w:val="none" w:sz="0" w:space="0" w:color="auto"/>
        <w:right w:val="none" w:sz="0" w:space="0" w:color="auto"/>
      </w:divBdr>
      <w:divsChild>
        <w:div w:id="2032107212">
          <w:marLeft w:val="0"/>
          <w:marRight w:val="0"/>
          <w:marTop w:val="0"/>
          <w:marBottom w:val="0"/>
          <w:divBdr>
            <w:top w:val="none" w:sz="0" w:space="0" w:color="auto"/>
            <w:left w:val="none" w:sz="0" w:space="0" w:color="auto"/>
            <w:bottom w:val="none" w:sz="0" w:space="0" w:color="auto"/>
            <w:right w:val="none" w:sz="0" w:space="0" w:color="auto"/>
          </w:divBdr>
        </w:div>
      </w:divsChild>
    </w:div>
    <w:div w:id="354427922">
      <w:bodyDiv w:val="1"/>
      <w:marLeft w:val="0"/>
      <w:marRight w:val="0"/>
      <w:marTop w:val="0"/>
      <w:marBottom w:val="0"/>
      <w:divBdr>
        <w:top w:val="none" w:sz="0" w:space="0" w:color="auto"/>
        <w:left w:val="none" w:sz="0" w:space="0" w:color="auto"/>
        <w:bottom w:val="none" w:sz="0" w:space="0" w:color="auto"/>
        <w:right w:val="none" w:sz="0" w:space="0" w:color="auto"/>
      </w:divBdr>
      <w:divsChild>
        <w:div w:id="1850020245">
          <w:marLeft w:val="0"/>
          <w:marRight w:val="0"/>
          <w:marTop w:val="0"/>
          <w:marBottom w:val="0"/>
          <w:divBdr>
            <w:top w:val="none" w:sz="0" w:space="0" w:color="auto"/>
            <w:left w:val="none" w:sz="0" w:space="0" w:color="auto"/>
            <w:bottom w:val="none" w:sz="0" w:space="0" w:color="auto"/>
            <w:right w:val="none" w:sz="0" w:space="0" w:color="auto"/>
          </w:divBdr>
        </w:div>
      </w:divsChild>
    </w:div>
    <w:div w:id="355741950">
      <w:bodyDiv w:val="1"/>
      <w:marLeft w:val="0"/>
      <w:marRight w:val="0"/>
      <w:marTop w:val="0"/>
      <w:marBottom w:val="0"/>
      <w:divBdr>
        <w:top w:val="none" w:sz="0" w:space="0" w:color="auto"/>
        <w:left w:val="none" w:sz="0" w:space="0" w:color="auto"/>
        <w:bottom w:val="none" w:sz="0" w:space="0" w:color="auto"/>
        <w:right w:val="none" w:sz="0" w:space="0" w:color="auto"/>
      </w:divBdr>
    </w:div>
    <w:div w:id="356465415">
      <w:bodyDiv w:val="1"/>
      <w:marLeft w:val="0"/>
      <w:marRight w:val="0"/>
      <w:marTop w:val="0"/>
      <w:marBottom w:val="0"/>
      <w:divBdr>
        <w:top w:val="none" w:sz="0" w:space="0" w:color="auto"/>
        <w:left w:val="none" w:sz="0" w:space="0" w:color="auto"/>
        <w:bottom w:val="none" w:sz="0" w:space="0" w:color="auto"/>
        <w:right w:val="none" w:sz="0" w:space="0" w:color="auto"/>
      </w:divBdr>
    </w:div>
    <w:div w:id="357001309">
      <w:bodyDiv w:val="1"/>
      <w:marLeft w:val="0"/>
      <w:marRight w:val="0"/>
      <w:marTop w:val="0"/>
      <w:marBottom w:val="0"/>
      <w:divBdr>
        <w:top w:val="none" w:sz="0" w:space="0" w:color="auto"/>
        <w:left w:val="none" w:sz="0" w:space="0" w:color="auto"/>
        <w:bottom w:val="none" w:sz="0" w:space="0" w:color="auto"/>
        <w:right w:val="none" w:sz="0" w:space="0" w:color="auto"/>
      </w:divBdr>
    </w:div>
    <w:div w:id="357046096">
      <w:bodyDiv w:val="1"/>
      <w:marLeft w:val="0"/>
      <w:marRight w:val="0"/>
      <w:marTop w:val="0"/>
      <w:marBottom w:val="0"/>
      <w:divBdr>
        <w:top w:val="none" w:sz="0" w:space="0" w:color="auto"/>
        <w:left w:val="none" w:sz="0" w:space="0" w:color="auto"/>
        <w:bottom w:val="none" w:sz="0" w:space="0" w:color="auto"/>
        <w:right w:val="none" w:sz="0" w:space="0" w:color="auto"/>
      </w:divBdr>
      <w:divsChild>
        <w:div w:id="474954273">
          <w:marLeft w:val="0"/>
          <w:marRight w:val="0"/>
          <w:marTop w:val="0"/>
          <w:marBottom w:val="0"/>
          <w:divBdr>
            <w:top w:val="none" w:sz="0" w:space="0" w:color="auto"/>
            <w:left w:val="none" w:sz="0" w:space="0" w:color="auto"/>
            <w:bottom w:val="none" w:sz="0" w:space="0" w:color="auto"/>
            <w:right w:val="none" w:sz="0" w:space="0" w:color="auto"/>
          </w:divBdr>
        </w:div>
      </w:divsChild>
    </w:div>
    <w:div w:id="357662501">
      <w:bodyDiv w:val="1"/>
      <w:marLeft w:val="0"/>
      <w:marRight w:val="0"/>
      <w:marTop w:val="0"/>
      <w:marBottom w:val="0"/>
      <w:divBdr>
        <w:top w:val="none" w:sz="0" w:space="0" w:color="auto"/>
        <w:left w:val="none" w:sz="0" w:space="0" w:color="auto"/>
        <w:bottom w:val="none" w:sz="0" w:space="0" w:color="auto"/>
        <w:right w:val="none" w:sz="0" w:space="0" w:color="auto"/>
      </w:divBdr>
    </w:div>
    <w:div w:id="357708380">
      <w:bodyDiv w:val="1"/>
      <w:marLeft w:val="0"/>
      <w:marRight w:val="0"/>
      <w:marTop w:val="0"/>
      <w:marBottom w:val="0"/>
      <w:divBdr>
        <w:top w:val="none" w:sz="0" w:space="0" w:color="auto"/>
        <w:left w:val="none" w:sz="0" w:space="0" w:color="auto"/>
        <w:bottom w:val="none" w:sz="0" w:space="0" w:color="auto"/>
        <w:right w:val="none" w:sz="0" w:space="0" w:color="auto"/>
      </w:divBdr>
      <w:divsChild>
        <w:div w:id="1151022548">
          <w:marLeft w:val="0"/>
          <w:marRight w:val="0"/>
          <w:marTop w:val="0"/>
          <w:marBottom w:val="0"/>
          <w:divBdr>
            <w:top w:val="none" w:sz="0" w:space="0" w:color="auto"/>
            <w:left w:val="none" w:sz="0" w:space="0" w:color="auto"/>
            <w:bottom w:val="none" w:sz="0" w:space="0" w:color="auto"/>
            <w:right w:val="none" w:sz="0" w:space="0" w:color="auto"/>
          </w:divBdr>
        </w:div>
      </w:divsChild>
    </w:div>
    <w:div w:id="358435328">
      <w:bodyDiv w:val="1"/>
      <w:marLeft w:val="0"/>
      <w:marRight w:val="0"/>
      <w:marTop w:val="0"/>
      <w:marBottom w:val="0"/>
      <w:divBdr>
        <w:top w:val="none" w:sz="0" w:space="0" w:color="auto"/>
        <w:left w:val="none" w:sz="0" w:space="0" w:color="auto"/>
        <w:bottom w:val="none" w:sz="0" w:space="0" w:color="auto"/>
        <w:right w:val="none" w:sz="0" w:space="0" w:color="auto"/>
      </w:divBdr>
      <w:divsChild>
        <w:div w:id="707801532">
          <w:marLeft w:val="0"/>
          <w:marRight w:val="0"/>
          <w:marTop w:val="0"/>
          <w:marBottom w:val="0"/>
          <w:divBdr>
            <w:top w:val="none" w:sz="0" w:space="0" w:color="auto"/>
            <w:left w:val="none" w:sz="0" w:space="0" w:color="auto"/>
            <w:bottom w:val="none" w:sz="0" w:space="0" w:color="auto"/>
            <w:right w:val="none" w:sz="0" w:space="0" w:color="auto"/>
          </w:divBdr>
        </w:div>
      </w:divsChild>
    </w:div>
    <w:div w:id="358898081">
      <w:bodyDiv w:val="1"/>
      <w:marLeft w:val="0"/>
      <w:marRight w:val="0"/>
      <w:marTop w:val="0"/>
      <w:marBottom w:val="0"/>
      <w:divBdr>
        <w:top w:val="none" w:sz="0" w:space="0" w:color="auto"/>
        <w:left w:val="none" w:sz="0" w:space="0" w:color="auto"/>
        <w:bottom w:val="none" w:sz="0" w:space="0" w:color="auto"/>
        <w:right w:val="none" w:sz="0" w:space="0" w:color="auto"/>
      </w:divBdr>
      <w:divsChild>
        <w:div w:id="1087966820">
          <w:marLeft w:val="0"/>
          <w:marRight w:val="0"/>
          <w:marTop w:val="0"/>
          <w:marBottom w:val="0"/>
          <w:divBdr>
            <w:top w:val="none" w:sz="0" w:space="0" w:color="auto"/>
            <w:left w:val="none" w:sz="0" w:space="0" w:color="auto"/>
            <w:bottom w:val="none" w:sz="0" w:space="0" w:color="auto"/>
            <w:right w:val="none" w:sz="0" w:space="0" w:color="auto"/>
          </w:divBdr>
        </w:div>
      </w:divsChild>
    </w:div>
    <w:div w:id="359205133">
      <w:bodyDiv w:val="1"/>
      <w:marLeft w:val="0"/>
      <w:marRight w:val="0"/>
      <w:marTop w:val="0"/>
      <w:marBottom w:val="0"/>
      <w:divBdr>
        <w:top w:val="none" w:sz="0" w:space="0" w:color="auto"/>
        <w:left w:val="none" w:sz="0" w:space="0" w:color="auto"/>
        <w:bottom w:val="none" w:sz="0" w:space="0" w:color="auto"/>
        <w:right w:val="none" w:sz="0" w:space="0" w:color="auto"/>
      </w:divBdr>
    </w:div>
    <w:div w:id="359207241">
      <w:bodyDiv w:val="1"/>
      <w:marLeft w:val="0"/>
      <w:marRight w:val="0"/>
      <w:marTop w:val="0"/>
      <w:marBottom w:val="0"/>
      <w:divBdr>
        <w:top w:val="none" w:sz="0" w:space="0" w:color="auto"/>
        <w:left w:val="none" w:sz="0" w:space="0" w:color="auto"/>
        <w:bottom w:val="none" w:sz="0" w:space="0" w:color="auto"/>
        <w:right w:val="none" w:sz="0" w:space="0" w:color="auto"/>
      </w:divBdr>
      <w:divsChild>
        <w:div w:id="181017335">
          <w:marLeft w:val="0"/>
          <w:marRight w:val="0"/>
          <w:marTop w:val="0"/>
          <w:marBottom w:val="0"/>
          <w:divBdr>
            <w:top w:val="none" w:sz="0" w:space="0" w:color="auto"/>
            <w:left w:val="none" w:sz="0" w:space="0" w:color="auto"/>
            <w:bottom w:val="none" w:sz="0" w:space="0" w:color="auto"/>
            <w:right w:val="none" w:sz="0" w:space="0" w:color="auto"/>
          </w:divBdr>
        </w:div>
      </w:divsChild>
    </w:div>
    <w:div w:id="360984023">
      <w:bodyDiv w:val="1"/>
      <w:marLeft w:val="0"/>
      <w:marRight w:val="0"/>
      <w:marTop w:val="0"/>
      <w:marBottom w:val="0"/>
      <w:divBdr>
        <w:top w:val="none" w:sz="0" w:space="0" w:color="auto"/>
        <w:left w:val="none" w:sz="0" w:space="0" w:color="auto"/>
        <w:bottom w:val="none" w:sz="0" w:space="0" w:color="auto"/>
        <w:right w:val="none" w:sz="0" w:space="0" w:color="auto"/>
      </w:divBdr>
    </w:div>
    <w:div w:id="361322483">
      <w:bodyDiv w:val="1"/>
      <w:marLeft w:val="0"/>
      <w:marRight w:val="0"/>
      <w:marTop w:val="0"/>
      <w:marBottom w:val="0"/>
      <w:divBdr>
        <w:top w:val="none" w:sz="0" w:space="0" w:color="auto"/>
        <w:left w:val="none" w:sz="0" w:space="0" w:color="auto"/>
        <w:bottom w:val="none" w:sz="0" w:space="0" w:color="auto"/>
        <w:right w:val="none" w:sz="0" w:space="0" w:color="auto"/>
      </w:divBdr>
    </w:div>
    <w:div w:id="363021528">
      <w:bodyDiv w:val="1"/>
      <w:marLeft w:val="0"/>
      <w:marRight w:val="0"/>
      <w:marTop w:val="0"/>
      <w:marBottom w:val="0"/>
      <w:divBdr>
        <w:top w:val="none" w:sz="0" w:space="0" w:color="auto"/>
        <w:left w:val="none" w:sz="0" w:space="0" w:color="auto"/>
        <w:bottom w:val="none" w:sz="0" w:space="0" w:color="auto"/>
        <w:right w:val="none" w:sz="0" w:space="0" w:color="auto"/>
      </w:divBdr>
    </w:div>
    <w:div w:id="363599757">
      <w:bodyDiv w:val="1"/>
      <w:marLeft w:val="0"/>
      <w:marRight w:val="0"/>
      <w:marTop w:val="0"/>
      <w:marBottom w:val="0"/>
      <w:divBdr>
        <w:top w:val="none" w:sz="0" w:space="0" w:color="auto"/>
        <w:left w:val="none" w:sz="0" w:space="0" w:color="auto"/>
        <w:bottom w:val="none" w:sz="0" w:space="0" w:color="auto"/>
        <w:right w:val="none" w:sz="0" w:space="0" w:color="auto"/>
      </w:divBdr>
    </w:div>
    <w:div w:id="364452736">
      <w:bodyDiv w:val="1"/>
      <w:marLeft w:val="0"/>
      <w:marRight w:val="0"/>
      <w:marTop w:val="0"/>
      <w:marBottom w:val="0"/>
      <w:divBdr>
        <w:top w:val="none" w:sz="0" w:space="0" w:color="auto"/>
        <w:left w:val="none" w:sz="0" w:space="0" w:color="auto"/>
        <w:bottom w:val="none" w:sz="0" w:space="0" w:color="auto"/>
        <w:right w:val="none" w:sz="0" w:space="0" w:color="auto"/>
      </w:divBdr>
    </w:div>
    <w:div w:id="365562891">
      <w:bodyDiv w:val="1"/>
      <w:marLeft w:val="0"/>
      <w:marRight w:val="0"/>
      <w:marTop w:val="0"/>
      <w:marBottom w:val="0"/>
      <w:divBdr>
        <w:top w:val="none" w:sz="0" w:space="0" w:color="auto"/>
        <w:left w:val="none" w:sz="0" w:space="0" w:color="auto"/>
        <w:bottom w:val="none" w:sz="0" w:space="0" w:color="auto"/>
        <w:right w:val="none" w:sz="0" w:space="0" w:color="auto"/>
      </w:divBdr>
    </w:div>
    <w:div w:id="366179904">
      <w:bodyDiv w:val="1"/>
      <w:marLeft w:val="0"/>
      <w:marRight w:val="0"/>
      <w:marTop w:val="0"/>
      <w:marBottom w:val="0"/>
      <w:divBdr>
        <w:top w:val="none" w:sz="0" w:space="0" w:color="auto"/>
        <w:left w:val="none" w:sz="0" w:space="0" w:color="auto"/>
        <w:bottom w:val="none" w:sz="0" w:space="0" w:color="auto"/>
        <w:right w:val="none" w:sz="0" w:space="0" w:color="auto"/>
      </w:divBdr>
    </w:div>
    <w:div w:id="367412439">
      <w:bodyDiv w:val="1"/>
      <w:marLeft w:val="0"/>
      <w:marRight w:val="0"/>
      <w:marTop w:val="0"/>
      <w:marBottom w:val="0"/>
      <w:divBdr>
        <w:top w:val="none" w:sz="0" w:space="0" w:color="auto"/>
        <w:left w:val="none" w:sz="0" w:space="0" w:color="auto"/>
        <w:bottom w:val="none" w:sz="0" w:space="0" w:color="auto"/>
        <w:right w:val="none" w:sz="0" w:space="0" w:color="auto"/>
      </w:divBdr>
      <w:divsChild>
        <w:div w:id="1152217173">
          <w:marLeft w:val="0"/>
          <w:marRight w:val="0"/>
          <w:marTop w:val="0"/>
          <w:marBottom w:val="0"/>
          <w:divBdr>
            <w:top w:val="none" w:sz="0" w:space="0" w:color="auto"/>
            <w:left w:val="none" w:sz="0" w:space="0" w:color="auto"/>
            <w:bottom w:val="none" w:sz="0" w:space="0" w:color="auto"/>
            <w:right w:val="none" w:sz="0" w:space="0" w:color="auto"/>
          </w:divBdr>
        </w:div>
      </w:divsChild>
    </w:div>
    <w:div w:id="367724764">
      <w:bodyDiv w:val="1"/>
      <w:marLeft w:val="0"/>
      <w:marRight w:val="0"/>
      <w:marTop w:val="0"/>
      <w:marBottom w:val="0"/>
      <w:divBdr>
        <w:top w:val="none" w:sz="0" w:space="0" w:color="auto"/>
        <w:left w:val="none" w:sz="0" w:space="0" w:color="auto"/>
        <w:bottom w:val="none" w:sz="0" w:space="0" w:color="auto"/>
        <w:right w:val="none" w:sz="0" w:space="0" w:color="auto"/>
      </w:divBdr>
    </w:div>
    <w:div w:id="368141603">
      <w:bodyDiv w:val="1"/>
      <w:marLeft w:val="0"/>
      <w:marRight w:val="0"/>
      <w:marTop w:val="0"/>
      <w:marBottom w:val="0"/>
      <w:divBdr>
        <w:top w:val="none" w:sz="0" w:space="0" w:color="auto"/>
        <w:left w:val="none" w:sz="0" w:space="0" w:color="auto"/>
        <w:bottom w:val="none" w:sz="0" w:space="0" w:color="auto"/>
        <w:right w:val="none" w:sz="0" w:space="0" w:color="auto"/>
      </w:divBdr>
      <w:divsChild>
        <w:div w:id="1092553002">
          <w:marLeft w:val="0"/>
          <w:marRight w:val="0"/>
          <w:marTop w:val="0"/>
          <w:marBottom w:val="0"/>
          <w:divBdr>
            <w:top w:val="none" w:sz="0" w:space="0" w:color="auto"/>
            <w:left w:val="none" w:sz="0" w:space="0" w:color="auto"/>
            <w:bottom w:val="none" w:sz="0" w:space="0" w:color="auto"/>
            <w:right w:val="none" w:sz="0" w:space="0" w:color="auto"/>
          </w:divBdr>
        </w:div>
      </w:divsChild>
    </w:div>
    <w:div w:id="368604812">
      <w:bodyDiv w:val="1"/>
      <w:marLeft w:val="0"/>
      <w:marRight w:val="0"/>
      <w:marTop w:val="0"/>
      <w:marBottom w:val="0"/>
      <w:divBdr>
        <w:top w:val="none" w:sz="0" w:space="0" w:color="auto"/>
        <w:left w:val="none" w:sz="0" w:space="0" w:color="auto"/>
        <w:bottom w:val="none" w:sz="0" w:space="0" w:color="auto"/>
        <w:right w:val="none" w:sz="0" w:space="0" w:color="auto"/>
      </w:divBdr>
    </w:div>
    <w:div w:id="369189536">
      <w:bodyDiv w:val="1"/>
      <w:marLeft w:val="0"/>
      <w:marRight w:val="0"/>
      <w:marTop w:val="0"/>
      <w:marBottom w:val="0"/>
      <w:divBdr>
        <w:top w:val="none" w:sz="0" w:space="0" w:color="auto"/>
        <w:left w:val="none" w:sz="0" w:space="0" w:color="auto"/>
        <w:bottom w:val="none" w:sz="0" w:space="0" w:color="auto"/>
        <w:right w:val="none" w:sz="0" w:space="0" w:color="auto"/>
      </w:divBdr>
    </w:div>
    <w:div w:id="369191247">
      <w:bodyDiv w:val="1"/>
      <w:marLeft w:val="0"/>
      <w:marRight w:val="0"/>
      <w:marTop w:val="0"/>
      <w:marBottom w:val="0"/>
      <w:divBdr>
        <w:top w:val="none" w:sz="0" w:space="0" w:color="auto"/>
        <w:left w:val="none" w:sz="0" w:space="0" w:color="auto"/>
        <w:bottom w:val="none" w:sz="0" w:space="0" w:color="auto"/>
        <w:right w:val="none" w:sz="0" w:space="0" w:color="auto"/>
      </w:divBdr>
    </w:div>
    <w:div w:id="369695928">
      <w:bodyDiv w:val="1"/>
      <w:marLeft w:val="0"/>
      <w:marRight w:val="0"/>
      <w:marTop w:val="0"/>
      <w:marBottom w:val="0"/>
      <w:divBdr>
        <w:top w:val="none" w:sz="0" w:space="0" w:color="auto"/>
        <w:left w:val="none" w:sz="0" w:space="0" w:color="auto"/>
        <w:bottom w:val="none" w:sz="0" w:space="0" w:color="auto"/>
        <w:right w:val="none" w:sz="0" w:space="0" w:color="auto"/>
      </w:divBdr>
      <w:divsChild>
        <w:div w:id="726338878">
          <w:marLeft w:val="0"/>
          <w:marRight w:val="0"/>
          <w:marTop w:val="0"/>
          <w:marBottom w:val="0"/>
          <w:divBdr>
            <w:top w:val="none" w:sz="0" w:space="0" w:color="auto"/>
            <w:left w:val="none" w:sz="0" w:space="0" w:color="auto"/>
            <w:bottom w:val="none" w:sz="0" w:space="0" w:color="auto"/>
            <w:right w:val="none" w:sz="0" w:space="0" w:color="auto"/>
          </w:divBdr>
        </w:div>
      </w:divsChild>
    </w:div>
    <w:div w:id="370106929">
      <w:bodyDiv w:val="1"/>
      <w:marLeft w:val="0"/>
      <w:marRight w:val="0"/>
      <w:marTop w:val="0"/>
      <w:marBottom w:val="0"/>
      <w:divBdr>
        <w:top w:val="none" w:sz="0" w:space="0" w:color="auto"/>
        <w:left w:val="none" w:sz="0" w:space="0" w:color="auto"/>
        <w:bottom w:val="none" w:sz="0" w:space="0" w:color="auto"/>
        <w:right w:val="none" w:sz="0" w:space="0" w:color="auto"/>
      </w:divBdr>
    </w:div>
    <w:div w:id="370959181">
      <w:bodyDiv w:val="1"/>
      <w:marLeft w:val="0"/>
      <w:marRight w:val="0"/>
      <w:marTop w:val="0"/>
      <w:marBottom w:val="0"/>
      <w:divBdr>
        <w:top w:val="none" w:sz="0" w:space="0" w:color="auto"/>
        <w:left w:val="none" w:sz="0" w:space="0" w:color="auto"/>
        <w:bottom w:val="none" w:sz="0" w:space="0" w:color="auto"/>
        <w:right w:val="none" w:sz="0" w:space="0" w:color="auto"/>
      </w:divBdr>
      <w:divsChild>
        <w:div w:id="1385449454">
          <w:marLeft w:val="0"/>
          <w:marRight w:val="0"/>
          <w:marTop w:val="0"/>
          <w:marBottom w:val="0"/>
          <w:divBdr>
            <w:top w:val="none" w:sz="0" w:space="0" w:color="auto"/>
            <w:left w:val="none" w:sz="0" w:space="0" w:color="auto"/>
            <w:bottom w:val="none" w:sz="0" w:space="0" w:color="auto"/>
            <w:right w:val="none" w:sz="0" w:space="0" w:color="auto"/>
          </w:divBdr>
        </w:div>
      </w:divsChild>
    </w:div>
    <w:div w:id="371660491">
      <w:bodyDiv w:val="1"/>
      <w:marLeft w:val="0"/>
      <w:marRight w:val="0"/>
      <w:marTop w:val="0"/>
      <w:marBottom w:val="0"/>
      <w:divBdr>
        <w:top w:val="none" w:sz="0" w:space="0" w:color="auto"/>
        <w:left w:val="none" w:sz="0" w:space="0" w:color="auto"/>
        <w:bottom w:val="none" w:sz="0" w:space="0" w:color="auto"/>
        <w:right w:val="none" w:sz="0" w:space="0" w:color="auto"/>
      </w:divBdr>
    </w:div>
    <w:div w:id="372510327">
      <w:bodyDiv w:val="1"/>
      <w:marLeft w:val="0"/>
      <w:marRight w:val="0"/>
      <w:marTop w:val="0"/>
      <w:marBottom w:val="0"/>
      <w:divBdr>
        <w:top w:val="none" w:sz="0" w:space="0" w:color="auto"/>
        <w:left w:val="none" w:sz="0" w:space="0" w:color="auto"/>
        <w:bottom w:val="none" w:sz="0" w:space="0" w:color="auto"/>
        <w:right w:val="none" w:sz="0" w:space="0" w:color="auto"/>
      </w:divBdr>
    </w:div>
    <w:div w:id="372971261">
      <w:bodyDiv w:val="1"/>
      <w:marLeft w:val="0"/>
      <w:marRight w:val="0"/>
      <w:marTop w:val="0"/>
      <w:marBottom w:val="0"/>
      <w:divBdr>
        <w:top w:val="none" w:sz="0" w:space="0" w:color="auto"/>
        <w:left w:val="none" w:sz="0" w:space="0" w:color="auto"/>
        <w:bottom w:val="none" w:sz="0" w:space="0" w:color="auto"/>
        <w:right w:val="none" w:sz="0" w:space="0" w:color="auto"/>
      </w:divBdr>
      <w:divsChild>
        <w:div w:id="1456948690">
          <w:marLeft w:val="0"/>
          <w:marRight w:val="0"/>
          <w:marTop w:val="0"/>
          <w:marBottom w:val="0"/>
          <w:divBdr>
            <w:top w:val="none" w:sz="0" w:space="0" w:color="auto"/>
            <w:left w:val="none" w:sz="0" w:space="0" w:color="auto"/>
            <w:bottom w:val="none" w:sz="0" w:space="0" w:color="auto"/>
            <w:right w:val="none" w:sz="0" w:space="0" w:color="auto"/>
          </w:divBdr>
        </w:div>
      </w:divsChild>
    </w:div>
    <w:div w:id="373769732">
      <w:bodyDiv w:val="1"/>
      <w:marLeft w:val="0"/>
      <w:marRight w:val="0"/>
      <w:marTop w:val="0"/>
      <w:marBottom w:val="0"/>
      <w:divBdr>
        <w:top w:val="none" w:sz="0" w:space="0" w:color="auto"/>
        <w:left w:val="none" w:sz="0" w:space="0" w:color="auto"/>
        <w:bottom w:val="none" w:sz="0" w:space="0" w:color="auto"/>
        <w:right w:val="none" w:sz="0" w:space="0" w:color="auto"/>
      </w:divBdr>
      <w:divsChild>
        <w:div w:id="1408071165">
          <w:marLeft w:val="0"/>
          <w:marRight w:val="0"/>
          <w:marTop w:val="0"/>
          <w:marBottom w:val="0"/>
          <w:divBdr>
            <w:top w:val="none" w:sz="0" w:space="0" w:color="auto"/>
            <w:left w:val="none" w:sz="0" w:space="0" w:color="auto"/>
            <w:bottom w:val="none" w:sz="0" w:space="0" w:color="auto"/>
            <w:right w:val="none" w:sz="0" w:space="0" w:color="auto"/>
          </w:divBdr>
        </w:div>
      </w:divsChild>
    </w:div>
    <w:div w:id="374744115">
      <w:bodyDiv w:val="1"/>
      <w:marLeft w:val="0"/>
      <w:marRight w:val="0"/>
      <w:marTop w:val="0"/>
      <w:marBottom w:val="0"/>
      <w:divBdr>
        <w:top w:val="none" w:sz="0" w:space="0" w:color="auto"/>
        <w:left w:val="none" w:sz="0" w:space="0" w:color="auto"/>
        <w:bottom w:val="none" w:sz="0" w:space="0" w:color="auto"/>
        <w:right w:val="none" w:sz="0" w:space="0" w:color="auto"/>
      </w:divBdr>
    </w:div>
    <w:div w:id="374931911">
      <w:bodyDiv w:val="1"/>
      <w:marLeft w:val="0"/>
      <w:marRight w:val="0"/>
      <w:marTop w:val="0"/>
      <w:marBottom w:val="0"/>
      <w:divBdr>
        <w:top w:val="none" w:sz="0" w:space="0" w:color="auto"/>
        <w:left w:val="none" w:sz="0" w:space="0" w:color="auto"/>
        <w:bottom w:val="none" w:sz="0" w:space="0" w:color="auto"/>
        <w:right w:val="none" w:sz="0" w:space="0" w:color="auto"/>
      </w:divBdr>
      <w:divsChild>
        <w:div w:id="1690595707">
          <w:marLeft w:val="0"/>
          <w:marRight w:val="0"/>
          <w:marTop w:val="0"/>
          <w:marBottom w:val="0"/>
          <w:divBdr>
            <w:top w:val="none" w:sz="0" w:space="0" w:color="auto"/>
            <w:left w:val="none" w:sz="0" w:space="0" w:color="auto"/>
            <w:bottom w:val="none" w:sz="0" w:space="0" w:color="auto"/>
            <w:right w:val="none" w:sz="0" w:space="0" w:color="auto"/>
          </w:divBdr>
        </w:div>
      </w:divsChild>
    </w:div>
    <w:div w:id="375400178">
      <w:bodyDiv w:val="1"/>
      <w:marLeft w:val="0"/>
      <w:marRight w:val="0"/>
      <w:marTop w:val="0"/>
      <w:marBottom w:val="0"/>
      <w:divBdr>
        <w:top w:val="none" w:sz="0" w:space="0" w:color="auto"/>
        <w:left w:val="none" w:sz="0" w:space="0" w:color="auto"/>
        <w:bottom w:val="none" w:sz="0" w:space="0" w:color="auto"/>
        <w:right w:val="none" w:sz="0" w:space="0" w:color="auto"/>
      </w:divBdr>
      <w:divsChild>
        <w:div w:id="1875268484">
          <w:marLeft w:val="0"/>
          <w:marRight w:val="0"/>
          <w:marTop w:val="0"/>
          <w:marBottom w:val="0"/>
          <w:divBdr>
            <w:top w:val="none" w:sz="0" w:space="0" w:color="auto"/>
            <w:left w:val="none" w:sz="0" w:space="0" w:color="auto"/>
            <w:bottom w:val="none" w:sz="0" w:space="0" w:color="auto"/>
            <w:right w:val="none" w:sz="0" w:space="0" w:color="auto"/>
          </w:divBdr>
        </w:div>
      </w:divsChild>
    </w:div>
    <w:div w:id="375593127">
      <w:bodyDiv w:val="1"/>
      <w:marLeft w:val="0"/>
      <w:marRight w:val="0"/>
      <w:marTop w:val="0"/>
      <w:marBottom w:val="0"/>
      <w:divBdr>
        <w:top w:val="none" w:sz="0" w:space="0" w:color="auto"/>
        <w:left w:val="none" w:sz="0" w:space="0" w:color="auto"/>
        <w:bottom w:val="none" w:sz="0" w:space="0" w:color="auto"/>
        <w:right w:val="none" w:sz="0" w:space="0" w:color="auto"/>
      </w:divBdr>
    </w:div>
    <w:div w:id="378012493">
      <w:bodyDiv w:val="1"/>
      <w:marLeft w:val="0"/>
      <w:marRight w:val="0"/>
      <w:marTop w:val="0"/>
      <w:marBottom w:val="0"/>
      <w:divBdr>
        <w:top w:val="none" w:sz="0" w:space="0" w:color="auto"/>
        <w:left w:val="none" w:sz="0" w:space="0" w:color="auto"/>
        <w:bottom w:val="none" w:sz="0" w:space="0" w:color="auto"/>
        <w:right w:val="none" w:sz="0" w:space="0" w:color="auto"/>
      </w:divBdr>
      <w:divsChild>
        <w:div w:id="1871840754">
          <w:marLeft w:val="0"/>
          <w:marRight w:val="0"/>
          <w:marTop w:val="0"/>
          <w:marBottom w:val="0"/>
          <w:divBdr>
            <w:top w:val="none" w:sz="0" w:space="0" w:color="auto"/>
            <w:left w:val="none" w:sz="0" w:space="0" w:color="auto"/>
            <w:bottom w:val="none" w:sz="0" w:space="0" w:color="auto"/>
            <w:right w:val="none" w:sz="0" w:space="0" w:color="auto"/>
          </w:divBdr>
        </w:div>
      </w:divsChild>
    </w:div>
    <w:div w:id="378362691">
      <w:bodyDiv w:val="1"/>
      <w:marLeft w:val="0"/>
      <w:marRight w:val="0"/>
      <w:marTop w:val="0"/>
      <w:marBottom w:val="0"/>
      <w:divBdr>
        <w:top w:val="none" w:sz="0" w:space="0" w:color="auto"/>
        <w:left w:val="none" w:sz="0" w:space="0" w:color="auto"/>
        <w:bottom w:val="none" w:sz="0" w:space="0" w:color="auto"/>
        <w:right w:val="none" w:sz="0" w:space="0" w:color="auto"/>
      </w:divBdr>
    </w:div>
    <w:div w:id="378549330">
      <w:bodyDiv w:val="1"/>
      <w:marLeft w:val="0"/>
      <w:marRight w:val="0"/>
      <w:marTop w:val="0"/>
      <w:marBottom w:val="0"/>
      <w:divBdr>
        <w:top w:val="none" w:sz="0" w:space="0" w:color="auto"/>
        <w:left w:val="none" w:sz="0" w:space="0" w:color="auto"/>
        <w:bottom w:val="none" w:sz="0" w:space="0" w:color="auto"/>
        <w:right w:val="none" w:sz="0" w:space="0" w:color="auto"/>
      </w:divBdr>
    </w:div>
    <w:div w:id="379138300">
      <w:bodyDiv w:val="1"/>
      <w:marLeft w:val="0"/>
      <w:marRight w:val="0"/>
      <w:marTop w:val="0"/>
      <w:marBottom w:val="0"/>
      <w:divBdr>
        <w:top w:val="none" w:sz="0" w:space="0" w:color="auto"/>
        <w:left w:val="none" w:sz="0" w:space="0" w:color="auto"/>
        <w:bottom w:val="none" w:sz="0" w:space="0" w:color="auto"/>
        <w:right w:val="none" w:sz="0" w:space="0" w:color="auto"/>
      </w:divBdr>
    </w:div>
    <w:div w:id="379984213">
      <w:bodyDiv w:val="1"/>
      <w:marLeft w:val="0"/>
      <w:marRight w:val="0"/>
      <w:marTop w:val="0"/>
      <w:marBottom w:val="0"/>
      <w:divBdr>
        <w:top w:val="none" w:sz="0" w:space="0" w:color="auto"/>
        <w:left w:val="none" w:sz="0" w:space="0" w:color="auto"/>
        <w:bottom w:val="none" w:sz="0" w:space="0" w:color="auto"/>
        <w:right w:val="none" w:sz="0" w:space="0" w:color="auto"/>
      </w:divBdr>
    </w:div>
    <w:div w:id="380402844">
      <w:bodyDiv w:val="1"/>
      <w:marLeft w:val="0"/>
      <w:marRight w:val="0"/>
      <w:marTop w:val="0"/>
      <w:marBottom w:val="0"/>
      <w:divBdr>
        <w:top w:val="none" w:sz="0" w:space="0" w:color="auto"/>
        <w:left w:val="none" w:sz="0" w:space="0" w:color="auto"/>
        <w:bottom w:val="none" w:sz="0" w:space="0" w:color="auto"/>
        <w:right w:val="none" w:sz="0" w:space="0" w:color="auto"/>
      </w:divBdr>
    </w:div>
    <w:div w:id="380640585">
      <w:bodyDiv w:val="1"/>
      <w:marLeft w:val="0"/>
      <w:marRight w:val="0"/>
      <w:marTop w:val="0"/>
      <w:marBottom w:val="0"/>
      <w:divBdr>
        <w:top w:val="none" w:sz="0" w:space="0" w:color="auto"/>
        <w:left w:val="none" w:sz="0" w:space="0" w:color="auto"/>
        <w:bottom w:val="none" w:sz="0" w:space="0" w:color="auto"/>
        <w:right w:val="none" w:sz="0" w:space="0" w:color="auto"/>
      </w:divBdr>
    </w:div>
    <w:div w:id="381828258">
      <w:bodyDiv w:val="1"/>
      <w:marLeft w:val="0"/>
      <w:marRight w:val="0"/>
      <w:marTop w:val="0"/>
      <w:marBottom w:val="0"/>
      <w:divBdr>
        <w:top w:val="none" w:sz="0" w:space="0" w:color="auto"/>
        <w:left w:val="none" w:sz="0" w:space="0" w:color="auto"/>
        <w:bottom w:val="none" w:sz="0" w:space="0" w:color="auto"/>
        <w:right w:val="none" w:sz="0" w:space="0" w:color="auto"/>
      </w:divBdr>
      <w:divsChild>
        <w:div w:id="1565262705">
          <w:marLeft w:val="0"/>
          <w:marRight w:val="0"/>
          <w:marTop w:val="0"/>
          <w:marBottom w:val="0"/>
          <w:divBdr>
            <w:top w:val="none" w:sz="0" w:space="0" w:color="auto"/>
            <w:left w:val="none" w:sz="0" w:space="0" w:color="auto"/>
            <w:bottom w:val="none" w:sz="0" w:space="0" w:color="auto"/>
            <w:right w:val="none" w:sz="0" w:space="0" w:color="auto"/>
          </w:divBdr>
        </w:div>
      </w:divsChild>
    </w:div>
    <w:div w:id="381952002">
      <w:bodyDiv w:val="1"/>
      <w:marLeft w:val="0"/>
      <w:marRight w:val="0"/>
      <w:marTop w:val="0"/>
      <w:marBottom w:val="0"/>
      <w:divBdr>
        <w:top w:val="none" w:sz="0" w:space="0" w:color="auto"/>
        <w:left w:val="none" w:sz="0" w:space="0" w:color="auto"/>
        <w:bottom w:val="none" w:sz="0" w:space="0" w:color="auto"/>
        <w:right w:val="none" w:sz="0" w:space="0" w:color="auto"/>
      </w:divBdr>
    </w:div>
    <w:div w:id="382024018">
      <w:bodyDiv w:val="1"/>
      <w:marLeft w:val="0"/>
      <w:marRight w:val="0"/>
      <w:marTop w:val="0"/>
      <w:marBottom w:val="0"/>
      <w:divBdr>
        <w:top w:val="none" w:sz="0" w:space="0" w:color="auto"/>
        <w:left w:val="none" w:sz="0" w:space="0" w:color="auto"/>
        <w:bottom w:val="none" w:sz="0" w:space="0" w:color="auto"/>
        <w:right w:val="none" w:sz="0" w:space="0" w:color="auto"/>
      </w:divBdr>
    </w:div>
    <w:div w:id="382796101">
      <w:bodyDiv w:val="1"/>
      <w:marLeft w:val="0"/>
      <w:marRight w:val="0"/>
      <w:marTop w:val="0"/>
      <w:marBottom w:val="0"/>
      <w:divBdr>
        <w:top w:val="none" w:sz="0" w:space="0" w:color="auto"/>
        <w:left w:val="none" w:sz="0" w:space="0" w:color="auto"/>
        <w:bottom w:val="none" w:sz="0" w:space="0" w:color="auto"/>
        <w:right w:val="none" w:sz="0" w:space="0" w:color="auto"/>
      </w:divBdr>
    </w:div>
    <w:div w:id="383063583">
      <w:bodyDiv w:val="1"/>
      <w:marLeft w:val="0"/>
      <w:marRight w:val="0"/>
      <w:marTop w:val="0"/>
      <w:marBottom w:val="0"/>
      <w:divBdr>
        <w:top w:val="none" w:sz="0" w:space="0" w:color="auto"/>
        <w:left w:val="none" w:sz="0" w:space="0" w:color="auto"/>
        <w:bottom w:val="none" w:sz="0" w:space="0" w:color="auto"/>
        <w:right w:val="none" w:sz="0" w:space="0" w:color="auto"/>
      </w:divBdr>
    </w:div>
    <w:div w:id="383648945">
      <w:bodyDiv w:val="1"/>
      <w:marLeft w:val="0"/>
      <w:marRight w:val="0"/>
      <w:marTop w:val="0"/>
      <w:marBottom w:val="0"/>
      <w:divBdr>
        <w:top w:val="none" w:sz="0" w:space="0" w:color="auto"/>
        <w:left w:val="none" w:sz="0" w:space="0" w:color="auto"/>
        <w:bottom w:val="none" w:sz="0" w:space="0" w:color="auto"/>
        <w:right w:val="none" w:sz="0" w:space="0" w:color="auto"/>
      </w:divBdr>
    </w:div>
    <w:div w:id="384107131">
      <w:bodyDiv w:val="1"/>
      <w:marLeft w:val="0"/>
      <w:marRight w:val="0"/>
      <w:marTop w:val="0"/>
      <w:marBottom w:val="0"/>
      <w:divBdr>
        <w:top w:val="none" w:sz="0" w:space="0" w:color="auto"/>
        <w:left w:val="none" w:sz="0" w:space="0" w:color="auto"/>
        <w:bottom w:val="none" w:sz="0" w:space="0" w:color="auto"/>
        <w:right w:val="none" w:sz="0" w:space="0" w:color="auto"/>
      </w:divBdr>
    </w:div>
    <w:div w:id="384958842">
      <w:bodyDiv w:val="1"/>
      <w:marLeft w:val="0"/>
      <w:marRight w:val="0"/>
      <w:marTop w:val="0"/>
      <w:marBottom w:val="0"/>
      <w:divBdr>
        <w:top w:val="none" w:sz="0" w:space="0" w:color="auto"/>
        <w:left w:val="none" w:sz="0" w:space="0" w:color="auto"/>
        <w:bottom w:val="none" w:sz="0" w:space="0" w:color="auto"/>
        <w:right w:val="none" w:sz="0" w:space="0" w:color="auto"/>
      </w:divBdr>
      <w:divsChild>
        <w:div w:id="1772778188">
          <w:marLeft w:val="0"/>
          <w:marRight w:val="0"/>
          <w:marTop w:val="0"/>
          <w:marBottom w:val="0"/>
          <w:divBdr>
            <w:top w:val="none" w:sz="0" w:space="0" w:color="auto"/>
            <w:left w:val="none" w:sz="0" w:space="0" w:color="auto"/>
            <w:bottom w:val="none" w:sz="0" w:space="0" w:color="auto"/>
            <w:right w:val="none" w:sz="0" w:space="0" w:color="auto"/>
          </w:divBdr>
        </w:div>
      </w:divsChild>
    </w:div>
    <w:div w:id="385228699">
      <w:bodyDiv w:val="1"/>
      <w:marLeft w:val="0"/>
      <w:marRight w:val="0"/>
      <w:marTop w:val="0"/>
      <w:marBottom w:val="0"/>
      <w:divBdr>
        <w:top w:val="none" w:sz="0" w:space="0" w:color="auto"/>
        <w:left w:val="none" w:sz="0" w:space="0" w:color="auto"/>
        <w:bottom w:val="none" w:sz="0" w:space="0" w:color="auto"/>
        <w:right w:val="none" w:sz="0" w:space="0" w:color="auto"/>
      </w:divBdr>
    </w:div>
    <w:div w:id="385573540">
      <w:bodyDiv w:val="1"/>
      <w:marLeft w:val="0"/>
      <w:marRight w:val="0"/>
      <w:marTop w:val="0"/>
      <w:marBottom w:val="0"/>
      <w:divBdr>
        <w:top w:val="none" w:sz="0" w:space="0" w:color="auto"/>
        <w:left w:val="none" w:sz="0" w:space="0" w:color="auto"/>
        <w:bottom w:val="none" w:sz="0" w:space="0" w:color="auto"/>
        <w:right w:val="none" w:sz="0" w:space="0" w:color="auto"/>
      </w:divBdr>
    </w:div>
    <w:div w:id="386029089">
      <w:bodyDiv w:val="1"/>
      <w:marLeft w:val="0"/>
      <w:marRight w:val="0"/>
      <w:marTop w:val="0"/>
      <w:marBottom w:val="0"/>
      <w:divBdr>
        <w:top w:val="none" w:sz="0" w:space="0" w:color="auto"/>
        <w:left w:val="none" w:sz="0" w:space="0" w:color="auto"/>
        <w:bottom w:val="none" w:sz="0" w:space="0" w:color="auto"/>
        <w:right w:val="none" w:sz="0" w:space="0" w:color="auto"/>
      </w:divBdr>
    </w:div>
    <w:div w:id="386415250">
      <w:bodyDiv w:val="1"/>
      <w:marLeft w:val="0"/>
      <w:marRight w:val="0"/>
      <w:marTop w:val="0"/>
      <w:marBottom w:val="0"/>
      <w:divBdr>
        <w:top w:val="none" w:sz="0" w:space="0" w:color="auto"/>
        <w:left w:val="none" w:sz="0" w:space="0" w:color="auto"/>
        <w:bottom w:val="none" w:sz="0" w:space="0" w:color="auto"/>
        <w:right w:val="none" w:sz="0" w:space="0" w:color="auto"/>
      </w:divBdr>
    </w:div>
    <w:div w:id="386490454">
      <w:bodyDiv w:val="1"/>
      <w:marLeft w:val="0"/>
      <w:marRight w:val="0"/>
      <w:marTop w:val="0"/>
      <w:marBottom w:val="0"/>
      <w:divBdr>
        <w:top w:val="none" w:sz="0" w:space="0" w:color="auto"/>
        <w:left w:val="none" w:sz="0" w:space="0" w:color="auto"/>
        <w:bottom w:val="none" w:sz="0" w:space="0" w:color="auto"/>
        <w:right w:val="none" w:sz="0" w:space="0" w:color="auto"/>
      </w:divBdr>
    </w:div>
    <w:div w:id="387149399">
      <w:bodyDiv w:val="1"/>
      <w:marLeft w:val="0"/>
      <w:marRight w:val="0"/>
      <w:marTop w:val="0"/>
      <w:marBottom w:val="0"/>
      <w:divBdr>
        <w:top w:val="none" w:sz="0" w:space="0" w:color="auto"/>
        <w:left w:val="none" w:sz="0" w:space="0" w:color="auto"/>
        <w:bottom w:val="none" w:sz="0" w:space="0" w:color="auto"/>
        <w:right w:val="none" w:sz="0" w:space="0" w:color="auto"/>
      </w:divBdr>
    </w:div>
    <w:div w:id="388303966">
      <w:bodyDiv w:val="1"/>
      <w:marLeft w:val="0"/>
      <w:marRight w:val="0"/>
      <w:marTop w:val="0"/>
      <w:marBottom w:val="0"/>
      <w:divBdr>
        <w:top w:val="none" w:sz="0" w:space="0" w:color="auto"/>
        <w:left w:val="none" w:sz="0" w:space="0" w:color="auto"/>
        <w:bottom w:val="none" w:sz="0" w:space="0" w:color="auto"/>
        <w:right w:val="none" w:sz="0" w:space="0" w:color="auto"/>
      </w:divBdr>
    </w:div>
    <w:div w:id="388647076">
      <w:bodyDiv w:val="1"/>
      <w:marLeft w:val="0"/>
      <w:marRight w:val="0"/>
      <w:marTop w:val="0"/>
      <w:marBottom w:val="0"/>
      <w:divBdr>
        <w:top w:val="none" w:sz="0" w:space="0" w:color="auto"/>
        <w:left w:val="none" w:sz="0" w:space="0" w:color="auto"/>
        <w:bottom w:val="none" w:sz="0" w:space="0" w:color="auto"/>
        <w:right w:val="none" w:sz="0" w:space="0" w:color="auto"/>
      </w:divBdr>
    </w:div>
    <w:div w:id="389309546">
      <w:bodyDiv w:val="1"/>
      <w:marLeft w:val="0"/>
      <w:marRight w:val="0"/>
      <w:marTop w:val="0"/>
      <w:marBottom w:val="0"/>
      <w:divBdr>
        <w:top w:val="none" w:sz="0" w:space="0" w:color="auto"/>
        <w:left w:val="none" w:sz="0" w:space="0" w:color="auto"/>
        <w:bottom w:val="none" w:sz="0" w:space="0" w:color="auto"/>
        <w:right w:val="none" w:sz="0" w:space="0" w:color="auto"/>
      </w:divBdr>
    </w:div>
    <w:div w:id="389380102">
      <w:bodyDiv w:val="1"/>
      <w:marLeft w:val="0"/>
      <w:marRight w:val="0"/>
      <w:marTop w:val="0"/>
      <w:marBottom w:val="0"/>
      <w:divBdr>
        <w:top w:val="none" w:sz="0" w:space="0" w:color="auto"/>
        <w:left w:val="none" w:sz="0" w:space="0" w:color="auto"/>
        <w:bottom w:val="none" w:sz="0" w:space="0" w:color="auto"/>
        <w:right w:val="none" w:sz="0" w:space="0" w:color="auto"/>
      </w:divBdr>
    </w:div>
    <w:div w:id="389813274">
      <w:bodyDiv w:val="1"/>
      <w:marLeft w:val="0"/>
      <w:marRight w:val="0"/>
      <w:marTop w:val="0"/>
      <w:marBottom w:val="0"/>
      <w:divBdr>
        <w:top w:val="none" w:sz="0" w:space="0" w:color="auto"/>
        <w:left w:val="none" w:sz="0" w:space="0" w:color="auto"/>
        <w:bottom w:val="none" w:sz="0" w:space="0" w:color="auto"/>
        <w:right w:val="none" w:sz="0" w:space="0" w:color="auto"/>
      </w:divBdr>
      <w:divsChild>
        <w:div w:id="14621074">
          <w:marLeft w:val="0"/>
          <w:marRight w:val="0"/>
          <w:marTop w:val="0"/>
          <w:marBottom w:val="0"/>
          <w:divBdr>
            <w:top w:val="none" w:sz="0" w:space="0" w:color="auto"/>
            <w:left w:val="none" w:sz="0" w:space="0" w:color="auto"/>
            <w:bottom w:val="none" w:sz="0" w:space="0" w:color="auto"/>
            <w:right w:val="none" w:sz="0" w:space="0" w:color="auto"/>
          </w:divBdr>
        </w:div>
      </w:divsChild>
    </w:div>
    <w:div w:id="389815019">
      <w:bodyDiv w:val="1"/>
      <w:marLeft w:val="0"/>
      <w:marRight w:val="0"/>
      <w:marTop w:val="0"/>
      <w:marBottom w:val="0"/>
      <w:divBdr>
        <w:top w:val="none" w:sz="0" w:space="0" w:color="auto"/>
        <w:left w:val="none" w:sz="0" w:space="0" w:color="auto"/>
        <w:bottom w:val="none" w:sz="0" w:space="0" w:color="auto"/>
        <w:right w:val="none" w:sz="0" w:space="0" w:color="auto"/>
      </w:divBdr>
    </w:div>
    <w:div w:id="390885981">
      <w:bodyDiv w:val="1"/>
      <w:marLeft w:val="0"/>
      <w:marRight w:val="0"/>
      <w:marTop w:val="0"/>
      <w:marBottom w:val="0"/>
      <w:divBdr>
        <w:top w:val="none" w:sz="0" w:space="0" w:color="auto"/>
        <w:left w:val="none" w:sz="0" w:space="0" w:color="auto"/>
        <w:bottom w:val="none" w:sz="0" w:space="0" w:color="auto"/>
        <w:right w:val="none" w:sz="0" w:space="0" w:color="auto"/>
      </w:divBdr>
    </w:div>
    <w:div w:id="391347629">
      <w:bodyDiv w:val="1"/>
      <w:marLeft w:val="0"/>
      <w:marRight w:val="0"/>
      <w:marTop w:val="0"/>
      <w:marBottom w:val="0"/>
      <w:divBdr>
        <w:top w:val="none" w:sz="0" w:space="0" w:color="auto"/>
        <w:left w:val="none" w:sz="0" w:space="0" w:color="auto"/>
        <w:bottom w:val="none" w:sz="0" w:space="0" w:color="auto"/>
        <w:right w:val="none" w:sz="0" w:space="0" w:color="auto"/>
      </w:divBdr>
    </w:div>
    <w:div w:id="391587158">
      <w:bodyDiv w:val="1"/>
      <w:marLeft w:val="0"/>
      <w:marRight w:val="0"/>
      <w:marTop w:val="0"/>
      <w:marBottom w:val="0"/>
      <w:divBdr>
        <w:top w:val="none" w:sz="0" w:space="0" w:color="auto"/>
        <w:left w:val="none" w:sz="0" w:space="0" w:color="auto"/>
        <w:bottom w:val="none" w:sz="0" w:space="0" w:color="auto"/>
        <w:right w:val="none" w:sz="0" w:space="0" w:color="auto"/>
      </w:divBdr>
    </w:div>
    <w:div w:id="392192823">
      <w:bodyDiv w:val="1"/>
      <w:marLeft w:val="0"/>
      <w:marRight w:val="0"/>
      <w:marTop w:val="0"/>
      <w:marBottom w:val="0"/>
      <w:divBdr>
        <w:top w:val="none" w:sz="0" w:space="0" w:color="auto"/>
        <w:left w:val="none" w:sz="0" w:space="0" w:color="auto"/>
        <w:bottom w:val="none" w:sz="0" w:space="0" w:color="auto"/>
        <w:right w:val="none" w:sz="0" w:space="0" w:color="auto"/>
      </w:divBdr>
    </w:div>
    <w:div w:id="392703691">
      <w:bodyDiv w:val="1"/>
      <w:marLeft w:val="0"/>
      <w:marRight w:val="0"/>
      <w:marTop w:val="0"/>
      <w:marBottom w:val="0"/>
      <w:divBdr>
        <w:top w:val="none" w:sz="0" w:space="0" w:color="auto"/>
        <w:left w:val="none" w:sz="0" w:space="0" w:color="auto"/>
        <w:bottom w:val="none" w:sz="0" w:space="0" w:color="auto"/>
        <w:right w:val="none" w:sz="0" w:space="0" w:color="auto"/>
      </w:divBdr>
    </w:div>
    <w:div w:id="393699040">
      <w:bodyDiv w:val="1"/>
      <w:marLeft w:val="0"/>
      <w:marRight w:val="0"/>
      <w:marTop w:val="0"/>
      <w:marBottom w:val="0"/>
      <w:divBdr>
        <w:top w:val="none" w:sz="0" w:space="0" w:color="auto"/>
        <w:left w:val="none" w:sz="0" w:space="0" w:color="auto"/>
        <w:bottom w:val="none" w:sz="0" w:space="0" w:color="auto"/>
        <w:right w:val="none" w:sz="0" w:space="0" w:color="auto"/>
      </w:divBdr>
    </w:div>
    <w:div w:id="394397065">
      <w:bodyDiv w:val="1"/>
      <w:marLeft w:val="0"/>
      <w:marRight w:val="0"/>
      <w:marTop w:val="0"/>
      <w:marBottom w:val="0"/>
      <w:divBdr>
        <w:top w:val="none" w:sz="0" w:space="0" w:color="auto"/>
        <w:left w:val="none" w:sz="0" w:space="0" w:color="auto"/>
        <w:bottom w:val="none" w:sz="0" w:space="0" w:color="auto"/>
        <w:right w:val="none" w:sz="0" w:space="0" w:color="auto"/>
      </w:divBdr>
      <w:divsChild>
        <w:div w:id="1770005730">
          <w:marLeft w:val="0"/>
          <w:marRight w:val="0"/>
          <w:marTop w:val="0"/>
          <w:marBottom w:val="0"/>
          <w:divBdr>
            <w:top w:val="none" w:sz="0" w:space="0" w:color="auto"/>
            <w:left w:val="none" w:sz="0" w:space="0" w:color="auto"/>
            <w:bottom w:val="none" w:sz="0" w:space="0" w:color="auto"/>
            <w:right w:val="none" w:sz="0" w:space="0" w:color="auto"/>
          </w:divBdr>
        </w:div>
      </w:divsChild>
    </w:div>
    <w:div w:id="394476949">
      <w:bodyDiv w:val="1"/>
      <w:marLeft w:val="0"/>
      <w:marRight w:val="0"/>
      <w:marTop w:val="0"/>
      <w:marBottom w:val="0"/>
      <w:divBdr>
        <w:top w:val="none" w:sz="0" w:space="0" w:color="auto"/>
        <w:left w:val="none" w:sz="0" w:space="0" w:color="auto"/>
        <w:bottom w:val="none" w:sz="0" w:space="0" w:color="auto"/>
        <w:right w:val="none" w:sz="0" w:space="0" w:color="auto"/>
      </w:divBdr>
      <w:divsChild>
        <w:div w:id="228149090">
          <w:marLeft w:val="0"/>
          <w:marRight w:val="0"/>
          <w:marTop w:val="0"/>
          <w:marBottom w:val="0"/>
          <w:divBdr>
            <w:top w:val="none" w:sz="0" w:space="0" w:color="auto"/>
            <w:left w:val="none" w:sz="0" w:space="0" w:color="auto"/>
            <w:bottom w:val="none" w:sz="0" w:space="0" w:color="auto"/>
            <w:right w:val="none" w:sz="0" w:space="0" w:color="auto"/>
          </w:divBdr>
        </w:div>
      </w:divsChild>
    </w:div>
    <w:div w:id="394477266">
      <w:bodyDiv w:val="1"/>
      <w:marLeft w:val="0"/>
      <w:marRight w:val="0"/>
      <w:marTop w:val="0"/>
      <w:marBottom w:val="0"/>
      <w:divBdr>
        <w:top w:val="none" w:sz="0" w:space="0" w:color="auto"/>
        <w:left w:val="none" w:sz="0" w:space="0" w:color="auto"/>
        <w:bottom w:val="none" w:sz="0" w:space="0" w:color="auto"/>
        <w:right w:val="none" w:sz="0" w:space="0" w:color="auto"/>
      </w:divBdr>
    </w:div>
    <w:div w:id="395053074">
      <w:bodyDiv w:val="1"/>
      <w:marLeft w:val="0"/>
      <w:marRight w:val="0"/>
      <w:marTop w:val="0"/>
      <w:marBottom w:val="0"/>
      <w:divBdr>
        <w:top w:val="none" w:sz="0" w:space="0" w:color="auto"/>
        <w:left w:val="none" w:sz="0" w:space="0" w:color="auto"/>
        <w:bottom w:val="none" w:sz="0" w:space="0" w:color="auto"/>
        <w:right w:val="none" w:sz="0" w:space="0" w:color="auto"/>
      </w:divBdr>
    </w:div>
    <w:div w:id="395205886">
      <w:bodyDiv w:val="1"/>
      <w:marLeft w:val="0"/>
      <w:marRight w:val="0"/>
      <w:marTop w:val="0"/>
      <w:marBottom w:val="0"/>
      <w:divBdr>
        <w:top w:val="none" w:sz="0" w:space="0" w:color="auto"/>
        <w:left w:val="none" w:sz="0" w:space="0" w:color="auto"/>
        <w:bottom w:val="none" w:sz="0" w:space="0" w:color="auto"/>
        <w:right w:val="none" w:sz="0" w:space="0" w:color="auto"/>
      </w:divBdr>
    </w:div>
    <w:div w:id="395207474">
      <w:bodyDiv w:val="1"/>
      <w:marLeft w:val="0"/>
      <w:marRight w:val="0"/>
      <w:marTop w:val="0"/>
      <w:marBottom w:val="0"/>
      <w:divBdr>
        <w:top w:val="none" w:sz="0" w:space="0" w:color="auto"/>
        <w:left w:val="none" w:sz="0" w:space="0" w:color="auto"/>
        <w:bottom w:val="none" w:sz="0" w:space="0" w:color="auto"/>
        <w:right w:val="none" w:sz="0" w:space="0" w:color="auto"/>
      </w:divBdr>
      <w:divsChild>
        <w:div w:id="294020894">
          <w:marLeft w:val="0"/>
          <w:marRight w:val="0"/>
          <w:marTop w:val="0"/>
          <w:marBottom w:val="0"/>
          <w:divBdr>
            <w:top w:val="none" w:sz="0" w:space="0" w:color="auto"/>
            <w:left w:val="none" w:sz="0" w:space="0" w:color="auto"/>
            <w:bottom w:val="none" w:sz="0" w:space="0" w:color="auto"/>
            <w:right w:val="none" w:sz="0" w:space="0" w:color="auto"/>
          </w:divBdr>
        </w:div>
      </w:divsChild>
    </w:div>
    <w:div w:id="395512369">
      <w:bodyDiv w:val="1"/>
      <w:marLeft w:val="0"/>
      <w:marRight w:val="0"/>
      <w:marTop w:val="0"/>
      <w:marBottom w:val="0"/>
      <w:divBdr>
        <w:top w:val="none" w:sz="0" w:space="0" w:color="auto"/>
        <w:left w:val="none" w:sz="0" w:space="0" w:color="auto"/>
        <w:bottom w:val="none" w:sz="0" w:space="0" w:color="auto"/>
        <w:right w:val="none" w:sz="0" w:space="0" w:color="auto"/>
      </w:divBdr>
      <w:divsChild>
        <w:div w:id="1652052144">
          <w:marLeft w:val="0"/>
          <w:marRight w:val="0"/>
          <w:marTop w:val="0"/>
          <w:marBottom w:val="0"/>
          <w:divBdr>
            <w:top w:val="none" w:sz="0" w:space="0" w:color="auto"/>
            <w:left w:val="none" w:sz="0" w:space="0" w:color="auto"/>
            <w:bottom w:val="none" w:sz="0" w:space="0" w:color="auto"/>
            <w:right w:val="none" w:sz="0" w:space="0" w:color="auto"/>
          </w:divBdr>
        </w:div>
      </w:divsChild>
    </w:div>
    <w:div w:id="395788822">
      <w:bodyDiv w:val="1"/>
      <w:marLeft w:val="0"/>
      <w:marRight w:val="0"/>
      <w:marTop w:val="0"/>
      <w:marBottom w:val="0"/>
      <w:divBdr>
        <w:top w:val="none" w:sz="0" w:space="0" w:color="auto"/>
        <w:left w:val="none" w:sz="0" w:space="0" w:color="auto"/>
        <w:bottom w:val="none" w:sz="0" w:space="0" w:color="auto"/>
        <w:right w:val="none" w:sz="0" w:space="0" w:color="auto"/>
      </w:divBdr>
    </w:div>
    <w:div w:id="395862105">
      <w:bodyDiv w:val="1"/>
      <w:marLeft w:val="0"/>
      <w:marRight w:val="0"/>
      <w:marTop w:val="0"/>
      <w:marBottom w:val="0"/>
      <w:divBdr>
        <w:top w:val="none" w:sz="0" w:space="0" w:color="auto"/>
        <w:left w:val="none" w:sz="0" w:space="0" w:color="auto"/>
        <w:bottom w:val="none" w:sz="0" w:space="0" w:color="auto"/>
        <w:right w:val="none" w:sz="0" w:space="0" w:color="auto"/>
      </w:divBdr>
    </w:div>
    <w:div w:id="396901551">
      <w:bodyDiv w:val="1"/>
      <w:marLeft w:val="0"/>
      <w:marRight w:val="0"/>
      <w:marTop w:val="0"/>
      <w:marBottom w:val="0"/>
      <w:divBdr>
        <w:top w:val="none" w:sz="0" w:space="0" w:color="auto"/>
        <w:left w:val="none" w:sz="0" w:space="0" w:color="auto"/>
        <w:bottom w:val="none" w:sz="0" w:space="0" w:color="auto"/>
        <w:right w:val="none" w:sz="0" w:space="0" w:color="auto"/>
      </w:divBdr>
      <w:divsChild>
        <w:div w:id="1743284752">
          <w:marLeft w:val="0"/>
          <w:marRight w:val="0"/>
          <w:marTop w:val="0"/>
          <w:marBottom w:val="0"/>
          <w:divBdr>
            <w:top w:val="none" w:sz="0" w:space="0" w:color="auto"/>
            <w:left w:val="none" w:sz="0" w:space="0" w:color="auto"/>
            <w:bottom w:val="none" w:sz="0" w:space="0" w:color="auto"/>
            <w:right w:val="none" w:sz="0" w:space="0" w:color="auto"/>
          </w:divBdr>
        </w:div>
      </w:divsChild>
    </w:div>
    <w:div w:id="397091006">
      <w:bodyDiv w:val="1"/>
      <w:marLeft w:val="0"/>
      <w:marRight w:val="0"/>
      <w:marTop w:val="0"/>
      <w:marBottom w:val="0"/>
      <w:divBdr>
        <w:top w:val="none" w:sz="0" w:space="0" w:color="auto"/>
        <w:left w:val="none" w:sz="0" w:space="0" w:color="auto"/>
        <w:bottom w:val="none" w:sz="0" w:space="0" w:color="auto"/>
        <w:right w:val="none" w:sz="0" w:space="0" w:color="auto"/>
      </w:divBdr>
    </w:div>
    <w:div w:id="397283652">
      <w:bodyDiv w:val="1"/>
      <w:marLeft w:val="0"/>
      <w:marRight w:val="0"/>
      <w:marTop w:val="0"/>
      <w:marBottom w:val="0"/>
      <w:divBdr>
        <w:top w:val="none" w:sz="0" w:space="0" w:color="auto"/>
        <w:left w:val="none" w:sz="0" w:space="0" w:color="auto"/>
        <w:bottom w:val="none" w:sz="0" w:space="0" w:color="auto"/>
        <w:right w:val="none" w:sz="0" w:space="0" w:color="auto"/>
      </w:divBdr>
    </w:div>
    <w:div w:id="398282823">
      <w:bodyDiv w:val="1"/>
      <w:marLeft w:val="0"/>
      <w:marRight w:val="0"/>
      <w:marTop w:val="0"/>
      <w:marBottom w:val="0"/>
      <w:divBdr>
        <w:top w:val="none" w:sz="0" w:space="0" w:color="auto"/>
        <w:left w:val="none" w:sz="0" w:space="0" w:color="auto"/>
        <w:bottom w:val="none" w:sz="0" w:space="0" w:color="auto"/>
        <w:right w:val="none" w:sz="0" w:space="0" w:color="auto"/>
      </w:divBdr>
    </w:div>
    <w:div w:id="398988288">
      <w:bodyDiv w:val="1"/>
      <w:marLeft w:val="0"/>
      <w:marRight w:val="0"/>
      <w:marTop w:val="0"/>
      <w:marBottom w:val="0"/>
      <w:divBdr>
        <w:top w:val="none" w:sz="0" w:space="0" w:color="auto"/>
        <w:left w:val="none" w:sz="0" w:space="0" w:color="auto"/>
        <w:bottom w:val="none" w:sz="0" w:space="0" w:color="auto"/>
        <w:right w:val="none" w:sz="0" w:space="0" w:color="auto"/>
      </w:divBdr>
    </w:div>
    <w:div w:id="399645495">
      <w:bodyDiv w:val="1"/>
      <w:marLeft w:val="0"/>
      <w:marRight w:val="0"/>
      <w:marTop w:val="0"/>
      <w:marBottom w:val="0"/>
      <w:divBdr>
        <w:top w:val="none" w:sz="0" w:space="0" w:color="auto"/>
        <w:left w:val="none" w:sz="0" w:space="0" w:color="auto"/>
        <w:bottom w:val="none" w:sz="0" w:space="0" w:color="auto"/>
        <w:right w:val="none" w:sz="0" w:space="0" w:color="auto"/>
      </w:divBdr>
    </w:div>
    <w:div w:id="399718018">
      <w:bodyDiv w:val="1"/>
      <w:marLeft w:val="0"/>
      <w:marRight w:val="0"/>
      <w:marTop w:val="0"/>
      <w:marBottom w:val="0"/>
      <w:divBdr>
        <w:top w:val="none" w:sz="0" w:space="0" w:color="auto"/>
        <w:left w:val="none" w:sz="0" w:space="0" w:color="auto"/>
        <w:bottom w:val="none" w:sz="0" w:space="0" w:color="auto"/>
        <w:right w:val="none" w:sz="0" w:space="0" w:color="auto"/>
      </w:divBdr>
    </w:div>
    <w:div w:id="400177346">
      <w:bodyDiv w:val="1"/>
      <w:marLeft w:val="0"/>
      <w:marRight w:val="0"/>
      <w:marTop w:val="0"/>
      <w:marBottom w:val="0"/>
      <w:divBdr>
        <w:top w:val="none" w:sz="0" w:space="0" w:color="auto"/>
        <w:left w:val="none" w:sz="0" w:space="0" w:color="auto"/>
        <w:bottom w:val="none" w:sz="0" w:space="0" w:color="auto"/>
        <w:right w:val="none" w:sz="0" w:space="0" w:color="auto"/>
      </w:divBdr>
    </w:div>
    <w:div w:id="400635744">
      <w:bodyDiv w:val="1"/>
      <w:marLeft w:val="0"/>
      <w:marRight w:val="0"/>
      <w:marTop w:val="0"/>
      <w:marBottom w:val="0"/>
      <w:divBdr>
        <w:top w:val="none" w:sz="0" w:space="0" w:color="auto"/>
        <w:left w:val="none" w:sz="0" w:space="0" w:color="auto"/>
        <w:bottom w:val="none" w:sz="0" w:space="0" w:color="auto"/>
        <w:right w:val="none" w:sz="0" w:space="0" w:color="auto"/>
      </w:divBdr>
    </w:div>
    <w:div w:id="400644004">
      <w:bodyDiv w:val="1"/>
      <w:marLeft w:val="0"/>
      <w:marRight w:val="0"/>
      <w:marTop w:val="0"/>
      <w:marBottom w:val="0"/>
      <w:divBdr>
        <w:top w:val="none" w:sz="0" w:space="0" w:color="auto"/>
        <w:left w:val="none" w:sz="0" w:space="0" w:color="auto"/>
        <w:bottom w:val="none" w:sz="0" w:space="0" w:color="auto"/>
        <w:right w:val="none" w:sz="0" w:space="0" w:color="auto"/>
      </w:divBdr>
    </w:div>
    <w:div w:id="400713443">
      <w:bodyDiv w:val="1"/>
      <w:marLeft w:val="0"/>
      <w:marRight w:val="0"/>
      <w:marTop w:val="0"/>
      <w:marBottom w:val="0"/>
      <w:divBdr>
        <w:top w:val="none" w:sz="0" w:space="0" w:color="auto"/>
        <w:left w:val="none" w:sz="0" w:space="0" w:color="auto"/>
        <w:bottom w:val="none" w:sz="0" w:space="0" w:color="auto"/>
        <w:right w:val="none" w:sz="0" w:space="0" w:color="auto"/>
      </w:divBdr>
    </w:div>
    <w:div w:id="401416881">
      <w:bodyDiv w:val="1"/>
      <w:marLeft w:val="0"/>
      <w:marRight w:val="0"/>
      <w:marTop w:val="0"/>
      <w:marBottom w:val="0"/>
      <w:divBdr>
        <w:top w:val="none" w:sz="0" w:space="0" w:color="auto"/>
        <w:left w:val="none" w:sz="0" w:space="0" w:color="auto"/>
        <w:bottom w:val="none" w:sz="0" w:space="0" w:color="auto"/>
        <w:right w:val="none" w:sz="0" w:space="0" w:color="auto"/>
      </w:divBdr>
    </w:div>
    <w:div w:id="401804362">
      <w:bodyDiv w:val="1"/>
      <w:marLeft w:val="0"/>
      <w:marRight w:val="0"/>
      <w:marTop w:val="0"/>
      <w:marBottom w:val="0"/>
      <w:divBdr>
        <w:top w:val="none" w:sz="0" w:space="0" w:color="auto"/>
        <w:left w:val="none" w:sz="0" w:space="0" w:color="auto"/>
        <w:bottom w:val="none" w:sz="0" w:space="0" w:color="auto"/>
        <w:right w:val="none" w:sz="0" w:space="0" w:color="auto"/>
      </w:divBdr>
    </w:div>
    <w:div w:id="403456398">
      <w:bodyDiv w:val="1"/>
      <w:marLeft w:val="0"/>
      <w:marRight w:val="0"/>
      <w:marTop w:val="0"/>
      <w:marBottom w:val="0"/>
      <w:divBdr>
        <w:top w:val="none" w:sz="0" w:space="0" w:color="auto"/>
        <w:left w:val="none" w:sz="0" w:space="0" w:color="auto"/>
        <w:bottom w:val="none" w:sz="0" w:space="0" w:color="auto"/>
        <w:right w:val="none" w:sz="0" w:space="0" w:color="auto"/>
      </w:divBdr>
    </w:div>
    <w:div w:id="403646754">
      <w:bodyDiv w:val="1"/>
      <w:marLeft w:val="0"/>
      <w:marRight w:val="0"/>
      <w:marTop w:val="0"/>
      <w:marBottom w:val="0"/>
      <w:divBdr>
        <w:top w:val="none" w:sz="0" w:space="0" w:color="auto"/>
        <w:left w:val="none" w:sz="0" w:space="0" w:color="auto"/>
        <w:bottom w:val="none" w:sz="0" w:space="0" w:color="auto"/>
        <w:right w:val="none" w:sz="0" w:space="0" w:color="auto"/>
      </w:divBdr>
      <w:divsChild>
        <w:div w:id="938759742">
          <w:marLeft w:val="0"/>
          <w:marRight w:val="0"/>
          <w:marTop w:val="0"/>
          <w:marBottom w:val="0"/>
          <w:divBdr>
            <w:top w:val="none" w:sz="0" w:space="0" w:color="auto"/>
            <w:left w:val="none" w:sz="0" w:space="0" w:color="auto"/>
            <w:bottom w:val="none" w:sz="0" w:space="0" w:color="auto"/>
            <w:right w:val="none" w:sz="0" w:space="0" w:color="auto"/>
          </w:divBdr>
        </w:div>
      </w:divsChild>
    </w:div>
    <w:div w:id="403986835">
      <w:bodyDiv w:val="1"/>
      <w:marLeft w:val="0"/>
      <w:marRight w:val="0"/>
      <w:marTop w:val="0"/>
      <w:marBottom w:val="0"/>
      <w:divBdr>
        <w:top w:val="none" w:sz="0" w:space="0" w:color="auto"/>
        <w:left w:val="none" w:sz="0" w:space="0" w:color="auto"/>
        <w:bottom w:val="none" w:sz="0" w:space="0" w:color="auto"/>
        <w:right w:val="none" w:sz="0" w:space="0" w:color="auto"/>
      </w:divBdr>
    </w:div>
    <w:div w:id="404454441">
      <w:bodyDiv w:val="1"/>
      <w:marLeft w:val="0"/>
      <w:marRight w:val="0"/>
      <w:marTop w:val="0"/>
      <w:marBottom w:val="0"/>
      <w:divBdr>
        <w:top w:val="none" w:sz="0" w:space="0" w:color="auto"/>
        <w:left w:val="none" w:sz="0" w:space="0" w:color="auto"/>
        <w:bottom w:val="none" w:sz="0" w:space="0" w:color="auto"/>
        <w:right w:val="none" w:sz="0" w:space="0" w:color="auto"/>
      </w:divBdr>
    </w:div>
    <w:div w:id="405222760">
      <w:bodyDiv w:val="1"/>
      <w:marLeft w:val="0"/>
      <w:marRight w:val="0"/>
      <w:marTop w:val="0"/>
      <w:marBottom w:val="0"/>
      <w:divBdr>
        <w:top w:val="none" w:sz="0" w:space="0" w:color="auto"/>
        <w:left w:val="none" w:sz="0" w:space="0" w:color="auto"/>
        <w:bottom w:val="none" w:sz="0" w:space="0" w:color="auto"/>
        <w:right w:val="none" w:sz="0" w:space="0" w:color="auto"/>
      </w:divBdr>
    </w:div>
    <w:div w:id="405540318">
      <w:bodyDiv w:val="1"/>
      <w:marLeft w:val="0"/>
      <w:marRight w:val="0"/>
      <w:marTop w:val="0"/>
      <w:marBottom w:val="0"/>
      <w:divBdr>
        <w:top w:val="none" w:sz="0" w:space="0" w:color="auto"/>
        <w:left w:val="none" w:sz="0" w:space="0" w:color="auto"/>
        <w:bottom w:val="none" w:sz="0" w:space="0" w:color="auto"/>
        <w:right w:val="none" w:sz="0" w:space="0" w:color="auto"/>
      </w:divBdr>
    </w:div>
    <w:div w:id="405759615">
      <w:bodyDiv w:val="1"/>
      <w:marLeft w:val="0"/>
      <w:marRight w:val="0"/>
      <w:marTop w:val="0"/>
      <w:marBottom w:val="0"/>
      <w:divBdr>
        <w:top w:val="none" w:sz="0" w:space="0" w:color="auto"/>
        <w:left w:val="none" w:sz="0" w:space="0" w:color="auto"/>
        <w:bottom w:val="none" w:sz="0" w:space="0" w:color="auto"/>
        <w:right w:val="none" w:sz="0" w:space="0" w:color="auto"/>
      </w:divBdr>
      <w:divsChild>
        <w:div w:id="1607734144">
          <w:marLeft w:val="0"/>
          <w:marRight w:val="0"/>
          <w:marTop w:val="0"/>
          <w:marBottom w:val="0"/>
          <w:divBdr>
            <w:top w:val="none" w:sz="0" w:space="0" w:color="auto"/>
            <w:left w:val="none" w:sz="0" w:space="0" w:color="auto"/>
            <w:bottom w:val="none" w:sz="0" w:space="0" w:color="auto"/>
            <w:right w:val="none" w:sz="0" w:space="0" w:color="auto"/>
          </w:divBdr>
        </w:div>
      </w:divsChild>
    </w:div>
    <w:div w:id="406070769">
      <w:bodyDiv w:val="1"/>
      <w:marLeft w:val="0"/>
      <w:marRight w:val="0"/>
      <w:marTop w:val="0"/>
      <w:marBottom w:val="0"/>
      <w:divBdr>
        <w:top w:val="none" w:sz="0" w:space="0" w:color="auto"/>
        <w:left w:val="none" w:sz="0" w:space="0" w:color="auto"/>
        <w:bottom w:val="none" w:sz="0" w:space="0" w:color="auto"/>
        <w:right w:val="none" w:sz="0" w:space="0" w:color="auto"/>
      </w:divBdr>
    </w:div>
    <w:div w:id="406343655">
      <w:bodyDiv w:val="1"/>
      <w:marLeft w:val="0"/>
      <w:marRight w:val="0"/>
      <w:marTop w:val="0"/>
      <w:marBottom w:val="0"/>
      <w:divBdr>
        <w:top w:val="none" w:sz="0" w:space="0" w:color="auto"/>
        <w:left w:val="none" w:sz="0" w:space="0" w:color="auto"/>
        <w:bottom w:val="none" w:sz="0" w:space="0" w:color="auto"/>
        <w:right w:val="none" w:sz="0" w:space="0" w:color="auto"/>
      </w:divBdr>
    </w:div>
    <w:div w:id="407113483">
      <w:bodyDiv w:val="1"/>
      <w:marLeft w:val="0"/>
      <w:marRight w:val="0"/>
      <w:marTop w:val="0"/>
      <w:marBottom w:val="0"/>
      <w:divBdr>
        <w:top w:val="none" w:sz="0" w:space="0" w:color="auto"/>
        <w:left w:val="none" w:sz="0" w:space="0" w:color="auto"/>
        <w:bottom w:val="none" w:sz="0" w:space="0" w:color="auto"/>
        <w:right w:val="none" w:sz="0" w:space="0" w:color="auto"/>
      </w:divBdr>
    </w:div>
    <w:div w:id="407505838">
      <w:bodyDiv w:val="1"/>
      <w:marLeft w:val="0"/>
      <w:marRight w:val="0"/>
      <w:marTop w:val="0"/>
      <w:marBottom w:val="0"/>
      <w:divBdr>
        <w:top w:val="none" w:sz="0" w:space="0" w:color="auto"/>
        <w:left w:val="none" w:sz="0" w:space="0" w:color="auto"/>
        <w:bottom w:val="none" w:sz="0" w:space="0" w:color="auto"/>
        <w:right w:val="none" w:sz="0" w:space="0" w:color="auto"/>
      </w:divBdr>
      <w:divsChild>
        <w:div w:id="823855642">
          <w:marLeft w:val="0"/>
          <w:marRight w:val="0"/>
          <w:marTop w:val="0"/>
          <w:marBottom w:val="0"/>
          <w:divBdr>
            <w:top w:val="none" w:sz="0" w:space="0" w:color="auto"/>
            <w:left w:val="none" w:sz="0" w:space="0" w:color="auto"/>
            <w:bottom w:val="none" w:sz="0" w:space="0" w:color="auto"/>
            <w:right w:val="none" w:sz="0" w:space="0" w:color="auto"/>
          </w:divBdr>
        </w:div>
      </w:divsChild>
    </w:div>
    <w:div w:id="407578111">
      <w:bodyDiv w:val="1"/>
      <w:marLeft w:val="0"/>
      <w:marRight w:val="0"/>
      <w:marTop w:val="0"/>
      <w:marBottom w:val="0"/>
      <w:divBdr>
        <w:top w:val="none" w:sz="0" w:space="0" w:color="auto"/>
        <w:left w:val="none" w:sz="0" w:space="0" w:color="auto"/>
        <w:bottom w:val="none" w:sz="0" w:space="0" w:color="auto"/>
        <w:right w:val="none" w:sz="0" w:space="0" w:color="auto"/>
      </w:divBdr>
      <w:divsChild>
        <w:div w:id="1657224917">
          <w:marLeft w:val="0"/>
          <w:marRight w:val="0"/>
          <w:marTop w:val="0"/>
          <w:marBottom w:val="0"/>
          <w:divBdr>
            <w:top w:val="none" w:sz="0" w:space="0" w:color="auto"/>
            <w:left w:val="none" w:sz="0" w:space="0" w:color="auto"/>
            <w:bottom w:val="none" w:sz="0" w:space="0" w:color="auto"/>
            <w:right w:val="none" w:sz="0" w:space="0" w:color="auto"/>
          </w:divBdr>
        </w:div>
      </w:divsChild>
    </w:div>
    <w:div w:id="408894749">
      <w:bodyDiv w:val="1"/>
      <w:marLeft w:val="0"/>
      <w:marRight w:val="0"/>
      <w:marTop w:val="0"/>
      <w:marBottom w:val="0"/>
      <w:divBdr>
        <w:top w:val="none" w:sz="0" w:space="0" w:color="auto"/>
        <w:left w:val="none" w:sz="0" w:space="0" w:color="auto"/>
        <w:bottom w:val="none" w:sz="0" w:space="0" w:color="auto"/>
        <w:right w:val="none" w:sz="0" w:space="0" w:color="auto"/>
      </w:divBdr>
      <w:divsChild>
        <w:div w:id="1131635746">
          <w:marLeft w:val="0"/>
          <w:marRight w:val="0"/>
          <w:marTop w:val="0"/>
          <w:marBottom w:val="0"/>
          <w:divBdr>
            <w:top w:val="none" w:sz="0" w:space="0" w:color="auto"/>
            <w:left w:val="none" w:sz="0" w:space="0" w:color="auto"/>
            <w:bottom w:val="none" w:sz="0" w:space="0" w:color="auto"/>
            <w:right w:val="none" w:sz="0" w:space="0" w:color="auto"/>
          </w:divBdr>
        </w:div>
      </w:divsChild>
    </w:div>
    <w:div w:id="409160243">
      <w:bodyDiv w:val="1"/>
      <w:marLeft w:val="0"/>
      <w:marRight w:val="0"/>
      <w:marTop w:val="0"/>
      <w:marBottom w:val="0"/>
      <w:divBdr>
        <w:top w:val="none" w:sz="0" w:space="0" w:color="auto"/>
        <w:left w:val="none" w:sz="0" w:space="0" w:color="auto"/>
        <w:bottom w:val="none" w:sz="0" w:space="0" w:color="auto"/>
        <w:right w:val="none" w:sz="0" w:space="0" w:color="auto"/>
      </w:divBdr>
    </w:div>
    <w:div w:id="409501011">
      <w:bodyDiv w:val="1"/>
      <w:marLeft w:val="0"/>
      <w:marRight w:val="0"/>
      <w:marTop w:val="0"/>
      <w:marBottom w:val="0"/>
      <w:divBdr>
        <w:top w:val="none" w:sz="0" w:space="0" w:color="auto"/>
        <w:left w:val="none" w:sz="0" w:space="0" w:color="auto"/>
        <w:bottom w:val="none" w:sz="0" w:space="0" w:color="auto"/>
        <w:right w:val="none" w:sz="0" w:space="0" w:color="auto"/>
      </w:divBdr>
    </w:div>
    <w:div w:id="409540503">
      <w:bodyDiv w:val="1"/>
      <w:marLeft w:val="0"/>
      <w:marRight w:val="0"/>
      <w:marTop w:val="0"/>
      <w:marBottom w:val="0"/>
      <w:divBdr>
        <w:top w:val="none" w:sz="0" w:space="0" w:color="auto"/>
        <w:left w:val="none" w:sz="0" w:space="0" w:color="auto"/>
        <w:bottom w:val="none" w:sz="0" w:space="0" w:color="auto"/>
        <w:right w:val="none" w:sz="0" w:space="0" w:color="auto"/>
      </w:divBdr>
    </w:div>
    <w:div w:id="410279743">
      <w:bodyDiv w:val="1"/>
      <w:marLeft w:val="0"/>
      <w:marRight w:val="0"/>
      <w:marTop w:val="0"/>
      <w:marBottom w:val="0"/>
      <w:divBdr>
        <w:top w:val="none" w:sz="0" w:space="0" w:color="auto"/>
        <w:left w:val="none" w:sz="0" w:space="0" w:color="auto"/>
        <w:bottom w:val="none" w:sz="0" w:space="0" w:color="auto"/>
        <w:right w:val="none" w:sz="0" w:space="0" w:color="auto"/>
      </w:divBdr>
    </w:div>
    <w:div w:id="410347223">
      <w:bodyDiv w:val="1"/>
      <w:marLeft w:val="0"/>
      <w:marRight w:val="0"/>
      <w:marTop w:val="0"/>
      <w:marBottom w:val="0"/>
      <w:divBdr>
        <w:top w:val="none" w:sz="0" w:space="0" w:color="auto"/>
        <w:left w:val="none" w:sz="0" w:space="0" w:color="auto"/>
        <w:bottom w:val="none" w:sz="0" w:space="0" w:color="auto"/>
        <w:right w:val="none" w:sz="0" w:space="0" w:color="auto"/>
      </w:divBdr>
      <w:divsChild>
        <w:div w:id="838155065">
          <w:marLeft w:val="0"/>
          <w:marRight w:val="0"/>
          <w:marTop w:val="0"/>
          <w:marBottom w:val="0"/>
          <w:divBdr>
            <w:top w:val="none" w:sz="0" w:space="0" w:color="auto"/>
            <w:left w:val="none" w:sz="0" w:space="0" w:color="auto"/>
            <w:bottom w:val="none" w:sz="0" w:space="0" w:color="auto"/>
            <w:right w:val="none" w:sz="0" w:space="0" w:color="auto"/>
          </w:divBdr>
        </w:div>
      </w:divsChild>
    </w:div>
    <w:div w:id="410659977">
      <w:bodyDiv w:val="1"/>
      <w:marLeft w:val="0"/>
      <w:marRight w:val="0"/>
      <w:marTop w:val="0"/>
      <w:marBottom w:val="0"/>
      <w:divBdr>
        <w:top w:val="none" w:sz="0" w:space="0" w:color="auto"/>
        <w:left w:val="none" w:sz="0" w:space="0" w:color="auto"/>
        <w:bottom w:val="none" w:sz="0" w:space="0" w:color="auto"/>
        <w:right w:val="none" w:sz="0" w:space="0" w:color="auto"/>
      </w:divBdr>
    </w:div>
    <w:div w:id="411705007">
      <w:bodyDiv w:val="1"/>
      <w:marLeft w:val="0"/>
      <w:marRight w:val="0"/>
      <w:marTop w:val="0"/>
      <w:marBottom w:val="0"/>
      <w:divBdr>
        <w:top w:val="none" w:sz="0" w:space="0" w:color="auto"/>
        <w:left w:val="none" w:sz="0" w:space="0" w:color="auto"/>
        <w:bottom w:val="none" w:sz="0" w:space="0" w:color="auto"/>
        <w:right w:val="none" w:sz="0" w:space="0" w:color="auto"/>
      </w:divBdr>
    </w:div>
    <w:div w:id="412363340">
      <w:bodyDiv w:val="1"/>
      <w:marLeft w:val="0"/>
      <w:marRight w:val="0"/>
      <w:marTop w:val="0"/>
      <w:marBottom w:val="0"/>
      <w:divBdr>
        <w:top w:val="none" w:sz="0" w:space="0" w:color="auto"/>
        <w:left w:val="none" w:sz="0" w:space="0" w:color="auto"/>
        <w:bottom w:val="none" w:sz="0" w:space="0" w:color="auto"/>
        <w:right w:val="none" w:sz="0" w:space="0" w:color="auto"/>
      </w:divBdr>
      <w:divsChild>
        <w:div w:id="1442607856">
          <w:marLeft w:val="0"/>
          <w:marRight w:val="0"/>
          <w:marTop w:val="0"/>
          <w:marBottom w:val="0"/>
          <w:divBdr>
            <w:top w:val="none" w:sz="0" w:space="0" w:color="auto"/>
            <w:left w:val="none" w:sz="0" w:space="0" w:color="auto"/>
            <w:bottom w:val="none" w:sz="0" w:space="0" w:color="auto"/>
            <w:right w:val="none" w:sz="0" w:space="0" w:color="auto"/>
          </w:divBdr>
        </w:div>
      </w:divsChild>
    </w:div>
    <w:div w:id="413480734">
      <w:bodyDiv w:val="1"/>
      <w:marLeft w:val="0"/>
      <w:marRight w:val="0"/>
      <w:marTop w:val="0"/>
      <w:marBottom w:val="0"/>
      <w:divBdr>
        <w:top w:val="none" w:sz="0" w:space="0" w:color="auto"/>
        <w:left w:val="none" w:sz="0" w:space="0" w:color="auto"/>
        <w:bottom w:val="none" w:sz="0" w:space="0" w:color="auto"/>
        <w:right w:val="none" w:sz="0" w:space="0" w:color="auto"/>
      </w:divBdr>
    </w:div>
    <w:div w:id="414282654">
      <w:bodyDiv w:val="1"/>
      <w:marLeft w:val="0"/>
      <w:marRight w:val="0"/>
      <w:marTop w:val="0"/>
      <w:marBottom w:val="0"/>
      <w:divBdr>
        <w:top w:val="none" w:sz="0" w:space="0" w:color="auto"/>
        <w:left w:val="none" w:sz="0" w:space="0" w:color="auto"/>
        <w:bottom w:val="none" w:sz="0" w:space="0" w:color="auto"/>
        <w:right w:val="none" w:sz="0" w:space="0" w:color="auto"/>
      </w:divBdr>
    </w:div>
    <w:div w:id="414480941">
      <w:bodyDiv w:val="1"/>
      <w:marLeft w:val="0"/>
      <w:marRight w:val="0"/>
      <w:marTop w:val="0"/>
      <w:marBottom w:val="0"/>
      <w:divBdr>
        <w:top w:val="none" w:sz="0" w:space="0" w:color="auto"/>
        <w:left w:val="none" w:sz="0" w:space="0" w:color="auto"/>
        <w:bottom w:val="none" w:sz="0" w:space="0" w:color="auto"/>
        <w:right w:val="none" w:sz="0" w:space="0" w:color="auto"/>
      </w:divBdr>
    </w:div>
    <w:div w:id="414594081">
      <w:bodyDiv w:val="1"/>
      <w:marLeft w:val="0"/>
      <w:marRight w:val="0"/>
      <w:marTop w:val="0"/>
      <w:marBottom w:val="0"/>
      <w:divBdr>
        <w:top w:val="none" w:sz="0" w:space="0" w:color="auto"/>
        <w:left w:val="none" w:sz="0" w:space="0" w:color="auto"/>
        <w:bottom w:val="none" w:sz="0" w:space="0" w:color="auto"/>
        <w:right w:val="none" w:sz="0" w:space="0" w:color="auto"/>
      </w:divBdr>
    </w:div>
    <w:div w:id="414670928">
      <w:bodyDiv w:val="1"/>
      <w:marLeft w:val="0"/>
      <w:marRight w:val="0"/>
      <w:marTop w:val="0"/>
      <w:marBottom w:val="0"/>
      <w:divBdr>
        <w:top w:val="none" w:sz="0" w:space="0" w:color="auto"/>
        <w:left w:val="none" w:sz="0" w:space="0" w:color="auto"/>
        <w:bottom w:val="none" w:sz="0" w:space="0" w:color="auto"/>
        <w:right w:val="none" w:sz="0" w:space="0" w:color="auto"/>
      </w:divBdr>
    </w:div>
    <w:div w:id="414909643">
      <w:bodyDiv w:val="1"/>
      <w:marLeft w:val="0"/>
      <w:marRight w:val="0"/>
      <w:marTop w:val="0"/>
      <w:marBottom w:val="0"/>
      <w:divBdr>
        <w:top w:val="none" w:sz="0" w:space="0" w:color="auto"/>
        <w:left w:val="none" w:sz="0" w:space="0" w:color="auto"/>
        <w:bottom w:val="none" w:sz="0" w:space="0" w:color="auto"/>
        <w:right w:val="none" w:sz="0" w:space="0" w:color="auto"/>
      </w:divBdr>
      <w:divsChild>
        <w:div w:id="696850581">
          <w:marLeft w:val="0"/>
          <w:marRight w:val="0"/>
          <w:marTop w:val="0"/>
          <w:marBottom w:val="0"/>
          <w:divBdr>
            <w:top w:val="none" w:sz="0" w:space="0" w:color="auto"/>
            <w:left w:val="none" w:sz="0" w:space="0" w:color="auto"/>
            <w:bottom w:val="none" w:sz="0" w:space="0" w:color="auto"/>
            <w:right w:val="none" w:sz="0" w:space="0" w:color="auto"/>
          </w:divBdr>
        </w:div>
      </w:divsChild>
    </w:div>
    <w:div w:id="414937318">
      <w:bodyDiv w:val="1"/>
      <w:marLeft w:val="0"/>
      <w:marRight w:val="0"/>
      <w:marTop w:val="0"/>
      <w:marBottom w:val="0"/>
      <w:divBdr>
        <w:top w:val="none" w:sz="0" w:space="0" w:color="auto"/>
        <w:left w:val="none" w:sz="0" w:space="0" w:color="auto"/>
        <w:bottom w:val="none" w:sz="0" w:space="0" w:color="auto"/>
        <w:right w:val="none" w:sz="0" w:space="0" w:color="auto"/>
      </w:divBdr>
    </w:div>
    <w:div w:id="415202801">
      <w:bodyDiv w:val="1"/>
      <w:marLeft w:val="0"/>
      <w:marRight w:val="0"/>
      <w:marTop w:val="0"/>
      <w:marBottom w:val="0"/>
      <w:divBdr>
        <w:top w:val="none" w:sz="0" w:space="0" w:color="auto"/>
        <w:left w:val="none" w:sz="0" w:space="0" w:color="auto"/>
        <w:bottom w:val="none" w:sz="0" w:space="0" w:color="auto"/>
        <w:right w:val="none" w:sz="0" w:space="0" w:color="auto"/>
      </w:divBdr>
    </w:div>
    <w:div w:id="415905842">
      <w:bodyDiv w:val="1"/>
      <w:marLeft w:val="0"/>
      <w:marRight w:val="0"/>
      <w:marTop w:val="0"/>
      <w:marBottom w:val="0"/>
      <w:divBdr>
        <w:top w:val="none" w:sz="0" w:space="0" w:color="auto"/>
        <w:left w:val="none" w:sz="0" w:space="0" w:color="auto"/>
        <w:bottom w:val="none" w:sz="0" w:space="0" w:color="auto"/>
        <w:right w:val="none" w:sz="0" w:space="0" w:color="auto"/>
      </w:divBdr>
    </w:div>
    <w:div w:id="416102039">
      <w:bodyDiv w:val="1"/>
      <w:marLeft w:val="0"/>
      <w:marRight w:val="0"/>
      <w:marTop w:val="0"/>
      <w:marBottom w:val="0"/>
      <w:divBdr>
        <w:top w:val="none" w:sz="0" w:space="0" w:color="auto"/>
        <w:left w:val="none" w:sz="0" w:space="0" w:color="auto"/>
        <w:bottom w:val="none" w:sz="0" w:space="0" w:color="auto"/>
        <w:right w:val="none" w:sz="0" w:space="0" w:color="auto"/>
      </w:divBdr>
    </w:div>
    <w:div w:id="416748814">
      <w:bodyDiv w:val="1"/>
      <w:marLeft w:val="0"/>
      <w:marRight w:val="0"/>
      <w:marTop w:val="0"/>
      <w:marBottom w:val="0"/>
      <w:divBdr>
        <w:top w:val="none" w:sz="0" w:space="0" w:color="auto"/>
        <w:left w:val="none" w:sz="0" w:space="0" w:color="auto"/>
        <w:bottom w:val="none" w:sz="0" w:space="0" w:color="auto"/>
        <w:right w:val="none" w:sz="0" w:space="0" w:color="auto"/>
      </w:divBdr>
    </w:div>
    <w:div w:id="416832477">
      <w:bodyDiv w:val="1"/>
      <w:marLeft w:val="0"/>
      <w:marRight w:val="0"/>
      <w:marTop w:val="0"/>
      <w:marBottom w:val="0"/>
      <w:divBdr>
        <w:top w:val="none" w:sz="0" w:space="0" w:color="auto"/>
        <w:left w:val="none" w:sz="0" w:space="0" w:color="auto"/>
        <w:bottom w:val="none" w:sz="0" w:space="0" w:color="auto"/>
        <w:right w:val="none" w:sz="0" w:space="0" w:color="auto"/>
      </w:divBdr>
      <w:divsChild>
        <w:div w:id="1686591101">
          <w:marLeft w:val="0"/>
          <w:marRight w:val="0"/>
          <w:marTop w:val="0"/>
          <w:marBottom w:val="0"/>
          <w:divBdr>
            <w:top w:val="none" w:sz="0" w:space="0" w:color="auto"/>
            <w:left w:val="none" w:sz="0" w:space="0" w:color="auto"/>
            <w:bottom w:val="none" w:sz="0" w:space="0" w:color="auto"/>
            <w:right w:val="none" w:sz="0" w:space="0" w:color="auto"/>
          </w:divBdr>
        </w:div>
      </w:divsChild>
    </w:div>
    <w:div w:id="416906542">
      <w:bodyDiv w:val="1"/>
      <w:marLeft w:val="0"/>
      <w:marRight w:val="0"/>
      <w:marTop w:val="0"/>
      <w:marBottom w:val="0"/>
      <w:divBdr>
        <w:top w:val="none" w:sz="0" w:space="0" w:color="auto"/>
        <w:left w:val="none" w:sz="0" w:space="0" w:color="auto"/>
        <w:bottom w:val="none" w:sz="0" w:space="0" w:color="auto"/>
        <w:right w:val="none" w:sz="0" w:space="0" w:color="auto"/>
      </w:divBdr>
      <w:divsChild>
        <w:div w:id="241109040">
          <w:marLeft w:val="0"/>
          <w:marRight w:val="0"/>
          <w:marTop w:val="0"/>
          <w:marBottom w:val="0"/>
          <w:divBdr>
            <w:top w:val="none" w:sz="0" w:space="0" w:color="auto"/>
            <w:left w:val="none" w:sz="0" w:space="0" w:color="auto"/>
            <w:bottom w:val="none" w:sz="0" w:space="0" w:color="auto"/>
            <w:right w:val="none" w:sz="0" w:space="0" w:color="auto"/>
          </w:divBdr>
        </w:div>
      </w:divsChild>
    </w:div>
    <w:div w:id="417601766">
      <w:bodyDiv w:val="1"/>
      <w:marLeft w:val="0"/>
      <w:marRight w:val="0"/>
      <w:marTop w:val="0"/>
      <w:marBottom w:val="0"/>
      <w:divBdr>
        <w:top w:val="none" w:sz="0" w:space="0" w:color="auto"/>
        <w:left w:val="none" w:sz="0" w:space="0" w:color="auto"/>
        <w:bottom w:val="none" w:sz="0" w:space="0" w:color="auto"/>
        <w:right w:val="none" w:sz="0" w:space="0" w:color="auto"/>
      </w:divBdr>
    </w:div>
    <w:div w:id="418186404">
      <w:bodyDiv w:val="1"/>
      <w:marLeft w:val="0"/>
      <w:marRight w:val="0"/>
      <w:marTop w:val="0"/>
      <w:marBottom w:val="0"/>
      <w:divBdr>
        <w:top w:val="none" w:sz="0" w:space="0" w:color="auto"/>
        <w:left w:val="none" w:sz="0" w:space="0" w:color="auto"/>
        <w:bottom w:val="none" w:sz="0" w:space="0" w:color="auto"/>
        <w:right w:val="none" w:sz="0" w:space="0" w:color="auto"/>
      </w:divBdr>
    </w:div>
    <w:div w:id="419721400">
      <w:bodyDiv w:val="1"/>
      <w:marLeft w:val="0"/>
      <w:marRight w:val="0"/>
      <w:marTop w:val="0"/>
      <w:marBottom w:val="0"/>
      <w:divBdr>
        <w:top w:val="none" w:sz="0" w:space="0" w:color="auto"/>
        <w:left w:val="none" w:sz="0" w:space="0" w:color="auto"/>
        <w:bottom w:val="none" w:sz="0" w:space="0" w:color="auto"/>
        <w:right w:val="none" w:sz="0" w:space="0" w:color="auto"/>
      </w:divBdr>
    </w:div>
    <w:div w:id="420806855">
      <w:bodyDiv w:val="1"/>
      <w:marLeft w:val="0"/>
      <w:marRight w:val="0"/>
      <w:marTop w:val="0"/>
      <w:marBottom w:val="0"/>
      <w:divBdr>
        <w:top w:val="none" w:sz="0" w:space="0" w:color="auto"/>
        <w:left w:val="none" w:sz="0" w:space="0" w:color="auto"/>
        <w:bottom w:val="none" w:sz="0" w:space="0" w:color="auto"/>
        <w:right w:val="none" w:sz="0" w:space="0" w:color="auto"/>
      </w:divBdr>
    </w:div>
    <w:div w:id="421073403">
      <w:bodyDiv w:val="1"/>
      <w:marLeft w:val="0"/>
      <w:marRight w:val="0"/>
      <w:marTop w:val="0"/>
      <w:marBottom w:val="0"/>
      <w:divBdr>
        <w:top w:val="none" w:sz="0" w:space="0" w:color="auto"/>
        <w:left w:val="none" w:sz="0" w:space="0" w:color="auto"/>
        <w:bottom w:val="none" w:sz="0" w:space="0" w:color="auto"/>
        <w:right w:val="none" w:sz="0" w:space="0" w:color="auto"/>
      </w:divBdr>
      <w:divsChild>
        <w:div w:id="783810941">
          <w:marLeft w:val="0"/>
          <w:marRight w:val="0"/>
          <w:marTop w:val="0"/>
          <w:marBottom w:val="0"/>
          <w:divBdr>
            <w:top w:val="none" w:sz="0" w:space="0" w:color="auto"/>
            <w:left w:val="none" w:sz="0" w:space="0" w:color="auto"/>
            <w:bottom w:val="none" w:sz="0" w:space="0" w:color="auto"/>
            <w:right w:val="none" w:sz="0" w:space="0" w:color="auto"/>
          </w:divBdr>
        </w:div>
      </w:divsChild>
    </w:div>
    <w:div w:id="421529647">
      <w:bodyDiv w:val="1"/>
      <w:marLeft w:val="0"/>
      <w:marRight w:val="0"/>
      <w:marTop w:val="0"/>
      <w:marBottom w:val="0"/>
      <w:divBdr>
        <w:top w:val="none" w:sz="0" w:space="0" w:color="auto"/>
        <w:left w:val="none" w:sz="0" w:space="0" w:color="auto"/>
        <w:bottom w:val="none" w:sz="0" w:space="0" w:color="auto"/>
        <w:right w:val="none" w:sz="0" w:space="0" w:color="auto"/>
      </w:divBdr>
    </w:div>
    <w:div w:id="422070982">
      <w:bodyDiv w:val="1"/>
      <w:marLeft w:val="0"/>
      <w:marRight w:val="0"/>
      <w:marTop w:val="0"/>
      <w:marBottom w:val="0"/>
      <w:divBdr>
        <w:top w:val="none" w:sz="0" w:space="0" w:color="auto"/>
        <w:left w:val="none" w:sz="0" w:space="0" w:color="auto"/>
        <w:bottom w:val="none" w:sz="0" w:space="0" w:color="auto"/>
        <w:right w:val="none" w:sz="0" w:space="0" w:color="auto"/>
      </w:divBdr>
      <w:divsChild>
        <w:div w:id="1363818904">
          <w:marLeft w:val="0"/>
          <w:marRight w:val="0"/>
          <w:marTop w:val="0"/>
          <w:marBottom w:val="0"/>
          <w:divBdr>
            <w:top w:val="none" w:sz="0" w:space="0" w:color="auto"/>
            <w:left w:val="none" w:sz="0" w:space="0" w:color="auto"/>
            <w:bottom w:val="none" w:sz="0" w:space="0" w:color="auto"/>
            <w:right w:val="none" w:sz="0" w:space="0" w:color="auto"/>
          </w:divBdr>
        </w:div>
      </w:divsChild>
    </w:div>
    <w:div w:id="422729918">
      <w:bodyDiv w:val="1"/>
      <w:marLeft w:val="0"/>
      <w:marRight w:val="0"/>
      <w:marTop w:val="0"/>
      <w:marBottom w:val="0"/>
      <w:divBdr>
        <w:top w:val="none" w:sz="0" w:space="0" w:color="auto"/>
        <w:left w:val="none" w:sz="0" w:space="0" w:color="auto"/>
        <w:bottom w:val="none" w:sz="0" w:space="0" w:color="auto"/>
        <w:right w:val="none" w:sz="0" w:space="0" w:color="auto"/>
      </w:divBdr>
    </w:div>
    <w:div w:id="423107811">
      <w:bodyDiv w:val="1"/>
      <w:marLeft w:val="0"/>
      <w:marRight w:val="0"/>
      <w:marTop w:val="0"/>
      <w:marBottom w:val="0"/>
      <w:divBdr>
        <w:top w:val="none" w:sz="0" w:space="0" w:color="auto"/>
        <w:left w:val="none" w:sz="0" w:space="0" w:color="auto"/>
        <w:bottom w:val="none" w:sz="0" w:space="0" w:color="auto"/>
        <w:right w:val="none" w:sz="0" w:space="0" w:color="auto"/>
      </w:divBdr>
      <w:divsChild>
        <w:div w:id="1925794431">
          <w:marLeft w:val="0"/>
          <w:marRight w:val="0"/>
          <w:marTop w:val="0"/>
          <w:marBottom w:val="0"/>
          <w:divBdr>
            <w:top w:val="none" w:sz="0" w:space="0" w:color="auto"/>
            <w:left w:val="none" w:sz="0" w:space="0" w:color="auto"/>
            <w:bottom w:val="none" w:sz="0" w:space="0" w:color="auto"/>
            <w:right w:val="none" w:sz="0" w:space="0" w:color="auto"/>
          </w:divBdr>
        </w:div>
      </w:divsChild>
    </w:div>
    <w:div w:id="423498751">
      <w:bodyDiv w:val="1"/>
      <w:marLeft w:val="0"/>
      <w:marRight w:val="0"/>
      <w:marTop w:val="0"/>
      <w:marBottom w:val="0"/>
      <w:divBdr>
        <w:top w:val="none" w:sz="0" w:space="0" w:color="auto"/>
        <w:left w:val="none" w:sz="0" w:space="0" w:color="auto"/>
        <w:bottom w:val="none" w:sz="0" w:space="0" w:color="auto"/>
        <w:right w:val="none" w:sz="0" w:space="0" w:color="auto"/>
      </w:divBdr>
    </w:div>
    <w:div w:id="423842763">
      <w:bodyDiv w:val="1"/>
      <w:marLeft w:val="0"/>
      <w:marRight w:val="0"/>
      <w:marTop w:val="0"/>
      <w:marBottom w:val="0"/>
      <w:divBdr>
        <w:top w:val="none" w:sz="0" w:space="0" w:color="auto"/>
        <w:left w:val="none" w:sz="0" w:space="0" w:color="auto"/>
        <w:bottom w:val="none" w:sz="0" w:space="0" w:color="auto"/>
        <w:right w:val="none" w:sz="0" w:space="0" w:color="auto"/>
      </w:divBdr>
      <w:divsChild>
        <w:div w:id="139075867">
          <w:marLeft w:val="0"/>
          <w:marRight w:val="0"/>
          <w:marTop w:val="0"/>
          <w:marBottom w:val="0"/>
          <w:divBdr>
            <w:top w:val="none" w:sz="0" w:space="0" w:color="auto"/>
            <w:left w:val="none" w:sz="0" w:space="0" w:color="auto"/>
            <w:bottom w:val="none" w:sz="0" w:space="0" w:color="auto"/>
            <w:right w:val="none" w:sz="0" w:space="0" w:color="auto"/>
          </w:divBdr>
        </w:div>
      </w:divsChild>
    </w:div>
    <w:div w:id="424108975">
      <w:bodyDiv w:val="1"/>
      <w:marLeft w:val="0"/>
      <w:marRight w:val="0"/>
      <w:marTop w:val="0"/>
      <w:marBottom w:val="0"/>
      <w:divBdr>
        <w:top w:val="none" w:sz="0" w:space="0" w:color="auto"/>
        <w:left w:val="none" w:sz="0" w:space="0" w:color="auto"/>
        <w:bottom w:val="none" w:sz="0" w:space="0" w:color="auto"/>
        <w:right w:val="none" w:sz="0" w:space="0" w:color="auto"/>
      </w:divBdr>
    </w:div>
    <w:div w:id="424158566">
      <w:bodyDiv w:val="1"/>
      <w:marLeft w:val="0"/>
      <w:marRight w:val="0"/>
      <w:marTop w:val="0"/>
      <w:marBottom w:val="0"/>
      <w:divBdr>
        <w:top w:val="none" w:sz="0" w:space="0" w:color="auto"/>
        <w:left w:val="none" w:sz="0" w:space="0" w:color="auto"/>
        <w:bottom w:val="none" w:sz="0" w:space="0" w:color="auto"/>
        <w:right w:val="none" w:sz="0" w:space="0" w:color="auto"/>
      </w:divBdr>
    </w:div>
    <w:div w:id="425032071">
      <w:bodyDiv w:val="1"/>
      <w:marLeft w:val="0"/>
      <w:marRight w:val="0"/>
      <w:marTop w:val="0"/>
      <w:marBottom w:val="0"/>
      <w:divBdr>
        <w:top w:val="none" w:sz="0" w:space="0" w:color="auto"/>
        <w:left w:val="none" w:sz="0" w:space="0" w:color="auto"/>
        <w:bottom w:val="none" w:sz="0" w:space="0" w:color="auto"/>
        <w:right w:val="none" w:sz="0" w:space="0" w:color="auto"/>
      </w:divBdr>
    </w:div>
    <w:div w:id="425734959">
      <w:bodyDiv w:val="1"/>
      <w:marLeft w:val="0"/>
      <w:marRight w:val="0"/>
      <w:marTop w:val="0"/>
      <w:marBottom w:val="0"/>
      <w:divBdr>
        <w:top w:val="none" w:sz="0" w:space="0" w:color="auto"/>
        <w:left w:val="none" w:sz="0" w:space="0" w:color="auto"/>
        <w:bottom w:val="none" w:sz="0" w:space="0" w:color="auto"/>
        <w:right w:val="none" w:sz="0" w:space="0" w:color="auto"/>
      </w:divBdr>
    </w:div>
    <w:div w:id="426118111">
      <w:bodyDiv w:val="1"/>
      <w:marLeft w:val="0"/>
      <w:marRight w:val="0"/>
      <w:marTop w:val="0"/>
      <w:marBottom w:val="0"/>
      <w:divBdr>
        <w:top w:val="none" w:sz="0" w:space="0" w:color="auto"/>
        <w:left w:val="none" w:sz="0" w:space="0" w:color="auto"/>
        <w:bottom w:val="none" w:sz="0" w:space="0" w:color="auto"/>
        <w:right w:val="none" w:sz="0" w:space="0" w:color="auto"/>
      </w:divBdr>
      <w:divsChild>
        <w:div w:id="12615272">
          <w:marLeft w:val="0"/>
          <w:marRight w:val="0"/>
          <w:marTop w:val="0"/>
          <w:marBottom w:val="0"/>
          <w:divBdr>
            <w:top w:val="none" w:sz="0" w:space="0" w:color="auto"/>
            <w:left w:val="none" w:sz="0" w:space="0" w:color="auto"/>
            <w:bottom w:val="none" w:sz="0" w:space="0" w:color="auto"/>
            <w:right w:val="none" w:sz="0" w:space="0" w:color="auto"/>
          </w:divBdr>
        </w:div>
      </w:divsChild>
    </w:div>
    <w:div w:id="426538756">
      <w:bodyDiv w:val="1"/>
      <w:marLeft w:val="0"/>
      <w:marRight w:val="0"/>
      <w:marTop w:val="0"/>
      <w:marBottom w:val="0"/>
      <w:divBdr>
        <w:top w:val="none" w:sz="0" w:space="0" w:color="auto"/>
        <w:left w:val="none" w:sz="0" w:space="0" w:color="auto"/>
        <w:bottom w:val="none" w:sz="0" w:space="0" w:color="auto"/>
        <w:right w:val="none" w:sz="0" w:space="0" w:color="auto"/>
      </w:divBdr>
    </w:div>
    <w:div w:id="427576527">
      <w:bodyDiv w:val="1"/>
      <w:marLeft w:val="0"/>
      <w:marRight w:val="0"/>
      <w:marTop w:val="0"/>
      <w:marBottom w:val="0"/>
      <w:divBdr>
        <w:top w:val="none" w:sz="0" w:space="0" w:color="auto"/>
        <w:left w:val="none" w:sz="0" w:space="0" w:color="auto"/>
        <w:bottom w:val="none" w:sz="0" w:space="0" w:color="auto"/>
        <w:right w:val="none" w:sz="0" w:space="0" w:color="auto"/>
      </w:divBdr>
    </w:div>
    <w:div w:id="428045345">
      <w:bodyDiv w:val="1"/>
      <w:marLeft w:val="0"/>
      <w:marRight w:val="0"/>
      <w:marTop w:val="0"/>
      <w:marBottom w:val="0"/>
      <w:divBdr>
        <w:top w:val="none" w:sz="0" w:space="0" w:color="auto"/>
        <w:left w:val="none" w:sz="0" w:space="0" w:color="auto"/>
        <w:bottom w:val="none" w:sz="0" w:space="0" w:color="auto"/>
        <w:right w:val="none" w:sz="0" w:space="0" w:color="auto"/>
      </w:divBdr>
      <w:divsChild>
        <w:div w:id="1073042905">
          <w:marLeft w:val="0"/>
          <w:marRight w:val="0"/>
          <w:marTop w:val="0"/>
          <w:marBottom w:val="0"/>
          <w:divBdr>
            <w:top w:val="none" w:sz="0" w:space="0" w:color="auto"/>
            <w:left w:val="none" w:sz="0" w:space="0" w:color="auto"/>
            <w:bottom w:val="none" w:sz="0" w:space="0" w:color="auto"/>
            <w:right w:val="none" w:sz="0" w:space="0" w:color="auto"/>
          </w:divBdr>
        </w:div>
      </w:divsChild>
    </w:div>
    <w:div w:id="428936804">
      <w:bodyDiv w:val="1"/>
      <w:marLeft w:val="0"/>
      <w:marRight w:val="0"/>
      <w:marTop w:val="0"/>
      <w:marBottom w:val="0"/>
      <w:divBdr>
        <w:top w:val="none" w:sz="0" w:space="0" w:color="auto"/>
        <w:left w:val="none" w:sz="0" w:space="0" w:color="auto"/>
        <w:bottom w:val="none" w:sz="0" w:space="0" w:color="auto"/>
        <w:right w:val="none" w:sz="0" w:space="0" w:color="auto"/>
      </w:divBdr>
    </w:div>
    <w:div w:id="429353798">
      <w:bodyDiv w:val="1"/>
      <w:marLeft w:val="0"/>
      <w:marRight w:val="0"/>
      <w:marTop w:val="0"/>
      <w:marBottom w:val="0"/>
      <w:divBdr>
        <w:top w:val="none" w:sz="0" w:space="0" w:color="auto"/>
        <w:left w:val="none" w:sz="0" w:space="0" w:color="auto"/>
        <w:bottom w:val="none" w:sz="0" w:space="0" w:color="auto"/>
        <w:right w:val="none" w:sz="0" w:space="0" w:color="auto"/>
      </w:divBdr>
    </w:div>
    <w:div w:id="429396810">
      <w:bodyDiv w:val="1"/>
      <w:marLeft w:val="0"/>
      <w:marRight w:val="0"/>
      <w:marTop w:val="0"/>
      <w:marBottom w:val="0"/>
      <w:divBdr>
        <w:top w:val="none" w:sz="0" w:space="0" w:color="auto"/>
        <w:left w:val="none" w:sz="0" w:space="0" w:color="auto"/>
        <w:bottom w:val="none" w:sz="0" w:space="0" w:color="auto"/>
        <w:right w:val="none" w:sz="0" w:space="0" w:color="auto"/>
      </w:divBdr>
      <w:divsChild>
        <w:div w:id="490604305">
          <w:marLeft w:val="0"/>
          <w:marRight w:val="0"/>
          <w:marTop w:val="0"/>
          <w:marBottom w:val="0"/>
          <w:divBdr>
            <w:top w:val="none" w:sz="0" w:space="0" w:color="auto"/>
            <w:left w:val="none" w:sz="0" w:space="0" w:color="auto"/>
            <w:bottom w:val="none" w:sz="0" w:space="0" w:color="auto"/>
            <w:right w:val="none" w:sz="0" w:space="0" w:color="auto"/>
          </w:divBdr>
        </w:div>
      </w:divsChild>
    </w:div>
    <w:div w:id="432021034">
      <w:bodyDiv w:val="1"/>
      <w:marLeft w:val="0"/>
      <w:marRight w:val="0"/>
      <w:marTop w:val="0"/>
      <w:marBottom w:val="0"/>
      <w:divBdr>
        <w:top w:val="none" w:sz="0" w:space="0" w:color="auto"/>
        <w:left w:val="none" w:sz="0" w:space="0" w:color="auto"/>
        <w:bottom w:val="none" w:sz="0" w:space="0" w:color="auto"/>
        <w:right w:val="none" w:sz="0" w:space="0" w:color="auto"/>
      </w:divBdr>
      <w:divsChild>
        <w:div w:id="150871603">
          <w:marLeft w:val="0"/>
          <w:marRight w:val="0"/>
          <w:marTop w:val="0"/>
          <w:marBottom w:val="0"/>
          <w:divBdr>
            <w:top w:val="none" w:sz="0" w:space="0" w:color="auto"/>
            <w:left w:val="none" w:sz="0" w:space="0" w:color="auto"/>
            <w:bottom w:val="none" w:sz="0" w:space="0" w:color="auto"/>
            <w:right w:val="none" w:sz="0" w:space="0" w:color="auto"/>
          </w:divBdr>
        </w:div>
        <w:div w:id="1449885378">
          <w:marLeft w:val="0"/>
          <w:marRight w:val="0"/>
          <w:marTop w:val="0"/>
          <w:marBottom w:val="0"/>
          <w:divBdr>
            <w:top w:val="none" w:sz="0" w:space="0" w:color="auto"/>
            <w:left w:val="none" w:sz="0" w:space="0" w:color="auto"/>
            <w:bottom w:val="none" w:sz="0" w:space="0" w:color="auto"/>
            <w:right w:val="none" w:sz="0" w:space="0" w:color="auto"/>
          </w:divBdr>
        </w:div>
      </w:divsChild>
    </w:div>
    <w:div w:id="432214775">
      <w:bodyDiv w:val="1"/>
      <w:marLeft w:val="0"/>
      <w:marRight w:val="0"/>
      <w:marTop w:val="0"/>
      <w:marBottom w:val="0"/>
      <w:divBdr>
        <w:top w:val="none" w:sz="0" w:space="0" w:color="auto"/>
        <w:left w:val="none" w:sz="0" w:space="0" w:color="auto"/>
        <w:bottom w:val="none" w:sz="0" w:space="0" w:color="auto"/>
        <w:right w:val="none" w:sz="0" w:space="0" w:color="auto"/>
      </w:divBdr>
      <w:divsChild>
        <w:div w:id="1920478188">
          <w:marLeft w:val="0"/>
          <w:marRight w:val="0"/>
          <w:marTop w:val="0"/>
          <w:marBottom w:val="0"/>
          <w:divBdr>
            <w:top w:val="none" w:sz="0" w:space="0" w:color="auto"/>
            <w:left w:val="none" w:sz="0" w:space="0" w:color="auto"/>
            <w:bottom w:val="none" w:sz="0" w:space="0" w:color="auto"/>
            <w:right w:val="none" w:sz="0" w:space="0" w:color="auto"/>
          </w:divBdr>
        </w:div>
      </w:divsChild>
    </w:div>
    <w:div w:id="432558914">
      <w:bodyDiv w:val="1"/>
      <w:marLeft w:val="0"/>
      <w:marRight w:val="0"/>
      <w:marTop w:val="0"/>
      <w:marBottom w:val="0"/>
      <w:divBdr>
        <w:top w:val="none" w:sz="0" w:space="0" w:color="auto"/>
        <w:left w:val="none" w:sz="0" w:space="0" w:color="auto"/>
        <w:bottom w:val="none" w:sz="0" w:space="0" w:color="auto"/>
        <w:right w:val="none" w:sz="0" w:space="0" w:color="auto"/>
      </w:divBdr>
      <w:divsChild>
        <w:div w:id="179125139">
          <w:marLeft w:val="0"/>
          <w:marRight w:val="0"/>
          <w:marTop w:val="0"/>
          <w:marBottom w:val="0"/>
          <w:divBdr>
            <w:top w:val="none" w:sz="0" w:space="0" w:color="auto"/>
            <w:left w:val="none" w:sz="0" w:space="0" w:color="auto"/>
            <w:bottom w:val="none" w:sz="0" w:space="0" w:color="auto"/>
            <w:right w:val="none" w:sz="0" w:space="0" w:color="auto"/>
          </w:divBdr>
        </w:div>
      </w:divsChild>
    </w:div>
    <w:div w:id="432629295">
      <w:bodyDiv w:val="1"/>
      <w:marLeft w:val="0"/>
      <w:marRight w:val="0"/>
      <w:marTop w:val="0"/>
      <w:marBottom w:val="0"/>
      <w:divBdr>
        <w:top w:val="none" w:sz="0" w:space="0" w:color="auto"/>
        <w:left w:val="none" w:sz="0" w:space="0" w:color="auto"/>
        <w:bottom w:val="none" w:sz="0" w:space="0" w:color="auto"/>
        <w:right w:val="none" w:sz="0" w:space="0" w:color="auto"/>
      </w:divBdr>
    </w:div>
    <w:div w:id="432944543">
      <w:bodyDiv w:val="1"/>
      <w:marLeft w:val="0"/>
      <w:marRight w:val="0"/>
      <w:marTop w:val="0"/>
      <w:marBottom w:val="0"/>
      <w:divBdr>
        <w:top w:val="none" w:sz="0" w:space="0" w:color="auto"/>
        <w:left w:val="none" w:sz="0" w:space="0" w:color="auto"/>
        <w:bottom w:val="none" w:sz="0" w:space="0" w:color="auto"/>
        <w:right w:val="none" w:sz="0" w:space="0" w:color="auto"/>
      </w:divBdr>
    </w:div>
    <w:div w:id="433089148">
      <w:bodyDiv w:val="1"/>
      <w:marLeft w:val="0"/>
      <w:marRight w:val="0"/>
      <w:marTop w:val="0"/>
      <w:marBottom w:val="0"/>
      <w:divBdr>
        <w:top w:val="none" w:sz="0" w:space="0" w:color="auto"/>
        <w:left w:val="none" w:sz="0" w:space="0" w:color="auto"/>
        <w:bottom w:val="none" w:sz="0" w:space="0" w:color="auto"/>
        <w:right w:val="none" w:sz="0" w:space="0" w:color="auto"/>
      </w:divBdr>
      <w:divsChild>
        <w:div w:id="1951087631">
          <w:marLeft w:val="0"/>
          <w:marRight w:val="0"/>
          <w:marTop w:val="0"/>
          <w:marBottom w:val="0"/>
          <w:divBdr>
            <w:top w:val="none" w:sz="0" w:space="0" w:color="auto"/>
            <w:left w:val="none" w:sz="0" w:space="0" w:color="auto"/>
            <w:bottom w:val="none" w:sz="0" w:space="0" w:color="auto"/>
            <w:right w:val="none" w:sz="0" w:space="0" w:color="auto"/>
          </w:divBdr>
        </w:div>
      </w:divsChild>
    </w:div>
    <w:div w:id="434136030">
      <w:bodyDiv w:val="1"/>
      <w:marLeft w:val="0"/>
      <w:marRight w:val="0"/>
      <w:marTop w:val="0"/>
      <w:marBottom w:val="0"/>
      <w:divBdr>
        <w:top w:val="none" w:sz="0" w:space="0" w:color="auto"/>
        <w:left w:val="none" w:sz="0" w:space="0" w:color="auto"/>
        <w:bottom w:val="none" w:sz="0" w:space="0" w:color="auto"/>
        <w:right w:val="none" w:sz="0" w:space="0" w:color="auto"/>
      </w:divBdr>
    </w:div>
    <w:div w:id="434178061">
      <w:bodyDiv w:val="1"/>
      <w:marLeft w:val="0"/>
      <w:marRight w:val="0"/>
      <w:marTop w:val="0"/>
      <w:marBottom w:val="0"/>
      <w:divBdr>
        <w:top w:val="none" w:sz="0" w:space="0" w:color="auto"/>
        <w:left w:val="none" w:sz="0" w:space="0" w:color="auto"/>
        <w:bottom w:val="none" w:sz="0" w:space="0" w:color="auto"/>
        <w:right w:val="none" w:sz="0" w:space="0" w:color="auto"/>
      </w:divBdr>
      <w:divsChild>
        <w:div w:id="1462072192">
          <w:marLeft w:val="0"/>
          <w:marRight w:val="0"/>
          <w:marTop w:val="0"/>
          <w:marBottom w:val="0"/>
          <w:divBdr>
            <w:top w:val="none" w:sz="0" w:space="0" w:color="auto"/>
            <w:left w:val="none" w:sz="0" w:space="0" w:color="auto"/>
            <w:bottom w:val="none" w:sz="0" w:space="0" w:color="auto"/>
            <w:right w:val="none" w:sz="0" w:space="0" w:color="auto"/>
          </w:divBdr>
        </w:div>
      </w:divsChild>
    </w:div>
    <w:div w:id="434178899">
      <w:bodyDiv w:val="1"/>
      <w:marLeft w:val="0"/>
      <w:marRight w:val="0"/>
      <w:marTop w:val="0"/>
      <w:marBottom w:val="0"/>
      <w:divBdr>
        <w:top w:val="none" w:sz="0" w:space="0" w:color="auto"/>
        <w:left w:val="none" w:sz="0" w:space="0" w:color="auto"/>
        <w:bottom w:val="none" w:sz="0" w:space="0" w:color="auto"/>
        <w:right w:val="none" w:sz="0" w:space="0" w:color="auto"/>
      </w:divBdr>
    </w:div>
    <w:div w:id="434790679">
      <w:bodyDiv w:val="1"/>
      <w:marLeft w:val="0"/>
      <w:marRight w:val="0"/>
      <w:marTop w:val="0"/>
      <w:marBottom w:val="0"/>
      <w:divBdr>
        <w:top w:val="none" w:sz="0" w:space="0" w:color="auto"/>
        <w:left w:val="none" w:sz="0" w:space="0" w:color="auto"/>
        <w:bottom w:val="none" w:sz="0" w:space="0" w:color="auto"/>
        <w:right w:val="none" w:sz="0" w:space="0" w:color="auto"/>
      </w:divBdr>
    </w:div>
    <w:div w:id="435176843">
      <w:bodyDiv w:val="1"/>
      <w:marLeft w:val="0"/>
      <w:marRight w:val="0"/>
      <w:marTop w:val="0"/>
      <w:marBottom w:val="0"/>
      <w:divBdr>
        <w:top w:val="none" w:sz="0" w:space="0" w:color="auto"/>
        <w:left w:val="none" w:sz="0" w:space="0" w:color="auto"/>
        <w:bottom w:val="none" w:sz="0" w:space="0" w:color="auto"/>
        <w:right w:val="none" w:sz="0" w:space="0" w:color="auto"/>
      </w:divBdr>
    </w:div>
    <w:div w:id="435251724">
      <w:bodyDiv w:val="1"/>
      <w:marLeft w:val="0"/>
      <w:marRight w:val="0"/>
      <w:marTop w:val="0"/>
      <w:marBottom w:val="0"/>
      <w:divBdr>
        <w:top w:val="none" w:sz="0" w:space="0" w:color="auto"/>
        <w:left w:val="none" w:sz="0" w:space="0" w:color="auto"/>
        <w:bottom w:val="none" w:sz="0" w:space="0" w:color="auto"/>
        <w:right w:val="none" w:sz="0" w:space="0" w:color="auto"/>
      </w:divBdr>
      <w:divsChild>
        <w:div w:id="1414816782">
          <w:marLeft w:val="0"/>
          <w:marRight w:val="0"/>
          <w:marTop w:val="0"/>
          <w:marBottom w:val="0"/>
          <w:divBdr>
            <w:top w:val="none" w:sz="0" w:space="0" w:color="auto"/>
            <w:left w:val="none" w:sz="0" w:space="0" w:color="auto"/>
            <w:bottom w:val="none" w:sz="0" w:space="0" w:color="auto"/>
            <w:right w:val="none" w:sz="0" w:space="0" w:color="auto"/>
          </w:divBdr>
        </w:div>
      </w:divsChild>
    </w:div>
    <w:div w:id="436995704">
      <w:bodyDiv w:val="1"/>
      <w:marLeft w:val="0"/>
      <w:marRight w:val="0"/>
      <w:marTop w:val="0"/>
      <w:marBottom w:val="0"/>
      <w:divBdr>
        <w:top w:val="none" w:sz="0" w:space="0" w:color="auto"/>
        <w:left w:val="none" w:sz="0" w:space="0" w:color="auto"/>
        <w:bottom w:val="none" w:sz="0" w:space="0" w:color="auto"/>
        <w:right w:val="none" w:sz="0" w:space="0" w:color="auto"/>
      </w:divBdr>
    </w:div>
    <w:div w:id="437338155">
      <w:bodyDiv w:val="1"/>
      <w:marLeft w:val="0"/>
      <w:marRight w:val="0"/>
      <w:marTop w:val="0"/>
      <w:marBottom w:val="0"/>
      <w:divBdr>
        <w:top w:val="none" w:sz="0" w:space="0" w:color="auto"/>
        <w:left w:val="none" w:sz="0" w:space="0" w:color="auto"/>
        <w:bottom w:val="none" w:sz="0" w:space="0" w:color="auto"/>
        <w:right w:val="none" w:sz="0" w:space="0" w:color="auto"/>
      </w:divBdr>
    </w:div>
    <w:div w:id="437412680">
      <w:bodyDiv w:val="1"/>
      <w:marLeft w:val="0"/>
      <w:marRight w:val="0"/>
      <w:marTop w:val="0"/>
      <w:marBottom w:val="0"/>
      <w:divBdr>
        <w:top w:val="none" w:sz="0" w:space="0" w:color="auto"/>
        <w:left w:val="none" w:sz="0" w:space="0" w:color="auto"/>
        <w:bottom w:val="none" w:sz="0" w:space="0" w:color="auto"/>
        <w:right w:val="none" w:sz="0" w:space="0" w:color="auto"/>
      </w:divBdr>
    </w:div>
    <w:div w:id="437414854">
      <w:bodyDiv w:val="1"/>
      <w:marLeft w:val="0"/>
      <w:marRight w:val="0"/>
      <w:marTop w:val="0"/>
      <w:marBottom w:val="0"/>
      <w:divBdr>
        <w:top w:val="none" w:sz="0" w:space="0" w:color="auto"/>
        <w:left w:val="none" w:sz="0" w:space="0" w:color="auto"/>
        <w:bottom w:val="none" w:sz="0" w:space="0" w:color="auto"/>
        <w:right w:val="none" w:sz="0" w:space="0" w:color="auto"/>
      </w:divBdr>
      <w:divsChild>
        <w:div w:id="550119">
          <w:marLeft w:val="0"/>
          <w:marRight w:val="0"/>
          <w:marTop w:val="0"/>
          <w:marBottom w:val="0"/>
          <w:divBdr>
            <w:top w:val="none" w:sz="0" w:space="0" w:color="auto"/>
            <w:left w:val="none" w:sz="0" w:space="0" w:color="auto"/>
            <w:bottom w:val="none" w:sz="0" w:space="0" w:color="auto"/>
            <w:right w:val="none" w:sz="0" w:space="0" w:color="auto"/>
          </w:divBdr>
        </w:div>
      </w:divsChild>
    </w:div>
    <w:div w:id="437678900">
      <w:bodyDiv w:val="1"/>
      <w:marLeft w:val="0"/>
      <w:marRight w:val="0"/>
      <w:marTop w:val="0"/>
      <w:marBottom w:val="0"/>
      <w:divBdr>
        <w:top w:val="none" w:sz="0" w:space="0" w:color="auto"/>
        <w:left w:val="none" w:sz="0" w:space="0" w:color="auto"/>
        <w:bottom w:val="none" w:sz="0" w:space="0" w:color="auto"/>
        <w:right w:val="none" w:sz="0" w:space="0" w:color="auto"/>
      </w:divBdr>
    </w:div>
    <w:div w:id="438067545">
      <w:bodyDiv w:val="1"/>
      <w:marLeft w:val="0"/>
      <w:marRight w:val="0"/>
      <w:marTop w:val="0"/>
      <w:marBottom w:val="0"/>
      <w:divBdr>
        <w:top w:val="none" w:sz="0" w:space="0" w:color="auto"/>
        <w:left w:val="none" w:sz="0" w:space="0" w:color="auto"/>
        <w:bottom w:val="none" w:sz="0" w:space="0" w:color="auto"/>
        <w:right w:val="none" w:sz="0" w:space="0" w:color="auto"/>
      </w:divBdr>
    </w:div>
    <w:div w:id="438109358">
      <w:bodyDiv w:val="1"/>
      <w:marLeft w:val="0"/>
      <w:marRight w:val="0"/>
      <w:marTop w:val="0"/>
      <w:marBottom w:val="0"/>
      <w:divBdr>
        <w:top w:val="none" w:sz="0" w:space="0" w:color="auto"/>
        <w:left w:val="none" w:sz="0" w:space="0" w:color="auto"/>
        <w:bottom w:val="none" w:sz="0" w:space="0" w:color="auto"/>
        <w:right w:val="none" w:sz="0" w:space="0" w:color="auto"/>
      </w:divBdr>
    </w:div>
    <w:div w:id="438570619">
      <w:bodyDiv w:val="1"/>
      <w:marLeft w:val="0"/>
      <w:marRight w:val="0"/>
      <w:marTop w:val="0"/>
      <w:marBottom w:val="0"/>
      <w:divBdr>
        <w:top w:val="none" w:sz="0" w:space="0" w:color="auto"/>
        <w:left w:val="none" w:sz="0" w:space="0" w:color="auto"/>
        <w:bottom w:val="none" w:sz="0" w:space="0" w:color="auto"/>
        <w:right w:val="none" w:sz="0" w:space="0" w:color="auto"/>
      </w:divBdr>
    </w:div>
    <w:div w:id="438720225">
      <w:bodyDiv w:val="1"/>
      <w:marLeft w:val="0"/>
      <w:marRight w:val="0"/>
      <w:marTop w:val="0"/>
      <w:marBottom w:val="0"/>
      <w:divBdr>
        <w:top w:val="none" w:sz="0" w:space="0" w:color="auto"/>
        <w:left w:val="none" w:sz="0" w:space="0" w:color="auto"/>
        <w:bottom w:val="none" w:sz="0" w:space="0" w:color="auto"/>
        <w:right w:val="none" w:sz="0" w:space="0" w:color="auto"/>
      </w:divBdr>
    </w:div>
    <w:div w:id="439379150">
      <w:bodyDiv w:val="1"/>
      <w:marLeft w:val="0"/>
      <w:marRight w:val="0"/>
      <w:marTop w:val="0"/>
      <w:marBottom w:val="0"/>
      <w:divBdr>
        <w:top w:val="none" w:sz="0" w:space="0" w:color="auto"/>
        <w:left w:val="none" w:sz="0" w:space="0" w:color="auto"/>
        <w:bottom w:val="none" w:sz="0" w:space="0" w:color="auto"/>
        <w:right w:val="none" w:sz="0" w:space="0" w:color="auto"/>
      </w:divBdr>
      <w:divsChild>
        <w:div w:id="1216623880">
          <w:marLeft w:val="0"/>
          <w:marRight w:val="0"/>
          <w:marTop w:val="0"/>
          <w:marBottom w:val="0"/>
          <w:divBdr>
            <w:top w:val="none" w:sz="0" w:space="0" w:color="auto"/>
            <w:left w:val="none" w:sz="0" w:space="0" w:color="auto"/>
            <w:bottom w:val="none" w:sz="0" w:space="0" w:color="auto"/>
            <w:right w:val="none" w:sz="0" w:space="0" w:color="auto"/>
          </w:divBdr>
        </w:div>
      </w:divsChild>
    </w:div>
    <w:div w:id="439490714">
      <w:bodyDiv w:val="1"/>
      <w:marLeft w:val="0"/>
      <w:marRight w:val="0"/>
      <w:marTop w:val="0"/>
      <w:marBottom w:val="0"/>
      <w:divBdr>
        <w:top w:val="none" w:sz="0" w:space="0" w:color="auto"/>
        <w:left w:val="none" w:sz="0" w:space="0" w:color="auto"/>
        <w:bottom w:val="none" w:sz="0" w:space="0" w:color="auto"/>
        <w:right w:val="none" w:sz="0" w:space="0" w:color="auto"/>
      </w:divBdr>
      <w:divsChild>
        <w:div w:id="1418362626">
          <w:marLeft w:val="0"/>
          <w:marRight w:val="0"/>
          <w:marTop w:val="0"/>
          <w:marBottom w:val="0"/>
          <w:divBdr>
            <w:top w:val="none" w:sz="0" w:space="0" w:color="auto"/>
            <w:left w:val="none" w:sz="0" w:space="0" w:color="auto"/>
            <w:bottom w:val="none" w:sz="0" w:space="0" w:color="auto"/>
            <w:right w:val="none" w:sz="0" w:space="0" w:color="auto"/>
          </w:divBdr>
        </w:div>
      </w:divsChild>
    </w:div>
    <w:div w:id="439834192">
      <w:bodyDiv w:val="1"/>
      <w:marLeft w:val="0"/>
      <w:marRight w:val="0"/>
      <w:marTop w:val="0"/>
      <w:marBottom w:val="0"/>
      <w:divBdr>
        <w:top w:val="none" w:sz="0" w:space="0" w:color="auto"/>
        <w:left w:val="none" w:sz="0" w:space="0" w:color="auto"/>
        <w:bottom w:val="none" w:sz="0" w:space="0" w:color="auto"/>
        <w:right w:val="none" w:sz="0" w:space="0" w:color="auto"/>
      </w:divBdr>
    </w:div>
    <w:div w:id="440272317">
      <w:bodyDiv w:val="1"/>
      <w:marLeft w:val="0"/>
      <w:marRight w:val="0"/>
      <w:marTop w:val="0"/>
      <w:marBottom w:val="0"/>
      <w:divBdr>
        <w:top w:val="none" w:sz="0" w:space="0" w:color="auto"/>
        <w:left w:val="none" w:sz="0" w:space="0" w:color="auto"/>
        <w:bottom w:val="none" w:sz="0" w:space="0" w:color="auto"/>
        <w:right w:val="none" w:sz="0" w:space="0" w:color="auto"/>
      </w:divBdr>
    </w:div>
    <w:div w:id="440418724">
      <w:bodyDiv w:val="1"/>
      <w:marLeft w:val="0"/>
      <w:marRight w:val="0"/>
      <w:marTop w:val="0"/>
      <w:marBottom w:val="0"/>
      <w:divBdr>
        <w:top w:val="none" w:sz="0" w:space="0" w:color="auto"/>
        <w:left w:val="none" w:sz="0" w:space="0" w:color="auto"/>
        <w:bottom w:val="none" w:sz="0" w:space="0" w:color="auto"/>
        <w:right w:val="none" w:sz="0" w:space="0" w:color="auto"/>
      </w:divBdr>
      <w:divsChild>
        <w:div w:id="1380009272">
          <w:marLeft w:val="0"/>
          <w:marRight w:val="0"/>
          <w:marTop w:val="0"/>
          <w:marBottom w:val="0"/>
          <w:divBdr>
            <w:top w:val="none" w:sz="0" w:space="0" w:color="auto"/>
            <w:left w:val="none" w:sz="0" w:space="0" w:color="auto"/>
            <w:bottom w:val="none" w:sz="0" w:space="0" w:color="auto"/>
            <w:right w:val="none" w:sz="0" w:space="0" w:color="auto"/>
          </w:divBdr>
        </w:div>
      </w:divsChild>
    </w:div>
    <w:div w:id="441388698">
      <w:bodyDiv w:val="1"/>
      <w:marLeft w:val="0"/>
      <w:marRight w:val="0"/>
      <w:marTop w:val="0"/>
      <w:marBottom w:val="0"/>
      <w:divBdr>
        <w:top w:val="none" w:sz="0" w:space="0" w:color="auto"/>
        <w:left w:val="none" w:sz="0" w:space="0" w:color="auto"/>
        <w:bottom w:val="none" w:sz="0" w:space="0" w:color="auto"/>
        <w:right w:val="none" w:sz="0" w:space="0" w:color="auto"/>
      </w:divBdr>
    </w:div>
    <w:div w:id="441652830">
      <w:bodyDiv w:val="1"/>
      <w:marLeft w:val="0"/>
      <w:marRight w:val="0"/>
      <w:marTop w:val="0"/>
      <w:marBottom w:val="0"/>
      <w:divBdr>
        <w:top w:val="none" w:sz="0" w:space="0" w:color="auto"/>
        <w:left w:val="none" w:sz="0" w:space="0" w:color="auto"/>
        <w:bottom w:val="none" w:sz="0" w:space="0" w:color="auto"/>
        <w:right w:val="none" w:sz="0" w:space="0" w:color="auto"/>
      </w:divBdr>
    </w:div>
    <w:div w:id="442699252">
      <w:bodyDiv w:val="1"/>
      <w:marLeft w:val="0"/>
      <w:marRight w:val="0"/>
      <w:marTop w:val="0"/>
      <w:marBottom w:val="0"/>
      <w:divBdr>
        <w:top w:val="none" w:sz="0" w:space="0" w:color="auto"/>
        <w:left w:val="none" w:sz="0" w:space="0" w:color="auto"/>
        <w:bottom w:val="none" w:sz="0" w:space="0" w:color="auto"/>
        <w:right w:val="none" w:sz="0" w:space="0" w:color="auto"/>
      </w:divBdr>
      <w:divsChild>
        <w:div w:id="2020614304">
          <w:marLeft w:val="0"/>
          <w:marRight w:val="0"/>
          <w:marTop w:val="0"/>
          <w:marBottom w:val="0"/>
          <w:divBdr>
            <w:top w:val="none" w:sz="0" w:space="0" w:color="auto"/>
            <w:left w:val="none" w:sz="0" w:space="0" w:color="auto"/>
            <w:bottom w:val="none" w:sz="0" w:space="0" w:color="auto"/>
            <w:right w:val="none" w:sz="0" w:space="0" w:color="auto"/>
          </w:divBdr>
        </w:div>
      </w:divsChild>
    </w:div>
    <w:div w:id="442773692">
      <w:bodyDiv w:val="1"/>
      <w:marLeft w:val="0"/>
      <w:marRight w:val="0"/>
      <w:marTop w:val="0"/>
      <w:marBottom w:val="0"/>
      <w:divBdr>
        <w:top w:val="none" w:sz="0" w:space="0" w:color="auto"/>
        <w:left w:val="none" w:sz="0" w:space="0" w:color="auto"/>
        <w:bottom w:val="none" w:sz="0" w:space="0" w:color="auto"/>
        <w:right w:val="none" w:sz="0" w:space="0" w:color="auto"/>
      </w:divBdr>
    </w:div>
    <w:div w:id="442918680">
      <w:bodyDiv w:val="1"/>
      <w:marLeft w:val="0"/>
      <w:marRight w:val="0"/>
      <w:marTop w:val="0"/>
      <w:marBottom w:val="0"/>
      <w:divBdr>
        <w:top w:val="none" w:sz="0" w:space="0" w:color="auto"/>
        <w:left w:val="none" w:sz="0" w:space="0" w:color="auto"/>
        <w:bottom w:val="none" w:sz="0" w:space="0" w:color="auto"/>
        <w:right w:val="none" w:sz="0" w:space="0" w:color="auto"/>
      </w:divBdr>
    </w:div>
    <w:div w:id="443234140">
      <w:bodyDiv w:val="1"/>
      <w:marLeft w:val="0"/>
      <w:marRight w:val="0"/>
      <w:marTop w:val="0"/>
      <w:marBottom w:val="0"/>
      <w:divBdr>
        <w:top w:val="none" w:sz="0" w:space="0" w:color="auto"/>
        <w:left w:val="none" w:sz="0" w:space="0" w:color="auto"/>
        <w:bottom w:val="none" w:sz="0" w:space="0" w:color="auto"/>
        <w:right w:val="none" w:sz="0" w:space="0" w:color="auto"/>
      </w:divBdr>
    </w:div>
    <w:div w:id="444036787">
      <w:bodyDiv w:val="1"/>
      <w:marLeft w:val="0"/>
      <w:marRight w:val="0"/>
      <w:marTop w:val="0"/>
      <w:marBottom w:val="0"/>
      <w:divBdr>
        <w:top w:val="none" w:sz="0" w:space="0" w:color="auto"/>
        <w:left w:val="none" w:sz="0" w:space="0" w:color="auto"/>
        <w:bottom w:val="none" w:sz="0" w:space="0" w:color="auto"/>
        <w:right w:val="none" w:sz="0" w:space="0" w:color="auto"/>
      </w:divBdr>
    </w:div>
    <w:div w:id="444424462">
      <w:bodyDiv w:val="1"/>
      <w:marLeft w:val="0"/>
      <w:marRight w:val="0"/>
      <w:marTop w:val="0"/>
      <w:marBottom w:val="0"/>
      <w:divBdr>
        <w:top w:val="none" w:sz="0" w:space="0" w:color="auto"/>
        <w:left w:val="none" w:sz="0" w:space="0" w:color="auto"/>
        <w:bottom w:val="none" w:sz="0" w:space="0" w:color="auto"/>
        <w:right w:val="none" w:sz="0" w:space="0" w:color="auto"/>
      </w:divBdr>
    </w:div>
    <w:div w:id="444544469">
      <w:bodyDiv w:val="1"/>
      <w:marLeft w:val="0"/>
      <w:marRight w:val="0"/>
      <w:marTop w:val="0"/>
      <w:marBottom w:val="0"/>
      <w:divBdr>
        <w:top w:val="none" w:sz="0" w:space="0" w:color="auto"/>
        <w:left w:val="none" w:sz="0" w:space="0" w:color="auto"/>
        <w:bottom w:val="none" w:sz="0" w:space="0" w:color="auto"/>
        <w:right w:val="none" w:sz="0" w:space="0" w:color="auto"/>
      </w:divBdr>
    </w:div>
    <w:div w:id="445203168">
      <w:bodyDiv w:val="1"/>
      <w:marLeft w:val="0"/>
      <w:marRight w:val="0"/>
      <w:marTop w:val="0"/>
      <w:marBottom w:val="0"/>
      <w:divBdr>
        <w:top w:val="none" w:sz="0" w:space="0" w:color="auto"/>
        <w:left w:val="none" w:sz="0" w:space="0" w:color="auto"/>
        <w:bottom w:val="none" w:sz="0" w:space="0" w:color="auto"/>
        <w:right w:val="none" w:sz="0" w:space="0" w:color="auto"/>
      </w:divBdr>
    </w:div>
    <w:div w:id="446775768">
      <w:bodyDiv w:val="1"/>
      <w:marLeft w:val="0"/>
      <w:marRight w:val="0"/>
      <w:marTop w:val="0"/>
      <w:marBottom w:val="0"/>
      <w:divBdr>
        <w:top w:val="none" w:sz="0" w:space="0" w:color="auto"/>
        <w:left w:val="none" w:sz="0" w:space="0" w:color="auto"/>
        <w:bottom w:val="none" w:sz="0" w:space="0" w:color="auto"/>
        <w:right w:val="none" w:sz="0" w:space="0" w:color="auto"/>
      </w:divBdr>
    </w:div>
    <w:div w:id="447355872">
      <w:bodyDiv w:val="1"/>
      <w:marLeft w:val="0"/>
      <w:marRight w:val="0"/>
      <w:marTop w:val="0"/>
      <w:marBottom w:val="0"/>
      <w:divBdr>
        <w:top w:val="none" w:sz="0" w:space="0" w:color="auto"/>
        <w:left w:val="none" w:sz="0" w:space="0" w:color="auto"/>
        <w:bottom w:val="none" w:sz="0" w:space="0" w:color="auto"/>
        <w:right w:val="none" w:sz="0" w:space="0" w:color="auto"/>
      </w:divBdr>
    </w:div>
    <w:div w:id="447700024">
      <w:bodyDiv w:val="1"/>
      <w:marLeft w:val="0"/>
      <w:marRight w:val="0"/>
      <w:marTop w:val="0"/>
      <w:marBottom w:val="0"/>
      <w:divBdr>
        <w:top w:val="none" w:sz="0" w:space="0" w:color="auto"/>
        <w:left w:val="none" w:sz="0" w:space="0" w:color="auto"/>
        <w:bottom w:val="none" w:sz="0" w:space="0" w:color="auto"/>
        <w:right w:val="none" w:sz="0" w:space="0" w:color="auto"/>
      </w:divBdr>
      <w:divsChild>
        <w:div w:id="1198272045">
          <w:marLeft w:val="0"/>
          <w:marRight w:val="0"/>
          <w:marTop w:val="0"/>
          <w:marBottom w:val="0"/>
          <w:divBdr>
            <w:top w:val="none" w:sz="0" w:space="0" w:color="auto"/>
            <w:left w:val="none" w:sz="0" w:space="0" w:color="auto"/>
            <w:bottom w:val="none" w:sz="0" w:space="0" w:color="auto"/>
            <w:right w:val="none" w:sz="0" w:space="0" w:color="auto"/>
          </w:divBdr>
        </w:div>
      </w:divsChild>
    </w:div>
    <w:div w:id="448403302">
      <w:bodyDiv w:val="1"/>
      <w:marLeft w:val="0"/>
      <w:marRight w:val="0"/>
      <w:marTop w:val="0"/>
      <w:marBottom w:val="0"/>
      <w:divBdr>
        <w:top w:val="none" w:sz="0" w:space="0" w:color="auto"/>
        <w:left w:val="none" w:sz="0" w:space="0" w:color="auto"/>
        <w:bottom w:val="none" w:sz="0" w:space="0" w:color="auto"/>
        <w:right w:val="none" w:sz="0" w:space="0" w:color="auto"/>
      </w:divBdr>
      <w:divsChild>
        <w:div w:id="828130853">
          <w:marLeft w:val="0"/>
          <w:marRight w:val="0"/>
          <w:marTop w:val="0"/>
          <w:marBottom w:val="0"/>
          <w:divBdr>
            <w:top w:val="none" w:sz="0" w:space="0" w:color="auto"/>
            <w:left w:val="none" w:sz="0" w:space="0" w:color="auto"/>
            <w:bottom w:val="none" w:sz="0" w:space="0" w:color="auto"/>
            <w:right w:val="none" w:sz="0" w:space="0" w:color="auto"/>
          </w:divBdr>
        </w:div>
      </w:divsChild>
    </w:div>
    <w:div w:id="449125060">
      <w:bodyDiv w:val="1"/>
      <w:marLeft w:val="0"/>
      <w:marRight w:val="0"/>
      <w:marTop w:val="0"/>
      <w:marBottom w:val="0"/>
      <w:divBdr>
        <w:top w:val="none" w:sz="0" w:space="0" w:color="auto"/>
        <w:left w:val="none" w:sz="0" w:space="0" w:color="auto"/>
        <w:bottom w:val="none" w:sz="0" w:space="0" w:color="auto"/>
        <w:right w:val="none" w:sz="0" w:space="0" w:color="auto"/>
      </w:divBdr>
    </w:div>
    <w:div w:id="449857091">
      <w:bodyDiv w:val="1"/>
      <w:marLeft w:val="0"/>
      <w:marRight w:val="0"/>
      <w:marTop w:val="0"/>
      <w:marBottom w:val="0"/>
      <w:divBdr>
        <w:top w:val="none" w:sz="0" w:space="0" w:color="auto"/>
        <w:left w:val="none" w:sz="0" w:space="0" w:color="auto"/>
        <w:bottom w:val="none" w:sz="0" w:space="0" w:color="auto"/>
        <w:right w:val="none" w:sz="0" w:space="0" w:color="auto"/>
      </w:divBdr>
    </w:div>
    <w:div w:id="450369254">
      <w:bodyDiv w:val="1"/>
      <w:marLeft w:val="0"/>
      <w:marRight w:val="0"/>
      <w:marTop w:val="0"/>
      <w:marBottom w:val="0"/>
      <w:divBdr>
        <w:top w:val="none" w:sz="0" w:space="0" w:color="auto"/>
        <w:left w:val="none" w:sz="0" w:space="0" w:color="auto"/>
        <w:bottom w:val="none" w:sz="0" w:space="0" w:color="auto"/>
        <w:right w:val="none" w:sz="0" w:space="0" w:color="auto"/>
      </w:divBdr>
    </w:div>
    <w:div w:id="450632001">
      <w:bodyDiv w:val="1"/>
      <w:marLeft w:val="0"/>
      <w:marRight w:val="0"/>
      <w:marTop w:val="0"/>
      <w:marBottom w:val="0"/>
      <w:divBdr>
        <w:top w:val="none" w:sz="0" w:space="0" w:color="auto"/>
        <w:left w:val="none" w:sz="0" w:space="0" w:color="auto"/>
        <w:bottom w:val="none" w:sz="0" w:space="0" w:color="auto"/>
        <w:right w:val="none" w:sz="0" w:space="0" w:color="auto"/>
      </w:divBdr>
    </w:div>
    <w:div w:id="451218277">
      <w:bodyDiv w:val="1"/>
      <w:marLeft w:val="0"/>
      <w:marRight w:val="0"/>
      <w:marTop w:val="0"/>
      <w:marBottom w:val="0"/>
      <w:divBdr>
        <w:top w:val="none" w:sz="0" w:space="0" w:color="auto"/>
        <w:left w:val="none" w:sz="0" w:space="0" w:color="auto"/>
        <w:bottom w:val="none" w:sz="0" w:space="0" w:color="auto"/>
        <w:right w:val="none" w:sz="0" w:space="0" w:color="auto"/>
      </w:divBdr>
      <w:divsChild>
        <w:div w:id="339308622">
          <w:marLeft w:val="0"/>
          <w:marRight w:val="0"/>
          <w:marTop w:val="0"/>
          <w:marBottom w:val="0"/>
          <w:divBdr>
            <w:top w:val="none" w:sz="0" w:space="0" w:color="auto"/>
            <w:left w:val="none" w:sz="0" w:space="0" w:color="auto"/>
            <w:bottom w:val="none" w:sz="0" w:space="0" w:color="auto"/>
            <w:right w:val="none" w:sz="0" w:space="0" w:color="auto"/>
          </w:divBdr>
        </w:div>
      </w:divsChild>
    </w:div>
    <w:div w:id="451635391">
      <w:bodyDiv w:val="1"/>
      <w:marLeft w:val="0"/>
      <w:marRight w:val="0"/>
      <w:marTop w:val="0"/>
      <w:marBottom w:val="0"/>
      <w:divBdr>
        <w:top w:val="none" w:sz="0" w:space="0" w:color="auto"/>
        <w:left w:val="none" w:sz="0" w:space="0" w:color="auto"/>
        <w:bottom w:val="none" w:sz="0" w:space="0" w:color="auto"/>
        <w:right w:val="none" w:sz="0" w:space="0" w:color="auto"/>
      </w:divBdr>
    </w:div>
    <w:div w:id="451750704">
      <w:bodyDiv w:val="1"/>
      <w:marLeft w:val="0"/>
      <w:marRight w:val="0"/>
      <w:marTop w:val="0"/>
      <w:marBottom w:val="0"/>
      <w:divBdr>
        <w:top w:val="none" w:sz="0" w:space="0" w:color="auto"/>
        <w:left w:val="none" w:sz="0" w:space="0" w:color="auto"/>
        <w:bottom w:val="none" w:sz="0" w:space="0" w:color="auto"/>
        <w:right w:val="none" w:sz="0" w:space="0" w:color="auto"/>
      </w:divBdr>
    </w:div>
    <w:div w:id="452022054">
      <w:bodyDiv w:val="1"/>
      <w:marLeft w:val="0"/>
      <w:marRight w:val="0"/>
      <w:marTop w:val="0"/>
      <w:marBottom w:val="0"/>
      <w:divBdr>
        <w:top w:val="none" w:sz="0" w:space="0" w:color="auto"/>
        <w:left w:val="none" w:sz="0" w:space="0" w:color="auto"/>
        <w:bottom w:val="none" w:sz="0" w:space="0" w:color="auto"/>
        <w:right w:val="none" w:sz="0" w:space="0" w:color="auto"/>
      </w:divBdr>
    </w:div>
    <w:div w:id="452290187">
      <w:bodyDiv w:val="1"/>
      <w:marLeft w:val="0"/>
      <w:marRight w:val="0"/>
      <w:marTop w:val="0"/>
      <w:marBottom w:val="0"/>
      <w:divBdr>
        <w:top w:val="none" w:sz="0" w:space="0" w:color="auto"/>
        <w:left w:val="none" w:sz="0" w:space="0" w:color="auto"/>
        <w:bottom w:val="none" w:sz="0" w:space="0" w:color="auto"/>
        <w:right w:val="none" w:sz="0" w:space="0" w:color="auto"/>
      </w:divBdr>
    </w:div>
    <w:div w:id="453672141">
      <w:bodyDiv w:val="1"/>
      <w:marLeft w:val="0"/>
      <w:marRight w:val="0"/>
      <w:marTop w:val="0"/>
      <w:marBottom w:val="0"/>
      <w:divBdr>
        <w:top w:val="none" w:sz="0" w:space="0" w:color="auto"/>
        <w:left w:val="none" w:sz="0" w:space="0" w:color="auto"/>
        <w:bottom w:val="none" w:sz="0" w:space="0" w:color="auto"/>
        <w:right w:val="none" w:sz="0" w:space="0" w:color="auto"/>
      </w:divBdr>
      <w:divsChild>
        <w:div w:id="846291622">
          <w:marLeft w:val="-75"/>
          <w:marRight w:val="-75"/>
          <w:marTop w:val="0"/>
          <w:marBottom w:val="0"/>
          <w:divBdr>
            <w:top w:val="none" w:sz="0" w:space="0" w:color="auto"/>
            <w:left w:val="none" w:sz="0" w:space="0" w:color="auto"/>
            <w:bottom w:val="none" w:sz="0" w:space="0" w:color="auto"/>
            <w:right w:val="none" w:sz="0" w:space="0" w:color="auto"/>
          </w:divBdr>
          <w:divsChild>
            <w:div w:id="17951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7008">
      <w:bodyDiv w:val="1"/>
      <w:marLeft w:val="0"/>
      <w:marRight w:val="0"/>
      <w:marTop w:val="0"/>
      <w:marBottom w:val="0"/>
      <w:divBdr>
        <w:top w:val="none" w:sz="0" w:space="0" w:color="auto"/>
        <w:left w:val="none" w:sz="0" w:space="0" w:color="auto"/>
        <w:bottom w:val="none" w:sz="0" w:space="0" w:color="auto"/>
        <w:right w:val="none" w:sz="0" w:space="0" w:color="auto"/>
      </w:divBdr>
    </w:div>
    <w:div w:id="454562967">
      <w:bodyDiv w:val="1"/>
      <w:marLeft w:val="0"/>
      <w:marRight w:val="0"/>
      <w:marTop w:val="0"/>
      <w:marBottom w:val="0"/>
      <w:divBdr>
        <w:top w:val="none" w:sz="0" w:space="0" w:color="auto"/>
        <w:left w:val="none" w:sz="0" w:space="0" w:color="auto"/>
        <w:bottom w:val="none" w:sz="0" w:space="0" w:color="auto"/>
        <w:right w:val="none" w:sz="0" w:space="0" w:color="auto"/>
      </w:divBdr>
    </w:div>
    <w:div w:id="455293058">
      <w:bodyDiv w:val="1"/>
      <w:marLeft w:val="0"/>
      <w:marRight w:val="0"/>
      <w:marTop w:val="0"/>
      <w:marBottom w:val="0"/>
      <w:divBdr>
        <w:top w:val="none" w:sz="0" w:space="0" w:color="auto"/>
        <w:left w:val="none" w:sz="0" w:space="0" w:color="auto"/>
        <w:bottom w:val="none" w:sz="0" w:space="0" w:color="auto"/>
        <w:right w:val="none" w:sz="0" w:space="0" w:color="auto"/>
      </w:divBdr>
      <w:divsChild>
        <w:div w:id="931658">
          <w:marLeft w:val="0"/>
          <w:marRight w:val="0"/>
          <w:marTop w:val="0"/>
          <w:marBottom w:val="0"/>
          <w:divBdr>
            <w:top w:val="none" w:sz="0" w:space="0" w:color="auto"/>
            <w:left w:val="none" w:sz="0" w:space="0" w:color="auto"/>
            <w:bottom w:val="none" w:sz="0" w:space="0" w:color="auto"/>
            <w:right w:val="none" w:sz="0" w:space="0" w:color="auto"/>
          </w:divBdr>
        </w:div>
      </w:divsChild>
    </w:div>
    <w:div w:id="456072168">
      <w:bodyDiv w:val="1"/>
      <w:marLeft w:val="0"/>
      <w:marRight w:val="0"/>
      <w:marTop w:val="0"/>
      <w:marBottom w:val="0"/>
      <w:divBdr>
        <w:top w:val="none" w:sz="0" w:space="0" w:color="auto"/>
        <w:left w:val="none" w:sz="0" w:space="0" w:color="auto"/>
        <w:bottom w:val="none" w:sz="0" w:space="0" w:color="auto"/>
        <w:right w:val="none" w:sz="0" w:space="0" w:color="auto"/>
      </w:divBdr>
      <w:divsChild>
        <w:div w:id="122969225">
          <w:marLeft w:val="0"/>
          <w:marRight w:val="0"/>
          <w:marTop w:val="0"/>
          <w:marBottom w:val="0"/>
          <w:divBdr>
            <w:top w:val="none" w:sz="0" w:space="0" w:color="auto"/>
            <w:left w:val="none" w:sz="0" w:space="0" w:color="auto"/>
            <w:bottom w:val="none" w:sz="0" w:space="0" w:color="auto"/>
            <w:right w:val="none" w:sz="0" w:space="0" w:color="auto"/>
          </w:divBdr>
        </w:div>
      </w:divsChild>
    </w:div>
    <w:div w:id="457915541">
      <w:bodyDiv w:val="1"/>
      <w:marLeft w:val="0"/>
      <w:marRight w:val="0"/>
      <w:marTop w:val="0"/>
      <w:marBottom w:val="0"/>
      <w:divBdr>
        <w:top w:val="none" w:sz="0" w:space="0" w:color="auto"/>
        <w:left w:val="none" w:sz="0" w:space="0" w:color="auto"/>
        <w:bottom w:val="none" w:sz="0" w:space="0" w:color="auto"/>
        <w:right w:val="none" w:sz="0" w:space="0" w:color="auto"/>
      </w:divBdr>
    </w:div>
    <w:div w:id="458110755">
      <w:bodyDiv w:val="1"/>
      <w:marLeft w:val="0"/>
      <w:marRight w:val="0"/>
      <w:marTop w:val="0"/>
      <w:marBottom w:val="0"/>
      <w:divBdr>
        <w:top w:val="none" w:sz="0" w:space="0" w:color="auto"/>
        <w:left w:val="none" w:sz="0" w:space="0" w:color="auto"/>
        <w:bottom w:val="none" w:sz="0" w:space="0" w:color="auto"/>
        <w:right w:val="none" w:sz="0" w:space="0" w:color="auto"/>
      </w:divBdr>
    </w:div>
    <w:div w:id="458571302">
      <w:bodyDiv w:val="1"/>
      <w:marLeft w:val="0"/>
      <w:marRight w:val="0"/>
      <w:marTop w:val="0"/>
      <w:marBottom w:val="0"/>
      <w:divBdr>
        <w:top w:val="none" w:sz="0" w:space="0" w:color="auto"/>
        <w:left w:val="none" w:sz="0" w:space="0" w:color="auto"/>
        <w:bottom w:val="none" w:sz="0" w:space="0" w:color="auto"/>
        <w:right w:val="none" w:sz="0" w:space="0" w:color="auto"/>
      </w:divBdr>
    </w:div>
    <w:div w:id="458690296">
      <w:bodyDiv w:val="1"/>
      <w:marLeft w:val="0"/>
      <w:marRight w:val="0"/>
      <w:marTop w:val="0"/>
      <w:marBottom w:val="0"/>
      <w:divBdr>
        <w:top w:val="none" w:sz="0" w:space="0" w:color="auto"/>
        <w:left w:val="none" w:sz="0" w:space="0" w:color="auto"/>
        <w:bottom w:val="none" w:sz="0" w:space="0" w:color="auto"/>
        <w:right w:val="none" w:sz="0" w:space="0" w:color="auto"/>
      </w:divBdr>
    </w:div>
    <w:div w:id="459300311">
      <w:bodyDiv w:val="1"/>
      <w:marLeft w:val="0"/>
      <w:marRight w:val="0"/>
      <w:marTop w:val="0"/>
      <w:marBottom w:val="0"/>
      <w:divBdr>
        <w:top w:val="none" w:sz="0" w:space="0" w:color="auto"/>
        <w:left w:val="none" w:sz="0" w:space="0" w:color="auto"/>
        <w:bottom w:val="none" w:sz="0" w:space="0" w:color="auto"/>
        <w:right w:val="none" w:sz="0" w:space="0" w:color="auto"/>
      </w:divBdr>
      <w:divsChild>
        <w:div w:id="1417285320">
          <w:marLeft w:val="0"/>
          <w:marRight w:val="0"/>
          <w:marTop w:val="0"/>
          <w:marBottom w:val="0"/>
          <w:divBdr>
            <w:top w:val="none" w:sz="0" w:space="0" w:color="auto"/>
            <w:left w:val="none" w:sz="0" w:space="0" w:color="auto"/>
            <w:bottom w:val="none" w:sz="0" w:space="0" w:color="auto"/>
            <w:right w:val="none" w:sz="0" w:space="0" w:color="auto"/>
          </w:divBdr>
        </w:div>
      </w:divsChild>
    </w:div>
    <w:div w:id="461073943">
      <w:bodyDiv w:val="1"/>
      <w:marLeft w:val="0"/>
      <w:marRight w:val="0"/>
      <w:marTop w:val="0"/>
      <w:marBottom w:val="0"/>
      <w:divBdr>
        <w:top w:val="none" w:sz="0" w:space="0" w:color="auto"/>
        <w:left w:val="none" w:sz="0" w:space="0" w:color="auto"/>
        <w:bottom w:val="none" w:sz="0" w:space="0" w:color="auto"/>
        <w:right w:val="none" w:sz="0" w:space="0" w:color="auto"/>
      </w:divBdr>
    </w:div>
    <w:div w:id="461508386">
      <w:bodyDiv w:val="1"/>
      <w:marLeft w:val="0"/>
      <w:marRight w:val="0"/>
      <w:marTop w:val="0"/>
      <w:marBottom w:val="0"/>
      <w:divBdr>
        <w:top w:val="none" w:sz="0" w:space="0" w:color="auto"/>
        <w:left w:val="none" w:sz="0" w:space="0" w:color="auto"/>
        <w:bottom w:val="none" w:sz="0" w:space="0" w:color="auto"/>
        <w:right w:val="none" w:sz="0" w:space="0" w:color="auto"/>
      </w:divBdr>
    </w:div>
    <w:div w:id="461772260">
      <w:bodyDiv w:val="1"/>
      <w:marLeft w:val="0"/>
      <w:marRight w:val="0"/>
      <w:marTop w:val="0"/>
      <w:marBottom w:val="0"/>
      <w:divBdr>
        <w:top w:val="none" w:sz="0" w:space="0" w:color="auto"/>
        <w:left w:val="none" w:sz="0" w:space="0" w:color="auto"/>
        <w:bottom w:val="none" w:sz="0" w:space="0" w:color="auto"/>
        <w:right w:val="none" w:sz="0" w:space="0" w:color="auto"/>
      </w:divBdr>
    </w:div>
    <w:div w:id="463278743">
      <w:bodyDiv w:val="1"/>
      <w:marLeft w:val="0"/>
      <w:marRight w:val="0"/>
      <w:marTop w:val="0"/>
      <w:marBottom w:val="0"/>
      <w:divBdr>
        <w:top w:val="none" w:sz="0" w:space="0" w:color="auto"/>
        <w:left w:val="none" w:sz="0" w:space="0" w:color="auto"/>
        <w:bottom w:val="none" w:sz="0" w:space="0" w:color="auto"/>
        <w:right w:val="none" w:sz="0" w:space="0" w:color="auto"/>
      </w:divBdr>
    </w:div>
    <w:div w:id="463427188">
      <w:bodyDiv w:val="1"/>
      <w:marLeft w:val="0"/>
      <w:marRight w:val="0"/>
      <w:marTop w:val="0"/>
      <w:marBottom w:val="0"/>
      <w:divBdr>
        <w:top w:val="none" w:sz="0" w:space="0" w:color="auto"/>
        <w:left w:val="none" w:sz="0" w:space="0" w:color="auto"/>
        <w:bottom w:val="none" w:sz="0" w:space="0" w:color="auto"/>
        <w:right w:val="none" w:sz="0" w:space="0" w:color="auto"/>
      </w:divBdr>
      <w:divsChild>
        <w:div w:id="1938714008">
          <w:marLeft w:val="0"/>
          <w:marRight w:val="0"/>
          <w:marTop w:val="0"/>
          <w:marBottom w:val="0"/>
          <w:divBdr>
            <w:top w:val="none" w:sz="0" w:space="0" w:color="auto"/>
            <w:left w:val="none" w:sz="0" w:space="0" w:color="auto"/>
            <w:bottom w:val="none" w:sz="0" w:space="0" w:color="auto"/>
            <w:right w:val="none" w:sz="0" w:space="0" w:color="auto"/>
          </w:divBdr>
        </w:div>
      </w:divsChild>
    </w:div>
    <w:div w:id="464858491">
      <w:bodyDiv w:val="1"/>
      <w:marLeft w:val="0"/>
      <w:marRight w:val="0"/>
      <w:marTop w:val="0"/>
      <w:marBottom w:val="0"/>
      <w:divBdr>
        <w:top w:val="none" w:sz="0" w:space="0" w:color="auto"/>
        <w:left w:val="none" w:sz="0" w:space="0" w:color="auto"/>
        <w:bottom w:val="none" w:sz="0" w:space="0" w:color="auto"/>
        <w:right w:val="none" w:sz="0" w:space="0" w:color="auto"/>
      </w:divBdr>
    </w:div>
    <w:div w:id="465272126">
      <w:bodyDiv w:val="1"/>
      <w:marLeft w:val="0"/>
      <w:marRight w:val="0"/>
      <w:marTop w:val="0"/>
      <w:marBottom w:val="0"/>
      <w:divBdr>
        <w:top w:val="none" w:sz="0" w:space="0" w:color="auto"/>
        <w:left w:val="none" w:sz="0" w:space="0" w:color="auto"/>
        <w:bottom w:val="none" w:sz="0" w:space="0" w:color="auto"/>
        <w:right w:val="none" w:sz="0" w:space="0" w:color="auto"/>
      </w:divBdr>
      <w:divsChild>
        <w:div w:id="650017875">
          <w:marLeft w:val="0"/>
          <w:marRight w:val="0"/>
          <w:marTop w:val="0"/>
          <w:marBottom w:val="0"/>
          <w:divBdr>
            <w:top w:val="none" w:sz="0" w:space="0" w:color="auto"/>
            <w:left w:val="none" w:sz="0" w:space="0" w:color="auto"/>
            <w:bottom w:val="none" w:sz="0" w:space="0" w:color="auto"/>
            <w:right w:val="none" w:sz="0" w:space="0" w:color="auto"/>
          </w:divBdr>
        </w:div>
      </w:divsChild>
    </w:div>
    <w:div w:id="465510986">
      <w:bodyDiv w:val="1"/>
      <w:marLeft w:val="0"/>
      <w:marRight w:val="0"/>
      <w:marTop w:val="0"/>
      <w:marBottom w:val="0"/>
      <w:divBdr>
        <w:top w:val="none" w:sz="0" w:space="0" w:color="auto"/>
        <w:left w:val="none" w:sz="0" w:space="0" w:color="auto"/>
        <w:bottom w:val="none" w:sz="0" w:space="0" w:color="auto"/>
        <w:right w:val="none" w:sz="0" w:space="0" w:color="auto"/>
      </w:divBdr>
    </w:div>
    <w:div w:id="466046691">
      <w:bodyDiv w:val="1"/>
      <w:marLeft w:val="0"/>
      <w:marRight w:val="0"/>
      <w:marTop w:val="0"/>
      <w:marBottom w:val="0"/>
      <w:divBdr>
        <w:top w:val="none" w:sz="0" w:space="0" w:color="auto"/>
        <w:left w:val="none" w:sz="0" w:space="0" w:color="auto"/>
        <w:bottom w:val="none" w:sz="0" w:space="0" w:color="auto"/>
        <w:right w:val="none" w:sz="0" w:space="0" w:color="auto"/>
      </w:divBdr>
      <w:divsChild>
        <w:div w:id="2077850109">
          <w:marLeft w:val="0"/>
          <w:marRight w:val="0"/>
          <w:marTop w:val="0"/>
          <w:marBottom w:val="0"/>
          <w:divBdr>
            <w:top w:val="none" w:sz="0" w:space="0" w:color="auto"/>
            <w:left w:val="none" w:sz="0" w:space="0" w:color="auto"/>
            <w:bottom w:val="none" w:sz="0" w:space="0" w:color="auto"/>
            <w:right w:val="none" w:sz="0" w:space="0" w:color="auto"/>
          </w:divBdr>
        </w:div>
      </w:divsChild>
    </w:div>
    <w:div w:id="466897894">
      <w:bodyDiv w:val="1"/>
      <w:marLeft w:val="0"/>
      <w:marRight w:val="0"/>
      <w:marTop w:val="0"/>
      <w:marBottom w:val="0"/>
      <w:divBdr>
        <w:top w:val="none" w:sz="0" w:space="0" w:color="auto"/>
        <w:left w:val="none" w:sz="0" w:space="0" w:color="auto"/>
        <w:bottom w:val="none" w:sz="0" w:space="0" w:color="auto"/>
        <w:right w:val="none" w:sz="0" w:space="0" w:color="auto"/>
      </w:divBdr>
    </w:div>
    <w:div w:id="466899604">
      <w:bodyDiv w:val="1"/>
      <w:marLeft w:val="0"/>
      <w:marRight w:val="0"/>
      <w:marTop w:val="0"/>
      <w:marBottom w:val="0"/>
      <w:divBdr>
        <w:top w:val="none" w:sz="0" w:space="0" w:color="auto"/>
        <w:left w:val="none" w:sz="0" w:space="0" w:color="auto"/>
        <w:bottom w:val="none" w:sz="0" w:space="0" w:color="auto"/>
        <w:right w:val="none" w:sz="0" w:space="0" w:color="auto"/>
      </w:divBdr>
      <w:divsChild>
        <w:div w:id="868645600">
          <w:marLeft w:val="0"/>
          <w:marRight w:val="0"/>
          <w:marTop w:val="0"/>
          <w:marBottom w:val="0"/>
          <w:divBdr>
            <w:top w:val="none" w:sz="0" w:space="0" w:color="auto"/>
            <w:left w:val="none" w:sz="0" w:space="0" w:color="auto"/>
            <w:bottom w:val="none" w:sz="0" w:space="0" w:color="auto"/>
            <w:right w:val="none" w:sz="0" w:space="0" w:color="auto"/>
          </w:divBdr>
        </w:div>
      </w:divsChild>
    </w:div>
    <w:div w:id="467481775">
      <w:bodyDiv w:val="1"/>
      <w:marLeft w:val="0"/>
      <w:marRight w:val="0"/>
      <w:marTop w:val="0"/>
      <w:marBottom w:val="0"/>
      <w:divBdr>
        <w:top w:val="none" w:sz="0" w:space="0" w:color="auto"/>
        <w:left w:val="none" w:sz="0" w:space="0" w:color="auto"/>
        <w:bottom w:val="none" w:sz="0" w:space="0" w:color="auto"/>
        <w:right w:val="none" w:sz="0" w:space="0" w:color="auto"/>
      </w:divBdr>
    </w:div>
    <w:div w:id="469135221">
      <w:bodyDiv w:val="1"/>
      <w:marLeft w:val="0"/>
      <w:marRight w:val="0"/>
      <w:marTop w:val="0"/>
      <w:marBottom w:val="0"/>
      <w:divBdr>
        <w:top w:val="none" w:sz="0" w:space="0" w:color="auto"/>
        <w:left w:val="none" w:sz="0" w:space="0" w:color="auto"/>
        <w:bottom w:val="none" w:sz="0" w:space="0" w:color="auto"/>
        <w:right w:val="none" w:sz="0" w:space="0" w:color="auto"/>
      </w:divBdr>
      <w:divsChild>
        <w:div w:id="952784669">
          <w:marLeft w:val="0"/>
          <w:marRight w:val="0"/>
          <w:marTop w:val="0"/>
          <w:marBottom w:val="0"/>
          <w:divBdr>
            <w:top w:val="none" w:sz="0" w:space="0" w:color="auto"/>
            <w:left w:val="none" w:sz="0" w:space="0" w:color="auto"/>
            <w:bottom w:val="none" w:sz="0" w:space="0" w:color="auto"/>
            <w:right w:val="none" w:sz="0" w:space="0" w:color="auto"/>
          </w:divBdr>
        </w:div>
      </w:divsChild>
    </w:div>
    <w:div w:id="469177517">
      <w:bodyDiv w:val="1"/>
      <w:marLeft w:val="0"/>
      <w:marRight w:val="0"/>
      <w:marTop w:val="0"/>
      <w:marBottom w:val="0"/>
      <w:divBdr>
        <w:top w:val="none" w:sz="0" w:space="0" w:color="auto"/>
        <w:left w:val="none" w:sz="0" w:space="0" w:color="auto"/>
        <w:bottom w:val="none" w:sz="0" w:space="0" w:color="auto"/>
        <w:right w:val="none" w:sz="0" w:space="0" w:color="auto"/>
      </w:divBdr>
    </w:div>
    <w:div w:id="469984212">
      <w:bodyDiv w:val="1"/>
      <w:marLeft w:val="0"/>
      <w:marRight w:val="0"/>
      <w:marTop w:val="0"/>
      <w:marBottom w:val="0"/>
      <w:divBdr>
        <w:top w:val="none" w:sz="0" w:space="0" w:color="auto"/>
        <w:left w:val="none" w:sz="0" w:space="0" w:color="auto"/>
        <w:bottom w:val="none" w:sz="0" w:space="0" w:color="auto"/>
        <w:right w:val="none" w:sz="0" w:space="0" w:color="auto"/>
      </w:divBdr>
    </w:div>
    <w:div w:id="470250773">
      <w:bodyDiv w:val="1"/>
      <w:marLeft w:val="0"/>
      <w:marRight w:val="0"/>
      <w:marTop w:val="0"/>
      <w:marBottom w:val="0"/>
      <w:divBdr>
        <w:top w:val="none" w:sz="0" w:space="0" w:color="auto"/>
        <w:left w:val="none" w:sz="0" w:space="0" w:color="auto"/>
        <w:bottom w:val="none" w:sz="0" w:space="0" w:color="auto"/>
        <w:right w:val="none" w:sz="0" w:space="0" w:color="auto"/>
      </w:divBdr>
      <w:divsChild>
        <w:div w:id="1658806713">
          <w:marLeft w:val="0"/>
          <w:marRight w:val="0"/>
          <w:marTop w:val="0"/>
          <w:marBottom w:val="0"/>
          <w:divBdr>
            <w:top w:val="none" w:sz="0" w:space="0" w:color="auto"/>
            <w:left w:val="none" w:sz="0" w:space="0" w:color="auto"/>
            <w:bottom w:val="none" w:sz="0" w:space="0" w:color="auto"/>
            <w:right w:val="none" w:sz="0" w:space="0" w:color="auto"/>
          </w:divBdr>
        </w:div>
      </w:divsChild>
    </w:div>
    <w:div w:id="471141191">
      <w:bodyDiv w:val="1"/>
      <w:marLeft w:val="0"/>
      <w:marRight w:val="0"/>
      <w:marTop w:val="0"/>
      <w:marBottom w:val="0"/>
      <w:divBdr>
        <w:top w:val="none" w:sz="0" w:space="0" w:color="auto"/>
        <w:left w:val="none" w:sz="0" w:space="0" w:color="auto"/>
        <w:bottom w:val="none" w:sz="0" w:space="0" w:color="auto"/>
        <w:right w:val="none" w:sz="0" w:space="0" w:color="auto"/>
      </w:divBdr>
    </w:div>
    <w:div w:id="471487296">
      <w:bodyDiv w:val="1"/>
      <w:marLeft w:val="0"/>
      <w:marRight w:val="0"/>
      <w:marTop w:val="0"/>
      <w:marBottom w:val="0"/>
      <w:divBdr>
        <w:top w:val="none" w:sz="0" w:space="0" w:color="auto"/>
        <w:left w:val="none" w:sz="0" w:space="0" w:color="auto"/>
        <w:bottom w:val="none" w:sz="0" w:space="0" w:color="auto"/>
        <w:right w:val="none" w:sz="0" w:space="0" w:color="auto"/>
      </w:divBdr>
      <w:divsChild>
        <w:div w:id="488905680">
          <w:marLeft w:val="0"/>
          <w:marRight w:val="0"/>
          <w:marTop w:val="0"/>
          <w:marBottom w:val="0"/>
          <w:divBdr>
            <w:top w:val="none" w:sz="0" w:space="0" w:color="auto"/>
            <w:left w:val="none" w:sz="0" w:space="0" w:color="auto"/>
            <w:bottom w:val="none" w:sz="0" w:space="0" w:color="auto"/>
            <w:right w:val="none" w:sz="0" w:space="0" w:color="auto"/>
          </w:divBdr>
        </w:div>
      </w:divsChild>
    </w:div>
    <w:div w:id="471993598">
      <w:bodyDiv w:val="1"/>
      <w:marLeft w:val="0"/>
      <w:marRight w:val="0"/>
      <w:marTop w:val="0"/>
      <w:marBottom w:val="0"/>
      <w:divBdr>
        <w:top w:val="none" w:sz="0" w:space="0" w:color="auto"/>
        <w:left w:val="none" w:sz="0" w:space="0" w:color="auto"/>
        <w:bottom w:val="none" w:sz="0" w:space="0" w:color="auto"/>
        <w:right w:val="none" w:sz="0" w:space="0" w:color="auto"/>
      </w:divBdr>
    </w:div>
    <w:div w:id="472142921">
      <w:bodyDiv w:val="1"/>
      <w:marLeft w:val="0"/>
      <w:marRight w:val="0"/>
      <w:marTop w:val="0"/>
      <w:marBottom w:val="0"/>
      <w:divBdr>
        <w:top w:val="none" w:sz="0" w:space="0" w:color="auto"/>
        <w:left w:val="none" w:sz="0" w:space="0" w:color="auto"/>
        <w:bottom w:val="none" w:sz="0" w:space="0" w:color="auto"/>
        <w:right w:val="none" w:sz="0" w:space="0" w:color="auto"/>
      </w:divBdr>
      <w:divsChild>
        <w:div w:id="103039435">
          <w:marLeft w:val="0"/>
          <w:marRight w:val="0"/>
          <w:marTop w:val="0"/>
          <w:marBottom w:val="0"/>
          <w:divBdr>
            <w:top w:val="none" w:sz="0" w:space="0" w:color="auto"/>
            <w:left w:val="none" w:sz="0" w:space="0" w:color="auto"/>
            <w:bottom w:val="none" w:sz="0" w:space="0" w:color="auto"/>
            <w:right w:val="none" w:sz="0" w:space="0" w:color="auto"/>
          </w:divBdr>
        </w:div>
      </w:divsChild>
    </w:div>
    <w:div w:id="472404779">
      <w:bodyDiv w:val="1"/>
      <w:marLeft w:val="0"/>
      <w:marRight w:val="0"/>
      <w:marTop w:val="0"/>
      <w:marBottom w:val="0"/>
      <w:divBdr>
        <w:top w:val="none" w:sz="0" w:space="0" w:color="auto"/>
        <w:left w:val="none" w:sz="0" w:space="0" w:color="auto"/>
        <w:bottom w:val="none" w:sz="0" w:space="0" w:color="auto"/>
        <w:right w:val="none" w:sz="0" w:space="0" w:color="auto"/>
      </w:divBdr>
    </w:div>
    <w:div w:id="472793640">
      <w:bodyDiv w:val="1"/>
      <w:marLeft w:val="0"/>
      <w:marRight w:val="0"/>
      <w:marTop w:val="0"/>
      <w:marBottom w:val="0"/>
      <w:divBdr>
        <w:top w:val="none" w:sz="0" w:space="0" w:color="auto"/>
        <w:left w:val="none" w:sz="0" w:space="0" w:color="auto"/>
        <w:bottom w:val="none" w:sz="0" w:space="0" w:color="auto"/>
        <w:right w:val="none" w:sz="0" w:space="0" w:color="auto"/>
      </w:divBdr>
    </w:div>
    <w:div w:id="473261559">
      <w:bodyDiv w:val="1"/>
      <w:marLeft w:val="0"/>
      <w:marRight w:val="0"/>
      <w:marTop w:val="0"/>
      <w:marBottom w:val="0"/>
      <w:divBdr>
        <w:top w:val="none" w:sz="0" w:space="0" w:color="auto"/>
        <w:left w:val="none" w:sz="0" w:space="0" w:color="auto"/>
        <w:bottom w:val="none" w:sz="0" w:space="0" w:color="auto"/>
        <w:right w:val="none" w:sz="0" w:space="0" w:color="auto"/>
      </w:divBdr>
    </w:div>
    <w:div w:id="473445537">
      <w:bodyDiv w:val="1"/>
      <w:marLeft w:val="0"/>
      <w:marRight w:val="0"/>
      <w:marTop w:val="0"/>
      <w:marBottom w:val="0"/>
      <w:divBdr>
        <w:top w:val="none" w:sz="0" w:space="0" w:color="auto"/>
        <w:left w:val="none" w:sz="0" w:space="0" w:color="auto"/>
        <w:bottom w:val="none" w:sz="0" w:space="0" w:color="auto"/>
        <w:right w:val="none" w:sz="0" w:space="0" w:color="auto"/>
      </w:divBdr>
    </w:div>
    <w:div w:id="473449511">
      <w:bodyDiv w:val="1"/>
      <w:marLeft w:val="0"/>
      <w:marRight w:val="0"/>
      <w:marTop w:val="0"/>
      <w:marBottom w:val="0"/>
      <w:divBdr>
        <w:top w:val="none" w:sz="0" w:space="0" w:color="auto"/>
        <w:left w:val="none" w:sz="0" w:space="0" w:color="auto"/>
        <w:bottom w:val="none" w:sz="0" w:space="0" w:color="auto"/>
        <w:right w:val="none" w:sz="0" w:space="0" w:color="auto"/>
      </w:divBdr>
      <w:divsChild>
        <w:div w:id="1229998840">
          <w:marLeft w:val="0"/>
          <w:marRight w:val="0"/>
          <w:marTop w:val="0"/>
          <w:marBottom w:val="0"/>
          <w:divBdr>
            <w:top w:val="none" w:sz="0" w:space="0" w:color="auto"/>
            <w:left w:val="none" w:sz="0" w:space="0" w:color="auto"/>
            <w:bottom w:val="none" w:sz="0" w:space="0" w:color="auto"/>
            <w:right w:val="none" w:sz="0" w:space="0" w:color="auto"/>
          </w:divBdr>
        </w:div>
      </w:divsChild>
    </w:div>
    <w:div w:id="473646632">
      <w:bodyDiv w:val="1"/>
      <w:marLeft w:val="0"/>
      <w:marRight w:val="0"/>
      <w:marTop w:val="0"/>
      <w:marBottom w:val="0"/>
      <w:divBdr>
        <w:top w:val="none" w:sz="0" w:space="0" w:color="auto"/>
        <w:left w:val="none" w:sz="0" w:space="0" w:color="auto"/>
        <w:bottom w:val="none" w:sz="0" w:space="0" w:color="auto"/>
        <w:right w:val="none" w:sz="0" w:space="0" w:color="auto"/>
      </w:divBdr>
    </w:div>
    <w:div w:id="473915850">
      <w:bodyDiv w:val="1"/>
      <w:marLeft w:val="0"/>
      <w:marRight w:val="0"/>
      <w:marTop w:val="0"/>
      <w:marBottom w:val="0"/>
      <w:divBdr>
        <w:top w:val="none" w:sz="0" w:space="0" w:color="auto"/>
        <w:left w:val="none" w:sz="0" w:space="0" w:color="auto"/>
        <w:bottom w:val="none" w:sz="0" w:space="0" w:color="auto"/>
        <w:right w:val="none" w:sz="0" w:space="0" w:color="auto"/>
      </w:divBdr>
      <w:divsChild>
        <w:div w:id="203828361">
          <w:marLeft w:val="0"/>
          <w:marRight w:val="0"/>
          <w:marTop w:val="0"/>
          <w:marBottom w:val="0"/>
          <w:divBdr>
            <w:top w:val="none" w:sz="0" w:space="0" w:color="auto"/>
            <w:left w:val="none" w:sz="0" w:space="0" w:color="auto"/>
            <w:bottom w:val="none" w:sz="0" w:space="0" w:color="auto"/>
            <w:right w:val="none" w:sz="0" w:space="0" w:color="auto"/>
          </w:divBdr>
        </w:div>
      </w:divsChild>
    </w:div>
    <w:div w:id="474638703">
      <w:bodyDiv w:val="1"/>
      <w:marLeft w:val="0"/>
      <w:marRight w:val="0"/>
      <w:marTop w:val="0"/>
      <w:marBottom w:val="0"/>
      <w:divBdr>
        <w:top w:val="none" w:sz="0" w:space="0" w:color="auto"/>
        <w:left w:val="none" w:sz="0" w:space="0" w:color="auto"/>
        <w:bottom w:val="none" w:sz="0" w:space="0" w:color="auto"/>
        <w:right w:val="none" w:sz="0" w:space="0" w:color="auto"/>
      </w:divBdr>
      <w:divsChild>
        <w:div w:id="460616422">
          <w:marLeft w:val="0"/>
          <w:marRight w:val="0"/>
          <w:marTop w:val="0"/>
          <w:marBottom w:val="0"/>
          <w:divBdr>
            <w:top w:val="none" w:sz="0" w:space="0" w:color="auto"/>
            <w:left w:val="none" w:sz="0" w:space="0" w:color="auto"/>
            <w:bottom w:val="none" w:sz="0" w:space="0" w:color="auto"/>
            <w:right w:val="none" w:sz="0" w:space="0" w:color="auto"/>
          </w:divBdr>
        </w:div>
      </w:divsChild>
    </w:div>
    <w:div w:id="474763116">
      <w:bodyDiv w:val="1"/>
      <w:marLeft w:val="0"/>
      <w:marRight w:val="0"/>
      <w:marTop w:val="0"/>
      <w:marBottom w:val="0"/>
      <w:divBdr>
        <w:top w:val="none" w:sz="0" w:space="0" w:color="auto"/>
        <w:left w:val="none" w:sz="0" w:space="0" w:color="auto"/>
        <w:bottom w:val="none" w:sz="0" w:space="0" w:color="auto"/>
        <w:right w:val="none" w:sz="0" w:space="0" w:color="auto"/>
      </w:divBdr>
      <w:divsChild>
        <w:div w:id="907568516">
          <w:marLeft w:val="0"/>
          <w:marRight w:val="0"/>
          <w:marTop w:val="0"/>
          <w:marBottom w:val="0"/>
          <w:divBdr>
            <w:top w:val="none" w:sz="0" w:space="0" w:color="auto"/>
            <w:left w:val="none" w:sz="0" w:space="0" w:color="auto"/>
            <w:bottom w:val="none" w:sz="0" w:space="0" w:color="auto"/>
            <w:right w:val="none" w:sz="0" w:space="0" w:color="auto"/>
          </w:divBdr>
        </w:div>
      </w:divsChild>
    </w:div>
    <w:div w:id="475608807">
      <w:bodyDiv w:val="1"/>
      <w:marLeft w:val="0"/>
      <w:marRight w:val="0"/>
      <w:marTop w:val="0"/>
      <w:marBottom w:val="0"/>
      <w:divBdr>
        <w:top w:val="none" w:sz="0" w:space="0" w:color="auto"/>
        <w:left w:val="none" w:sz="0" w:space="0" w:color="auto"/>
        <w:bottom w:val="none" w:sz="0" w:space="0" w:color="auto"/>
        <w:right w:val="none" w:sz="0" w:space="0" w:color="auto"/>
      </w:divBdr>
    </w:div>
    <w:div w:id="475955060">
      <w:bodyDiv w:val="1"/>
      <w:marLeft w:val="0"/>
      <w:marRight w:val="0"/>
      <w:marTop w:val="0"/>
      <w:marBottom w:val="0"/>
      <w:divBdr>
        <w:top w:val="none" w:sz="0" w:space="0" w:color="auto"/>
        <w:left w:val="none" w:sz="0" w:space="0" w:color="auto"/>
        <w:bottom w:val="none" w:sz="0" w:space="0" w:color="auto"/>
        <w:right w:val="none" w:sz="0" w:space="0" w:color="auto"/>
      </w:divBdr>
    </w:div>
    <w:div w:id="475994724">
      <w:bodyDiv w:val="1"/>
      <w:marLeft w:val="0"/>
      <w:marRight w:val="0"/>
      <w:marTop w:val="0"/>
      <w:marBottom w:val="0"/>
      <w:divBdr>
        <w:top w:val="none" w:sz="0" w:space="0" w:color="auto"/>
        <w:left w:val="none" w:sz="0" w:space="0" w:color="auto"/>
        <w:bottom w:val="none" w:sz="0" w:space="0" w:color="auto"/>
        <w:right w:val="none" w:sz="0" w:space="0" w:color="auto"/>
      </w:divBdr>
    </w:div>
    <w:div w:id="475999480">
      <w:bodyDiv w:val="1"/>
      <w:marLeft w:val="0"/>
      <w:marRight w:val="0"/>
      <w:marTop w:val="0"/>
      <w:marBottom w:val="0"/>
      <w:divBdr>
        <w:top w:val="none" w:sz="0" w:space="0" w:color="auto"/>
        <w:left w:val="none" w:sz="0" w:space="0" w:color="auto"/>
        <w:bottom w:val="none" w:sz="0" w:space="0" w:color="auto"/>
        <w:right w:val="none" w:sz="0" w:space="0" w:color="auto"/>
      </w:divBdr>
    </w:div>
    <w:div w:id="476916310">
      <w:bodyDiv w:val="1"/>
      <w:marLeft w:val="0"/>
      <w:marRight w:val="0"/>
      <w:marTop w:val="0"/>
      <w:marBottom w:val="0"/>
      <w:divBdr>
        <w:top w:val="none" w:sz="0" w:space="0" w:color="auto"/>
        <w:left w:val="none" w:sz="0" w:space="0" w:color="auto"/>
        <w:bottom w:val="none" w:sz="0" w:space="0" w:color="auto"/>
        <w:right w:val="none" w:sz="0" w:space="0" w:color="auto"/>
      </w:divBdr>
    </w:div>
    <w:div w:id="476924519">
      <w:bodyDiv w:val="1"/>
      <w:marLeft w:val="0"/>
      <w:marRight w:val="0"/>
      <w:marTop w:val="0"/>
      <w:marBottom w:val="0"/>
      <w:divBdr>
        <w:top w:val="none" w:sz="0" w:space="0" w:color="auto"/>
        <w:left w:val="none" w:sz="0" w:space="0" w:color="auto"/>
        <w:bottom w:val="none" w:sz="0" w:space="0" w:color="auto"/>
        <w:right w:val="none" w:sz="0" w:space="0" w:color="auto"/>
      </w:divBdr>
    </w:div>
    <w:div w:id="477068070">
      <w:bodyDiv w:val="1"/>
      <w:marLeft w:val="0"/>
      <w:marRight w:val="0"/>
      <w:marTop w:val="0"/>
      <w:marBottom w:val="0"/>
      <w:divBdr>
        <w:top w:val="none" w:sz="0" w:space="0" w:color="auto"/>
        <w:left w:val="none" w:sz="0" w:space="0" w:color="auto"/>
        <w:bottom w:val="none" w:sz="0" w:space="0" w:color="auto"/>
        <w:right w:val="none" w:sz="0" w:space="0" w:color="auto"/>
      </w:divBdr>
      <w:divsChild>
        <w:div w:id="865631885">
          <w:marLeft w:val="0"/>
          <w:marRight w:val="0"/>
          <w:marTop w:val="0"/>
          <w:marBottom w:val="0"/>
          <w:divBdr>
            <w:top w:val="none" w:sz="0" w:space="0" w:color="auto"/>
            <w:left w:val="none" w:sz="0" w:space="0" w:color="auto"/>
            <w:bottom w:val="none" w:sz="0" w:space="0" w:color="auto"/>
            <w:right w:val="none" w:sz="0" w:space="0" w:color="auto"/>
          </w:divBdr>
        </w:div>
      </w:divsChild>
    </w:div>
    <w:div w:id="477301643">
      <w:bodyDiv w:val="1"/>
      <w:marLeft w:val="0"/>
      <w:marRight w:val="0"/>
      <w:marTop w:val="0"/>
      <w:marBottom w:val="0"/>
      <w:divBdr>
        <w:top w:val="none" w:sz="0" w:space="0" w:color="auto"/>
        <w:left w:val="none" w:sz="0" w:space="0" w:color="auto"/>
        <w:bottom w:val="none" w:sz="0" w:space="0" w:color="auto"/>
        <w:right w:val="none" w:sz="0" w:space="0" w:color="auto"/>
      </w:divBdr>
    </w:div>
    <w:div w:id="477571814">
      <w:bodyDiv w:val="1"/>
      <w:marLeft w:val="0"/>
      <w:marRight w:val="0"/>
      <w:marTop w:val="0"/>
      <w:marBottom w:val="0"/>
      <w:divBdr>
        <w:top w:val="none" w:sz="0" w:space="0" w:color="auto"/>
        <w:left w:val="none" w:sz="0" w:space="0" w:color="auto"/>
        <w:bottom w:val="none" w:sz="0" w:space="0" w:color="auto"/>
        <w:right w:val="none" w:sz="0" w:space="0" w:color="auto"/>
      </w:divBdr>
    </w:div>
    <w:div w:id="477648474">
      <w:bodyDiv w:val="1"/>
      <w:marLeft w:val="0"/>
      <w:marRight w:val="0"/>
      <w:marTop w:val="0"/>
      <w:marBottom w:val="0"/>
      <w:divBdr>
        <w:top w:val="none" w:sz="0" w:space="0" w:color="auto"/>
        <w:left w:val="none" w:sz="0" w:space="0" w:color="auto"/>
        <w:bottom w:val="none" w:sz="0" w:space="0" w:color="auto"/>
        <w:right w:val="none" w:sz="0" w:space="0" w:color="auto"/>
      </w:divBdr>
      <w:divsChild>
        <w:div w:id="658576092">
          <w:marLeft w:val="0"/>
          <w:marRight w:val="0"/>
          <w:marTop w:val="0"/>
          <w:marBottom w:val="0"/>
          <w:divBdr>
            <w:top w:val="none" w:sz="0" w:space="0" w:color="auto"/>
            <w:left w:val="none" w:sz="0" w:space="0" w:color="auto"/>
            <w:bottom w:val="none" w:sz="0" w:space="0" w:color="auto"/>
            <w:right w:val="none" w:sz="0" w:space="0" w:color="auto"/>
          </w:divBdr>
        </w:div>
      </w:divsChild>
    </w:div>
    <w:div w:id="478348303">
      <w:bodyDiv w:val="1"/>
      <w:marLeft w:val="0"/>
      <w:marRight w:val="0"/>
      <w:marTop w:val="0"/>
      <w:marBottom w:val="0"/>
      <w:divBdr>
        <w:top w:val="none" w:sz="0" w:space="0" w:color="auto"/>
        <w:left w:val="none" w:sz="0" w:space="0" w:color="auto"/>
        <w:bottom w:val="none" w:sz="0" w:space="0" w:color="auto"/>
        <w:right w:val="none" w:sz="0" w:space="0" w:color="auto"/>
      </w:divBdr>
    </w:div>
    <w:div w:id="478376430">
      <w:bodyDiv w:val="1"/>
      <w:marLeft w:val="0"/>
      <w:marRight w:val="0"/>
      <w:marTop w:val="0"/>
      <w:marBottom w:val="0"/>
      <w:divBdr>
        <w:top w:val="none" w:sz="0" w:space="0" w:color="auto"/>
        <w:left w:val="none" w:sz="0" w:space="0" w:color="auto"/>
        <w:bottom w:val="none" w:sz="0" w:space="0" w:color="auto"/>
        <w:right w:val="none" w:sz="0" w:space="0" w:color="auto"/>
      </w:divBdr>
    </w:div>
    <w:div w:id="478497029">
      <w:bodyDiv w:val="1"/>
      <w:marLeft w:val="0"/>
      <w:marRight w:val="0"/>
      <w:marTop w:val="0"/>
      <w:marBottom w:val="0"/>
      <w:divBdr>
        <w:top w:val="none" w:sz="0" w:space="0" w:color="auto"/>
        <w:left w:val="none" w:sz="0" w:space="0" w:color="auto"/>
        <w:bottom w:val="none" w:sz="0" w:space="0" w:color="auto"/>
        <w:right w:val="none" w:sz="0" w:space="0" w:color="auto"/>
      </w:divBdr>
    </w:div>
    <w:div w:id="478497919">
      <w:bodyDiv w:val="1"/>
      <w:marLeft w:val="0"/>
      <w:marRight w:val="0"/>
      <w:marTop w:val="0"/>
      <w:marBottom w:val="0"/>
      <w:divBdr>
        <w:top w:val="none" w:sz="0" w:space="0" w:color="auto"/>
        <w:left w:val="none" w:sz="0" w:space="0" w:color="auto"/>
        <w:bottom w:val="none" w:sz="0" w:space="0" w:color="auto"/>
        <w:right w:val="none" w:sz="0" w:space="0" w:color="auto"/>
      </w:divBdr>
    </w:div>
    <w:div w:id="478570289">
      <w:bodyDiv w:val="1"/>
      <w:marLeft w:val="0"/>
      <w:marRight w:val="0"/>
      <w:marTop w:val="0"/>
      <w:marBottom w:val="0"/>
      <w:divBdr>
        <w:top w:val="none" w:sz="0" w:space="0" w:color="auto"/>
        <w:left w:val="none" w:sz="0" w:space="0" w:color="auto"/>
        <w:bottom w:val="none" w:sz="0" w:space="0" w:color="auto"/>
        <w:right w:val="none" w:sz="0" w:space="0" w:color="auto"/>
      </w:divBdr>
    </w:div>
    <w:div w:id="479151077">
      <w:bodyDiv w:val="1"/>
      <w:marLeft w:val="0"/>
      <w:marRight w:val="0"/>
      <w:marTop w:val="0"/>
      <w:marBottom w:val="0"/>
      <w:divBdr>
        <w:top w:val="none" w:sz="0" w:space="0" w:color="auto"/>
        <w:left w:val="none" w:sz="0" w:space="0" w:color="auto"/>
        <w:bottom w:val="none" w:sz="0" w:space="0" w:color="auto"/>
        <w:right w:val="none" w:sz="0" w:space="0" w:color="auto"/>
      </w:divBdr>
    </w:div>
    <w:div w:id="479931940">
      <w:bodyDiv w:val="1"/>
      <w:marLeft w:val="0"/>
      <w:marRight w:val="0"/>
      <w:marTop w:val="0"/>
      <w:marBottom w:val="0"/>
      <w:divBdr>
        <w:top w:val="none" w:sz="0" w:space="0" w:color="auto"/>
        <w:left w:val="none" w:sz="0" w:space="0" w:color="auto"/>
        <w:bottom w:val="none" w:sz="0" w:space="0" w:color="auto"/>
        <w:right w:val="none" w:sz="0" w:space="0" w:color="auto"/>
      </w:divBdr>
    </w:div>
    <w:div w:id="480315766">
      <w:bodyDiv w:val="1"/>
      <w:marLeft w:val="0"/>
      <w:marRight w:val="0"/>
      <w:marTop w:val="0"/>
      <w:marBottom w:val="0"/>
      <w:divBdr>
        <w:top w:val="none" w:sz="0" w:space="0" w:color="auto"/>
        <w:left w:val="none" w:sz="0" w:space="0" w:color="auto"/>
        <w:bottom w:val="none" w:sz="0" w:space="0" w:color="auto"/>
        <w:right w:val="none" w:sz="0" w:space="0" w:color="auto"/>
      </w:divBdr>
    </w:div>
    <w:div w:id="480580508">
      <w:bodyDiv w:val="1"/>
      <w:marLeft w:val="0"/>
      <w:marRight w:val="0"/>
      <w:marTop w:val="0"/>
      <w:marBottom w:val="0"/>
      <w:divBdr>
        <w:top w:val="none" w:sz="0" w:space="0" w:color="auto"/>
        <w:left w:val="none" w:sz="0" w:space="0" w:color="auto"/>
        <w:bottom w:val="none" w:sz="0" w:space="0" w:color="auto"/>
        <w:right w:val="none" w:sz="0" w:space="0" w:color="auto"/>
      </w:divBdr>
      <w:divsChild>
        <w:div w:id="1699895443">
          <w:marLeft w:val="0"/>
          <w:marRight w:val="0"/>
          <w:marTop w:val="0"/>
          <w:marBottom w:val="0"/>
          <w:divBdr>
            <w:top w:val="none" w:sz="0" w:space="0" w:color="auto"/>
            <w:left w:val="none" w:sz="0" w:space="0" w:color="auto"/>
            <w:bottom w:val="none" w:sz="0" w:space="0" w:color="auto"/>
            <w:right w:val="none" w:sz="0" w:space="0" w:color="auto"/>
          </w:divBdr>
        </w:div>
      </w:divsChild>
    </w:div>
    <w:div w:id="481116544">
      <w:bodyDiv w:val="1"/>
      <w:marLeft w:val="0"/>
      <w:marRight w:val="0"/>
      <w:marTop w:val="0"/>
      <w:marBottom w:val="0"/>
      <w:divBdr>
        <w:top w:val="none" w:sz="0" w:space="0" w:color="auto"/>
        <w:left w:val="none" w:sz="0" w:space="0" w:color="auto"/>
        <w:bottom w:val="none" w:sz="0" w:space="0" w:color="auto"/>
        <w:right w:val="none" w:sz="0" w:space="0" w:color="auto"/>
      </w:divBdr>
    </w:div>
    <w:div w:id="481385982">
      <w:bodyDiv w:val="1"/>
      <w:marLeft w:val="0"/>
      <w:marRight w:val="0"/>
      <w:marTop w:val="0"/>
      <w:marBottom w:val="0"/>
      <w:divBdr>
        <w:top w:val="none" w:sz="0" w:space="0" w:color="auto"/>
        <w:left w:val="none" w:sz="0" w:space="0" w:color="auto"/>
        <w:bottom w:val="none" w:sz="0" w:space="0" w:color="auto"/>
        <w:right w:val="none" w:sz="0" w:space="0" w:color="auto"/>
      </w:divBdr>
    </w:div>
    <w:div w:id="481629396">
      <w:bodyDiv w:val="1"/>
      <w:marLeft w:val="0"/>
      <w:marRight w:val="0"/>
      <w:marTop w:val="0"/>
      <w:marBottom w:val="0"/>
      <w:divBdr>
        <w:top w:val="none" w:sz="0" w:space="0" w:color="auto"/>
        <w:left w:val="none" w:sz="0" w:space="0" w:color="auto"/>
        <w:bottom w:val="none" w:sz="0" w:space="0" w:color="auto"/>
        <w:right w:val="none" w:sz="0" w:space="0" w:color="auto"/>
      </w:divBdr>
      <w:divsChild>
        <w:div w:id="2076198517">
          <w:marLeft w:val="0"/>
          <w:marRight w:val="0"/>
          <w:marTop w:val="0"/>
          <w:marBottom w:val="0"/>
          <w:divBdr>
            <w:top w:val="none" w:sz="0" w:space="0" w:color="auto"/>
            <w:left w:val="none" w:sz="0" w:space="0" w:color="auto"/>
            <w:bottom w:val="none" w:sz="0" w:space="0" w:color="auto"/>
            <w:right w:val="none" w:sz="0" w:space="0" w:color="auto"/>
          </w:divBdr>
        </w:div>
      </w:divsChild>
    </w:div>
    <w:div w:id="481701793">
      <w:bodyDiv w:val="1"/>
      <w:marLeft w:val="0"/>
      <w:marRight w:val="0"/>
      <w:marTop w:val="0"/>
      <w:marBottom w:val="0"/>
      <w:divBdr>
        <w:top w:val="none" w:sz="0" w:space="0" w:color="auto"/>
        <w:left w:val="none" w:sz="0" w:space="0" w:color="auto"/>
        <w:bottom w:val="none" w:sz="0" w:space="0" w:color="auto"/>
        <w:right w:val="none" w:sz="0" w:space="0" w:color="auto"/>
      </w:divBdr>
      <w:divsChild>
        <w:div w:id="748431520">
          <w:marLeft w:val="0"/>
          <w:marRight w:val="0"/>
          <w:marTop w:val="0"/>
          <w:marBottom w:val="0"/>
          <w:divBdr>
            <w:top w:val="none" w:sz="0" w:space="0" w:color="auto"/>
            <w:left w:val="none" w:sz="0" w:space="0" w:color="auto"/>
            <w:bottom w:val="none" w:sz="0" w:space="0" w:color="auto"/>
            <w:right w:val="none" w:sz="0" w:space="0" w:color="auto"/>
          </w:divBdr>
        </w:div>
      </w:divsChild>
    </w:div>
    <w:div w:id="481964789">
      <w:bodyDiv w:val="1"/>
      <w:marLeft w:val="0"/>
      <w:marRight w:val="0"/>
      <w:marTop w:val="0"/>
      <w:marBottom w:val="0"/>
      <w:divBdr>
        <w:top w:val="none" w:sz="0" w:space="0" w:color="auto"/>
        <w:left w:val="none" w:sz="0" w:space="0" w:color="auto"/>
        <w:bottom w:val="none" w:sz="0" w:space="0" w:color="auto"/>
        <w:right w:val="none" w:sz="0" w:space="0" w:color="auto"/>
      </w:divBdr>
    </w:div>
    <w:div w:id="484009354">
      <w:bodyDiv w:val="1"/>
      <w:marLeft w:val="0"/>
      <w:marRight w:val="0"/>
      <w:marTop w:val="0"/>
      <w:marBottom w:val="0"/>
      <w:divBdr>
        <w:top w:val="none" w:sz="0" w:space="0" w:color="auto"/>
        <w:left w:val="none" w:sz="0" w:space="0" w:color="auto"/>
        <w:bottom w:val="none" w:sz="0" w:space="0" w:color="auto"/>
        <w:right w:val="none" w:sz="0" w:space="0" w:color="auto"/>
      </w:divBdr>
      <w:divsChild>
        <w:div w:id="1252931448">
          <w:marLeft w:val="0"/>
          <w:marRight w:val="0"/>
          <w:marTop w:val="0"/>
          <w:marBottom w:val="0"/>
          <w:divBdr>
            <w:top w:val="none" w:sz="0" w:space="0" w:color="auto"/>
            <w:left w:val="none" w:sz="0" w:space="0" w:color="auto"/>
            <w:bottom w:val="none" w:sz="0" w:space="0" w:color="auto"/>
            <w:right w:val="none" w:sz="0" w:space="0" w:color="auto"/>
          </w:divBdr>
          <w:divsChild>
            <w:div w:id="1055928085">
              <w:marLeft w:val="0"/>
              <w:marRight w:val="0"/>
              <w:marTop w:val="0"/>
              <w:marBottom w:val="0"/>
              <w:divBdr>
                <w:top w:val="none" w:sz="0" w:space="0" w:color="auto"/>
                <w:left w:val="none" w:sz="0" w:space="0" w:color="auto"/>
                <w:bottom w:val="none" w:sz="0" w:space="0" w:color="auto"/>
                <w:right w:val="none" w:sz="0" w:space="0" w:color="auto"/>
              </w:divBdr>
              <w:divsChild>
                <w:div w:id="1019425924">
                  <w:marLeft w:val="0"/>
                  <w:marRight w:val="0"/>
                  <w:marTop w:val="0"/>
                  <w:marBottom w:val="0"/>
                  <w:divBdr>
                    <w:top w:val="none" w:sz="0" w:space="0" w:color="auto"/>
                    <w:left w:val="none" w:sz="0" w:space="0" w:color="auto"/>
                    <w:bottom w:val="none" w:sz="0" w:space="0" w:color="auto"/>
                    <w:right w:val="none" w:sz="0" w:space="0" w:color="auto"/>
                  </w:divBdr>
                  <w:divsChild>
                    <w:div w:id="1060789182">
                      <w:marLeft w:val="0"/>
                      <w:marRight w:val="0"/>
                      <w:marTop w:val="0"/>
                      <w:marBottom w:val="0"/>
                      <w:divBdr>
                        <w:top w:val="none" w:sz="0" w:space="0" w:color="auto"/>
                        <w:left w:val="none" w:sz="0" w:space="0" w:color="auto"/>
                        <w:bottom w:val="none" w:sz="0" w:space="0" w:color="auto"/>
                        <w:right w:val="none" w:sz="0" w:space="0" w:color="auto"/>
                      </w:divBdr>
                      <w:divsChild>
                        <w:div w:id="526408865">
                          <w:marLeft w:val="0"/>
                          <w:marRight w:val="0"/>
                          <w:marTop w:val="0"/>
                          <w:marBottom w:val="0"/>
                          <w:divBdr>
                            <w:top w:val="none" w:sz="0" w:space="0" w:color="auto"/>
                            <w:left w:val="none" w:sz="0" w:space="0" w:color="auto"/>
                            <w:bottom w:val="none" w:sz="0" w:space="0" w:color="auto"/>
                            <w:right w:val="none" w:sz="0" w:space="0" w:color="auto"/>
                          </w:divBdr>
                          <w:divsChild>
                            <w:div w:id="120455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4248847">
      <w:bodyDiv w:val="1"/>
      <w:marLeft w:val="0"/>
      <w:marRight w:val="0"/>
      <w:marTop w:val="0"/>
      <w:marBottom w:val="0"/>
      <w:divBdr>
        <w:top w:val="none" w:sz="0" w:space="0" w:color="auto"/>
        <w:left w:val="none" w:sz="0" w:space="0" w:color="auto"/>
        <w:bottom w:val="none" w:sz="0" w:space="0" w:color="auto"/>
        <w:right w:val="none" w:sz="0" w:space="0" w:color="auto"/>
      </w:divBdr>
    </w:div>
    <w:div w:id="484396158">
      <w:bodyDiv w:val="1"/>
      <w:marLeft w:val="0"/>
      <w:marRight w:val="0"/>
      <w:marTop w:val="0"/>
      <w:marBottom w:val="0"/>
      <w:divBdr>
        <w:top w:val="none" w:sz="0" w:space="0" w:color="auto"/>
        <w:left w:val="none" w:sz="0" w:space="0" w:color="auto"/>
        <w:bottom w:val="none" w:sz="0" w:space="0" w:color="auto"/>
        <w:right w:val="none" w:sz="0" w:space="0" w:color="auto"/>
      </w:divBdr>
    </w:div>
    <w:div w:id="485054416">
      <w:bodyDiv w:val="1"/>
      <w:marLeft w:val="0"/>
      <w:marRight w:val="0"/>
      <w:marTop w:val="0"/>
      <w:marBottom w:val="0"/>
      <w:divBdr>
        <w:top w:val="none" w:sz="0" w:space="0" w:color="auto"/>
        <w:left w:val="none" w:sz="0" w:space="0" w:color="auto"/>
        <w:bottom w:val="none" w:sz="0" w:space="0" w:color="auto"/>
        <w:right w:val="none" w:sz="0" w:space="0" w:color="auto"/>
      </w:divBdr>
    </w:div>
    <w:div w:id="485098389">
      <w:bodyDiv w:val="1"/>
      <w:marLeft w:val="0"/>
      <w:marRight w:val="0"/>
      <w:marTop w:val="0"/>
      <w:marBottom w:val="0"/>
      <w:divBdr>
        <w:top w:val="none" w:sz="0" w:space="0" w:color="auto"/>
        <w:left w:val="none" w:sz="0" w:space="0" w:color="auto"/>
        <w:bottom w:val="none" w:sz="0" w:space="0" w:color="auto"/>
        <w:right w:val="none" w:sz="0" w:space="0" w:color="auto"/>
      </w:divBdr>
    </w:div>
    <w:div w:id="485363406">
      <w:bodyDiv w:val="1"/>
      <w:marLeft w:val="0"/>
      <w:marRight w:val="0"/>
      <w:marTop w:val="0"/>
      <w:marBottom w:val="0"/>
      <w:divBdr>
        <w:top w:val="none" w:sz="0" w:space="0" w:color="auto"/>
        <w:left w:val="none" w:sz="0" w:space="0" w:color="auto"/>
        <w:bottom w:val="none" w:sz="0" w:space="0" w:color="auto"/>
        <w:right w:val="none" w:sz="0" w:space="0" w:color="auto"/>
      </w:divBdr>
    </w:div>
    <w:div w:id="485439925">
      <w:bodyDiv w:val="1"/>
      <w:marLeft w:val="0"/>
      <w:marRight w:val="0"/>
      <w:marTop w:val="0"/>
      <w:marBottom w:val="0"/>
      <w:divBdr>
        <w:top w:val="none" w:sz="0" w:space="0" w:color="auto"/>
        <w:left w:val="none" w:sz="0" w:space="0" w:color="auto"/>
        <w:bottom w:val="none" w:sz="0" w:space="0" w:color="auto"/>
        <w:right w:val="none" w:sz="0" w:space="0" w:color="auto"/>
      </w:divBdr>
    </w:div>
    <w:div w:id="485515647">
      <w:bodyDiv w:val="1"/>
      <w:marLeft w:val="0"/>
      <w:marRight w:val="0"/>
      <w:marTop w:val="0"/>
      <w:marBottom w:val="0"/>
      <w:divBdr>
        <w:top w:val="none" w:sz="0" w:space="0" w:color="auto"/>
        <w:left w:val="none" w:sz="0" w:space="0" w:color="auto"/>
        <w:bottom w:val="none" w:sz="0" w:space="0" w:color="auto"/>
        <w:right w:val="none" w:sz="0" w:space="0" w:color="auto"/>
      </w:divBdr>
    </w:div>
    <w:div w:id="485560129">
      <w:bodyDiv w:val="1"/>
      <w:marLeft w:val="0"/>
      <w:marRight w:val="0"/>
      <w:marTop w:val="0"/>
      <w:marBottom w:val="0"/>
      <w:divBdr>
        <w:top w:val="none" w:sz="0" w:space="0" w:color="auto"/>
        <w:left w:val="none" w:sz="0" w:space="0" w:color="auto"/>
        <w:bottom w:val="none" w:sz="0" w:space="0" w:color="auto"/>
        <w:right w:val="none" w:sz="0" w:space="0" w:color="auto"/>
      </w:divBdr>
      <w:divsChild>
        <w:div w:id="650641956">
          <w:marLeft w:val="0"/>
          <w:marRight w:val="0"/>
          <w:marTop w:val="0"/>
          <w:marBottom w:val="0"/>
          <w:divBdr>
            <w:top w:val="none" w:sz="0" w:space="0" w:color="auto"/>
            <w:left w:val="none" w:sz="0" w:space="0" w:color="auto"/>
            <w:bottom w:val="none" w:sz="0" w:space="0" w:color="auto"/>
            <w:right w:val="none" w:sz="0" w:space="0" w:color="auto"/>
          </w:divBdr>
        </w:div>
      </w:divsChild>
    </w:div>
    <w:div w:id="487477892">
      <w:bodyDiv w:val="1"/>
      <w:marLeft w:val="0"/>
      <w:marRight w:val="0"/>
      <w:marTop w:val="0"/>
      <w:marBottom w:val="0"/>
      <w:divBdr>
        <w:top w:val="none" w:sz="0" w:space="0" w:color="auto"/>
        <w:left w:val="none" w:sz="0" w:space="0" w:color="auto"/>
        <w:bottom w:val="none" w:sz="0" w:space="0" w:color="auto"/>
        <w:right w:val="none" w:sz="0" w:space="0" w:color="auto"/>
      </w:divBdr>
      <w:divsChild>
        <w:div w:id="643243815">
          <w:marLeft w:val="0"/>
          <w:marRight w:val="0"/>
          <w:marTop w:val="0"/>
          <w:marBottom w:val="0"/>
          <w:divBdr>
            <w:top w:val="none" w:sz="0" w:space="0" w:color="auto"/>
            <w:left w:val="none" w:sz="0" w:space="0" w:color="auto"/>
            <w:bottom w:val="none" w:sz="0" w:space="0" w:color="auto"/>
            <w:right w:val="none" w:sz="0" w:space="0" w:color="auto"/>
          </w:divBdr>
        </w:div>
      </w:divsChild>
    </w:div>
    <w:div w:id="487597572">
      <w:bodyDiv w:val="1"/>
      <w:marLeft w:val="0"/>
      <w:marRight w:val="0"/>
      <w:marTop w:val="0"/>
      <w:marBottom w:val="0"/>
      <w:divBdr>
        <w:top w:val="none" w:sz="0" w:space="0" w:color="auto"/>
        <w:left w:val="none" w:sz="0" w:space="0" w:color="auto"/>
        <w:bottom w:val="none" w:sz="0" w:space="0" w:color="auto"/>
        <w:right w:val="none" w:sz="0" w:space="0" w:color="auto"/>
      </w:divBdr>
    </w:div>
    <w:div w:id="488910121">
      <w:bodyDiv w:val="1"/>
      <w:marLeft w:val="0"/>
      <w:marRight w:val="0"/>
      <w:marTop w:val="0"/>
      <w:marBottom w:val="0"/>
      <w:divBdr>
        <w:top w:val="none" w:sz="0" w:space="0" w:color="auto"/>
        <w:left w:val="none" w:sz="0" w:space="0" w:color="auto"/>
        <w:bottom w:val="none" w:sz="0" w:space="0" w:color="auto"/>
        <w:right w:val="none" w:sz="0" w:space="0" w:color="auto"/>
      </w:divBdr>
      <w:divsChild>
        <w:div w:id="535000023">
          <w:marLeft w:val="0"/>
          <w:marRight w:val="0"/>
          <w:marTop w:val="0"/>
          <w:marBottom w:val="0"/>
          <w:divBdr>
            <w:top w:val="none" w:sz="0" w:space="0" w:color="auto"/>
            <w:left w:val="none" w:sz="0" w:space="0" w:color="auto"/>
            <w:bottom w:val="none" w:sz="0" w:space="0" w:color="auto"/>
            <w:right w:val="none" w:sz="0" w:space="0" w:color="auto"/>
          </w:divBdr>
        </w:div>
      </w:divsChild>
    </w:div>
    <w:div w:id="489441385">
      <w:bodyDiv w:val="1"/>
      <w:marLeft w:val="0"/>
      <w:marRight w:val="0"/>
      <w:marTop w:val="0"/>
      <w:marBottom w:val="0"/>
      <w:divBdr>
        <w:top w:val="none" w:sz="0" w:space="0" w:color="auto"/>
        <w:left w:val="none" w:sz="0" w:space="0" w:color="auto"/>
        <w:bottom w:val="none" w:sz="0" w:space="0" w:color="auto"/>
        <w:right w:val="none" w:sz="0" w:space="0" w:color="auto"/>
      </w:divBdr>
    </w:div>
    <w:div w:id="489562149">
      <w:bodyDiv w:val="1"/>
      <w:marLeft w:val="0"/>
      <w:marRight w:val="0"/>
      <w:marTop w:val="0"/>
      <w:marBottom w:val="0"/>
      <w:divBdr>
        <w:top w:val="none" w:sz="0" w:space="0" w:color="auto"/>
        <w:left w:val="none" w:sz="0" w:space="0" w:color="auto"/>
        <w:bottom w:val="none" w:sz="0" w:space="0" w:color="auto"/>
        <w:right w:val="none" w:sz="0" w:space="0" w:color="auto"/>
      </w:divBdr>
      <w:divsChild>
        <w:div w:id="1937246960">
          <w:marLeft w:val="-420"/>
          <w:marRight w:val="0"/>
          <w:marTop w:val="0"/>
          <w:marBottom w:val="0"/>
          <w:divBdr>
            <w:top w:val="none" w:sz="0" w:space="0" w:color="auto"/>
            <w:left w:val="none" w:sz="0" w:space="0" w:color="auto"/>
            <w:bottom w:val="none" w:sz="0" w:space="0" w:color="auto"/>
            <w:right w:val="none" w:sz="0" w:space="0" w:color="auto"/>
          </w:divBdr>
          <w:divsChild>
            <w:div w:id="1044325842">
              <w:marLeft w:val="0"/>
              <w:marRight w:val="0"/>
              <w:marTop w:val="0"/>
              <w:marBottom w:val="0"/>
              <w:divBdr>
                <w:top w:val="none" w:sz="0" w:space="0" w:color="auto"/>
                <w:left w:val="none" w:sz="0" w:space="0" w:color="auto"/>
                <w:bottom w:val="none" w:sz="0" w:space="0" w:color="auto"/>
                <w:right w:val="none" w:sz="0" w:space="0" w:color="auto"/>
              </w:divBdr>
              <w:divsChild>
                <w:div w:id="1219898466">
                  <w:marLeft w:val="-420"/>
                  <w:marRight w:val="0"/>
                  <w:marTop w:val="0"/>
                  <w:marBottom w:val="0"/>
                  <w:divBdr>
                    <w:top w:val="none" w:sz="0" w:space="0" w:color="auto"/>
                    <w:left w:val="none" w:sz="0" w:space="0" w:color="auto"/>
                    <w:bottom w:val="none" w:sz="0" w:space="0" w:color="auto"/>
                    <w:right w:val="none" w:sz="0" w:space="0" w:color="auto"/>
                  </w:divBdr>
                </w:div>
              </w:divsChild>
            </w:div>
          </w:divsChild>
        </w:div>
        <w:div w:id="2048220562">
          <w:marLeft w:val="-420"/>
          <w:marRight w:val="0"/>
          <w:marTop w:val="0"/>
          <w:marBottom w:val="0"/>
          <w:divBdr>
            <w:top w:val="none" w:sz="0" w:space="0" w:color="auto"/>
            <w:left w:val="none" w:sz="0" w:space="0" w:color="auto"/>
            <w:bottom w:val="none" w:sz="0" w:space="0" w:color="auto"/>
            <w:right w:val="none" w:sz="0" w:space="0" w:color="auto"/>
          </w:divBdr>
          <w:divsChild>
            <w:div w:id="55327191">
              <w:marLeft w:val="0"/>
              <w:marRight w:val="0"/>
              <w:marTop w:val="0"/>
              <w:marBottom w:val="0"/>
              <w:divBdr>
                <w:top w:val="none" w:sz="0" w:space="0" w:color="auto"/>
                <w:left w:val="none" w:sz="0" w:space="0" w:color="auto"/>
                <w:bottom w:val="none" w:sz="0" w:space="0" w:color="auto"/>
                <w:right w:val="none" w:sz="0" w:space="0" w:color="auto"/>
              </w:divBdr>
              <w:divsChild>
                <w:div w:id="2089302243">
                  <w:marLeft w:val="0"/>
                  <w:marRight w:val="0"/>
                  <w:marTop w:val="0"/>
                  <w:marBottom w:val="0"/>
                  <w:divBdr>
                    <w:top w:val="none" w:sz="0" w:space="0" w:color="auto"/>
                    <w:left w:val="none" w:sz="0" w:space="0" w:color="auto"/>
                    <w:bottom w:val="none" w:sz="0" w:space="0" w:color="auto"/>
                    <w:right w:val="none" w:sz="0" w:space="0" w:color="auto"/>
                  </w:divBdr>
                  <w:divsChild>
                    <w:div w:id="130203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757325">
      <w:bodyDiv w:val="1"/>
      <w:marLeft w:val="0"/>
      <w:marRight w:val="0"/>
      <w:marTop w:val="0"/>
      <w:marBottom w:val="0"/>
      <w:divBdr>
        <w:top w:val="none" w:sz="0" w:space="0" w:color="auto"/>
        <w:left w:val="none" w:sz="0" w:space="0" w:color="auto"/>
        <w:bottom w:val="none" w:sz="0" w:space="0" w:color="auto"/>
        <w:right w:val="none" w:sz="0" w:space="0" w:color="auto"/>
      </w:divBdr>
      <w:divsChild>
        <w:div w:id="1561751751">
          <w:marLeft w:val="0"/>
          <w:marRight w:val="0"/>
          <w:marTop w:val="0"/>
          <w:marBottom w:val="0"/>
          <w:divBdr>
            <w:top w:val="none" w:sz="0" w:space="0" w:color="auto"/>
            <w:left w:val="none" w:sz="0" w:space="0" w:color="auto"/>
            <w:bottom w:val="none" w:sz="0" w:space="0" w:color="auto"/>
            <w:right w:val="none" w:sz="0" w:space="0" w:color="auto"/>
          </w:divBdr>
        </w:div>
      </w:divsChild>
    </w:div>
    <w:div w:id="490020784">
      <w:bodyDiv w:val="1"/>
      <w:marLeft w:val="0"/>
      <w:marRight w:val="0"/>
      <w:marTop w:val="0"/>
      <w:marBottom w:val="0"/>
      <w:divBdr>
        <w:top w:val="none" w:sz="0" w:space="0" w:color="auto"/>
        <w:left w:val="none" w:sz="0" w:space="0" w:color="auto"/>
        <w:bottom w:val="none" w:sz="0" w:space="0" w:color="auto"/>
        <w:right w:val="none" w:sz="0" w:space="0" w:color="auto"/>
      </w:divBdr>
      <w:divsChild>
        <w:div w:id="102651817">
          <w:marLeft w:val="0"/>
          <w:marRight w:val="0"/>
          <w:marTop w:val="0"/>
          <w:marBottom w:val="0"/>
          <w:divBdr>
            <w:top w:val="none" w:sz="0" w:space="0" w:color="auto"/>
            <w:left w:val="none" w:sz="0" w:space="0" w:color="auto"/>
            <w:bottom w:val="none" w:sz="0" w:space="0" w:color="auto"/>
            <w:right w:val="none" w:sz="0" w:space="0" w:color="auto"/>
          </w:divBdr>
        </w:div>
      </w:divsChild>
    </w:div>
    <w:div w:id="490677984">
      <w:bodyDiv w:val="1"/>
      <w:marLeft w:val="0"/>
      <w:marRight w:val="0"/>
      <w:marTop w:val="0"/>
      <w:marBottom w:val="0"/>
      <w:divBdr>
        <w:top w:val="none" w:sz="0" w:space="0" w:color="auto"/>
        <w:left w:val="none" w:sz="0" w:space="0" w:color="auto"/>
        <w:bottom w:val="none" w:sz="0" w:space="0" w:color="auto"/>
        <w:right w:val="none" w:sz="0" w:space="0" w:color="auto"/>
      </w:divBdr>
    </w:div>
    <w:div w:id="491215248">
      <w:bodyDiv w:val="1"/>
      <w:marLeft w:val="0"/>
      <w:marRight w:val="0"/>
      <w:marTop w:val="0"/>
      <w:marBottom w:val="0"/>
      <w:divBdr>
        <w:top w:val="none" w:sz="0" w:space="0" w:color="auto"/>
        <w:left w:val="none" w:sz="0" w:space="0" w:color="auto"/>
        <w:bottom w:val="none" w:sz="0" w:space="0" w:color="auto"/>
        <w:right w:val="none" w:sz="0" w:space="0" w:color="auto"/>
      </w:divBdr>
    </w:div>
    <w:div w:id="492257122">
      <w:bodyDiv w:val="1"/>
      <w:marLeft w:val="0"/>
      <w:marRight w:val="0"/>
      <w:marTop w:val="0"/>
      <w:marBottom w:val="0"/>
      <w:divBdr>
        <w:top w:val="none" w:sz="0" w:space="0" w:color="auto"/>
        <w:left w:val="none" w:sz="0" w:space="0" w:color="auto"/>
        <w:bottom w:val="none" w:sz="0" w:space="0" w:color="auto"/>
        <w:right w:val="none" w:sz="0" w:space="0" w:color="auto"/>
      </w:divBdr>
      <w:divsChild>
        <w:div w:id="31658316">
          <w:marLeft w:val="0"/>
          <w:marRight w:val="0"/>
          <w:marTop w:val="0"/>
          <w:marBottom w:val="0"/>
          <w:divBdr>
            <w:top w:val="none" w:sz="0" w:space="0" w:color="auto"/>
            <w:left w:val="none" w:sz="0" w:space="0" w:color="auto"/>
            <w:bottom w:val="none" w:sz="0" w:space="0" w:color="auto"/>
            <w:right w:val="none" w:sz="0" w:space="0" w:color="auto"/>
          </w:divBdr>
        </w:div>
      </w:divsChild>
    </w:div>
    <w:div w:id="492769154">
      <w:bodyDiv w:val="1"/>
      <w:marLeft w:val="0"/>
      <w:marRight w:val="0"/>
      <w:marTop w:val="0"/>
      <w:marBottom w:val="0"/>
      <w:divBdr>
        <w:top w:val="none" w:sz="0" w:space="0" w:color="auto"/>
        <w:left w:val="none" w:sz="0" w:space="0" w:color="auto"/>
        <w:bottom w:val="none" w:sz="0" w:space="0" w:color="auto"/>
        <w:right w:val="none" w:sz="0" w:space="0" w:color="auto"/>
      </w:divBdr>
    </w:div>
    <w:div w:id="493030321">
      <w:bodyDiv w:val="1"/>
      <w:marLeft w:val="0"/>
      <w:marRight w:val="0"/>
      <w:marTop w:val="0"/>
      <w:marBottom w:val="0"/>
      <w:divBdr>
        <w:top w:val="none" w:sz="0" w:space="0" w:color="auto"/>
        <w:left w:val="none" w:sz="0" w:space="0" w:color="auto"/>
        <w:bottom w:val="none" w:sz="0" w:space="0" w:color="auto"/>
        <w:right w:val="none" w:sz="0" w:space="0" w:color="auto"/>
      </w:divBdr>
    </w:div>
    <w:div w:id="493839103">
      <w:bodyDiv w:val="1"/>
      <w:marLeft w:val="0"/>
      <w:marRight w:val="0"/>
      <w:marTop w:val="0"/>
      <w:marBottom w:val="0"/>
      <w:divBdr>
        <w:top w:val="none" w:sz="0" w:space="0" w:color="auto"/>
        <w:left w:val="none" w:sz="0" w:space="0" w:color="auto"/>
        <w:bottom w:val="none" w:sz="0" w:space="0" w:color="auto"/>
        <w:right w:val="none" w:sz="0" w:space="0" w:color="auto"/>
      </w:divBdr>
    </w:div>
    <w:div w:id="494347560">
      <w:bodyDiv w:val="1"/>
      <w:marLeft w:val="0"/>
      <w:marRight w:val="0"/>
      <w:marTop w:val="0"/>
      <w:marBottom w:val="0"/>
      <w:divBdr>
        <w:top w:val="none" w:sz="0" w:space="0" w:color="auto"/>
        <w:left w:val="none" w:sz="0" w:space="0" w:color="auto"/>
        <w:bottom w:val="none" w:sz="0" w:space="0" w:color="auto"/>
        <w:right w:val="none" w:sz="0" w:space="0" w:color="auto"/>
      </w:divBdr>
      <w:divsChild>
        <w:div w:id="444925920">
          <w:marLeft w:val="0"/>
          <w:marRight w:val="0"/>
          <w:marTop w:val="0"/>
          <w:marBottom w:val="0"/>
          <w:divBdr>
            <w:top w:val="none" w:sz="0" w:space="0" w:color="auto"/>
            <w:left w:val="none" w:sz="0" w:space="0" w:color="auto"/>
            <w:bottom w:val="none" w:sz="0" w:space="0" w:color="auto"/>
            <w:right w:val="none" w:sz="0" w:space="0" w:color="auto"/>
          </w:divBdr>
        </w:div>
      </w:divsChild>
    </w:div>
    <w:div w:id="495534495">
      <w:bodyDiv w:val="1"/>
      <w:marLeft w:val="0"/>
      <w:marRight w:val="0"/>
      <w:marTop w:val="0"/>
      <w:marBottom w:val="0"/>
      <w:divBdr>
        <w:top w:val="none" w:sz="0" w:space="0" w:color="auto"/>
        <w:left w:val="none" w:sz="0" w:space="0" w:color="auto"/>
        <w:bottom w:val="none" w:sz="0" w:space="0" w:color="auto"/>
        <w:right w:val="none" w:sz="0" w:space="0" w:color="auto"/>
      </w:divBdr>
    </w:div>
    <w:div w:id="496068959">
      <w:bodyDiv w:val="1"/>
      <w:marLeft w:val="0"/>
      <w:marRight w:val="0"/>
      <w:marTop w:val="0"/>
      <w:marBottom w:val="0"/>
      <w:divBdr>
        <w:top w:val="none" w:sz="0" w:space="0" w:color="auto"/>
        <w:left w:val="none" w:sz="0" w:space="0" w:color="auto"/>
        <w:bottom w:val="none" w:sz="0" w:space="0" w:color="auto"/>
        <w:right w:val="none" w:sz="0" w:space="0" w:color="auto"/>
      </w:divBdr>
    </w:div>
    <w:div w:id="496112948">
      <w:bodyDiv w:val="1"/>
      <w:marLeft w:val="0"/>
      <w:marRight w:val="0"/>
      <w:marTop w:val="0"/>
      <w:marBottom w:val="0"/>
      <w:divBdr>
        <w:top w:val="none" w:sz="0" w:space="0" w:color="auto"/>
        <w:left w:val="none" w:sz="0" w:space="0" w:color="auto"/>
        <w:bottom w:val="none" w:sz="0" w:space="0" w:color="auto"/>
        <w:right w:val="none" w:sz="0" w:space="0" w:color="auto"/>
      </w:divBdr>
    </w:div>
    <w:div w:id="496310938">
      <w:bodyDiv w:val="1"/>
      <w:marLeft w:val="0"/>
      <w:marRight w:val="0"/>
      <w:marTop w:val="0"/>
      <w:marBottom w:val="0"/>
      <w:divBdr>
        <w:top w:val="none" w:sz="0" w:space="0" w:color="auto"/>
        <w:left w:val="none" w:sz="0" w:space="0" w:color="auto"/>
        <w:bottom w:val="none" w:sz="0" w:space="0" w:color="auto"/>
        <w:right w:val="none" w:sz="0" w:space="0" w:color="auto"/>
      </w:divBdr>
    </w:div>
    <w:div w:id="496387894">
      <w:bodyDiv w:val="1"/>
      <w:marLeft w:val="0"/>
      <w:marRight w:val="0"/>
      <w:marTop w:val="0"/>
      <w:marBottom w:val="0"/>
      <w:divBdr>
        <w:top w:val="none" w:sz="0" w:space="0" w:color="auto"/>
        <w:left w:val="none" w:sz="0" w:space="0" w:color="auto"/>
        <w:bottom w:val="none" w:sz="0" w:space="0" w:color="auto"/>
        <w:right w:val="none" w:sz="0" w:space="0" w:color="auto"/>
      </w:divBdr>
    </w:div>
    <w:div w:id="496388394">
      <w:bodyDiv w:val="1"/>
      <w:marLeft w:val="0"/>
      <w:marRight w:val="0"/>
      <w:marTop w:val="0"/>
      <w:marBottom w:val="0"/>
      <w:divBdr>
        <w:top w:val="none" w:sz="0" w:space="0" w:color="auto"/>
        <w:left w:val="none" w:sz="0" w:space="0" w:color="auto"/>
        <w:bottom w:val="none" w:sz="0" w:space="0" w:color="auto"/>
        <w:right w:val="none" w:sz="0" w:space="0" w:color="auto"/>
      </w:divBdr>
    </w:div>
    <w:div w:id="497044036">
      <w:bodyDiv w:val="1"/>
      <w:marLeft w:val="0"/>
      <w:marRight w:val="0"/>
      <w:marTop w:val="0"/>
      <w:marBottom w:val="0"/>
      <w:divBdr>
        <w:top w:val="none" w:sz="0" w:space="0" w:color="auto"/>
        <w:left w:val="none" w:sz="0" w:space="0" w:color="auto"/>
        <w:bottom w:val="none" w:sz="0" w:space="0" w:color="auto"/>
        <w:right w:val="none" w:sz="0" w:space="0" w:color="auto"/>
      </w:divBdr>
    </w:div>
    <w:div w:id="497694085">
      <w:bodyDiv w:val="1"/>
      <w:marLeft w:val="0"/>
      <w:marRight w:val="0"/>
      <w:marTop w:val="0"/>
      <w:marBottom w:val="0"/>
      <w:divBdr>
        <w:top w:val="none" w:sz="0" w:space="0" w:color="auto"/>
        <w:left w:val="none" w:sz="0" w:space="0" w:color="auto"/>
        <w:bottom w:val="none" w:sz="0" w:space="0" w:color="auto"/>
        <w:right w:val="none" w:sz="0" w:space="0" w:color="auto"/>
      </w:divBdr>
      <w:divsChild>
        <w:div w:id="1397044345">
          <w:marLeft w:val="0"/>
          <w:marRight w:val="0"/>
          <w:marTop w:val="0"/>
          <w:marBottom w:val="0"/>
          <w:divBdr>
            <w:top w:val="none" w:sz="0" w:space="0" w:color="auto"/>
            <w:left w:val="none" w:sz="0" w:space="0" w:color="auto"/>
            <w:bottom w:val="none" w:sz="0" w:space="0" w:color="auto"/>
            <w:right w:val="none" w:sz="0" w:space="0" w:color="auto"/>
          </w:divBdr>
        </w:div>
      </w:divsChild>
    </w:div>
    <w:div w:id="498034365">
      <w:bodyDiv w:val="1"/>
      <w:marLeft w:val="0"/>
      <w:marRight w:val="0"/>
      <w:marTop w:val="0"/>
      <w:marBottom w:val="0"/>
      <w:divBdr>
        <w:top w:val="none" w:sz="0" w:space="0" w:color="auto"/>
        <w:left w:val="none" w:sz="0" w:space="0" w:color="auto"/>
        <w:bottom w:val="none" w:sz="0" w:space="0" w:color="auto"/>
        <w:right w:val="none" w:sz="0" w:space="0" w:color="auto"/>
      </w:divBdr>
      <w:divsChild>
        <w:div w:id="45185784">
          <w:marLeft w:val="0"/>
          <w:marRight w:val="0"/>
          <w:marTop w:val="0"/>
          <w:marBottom w:val="0"/>
          <w:divBdr>
            <w:top w:val="none" w:sz="0" w:space="0" w:color="auto"/>
            <w:left w:val="none" w:sz="0" w:space="0" w:color="auto"/>
            <w:bottom w:val="none" w:sz="0" w:space="0" w:color="auto"/>
            <w:right w:val="none" w:sz="0" w:space="0" w:color="auto"/>
          </w:divBdr>
        </w:div>
      </w:divsChild>
    </w:div>
    <w:div w:id="498234867">
      <w:bodyDiv w:val="1"/>
      <w:marLeft w:val="0"/>
      <w:marRight w:val="0"/>
      <w:marTop w:val="0"/>
      <w:marBottom w:val="0"/>
      <w:divBdr>
        <w:top w:val="none" w:sz="0" w:space="0" w:color="auto"/>
        <w:left w:val="none" w:sz="0" w:space="0" w:color="auto"/>
        <w:bottom w:val="none" w:sz="0" w:space="0" w:color="auto"/>
        <w:right w:val="none" w:sz="0" w:space="0" w:color="auto"/>
      </w:divBdr>
    </w:div>
    <w:div w:id="498272960">
      <w:bodyDiv w:val="1"/>
      <w:marLeft w:val="0"/>
      <w:marRight w:val="0"/>
      <w:marTop w:val="0"/>
      <w:marBottom w:val="0"/>
      <w:divBdr>
        <w:top w:val="none" w:sz="0" w:space="0" w:color="auto"/>
        <w:left w:val="none" w:sz="0" w:space="0" w:color="auto"/>
        <w:bottom w:val="none" w:sz="0" w:space="0" w:color="auto"/>
        <w:right w:val="none" w:sz="0" w:space="0" w:color="auto"/>
      </w:divBdr>
      <w:divsChild>
        <w:div w:id="199444322">
          <w:marLeft w:val="0"/>
          <w:marRight w:val="0"/>
          <w:marTop w:val="0"/>
          <w:marBottom w:val="0"/>
          <w:divBdr>
            <w:top w:val="none" w:sz="0" w:space="0" w:color="auto"/>
            <w:left w:val="none" w:sz="0" w:space="0" w:color="auto"/>
            <w:bottom w:val="none" w:sz="0" w:space="0" w:color="auto"/>
            <w:right w:val="none" w:sz="0" w:space="0" w:color="auto"/>
          </w:divBdr>
        </w:div>
      </w:divsChild>
    </w:div>
    <w:div w:id="498694330">
      <w:bodyDiv w:val="1"/>
      <w:marLeft w:val="0"/>
      <w:marRight w:val="0"/>
      <w:marTop w:val="0"/>
      <w:marBottom w:val="0"/>
      <w:divBdr>
        <w:top w:val="none" w:sz="0" w:space="0" w:color="auto"/>
        <w:left w:val="none" w:sz="0" w:space="0" w:color="auto"/>
        <w:bottom w:val="none" w:sz="0" w:space="0" w:color="auto"/>
        <w:right w:val="none" w:sz="0" w:space="0" w:color="auto"/>
      </w:divBdr>
    </w:div>
    <w:div w:id="500317838">
      <w:bodyDiv w:val="1"/>
      <w:marLeft w:val="0"/>
      <w:marRight w:val="0"/>
      <w:marTop w:val="0"/>
      <w:marBottom w:val="0"/>
      <w:divBdr>
        <w:top w:val="none" w:sz="0" w:space="0" w:color="auto"/>
        <w:left w:val="none" w:sz="0" w:space="0" w:color="auto"/>
        <w:bottom w:val="none" w:sz="0" w:space="0" w:color="auto"/>
        <w:right w:val="none" w:sz="0" w:space="0" w:color="auto"/>
      </w:divBdr>
      <w:divsChild>
        <w:div w:id="344016972">
          <w:marLeft w:val="0"/>
          <w:marRight w:val="0"/>
          <w:marTop w:val="0"/>
          <w:marBottom w:val="0"/>
          <w:divBdr>
            <w:top w:val="none" w:sz="0" w:space="0" w:color="auto"/>
            <w:left w:val="none" w:sz="0" w:space="0" w:color="auto"/>
            <w:bottom w:val="none" w:sz="0" w:space="0" w:color="auto"/>
            <w:right w:val="none" w:sz="0" w:space="0" w:color="auto"/>
          </w:divBdr>
        </w:div>
      </w:divsChild>
    </w:div>
    <w:div w:id="500858456">
      <w:bodyDiv w:val="1"/>
      <w:marLeft w:val="0"/>
      <w:marRight w:val="0"/>
      <w:marTop w:val="0"/>
      <w:marBottom w:val="0"/>
      <w:divBdr>
        <w:top w:val="none" w:sz="0" w:space="0" w:color="auto"/>
        <w:left w:val="none" w:sz="0" w:space="0" w:color="auto"/>
        <w:bottom w:val="none" w:sz="0" w:space="0" w:color="auto"/>
        <w:right w:val="none" w:sz="0" w:space="0" w:color="auto"/>
      </w:divBdr>
    </w:div>
    <w:div w:id="501165133">
      <w:bodyDiv w:val="1"/>
      <w:marLeft w:val="0"/>
      <w:marRight w:val="0"/>
      <w:marTop w:val="0"/>
      <w:marBottom w:val="0"/>
      <w:divBdr>
        <w:top w:val="none" w:sz="0" w:space="0" w:color="auto"/>
        <w:left w:val="none" w:sz="0" w:space="0" w:color="auto"/>
        <w:bottom w:val="none" w:sz="0" w:space="0" w:color="auto"/>
        <w:right w:val="none" w:sz="0" w:space="0" w:color="auto"/>
      </w:divBdr>
      <w:divsChild>
        <w:div w:id="708454443">
          <w:marLeft w:val="0"/>
          <w:marRight w:val="0"/>
          <w:marTop w:val="0"/>
          <w:marBottom w:val="0"/>
          <w:divBdr>
            <w:top w:val="none" w:sz="0" w:space="0" w:color="auto"/>
            <w:left w:val="none" w:sz="0" w:space="0" w:color="auto"/>
            <w:bottom w:val="none" w:sz="0" w:space="0" w:color="auto"/>
            <w:right w:val="none" w:sz="0" w:space="0" w:color="auto"/>
          </w:divBdr>
        </w:div>
      </w:divsChild>
    </w:div>
    <w:div w:id="505169417">
      <w:bodyDiv w:val="1"/>
      <w:marLeft w:val="0"/>
      <w:marRight w:val="0"/>
      <w:marTop w:val="0"/>
      <w:marBottom w:val="0"/>
      <w:divBdr>
        <w:top w:val="none" w:sz="0" w:space="0" w:color="auto"/>
        <w:left w:val="none" w:sz="0" w:space="0" w:color="auto"/>
        <w:bottom w:val="none" w:sz="0" w:space="0" w:color="auto"/>
        <w:right w:val="none" w:sz="0" w:space="0" w:color="auto"/>
      </w:divBdr>
      <w:divsChild>
        <w:div w:id="1111975370">
          <w:marLeft w:val="0"/>
          <w:marRight w:val="0"/>
          <w:marTop w:val="0"/>
          <w:marBottom w:val="0"/>
          <w:divBdr>
            <w:top w:val="none" w:sz="0" w:space="0" w:color="auto"/>
            <w:left w:val="none" w:sz="0" w:space="0" w:color="auto"/>
            <w:bottom w:val="none" w:sz="0" w:space="0" w:color="auto"/>
            <w:right w:val="none" w:sz="0" w:space="0" w:color="auto"/>
          </w:divBdr>
        </w:div>
      </w:divsChild>
    </w:div>
    <w:div w:id="506021828">
      <w:bodyDiv w:val="1"/>
      <w:marLeft w:val="0"/>
      <w:marRight w:val="0"/>
      <w:marTop w:val="0"/>
      <w:marBottom w:val="0"/>
      <w:divBdr>
        <w:top w:val="none" w:sz="0" w:space="0" w:color="auto"/>
        <w:left w:val="none" w:sz="0" w:space="0" w:color="auto"/>
        <w:bottom w:val="none" w:sz="0" w:space="0" w:color="auto"/>
        <w:right w:val="none" w:sz="0" w:space="0" w:color="auto"/>
      </w:divBdr>
      <w:divsChild>
        <w:div w:id="521626869">
          <w:marLeft w:val="0"/>
          <w:marRight w:val="0"/>
          <w:marTop w:val="0"/>
          <w:marBottom w:val="0"/>
          <w:divBdr>
            <w:top w:val="none" w:sz="0" w:space="0" w:color="auto"/>
            <w:left w:val="none" w:sz="0" w:space="0" w:color="auto"/>
            <w:bottom w:val="none" w:sz="0" w:space="0" w:color="auto"/>
            <w:right w:val="none" w:sz="0" w:space="0" w:color="auto"/>
          </w:divBdr>
        </w:div>
      </w:divsChild>
    </w:div>
    <w:div w:id="507184531">
      <w:bodyDiv w:val="1"/>
      <w:marLeft w:val="0"/>
      <w:marRight w:val="0"/>
      <w:marTop w:val="0"/>
      <w:marBottom w:val="0"/>
      <w:divBdr>
        <w:top w:val="none" w:sz="0" w:space="0" w:color="auto"/>
        <w:left w:val="none" w:sz="0" w:space="0" w:color="auto"/>
        <w:bottom w:val="none" w:sz="0" w:space="0" w:color="auto"/>
        <w:right w:val="none" w:sz="0" w:space="0" w:color="auto"/>
      </w:divBdr>
      <w:divsChild>
        <w:div w:id="1209300621">
          <w:marLeft w:val="0"/>
          <w:marRight w:val="0"/>
          <w:marTop w:val="0"/>
          <w:marBottom w:val="0"/>
          <w:divBdr>
            <w:top w:val="none" w:sz="0" w:space="0" w:color="auto"/>
            <w:left w:val="none" w:sz="0" w:space="0" w:color="auto"/>
            <w:bottom w:val="none" w:sz="0" w:space="0" w:color="auto"/>
            <w:right w:val="none" w:sz="0" w:space="0" w:color="auto"/>
          </w:divBdr>
        </w:div>
      </w:divsChild>
    </w:div>
    <w:div w:id="507867549">
      <w:bodyDiv w:val="1"/>
      <w:marLeft w:val="0"/>
      <w:marRight w:val="0"/>
      <w:marTop w:val="0"/>
      <w:marBottom w:val="0"/>
      <w:divBdr>
        <w:top w:val="none" w:sz="0" w:space="0" w:color="auto"/>
        <w:left w:val="none" w:sz="0" w:space="0" w:color="auto"/>
        <w:bottom w:val="none" w:sz="0" w:space="0" w:color="auto"/>
        <w:right w:val="none" w:sz="0" w:space="0" w:color="auto"/>
      </w:divBdr>
      <w:divsChild>
        <w:div w:id="700790498">
          <w:marLeft w:val="0"/>
          <w:marRight w:val="0"/>
          <w:marTop w:val="0"/>
          <w:marBottom w:val="0"/>
          <w:divBdr>
            <w:top w:val="none" w:sz="0" w:space="0" w:color="auto"/>
            <w:left w:val="none" w:sz="0" w:space="0" w:color="auto"/>
            <w:bottom w:val="none" w:sz="0" w:space="0" w:color="auto"/>
            <w:right w:val="none" w:sz="0" w:space="0" w:color="auto"/>
          </w:divBdr>
        </w:div>
      </w:divsChild>
    </w:div>
    <w:div w:id="508058460">
      <w:bodyDiv w:val="1"/>
      <w:marLeft w:val="0"/>
      <w:marRight w:val="0"/>
      <w:marTop w:val="0"/>
      <w:marBottom w:val="0"/>
      <w:divBdr>
        <w:top w:val="none" w:sz="0" w:space="0" w:color="auto"/>
        <w:left w:val="none" w:sz="0" w:space="0" w:color="auto"/>
        <w:bottom w:val="none" w:sz="0" w:space="0" w:color="auto"/>
        <w:right w:val="none" w:sz="0" w:space="0" w:color="auto"/>
      </w:divBdr>
    </w:div>
    <w:div w:id="508180433">
      <w:bodyDiv w:val="1"/>
      <w:marLeft w:val="0"/>
      <w:marRight w:val="0"/>
      <w:marTop w:val="0"/>
      <w:marBottom w:val="0"/>
      <w:divBdr>
        <w:top w:val="none" w:sz="0" w:space="0" w:color="auto"/>
        <w:left w:val="none" w:sz="0" w:space="0" w:color="auto"/>
        <w:bottom w:val="none" w:sz="0" w:space="0" w:color="auto"/>
        <w:right w:val="none" w:sz="0" w:space="0" w:color="auto"/>
      </w:divBdr>
    </w:div>
    <w:div w:id="508371464">
      <w:bodyDiv w:val="1"/>
      <w:marLeft w:val="0"/>
      <w:marRight w:val="0"/>
      <w:marTop w:val="0"/>
      <w:marBottom w:val="0"/>
      <w:divBdr>
        <w:top w:val="none" w:sz="0" w:space="0" w:color="auto"/>
        <w:left w:val="none" w:sz="0" w:space="0" w:color="auto"/>
        <w:bottom w:val="none" w:sz="0" w:space="0" w:color="auto"/>
        <w:right w:val="none" w:sz="0" w:space="0" w:color="auto"/>
      </w:divBdr>
      <w:divsChild>
        <w:div w:id="1018503077">
          <w:marLeft w:val="0"/>
          <w:marRight w:val="0"/>
          <w:marTop w:val="0"/>
          <w:marBottom w:val="0"/>
          <w:divBdr>
            <w:top w:val="none" w:sz="0" w:space="0" w:color="auto"/>
            <w:left w:val="none" w:sz="0" w:space="0" w:color="auto"/>
            <w:bottom w:val="none" w:sz="0" w:space="0" w:color="auto"/>
            <w:right w:val="none" w:sz="0" w:space="0" w:color="auto"/>
          </w:divBdr>
        </w:div>
      </w:divsChild>
    </w:div>
    <w:div w:id="509876441">
      <w:bodyDiv w:val="1"/>
      <w:marLeft w:val="0"/>
      <w:marRight w:val="0"/>
      <w:marTop w:val="0"/>
      <w:marBottom w:val="0"/>
      <w:divBdr>
        <w:top w:val="none" w:sz="0" w:space="0" w:color="auto"/>
        <w:left w:val="none" w:sz="0" w:space="0" w:color="auto"/>
        <w:bottom w:val="none" w:sz="0" w:space="0" w:color="auto"/>
        <w:right w:val="none" w:sz="0" w:space="0" w:color="auto"/>
      </w:divBdr>
      <w:divsChild>
        <w:div w:id="1865047998">
          <w:marLeft w:val="0"/>
          <w:marRight w:val="0"/>
          <w:marTop w:val="0"/>
          <w:marBottom w:val="0"/>
          <w:divBdr>
            <w:top w:val="none" w:sz="0" w:space="0" w:color="auto"/>
            <w:left w:val="none" w:sz="0" w:space="0" w:color="auto"/>
            <w:bottom w:val="none" w:sz="0" w:space="0" w:color="auto"/>
            <w:right w:val="none" w:sz="0" w:space="0" w:color="auto"/>
          </w:divBdr>
        </w:div>
      </w:divsChild>
    </w:div>
    <w:div w:id="510727559">
      <w:bodyDiv w:val="1"/>
      <w:marLeft w:val="0"/>
      <w:marRight w:val="0"/>
      <w:marTop w:val="0"/>
      <w:marBottom w:val="0"/>
      <w:divBdr>
        <w:top w:val="none" w:sz="0" w:space="0" w:color="auto"/>
        <w:left w:val="none" w:sz="0" w:space="0" w:color="auto"/>
        <w:bottom w:val="none" w:sz="0" w:space="0" w:color="auto"/>
        <w:right w:val="none" w:sz="0" w:space="0" w:color="auto"/>
      </w:divBdr>
      <w:divsChild>
        <w:div w:id="751699389">
          <w:marLeft w:val="0"/>
          <w:marRight w:val="0"/>
          <w:marTop w:val="0"/>
          <w:marBottom w:val="0"/>
          <w:divBdr>
            <w:top w:val="none" w:sz="0" w:space="0" w:color="auto"/>
            <w:left w:val="none" w:sz="0" w:space="0" w:color="auto"/>
            <w:bottom w:val="none" w:sz="0" w:space="0" w:color="auto"/>
            <w:right w:val="none" w:sz="0" w:space="0" w:color="auto"/>
          </w:divBdr>
        </w:div>
      </w:divsChild>
    </w:div>
    <w:div w:id="512188842">
      <w:bodyDiv w:val="1"/>
      <w:marLeft w:val="0"/>
      <w:marRight w:val="0"/>
      <w:marTop w:val="0"/>
      <w:marBottom w:val="0"/>
      <w:divBdr>
        <w:top w:val="none" w:sz="0" w:space="0" w:color="auto"/>
        <w:left w:val="none" w:sz="0" w:space="0" w:color="auto"/>
        <w:bottom w:val="none" w:sz="0" w:space="0" w:color="auto"/>
        <w:right w:val="none" w:sz="0" w:space="0" w:color="auto"/>
      </w:divBdr>
    </w:div>
    <w:div w:id="512844830">
      <w:bodyDiv w:val="1"/>
      <w:marLeft w:val="0"/>
      <w:marRight w:val="0"/>
      <w:marTop w:val="0"/>
      <w:marBottom w:val="0"/>
      <w:divBdr>
        <w:top w:val="none" w:sz="0" w:space="0" w:color="auto"/>
        <w:left w:val="none" w:sz="0" w:space="0" w:color="auto"/>
        <w:bottom w:val="none" w:sz="0" w:space="0" w:color="auto"/>
        <w:right w:val="none" w:sz="0" w:space="0" w:color="auto"/>
      </w:divBdr>
    </w:div>
    <w:div w:id="513691397">
      <w:bodyDiv w:val="1"/>
      <w:marLeft w:val="0"/>
      <w:marRight w:val="0"/>
      <w:marTop w:val="0"/>
      <w:marBottom w:val="0"/>
      <w:divBdr>
        <w:top w:val="none" w:sz="0" w:space="0" w:color="auto"/>
        <w:left w:val="none" w:sz="0" w:space="0" w:color="auto"/>
        <w:bottom w:val="none" w:sz="0" w:space="0" w:color="auto"/>
        <w:right w:val="none" w:sz="0" w:space="0" w:color="auto"/>
      </w:divBdr>
      <w:divsChild>
        <w:div w:id="1511212394">
          <w:marLeft w:val="0"/>
          <w:marRight w:val="0"/>
          <w:marTop w:val="0"/>
          <w:marBottom w:val="0"/>
          <w:divBdr>
            <w:top w:val="none" w:sz="0" w:space="0" w:color="auto"/>
            <w:left w:val="none" w:sz="0" w:space="0" w:color="auto"/>
            <w:bottom w:val="none" w:sz="0" w:space="0" w:color="auto"/>
            <w:right w:val="none" w:sz="0" w:space="0" w:color="auto"/>
          </w:divBdr>
        </w:div>
      </w:divsChild>
    </w:div>
    <w:div w:id="514078873">
      <w:bodyDiv w:val="1"/>
      <w:marLeft w:val="0"/>
      <w:marRight w:val="0"/>
      <w:marTop w:val="0"/>
      <w:marBottom w:val="0"/>
      <w:divBdr>
        <w:top w:val="none" w:sz="0" w:space="0" w:color="auto"/>
        <w:left w:val="none" w:sz="0" w:space="0" w:color="auto"/>
        <w:bottom w:val="none" w:sz="0" w:space="0" w:color="auto"/>
        <w:right w:val="none" w:sz="0" w:space="0" w:color="auto"/>
      </w:divBdr>
    </w:div>
    <w:div w:id="514347987">
      <w:bodyDiv w:val="1"/>
      <w:marLeft w:val="0"/>
      <w:marRight w:val="0"/>
      <w:marTop w:val="0"/>
      <w:marBottom w:val="0"/>
      <w:divBdr>
        <w:top w:val="none" w:sz="0" w:space="0" w:color="auto"/>
        <w:left w:val="none" w:sz="0" w:space="0" w:color="auto"/>
        <w:bottom w:val="none" w:sz="0" w:space="0" w:color="auto"/>
        <w:right w:val="none" w:sz="0" w:space="0" w:color="auto"/>
      </w:divBdr>
    </w:div>
    <w:div w:id="514348554">
      <w:bodyDiv w:val="1"/>
      <w:marLeft w:val="0"/>
      <w:marRight w:val="0"/>
      <w:marTop w:val="0"/>
      <w:marBottom w:val="0"/>
      <w:divBdr>
        <w:top w:val="none" w:sz="0" w:space="0" w:color="auto"/>
        <w:left w:val="none" w:sz="0" w:space="0" w:color="auto"/>
        <w:bottom w:val="none" w:sz="0" w:space="0" w:color="auto"/>
        <w:right w:val="none" w:sz="0" w:space="0" w:color="auto"/>
      </w:divBdr>
    </w:div>
    <w:div w:id="514541136">
      <w:bodyDiv w:val="1"/>
      <w:marLeft w:val="0"/>
      <w:marRight w:val="0"/>
      <w:marTop w:val="0"/>
      <w:marBottom w:val="0"/>
      <w:divBdr>
        <w:top w:val="none" w:sz="0" w:space="0" w:color="auto"/>
        <w:left w:val="none" w:sz="0" w:space="0" w:color="auto"/>
        <w:bottom w:val="none" w:sz="0" w:space="0" w:color="auto"/>
        <w:right w:val="none" w:sz="0" w:space="0" w:color="auto"/>
      </w:divBdr>
      <w:divsChild>
        <w:div w:id="1484277352">
          <w:marLeft w:val="0"/>
          <w:marRight w:val="0"/>
          <w:marTop w:val="0"/>
          <w:marBottom w:val="0"/>
          <w:divBdr>
            <w:top w:val="none" w:sz="0" w:space="0" w:color="auto"/>
            <w:left w:val="none" w:sz="0" w:space="0" w:color="auto"/>
            <w:bottom w:val="none" w:sz="0" w:space="0" w:color="auto"/>
            <w:right w:val="none" w:sz="0" w:space="0" w:color="auto"/>
          </w:divBdr>
        </w:div>
      </w:divsChild>
    </w:div>
    <w:div w:id="514998403">
      <w:bodyDiv w:val="1"/>
      <w:marLeft w:val="0"/>
      <w:marRight w:val="0"/>
      <w:marTop w:val="0"/>
      <w:marBottom w:val="0"/>
      <w:divBdr>
        <w:top w:val="none" w:sz="0" w:space="0" w:color="auto"/>
        <w:left w:val="none" w:sz="0" w:space="0" w:color="auto"/>
        <w:bottom w:val="none" w:sz="0" w:space="0" w:color="auto"/>
        <w:right w:val="none" w:sz="0" w:space="0" w:color="auto"/>
      </w:divBdr>
    </w:div>
    <w:div w:id="515071478">
      <w:bodyDiv w:val="1"/>
      <w:marLeft w:val="0"/>
      <w:marRight w:val="0"/>
      <w:marTop w:val="0"/>
      <w:marBottom w:val="0"/>
      <w:divBdr>
        <w:top w:val="none" w:sz="0" w:space="0" w:color="auto"/>
        <w:left w:val="none" w:sz="0" w:space="0" w:color="auto"/>
        <w:bottom w:val="none" w:sz="0" w:space="0" w:color="auto"/>
        <w:right w:val="none" w:sz="0" w:space="0" w:color="auto"/>
      </w:divBdr>
    </w:div>
    <w:div w:id="515190649">
      <w:bodyDiv w:val="1"/>
      <w:marLeft w:val="0"/>
      <w:marRight w:val="0"/>
      <w:marTop w:val="0"/>
      <w:marBottom w:val="0"/>
      <w:divBdr>
        <w:top w:val="none" w:sz="0" w:space="0" w:color="auto"/>
        <w:left w:val="none" w:sz="0" w:space="0" w:color="auto"/>
        <w:bottom w:val="none" w:sz="0" w:space="0" w:color="auto"/>
        <w:right w:val="none" w:sz="0" w:space="0" w:color="auto"/>
      </w:divBdr>
    </w:div>
    <w:div w:id="515773011">
      <w:bodyDiv w:val="1"/>
      <w:marLeft w:val="0"/>
      <w:marRight w:val="0"/>
      <w:marTop w:val="0"/>
      <w:marBottom w:val="0"/>
      <w:divBdr>
        <w:top w:val="none" w:sz="0" w:space="0" w:color="auto"/>
        <w:left w:val="none" w:sz="0" w:space="0" w:color="auto"/>
        <w:bottom w:val="none" w:sz="0" w:space="0" w:color="auto"/>
        <w:right w:val="none" w:sz="0" w:space="0" w:color="auto"/>
      </w:divBdr>
      <w:divsChild>
        <w:div w:id="1391420524">
          <w:marLeft w:val="0"/>
          <w:marRight w:val="0"/>
          <w:marTop w:val="0"/>
          <w:marBottom w:val="0"/>
          <w:divBdr>
            <w:top w:val="none" w:sz="0" w:space="0" w:color="auto"/>
            <w:left w:val="none" w:sz="0" w:space="0" w:color="auto"/>
            <w:bottom w:val="none" w:sz="0" w:space="0" w:color="auto"/>
            <w:right w:val="none" w:sz="0" w:space="0" w:color="auto"/>
          </w:divBdr>
        </w:div>
      </w:divsChild>
    </w:div>
    <w:div w:id="516964478">
      <w:bodyDiv w:val="1"/>
      <w:marLeft w:val="0"/>
      <w:marRight w:val="0"/>
      <w:marTop w:val="0"/>
      <w:marBottom w:val="0"/>
      <w:divBdr>
        <w:top w:val="none" w:sz="0" w:space="0" w:color="auto"/>
        <w:left w:val="none" w:sz="0" w:space="0" w:color="auto"/>
        <w:bottom w:val="none" w:sz="0" w:space="0" w:color="auto"/>
        <w:right w:val="none" w:sz="0" w:space="0" w:color="auto"/>
      </w:divBdr>
    </w:div>
    <w:div w:id="517088675">
      <w:bodyDiv w:val="1"/>
      <w:marLeft w:val="0"/>
      <w:marRight w:val="0"/>
      <w:marTop w:val="0"/>
      <w:marBottom w:val="0"/>
      <w:divBdr>
        <w:top w:val="none" w:sz="0" w:space="0" w:color="auto"/>
        <w:left w:val="none" w:sz="0" w:space="0" w:color="auto"/>
        <w:bottom w:val="none" w:sz="0" w:space="0" w:color="auto"/>
        <w:right w:val="none" w:sz="0" w:space="0" w:color="auto"/>
      </w:divBdr>
    </w:div>
    <w:div w:id="517735941">
      <w:bodyDiv w:val="1"/>
      <w:marLeft w:val="0"/>
      <w:marRight w:val="0"/>
      <w:marTop w:val="0"/>
      <w:marBottom w:val="0"/>
      <w:divBdr>
        <w:top w:val="none" w:sz="0" w:space="0" w:color="auto"/>
        <w:left w:val="none" w:sz="0" w:space="0" w:color="auto"/>
        <w:bottom w:val="none" w:sz="0" w:space="0" w:color="auto"/>
        <w:right w:val="none" w:sz="0" w:space="0" w:color="auto"/>
      </w:divBdr>
      <w:divsChild>
        <w:div w:id="1033649634">
          <w:marLeft w:val="0"/>
          <w:marRight w:val="0"/>
          <w:marTop w:val="0"/>
          <w:marBottom w:val="0"/>
          <w:divBdr>
            <w:top w:val="none" w:sz="0" w:space="0" w:color="auto"/>
            <w:left w:val="none" w:sz="0" w:space="0" w:color="auto"/>
            <w:bottom w:val="none" w:sz="0" w:space="0" w:color="auto"/>
            <w:right w:val="none" w:sz="0" w:space="0" w:color="auto"/>
          </w:divBdr>
        </w:div>
      </w:divsChild>
    </w:div>
    <w:div w:id="519318099">
      <w:bodyDiv w:val="1"/>
      <w:marLeft w:val="0"/>
      <w:marRight w:val="0"/>
      <w:marTop w:val="0"/>
      <w:marBottom w:val="0"/>
      <w:divBdr>
        <w:top w:val="none" w:sz="0" w:space="0" w:color="auto"/>
        <w:left w:val="none" w:sz="0" w:space="0" w:color="auto"/>
        <w:bottom w:val="none" w:sz="0" w:space="0" w:color="auto"/>
        <w:right w:val="none" w:sz="0" w:space="0" w:color="auto"/>
      </w:divBdr>
    </w:div>
    <w:div w:id="519588181">
      <w:bodyDiv w:val="1"/>
      <w:marLeft w:val="0"/>
      <w:marRight w:val="0"/>
      <w:marTop w:val="0"/>
      <w:marBottom w:val="0"/>
      <w:divBdr>
        <w:top w:val="none" w:sz="0" w:space="0" w:color="auto"/>
        <w:left w:val="none" w:sz="0" w:space="0" w:color="auto"/>
        <w:bottom w:val="none" w:sz="0" w:space="0" w:color="auto"/>
        <w:right w:val="none" w:sz="0" w:space="0" w:color="auto"/>
      </w:divBdr>
    </w:div>
    <w:div w:id="519927347">
      <w:bodyDiv w:val="1"/>
      <w:marLeft w:val="0"/>
      <w:marRight w:val="0"/>
      <w:marTop w:val="0"/>
      <w:marBottom w:val="0"/>
      <w:divBdr>
        <w:top w:val="none" w:sz="0" w:space="0" w:color="auto"/>
        <w:left w:val="none" w:sz="0" w:space="0" w:color="auto"/>
        <w:bottom w:val="none" w:sz="0" w:space="0" w:color="auto"/>
        <w:right w:val="none" w:sz="0" w:space="0" w:color="auto"/>
      </w:divBdr>
    </w:div>
    <w:div w:id="520314715">
      <w:bodyDiv w:val="1"/>
      <w:marLeft w:val="0"/>
      <w:marRight w:val="0"/>
      <w:marTop w:val="0"/>
      <w:marBottom w:val="0"/>
      <w:divBdr>
        <w:top w:val="none" w:sz="0" w:space="0" w:color="auto"/>
        <w:left w:val="none" w:sz="0" w:space="0" w:color="auto"/>
        <w:bottom w:val="none" w:sz="0" w:space="0" w:color="auto"/>
        <w:right w:val="none" w:sz="0" w:space="0" w:color="auto"/>
      </w:divBdr>
    </w:div>
    <w:div w:id="520360400">
      <w:bodyDiv w:val="1"/>
      <w:marLeft w:val="0"/>
      <w:marRight w:val="0"/>
      <w:marTop w:val="0"/>
      <w:marBottom w:val="0"/>
      <w:divBdr>
        <w:top w:val="none" w:sz="0" w:space="0" w:color="auto"/>
        <w:left w:val="none" w:sz="0" w:space="0" w:color="auto"/>
        <w:bottom w:val="none" w:sz="0" w:space="0" w:color="auto"/>
        <w:right w:val="none" w:sz="0" w:space="0" w:color="auto"/>
      </w:divBdr>
      <w:divsChild>
        <w:div w:id="162480580">
          <w:marLeft w:val="0"/>
          <w:marRight w:val="0"/>
          <w:marTop w:val="0"/>
          <w:marBottom w:val="0"/>
          <w:divBdr>
            <w:top w:val="none" w:sz="0" w:space="0" w:color="auto"/>
            <w:left w:val="none" w:sz="0" w:space="0" w:color="auto"/>
            <w:bottom w:val="none" w:sz="0" w:space="0" w:color="auto"/>
            <w:right w:val="none" w:sz="0" w:space="0" w:color="auto"/>
          </w:divBdr>
          <w:divsChild>
            <w:div w:id="153966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1754">
      <w:bodyDiv w:val="1"/>
      <w:marLeft w:val="0"/>
      <w:marRight w:val="0"/>
      <w:marTop w:val="0"/>
      <w:marBottom w:val="0"/>
      <w:divBdr>
        <w:top w:val="none" w:sz="0" w:space="0" w:color="auto"/>
        <w:left w:val="none" w:sz="0" w:space="0" w:color="auto"/>
        <w:bottom w:val="none" w:sz="0" w:space="0" w:color="auto"/>
        <w:right w:val="none" w:sz="0" w:space="0" w:color="auto"/>
      </w:divBdr>
    </w:div>
    <w:div w:id="522477349">
      <w:bodyDiv w:val="1"/>
      <w:marLeft w:val="0"/>
      <w:marRight w:val="0"/>
      <w:marTop w:val="0"/>
      <w:marBottom w:val="0"/>
      <w:divBdr>
        <w:top w:val="none" w:sz="0" w:space="0" w:color="auto"/>
        <w:left w:val="none" w:sz="0" w:space="0" w:color="auto"/>
        <w:bottom w:val="none" w:sz="0" w:space="0" w:color="auto"/>
        <w:right w:val="none" w:sz="0" w:space="0" w:color="auto"/>
      </w:divBdr>
    </w:div>
    <w:div w:id="523321323">
      <w:bodyDiv w:val="1"/>
      <w:marLeft w:val="0"/>
      <w:marRight w:val="0"/>
      <w:marTop w:val="0"/>
      <w:marBottom w:val="0"/>
      <w:divBdr>
        <w:top w:val="none" w:sz="0" w:space="0" w:color="auto"/>
        <w:left w:val="none" w:sz="0" w:space="0" w:color="auto"/>
        <w:bottom w:val="none" w:sz="0" w:space="0" w:color="auto"/>
        <w:right w:val="none" w:sz="0" w:space="0" w:color="auto"/>
      </w:divBdr>
    </w:div>
    <w:div w:id="523515956">
      <w:bodyDiv w:val="1"/>
      <w:marLeft w:val="0"/>
      <w:marRight w:val="0"/>
      <w:marTop w:val="0"/>
      <w:marBottom w:val="0"/>
      <w:divBdr>
        <w:top w:val="none" w:sz="0" w:space="0" w:color="auto"/>
        <w:left w:val="none" w:sz="0" w:space="0" w:color="auto"/>
        <w:bottom w:val="none" w:sz="0" w:space="0" w:color="auto"/>
        <w:right w:val="none" w:sz="0" w:space="0" w:color="auto"/>
      </w:divBdr>
    </w:div>
    <w:div w:id="524320526">
      <w:bodyDiv w:val="1"/>
      <w:marLeft w:val="0"/>
      <w:marRight w:val="0"/>
      <w:marTop w:val="0"/>
      <w:marBottom w:val="0"/>
      <w:divBdr>
        <w:top w:val="none" w:sz="0" w:space="0" w:color="auto"/>
        <w:left w:val="none" w:sz="0" w:space="0" w:color="auto"/>
        <w:bottom w:val="none" w:sz="0" w:space="0" w:color="auto"/>
        <w:right w:val="none" w:sz="0" w:space="0" w:color="auto"/>
      </w:divBdr>
      <w:divsChild>
        <w:div w:id="1539395036">
          <w:marLeft w:val="0"/>
          <w:marRight w:val="0"/>
          <w:marTop w:val="0"/>
          <w:marBottom w:val="0"/>
          <w:divBdr>
            <w:top w:val="none" w:sz="0" w:space="0" w:color="auto"/>
            <w:left w:val="none" w:sz="0" w:space="0" w:color="auto"/>
            <w:bottom w:val="none" w:sz="0" w:space="0" w:color="auto"/>
            <w:right w:val="none" w:sz="0" w:space="0" w:color="auto"/>
          </w:divBdr>
        </w:div>
      </w:divsChild>
    </w:div>
    <w:div w:id="524440813">
      <w:bodyDiv w:val="1"/>
      <w:marLeft w:val="0"/>
      <w:marRight w:val="0"/>
      <w:marTop w:val="0"/>
      <w:marBottom w:val="0"/>
      <w:divBdr>
        <w:top w:val="none" w:sz="0" w:space="0" w:color="auto"/>
        <w:left w:val="none" w:sz="0" w:space="0" w:color="auto"/>
        <w:bottom w:val="none" w:sz="0" w:space="0" w:color="auto"/>
        <w:right w:val="none" w:sz="0" w:space="0" w:color="auto"/>
      </w:divBdr>
      <w:divsChild>
        <w:div w:id="2077320023">
          <w:marLeft w:val="0"/>
          <w:marRight w:val="0"/>
          <w:marTop w:val="0"/>
          <w:marBottom w:val="0"/>
          <w:divBdr>
            <w:top w:val="none" w:sz="0" w:space="0" w:color="auto"/>
            <w:left w:val="none" w:sz="0" w:space="0" w:color="auto"/>
            <w:bottom w:val="none" w:sz="0" w:space="0" w:color="auto"/>
            <w:right w:val="none" w:sz="0" w:space="0" w:color="auto"/>
          </w:divBdr>
        </w:div>
      </w:divsChild>
    </w:div>
    <w:div w:id="527303767">
      <w:bodyDiv w:val="1"/>
      <w:marLeft w:val="0"/>
      <w:marRight w:val="0"/>
      <w:marTop w:val="0"/>
      <w:marBottom w:val="0"/>
      <w:divBdr>
        <w:top w:val="none" w:sz="0" w:space="0" w:color="auto"/>
        <w:left w:val="none" w:sz="0" w:space="0" w:color="auto"/>
        <w:bottom w:val="none" w:sz="0" w:space="0" w:color="auto"/>
        <w:right w:val="none" w:sz="0" w:space="0" w:color="auto"/>
      </w:divBdr>
    </w:div>
    <w:div w:id="527836034">
      <w:bodyDiv w:val="1"/>
      <w:marLeft w:val="0"/>
      <w:marRight w:val="0"/>
      <w:marTop w:val="0"/>
      <w:marBottom w:val="0"/>
      <w:divBdr>
        <w:top w:val="none" w:sz="0" w:space="0" w:color="auto"/>
        <w:left w:val="none" w:sz="0" w:space="0" w:color="auto"/>
        <w:bottom w:val="none" w:sz="0" w:space="0" w:color="auto"/>
        <w:right w:val="none" w:sz="0" w:space="0" w:color="auto"/>
      </w:divBdr>
    </w:div>
    <w:div w:id="528035682">
      <w:bodyDiv w:val="1"/>
      <w:marLeft w:val="0"/>
      <w:marRight w:val="0"/>
      <w:marTop w:val="0"/>
      <w:marBottom w:val="0"/>
      <w:divBdr>
        <w:top w:val="none" w:sz="0" w:space="0" w:color="auto"/>
        <w:left w:val="none" w:sz="0" w:space="0" w:color="auto"/>
        <w:bottom w:val="none" w:sz="0" w:space="0" w:color="auto"/>
        <w:right w:val="none" w:sz="0" w:space="0" w:color="auto"/>
      </w:divBdr>
      <w:divsChild>
        <w:div w:id="918557321">
          <w:marLeft w:val="0"/>
          <w:marRight w:val="0"/>
          <w:marTop w:val="0"/>
          <w:marBottom w:val="0"/>
          <w:divBdr>
            <w:top w:val="none" w:sz="0" w:space="0" w:color="auto"/>
            <w:left w:val="none" w:sz="0" w:space="0" w:color="auto"/>
            <w:bottom w:val="none" w:sz="0" w:space="0" w:color="auto"/>
            <w:right w:val="none" w:sz="0" w:space="0" w:color="auto"/>
          </w:divBdr>
        </w:div>
      </w:divsChild>
    </w:div>
    <w:div w:id="528686655">
      <w:bodyDiv w:val="1"/>
      <w:marLeft w:val="0"/>
      <w:marRight w:val="0"/>
      <w:marTop w:val="0"/>
      <w:marBottom w:val="0"/>
      <w:divBdr>
        <w:top w:val="none" w:sz="0" w:space="0" w:color="auto"/>
        <w:left w:val="none" w:sz="0" w:space="0" w:color="auto"/>
        <w:bottom w:val="none" w:sz="0" w:space="0" w:color="auto"/>
        <w:right w:val="none" w:sz="0" w:space="0" w:color="auto"/>
      </w:divBdr>
    </w:div>
    <w:div w:id="529226347">
      <w:bodyDiv w:val="1"/>
      <w:marLeft w:val="0"/>
      <w:marRight w:val="0"/>
      <w:marTop w:val="0"/>
      <w:marBottom w:val="0"/>
      <w:divBdr>
        <w:top w:val="none" w:sz="0" w:space="0" w:color="auto"/>
        <w:left w:val="none" w:sz="0" w:space="0" w:color="auto"/>
        <w:bottom w:val="none" w:sz="0" w:space="0" w:color="auto"/>
        <w:right w:val="none" w:sz="0" w:space="0" w:color="auto"/>
      </w:divBdr>
      <w:divsChild>
        <w:div w:id="1250770142">
          <w:marLeft w:val="0"/>
          <w:marRight w:val="0"/>
          <w:marTop w:val="0"/>
          <w:marBottom w:val="0"/>
          <w:divBdr>
            <w:top w:val="none" w:sz="0" w:space="0" w:color="auto"/>
            <w:left w:val="none" w:sz="0" w:space="0" w:color="auto"/>
            <w:bottom w:val="none" w:sz="0" w:space="0" w:color="auto"/>
            <w:right w:val="none" w:sz="0" w:space="0" w:color="auto"/>
          </w:divBdr>
        </w:div>
      </w:divsChild>
    </w:div>
    <w:div w:id="531042924">
      <w:bodyDiv w:val="1"/>
      <w:marLeft w:val="0"/>
      <w:marRight w:val="0"/>
      <w:marTop w:val="0"/>
      <w:marBottom w:val="0"/>
      <w:divBdr>
        <w:top w:val="none" w:sz="0" w:space="0" w:color="auto"/>
        <w:left w:val="none" w:sz="0" w:space="0" w:color="auto"/>
        <w:bottom w:val="none" w:sz="0" w:space="0" w:color="auto"/>
        <w:right w:val="none" w:sz="0" w:space="0" w:color="auto"/>
      </w:divBdr>
    </w:div>
    <w:div w:id="532546961">
      <w:bodyDiv w:val="1"/>
      <w:marLeft w:val="0"/>
      <w:marRight w:val="0"/>
      <w:marTop w:val="0"/>
      <w:marBottom w:val="0"/>
      <w:divBdr>
        <w:top w:val="none" w:sz="0" w:space="0" w:color="auto"/>
        <w:left w:val="none" w:sz="0" w:space="0" w:color="auto"/>
        <w:bottom w:val="none" w:sz="0" w:space="0" w:color="auto"/>
        <w:right w:val="none" w:sz="0" w:space="0" w:color="auto"/>
      </w:divBdr>
    </w:div>
    <w:div w:id="533150281">
      <w:bodyDiv w:val="1"/>
      <w:marLeft w:val="0"/>
      <w:marRight w:val="0"/>
      <w:marTop w:val="0"/>
      <w:marBottom w:val="0"/>
      <w:divBdr>
        <w:top w:val="none" w:sz="0" w:space="0" w:color="auto"/>
        <w:left w:val="none" w:sz="0" w:space="0" w:color="auto"/>
        <w:bottom w:val="none" w:sz="0" w:space="0" w:color="auto"/>
        <w:right w:val="none" w:sz="0" w:space="0" w:color="auto"/>
      </w:divBdr>
      <w:divsChild>
        <w:div w:id="1645426255">
          <w:marLeft w:val="0"/>
          <w:marRight w:val="0"/>
          <w:marTop w:val="0"/>
          <w:marBottom w:val="0"/>
          <w:divBdr>
            <w:top w:val="none" w:sz="0" w:space="0" w:color="auto"/>
            <w:left w:val="none" w:sz="0" w:space="0" w:color="auto"/>
            <w:bottom w:val="none" w:sz="0" w:space="0" w:color="auto"/>
            <w:right w:val="none" w:sz="0" w:space="0" w:color="auto"/>
          </w:divBdr>
        </w:div>
      </w:divsChild>
    </w:div>
    <w:div w:id="533201410">
      <w:bodyDiv w:val="1"/>
      <w:marLeft w:val="0"/>
      <w:marRight w:val="0"/>
      <w:marTop w:val="0"/>
      <w:marBottom w:val="0"/>
      <w:divBdr>
        <w:top w:val="none" w:sz="0" w:space="0" w:color="auto"/>
        <w:left w:val="none" w:sz="0" w:space="0" w:color="auto"/>
        <w:bottom w:val="none" w:sz="0" w:space="0" w:color="auto"/>
        <w:right w:val="none" w:sz="0" w:space="0" w:color="auto"/>
      </w:divBdr>
    </w:div>
    <w:div w:id="533469094">
      <w:bodyDiv w:val="1"/>
      <w:marLeft w:val="0"/>
      <w:marRight w:val="0"/>
      <w:marTop w:val="0"/>
      <w:marBottom w:val="0"/>
      <w:divBdr>
        <w:top w:val="none" w:sz="0" w:space="0" w:color="auto"/>
        <w:left w:val="none" w:sz="0" w:space="0" w:color="auto"/>
        <w:bottom w:val="none" w:sz="0" w:space="0" w:color="auto"/>
        <w:right w:val="none" w:sz="0" w:space="0" w:color="auto"/>
      </w:divBdr>
    </w:div>
    <w:div w:id="535629977">
      <w:bodyDiv w:val="1"/>
      <w:marLeft w:val="0"/>
      <w:marRight w:val="0"/>
      <w:marTop w:val="0"/>
      <w:marBottom w:val="0"/>
      <w:divBdr>
        <w:top w:val="none" w:sz="0" w:space="0" w:color="auto"/>
        <w:left w:val="none" w:sz="0" w:space="0" w:color="auto"/>
        <w:bottom w:val="none" w:sz="0" w:space="0" w:color="auto"/>
        <w:right w:val="none" w:sz="0" w:space="0" w:color="auto"/>
      </w:divBdr>
      <w:divsChild>
        <w:div w:id="437799038">
          <w:marLeft w:val="0"/>
          <w:marRight w:val="0"/>
          <w:marTop w:val="0"/>
          <w:marBottom w:val="0"/>
          <w:divBdr>
            <w:top w:val="none" w:sz="0" w:space="0" w:color="auto"/>
            <w:left w:val="none" w:sz="0" w:space="0" w:color="auto"/>
            <w:bottom w:val="none" w:sz="0" w:space="0" w:color="auto"/>
            <w:right w:val="none" w:sz="0" w:space="0" w:color="auto"/>
          </w:divBdr>
        </w:div>
      </w:divsChild>
    </w:div>
    <w:div w:id="535772677">
      <w:bodyDiv w:val="1"/>
      <w:marLeft w:val="0"/>
      <w:marRight w:val="0"/>
      <w:marTop w:val="0"/>
      <w:marBottom w:val="0"/>
      <w:divBdr>
        <w:top w:val="none" w:sz="0" w:space="0" w:color="auto"/>
        <w:left w:val="none" w:sz="0" w:space="0" w:color="auto"/>
        <w:bottom w:val="none" w:sz="0" w:space="0" w:color="auto"/>
        <w:right w:val="none" w:sz="0" w:space="0" w:color="auto"/>
      </w:divBdr>
    </w:div>
    <w:div w:id="536312180">
      <w:bodyDiv w:val="1"/>
      <w:marLeft w:val="0"/>
      <w:marRight w:val="0"/>
      <w:marTop w:val="0"/>
      <w:marBottom w:val="0"/>
      <w:divBdr>
        <w:top w:val="none" w:sz="0" w:space="0" w:color="auto"/>
        <w:left w:val="none" w:sz="0" w:space="0" w:color="auto"/>
        <w:bottom w:val="none" w:sz="0" w:space="0" w:color="auto"/>
        <w:right w:val="none" w:sz="0" w:space="0" w:color="auto"/>
      </w:divBdr>
      <w:divsChild>
        <w:div w:id="297927007">
          <w:marLeft w:val="0"/>
          <w:marRight w:val="0"/>
          <w:marTop w:val="0"/>
          <w:marBottom w:val="0"/>
          <w:divBdr>
            <w:top w:val="none" w:sz="0" w:space="0" w:color="auto"/>
            <w:left w:val="none" w:sz="0" w:space="0" w:color="auto"/>
            <w:bottom w:val="none" w:sz="0" w:space="0" w:color="auto"/>
            <w:right w:val="none" w:sz="0" w:space="0" w:color="auto"/>
          </w:divBdr>
        </w:div>
      </w:divsChild>
    </w:div>
    <w:div w:id="536813383">
      <w:bodyDiv w:val="1"/>
      <w:marLeft w:val="0"/>
      <w:marRight w:val="0"/>
      <w:marTop w:val="0"/>
      <w:marBottom w:val="0"/>
      <w:divBdr>
        <w:top w:val="none" w:sz="0" w:space="0" w:color="auto"/>
        <w:left w:val="none" w:sz="0" w:space="0" w:color="auto"/>
        <w:bottom w:val="none" w:sz="0" w:space="0" w:color="auto"/>
        <w:right w:val="none" w:sz="0" w:space="0" w:color="auto"/>
      </w:divBdr>
    </w:div>
    <w:div w:id="537205042">
      <w:bodyDiv w:val="1"/>
      <w:marLeft w:val="0"/>
      <w:marRight w:val="0"/>
      <w:marTop w:val="0"/>
      <w:marBottom w:val="0"/>
      <w:divBdr>
        <w:top w:val="none" w:sz="0" w:space="0" w:color="auto"/>
        <w:left w:val="none" w:sz="0" w:space="0" w:color="auto"/>
        <w:bottom w:val="none" w:sz="0" w:space="0" w:color="auto"/>
        <w:right w:val="none" w:sz="0" w:space="0" w:color="auto"/>
      </w:divBdr>
    </w:div>
    <w:div w:id="537819366">
      <w:bodyDiv w:val="1"/>
      <w:marLeft w:val="0"/>
      <w:marRight w:val="0"/>
      <w:marTop w:val="0"/>
      <w:marBottom w:val="0"/>
      <w:divBdr>
        <w:top w:val="none" w:sz="0" w:space="0" w:color="auto"/>
        <w:left w:val="none" w:sz="0" w:space="0" w:color="auto"/>
        <w:bottom w:val="none" w:sz="0" w:space="0" w:color="auto"/>
        <w:right w:val="none" w:sz="0" w:space="0" w:color="auto"/>
      </w:divBdr>
    </w:div>
    <w:div w:id="538468792">
      <w:bodyDiv w:val="1"/>
      <w:marLeft w:val="0"/>
      <w:marRight w:val="0"/>
      <w:marTop w:val="0"/>
      <w:marBottom w:val="0"/>
      <w:divBdr>
        <w:top w:val="none" w:sz="0" w:space="0" w:color="auto"/>
        <w:left w:val="none" w:sz="0" w:space="0" w:color="auto"/>
        <w:bottom w:val="none" w:sz="0" w:space="0" w:color="auto"/>
        <w:right w:val="none" w:sz="0" w:space="0" w:color="auto"/>
      </w:divBdr>
      <w:divsChild>
        <w:div w:id="1471289386">
          <w:marLeft w:val="0"/>
          <w:marRight w:val="0"/>
          <w:marTop w:val="0"/>
          <w:marBottom w:val="0"/>
          <w:divBdr>
            <w:top w:val="none" w:sz="0" w:space="0" w:color="auto"/>
            <w:left w:val="none" w:sz="0" w:space="0" w:color="auto"/>
            <w:bottom w:val="none" w:sz="0" w:space="0" w:color="auto"/>
            <w:right w:val="none" w:sz="0" w:space="0" w:color="auto"/>
          </w:divBdr>
        </w:div>
      </w:divsChild>
    </w:div>
    <w:div w:id="538976649">
      <w:bodyDiv w:val="1"/>
      <w:marLeft w:val="0"/>
      <w:marRight w:val="0"/>
      <w:marTop w:val="0"/>
      <w:marBottom w:val="0"/>
      <w:divBdr>
        <w:top w:val="none" w:sz="0" w:space="0" w:color="auto"/>
        <w:left w:val="none" w:sz="0" w:space="0" w:color="auto"/>
        <w:bottom w:val="none" w:sz="0" w:space="0" w:color="auto"/>
        <w:right w:val="none" w:sz="0" w:space="0" w:color="auto"/>
      </w:divBdr>
      <w:divsChild>
        <w:div w:id="421604860">
          <w:marLeft w:val="0"/>
          <w:marRight w:val="0"/>
          <w:marTop w:val="0"/>
          <w:marBottom w:val="0"/>
          <w:divBdr>
            <w:top w:val="none" w:sz="0" w:space="0" w:color="auto"/>
            <w:left w:val="none" w:sz="0" w:space="0" w:color="auto"/>
            <w:bottom w:val="none" w:sz="0" w:space="0" w:color="auto"/>
            <w:right w:val="none" w:sz="0" w:space="0" w:color="auto"/>
          </w:divBdr>
        </w:div>
      </w:divsChild>
    </w:div>
    <w:div w:id="539324647">
      <w:bodyDiv w:val="1"/>
      <w:marLeft w:val="0"/>
      <w:marRight w:val="0"/>
      <w:marTop w:val="0"/>
      <w:marBottom w:val="0"/>
      <w:divBdr>
        <w:top w:val="none" w:sz="0" w:space="0" w:color="auto"/>
        <w:left w:val="none" w:sz="0" w:space="0" w:color="auto"/>
        <w:bottom w:val="none" w:sz="0" w:space="0" w:color="auto"/>
        <w:right w:val="none" w:sz="0" w:space="0" w:color="auto"/>
      </w:divBdr>
      <w:divsChild>
        <w:div w:id="545140887">
          <w:marLeft w:val="0"/>
          <w:marRight w:val="0"/>
          <w:marTop w:val="0"/>
          <w:marBottom w:val="0"/>
          <w:divBdr>
            <w:top w:val="none" w:sz="0" w:space="0" w:color="auto"/>
            <w:left w:val="none" w:sz="0" w:space="0" w:color="auto"/>
            <w:bottom w:val="none" w:sz="0" w:space="0" w:color="auto"/>
            <w:right w:val="none" w:sz="0" w:space="0" w:color="auto"/>
          </w:divBdr>
        </w:div>
      </w:divsChild>
    </w:div>
    <w:div w:id="539513647">
      <w:bodyDiv w:val="1"/>
      <w:marLeft w:val="0"/>
      <w:marRight w:val="0"/>
      <w:marTop w:val="0"/>
      <w:marBottom w:val="0"/>
      <w:divBdr>
        <w:top w:val="none" w:sz="0" w:space="0" w:color="auto"/>
        <w:left w:val="none" w:sz="0" w:space="0" w:color="auto"/>
        <w:bottom w:val="none" w:sz="0" w:space="0" w:color="auto"/>
        <w:right w:val="none" w:sz="0" w:space="0" w:color="auto"/>
      </w:divBdr>
    </w:div>
    <w:div w:id="539825206">
      <w:bodyDiv w:val="1"/>
      <w:marLeft w:val="0"/>
      <w:marRight w:val="0"/>
      <w:marTop w:val="0"/>
      <w:marBottom w:val="0"/>
      <w:divBdr>
        <w:top w:val="none" w:sz="0" w:space="0" w:color="auto"/>
        <w:left w:val="none" w:sz="0" w:space="0" w:color="auto"/>
        <w:bottom w:val="none" w:sz="0" w:space="0" w:color="auto"/>
        <w:right w:val="none" w:sz="0" w:space="0" w:color="auto"/>
      </w:divBdr>
    </w:div>
    <w:div w:id="539904294">
      <w:bodyDiv w:val="1"/>
      <w:marLeft w:val="0"/>
      <w:marRight w:val="0"/>
      <w:marTop w:val="0"/>
      <w:marBottom w:val="0"/>
      <w:divBdr>
        <w:top w:val="none" w:sz="0" w:space="0" w:color="auto"/>
        <w:left w:val="none" w:sz="0" w:space="0" w:color="auto"/>
        <w:bottom w:val="none" w:sz="0" w:space="0" w:color="auto"/>
        <w:right w:val="none" w:sz="0" w:space="0" w:color="auto"/>
      </w:divBdr>
      <w:divsChild>
        <w:div w:id="750853319">
          <w:marLeft w:val="0"/>
          <w:marRight w:val="0"/>
          <w:marTop w:val="0"/>
          <w:marBottom w:val="0"/>
          <w:divBdr>
            <w:top w:val="none" w:sz="0" w:space="0" w:color="auto"/>
            <w:left w:val="none" w:sz="0" w:space="0" w:color="auto"/>
            <w:bottom w:val="none" w:sz="0" w:space="0" w:color="auto"/>
            <w:right w:val="none" w:sz="0" w:space="0" w:color="auto"/>
          </w:divBdr>
          <w:divsChild>
            <w:div w:id="159976633">
              <w:marLeft w:val="0"/>
              <w:marRight w:val="0"/>
              <w:marTop w:val="0"/>
              <w:marBottom w:val="0"/>
              <w:divBdr>
                <w:top w:val="none" w:sz="0" w:space="0" w:color="auto"/>
                <w:left w:val="none" w:sz="0" w:space="0" w:color="auto"/>
                <w:bottom w:val="none" w:sz="0" w:space="0" w:color="auto"/>
                <w:right w:val="none" w:sz="0" w:space="0" w:color="auto"/>
              </w:divBdr>
              <w:divsChild>
                <w:div w:id="1115951686">
                  <w:marLeft w:val="0"/>
                  <w:marRight w:val="0"/>
                  <w:marTop w:val="0"/>
                  <w:marBottom w:val="0"/>
                  <w:divBdr>
                    <w:top w:val="none" w:sz="0" w:space="0" w:color="auto"/>
                    <w:left w:val="none" w:sz="0" w:space="0" w:color="auto"/>
                    <w:bottom w:val="none" w:sz="0" w:space="0" w:color="auto"/>
                    <w:right w:val="none" w:sz="0" w:space="0" w:color="auto"/>
                  </w:divBdr>
                  <w:divsChild>
                    <w:div w:id="1842308448">
                      <w:marLeft w:val="0"/>
                      <w:marRight w:val="0"/>
                      <w:marTop w:val="0"/>
                      <w:marBottom w:val="0"/>
                      <w:divBdr>
                        <w:top w:val="none" w:sz="0" w:space="0" w:color="auto"/>
                        <w:left w:val="none" w:sz="0" w:space="0" w:color="auto"/>
                        <w:bottom w:val="none" w:sz="0" w:space="0" w:color="auto"/>
                        <w:right w:val="none" w:sz="0" w:space="0" w:color="auto"/>
                      </w:divBdr>
                      <w:divsChild>
                        <w:div w:id="1135374333">
                          <w:marLeft w:val="0"/>
                          <w:marRight w:val="0"/>
                          <w:marTop w:val="0"/>
                          <w:marBottom w:val="0"/>
                          <w:divBdr>
                            <w:top w:val="none" w:sz="0" w:space="0" w:color="auto"/>
                            <w:left w:val="none" w:sz="0" w:space="0" w:color="auto"/>
                            <w:bottom w:val="none" w:sz="0" w:space="0" w:color="auto"/>
                            <w:right w:val="none" w:sz="0" w:space="0" w:color="auto"/>
                          </w:divBdr>
                          <w:divsChild>
                            <w:div w:id="1441100236">
                              <w:marLeft w:val="0"/>
                              <w:marRight w:val="0"/>
                              <w:marTop w:val="0"/>
                              <w:marBottom w:val="0"/>
                              <w:divBdr>
                                <w:top w:val="none" w:sz="0" w:space="0" w:color="auto"/>
                                <w:left w:val="none" w:sz="0" w:space="0" w:color="auto"/>
                                <w:bottom w:val="none" w:sz="0" w:space="0" w:color="auto"/>
                                <w:right w:val="none" w:sz="0" w:space="0" w:color="auto"/>
                              </w:divBdr>
                              <w:divsChild>
                                <w:div w:id="343825046">
                                  <w:marLeft w:val="0"/>
                                  <w:marRight w:val="0"/>
                                  <w:marTop w:val="0"/>
                                  <w:marBottom w:val="0"/>
                                  <w:divBdr>
                                    <w:top w:val="none" w:sz="0" w:space="0" w:color="auto"/>
                                    <w:left w:val="none" w:sz="0" w:space="0" w:color="auto"/>
                                    <w:bottom w:val="none" w:sz="0" w:space="0" w:color="auto"/>
                                    <w:right w:val="none" w:sz="0" w:space="0" w:color="auto"/>
                                  </w:divBdr>
                                  <w:divsChild>
                                    <w:div w:id="1611232882">
                                      <w:marLeft w:val="0"/>
                                      <w:marRight w:val="0"/>
                                      <w:marTop w:val="0"/>
                                      <w:marBottom w:val="0"/>
                                      <w:divBdr>
                                        <w:top w:val="none" w:sz="0" w:space="0" w:color="auto"/>
                                        <w:left w:val="none" w:sz="0" w:space="0" w:color="auto"/>
                                        <w:bottom w:val="none" w:sz="0" w:space="0" w:color="auto"/>
                                        <w:right w:val="none" w:sz="0" w:space="0" w:color="auto"/>
                                      </w:divBdr>
                                      <w:divsChild>
                                        <w:div w:id="69299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46041">
                                  <w:marLeft w:val="0"/>
                                  <w:marRight w:val="0"/>
                                  <w:marTop w:val="0"/>
                                  <w:marBottom w:val="0"/>
                                  <w:divBdr>
                                    <w:top w:val="none" w:sz="0" w:space="0" w:color="auto"/>
                                    <w:left w:val="none" w:sz="0" w:space="0" w:color="auto"/>
                                    <w:bottom w:val="none" w:sz="0" w:space="0" w:color="auto"/>
                                    <w:right w:val="none" w:sz="0" w:space="0" w:color="auto"/>
                                  </w:divBdr>
                                  <w:divsChild>
                                    <w:div w:id="1212621306">
                                      <w:marLeft w:val="0"/>
                                      <w:marRight w:val="0"/>
                                      <w:marTop w:val="0"/>
                                      <w:marBottom w:val="0"/>
                                      <w:divBdr>
                                        <w:top w:val="none" w:sz="0" w:space="0" w:color="auto"/>
                                        <w:left w:val="none" w:sz="0" w:space="0" w:color="auto"/>
                                        <w:bottom w:val="none" w:sz="0" w:space="0" w:color="auto"/>
                                        <w:right w:val="none" w:sz="0" w:space="0" w:color="auto"/>
                                      </w:divBdr>
                                      <w:divsChild>
                                        <w:div w:id="54941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0243917">
      <w:bodyDiv w:val="1"/>
      <w:marLeft w:val="0"/>
      <w:marRight w:val="0"/>
      <w:marTop w:val="0"/>
      <w:marBottom w:val="0"/>
      <w:divBdr>
        <w:top w:val="none" w:sz="0" w:space="0" w:color="auto"/>
        <w:left w:val="none" w:sz="0" w:space="0" w:color="auto"/>
        <w:bottom w:val="none" w:sz="0" w:space="0" w:color="auto"/>
        <w:right w:val="none" w:sz="0" w:space="0" w:color="auto"/>
      </w:divBdr>
    </w:div>
    <w:div w:id="541327935">
      <w:bodyDiv w:val="1"/>
      <w:marLeft w:val="0"/>
      <w:marRight w:val="0"/>
      <w:marTop w:val="0"/>
      <w:marBottom w:val="0"/>
      <w:divBdr>
        <w:top w:val="none" w:sz="0" w:space="0" w:color="auto"/>
        <w:left w:val="none" w:sz="0" w:space="0" w:color="auto"/>
        <w:bottom w:val="none" w:sz="0" w:space="0" w:color="auto"/>
        <w:right w:val="none" w:sz="0" w:space="0" w:color="auto"/>
      </w:divBdr>
    </w:div>
    <w:div w:id="541401573">
      <w:bodyDiv w:val="1"/>
      <w:marLeft w:val="0"/>
      <w:marRight w:val="0"/>
      <w:marTop w:val="0"/>
      <w:marBottom w:val="0"/>
      <w:divBdr>
        <w:top w:val="none" w:sz="0" w:space="0" w:color="auto"/>
        <w:left w:val="none" w:sz="0" w:space="0" w:color="auto"/>
        <w:bottom w:val="none" w:sz="0" w:space="0" w:color="auto"/>
        <w:right w:val="none" w:sz="0" w:space="0" w:color="auto"/>
      </w:divBdr>
    </w:div>
    <w:div w:id="541675169">
      <w:bodyDiv w:val="1"/>
      <w:marLeft w:val="0"/>
      <w:marRight w:val="0"/>
      <w:marTop w:val="0"/>
      <w:marBottom w:val="0"/>
      <w:divBdr>
        <w:top w:val="none" w:sz="0" w:space="0" w:color="auto"/>
        <w:left w:val="none" w:sz="0" w:space="0" w:color="auto"/>
        <w:bottom w:val="none" w:sz="0" w:space="0" w:color="auto"/>
        <w:right w:val="none" w:sz="0" w:space="0" w:color="auto"/>
      </w:divBdr>
      <w:divsChild>
        <w:div w:id="1604649885">
          <w:marLeft w:val="0"/>
          <w:marRight w:val="0"/>
          <w:marTop w:val="0"/>
          <w:marBottom w:val="0"/>
          <w:divBdr>
            <w:top w:val="none" w:sz="0" w:space="0" w:color="auto"/>
            <w:left w:val="none" w:sz="0" w:space="0" w:color="auto"/>
            <w:bottom w:val="none" w:sz="0" w:space="0" w:color="auto"/>
            <w:right w:val="none" w:sz="0" w:space="0" w:color="auto"/>
          </w:divBdr>
        </w:div>
      </w:divsChild>
    </w:div>
    <w:div w:id="541791555">
      <w:bodyDiv w:val="1"/>
      <w:marLeft w:val="0"/>
      <w:marRight w:val="0"/>
      <w:marTop w:val="0"/>
      <w:marBottom w:val="0"/>
      <w:divBdr>
        <w:top w:val="none" w:sz="0" w:space="0" w:color="auto"/>
        <w:left w:val="none" w:sz="0" w:space="0" w:color="auto"/>
        <w:bottom w:val="none" w:sz="0" w:space="0" w:color="auto"/>
        <w:right w:val="none" w:sz="0" w:space="0" w:color="auto"/>
      </w:divBdr>
    </w:div>
    <w:div w:id="542249906">
      <w:bodyDiv w:val="1"/>
      <w:marLeft w:val="0"/>
      <w:marRight w:val="0"/>
      <w:marTop w:val="0"/>
      <w:marBottom w:val="0"/>
      <w:divBdr>
        <w:top w:val="none" w:sz="0" w:space="0" w:color="auto"/>
        <w:left w:val="none" w:sz="0" w:space="0" w:color="auto"/>
        <w:bottom w:val="none" w:sz="0" w:space="0" w:color="auto"/>
        <w:right w:val="none" w:sz="0" w:space="0" w:color="auto"/>
      </w:divBdr>
      <w:divsChild>
        <w:div w:id="361130823">
          <w:marLeft w:val="0"/>
          <w:marRight w:val="0"/>
          <w:marTop w:val="0"/>
          <w:marBottom w:val="0"/>
          <w:divBdr>
            <w:top w:val="none" w:sz="0" w:space="0" w:color="auto"/>
            <w:left w:val="none" w:sz="0" w:space="0" w:color="auto"/>
            <w:bottom w:val="none" w:sz="0" w:space="0" w:color="auto"/>
            <w:right w:val="none" w:sz="0" w:space="0" w:color="auto"/>
          </w:divBdr>
        </w:div>
      </w:divsChild>
    </w:div>
    <w:div w:id="542525147">
      <w:bodyDiv w:val="1"/>
      <w:marLeft w:val="0"/>
      <w:marRight w:val="0"/>
      <w:marTop w:val="0"/>
      <w:marBottom w:val="0"/>
      <w:divBdr>
        <w:top w:val="none" w:sz="0" w:space="0" w:color="auto"/>
        <w:left w:val="none" w:sz="0" w:space="0" w:color="auto"/>
        <w:bottom w:val="none" w:sz="0" w:space="0" w:color="auto"/>
        <w:right w:val="none" w:sz="0" w:space="0" w:color="auto"/>
      </w:divBdr>
      <w:divsChild>
        <w:div w:id="1237547317">
          <w:marLeft w:val="0"/>
          <w:marRight w:val="0"/>
          <w:marTop w:val="0"/>
          <w:marBottom w:val="0"/>
          <w:divBdr>
            <w:top w:val="none" w:sz="0" w:space="0" w:color="auto"/>
            <w:left w:val="none" w:sz="0" w:space="0" w:color="auto"/>
            <w:bottom w:val="none" w:sz="0" w:space="0" w:color="auto"/>
            <w:right w:val="none" w:sz="0" w:space="0" w:color="auto"/>
          </w:divBdr>
        </w:div>
      </w:divsChild>
    </w:div>
    <w:div w:id="543097639">
      <w:bodyDiv w:val="1"/>
      <w:marLeft w:val="0"/>
      <w:marRight w:val="0"/>
      <w:marTop w:val="0"/>
      <w:marBottom w:val="0"/>
      <w:divBdr>
        <w:top w:val="none" w:sz="0" w:space="0" w:color="auto"/>
        <w:left w:val="none" w:sz="0" w:space="0" w:color="auto"/>
        <w:bottom w:val="none" w:sz="0" w:space="0" w:color="auto"/>
        <w:right w:val="none" w:sz="0" w:space="0" w:color="auto"/>
      </w:divBdr>
    </w:div>
    <w:div w:id="543441576">
      <w:bodyDiv w:val="1"/>
      <w:marLeft w:val="0"/>
      <w:marRight w:val="0"/>
      <w:marTop w:val="0"/>
      <w:marBottom w:val="0"/>
      <w:divBdr>
        <w:top w:val="none" w:sz="0" w:space="0" w:color="auto"/>
        <w:left w:val="none" w:sz="0" w:space="0" w:color="auto"/>
        <w:bottom w:val="none" w:sz="0" w:space="0" w:color="auto"/>
        <w:right w:val="none" w:sz="0" w:space="0" w:color="auto"/>
      </w:divBdr>
    </w:div>
    <w:div w:id="543564433">
      <w:bodyDiv w:val="1"/>
      <w:marLeft w:val="0"/>
      <w:marRight w:val="0"/>
      <w:marTop w:val="0"/>
      <w:marBottom w:val="0"/>
      <w:divBdr>
        <w:top w:val="none" w:sz="0" w:space="0" w:color="auto"/>
        <w:left w:val="none" w:sz="0" w:space="0" w:color="auto"/>
        <w:bottom w:val="none" w:sz="0" w:space="0" w:color="auto"/>
        <w:right w:val="none" w:sz="0" w:space="0" w:color="auto"/>
      </w:divBdr>
      <w:divsChild>
        <w:div w:id="214708759">
          <w:marLeft w:val="0"/>
          <w:marRight w:val="0"/>
          <w:marTop w:val="0"/>
          <w:marBottom w:val="0"/>
          <w:divBdr>
            <w:top w:val="none" w:sz="0" w:space="0" w:color="auto"/>
            <w:left w:val="none" w:sz="0" w:space="0" w:color="auto"/>
            <w:bottom w:val="none" w:sz="0" w:space="0" w:color="auto"/>
            <w:right w:val="none" w:sz="0" w:space="0" w:color="auto"/>
          </w:divBdr>
        </w:div>
      </w:divsChild>
    </w:div>
    <w:div w:id="543636146">
      <w:bodyDiv w:val="1"/>
      <w:marLeft w:val="0"/>
      <w:marRight w:val="0"/>
      <w:marTop w:val="0"/>
      <w:marBottom w:val="0"/>
      <w:divBdr>
        <w:top w:val="none" w:sz="0" w:space="0" w:color="auto"/>
        <w:left w:val="none" w:sz="0" w:space="0" w:color="auto"/>
        <w:bottom w:val="none" w:sz="0" w:space="0" w:color="auto"/>
        <w:right w:val="none" w:sz="0" w:space="0" w:color="auto"/>
      </w:divBdr>
      <w:divsChild>
        <w:div w:id="2001618076">
          <w:marLeft w:val="0"/>
          <w:marRight w:val="0"/>
          <w:marTop w:val="0"/>
          <w:marBottom w:val="0"/>
          <w:divBdr>
            <w:top w:val="none" w:sz="0" w:space="0" w:color="auto"/>
            <w:left w:val="none" w:sz="0" w:space="0" w:color="auto"/>
            <w:bottom w:val="none" w:sz="0" w:space="0" w:color="auto"/>
            <w:right w:val="none" w:sz="0" w:space="0" w:color="auto"/>
          </w:divBdr>
        </w:div>
      </w:divsChild>
    </w:div>
    <w:div w:id="544298229">
      <w:bodyDiv w:val="1"/>
      <w:marLeft w:val="0"/>
      <w:marRight w:val="0"/>
      <w:marTop w:val="0"/>
      <w:marBottom w:val="0"/>
      <w:divBdr>
        <w:top w:val="none" w:sz="0" w:space="0" w:color="auto"/>
        <w:left w:val="none" w:sz="0" w:space="0" w:color="auto"/>
        <w:bottom w:val="none" w:sz="0" w:space="0" w:color="auto"/>
        <w:right w:val="none" w:sz="0" w:space="0" w:color="auto"/>
      </w:divBdr>
      <w:divsChild>
        <w:div w:id="137453692">
          <w:marLeft w:val="0"/>
          <w:marRight w:val="0"/>
          <w:marTop w:val="0"/>
          <w:marBottom w:val="0"/>
          <w:divBdr>
            <w:top w:val="none" w:sz="0" w:space="0" w:color="auto"/>
            <w:left w:val="none" w:sz="0" w:space="0" w:color="auto"/>
            <w:bottom w:val="none" w:sz="0" w:space="0" w:color="auto"/>
            <w:right w:val="none" w:sz="0" w:space="0" w:color="auto"/>
          </w:divBdr>
        </w:div>
      </w:divsChild>
    </w:div>
    <w:div w:id="544374466">
      <w:bodyDiv w:val="1"/>
      <w:marLeft w:val="0"/>
      <w:marRight w:val="0"/>
      <w:marTop w:val="0"/>
      <w:marBottom w:val="0"/>
      <w:divBdr>
        <w:top w:val="none" w:sz="0" w:space="0" w:color="auto"/>
        <w:left w:val="none" w:sz="0" w:space="0" w:color="auto"/>
        <w:bottom w:val="none" w:sz="0" w:space="0" w:color="auto"/>
        <w:right w:val="none" w:sz="0" w:space="0" w:color="auto"/>
      </w:divBdr>
    </w:div>
    <w:div w:id="544559206">
      <w:bodyDiv w:val="1"/>
      <w:marLeft w:val="0"/>
      <w:marRight w:val="0"/>
      <w:marTop w:val="0"/>
      <w:marBottom w:val="0"/>
      <w:divBdr>
        <w:top w:val="none" w:sz="0" w:space="0" w:color="auto"/>
        <w:left w:val="none" w:sz="0" w:space="0" w:color="auto"/>
        <w:bottom w:val="none" w:sz="0" w:space="0" w:color="auto"/>
        <w:right w:val="none" w:sz="0" w:space="0" w:color="auto"/>
      </w:divBdr>
    </w:div>
    <w:div w:id="546262337">
      <w:bodyDiv w:val="1"/>
      <w:marLeft w:val="0"/>
      <w:marRight w:val="0"/>
      <w:marTop w:val="0"/>
      <w:marBottom w:val="0"/>
      <w:divBdr>
        <w:top w:val="none" w:sz="0" w:space="0" w:color="auto"/>
        <w:left w:val="none" w:sz="0" w:space="0" w:color="auto"/>
        <w:bottom w:val="none" w:sz="0" w:space="0" w:color="auto"/>
        <w:right w:val="none" w:sz="0" w:space="0" w:color="auto"/>
      </w:divBdr>
    </w:div>
    <w:div w:id="546374344">
      <w:bodyDiv w:val="1"/>
      <w:marLeft w:val="0"/>
      <w:marRight w:val="0"/>
      <w:marTop w:val="0"/>
      <w:marBottom w:val="0"/>
      <w:divBdr>
        <w:top w:val="none" w:sz="0" w:space="0" w:color="auto"/>
        <w:left w:val="none" w:sz="0" w:space="0" w:color="auto"/>
        <w:bottom w:val="none" w:sz="0" w:space="0" w:color="auto"/>
        <w:right w:val="none" w:sz="0" w:space="0" w:color="auto"/>
      </w:divBdr>
    </w:div>
    <w:div w:id="546376705">
      <w:bodyDiv w:val="1"/>
      <w:marLeft w:val="0"/>
      <w:marRight w:val="0"/>
      <w:marTop w:val="0"/>
      <w:marBottom w:val="0"/>
      <w:divBdr>
        <w:top w:val="none" w:sz="0" w:space="0" w:color="auto"/>
        <w:left w:val="none" w:sz="0" w:space="0" w:color="auto"/>
        <w:bottom w:val="none" w:sz="0" w:space="0" w:color="auto"/>
        <w:right w:val="none" w:sz="0" w:space="0" w:color="auto"/>
      </w:divBdr>
    </w:div>
    <w:div w:id="546530419">
      <w:bodyDiv w:val="1"/>
      <w:marLeft w:val="0"/>
      <w:marRight w:val="0"/>
      <w:marTop w:val="0"/>
      <w:marBottom w:val="0"/>
      <w:divBdr>
        <w:top w:val="none" w:sz="0" w:space="0" w:color="auto"/>
        <w:left w:val="none" w:sz="0" w:space="0" w:color="auto"/>
        <w:bottom w:val="none" w:sz="0" w:space="0" w:color="auto"/>
        <w:right w:val="none" w:sz="0" w:space="0" w:color="auto"/>
      </w:divBdr>
      <w:divsChild>
        <w:div w:id="1169832134">
          <w:marLeft w:val="0"/>
          <w:marRight w:val="0"/>
          <w:marTop w:val="0"/>
          <w:marBottom w:val="0"/>
          <w:divBdr>
            <w:top w:val="none" w:sz="0" w:space="0" w:color="auto"/>
            <w:left w:val="none" w:sz="0" w:space="0" w:color="auto"/>
            <w:bottom w:val="none" w:sz="0" w:space="0" w:color="auto"/>
            <w:right w:val="none" w:sz="0" w:space="0" w:color="auto"/>
          </w:divBdr>
        </w:div>
      </w:divsChild>
    </w:div>
    <w:div w:id="546720854">
      <w:bodyDiv w:val="1"/>
      <w:marLeft w:val="0"/>
      <w:marRight w:val="0"/>
      <w:marTop w:val="0"/>
      <w:marBottom w:val="0"/>
      <w:divBdr>
        <w:top w:val="none" w:sz="0" w:space="0" w:color="auto"/>
        <w:left w:val="none" w:sz="0" w:space="0" w:color="auto"/>
        <w:bottom w:val="none" w:sz="0" w:space="0" w:color="auto"/>
        <w:right w:val="none" w:sz="0" w:space="0" w:color="auto"/>
      </w:divBdr>
    </w:div>
    <w:div w:id="546837842">
      <w:bodyDiv w:val="1"/>
      <w:marLeft w:val="0"/>
      <w:marRight w:val="0"/>
      <w:marTop w:val="0"/>
      <w:marBottom w:val="0"/>
      <w:divBdr>
        <w:top w:val="none" w:sz="0" w:space="0" w:color="auto"/>
        <w:left w:val="none" w:sz="0" w:space="0" w:color="auto"/>
        <w:bottom w:val="none" w:sz="0" w:space="0" w:color="auto"/>
        <w:right w:val="none" w:sz="0" w:space="0" w:color="auto"/>
      </w:divBdr>
    </w:div>
    <w:div w:id="546917721">
      <w:bodyDiv w:val="1"/>
      <w:marLeft w:val="0"/>
      <w:marRight w:val="0"/>
      <w:marTop w:val="0"/>
      <w:marBottom w:val="0"/>
      <w:divBdr>
        <w:top w:val="none" w:sz="0" w:space="0" w:color="auto"/>
        <w:left w:val="none" w:sz="0" w:space="0" w:color="auto"/>
        <w:bottom w:val="none" w:sz="0" w:space="0" w:color="auto"/>
        <w:right w:val="none" w:sz="0" w:space="0" w:color="auto"/>
      </w:divBdr>
    </w:div>
    <w:div w:id="548608783">
      <w:bodyDiv w:val="1"/>
      <w:marLeft w:val="0"/>
      <w:marRight w:val="0"/>
      <w:marTop w:val="0"/>
      <w:marBottom w:val="0"/>
      <w:divBdr>
        <w:top w:val="none" w:sz="0" w:space="0" w:color="auto"/>
        <w:left w:val="none" w:sz="0" w:space="0" w:color="auto"/>
        <w:bottom w:val="none" w:sz="0" w:space="0" w:color="auto"/>
        <w:right w:val="none" w:sz="0" w:space="0" w:color="auto"/>
      </w:divBdr>
      <w:divsChild>
        <w:div w:id="2062361520">
          <w:marLeft w:val="0"/>
          <w:marRight w:val="0"/>
          <w:marTop w:val="0"/>
          <w:marBottom w:val="0"/>
          <w:divBdr>
            <w:top w:val="none" w:sz="0" w:space="0" w:color="auto"/>
            <w:left w:val="none" w:sz="0" w:space="0" w:color="auto"/>
            <w:bottom w:val="none" w:sz="0" w:space="0" w:color="auto"/>
            <w:right w:val="none" w:sz="0" w:space="0" w:color="auto"/>
          </w:divBdr>
          <w:divsChild>
            <w:div w:id="18515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44958">
      <w:bodyDiv w:val="1"/>
      <w:marLeft w:val="0"/>
      <w:marRight w:val="0"/>
      <w:marTop w:val="0"/>
      <w:marBottom w:val="0"/>
      <w:divBdr>
        <w:top w:val="none" w:sz="0" w:space="0" w:color="auto"/>
        <w:left w:val="none" w:sz="0" w:space="0" w:color="auto"/>
        <w:bottom w:val="none" w:sz="0" w:space="0" w:color="auto"/>
        <w:right w:val="none" w:sz="0" w:space="0" w:color="auto"/>
      </w:divBdr>
      <w:divsChild>
        <w:div w:id="2126925890">
          <w:marLeft w:val="0"/>
          <w:marRight w:val="0"/>
          <w:marTop w:val="0"/>
          <w:marBottom w:val="0"/>
          <w:divBdr>
            <w:top w:val="none" w:sz="0" w:space="0" w:color="auto"/>
            <w:left w:val="none" w:sz="0" w:space="0" w:color="auto"/>
            <w:bottom w:val="none" w:sz="0" w:space="0" w:color="auto"/>
            <w:right w:val="none" w:sz="0" w:space="0" w:color="auto"/>
          </w:divBdr>
        </w:div>
      </w:divsChild>
    </w:div>
    <w:div w:id="550306811">
      <w:bodyDiv w:val="1"/>
      <w:marLeft w:val="0"/>
      <w:marRight w:val="0"/>
      <w:marTop w:val="0"/>
      <w:marBottom w:val="0"/>
      <w:divBdr>
        <w:top w:val="none" w:sz="0" w:space="0" w:color="auto"/>
        <w:left w:val="none" w:sz="0" w:space="0" w:color="auto"/>
        <w:bottom w:val="none" w:sz="0" w:space="0" w:color="auto"/>
        <w:right w:val="none" w:sz="0" w:space="0" w:color="auto"/>
      </w:divBdr>
    </w:div>
    <w:div w:id="550580809">
      <w:bodyDiv w:val="1"/>
      <w:marLeft w:val="0"/>
      <w:marRight w:val="0"/>
      <w:marTop w:val="0"/>
      <w:marBottom w:val="0"/>
      <w:divBdr>
        <w:top w:val="none" w:sz="0" w:space="0" w:color="auto"/>
        <w:left w:val="none" w:sz="0" w:space="0" w:color="auto"/>
        <w:bottom w:val="none" w:sz="0" w:space="0" w:color="auto"/>
        <w:right w:val="none" w:sz="0" w:space="0" w:color="auto"/>
      </w:divBdr>
      <w:divsChild>
        <w:div w:id="209849732">
          <w:marLeft w:val="0"/>
          <w:marRight w:val="0"/>
          <w:marTop w:val="0"/>
          <w:marBottom w:val="0"/>
          <w:divBdr>
            <w:top w:val="none" w:sz="0" w:space="0" w:color="auto"/>
            <w:left w:val="none" w:sz="0" w:space="0" w:color="auto"/>
            <w:bottom w:val="none" w:sz="0" w:space="0" w:color="auto"/>
            <w:right w:val="none" w:sz="0" w:space="0" w:color="auto"/>
          </w:divBdr>
        </w:div>
      </w:divsChild>
    </w:div>
    <w:div w:id="550655869">
      <w:bodyDiv w:val="1"/>
      <w:marLeft w:val="0"/>
      <w:marRight w:val="0"/>
      <w:marTop w:val="0"/>
      <w:marBottom w:val="0"/>
      <w:divBdr>
        <w:top w:val="none" w:sz="0" w:space="0" w:color="auto"/>
        <w:left w:val="none" w:sz="0" w:space="0" w:color="auto"/>
        <w:bottom w:val="none" w:sz="0" w:space="0" w:color="auto"/>
        <w:right w:val="none" w:sz="0" w:space="0" w:color="auto"/>
      </w:divBdr>
      <w:divsChild>
        <w:div w:id="139154118">
          <w:marLeft w:val="0"/>
          <w:marRight w:val="0"/>
          <w:marTop w:val="0"/>
          <w:marBottom w:val="0"/>
          <w:divBdr>
            <w:top w:val="none" w:sz="0" w:space="0" w:color="auto"/>
            <w:left w:val="none" w:sz="0" w:space="0" w:color="auto"/>
            <w:bottom w:val="none" w:sz="0" w:space="0" w:color="auto"/>
            <w:right w:val="none" w:sz="0" w:space="0" w:color="auto"/>
          </w:divBdr>
        </w:div>
      </w:divsChild>
    </w:div>
    <w:div w:id="551189801">
      <w:bodyDiv w:val="1"/>
      <w:marLeft w:val="0"/>
      <w:marRight w:val="0"/>
      <w:marTop w:val="0"/>
      <w:marBottom w:val="0"/>
      <w:divBdr>
        <w:top w:val="none" w:sz="0" w:space="0" w:color="auto"/>
        <w:left w:val="none" w:sz="0" w:space="0" w:color="auto"/>
        <w:bottom w:val="none" w:sz="0" w:space="0" w:color="auto"/>
        <w:right w:val="none" w:sz="0" w:space="0" w:color="auto"/>
      </w:divBdr>
    </w:div>
    <w:div w:id="551575512">
      <w:bodyDiv w:val="1"/>
      <w:marLeft w:val="0"/>
      <w:marRight w:val="0"/>
      <w:marTop w:val="0"/>
      <w:marBottom w:val="0"/>
      <w:divBdr>
        <w:top w:val="none" w:sz="0" w:space="0" w:color="auto"/>
        <w:left w:val="none" w:sz="0" w:space="0" w:color="auto"/>
        <w:bottom w:val="none" w:sz="0" w:space="0" w:color="auto"/>
        <w:right w:val="none" w:sz="0" w:space="0" w:color="auto"/>
      </w:divBdr>
      <w:divsChild>
        <w:div w:id="375392291">
          <w:marLeft w:val="0"/>
          <w:marRight w:val="0"/>
          <w:marTop w:val="0"/>
          <w:marBottom w:val="0"/>
          <w:divBdr>
            <w:top w:val="none" w:sz="0" w:space="0" w:color="auto"/>
            <w:left w:val="none" w:sz="0" w:space="0" w:color="auto"/>
            <w:bottom w:val="none" w:sz="0" w:space="0" w:color="auto"/>
            <w:right w:val="none" w:sz="0" w:space="0" w:color="auto"/>
          </w:divBdr>
        </w:div>
      </w:divsChild>
    </w:div>
    <w:div w:id="551575945">
      <w:bodyDiv w:val="1"/>
      <w:marLeft w:val="0"/>
      <w:marRight w:val="0"/>
      <w:marTop w:val="0"/>
      <w:marBottom w:val="0"/>
      <w:divBdr>
        <w:top w:val="none" w:sz="0" w:space="0" w:color="auto"/>
        <w:left w:val="none" w:sz="0" w:space="0" w:color="auto"/>
        <w:bottom w:val="none" w:sz="0" w:space="0" w:color="auto"/>
        <w:right w:val="none" w:sz="0" w:space="0" w:color="auto"/>
      </w:divBdr>
    </w:div>
    <w:div w:id="552233611">
      <w:bodyDiv w:val="1"/>
      <w:marLeft w:val="0"/>
      <w:marRight w:val="0"/>
      <w:marTop w:val="0"/>
      <w:marBottom w:val="0"/>
      <w:divBdr>
        <w:top w:val="none" w:sz="0" w:space="0" w:color="auto"/>
        <w:left w:val="none" w:sz="0" w:space="0" w:color="auto"/>
        <w:bottom w:val="none" w:sz="0" w:space="0" w:color="auto"/>
        <w:right w:val="none" w:sz="0" w:space="0" w:color="auto"/>
      </w:divBdr>
    </w:div>
    <w:div w:id="553543230">
      <w:bodyDiv w:val="1"/>
      <w:marLeft w:val="0"/>
      <w:marRight w:val="0"/>
      <w:marTop w:val="0"/>
      <w:marBottom w:val="0"/>
      <w:divBdr>
        <w:top w:val="none" w:sz="0" w:space="0" w:color="auto"/>
        <w:left w:val="none" w:sz="0" w:space="0" w:color="auto"/>
        <w:bottom w:val="none" w:sz="0" w:space="0" w:color="auto"/>
        <w:right w:val="none" w:sz="0" w:space="0" w:color="auto"/>
      </w:divBdr>
    </w:div>
    <w:div w:id="553663947">
      <w:bodyDiv w:val="1"/>
      <w:marLeft w:val="0"/>
      <w:marRight w:val="0"/>
      <w:marTop w:val="0"/>
      <w:marBottom w:val="0"/>
      <w:divBdr>
        <w:top w:val="none" w:sz="0" w:space="0" w:color="auto"/>
        <w:left w:val="none" w:sz="0" w:space="0" w:color="auto"/>
        <w:bottom w:val="none" w:sz="0" w:space="0" w:color="auto"/>
        <w:right w:val="none" w:sz="0" w:space="0" w:color="auto"/>
      </w:divBdr>
      <w:divsChild>
        <w:div w:id="1535342511">
          <w:marLeft w:val="0"/>
          <w:marRight w:val="0"/>
          <w:marTop w:val="0"/>
          <w:marBottom w:val="0"/>
          <w:divBdr>
            <w:top w:val="none" w:sz="0" w:space="0" w:color="auto"/>
            <w:left w:val="none" w:sz="0" w:space="0" w:color="auto"/>
            <w:bottom w:val="none" w:sz="0" w:space="0" w:color="auto"/>
            <w:right w:val="none" w:sz="0" w:space="0" w:color="auto"/>
          </w:divBdr>
        </w:div>
      </w:divsChild>
    </w:div>
    <w:div w:id="554319736">
      <w:bodyDiv w:val="1"/>
      <w:marLeft w:val="0"/>
      <w:marRight w:val="0"/>
      <w:marTop w:val="0"/>
      <w:marBottom w:val="0"/>
      <w:divBdr>
        <w:top w:val="none" w:sz="0" w:space="0" w:color="auto"/>
        <w:left w:val="none" w:sz="0" w:space="0" w:color="auto"/>
        <w:bottom w:val="none" w:sz="0" w:space="0" w:color="auto"/>
        <w:right w:val="none" w:sz="0" w:space="0" w:color="auto"/>
      </w:divBdr>
      <w:divsChild>
        <w:div w:id="1185052688">
          <w:marLeft w:val="0"/>
          <w:marRight w:val="0"/>
          <w:marTop w:val="0"/>
          <w:marBottom w:val="0"/>
          <w:divBdr>
            <w:top w:val="none" w:sz="0" w:space="0" w:color="auto"/>
            <w:left w:val="none" w:sz="0" w:space="0" w:color="auto"/>
            <w:bottom w:val="none" w:sz="0" w:space="0" w:color="auto"/>
            <w:right w:val="none" w:sz="0" w:space="0" w:color="auto"/>
          </w:divBdr>
        </w:div>
      </w:divsChild>
    </w:div>
    <w:div w:id="554584324">
      <w:bodyDiv w:val="1"/>
      <w:marLeft w:val="0"/>
      <w:marRight w:val="0"/>
      <w:marTop w:val="0"/>
      <w:marBottom w:val="0"/>
      <w:divBdr>
        <w:top w:val="none" w:sz="0" w:space="0" w:color="auto"/>
        <w:left w:val="none" w:sz="0" w:space="0" w:color="auto"/>
        <w:bottom w:val="none" w:sz="0" w:space="0" w:color="auto"/>
        <w:right w:val="none" w:sz="0" w:space="0" w:color="auto"/>
      </w:divBdr>
    </w:div>
    <w:div w:id="554661187">
      <w:bodyDiv w:val="1"/>
      <w:marLeft w:val="0"/>
      <w:marRight w:val="0"/>
      <w:marTop w:val="0"/>
      <w:marBottom w:val="0"/>
      <w:divBdr>
        <w:top w:val="none" w:sz="0" w:space="0" w:color="auto"/>
        <w:left w:val="none" w:sz="0" w:space="0" w:color="auto"/>
        <w:bottom w:val="none" w:sz="0" w:space="0" w:color="auto"/>
        <w:right w:val="none" w:sz="0" w:space="0" w:color="auto"/>
      </w:divBdr>
    </w:div>
    <w:div w:id="554699468">
      <w:bodyDiv w:val="1"/>
      <w:marLeft w:val="0"/>
      <w:marRight w:val="0"/>
      <w:marTop w:val="0"/>
      <w:marBottom w:val="0"/>
      <w:divBdr>
        <w:top w:val="none" w:sz="0" w:space="0" w:color="auto"/>
        <w:left w:val="none" w:sz="0" w:space="0" w:color="auto"/>
        <w:bottom w:val="none" w:sz="0" w:space="0" w:color="auto"/>
        <w:right w:val="none" w:sz="0" w:space="0" w:color="auto"/>
      </w:divBdr>
      <w:divsChild>
        <w:div w:id="534076974">
          <w:marLeft w:val="0"/>
          <w:marRight w:val="0"/>
          <w:marTop w:val="0"/>
          <w:marBottom w:val="0"/>
          <w:divBdr>
            <w:top w:val="none" w:sz="0" w:space="0" w:color="auto"/>
            <w:left w:val="none" w:sz="0" w:space="0" w:color="auto"/>
            <w:bottom w:val="none" w:sz="0" w:space="0" w:color="auto"/>
            <w:right w:val="none" w:sz="0" w:space="0" w:color="auto"/>
          </w:divBdr>
        </w:div>
      </w:divsChild>
    </w:div>
    <w:div w:id="554854065">
      <w:bodyDiv w:val="1"/>
      <w:marLeft w:val="0"/>
      <w:marRight w:val="0"/>
      <w:marTop w:val="0"/>
      <w:marBottom w:val="0"/>
      <w:divBdr>
        <w:top w:val="none" w:sz="0" w:space="0" w:color="auto"/>
        <w:left w:val="none" w:sz="0" w:space="0" w:color="auto"/>
        <w:bottom w:val="none" w:sz="0" w:space="0" w:color="auto"/>
        <w:right w:val="none" w:sz="0" w:space="0" w:color="auto"/>
      </w:divBdr>
      <w:divsChild>
        <w:div w:id="1012076396">
          <w:marLeft w:val="0"/>
          <w:marRight w:val="0"/>
          <w:marTop w:val="0"/>
          <w:marBottom w:val="0"/>
          <w:divBdr>
            <w:top w:val="none" w:sz="0" w:space="0" w:color="auto"/>
            <w:left w:val="none" w:sz="0" w:space="0" w:color="auto"/>
            <w:bottom w:val="none" w:sz="0" w:space="0" w:color="auto"/>
            <w:right w:val="none" w:sz="0" w:space="0" w:color="auto"/>
          </w:divBdr>
        </w:div>
      </w:divsChild>
    </w:div>
    <w:div w:id="555166370">
      <w:bodyDiv w:val="1"/>
      <w:marLeft w:val="0"/>
      <w:marRight w:val="0"/>
      <w:marTop w:val="0"/>
      <w:marBottom w:val="0"/>
      <w:divBdr>
        <w:top w:val="none" w:sz="0" w:space="0" w:color="auto"/>
        <w:left w:val="none" w:sz="0" w:space="0" w:color="auto"/>
        <w:bottom w:val="none" w:sz="0" w:space="0" w:color="auto"/>
        <w:right w:val="none" w:sz="0" w:space="0" w:color="auto"/>
      </w:divBdr>
    </w:div>
    <w:div w:id="555360757">
      <w:bodyDiv w:val="1"/>
      <w:marLeft w:val="0"/>
      <w:marRight w:val="0"/>
      <w:marTop w:val="0"/>
      <w:marBottom w:val="0"/>
      <w:divBdr>
        <w:top w:val="none" w:sz="0" w:space="0" w:color="auto"/>
        <w:left w:val="none" w:sz="0" w:space="0" w:color="auto"/>
        <w:bottom w:val="none" w:sz="0" w:space="0" w:color="auto"/>
        <w:right w:val="none" w:sz="0" w:space="0" w:color="auto"/>
      </w:divBdr>
    </w:div>
    <w:div w:id="555891646">
      <w:bodyDiv w:val="1"/>
      <w:marLeft w:val="0"/>
      <w:marRight w:val="0"/>
      <w:marTop w:val="0"/>
      <w:marBottom w:val="0"/>
      <w:divBdr>
        <w:top w:val="none" w:sz="0" w:space="0" w:color="auto"/>
        <w:left w:val="none" w:sz="0" w:space="0" w:color="auto"/>
        <w:bottom w:val="none" w:sz="0" w:space="0" w:color="auto"/>
        <w:right w:val="none" w:sz="0" w:space="0" w:color="auto"/>
      </w:divBdr>
    </w:div>
    <w:div w:id="555970052">
      <w:bodyDiv w:val="1"/>
      <w:marLeft w:val="0"/>
      <w:marRight w:val="0"/>
      <w:marTop w:val="0"/>
      <w:marBottom w:val="0"/>
      <w:divBdr>
        <w:top w:val="none" w:sz="0" w:space="0" w:color="auto"/>
        <w:left w:val="none" w:sz="0" w:space="0" w:color="auto"/>
        <w:bottom w:val="none" w:sz="0" w:space="0" w:color="auto"/>
        <w:right w:val="none" w:sz="0" w:space="0" w:color="auto"/>
      </w:divBdr>
    </w:div>
    <w:div w:id="556475026">
      <w:bodyDiv w:val="1"/>
      <w:marLeft w:val="0"/>
      <w:marRight w:val="0"/>
      <w:marTop w:val="0"/>
      <w:marBottom w:val="0"/>
      <w:divBdr>
        <w:top w:val="none" w:sz="0" w:space="0" w:color="auto"/>
        <w:left w:val="none" w:sz="0" w:space="0" w:color="auto"/>
        <w:bottom w:val="none" w:sz="0" w:space="0" w:color="auto"/>
        <w:right w:val="none" w:sz="0" w:space="0" w:color="auto"/>
      </w:divBdr>
      <w:divsChild>
        <w:div w:id="141043148">
          <w:marLeft w:val="0"/>
          <w:marRight w:val="0"/>
          <w:marTop w:val="0"/>
          <w:marBottom w:val="0"/>
          <w:divBdr>
            <w:top w:val="none" w:sz="0" w:space="0" w:color="auto"/>
            <w:left w:val="none" w:sz="0" w:space="0" w:color="auto"/>
            <w:bottom w:val="none" w:sz="0" w:space="0" w:color="auto"/>
            <w:right w:val="none" w:sz="0" w:space="0" w:color="auto"/>
          </w:divBdr>
        </w:div>
      </w:divsChild>
    </w:div>
    <w:div w:id="556859753">
      <w:bodyDiv w:val="1"/>
      <w:marLeft w:val="0"/>
      <w:marRight w:val="0"/>
      <w:marTop w:val="0"/>
      <w:marBottom w:val="0"/>
      <w:divBdr>
        <w:top w:val="none" w:sz="0" w:space="0" w:color="auto"/>
        <w:left w:val="none" w:sz="0" w:space="0" w:color="auto"/>
        <w:bottom w:val="none" w:sz="0" w:space="0" w:color="auto"/>
        <w:right w:val="none" w:sz="0" w:space="0" w:color="auto"/>
      </w:divBdr>
    </w:div>
    <w:div w:id="557127116">
      <w:bodyDiv w:val="1"/>
      <w:marLeft w:val="0"/>
      <w:marRight w:val="0"/>
      <w:marTop w:val="0"/>
      <w:marBottom w:val="0"/>
      <w:divBdr>
        <w:top w:val="none" w:sz="0" w:space="0" w:color="auto"/>
        <w:left w:val="none" w:sz="0" w:space="0" w:color="auto"/>
        <w:bottom w:val="none" w:sz="0" w:space="0" w:color="auto"/>
        <w:right w:val="none" w:sz="0" w:space="0" w:color="auto"/>
      </w:divBdr>
      <w:divsChild>
        <w:div w:id="1740903029">
          <w:marLeft w:val="0"/>
          <w:marRight w:val="0"/>
          <w:marTop w:val="0"/>
          <w:marBottom w:val="0"/>
          <w:divBdr>
            <w:top w:val="none" w:sz="0" w:space="0" w:color="auto"/>
            <w:left w:val="none" w:sz="0" w:space="0" w:color="auto"/>
            <w:bottom w:val="none" w:sz="0" w:space="0" w:color="auto"/>
            <w:right w:val="none" w:sz="0" w:space="0" w:color="auto"/>
          </w:divBdr>
        </w:div>
      </w:divsChild>
    </w:div>
    <w:div w:id="557592876">
      <w:bodyDiv w:val="1"/>
      <w:marLeft w:val="0"/>
      <w:marRight w:val="0"/>
      <w:marTop w:val="0"/>
      <w:marBottom w:val="0"/>
      <w:divBdr>
        <w:top w:val="none" w:sz="0" w:space="0" w:color="auto"/>
        <w:left w:val="none" w:sz="0" w:space="0" w:color="auto"/>
        <w:bottom w:val="none" w:sz="0" w:space="0" w:color="auto"/>
        <w:right w:val="none" w:sz="0" w:space="0" w:color="auto"/>
      </w:divBdr>
      <w:divsChild>
        <w:div w:id="149978485">
          <w:marLeft w:val="0"/>
          <w:marRight w:val="0"/>
          <w:marTop w:val="0"/>
          <w:marBottom w:val="0"/>
          <w:divBdr>
            <w:top w:val="none" w:sz="0" w:space="0" w:color="auto"/>
            <w:left w:val="none" w:sz="0" w:space="0" w:color="auto"/>
            <w:bottom w:val="none" w:sz="0" w:space="0" w:color="auto"/>
            <w:right w:val="none" w:sz="0" w:space="0" w:color="auto"/>
          </w:divBdr>
        </w:div>
      </w:divsChild>
    </w:div>
    <w:div w:id="557715032">
      <w:bodyDiv w:val="1"/>
      <w:marLeft w:val="0"/>
      <w:marRight w:val="0"/>
      <w:marTop w:val="0"/>
      <w:marBottom w:val="0"/>
      <w:divBdr>
        <w:top w:val="none" w:sz="0" w:space="0" w:color="auto"/>
        <w:left w:val="none" w:sz="0" w:space="0" w:color="auto"/>
        <w:bottom w:val="none" w:sz="0" w:space="0" w:color="auto"/>
        <w:right w:val="none" w:sz="0" w:space="0" w:color="auto"/>
      </w:divBdr>
      <w:divsChild>
        <w:div w:id="1805467767">
          <w:marLeft w:val="0"/>
          <w:marRight w:val="0"/>
          <w:marTop w:val="0"/>
          <w:marBottom w:val="0"/>
          <w:divBdr>
            <w:top w:val="none" w:sz="0" w:space="0" w:color="auto"/>
            <w:left w:val="none" w:sz="0" w:space="0" w:color="auto"/>
            <w:bottom w:val="none" w:sz="0" w:space="0" w:color="auto"/>
            <w:right w:val="none" w:sz="0" w:space="0" w:color="auto"/>
          </w:divBdr>
        </w:div>
      </w:divsChild>
    </w:div>
    <w:div w:id="557742773">
      <w:bodyDiv w:val="1"/>
      <w:marLeft w:val="0"/>
      <w:marRight w:val="0"/>
      <w:marTop w:val="0"/>
      <w:marBottom w:val="0"/>
      <w:divBdr>
        <w:top w:val="none" w:sz="0" w:space="0" w:color="auto"/>
        <w:left w:val="none" w:sz="0" w:space="0" w:color="auto"/>
        <w:bottom w:val="none" w:sz="0" w:space="0" w:color="auto"/>
        <w:right w:val="none" w:sz="0" w:space="0" w:color="auto"/>
      </w:divBdr>
    </w:div>
    <w:div w:id="558128666">
      <w:bodyDiv w:val="1"/>
      <w:marLeft w:val="0"/>
      <w:marRight w:val="0"/>
      <w:marTop w:val="0"/>
      <w:marBottom w:val="0"/>
      <w:divBdr>
        <w:top w:val="none" w:sz="0" w:space="0" w:color="auto"/>
        <w:left w:val="none" w:sz="0" w:space="0" w:color="auto"/>
        <w:bottom w:val="none" w:sz="0" w:space="0" w:color="auto"/>
        <w:right w:val="none" w:sz="0" w:space="0" w:color="auto"/>
      </w:divBdr>
    </w:div>
    <w:div w:id="558905663">
      <w:bodyDiv w:val="1"/>
      <w:marLeft w:val="0"/>
      <w:marRight w:val="0"/>
      <w:marTop w:val="0"/>
      <w:marBottom w:val="0"/>
      <w:divBdr>
        <w:top w:val="none" w:sz="0" w:space="0" w:color="auto"/>
        <w:left w:val="none" w:sz="0" w:space="0" w:color="auto"/>
        <w:bottom w:val="none" w:sz="0" w:space="0" w:color="auto"/>
        <w:right w:val="none" w:sz="0" w:space="0" w:color="auto"/>
      </w:divBdr>
    </w:div>
    <w:div w:id="559444473">
      <w:bodyDiv w:val="1"/>
      <w:marLeft w:val="0"/>
      <w:marRight w:val="0"/>
      <w:marTop w:val="0"/>
      <w:marBottom w:val="0"/>
      <w:divBdr>
        <w:top w:val="none" w:sz="0" w:space="0" w:color="auto"/>
        <w:left w:val="none" w:sz="0" w:space="0" w:color="auto"/>
        <w:bottom w:val="none" w:sz="0" w:space="0" w:color="auto"/>
        <w:right w:val="none" w:sz="0" w:space="0" w:color="auto"/>
      </w:divBdr>
    </w:div>
    <w:div w:id="560101093">
      <w:bodyDiv w:val="1"/>
      <w:marLeft w:val="0"/>
      <w:marRight w:val="0"/>
      <w:marTop w:val="0"/>
      <w:marBottom w:val="0"/>
      <w:divBdr>
        <w:top w:val="none" w:sz="0" w:space="0" w:color="auto"/>
        <w:left w:val="none" w:sz="0" w:space="0" w:color="auto"/>
        <w:bottom w:val="none" w:sz="0" w:space="0" w:color="auto"/>
        <w:right w:val="none" w:sz="0" w:space="0" w:color="auto"/>
      </w:divBdr>
      <w:divsChild>
        <w:div w:id="114177365">
          <w:marLeft w:val="0"/>
          <w:marRight w:val="0"/>
          <w:marTop w:val="0"/>
          <w:marBottom w:val="0"/>
          <w:divBdr>
            <w:top w:val="none" w:sz="0" w:space="0" w:color="auto"/>
            <w:left w:val="none" w:sz="0" w:space="0" w:color="auto"/>
            <w:bottom w:val="none" w:sz="0" w:space="0" w:color="auto"/>
            <w:right w:val="none" w:sz="0" w:space="0" w:color="auto"/>
          </w:divBdr>
        </w:div>
      </w:divsChild>
    </w:div>
    <w:div w:id="560870656">
      <w:bodyDiv w:val="1"/>
      <w:marLeft w:val="0"/>
      <w:marRight w:val="0"/>
      <w:marTop w:val="0"/>
      <w:marBottom w:val="0"/>
      <w:divBdr>
        <w:top w:val="none" w:sz="0" w:space="0" w:color="auto"/>
        <w:left w:val="none" w:sz="0" w:space="0" w:color="auto"/>
        <w:bottom w:val="none" w:sz="0" w:space="0" w:color="auto"/>
        <w:right w:val="none" w:sz="0" w:space="0" w:color="auto"/>
      </w:divBdr>
    </w:div>
    <w:div w:id="561260576">
      <w:bodyDiv w:val="1"/>
      <w:marLeft w:val="0"/>
      <w:marRight w:val="0"/>
      <w:marTop w:val="0"/>
      <w:marBottom w:val="0"/>
      <w:divBdr>
        <w:top w:val="none" w:sz="0" w:space="0" w:color="auto"/>
        <w:left w:val="none" w:sz="0" w:space="0" w:color="auto"/>
        <w:bottom w:val="none" w:sz="0" w:space="0" w:color="auto"/>
        <w:right w:val="none" w:sz="0" w:space="0" w:color="auto"/>
      </w:divBdr>
    </w:div>
    <w:div w:id="561714619">
      <w:bodyDiv w:val="1"/>
      <w:marLeft w:val="0"/>
      <w:marRight w:val="0"/>
      <w:marTop w:val="0"/>
      <w:marBottom w:val="0"/>
      <w:divBdr>
        <w:top w:val="none" w:sz="0" w:space="0" w:color="auto"/>
        <w:left w:val="none" w:sz="0" w:space="0" w:color="auto"/>
        <w:bottom w:val="none" w:sz="0" w:space="0" w:color="auto"/>
        <w:right w:val="none" w:sz="0" w:space="0" w:color="auto"/>
      </w:divBdr>
    </w:div>
    <w:div w:id="561870311">
      <w:bodyDiv w:val="1"/>
      <w:marLeft w:val="0"/>
      <w:marRight w:val="0"/>
      <w:marTop w:val="0"/>
      <w:marBottom w:val="0"/>
      <w:divBdr>
        <w:top w:val="none" w:sz="0" w:space="0" w:color="auto"/>
        <w:left w:val="none" w:sz="0" w:space="0" w:color="auto"/>
        <w:bottom w:val="none" w:sz="0" w:space="0" w:color="auto"/>
        <w:right w:val="none" w:sz="0" w:space="0" w:color="auto"/>
      </w:divBdr>
    </w:div>
    <w:div w:id="561989379">
      <w:bodyDiv w:val="1"/>
      <w:marLeft w:val="0"/>
      <w:marRight w:val="0"/>
      <w:marTop w:val="0"/>
      <w:marBottom w:val="0"/>
      <w:divBdr>
        <w:top w:val="none" w:sz="0" w:space="0" w:color="auto"/>
        <w:left w:val="none" w:sz="0" w:space="0" w:color="auto"/>
        <w:bottom w:val="none" w:sz="0" w:space="0" w:color="auto"/>
        <w:right w:val="none" w:sz="0" w:space="0" w:color="auto"/>
      </w:divBdr>
      <w:divsChild>
        <w:div w:id="1237784759">
          <w:marLeft w:val="0"/>
          <w:marRight w:val="0"/>
          <w:marTop w:val="0"/>
          <w:marBottom w:val="0"/>
          <w:divBdr>
            <w:top w:val="none" w:sz="0" w:space="0" w:color="auto"/>
            <w:left w:val="none" w:sz="0" w:space="0" w:color="auto"/>
            <w:bottom w:val="none" w:sz="0" w:space="0" w:color="auto"/>
            <w:right w:val="none" w:sz="0" w:space="0" w:color="auto"/>
          </w:divBdr>
        </w:div>
      </w:divsChild>
    </w:div>
    <w:div w:id="562057617">
      <w:bodyDiv w:val="1"/>
      <w:marLeft w:val="0"/>
      <w:marRight w:val="0"/>
      <w:marTop w:val="0"/>
      <w:marBottom w:val="0"/>
      <w:divBdr>
        <w:top w:val="none" w:sz="0" w:space="0" w:color="auto"/>
        <w:left w:val="none" w:sz="0" w:space="0" w:color="auto"/>
        <w:bottom w:val="none" w:sz="0" w:space="0" w:color="auto"/>
        <w:right w:val="none" w:sz="0" w:space="0" w:color="auto"/>
      </w:divBdr>
    </w:div>
    <w:div w:id="562134906">
      <w:bodyDiv w:val="1"/>
      <w:marLeft w:val="0"/>
      <w:marRight w:val="0"/>
      <w:marTop w:val="0"/>
      <w:marBottom w:val="0"/>
      <w:divBdr>
        <w:top w:val="none" w:sz="0" w:space="0" w:color="auto"/>
        <w:left w:val="none" w:sz="0" w:space="0" w:color="auto"/>
        <w:bottom w:val="none" w:sz="0" w:space="0" w:color="auto"/>
        <w:right w:val="none" w:sz="0" w:space="0" w:color="auto"/>
      </w:divBdr>
    </w:div>
    <w:div w:id="562449539">
      <w:bodyDiv w:val="1"/>
      <w:marLeft w:val="0"/>
      <w:marRight w:val="0"/>
      <w:marTop w:val="0"/>
      <w:marBottom w:val="0"/>
      <w:divBdr>
        <w:top w:val="none" w:sz="0" w:space="0" w:color="auto"/>
        <w:left w:val="none" w:sz="0" w:space="0" w:color="auto"/>
        <w:bottom w:val="none" w:sz="0" w:space="0" w:color="auto"/>
        <w:right w:val="none" w:sz="0" w:space="0" w:color="auto"/>
      </w:divBdr>
      <w:divsChild>
        <w:div w:id="1244529185">
          <w:marLeft w:val="0"/>
          <w:marRight w:val="0"/>
          <w:marTop w:val="0"/>
          <w:marBottom w:val="0"/>
          <w:divBdr>
            <w:top w:val="none" w:sz="0" w:space="0" w:color="auto"/>
            <w:left w:val="none" w:sz="0" w:space="0" w:color="auto"/>
            <w:bottom w:val="none" w:sz="0" w:space="0" w:color="auto"/>
            <w:right w:val="none" w:sz="0" w:space="0" w:color="auto"/>
          </w:divBdr>
        </w:div>
      </w:divsChild>
    </w:div>
    <w:div w:id="562833743">
      <w:bodyDiv w:val="1"/>
      <w:marLeft w:val="0"/>
      <w:marRight w:val="0"/>
      <w:marTop w:val="0"/>
      <w:marBottom w:val="0"/>
      <w:divBdr>
        <w:top w:val="none" w:sz="0" w:space="0" w:color="auto"/>
        <w:left w:val="none" w:sz="0" w:space="0" w:color="auto"/>
        <w:bottom w:val="none" w:sz="0" w:space="0" w:color="auto"/>
        <w:right w:val="none" w:sz="0" w:space="0" w:color="auto"/>
      </w:divBdr>
    </w:div>
    <w:div w:id="563175238">
      <w:bodyDiv w:val="1"/>
      <w:marLeft w:val="0"/>
      <w:marRight w:val="0"/>
      <w:marTop w:val="0"/>
      <w:marBottom w:val="0"/>
      <w:divBdr>
        <w:top w:val="none" w:sz="0" w:space="0" w:color="auto"/>
        <w:left w:val="none" w:sz="0" w:space="0" w:color="auto"/>
        <w:bottom w:val="none" w:sz="0" w:space="0" w:color="auto"/>
        <w:right w:val="none" w:sz="0" w:space="0" w:color="auto"/>
      </w:divBdr>
    </w:div>
    <w:div w:id="564146489">
      <w:bodyDiv w:val="1"/>
      <w:marLeft w:val="0"/>
      <w:marRight w:val="0"/>
      <w:marTop w:val="0"/>
      <w:marBottom w:val="0"/>
      <w:divBdr>
        <w:top w:val="none" w:sz="0" w:space="0" w:color="auto"/>
        <w:left w:val="none" w:sz="0" w:space="0" w:color="auto"/>
        <w:bottom w:val="none" w:sz="0" w:space="0" w:color="auto"/>
        <w:right w:val="none" w:sz="0" w:space="0" w:color="auto"/>
      </w:divBdr>
      <w:divsChild>
        <w:div w:id="2029985965">
          <w:marLeft w:val="0"/>
          <w:marRight w:val="0"/>
          <w:marTop w:val="0"/>
          <w:marBottom w:val="0"/>
          <w:divBdr>
            <w:top w:val="none" w:sz="0" w:space="0" w:color="auto"/>
            <w:left w:val="none" w:sz="0" w:space="0" w:color="auto"/>
            <w:bottom w:val="none" w:sz="0" w:space="0" w:color="auto"/>
            <w:right w:val="none" w:sz="0" w:space="0" w:color="auto"/>
          </w:divBdr>
        </w:div>
      </w:divsChild>
    </w:div>
    <w:div w:id="564414709">
      <w:bodyDiv w:val="1"/>
      <w:marLeft w:val="0"/>
      <w:marRight w:val="0"/>
      <w:marTop w:val="0"/>
      <w:marBottom w:val="0"/>
      <w:divBdr>
        <w:top w:val="none" w:sz="0" w:space="0" w:color="auto"/>
        <w:left w:val="none" w:sz="0" w:space="0" w:color="auto"/>
        <w:bottom w:val="none" w:sz="0" w:space="0" w:color="auto"/>
        <w:right w:val="none" w:sz="0" w:space="0" w:color="auto"/>
      </w:divBdr>
    </w:div>
    <w:div w:id="564491586">
      <w:bodyDiv w:val="1"/>
      <w:marLeft w:val="0"/>
      <w:marRight w:val="0"/>
      <w:marTop w:val="0"/>
      <w:marBottom w:val="0"/>
      <w:divBdr>
        <w:top w:val="none" w:sz="0" w:space="0" w:color="auto"/>
        <w:left w:val="none" w:sz="0" w:space="0" w:color="auto"/>
        <w:bottom w:val="none" w:sz="0" w:space="0" w:color="auto"/>
        <w:right w:val="none" w:sz="0" w:space="0" w:color="auto"/>
      </w:divBdr>
    </w:div>
    <w:div w:id="565800354">
      <w:bodyDiv w:val="1"/>
      <w:marLeft w:val="0"/>
      <w:marRight w:val="0"/>
      <w:marTop w:val="0"/>
      <w:marBottom w:val="0"/>
      <w:divBdr>
        <w:top w:val="none" w:sz="0" w:space="0" w:color="auto"/>
        <w:left w:val="none" w:sz="0" w:space="0" w:color="auto"/>
        <w:bottom w:val="none" w:sz="0" w:space="0" w:color="auto"/>
        <w:right w:val="none" w:sz="0" w:space="0" w:color="auto"/>
      </w:divBdr>
    </w:div>
    <w:div w:id="566886848">
      <w:bodyDiv w:val="1"/>
      <w:marLeft w:val="0"/>
      <w:marRight w:val="0"/>
      <w:marTop w:val="0"/>
      <w:marBottom w:val="0"/>
      <w:divBdr>
        <w:top w:val="none" w:sz="0" w:space="0" w:color="auto"/>
        <w:left w:val="none" w:sz="0" w:space="0" w:color="auto"/>
        <w:bottom w:val="none" w:sz="0" w:space="0" w:color="auto"/>
        <w:right w:val="none" w:sz="0" w:space="0" w:color="auto"/>
      </w:divBdr>
    </w:div>
    <w:div w:id="567423437">
      <w:bodyDiv w:val="1"/>
      <w:marLeft w:val="0"/>
      <w:marRight w:val="0"/>
      <w:marTop w:val="0"/>
      <w:marBottom w:val="0"/>
      <w:divBdr>
        <w:top w:val="none" w:sz="0" w:space="0" w:color="auto"/>
        <w:left w:val="none" w:sz="0" w:space="0" w:color="auto"/>
        <w:bottom w:val="none" w:sz="0" w:space="0" w:color="auto"/>
        <w:right w:val="none" w:sz="0" w:space="0" w:color="auto"/>
      </w:divBdr>
    </w:div>
    <w:div w:id="567881395">
      <w:bodyDiv w:val="1"/>
      <w:marLeft w:val="0"/>
      <w:marRight w:val="0"/>
      <w:marTop w:val="0"/>
      <w:marBottom w:val="0"/>
      <w:divBdr>
        <w:top w:val="none" w:sz="0" w:space="0" w:color="auto"/>
        <w:left w:val="none" w:sz="0" w:space="0" w:color="auto"/>
        <w:bottom w:val="none" w:sz="0" w:space="0" w:color="auto"/>
        <w:right w:val="none" w:sz="0" w:space="0" w:color="auto"/>
      </w:divBdr>
    </w:div>
    <w:div w:id="567882189">
      <w:bodyDiv w:val="1"/>
      <w:marLeft w:val="0"/>
      <w:marRight w:val="0"/>
      <w:marTop w:val="0"/>
      <w:marBottom w:val="0"/>
      <w:divBdr>
        <w:top w:val="none" w:sz="0" w:space="0" w:color="auto"/>
        <w:left w:val="none" w:sz="0" w:space="0" w:color="auto"/>
        <w:bottom w:val="none" w:sz="0" w:space="0" w:color="auto"/>
        <w:right w:val="none" w:sz="0" w:space="0" w:color="auto"/>
      </w:divBdr>
    </w:div>
    <w:div w:id="568152131">
      <w:bodyDiv w:val="1"/>
      <w:marLeft w:val="0"/>
      <w:marRight w:val="0"/>
      <w:marTop w:val="0"/>
      <w:marBottom w:val="0"/>
      <w:divBdr>
        <w:top w:val="none" w:sz="0" w:space="0" w:color="auto"/>
        <w:left w:val="none" w:sz="0" w:space="0" w:color="auto"/>
        <w:bottom w:val="none" w:sz="0" w:space="0" w:color="auto"/>
        <w:right w:val="none" w:sz="0" w:space="0" w:color="auto"/>
      </w:divBdr>
    </w:div>
    <w:div w:id="568732007">
      <w:bodyDiv w:val="1"/>
      <w:marLeft w:val="0"/>
      <w:marRight w:val="0"/>
      <w:marTop w:val="0"/>
      <w:marBottom w:val="0"/>
      <w:divBdr>
        <w:top w:val="none" w:sz="0" w:space="0" w:color="auto"/>
        <w:left w:val="none" w:sz="0" w:space="0" w:color="auto"/>
        <w:bottom w:val="none" w:sz="0" w:space="0" w:color="auto"/>
        <w:right w:val="none" w:sz="0" w:space="0" w:color="auto"/>
      </w:divBdr>
    </w:div>
    <w:div w:id="568735198">
      <w:bodyDiv w:val="1"/>
      <w:marLeft w:val="0"/>
      <w:marRight w:val="0"/>
      <w:marTop w:val="0"/>
      <w:marBottom w:val="0"/>
      <w:divBdr>
        <w:top w:val="none" w:sz="0" w:space="0" w:color="auto"/>
        <w:left w:val="none" w:sz="0" w:space="0" w:color="auto"/>
        <w:bottom w:val="none" w:sz="0" w:space="0" w:color="auto"/>
        <w:right w:val="none" w:sz="0" w:space="0" w:color="auto"/>
      </w:divBdr>
      <w:divsChild>
        <w:div w:id="980111750">
          <w:marLeft w:val="0"/>
          <w:marRight w:val="0"/>
          <w:marTop w:val="0"/>
          <w:marBottom w:val="0"/>
          <w:divBdr>
            <w:top w:val="none" w:sz="0" w:space="0" w:color="auto"/>
            <w:left w:val="none" w:sz="0" w:space="0" w:color="auto"/>
            <w:bottom w:val="none" w:sz="0" w:space="0" w:color="auto"/>
            <w:right w:val="none" w:sz="0" w:space="0" w:color="auto"/>
          </w:divBdr>
        </w:div>
      </w:divsChild>
    </w:div>
    <w:div w:id="568736538">
      <w:bodyDiv w:val="1"/>
      <w:marLeft w:val="0"/>
      <w:marRight w:val="0"/>
      <w:marTop w:val="0"/>
      <w:marBottom w:val="0"/>
      <w:divBdr>
        <w:top w:val="none" w:sz="0" w:space="0" w:color="auto"/>
        <w:left w:val="none" w:sz="0" w:space="0" w:color="auto"/>
        <w:bottom w:val="none" w:sz="0" w:space="0" w:color="auto"/>
        <w:right w:val="none" w:sz="0" w:space="0" w:color="auto"/>
      </w:divBdr>
    </w:div>
    <w:div w:id="569117210">
      <w:bodyDiv w:val="1"/>
      <w:marLeft w:val="0"/>
      <w:marRight w:val="0"/>
      <w:marTop w:val="0"/>
      <w:marBottom w:val="0"/>
      <w:divBdr>
        <w:top w:val="none" w:sz="0" w:space="0" w:color="auto"/>
        <w:left w:val="none" w:sz="0" w:space="0" w:color="auto"/>
        <w:bottom w:val="none" w:sz="0" w:space="0" w:color="auto"/>
        <w:right w:val="none" w:sz="0" w:space="0" w:color="auto"/>
      </w:divBdr>
    </w:div>
    <w:div w:id="569122361">
      <w:bodyDiv w:val="1"/>
      <w:marLeft w:val="0"/>
      <w:marRight w:val="0"/>
      <w:marTop w:val="0"/>
      <w:marBottom w:val="0"/>
      <w:divBdr>
        <w:top w:val="none" w:sz="0" w:space="0" w:color="auto"/>
        <w:left w:val="none" w:sz="0" w:space="0" w:color="auto"/>
        <w:bottom w:val="none" w:sz="0" w:space="0" w:color="auto"/>
        <w:right w:val="none" w:sz="0" w:space="0" w:color="auto"/>
      </w:divBdr>
    </w:div>
    <w:div w:id="569776949">
      <w:bodyDiv w:val="1"/>
      <w:marLeft w:val="0"/>
      <w:marRight w:val="0"/>
      <w:marTop w:val="0"/>
      <w:marBottom w:val="0"/>
      <w:divBdr>
        <w:top w:val="none" w:sz="0" w:space="0" w:color="auto"/>
        <w:left w:val="none" w:sz="0" w:space="0" w:color="auto"/>
        <w:bottom w:val="none" w:sz="0" w:space="0" w:color="auto"/>
        <w:right w:val="none" w:sz="0" w:space="0" w:color="auto"/>
      </w:divBdr>
    </w:div>
    <w:div w:id="569851822">
      <w:bodyDiv w:val="1"/>
      <w:marLeft w:val="0"/>
      <w:marRight w:val="0"/>
      <w:marTop w:val="0"/>
      <w:marBottom w:val="0"/>
      <w:divBdr>
        <w:top w:val="none" w:sz="0" w:space="0" w:color="auto"/>
        <w:left w:val="none" w:sz="0" w:space="0" w:color="auto"/>
        <w:bottom w:val="none" w:sz="0" w:space="0" w:color="auto"/>
        <w:right w:val="none" w:sz="0" w:space="0" w:color="auto"/>
      </w:divBdr>
      <w:divsChild>
        <w:div w:id="367999338">
          <w:marLeft w:val="0"/>
          <w:marRight w:val="0"/>
          <w:marTop w:val="0"/>
          <w:marBottom w:val="0"/>
          <w:divBdr>
            <w:top w:val="none" w:sz="0" w:space="0" w:color="auto"/>
            <w:left w:val="none" w:sz="0" w:space="0" w:color="auto"/>
            <w:bottom w:val="none" w:sz="0" w:space="0" w:color="auto"/>
            <w:right w:val="none" w:sz="0" w:space="0" w:color="auto"/>
          </w:divBdr>
        </w:div>
      </w:divsChild>
    </w:div>
    <w:div w:id="570046635">
      <w:bodyDiv w:val="1"/>
      <w:marLeft w:val="0"/>
      <w:marRight w:val="0"/>
      <w:marTop w:val="0"/>
      <w:marBottom w:val="0"/>
      <w:divBdr>
        <w:top w:val="none" w:sz="0" w:space="0" w:color="auto"/>
        <w:left w:val="none" w:sz="0" w:space="0" w:color="auto"/>
        <w:bottom w:val="none" w:sz="0" w:space="0" w:color="auto"/>
        <w:right w:val="none" w:sz="0" w:space="0" w:color="auto"/>
      </w:divBdr>
    </w:div>
    <w:div w:id="570122224">
      <w:bodyDiv w:val="1"/>
      <w:marLeft w:val="0"/>
      <w:marRight w:val="0"/>
      <w:marTop w:val="0"/>
      <w:marBottom w:val="0"/>
      <w:divBdr>
        <w:top w:val="none" w:sz="0" w:space="0" w:color="auto"/>
        <w:left w:val="none" w:sz="0" w:space="0" w:color="auto"/>
        <w:bottom w:val="none" w:sz="0" w:space="0" w:color="auto"/>
        <w:right w:val="none" w:sz="0" w:space="0" w:color="auto"/>
      </w:divBdr>
      <w:divsChild>
        <w:div w:id="1886213520">
          <w:marLeft w:val="0"/>
          <w:marRight w:val="0"/>
          <w:marTop w:val="0"/>
          <w:marBottom w:val="0"/>
          <w:divBdr>
            <w:top w:val="none" w:sz="0" w:space="0" w:color="auto"/>
            <w:left w:val="none" w:sz="0" w:space="0" w:color="auto"/>
            <w:bottom w:val="none" w:sz="0" w:space="0" w:color="auto"/>
            <w:right w:val="none" w:sz="0" w:space="0" w:color="auto"/>
          </w:divBdr>
        </w:div>
      </w:divsChild>
    </w:div>
    <w:div w:id="570241411">
      <w:bodyDiv w:val="1"/>
      <w:marLeft w:val="0"/>
      <w:marRight w:val="0"/>
      <w:marTop w:val="0"/>
      <w:marBottom w:val="0"/>
      <w:divBdr>
        <w:top w:val="none" w:sz="0" w:space="0" w:color="auto"/>
        <w:left w:val="none" w:sz="0" w:space="0" w:color="auto"/>
        <w:bottom w:val="none" w:sz="0" w:space="0" w:color="auto"/>
        <w:right w:val="none" w:sz="0" w:space="0" w:color="auto"/>
      </w:divBdr>
      <w:divsChild>
        <w:div w:id="764574232">
          <w:marLeft w:val="0"/>
          <w:marRight w:val="0"/>
          <w:marTop w:val="0"/>
          <w:marBottom w:val="0"/>
          <w:divBdr>
            <w:top w:val="none" w:sz="0" w:space="0" w:color="auto"/>
            <w:left w:val="none" w:sz="0" w:space="0" w:color="auto"/>
            <w:bottom w:val="none" w:sz="0" w:space="0" w:color="auto"/>
            <w:right w:val="none" w:sz="0" w:space="0" w:color="auto"/>
          </w:divBdr>
        </w:div>
      </w:divsChild>
    </w:div>
    <w:div w:id="570584096">
      <w:bodyDiv w:val="1"/>
      <w:marLeft w:val="0"/>
      <w:marRight w:val="0"/>
      <w:marTop w:val="0"/>
      <w:marBottom w:val="0"/>
      <w:divBdr>
        <w:top w:val="none" w:sz="0" w:space="0" w:color="auto"/>
        <w:left w:val="none" w:sz="0" w:space="0" w:color="auto"/>
        <w:bottom w:val="none" w:sz="0" w:space="0" w:color="auto"/>
        <w:right w:val="none" w:sz="0" w:space="0" w:color="auto"/>
      </w:divBdr>
      <w:divsChild>
        <w:div w:id="336613793">
          <w:marLeft w:val="0"/>
          <w:marRight w:val="0"/>
          <w:marTop w:val="0"/>
          <w:marBottom w:val="0"/>
          <w:divBdr>
            <w:top w:val="none" w:sz="0" w:space="0" w:color="auto"/>
            <w:left w:val="none" w:sz="0" w:space="0" w:color="auto"/>
            <w:bottom w:val="none" w:sz="0" w:space="0" w:color="auto"/>
            <w:right w:val="none" w:sz="0" w:space="0" w:color="auto"/>
          </w:divBdr>
        </w:div>
      </w:divsChild>
    </w:div>
    <w:div w:id="570778809">
      <w:bodyDiv w:val="1"/>
      <w:marLeft w:val="0"/>
      <w:marRight w:val="0"/>
      <w:marTop w:val="0"/>
      <w:marBottom w:val="0"/>
      <w:divBdr>
        <w:top w:val="none" w:sz="0" w:space="0" w:color="auto"/>
        <w:left w:val="none" w:sz="0" w:space="0" w:color="auto"/>
        <w:bottom w:val="none" w:sz="0" w:space="0" w:color="auto"/>
        <w:right w:val="none" w:sz="0" w:space="0" w:color="auto"/>
      </w:divBdr>
    </w:div>
    <w:div w:id="572086638">
      <w:bodyDiv w:val="1"/>
      <w:marLeft w:val="0"/>
      <w:marRight w:val="0"/>
      <w:marTop w:val="0"/>
      <w:marBottom w:val="0"/>
      <w:divBdr>
        <w:top w:val="none" w:sz="0" w:space="0" w:color="auto"/>
        <w:left w:val="none" w:sz="0" w:space="0" w:color="auto"/>
        <w:bottom w:val="none" w:sz="0" w:space="0" w:color="auto"/>
        <w:right w:val="none" w:sz="0" w:space="0" w:color="auto"/>
      </w:divBdr>
      <w:divsChild>
        <w:div w:id="1529372366">
          <w:marLeft w:val="0"/>
          <w:marRight w:val="0"/>
          <w:marTop w:val="0"/>
          <w:marBottom w:val="0"/>
          <w:divBdr>
            <w:top w:val="none" w:sz="0" w:space="0" w:color="auto"/>
            <w:left w:val="none" w:sz="0" w:space="0" w:color="auto"/>
            <w:bottom w:val="none" w:sz="0" w:space="0" w:color="auto"/>
            <w:right w:val="none" w:sz="0" w:space="0" w:color="auto"/>
          </w:divBdr>
        </w:div>
      </w:divsChild>
    </w:div>
    <w:div w:id="576011499">
      <w:bodyDiv w:val="1"/>
      <w:marLeft w:val="0"/>
      <w:marRight w:val="0"/>
      <w:marTop w:val="0"/>
      <w:marBottom w:val="0"/>
      <w:divBdr>
        <w:top w:val="none" w:sz="0" w:space="0" w:color="auto"/>
        <w:left w:val="none" w:sz="0" w:space="0" w:color="auto"/>
        <w:bottom w:val="none" w:sz="0" w:space="0" w:color="auto"/>
        <w:right w:val="none" w:sz="0" w:space="0" w:color="auto"/>
      </w:divBdr>
    </w:div>
    <w:div w:id="576521694">
      <w:bodyDiv w:val="1"/>
      <w:marLeft w:val="0"/>
      <w:marRight w:val="0"/>
      <w:marTop w:val="0"/>
      <w:marBottom w:val="0"/>
      <w:divBdr>
        <w:top w:val="none" w:sz="0" w:space="0" w:color="auto"/>
        <w:left w:val="none" w:sz="0" w:space="0" w:color="auto"/>
        <w:bottom w:val="none" w:sz="0" w:space="0" w:color="auto"/>
        <w:right w:val="none" w:sz="0" w:space="0" w:color="auto"/>
      </w:divBdr>
    </w:div>
    <w:div w:id="576938146">
      <w:bodyDiv w:val="1"/>
      <w:marLeft w:val="0"/>
      <w:marRight w:val="0"/>
      <w:marTop w:val="0"/>
      <w:marBottom w:val="0"/>
      <w:divBdr>
        <w:top w:val="none" w:sz="0" w:space="0" w:color="auto"/>
        <w:left w:val="none" w:sz="0" w:space="0" w:color="auto"/>
        <w:bottom w:val="none" w:sz="0" w:space="0" w:color="auto"/>
        <w:right w:val="none" w:sz="0" w:space="0" w:color="auto"/>
      </w:divBdr>
      <w:divsChild>
        <w:div w:id="2006207511">
          <w:marLeft w:val="0"/>
          <w:marRight w:val="0"/>
          <w:marTop w:val="0"/>
          <w:marBottom w:val="0"/>
          <w:divBdr>
            <w:top w:val="none" w:sz="0" w:space="0" w:color="auto"/>
            <w:left w:val="none" w:sz="0" w:space="0" w:color="auto"/>
            <w:bottom w:val="none" w:sz="0" w:space="0" w:color="auto"/>
            <w:right w:val="none" w:sz="0" w:space="0" w:color="auto"/>
          </w:divBdr>
        </w:div>
      </w:divsChild>
    </w:div>
    <w:div w:id="576941365">
      <w:bodyDiv w:val="1"/>
      <w:marLeft w:val="0"/>
      <w:marRight w:val="0"/>
      <w:marTop w:val="0"/>
      <w:marBottom w:val="0"/>
      <w:divBdr>
        <w:top w:val="none" w:sz="0" w:space="0" w:color="auto"/>
        <w:left w:val="none" w:sz="0" w:space="0" w:color="auto"/>
        <w:bottom w:val="none" w:sz="0" w:space="0" w:color="auto"/>
        <w:right w:val="none" w:sz="0" w:space="0" w:color="auto"/>
      </w:divBdr>
    </w:div>
    <w:div w:id="577639651">
      <w:bodyDiv w:val="1"/>
      <w:marLeft w:val="0"/>
      <w:marRight w:val="0"/>
      <w:marTop w:val="0"/>
      <w:marBottom w:val="0"/>
      <w:divBdr>
        <w:top w:val="none" w:sz="0" w:space="0" w:color="auto"/>
        <w:left w:val="none" w:sz="0" w:space="0" w:color="auto"/>
        <w:bottom w:val="none" w:sz="0" w:space="0" w:color="auto"/>
        <w:right w:val="none" w:sz="0" w:space="0" w:color="auto"/>
      </w:divBdr>
    </w:div>
    <w:div w:id="577787177">
      <w:bodyDiv w:val="1"/>
      <w:marLeft w:val="0"/>
      <w:marRight w:val="0"/>
      <w:marTop w:val="0"/>
      <w:marBottom w:val="0"/>
      <w:divBdr>
        <w:top w:val="none" w:sz="0" w:space="0" w:color="auto"/>
        <w:left w:val="none" w:sz="0" w:space="0" w:color="auto"/>
        <w:bottom w:val="none" w:sz="0" w:space="0" w:color="auto"/>
        <w:right w:val="none" w:sz="0" w:space="0" w:color="auto"/>
      </w:divBdr>
      <w:divsChild>
        <w:div w:id="1044866910">
          <w:marLeft w:val="0"/>
          <w:marRight w:val="0"/>
          <w:marTop w:val="0"/>
          <w:marBottom w:val="0"/>
          <w:divBdr>
            <w:top w:val="none" w:sz="0" w:space="0" w:color="auto"/>
            <w:left w:val="none" w:sz="0" w:space="0" w:color="auto"/>
            <w:bottom w:val="none" w:sz="0" w:space="0" w:color="auto"/>
            <w:right w:val="none" w:sz="0" w:space="0" w:color="auto"/>
          </w:divBdr>
        </w:div>
      </w:divsChild>
    </w:div>
    <w:div w:id="579019206">
      <w:bodyDiv w:val="1"/>
      <w:marLeft w:val="0"/>
      <w:marRight w:val="0"/>
      <w:marTop w:val="0"/>
      <w:marBottom w:val="0"/>
      <w:divBdr>
        <w:top w:val="none" w:sz="0" w:space="0" w:color="auto"/>
        <w:left w:val="none" w:sz="0" w:space="0" w:color="auto"/>
        <w:bottom w:val="none" w:sz="0" w:space="0" w:color="auto"/>
        <w:right w:val="none" w:sz="0" w:space="0" w:color="auto"/>
      </w:divBdr>
      <w:divsChild>
        <w:div w:id="2078745143">
          <w:marLeft w:val="0"/>
          <w:marRight w:val="0"/>
          <w:marTop w:val="0"/>
          <w:marBottom w:val="0"/>
          <w:divBdr>
            <w:top w:val="none" w:sz="0" w:space="0" w:color="auto"/>
            <w:left w:val="none" w:sz="0" w:space="0" w:color="auto"/>
            <w:bottom w:val="none" w:sz="0" w:space="0" w:color="auto"/>
            <w:right w:val="none" w:sz="0" w:space="0" w:color="auto"/>
          </w:divBdr>
        </w:div>
      </w:divsChild>
    </w:div>
    <w:div w:id="579288478">
      <w:bodyDiv w:val="1"/>
      <w:marLeft w:val="0"/>
      <w:marRight w:val="0"/>
      <w:marTop w:val="0"/>
      <w:marBottom w:val="0"/>
      <w:divBdr>
        <w:top w:val="none" w:sz="0" w:space="0" w:color="auto"/>
        <w:left w:val="none" w:sz="0" w:space="0" w:color="auto"/>
        <w:bottom w:val="none" w:sz="0" w:space="0" w:color="auto"/>
        <w:right w:val="none" w:sz="0" w:space="0" w:color="auto"/>
      </w:divBdr>
      <w:divsChild>
        <w:div w:id="1974749293">
          <w:marLeft w:val="0"/>
          <w:marRight w:val="0"/>
          <w:marTop w:val="0"/>
          <w:marBottom w:val="0"/>
          <w:divBdr>
            <w:top w:val="none" w:sz="0" w:space="0" w:color="auto"/>
            <w:left w:val="none" w:sz="0" w:space="0" w:color="auto"/>
            <w:bottom w:val="none" w:sz="0" w:space="0" w:color="auto"/>
            <w:right w:val="none" w:sz="0" w:space="0" w:color="auto"/>
          </w:divBdr>
        </w:div>
      </w:divsChild>
    </w:div>
    <w:div w:id="579674858">
      <w:bodyDiv w:val="1"/>
      <w:marLeft w:val="0"/>
      <w:marRight w:val="0"/>
      <w:marTop w:val="0"/>
      <w:marBottom w:val="0"/>
      <w:divBdr>
        <w:top w:val="none" w:sz="0" w:space="0" w:color="auto"/>
        <w:left w:val="none" w:sz="0" w:space="0" w:color="auto"/>
        <w:bottom w:val="none" w:sz="0" w:space="0" w:color="auto"/>
        <w:right w:val="none" w:sz="0" w:space="0" w:color="auto"/>
      </w:divBdr>
      <w:divsChild>
        <w:div w:id="649943060">
          <w:marLeft w:val="0"/>
          <w:marRight w:val="0"/>
          <w:marTop w:val="0"/>
          <w:marBottom w:val="0"/>
          <w:divBdr>
            <w:top w:val="none" w:sz="0" w:space="0" w:color="auto"/>
            <w:left w:val="none" w:sz="0" w:space="0" w:color="auto"/>
            <w:bottom w:val="none" w:sz="0" w:space="0" w:color="auto"/>
            <w:right w:val="none" w:sz="0" w:space="0" w:color="auto"/>
          </w:divBdr>
        </w:div>
      </w:divsChild>
    </w:div>
    <w:div w:id="580026313">
      <w:bodyDiv w:val="1"/>
      <w:marLeft w:val="0"/>
      <w:marRight w:val="0"/>
      <w:marTop w:val="0"/>
      <w:marBottom w:val="0"/>
      <w:divBdr>
        <w:top w:val="none" w:sz="0" w:space="0" w:color="auto"/>
        <w:left w:val="none" w:sz="0" w:space="0" w:color="auto"/>
        <w:bottom w:val="none" w:sz="0" w:space="0" w:color="auto"/>
        <w:right w:val="none" w:sz="0" w:space="0" w:color="auto"/>
      </w:divBdr>
    </w:div>
    <w:div w:id="580332464">
      <w:bodyDiv w:val="1"/>
      <w:marLeft w:val="0"/>
      <w:marRight w:val="0"/>
      <w:marTop w:val="0"/>
      <w:marBottom w:val="0"/>
      <w:divBdr>
        <w:top w:val="none" w:sz="0" w:space="0" w:color="auto"/>
        <w:left w:val="none" w:sz="0" w:space="0" w:color="auto"/>
        <w:bottom w:val="none" w:sz="0" w:space="0" w:color="auto"/>
        <w:right w:val="none" w:sz="0" w:space="0" w:color="auto"/>
      </w:divBdr>
    </w:div>
    <w:div w:id="580405980">
      <w:bodyDiv w:val="1"/>
      <w:marLeft w:val="0"/>
      <w:marRight w:val="0"/>
      <w:marTop w:val="0"/>
      <w:marBottom w:val="0"/>
      <w:divBdr>
        <w:top w:val="none" w:sz="0" w:space="0" w:color="auto"/>
        <w:left w:val="none" w:sz="0" w:space="0" w:color="auto"/>
        <w:bottom w:val="none" w:sz="0" w:space="0" w:color="auto"/>
        <w:right w:val="none" w:sz="0" w:space="0" w:color="auto"/>
      </w:divBdr>
    </w:div>
    <w:div w:id="580720737">
      <w:bodyDiv w:val="1"/>
      <w:marLeft w:val="0"/>
      <w:marRight w:val="0"/>
      <w:marTop w:val="0"/>
      <w:marBottom w:val="0"/>
      <w:divBdr>
        <w:top w:val="none" w:sz="0" w:space="0" w:color="auto"/>
        <w:left w:val="none" w:sz="0" w:space="0" w:color="auto"/>
        <w:bottom w:val="none" w:sz="0" w:space="0" w:color="auto"/>
        <w:right w:val="none" w:sz="0" w:space="0" w:color="auto"/>
      </w:divBdr>
    </w:div>
    <w:div w:id="580872828">
      <w:bodyDiv w:val="1"/>
      <w:marLeft w:val="0"/>
      <w:marRight w:val="0"/>
      <w:marTop w:val="0"/>
      <w:marBottom w:val="0"/>
      <w:divBdr>
        <w:top w:val="none" w:sz="0" w:space="0" w:color="auto"/>
        <w:left w:val="none" w:sz="0" w:space="0" w:color="auto"/>
        <w:bottom w:val="none" w:sz="0" w:space="0" w:color="auto"/>
        <w:right w:val="none" w:sz="0" w:space="0" w:color="auto"/>
      </w:divBdr>
      <w:divsChild>
        <w:div w:id="592904707">
          <w:marLeft w:val="0"/>
          <w:marRight w:val="0"/>
          <w:marTop w:val="0"/>
          <w:marBottom w:val="0"/>
          <w:divBdr>
            <w:top w:val="none" w:sz="0" w:space="0" w:color="auto"/>
            <w:left w:val="none" w:sz="0" w:space="0" w:color="auto"/>
            <w:bottom w:val="none" w:sz="0" w:space="0" w:color="auto"/>
            <w:right w:val="none" w:sz="0" w:space="0" w:color="auto"/>
          </w:divBdr>
        </w:div>
      </w:divsChild>
    </w:div>
    <w:div w:id="580992456">
      <w:bodyDiv w:val="1"/>
      <w:marLeft w:val="0"/>
      <w:marRight w:val="0"/>
      <w:marTop w:val="0"/>
      <w:marBottom w:val="0"/>
      <w:divBdr>
        <w:top w:val="none" w:sz="0" w:space="0" w:color="auto"/>
        <w:left w:val="none" w:sz="0" w:space="0" w:color="auto"/>
        <w:bottom w:val="none" w:sz="0" w:space="0" w:color="auto"/>
        <w:right w:val="none" w:sz="0" w:space="0" w:color="auto"/>
      </w:divBdr>
    </w:div>
    <w:div w:id="581456500">
      <w:bodyDiv w:val="1"/>
      <w:marLeft w:val="0"/>
      <w:marRight w:val="0"/>
      <w:marTop w:val="0"/>
      <w:marBottom w:val="0"/>
      <w:divBdr>
        <w:top w:val="none" w:sz="0" w:space="0" w:color="auto"/>
        <w:left w:val="none" w:sz="0" w:space="0" w:color="auto"/>
        <w:bottom w:val="none" w:sz="0" w:space="0" w:color="auto"/>
        <w:right w:val="none" w:sz="0" w:space="0" w:color="auto"/>
      </w:divBdr>
    </w:div>
    <w:div w:id="584069650">
      <w:bodyDiv w:val="1"/>
      <w:marLeft w:val="0"/>
      <w:marRight w:val="0"/>
      <w:marTop w:val="0"/>
      <w:marBottom w:val="0"/>
      <w:divBdr>
        <w:top w:val="none" w:sz="0" w:space="0" w:color="auto"/>
        <w:left w:val="none" w:sz="0" w:space="0" w:color="auto"/>
        <w:bottom w:val="none" w:sz="0" w:space="0" w:color="auto"/>
        <w:right w:val="none" w:sz="0" w:space="0" w:color="auto"/>
      </w:divBdr>
    </w:div>
    <w:div w:id="584151731">
      <w:bodyDiv w:val="1"/>
      <w:marLeft w:val="0"/>
      <w:marRight w:val="0"/>
      <w:marTop w:val="0"/>
      <w:marBottom w:val="0"/>
      <w:divBdr>
        <w:top w:val="none" w:sz="0" w:space="0" w:color="auto"/>
        <w:left w:val="none" w:sz="0" w:space="0" w:color="auto"/>
        <w:bottom w:val="none" w:sz="0" w:space="0" w:color="auto"/>
        <w:right w:val="none" w:sz="0" w:space="0" w:color="auto"/>
      </w:divBdr>
    </w:div>
    <w:div w:id="586769536">
      <w:bodyDiv w:val="1"/>
      <w:marLeft w:val="0"/>
      <w:marRight w:val="0"/>
      <w:marTop w:val="0"/>
      <w:marBottom w:val="0"/>
      <w:divBdr>
        <w:top w:val="none" w:sz="0" w:space="0" w:color="auto"/>
        <w:left w:val="none" w:sz="0" w:space="0" w:color="auto"/>
        <w:bottom w:val="none" w:sz="0" w:space="0" w:color="auto"/>
        <w:right w:val="none" w:sz="0" w:space="0" w:color="auto"/>
      </w:divBdr>
      <w:divsChild>
        <w:div w:id="1481576910">
          <w:marLeft w:val="0"/>
          <w:marRight w:val="0"/>
          <w:marTop w:val="0"/>
          <w:marBottom w:val="0"/>
          <w:divBdr>
            <w:top w:val="none" w:sz="0" w:space="0" w:color="auto"/>
            <w:left w:val="none" w:sz="0" w:space="0" w:color="auto"/>
            <w:bottom w:val="none" w:sz="0" w:space="0" w:color="auto"/>
            <w:right w:val="none" w:sz="0" w:space="0" w:color="auto"/>
          </w:divBdr>
        </w:div>
      </w:divsChild>
    </w:div>
    <w:div w:id="587881590">
      <w:bodyDiv w:val="1"/>
      <w:marLeft w:val="0"/>
      <w:marRight w:val="0"/>
      <w:marTop w:val="0"/>
      <w:marBottom w:val="0"/>
      <w:divBdr>
        <w:top w:val="none" w:sz="0" w:space="0" w:color="auto"/>
        <w:left w:val="none" w:sz="0" w:space="0" w:color="auto"/>
        <w:bottom w:val="none" w:sz="0" w:space="0" w:color="auto"/>
        <w:right w:val="none" w:sz="0" w:space="0" w:color="auto"/>
      </w:divBdr>
    </w:div>
    <w:div w:id="588151617">
      <w:bodyDiv w:val="1"/>
      <w:marLeft w:val="0"/>
      <w:marRight w:val="0"/>
      <w:marTop w:val="0"/>
      <w:marBottom w:val="0"/>
      <w:divBdr>
        <w:top w:val="none" w:sz="0" w:space="0" w:color="auto"/>
        <w:left w:val="none" w:sz="0" w:space="0" w:color="auto"/>
        <w:bottom w:val="none" w:sz="0" w:space="0" w:color="auto"/>
        <w:right w:val="none" w:sz="0" w:space="0" w:color="auto"/>
      </w:divBdr>
    </w:div>
    <w:div w:id="589511301">
      <w:bodyDiv w:val="1"/>
      <w:marLeft w:val="0"/>
      <w:marRight w:val="0"/>
      <w:marTop w:val="0"/>
      <w:marBottom w:val="0"/>
      <w:divBdr>
        <w:top w:val="none" w:sz="0" w:space="0" w:color="auto"/>
        <w:left w:val="none" w:sz="0" w:space="0" w:color="auto"/>
        <w:bottom w:val="none" w:sz="0" w:space="0" w:color="auto"/>
        <w:right w:val="none" w:sz="0" w:space="0" w:color="auto"/>
      </w:divBdr>
    </w:div>
    <w:div w:id="590045176">
      <w:bodyDiv w:val="1"/>
      <w:marLeft w:val="0"/>
      <w:marRight w:val="0"/>
      <w:marTop w:val="0"/>
      <w:marBottom w:val="0"/>
      <w:divBdr>
        <w:top w:val="none" w:sz="0" w:space="0" w:color="auto"/>
        <w:left w:val="none" w:sz="0" w:space="0" w:color="auto"/>
        <w:bottom w:val="none" w:sz="0" w:space="0" w:color="auto"/>
        <w:right w:val="none" w:sz="0" w:space="0" w:color="auto"/>
      </w:divBdr>
      <w:divsChild>
        <w:div w:id="885680717">
          <w:marLeft w:val="0"/>
          <w:marRight w:val="0"/>
          <w:marTop w:val="0"/>
          <w:marBottom w:val="0"/>
          <w:divBdr>
            <w:top w:val="none" w:sz="0" w:space="0" w:color="auto"/>
            <w:left w:val="none" w:sz="0" w:space="0" w:color="auto"/>
            <w:bottom w:val="none" w:sz="0" w:space="0" w:color="auto"/>
            <w:right w:val="none" w:sz="0" w:space="0" w:color="auto"/>
          </w:divBdr>
        </w:div>
      </w:divsChild>
    </w:div>
    <w:div w:id="590818473">
      <w:bodyDiv w:val="1"/>
      <w:marLeft w:val="0"/>
      <w:marRight w:val="0"/>
      <w:marTop w:val="0"/>
      <w:marBottom w:val="0"/>
      <w:divBdr>
        <w:top w:val="none" w:sz="0" w:space="0" w:color="auto"/>
        <w:left w:val="none" w:sz="0" w:space="0" w:color="auto"/>
        <w:bottom w:val="none" w:sz="0" w:space="0" w:color="auto"/>
        <w:right w:val="none" w:sz="0" w:space="0" w:color="auto"/>
      </w:divBdr>
    </w:div>
    <w:div w:id="590896315">
      <w:bodyDiv w:val="1"/>
      <w:marLeft w:val="0"/>
      <w:marRight w:val="0"/>
      <w:marTop w:val="0"/>
      <w:marBottom w:val="0"/>
      <w:divBdr>
        <w:top w:val="none" w:sz="0" w:space="0" w:color="auto"/>
        <w:left w:val="none" w:sz="0" w:space="0" w:color="auto"/>
        <w:bottom w:val="none" w:sz="0" w:space="0" w:color="auto"/>
        <w:right w:val="none" w:sz="0" w:space="0" w:color="auto"/>
      </w:divBdr>
    </w:div>
    <w:div w:id="591477862">
      <w:bodyDiv w:val="1"/>
      <w:marLeft w:val="0"/>
      <w:marRight w:val="0"/>
      <w:marTop w:val="0"/>
      <w:marBottom w:val="0"/>
      <w:divBdr>
        <w:top w:val="none" w:sz="0" w:space="0" w:color="auto"/>
        <w:left w:val="none" w:sz="0" w:space="0" w:color="auto"/>
        <w:bottom w:val="none" w:sz="0" w:space="0" w:color="auto"/>
        <w:right w:val="none" w:sz="0" w:space="0" w:color="auto"/>
      </w:divBdr>
    </w:div>
    <w:div w:id="591550799">
      <w:bodyDiv w:val="1"/>
      <w:marLeft w:val="0"/>
      <w:marRight w:val="0"/>
      <w:marTop w:val="0"/>
      <w:marBottom w:val="0"/>
      <w:divBdr>
        <w:top w:val="none" w:sz="0" w:space="0" w:color="auto"/>
        <w:left w:val="none" w:sz="0" w:space="0" w:color="auto"/>
        <w:bottom w:val="none" w:sz="0" w:space="0" w:color="auto"/>
        <w:right w:val="none" w:sz="0" w:space="0" w:color="auto"/>
      </w:divBdr>
    </w:div>
    <w:div w:id="591666189">
      <w:bodyDiv w:val="1"/>
      <w:marLeft w:val="0"/>
      <w:marRight w:val="0"/>
      <w:marTop w:val="0"/>
      <w:marBottom w:val="0"/>
      <w:divBdr>
        <w:top w:val="none" w:sz="0" w:space="0" w:color="auto"/>
        <w:left w:val="none" w:sz="0" w:space="0" w:color="auto"/>
        <w:bottom w:val="none" w:sz="0" w:space="0" w:color="auto"/>
        <w:right w:val="none" w:sz="0" w:space="0" w:color="auto"/>
      </w:divBdr>
    </w:div>
    <w:div w:id="591857453">
      <w:bodyDiv w:val="1"/>
      <w:marLeft w:val="0"/>
      <w:marRight w:val="0"/>
      <w:marTop w:val="0"/>
      <w:marBottom w:val="0"/>
      <w:divBdr>
        <w:top w:val="none" w:sz="0" w:space="0" w:color="auto"/>
        <w:left w:val="none" w:sz="0" w:space="0" w:color="auto"/>
        <w:bottom w:val="none" w:sz="0" w:space="0" w:color="auto"/>
        <w:right w:val="none" w:sz="0" w:space="0" w:color="auto"/>
      </w:divBdr>
    </w:div>
    <w:div w:id="592007308">
      <w:bodyDiv w:val="1"/>
      <w:marLeft w:val="0"/>
      <w:marRight w:val="0"/>
      <w:marTop w:val="0"/>
      <w:marBottom w:val="0"/>
      <w:divBdr>
        <w:top w:val="none" w:sz="0" w:space="0" w:color="auto"/>
        <w:left w:val="none" w:sz="0" w:space="0" w:color="auto"/>
        <w:bottom w:val="none" w:sz="0" w:space="0" w:color="auto"/>
        <w:right w:val="none" w:sz="0" w:space="0" w:color="auto"/>
      </w:divBdr>
    </w:div>
    <w:div w:id="592319181">
      <w:bodyDiv w:val="1"/>
      <w:marLeft w:val="0"/>
      <w:marRight w:val="0"/>
      <w:marTop w:val="0"/>
      <w:marBottom w:val="0"/>
      <w:divBdr>
        <w:top w:val="none" w:sz="0" w:space="0" w:color="auto"/>
        <w:left w:val="none" w:sz="0" w:space="0" w:color="auto"/>
        <w:bottom w:val="none" w:sz="0" w:space="0" w:color="auto"/>
        <w:right w:val="none" w:sz="0" w:space="0" w:color="auto"/>
      </w:divBdr>
    </w:div>
    <w:div w:id="592472404">
      <w:bodyDiv w:val="1"/>
      <w:marLeft w:val="0"/>
      <w:marRight w:val="0"/>
      <w:marTop w:val="0"/>
      <w:marBottom w:val="0"/>
      <w:divBdr>
        <w:top w:val="none" w:sz="0" w:space="0" w:color="auto"/>
        <w:left w:val="none" w:sz="0" w:space="0" w:color="auto"/>
        <w:bottom w:val="none" w:sz="0" w:space="0" w:color="auto"/>
        <w:right w:val="none" w:sz="0" w:space="0" w:color="auto"/>
      </w:divBdr>
      <w:divsChild>
        <w:div w:id="2108575770">
          <w:marLeft w:val="0"/>
          <w:marRight w:val="0"/>
          <w:marTop w:val="0"/>
          <w:marBottom w:val="0"/>
          <w:divBdr>
            <w:top w:val="none" w:sz="0" w:space="0" w:color="auto"/>
            <w:left w:val="none" w:sz="0" w:space="0" w:color="auto"/>
            <w:bottom w:val="none" w:sz="0" w:space="0" w:color="auto"/>
            <w:right w:val="none" w:sz="0" w:space="0" w:color="auto"/>
          </w:divBdr>
        </w:div>
      </w:divsChild>
    </w:div>
    <w:div w:id="593056499">
      <w:bodyDiv w:val="1"/>
      <w:marLeft w:val="0"/>
      <w:marRight w:val="0"/>
      <w:marTop w:val="0"/>
      <w:marBottom w:val="0"/>
      <w:divBdr>
        <w:top w:val="none" w:sz="0" w:space="0" w:color="auto"/>
        <w:left w:val="none" w:sz="0" w:space="0" w:color="auto"/>
        <w:bottom w:val="none" w:sz="0" w:space="0" w:color="auto"/>
        <w:right w:val="none" w:sz="0" w:space="0" w:color="auto"/>
      </w:divBdr>
    </w:div>
    <w:div w:id="593248906">
      <w:bodyDiv w:val="1"/>
      <w:marLeft w:val="0"/>
      <w:marRight w:val="0"/>
      <w:marTop w:val="0"/>
      <w:marBottom w:val="0"/>
      <w:divBdr>
        <w:top w:val="none" w:sz="0" w:space="0" w:color="auto"/>
        <w:left w:val="none" w:sz="0" w:space="0" w:color="auto"/>
        <w:bottom w:val="none" w:sz="0" w:space="0" w:color="auto"/>
        <w:right w:val="none" w:sz="0" w:space="0" w:color="auto"/>
      </w:divBdr>
    </w:div>
    <w:div w:id="593901097">
      <w:bodyDiv w:val="1"/>
      <w:marLeft w:val="0"/>
      <w:marRight w:val="0"/>
      <w:marTop w:val="0"/>
      <w:marBottom w:val="0"/>
      <w:divBdr>
        <w:top w:val="none" w:sz="0" w:space="0" w:color="auto"/>
        <w:left w:val="none" w:sz="0" w:space="0" w:color="auto"/>
        <w:bottom w:val="none" w:sz="0" w:space="0" w:color="auto"/>
        <w:right w:val="none" w:sz="0" w:space="0" w:color="auto"/>
      </w:divBdr>
    </w:div>
    <w:div w:id="595481224">
      <w:bodyDiv w:val="1"/>
      <w:marLeft w:val="0"/>
      <w:marRight w:val="0"/>
      <w:marTop w:val="0"/>
      <w:marBottom w:val="0"/>
      <w:divBdr>
        <w:top w:val="none" w:sz="0" w:space="0" w:color="auto"/>
        <w:left w:val="none" w:sz="0" w:space="0" w:color="auto"/>
        <w:bottom w:val="none" w:sz="0" w:space="0" w:color="auto"/>
        <w:right w:val="none" w:sz="0" w:space="0" w:color="auto"/>
      </w:divBdr>
    </w:div>
    <w:div w:id="595481962">
      <w:bodyDiv w:val="1"/>
      <w:marLeft w:val="0"/>
      <w:marRight w:val="0"/>
      <w:marTop w:val="0"/>
      <w:marBottom w:val="0"/>
      <w:divBdr>
        <w:top w:val="none" w:sz="0" w:space="0" w:color="auto"/>
        <w:left w:val="none" w:sz="0" w:space="0" w:color="auto"/>
        <w:bottom w:val="none" w:sz="0" w:space="0" w:color="auto"/>
        <w:right w:val="none" w:sz="0" w:space="0" w:color="auto"/>
      </w:divBdr>
    </w:div>
    <w:div w:id="596013951">
      <w:bodyDiv w:val="1"/>
      <w:marLeft w:val="0"/>
      <w:marRight w:val="0"/>
      <w:marTop w:val="0"/>
      <w:marBottom w:val="0"/>
      <w:divBdr>
        <w:top w:val="none" w:sz="0" w:space="0" w:color="auto"/>
        <w:left w:val="none" w:sz="0" w:space="0" w:color="auto"/>
        <w:bottom w:val="none" w:sz="0" w:space="0" w:color="auto"/>
        <w:right w:val="none" w:sz="0" w:space="0" w:color="auto"/>
      </w:divBdr>
    </w:div>
    <w:div w:id="596206917">
      <w:bodyDiv w:val="1"/>
      <w:marLeft w:val="0"/>
      <w:marRight w:val="0"/>
      <w:marTop w:val="0"/>
      <w:marBottom w:val="0"/>
      <w:divBdr>
        <w:top w:val="none" w:sz="0" w:space="0" w:color="auto"/>
        <w:left w:val="none" w:sz="0" w:space="0" w:color="auto"/>
        <w:bottom w:val="none" w:sz="0" w:space="0" w:color="auto"/>
        <w:right w:val="none" w:sz="0" w:space="0" w:color="auto"/>
      </w:divBdr>
    </w:div>
    <w:div w:id="597103015">
      <w:bodyDiv w:val="1"/>
      <w:marLeft w:val="0"/>
      <w:marRight w:val="0"/>
      <w:marTop w:val="0"/>
      <w:marBottom w:val="0"/>
      <w:divBdr>
        <w:top w:val="none" w:sz="0" w:space="0" w:color="auto"/>
        <w:left w:val="none" w:sz="0" w:space="0" w:color="auto"/>
        <w:bottom w:val="none" w:sz="0" w:space="0" w:color="auto"/>
        <w:right w:val="none" w:sz="0" w:space="0" w:color="auto"/>
      </w:divBdr>
      <w:divsChild>
        <w:div w:id="484708587">
          <w:marLeft w:val="0"/>
          <w:marRight w:val="0"/>
          <w:marTop w:val="0"/>
          <w:marBottom w:val="0"/>
          <w:divBdr>
            <w:top w:val="none" w:sz="0" w:space="0" w:color="auto"/>
            <w:left w:val="none" w:sz="0" w:space="0" w:color="auto"/>
            <w:bottom w:val="none" w:sz="0" w:space="0" w:color="auto"/>
            <w:right w:val="none" w:sz="0" w:space="0" w:color="auto"/>
          </w:divBdr>
        </w:div>
      </w:divsChild>
    </w:div>
    <w:div w:id="597375201">
      <w:bodyDiv w:val="1"/>
      <w:marLeft w:val="0"/>
      <w:marRight w:val="0"/>
      <w:marTop w:val="0"/>
      <w:marBottom w:val="0"/>
      <w:divBdr>
        <w:top w:val="none" w:sz="0" w:space="0" w:color="auto"/>
        <w:left w:val="none" w:sz="0" w:space="0" w:color="auto"/>
        <w:bottom w:val="none" w:sz="0" w:space="0" w:color="auto"/>
        <w:right w:val="none" w:sz="0" w:space="0" w:color="auto"/>
      </w:divBdr>
    </w:div>
    <w:div w:id="598292129">
      <w:bodyDiv w:val="1"/>
      <w:marLeft w:val="0"/>
      <w:marRight w:val="0"/>
      <w:marTop w:val="0"/>
      <w:marBottom w:val="0"/>
      <w:divBdr>
        <w:top w:val="none" w:sz="0" w:space="0" w:color="auto"/>
        <w:left w:val="none" w:sz="0" w:space="0" w:color="auto"/>
        <w:bottom w:val="none" w:sz="0" w:space="0" w:color="auto"/>
        <w:right w:val="none" w:sz="0" w:space="0" w:color="auto"/>
      </w:divBdr>
    </w:div>
    <w:div w:id="598487188">
      <w:bodyDiv w:val="1"/>
      <w:marLeft w:val="0"/>
      <w:marRight w:val="0"/>
      <w:marTop w:val="0"/>
      <w:marBottom w:val="0"/>
      <w:divBdr>
        <w:top w:val="none" w:sz="0" w:space="0" w:color="auto"/>
        <w:left w:val="none" w:sz="0" w:space="0" w:color="auto"/>
        <w:bottom w:val="none" w:sz="0" w:space="0" w:color="auto"/>
        <w:right w:val="none" w:sz="0" w:space="0" w:color="auto"/>
      </w:divBdr>
      <w:divsChild>
        <w:div w:id="2063867780">
          <w:marLeft w:val="0"/>
          <w:marRight w:val="0"/>
          <w:marTop w:val="0"/>
          <w:marBottom w:val="0"/>
          <w:divBdr>
            <w:top w:val="none" w:sz="0" w:space="0" w:color="auto"/>
            <w:left w:val="none" w:sz="0" w:space="0" w:color="auto"/>
            <w:bottom w:val="none" w:sz="0" w:space="0" w:color="auto"/>
            <w:right w:val="none" w:sz="0" w:space="0" w:color="auto"/>
          </w:divBdr>
        </w:div>
      </w:divsChild>
    </w:div>
    <w:div w:id="598491199">
      <w:bodyDiv w:val="1"/>
      <w:marLeft w:val="0"/>
      <w:marRight w:val="0"/>
      <w:marTop w:val="0"/>
      <w:marBottom w:val="0"/>
      <w:divBdr>
        <w:top w:val="none" w:sz="0" w:space="0" w:color="auto"/>
        <w:left w:val="none" w:sz="0" w:space="0" w:color="auto"/>
        <w:bottom w:val="none" w:sz="0" w:space="0" w:color="auto"/>
        <w:right w:val="none" w:sz="0" w:space="0" w:color="auto"/>
      </w:divBdr>
    </w:div>
    <w:div w:id="598684058">
      <w:bodyDiv w:val="1"/>
      <w:marLeft w:val="0"/>
      <w:marRight w:val="0"/>
      <w:marTop w:val="0"/>
      <w:marBottom w:val="0"/>
      <w:divBdr>
        <w:top w:val="none" w:sz="0" w:space="0" w:color="auto"/>
        <w:left w:val="none" w:sz="0" w:space="0" w:color="auto"/>
        <w:bottom w:val="none" w:sz="0" w:space="0" w:color="auto"/>
        <w:right w:val="none" w:sz="0" w:space="0" w:color="auto"/>
      </w:divBdr>
    </w:div>
    <w:div w:id="599218528">
      <w:bodyDiv w:val="1"/>
      <w:marLeft w:val="0"/>
      <w:marRight w:val="0"/>
      <w:marTop w:val="0"/>
      <w:marBottom w:val="0"/>
      <w:divBdr>
        <w:top w:val="none" w:sz="0" w:space="0" w:color="auto"/>
        <w:left w:val="none" w:sz="0" w:space="0" w:color="auto"/>
        <w:bottom w:val="none" w:sz="0" w:space="0" w:color="auto"/>
        <w:right w:val="none" w:sz="0" w:space="0" w:color="auto"/>
      </w:divBdr>
    </w:div>
    <w:div w:id="599802236">
      <w:bodyDiv w:val="1"/>
      <w:marLeft w:val="0"/>
      <w:marRight w:val="0"/>
      <w:marTop w:val="0"/>
      <w:marBottom w:val="0"/>
      <w:divBdr>
        <w:top w:val="none" w:sz="0" w:space="0" w:color="auto"/>
        <w:left w:val="none" w:sz="0" w:space="0" w:color="auto"/>
        <w:bottom w:val="none" w:sz="0" w:space="0" w:color="auto"/>
        <w:right w:val="none" w:sz="0" w:space="0" w:color="auto"/>
      </w:divBdr>
    </w:div>
    <w:div w:id="599917083">
      <w:bodyDiv w:val="1"/>
      <w:marLeft w:val="0"/>
      <w:marRight w:val="0"/>
      <w:marTop w:val="0"/>
      <w:marBottom w:val="0"/>
      <w:divBdr>
        <w:top w:val="none" w:sz="0" w:space="0" w:color="auto"/>
        <w:left w:val="none" w:sz="0" w:space="0" w:color="auto"/>
        <w:bottom w:val="none" w:sz="0" w:space="0" w:color="auto"/>
        <w:right w:val="none" w:sz="0" w:space="0" w:color="auto"/>
      </w:divBdr>
    </w:div>
    <w:div w:id="600525535">
      <w:bodyDiv w:val="1"/>
      <w:marLeft w:val="0"/>
      <w:marRight w:val="0"/>
      <w:marTop w:val="0"/>
      <w:marBottom w:val="0"/>
      <w:divBdr>
        <w:top w:val="none" w:sz="0" w:space="0" w:color="auto"/>
        <w:left w:val="none" w:sz="0" w:space="0" w:color="auto"/>
        <w:bottom w:val="none" w:sz="0" w:space="0" w:color="auto"/>
        <w:right w:val="none" w:sz="0" w:space="0" w:color="auto"/>
      </w:divBdr>
    </w:div>
    <w:div w:id="601186372">
      <w:bodyDiv w:val="1"/>
      <w:marLeft w:val="0"/>
      <w:marRight w:val="0"/>
      <w:marTop w:val="0"/>
      <w:marBottom w:val="0"/>
      <w:divBdr>
        <w:top w:val="none" w:sz="0" w:space="0" w:color="auto"/>
        <w:left w:val="none" w:sz="0" w:space="0" w:color="auto"/>
        <w:bottom w:val="none" w:sz="0" w:space="0" w:color="auto"/>
        <w:right w:val="none" w:sz="0" w:space="0" w:color="auto"/>
      </w:divBdr>
    </w:div>
    <w:div w:id="601763055">
      <w:bodyDiv w:val="1"/>
      <w:marLeft w:val="0"/>
      <w:marRight w:val="0"/>
      <w:marTop w:val="0"/>
      <w:marBottom w:val="0"/>
      <w:divBdr>
        <w:top w:val="none" w:sz="0" w:space="0" w:color="auto"/>
        <w:left w:val="none" w:sz="0" w:space="0" w:color="auto"/>
        <w:bottom w:val="none" w:sz="0" w:space="0" w:color="auto"/>
        <w:right w:val="none" w:sz="0" w:space="0" w:color="auto"/>
      </w:divBdr>
    </w:div>
    <w:div w:id="601838923">
      <w:bodyDiv w:val="1"/>
      <w:marLeft w:val="0"/>
      <w:marRight w:val="0"/>
      <w:marTop w:val="0"/>
      <w:marBottom w:val="0"/>
      <w:divBdr>
        <w:top w:val="none" w:sz="0" w:space="0" w:color="auto"/>
        <w:left w:val="none" w:sz="0" w:space="0" w:color="auto"/>
        <w:bottom w:val="none" w:sz="0" w:space="0" w:color="auto"/>
        <w:right w:val="none" w:sz="0" w:space="0" w:color="auto"/>
      </w:divBdr>
    </w:div>
    <w:div w:id="602300657">
      <w:bodyDiv w:val="1"/>
      <w:marLeft w:val="0"/>
      <w:marRight w:val="0"/>
      <w:marTop w:val="0"/>
      <w:marBottom w:val="0"/>
      <w:divBdr>
        <w:top w:val="none" w:sz="0" w:space="0" w:color="auto"/>
        <w:left w:val="none" w:sz="0" w:space="0" w:color="auto"/>
        <w:bottom w:val="none" w:sz="0" w:space="0" w:color="auto"/>
        <w:right w:val="none" w:sz="0" w:space="0" w:color="auto"/>
      </w:divBdr>
    </w:div>
    <w:div w:id="602343085">
      <w:bodyDiv w:val="1"/>
      <w:marLeft w:val="0"/>
      <w:marRight w:val="0"/>
      <w:marTop w:val="0"/>
      <w:marBottom w:val="0"/>
      <w:divBdr>
        <w:top w:val="none" w:sz="0" w:space="0" w:color="auto"/>
        <w:left w:val="none" w:sz="0" w:space="0" w:color="auto"/>
        <w:bottom w:val="none" w:sz="0" w:space="0" w:color="auto"/>
        <w:right w:val="none" w:sz="0" w:space="0" w:color="auto"/>
      </w:divBdr>
      <w:divsChild>
        <w:div w:id="134152193">
          <w:marLeft w:val="0"/>
          <w:marRight w:val="0"/>
          <w:marTop w:val="0"/>
          <w:marBottom w:val="0"/>
          <w:divBdr>
            <w:top w:val="none" w:sz="0" w:space="0" w:color="auto"/>
            <w:left w:val="none" w:sz="0" w:space="0" w:color="auto"/>
            <w:bottom w:val="none" w:sz="0" w:space="0" w:color="auto"/>
            <w:right w:val="none" w:sz="0" w:space="0" w:color="auto"/>
          </w:divBdr>
        </w:div>
      </w:divsChild>
    </w:div>
    <w:div w:id="603197494">
      <w:bodyDiv w:val="1"/>
      <w:marLeft w:val="0"/>
      <w:marRight w:val="0"/>
      <w:marTop w:val="0"/>
      <w:marBottom w:val="0"/>
      <w:divBdr>
        <w:top w:val="none" w:sz="0" w:space="0" w:color="auto"/>
        <w:left w:val="none" w:sz="0" w:space="0" w:color="auto"/>
        <w:bottom w:val="none" w:sz="0" w:space="0" w:color="auto"/>
        <w:right w:val="none" w:sz="0" w:space="0" w:color="auto"/>
      </w:divBdr>
    </w:div>
    <w:div w:id="603340486">
      <w:bodyDiv w:val="1"/>
      <w:marLeft w:val="0"/>
      <w:marRight w:val="0"/>
      <w:marTop w:val="0"/>
      <w:marBottom w:val="0"/>
      <w:divBdr>
        <w:top w:val="none" w:sz="0" w:space="0" w:color="auto"/>
        <w:left w:val="none" w:sz="0" w:space="0" w:color="auto"/>
        <w:bottom w:val="none" w:sz="0" w:space="0" w:color="auto"/>
        <w:right w:val="none" w:sz="0" w:space="0" w:color="auto"/>
      </w:divBdr>
    </w:div>
    <w:div w:id="603614944">
      <w:bodyDiv w:val="1"/>
      <w:marLeft w:val="0"/>
      <w:marRight w:val="0"/>
      <w:marTop w:val="0"/>
      <w:marBottom w:val="0"/>
      <w:divBdr>
        <w:top w:val="none" w:sz="0" w:space="0" w:color="auto"/>
        <w:left w:val="none" w:sz="0" w:space="0" w:color="auto"/>
        <w:bottom w:val="none" w:sz="0" w:space="0" w:color="auto"/>
        <w:right w:val="none" w:sz="0" w:space="0" w:color="auto"/>
      </w:divBdr>
    </w:div>
    <w:div w:id="603996269">
      <w:bodyDiv w:val="1"/>
      <w:marLeft w:val="0"/>
      <w:marRight w:val="0"/>
      <w:marTop w:val="0"/>
      <w:marBottom w:val="0"/>
      <w:divBdr>
        <w:top w:val="none" w:sz="0" w:space="0" w:color="auto"/>
        <w:left w:val="none" w:sz="0" w:space="0" w:color="auto"/>
        <w:bottom w:val="none" w:sz="0" w:space="0" w:color="auto"/>
        <w:right w:val="none" w:sz="0" w:space="0" w:color="auto"/>
      </w:divBdr>
    </w:div>
    <w:div w:id="604966386">
      <w:bodyDiv w:val="1"/>
      <w:marLeft w:val="0"/>
      <w:marRight w:val="0"/>
      <w:marTop w:val="0"/>
      <w:marBottom w:val="0"/>
      <w:divBdr>
        <w:top w:val="none" w:sz="0" w:space="0" w:color="auto"/>
        <w:left w:val="none" w:sz="0" w:space="0" w:color="auto"/>
        <w:bottom w:val="none" w:sz="0" w:space="0" w:color="auto"/>
        <w:right w:val="none" w:sz="0" w:space="0" w:color="auto"/>
      </w:divBdr>
    </w:div>
    <w:div w:id="605037037">
      <w:bodyDiv w:val="1"/>
      <w:marLeft w:val="0"/>
      <w:marRight w:val="0"/>
      <w:marTop w:val="0"/>
      <w:marBottom w:val="0"/>
      <w:divBdr>
        <w:top w:val="none" w:sz="0" w:space="0" w:color="auto"/>
        <w:left w:val="none" w:sz="0" w:space="0" w:color="auto"/>
        <w:bottom w:val="none" w:sz="0" w:space="0" w:color="auto"/>
        <w:right w:val="none" w:sz="0" w:space="0" w:color="auto"/>
      </w:divBdr>
      <w:divsChild>
        <w:div w:id="621964994">
          <w:marLeft w:val="0"/>
          <w:marRight w:val="0"/>
          <w:marTop w:val="0"/>
          <w:marBottom w:val="0"/>
          <w:divBdr>
            <w:top w:val="none" w:sz="0" w:space="0" w:color="auto"/>
            <w:left w:val="none" w:sz="0" w:space="0" w:color="auto"/>
            <w:bottom w:val="none" w:sz="0" w:space="0" w:color="auto"/>
            <w:right w:val="none" w:sz="0" w:space="0" w:color="auto"/>
          </w:divBdr>
        </w:div>
      </w:divsChild>
    </w:div>
    <w:div w:id="606429376">
      <w:bodyDiv w:val="1"/>
      <w:marLeft w:val="0"/>
      <w:marRight w:val="0"/>
      <w:marTop w:val="0"/>
      <w:marBottom w:val="0"/>
      <w:divBdr>
        <w:top w:val="none" w:sz="0" w:space="0" w:color="auto"/>
        <w:left w:val="none" w:sz="0" w:space="0" w:color="auto"/>
        <w:bottom w:val="none" w:sz="0" w:space="0" w:color="auto"/>
        <w:right w:val="none" w:sz="0" w:space="0" w:color="auto"/>
      </w:divBdr>
    </w:div>
    <w:div w:id="606693504">
      <w:bodyDiv w:val="1"/>
      <w:marLeft w:val="0"/>
      <w:marRight w:val="0"/>
      <w:marTop w:val="0"/>
      <w:marBottom w:val="0"/>
      <w:divBdr>
        <w:top w:val="none" w:sz="0" w:space="0" w:color="auto"/>
        <w:left w:val="none" w:sz="0" w:space="0" w:color="auto"/>
        <w:bottom w:val="none" w:sz="0" w:space="0" w:color="auto"/>
        <w:right w:val="none" w:sz="0" w:space="0" w:color="auto"/>
      </w:divBdr>
    </w:div>
    <w:div w:id="607279100">
      <w:bodyDiv w:val="1"/>
      <w:marLeft w:val="0"/>
      <w:marRight w:val="0"/>
      <w:marTop w:val="0"/>
      <w:marBottom w:val="0"/>
      <w:divBdr>
        <w:top w:val="none" w:sz="0" w:space="0" w:color="auto"/>
        <w:left w:val="none" w:sz="0" w:space="0" w:color="auto"/>
        <w:bottom w:val="none" w:sz="0" w:space="0" w:color="auto"/>
        <w:right w:val="none" w:sz="0" w:space="0" w:color="auto"/>
      </w:divBdr>
      <w:divsChild>
        <w:div w:id="1097361426">
          <w:marLeft w:val="0"/>
          <w:marRight w:val="0"/>
          <w:marTop w:val="0"/>
          <w:marBottom w:val="0"/>
          <w:divBdr>
            <w:top w:val="none" w:sz="0" w:space="0" w:color="auto"/>
            <w:left w:val="none" w:sz="0" w:space="0" w:color="auto"/>
            <w:bottom w:val="none" w:sz="0" w:space="0" w:color="auto"/>
            <w:right w:val="none" w:sz="0" w:space="0" w:color="auto"/>
          </w:divBdr>
        </w:div>
      </w:divsChild>
    </w:div>
    <w:div w:id="607540909">
      <w:bodyDiv w:val="1"/>
      <w:marLeft w:val="0"/>
      <w:marRight w:val="0"/>
      <w:marTop w:val="0"/>
      <w:marBottom w:val="0"/>
      <w:divBdr>
        <w:top w:val="none" w:sz="0" w:space="0" w:color="auto"/>
        <w:left w:val="none" w:sz="0" w:space="0" w:color="auto"/>
        <w:bottom w:val="none" w:sz="0" w:space="0" w:color="auto"/>
        <w:right w:val="none" w:sz="0" w:space="0" w:color="auto"/>
      </w:divBdr>
      <w:divsChild>
        <w:div w:id="1785344141">
          <w:marLeft w:val="0"/>
          <w:marRight w:val="0"/>
          <w:marTop w:val="0"/>
          <w:marBottom w:val="0"/>
          <w:divBdr>
            <w:top w:val="none" w:sz="0" w:space="0" w:color="auto"/>
            <w:left w:val="none" w:sz="0" w:space="0" w:color="auto"/>
            <w:bottom w:val="none" w:sz="0" w:space="0" w:color="auto"/>
            <w:right w:val="none" w:sz="0" w:space="0" w:color="auto"/>
          </w:divBdr>
        </w:div>
      </w:divsChild>
    </w:div>
    <w:div w:id="607546458">
      <w:bodyDiv w:val="1"/>
      <w:marLeft w:val="0"/>
      <w:marRight w:val="0"/>
      <w:marTop w:val="0"/>
      <w:marBottom w:val="0"/>
      <w:divBdr>
        <w:top w:val="none" w:sz="0" w:space="0" w:color="auto"/>
        <w:left w:val="none" w:sz="0" w:space="0" w:color="auto"/>
        <w:bottom w:val="none" w:sz="0" w:space="0" w:color="auto"/>
        <w:right w:val="none" w:sz="0" w:space="0" w:color="auto"/>
      </w:divBdr>
    </w:div>
    <w:div w:id="607812220">
      <w:bodyDiv w:val="1"/>
      <w:marLeft w:val="0"/>
      <w:marRight w:val="0"/>
      <w:marTop w:val="0"/>
      <w:marBottom w:val="0"/>
      <w:divBdr>
        <w:top w:val="none" w:sz="0" w:space="0" w:color="auto"/>
        <w:left w:val="none" w:sz="0" w:space="0" w:color="auto"/>
        <w:bottom w:val="none" w:sz="0" w:space="0" w:color="auto"/>
        <w:right w:val="none" w:sz="0" w:space="0" w:color="auto"/>
      </w:divBdr>
    </w:div>
    <w:div w:id="608127763">
      <w:bodyDiv w:val="1"/>
      <w:marLeft w:val="0"/>
      <w:marRight w:val="0"/>
      <w:marTop w:val="0"/>
      <w:marBottom w:val="0"/>
      <w:divBdr>
        <w:top w:val="none" w:sz="0" w:space="0" w:color="auto"/>
        <w:left w:val="none" w:sz="0" w:space="0" w:color="auto"/>
        <w:bottom w:val="none" w:sz="0" w:space="0" w:color="auto"/>
        <w:right w:val="none" w:sz="0" w:space="0" w:color="auto"/>
      </w:divBdr>
    </w:div>
    <w:div w:id="608508377">
      <w:bodyDiv w:val="1"/>
      <w:marLeft w:val="0"/>
      <w:marRight w:val="0"/>
      <w:marTop w:val="0"/>
      <w:marBottom w:val="0"/>
      <w:divBdr>
        <w:top w:val="none" w:sz="0" w:space="0" w:color="auto"/>
        <w:left w:val="none" w:sz="0" w:space="0" w:color="auto"/>
        <w:bottom w:val="none" w:sz="0" w:space="0" w:color="auto"/>
        <w:right w:val="none" w:sz="0" w:space="0" w:color="auto"/>
      </w:divBdr>
    </w:div>
    <w:div w:id="609778667">
      <w:bodyDiv w:val="1"/>
      <w:marLeft w:val="0"/>
      <w:marRight w:val="0"/>
      <w:marTop w:val="0"/>
      <w:marBottom w:val="0"/>
      <w:divBdr>
        <w:top w:val="none" w:sz="0" w:space="0" w:color="auto"/>
        <w:left w:val="none" w:sz="0" w:space="0" w:color="auto"/>
        <w:bottom w:val="none" w:sz="0" w:space="0" w:color="auto"/>
        <w:right w:val="none" w:sz="0" w:space="0" w:color="auto"/>
      </w:divBdr>
    </w:div>
    <w:div w:id="609779390">
      <w:bodyDiv w:val="1"/>
      <w:marLeft w:val="0"/>
      <w:marRight w:val="0"/>
      <w:marTop w:val="0"/>
      <w:marBottom w:val="0"/>
      <w:divBdr>
        <w:top w:val="none" w:sz="0" w:space="0" w:color="auto"/>
        <w:left w:val="none" w:sz="0" w:space="0" w:color="auto"/>
        <w:bottom w:val="none" w:sz="0" w:space="0" w:color="auto"/>
        <w:right w:val="none" w:sz="0" w:space="0" w:color="auto"/>
      </w:divBdr>
    </w:div>
    <w:div w:id="610749744">
      <w:bodyDiv w:val="1"/>
      <w:marLeft w:val="0"/>
      <w:marRight w:val="0"/>
      <w:marTop w:val="0"/>
      <w:marBottom w:val="0"/>
      <w:divBdr>
        <w:top w:val="none" w:sz="0" w:space="0" w:color="auto"/>
        <w:left w:val="none" w:sz="0" w:space="0" w:color="auto"/>
        <w:bottom w:val="none" w:sz="0" w:space="0" w:color="auto"/>
        <w:right w:val="none" w:sz="0" w:space="0" w:color="auto"/>
      </w:divBdr>
    </w:div>
    <w:div w:id="610942635">
      <w:bodyDiv w:val="1"/>
      <w:marLeft w:val="0"/>
      <w:marRight w:val="0"/>
      <w:marTop w:val="0"/>
      <w:marBottom w:val="0"/>
      <w:divBdr>
        <w:top w:val="none" w:sz="0" w:space="0" w:color="auto"/>
        <w:left w:val="none" w:sz="0" w:space="0" w:color="auto"/>
        <w:bottom w:val="none" w:sz="0" w:space="0" w:color="auto"/>
        <w:right w:val="none" w:sz="0" w:space="0" w:color="auto"/>
      </w:divBdr>
      <w:divsChild>
        <w:div w:id="1063943711">
          <w:marLeft w:val="0"/>
          <w:marRight w:val="0"/>
          <w:marTop w:val="0"/>
          <w:marBottom w:val="0"/>
          <w:divBdr>
            <w:top w:val="none" w:sz="0" w:space="0" w:color="auto"/>
            <w:left w:val="none" w:sz="0" w:space="0" w:color="auto"/>
            <w:bottom w:val="none" w:sz="0" w:space="0" w:color="auto"/>
            <w:right w:val="none" w:sz="0" w:space="0" w:color="auto"/>
          </w:divBdr>
        </w:div>
      </w:divsChild>
    </w:div>
    <w:div w:id="611472756">
      <w:bodyDiv w:val="1"/>
      <w:marLeft w:val="0"/>
      <w:marRight w:val="0"/>
      <w:marTop w:val="0"/>
      <w:marBottom w:val="0"/>
      <w:divBdr>
        <w:top w:val="none" w:sz="0" w:space="0" w:color="auto"/>
        <w:left w:val="none" w:sz="0" w:space="0" w:color="auto"/>
        <w:bottom w:val="none" w:sz="0" w:space="0" w:color="auto"/>
        <w:right w:val="none" w:sz="0" w:space="0" w:color="auto"/>
      </w:divBdr>
      <w:divsChild>
        <w:div w:id="189271529">
          <w:marLeft w:val="0"/>
          <w:marRight w:val="0"/>
          <w:marTop w:val="0"/>
          <w:marBottom w:val="0"/>
          <w:divBdr>
            <w:top w:val="none" w:sz="0" w:space="0" w:color="auto"/>
            <w:left w:val="none" w:sz="0" w:space="0" w:color="auto"/>
            <w:bottom w:val="none" w:sz="0" w:space="0" w:color="auto"/>
            <w:right w:val="none" w:sz="0" w:space="0" w:color="auto"/>
          </w:divBdr>
        </w:div>
      </w:divsChild>
    </w:div>
    <w:div w:id="611866421">
      <w:bodyDiv w:val="1"/>
      <w:marLeft w:val="0"/>
      <w:marRight w:val="0"/>
      <w:marTop w:val="0"/>
      <w:marBottom w:val="0"/>
      <w:divBdr>
        <w:top w:val="none" w:sz="0" w:space="0" w:color="auto"/>
        <w:left w:val="none" w:sz="0" w:space="0" w:color="auto"/>
        <w:bottom w:val="none" w:sz="0" w:space="0" w:color="auto"/>
        <w:right w:val="none" w:sz="0" w:space="0" w:color="auto"/>
      </w:divBdr>
    </w:div>
    <w:div w:id="612903808">
      <w:bodyDiv w:val="1"/>
      <w:marLeft w:val="0"/>
      <w:marRight w:val="0"/>
      <w:marTop w:val="0"/>
      <w:marBottom w:val="0"/>
      <w:divBdr>
        <w:top w:val="none" w:sz="0" w:space="0" w:color="auto"/>
        <w:left w:val="none" w:sz="0" w:space="0" w:color="auto"/>
        <w:bottom w:val="none" w:sz="0" w:space="0" w:color="auto"/>
        <w:right w:val="none" w:sz="0" w:space="0" w:color="auto"/>
      </w:divBdr>
    </w:div>
    <w:div w:id="613485743">
      <w:bodyDiv w:val="1"/>
      <w:marLeft w:val="0"/>
      <w:marRight w:val="0"/>
      <w:marTop w:val="0"/>
      <w:marBottom w:val="0"/>
      <w:divBdr>
        <w:top w:val="none" w:sz="0" w:space="0" w:color="auto"/>
        <w:left w:val="none" w:sz="0" w:space="0" w:color="auto"/>
        <w:bottom w:val="none" w:sz="0" w:space="0" w:color="auto"/>
        <w:right w:val="none" w:sz="0" w:space="0" w:color="auto"/>
      </w:divBdr>
    </w:div>
    <w:div w:id="614408249">
      <w:bodyDiv w:val="1"/>
      <w:marLeft w:val="0"/>
      <w:marRight w:val="0"/>
      <w:marTop w:val="0"/>
      <w:marBottom w:val="0"/>
      <w:divBdr>
        <w:top w:val="none" w:sz="0" w:space="0" w:color="auto"/>
        <w:left w:val="none" w:sz="0" w:space="0" w:color="auto"/>
        <w:bottom w:val="none" w:sz="0" w:space="0" w:color="auto"/>
        <w:right w:val="none" w:sz="0" w:space="0" w:color="auto"/>
      </w:divBdr>
      <w:divsChild>
        <w:div w:id="50812241">
          <w:marLeft w:val="0"/>
          <w:marRight w:val="0"/>
          <w:marTop w:val="0"/>
          <w:marBottom w:val="0"/>
          <w:divBdr>
            <w:top w:val="none" w:sz="0" w:space="0" w:color="auto"/>
            <w:left w:val="none" w:sz="0" w:space="0" w:color="auto"/>
            <w:bottom w:val="none" w:sz="0" w:space="0" w:color="auto"/>
            <w:right w:val="none" w:sz="0" w:space="0" w:color="auto"/>
          </w:divBdr>
        </w:div>
      </w:divsChild>
    </w:div>
    <w:div w:id="614793459">
      <w:bodyDiv w:val="1"/>
      <w:marLeft w:val="0"/>
      <w:marRight w:val="0"/>
      <w:marTop w:val="0"/>
      <w:marBottom w:val="0"/>
      <w:divBdr>
        <w:top w:val="none" w:sz="0" w:space="0" w:color="auto"/>
        <w:left w:val="none" w:sz="0" w:space="0" w:color="auto"/>
        <w:bottom w:val="none" w:sz="0" w:space="0" w:color="auto"/>
        <w:right w:val="none" w:sz="0" w:space="0" w:color="auto"/>
      </w:divBdr>
    </w:div>
    <w:div w:id="615411864">
      <w:bodyDiv w:val="1"/>
      <w:marLeft w:val="0"/>
      <w:marRight w:val="0"/>
      <w:marTop w:val="0"/>
      <w:marBottom w:val="0"/>
      <w:divBdr>
        <w:top w:val="none" w:sz="0" w:space="0" w:color="auto"/>
        <w:left w:val="none" w:sz="0" w:space="0" w:color="auto"/>
        <w:bottom w:val="none" w:sz="0" w:space="0" w:color="auto"/>
        <w:right w:val="none" w:sz="0" w:space="0" w:color="auto"/>
      </w:divBdr>
    </w:div>
    <w:div w:id="615525229">
      <w:bodyDiv w:val="1"/>
      <w:marLeft w:val="0"/>
      <w:marRight w:val="0"/>
      <w:marTop w:val="0"/>
      <w:marBottom w:val="0"/>
      <w:divBdr>
        <w:top w:val="none" w:sz="0" w:space="0" w:color="auto"/>
        <w:left w:val="none" w:sz="0" w:space="0" w:color="auto"/>
        <w:bottom w:val="none" w:sz="0" w:space="0" w:color="auto"/>
        <w:right w:val="none" w:sz="0" w:space="0" w:color="auto"/>
      </w:divBdr>
    </w:div>
    <w:div w:id="615530101">
      <w:bodyDiv w:val="1"/>
      <w:marLeft w:val="0"/>
      <w:marRight w:val="0"/>
      <w:marTop w:val="0"/>
      <w:marBottom w:val="0"/>
      <w:divBdr>
        <w:top w:val="none" w:sz="0" w:space="0" w:color="auto"/>
        <w:left w:val="none" w:sz="0" w:space="0" w:color="auto"/>
        <w:bottom w:val="none" w:sz="0" w:space="0" w:color="auto"/>
        <w:right w:val="none" w:sz="0" w:space="0" w:color="auto"/>
      </w:divBdr>
    </w:div>
    <w:div w:id="615917190">
      <w:bodyDiv w:val="1"/>
      <w:marLeft w:val="0"/>
      <w:marRight w:val="0"/>
      <w:marTop w:val="0"/>
      <w:marBottom w:val="0"/>
      <w:divBdr>
        <w:top w:val="none" w:sz="0" w:space="0" w:color="auto"/>
        <w:left w:val="none" w:sz="0" w:space="0" w:color="auto"/>
        <w:bottom w:val="none" w:sz="0" w:space="0" w:color="auto"/>
        <w:right w:val="none" w:sz="0" w:space="0" w:color="auto"/>
      </w:divBdr>
      <w:divsChild>
        <w:div w:id="1544100907">
          <w:marLeft w:val="0"/>
          <w:marRight w:val="0"/>
          <w:marTop w:val="0"/>
          <w:marBottom w:val="0"/>
          <w:divBdr>
            <w:top w:val="none" w:sz="0" w:space="0" w:color="auto"/>
            <w:left w:val="none" w:sz="0" w:space="0" w:color="auto"/>
            <w:bottom w:val="none" w:sz="0" w:space="0" w:color="auto"/>
            <w:right w:val="none" w:sz="0" w:space="0" w:color="auto"/>
          </w:divBdr>
        </w:div>
      </w:divsChild>
    </w:div>
    <w:div w:id="616840035">
      <w:bodyDiv w:val="1"/>
      <w:marLeft w:val="0"/>
      <w:marRight w:val="0"/>
      <w:marTop w:val="0"/>
      <w:marBottom w:val="0"/>
      <w:divBdr>
        <w:top w:val="none" w:sz="0" w:space="0" w:color="auto"/>
        <w:left w:val="none" w:sz="0" w:space="0" w:color="auto"/>
        <w:bottom w:val="none" w:sz="0" w:space="0" w:color="auto"/>
        <w:right w:val="none" w:sz="0" w:space="0" w:color="auto"/>
      </w:divBdr>
    </w:div>
    <w:div w:id="618299350">
      <w:bodyDiv w:val="1"/>
      <w:marLeft w:val="0"/>
      <w:marRight w:val="0"/>
      <w:marTop w:val="0"/>
      <w:marBottom w:val="0"/>
      <w:divBdr>
        <w:top w:val="none" w:sz="0" w:space="0" w:color="auto"/>
        <w:left w:val="none" w:sz="0" w:space="0" w:color="auto"/>
        <w:bottom w:val="none" w:sz="0" w:space="0" w:color="auto"/>
        <w:right w:val="none" w:sz="0" w:space="0" w:color="auto"/>
      </w:divBdr>
    </w:div>
    <w:div w:id="618338772">
      <w:bodyDiv w:val="1"/>
      <w:marLeft w:val="0"/>
      <w:marRight w:val="0"/>
      <w:marTop w:val="0"/>
      <w:marBottom w:val="0"/>
      <w:divBdr>
        <w:top w:val="none" w:sz="0" w:space="0" w:color="auto"/>
        <w:left w:val="none" w:sz="0" w:space="0" w:color="auto"/>
        <w:bottom w:val="none" w:sz="0" w:space="0" w:color="auto"/>
        <w:right w:val="none" w:sz="0" w:space="0" w:color="auto"/>
      </w:divBdr>
    </w:div>
    <w:div w:id="618682703">
      <w:bodyDiv w:val="1"/>
      <w:marLeft w:val="0"/>
      <w:marRight w:val="0"/>
      <w:marTop w:val="0"/>
      <w:marBottom w:val="0"/>
      <w:divBdr>
        <w:top w:val="none" w:sz="0" w:space="0" w:color="auto"/>
        <w:left w:val="none" w:sz="0" w:space="0" w:color="auto"/>
        <w:bottom w:val="none" w:sz="0" w:space="0" w:color="auto"/>
        <w:right w:val="none" w:sz="0" w:space="0" w:color="auto"/>
      </w:divBdr>
    </w:div>
    <w:div w:id="619141467">
      <w:bodyDiv w:val="1"/>
      <w:marLeft w:val="0"/>
      <w:marRight w:val="0"/>
      <w:marTop w:val="0"/>
      <w:marBottom w:val="0"/>
      <w:divBdr>
        <w:top w:val="none" w:sz="0" w:space="0" w:color="auto"/>
        <w:left w:val="none" w:sz="0" w:space="0" w:color="auto"/>
        <w:bottom w:val="none" w:sz="0" w:space="0" w:color="auto"/>
        <w:right w:val="none" w:sz="0" w:space="0" w:color="auto"/>
      </w:divBdr>
      <w:divsChild>
        <w:div w:id="175194491">
          <w:marLeft w:val="0"/>
          <w:marRight w:val="0"/>
          <w:marTop w:val="0"/>
          <w:marBottom w:val="0"/>
          <w:divBdr>
            <w:top w:val="none" w:sz="0" w:space="0" w:color="auto"/>
            <w:left w:val="none" w:sz="0" w:space="0" w:color="auto"/>
            <w:bottom w:val="none" w:sz="0" w:space="0" w:color="auto"/>
            <w:right w:val="none" w:sz="0" w:space="0" w:color="auto"/>
          </w:divBdr>
        </w:div>
      </w:divsChild>
    </w:div>
    <w:div w:id="619342923">
      <w:bodyDiv w:val="1"/>
      <w:marLeft w:val="0"/>
      <w:marRight w:val="0"/>
      <w:marTop w:val="0"/>
      <w:marBottom w:val="0"/>
      <w:divBdr>
        <w:top w:val="none" w:sz="0" w:space="0" w:color="auto"/>
        <w:left w:val="none" w:sz="0" w:space="0" w:color="auto"/>
        <w:bottom w:val="none" w:sz="0" w:space="0" w:color="auto"/>
        <w:right w:val="none" w:sz="0" w:space="0" w:color="auto"/>
      </w:divBdr>
      <w:divsChild>
        <w:div w:id="1384330288">
          <w:marLeft w:val="0"/>
          <w:marRight w:val="0"/>
          <w:marTop w:val="0"/>
          <w:marBottom w:val="0"/>
          <w:divBdr>
            <w:top w:val="none" w:sz="0" w:space="0" w:color="auto"/>
            <w:left w:val="none" w:sz="0" w:space="0" w:color="auto"/>
            <w:bottom w:val="none" w:sz="0" w:space="0" w:color="auto"/>
            <w:right w:val="none" w:sz="0" w:space="0" w:color="auto"/>
          </w:divBdr>
        </w:div>
      </w:divsChild>
    </w:div>
    <w:div w:id="621115945">
      <w:bodyDiv w:val="1"/>
      <w:marLeft w:val="0"/>
      <w:marRight w:val="0"/>
      <w:marTop w:val="0"/>
      <w:marBottom w:val="0"/>
      <w:divBdr>
        <w:top w:val="none" w:sz="0" w:space="0" w:color="auto"/>
        <w:left w:val="none" w:sz="0" w:space="0" w:color="auto"/>
        <w:bottom w:val="none" w:sz="0" w:space="0" w:color="auto"/>
        <w:right w:val="none" w:sz="0" w:space="0" w:color="auto"/>
      </w:divBdr>
    </w:div>
    <w:div w:id="621347205">
      <w:bodyDiv w:val="1"/>
      <w:marLeft w:val="0"/>
      <w:marRight w:val="0"/>
      <w:marTop w:val="0"/>
      <w:marBottom w:val="0"/>
      <w:divBdr>
        <w:top w:val="none" w:sz="0" w:space="0" w:color="auto"/>
        <w:left w:val="none" w:sz="0" w:space="0" w:color="auto"/>
        <w:bottom w:val="none" w:sz="0" w:space="0" w:color="auto"/>
        <w:right w:val="none" w:sz="0" w:space="0" w:color="auto"/>
      </w:divBdr>
    </w:div>
    <w:div w:id="621376410">
      <w:bodyDiv w:val="1"/>
      <w:marLeft w:val="0"/>
      <w:marRight w:val="0"/>
      <w:marTop w:val="0"/>
      <w:marBottom w:val="0"/>
      <w:divBdr>
        <w:top w:val="none" w:sz="0" w:space="0" w:color="auto"/>
        <w:left w:val="none" w:sz="0" w:space="0" w:color="auto"/>
        <w:bottom w:val="none" w:sz="0" w:space="0" w:color="auto"/>
        <w:right w:val="none" w:sz="0" w:space="0" w:color="auto"/>
      </w:divBdr>
    </w:div>
    <w:div w:id="621696617">
      <w:bodyDiv w:val="1"/>
      <w:marLeft w:val="0"/>
      <w:marRight w:val="0"/>
      <w:marTop w:val="0"/>
      <w:marBottom w:val="0"/>
      <w:divBdr>
        <w:top w:val="none" w:sz="0" w:space="0" w:color="auto"/>
        <w:left w:val="none" w:sz="0" w:space="0" w:color="auto"/>
        <w:bottom w:val="none" w:sz="0" w:space="0" w:color="auto"/>
        <w:right w:val="none" w:sz="0" w:space="0" w:color="auto"/>
      </w:divBdr>
    </w:div>
    <w:div w:id="621885277">
      <w:bodyDiv w:val="1"/>
      <w:marLeft w:val="0"/>
      <w:marRight w:val="0"/>
      <w:marTop w:val="0"/>
      <w:marBottom w:val="0"/>
      <w:divBdr>
        <w:top w:val="none" w:sz="0" w:space="0" w:color="auto"/>
        <w:left w:val="none" w:sz="0" w:space="0" w:color="auto"/>
        <w:bottom w:val="none" w:sz="0" w:space="0" w:color="auto"/>
        <w:right w:val="none" w:sz="0" w:space="0" w:color="auto"/>
      </w:divBdr>
    </w:div>
    <w:div w:id="622030912">
      <w:bodyDiv w:val="1"/>
      <w:marLeft w:val="0"/>
      <w:marRight w:val="0"/>
      <w:marTop w:val="0"/>
      <w:marBottom w:val="0"/>
      <w:divBdr>
        <w:top w:val="none" w:sz="0" w:space="0" w:color="auto"/>
        <w:left w:val="none" w:sz="0" w:space="0" w:color="auto"/>
        <w:bottom w:val="none" w:sz="0" w:space="0" w:color="auto"/>
        <w:right w:val="none" w:sz="0" w:space="0" w:color="auto"/>
      </w:divBdr>
    </w:div>
    <w:div w:id="622154515">
      <w:bodyDiv w:val="1"/>
      <w:marLeft w:val="0"/>
      <w:marRight w:val="0"/>
      <w:marTop w:val="0"/>
      <w:marBottom w:val="0"/>
      <w:divBdr>
        <w:top w:val="none" w:sz="0" w:space="0" w:color="auto"/>
        <w:left w:val="none" w:sz="0" w:space="0" w:color="auto"/>
        <w:bottom w:val="none" w:sz="0" w:space="0" w:color="auto"/>
        <w:right w:val="none" w:sz="0" w:space="0" w:color="auto"/>
      </w:divBdr>
      <w:divsChild>
        <w:div w:id="1826972686">
          <w:marLeft w:val="0"/>
          <w:marRight w:val="0"/>
          <w:marTop w:val="0"/>
          <w:marBottom w:val="0"/>
          <w:divBdr>
            <w:top w:val="none" w:sz="0" w:space="0" w:color="auto"/>
            <w:left w:val="none" w:sz="0" w:space="0" w:color="auto"/>
            <w:bottom w:val="none" w:sz="0" w:space="0" w:color="auto"/>
            <w:right w:val="none" w:sz="0" w:space="0" w:color="auto"/>
          </w:divBdr>
        </w:div>
      </w:divsChild>
    </w:div>
    <w:div w:id="622614085">
      <w:bodyDiv w:val="1"/>
      <w:marLeft w:val="0"/>
      <w:marRight w:val="0"/>
      <w:marTop w:val="0"/>
      <w:marBottom w:val="0"/>
      <w:divBdr>
        <w:top w:val="none" w:sz="0" w:space="0" w:color="auto"/>
        <w:left w:val="none" w:sz="0" w:space="0" w:color="auto"/>
        <w:bottom w:val="none" w:sz="0" w:space="0" w:color="auto"/>
        <w:right w:val="none" w:sz="0" w:space="0" w:color="auto"/>
      </w:divBdr>
      <w:divsChild>
        <w:div w:id="1838811334">
          <w:marLeft w:val="0"/>
          <w:marRight w:val="0"/>
          <w:marTop w:val="0"/>
          <w:marBottom w:val="0"/>
          <w:divBdr>
            <w:top w:val="none" w:sz="0" w:space="0" w:color="auto"/>
            <w:left w:val="none" w:sz="0" w:space="0" w:color="auto"/>
            <w:bottom w:val="none" w:sz="0" w:space="0" w:color="auto"/>
            <w:right w:val="none" w:sz="0" w:space="0" w:color="auto"/>
          </w:divBdr>
        </w:div>
      </w:divsChild>
    </w:div>
    <w:div w:id="623729999">
      <w:bodyDiv w:val="1"/>
      <w:marLeft w:val="0"/>
      <w:marRight w:val="0"/>
      <w:marTop w:val="0"/>
      <w:marBottom w:val="0"/>
      <w:divBdr>
        <w:top w:val="none" w:sz="0" w:space="0" w:color="auto"/>
        <w:left w:val="none" w:sz="0" w:space="0" w:color="auto"/>
        <w:bottom w:val="none" w:sz="0" w:space="0" w:color="auto"/>
        <w:right w:val="none" w:sz="0" w:space="0" w:color="auto"/>
      </w:divBdr>
    </w:div>
    <w:div w:id="624043455">
      <w:bodyDiv w:val="1"/>
      <w:marLeft w:val="0"/>
      <w:marRight w:val="0"/>
      <w:marTop w:val="0"/>
      <w:marBottom w:val="0"/>
      <w:divBdr>
        <w:top w:val="none" w:sz="0" w:space="0" w:color="auto"/>
        <w:left w:val="none" w:sz="0" w:space="0" w:color="auto"/>
        <w:bottom w:val="none" w:sz="0" w:space="0" w:color="auto"/>
        <w:right w:val="none" w:sz="0" w:space="0" w:color="auto"/>
      </w:divBdr>
    </w:div>
    <w:div w:id="625047623">
      <w:bodyDiv w:val="1"/>
      <w:marLeft w:val="0"/>
      <w:marRight w:val="0"/>
      <w:marTop w:val="0"/>
      <w:marBottom w:val="0"/>
      <w:divBdr>
        <w:top w:val="none" w:sz="0" w:space="0" w:color="auto"/>
        <w:left w:val="none" w:sz="0" w:space="0" w:color="auto"/>
        <w:bottom w:val="none" w:sz="0" w:space="0" w:color="auto"/>
        <w:right w:val="none" w:sz="0" w:space="0" w:color="auto"/>
      </w:divBdr>
    </w:div>
    <w:div w:id="625082568">
      <w:bodyDiv w:val="1"/>
      <w:marLeft w:val="0"/>
      <w:marRight w:val="0"/>
      <w:marTop w:val="0"/>
      <w:marBottom w:val="0"/>
      <w:divBdr>
        <w:top w:val="none" w:sz="0" w:space="0" w:color="auto"/>
        <w:left w:val="none" w:sz="0" w:space="0" w:color="auto"/>
        <w:bottom w:val="none" w:sz="0" w:space="0" w:color="auto"/>
        <w:right w:val="none" w:sz="0" w:space="0" w:color="auto"/>
      </w:divBdr>
    </w:div>
    <w:div w:id="625235365">
      <w:bodyDiv w:val="1"/>
      <w:marLeft w:val="0"/>
      <w:marRight w:val="0"/>
      <w:marTop w:val="0"/>
      <w:marBottom w:val="0"/>
      <w:divBdr>
        <w:top w:val="none" w:sz="0" w:space="0" w:color="auto"/>
        <w:left w:val="none" w:sz="0" w:space="0" w:color="auto"/>
        <w:bottom w:val="none" w:sz="0" w:space="0" w:color="auto"/>
        <w:right w:val="none" w:sz="0" w:space="0" w:color="auto"/>
      </w:divBdr>
    </w:div>
    <w:div w:id="626813366">
      <w:bodyDiv w:val="1"/>
      <w:marLeft w:val="0"/>
      <w:marRight w:val="0"/>
      <w:marTop w:val="0"/>
      <w:marBottom w:val="0"/>
      <w:divBdr>
        <w:top w:val="none" w:sz="0" w:space="0" w:color="auto"/>
        <w:left w:val="none" w:sz="0" w:space="0" w:color="auto"/>
        <w:bottom w:val="none" w:sz="0" w:space="0" w:color="auto"/>
        <w:right w:val="none" w:sz="0" w:space="0" w:color="auto"/>
      </w:divBdr>
    </w:div>
    <w:div w:id="627276935">
      <w:bodyDiv w:val="1"/>
      <w:marLeft w:val="0"/>
      <w:marRight w:val="0"/>
      <w:marTop w:val="0"/>
      <w:marBottom w:val="0"/>
      <w:divBdr>
        <w:top w:val="none" w:sz="0" w:space="0" w:color="auto"/>
        <w:left w:val="none" w:sz="0" w:space="0" w:color="auto"/>
        <w:bottom w:val="none" w:sz="0" w:space="0" w:color="auto"/>
        <w:right w:val="none" w:sz="0" w:space="0" w:color="auto"/>
      </w:divBdr>
      <w:divsChild>
        <w:div w:id="2052685053">
          <w:marLeft w:val="0"/>
          <w:marRight w:val="0"/>
          <w:marTop w:val="0"/>
          <w:marBottom w:val="0"/>
          <w:divBdr>
            <w:top w:val="none" w:sz="0" w:space="0" w:color="auto"/>
            <w:left w:val="none" w:sz="0" w:space="0" w:color="auto"/>
            <w:bottom w:val="none" w:sz="0" w:space="0" w:color="auto"/>
            <w:right w:val="none" w:sz="0" w:space="0" w:color="auto"/>
          </w:divBdr>
        </w:div>
      </w:divsChild>
    </w:div>
    <w:div w:id="627512471">
      <w:bodyDiv w:val="1"/>
      <w:marLeft w:val="0"/>
      <w:marRight w:val="0"/>
      <w:marTop w:val="0"/>
      <w:marBottom w:val="0"/>
      <w:divBdr>
        <w:top w:val="none" w:sz="0" w:space="0" w:color="auto"/>
        <w:left w:val="none" w:sz="0" w:space="0" w:color="auto"/>
        <w:bottom w:val="none" w:sz="0" w:space="0" w:color="auto"/>
        <w:right w:val="none" w:sz="0" w:space="0" w:color="auto"/>
      </w:divBdr>
    </w:div>
    <w:div w:id="627590216">
      <w:bodyDiv w:val="1"/>
      <w:marLeft w:val="0"/>
      <w:marRight w:val="0"/>
      <w:marTop w:val="0"/>
      <w:marBottom w:val="0"/>
      <w:divBdr>
        <w:top w:val="none" w:sz="0" w:space="0" w:color="auto"/>
        <w:left w:val="none" w:sz="0" w:space="0" w:color="auto"/>
        <w:bottom w:val="none" w:sz="0" w:space="0" w:color="auto"/>
        <w:right w:val="none" w:sz="0" w:space="0" w:color="auto"/>
      </w:divBdr>
    </w:div>
    <w:div w:id="628049970">
      <w:bodyDiv w:val="1"/>
      <w:marLeft w:val="0"/>
      <w:marRight w:val="0"/>
      <w:marTop w:val="0"/>
      <w:marBottom w:val="0"/>
      <w:divBdr>
        <w:top w:val="none" w:sz="0" w:space="0" w:color="auto"/>
        <w:left w:val="none" w:sz="0" w:space="0" w:color="auto"/>
        <w:bottom w:val="none" w:sz="0" w:space="0" w:color="auto"/>
        <w:right w:val="none" w:sz="0" w:space="0" w:color="auto"/>
      </w:divBdr>
    </w:div>
    <w:div w:id="629097726">
      <w:bodyDiv w:val="1"/>
      <w:marLeft w:val="0"/>
      <w:marRight w:val="0"/>
      <w:marTop w:val="0"/>
      <w:marBottom w:val="0"/>
      <w:divBdr>
        <w:top w:val="none" w:sz="0" w:space="0" w:color="auto"/>
        <w:left w:val="none" w:sz="0" w:space="0" w:color="auto"/>
        <w:bottom w:val="none" w:sz="0" w:space="0" w:color="auto"/>
        <w:right w:val="none" w:sz="0" w:space="0" w:color="auto"/>
      </w:divBdr>
      <w:divsChild>
        <w:div w:id="1434471587">
          <w:marLeft w:val="0"/>
          <w:marRight w:val="0"/>
          <w:marTop w:val="0"/>
          <w:marBottom w:val="0"/>
          <w:divBdr>
            <w:top w:val="none" w:sz="0" w:space="0" w:color="auto"/>
            <w:left w:val="none" w:sz="0" w:space="0" w:color="auto"/>
            <w:bottom w:val="none" w:sz="0" w:space="0" w:color="auto"/>
            <w:right w:val="none" w:sz="0" w:space="0" w:color="auto"/>
          </w:divBdr>
        </w:div>
      </w:divsChild>
    </w:div>
    <w:div w:id="629556124">
      <w:bodyDiv w:val="1"/>
      <w:marLeft w:val="0"/>
      <w:marRight w:val="0"/>
      <w:marTop w:val="0"/>
      <w:marBottom w:val="0"/>
      <w:divBdr>
        <w:top w:val="none" w:sz="0" w:space="0" w:color="auto"/>
        <w:left w:val="none" w:sz="0" w:space="0" w:color="auto"/>
        <w:bottom w:val="none" w:sz="0" w:space="0" w:color="auto"/>
        <w:right w:val="none" w:sz="0" w:space="0" w:color="auto"/>
      </w:divBdr>
    </w:div>
    <w:div w:id="630139685">
      <w:bodyDiv w:val="1"/>
      <w:marLeft w:val="0"/>
      <w:marRight w:val="0"/>
      <w:marTop w:val="0"/>
      <w:marBottom w:val="0"/>
      <w:divBdr>
        <w:top w:val="none" w:sz="0" w:space="0" w:color="auto"/>
        <w:left w:val="none" w:sz="0" w:space="0" w:color="auto"/>
        <w:bottom w:val="none" w:sz="0" w:space="0" w:color="auto"/>
        <w:right w:val="none" w:sz="0" w:space="0" w:color="auto"/>
      </w:divBdr>
      <w:divsChild>
        <w:div w:id="852262705">
          <w:marLeft w:val="0"/>
          <w:marRight w:val="0"/>
          <w:marTop w:val="0"/>
          <w:marBottom w:val="0"/>
          <w:divBdr>
            <w:top w:val="none" w:sz="0" w:space="0" w:color="auto"/>
            <w:left w:val="none" w:sz="0" w:space="0" w:color="auto"/>
            <w:bottom w:val="none" w:sz="0" w:space="0" w:color="auto"/>
            <w:right w:val="none" w:sz="0" w:space="0" w:color="auto"/>
          </w:divBdr>
          <w:divsChild>
            <w:div w:id="669721278">
              <w:marLeft w:val="0"/>
              <w:marRight w:val="0"/>
              <w:marTop w:val="0"/>
              <w:marBottom w:val="0"/>
              <w:divBdr>
                <w:top w:val="none" w:sz="0" w:space="0" w:color="auto"/>
                <w:left w:val="none" w:sz="0" w:space="0" w:color="auto"/>
                <w:bottom w:val="none" w:sz="0" w:space="0" w:color="auto"/>
                <w:right w:val="none" w:sz="0" w:space="0" w:color="auto"/>
              </w:divBdr>
            </w:div>
            <w:div w:id="1545218892">
              <w:marLeft w:val="0"/>
              <w:marRight w:val="0"/>
              <w:marTop w:val="0"/>
              <w:marBottom w:val="0"/>
              <w:divBdr>
                <w:top w:val="none" w:sz="0" w:space="0" w:color="auto"/>
                <w:left w:val="none" w:sz="0" w:space="0" w:color="auto"/>
                <w:bottom w:val="none" w:sz="0" w:space="0" w:color="auto"/>
                <w:right w:val="none" w:sz="0" w:space="0" w:color="auto"/>
              </w:divBdr>
            </w:div>
            <w:div w:id="1823547112">
              <w:marLeft w:val="0"/>
              <w:marRight w:val="0"/>
              <w:marTop w:val="0"/>
              <w:marBottom w:val="0"/>
              <w:divBdr>
                <w:top w:val="none" w:sz="0" w:space="0" w:color="auto"/>
                <w:left w:val="none" w:sz="0" w:space="0" w:color="auto"/>
                <w:bottom w:val="none" w:sz="0" w:space="0" w:color="auto"/>
                <w:right w:val="none" w:sz="0" w:space="0" w:color="auto"/>
              </w:divBdr>
            </w:div>
          </w:divsChild>
        </w:div>
        <w:div w:id="1445618255">
          <w:marLeft w:val="0"/>
          <w:marRight w:val="0"/>
          <w:marTop w:val="0"/>
          <w:marBottom w:val="0"/>
          <w:divBdr>
            <w:top w:val="none" w:sz="0" w:space="0" w:color="auto"/>
            <w:left w:val="none" w:sz="0" w:space="0" w:color="auto"/>
            <w:bottom w:val="none" w:sz="0" w:space="0" w:color="auto"/>
            <w:right w:val="none" w:sz="0" w:space="0" w:color="auto"/>
          </w:divBdr>
        </w:div>
      </w:divsChild>
    </w:div>
    <w:div w:id="630399271">
      <w:bodyDiv w:val="1"/>
      <w:marLeft w:val="0"/>
      <w:marRight w:val="0"/>
      <w:marTop w:val="0"/>
      <w:marBottom w:val="0"/>
      <w:divBdr>
        <w:top w:val="none" w:sz="0" w:space="0" w:color="auto"/>
        <w:left w:val="none" w:sz="0" w:space="0" w:color="auto"/>
        <w:bottom w:val="none" w:sz="0" w:space="0" w:color="auto"/>
        <w:right w:val="none" w:sz="0" w:space="0" w:color="auto"/>
      </w:divBdr>
    </w:div>
    <w:div w:id="630789963">
      <w:bodyDiv w:val="1"/>
      <w:marLeft w:val="0"/>
      <w:marRight w:val="0"/>
      <w:marTop w:val="0"/>
      <w:marBottom w:val="0"/>
      <w:divBdr>
        <w:top w:val="none" w:sz="0" w:space="0" w:color="auto"/>
        <w:left w:val="none" w:sz="0" w:space="0" w:color="auto"/>
        <w:bottom w:val="none" w:sz="0" w:space="0" w:color="auto"/>
        <w:right w:val="none" w:sz="0" w:space="0" w:color="auto"/>
      </w:divBdr>
    </w:div>
    <w:div w:id="630983035">
      <w:bodyDiv w:val="1"/>
      <w:marLeft w:val="0"/>
      <w:marRight w:val="0"/>
      <w:marTop w:val="0"/>
      <w:marBottom w:val="0"/>
      <w:divBdr>
        <w:top w:val="none" w:sz="0" w:space="0" w:color="auto"/>
        <w:left w:val="none" w:sz="0" w:space="0" w:color="auto"/>
        <w:bottom w:val="none" w:sz="0" w:space="0" w:color="auto"/>
        <w:right w:val="none" w:sz="0" w:space="0" w:color="auto"/>
      </w:divBdr>
      <w:divsChild>
        <w:div w:id="1300381998">
          <w:marLeft w:val="0"/>
          <w:marRight w:val="0"/>
          <w:marTop w:val="0"/>
          <w:marBottom w:val="0"/>
          <w:divBdr>
            <w:top w:val="none" w:sz="0" w:space="0" w:color="auto"/>
            <w:left w:val="none" w:sz="0" w:space="0" w:color="auto"/>
            <w:bottom w:val="none" w:sz="0" w:space="0" w:color="auto"/>
            <w:right w:val="none" w:sz="0" w:space="0" w:color="auto"/>
          </w:divBdr>
        </w:div>
      </w:divsChild>
    </w:div>
    <w:div w:id="631056891">
      <w:bodyDiv w:val="1"/>
      <w:marLeft w:val="0"/>
      <w:marRight w:val="0"/>
      <w:marTop w:val="0"/>
      <w:marBottom w:val="0"/>
      <w:divBdr>
        <w:top w:val="none" w:sz="0" w:space="0" w:color="auto"/>
        <w:left w:val="none" w:sz="0" w:space="0" w:color="auto"/>
        <w:bottom w:val="none" w:sz="0" w:space="0" w:color="auto"/>
        <w:right w:val="none" w:sz="0" w:space="0" w:color="auto"/>
      </w:divBdr>
      <w:divsChild>
        <w:div w:id="227882569">
          <w:marLeft w:val="0"/>
          <w:marRight w:val="0"/>
          <w:marTop w:val="0"/>
          <w:marBottom w:val="0"/>
          <w:divBdr>
            <w:top w:val="none" w:sz="0" w:space="0" w:color="auto"/>
            <w:left w:val="none" w:sz="0" w:space="0" w:color="auto"/>
            <w:bottom w:val="none" w:sz="0" w:space="0" w:color="auto"/>
            <w:right w:val="none" w:sz="0" w:space="0" w:color="auto"/>
          </w:divBdr>
        </w:div>
      </w:divsChild>
    </w:div>
    <w:div w:id="631204729">
      <w:bodyDiv w:val="1"/>
      <w:marLeft w:val="0"/>
      <w:marRight w:val="0"/>
      <w:marTop w:val="0"/>
      <w:marBottom w:val="0"/>
      <w:divBdr>
        <w:top w:val="none" w:sz="0" w:space="0" w:color="auto"/>
        <w:left w:val="none" w:sz="0" w:space="0" w:color="auto"/>
        <w:bottom w:val="none" w:sz="0" w:space="0" w:color="auto"/>
        <w:right w:val="none" w:sz="0" w:space="0" w:color="auto"/>
      </w:divBdr>
    </w:div>
    <w:div w:id="631248649">
      <w:bodyDiv w:val="1"/>
      <w:marLeft w:val="0"/>
      <w:marRight w:val="0"/>
      <w:marTop w:val="0"/>
      <w:marBottom w:val="0"/>
      <w:divBdr>
        <w:top w:val="none" w:sz="0" w:space="0" w:color="auto"/>
        <w:left w:val="none" w:sz="0" w:space="0" w:color="auto"/>
        <w:bottom w:val="none" w:sz="0" w:space="0" w:color="auto"/>
        <w:right w:val="none" w:sz="0" w:space="0" w:color="auto"/>
      </w:divBdr>
    </w:div>
    <w:div w:id="631253921">
      <w:bodyDiv w:val="1"/>
      <w:marLeft w:val="0"/>
      <w:marRight w:val="0"/>
      <w:marTop w:val="0"/>
      <w:marBottom w:val="0"/>
      <w:divBdr>
        <w:top w:val="none" w:sz="0" w:space="0" w:color="auto"/>
        <w:left w:val="none" w:sz="0" w:space="0" w:color="auto"/>
        <w:bottom w:val="none" w:sz="0" w:space="0" w:color="auto"/>
        <w:right w:val="none" w:sz="0" w:space="0" w:color="auto"/>
      </w:divBdr>
      <w:divsChild>
        <w:div w:id="920067515">
          <w:marLeft w:val="0"/>
          <w:marRight w:val="0"/>
          <w:marTop w:val="0"/>
          <w:marBottom w:val="0"/>
          <w:divBdr>
            <w:top w:val="none" w:sz="0" w:space="0" w:color="auto"/>
            <w:left w:val="none" w:sz="0" w:space="0" w:color="auto"/>
            <w:bottom w:val="none" w:sz="0" w:space="0" w:color="auto"/>
            <w:right w:val="none" w:sz="0" w:space="0" w:color="auto"/>
          </w:divBdr>
        </w:div>
      </w:divsChild>
    </w:div>
    <w:div w:id="631331881">
      <w:bodyDiv w:val="1"/>
      <w:marLeft w:val="0"/>
      <w:marRight w:val="0"/>
      <w:marTop w:val="0"/>
      <w:marBottom w:val="0"/>
      <w:divBdr>
        <w:top w:val="none" w:sz="0" w:space="0" w:color="auto"/>
        <w:left w:val="none" w:sz="0" w:space="0" w:color="auto"/>
        <w:bottom w:val="none" w:sz="0" w:space="0" w:color="auto"/>
        <w:right w:val="none" w:sz="0" w:space="0" w:color="auto"/>
      </w:divBdr>
    </w:div>
    <w:div w:id="631442798">
      <w:bodyDiv w:val="1"/>
      <w:marLeft w:val="0"/>
      <w:marRight w:val="0"/>
      <w:marTop w:val="0"/>
      <w:marBottom w:val="0"/>
      <w:divBdr>
        <w:top w:val="none" w:sz="0" w:space="0" w:color="auto"/>
        <w:left w:val="none" w:sz="0" w:space="0" w:color="auto"/>
        <w:bottom w:val="none" w:sz="0" w:space="0" w:color="auto"/>
        <w:right w:val="none" w:sz="0" w:space="0" w:color="auto"/>
      </w:divBdr>
    </w:div>
    <w:div w:id="631596806">
      <w:bodyDiv w:val="1"/>
      <w:marLeft w:val="0"/>
      <w:marRight w:val="0"/>
      <w:marTop w:val="0"/>
      <w:marBottom w:val="0"/>
      <w:divBdr>
        <w:top w:val="none" w:sz="0" w:space="0" w:color="auto"/>
        <w:left w:val="none" w:sz="0" w:space="0" w:color="auto"/>
        <w:bottom w:val="none" w:sz="0" w:space="0" w:color="auto"/>
        <w:right w:val="none" w:sz="0" w:space="0" w:color="auto"/>
      </w:divBdr>
    </w:div>
    <w:div w:id="631639289">
      <w:bodyDiv w:val="1"/>
      <w:marLeft w:val="0"/>
      <w:marRight w:val="0"/>
      <w:marTop w:val="0"/>
      <w:marBottom w:val="0"/>
      <w:divBdr>
        <w:top w:val="none" w:sz="0" w:space="0" w:color="auto"/>
        <w:left w:val="none" w:sz="0" w:space="0" w:color="auto"/>
        <w:bottom w:val="none" w:sz="0" w:space="0" w:color="auto"/>
        <w:right w:val="none" w:sz="0" w:space="0" w:color="auto"/>
      </w:divBdr>
    </w:div>
    <w:div w:id="631908725">
      <w:bodyDiv w:val="1"/>
      <w:marLeft w:val="0"/>
      <w:marRight w:val="0"/>
      <w:marTop w:val="0"/>
      <w:marBottom w:val="0"/>
      <w:divBdr>
        <w:top w:val="none" w:sz="0" w:space="0" w:color="auto"/>
        <w:left w:val="none" w:sz="0" w:space="0" w:color="auto"/>
        <w:bottom w:val="none" w:sz="0" w:space="0" w:color="auto"/>
        <w:right w:val="none" w:sz="0" w:space="0" w:color="auto"/>
      </w:divBdr>
      <w:divsChild>
        <w:div w:id="564727406">
          <w:marLeft w:val="0"/>
          <w:marRight w:val="0"/>
          <w:marTop w:val="0"/>
          <w:marBottom w:val="0"/>
          <w:divBdr>
            <w:top w:val="none" w:sz="0" w:space="0" w:color="auto"/>
            <w:left w:val="none" w:sz="0" w:space="0" w:color="auto"/>
            <w:bottom w:val="none" w:sz="0" w:space="0" w:color="auto"/>
            <w:right w:val="none" w:sz="0" w:space="0" w:color="auto"/>
          </w:divBdr>
        </w:div>
      </w:divsChild>
    </w:div>
    <w:div w:id="632029421">
      <w:bodyDiv w:val="1"/>
      <w:marLeft w:val="0"/>
      <w:marRight w:val="0"/>
      <w:marTop w:val="0"/>
      <w:marBottom w:val="0"/>
      <w:divBdr>
        <w:top w:val="none" w:sz="0" w:space="0" w:color="auto"/>
        <w:left w:val="none" w:sz="0" w:space="0" w:color="auto"/>
        <w:bottom w:val="none" w:sz="0" w:space="0" w:color="auto"/>
        <w:right w:val="none" w:sz="0" w:space="0" w:color="auto"/>
      </w:divBdr>
      <w:divsChild>
        <w:div w:id="72824310">
          <w:marLeft w:val="0"/>
          <w:marRight w:val="0"/>
          <w:marTop w:val="0"/>
          <w:marBottom w:val="0"/>
          <w:divBdr>
            <w:top w:val="none" w:sz="0" w:space="0" w:color="auto"/>
            <w:left w:val="none" w:sz="0" w:space="0" w:color="auto"/>
            <w:bottom w:val="none" w:sz="0" w:space="0" w:color="auto"/>
            <w:right w:val="none" w:sz="0" w:space="0" w:color="auto"/>
          </w:divBdr>
        </w:div>
      </w:divsChild>
    </w:div>
    <w:div w:id="633676161">
      <w:bodyDiv w:val="1"/>
      <w:marLeft w:val="0"/>
      <w:marRight w:val="0"/>
      <w:marTop w:val="0"/>
      <w:marBottom w:val="0"/>
      <w:divBdr>
        <w:top w:val="none" w:sz="0" w:space="0" w:color="auto"/>
        <w:left w:val="none" w:sz="0" w:space="0" w:color="auto"/>
        <w:bottom w:val="none" w:sz="0" w:space="0" w:color="auto"/>
        <w:right w:val="none" w:sz="0" w:space="0" w:color="auto"/>
      </w:divBdr>
      <w:divsChild>
        <w:div w:id="601062420">
          <w:marLeft w:val="0"/>
          <w:marRight w:val="0"/>
          <w:marTop w:val="0"/>
          <w:marBottom w:val="0"/>
          <w:divBdr>
            <w:top w:val="none" w:sz="0" w:space="0" w:color="auto"/>
            <w:left w:val="none" w:sz="0" w:space="0" w:color="auto"/>
            <w:bottom w:val="none" w:sz="0" w:space="0" w:color="auto"/>
            <w:right w:val="none" w:sz="0" w:space="0" w:color="auto"/>
          </w:divBdr>
        </w:div>
      </w:divsChild>
    </w:div>
    <w:div w:id="633996015">
      <w:bodyDiv w:val="1"/>
      <w:marLeft w:val="0"/>
      <w:marRight w:val="0"/>
      <w:marTop w:val="0"/>
      <w:marBottom w:val="0"/>
      <w:divBdr>
        <w:top w:val="none" w:sz="0" w:space="0" w:color="auto"/>
        <w:left w:val="none" w:sz="0" w:space="0" w:color="auto"/>
        <w:bottom w:val="none" w:sz="0" w:space="0" w:color="auto"/>
        <w:right w:val="none" w:sz="0" w:space="0" w:color="auto"/>
      </w:divBdr>
    </w:div>
    <w:div w:id="634481803">
      <w:bodyDiv w:val="1"/>
      <w:marLeft w:val="0"/>
      <w:marRight w:val="0"/>
      <w:marTop w:val="0"/>
      <w:marBottom w:val="0"/>
      <w:divBdr>
        <w:top w:val="none" w:sz="0" w:space="0" w:color="auto"/>
        <w:left w:val="none" w:sz="0" w:space="0" w:color="auto"/>
        <w:bottom w:val="none" w:sz="0" w:space="0" w:color="auto"/>
        <w:right w:val="none" w:sz="0" w:space="0" w:color="auto"/>
      </w:divBdr>
    </w:div>
    <w:div w:id="634720137">
      <w:bodyDiv w:val="1"/>
      <w:marLeft w:val="0"/>
      <w:marRight w:val="0"/>
      <w:marTop w:val="0"/>
      <w:marBottom w:val="0"/>
      <w:divBdr>
        <w:top w:val="none" w:sz="0" w:space="0" w:color="auto"/>
        <w:left w:val="none" w:sz="0" w:space="0" w:color="auto"/>
        <w:bottom w:val="none" w:sz="0" w:space="0" w:color="auto"/>
        <w:right w:val="none" w:sz="0" w:space="0" w:color="auto"/>
      </w:divBdr>
      <w:divsChild>
        <w:div w:id="2022466765">
          <w:marLeft w:val="0"/>
          <w:marRight w:val="0"/>
          <w:marTop w:val="0"/>
          <w:marBottom w:val="0"/>
          <w:divBdr>
            <w:top w:val="none" w:sz="0" w:space="0" w:color="auto"/>
            <w:left w:val="none" w:sz="0" w:space="0" w:color="auto"/>
            <w:bottom w:val="none" w:sz="0" w:space="0" w:color="auto"/>
            <w:right w:val="none" w:sz="0" w:space="0" w:color="auto"/>
          </w:divBdr>
        </w:div>
      </w:divsChild>
    </w:div>
    <w:div w:id="634871599">
      <w:bodyDiv w:val="1"/>
      <w:marLeft w:val="0"/>
      <w:marRight w:val="0"/>
      <w:marTop w:val="0"/>
      <w:marBottom w:val="0"/>
      <w:divBdr>
        <w:top w:val="none" w:sz="0" w:space="0" w:color="auto"/>
        <w:left w:val="none" w:sz="0" w:space="0" w:color="auto"/>
        <w:bottom w:val="none" w:sz="0" w:space="0" w:color="auto"/>
        <w:right w:val="none" w:sz="0" w:space="0" w:color="auto"/>
      </w:divBdr>
    </w:div>
    <w:div w:id="635180822">
      <w:bodyDiv w:val="1"/>
      <w:marLeft w:val="0"/>
      <w:marRight w:val="0"/>
      <w:marTop w:val="0"/>
      <w:marBottom w:val="0"/>
      <w:divBdr>
        <w:top w:val="none" w:sz="0" w:space="0" w:color="auto"/>
        <w:left w:val="none" w:sz="0" w:space="0" w:color="auto"/>
        <w:bottom w:val="none" w:sz="0" w:space="0" w:color="auto"/>
        <w:right w:val="none" w:sz="0" w:space="0" w:color="auto"/>
      </w:divBdr>
    </w:div>
    <w:div w:id="635570380">
      <w:bodyDiv w:val="1"/>
      <w:marLeft w:val="0"/>
      <w:marRight w:val="0"/>
      <w:marTop w:val="0"/>
      <w:marBottom w:val="0"/>
      <w:divBdr>
        <w:top w:val="none" w:sz="0" w:space="0" w:color="auto"/>
        <w:left w:val="none" w:sz="0" w:space="0" w:color="auto"/>
        <w:bottom w:val="none" w:sz="0" w:space="0" w:color="auto"/>
        <w:right w:val="none" w:sz="0" w:space="0" w:color="auto"/>
      </w:divBdr>
    </w:div>
    <w:div w:id="636034884">
      <w:bodyDiv w:val="1"/>
      <w:marLeft w:val="0"/>
      <w:marRight w:val="0"/>
      <w:marTop w:val="0"/>
      <w:marBottom w:val="0"/>
      <w:divBdr>
        <w:top w:val="none" w:sz="0" w:space="0" w:color="auto"/>
        <w:left w:val="none" w:sz="0" w:space="0" w:color="auto"/>
        <w:bottom w:val="none" w:sz="0" w:space="0" w:color="auto"/>
        <w:right w:val="none" w:sz="0" w:space="0" w:color="auto"/>
      </w:divBdr>
    </w:div>
    <w:div w:id="636764488">
      <w:bodyDiv w:val="1"/>
      <w:marLeft w:val="0"/>
      <w:marRight w:val="0"/>
      <w:marTop w:val="0"/>
      <w:marBottom w:val="0"/>
      <w:divBdr>
        <w:top w:val="none" w:sz="0" w:space="0" w:color="auto"/>
        <w:left w:val="none" w:sz="0" w:space="0" w:color="auto"/>
        <w:bottom w:val="none" w:sz="0" w:space="0" w:color="auto"/>
        <w:right w:val="none" w:sz="0" w:space="0" w:color="auto"/>
      </w:divBdr>
    </w:div>
    <w:div w:id="638146519">
      <w:bodyDiv w:val="1"/>
      <w:marLeft w:val="0"/>
      <w:marRight w:val="0"/>
      <w:marTop w:val="0"/>
      <w:marBottom w:val="0"/>
      <w:divBdr>
        <w:top w:val="none" w:sz="0" w:space="0" w:color="auto"/>
        <w:left w:val="none" w:sz="0" w:space="0" w:color="auto"/>
        <w:bottom w:val="none" w:sz="0" w:space="0" w:color="auto"/>
        <w:right w:val="none" w:sz="0" w:space="0" w:color="auto"/>
      </w:divBdr>
    </w:div>
    <w:div w:id="638613963">
      <w:bodyDiv w:val="1"/>
      <w:marLeft w:val="0"/>
      <w:marRight w:val="0"/>
      <w:marTop w:val="0"/>
      <w:marBottom w:val="0"/>
      <w:divBdr>
        <w:top w:val="none" w:sz="0" w:space="0" w:color="auto"/>
        <w:left w:val="none" w:sz="0" w:space="0" w:color="auto"/>
        <w:bottom w:val="none" w:sz="0" w:space="0" w:color="auto"/>
        <w:right w:val="none" w:sz="0" w:space="0" w:color="auto"/>
      </w:divBdr>
      <w:divsChild>
        <w:div w:id="1413695591">
          <w:marLeft w:val="0"/>
          <w:marRight w:val="0"/>
          <w:marTop w:val="0"/>
          <w:marBottom w:val="0"/>
          <w:divBdr>
            <w:top w:val="none" w:sz="0" w:space="0" w:color="auto"/>
            <w:left w:val="none" w:sz="0" w:space="0" w:color="auto"/>
            <w:bottom w:val="none" w:sz="0" w:space="0" w:color="auto"/>
            <w:right w:val="none" w:sz="0" w:space="0" w:color="auto"/>
          </w:divBdr>
        </w:div>
      </w:divsChild>
    </w:div>
    <w:div w:id="639766697">
      <w:bodyDiv w:val="1"/>
      <w:marLeft w:val="0"/>
      <w:marRight w:val="0"/>
      <w:marTop w:val="0"/>
      <w:marBottom w:val="0"/>
      <w:divBdr>
        <w:top w:val="none" w:sz="0" w:space="0" w:color="auto"/>
        <w:left w:val="none" w:sz="0" w:space="0" w:color="auto"/>
        <w:bottom w:val="none" w:sz="0" w:space="0" w:color="auto"/>
        <w:right w:val="none" w:sz="0" w:space="0" w:color="auto"/>
      </w:divBdr>
    </w:div>
    <w:div w:id="641347968">
      <w:bodyDiv w:val="1"/>
      <w:marLeft w:val="0"/>
      <w:marRight w:val="0"/>
      <w:marTop w:val="0"/>
      <w:marBottom w:val="0"/>
      <w:divBdr>
        <w:top w:val="none" w:sz="0" w:space="0" w:color="auto"/>
        <w:left w:val="none" w:sz="0" w:space="0" w:color="auto"/>
        <w:bottom w:val="none" w:sz="0" w:space="0" w:color="auto"/>
        <w:right w:val="none" w:sz="0" w:space="0" w:color="auto"/>
      </w:divBdr>
    </w:div>
    <w:div w:id="641428634">
      <w:bodyDiv w:val="1"/>
      <w:marLeft w:val="0"/>
      <w:marRight w:val="0"/>
      <w:marTop w:val="0"/>
      <w:marBottom w:val="0"/>
      <w:divBdr>
        <w:top w:val="none" w:sz="0" w:space="0" w:color="auto"/>
        <w:left w:val="none" w:sz="0" w:space="0" w:color="auto"/>
        <w:bottom w:val="none" w:sz="0" w:space="0" w:color="auto"/>
        <w:right w:val="none" w:sz="0" w:space="0" w:color="auto"/>
      </w:divBdr>
    </w:div>
    <w:div w:id="641816164">
      <w:bodyDiv w:val="1"/>
      <w:marLeft w:val="0"/>
      <w:marRight w:val="0"/>
      <w:marTop w:val="0"/>
      <w:marBottom w:val="0"/>
      <w:divBdr>
        <w:top w:val="none" w:sz="0" w:space="0" w:color="auto"/>
        <w:left w:val="none" w:sz="0" w:space="0" w:color="auto"/>
        <w:bottom w:val="none" w:sz="0" w:space="0" w:color="auto"/>
        <w:right w:val="none" w:sz="0" w:space="0" w:color="auto"/>
      </w:divBdr>
    </w:div>
    <w:div w:id="642320697">
      <w:bodyDiv w:val="1"/>
      <w:marLeft w:val="0"/>
      <w:marRight w:val="0"/>
      <w:marTop w:val="0"/>
      <w:marBottom w:val="0"/>
      <w:divBdr>
        <w:top w:val="none" w:sz="0" w:space="0" w:color="auto"/>
        <w:left w:val="none" w:sz="0" w:space="0" w:color="auto"/>
        <w:bottom w:val="none" w:sz="0" w:space="0" w:color="auto"/>
        <w:right w:val="none" w:sz="0" w:space="0" w:color="auto"/>
      </w:divBdr>
    </w:div>
    <w:div w:id="642545076">
      <w:bodyDiv w:val="1"/>
      <w:marLeft w:val="0"/>
      <w:marRight w:val="0"/>
      <w:marTop w:val="0"/>
      <w:marBottom w:val="0"/>
      <w:divBdr>
        <w:top w:val="none" w:sz="0" w:space="0" w:color="auto"/>
        <w:left w:val="none" w:sz="0" w:space="0" w:color="auto"/>
        <w:bottom w:val="none" w:sz="0" w:space="0" w:color="auto"/>
        <w:right w:val="none" w:sz="0" w:space="0" w:color="auto"/>
      </w:divBdr>
    </w:div>
    <w:div w:id="642806460">
      <w:bodyDiv w:val="1"/>
      <w:marLeft w:val="0"/>
      <w:marRight w:val="0"/>
      <w:marTop w:val="0"/>
      <w:marBottom w:val="0"/>
      <w:divBdr>
        <w:top w:val="none" w:sz="0" w:space="0" w:color="auto"/>
        <w:left w:val="none" w:sz="0" w:space="0" w:color="auto"/>
        <w:bottom w:val="none" w:sz="0" w:space="0" w:color="auto"/>
        <w:right w:val="none" w:sz="0" w:space="0" w:color="auto"/>
      </w:divBdr>
      <w:divsChild>
        <w:div w:id="1632587379">
          <w:marLeft w:val="0"/>
          <w:marRight w:val="0"/>
          <w:marTop w:val="0"/>
          <w:marBottom w:val="0"/>
          <w:divBdr>
            <w:top w:val="none" w:sz="0" w:space="0" w:color="auto"/>
            <w:left w:val="none" w:sz="0" w:space="0" w:color="auto"/>
            <w:bottom w:val="none" w:sz="0" w:space="0" w:color="auto"/>
            <w:right w:val="none" w:sz="0" w:space="0" w:color="auto"/>
          </w:divBdr>
        </w:div>
      </w:divsChild>
    </w:div>
    <w:div w:id="643045569">
      <w:bodyDiv w:val="1"/>
      <w:marLeft w:val="0"/>
      <w:marRight w:val="0"/>
      <w:marTop w:val="0"/>
      <w:marBottom w:val="0"/>
      <w:divBdr>
        <w:top w:val="none" w:sz="0" w:space="0" w:color="auto"/>
        <w:left w:val="none" w:sz="0" w:space="0" w:color="auto"/>
        <w:bottom w:val="none" w:sz="0" w:space="0" w:color="auto"/>
        <w:right w:val="none" w:sz="0" w:space="0" w:color="auto"/>
      </w:divBdr>
      <w:divsChild>
        <w:div w:id="1129783996">
          <w:marLeft w:val="0"/>
          <w:marRight w:val="0"/>
          <w:marTop w:val="0"/>
          <w:marBottom w:val="0"/>
          <w:divBdr>
            <w:top w:val="none" w:sz="0" w:space="0" w:color="auto"/>
            <w:left w:val="none" w:sz="0" w:space="0" w:color="auto"/>
            <w:bottom w:val="none" w:sz="0" w:space="0" w:color="auto"/>
            <w:right w:val="none" w:sz="0" w:space="0" w:color="auto"/>
          </w:divBdr>
        </w:div>
      </w:divsChild>
    </w:div>
    <w:div w:id="643974242">
      <w:bodyDiv w:val="1"/>
      <w:marLeft w:val="0"/>
      <w:marRight w:val="0"/>
      <w:marTop w:val="0"/>
      <w:marBottom w:val="0"/>
      <w:divBdr>
        <w:top w:val="none" w:sz="0" w:space="0" w:color="auto"/>
        <w:left w:val="none" w:sz="0" w:space="0" w:color="auto"/>
        <w:bottom w:val="none" w:sz="0" w:space="0" w:color="auto"/>
        <w:right w:val="none" w:sz="0" w:space="0" w:color="auto"/>
      </w:divBdr>
    </w:div>
    <w:div w:id="645399060">
      <w:bodyDiv w:val="1"/>
      <w:marLeft w:val="0"/>
      <w:marRight w:val="0"/>
      <w:marTop w:val="0"/>
      <w:marBottom w:val="0"/>
      <w:divBdr>
        <w:top w:val="none" w:sz="0" w:space="0" w:color="auto"/>
        <w:left w:val="none" w:sz="0" w:space="0" w:color="auto"/>
        <w:bottom w:val="none" w:sz="0" w:space="0" w:color="auto"/>
        <w:right w:val="none" w:sz="0" w:space="0" w:color="auto"/>
      </w:divBdr>
    </w:div>
    <w:div w:id="645744778">
      <w:bodyDiv w:val="1"/>
      <w:marLeft w:val="0"/>
      <w:marRight w:val="0"/>
      <w:marTop w:val="0"/>
      <w:marBottom w:val="0"/>
      <w:divBdr>
        <w:top w:val="none" w:sz="0" w:space="0" w:color="auto"/>
        <w:left w:val="none" w:sz="0" w:space="0" w:color="auto"/>
        <w:bottom w:val="none" w:sz="0" w:space="0" w:color="auto"/>
        <w:right w:val="none" w:sz="0" w:space="0" w:color="auto"/>
      </w:divBdr>
    </w:div>
    <w:div w:id="645818923">
      <w:bodyDiv w:val="1"/>
      <w:marLeft w:val="0"/>
      <w:marRight w:val="0"/>
      <w:marTop w:val="0"/>
      <w:marBottom w:val="0"/>
      <w:divBdr>
        <w:top w:val="none" w:sz="0" w:space="0" w:color="auto"/>
        <w:left w:val="none" w:sz="0" w:space="0" w:color="auto"/>
        <w:bottom w:val="none" w:sz="0" w:space="0" w:color="auto"/>
        <w:right w:val="none" w:sz="0" w:space="0" w:color="auto"/>
      </w:divBdr>
    </w:div>
    <w:div w:id="646469606">
      <w:bodyDiv w:val="1"/>
      <w:marLeft w:val="0"/>
      <w:marRight w:val="0"/>
      <w:marTop w:val="0"/>
      <w:marBottom w:val="0"/>
      <w:divBdr>
        <w:top w:val="none" w:sz="0" w:space="0" w:color="auto"/>
        <w:left w:val="none" w:sz="0" w:space="0" w:color="auto"/>
        <w:bottom w:val="none" w:sz="0" w:space="0" w:color="auto"/>
        <w:right w:val="none" w:sz="0" w:space="0" w:color="auto"/>
      </w:divBdr>
    </w:div>
    <w:div w:id="646933565">
      <w:bodyDiv w:val="1"/>
      <w:marLeft w:val="0"/>
      <w:marRight w:val="0"/>
      <w:marTop w:val="0"/>
      <w:marBottom w:val="0"/>
      <w:divBdr>
        <w:top w:val="none" w:sz="0" w:space="0" w:color="auto"/>
        <w:left w:val="none" w:sz="0" w:space="0" w:color="auto"/>
        <w:bottom w:val="none" w:sz="0" w:space="0" w:color="auto"/>
        <w:right w:val="none" w:sz="0" w:space="0" w:color="auto"/>
      </w:divBdr>
    </w:div>
    <w:div w:id="647052946">
      <w:bodyDiv w:val="1"/>
      <w:marLeft w:val="0"/>
      <w:marRight w:val="0"/>
      <w:marTop w:val="0"/>
      <w:marBottom w:val="0"/>
      <w:divBdr>
        <w:top w:val="none" w:sz="0" w:space="0" w:color="auto"/>
        <w:left w:val="none" w:sz="0" w:space="0" w:color="auto"/>
        <w:bottom w:val="none" w:sz="0" w:space="0" w:color="auto"/>
        <w:right w:val="none" w:sz="0" w:space="0" w:color="auto"/>
      </w:divBdr>
    </w:div>
    <w:div w:id="647132721">
      <w:bodyDiv w:val="1"/>
      <w:marLeft w:val="0"/>
      <w:marRight w:val="0"/>
      <w:marTop w:val="0"/>
      <w:marBottom w:val="0"/>
      <w:divBdr>
        <w:top w:val="none" w:sz="0" w:space="0" w:color="auto"/>
        <w:left w:val="none" w:sz="0" w:space="0" w:color="auto"/>
        <w:bottom w:val="none" w:sz="0" w:space="0" w:color="auto"/>
        <w:right w:val="none" w:sz="0" w:space="0" w:color="auto"/>
      </w:divBdr>
    </w:div>
    <w:div w:id="647907026">
      <w:bodyDiv w:val="1"/>
      <w:marLeft w:val="0"/>
      <w:marRight w:val="0"/>
      <w:marTop w:val="0"/>
      <w:marBottom w:val="0"/>
      <w:divBdr>
        <w:top w:val="none" w:sz="0" w:space="0" w:color="auto"/>
        <w:left w:val="none" w:sz="0" w:space="0" w:color="auto"/>
        <w:bottom w:val="none" w:sz="0" w:space="0" w:color="auto"/>
        <w:right w:val="none" w:sz="0" w:space="0" w:color="auto"/>
      </w:divBdr>
      <w:divsChild>
        <w:div w:id="2004966571">
          <w:marLeft w:val="0"/>
          <w:marRight w:val="0"/>
          <w:marTop w:val="0"/>
          <w:marBottom w:val="0"/>
          <w:divBdr>
            <w:top w:val="none" w:sz="0" w:space="0" w:color="auto"/>
            <w:left w:val="none" w:sz="0" w:space="0" w:color="auto"/>
            <w:bottom w:val="none" w:sz="0" w:space="0" w:color="auto"/>
            <w:right w:val="none" w:sz="0" w:space="0" w:color="auto"/>
          </w:divBdr>
        </w:div>
      </w:divsChild>
    </w:div>
    <w:div w:id="648020506">
      <w:bodyDiv w:val="1"/>
      <w:marLeft w:val="0"/>
      <w:marRight w:val="0"/>
      <w:marTop w:val="0"/>
      <w:marBottom w:val="0"/>
      <w:divBdr>
        <w:top w:val="none" w:sz="0" w:space="0" w:color="auto"/>
        <w:left w:val="none" w:sz="0" w:space="0" w:color="auto"/>
        <w:bottom w:val="none" w:sz="0" w:space="0" w:color="auto"/>
        <w:right w:val="none" w:sz="0" w:space="0" w:color="auto"/>
      </w:divBdr>
    </w:div>
    <w:div w:id="648284517">
      <w:bodyDiv w:val="1"/>
      <w:marLeft w:val="0"/>
      <w:marRight w:val="0"/>
      <w:marTop w:val="0"/>
      <w:marBottom w:val="0"/>
      <w:divBdr>
        <w:top w:val="none" w:sz="0" w:space="0" w:color="auto"/>
        <w:left w:val="none" w:sz="0" w:space="0" w:color="auto"/>
        <w:bottom w:val="none" w:sz="0" w:space="0" w:color="auto"/>
        <w:right w:val="none" w:sz="0" w:space="0" w:color="auto"/>
      </w:divBdr>
    </w:div>
    <w:div w:id="648440467">
      <w:bodyDiv w:val="1"/>
      <w:marLeft w:val="0"/>
      <w:marRight w:val="0"/>
      <w:marTop w:val="0"/>
      <w:marBottom w:val="0"/>
      <w:divBdr>
        <w:top w:val="none" w:sz="0" w:space="0" w:color="auto"/>
        <w:left w:val="none" w:sz="0" w:space="0" w:color="auto"/>
        <w:bottom w:val="none" w:sz="0" w:space="0" w:color="auto"/>
        <w:right w:val="none" w:sz="0" w:space="0" w:color="auto"/>
      </w:divBdr>
    </w:div>
    <w:div w:id="648558458">
      <w:bodyDiv w:val="1"/>
      <w:marLeft w:val="0"/>
      <w:marRight w:val="0"/>
      <w:marTop w:val="0"/>
      <w:marBottom w:val="0"/>
      <w:divBdr>
        <w:top w:val="none" w:sz="0" w:space="0" w:color="auto"/>
        <w:left w:val="none" w:sz="0" w:space="0" w:color="auto"/>
        <w:bottom w:val="none" w:sz="0" w:space="0" w:color="auto"/>
        <w:right w:val="none" w:sz="0" w:space="0" w:color="auto"/>
      </w:divBdr>
    </w:div>
    <w:div w:id="648748017">
      <w:bodyDiv w:val="1"/>
      <w:marLeft w:val="0"/>
      <w:marRight w:val="0"/>
      <w:marTop w:val="0"/>
      <w:marBottom w:val="0"/>
      <w:divBdr>
        <w:top w:val="none" w:sz="0" w:space="0" w:color="auto"/>
        <w:left w:val="none" w:sz="0" w:space="0" w:color="auto"/>
        <w:bottom w:val="none" w:sz="0" w:space="0" w:color="auto"/>
        <w:right w:val="none" w:sz="0" w:space="0" w:color="auto"/>
      </w:divBdr>
    </w:div>
    <w:div w:id="649022156">
      <w:bodyDiv w:val="1"/>
      <w:marLeft w:val="0"/>
      <w:marRight w:val="0"/>
      <w:marTop w:val="0"/>
      <w:marBottom w:val="0"/>
      <w:divBdr>
        <w:top w:val="none" w:sz="0" w:space="0" w:color="auto"/>
        <w:left w:val="none" w:sz="0" w:space="0" w:color="auto"/>
        <w:bottom w:val="none" w:sz="0" w:space="0" w:color="auto"/>
        <w:right w:val="none" w:sz="0" w:space="0" w:color="auto"/>
      </w:divBdr>
      <w:divsChild>
        <w:div w:id="987632549">
          <w:marLeft w:val="0"/>
          <w:marRight w:val="0"/>
          <w:marTop w:val="0"/>
          <w:marBottom w:val="0"/>
          <w:divBdr>
            <w:top w:val="none" w:sz="0" w:space="0" w:color="auto"/>
            <w:left w:val="none" w:sz="0" w:space="0" w:color="auto"/>
            <w:bottom w:val="none" w:sz="0" w:space="0" w:color="auto"/>
            <w:right w:val="none" w:sz="0" w:space="0" w:color="auto"/>
          </w:divBdr>
        </w:div>
      </w:divsChild>
    </w:div>
    <w:div w:id="649166447">
      <w:bodyDiv w:val="1"/>
      <w:marLeft w:val="0"/>
      <w:marRight w:val="0"/>
      <w:marTop w:val="0"/>
      <w:marBottom w:val="0"/>
      <w:divBdr>
        <w:top w:val="none" w:sz="0" w:space="0" w:color="auto"/>
        <w:left w:val="none" w:sz="0" w:space="0" w:color="auto"/>
        <w:bottom w:val="none" w:sz="0" w:space="0" w:color="auto"/>
        <w:right w:val="none" w:sz="0" w:space="0" w:color="auto"/>
      </w:divBdr>
    </w:div>
    <w:div w:id="649555237">
      <w:bodyDiv w:val="1"/>
      <w:marLeft w:val="0"/>
      <w:marRight w:val="0"/>
      <w:marTop w:val="0"/>
      <w:marBottom w:val="0"/>
      <w:divBdr>
        <w:top w:val="none" w:sz="0" w:space="0" w:color="auto"/>
        <w:left w:val="none" w:sz="0" w:space="0" w:color="auto"/>
        <w:bottom w:val="none" w:sz="0" w:space="0" w:color="auto"/>
        <w:right w:val="none" w:sz="0" w:space="0" w:color="auto"/>
      </w:divBdr>
    </w:div>
    <w:div w:id="649941692">
      <w:bodyDiv w:val="1"/>
      <w:marLeft w:val="0"/>
      <w:marRight w:val="0"/>
      <w:marTop w:val="0"/>
      <w:marBottom w:val="0"/>
      <w:divBdr>
        <w:top w:val="none" w:sz="0" w:space="0" w:color="auto"/>
        <w:left w:val="none" w:sz="0" w:space="0" w:color="auto"/>
        <w:bottom w:val="none" w:sz="0" w:space="0" w:color="auto"/>
        <w:right w:val="none" w:sz="0" w:space="0" w:color="auto"/>
      </w:divBdr>
    </w:div>
    <w:div w:id="650057234">
      <w:bodyDiv w:val="1"/>
      <w:marLeft w:val="0"/>
      <w:marRight w:val="0"/>
      <w:marTop w:val="0"/>
      <w:marBottom w:val="0"/>
      <w:divBdr>
        <w:top w:val="none" w:sz="0" w:space="0" w:color="auto"/>
        <w:left w:val="none" w:sz="0" w:space="0" w:color="auto"/>
        <w:bottom w:val="none" w:sz="0" w:space="0" w:color="auto"/>
        <w:right w:val="none" w:sz="0" w:space="0" w:color="auto"/>
      </w:divBdr>
      <w:divsChild>
        <w:div w:id="1255672610">
          <w:marLeft w:val="0"/>
          <w:marRight w:val="0"/>
          <w:marTop w:val="0"/>
          <w:marBottom w:val="0"/>
          <w:divBdr>
            <w:top w:val="none" w:sz="0" w:space="0" w:color="auto"/>
            <w:left w:val="none" w:sz="0" w:space="0" w:color="auto"/>
            <w:bottom w:val="none" w:sz="0" w:space="0" w:color="auto"/>
            <w:right w:val="none" w:sz="0" w:space="0" w:color="auto"/>
          </w:divBdr>
        </w:div>
      </w:divsChild>
    </w:div>
    <w:div w:id="650255996">
      <w:bodyDiv w:val="1"/>
      <w:marLeft w:val="0"/>
      <w:marRight w:val="0"/>
      <w:marTop w:val="0"/>
      <w:marBottom w:val="0"/>
      <w:divBdr>
        <w:top w:val="none" w:sz="0" w:space="0" w:color="auto"/>
        <w:left w:val="none" w:sz="0" w:space="0" w:color="auto"/>
        <w:bottom w:val="none" w:sz="0" w:space="0" w:color="auto"/>
        <w:right w:val="none" w:sz="0" w:space="0" w:color="auto"/>
      </w:divBdr>
    </w:div>
    <w:div w:id="650410183">
      <w:bodyDiv w:val="1"/>
      <w:marLeft w:val="0"/>
      <w:marRight w:val="0"/>
      <w:marTop w:val="0"/>
      <w:marBottom w:val="0"/>
      <w:divBdr>
        <w:top w:val="none" w:sz="0" w:space="0" w:color="auto"/>
        <w:left w:val="none" w:sz="0" w:space="0" w:color="auto"/>
        <w:bottom w:val="none" w:sz="0" w:space="0" w:color="auto"/>
        <w:right w:val="none" w:sz="0" w:space="0" w:color="auto"/>
      </w:divBdr>
    </w:div>
    <w:div w:id="650712959">
      <w:bodyDiv w:val="1"/>
      <w:marLeft w:val="0"/>
      <w:marRight w:val="0"/>
      <w:marTop w:val="0"/>
      <w:marBottom w:val="0"/>
      <w:divBdr>
        <w:top w:val="none" w:sz="0" w:space="0" w:color="auto"/>
        <w:left w:val="none" w:sz="0" w:space="0" w:color="auto"/>
        <w:bottom w:val="none" w:sz="0" w:space="0" w:color="auto"/>
        <w:right w:val="none" w:sz="0" w:space="0" w:color="auto"/>
      </w:divBdr>
    </w:div>
    <w:div w:id="651639502">
      <w:bodyDiv w:val="1"/>
      <w:marLeft w:val="0"/>
      <w:marRight w:val="0"/>
      <w:marTop w:val="0"/>
      <w:marBottom w:val="0"/>
      <w:divBdr>
        <w:top w:val="none" w:sz="0" w:space="0" w:color="auto"/>
        <w:left w:val="none" w:sz="0" w:space="0" w:color="auto"/>
        <w:bottom w:val="none" w:sz="0" w:space="0" w:color="auto"/>
        <w:right w:val="none" w:sz="0" w:space="0" w:color="auto"/>
      </w:divBdr>
    </w:div>
    <w:div w:id="651980902">
      <w:bodyDiv w:val="1"/>
      <w:marLeft w:val="0"/>
      <w:marRight w:val="0"/>
      <w:marTop w:val="0"/>
      <w:marBottom w:val="0"/>
      <w:divBdr>
        <w:top w:val="none" w:sz="0" w:space="0" w:color="auto"/>
        <w:left w:val="none" w:sz="0" w:space="0" w:color="auto"/>
        <w:bottom w:val="none" w:sz="0" w:space="0" w:color="auto"/>
        <w:right w:val="none" w:sz="0" w:space="0" w:color="auto"/>
      </w:divBdr>
    </w:div>
    <w:div w:id="653218246">
      <w:bodyDiv w:val="1"/>
      <w:marLeft w:val="0"/>
      <w:marRight w:val="0"/>
      <w:marTop w:val="0"/>
      <w:marBottom w:val="0"/>
      <w:divBdr>
        <w:top w:val="none" w:sz="0" w:space="0" w:color="auto"/>
        <w:left w:val="none" w:sz="0" w:space="0" w:color="auto"/>
        <w:bottom w:val="none" w:sz="0" w:space="0" w:color="auto"/>
        <w:right w:val="none" w:sz="0" w:space="0" w:color="auto"/>
      </w:divBdr>
    </w:div>
    <w:div w:id="653417199">
      <w:bodyDiv w:val="1"/>
      <w:marLeft w:val="0"/>
      <w:marRight w:val="0"/>
      <w:marTop w:val="0"/>
      <w:marBottom w:val="0"/>
      <w:divBdr>
        <w:top w:val="none" w:sz="0" w:space="0" w:color="auto"/>
        <w:left w:val="none" w:sz="0" w:space="0" w:color="auto"/>
        <w:bottom w:val="none" w:sz="0" w:space="0" w:color="auto"/>
        <w:right w:val="none" w:sz="0" w:space="0" w:color="auto"/>
      </w:divBdr>
      <w:divsChild>
        <w:div w:id="1030257243">
          <w:marLeft w:val="0"/>
          <w:marRight w:val="0"/>
          <w:marTop w:val="0"/>
          <w:marBottom w:val="0"/>
          <w:divBdr>
            <w:top w:val="none" w:sz="0" w:space="0" w:color="auto"/>
            <w:left w:val="none" w:sz="0" w:space="0" w:color="auto"/>
            <w:bottom w:val="none" w:sz="0" w:space="0" w:color="auto"/>
            <w:right w:val="none" w:sz="0" w:space="0" w:color="auto"/>
          </w:divBdr>
        </w:div>
      </w:divsChild>
    </w:div>
    <w:div w:id="654262582">
      <w:bodyDiv w:val="1"/>
      <w:marLeft w:val="0"/>
      <w:marRight w:val="0"/>
      <w:marTop w:val="0"/>
      <w:marBottom w:val="0"/>
      <w:divBdr>
        <w:top w:val="none" w:sz="0" w:space="0" w:color="auto"/>
        <w:left w:val="none" w:sz="0" w:space="0" w:color="auto"/>
        <w:bottom w:val="none" w:sz="0" w:space="0" w:color="auto"/>
        <w:right w:val="none" w:sz="0" w:space="0" w:color="auto"/>
      </w:divBdr>
    </w:div>
    <w:div w:id="654839152">
      <w:bodyDiv w:val="1"/>
      <w:marLeft w:val="0"/>
      <w:marRight w:val="0"/>
      <w:marTop w:val="0"/>
      <w:marBottom w:val="0"/>
      <w:divBdr>
        <w:top w:val="none" w:sz="0" w:space="0" w:color="auto"/>
        <w:left w:val="none" w:sz="0" w:space="0" w:color="auto"/>
        <w:bottom w:val="none" w:sz="0" w:space="0" w:color="auto"/>
        <w:right w:val="none" w:sz="0" w:space="0" w:color="auto"/>
      </w:divBdr>
    </w:div>
    <w:div w:id="654921722">
      <w:bodyDiv w:val="1"/>
      <w:marLeft w:val="0"/>
      <w:marRight w:val="0"/>
      <w:marTop w:val="0"/>
      <w:marBottom w:val="0"/>
      <w:divBdr>
        <w:top w:val="none" w:sz="0" w:space="0" w:color="auto"/>
        <w:left w:val="none" w:sz="0" w:space="0" w:color="auto"/>
        <w:bottom w:val="none" w:sz="0" w:space="0" w:color="auto"/>
        <w:right w:val="none" w:sz="0" w:space="0" w:color="auto"/>
      </w:divBdr>
    </w:div>
    <w:div w:id="655762666">
      <w:bodyDiv w:val="1"/>
      <w:marLeft w:val="0"/>
      <w:marRight w:val="0"/>
      <w:marTop w:val="0"/>
      <w:marBottom w:val="0"/>
      <w:divBdr>
        <w:top w:val="none" w:sz="0" w:space="0" w:color="auto"/>
        <w:left w:val="none" w:sz="0" w:space="0" w:color="auto"/>
        <w:bottom w:val="none" w:sz="0" w:space="0" w:color="auto"/>
        <w:right w:val="none" w:sz="0" w:space="0" w:color="auto"/>
      </w:divBdr>
    </w:div>
    <w:div w:id="655956993">
      <w:bodyDiv w:val="1"/>
      <w:marLeft w:val="0"/>
      <w:marRight w:val="0"/>
      <w:marTop w:val="0"/>
      <w:marBottom w:val="0"/>
      <w:divBdr>
        <w:top w:val="none" w:sz="0" w:space="0" w:color="auto"/>
        <w:left w:val="none" w:sz="0" w:space="0" w:color="auto"/>
        <w:bottom w:val="none" w:sz="0" w:space="0" w:color="auto"/>
        <w:right w:val="none" w:sz="0" w:space="0" w:color="auto"/>
      </w:divBdr>
    </w:div>
    <w:div w:id="656760916">
      <w:bodyDiv w:val="1"/>
      <w:marLeft w:val="0"/>
      <w:marRight w:val="0"/>
      <w:marTop w:val="0"/>
      <w:marBottom w:val="0"/>
      <w:divBdr>
        <w:top w:val="none" w:sz="0" w:space="0" w:color="auto"/>
        <w:left w:val="none" w:sz="0" w:space="0" w:color="auto"/>
        <w:bottom w:val="none" w:sz="0" w:space="0" w:color="auto"/>
        <w:right w:val="none" w:sz="0" w:space="0" w:color="auto"/>
      </w:divBdr>
    </w:div>
    <w:div w:id="657198579">
      <w:bodyDiv w:val="1"/>
      <w:marLeft w:val="0"/>
      <w:marRight w:val="0"/>
      <w:marTop w:val="0"/>
      <w:marBottom w:val="0"/>
      <w:divBdr>
        <w:top w:val="none" w:sz="0" w:space="0" w:color="auto"/>
        <w:left w:val="none" w:sz="0" w:space="0" w:color="auto"/>
        <w:bottom w:val="none" w:sz="0" w:space="0" w:color="auto"/>
        <w:right w:val="none" w:sz="0" w:space="0" w:color="auto"/>
      </w:divBdr>
    </w:div>
    <w:div w:id="659650488">
      <w:bodyDiv w:val="1"/>
      <w:marLeft w:val="0"/>
      <w:marRight w:val="0"/>
      <w:marTop w:val="0"/>
      <w:marBottom w:val="0"/>
      <w:divBdr>
        <w:top w:val="none" w:sz="0" w:space="0" w:color="auto"/>
        <w:left w:val="none" w:sz="0" w:space="0" w:color="auto"/>
        <w:bottom w:val="none" w:sz="0" w:space="0" w:color="auto"/>
        <w:right w:val="none" w:sz="0" w:space="0" w:color="auto"/>
      </w:divBdr>
    </w:div>
    <w:div w:id="659772311">
      <w:bodyDiv w:val="1"/>
      <w:marLeft w:val="0"/>
      <w:marRight w:val="0"/>
      <w:marTop w:val="0"/>
      <w:marBottom w:val="0"/>
      <w:divBdr>
        <w:top w:val="none" w:sz="0" w:space="0" w:color="auto"/>
        <w:left w:val="none" w:sz="0" w:space="0" w:color="auto"/>
        <w:bottom w:val="none" w:sz="0" w:space="0" w:color="auto"/>
        <w:right w:val="none" w:sz="0" w:space="0" w:color="auto"/>
      </w:divBdr>
      <w:divsChild>
        <w:div w:id="428156872">
          <w:marLeft w:val="0"/>
          <w:marRight w:val="0"/>
          <w:marTop w:val="0"/>
          <w:marBottom w:val="0"/>
          <w:divBdr>
            <w:top w:val="none" w:sz="0" w:space="0" w:color="auto"/>
            <w:left w:val="none" w:sz="0" w:space="0" w:color="auto"/>
            <w:bottom w:val="none" w:sz="0" w:space="0" w:color="auto"/>
            <w:right w:val="none" w:sz="0" w:space="0" w:color="auto"/>
          </w:divBdr>
        </w:div>
      </w:divsChild>
    </w:div>
    <w:div w:id="660156553">
      <w:bodyDiv w:val="1"/>
      <w:marLeft w:val="0"/>
      <w:marRight w:val="0"/>
      <w:marTop w:val="0"/>
      <w:marBottom w:val="0"/>
      <w:divBdr>
        <w:top w:val="none" w:sz="0" w:space="0" w:color="auto"/>
        <w:left w:val="none" w:sz="0" w:space="0" w:color="auto"/>
        <w:bottom w:val="none" w:sz="0" w:space="0" w:color="auto"/>
        <w:right w:val="none" w:sz="0" w:space="0" w:color="auto"/>
      </w:divBdr>
      <w:divsChild>
        <w:div w:id="503740242">
          <w:marLeft w:val="0"/>
          <w:marRight w:val="0"/>
          <w:marTop w:val="0"/>
          <w:marBottom w:val="0"/>
          <w:divBdr>
            <w:top w:val="none" w:sz="0" w:space="0" w:color="auto"/>
            <w:left w:val="none" w:sz="0" w:space="0" w:color="auto"/>
            <w:bottom w:val="none" w:sz="0" w:space="0" w:color="auto"/>
            <w:right w:val="none" w:sz="0" w:space="0" w:color="auto"/>
          </w:divBdr>
        </w:div>
      </w:divsChild>
    </w:div>
    <w:div w:id="661585975">
      <w:bodyDiv w:val="1"/>
      <w:marLeft w:val="0"/>
      <w:marRight w:val="0"/>
      <w:marTop w:val="0"/>
      <w:marBottom w:val="0"/>
      <w:divBdr>
        <w:top w:val="none" w:sz="0" w:space="0" w:color="auto"/>
        <w:left w:val="none" w:sz="0" w:space="0" w:color="auto"/>
        <w:bottom w:val="none" w:sz="0" w:space="0" w:color="auto"/>
        <w:right w:val="none" w:sz="0" w:space="0" w:color="auto"/>
      </w:divBdr>
      <w:divsChild>
        <w:div w:id="476648640">
          <w:marLeft w:val="0"/>
          <w:marRight w:val="0"/>
          <w:marTop w:val="0"/>
          <w:marBottom w:val="0"/>
          <w:divBdr>
            <w:top w:val="none" w:sz="0" w:space="0" w:color="auto"/>
            <w:left w:val="none" w:sz="0" w:space="0" w:color="auto"/>
            <w:bottom w:val="none" w:sz="0" w:space="0" w:color="auto"/>
            <w:right w:val="none" w:sz="0" w:space="0" w:color="auto"/>
          </w:divBdr>
        </w:div>
      </w:divsChild>
    </w:div>
    <w:div w:id="663359918">
      <w:bodyDiv w:val="1"/>
      <w:marLeft w:val="0"/>
      <w:marRight w:val="0"/>
      <w:marTop w:val="0"/>
      <w:marBottom w:val="0"/>
      <w:divBdr>
        <w:top w:val="none" w:sz="0" w:space="0" w:color="auto"/>
        <w:left w:val="none" w:sz="0" w:space="0" w:color="auto"/>
        <w:bottom w:val="none" w:sz="0" w:space="0" w:color="auto"/>
        <w:right w:val="none" w:sz="0" w:space="0" w:color="auto"/>
      </w:divBdr>
    </w:div>
    <w:div w:id="663582690">
      <w:bodyDiv w:val="1"/>
      <w:marLeft w:val="0"/>
      <w:marRight w:val="0"/>
      <w:marTop w:val="0"/>
      <w:marBottom w:val="0"/>
      <w:divBdr>
        <w:top w:val="none" w:sz="0" w:space="0" w:color="auto"/>
        <w:left w:val="none" w:sz="0" w:space="0" w:color="auto"/>
        <w:bottom w:val="none" w:sz="0" w:space="0" w:color="auto"/>
        <w:right w:val="none" w:sz="0" w:space="0" w:color="auto"/>
      </w:divBdr>
      <w:divsChild>
        <w:div w:id="1423261958">
          <w:marLeft w:val="0"/>
          <w:marRight w:val="0"/>
          <w:marTop w:val="0"/>
          <w:marBottom w:val="0"/>
          <w:divBdr>
            <w:top w:val="none" w:sz="0" w:space="0" w:color="auto"/>
            <w:left w:val="none" w:sz="0" w:space="0" w:color="auto"/>
            <w:bottom w:val="none" w:sz="0" w:space="0" w:color="auto"/>
            <w:right w:val="none" w:sz="0" w:space="0" w:color="auto"/>
          </w:divBdr>
        </w:div>
      </w:divsChild>
    </w:div>
    <w:div w:id="664625241">
      <w:bodyDiv w:val="1"/>
      <w:marLeft w:val="0"/>
      <w:marRight w:val="0"/>
      <w:marTop w:val="0"/>
      <w:marBottom w:val="0"/>
      <w:divBdr>
        <w:top w:val="none" w:sz="0" w:space="0" w:color="auto"/>
        <w:left w:val="none" w:sz="0" w:space="0" w:color="auto"/>
        <w:bottom w:val="none" w:sz="0" w:space="0" w:color="auto"/>
        <w:right w:val="none" w:sz="0" w:space="0" w:color="auto"/>
      </w:divBdr>
    </w:div>
    <w:div w:id="664940443">
      <w:bodyDiv w:val="1"/>
      <w:marLeft w:val="0"/>
      <w:marRight w:val="0"/>
      <w:marTop w:val="0"/>
      <w:marBottom w:val="0"/>
      <w:divBdr>
        <w:top w:val="none" w:sz="0" w:space="0" w:color="auto"/>
        <w:left w:val="none" w:sz="0" w:space="0" w:color="auto"/>
        <w:bottom w:val="none" w:sz="0" w:space="0" w:color="auto"/>
        <w:right w:val="none" w:sz="0" w:space="0" w:color="auto"/>
      </w:divBdr>
    </w:div>
    <w:div w:id="665286468">
      <w:bodyDiv w:val="1"/>
      <w:marLeft w:val="0"/>
      <w:marRight w:val="0"/>
      <w:marTop w:val="0"/>
      <w:marBottom w:val="0"/>
      <w:divBdr>
        <w:top w:val="none" w:sz="0" w:space="0" w:color="auto"/>
        <w:left w:val="none" w:sz="0" w:space="0" w:color="auto"/>
        <w:bottom w:val="none" w:sz="0" w:space="0" w:color="auto"/>
        <w:right w:val="none" w:sz="0" w:space="0" w:color="auto"/>
      </w:divBdr>
    </w:div>
    <w:div w:id="665326459">
      <w:bodyDiv w:val="1"/>
      <w:marLeft w:val="0"/>
      <w:marRight w:val="0"/>
      <w:marTop w:val="0"/>
      <w:marBottom w:val="0"/>
      <w:divBdr>
        <w:top w:val="none" w:sz="0" w:space="0" w:color="auto"/>
        <w:left w:val="none" w:sz="0" w:space="0" w:color="auto"/>
        <w:bottom w:val="none" w:sz="0" w:space="0" w:color="auto"/>
        <w:right w:val="none" w:sz="0" w:space="0" w:color="auto"/>
      </w:divBdr>
    </w:div>
    <w:div w:id="665595669">
      <w:bodyDiv w:val="1"/>
      <w:marLeft w:val="0"/>
      <w:marRight w:val="0"/>
      <w:marTop w:val="0"/>
      <w:marBottom w:val="0"/>
      <w:divBdr>
        <w:top w:val="none" w:sz="0" w:space="0" w:color="auto"/>
        <w:left w:val="none" w:sz="0" w:space="0" w:color="auto"/>
        <w:bottom w:val="none" w:sz="0" w:space="0" w:color="auto"/>
        <w:right w:val="none" w:sz="0" w:space="0" w:color="auto"/>
      </w:divBdr>
    </w:div>
    <w:div w:id="665674928">
      <w:bodyDiv w:val="1"/>
      <w:marLeft w:val="0"/>
      <w:marRight w:val="0"/>
      <w:marTop w:val="0"/>
      <w:marBottom w:val="0"/>
      <w:divBdr>
        <w:top w:val="none" w:sz="0" w:space="0" w:color="auto"/>
        <w:left w:val="none" w:sz="0" w:space="0" w:color="auto"/>
        <w:bottom w:val="none" w:sz="0" w:space="0" w:color="auto"/>
        <w:right w:val="none" w:sz="0" w:space="0" w:color="auto"/>
      </w:divBdr>
      <w:divsChild>
        <w:div w:id="982127361">
          <w:marLeft w:val="0"/>
          <w:marRight w:val="0"/>
          <w:marTop w:val="0"/>
          <w:marBottom w:val="0"/>
          <w:divBdr>
            <w:top w:val="none" w:sz="0" w:space="0" w:color="auto"/>
            <w:left w:val="none" w:sz="0" w:space="0" w:color="auto"/>
            <w:bottom w:val="none" w:sz="0" w:space="0" w:color="auto"/>
            <w:right w:val="none" w:sz="0" w:space="0" w:color="auto"/>
          </w:divBdr>
        </w:div>
      </w:divsChild>
    </w:div>
    <w:div w:id="666400746">
      <w:bodyDiv w:val="1"/>
      <w:marLeft w:val="0"/>
      <w:marRight w:val="0"/>
      <w:marTop w:val="0"/>
      <w:marBottom w:val="0"/>
      <w:divBdr>
        <w:top w:val="none" w:sz="0" w:space="0" w:color="auto"/>
        <w:left w:val="none" w:sz="0" w:space="0" w:color="auto"/>
        <w:bottom w:val="none" w:sz="0" w:space="0" w:color="auto"/>
        <w:right w:val="none" w:sz="0" w:space="0" w:color="auto"/>
      </w:divBdr>
    </w:div>
    <w:div w:id="667254187">
      <w:bodyDiv w:val="1"/>
      <w:marLeft w:val="0"/>
      <w:marRight w:val="0"/>
      <w:marTop w:val="0"/>
      <w:marBottom w:val="0"/>
      <w:divBdr>
        <w:top w:val="none" w:sz="0" w:space="0" w:color="auto"/>
        <w:left w:val="none" w:sz="0" w:space="0" w:color="auto"/>
        <w:bottom w:val="none" w:sz="0" w:space="0" w:color="auto"/>
        <w:right w:val="none" w:sz="0" w:space="0" w:color="auto"/>
      </w:divBdr>
    </w:div>
    <w:div w:id="667369735">
      <w:bodyDiv w:val="1"/>
      <w:marLeft w:val="0"/>
      <w:marRight w:val="0"/>
      <w:marTop w:val="0"/>
      <w:marBottom w:val="0"/>
      <w:divBdr>
        <w:top w:val="none" w:sz="0" w:space="0" w:color="auto"/>
        <w:left w:val="none" w:sz="0" w:space="0" w:color="auto"/>
        <w:bottom w:val="none" w:sz="0" w:space="0" w:color="auto"/>
        <w:right w:val="none" w:sz="0" w:space="0" w:color="auto"/>
      </w:divBdr>
      <w:divsChild>
        <w:div w:id="1419450344">
          <w:marLeft w:val="0"/>
          <w:marRight w:val="0"/>
          <w:marTop w:val="0"/>
          <w:marBottom w:val="0"/>
          <w:divBdr>
            <w:top w:val="none" w:sz="0" w:space="0" w:color="auto"/>
            <w:left w:val="none" w:sz="0" w:space="0" w:color="auto"/>
            <w:bottom w:val="none" w:sz="0" w:space="0" w:color="auto"/>
            <w:right w:val="none" w:sz="0" w:space="0" w:color="auto"/>
          </w:divBdr>
        </w:div>
      </w:divsChild>
    </w:div>
    <w:div w:id="667827820">
      <w:bodyDiv w:val="1"/>
      <w:marLeft w:val="0"/>
      <w:marRight w:val="0"/>
      <w:marTop w:val="0"/>
      <w:marBottom w:val="0"/>
      <w:divBdr>
        <w:top w:val="none" w:sz="0" w:space="0" w:color="auto"/>
        <w:left w:val="none" w:sz="0" w:space="0" w:color="auto"/>
        <w:bottom w:val="none" w:sz="0" w:space="0" w:color="auto"/>
        <w:right w:val="none" w:sz="0" w:space="0" w:color="auto"/>
      </w:divBdr>
      <w:divsChild>
        <w:div w:id="734158602">
          <w:marLeft w:val="0"/>
          <w:marRight w:val="0"/>
          <w:marTop w:val="0"/>
          <w:marBottom w:val="0"/>
          <w:divBdr>
            <w:top w:val="none" w:sz="0" w:space="0" w:color="auto"/>
            <w:left w:val="none" w:sz="0" w:space="0" w:color="auto"/>
            <w:bottom w:val="none" w:sz="0" w:space="0" w:color="auto"/>
            <w:right w:val="none" w:sz="0" w:space="0" w:color="auto"/>
          </w:divBdr>
        </w:div>
      </w:divsChild>
    </w:div>
    <w:div w:id="667975618">
      <w:bodyDiv w:val="1"/>
      <w:marLeft w:val="0"/>
      <w:marRight w:val="0"/>
      <w:marTop w:val="0"/>
      <w:marBottom w:val="0"/>
      <w:divBdr>
        <w:top w:val="none" w:sz="0" w:space="0" w:color="auto"/>
        <w:left w:val="none" w:sz="0" w:space="0" w:color="auto"/>
        <w:bottom w:val="none" w:sz="0" w:space="0" w:color="auto"/>
        <w:right w:val="none" w:sz="0" w:space="0" w:color="auto"/>
      </w:divBdr>
      <w:divsChild>
        <w:div w:id="1917204201">
          <w:marLeft w:val="0"/>
          <w:marRight w:val="0"/>
          <w:marTop w:val="0"/>
          <w:marBottom w:val="0"/>
          <w:divBdr>
            <w:top w:val="none" w:sz="0" w:space="0" w:color="auto"/>
            <w:left w:val="none" w:sz="0" w:space="0" w:color="auto"/>
            <w:bottom w:val="none" w:sz="0" w:space="0" w:color="auto"/>
            <w:right w:val="none" w:sz="0" w:space="0" w:color="auto"/>
          </w:divBdr>
        </w:div>
      </w:divsChild>
    </w:div>
    <w:div w:id="668336184">
      <w:bodyDiv w:val="1"/>
      <w:marLeft w:val="0"/>
      <w:marRight w:val="0"/>
      <w:marTop w:val="0"/>
      <w:marBottom w:val="0"/>
      <w:divBdr>
        <w:top w:val="none" w:sz="0" w:space="0" w:color="auto"/>
        <w:left w:val="none" w:sz="0" w:space="0" w:color="auto"/>
        <w:bottom w:val="none" w:sz="0" w:space="0" w:color="auto"/>
        <w:right w:val="none" w:sz="0" w:space="0" w:color="auto"/>
      </w:divBdr>
    </w:div>
    <w:div w:id="668482621">
      <w:bodyDiv w:val="1"/>
      <w:marLeft w:val="0"/>
      <w:marRight w:val="0"/>
      <w:marTop w:val="0"/>
      <w:marBottom w:val="0"/>
      <w:divBdr>
        <w:top w:val="none" w:sz="0" w:space="0" w:color="auto"/>
        <w:left w:val="none" w:sz="0" w:space="0" w:color="auto"/>
        <w:bottom w:val="none" w:sz="0" w:space="0" w:color="auto"/>
        <w:right w:val="none" w:sz="0" w:space="0" w:color="auto"/>
      </w:divBdr>
    </w:div>
    <w:div w:id="668604887">
      <w:bodyDiv w:val="1"/>
      <w:marLeft w:val="0"/>
      <w:marRight w:val="0"/>
      <w:marTop w:val="0"/>
      <w:marBottom w:val="0"/>
      <w:divBdr>
        <w:top w:val="none" w:sz="0" w:space="0" w:color="auto"/>
        <w:left w:val="none" w:sz="0" w:space="0" w:color="auto"/>
        <w:bottom w:val="none" w:sz="0" w:space="0" w:color="auto"/>
        <w:right w:val="none" w:sz="0" w:space="0" w:color="auto"/>
      </w:divBdr>
      <w:divsChild>
        <w:div w:id="1443108880">
          <w:marLeft w:val="0"/>
          <w:marRight w:val="0"/>
          <w:marTop w:val="0"/>
          <w:marBottom w:val="0"/>
          <w:divBdr>
            <w:top w:val="none" w:sz="0" w:space="0" w:color="auto"/>
            <w:left w:val="none" w:sz="0" w:space="0" w:color="auto"/>
            <w:bottom w:val="none" w:sz="0" w:space="0" w:color="auto"/>
            <w:right w:val="none" w:sz="0" w:space="0" w:color="auto"/>
          </w:divBdr>
        </w:div>
      </w:divsChild>
    </w:div>
    <w:div w:id="668794977">
      <w:bodyDiv w:val="1"/>
      <w:marLeft w:val="0"/>
      <w:marRight w:val="0"/>
      <w:marTop w:val="0"/>
      <w:marBottom w:val="0"/>
      <w:divBdr>
        <w:top w:val="none" w:sz="0" w:space="0" w:color="auto"/>
        <w:left w:val="none" w:sz="0" w:space="0" w:color="auto"/>
        <w:bottom w:val="none" w:sz="0" w:space="0" w:color="auto"/>
        <w:right w:val="none" w:sz="0" w:space="0" w:color="auto"/>
      </w:divBdr>
    </w:div>
    <w:div w:id="668825725">
      <w:bodyDiv w:val="1"/>
      <w:marLeft w:val="0"/>
      <w:marRight w:val="0"/>
      <w:marTop w:val="0"/>
      <w:marBottom w:val="0"/>
      <w:divBdr>
        <w:top w:val="none" w:sz="0" w:space="0" w:color="auto"/>
        <w:left w:val="none" w:sz="0" w:space="0" w:color="auto"/>
        <w:bottom w:val="none" w:sz="0" w:space="0" w:color="auto"/>
        <w:right w:val="none" w:sz="0" w:space="0" w:color="auto"/>
      </w:divBdr>
    </w:div>
    <w:div w:id="669989873">
      <w:bodyDiv w:val="1"/>
      <w:marLeft w:val="0"/>
      <w:marRight w:val="0"/>
      <w:marTop w:val="0"/>
      <w:marBottom w:val="0"/>
      <w:divBdr>
        <w:top w:val="none" w:sz="0" w:space="0" w:color="auto"/>
        <w:left w:val="none" w:sz="0" w:space="0" w:color="auto"/>
        <w:bottom w:val="none" w:sz="0" w:space="0" w:color="auto"/>
        <w:right w:val="none" w:sz="0" w:space="0" w:color="auto"/>
      </w:divBdr>
    </w:div>
    <w:div w:id="671370003">
      <w:bodyDiv w:val="1"/>
      <w:marLeft w:val="0"/>
      <w:marRight w:val="0"/>
      <w:marTop w:val="0"/>
      <w:marBottom w:val="0"/>
      <w:divBdr>
        <w:top w:val="none" w:sz="0" w:space="0" w:color="auto"/>
        <w:left w:val="none" w:sz="0" w:space="0" w:color="auto"/>
        <w:bottom w:val="none" w:sz="0" w:space="0" w:color="auto"/>
        <w:right w:val="none" w:sz="0" w:space="0" w:color="auto"/>
      </w:divBdr>
    </w:div>
    <w:div w:id="671378411">
      <w:bodyDiv w:val="1"/>
      <w:marLeft w:val="0"/>
      <w:marRight w:val="0"/>
      <w:marTop w:val="0"/>
      <w:marBottom w:val="0"/>
      <w:divBdr>
        <w:top w:val="none" w:sz="0" w:space="0" w:color="auto"/>
        <w:left w:val="none" w:sz="0" w:space="0" w:color="auto"/>
        <w:bottom w:val="none" w:sz="0" w:space="0" w:color="auto"/>
        <w:right w:val="none" w:sz="0" w:space="0" w:color="auto"/>
      </w:divBdr>
    </w:div>
    <w:div w:id="672143375">
      <w:bodyDiv w:val="1"/>
      <w:marLeft w:val="0"/>
      <w:marRight w:val="0"/>
      <w:marTop w:val="0"/>
      <w:marBottom w:val="0"/>
      <w:divBdr>
        <w:top w:val="none" w:sz="0" w:space="0" w:color="auto"/>
        <w:left w:val="none" w:sz="0" w:space="0" w:color="auto"/>
        <w:bottom w:val="none" w:sz="0" w:space="0" w:color="auto"/>
        <w:right w:val="none" w:sz="0" w:space="0" w:color="auto"/>
      </w:divBdr>
    </w:div>
    <w:div w:id="672151919">
      <w:bodyDiv w:val="1"/>
      <w:marLeft w:val="0"/>
      <w:marRight w:val="0"/>
      <w:marTop w:val="0"/>
      <w:marBottom w:val="0"/>
      <w:divBdr>
        <w:top w:val="none" w:sz="0" w:space="0" w:color="auto"/>
        <w:left w:val="none" w:sz="0" w:space="0" w:color="auto"/>
        <w:bottom w:val="none" w:sz="0" w:space="0" w:color="auto"/>
        <w:right w:val="none" w:sz="0" w:space="0" w:color="auto"/>
      </w:divBdr>
      <w:divsChild>
        <w:div w:id="1954820747">
          <w:marLeft w:val="0"/>
          <w:marRight w:val="0"/>
          <w:marTop w:val="0"/>
          <w:marBottom w:val="0"/>
          <w:divBdr>
            <w:top w:val="none" w:sz="0" w:space="0" w:color="auto"/>
            <w:left w:val="none" w:sz="0" w:space="0" w:color="auto"/>
            <w:bottom w:val="none" w:sz="0" w:space="0" w:color="auto"/>
            <w:right w:val="none" w:sz="0" w:space="0" w:color="auto"/>
          </w:divBdr>
        </w:div>
      </w:divsChild>
    </w:div>
    <w:div w:id="672222310">
      <w:bodyDiv w:val="1"/>
      <w:marLeft w:val="0"/>
      <w:marRight w:val="0"/>
      <w:marTop w:val="0"/>
      <w:marBottom w:val="0"/>
      <w:divBdr>
        <w:top w:val="none" w:sz="0" w:space="0" w:color="auto"/>
        <w:left w:val="none" w:sz="0" w:space="0" w:color="auto"/>
        <w:bottom w:val="none" w:sz="0" w:space="0" w:color="auto"/>
        <w:right w:val="none" w:sz="0" w:space="0" w:color="auto"/>
      </w:divBdr>
    </w:div>
    <w:div w:id="672686446">
      <w:bodyDiv w:val="1"/>
      <w:marLeft w:val="0"/>
      <w:marRight w:val="0"/>
      <w:marTop w:val="0"/>
      <w:marBottom w:val="0"/>
      <w:divBdr>
        <w:top w:val="none" w:sz="0" w:space="0" w:color="auto"/>
        <w:left w:val="none" w:sz="0" w:space="0" w:color="auto"/>
        <w:bottom w:val="none" w:sz="0" w:space="0" w:color="auto"/>
        <w:right w:val="none" w:sz="0" w:space="0" w:color="auto"/>
      </w:divBdr>
    </w:div>
    <w:div w:id="672999712">
      <w:bodyDiv w:val="1"/>
      <w:marLeft w:val="0"/>
      <w:marRight w:val="0"/>
      <w:marTop w:val="0"/>
      <w:marBottom w:val="0"/>
      <w:divBdr>
        <w:top w:val="none" w:sz="0" w:space="0" w:color="auto"/>
        <w:left w:val="none" w:sz="0" w:space="0" w:color="auto"/>
        <w:bottom w:val="none" w:sz="0" w:space="0" w:color="auto"/>
        <w:right w:val="none" w:sz="0" w:space="0" w:color="auto"/>
      </w:divBdr>
    </w:div>
    <w:div w:id="673848583">
      <w:bodyDiv w:val="1"/>
      <w:marLeft w:val="0"/>
      <w:marRight w:val="0"/>
      <w:marTop w:val="0"/>
      <w:marBottom w:val="0"/>
      <w:divBdr>
        <w:top w:val="none" w:sz="0" w:space="0" w:color="auto"/>
        <w:left w:val="none" w:sz="0" w:space="0" w:color="auto"/>
        <w:bottom w:val="none" w:sz="0" w:space="0" w:color="auto"/>
        <w:right w:val="none" w:sz="0" w:space="0" w:color="auto"/>
      </w:divBdr>
      <w:divsChild>
        <w:div w:id="521475224">
          <w:marLeft w:val="0"/>
          <w:marRight w:val="0"/>
          <w:marTop w:val="0"/>
          <w:marBottom w:val="0"/>
          <w:divBdr>
            <w:top w:val="none" w:sz="0" w:space="0" w:color="auto"/>
            <w:left w:val="none" w:sz="0" w:space="0" w:color="auto"/>
            <w:bottom w:val="none" w:sz="0" w:space="0" w:color="auto"/>
            <w:right w:val="none" w:sz="0" w:space="0" w:color="auto"/>
          </w:divBdr>
        </w:div>
      </w:divsChild>
    </w:div>
    <w:div w:id="674234419">
      <w:bodyDiv w:val="1"/>
      <w:marLeft w:val="0"/>
      <w:marRight w:val="0"/>
      <w:marTop w:val="0"/>
      <w:marBottom w:val="0"/>
      <w:divBdr>
        <w:top w:val="none" w:sz="0" w:space="0" w:color="auto"/>
        <w:left w:val="none" w:sz="0" w:space="0" w:color="auto"/>
        <w:bottom w:val="none" w:sz="0" w:space="0" w:color="auto"/>
        <w:right w:val="none" w:sz="0" w:space="0" w:color="auto"/>
      </w:divBdr>
      <w:divsChild>
        <w:div w:id="471212612">
          <w:marLeft w:val="0"/>
          <w:marRight w:val="0"/>
          <w:marTop w:val="0"/>
          <w:marBottom w:val="0"/>
          <w:divBdr>
            <w:top w:val="none" w:sz="0" w:space="0" w:color="auto"/>
            <w:left w:val="none" w:sz="0" w:space="0" w:color="auto"/>
            <w:bottom w:val="none" w:sz="0" w:space="0" w:color="auto"/>
            <w:right w:val="none" w:sz="0" w:space="0" w:color="auto"/>
          </w:divBdr>
        </w:div>
      </w:divsChild>
    </w:div>
    <w:div w:id="674570617">
      <w:bodyDiv w:val="1"/>
      <w:marLeft w:val="0"/>
      <w:marRight w:val="0"/>
      <w:marTop w:val="0"/>
      <w:marBottom w:val="0"/>
      <w:divBdr>
        <w:top w:val="none" w:sz="0" w:space="0" w:color="auto"/>
        <w:left w:val="none" w:sz="0" w:space="0" w:color="auto"/>
        <w:bottom w:val="none" w:sz="0" w:space="0" w:color="auto"/>
        <w:right w:val="none" w:sz="0" w:space="0" w:color="auto"/>
      </w:divBdr>
    </w:div>
    <w:div w:id="674772432">
      <w:bodyDiv w:val="1"/>
      <w:marLeft w:val="0"/>
      <w:marRight w:val="0"/>
      <w:marTop w:val="0"/>
      <w:marBottom w:val="0"/>
      <w:divBdr>
        <w:top w:val="none" w:sz="0" w:space="0" w:color="auto"/>
        <w:left w:val="none" w:sz="0" w:space="0" w:color="auto"/>
        <w:bottom w:val="none" w:sz="0" w:space="0" w:color="auto"/>
        <w:right w:val="none" w:sz="0" w:space="0" w:color="auto"/>
      </w:divBdr>
      <w:divsChild>
        <w:div w:id="1388604464">
          <w:marLeft w:val="0"/>
          <w:marRight w:val="0"/>
          <w:marTop w:val="0"/>
          <w:marBottom w:val="0"/>
          <w:divBdr>
            <w:top w:val="none" w:sz="0" w:space="0" w:color="auto"/>
            <w:left w:val="none" w:sz="0" w:space="0" w:color="auto"/>
            <w:bottom w:val="none" w:sz="0" w:space="0" w:color="auto"/>
            <w:right w:val="none" w:sz="0" w:space="0" w:color="auto"/>
          </w:divBdr>
        </w:div>
      </w:divsChild>
    </w:div>
    <w:div w:id="674843892">
      <w:bodyDiv w:val="1"/>
      <w:marLeft w:val="0"/>
      <w:marRight w:val="0"/>
      <w:marTop w:val="0"/>
      <w:marBottom w:val="0"/>
      <w:divBdr>
        <w:top w:val="none" w:sz="0" w:space="0" w:color="auto"/>
        <w:left w:val="none" w:sz="0" w:space="0" w:color="auto"/>
        <w:bottom w:val="none" w:sz="0" w:space="0" w:color="auto"/>
        <w:right w:val="none" w:sz="0" w:space="0" w:color="auto"/>
      </w:divBdr>
    </w:div>
    <w:div w:id="675423411">
      <w:bodyDiv w:val="1"/>
      <w:marLeft w:val="0"/>
      <w:marRight w:val="0"/>
      <w:marTop w:val="0"/>
      <w:marBottom w:val="0"/>
      <w:divBdr>
        <w:top w:val="none" w:sz="0" w:space="0" w:color="auto"/>
        <w:left w:val="none" w:sz="0" w:space="0" w:color="auto"/>
        <w:bottom w:val="none" w:sz="0" w:space="0" w:color="auto"/>
        <w:right w:val="none" w:sz="0" w:space="0" w:color="auto"/>
      </w:divBdr>
    </w:div>
    <w:div w:id="675962354">
      <w:bodyDiv w:val="1"/>
      <w:marLeft w:val="0"/>
      <w:marRight w:val="0"/>
      <w:marTop w:val="0"/>
      <w:marBottom w:val="0"/>
      <w:divBdr>
        <w:top w:val="none" w:sz="0" w:space="0" w:color="auto"/>
        <w:left w:val="none" w:sz="0" w:space="0" w:color="auto"/>
        <w:bottom w:val="none" w:sz="0" w:space="0" w:color="auto"/>
        <w:right w:val="none" w:sz="0" w:space="0" w:color="auto"/>
      </w:divBdr>
    </w:div>
    <w:div w:id="676881350">
      <w:bodyDiv w:val="1"/>
      <w:marLeft w:val="0"/>
      <w:marRight w:val="0"/>
      <w:marTop w:val="0"/>
      <w:marBottom w:val="0"/>
      <w:divBdr>
        <w:top w:val="none" w:sz="0" w:space="0" w:color="auto"/>
        <w:left w:val="none" w:sz="0" w:space="0" w:color="auto"/>
        <w:bottom w:val="none" w:sz="0" w:space="0" w:color="auto"/>
        <w:right w:val="none" w:sz="0" w:space="0" w:color="auto"/>
      </w:divBdr>
    </w:div>
    <w:div w:id="677657412">
      <w:bodyDiv w:val="1"/>
      <w:marLeft w:val="0"/>
      <w:marRight w:val="0"/>
      <w:marTop w:val="0"/>
      <w:marBottom w:val="0"/>
      <w:divBdr>
        <w:top w:val="none" w:sz="0" w:space="0" w:color="auto"/>
        <w:left w:val="none" w:sz="0" w:space="0" w:color="auto"/>
        <w:bottom w:val="none" w:sz="0" w:space="0" w:color="auto"/>
        <w:right w:val="none" w:sz="0" w:space="0" w:color="auto"/>
      </w:divBdr>
      <w:divsChild>
        <w:div w:id="1603998709">
          <w:marLeft w:val="0"/>
          <w:marRight w:val="0"/>
          <w:marTop w:val="0"/>
          <w:marBottom w:val="0"/>
          <w:divBdr>
            <w:top w:val="none" w:sz="0" w:space="0" w:color="auto"/>
            <w:left w:val="none" w:sz="0" w:space="0" w:color="auto"/>
            <w:bottom w:val="none" w:sz="0" w:space="0" w:color="auto"/>
            <w:right w:val="none" w:sz="0" w:space="0" w:color="auto"/>
          </w:divBdr>
        </w:div>
      </w:divsChild>
    </w:div>
    <w:div w:id="678506776">
      <w:bodyDiv w:val="1"/>
      <w:marLeft w:val="0"/>
      <w:marRight w:val="0"/>
      <w:marTop w:val="0"/>
      <w:marBottom w:val="0"/>
      <w:divBdr>
        <w:top w:val="none" w:sz="0" w:space="0" w:color="auto"/>
        <w:left w:val="none" w:sz="0" w:space="0" w:color="auto"/>
        <w:bottom w:val="none" w:sz="0" w:space="0" w:color="auto"/>
        <w:right w:val="none" w:sz="0" w:space="0" w:color="auto"/>
      </w:divBdr>
      <w:divsChild>
        <w:div w:id="1413700489">
          <w:marLeft w:val="0"/>
          <w:marRight w:val="0"/>
          <w:marTop w:val="0"/>
          <w:marBottom w:val="0"/>
          <w:divBdr>
            <w:top w:val="none" w:sz="0" w:space="0" w:color="auto"/>
            <w:left w:val="none" w:sz="0" w:space="0" w:color="auto"/>
            <w:bottom w:val="none" w:sz="0" w:space="0" w:color="auto"/>
            <w:right w:val="none" w:sz="0" w:space="0" w:color="auto"/>
          </w:divBdr>
        </w:div>
      </w:divsChild>
    </w:div>
    <w:div w:id="678509276">
      <w:bodyDiv w:val="1"/>
      <w:marLeft w:val="0"/>
      <w:marRight w:val="0"/>
      <w:marTop w:val="0"/>
      <w:marBottom w:val="0"/>
      <w:divBdr>
        <w:top w:val="none" w:sz="0" w:space="0" w:color="auto"/>
        <w:left w:val="none" w:sz="0" w:space="0" w:color="auto"/>
        <w:bottom w:val="none" w:sz="0" w:space="0" w:color="auto"/>
        <w:right w:val="none" w:sz="0" w:space="0" w:color="auto"/>
      </w:divBdr>
    </w:div>
    <w:div w:id="678702758">
      <w:bodyDiv w:val="1"/>
      <w:marLeft w:val="0"/>
      <w:marRight w:val="0"/>
      <w:marTop w:val="0"/>
      <w:marBottom w:val="0"/>
      <w:divBdr>
        <w:top w:val="none" w:sz="0" w:space="0" w:color="auto"/>
        <w:left w:val="none" w:sz="0" w:space="0" w:color="auto"/>
        <w:bottom w:val="none" w:sz="0" w:space="0" w:color="auto"/>
        <w:right w:val="none" w:sz="0" w:space="0" w:color="auto"/>
      </w:divBdr>
    </w:div>
    <w:div w:id="679700804">
      <w:bodyDiv w:val="1"/>
      <w:marLeft w:val="0"/>
      <w:marRight w:val="0"/>
      <w:marTop w:val="0"/>
      <w:marBottom w:val="0"/>
      <w:divBdr>
        <w:top w:val="none" w:sz="0" w:space="0" w:color="auto"/>
        <w:left w:val="none" w:sz="0" w:space="0" w:color="auto"/>
        <w:bottom w:val="none" w:sz="0" w:space="0" w:color="auto"/>
        <w:right w:val="none" w:sz="0" w:space="0" w:color="auto"/>
      </w:divBdr>
      <w:divsChild>
        <w:div w:id="1103571098">
          <w:marLeft w:val="0"/>
          <w:marRight w:val="0"/>
          <w:marTop w:val="0"/>
          <w:marBottom w:val="0"/>
          <w:divBdr>
            <w:top w:val="none" w:sz="0" w:space="0" w:color="auto"/>
            <w:left w:val="none" w:sz="0" w:space="0" w:color="auto"/>
            <w:bottom w:val="none" w:sz="0" w:space="0" w:color="auto"/>
            <w:right w:val="none" w:sz="0" w:space="0" w:color="auto"/>
          </w:divBdr>
        </w:div>
      </w:divsChild>
    </w:div>
    <w:div w:id="680159195">
      <w:bodyDiv w:val="1"/>
      <w:marLeft w:val="0"/>
      <w:marRight w:val="0"/>
      <w:marTop w:val="0"/>
      <w:marBottom w:val="0"/>
      <w:divBdr>
        <w:top w:val="none" w:sz="0" w:space="0" w:color="auto"/>
        <w:left w:val="none" w:sz="0" w:space="0" w:color="auto"/>
        <w:bottom w:val="none" w:sz="0" w:space="0" w:color="auto"/>
        <w:right w:val="none" w:sz="0" w:space="0" w:color="auto"/>
      </w:divBdr>
    </w:div>
    <w:div w:id="680161894">
      <w:bodyDiv w:val="1"/>
      <w:marLeft w:val="0"/>
      <w:marRight w:val="0"/>
      <w:marTop w:val="0"/>
      <w:marBottom w:val="0"/>
      <w:divBdr>
        <w:top w:val="none" w:sz="0" w:space="0" w:color="auto"/>
        <w:left w:val="none" w:sz="0" w:space="0" w:color="auto"/>
        <w:bottom w:val="none" w:sz="0" w:space="0" w:color="auto"/>
        <w:right w:val="none" w:sz="0" w:space="0" w:color="auto"/>
      </w:divBdr>
    </w:div>
    <w:div w:id="681511828">
      <w:bodyDiv w:val="1"/>
      <w:marLeft w:val="0"/>
      <w:marRight w:val="0"/>
      <w:marTop w:val="0"/>
      <w:marBottom w:val="0"/>
      <w:divBdr>
        <w:top w:val="none" w:sz="0" w:space="0" w:color="auto"/>
        <w:left w:val="none" w:sz="0" w:space="0" w:color="auto"/>
        <w:bottom w:val="none" w:sz="0" w:space="0" w:color="auto"/>
        <w:right w:val="none" w:sz="0" w:space="0" w:color="auto"/>
      </w:divBdr>
    </w:div>
    <w:div w:id="681666660">
      <w:bodyDiv w:val="1"/>
      <w:marLeft w:val="0"/>
      <w:marRight w:val="0"/>
      <w:marTop w:val="0"/>
      <w:marBottom w:val="0"/>
      <w:divBdr>
        <w:top w:val="none" w:sz="0" w:space="0" w:color="auto"/>
        <w:left w:val="none" w:sz="0" w:space="0" w:color="auto"/>
        <w:bottom w:val="none" w:sz="0" w:space="0" w:color="auto"/>
        <w:right w:val="none" w:sz="0" w:space="0" w:color="auto"/>
      </w:divBdr>
    </w:div>
    <w:div w:id="682128293">
      <w:bodyDiv w:val="1"/>
      <w:marLeft w:val="0"/>
      <w:marRight w:val="0"/>
      <w:marTop w:val="0"/>
      <w:marBottom w:val="0"/>
      <w:divBdr>
        <w:top w:val="none" w:sz="0" w:space="0" w:color="auto"/>
        <w:left w:val="none" w:sz="0" w:space="0" w:color="auto"/>
        <w:bottom w:val="none" w:sz="0" w:space="0" w:color="auto"/>
        <w:right w:val="none" w:sz="0" w:space="0" w:color="auto"/>
      </w:divBdr>
      <w:divsChild>
        <w:div w:id="1513108738">
          <w:marLeft w:val="0"/>
          <w:marRight w:val="0"/>
          <w:marTop w:val="0"/>
          <w:marBottom w:val="0"/>
          <w:divBdr>
            <w:top w:val="none" w:sz="0" w:space="0" w:color="auto"/>
            <w:left w:val="none" w:sz="0" w:space="0" w:color="auto"/>
            <w:bottom w:val="none" w:sz="0" w:space="0" w:color="auto"/>
            <w:right w:val="none" w:sz="0" w:space="0" w:color="auto"/>
          </w:divBdr>
        </w:div>
      </w:divsChild>
    </w:div>
    <w:div w:id="682436737">
      <w:bodyDiv w:val="1"/>
      <w:marLeft w:val="0"/>
      <w:marRight w:val="0"/>
      <w:marTop w:val="0"/>
      <w:marBottom w:val="0"/>
      <w:divBdr>
        <w:top w:val="none" w:sz="0" w:space="0" w:color="auto"/>
        <w:left w:val="none" w:sz="0" w:space="0" w:color="auto"/>
        <w:bottom w:val="none" w:sz="0" w:space="0" w:color="auto"/>
        <w:right w:val="none" w:sz="0" w:space="0" w:color="auto"/>
      </w:divBdr>
      <w:divsChild>
        <w:div w:id="1002706967">
          <w:marLeft w:val="0"/>
          <w:marRight w:val="0"/>
          <w:marTop w:val="0"/>
          <w:marBottom w:val="0"/>
          <w:divBdr>
            <w:top w:val="none" w:sz="0" w:space="0" w:color="auto"/>
            <w:left w:val="none" w:sz="0" w:space="0" w:color="auto"/>
            <w:bottom w:val="none" w:sz="0" w:space="0" w:color="auto"/>
            <w:right w:val="none" w:sz="0" w:space="0" w:color="auto"/>
          </w:divBdr>
        </w:div>
      </w:divsChild>
    </w:div>
    <w:div w:id="682585796">
      <w:bodyDiv w:val="1"/>
      <w:marLeft w:val="0"/>
      <w:marRight w:val="0"/>
      <w:marTop w:val="0"/>
      <w:marBottom w:val="0"/>
      <w:divBdr>
        <w:top w:val="none" w:sz="0" w:space="0" w:color="auto"/>
        <w:left w:val="none" w:sz="0" w:space="0" w:color="auto"/>
        <w:bottom w:val="none" w:sz="0" w:space="0" w:color="auto"/>
        <w:right w:val="none" w:sz="0" w:space="0" w:color="auto"/>
      </w:divBdr>
    </w:div>
    <w:div w:id="682587151">
      <w:bodyDiv w:val="1"/>
      <w:marLeft w:val="0"/>
      <w:marRight w:val="0"/>
      <w:marTop w:val="0"/>
      <w:marBottom w:val="0"/>
      <w:divBdr>
        <w:top w:val="none" w:sz="0" w:space="0" w:color="auto"/>
        <w:left w:val="none" w:sz="0" w:space="0" w:color="auto"/>
        <w:bottom w:val="none" w:sz="0" w:space="0" w:color="auto"/>
        <w:right w:val="none" w:sz="0" w:space="0" w:color="auto"/>
      </w:divBdr>
    </w:div>
    <w:div w:id="683554225">
      <w:bodyDiv w:val="1"/>
      <w:marLeft w:val="0"/>
      <w:marRight w:val="0"/>
      <w:marTop w:val="0"/>
      <w:marBottom w:val="0"/>
      <w:divBdr>
        <w:top w:val="none" w:sz="0" w:space="0" w:color="auto"/>
        <w:left w:val="none" w:sz="0" w:space="0" w:color="auto"/>
        <w:bottom w:val="none" w:sz="0" w:space="0" w:color="auto"/>
        <w:right w:val="none" w:sz="0" w:space="0" w:color="auto"/>
      </w:divBdr>
    </w:div>
    <w:div w:id="683632856">
      <w:bodyDiv w:val="1"/>
      <w:marLeft w:val="0"/>
      <w:marRight w:val="0"/>
      <w:marTop w:val="0"/>
      <w:marBottom w:val="0"/>
      <w:divBdr>
        <w:top w:val="none" w:sz="0" w:space="0" w:color="auto"/>
        <w:left w:val="none" w:sz="0" w:space="0" w:color="auto"/>
        <w:bottom w:val="none" w:sz="0" w:space="0" w:color="auto"/>
        <w:right w:val="none" w:sz="0" w:space="0" w:color="auto"/>
      </w:divBdr>
    </w:div>
    <w:div w:id="683943375">
      <w:bodyDiv w:val="1"/>
      <w:marLeft w:val="0"/>
      <w:marRight w:val="0"/>
      <w:marTop w:val="0"/>
      <w:marBottom w:val="0"/>
      <w:divBdr>
        <w:top w:val="none" w:sz="0" w:space="0" w:color="auto"/>
        <w:left w:val="none" w:sz="0" w:space="0" w:color="auto"/>
        <w:bottom w:val="none" w:sz="0" w:space="0" w:color="auto"/>
        <w:right w:val="none" w:sz="0" w:space="0" w:color="auto"/>
      </w:divBdr>
      <w:divsChild>
        <w:div w:id="1661423673">
          <w:marLeft w:val="0"/>
          <w:marRight w:val="0"/>
          <w:marTop w:val="0"/>
          <w:marBottom w:val="0"/>
          <w:divBdr>
            <w:top w:val="none" w:sz="0" w:space="0" w:color="auto"/>
            <w:left w:val="none" w:sz="0" w:space="0" w:color="auto"/>
            <w:bottom w:val="none" w:sz="0" w:space="0" w:color="auto"/>
            <w:right w:val="none" w:sz="0" w:space="0" w:color="auto"/>
          </w:divBdr>
        </w:div>
      </w:divsChild>
    </w:div>
    <w:div w:id="684013783">
      <w:bodyDiv w:val="1"/>
      <w:marLeft w:val="0"/>
      <w:marRight w:val="0"/>
      <w:marTop w:val="0"/>
      <w:marBottom w:val="0"/>
      <w:divBdr>
        <w:top w:val="none" w:sz="0" w:space="0" w:color="auto"/>
        <w:left w:val="none" w:sz="0" w:space="0" w:color="auto"/>
        <w:bottom w:val="none" w:sz="0" w:space="0" w:color="auto"/>
        <w:right w:val="none" w:sz="0" w:space="0" w:color="auto"/>
      </w:divBdr>
    </w:div>
    <w:div w:id="684094873">
      <w:bodyDiv w:val="1"/>
      <w:marLeft w:val="0"/>
      <w:marRight w:val="0"/>
      <w:marTop w:val="0"/>
      <w:marBottom w:val="0"/>
      <w:divBdr>
        <w:top w:val="none" w:sz="0" w:space="0" w:color="auto"/>
        <w:left w:val="none" w:sz="0" w:space="0" w:color="auto"/>
        <w:bottom w:val="none" w:sz="0" w:space="0" w:color="auto"/>
        <w:right w:val="none" w:sz="0" w:space="0" w:color="auto"/>
      </w:divBdr>
    </w:div>
    <w:div w:id="684484458">
      <w:bodyDiv w:val="1"/>
      <w:marLeft w:val="0"/>
      <w:marRight w:val="0"/>
      <w:marTop w:val="0"/>
      <w:marBottom w:val="0"/>
      <w:divBdr>
        <w:top w:val="none" w:sz="0" w:space="0" w:color="auto"/>
        <w:left w:val="none" w:sz="0" w:space="0" w:color="auto"/>
        <w:bottom w:val="none" w:sz="0" w:space="0" w:color="auto"/>
        <w:right w:val="none" w:sz="0" w:space="0" w:color="auto"/>
      </w:divBdr>
    </w:div>
    <w:div w:id="684788148">
      <w:bodyDiv w:val="1"/>
      <w:marLeft w:val="0"/>
      <w:marRight w:val="0"/>
      <w:marTop w:val="0"/>
      <w:marBottom w:val="0"/>
      <w:divBdr>
        <w:top w:val="none" w:sz="0" w:space="0" w:color="auto"/>
        <w:left w:val="none" w:sz="0" w:space="0" w:color="auto"/>
        <w:bottom w:val="none" w:sz="0" w:space="0" w:color="auto"/>
        <w:right w:val="none" w:sz="0" w:space="0" w:color="auto"/>
      </w:divBdr>
    </w:div>
    <w:div w:id="685133437">
      <w:bodyDiv w:val="1"/>
      <w:marLeft w:val="0"/>
      <w:marRight w:val="0"/>
      <w:marTop w:val="0"/>
      <w:marBottom w:val="0"/>
      <w:divBdr>
        <w:top w:val="none" w:sz="0" w:space="0" w:color="auto"/>
        <w:left w:val="none" w:sz="0" w:space="0" w:color="auto"/>
        <w:bottom w:val="none" w:sz="0" w:space="0" w:color="auto"/>
        <w:right w:val="none" w:sz="0" w:space="0" w:color="auto"/>
      </w:divBdr>
    </w:div>
    <w:div w:id="685984189">
      <w:bodyDiv w:val="1"/>
      <w:marLeft w:val="0"/>
      <w:marRight w:val="0"/>
      <w:marTop w:val="0"/>
      <w:marBottom w:val="0"/>
      <w:divBdr>
        <w:top w:val="none" w:sz="0" w:space="0" w:color="auto"/>
        <w:left w:val="none" w:sz="0" w:space="0" w:color="auto"/>
        <w:bottom w:val="none" w:sz="0" w:space="0" w:color="auto"/>
        <w:right w:val="none" w:sz="0" w:space="0" w:color="auto"/>
      </w:divBdr>
    </w:div>
    <w:div w:id="686520277">
      <w:bodyDiv w:val="1"/>
      <w:marLeft w:val="0"/>
      <w:marRight w:val="0"/>
      <w:marTop w:val="0"/>
      <w:marBottom w:val="0"/>
      <w:divBdr>
        <w:top w:val="none" w:sz="0" w:space="0" w:color="auto"/>
        <w:left w:val="none" w:sz="0" w:space="0" w:color="auto"/>
        <w:bottom w:val="none" w:sz="0" w:space="0" w:color="auto"/>
        <w:right w:val="none" w:sz="0" w:space="0" w:color="auto"/>
      </w:divBdr>
    </w:div>
    <w:div w:id="686643519">
      <w:bodyDiv w:val="1"/>
      <w:marLeft w:val="0"/>
      <w:marRight w:val="0"/>
      <w:marTop w:val="0"/>
      <w:marBottom w:val="0"/>
      <w:divBdr>
        <w:top w:val="none" w:sz="0" w:space="0" w:color="auto"/>
        <w:left w:val="none" w:sz="0" w:space="0" w:color="auto"/>
        <w:bottom w:val="none" w:sz="0" w:space="0" w:color="auto"/>
        <w:right w:val="none" w:sz="0" w:space="0" w:color="auto"/>
      </w:divBdr>
    </w:div>
    <w:div w:id="687559008">
      <w:bodyDiv w:val="1"/>
      <w:marLeft w:val="0"/>
      <w:marRight w:val="0"/>
      <w:marTop w:val="0"/>
      <w:marBottom w:val="0"/>
      <w:divBdr>
        <w:top w:val="none" w:sz="0" w:space="0" w:color="auto"/>
        <w:left w:val="none" w:sz="0" w:space="0" w:color="auto"/>
        <w:bottom w:val="none" w:sz="0" w:space="0" w:color="auto"/>
        <w:right w:val="none" w:sz="0" w:space="0" w:color="auto"/>
      </w:divBdr>
      <w:divsChild>
        <w:div w:id="800613818">
          <w:marLeft w:val="0"/>
          <w:marRight w:val="0"/>
          <w:marTop w:val="0"/>
          <w:marBottom w:val="0"/>
          <w:divBdr>
            <w:top w:val="none" w:sz="0" w:space="0" w:color="auto"/>
            <w:left w:val="none" w:sz="0" w:space="0" w:color="auto"/>
            <w:bottom w:val="none" w:sz="0" w:space="0" w:color="auto"/>
            <w:right w:val="none" w:sz="0" w:space="0" w:color="auto"/>
          </w:divBdr>
        </w:div>
      </w:divsChild>
    </w:div>
    <w:div w:id="687871178">
      <w:bodyDiv w:val="1"/>
      <w:marLeft w:val="0"/>
      <w:marRight w:val="0"/>
      <w:marTop w:val="0"/>
      <w:marBottom w:val="0"/>
      <w:divBdr>
        <w:top w:val="none" w:sz="0" w:space="0" w:color="auto"/>
        <w:left w:val="none" w:sz="0" w:space="0" w:color="auto"/>
        <w:bottom w:val="none" w:sz="0" w:space="0" w:color="auto"/>
        <w:right w:val="none" w:sz="0" w:space="0" w:color="auto"/>
      </w:divBdr>
    </w:div>
    <w:div w:id="688262577">
      <w:bodyDiv w:val="1"/>
      <w:marLeft w:val="0"/>
      <w:marRight w:val="0"/>
      <w:marTop w:val="0"/>
      <w:marBottom w:val="0"/>
      <w:divBdr>
        <w:top w:val="none" w:sz="0" w:space="0" w:color="auto"/>
        <w:left w:val="none" w:sz="0" w:space="0" w:color="auto"/>
        <w:bottom w:val="none" w:sz="0" w:space="0" w:color="auto"/>
        <w:right w:val="none" w:sz="0" w:space="0" w:color="auto"/>
      </w:divBdr>
      <w:divsChild>
        <w:div w:id="1291286097">
          <w:marLeft w:val="0"/>
          <w:marRight w:val="0"/>
          <w:marTop w:val="0"/>
          <w:marBottom w:val="0"/>
          <w:divBdr>
            <w:top w:val="none" w:sz="0" w:space="0" w:color="auto"/>
            <w:left w:val="none" w:sz="0" w:space="0" w:color="auto"/>
            <w:bottom w:val="none" w:sz="0" w:space="0" w:color="auto"/>
            <w:right w:val="none" w:sz="0" w:space="0" w:color="auto"/>
          </w:divBdr>
        </w:div>
      </w:divsChild>
    </w:div>
    <w:div w:id="690106644">
      <w:bodyDiv w:val="1"/>
      <w:marLeft w:val="0"/>
      <w:marRight w:val="0"/>
      <w:marTop w:val="0"/>
      <w:marBottom w:val="0"/>
      <w:divBdr>
        <w:top w:val="none" w:sz="0" w:space="0" w:color="auto"/>
        <w:left w:val="none" w:sz="0" w:space="0" w:color="auto"/>
        <w:bottom w:val="none" w:sz="0" w:space="0" w:color="auto"/>
        <w:right w:val="none" w:sz="0" w:space="0" w:color="auto"/>
      </w:divBdr>
    </w:div>
    <w:div w:id="690448114">
      <w:bodyDiv w:val="1"/>
      <w:marLeft w:val="0"/>
      <w:marRight w:val="0"/>
      <w:marTop w:val="0"/>
      <w:marBottom w:val="0"/>
      <w:divBdr>
        <w:top w:val="none" w:sz="0" w:space="0" w:color="auto"/>
        <w:left w:val="none" w:sz="0" w:space="0" w:color="auto"/>
        <w:bottom w:val="none" w:sz="0" w:space="0" w:color="auto"/>
        <w:right w:val="none" w:sz="0" w:space="0" w:color="auto"/>
      </w:divBdr>
    </w:div>
    <w:div w:id="690452166">
      <w:bodyDiv w:val="1"/>
      <w:marLeft w:val="0"/>
      <w:marRight w:val="0"/>
      <w:marTop w:val="0"/>
      <w:marBottom w:val="0"/>
      <w:divBdr>
        <w:top w:val="none" w:sz="0" w:space="0" w:color="auto"/>
        <w:left w:val="none" w:sz="0" w:space="0" w:color="auto"/>
        <w:bottom w:val="none" w:sz="0" w:space="0" w:color="auto"/>
        <w:right w:val="none" w:sz="0" w:space="0" w:color="auto"/>
      </w:divBdr>
      <w:divsChild>
        <w:div w:id="592512622">
          <w:marLeft w:val="0"/>
          <w:marRight w:val="0"/>
          <w:marTop w:val="0"/>
          <w:marBottom w:val="0"/>
          <w:divBdr>
            <w:top w:val="none" w:sz="0" w:space="0" w:color="auto"/>
            <w:left w:val="none" w:sz="0" w:space="0" w:color="auto"/>
            <w:bottom w:val="none" w:sz="0" w:space="0" w:color="auto"/>
            <w:right w:val="none" w:sz="0" w:space="0" w:color="auto"/>
          </w:divBdr>
        </w:div>
      </w:divsChild>
    </w:div>
    <w:div w:id="690452703">
      <w:bodyDiv w:val="1"/>
      <w:marLeft w:val="0"/>
      <w:marRight w:val="0"/>
      <w:marTop w:val="0"/>
      <w:marBottom w:val="0"/>
      <w:divBdr>
        <w:top w:val="none" w:sz="0" w:space="0" w:color="auto"/>
        <w:left w:val="none" w:sz="0" w:space="0" w:color="auto"/>
        <w:bottom w:val="none" w:sz="0" w:space="0" w:color="auto"/>
        <w:right w:val="none" w:sz="0" w:space="0" w:color="auto"/>
      </w:divBdr>
    </w:div>
    <w:div w:id="691031798">
      <w:bodyDiv w:val="1"/>
      <w:marLeft w:val="0"/>
      <w:marRight w:val="0"/>
      <w:marTop w:val="0"/>
      <w:marBottom w:val="0"/>
      <w:divBdr>
        <w:top w:val="none" w:sz="0" w:space="0" w:color="auto"/>
        <w:left w:val="none" w:sz="0" w:space="0" w:color="auto"/>
        <w:bottom w:val="none" w:sz="0" w:space="0" w:color="auto"/>
        <w:right w:val="none" w:sz="0" w:space="0" w:color="auto"/>
      </w:divBdr>
      <w:divsChild>
        <w:div w:id="311755177">
          <w:marLeft w:val="0"/>
          <w:marRight w:val="0"/>
          <w:marTop w:val="0"/>
          <w:marBottom w:val="0"/>
          <w:divBdr>
            <w:top w:val="none" w:sz="0" w:space="0" w:color="auto"/>
            <w:left w:val="none" w:sz="0" w:space="0" w:color="auto"/>
            <w:bottom w:val="none" w:sz="0" w:space="0" w:color="auto"/>
            <w:right w:val="none" w:sz="0" w:space="0" w:color="auto"/>
          </w:divBdr>
        </w:div>
      </w:divsChild>
    </w:div>
    <w:div w:id="691105334">
      <w:bodyDiv w:val="1"/>
      <w:marLeft w:val="0"/>
      <w:marRight w:val="0"/>
      <w:marTop w:val="0"/>
      <w:marBottom w:val="0"/>
      <w:divBdr>
        <w:top w:val="none" w:sz="0" w:space="0" w:color="auto"/>
        <w:left w:val="none" w:sz="0" w:space="0" w:color="auto"/>
        <w:bottom w:val="none" w:sz="0" w:space="0" w:color="auto"/>
        <w:right w:val="none" w:sz="0" w:space="0" w:color="auto"/>
      </w:divBdr>
      <w:divsChild>
        <w:div w:id="37970705">
          <w:marLeft w:val="0"/>
          <w:marRight w:val="0"/>
          <w:marTop w:val="0"/>
          <w:marBottom w:val="0"/>
          <w:divBdr>
            <w:top w:val="none" w:sz="0" w:space="0" w:color="auto"/>
            <w:left w:val="none" w:sz="0" w:space="0" w:color="auto"/>
            <w:bottom w:val="none" w:sz="0" w:space="0" w:color="auto"/>
            <w:right w:val="none" w:sz="0" w:space="0" w:color="auto"/>
          </w:divBdr>
        </w:div>
      </w:divsChild>
    </w:div>
    <w:div w:id="691683263">
      <w:bodyDiv w:val="1"/>
      <w:marLeft w:val="0"/>
      <w:marRight w:val="0"/>
      <w:marTop w:val="0"/>
      <w:marBottom w:val="0"/>
      <w:divBdr>
        <w:top w:val="none" w:sz="0" w:space="0" w:color="auto"/>
        <w:left w:val="none" w:sz="0" w:space="0" w:color="auto"/>
        <w:bottom w:val="none" w:sz="0" w:space="0" w:color="auto"/>
        <w:right w:val="none" w:sz="0" w:space="0" w:color="auto"/>
      </w:divBdr>
    </w:div>
    <w:div w:id="693700049">
      <w:bodyDiv w:val="1"/>
      <w:marLeft w:val="0"/>
      <w:marRight w:val="0"/>
      <w:marTop w:val="0"/>
      <w:marBottom w:val="0"/>
      <w:divBdr>
        <w:top w:val="none" w:sz="0" w:space="0" w:color="auto"/>
        <w:left w:val="none" w:sz="0" w:space="0" w:color="auto"/>
        <w:bottom w:val="none" w:sz="0" w:space="0" w:color="auto"/>
        <w:right w:val="none" w:sz="0" w:space="0" w:color="auto"/>
      </w:divBdr>
      <w:divsChild>
        <w:div w:id="1013917853">
          <w:marLeft w:val="0"/>
          <w:marRight w:val="0"/>
          <w:marTop w:val="0"/>
          <w:marBottom w:val="0"/>
          <w:divBdr>
            <w:top w:val="none" w:sz="0" w:space="0" w:color="auto"/>
            <w:left w:val="none" w:sz="0" w:space="0" w:color="auto"/>
            <w:bottom w:val="none" w:sz="0" w:space="0" w:color="auto"/>
            <w:right w:val="none" w:sz="0" w:space="0" w:color="auto"/>
          </w:divBdr>
        </w:div>
      </w:divsChild>
    </w:div>
    <w:div w:id="694229536">
      <w:bodyDiv w:val="1"/>
      <w:marLeft w:val="0"/>
      <w:marRight w:val="0"/>
      <w:marTop w:val="0"/>
      <w:marBottom w:val="0"/>
      <w:divBdr>
        <w:top w:val="none" w:sz="0" w:space="0" w:color="auto"/>
        <w:left w:val="none" w:sz="0" w:space="0" w:color="auto"/>
        <w:bottom w:val="none" w:sz="0" w:space="0" w:color="auto"/>
        <w:right w:val="none" w:sz="0" w:space="0" w:color="auto"/>
      </w:divBdr>
    </w:div>
    <w:div w:id="694304733">
      <w:bodyDiv w:val="1"/>
      <w:marLeft w:val="0"/>
      <w:marRight w:val="0"/>
      <w:marTop w:val="0"/>
      <w:marBottom w:val="0"/>
      <w:divBdr>
        <w:top w:val="none" w:sz="0" w:space="0" w:color="auto"/>
        <w:left w:val="none" w:sz="0" w:space="0" w:color="auto"/>
        <w:bottom w:val="none" w:sz="0" w:space="0" w:color="auto"/>
        <w:right w:val="none" w:sz="0" w:space="0" w:color="auto"/>
      </w:divBdr>
    </w:div>
    <w:div w:id="694382468">
      <w:bodyDiv w:val="1"/>
      <w:marLeft w:val="0"/>
      <w:marRight w:val="0"/>
      <w:marTop w:val="0"/>
      <w:marBottom w:val="0"/>
      <w:divBdr>
        <w:top w:val="none" w:sz="0" w:space="0" w:color="auto"/>
        <w:left w:val="none" w:sz="0" w:space="0" w:color="auto"/>
        <w:bottom w:val="none" w:sz="0" w:space="0" w:color="auto"/>
        <w:right w:val="none" w:sz="0" w:space="0" w:color="auto"/>
      </w:divBdr>
    </w:div>
    <w:div w:id="694423037">
      <w:bodyDiv w:val="1"/>
      <w:marLeft w:val="0"/>
      <w:marRight w:val="0"/>
      <w:marTop w:val="0"/>
      <w:marBottom w:val="0"/>
      <w:divBdr>
        <w:top w:val="none" w:sz="0" w:space="0" w:color="auto"/>
        <w:left w:val="none" w:sz="0" w:space="0" w:color="auto"/>
        <w:bottom w:val="none" w:sz="0" w:space="0" w:color="auto"/>
        <w:right w:val="none" w:sz="0" w:space="0" w:color="auto"/>
      </w:divBdr>
    </w:div>
    <w:div w:id="694886708">
      <w:bodyDiv w:val="1"/>
      <w:marLeft w:val="0"/>
      <w:marRight w:val="0"/>
      <w:marTop w:val="0"/>
      <w:marBottom w:val="0"/>
      <w:divBdr>
        <w:top w:val="none" w:sz="0" w:space="0" w:color="auto"/>
        <w:left w:val="none" w:sz="0" w:space="0" w:color="auto"/>
        <w:bottom w:val="none" w:sz="0" w:space="0" w:color="auto"/>
        <w:right w:val="none" w:sz="0" w:space="0" w:color="auto"/>
      </w:divBdr>
    </w:div>
    <w:div w:id="698312451">
      <w:bodyDiv w:val="1"/>
      <w:marLeft w:val="0"/>
      <w:marRight w:val="0"/>
      <w:marTop w:val="0"/>
      <w:marBottom w:val="0"/>
      <w:divBdr>
        <w:top w:val="none" w:sz="0" w:space="0" w:color="auto"/>
        <w:left w:val="none" w:sz="0" w:space="0" w:color="auto"/>
        <w:bottom w:val="none" w:sz="0" w:space="0" w:color="auto"/>
        <w:right w:val="none" w:sz="0" w:space="0" w:color="auto"/>
      </w:divBdr>
      <w:divsChild>
        <w:div w:id="215094668">
          <w:marLeft w:val="0"/>
          <w:marRight w:val="0"/>
          <w:marTop w:val="0"/>
          <w:marBottom w:val="0"/>
          <w:divBdr>
            <w:top w:val="none" w:sz="0" w:space="0" w:color="auto"/>
            <w:left w:val="none" w:sz="0" w:space="0" w:color="auto"/>
            <w:bottom w:val="none" w:sz="0" w:space="0" w:color="auto"/>
            <w:right w:val="none" w:sz="0" w:space="0" w:color="auto"/>
          </w:divBdr>
        </w:div>
      </w:divsChild>
    </w:div>
    <w:div w:id="699404073">
      <w:bodyDiv w:val="1"/>
      <w:marLeft w:val="0"/>
      <w:marRight w:val="0"/>
      <w:marTop w:val="0"/>
      <w:marBottom w:val="0"/>
      <w:divBdr>
        <w:top w:val="none" w:sz="0" w:space="0" w:color="auto"/>
        <w:left w:val="none" w:sz="0" w:space="0" w:color="auto"/>
        <w:bottom w:val="none" w:sz="0" w:space="0" w:color="auto"/>
        <w:right w:val="none" w:sz="0" w:space="0" w:color="auto"/>
      </w:divBdr>
    </w:div>
    <w:div w:id="701051155">
      <w:bodyDiv w:val="1"/>
      <w:marLeft w:val="0"/>
      <w:marRight w:val="0"/>
      <w:marTop w:val="0"/>
      <w:marBottom w:val="0"/>
      <w:divBdr>
        <w:top w:val="none" w:sz="0" w:space="0" w:color="auto"/>
        <w:left w:val="none" w:sz="0" w:space="0" w:color="auto"/>
        <w:bottom w:val="none" w:sz="0" w:space="0" w:color="auto"/>
        <w:right w:val="none" w:sz="0" w:space="0" w:color="auto"/>
      </w:divBdr>
    </w:div>
    <w:div w:id="701057290">
      <w:bodyDiv w:val="1"/>
      <w:marLeft w:val="0"/>
      <w:marRight w:val="0"/>
      <w:marTop w:val="0"/>
      <w:marBottom w:val="0"/>
      <w:divBdr>
        <w:top w:val="none" w:sz="0" w:space="0" w:color="auto"/>
        <w:left w:val="none" w:sz="0" w:space="0" w:color="auto"/>
        <w:bottom w:val="none" w:sz="0" w:space="0" w:color="auto"/>
        <w:right w:val="none" w:sz="0" w:space="0" w:color="auto"/>
      </w:divBdr>
      <w:divsChild>
        <w:div w:id="1653633333">
          <w:marLeft w:val="0"/>
          <w:marRight w:val="0"/>
          <w:marTop w:val="0"/>
          <w:marBottom w:val="0"/>
          <w:divBdr>
            <w:top w:val="none" w:sz="0" w:space="0" w:color="auto"/>
            <w:left w:val="none" w:sz="0" w:space="0" w:color="auto"/>
            <w:bottom w:val="none" w:sz="0" w:space="0" w:color="auto"/>
            <w:right w:val="none" w:sz="0" w:space="0" w:color="auto"/>
          </w:divBdr>
        </w:div>
      </w:divsChild>
    </w:div>
    <w:div w:id="701200674">
      <w:bodyDiv w:val="1"/>
      <w:marLeft w:val="0"/>
      <w:marRight w:val="0"/>
      <w:marTop w:val="0"/>
      <w:marBottom w:val="0"/>
      <w:divBdr>
        <w:top w:val="none" w:sz="0" w:space="0" w:color="auto"/>
        <w:left w:val="none" w:sz="0" w:space="0" w:color="auto"/>
        <w:bottom w:val="none" w:sz="0" w:space="0" w:color="auto"/>
        <w:right w:val="none" w:sz="0" w:space="0" w:color="auto"/>
      </w:divBdr>
      <w:divsChild>
        <w:div w:id="1439377031">
          <w:marLeft w:val="0"/>
          <w:marRight w:val="0"/>
          <w:marTop w:val="0"/>
          <w:marBottom w:val="0"/>
          <w:divBdr>
            <w:top w:val="none" w:sz="0" w:space="0" w:color="auto"/>
            <w:left w:val="none" w:sz="0" w:space="0" w:color="auto"/>
            <w:bottom w:val="none" w:sz="0" w:space="0" w:color="auto"/>
            <w:right w:val="none" w:sz="0" w:space="0" w:color="auto"/>
          </w:divBdr>
        </w:div>
      </w:divsChild>
    </w:div>
    <w:div w:id="702218310">
      <w:bodyDiv w:val="1"/>
      <w:marLeft w:val="0"/>
      <w:marRight w:val="0"/>
      <w:marTop w:val="0"/>
      <w:marBottom w:val="0"/>
      <w:divBdr>
        <w:top w:val="none" w:sz="0" w:space="0" w:color="auto"/>
        <w:left w:val="none" w:sz="0" w:space="0" w:color="auto"/>
        <w:bottom w:val="none" w:sz="0" w:space="0" w:color="auto"/>
        <w:right w:val="none" w:sz="0" w:space="0" w:color="auto"/>
      </w:divBdr>
      <w:divsChild>
        <w:div w:id="1941403324">
          <w:marLeft w:val="0"/>
          <w:marRight w:val="0"/>
          <w:marTop w:val="0"/>
          <w:marBottom w:val="0"/>
          <w:divBdr>
            <w:top w:val="none" w:sz="0" w:space="0" w:color="auto"/>
            <w:left w:val="none" w:sz="0" w:space="0" w:color="auto"/>
            <w:bottom w:val="none" w:sz="0" w:space="0" w:color="auto"/>
            <w:right w:val="none" w:sz="0" w:space="0" w:color="auto"/>
          </w:divBdr>
        </w:div>
      </w:divsChild>
    </w:div>
    <w:div w:id="702294181">
      <w:bodyDiv w:val="1"/>
      <w:marLeft w:val="0"/>
      <w:marRight w:val="0"/>
      <w:marTop w:val="0"/>
      <w:marBottom w:val="0"/>
      <w:divBdr>
        <w:top w:val="none" w:sz="0" w:space="0" w:color="auto"/>
        <w:left w:val="none" w:sz="0" w:space="0" w:color="auto"/>
        <w:bottom w:val="none" w:sz="0" w:space="0" w:color="auto"/>
        <w:right w:val="none" w:sz="0" w:space="0" w:color="auto"/>
      </w:divBdr>
    </w:div>
    <w:div w:id="702826785">
      <w:bodyDiv w:val="1"/>
      <w:marLeft w:val="0"/>
      <w:marRight w:val="0"/>
      <w:marTop w:val="0"/>
      <w:marBottom w:val="0"/>
      <w:divBdr>
        <w:top w:val="none" w:sz="0" w:space="0" w:color="auto"/>
        <w:left w:val="none" w:sz="0" w:space="0" w:color="auto"/>
        <w:bottom w:val="none" w:sz="0" w:space="0" w:color="auto"/>
        <w:right w:val="none" w:sz="0" w:space="0" w:color="auto"/>
      </w:divBdr>
      <w:divsChild>
        <w:div w:id="620502322">
          <w:marLeft w:val="0"/>
          <w:marRight w:val="0"/>
          <w:marTop w:val="0"/>
          <w:marBottom w:val="0"/>
          <w:divBdr>
            <w:top w:val="none" w:sz="0" w:space="0" w:color="auto"/>
            <w:left w:val="none" w:sz="0" w:space="0" w:color="auto"/>
            <w:bottom w:val="none" w:sz="0" w:space="0" w:color="auto"/>
            <w:right w:val="none" w:sz="0" w:space="0" w:color="auto"/>
          </w:divBdr>
        </w:div>
      </w:divsChild>
    </w:div>
    <w:div w:id="702903363">
      <w:bodyDiv w:val="1"/>
      <w:marLeft w:val="0"/>
      <w:marRight w:val="0"/>
      <w:marTop w:val="0"/>
      <w:marBottom w:val="0"/>
      <w:divBdr>
        <w:top w:val="none" w:sz="0" w:space="0" w:color="auto"/>
        <w:left w:val="none" w:sz="0" w:space="0" w:color="auto"/>
        <w:bottom w:val="none" w:sz="0" w:space="0" w:color="auto"/>
        <w:right w:val="none" w:sz="0" w:space="0" w:color="auto"/>
      </w:divBdr>
    </w:div>
    <w:div w:id="703290108">
      <w:bodyDiv w:val="1"/>
      <w:marLeft w:val="0"/>
      <w:marRight w:val="0"/>
      <w:marTop w:val="0"/>
      <w:marBottom w:val="0"/>
      <w:divBdr>
        <w:top w:val="none" w:sz="0" w:space="0" w:color="auto"/>
        <w:left w:val="none" w:sz="0" w:space="0" w:color="auto"/>
        <w:bottom w:val="none" w:sz="0" w:space="0" w:color="auto"/>
        <w:right w:val="none" w:sz="0" w:space="0" w:color="auto"/>
      </w:divBdr>
    </w:div>
    <w:div w:id="704059702">
      <w:bodyDiv w:val="1"/>
      <w:marLeft w:val="0"/>
      <w:marRight w:val="0"/>
      <w:marTop w:val="0"/>
      <w:marBottom w:val="0"/>
      <w:divBdr>
        <w:top w:val="none" w:sz="0" w:space="0" w:color="auto"/>
        <w:left w:val="none" w:sz="0" w:space="0" w:color="auto"/>
        <w:bottom w:val="none" w:sz="0" w:space="0" w:color="auto"/>
        <w:right w:val="none" w:sz="0" w:space="0" w:color="auto"/>
      </w:divBdr>
    </w:div>
    <w:div w:id="704066413">
      <w:bodyDiv w:val="1"/>
      <w:marLeft w:val="0"/>
      <w:marRight w:val="0"/>
      <w:marTop w:val="0"/>
      <w:marBottom w:val="0"/>
      <w:divBdr>
        <w:top w:val="none" w:sz="0" w:space="0" w:color="auto"/>
        <w:left w:val="none" w:sz="0" w:space="0" w:color="auto"/>
        <w:bottom w:val="none" w:sz="0" w:space="0" w:color="auto"/>
        <w:right w:val="none" w:sz="0" w:space="0" w:color="auto"/>
      </w:divBdr>
    </w:div>
    <w:div w:id="704528697">
      <w:bodyDiv w:val="1"/>
      <w:marLeft w:val="0"/>
      <w:marRight w:val="0"/>
      <w:marTop w:val="0"/>
      <w:marBottom w:val="0"/>
      <w:divBdr>
        <w:top w:val="none" w:sz="0" w:space="0" w:color="auto"/>
        <w:left w:val="none" w:sz="0" w:space="0" w:color="auto"/>
        <w:bottom w:val="none" w:sz="0" w:space="0" w:color="auto"/>
        <w:right w:val="none" w:sz="0" w:space="0" w:color="auto"/>
      </w:divBdr>
      <w:divsChild>
        <w:div w:id="304430098">
          <w:marLeft w:val="0"/>
          <w:marRight w:val="0"/>
          <w:marTop w:val="0"/>
          <w:marBottom w:val="0"/>
          <w:divBdr>
            <w:top w:val="none" w:sz="0" w:space="0" w:color="auto"/>
            <w:left w:val="none" w:sz="0" w:space="0" w:color="auto"/>
            <w:bottom w:val="none" w:sz="0" w:space="0" w:color="auto"/>
            <w:right w:val="none" w:sz="0" w:space="0" w:color="auto"/>
          </w:divBdr>
        </w:div>
      </w:divsChild>
    </w:div>
    <w:div w:id="704671725">
      <w:bodyDiv w:val="1"/>
      <w:marLeft w:val="0"/>
      <w:marRight w:val="0"/>
      <w:marTop w:val="0"/>
      <w:marBottom w:val="0"/>
      <w:divBdr>
        <w:top w:val="none" w:sz="0" w:space="0" w:color="auto"/>
        <w:left w:val="none" w:sz="0" w:space="0" w:color="auto"/>
        <w:bottom w:val="none" w:sz="0" w:space="0" w:color="auto"/>
        <w:right w:val="none" w:sz="0" w:space="0" w:color="auto"/>
      </w:divBdr>
    </w:div>
    <w:div w:id="704990163">
      <w:bodyDiv w:val="1"/>
      <w:marLeft w:val="0"/>
      <w:marRight w:val="0"/>
      <w:marTop w:val="0"/>
      <w:marBottom w:val="0"/>
      <w:divBdr>
        <w:top w:val="none" w:sz="0" w:space="0" w:color="auto"/>
        <w:left w:val="none" w:sz="0" w:space="0" w:color="auto"/>
        <w:bottom w:val="none" w:sz="0" w:space="0" w:color="auto"/>
        <w:right w:val="none" w:sz="0" w:space="0" w:color="auto"/>
      </w:divBdr>
      <w:divsChild>
        <w:div w:id="1385637071">
          <w:marLeft w:val="0"/>
          <w:marRight w:val="0"/>
          <w:marTop w:val="0"/>
          <w:marBottom w:val="0"/>
          <w:divBdr>
            <w:top w:val="none" w:sz="0" w:space="0" w:color="auto"/>
            <w:left w:val="none" w:sz="0" w:space="0" w:color="auto"/>
            <w:bottom w:val="none" w:sz="0" w:space="0" w:color="auto"/>
            <w:right w:val="none" w:sz="0" w:space="0" w:color="auto"/>
          </w:divBdr>
        </w:div>
      </w:divsChild>
    </w:div>
    <w:div w:id="706032578">
      <w:bodyDiv w:val="1"/>
      <w:marLeft w:val="0"/>
      <w:marRight w:val="0"/>
      <w:marTop w:val="0"/>
      <w:marBottom w:val="0"/>
      <w:divBdr>
        <w:top w:val="none" w:sz="0" w:space="0" w:color="auto"/>
        <w:left w:val="none" w:sz="0" w:space="0" w:color="auto"/>
        <w:bottom w:val="none" w:sz="0" w:space="0" w:color="auto"/>
        <w:right w:val="none" w:sz="0" w:space="0" w:color="auto"/>
      </w:divBdr>
    </w:div>
    <w:div w:id="706297424">
      <w:bodyDiv w:val="1"/>
      <w:marLeft w:val="0"/>
      <w:marRight w:val="0"/>
      <w:marTop w:val="0"/>
      <w:marBottom w:val="0"/>
      <w:divBdr>
        <w:top w:val="none" w:sz="0" w:space="0" w:color="auto"/>
        <w:left w:val="none" w:sz="0" w:space="0" w:color="auto"/>
        <w:bottom w:val="none" w:sz="0" w:space="0" w:color="auto"/>
        <w:right w:val="none" w:sz="0" w:space="0" w:color="auto"/>
      </w:divBdr>
      <w:divsChild>
        <w:div w:id="1936399830">
          <w:marLeft w:val="0"/>
          <w:marRight w:val="0"/>
          <w:marTop w:val="0"/>
          <w:marBottom w:val="0"/>
          <w:divBdr>
            <w:top w:val="none" w:sz="0" w:space="0" w:color="auto"/>
            <w:left w:val="none" w:sz="0" w:space="0" w:color="auto"/>
            <w:bottom w:val="none" w:sz="0" w:space="0" w:color="auto"/>
            <w:right w:val="none" w:sz="0" w:space="0" w:color="auto"/>
          </w:divBdr>
        </w:div>
      </w:divsChild>
    </w:div>
    <w:div w:id="707334300">
      <w:bodyDiv w:val="1"/>
      <w:marLeft w:val="0"/>
      <w:marRight w:val="0"/>
      <w:marTop w:val="0"/>
      <w:marBottom w:val="0"/>
      <w:divBdr>
        <w:top w:val="none" w:sz="0" w:space="0" w:color="auto"/>
        <w:left w:val="none" w:sz="0" w:space="0" w:color="auto"/>
        <w:bottom w:val="none" w:sz="0" w:space="0" w:color="auto"/>
        <w:right w:val="none" w:sz="0" w:space="0" w:color="auto"/>
      </w:divBdr>
    </w:div>
    <w:div w:id="709039693">
      <w:bodyDiv w:val="1"/>
      <w:marLeft w:val="0"/>
      <w:marRight w:val="0"/>
      <w:marTop w:val="0"/>
      <w:marBottom w:val="0"/>
      <w:divBdr>
        <w:top w:val="none" w:sz="0" w:space="0" w:color="auto"/>
        <w:left w:val="none" w:sz="0" w:space="0" w:color="auto"/>
        <w:bottom w:val="none" w:sz="0" w:space="0" w:color="auto"/>
        <w:right w:val="none" w:sz="0" w:space="0" w:color="auto"/>
      </w:divBdr>
    </w:div>
    <w:div w:id="709501441">
      <w:bodyDiv w:val="1"/>
      <w:marLeft w:val="0"/>
      <w:marRight w:val="0"/>
      <w:marTop w:val="0"/>
      <w:marBottom w:val="0"/>
      <w:divBdr>
        <w:top w:val="none" w:sz="0" w:space="0" w:color="auto"/>
        <w:left w:val="none" w:sz="0" w:space="0" w:color="auto"/>
        <w:bottom w:val="none" w:sz="0" w:space="0" w:color="auto"/>
        <w:right w:val="none" w:sz="0" w:space="0" w:color="auto"/>
      </w:divBdr>
    </w:div>
    <w:div w:id="709916315">
      <w:bodyDiv w:val="1"/>
      <w:marLeft w:val="0"/>
      <w:marRight w:val="0"/>
      <w:marTop w:val="0"/>
      <w:marBottom w:val="0"/>
      <w:divBdr>
        <w:top w:val="none" w:sz="0" w:space="0" w:color="auto"/>
        <w:left w:val="none" w:sz="0" w:space="0" w:color="auto"/>
        <w:bottom w:val="none" w:sz="0" w:space="0" w:color="auto"/>
        <w:right w:val="none" w:sz="0" w:space="0" w:color="auto"/>
      </w:divBdr>
    </w:div>
    <w:div w:id="711152935">
      <w:bodyDiv w:val="1"/>
      <w:marLeft w:val="0"/>
      <w:marRight w:val="0"/>
      <w:marTop w:val="0"/>
      <w:marBottom w:val="0"/>
      <w:divBdr>
        <w:top w:val="none" w:sz="0" w:space="0" w:color="auto"/>
        <w:left w:val="none" w:sz="0" w:space="0" w:color="auto"/>
        <w:bottom w:val="none" w:sz="0" w:space="0" w:color="auto"/>
        <w:right w:val="none" w:sz="0" w:space="0" w:color="auto"/>
      </w:divBdr>
    </w:div>
    <w:div w:id="712122218">
      <w:bodyDiv w:val="1"/>
      <w:marLeft w:val="0"/>
      <w:marRight w:val="0"/>
      <w:marTop w:val="0"/>
      <w:marBottom w:val="0"/>
      <w:divBdr>
        <w:top w:val="none" w:sz="0" w:space="0" w:color="auto"/>
        <w:left w:val="none" w:sz="0" w:space="0" w:color="auto"/>
        <w:bottom w:val="none" w:sz="0" w:space="0" w:color="auto"/>
        <w:right w:val="none" w:sz="0" w:space="0" w:color="auto"/>
      </w:divBdr>
    </w:div>
    <w:div w:id="712271173">
      <w:bodyDiv w:val="1"/>
      <w:marLeft w:val="0"/>
      <w:marRight w:val="0"/>
      <w:marTop w:val="0"/>
      <w:marBottom w:val="0"/>
      <w:divBdr>
        <w:top w:val="none" w:sz="0" w:space="0" w:color="auto"/>
        <w:left w:val="none" w:sz="0" w:space="0" w:color="auto"/>
        <w:bottom w:val="none" w:sz="0" w:space="0" w:color="auto"/>
        <w:right w:val="none" w:sz="0" w:space="0" w:color="auto"/>
      </w:divBdr>
      <w:divsChild>
        <w:div w:id="497424493">
          <w:marLeft w:val="0"/>
          <w:marRight w:val="0"/>
          <w:marTop w:val="0"/>
          <w:marBottom w:val="0"/>
          <w:divBdr>
            <w:top w:val="none" w:sz="0" w:space="0" w:color="auto"/>
            <w:left w:val="none" w:sz="0" w:space="0" w:color="auto"/>
            <w:bottom w:val="none" w:sz="0" w:space="0" w:color="auto"/>
            <w:right w:val="none" w:sz="0" w:space="0" w:color="auto"/>
          </w:divBdr>
        </w:div>
      </w:divsChild>
    </w:div>
    <w:div w:id="712271965">
      <w:bodyDiv w:val="1"/>
      <w:marLeft w:val="0"/>
      <w:marRight w:val="0"/>
      <w:marTop w:val="0"/>
      <w:marBottom w:val="0"/>
      <w:divBdr>
        <w:top w:val="none" w:sz="0" w:space="0" w:color="auto"/>
        <w:left w:val="none" w:sz="0" w:space="0" w:color="auto"/>
        <w:bottom w:val="none" w:sz="0" w:space="0" w:color="auto"/>
        <w:right w:val="none" w:sz="0" w:space="0" w:color="auto"/>
      </w:divBdr>
      <w:divsChild>
        <w:div w:id="648098824">
          <w:marLeft w:val="0"/>
          <w:marRight w:val="0"/>
          <w:marTop w:val="0"/>
          <w:marBottom w:val="0"/>
          <w:divBdr>
            <w:top w:val="none" w:sz="0" w:space="0" w:color="auto"/>
            <w:left w:val="none" w:sz="0" w:space="0" w:color="auto"/>
            <w:bottom w:val="none" w:sz="0" w:space="0" w:color="auto"/>
            <w:right w:val="none" w:sz="0" w:space="0" w:color="auto"/>
          </w:divBdr>
        </w:div>
      </w:divsChild>
    </w:div>
    <w:div w:id="712778535">
      <w:bodyDiv w:val="1"/>
      <w:marLeft w:val="0"/>
      <w:marRight w:val="0"/>
      <w:marTop w:val="0"/>
      <w:marBottom w:val="0"/>
      <w:divBdr>
        <w:top w:val="none" w:sz="0" w:space="0" w:color="auto"/>
        <w:left w:val="none" w:sz="0" w:space="0" w:color="auto"/>
        <w:bottom w:val="none" w:sz="0" w:space="0" w:color="auto"/>
        <w:right w:val="none" w:sz="0" w:space="0" w:color="auto"/>
      </w:divBdr>
    </w:div>
    <w:div w:id="712926052">
      <w:bodyDiv w:val="1"/>
      <w:marLeft w:val="0"/>
      <w:marRight w:val="0"/>
      <w:marTop w:val="0"/>
      <w:marBottom w:val="0"/>
      <w:divBdr>
        <w:top w:val="none" w:sz="0" w:space="0" w:color="auto"/>
        <w:left w:val="none" w:sz="0" w:space="0" w:color="auto"/>
        <w:bottom w:val="none" w:sz="0" w:space="0" w:color="auto"/>
        <w:right w:val="none" w:sz="0" w:space="0" w:color="auto"/>
      </w:divBdr>
      <w:divsChild>
        <w:div w:id="2138182695">
          <w:marLeft w:val="0"/>
          <w:marRight w:val="0"/>
          <w:marTop w:val="0"/>
          <w:marBottom w:val="0"/>
          <w:divBdr>
            <w:top w:val="none" w:sz="0" w:space="0" w:color="auto"/>
            <w:left w:val="none" w:sz="0" w:space="0" w:color="auto"/>
            <w:bottom w:val="none" w:sz="0" w:space="0" w:color="auto"/>
            <w:right w:val="none" w:sz="0" w:space="0" w:color="auto"/>
          </w:divBdr>
        </w:div>
      </w:divsChild>
    </w:div>
    <w:div w:id="713500849">
      <w:bodyDiv w:val="1"/>
      <w:marLeft w:val="0"/>
      <w:marRight w:val="0"/>
      <w:marTop w:val="0"/>
      <w:marBottom w:val="0"/>
      <w:divBdr>
        <w:top w:val="none" w:sz="0" w:space="0" w:color="auto"/>
        <w:left w:val="none" w:sz="0" w:space="0" w:color="auto"/>
        <w:bottom w:val="none" w:sz="0" w:space="0" w:color="auto"/>
        <w:right w:val="none" w:sz="0" w:space="0" w:color="auto"/>
      </w:divBdr>
    </w:div>
    <w:div w:id="713575312">
      <w:bodyDiv w:val="1"/>
      <w:marLeft w:val="0"/>
      <w:marRight w:val="0"/>
      <w:marTop w:val="0"/>
      <w:marBottom w:val="0"/>
      <w:divBdr>
        <w:top w:val="none" w:sz="0" w:space="0" w:color="auto"/>
        <w:left w:val="none" w:sz="0" w:space="0" w:color="auto"/>
        <w:bottom w:val="none" w:sz="0" w:space="0" w:color="auto"/>
        <w:right w:val="none" w:sz="0" w:space="0" w:color="auto"/>
      </w:divBdr>
    </w:div>
    <w:div w:id="714818574">
      <w:bodyDiv w:val="1"/>
      <w:marLeft w:val="0"/>
      <w:marRight w:val="0"/>
      <w:marTop w:val="0"/>
      <w:marBottom w:val="0"/>
      <w:divBdr>
        <w:top w:val="none" w:sz="0" w:space="0" w:color="auto"/>
        <w:left w:val="none" w:sz="0" w:space="0" w:color="auto"/>
        <w:bottom w:val="none" w:sz="0" w:space="0" w:color="auto"/>
        <w:right w:val="none" w:sz="0" w:space="0" w:color="auto"/>
      </w:divBdr>
    </w:div>
    <w:div w:id="715393368">
      <w:bodyDiv w:val="1"/>
      <w:marLeft w:val="0"/>
      <w:marRight w:val="0"/>
      <w:marTop w:val="0"/>
      <w:marBottom w:val="0"/>
      <w:divBdr>
        <w:top w:val="none" w:sz="0" w:space="0" w:color="auto"/>
        <w:left w:val="none" w:sz="0" w:space="0" w:color="auto"/>
        <w:bottom w:val="none" w:sz="0" w:space="0" w:color="auto"/>
        <w:right w:val="none" w:sz="0" w:space="0" w:color="auto"/>
      </w:divBdr>
    </w:div>
    <w:div w:id="715591253">
      <w:bodyDiv w:val="1"/>
      <w:marLeft w:val="0"/>
      <w:marRight w:val="0"/>
      <w:marTop w:val="0"/>
      <w:marBottom w:val="0"/>
      <w:divBdr>
        <w:top w:val="none" w:sz="0" w:space="0" w:color="auto"/>
        <w:left w:val="none" w:sz="0" w:space="0" w:color="auto"/>
        <w:bottom w:val="none" w:sz="0" w:space="0" w:color="auto"/>
        <w:right w:val="none" w:sz="0" w:space="0" w:color="auto"/>
      </w:divBdr>
      <w:divsChild>
        <w:div w:id="1320691726">
          <w:marLeft w:val="0"/>
          <w:marRight w:val="0"/>
          <w:marTop w:val="0"/>
          <w:marBottom w:val="0"/>
          <w:divBdr>
            <w:top w:val="none" w:sz="0" w:space="0" w:color="auto"/>
            <w:left w:val="none" w:sz="0" w:space="0" w:color="auto"/>
            <w:bottom w:val="none" w:sz="0" w:space="0" w:color="auto"/>
            <w:right w:val="none" w:sz="0" w:space="0" w:color="auto"/>
          </w:divBdr>
        </w:div>
      </w:divsChild>
    </w:div>
    <w:div w:id="716507790">
      <w:bodyDiv w:val="1"/>
      <w:marLeft w:val="0"/>
      <w:marRight w:val="0"/>
      <w:marTop w:val="0"/>
      <w:marBottom w:val="0"/>
      <w:divBdr>
        <w:top w:val="none" w:sz="0" w:space="0" w:color="auto"/>
        <w:left w:val="none" w:sz="0" w:space="0" w:color="auto"/>
        <w:bottom w:val="none" w:sz="0" w:space="0" w:color="auto"/>
        <w:right w:val="none" w:sz="0" w:space="0" w:color="auto"/>
      </w:divBdr>
    </w:div>
    <w:div w:id="716664068">
      <w:bodyDiv w:val="1"/>
      <w:marLeft w:val="0"/>
      <w:marRight w:val="0"/>
      <w:marTop w:val="0"/>
      <w:marBottom w:val="0"/>
      <w:divBdr>
        <w:top w:val="none" w:sz="0" w:space="0" w:color="auto"/>
        <w:left w:val="none" w:sz="0" w:space="0" w:color="auto"/>
        <w:bottom w:val="none" w:sz="0" w:space="0" w:color="auto"/>
        <w:right w:val="none" w:sz="0" w:space="0" w:color="auto"/>
      </w:divBdr>
      <w:divsChild>
        <w:div w:id="404112310">
          <w:marLeft w:val="0"/>
          <w:marRight w:val="0"/>
          <w:marTop w:val="0"/>
          <w:marBottom w:val="0"/>
          <w:divBdr>
            <w:top w:val="none" w:sz="0" w:space="0" w:color="auto"/>
            <w:left w:val="none" w:sz="0" w:space="0" w:color="auto"/>
            <w:bottom w:val="none" w:sz="0" w:space="0" w:color="auto"/>
            <w:right w:val="none" w:sz="0" w:space="0" w:color="auto"/>
          </w:divBdr>
          <w:divsChild>
            <w:div w:id="1884555272">
              <w:marLeft w:val="0"/>
              <w:marRight w:val="0"/>
              <w:marTop w:val="0"/>
              <w:marBottom w:val="0"/>
              <w:divBdr>
                <w:top w:val="none" w:sz="0" w:space="0" w:color="auto"/>
                <w:left w:val="none" w:sz="0" w:space="0" w:color="auto"/>
                <w:bottom w:val="none" w:sz="0" w:space="0" w:color="auto"/>
                <w:right w:val="none" w:sz="0" w:space="0" w:color="auto"/>
              </w:divBdr>
              <w:divsChild>
                <w:div w:id="1252202767">
                  <w:marLeft w:val="0"/>
                  <w:marRight w:val="0"/>
                  <w:marTop w:val="0"/>
                  <w:marBottom w:val="0"/>
                  <w:divBdr>
                    <w:top w:val="none" w:sz="0" w:space="0" w:color="auto"/>
                    <w:left w:val="none" w:sz="0" w:space="0" w:color="auto"/>
                    <w:bottom w:val="none" w:sz="0" w:space="0" w:color="auto"/>
                    <w:right w:val="none" w:sz="0" w:space="0" w:color="auto"/>
                  </w:divBdr>
                  <w:divsChild>
                    <w:div w:id="1442647993">
                      <w:marLeft w:val="0"/>
                      <w:marRight w:val="0"/>
                      <w:marTop w:val="0"/>
                      <w:marBottom w:val="0"/>
                      <w:divBdr>
                        <w:top w:val="none" w:sz="0" w:space="0" w:color="auto"/>
                        <w:left w:val="none" w:sz="0" w:space="0" w:color="auto"/>
                        <w:bottom w:val="none" w:sz="0" w:space="0" w:color="auto"/>
                        <w:right w:val="none" w:sz="0" w:space="0" w:color="auto"/>
                      </w:divBdr>
                      <w:divsChild>
                        <w:div w:id="500047719">
                          <w:marLeft w:val="0"/>
                          <w:marRight w:val="0"/>
                          <w:marTop w:val="0"/>
                          <w:marBottom w:val="0"/>
                          <w:divBdr>
                            <w:top w:val="none" w:sz="0" w:space="0" w:color="auto"/>
                            <w:left w:val="none" w:sz="0" w:space="0" w:color="auto"/>
                            <w:bottom w:val="none" w:sz="0" w:space="0" w:color="auto"/>
                            <w:right w:val="none" w:sz="0" w:space="0" w:color="auto"/>
                          </w:divBdr>
                          <w:divsChild>
                            <w:div w:id="203380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777985">
      <w:bodyDiv w:val="1"/>
      <w:marLeft w:val="0"/>
      <w:marRight w:val="0"/>
      <w:marTop w:val="0"/>
      <w:marBottom w:val="0"/>
      <w:divBdr>
        <w:top w:val="none" w:sz="0" w:space="0" w:color="auto"/>
        <w:left w:val="none" w:sz="0" w:space="0" w:color="auto"/>
        <w:bottom w:val="none" w:sz="0" w:space="0" w:color="auto"/>
        <w:right w:val="none" w:sz="0" w:space="0" w:color="auto"/>
      </w:divBdr>
      <w:divsChild>
        <w:div w:id="2143963342">
          <w:marLeft w:val="0"/>
          <w:marRight w:val="0"/>
          <w:marTop w:val="0"/>
          <w:marBottom w:val="0"/>
          <w:divBdr>
            <w:top w:val="none" w:sz="0" w:space="0" w:color="auto"/>
            <w:left w:val="none" w:sz="0" w:space="0" w:color="auto"/>
            <w:bottom w:val="none" w:sz="0" w:space="0" w:color="auto"/>
            <w:right w:val="none" w:sz="0" w:space="0" w:color="auto"/>
          </w:divBdr>
        </w:div>
      </w:divsChild>
    </w:div>
    <w:div w:id="716855950">
      <w:bodyDiv w:val="1"/>
      <w:marLeft w:val="0"/>
      <w:marRight w:val="0"/>
      <w:marTop w:val="0"/>
      <w:marBottom w:val="0"/>
      <w:divBdr>
        <w:top w:val="none" w:sz="0" w:space="0" w:color="auto"/>
        <w:left w:val="none" w:sz="0" w:space="0" w:color="auto"/>
        <w:bottom w:val="none" w:sz="0" w:space="0" w:color="auto"/>
        <w:right w:val="none" w:sz="0" w:space="0" w:color="auto"/>
      </w:divBdr>
    </w:div>
    <w:div w:id="717126451">
      <w:bodyDiv w:val="1"/>
      <w:marLeft w:val="0"/>
      <w:marRight w:val="0"/>
      <w:marTop w:val="0"/>
      <w:marBottom w:val="0"/>
      <w:divBdr>
        <w:top w:val="none" w:sz="0" w:space="0" w:color="auto"/>
        <w:left w:val="none" w:sz="0" w:space="0" w:color="auto"/>
        <w:bottom w:val="none" w:sz="0" w:space="0" w:color="auto"/>
        <w:right w:val="none" w:sz="0" w:space="0" w:color="auto"/>
      </w:divBdr>
      <w:divsChild>
        <w:div w:id="2077970332">
          <w:marLeft w:val="0"/>
          <w:marRight w:val="0"/>
          <w:marTop w:val="0"/>
          <w:marBottom w:val="0"/>
          <w:divBdr>
            <w:top w:val="none" w:sz="0" w:space="0" w:color="auto"/>
            <w:left w:val="none" w:sz="0" w:space="0" w:color="auto"/>
            <w:bottom w:val="none" w:sz="0" w:space="0" w:color="auto"/>
            <w:right w:val="none" w:sz="0" w:space="0" w:color="auto"/>
          </w:divBdr>
        </w:div>
      </w:divsChild>
    </w:div>
    <w:div w:id="717360377">
      <w:bodyDiv w:val="1"/>
      <w:marLeft w:val="0"/>
      <w:marRight w:val="0"/>
      <w:marTop w:val="0"/>
      <w:marBottom w:val="0"/>
      <w:divBdr>
        <w:top w:val="none" w:sz="0" w:space="0" w:color="auto"/>
        <w:left w:val="none" w:sz="0" w:space="0" w:color="auto"/>
        <w:bottom w:val="none" w:sz="0" w:space="0" w:color="auto"/>
        <w:right w:val="none" w:sz="0" w:space="0" w:color="auto"/>
      </w:divBdr>
    </w:div>
    <w:div w:id="717432255">
      <w:bodyDiv w:val="1"/>
      <w:marLeft w:val="0"/>
      <w:marRight w:val="0"/>
      <w:marTop w:val="0"/>
      <w:marBottom w:val="0"/>
      <w:divBdr>
        <w:top w:val="none" w:sz="0" w:space="0" w:color="auto"/>
        <w:left w:val="none" w:sz="0" w:space="0" w:color="auto"/>
        <w:bottom w:val="none" w:sz="0" w:space="0" w:color="auto"/>
        <w:right w:val="none" w:sz="0" w:space="0" w:color="auto"/>
      </w:divBdr>
    </w:div>
    <w:div w:id="717508010">
      <w:bodyDiv w:val="1"/>
      <w:marLeft w:val="0"/>
      <w:marRight w:val="0"/>
      <w:marTop w:val="0"/>
      <w:marBottom w:val="0"/>
      <w:divBdr>
        <w:top w:val="none" w:sz="0" w:space="0" w:color="auto"/>
        <w:left w:val="none" w:sz="0" w:space="0" w:color="auto"/>
        <w:bottom w:val="none" w:sz="0" w:space="0" w:color="auto"/>
        <w:right w:val="none" w:sz="0" w:space="0" w:color="auto"/>
      </w:divBdr>
    </w:div>
    <w:div w:id="717585426">
      <w:bodyDiv w:val="1"/>
      <w:marLeft w:val="0"/>
      <w:marRight w:val="0"/>
      <w:marTop w:val="0"/>
      <w:marBottom w:val="0"/>
      <w:divBdr>
        <w:top w:val="none" w:sz="0" w:space="0" w:color="auto"/>
        <w:left w:val="none" w:sz="0" w:space="0" w:color="auto"/>
        <w:bottom w:val="none" w:sz="0" w:space="0" w:color="auto"/>
        <w:right w:val="none" w:sz="0" w:space="0" w:color="auto"/>
      </w:divBdr>
      <w:divsChild>
        <w:div w:id="1436244719">
          <w:marLeft w:val="0"/>
          <w:marRight w:val="0"/>
          <w:marTop w:val="0"/>
          <w:marBottom w:val="0"/>
          <w:divBdr>
            <w:top w:val="none" w:sz="0" w:space="0" w:color="auto"/>
            <w:left w:val="none" w:sz="0" w:space="0" w:color="auto"/>
            <w:bottom w:val="none" w:sz="0" w:space="0" w:color="auto"/>
            <w:right w:val="none" w:sz="0" w:space="0" w:color="auto"/>
          </w:divBdr>
        </w:div>
      </w:divsChild>
    </w:div>
    <w:div w:id="718166739">
      <w:bodyDiv w:val="1"/>
      <w:marLeft w:val="0"/>
      <w:marRight w:val="0"/>
      <w:marTop w:val="0"/>
      <w:marBottom w:val="0"/>
      <w:divBdr>
        <w:top w:val="none" w:sz="0" w:space="0" w:color="auto"/>
        <w:left w:val="none" w:sz="0" w:space="0" w:color="auto"/>
        <w:bottom w:val="none" w:sz="0" w:space="0" w:color="auto"/>
        <w:right w:val="none" w:sz="0" w:space="0" w:color="auto"/>
      </w:divBdr>
    </w:div>
    <w:div w:id="718742800">
      <w:bodyDiv w:val="1"/>
      <w:marLeft w:val="0"/>
      <w:marRight w:val="0"/>
      <w:marTop w:val="0"/>
      <w:marBottom w:val="0"/>
      <w:divBdr>
        <w:top w:val="none" w:sz="0" w:space="0" w:color="auto"/>
        <w:left w:val="none" w:sz="0" w:space="0" w:color="auto"/>
        <w:bottom w:val="none" w:sz="0" w:space="0" w:color="auto"/>
        <w:right w:val="none" w:sz="0" w:space="0" w:color="auto"/>
      </w:divBdr>
    </w:div>
    <w:div w:id="718868814">
      <w:bodyDiv w:val="1"/>
      <w:marLeft w:val="0"/>
      <w:marRight w:val="0"/>
      <w:marTop w:val="0"/>
      <w:marBottom w:val="0"/>
      <w:divBdr>
        <w:top w:val="none" w:sz="0" w:space="0" w:color="auto"/>
        <w:left w:val="none" w:sz="0" w:space="0" w:color="auto"/>
        <w:bottom w:val="none" w:sz="0" w:space="0" w:color="auto"/>
        <w:right w:val="none" w:sz="0" w:space="0" w:color="auto"/>
      </w:divBdr>
    </w:div>
    <w:div w:id="719287168">
      <w:bodyDiv w:val="1"/>
      <w:marLeft w:val="0"/>
      <w:marRight w:val="0"/>
      <w:marTop w:val="0"/>
      <w:marBottom w:val="0"/>
      <w:divBdr>
        <w:top w:val="none" w:sz="0" w:space="0" w:color="auto"/>
        <w:left w:val="none" w:sz="0" w:space="0" w:color="auto"/>
        <w:bottom w:val="none" w:sz="0" w:space="0" w:color="auto"/>
        <w:right w:val="none" w:sz="0" w:space="0" w:color="auto"/>
      </w:divBdr>
      <w:divsChild>
        <w:div w:id="266813342">
          <w:marLeft w:val="0"/>
          <w:marRight w:val="0"/>
          <w:marTop w:val="0"/>
          <w:marBottom w:val="0"/>
          <w:divBdr>
            <w:top w:val="none" w:sz="0" w:space="0" w:color="auto"/>
            <w:left w:val="none" w:sz="0" w:space="0" w:color="auto"/>
            <w:bottom w:val="none" w:sz="0" w:space="0" w:color="auto"/>
            <w:right w:val="none" w:sz="0" w:space="0" w:color="auto"/>
          </w:divBdr>
        </w:div>
      </w:divsChild>
    </w:div>
    <w:div w:id="719402301">
      <w:bodyDiv w:val="1"/>
      <w:marLeft w:val="0"/>
      <w:marRight w:val="0"/>
      <w:marTop w:val="0"/>
      <w:marBottom w:val="0"/>
      <w:divBdr>
        <w:top w:val="none" w:sz="0" w:space="0" w:color="auto"/>
        <w:left w:val="none" w:sz="0" w:space="0" w:color="auto"/>
        <w:bottom w:val="none" w:sz="0" w:space="0" w:color="auto"/>
        <w:right w:val="none" w:sz="0" w:space="0" w:color="auto"/>
      </w:divBdr>
    </w:div>
    <w:div w:id="719596670">
      <w:bodyDiv w:val="1"/>
      <w:marLeft w:val="0"/>
      <w:marRight w:val="0"/>
      <w:marTop w:val="0"/>
      <w:marBottom w:val="0"/>
      <w:divBdr>
        <w:top w:val="none" w:sz="0" w:space="0" w:color="auto"/>
        <w:left w:val="none" w:sz="0" w:space="0" w:color="auto"/>
        <w:bottom w:val="none" w:sz="0" w:space="0" w:color="auto"/>
        <w:right w:val="none" w:sz="0" w:space="0" w:color="auto"/>
      </w:divBdr>
      <w:divsChild>
        <w:div w:id="1979066392">
          <w:marLeft w:val="0"/>
          <w:marRight w:val="0"/>
          <w:marTop w:val="0"/>
          <w:marBottom w:val="0"/>
          <w:divBdr>
            <w:top w:val="none" w:sz="0" w:space="0" w:color="auto"/>
            <w:left w:val="none" w:sz="0" w:space="0" w:color="auto"/>
            <w:bottom w:val="none" w:sz="0" w:space="0" w:color="auto"/>
            <w:right w:val="none" w:sz="0" w:space="0" w:color="auto"/>
          </w:divBdr>
        </w:div>
      </w:divsChild>
    </w:div>
    <w:div w:id="720179133">
      <w:bodyDiv w:val="1"/>
      <w:marLeft w:val="0"/>
      <w:marRight w:val="0"/>
      <w:marTop w:val="0"/>
      <w:marBottom w:val="0"/>
      <w:divBdr>
        <w:top w:val="none" w:sz="0" w:space="0" w:color="auto"/>
        <w:left w:val="none" w:sz="0" w:space="0" w:color="auto"/>
        <w:bottom w:val="none" w:sz="0" w:space="0" w:color="auto"/>
        <w:right w:val="none" w:sz="0" w:space="0" w:color="auto"/>
      </w:divBdr>
    </w:div>
    <w:div w:id="720902267">
      <w:bodyDiv w:val="1"/>
      <w:marLeft w:val="0"/>
      <w:marRight w:val="0"/>
      <w:marTop w:val="0"/>
      <w:marBottom w:val="0"/>
      <w:divBdr>
        <w:top w:val="none" w:sz="0" w:space="0" w:color="auto"/>
        <w:left w:val="none" w:sz="0" w:space="0" w:color="auto"/>
        <w:bottom w:val="none" w:sz="0" w:space="0" w:color="auto"/>
        <w:right w:val="none" w:sz="0" w:space="0" w:color="auto"/>
      </w:divBdr>
    </w:div>
    <w:div w:id="721103830">
      <w:bodyDiv w:val="1"/>
      <w:marLeft w:val="0"/>
      <w:marRight w:val="0"/>
      <w:marTop w:val="0"/>
      <w:marBottom w:val="0"/>
      <w:divBdr>
        <w:top w:val="none" w:sz="0" w:space="0" w:color="auto"/>
        <w:left w:val="none" w:sz="0" w:space="0" w:color="auto"/>
        <w:bottom w:val="none" w:sz="0" w:space="0" w:color="auto"/>
        <w:right w:val="none" w:sz="0" w:space="0" w:color="auto"/>
      </w:divBdr>
    </w:div>
    <w:div w:id="721446780">
      <w:bodyDiv w:val="1"/>
      <w:marLeft w:val="0"/>
      <w:marRight w:val="0"/>
      <w:marTop w:val="0"/>
      <w:marBottom w:val="0"/>
      <w:divBdr>
        <w:top w:val="none" w:sz="0" w:space="0" w:color="auto"/>
        <w:left w:val="none" w:sz="0" w:space="0" w:color="auto"/>
        <w:bottom w:val="none" w:sz="0" w:space="0" w:color="auto"/>
        <w:right w:val="none" w:sz="0" w:space="0" w:color="auto"/>
      </w:divBdr>
    </w:div>
    <w:div w:id="721565982">
      <w:bodyDiv w:val="1"/>
      <w:marLeft w:val="0"/>
      <w:marRight w:val="0"/>
      <w:marTop w:val="0"/>
      <w:marBottom w:val="0"/>
      <w:divBdr>
        <w:top w:val="none" w:sz="0" w:space="0" w:color="auto"/>
        <w:left w:val="none" w:sz="0" w:space="0" w:color="auto"/>
        <w:bottom w:val="none" w:sz="0" w:space="0" w:color="auto"/>
        <w:right w:val="none" w:sz="0" w:space="0" w:color="auto"/>
      </w:divBdr>
    </w:div>
    <w:div w:id="721711103">
      <w:bodyDiv w:val="1"/>
      <w:marLeft w:val="0"/>
      <w:marRight w:val="0"/>
      <w:marTop w:val="0"/>
      <w:marBottom w:val="0"/>
      <w:divBdr>
        <w:top w:val="none" w:sz="0" w:space="0" w:color="auto"/>
        <w:left w:val="none" w:sz="0" w:space="0" w:color="auto"/>
        <w:bottom w:val="none" w:sz="0" w:space="0" w:color="auto"/>
        <w:right w:val="none" w:sz="0" w:space="0" w:color="auto"/>
      </w:divBdr>
      <w:divsChild>
        <w:div w:id="248780686">
          <w:marLeft w:val="0"/>
          <w:marRight w:val="0"/>
          <w:marTop w:val="0"/>
          <w:marBottom w:val="0"/>
          <w:divBdr>
            <w:top w:val="none" w:sz="0" w:space="0" w:color="auto"/>
            <w:left w:val="none" w:sz="0" w:space="0" w:color="auto"/>
            <w:bottom w:val="none" w:sz="0" w:space="0" w:color="auto"/>
            <w:right w:val="none" w:sz="0" w:space="0" w:color="auto"/>
          </w:divBdr>
        </w:div>
      </w:divsChild>
    </w:div>
    <w:div w:id="722172252">
      <w:bodyDiv w:val="1"/>
      <w:marLeft w:val="0"/>
      <w:marRight w:val="0"/>
      <w:marTop w:val="0"/>
      <w:marBottom w:val="0"/>
      <w:divBdr>
        <w:top w:val="none" w:sz="0" w:space="0" w:color="auto"/>
        <w:left w:val="none" w:sz="0" w:space="0" w:color="auto"/>
        <w:bottom w:val="none" w:sz="0" w:space="0" w:color="auto"/>
        <w:right w:val="none" w:sz="0" w:space="0" w:color="auto"/>
      </w:divBdr>
      <w:divsChild>
        <w:div w:id="4671601">
          <w:marLeft w:val="0"/>
          <w:marRight w:val="0"/>
          <w:marTop w:val="0"/>
          <w:marBottom w:val="0"/>
          <w:divBdr>
            <w:top w:val="none" w:sz="0" w:space="0" w:color="auto"/>
            <w:left w:val="none" w:sz="0" w:space="0" w:color="auto"/>
            <w:bottom w:val="none" w:sz="0" w:space="0" w:color="auto"/>
            <w:right w:val="none" w:sz="0" w:space="0" w:color="auto"/>
          </w:divBdr>
        </w:div>
      </w:divsChild>
    </w:div>
    <w:div w:id="723524841">
      <w:bodyDiv w:val="1"/>
      <w:marLeft w:val="0"/>
      <w:marRight w:val="0"/>
      <w:marTop w:val="0"/>
      <w:marBottom w:val="0"/>
      <w:divBdr>
        <w:top w:val="none" w:sz="0" w:space="0" w:color="auto"/>
        <w:left w:val="none" w:sz="0" w:space="0" w:color="auto"/>
        <w:bottom w:val="none" w:sz="0" w:space="0" w:color="auto"/>
        <w:right w:val="none" w:sz="0" w:space="0" w:color="auto"/>
      </w:divBdr>
    </w:div>
    <w:div w:id="723989549">
      <w:bodyDiv w:val="1"/>
      <w:marLeft w:val="0"/>
      <w:marRight w:val="0"/>
      <w:marTop w:val="0"/>
      <w:marBottom w:val="0"/>
      <w:divBdr>
        <w:top w:val="none" w:sz="0" w:space="0" w:color="auto"/>
        <w:left w:val="none" w:sz="0" w:space="0" w:color="auto"/>
        <w:bottom w:val="none" w:sz="0" w:space="0" w:color="auto"/>
        <w:right w:val="none" w:sz="0" w:space="0" w:color="auto"/>
      </w:divBdr>
    </w:div>
    <w:div w:id="725764490">
      <w:bodyDiv w:val="1"/>
      <w:marLeft w:val="0"/>
      <w:marRight w:val="0"/>
      <w:marTop w:val="0"/>
      <w:marBottom w:val="0"/>
      <w:divBdr>
        <w:top w:val="none" w:sz="0" w:space="0" w:color="auto"/>
        <w:left w:val="none" w:sz="0" w:space="0" w:color="auto"/>
        <w:bottom w:val="none" w:sz="0" w:space="0" w:color="auto"/>
        <w:right w:val="none" w:sz="0" w:space="0" w:color="auto"/>
      </w:divBdr>
    </w:div>
    <w:div w:id="727923749">
      <w:bodyDiv w:val="1"/>
      <w:marLeft w:val="0"/>
      <w:marRight w:val="0"/>
      <w:marTop w:val="0"/>
      <w:marBottom w:val="0"/>
      <w:divBdr>
        <w:top w:val="none" w:sz="0" w:space="0" w:color="auto"/>
        <w:left w:val="none" w:sz="0" w:space="0" w:color="auto"/>
        <w:bottom w:val="none" w:sz="0" w:space="0" w:color="auto"/>
        <w:right w:val="none" w:sz="0" w:space="0" w:color="auto"/>
      </w:divBdr>
    </w:div>
    <w:div w:id="730155063">
      <w:bodyDiv w:val="1"/>
      <w:marLeft w:val="0"/>
      <w:marRight w:val="0"/>
      <w:marTop w:val="0"/>
      <w:marBottom w:val="0"/>
      <w:divBdr>
        <w:top w:val="none" w:sz="0" w:space="0" w:color="auto"/>
        <w:left w:val="none" w:sz="0" w:space="0" w:color="auto"/>
        <w:bottom w:val="none" w:sz="0" w:space="0" w:color="auto"/>
        <w:right w:val="none" w:sz="0" w:space="0" w:color="auto"/>
      </w:divBdr>
    </w:div>
    <w:div w:id="730232321">
      <w:bodyDiv w:val="1"/>
      <w:marLeft w:val="0"/>
      <w:marRight w:val="0"/>
      <w:marTop w:val="0"/>
      <w:marBottom w:val="0"/>
      <w:divBdr>
        <w:top w:val="none" w:sz="0" w:space="0" w:color="auto"/>
        <w:left w:val="none" w:sz="0" w:space="0" w:color="auto"/>
        <w:bottom w:val="none" w:sz="0" w:space="0" w:color="auto"/>
        <w:right w:val="none" w:sz="0" w:space="0" w:color="auto"/>
      </w:divBdr>
    </w:div>
    <w:div w:id="730731583">
      <w:bodyDiv w:val="1"/>
      <w:marLeft w:val="0"/>
      <w:marRight w:val="0"/>
      <w:marTop w:val="0"/>
      <w:marBottom w:val="0"/>
      <w:divBdr>
        <w:top w:val="none" w:sz="0" w:space="0" w:color="auto"/>
        <w:left w:val="none" w:sz="0" w:space="0" w:color="auto"/>
        <w:bottom w:val="none" w:sz="0" w:space="0" w:color="auto"/>
        <w:right w:val="none" w:sz="0" w:space="0" w:color="auto"/>
      </w:divBdr>
      <w:divsChild>
        <w:div w:id="1720089490">
          <w:marLeft w:val="0"/>
          <w:marRight w:val="0"/>
          <w:marTop w:val="0"/>
          <w:marBottom w:val="0"/>
          <w:divBdr>
            <w:top w:val="none" w:sz="0" w:space="0" w:color="auto"/>
            <w:left w:val="none" w:sz="0" w:space="0" w:color="auto"/>
            <w:bottom w:val="none" w:sz="0" w:space="0" w:color="auto"/>
            <w:right w:val="none" w:sz="0" w:space="0" w:color="auto"/>
          </w:divBdr>
        </w:div>
      </w:divsChild>
    </w:div>
    <w:div w:id="731194481">
      <w:bodyDiv w:val="1"/>
      <w:marLeft w:val="0"/>
      <w:marRight w:val="0"/>
      <w:marTop w:val="0"/>
      <w:marBottom w:val="0"/>
      <w:divBdr>
        <w:top w:val="none" w:sz="0" w:space="0" w:color="auto"/>
        <w:left w:val="none" w:sz="0" w:space="0" w:color="auto"/>
        <w:bottom w:val="none" w:sz="0" w:space="0" w:color="auto"/>
        <w:right w:val="none" w:sz="0" w:space="0" w:color="auto"/>
      </w:divBdr>
    </w:div>
    <w:div w:id="731316822">
      <w:bodyDiv w:val="1"/>
      <w:marLeft w:val="0"/>
      <w:marRight w:val="0"/>
      <w:marTop w:val="0"/>
      <w:marBottom w:val="0"/>
      <w:divBdr>
        <w:top w:val="none" w:sz="0" w:space="0" w:color="auto"/>
        <w:left w:val="none" w:sz="0" w:space="0" w:color="auto"/>
        <w:bottom w:val="none" w:sz="0" w:space="0" w:color="auto"/>
        <w:right w:val="none" w:sz="0" w:space="0" w:color="auto"/>
      </w:divBdr>
    </w:div>
    <w:div w:id="733695404">
      <w:bodyDiv w:val="1"/>
      <w:marLeft w:val="0"/>
      <w:marRight w:val="0"/>
      <w:marTop w:val="0"/>
      <w:marBottom w:val="0"/>
      <w:divBdr>
        <w:top w:val="none" w:sz="0" w:space="0" w:color="auto"/>
        <w:left w:val="none" w:sz="0" w:space="0" w:color="auto"/>
        <w:bottom w:val="none" w:sz="0" w:space="0" w:color="auto"/>
        <w:right w:val="none" w:sz="0" w:space="0" w:color="auto"/>
      </w:divBdr>
    </w:div>
    <w:div w:id="734011241">
      <w:bodyDiv w:val="1"/>
      <w:marLeft w:val="0"/>
      <w:marRight w:val="0"/>
      <w:marTop w:val="0"/>
      <w:marBottom w:val="0"/>
      <w:divBdr>
        <w:top w:val="none" w:sz="0" w:space="0" w:color="auto"/>
        <w:left w:val="none" w:sz="0" w:space="0" w:color="auto"/>
        <w:bottom w:val="none" w:sz="0" w:space="0" w:color="auto"/>
        <w:right w:val="none" w:sz="0" w:space="0" w:color="auto"/>
      </w:divBdr>
      <w:divsChild>
        <w:div w:id="729154768">
          <w:marLeft w:val="0"/>
          <w:marRight w:val="0"/>
          <w:marTop w:val="0"/>
          <w:marBottom w:val="0"/>
          <w:divBdr>
            <w:top w:val="none" w:sz="0" w:space="0" w:color="auto"/>
            <w:left w:val="none" w:sz="0" w:space="0" w:color="auto"/>
            <w:bottom w:val="none" w:sz="0" w:space="0" w:color="auto"/>
            <w:right w:val="none" w:sz="0" w:space="0" w:color="auto"/>
          </w:divBdr>
        </w:div>
      </w:divsChild>
    </w:div>
    <w:div w:id="735707558">
      <w:bodyDiv w:val="1"/>
      <w:marLeft w:val="0"/>
      <w:marRight w:val="0"/>
      <w:marTop w:val="0"/>
      <w:marBottom w:val="0"/>
      <w:divBdr>
        <w:top w:val="none" w:sz="0" w:space="0" w:color="auto"/>
        <w:left w:val="none" w:sz="0" w:space="0" w:color="auto"/>
        <w:bottom w:val="none" w:sz="0" w:space="0" w:color="auto"/>
        <w:right w:val="none" w:sz="0" w:space="0" w:color="auto"/>
      </w:divBdr>
      <w:divsChild>
        <w:div w:id="442461917">
          <w:marLeft w:val="0"/>
          <w:marRight w:val="0"/>
          <w:marTop w:val="0"/>
          <w:marBottom w:val="0"/>
          <w:divBdr>
            <w:top w:val="none" w:sz="0" w:space="0" w:color="auto"/>
            <w:left w:val="none" w:sz="0" w:space="0" w:color="auto"/>
            <w:bottom w:val="none" w:sz="0" w:space="0" w:color="auto"/>
            <w:right w:val="none" w:sz="0" w:space="0" w:color="auto"/>
          </w:divBdr>
        </w:div>
      </w:divsChild>
    </w:div>
    <w:div w:id="735781845">
      <w:bodyDiv w:val="1"/>
      <w:marLeft w:val="0"/>
      <w:marRight w:val="0"/>
      <w:marTop w:val="0"/>
      <w:marBottom w:val="0"/>
      <w:divBdr>
        <w:top w:val="none" w:sz="0" w:space="0" w:color="auto"/>
        <w:left w:val="none" w:sz="0" w:space="0" w:color="auto"/>
        <w:bottom w:val="none" w:sz="0" w:space="0" w:color="auto"/>
        <w:right w:val="none" w:sz="0" w:space="0" w:color="auto"/>
      </w:divBdr>
    </w:div>
    <w:div w:id="735906172">
      <w:bodyDiv w:val="1"/>
      <w:marLeft w:val="0"/>
      <w:marRight w:val="0"/>
      <w:marTop w:val="0"/>
      <w:marBottom w:val="0"/>
      <w:divBdr>
        <w:top w:val="none" w:sz="0" w:space="0" w:color="auto"/>
        <w:left w:val="none" w:sz="0" w:space="0" w:color="auto"/>
        <w:bottom w:val="none" w:sz="0" w:space="0" w:color="auto"/>
        <w:right w:val="none" w:sz="0" w:space="0" w:color="auto"/>
      </w:divBdr>
    </w:div>
    <w:div w:id="737477899">
      <w:bodyDiv w:val="1"/>
      <w:marLeft w:val="0"/>
      <w:marRight w:val="0"/>
      <w:marTop w:val="0"/>
      <w:marBottom w:val="0"/>
      <w:divBdr>
        <w:top w:val="none" w:sz="0" w:space="0" w:color="auto"/>
        <w:left w:val="none" w:sz="0" w:space="0" w:color="auto"/>
        <w:bottom w:val="none" w:sz="0" w:space="0" w:color="auto"/>
        <w:right w:val="none" w:sz="0" w:space="0" w:color="auto"/>
      </w:divBdr>
    </w:div>
    <w:div w:id="738286700">
      <w:bodyDiv w:val="1"/>
      <w:marLeft w:val="0"/>
      <w:marRight w:val="0"/>
      <w:marTop w:val="0"/>
      <w:marBottom w:val="0"/>
      <w:divBdr>
        <w:top w:val="none" w:sz="0" w:space="0" w:color="auto"/>
        <w:left w:val="none" w:sz="0" w:space="0" w:color="auto"/>
        <w:bottom w:val="none" w:sz="0" w:space="0" w:color="auto"/>
        <w:right w:val="none" w:sz="0" w:space="0" w:color="auto"/>
      </w:divBdr>
    </w:div>
    <w:div w:id="739643902">
      <w:bodyDiv w:val="1"/>
      <w:marLeft w:val="0"/>
      <w:marRight w:val="0"/>
      <w:marTop w:val="0"/>
      <w:marBottom w:val="0"/>
      <w:divBdr>
        <w:top w:val="none" w:sz="0" w:space="0" w:color="auto"/>
        <w:left w:val="none" w:sz="0" w:space="0" w:color="auto"/>
        <w:bottom w:val="none" w:sz="0" w:space="0" w:color="auto"/>
        <w:right w:val="none" w:sz="0" w:space="0" w:color="auto"/>
      </w:divBdr>
    </w:div>
    <w:div w:id="739670985">
      <w:bodyDiv w:val="1"/>
      <w:marLeft w:val="0"/>
      <w:marRight w:val="0"/>
      <w:marTop w:val="0"/>
      <w:marBottom w:val="0"/>
      <w:divBdr>
        <w:top w:val="none" w:sz="0" w:space="0" w:color="auto"/>
        <w:left w:val="none" w:sz="0" w:space="0" w:color="auto"/>
        <w:bottom w:val="none" w:sz="0" w:space="0" w:color="auto"/>
        <w:right w:val="none" w:sz="0" w:space="0" w:color="auto"/>
      </w:divBdr>
    </w:div>
    <w:div w:id="739718260">
      <w:bodyDiv w:val="1"/>
      <w:marLeft w:val="0"/>
      <w:marRight w:val="0"/>
      <w:marTop w:val="0"/>
      <w:marBottom w:val="0"/>
      <w:divBdr>
        <w:top w:val="none" w:sz="0" w:space="0" w:color="auto"/>
        <w:left w:val="none" w:sz="0" w:space="0" w:color="auto"/>
        <w:bottom w:val="none" w:sz="0" w:space="0" w:color="auto"/>
        <w:right w:val="none" w:sz="0" w:space="0" w:color="auto"/>
      </w:divBdr>
    </w:div>
    <w:div w:id="740098388">
      <w:bodyDiv w:val="1"/>
      <w:marLeft w:val="0"/>
      <w:marRight w:val="0"/>
      <w:marTop w:val="0"/>
      <w:marBottom w:val="0"/>
      <w:divBdr>
        <w:top w:val="none" w:sz="0" w:space="0" w:color="auto"/>
        <w:left w:val="none" w:sz="0" w:space="0" w:color="auto"/>
        <w:bottom w:val="none" w:sz="0" w:space="0" w:color="auto"/>
        <w:right w:val="none" w:sz="0" w:space="0" w:color="auto"/>
      </w:divBdr>
    </w:div>
    <w:div w:id="740099545">
      <w:bodyDiv w:val="1"/>
      <w:marLeft w:val="0"/>
      <w:marRight w:val="0"/>
      <w:marTop w:val="0"/>
      <w:marBottom w:val="0"/>
      <w:divBdr>
        <w:top w:val="none" w:sz="0" w:space="0" w:color="auto"/>
        <w:left w:val="none" w:sz="0" w:space="0" w:color="auto"/>
        <w:bottom w:val="none" w:sz="0" w:space="0" w:color="auto"/>
        <w:right w:val="none" w:sz="0" w:space="0" w:color="auto"/>
      </w:divBdr>
      <w:divsChild>
        <w:div w:id="673801808">
          <w:marLeft w:val="0"/>
          <w:marRight w:val="0"/>
          <w:marTop w:val="0"/>
          <w:marBottom w:val="0"/>
          <w:divBdr>
            <w:top w:val="none" w:sz="0" w:space="0" w:color="auto"/>
            <w:left w:val="none" w:sz="0" w:space="0" w:color="auto"/>
            <w:bottom w:val="none" w:sz="0" w:space="0" w:color="auto"/>
            <w:right w:val="none" w:sz="0" w:space="0" w:color="auto"/>
          </w:divBdr>
        </w:div>
      </w:divsChild>
    </w:div>
    <w:div w:id="740714977">
      <w:bodyDiv w:val="1"/>
      <w:marLeft w:val="0"/>
      <w:marRight w:val="0"/>
      <w:marTop w:val="0"/>
      <w:marBottom w:val="0"/>
      <w:divBdr>
        <w:top w:val="none" w:sz="0" w:space="0" w:color="auto"/>
        <w:left w:val="none" w:sz="0" w:space="0" w:color="auto"/>
        <w:bottom w:val="none" w:sz="0" w:space="0" w:color="auto"/>
        <w:right w:val="none" w:sz="0" w:space="0" w:color="auto"/>
      </w:divBdr>
    </w:div>
    <w:div w:id="740904240">
      <w:bodyDiv w:val="1"/>
      <w:marLeft w:val="0"/>
      <w:marRight w:val="0"/>
      <w:marTop w:val="0"/>
      <w:marBottom w:val="0"/>
      <w:divBdr>
        <w:top w:val="none" w:sz="0" w:space="0" w:color="auto"/>
        <w:left w:val="none" w:sz="0" w:space="0" w:color="auto"/>
        <w:bottom w:val="none" w:sz="0" w:space="0" w:color="auto"/>
        <w:right w:val="none" w:sz="0" w:space="0" w:color="auto"/>
      </w:divBdr>
    </w:div>
    <w:div w:id="741223362">
      <w:bodyDiv w:val="1"/>
      <w:marLeft w:val="0"/>
      <w:marRight w:val="0"/>
      <w:marTop w:val="0"/>
      <w:marBottom w:val="0"/>
      <w:divBdr>
        <w:top w:val="none" w:sz="0" w:space="0" w:color="auto"/>
        <w:left w:val="none" w:sz="0" w:space="0" w:color="auto"/>
        <w:bottom w:val="none" w:sz="0" w:space="0" w:color="auto"/>
        <w:right w:val="none" w:sz="0" w:space="0" w:color="auto"/>
      </w:divBdr>
    </w:div>
    <w:div w:id="743456533">
      <w:bodyDiv w:val="1"/>
      <w:marLeft w:val="0"/>
      <w:marRight w:val="0"/>
      <w:marTop w:val="0"/>
      <w:marBottom w:val="0"/>
      <w:divBdr>
        <w:top w:val="none" w:sz="0" w:space="0" w:color="auto"/>
        <w:left w:val="none" w:sz="0" w:space="0" w:color="auto"/>
        <w:bottom w:val="none" w:sz="0" w:space="0" w:color="auto"/>
        <w:right w:val="none" w:sz="0" w:space="0" w:color="auto"/>
      </w:divBdr>
      <w:divsChild>
        <w:div w:id="1678073510">
          <w:marLeft w:val="0"/>
          <w:marRight w:val="0"/>
          <w:marTop w:val="0"/>
          <w:marBottom w:val="0"/>
          <w:divBdr>
            <w:top w:val="none" w:sz="0" w:space="0" w:color="auto"/>
            <w:left w:val="none" w:sz="0" w:space="0" w:color="auto"/>
            <w:bottom w:val="none" w:sz="0" w:space="0" w:color="auto"/>
            <w:right w:val="none" w:sz="0" w:space="0" w:color="auto"/>
          </w:divBdr>
        </w:div>
      </w:divsChild>
    </w:div>
    <w:div w:id="743994530">
      <w:bodyDiv w:val="1"/>
      <w:marLeft w:val="0"/>
      <w:marRight w:val="0"/>
      <w:marTop w:val="0"/>
      <w:marBottom w:val="0"/>
      <w:divBdr>
        <w:top w:val="none" w:sz="0" w:space="0" w:color="auto"/>
        <w:left w:val="none" w:sz="0" w:space="0" w:color="auto"/>
        <w:bottom w:val="none" w:sz="0" w:space="0" w:color="auto"/>
        <w:right w:val="none" w:sz="0" w:space="0" w:color="auto"/>
      </w:divBdr>
    </w:div>
    <w:div w:id="744037336">
      <w:bodyDiv w:val="1"/>
      <w:marLeft w:val="0"/>
      <w:marRight w:val="0"/>
      <w:marTop w:val="0"/>
      <w:marBottom w:val="0"/>
      <w:divBdr>
        <w:top w:val="none" w:sz="0" w:space="0" w:color="auto"/>
        <w:left w:val="none" w:sz="0" w:space="0" w:color="auto"/>
        <w:bottom w:val="none" w:sz="0" w:space="0" w:color="auto"/>
        <w:right w:val="none" w:sz="0" w:space="0" w:color="auto"/>
      </w:divBdr>
    </w:div>
    <w:div w:id="744257322">
      <w:bodyDiv w:val="1"/>
      <w:marLeft w:val="0"/>
      <w:marRight w:val="0"/>
      <w:marTop w:val="0"/>
      <w:marBottom w:val="0"/>
      <w:divBdr>
        <w:top w:val="none" w:sz="0" w:space="0" w:color="auto"/>
        <w:left w:val="none" w:sz="0" w:space="0" w:color="auto"/>
        <w:bottom w:val="none" w:sz="0" w:space="0" w:color="auto"/>
        <w:right w:val="none" w:sz="0" w:space="0" w:color="auto"/>
      </w:divBdr>
    </w:div>
    <w:div w:id="745734314">
      <w:bodyDiv w:val="1"/>
      <w:marLeft w:val="0"/>
      <w:marRight w:val="0"/>
      <w:marTop w:val="0"/>
      <w:marBottom w:val="0"/>
      <w:divBdr>
        <w:top w:val="none" w:sz="0" w:space="0" w:color="auto"/>
        <w:left w:val="none" w:sz="0" w:space="0" w:color="auto"/>
        <w:bottom w:val="none" w:sz="0" w:space="0" w:color="auto"/>
        <w:right w:val="none" w:sz="0" w:space="0" w:color="auto"/>
      </w:divBdr>
    </w:div>
    <w:div w:id="746465442">
      <w:bodyDiv w:val="1"/>
      <w:marLeft w:val="0"/>
      <w:marRight w:val="0"/>
      <w:marTop w:val="0"/>
      <w:marBottom w:val="0"/>
      <w:divBdr>
        <w:top w:val="none" w:sz="0" w:space="0" w:color="auto"/>
        <w:left w:val="none" w:sz="0" w:space="0" w:color="auto"/>
        <w:bottom w:val="none" w:sz="0" w:space="0" w:color="auto"/>
        <w:right w:val="none" w:sz="0" w:space="0" w:color="auto"/>
      </w:divBdr>
      <w:divsChild>
        <w:div w:id="1657614667">
          <w:marLeft w:val="0"/>
          <w:marRight w:val="0"/>
          <w:marTop w:val="0"/>
          <w:marBottom w:val="0"/>
          <w:divBdr>
            <w:top w:val="none" w:sz="0" w:space="0" w:color="auto"/>
            <w:left w:val="none" w:sz="0" w:space="0" w:color="auto"/>
            <w:bottom w:val="none" w:sz="0" w:space="0" w:color="auto"/>
            <w:right w:val="none" w:sz="0" w:space="0" w:color="auto"/>
          </w:divBdr>
        </w:div>
      </w:divsChild>
    </w:div>
    <w:div w:id="746730570">
      <w:bodyDiv w:val="1"/>
      <w:marLeft w:val="0"/>
      <w:marRight w:val="0"/>
      <w:marTop w:val="0"/>
      <w:marBottom w:val="0"/>
      <w:divBdr>
        <w:top w:val="none" w:sz="0" w:space="0" w:color="auto"/>
        <w:left w:val="none" w:sz="0" w:space="0" w:color="auto"/>
        <w:bottom w:val="none" w:sz="0" w:space="0" w:color="auto"/>
        <w:right w:val="none" w:sz="0" w:space="0" w:color="auto"/>
      </w:divBdr>
      <w:divsChild>
        <w:div w:id="1972977726">
          <w:marLeft w:val="0"/>
          <w:marRight w:val="0"/>
          <w:marTop w:val="0"/>
          <w:marBottom w:val="0"/>
          <w:divBdr>
            <w:top w:val="none" w:sz="0" w:space="0" w:color="auto"/>
            <w:left w:val="none" w:sz="0" w:space="0" w:color="auto"/>
            <w:bottom w:val="none" w:sz="0" w:space="0" w:color="auto"/>
            <w:right w:val="none" w:sz="0" w:space="0" w:color="auto"/>
          </w:divBdr>
        </w:div>
      </w:divsChild>
    </w:div>
    <w:div w:id="747000800">
      <w:bodyDiv w:val="1"/>
      <w:marLeft w:val="0"/>
      <w:marRight w:val="0"/>
      <w:marTop w:val="0"/>
      <w:marBottom w:val="0"/>
      <w:divBdr>
        <w:top w:val="none" w:sz="0" w:space="0" w:color="auto"/>
        <w:left w:val="none" w:sz="0" w:space="0" w:color="auto"/>
        <w:bottom w:val="none" w:sz="0" w:space="0" w:color="auto"/>
        <w:right w:val="none" w:sz="0" w:space="0" w:color="auto"/>
      </w:divBdr>
    </w:div>
    <w:div w:id="747045405">
      <w:bodyDiv w:val="1"/>
      <w:marLeft w:val="0"/>
      <w:marRight w:val="0"/>
      <w:marTop w:val="0"/>
      <w:marBottom w:val="0"/>
      <w:divBdr>
        <w:top w:val="none" w:sz="0" w:space="0" w:color="auto"/>
        <w:left w:val="none" w:sz="0" w:space="0" w:color="auto"/>
        <w:bottom w:val="none" w:sz="0" w:space="0" w:color="auto"/>
        <w:right w:val="none" w:sz="0" w:space="0" w:color="auto"/>
      </w:divBdr>
    </w:div>
    <w:div w:id="747965133">
      <w:bodyDiv w:val="1"/>
      <w:marLeft w:val="0"/>
      <w:marRight w:val="0"/>
      <w:marTop w:val="0"/>
      <w:marBottom w:val="0"/>
      <w:divBdr>
        <w:top w:val="none" w:sz="0" w:space="0" w:color="auto"/>
        <w:left w:val="none" w:sz="0" w:space="0" w:color="auto"/>
        <w:bottom w:val="none" w:sz="0" w:space="0" w:color="auto"/>
        <w:right w:val="none" w:sz="0" w:space="0" w:color="auto"/>
      </w:divBdr>
    </w:div>
    <w:div w:id="749084417">
      <w:bodyDiv w:val="1"/>
      <w:marLeft w:val="0"/>
      <w:marRight w:val="0"/>
      <w:marTop w:val="0"/>
      <w:marBottom w:val="0"/>
      <w:divBdr>
        <w:top w:val="none" w:sz="0" w:space="0" w:color="auto"/>
        <w:left w:val="none" w:sz="0" w:space="0" w:color="auto"/>
        <w:bottom w:val="none" w:sz="0" w:space="0" w:color="auto"/>
        <w:right w:val="none" w:sz="0" w:space="0" w:color="auto"/>
      </w:divBdr>
    </w:div>
    <w:div w:id="749544508">
      <w:bodyDiv w:val="1"/>
      <w:marLeft w:val="0"/>
      <w:marRight w:val="0"/>
      <w:marTop w:val="0"/>
      <w:marBottom w:val="0"/>
      <w:divBdr>
        <w:top w:val="none" w:sz="0" w:space="0" w:color="auto"/>
        <w:left w:val="none" w:sz="0" w:space="0" w:color="auto"/>
        <w:bottom w:val="none" w:sz="0" w:space="0" w:color="auto"/>
        <w:right w:val="none" w:sz="0" w:space="0" w:color="auto"/>
      </w:divBdr>
    </w:div>
    <w:div w:id="750322235">
      <w:bodyDiv w:val="1"/>
      <w:marLeft w:val="0"/>
      <w:marRight w:val="0"/>
      <w:marTop w:val="0"/>
      <w:marBottom w:val="0"/>
      <w:divBdr>
        <w:top w:val="none" w:sz="0" w:space="0" w:color="auto"/>
        <w:left w:val="none" w:sz="0" w:space="0" w:color="auto"/>
        <w:bottom w:val="none" w:sz="0" w:space="0" w:color="auto"/>
        <w:right w:val="none" w:sz="0" w:space="0" w:color="auto"/>
      </w:divBdr>
    </w:div>
    <w:div w:id="750391498">
      <w:bodyDiv w:val="1"/>
      <w:marLeft w:val="0"/>
      <w:marRight w:val="0"/>
      <w:marTop w:val="0"/>
      <w:marBottom w:val="0"/>
      <w:divBdr>
        <w:top w:val="none" w:sz="0" w:space="0" w:color="auto"/>
        <w:left w:val="none" w:sz="0" w:space="0" w:color="auto"/>
        <w:bottom w:val="none" w:sz="0" w:space="0" w:color="auto"/>
        <w:right w:val="none" w:sz="0" w:space="0" w:color="auto"/>
      </w:divBdr>
    </w:div>
    <w:div w:id="750928604">
      <w:bodyDiv w:val="1"/>
      <w:marLeft w:val="0"/>
      <w:marRight w:val="0"/>
      <w:marTop w:val="0"/>
      <w:marBottom w:val="0"/>
      <w:divBdr>
        <w:top w:val="none" w:sz="0" w:space="0" w:color="auto"/>
        <w:left w:val="none" w:sz="0" w:space="0" w:color="auto"/>
        <w:bottom w:val="none" w:sz="0" w:space="0" w:color="auto"/>
        <w:right w:val="none" w:sz="0" w:space="0" w:color="auto"/>
      </w:divBdr>
    </w:div>
    <w:div w:id="751048024">
      <w:bodyDiv w:val="1"/>
      <w:marLeft w:val="0"/>
      <w:marRight w:val="0"/>
      <w:marTop w:val="0"/>
      <w:marBottom w:val="0"/>
      <w:divBdr>
        <w:top w:val="none" w:sz="0" w:space="0" w:color="auto"/>
        <w:left w:val="none" w:sz="0" w:space="0" w:color="auto"/>
        <w:bottom w:val="none" w:sz="0" w:space="0" w:color="auto"/>
        <w:right w:val="none" w:sz="0" w:space="0" w:color="auto"/>
      </w:divBdr>
      <w:divsChild>
        <w:div w:id="1918399173">
          <w:marLeft w:val="0"/>
          <w:marRight w:val="0"/>
          <w:marTop w:val="0"/>
          <w:marBottom w:val="0"/>
          <w:divBdr>
            <w:top w:val="none" w:sz="0" w:space="0" w:color="auto"/>
            <w:left w:val="none" w:sz="0" w:space="0" w:color="auto"/>
            <w:bottom w:val="none" w:sz="0" w:space="0" w:color="auto"/>
            <w:right w:val="none" w:sz="0" w:space="0" w:color="auto"/>
          </w:divBdr>
        </w:div>
      </w:divsChild>
    </w:div>
    <w:div w:id="751315746">
      <w:bodyDiv w:val="1"/>
      <w:marLeft w:val="0"/>
      <w:marRight w:val="0"/>
      <w:marTop w:val="0"/>
      <w:marBottom w:val="0"/>
      <w:divBdr>
        <w:top w:val="none" w:sz="0" w:space="0" w:color="auto"/>
        <w:left w:val="none" w:sz="0" w:space="0" w:color="auto"/>
        <w:bottom w:val="none" w:sz="0" w:space="0" w:color="auto"/>
        <w:right w:val="none" w:sz="0" w:space="0" w:color="auto"/>
      </w:divBdr>
      <w:divsChild>
        <w:div w:id="66270042">
          <w:marLeft w:val="0"/>
          <w:marRight w:val="0"/>
          <w:marTop w:val="0"/>
          <w:marBottom w:val="0"/>
          <w:divBdr>
            <w:top w:val="none" w:sz="0" w:space="0" w:color="auto"/>
            <w:left w:val="none" w:sz="0" w:space="0" w:color="auto"/>
            <w:bottom w:val="none" w:sz="0" w:space="0" w:color="auto"/>
            <w:right w:val="none" w:sz="0" w:space="0" w:color="auto"/>
          </w:divBdr>
        </w:div>
      </w:divsChild>
    </w:div>
    <w:div w:id="752094207">
      <w:bodyDiv w:val="1"/>
      <w:marLeft w:val="0"/>
      <w:marRight w:val="0"/>
      <w:marTop w:val="0"/>
      <w:marBottom w:val="0"/>
      <w:divBdr>
        <w:top w:val="none" w:sz="0" w:space="0" w:color="auto"/>
        <w:left w:val="none" w:sz="0" w:space="0" w:color="auto"/>
        <w:bottom w:val="none" w:sz="0" w:space="0" w:color="auto"/>
        <w:right w:val="none" w:sz="0" w:space="0" w:color="auto"/>
      </w:divBdr>
    </w:div>
    <w:div w:id="752162292">
      <w:bodyDiv w:val="1"/>
      <w:marLeft w:val="0"/>
      <w:marRight w:val="0"/>
      <w:marTop w:val="0"/>
      <w:marBottom w:val="0"/>
      <w:divBdr>
        <w:top w:val="none" w:sz="0" w:space="0" w:color="auto"/>
        <w:left w:val="none" w:sz="0" w:space="0" w:color="auto"/>
        <w:bottom w:val="none" w:sz="0" w:space="0" w:color="auto"/>
        <w:right w:val="none" w:sz="0" w:space="0" w:color="auto"/>
      </w:divBdr>
      <w:divsChild>
        <w:div w:id="627592549">
          <w:marLeft w:val="0"/>
          <w:marRight w:val="0"/>
          <w:marTop w:val="0"/>
          <w:marBottom w:val="0"/>
          <w:divBdr>
            <w:top w:val="none" w:sz="0" w:space="0" w:color="auto"/>
            <w:left w:val="none" w:sz="0" w:space="0" w:color="auto"/>
            <w:bottom w:val="none" w:sz="0" w:space="0" w:color="auto"/>
            <w:right w:val="none" w:sz="0" w:space="0" w:color="auto"/>
          </w:divBdr>
        </w:div>
      </w:divsChild>
    </w:div>
    <w:div w:id="752315084">
      <w:bodyDiv w:val="1"/>
      <w:marLeft w:val="0"/>
      <w:marRight w:val="0"/>
      <w:marTop w:val="0"/>
      <w:marBottom w:val="0"/>
      <w:divBdr>
        <w:top w:val="none" w:sz="0" w:space="0" w:color="auto"/>
        <w:left w:val="none" w:sz="0" w:space="0" w:color="auto"/>
        <w:bottom w:val="none" w:sz="0" w:space="0" w:color="auto"/>
        <w:right w:val="none" w:sz="0" w:space="0" w:color="auto"/>
      </w:divBdr>
      <w:divsChild>
        <w:div w:id="2079672930">
          <w:marLeft w:val="0"/>
          <w:marRight w:val="0"/>
          <w:marTop w:val="0"/>
          <w:marBottom w:val="0"/>
          <w:divBdr>
            <w:top w:val="none" w:sz="0" w:space="0" w:color="auto"/>
            <w:left w:val="none" w:sz="0" w:space="0" w:color="auto"/>
            <w:bottom w:val="none" w:sz="0" w:space="0" w:color="auto"/>
            <w:right w:val="none" w:sz="0" w:space="0" w:color="auto"/>
          </w:divBdr>
        </w:div>
      </w:divsChild>
    </w:div>
    <w:div w:id="752358596">
      <w:bodyDiv w:val="1"/>
      <w:marLeft w:val="0"/>
      <w:marRight w:val="0"/>
      <w:marTop w:val="0"/>
      <w:marBottom w:val="0"/>
      <w:divBdr>
        <w:top w:val="none" w:sz="0" w:space="0" w:color="auto"/>
        <w:left w:val="none" w:sz="0" w:space="0" w:color="auto"/>
        <w:bottom w:val="none" w:sz="0" w:space="0" w:color="auto"/>
        <w:right w:val="none" w:sz="0" w:space="0" w:color="auto"/>
      </w:divBdr>
      <w:divsChild>
        <w:div w:id="857157386">
          <w:marLeft w:val="0"/>
          <w:marRight w:val="0"/>
          <w:marTop w:val="0"/>
          <w:marBottom w:val="0"/>
          <w:divBdr>
            <w:top w:val="none" w:sz="0" w:space="0" w:color="auto"/>
            <w:left w:val="none" w:sz="0" w:space="0" w:color="auto"/>
            <w:bottom w:val="none" w:sz="0" w:space="0" w:color="auto"/>
            <w:right w:val="none" w:sz="0" w:space="0" w:color="auto"/>
          </w:divBdr>
        </w:div>
      </w:divsChild>
    </w:div>
    <w:div w:id="753161700">
      <w:bodyDiv w:val="1"/>
      <w:marLeft w:val="0"/>
      <w:marRight w:val="0"/>
      <w:marTop w:val="0"/>
      <w:marBottom w:val="0"/>
      <w:divBdr>
        <w:top w:val="none" w:sz="0" w:space="0" w:color="auto"/>
        <w:left w:val="none" w:sz="0" w:space="0" w:color="auto"/>
        <w:bottom w:val="none" w:sz="0" w:space="0" w:color="auto"/>
        <w:right w:val="none" w:sz="0" w:space="0" w:color="auto"/>
      </w:divBdr>
    </w:div>
    <w:div w:id="754086285">
      <w:bodyDiv w:val="1"/>
      <w:marLeft w:val="0"/>
      <w:marRight w:val="0"/>
      <w:marTop w:val="0"/>
      <w:marBottom w:val="0"/>
      <w:divBdr>
        <w:top w:val="none" w:sz="0" w:space="0" w:color="auto"/>
        <w:left w:val="none" w:sz="0" w:space="0" w:color="auto"/>
        <w:bottom w:val="none" w:sz="0" w:space="0" w:color="auto"/>
        <w:right w:val="none" w:sz="0" w:space="0" w:color="auto"/>
      </w:divBdr>
    </w:div>
    <w:div w:id="755058906">
      <w:bodyDiv w:val="1"/>
      <w:marLeft w:val="0"/>
      <w:marRight w:val="0"/>
      <w:marTop w:val="0"/>
      <w:marBottom w:val="0"/>
      <w:divBdr>
        <w:top w:val="none" w:sz="0" w:space="0" w:color="auto"/>
        <w:left w:val="none" w:sz="0" w:space="0" w:color="auto"/>
        <w:bottom w:val="none" w:sz="0" w:space="0" w:color="auto"/>
        <w:right w:val="none" w:sz="0" w:space="0" w:color="auto"/>
      </w:divBdr>
    </w:div>
    <w:div w:id="755399231">
      <w:bodyDiv w:val="1"/>
      <w:marLeft w:val="0"/>
      <w:marRight w:val="0"/>
      <w:marTop w:val="0"/>
      <w:marBottom w:val="0"/>
      <w:divBdr>
        <w:top w:val="none" w:sz="0" w:space="0" w:color="auto"/>
        <w:left w:val="none" w:sz="0" w:space="0" w:color="auto"/>
        <w:bottom w:val="none" w:sz="0" w:space="0" w:color="auto"/>
        <w:right w:val="none" w:sz="0" w:space="0" w:color="auto"/>
      </w:divBdr>
    </w:div>
    <w:div w:id="755789800">
      <w:bodyDiv w:val="1"/>
      <w:marLeft w:val="0"/>
      <w:marRight w:val="0"/>
      <w:marTop w:val="0"/>
      <w:marBottom w:val="0"/>
      <w:divBdr>
        <w:top w:val="none" w:sz="0" w:space="0" w:color="auto"/>
        <w:left w:val="none" w:sz="0" w:space="0" w:color="auto"/>
        <w:bottom w:val="none" w:sz="0" w:space="0" w:color="auto"/>
        <w:right w:val="none" w:sz="0" w:space="0" w:color="auto"/>
      </w:divBdr>
    </w:div>
    <w:div w:id="757167356">
      <w:bodyDiv w:val="1"/>
      <w:marLeft w:val="0"/>
      <w:marRight w:val="0"/>
      <w:marTop w:val="0"/>
      <w:marBottom w:val="0"/>
      <w:divBdr>
        <w:top w:val="none" w:sz="0" w:space="0" w:color="auto"/>
        <w:left w:val="none" w:sz="0" w:space="0" w:color="auto"/>
        <w:bottom w:val="none" w:sz="0" w:space="0" w:color="auto"/>
        <w:right w:val="none" w:sz="0" w:space="0" w:color="auto"/>
      </w:divBdr>
    </w:div>
    <w:div w:id="757680644">
      <w:bodyDiv w:val="1"/>
      <w:marLeft w:val="0"/>
      <w:marRight w:val="0"/>
      <w:marTop w:val="0"/>
      <w:marBottom w:val="0"/>
      <w:divBdr>
        <w:top w:val="none" w:sz="0" w:space="0" w:color="auto"/>
        <w:left w:val="none" w:sz="0" w:space="0" w:color="auto"/>
        <w:bottom w:val="none" w:sz="0" w:space="0" w:color="auto"/>
        <w:right w:val="none" w:sz="0" w:space="0" w:color="auto"/>
      </w:divBdr>
    </w:div>
    <w:div w:id="758521243">
      <w:bodyDiv w:val="1"/>
      <w:marLeft w:val="0"/>
      <w:marRight w:val="0"/>
      <w:marTop w:val="0"/>
      <w:marBottom w:val="0"/>
      <w:divBdr>
        <w:top w:val="none" w:sz="0" w:space="0" w:color="auto"/>
        <w:left w:val="none" w:sz="0" w:space="0" w:color="auto"/>
        <w:bottom w:val="none" w:sz="0" w:space="0" w:color="auto"/>
        <w:right w:val="none" w:sz="0" w:space="0" w:color="auto"/>
      </w:divBdr>
    </w:div>
    <w:div w:id="759330991">
      <w:bodyDiv w:val="1"/>
      <w:marLeft w:val="0"/>
      <w:marRight w:val="0"/>
      <w:marTop w:val="0"/>
      <w:marBottom w:val="0"/>
      <w:divBdr>
        <w:top w:val="none" w:sz="0" w:space="0" w:color="auto"/>
        <w:left w:val="none" w:sz="0" w:space="0" w:color="auto"/>
        <w:bottom w:val="none" w:sz="0" w:space="0" w:color="auto"/>
        <w:right w:val="none" w:sz="0" w:space="0" w:color="auto"/>
      </w:divBdr>
    </w:div>
    <w:div w:id="759638545">
      <w:bodyDiv w:val="1"/>
      <w:marLeft w:val="0"/>
      <w:marRight w:val="0"/>
      <w:marTop w:val="0"/>
      <w:marBottom w:val="0"/>
      <w:divBdr>
        <w:top w:val="none" w:sz="0" w:space="0" w:color="auto"/>
        <w:left w:val="none" w:sz="0" w:space="0" w:color="auto"/>
        <w:bottom w:val="none" w:sz="0" w:space="0" w:color="auto"/>
        <w:right w:val="none" w:sz="0" w:space="0" w:color="auto"/>
      </w:divBdr>
    </w:div>
    <w:div w:id="759790318">
      <w:bodyDiv w:val="1"/>
      <w:marLeft w:val="0"/>
      <w:marRight w:val="0"/>
      <w:marTop w:val="0"/>
      <w:marBottom w:val="0"/>
      <w:divBdr>
        <w:top w:val="none" w:sz="0" w:space="0" w:color="auto"/>
        <w:left w:val="none" w:sz="0" w:space="0" w:color="auto"/>
        <w:bottom w:val="none" w:sz="0" w:space="0" w:color="auto"/>
        <w:right w:val="none" w:sz="0" w:space="0" w:color="auto"/>
      </w:divBdr>
    </w:div>
    <w:div w:id="759832097">
      <w:bodyDiv w:val="1"/>
      <w:marLeft w:val="0"/>
      <w:marRight w:val="0"/>
      <w:marTop w:val="0"/>
      <w:marBottom w:val="0"/>
      <w:divBdr>
        <w:top w:val="none" w:sz="0" w:space="0" w:color="auto"/>
        <w:left w:val="none" w:sz="0" w:space="0" w:color="auto"/>
        <w:bottom w:val="none" w:sz="0" w:space="0" w:color="auto"/>
        <w:right w:val="none" w:sz="0" w:space="0" w:color="auto"/>
      </w:divBdr>
    </w:div>
    <w:div w:id="760025349">
      <w:bodyDiv w:val="1"/>
      <w:marLeft w:val="0"/>
      <w:marRight w:val="0"/>
      <w:marTop w:val="0"/>
      <w:marBottom w:val="0"/>
      <w:divBdr>
        <w:top w:val="none" w:sz="0" w:space="0" w:color="auto"/>
        <w:left w:val="none" w:sz="0" w:space="0" w:color="auto"/>
        <w:bottom w:val="none" w:sz="0" w:space="0" w:color="auto"/>
        <w:right w:val="none" w:sz="0" w:space="0" w:color="auto"/>
      </w:divBdr>
      <w:divsChild>
        <w:div w:id="809663981">
          <w:marLeft w:val="0"/>
          <w:marRight w:val="0"/>
          <w:marTop w:val="0"/>
          <w:marBottom w:val="0"/>
          <w:divBdr>
            <w:top w:val="none" w:sz="0" w:space="0" w:color="auto"/>
            <w:left w:val="none" w:sz="0" w:space="0" w:color="auto"/>
            <w:bottom w:val="none" w:sz="0" w:space="0" w:color="auto"/>
            <w:right w:val="none" w:sz="0" w:space="0" w:color="auto"/>
          </w:divBdr>
        </w:div>
      </w:divsChild>
    </w:div>
    <w:div w:id="760372569">
      <w:bodyDiv w:val="1"/>
      <w:marLeft w:val="0"/>
      <w:marRight w:val="0"/>
      <w:marTop w:val="0"/>
      <w:marBottom w:val="0"/>
      <w:divBdr>
        <w:top w:val="none" w:sz="0" w:space="0" w:color="auto"/>
        <w:left w:val="none" w:sz="0" w:space="0" w:color="auto"/>
        <w:bottom w:val="none" w:sz="0" w:space="0" w:color="auto"/>
        <w:right w:val="none" w:sz="0" w:space="0" w:color="auto"/>
      </w:divBdr>
    </w:div>
    <w:div w:id="760565306">
      <w:bodyDiv w:val="1"/>
      <w:marLeft w:val="0"/>
      <w:marRight w:val="0"/>
      <w:marTop w:val="0"/>
      <w:marBottom w:val="0"/>
      <w:divBdr>
        <w:top w:val="none" w:sz="0" w:space="0" w:color="auto"/>
        <w:left w:val="none" w:sz="0" w:space="0" w:color="auto"/>
        <w:bottom w:val="none" w:sz="0" w:space="0" w:color="auto"/>
        <w:right w:val="none" w:sz="0" w:space="0" w:color="auto"/>
      </w:divBdr>
    </w:div>
    <w:div w:id="761296925">
      <w:bodyDiv w:val="1"/>
      <w:marLeft w:val="0"/>
      <w:marRight w:val="0"/>
      <w:marTop w:val="0"/>
      <w:marBottom w:val="0"/>
      <w:divBdr>
        <w:top w:val="none" w:sz="0" w:space="0" w:color="auto"/>
        <w:left w:val="none" w:sz="0" w:space="0" w:color="auto"/>
        <w:bottom w:val="none" w:sz="0" w:space="0" w:color="auto"/>
        <w:right w:val="none" w:sz="0" w:space="0" w:color="auto"/>
      </w:divBdr>
    </w:div>
    <w:div w:id="761532345">
      <w:bodyDiv w:val="1"/>
      <w:marLeft w:val="0"/>
      <w:marRight w:val="0"/>
      <w:marTop w:val="0"/>
      <w:marBottom w:val="0"/>
      <w:divBdr>
        <w:top w:val="none" w:sz="0" w:space="0" w:color="auto"/>
        <w:left w:val="none" w:sz="0" w:space="0" w:color="auto"/>
        <w:bottom w:val="none" w:sz="0" w:space="0" w:color="auto"/>
        <w:right w:val="none" w:sz="0" w:space="0" w:color="auto"/>
      </w:divBdr>
    </w:div>
    <w:div w:id="762264521">
      <w:bodyDiv w:val="1"/>
      <w:marLeft w:val="0"/>
      <w:marRight w:val="0"/>
      <w:marTop w:val="0"/>
      <w:marBottom w:val="0"/>
      <w:divBdr>
        <w:top w:val="none" w:sz="0" w:space="0" w:color="auto"/>
        <w:left w:val="none" w:sz="0" w:space="0" w:color="auto"/>
        <w:bottom w:val="none" w:sz="0" w:space="0" w:color="auto"/>
        <w:right w:val="none" w:sz="0" w:space="0" w:color="auto"/>
      </w:divBdr>
    </w:div>
    <w:div w:id="762842705">
      <w:bodyDiv w:val="1"/>
      <w:marLeft w:val="0"/>
      <w:marRight w:val="0"/>
      <w:marTop w:val="0"/>
      <w:marBottom w:val="0"/>
      <w:divBdr>
        <w:top w:val="none" w:sz="0" w:space="0" w:color="auto"/>
        <w:left w:val="none" w:sz="0" w:space="0" w:color="auto"/>
        <w:bottom w:val="none" w:sz="0" w:space="0" w:color="auto"/>
        <w:right w:val="none" w:sz="0" w:space="0" w:color="auto"/>
      </w:divBdr>
    </w:div>
    <w:div w:id="764766215">
      <w:bodyDiv w:val="1"/>
      <w:marLeft w:val="0"/>
      <w:marRight w:val="0"/>
      <w:marTop w:val="0"/>
      <w:marBottom w:val="0"/>
      <w:divBdr>
        <w:top w:val="none" w:sz="0" w:space="0" w:color="auto"/>
        <w:left w:val="none" w:sz="0" w:space="0" w:color="auto"/>
        <w:bottom w:val="none" w:sz="0" w:space="0" w:color="auto"/>
        <w:right w:val="none" w:sz="0" w:space="0" w:color="auto"/>
      </w:divBdr>
      <w:divsChild>
        <w:div w:id="121506247">
          <w:marLeft w:val="0"/>
          <w:marRight w:val="0"/>
          <w:marTop w:val="0"/>
          <w:marBottom w:val="0"/>
          <w:divBdr>
            <w:top w:val="none" w:sz="0" w:space="0" w:color="auto"/>
            <w:left w:val="none" w:sz="0" w:space="0" w:color="auto"/>
            <w:bottom w:val="none" w:sz="0" w:space="0" w:color="auto"/>
            <w:right w:val="none" w:sz="0" w:space="0" w:color="auto"/>
          </w:divBdr>
        </w:div>
      </w:divsChild>
    </w:div>
    <w:div w:id="765421094">
      <w:bodyDiv w:val="1"/>
      <w:marLeft w:val="0"/>
      <w:marRight w:val="0"/>
      <w:marTop w:val="0"/>
      <w:marBottom w:val="0"/>
      <w:divBdr>
        <w:top w:val="none" w:sz="0" w:space="0" w:color="auto"/>
        <w:left w:val="none" w:sz="0" w:space="0" w:color="auto"/>
        <w:bottom w:val="none" w:sz="0" w:space="0" w:color="auto"/>
        <w:right w:val="none" w:sz="0" w:space="0" w:color="auto"/>
      </w:divBdr>
    </w:div>
    <w:div w:id="765426279">
      <w:bodyDiv w:val="1"/>
      <w:marLeft w:val="0"/>
      <w:marRight w:val="0"/>
      <w:marTop w:val="0"/>
      <w:marBottom w:val="0"/>
      <w:divBdr>
        <w:top w:val="none" w:sz="0" w:space="0" w:color="auto"/>
        <w:left w:val="none" w:sz="0" w:space="0" w:color="auto"/>
        <w:bottom w:val="none" w:sz="0" w:space="0" w:color="auto"/>
        <w:right w:val="none" w:sz="0" w:space="0" w:color="auto"/>
      </w:divBdr>
    </w:div>
    <w:div w:id="765689798">
      <w:bodyDiv w:val="1"/>
      <w:marLeft w:val="0"/>
      <w:marRight w:val="0"/>
      <w:marTop w:val="0"/>
      <w:marBottom w:val="0"/>
      <w:divBdr>
        <w:top w:val="none" w:sz="0" w:space="0" w:color="auto"/>
        <w:left w:val="none" w:sz="0" w:space="0" w:color="auto"/>
        <w:bottom w:val="none" w:sz="0" w:space="0" w:color="auto"/>
        <w:right w:val="none" w:sz="0" w:space="0" w:color="auto"/>
      </w:divBdr>
    </w:div>
    <w:div w:id="765921988">
      <w:bodyDiv w:val="1"/>
      <w:marLeft w:val="0"/>
      <w:marRight w:val="0"/>
      <w:marTop w:val="0"/>
      <w:marBottom w:val="0"/>
      <w:divBdr>
        <w:top w:val="none" w:sz="0" w:space="0" w:color="auto"/>
        <w:left w:val="none" w:sz="0" w:space="0" w:color="auto"/>
        <w:bottom w:val="none" w:sz="0" w:space="0" w:color="auto"/>
        <w:right w:val="none" w:sz="0" w:space="0" w:color="auto"/>
      </w:divBdr>
      <w:divsChild>
        <w:div w:id="925529663">
          <w:marLeft w:val="0"/>
          <w:marRight w:val="0"/>
          <w:marTop w:val="0"/>
          <w:marBottom w:val="0"/>
          <w:divBdr>
            <w:top w:val="none" w:sz="0" w:space="0" w:color="auto"/>
            <w:left w:val="none" w:sz="0" w:space="0" w:color="auto"/>
            <w:bottom w:val="none" w:sz="0" w:space="0" w:color="auto"/>
            <w:right w:val="none" w:sz="0" w:space="0" w:color="auto"/>
          </w:divBdr>
        </w:div>
      </w:divsChild>
    </w:div>
    <w:div w:id="766536810">
      <w:bodyDiv w:val="1"/>
      <w:marLeft w:val="0"/>
      <w:marRight w:val="0"/>
      <w:marTop w:val="0"/>
      <w:marBottom w:val="0"/>
      <w:divBdr>
        <w:top w:val="none" w:sz="0" w:space="0" w:color="auto"/>
        <w:left w:val="none" w:sz="0" w:space="0" w:color="auto"/>
        <w:bottom w:val="none" w:sz="0" w:space="0" w:color="auto"/>
        <w:right w:val="none" w:sz="0" w:space="0" w:color="auto"/>
      </w:divBdr>
      <w:divsChild>
        <w:div w:id="1902324280">
          <w:marLeft w:val="0"/>
          <w:marRight w:val="0"/>
          <w:marTop w:val="0"/>
          <w:marBottom w:val="0"/>
          <w:divBdr>
            <w:top w:val="none" w:sz="0" w:space="0" w:color="auto"/>
            <w:left w:val="none" w:sz="0" w:space="0" w:color="auto"/>
            <w:bottom w:val="none" w:sz="0" w:space="0" w:color="auto"/>
            <w:right w:val="none" w:sz="0" w:space="0" w:color="auto"/>
          </w:divBdr>
        </w:div>
      </w:divsChild>
    </w:div>
    <w:div w:id="767311112">
      <w:bodyDiv w:val="1"/>
      <w:marLeft w:val="0"/>
      <w:marRight w:val="0"/>
      <w:marTop w:val="0"/>
      <w:marBottom w:val="0"/>
      <w:divBdr>
        <w:top w:val="none" w:sz="0" w:space="0" w:color="auto"/>
        <w:left w:val="none" w:sz="0" w:space="0" w:color="auto"/>
        <w:bottom w:val="none" w:sz="0" w:space="0" w:color="auto"/>
        <w:right w:val="none" w:sz="0" w:space="0" w:color="auto"/>
      </w:divBdr>
    </w:div>
    <w:div w:id="768935426">
      <w:bodyDiv w:val="1"/>
      <w:marLeft w:val="0"/>
      <w:marRight w:val="0"/>
      <w:marTop w:val="0"/>
      <w:marBottom w:val="0"/>
      <w:divBdr>
        <w:top w:val="none" w:sz="0" w:space="0" w:color="auto"/>
        <w:left w:val="none" w:sz="0" w:space="0" w:color="auto"/>
        <w:bottom w:val="none" w:sz="0" w:space="0" w:color="auto"/>
        <w:right w:val="none" w:sz="0" w:space="0" w:color="auto"/>
      </w:divBdr>
      <w:divsChild>
        <w:div w:id="866869910">
          <w:marLeft w:val="0"/>
          <w:marRight w:val="0"/>
          <w:marTop w:val="0"/>
          <w:marBottom w:val="0"/>
          <w:divBdr>
            <w:top w:val="none" w:sz="0" w:space="0" w:color="auto"/>
            <w:left w:val="none" w:sz="0" w:space="0" w:color="auto"/>
            <w:bottom w:val="none" w:sz="0" w:space="0" w:color="auto"/>
            <w:right w:val="none" w:sz="0" w:space="0" w:color="auto"/>
          </w:divBdr>
        </w:div>
      </w:divsChild>
    </w:div>
    <w:div w:id="769161228">
      <w:bodyDiv w:val="1"/>
      <w:marLeft w:val="0"/>
      <w:marRight w:val="0"/>
      <w:marTop w:val="0"/>
      <w:marBottom w:val="0"/>
      <w:divBdr>
        <w:top w:val="none" w:sz="0" w:space="0" w:color="auto"/>
        <w:left w:val="none" w:sz="0" w:space="0" w:color="auto"/>
        <w:bottom w:val="none" w:sz="0" w:space="0" w:color="auto"/>
        <w:right w:val="none" w:sz="0" w:space="0" w:color="auto"/>
      </w:divBdr>
    </w:div>
    <w:div w:id="769667246">
      <w:bodyDiv w:val="1"/>
      <w:marLeft w:val="0"/>
      <w:marRight w:val="0"/>
      <w:marTop w:val="0"/>
      <w:marBottom w:val="0"/>
      <w:divBdr>
        <w:top w:val="none" w:sz="0" w:space="0" w:color="auto"/>
        <w:left w:val="none" w:sz="0" w:space="0" w:color="auto"/>
        <w:bottom w:val="none" w:sz="0" w:space="0" w:color="auto"/>
        <w:right w:val="none" w:sz="0" w:space="0" w:color="auto"/>
      </w:divBdr>
    </w:div>
    <w:div w:id="770201458">
      <w:bodyDiv w:val="1"/>
      <w:marLeft w:val="0"/>
      <w:marRight w:val="0"/>
      <w:marTop w:val="0"/>
      <w:marBottom w:val="0"/>
      <w:divBdr>
        <w:top w:val="none" w:sz="0" w:space="0" w:color="auto"/>
        <w:left w:val="none" w:sz="0" w:space="0" w:color="auto"/>
        <w:bottom w:val="none" w:sz="0" w:space="0" w:color="auto"/>
        <w:right w:val="none" w:sz="0" w:space="0" w:color="auto"/>
      </w:divBdr>
    </w:div>
    <w:div w:id="770396059">
      <w:bodyDiv w:val="1"/>
      <w:marLeft w:val="0"/>
      <w:marRight w:val="0"/>
      <w:marTop w:val="0"/>
      <w:marBottom w:val="0"/>
      <w:divBdr>
        <w:top w:val="none" w:sz="0" w:space="0" w:color="auto"/>
        <w:left w:val="none" w:sz="0" w:space="0" w:color="auto"/>
        <w:bottom w:val="none" w:sz="0" w:space="0" w:color="auto"/>
        <w:right w:val="none" w:sz="0" w:space="0" w:color="auto"/>
      </w:divBdr>
    </w:div>
    <w:div w:id="770467867">
      <w:bodyDiv w:val="1"/>
      <w:marLeft w:val="0"/>
      <w:marRight w:val="0"/>
      <w:marTop w:val="0"/>
      <w:marBottom w:val="0"/>
      <w:divBdr>
        <w:top w:val="none" w:sz="0" w:space="0" w:color="auto"/>
        <w:left w:val="none" w:sz="0" w:space="0" w:color="auto"/>
        <w:bottom w:val="none" w:sz="0" w:space="0" w:color="auto"/>
        <w:right w:val="none" w:sz="0" w:space="0" w:color="auto"/>
      </w:divBdr>
      <w:divsChild>
        <w:div w:id="140388209">
          <w:marLeft w:val="0"/>
          <w:marRight w:val="0"/>
          <w:marTop w:val="0"/>
          <w:marBottom w:val="0"/>
          <w:divBdr>
            <w:top w:val="none" w:sz="0" w:space="0" w:color="auto"/>
            <w:left w:val="none" w:sz="0" w:space="0" w:color="auto"/>
            <w:bottom w:val="none" w:sz="0" w:space="0" w:color="auto"/>
            <w:right w:val="none" w:sz="0" w:space="0" w:color="auto"/>
          </w:divBdr>
        </w:div>
      </w:divsChild>
    </w:div>
    <w:div w:id="771824061">
      <w:bodyDiv w:val="1"/>
      <w:marLeft w:val="0"/>
      <w:marRight w:val="0"/>
      <w:marTop w:val="0"/>
      <w:marBottom w:val="0"/>
      <w:divBdr>
        <w:top w:val="none" w:sz="0" w:space="0" w:color="auto"/>
        <w:left w:val="none" w:sz="0" w:space="0" w:color="auto"/>
        <w:bottom w:val="none" w:sz="0" w:space="0" w:color="auto"/>
        <w:right w:val="none" w:sz="0" w:space="0" w:color="auto"/>
      </w:divBdr>
    </w:div>
    <w:div w:id="772163410">
      <w:bodyDiv w:val="1"/>
      <w:marLeft w:val="0"/>
      <w:marRight w:val="0"/>
      <w:marTop w:val="0"/>
      <w:marBottom w:val="0"/>
      <w:divBdr>
        <w:top w:val="none" w:sz="0" w:space="0" w:color="auto"/>
        <w:left w:val="none" w:sz="0" w:space="0" w:color="auto"/>
        <w:bottom w:val="none" w:sz="0" w:space="0" w:color="auto"/>
        <w:right w:val="none" w:sz="0" w:space="0" w:color="auto"/>
      </w:divBdr>
      <w:divsChild>
        <w:div w:id="993726713">
          <w:marLeft w:val="0"/>
          <w:marRight w:val="0"/>
          <w:marTop w:val="0"/>
          <w:marBottom w:val="0"/>
          <w:divBdr>
            <w:top w:val="none" w:sz="0" w:space="0" w:color="auto"/>
            <w:left w:val="none" w:sz="0" w:space="0" w:color="auto"/>
            <w:bottom w:val="none" w:sz="0" w:space="0" w:color="auto"/>
            <w:right w:val="none" w:sz="0" w:space="0" w:color="auto"/>
          </w:divBdr>
        </w:div>
      </w:divsChild>
    </w:div>
    <w:div w:id="772671604">
      <w:bodyDiv w:val="1"/>
      <w:marLeft w:val="0"/>
      <w:marRight w:val="0"/>
      <w:marTop w:val="0"/>
      <w:marBottom w:val="0"/>
      <w:divBdr>
        <w:top w:val="none" w:sz="0" w:space="0" w:color="auto"/>
        <w:left w:val="none" w:sz="0" w:space="0" w:color="auto"/>
        <w:bottom w:val="none" w:sz="0" w:space="0" w:color="auto"/>
        <w:right w:val="none" w:sz="0" w:space="0" w:color="auto"/>
      </w:divBdr>
    </w:div>
    <w:div w:id="773019531">
      <w:bodyDiv w:val="1"/>
      <w:marLeft w:val="0"/>
      <w:marRight w:val="0"/>
      <w:marTop w:val="0"/>
      <w:marBottom w:val="0"/>
      <w:divBdr>
        <w:top w:val="none" w:sz="0" w:space="0" w:color="auto"/>
        <w:left w:val="none" w:sz="0" w:space="0" w:color="auto"/>
        <w:bottom w:val="none" w:sz="0" w:space="0" w:color="auto"/>
        <w:right w:val="none" w:sz="0" w:space="0" w:color="auto"/>
      </w:divBdr>
    </w:div>
    <w:div w:id="773594321">
      <w:bodyDiv w:val="1"/>
      <w:marLeft w:val="0"/>
      <w:marRight w:val="0"/>
      <w:marTop w:val="0"/>
      <w:marBottom w:val="0"/>
      <w:divBdr>
        <w:top w:val="none" w:sz="0" w:space="0" w:color="auto"/>
        <w:left w:val="none" w:sz="0" w:space="0" w:color="auto"/>
        <w:bottom w:val="none" w:sz="0" w:space="0" w:color="auto"/>
        <w:right w:val="none" w:sz="0" w:space="0" w:color="auto"/>
      </w:divBdr>
    </w:div>
    <w:div w:id="774255395">
      <w:bodyDiv w:val="1"/>
      <w:marLeft w:val="0"/>
      <w:marRight w:val="0"/>
      <w:marTop w:val="0"/>
      <w:marBottom w:val="0"/>
      <w:divBdr>
        <w:top w:val="none" w:sz="0" w:space="0" w:color="auto"/>
        <w:left w:val="none" w:sz="0" w:space="0" w:color="auto"/>
        <w:bottom w:val="none" w:sz="0" w:space="0" w:color="auto"/>
        <w:right w:val="none" w:sz="0" w:space="0" w:color="auto"/>
      </w:divBdr>
    </w:div>
    <w:div w:id="774324028">
      <w:bodyDiv w:val="1"/>
      <w:marLeft w:val="0"/>
      <w:marRight w:val="0"/>
      <w:marTop w:val="0"/>
      <w:marBottom w:val="0"/>
      <w:divBdr>
        <w:top w:val="none" w:sz="0" w:space="0" w:color="auto"/>
        <w:left w:val="none" w:sz="0" w:space="0" w:color="auto"/>
        <w:bottom w:val="none" w:sz="0" w:space="0" w:color="auto"/>
        <w:right w:val="none" w:sz="0" w:space="0" w:color="auto"/>
      </w:divBdr>
      <w:divsChild>
        <w:div w:id="216013399">
          <w:marLeft w:val="0"/>
          <w:marRight w:val="0"/>
          <w:marTop w:val="0"/>
          <w:marBottom w:val="0"/>
          <w:divBdr>
            <w:top w:val="none" w:sz="0" w:space="0" w:color="auto"/>
            <w:left w:val="none" w:sz="0" w:space="0" w:color="auto"/>
            <w:bottom w:val="none" w:sz="0" w:space="0" w:color="auto"/>
            <w:right w:val="none" w:sz="0" w:space="0" w:color="auto"/>
          </w:divBdr>
        </w:div>
        <w:div w:id="1616212674">
          <w:marLeft w:val="0"/>
          <w:marRight w:val="0"/>
          <w:marTop w:val="0"/>
          <w:marBottom w:val="0"/>
          <w:divBdr>
            <w:top w:val="none" w:sz="0" w:space="0" w:color="auto"/>
            <w:left w:val="none" w:sz="0" w:space="0" w:color="auto"/>
            <w:bottom w:val="none" w:sz="0" w:space="0" w:color="auto"/>
            <w:right w:val="none" w:sz="0" w:space="0" w:color="auto"/>
          </w:divBdr>
        </w:div>
      </w:divsChild>
    </w:div>
    <w:div w:id="774980000">
      <w:bodyDiv w:val="1"/>
      <w:marLeft w:val="0"/>
      <w:marRight w:val="0"/>
      <w:marTop w:val="0"/>
      <w:marBottom w:val="0"/>
      <w:divBdr>
        <w:top w:val="none" w:sz="0" w:space="0" w:color="auto"/>
        <w:left w:val="none" w:sz="0" w:space="0" w:color="auto"/>
        <w:bottom w:val="none" w:sz="0" w:space="0" w:color="auto"/>
        <w:right w:val="none" w:sz="0" w:space="0" w:color="auto"/>
      </w:divBdr>
    </w:div>
    <w:div w:id="776143233">
      <w:bodyDiv w:val="1"/>
      <w:marLeft w:val="0"/>
      <w:marRight w:val="0"/>
      <w:marTop w:val="0"/>
      <w:marBottom w:val="0"/>
      <w:divBdr>
        <w:top w:val="none" w:sz="0" w:space="0" w:color="auto"/>
        <w:left w:val="none" w:sz="0" w:space="0" w:color="auto"/>
        <w:bottom w:val="none" w:sz="0" w:space="0" w:color="auto"/>
        <w:right w:val="none" w:sz="0" w:space="0" w:color="auto"/>
      </w:divBdr>
    </w:div>
    <w:div w:id="776678827">
      <w:bodyDiv w:val="1"/>
      <w:marLeft w:val="0"/>
      <w:marRight w:val="0"/>
      <w:marTop w:val="0"/>
      <w:marBottom w:val="0"/>
      <w:divBdr>
        <w:top w:val="none" w:sz="0" w:space="0" w:color="auto"/>
        <w:left w:val="none" w:sz="0" w:space="0" w:color="auto"/>
        <w:bottom w:val="none" w:sz="0" w:space="0" w:color="auto"/>
        <w:right w:val="none" w:sz="0" w:space="0" w:color="auto"/>
      </w:divBdr>
    </w:div>
    <w:div w:id="777216147">
      <w:bodyDiv w:val="1"/>
      <w:marLeft w:val="0"/>
      <w:marRight w:val="0"/>
      <w:marTop w:val="0"/>
      <w:marBottom w:val="0"/>
      <w:divBdr>
        <w:top w:val="none" w:sz="0" w:space="0" w:color="auto"/>
        <w:left w:val="none" w:sz="0" w:space="0" w:color="auto"/>
        <w:bottom w:val="none" w:sz="0" w:space="0" w:color="auto"/>
        <w:right w:val="none" w:sz="0" w:space="0" w:color="auto"/>
      </w:divBdr>
    </w:div>
    <w:div w:id="777258140">
      <w:bodyDiv w:val="1"/>
      <w:marLeft w:val="0"/>
      <w:marRight w:val="0"/>
      <w:marTop w:val="0"/>
      <w:marBottom w:val="0"/>
      <w:divBdr>
        <w:top w:val="none" w:sz="0" w:space="0" w:color="auto"/>
        <w:left w:val="none" w:sz="0" w:space="0" w:color="auto"/>
        <w:bottom w:val="none" w:sz="0" w:space="0" w:color="auto"/>
        <w:right w:val="none" w:sz="0" w:space="0" w:color="auto"/>
      </w:divBdr>
    </w:div>
    <w:div w:id="777871770">
      <w:bodyDiv w:val="1"/>
      <w:marLeft w:val="0"/>
      <w:marRight w:val="0"/>
      <w:marTop w:val="0"/>
      <w:marBottom w:val="0"/>
      <w:divBdr>
        <w:top w:val="none" w:sz="0" w:space="0" w:color="auto"/>
        <w:left w:val="none" w:sz="0" w:space="0" w:color="auto"/>
        <w:bottom w:val="none" w:sz="0" w:space="0" w:color="auto"/>
        <w:right w:val="none" w:sz="0" w:space="0" w:color="auto"/>
      </w:divBdr>
      <w:divsChild>
        <w:div w:id="2010524429">
          <w:marLeft w:val="120"/>
          <w:marRight w:val="0"/>
          <w:marTop w:val="0"/>
          <w:marBottom w:val="0"/>
          <w:divBdr>
            <w:top w:val="none" w:sz="0" w:space="0" w:color="auto"/>
            <w:left w:val="none" w:sz="0" w:space="0" w:color="auto"/>
            <w:bottom w:val="none" w:sz="0" w:space="0" w:color="auto"/>
            <w:right w:val="none" w:sz="0" w:space="0" w:color="auto"/>
          </w:divBdr>
          <w:divsChild>
            <w:div w:id="184231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8387">
      <w:bodyDiv w:val="1"/>
      <w:marLeft w:val="0"/>
      <w:marRight w:val="0"/>
      <w:marTop w:val="0"/>
      <w:marBottom w:val="0"/>
      <w:divBdr>
        <w:top w:val="none" w:sz="0" w:space="0" w:color="auto"/>
        <w:left w:val="none" w:sz="0" w:space="0" w:color="auto"/>
        <w:bottom w:val="none" w:sz="0" w:space="0" w:color="auto"/>
        <w:right w:val="none" w:sz="0" w:space="0" w:color="auto"/>
      </w:divBdr>
    </w:div>
    <w:div w:id="778062819">
      <w:bodyDiv w:val="1"/>
      <w:marLeft w:val="0"/>
      <w:marRight w:val="0"/>
      <w:marTop w:val="0"/>
      <w:marBottom w:val="0"/>
      <w:divBdr>
        <w:top w:val="none" w:sz="0" w:space="0" w:color="auto"/>
        <w:left w:val="none" w:sz="0" w:space="0" w:color="auto"/>
        <w:bottom w:val="none" w:sz="0" w:space="0" w:color="auto"/>
        <w:right w:val="none" w:sz="0" w:space="0" w:color="auto"/>
      </w:divBdr>
    </w:div>
    <w:div w:id="779184888">
      <w:bodyDiv w:val="1"/>
      <w:marLeft w:val="0"/>
      <w:marRight w:val="0"/>
      <w:marTop w:val="0"/>
      <w:marBottom w:val="0"/>
      <w:divBdr>
        <w:top w:val="none" w:sz="0" w:space="0" w:color="auto"/>
        <w:left w:val="none" w:sz="0" w:space="0" w:color="auto"/>
        <w:bottom w:val="none" w:sz="0" w:space="0" w:color="auto"/>
        <w:right w:val="none" w:sz="0" w:space="0" w:color="auto"/>
      </w:divBdr>
    </w:div>
    <w:div w:id="780032964">
      <w:bodyDiv w:val="1"/>
      <w:marLeft w:val="0"/>
      <w:marRight w:val="0"/>
      <w:marTop w:val="0"/>
      <w:marBottom w:val="0"/>
      <w:divBdr>
        <w:top w:val="none" w:sz="0" w:space="0" w:color="auto"/>
        <w:left w:val="none" w:sz="0" w:space="0" w:color="auto"/>
        <w:bottom w:val="none" w:sz="0" w:space="0" w:color="auto"/>
        <w:right w:val="none" w:sz="0" w:space="0" w:color="auto"/>
      </w:divBdr>
      <w:divsChild>
        <w:div w:id="916790565">
          <w:marLeft w:val="0"/>
          <w:marRight w:val="0"/>
          <w:marTop w:val="0"/>
          <w:marBottom w:val="0"/>
          <w:divBdr>
            <w:top w:val="none" w:sz="0" w:space="0" w:color="auto"/>
            <w:left w:val="none" w:sz="0" w:space="0" w:color="auto"/>
            <w:bottom w:val="none" w:sz="0" w:space="0" w:color="auto"/>
            <w:right w:val="none" w:sz="0" w:space="0" w:color="auto"/>
          </w:divBdr>
        </w:div>
      </w:divsChild>
    </w:div>
    <w:div w:id="780033108">
      <w:bodyDiv w:val="1"/>
      <w:marLeft w:val="0"/>
      <w:marRight w:val="0"/>
      <w:marTop w:val="0"/>
      <w:marBottom w:val="0"/>
      <w:divBdr>
        <w:top w:val="none" w:sz="0" w:space="0" w:color="auto"/>
        <w:left w:val="none" w:sz="0" w:space="0" w:color="auto"/>
        <w:bottom w:val="none" w:sz="0" w:space="0" w:color="auto"/>
        <w:right w:val="none" w:sz="0" w:space="0" w:color="auto"/>
      </w:divBdr>
    </w:div>
    <w:div w:id="780225310">
      <w:bodyDiv w:val="1"/>
      <w:marLeft w:val="0"/>
      <w:marRight w:val="0"/>
      <w:marTop w:val="0"/>
      <w:marBottom w:val="0"/>
      <w:divBdr>
        <w:top w:val="none" w:sz="0" w:space="0" w:color="auto"/>
        <w:left w:val="none" w:sz="0" w:space="0" w:color="auto"/>
        <w:bottom w:val="none" w:sz="0" w:space="0" w:color="auto"/>
        <w:right w:val="none" w:sz="0" w:space="0" w:color="auto"/>
      </w:divBdr>
      <w:divsChild>
        <w:div w:id="869536844">
          <w:marLeft w:val="0"/>
          <w:marRight w:val="0"/>
          <w:marTop w:val="0"/>
          <w:marBottom w:val="0"/>
          <w:divBdr>
            <w:top w:val="none" w:sz="0" w:space="0" w:color="auto"/>
            <w:left w:val="none" w:sz="0" w:space="0" w:color="auto"/>
            <w:bottom w:val="none" w:sz="0" w:space="0" w:color="auto"/>
            <w:right w:val="none" w:sz="0" w:space="0" w:color="auto"/>
          </w:divBdr>
        </w:div>
      </w:divsChild>
    </w:div>
    <w:div w:id="780492690">
      <w:bodyDiv w:val="1"/>
      <w:marLeft w:val="0"/>
      <w:marRight w:val="0"/>
      <w:marTop w:val="0"/>
      <w:marBottom w:val="0"/>
      <w:divBdr>
        <w:top w:val="none" w:sz="0" w:space="0" w:color="auto"/>
        <w:left w:val="none" w:sz="0" w:space="0" w:color="auto"/>
        <w:bottom w:val="none" w:sz="0" w:space="0" w:color="auto"/>
        <w:right w:val="none" w:sz="0" w:space="0" w:color="auto"/>
      </w:divBdr>
    </w:div>
    <w:div w:id="780882096">
      <w:bodyDiv w:val="1"/>
      <w:marLeft w:val="0"/>
      <w:marRight w:val="0"/>
      <w:marTop w:val="0"/>
      <w:marBottom w:val="0"/>
      <w:divBdr>
        <w:top w:val="none" w:sz="0" w:space="0" w:color="auto"/>
        <w:left w:val="none" w:sz="0" w:space="0" w:color="auto"/>
        <w:bottom w:val="none" w:sz="0" w:space="0" w:color="auto"/>
        <w:right w:val="none" w:sz="0" w:space="0" w:color="auto"/>
      </w:divBdr>
    </w:div>
    <w:div w:id="780993124">
      <w:bodyDiv w:val="1"/>
      <w:marLeft w:val="0"/>
      <w:marRight w:val="0"/>
      <w:marTop w:val="0"/>
      <w:marBottom w:val="0"/>
      <w:divBdr>
        <w:top w:val="none" w:sz="0" w:space="0" w:color="auto"/>
        <w:left w:val="none" w:sz="0" w:space="0" w:color="auto"/>
        <w:bottom w:val="none" w:sz="0" w:space="0" w:color="auto"/>
        <w:right w:val="none" w:sz="0" w:space="0" w:color="auto"/>
      </w:divBdr>
    </w:div>
    <w:div w:id="781338274">
      <w:bodyDiv w:val="1"/>
      <w:marLeft w:val="0"/>
      <w:marRight w:val="0"/>
      <w:marTop w:val="0"/>
      <w:marBottom w:val="0"/>
      <w:divBdr>
        <w:top w:val="none" w:sz="0" w:space="0" w:color="auto"/>
        <w:left w:val="none" w:sz="0" w:space="0" w:color="auto"/>
        <w:bottom w:val="none" w:sz="0" w:space="0" w:color="auto"/>
        <w:right w:val="none" w:sz="0" w:space="0" w:color="auto"/>
      </w:divBdr>
    </w:div>
    <w:div w:id="781418483">
      <w:bodyDiv w:val="1"/>
      <w:marLeft w:val="0"/>
      <w:marRight w:val="0"/>
      <w:marTop w:val="0"/>
      <w:marBottom w:val="0"/>
      <w:divBdr>
        <w:top w:val="none" w:sz="0" w:space="0" w:color="auto"/>
        <w:left w:val="none" w:sz="0" w:space="0" w:color="auto"/>
        <w:bottom w:val="none" w:sz="0" w:space="0" w:color="auto"/>
        <w:right w:val="none" w:sz="0" w:space="0" w:color="auto"/>
      </w:divBdr>
    </w:div>
    <w:div w:id="781461534">
      <w:bodyDiv w:val="1"/>
      <w:marLeft w:val="0"/>
      <w:marRight w:val="0"/>
      <w:marTop w:val="0"/>
      <w:marBottom w:val="0"/>
      <w:divBdr>
        <w:top w:val="none" w:sz="0" w:space="0" w:color="auto"/>
        <w:left w:val="none" w:sz="0" w:space="0" w:color="auto"/>
        <w:bottom w:val="none" w:sz="0" w:space="0" w:color="auto"/>
        <w:right w:val="none" w:sz="0" w:space="0" w:color="auto"/>
      </w:divBdr>
      <w:divsChild>
        <w:div w:id="70127298">
          <w:marLeft w:val="0"/>
          <w:marRight w:val="0"/>
          <w:marTop w:val="0"/>
          <w:marBottom w:val="0"/>
          <w:divBdr>
            <w:top w:val="none" w:sz="0" w:space="0" w:color="auto"/>
            <w:left w:val="none" w:sz="0" w:space="0" w:color="auto"/>
            <w:bottom w:val="none" w:sz="0" w:space="0" w:color="auto"/>
            <w:right w:val="none" w:sz="0" w:space="0" w:color="auto"/>
          </w:divBdr>
        </w:div>
      </w:divsChild>
    </w:div>
    <w:div w:id="782457088">
      <w:bodyDiv w:val="1"/>
      <w:marLeft w:val="0"/>
      <w:marRight w:val="0"/>
      <w:marTop w:val="0"/>
      <w:marBottom w:val="0"/>
      <w:divBdr>
        <w:top w:val="none" w:sz="0" w:space="0" w:color="auto"/>
        <w:left w:val="none" w:sz="0" w:space="0" w:color="auto"/>
        <w:bottom w:val="none" w:sz="0" w:space="0" w:color="auto"/>
        <w:right w:val="none" w:sz="0" w:space="0" w:color="auto"/>
      </w:divBdr>
    </w:div>
    <w:div w:id="782648650">
      <w:bodyDiv w:val="1"/>
      <w:marLeft w:val="0"/>
      <w:marRight w:val="0"/>
      <w:marTop w:val="0"/>
      <w:marBottom w:val="0"/>
      <w:divBdr>
        <w:top w:val="none" w:sz="0" w:space="0" w:color="auto"/>
        <w:left w:val="none" w:sz="0" w:space="0" w:color="auto"/>
        <w:bottom w:val="none" w:sz="0" w:space="0" w:color="auto"/>
        <w:right w:val="none" w:sz="0" w:space="0" w:color="auto"/>
      </w:divBdr>
    </w:div>
    <w:div w:id="782768209">
      <w:bodyDiv w:val="1"/>
      <w:marLeft w:val="0"/>
      <w:marRight w:val="0"/>
      <w:marTop w:val="0"/>
      <w:marBottom w:val="0"/>
      <w:divBdr>
        <w:top w:val="none" w:sz="0" w:space="0" w:color="auto"/>
        <w:left w:val="none" w:sz="0" w:space="0" w:color="auto"/>
        <w:bottom w:val="none" w:sz="0" w:space="0" w:color="auto"/>
        <w:right w:val="none" w:sz="0" w:space="0" w:color="auto"/>
      </w:divBdr>
      <w:divsChild>
        <w:div w:id="1595548602">
          <w:marLeft w:val="0"/>
          <w:marRight w:val="0"/>
          <w:marTop w:val="0"/>
          <w:marBottom w:val="0"/>
          <w:divBdr>
            <w:top w:val="none" w:sz="0" w:space="0" w:color="auto"/>
            <w:left w:val="none" w:sz="0" w:space="0" w:color="auto"/>
            <w:bottom w:val="none" w:sz="0" w:space="0" w:color="auto"/>
            <w:right w:val="none" w:sz="0" w:space="0" w:color="auto"/>
          </w:divBdr>
        </w:div>
      </w:divsChild>
    </w:div>
    <w:div w:id="783235202">
      <w:bodyDiv w:val="1"/>
      <w:marLeft w:val="0"/>
      <w:marRight w:val="0"/>
      <w:marTop w:val="0"/>
      <w:marBottom w:val="0"/>
      <w:divBdr>
        <w:top w:val="none" w:sz="0" w:space="0" w:color="auto"/>
        <w:left w:val="none" w:sz="0" w:space="0" w:color="auto"/>
        <w:bottom w:val="none" w:sz="0" w:space="0" w:color="auto"/>
        <w:right w:val="none" w:sz="0" w:space="0" w:color="auto"/>
      </w:divBdr>
      <w:divsChild>
        <w:div w:id="544372936">
          <w:marLeft w:val="0"/>
          <w:marRight w:val="0"/>
          <w:marTop w:val="0"/>
          <w:marBottom w:val="0"/>
          <w:divBdr>
            <w:top w:val="none" w:sz="0" w:space="0" w:color="auto"/>
            <w:left w:val="none" w:sz="0" w:space="0" w:color="auto"/>
            <w:bottom w:val="none" w:sz="0" w:space="0" w:color="auto"/>
            <w:right w:val="none" w:sz="0" w:space="0" w:color="auto"/>
          </w:divBdr>
          <w:divsChild>
            <w:div w:id="2111046350">
              <w:marLeft w:val="0"/>
              <w:marRight w:val="0"/>
              <w:marTop w:val="0"/>
              <w:marBottom w:val="0"/>
              <w:divBdr>
                <w:top w:val="none" w:sz="0" w:space="0" w:color="auto"/>
                <w:left w:val="none" w:sz="0" w:space="0" w:color="auto"/>
                <w:bottom w:val="none" w:sz="0" w:space="0" w:color="auto"/>
                <w:right w:val="none" w:sz="0" w:space="0" w:color="auto"/>
              </w:divBdr>
              <w:divsChild>
                <w:div w:id="1251546844">
                  <w:marLeft w:val="0"/>
                  <w:marRight w:val="0"/>
                  <w:marTop w:val="0"/>
                  <w:marBottom w:val="0"/>
                  <w:divBdr>
                    <w:top w:val="none" w:sz="0" w:space="0" w:color="auto"/>
                    <w:left w:val="none" w:sz="0" w:space="0" w:color="auto"/>
                    <w:bottom w:val="none" w:sz="0" w:space="0" w:color="auto"/>
                    <w:right w:val="none" w:sz="0" w:space="0" w:color="auto"/>
                  </w:divBdr>
                  <w:divsChild>
                    <w:div w:id="440800683">
                      <w:marLeft w:val="0"/>
                      <w:marRight w:val="0"/>
                      <w:marTop w:val="0"/>
                      <w:marBottom w:val="0"/>
                      <w:divBdr>
                        <w:top w:val="none" w:sz="0" w:space="0" w:color="auto"/>
                        <w:left w:val="none" w:sz="0" w:space="0" w:color="auto"/>
                        <w:bottom w:val="none" w:sz="0" w:space="0" w:color="auto"/>
                        <w:right w:val="none" w:sz="0" w:space="0" w:color="auto"/>
                      </w:divBdr>
                      <w:divsChild>
                        <w:div w:id="1578594256">
                          <w:marLeft w:val="0"/>
                          <w:marRight w:val="0"/>
                          <w:marTop w:val="0"/>
                          <w:marBottom w:val="0"/>
                          <w:divBdr>
                            <w:top w:val="none" w:sz="0" w:space="0" w:color="auto"/>
                            <w:left w:val="none" w:sz="0" w:space="0" w:color="auto"/>
                            <w:bottom w:val="none" w:sz="0" w:space="0" w:color="auto"/>
                            <w:right w:val="none" w:sz="0" w:space="0" w:color="auto"/>
                          </w:divBdr>
                          <w:divsChild>
                            <w:div w:id="150165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621931">
      <w:bodyDiv w:val="1"/>
      <w:marLeft w:val="0"/>
      <w:marRight w:val="0"/>
      <w:marTop w:val="0"/>
      <w:marBottom w:val="0"/>
      <w:divBdr>
        <w:top w:val="none" w:sz="0" w:space="0" w:color="auto"/>
        <w:left w:val="none" w:sz="0" w:space="0" w:color="auto"/>
        <w:bottom w:val="none" w:sz="0" w:space="0" w:color="auto"/>
        <w:right w:val="none" w:sz="0" w:space="0" w:color="auto"/>
      </w:divBdr>
    </w:div>
    <w:div w:id="784152601">
      <w:bodyDiv w:val="1"/>
      <w:marLeft w:val="0"/>
      <w:marRight w:val="0"/>
      <w:marTop w:val="0"/>
      <w:marBottom w:val="0"/>
      <w:divBdr>
        <w:top w:val="none" w:sz="0" w:space="0" w:color="auto"/>
        <w:left w:val="none" w:sz="0" w:space="0" w:color="auto"/>
        <w:bottom w:val="none" w:sz="0" w:space="0" w:color="auto"/>
        <w:right w:val="none" w:sz="0" w:space="0" w:color="auto"/>
      </w:divBdr>
    </w:div>
    <w:div w:id="784731916">
      <w:bodyDiv w:val="1"/>
      <w:marLeft w:val="0"/>
      <w:marRight w:val="0"/>
      <w:marTop w:val="0"/>
      <w:marBottom w:val="0"/>
      <w:divBdr>
        <w:top w:val="none" w:sz="0" w:space="0" w:color="auto"/>
        <w:left w:val="none" w:sz="0" w:space="0" w:color="auto"/>
        <w:bottom w:val="none" w:sz="0" w:space="0" w:color="auto"/>
        <w:right w:val="none" w:sz="0" w:space="0" w:color="auto"/>
      </w:divBdr>
    </w:div>
    <w:div w:id="784810639">
      <w:bodyDiv w:val="1"/>
      <w:marLeft w:val="0"/>
      <w:marRight w:val="0"/>
      <w:marTop w:val="0"/>
      <w:marBottom w:val="0"/>
      <w:divBdr>
        <w:top w:val="none" w:sz="0" w:space="0" w:color="auto"/>
        <w:left w:val="none" w:sz="0" w:space="0" w:color="auto"/>
        <w:bottom w:val="none" w:sz="0" w:space="0" w:color="auto"/>
        <w:right w:val="none" w:sz="0" w:space="0" w:color="auto"/>
      </w:divBdr>
    </w:div>
    <w:div w:id="785000517">
      <w:bodyDiv w:val="1"/>
      <w:marLeft w:val="0"/>
      <w:marRight w:val="0"/>
      <w:marTop w:val="0"/>
      <w:marBottom w:val="0"/>
      <w:divBdr>
        <w:top w:val="none" w:sz="0" w:space="0" w:color="auto"/>
        <w:left w:val="none" w:sz="0" w:space="0" w:color="auto"/>
        <w:bottom w:val="none" w:sz="0" w:space="0" w:color="auto"/>
        <w:right w:val="none" w:sz="0" w:space="0" w:color="auto"/>
      </w:divBdr>
    </w:div>
    <w:div w:id="785121765">
      <w:bodyDiv w:val="1"/>
      <w:marLeft w:val="0"/>
      <w:marRight w:val="0"/>
      <w:marTop w:val="0"/>
      <w:marBottom w:val="0"/>
      <w:divBdr>
        <w:top w:val="none" w:sz="0" w:space="0" w:color="auto"/>
        <w:left w:val="none" w:sz="0" w:space="0" w:color="auto"/>
        <w:bottom w:val="none" w:sz="0" w:space="0" w:color="auto"/>
        <w:right w:val="none" w:sz="0" w:space="0" w:color="auto"/>
      </w:divBdr>
      <w:divsChild>
        <w:div w:id="1909875076">
          <w:marLeft w:val="0"/>
          <w:marRight w:val="0"/>
          <w:marTop w:val="0"/>
          <w:marBottom w:val="0"/>
          <w:divBdr>
            <w:top w:val="none" w:sz="0" w:space="0" w:color="auto"/>
            <w:left w:val="none" w:sz="0" w:space="0" w:color="auto"/>
            <w:bottom w:val="none" w:sz="0" w:space="0" w:color="auto"/>
            <w:right w:val="none" w:sz="0" w:space="0" w:color="auto"/>
          </w:divBdr>
          <w:divsChild>
            <w:div w:id="426848466">
              <w:marLeft w:val="0"/>
              <w:marRight w:val="0"/>
              <w:marTop w:val="0"/>
              <w:marBottom w:val="0"/>
              <w:divBdr>
                <w:top w:val="none" w:sz="0" w:space="0" w:color="auto"/>
                <w:left w:val="none" w:sz="0" w:space="0" w:color="auto"/>
                <w:bottom w:val="none" w:sz="0" w:space="0" w:color="auto"/>
                <w:right w:val="none" w:sz="0" w:space="0" w:color="auto"/>
              </w:divBdr>
              <w:divsChild>
                <w:div w:id="734936883">
                  <w:marLeft w:val="0"/>
                  <w:marRight w:val="0"/>
                  <w:marTop w:val="0"/>
                  <w:marBottom w:val="0"/>
                  <w:divBdr>
                    <w:top w:val="none" w:sz="0" w:space="0" w:color="auto"/>
                    <w:left w:val="none" w:sz="0" w:space="0" w:color="auto"/>
                    <w:bottom w:val="none" w:sz="0" w:space="0" w:color="auto"/>
                    <w:right w:val="none" w:sz="0" w:space="0" w:color="auto"/>
                  </w:divBdr>
                  <w:divsChild>
                    <w:div w:id="1000963512">
                      <w:marLeft w:val="0"/>
                      <w:marRight w:val="0"/>
                      <w:marTop w:val="0"/>
                      <w:marBottom w:val="0"/>
                      <w:divBdr>
                        <w:top w:val="none" w:sz="0" w:space="0" w:color="auto"/>
                        <w:left w:val="none" w:sz="0" w:space="0" w:color="auto"/>
                        <w:bottom w:val="none" w:sz="0" w:space="0" w:color="auto"/>
                        <w:right w:val="none" w:sz="0" w:space="0" w:color="auto"/>
                      </w:divBdr>
                      <w:divsChild>
                        <w:div w:id="81724354">
                          <w:marLeft w:val="0"/>
                          <w:marRight w:val="0"/>
                          <w:marTop w:val="0"/>
                          <w:marBottom w:val="0"/>
                          <w:divBdr>
                            <w:top w:val="none" w:sz="0" w:space="0" w:color="auto"/>
                            <w:left w:val="none" w:sz="0" w:space="0" w:color="auto"/>
                            <w:bottom w:val="none" w:sz="0" w:space="0" w:color="auto"/>
                            <w:right w:val="none" w:sz="0" w:space="0" w:color="auto"/>
                          </w:divBdr>
                          <w:divsChild>
                            <w:div w:id="118910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200033">
      <w:bodyDiv w:val="1"/>
      <w:marLeft w:val="0"/>
      <w:marRight w:val="0"/>
      <w:marTop w:val="0"/>
      <w:marBottom w:val="0"/>
      <w:divBdr>
        <w:top w:val="none" w:sz="0" w:space="0" w:color="auto"/>
        <w:left w:val="none" w:sz="0" w:space="0" w:color="auto"/>
        <w:bottom w:val="none" w:sz="0" w:space="0" w:color="auto"/>
        <w:right w:val="none" w:sz="0" w:space="0" w:color="auto"/>
      </w:divBdr>
      <w:divsChild>
        <w:div w:id="1653946576">
          <w:marLeft w:val="0"/>
          <w:marRight w:val="0"/>
          <w:marTop w:val="0"/>
          <w:marBottom w:val="0"/>
          <w:divBdr>
            <w:top w:val="none" w:sz="0" w:space="0" w:color="auto"/>
            <w:left w:val="none" w:sz="0" w:space="0" w:color="auto"/>
            <w:bottom w:val="none" w:sz="0" w:space="0" w:color="auto"/>
            <w:right w:val="none" w:sz="0" w:space="0" w:color="auto"/>
          </w:divBdr>
        </w:div>
      </w:divsChild>
    </w:div>
    <w:div w:id="786049084">
      <w:bodyDiv w:val="1"/>
      <w:marLeft w:val="0"/>
      <w:marRight w:val="0"/>
      <w:marTop w:val="0"/>
      <w:marBottom w:val="0"/>
      <w:divBdr>
        <w:top w:val="none" w:sz="0" w:space="0" w:color="auto"/>
        <w:left w:val="none" w:sz="0" w:space="0" w:color="auto"/>
        <w:bottom w:val="none" w:sz="0" w:space="0" w:color="auto"/>
        <w:right w:val="none" w:sz="0" w:space="0" w:color="auto"/>
      </w:divBdr>
    </w:div>
    <w:div w:id="786855613">
      <w:bodyDiv w:val="1"/>
      <w:marLeft w:val="0"/>
      <w:marRight w:val="0"/>
      <w:marTop w:val="0"/>
      <w:marBottom w:val="0"/>
      <w:divBdr>
        <w:top w:val="none" w:sz="0" w:space="0" w:color="auto"/>
        <w:left w:val="none" w:sz="0" w:space="0" w:color="auto"/>
        <w:bottom w:val="none" w:sz="0" w:space="0" w:color="auto"/>
        <w:right w:val="none" w:sz="0" w:space="0" w:color="auto"/>
      </w:divBdr>
      <w:divsChild>
        <w:div w:id="1888183324">
          <w:marLeft w:val="0"/>
          <w:marRight w:val="0"/>
          <w:marTop w:val="0"/>
          <w:marBottom w:val="0"/>
          <w:divBdr>
            <w:top w:val="none" w:sz="0" w:space="0" w:color="auto"/>
            <w:left w:val="none" w:sz="0" w:space="0" w:color="auto"/>
            <w:bottom w:val="none" w:sz="0" w:space="0" w:color="auto"/>
            <w:right w:val="none" w:sz="0" w:space="0" w:color="auto"/>
          </w:divBdr>
        </w:div>
      </w:divsChild>
    </w:div>
    <w:div w:id="787816232">
      <w:bodyDiv w:val="1"/>
      <w:marLeft w:val="0"/>
      <w:marRight w:val="0"/>
      <w:marTop w:val="0"/>
      <w:marBottom w:val="0"/>
      <w:divBdr>
        <w:top w:val="none" w:sz="0" w:space="0" w:color="auto"/>
        <w:left w:val="none" w:sz="0" w:space="0" w:color="auto"/>
        <w:bottom w:val="none" w:sz="0" w:space="0" w:color="auto"/>
        <w:right w:val="none" w:sz="0" w:space="0" w:color="auto"/>
      </w:divBdr>
    </w:div>
    <w:div w:id="787890691">
      <w:bodyDiv w:val="1"/>
      <w:marLeft w:val="0"/>
      <w:marRight w:val="0"/>
      <w:marTop w:val="0"/>
      <w:marBottom w:val="0"/>
      <w:divBdr>
        <w:top w:val="none" w:sz="0" w:space="0" w:color="auto"/>
        <w:left w:val="none" w:sz="0" w:space="0" w:color="auto"/>
        <w:bottom w:val="none" w:sz="0" w:space="0" w:color="auto"/>
        <w:right w:val="none" w:sz="0" w:space="0" w:color="auto"/>
      </w:divBdr>
    </w:div>
    <w:div w:id="787892397">
      <w:bodyDiv w:val="1"/>
      <w:marLeft w:val="0"/>
      <w:marRight w:val="0"/>
      <w:marTop w:val="0"/>
      <w:marBottom w:val="0"/>
      <w:divBdr>
        <w:top w:val="none" w:sz="0" w:space="0" w:color="auto"/>
        <w:left w:val="none" w:sz="0" w:space="0" w:color="auto"/>
        <w:bottom w:val="none" w:sz="0" w:space="0" w:color="auto"/>
        <w:right w:val="none" w:sz="0" w:space="0" w:color="auto"/>
      </w:divBdr>
      <w:divsChild>
        <w:div w:id="2130002206">
          <w:marLeft w:val="0"/>
          <w:marRight w:val="0"/>
          <w:marTop w:val="0"/>
          <w:marBottom w:val="0"/>
          <w:divBdr>
            <w:top w:val="none" w:sz="0" w:space="0" w:color="auto"/>
            <w:left w:val="none" w:sz="0" w:space="0" w:color="auto"/>
            <w:bottom w:val="none" w:sz="0" w:space="0" w:color="auto"/>
            <w:right w:val="none" w:sz="0" w:space="0" w:color="auto"/>
          </w:divBdr>
        </w:div>
      </w:divsChild>
    </w:div>
    <w:div w:id="788008308">
      <w:bodyDiv w:val="1"/>
      <w:marLeft w:val="0"/>
      <w:marRight w:val="0"/>
      <w:marTop w:val="0"/>
      <w:marBottom w:val="0"/>
      <w:divBdr>
        <w:top w:val="none" w:sz="0" w:space="0" w:color="auto"/>
        <w:left w:val="none" w:sz="0" w:space="0" w:color="auto"/>
        <w:bottom w:val="none" w:sz="0" w:space="0" w:color="auto"/>
        <w:right w:val="none" w:sz="0" w:space="0" w:color="auto"/>
      </w:divBdr>
    </w:div>
    <w:div w:id="789974022">
      <w:bodyDiv w:val="1"/>
      <w:marLeft w:val="0"/>
      <w:marRight w:val="0"/>
      <w:marTop w:val="0"/>
      <w:marBottom w:val="0"/>
      <w:divBdr>
        <w:top w:val="none" w:sz="0" w:space="0" w:color="auto"/>
        <w:left w:val="none" w:sz="0" w:space="0" w:color="auto"/>
        <w:bottom w:val="none" w:sz="0" w:space="0" w:color="auto"/>
        <w:right w:val="none" w:sz="0" w:space="0" w:color="auto"/>
      </w:divBdr>
    </w:div>
    <w:div w:id="790320390">
      <w:bodyDiv w:val="1"/>
      <w:marLeft w:val="0"/>
      <w:marRight w:val="0"/>
      <w:marTop w:val="0"/>
      <w:marBottom w:val="0"/>
      <w:divBdr>
        <w:top w:val="none" w:sz="0" w:space="0" w:color="auto"/>
        <w:left w:val="none" w:sz="0" w:space="0" w:color="auto"/>
        <w:bottom w:val="none" w:sz="0" w:space="0" w:color="auto"/>
        <w:right w:val="none" w:sz="0" w:space="0" w:color="auto"/>
      </w:divBdr>
      <w:divsChild>
        <w:div w:id="587083270">
          <w:marLeft w:val="0"/>
          <w:marRight w:val="0"/>
          <w:marTop w:val="0"/>
          <w:marBottom w:val="0"/>
          <w:divBdr>
            <w:top w:val="none" w:sz="0" w:space="0" w:color="auto"/>
            <w:left w:val="none" w:sz="0" w:space="0" w:color="auto"/>
            <w:bottom w:val="none" w:sz="0" w:space="0" w:color="auto"/>
            <w:right w:val="none" w:sz="0" w:space="0" w:color="auto"/>
          </w:divBdr>
        </w:div>
      </w:divsChild>
    </w:div>
    <w:div w:id="791552688">
      <w:bodyDiv w:val="1"/>
      <w:marLeft w:val="0"/>
      <w:marRight w:val="0"/>
      <w:marTop w:val="0"/>
      <w:marBottom w:val="0"/>
      <w:divBdr>
        <w:top w:val="none" w:sz="0" w:space="0" w:color="auto"/>
        <w:left w:val="none" w:sz="0" w:space="0" w:color="auto"/>
        <w:bottom w:val="none" w:sz="0" w:space="0" w:color="auto"/>
        <w:right w:val="none" w:sz="0" w:space="0" w:color="auto"/>
      </w:divBdr>
    </w:div>
    <w:div w:id="791558578">
      <w:bodyDiv w:val="1"/>
      <w:marLeft w:val="0"/>
      <w:marRight w:val="0"/>
      <w:marTop w:val="0"/>
      <w:marBottom w:val="0"/>
      <w:divBdr>
        <w:top w:val="none" w:sz="0" w:space="0" w:color="auto"/>
        <w:left w:val="none" w:sz="0" w:space="0" w:color="auto"/>
        <w:bottom w:val="none" w:sz="0" w:space="0" w:color="auto"/>
        <w:right w:val="none" w:sz="0" w:space="0" w:color="auto"/>
      </w:divBdr>
      <w:divsChild>
        <w:div w:id="1865097950">
          <w:marLeft w:val="0"/>
          <w:marRight w:val="0"/>
          <w:marTop w:val="0"/>
          <w:marBottom w:val="0"/>
          <w:divBdr>
            <w:top w:val="none" w:sz="0" w:space="0" w:color="auto"/>
            <w:left w:val="none" w:sz="0" w:space="0" w:color="auto"/>
            <w:bottom w:val="none" w:sz="0" w:space="0" w:color="auto"/>
            <w:right w:val="none" w:sz="0" w:space="0" w:color="auto"/>
          </w:divBdr>
        </w:div>
      </w:divsChild>
    </w:div>
    <w:div w:id="792483071">
      <w:bodyDiv w:val="1"/>
      <w:marLeft w:val="0"/>
      <w:marRight w:val="0"/>
      <w:marTop w:val="0"/>
      <w:marBottom w:val="0"/>
      <w:divBdr>
        <w:top w:val="none" w:sz="0" w:space="0" w:color="auto"/>
        <w:left w:val="none" w:sz="0" w:space="0" w:color="auto"/>
        <w:bottom w:val="none" w:sz="0" w:space="0" w:color="auto"/>
        <w:right w:val="none" w:sz="0" w:space="0" w:color="auto"/>
      </w:divBdr>
    </w:div>
    <w:div w:id="792600247">
      <w:bodyDiv w:val="1"/>
      <w:marLeft w:val="0"/>
      <w:marRight w:val="0"/>
      <w:marTop w:val="0"/>
      <w:marBottom w:val="0"/>
      <w:divBdr>
        <w:top w:val="none" w:sz="0" w:space="0" w:color="auto"/>
        <w:left w:val="none" w:sz="0" w:space="0" w:color="auto"/>
        <w:bottom w:val="none" w:sz="0" w:space="0" w:color="auto"/>
        <w:right w:val="none" w:sz="0" w:space="0" w:color="auto"/>
      </w:divBdr>
      <w:divsChild>
        <w:div w:id="1376857970">
          <w:marLeft w:val="0"/>
          <w:marRight w:val="0"/>
          <w:marTop w:val="0"/>
          <w:marBottom w:val="0"/>
          <w:divBdr>
            <w:top w:val="none" w:sz="0" w:space="0" w:color="auto"/>
            <w:left w:val="none" w:sz="0" w:space="0" w:color="auto"/>
            <w:bottom w:val="none" w:sz="0" w:space="0" w:color="auto"/>
            <w:right w:val="none" w:sz="0" w:space="0" w:color="auto"/>
          </w:divBdr>
        </w:div>
      </w:divsChild>
    </w:div>
    <w:div w:id="792601954">
      <w:bodyDiv w:val="1"/>
      <w:marLeft w:val="0"/>
      <w:marRight w:val="0"/>
      <w:marTop w:val="0"/>
      <w:marBottom w:val="0"/>
      <w:divBdr>
        <w:top w:val="none" w:sz="0" w:space="0" w:color="auto"/>
        <w:left w:val="none" w:sz="0" w:space="0" w:color="auto"/>
        <w:bottom w:val="none" w:sz="0" w:space="0" w:color="auto"/>
        <w:right w:val="none" w:sz="0" w:space="0" w:color="auto"/>
      </w:divBdr>
      <w:divsChild>
        <w:div w:id="322783128">
          <w:marLeft w:val="0"/>
          <w:marRight w:val="0"/>
          <w:marTop w:val="0"/>
          <w:marBottom w:val="0"/>
          <w:divBdr>
            <w:top w:val="none" w:sz="0" w:space="0" w:color="auto"/>
            <w:left w:val="none" w:sz="0" w:space="0" w:color="auto"/>
            <w:bottom w:val="none" w:sz="0" w:space="0" w:color="auto"/>
            <w:right w:val="none" w:sz="0" w:space="0" w:color="auto"/>
          </w:divBdr>
        </w:div>
      </w:divsChild>
    </w:div>
    <w:div w:id="793015850">
      <w:bodyDiv w:val="1"/>
      <w:marLeft w:val="0"/>
      <w:marRight w:val="0"/>
      <w:marTop w:val="0"/>
      <w:marBottom w:val="0"/>
      <w:divBdr>
        <w:top w:val="none" w:sz="0" w:space="0" w:color="auto"/>
        <w:left w:val="none" w:sz="0" w:space="0" w:color="auto"/>
        <w:bottom w:val="none" w:sz="0" w:space="0" w:color="auto"/>
        <w:right w:val="none" w:sz="0" w:space="0" w:color="auto"/>
      </w:divBdr>
    </w:div>
    <w:div w:id="793719094">
      <w:bodyDiv w:val="1"/>
      <w:marLeft w:val="0"/>
      <w:marRight w:val="0"/>
      <w:marTop w:val="0"/>
      <w:marBottom w:val="0"/>
      <w:divBdr>
        <w:top w:val="none" w:sz="0" w:space="0" w:color="auto"/>
        <w:left w:val="none" w:sz="0" w:space="0" w:color="auto"/>
        <w:bottom w:val="none" w:sz="0" w:space="0" w:color="auto"/>
        <w:right w:val="none" w:sz="0" w:space="0" w:color="auto"/>
      </w:divBdr>
    </w:div>
    <w:div w:id="794056611">
      <w:bodyDiv w:val="1"/>
      <w:marLeft w:val="0"/>
      <w:marRight w:val="0"/>
      <w:marTop w:val="0"/>
      <w:marBottom w:val="0"/>
      <w:divBdr>
        <w:top w:val="none" w:sz="0" w:space="0" w:color="auto"/>
        <w:left w:val="none" w:sz="0" w:space="0" w:color="auto"/>
        <w:bottom w:val="none" w:sz="0" w:space="0" w:color="auto"/>
        <w:right w:val="none" w:sz="0" w:space="0" w:color="auto"/>
      </w:divBdr>
    </w:div>
    <w:div w:id="794443676">
      <w:bodyDiv w:val="1"/>
      <w:marLeft w:val="0"/>
      <w:marRight w:val="0"/>
      <w:marTop w:val="0"/>
      <w:marBottom w:val="0"/>
      <w:divBdr>
        <w:top w:val="none" w:sz="0" w:space="0" w:color="auto"/>
        <w:left w:val="none" w:sz="0" w:space="0" w:color="auto"/>
        <w:bottom w:val="none" w:sz="0" w:space="0" w:color="auto"/>
        <w:right w:val="none" w:sz="0" w:space="0" w:color="auto"/>
      </w:divBdr>
    </w:div>
    <w:div w:id="795024622">
      <w:bodyDiv w:val="1"/>
      <w:marLeft w:val="0"/>
      <w:marRight w:val="0"/>
      <w:marTop w:val="0"/>
      <w:marBottom w:val="0"/>
      <w:divBdr>
        <w:top w:val="none" w:sz="0" w:space="0" w:color="auto"/>
        <w:left w:val="none" w:sz="0" w:space="0" w:color="auto"/>
        <w:bottom w:val="none" w:sz="0" w:space="0" w:color="auto"/>
        <w:right w:val="none" w:sz="0" w:space="0" w:color="auto"/>
      </w:divBdr>
    </w:div>
    <w:div w:id="795178333">
      <w:bodyDiv w:val="1"/>
      <w:marLeft w:val="0"/>
      <w:marRight w:val="0"/>
      <w:marTop w:val="0"/>
      <w:marBottom w:val="0"/>
      <w:divBdr>
        <w:top w:val="none" w:sz="0" w:space="0" w:color="auto"/>
        <w:left w:val="none" w:sz="0" w:space="0" w:color="auto"/>
        <w:bottom w:val="none" w:sz="0" w:space="0" w:color="auto"/>
        <w:right w:val="none" w:sz="0" w:space="0" w:color="auto"/>
      </w:divBdr>
    </w:div>
    <w:div w:id="795372752">
      <w:bodyDiv w:val="1"/>
      <w:marLeft w:val="0"/>
      <w:marRight w:val="0"/>
      <w:marTop w:val="0"/>
      <w:marBottom w:val="0"/>
      <w:divBdr>
        <w:top w:val="none" w:sz="0" w:space="0" w:color="auto"/>
        <w:left w:val="none" w:sz="0" w:space="0" w:color="auto"/>
        <w:bottom w:val="none" w:sz="0" w:space="0" w:color="auto"/>
        <w:right w:val="none" w:sz="0" w:space="0" w:color="auto"/>
      </w:divBdr>
      <w:divsChild>
        <w:div w:id="470250549">
          <w:marLeft w:val="0"/>
          <w:marRight w:val="0"/>
          <w:marTop w:val="0"/>
          <w:marBottom w:val="0"/>
          <w:divBdr>
            <w:top w:val="none" w:sz="0" w:space="0" w:color="auto"/>
            <w:left w:val="none" w:sz="0" w:space="0" w:color="auto"/>
            <w:bottom w:val="none" w:sz="0" w:space="0" w:color="auto"/>
            <w:right w:val="none" w:sz="0" w:space="0" w:color="auto"/>
          </w:divBdr>
        </w:div>
      </w:divsChild>
    </w:div>
    <w:div w:id="795565744">
      <w:bodyDiv w:val="1"/>
      <w:marLeft w:val="0"/>
      <w:marRight w:val="0"/>
      <w:marTop w:val="0"/>
      <w:marBottom w:val="0"/>
      <w:divBdr>
        <w:top w:val="none" w:sz="0" w:space="0" w:color="auto"/>
        <w:left w:val="none" w:sz="0" w:space="0" w:color="auto"/>
        <w:bottom w:val="none" w:sz="0" w:space="0" w:color="auto"/>
        <w:right w:val="none" w:sz="0" w:space="0" w:color="auto"/>
      </w:divBdr>
    </w:div>
    <w:div w:id="796070354">
      <w:bodyDiv w:val="1"/>
      <w:marLeft w:val="0"/>
      <w:marRight w:val="0"/>
      <w:marTop w:val="0"/>
      <w:marBottom w:val="0"/>
      <w:divBdr>
        <w:top w:val="none" w:sz="0" w:space="0" w:color="auto"/>
        <w:left w:val="none" w:sz="0" w:space="0" w:color="auto"/>
        <w:bottom w:val="none" w:sz="0" w:space="0" w:color="auto"/>
        <w:right w:val="none" w:sz="0" w:space="0" w:color="auto"/>
      </w:divBdr>
    </w:div>
    <w:div w:id="797530043">
      <w:bodyDiv w:val="1"/>
      <w:marLeft w:val="0"/>
      <w:marRight w:val="0"/>
      <w:marTop w:val="0"/>
      <w:marBottom w:val="0"/>
      <w:divBdr>
        <w:top w:val="none" w:sz="0" w:space="0" w:color="auto"/>
        <w:left w:val="none" w:sz="0" w:space="0" w:color="auto"/>
        <w:bottom w:val="none" w:sz="0" w:space="0" w:color="auto"/>
        <w:right w:val="none" w:sz="0" w:space="0" w:color="auto"/>
      </w:divBdr>
      <w:divsChild>
        <w:div w:id="807479266">
          <w:marLeft w:val="0"/>
          <w:marRight w:val="0"/>
          <w:marTop w:val="0"/>
          <w:marBottom w:val="0"/>
          <w:divBdr>
            <w:top w:val="none" w:sz="0" w:space="0" w:color="auto"/>
            <w:left w:val="none" w:sz="0" w:space="0" w:color="auto"/>
            <w:bottom w:val="none" w:sz="0" w:space="0" w:color="auto"/>
            <w:right w:val="none" w:sz="0" w:space="0" w:color="auto"/>
          </w:divBdr>
        </w:div>
      </w:divsChild>
    </w:div>
    <w:div w:id="797992396">
      <w:bodyDiv w:val="1"/>
      <w:marLeft w:val="0"/>
      <w:marRight w:val="0"/>
      <w:marTop w:val="0"/>
      <w:marBottom w:val="0"/>
      <w:divBdr>
        <w:top w:val="none" w:sz="0" w:space="0" w:color="auto"/>
        <w:left w:val="none" w:sz="0" w:space="0" w:color="auto"/>
        <w:bottom w:val="none" w:sz="0" w:space="0" w:color="auto"/>
        <w:right w:val="none" w:sz="0" w:space="0" w:color="auto"/>
      </w:divBdr>
      <w:divsChild>
        <w:div w:id="171377322">
          <w:marLeft w:val="0"/>
          <w:marRight w:val="0"/>
          <w:marTop w:val="0"/>
          <w:marBottom w:val="0"/>
          <w:divBdr>
            <w:top w:val="none" w:sz="0" w:space="0" w:color="auto"/>
            <w:left w:val="none" w:sz="0" w:space="0" w:color="auto"/>
            <w:bottom w:val="none" w:sz="0" w:space="0" w:color="auto"/>
            <w:right w:val="none" w:sz="0" w:space="0" w:color="auto"/>
          </w:divBdr>
        </w:div>
      </w:divsChild>
    </w:div>
    <w:div w:id="798844212">
      <w:bodyDiv w:val="1"/>
      <w:marLeft w:val="0"/>
      <w:marRight w:val="0"/>
      <w:marTop w:val="0"/>
      <w:marBottom w:val="0"/>
      <w:divBdr>
        <w:top w:val="none" w:sz="0" w:space="0" w:color="auto"/>
        <w:left w:val="none" w:sz="0" w:space="0" w:color="auto"/>
        <w:bottom w:val="none" w:sz="0" w:space="0" w:color="auto"/>
        <w:right w:val="none" w:sz="0" w:space="0" w:color="auto"/>
      </w:divBdr>
    </w:div>
    <w:div w:id="799419090">
      <w:bodyDiv w:val="1"/>
      <w:marLeft w:val="0"/>
      <w:marRight w:val="0"/>
      <w:marTop w:val="0"/>
      <w:marBottom w:val="0"/>
      <w:divBdr>
        <w:top w:val="none" w:sz="0" w:space="0" w:color="auto"/>
        <w:left w:val="none" w:sz="0" w:space="0" w:color="auto"/>
        <w:bottom w:val="none" w:sz="0" w:space="0" w:color="auto"/>
        <w:right w:val="none" w:sz="0" w:space="0" w:color="auto"/>
      </w:divBdr>
      <w:divsChild>
        <w:div w:id="1576821711">
          <w:marLeft w:val="0"/>
          <w:marRight w:val="0"/>
          <w:marTop w:val="0"/>
          <w:marBottom w:val="0"/>
          <w:divBdr>
            <w:top w:val="none" w:sz="0" w:space="0" w:color="auto"/>
            <w:left w:val="none" w:sz="0" w:space="0" w:color="auto"/>
            <w:bottom w:val="none" w:sz="0" w:space="0" w:color="auto"/>
            <w:right w:val="none" w:sz="0" w:space="0" w:color="auto"/>
          </w:divBdr>
        </w:div>
      </w:divsChild>
    </w:div>
    <w:div w:id="799419427">
      <w:bodyDiv w:val="1"/>
      <w:marLeft w:val="0"/>
      <w:marRight w:val="0"/>
      <w:marTop w:val="0"/>
      <w:marBottom w:val="0"/>
      <w:divBdr>
        <w:top w:val="none" w:sz="0" w:space="0" w:color="auto"/>
        <w:left w:val="none" w:sz="0" w:space="0" w:color="auto"/>
        <w:bottom w:val="none" w:sz="0" w:space="0" w:color="auto"/>
        <w:right w:val="none" w:sz="0" w:space="0" w:color="auto"/>
      </w:divBdr>
      <w:divsChild>
        <w:div w:id="1630166968">
          <w:marLeft w:val="0"/>
          <w:marRight w:val="0"/>
          <w:marTop w:val="0"/>
          <w:marBottom w:val="0"/>
          <w:divBdr>
            <w:top w:val="none" w:sz="0" w:space="0" w:color="auto"/>
            <w:left w:val="none" w:sz="0" w:space="0" w:color="auto"/>
            <w:bottom w:val="none" w:sz="0" w:space="0" w:color="auto"/>
            <w:right w:val="none" w:sz="0" w:space="0" w:color="auto"/>
          </w:divBdr>
        </w:div>
      </w:divsChild>
    </w:div>
    <w:div w:id="799419485">
      <w:bodyDiv w:val="1"/>
      <w:marLeft w:val="0"/>
      <w:marRight w:val="0"/>
      <w:marTop w:val="0"/>
      <w:marBottom w:val="0"/>
      <w:divBdr>
        <w:top w:val="none" w:sz="0" w:space="0" w:color="auto"/>
        <w:left w:val="none" w:sz="0" w:space="0" w:color="auto"/>
        <w:bottom w:val="none" w:sz="0" w:space="0" w:color="auto"/>
        <w:right w:val="none" w:sz="0" w:space="0" w:color="auto"/>
      </w:divBdr>
    </w:div>
    <w:div w:id="800266941">
      <w:bodyDiv w:val="1"/>
      <w:marLeft w:val="0"/>
      <w:marRight w:val="0"/>
      <w:marTop w:val="0"/>
      <w:marBottom w:val="0"/>
      <w:divBdr>
        <w:top w:val="none" w:sz="0" w:space="0" w:color="auto"/>
        <w:left w:val="none" w:sz="0" w:space="0" w:color="auto"/>
        <w:bottom w:val="none" w:sz="0" w:space="0" w:color="auto"/>
        <w:right w:val="none" w:sz="0" w:space="0" w:color="auto"/>
      </w:divBdr>
      <w:divsChild>
        <w:div w:id="2081292749">
          <w:marLeft w:val="0"/>
          <w:marRight w:val="0"/>
          <w:marTop w:val="0"/>
          <w:marBottom w:val="0"/>
          <w:divBdr>
            <w:top w:val="none" w:sz="0" w:space="0" w:color="auto"/>
            <w:left w:val="none" w:sz="0" w:space="0" w:color="auto"/>
            <w:bottom w:val="none" w:sz="0" w:space="0" w:color="auto"/>
            <w:right w:val="none" w:sz="0" w:space="0" w:color="auto"/>
          </w:divBdr>
        </w:div>
      </w:divsChild>
    </w:div>
    <w:div w:id="800609407">
      <w:bodyDiv w:val="1"/>
      <w:marLeft w:val="0"/>
      <w:marRight w:val="0"/>
      <w:marTop w:val="0"/>
      <w:marBottom w:val="0"/>
      <w:divBdr>
        <w:top w:val="none" w:sz="0" w:space="0" w:color="auto"/>
        <w:left w:val="none" w:sz="0" w:space="0" w:color="auto"/>
        <w:bottom w:val="none" w:sz="0" w:space="0" w:color="auto"/>
        <w:right w:val="none" w:sz="0" w:space="0" w:color="auto"/>
      </w:divBdr>
    </w:div>
    <w:div w:id="800924331">
      <w:bodyDiv w:val="1"/>
      <w:marLeft w:val="0"/>
      <w:marRight w:val="0"/>
      <w:marTop w:val="0"/>
      <w:marBottom w:val="0"/>
      <w:divBdr>
        <w:top w:val="none" w:sz="0" w:space="0" w:color="auto"/>
        <w:left w:val="none" w:sz="0" w:space="0" w:color="auto"/>
        <w:bottom w:val="none" w:sz="0" w:space="0" w:color="auto"/>
        <w:right w:val="none" w:sz="0" w:space="0" w:color="auto"/>
      </w:divBdr>
      <w:divsChild>
        <w:div w:id="920799572">
          <w:marLeft w:val="0"/>
          <w:marRight w:val="0"/>
          <w:marTop w:val="0"/>
          <w:marBottom w:val="0"/>
          <w:divBdr>
            <w:top w:val="none" w:sz="0" w:space="0" w:color="auto"/>
            <w:left w:val="none" w:sz="0" w:space="0" w:color="auto"/>
            <w:bottom w:val="none" w:sz="0" w:space="0" w:color="auto"/>
            <w:right w:val="none" w:sz="0" w:space="0" w:color="auto"/>
          </w:divBdr>
        </w:div>
      </w:divsChild>
    </w:div>
    <w:div w:id="801458859">
      <w:bodyDiv w:val="1"/>
      <w:marLeft w:val="0"/>
      <w:marRight w:val="0"/>
      <w:marTop w:val="0"/>
      <w:marBottom w:val="0"/>
      <w:divBdr>
        <w:top w:val="none" w:sz="0" w:space="0" w:color="auto"/>
        <w:left w:val="none" w:sz="0" w:space="0" w:color="auto"/>
        <w:bottom w:val="none" w:sz="0" w:space="0" w:color="auto"/>
        <w:right w:val="none" w:sz="0" w:space="0" w:color="auto"/>
      </w:divBdr>
    </w:div>
    <w:div w:id="801463114">
      <w:bodyDiv w:val="1"/>
      <w:marLeft w:val="0"/>
      <w:marRight w:val="0"/>
      <w:marTop w:val="0"/>
      <w:marBottom w:val="0"/>
      <w:divBdr>
        <w:top w:val="none" w:sz="0" w:space="0" w:color="auto"/>
        <w:left w:val="none" w:sz="0" w:space="0" w:color="auto"/>
        <w:bottom w:val="none" w:sz="0" w:space="0" w:color="auto"/>
        <w:right w:val="none" w:sz="0" w:space="0" w:color="auto"/>
      </w:divBdr>
    </w:div>
    <w:div w:id="801656850">
      <w:bodyDiv w:val="1"/>
      <w:marLeft w:val="0"/>
      <w:marRight w:val="0"/>
      <w:marTop w:val="0"/>
      <w:marBottom w:val="0"/>
      <w:divBdr>
        <w:top w:val="none" w:sz="0" w:space="0" w:color="auto"/>
        <w:left w:val="none" w:sz="0" w:space="0" w:color="auto"/>
        <w:bottom w:val="none" w:sz="0" w:space="0" w:color="auto"/>
        <w:right w:val="none" w:sz="0" w:space="0" w:color="auto"/>
      </w:divBdr>
    </w:div>
    <w:div w:id="801849287">
      <w:bodyDiv w:val="1"/>
      <w:marLeft w:val="0"/>
      <w:marRight w:val="0"/>
      <w:marTop w:val="0"/>
      <w:marBottom w:val="0"/>
      <w:divBdr>
        <w:top w:val="none" w:sz="0" w:space="0" w:color="auto"/>
        <w:left w:val="none" w:sz="0" w:space="0" w:color="auto"/>
        <w:bottom w:val="none" w:sz="0" w:space="0" w:color="auto"/>
        <w:right w:val="none" w:sz="0" w:space="0" w:color="auto"/>
      </w:divBdr>
      <w:divsChild>
        <w:div w:id="1511412943">
          <w:marLeft w:val="0"/>
          <w:marRight w:val="0"/>
          <w:marTop w:val="0"/>
          <w:marBottom w:val="0"/>
          <w:divBdr>
            <w:top w:val="none" w:sz="0" w:space="0" w:color="auto"/>
            <w:left w:val="none" w:sz="0" w:space="0" w:color="auto"/>
            <w:bottom w:val="none" w:sz="0" w:space="0" w:color="auto"/>
            <w:right w:val="none" w:sz="0" w:space="0" w:color="auto"/>
          </w:divBdr>
        </w:div>
      </w:divsChild>
    </w:div>
    <w:div w:id="801964057">
      <w:bodyDiv w:val="1"/>
      <w:marLeft w:val="0"/>
      <w:marRight w:val="0"/>
      <w:marTop w:val="0"/>
      <w:marBottom w:val="0"/>
      <w:divBdr>
        <w:top w:val="none" w:sz="0" w:space="0" w:color="auto"/>
        <w:left w:val="none" w:sz="0" w:space="0" w:color="auto"/>
        <w:bottom w:val="none" w:sz="0" w:space="0" w:color="auto"/>
        <w:right w:val="none" w:sz="0" w:space="0" w:color="auto"/>
      </w:divBdr>
      <w:divsChild>
        <w:div w:id="713239723">
          <w:marLeft w:val="0"/>
          <w:marRight w:val="0"/>
          <w:marTop w:val="0"/>
          <w:marBottom w:val="0"/>
          <w:divBdr>
            <w:top w:val="none" w:sz="0" w:space="0" w:color="auto"/>
            <w:left w:val="none" w:sz="0" w:space="0" w:color="auto"/>
            <w:bottom w:val="none" w:sz="0" w:space="0" w:color="auto"/>
            <w:right w:val="none" w:sz="0" w:space="0" w:color="auto"/>
          </w:divBdr>
        </w:div>
      </w:divsChild>
    </w:div>
    <w:div w:id="802161416">
      <w:bodyDiv w:val="1"/>
      <w:marLeft w:val="0"/>
      <w:marRight w:val="0"/>
      <w:marTop w:val="0"/>
      <w:marBottom w:val="0"/>
      <w:divBdr>
        <w:top w:val="none" w:sz="0" w:space="0" w:color="auto"/>
        <w:left w:val="none" w:sz="0" w:space="0" w:color="auto"/>
        <w:bottom w:val="none" w:sz="0" w:space="0" w:color="auto"/>
        <w:right w:val="none" w:sz="0" w:space="0" w:color="auto"/>
      </w:divBdr>
    </w:div>
    <w:div w:id="803086131">
      <w:bodyDiv w:val="1"/>
      <w:marLeft w:val="0"/>
      <w:marRight w:val="0"/>
      <w:marTop w:val="0"/>
      <w:marBottom w:val="0"/>
      <w:divBdr>
        <w:top w:val="none" w:sz="0" w:space="0" w:color="auto"/>
        <w:left w:val="none" w:sz="0" w:space="0" w:color="auto"/>
        <w:bottom w:val="none" w:sz="0" w:space="0" w:color="auto"/>
        <w:right w:val="none" w:sz="0" w:space="0" w:color="auto"/>
      </w:divBdr>
    </w:div>
    <w:div w:id="803743487">
      <w:bodyDiv w:val="1"/>
      <w:marLeft w:val="0"/>
      <w:marRight w:val="0"/>
      <w:marTop w:val="0"/>
      <w:marBottom w:val="0"/>
      <w:divBdr>
        <w:top w:val="none" w:sz="0" w:space="0" w:color="auto"/>
        <w:left w:val="none" w:sz="0" w:space="0" w:color="auto"/>
        <w:bottom w:val="none" w:sz="0" w:space="0" w:color="auto"/>
        <w:right w:val="none" w:sz="0" w:space="0" w:color="auto"/>
      </w:divBdr>
    </w:div>
    <w:div w:id="805246345">
      <w:bodyDiv w:val="1"/>
      <w:marLeft w:val="0"/>
      <w:marRight w:val="0"/>
      <w:marTop w:val="0"/>
      <w:marBottom w:val="0"/>
      <w:divBdr>
        <w:top w:val="none" w:sz="0" w:space="0" w:color="auto"/>
        <w:left w:val="none" w:sz="0" w:space="0" w:color="auto"/>
        <w:bottom w:val="none" w:sz="0" w:space="0" w:color="auto"/>
        <w:right w:val="none" w:sz="0" w:space="0" w:color="auto"/>
      </w:divBdr>
    </w:div>
    <w:div w:id="805777606">
      <w:bodyDiv w:val="1"/>
      <w:marLeft w:val="0"/>
      <w:marRight w:val="0"/>
      <w:marTop w:val="0"/>
      <w:marBottom w:val="0"/>
      <w:divBdr>
        <w:top w:val="none" w:sz="0" w:space="0" w:color="auto"/>
        <w:left w:val="none" w:sz="0" w:space="0" w:color="auto"/>
        <w:bottom w:val="none" w:sz="0" w:space="0" w:color="auto"/>
        <w:right w:val="none" w:sz="0" w:space="0" w:color="auto"/>
      </w:divBdr>
    </w:div>
    <w:div w:id="805971597">
      <w:bodyDiv w:val="1"/>
      <w:marLeft w:val="0"/>
      <w:marRight w:val="0"/>
      <w:marTop w:val="0"/>
      <w:marBottom w:val="0"/>
      <w:divBdr>
        <w:top w:val="none" w:sz="0" w:space="0" w:color="auto"/>
        <w:left w:val="none" w:sz="0" w:space="0" w:color="auto"/>
        <w:bottom w:val="none" w:sz="0" w:space="0" w:color="auto"/>
        <w:right w:val="none" w:sz="0" w:space="0" w:color="auto"/>
      </w:divBdr>
    </w:div>
    <w:div w:id="806239158">
      <w:bodyDiv w:val="1"/>
      <w:marLeft w:val="0"/>
      <w:marRight w:val="0"/>
      <w:marTop w:val="0"/>
      <w:marBottom w:val="0"/>
      <w:divBdr>
        <w:top w:val="none" w:sz="0" w:space="0" w:color="auto"/>
        <w:left w:val="none" w:sz="0" w:space="0" w:color="auto"/>
        <w:bottom w:val="none" w:sz="0" w:space="0" w:color="auto"/>
        <w:right w:val="none" w:sz="0" w:space="0" w:color="auto"/>
      </w:divBdr>
      <w:divsChild>
        <w:div w:id="1600678148">
          <w:marLeft w:val="0"/>
          <w:marRight w:val="0"/>
          <w:marTop w:val="0"/>
          <w:marBottom w:val="0"/>
          <w:divBdr>
            <w:top w:val="none" w:sz="0" w:space="0" w:color="auto"/>
            <w:left w:val="none" w:sz="0" w:space="0" w:color="auto"/>
            <w:bottom w:val="none" w:sz="0" w:space="0" w:color="auto"/>
            <w:right w:val="none" w:sz="0" w:space="0" w:color="auto"/>
          </w:divBdr>
        </w:div>
      </w:divsChild>
    </w:div>
    <w:div w:id="806698812">
      <w:bodyDiv w:val="1"/>
      <w:marLeft w:val="0"/>
      <w:marRight w:val="0"/>
      <w:marTop w:val="0"/>
      <w:marBottom w:val="0"/>
      <w:divBdr>
        <w:top w:val="none" w:sz="0" w:space="0" w:color="auto"/>
        <w:left w:val="none" w:sz="0" w:space="0" w:color="auto"/>
        <w:bottom w:val="none" w:sz="0" w:space="0" w:color="auto"/>
        <w:right w:val="none" w:sz="0" w:space="0" w:color="auto"/>
      </w:divBdr>
      <w:divsChild>
        <w:div w:id="1156920178">
          <w:marLeft w:val="0"/>
          <w:marRight w:val="0"/>
          <w:marTop w:val="0"/>
          <w:marBottom w:val="0"/>
          <w:divBdr>
            <w:top w:val="none" w:sz="0" w:space="0" w:color="auto"/>
            <w:left w:val="none" w:sz="0" w:space="0" w:color="auto"/>
            <w:bottom w:val="none" w:sz="0" w:space="0" w:color="auto"/>
            <w:right w:val="none" w:sz="0" w:space="0" w:color="auto"/>
          </w:divBdr>
        </w:div>
      </w:divsChild>
    </w:div>
    <w:div w:id="806899587">
      <w:bodyDiv w:val="1"/>
      <w:marLeft w:val="0"/>
      <w:marRight w:val="0"/>
      <w:marTop w:val="0"/>
      <w:marBottom w:val="0"/>
      <w:divBdr>
        <w:top w:val="none" w:sz="0" w:space="0" w:color="auto"/>
        <w:left w:val="none" w:sz="0" w:space="0" w:color="auto"/>
        <w:bottom w:val="none" w:sz="0" w:space="0" w:color="auto"/>
        <w:right w:val="none" w:sz="0" w:space="0" w:color="auto"/>
      </w:divBdr>
    </w:div>
    <w:div w:id="807166500">
      <w:bodyDiv w:val="1"/>
      <w:marLeft w:val="0"/>
      <w:marRight w:val="0"/>
      <w:marTop w:val="0"/>
      <w:marBottom w:val="0"/>
      <w:divBdr>
        <w:top w:val="none" w:sz="0" w:space="0" w:color="auto"/>
        <w:left w:val="none" w:sz="0" w:space="0" w:color="auto"/>
        <w:bottom w:val="none" w:sz="0" w:space="0" w:color="auto"/>
        <w:right w:val="none" w:sz="0" w:space="0" w:color="auto"/>
      </w:divBdr>
    </w:div>
    <w:div w:id="807238262">
      <w:bodyDiv w:val="1"/>
      <w:marLeft w:val="0"/>
      <w:marRight w:val="0"/>
      <w:marTop w:val="0"/>
      <w:marBottom w:val="0"/>
      <w:divBdr>
        <w:top w:val="none" w:sz="0" w:space="0" w:color="auto"/>
        <w:left w:val="none" w:sz="0" w:space="0" w:color="auto"/>
        <w:bottom w:val="none" w:sz="0" w:space="0" w:color="auto"/>
        <w:right w:val="none" w:sz="0" w:space="0" w:color="auto"/>
      </w:divBdr>
      <w:divsChild>
        <w:div w:id="988942291">
          <w:marLeft w:val="0"/>
          <w:marRight w:val="0"/>
          <w:marTop w:val="0"/>
          <w:marBottom w:val="0"/>
          <w:divBdr>
            <w:top w:val="none" w:sz="0" w:space="0" w:color="auto"/>
            <w:left w:val="none" w:sz="0" w:space="0" w:color="auto"/>
            <w:bottom w:val="none" w:sz="0" w:space="0" w:color="auto"/>
            <w:right w:val="none" w:sz="0" w:space="0" w:color="auto"/>
          </w:divBdr>
        </w:div>
      </w:divsChild>
    </w:div>
    <w:div w:id="807282312">
      <w:bodyDiv w:val="1"/>
      <w:marLeft w:val="0"/>
      <w:marRight w:val="0"/>
      <w:marTop w:val="0"/>
      <w:marBottom w:val="0"/>
      <w:divBdr>
        <w:top w:val="none" w:sz="0" w:space="0" w:color="auto"/>
        <w:left w:val="none" w:sz="0" w:space="0" w:color="auto"/>
        <w:bottom w:val="none" w:sz="0" w:space="0" w:color="auto"/>
        <w:right w:val="none" w:sz="0" w:space="0" w:color="auto"/>
      </w:divBdr>
    </w:div>
    <w:div w:id="807431621">
      <w:bodyDiv w:val="1"/>
      <w:marLeft w:val="0"/>
      <w:marRight w:val="0"/>
      <w:marTop w:val="0"/>
      <w:marBottom w:val="0"/>
      <w:divBdr>
        <w:top w:val="none" w:sz="0" w:space="0" w:color="auto"/>
        <w:left w:val="none" w:sz="0" w:space="0" w:color="auto"/>
        <w:bottom w:val="none" w:sz="0" w:space="0" w:color="auto"/>
        <w:right w:val="none" w:sz="0" w:space="0" w:color="auto"/>
      </w:divBdr>
    </w:div>
    <w:div w:id="807820027">
      <w:bodyDiv w:val="1"/>
      <w:marLeft w:val="0"/>
      <w:marRight w:val="0"/>
      <w:marTop w:val="0"/>
      <w:marBottom w:val="0"/>
      <w:divBdr>
        <w:top w:val="none" w:sz="0" w:space="0" w:color="auto"/>
        <w:left w:val="none" w:sz="0" w:space="0" w:color="auto"/>
        <w:bottom w:val="none" w:sz="0" w:space="0" w:color="auto"/>
        <w:right w:val="none" w:sz="0" w:space="0" w:color="auto"/>
      </w:divBdr>
      <w:divsChild>
        <w:div w:id="1858738679">
          <w:marLeft w:val="0"/>
          <w:marRight w:val="0"/>
          <w:marTop w:val="0"/>
          <w:marBottom w:val="0"/>
          <w:divBdr>
            <w:top w:val="none" w:sz="0" w:space="0" w:color="auto"/>
            <w:left w:val="none" w:sz="0" w:space="0" w:color="auto"/>
            <w:bottom w:val="none" w:sz="0" w:space="0" w:color="auto"/>
            <w:right w:val="none" w:sz="0" w:space="0" w:color="auto"/>
          </w:divBdr>
        </w:div>
      </w:divsChild>
    </w:div>
    <w:div w:id="808011549">
      <w:bodyDiv w:val="1"/>
      <w:marLeft w:val="0"/>
      <w:marRight w:val="0"/>
      <w:marTop w:val="0"/>
      <w:marBottom w:val="0"/>
      <w:divBdr>
        <w:top w:val="none" w:sz="0" w:space="0" w:color="auto"/>
        <w:left w:val="none" w:sz="0" w:space="0" w:color="auto"/>
        <w:bottom w:val="none" w:sz="0" w:space="0" w:color="auto"/>
        <w:right w:val="none" w:sz="0" w:space="0" w:color="auto"/>
      </w:divBdr>
    </w:div>
    <w:div w:id="809440159">
      <w:bodyDiv w:val="1"/>
      <w:marLeft w:val="0"/>
      <w:marRight w:val="0"/>
      <w:marTop w:val="0"/>
      <w:marBottom w:val="0"/>
      <w:divBdr>
        <w:top w:val="none" w:sz="0" w:space="0" w:color="auto"/>
        <w:left w:val="none" w:sz="0" w:space="0" w:color="auto"/>
        <w:bottom w:val="none" w:sz="0" w:space="0" w:color="auto"/>
        <w:right w:val="none" w:sz="0" w:space="0" w:color="auto"/>
      </w:divBdr>
      <w:divsChild>
        <w:div w:id="723062372">
          <w:marLeft w:val="0"/>
          <w:marRight w:val="0"/>
          <w:marTop w:val="0"/>
          <w:marBottom w:val="0"/>
          <w:divBdr>
            <w:top w:val="none" w:sz="0" w:space="0" w:color="auto"/>
            <w:left w:val="none" w:sz="0" w:space="0" w:color="auto"/>
            <w:bottom w:val="none" w:sz="0" w:space="0" w:color="auto"/>
            <w:right w:val="none" w:sz="0" w:space="0" w:color="auto"/>
          </w:divBdr>
        </w:div>
      </w:divsChild>
    </w:div>
    <w:div w:id="810052987">
      <w:bodyDiv w:val="1"/>
      <w:marLeft w:val="0"/>
      <w:marRight w:val="0"/>
      <w:marTop w:val="0"/>
      <w:marBottom w:val="0"/>
      <w:divBdr>
        <w:top w:val="none" w:sz="0" w:space="0" w:color="auto"/>
        <w:left w:val="none" w:sz="0" w:space="0" w:color="auto"/>
        <w:bottom w:val="none" w:sz="0" w:space="0" w:color="auto"/>
        <w:right w:val="none" w:sz="0" w:space="0" w:color="auto"/>
      </w:divBdr>
    </w:div>
    <w:div w:id="810487173">
      <w:bodyDiv w:val="1"/>
      <w:marLeft w:val="0"/>
      <w:marRight w:val="0"/>
      <w:marTop w:val="0"/>
      <w:marBottom w:val="0"/>
      <w:divBdr>
        <w:top w:val="none" w:sz="0" w:space="0" w:color="auto"/>
        <w:left w:val="none" w:sz="0" w:space="0" w:color="auto"/>
        <w:bottom w:val="none" w:sz="0" w:space="0" w:color="auto"/>
        <w:right w:val="none" w:sz="0" w:space="0" w:color="auto"/>
      </w:divBdr>
    </w:div>
    <w:div w:id="810637310">
      <w:bodyDiv w:val="1"/>
      <w:marLeft w:val="0"/>
      <w:marRight w:val="0"/>
      <w:marTop w:val="0"/>
      <w:marBottom w:val="0"/>
      <w:divBdr>
        <w:top w:val="none" w:sz="0" w:space="0" w:color="auto"/>
        <w:left w:val="none" w:sz="0" w:space="0" w:color="auto"/>
        <w:bottom w:val="none" w:sz="0" w:space="0" w:color="auto"/>
        <w:right w:val="none" w:sz="0" w:space="0" w:color="auto"/>
      </w:divBdr>
    </w:div>
    <w:div w:id="810750320">
      <w:bodyDiv w:val="1"/>
      <w:marLeft w:val="0"/>
      <w:marRight w:val="0"/>
      <w:marTop w:val="0"/>
      <w:marBottom w:val="0"/>
      <w:divBdr>
        <w:top w:val="none" w:sz="0" w:space="0" w:color="auto"/>
        <w:left w:val="none" w:sz="0" w:space="0" w:color="auto"/>
        <w:bottom w:val="none" w:sz="0" w:space="0" w:color="auto"/>
        <w:right w:val="none" w:sz="0" w:space="0" w:color="auto"/>
      </w:divBdr>
      <w:divsChild>
        <w:div w:id="974218191">
          <w:marLeft w:val="0"/>
          <w:marRight w:val="0"/>
          <w:marTop w:val="0"/>
          <w:marBottom w:val="0"/>
          <w:divBdr>
            <w:top w:val="none" w:sz="0" w:space="0" w:color="auto"/>
            <w:left w:val="none" w:sz="0" w:space="0" w:color="auto"/>
            <w:bottom w:val="none" w:sz="0" w:space="0" w:color="auto"/>
            <w:right w:val="none" w:sz="0" w:space="0" w:color="auto"/>
          </w:divBdr>
        </w:div>
      </w:divsChild>
    </w:div>
    <w:div w:id="812260955">
      <w:bodyDiv w:val="1"/>
      <w:marLeft w:val="0"/>
      <w:marRight w:val="0"/>
      <w:marTop w:val="0"/>
      <w:marBottom w:val="0"/>
      <w:divBdr>
        <w:top w:val="none" w:sz="0" w:space="0" w:color="auto"/>
        <w:left w:val="none" w:sz="0" w:space="0" w:color="auto"/>
        <w:bottom w:val="none" w:sz="0" w:space="0" w:color="auto"/>
        <w:right w:val="none" w:sz="0" w:space="0" w:color="auto"/>
      </w:divBdr>
    </w:div>
    <w:div w:id="812604871">
      <w:bodyDiv w:val="1"/>
      <w:marLeft w:val="0"/>
      <w:marRight w:val="0"/>
      <w:marTop w:val="0"/>
      <w:marBottom w:val="0"/>
      <w:divBdr>
        <w:top w:val="none" w:sz="0" w:space="0" w:color="auto"/>
        <w:left w:val="none" w:sz="0" w:space="0" w:color="auto"/>
        <w:bottom w:val="none" w:sz="0" w:space="0" w:color="auto"/>
        <w:right w:val="none" w:sz="0" w:space="0" w:color="auto"/>
      </w:divBdr>
      <w:divsChild>
        <w:div w:id="899709948">
          <w:marLeft w:val="0"/>
          <w:marRight w:val="0"/>
          <w:marTop w:val="0"/>
          <w:marBottom w:val="0"/>
          <w:divBdr>
            <w:top w:val="none" w:sz="0" w:space="0" w:color="auto"/>
            <w:left w:val="none" w:sz="0" w:space="0" w:color="auto"/>
            <w:bottom w:val="none" w:sz="0" w:space="0" w:color="auto"/>
            <w:right w:val="none" w:sz="0" w:space="0" w:color="auto"/>
          </w:divBdr>
        </w:div>
      </w:divsChild>
    </w:div>
    <w:div w:id="813251601">
      <w:bodyDiv w:val="1"/>
      <w:marLeft w:val="0"/>
      <w:marRight w:val="0"/>
      <w:marTop w:val="0"/>
      <w:marBottom w:val="0"/>
      <w:divBdr>
        <w:top w:val="none" w:sz="0" w:space="0" w:color="auto"/>
        <w:left w:val="none" w:sz="0" w:space="0" w:color="auto"/>
        <w:bottom w:val="none" w:sz="0" w:space="0" w:color="auto"/>
        <w:right w:val="none" w:sz="0" w:space="0" w:color="auto"/>
      </w:divBdr>
    </w:div>
    <w:div w:id="813447445">
      <w:bodyDiv w:val="1"/>
      <w:marLeft w:val="0"/>
      <w:marRight w:val="0"/>
      <w:marTop w:val="0"/>
      <w:marBottom w:val="0"/>
      <w:divBdr>
        <w:top w:val="none" w:sz="0" w:space="0" w:color="auto"/>
        <w:left w:val="none" w:sz="0" w:space="0" w:color="auto"/>
        <w:bottom w:val="none" w:sz="0" w:space="0" w:color="auto"/>
        <w:right w:val="none" w:sz="0" w:space="0" w:color="auto"/>
      </w:divBdr>
    </w:div>
    <w:div w:id="814108579">
      <w:bodyDiv w:val="1"/>
      <w:marLeft w:val="0"/>
      <w:marRight w:val="0"/>
      <w:marTop w:val="0"/>
      <w:marBottom w:val="0"/>
      <w:divBdr>
        <w:top w:val="none" w:sz="0" w:space="0" w:color="auto"/>
        <w:left w:val="none" w:sz="0" w:space="0" w:color="auto"/>
        <w:bottom w:val="none" w:sz="0" w:space="0" w:color="auto"/>
        <w:right w:val="none" w:sz="0" w:space="0" w:color="auto"/>
      </w:divBdr>
    </w:div>
    <w:div w:id="814491746">
      <w:bodyDiv w:val="1"/>
      <w:marLeft w:val="0"/>
      <w:marRight w:val="0"/>
      <w:marTop w:val="0"/>
      <w:marBottom w:val="0"/>
      <w:divBdr>
        <w:top w:val="none" w:sz="0" w:space="0" w:color="auto"/>
        <w:left w:val="none" w:sz="0" w:space="0" w:color="auto"/>
        <w:bottom w:val="none" w:sz="0" w:space="0" w:color="auto"/>
        <w:right w:val="none" w:sz="0" w:space="0" w:color="auto"/>
      </w:divBdr>
      <w:divsChild>
        <w:div w:id="1272276727">
          <w:marLeft w:val="0"/>
          <w:marRight w:val="0"/>
          <w:marTop w:val="0"/>
          <w:marBottom w:val="0"/>
          <w:divBdr>
            <w:top w:val="none" w:sz="0" w:space="0" w:color="auto"/>
            <w:left w:val="none" w:sz="0" w:space="0" w:color="auto"/>
            <w:bottom w:val="none" w:sz="0" w:space="0" w:color="auto"/>
            <w:right w:val="none" w:sz="0" w:space="0" w:color="auto"/>
          </w:divBdr>
        </w:div>
      </w:divsChild>
    </w:div>
    <w:div w:id="814639050">
      <w:bodyDiv w:val="1"/>
      <w:marLeft w:val="0"/>
      <w:marRight w:val="0"/>
      <w:marTop w:val="0"/>
      <w:marBottom w:val="0"/>
      <w:divBdr>
        <w:top w:val="none" w:sz="0" w:space="0" w:color="auto"/>
        <w:left w:val="none" w:sz="0" w:space="0" w:color="auto"/>
        <w:bottom w:val="none" w:sz="0" w:space="0" w:color="auto"/>
        <w:right w:val="none" w:sz="0" w:space="0" w:color="auto"/>
      </w:divBdr>
    </w:div>
    <w:div w:id="815605870">
      <w:bodyDiv w:val="1"/>
      <w:marLeft w:val="0"/>
      <w:marRight w:val="0"/>
      <w:marTop w:val="0"/>
      <w:marBottom w:val="0"/>
      <w:divBdr>
        <w:top w:val="none" w:sz="0" w:space="0" w:color="auto"/>
        <w:left w:val="none" w:sz="0" w:space="0" w:color="auto"/>
        <w:bottom w:val="none" w:sz="0" w:space="0" w:color="auto"/>
        <w:right w:val="none" w:sz="0" w:space="0" w:color="auto"/>
      </w:divBdr>
    </w:div>
    <w:div w:id="816142907">
      <w:bodyDiv w:val="1"/>
      <w:marLeft w:val="0"/>
      <w:marRight w:val="0"/>
      <w:marTop w:val="0"/>
      <w:marBottom w:val="0"/>
      <w:divBdr>
        <w:top w:val="none" w:sz="0" w:space="0" w:color="auto"/>
        <w:left w:val="none" w:sz="0" w:space="0" w:color="auto"/>
        <w:bottom w:val="none" w:sz="0" w:space="0" w:color="auto"/>
        <w:right w:val="none" w:sz="0" w:space="0" w:color="auto"/>
      </w:divBdr>
    </w:div>
    <w:div w:id="817261126">
      <w:bodyDiv w:val="1"/>
      <w:marLeft w:val="0"/>
      <w:marRight w:val="0"/>
      <w:marTop w:val="0"/>
      <w:marBottom w:val="0"/>
      <w:divBdr>
        <w:top w:val="none" w:sz="0" w:space="0" w:color="auto"/>
        <w:left w:val="none" w:sz="0" w:space="0" w:color="auto"/>
        <w:bottom w:val="none" w:sz="0" w:space="0" w:color="auto"/>
        <w:right w:val="none" w:sz="0" w:space="0" w:color="auto"/>
      </w:divBdr>
    </w:div>
    <w:div w:id="817503159">
      <w:bodyDiv w:val="1"/>
      <w:marLeft w:val="0"/>
      <w:marRight w:val="0"/>
      <w:marTop w:val="0"/>
      <w:marBottom w:val="0"/>
      <w:divBdr>
        <w:top w:val="none" w:sz="0" w:space="0" w:color="auto"/>
        <w:left w:val="none" w:sz="0" w:space="0" w:color="auto"/>
        <w:bottom w:val="none" w:sz="0" w:space="0" w:color="auto"/>
        <w:right w:val="none" w:sz="0" w:space="0" w:color="auto"/>
      </w:divBdr>
    </w:div>
    <w:div w:id="818617292">
      <w:bodyDiv w:val="1"/>
      <w:marLeft w:val="0"/>
      <w:marRight w:val="0"/>
      <w:marTop w:val="0"/>
      <w:marBottom w:val="0"/>
      <w:divBdr>
        <w:top w:val="none" w:sz="0" w:space="0" w:color="auto"/>
        <w:left w:val="none" w:sz="0" w:space="0" w:color="auto"/>
        <w:bottom w:val="none" w:sz="0" w:space="0" w:color="auto"/>
        <w:right w:val="none" w:sz="0" w:space="0" w:color="auto"/>
      </w:divBdr>
    </w:div>
    <w:div w:id="819227142">
      <w:bodyDiv w:val="1"/>
      <w:marLeft w:val="0"/>
      <w:marRight w:val="0"/>
      <w:marTop w:val="0"/>
      <w:marBottom w:val="0"/>
      <w:divBdr>
        <w:top w:val="none" w:sz="0" w:space="0" w:color="auto"/>
        <w:left w:val="none" w:sz="0" w:space="0" w:color="auto"/>
        <w:bottom w:val="none" w:sz="0" w:space="0" w:color="auto"/>
        <w:right w:val="none" w:sz="0" w:space="0" w:color="auto"/>
      </w:divBdr>
    </w:div>
    <w:div w:id="819268789">
      <w:bodyDiv w:val="1"/>
      <w:marLeft w:val="0"/>
      <w:marRight w:val="0"/>
      <w:marTop w:val="0"/>
      <w:marBottom w:val="0"/>
      <w:divBdr>
        <w:top w:val="none" w:sz="0" w:space="0" w:color="auto"/>
        <w:left w:val="none" w:sz="0" w:space="0" w:color="auto"/>
        <w:bottom w:val="none" w:sz="0" w:space="0" w:color="auto"/>
        <w:right w:val="none" w:sz="0" w:space="0" w:color="auto"/>
      </w:divBdr>
      <w:divsChild>
        <w:div w:id="571156107">
          <w:marLeft w:val="0"/>
          <w:marRight w:val="0"/>
          <w:marTop w:val="0"/>
          <w:marBottom w:val="0"/>
          <w:divBdr>
            <w:top w:val="none" w:sz="0" w:space="0" w:color="auto"/>
            <w:left w:val="none" w:sz="0" w:space="0" w:color="auto"/>
            <w:bottom w:val="none" w:sz="0" w:space="0" w:color="auto"/>
            <w:right w:val="none" w:sz="0" w:space="0" w:color="auto"/>
          </w:divBdr>
        </w:div>
      </w:divsChild>
    </w:div>
    <w:div w:id="819541209">
      <w:bodyDiv w:val="1"/>
      <w:marLeft w:val="0"/>
      <w:marRight w:val="0"/>
      <w:marTop w:val="0"/>
      <w:marBottom w:val="0"/>
      <w:divBdr>
        <w:top w:val="none" w:sz="0" w:space="0" w:color="auto"/>
        <w:left w:val="none" w:sz="0" w:space="0" w:color="auto"/>
        <w:bottom w:val="none" w:sz="0" w:space="0" w:color="auto"/>
        <w:right w:val="none" w:sz="0" w:space="0" w:color="auto"/>
      </w:divBdr>
      <w:divsChild>
        <w:div w:id="182474713">
          <w:marLeft w:val="0"/>
          <w:marRight w:val="0"/>
          <w:marTop w:val="0"/>
          <w:marBottom w:val="0"/>
          <w:divBdr>
            <w:top w:val="none" w:sz="0" w:space="0" w:color="auto"/>
            <w:left w:val="none" w:sz="0" w:space="0" w:color="auto"/>
            <w:bottom w:val="none" w:sz="0" w:space="0" w:color="auto"/>
            <w:right w:val="none" w:sz="0" w:space="0" w:color="auto"/>
          </w:divBdr>
        </w:div>
      </w:divsChild>
    </w:div>
    <w:div w:id="820267185">
      <w:bodyDiv w:val="1"/>
      <w:marLeft w:val="0"/>
      <w:marRight w:val="0"/>
      <w:marTop w:val="0"/>
      <w:marBottom w:val="0"/>
      <w:divBdr>
        <w:top w:val="none" w:sz="0" w:space="0" w:color="auto"/>
        <w:left w:val="none" w:sz="0" w:space="0" w:color="auto"/>
        <w:bottom w:val="none" w:sz="0" w:space="0" w:color="auto"/>
        <w:right w:val="none" w:sz="0" w:space="0" w:color="auto"/>
      </w:divBdr>
    </w:div>
    <w:div w:id="820345302">
      <w:bodyDiv w:val="1"/>
      <w:marLeft w:val="0"/>
      <w:marRight w:val="0"/>
      <w:marTop w:val="0"/>
      <w:marBottom w:val="0"/>
      <w:divBdr>
        <w:top w:val="none" w:sz="0" w:space="0" w:color="auto"/>
        <w:left w:val="none" w:sz="0" w:space="0" w:color="auto"/>
        <w:bottom w:val="none" w:sz="0" w:space="0" w:color="auto"/>
        <w:right w:val="none" w:sz="0" w:space="0" w:color="auto"/>
      </w:divBdr>
      <w:divsChild>
        <w:div w:id="134105004">
          <w:marLeft w:val="0"/>
          <w:marRight w:val="0"/>
          <w:marTop w:val="0"/>
          <w:marBottom w:val="0"/>
          <w:divBdr>
            <w:top w:val="none" w:sz="0" w:space="0" w:color="auto"/>
            <w:left w:val="none" w:sz="0" w:space="0" w:color="auto"/>
            <w:bottom w:val="none" w:sz="0" w:space="0" w:color="auto"/>
            <w:right w:val="none" w:sz="0" w:space="0" w:color="auto"/>
          </w:divBdr>
        </w:div>
      </w:divsChild>
    </w:div>
    <w:div w:id="820729322">
      <w:bodyDiv w:val="1"/>
      <w:marLeft w:val="0"/>
      <w:marRight w:val="0"/>
      <w:marTop w:val="0"/>
      <w:marBottom w:val="0"/>
      <w:divBdr>
        <w:top w:val="none" w:sz="0" w:space="0" w:color="auto"/>
        <w:left w:val="none" w:sz="0" w:space="0" w:color="auto"/>
        <w:bottom w:val="none" w:sz="0" w:space="0" w:color="auto"/>
        <w:right w:val="none" w:sz="0" w:space="0" w:color="auto"/>
      </w:divBdr>
    </w:div>
    <w:div w:id="820776564">
      <w:bodyDiv w:val="1"/>
      <w:marLeft w:val="0"/>
      <w:marRight w:val="0"/>
      <w:marTop w:val="0"/>
      <w:marBottom w:val="0"/>
      <w:divBdr>
        <w:top w:val="none" w:sz="0" w:space="0" w:color="auto"/>
        <w:left w:val="none" w:sz="0" w:space="0" w:color="auto"/>
        <w:bottom w:val="none" w:sz="0" w:space="0" w:color="auto"/>
        <w:right w:val="none" w:sz="0" w:space="0" w:color="auto"/>
      </w:divBdr>
    </w:div>
    <w:div w:id="821002116">
      <w:bodyDiv w:val="1"/>
      <w:marLeft w:val="0"/>
      <w:marRight w:val="0"/>
      <w:marTop w:val="0"/>
      <w:marBottom w:val="0"/>
      <w:divBdr>
        <w:top w:val="none" w:sz="0" w:space="0" w:color="auto"/>
        <w:left w:val="none" w:sz="0" w:space="0" w:color="auto"/>
        <w:bottom w:val="none" w:sz="0" w:space="0" w:color="auto"/>
        <w:right w:val="none" w:sz="0" w:space="0" w:color="auto"/>
      </w:divBdr>
      <w:divsChild>
        <w:div w:id="2111197558">
          <w:marLeft w:val="0"/>
          <w:marRight w:val="0"/>
          <w:marTop w:val="0"/>
          <w:marBottom w:val="0"/>
          <w:divBdr>
            <w:top w:val="none" w:sz="0" w:space="0" w:color="auto"/>
            <w:left w:val="none" w:sz="0" w:space="0" w:color="auto"/>
            <w:bottom w:val="none" w:sz="0" w:space="0" w:color="auto"/>
            <w:right w:val="none" w:sz="0" w:space="0" w:color="auto"/>
          </w:divBdr>
        </w:div>
      </w:divsChild>
    </w:div>
    <w:div w:id="822353478">
      <w:bodyDiv w:val="1"/>
      <w:marLeft w:val="0"/>
      <w:marRight w:val="0"/>
      <w:marTop w:val="0"/>
      <w:marBottom w:val="0"/>
      <w:divBdr>
        <w:top w:val="none" w:sz="0" w:space="0" w:color="auto"/>
        <w:left w:val="none" w:sz="0" w:space="0" w:color="auto"/>
        <w:bottom w:val="none" w:sz="0" w:space="0" w:color="auto"/>
        <w:right w:val="none" w:sz="0" w:space="0" w:color="auto"/>
      </w:divBdr>
    </w:div>
    <w:div w:id="822426142">
      <w:bodyDiv w:val="1"/>
      <w:marLeft w:val="0"/>
      <w:marRight w:val="0"/>
      <w:marTop w:val="0"/>
      <w:marBottom w:val="0"/>
      <w:divBdr>
        <w:top w:val="none" w:sz="0" w:space="0" w:color="auto"/>
        <w:left w:val="none" w:sz="0" w:space="0" w:color="auto"/>
        <w:bottom w:val="none" w:sz="0" w:space="0" w:color="auto"/>
        <w:right w:val="none" w:sz="0" w:space="0" w:color="auto"/>
      </w:divBdr>
    </w:div>
    <w:div w:id="822938257">
      <w:bodyDiv w:val="1"/>
      <w:marLeft w:val="0"/>
      <w:marRight w:val="0"/>
      <w:marTop w:val="0"/>
      <w:marBottom w:val="0"/>
      <w:divBdr>
        <w:top w:val="none" w:sz="0" w:space="0" w:color="auto"/>
        <w:left w:val="none" w:sz="0" w:space="0" w:color="auto"/>
        <w:bottom w:val="none" w:sz="0" w:space="0" w:color="auto"/>
        <w:right w:val="none" w:sz="0" w:space="0" w:color="auto"/>
      </w:divBdr>
    </w:div>
    <w:div w:id="823547205">
      <w:bodyDiv w:val="1"/>
      <w:marLeft w:val="0"/>
      <w:marRight w:val="0"/>
      <w:marTop w:val="0"/>
      <w:marBottom w:val="0"/>
      <w:divBdr>
        <w:top w:val="none" w:sz="0" w:space="0" w:color="auto"/>
        <w:left w:val="none" w:sz="0" w:space="0" w:color="auto"/>
        <w:bottom w:val="none" w:sz="0" w:space="0" w:color="auto"/>
        <w:right w:val="none" w:sz="0" w:space="0" w:color="auto"/>
      </w:divBdr>
      <w:divsChild>
        <w:div w:id="167912325">
          <w:marLeft w:val="0"/>
          <w:marRight w:val="0"/>
          <w:marTop w:val="0"/>
          <w:marBottom w:val="0"/>
          <w:divBdr>
            <w:top w:val="none" w:sz="0" w:space="0" w:color="auto"/>
            <w:left w:val="none" w:sz="0" w:space="0" w:color="auto"/>
            <w:bottom w:val="none" w:sz="0" w:space="0" w:color="auto"/>
            <w:right w:val="none" w:sz="0" w:space="0" w:color="auto"/>
          </w:divBdr>
        </w:div>
      </w:divsChild>
    </w:div>
    <w:div w:id="823550542">
      <w:bodyDiv w:val="1"/>
      <w:marLeft w:val="0"/>
      <w:marRight w:val="0"/>
      <w:marTop w:val="0"/>
      <w:marBottom w:val="0"/>
      <w:divBdr>
        <w:top w:val="none" w:sz="0" w:space="0" w:color="auto"/>
        <w:left w:val="none" w:sz="0" w:space="0" w:color="auto"/>
        <w:bottom w:val="none" w:sz="0" w:space="0" w:color="auto"/>
        <w:right w:val="none" w:sz="0" w:space="0" w:color="auto"/>
      </w:divBdr>
      <w:divsChild>
        <w:div w:id="1002900162">
          <w:marLeft w:val="0"/>
          <w:marRight w:val="0"/>
          <w:marTop w:val="0"/>
          <w:marBottom w:val="0"/>
          <w:divBdr>
            <w:top w:val="none" w:sz="0" w:space="0" w:color="auto"/>
            <w:left w:val="none" w:sz="0" w:space="0" w:color="auto"/>
            <w:bottom w:val="none" w:sz="0" w:space="0" w:color="auto"/>
            <w:right w:val="none" w:sz="0" w:space="0" w:color="auto"/>
          </w:divBdr>
        </w:div>
      </w:divsChild>
    </w:div>
    <w:div w:id="823815933">
      <w:bodyDiv w:val="1"/>
      <w:marLeft w:val="0"/>
      <w:marRight w:val="0"/>
      <w:marTop w:val="0"/>
      <w:marBottom w:val="0"/>
      <w:divBdr>
        <w:top w:val="none" w:sz="0" w:space="0" w:color="auto"/>
        <w:left w:val="none" w:sz="0" w:space="0" w:color="auto"/>
        <w:bottom w:val="none" w:sz="0" w:space="0" w:color="auto"/>
        <w:right w:val="none" w:sz="0" w:space="0" w:color="auto"/>
      </w:divBdr>
    </w:div>
    <w:div w:id="824317805">
      <w:bodyDiv w:val="1"/>
      <w:marLeft w:val="0"/>
      <w:marRight w:val="0"/>
      <w:marTop w:val="0"/>
      <w:marBottom w:val="0"/>
      <w:divBdr>
        <w:top w:val="none" w:sz="0" w:space="0" w:color="auto"/>
        <w:left w:val="none" w:sz="0" w:space="0" w:color="auto"/>
        <w:bottom w:val="none" w:sz="0" w:space="0" w:color="auto"/>
        <w:right w:val="none" w:sz="0" w:space="0" w:color="auto"/>
      </w:divBdr>
    </w:div>
    <w:div w:id="825170203">
      <w:bodyDiv w:val="1"/>
      <w:marLeft w:val="0"/>
      <w:marRight w:val="0"/>
      <w:marTop w:val="0"/>
      <w:marBottom w:val="0"/>
      <w:divBdr>
        <w:top w:val="none" w:sz="0" w:space="0" w:color="auto"/>
        <w:left w:val="none" w:sz="0" w:space="0" w:color="auto"/>
        <w:bottom w:val="none" w:sz="0" w:space="0" w:color="auto"/>
        <w:right w:val="none" w:sz="0" w:space="0" w:color="auto"/>
      </w:divBdr>
    </w:div>
    <w:div w:id="825318354">
      <w:bodyDiv w:val="1"/>
      <w:marLeft w:val="0"/>
      <w:marRight w:val="0"/>
      <w:marTop w:val="0"/>
      <w:marBottom w:val="0"/>
      <w:divBdr>
        <w:top w:val="none" w:sz="0" w:space="0" w:color="auto"/>
        <w:left w:val="none" w:sz="0" w:space="0" w:color="auto"/>
        <w:bottom w:val="none" w:sz="0" w:space="0" w:color="auto"/>
        <w:right w:val="none" w:sz="0" w:space="0" w:color="auto"/>
      </w:divBdr>
      <w:divsChild>
        <w:div w:id="1208225878">
          <w:marLeft w:val="-75"/>
          <w:marRight w:val="-75"/>
          <w:marTop w:val="0"/>
          <w:marBottom w:val="0"/>
          <w:divBdr>
            <w:top w:val="none" w:sz="0" w:space="0" w:color="auto"/>
            <w:left w:val="none" w:sz="0" w:space="0" w:color="auto"/>
            <w:bottom w:val="none" w:sz="0" w:space="0" w:color="auto"/>
            <w:right w:val="none" w:sz="0" w:space="0" w:color="auto"/>
          </w:divBdr>
          <w:divsChild>
            <w:div w:id="11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82204">
      <w:bodyDiv w:val="1"/>
      <w:marLeft w:val="0"/>
      <w:marRight w:val="0"/>
      <w:marTop w:val="0"/>
      <w:marBottom w:val="0"/>
      <w:divBdr>
        <w:top w:val="none" w:sz="0" w:space="0" w:color="auto"/>
        <w:left w:val="none" w:sz="0" w:space="0" w:color="auto"/>
        <w:bottom w:val="none" w:sz="0" w:space="0" w:color="auto"/>
        <w:right w:val="none" w:sz="0" w:space="0" w:color="auto"/>
      </w:divBdr>
    </w:div>
    <w:div w:id="825973367">
      <w:bodyDiv w:val="1"/>
      <w:marLeft w:val="0"/>
      <w:marRight w:val="0"/>
      <w:marTop w:val="0"/>
      <w:marBottom w:val="0"/>
      <w:divBdr>
        <w:top w:val="none" w:sz="0" w:space="0" w:color="auto"/>
        <w:left w:val="none" w:sz="0" w:space="0" w:color="auto"/>
        <w:bottom w:val="none" w:sz="0" w:space="0" w:color="auto"/>
        <w:right w:val="none" w:sz="0" w:space="0" w:color="auto"/>
      </w:divBdr>
    </w:div>
    <w:div w:id="826558456">
      <w:bodyDiv w:val="1"/>
      <w:marLeft w:val="0"/>
      <w:marRight w:val="0"/>
      <w:marTop w:val="0"/>
      <w:marBottom w:val="0"/>
      <w:divBdr>
        <w:top w:val="none" w:sz="0" w:space="0" w:color="auto"/>
        <w:left w:val="none" w:sz="0" w:space="0" w:color="auto"/>
        <w:bottom w:val="none" w:sz="0" w:space="0" w:color="auto"/>
        <w:right w:val="none" w:sz="0" w:space="0" w:color="auto"/>
      </w:divBdr>
      <w:divsChild>
        <w:div w:id="1865554570">
          <w:marLeft w:val="0"/>
          <w:marRight w:val="0"/>
          <w:marTop w:val="0"/>
          <w:marBottom w:val="0"/>
          <w:divBdr>
            <w:top w:val="none" w:sz="0" w:space="0" w:color="auto"/>
            <w:left w:val="none" w:sz="0" w:space="0" w:color="auto"/>
            <w:bottom w:val="none" w:sz="0" w:space="0" w:color="auto"/>
            <w:right w:val="none" w:sz="0" w:space="0" w:color="auto"/>
          </w:divBdr>
        </w:div>
      </w:divsChild>
    </w:div>
    <w:div w:id="826746220">
      <w:bodyDiv w:val="1"/>
      <w:marLeft w:val="0"/>
      <w:marRight w:val="0"/>
      <w:marTop w:val="0"/>
      <w:marBottom w:val="0"/>
      <w:divBdr>
        <w:top w:val="none" w:sz="0" w:space="0" w:color="auto"/>
        <w:left w:val="none" w:sz="0" w:space="0" w:color="auto"/>
        <w:bottom w:val="none" w:sz="0" w:space="0" w:color="auto"/>
        <w:right w:val="none" w:sz="0" w:space="0" w:color="auto"/>
      </w:divBdr>
    </w:div>
    <w:div w:id="827139482">
      <w:bodyDiv w:val="1"/>
      <w:marLeft w:val="0"/>
      <w:marRight w:val="0"/>
      <w:marTop w:val="0"/>
      <w:marBottom w:val="0"/>
      <w:divBdr>
        <w:top w:val="none" w:sz="0" w:space="0" w:color="auto"/>
        <w:left w:val="none" w:sz="0" w:space="0" w:color="auto"/>
        <w:bottom w:val="none" w:sz="0" w:space="0" w:color="auto"/>
        <w:right w:val="none" w:sz="0" w:space="0" w:color="auto"/>
      </w:divBdr>
    </w:div>
    <w:div w:id="827553737">
      <w:bodyDiv w:val="1"/>
      <w:marLeft w:val="0"/>
      <w:marRight w:val="0"/>
      <w:marTop w:val="0"/>
      <w:marBottom w:val="0"/>
      <w:divBdr>
        <w:top w:val="none" w:sz="0" w:space="0" w:color="auto"/>
        <w:left w:val="none" w:sz="0" w:space="0" w:color="auto"/>
        <w:bottom w:val="none" w:sz="0" w:space="0" w:color="auto"/>
        <w:right w:val="none" w:sz="0" w:space="0" w:color="auto"/>
      </w:divBdr>
    </w:div>
    <w:div w:id="828206104">
      <w:bodyDiv w:val="1"/>
      <w:marLeft w:val="0"/>
      <w:marRight w:val="0"/>
      <w:marTop w:val="0"/>
      <w:marBottom w:val="0"/>
      <w:divBdr>
        <w:top w:val="none" w:sz="0" w:space="0" w:color="auto"/>
        <w:left w:val="none" w:sz="0" w:space="0" w:color="auto"/>
        <w:bottom w:val="none" w:sz="0" w:space="0" w:color="auto"/>
        <w:right w:val="none" w:sz="0" w:space="0" w:color="auto"/>
      </w:divBdr>
    </w:div>
    <w:div w:id="828786841">
      <w:bodyDiv w:val="1"/>
      <w:marLeft w:val="0"/>
      <w:marRight w:val="0"/>
      <w:marTop w:val="0"/>
      <w:marBottom w:val="0"/>
      <w:divBdr>
        <w:top w:val="none" w:sz="0" w:space="0" w:color="auto"/>
        <w:left w:val="none" w:sz="0" w:space="0" w:color="auto"/>
        <w:bottom w:val="none" w:sz="0" w:space="0" w:color="auto"/>
        <w:right w:val="none" w:sz="0" w:space="0" w:color="auto"/>
      </w:divBdr>
      <w:divsChild>
        <w:div w:id="1047409005">
          <w:marLeft w:val="0"/>
          <w:marRight w:val="0"/>
          <w:marTop w:val="0"/>
          <w:marBottom w:val="0"/>
          <w:divBdr>
            <w:top w:val="none" w:sz="0" w:space="0" w:color="auto"/>
            <w:left w:val="none" w:sz="0" w:space="0" w:color="auto"/>
            <w:bottom w:val="none" w:sz="0" w:space="0" w:color="auto"/>
            <w:right w:val="none" w:sz="0" w:space="0" w:color="auto"/>
          </w:divBdr>
        </w:div>
      </w:divsChild>
    </w:div>
    <w:div w:id="828789436">
      <w:bodyDiv w:val="1"/>
      <w:marLeft w:val="0"/>
      <w:marRight w:val="0"/>
      <w:marTop w:val="0"/>
      <w:marBottom w:val="0"/>
      <w:divBdr>
        <w:top w:val="none" w:sz="0" w:space="0" w:color="auto"/>
        <w:left w:val="none" w:sz="0" w:space="0" w:color="auto"/>
        <w:bottom w:val="none" w:sz="0" w:space="0" w:color="auto"/>
        <w:right w:val="none" w:sz="0" w:space="0" w:color="auto"/>
      </w:divBdr>
      <w:divsChild>
        <w:div w:id="113795904">
          <w:marLeft w:val="0"/>
          <w:marRight w:val="0"/>
          <w:marTop w:val="0"/>
          <w:marBottom w:val="0"/>
          <w:divBdr>
            <w:top w:val="none" w:sz="0" w:space="0" w:color="auto"/>
            <w:left w:val="none" w:sz="0" w:space="0" w:color="auto"/>
            <w:bottom w:val="none" w:sz="0" w:space="0" w:color="auto"/>
            <w:right w:val="none" w:sz="0" w:space="0" w:color="auto"/>
          </w:divBdr>
        </w:div>
      </w:divsChild>
    </w:div>
    <w:div w:id="829297026">
      <w:bodyDiv w:val="1"/>
      <w:marLeft w:val="0"/>
      <w:marRight w:val="0"/>
      <w:marTop w:val="0"/>
      <w:marBottom w:val="0"/>
      <w:divBdr>
        <w:top w:val="none" w:sz="0" w:space="0" w:color="auto"/>
        <w:left w:val="none" w:sz="0" w:space="0" w:color="auto"/>
        <w:bottom w:val="none" w:sz="0" w:space="0" w:color="auto"/>
        <w:right w:val="none" w:sz="0" w:space="0" w:color="auto"/>
      </w:divBdr>
    </w:div>
    <w:div w:id="829518417">
      <w:bodyDiv w:val="1"/>
      <w:marLeft w:val="0"/>
      <w:marRight w:val="0"/>
      <w:marTop w:val="0"/>
      <w:marBottom w:val="0"/>
      <w:divBdr>
        <w:top w:val="none" w:sz="0" w:space="0" w:color="auto"/>
        <w:left w:val="none" w:sz="0" w:space="0" w:color="auto"/>
        <w:bottom w:val="none" w:sz="0" w:space="0" w:color="auto"/>
        <w:right w:val="none" w:sz="0" w:space="0" w:color="auto"/>
      </w:divBdr>
    </w:div>
    <w:div w:id="829829624">
      <w:bodyDiv w:val="1"/>
      <w:marLeft w:val="0"/>
      <w:marRight w:val="0"/>
      <w:marTop w:val="0"/>
      <w:marBottom w:val="0"/>
      <w:divBdr>
        <w:top w:val="none" w:sz="0" w:space="0" w:color="auto"/>
        <w:left w:val="none" w:sz="0" w:space="0" w:color="auto"/>
        <w:bottom w:val="none" w:sz="0" w:space="0" w:color="auto"/>
        <w:right w:val="none" w:sz="0" w:space="0" w:color="auto"/>
      </w:divBdr>
    </w:div>
    <w:div w:id="829902232">
      <w:bodyDiv w:val="1"/>
      <w:marLeft w:val="0"/>
      <w:marRight w:val="0"/>
      <w:marTop w:val="0"/>
      <w:marBottom w:val="0"/>
      <w:divBdr>
        <w:top w:val="none" w:sz="0" w:space="0" w:color="auto"/>
        <w:left w:val="none" w:sz="0" w:space="0" w:color="auto"/>
        <w:bottom w:val="none" w:sz="0" w:space="0" w:color="auto"/>
        <w:right w:val="none" w:sz="0" w:space="0" w:color="auto"/>
      </w:divBdr>
    </w:div>
    <w:div w:id="829905975">
      <w:bodyDiv w:val="1"/>
      <w:marLeft w:val="0"/>
      <w:marRight w:val="0"/>
      <w:marTop w:val="0"/>
      <w:marBottom w:val="0"/>
      <w:divBdr>
        <w:top w:val="none" w:sz="0" w:space="0" w:color="auto"/>
        <w:left w:val="none" w:sz="0" w:space="0" w:color="auto"/>
        <w:bottom w:val="none" w:sz="0" w:space="0" w:color="auto"/>
        <w:right w:val="none" w:sz="0" w:space="0" w:color="auto"/>
      </w:divBdr>
    </w:div>
    <w:div w:id="829910964">
      <w:bodyDiv w:val="1"/>
      <w:marLeft w:val="0"/>
      <w:marRight w:val="0"/>
      <w:marTop w:val="0"/>
      <w:marBottom w:val="0"/>
      <w:divBdr>
        <w:top w:val="none" w:sz="0" w:space="0" w:color="auto"/>
        <w:left w:val="none" w:sz="0" w:space="0" w:color="auto"/>
        <w:bottom w:val="none" w:sz="0" w:space="0" w:color="auto"/>
        <w:right w:val="none" w:sz="0" w:space="0" w:color="auto"/>
      </w:divBdr>
    </w:div>
    <w:div w:id="830367587">
      <w:bodyDiv w:val="1"/>
      <w:marLeft w:val="0"/>
      <w:marRight w:val="0"/>
      <w:marTop w:val="0"/>
      <w:marBottom w:val="0"/>
      <w:divBdr>
        <w:top w:val="none" w:sz="0" w:space="0" w:color="auto"/>
        <w:left w:val="none" w:sz="0" w:space="0" w:color="auto"/>
        <w:bottom w:val="none" w:sz="0" w:space="0" w:color="auto"/>
        <w:right w:val="none" w:sz="0" w:space="0" w:color="auto"/>
      </w:divBdr>
      <w:divsChild>
        <w:div w:id="1422337081">
          <w:marLeft w:val="0"/>
          <w:marRight w:val="0"/>
          <w:marTop w:val="0"/>
          <w:marBottom w:val="0"/>
          <w:divBdr>
            <w:top w:val="none" w:sz="0" w:space="0" w:color="auto"/>
            <w:left w:val="none" w:sz="0" w:space="0" w:color="auto"/>
            <w:bottom w:val="none" w:sz="0" w:space="0" w:color="auto"/>
            <w:right w:val="none" w:sz="0" w:space="0" w:color="auto"/>
          </w:divBdr>
        </w:div>
      </w:divsChild>
    </w:div>
    <w:div w:id="830483222">
      <w:bodyDiv w:val="1"/>
      <w:marLeft w:val="0"/>
      <w:marRight w:val="0"/>
      <w:marTop w:val="0"/>
      <w:marBottom w:val="0"/>
      <w:divBdr>
        <w:top w:val="none" w:sz="0" w:space="0" w:color="auto"/>
        <w:left w:val="none" w:sz="0" w:space="0" w:color="auto"/>
        <w:bottom w:val="none" w:sz="0" w:space="0" w:color="auto"/>
        <w:right w:val="none" w:sz="0" w:space="0" w:color="auto"/>
      </w:divBdr>
      <w:divsChild>
        <w:div w:id="2102022481">
          <w:marLeft w:val="0"/>
          <w:marRight w:val="0"/>
          <w:marTop w:val="0"/>
          <w:marBottom w:val="0"/>
          <w:divBdr>
            <w:top w:val="none" w:sz="0" w:space="0" w:color="auto"/>
            <w:left w:val="none" w:sz="0" w:space="0" w:color="auto"/>
            <w:bottom w:val="none" w:sz="0" w:space="0" w:color="auto"/>
            <w:right w:val="none" w:sz="0" w:space="0" w:color="auto"/>
          </w:divBdr>
        </w:div>
      </w:divsChild>
    </w:div>
    <w:div w:id="830635217">
      <w:bodyDiv w:val="1"/>
      <w:marLeft w:val="0"/>
      <w:marRight w:val="0"/>
      <w:marTop w:val="0"/>
      <w:marBottom w:val="0"/>
      <w:divBdr>
        <w:top w:val="none" w:sz="0" w:space="0" w:color="auto"/>
        <w:left w:val="none" w:sz="0" w:space="0" w:color="auto"/>
        <w:bottom w:val="none" w:sz="0" w:space="0" w:color="auto"/>
        <w:right w:val="none" w:sz="0" w:space="0" w:color="auto"/>
      </w:divBdr>
    </w:div>
    <w:div w:id="831602674">
      <w:bodyDiv w:val="1"/>
      <w:marLeft w:val="0"/>
      <w:marRight w:val="0"/>
      <w:marTop w:val="0"/>
      <w:marBottom w:val="0"/>
      <w:divBdr>
        <w:top w:val="none" w:sz="0" w:space="0" w:color="auto"/>
        <w:left w:val="none" w:sz="0" w:space="0" w:color="auto"/>
        <w:bottom w:val="none" w:sz="0" w:space="0" w:color="auto"/>
        <w:right w:val="none" w:sz="0" w:space="0" w:color="auto"/>
      </w:divBdr>
    </w:div>
    <w:div w:id="831944911">
      <w:bodyDiv w:val="1"/>
      <w:marLeft w:val="0"/>
      <w:marRight w:val="0"/>
      <w:marTop w:val="0"/>
      <w:marBottom w:val="0"/>
      <w:divBdr>
        <w:top w:val="none" w:sz="0" w:space="0" w:color="auto"/>
        <w:left w:val="none" w:sz="0" w:space="0" w:color="auto"/>
        <w:bottom w:val="none" w:sz="0" w:space="0" w:color="auto"/>
        <w:right w:val="none" w:sz="0" w:space="0" w:color="auto"/>
      </w:divBdr>
      <w:divsChild>
        <w:div w:id="1842163696">
          <w:marLeft w:val="0"/>
          <w:marRight w:val="0"/>
          <w:marTop w:val="0"/>
          <w:marBottom w:val="0"/>
          <w:divBdr>
            <w:top w:val="none" w:sz="0" w:space="0" w:color="auto"/>
            <w:left w:val="none" w:sz="0" w:space="0" w:color="auto"/>
            <w:bottom w:val="none" w:sz="0" w:space="0" w:color="auto"/>
            <w:right w:val="none" w:sz="0" w:space="0" w:color="auto"/>
          </w:divBdr>
        </w:div>
      </w:divsChild>
    </w:div>
    <w:div w:id="832111820">
      <w:bodyDiv w:val="1"/>
      <w:marLeft w:val="0"/>
      <w:marRight w:val="0"/>
      <w:marTop w:val="0"/>
      <w:marBottom w:val="0"/>
      <w:divBdr>
        <w:top w:val="none" w:sz="0" w:space="0" w:color="auto"/>
        <w:left w:val="none" w:sz="0" w:space="0" w:color="auto"/>
        <w:bottom w:val="none" w:sz="0" w:space="0" w:color="auto"/>
        <w:right w:val="none" w:sz="0" w:space="0" w:color="auto"/>
      </w:divBdr>
    </w:div>
    <w:div w:id="832598556">
      <w:bodyDiv w:val="1"/>
      <w:marLeft w:val="0"/>
      <w:marRight w:val="0"/>
      <w:marTop w:val="0"/>
      <w:marBottom w:val="0"/>
      <w:divBdr>
        <w:top w:val="none" w:sz="0" w:space="0" w:color="auto"/>
        <w:left w:val="none" w:sz="0" w:space="0" w:color="auto"/>
        <w:bottom w:val="none" w:sz="0" w:space="0" w:color="auto"/>
        <w:right w:val="none" w:sz="0" w:space="0" w:color="auto"/>
      </w:divBdr>
    </w:div>
    <w:div w:id="833108711">
      <w:bodyDiv w:val="1"/>
      <w:marLeft w:val="0"/>
      <w:marRight w:val="0"/>
      <w:marTop w:val="0"/>
      <w:marBottom w:val="0"/>
      <w:divBdr>
        <w:top w:val="none" w:sz="0" w:space="0" w:color="auto"/>
        <w:left w:val="none" w:sz="0" w:space="0" w:color="auto"/>
        <w:bottom w:val="none" w:sz="0" w:space="0" w:color="auto"/>
        <w:right w:val="none" w:sz="0" w:space="0" w:color="auto"/>
      </w:divBdr>
      <w:divsChild>
        <w:div w:id="649753666">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833111581">
      <w:bodyDiv w:val="1"/>
      <w:marLeft w:val="0"/>
      <w:marRight w:val="0"/>
      <w:marTop w:val="0"/>
      <w:marBottom w:val="0"/>
      <w:divBdr>
        <w:top w:val="none" w:sz="0" w:space="0" w:color="auto"/>
        <w:left w:val="none" w:sz="0" w:space="0" w:color="auto"/>
        <w:bottom w:val="none" w:sz="0" w:space="0" w:color="auto"/>
        <w:right w:val="none" w:sz="0" w:space="0" w:color="auto"/>
      </w:divBdr>
    </w:div>
    <w:div w:id="833497196">
      <w:bodyDiv w:val="1"/>
      <w:marLeft w:val="0"/>
      <w:marRight w:val="0"/>
      <w:marTop w:val="0"/>
      <w:marBottom w:val="0"/>
      <w:divBdr>
        <w:top w:val="none" w:sz="0" w:space="0" w:color="auto"/>
        <w:left w:val="none" w:sz="0" w:space="0" w:color="auto"/>
        <w:bottom w:val="none" w:sz="0" w:space="0" w:color="auto"/>
        <w:right w:val="none" w:sz="0" w:space="0" w:color="auto"/>
      </w:divBdr>
      <w:divsChild>
        <w:div w:id="164177797">
          <w:marLeft w:val="0"/>
          <w:marRight w:val="0"/>
          <w:marTop w:val="0"/>
          <w:marBottom w:val="0"/>
          <w:divBdr>
            <w:top w:val="none" w:sz="0" w:space="0" w:color="auto"/>
            <w:left w:val="none" w:sz="0" w:space="0" w:color="auto"/>
            <w:bottom w:val="none" w:sz="0" w:space="0" w:color="auto"/>
            <w:right w:val="none" w:sz="0" w:space="0" w:color="auto"/>
          </w:divBdr>
        </w:div>
      </w:divsChild>
    </w:div>
    <w:div w:id="833649222">
      <w:bodyDiv w:val="1"/>
      <w:marLeft w:val="0"/>
      <w:marRight w:val="0"/>
      <w:marTop w:val="0"/>
      <w:marBottom w:val="0"/>
      <w:divBdr>
        <w:top w:val="none" w:sz="0" w:space="0" w:color="auto"/>
        <w:left w:val="none" w:sz="0" w:space="0" w:color="auto"/>
        <w:bottom w:val="none" w:sz="0" w:space="0" w:color="auto"/>
        <w:right w:val="none" w:sz="0" w:space="0" w:color="auto"/>
      </w:divBdr>
    </w:div>
    <w:div w:id="833839767">
      <w:bodyDiv w:val="1"/>
      <w:marLeft w:val="0"/>
      <w:marRight w:val="0"/>
      <w:marTop w:val="0"/>
      <w:marBottom w:val="0"/>
      <w:divBdr>
        <w:top w:val="none" w:sz="0" w:space="0" w:color="auto"/>
        <w:left w:val="none" w:sz="0" w:space="0" w:color="auto"/>
        <w:bottom w:val="none" w:sz="0" w:space="0" w:color="auto"/>
        <w:right w:val="none" w:sz="0" w:space="0" w:color="auto"/>
      </w:divBdr>
    </w:div>
    <w:div w:id="835074052">
      <w:bodyDiv w:val="1"/>
      <w:marLeft w:val="0"/>
      <w:marRight w:val="0"/>
      <w:marTop w:val="0"/>
      <w:marBottom w:val="0"/>
      <w:divBdr>
        <w:top w:val="none" w:sz="0" w:space="0" w:color="auto"/>
        <w:left w:val="none" w:sz="0" w:space="0" w:color="auto"/>
        <w:bottom w:val="none" w:sz="0" w:space="0" w:color="auto"/>
        <w:right w:val="none" w:sz="0" w:space="0" w:color="auto"/>
      </w:divBdr>
    </w:div>
    <w:div w:id="836068874">
      <w:bodyDiv w:val="1"/>
      <w:marLeft w:val="0"/>
      <w:marRight w:val="0"/>
      <w:marTop w:val="0"/>
      <w:marBottom w:val="0"/>
      <w:divBdr>
        <w:top w:val="none" w:sz="0" w:space="0" w:color="auto"/>
        <w:left w:val="none" w:sz="0" w:space="0" w:color="auto"/>
        <w:bottom w:val="none" w:sz="0" w:space="0" w:color="auto"/>
        <w:right w:val="none" w:sz="0" w:space="0" w:color="auto"/>
      </w:divBdr>
    </w:div>
    <w:div w:id="837576833">
      <w:bodyDiv w:val="1"/>
      <w:marLeft w:val="0"/>
      <w:marRight w:val="0"/>
      <w:marTop w:val="0"/>
      <w:marBottom w:val="0"/>
      <w:divBdr>
        <w:top w:val="none" w:sz="0" w:space="0" w:color="auto"/>
        <w:left w:val="none" w:sz="0" w:space="0" w:color="auto"/>
        <w:bottom w:val="none" w:sz="0" w:space="0" w:color="auto"/>
        <w:right w:val="none" w:sz="0" w:space="0" w:color="auto"/>
      </w:divBdr>
    </w:div>
    <w:div w:id="837693185">
      <w:bodyDiv w:val="1"/>
      <w:marLeft w:val="0"/>
      <w:marRight w:val="0"/>
      <w:marTop w:val="0"/>
      <w:marBottom w:val="0"/>
      <w:divBdr>
        <w:top w:val="none" w:sz="0" w:space="0" w:color="auto"/>
        <w:left w:val="none" w:sz="0" w:space="0" w:color="auto"/>
        <w:bottom w:val="none" w:sz="0" w:space="0" w:color="auto"/>
        <w:right w:val="none" w:sz="0" w:space="0" w:color="auto"/>
      </w:divBdr>
    </w:div>
    <w:div w:id="837695831">
      <w:bodyDiv w:val="1"/>
      <w:marLeft w:val="0"/>
      <w:marRight w:val="0"/>
      <w:marTop w:val="0"/>
      <w:marBottom w:val="0"/>
      <w:divBdr>
        <w:top w:val="none" w:sz="0" w:space="0" w:color="auto"/>
        <w:left w:val="none" w:sz="0" w:space="0" w:color="auto"/>
        <w:bottom w:val="none" w:sz="0" w:space="0" w:color="auto"/>
        <w:right w:val="none" w:sz="0" w:space="0" w:color="auto"/>
      </w:divBdr>
    </w:div>
    <w:div w:id="837890575">
      <w:bodyDiv w:val="1"/>
      <w:marLeft w:val="0"/>
      <w:marRight w:val="0"/>
      <w:marTop w:val="0"/>
      <w:marBottom w:val="0"/>
      <w:divBdr>
        <w:top w:val="none" w:sz="0" w:space="0" w:color="auto"/>
        <w:left w:val="none" w:sz="0" w:space="0" w:color="auto"/>
        <w:bottom w:val="none" w:sz="0" w:space="0" w:color="auto"/>
        <w:right w:val="none" w:sz="0" w:space="0" w:color="auto"/>
      </w:divBdr>
    </w:div>
    <w:div w:id="838151807">
      <w:bodyDiv w:val="1"/>
      <w:marLeft w:val="0"/>
      <w:marRight w:val="0"/>
      <w:marTop w:val="0"/>
      <w:marBottom w:val="0"/>
      <w:divBdr>
        <w:top w:val="none" w:sz="0" w:space="0" w:color="auto"/>
        <w:left w:val="none" w:sz="0" w:space="0" w:color="auto"/>
        <w:bottom w:val="none" w:sz="0" w:space="0" w:color="auto"/>
        <w:right w:val="none" w:sz="0" w:space="0" w:color="auto"/>
      </w:divBdr>
    </w:div>
    <w:div w:id="838351815">
      <w:bodyDiv w:val="1"/>
      <w:marLeft w:val="0"/>
      <w:marRight w:val="0"/>
      <w:marTop w:val="0"/>
      <w:marBottom w:val="0"/>
      <w:divBdr>
        <w:top w:val="none" w:sz="0" w:space="0" w:color="auto"/>
        <w:left w:val="none" w:sz="0" w:space="0" w:color="auto"/>
        <w:bottom w:val="none" w:sz="0" w:space="0" w:color="auto"/>
        <w:right w:val="none" w:sz="0" w:space="0" w:color="auto"/>
      </w:divBdr>
    </w:div>
    <w:div w:id="838498146">
      <w:bodyDiv w:val="1"/>
      <w:marLeft w:val="0"/>
      <w:marRight w:val="0"/>
      <w:marTop w:val="0"/>
      <w:marBottom w:val="0"/>
      <w:divBdr>
        <w:top w:val="none" w:sz="0" w:space="0" w:color="auto"/>
        <w:left w:val="none" w:sz="0" w:space="0" w:color="auto"/>
        <w:bottom w:val="none" w:sz="0" w:space="0" w:color="auto"/>
        <w:right w:val="none" w:sz="0" w:space="0" w:color="auto"/>
      </w:divBdr>
    </w:div>
    <w:div w:id="839468015">
      <w:bodyDiv w:val="1"/>
      <w:marLeft w:val="0"/>
      <w:marRight w:val="0"/>
      <w:marTop w:val="0"/>
      <w:marBottom w:val="0"/>
      <w:divBdr>
        <w:top w:val="none" w:sz="0" w:space="0" w:color="auto"/>
        <w:left w:val="none" w:sz="0" w:space="0" w:color="auto"/>
        <w:bottom w:val="none" w:sz="0" w:space="0" w:color="auto"/>
        <w:right w:val="none" w:sz="0" w:space="0" w:color="auto"/>
      </w:divBdr>
    </w:div>
    <w:div w:id="839853516">
      <w:bodyDiv w:val="1"/>
      <w:marLeft w:val="0"/>
      <w:marRight w:val="0"/>
      <w:marTop w:val="0"/>
      <w:marBottom w:val="0"/>
      <w:divBdr>
        <w:top w:val="none" w:sz="0" w:space="0" w:color="auto"/>
        <w:left w:val="none" w:sz="0" w:space="0" w:color="auto"/>
        <w:bottom w:val="none" w:sz="0" w:space="0" w:color="auto"/>
        <w:right w:val="none" w:sz="0" w:space="0" w:color="auto"/>
      </w:divBdr>
    </w:div>
    <w:div w:id="840580359">
      <w:bodyDiv w:val="1"/>
      <w:marLeft w:val="0"/>
      <w:marRight w:val="0"/>
      <w:marTop w:val="0"/>
      <w:marBottom w:val="0"/>
      <w:divBdr>
        <w:top w:val="none" w:sz="0" w:space="0" w:color="auto"/>
        <w:left w:val="none" w:sz="0" w:space="0" w:color="auto"/>
        <w:bottom w:val="none" w:sz="0" w:space="0" w:color="auto"/>
        <w:right w:val="none" w:sz="0" w:space="0" w:color="auto"/>
      </w:divBdr>
      <w:divsChild>
        <w:div w:id="1619414383">
          <w:marLeft w:val="0"/>
          <w:marRight w:val="0"/>
          <w:marTop w:val="0"/>
          <w:marBottom w:val="0"/>
          <w:divBdr>
            <w:top w:val="none" w:sz="0" w:space="0" w:color="auto"/>
            <w:left w:val="none" w:sz="0" w:space="0" w:color="auto"/>
            <w:bottom w:val="none" w:sz="0" w:space="0" w:color="auto"/>
            <w:right w:val="none" w:sz="0" w:space="0" w:color="auto"/>
          </w:divBdr>
        </w:div>
      </w:divsChild>
    </w:div>
    <w:div w:id="842012547">
      <w:bodyDiv w:val="1"/>
      <w:marLeft w:val="0"/>
      <w:marRight w:val="0"/>
      <w:marTop w:val="0"/>
      <w:marBottom w:val="0"/>
      <w:divBdr>
        <w:top w:val="none" w:sz="0" w:space="0" w:color="auto"/>
        <w:left w:val="none" w:sz="0" w:space="0" w:color="auto"/>
        <w:bottom w:val="none" w:sz="0" w:space="0" w:color="auto"/>
        <w:right w:val="none" w:sz="0" w:space="0" w:color="auto"/>
      </w:divBdr>
    </w:div>
    <w:div w:id="842015848">
      <w:bodyDiv w:val="1"/>
      <w:marLeft w:val="0"/>
      <w:marRight w:val="0"/>
      <w:marTop w:val="0"/>
      <w:marBottom w:val="0"/>
      <w:divBdr>
        <w:top w:val="none" w:sz="0" w:space="0" w:color="auto"/>
        <w:left w:val="none" w:sz="0" w:space="0" w:color="auto"/>
        <w:bottom w:val="none" w:sz="0" w:space="0" w:color="auto"/>
        <w:right w:val="none" w:sz="0" w:space="0" w:color="auto"/>
      </w:divBdr>
      <w:divsChild>
        <w:div w:id="93481235">
          <w:marLeft w:val="0"/>
          <w:marRight w:val="0"/>
          <w:marTop w:val="0"/>
          <w:marBottom w:val="0"/>
          <w:divBdr>
            <w:top w:val="none" w:sz="0" w:space="0" w:color="auto"/>
            <w:left w:val="none" w:sz="0" w:space="0" w:color="auto"/>
            <w:bottom w:val="none" w:sz="0" w:space="0" w:color="auto"/>
            <w:right w:val="none" w:sz="0" w:space="0" w:color="auto"/>
          </w:divBdr>
        </w:div>
      </w:divsChild>
    </w:div>
    <w:div w:id="842670219">
      <w:bodyDiv w:val="1"/>
      <w:marLeft w:val="0"/>
      <w:marRight w:val="0"/>
      <w:marTop w:val="0"/>
      <w:marBottom w:val="0"/>
      <w:divBdr>
        <w:top w:val="none" w:sz="0" w:space="0" w:color="auto"/>
        <w:left w:val="none" w:sz="0" w:space="0" w:color="auto"/>
        <w:bottom w:val="none" w:sz="0" w:space="0" w:color="auto"/>
        <w:right w:val="none" w:sz="0" w:space="0" w:color="auto"/>
      </w:divBdr>
    </w:div>
    <w:div w:id="842866099">
      <w:bodyDiv w:val="1"/>
      <w:marLeft w:val="0"/>
      <w:marRight w:val="0"/>
      <w:marTop w:val="0"/>
      <w:marBottom w:val="0"/>
      <w:divBdr>
        <w:top w:val="none" w:sz="0" w:space="0" w:color="auto"/>
        <w:left w:val="none" w:sz="0" w:space="0" w:color="auto"/>
        <w:bottom w:val="none" w:sz="0" w:space="0" w:color="auto"/>
        <w:right w:val="none" w:sz="0" w:space="0" w:color="auto"/>
      </w:divBdr>
    </w:div>
    <w:div w:id="843134253">
      <w:bodyDiv w:val="1"/>
      <w:marLeft w:val="0"/>
      <w:marRight w:val="0"/>
      <w:marTop w:val="0"/>
      <w:marBottom w:val="0"/>
      <w:divBdr>
        <w:top w:val="none" w:sz="0" w:space="0" w:color="auto"/>
        <w:left w:val="none" w:sz="0" w:space="0" w:color="auto"/>
        <w:bottom w:val="none" w:sz="0" w:space="0" w:color="auto"/>
        <w:right w:val="none" w:sz="0" w:space="0" w:color="auto"/>
      </w:divBdr>
    </w:div>
    <w:div w:id="845367191">
      <w:bodyDiv w:val="1"/>
      <w:marLeft w:val="0"/>
      <w:marRight w:val="0"/>
      <w:marTop w:val="0"/>
      <w:marBottom w:val="0"/>
      <w:divBdr>
        <w:top w:val="none" w:sz="0" w:space="0" w:color="auto"/>
        <w:left w:val="none" w:sz="0" w:space="0" w:color="auto"/>
        <w:bottom w:val="none" w:sz="0" w:space="0" w:color="auto"/>
        <w:right w:val="none" w:sz="0" w:space="0" w:color="auto"/>
      </w:divBdr>
    </w:div>
    <w:div w:id="846596510">
      <w:bodyDiv w:val="1"/>
      <w:marLeft w:val="0"/>
      <w:marRight w:val="0"/>
      <w:marTop w:val="0"/>
      <w:marBottom w:val="0"/>
      <w:divBdr>
        <w:top w:val="none" w:sz="0" w:space="0" w:color="auto"/>
        <w:left w:val="none" w:sz="0" w:space="0" w:color="auto"/>
        <w:bottom w:val="none" w:sz="0" w:space="0" w:color="auto"/>
        <w:right w:val="none" w:sz="0" w:space="0" w:color="auto"/>
      </w:divBdr>
      <w:divsChild>
        <w:div w:id="774596700">
          <w:marLeft w:val="0"/>
          <w:marRight w:val="0"/>
          <w:marTop w:val="0"/>
          <w:marBottom w:val="0"/>
          <w:divBdr>
            <w:top w:val="none" w:sz="0" w:space="0" w:color="auto"/>
            <w:left w:val="none" w:sz="0" w:space="0" w:color="auto"/>
            <w:bottom w:val="none" w:sz="0" w:space="0" w:color="auto"/>
            <w:right w:val="none" w:sz="0" w:space="0" w:color="auto"/>
          </w:divBdr>
        </w:div>
      </w:divsChild>
    </w:div>
    <w:div w:id="847015428">
      <w:bodyDiv w:val="1"/>
      <w:marLeft w:val="0"/>
      <w:marRight w:val="0"/>
      <w:marTop w:val="0"/>
      <w:marBottom w:val="0"/>
      <w:divBdr>
        <w:top w:val="none" w:sz="0" w:space="0" w:color="auto"/>
        <w:left w:val="none" w:sz="0" w:space="0" w:color="auto"/>
        <w:bottom w:val="none" w:sz="0" w:space="0" w:color="auto"/>
        <w:right w:val="none" w:sz="0" w:space="0" w:color="auto"/>
      </w:divBdr>
    </w:div>
    <w:div w:id="847016847">
      <w:bodyDiv w:val="1"/>
      <w:marLeft w:val="0"/>
      <w:marRight w:val="0"/>
      <w:marTop w:val="0"/>
      <w:marBottom w:val="0"/>
      <w:divBdr>
        <w:top w:val="none" w:sz="0" w:space="0" w:color="auto"/>
        <w:left w:val="none" w:sz="0" w:space="0" w:color="auto"/>
        <w:bottom w:val="none" w:sz="0" w:space="0" w:color="auto"/>
        <w:right w:val="none" w:sz="0" w:space="0" w:color="auto"/>
      </w:divBdr>
      <w:divsChild>
        <w:div w:id="1204749530">
          <w:marLeft w:val="0"/>
          <w:marRight w:val="0"/>
          <w:marTop w:val="0"/>
          <w:marBottom w:val="0"/>
          <w:divBdr>
            <w:top w:val="none" w:sz="0" w:space="0" w:color="auto"/>
            <w:left w:val="none" w:sz="0" w:space="0" w:color="auto"/>
            <w:bottom w:val="none" w:sz="0" w:space="0" w:color="auto"/>
            <w:right w:val="none" w:sz="0" w:space="0" w:color="auto"/>
          </w:divBdr>
          <w:divsChild>
            <w:div w:id="160419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2521">
      <w:bodyDiv w:val="1"/>
      <w:marLeft w:val="0"/>
      <w:marRight w:val="0"/>
      <w:marTop w:val="0"/>
      <w:marBottom w:val="0"/>
      <w:divBdr>
        <w:top w:val="none" w:sz="0" w:space="0" w:color="auto"/>
        <w:left w:val="none" w:sz="0" w:space="0" w:color="auto"/>
        <w:bottom w:val="none" w:sz="0" w:space="0" w:color="auto"/>
        <w:right w:val="none" w:sz="0" w:space="0" w:color="auto"/>
      </w:divBdr>
    </w:div>
    <w:div w:id="847404815">
      <w:bodyDiv w:val="1"/>
      <w:marLeft w:val="0"/>
      <w:marRight w:val="0"/>
      <w:marTop w:val="0"/>
      <w:marBottom w:val="0"/>
      <w:divBdr>
        <w:top w:val="none" w:sz="0" w:space="0" w:color="auto"/>
        <w:left w:val="none" w:sz="0" w:space="0" w:color="auto"/>
        <w:bottom w:val="none" w:sz="0" w:space="0" w:color="auto"/>
        <w:right w:val="none" w:sz="0" w:space="0" w:color="auto"/>
      </w:divBdr>
      <w:divsChild>
        <w:div w:id="1847280733">
          <w:marLeft w:val="0"/>
          <w:marRight w:val="0"/>
          <w:marTop w:val="0"/>
          <w:marBottom w:val="0"/>
          <w:divBdr>
            <w:top w:val="none" w:sz="0" w:space="0" w:color="auto"/>
            <w:left w:val="none" w:sz="0" w:space="0" w:color="auto"/>
            <w:bottom w:val="none" w:sz="0" w:space="0" w:color="auto"/>
            <w:right w:val="none" w:sz="0" w:space="0" w:color="auto"/>
          </w:divBdr>
          <w:divsChild>
            <w:div w:id="184950555">
              <w:marLeft w:val="0"/>
              <w:marRight w:val="0"/>
              <w:marTop w:val="0"/>
              <w:marBottom w:val="0"/>
              <w:divBdr>
                <w:top w:val="none" w:sz="0" w:space="0" w:color="auto"/>
                <w:left w:val="none" w:sz="0" w:space="0" w:color="auto"/>
                <w:bottom w:val="none" w:sz="0" w:space="0" w:color="auto"/>
                <w:right w:val="none" w:sz="0" w:space="0" w:color="auto"/>
              </w:divBdr>
              <w:divsChild>
                <w:div w:id="909315567">
                  <w:marLeft w:val="0"/>
                  <w:marRight w:val="0"/>
                  <w:marTop w:val="0"/>
                  <w:marBottom w:val="0"/>
                  <w:divBdr>
                    <w:top w:val="none" w:sz="0" w:space="0" w:color="auto"/>
                    <w:left w:val="none" w:sz="0" w:space="0" w:color="auto"/>
                    <w:bottom w:val="none" w:sz="0" w:space="0" w:color="auto"/>
                    <w:right w:val="none" w:sz="0" w:space="0" w:color="auto"/>
                  </w:divBdr>
                  <w:divsChild>
                    <w:div w:id="274095989">
                      <w:marLeft w:val="0"/>
                      <w:marRight w:val="0"/>
                      <w:marTop w:val="0"/>
                      <w:marBottom w:val="0"/>
                      <w:divBdr>
                        <w:top w:val="none" w:sz="0" w:space="0" w:color="auto"/>
                        <w:left w:val="none" w:sz="0" w:space="0" w:color="auto"/>
                        <w:bottom w:val="none" w:sz="0" w:space="0" w:color="auto"/>
                        <w:right w:val="none" w:sz="0" w:space="0" w:color="auto"/>
                      </w:divBdr>
                      <w:divsChild>
                        <w:div w:id="1132013941">
                          <w:marLeft w:val="0"/>
                          <w:marRight w:val="0"/>
                          <w:marTop w:val="0"/>
                          <w:marBottom w:val="0"/>
                          <w:divBdr>
                            <w:top w:val="none" w:sz="0" w:space="0" w:color="auto"/>
                            <w:left w:val="none" w:sz="0" w:space="0" w:color="auto"/>
                            <w:bottom w:val="none" w:sz="0" w:space="0" w:color="auto"/>
                            <w:right w:val="none" w:sz="0" w:space="0" w:color="auto"/>
                          </w:divBdr>
                          <w:divsChild>
                            <w:div w:id="1589773954">
                              <w:marLeft w:val="0"/>
                              <w:marRight w:val="0"/>
                              <w:marTop w:val="0"/>
                              <w:marBottom w:val="0"/>
                              <w:divBdr>
                                <w:top w:val="none" w:sz="0" w:space="0" w:color="auto"/>
                                <w:left w:val="none" w:sz="0" w:space="0" w:color="auto"/>
                                <w:bottom w:val="none" w:sz="0" w:space="0" w:color="auto"/>
                                <w:right w:val="none" w:sz="0" w:space="0" w:color="auto"/>
                              </w:divBdr>
                              <w:divsChild>
                                <w:div w:id="272828189">
                                  <w:marLeft w:val="0"/>
                                  <w:marRight w:val="0"/>
                                  <w:marTop w:val="0"/>
                                  <w:marBottom w:val="0"/>
                                  <w:divBdr>
                                    <w:top w:val="none" w:sz="0" w:space="0" w:color="auto"/>
                                    <w:left w:val="none" w:sz="0" w:space="0" w:color="auto"/>
                                    <w:bottom w:val="none" w:sz="0" w:space="0" w:color="auto"/>
                                    <w:right w:val="none" w:sz="0" w:space="0" w:color="auto"/>
                                  </w:divBdr>
                                  <w:divsChild>
                                    <w:div w:id="1705399793">
                                      <w:marLeft w:val="0"/>
                                      <w:marRight w:val="0"/>
                                      <w:marTop w:val="0"/>
                                      <w:marBottom w:val="0"/>
                                      <w:divBdr>
                                        <w:top w:val="none" w:sz="0" w:space="0" w:color="auto"/>
                                        <w:left w:val="none" w:sz="0" w:space="0" w:color="auto"/>
                                        <w:bottom w:val="none" w:sz="0" w:space="0" w:color="auto"/>
                                        <w:right w:val="none" w:sz="0" w:space="0" w:color="auto"/>
                                      </w:divBdr>
                                      <w:divsChild>
                                        <w:div w:id="8369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327877">
                                  <w:marLeft w:val="0"/>
                                  <w:marRight w:val="0"/>
                                  <w:marTop w:val="0"/>
                                  <w:marBottom w:val="0"/>
                                  <w:divBdr>
                                    <w:top w:val="none" w:sz="0" w:space="0" w:color="auto"/>
                                    <w:left w:val="none" w:sz="0" w:space="0" w:color="auto"/>
                                    <w:bottom w:val="none" w:sz="0" w:space="0" w:color="auto"/>
                                    <w:right w:val="none" w:sz="0" w:space="0" w:color="auto"/>
                                  </w:divBdr>
                                  <w:divsChild>
                                    <w:div w:id="1565291102">
                                      <w:marLeft w:val="0"/>
                                      <w:marRight w:val="0"/>
                                      <w:marTop w:val="0"/>
                                      <w:marBottom w:val="0"/>
                                      <w:divBdr>
                                        <w:top w:val="none" w:sz="0" w:space="0" w:color="auto"/>
                                        <w:left w:val="none" w:sz="0" w:space="0" w:color="auto"/>
                                        <w:bottom w:val="none" w:sz="0" w:space="0" w:color="auto"/>
                                        <w:right w:val="none" w:sz="0" w:space="0" w:color="auto"/>
                                      </w:divBdr>
                                      <w:divsChild>
                                        <w:div w:id="545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8258644">
      <w:bodyDiv w:val="1"/>
      <w:marLeft w:val="0"/>
      <w:marRight w:val="0"/>
      <w:marTop w:val="0"/>
      <w:marBottom w:val="0"/>
      <w:divBdr>
        <w:top w:val="none" w:sz="0" w:space="0" w:color="auto"/>
        <w:left w:val="none" w:sz="0" w:space="0" w:color="auto"/>
        <w:bottom w:val="none" w:sz="0" w:space="0" w:color="auto"/>
        <w:right w:val="none" w:sz="0" w:space="0" w:color="auto"/>
      </w:divBdr>
    </w:div>
    <w:div w:id="848368048">
      <w:bodyDiv w:val="1"/>
      <w:marLeft w:val="0"/>
      <w:marRight w:val="0"/>
      <w:marTop w:val="0"/>
      <w:marBottom w:val="0"/>
      <w:divBdr>
        <w:top w:val="none" w:sz="0" w:space="0" w:color="auto"/>
        <w:left w:val="none" w:sz="0" w:space="0" w:color="auto"/>
        <w:bottom w:val="none" w:sz="0" w:space="0" w:color="auto"/>
        <w:right w:val="none" w:sz="0" w:space="0" w:color="auto"/>
      </w:divBdr>
    </w:div>
    <w:div w:id="849224814">
      <w:bodyDiv w:val="1"/>
      <w:marLeft w:val="0"/>
      <w:marRight w:val="0"/>
      <w:marTop w:val="0"/>
      <w:marBottom w:val="0"/>
      <w:divBdr>
        <w:top w:val="none" w:sz="0" w:space="0" w:color="auto"/>
        <w:left w:val="none" w:sz="0" w:space="0" w:color="auto"/>
        <w:bottom w:val="none" w:sz="0" w:space="0" w:color="auto"/>
        <w:right w:val="none" w:sz="0" w:space="0" w:color="auto"/>
      </w:divBdr>
      <w:divsChild>
        <w:div w:id="1853955345">
          <w:marLeft w:val="0"/>
          <w:marRight w:val="0"/>
          <w:marTop w:val="0"/>
          <w:marBottom w:val="0"/>
          <w:divBdr>
            <w:top w:val="none" w:sz="0" w:space="0" w:color="auto"/>
            <w:left w:val="none" w:sz="0" w:space="0" w:color="auto"/>
            <w:bottom w:val="none" w:sz="0" w:space="0" w:color="auto"/>
            <w:right w:val="none" w:sz="0" w:space="0" w:color="auto"/>
          </w:divBdr>
        </w:div>
      </w:divsChild>
    </w:div>
    <w:div w:id="849492816">
      <w:bodyDiv w:val="1"/>
      <w:marLeft w:val="0"/>
      <w:marRight w:val="0"/>
      <w:marTop w:val="0"/>
      <w:marBottom w:val="0"/>
      <w:divBdr>
        <w:top w:val="none" w:sz="0" w:space="0" w:color="auto"/>
        <w:left w:val="none" w:sz="0" w:space="0" w:color="auto"/>
        <w:bottom w:val="none" w:sz="0" w:space="0" w:color="auto"/>
        <w:right w:val="none" w:sz="0" w:space="0" w:color="auto"/>
      </w:divBdr>
    </w:div>
    <w:div w:id="849567526">
      <w:bodyDiv w:val="1"/>
      <w:marLeft w:val="0"/>
      <w:marRight w:val="0"/>
      <w:marTop w:val="0"/>
      <w:marBottom w:val="0"/>
      <w:divBdr>
        <w:top w:val="none" w:sz="0" w:space="0" w:color="auto"/>
        <w:left w:val="none" w:sz="0" w:space="0" w:color="auto"/>
        <w:bottom w:val="none" w:sz="0" w:space="0" w:color="auto"/>
        <w:right w:val="none" w:sz="0" w:space="0" w:color="auto"/>
      </w:divBdr>
    </w:div>
    <w:div w:id="850145802">
      <w:bodyDiv w:val="1"/>
      <w:marLeft w:val="0"/>
      <w:marRight w:val="0"/>
      <w:marTop w:val="0"/>
      <w:marBottom w:val="0"/>
      <w:divBdr>
        <w:top w:val="none" w:sz="0" w:space="0" w:color="auto"/>
        <w:left w:val="none" w:sz="0" w:space="0" w:color="auto"/>
        <w:bottom w:val="none" w:sz="0" w:space="0" w:color="auto"/>
        <w:right w:val="none" w:sz="0" w:space="0" w:color="auto"/>
      </w:divBdr>
      <w:divsChild>
        <w:div w:id="112676504">
          <w:marLeft w:val="0"/>
          <w:marRight w:val="0"/>
          <w:marTop w:val="0"/>
          <w:marBottom w:val="0"/>
          <w:divBdr>
            <w:top w:val="none" w:sz="0" w:space="0" w:color="auto"/>
            <w:left w:val="none" w:sz="0" w:space="0" w:color="auto"/>
            <w:bottom w:val="none" w:sz="0" w:space="0" w:color="auto"/>
            <w:right w:val="none" w:sz="0" w:space="0" w:color="auto"/>
          </w:divBdr>
        </w:div>
      </w:divsChild>
    </w:div>
    <w:div w:id="850728148">
      <w:bodyDiv w:val="1"/>
      <w:marLeft w:val="0"/>
      <w:marRight w:val="0"/>
      <w:marTop w:val="0"/>
      <w:marBottom w:val="0"/>
      <w:divBdr>
        <w:top w:val="none" w:sz="0" w:space="0" w:color="auto"/>
        <w:left w:val="none" w:sz="0" w:space="0" w:color="auto"/>
        <w:bottom w:val="none" w:sz="0" w:space="0" w:color="auto"/>
        <w:right w:val="none" w:sz="0" w:space="0" w:color="auto"/>
      </w:divBdr>
    </w:div>
    <w:div w:id="852115113">
      <w:bodyDiv w:val="1"/>
      <w:marLeft w:val="0"/>
      <w:marRight w:val="0"/>
      <w:marTop w:val="0"/>
      <w:marBottom w:val="0"/>
      <w:divBdr>
        <w:top w:val="none" w:sz="0" w:space="0" w:color="auto"/>
        <w:left w:val="none" w:sz="0" w:space="0" w:color="auto"/>
        <w:bottom w:val="none" w:sz="0" w:space="0" w:color="auto"/>
        <w:right w:val="none" w:sz="0" w:space="0" w:color="auto"/>
      </w:divBdr>
    </w:div>
    <w:div w:id="852187733">
      <w:bodyDiv w:val="1"/>
      <w:marLeft w:val="0"/>
      <w:marRight w:val="0"/>
      <w:marTop w:val="0"/>
      <w:marBottom w:val="0"/>
      <w:divBdr>
        <w:top w:val="none" w:sz="0" w:space="0" w:color="auto"/>
        <w:left w:val="none" w:sz="0" w:space="0" w:color="auto"/>
        <w:bottom w:val="none" w:sz="0" w:space="0" w:color="auto"/>
        <w:right w:val="none" w:sz="0" w:space="0" w:color="auto"/>
      </w:divBdr>
    </w:div>
    <w:div w:id="852645659">
      <w:bodyDiv w:val="1"/>
      <w:marLeft w:val="0"/>
      <w:marRight w:val="0"/>
      <w:marTop w:val="0"/>
      <w:marBottom w:val="0"/>
      <w:divBdr>
        <w:top w:val="none" w:sz="0" w:space="0" w:color="auto"/>
        <w:left w:val="none" w:sz="0" w:space="0" w:color="auto"/>
        <w:bottom w:val="none" w:sz="0" w:space="0" w:color="auto"/>
        <w:right w:val="none" w:sz="0" w:space="0" w:color="auto"/>
      </w:divBdr>
    </w:div>
    <w:div w:id="852842197">
      <w:bodyDiv w:val="1"/>
      <w:marLeft w:val="0"/>
      <w:marRight w:val="0"/>
      <w:marTop w:val="0"/>
      <w:marBottom w:val="0"/>
      <w:divBdr>
        <w:top w:val="none" w:sz="0" w:space="0" w:color="auto"/>
        <w:left w:val="none" w:sz="0" w:space="0" w:color="auto"/>
        <w:bottom w:val="none" w:sz="0" w:space="0" w:color="auto"/>
        <w:right w:val="none" w:sz="0" w:space="0" w:color="auto"/>
      </w:divBdr>
      <w:divsChild>
        <w:div w:id="734550671">
          <w:marLeft w:val="0"/>
          <w:marRight w:val="0"/>
          <w:marTop w:val="0"/>
          <w:marBottom w:val="0"/>
          <w:divBdr>
            <w:top w:val="none" w:sz="0" w:space="0" w:color="auto"/>
            <w:left w:val="none" w:sz="0" w:space="0" w:color="auto"/>
            <w:bottom w:val="none" w:sz="0" w:space="0" w:color="auto"/>
            <w:right w:val="none" w:sz="0" w:space="0" w:color="auto"/>
          </w:divBdr>
        </w:div>
      </w:divsChild>
    </w:div>
    <w:div w:id="853803657">
      <w:bodyDiv w:val="1"/>
      <w:marLeft w:val="0"/>
      <w:marRight w:val="0"/>
      <w:marTop w:val="0"/>
      <w:marBottom w:val="0"/>
      <w:divBdr>
        <w:top w:val="none" w:sz="0" w:space="0" w:color="auto"/>
        <w:left w:val="none" w:sz="0" w:space="0" w:color="auto"/>
        <w:bottom w:val="none" w:sz="0" w:space="0" w:color="auto"/>
        <w:right w:val="none" w:sz="0" w:space="0" w:color="auto"/>
      </w:divBdr>
    </w:div>
    <w:div w:id="854000455">
      <w:bodyDiv w:val="1"/>
      <w:marLeft w:val="0"/>
      <w:marRight w:val="0"/>
      <w:marTop w:val="0"/>
      <w:marBottom w:val="0"/>
      <w:divBdr>
        <w:top w:val="none" w:sz="0" w:space="0" w:color="auto"/>
        <w:left w:val="none" w:sz="0" w:space="0" w:color="auto"/>
        <w:bottom w:val="none" w:sz="0" w:space="0" w:color="auto"/>
        <w:right w:val="none" w:sz="0" w:space="0" w:color="auto"/>
      </w:divBdr>
      <w:divsChild>
        <w:div w:id="1628855737">
          <w:marLeft w:val="0"/>
          <w:marRight w:val="0"/>
          <w:marTop w:val="0"/>
          <w:marBottom w:val="0"/>
          <w:divBdr>
            <w:top w:val="none" w:sz="0" w:space="0" w:color="auto"/>
            <w:left w:val="none" w:sz="0" w:space="0" w:color="auto"/>
            <w:bottom w:val="none" w:sz="0" w:space="0" w:color="auto"/>
            <w:right w:val="none" w:sz="0" w:space="0" w:color="auto"/>
          </w:divBdr>
        </w:div>
      </w:divsChild>
    </w:div>
    <w:div w:id="854533792">
      <w:bodyDiv w:val="1"/>
      <w:marLeft w:val="0"/>
      <w:marRight w:val="0"/>
      <w:marTop w:val="0"/>
      <w:marBottom w:val="0"/>
      <w:divBdr>
        <w:top w:val="none" w:sz="0" w:space="0" w:color="auto"/>
        <w:left w:val="none" w:sz="0" w:space="0" w:color="auto"/>
        <w:bottom w:val="none" w:sz="0" w:space="0" w:color="auto"/>
        <w:right w:val="none" w:sz="0" w:space="0" w:color="auto"/>
      </w:divBdr>
    </w:div>
    <w:div w:id="856237313">
      <w:bodyDiv w:val="1"/>
      <w:marLeft w:val="0"/>
      <w:marRight w:val="0"/>
      <w:marTop w:val="0"/>
      <w:marBottom w:val="0"/>
      <w:divBdr>
        <w:top w:val="none" w:sz="0" w:space="0" w:color="auto"/>
        <w:left w:val="none" w:sz="0" w:space="0" w:color="auto"/>
        <w:bottom w:val="none" w:sz="0" w:space="0" w:color="auto"/>
        <w:right w:val="none" w:sz="0" w:space="0" w:color="auto"/>
      </w:divBdr>
    </w:div>
    <w:div w:id="856692805">
      <w:bodyDiv w:val="1"/>
      <w:marLeft w:val="0"/>
      <w:marRight w:val="0"/>
      <w:marTop w:val="0"/>
      <w:marBottom w:val="0"/>
      <w:divBdr>
        <w:top w:val="none" w:sz="0" w:space="0" w:color="auto"/>
        <w:left w:val="none" w:sz="0" w:space="0" w:color="auto"/>
        <w:bottom w:val="none" w:sz="0" w:space="0" w:color="auto"/>
        <w:right w:val="none" w:sz="0" w:space="0" w:color="auto"/>
      </w:divBdr>
      <w:divsChild>
        <w:div w:id="1987855429">
          <w:marLeft w:val="0"/>
          <w:marRight w:val="0"/>
          <w:marTop w:val="0"/>
          <w:marBottom w:val="0"/>
          <w:divBdr>
            <w:top w:val="none" w:sz="0" w:space="0" w:color="auto"/>
            <w:left w:val="none" w:sz="0" w:space="0" w:color="auto"/>
            <w:bottom w:val="none" w:sz="0" w:space="0" w:color="auto"/>
            <w:right w:val="none" w:sz="0" w:space="0" w:color="auto"/>
          </w:divBdr>
        </w:div>
      </w:divsChild>
    </w:div>
    <w:div w:id="857307381">
      <w:bodyDiv w:val="1"/>
      <w:marLeft w:val="0"/>
      <w:marRight w:val="0"/>
      <w:marTop w:val="0"/>
      <w:marBottom w:val="0"/>
      <w:divBdr>
        <w:top w:val="none" w:sz="0" w:space="0" w:color="auto"/>
        <w:left w:val="none" w:sz="0" w:space="0" w:color="auto"/>
        <w:bottom w:val="none" w:sz="0" w:space="0" w:color="auto"/>
        <w:right w:val="none" w:sz="0" w:space="0" w:color="auto"/>
      </w:divBdr>
    </w:div>
    <w:div w:id="858393904">
      <w:bodyDiv w:val="1"/>
      <w:marLeft w:val="0"/>
      <w:marRight w:val="0"/>
      <w:marTop w:val="0"/>
      <w:marBottom w:val="0"/>
      <w:divBdr>
        <w:top w:val="none" w:sz="0" w:space="0" w:color="auto"/>
        <w:left w:val="none" w:sz="0" w:space="0" w:color="auto"/>
        <w:bottom w:val="none" w:sz="0" w:space="0" w:color="auto"/>
        <w:right w:val="none" w:sz="0" w:space="0" w:color="auto"/>
      </w:divBdr>
      <w:divsChild>
        <w:div w:id="604846596">
          <w:marLeft w:val="0"/>
          <w:marRight w:val="0"/>
          <w:marTop w:val="0"/>
          <w:marBottom w:val="0"/>
          <w:divBdr>
            <w:top w:val="none" w:sz="0" w:space="0" w:color="auto"/>
            <w:left w:val="none" w:sz="0" w:space="0" w:color="auto"/>
            <w:bottom w:val="none" w:sz="0" w:space="0" w:color="auto"/>
            <w:right w:val="none" w:sz="0" w:space="0" w:color="auto"/>
          </w:divBdr>
        </w:div>
      </w:divsChild>
    </w:div>
    <w:div w:id="860361488">
      <w:bodyDiv w:val="1"/>
      <w:marLeft w:val="0"/>
      <w:marRight w:val="0"/>
      <w:marTop w:val="0"/>
      <w:marBottom w:val="0"/>
      <w:divBdr>
        <w:top w:val="none" w:sz="0" w:space="0" w:color="auto"/>
        <w:left w:val="none" w:sz="0" w:space="0" w:color="auto"/>
        <w:bottom w:val="none" w:sz="0" w:space="0" w:color="auto"/>
        <w:right w:val="none" w:sz="0" w:space="0" w:color="auto"/>
      </w:divBdr>
    </w:div>
    <w:div w:id="860557974">
      <w:bodyDiv w:val="1"/>
      <w:marLeft w:val="0"/>
      <w:marRight w:val="0"/>
      <w:marTop w:val="0"/>
      <w:marBottom w:val="0"/>
      <w:divBdr>
        <w:top w:val="none" w:sz="0" w:space="0" w:color="auto"/>
        <w:left w:val="none" w:sz="0" w:space="0" w:color="auto"/>
        <w:bottom w:val="none" w:sz="0" w:space="0" w:color="auto"/>
        <w:right w:val="none" w:sz="0" w:space="0" w:color="auto"/>
      </w:divBdr>
    </w:div>
    <w:div w:id="861699753">
      <w:bodyDiv w:val="1"/>
      <w:marLeft w:val="0"/>
      <w:marRight w:val="0"/>
      <w:marTop w:val="0"/>
      <w:marBottom w:val="0"/>
      <w:divBdr>
        <w:top w:val="none" w:sz="0" w:space="0" w:color="auto"/>
        <w:left w:val="none" w:sz="0" w:space="0" w:color="auto"/>
        <w:bottom w:val="none" w:sz="0" w:space="0" w:color="auto"/>
        <w:right w:val="none" w:sz="0" w:space="0" w:color="auto"/>
      </w:divBdr>
      <w:divsChild>
        <w:div w:id="1562599946">
          <w:marLeft w:val="0"/>
          <w:marRight w:val="0"/>
          <w:marTop w:val="0"/>
          <w:marBottom w:val="0"/>
          <w:divBdr>
            <w:top w:val="none" w:sz="0" w:space="0" w:color="auto"/>
            <w:left w:val="none" w:sz="0" w:space="0" w:color="auto"/>
            <w:bottom w:val="none" w:sz="0" w:space="0" w:color="auto"/>
            <w:right w:val="none" w:sz="0" w:space="0" w:color="auto"/>
          </w:divBdr>
        </w:div>
      </w:divsChild>
    </w:div>
    <w:div w:id="861745756">
      <w:bodyDiv w:val="1"/>
      <w:marLeft w:val="0"/>
      <w:marRight w:val="0"/>
      <w:marTop w:val="0"/>
      <w:marBottom w:val="0"/>
      <w:divBdr>
        <w:top w:val="none" w:sz="0" w:space="0" w:color="auto"/>
        <w:left w:val="none" w:sz="0" w:space="0" w:color="auto"/>
        <w:bottom w:val="none" w:sz="0" w:space="0" w:color="auto"/>
        <w:right w:val="none" w:sz="0" w:space="0" w:color="auto"/>
      </w:divBdr>
    </w:div>
    <w:div w:id="862323846">
      <w:bodyDiv w:val="1"/>
      <w:marLeft w:val="0"/>
      <w:marRight w:val="0"/>
      <w:marTop w:val="0"/>
      <w:marBottom w:val="0"/>
      <w:divBdr>
        <w:top w:val="none" w:sz="0" w:space="0" w:color="auto"/>
        <w:left w:val="none" w:sz="0" w:space="0" w:color="auto"/>
        <w:bottom w:val="none" w:sz="0" w:space="0" w:color="auto"/>
        <w:right w:val="none" w:sz="0" w:space="0" w:color="auto"/>
      </w:divBdr>
    </w:div>
    <w:div w:id="862481194">
      <w:bodyDiv w:val="1"/>
      <w:marLeft w:val="0"/>
      <w:marRight w:val="0"/>
      <w:marTop w:val="0"/>
      <w:marBottom w:val="0"/>
      <w:divBdr>
        <w:top w:val="none" w:sz="0" w:space="0" w:color="auto"/>
        <w:left w:val="none" w:sz="0" w:space="0" w:color="auto"/>
        <w:bottom w:val="none" w:sz="0" w:space="0" w:color="auto"/>
        <w:right w:val="none" w:sz="0" w:space="0" w:color="auto"/>
      </w:divBdr>
    </w:div>
    <w:div w:id="862670403">
      <w:bodyDiv w:val="1"/>
      <w:marLeft w:val="0"/>
      <w:marRight w:val="0"/>
      <w:marTop w:val="0"/>
      <w:marBottom w:val="0"/>
      <w:divBdr>
        <w:top w:val="none" w:sz="0" w:space="0" w:color="auto"/>
        <w:left w:val="none" w:sz="0" w:space="0" w:color="auto"/>
        <w:bottom w:val="none" w:sz="0" w:space="0" w:color="auto"/>
        <w:right w:val="none" w:sz="0" w:space="0" w:color="auto"/>
      </w:divBdr>
    </w:div>
    <w:div w:id="862672962">
      <w:bodyDiv w:val="1"/>
      <w:marLeft w:val="0"/>
      <w:marRight w:val="0"/>
      <w:marTop w:val="0"/>
      <w:marBottom w:val="0"/>
      <w:divBdr>
        <w:top w:val="none" w:sz="0" w:space="0" w:color="auto"/>
        <w:left w:val="none" w:sz="0" w:space="0" w:color="auto"/>
        <w:bottom w:val="none" w:sz="0" w:space="0" w:color="auto"/>
        <w:right w:val="none" w:sz="0" w:space="0" w:color="auto"/>
      </w:divBdr>
    </w:div>
    <w:div w:id="862935179">
      <w:bodyDiv w:val="1"/>
      <w:marLeft w:val="0"/>
      <w:marRight w:val="0"/>
      <w:marTop w:val="0"/>
      <w:marBottom w:val="0"/>
      <w:divBdr>
        <w:top w:val="none" w:sz="0" w:space="0" w:color="auto"/>
        <w:left w:val="none" w:sz="0" w:space="0" w:color="auto"/>
        <w:bottom w:val="none" w:sz="0" w:space="0" w:color="auto"/>
        <w:right w:val="none" w:sz="0" w:space="0" w:color="auto"/>
      </w:divBdr>
      <w:divsChild>
        <w:div w:id="776170828">
          <w:marLeft w:val="0"/>
          <w:marRight w:val="0"/>
          <w:marTop w:val="0"/>
          <w:marBottom w:val="0"/>
          <w:divBdr>
            <w:top w:val="none" w:sz="0" w:space="0" w:color="auto"/>
            <w:left w:val="none" w:sz="0" w:space="0" w:color="auto"/>
            <w:bottom w:val="none" w:sz="0" w:space="0" w:color="auto"/>
            <w:right w:val="none" w:sz="0" w:space="0" w:color="auto"/>
          </w:divBdr>
        </w:div>
      </w:divsChild>
    </w:div>
    <w:div w:id="863174688">
      <w:bodyDiv w:val="1"/>
      <w:marLeft w:val="0"/>
      <w:marRight w:val="0"/>
      <w:marTop w:val="0"/>
      <w:marBottom w:val="0"/>
      <w:divBdr>
        <w:top w:val="none" w:sz="0" w:space="0" w:color="auto"/>
        <w:left w:val="none" w:sz="0" w:space="0" w:color="auto"/>
        <w:bottom w:val="none" w:sz="0" w:space="0" w:color="auto"/>
        <w:right w:val="none" w:sz="0" w:space="0" w:color="auto"/>
      </w:divBdr>
    </w:div>
    <w:div w:id="863250558">
      <w:bodyDiv w:val="1"/>
      <w:marLeft w:val="0"/>
      <w:marRight w:val="0"/>
      <w:marTop w:val="0"/>
      <w:marBottom w:val="0"/>
      <w:divBdr>
        <w:top w:val="none" w:sz="0" w:space="0" w:color="auto"/>
        <w:left w:val="none" w:sz="0" w:space="0" w:color="auto"/>
        <w:bottom w:val="none" w:sz="0" w:space="0" w:color="auto"/>
        <w:right w:val="none" w:sz="0" w:space="0" w:color="auto"/>
      </w:divBdr>
    </w:div>
    <w:div w:id="863443266">
      <w:bodyDiv w:val="1"/>
      <w:marLeft w:val="0"/>
      <w:marRight w:val="0"/>
      <w:marTop w:val="0"/>
      <w:marBottom w:val="0"/>
      <w:divBdr>
        <w:top w:val="none" w:sz="0" w:space="0" w:color="auto"/>
        <w:left w:val="none" w:sz="0" w:space="0" w:color="auto"/>
        <w:bottom w:val="none" w:sz="0" w:space="0" w:color="auto"/>
        <w:right w:val="none" w:sz="0" w:space="0" w:color="auto"/>
      </w:divBdr>
    </w:div>
    <w:div w:id="863785248">
      <w:bodyDiv w:val="1"/>
      <w:marLeft w:val="0"/>
      <w:marRight w:val="0"/>
      <w:marTop w:val="0"/>
      <w:marBottom w:val="0"/>
      <w:divBdr>
        <w:top w:val="none" w:sz="0" w:space="0" w:color="auto"/>
        <w:left w:val="none" w:sz="0" w:space="0" w:color="auto"/>
        <w:bottom w:val="none" w:sz="0" w:space="0" w:color="auto"/>
        <w:right w:val="none" w:sz="0" w:space="0" w:color="auto"/>
      </w:divBdr>
    </w:div>
    <w:div w:id="864513910">
      <w:bodyDiv w:val="1"/>
      <w:marLeft w:val="0"/>
      <w:marRight w:val="0"/>
      <w:marTop w:val="0"/>
      <w:marBottom w:val="0"/>
      <w:divBdr>
        <w:top w:val="none" w:sz="0" w:space="0" w:color="auto"/>
        <w:left w:val="none" w:sz="0" w:space="0" w:color="auto"/>
        <w:bottom w:val="none" w:sz="0" w:space="0" w:color="auto"/>
        <w:right w:val="none" w:sz="0" w:space="0" w:color="auto"/>
      </w:divBdr>
    </w:div>
    <w:div w:id="864945007">
      <w:bodyDiv w:val="1"/>
      <w:marLeft w:val="0"/>
      <w:marRight w:val="0"/>
      <w:marTop w:val="0"/>
      <w:marBottom w:val="0"/>
      <w:divBdr>
        <w:top w:val="none" w:sz="0" w:space="0" w:color="auto"/>
        <w:left w:val="none" w:sz="0" w:space="0" w:color="auto"/>
        <w:bottom w:val="none" w:sz="0" w:space="0" w:color="auto"/>
        <w:right w:val="none" w:sz="0" w:space="0" w:color="auto"/>
      </w:divBdr>
    </w:div>
    <w:div w:id="865219034">
      <w:bodyDiv w:val="1"/>
      <w:marLeft w:val="0"/>
      <w:marRight w:val="0"/>
      <w:marTop w:val="0"/>
      <w:marBottom w:val="0"/>
      <w:divBdr>
        <w:top w:val="none" w:sz="0" w:space="0" w:color="auto"/>
        <w:left w:val="none" w:sz="0" w:space="0" w:color="auto"/>
        <w:bottom w:val="none" w:sz="0" w:space="0" w:color="auto"/>
        <w:right w:val="none" w:sz="0" w:space="0" w:color="auto"/>
      </w:divBdr>
    </w:div>
    <w:div w:id="865365786">
      <w:bodyDiv w:val="1"/>
      <w:marLeft w:val="0"/>
      <w:marRight w:val="0"/>
      <w:marTop w:val="0"/>
      <w:marBottom w:val="0"/>
      <w:divBdr>
        <w:top w:val="none" w:sz="0" w:space="0" w:color="auto"/>
        <w:left w:val="none" w:sz="0" w:space="0" w:color="auto"/>
        <w:bottom w:val="none" w:sz="0" w:space="0" w:color="auto"/>
        <w:right w:val="none" w:sz="0" w:space="0" w:color="auto"/>
      </w:divBdr>
    </w:div>
    <w:div w:id="865868081">
      <w:bodyDiv w:val="1"/>
      <w:marLeft w:val="0"/>
      <w:marRight w:val="0"/>
      <w:marTop w:val="0"/>
      <w:marBottom w:val="0"/>
      <w:divBdr>
        <w:top w:val="none" w:sz="0" w:space="0" w:color="auto"/>
        <w:left w:val="none" w:sz="0" w:space="0" w:color="auto"/>
        <w:bottom w:val="none" w:sz="0" w:space="0" w:color="auto"/>
        <w:right w:val="none" w:sz="0" w:space="0" w:color="auto"/>
      </w:divBdr>
    </w:div>
    <w:div w:id="866135260">
      <w:bodyDiv w:val="1"/>
      <w:marLeft w:val="0"/>
      <w:marRight w:val="0"/>
      <w:marTop w:val="0"/>
      <w:marBottom w:val="0"/>
      <w:divBdr>
        <w:top w:val="none" w:sz="0" w:space="0" w:color="auto"/>
        <w:left w:val="none" w:sz="0" w:space="0" w:color="auto"/>
        <w:bottom w:val="none" w:sz="0" w:space="0" w:color="auto"/>
        <w:right w:val="none" w:sz="0" w:space="0" w:color="auto"/>
      </w:divBdr>
      <w:divsChild>
        <w:div w:id="991831638">
          <w:marLeft w:val="0"/>
          <w:marRight w:val="0"/>
          <w:marTop w:val="0"/>
          <w:marBottom w:val="0"/>
          <w:divBdr>
            <w:top w:val="none" w:sz="0" w:space="0" w:color="auto"/>
            <w:left w:val="none" w:sz="0" w:space="0" w:color="auto"/>
            <w:bottom w:val="none" w:sz="0" w:space="0" w:color="auto"/>
            <w:right w:val="none" w:sz="0" w:space="0" w:color="auto"/>
          </w:divBdr>
        </w:div>
      </w:divsChild>
    </w:div>
    <w:div w:id="866453972">
      <w:bodyDiv w:val="1"/>
      <w:marLeft w:val="0"/>
      <w:marRight w:val="0"/>
      <w:marTop w:val="0"/>
      <w:marBottom w:val="0"/>
      <w:divBdr>
        <w:top w:val="none" w:sz="0" w:space="0" w:color="auto"/>
        <w:left w:val="none" w:sz="0" w:space="0" w:color="auto"/>
        <w:bottom w:val="none" w:sz="0" w:space="0" w:color="auto"/>
        <w:right w:val="none" w:sz="0" w:space="0" w:color="auto"/>
      </w:divBdr>
    </w:div>
    <w:div w:id="866604810">
      <w:bodyDiv w:val="1"/>
      <w:marLeft w:val="0"/>
      <w:marRight w:val="0"/>
      <w:marTop w:val="0"/>
      <w:marBottom w:val="0"/>
      <w:divBdr>
        <w:top w:val="none" w:sz="0" w:space="0" w:color="auto"/>
        <w:left w:val="none" w:sz="0" w:space="0" w:color="auto"/>
        <w:bottom w:val="none" w:sz="0" w:space="0" w:color="auto"/>
        <w:right w:val="none" w:sz="0" w:space="0" w:color="auto"/>
      </w:divBdr>
      <w:divsChild>
        <w:div w:id="210045230">
          <w:marLeft w:val="0"/>
          <w:marRight w:val="0"/>
          <w:marTop w:val="0"/>
          <w:marBottom w:val="0"/>
          <w:divBdr>
            <w:top w:val="none" w:sz="0" w:space="0" w:color="auto"/>
            <w:left w:val="none" w:sz="0" w:space="0" w:color="auto"/>
            <w:bottom w:val="none" w:sz="0" w:space="0" w:color="auto"/>
            <w:right w:val="none" w:sz="0" w:space="0" w:color="auto"/>
          </w:divBdr>
        </w:div>
      </w:divsChild>
    </w:div>
    <w:div w:id="867068642">
      <w:bodyDiv w:val="1"/>
      <w:marLeft w:val="0"/>
      <w:marRight w:val="0"/>
      <w:marTop w:val="0"/>
      <w:marBottom w:val="0"/>
      <w:divBdr>
        <w:top w:val="none" w:sz="0" w:space="0" w:color="auto"/>
        <w:left w:val="none" w:sz="0" w:space="0" w:color="auto"/>
        <w:bottom w:val="none" w:sz="0" w:space="0" w:color="auto"/>
        <w:right w:val="none" w:sz="0" w:space="0" w:color="auto"/>
      </w:divBdr>
      <w:divsChild>
        <w:div w:id="586228613">
          <w:marLeft w:val="0"/>
          <w:marRight w:val="0"/>
          <w:marTop w:val="0"/>
          <w:marBottom w:val="0"/>
          <w:divBdr>
            <w:top w:val="none" w:sz="0" w:space="0" w:color="auto"/>
            <w:left w:val="none" w:sz="0" w:space="0" w:color="auto"/>
            <w:bottom w:val="none" w:sz="0" w:space="0" w:color="auto"/>
            <w:right w:val="none" w:sz="0" w:space="0" w:color="auto"/>
          </w:divBdr>
        </w:div>
      </w:divsChild>
    </w:div>
    <w:div w:id="867184992">
      <w:bodyDiv w:val="1"/>
      <w:marLeft w:val="0"/>
      <w:marRight w:val="0"/>
      <w:marTop w:val="0"/>
      <w:marBottom w:val="0"/>
      <w:divBdr>
        <w:top w:val="none" w:sz="0" w:space="0" w:color="auto"/>
        <w:left w:val="none" w:sz="0" w:space="0" w:color="auto"/>
        <w:bottom w:val="none" w:sz="0" w:space="0" w:color="auto"/>
        <w:right w:val="none" w:sz="0" w:space="0" w:color="auto"/>
      </w:divBdr>
    </w:div>
    <w:div w:id="867253671">
      <w:bodyDiv w:val="1"/>
      <w:marLeft w:val="0"/>
      <w:marRight w:val="0"/>
      <w:marTop w:val="0"/>
      <w:marBottom w:val="0"/>
      <w:divBdr>
        <w:top w:val="none" w:sz="0" w:space="0" w:color="auto"/>
        <w:left w:val="none" w:sz="0" w:space="0" w:color="auto"/>
        <w:bottom w:val="none" w:sz="0" w:space="0" w:color="auto"/>
        <w:right w:val="none" w:sz="0" w:space="0" w:color="auto"/>
      </w:divBdr>
      <w:divsChild>
        <w:div w:id="253634954">
          <w:marLeft w:val="0"/>
          <w:marRight w:val="0"/>
          <w:marTop w:val="0"/>
          <w:marBottom w:val="0"/>
          <w:divBdr>
            <w:top w:val="none" w:sz="0" w:space="0" w:color="auto"/>
            <w:left w:val="none" w:sz="0" w:space="0" w:color="auto"/>
            <w:bottom w:val="none" w:sz="0" w:space="0" w:color="auto"/>
            <w:right w:val="none" w:sz="0" w:space="0" w:color="auto"/>
          </w:divBdr>
        </w:div>
      </w:divsChild>
    </w:div>
    <w:div w:id="867640980">
      <w:bodyDiv w:val="1"/>
      <w:marLeft w:val="0"/>
      <w:marRight w:val="0"/>
      <w:marTop w:val="0"/>
      <w:marBottom w:val="0"/>
      <w:divBdr>
        <w:top w:val="none" w:sz="0" w:space="0" w:color="auto"/>
        <w:left w:val="none" w:sz="0" w:space="0" w:color="auto"/>
        <w:bottom w:val="none" w:sz="0" w:space="0" w:color="auto"/>
        <w:right w:val="none" w:sz="0" w:space="0" w:color="auto"/>
      </w:divBdr>
      <w:divsChild>
        <w:div w:id="1073889226">
          <w:marLeft w:val="0"/>
          <w:marRight w:val="0"/>
          <w:marTop w:val="0"/>
          <w:marBottom w:val="0"/>
          <w:divBdr>
            <w:top w:val="none" w:sz="0" w:space="0" w:color="auto"/>
            <w:left w:val="none" w:sz="0" w:space="0" w:color="auto"/>
            <w:bottom w:val="none" w:sz="0" w:space="0" w:color="auto"/>
            <w:right w:val="none" w:sz="0" w:space="0" w:color="auto"/>
          </w:divBdr>
        </w:div>
      </w:divsChild>
    </w:div>
    <w:div w:id="867791989">
      <w:bodyDiv w:val="1"/>
      <w:marLeft w:val="0"/>
      <w:marRight w:val="0"/>
      <w:marTop w:val="0"/>
      <w:marBottom w:val="0"/>
      <w:divBdr>
        <w:top w:val="none" w:sz="0" w:space="0" w:color="auto"/>
        <w:left w:val="none" w:sz="0" w:space="0" w:color="auto"/>
        <w:bottom w:val="none" w:sz="0" w:space="0" w:color="auto"/>
        <w:right w:val="none" w:sz="0" w:space="0" w:color="auto"/>
      </w:divBdr>
    </w:div>
    <w:div w:id="868958535">
      <w:bodyDiv w:val="1"/>
      <w:marLeft w:val="0"/>
      <w:marRight w:val="0"/>
      <w:marTop w:val="0"/>
      <w:marBottom w:val="0"/>
      <w:divBdr>
        <w:top w:val="none" w:sz="0" w:space="0" w:color="auto"/>
        <w:left w:val="none" w:sz="0" w:space="0" w:color="auto"/>
        <w:bottom w:val="none" w:sz="0" w:space="0" w:color="auto"/>
        <w:right w:val="none" w:sz="0" w:space="0" w:color="auto"/>
      </w:divBdr>
    </w:div>
    <w:div w:id="869103455">
      <w:bodyDiv w:val="1"/>
      <w:marLeft w:val="0"/>
      <w:marRight w:val="0"/>
      <w:marTop w:val="0"/>
      <w:marBottom w:val="0"/>
      <w:divBdr>
        <w:top w:val="none" w:sz="0" w:space="0" w:color="auto"/>
        <w:left w:val="none" w:sz="0" w:space="0" w:color="auto"/>
        <w:bottom w:val="none" w:sz="0" w:space="0" w:color="auto"/>
        <w:right w:val="none" w:sz="0" w:space="0" w:color="auto"/>
      </w:divBdr>
    </w:div>
    <w:div w:id="869798024">
      <w:bodyDiv w:val="1"/>
      <w:marLeft w:val="0"/>
      <w:marRight w:val="0"/>
      <w:marTop w:val="0"/>
      <w:marBottom w:val="0"/>
      <w:divBdr>
        <w:top w:val="none" w:sz="0" w:space="0" w:color="auto"/>
        <w:left w:val="none" w:sz="0" w:space="0" w:color="auto"/>
        <w:bottom w:val="none" w:sz="0" w:space="0" w:color="auto"/>
        <w:right w:val="none" w:sz="0" w:space="0" w:color="auto"/>
      </w:divBdr>
    </w:div>
    <w:div w:id="870342571">
      <w:bodyDiv w:val="1"/>
      <w:marLeft w:val="0"/>
      <w:marRight w:val="0"/>
      <w:marTop w:val="0"/>
      <w:marBottom w:val="0"/>
      <w:divBdr>
        <w:top w:val="none" w:sz="0" w:space="0" w:color="auto"/>
        <w:left w:val="none" w:sz="0" w:space="0" w:color="auto"/>
        <w:bottom w:val="none" w:sz="0" w:space="0" w:color="auto"/>
        <w:right w:val="none" w:sz="0" w:space="0" w:color="auto"/>
      </w:divBdr>
      <w:divsChild>
        <w:div w:id="635110768">
          <w:marLeft w:val="0"/>
          <w:marRight w:val="0"/>
          <w:marTop w:val="0"/>
          <w:marBottom w:val="0"/>
          <w:divBdr>
            <w:top w:val="none" w:sz="0" w:space="0" w:color="auto"/>
            <w:left w:val="none" w:sz="0" w:space="0" w:color="auto"/>
            <w:bottom w:val="none" w:sz="0" w:space="0" w:color="auto"/>
            <w:right w:val="none" w:sz="0" w:space="0" w:color="auto"/>
          </w:divBdr>
        </w:div>
      </w:divsChild>
    </w:div>
    <w:div w:id="870414700">
      <w:bodyDiv w:val="1"/>
      <w:marLeft w:val="0"/>
      <w:marRight w:val="0"/>
      <w:marTop w:val="0"/>
      <w:marBottom w:val="0"/>
      <w:divBdr>
        <w:top w:val="none" w:sz="0" w:space="0" w:color="auto"/>
        <w:left w:val="none" w:sz="0" w:space="0" w:color="auto"/>
        <w:bottom w:val="none" w:sz="0" w:space="0" w:color="auto"/>
        <w:right w:val="none" w:sz="0" w:space="0" w:color="auto"/>
      </w:divBdr>
    </w:div>
    <w:div w:id="870533895">
      <w:bodyDiv w:val="1"/>
      <w:marLeft w:val="0"/>
      <w:marRight w:val="0"/>
      <w:marTop w:val="0"/>
      <w:marBottom w:val="0"/>
      <w:divBdr>
        <w:top w:val="none" w:sz="0" w:space="0" w:color="auto"/>
        <w:left w:val="none" w:sz="0" w:space="0" w:color="auto"/>
        <w:bottom w:val="none" w:sz="0" w:space="0" w:color="auto"/>
        <w:right w:val="none" w:sz="0" w:space="0" w:color="auto"/>
      </w:divBdr>
      <w:divsChild>
        <w:div w:id="178130432">
          <w:marLeft w:val="0"/>
          <w:marRight w:val="0"/>
          <w:marTop w:val="0"/>
          <w:marBottom w:val="0"/>
          <w:divBdr>
            <w:top w:val="none" w:sz="0" w:space="0" w:color="auto"/>
            <w:left w:val="none" w:sz="0" w:space="0" w:color="auto"/>
            <w:bottom w:val="none" w:sz="0" w:space="0" w:color="auto"/>
            <w:right w:val="none" w:sz="0" w:space="0" w:color="auto"/>
          </w:divBdr>
        </w:div>
      </w:divsChild>
    </w:div>
    <w:div w:id="870608484">
      <w:bodyDiv w:val="1"/>
      <w:marLeft w:val="0"/>
      <w:marRight w:val="0"/>
      <w:marTop w:val="0"/>
      <w:marBottom w:val="0"/>
      <w:divBdr>
        <w:top w:val="none" w:sz="0" w:space="0" w:color="auto"/>
        <w:left w:val="none" w:sz="0" w:space="0" w:color="auto"/>
        <w:bottom w:val="none" w:sz="0" w:space="0" w:color="auto"/>
        <w:right w:val="none" w:sz="0" w:space="0" w:color="auto"/>
      </w:divBdr>
    </w:div>
    <w:div w:id="870998439">
      <w:bodyDiv w:val="1"/>
      <w:marLeft w:val="0"/>
      <w:marRight w:val="0"/>
      <w:marTop w:val="0"/>
      <w:marBottom w:val="0"/>
      <w:divBdr>
        <w:top w:val="none" w:sz="0" w:space="0" w:color="auto"/>
        <w:left w:val="none" w:sz="0" w:space="0" w:color="auto"/>
        <w:bottom w:val="none" w:sz="0" w:space="0" w:color="auto"/>
        <w:right w:val="none" w:sz="0" w:space="0" w:color="auto"/>
      </w:divBdr>
    </w:div>
    <w:div w:id="871456051">
      <w:bodyDiv w:val="1"/>
      <w:marLeft w:val="0"/>
      <w:marRight w:val="0"/>
      <w:marTop w:val="0"/>
      <w:marBottom w:val="0"/>
      <w:divBdr>
        <w:top w:val="none" w:sz="0" w:space="0" w:color="auto"/>
        <w:left w:val="none" w:sz="0" w:space="0" w:color="auto"/>
        <w:bottom w:val="none" w:sz="0" w:space="0" w:color="auto"/>
        <w:right w:val="none" w:sz="0" w:space="0" w:color="auto"/>
      </w:divBdr>
    </w:div>
    <w:div w:id="871770572">
      <w:bodyDiv w:val="1"/>
      <w:marLeft w:val="0"/>
      <w:marRight w:val="0"/>
      <w:marTop w:val="0"/>
      <w:marBottom w:val="0"/>
      <w:divBdr>
        <w:top w:val="none" w:sz="0" w:space="0" w:color="auto"/>
        <w:left w:val="none" w:sz="0" w:space="0" w:color="auto"/>
        <w:bottom w:val="none" w:sz="0" w:space="0" w:color="auto"/>
        <w:right w:val="none" w:sz="0" w:space="0" w:color="auto"/>
      </w:divBdr>
    </w:div>
    <w:div w:id="871848213">
      <w:bodyDiv w:val="1"/>
      <w:marLeft w:val="0"/>
      <w:marRight w:val="0"/>
      <w:marTop w:val="0"/>
      <w:marBottom w:val="0"/>
      <w:divBdr>
        <w:top w:val="none" w:sz="0" w:space="0" w:color="auto"/>
        <w:left w:val="none" w:sz="0" w:space="0" w:color="auto"/>
        <w:bottom w:val="none" w:sz="0" w:space="0" w:color="auto"/>
        <w:right w:val="none" w:sz="0" w:space="0" w:color="auto"/>
      </w:divBdr>
    </w:div>
    <w:div w:id="871959846">
      <w:bodyDiv w:val="1"/>
      <w:marLeft w:val="0"/>
      <w:marRight w:val="0"/>
      <w:marTop w:val="0"/>
      <w:marBottom w:val="0"/>
      <w:divBdr>
        <w:top w:val="none" w:sz="0" w:space="0" w:color="auto"/>
        <w:left w:val="none" w:sz="0" w:space="0" w:color="auto"/>
        <w:bottom w:val="none" w:sz="0" w:space="0" w:color="auto"/>
        <w:right w:val="none" w:sz="0" w:space="0" w:color="auto"/>
      </w:divBdr>
    </w:div>
    <w:div w:id="872153307">
      <w:bodyDiv w:val="1"/>
      <w:marLeft w:val="0"/>
      <w:marRight w:val="0"/>
      <w:marTop w:val="0"/>
      <w:marBottom w:val="0"/>
      <w:divBdr>
        <w:top w:val="none" w:sz="0" w:space="0" w:color="auto"/>
        <w:left w:val="none" w:sz="0" w:space="0" w:color="auto"/>
        <w:bottom w:val="none" w:sz="0" w:space="0" w:color="auto"/>
        <w:right w:val="none" w:sz="0" w:space="0" w:color="auto"/>
      </w:divBdr>
    </w:div>
    <w:div w:id="872888908">
      <w:bodyDiv w:val="1"/>
      <w:marLeft w:val="0"/>
      <w:marRight w:val="0"/>
      <w:marTop w:val="0"/>
      <w:marBottom w:val="0"/>
      <w:divBdr>
        <w:top w:val="none" w:sz="0" w:space="0" w:color="auto"/>
        <w:left w:val="none" w:sz="0" w:space="0" w:color="auto"/>
        <w:bottom w:val="none" w:sz="0" w:space="0" w:color="auto"/>
        <w:right w:val="none" w:sz="0" w:space="0" w:color="auto"/>
      </w:divBdr>
      <w:divsChild>
        <w:div w:id="329143840">
          <w:marLeft w:val="0"/>
          <w:marRight w:val="0"/>
          <w:marTop w:val="0"/>
          <w:marBottom w:val="0"/>
          <w:divBdr>
            <w:top w:val="none" w:sz="0" w:space="0" w:color="auto"/>
            <w:left w:val="none" w:sz="0" w:space="0" w:color="auto"/>
            <w:bottom w:val="none" w:sz="0" w:space="0" w:color="auto"/>
            <w:right w:val="none" w:sz="0" w:space="0" w:color="auto"/>
          </w:divBdr>
        </w:div>
      </w:divsChild>
    </w:div>
    <w:div w:id="873690418">
      <w:bodyDiv w:val="1"/>
      <w:marLeft w:val="0"/>
      <w:marRight w:val="0"/>
      <w:marTop w:val="0"/>
      <w:marBottom w:val="0"/>
      <w:divBdr>
        <w:top w:val="none" w:sz="0" w:space="0" w:color="auto"/>
        <w:left w:val="none" w:sz="0" w:space="0" w:color="auto"/>
        <w:bottom w:val="none" w:sz="0" w:space="0" w:color="auto"/>
        <w:right w:val="none" w:sz="0" w:space="0" w:color="auto"/>
      </w:divBdr>
    </w:div>
    <w:div w:id="873888079">
      <w:bodyDiv w:val="1"/>
      <w:marLeft w:val="0"/>
      <w:marRight w:val="0"/>
      <w:marTop w:val="0"/>
      <w:marBottom w:val="0"/>
      <w:divBdr>
        <w:top w:val="none" w:sz="0" w:space="0" w:color="auto"/>
        <w:left w:val="none" w:sz="0" w:space="0" w:color="auto"/>
        <w:bottom w:val="none" w:sz="0" w:space="0" w:color="auto"/>
        <w:right w:val="none" w:sz="0" w:space="0" w:color="auto"/>
      </w:divBdr>
      <w:divsChild>
        <w:div w:id="646252662">
          <w:marLeft w:val="0"/>
          <w:marRight w:val="0"/>
          <w:marTop w:val="0"/>
          <w:marBottom w:val="0"/>
          <w:divBdr>
            <w:top w:val="none" w:sz="0" w:space="0" w:color="auto"/>
            <w:left w:val="none" w:sz="0" w:space="0" w:color="auto"/>
            <w:bottom w:val="none" w:sz="0" w:space="0" w:color="auto"/>
            <w:right w:val="none" w:sz="0" w:space="0" w:color="auto"/>
          </w:divBdr>
        </w:div>
      </w:divsChild>
    </w:div>
    <w:div w:id="873929841">
      <w:bodyDiv w:val="1"/>
      <w:marLeft w:val="0"/>
      <w:marRight w:val="0"/>
      <w:marTop w:val="0"/>
      <w:marBottom w:val="0"/>
      <w:divBdr>
        <w:top w:val="none" w:sz="0" w:space="0" w:color="auto"/>
        <w:left w:val="none" w:sz="0" w:space="0" w:color="auto"/>
        <w:bottom w:val="none" w:sz="0" w:space="0" w:color="auto"/>
        <w:right w:val="none" w:sz="0" w:space="0" w:color="auto"/>
      </w:divBdr>
      <w:divsChild>
        <w:div w:id="1133594724">
          <w:marLeft w:val="0"/>
          <w:marRight w:val="0"/>
          <w:marTop w:val="0"/>
          <w:marBottom w:val="0"/>
          <w:divBdr>
            <w:top w:val="none" w:sz="0" w:space="0" w:color="auto"/>
            <w:left w:val="none" w:sz="0" w:space="0" w:color="auto"/>
            <w:bottom w:val="none" w:sz="0" w:space="0" w:color="auto"/>
            <w:right w:val="none" w:sz="0" w:space="0" w:color="auto"/>
          </w:divBdr>
        </w:div>
      </w:divsChild>
    </w:div>
    <w:div w:id="874003126">
      <w:bodyDiv w:val="1"/>
      <w:marLeft w:val="0"/>
      <w:marRight w:val="0"/>
      <w:marTop w:val="0"/>
      <w:marBottom w:val="0"/>
      <w:divBdr>
        <w:top w:val="none" w:sz="0" w:space="0" w:color="auto"/>
        <w:left w:val="none" w:sz="0" w:space="0" w:color="auto"/>
        <w:bottom w:val="none" w:sz="0" w:space="0" w:color="auto"/>
        <w:right w:val="none" w:sz="0" w:space="0" w:color="auto"/>
      </w:divBdr>
    </w:div>
    <w:div w:id="874387669">
      <w:bodyDiv w:val="1"/>
      <w:marLeft w:val="0"/>
      <w:marRight w:val="0"/>
      <w:marTop w:val="0"/>
      <w:marBottom w:val="0"/>
      <w:divBdr>
        <w:top w:val="none" w:sz="0" w:space="0" w:color="auto"/>
        <w:left w:val="none" w:sz="0" w:space="0" w:color="auto"/>
        <w:bottom w:val="none" w:sz="0" w:space="0" w:color="auto"/>
        <w:right w:val="none" w:sz="0" w:space="0" w:color="auto"/>
      </w:divBdr>
    </w:div>
    <w:div w:id="876426269">
      <w:bodyDiv w:val="1"/>
      <w:marLeft w:val="0"/>
      <w:marRight w:val="0"/>
      <w:marTop w:val="0"/>
      <w:marBottom w:val="0"/>
      <w:divBdr>
        <w:top w:val="none" w:sz="0" w:space="0" w:color="auto"/>
        <w:left w:val="none" w:sz="0" w:space="0" w:color="auto"/>
        <w:bottom w:val="none" w:sz="0" w:space="0" w:color="auto"/>
        <w:right w:val="none" w:sz="0" w:space="0" w:color="auto"/>
      </w:divBdr>
      <w:divsChild>
        <w:div w:id="403844531">
          <w:marLeft w:val="0"/>
          <w:marRight w:val="0"/>
          <w:marTop w:val="0"/>
          <w:marBottom w:val="0"/>
          <w:divBdr>
            <w:top w:val="none" w:sz="0" w:space="0" w:color="auto"/>
            <w:left w:val="none" w:sz="0" w:space="0" w:color="auto"/>
            <w:bottom w:val="none" w:sz="0" w:space="0" w:color="auto"/>
            <w:right w:val="none" w:sz="0" w:space="0" w:color="auto"/>
          </w:divBdr>
        </w:div>
      </w:divsChild>
    </w:div>
    <w:div w:id="876624357">
      <w:bodyDiv w:val="1"/>
      <w:marLeft w:val="0"/>
      <w:marRight w:val="0"/>
      <w:marTop w:val="0"/>
      <w:marBottom w:val="0"/>
      <w:divBdr>
        <w:top w:val="none" w:sz="0" w:space="0" w:color="auto"/>
        <w:left w:val="none" w:sz="0" w:space="0" w:color="auto"/>
        <w:bottom w:val="none" w:sz="0" w:space="0" w:color="auto"/>
        <w:right w:val="none" w:sz="0" w:space="0" w:color="auto"/>
      </w:divBdr>
    </w:div>
    <w:div w:id="876698542">
      <w:bodyDiv w:val="1"/>
      <w:marLeft w:val="0"/>
      <w:marRight w:val="0"/>
      <w:marTop w:val="0"/>
      <w:marBottom w:val="0"/>
      <w:divBdr>
        <w:top w:val="none" w:sz="0" w:space="0" w:color="auto"/>
        <w:left w:val="none" w:sz="0" w:space="0" w:color="auto"/>
        <w:bottom w:val="none" w:sz="0" w:space="0" w:color="auto"/>
        <w:right w:val="none" w:sz="0" w:space="0" w:color="auto"/>
      </w:divBdr>
    </w:div>
    <w:div w:id="876701150">
      <w:bodyDiv w:val="1"/>
      <w:marLeft w:val="0"/>
      <w:marRight w:val="0"/>
      <w:marTop w:val="0"/>
      <w:marBottom w:val="0"/>
      <w:divBdr>
        <w:top w:val="none" w:sz="0" w:space="0" w:color="auto"/>
        <w:left w:val="none" w:sz="0" w:space="0" w:color="auto"/>
        <w:bottom w:val="none" w:sz="0" w:space="0" w:color="auto"/>
        <w:right w:val="none" w:sz="0" w:space="0" w:color="auto"/>
      </w:divBdr>
      <w:divsChild>
        <w:div w:id="1488130708">
          <w:marLeft w:val="0"/>
          <w:marRight w:val="0"/>
          <w:marTop w:val="0"/>
          <w:marBottom w:val="0"/>
          <w:divBdr>
            <w:top w:val="none" w:sz="0" w:space="0" w:color="auto"/>
            <w:left w:val="none" w:sz="0" w:space="0" w:color="auto"/>
            <w:bottom w:val="none" w:sz="0" w:space="0" w:color="auto"/>
            <w:right w:val="none" w:sz="0" w:space="0" w:color="auto"/>
          </w:divBdr>
        </w:div>
      </w:divsChild>
    </w:div>
    <w:div w:id="877620432">
      <w:bodyDiv w:val="1"/>
      <w:marLeft w:val="0"/>
      <w:marRight w:val="0"/>
      <w:marTop w:val="0"/>
      <w:marBottom w:val="0"/>
      <w:divBdr>
        <w:top w:val="none" w:sz="0" w:space="0" w:color="auto"/>
        <w:left w:val="none" w:sz="0" w:space="0" w:color="auto"/>
        <w:bottom w:val="none" w:sz="0" w:space="0" w:color="auto"/>
        <w:right w:val="none" w:sz="0" w:space="0" w:color="auto"/>
      </w:divBdr>
    </w:div>
    <w:div w:id="877820249">
      <w:bodyDiv w:val="1"/>
      <w:marLeft w:val="0"/>
      <w:marRight w:val="0"/>
      <w:marTop w:val="0"/>
      <w:marBottom w:val="0"/>
      <w:divBdr>
        <w:top w:val="none" w:sz="0" w:space="0" w:color="auto"/>
        <w:left w:val="none" w:sz="0" w:space="0" w:color="auto"/>
        <w:bottom w:val="none" w:sz="0" w:space="0" w:color="auto"/>
        <w:right w:val="none" w:sz="0" w:space="0" w:color="auto"/>
      </w:divBdr>
    </w:div>
    <w:div w:id="878278348">
      <w:bodyDiv w:val="1"/>
      <w:marLeft w:val="0"/>
      <w:marRight w:val="0"/>
      <w:marTop w:val="0"/>
      <w:marBottom w:val="0"/>
      <w:divBdr>
        <w:top w:val="none" w:sz="0" w:space="0" w:color="auto"/>
        <w:left w:val="none" w:sz="0" w:space="0" w:color="auto"/>
        <w:bottom w:val="none" w:sz="0" w:space="0" w:color="auto"/>
        <w:right w:val="none" w:sz="0" w:space="0" w:color="auto"/>
      </w:divBdr>
    </w:div>
    <w:div w:id="878395235">
      <w:bodyDiv w:val="1"/>
      <w:marLeft w:val="0"/>
      <w:marRight w:val="0"/>
      <w:marTop w:val="0"/>
      <w:marBottom w:val="0"/>
      <w:divBdr>
        <w:top w:val="none" w:sz="0" w:space="0" w:color="auto"/>
        <w:left w:val="none" w:sz="0" w:space="0" w:color="auto"/>
        <w:bottom w:val="none" w:sz="0" w:space="0" w:color="auto"/>
        <w:right w:val="none" w:sz="0" w:space="0" w:color="auto"/>
      </w:divBdr>
    </w:div>
    <w:div w:id="878737784">
      <w:bodyDiv w:val="1"/>
      <w:marLeft w:val="0"/>
      <w:marRight w:val="0"/>
      <w:marTop w:val="0"/>
      <w:marBottom w:val="0"/>
      <w:divBdr>
        <w:top w:val="none" w:sz="0" w:space="0" w:color="auto"/>
        <w:left w:val="none" w:sz="0" w:space="0" w:color="auto"/>
        <w:bottom w:val="none" w:sz="0" w:space="0" w:color="auto"/>
        <w:right w:val="none" w:sz="0" w:space="0" w:color="auto"/>
      </w:divBdr>
    </w:div>
    <w:div w:id="878780051">
      <w:bodyDiv w:val="1"/>
      <w:marLeft w:val="0"/>
      <w:marRight w:val="0"/>
      <w:marTop w:val="0"/>
      <w:marBottom w:val="0"/>
      <w:divBdr>
        <w:top w:val="none" w:sz="0" w:space="0" w:color="auto"/>
        <w:left w:val="none" w:sz="0" w:space="0" w:color="auto"/>
        <w:bottom w:val="none" w:sz="0" w:space="0" w:color="auto"/>
        <w:right w:val="none" w:sz="0" w:space="0" w:color="auto"/>
      </w:divBdr>
    </w:div>
    <w:div w:id="878976067">
      <w:bodyDiv w:val="1"/>
      <w:marLeft w:val="0"/>
      <w:marRight w:val="0"/>
      <w:marTop w:val="0"/>
      <w:marBottom w:val="0"/>
      <w:divBdr>
        <w:top w:val="none" w:sz="0" w:space="0" w:color="auto"/>
        <w:left w:val="none" w:sz="0" w:space="0" w:color="auto"/>
        <w:bottom w:val="none" w:sz="0" w:space="0" w:color="auto"/>
        <w:right w:val="none" w:sz="0" w:space="0" w:color="auto"/>
      </w:divBdr>
    </w:div>
    <w:div w:id="879056826">
      <w:bodyDiv w:val="1"/>
      <w:marLeft w:val="0"/>
      <w:marRight w:val="0"/>
      <w:marTop w:val="0"/>
      <w:marBottom w:val="0"/>
      <w:divBdr>
        <w:top w:val="none" w:sz="0" w:space="0" w:color="auto"/>
        <w:left w:val="none" w:sz="0" w:space="0" w:color="auto"/>
        <w:bottom w:val="none" w:sz="0" w:space="0" w:color="auto"/>
        <w:right w:val="none" w:sz="0" w:space="0" w:color="auto"/>
      </w:divBdr>
    </w:div>
    <w:div w:id="879124758">
      <w:bodyDiv w:val="1"/>
      <w:marLeft w:val="0"/>
      <w:marRight w:val="0"/>
      <w:marTop w:val="0"/>
      <w:marBottom w:val="0"/>
      <w:divBdr>
        <w:top w:val="none" w:sz="0" w:space="0" w:color="auto"/>
        <w:left w:val="none" w:sz="0" w:space="0" w:color="auto"/>
        <w:bottom w:val="none" w:sz="0" w:space="0" w:color="auto"/>
        <w:right w:val="none" w:sz="0" w:space="0" w:color="auto"/>
      </w:divBdr>
    </w:div>
    <w:div w:id="879131972">
      <w:bodyDiv w:val="1"/>
      <w:marLeft w:val="0"/>
      <w:marRight w:val="0"/>
      <w:marTop w:val="0"/>
      <w:marBottom w:val="0"/>
      <w:divBdr>
        <w:top w:val="none" w:sz="0" w:space="0" w:color="auto"/>
        <w:left w:val="none" w:sz="0" w:space="0" w:color="auto"/>
        <w:bottom w:val="none" w:sz="0" w:space="0" w:color="auto"/>
        <w:right w:val="none" w:sz="0" w:space="0" w:color="auto"/>
      </w:divBdr>
    </w:div>
    <w:div w:id="879246092">
      <w:bodyDiv w:val="1"/>
      <w:marLeft w:val="0"/>
      <w:marRight w:val="0"/>
      <w:marTop w:val="0"/>
      <w:marBottom w:val="0"/>
      <w:divBdr>
        <w:top w:val="none" w:sz="0" w:space="0" w:color="auto"/>
        <w:left w:val="none" w:sz="0" w:space="0" w:color="auto"/>
        <w:bottom w:val="none" w:sz="0" w:space="0" w:color="auto"/>
        <w:right w:val="none" w:sz="0" w:space="0" w:color="auto"/>
      </w:divBdr>
      <w:divsChild>
        <w:div w:id="313145623">
          <w:marLeft w:val="0"/>
          <w:marRight w:val="0"/>
          <w:marTop w:val="0"/>
          <w:marBottom w:val="0"/>
          <w:divBdr>
            <w:top w:val="none" w:sz="0" w:space="0" w:color="auto"/>
            <w:left w:val="none" w:sz="0" w:space="0" w:color="auto"/>
            <w:bottom w:val="none" w:sz="0" w:space="0" w:color="auto"/>
            <w:right w:val="none" w:sz="0" w:space="0" w:color="auto"/>
          </w:divBdr>
        </w:div>
      </w:divsChild>
    </w:div>
    <w:div w:id="879391308">
      <w:bodyDiv w:val="1"/>
      <w:marLeft w:val="0"/>
      <w:marRight w:val="0"/>
      <w:marTop w:val="0"/>
      <w:marBottom w:val="0"/>
      <w:divBdr>
        <w:top w:val="none" w:sz="0" w:space="0" w:color="auto"/>
        <w:left w:val="none" w:sz="0" w:space="0" w:color="auto"/>
        <w:bottom w:val="none" w:sz="0" w:space="0" w:color="auto"/>
        <w:right w:val="none" w:sz="0" w:space="0" w:color="auto"/>
      </w:divBdr>
      <w:divsChild>
        <w:div w:id="459492239">
          <w:marLeft w:val="120"/>
          <w:marRight w:val="0"/>
          <w:marTop w:val="0"/>
          <w:marBottom w:val="0"/>
          <w:divBdr>
            <w:top w:val="none" w:sz="0" w:space="0" w:color="auto"/>
            <w:left w:val="none" w:sz="0" w:space="0" w:color="auto"/>
            <w:bottom w:val="none" w:sz="0" w:space="0" w:color="auto"/>
            <w:right w:val="none" w:sz="0" w:space="0" w:color="auto"/>
          </w:divBdr>
          <w:divsChild>
            <w:div w:id="828057059">
              <w:marLeft w:val="0"/>
              <w:marRight w:val="0"/>
              <w:marTop w:val="0"/>
              <w:marBottom w:val="0"/>
              <w:divBdr>
                <w:top w:val="none" w:sz="0" w:space="0" w:color="auto"/>
                <w:left w:val="none" w:sz="0" w:space="0" w:color="auto"/>
                <w:bottom w:val="none" w:sz="0" w:space="0" w:color="auto"/>
                <w:right w:val="none" w:sz="0" w:space="0" w:color="auto"/>
              </w:divBdr>
            </w:div>
          </w:divsChild>
        </w:div>
        <w:div w:id="952056023">
          <w:marLeft w:val="120"/>
          <w:marRight w:val="0"/>
          <w:marTop w:val="0"/>
          <w:marBottom w:val="0"/>
          <w:divBdr>
            <w:top w:val="none" w:sz="0" w:space="0" w:color="auto"/>
            <w:left w:val="none" w:sz="0" w:space="0" w:color="auto"/>
            <w:bottom w:val="none" w:sz="0" w:space="0" w:color="auto"/>
            <w:right w:val="none" w:sz="0" w:space="0" w:color="auto"/>
          </w:divBdr>
          <w:divsChild>
            <w:div w:id="431127342">
              <w:marLeft w:val="0"/>
              <w:marRight w:val="0"/>
              <w:marTop w:val="0"/>
              <w:marBottom w:val="0"/>
              <w:divBdr>
                <w:top w:val="none" w:sz="0" w:space="0" w:color="auto"/>
                <w:left w:val="none" w:sz="0" w:space="0" w:color="auto"/>
                <w:bottom w:val="none" w:sz="0" w:space="0" w:color="auto"/>
                <w:right w:val="none" w:sz="0" w:space="0" w:color="auto"/>
              </w:divBdr>
            </w:div>
          </w:divsChild>
        </w:div>
        <w:div w:id="1210848409">
          <w:marLeft w:val="120"/>
          <w:marRight w:val="0"/>
          <w:marTop w:val="0"/>
          <w:marBottom w:val="0"/>
          <w:divBdr>
            <w:top w:val="none" w:sz="0" w:space="0" w:color="auto"/>
            <w:left w:val="none" w:sz="0" w:space="0" w:color="auto"/>
            <w:bottom w:val="none" w:sz="0" w:space="0" w:color="auto"/>
            <w:right w:val="none" w:sz="0" w:space="0" w:color="auto"/>
          </w:divBdr>
          <w:divsChild>
            <w:div w:id="1941329651">
              <w:marLeft w:val="0"/>
              <w:marRight w:val="0"/>
              <w:marTop w:val="0"/>
              <w:marBottom w:val="0"/>
              <w:divBdr>
                <w:top w:val="none" w:sz="0" w:space="0" w:color="auto"/>
                <w:left w:val="none" w:sz="0" w:space="0" w:color="auto"/>
                <w:bottom w:val="none" w:sz="0" w:space="0" w:color="auto"/>
                <w:right w:val="none" w:sz="0" w:space="0" w:color="auto"/>
              </w:divBdr>
            </w:div>
          </w:divsChild>
        </w:div>
        <w:div w:id="1228229237">
          <w:marLeft w:val="120"/>
          <w:marRight w:val="0"/>
          <w:marTop w:val="0"/>
          <w:marBottom w:val="0"/>
          <w:divBdr>
            <w:top w:val="none" w:sz="0" w:space="0" w:color="auto"/>
            <w:left w:val="none" w:sz="0" w:space="0" w:color="auto"/>
            <w:bottom w:val="none" w:sz="0" w:space="0" w:color="auto"/>
            <w:right w:val="none" w:sz="0" w:space="0" w:color="auto"/>
          </w:divBdr>
          <w:divsChild>
            <w:div w:id="981807009">
              <w:marLeft w:val="0"/>
              <w:marRight w:val="0"/>
              <w:marTop w:val="0"/>
              <w:marBottom w:val="0"/>
              <w:divBdr>
                <w:top w:val="none" w:sz="0" w:space="0" w:color="auto"/>
                <w:left w:val="none" w:sz="0" w:space="0" w:color="auto"/>
                <w:bottom w:val="none" w:sz="0" w:space="0" w:color="auto"/>
                <w:right w:val="none" w:sz="0" w:space="0" w:color="auto"/>
              </w:divBdr>
            </w:div>
          </w:divsChild>
        </w:div>
        <w:div w:id="1563559239">
          <w:marLeft w:val="120"/>
          <w:marRight w:val="0"/>
          <w:marTop w:val="0"/>
          <w:marBottom w:val="0"/>
          <w:divBdr>
            <w:top w:val="none" w:sz="0" w:space="0" w:color="auto"/>
            <w:left w:val="none" w:sz="0" w:space="0" w:color="auto"/>
            <w:bottom w:val="none" w:sz="0" w:space="0" w:color="auto"/>
            <w:right w:val="none" w:sz="0" w:space="0" w:color="auto"/>
          </w:divBdr>
          <w:divsChild>
            <w:div w:id="1742604848">
              <w:marLeft w:val="0"/>
              <w:marRight w:val="0"/>
              <w:marTop w:val="0"/>
              <w:marBottom w:val="0"/>
              <w:divBdr>
                <w:top w:val="none" w:sz="0" w:space="0" w:color="auto"/>
                <w:left w:val="none" w:sz="0" w:space="0" w:color="auto"/>
                <w:bottom w:val="none" w:sz="0" w:space="0" w:color="auto"/>
                <w:right w:val="none" w:sz="0" w:space="0" w:color="auto"/>
              </w:divBdr>
            </w:div>
          </w:divsChild>
        </w:div>
        <w:div w:id="1598053772">
          <w:marLeft w:val="120"/>
          <w:marRight w:val="0"/>
          <w:marTop w:val="0"/>
          <w:marBottom w:val="0"/>
          <w:divBdr>
            <w:top w:val="none" w:sz="0" w:space="0" w:color="auto"/>
            <w:left w:val="none" w:sz="0" w:space="0" w:color="auto"/>
            <w:bottom w:val="none" w:sz="0" w:space="0" w:color="auto"/>
            <w:right w:val="none" w:sz="0" w:space="0" w:color="auto"/>
          </w:divBdr>
          <w:divsChild>
            <w:div w:id="202522044">
              <w:marLeft w:val="0"/>
              <w:marRight w:val="0"/>
              <w:marTop w:val="0"/>
              <w:marBottom w:val="0"/>
              <w:divBdr>
                <w:top w:val="none" w:sz="0" w:space="0" w:color="auto"/>
                <w:left w:val="none" w:sz="0" w:space="0" w:color="auto"/>
                <w:bottom w:val="none" w:sz="0" w:space="0" w:color="auto"/>
                <w:right w:val="none" w:sz="0" w:space="0" w:color="auto"/>
              </w:divBdr>
            </w:div>
          </w:divsChild>
        </w:div>
        <w:div w:id="1750539850">
          <w:marLeft w:val="120"/>
          <w:marRight w:val="0"/>
          <w:marTop w:val="0"/>
          <w:marBottom w:val="0"/>
          <w:divBdr>
            <w:top w:val="none" w:sz="0" w:space="0" w:color="auto"/>
            <w:left w:val="none" w:sz="0" w:space="0" w:color="auto"/>
            <w:bottom w:val="none" w:sz="0" w:space="0" w:color="auto"/>
            <w:right w:val="none" w:sz="0" w:space="0" w:color="auto"/>
          </w:divBdr>
          <w:divsChild>
            <w:div w:id="1752963180">
              <w:marLeft w:val="0"/>
              <w:marRight w:val="0"/>
              <w:marTop w:val="0"/>
              <w:marBottom w:val="0"/>
              <w:divBdr>
                <w:top w:val="none" w:sz="0" w:space="0" w:color="auto"/>
                <w:left w:val="none" w:sz="0" w:space="0" w:color="auto"/>
                <w:bottom w:val="none" w:sz="0" w:space="0" w:color="auto"/>
                <w:right w:val="none" w:sz="0" w:space="0" w:color="auto"/>
              </w:divBdr>
            </w:div>
          </w:divsChild>
        </w:div>
        <w:div w:id="2131118798">
          <w:marLeft w:val="120"/>
          <w:marRight w:val="0"/>
          <w:marTop w:val="0"/>
          <w:marBottom w:val="0"/>
          <w:divBdr>
            <w:top w:val="none" w:sz="0" w:space="0" w:color="auto"/>
            <w:left w:val="none" w:sz="0" w:space="0" w:color="auto"/>
            <w:bottom w:val="none" w:sz="0" w:space="0" w:color="auto"/>
            <w:right w:val="none" w:sz="0" w:space="0" w:color="auto"/>
          </w:divBdr>
          <w:divsChild>
            <w:div w:id="22572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8028">
      <w:bodyDiv w:val="1"/>
      <w:marLeft w:val="0"/>
      <w:marRight w:val="0"/>
      <w:marTop w:val="0"/>
      <w:marBottom w:val="0"/>
      <w:divBdr>
        <w:top w:val="none" w:sz="0" w:space="0" w:color="auto"/>
        <w:left w:val="none" w:sz="0" w:space="0" w:color="auto"/>
        <w:bottom w:val="none" w:sz="0" w:space="0" w:color="auto"/>
        <w:right w:val="none" w:sz="0" w:space="0" w:color="auto"/>
      </w:divBdr>
    </w:div>
    <w:div w:id="880286968">
      <w:bodyDiv w:val="1"/>
      <w:marLeft w:val="0"/>
      <w:marRight w:val="0"/>
      <w:marTop w:val="0"/>
      <w:marBottom w:val="0"/>
      <w:divBdr>
        <w:top w:val="none" w:sz="0" w:space="0" w:color="auto"/>
        <w:left w:val="none" w:sz="0" w:space="0" w:color="auto"/>
        <w:bottom w:val="none" w:sz="0" w:space="0" w:color="auto"/>
        <w:right w:val="none" w:sz="0" w:space="0" w:color="auto"/>
      </w:divBdr>
    </w:div>
    <w:div w:id="880745855">
      <w:bodyDiv w:val="1"/>
      <w:marLeft w:val="0"/>
      <w:marRight w:val="0"/>
      <w:marTop w:val="0"/>
      <w:marBottom w:val="0"/>
      <w:divBdr>
        <w:top w:val="none" w:sz="0" w:space="0" w:color="auto"/>
        <w:left w:val="none" w:sz="0" w:space="0" w:color="auto"/>
        <w:bottom w:val="none" w:sz="0" w:space="0" w:color="auto"/>
        <w:right w:val="none" w:sz="0" w:space="0" w:color="auto"/>
      </w:divBdr>
    </w:div>
    <w:div w:id="881096365">
      <w:bodyDiv w:val="1"/>
      <w:marLeft w:val="0"/>
      <w:marRight w:val="0"/>
      <w:marTop w:val="0"/>
      <w:marBottom w:val="0"/>
      <w:divBdr>
        <w:top w:val="none" w:sz="0" w:space="0" w:color="auto"/>
        <w:left w:val="none" w:sz="0" w:space="0" w:color="auto"/>
        <w:bottom w:val="none" w:sz="0" w:space="0" w:color="auto"/>
        <w:right w:val="none" w:sz="0" w:space="0" w:color="auto"/>
      </w:divBdr>
      <w:divsChild>
        <w:div w:id="1201429582">
          <w:marLeft w:val="0"/>
          <w:marRight w:val="0"/>
          <w:marTop w:val="0"/>
          <w:marBottom w:val="0"/>
          <w:divBdr>
            <w:top w:val="none" w:sz="0" w:space="0" w:color="auto"/>
            <w:left w:val="none" w:sz="0" w:space="0" w:color="auto"/>
            <w:bottom w:val="none" w:sz="0" w:space="0" w:color="auto"/>
            <w:right w:val="none" w:sz="0" w:space="0" w:color="auto"/>
          </w:divBdr>
          <w:divsChild>
            <w:div w:id="2030444324">
              <w:marLeft w:val="0"/>
              <w:marRight w:val="0"/>
              <w:marTop w:val="0"/>
              <w:marBottom w:val="0"/>
              <w:divBdr>
                <w:top w:val="none" w:sz="0" w:space="0" w:color="auto"/>
                <w:left w:val="none" w:sz="0" w:space="0" w:color="auto"/>
                <w:bottom w:val="none" w:sz="0" w:space="0" w:color="auto"/>
                <w:right w:val="none" w:sz="0" w:space="0" w:color="auto"/>
              </w:divBdr>
              <w:divsChild>
                <w:div w:id="469401455">
                  <w:marLeft w:val="0"/>
                  <w:marRight w:val="0"/>
                  <w:marTop w:val="0"/>
                  <w:marBottom w:val="0"/>
                  <w:divBdr>
                    <w:top w:val="none" w:sz="0" w:space="0" w:color="auto"/>
                    <w:left w:val="none" w:sz="0" w:space="0" w:color="auto"/>
                    <w:bottom w:val="none" w:sz="0" w:space="0" w:color="auto"/>
                    <w:right w:val="none" w:sz="0" w:space="0" w:color="auto"/>
                  </w:divBdr>
                  <w:divsChild>
                    <w:div w:id="286393368">
                      <w:marLeft w:val="0"/>
                      <w:marRight w:val="0"/>
                      <w:marTop w:val="0"/>
                      <w:marBottom w:val="0"/>
                      <w:divBdr>
                        <w:top w:val="none" w:sz="0" w:space="0" w:color="auto"/>
                        <w:left w:val="none" w:sz="0" w:space="0" w:color="auto"/>
                        <w:bottom w:val="none" w:sz="0" w:space="0" w:color="auto"/>
                        <w:right w:val="none" w:sz="0" w:space="0" w:color="auto"/>
                      </w:divBdr>
                      <w:divsChild>
                        <w:div w:id="1058241338">
                          <w:marLeft w:val="0"/>
                          <w:marRight w:val="0"/>
                          <w:marTop w:val="0"/>
                          <w:marBottom w:val="0"/>
                          <w:divBdr>
                            <w:top w:val="none" w:sz="0" w:space="0" w:color="auto"/>
                            <w:left w:val="none" w:sz="0" w:space="0" w:color="auto"/>
                            <w:bottom w:val="none" w:sz="0" w:space="0" w:color="auto"/>
                            <w:right w:val="none" w:sz="0" w:space="0" w:color="auto"/>
                          </w:divBdr>
                          <w:divsChild>
                            <w:div w:id="139978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209567">
      <w:bodyDiv w:val="1"/>
      <w:marLeft w:val="0"/>
      <w:marRight w:val="0"/>
      <w:marTop w:val="0"/>
      <w:marBottom w:val="0"/>
      <w:divBdr>
        <w:top w:val="none" w:sz="0" w:space="0" w:color="auto"/>
        <w:left w:val="none" w:sz="0" w:space="0" w:color="auto"/>
        <w:bottom w:val="none" w:sz="0" w:space="0" w:color="auto"/>
        <w:right w:val="none" w:sz="0" w:space="0" w:color="auto"/>
      </w:divBdr>
      <w:divsChild>
        <w:div w:id="1328048480">
          <w:marLeft w:val="0"/>
          <w:marRight w:val="0"/>
          <w:marTop w:val="0"/>
          <w:marBottom w:val="0"/>
          <w:divBdr>
            <w:top w:val="none" w:sz="0" w:space="0" w:color="auto"/>
            <w:left w:val="none" w:sz="0" w:space="0" w:color="auto"/>
            <w:bottom w:val="none" w:sz="0" w:space="0" w:color="auto"/>
            <w:right w:val="none" w:sz="0" w:space="0" w:color="auto"/>
          </w:divBdr>
        </w:div>
      </w:divsChild>
    </w:div>
    <w:div w:id="881481358">
      <w:bodyDiv w:val="1"/>
      <w:marLeft w:val="0"/>
      <w:marRight w:val="0"/>
      <w:marTop w:val="0"/>
      <w:marBottom w:val="0"/>
      <w:divBdr>
        <w:top w:val="none" w:sz="0" w:space="0" w:color="auto"/>
        <w:left w:val="none" w:sz="0" w:space="0" w:color="auto"/>
        <w:bottom w:val="none" w:sz="0" w:space="0" w:color="auto"/>
        <w:right w:val="none" w:sz="0" w:space="0" w:color="auto"/>
      </w:divBdr>
    </w:div>
    <w:div w:id="881789124">
      <w:bodyDiv w:val="1"/>
      <w:marLeft w:val="0"/>
      <w:marRight w:val="0"/>
      <w:marTop w:val="0"/>
      <w:marBottom w:val="0"/>
      <w:divBdr>
        <w:top w:val="none" w:sz="0" w:space="0" w:color="auto"/>
        <w:left w:val="none" w:sz="0" w:space="0" w:color="auto"/>
        <w:bottom w:val="none" w:sz="0" w:space="0" w:color="auto"/>
        <w:right w:val="none" w:sz="0" w:space="0" w:color="auto"/>
      </w:divBdr>
      <w:divsChild>
        <w:div w:id="1295939704">
          <w:marLeft w:val="0"/>
          <w:marRight w:val="0"/>
          <w:marTop w:val="0"/>
          <w:marBottom w:val="0"/>
          <w:divBdr>
            <w:top w:val="none" w:sz="0" w:space="0" w:color="auto"/>
            <w:left w:val="none" w:sz="0" w:space="0" w:color="auto"/>
            <w:bottom w:val="none" w:sz="0" w:space="0" w:color="auto"/>
            <w:right w:val="none" w:sz="0" w:space="0" w:color="auto"/>
          </w:divBdr>
        </w:div>
      </w:divsChild>
    </w:div>
    <w:div w:id="882139033">
      <w:bodyDiv w:val="1"/>
      <w:marLeft w:val="0"/>
      <w:marRight w:val="0"/>
      <w:marTop w:val="0"/>
      <w:marBottom w:val="0"/>
      <w:divBdr>
        <w:top w:val="none" w:sz="0" w:space="0" w:color="auto"/>
        <w:left w:val="none" w:sz="0" w:space="0" w:color="auto"/>
        <w:bottom w:val="none" w:sz="0" w:space="0" w:color="auto"/>
        <w:right w:val="none" w:sz="0" w:space="0" w:color="auto"/>
      </w:divBdr>
    </w:div>
    <w:div w:id="882715730">
      <w:bodyDiv w:val="1"/>
      <w:marLeft w:val="0"/>
      <w:marRight w:val="0"/>
      <w:marTop w:val="0"/>
      <w:marBottom w:val="0"/>
      <w:divBdr>
        <w:top w:val="none" w:sz="0" w:space="0" w:color="auto"/>
        <w:left w:val="none" w:sz="0" w:space="0" w:color="auto"/>
        <w:bottom w:val="none" w:sz="0" w:space="0" w:color="auto"/>
        <w:right w:val="none" w:sz="0" w:space="0" w:color="auto"/>
      </w:divBdr>
    </w:div>
    <w:div w:id="885066722">
      <w:bodyDiv w:val="1"/>
      <w:marLeft w:val="0"/>
      <w:marRight w:val="0"/>
      <w:marTop w:val="0"/>
      <w:marBottom w:val="0"/>
      <w:divBdr>
        <w:top w:val="none" w:sz="0" w:space="0" w:color="auto"/>
        <w:left w:val="none" w:sz="0" w:space="0" w:color="auto"/>
        <w:bottom w:val="none" w:sz="0" w:space="0" w:color="auto"/>
        <w:right w:val="none" w:sz="0" w:space="0" w:color="auto"/>
      </w:divBdr>
    </w:div>
    <w:div w:id="886113557">
      <w:bodyDiv w:val="1"/>
      <w:marLeft w:val="0"/>
      <w:marRight w:val="0"/>
      <w:marTop w:val="0"/>
      <w:marBottom w:val="0"/>
      <w:divBdr>
        <w:top w:val="none" w:sz="0" w:space="0" w:color="auto"/>
        <w:left w:val="none" w:sz="0" w:space="0" w:color="auto"/>
        <w:bottom w:val="none" w:sz="0" w:space="0" w:color="auto"/>
        <w:right w:val="none" w:sz="0" w:space="0" w:color="auto"/>
      </w:divBdr>
    </w:div>
    <w:div w:id="887687365">
      <w:bodyDiv w:val="1"/>
      <w:marLeft w:val="0"/>
      <w:marRight w:val="0"/>
      <w:marTop w:val="0"/>
      <w:marBottom w:val="0"/>
      <w:divBdr>
        <w:top w:val="none" w:sz="0" w:space="0" w:color="auto"/>
        <w:left w:val="none" w:sz="0" w:space="0" w:color="auto"/>
        <w:bottom w:val="none" w:sz="0" w:space="0" w:color="auto"/>
        <w:right w:val="none" w:sz="0" w:space="0" w:color="auto"/>
      </w:divBdr>
    </w:div>
    <w:div w:id="888343913">
      <w:bodyDiv w:val="1"/>
      <w:marLeft w:val="0"/>
      <w:marRight w:val="0"/>
      <w:marTop w:val="0"/>
      <w:marBottom w:val="0"/>
      <w:divBdr>
        <w:top w:val="none" w:sz="0" w:space="0" w:color="auto"/>
        <w:left w:val="none" w:sz="0" w:space="0" w:color="auto"/>
        <w:bottom w:val="none" w:sz="0" w:space="0" w:color="auto"/>
        <w:right w:val="none" w:sz="0" w:space="0" w:color="auto"/>
      </w:divBdr>
    </w:div>
    <w:div w:id="888609064">
      <w:bodyDiv w:val="1"/>
      <w:marLeft w:val="0"/>
      <w:marRight w:val="0"/>
      <w:marTop w:val="0"/>
      <w:marBottom w:val="0"/>
      <w:divBdr>
        <w:top w:val="none" w:sz="0" w:space="0" w:color="auto"/>
        <w:left w:val="none" w:sz="0" w:space="0" w:color="auto"/>
        <w:bottom w:val="none" w:sz="0" w:space="0" w:color="auto"/>
        <w:right w:val="none" w:sz="0" w:space="0" w:color="auto"/>
      </w:divBdr>
      <w:divsChild>
        <w:div w:id="133915833">
          <w:marLeft w:val="0"/>
          <w:marRight w:val="0"/>
          <w:marTop w:val="0"/>
          <w:marBottom w:val="0"/>
          <w:divBdr>
            <w:top w:val="none" w:sz="0" w:space="0" w:color="auto"/>
            <w:left w:val="none" w:sz="0" w:space="0" w:color="auto"/>
            <w:bottom w:val="none" w:sz="0" w:space="0" w:color="auto"/>
            <w:right w:val="none" w:sz="0" w:space="0" w:color="auto"/>
          </w:divBdr>
        </w:div>
      </w:divsChild>
    </w:div>
    <w:div w:id="888804204">
      <w:bodyDiv w:val="1"/>
      <w:marLeft w:val="0"/>
      <w:marRight w:val="0"/>
      <w:marTop w:val="0"/>
      <w:marBottom w:val="0"/>
      <w:divBdr>
        <w:top w:val="none" w:sz="0" w:space="0" w:color="auto"/>
        <w:left w:val="none" w:sz="0" w:space="0" w:color="auto"/>
        <w:bottom w:val="none" w:sz="0" w:space="0" w:color="auto"/>
        <w:right w:val="none" w:sz="0" w:space="0" w:color="auto"/>
      </w:divBdr>
    </w:div>
    <w:div w:id="888958940">
      <w:bodyDiv w:val="1"/>
      <w:marLeft w:val="0"/>
      <w:marRight w:val="0"/>
      <w:marTop w:val="0"/>
      <w:marBottom w:val="0"/>
      <w:divBdr>
        <w:top w:val="none" w:sz="0" w:space="0" w:color="auto"/>
        <w:left w:val="none" w:sz="0" w:space="0" w:color="auto"/>
        <w:bottom w:val="none" w:sz="0" w:space="0" w:color="auto"/>
        <w:right w:val="none" w:sz="0" w:space="0" w:color="auto"/>
      </w:divBdr>
      <w:divsChild>
        <w:div w:id="1424379644">
          <w:marLeft w:val="0"/>
          <w:marRight w:val="0"/>
          <w:marTop w:val="0"/>
          <w:marBottom w:val="0"/>
          <w:divBdr>
            <w:top w:val="none" w:sz="0" w:space="0" w:color="auto"/>
            <w:left w:val="none" w:sz="0" w:space="0" w:color="auto"/>
            <w:bottom w:val="none" w:sz="0" w:space="0" w:color="auto"/>
            <w:right w:val="none" w:sz="0" w:space="0" w:color="auto"/>
          </w:divBdr>
        </w:div>
      </w:divsChild>
    </w:div>
    <w:div w:id="889193701">
      <w:bodyDiv w:val="1"/>
      <w:marLeft w:val="0"/>
      <w:marRight w:val="0"/>
      <w:marTop w:val="0"/>
      <w:marBottom w:val="0"/>
      <w:divBdr>
        <w:top w:val="none" w:sz="0" w:space="0" w:color="auto"/>
        <w:left w:val="none" w:sz="0" w:space="0" w:color="auto"/>
        <w:bottom w:val="none" w:sz="0" w:space="0" w:color="auto"/>
        <w:right w:val="none" w:sz="0" w:space="0" w:color="auto"/>
      </w:divBdr>
    </w:div>
    <w:div w:id="889267976">
      <w:bodyDiv w:val="1"/>
      <w:marLeft w:val="0"/>
      <w:marRight w:val="0"/>
      <w:marTop w:val="0"/>
      <w:marBottom w:val="0"/>
      <w:divBdr>
        <w:top w:val="none" w:sz="0" w:space="0" w:color="auto"/>
        <w:left w:val="none" w:sz="0" w:space="0" w:color="auto"/>
        <w:bottom w:val="none" w:sz="0" w:space="0" w:color="auto"/>
        <w:right w:val="none" w:sz="0" w:space="0" w:color="auto"/>
      </w:divBdr>
    </w:div>
    <w:div w:id="889609196">
      <w:bodyDiv w:val="1"/>
      <w:marLeft w:val="0"/>
      <w:marRight w:val="0"/>
      <w:marTop w:val="0"/>
      <w:marBottom w:val="0"/>
      <w:divBdr>
        <w:top w:val="none" w:sz="0" w:space="0" w:color="auto"/>
        <w:left w:val="none" w:sz="0" w:space="0" w:color="auto"/>
        <w:bottom w:val="none" w:sz="0" w:space="0" w:color="auto"/>
        <w:right w:val="none" w:sz="0" w:space="0" w:color="auto"/>
      </w:divBdr>
    </w:div>
    <w:div w:id="891885560">
      <w:bodyDiv w:val="1"/>
      <w:marLeft w:val="0"/>
      <w:marRight w:val="0"/>
      <w:marTop w:val="0"/>
      <w:marBottom w:val="0"/>
      <w:divBdr>
        <w:top w:val="none" w:sz="0" w:space="0" w:color="auto"/>
        <w:left w:val="none" w:sz="0" w:space="0" w:color="auto"/>
        <w:bottom w:val="none" w:sz="0" w:space="0" w:color="auto"/>
        <w:right w:val="none" w:sz="0" w:space="0" w:color="auto"/>
      </w:divBdr>
    </w:div>
    <w:div w:id="892155467">
      <w:bodyDiv w:val="1"/>
      <w:marLeft w:val="0"/>
      <w:marRight w:val="0"/>
      <w:marTop w:val="0"/>
      <w:marBottom w:val="0"/>
      <w:divBdr>
        <w:top w:val="none" w:sz="0" w:space="0" w:color="auto"/>
        <w:left w:val="none" w:sz="0" w:space="0" w:color="auto"/>
        <w:bottom w:val="none" w:sz="0" w:space="0" w:color="auto"/>
        <w:right w:val="none" w:sz="0" w:space="0" w:color="auto"/>
      </w:divBdr>
    </w:div>
    <w:div w:id="892623069">
      <w:bodyDiv w:val="1"/>
      <w:marLeft w:val="0"/>
      <w:marRight w:val="0"/>
      <w:marTop w:val="0"/>
      <w:marBottom w:val="0"/>
      <w:divBdr>
        <w:top w:val="none" w:sz="0" w:space="0" w:color="auto"/>
        <w:left w:val="none" w:sz="0" w:space="0" w:color="auto"/>
        <w:bottom w:val="none" w:sz="0" w:space="0" w:color="auto"/>
        <w:right w:val="none" w:sz="0" w:space="0" w:color="auto"/>
      </w:divBdr>
      <w:divsChild>
        <w:div w:id="986125408">
          <w:marLeft w:val="0"/>
          <w:marRight w:val="0"/>
          <w:marTop w:val="0"/>
          <w:marBottom w:val="0"/>
          <w:divBdr>
            <w:top w:val="none" w:sz="0" w:space="0" w:color="auto"/>
            <w:left w:val="none" w:sz="0" w:space="0" w:color="auto"/>
            <w:bottom w:val="none" w:sz="0" w:space="0" w:color="auto"/>
            <w:right w:val="none" w:sz="0" w:space="0" w:color="auto"/>
          </w:divBdr>
        </w:div>
      </w:divsChild>
    </w:div>
    <w:div w:id="892807693">
      <w:bodyDiv w:val="1"/>
      <w:marLeft w:val="0"/>
      <w:marRight w:val="0"/>
      <w:marTop w:val="0"/>
      <w:marBottom w:val="0"/>
      <w:divBdr>
        <w:top w:val="none" w:sz="0" w:space="0" w:color="auto"/>
        <w:left w:val="none" w:sz="0" w:space="0" w:color="auto"/>
        <w:bottom w:val="none" w:sz="0" w:space="0" w:color="auto"/>
        <w:right w:val="none" w:sz="0" w:space="0" w:color="auto"/>
      </w:divBdr>
    </w:div>
    <w:div w:id="894899263">
      <w:bodyDiv w:val="1"/>
      <w:marLeft w:val="0"/>
      <w:marRight w:val="0"/>
      <w:marTop w:val="0"/>
      <w:marBottom w:val="0"/>
      <w:divBdr>
        <w:top w:val="none" w:sz="0" w:space="0" w:color="auto"/>
        <w:left w:val="none" w:sz="0" w:space="0" w:color="auto"/>
        <w:bottom w:val="none" w:sz="0" w:space="0" w:color="auto"/>
        <w:right w:val="none" w:sz="0" w:space="0" w:color="auto"/>
      </w:divBdr>
    </w:div>
    <w:div w:id="895161733">
      <w:bodyDiv w:val="1"/>
      <w:marLeft w:val="0"/>
      <w:marRight w:val="0"/>
      <w:marTop w:val="0"/>
      <w:marBottom w:val="0"/>
      <w:divBdr>
        <w:top w:val="none" w:sz="0" w:space="0" w:color="auto"/>
        <w:left w:val="none" w:sz="0" w:space="0" w:color="auto"/>
        <w:bottom w:val="none" w:sz="0" w:space="0" w:color="auto"/>
        <w:right w:val="none" w:sz="0" w:space="0" w:color="auto"/>
      </w:divBdr>
    </w:div>
    <w:div w:id="895748452">
      <w:bodyDiv w:val="1"/>
      <w:marLeft w:val="0"/>
      <w:marRight w:val="0"/>
      <w:marTop w:val="0"/>
      <w:marBottom w:val="0"/>
      <w:divBdr>
        <w:top w:val="none" w:sz="0" w:space="0" w:color="auto"/>
        <w:left w:val="none" w:sz="0" w:space="0" w:color="auto"/>
        <w:bottom w:val="none" w:sz="0" w:space="0" w:color="auto"/>
        <w:right w:val="none" w:sz="0" w:space="0" w:color="auto"/>
      </w:divBdr>
    </w:div>
    <w:div w:id="896207974">
      <w:bodyDiv w:val="1"/>
      <w:marLeft w:val="0"/>
      <w:marRight w:val="0"/>
      <w:marTop w:val="0"/>
      <w:marBottom w:val="0"/>
      <w:divBdr>
        <w:top w:val="none" w:sz="0" w:space="0" w:color="auto"/>
        <w:left w:val="none" w:sz="0" w:space="0" w:color="auto"/>
        <w:bottom w:val="none" w:sz="0" w:space="0" w:color="auto"/>
        <w:right w:val="none" w:sz="0" w:space="0" w:color="auto"/>
      </w:divBdr>
      <w:divsChild>
        <w:div w:id="29038228">
          <w:marLeft w:val="0"/>
          <w:marRight w:val="0"/>
          <w:marTop w:val="0"/>
          <w:marBottom w:val="0"/>
          <w:divBdr>
            <w:top w:val="none" w:sz="0" w:space="0" w:color="auto"/>
            <w:left w:val="none" w:sz="0" w:space="0" w:color="auto"/>
            <w:bottom w:val="none" w:sz="0" w:space="0" w:color="auto"/>
            <w:right w:val="none" w:sz="0" w:space="0" w:color="auto"/>
          </w:divBdr>
        </w:div>
      </w:divsChild>
    </w:div>
    <w:div w:id="896281899">
      <w:bodyDiv w:val="1"/>
      <w:marLeft w:val="0"/>
      <w:marRight w:val="0"/>
      <w:marTop w:val="0"/>
      <w:marBottom w:val="0"/>
      <w:divBdr>
        <w:top w:val="none" w:sz="0" w:space="0" w:color="auto"/>
        <w:left w:val="none" w:sz="0" w:space="0" w:color="auto"/>
        <w:bottom w:val="none" w:sz="0" w:space="0" w:color="auto"/>
        <w:right w:val="none" w:sz="0" w:space="0" w:color="auto"/>
      </w:divBdr>
    </w:div>
    <w:div w:id="896354791">
      <w:bodyDiv w:val="1"/>
      <w:marLeft w:val="0"/>
      <w:marRight w:val="0"/>
      <w:marTop w:val="0"/>
      <w:marBottom w:val="0"/>
      <w:divBdr>
        <w:top w:val="none" w:sz="0" w:space="0" w:color="auto"/>
        <w:left w:val="none" w:sz="0" w:space="0" w:color="auto"/>
        <w:bottom w:val="none" w:sz="0" w:space="0" w:color="auto"/>
        <w:right w:val="none" w:sz="0" w:space="0" w:color="auto"/>
      </w:divBdr>
      <w:divsChild>
        <w:div w:id="23672267">
          <w:marLeft w:val="0"/>
          <w:marRight w:val="0"/>
          <w:marTop w:val="0"/>
          <w:marBottom w:val="0"/>
          <w:divBdr>
            <w:top w:val="none" w:sz="0" w:space="0" w:color="auto"/>
            <w:left w:val="none" w:sz="0" w:space="0" w:color="auto"/>
            <w:bottom w:val="none" w:sz="0" w:space="0" w:color="auto"/>
            <w:right w:val="none" w:sz="0" w:space="0" w:color="auto"/>
          </w:divBdr>
        </w:div>
      </w:divsChild>
    </w:div>
    <w:div w:id="896623021">
      <w:bodyDiv w:val="1"/>
      <w:marLeft w:val="0"/>
      <w:marRight w:val="0"/>
      <w:marTop w:val="0"/>
      <w:marBottom w:val="0"/>
      <w:divBdr>
        <w:top w:val="none" w:sz="0" w:space="0" w:color="auto"/>
        <w:left w:val="none" w:sz="0" w:space="0" w:color="auto"/>
        <w:bottom w:val="none" w:sz="0" w:space="0" w:color="auto"/>
        <w:right w:val="none" w:sz="0" w:space="0" w:color="auto"/>
      </w:divBdr>
    </w:div>
    <w:div w:id="897522260">
      <w:bodyDiv w:val="1"/>
      <w:marLeft w:val="0"/>
      <w:marRight w:val="0"/>
      <w:marTop w:val="0"/>
      <w:marBottom w:val="0"/>
      <w:divBdr>
        <w:top w:val="none" w:sz="0" w:space="0" w:color="auto"/>
        <w:left w:val="none" w:sz="0" w:space="0" w:color="auto"/>
        <w:bottom w:val="none" w:sz="0" w:space="0" w:color="auto"/>
        <w:right w:val="none" w:sz="0" w:space="0" w:color="auto"/>
      </w:divBdr>
    </w:div>
    <w:div w:id="897593521">
      <w:bodyDiv w:val="1"/>
      <w:marLeft w:val="0"/>
      <w:marRight w:val="0"/>
      <w:marTop w:val="0"/>
      <w:marBottom w:val="0"/>
      <w:divBdr>
        <w:top w:val="none" w:sz="0" w:space="0" w:color="auto"/>
        <w:left w:val="none" w:sz="0" w:space="0" w:color="auto"/>
        <w:bottom w:val="none" w:sz="0" w:space="0" w:color="auto"/>
        <w:right w:val="none" w:sz="0" w:space="0" w:color="auto"/>
      </w:divBdr>
    </w:div>
    <w:div w:id="898709054">
      <w:bodyDiv w:val="1"/>
      <w:marLeft w:val="0"/>
      <w:marRight w:val="0"/>
      <w:marTop w:val="0"/>
      <w:marBottom w:val="0"/>
      <w:divBdr>
        <w:top w:val="none" w:sz="0" w:space="0" w:color="auto"/>
        <w:left w:val="none" w:sz="0" w:space="0" w:color="auto"/>
        <w:bottom w:val="none" w:sz="0" w:space="0" w:color="auto"/>
        <w:right w:val="none" w:sz="0" w:space="0" w:color="auto"/>
      </w:divBdr>
      <w:divsChild>
        <w:div w:id="498078456">
          <w:marLeft w:val="0"/>
          <w:marRight w:val="0"/>
          <w:marTop w:val="0"/>
          <w:marBottom w:val="0"/>
          <w:divBdr>
            <w:top w:val="none" w:sz="0" w:space="0" w:color="auto"/>
            <w:left w:val="none" w:sz="0" w:space="0" w:color="auto"/>
            <w:bottom w:val="none" w:sz="0" w:space="0" w:color="auto"/>
            <w:right w:val="none" w:sz="0" w:space="0" w:color="auto"/>
          </w:divBdr>
        </w:div>
      </w:divsChild>
    </w:div>
    <w:div w:id="899633719">
      <w:bodyDiv w:val="1"/>
      <w:marLeft w:val="0"/>
      <w:marRight w:val="0"/>
      <w:marTop w:val="0"/>
      <w:marBottom w:val="0"/>
      <w:divBdr>
        <w:top w:val="none" w:sz="0" w:space="0" w:color="auto"/>
        <w:left w:val="none" w:sz="0" w:space="0" w:color="auto"/>
        <w:bottom w:val="none" w:sz="0" w:space="0" w:color="auto"/>
        <w:right w:val="none" w:sz="0" w:space="0" w:color="auto"/>
      </w:divBdr>
      <w:divsChild>
        <w:div w:id="514345183">
          <w:marLeft w:val="0"/>
          <w:marRight w:val="0"/>
          <w:marTop w:val="0"/>
          <w:marBottom w:val="0"/>
          <w:divBdr>
            <w:top w:val="none" w:sz="0" w:space="0" w:color="auto"/>
            <w:left w:val="none" w:sz="0" w:space="0" w:color="auto"/>
            <w:bottom w:val="none" w:sz="0" w:space="0" w:color="auto"/>
            <w:right w:val="none" w:sz="0" w:space="0" w:color="auto"/>
          </w:divBdr>
        </w:div>
      </w:divsChild>
    </w:div>
    <w:div w:id="899829161">
      <w:bodyDiv w:val="1"/>
      <w:marLeft w:val="0"/>
      <w:marRight w:val="0"/>
      <w:marTop w:val="0"/>
      <w:marBottom w:val="0"/>
      <w:divBdr>
        <w:top w:val="none" w:sz="0" w:space="0" w:color="auto"/>
        <w:left w:val="none" w:sz="0" w:space="0" w:color="auto"/>
        <w:bottom w:val="none" w:sz="0" w:space="0" w:color="auto"/>
        <w:right w:val="none" w:sz="0" w:space="0" w:color="auto"/>
      </w:divBdr>
      <w:divsChild>
        <w:div w:id="211768204">
          <w:marLeft w:val="0"/>
          <w:marRight w:val="0"/>
          <w:marTop w:val="0"/>
          <w:marBottom w:val="0"/>
          <w:divBdr>
            <w:top w:val="none" w:sz="0" w:space="0" w:color="auto"/>
            <w:left w:val="none" w:sz="0" w:space="0" w:color="auto"/>
            <w:bottom w:val="none" w:sz="0" w:space="0" w:color="auto"/>
            <w:right w:val="none" w:sz="0" w:space="0" w:color="auto"/>
          </w:divBdr>
        </w:div>
      </w:divsChild>
    </w:div>
    <w:div w:id="900402557">
      <w:bodyDiv w:val="1"/>
      <w:marLeft w:val="0"/>
      <w:marRight w:val="0"/>
      <w:marTop w:val="0"/>
      <w:marBottom w:val="0"/>
      <w:divBdr>
        <w:top w:val="none" w:sz="0" w:space="0" w:color="auto"/>
        <w:left w:val="none" w:sz="0" w:space="0" w:color="auto"/>
        <w:bottom w:val="none" w:sz="0" w:space="0" w:color="auto"/>
        <w:right w:val="none" w:sz="0" w:space="0" w:color="auto"/>
      </w:divBdr>
    </w:div>
    <w:div w:id="900409339">
      <w:bodyDiv w:val="1"/>
      <w:marLeft w:val="0"/>
      <w:marRight w:val="0"/>
      <w:marTop w:val="0"/>
      <w:marBottom w:val="0"/>
      <w:divBdr>
        <w:top w:val="none" w:sz="0" w:space="0" w:color="auto"/>
        <w:left w:val="none" w:sz="0" w:space="0" w:color="auto"/>
        <w:bottom w:val="none" w:sz="0" w:space="0" w:color="auto"/>
        <w:right w:val="none" w:sz="0" w:space="0" w:color="auto"/>
      </w:divBdr>
    </w:div>
    <w:div w:id="901989295">
      <w:bodyDiv w:val="1"/>
      <w:marLeft w:val="0"/>
      <w:marRight w:val="0"/>
      <w:marTop w:val="0"/>
      <w:marBottom w:val="0"/>
      <w:divBdr>
        <w:top w:val="none" w:sz="0" w:space="0" w:color="auto"/>
        <w:left w:val="none" w:sz="0" w:space="0" w:color="auto"/>
        <w:bottom w:val="none" w:sz="0" w:space="0" w:color="auto"/>
        <w:right w:val="none" w:sz="0" w:space="0" w:color="auto"/>
      </w:divBdr>
    </w:div>
    <w:div w:id="902105848">
      <w:bodyDiv w:val="1"/>
      <w:marLeft w:val="0"/>
      <w:marRight w:val="0"/>
      <w:marTop w:val="0"/>
      <w:marBottom w:val="0"/>
      <w:divBdr>
        <w:top w:val="none" w:sz="0" w:space="0" w:color="auto"/>
        <w:left w:val="none" w:sz="0" w:space="0" w:color="auto"/>
        <w:bottom w:val="none" w:sz="0" w:space="0" w:color="auto"/>
        <w:right w:val="none" w:sz="0" w:space="0" w:color="auto"/>
      </w:divBdr>
    </w:div>
    <w:div w:id="903293022">
      <w:bodyDiv w:val="1"/>
      <w:marLeft w:val="0"/>
      <w:marRight w:val="0"/>
      <w:marTop w:val="0"/>
      <w:marBottom w:val="0"/>
      <w:divBdr>
        <w:top w:val="none" w:sz="0" w:space="0" w:color="auto"/>
        <w:left w:val="none" w:sz="0" w:space="0" w:color="auto"/>
        <w:bottom w:val="none" w:sz="0" w:space="0" w:color="auto"/>
        <w:right w:val="none" w:sz="0" w:space="0" w:color="auto"/>
      </w:divBdr>
      <w:divsChild>
        <w:div w:id="54281853">
          <w:marLeft w:val="0"/>
          <w:marRight w:val="0"/>
          <w:marTop w:val="0"/>
          <w:marBottom w:val="0"/>
          <w:divBdr>
            <w:top w:val="none" w:sz="0" w:space="0" w:color="auto"/>
            <w:left w:val="none" w:sz="0" w:space="0" w:color="auto"/>
            <w:bottom w:val="none" w:sz="0" w:space="0" w:color="auto"/>
            <w:right w:val="none" w:sz="0" w:space="0" w:color="auto"/>
          </w:divBdr>
        </w:div>
      </w:divsChild>
    </w:div>
    <w:div w:id="903754346">
      <w:bodyDiv w:val="1"/>
      <w:marLeft w:val="0"/>
      <w:marRight w:val="0"/>
      <w:marTop w:val="0"/>
      <w:marBottom w:val="0"/>
      <w:divBdr>
        <w:top w:val="none" w:sz="0" w:space="0" w:color="auto"/>
        <w:left w:val="none" w:sz="0" w:space="0" w:color="auto"/>
        <w:bottom w:val="none" w:sz="0" w:space="0" w:color="auto"/>
        <w:right w:val="none" w:sz="0" w:space="0" w:color="auto"/>
      </w:divBdr>
      <w:divsChild>
        <w:div w:id="2042432487">
          <w:marLeft w:val="0"/>
          <w:marRight w:val="0"/>
          <w:marTop w:val="0"/>
          <w:marBottom w:val="0"/>
          <w:divBdr>
            <w:top w:val="none" w:sz="0" w:space="0" w:color="auto"/>
            <w:left w:val="none" w:sz="0" w:space="0" w:color="auto"/>
            <w:bottom w:val="none" w:sz="0" w:space="0" w:color="auto"/>
            <w:right w:val="none" w:sz="0" w:space="0" w:color="auto"/>
          </w:divBdr>
        </w:div>
      </w:divsChild>
    </w:div>
    <w:div w:id="904687370">
      <w:bodyDiv w:val="1"/>
      <w:marLeft w:val="0"/>
      <w:marRight w:val="0"/>
      <w:marTop w:val="0"/>
      <w:marBottom w:val="0"/>
      <w:divBdr>
        <w:top w:val="none" w:sz="0" w:space="0" w:color="auto"/>
        <w:left w:val="none" w:sz="0" w:space="0" w:color="auto"/>
        <w:bottom w:val="none" w:sz="0" w:space="0" w:color="auto"/>
        <w:right w:val="none" w:sz="0" w:space="0" w:color="auto"/>
      </w:divBdr>
    </w:div>
    <w:div w:id="904877623">
      <w:bodyDiv w:val="1"/>
      <w:marLeft w:val="0"/>
      <w:marRight w:val="0"/>
      <w:marTop w:val="0"/>
      <w:marBottom w:val="0"/>
      <w:divBdr>
        <w:top w:val="none" w:sz="0" w:space="0" w:color="auto"/>
        <w:left w:val="none" w:sz="0" w:space="0" w:color="auto"/>
        <w:bottom w:val="none" w:sz="0" w:space="0" w:color="auto"/>
        <w:right w:val="none" w:sz="0" w:space="0" w:color="auto"/>
      </w:divBdr>
      <w:divsChild>
        <w:div w:id="1040516214">
          <w:marLeft w:val="0"/>
          <w:marRight w:val="0"/>
          <w:marTop w:val="0"/>
          <w:marBottom w:val="0"/>
          <w:divBdr>
            <w:top w:val="none" w:sz="0" w:space="0" w:color="auto"/>
            <w:left w:val="none" w:sz="0" w:space="0" w:color="auto"/>
            <w:bottom w:val="none" w:sz="0" w:space="0" w:color="auto"/>
            <w:right w:val="none" w:sz="0" w:space="0" w:color="auto"/>
          </w:divBdr>
        </w:div>
      </w:divsChild>
    </w:div>
    <w:div w:id="904950921">
      <w:bodyDiv w:val="1"/>
      <w:marLeft w:val="0"/>
      <w:marRight w:val="0"/>
      <w:marTop w:val="0"/>
      <w:marBottom w:val="0"/>
      <w:divBdr>
        <w:top w:val="none" w:sz="0" w:space="0" w:color="auto"/>
        <w:left w:val="none" w:sz="0" w:space="0" w:color="auto"/>
        <w:bottom w:val="none" w:sz="0" w:space="0" w:color="auto"/>
        <w:right w:val="none" w:sz="0" w:space="0" w:color="auto"/>
      </w:divBdr>
    </w:div>
    <w:div w:id="904994075">
      <w:bodyDiv w:val="1"/>
      <w:marLeft w:val="0"/>
      <w:marRight w:val="0"/>
      <w:marTop w:val="0"/>
      <w:marBottom w:val="0"/>
      <w:divBdr>
        <w:top w:val="none" w:sz="0" w:space="0" w:color="auto"/>
        <w:left w:val="none" w:sz="0" w:space="0" w:color="auto"/>
        <w:bottom w:val="none" w:sz="0" w:space="0" w:color="auto"/>
        <w:right w:val="none" w:sz="0" w:space="0" w:color="auto"/>
      </w:divBdr>
    </w:div>
    <w:div w:id="905915976">
      <w:bodyDiv w:val="1"/>
      <w:marLeft w:val="0"/>
      <w:marRight w:val="0"/>
      <w:marTop w:val="0"/>
      <w:marBottom w:val="0"/>
      <w:divBdr>
        <w:top w:val="none" w:sz="0" w:space="0" w:color="auto"/>
        <w:left w:val="none" w:sz="0" w:space="0" w:color="auto"/>
        <w:bottom w:val="none" w:sz="0" w:space="0" w:color="auto"/>
        <w:right w:val="none" w:sz="0" w:space="0" w:color="auto"/>
      </w:divBdr>
    </w:div>
    <w:div w:id="906107040">
      <w:bodyDiv w:val="1"/>
      <w:marLeft w:val="0"/>
      <w:marRight w:val="0"/>
      <w:marTop w:val="0"/>
      <w:marBottom w:val="0"/>
      <w:divBdr>
        <w:top w:val="none" w:sz="0" w:space="0" w:color="auto"/>
        <w:left w:val="none" w:sz="0" w:space="0" w:color="auto"/>
        <w:bottom w:val="none" w:sz="0" w:space="0" w:color="auto"/>
        <w:right w:val="none" w:sz="0" w:space="0" w:color="auto"/>
      </w:divBdr>
    </w:div>
    <w:div w:id="906108958">
      <w:bodyDiv w:val="1"/>
      <w:marLeft w:val="0"/>
      <w:marRight w:val="0"/>
      <w:marTop w:val="0"/>
      <w:marBottom w:val="0"/>
      <w:divBdr>
        <w:top w:val="none" w:sz="0" w:space="0" w:color="auto"/>
        <w:left w:val="none" w:sz="0" w:space="0" w:color="auto"/>
        <w:bottom w:val="none" w:sz="0" w:space="0" w:color="auto"/>
        <w:right w:val="none" w:sz="0" w:space="0" w:color="auto"/>
      </w:divBdr>
      <w:divsChild>
        <w:div w:id="2140145049">
          <w:marLeft w:val="0"/>
          <w:marRight w:val="0"/>
          <w:marTop w:val="0"/>
          <w:marBottom w:val="0"/>
          <w:divBdr>
            <w:top w:val="none" w:sz="0" w:space="0" w:color="auto"/>
            <w:left w:val="none" w:sz="0" w:space="0" w:color="auto"/>
            <w:bottom w:val="none" w:sz="0" w:space="0" w:color="auto"/>
            <w:right w:val="none" w:sz="0" w:space="0" w:color="auto"/>
          </w:divBdr>
          <w:divsChild>
            <w:div w:id="129514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493">
      <w:bodyDiv w:val="1"/>
      <w:marLeft w:val="0"/>
      <w:marRight w:val="0"/>
      <w:marTop w:val="0"/>
      <w:marBottom w:val="0"/>
      <w:divBdr>
        <w:top w:val="none" w:sz="0" w:space="0" w:color="auto"/>
        <w:left w:val="none" w:sz="0" w:space="0" w:color="auto"/>
        <w:bottom w:val="none" w:sz="0" w:space="0" w:color="auto"/>
        <w:right w:val="none" w:sz="0" w:space="0" w:color="auto"/>
      </w:divBdr>
    </w:div>
    <w:div w:id="907150514">
      <w:bodyDiv w:val="1"/>
      <w:marLeft w:val="0"/>
      <w:marRight w:val="0"/>
      <w:marTop w:val="0"/>
      <w:marBottom w:val="0"/>
      <w:divBdr>
        <w:top w:val="none" w:sz="0" w:space="0" w:color="auto"/>
        <w:left w:val="none" w:sz="0" w:space="0" w:color="auto"/>
        <w:bottom w:val="none" w:sz="0" w:space="0" w:color="auto"/>
        <w:right w:val="none" w:sz="0" w:space="0" w:color="auto"/>
      </w:divBdr>
    </w:div>
    <w:div w:id="908270417">
      <w:bodyDiv w:val="1"/>
      <w:marLeft w:val="0"/>
      <w:marRight w:val="0"/>
      <w:marTop w:val="0"/>
      <w:marBottom w:val="0"/>
      <w:divBdr>
        <w:top w:val="none" w:sz="0" w:space="0" w:color="auto"/>
        <w:left w:val="none" w:sz="0" w:space="0" w:color="auto"/>
        <w:bottom w:val="none" w:sz="0" w:space="0" w:color="auto"/>
        <w:right w:val="none" w:sz="0" w:space="0" w:color="auto"/>
      </w:divBdr>
    </w:div>
    <w:div w:id="908349241">
      <w:bodyDiv w:val="1"/>
      <w:marLeft w:val="0"/>
      <w:marRight w:val="0"/>
      <w:marTop w:val="0"/>
      <w:marBottom w:val="0"/>
      <w:divBdr>
        <w:top w:val="none" w:sz="0" w:space="0" w:color="auto"/>
        <w:left w:val="none" w:sz="0" w:space="0" w:color="auto"/>
        <w:bottom w:val="none" w:sz="0" w:space="0" w:color="auto"/>
        <w:right w:val="none" w:sz="0" w:space="0" w:color="auto"/>
      </w:divBdr>
    </w:div>
    <w:div w:id="908467970">
      <w:bodyDiv w:val="1"/>
      <w:marLeft w:val="0"/>
      <w:marRight w:val="0"/>
      <w:marTop w:val="0"/>
      <w:marBottom w:val="0"/>
      <w:divBdr>
        <w:top w:val="none" w:sz="0" w:space="0" w:color="auto"/>
        <w:left w:val="none" w:sz="0" w:space="0" w:color="auto"/>
        <w:bottom w:val="none" w:sz="0" w:space="0" w:color="auto"/>
        <w:right w:val="none" w:sz="0" w:space="0" w:color="auto"/>
      </w:divBdr>
    </w:div>
    <w:div w:id="909120568">
      <w:bodyDiv w:val="1"/>
      <w:marLeft w:val="0"/>
      <w:marRight w:val="0"/>
      <w:marTop w:val="0"/>
      <w:marBottom w:val="0"/>
      <w:divBdr>
        <w:top w:val="none" w:sz="0" w:space="0" w:color="auto"/>
        <w:left w:val="none" w:sz="0" w:space="0" w:color="auto"/>
        <w:bottom w:val="none" w:sz="0" w:space="0" w:color="auto"/>
        <w:right w:val="none" w:sz="0" w:space="0" w:color="auto"/>
      </w:divBdr>
      <w:divsChild>
        <w:div w:id="158739661">
          <w:marLeft w:val="120"/>
          <w:marRight w:val="0"/>
          <w:marTop w:val="0"/>
          <w:marBottom w:val="0"/>
          <w:divBdr>
            <w:top w:val="none" w:sz="0" w:space="0" w:color="auto"/>
            <w:left w:val="none" w:sz="0" w:space="0" w:color="auto"/>
            <w:bottom w:val="none" w:sz="0" w:space="0" w:color="auto"/>
            <w:right w:val="none" w:sz="0" w:space="0" w:color="auto"/>
          </w:divBdr>
          <w:divsChild>
            <w:div w:id="2004772451">
              <w:marLeft w:val="0"/>
              <w:marRight w:val="0"/>
              <w:marTop w:val="0"/>
              <w:marBottom w:val="0"/>
              <w:divBdr>
                <w:top w:val="none" w:sz="0" w:space="0" w:color="auto"/>
                <w:left w:val="none" w:sz="0" w:space="0" w:color="auto"/>
                <w:bottom w:val="none" w:sz="0" w:space="0" w:color="auto"/>
                <w:right w:val="none" w:sz="0" w:space="0" w:color="auto"/>
              </w:divBdr>
            </w:div>
          </w:divsChild>
        </w:div>
        <w:div w:id="420218862">
          <w:marLeft w:val="120"/>
          <w:marRight w:val="0"/>
          <w:marTop w:val="0"/>
          <w:marBottom w:val="0"/>
          <w:divBdr>
            <w:top w:val="none" w:sz="0" w:space="0" w:color="auto"/>
            <w:left w:val="none" w:sz="0" w:space="0" w:color="auto"/>
            <w:bottom w:val="none" w:sz="0" w:space="0" w:color="auto"/>
            <w:right w:val="none" w:sz="0" w:space="0" w:color="auto"/>
          </w:divBdr>
          <w:divsChild>
            <w:div w:id="457065437">
              <w:marLeft w:val="0"/>
              <w:marRight w:val="0"/>
              <w:marTop w:val="0"/>
              <w:marBottom w:val="0"/>
              <w:divBdr>
                <w:top w:val="none" w:sz="0" w:space="0" w:color="auto"/>
                <w:left w:val="none" w:sz="0" w:space="0" w:color="auto"/>
                <w:bottom w:val="none" w:sz="0" w:space="0" w:color="auto"/>
                <w:right w:val="none" w:sz="0" w:space="0" w:color="auto"/>
              </w:divBdr>
            </w:div>
          </w:divsChild>
        </w:div>
        <w:div w:id="947852804">
          <w:marLeft w:val="120"/>
          <w:marRight w:val="0"/>
          <w:marTop w:val="0"/>
          <w:marBottom w:val="0"/>
          <w:divBdr>
            <w:top w:val="none" w:sz="0" w:space="0" w:color="auto"/>
            <w:left w:val="none" w:sz="0" w:space="0" w:color="auto"/>
            <w:bottom w:val="none" w:sz="0" w:space="0" w:color="auto"/>
            <w:right w:val="none" w:sz="0" w:space="0" w:color="auto"/>
          </w:divBdr>
          <w:divsChild>
            <w:div w:id="845174985">
              <w:marLeft w:val="0"/>
              <w:marRight w:val="0"/>
              <w:marTop w:val="0"/>
              <w:marBottom w:val="0"/>
              <w:divBdr>
                <w:top w:val="none" w:sz="0" w:space="0" w:color="auto"/>
                <w:left w:val="none" w:sz="0" w:space="0" w:color="auto"/>
                <w:bottom w:val="none" w:sz="0" w:space="0" w:color="auto"/>
                <w:right w:val="none" w:sz="0" w:space="0" w:color="auto"/>
              </w:divBdr>
            </w:div>
          </w:divsChild>
        </w:div>
        <w:div w:id="1021541975">
          <w:marLeft w:val="120"/>
          <w:marRight w:val="0"/>
          <w:marTop w:val="0"/>
          <w:marBottom w:val="0"/>
          <w:divBdr>
            <w:top w:val="none" w:sz="0" w:space="0" w:color="auto"/>
            <w:left w:val="none" w:sz="0" w:space="0" w:color="auto"/>
            <w:bottom w:val="none" w:sz="0" w:space="0" w:color="auto"/>
            <w:right w:val="none" w:sz="0" w:space="0" w:color="auto"/>
          </w:divBdr>
          <w:divsChild>
            <w:div w:id="1270314554">
              <w:marLeft w:val="0"/>
              <w:marRight w:val="0"/>
              <w:marTop w:val="0"/>
              <w:marBottom w:val="0"/>
              <w:divBdr>
                <w:top w:val="none" w:sz="0" w:space="0" w:color="auto"/>
                <w:left w:val="none" w:sz="0" w:space="0" w:color="auto"/>
                <w:bottom w:val="none" w:sz="0" w:space="0" w:color="auto"/>
                <w:right w:val="none" w:sz="0" w:space="0" w:color="auto"/>
              </w:divBdr>
            </w:div>
          </w:divsChild>
        </w:div>
        <w:div w:id="1983727966">
          <w:marLeft w:val="120"/>
          <w:marRight w:val="0"/>
          <w:marTop w:val="0"/>
          <w:marBottom w:val="0"/>
          <w:divBdr>
            <w:top w:val="none" w:sz="0" w:space="0" w:color="auto"/>
            <w:left w:val="none" w:sz="0" w:space="0" w:color="auto"/>
            <w:bottom w:val="none" w:sz="0" w:space="0" w:color="auto"/>
            <w:right w:val="none" w:sz="0" w:space="0" w:color="auto"/>
          </w:divBdr>
          <w:divsChild>
            <w:div w:id="1306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43239">
      <w:bodyDiv w:val="1"/>
      <w:marLeft w:val="0"/>
      <w:marRight w:val="0"/>
      <w:marTop w:val="0"/>
      <w:marBottom w:val="0"/>
      <w:divBdr>
        <w:top w:val="none" w:sz="0" w:space="0" w:color="auto"/>
        <w:left w:val="none" w:sz="0" w:space="0" w:color="auto"/>
        <w:bottom w:val="none" w:sz="0" w:space="0" w:color="auto"/>
        <w:right w:val="none" w:sz="0" w:space="0" w:color="auto"/>
      </w:divBdr>
      <w:divsChild>
        <w:div w:id="1174805314">
          <w:marLeft w:val="0"/>
          <w:marRight w:val="0"/>
          <w:marTop w:val="0"/>
          <w:marBottom w:val="0"/>
          <w:divBdr>
            <w:top w:val="none" w:sz="0" w:space="0" w:color="auto"/>
            <w:left w:val="none" w:sz="0" w:space="0" w:color="auto"/>
            <w:bottom w:val="none" w:sz="0" w:space="0" w:color="auto"/>
            <w:right w:val="none" w:sz="0" w:space="0" w:color="auto"/>
          </w:divBdr>
        </w:div>
      </w:divsChild>
    </w:div>
    <w:div w:id="909654250">
      <w:bodyDiv w:val="1"/>
      <w:marLeft w:val="0"/>
      <w:marRight w:val="0"/>
      <w:marTop w:val="0"/>
      <w:marBottom w:val="0"/>
      <w:divBdr>
        <w:top w:val="none" w:sz="0" w:space="0" w:color="auto"/>
        <w:left w:val="none" w:sz="0" w:space="0" w:color="auto"/>
        <w:bottom w:val="none" w:sz="0" w:space="0" w:color="auto"/>
        <w:right w:val="none" w:sz="0" w:space="0" w:color="auto"/>
      </w:divBdr>
      <w:divsChild>
        <w:div w:id="1259175736">
          <w:marLeft w:val="0"/>
          <w:marRight w:val="0"/>
          <w:marTop w:val="0"/>
          <w:marBottom w:val="0"/>
          <w:divBdr>
            <w:top w:val="none" w:sz="0" w:space="0" w:color="auto"/>
            <w:left w:val="none" w:sz="0" w:space="0" w:color="auto"/>
            <w:bottom w:val="none" w:sz="0" w:space="0" w:color="auto"/>
            <w:right w:val="none" w:sz="0" w:space="0" w:color="auto"/>
          </w:divBdr>
          <w:divsChild>
            <w:div w:id="1039428541">
              <w:marLeft w:val="0"/>
              <w:marRight w:val="0"/>
              <w:marTop w:val="0"/>
              <w:marBottom w:val="0"/>
              <w:divBdr>
                <w:top w:val="none" w:sz="0" w:space="0" w:color="auto"/>
                <w:left w:val="none" w:sz="0" w:space="0" w:color="auto"/>
                <w:bottom w:val="none" w:sz="0" w:space="0" w:color="auto"/>
                <w:right w:val="none" w:sz="0" w:space="0" w:color="auto"/>
              </w:divBdr>
              <w:divsChild>
                <w:div w:id="1957787985">
                  <w:marLeft w:val="0"/>
                  <w:marRight w:val="0"/>
                  <w:marTop w:val="0"/>
                  <w:marBottom w:val="0"/>
                  <w:divBdr>
                    <w:top w:val="none" w:sz="0" w:space="0" w:color="auto"/>
                    <w:left w:val="none" w:sz="0" w:space="0" w:color="auto"/>
                    <w:bottom w:val="none" w:sz="0" w:space="0" w:color="auto"/>
                    <w:right w:val="none" w:sz="0" w:space="0" w:color="auto"/>
                  </w:divBdr>
                  <w:divsChild>
                    <w:div w:id="164129172">
                      <w:marLeft w:val="0"/>
                      <w:marRight w:val="0"/>
                      <w:marTop w:val="0"/>
                      <w:marBottom w:val="0"/>
                      <w:divBdr>
                        <w:top w:val="none" w:sz="0" w:space="0" w:color="auto"/>
                        <w:left w:val="none" w:sz="0" w:space="0" w:color="auto"/>
                        <w:bottom w:val="none" w:sz="0" w:space="0" w:color="auto"/>
                        <w:right w:val="none" w:sz="0" w:space="0" w:color="auto"/>
                      </w:divBdr>
                      <w:divsChild>
                        <w:div w:id="583535186">
                          <w:marLeft w:val="0"/>
                          <w:marRight w:val="0"/>
                          <w:marTop w:val="0"/>
                          <w:marBottom w:val="0"/>
                          <w:divBdr>
                            <w:top w:val="none" w:sz="0" w:space="0" w:color="auto"/>
                            <w:left w:val="none" w:sz="0" w:space="0" w:color="auto"/>
                            <w:bottom w:val="none" w:sz="0" w:space="0" w:color="auto"/>
                            <w:right w:val="none" w:sz="0" w:space="0" w:color="auto"/>
                          </w:divBdr>
                          <w:divsChild>
                            <w:div w:id="1511139832">
                              <w:marLeft w:val="0"/>
                              <w:marRight w:val="0"/>
                              <w:marTop w:val="0"/>
                              <w:marBottom w:val="0"/>
                              <w:divBdr>
                                <w:top w:val="none" w:sz="0" w:space="0" w:color="auto"/>
                                <w:left w:val="none" w:sz="0" w:space="0" w:color="auto"/>
                                <w:bottom w:val="none" w:sz="0" w:space="0" w:color="auto"/>
                                <w:right w:val="none" w:sz="0" w:space="0" w:color="auto"/>
                              </w:divBdr>
                              <w:divsChild>
                                <w:div w:id="643236449">
                                  <w:marLeft w:val="0"/>
                                  <w:marRight w:val="0"/>
                                  <w:marTop w:val="0"/>
                                  <w:marBottom w:val="0"/>
                                  <w:divBdr>
                                    <w:top w:val="none" w:sz="0" w:space="0" w:color="auto"/>
                                    <w:left w:val="none" w:sz="0" w:space="0" w:color="auto"/>
                                    <w:bottom w:val="none" w:sz="0" w:space="0" w:color="auto"/>
                                    <w:right w:val="none" w:sz="0" w:space="0" w:color="auto"/>
                                  </w:divBdr>
                                  <w:divsChild>
                                    <w:div w:id="2098286191">
                                      <w:marLeft w:val="0"/>
                                      <w:marRight w:val="0"/>
                                      <w:marTop w:val="0"/>
                                      <w:marBottom w:val="0"/>
                                      <w:divBdr>
                                        <w:top w:val="none" w:sz="0" w:space="0" w:color="auto"/>
                                        <w:left w:val="none" w:sz="0" w:space="0" w:color="auto"/>
                                        <w:bottom w:val="none" w:sz="0" w:space="0" w:color="auto"/>
                                        <w:right w:val="none" w:sz="0" w:space="0" w:color="auto"/>
                                      </w:divBdr>
                                      <w:divsChild>
                                        <w:div w:id="201872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90770">
                                  <w:marLeft w:val="0"/>
                                  <w:marRight w:val="0"/>
                                  <w:marTop w:val="0"/>
                                  <w:marBottom w:val="0"/>
                                  <w:divBdr>
                                    <w:top w:val="none" w:sz="0" w:space="0" w:color="auto"/>
                                    <w:left w:val="none" w:sz="0" w:space="0" w:color="auto"/>
                                    <w:bottom w:val="none" w:sz="0" w:space="0" w:color="auto"/>
                                    <w:right w:val="none" w:sz="0" w:space="0" w:color="auto"/>
                                  </w:divBdr>
                                  <w:divsChild>
                                    <w:div w:id="211709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0623037">
      <w:bodyDiv w:val="1"/>
      <w:marLeft w:val="0"/>
      <w:marRight w:val="0"/>
      <w:marTop w:val="0"/>
      <w:marBottom w:val="0"/>
      <w:divBdr>
        <w:top w:val="none" w:sz="0" w:space="0" w:color="auto"/>
        <w:left w:val="none" w:sz="0" w:space="0" w:color="auto"/>
        <w:bottom w:val="none" w:sz="0" w:space="0" w:color="auto"/>
        <w:right w:val="none" w:sz="0" w:space="0" w:color="auto"/>
      </w:divBdr>
    </w:div>
    <w:div w:id="910887288">
      <w:bodyDiv w:val="1"/>
      <w:marLeft w:val="0"/>
      <w:marRight w:val="0"/>
      <w:marTop w:val="0"/>
      <w:marBottom w:val="0"/>
      <w:divBdr>
        <w:top w:val="none" w:sz="0" w:space="0" w:color="auto"/>
        <w:left w:val="none" w:sz="0" w:space="0" w:color="auto"/>
        <w:bottom w:val="none" w:sz="0" w:space="0" w:color="auto"/>
        <w:right w:val="none" w:sz="0" w:space="0" w:color="auto"/>
      </w:divBdr>
      <w:divsChild>
        <w:div w:id="1474101329">
          <w:marLeft w:val="0"/>
          <w:marRight w:val="0"/>
          <w:marTop w:val="0"/>
          <w:marBottom w:val="0"/>
          <w:divBdr>
            <w:top w:val="none" w:sz="0" w:space="0" w:color="auto"/>
            <w:left w:val="none" w:sz="0" w:space="0" w:color="auto"/>
            <w:bottom w:val="none" w:sz="0" w:space="0" w:color="auto"/>
            <w:right w:val="none" w:sz="0" w:space="0" w:color="auto"/>
          </w:divBdr>
        </w:div>
      </w:divsChild>
    </w:div>
    <w:div w:id="911083707">
      <w:bodyDiv w:val="1"/>
      <w:marLeft w:val="0"/>
      <w:marRight w:val="0"/>
      <w:marTop w:val="0"/>
      <w:marBottom w:val="0"/>
      <w:divBdr>
        <w:top w:val="none" w:sz="0" w:space="0" w:color="auto"/>
        <w:left w:val="none" w:sz="0" w:space="0" w:color="auto"/>
        <w:bottom w:val="none" w:sz="0" w:space="0" w:color="auto"/>
        <w:right w:val="none" w:sz="0" w:space="0" w:color="auto"/>
      </w:divBdr>
    </w:div>
    <w:div w:id="911307906">
      <w:bodyDiv w:val="1"/>
      <w:marLeft w:val="0"/>
      <w:marRight w:val="0"/>
      <w:marTop w:val="0"/>
      <w:marBottom w:val="0"/>
      <w:divBdr>
        <w:top w:val="none" w:sz="0" w:space="0" w:color="auto"/>
        <w:left w:val="none" w:sz="0" w:space="0" w:color="auto"/>
        <w:bottom w:val="none" w:sz="0" w:space="0" w:color="auto"/>
        <w:right w:val="none" w:sz="0" w:space="0" w:color="auto"/>
      </w:divBdr>
      <w:divsChild>
        <w:div w:id="289362564">
          <w:marLeft w:val="0"/>
          <w:marRight w:val="0"/>
          <w:marTop w:val="0"/>
          <w:marBottom w:val="0"/>
          <w:divBdr>
            <w:top w:val="none" w:sz="0" w:space="0" w:color="auto"/>
            <w:left w:val="none" w:sz="0" w:space="0" w:color="auto"/>
            <w:bottom w:val="none" w:sz="0" w:space="0" w:color="auto"/>
            <w:right w:val="none" w:sz="0" w:space="0" w:color="auto"/>
          </w:divBdr>
        </w:div>
      </w:divsChild>
    </w:div>
    <w:div w:id="911813556">
      <w:bodyDiv w:val="1"/>
      <w:marLeft w:val="0"/>
      <w:marRight w:val="0"/>
      <w:marTop w:val="0"/>
      <w:marBottom w:val="0"/>
      <w:divBdr>
        <w:top w:val="none" w:sz="0" w:space="0" w:color="auto"/>
        <w:left w:val="none" w:sz="0" w:space="0" w:color="auto"/>
        <w:bottom w:val="none" w:sz="0" w:space="0" w:color="auto"/>
        <w:right w:val="none" w:sz="0" w:space="0" w:color="auto"/>
      </w:divBdr>
    </w:div>
    <w:div w:id="912130440">
      <w:bodyDiv w:val="1"/>
      <w:marLeft w:val="0"/>
      <w:marRight w:val="0"/>
      <w:marTop w:val="0"/>
      <w:marBottom w:val="0"/>
      <w:divBdr>
        <w:top w:val="none" w:sz="0" w:space="0" w:color="auto"/>
        <w:left w:val="none" w:sz="0" w:space="0" w:color="auto"/>
        <w:bottom w:val="none" w:sz="0" w:space="0" w:color="auto"/>
        <w:right w:val="none" w:sz="0" w:space="0" w:color="auto"/>
      </w:divBdr>
      <w:divsChild>
        <w:div w:id="1298030640">
          <w:marLeft w:val="0"/>
          <w:marRight w:val="0"/>
          <w:marTop w:val="0"/>
          <w:marBottom w:val="0"/>
          <w:divBdr>
            <w:top w:val="none" w:sz="0" w:space="0" w:color="auto"/>
            <w:left w:val="none" w:sz="0" w:space="0" w:color="auto"/>
            <w:bottom w:val="none" w:sz="0" w:space="0" w:color="auto"/>
            <w:right w:val="none" w:sz="0" w:space="0" w:color="auto"/>
          </w:divBdr>
        </w:div>
      </w:divsChild>
    </w:div>
    <w:div w:id="912274666">
      <w:bodyDiv w:val="1"/>
      <w:marLeft w:val="0"/>
      <w:marRight w:val="0"/>
      <w:marTop w:val="0"/>
      <w:marBottom w:val="0"/>
      <w:divBdr>
        <w:top w:val="none" w:sz="0" w:space="0" w:color="auto"/>
        <w:left w:val="none" w:sz="0" w:space="0" w:color="auto"/>
        <w:bottom w:val="none" w:sz="0" w:space="0" w:color="auto"/>
        <w:right w:val="none" w:sz="0" w:space="0" w:color="auto"/>
      </w:divBdr>
    </w:div>
    <w:div w:id="912858321">
      <w:bodyDiv w:val="1"/>
      <w:marLeft w:val="0"/>
      <w:marRight w:val="0"/>
      <w:marTop w:val="0"/>
      <w:marBottom w:val="0"/>
      <w:divBdr>
        <w:top w:val="none" w:sz="0" w:space="0" w:color="auto"/>
        <w:left w:val="none" w:sz="0" w:space="0" w:color="auto"/>
        <w:bottom w:val="none" w:sz="0" w:space="0" w:color="auto"/>
        <w:right w:val="none" w:sz="0" w:space="0" w:color="auto"/>
      </w:divBdr>
    </w:div>
    <w:div w:id="913851758">
      <w:bodyDiv w:val="1"/>
      <w:marLeft w:val="0"/>
      <w:marRight w:val="0"/>
      <w:marTop w:val="0"/>
      <w:marBottom w:val="0"/>
      <w:divBdr>
        <w:top w:val="none" w:sz="0" w:space="0" w:color="auto"/>
        <w:left w:val="none" w:sz="0" w:space="0" w:color="auto"/>
        <w:bottom w:val="none" w:sz="0" w:space="0" w:color="auto"/>
        <w:right w:val="none" w:sz="0" w:space="0" w:color="auto"/>
      </w:divBdr>
    </w:div>
    <w:div w:id="914361922">
      <w:bodyDiv w:val="1"/>
      <w:marLeft w:val="0"/>
      <w:marRight w:val="0"/>
      <w:marTop w:val="0"/>
      <w:marBottom w:val="0"/>
      <w:divBdr>
        <w:top w:val="none" w:sz="0" w:space="0" w:color="auto"/>
        <w:left w:val="none" w:sz="0" w:space="0" w:color="auto"/>
        <w:bottom w:val="none" w:sz="0" w:space="0" w:color="auto"/>
        <w:right w:val="none" w:sz="0" w:space="0" w:color="auto"/>
      </w:divBdr>
    </w:div>
    <w:div w:id="914976646">
      <w:bodyDiv w:val="1"/>
      <w:marLeft w:val="0"/>
      <w:marRight w:val="0"/>
      <w:marTop w:val="0"/>
      <w:marBottom w:val="0"/>
      <w:divBdr>
        <w:top w:val="none" w:sz="0" w:space="0" w:color="auto"/>
        <w:left w:val="none" w:sz="0" w:space="0" w:color="auto"/>
        <w:bottom w:val="none" w:sz="0" w:space="0" w:color="auto"/>
        <w:right w:val="none" w:sz="0" w:space="0" w:color="auto"/>
      </w:divBdr>
    </w:div>
    <w:div w:id="915893692">
      <w:bodyDiv w:val="1"/>
      <w:marLeft w:val="0"/>
      <w:marRight w:val="0"/>
      <w:marTop w:val="0"/>
      <w:marBottom w:val="0"/>
      <w:divBdr>
        <w:top w:val="none" w:sz="0" w:space="0" w:color="auto"/>
        <w:left w:val="none" w:sz="0" w:space="0" w:color="auto"/>
        <w:bottom w:val="none" w:sz="0" w:space="0" w:color="auto"/>
        <w:right w:val="none" w:sz="0" w:space="0" w:color="auto"/>
      </w:divBdr>
    </w:div>
    <w:div w:id="915896190">
      <w:bodyDiv w:val="1"/>
      <w:marLeft w:val="0"/>
      <w:marRight w:val="0"/>
      <w:marTop w:val="0"/>
      <w:marBottom w:val="0"/>
      <w:divBdr>
        <w:top w:val="none" w:sz="0" w:space="0" w:color="auto"/>
        <w:left w:val="none" w:sz="0" w:space="0" w:color="auto"/>
        <w:bottom w:val="none" w:sz="0" w:space="0" w:color="auto"/>
        <w:right w:val="none" w:sz="0" w:space="0" w:color="auto"/>
      </w:divBdr>
    </w:div>
    <w:div w:id="916283190">
      <w:bodyDiv w:val="1"/>
      <w:marLeft w:val="0"/>
      <w:marRight w:val="0"/>
      <w:marTop w:val="0"/>
      <w:marBottom w:val="0"/>
      <w:divBdr>
        <w:top w:val="none" w:sz="0" w:space="0" w:color="auto"/>
        <w:left w:val="none" w:sz="0" w:space="0" w:color="auto"/>
        <w:bottom w:val="none" w:sz="0" w:space="0" w:color="auto"/>
        <w:right w:val="none" w:sz="0" w:space="0" w:color="auto"/>
      </w:divBdr>
    </w:div>
    <w:div w:id="916590939">
      <w:bodyDiv w:val="1"/>
      <w:marLeft w:val="0"/>
      <w:marRight w:val="0"/>
      <w:marTop w:val="0"/>
      <w:marBottom w:val="0"/>
      <w:divBdr>
        <w:top w:val="none" w:sz="0" w:space="0" w:color="auto"/>
        <w:left w:val="none" w:sz="0" w:space="0" w:color="auto"/>
        <w:bottom w:val="none" w:sz="0" w:space="0" w:color="auto"/>
        <w:right w:val="none" w:sz="0" w:space="0" w:color="auto"/>
      </w:divBdr>
    </w:div>
    <w:div w:id="916941065">
      <w:bodyDiv w:val="1"/>
      <w:marLeft w:val="0"/>
      <w:marRight w:val="0"/>
      <w:marTop w:val="0"/>
      <w:marBottom w:val="0"/>
      <w:divBdr>
        <w:top w:val="none" w:sz="0" w:space="0" w:color="auto"/>
        <w:left w:val="none" w:sz="0" w:space="0" w:color="auto"/>
        <w:bottom w:val="none" w:sz="0" w:space="0" w:color="auto"/>
        <w:right w:val="none" w:sz="0" w:space="0" w:color="auto"/>
      </w:divBdr>
    </w:div>
    <w:div w:id="917787636">
      <w:bodyDiv w:val="1"/>
      <w:marLeft w:val="0"/>
      <w:marRight w:val="0"/>
      <w:marTop w:val="0"/>
      <w:marBottom w:val="0"/>
      <w:divBdr>
        <w:top w:val="none" w:sz="0" w:space="0" w:color="auto"/>
        <w:left w:val="none" w:sz="0" w:space="0" w:color="auto"/>
        <w:bottom w:val="none" w:sz="0" w:space="0" w:color="auto"/>
        <w:right w:val="none" w:sz="0" w:space="0" w:color="auto"/>
      </w:divBdr>
    </w:div>
    <w:div w:id="918321248">
      <w:bodyDiv w:val="1"/>
      <w:marLeft w:val="0"/>
      <w:marRight w:val="0"/>
      <w:marTop w:val="0"/>
      <w:marBottom w:val="0"/>
      <w:divBdr>
        <w:top w:val="none" w:sz="0" w:space="0" w:color="auto"/>
        <w:left w:val="none" w:sz="0" w:space="0" w:color="auto"/>
        <w:bottom w:val="none" w:sz="0" w:space="0" w:color="auto"/>
        <w:right w:val="none" w:sz="0" w:space="0" w:color="auto"/>
      </w:divBdr>
    </w:div>
    <w:div w:id="918638381">
      <w:bodyDiv w:val="1"/>
      <w:marLeft w:val="0"/>
      <w:marRight w:val="0"/>
      <w:marTop w:val="0"/>
      <w:marBottom w:val="0"/>
      <w:divBdr>
        <w:top w:val="none" w:sz="0" w:space="0" w:color="auto"/>
        <w:left w:val="none" w:sz="0" w:space="0" w:color="auto"/>
        <w:bottom w:val="none" w:sz="0" w:space="0" w:color="auto"/>
        <w:right w:val="none" w:sz="0" w:space="0" w:color="auto"/>
      </w:divBdr>
    </w:div>
    <w:div w:id="918638884">
      <w:bodyDiv w:val="1"/>
      <w:marLeft w:val="0"/>
      <w:marRight w:val="0"/>
      <w:marTop w:val="0"/>
      <w:marBottom w:val="0"/>
      <w:divBdr>
        <w:top w:val="none" w:sz="0" w:space="0" w:color="auto"/>
        <w:left w:val="none" w:sz="0" w:space="0" w:color="auto"/>
        <w:bottom w:val="none" w:sz="0" w:space="0" w:color="auto"/>
        <w:right w:val="none" w:sz="0" w:space="0" w:color="auto"/>
      </w:divBdr>
    </w:div>
    <w:div w:id="919025563">
      <w:bodyDiv w:val="1"/>
      <w:marLeft w:val="0"/>
      <w:marRight w:val="0"/>
      <w:marTop w:val="0"/>
      <w:marBottom w:val="0"/>
      <w:divBdr>
        <w:top w:val="none" w:sz="0" w:space="0" w:color="auto"/>
        <w:left w:val="none" w:sz="0" w:space="0" w:color="auto"/>
        <w:bottom w:val="none" w:sz="0" w:space="0" w:color="auto"/>
        <w:right w:val="none" w:sz="0" w:space="0" w:color="auto"/>
      </w:divBdr>
    </w:div>
    <w:div w:id="919219890">
      <w:bodyDiv w:val="1"/>
      <w:marLeft w:val="0"/>
      <w:marRight w:val="0"/>
      <w:marTop w:val="0"/>
      <w:marBottom w:val="0"/>
      <w:divBdr>
        <w:top w:val="none" w:sz="0" w:space="0" w:color="auto"/>
        <w:left w:val="none" w:sz="0" w:space="0" w:color="auto"/>
        <w:bottom w:val="none" w:sz="0" w:space="0" w:color="auto"/>
        <w:right w:val="none" w:sz="0" w:space="0" w:color="auto"/>
      </w:divBdr>
      <w:divsChild>
        <w:div w:id="121727255">
          <w:marLeft w:val="0"/>
          <w:marRight w:val="0"/>
          <w:marTop w:val="0"/>
          <w:marBottom w:val="0"/>
          <w:divBdr>
            <w:top w:val="none" w:sz="0" w:space="0" w:color="auto"/>
            <w:left w:val="none" w:sz="0" w:space="0" w:color="auto"/>
            <w:bottom w:val="none" w:sz="0" w:space="0" w:color="auto"/>
            <w:right w:val="none" w:sz="0" w:space="0" w:color="auto"/>
          </w:divBdr>
        </w:div>
      </w:divsChild>
    </w:div>
    <w:div w:id="919871734">
      <w:bodyDiv w:val="1"/>
      <w:marLeft w:val="0"/>
      <w:marRight w:val="0"/>
      <w:marTop w:val="0"/>
      <w:marBottom w:val="0"/>
      <w:divBdr>
        <w:top w:val="none" w:sz="0" w:space="0" w:color="auto"/>
        <w:left w:val="none" w:sz="0" w:space="0" w:color="auto"/>
        <w:bottom w:val="none" w:sz="0" w:space="0" w:color="auto"/>
        <w:right w:val="none" w:sz="0" w:space="0" w:color="auto"/>
      </w:divBdr>
    </w:div>
    <w:div w:id="920019137">
      <w:bodyDiv w:val="1"/>
      <w:marLeft w:val="0"/>
      <w:marRight w:val="0"/>
      <w:marTop w:val="0"/>
      <w:marBottom w:val="0"/>
      <w:divBdr>
        <w:top w:val="none" w:sz="0" w:space="0" w:color="auto"/>
        <w:left w:val="none" w:sz="0" w:space="0" w:color="auto"/>
        <w:bottom w:val="none" w:sz="0" w:space="0" w:color="auto"/>
        <w:right w:val="none" w:sz="0" w:space="0" w:color="auto"/>
      </w:divBdr>
      <w:divsChild>
        <w:div w:id="219706261">
          <w:marLeft w:val="0"/>
          <w:marRight w:val="0"/>
          <w:marTop w:val="0"/>
          <w:marBottom w:val="0"/>
          <w:divBdr>
            <w:top w:val="none" w:sz="0" w:space="0" w:color="auto"/>
            <w:left w:val="none" w:sz="0" w:space="0" w:color="auto"/>
            <w:bottom w:val="none" w:sz="0" w:space="0" w:color="auto"/>
            <w:right w:val="none" w:sz="0" w:space="0" w:color="auto"/>
          </w:divBdr>
        </w:div>
      </w:divsChild>
    </w:div>
    <w:div w:id="921571117">
      <w:bodyDiv w:val="1"/>
      <w:marLeft w:val="0"/>
      <w:marRight w:val="0"/>
      <w:marTop w:val="0"/>
      <w:marBottom w:val="0"/>
      <w:divBdr>
        <w:top w:val="none" w:sz="0" w:space="0" w:color="auto"/>
        <w:left w:val="none" w:sz="0" w:space="0" w:color="auto"/>
        <w:bottom w:val="none" w:sz="0" w:space="0" w:color="auto"/>
        <w:right w:val="none" w:sz="0" w:space="0" w:color="auto"/>
      </w:divBdr>
    </w:div>
    <w:div w:id="921790803">
      <w:bodyDiv w:val="1"/>
      <w:marLeft w:val="0"/>
      <w:marRight w:val="0"/>
      <w:marTop w:val="0"/>
      <w:marBottom w:val="0"/>
      <w:divBdr>
        <w:top w:val="none" w:sz="0" w:space="0" w:color="auto"/>
        <w:left w:val="none" w:sz="0" w:space="0" w:color="auto"/>
        <w:bottom w:val="none" w:sz="0" w:space="0" w:color="auto"/>
        <w:right w:val="none" w:sz="0" w:space="0" w:color="auto"/>
      </w:divBdr>
      <w:divsChild>
        <w:div w:id="27960526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922303772">
      <w:bodyDiv w:val="1"/>
      <w:marLeft w:val="0"/>
      <w:marRight w:val="0"/>
      <w:marTop w:val="0"/>
      <w:marBottom w:val="0"/>
      <w:divBdr>
        <w:top w:val="none" w:sz="0" w:space="0" w:color="auto"/>
        <w:left w:val="none" w:sz="0" w:space="0" w:color="auto"/>
        <w:bottom w:val="none" w:sz="0" w:space="0" w:color="auto"/>
        <w:right w:val="none" w:sz="0" w:space="0" w:color="auto"/>
      </w:divBdr>
      <w:divsChild>
        <w:div w:id="1394695426">
          <w:marLeft w:val="0"/>
          <w:marRight w:val="0"/>
          <w:marTop w:val="0"/>
          <w:marBottom w:val="0"/>
          <w:divBdr>
            <w:top w:val="none" w:sz="0" w:space="0" w:color="auto"/>
            <w:left w:val="none" w:sz="0" w:space="0" w:color="auto"/>
            <w:bottom w:val="none" w:sz="0" w:space="0" w:color="auto"/>
            <w:right w:val="none" w:sz="0" w:space="0" w:color="auto"/>
          </w:divBdr>
        </w:div>
      </w:divsChild>
    </w:div>
    <w:div w:id="922451411">
      <w:bodyDiv w:val="1"/>
      <w:marLeft w:val="0"/>
      <w:marRight w:val="0"/>
      <w:marTop w:val="0"/>
      <w:marBottom w:val="0"/>
      <w:divBdr>
        <w:top w:val="none" w:sz="0" w:space="0" w:color="auto"/>
        <w:left w:val="none" w:sz="0" w:space="0" w:color="auto"/>
        <w:bottom w:val="none" w:sz="0" w:space="0" w:color="auto"/>
        <w:right w:val="none" w:sz="0" w:space="0" w:color="auto"/>
      </w:divBdr>
    </w:div>
    <w:div w:id="923338765">
      <w:bodyDiv w:val="1"/>
      <w:marLeft w:val="0"/>
      <w:marRight w:val="0"/>
      <w:marTop w:val="0"/>
      <w:marBottom w:val="0"/>
      <w:divBdr>
        <w:top w:val="none" w:sz="0" w:space="0" w:color="auto"/>
        <w:left w:val="none" w:sz="0" w:space="0" w:color="auto"/>
        <w:bottom w:val="none" w:sz="0" w:space="0" w:color="auto"/>
        <w:right w:val="none" w:sz="0" w:space="0" w:color="auto"/>
      </w:divBdr>
    </w:div>
    <w:div w:id="923683753">
      <w:bodyDiv w:val="1"/>
      <w:marLeft w:val="0"/>
      <w:marRight w:val="0"/>
      <w:marTop w:val="0"/>
      <w:marBottom w:val="0"/>
      <w:divBdr>
        <w:top w:val="none" w:sz="0" w:space="0" w:color="auto"/>
        <w:left w:val="none" w:sz="0" w:space="0" w:color="auto"/>
        <w:bottom w:val="none" w:sz="0" w:space="0" w:color="auto"/>
        <w:right w:val="none" w:sz="0" w:space="0" w:color="auto"/>
      </w:divBdr>
      <w:divsChild>
        <w:div w:id="1742411756">
          <w:marLeft w:val="0"/>
          <w:marRight w:val="0"/>
          <w:marTop w:val="0"/>
          <w:marBottom w:val="0"/>
          <w:divBdr>
            <w:top w:val="none" w:sz="0" w:space="0" w:color="auto"/>
            <w:left w:val="none" w:sz="0" w:space="0" w:color="auto"/>
            <w:bottom w:val="none" w:sz="0" w:space="0" w:color="auto"/>
            <w:right w:val="none" w:sz="0" w:space="0" w:color="auto"/>
          </w:divBdr>
        </w:div>
      </w:divsChild>
    </w:div>
    <w:div w:id="925072765">
      <w:bodyDiv w:val="1"/>
      <w:marLeft w:val="0"/>
      <w:marRight w:val="0"/>
      <w:marTop w:val="0"/>
      <w:marBottom w:val="0"/>
      <w:divBdr>
        <w:top w:val="none" w:sz="0" w:space="0" w:color="auto"/>
        <w:left w:val="none" w:sz="0" w:space="0" w:color="auto"/>
        <w:bottom w:val="none" w:sz="0" w:space="0" w:color="auto"/>
        <w:right w:val="none" w:sz="0" w:space="0" w:color="auto"/>
      </w:divBdr>
    </w:div>
    <w:div w:id="925387228">
      <w:bodyDiv w:val="1"/>
      <w:marLeft w:val="0"/>
      <w:marRight w:val="0"/>
      <w:marTop w:val="0"/>
      <w:marBottom w:val="0"/>
      <w:divBdr>
        <w:top w:val="none" w:sz="0" w:space="0" w:color="auto"/>
        <w:left w:val="none" w:sz="0" w:space="0" w:color="auto"/>
        <w:bottom w:val="none" w:sz="0" w:space="0" w:color="auto"/>
        <w:right w:val="none" w:sz="0" w:space="0" w:color="auto"/>
      </w:divBdr>
    </w:div>
    <w:div w:id="925848625">
      <w:bodyDiv w:val="1"/>
      <w:marLeft w:val="0"/>
      <w:marRight w:val="0"/>
      <w:marTop w:val="0"/>
      <w:marBottom w:val="0"/>
      <w:divBdr>
        <w:top w:val="none" w:sz="0" w:space="0" w:color="auto"/>
        <w:left w:val="none" w:sz="0" w:space="0" w:color="auto"/>
        <w:bottom w:val="none" w:sz="0" w:space="0" w:color="auto"/>
        <w:right w:val="none" w:sz="0" w:space="0" w:color="auto"/>
      </w:divBdr>
    </w:div>
    <w:div w:id="925965085">
      <w:bodyDiv w:val="1"/>
      <w:marLeft w:val="0"/>
      <w:marRight w:val="0"/>
      <w:marTop w:val="0"/>
      <w:marBottom w:val="0"/>
      <w:divBdr>
        <w:top w:val="none" w:sz="0" w:space="0" w:color="auto"/>
        <w:left w:val="none" w:sz="0" w:space="0" w:color="auto"/>
        <w:bottom w:val="none" w:sz="0" w:space="0" w:color="auto"/>
        <w:right w:val="none" w:sz="0" w:space="0" w:color="auto"/>
      </w:divBdr>
    </w:div>
    <w:div w:id="926034183">
      <w:bodyDiv w:val="1"/>
      <w:marLeft w:val="0"/>
      <w:marRight w:val="0"/>
      <w:marTop w:val="0"/>
      <w:marBottom w:val="0"/>
      <w:divBdr>
        <w:top w:val="none" w:sz="0" w:space="0" w:color="auto"/>
        <w:left w:val="none" w:sz="0" w:space="0" w:color="auto"/>
        <w:bottom w:val="none" w:sz="0" w:space="0" w:color="auto"/>
        <w:right w:val="none" w:sz="0" w:space="0" w:color="auto"/>
      </w:divBdr>
    </w:div>
    <w:div w:id="926236089">
      <w:bodyDiv w:val="1"/>
      <w:marLeft w:val="0"/>
      <w:marRight w:val="0"/>
      <w:marTop w:val="0"/>
      <w:marBottom w:val="0"/>
      <w:divBdr>
        <w:top w:val="none" w:sz="0" w:space="0" w:color="auto"/>
        <w:left w:val="none" w:sz="0" w:space="0" w:color="auto"/>
        <w:bottom w:val="none" w:sz="0" w:space="0" w:color="auto"/>
        <w:right w:val="none" w:sz="0" w:space="0" w:color="auto"/>
      </w:divBdr>
    </w:div>
    <w:div w:id="926308642">
      <w:bodyDiv w:val="1"/>
      <w:marLeft w:val="0"/>
      <w:marRight w:val="0"/>
      <w:marTop w:val="0"/>
      <w:marBottom w:val="0"/>
      <w:divBdr>
        <w:top w:val="none" w:sz="0" w:space="0" w:color="auto"/>
        <w:left w:val="none" w:sz="0" w:space="0" w:color="auto"/>
        <w:bottom w:val="none" w:sz="0" w:space="0" w:color="auto"/>
        <w:right w:val="none" w:sz="0" w:space="0" w:color="auto"/>
      </w:divBdr>
    </w:div>
    <w:div w:id="927930215">
      <w:bodyDiv w:val="1"/>
      <w:marLeft w:val="0"/>
      <w:marRight w:val="0"/>
      <w:marTop w:val="0"/>
      <w:marBottom w:val="0"/>
      <w:divBdr>
        <w:top w:val="none" w:sz="0" w:space="0" w:color="auto"/>
        <w:left w:val="none" w:sz="0" w:space="0" w:color="auto"/>
        <w:bottom w:val="none" w:sz="0" w:space="0" w:color="auto"/>
        <w:right w:val="none" w:sz="0" w:space="0" w:color="auto"/>
      </w:divBdr>
      <w:divsChild>
        <w:div w:id="1409621326">
          <w:marLeft w:val="0"/>
          <w:marRight w:val="0"/>
          <w:marTop w:val="0"/>
          <w:marBottom w:val="0"/>
          <w:divBdr>
            <w:top w:val="none" w:sz="0" w:space="0" w:color="auto"/>
            <w:left w:val="none" w:sz="0" w:space="0" w:color="auto"/>
            <w:bottom w:val="none" w:sz="0" w:space="0" w:color="auto"/>
            <w:right w:val="none" w:sz="0" w:space="0" w:color="auto"/>
          </w:divBdr>
        </w:div>
      </w:divsChild>
    </w:div>
    <w:div w:id="928125083">
      <w:bodyDiv w:val="1"/>
      <w:marLeft w:val="0"/>
      <w:marRight w:val="0"/>
      <w:marTop w:val="0"/>
      <w:marBottom w:val="0"/>
      <w:divBdr>
        <w:top w:val="none" w:sz="0" w:space="0" w:color="auto"/>
        <w:left w:val="none" w:sz="0" w:space="0" w:color="auto"/>
        <w:bottom w:val="none" w:sz="0" w:space="0" w:color="auto"/>
        <w:right w:val="none" w:sz="0" w:space="0" w:color="auto"/>
      </w:divBdr>
    </w:div>
    <w:div w:id="928468687">
      <w:bodyDiv w:val="1"/>
      <w:marLeft w:val="0"/>
      <w:marRight w:val="0"/>
      <w:marTop w:val="0"/>
      <w:marBottom w:val="0"/>
      <w:divBdr>
        <w:top w:val="none" w:sz="0" w:space="0" w:color="auto"/>
        <w:left w:val="none" w:sz="0" w:space="0" w:color="auto"/>
        <w:bottom w:val="none" w:sz="0" w:space="0" w:color="auto"/>
        <w:right w:val="none" w:sz="0" w:space="0" w:color="auto"/>
      </w:divBdr>
    </w:div>
    <w:div w:id="928806534">
      <w:bodyDiv w:val="1"/>
      <w:marLeft w:val="0"/>
      <w:marRight w:val="0"/>
      <w:marTop w:val="0"/>
      <w:marBottom w:val="0"/>
      <w:divBdr>
        <w:top w:val="none" w:sz="0" w:space="0" w:color="auto"/>
        <w:left w:val="none" w:sz="0" w:space="0" w:color="auto"/>
        <w:bottom w:val="none" w:sz="0" w:space="0" w:color="auto"/>
        <w:right w:val="none" w:sz="0" w:space="0" w:color="auto"/>
      </w:divBdr>
    </w:div>
    <w:div w:id="929389940">
      <w:bodyDiv w:val="1"/>
      <w:marLeft w:val="0"/>
      <w:marRight w:val="0"/>
      <w:marTop w:val="0"/>
      <w:marBottom w:val="0"/>
      <w:divBdr>
        <w:top w:val="none" w:sz="0" w:space="0" w:color="auto"/>
        <w:left w:val="none" w:sz="0" w:space="0" w:color="auto"/>
        <w:bottom w:val="none" w:sz="0" w:space="0" w:color="auto"/>
        <w:right w:val="none" w:sz="0" w:space="0" w:color="auto"/>
      </w:divBdr>
    </w:div>
    <w:div w:id="930088581">
      <w:bodyDiv w:val="1"/>
      <w:marLeft w:val="0"/>
      <w:marRight w:val="0"/>
      <w:marTop w:val="0"/>
      <w:marBottom w:val="0"/>
      <w:divBdr>
        <w:top w:val="none" w:sz="0" w:space="0" w:color="auto"/>
        <w:left w:val="none" w:sz="0" w:space="0" w:color="auto"/>
        <w:bottom w:val="none" w:sz="0" w:space="0" w:color="auto"/>
        <w:right w:val="none" w:sz="0" w:space="0" w:color="auto"/>
      </w:divBdr>
    </w:div>
    <w:div w:id="930313372">
      <w:bodyDiv w:val="1"/>
      <w:marLeft w:val="0"/>
      <w:marRight w:val="0"/>
      <w:marTop w:val="0"/>
      <w:marBottom w:val="0"/>
      <w:divBdr>
        <w:top w:val="none" w:sz="0" w:space="0" w:color="auto"/>
        <w:left w:val="none" w:sz="0" w:space="0" w:color="auto"/>
        <w:bottom w:val="none" w:sz="0" w:space="0" w:color="auto"/>
        <w:right w:val="none" w:sz="0" w:space="0" w:color="auto"/>
      </w:divBdr>
    </w:div>
    <w:div w:id="931358767">
      <w:bodyDiv w:val="1"/>
      <w:marLeft w:val="0"/>
      <w:marRight w:val="0"/>
      <w:marTop w:val="0"/>
      <w:marBottom w:val="0"/>
      <w:divBdr>
        <w:top w:val="none" w:sz="0" w:space="0" w:color="auto"/>
        <w:left w:val="none" w:sz="0" w:space="0" w:color="auto"/>
        <w:bottom w:val="none" w:sz="0" w:space="0" w:color="auto"/>
        <w:right w:val="none" w:sz="0" w:space="0" w:color="auto"/>
      </w:divBdr>
      <w:divsChild>
        <w:div w:id="1143158429">
          <w:marLeft w:val="0"/>
          <w:marRight w:val="0"/>
          <w:marTop w:val="0"/>
          <w:marBottom w:val="0"/>
          <w:divBdr>
            <w:top w:val="none" w:sz="0" w:space="0" w:color="auto"/>
            <w:left w:val="none" w:sz="0" w:space="0" w:color="auto"/>
            <w:bottom w:val="none" w:sz="0" w:space="0" w:color="auto"/>
            <w:right w:val="none" w:sz="0" w:space="0" w:color="auto"/>
          </w:divBdr>
        </w:div>
      </w:divsChild>
    </w:div>
    <w:div w:id="931595897">
      <w:bodyDiv w:val="1"/>
      <w:marLeft w:val="0"/>
      <w:marRight w:val="0"/>
      <w:marTop w:val="0"/>
      <w:marBottom w:val="0"/>
      <w:divBdr>
        <w:top w:val="none" w:sz="0" w:space="0" w:color="auto"/>
        <w:left w:val="none" w:sz="0" w:space="0" w:color="auto"/>
        <w:bottom w:val="none" w:sz="0" w:space="0" w:color="auto"/>
        <w:right w:val="none" w:sz="0" w:space="0" w:color="auto"/>
      </w:divBdr>
    </w:div>
    <w:div w:id="932053504">
      <w:bodyDiv w:val="1"/>
      <w:marLeft w:val="0"/>
      <w:marRight w:val="0"/>
      <w:marTop w:val="0"/>
      <w:marBottom w:val="0"/>
      <w:divBdr>
        <w:top w:val="none" w:sz="0" w:space="0" w:color="auto"/>
        <w:left w:val="none" w:sz="0" w:space="0" w:color="auto"/>
        <w:bottom w:val="none" w:sz="0" w:space="0" w:color="auto"/>
        <w:right w:val="none" w:sz="0" w:space="0" w:color="auto"/>
      </w:divBdr>
    </w:div>
    <w:div w:id="932401793">
      <w:bodyDiv w:val="1"/>
      <w:marLeft w:val="0"/>
      <w:marRight w:val="0"/>
      <w:marTop w:val="0"/>
      <w:marBottom w:val="0"/>
      <w:divBdr>
        <w:top w:val="none" w:sz="0" w:space="0" w:color="auto"/>
        <w:left w:val="none" w:sz="0" w:space="0" w:color="auto"/>
        <w:bottom w:val="none" w:sz="0" w:space="0" w:color="auto"/>
        <w:right w:val="none" w:sz="0" w:space="0" w:color="auto"/>
      </w:divBdr>
      <w:divsChild>
        <w:div w:id="618492233">
          <w:marLeft w:val="0"/>
          <w:marRight w:val="0"/>
          <w:marTop w:val="0"/>
          <w:marBottom w:val="0"/>
          <w:divBdr>
            <w:top w:val="none" w:sz="0" w:space="0" w:color="auto"/>
            <w:left w:val="none" w:sz="0" w:space="0" w:color="auto"/>
            <w:bottom w:val="none" w:sz="0" w:space="0" w:color="auto"/>
            <w:right w:val="none" w:sz="0" w:space="0" w:color="auto"/>
          </w:divBdr>
        </w:div>
      </w:divsChild>
    </w:div>
    <w:div w:id="932476817">
      <w:bodyDiv w:val="1"/>
      <w:marLeft w:val="0"/>
      <w:marRight w:val="0"/>
      <w:marTop w:val="0"/>
      <w:marBottom w:val="0"/>
      <w:divBdr>
        <w:top w:val="none" w:sz="0" w:space="0" w:color="auto"/>
        <w:left w:val="none" w:sz="0" w:space="0" w:color="auto"/>
        <w:bottom w:val="none" w:sz="0" w:space="0" w:color="auto"/>
        <w:right w:val="none" w:sz="0" w:space="0" w:color="auto"/>
      </w:divBdr>
    </w:div>
    <w:div w:id="932787487">
      <w:bodyDiv w:val="1"/>
      <w:marLeft w:val="0"/>
      <w:marRight w:val="0"/>
      <w:marTop w:val="0"/>
      <w:marBottom w:val="0"/>
      <w:divBdr>
        <w:top w:val="none" w:sz="0" w:space="0" w:color="auto"/>
        <w:left w:val="none" w:sz="0" w:space="0" w:color="auto"/>
        <w:bottom w:val="none" w:sz="0" w:space="0" w:color="auto"/>
        <w:right w:val="none" w:sz="0" w:space="0" w:color="auto"/>
      </w:divBdr>
    </w:div>
    <w:div w:id="932931915">
      <w:bodyDiv w:val="1"/>
      <w:marLeft w:val="0"/>
      <w:marRight w:val="0"/>
      <w:marTop w:val="0"/>
      <w:marBottom w:val="0"/>
      <w:divBdr>
        <w:top w:val="none" w:sz="0" w:space="0" w:color="auto"/>
        <w:left w:val="none" w:sz="0" w:space="0" w:color="auto"/>
        <w:bottom w:val="none" w:sz="0" w:space="0" w:color="auto"/>
        <w:right w:val="none" w:sz="0" w:space="0" w:color="auto"/>
      </w:divBdr>
      <w:divsChild>
        <w:div w:id="148718321">
          <w:marLeft w:val="0"/>
          <w:marRight w:val="0"/>
          <w:marTop w:val="0"/>
          <w:marBottom w:val="0"/>
          <w:divBdr>
            <w:top w:val="none" w:sz="0" w:space="0" w:color="auto"/>
            <w:left w:val="none" w:sz="0" w:space="0" w:color="auto"/>
            <w:bottom w:val="none" w:sz="0" w:space="0" w:color="auto"/>
            <w:right w:val="none" w:sz="0" w:space="0" w:color="auto"/>
          </w:divBdr>
        </w:div>
      </w:divsChild>
    </w:div>
    <w:div w:id="933056081">
      <w:bodyDiv w:val="1"/>
      <w:marLeft w:val="0"/>
      <w:marRight w:val="0"/>
      <w:marTop w:val="0"/>
      <w:marBottom w:val="0"/>
      <w:divBdr>
        <w:top w:val="none" w:sz="0" w:space="0" w:color="auto"/>
        <w:left w:val="none" w:sz="0" w:space="0" w:color="auto"/>
        <w:bottom w:val="none" w:sz="0" w:space="0" w:color="auto"/>
        <w:right w:val="none" w:sz="0" w:space="0" w:color="auto"/>
      </w:divBdr>
      <w:divsChild>
        <w:div w:id="382870005">
          <w:marLeft w:val="0"/>
          <w:marRight w:val="0"/>
          <w:marTop w:val="0"/>
          <w:marBottom w:val="0"/>
          <w:divBdr>
            <w:top w:val="none" w:sz="0" w:space="0" w:color="auto"/>
            <w:left w:val="none" w:sz="0" w:space="0" w:color="auto"/>
            <w:bottom w:val="none" w:sz="0" w:space="0" w:color="auto"/>
            <w:right w:val="none" w:sz="0" w:space="0" w:color="auto"/>
          </w:divBdr>
        </w:div>
      </w:divsChild>
    </w:div>
    <w:div w:id="933170325">
      <w:bodyDiv w:val="1"/>
      <w:marLeft w:val="0"/>
      <w:marRight w:val="0"/>
      <w:marTop w:val="0"/>
      <w:marBottom w:val="0"/>
      <w:divBdr>
        <w:top w:val="none" w:sz="0" w:space="0" w:color="auto"/>
        <w:left w:val="none" w:sz="0" w:space="0" w:color="auto"/>
        <w:bottom w:val="none" w:sz="0" w:space="0" w:color="auto"/>
        <w:right w:val="none" w:sz="0" w:space="0" w:color="auto"/>
      </w:divBdr>
      <w:divsChild>
        <w:div w:id="260532917">
          <w:marLeft w:val="0"/>
          <w:marRight w:val="0"/>
          <w:marTop w:val="0"/>
          <w:marBottom w:val="0"/>
          <w:divBdr>
            <w:top w:val="none" w:sz="0" w:space="0" w:color="auto"/>
            <w:left w:val="none" w:sz="0" w:space="0" w:color="auto"/>
            <w:bottom w:val="none" w:sz="0" w:space="0" w:color="auto"/>
            <w:right w:val="none" w:sz="0" w:space="0" w:color="auto"/>
          </w:divBdr>
        </w:div>
      </w:divsChild>
    </w:div>
    <w:div w:id="933244996">
      <w:bodyDiv w:val="1"/>
      <w:marLeft w:val="0"/>
      <w:marRight w:val="0"/>
      <w:marTop w:val="0"/>
      <w:marBottom w:val="0"/>
      <w:divBdr>
        <w:top w:val="none" w:sz="0" w:space="0" w:color="auto"/>
        <w:left w:val="none" w:sz="0" w:space="0" w:color="auto"/>
        <w:bottom w:val="none" w:sz="0" w:space="0" w:color="auto"/>
        <w:right w:val="none" w:sz="0" w:space="0" w:color="auto"/>
      </w:divBdr>
    </w:div>
    <w:div w:id="933245502">
      <w:bodyDiv w:val="1"/>
      <w:marLeft w:val="0"/>
      <w:marRight w:val="0"/>
      <w:marTop w:val="0"/>
      <w:marBottom w:val="0"/>
      <w:divBdr>
        <w:top w:val="none" w:sz="0" w:space="0" w:color="auto"/>
        <w:left w:val="none" w:sz="0" w:space="0" w:color="auto"/>
        <w:bottom w:val="none" w:sz="0" w:space="0" w:color="auto"/>
        <w:right w:val="none" w:sz="0" w:space="0" w:color="auto"/>
      </w:divBdr>
    </w:div>
    <w:div w:id="933510863">
      <w:bodyDiv w:val="1"/>
      <w:marLeft w:val="0"/>
      <w:marRight w:val="0"/>
      <w:marTop w:val="0"/>
      <w:marBottom w:val="0"/>
      <w:divBdr>
        <w:top w:val="none" w:sz="0" w:space="0" w:color="auto"/>
        <w:left w:val="none" w:sz="0" w:space="0" w:color="auto"/>
        <w:bottom w:val="none" w:sz="0" w:space="0" w:color="auto"/>
        <w:right w:val="none" w:sz="0" w:space="0" w:color="auto"/>
      </w:divBdr>
    </w:div>
    <w:div w:id="933711404">
      <w:bodyDiv w:val="1"/>
      <w:marLeft w:val="0"/>
      <w:marRight w:val="0"/>
      <w:marTop w:val="0"/>
      <w:marBottom w:val="0"/>
      <w:divBdr>
        <w:top w:val="none" w:sz="0" w:space="0" w:color="auto"/>
        <w:left w:val="none" w:sz="0" w:space="0" w:color="auto"/>
        <w:bottom w:val="none" w:sz="0" w:space="0" w:color="auto"/>
        <w:right w:val="none" w:sz="0" w:space="0" w:color="auto"/>
      </w:divBdr>
    </w:div>
    <w:div w:id="934020704">
      <w:bodyDiv w:val="1"/>
      <w:marLeft w:val="0"/>
      <w:marRight w:val="0"/>
      <w:marTop w:val="0"/>
      <w:marBottom w:val="0"/>
      <w:divBdr>
        <w:top w:val="none" w:sz="0" w:space="0" w:color="auto"/>
        <w:left w:val="none" w:sz="0" w:space="0" w:color="auto"/>
        <w:bottom w:val="none" w:sz="0" w:space="0" w:color="auto"/>
        <w:right w:val="none" w:sz="0" w:space="0" w:color="auto"/>
      </w:divBdr>
      <w:divsChild>
        <w:div w:id="1252474002">
          <w:marLeft w:val="0"/>
          <w:marRight w:val="0"/>
          <w:marTop w:val="0"/>
          <w:marBottom w:val="0"/>
          <w:divBdr>
            <w:top w:val="none" w:sz="0" w:space="0" w:color="auto"/>
            <w:left w:val="none" w:sz="0" w:space="0" w:color="auto"/>
            <w:bottom w:val="none" w:sz="0" w:space="0" w:color="auto"/>
            <w:right w:val="none" w:sz="0" w:space="0" w:color="auto"/>
          </w:divBdr>
        </w:div>
      </w:divsChild>
    </w:div>
    <w:div w:id="934631400">
      <w:bodyDiv w:val="1"/>
      <w:marLeft w:val="0"/>
      <w:marRight w:val="0"/>
      <w:marTop w:val="0"/>
      <w:marBottom w:val="0"/>
      <w:divBdr>
        <w:top w:val="none" w:sz="0" w:space="0" w:color="auto"/>
        <w:left w:val="none" w:sz="0" w:space="0" w:color="auto"/>
        <w:bottom w:val="none" w:sz="0" w:space="0" w:color="auto"/>
        <w:right w:val="none" w:sz="0" w:space="0" w:color="auto"/>
      </w:divBdr>
      <w:divsChild>
        <w:div w:id="2123332044">
          <w:marLeft w:val="0"/>
          <w:marRight w:val="0"/>
          <w:marTop w:val="0"/>
          <w:marBottom w:val="0"/>
          <w:divBdr>
            <w:top w:val="none" w:sz="0" w:space="0" w:color="auto"/>
            <w:left w:val="none" w:sz="0" w:space="0" w:color="auto"/>
            <w:bottom w:val="none" w:sz="0" w:space="0" w:color="auto"/>
            <w:right w:val="none" w:sz="0" w:space="0" w:color="auto"/>
          </w:divBdr>
        </w:div>
      </w:divsChild>
    </w:div>
    <w:div w:id="935673483">
      <w:bodyDiv w:val="1"/>
      <w:marLeft w:val="0"/>
      <w:marRight w:val="0"/>
      <w:marTop w:val="0"/>
      <w:marBottom w:val="0"/>
      <w:divBdr>
        <w:top w:val="none" w:sz="0" w:space="0" w:color="auto"/>
        <w:left w:val="none" w:sz="0" w:space="0" w:color="auto"/>
        <w:bottom w:val="none" w:sz="0" w:space="0" w:color="auto"/>
        <w:right w:val="none" w:sz="0" w:space="0" w:color="auto"/>
      </w:divBdr>
    </w:div>
    <w:div w:id="936400631">
      <w:bodyDiv w:val="1"/>
      <w:marLeft w:val="0"/>
      <w:marRight w:val="0"/>
      <w:marTop w:val="0"/>
      <w:marBottom w:val="0"/>
      <w:divBdr>
        <w:top w:val="none" w:sz="0" w:space="0" w:color="auto"/>
        <w:left w:val="none" w:sz="0" w:space="0" w:color="auto"/>
        <w:bottom w:val="none" w:sz="0" w:space="0" w:color="auto"/>
        <w:right w:val="none" w:sz="0" w:space="0" w:color="auto"/>
      </w:divBdr>
      <w:divsChild>
        <w:div w:id="128939052">
          <w:marLeft w:val="0"/>
          <w:marRight w:val="0"/>
          <w:marTop w:val="0"/>
          <w:marBottom w:val="0"/>
          <w:divBdr>
            <w:top w:val="none" w:sz="0" w:space="0" w:color="auto"/>
            <w:left w:val="none" w:sz="0" w:space="0" w:color="auto"/>
            <w:bottom w:val="none" w:sz="0" w:space="0" w:color="auto"/>
            <w:right w:val="none" w:sz="0" w:space="0" w:color="auto"/>
          </w:divBdr>
        </w:div>
      </w:divsChild>
    </w:div>
    <w:div w:id="936866496">
      <w:bodyDiv w:val="1"/>
      <w:marLeft w:val="0"/>
      <w:marRight w:val="0"/>
      <w:marTop w:val="0"/>
      <w:marBottom w:val="0"/>
      <w:divBdr>
        <w:top w:val="none" w:sz="0" w:space="0" w:color="auto"/>
        <w:left w:val="none" w:sz="0" w:space="0" w:color="auto"/>
        <w:bottom w:val="none" w:sz="0" w:space="0" w:color="auto"/>
        <w:right w:val="none" w:sz="0" w:space="0" w:color="auto"/>
      </w:divBdr>
    </w:div>
    <w:div w:id="937373940">
      <w:bodyDiv w:val="1"/>
      <w:marLeft w:val="0"/>
      <w:marRight w:val="0"/>
      <w:marTop w:val="0"/>
      <w:marBottom w:val="0"/>
      <w:divBdr>
        <w:top w:val="none" w:sz="0" w:space="0" w:color="auto"/>
        <w:left w:val="none" w:sz="0" w:space="0" w:color="auto"/>
        <w:bottom w:val="none" w:sz="0" w:space="0" w:color="auto"/>
        <w:right w:val="none" w:sz="0" w:space="0" w:color="auto"/>
      </w:divBdr>
      <w:divsChild>
        <w:div w:id="1551528309">
          <w:marLeft w:val="0"/>
          <w:marRight w:val="0"/>
          <w:marTop w:val="0"/>
          <w:marBottom w:val="0"/>
          <w:divBdr>
            <w:top w:val="none" w:sz="0" w:space="0" w:color="auto"/>
            <w:left w:val="none" w:sz="0" w:space="0" w:color="auto"/>
            <w:bottom w:val="none" w:sz="0" w:space="0" w:color="auto"/>
            <w:right w:val="none" w:sz="0" w:space="0" w:color="auto"/>
          </w:divBdr>
          <w:divsChild>
            <w:div w:id="62168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4969">
      <w:bodyDiv w:val="1"/>
      <w:marLeft w:val="0"/>
      <w:marRight w:val="0"/>
      <w:marTop w:val="0"/>
      <w:marBottom w:val="0"/>
      <w:divBdr>
        <w:top w:val="none" w:sz="0" w:space="0" w:color="auto"/>
        <w:left w:val="none" w:sz="0" w:space="0" w:color="auto"/>
        <w:bottom w:val="none" w:sz="0" w:space="0" w:color="auto"/>
        <w:right w:val="none" w:sz="0" w:space="0" w:color="auto"/>
      </w:divBdr>
    </w:div>
    <w:div w:id="937756735">
      <w:bodyDiv w:val="1"/>
      <w:marLeft w:val="0"/>
      <w:marRight w:val="0"/>
      <w:marTop w:val="0"/>
      <w:marBottom w:val="0"/>
      <w:divBdr>
        <w:top w:val="none" w:sz="0" w:space="0" w:color="auto"/>
        <w:left w:val="none" w:sz="0" w:space="0" w:color="auto"/>
        <w:bottom w:val="none" w:sz="0" w:space="0" w:color="auto"/>
        <w:right w:val="none" w:sz="0" w:space="0" w:color="auto"/>
      </w:divBdr>
    </w:div>
    <w:div w:id="938291090">
      <w:bodyDiv w:val="1"/>
      <w:marLeft w:val="0"/>
      <w:marRight w:val="0"/>
      <w:marTop w:val="0"/>
      <w:marBottom w:val="0"/>
      <w:divBdr>
        <w:top w:val="none" w:sz="0" w:space="0" w:color="auto"/>
        <w:left w:val="none" w:sz="0" w:space="0" w:color="auto"/>
        <w:bottom w:val="none" w:sz="0" w:space="0" w:color="auto"/>
        <w:right w:val="none" w:sz="0" w:space="0" w:color="auto"/>
      </w:divBdr>
    </w:div>
    <w:div w:id="938374167">
      <w:bodyDiv w:val="1"/>
      <w:marLeft w:val="0"/>
      <w:marRight w:val="0"/>
      <w:marTop w:val="0"/>
      <w:marBottom w:val="0"/>
      <w:divBdr>
        <w:top w:val="none" w:sz="0" w:space="0" w:color="auto"/>
        <w:left w:val="none" w:sz="0" w:space="0" w:color="auto"/>
        <w:bottom w:val="none" w:sz="0" w:space="0" w:color="auto"/>
        <w:right w:val="none" w:sz="0" w:space="0" w:color="auto"/>
      </w:divBdr>
      <w:divsChild>
        <w:div w:id="1052927635">
          <w:marLeft w:val="0"/>
          <w:marRight w:val="0"/>
          <w:marTop w:val="0"/>
          <w:marBottom w:val="0"/>
          <w:divBdr>
            <w:top w:val="none" w:sz="0" w:space="0" w:color="auto"/>
            <w:left w:val="none" w:sz="0" w:space="0" w:color="auto"/>
            <w:bottom w:val="none" w:sz="0" w:space="0" w:color="auto"/>
            <w:right w:val="none" w:sz="0" w:space="0" w:color="auto"/>
          </w:divBdr>
        </w:div>
      </w:divsChild>
    </w:div>
    <w:div w:id="939022809">
      <w:bodyDiv w:val="1"/>
      <w:marLeft w:val="0"/>
      <w:marRight w:val="0"/>
      <w:marTop w:val="0"/>
      <w:marBottom w:val="0"/>
      <w:divBdr>
        <w:top w:val="none" w:sz="0" w:space="0" w:color="auto"/>
        <w:left w:val="none" w:sz="0" w:space="0" w:color="auto"/>
        <w:bottom w:val="none" w:sz="0" w:space="0" w:color="auto"/>
        <w:right w:val="none" w:sz="0" w:space="0" w:color="auto"/>
      </w:divBdr>
      <w:divsChild>
        <w:div w:id="316765617">
          <w:marLeft w:val="0"/>
          <w:marRight w:val="0"/>
          <w:marTop w:val="0"/>
          <w:marBottom w:val="0"/>
          <w:divBdr>
            <w:top w:val="none" w:sz="0" w:space="0" w:color="auto"/>
            <w:left w:val="none" w:sz="0" w:space="0" w:color="auto"/>
            <w:bottom w:val="none" w:sz="0" w:space="0" w:color="auto"/>
            <w:right w:val="none" w:sz="0" w:space="0" w:color="auto"/>
          </w:divBdr>
        </w:div>
      </w:divsChild>
    </w:div>
    <w:div w:id="939147257">
      <w:bodyDiv w:val="1"/>
      <w:marLeft w:val="0"/>
      <w:marRight w:val="0"/>
      <w:marTop w:val="0"/>
      <w:marBottom w:val="0"/>
      <w:divBdr>
        <w:top w:val="none" w:sz="0" w:space="0" w:color="auto"/>
        <w:left w:val="none" w:sz="0" w:space="0" w:color="auto"/>
        <w:bottom w:val="none" w:sz="0" w:space="0" w:color="auto"/>
        <w:right w:val="none" w:sz="0" w:space="0" w:color="auto"/>
      </w:divBdr>
      <w:divsChild>
        <w:div w:id="380326766">
          <w:marLeft w:val="120"/>
          <w:marRight w:val="0"/>
          <w:marTop w:val="0"/>
          <w:marBottom w:val="0"/>
          <w:divBdr>
            <w:top w:val="none" w:sz="0" w:space="0" w:color="auto"/>
            <w:left w:val="none" w:sz="0" w:space="0" w:color="auto"/>
            <w:bottom w:val="none" w:sz="0" w:space="0" w:color="auto"/>
            <w:right w:val="none" w:sz="0" w:space="0" w:color="auto"/>
          </w:divBdr>
          <w:divsChild>
            <w:div w:id="242108235">
              <w:marLeft w:val="0"/>
              <w:marRight w:val="0"/>
              <w:marTop w:val="0"/>
              <w:marBottom w:val="0"/>
              <w:divBdr>
                <w:top w:val="none" w:sz="0" w:space="0" w:color="auto"/>
                <w:left w:val="none" w:sz="0" w:space="0" w:color="auto"/>
                <w:bottom w:val="none" w:sz="0" w:space="0" w:color="auto"/>
                <w:right w:val="none" w:sz="0" w:space="0" w:color="auto"/>
              </w:divBdr>
            </w:div>
          </w:divsChild>
        </w:div>
        <w:div w:id="680546336">
          <w:marLeft w:val="120"/>
          <w:marRight w:val="0"/>
          <w:marTop w:val="0"/>
          <w:marBottom w:val="0"/>
          <w:divBdr>
            <w:top w:val="none" w:sz="0" w:space="0" w:color="auto"/>
            <w:left w:val="none" w:sz="0" w:space="0" w:color="auto"/>
            <w:bottom w:val="none" w:sz="0" w:space="0" w:color="auto"/>
            <w:right w:val="none" w:sz="0" w:space="0" w:color="auto"/>
          </w:divBdr>
          <w:divsChild>
            <w:div w:id="911044950">
              <w:marLeft w:val="0"/>
              <w:marRight w:val="0"/>
              <w:marTop w:val="0"/>
              <w:marBottom w:val="0"/>
              <w:divBdr>
                <w:top w:val="none" w:sz="0" w:space="0" w:color="auto"/>
                <w:left w:val="none" w:sz="0" w:space="0" w:color="auto"/>
                <w:bottom w:val="none" w:sz="0" w:space="0" w:color="auto"/>
                <w:right w:val="none" w:sz="0" w:space="0" w:color="auto"/>
              </w:divBdr>
            </w:div>
          </w:divsChild>
        </w:div>
        <w:div w:id="806749475">
          <w:marLeft w:val="120"/>
          <w:marRight w:val="0"/>
          <w:marTop w:val="0"/>
          <w:marBottom w:val="0"/>
          <w:divBdr>
            <w:top w:val="none" w:sz="0" w:space="0" w:color="auto"/>
            <w:left w:val="none" w:sz="0" w:space="0" w:color="auto"/>
            <w:bottom w:val="none" w:sz="0" w:space="0" w:color="auto"/>
            <w:right w:val="none" w:sz="0" w:space="0" w:color="auto"/>
          </w:divBdr>
          <w:divsChild>
            <w:div w:id="1666476084">
              <w:marLeft w:val="0"/>
              <w:marRight w:val="0"/>
              <w:marTop w:val="0"/>
              <w:marBottom w:val="0"/>
              <w:divBdr>
                <w:top w:val="none" w:sz="0" w:space="0" w:color="auto"/>
                <w:left w:val="none" w:sz="0" w:space="0" w:color="auto"/>
                <w:bottom w:val="none" w:sz="0" w:space="0" w:color="auto"/>
                <w:right w:val="none" w:sz="0" w:space="0" w:color="auto"/>
              </w:divBdr>
            </w:div>
          </w:divsChild>
        </w:div>
        <w:div w:id="869032464">
          <w:marLeft w:val="120"/>
          <w:marRight w:val="0"/>
          <w:marTop w:val="0"/>
          <w:marBottom w:val="0"/>
          <w:divBdr>
            <w:top w:val="none" w:sz="0" w:space="0" w:color="auto"/>
            <w:left w:val="none" w:sz="0" w:space="0" w:color="auto"/>
            <w:bottom w:val="none" w:sz="0" w:space="0" w:color="auto"/>
            <w:right w:val="none" w:sz="0" w:space="0" w:color="auto"/>
          </w:divBdr>
          <w:divsChild>
            <w:div w:id="1168669382">
              <w:marLeft w:val="0"/>
              <w:marRight w:val="0"/>
              <w:marTop w:val="0"/>
              <w:marBottom w:val="0"/>
              <w:divBdr>
                <w:top w:val="none" w:sz="0" w:space="0" w:color="auto"/>
                <w:left w:val="none" w:sz="0" w:space="0" w:color="auto"/>
                <w:bottom w:val="none" w:sz="0" w:space="0" w:color="auto"/>
                <w:right w:val="none" w:sz="0" w:space="0" w:color="auto"/>
              </w:divBdr>
            </w:div>
          </w:divsChild>
        </w:div>
        <w:div w:id="1173375566">
          <w:marLeft w:val="120"/>
          <w:marRight w:val="0"/>
          <w:marTop w:val="0"/>
          <w:marBottom w:val="0"/>
          <w:divBdr>
            <w:top w:val="none" w:sz="0" w:space="0" w:color="auto"/>
            <w:left w:val="none" w:sz="0" w:space="0" w:color="auto"/>
            <w:bottom w:val="none" w:sz="0" w:space="0" w:color="auto"/>
            <w:right w:val="none" w:sz="0" w:space="0" w:color="auto"/>
          </w:divBdr>
          <w:divsChild>
            <w:div w:id="1291934545">
              <w:marLeft w:val="0"/>
              <w:marRight w:val="0"/>
              <w:marTop w:val="0"/>
              <w:marBottom w:val="0"/>
              <w:divBdr>
                <w:top w:val="none" w:sz="0" w:space="0" w:color="auto"/>
                <w:left w:val="none" w:sz="0" w:space="0" w:color="auto"/>
                <w:bottom w:val="none" w:sz="0" w:space="0" w:color="auto"/>
                <w:right w:val="none" w:sz="0" w:space="0" w:color="auto"/>
              </w:divBdr>
            </w:div>
          </w:divsChild>
        </w:div>
        <w:div w:id="1266619296">
          <w:marLeft w:val="120"/>
          <w:marRight w:val="0"/>
          <w:marTop w:val="0"/>
          <w:marBottom w:val="0"/>
          <w:divBdr>
            <w:top w:val="none" w:sz="0" w:space="0" w:color="auto"/>
            <w:left w:val="none" w:sz="0" w:space="0" w:color="auto"/>
            <w:bottom w:val="none" w:sz="0" w:space="0" w:color="auto"/>
            <w:right w:val="none" w:sz="0" w:space="0" w:color="auto"/>
          </w:divBdr>
          <w:divsChild>
            <w:div w:id="1855798985">
              <w:marLeft w:val="0"/>
              <w:marRight w:val="0"/>
              <w:marTop w:val="0"/>
              <w:marBottom w:val="0"/>
              <w:divBdr>
                <w:top w:val="none" w:sz="0" w:space="0" w:color="auto"/>
                <w:left w:val="none" w:sz="0" w:space="0" w:color="auto"/>
                <w:bottom w:val="none" w:sz="0" w:space="0" w:color="auto"/>
                <w:right w:val="none" w:sz="0" w:space="0" w:color="auto"/>
              </w:divBdr>
            </w:div>
          </w:divsChild>
        </w:div>
        <w:div w:id="1346319688">
          <w:marLeft w:val="120"/>
          <w:marRight w:val="0"/>
          <w:marTop w:val="0"/>
          <w:marBottom w:val="0"/>
          <w:divBdr>
            <w:top w:val="none" w:sz="0" w:space="0" w:color="auto"/>
            <w:left w:val="none" w:sz="0" w:space="0" w:color="auto"/>
            <w:bottom w:val="none" w:sz="0" w:space="0" w:color="auto"/>
            <w:right w:val="none" w:sz="0" w:space="0" w:color="auto"/>
          </w:divBdr>
          <w:divsChild>
            <w:div w:id="696658378">
              <w:marLeft w:val="0"/>
              <w:marRight w:val="0"/>
              <w:marTop w:val="0"/>
              <w:marBottom w:val="0"/>
              <w:divBdr>
                <w:top w:val="none" w:sz="0" w:space="0" w:color="auto"/>
                <w:left w:val="none" w:sz="0" w:space="0" w:color="auto"/>
                <w:bottom w:val="none" w:sz="0" w:space="0" w:color="auto"/>
                <w:right w:val="none" w:sz="0" w:space="0" w:color="auto"/>
              </w:divBdr>
            </w:div>
          </w:divsChild>
        </w:div>
        <w:div w:id="1559320247">
          <w:marLeft w:val="120"/>
          <w:marRight w:val="0"/>
          <w:marTop w:val="0"/>
          <w:marBottom w:val="0"/>
          <w:divBdr>
            <w:top w:val="none" w:sz="0" w:space="0" w:color="auto"/>
            <w:left w:val="none" w:sz="0" w:space="0" w:color="auto"/>
            <w:bottom w:val="none" w:sz="0" w:space="0" w:color="auto"/>
            <w:right w:val="none" w:sz="0" w:space="0" w:color="auto"/>
          </w:divBdr>
          <w:divsChild>
            <w:div w:id="1985155396">
              <w:marLeft w:val="0"/>
              <w:marRight w:val="0"/>
              <w:marTop w:val="0"/>
              <w:marBottom w:val="0"/>
              <w:divBdr>
                <w:top w:val="none" w:sz="0" w:space="0" w:color="auto"/>
                <w:left w:val="none" w:sz="0" w:space="0" w:color="auto"/>
                <w:bottom w:val="none" w:sz="0" w:space="0" w:color="auto"/>
                <w:right w:val="none" w:sz="0" w:space="0" w:color="auto"/>
              </w:divBdr>
            </w:div>
          </w:divsChild>
        </w:div>
        <w:div w:id="1573007250">
          <w:marLeft w:val="120"/>
          <w:marRight w:val="0"/>
          <w:marTop w:val="0"/>
          <w:marBottom w:val="0"/>
          <w:divBdr>
            <w:top w:val="none" w:sz="0" w:space="0" w:color="auto"/>
            <w:left w:val="none" w:sz="0" w:space="0" w:color="auto"/>
            <w:bottom w:val="none" w:sz="0" w:space="0" w:color="auto"/>
            <w:right w:val="none" w:sz="0" w:space="0" w:color="auto"/>
          </w:divBdr>
          <w:divsChild>
            <w:div w:id="1378555044">
              <w:marLeft w:val="0"/>
              <w:marRight w:val="0"/>
              <w:marTop w:val="0"/>
              <w:marBottom w:val="0"/>
              <w:divBdr>
                <w:top w:val="none" w:sz="0" w:space="0" w:color="auto"/>
                <w:left w:val="none" w:sz="0" w:space="0" w:color="auto"/>
                <w:bottom w:val="none" w:sz="0" w:space="0" w:color="auto"/>
                <w:right w:val="none" w:sz="0" w:space="0" w:color="auto"/>
              </w:divBdr>
            </w:div>
          </w:divsChild>
        </w:div>
        <w:div w:id="1665402010">
          <w:marLeft w:val="120"/>
          <w:marRight w:val="0"/>
          <w:marTop w:val="0"/>
          <w:marBottom w:val="0"/>
          <w:divBdr>
            <w:top w:val="none" w:sz="0" w:space="0" w:color="auto"/>
            <w:left w:val="none" w:sz="0" w:space="0" w:color="auto"/>
            <w:bottom w:val="none" w:sz="0" w:space="0" w:color="auto"/>
            <w:right w:val="none" w:sz="0" w:space="0" w:color="auto"/>
          </w:divBdr>
          <w:divsChild>
            <w:div w:id="439447435">
              <w:marLeft w:val="0"/>
              <w:marRight w:val="0"/>
              <w:marTop w:val="0"/>
              <w:marBottom w:val="0"/>
              <w:divBdr>
                <w:top w:val="none" w:sz="0" w:space="0" w:color="auto"/>
                <w:left w:val="none" w:sz="0" w:space="0" w:color="auto"/>
                <w:bottom w:val="none" w:sz="0" w:space="0" w:color="auto"/>
                <w:right w:val="none" w:sz="0" w:space="0" w:color="auto"/>
              </w:divBdr>
            </w:div>
          </w:divsChild>
        </w:div>
        <w:div w:id="1865363228">
          <w:marLeft w:val="120"/>
          <w:marRight w:val="0"/>
          <w:marTop w:val="0"/>
          <w:marBottom w:val="0"/>
          <w:divBdr>
            <w:top w:val="none" w:sz="0" w:space="0" w:color="auto"/>
            <w:left w:val="none" w:sz="0" w:space="0" w:color="auto"/>
            <w:bottom w:val="none" w:sz="0" w:space="0" w:color="auto"/>
            <w:right w:val="none" w:sz="0" w:space="0" w:color="auto"/>
          </w:divBdr>
          <w:divsChild>
            <w:div w:id="266233169">
              <w:marLeft w:val="0"/>
              <w:marRight w:val="0"/>
              <w:marTop w:val="0"/>
              <w:marBottom w:val="0"/>
              <w:divBdr>
                <w:top w:val="none" w:sz="0" w:space="0" w:color="auto"/>
                <w:left w:val="none" w:sz="0" w:space="0" w:color="auto"/>
                <w:bottom w:val="none" w:sz="0" w:space="0" w:color="auto"/>
                <w:right w:val="none" w:sz="0" w:space="0" w:color="auto"/>
              </w:divBdr>
            </w:div>
          </w:divsChild>
        </w:div>
        <w:div w:id="1941449607">
          <w:marLeft w:val="120"/>
          <w:marRight w:val="0"/>
          <w:marTop w:val="0"/>
          <w:marBottom w:val="0"/>
          <w:divBdr>
            <w:top w:val="none" w:sz="0" w:space="0" w:color="auto"/>
            <w:left w:val="none" w:sz="0" w:space="0" w:color="auto"/>
            <w:bottom w:val="none" w:sz="0" w:space="0" w:color="auto"/>
            <w:right w:val="none" w:sz="0" w:space="0" w:color="auto"/>
          </w:divBdr>
          <w:divsChild>
            <w:div w:id="5504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84549">
      <w:bodyDiv w:val="1"/>
      <w:marLeft w:val="0"/>
      <w:marRight w:val="0"/>
      <w:marTop w:val="0"/>
      <w:marBottom w:val="0"/>
      <w:divBdr>
        <w:top w:val="none" w:sz="0" w:space="0" w:color="auto"/>
        <w:left w:val="none" w:sz="0" w:space="0" w:color="auto"/>
        <w:bottom w:val="none" w:sz="0" w:space="0" w:color="auto"/>
        <w:right w:val="none" w:sz="0" w:space="0" w:color="auto"/>
      </w:divBdr>
      <w:divsChild>
        <w:div w:id="1734039169">
          <w:marLeft w:val="0"/>
          <w:marRight w:val="0"/>
          <w:marTop w:val="0"/>
          <w:marBottom w:val="0"/>
          <w:divBdr>
            <w:top w:val="none" w:sz="0" w:space="0" w:color="auto"/>
            <w:left w:val="none" w:sz="0" w:space="0" w:color="auto"/>
            <w:bottom w:val="none" w:sz="0" w:space="0" w:color="auto"/>
            <w:right w:val="none" w:sz="0" w:space="0" w:color="auto"/>
          </w:divBdr>
        </w:div>
      </w:divsChild>
    </w:div>
    <w:div w:id="941231485">
      <w:bodyDiv w:val="1"/>
      <w:marLeft w:val="0"/>
      <w:marRight w:val="0"/>
      <w:marTop w:val="0"/>
      <w:marBottom w:val="0"/>
      <w:divBdr>
        <w:top w:val="none" w:sz="0" w:space="0" w:color="auto"/>
        <w:left w:val="none" w:sz="0" w:space="0" w:color="auto"/>
        <w:bottom w:val="none" w:sz="0" w:space="0" w:color="auto"/>
        <w:right w:val="none" w:sz="0" w:space="0" w:color="auto"/>
      </w:divBdr>
    </w:div>
    <w:div w:id="941643132">
      <w:bodyDiv w:val="1"/>
      <w:marLeft w:val="0"/>
      <w:marRight w:val="0"/>
      <w:marTop w:val="0"/>
      <w:marBottom w:val="0"/>
      <w:divBdr>
        <w:top w:val="none" w:sz="0" w:space="0" w:color="auto"/>
        <w:left w:val="none" w:sz="0" w:space="0" w:color="auto"/>
        <w:bottom w:val="none" w:sz="0" w:space="0" w:color="auto"/>
        <w:right w:val="none" w:sz="0" w:space="0" w:color="auto"/>
      </w:divBdr>
    </w:div>
    <w:div w:id="942154484">
      <w:bodyDiv w:val="1"/>
      <w:marLeft w:val="0"/>
      <w:marRight w:val="0"/>
      <w:marTop w:val="0"/>
      <w:marBottom w:val="0"/>
      <w:divBdr>
        <w:top w:val="none" w:sz="0" w:space="0" w:color="auto"/>
        <w:left w:val="none" w:sz="0" w:space="0" w:color="auto"/>
        <w:bottom w:val="none" w:sz="0" w:space="0" w:color="auto"/>
        <w:right w:val="none" w:sz="0" w:space="0" w:color="auto"/>
      </w:divBdr>
      <w:divsChild>
        <w:div w:id="643000672">
          <w:marLeft w:val="0"/>
          <w:marRight w:val="0"/>
          <w:marTop w:val="0"/>
          <w:marBottom w:val="0"/>
          <w:divBdr>
            <w:top w:val="none" w:sz="0" w:space="0" w:color="auto"/>
            <w:left w:val="none" w:sz="0" w:space="0" w:color="auto"/>
            <w:bottom w:val="none" w:sz="0" w:space="0" w:color="auto"/>
            <w:right w:val="none" w:sz="0" w:space="0" w:color="auto"/>
          </w:divBdr>
        </w:div>
      </w:divsChild>
    </w:div>
    <w:div w:id="942689017">
      <w:bodyDiv w:val="1"/>
      <w:marLeft w:val="0"/>
      <w:marRight w:val="0"/>
      <w:marTop w:val="0"/>
      <w:marBottom w:val="0"/>
      <w:divBdr>
        <w:top w:val="none" w:sz="0" w:space="0" w:color="auto"/>
        <w:left w:val="none" w:sz="0" w:space="0" w:color="auto"/>
        <w:bottom w:val="none" w:sz="0" w:space="0" w:color="auto"/>
        <w:right w:val="none" w:sz="0" w:space="0" w:color="auto"/>
      </w:divBdr>
    </w:div>
    <w:div w:id="942953388">
      <w:bodyDiv w:val="1"/>
      <w:marLeft w:val="0"/>
      <w:marRight w:val="0"/>
      <w:marTop w:val="0"/>
      <w:marBottom w:val="0"/>
      <w:divBdr>
        <w:top w:val="none" w:sz="0" w:space="0" w:color="auto"/>
        <w:left w:val="none" w:sz="0" w:space="0" w:color="auto"/>
        <w:bottom w:val="none" w:sz="0" w:space="0" w:color="auto"/>
        <w:right w:val="none" w:sz="0" w:space="0" w:color="auto"/>
      </w:divBdr>
    </w:div>
    <w:div w:id="943003742">
      <w:bodyDiv w:val="1"/>
      <w:marLeft w:val="0"/>
      <w:marRight w:val="0"/>
      <w:marTop w:val="0"/>
      <w:marBottom w:val="0"/>
      <w:divBdr>
        <w:top w:val="none" w:sz="0" w:space="0" w:color="auto"/>
        <w:left w:val="none" w:sz="0" w:space="0" w:color="auto"/>
        <w:bottom w:val="none" w:sz="0" w:space="0" w:color="auto"/>
        <w:right w:val="none" w:sz="0" w:space="0" w:color="auto"/>
      </w:divBdr>
    </w:div>
    <w:div w:id="943423266">
      <w:bodyDiv w:val="1"/>
      <w:marLeft w:val="0"/>
      <w:marRight w:val="0"/>
      <w:marTop w:val="0"/>
      <w:marBottom w:val="0"/>
      <w:divBdr>
        <w:top w:val="none" w:sz="0" w:space="0" w:color="auto"/>
        <w:left w:val="none" w:sz="0" w:space="0" w:color="auto"/>
        <w:bottom w:val="none" w:sz="0" w:space="0" w:color="auto"/>
        <w:right w:val="none" w:sz="0" w:space="0" w:color="auto"/>
      </w:divBdr>
      <w:divsChild>
        <w:div w:id="799808011">
          <w:marLeft w:val="0"/>
          <w:marRight w:val="0"/>
          <w:marTop w:val="0"/>
          <w:marBottom w:val="0"/>
          <w:divBdr>
            <w:top w:val="none" w:sz="0" w:space="0" w:color="auto"/>
            <w:left w:val="none" w:sz="0" w:space="0" w:color="auto"/>
            <w:bottom w:val="none" w:sz="0" w:space="0" w:color="auto"/>
            <w:right w:val="none" w:sz="0" w:space="0" w:color="auto"/>
          </w:divBdr>
        </w:div>
      </w:divsChild>
    </w:div>
    <w:div w:id="944845425">
      <w:bodyDiv w:val="1"/>
      <w:marLeft w:val="0"/>
      <w:marRight w:val="0"/>
      <w:marTop w:val="0"/>
      <w:marBottom w:val="0"/>
      <w:divBdr>
        <w:top w:val="none" w:sz="0" w:space="0" w:color="auto"/>
        <w:left w:val="none" w:sz="0" w:space="0" w:color="auto"/>
        <w:bottom w:val="none" w:sz="0" w:space="0" w:color="auto"/>
        <w:right w:val="none" w:sz="0" w:space="0" w:color="auto"/>
      </w:divBdr>
    </w:div>
    <w:div w:id="945116027">
      <w:bodyDiv w:val="1"/>
      <w:marLeft w:val="0"/>
      <w:marRight w:val="0"/>
      <w:marTop w:val="0"/>
      <w:marBottom w:val="0"/>
      <w:divBdr>
        <w:top w:val="none" w:sz="0" w:space="0" w:color="auto"/>
        <w:left w:val="none" w:sz="0" w:space="0" w:color="auto"/>
        <w:bottom w:val="none" w:sz="0" w:space="0" w:color="auto"/>
        <w:right w:val="none" w:sz="0" w:space="0" w:color="auto"/>
      </w:divBdr>
    </w:div>
    <w:div w:id="945695574">
      <w:bodyDiv w:val="1"/>
      <w:marLeft w:val="0"/>
      <w:marRight w:val="0"/>
      <w:marTop w:val="0"/>
      <w:marBottom w:val="0"/>
      <w:divBdr>
        <w:top w:val="none" w:sz="0" w:space="0" w:color="auto"/>
        <w:left w:val="none" w:sz="0" w:space="0" w:color="auto"/>
        <w:bottom w:val="none" w:sz="0" w:space="0" w:color="auto"/>
        <w:right w:val="none" w:sz="0" w:space="0" w:color="auto"/>
      </w:divBdr>
    </w:div>
    <w:div w:id="945775554">
      <w:bodyDiv w:val="1"/>
      <w:marLeft w:val="0"/>
      <w:marRight w:val="0"/>
      <w:marTop w:val="0"/>
      <w:marBottom w:val="0"/>
      <w:divBdr>
        <w:top w:val="none" w:sz="0" w:space="0" w:color="auto"/>
        <w:left w:val="none" w:sz="0" w:space="0" w:color="auto"/>
        <w:bottom w:val="none" w:sz="0" w:space="0" w:color="auto"/>
        <w:right w:val="none" w:sz="0" w:space="0" w:color="auto"/>
      </w:divBdr>
      <w:divsChild>
        <w:div w:id="1338581359">
          <w:marLeft w:val="0"/>
          <w:marRight w:val="0"/>
          <w:marTop w:val="0"/>
          <w:marBottom w:val="0"/>
          <w:divBdr>
            <w:top w:val="none" w:sz="0" w:space="0" w:color="auto"/>
            <w:left w:val="none" w:sz="0" w:space="0" w:color="auto"/>
            <w:bottom w:val="none" w:sz="0" w:space="0" w:color="auto"/>
            <w:right w:val="none" w:sz="0" w:space="0" w:color="auto"/>
          </w:divBdr>
        </w:div>
      </w:divsChild>
    </w:div>
    <w:div w:id="946035888">
      <w:bodyDiv w:val="1"/>
      <w:marLeft w:val="0"/>
      <w:marRight w:val="0"/>
      <w:marTop w:val="0"/>
      <w:marBottom w:val="0"/>
      <w:divBdr>
        <w:top w:val="none" w:sz="0" w:space="0" w:color="auto"/>
        <w:left w:val="none" w:sz="0" w:space="0" w:color="auto"/>
        <w:bottom w:val="none" w:sz="0" w:space="0" w:color="auto"/>
        <w:right w:val="none" w:sz="0" w:space="0" w:color="auto"/>
      </w:divBdr>
      <w:divsChild>
        <w:div w:id="815026920">
          <w:marLeft w:val="0"/>
          <w:marRight w:val="0"/>
          <w:marTop w:val="0"/>
          <w:marBottom w:val="0"/>
          <w:divBdr>
            <w:top w:val="none" w:sz="0" w:space="0" w:color="auto"/>
            <w:left w:val="none" w:sz="0" w:space="0" w:color="auto"/>
            <w:bottom w:val="none" w:sz="0" w:space="0" w:color="auto"/>
            <w:right w:val="none" w:sz="0" w:space="0" w:color="auto"/>
          </w:divBdr>
        </w:div>
      </w:divsChild>
    </w:div>
    <w:div w:id="946280422">
      <w:bodyDiv w:val="1"/>
      <w:marLeft w:val="0"/>
      <w:marRight w:val="0"/>
      <w:marTop w:val="0"/>
      <w:marBottom w:val="0"/>
      <w:divBdr>
        <w:top w:val="none" w:sz="0" w:space="0" w:color="auto"/>
        <w:left w:val="none" w:sz="0" w:space="0" w:color="auto"/>
        <w:bottom w:val="none" w:sz="0" w:space="0" w:color="auto"/>
        <w:right w:val="none" w:sz="0" w:space="0" w:color="auto"/>
      </w:divBdr>
    </w:div>
    <w:div w:id="946350922">
      <w:bodyDiv w:val="1"/>
      <w:marLeft w:val="0"/>
      <w:marRight w:val="0"/>
      <w:marTop w:val="0"/>
      <w:marBottom w:val="0"/>
      <w:divBdr>
        <w:top w:val="none" w:sz="0" w:space="0" w:color="auto"/>
        <w:left w:val="none" w:sz="0" w:space="0" w:color="auto"/>
        <w:bottom w:val="none" w:sz="0" w:space="0" w:color="auto"/>
        <w:right w:val="none" w:sz="0" w:space="0" w:color="auto"/>
      </w:divBdr>
    </w:div>
    <w:div w:id="948006756">
      <w:bodyDiv w:val="1"/>
      <w:marLeft w:val="0"/>
      <w:marRight w:val="0"/>
      <w:marTop w:val="0"/>
      <w:marBottom w:val="0"/>
      <w:divBdr>
        <w:top w:val="none" w:sz="0" w:space="0" w:color="auto"/>
        <w:left w:val="none" w:sz="0" w:space="0" w:color="auto"/>
        <w:bottom w:val="none" w:sz="0" w:space="0" w:color="auto"/>
        <w:right w:val="none" w:sz="0" w:space="0" w:color="auto"/>
      </w:divBdr>
    </w:div>
    <w:div w:id="949163446">
      <w:bodyDiv w:val="1"/>
      <w:marLeft w:val="0"/>
      <w:marRight w:val="0"/>
      <w:marTop w:val="0"/>
      <w:marBottom w:val="0"/>
      <w:divBdr>
        <w:top w:val="none" w:sz="0" w:space="0" w:color="auto"/>
        <w:left w:val="none" w:sz="0" w:space="0" w:color="auto"/>
        <w:bottom w:val="none" w:sz="0" w:space="0" w:color="auto"/>
        <w:right w:val="none" w:sz="0" w:space="0" w:color="auto"/>
      </w:divBdr>
    </w:div>
    <w:div w:id="949236585">
      <w:bodyDiv w:val="1"/>
      <w:marLeft w:val="0"/>
      <w:marRight w:val="0"/>
      <w:marTop w:val="0"/>
      <w:marBottom w:val="0"/>
      <w:divBdr>
        <w:top w:val="none" w:sz="0" w:space="0" w:color="auto"/>
        <w:left w:val="none" w:sz="0" w:space="0" w:color="auto"/>
        <w:bottom w:val="none" w:sz="0" w:space="0" w:color="auto"/>
        <w:right w:val="none" w:sz="0" w:space="0" w:color="auto"/>
      </w:divBdr>
    </w:div>
    <w:div w:id="949970877">
      <w:bodyDiv w:val="1"/>
      <w:marLeft w:val="0"/>
      <w:marRight w:val="0"/>
      <w:marTop w:val="0"/>
      <w:marBottom w:val="0"/>
      <w:divBdr>
        <w:top w:val="none" w:sz="0" w:space="0" w:color="auto"/>
        <w:left w:val="none" w:sz="0" w:space="0" w:color="auto"/>
        <w:bottom w:val="none" w:sz="0" w:space="0" w:color="auto"/>
        <w:right w:val="none" w:sz="0" w:space="0" w:color="auto"/>
      </w:divBdr>
    </w:div>
    <w:div w:id="950212407">
      <w:bodyDiv w:val="1"/>
      <w:marLeft w:val="0"/>
      <w:marRight w:val="0"/>
      <w:marTop w:val="0"/>
      <w:marBottom w:val="0"/>
      <w:divBdr>
        <w:top w:val="none" w:sz="0" w:space="0" w:color="auto"/>
        <w:left w:val="none" w:sz="0" w:space="0" w:color="auto"/>
        <w:bottom w:val="none" w:sz="0" w:space="0" w:color="auto"/>
        <w:right w:val="none" w:sz="0" w:space="0" w:color="auto"/>
      </w:divBdr>
    </w:div>
    <w:div w:id="950404640">
      <w:bodyDiv w:val="1"/>
      <w:marLeft w:val="0"/>
      <w:marRight w:val="0"/>
      <w:marTop w:val="0"/>
      <w:marBottom w:val="0"/>
      <w:divBdr>
        <w:top w:val="none" w:sz="0" w:space="0" w:color="auto"/>
        <w:left w:val="none" w:sz="0" w:space="0" w:color="auto"/>
        <w:bottom w:val="none" w:sz="0" w:space="0" w:color="auto"/>
        <w:right w:val="none" w:sz="0" w:space="0" w:color="auto"/>
      </w:divBdr>
    </w:div>
    <w:div w:id="950478099">
      <w:bodyDiv w:val="1"/>
      <w:marLeft w:val="0"/>
      <w:marRight w:val="0"/>
      <w:marTop w:val="0"/>
      <w:marBottom w:val="0"/>
      <w:divBdr>
        <w:top w:val="none" w:sz="0" w:space="0" w:color="auto"/>
        <w:left w:val="none" w:sz="0" w:space="0" w:color="auto"/>
        <w:bottom w:val="none" w:sz="0" w:space="0" w:color="auto"/>
        <w:right w:val="none" w:sz="0" w:space="0" w:color="auto"/>
      </w:divBdr>
    </w:div>
    <w:div w:id="951324692">
      <w:bodyDiv w:val="1"/>
      <w:marLeft w:val="0"/>
      <w:marRight w:val="0"/>
      <w:marTop w:val="0"/>
      <w:marBottom w:val="0"/>
      <w:divBdr>
        <w:top w:val="none" w:sz="0" w:space="0" w:color="auto"/>
        <w:left w:val="none" w:sz="0" w:space="0" w:color="auto"/>
        <w:bottom w:val="none" w:sz="0" w:space="0" w:color="auto"/>
        <w:right w:val="none" w:sz="0" w:space="0" w:color="auto"/>
      </w:divBdr>
    </w:div>
    <w:div w:id="951326538">
      <w:bodyDiv w:val="1"/>
      <w:marLeft w:val="0"/>
      <w:marRight w:val="0"/>
      <w:marTop w:val="0"/>
      <w:marBottom w:val="0"/>
      <w:divBdr>
        <w:top w:val="none" w:sz="0" w:space="0" w:color="auto"/>
        <w:left w:val="none" w:sz="0" w:space="0" w:color="auto"/>
        <w:bottom w:val="none" w:sz="0" w:space="0" w:color="auto"/>
        <w:right w:val="none" w:sz="0" w:space="0" w:color="auto"/>
      </w:divBdr>
      <w:divsChild>
        <w:div w:id="306277652">
          <w:marLeft w:val="0"/>
          <w:marRight w:val="0"/>
          <w:marTop w:val="0"/>
          <w:marBottom w:val="0"/>
          <w:divBdr>
            <w:top w:val="none" w:sz="0" w:space="0" w:color="auto"/>
            <w:left w:val="none" w:sz="0" w:space="0" w:color="auto"/>
            <w:bottom w:val="none" w:sz="0" w:space="0" w:color="auto"/>
            <w:right w:val="none" w:sz="0" w:space="0" w:color="auto"/>
          </w:divBdr>
          <w:divsChild>
            <w:div w:id="89477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32118">
      <w:bodyDiv w:val="1"/>
      <w:marLeft w:val="0"/>
      <w:marRight w:val="0"/>
      <w:marTop w:val="0"/>
      <w:marBottom w:val="0"/>
      <w:divBdr>
        <w:top w:val="none" w:sz="0" w:space="0" w:color="auto"/>
        <w:left w:val="none" w:sz="0" w:space="0" w:color="auto"/>
        <w:bottom w:val="none" w:sz="0" w:space="0" w:color="auto"/>
        <w:right w:val="none" w:sz="0" w:space="0" w:color="auto"/>
      </w:divBdr>
    </w:div>
    <w:div w:id="952202572">
      <w:bodyDiv w:val="1"/>
      <w:marLeft w:val="0"/>
      <w:marRight w:val="0"/>
      <w:marTop w:val="0"/>
      <w:marBottom w:val="0"/>
      <w:divBdr>
        <w:top w:val="none" w:sz="0" w:space="0" w:color="auto"/>
        <w:left w:val="none" w:sz="0" w:space="0" w:color="auto"/>
        <w:bottom w:val="none" w:sz="0" w:space="0" w:color="auto"/>
        <w:right w:val="none" w:sz="0" w:space="0" w:color="auto"/>
      </w:divBdr>
    </w:div>
    <w:div w:id="953709362">
      <w:bodyDiv w:val="1"/>
      <w:marLeft w:val="0"/>
      <w:marRight w:val="0"/>
      <w:marTop w:val="0"/>
      <w:marBottom w:val="0"/>
      <w:divBdr>
        <w:top w:val="none" w:sz="0" w:space="0" w:color="auto"/>
        <w:left w:val="none" w:sz="0" w:space="0" w:color="auto"/>
        <w:bottom w:val="none" w:sz="0" w:space="0" w:color="auto"/>
        <w:right w:val="none" w:sz="0" w:space="0" w:color="auto"/>
      </w:divBdr>
      <w:divsChild>
        <w:div w:id="355740369">
          <w:marLeft w:val="0"/>
          <w:marRight w:val="0"/>
          <w:marTop w:val="0"/>
          <w:marBottom w:val="0"/>
          <w:divBdr>
            <w:top w:val="none" w:sz="0" w:space="0" w:color="auto"/>
            <w:left w:val="none" w:sz="0" w:space="0" w:color="auto"/>
            <w:bottom w:val="none" w:sz="0" w:space="0" w:color="auto"/>
            <w:right w:val="none" w:sz="0" w:space="0" w:color="auto"/>
          </w:divBdr>
        </w:div>
      </w:divsChild>
    </w:div>
    <w:div w:id="954143749">
      <w:bodyDiv w:val="1"/>
      <w:marLeft w:val="0"/>
      <w:marRight w:val="0"/>
      <w:marTop w:val="0"/>
      <w:marBottom w:val="0"/>
      <w:divBdr>
        <w:top w:val="none" w:sz="0" w:space="0" w:color="auto"/>
        <w:left w:val="none" w:sz="0" w:space="0" w:color="auto"/>
        <w:bottom w:val="none" w:sz="0" w:space="0" w:color="auto"/>
        <w:right w:val="none" w:sz="0" w:space="0" w:color="auto"/>
      </w:divBdr>
    </w:div>
    <w:div w:id="954680149">
      <w:bodyDiv w:val="1"/>
      <w:marLeft w:val="0"/>
      <w:marRight w:val="0"/>
      <w:marTop w:val="0"/>
      <w:marBottom w:val="0"/>
      <w:divBdr>
        <w:top w:val="none" w:sz="0" w:space="0" w:color="auto"/>
        <w:left w:val="none" w:sz="0" w:space="0" w:color="auto"/>
        <w:bottom w:val="none" w:sz="0" w:space="0" w:color="auto"/>
        <w:right w:val="none" w:sz="0" w:space="0" w:color="auto"/>
      </w:divBdr>
    </w:div>
    <w:div w:id="955211075">
      <w:bodyDiv w:val="1"/>
      <w:marLeft w:val="0"/>
      <w:marRight w:val="0"/>
      <w:marTop w:val="0"/>
      <w:marBottom w:val="0"/>
      <w:divBdr>
        <w:top w:val="none" w:sz="0" w:space="0" w:color="auto"/>
        <w:left w:val="none" w:sz="0" w:space="0" w:color="auto"/>
        <w:bottom w:val="none" w:sz="0" w:space="0" w:color="auto"/>
        <w:right w:val="none" w:sz="0" w:space="0" w:color="auto"/>
      </w:divBdr>
    </w:div>
    <w:div w:id="956568370">
      <w:bodyDiv w:val="1"/>
      <w:marLeft w:val="0"/>
      <w:marRight w:val="0"/>
      <w:marTop w:val="0"/>
      <w:marBottom w:val="0"/>
      <w:divBdr>
        <w:top w:val="none" w:sz="0" w:space="0" w:color="auto"/>
        <w:left w:val="none" w:sz="0" w:space="0" w:color="auto"/>
        <w:bottom w:val="none" w:sz="0" w:space="0" w:color="auto"/>
        <w:right w:val="none" w:sz="0" w:space="0" w:color="auto"/>
      </w:divBdr>
    </w:div>
    <w:div w:id="956763322">
      <w:bodyDiv w:val="1"/>
      <w:marLeft w:val="0"/>
      <w:marRight w:val="0"/>
      <w:marTop w:val="0"/>
      <w:marBottom w:val="0"/>
      <w:divBdr>
        <w:top w:val="none" w:sz="0" w:space="0" w:color="auto"/>
        <w:left w:val="none" w:sz="0" w:space="0" w:color="auto"/>
        <w:bottom w:val="none" w:sz="0" w:space="0" w:color="auto"/>
        <w:right w:val="none" w:sz="0" w:space="0" w:color="auto"/>
      </w:divBdr>
    </w:div>
    <w:div w:id="957181702">
      <w:bodyDiv w:val="1"/>
      <w:marLeft w:val="0"/>
      <w:marRight w:val="0"/>
      <w:marTop w:val="0"/>
      <w:marBottom w:val="0"/>
      <w:divBdr>
        <w:top w:val="none" w:sz="0" w:space="0" w:color="auto"/>
        <w:left w:val="none" w:sz="0" w:space="0" w:color="auto"/>
        <w:bottom w:val="none" w:sz="0" w:space="0" w:color="auto"/>
        <w:right w:val="none" w:sz="0" w:space="0" w:color="auto"/>
      </w:divBdr>
      <w:divsChild>
        <w:div w:id="1851218051">
          <w:marLeft w:val="0"/>
          <w:marRight w:val="0"/>
          <w:marTop w:val="0"/>
          <w:marBottom w:val="0"/>
          <w:divBdr>
            <w:top w:val="none" w:sz="0" w:space="0" w:color="auto"/>
            <w:left w:val="none" w:sz="0" w:space="0" w:color="auto"/>
            <w:bottom w:val="none" w:sz="0" w:space="0" w:color="auto"/>
            <w:right w:val="none" w:sz="0" w:space="0" w:color="auto"/>
          </w:divBdr>
        </w:div>
      </w:divsChild>
    </w:div>
    <w:div w:id="958686638">
      <w:bodyDiv w:val="1"/>
      <w:marLeft w:val="0"/>
      <w:marRight w:val="0"/>
      <w:marTop w:val="0"/>
      <w:marBottom w:val="0"/>
      <w:divBdr>
        <w:top w:val="none" w:sz="0" w:space="0" w:color="auto"/>
        <w:left w:val="none" w:sz="0" w:space="0" w:color="auto"/>
        <w:bottom w:val="none" w:sz="0" w:space="0" w:color="auto"/>
        <w:right w:val="none" w:sz="0" w:space="0" w:color="auto"/>
      </w:divBdr>
    </w:div>
    <w:div w:id="959342415">
      <w:bodyDiv w:val="1"/>
      <w:marLeft w:val="0"/>
      <w:marRight w:val="0"/>
      <w:marTop w:val="0"/>
      <w:marBottom w:val="0"/>
      <w:divBdr>
        <w:top w:val="none" w:sz="0" w:space="0" w:color="auto"/>
        <w:left w:val="none" w:sz="0" w:space="0" w:color="auto"/>
        <w:bottom w:val="none" w:sz="0" w:space="0" w:color="auto"/>
        <w:right w:val="none" w:sz="0" w:space="0" w:color="auto"/>
      </w:divBdr>
    </w:div>
    <w:div w:id="959840512">
      <w:bodyDiv w:val="1"/>
      <w:marLeft w:val="0"/>
      <w:marRight w:val="0"/>
      <w:marTop w:val="0"/>
      <w:marBottom w:val="0"/>
      <w:divBdr>
        <w:top w:val="none" w:sz="0" w:space="0" w:color="auto"/>
        <w:left w:val="none" w:sz="0" w:space="0" w:color="auto"/>
        <w:bottom w:val="none" w:sz="0" w:space="0" w:color="auto"/>
        <w:right w:val="none" w:sz="0" w:space="0" w:color="auto"/>
      </w:divBdr>
    </w:div>
    <w:div w:id="960258960">
      <w:bodyDiv w:val="1"/>
      <w:marLeft w:val="0"/>
      <w:marRight w:val="0"/>
      <w:marTop w:val="0"/>
      <w:marBottom w:val="0"/>
      <w:divBdr>
        <w:top w:val="none" w:sz="0" w:space="0" w:color="auto"/>
        <w:left w:val="none" w:sz="0" w:space="0" w:color="auto"/>
        <w:bottom w:val="none" w:sz="0" w:space="0" w:color="auto"/>
        <w:right w:val="none" w:sz="0" w:space="0" w:color="auto"/>
      </w:divBdr>
    </w:div>
    <w:div w:id="960495899">
      <w:bodyDiv w:val="1"/>
      <w:marLeft w:val="0"/>
      <w:marRight w:val="0"/>
      <w:marTop w:val="0"/>
      <w:marBottom w:val="0"/>
      <w:divBdr>
        <w:top w:val="none" w:sz="0" w:space="0" w:color="auto"/>
        <w:left w:val="none" w:sz="0" w:space="0" w:color="auto"/>
        <w:bottom w:val="none" w:sz="0" w:space="0" w:color="auto"/>
        <w:right w:val="none" w:sz="0" w:space="0" w:color="auto"/>
      </w:divBdr>
      <w:divsChild>
        <w:div w:id="1864634194">
          <w:marLeft w:val="0"/>
          <w:marRight w:val="0"/>
          <w:marTop w:val="0"/>
          <w:marBottom w:val="0"/>
          <w:divBdr>
            <w:top w:val="none" w:sz="0" w:space="0" w:color="auto"/>
            <w:left w:val="none" w:sz="0" w:space="0" w:color="auto"/>
            <w:bottom w:val="none" w:sz="0" w:space="0" w:color="auto"/>
            <w:right w:val="none" w:sz="0" w:space="0" w:color="auto"/>
          </w:divBdr>
        </w:div>
      </w:divsChild>
    </w:div>
    <w:div w:id="960499536">
      <w:bodyDiv w:val="1"/>
      <w:marLeft w:val="0"/>
      <w:marRight w:val="0"/>
      <w:marTop w:val="0"/>
      <w:marBottom w:val="0"/>
      <w:divBdr>
        <w:top w:val="none" w:sz="0" w:space="0" w:color="auto"/>
        <w:left w:val="none" w:sz="0" w:space="0" w:color="auto"/>
        <w:bottom w:val="none" w:sz="0" w:space="0" w:color="auto"/>
        <w:right w:val="none" w:sz="0" w:space="0" w:color="auto"/>
      </w:divBdr>
    </w:div>
    <w:div w:id="961038793">
      <w:bodyDiv w:val="1"/>
      <w:marLeft w:val="0"/>
      <w:marRight w:val="0"/>
      <w:marTop w:val="0"/>
      <w:marBottom w:val="0"/>
      <w:divBdr>
        <w:top w:val="none" w:sz="0" w:space="0" w:color="auto"/>
        <w:left w:val="none" w:sz="0" w:space="0" w:color="auto"/>
        <w:bottom w:val="none" w:sz="0" w:space="0" w:color="auto"/>
        <w:right w:val="none" w:sz="0" w:space="0" w:color="auto"/>
      </w:divBdr>
    </w:div>
    <w:div w:id="961498726">
      <w:bodyDiv w:val="1"/>
      <w:marLeft w:val="0"/>
      <w:marRight w:val="0"/>
      <w:marTop w:val="0"/>
      <w:marBottom w:val="0"/>
      <w:divBdr>
        <w:top w:val="none" w:sz="0" w:space="0" w:color="auto"/>
        <w:left w:val="none" w:sz="0" w:space="0" w:color="auto"/>
        <w:bottom w:val="none" w:sz="0" w:space="0" w:color="auto"/>
        <w:right w:val="none" w:sz="0" w:space="0" w:color="auto"/>
      </w:divBdr>
    </w:div>
    <w:div w:id="962535262">
      <w:bodyDiv w:val="1"/>
      <w:marLeft w:val="0"/>
      <w:marRight w:val="0"/>
      <w:marTop w:val="0"/>
      <w:marBottom w:val="0"/>
      <w:divBdr>
        <w:top w:val="none" w:sz="0" w:space="0" w:color="auto"/>
        <w:left w:val="none" w:sz="0" w:space="0" w:color="auto"/>
        <w:bottom w:val="none" w:sz="0" w:space="0" w:color="auto"/>
        <w:right w:val="none" w:sz="0" w:space="0" w:color="auto"/>
      </w:divBdr>
    </w:div>
    <w:div w:id="962541827">
      <w:bodyDiv w:val="1"/>
      <w:marLeft w:val="0"/>
      <w:marRight w:val="0"/>
      <w:marTop w:val="0"/>
      <w:marBottom w:val="0"/>
      <w:divBdr>
        <w:top w:val="none" w:sz="0" w:space="0" w:color="auto"/>
        <w:left w:val="none" w:sz="0" w:space="0" w:color="auto"/>
        <w:bottom w:val="none" w:sz="0" w:space="0" w:color="auto"/>
        <w:right w:val="none" w:sz="0" w:space="0" w:color="auto"/>
      </w:divBdr>
    </w:div>
    <w:div w:id="962881071">
      <w:bodyDiv w:val="1"/>
      <w:marLeft w:val="0"/>
      <w:marRight w:val="0"/>
      <w:marTop w:val="0"/>
      <w:marBottom w:val="0"/>
      <w:divBdr>
        <w:top w:val="none" w:sz="0" w:space="0" w:color="auto"/>
        <w:left w:val="none" w:sz="0" w:space="0" w:color="auto"/>
        <w:bottom w:val="none" w:sz="0" w:space="0" w:color="auto"/>
        <w:right w:val="none" w:sz="0" w:space="0" w:color="auto"/>
      </w:divBdr>
    </w:div>
    <w:div w:id="962929713">
      <w:bodyDiv w:val="1"/>
      <w:marLeft w:val="0"/>
      <w:marRight w:val="0"/>
      <w:marTop w:val="0"/>
      <w:marBottom w:val="0"/>
      <w:divBdr>
        <w:top w:val="none" w:sz="0" w:space="0" w:color="auto"/>
        <w:left w:val="none" w:sz="0" w:space="0" w:color="auto"/>
        <w:bottom w:val="none" w:sz="0" w:space="0" w:color="auto"/>
        <w:right w:val="none" w:sz="0" w:space="0" w:color="auto"/>
      </w:divBdr>
    </w:div>
    <w:div w:id="963192615">
      <w:bodyDiv w:val="1"/>
      <w:marLeft w:val="0"/>
      <w:marRight w:val="0"/>
      <w:marTop w:val="0"/>
      <w:marBottom w:val="0"/>
      <w:divBdr>
        <w:top w:val="none" w:sz="0" w:space="0" w:color="auto"/>
        <w:left w:val="none" w:sz="0" w:space="0" w:color="auto"/>
        <w:bottom w:val="none" w:sz="0" w:space="0" w:color="auto"/>
        <w:right w:val="none" w:sz="0" w:space="0" w:color="auto"/>
      </w:divBdr>
    </w:div>
    <w:div w:id="963580886">
      <w:bodyDiv w:val="1"/>
      <w:marLeft w:val="0"/>
      <w:marRight w:val="0"/>
      <w:marTop w:val="0"/>
      <w:marBottom w:val="0"/>
      <w:divBdr>
        <w:top w:val="none" w:sz="0" w:space="0" w:color="auto"/>
        <w:left w:val="none" w:sz="0" w:space="0" w:color="auto"/>
        <w:bottom w:val="none" w:sz="0" w:space="0" w:color="auto"/>
        <w:right w:val="none" w:sz="0" w:space="0" w:color="auto"/>
      </w:divBdr>
    </w:div>
    <w:div w:id="963660005">
      <w:bodyDiv w:val="1"/>
      <w:marLeft w:val="0"/>
      <w:marRight w:val="0"/>
      <w:marTop w:val="0"/>
      <w:marBottom w:val="0"/>
      <w:divBdr>
        <w:top w:val="none" w:sz="0" w:space="0" w:color="auto"/>
        <w:left w:val="none" w:sz="0" w:space="0" w:color="auto"/>
        <w:bottom w:val="none" w:sz="0" w:space="0" w:color="auto"/>
        <w:right w:val="none" w:sz="0" w:space="0" w:color="auto"/>
      </w:divBdr>
    </w:div>
    <w:div w:id="964970795">
      <w:bodyDiv w:val="1"/>
      <w:marLeft w:val="0"/>
      <w:marRight w:val="0"/>
      <w:marTop w:val="0"/>
      <w:marBottom w:val="0"/>
      <w:divBdr>
        <w:top w:val="none" w:sz="0" w:space="0" w:color="auto"/>
        <w:left w:val="none" w:sz="0" w:space="0" w:color="auto"/>
        <w:bottom w:val="none" w:sz="0" w:space="0" w:color="auto"/>
        <w:right w:val="none" w:sz="0" w:space="0" w:color="auto"/>
      </w:divBdr>
    </w:div>
    <w:div w:id="964971602">
      <w:bodyDiv w:val="1"/>
      <w:marLeft w:val="0"/>
      <w:marRight w:val="0"/>
      <w:marTop w:val="0"/>
      <w:marBottom w:val="0"/>
      <w:divBdr>
        <w:top w:val="none" w:sz="0" w:space="0" w:color="auto"/>
        <w:left w:val="none" w:sz="0" w:space="0" w:color="auto"/>
        <w:bottom w:val="none" w:sz="0" w:space="0" w:color="auto"/>
        <w:right w:val="none" w:sz="0" w:space="0" w:color="auto"/>
      </w:divBdr>
    </w:div>
    <w:div w:id="965547470">
      <w:bodyDiv w:val="1"/>
      <w:marLeft w:val="0"/>
      <w:marRight w:val="0"/>
      <w:marTop w:val="0"/>
      <w:marBottom w:val="0"/>
      <w:divBdr>
        <w:top w:val="none" w:sz="0" w:space="0" w:color="auto"/>
        <w:left w:val="none" w:sz="0" w:space="0" w:color="auto"/>
        <w:bottom w:val="none" w:sz="0" w:space="0" w:color="auto"/>
        <w:right w:val="none" w:sz="0" w:space="0" w:color="auto"/>
      </w:divBdr>
      <w:divsChild>
        <w:div w:id="1240024357">
          <w:marLeft w:val="0"/>
          <w:marRight w:val="0"/>
          <w:marTop w:val="0"/>
          <w:marBottom w:val="0"/>
          <w:divBdr>
            <w:top w:val="none" w:sz="0" w:space="0" w:color="auto"/>
            <w:left w:val="none" w:sz="0" w:space="0" w:color="auto"/>
            <w:bottom w:val="none" w:sz="0" w:space="0" w:color="auto"/>
            <w:right w:val="none" w:sz="0" w:space="0" w:color="auto"/>
          </w:divBdr>
        </w:div>
      </w:divsChild>
    </w:div>
    <w:div w:id="965768640">
      <w:bodyDiv w:val="1"/>
      <w:marLeft w:val="0"/>
      <w:marRight w:val="0"/>
      <w:marTop w:val="0"/>
      <w:marBottom w:val="0"/>
      <w:divBdr>
        <w:top w:val="none" w:sz="0" w:space="0" w:color="auto"/>
        <w:left w:val="none" w:sz="0" w:space="0" w:color="auto"/>
        <w:bottom w:val="none" w:sz="0" w:space="0" w:color="auto"/>
        <w:right w:val="none" w:sz="0" w:space="0" w:color="auto"/>
      </w:divBdr>
    </w:div>
    <w:div w:id="966351982">
      <w:bodyDiv w:val="1"/>
      <w:marLeft w:val="0"/>
      <w:marRight w:val="0"/>
      <w:marTop w:val="0"/>
      <w:marBottom w:val="0"/>
      <w:divBdr>
        <w:top w:val="none" w:sz="0" w:space="0" w:color="auto"/>
        <w:left w:val="none" w:sz="0" w:space="0" w:color="auto"/>
        <w:bottom w:val="none" w:sz="0" w:space="0" w:color="auto"/>
        <w:right w:val="none" w:sz="0" w:space="0" w:color="auto"/>
      </w:divBdr>
    </w:div>
    <w:div w:id="966356672">
      <w:bodyDiv w:val="1"/>
      <w:marLeft w:val="0"/>
      <w:marRight w:val="0"/>
      <w:marTop w:val="0"/>
      <w:marBottom w:val="0"/>
      <w:divBdr>
        <w:top w:val="none" w:sz="0" w:space="0" w:color="auto"/>
        <w:left w:val="none" w:sz="0" w:space="0" w:color="auto"/>
        <w:bottom w:val="none" w:sz="0" w:space="0" w:color="auto"/>
        <w:right w:val="none" w:sz="0" w:space="0" w:color="auto"/>
      </w:divBdr>
      <w:divsChild>
        <w:div w:id="1632899328">
          <w:marLeft w:val="0"/>
          <w:marRight w:val="0"/>
          <w:marTop w:val="0"/>
          <w:marBottom w:val="0"/>
          <w:divBdr>
            <w:top w:val="none" w:sz="0" w:space="0" w:color="auto"/>
            <w:left w:val="none" w:sz="0" w:space="0" w:color="auto"/>
            <w:bottom w:val="none" w:sz="0" w:space="0" w:color="auto"/>
            <w:right w:val="none" w:sz="0" w:space="0" w:color="auto"/>
          </w:divBdr>
        </w:div>
      </w:divsChild>
    </w:div>
    <w:div w:id="966543227">
      <w:bodyDiv w:val="1"/>
      <w:marLeft w:val="0"/>
      <w:marRight w:val="0"/>
      <w:marTop w:val="0"/>
      <w:marBottom w:val="0"/>
      <w:divBdr>
        <w:top w:val="none" w:sz="0" w:space="0" w:color="auto"/>
        <w:left w:val="none" w:sz="0" w:space="0" w:color="auto"/>
        <w:bottom w:val="none" w:sz="0" w:space="0" w:color="auto"/>
        <w:right w:val="none" w:sz="0" w:space="0" w:color="auto"/>
      </w:divBdr>
    </w:div>
    <w:div w:id="967394294">
      <w:bodyDiv w:val="1"/>
      <w:marLeft w:val="0"/>
      <w:marRight w:val="0"/>
      <w:marTop w:val="0"/>
      <w:marBottom w:val="0"/>
      <w:divBdr>
        <w:top w:val="none" w:sz="0" w:space="0" w:color="auto"/>
        <w:left w:val="none" w:sz="0" w:space="0" w:color="auto"/>
        <w:bottom w:val="none" w:sz="0" w:space="0" w:color="auto"/>
        <w:right w:val="none" w:sz="0" w:space="0" w:color="auto"/>
      </w:divBdr>
    </w:div>
    <w:div w:id="967779833">
      <w:bodyDiv w:val="1"/>
      <w:marLeft w:val="0"/>
      <w:marRight w:val="0"/>
      <w:marTop w:val="0"/>
      <w:marBottom w:val="0"/>
      <w:divBdr>
        <w:top w:val="none" w:sz="0" w:space="0" w:color="auto"/>
        <w:left w:val="none" w:sz="0" w:space="0" w:color="auto"/>
        <w:bottom w:val="none" w:sz="0" w:space="0" w:color="auto"/>
        <w:right w:val="none" w:sz="0" w:space="0" w:color="auto"/>
      </w:divBdr>
    </w:div>
    <w:div w:id="967979847">
      <w:bodyDiv w:val="1"/>
      <w:marLeft w:val="0"/>
      <w:marRight w:val="0"/>
      <w:marTop w:val="0"/>
      <w:marBottom w:val="0"/>
      <w:divBdr>
        <w:top w:val="none" w:sz="0" w:space="0" w:color="auto"/>
        <w:left w:val="none" w:sz="0" w:space="0" w:color="auto"/>
        <w:bottom w:val="none" w:sz="0" w:space="0" w:color="auto"/>
        <w:right w:val="none" w:sz="0" w:space="0" w:color="auto"/>
      </w:divBdr>
      <w:divsChild>
        <w:div w:id="774591102">
          <w:marLeft w:val="0"/>
          <w:marRight w:val="0"/>
          <w:marTop w:val="0"/>
          <w:marBottom w:val="0"/>
          <w:divBdr>
            <w:top w:val="none" w:sz="0" w:space="0" w:color="auto"/>
            <w:left w:val="none" w:sz="0" w:space="0" w:color="auto"/>
            <w:bottom w:val="none" w:sz="0" w:space="0" w:color="auto"/>
            <w:right w:val="none" w:sz="0" w:space="0" w:color="auto"/>
          </w:divBdr>
        </w:div>
      </w:divsChild>
    </w:div>
    <w:div w:id="968053989">
      <w:bodyDiv w:val="1"/>
      <w:marLeft w:val="0"/>
      <w:marRight w:val="0"/>
      <w:marTop w:val="0"/>
      <w:marBottom w:val="0"/>
      <w:divBdr>
        <w:top w:val="none" w:sz="0" w:space="0" w:color="auto"/>
        <w:left w:val="none" w:sz="0" w:space="0" w:color="auto"/>
        <w:bottom w:val="none" w:sz="0" w:space="0" w:color="auto"/>
        <w:right w:val="none" w:sz="0" w:space="0" w:color="auto"/>
      </w:divBdr>
      <w:divsChild>
        <w:div w:id="1785416540">
          <w:marLeft w:val="0"/>
          <w:marRight w:val="0"/>
          <w:marTop w:val="0"/>
          <w:marBottom w:val="0"/>
          <w:divBdr>
            <w:top w:val="none" w:sz="0" w:space="0" w:color="auto"/>
            <w:left w:val="none" w:sz="0" w:space="0" w:color="auto"/>
            <w:bottom w:val="none" w:sz="0" w:space="0" w:color="auto"/>
            <w:right w:val="none" w:sz="0" w:space="0" w:color="auto"/>
          </w:divBdr>
        </w:div>
      </w:divsChild>
    </w:div>
    <w:div w:id="968903579">
      <w:bodyDiv w:val="1"/>
      <w:marLeft w:val="0"/>
      <w:marRight w:val="0"/>
      <w:marTop w:val="0"/>
      <w:marBottom w:val="0"/>
      <w:divBdr>
        <w:top w:val="none" w:sz="0" w:space="0" w:color="auto"/>
        <w:left w:val="none" w:sz="0" w:space="0" w:color="auto"/>
        <w:bottom w:val="none" w:sz="0" w:space="0" w:color="auto"/>
        <w:right w:val="none" w:sz="0" w:space="0" w:color="auto"/>
      </w:divBdr>
    </w:div>
    <w:div w:id="970206208">
      <w:bodyDiv w:val="1"/>
      <w:marLeft w:val="0"/>
      <w:marRight w:val="0"/>
      <w:marTop w:val="0"/>
      <w:marBottom w:val="0"/>
      <w:divBdr>
        <w:top w:val="none" w:sz="0" w:space="0" w:color="auto"/>
        <w:left w:val="none" w:sz="0" w:space="0" w:color="auto"/>
        <w:bottom w:val="none" w:sz="0" w:space="0" w:color="auto"/>
        <w:right w:val="none" w:sz="0" w:space="0" w:color="auto"/>
      </w:divBdr>
    </w:div>
    <w:div w:id="970407582">
      <w:bodyDiv w:val="1"/>
      <w:marLeft w:val="0"/>
      <w:marRight w:val="0"/>
      <w:marTop w:val="0"/>
      <w:marBottom w:val="0"/>
      <w:divBdr>
        <w:top w:val="none" w:sz="0" w:space="0" w:color="auto"/>
        <w:left w:val="none" w:sz="0" w:space="0" w:color="auto"/>
        <w:bottom w:val="none" w:sz="0" w:space="0" w:color="auto"/>
        <w:right w:val="none" w:sz="0" w:space="0" w:color="auto"/>
      </w:divBdr>
    </w:div>
    <w:div w:id="971205852">
      <w:bodyDiv w:val="1"/>
      <w:marLeft w:val="0"/>
      <w:marRight w:val="0"/>
      <w:marTop w:val="0"/>
      <w:marBottom w:val="0"/>
      <w:divBdr>
        <w:top w:val="none" w:sz="0" w:space="0" w:color="auto"/>
        <w:left w:val="none" w:sz="0" w:space="0" w:color="auto"/>
        <w:bottom w:val="none" w:sz="0" w:space="0" w:color="auto"/>
        <w:right w:val="none" w:sz="0" w:space="0" w:color="auto"/>
      </w:divBdr>
      <w:divsChild>
        <w:div w:id="589856431">
          <w:marLeft w:val="0"/>
          <w:marRight w:val="0"/>
          <w:marTop w:val="0"/>
          <w:marBottom w:val="0"/>
          <w:divBdr>
            <w:top w:val="none" w:sz="0" w:space="0" w:color="auto"/>
            <w:left w:val="none" w:sz="0" w:space="0" w:color="auto"/>
            <w:bottom w:val="none" w:sz="0" w:space="0" w:color="auto"/>
            <w:right w:val="none" w:sz="0" w:space="0" w:color="auto"/>
          </w:divBdr>
        </w:div>
      </w:divsChild>
    </w:div>
    <w:div w:id="972173004">
      <w:bodyDiv w:val="1"/>
      <w:marLeft w:val="0"/>
      <w:marRight w:val="0"/>
      <w:marTop w:val="0"/>
      <w:marBottom w:val="0"/>
      <w:divBdr>
        <w:top w:val="none" w:sz="0" w:space="0" w:color="auto"/>
        <w:left w:val="none" w:sz="0" w:space="0" w:color="auto"/>
        <w:bottom w:val="none" w:sz="0" w:space="0" w:color="auto"/>
        <w:right w:val="none" w:sz="0" w:space="0" w:color="auto"/>
      </w:divBdr>
      <w:divsChild>
        <w:div w:id="9456075">
          <w:marLeft w:val="120"/>
          <w:marRight w:val="0"/>
          <w:marTop w:val="0"/>
          <w:marBottom w:val="0"/>
          <w:divBdr>
            <w:top w:val="none" w:sz="0" w:space="0" w:color="auto"/>
            <w:left w:val="none" w:sz="0" w:space="0" w:color="auto"/>
            <w:bottom w:val="none" w:sz="0" w:space="0" w:color="auto"/>
            <w:right w:val="none" w:sz="0" w:space="0" w:color="auto"/>
          </w:divBdr>
          <w:divsChild>
            <w:div w:id="1214080287">
              <w:marLeft w:val="0"/>
              <w:marRight w:val="0"/>
              <w:marTop w:val="0"/>
              <w:marBottom w:val="0"/>
              <w:divBdr>
                <w:top w:val="none" w:sz="0" w:space="0" w:color="auto"/>
                <w:left w:val="none" w:sz="0" w:space="0" w:color="auto"/>
                <w:bottom w:val="none" w:sz="0" w:space="0" w:color="auto"/>
                <w:right w:val="none" w:sz="0" w:space="0" w:color="auto"/>
              </w:divBdr>
            </w:div>
          </w:divsChild>
        </w:div>
        <w:div w:id="377828464">
          <w:marLeft w:val="120"/>
          <w:marRight w:val="0"/>
          <w:marTop w:val="0"/>
          <w:marBottom w:val="0"/>
          <w:divBdr>
            <w:top w:val="none" w:sz="0" w:space="0" w:color="auto"/>
            <w:left w:val="none" w:sz="0" w:space="0" w:color="auto"/>
            <w:bottom w:val="none" w:sz="0" w:space="0" w:color="auto"/>
            <w:right w:val="none" w:sz="0" w:space="0" w:color="auto"/>
          </w:divBdr>
          <w:divsChild>
            <w:div w:id="535506094">
              <w:marLeft w:val="0"/>
              <w:marRight w:val="0"/>
              <w:marTop w:val="0"/>
              <w:marBottom w:val="0"/>
              <w:divBdr>
                <w:top w:val="none" w:sz="0" w:space="0" w:color="auto"/>
                <w:left w:val="none" w:sz="0" w:space="0" w:color="auto"/>
                <w:bottom w:val="none" w:sz="0" w:space="0" w:color="auto"/>
                <w:right w:val="none" w:sz="0" w:space="0" w:color="auto"/>
              </w:divBdr>
            </w:div>
          </w:divsChild>
        </w:div>
        <w:div w:id="1453748836">
          <w:marLeft w:val="120"/>
          <w:marRight w:val="0"/>
          <w:marTop w:val="0"/>
          <w:marBottom w:val="0"/>
          <w:divBdr>
            <w:top w:val="none" w:sz="0" w:space="0" w:color="auto"/>
            <w:left w:val="none" w:sz="0" w:space="0" w:color="auto"/>
            <w:bottom w:val="none" w:sz="0" w:space="0" w:color="auto"/>
            <w:right w:val="none" w:sz="0" w:space="0" w:color="auto"/>
          </w:divBdr>
          <w:divsChild>
            <w:div w:id="3672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45875">
      <w:bodyDiv w:val="1"/>
      <w:marLeft w:val="0"/>
      <w:marRight w:val="0"/>
      <w:marTop w:val="0"/>
      <w:marBottom w:val="0"/>
      <w:divBdr>
        <w:top w:val="none" w:sz="0" w:space="0" w:color="auto"/>
        <w:left w:val="none" w:sz="0" w:space="0" w:color="auto"/>
        <w:bottom w:val="none" w:sz="0" w:space="0" w:color="auto"/>
        <w:right w:val="none" w:sz="0" w:space="0" w:color="auto"/>
      </w:divBdr>
    </w:div>
    <w:div w:id="974599476">
      <w:bodyDiv w:val="1"/>
      <w:marLeft w:val="0"/>
      <w:marRight w:val="0"/>
      <w:marTop w:val="0"/>
      <w:marBottom w:val="0"/>
      <w:divBdr>
        <w:top w:val="none" w:sz="0" w:space="0" w:color="auto"/>
        <w:left w:val="none" w:sz="0" w:space="0" w:color="auto"/>
        <w:bottom w:val="none" w:sz="0" w:space="0" w:color="auto"/>
        <w:right w:val="none" w:sz="0" w:space="0" w:color="auto"/>
      </w:divBdr>
    </w:div>
    <w:div w:id="974723257">
      <w:bodyDiv w:val="1"/>
      <w:marLeft w:val="0"/>
      <w:marRight w:val="0"/>
      <w:marTop w:val="0"/>
      <w:marBottom w:val="0"/>
      <w:divBdr>
        <w:top w:val="none" w:sz="0" w:space="0" w:color="auto"/>
        <w:left w:val="none" w:sz="0" w:space="0" w:color="auto"/>
        <w:bottom w:val="none" w:sz="0" w:space="0" w:color="auto"/>
        <w:right w:val="none" w:sz="0" w:space="0" w:color="auto"/>
      </w:divBdr>
      <w:divsChild>
        <w:div w:id="1734084693">
          <w:marLeft w:val="0"/>
          <w:marRight w:val="0"/>
          <w:marTop w:val="0"/>
          <w:marBottom w:val="0"/>
          <w:divBdr>
            <w:top w:val="none" w:sz="0" w:space="0" w:color="auto"/>
            <w:left w:val="none" w:sz="0" w:space="0" w:color="auto"/>
            <w:bottom w:val="none" w:sz="0" w:space="0" w:color="auto"/>
            <w:right w:val="none" w:sz="0" w:space="0" w:color="auto"/>
          </w:divBdr>
        </w:div>
      </w:divsChild>
    </w:div>
    <w:div w:id="975181796">
      <w:bodyDiv w:val="1"/>
      <w:marLeft w:val="0"/>
      <w:marRight w:val="0"/>
      <w:marTop w:val="0"/>
      <w:marBottom w:val="0"/>
      <w:divBdr>
        <w:top w:val="none" w:sz="0" w:space="0" w:color="auto"/>
        <w:left w:val="none" w:sz="0" w:space="0" w:color="auto"/>
        <w:bottom w:val="none" w:sz="0" w:space="0" w:color="auto"/>
        <w:right w:val="none" w:sz="0" w:space="0" w:color="auto"/>
      </w:divBdr>
    </w:div>
    <w:div w:id="975452033">
      <w:bodyDiv w:val="1"/>
      <w:marLeft w:val="0"/>
      <w:marRight w:val="0"/>
      <w:marTop w:val="0"/>
      <w:marBottom w:val="0"/>
      <w:divBdr>
        <w:top w:val="none" w:sz="0" w:space="0" w:color="auto"/>
        <w:left w:val="none" w:sz="0" w:space="0" w:color="auto"/>
        <w:bottom w:val="none" w:sz="0" w:space="0" w:color="auto"/>
        <w:right w:val="none" w:sz="0" w:space="0" w:color="auto"/>
      </w:divBdr>
    </w:div>
    <w:div w:id="975834774">
      <w:bodyDiv w:val="1"/>
      <w:marLeft w:val="0"/>
      <w:marRight w:val="0"/>
      <w:marTop w:val="0"/>
      <w:marBottom w:val="0"/>
      <w:divBdr>
        <w:top w:val="none" w:sz="0" w:space="0" w:color="auto"/>
        <w:left w:val="none" w:sz="0" w:space="0" w:color="auto"/>
        <w:bottom w:val="none" w:sz="0" w:space="0" w:color="auto"/>
        <w:right w:val="none" w:sz="0" w:space="0" w:color="auto"/>
      </w:divBdr>
      <w:divsChild>
        <w:div w:id="1826816347">
          <w:marLeft w:val="0"/>
          <w:marRight w:val="0"/>
          <w:marTop w:val="0"/>
          <w:marBottom w:val="0"/>
          <w:divBdr>
            <w:top w:val="none" w:sz="0" w:space="0" w:color="auto"/>
            <w:left w:val="none" w:sz="0" w:space="0" w:color="auto"/>
            <w:bottom w:val="none" w:sz="0" w:space="0" w:color="auto"/>
            <w:right w:val="none" w:sz="0" w:space="0" w:color="auto"/>
          </w:divBdr>
        </w:div>
      </w:divsChild>
    </w:div>
    <w:div w:id="975985446">
      <w:bodyDiv w:val="1"/>
      <w:marLeft w:val="0"/>
      <w:marRight w:val="0"/>
      <w:marTop w:val="0"/>
      <w:marBottom w:val="0"/>
      <w:divBdr>
        <w:top w:val="none" w:sz="0" w:space="0" w:color="auto"/>
        <w:left w:val="none" w:sz="0" w:space="0" w:color="auto"/>
        <w:bottom w:val="none" w:sz="0" w:space="0" w:color="auto"/>
        <w:right w:val="none" w:sz="0" w:space="0" w:color="auto"/>
      </w:divBdr>
      <w:divsChild>
        <w:div w:id="1040670798">
          <w:marLeft w:val="0"/>
          <w:marRight w:val="0"/>
          <w:marTop w:val="0"/>
          <w:marBottom w:val="0"/>
          <w:divBdr>
            <w:top w:val="none" w:sz="0" w:space="0" w:color="auto"/>
            <w:left w:val="none" w:sz="0" w:space="0" w:color="auto"/>
            <w:bottom w:val="none" w:sz="0" w:space="0" w:color="auto"/>
            <w:right w:val="none" w:sz="0" w:space="0" w:color="auto"/>
          </w:divBdr>
        </w:div>
      </w:divsChild>
    </w:div>
    <w:div w:id="976030357">
      <w:bodyDiv w:val="1"/>
      <w:marLeft w:val="0"/>
      <w:marRight w:val="0"/>
      <w:marTop w:val="0"/>
      <w:marBottom w:val="0"/>
      <w:divBdr>
        <w:top w:val="none" w:sz="0" w:space="0" w:color="auto"/>
        <w:left w:val="none" w:sz="0" w:space="0" w:color="auto"/>
        <w:bottom w:val="none" w:sz="0" w:space="0" w:color="auto"/>
        <w:right w:val="none" w:sz="0" w:space="0" w:color="auto"/>
      </w:divBdr>
    </w:div>
    <w:div w:id="976109439">
      <w:bodyDiv w:val="1"/>
      <w:marLeft w:val="0"/>
      <w:marRight w:val="0"/>
      <w:marTop w:val="0"/>
      <w:marBottom w:val="0"/>
      <w:divBdr>
        <w:top w:val="none" w:sz="0" w:space="0" w:color="auto"/>
        <w:left w:val="none" w:sz="0" w:space="0" w:color="auto"/>
        <w:bottom w:val="none" w:sz="0" w:space="0" w:color="auto"/>
        <w:right w:val="none" w:sz="0" w:space="0" w:color="auto"/>
      </w:divBdr>
    </w:div>
    <w:div w:id="977300170">
      <w:bodyDiv w:val="1"/>
      <w:marLeft w:val="0"/>
      <w:marRight w:val="0"/>
      <w:marTop w:val="0"/>
      <w:marBottom w:val="0"/>
      <w:divBdr>
        <w:top w:val="none" w:sz="0" w:space="0" w:color="auto"/>
        <w:left w:val="none" w:sz="0" w:space="0" w:color="auto"/>
        <w:bottom w:val="none" w:sz="0" w:space="0" w:color="auto"/>
        <w:right w:val="none" w:sz="0" w:space="0" w:color="auto"/>
      </w:divBdr>
    </w:div>
    <w:div w:id="977488168">
      <w:bodyDiv w:val="1"/>
      <w:marLeft w:val="0"/>
      <w:marRight w:val="0"/>
      <w:marTop w:val="0"/>
      <w:marBottom w:val="0"/>
      <w:divBdr>
        <w:top w:val="none" w:sz="0" w:space="0" w:color="auto"/>
        <w:left w:val="none" w:sz="0" w:space="0" w:color="auto"/>
        <w:bottom w:val="none" w:sz="0" w:space="0" w:color="auto"/>
        <w:right w:val="none" w:sz="0" w:space="0" w:color="auto"/>
      </w:divBdr>
    </w:div>
    <w:div w:id="978530840">
      <w:bodyDiv w:val="1"/>
      <w:marLeft w:val="0"/>
      <w:marRight w:val="0"/>
      <w:marTop w:val="0"/>
      <w:marBottom w:val="0"/>
      <w:divBdr>
        <w:top w:val="none" w:sz="0" w:space="0" w:color="auto"/>
        <w:left w:val="none" w:sz="0" w:space="0" w:color="auto"/>
        <w:bottom w:val="none" w:sz="0" w:space="0" w:color="auto"/>
        <w:right w:val="none" w:sz="0" w:space="0" w:color="auto"/>
      </w:divBdr>
    </w:div>
    <w:div w:id="980383923">
      <w:bodyDiv w:val="1"/>
      <w:marLeft w:val="0"/>
      <w:marRight w:val="0"/>
      <w:marTop w:val="0"/>
      <w:marBottom w:val="0"/>
      <w:divBdr>
        <w:top w:val="none" w:sz="0" w:space="0" w:color="auto"/>
        <w:left w:val="none" w:sz="0" w:space="0" w:color="auto"/>
        <w:bottom w:val="none" w:sz="0" w:space="0" w:color="auto"/>
        <w:right w:val="none" w:sz="0" w:space="0" w:color="auto"/>
      </w:divBdr>
    </w:div>
    <w:div w:id="980769830">
      <w:bodyDiv w:val="1"/>
      <w:marLeft w:val="0"/>
      <w:marRight w:val="0"/>
      <w:marTop w:val="0"/>
      <w:marBottom w:val="0"/>
      <w:divBdr>
        <w:top w:val="none" w:sz="0" w:space="0" w:color="auto"/>
        <w:left w:val="none" w:sz="0" w:space="0" w:color="auto"/>
        <w:bottom w:val="none" w:sz="0" w:space="0" w:color="auto"/>
        <w:right w:val="none" w:sz="0" w:space="0" w:color="auto"/>
      </w:divBdr>
      <w:divsChild>
        <w:div w:id="304555826">
          <w:marLeft w:val="0"/>
          <w:marRight w:val="0"/>
          <w:marTop w:val="0"/>
          <w:marBottom w:val="0"/>
          <w:divBdr>
            <w:top w:val="none" w:sz="0" w:space="0" w:color="auto"/>
            <w:left w:val="none" w:sz="0" w:space="0" w:color="auto"/>
            <w:bottom w:val="none" w:sz="0" w:space="0" w:color="auto"/>
            <w:right w:val="none" w:sz="0" w:space="0" w:color="auto"/>
          </w:divBdr>
        </w:div>
      </w:divsChild>
    </w:div>
    <w:div w:id="983313546">
      <w:bodyDiv w:val="1"/>
      <w:marLeft w:val="0"/>
      <w:marRight w:val="0"/>
      <w:marTop w:val="0"/>
      <w:marBottom w:val="0"/>
      <w:divBdr>
        <w:top w:val="none" w:sz="0" w:space="0" w:color="auto"/>
        <w:left w:val="none" w:sz="0" w:space="0" w:color="auto"/>
        <w:bottom w:val="none" w:sz="0" w:space="0" w:color="auto"/>
        <w:right w:val="none" w:sz="0" w:space="0" w:color="auto"/>
      </w:divBdr>
    </w:div>
    <w:div w:id="983436563">
      <w:bodyDiv w:val="1"/>
      <w:marLeft w:val="0"/>
      <w:marRight w:val="0"/>
      <w:marTop w:val="0"/>
      <w:marBottom w:val="0"/>
      <w:divBdr>
        <w:top w:val="none" w:sz="0" w:space="0" w:color="auto"/>
        <w:left w:val="none" w:sz="0" w:space="0" w:color="auto"/>
        <w:bottom w:val="none" w:sz="0" w:space="0" w:color="auto"/>
        <w:right w:val="none" w:sz="0" w:space="0" w:color="auto"/>
      </w:divBdr>
    </w:div>
    <w:div w:id="983774783">
      <w:bodyDiv w:val="1"/>
      <w:marLeft w:val="0"/>
      <w:marRight w:val="0"/>
      <w:marTop w:val="0"/>
      <w:marBottom w:val="0"/>
      <w:divBdr>
        <w:top w:val="none" w:sz="0" w:space="0" w:color="auto"/>
        <w:left w:val="none" w:sz="0" w:space="0" w:color="auto"/>
        <w:bottom w:val="none" w:sz="0" w:space="0" w:color="auto"/>
        <w:right w:val="none" w:sz="0" w:space="0" w:color="auto"/>
      </w:divBdr>
    </w:div>
    <w:div w:id="983971203">
      <w:bodyDiv w:val="1"/>
      <w:marLeft w:val="0"/>
      <w:marRight w:val="0"/>
      <w:marTop w:val="0"/>
      <w:marBottom w:val="0"/>
      <w:divBdr>
        <w:top w:val="none" w:sz="0" w:space="0" w:color="auto"/>
        <w:left w:val="none" w:sz="0" w:space="0" w:color="auto"/>
        <w:bottom w:val="none" w:sz="0" w:space="0" w:color="auto"/>
        <w:right w:val="none" w:sz="0" w:space="0" w:color="auto"/>
      </w:divBdr>
      <w:divsChild>
        <w:div w:id="1708287002">
          <w:marLeft w:val="120"/>
          <w:marRight w:val="0"/>
          <w:marTop w:val="0"/>
          <w:marBottom w:val="0"/>
          <w:divBdr>
            <w:top w:val="none" w:sz="0" w:space="0" w:color="auto"/>
            <w:left w:val="none" w:sz="0" w:space="0" w:color="auto"/>
            <w:bottom w:val="none" w:sz="0" w:space="0" w:color="auto"/>
            <w:right w:val="none" w:sz="0" w:space="0" w:color="auto"/>
          </w:divBdr>
          <w:divsChild>
            <w:div w:id="1525286945">
              <w:marLeft w:val="0"/>
              <w:marRight w:val="0"/>
              <w:marTop w:val="0"/>
              <w:marBottom w:val="0"/>
              <w:divBdr>
                <w:top w:val="none" w:sz="0" w:space="0" w:color="auto"/>
                <w:left w:val="none" w:sz="0" w:space="0" w:color="auto"/>
                <w:bottom w:val="none" w:sz="0" w:space="0" w:color="auto"/>
                <w:right w:val="none" w:sz="0" w:space="0" w:color="auto"/>
              </w:divBdr>
            </w:div>
          </w:divsChild>
        </w:div>
        <w:div w:id="1720392849">
          <w:marLeft w:val="120"/>
          <w:marRight w:val="0"/>
          <w:marTop w:val="0"/>
          <w:marBottom w:val="0"/>
          <w:divBdr>
            <w:top w:val="none" w:sz="0" w:space="0" w:color="auto"/>
            <w:left w:val="none" w:sz="0" w:space="0" w:color="auto"/>
            <w:bottom w:val="none" w:sz="0" w:space="0" w:color="auto"/>
            <w:right w:val="none" w:sz="0" w:space="0" w:color="auto"/>
          </w:divBdr>
          <w:divsChild>
            <w:div w:id="1708407745">
              <w:marLeft w:val="0"/>
              <w:marRight w:val="0"/>
              <w:marTop w:val="0"/>
              <w:marBottom w:val="0"/>
              <w:divBdr>
                <w:top w:val="none" w:sz="0" w:space="0" w:color="auto"/>
                <w:left w:val="none" w:sz="0" w:space="0" w:color="auto"/>
                <w:bottom w:val="none" w:sz="0" w:space="0" w:color="auto"/>
                <w:right w:val="none" w:sz="0" w:space="0" w:color="auto"/>
              </w:divBdr>
            </w:div>
          </w:divsChild>
        </w:div>
        <w:div w:id="1833369803">
          <w:marLeft w:val="120"/>
          <w:marRight w:val="0"/>
          <w:marTop w:val="0"/>
          <w:marBottom w:val="0"/>
          <w:divBdr>
            <w:top w:val="none" w:sz="0" w:space="0" w:color="auto"/>
            <w:left w:val="none" w:sz="0" w:space="0" w:color="auto"/>
            <w:bottom w:val="none" w:sz="0" w:space="0" w:color="auto"/>
            <w:right w:val="none" w:sz="0" w:space="0" w:color="auto"/>
          </w:divBdr>
          <w:divsChild>
            <w:div w:id="1909999300">
              <w:marLeft w:val="0"/>
              <w:marRight w:val="0"/>
              <w:marTop w:val="0"/>
              <w:marBottom w:val="0"/>
              <w:divBdr>
                <w:top w:val="none" w:sz="0" w:space="0" w:color="auto"/>
                <w:left w:val="none" w:sz="0" w:space="0" w:color="auto"/>
                <w:bottom w:val="none" w:sz="0" w:space="0" w:color="auto"/>
                <w:right w:val="none" w:sz="0" w:space="0" w:color="auto"/>
              </w:divBdr>
            </w:div>
          </w:divsChild>
        </w:div>
        <w:div w:id="1878156059">
          <w:marLeft w:val="120"/>
          <w:marRight w:val="0"/>
          <w:marTop w:val="0"/>
          <w:marBottom w:val="0"/>
          <w:divBdr>
            <w:top w:val="none" w:sz="0" w:space="0" w:color="auto"/>
            <w:left w:val="none" w:sz="0" w:space="0" w:color="auto"/>
            <w:bottom w:val="none" w:sz="0" w:space="0" w:color="auto"/>
            <w:right w:val="none" w:sz="0" w:space="0" w:color="auto"/>
          </w:divBdr>
          <w:divsChild>
            <w:div w:id="1280260703">
              <w:marLeft w:val="0"/>
              <w:marRight w:val="0"/>
              <w:marTop w:val="0"/>
              <w:marBottom w:val="0"/>
              <w:divBdr>
                <w:top w:val="none" w:sz="0" w:space="0" w:color="auto"/>
                <w:left w:val="none" w:sz="0" w:space="0" w:color="auto"/>
                <w:bottom w:val="none" w:sz="0" w:space="0" w:color="auto"/>
                <w:right w:val="none" w:sz="0" w:space="0" w:color="auto"/>
              </w:divBdr>
            </w:div>
          </w:divsChild>
        </w:div>
        <w:div w:id="1969387000">
          <w:marLeft w:val="120"/>
          <w:marRight w:val="0"/>
          <w:marTop w:val="0"/>
          <w:marBottom w:val="0"/>
          <w:divBdr>
            <w:top w:val="none" w:sz="0" w:space="0" w:color="auto"/>
            <w:left w:val="none" w:sz="0" w:space="0" w:color="auto"/>
            <w:bottom w:val="none" w:sz="0" w:space="0" w:color="auto"/>
            <w:right w:val="none" w:sz="0" w:space="0" w:color="auto"/>
          </w:divBdr>
          <w:divsChild>
            <w:div w:id="19173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1892">
      <w:bodyDiv w:val="1"/>
      <w:marLeft w:val="0"/>
      <w:marRight w:val="0"/>
      <w:marTop w:val="0"/>
      <w:marBottom w:val="0"/>
      <w:divBdr>
        <w:top w:val="none" w:sz="0" w:space="0" w:color="auto"/>
        <w:left w:val="none" w:sz="0" w:space="0" w:color="auto"/>
        <w:bottom w:val="none" w:sz="0" w:space="0" w:color="auto"/>
        <w:right w:val="none" w:sz="0" w:space="0" w:color="auto"/>
      </w:divBdr>
    </w:div>
    <w:div w:id="984314452">
      <w:bodyDiv w:val="1"/>
      <w:marLeft w:val="0"/>
      <w:marRight w:val="0"/>
      <w:marTop w:val="0"/>
      <w:marBottom w:val="0"/>
      <w:divBdr>
        <w:top w:val="none" w:sz="0" w:space="0" w:color="auto"/>
        <w:left w:val="none" w:sz="0" w:space="0" w:color="auto"/>
        <w:bottom w:val="none" w:sz="0" w:space="0" w:color="auto"/>
        <w:right w:val="none" w:sz="0" w:space="0" w:color="auto"/>
      </w:divBdr>
    </w:div>
    <w:div w:id="984966457">
      <w:bodyDiv w:val="1"/>
      <w:marLeft w:val="0"/>
      <w:marRight w:val="0"/>
      <w:marTop w:val="0"/>
      <w:marBottom w:val="0"/>
      <w:divBdr>
        <w:top w:val="none" w:sz="0" w:space="0" w:color="auto"/>
        <w:left w:val="none" w:sz="0" w:space="0" w:color="auto"/>
        <w:bottom w:val="none" w:sz="0" w:space="0" w:color="auto"/>
        <w:right w:val="none" w:sz="0" w:space="0" w:color="auto"/>
      </w:divBdr>
    </w:div>
    <w:div w:id="985399471">
      <w:bodyDiv w:val="1"/>
      <w:marLeft w:val="0"/>
      <w:marRight w:val="0"/>
      <w:marTop w:val="0"/>
      <w:marBottom w:val="0"/>
      <w:divBdr>
        <w:top w:val="none" w:sz="0" w:space="0" w:color="auto"/>
        <w:left w:val="none" w:sz="0" w:space="0" w:color="auto"/>
        <w:bottom w:val="none" w:sz="0" w:space="0" w:color="auto"/>
        <w:right w:val="none" w:sz="0" w:space="0" w:color="auto"/>
      </w:divBdr>
    </w:div>
    <w:div w:id="985939650">
      <w:bodyDiv w:val="1"/>
      <w:marLeft w:val="0"/>
      <w:marRight w:val="0"/>
      <w:marTop w:val="0"/>
      <w:marBottom w:val="0"/>
      <w:divBdr>
        <w:top w:val="none" w:sz="0" w:space="0" w:color="auto"/>
        <w:left w:val="none" w:sz="0" w:space="0" w:color="auto"/>
        <w:bottom w:val="none" w:sz="0" w:space="0" w:color="auto"/>
        <w:right w:val="none" w:sz="0" w:space="0" w:color="auto"/>
      </w:divBdr>
    </w:div>
    <w:div w:id="986519106">
      <w:bodyDiv w:val="1"/>
      <w:marLeft w:val="0"/>
      <w:marRight w:val="0"/>
      <w:marTop w:val="0"/>
      <w:marBottom w:val="0"/>
      <w:divBdr>
        <w:top w:val="none" w:sz="0" w:space="0" w:color="auto"/>
        <w:left w:val="none" w:sz="0" w:space="0" w:color="auto"/>
        <w:bottom w:val="none" w:sz="0" w:space="0" w:color="auto"/>
        <w:right w:val="none" w:sz="0" w:space="0" w:color="auto"/>
      </w:divBdr>
    </w:div>
    <w:div w:id="986907419">
      <w:bodyDiv w:val="1"/>
      <w:marLeft w:val="0"/>
      <w:marRight w:val="0"/>
      <w:marTop w:val="0"/>
      <w:marBottom w:val="0"/>
      <w:divBdr>
        <w:top w:val="none" w:sz="0" w:space="0" w:color="auto"/>
        <w:left w:val="none" w:sz="0" w:space="0" w:color="auto"/>
        <w:bottom w:val="none" w:sz="0" w:space="0" w:color="auto"/>
        <w:right w:val="none" w:sz="0" w:space="0" w:color="auto"/>
      </w:divBdr>
    </w:div>
    <w:div w:id="986980337">
      <w:bodyDiv w:val="1"/>
      <w:marLeft w:val="0"/>
      <w:marRight w:val="0"/>
      <w:marTop w:val="0"/>
      <w:marBottom w:val="0"/>
      <w:divBdr>
        <w:top w:val="none" w:sz="0" w:space="0" w:color="auto"/>
        <w:left w:val="none" w:sz="0" w:space="0" w:color="auto"/>
        <w:bottom w:val="none" w:sz="0" w:space="0" w:color="auto"/>
        <w:right w:val="none" w:sz="0" w:space="0" w:color="auto"/>
      </w:divBdr>
    </w:div>
    <w:div w:id="987127109">
      <w:bodyDiv w:val="1"/>
      <w:marLeft w:val="0"/>
      <w:marRight w:val="0"/>
      <w:marTop w:val="0"/>
      <w:marBottom w:val="0"/>
      <w:divBdr>
        <w:top w:val="none" w:sz="0" w:space="0" w:color="auto"/>
        <w:left w:val="none" w:sz="0" w:space="0" w:color="auto"/>
        <w:bottom w:val="none" w:sz="0" w:space="0" w:color="auto"/>
        <w:right w:val="none" w:sz="0" w:space="0" w:color="auto"/>
      </w:divBdr>
    </w:div>
    <w:div w:id="987171620">
      <w:bodyDiv w:val="1"/>
      <w:marLeft w:val="0"/>
      <w:marRight w:val="0"/>
      <w:marTop w:val="0"/>
      <w:marBottom w:val="0"/>
      <w:divBdr>
        <w:top w:val="none" w:sz="0" w:space="0" w:color="auto"/>
        <w:left w:val="none" w:sz="0" w:space="0" w:color="auto"/>
        <w:bottom w:val="none" w:sz="0" w:space="0" w:color="auto"/>
        <w:right w:val="none" w:sz="0" w:space="0" w:color="auto"/>
      </w:divBdr>
    </w:div>
    <w:div w:id="989016526">
      <w:bodyDiv w:val="1"/>
      <w:marLeft w:val="0"/>
      <w:marRight w:val="0"/>
      <w:marTop w:val="0"/>
      <w:marBottom w:val="0"/>
      <w:divBdr>
        <w:top w:val="none" w:sz="0" w:space="0" w:color="auto"/>
        <w:left w:val="none" w:sz="0" w:space="0" w:color="auto"/>
        <w:bottom w:val="none" w:sz="0" w:space="0" w:color="auto"/>
        <w:right w:val="none" w:sz="0" w:space="0" w:color="auto"/>
      </w:divBdr>
    </w:div>
    <w:div w:id="989136654">
      <w:bodyDiv w:val="1"/>
      <w:marLeft w:val="0"/>
      <w:marRight w:val="0"/>
      <w:marTop w:val="0"/>
      <w:marBottom w:val="0"/>
      <w:divBdr>
        <w:top w:val="none" w:sz="0" w:space="0" w:color="auto"/>
        <w:left w:val="none" w:sz="0" w:space="0" w:color="auto"/>
        <w:bottom w:val="none" w:sz="0" w:space="0" w:color="auto"/>
        <w:right w:val="none" w:sz="0" w:space="0" w:color="auto"/>
      </w:divBdr>
    </w:div>
    <w:div w:id="989754071">
      <w:bodyDiv w:val="1"/>
      <w:marLeft w:val="0"/>
      <w:marRight w:val="0"/>
      <w:marTop w:val="0"/>
      <w:marBottom w:val="0"/>
      <w:divBdr>
        <w:top w:val="none" w:sz="0" w:space="0" w:color="auto"/>
        <w:left w:val="none" w:sz="0" w:space="0" w:color="auto"/>
        <w:bottom w:val="none" w:sz="0" w:space="0" w:color="auto"/>
        <w:right w:val="none" w:sz="0" w:space="0" w:color="auto"/>
      </w:divBdr>
    </w:div>
    <w:div w:id="989942803">
      <w:bodyDiv w:val="1"/>
      <w:marLeft w:val="0"/>
      <w:marRight w:val="0"/>
      <w:marTop w:val="0"/>
      <w:marBottom w:val="0"/>
      <w:divBdr>
        <w:top w:val="none" w:sz="0" w:space="0" w:color="auto"/>
        <w:left w:val="none" w:sz="0" w:space="0" w:color="auto"/>
        <w:bottom w:val="none" w:sz="0" w:space="0" w:color="auto"/>
        <w:right w:val="none" w:sz="0" w:space="0" w:color="auto"/>
      </w:divBdr>
    </w:div>
    <w:div w:id="990060828">
      <w:bodyDiv w:val="1"/>
      <w:marLeft w:val="0"/>
      <w:marRight w:val="0"/>
      <w:marTop w:val="0"/>
      <w:marBottom w:val="0"/>
      <w:divBdr>
        <w:top w:val="none" w:sz="0" w:space="0" w:color="auto"/>
        <w:left w:val="none" w:sz="0" w:space="0" w:color="auto"/>
        <w:bottom w:val="none" w:sz="0" w:space="0" w:color="auto"/>
        <w:right w:val="none" w:sz="0" w:space="0" w:color="auto"/>
      </w:divBdr>
    </w:div>
    <w:div w:id="991133104">
      <w:bodyDiv w:val="1"/>
      <w:marLeft w:val="0"/>
      <w:marRight w:val="0"/>
      <w:marTop w:val="0"/>
      <w:marBottom w:val="0"/>
      <w:divBdr>
        <w:top w:val="none" w:sz="0" w:space="0" w:color="auto"/>
        <w:left w:val="none" w:sz="0" w:space="0" w:color="auto"/>
        <w:bottom w:val="none" w:sz="0" w:space="0" w:color="auto"/>
        <w:right w:val="none" w:sz="0" w:space="0" w:color="auto"/>
      </w:divBdr>
    </w:div>
    <w:div w:id="991450814">
      <w:bodyDiv w:val="1"/>
      <w:marLeft w:val="0"/>
      <w:marRight w:val="0"/>
      <w:marTop w:val="0"/>
      <w:marBottom w:val="0"/>
      <w:divBdr>
        <w:top w:val="none" w:sz="0" w:space="0" w:color="auto"/>
        <w:left w:val="none" w:sz="0" w:space="0" w:color="auto"/>
        <w:bottom w:val="none" w:sz="0" w:space="0" w:color="auto"/>
        <w:right w:val="none" w:sz="0" w:space="0" w:color="auto"/>
      </w:divBdr>
    </w:div>
    <w:div w:id="991716645">
      <w:bodyDiv w:val="1"/>
      <w:marLeft w:val="0"/>
      <w:marRight w:val="0"/>
      <w:marTop w:val="0"/>
      <w:marBottom w:val="0"/>
      <w:divBdr>
        <w:top w:val="none" w:sz="0" w:space="0" w:color="auto"/>
        <w:left w:val="none" w:sz="0" w:space="0" w:color="auto"/>
        <w:bottom w:val="none" w:sz="0" w:space="0" w:color="auto"/>
        <w:right w:val="none" w:sz="0" w:space="0" w:color="auto"/>
      </w:divBdr>
    </w:div>
    <w:div w:id="991906593">
      <w:bodyDiv w:val="1"/>
      <w:marLeft w:val="0"/>
      <w:marRight w:val="0"/>
      <w:marTop w:val="0"/>
      <w:marBottom w:val="0"/>
      <w:divBdr>
        <w:top w:val="none" w:sz="0" w:space="0" w:color="auto"/>
        <w:left w:val="none" w:sz="0" w:space="0" w:color="auto"/>
        <w:bottom w:val="none" w:sz="0" w:space="0" w:color="auto"/>
        <w:right w:val="none" w:sz="0" w:space="0" w:color="auto"/>
      </w:divBdr>
      <w:divsChild>
        <w:div w:id="1762409164">
          <w:marLeft w:val="0"/>
          <w:marRight w:val="0"/>
          <w:marTop w:val="0"/>
          <w:marBottom w:val="0"/>
          <w:divBdr>
            <w:top w:val="none" w:sz="0" w:space="0" w:color="auto"/>
            <w:left w:val="none" w:sz="0" w:space="0" w:color="auto"/>
            <w:bottom w:val="none" w:sz="0" w:space="0" w:color="auto"/>
            <w:right w:val="none" w:sz="0" w:space="0" w:color="auto"/>
          </w:divBdr>
        </w:div>
      </w:divsChild>
    </w:div>
    <w:div w:id="992294746">
      <w:bodyDiv w:val="1"/>
      <w:marLeft w:val="0"/>
      <w:marRight w:val="0"/>
      <w:marTop w:val="0"/>
      <w:marBottom w:val="0"/>
      <w:divBdr>
        <w:top w:val="none" w:sz="0" w:space="0" w:color="auto"/>
        <w:left w:val="none" w:sz="0" w:space="0" w:color="auto"/>
        <w:bottom w:val="none" w:sz="0" w:space="0" w:color="auto"/>
        <w:right w:val="none" w:sz="0" w:space="0" w:color="auto"/>
      </w:divBdr>
    </w:div>
    <w:div w:id="993802942">
      <w:bodyDiv w:val="1"/>
      <w:marLeft w:val="0"/>
      <w:marRight w:val="0"/>
      <w:marTop w:val="0"/>
      <w:marBottom w:val="0"/>
      <w:divBdr>
        <w:top w:val="none" w:sz="0" w:space="0" w:color="auto"/>
        <w:left w:val="none" w:sz="0" w:space="0" w:color="auto"/>
        <w:bottom w:val="none" w:sz="0" w:space="0" w:color="auto"/>
        <w:right w:val="none" w:sz="0" w:space="0" w:color="auto"/>
      </w:divBdr>
    </w:div>
    <w:div w:id="993920050">
      <w:bodyDiv w:val="1"/>
      <w:marLeft w:val="0"/>
      <w:marRight w:val="0"/>
      <w:marTop w:val="0"/>
      <w:marBottom w:val="0"/>
      <w:divBdr>
        <w:top w:val="none" w:sz="0" w:space="0" w:color="auto"/>
        <w:left w:val="none" w:sz="0" w:space="0" w:color="auto"/>
        <w:bottom w:val="none" w:sz="0" w:space="0" w:color="auto"/>
        <w:right w:val="none" w:sz="0" w:space="0" w:color="auto"/>
      </w:divBdr>
      <w:divsChild>
        <w:div w:id="1437094522">
          <w:marLeft w:val="0"/>
          <w:marRight w:val="0"/>
          <w:marTop w:val="0"/>
          <w:marBottom w:val="0"/>
          <w:divBdr>
            <w:top w:val="none" w:sz="0" w:space="0" w:color="auto"/>
            <w:left w:val="none" w:sz="0" w:space="0" w:color="auto"/>
            <w:bottom w:val="none" w:sz="0" w:space="0" w:color="auto"/>
            <w:right w:val="none" w:sz="0" w:space="0" w:color="auto"/>
          </w:divBdr>
        </w:div>
      </w:divsChild>
    </w:div>
    <w:div w:id="995183883">
      <w:bodyDiv w:val="1"/>
      <w:marLeft w:val="0"/>
      <w:marRight w:val="0"/>
      <w:marTop w:val="0"/>
      <w:marBottom w:val="0"/>
      <w:divBdr>
        <w:top w:val="none" w:sz="0" w:space="0" w:color="auto"/>
        <w:left w:val="none" w:sz="0" w:space="0" w:color="auto"/>
        <w:bottom w:val="none" w:sz="0" w:space="0" w:color="auto"/>
        <w:right w:val="none" w:sz="0" w:space="0" w:color="auto"/>
      </w:divBdr>
      <w:divsChild>
        <w:div w:id="2125463">
          <w:marLeft w:val="0"/>
          <w:marRight w:val="0"/>
          <w:marTop w:val="0"/>
          <w:marBottom w:val="0"/>
          <w:divBdr>
            <w:top w:val="none" w:sz="0" w:space="0" w:color="auto"/>
            <w:left w:val="none" w:sz="0" w:space="0" w:color="auto"/>
            <w:bottom w:val="none" w:sz="0" w:space="0" w:color="auto"/>
            <w:right w:val="none" w:sz="0" w:space="0" w:color="auto"/>
          </w:divBdr>
        </w:div>
      </w:divsChild>
    </w:div>
    <w:div w:id="995189931">
      <w:bodyDiv w:val="1"/>
      <w:marLeft w:val="0"/>
      <w:marRight w:val="0"/>
      <w:marTop w:val="0"/>
      <w:marBottom w:val="0"/>
      <w:divBdr>
        <w:top w:val="none" w:sz="0" w:space="0" w:color="auto"/>
        <w:left w:val="none" w:sz="0" w:space="0" w:color="auto"/>
        <w:bottom w:val="none" w:sz="0" w:space="0" w:color="auto"/>
        <w:right w:val="none" w:sz="0" w:space="0" w:color="auto"/>
      </w:divBdr>
      <w:divsChild>
        <w:div w:id="1547256051">
          <w:marLeft w:val="0"/>
          <w:marRight w:val="0"/>
          <w:marTop w:val="0"/>
          <w:marBottom w:val="0"/>
          <w:divBdr>
            <w:top w:val="none" w:sz="0" w:space="0" w:color="auto"/>
            <w:left w:val="none" w:sz="0" w:space="0" w:color="auto"/>
            <w:bottom w:val="none" w:sz="0" w:space="0" w:color="auto"/>
            <w:right w:val="none" w:sz="0" w:space="0" w:color="auto"/>
          </w:divBdr>
        </w:div>
      </w:divsChild>
    </w:div>
    <w:div w:id="995911074">
      <w:bodyDiv w:val="1"/>
      <w:marLeft w:val="0"/>
      <w:marRight w:val="0"/>
      <w:marTop w:val="0"/>
      <w:marBottom w:val="0"/>
      <w:divBdr>
        <w:top w:val="none" w:sz="0" w:space="0" w:color="auto"/>
        <w:left w:val="none" w:sz="0" w:space="0" w:color="auto"/>
        <w:bottom w:val="none" w:sz="0" w:space="0" w:color="auto"/>
        <w:right w:val="none" w:sz="0" w:space="0" w:color="auto"/>
      </w:divBdr>
    </w:div>
    <w:div w:id="996229860">
      <w:bodyDiv w:val="1"/>
      <w:marLeft w:val="0"/>
      <w:marRight w:val="0"/>
      <w:marTop w:val="0"/>
      <w:marBottom w:val="0"/>
      <w:divBdr>
        <w:top w:val="none" w:sz="0" w:space="0" w:color="auto"/>
        <w:left w:val="none" w:sz="0" w:space="0" w:color="auto"/>
        <w:bottom w:val="none" w:sz="0" w:space="0" w:color="auto"/>
        <w:right w:val="none" w:sz="0" w:space="0" w:color="auto"/>
      </w:divBdr>
    </w:div>
    <w:div w:id="996372980">
      <w:bodyDiv w:val="1"/>
      <w:marLeft w:val="0"/>
      <w:marRight w:val="0"/>
      <w:marTop w:val="0"/>
      <w:marBottom w:val="0"/>
      <w:divBdr>
        <w:top w:val="none" w:sz="0" w:space="0" w:color="auto"/>
        <w:left w:val="none" w:sz="0" w:space="0" w:color="auto"/>
        <w:bottom w:val="none" w:sz="0" w:space="0" w:color="auto"/>
        <w:right w:val="none" w:sz="0" w:space="0" w:color="auto"/>
      </w:divBdr>
    </w:div>
    <w:div w:id="996954337">
      <w:bodyDiv w:val="1"/>
      <w:marLeft w:val="0"/>
      <w:marRight w:val="0"/>
      <w:marTop w:val="0"/>
      <w:marBottom w:val="0"/>
      <w:divBdr>
        <w:top w:val="none" w:sz="0" w:space="0" w:color="auto"/>
        <w:left w:val="none" w:sz="0" w:space="0" w:color="auto"/>
        <w:bottom w:val="none" w:sz="0" w:space="0" w:color="auto"/>
        <w:right w:val="none" w:sz="0" w:space="0" w:color="auto"/>
      </w:divBdr>
    </w:div>
    <w:div w:id="997079014">
      <w:bodyDiv w:val="1"/>
      <w:marLeft w:val="0"/>
      <w:marRight w:val="0"/>
      <w:marTop w:val="0"/>
      <w:marBottom w:val="0"/>
      <w:divBdr>
        <w:top w:val="none" w:sz="0" w:space="0" w:color="auto"/>
        <w:left w:val="none" w:sz="0" w:space="0" w:color="auto"/>
        <w:bottom w:val="none" w:sz="0" w:space="0" w:color="auto"/>
        <w:right w:val="none" w:sz="0" w:space="0" w:color="auto"/>
      </w:divBdr>
      <w:divsChild>
        <w:div w:id="1866823820">
          <w:marLeft w:val="0"/>
          <w:marRight w:val="0"/>
          <w:marTop w:val="0"/>
          <w:marBottom w:val="0"/>
          <w:divBdr>
            <w:top w:val="none" w:sz="0" w:space="0" w:color="auto"/>
            <w:left w:val="none" w:sz="0" w:space="0" w:color="auto"/>
            <w:bottom w:val="none" w:sz="0" w:space="0" w:color="auto"/>
            <w:right w:val="none" w:sz="0" w:space="0" w:color="auto"/>
          </w:divBdr>
        </w:div>
      </w:divsChild>
    </w:div>
    <w:div w:id="997657735">
      <w:bodyDiv w:val="1"/>
      <w:marLeft w:val="0"/>
      <w:marRight w:val="0"/>
      <w:marTop w:val="0"/>
      <w:marBottom w:val="0"/>
      <w:divBdr>
        <w:top w:val="none" w:sz="0" w:space="0" w:color="auto"/>
        <w:left w:val="none" w:sz="0" w:space="0" w:color="auto"/>
        <w:bottom w:val="none" w:sz="0" w:space="0" w:color="auto"/>
        <w:right w:val="none" w:sz="0" w:space="0" w:color="auto"/>
      </w:divBdr>
    </w:div>
    <w:div w:id="997803270">
      <w:bodyDiv w:val="1"/>
      <w:marLeft w:val="0"/>
      <w:marRight w:val="0"/>
      <w:marTop w:val="0"/>
      <w:marBottom w:val="0"/>
      <w:divBdr>
        <w:top w:val="none" w:sz="0" w:space="0" w:color="auto"/>
        <w:left w:val="none" w:sz="0" w:space="0" w:color="auto"/>
        <w:bottom w:val="none" w:sz="0" w:space="0" w:color="auto"/>
        <w:right w:val="none" w:sz="0" w:space="0" w:color="auto"/>
      </w:divBdr>
      <w:divsChild>
        <w:div w:id="1961301886">
          <w:marLeft w:val="0"/>
          <w:marRight w:val="0"/>
          <w:marTop w:val="0"/>
          <w:marBottom w:val="0"/>
          <w:divBdr>
            <w:top w:val="none" w:sz="0" w:space="0" w:color="auto"/>
            <w:left w:val="none" w:sz="0" w:space="0" w:color="auto"/>
            <w:bottom w:val="none" w:sz="0" w:space="0" w:color="auto"/>
            <w:right w:val="none" w:sz="0" w:space="0" w:color="auto"/>
          </w:divBdr>
        </w:div>
      </w:divsChild>
    </w:div>
    <w:div w:id="998000400">
      <w:bodyDiv w:val="1"/>
      <w:marLeft w:val="0"/>
      <w:marRight w:val="0"/>
      <w:marTop w:val="0"/>
      <w:marBottom w:val="0"/>
      <w:divBdr>
        <w:top w:val="none" w:sz="0" w:space="0" w:color="auto"/>
        <w:left w:val="none" w:sz="0" w:space="0" w:color="auto"/>
        <w:bottom w:val="none" w:sz="0" w:space="0" w:color="auto"/>
        <w:right w:val="none" w:sz="0" w:space="0" w:color="auto"/>
      </w:divBdr>
    </w:div>
    <w:div w:id="998923233">
      <w:bodyDiv w:val="1"/>
      <w:marLeft w:val="0"/>
      <w:marRight w:val="0"/>
      <w:marTop w:val="0"/>
      <w:marBottom w:val="0"/>
      <w:divBdr>
        <w:top w:val="none" w:sz="0" w:space="0" w:color="auto"/>
        <w:left w:val="none" w:sz="0" w:space="0" w:color="auto"/>
        <w:bottom w:val="none" w:sz="0" w:space="0" w:color="auto"/>
        <w:right w:val="none" w:sz="0" w:space="0" w:color="auto"/>
      </w:divBdr>
    </w:div>
    <w:div w:id="999312830">
      <w:bodyDiv w:val="1"/>
      <w:marLeft w:val="0"/>
      <w:marRight w:val="0"/>
      <w:marTop w:val="0"/>
      <w:marBottom w:val="0"/>
      <w:divBdr>
        <w:top w:val="none" w:sz="0" w:space="0" w:color="auto"/>
        <w:left w:val="none" w:sz="0" w:space="0" w:color="auto"/>
        <w:bottom w:val="none" w:sz="0" w:space="0" w:color="auto"/>
        <w:right w:val="none" w:sz="0" w:space="0" w:color="auto"/>
      </w:divBdr>
    </w:div>
    <w:div w:id="1000086339">
      <w:bodyDiv w:val="1"/>
      <w:marLeft w:val="0"/>
      <w:marRight w:val="0"/>
      <w:marTop w:val="0"/>
      <w:marBottom w:val="0"/>
      <w:divBdr>
        <w:top w:val="none" w:sz="0" w:space="0" w:color="auto"/>
        <w:left w:val="none" w:sz="0" w:space="0" w:color="auto"/>
        <w:bottom w:val="none" w:sz="0" w:space="0" w:color="auto"/>
        <w:right w:val="none" w:sz="0" w:space="0" w:color="auto"/>
      </w:divBdr>
    </w:div>
    <w:div w:id="1000616406">
      <w:bodyDiv w:val="1"/>
      <w:marLeft w:val="0"/>
      <w:marRight w:val="0"/>
      <w:marTop w:val="0"/>
      <w:marBottom w:val="0"/>
      <w:divBdr>
        <w:top w:val="none" w:sz="0" w:space="0" w:color="auto"/>
        <w:left w:val="none" w:sz="0" w:space="0" w:color="auto"/>
        <w:bottom w:val="none" w:sz="0" w:space="0" w:color="auto"/>
        <w:right w:val="none" w:sz="0" w:space="0" w:color="auto"/>
      </w:divBdr>
    </w:div>
    <w:div w:id="1000691924">
      <w:bodyDiv w:val="1"/>
      <w:marLeft w:val="0"/>
      <w:marRight w:val="0"/>
      <w:marTop w:val="0"/>
      <w:marBottom w:val="0"/>
      <w:divBdr>
        <w:top w:val="none" w:sz="0" w:space="0" w:color="auto"/>
        <w:left w:val="none" w:sz="0" w:space="0" w:color="auto"/>
        <w:bottom w:val="none" w:sz="0" w:space="0" w:color="auto"/>
        <w:right w:val="none" w:sz="0" w:space="0" w:color="auto"/>
      </w:divBdr>
    </w:div>
    <w:div w:id="1000889104">
      <w:bodyDiv w:val="1"/>
      <w:marLeft w:val="0"/>
      <w:marRight w:val="0"/>
      <w:marTop w:val="0"/>
      <w:marBottom w:val="0"/>
      <w:divBdr>
        <w:top w:val="none" w:sz="0" w:space="0" w:color="auto"/>
        <w:left w:val="none" w:sz="0" w:space="0" w:color="auto"/>
        <w:bottom w:val="none" w:sz="0" w:space="0" w:color="auto"/>
        <w:right w:val="none" w:sz="0" w:space="0" w:color="auto"/>
      </w:divBdr>
      <w:divsChild>
        <w:div w:id="1276448127">
          <w:marLeft w:val="0"/>
          <w:marRight w:val="0"/>
          <w:marTop w:val="0"/>
          <w:marBottom w:val="0"/>
          <w:divBdr>
            <w:top w:val="none" w:sz="0" w:space="0" w:color="auto"/>
            <w:left w:val="none" w:sz="0" w:space="0" w:color="auto"/>
            <w:bottom w:val="none" w:sz="0" w:space="0" w:color="auto"/>
            <w:right w:val="none" w:sz="0" w:space="0" w:color="auto"/>
          </w:divBdr>
        </w:div>
      </w:divsChild>
    </w:div>
    <w:div w:id="1001129478">
      <w:bodyDiv w:val="1"/>
      <w:marLeft w:val="0"/>
      <w:marRight w:val="0"/>
      <w:marTop w:val="0"/>
      <w:marBottom w:val="0"/>
      <w:divBdr>
        <w:top w:val="none" w:sz="0" w:space="0" w:color="auto"/>
        <w:left w:val="none" w:sz="0" w:space="0" w:color="auto"/>
        <w:bottom w:val="none" w:sz="0" w:space="0" w:color="auto"/>
        <w:right w:val="none" w:sz="0" w:space="0" w:color="auto"/>
      </w:divBdr>
    </w:div>
    <w:div w:id="1001473026">
      <w:bodyDiv w:val="1"/>
      <w:marLeft w:val="0"/>
      <w:marRight w:val="0"/>
      <w:marTop w:val="0"/>
      <w:marBottom w:val="0"/>
      <w:divBdr>
        <w:top w:val="none" w:sz="0" w:space="0" w:color="auto"/>
        <w:left w:val="none" w:sz="0" w:space="0" w:color="auto"/>
        <w:bottom w:val="none" w:sz="0" w:space="0" w:color="auto"/>
        <w:right w:val="none" w:sz="0" w:space="0" w:color="auto"/>
      </w:divBdr>
      <w:divsChild>
        <w:div w:id="1800025308">
          <w:marLeft w:val="0"/>
          <w:marRight w:val="0"/>
          <w:marTop w:val="0"/>
          <w:marBottom w:val="0"/>
          <w:divBdr>
            <w:top w:val="none" w:sz="0" w:space="0" w:color="auto"/>
            <w:left w:val="none" w:sz="0" w:space="0" w:color="auto"/>
            <w:bottom w:val="none" w:sz="0" w:space="0" w:color="auto"/>
            <w:right w:val="none" w:sz="0" w:space="0" w:color="auto"/>
          </w:divBdr>
        </w:div>
        <w:div w:id="1972591150">
          <w:marLeft w:val="0"/>
          <w:marRight w:val="0"/>
          <w:marTop w:val="0"/>
          <w:marBottom w:val="0"/>
          <w:divBdr>
            <w:top w:val="none" w:sz="0" w:space="0" w:color="auto"/>
            <w:left w:val="none" w:sz="0" w:space="0" w:color="auto"/>
            <w:bottom w:val="none" w:sz="0" w:space="0" w:color="auto"/>
            <w:right w:val="none" w:sz="0" w:space="0" w:color="auto"/>
          </w:divBdr>
          <w:divsChild>
            <w:div w:id="218444686">
              <w:marLeft w:val="0"/>
              <w:marRight w:val="0"/>
              <w:marTop w:val="0"/>
              <w:marBottom w:val="0"/>
              <w:divBdr>
                <w:top w:val="none" w:sz="0" w:space="0" w:color="auto"/>
                <w:left w:val="none" w:sz="0" w:space="0" w:color="auto"/>
                <w:bottom w:val="none" w:sz="0" w:space="0" w:color="auto"/>
                <w:right w:val="none" w:sz="0" w:space="0" w:color="auto"/>
              </w:divBdr>
            </w:div>
            <w:div w:id="19560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4184">
      <w:bodyDiv w:val="1"/>
      <w:marLeft w:val="0"/>
      <w:marRight w:val="0"/>
      <w:marTop w:val="0"/>
      <w:marBottom w:val="0"/>
      <w:divBdr>
        <w:top w:val="none" w:sz="0" w:space="0" w:color="auto"/>
        <w:left w:val="none" w:sz="0" w:space="0" w:color="auto"/>
        <w:bottom w:val="none" w:sz="0" w:space="0" w:color="auto"/>
        <w:right w:val="none" w:sz="0" w:space="0" w:color="auto"/>
      </w:divBdr>
    </w:div>
    <w:div w:id="1002319394">
      <w:bodyDiv w:val="1"/>
      <w:marLeft w:val="0"/>
      <w:marRight w:val="0"/>
      <w:marTop w:val="0"/>
      <w:marBottom w:val="0"/>
      <w:divBdr>
        <w:top w:val="none" w:sz="0" w:space="0" w:color="auto"/>
        <w:left w:val="none" w:sz="0" w:space="0" w:color="auto"/>
        <w:bottom w:val="none" w:sz="0" w:space="0" w:color="auto"/>
        <w:right w:val="none" w:sz="0" w:space="0" w:color="auto"/>
      </w:divBdr>
    </w:div>
    <w:div w:id="1003584801">
      <w:bodyDiv w:val="1"/>
      <w:marLeft w:val="0"/>
      <w:marRight w:val="0"/>
      <w:marTop w:val="0"/>
      <w:marBottom w:val="0"/>
      <w:divBdr>
        <w:top w:val="none" w:sz="0" w:space="0" w:color="auto"/>
        <w:left w:val="none" w:sz="0" w:space="0" w:color="auto"/>
        <w:bottom w:val="none" w:sz="0" w:space="0" w:color="auto"/>
        <w:right w:val="none" w:sz="0" w:space="0" w:color="auto"/>
      </w:divBdr>
    </w:div>
    <w:div w:id="1003623552">
      <w:bodyDiv w:val="1"/>
      <w:marLeft w:val="0"/>
      <w:marRight w:val="0"/>
      <w:marTop w:val="0"/>
      <w:marBottom w:val="0"/>
      <w:divBdr>
        <w:top w:val="none" w:sz="0" w:space="0" w:color="auto"/>
        <w:left w:val="none" w:sz="0" w:space="0" w:color="auto"/>
        <w:bottom w:val="none" w:sz="0" w:space="0" w:color="auto"/>
        <w:right w:val="none" w:sz="0" w:space="0" w:color="auto"/>
      </w:divBdr>
      <w:divsChild>
        <w:div w:id="649943475">
          <w:marLeft w:val="0"/>
          <w:marRight w:val="0"/>
          <w:marTop w:val="0"/>
          <w:marBottom w:val="0"/>
          <w:divBdr>
            <w:top w:val="none" w:sz="0" w:space="0" w:color="auto"/>
            <w:left w:val="none" w:sz="0" w:space="0" w:color="auto"/>
            <w:bottom w:val="none" w:sz="0" w:space="0" w:color="auto"/>
            <w:right w:val="none" w:sz="0" w:space="0" w:color="auto"/>
          </w:divBdr>
        </w:div>
      </w:divsChild>
    </w:div>
    <w:div w:id="1003975407">
      <w:bodyDiv w:val="1"/>
      <w:marLeft w:val="0"/>
      <w:marRight w:val="0"/>
      <w:marTop w:val="0"/>
      <w:marBottom w:val="0"/>
      <w:divBdr>
        <w:top w:val="none" w:sz="0" w:space="0" w:color="auto"/>
        <w:left w:val="none" w:sz="0" w:space="0" w:color="auto"/>
        <w:bottom w:val="none" w:sz="0" w:space="0" w:color="auto"/>
        <w:right w:val="none" w:sz="0" w:space="0" w:color="auto"/>
      </w:divBdr>
    </w:div>
    <w:div w:id="1004086505">
      <w:bodyDiv w:val="1"/>
      <w:marLeft w:val="0"/>
      <w:marRight w:val="0"/>
      <w:marTop w:val="0"/>
      <w:marBottom w:val="0"/>
      <w:divBdr>
        <w:top w:val="none" w:sz="0" w:space="0" w:color="auto"/>
        <w:left w:val="none" w:sz="0" w:space="0" w:color="auto"/>
        <w:bottom w:val="none" w:sz="0" w:space="0" w:color="auto"/>
        <w:right w:val="none" w:sz="0" w:space="0" w:color="auto"/>
      </w:divBdr>
    </w:div>
    <w:div w:id="1004474777">
      <w:bodyDiv w:val="1"/>
      <w:marLeft w:val="0"/>
      <w:marRight w:val="0"/>
      <w:marTop w:val="0"/>
      <w:marBottom w:val="0"/>
      <w:divBdr>
        <w:top w:val="none" w:sz="0" w:space="0" w:color="auto"/>
        <w:left w:val="none" w:sz="0" w:space="0" w:color="auto"/>
        <w:bottom w:val="none" w:sz="0" w:space="0" w:color="auto"/>
        <w:right w:val="none" w:sz="0" w:space="0" w:color="auto"/>
      </w:divBdr>
      <w:divsChild>
        <w:div w:id="39601420">
          <w:marLeft w:val="0"/>
          <w:marRight w:val="0"/>
          <w:marTop w:val="0"/>
          <w:marBottom w:val="0"/>
          <w:divBdr>
            <w:top w:val="none" w:sz="0" w:space="0" w:color="auto"/>
            <w:left w:val="none" w:sz="0" w:space="0" w:color="auto"/>
            <w:bottom w:val="none" w:sz="0" w:space="0" w:color="auto"/>
            <w:right w:val="none" w:sz="0" w:space="0" w:color="auto"/>
          </w:divBdr>
        </w:div>
      </w:divsChild>
    </w:div>
    <w:div w:id="1004551638">
      <w:bodyDiv w:val="1"/>
      <w:marLeft w:val="0"/>
      <w:marRight w:val="0"/>
      <w:marTop w:val="0"/>
      <w:marBottom w:val="0"/>
      <w:divBdr>
        <w:top w:val="none" w:sz="0" w:space="0" w:color="auto"/>
        <w:left w:val="none" w:sz="0" w:space="0" w:color="auto"/>
        <w:bottom w:val="none" w:sz="0" w:space="0" w:color="auto"/>
        <w:right w:val="none" w:sz="0" w:space="0" w:color="auto"/>
      </w:divBdr>
      <w:divsChild>
        <w:div w:id="1150905870">
          <w:marLeft w:val="0"/>
          <w:marRight w:val="0"/>
          <w:marTop w:val="0"/>
          <w:marBottom w:val="0"/>
          <w:divBdr>
            <w:top w:val="none" w:sz="0" w:space="0" w:color="auto"/>
            <w:left w:val="none" w:sz="0" w:space="0" w:color="auto"/>
            <w:bottom w:val="none" w:sz="0" w:space="0" w:color="auto"/>
            <w:right w:val="none" w:sz="0" w:space="0" w:color="auto"/>
          </w:divBdr>
        </w:div>
      </w:divsChild>
    </w:div>
    <w:div w:id="1004628226">
      <w:bodyDiv w:val="1"/>
      <w:marLeft w:val="0"/>
      <w:marRight w:val="0"/>
      <w:marTop w:val="0"/>
      <w:marBottom w:val="0"/>
      <w:divBdr>
        <w:top w:val="none" w:sz="0" w:space="0" w:color="auto"/>
        <w:left w:val="none" w:sz="0" w:space="0" w:color="auto"/>
        <w:bottom w:val="none" w:sz="0" w:space="0" w:color="auto"/>
        <w:right w:val="none" w:sz="0" w:space="0" w:color="auto"/>
      </w:divBdr>
    </w:div>
    <w:div w:id="1006252530">
      <w:bodyDiv w:val="1"/>
      <w:marLeft w:val="0"/>
      <w:marRight w:val="0"/>
      <w:marTop w:val="0"/>
      <w:marBottom w:val="0"/>
      <w:divBdr>
        <w:top w:val="none" w:sz="0" w:space="0" w:color="auto"/>
        <w:left w:val="none" w:sz="0" w:space="0" w:color="auto"/>
        <w:bottom w:val="none" w:sz="0" w:space="0" w:color="auto"/>
        <w:right w:val="none" w:sz="0" w:space="0" w:color="auto"/>
      </w:divBdr>
      <w:divsChild>
        <w:div w:id="734085166">
          <w:marLeft w:val="0"/>
          <w:marRight w:val="0"/>
          <w:marTop w:val="0"/>
          <w:marBottom w:val="0"/>
          <w:divBdr>
            <w:top w:val="none" w:sz="0" w:space="0" w:color="auto"/>
            <w:left w:val="none" w:sz="0" w:space="0" w:color="auto"/>
            <w:bottom w:val="none" w:sz="0" w:space="0" w:color="auto"/>
            <w:right w:val="none" w:sz="0" w:space="0" w:color="auto"/>
          </w:divBdr>
        </w:div>
      </w:divsChild>
    </w:div>
    <w:div w:id="1007055384">
      <w:bodyDiv w:val="1"/>
      <w:marLeft w:val="0"/>
      <w:marRight w:val="0"/>
      <w:marTop w:val="0"/>
      <w:marBottom w:val="0"/>
      <w:divBdr>
        <w:top w:val="none" w:sz="0" w:space="0" w:color="auto"/>
        <w:left w:val="none" w:sz="0" w:space="0" w:color="auto"/>
        <w:bottom w:val="none" w:sz="0" w:space="0" w:color="auto"/>
        <w:right w:val="none" w:sz="0" w:space="0" w:color="auto"/>
      </w:divBdr>
    </w:div>
    <w:div w:id="1007100925">
      <w:bodyDiv w:val="1"/>
      <w:marLeft w:val="0"/>
      <w:marRight w:val="0"/>
      <w:marTop w:val="0"/>
      <w:marBottom w:val="0"/>
      <w:divBdr>
        <w:top w:val="none" w:sz="0" w:space="0" w:color="auto"/>
        <w:left w:val="none" w:sz="0" w:space="0" w:color="auto"/>
        <w:bottom w:val="none" w:sz="0" w:space="0" w:color="auto"/>
        <w:right w:val="none" w:sz="0" w:space="0" w:color="auto"/>
      </w:divBdr>
    </w:div>
    <w:div w:id="1007364320">
      <w:bodyDiv w:val="1"/>
      <w:marLeft w:val="0"/>
      <w:marRight w:val="0"/>
      <w:marTop w:val="0"/>
      <w:marBottom w:val="0"/>
      <w:divBdr>
        <w:top w:val="none" w:sz="0" w:space="0" w:color="auto"/>
        <w:left w:val="none" w:sz="0" w:space="0" w:color="auto"/>
        <w:bottom w:val="none" w:sz="0" w:space="0" w:color="auto"/>
        <w:right w:val="none" w:sz="0" w:space="0" w:color="auto"/>
      </w:divBdr>
      <w:divsChild>
        <w:div w:id="340163494">
          <w:marLeft w:val="0"/>
          <w:marRight w:val="0"/>
          <w:marTop w:val="0"/>
          <w:marBottom w:val="0"/>
          <w:divBdr>
            <w:top w:val="none" w:sz="0" w:space="0" w:color="auto"/>
            <w:left w:val="none" w:sz="0" w:space="0" w:color="auto"/>
            <w:bottom w:val="none" w:sz="0" w:space="0" w:color="auto"/>
            <w:right w:val="none" w:sz="0" w:space="0" w:color="auto"/>
          </w:divBdr>
        </w:div>
      </w:divsChild>
    </w:div>
    <w:div w:id="1007748663">
      <w:bodyDiv w:val="1"/>
      <w:marLeft w:val="0"/>
      <w:marRight w:val="0"/>
      <w:marTop w:val="0"/>
      <w:marBottom w:val="0"/>
      <w:divBdr>
        <w:top w:val="none" w:sz="0" w:space="0" w:color="auto"/>
        <w:left w:val="none" w:sz="0" w:space="0" w:color="auto"/>
        <w:bottom w:val="none" w:sz="0" w:space="0" w:color="auto"/>
        <w:right w:val="none" w:sz="0" w:space="0" w:color="auto"/>
      </w:divBdr>
    </w:div>
    <w:div w:id="1007908302">
      <w:bodyDiv w:val="1"/>
      <w:marLeft w:val="0"/>
      <w:marRight w:val="0"/>
      <w:marTop w:val="0"/>
      <w:marBottom w:val="0"/>
      <w:divBdr>
        <w:top w:val="none" w:sz="0" w:space="0" w:color="auto"/>
        <w:left w:val="none" w:sz="0" w:space="0" w:color="auto"/>
        <w:bottom w:val="none" w:sz="0" w:space="0" w:color="auto"/>
        <w:right w:val="none" w:sz="0" w:space="0" w:color="auto"/>
      </w:divBdr>
    </w:div>
    <w:div w:id="1007944995">
      <w:bodyDiv w:val="1"/>
      <w:marLeft w:val="0"/>
      <w:marRight w:val="0"/>
      <w:marTop w:val="0"/>
      <w:marBottom w:val="0"/>
      <w:divBdr>
        <w:top w:val="none" w:sz="0" w:space="0" w:color="auto"/>
        <w:left w:val="none" w:sz="0" w:space="0" w:color="auto"/>
        <w:bottom w:val="none" w:sz="0" w:space="0" w:color="auto"/>
        <w:right w:val="none" w:sz="0" w:space="0" w:color="auto"/>
      </w:divBdr>
    </w:div>
    <w:div w:id="1007951467">
      <w:bodyDiv w:val="1"/>
      <w:marLeft w:val="0"/>
      <w:marRight w:val="0"/>
      <w:marTop w:val="0"/>
      <w:marBottom w:val="0"/>
      <w:divBdr>
        <w:top w:val="none" w:sz="0" w:space="0" w:color="auto"/>
        <w:left w:val="none" w:sz="0" w:space="0" w:color="auto"/>
        <w:bottom w:val="none" w:sz="0" w:space="0" w:color="auto"/>
        <w:right w:val="none" w:sz="0" w:space="0" w:color="auto"/>
      </w:divBdr>
    </w:div>
    <w:div w:id="1008102050">
      <w:bodyDiv w:val="1"/>
      <w:marLeft w:val="0"/>
      <w:marRight w:val="0"/>
      <w:marTop w:val="0"/>
      <w:marBottom w:val="0"/>
      <w:divBdr>
        <w:top w:val="none" w:sz="0" w:space="0" w:color="auto"/>
        <w:left w:val="none" w:sz="0" w:space="0" w:color="auto"/>
        <w:bottom w:val="none" w:sz="0" w:space="0" w:color="auto"/>
        <w:right w:val="none" w:sz="0" w:space="0" w:color="auto"/>
      </w:divBdr>
      <w:divsChild>
        <w:div w:id="593783156">
          <w:marLeft w:val="0"/>
          <w:marRight w:val="0"/>
          <w:marTop w:val="0"/>
          <w:marBottom w:val="0"/>
          <w:divBdr>
            <w:top w:val="none" w:sz="0" w:space="0" w:color="auto"/>
            <w:left w:val="none" w:sz="0" w:space="0" w:color="auto"/>
            <w:bottom w:val="none" w:sz="0" w:space="0" w:color="auto"/>
            <w:right w:val="none" w:sz="0" w:space="0" w:color="auto"/>
          </w:divBdr>
        </w:div>
      </w:divsChild>
    </w:div>
    <w:div w:id="1008630408">
      <w:bodyDiv w:val="1"/>
      <w:marLeft w:val="0"/>
      <w:marRight w:val="0"/>
      <w:marTop w:val="0"/>
      <w:marBottom w:val="0"/>
      <w:divBdr>
        <w:top w:val="none" w:sz="0" w:space="0" w:color="auto"/>
        <w:left w:val="none" w:sz="0" w:space="0" w:color="auto"/>
        <w:bottom w:val="none" w:sz="0" w:space="0" w:color="auto"/>
        <w:right w:val="none" w:sz="0" w:space="0" w:color="auto"/>
      </w:divBdr>
    </w:div>
    <w:div w:id="1008681875">
      <w:bodyDiv w:val="1"/>
      <w:marLeft w:val="0"/>
      <w:marRight w:val="0"/>
      <w:marTop w:val="0"/>
      <w:marBottom w:val="0"/>
      <w:divBdr>
        <w:top w:val="none" w:sz="0" w:space="0" w:color="auto"/>
        <w:left w:val="none" w:sz="0" w:space="0" w:color="auto"/>
        <w:bottom w:val="none" w:sz="0" w:space="0" w:color="auto"/>
        <w:right w:val="none" w:sz="0" w:space="0" w:color="auto"/>
      </w:divBdr>
      <w:divsChild>
        <w:div w:id="908803671">
          <w:marLeft w:val="0"/>
          <w:marRight w:val="0"/>
          <w:marTop w:val="0"/>
          <w:marBottom w:val="0"/>
          <w:divBdr>
            <w:top w:val="none" w:sz="0" w:space="0" w:color="auto"/>
            <w:left w:val="none" w:sz="0" w:space="0" w:color="auto"/>
            <w:bottom w:val="none" w:sz="0" w:space="0" w:color="auto"/>
            <w:right w:val="none" w:sz="0" w:space="0" w:color="auto"/>
          </w:divBdr>
        </w:div>
      </w:divsChild>
    </w:div>
    <w:div w:id="1008753834">
      <w:bodyDiv w:val="1"/>
      <w:marLeft w:val="0"/>
      <w:marRight w:val="0"/>
      <w:marTop w:val="0"/>
      <w:marBottom w:val="0"/>
      <w:divBdr>
        <w:top w:val="none" w:sz="0" w:space="0" w:color="auto"/>
        <w:left w:val="none" w:sz="0" w:space="0" w:color="auto"/>
        <w:bottom w:val="none" w:sz="0" w:space="0" w:color="auto"/>
        <w:right w:val="none" w:sz="0" w:space="0" w:color="auto"/>
      </w:divBdr>
    </w:div>
    <w:div w:id="1008796050">
      <w:bodyDiv w:val="1"/>
      <w:marLeft w:val="0"/>
      <w:marRight w:val="0"/>
      <w:marTop w:val="0"/>
      <w:marBottom w:val="0"/>
      <w:divBdr>
        <w:top w:val="none" w:sz="0" w:space="0" w:color="auto"/>
        <w:left w:val="none" w:sz="0" w:space="0" w:color="auto"/>
        <w:bottom w:val="none" w:sz="0" w:space="0" w:color="auto"/>
        <w:right w:val="none" w:sz="0" w:space="0" w:color="auto"/>
      </w:divBdr>
    </w:div>
    <w:div w:id="1008824731">
      <w:bodyDiv w:val="1"/>
      <w:marLeft w:val="0"/>
      <w:marRight w:val="0"/>
      <w:marTop w:val="0"/>
      <w:marBottom w:val="0"/>
      <w:divBdr>
        <w:top w:val="none" w:sz="0" w:space="0" w:color="auto"/>
        <w:left w:val="none" w:sz="0" w:space="0" w:color="auto"/>
        <w:bottom w:val="none" w:sz="0" w:space="0" w:color="auto"/>
        <w:right w:val="none" w:sz="0" w:space="0" w:color="auto"/>
      </w:divBdr>
      <w:divsChild>
        <w:div w:id="641078732">
          <w:marLeft w:val="0"/>
          <w:marRight w:val="0"/>
          <w:marTop w:val="0"/>
          <w:marBottom w:val="0"/>
          <w:divBdr>
            <w:top w:val="none" w:sz="0" w:space="0" w:color="auto"/>
            <w:left w:val="none" w:sz="0" w:space="0" w:color="auto"/>
            <w:bottom w:val="none" w:sz="0" w:space="0" w:color="auto"/>
            <w:right w:val="none" w:sz="0" w:space="0" w:color="auto"/>
          </w:divBdr>
        </w:div>
      </w:divsChild>
    </w:div>
    <w:div w:id="1009673866">
      <w:bodyDiv w:val="1"/>
      <w:marLeft w:val="0"/>
      <w:marRight w:val="0"/>
      <w:marTop w:val="0"/>
      <w:marBottom w:val="0"/>
      <w:divBdr>
        <w:top w:val="none" w:sz="0" w:space="0" w:color="auto"/>
        <w:left w:val="none" w:sz="0" w:space="0" w:color="auto"/>
        <w:bottom w:val="none" w:sz="0" w:space="0" w:color="auto"/>
        <w:right w:val="none" w:sz="0" w:space="0" w:color="auto"/>
      </w:divBdr>
      <w:divsChild>
        <w:div w:id="2097364581">
          <w:marLeft w:val="0"/>
          <w:marRight w:val="0"/>
          <w:marTop w:val="0"/>
          <w:marBottom w:val="0"/>
          <w:divBdr>
            <w:top w:val="none" w:sz="0" w:space="0" w:color="auto"/>
            <w:left w:val="none" w:sz="0" w:space="0" w:color="auto"/>
            <w:bottom w:val="none" w:sz="0" w:space="0" w:color="auto"/>
            <w:right w:val="none" w:sz="0" w:space="0" w:color="auto"/>
          </w:divBdr>
        </w:div>
      </w:divsChild>
    </w:div>
    <w:div w:id="1009789861">
      <w:bodyDiv w:val="1"/>
      <w:marLeft w:val="0"/>
      <w:marRight w:val="0"/>
      <w:marTop w:val="0"/>
      <w:marBottom w:val="0"/>
      <w:divBdr>
        <w:top w:val="none" w:sz="0" w:space="0" w:color="auto"/>
        <w:left w:val="none" w:sz="0" w:space="0" w:color="auto"/>
        <w:bottom w:val="none" w:sz="0" w:space="0" w:color="auto"/>
        <w:right w:val="none" w:sz="0" w:space="0" w:color="auto"/>
      </w:divBdr>
    </w:div>
    <w:div w:id="1009865779">
      <w:bodyDiv w:val="1"/>
      <w:marLeft w:val="0"/>
      <w:marRight w:val="0"/>
      <w:marTop w:val="0"/>
      <w:marBottom w:val="0"/>
      <w:divBdr>
        <w:top w:val="none" w:sz="0" w:space="0" w:color="auto"/>
        <w:left w:val="none" w:sz="0" w:space="0" w:color="auto"/>
        <w:bottom w:val="none" w:sz="0" w:space="0" w:color="auto"/>
        <w:right w:val="none" w:sz="0" w:space="0" w:color="auto"/>
      </w:divBdr>
    </w:div>
    <w:div w:id="1010110567">
      <w:bodyDiv w:val="1"/>
      <w:marLeft w:val="0"/>
      <w:marRight w:val="0"/>
      <w:marTop w:val="0"/>
      <w:marBottom w:val="0"/>
      <w:divBdr>
        <w:top w:val="none" w:sz="0" w:space="0" w:color="auto"/>
        <w:left w:val="none" w:sz="0" w:space="0" w:color="auto"/>
        <w:bottom w:val="none" w:sz="0" w:space="0" w:color="auto"/>
        <w:right w:val="none" w:sz="0" w:space="0" w:color="auto"/>
      </w:divBdr>
    </w:div>
    <w:div w:id="1010184536">
      <w:bodyDiv w:val="1"/>
      <w:marLeft w:val="0"/>
      <w:marRight w:val="0"/>
      <w:marTop w:val="0"/>
      <w:marBottom w:val="0"/>
      <w:divBdr>
        <w:top w:val="none" w:sz="0" w:space="0" w:color="auto"/>
        <w:left w:val="none" w:sz="0" w:space="0" w:color="auto"/>
        <w:bottom w:val="none" w:sz="0" w:space="0" w:color="auto"/>
        <w:right w:val="none" w:sz="0" w:space="0" w:color="auto"/>
      </w:divBdr>
      <w:divsChild>
        <w:div w:id="321743234">
          <w:marLeft w:val="0"/>
          <w:marRight w:val="0"/>
          <w:marTop w:val="0"/>
          <w:marBottom w:val="0"/>
          <w:divBdr>
            <w:top w:val="none" w:sz="0" w:space="0" w:color="auto"/>
            <w:left w:val="none" w:sz="0" w:space="0" w:color="auto"/>
            <w:bottom w:val="none" w:sz="0" w:space="0" w:color="auto"/>
            <w:right w:val="none" w:sz="0" w:space="0" w:color="auto"/>
          </w:divBdr>
        </w:div>
      </w:divsChild>
    </w:div>
    <w:div w:id="1010452240">
      <w:bodyDiv w:val="1"/>
      <w:marLeft w:val="0"/>
      <w:marRight w:val="0"/>
      <w:marTop w:val="0"/>
      <w:marBottom w:val="0"/>
      <w:divBdr>
        <w:top w:val="none" w:sz="0" w:space="0" w:color="auto"/>
        <w:left w:val="none" w:sz="0" w:space="0" w:color="auto"/>
        <w:bottom w:val="none" w:sz="0" w:space="0" w:color="auto"/>
        <w:right w:val="none" w:sz="0" w:space="0" w:color="auto"/>
      </w:divBdr>
      <w:divsChild>
        <w:div w:id="505292471">
          <w:marLeft w:val="0"/>
          <w:marRight w:val="0"/>
          <w:marTop w:val="0"/>
          <w:marBottom w:val="0"/>
          <w:divBdr>
            <w:top w:val="none" w:sz="0" w:space="0" w:color="auto"/>
            <w:left w:val="none" w:sz="0" w:space="0" w:color="auto"/>
            <w:bottom w:val="none" w:sz="0" w:space="0" w:color="auto"/>
            <w:right w:val="none" w:sz="0" w:space="0" w:color="auto"/>
          </w:divBdr>
        </w:div>
      </w:divsChild>
    </w:div>
    <w:div w:id="1010529463">
      <w:bodyDiv w:val="1"/>
      <w:marLeft w:val="0"/>
      <w:marRight w:val="0"/>
      <w:marTop w:val="0"/>
      <w:marBottom w:val="0"/>
      <w:divBdr>
        <w:top w:val="none" w:sz="0" w:space="0" w:color="auto"/>
        <w:left w:val="none" w:sz="0" w:space="0" w:color="auto"/>
        <w:bottom w:val="none" w:sz="0" w:space="0" w:color="auto"/>
        <w:right w:val="none" w:sz="0" w:space="0" w:color="auto"/>
      </w:divBdr>
      <w:divsChild>
        <w:div w:id="1542522832">
          <w:marLeft w:val="0"/>
          <w:marRight w:val="0"/>
          <w:marTop w:val="0"/>
          <w:marBottom w:val="0"/>
          <w:divBdr>
            <w:top w:val="none" w:sz="0" w:space="0" w:color="auto"/>
            <w:left w:val="none" w:sz="0" w:space="0" w:color="auto"/>
            <w:bottom w:val="none" w:sz="0" w:space="0" w:color="auto"/>
            <w:right w:val="none" w:sz="0" w:space="0" w:color="auto"/>
          </w:divBdr>
        </w:div>
      </w:divsChild>
    </w:div>
    <w:div w:id="1011180546">
      <w:bodyDiv w:val="1"/>
      <w:marLeft w:val="0"/>
      <w:marRight w:val="0"/>
      <w:marTop w:val="0"/>
      <w:marBottom w:val="0"/>
      <w:divBdr>
        <w:top w:val="none" w:sz="0" w:space="0" w:color="auto"/>
        <w:left w:val="none" w:sz="0" w:space="0" w:color="auto"/>
        <w:bottom w:val="none" w:sz="0" w:space="0" w:color="auto"/>
        <w:right w:val="none" w:sz="0" w:space="0" w:color="auto"/>
      </w:divBdr>
    </w:div>
    <w:div w:id="1012145464">
      <w:bodyDiv w:val="1"/>
      <w:marLeft w:val="0"/>
      <w:marRight w:val="0"/>
      <w:marTop w:val="0"/>
      <w:marBottom w:val="0"/>
      <w:divBdr>
        <w:top w:val="none" w:sz="0" w:space="0" w:color="auto"/>
        <w:left w:val="none" w:sz="0" w:space="0" w:color="auto"/>
        <w:bottom w:val="none" w:sz="0" w:space="0" w:color="auto"/>
        <w:right w:val="none" w:sz="0" w:space="0" w:color="auto"/>
      </w:divBdr>
    </w:div>
    <w:div w:id="1012415547">
      <w:bodyDiv w:val="1"/>
      <w:marLeft w:val="0"/>
      <w:marRight w:val="0"/>
      <w:marTop w:val="0"/>
      <w:marBottom w:val="0"/>
      <w:divBdr>
        <w:top w:val="none" w:sz="0" w:space="0" w:color="auto"/>
        <w:left w:val="none" w:sz="0" w:space="0" w:color="auto"/>
        <w:bottom w:val="none" w:sz="0" w:space="0" w:color="auto"/>
        <w:right w:val="none" w:sz="0" w:space="0" w:color="auto"/>
      </w:divBdr>
    </w:div>
    <w:div w:id="1012610798">
      <w:bodyDiv w:val="1"/>
      <w:marLeft w:val="0"/>
      <w:marRight w:val="0"/>
      <w:marTop w:val="0"/>
      <w:marBottom w:val="0"/>
      <w:divBdr>
        <w:top w:val="none" w:sz="0" w:space="0" w:color="auto"/>
        <w:left w:val="none" w:sz="0" w:space="0" w:color="auto"/>
        <w:bottom w:val="none" w:sz="0" w:space="0" w:color="auto"/>
        <w:right w:val="none" w:sz="0" w:space="0" w:color="auto"/>
      </w:divBdr>
    </w:div>
    <w:div w:id="1013534501">
      <w:bodyDiv w:val="1"/>
      <w:marLeft w:val="0"/>
      <w:marRight w:val="0"/>
      <w:marTop w:val="0"/>
      <w:marBottom w:val="0"/>
      <w:divBdr>
        <w:top w:val="none" w:sz="0" w:space="0" w:color="auto"/>
        <w:left w:val="none" w:sz="0" w:space="0" w:color="auto"/>
        <w:bottom w:val="none" w:sz="0" w:space="0" w:color="auto"/>
        <w:right w:val="none" w:sz="0" w:space="0" w:color="auto"/>
      </w:divBdr>
    </w:div>
    <w:div w:id="1013646297">
      <w:bodyDiv w:val="1"/>
      <w:marLeft w:val="0"/>
      <w:marRight w:val="0"/>
      <w:marTop w:val="0"/>
      <w:marBottom w:val="0"/>
      <w:divBdr>
        <w:top w:val="none" w:sz="0" w:space="0" w:color="auto"/>
        <w:left w:val="none" w:sz="0" w:space="0" w:color="auto"/>
        <w:bottom w:val="none" w:sz="0" w:space="0" w:color="auto"/>
        <w:right w:val="none" w:sz="0" w:space="0" w:color="auto"/>
      </w:divBdr>
    </w:div>
    <w:div w:id="1014308018">
      <w:bodyDiv w:val="1"/>
      <w:marLeft w:val="0"/>
      <w:marRight w:val="0"/>
      <w:marTop w:val="0"/>
      <w:marBottom w:val="0"/>
      <w:divBdr>
        <w:top w:val="none" w:sz="0" w:space="0" w:color="auto"/>
        <w:left w:val="none" w:sz="0" w:space="0" w:color="auto"/>
        <w:bottom w:val="none" w:sz="0" w:space="0" w:color="auto"/>
        <w:right w:val="none" w:sz="0" w:space="0" w:color="auto"/>
      </w:divBdr>
    </w:div>
    <w:div w:id="1014529111">
      <w:bodyDiv w:val="1"/>
      <w:marLeft w:val="0"/>
      <w:marRight w:val="0"/>
      <w:marTop w:val="0"/>
      <w:marBottom w:val="0"/>
      <w:divBdr>
        <w:top w:val="none" w:sz="0" w:space="0" w:color="auto"/>
        <w:left w:val="none" w:sz="0" w:space="0" w:color="auto"/>
        <w:bottom w:val="none" w:sz="0" w:space="0" w:color="auto"/>
        <w:right w:val="none" w:sz="0" w:space="0" w:color="auto"/>
      </w:divBdr>
    </w:div>
    <w:div w:id="1014695543">
      <w:bodyDiv w:val="1"/>
      <w:marLeft w:val="0"/>
      <w:marRight w:val="0"/>
      <w:marTop w:val="0"/>
      <w:marBottom w:val="0"/>
      <w:divBdr>
        <w:top w:val="none" w:sz="0" w:space="0" w:color="auto"/>
        <w:left w:val="none" w:sz="0" w:space="0" w:color="auto"/>
        <w:bottom w:val="none" w:sz="0" w:space="0" w:color="auto"/>
        <w:right w:val="none" w:sz="0" w:space="0" w:color="auto"/>
      </w:divBdr>
    </w:div>
    <w:div w:id="1015688406">
      <w:bodyDiv w:val="1"/>
      <w:marLeft w:val="0"/>
      <w:marRight w:val="0"/>
      <w:marTop w:val="0"/>
      <w:marBottom w:val="0"/>
      <w:divBdr>
        <w:top w:val="none" w:sz="0" w:space="0" w:color="auto"/>
        <w:left w:val="none" w:sz="0" w:space="0" w:color="auto"/>
        <w:bottom w:val="none" w:sz="0" w:space="0" w:color="auto"/>
        <w:right w:val="none" w:sz="0" w:space="0" w:color="auto"/>
      </w:divBdr>
      <w:divsChild>
        <w:div w:id="521938318">
          <w:marLeft w:val="0"/>
          <w:marRight w:val="0"/>
          <w:marTop w:val="0"/>
          <w:marBottom w:val="0"/>
          <w:divBdr>
            <w:top w:val="none" w:sz="0" w:space="0" w:color="auto"/>
            <w:left w:val="none" w:sz="0" w:space="0" w:color="auto"/>
            <w:bottom w:val="none" w:sz="0" w:space="0" w:color="auto"/>
            <w:right w:val="none" w:sz="0" w:space="0" w:color="auto"/>
          </w:divBdr>
        </w:div>
      </w:divsChild>
    </w:div>
    <w:div w:id="1015886308">
      <w:bodyDiv w:val="1"/>
      <w:marLeft w:val="0"/>
      <w:marRight w:val="0"/>
      <w:marTop w:val="0"/>
      <w:marBottom w:val="0"/>
      <w:divBdr>
        <w:top w:val="none" w:sz="0" w:space="0" w:color="auto"/>
        <w:left w:val="none" w:sz="0" w:space="0" w:color="auto"/>
        <w:bottom w:val="none" w:sz="0" w:space="0" w:color="auto"/>
        <w:right w:val="none" w:sz="0" w:space="0" w:color="auto"/>
      </w:divBdr>
    </w:div>
    <w:div w:id="1016494382">
      <w:bodyDiv w:val="1"/>
      <w:marLeft w:val="0"/>
      <w:marRight w:val="0"/>
      <w:marTop w:val="0"/>
      <w:marBottom w:val="0"/>
      <w:divBdr>
        <w:top w:val="none" w:sz="0" w:space="0" w:color="auto"/>
        <w:left w:val="none" w:sz="0" w:space="0" w:color="auto"/>
        <w:bottom w:val="none" w:sz="0" w:space="0" w:color="auto"/>
        <w:right w:val="none" w:sz="0" w:space="0" w:color="auto"/>
      </w:divBdr>
    </w:div>
    <w:div w:id="1016732526">
      <w:bodyDiv w:val="1"/>
      <w:marLeft w:val="0"/>
      <w:marRight w:val="0"/>
      <w:marTop w:val="0"/>
      <w:marBottom w:val="0"/>
      <w:divBdr>
        <w:top w:val="none" w:sz="0" w:space="0" w:color="auto"/>
        <w:left w:val="none" w:sz="0" w:space="0" w:color="auto"/>
        <w:bottom w:val="none" w:sz="0" w:space="0" w:color="auto"/>
        <w:right w:val="none" w:sz="0" w:space="0" w:color="auto"/>
      </w:divBdr>
      <w:divsChild>
        <w:div w:id="607543513">
          <w:marLeft w:val="0"/>
          <w:marRight w:val="0"/>
          <w:marTop w:val="0"/>
          <w:marBottom w:val="0"/>
          <w:divBdr>
            <w:top w:val="none" w:sz="0" w:space="0" w:color="auto"/>
            <w:left w:val="none" w:sz="0" w:space="0" w:color="auto"/>
            <w:bottom w:val="none" w:sz="0" w:space="0" w:color="auto"/>
            <w:right w:val="none" w:sz="0" w:space="0" w:color="auto"/>
          </w:divBdr>
        </w:div>
        <w:div w:id="2049841022">
          <w:marLeft w:val="0"/>
          <w:marRight w:val="0"/>
          <w:marTop w:val="0"/>
          <w:marBottom w:val="0"/>
          <w:divBdr>
            <w:top w:val="none" w:sz="0" w:space="0" w:color="auto"/>
            <w:left w:val="none" w:sz="0" w:space="0" w:color="auto"/>
            <w:bottom w:val="none" w:sz="0" w:space="0" w:color="auto"/>
            <w:right w:val="none" w:sz="0" w:space="0" w:color="auto"/>
          </w:divBdr>
          <w:divsChild>
            <w:div w:id="1409422111">
              <w:marLeft w:val="0"/>
              <w:marRight w:val="0"/>
              <w:marTop w:val="0"/>
              <w:marBottom w:val="0"/>
              <w:divBdr>
                <w:top w:val="none" w:sz="0" w:space="0" w:color="auto"/>
                <w:left w:val="none" w:sz="0" w:space="0" w:color="auto"/>
                <w:bottom w:val="none" w:sz="0" w:space="0" w:color="auto"/>
                <w:right w:val="none" w:sz="0" w:space="0" w:color="auto"/>
              </w:divBdr>
            </w:div>
          </w:divsChild>
        </w:div>
        <w:div w:id="2054110935">
          <w:marLeft w:val="0"/>
          <w:marRight w:val="0"/>
          <w:marTop w:val="0"/>
          <w:marBottom w:val="0"/>
          <w:divBdr>
            <w:top w:val="none" w:sz="0" w:space="0" w:color="auto"/>
            <w:left w:val="none" w:sz="0" w:space="0" w:color="auto"/>
            <w:bottom w:val="none" w:sz="0" w:space="0" w:color="auto"/>
            <w:right w:val="none" w:sz="0" w:space="0" w:color="auto"/>
          </w:divBdr>
        </w:div>
      </w:divsChild>
    </w:div>
    <w:div w:id="1016807182">
      <w:bodyDiv w:val="1"/>
      <w:marLeft w:val="0"/>
      <w:marRight w:val="0"/>
      <w:marTop w:val="0"/>
      <w:marBottom w:val="0"/>
      <w:divBdr>
        <w:top w:val="none" w:sz="0" w:space="0" w:color="auto"/>
        <w:left w:val="none" w:sz="0" w:space="0" w:color="auto"/>
        <w:bottom w:val="none" w:sz="0" w:space="0" w:color="auto"/>
        <w:right w:val="none" w:sz="0" w:space="0" w:color="auto"/>
      </w:divBdr>
      <w:divsChild>
        <w:div w:id="2112357775">
          <w:marLeft w:val="0"/>
          <w:marRight w:val="0"/>
          <w:marTop w:val="0"/>
          <w:marBottom w:val="0"/>
          <w:divBdr>
            <w:top w:val="none" w:sz="0" w:space="0" w:color="auto"/>
            <w:left w:val="none" w:sz="0" w:space="0" w:color="auto"/>
            <w:bottom w:val="none" w:sz="0" w:space="0" w:color="auto"/>
            <w:right w:val="none" w:sz="0" w:space="0" w:color="auto"/>
          </w:divBdr>
        </w:div>
      </w:divsChild>
    </w:div>
    <w:div w:id="1018964945">
      <w:bodyDiv w:val="1"/>
      <w:marLeft w:val="0"/>
      <w:marRight w:val="0"/>
      <w:marTop w:val="0"/>
      <w:marBottom w:val="0"/>
      <w:divBdr>
        <w:top w:val="none" w:sz="0" w:space="0" w:color="auto"/>
        <w:left w:val="none" w:sz="0" w:space="0" w:color="auto"/>
        <w:bottom w:val="none" w:sz="0" w:space="0" w:color="auto"/>
        <w:right w:val="none" w:sz="0" w:space="0" w:color="auto"/>
      </w:divBdr>
    </w:div>
    <w:div w:id="1019964205">
      <w:bodyDiv w:val="1"/>
      <w:marLeft w:val="0"/>
      <w:marRight w:val="0"/>
      <w:marTop w:val="0"/>
      <w:marBottom w:val="0"/>
      <w:divBdr>
        <w:top w:val="none" w:sz="0" w:space="0" w:color="auto"/>
        <w:left w:val="none" w:sz="0" w:space="0" w:color="auto"/>
        <w:bottom w:val="none" w:sz="0" w:space="0" w:color="auto"/>
        <w:right w:val="none" w:sz="0" w:space="0" w:color="auto"/>
      </w:divBdr>
    </w:div>
    <w:div w:id="1020283167">
      <w:bodyDiv w:val="1"/>
      <w:marLeft w:val="0"/>
      <w:marRight w:val="0"/>
      <w:marTop w:val="0"/>
      <w:marBottom w:val="0"/>
      <w:divBdr>
        <w:top w:val="none" w:sz="0" w:space="0" w:color="auto"/>
        <w:left w:val="none" w:sz="0" w:space="0" w:color="auto"/>
        <w:bottom w:val="none" w:sz="0" w:space="0" w:color="auto"/>
        <w:right w:val="none" w:sz="0" w:space="0" w:color="auto"/>
      </w:divBdr>
    </w:div>
    <w:div w:id="1020859405">
      <w:bodyDiv w:val="1"/>
      <w:marLeft w:val="0"/>
      <w:marRight w:val="0"/>
      <w:marTop w:val="0"/>
      <w:marBottom w:val="0"/>
      <w:divBdr>
        <w:top w:val="none" w:sz="0" w:space="0" w:color="auto"/>
        <w:left w:val="none" w:sz="0" w:space="0" w:color="auto"/>
        <w:bottom w:val="none" w:sz="0" w:space="0" w:color="auto"/>
        <w:right w:val="none" w:sz="0" w:space="0" w:color="auto"/>
      </w:divBdr>
      <w:divsChild>
        <w:div w:id="1644039184">
          <w:marLeft w:val="0"/>
          <w:marRight w:val="0"/>
          <w:marTop w:val="0"/>
          <w:marBottom w:val="0"/>
          <w:divBdr>
            <w:top w:val="none" w:sz="0" w:space="0" w:color="auto"/>
            <w:left w:val="none" w:sz="0" w:space="0" w:color="auto"/>
            <w:bottom w:val="none" w:sz="0" w:space="0" w:color="auto"/>
            <w:right w:val="none" w:sz="0" w:space="0" w:color="auto"/>
          </w:divBdr>
        </w:div>
      </w:divsChild>
    </w:div>
    <w:div w:id="1022559377">
      <w:bodyDiv w:val="1"/>
      <w:marLeft w:val="0"/>
      <w:marRight w:val="0"/>
      <w:marTop w:val="0"/>
      <w:marBottom w:val="0"/>
      <w:divBdr>
        <w:top w:val="none" w:sz="0" w:space="0" w:color="auto"/>
        <w:left w:val="none" w:sz="0" w:space="0" w:color="auto"/>
        <w:bottom w:val="none" w:sz="0" w:space="0" w:color="auto"/>
        <w:right w:val="none" w:sz="0" w:space="0" w:color="auto"/>
      </w:divBdr>
    </w:div>
    <w:div w:id="1023478669">
      <w:bodyDiv w:val="1"/>
      <w:marLeft w:val="0"/>
      <w:marRight w:val="0"/>
      <w:marTop w:val="0"/>
      <w:marBottom w:val="0"/>
      <w:divBdr>
        <w:top w:val="none" w:sz="0" w:space="0" w:color="auto"/>
        <w:left w:val="none" w:sz="0" w:space="0" w:color="auto"/>
        <w:bottom w:val="none" w:sz="0" w:space="0" w:color="auto"/>
        <w:right w:val="none" w:sz="0" w:space="0" w:color="auto"/>
      </w:divBdr>
      <w:divsChild>
        <w:div w:id="1471362844">
          <w:marLeft w:val="0"/>
          <w:marRight w:val="0"/>
          <w:marTop w:val="0"/>
          <w:marBottom w:val="0"/>
          <w:divBdr>
            <w:top w:val="none" w:sz="0" w:space="0" w:color="auto"/>
            <w:left w:val="none" w:sz="0" w:space="0" w:color="auto"/>
            <w:bottom w:val="none" w:sz="0" w:space="0" w:color="auto"/>
            <w:right w:val="none" w:sz="0" w:space="0" w:color="auto"/>
          </w:divBdr>
        </w:div>
      </w:divsChild>
    </w:div>
    <w:div w:id="1023824536">
      <w:bodyDiv w:val="1"/>
      <w:marLeft w:val="0"/>
      <w:marRight w:val="0"/>
      <w:marTop w:val="0"/>
      <w:marBottom w:val="0"/>
      <w:divBdr>
        <w:top w:val="none" w:sz="0" w:space="0" w:color="auto"/>
        <w:left w:val="none" w:sz="0" w:space="0" w:color="auto"/>
        <w:bottom w:val="none" w:sz="0" w:space="0" w:color="auto"/>
        <w:right w:val="none" w:sz="0" w:space="0" w:color="auto"/>
      </w:divBdr>
    </w:div>
    <w:div w:id="1024092780">
      <w:bodyDiv w:val="1"/>
      <w:marLeft w:val="0"/>
      <w:marRight w:val="0"/>
      <w:marTop w:val="0"/>
      <w:marBottom w:val="0"/>
      <w:divBdr>
        <w:top w:val="none" w:sz="0" w:space="0" w:color="auto"/>
        <w:left w:val="none" w:sz="0" w:space="0" w:color="auto"/>
        <w:bottom w:val="none" w:sz="0" w:space="0" w:color="auto"/>
        <w:right w:val="none" w:sz="0" w:space="0" w:color="auto"/>
      </w:divBdr>
    </w:div>
    <w:div w:id="1024205673">
      <w:bodyDiv w:val="1"/>
      <w:marLeft w:val="0"/>
      <w:marRight w:val="0"/>
      <w:marTop w:val="0"/>
      <w:marBottom w:val="0"/>
      <w:divBdr>
        <w:top w:val="none" w:sz="0" w:space="0" w:color="auto"/>
        <w:left w:val="none" w:sz="0" w:space="0" w:color="auto"/>
        <w:bottom w:val="none" w:sz="0" w:space="0" w:color="auto"/>
        <w:right w:val="none" w:sz="0" w:space="0" w:color="auto"/>
      </w:divBdr>
      <w:divsChild>
        <w:div w:id="1027802771">
          <w:marLeft w:val="0"/>
          <w:marRight w:val="0"/>
          <w:marTop w:val="0"/>
          <w:marBottom w:val="0"/>
          <w:divBdr>
            <w:top w:val="none" w:sz="0" w:space="0" w:color="auto"/>
            <w:left w:val="none" w:sz="0" w:space="0" w:color="auto"/>
            <w:bottom w:val="none" w:sz="0" w:space="0" w:color="auto"/>
            <w:right w:val="none" w:sz="0" w:space="0" w:color="auto"/>
          </w:divBdr>
        </w:div>
      </w:divsChild>
    </w:div>
    <w:div w:id="1024210490">
      <w:bodyDiv w:val="1"/>
      <w:marLeft w:val="0"/>
      <w:marRight w:val="0"/>
      <w:marTop w:val="0"/>
      <w:marBottom w:val="0"/>
      <w:divBdr>
        <w:top w:val="none" w:sz="0" w:space="0" w:color="auto"/>
        <w:left w:val="none" w:sz="0" w:space="0" w:color="auto"/>
        <w:bottom w:val="none" w:sz="0" w:space="0" w:color="auto"/>
        <w:right w:val="none" w:sz="0" w:space="0" w:color="auto"/>
      </w:divBdr>
      <w:divsChild>
        <w:div w:id="1762528889">
          <w:marLeft w:val="0"/>
          <w:marRight w:val="0"/>
          <w:marTop w:val="0"/>
          <w:marBottom w:val="0"/>
          <w:divBdr>
            <w:top w:val="none" w:sz="0" w:space="0" w:color="auto"/>
            <w:left w:val="none" w:sz="0" w:space="0" w:color="auto"/>
            <w:bottom w:val="none" w:sz="0" w:space="0" w:color="auto"/>
            <w:right w:val="none" w:sz="0" w:space="0" w:color="auto"/>
          </w:divBdr>
        </w:div>
      </w:divsChild>
    </w:div>
    <w:div w:id="1024939523">
      <w:bodyDiv w:val="1"/>
      <w:marLeft w:val="0"/>
      <w:marRight w:val="0"/>
      <w:marTop w:val="0"/>
      <w:marBottom w:val="0"/>
      <w:divBdr>
        <w:top w:val="none" w:sz="0" w:space="0" w:color="auto"/>
        <w:left w:val="none" w:sz="0" w:space="0" w:color="auto"/>
        <w:bottom w:val="none" w:sz="0" w:space="0" w:color="auto"/>
        <w:right w:val="none" w:sz="0" w:space="0" w:color="auto"/>
      </w:divBdr>
      <w:divsChild>
        <w:div w:id="615908727">
          <w:marLeft w:val="0"/>
          <w:marRight w:val="0"/>
          <w:marTop w:val="0"/>
          <w:marBottom w:val="0"/>
          <w:divBdr>
            <w:top w:val="none" w:sz="0" w:space="0" w:color="auto"/>
            <w:left w:val="none" w:sz="0" w:space="0" w:color="auto"/>
            <w:bottom w:val="none" w:sz="0" w:space="0" w:color="auto"/>
            <w:right w:val="none" w:sz="0" w:space="0" w:color="auto"/>
          </w:divBdr>
        </w:div>
      </w:divsChild>
    </w:div>
    <w:div w:id="1025134615">
      <w:bodyDiv w:val="1"/>
      <w:marLeft w:val="0"/>
      <w:marRight w:val="0"/>
      <w:marTop w:val="0"/>
      <w:marBottom w:val="0"/>
      <w:divBdr>
        <w:top w:val="none" w:sz="0" w:space="0" w:color="auto"/>
        <w:left w:val="none" w:sz="0" w:space="0" w:color="auto"/>
        <w:bottom w:val="none" w:sz="0" w:space="0" w:color="auto"/>
        <w:right w:val="none" w:sz="0" w:space="0" w:color="auto"/>
      </w:divBdr>
    </w:div>
    <w:div w:id="1025251860">
      <w:bodyDiv w:val="1"/>
      <w:marLeft w:val="0"/>
      <w:marRight w:val="0"/>
      <w:marTop w:val="0"/>
      <w:marBottom w:val="0"/>
      <w:divBdr>
        <w:top w:val="none" w:sz="0" w:space="0" w:color="auto"/>
        <w:left w:val="none" w:sz="0" w:space="0" w:color="auto"/>
        <w:bottom w:val="none" w:sz="0" w:space="0" w:color="auto"/>
        <w:right w:val="none" w:sz="0" w:space="0" w:color="auto"/>
      </w:divBdr>
    </w:div>
    <w:div w:id="1025400104">
      <w:bodyDiv w:val="1"/>
      <w:marLeft w:val="0"/>
      <w:marRight w:val="0"/>
      <w:marTop w:val="0"/>
      <w:marBottom w:val="0"/>
      <w:divBdr>
        <w:top w:val="none" w:sz="0" w:space="0" w:color="auto"/>
        <w:left w:val="none" w:sz="0" w:space="0" w:color="auto"/>
        <w:bottom w:val="none" w:sz="0" w:space="0" w:color="auto"/>
        <w:right w:val="none" w:sz="0" w:space="0" w:color="auto"/>
      </w:divBdr>
      <w:divsChild>
        <w:div w:id="770005440">
          <w:marLeft w:val="0"/>
          <w:marRight w:val="0"/>
          <w:marTop w:val="0"/>
          <w:marBottom w:val="0"/>
          <w:divBdr>
            <w:top w:val="none" w:sz="0" w:space="0" w:color="auto"/>
            <w:left w:val="none" w:sz="0" w:space="0" w:color="auto"/>
            <w:bottom w:val="none" w:sz="0" w:space="0" w:color="auto"/>
            <w:right w:val="none" w:sz="0" w:space="0" w:color="auto"/>
          </w:divBdr>
        </w:div>
      </w:divsChild>
    </w:div>
    <w:div w:id="1026102851">
      <w:bodyDiv w:val="1"/>
      <w:marLeft w:val="0"/>
      <w:marRight w:val="0"/>
      <w:marTop w:val="0"/>
      <w:marBottom w:val="0"/>
      <w:divBdr>
        <w:top w:val="none" w:sz="0" w:space="0" w:color="auto"/>
        <w:left w:val="none" w:sz="0" w:space="0" w:color="auto"/>
        <w:bottom w:val="none" w:sz="0" w:space="0" w:color="auto"/>
        <w:right w:val="none" w:sz="0" w:space="0" w:color="auto"/>
      </w:divBdr>
    </w:div>
    <w:div w:id="1026324208">
      <w:bodyDiv w:val="1"/>
      <w:marLeft w:val="0"/>
      <w:marRight w:val="0"/>
      <w:marTop w:val="0"/>
      <w:marBottom w:val="0"/>
      <w:divBdr>
        <w:top w:val="none" w:sz="0" w:space="0" w:color="auto"/>
        <w:left w:val="none" w:sz="0" w:space="0" w:color="auto"/>
        <w:bottom w:val="none" w:sz="0" w:space="0" w:color="auto"/>
        <w:right w:val="none" w:sz="0" w:space="0" w:color="auto"/>
      </w:divBdr>
      <w:divsChild>
        <w:div w:id="766773393">
          <w:marLeft w:val="0"/>
          <w:marRight w:val="0"/>
          <w:marTop w:val="0"/>
          <w:marBottom w:val="0"/>
          <w:divBdr>
            <w:top w:val="none" w:sz="0" w:space="0" w:color="auto"/>
            <w:left w:val="none" w:sz="0" w:space="0" w:color="auto"/>
            <w:bottom w:val="none" w:sz="0" w:space="0" w:color="auto"/>
            <w:right w:val="none" w:sz="0" w:space="0" w:color="auto"/>
          </w:divBdr>
        </w:div>
      </w:divsChild>
    </w:div>
    <w:div w:id="1027607230">
      <w:bodyDiv w:val="1"/>
      <w:marLeft w:val="0"/>
      <w:marRight w:val="0"/>
      <w:marTop w:val="0"/>
      <w:marBottom w:val="0"/>
      <w:divBdr>
        <w:top w:val="none" w:sz="0" w:space="0" w:color="auto"/>
        <w:left w:val="none" w:sz="0" w:space="0" w:color="auto"/>
        <w:bottom w:val="none" w:sz="0" w:space="0" w:color="auto"/>
        <w:right w:val="none" w:sz="0" w:space="0" w:color="auto"/>
      </w:divBdr>
    </w:div>
    <w:div w:id="1028216560">
      <w:bodyDiv w:val="1"/>
      <w:marLeft w:val="0"/>
      <w:marRight w:val="0"/>
      <w:marTop w:val="0"/>
      <w:marBottom w:val="0"/>
      <w:divBdr>
        <w:top w:val="none" w:sz="0" w:space="0" w:color="auto"/>
        <w:left w:val="none" w:sz="0" w:space="0" w:color="auto"/>
        <w:bottom w:val="none" w:sz="0" w:space="0" w:color="auto"/>
        <w:right w:val="none" w:sz="0" w:space="0" w:color="auto"/>
      </w:divBdr>
    </w:div>
    <w:div w:id="1028721133">
      <w:bodyDiv w:val="1"/>
      <w:marLeft w:val="0"/>
      <w:marRight w:val="0"/>
      <w:marTop w:val="0"/>
      <w:marBottom w:val="0"/>
      <w:divBdr>
        <w:top w:val="none" w:sz="0" w:space="0" w:color="auto"/>
        <w:left w:val="none" w:sz="0" w:space="0" w:color="auto"/>
        <w:bottom w:val="none" w:sz="0" w:space="0" w:color="auto"/>
        <w:right w:val="none" w:sz="0" w:space="0" w:color="auto"/>
      </w:divBdr>
    </w:div>
    <w:div w:id="1029454663">
      <w:bodyDiv w:val="1"/>
      <w:marLeft w:val="0"/>
      <w:marRight w:val="0"/>
      <w:marTop w:val="0"/>
      <w:marBottom w:val="0"/>
      <w:divBdr>
        <w:top w:val="none" w:sz="0" w:space="0" w:color="auto"/>
        <w:left w:val="none" w:sz="0" w:space="0" w:color="auto"/>
        <w:bottom w:val="none" w:sz="0" w:space="0" w:color="auto"/>
        <w:right w:val="none" w:sz="0" w:space="0" w:color="auto"/>
      </w:divBdr>
      <w:divsChild>
        <w:div w:id="2123301476">
          <w:marLeft w:val="0"/>
          <w:marRight w:val="0"/>
          <w:marTop w:val="0"/>
          <w:marBottom w:val="0"/>
          <w:divBdr>
            <w:top w:val="none" w:sz="0" w:space="0" w:color="auto"/>
            <w:left w:val="none" w:sz="0" w:space="0" w:color="auto"/>
            <w:bottom w:val="none" w:sz="0" w:space="0" w:color="auto"/>
            <w:right w:val="none" w:sz="0" w:space="0" w:color="auto"/>
          </w:divBdr>
        </w:div>
      </w:divsChild>
    </w:div>
    <w:div w:id="1030572134">
      <w:bodyDiv w:val="1"/>
      <w:marLeft w:val="0"/>
      <w:marRight w:val="0"/>
      <w:marTop w:val="0"/>
      <w:marBottom w:val="0"/>
      <w:divBdr>
        <w:top w:val="none" w:sz="0" w:space="0" w:color="auto"/>
        <w:left w:val="none" w:sz="0" w:space="0" w:color="auto"/>
        <w:bottom w:val="none" w:sz="0" w:space="0" w:color="auto"/>
        <w:right w:val="none" w:sz="0" w:space="0" w:color="auto"/>
      </w:divBdr>
      <w:divsChild>
        <w:div w:id="1224833314">
          <w:marLeft w:val="0"/>
          <w:marRight w:val="0"/>
          <w:marTop w:val="0"/>
          <w:marBottom w:val="0"/>
          <w:divBdr>
            <w:top w:val="none" w:sz="0" w:space="0" w:color="auto"/>
            <w:left w:val="none" w:sz="0" w:space="0" w:color="auto"/>
            <w:bottom w:val="none" w:sz="0" w:space="0" w:color="auto"/>
            <w:right w:val="none" w:sz="0" w:space="0" w:color="auto"/>
          </w:divBdr>
        </w:div>
      </w:divsChild>
    </w:div>
    <w:div w:id="1030833854">
      <w:bodyDiv w:val="1"/>
      <w:marLeft w:val="0"/>
      <w:marRight w:val="0"/>
      <w:marTop w:val="0"/>
      <w:marBottom w:val="0"/>
      <w:divBdr>
        <w:top w:val="none" w:sz="0" w:space="0" w:color="auto"/>
        <w:left w:val="none" w:sz="0" w:space="0" w:color="auto"/>
        <w:bottom w:val="none" w:sz="0" w:space="0" w:color="auto"/>
        <w:right w:val="none" w:sz="0" w:space="0" w:color="auto"/>
      </w:divBdr>
    </w:div>
    <w:div w:id="1031228917">
      <w:bodyDiv w:val="1"/>
      <w:marLeft w:val="0"/>
      <w:marRight w:val="0"/>
      <w:marTop w:val="0"/>
      <w:marBottom w:val="0"/>
      <w:divBdr>
        <w:top w:val="none" w:sz="0" w:space="0" w:color="auto"/>
        <w:left w:val="none" w:sz="0" w:space="0" w:color="auto"/>
        <w:bottom w:val="none" w:sz="0" w:space="0" w:color="auto"/>
        <w:right w:val="none" w:sz="0" w:space="0" w:color="auto"/>
      </w:divBdr>
      <w:divsChild>
        <w:div w:id="97525210">
          <w:marLeft w:val="0"/>
          <w:marRight w:val="0"/>
          <w:marTop w:val="0"/>
          <w:marBottom w:val="0"/>
          <w:divBdr>
            <w:top w:val="none" w:sz="0" w:space="0" w:color="auto"/>
            <w:left w:val="none" w:sz="0" w:space="0" w:color="auto"/>
            <w:bottom w:val="none" w:sz="0" w:space="0" w:color="auto"/>
            <w:right w:val="none" w:sz="0" w:space="0" w:color="auto"/>
          </w:divBdr>
        </w:div>
      </w:divsChild>
    </w:div>
    <w:div w:id="1031564482">
      <w:bodyDiv w:val="1"/>
      <w:marLeft w:val="0"/>
      <w:marRight w:val="0"/>
      <w:marTop w:val="0"/>
      <w:marBottom w:val="0"/>
      <w:divBdr>
        <w:top w:val="none" w:sz="0" w:space="0" w:color="auto"/>
        <w:left w:val="none" w:sz="0" w:space="0" w:color="auto"/>
        <w:bottom w:val="none" w:sz="0" w:space="0" w:color="auto"/>
        <w:right w:val="none" w:sz="0" w:space="0" w:color="auto"/>
      </w:divBdr>
    </w:div>
    <w:div w:id="1031690791">
      <w:bodyDiv w:val="1"/>
      <w:marLeft w:val="0"/>
      <w:marRight w:val="0"/>
      <w:marTop w:val="0"/>
      <w:marBottom w:val="0"/>
      <w:divBdr>
        <w:top w:val="none" w:sz="0" w:space="0" w:color="auto"/>
        <w:left w:val="none" w:sz="0" w:space="0" w:color="auto"/>
        <w:bottom w:val="none" w:sz="0" w:space="0" w:color="auto"/>
        <w:right w:val="none" w:sz="0" w:space="0" w:color="auto"/>
      </w:divBdr>
      <w:divsChild>
        <w:div w:id="72747440">
          <w:marLeft w:val="0"/>
          <w:marRight w:val="0"/>
          <w:marTop w:val="0"/>
          <w:marBottom w:val="0"/>
          <w:divBdr>
            <w:top w:val="none" w:sz="0" w:space="0" w:color="auto"/>
            <w:left w:val="none" w:sz="0" w:space="0" w:color="auto"/>
            <w:bottom w:val="none" w:sz="0" w:space="0" w:color="auto"/>
            <w:right w:val="none" w:sz="0" w:space="0" w:color="auto"/>
          </w:divBdr>
        </w:div>
      </w:divsChild>
    </w:div>
    <w:div w:id="1032193403">
      <w:bodyDiv w:val="1"/>
      <w:marLeft w:val="0"/>
      <w:marRight w:val="0"/>
      <w:marTop w:val="0"/>
      <w:marBottom w:val="0"/>
      <w:divBdr>
        <w:top w:val="none" w:sz="0" w:space="0" w:color="auto"/>
        <w:left w:val="none" w:sz="0" w:space="0" w:color="auto"/>
        <w:bottom w:val="none" w:sz="0" w:space="0" w:color="auto"/>
        <w:right w:val="none" w:sz="0" w:space="0" w:color="auto"/>
      </w:divBdr>
    </w:div>
    <w:div w:id="1032539412">
      <w:bodyDiv w:val="1"/>
      <w:marLeft w:val="0"/>
      <w:marRight w:val="0"/>
      <w:marTop w:val="0"/>
      <w:marBottom w:val="0"/>
      <w:divBdr>
        <w:top w:val="none" w:sz="0" w:space="0" w:color="auto"/>
        <w:left w:val="none" w:sz="0" w:space="0" w:color="auto"/>
        <w:bottom w:val="none" w:sz="0" w:space="0" w:color="auto"/>
        <w:right w:val="none" w:sz="0" w:space="0" w:color="auto"/>
      </w:divBdr>
    </w:div>
    <w:div w:id="1032730602">
      <w:bodyDiv w:val="1"/>
      <w:marLeft w:val="0"/>
      <w:marRight w:val="0"/>
      <w:marTop w:val="0"/>
      <w:marBottom w:val="0"/>
      <w:divBdr>
        <w:top w:val="none" w:sz="0" w:space="0" w:color="auto"/>
        <w:left w:val="none" w:sz="0" w:space="0" w:color="auto"/>
        <w:bottom w:val="none" w:sz="0" w:space="0" w:color="auto"/>
        <w:right w:val="none" w:sz="0" w:space="0" w:color="auto"/>
      </w:divBdr>
    </w:div>
    <w:div w:id="1032800318">
      <w:bodyDiv w:val="1"/>
      <w:marLeft w:val="0"/>
      <w:marRight w:val="0"/>
      <w:marTop w:val="0"/>
      <w:marBottom w:val="0"/>
      <w:divBdr>
        <w:top w:val="none" w:sz="0" w:space="0" w:color="auto"/>
        <w:left w:val="none" w:sz="0" w:space="0" w:color="auto"/>
        <w:bottom w:val="none" w:sz="0" w:space="0" w:color="auto"/>
        <w:right w:val="none" w:sz="0" w:space="0" w:color="auto"/>
      </w:divBdr>
    </w:div>
    <w:div w:id="1033076579">
      <w:bodyDiv w:val="1"/>
      <w:marLeft w:val="0"/>
      <w:marRight w:val="0"/>
      <w:marTop w:val="0"/>
      <w:marBottom w:val="0"/>
      <w:divBdr>
        <w:top w:val="none" w:sz="0" w:space="0" w:color="auto"/>
        <w:left w:val="none" w:sz="0" w:space="0" w:color="auto"/>
        <w:bottom w:val="none" w:sz="0" w:space="0" w:color="auto"/>
        <w:right w:val="none" w:sz="0" w:space="0" w:color="auto"/>
      </w:divBdr>
    </w:div>
    <w:div w:id="1033768947">
      <w:bodyDiv w:val="1"/>
      <w:marLeft w:val="0"/>
      <w:marRight w:val="0"/>
      <w:marTop w:val="0"/>
      <w:marBottom w:val="0"/>
      <w:divBdr>
        <w:top w:val="none" w:sz="0" w:space="0" w:color="auto"/>
        <w:left w:val="none" w:sz="0" w:space="0" w:color="auto"/>
        <w:bottom w:val="none" w:sz="0" w:space="0" w:color="auto"/>
        <w:right w:val="none" w:sz="0" w:space="0" w:color="auto"/>
      </w:divBdr>
    </w:div>
    <w:div w:id="1034158777">
      <w:bodyDiv w:val="1"/>
      <w:marLeft w:val="0"/>
      <w:marRight w:val="0"/>
      <w:marTop w:val="0"/>
      <w:marBottom w:val="0"/>
      <w:divBdr>
        <w:top w:val="none" w:sz="0" w:space="0" w:color="auto"/>
        <w:left w:val="none" w:sz="0" w:space="0" w:color="auto"/>
        <w:bottom w:val="none" w:sz="0" w:space="0" w:color="auto"/>
        <w:right w:val="none" w:sz="0" w:space="0" w:color="auto"/>
      </w:divBdr>
    </w:div>
    <w:div w:id="1034421607">
      <w:bodyDiv w:val="1"/>
      <w:marLeft w:val="0"/>
      <w:marRight w:val="0"/>
      <w:marTop w:val="0"/>
      <w:marBottom w:val="0"/>
      <w:divBdr>
        <w:top w:val="none" w:sz="0" w:space="0" w:color="auto"/>
        <w:left w:val="none" w:sz="0" w:space="0" w:color="auto"/>
        <w:bottom w:val="none" w:sz="0" w:space="0" w:color="auto"/>
        <w:right w:val="none" w:sz="0" w:space="0" w:color="auto"/>
      </w:divBdr>
      <w:divsChild>
        <w:div w:id="547183380">
          <w:marLeft w:val="0"/>
          <w:marRight w:val="0"/>
          <w:marTop w:val="0"/>
          <w:marBottom w:val="0"/>
          <w:divBdr>
            <w:top w:val="none" w:sz="0" w:space="0" w:color="auto"/>
            <w:left w:val="none" w:sz="0" w:space="0" w:color="auto"/>
            <w:bottom w:val="none" w:sz="0" w:space="0" w:color="auto"/>
            <w:right w:val="none" w:sz="0" w:space="0" w:color="auto"/>
          </w:divBdr>
        </w:div>
      </w:divsChild>
    </w:div>
    <w:div w:id="1034619161">
      <w:bodyDiv w:val="1"/>
      <w:marLeft w:val="0"/>
      <w:marRight w:val="0"/>
      <w:marTop w:val="0"/>
      <w:marBottom w:val="0"/>
      <w:divBdr>
        <w:top w:val="none" w:sz="0" w:space="0" w:color="auto"/>
        <w:left w:val="none" w:sz="0" w:space="0" w:color="auto"/>
        <w:bottom w:val="none" w:sz="0" w:space="0" w:color="auto"/>
        <w:right w:val="none" w:sz="0" w:space="0" w:color="auto"/>
      </w:divBdr>
      <w:divsChild>
        <w:div w:id="1653218104">
          <w:marLeft w:val="0"/>
          <w:marRight w:val="0"/>
          <w:marTop w:val="0"/>
          <w:marBottom w:val="0"/>
          <w:divBdr>
            <w:top w:val="none" w:sz="0" w:space="0" w:color="auto"/>
            <w:left w:val="none" w:sz="0" w:space="0" w:color="auto"/>
            <w:bottom w:val="none" w:sz="0" w:space="0" w:color="auto"/>
            <w:right w:val="none" w:sz="0" w:space="0" w:color="auto"/>
          </w:divBdr>
        </w:div>
      </w:divsChild>
    </w:div>
    <w:div w:id="1034891489">
      <w:bodyDiv w:val="1"/>
      <w:marLeft w:val="0"/>
      <w:marRight w:val="0"/>
      <w:marTop w:val="0"/>
      <w:marBottom w:val="0"/>
      <w:divBdr>
        <w:top w:val="none" w:sz="0" w:space="0" w:color="auto"/>
        <w:left w:val="none" w:sz="0" w:space="0" w:color="auto"/>
        <w:bottom w:val="none" w:sz="0" w:space="0" w:color="auto"/>
        <w:right w:val="none" w:sz="0" w:space="0" w:color="auto"/>
      </w:divBdr>
    </w:div>
    <w:div w:id="1035155706">
      <w:bodyDiv w:val="1"/>
      <w:marLeft w:val="0"/>
      <w:marRight w:val="0"/>
      <w:marTop w:val="0"/>
      <w:marBottom w:val="0"/>
      <w:divBdr>
        <w:top w:val="none" w:sz="0" w:space="0" w:color="auto"/>
        <w:left w:val="none" w:sz="0" w:space="0" w:color="auto"/>
        <w:bottom w:val="none" w:sz="0" w:space="0" w:color="auto"/>
        <w:right w:val="none" w:sz="0" w:space="0" w:color="auto"/>
      </w:divBdr>
    </w:div>
    <w:div w:id="1035429704">
      <w:bodyDiv w:val="1"/>
      <w:marLeft w:val="0"/>
      <w:marRight w:val="0"/>
      <w:marTop w:val="0"/>
      <w:marBottom w:val="0"/>
      <w:divBdr>
        <w:top w:val="none" w:sz="0" w:space="0" w:color="auto"/>
        <w:left w:val="none" w:sz="0" w:space="0" w:color="auto"/>
        <w:bottom w:val="none" w:sz="0" w:space="0" w:color="auto"/>
        <w:right w:val="none" w:sz="0" w:space="0" w:color="auto"/>
      </w:divBdr>
      <w:divsChild>
        <w:div w:id="2138326636">
          <w:marLeft w:val="0"/>
          <w:marRight w:val="0"/>
          <w:marTop w:val="0"/>
          <w:marBottom w:val="0"/>
          <w:divBdr>
            <w:top w:val="none" w:sz="0" w:space="0" w:color="auto"/>
            <w:left w:val="none" w:sz="0" w:space="0" w:color="auto"/>
            <w:bottom w:val="none" w:sz="0" w:space="0" w:color="auto"/>
            <w:right w:val="none" w:sz="0" w:space="0" w:color="auto"/>
          </w:divBdr>
        </w:div>
      </w:divsChild>
    </w:div>
    <w:div w:id="1035692591">
      <w:bodyDiv w:val="1"/>
      <w:marLeft w:val="0"/>
      <w:marRight w:val="0"/>
      <w:marTop w:val="0"/>
      <w:marBottom w:val="0"/>
      <w:divBdr>
        <w:top w:val="none" w:sz="0" w:space="0" w:color="auto"/>
        <w:left w:val="none" w:sz="0" w:space="0" w:color="auto"/>
        <w:bottom w:val="none" w:sz="0" w:space="0" w:color="auto"/>
        <w:right w:val="none" w:sz="0" w:space="0" w:color="auto"/>
      </w:divBdr>
    </w:div>
    <w:div w:id="1036349377">
      <w:bodyDiv w:val="1"/>
      <w:marLeft w:val="0"/>
      <w:marRight w:val="0"/>
      <w:marTop w:val="0"/>
      <w:marBottom w:val="0"/>
      <w:divBdr>
        <w:top w:val="none" w:sz="0" w:space="0" w:color="auto"/>
        <w:left w:val="none" w:sz="0" w:space="0" w:color="auto"/>
        <w:bottom w:val="none" w:sz="0" w:space="0" w:color="auto"/>
        <w:right w:val="none" w:sz="0" w:space="0" w:color="auto"/>
      </w:divBdr>
    </w:div>
    <w:div w:id="1036463325">
      <w:bodyDiv w:val="1"/>
      <w:marLeft w:val="0"/>
      <w:marRight w:val="0"/>
      <w:marTop w:val="0"/>
      <w:marBottom w:val="0"/>
      <w:divBdr>
        <w:top w:val="none" w:sz="0" w:space="0" w:color="auto"/>
        <w:left w:val="none" w:sz="0" w:space="0" w:color="auto"/>
        <w:bottom w:val="none" w:sz="0" w:space="0" w:color="auto"/>
        <w:right w:val="none" w:sz="0" w:space="0" w:color="auto"/>
      </w:divBdr>
    </w:div>
    <w:div w:id="1036735553">
      <w:bodyDiv w:val="1"/>
      <w:marLeft w:val="0"/>
      <w:marRight w:val="0"/>
      <w:marTop w:val="0"/>
      <w:marBottom w:val="0"/>
      <w:divBdr>
        <w:top w:val="none" w:sz="0" w:space="0" w:color="auto"/>
        <w:left w:val="none" w:sz="0" w:space="0" w:color="auto"/>
        <w:bottom w:val="none" w:sz="0" w:space="0" w:color="auto"/>
        <w:right w:val="none" w:sz="0" w:space="0" w:color="auto"/>
      </w:divBdr>
    </w:div>
    <w:div w:id="1037311688">
      <w:bodyDiv w:val="1"/>
      <w:marLeft w:val="0"/>
      <w:marRight w:val="0"/>
      <w:marTop w:val="0"/>
      <w:marBottom w:val="0"/>
      <w:divBdr>
        <w:top w:val="none" w:sz="0" w:space="0" w:color="auto"/>
        <w:left w:val="none" w:sz="0" w:space="0" w:color="auto"/>
        <w:bottom w:val="none" w:sz="0" w:space="0" w:color="auto"/>
        <w:right w:val="none" w:sz="0" w:space="0" w:color="auto"/>
      </w:divBdr>
    </w:div>
    <w:div w:id="1037314395">
      <w:bodyDiv w:val="1"/>
      <w:marLeft w:val="0"/>
      <w:marRight w:val="0"/>
      <w:marTop w:val="0"/>
      <w:marBottom w:val="0"/>
      <w:divBdr>
        <w:top w:val="none" w:sz="0" w:space="0" w:color="auto"/>
        <w:left w:val="none" w:sz="0" w:space="0" w:color="auto"/>
        <w:bottom w:val="none" w:sz="0" w:space="0" w:color="auto"/>
        <w:right w:val="none" w:sz="0" w:space="0" w:color="auto"/>
      </w:divBdr>
    </w:div>
    <w:div w:id="1037698065">
      <w:bodyDiv w:val="1"/>
      <w:marLeft w:val="0"/>
      <w:marRight w:val="0"/>
      <w:marTop w:val="0"/>
      <w:marBottom w:val="0"/>
      <w:divBdr>
        <w:top w:val="none" w:sz="0" w:space="0" w:color="auto"/>
        <w:left w:val="none" w:sz="0" w:space="0" w:color="auto"/>
        <w:bottom w:val="none" w:sz="0" w:space="0" w:color="auto"/>
        <w:right w:val="none" w:sz="0" w:space="0" w:color="auto"/>
      </w:divBdr>
    </w:div>
    <w:div w:id="1038429960">
      <w:bodyDiv w:val="1"/>
      <w:marLeft w:val="0"/>
      <w:marRight w:val="0"/>
      <w:marTop w:val="0"/>
      <w:marBottom w:val="0"/>
      <w:divBdr>
        <w:top w:val="none" w:sz="0" w:space="0" w:color="auto"/>
        <w:left w:val="none" w:sz="0" w:space="0" w:color="auto"/>
        <w:bottom w:val="none" w:sz="0" w:space="0" w:color="auto"/>
        <w:right w:val="none" w:sz="0" w:space="0" w:color="auto"/>
      </w:divBdr>
    </w:div>
    <w:div w:id="1038622818">
      <w:bodyDiv w:val="1"/>
      <w:marLeft w:val="0"/>
      <w:marRight w:val="0"/>
      <w:marTop w:val="0"/>
      <w:marBottom w:val="0"/>
      <w:divBdr>
        <w:top w:val="none" w:sz="0" w:space="0" w:color="auto"/>
        <w:left w:val="none" w:sz="0" w:space="0" w:color="auto"/>
        <w:bottom w:val="none" w:sz="0" w:space="0" w:color="auto"/>
        <w:right w:val="none" w:sz="0" w:space="0" w:color="auto"/>
      </w:divBdr>
    </w:div>
    <w:div w:id="1038629448">
      <w:bodyDiv w:val="1"/>
      <w:marLeft w:val="0"/>
      <w:marRight w:val="0"/>
      <w:marTop w:val="0"/>
      <w:marBottom w:val="0"/>
      <w:divBdr>
        <w:top w:val="none" w:sz="0" w:space="0" w:color="auto"/>
        <w:left w:val="none" w:sz="0" w:space="0" w:color="auto"/>
        <w:bottom w:val="none" w:sz="0" w:space="0" w:color="auto"/>
        <w:right w:val="none" w:sz="0" w:space="0" w:color="auto"/>
      </w:divBdr>
    </w:div>
    <w:div w:id="1038746033">
      <w:bodyDiv w:val="1"/>
      <w:marLeft w:val="0"/>
      <w:marRight w:val="0"/>
      <w:marTop w:val="0"/>
      <w:marBottom w:val="0"/>
      <w:divBdr>
        <w:top w:val="none" w:sz="0" w:space="0" w:color="auto"/>
        <w:left w:val="none" w:sz="0" w:space="0" w:color="auto"/>
        <w:bottom w:val="none" w:sz="0" w:space="0" w:color="auto"/>
        <w:right w:val="none" w:sz="0" w:space="0" w:color="auto"/>
      </w:divBdr>
    </w:div>
    <w:div w:id="1039015981">
      <w:bodyDiv w:val="1"/>
      <w:marLeft w:val="0"/>
      <w:marRight w:val="0"/>
      <w:marTop w:val="0"/>
      <w:marBottom w:val="0"/>
      <w:divBdr>
        <w:top w:val="none" w:sz="0" w:space="0" w:color="auto"/>
        <w:left w:val="none" w:sz="0" w:space="0" w:color="auto"/>
        <w:bottom w:val="none" w:sz="0" w:space="0" w:color="auto"/>
        <w:right w:val="none" w:sz="0" w:space="0" w:color="auto"/>
      </w:divBdr>
      <w:divsChild>
        <w:div w:id="171991969">
          <w:marLeft w:val="0"/>
          <w:marRight w:val="0"/>
          <w:marTop w:val="0"/>
          <w:marBottom w:val="0"/>
          <w:divBdr>
            <w:top w:val="none" w:sz="0" w:space="0" w:color="auto"/>
            <w:left w:val="none" w:sz="0" w:space="0" w:color="auto"/>
            <w:bottom w:val="none" w:sz="0" w:space="0" w:color="auto"/>
            <w:right w:val="none" w:sz="0" w:space="0" w:color="auto"/>
          </w:divBdr>
          <w:divsChild>
            <w:div w:id="1136877718">
              <w:marLeft w:val="0"/>
              <w:marRight w:val="0"/>
              <w:marTop w:val="0"/>
              <w:marBottom w:val="0"/>
              <w:divBdr>
                <w:top w:val="none" w:sz="0" w:space="0" w:color="auto"/>
                <w:left w:val="none" w:sz="0" w:space="0" w:color="auto"/>
                <w:bottom w:val="none" w:sz="0" w:space="0" w:color="auto"/>
                <w:right w:val="none" w:sz="0" w:space="0" w:color="auto"/>
              </w:divBdr>
              <w:divsChild>
                <w:div w:id="233928290">
                  <w:marLeft w:val="0"/>
                  <w:marRight w:val="0"/>
                  <w:marTop w:val="0"/>
                  <w:marBottom w:val="0"/>
                  <w:divBdr>
                    <w:top w:val="none" w:sz="0" w:space="0" w:color="auto"/>
                    <w:left w:val="none" w:sz="0" w:space="0" w:color="auto"/>
                    <w:bottom w:val="none" w:sz="0" w:space="0" w:color="auto"/>
                    <w:right w:val="none" w:sz="0" w:space="0" w:color="auto"/>
                  </w:divBdr>
                  <w:divsChild>
                    <w:div w:id="2018731496">
                      <w:marLeft w:val="0"/>
                      <w:marRight w:val="0"/>
                      <w:marTop w:val="0"/>
                      <w:marBottom w:val="0"/>
                      <w:divBdr>
                        <w:top w:val="none" w:sz="0" w:space="0" w:color="auto"/>
                        <w:left w:val="none" w:sz="0" w:space="0" w:color="auto"/>
                        <w:bottom w:val="none" w:sz="0" w:space="0" w:color="auto"/>
                        <w:right w:val="none" w:sz="0" w:space="0" w:color="auto"/>
                      </w:divBdr>
                      <w:divsChild>
                        <w:div w:id="1541089689">
                          <w:marLeft w:val="0"/>
                          <w:marRight w:val="0"/>
                          <w:marTop w:val="0"/>
                          <w:marBottom w:val="0"/>
                          <w:divBdr>
                            <w:top w:val="none" w:sz="0" w:space="0" w:color="auto"/>
                            <w:left w:val="none" w:sz="0" w:space="0" w:color="auto"/>
                            <w:bottom w:val="none" w:sz="0" w:space="0" w:color="auto"/>
                            <w:right w:val="none" w:sz="0" w:space="0" w:color="auto"/>
                          </w:divBdr>
                          <w:divsChild>
                            <w:div w:id="330059433">
                              <w:marLeft w:val="0"/>
                              <w:marRight w:val="0"/>
                              <w:marTop w:val="0"/>
                              <w:marBottom w:val="0"/>
                              <w:divBdr>
                                <w:top w:val="none" w:sz="0" w:space="0" w:color="auto"/>
                                <w:left w:val="none" w:sz="0" w:space="0" w:color="auto"/>
                                <w:bottom w:val="none" w:sz="0" w:space="0" w:color="auto"/>
                                <w:right w:val="none" w:sz="0" w:space="0" w:color="auto"/>
                              </w:divBdr>
                              <w:divsChild>
                                <w:div w:id="139277329">
                                  <w:marLeft w:val="0"/>
                                  <w:marRight w:val="0"/>
                                  <w:marTop w:val="0"/>
                                  <w:marBottom w:val="0"/>
                                  <w:divBdr>
                                    <w:top w:val="none" w:sz="0" w:space="0" w:color="auto"/>
                                    <w:left w:val="none" w:sz="0" w:space="0" w:color="auto"/>
                                    <w:bottom w:val="none" w:sz="0" w:space="0" w:color="auto"/>
                                    <w:right w:val="none" w:sz="0" w:space="0" w:color="auto"/>
                                  </w:divBdr>
                                  <w:divsChild>
                                    <w:div w:id="817041526">
                                      <w:marLeft w:val="0"/>
                                      <w:marRight w:val="0"/>
                                      <w:marTop w:val="0"/>
                                      <w:marBottom w:val="0"/>
                                      <w:divBdr>
                                        <w:top w:val="none" w:sz="0" w:space="0" w:color="auto"/>
                                        <w:left w:val="none" w:sz="0" w:space="0" w:color="auto"/>
                                        <w:bottom w:val="none" w:sz="0" w:space="0" w:color="auto"/>
                                        <w:right w:val="none" w:sz="0" w:space="0" w:color="auto"/>
                                      </w:divBdr>
                                    </w:div>
                                    <w:div w:id="1045954578">
                                      <w:marLeft w:val="0"/>
                                      <w:marRight w:val="0"/>
                                      <w:marTop w:val="0"/>
                                      <w:marBottom w:val="0"/>
                                      <w:divBdr>
                                        <w:top w:val="none" w:sz="0" w:space="0" w:color="auto"/>
                                        <w:left w:val="none" w:sz="0" w:space="0" w:color="auto"/>
                                        <w:bottom w:val="none" w:sz="0" w:space="0" w:color="auto"/>
                                        <w:right w:val="none" w:sz="0" w:space="0" w:color="auto"/>
                                      </w:divBdr>
                                    </w:div>
                                    <w:div w:id="1733196196">
                                      <w:marLeft w:val="0"/>
                                      <w:marRight w:val="0"/>
                                      <w:marTop w:val="0"/>
                                      <w:marBottom w:val="0"/>
                                      <w:divBdr>
                                        <w:top w:val="none" w:sz="0" w:space="0" w:color="auto"/>
                                        <w:left w:val="none" w:sz="0" w:space="0" w:color="auto"/>
                                        <w:bottom w:val="none" w:sz="0" w:space="0" w:color="auto"/>
                                        <w:right w:val="none" w:sz="0" w:space="0" w:color="auto"/>
                                      </w:divBdr>
                                      <w:divsChild>
                                        <w:div w:id="1713112908">
                                          <w:marLeft w:val="0"/>
                                          <w:marRight w:val="0"/>
                                          <w:marTop w:val="0"/>
                                          <w:marBottom w:val="0"/>
                                          <w:divBdr>
                                            <w:top w:val="none" w:sz="0" w:space="0" w:color="auto"/>
                                            <w:left w:val="none" w:sz="0" w:space="0" w:color="auto"/>
                                            <w:bottom w:val="none" w:sz="0" w:space="0" w:color="auto"/>
                                            <w:right w:val="none" w:sz="0" w:space="0" w:color="auto"/>
                                          </w:divBdr>
                                          <w:divsChild>
                                            <w:div w:id="11900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129012">
                                  <w:marLeft w:val="0"/>
                                  <w:marRight w:val="0"/>
                                  <w:marTop w:val="0"/>
                                  <w:marBottom w:val="0"/>
                                  <w:divBdr>
                                    <w:top w:val="none" w:sz="0" w:space="0" w:color="auto"/>
                                    <w:left w:val="none" w:sz="0" w:space="0" w:color="auto"/>
                                    <w:bottom w:val="none" w:sz="0" w:space="0" w:color="auto"/>
                                    <w:right w:val="none" w:sz="0" w:space="0" w:color="auto"/>
                                  </w:divBdr>
                                  <w:divsChild>
                                    <w:div w:id="1408696618">
                                      <w:marLeft w:val="0"/>
                                      <w:marRight w:val="0"/>
                                      <w:marTop w:val="0"/>
                                      <w:marBottom w:val="0"/>
                                      <w:divBdr>
                                        <w:top w:val="none" w:sz="0" w:space="0" w:color="auto"/>
                                        <w:left w:val="none" w:sz="0" w:space="0" w:color="auto"/>
                                        <w:bottom w:val="none" w:sz="0" w:space="0" w:color="auto"/>
                                        <w:right w:val="none" w:sz="0" w:space="0" w:color="auto"/>
                                      </w:divBdr>
                                    </w:div>
                                    <w:div w:id="1659650155">
                                      <w:marLeft w:val="0"/>
                                      <w:marRight w:val="0"/>
                                      <w:marTop w:val="0"/>
                                      <w:marBottom w:val="0"/>
                                      <w:divBdr>
                                        <w:top w:val="none" w:sz="0" w:space="0" w:color="auto"/>
                                        <w:left w:val="none" w:sz="0" w:space="0" w:color="auto"/>
                                        <w:bottom w:val="none" w:sz="0" w:space="0" w:color="auto"/>
                                        <w:right w:val="none" w:sz="0" w:space="0" w:color="auto"/>
                                      </w:divBdr>
                                    </w:div>
                                    <w:div w:id="1730301012">
                                      <w:marLeft w:val="0"/>
                                      <w:marRight w:val="0"/>
                                      <w:marTop w:val="0"/>
                                      <w:marBottom w:val="0"/>
                                      <w:divBdr>
                                        <w:top w:val="none" w:sz="0" w:space="0" w:color="auto"/>
                                        <w:left w:val="none" w:sz="0" w:space="0" w:color="auto"/>
                                        <w:bottom w:val="none" w:sz="0" w:space="0" w:color="auto"/>
                                        <w:right w:val="none" w:sz="0" w:space="0" w:color="auto"/>
                                      </w:divBdr>
                                      <w:divsChild>
                                        <w:div w:id="1693216458">
                                          <w:marLeft w:val="0"/>
                                          <w:marRight w:val="0"/>
                                          <w:marTop w:val="0"/>
                                          <w:marBottom w:val="0"/>
                                          <w:divBdr>
                                            <w:top w:val="none" w:sz="0" w:space="0" w:color="auto"/>
                                            <w:left w:val="none" w:sz="0" w:space="0" w:color="auto"/>
                                            <w:bottom w:val="none" w:sz="0" w:space="0" w:color="auto"/>
                                            <w:right w:val="none" w:sz="0" w:space="0" w:color="auto"/>
                                          </w:divBdr>
                                          <w:divsChild>
                                            <w:div w:id="178645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099800">
                                  <w:marLeft w:val="0"/>
                                  <w:marRight w:val="0"/>
                                  <w:marTop w:val="0"/>
                                  <w:marBottom w:val="0"/>
                                  <w:divBdr>
                                    <w:top w:val="none" w:sz="0" w:space="0" w:color="auto"/>
                                    <w:left w:val="none" w:sz="0" w:space="0" w:color="auto"/>
                                    <w:bottom w:val="none" w:sz="0" w:space="0" w:color="auto"/>
                                    <w:right w:val="none" w:sz="0" w:space="0" w:color="auto"/>
                                  </w:divBdr>
                                  <w:divsChild>
                                    <w:div w:id="1087534706">
                                      <w:marLeft w:val="0"/>
                                      <w:marRight w:val="0"/>
                                      <w:marTop w:val="0"/>
                                      <w:marBottom w:val="0"/>
                                      <w:divBdr>
                                        <w:top w:val="none" w:sz="0" w:space="0" w:color="auto"/>
                                        <w:left w:val="none" w:sz="0" w:space="0" w:color="auto"/>
                                        <w:bottom w:val="none" w:sz="0" w:space="0" w:color="auto"/>
                                        <w:right w:val="none" w:sz="0" w:space="0" w:color="auto"/>
                                      </w:divBdr>
                                    </w:div>
                                    <w:div w:id="1474299864">
                                      <w:marLeft w:val="0"/>
                                      <w:marRight w:val="0"/>
                                      <w:marTop w:val="0"/>
                                      <w:marBottom w:val="0"/>
                                      <w:divBdr>
                                        <w:top w:val="none" w:sz="0" w:space="0" w:color="auto"/>
                                        <w:left w:val="none" w:sz="0" w:space="0" w:color="auto"/>
                                        <w:bottom w:val="none" w:sz="0" w:space="0" w:color="auto"/>
                                        <w:right w:val="none" w:sz="0" w:space="0" w:color="auto"/>
                                      </w:divBdr>
                                      <w:divsChild>
                                        <w:div w:id="144317791">
                                          <w:marLeft w:val="0"/>
                                          <w:marRight w:val="0"/>
                                          <w:marTop w:val="0"/>
                                          <w:marBottom w:val="0"/>
                                          <w:divBdr>
                                            <w:top w:val="none" w:sz="0" w:space="0" w:color="auto"/>
                                            <w:left w:val="none" w:sz="0" w:space="0" w:color="auto"/>
                                            <w:bottom w:val="none" w:sz="0" w:space="0" w:color="auto"/>
                                            <w:right w:val="none" w:sz="0" w:space="0" w:color="auto"/>
                                          </w:divBdr>
                                          <w:divsChild>
                                            <w:div w:id="6386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11438">
                                      <w:marLeft w:val="0"/>
                                      <w:marRight w:val="0"/>
                                      <w:marTop w:val="0"/>
                                      <w:marBottom w:val="0"/>
                                      <w:divBdr>
                                        <w:top w:val="none" w:sz="0" w:space="0" w:color="auto"/>
                                        <w:left w:val="none" w:sz="0" w:space="0" w:color="auto"/>
                                        <w:bottom w:val="none" w:sz="0" w:space="0" w:color="auto"/>
                                        <w:right w:val="none" w:sz="0" w:space="0" w:color="auto"/>
                                      </w:divBdr>
                                    </w:div>
                                  </w:divsChild>
                                </w:div>
                                <w:div w:id="2093894499">
                                  <w:marLeft w:val="0"/>
                                  <w:marRight w:val="0"/>
                                  <w:marTop w:val="0"/>
                                  <w:marBottom w:val="0"/>
                                  <w:divBdr>
                                    <w:top w:val="none" w:sz="0" w:space="0" w:color="auto"/>
                                    <w:left w:val="none" w:sz="0" w:space="0" w:color="auto"/>
                                    <w:bottom w:val="none" w:sz="0" w:space="0" w:color="auto"/>
                                    <w:right w:val="none" w:sz="0" w:space="0" w:color="auto"/>
                                  </w:divBdr>
                                  <w:divsChild>
                                    <w:div w:id="262422106">
                                      <w:marLeft w:val="0"/>
                                      <w:marRight w:val="0"/>
                                      <w:marTop w:val="0"/>
                                      <w:marBottom w:val="0"/>
                                      <w:divBdr>
                                        <w:top w:val="none" w:sz="0" w:space="0" w:color="auto"/>
                                        <w:left w:val="none" w:sz="0" w:space="0" w:color="auto"/>
                                        <w:bottom w:val="none" w:sz="0" w:space="0" w:color="auto"/>
                                        <w:right w:val="none" w:sz="0" w:space="0" w:color="auto"/>
                                      </w:divBdr>
                                    </w:div>
                                    <w:div w:id="619532112">
                                      <w:marLeft w:val="0"/>
                                      <w:marRight w:val="0"/>
                                      <w:marTop w:val="0"/>
                                      <w:marBottom w:val="0"/>
                                      <w:divBdr>
                                        <w:top w:val="none" w:sz="0" w:space="0" w:color="auto"/>
                                        <w:left w:val="none" w:sz="0" w:space="0" w:color="auto"/>
                                        <w:bottom w:val="none" w:sz="0" w:space="0" w:color="auto"/>
                                        <w:right w:val="none" w:sz="0" w:space="0" w:color="auto"/>
                                      </w:divBdr>
                                      <w:divsChild>
                                        <w:div w:id="1825004054">
                                          <w:marLeft w:val="0"/>
                                          <w:marRight w:val="0"/>
                                          <w:marTop w:val="0"/>
                                          <w:marBottom w:val="0"/>
                                          <w:divBdr>
                                            <w:top w:val="none" w:sz="0" w:space="0" w:color="auto"/>
                                            <w:left w:val="none" w:sz="0" w:space="0" w:color="auto"/>
                                            <w:bottom w:val="none" w:sz="0" w:space="0" w:color="auto"/>
                                            <w:right w:val="none" w:sz="0" w:space="0" w:color="auto"/>
                                          </w:divBdr>
                                          <w:divsChild>
                                            <w:div w:id="37454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9277028">
      <w:bodyDiv w:val="1"/>
      <w:marLeft w:val="0"/>
      <w:marRight w:val="0"/>
      <w:marTop w:val="0"/>
      <w:marBottom w:val="0"/>
      <w:divBdr>
        <w:top w:val="none" w:sz="0" w:space="0" w:color="auto"/>
        <w:left w:val="none" w:sz="0" w:space="0" w:color="auto"/>
        <w:bottom w:val="none" w:sz="0" w:space="0" w:color="auto"/>
        <w:right w:val="none" w:sz="0" w:space="0" w:color="auto"/>
      </w:divBdr>
    </w:div>
    <w:div w:id="1039282327">
      <w:bodyDiv w:val="1"/>
      <w:marLeft w:val="0"/>
      <w:marRight w:val="0"/>
      <w:marTop w:val="0"/>
      <w:marBottom w:val="0"/>
      <w:divBdr>
        <w:top w:val="none" w:sz="0" w:space="0" w:color="auto"/>
        <w:left w:val="none" w:sz="0" w:space="0" w:color="auto"/>
        <w:bottom w:val="none" w:sz="0" w:space="0" w:color="auto"/>
        <w:right w:val="none" w:sz="0" w:space="0" w:color="auto"/>
      </w:divBdr>
      <w:divsChild>
        <w:div w:id="1013065946">
          <w:marLeft w:val="0"/>
          <w:marRight w:val="0"/>
          <w:marTop w:val="0"/>
          <w:marBottom w:val="0"/>
          <w:divBdr>
            <w:top w:val="none" w:sz="0" w:space="0" w:color="auto"/>
            <w:left w:val="none" w:sz="0" w:space="0" w:color="auto"/>
            <w:bottom w:val="none" w:sz="0" w:space="0" w:color="auto"/>
            <w:right w:val="none" w:sz="0" w:space="0" w:color="auto"/>
          </w:divBdr>
        </w:div>
      </w:divsChild>
    </w:div>
    <w:div w:id="1040662763">
      <w:bodyDiv w:val="1"/>
      <w:marLeft w:val="0"/>
      <w:marRight w:val="0"/>
      <w:marTop w:val="0"/>
      <w:marBottom w:val="0"/>
      <w:divBdr>
        <w:top w:val="none" w:sz="0" w:space="0" w:color="auto"/>
        <w:left w:val="none" w:sz="0" w:space="0" w:color="auto"/>
        <w:bottom w:val="none" w:sz="0" w:space="0" w:color="auto"/>
        <w:right w:val="none" w:sz="0" w:space="0" w:color="auto"/>
      </w:divBdr>
    </w:div>
    <w:div w:id="1041201731">
      <w:bodyDiv w:val="1"/>
      <w:marLeft w:val="0"/>
      <w:marRight w:val="0"/>
      <w:marTop w:val="0"/>
      <w:marBottom w:val="0"/>
      <w:divBdr>
        <w:top w:val="none" w:sz="0" w:space="0" w:color="auto"/>
        <w:left w:val="none" w:sz="0" w:space="0" w:color="auto"/>
        <w:bottom w:val="none" w:sz="0" w:space="0" w:color="auto"/>
        <w:right w:val="none" w:sz="0" w:space="0" w:color="auto"/>
      </w:divBdr>
    </w:div>
    <w:div w:id="1043017397">
      <w:bodyDiv w:val="1"/>
      <w:marLeft w:val="0"/>
      <w:marRight w:val="0"/>
      <w:marTop w:val="0"/>
      <w:marBottom w:val="0"/>
      <w:divBdr>
        <w:top w:val="none" w:sz="0" w:space="0" w:color="auto"/>
        <w:left w:val="none" w:sz="0" w:space="0" w:color="auto"/>
        <w:bottom w:val="none" w:sz="0" w:space="0" w:color="auto"/>
        <w:right w:val="none" w:sz="0" w:space="0" w:color="auto"/>
      </w:divBdr>
    </w:div>
    <w:div w:id="1044215480">
      <w:bodyDiv w:val="1"/>
      <w:marLeft w:val="0"/>
      <w:marRight w:val="0"/>
      <w:marTop w:val="0"/>
      <w:marBottom w:val="0"/>
      <w:divBdr>
        <w:top w:val="none" w:sz="0" w:space="0" w:color="auto"/>
        <w:left w:val="none" w:sz="0" w:space="0" w:color="auto"/>
        <w:bottom w:val="none" w:sz="0" w:space="0" w:color="auto"/>
        <w:right w:val="none" w:sz="0" w:space="0" w:color="auto"/>
      </w:divBdr>
    </w:div>
    <w:div w:id="1044863069">
      <w:bodyDiv w:val="1"/>
      <w:marLeft w:val="0"/>
      <w:marRight w:val="0"/>
      <w:marTop w:val="0"/>
      <w:marBottom w:val="0"/>
      <w:divBdr>
        <w:top w:val="none" w:sz="0" w:space="0" w:color="auto"/>
        <w:left w:val="none" w:sz="0" w:space="0" w:color="auto"/>
        <w:bottom w:val="none" w:sz="0" w:space="0" w:color="auto"/>
        <w:right w:val="none" w:sz="0" w:space="0" w:color="auto"/>
      </w:divBdr>
    </w:div>
    <w:div w:id="1044864622">
      <w:bodyDiv w:val="1"/>
      <w:marLeft w:val="0"/>
      <w:marRight w:val="0"/>
      <w:marTop w:val="0"/>
      <w:marBottom w:val="0"/>
      <w:divBdr>
        <w:top w:val="none" w:sz="0" w:space="0" w:color="auto"/>
        <w:left w:val="none" w:sz="0" w:space="0" w:color="auto"/>
        <w:bottom w:val="none" w:sz="0" w:space="0" w:color="auto"/>
        <w:right w:val="none" w:sz="0" w:space="0" w:color="auto"/>
      </w:divBdr>
    </w:div>
    <w:div w:id="1045106741">
      <w:bodyDiv w:val="1"/>
      <w:marLeft w:val="0"/>
      <w:marRight w:val="0"/>
      <w:marTop w:val="0"/>
      <w:marBottom w:val="0"/>
      <w:divBdr>
        <w:top w:val="none" w:sz="0" w:space="0" w:color="auto"/>
        <w:left w:val="none" w:sz="0" w:space="0" w:color="auto"/>
        <w:bottom w:val="none" w:sz="0" w:space="0" w:color="auto"/>
        <w:right w:val="none" w:sz="0" w:space="0" w:color="auto"/>
      </w:divBdr>
      <w:divsChild>
        <w:div w:id="289632195">
          <w:marLeft w:val="0"/>
          <w:marRight w:val="0"/>
          <w:marTop w:val="0"/>
          <w:marBottom w:val="0"/>
          <w:divBdr>
            <w:top w:val="none" w:sz="0" w:space="0" w:color="auto"/>
            <w:left w:val="none" w:sz="0" w:space="0" w:color="auto"/>
            <w:bottom w:val="none" w:sz="0" w:space="0" w:color="auto"/>
            <w:right w:val="none" w:sz="0" w:space="0" w:color="auto"/>
          </w:divBdr>
        </w:div>
      </w:divsChild>
    </w:div>
    <w:div w:id="1045175096">
      <w:bodyDiv w:val="1"/>
      <w:marLeft w:val="0"/>
      <w:marRight w:val="0"/>
      <w:marTop w:val="0"/>
      <w:marBottom w:val="0"/>
      <w:divBdr>
        <w:top w:val="none" w:sz="0" w:space="0" w:color="auto"/>
        <w:left w:val="none" w:sz="0" w:space="0" w:color="auto"/>
        <w:bottom w:val="none" w:sz="0" w:space="0" w:color="auto"/>
        <w:right w:val="none" w:sz="0" w:space="0" w:color="auto"/>
      </w:divBdr>
      <w:divsChild>
        <w:div w:id="1944066034">
          <w:marLeft w:val="0"/>
          <w:marRight w:val="0"/>
          <w:marTop w:val="0"/>
          <w:marBottom w:val="0"/>
          <w:divBdr>
            <w:top w:val="none" w:sz="0" w:space="0" w:color="auto"/>
            <w:left w:val="none" w:sz="0" w:space="0" w:color="auto"/>
            <w:bottom w:val="none" w:sz="0" w:space="0" w:color="auto"/>
            <w:right w:val="none" w:sz="0" w:space="0" w:color="auto"/>
          </w:divBdr>
        </w:div>
      </w:divsChild>
    </w:div>
    <w:div w:id="1045761776">
      <w:bodyDiv w:val="1"/>
      <w:marLeft w:val="0"/>
      <w:marRight w:val="0"/>
      <w:marTop w:val="0"/>
      <w:marBottom w:val="0"/>
      <w:divBdr>
        <w:top w:val="none" w:sz="0" w:space="0" w:color="auto"/>
        <w:left w:val="none" w:sz="0" w:space="0" w:color="auto"/>
        <w:bottom w:val="none" w:sz="0" w:space="0" w:color="auto"/>
        <w:right w:val="none" w:sz="0" w:space="0" w:color="auto"/>
      </w:divBdr>
    </w:div>
    <w:div w:id="1045830660">
      <w:bodyDiv w:val="1"/>
      <w:marLeft w:val="0"/>
      <w:marRight w:val="0"/>
      <w:marTop w:val="0"/>
      <w:marBottom w:val="0"/>
      <w:divBdr>
        <w:top w:val="none" w:sz="0" w:space="0" w:color="auto"/>
        <w:left w:val="none" w:sz="0" w:space="0" w:color="auto"/>
        <w:bottom w:val="none" w:sz="0" w:space="0" w:color="auto"/>
        <w:right w:val="none" w:sz="0" w:space="0" w:color="auto"/>
      </w:divBdr>
    </w:div>
    <w:div w:id="1045910425">
      <w:bodyDiv w:val="1"/>
      <w:marLeft w:val="0"/>
      <w:marRight w:val="0"/>
      <w:marTop w:val="0"/>
      <w:marBottom w:val="0"/>
      <w:divBdr>
        <w:top w:val="none" w:sz="0" w:space="0" w:color="auto"/>
        <w:left w:val="none" w:sz="0" w:space="0" w:color="auto"/>
        <w:bottom w:val="none" w:sz="0" w:space="0" w:color="auto"/>
        <w:right w:val="none" w:sz="0" w:space="0" w:color="auto"/>
      </w:divBdr>
    </w:div>
    <w:div w:id="1046610429">
      <w:bodyDiv w:val="1"/>
      <w:marLeft w:val="0"/>
      <w:marRight w:val="0"/>
      <w:marTop w:val="0"/>
      <w:marBottom w:val="0"/>
      <w:divBdr>
        <w:top w:val="none" w:sz="0" w:space="0" w:color="auto"/>
        <w:left w:val="none" w:sz="0" w:space="0" w:color="auto"/>
        <w:bottom w:val="none" w:sz="0" w:space="0" w:color="auto"/>
        <w:right w:val="none" w:sz="0" w:space="0" w:color="auto"/>
      </w:divBdr>
      <w:divsChild>
        <w:div w:id="1270743822">
          <w:marLeft w:val="0"/>
          <w:marRight w:val="0"/>
          <w:marTop w:val="0"/>
          <w:marBottom w:val="0"/>
          <w:divBdr>
            <w:top w:val="none" w:sz="0" w:space="0" w:color="auto"/>
            <w:left w:val="none" w:sz="0" w:space="0" w:color="auto"/>
            <w:bottom w:val="none" w:sz="0" w:space="0" w:color="auto"/>
            <w:right w:val="none" w:sz="0" w:space="0" w:color="auto"/>
          </w:divBdr>
        </w:div>
      </w:divsChild>
    </w:div>
    <w:div w:id="1047223505">
      <w:bodyDiv w:val="1"/>
      <w:marLeft w:val="0"/>
      <w:marRight w:val="0"/>
      <w:marTop w:val="0"/>
      <w:marBottom w:val="0"/>
      <w:divBdr>
        <w:top w:val="none" w:sz="0" w:space="0" w:color="auto"/>
        <w:left w:val="none" w:sz="0" w:space="0" w:color="auto"/>
        <w:bottom w:val="none" w:sz="0" w:space="0" w:color="auto"/>
        <w:right w:val="none" w:sz="0" w:space="0" w:color="auto"/>
      </w:divBdr>
      <w:divsChild>
        <w:div w:id="2106798625">
          <w:marLeft w:val="0"/>
          <w:marRight w:val="0"/>
          <w:marTop w:val="0"/>
          <w:marBottom w:val="0"/>
          <w:divBdr>
            <w:top w:val="none" w:sz="0" w:space="0" w:color="auto"/>
            <w:left w:val="none" w:sz="0" w:space="0" w:color="auto"/>
            <w:bottom w:val="none" w:sz="0" w:space="0" w:color="auto"/>
            <w:right w:val="none" w:sz="0" w:space="0" w:color="auto"/>
          </w:divBdr>
          <w:divsChild>
            <w:div w:id="2114129257">
              <w:marLeft w:val="0"/>
              <w:marRight w:val="0"/>
              <w:marTop w:val="0"/>
              <w:marBottom w:val="0"/>
              <w:divBdr>
                <w:top w:val="none" w:sz="0" w:space="0" w:color="auto"/>
                <w:left w:val="none" w:sz="0" w:space="0" w:color="auto"/>
                <w:bottom w:val="none" w:sz="0" w:space="0" w:color="auto"/>
                <w:right w:val="none" w:sz="0" w:space="0" w:color="auto"/>
              </w:divBdr>
              <w:divsChild>
                <w:div w:id="2037801917">
                  <w:marLeft w:val="0"/>
                  <w:marRight w:val="0"/>
                  <w:marTop w:val="0"/>
                  <w:marBottom w:val="0"/>
                  <w:divBdr>
                    <w:top w:val="none" w:sz="0" w:space="0" w:color="auto"/>
                    <w:left w:val="none" w:sz="0" w:space="0" w:color="auto"/>
                    <w:bottom w:val="none" w:sz="0" w:space="0" w:color="auto"/>
                    <w:right w:val="none" w:sz="0" w:space="0" w:color="auto"/>
                  </w:divBdr>
                  <w:divsChild>
                    <w:div w:id="634873256">
                      <w:marLeft w:val="0"/>
                      <w:marRight w:val="0"/>
                      <w:marTop w:val="0"/>
                      <w:marBottom w:val="0"/>
                      <w:divBdr>
                        <w:top w:val="none" w:sz="0" w:space="0" w:color="auto"/>
                        <w:left w:val="none" w:sz="0" w:space="0" w:color="auto"/>
                        <w:bottom w:val="none" w:sz="0" w:space="0" w:color="auto"/>
                        <w:right w:val="none" w:sz="0" w:space="0" w:color="auto"/>
                      </w:divBdr>
                      <w:divsChild>
                        <w:div w:id="1039554016">
                          <w:marLeft w:val="0"/>
                          <w:marRight w:val="0"/>
                          <w:marTop w:val="0"/>
                          <w:marBottom w:val="0"/>
                          <w:divBdr>
                            <w:top w:val="none" w:sz="0" w:space="0" w:color="auto"/>
                            <w:left w:val="none" w:sz="0" w:space="0" w:color="auto"/>
                            <w:bottom w:val="none" w:sz="0" w:space="0" w:color="auto"/>
                            <w:right w:val="none" w:sz="0" w:space="0" w:color="auto"/>
                          </w:divBdr>
                          <w:divsChild>
                            <w:div w:id="31125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066447">
      <w:bodyDiv w:val="1"/>
      <w:marLeft w:val="0"/>
      <w:marRight w:val="0"/>
      <w:marTop w:val="0"/>
      <w:marBottom w:val="0"/>
      <w:divBdr>
        <w:top w:val="none" w:sz="0" w:space="0" w:color="auto"/>
        <w:left w:val="none" w:sz="0" w:space="0" w:color="auto"/>
        <w:bottom w:val="none" w:sz="0" w:space="0" w:color="auto"/>
        <w:right w:val="none" w:sz="0" w:space="0" w:color="auto"/>
      </w:divBdr>
    </w:div>
    <w:div w:id="1048189974">
      <w:bodyDiv w:val="1"/>
      <w:marLeft w:val="0"/>
      <w:marRight w:val="0"/>
      <w:marTop w:val="0"/>
      <w:marBottom w:val="0"/>
      <w:divBdr>
        <w:top w:val="none" w:sz="0" w:space="0" w:color="auto"/>
        <w:left w:val="none" w:sz="0" w:space="0" w:color="auto"/>
        <w:bottom w:val="none" w:sz="0" w:space="0" w:color="auto"/>
        <w:right w:val="none" w:sz="0" w:space="0" w:color="auto"/>
      </w:divBdr>
    </w:div>
    <w:div w:id="1049300236">
      <w:bodyDiv w:val="1"/>
      <w:marLeft w:val="0"/>
      <w:marRight w:val="0"/>
      <w:marTop w:val="0"/>
      <w:marBottom w:val="0"/>
      <w:divBdr>
        <w:top w:val="none" w:sz="0" w:space="0" w:color="auto"/>
        <w:left w:val="none" w:sz="0" w:space="0" w:color="auto"/>
        <w:bottom w:val="none" w:sz="0" w:space="0" w:color="auto"/>
        <w:right w:val="none" w:sz="0" w:space="0" w:color="auto"/>
      </w:divBdr>
    </w:div>
    <w:div w:id="1049762998">
      <w:bodyDiv w:val="1"/>
      <w:marLeft w:val="0"/>
      <w:marRight w:val="0"/>
      <w:marTop w:val="0"/>
      <w:marBottom w:val="0"/>
      <w:divBdr>
        <w:top w:val="none" w:sz="0" w:space="0" w:color="auto"/>
        <w:left w:val="none" w:sz="0" w:space="0" w:color="auto"/>
        <w:bottom w:val="none" w:sz="0" w:space="0" w:color="auto"/>
        <w:right w:val="none" w:sz="0" w:space="0" w:color="auto"/>
      </w:divBdr>
      <w:divsChild>
        <w:div w:id="1140801095">
          <w:marLeft w:val="0"/>
          <w:marRight w:val="0"/>
          <w:marTop w:val="0"/>
          <w:marBottom w:val="0"/>
          <w:divBdr>
            <w:top w:val="none" w:sz="0" w:space="0" w:color="auto"/>
            <w:left w:val="none" w:sz="0" w:space="0" w:color="auto"/>
            <w:bottom w:val="none" w:sz="0" w:space="0" w:color="auto"/>
            <w:right w:val="none" w:sz="0" w:space="0" w:color="auto"/>
          </w:divBdr>
        </w:div>
      </w:divsChild>
    </w:div>
    <w:div w:id="1050305309">
      <w:bodyDiv w:val="1"/>
      <w:marLeft w:val="0"/>
      <w:marRight w:val="0"/>
      <w:marTop w:val="0"/>
      <w:marBottom w:val="0"/>
      <w:divBdr>
        <w:top w:val="none" w:sz="0" w:space="0" w:color="auto"/>
        <w:left w:val="none" w:sz="0" w:space="0" w:color="auto"/>
        <w:bottom w:val="none" w:sz="0" w:space="0" w:color="auto"/>
        <w:right w:val="none" w:sz="0" w:space="0" w:color="auto"/>
      </w:divBdr>
    </w:div>
    <w:div w:id="1050568964">
      <w:bodyDiv w:val="1"/>
      <w:marLeft w:val="0"/>
      <w:marRight w:val="0"/>
      <w:marTop w:val="0"/>
      <w:marBottom w:val="0"/>
      <w:divBdr>
        <w:top w:val="none" w:sz="0" w:space="0" w:color="auto"/>
        <w:left w:val="none" w:sz="0" w:space="0" w:color="auto"/>
        <w:bottom w:val="none" w:sz="0" w:space="0" w:color="auto"/>
        <w:right w:val="none" w:sz="0" w:space="0" w:color="auto"/>
      </w:divBdr>
      <w:divsChild>
        <w:div w:id="629088200">
          <w:marLeft w:val="0"/>
          <w:marRight w:val="0"/>
          <w:marTop w:val="0"/>
          <w:marBottom w:val="0"/>
          <w:divBdr>
            <w:top w:val="none" w:sz="0" w:space="0" w:color="auto"/>
            <w:left w:val="none" w:sz="0" w:space="0" w:color="auto"/>
            <w:bottom w:val="none" w:sz="0" w:space="0" w:color="auto"/>
            <w:right w:val="none" w:sz="0" w:space="0" w:color="auto"/>
          </w:divBdr>
        </w:div>
      </w:divsChild>
    </w:div>
    <w:div w:id="1050884948">
      <w:bodyDiv w:val="1"/>
      <w:marLeft w:val="0"/>
      <w:marRight w:val="0"/>
      <w:marTop w:val="0"/>
      <w:marBottom w:val="0"/>
      <w:divBdr>
        <w:top w:val="none" w:sz="0" w:space="0" w:color="auto"/>
        <w:left w:val="none" w:sz="0" w:space="0" w:color="auto"/>
        <w:bottom w:val="none" w:sz="0" w:space="0" w:color="auto"/>
        <w:right w:val="none" w:sz="0" w:space="0" w:color="auto"/>
      </w:divBdr>
    </w:div>
    <w:div w:id="1051342339">
      <w:bodyDiv w:val="1"/>
      <w:marLeft w:val="0"/>
      <w:marRight w:val="0"/>
      <w:marTop w:val="0"/>
      <w:marBottom w:val="0"/>
      <w:divBdr>
        <w:top w:val="none" w:sz="0" w:space="0" w:color="auto"/>
        <w:left w:val="none" w:sz="0" w:space="0" w:color="auto"/>
        <w:bottom w:val="none" w:sz="0" w:space="0" w:color="auto"/>
        <w:right w:val="none" w:sz="0" w:space="0" w:color="auto"/>
      </w:divBdr>
    </w:div>
    <w:div w:id="1051920675">
      <w:bodyDiv w:val="1"/>
      <w:marLeft w:val="0"/>
      <w:marRight w:val="0"/>
      <w:marTop w:val="0"/>
      <w:marBottom w:val="0"/>
      <w:divBdr>
        <w:top w:val="none" w:sz="0" w:space="0" w:color="auto"/>
        <w:left w:val="none" w:sz="0" w:space="0" w:color="auto"/>
        <w:bottom w:val="none" w:sz="0" w:space="0" w:color="auto"/>
        <w:right w:val="none" w:sz="0" w:space="0" w:color="auto"/>
      </w:divBdr>
      <w:divsChild>
        <w:div w:id="961812483">
          <w:marLeft w:val="0"/>
          <w:marRight w:val="0"/>
          <w:marTop w:val="0"/>
          <w:marBottom w:val="0"/>
          <w:divBdr>
            <w:top w:val="none" w:sz="0" w:space="0" w:color="auto"/>
            <w:left w:val="none" w:sz="0" w:space="0" w:color="auto"/>
            <w:bottom w:val="none" w:sz="0" w:space="0" w:color="auto"/>
            <w:right w:val="none" w:sz="0" w:space="0" w:color="auto"/>
          </w:divBdr>
        </w:div>
      </w:divsChild>
    </w:div>
    <w:div w:id="1052190830">
      <w:bodyDiv w:val="1"/>
      <w:marLeft w:val="0"/>
      <w:marRight w:val="0"/>
      <w:marTop w:val="0"/>
      <w:marBottom w:val="0"/>
      <w:divBdr>
        <w:top w:val="none" w:sz="0" w:space="0" w:color="auto"/>
        <w:left w:val="none" w:sz="0" w:space="0" w:color="auto"/>
        <w:bottom w:val="none" w:sz="0" w:space="0" w:color="auto"/>
        <w:right w:val="none" w:sz="0" w:space="0" w:color="auto"/>
      </w:divBdr>
      <w:divsChild>
        <w:div w:id="382100982">
          <w:marLeft w:val="0"/>
          <w:marRight w:val="0"/>
          <w:marTop w:val="0"/>
          <w:marBottom w:val="0"/>
          <w:divBdr>
            <w:top w:val="none" w:sz="0" w:space="0" w:color="auto"/>
            <w:left w:val="none" w:sz="0" w:space="0" w:color="auto"/>
            <w:bottom w:val="none" w:sz="0" w:space="0" w:color="auto"/>
            <w:right w:val="none" w:sz="0" w:space="0" w:color="auto"/>
          </w:divBdr>
        </w:div>
      </w:divsChild>
    </w:div>
    <w:div w:id="1052577703">
      <w:bodyDiv w:val="1"/>
      <w:marLeft w:val="0"/>
      <w:marRight w:val="0"/>
      <w:marTop w:val="0"/>
      <w:marBottom w:val="0"/>
      <w:divBdr>
        <w:top w:val="none" w:sz="0" w:space="0" w:color="auto"/>
        <w:left w:val="none" w:sz="0" w:space="0" w:color="auto"/>
        <w:bottom w:val="none" w:sz="0" w:space="0" w:color="auto"/>
        <w:right w:val="none" w:sz="0" w:space="0" w:color="auto"/>
      </w:divBdr>
      <w:divsChild>
        <w:div w:id="1047217482">
          <w:marLeft w:val="0"/>
          <w:marRight w:val="0"/>
          <w:marTop w:val="0"/>
          <w:marBottom w:val="0"/>
          <w:divBdr>
            <w:top w:val="none" w:sz="0" w:space="0" w:color="auto"/>
            <w:left w:val="none" w:sz="0" w:space="0" w:color="auto"/>
            <w:bottom w:val="none" w:sz="0" w:space="0" w:color="auto"/>
            <w:right w:val="none" w:sz="0" w:space="0" w:color="auto"/>
          </w:divBdr>
        </w:div>
      </w:divsChild>
    </w:div>
    <w:div w:id="1052771875">
      <w:bodyDiv w:val="1"/>
      <w:marLeft w:val="0"/>
      <w:marRight w:val="0"/>
      <w:marTop w:val="0"/>
      <w:marBottom w:val="0"/>
      <w:divBdr>
        <w:top w:val="none" w:sz="0" w:space="0" w:color="auto"/>
        <w:left w:val="none" w:sz="0" w:space="0" w:color="auto"/>
        <w:bottom w:val="none" w:sz="0" w:space="0" w:color="auto"/>
        <w:right w:val="none" w:sz="0" w:space="0" w:color="auto"/>
      </w:divBdr>
    </w:div>
    <w:div w:id="1053231487">
      <w:bodyDiv w:val="1"/>
      <w:marLeft w:val="0"/>
      <w:marRight w:val="0"/>
      <w:marTop w:val="0"/>
      <w:marBottom w:val="0"/>
      <w:divBdr>
        <w:top w:val="none" w:sz="0" w:space="0" w:color="auto"/>
        <w:left w:val="none" w:sz="0" w:space="0" w:color="auto"/>
        <w:bottom w:val="none" w:sz="0" w:space="0" w:color="auto"/>
        <w:right w:val="none" w:sz="0" w:space="0" w:color="auto"/>
      </w:divBdr>
      <w:divsChild>
        <w:div w:id="1312830072">
          <w:marLeft w:val="0"/>
          <w:marRight w:val="0"/>
          <w:marTop w:val="0"/>
          <w:marBottom w:val="0"/>
          <w:divBdr>
            <w:top w:val="none" w:sz="0" w:space="0" w:color="auto"/>
            <w:left w:val="none" w:sz="0" w:space="0" w:color="auto"/>
            <w:bottom w:val="none" w:sz="0" w:space="0" w:color="auto"/>
            <w:right w:val="none" w:sz="0" w:space="0" w:color="auto"/>
          </w:divBdr>
        </w:div>
      </w:divsChild>
    </w:div>
    <w:div w:id="1053239226">
      <w:bodyDiv w:val="1"/>
      <w:marLeft w:val="0"/>
      <w:marRight w:val="0"/>
      <w:marTop w:val="0"/>
      <w:marBottom w:val="0"/>
      <w:divBdr>
        <w:top w:val="none" w:sz="0" w:space="0" w:color="auto"/>
        <w:left w:val="none" w:sz="0" w:space="0" w:color="auto"/>
        <w:bottom w:val="none" w:sz="0" w:space="0" w:color="auto"/>
        <w:right w:val="none" w:sz="0" w:space="0" w:color="auto"/>
      </w:divBdr>
    </w:div>
    <w:div w:id="1053893686">
      <w:bodyDiv w:val="1"/>
      <w:marLeft w:val="0"/>
      <w:marRight w:val="0"/>
      <w:marTop w:val="0"/>
      <w:marBottom w:val="0"/>
      <w:divBdr>
        <w:top w:val="none" w:sz="0" w:space="0" w:color="auto"/>
        <w:left w:val="none" w:sz="0" w:space="0" w:color="auto"/>
        <w:bottom w:val="none" w:sz="0" w:space="0" w:color="auto"/>
        <w:right w:val="none" w:sz="0" w:space="0" w:color="auto"/>
      </w:divBdr>
    </w:div>
    <w:div w:id="1054767824">
      <w:bodyDiv w:val="1"/>
      <w:marLeft w:val="0"/>
      <w:marRight w:val="0"/>
      <w:marTop w:val="0"/>
      <w:marBottom w:val="0"/>
      <w:divBdr>
        <w:top w:val="none" w:sz="0" w:space="0" w:color="auto"/>
        <w:left w:val="none" w:sz="0" w:space="0" w:color="auto"/>
        <w:bottom w:val="none" w:sz="0" w:space="0" w:color="auto"/>
        <w:right w:val="none" w:sz="0" w:space="0" w:color="auto"/>
      </w:divBdr>
      <w:divsChild>
        <w:div w:id="556666132">
          <w:marLeft w:val="0"/>
          <w:marRight w:val="0"/>
          <w:marTop w:val="0"/>
          <w:marBottom w:val="0"/>
          <w:divBdr>
            <w:top w:val="none" w:sz="0" w:space="0" w:color="auto"/>
            <w:left w:val="none" w:sz="0" w:space="0" w:color="auto"/>
            <w:bottom w:val="none" w:sz="0" w:space="0" w:color="auto"/>
            <w:right w:val="none" w:sz="0" w:space="0" w:color="auto"/>
          </w:divBdr>
        </w:div>
      </w:divsChild>
    </w:div>
    <w:div w:id="1055278922">
      <w:bodyDiv w:val="1"/>
      <w:marLeft w:val="0"/>
      <w:marRight w:val="0"/>
      <w:marTop w:val="0"/>
      <w:marBottom w:val="0"/>
      <w:divBdr>
        <w:top w:val="none" w:sz="0" w:space="0" w:color="auto"/>
        <w:left w:val="none" w:sz="0" w:space="0" w:color="auto"/>
        <w:bottom w:val="none" w:sz="0" w:space="0" w:color="auto"/>
        <w:right w:val="none" w:sz="0" w:space="0" w:color="auto"/>
      </w:divBdr>
    </w:div>
    <w:div w:id="1055544750">
      <w:bodyDiv w:val="1"/>
      <w:marLeft w:val="0"/>
      <w:marRight w:val="0"/>
      <w:marTop w:val="0"/>
      <w:marBottom w:val="0"/>
      <w:divBdr>
        <w:top w:val="none" w:sz="0" w:space="0" w:color="auto"/>
        <w:left w:val="none" w:sz="0" w:space="0" w:color="auto"/>
        <w:bottom w:val="none" w:sz="0" w:space="0" w:color="auto"/>
        <w:right w:val="none" w:sz="0" w:space="0" w:color="auto"/>
      </w:divBdr>
    </w:div>
    <w:div w:id="1055665916">
      <w:bodyDiv w:val="1"/>
      <w:marLeft w:val="0"/>
      <w:marRight w:val="0"/>
      <w:marTop w:val="0"/>
      <w:marBottom w:val="0"/>
      <w:divBdr>
        <w:top w:val="none" w:sz="0" w:space="0" w:color="auto"/>
        <w:left w:val="none" w:sz="0" w:space="0" w:color="auto"/>
        <w:bottom w:val="none" w:sz="0" w:space="0" w:color="auto"/>
        <w:right w:val="none" w:sz="0" w:space="0" w:color="auto"/>
      </w:divBdr>
    </w:div>
    <w:div w:id="1056663932">
      <w:bodyDiv w:val="1"/>
      <w:marLeft w:val="0"/>
      <w:marRight w:val="0"/>
      <w:marTop w:val="0"/>
      <w:marBottom w:val="0"/>
      <w:divBdr>
        <w:top w:val="none" w:sz="0" w:space="0" w:color="auto"/>
        <w:left w:val="none" w:sz="0" w:space="0" w:color="auto"/>
        <w:bottom w:val="none" w:sz="0" w:space="0" w:color="auto"/>
        <w:right w:val="none" w:sz="0" w:space="0" w:color="auto"/>
      </w:divBdr>
    </w:div>
    <w:div w:id="1056777272">
      <w:bodyDiv w:val="1"/>
      <w:marLeft w:val="0"/>
      <w:marRight w:val="0"/>
      <w:marTop w:val="0"/>
      <w:marBottom w:val="0"/>
      <w:divBdr>
        <w:top w:val="none" w:sz="0" w:space="0" w:color="auto"/>
        <w:left w:val="none" w:sz="0" w:space="0" w:color="auto"/>
        <w:bottom w:val="none" w:sz="0" w:space="0" w:color="auto"/>
        <w:right w:val="none" w:sz="0" w:space="0" w:color="auto"/>
      </w:divBdr>
    </w:div>
    <w:div w:id="1057556136">
      <w:bodyDiv w:val="1"/>
      <w:marLeft w:val="0"/>
      <w:marRight w:val="0"/>
      <w:marTop w:val="0"/>
      <w:marBottom w:val="0"/>
      <w:divBdr>
        <w:top w:val="none" w:sz="0" w:space="0" w:color="auto"/>
        <w:left w:val="none" w:sz="0" w:space="0" w:color="auto"/>
        <w:bottom w:val="none" w:sz="0" w:space="0" w:color="auto"/>
        <w:right w:val="none" w:sz="0" w:space="0" w:color="auto"/>
      </w:divBdr>
    </w:div>
    <w:div w:id="1058936382">
      <w:bodyDiv w:val="1"/>
      <w:marLeft w:val="0"/>
      <w:marRight w:val="0"/>
      <w:marTop w:val="0"/>
      <w:marBottom w:val="0"/>
      <w:divBdr>
        <w:top w:val="none" w:sz="0" w:space="0" w:color="auto"/>
        <w:left w:val="none" w:sz="0" w:space="0" w:color="auto"/>
        <w:bottom w:val="none" w:sz="0" w:space="0" w:color="auto"/>
        <w:right w:val="none" w:sz="0" w:space="0" w:color="auto"/>
      </w:divBdr>
    </w:div>
    <w:div w:id="1059324681">
      <w:bodyDiv w:val="1"/>
      <w:marLeft w:val="0"/>
      <w:marRight w:val="0"/>
      <w:marTop w:val="0"/>
      <w:marBottom w:val="0"/>
      <w:divBdr>
        <w:top w:val="none" w:sz="0" w:space="0" w:color="auto"/>
        <w:left w:val="none" w:sz="0" w:space="0" w:color="auto"/>
        <w:bottom w:val="none" w:sz="0" w:space="0" w:color="auto"/>
        <w:right w:val="none" w:sz="0" w:space="0" w:color="auto"/>
      </w:divBdr>
    </w:div>
    <w:div w:id="1059984658">
      <w:bodyDiv w:val="1"/>
      <w:marLeft w:val="0"/>
      <w:marRight w:val="0"/>
      <w:marTop w:val="0"/>
      <w:marBottom w:val="0"/>
      <w:divBdr>
        <w:top w:val="none" w:sz="0" w:space="0" w:color="auto"/>
        <w:left w:val="none" w:sz="0" w:space="0" w:color="auto"/>
        <w:bottom w:val="none" w:sz="0" w:space="0" w:color="auto"/>
        <w:right w:val="none" w:sz="0" w:space="0" w:color="auto"/>
      </w:divBdr>
    </w:div>
    <w:div w:id="1060176029">
      <w:bodyDiv w:val="1"/>
      <w:marLeft w:val="0"/>
      <w:marRight w:val="0"/>
      <w:marTop w:val="0"/>
      <w:marBottom w:val="0"/>
      <w:divBdr>
        <w:top w:val="none" w:sz="0" w:space="0" w:color="auto"/>
        <w:left w:val="none" w:sz="0" w:space="0" w:color="auto"/>
        <w:bottom w:val="none" w:sz="0" w:space="0" w:color="auto"/>
        <w:right w:val="none" w:sz="0" w:space="0" w:color="auto"/>
      </w:divBdr>
    </w:div>
    <w:div w:id="1060329000">
      <w:bodyDiv w:val="1"/>
      <w:marLeft w:val="0"/>
      <w:marRight w:val="0"/>
      <w:marTop w:val="0"/>
      <w:marBottom w:val="0"/>
      <w:divBdr>
        <w:top w:val="none" w:sz="0" w:space="0" w:color="auto"/>
        <w:left w:val="none" w:sz="0" w:space="0" w:color="auto"/>
        <w:bottom w:val="none" w:sz="0" w:space="0" w:color="auto"/>
        <w:right w:val="none" w:sz="0" w:space="0" w:color="auto"/>
      </w:divBdr>
    </w:div>
    <w:div w:id="1060786897">
      <w:bodyDiv w:val="1"/>
      <w:marLeft w:val="0"/>
      <w:marRight w:val="0"/>
      <w:marTop w:val="0"/>
      <w:marBottom w:val="0"/>
      <w:divBdr>
        <w:top w:val="none" w:sz="0" w:space="0" w:color="auto"/>
        <w:left w:val="none" w:sz="0" w:space="0" w:color="auto"/>
        <w:bottom w:val="none" w:sz="0" w:space="0" w:color="auto"/>
        <w:right w:val="none" w:sz="0" w:space="0" w:color="auto"/>
      </w:divBdr>
      <w:divsChild>
        <w:div w:id="1583442533">
          <w:marLeft w:val="0"/>
          <w:marRight w:val="0"/>
          <w:marTop w:val="0"/>
          <w:marBottom w:val="0"/>
          <w:divBdr>
            <w:top w:val="none" w:sz="0" w:space="0" w:color="auto"/>
            <w:left w:val="none" w:sz="0" w:space="0" w:color="auto"/>
            <w:bottom w:val="none" w:sz="0" w:space="0" w:color="auto"/>
            <w:right w:val="none" w:sz="0" w:space="0" w:color="auto"/>
          </w:divBdr>
        </w:div>
      </w:divsChild>
    </w:div>
    <w:div w:id="1061251747">
      <w:bodyDiv w:val="1"/>
      <w:marLeft w:val="0"/>
      <w:marRight w:val="0"/>
      <w:marTop w:val="0"/>
      <w:marBottom w:val="0"/>
      <w:divBdr>
        <w:top w:val="none" w:sz="0" w:space="0" w:color="auto"/>
        <w:left w:val="none" w:sz="0" w:space="0" w:color="auto"/>
        <w:bottom w:val="none" w:sz="0" w:space="0" w:color="auto"/>
        <w:right w:val="none" w:sz="0" w:space="0" w:color="auto"/>
      </w:divBdr>
    </w:div>
    <w:div w:id="1063214258">
      <w:bodyDiv w:val="1"/>
      <w:marLeft w:val="0"/>
      <w:marRight w:val="0"/>
      <w:marTop w:val="0"/>
      <w:marBottom w:val="0"/>
      <w:divBdr>
        <w:top w:val="none" w:sz="0" w:space="0" w:color="auto"/>
        <w:left w:val="none" w:sz="0" w:space="0" w:color="auto"/>
        <w:bottom w:val="none" w:sz="0" w:space="0" w:color="auto"/>
        <w:right w:val="none" w:sz="0" w:space="0" w:color="auto"/>
      </w:divBdr>
    </w:div>
    <w:div w:id="1063455915">
      <w:bodyDiv w:val="1"/>
      <w:marLeft w:val="0"/>
      <w:marRight w:val="0"/>
      <w:marTop w:val="0"/>
      <w:marBottom w:val="0"/>
      <w:divBdr>
        <w:top w:val="none" w:sz="0" w:space="0" w:color="auto"/>
        <w:left w:val="none" w:sz="0" w:space="0" w:color="auto"/>
        <w:bottom w:val="none" w:sz="0" w:space="0" w:color="auto"/>
        <w:right w:val="none" w:sz="0" w:space="0" w:color="auto"/>
      </w:divBdr>
    </w:div>
    <w:div w:id="1063483375">
      <w:bodyDiv w:val="1"/>
      <w:marLeft w:val="0"/>
      <w:marRight w:val="0"/>
      <w:marTop w:val="0"/>
      <w:marBottom w:val="0"/>
      <w:divBdr>
        <w:top w:val="none" w:sz="0" w:space="0" w:color="auto"/>
        <w:left w:val="none" w:sz="0" w:space="0" w:color="auto"/>
        <w:bottom w:val="none" w:sz="0" w:space="0" w:color="auto"/>
        <w:right w:val="none" w:sz="0" w:space="0" w:color="auto"/>
      </w:divBdr>
    </w:div>
    <w:div w:id="1063915511">
      <w:bodyDiv w:val="1"/>
      <w:marLeft w:val="0"/>
      <w:marRight w:val="0"/>
      <w:marTop w:val="0"/>
      <w:marBottom w:val="0"/>
      <w:divBdr>
        <w:top w:val="none" w:sz="0" w:space="0" w:color="auto"/>
        <w:left w:val="none" w:sz="0" w:space="0" w:color="auto"/>
        <w:bottom w:val="none" w:sz="0" w:space="0" w:color="auto"/>
        <w:right w:val="none" w:sz="0" w:space="0" w:color="auto"/>
      </w:divBdr>
    </w:div>
    <w:div w:id="1064527914">
      <w:bodyDiv w:val="1"/>
      <w:marLeft w:val="0"/>
      <w:marRight w:val="0"/>
      <w:marTop w:val="0"/>
      <w:marBottom w:val="0"/>
      <w:divBdr>
        <w:top w:val="none" w:sz="0" w:space="0" w:color="auto"/>
        <w:left w:val="none" w:sz="0" w:space="0" w:color="auto"/>
        <w:bottom w:val="none" w:sz="0" w:space="0" w:color="auto"/>
        <w:right w:val="none" w:sz="0" w:space="0" w:color="auto"/>
      </w:divBdr>
      <w:divsChild>
        <w:div w:id="835151237">
          <w:marLeft w:val="0"/>
          <w:marRight w:val="0"/>
          <w:marTop w:val="0"/>
          <w:marBottom w:val="0"/>
          <w:divBdr>
            <w:top w:val="none" w:sz="0" w:space="0" w:color="auto"/>
            <w:left w:val="none" w:sz="0" w:space="0" w:color="auto"/>
            <w:bottom w:val="none" w:sz="0" w:space="0" w:color="auto"/>
            <w:right w:val="none" w:sz="0" w:space="0" w:color="auto"/>
          </w:divBdr>
        </w:div>
      </w:divsChild>
    </w:div>
    <w:div w:id="1065643641">
      <w:bodyDiv w:val="1"/>
      <w:marLeft w:val="0"/>
      <w:marRight w:val="0"/>
      <w:marTop w:val="0"/>
      <w:marBottom w:val="0"/>
      <w:divBdr>
        <w:top w:val="none" w:sz="0" w:space="0" w:color="auto"/>
        <w:left w:val="none" w:sz="0" w:space="0" w:color="auto"/>
        <w:bottom w:val="none" w:sz="0" w:space="0" w:color="auto"/>
        <w:right w:val="none" w:sz="0" w:space="0" w:color="auto"/>
      </w:divBdr>
    </w:div>
    <w:div w:id="1066100953">
      <w:bodyDiv w:val="1"/>
      <w:marLeft w:val="0"/>
      <w:marRight w:val="0"/>
      <w:marTop w:val="0"/>
      <w:marBottom w:val="0"/>
      <w:divBdr>
        <w:top w:val="none" w:sz="0" w:space="0" w:color="auto"/>
        <w:left w:val="none" w:sz="0" w:space="0" w:color="auto"/>
        <w:bottom w:val="none" w:sz="0" w:space="0" w:color="auto"/>
        <w:right w:val="none" w:sz="0" w:space="0" w:color="auto"/>
      </w:divBdr>
    </w:div>
    <w:div w:id="1066298686">
      <w:bodyDiv w:val="1"/>
      <w:marLeft w:val="0"/>
      <w:marRight w:val="0"/>
      <w:marTop w:val="0"/>
      <w:marBottom w:val="0"/>
      <w:divBdr>
        <w:top w:val="none" w:sz="0" w:space="0" w:color="auto"/>
        <w:left w:val="none" w:sz="0" w:space="0" w:color="auto"/>
        <w:bottom w:val="none" w:sz="0" w:space="0" w:color="auto"/>
        <w:right w:val="none" w:sz="0" w:space="0" w:color="auto"/>
      </w:divBdr>
    </w:div>
    <w:div w:id="1066684960">
      <w:bodyDiv w:val="1"/>
      <w:marLeft w:val="0"/>
      <w:marRight w:val="0"/>
      <w:marTop w:val="0"/>
      <w:marBottom w:val="0"/>
      <w:divBdr>
        <w:top w:val="none" w:sz="0" w:space="0" w:color="auto"/>
        <w:left w:val="none" w:sz="0" w:space="0" w:color="auto"/>
        <w:bottom w:val="none" w:sz="0" w:space="0" w:color="auto"/>
        <w:right w:val="none" w:sz="0" w:space="0" w:color="auto"/>
      </w:divBdr>
      <w:divsChild>
        <w:div w:id="1365255302">
          <w:marLeft w:val="0"/>
          <w:marRight w:val="0"/>
          <w:marTop w:val="0"/>
          <w:marBottom w:val="0"/>
          <w:divBdr>
            <w:top w:val="none" w:sz="0" w:space="0" w:color="auto"/>
            <w:left w:val="none" w:sz="0" w:space="0" w:color="auto"/>
            <w:bottom w:val="none" w:sz="0" w:space="0" w:color="auto"/>
            <w:right w:val="none" w:sz="0" w:space="0" w:color="auto"/>
          </w:divBdr>
        </w:div>
      </w:divsChild>
    </w:div>
    <w:div w:id="1067192951">
      <w:bodyDiv w:val="1"/>
      <w:marLeft w:val="0"/>
      <w:marRight w:val="0"/>
      <w:marTop w:val="0"/>
      <w:marBottom w:val="0"/>
      <w:divBdr>
        <w:top w:val="none" w:sz="0" w:space="0" w:color="auto"/>
        <w:left w:val="none" w:sz="0" w:space="0" w:color="auto"/>
        <w:bottom w:val="none" w:sz="0" w:space="0" w:color="auto"/>
        <w:right w:val="none" w:sz="0" w:space="0" w:color="auto"/>
      </w:divBdr>
    </w:div>
    <w:div w:id="1067724356">
      <w:bodyDiv w:val="1"/>
      <w:marLeft w:val="0"/>
      <w:marRight w:val="0"/>
      <w:marTop w:val="0"/>
      <w:marBottom w:val="0"/>
      <w:divBdr>
        <w:top w:val="none" w:sz="0" w:space="0" w:color="auto"/>
        <w:left w:val="none" w:sz="0" w:space="0" w:color="auto"/>
        <w:bottom w:val="none" w:sz="0" w:space="0" w:color="auto"/>
        <w:right w:val="none" w:sz="0" w:space="0" w:color="auto"/>
      </w:divBdr>
    </w:div>
    <w:div w:id="1067803028">
      <w:bodyDiv w:val="1"/>
      <w:marLeft w:val="0"/>
      <w:marRight w:val="0"/>
      <w:marTop w:val="0"/>
      <w:marBottom w:val="0"/>
      <w:divBdr>
        <w:top w:val="none" w:sz="0" w:space="0" w:color="auto"/>
        <w:left w:val="none" w:sz="0" w:space="0" w:color="auto"/>
        <w:bottom w:val="none" w:sz="0" w:space="0" w:color="auto"/>
        <w:right w:val="none" w:sz="0" w:space="0" w:color="auto"/>
      </w:divBdr>
    </w:div>
    <w:div w:id="1069501241">
      <w:bodyDiv w:val="1"/>
      <w:marLeft w:val="0"/>
      <w:marRight w:val="0"/>
      <w:marTop w:val="0"/>
      <w:marBottom w:val="0"/>
      <w:divBdr>
        <w:top w:val="none" w:sz="0" w:space="0" w:color="auto"/>
        <w:left w:val="none" w:sz="0" w:space="0" w:color="auto"/>
        <w:bottom w:val="none" w:sz="0" w:space="0" w:color="auto"/>
        <w:right w:val="none" w:sz="0" w:space="0" w:color="auto"/>
      </w:divBdr>
      <w:divsChild>
        <w:div w:id="917010936">
          <w:marLeft w:val="0"/>
          <w:marRight w:val="0"/>
          <w:marTop w:val="0"/>
          <w:marBottom w:val="0"/>
          <w:divBdr>
            <w:top w:val="none" w:sz="0" w:space="0" w:color="auto"/>
            <w:left w:val="none" w:sz="0" w:space="0" w:color="auto"/>
            <w:bottom w:val="none" w:sz="0" w:space="0" w:color="auto"/>
            <w:right w:val="none" w:sz="0" w:space="0" w:color="auto"/>
          </w:divBdr>
        </w:div>
      </w:divsChild>
    </w:div>
    <w:div w:id="1069770967">
      <w:bodyDiv w:val="1"/>
      <w:marLeft w:val="0"/>
      <w:marRight w:val="0"/>
      <w:marTop w:val="0"/>
      <w:marBottom w:val="0"/>
      <w:divBdr>
        <w:top w:val="none" w:sz="0" w:space="0" w:color="auto"/>
        <w:left w:val="none" w:sz="0" w:space="0" w:color="auto"/>
        <w:bottom w:val="none" w:sz="0" w:space="0" w:color="auto"/>
        <w:right w:val="none" w:sz="0" w:space="0" w:color="auto"/>
      </w:divBdr>
      <w:divsChild>
        <w:div w:id="1081220633">
          <w:marLeft w:val="0"/>
          <w:marRight w:val="0"/>
          <w:marTop w:val="0"/>
          <w:marBottom w:val="0"/>
          <w:divBdr>
            <w:top w:val="none" w:sz="0" w:space="0" w:color="auto"/>
            <w:left w:val="none" w:sz="0" w:space="0" w:color="auto"/>
            <w:bottom w:val="none" w:sz="0" w:space="0" w:color="auto"/>
            <w:right w:val="none" w:sz="0" w:space="0" w:color="auto"/>
          </w:divBdr>
        </w:div>
      </w:divsChild>
    </w:div>
    <w:div w:id="1070227339">
      <w:bodyDiv w:val="1"/>
      <w:marLeft w:val="0"/>
      <w:marRight w:val="0"/>
      <w:marTop w:val="0"/>
      <w:marBottom w:val="0"/>
      <w:divBdr>
        <w:top w:val="none" w:sz="0" w:space="0" w:color="auto"/>
        <w:left w:val="none" w:sz="0" w:space="0" w:color="auto"/>
        <w:bottom w:val="none" w:sz="0" w:space="0" w:color="auto"/>
        <w:right w:val="none" w:sz="0" w:space="0" w:color="auto"/>
      </w:divBdr>
      <w:divsChild>
        <w:div w:id="107162885">
          <w:marLeft w:val="-420"/>
          <w:marRight w:val="0"/>
          <w:marTop w:val="0"/>
          <w:marBottom w:val="0"/>
          <w:divBdr>
            <w:top w:val="none" w:sz="0" w:space="0" w:color="auto"/>
            <w:left w:val="none" w:sz="0" w:space="0" w:color="auto"/>
            <w:bottom w:val="none" w:sz="0" w:space="0" w:color="auto"/>
            <w:right w:val="none" w:sz="0" w:space="0" w:color="auto"/>
          </w:divBdr>
          <w:divsChild>
            <w:div w:id="76485753">
              <w:marLeft w:val="0"/>
              <w:marRight w:val="0"/>
              <w:marTop w:val="0"/>
              <w:marBottom w:val="0"/>
              <w:divBdr>
                <w:top w:val="none" w:sz="0" w:space="0" w:color="auto"/>
                <w:left w:val="none" w:sz="0" w:space="0" w:color="auto"/>
                <w:bottom w:val="none" w:sz="0" w:space="0" w:color="auto"/>
                <w:right w:val="none" w:sz="0" w:space="0" w:color="auto"/>
              </w:divBdr>
              <w:divsChild>
                <w:div w:id="429014344">
                  <w:marLeft w:val="0"/>
                  <w:marRight w:val="0"/>
                  <w:marTop w:val="0"/>
                  <w:marBottom w:val="0"/>
                  <w:divBdr>
                    <w:top w:val="none" w:sz="0" w:space="0" w:color="auto"/>
                    <w:left w:val="none" w:sz="0" w:space="0" w:color="auto"/>
                    <w:bottom w:val="none" w:sz="0" w:space="0" w:color="auto"/>
                    <w:right w:val="none" w:sz="0" w:space="0" w:color="auto"/>
                  </w:divBdr>
                  <w:divsChild>
                    <w:div w:id="308174631">
                      <w:marLeft w:val="0"/>
                      <w:marRight w:val="0"/>
                      <w:marTop w:val="0"/>
                      <w:marBottom w:val="0"/>
                      <w:divBdr>
                        <w:top w:val="none" w:sz="0" w:space="0" w:color="auto"/>
                        <w:left w:val="none" w:sz="0" w:space="0" w:color="auto"/>
                        <w:bottom w:val="none" w:sz="0" w:space="0" w:color="auto"/>
                        <w:right w:val="none" w:sz="0" w:space="0" w:color="auto"/>
                      </w:divBdr>
                    </w:div>
                    <w:div w:id="21771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669941">
          <w:marLeft w:val="-420"/>
          <w:marRight w:val="0"/>
          <w:marTop w:val="0"/>
          <w:marBottom w:val="0"/>
          <w:divBdr>
            <w:top w:val="none" w:sz="0" w:space="0" w:color="auto"/>
            <w:left w:val="none" w:sz="0" w:space="0" w:color="auto"/>
            <w:bottom w:val="none" w:sz="0" w:space="0" w:color="auto"/>
            <w:right w:val="none" w:sz="0" w:space="0" w:color="auto"/>
          </w:divBdr>
          <w:divsChild>
            <w:div w:id="727923212">
              <w:marLeft w:val="0"/>
              <w:marRight w:val="0"/>
              <w:marTop w:val="0"/>
              <w:marBottom w:val="0"/>
              <w:divBdr>
                <w:top w:val="none" w:sz="0" w:space="0" w:color="auto"/>
                <w:left w:val="none" w:sz="0" w:space="0" w:color="auto"/>
                <w:bottom w:val="none" w:sz="0" w:space="0" w:color="auto"/>
                <w:right w:val="none" w:sz="0" w:space="0" w:color="auto"/>
              </w:divBdr>
              <w:divsChild>
                <w:div w:id="1271470503">
                  <w:marLeft w:val="0"/>
                  <w:marRight w:val="0"/>
                  <w:marTop w:val="0"/>
                  <w:marBottom w:val="0"/>
                  <w:divBdr>
                    <w:top w:val="none" w:sz="0" w:space="0" w:color="auto"/>
                    <w:left w:val="none" w:sz="0" w:space="0" w:color="auto"/>
                    <w:bottom w:val="none" w:sz="0" w:space="0" w:color="auto"/>
                    <w:right w:val="none" w:sz="0" w:space="0" w:color="auto"/>
                  </w:divBdr>
                  <w:divsChild>
                    <w:div w:id="491920194">
                      <w:marLeft w:val="0"/>
                      <w:marRight w:val="0"/>
                      <w:marTop w:val="0"/>
                      <w:marBottom w:val="0"/>
                      <w:divBdr>
                        <w:top w:val="none" w:sz="0" w:space="0" w:color="auto"/>
                        <w:left w:val="none" w:sz="0" w:space="0" w:color="auto"/>
                        <w:bottom w:val="none" w:sz="0" w:space="0" w:color="auto"/>
                        <w:right w:val="none" w:sz="0" w:space="0" w:color="auto"/>
                      </w:divBdr>
                    </w:div>
                    <w:div w:id="12379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6358">
          <w:marLeft w:val="-420"/>
          <w:marRight w:val="0"/>
          <w:marTop w:val="0"/>
          <w:marBottom w:val="0"/>
          <w:divBdr>
            <w:top w:val="none" w:sz="0" w:space="0" w:color="auto"/>
            <w:left w:val="none" w:sz="0" w:space="0" w:color="auto"/>
            <w:bottom w:val="none" w:sz="0" w:space="0" w:color="auto"/>
            <w:right w:val="none" w:sz="0" w:space="0" w:color="auto"/>
          </w:divBdr>
          <w:divsChild>
            <w:div w:id="1608192410">
              <w:marLeft w:val="0"/>
              <w:marRight w:val="0"/>
              <w:marTop w:val="0"/>
              <w:marBottom w:val="0"/>
              <w:divBdr>
                <w:top w:val="none" w:sz="0" w:space="0" w:color="auto"/>
                <w:left w:val="none" w:sz="0" w:space="0" w:color="auto"/>
                <w:bottom w:val="none" w:sz="0" w:space="0" w:color="auto"/>
                <w:right w:val="none" w:sz="0" w:space="0" w:color="auto"/>
              </w:divBdr>
              <w:divsChild>
                <w:div w:id="1103645267">
                  <w:marLeft w:val="0"/>
                  <w:marRight w:val="0"/>
                  <w:marTop w:val="0"/>
                  <w:marBottom w:val="0"/>
                  <w:divBdr>
                    <w:top w:val="none" w:sz="0" w:space="0" w:color="auto"/>
                    <w:left w:val="none" w:sz="0" w:space="0" w:color="auto"/>
                    <w:bottom w:val="none" w:sz="0" w:space="0" w:color="auto"/>
                    <w:right w:val="none" w:sz="0" w:space="0" w:color="auto"/>
                  </w:divBdr>
                  <w:divsChild>
                    <w:div w:id="767390814">
                      <w:marLeft w:val="0"/>
                      <w:marRight w:val="0"/>
                      <w:marTop w:val="0"/>
                      <w:marBottom w:val="0"/>
                      <w:divBdr>
                        <w:top w:val="none" w:sz="0" w:space="0" w:color="auto"/>
                        <w:left w:val="none" w:sz="0" w:space="0" w:color="auto"/>
                        <w:bottom w:val="none" w:sz="0" w:space="0" w:color="auto"/>
                        <w:right w:val="none" w:sz="0" w:space="0" w:color="auto"/>
                      </w:divBdr>
                    </w:div>
                    <w:div w:id="18771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348571">
      <w:bodyDiv w:val="1"/>
      <w:marLeft w:val="0"/>
      <w:marRight w:val="0"/>
      <w:marTop w:val="0"/>
      <w:marBottom w:val="0"/>
      <w:divBdr>
        <w:top w:val="none" w:sz="0" w:space="0" w:color="auto"/>
        <w:left w:val="none" w:sz="0" w:space="0" w:color="auto"/>
        <w:bottom w:val="none" w:sz="0" w:space="0" w:color="auto"/>
        <w:right w:val="none" w:sz="0" w:space="0" w:color="auto"/>
      </w:divBdr>
      <w:divsChild>
        <w:div w:id="724991854">
          <w:marLeft w:val="0"/>
          <w:marRight w:val="0"/>
          <w:marTop w:val="0"/>
          <w:marBottom w:val="0"/>
          <w:divBdr>
            <w:top w:val="none" w:sz="0" w:space="0" w:color="auto"/>
            <w:left w:val="none" w:sz="0" w:space="0" w:color="auto"/>
            <w:bottom w:val="none" w:sz="0" w:space="0" w:color="auto"/>
            <w:right w:val="none" w:sz="0" w:space="0" w:color="auto"/>
          </w:divBdr>
        </w:div>
      </w:divsChild>
    </w:div>
    <w:div w:id="1070884909">
      <w:bodyDiv w:val="1"/>
      <w:marLeft w:val="0"/>
      <w:marRight w:val="0"/>
      <w:marTop w:val="0"/>
      <w:marBottom w:val="0"/>
      <w:divBdr>
        <w:top w:val="none" w:sz="0" w:space="0" w:color="auto"/>
        <w:left w:val="none" w:sz="0" w:space="0" w:color="auto"/>
        <w:bottom w:val="none" w:sz="0" w:space="0" w:color="auto"/>
        <w:right w:val="none" w:sz="0" w:space="0" w:color="auto"/>
      </w:divBdr>
      <w:divsChild>
        <w:div w:id="157766426">
          <w:marLeft w:val="0"/>
          <w:marRight w:val="0"/>
          <w:marTop w:val="0"/>
          <w:marBottom w:val="0"/>
          <w:divBdr>
            <w:top w:val="none" w:sz="0" w:space="0" w:color="auto"/>
            <w:left w:val="none" w:sz="0" w:space="0" w:color="auto"/>
            <w:bottom w:val="none" w:sz="0" w:space="0" w:color="auto"/>
            <w:right w:val="none" w:sz="0" w:space="0" w:color="auto"/>
          </w:divBdr>
        </w:div>
      </w:divsChild>
    </w:div>
    <w:div w:id="1071007048">
      <w:bodyDiv w:val="1"/>
      <w:marLeft w:val="0"/>
      <w:marRight w:val="0"/>
      <w:marTop w:val="0"/>
      <w:marBottom w:val="0"/>
      <w:divBdr>
        <w:top w:val="none" w:sz="0" w:space="0" w:color="auto"/>
        <w:left w:val="none" w:sz="0" w:space="0" w:color="auto"/>
        <w:bottom w:val="none" w:sz="0" w:space="0" w:color="auto"/>
        <w:right w:val="none" w:sz="0" w:space="0" w:color="auto"/>
      </w:divBdr>
    </w:div>
    <w:div w:id="1071391723">
      <w:bodyDiv w:val="1"/>
      <w:marLeft w:val="0"/>
      <w:marRight w:val="0"/>
      <w:marTop w:val="0"/>
      <w:marBottom w:val="0"/>
      <w:divBdr>
        <w:top w:val="none" w:sz="0" w:space="0" w:color="auto"/>
        <w:left w:val="none" w:sz="0" w:space="0" w:color="auto"/>
        <w:bottom w:val="none" w:sz="0" w:space="0" w:color="auto"/>
        <w:right w:val="none" w:sz="0" w:space="0" w:color="auto"/>
      </w:divBdr>
    </w:div>
    <w:div w:id="1071587120">
      <w:bodyDiv w:val="1"/>
      <w:marLeft w:val="0"/>
      <w:marRight w:val="0"/>
      <w:marTop w:val="0"/>
      <w:marBottom w:val="0"/>
      <w:divBdr>
        <w:top w:val="none" w:sz="0" w:space="0" w:color="auto"/>
        <w:left w:val="none" w:sz="0" w:space="0" w:color="auto"/>
        <w:bottom w:val="none" w:sz="0" w:space="0" w:color="auto"/>
        <w:right w:val="none" w:sz="0" w:space="0" w:color="auto"/>
      </w:divBdr>
    </w:div>
    <w:div w:id="1071587394">
      <w:bodyDiv w:val="1"/>
      <w:marLeft w:val="0"/>
      <w:marRight w:val="0"/>
      <w:marTop w:val="0"/>
      <w:marBottom w:val="0"/>
      <w:divBdr>
        <w:top w:val="none" w:sz="0" w:space="0" w:color="auto"/>
        <w:left w:val="none" w:sz="0" w:space="0" w:color="auto"/>
        <w:bottom w:val="none" w:sz="0" w:space="0" w:color="auto"/>
        <w:right w:val="none" w:sz="0" w:space="0" w:color="auto"/>
      </w:divBdr>
      <w:divsChild>
        <w:div w:id="236791205">
          <w:marLeft w:val="0"/>
          <w:marRight w:val="0"/>
          <w:marTop w:val="0"/>
          <w:marBottom w:val="0"/>
          <w:divBdr>
            <w:top w:val="none" w:sz="0" w:space="0" w:color="auto"/>
            <w:left w:val="none" w:sz="0" w:space="0" w:color="auto"/>
            <w:bottom w:val="none" w:sz="0" w:space="0" w:color="auto"/>
            <w:right w:val="none" w:sz="0" w:space="0" w:color="auto"/>
          </w:divBdr>
        </w:div>
      </w:divsChild>
    </w:div>
    <w:div w:id="1071849579">
      <w:bodyDiv w:val="1"/>
      <w:marLeft w:val="0"/>
      <w:marRight w:val="0"/>
      <w:marTop w:val="0"/>
      <w:marBottom w:val="0"/>
      <w:divBdr>
        <w:top w:val="none" w:sz="0" w:space="0" w:color="auto"/>
        <w:left w:val="none" w:sz="0" w:space="0" w:color="auto"/>
        <w:bottom w:val="none" w:sz="0" w:space="0" w:color="auto"/>
        <w:right w:val="none" w:sz="0" w:space="0" w:color="auto"/>
      </w:divBdr>
    </w:div>
    <w:div w:id="1071972726">
      <w:bodyDiv w:val="1"/>
      <w:marLeft w:val="0"/>
      <w:marRight w:val="0"/>
      <w:marTop w:val="0"/>
      <w:marBottom w:val="0"/>
      <w:divBdr>
        <w:top w:val="none" w:sz="0" w:space="0" w:color="auto"/>
        <w:left w:val="none" w:sz="0" w:space="0" w:color="auto"/>
        <w:bottom w:val="none" w:sz="0" w:space="0" w:color="auto"/>
        <w:right w:val="none" w:sz="0" w:space="0" w:color="auto"/>
      </w:divBdr>
    </w:div>
    <w:div w:id="1072194804">
      <w:bodyDiv w:val="1"/>
      <w:marLeft w:val="0"/>
      <w:marRight w:val="0"/>
      <w:marTop w:val="0"/>
      <w:marBottom w:val="0"/>
      <w:divBdr>
        <w:top w:val="none" w:sz="0" w:space="0" w:color="auto"/>
        <w:left w:val="none" w:sz="0" w:space="0" w:color="auto"/>
        <w:bottom w:val="none" w:sz="0" w:space="0" w:color="auto"/>
        <w:right w:val="none" w:sz="0" w:space="0" w:color="auto"/>
      </w:divBdr>
    </w:div>
    <w:div w:id="1072241258">
      <w:bodyDiv w:val="1"/>
      <w:marLeft w:val="0"/>
      <w:marRight w:val="0"/>
      <w:marTop w:val="0"/>
      <w:marBottom w:val="0"/>
      <w:divBdr>
        <w:top w:val="none" w:sz="0" w:space="0" w:color="auto"/>
        <w:left w:val="none" w:sz="0" w:space="0" w:color="auto"/>
        <w:bottom w:val="none" w:sz="0" w:space="0" w:color="auto"/>
        <w:right w:val="none" w:sz="0" w:space="0" w:color="auto"/>
      </w:divBdr>
      <w:divsChild>
        <w:div w:id="1425490663">
          <w:marLeft w:val="0"/>
          <w:marRight w:val="0"/>
          <w:marTop w:val="0"/>
          <w:marBottom w:val="0"/>
          <w:divBdr>
            <w:top w:val="none" w:sz="0" w:space="0" w:color="auto"/>
            <w:left w:val="none" w:sz="0" w:space="0" w:color="auto"/>
            <w:bottom w:val="none" w:sz="0" w:space="0" w:color="auto"/>
            <w:right w:val="none" w:sz="0" w:space="0" w:color="auto"/>
          </w:divBdr>
        </w:div>
      </w:divsChild>
    </w:div>
    <w:div w:id="1074278723">
      <w:bodyDiv w:val="1"/>
      <w:marLeft w:val="0"/>
      <w:marRight w:val="0"/>
      <w:marTop w:val="0"/>
      <w:marBottom w:val="0"/>
      <w:divBdr>
        <w:top w:val="none" w:sz="0" w:space="0" w:color="auto"/>
        <w:left w:val="none" w:sz="0" w:space="0" w:color="auto"/>
        <w:bottom w:val="none" w:sz="0" w:space="0" w:color="auto"/>
        <w:right w:val="none" w:sz="0" w:space="0" w:color="auto"/>
      </w:divBdr>
    </w:div>
    <w:div w:id="1074936898">
      <w:bodyDiv w:val="1"/>
      <w:marLeft w:val="0"/>
      <w:marRight w:val="0"/>
      <w:marTop w:val="0"/>
      <w:marBottom w:val="0"/>
      <w:divBdr>
        <w:top w:val="none" w:sz="0" w:space="0" w:color="auto"/>
        <w:left w:val="none" w:sz="0" w:space="0" w:color="auto"/>
        <w:bottom w:val="none" w:sz="0" w:space="0" w:color="auto"/>
        <w:right w:val="none" w:sz="0" w:space="0" w:color="auto"/>
      </w:divBdr>
    </w:div>
    <w:div w:id="1075855773">
      <w:bodyDiv w:val="1"/>
      <w:marLeft w:val="0"/>
      <w:marRight w:val="0"/>
      <w:marTop w:val="0"/>
      <w:marBottom w:val="0"/>
      <w:divBdr>
        <w:top w:val="none" w:sz="0" w:space="0" w:color="auto"/>
        <w:left w:val="none" w:sz="0" w:space="0" w:color="auto"/>
        <w:bottom w:val="none" w:sz="0" w:space="0" w:color="auto"/>
        <w:right w:val="none" w:sz="0" w:space="0" w:color="auto"/>
      </w:divBdr>
    </w:div>
    <w:div w:id="1077167109">
      <w:bodyDiv w:val="1"/>
      <w:marLeft w:val="0"/>
      <w:marRight w:val="0"/>
      <w:marTop w:val="0"/>
      <w:marBottom w:val="0"/>
      <w:divBdr>
        <w:top w:val="none" w:sz="0" w:space="0" w:color="auto"/>
        <w:left w:val="none" w:sz="0" w:space="0" w:color="auto"/>
        <w:bottom w:val="none" w:sz="0" w:space="0" w:color="auto"/>
        <w:right w:val="none" w:sz="0" w:space="0" w:color="auto"/>
      </w:divBdr>
      <w:divsChild>
        <w:div w:id="401561661">
          <w:marLeft w:val="0"/>
          <w:marRight w:val="0"/>
          <w:marTop w:val="0"/>
          <w:marBottom w:val="0"/>
          <w:divBdr>
            <w:top w:val="none" w:sz="0" w:space="0" w:color="auto"/>
            <w:left w:val="none" w:sz="0" w:space="0" w:color="auto"/>
            <w:bottom w:val="none" w:sz="0" w:space="0" w:color="auto"/>
            <w:right w:val="none" w:sz="0" w:space="0" w:color="auto"/>
          </w:divBdr>
        </w:div>
      </w:divsChild>
    </w:div>
    <w:div w:id="1077168086">
      <w:bodyDiv w:val="1"/>
      <w:marLeft w:val="0"/>
      <w:marRight w:val="0"/>
      <w:marTop w:val="0"/>
      <w:marBottom w:val="0"/>
      <w:divBdr>
        <w:top w:val="none" w:sz="0" w:space="0" w:color="auto"/>
        <w:left w:val="none" w:sz="0" w:space="0" w:color="auto"/>
        <w:bottom w:val="none" w:sz="0" w:space="0" w:color="auto"/>
        <w:right w:val="none" w:sz="0" w:space="0" w:color="auto"/>
      </w:divBdr>
      <w:divsChild>
        <w:div w:id="333343593">
          <w:marLeft w:val="120"/>
          <w:marRight w:val="0"/>
          <w:marTop w:val="0"/>
          <w:marBottom w:val="0"/>
          <w:divBdr>
            <w:top w:val="none" w:sz="0" w:space="0" w:color="auto"/>
            <w:left w:val="none" w:sz="0" w:space="0" w:color="auto"/>
            <w:bottom w:val="none" w:sz="0" w:space="0" w:color="auto"/>
            <w:right w:val="none" w:sz="0" w:space="0" w:color="auto"/>
          </w:divBdr>
          <w:divsChild>
            <w:div w:id="154493035">
              <w:marLeft w:val="0"/>
              <w:marRight w:val="0"/>
              <w:marTop w:val="0"/>
              <w:marBottom w:val="0"/>
              <w:divBdr>
                <w:top w:val="none" w:sz="0" w:space="0" w:color="auto"/>
                <w:left w:val="none" w:sz="0" w:space="0" w:color="auto"/>
                <w:bottom w:val="none" w:sz="0" w:space="0" w:color="auto"/>
                <w:right w:val="none" w:sz="0" w:space="0" w:color="auto"/>
              </w:divBdr>
            </w:div>
          </w:divsChild>
        </w:div>
        <w:div w:id="578951096">
          <w:marLeft w:val="120"/>
          <w:marRight w:val="0"/>
          <w:marTop w:val="0"/>
          <w:marBottom w:val="0"/>
          <w:divBdr>
            <w:top w:val="none" w:sz="0" w:space="0" w:color="auto"/>
            <w:left w:val="none" w:sz="0" w:space="0" w:color="auto"/>
            <w:bottom w:val="none" w:sz="0" w:space="0" w:color="auto"/>
            <w:right w:val="none" w:sz="0" w:space="0" w:color="auto"/>
          </w:divBdr>
          <w:divsChild>
            <w:div w:id="1812791574">
              <w:marLeft w:val="0"/>
              <w:marRight w:val="0"/>
              <w:marTop w:val="0"/>
              <w:marBottom w:val="0"/>
              <w:divBdr>
                <w:top w:val="none" w:sz="0" w:space="0" w:color="auto"/>
                <w:left w:val="none" w:sz="0" w:space="0" w:color="auto"/>
                <w:bottom w:val="none" w:sz="0" w:space="0" w:color="auto"/>
                <w:right w:val="none" w:sz="0" w:space="0" w:color="auto"/>
              </w:divBdr>
            </w:div>
          </w:divsChild>
        </w:div>
        <w:div w:id="722414000">
          <w:marLeft w:val="120"/>
          <w:marRight w:val="0"/>
          <w:marTop w:val="0"/>
          <w:marBottom w:val="0"/>
          <w:divBdr>
            <w:top w:val="none" w:sz="0" w:space="0" w:color="auto"/>
            <w:left w:val="none" w:sz="0" w:space="0" w:color="auto"/>
            <w:bottom w:val="none" w:sz="0" w:space="0" w:color="auto"/>
            <w:right w:val="none" w:sz="0" w:space="0" w:color="auto"/>
          </w:divBdr>
          <w:divsChild>
            <w:div w:id="1638297549">
              <w:marLeft w:val="0"/>
              <w:marRight w:val="0"/>
              <w:marTop w:val="0"/>
              <w:marBottom w:val="0"/>
              <w:divBdr>
                <w:top w:val="none" w:sz="0" w:space="0" w:color="auto"/>
                <w:left w:val="none" w:sz="0" w:space="0" w:color="auto"/>
                <w:bottom w:val="none" w:sz="0" w:space="0" w:color="auto"/>
                <w:right w:val="none" w:sz="0" w:space="0" w:color="auto"/>
              </w:divBdr>
            </w:div>
          </w:divsChild>
        </w:div>
        <w:div w:id="815412767">
          <w:marLeft w:val="120"/>
          <w:marRight w:val="0"/>
          <w:marTop w:val="0"/>
          <w:marBottom w:val="0"/>
          <w:divBdr>
            <w:top w:val="none" w:sz="0" w:space="0" w:color="auto"/>
            <w:left w:val="none" w:sz="0" w:space="0" w:color="auto"/>
            <w:bottom w:val="none" w:sz="0" w:space="0" w:color="auto"/>
            <w:right w:val="none" w:sz="0" w:space="0" w:color="auto"/>
          </w:divBdr>
          <w:divsChild>
            <w:div w:id="194938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84806">
      <w:bodyDiv w:val="1"/>
      <w:marLeft w:val="0"/>
      <w:marRight w:val="0"/>
      <w:marTop w:val="0"/>
      <w:marBottom w:val="0"/>
      <w:divBdr>
        <w:top w:val="none" w:sz="0" w:space="0" w:color="auto"/>
        <w:left w:val="none" w:sz="0" w:space="0" w:color="auto"/>
        <w:bottom w:val="none" w:sz="0" w:space="0" w:color="auto"/>
        <w:right w:val="none" w:sz="0" w:space="0" w:color="auto"/>
      </w:divBdr>
    </w:div>
    <w:div w:id="1078094246">
      <w:bodyDiv w:val="1"/>
      <w:marLeft w:val="0"/>
      <w:marRight w:val="0"/>
      <w:marTop w:val="0"/>
      <w:marBottom w:val="0"/>
      <w:divBdr>
        <w:top w:val="none" w:sz="0" w:space="0" w:color="auto"/>
        <w:left w:val="none" w:sz="0" w:space="0" w:color="auto"/>
        <w:bottom w:val="none" w:sz="0" w:space="0" w:color="auto"/>
        <w:right w:val="none" w:sz="0" w:space="0" w:color="auto"/>
      </w:divBdr>
    </w:div>
    <w:div w:id="1078285085">
      <w:bodyDiv w:val="1"/>
      <w:marLeft w:val="0"/>
      <w:marRight w:val="0"/>
      <w:marTop w:val="0"/>
      <w:marBottom w:val="0"/>
      <w:divBdr>
        <w:top w:val="none" w:sz="0" w:space="0" w:color="auto"/>
        <w:left w:val="none" w:sz="0" w:space="0" w:color="auto"/>
        <w:bottom w:val="none" w:sz="0" w:space="0" w:color="auto"/>
        <w:right w:val="none" w:sz="0" w:space="0" w:color="auto"/>
      </w:divBdr>
    </w:div>
    <w:div w:id="1078939663">
      <w:bodyDiv w:val="1"/>
      <w:marLeft w:val="0"/>
      <w:marRight w:val="0"/>
      <w:marTop w:val="0"/>
      <w:marBottom w:val="0"/>
      <w:divBdr>
        <w:top w:val="none" w:sz="0" w:space="0" w:color="auto"/>
        <w:left w:val="none" w:sz="0" w:space="0" w:color="auto"/>
        <w:bottom w:val="none" w:sz="0" w:space="0" w:color="auto"/>
        <w:right w:val="none" w:sz="0" w:space="0" w:color="auto"/>
      </w:divBdr>
    </w:div>
    <w:div w:id="1079788686">
      <w:bodyDiv w:val="1"/>
      <w:marLeft w:val="0"/>
      <w:marRight w:val="0"/>
      <w:marTop w:val="0"/>
      <w:marBottom w:val="0"/>
      <w:divBdr>
        <w:top w:val="none" w:sz="0" w:space="0" w:color="auto"/>
        <w:left w:val="none" w:sz="0" w:space="0" w:color="auto"/>
        <w:bottom w:val="none" w:sz="0" w:space="0" w:color="auto"/>
        <w:right w:val="none" w:sz="0" w:space="0" w:color="auto"/>
      </w:divBdr>
    </w:div>
    <w:div w:id="1080250767">
      <w:bodyDiv w:val="1"/>
      <w:marLeft w:val="0"/>
      <w:marRight w:val="0"/>
      <w:marTop w:val="0"/>
      <w:marBottom w:val="0"/>
      <w:divBdr>
        <w:top w:val="none" w:sz="0" w:space="0" w:color="auto"/>
        <w:left w:val="none" w:sz="0" w:space="0" w:color="auto"/>
        <w:bottom w:val="none" w:sz="0" w:space="0" w:color="auto"/>
        <w:right w:val="none" w:sz="0" w:space="0" w:color="auto"/>
      </w:divBdr>
    </w:div>
    <w:div w:id="1081029685">
      <w:bodyDiv w:val="1"/>
      <w:marLeft w:val="0"/>
      <w:marRight w:val="0"/>
      <w:marTop w:val="0"/>
      <w:marBottom w:val="0"/>
      <w:divBdr>
        <w:top w:val="none" w:sz="0" w:space="0" w:color="auto"/>
        <w:left w:val="none" w:sz="0" w:space="0" w:color="auto"/>
        <w:bottom w:val="none" w:sz="0" w:space="0" w:color="auto"/>
        <w:right w:val="none" w:sz="0" w:space="0" w:color="auto"/>
      </w:divBdr>
    </w:div>
    <w:div w:id="1081562173">
      <w:bodyDiv w:val="1"/>
      <w:marLeft w:val="0"/>
      <w:marRight w:val="0"/>
      <w:marTop w:val="0"/>
      <w:marBottom w:val="0"/>
      <w:divBdr>
        <w:top w:val="none" w:sz="0" w:space="0" w:color="auto"/>
        <w:left w:val="none" w:sz="0" w:space="0" w:color="auto"/>
        <w:bottom w:val="none" w:sz="0" w:space="0" w:color="auto"/>
        <w:right w:val="none" w:sz="0" w:space="0" w:color="auto"/>
      </w:divBdr>
    </w:div>
    <w:div w:id="1081637726">
      <w:bodyDiv w:val="1"/>
      <w:marLeft w:val="0"/>
      <w:marRight w:val="0"/>
      <w:marTop w:val="0"/>
      <w:marBottom w:val="0"/>
      <w:divBdr>
        <w:top w:val="none" w:sz="0" w:space="0" w:color="auto"/>
        <w:left w:val="none" w:sz="0" w:space="0" w:color="auto"/>
        <w:bottom w:val="none" w:sz="0" w:space="0" w:color="auto"/>
        <w:right w:val="none" w:sz="0" w:space="0" w:color="auto"/>
      </w:divBdr>
      <w:divsChild>
        <w:div w:id="792597147">
          <w:marLeft w:val="0"/>
          <w:marRight w:val="0"/>
          <w:marTop w:val="0"/>
          <w:marBottom w:val="0"/>
          <w:divBdr>
            <w:top w:val="none" w:sz="0" w:space="0" w:color="auto"/>
            <w:left w:val="none" w:sz="0" w:space="0" w:color="auto"/>
            <w:bottom w:val="none" w:sz="0" w:space="0" w:color="auto"/>
            <w:right w:val="none" w:sz="0" w:space="0" w:color="auto"/>
          </w:divBdr>
        </w:div>
      </w:divsChild>
    </w:div>
    <w:div w:id="1083574297">
      <w:bodyDiv w:val="1"/>
      <w:marLeft w:val="0"/>
      <w:marRight w:val="0"/>
      <w:marTop w:val="0"/>
      <w:marBottom w:val="0"/>
      <w:divBdr>
        <w:top w:val="none" w:sz="0" w:space="0" w:color="auto"/>
        <w:left w:val="none" w:sz="0" w:space="0" w:color="auto"/>
        <w:bottom w:val="none" w:sz="0" w:space="0" w:color="auto"/>
        <w:right w:val="none" w:sz="0" w:space="0" w:color="auto"/>
      </w:divBdr>
      <w:divsChild>
        <w:div w:id="681784772">
          <w:marLeft w:val="0"/>
          <w:marRight w:val="0"/>
          <w:marTop w:val="0"/>
          <w:marBottom w:val="0"/>
          <w:divBdr>
            <w:top w:val="none" w:sz="0" w:space="0" w:color="auto"/>
            <w:left w:val="none" w:sz="0" w:space="0" w:color="auto"/>
            <w:bottom w:val="none" w:sz="0" w:space="0" w:color="auto"/>
            <w:right w:val="none" w:sz="0" w:space="0" w:color="auto"/>
          </w:divBdr>
        </w:div>
      </w:divsChild>
    </w:div>
    <w:div w:id="1083719295">
      <w:bodyDiv w:val="1"/>
      <w:marLeft w:val="0"/>
      <w:marRight w:val="0"/>
      <w:marTop w:val="0"/>
      <w:marBottom w:val="0"/>
      <w:divBdr>
        <w:top w:val="none" w:sz="0" w:space="0" w:color="auto"/>
        <w:left w:val="none" w:sz="0" w:space="0" w:color="auto"/>
        <w:bottom w:val="none" w:sz="0" w:space="0" w:color="auto"/>
        <w:right w:val="none" w:sz="0" w:space="0" w:color="auto"/>
      </w:divBdr>
    </w:div>
    <w:div w:id="1084179412">
      <w:bodyDiv w:val="1"/>
      <w:marLeft w:val="0"/>
      <w:marRight w:val="0"/>
      <w:marTop w:val="0"/>
      <w:marBottom w:val="0"/>
      <w:divBdr>
        <w:top w:val="none" w:sz="0" w:space="0" w:color="auto"/>
        <w:left w:val="none" w:sz="0" w:space="0" w:color="auto"/>
        <w:bottom w:val="none" w:sz="0" w:space="0" w:color="auto"/>
        <w:right w:val="none" w:sz="0" w:space="0" w:color="auto"/>
      </w:divBdr>
      <w:divsChild>
        <w:div w:id="127864574">
          <w:marLeft w:val="0"/>
          <w:marRight w:val="0"/>
          <w:marTop w:val="0"/>
          <w:marBottom w:val="0"/>
          <w:divBdr>
            <w:top w:val="none" w:sz="0" w:space="0" w:color="auto"/>
            <w:left w:val="none" w:sz="0" w:space="0" w:color="auto"/>
            <w:bottom w:val="none" w:sz="0" w:space="0" w:color="auto"/>
            <w:right w:val="none" w:sz="0" w:space="0" w:color="auto"/>
          </w:divBdr>
        </w:div>
      </w:divsChild>
    </w:div>
    <w:div w:id="1084843571">
      <w:bodyDiv w:val="1"/>
      <w:marLeft w:val="0"/>
      <w:marRight w:val="0"/>
      <w:marTop w:val="0"/>
      <w:marBottom w:val="0"/>
      <w:divBdr>
        <w:top w:val="none" w:sz="0" w:space="0" w:color="auto"/>
        <w:left w:val="none" w:sz="0" w:space="0" w:color="auto"/>
        <w:bottom w:val="none" w:sz="0" w:space="0" w:color="auto"/>
        <w:right w:val="none" w:sz="0" w:space="0" w:color="auto"/>
      </w:divBdr>
    </w:div>
    <w:div w:id="1085299149">
      <w:bodyDiv w:val="1"/>
      <w:marLeft w:val="0"/>
      <w:marRight w:val="0"/>
      <w:marTop w:val="0"/>
      <w:marBottom w:val="0"/>
      <w:divBdr>
        <w:top w:val="none" w:sz="0" w:space="0" w:color="auto"/>
        <w:left w:val="none" w:sz="0" w:space="0" w:color="auto"/>
        <w:bottom w:val="none" w:sz="0" w:space="0" w:color="auto"/>
        <w:right w:val="none" w:sz="0" w:space="0" w:color="auto"/>
      </w:divBdr>
      <w:divsChild>
        <w:div w:id="1069572888">
          <w:marLeft w:val="0"/>
          <w:marRight w:val="0"/>
          <w:marTop w:val="0"/>
          <w:marBottom w:val="0"/>
          <w:divBdr>
            <w:top w:val="none" w:sz="0" w:space="0" w:color="auto"/>
            <w:left w:val="none" w:sz="0" w:space="0" w:color="auto"/>
            <w:bottom w:val="none" w:sz="0" w:space="0" w:color="auto"/>
            <w:right w:val="none" w:sz="0" w:space="0" w:color="auto"/>
          </w:divBdr>
        </w:div>
      </w:divsChild>
    </w:div>
    <w:div w:id="1085806940">
      <w:bodyDiv w:val="1"/>
      <w:marLeft w:val="0"/>
      <w:marRight w:val="0"/>
      <w:marTop w:val="0"/>
      <w:marBottom w:val="0"/>
      <w:divBdr>
        <w:top w:val="none" w:sz="0" w:space="0" w:color="auto"/>
        <w:left w:val="none" w:sz="0" w:space="0" w:color="auto"/>
        <w:bottom w:val="none" w:sz="0" w:space="0" w:color="auto"/>
        <w:right w:val="none" w:sz="0" w:space="0" w:color="auto"/>
      </w:divBdr>
      <w:divsChild>
        <w:div w:id="1047947126">
          <w:marLeft w:val="0"/>
          <w:marRight w:val="0"/>
          <w:marTop w:val="0"/>
          <w:marBottom w:val="0"/>
          <w:divBdr>
            <w:top w:val="none" w:sz="0" w:space="0" w:color="auto"/>
            <w:left w:val="none" w:sz="0" w:space="0" w:color="auto"/>
            <w:bottom w:val="none" w:sz="0" w:space="0" w:color="auto"/>
            <w:right w:val="none" w:sz="0" w:space="0" w:color="auto"/>
          </w:divBdr>
        </w:div>
      </w:divsChild>
    </w:div>
    <w:div w:id="1086346130">
      <w:bodyDiv w:val="1"/>
      <w:marLeft w:val="0"/>
      <w:marRight w:val="0"/>
      <w:marTop w:val="0"/>
      <w:marBottom w:val="0"/>
      <w:divBdr>
        <w:top w:val="none" w:sz="0" w:space="0" w:color="auto"/>
        <w:left w:val="none" w:sz="0" w:space="0" w:color="auto"/>
        <w:bottom w:val="none" w:sz="0" w:space="0" w:color="auto"/>
        <w:right w:val="none" w:sz="0" w:space="0" w:color="auto"/>
      </w:divBdr>
      <w:divsChild>
        <w:div w:id="1437092224">
          <w:marLeft w:val="0"/>
          <w:marRight w:val="0"/>
          <w:marTop w:val="0"/>
          <w:marBottom w:val="0"/>
          <w:divBdr>
            <w:top w:val="none" w:sz="0" w:space="0" w:color="auto"/>
            <w:left w:val="none" w:sz="0" w:space="0" w:color="auto"/>
            <w:bottom w:val="none" w:sz="0" w:space="0" w:color="auto"/>
            <w:right w:val="none" w:sz="0" w:space="0" w:color="auto"/>
          </w:divBdr>
        </w:div>
      </w:divsChild>
    </w:div>
    <w:div w:id="1086531791">
      <w:bodyDiv w:val="1"/>
      <w:marLeft w:val="0"/>
      <w:marRight w:val="0"/>
      <w:marTop w:val="0"/>
      <w:marBottom w:val="0"/>
      <w:divBdr>
        <w:top w:val="none" w:sz="0" w:space="0" w:color="auto"/>
        <w:left w:val="none" w:sz="0" w:space="0" w:color="auto"/>
        <w:bottom w:val="none" w:sz="0" w:space="0" w:color="auto"/>
        <w:right w:val="none" w:sz="0" w:space="0" w:color="auto"/>
      </w:divBdr>
    </w:div>
    <w:div w:id="1087313774">
      <w:bodyDiv w:val="1"/>
      <w:marLeft w:val="0"/>
      <w:marRight w:val="0"/>
      <w:marTop w:val="0"/>
      <w:marBottom w:val="0"/>
      <w:divBdr>
        <w:top w:val="none" w:sz="0" w:space="0" w:color="auto"/>
        <w:left w:val="none" w:sz="0" w:space="0" w:color="auto"/>
        <w:bottom w:val="none" w:sz="0" w:space="0" w:color="auto"/>
        <w:right w:val="none" w:sz="0" w:space="0" w:color="auto"/>
      </w:divBdr>
      <w:divsChild>
        <w:div w:id="559831368">
          <w:marLeft w:val="0"/>
          <w:marRight w:val="0"/>
          <w:marTop w:val="0"/>
          <w:marBottom w:val="0"/>
          <w:divBdr>
            <w:top w:val="none" w:sz="0" w:space="0" w:color="auto"/>
            <w:left w:val="none" w:sz="0" w:space="0" w:color="auto"/>
            <w:bottom w:val="none" w:sz="0" w:space="0" w:color="auto"/>
            <w:right w:val="none" w:sz="0" w:space="0" w:color="auto"/>
          </w:divBdr>
        </w:div>
      </w:divsChild>
    </w:div>
    <w:div w:id="1087463940">
      <w:bodyDiv w:val="1"/>
      <w:marLeft w:val="0"/>
      <w:marRight w:val="0"/>
      <w:marTop w:val="0"/>
      <w:marBottom w:val="0"/>
      <w:divBdr>
        <w:top w:val="none" w:sz="0" w:space="0" w:color="auto"/>
        <w:left w:val="none" w:sz="0" w:space="0" w:color="auto"/>
        <w:bottom w:val="none" w:sz="0" w:space="0" w:color="auto"/>
        <w:right w:val="none" w:sz="0" w:space="0" w:color="auto"/>
      </w:divBdr>
    </w:div>
    <w:div w:id="1087730270">
      <w:bodyDiv w:val="1"/>
      <w:marLeft w:val="0"/>
      <w:marRight w:val="0"/>
      <w:marTop w:val="0"/>
      <w:marBottom w:val="0"/>
      <w:divBdr>
        <w:top w:val="none" w:sz="0" w:space="0" w:color="auto"/>
        <w:left w:val="none" w:sz="0" w:space="0" w:color="auto"/>
        <w:bottom w:val="none" w:sz="0" w:space="0" w:color="auto"/>
        <w:right w:val="none" w:sz="0" w:space="0" w:color="auto"/>
      </w:divBdr>
    </w:div>
    <w:div w:id="1087995579">
      <w:bodyDiv w:val="1"/>
      <w:marLeft w:val="0"/>
      <w:marRight w:val="0"/>
      <w:marTop w:val="0"/>
      <w:marBottom w:val="0"/>
      <w:divBdr>
        <w:top w:val="none" w:sz="0" w:space="0" w:color="auto"/>
        <w:left w:val="none" w:sz="0" w:space="0" w:color="auto"/>
        <w:bottom w:val="none" w:sz="0" w:space="0" w:color="auto"/>
        <w:right w:val="none" w:sz="0" w:space="0" w:color="auto"/>
      </w:divBdr>
    </w:div>
    <w:div w:id="1088961432">
      <w:bodyDiv w:val="1"/>
      <w:marLeft w:val="0"/>
      <w:marRight w:val="0"/>
      <w:marTop w:val="0"/>
      <w:marBottom w:val="0"/>
      <w:divBdr>
        <w:top w:val="none" w:sz="0" w:space="0" w:color="auto"/>
        <w:left w:val="none" w:sz="0" w:space="0" w:color="auto"/>
        <w:bottom w:val="none" w:sz="0" w:space="0" w:color="auto"/>
        <w:right w:val="none" w:sz="0" w:space="0" w:color="auto"/>
      </w:divBdr>
    </w:div>
    <w:div w:id="1089160124">
      <w:bodyDiv w:val="1"/>
      <w:marLeft w:val="0"/>
      <w:marRight w:val="0"/>
      <w:marTop w:val="0"/>
      <w:marBottom w:val="0"/>
      <w:divBdr>
        <w:top w:val="none" w:sz="0" w:space="0" w:color="auto"/>
        <w:left w:val="none" w:sz="0" w:space="0" w:color="auto"/>
        <w:bottom w:val="none" w:sz="0" w:space="0" w:color="auto"/>
        <w:right w:val="none" w:sz="0" w:space="0" w:color="auto"/>
      </w:divBdr>
      <w:divsChild>
        <w:div w:id="1866404727">
          <w:marLeft w:val="0"/>
          <w:marRight w:val="0"/>
          <w:marTop w:val="0"/>
          <w:marBottom w:val="0"/>
          <w:divBdr>
            <w:top w:val="none" w:sz="0" w:space="0" w:color="auto"/>
            <w:left w:val="none" w:sz="0" w:space="0" w:color="auto"/>
            <w:bottom w:val="none" w:sz="0" w:space="0" w:color="auto"/>
            <w:right w:val="none" w:sz="0" w:space="0" w:color="auto"/>
          </w:divBdr>
        </w:div>
      </w:divsChild>
    </w:div>
    <w:div w:id="1089236024">
      <w:bodyDiv w:val="1"/>
      <w:marLeft w:val="0"/>
      <w:marRight w:val="0"/>
      <w:marTop w:val="0"/>
      <w:marBottom w:val="0"/>
      <w:divBdr>
        <w:top w:val="none" w:sz="0" w:space="0" w:color="auto"/>
        <w:left w:val="none" w:sz="0" w:space="0" w:color="auto"/>
        <w:bottom w:val="none" w:sz="0" w:space="0" w:color="auto"/>
        <w:right w:val="none" w:sz="0" w:space="0" w:color="auto"/>
      </w:divBdr>
      <w:divsChild>
        <w:div w:id="834763790">
          <w:marLeft w:val="0"/>
          <w:marRight w:val="0"/>
          <w:marTop w:val="0"/>
          <w:marBottom w:val="0"/>
          <w:divBdr>
            <w:top w:val="none" w:sz="0" w:space="0" w:color="auto"/>
            <w:left w:val="none" w:sz="0" w:space="0" w:color="auto"/>
            <w:bottom w:val="none" w:sz="0" w:space="0" w:color="auto"/>
            <w:right w:val="none" w:sz="0" w:space="0" w:color="auto"/>
          </w:divBdr>
        </w:div>
        <w:div w:id="1120295260">
          <w:marLeft w:val="0"/>
          <w:marRight w:val="0"/>
          <w:marTop w:val="0"/>
          <w:marBottom w:val="0"/>
          <w:divBdr>
            <w:top w:val="none" w:sz="0" w:space="0" w:color="auto"/>
            <w:left w:val="none" w:sz="0" w:space="0" w:color="auto"/>
            <w:bottom w:val="none" w:sz="0" w:space="0" w:color="auto"/>
            <w:right w:val="none" w:sz="0" w:space="0" w:color="auto"/>
          </w:divBdr>
          <w:divsChild>
            <w:div w:id="195244161">
              <w:marLeft w:val="0"/>
              <w:marRight w:val="0"/>
              <w:marTop w:val="0"/>
              <w:marBottom w:val="0"/>
              <w:divBdr>
                <w:top w:val="none" w:sz="0" w:space="0" w:color="auto"/>
                <w:left w:val="none" w:sz="0" w:space="0" w:color="auto"/>
                <w:bottom w:val="none" w:sz="0" w:space="0" w:color="auto"/>
                <w:right w:val="none" w:sz="0" w:space="0" w:color="auto"/>
              </w:divBdr>
              <w:divsChild>
                <w:div w:id="98721055">
                  <w:marLeft w:val="0"/>
                  <w:marRight w:val="0"/>
                  <w:marTop w:val="0"/>
                  <w:marBottom w:val="0"/>
                  <w:divBdr>
                    <w:top w:val="none" w:sz="0" w:space="0" w:color="auto"/>
                    <w:left w:val="none" w:sz="0" w:space="0" w:color="auto"/>
                    <w:bottom w:val="none" w:sz="0" w:space="0" w:color="auto"/>
                    <w:right w:val="none" w:sz="0" w:space="0" w:color="auto"/>
                  </w:divBdr>
                </w:div>
                <w:div w:id="197817512">
                  <w:marLeft w:val="0"/>
                  <w:marRight w:val="0"/>
                  <w:marTop w:val="0"/>
                  <w:marBottom w:val="0"/>
                  <w:divBdr>
                    <w:top w:val="none" w:sz="0" w:space="0" w:color="auto"/>
                    <w:left w:val="none" w:sz="0" w:space="0" w:color="auto"/>
                    <w:bottom w:val="none" w:sz="0" w:space="0" w:color="auto"/>
                    <w:right w:val="none" w:sz="0" w:space="0" w:color="auto"/>
                  </w:divBdr>
                </w:div>
                <w:div w:id="1411003499">
                  <w:marLeft w:val="0"/>
                  <w:marRight w:val="0"/>
                  <w:marTop w:val="0"/>
                  <w:marBottom w:val="0"/>
                  <w:divBdr>
                    <w:top w:val="none" w:sz="0" w:space="0" w:color="auto"/>
                    <w:left w:val="none" w:sz="0" w:space="0" w:color="auto"/>
                    <w:bottom w:val="none" w:sz="0" w:space="0" w:color="auto"/>
                    <w:right w:val="none" w:sz="0" w:space="0" w:color="auto"/>
                  </w:divBdr>
                </w:div>
              </w:divsChild>
            </w:div>
            <w:div w:id="1085566201">
              <w:marLeft w:val="0"/>
              <w:marRight w:val="0"/>
              <w:marTop w:val="0"/>
              <w:marBottom w:val="0"/>
              <w:divBdr>
                <w:top w:val="none" w:sz="0" w:space="0" w:color="auto"/>
                <w:left w:val="none" w:sz="0" w:space="0" w:color="auto"/>
                <w:bottom w:val="none" w:sz="0" w:space="0" w:color="auto"/>
                <w:right w:val="none" w:sz="0" w:space="0" w:color="auto"/>
              </w:divBdr>
              <w:divsChild>
                <w:div w:id="625769245">
                  <w:marLeft w:val="0"/>
                  <w:marRight w:val="0"/>
                  <w:marTop w:val="0"/>
                  <w:marBottom w:val="0"/>
                  <w:divBdr>
                    <w:top w:val="none" w:sz="0" w:space="0" w:color="auto"/>
                    <w:left w:val="none" w:sz="0" w:space="0" w:color="auto"/>
                    <w:bottom w:val="none" w:sz="0" w:space="0" w:color="auto"/>
                    <w:right w:val="none" w:sz="0" w:space="0" w:color="auto"/>
                  </w:divBdr>
                </w:div>
                <w:div w:id="733820863">
                  <w:marLeft w:val="0"/>
                  <w:marRight w:val="0"/>
                  <w:marTop w:val="0"/>
                  <w:marBottom w:val="0"/>
                  <w:divBdr>
                    <w:top w:val="none" w:sz="0" w:space="0" w:color="auto"/>
                    <w:left w:val="none" w:sz="0" w:space="0" w:color="auto"/>
                    <w:bottom w:val="none" w:sz="0" w:space="0" w:color="auto"/>
                    <w:right w:val="none" w:sz="0" w:space="0" w:color="auto"/>
                  </w:divBdr>
                </w:div>
                <w:div w:id="1232887032">
                  <w:marLeft w:val="0"/>
                  <w:marRight w:val="0"/>
                  <w:marTop w:val="0"/>
                  <w:marBottom w:val="0"/>
                  <w:divBdr>
                    <w:top w:val="none" w:sz="0" w:space="0" w:color="auto"/>
                    <w:left w:val="none" w:sz="0" w:space="0" w:color="auto"/>
                    <w:bottom w:val="none" w:sz="0" w:space="0" w:color="auto"/>
                    <w:right w:val="none" w:sz="0" w:space="0" w:color="auto"/>
                  </w:divBdr>
                </w:div>
              </w:divsChild>
            </w:div>
            <w:div w:id="1355501646">
              <w:marLeft w:val="0"/>
              <w:marRight w:val="0"/>
              <w:marTop w:val="0"/>
              <w:marBottom w:val="0"/>
              <w:divBdr>
                <w:top w:val="none" w:sz="0" w:space="0" w:color="auto"/>
                <w:left w:val="none" w:sz="0" w:space="0" w:color="auto"/>
                <w:bottom w:val="none" w:sz="0" w:space="0" w:color="auto"/>
                <w:right w:val="none" w:sz="0" w:space="0" w:color="auto"/>
              </w:divBdr>
            </w:div>
            <w:div w:id="1854876117">
              <w:marLeft w:val="0"/>
              <w:marRight w:val="0"/>
              <w:marTop w:val="0"/>
              <w:marBottom w:val="0"/>
              <w:divBdr>
                <w:top w:val="none" w:sz="0" w:space="0" w:color="auto"/>
                <w:left w:val="none" w:sz="0" w:space="0" w:color="auto"/>
                <w:bottom w:val="none" w:sz="0" w:space="0" w:color="auto"/>
                <w:right w:val="none" w:sz="0" w:space="0" w:color="auto"/>
              </w:divBdr>
              <w:divsChild>
                <w:div w:id="328407073">
                  <w:marLeft w:val="0"/>
                  <w:marRight w:val="0"/>
                  <w:marTop w:val="0"/>
                  <w:marBottom w:val="0"/>
                  <w:divBdr>
                    <w:top w:val="none" w:sz="0" w:space="0" w:color="auto"/>
                    <w:left w:val="none" w:sz="0" w:space="0" w:color="auto"/>
                    <w:bottom w:val="none" w:sz="0" w:space="0" w:color="auto"/>
                    <w:right w:val="none" w:sz="0" w:space="0" w:color="auto"/>
                  </w:divBdr>
                </w:div>
                <w:div w:id="885072154">
                  <w:marLeft w:val="0"/>
                  <w:marRight w:val="0"/>
                  <w:marTop w:val="0"/>
                  <w:marBottom w:val="0"/>
                  <w:divBdr>
                    <w:top w:val="none" w:sz="0" w:space="0" w:color="auto"/>
                    <w:left w:val="none" w:sz="0" w:space="0" w:color="auto"/>
                    <w:bottom w:val="none" w:sz="0" w:space="0" w:color="auto"/>
                    <w:right w:val="none" w:sz="0" w:space="0" w:color="auto"/>
                  </w:divBdr>
                </w:div>
                <w:div w:id="2129351393">
                  <w:marLeft w:val="0"/>
                  <w:marRight w:val="0"/>
                  <w:marTop w:val="0"/>
                  <w:marBottom w:val="0"/>
                  <w:divBdr>
                    <w:top w:val="none" w:sz="0" w:space="0" w:color="auto"/>
                    <w:left w:val="none" w:sz="0" w:space="0" w:color="auto"/>
                    <w:bottom w:val="none" w:sz="0" w:space="0" w:color="auto"/>
                    <w:right w:val="none" w:sz="0" w:space="0" w:color="auto"/>
                  </w:divBdr>
                </w:div>
              </w:divsChild>
            </w:div>
            <w:div w:id="185946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15991">
      <w:bodyDiv w:val="1"/>
      <w:marLeft w:val="0"/>
      <w:marRight w:val="0"/>
      <w:marTop w:val="0"/>
      <w:marBottom w:val="0"/>
      <w:divBdr>
        <w:top w:val="none" w:sz="0" w:space="0" w:color="auto"/>
        <w:left w:val="none" w:sz="0" w:space="0" w:color="auto"/>
        <w:bottom w:val="none" w:sz="0" w:space="0" w:color="auto"/>
        <w:right w:val="none" w:sz="0" w:space="0" w:color="auto"/>
      </w:divBdr>
    </w:div>
    <w:div w:id="1090195666">
      <w:bodyDiv w:val="1"/>
      <w:marLeft w:val="0"/>
      <w:marRight w:val="0"/>
      <w:marTop w:val="0"/>
      <w:marBottom w:val="0"/>
      <w:divBdr>
        <w:top w:val="none" w:sz="0" w:space="0" w:color="auto"/>
        <w:left w:val="none" w:sz="0" w:space="0" w:color="auto"/>
        <w:bottom w:val="none" w:sz="0" w:space="0" w:color="auto"/>
        <w:right w:val="none" w:sz="0" w:space="0" w:color="auto"/>
      </w:divBdr>
      <w:divsChild>
        <w:div w:id="2127891618">
          <w:marLeft w:val="0"/>
          <w:marRight w:val="0"/>
          <w:marTop w:val="0"/>
          <w:marBottom w:val="0"/>
          <w:divBdr>
            <w:top w:val="none" w:sz="0" w:space="0" w:color="auto"/>
            <w:left w:val="none" w:sz="0" w:space="0" w:color="auto"/>
            <w:bottom w:val="none" w:sz="0" w:space="0" w:color="auto"/>
            <w:right w:val="none" w:sz="0" w:space="0" w:color="auto"/>
          </w:divBdr>
        </w:div>
      </w:divsChild>
    </w:div>
    <w:div w:id="1091043830">
      <w:bodyDiv w:val="1"/>
      <w:marLeft w:val="0"/>
      <w:marRight w:val="0"/>
      <w:marTop w:val="0"/>
      <w:marBottom w:val="0"/>
      <w:divBdr>
        <w:top w:val="none" w:sz="0" w:space="0" w:color="auto"/>
        <w:left w:val="none" w:sz="0" w:space="0" w:color="auto"/>
        <w:bottom w:val="none" w:sz="0" w:space="0" w:color="auto"/>
        <w:right w:val="none" w:sz="0" w:space="0" w:color="auto"/>
      </w:divBdr>
      <w:divsChild>
        <w:div w:id="1964459948">
          <w:marLeft w:val="0"/>
          <w:marRight w:val="0"/>
          <w:marTop w:val="0"/>
          <w:marBottom w:val="0"/>
          <w:divBdr>
            <w:top w:val="none" w:sz="0" w:space="0" w:color="auto"/>
            <w:left w:val="none" w:sz="0" w:space="0" w:color="auto"/>
            <w:bottom w:val="none" w:sz="0" w:space="0" w:color="auto"/>
            <w:right w:val="none" w:sz="0" w:space="0" w:color="auto"/>
          </w:divBdr>
        </w:div>
      </w:divsChild>
    </w:div>
    <w:div w:id="1091047816">
      <w:bodyDiv w:val="1"/>
      <w:marLeft w:val="0"/>
      <w:marRight w:val="0"/>
      <w:marTop w:val="0"/>
      <w:marBottom w:val="0"/>
      <w:divBdr>
        <w:top w:val="none" w:sz="0" w:space="0" w:color="auto"/>
        <w:left w:val="none" w:sz="0" w:space="0" w:color="auto"/>
        <w:bottom w:val="none" w:sz="0" w:space="0" w:color="auto"/>
        <w:right w:val="none" w:sz="0" w:space="0" w:color="auto"/>
      </w:divBdr>
      <w:divsChild>
        <w:div w:id="933828421">
          <w:marLeft w:val="0"/>
          <w:marRight w:val="0"/>
          <w:marTop w:val="0"/>
          <w:marBottom w:val="0"/>
          <w:divBdr>
            <w:top w:val="none" w:sz="0" w:space="0" w:color="auto"/>
            <w:left w:val="none" w:sz="0" w:space="0" w:color="auto"/>
            <w:bottom w:val="none" w:sz="0" w:space="0" w:color="auto"/>
            <w:right w:val="none" w:sz="0" w:space="0" w:color="auto"/>
          </w:divBdr>
        </w:div>
      </w:divsChild>
    </w:div>
    <w:div w:id="1091394897">
      <w:bodyDiv w:val="1"/>
      <w:marLeft w:val="0"/>
      <w:marRight w:val="0"/>
      <w:marTop w:val="0"/>
      <w:marBottom w:val="0"/>
      <w:divBdr>
        <w:top w:val="none" w:sz="0" w:space="0" w:color="auto"/>
        <w:left w:val="none" w:sz="0" w:space="0" w:color="auto"/>
        <w:bottom w:val="none" w:sz="0" w:space="0" w:color="auto"/>
        <w:right w:val="none" w:sz="0" w:space="0" w:color="auto"/>
      </w:divBdr>
    </w:div>
    <w:div w:id="1091705231">
      <w:bodyDiv w:val="1"/>
      <w:marLeft w:val="0"/>
      <w:marRight w:val="0"/>
      <w:marTop w:val="0"/>
      <w:marBottom w:val="0"/>
      <w:divBdr>
        <w:top w:val="none" w:sz="0" w:space="0" w:color="auto"/>
        <w:left w:val="none" w:sz="0" w:space="0" w:color="auto"/>
        <w:bottom w:val="none" w:sz="0" w:space="0" w:color="auto"/>
        <w:right w:val="none" w:sz="0" w:space="0" w:color="auto"/>
      </w:divBdr>
      <w:divsChild>
        <w:div w:id="1702974008">
          <w:marLeft w:val="0"/>
          <w:marRight w:val="0"/>
          <w:marTop w:val="0"/>
          <w:marBottom w:val="0"/>
          <w:divBdr>
            <w:top w:val="none" w:sz="0" w:space="0" w:color="auto"/>
            <w:left w:val="none" w:sz="0" w:space="0" w:color="auto"/>
            <w:bottom w:val="none" w:sz="0" w:space="0" w:color="auto"/>
            <w:right w:val="none" w:sz="0" w:space="0" w:color="auto"/>
          </w:divBdr>
        </w:div>
      </w:divsChild>
    </w:div>
    <w:div w:id="1091781296">
      <w:bodyDiv w:val="1"/>
      <w:marLeft w:val="0"/>
      <w:marRight w:val="0"/>
      <w:marTop w:val="0"/>
      <w:marBottom w:val="0"/>
      <w:divBdr>
        <w:top w:val="none" w:sz="0" w:space="0" w:color="auto"/>
        <w:left w:val="none" w:sz="0" w:space="0" w:color="auto"/>
        <w:bottom w:val="none" w:sz="0" w:space="0" w:color="auto"/>
        <w:right w:val="none" w:sz="0" w:space="0" w:color="auto"/>
      </w:divBdr>
    </w:div>
    <w:div w:id="1091898786">
      <w:bodyDiv w:val="1"/>
      <w:marLeft w:val="0"/>
      <w:marRight w:val="0"/>
      <w:marTop w:val="0"/>
      <w:marBottom w:val="0"/>
      <w:divBdr>
        <w:top w:val="none" w:sz="0" w:space="0" w:color="auto"/>
        <w:left w:val="none" w:sz="0" w:space="0" w:color="auto"/>
        <w:bottom w:val="none" w:sz="0" w:space="0" w:color="auto"/>
        <w:right w:val="none" w:sz="0" w:space="0" w:color="auto"/>
      </w:divBdr>
    </w:div>
    <w:div w:id="1091899175">
      <w:bodyDiv w:val="1"/>
      <w:marLeft w:val="0"/>
      <w:marRight w:val="0"/>
      <w:marTop w:val="0"/>
      <w:marBottom w:val="0"/>
      <w:divBdr>
        <w:top w:val="none" w:sz="0" w:space="0" w:color="auto"/>
        <w:left w:val="none" w:sz="0" w:space="0" w:color="auto"/>
        <w:bottom w:val="none" w:sz="0" w:space="0" w:color="auto"/>
        <w:right w:val="none" w:sz="0" w:space="0" w:color="auto"/>
      </w:divBdr>
    </w:div>
    <w:div w:id="1092820184">
      <w:bodyDiv w:val="1"/>
      <w:marLeft w:val="0"/>
      <w:marRight w:val="0"/>
      <w:marTop w:val="0"/>
      <w:marBottom w:val="0"/>
      <w:divBdr>
        <w:top w:val="none" w:sz="0" w:space="0" w:color="auto"/>
        <w:left w:val="none" w:sz="0" w:space="0" w:color="auto"/>
        <w:bottom w:val="none" w:sz="0" w:space="0" w:color="auto"/>
        <w:right w:val="none" w:sz="0" w:space="0" w:color="auto"/>
      </w:divBdr>
    </w:div>
    <w:div w:id="1093013168">
      <w:bodyDiv w:val="1"/>
      <w:marLeft w:val="0"/>
      <w:marRight w:val="0"/>
      <w:marTop w:val="0"/>
      <w:marBottom w:val="0"/>
      <w:divBdr>
        <w:top w:val="none" w:sz="0" w:space="0" w:color="auto"/>
        <w:left w:val="none" w:sz="0" w:space="0" w:color="auto"/>
        <w:bottom w:val="none" w:sz="0" w:space="0" w:color="auto"/>
        <w:right w:val="none" w:sz="0" w:space="0" w:color="auto"/>
      </w:divBdr>
    </w:div>
    <w:div w:id="1093665962">
      <w:bodyDiv w:val="1"/>
      <w:marLeft w:val="0"/>
      <w:marRight w:val="0"/>
      <w:marTop w:val="0"/>
      <w:marBottom w:val="0"/>
      <w:divBdr>
        <w:top w:val="none" w:sz="0" w:space="0" w:color="auto"/>
        <w:left w:val="none" w:sz="0" w:space="0" w:color="auto"/>
        <w:bottom w:val="none" w:sz="0" w:space="0" w:color="auto"/>
        <w:right w:val="none" w:sz="0" w:space="0" w:color="auto"/>
      </w:divBdr>
    </w:div>
    <w:div w:id="1094932728">
      <w:bodyDiv w:val="1"/>
      <w:marLeft w:val="0"/>
      <w:marRight w:val="0"/>
      <w:marTop w:val="0"/>
      <w:marBottom w:val="0"/>
      <w:divBdr>
        <w:top w:val="none" w:sz="0" w:space="0" w:color="auto"/>
        <w:left w:val="none" w:sz="0" w:space="0" w:color="auto"/>
        <w:bottom w:val="none" w:sz="0" w:space="0" w:color="auto"/>
        <w:right w:val="none" w:sz="0" w:space="0" w:color="auto"/>
      </w:divBdr>
    </w:div>
    <w:div w:id="1096440564">
      <w:bodyDiv w:val="1"/>
      <w:marLeft w:val="0"/>
      <w:marRight w:val="0"/>
      <w:marTop w:val="0"/>
      <w:marBottom w:val="0"/>
      <w:divBdr>
        <w:top w:val="none" w:sz="0" w:space="0" w:color="auto"/>
        <w:left w:val="none" w:sz="0" w:space="0" w:color="auto"/>
        <w:bottom w:val="none" w:sz="0" w:space="0" w:color="auto"/>
        <w:right w:val="none" w:sz="0" w:space="0" w:color="auto"/>
      </w:divBdr>
    </w:div>
    <w:div w:id="1096680813">
      <w:bodyDiv w:val="1"/>
      <w:marLeft w:val="0"/>
      <w:marRight w:val="0"/>
      <w:marTop w:val="0"/>
      <w:marBottom w:val="0"/>
      <w:divBdr>
        <w:top w:val="none" w:sz="0" w:space="0" w:color="auto"/>
        <w:left w:val="none" w:sz="0" w:space="0" w:color="auto"/>
        <w:bottom w:val="none" w:sz="0" w:space="0" w:color="auto"/>
        <w:right w:val="none" w:sz="0" w:space="0" w:color="auto"/>
      </w:divBdr>
      <w:divsChild>
        <w:div w:id="1937249056">
          <w:marLeft w:val="0"/>
          <w:marRight w:val="0"/>
          <w:marTop w:val="0"/>
          <w:marBottom w:val="0"/>
          <w:divBdr>
            <w:top w:val="none" w:sz="0" w:space="0" w:color="auto"/>
            <w:left w:val="none" w:sz="0" w:space="0" w:color="auto"/>
            <w:bottom w:val="none" w:sz="0" w:space="0" w:color="auto"/>
            <w:right w:val="none" w:sz="0" w:space="0" w:color="auto"/>
          </w:divBdr>
        </w:div>
      </w:divsChild>
    </w:div>
    <w:div w:id="1097748776">
      <w:bodyDiv w:val="1"/>
      <w:marLeft w:val="0"/>
      <w:marRight w:val="0"/>
      <w:marTop w:val="0"/>
      <w:marBottom w:val="0"/>
      <w:divBdr>
        <w:top w:val="none" w:sz="0" w:space="0" w:color="auto"/>
        <w:left w:val="none" w:sz="0" w:space="0" w:color="auto"/>
        <w:bottom w:val="none" w:sz="0" w:space="0" w:color="auto"/>
        <w:right w:val="none" w:sz="0" w:space="0" w:color="auto"/>
      </w:divBdr>
      <w:divsChild>
        <w:div w:id="788742434">
          <w:marLeft w:val="0"/>
          <w:marRight w:val="0"/>
          <w:marTop w:val="0"/>
          <w:marBottom w:val="0"/>
          <w:divBdr>
            <w:top w:val="none" w:sz="0" w:space="0" w:color="auto"/>
            <w:left w:val="none" w:sz="0" w:space="0" w:color="auto"/>
            <w:bottom w:val="none" w:sz="0" w:space="0" w:color="auto"/>
            <w:right w:val="none" w:sz="0" w:space="0" w:color="auto"/>
          </w:divBdr>
        </w:div>
      </w:divsChild>
    </w:div>
    <w:div w:id="1098525223">
      <w:bodyDiv w:val="1"/>
      <w:marLeft w:val="0"/>
      <w:marRight w:val="0"/>
      <w:marTop w:val="0"/>
      <w:marBottom w:val="0"/>
      <w:divBdr>
        <w:top w:val="none" w:sz="0" w:space="0" w:color="auto"/>
        <w:left w:val="none" w:sz="0" w:space="0" w:color="auto"/>
        <w:bottom w:val="none" w:sz="0" w:space="0" w:color="auto"/>
        <w:right w:val="none" w:sz="0" w:space="0" w:color="auto"/>
      </w:divBdr>
    </w:div>
    <w:div w:id="1099133037">
      <w:bodyDiv w:val="1"/>
      <w:marLeft w:val="0"/>
      <w:marRight w:val="0"/>
      <w:marTop w:val="0"/>
      <w:marBottom w:val="0"/>
      <w:divBdr>
        <w:top w:val="none" w:sz="0" w:space="0" w:color="auto"/>
        <w:left w:val="none" w:sz="0" w:space="0" w:color="auto"/>
        <w:bottom w:val="none" w:sz="0" w:space="0" w:color="auto"/>
        <w:right w:val="none" w:sz="0" w:space="0" w:color="auto"/>
      </w:divBdr>
      <w:divsChild>
        <w:div w:id="2070806676">
          <w:marLeft w:val="0"/>
          <w:marRight w:val="0"/>
          <w:marTop w:val="0"/>
          <w:marBottom w:val="0"/>
          <w:divBdr>
            <w:top w:val="none" w:sz="0" w:space="0" w:color="auto"/>
            <w:left w:val="none" w:sz="0" w:space="0" w:color="auto"/>
            <w:bottom w:val="none" w:sz="0" w:space="0" w:color="auto"/>
            <w:right w:val="none" w:sz="0" w:space="0" w:color="auto"/>
          </w:divBdr>
        </w:div>
      </w:divsChild>
    </w:div>
    <w:div w:id="1100839149">
      <w:bodyDiv w:val="1"/>
      <w:marLeft w:val="0"/>
      <w:marRight w:val="0"/>
      <w:marTop w:val="0"/>
      <w:marBottom w:val="0"/>
      <w:divBdr>
        <w:top w:val="none" w:sz="0" w:space="0" w:color="auto"/>
        <w:left w:val="none" w:sz="0" w:space="0" w:color="auto"/>
        <w:bottom w:val="none" w:sz="0" w:space="0" w:color="auto"/>
        <w:right w:val="none" w:sz="0" w:space="0" w:color="auto"/>
      </w:divBdr>
    </w:div>
    <w:div w:id="1101027808">
      <w:bodyDiv w:val="1"/>
      <w:marLeft w:val="0"/>
      <w:marRight w:val="0"/>
      <w:marTop w:val="0"/>
      <w:marBottom w:val="0"/>
      <w:divBdr>
        <w:top w:val="none" w:sz="0" w:space="0" w:color="auto"/>
        <w:left w:val="none" w:sz="0" w:space="0" w:color="auto"/>
        <w:bottom w:val="none" w:sz="0" w:space="0" w:color="auto"/>
        <w:right w:val="none" w:sz="0" w:space="0" w:color="auto"/>
      </w:divBdr>
    </w:div>
    <w:div w:id="1101414049">
      <w:bodyDiv w:val="1"/>
      <w:marLeft w:val="0"/>
      <w:marRight w:val="0"/>
      <w:marTop w:val="0"/>
      <w:marBottom w:val="0"/>
      <w:divBdr>
        <w:top w:val="none" w:sz="0" w:space="0" w:color="auto"/>
        <w:left w:val="none" w:sz="0" w:space="0" w:color="auto"/>
        <w:bottom w:val="none" w:sz="0" w:space="0" w:color="auto"/>
        <w:right w:val="none" w:sz="0" w:space="0" w:color="auto"/>
      </w:divBdr>
      <w:divsChild>
        <w:div w:id="166558150">
          <w:marLeft w:val="0"/>
          <w:marRight w:val="0"/>
          <w:marTop w:val="0"/>
          <w:marBottom w:val="0"/>
          <w:divBdr>
            <w:top w:val="none" w:sz="0" w:space="0" w:color="auto"/>
            <w:left w:val="none" w:sz="0" w:space="0" w:color="auto"/>
            <w:bottom w:val="none" w:sz="0" w:space="0" w:color="auto"/>
            <w:right w:val="none" w:sz="0" w:space="0" w:color="auto"/>
          </w:divBdr>
        </w:div>
      </w:divsChild>
    </w:div>
    <w:div w:id="1101532378">
      <w:bodyDiv w:val="1"/>
      <w:marLeft w:val="0"/>
      <w:marRight w:val="0"/>
      <w:marTop w:val="0"/>
      <w:marBottom w:val="0"/>
      <w:divBdr>
        <w:top w:val="none" w:sz="0" w:space="0" w:color="auto"/>
        <w:left w:val="none" w:sz="0" w:space="0" w:color="auto"/>
        <w:bottom w:val="none" w:sz="0" w:space="0" w:color="auto"/>
        <w:right w:val="none" w:sz="0" w:space="0" w:color="auto"/>
      </w:divBdr>
      <w:divsChild>
        <w:div w:id="1194613474">
          <w:marLeft w:val="0"/>
          <w:marRight w:val="0"/>
          <w:marTop w:val="0"/>
          <w:marBottom w:val="0"/>
          <w:divBdr>
            <w:top w:val="none" w:sz="0" w:space="0" w:color="auto"/>
            <w:left w:val="none" w:sz="0" w:space="0" w:color="auto"/>
            <w:bottom w:val="none" w:sz="0" w:space="0" w:color="auto"/>
            <w:right w:val="none" w:sz="0" w:space="0" w:color="auto"/>
          </w:divBdr>
        </w:div>
      </w:divsChild>
    </w:div>
    <w:div w:id="1101953860">
      <w:bodyDiv w:val="1"/>
      <w:marLeft w:val="0"/>
      <w:marRight w:val="0"/>
      <w:marTop w:val="0"/>
      <w:marBottom w:val="0"/>
      <w:divBdr>
        <w:top w:val="none" w:sz="0" w:space="0" w:color="auto"/>
        <w:left w:val="none" w:sz="0" w:space="0" w:color="auto"/>
        <w:bottom w:val="none" w:sz="0" w:space="0" w:color="auto"/>
        <w:right w:val="none" w:sz="0" w:space="0" w:color="auto"/>
      </w:divBdr>
      <w:divsChild>
        <w:div w:id="119882732">
          <w:marLeft w:val="0"/>
          <w:marRight w:val="0"/>
          <w:marTop w:val="0"/>
          <w:marBottom w:val="0"/>
          <w:divBdr>
            <w:top w:val="none" w:sz="0" w:space="0" w:color="auto"/>
            <w:left w:val="none" w:sz="0" w:space="0" w:color="auto"/>
            <w:bottom w:val="none" w:sz="0" w:space="0" w:color="auto"/>
            <w:right w:val="none" w:sz="0" w:space="0" w:color="auto"/>
          </w:divBdr>
        </w:div>
      </w:divsChild>
    </w:div>
    <w:div w:id="1102535809">
      <w:bodyDiv w:val="1"/>
      <w:marLeft w:val="0"/>
      <w:marRight w:val="0"/>
      <w:marTop w:val="0"/>
      <w:marBottom w:val="0"/>
      <w:divBdr>
        <w:top w:val="none" w:sz="0" w:space="0" w:color="auto"/>
        <w:left w:val="none" w:sz="0" w:space="0" w:color="auto"/>
        <w:bottom w:val="none" w:sz="0" w:space="0" w:color="auto"/>
        <w:right w:val="none" w:sz="0" w:space="0" w:color="auto"/>
      </w:divBdr>
    </w:div>
    <w:div w:id="1104377408">
      <w:bodyDiv w:val="1"/>
      <w:marLeft w:val="0"/>
      <w:marRight w:val="0"/>
      <w:marTop w:val="0"/>
      <w:marBottom w:val="0"/>
      <w:divBdr>
        <w:top w:val="none" w:sz="0" w:space="0" w:color="auto"/>
        <w:left w:val="none" w:sz="0" w:space="0" w:color="auto"/>
        <w:bottom w:val="none" w:sz="0" w:space="0" w:color="auto"/>
        <w:right w:val="none" w:sz="0" w:space="0" w:color="auto"/>
      </w:divBdr>
    </w:div>
    <w:div w:id="1104690994">
      <w:bodyDiv w:val="1"/>
      <w:marLeft w:val="0"/>
      <w:marRight w:val="0"/>
      <w:marTop w:val="0"/>
      <w:marBottom w:val="0"/>
      <w:divBdr>
        <w:top w:val="none" w:sz="0" w:space="0" w:color="auto"/>
        <w:left w:val="none" w:sz="0" w:space="0" w:color="auto"/>
        <w:bottom w:val="none" w:sz="0" w:space="0" w:color="auto"/>
        <w:right w:val="none" w:sz="0" w:space="0" w:color="auto"/>
      </w:divBdr>
    </w:div>
    <w:div w:id="1105153457">
      <w:bodyDiv w:val="1"/>
      <w:marLeft w:val="0"/>
      <w:marRight w:val="0"/>
      <w:marTop w:val="0"/>
      <w:marBottom w:val="0"/>
      <w:divBdr>
        <w:top w:val="none" w:sz="0" w:space="0" w:color="auto"/>
        <w:left w:val="none" w:sz="0" w:space="0" w:color="auto"/>
        <w:bottom w:val="none" w:sz="0" w:space="0" w:color="auto"/>
        <w:right w:val="none" w:sz="0" w:space="0" w:color="auto"/>
      </w:divBdr>
    </w:div>
    <w:div w:id="1105274267">
      <w:bodyDiv w:val="1"/>
      <w:marLeft w:val="0"/>
      <w:marRight w:val="0"/>
      <w:marTop w:val="0"/>
      <w:marBottom w:val="0"/>
      <w:divBdr>
        <w:top w:val="none" w:sz="0" w:space="0" w:color="auto"/>
        <w:left w:val="none" w:sz="0" w:space="0" w:color="auto"/>
        <w:bottom w:val="none" w:sz="0" w:space="0" w:color="auto"/>
        <w:right w:val="none" w:sz="0" w:space="0" w:color="auto"/>
      </w:divBdr>
      <w:divsChild>
        <w:div w:id="1131365269">
          <w:marLeft w:val="0"/>
          <w:marRight w:val="0"/>
          <w:marTop w:val="0"/>
          <w:marBottom w:val="0"/>
          <w:divBdr>
            <w:top w:val="none" w:sz="0" w:space="0" w:color="auto"/>
            <w:left w:val="none" w:sz="0" w:space="0" w:color="auto"/>
            <w:bottom w:val="none" w:sz="0" w:space="0" w:color="auto"/>
            <w:right w:val="none" w:sz="0" w:space="0" w:color="auto"/>
          </w:divBdr>
        </w:div>
      </w:divsChild>
    </w:div>
    <w:div w:id="1105731692">
      <w:bodyDiv w:val="1"/>
      <w:marLeft w:val="0"/>
      <w:marRight w:val="0"/>
      <w:marTop w:val="0"/>
      <w:marBottom w:val="0"/>
      <w:divBdr>
        <w:top w:val="none" w:sz="0" w:space="0" w:color="auto"/>
        <w:left w:val="none" w:sz="0" w:space="0" w:color="auto"/>
        <w:bottom w:val="none" w:sz="0" w:space="0" w:color="auto"/>
        <w:right w:val="none" w:sz="0" w:space="0" w:color="auto"/>
      </w:divBdr>
      <w:divsChild>
        <w:div w:id="1837526719">
          <w:marLeft w:val="0"/>
          <w:marRight w:val="0"/>
          <w:marTop w:val="0"/>
          <w:marBottom w:val="0"/>
          <w:divBdr>
            <w:top w:val="none" w:sz="0" w:space="0" w:color="auto"/>
            <w:left w:val="none" w:sz="0" w:space="0" w:color="auto"/>
            <w:bottom w:val="none" w:sz="0" w:space="0" w:color="auto"/>
            <w:right w:val="none" w:sz="0" w:space="0" w:color="auto"/>
          </w:divBdr>
        </w:div>
      </w:divsChild>
    </w:div>
    <w:div w:id="1106003039">
      <w:bodyDiv w:val="1"/>
      <w:marLeft w:val="0"/>
      <w:marRight w:val="0"/>
      <w:marTop w:val="0"/>
      <w:marBottom w:val="0"/>
      <w:divBdr>
        <w:top w:val="none" w:sz="0" w:space="0" w:color="auto"/>
        <w:left w:val="none" w:sz="0" w:space="0" w:color="auto"/>
        <w:bottom w:val="none" w:sz="0" w:space="0" w:color="auto"/>
        <w:right w:val="none" w:sz="0" w:space="0" w:color="auto"/>
      </w:divBdr>
    </w:div>
    <w:div w:id="1106583358">
      <w:bodyDiv w:val="1"/>
      <w:marLeft w:val="0"/>
      <w:marRight w:val="0"/>
      <w:marTop w:val="0"/>
      <w:marBottom w:val="0"/>
      <w:divBdr>
        <w:top w:val="none" w:sz="0" w:space="0" w:color="auto"/>
        <w:left w:val="none" w:sz="0" w:space="0" w:color="auto"/>
        <w:bottom w:val="none" w:sz="0" w:space="0" w:color="auto"/>
        <w:right w:val="none" w:sz="0" w:space="0" w:color="auto"/>
      </w:divBdr>
    </w:div>
    <w:div w:id="1109162370">
      <w:bodyDiv w:val="1"/>
      <w:marLeft w:val="0"/>
      <w:marRight w:val="0"/>
      <w:marTop w:val="0"/>
      <w:marBottom w:val="0"/>
      <w:divBdr>
        <w:top w:val="none" w:sz="0" w:space="0" w:color="auto"/>
        <w:left w:val="none" w:sz="0" w:space="0" w:color="auto"/>
        <w:bottom w:val="none" w:sz="0" w:space="0" w:color="auto"/>
        <w:right w:val="none" w:sz="0" w:space="0" w:color="auto"/>
      </w:divBdr>
    </w:div>
    <w:div w:id="1109541903">
      <w:bodyDiv w:val="1"/>
      <w:marLeft w:val="0"/>
      <w:marRight w:val="0"/>
      <w:marTop w:val="0"/>
      <w:marBottom w:val="0"/>
      <w:divBdr>
        <w:top w:val="none" w:sz="0" w:space="0" w:color="auto"/>
        <w:left w:val="none" w:sz="0" w:space="0" w:color="auto"/>
        <w:bottom w:val="none" w:sz="0" w:space="0" w:color="auto"/>
        <w:right w:val="none" w:sz="0" w:space="0" w:color="auto"/>
      </w:divBdr>
      <w:divsChild>
        <w:div w:id="565847137">
          <w:marLeft w:val="0"/>
          <w:marRight w:val="0"/>
          <w:marTop w:val="0"/>
          <w:marBottom w:val="0"/>
          <w:divBdr>
            <w:top w:val="none" w:sz="0" w:space="0" w:color="auto"/>
            <w:left w:val="none" w:sz="0" w:space="0" w:color="auto"/>
            <w:bottom w:val="none" w:sz="0" w:space="0" w:color="auto"/>
            <w:right w:val="none" w:sz="0" w:space="0" w:color="auto"/>
          </w:divBdr>
        </w:div>
      </w:divsChild>
    </w:div>
    <w:div w:id="1110392738">
      <w:bodyDiv w:val="1"/>
      <w:marLeft w:val="0"/>
      <w:marRight w:val="0"/>
      <w:marTop w:val="0"/>
      <w:marBottom w:val="0"/>
      <w:divBdr>
        <w:top w:val="none" w:sz="0" w:space="0" w:color="auto"/>
        <w:left w:val="none" w:sz="0" w:space="0" w:color="auto"/>
        <w:bottom w:val="none" w:sz="0" w:space="0" w:color="auto"/>
        <w:right w:val="none" w:sz="0" w:space="0" w:color="auto"/>
      </w:divBdr>
    </w:div>
    <w:div w:id="1110857548">
      <w:bodyDiv w:val="1"/>
      <w:marLeft w:val="0"/>
      <w:marRight w:val="0"/>
      <w:marTop w:val="0"/>
      <w:marBottom w:val="0"/>
      <w:divBdr>
        <w:top w:val="none" w:sz="0" w:space="0" w:color="auto"/>
        <w:left w:val="none" w:sz="0" w:space="0" w:color="auto"/>
        <w:bottom w:val="none" w:sz="0" w:space="0" w:color="auto"/>
        <w:right w:val="none" w:sz="0" w:space="0" w:color="auto"/>
      </w:divBdr>
      <w:divsChild>
        <w:div w:id="1217857004">
          <w:marLeft w:val="0"/>
          <w:marRight w:val="0"/>
          <w:marTop w:val="0"/>
          <w:marBottom w:val="0"/>
          <w:divBdr>
            <w:top w:val="none" w:sz="0" w:space="0" w:color="auto"/>
            <w:left w:val="none" w:sz="0" w:space="0" w:color="auto"/>
            <w:bottom w:val="none" w:sz="0" w:space="0" w:color="auto"/>
            <w:right w:val="none" w:sz="0" w:space="0" w:color="auto"/>
          </w:divBdr>
        </w:div>
      </w:divsChild>
    </w:div>
    <w:div w:id="1110902820">
      <w:bodyDiv w:val="1"/>
      <w:marLeft w:val="0"/>
      <w:marRight w:val="0"/>
      <w:marTop w:val="0"/>
      <w:marBottom w:val="0"/>
      <w:divBdr>
        <w:top w:val="none" w:sz="0" w:space="0" w:color="auto"/>
        <w:left w:val="none" w:sz="0" w:space="0" w:color="auto"/>
        <w:bottom w:val="none" w:sz="0" w:space="0" w:color="auto"/>
        <w:right w:val="none" w:sz="0" w:space="0" w:color="auto"/>
      </w:divBdr>
    </w:div>
    <w:div w:id="1110929015">
      <w:bodyDiv w:val="1"/>
      <w:marLeft w:val="0"/>
      <w:marRight w:val="0"/>
      <w:marTop w:val="0"/>
      <w:marBottom w:val="0"/>
      <w:divBdr>
        <w:top w:val="none" w:sz="0" w:space="0" w:color="auto"/>
        <w:left w:val="none" w:sz="0" w:space="0" w:color="auto"/>
        <w:bottom w:val="none" w:sz="0" w:space="0" w:color="auto"/>
        <w:right w:val="none" w:sz="0" w:space="0" w:color="auto"/>
      </w:divBdr>
    </w:div>
    <w:div w:id="1111122200">
      <w:bodyDiv w:val="1"/>
      <w:marLeft w:val="0"/>
      <w:marRight w:val="0"/>
      <w:marTop w:val="0"/>
      <w:marBottom w:val="0"/>
      <w:divBdr>
        <w:top w:val="none" w:sz="0" w:space="0" w:color="auto"/>
        <w:left w:val="none" w:sz="0" w:space="0" w:color="auto"/>
        <w:bottom w:val="none" w:sz="0" w:space="0" w:color="auto"/>
        <w:right w:val="none" w:sz="0" w:space="0" w:color="auto"/>
      </w:divBdr>
    </w:div>
    <w:div w:id="1111241571">
      <w:bodyDiv w:val="1"/>
      <w:marLeft w:val="0"/>
      <w:marRight w:val="0"/>
      <w:marTop w:val="0"/>
      <w:marBottom w:val="0"/>
      <w:divBdr>
        <w:top w:val="none" w:sz="0" w:space="0" w:color="auto"/>
        <w:left w:val="none" w:sz="0" w:space="0" w:color="auto"/>
        <w:bottom w:val="none" w:sz="0" w:space="0" w:color="auto"/>
        <w:right w:val="none" w:sz="0" w:space="0" w:color="auto"/>
      </w:divBdr>
    </w:div>
    <w:div w:id="1112162936">
      <w:bodyDiv w:val="1"/>
      <w:marLeft w:val="0"/>
      <w:marRight w:val="0"/>
      <w:marTop w:val="0"/>
      <w:marBottom w:val="0"/>
      <w:divBdr>
        <w:top w:val="none" w:sz="0" w:space="0" w:color="auto"/>
        <w:left w:val="none" w:sz="0" w:space="0" w:color="auto"/>
        <w:bottom w:val="none" w:sz="0" w:space="0" w:color="auto"/>
        <w:right w:val="none" w:sz="0" w:space="0" w:color="auto"/>
      </w:divBdr>
    </w:div>
    <w:div w:id="1113596184">
      <w:bodyDiv w:val="1"/>
      <w:marLeft w:val="0"/>
      <w:marRight w:val="0"/>
      <w:marTop w:val="0"/>
      <w:marBottom w:val="0"/>
      <w:divBdr>
        <w:top w:val="none" w:sz="0" w:space="0" w:color="auto"/>
        <w:left w:val="none" w:sz="0" w:space="0" w:color="auto"/>
        <w:bottom w:val="none" w:sz="0" w:space="0" w:color="auto"/>
        <w:right w:val="none" w:sz="0" w:space="0" w:color="auto"/>
      </w:divBdr>
    </w:div>
    <w:div w:id="1115170777">
      <w:bodyDiv w:val="1"/>
      <w:marLeft w:val="0"/>
      <w:marRight w:val="0"/>
      <w:marTop w:val="0"/>
      <w:marBottom w:val="0"/>
      <w:divBdr>
        <w:top w:val="none" w:sz="0" w:space="0" w:color="auto"/>
        <w:left w:val="none" w:sz="0" w:space="0" w:color="auto"/>
        <w:bottom w:val="none" w:sz="0" w:space="0" w:color="auto"/>
        <w:right w:val="none" w:sz="0" w:space="0" w:color="auto"/>
      </w:divBdr>
    </w:div>
    <w:div w:id="1115253028">
      <w:bodyDiv w:val="1"/>
      <w:marLeft w:val="0"/>
      <w:marRight w:val="0"/>
      <w:marTop w:val="0"/>
      <w:marBottom w:val="0"/>
      <w:divBdr>
        <w:top w:val="none" w:sz="0" w:space="0" w:color="auto"/>
        <w:left w:val="none" w:sz="0" w:space="0" w:color="auto"/>
        <w:bottom w:val="none" w:sz="0" w:space="0" w:color="auto"/>
        <w:right w:val="none" w:sz="0" w:space="0" w:color="auto"/>
      </w:divBdr>
      <w:divsChild>
        <w:div w:id="1010833234">
          <w:marLeft w:val="0"/>
          <w:marRight w:val="0"/>
          <w:marTop w:val="0"/>
          <w:marBottom w:val="0"/>
          <w:divBdr>
            <w:top w:val="none" w:sz="0" w:space="0" w:color="auto"/>
            <w:left w:val="none" w:sz="0" w:space="0" w:color="auto"/>
            <w:bottom w:val="none" w:sz="0" w:space="0" w:color="auto"/>
            <w:right w:val="none" w:sz="0" w:space="0" w:color="auto"/>
          </w:divBdr>
        </w:div>
      </w:divsChild>
    </w:div>
    <w:div w:id="1117144899">
      <w:bodyDiv w:val="1"/>
      <w:marLeft w:val="0"/>
      <w:marRight w:val="0"/>
      <w:marTop w:val="0"/>
      <w:marBottom w:val="0"/>
      <w:divBdr>
        <w:top w:val="none" w:sz="0" w:space="0" w:color="auto"/>
        <w:left w:val="none" w:sz="0" w:space="0" w:color="auto"/>
        <w:bottom w:val="none" w:sz="0" w:space="0" w:color="auto"/>
        <w:right w:val="none" w:sz="0" w:space="0" w:color="auto"/>
      </w:divBdr>
    </w:div>
    <w:div w:id="1117258508">
      <w:bodyDiv w:val="1"/>
      <w:marLeft w:val="0"/>
      <w:marRight w:val="0"/>
      <w:marTop w:val="0"/>
      <w:marBottom w:val="0"/>
      <w:divBdr>
        <w:top w:val="none" w:sz="0" w:space="0" w:color="auto"/>
        <w:left w:val="none" w:sz="0" w:space="0" w:color="auto"/>
        <w:bottom w:val="none" w:sz="0" w:space="0" w:color="auto"/>
        <w:right w:val="none" w:sz="0" w:space="0" w:color="auto"/>
      </w:divBdr>
      <w:divsChild>
        <w:div w:id="11108239">
          <w:marLeft w:val="0"/>
          <w:marRight w:val="0"/>
          <w:marTop w:val="0"/>
          <w:marBottom w:val="0"/>
          <w:divBdr>
            <w:top w:val="none" w:sz="0" w:space="0" w:color="auto"/>
            <w:left w:val="none" w:sz="0" w:space="0" w:color="auto"/>
            <w:bottom w:val="none" w:sz="0" w:space="0" w:color="auto"/>
            <w:right w:val="none" w:sz="0" w:space="0" w:color="auto"/>
          </w:divBdr>
        </w:div>
      </w:divsChild>
    </w:div>
    <w:div w:id="1118063094">
      <w:bodyDiv w:val="1"/>
      <w:marLeft w:val="0"/>
      <w:marRight w:val="0"/>
      <w:marTop w:val="0"/>
      <w:marBottom w:val="0"/>
      <w:divBdr>
        <w:top w:val="none" w:sz="0" w:space="0" w:color="auto"/>
        <w:left w:val="none" w:sz="0" w:space="0" w:color="auto"/>
        <w:bottom w:val="none" w:sz="0" w:space="0" w:color="auto"/>
        <w:right w:val="none" w:sz="0" w:space="0" w:color="auto"/>
      </w:divBdr>
      <w:divsChild>
        <w:div w:id="1435176579">
          <w:marLeft w:val="0"/>
          <w:marRight w:val="0"/>
          <w:marTop w:val="0"/>
          <w:marBottom w:val="0"/>
          <w:divBdr>
            <w:top w:val="none" w:sz="0" w:space="0" w:color="auto"/>
            <w:left w:val="none" w:sz="0" w:space="0" w:color="auto"/>
            <w:bottom w:val="none" w:sz="0" w:space="0" w:color="auto"/>
            <w:right w:val="none" w:sz="0" w:space="0" w:color="auto"/>
          </w:divBdr>
        </w:div>
      </w:divsChild>
    </w:div>
    <w:div w:id="1118142166">
      <w:bodyDiv w:val="1"/>
      <w:marLeft w:val="0"/>
      <w:marRight w:val="0"/>
      <w:marTop w:val="0"/>
      <w:marBottom w:val="0"/>
      <w:divBdr>
        <w:top w:val="none" w:sz="0" w:space="0" w:color="auto"/>
        <w:left w:val="none" w:sz="0" w:space="0" w:color="auto"/>
        <w:bottom w:val="none" w:sz="0" w:space="0" w:color="auto"/>
        <w:right w:val="none" w:sz="0" w:space="0" w:color="auto"/>
      </w:divBdr>
    </w:div>
    <w:div w:id="1118328910">
      <w:bodyDiv w:val="1"/>
      <w:marLeft w:val="0"/>
      <w:marRight w:val="0"/>
      <w:marTop w:val="0"/>
      <w:marBottom w:val="0"/>
      <w:divBdr>
        <w:top w:val="none" w:sz="0" w:space="0" w:color="auto"/>
        <w:left w:val="none" w:sz="0" w:space="0" w:color="auto"/>
        <w:bottom w:val="none" w:sz="0" w:space="0" w:color="auto"/>
        <w:right w:val="none" w:sz="0" w:space="0" w:color="auto"/>
      </w:divBdr>
      <w:divsChild>
        <w:div w:id="1685470644">
          <w:marLeft w:val="0"/>
          <w:marRight w:val="0"/>
          <w:marTop w:val="0"/>
          <w:marBottom w:val="0"/>
          <w:divBdr>
            <w:top w:val="none" w:sz="0" w:space="0" w:color="auto"/>
            <w:left w:val="none" w:sz="0" w:space="0" w:color="auto"/>
            <w:bottom w:val="none" w:sz="0" w:space="0" w:color="auto"/>
            <w:right w:val="none" w:sz="0" w:space="0" w:color="auto"/>
          </w:divBdr>
        </w:div>
      </w:divsChild>
    </w:div>
    <w:div w:id="1118840068">
      <w:bodyDiv w:val="1"/>
      <w:marLeft w:val="0"/>
      <w:marRight w:val="0"/>
      <w:marTop w:val="0"/>
      <w:marBottom w:val="0"/>
      <w:divBdr>
        <w:top w:val="none" w:sz="0" w:space="0" w:color="auto"/>
        <w:left w:val="none" w:sz="0" w:space="0" w:color="auto"/>
        <w:bottom w:val="none" w:sz="0" w:space="0" w:color="auto"/>
        <w:right w:val="none" w:sz="0" w:space="0" w:color="auto"/>
      </w:divBdr>
    </w:div>
    <w:div w:id="1118911426">
      <w:bodyDiv w:val="1"/>
      <w:marLeft w:val="0"/>
      <w:marRight w:val="0"/>
      <w:marTop w:val="0"/>
      <w:marBottom w:val="0"/>
      <w:divBdr>
        <w:top w:val="none" w:sz="0" w:space="0" w:color="auto"/>
        <w:left w:val="none" w:sz="0" w:space="0" w:color="auto"/>
        <w:bottom w:val="none" w:sz="0" w:space="0" w:color="auto"/>
        <w:right w:val="none" w:sz="0" w:space="0" w:color="auto"/>
      </w:divBdr>
    </w:div>
    <w:div w:id="1119027460">
      <w:bodyDiv w:val="1"/>
      <w:marLeft w:val="0"/>
      <w:marRight w:val="0"/>
      <w:marTop w:val="0"/>
      <w:marBottom w:val="0"/>
      <w:divBdr>
        <w:top w:val="none" w:sz="0" w:space="0" w:color="auto"/>
        <w:left w:val="none" w:sz="0" w:space="0" w:color="auto"/>
        <w:bottom w:val="none" w:sz="0" w:space="0" w:color="auto"/>
        <w:right w:val="none" w:sz="0" w:space="0" w:color="auto"/>
      </w:divBdr>
      <w:divsChild>
        <w:div w:id="325549694">
          <w:marLeft w:val="0"/>
          <w:marRight w:val="0"/>
          <w:marTop w:val="0"/>
          <w:marBottom w:val="0"/>
          <w:divBdr>
            <w:top w:val="none" w:sz="0" w:space="0" w:color="auto"/>
            <w:left w:val="none" w:sz="0" w:space="0" w:color="auto"/>
            <w:bottom w:val="none" w:sz="0" w:space="0" w:color="auto"/>
            <w:right w:val="none" w:sz="0" w:space="0" w:color="auto"/>
          </w:divBdr>
        </w:div>
      </w:divsChild>
    </w:div>
    <w:div w:id="1119030377">
      <w:bodyDiv w:val="1"/>
      <w:marLeft w:val="0"/>
      <w:marRight w:val="0"/>
      <w:marTop w:val="0"/>
      <w:marBottom w:val="0"/>
      <w:divBdr>
        <w:top w:val="none" w:sz="0" w:space="0" w:color="auto"/>
        <w:left w:val="none" w:sz="0" w:space="0" w:color="auto"/>
        <w:bottom w:val="none" w:sz="0" w:space="0" w:color="auto"/>
        <w:right w:val="none" w:sz="0" w:space="0" w:color="auto"/>
      </w:divBdr>
    </w:div>
    <w:div w:id="1119229187">
      <w:bodyDiv w:val="1"/>
      <w:marLeft w:val="0"/>
      <w:marRight w:val="0"/>
      <w:marTop w:val="0"/>
      <w:marBottom w:val="0"/>
      <w:divBdr>
        <w:top w:val="none" w:sz="0" w:space="0" w:color="auto"/>
        <w:left w:val="none" w:sz="0" w:space="0" w:color="auto"/>
        <w:bottom w:val="none" w:sz="0" w:space="0" w:color="auto"/>
        <w:right w:val="none" w:sz="0" w:space="0" w:color="auto"/>
      </w:divBdr>
      <w:divsChild>
        <w:div w:id="688336020">
          <w:marLeft w:val="0"/>
          <w:marRight w:val="0"/>
          <w:marTop w:val="0"/>
          <w:marBottom w:val="0"/>
          <w:divBdr>
            <w:top w:val="none" w:sz="0" w:space="0" w:color="auto"/>
            <w:left w:val="none" w:sz="0" w:space="0" w:color="auto"/>
            <w:bottom w:val="none" w:sz="0" w:space="0" w:color="auto"/>
            <w:right w:val="none" w:sz="0" w:space="0" w:color="auto"/>
          </w:divBdr>
        </w:div>
      </w:divsChild>
    </w:div>
    <w:div w:id="1120799410">
      <w:bodyDiv w:val="1"/>
      <w:marLeft w:val="0"/>
      <w:marRight w:val="0"/>
      <w:marTop w:val="0"/>
      <w:marBottom w:val="0"/>
      <w:divBdr>
        <w:top w:val="none" w:sz="0" w:space="0" w:color="auto"/>
        <w:left w:val="none" w:sz="0" w:space="0" w:color="auto"/>
        <w:bottom w:val="none" w:sz="0" w:space="0" w:color="auto"/>
        <w:right w:val="none" w:sz="0" w:space="0" w:color="auto"/>
      </w:divBdr>
    </w:div>
    <w:div w:id="1120804845">
      <w:bodyDiv w:val="1"/>
      <w:marLeft w:val="0"/>
      <w:marRight w:val="0"/>
      <w:marTop w:val="0"/>
      <w:marBottom w:val="0"/>
      <w:divBdr>
        <w:top w:val="none" w:sz="0" w:space="0" w:color="auto"/>
        <w:left w:val="none" w:sz="0" w:space="0" w:color="auto"/>
        <w:bottom w:val="none" w:sz="0" w:space="0" w:color="auto"/>
        <w:right w:val="none" w:sz="0" w:space="0" w:color="auto"/>
      </w:divBdr>
    </w:div>
    <w:div w:id="1120879637">
      <w:bodyDiv w:val="1"/>
      <w:marLeft w:val="0"/>
      <w:marRight w:val="0"/>
      <w:marTop w:val="0"/>
      <w:marBottom w:val="0"/>
      <w:divBdr>
        <w:top w:val="none" w:sz="0" w:space="0" w:color="auto"/>
        <w:left w:val="none" w:sz="0" w:space="0" w:color="auto"/>
        <w:bottom w:val="none" w:sz="0" w:space="0" w:color="auto"/>
        <w:right w:val="none" w:sz="0" w:space="0" w:color="auto"/>
      </w:divBdr>
    </w:div>
    <w:div w:id="1120996908">
      <w:bodyDiv w:val="1"/>
      <w:marLeft w:val="0"/>
      <w:marRight w:val="0"/>
      <w:marTop w:val="0"/>
      <w:marBottom w:val="0"/>
      <w:divBdr>
        <w:top w:val="none" w:sz="0" w:space="0" w:color="auto"/>
        <w:left w:val="none" w:sz="0" w:space="0" w:color="auto"/>
        <w:bottom w:val="none" w:sz="0" w:space="0" w:color="auto"/>
        <w:right w:val="none" w:sz="0" w:space="0" w:color="auto"/>
      </w:divBdr>
    </w:div>
    <w:div w:id="1121531857">
      <w:bodyDiv w:val="1"/>
      <w:marLeft w:val="0"/>
      <w:marRight w:val="0"/>
      <w:marTop w:val="0"/>
      <w:marBottom w:val="0"/>
      <w:divBdr>
        <w:top w:val="none" w:sz="0" w:space="0" w:color="auto"/>
        <w:left w:val="none" w:sz="0" w:space="0" w:color="auto"/>
        <w:bottom w:val="none" w:sz="0" w:space="0" w:color="auto"/>
        <w:right w:val="none" w:sz="0" w:space="0" w:color="auto"/>
      </w:divBdr>
      <w:divsChild>
        <w:div w:id="1168980204">
          <w:marLeft w:val="0"/>
          <w:marRight w:val="0"/>
          <w:marTop w:val="0"/>
          <w:marBottom w:val="0"/>
          <w:divBdr>
            <w:top w:val="none" w:sz="0" w:space="0" w:color="auto"/>
            <w:left w:val="none" w:sz="0" w:space="0" w:color="auto"/>
            <w:bottom w:val="none" w:sz="0" w:space="0" w:color="auto"/>
            <w:right w:val="none" w:sz="0" w:space="0" w:color="auto"/>
          </w:divBdr>
        </w:div>
      </w:divsChild>
    </w:div>
    <w:div w:id="1121605672">
      <w:bodyDiv w:val="1"/>
      <w:marLeft w:val="0"/>
      <w:marRight w:val="0"/>
      <w:marTop w:val="0"/>
      <w:marBottom w:val="0"/>
      <w:divBdr>
        <w:top w:val="none" w:sz="0" w:space="0" w:color="auto"/>
        <w:left w:val="none" w:sz="0" w:space="0" w:color="auto"/>
        <w:bottom w:val="none" w:sz="0" w:space="0" w:color="auto"/>
        <w:right w:val="none" w:sz="0" w:space="0" w:color="auto"/>
      </w:divBdr>
      <w:divsChild>
        <w:div w:id="689334314">
          <w:marLeft w:val="0"/>
          <w:marRight w:val="0"/>
          <w:marTop w:val="0"/>
          <w:marBottom w:val="0"/>
          <w:divBdr>
            <w:top w:val="none" w:sz="0" w:space="0" w:color="auto"/>
            <w:left w:val="none" w:sz="0" w:space="0" w:color="auto"/>
            <w:bottom w:val="none" w:sz="0" w:space="0" w:color="auto"/>
            <w:right w:val="none" w:sz="0" w:space="0" w:color="auto"/>
          </w:divBdr>
        </w:div>
      </w:divsChild>
    </w:div>
    <w:div w:id="1121799476">
      <w:bodyDiv w:val="1"/>
      <w:marLeft w:val="0"/>
      <w:marRight w:val="0"/>
      <w:marTop w:val="0"/>
      <w:marBottom w:val="0"/>
      <w:divBdr>
        <w:top w:val="none" w:sz="0" w:space="0" w:color="auto"/>
        <w:left w:val="none" w:sz="0" w:space="0" w:color="auto"/>
        <w:bottom w:val="none" w:sz="0" w:space="0" w:color="auto"/>
        <w:right w:val="none" w:sz="0" w:space="0" w:color="auto"/>
      </w:divBdr>
    </w:div>
    <w:div w:id="1122380825">
      <w:bodyDiv w:val="1"/>
      <w:marLeft w:val="0"/>
      <w:marRight w:val="0"/>
      <w:marTop w:val="0"/>
      <w:marBottom w:val="0"/>
      <w:divBdr>
        <w:top w:val="none" w:sz="0" w:space="0" w:color="auto"/>
        <w:left w:val="none" w:sz="0" w:space="0" w:color="auto"/>
        <w:bottom w:val="none" w:sz="0" w:space="0" w:color="auto"/>
        <w:right w:val="none" w:sz="0" w:space="0" w:color="auto"/>
      </w:divBdr>
    </w:div>
    <w:div w:id="1124613674">
      <w:bodyDiv w:val="1"/>
      <w:marLeft w:val="0"/>
      <w:marRight w:val="0"/>
      <w:marTop w:val="0"/>
      <w:marBottom w:val="0"/>
      <w:divBdr>
        <w:top w:val="none" w:sz="0" w:space="0" w:color="auto"/>
        <w:left w:val="none" w:sz="0" w:space="0" w:color="auto"/>
        <w:bottom w:val="none" w:sz="0" w:space="0" w:color="auto"/>
        <w:right w:val="none" w:sz="0" w:space="0" w:color="auto"/>
      </w:divBdr>
    </w:div>
    <w:div w:id="1124664279">
      <w:bodyDiv w:val="1"/>
      <w:marLeft w:val="0"/>
      <w:marRight w:val="0"/>
      <w:marTop w:val="0"/>
      <w:marBottom w:val="0"/>
      <w:divBdr>
        <w:top w:val="none" w:sz="0" w:space="0" w:color="auto"/>
        <w:left w:val="none" w:sz="0" w:space="0" w:color="auto"/>
        <w:bottom w:val="none" w:sz="0" w:space="0" w:color="auto"/>
        <w:right w:val="none" w:sz="0" w:space="0" w:color="auto"/>
      </w:divBdr>
    </w:div>
    <w:div w:id="1124806695">
      <w:bodyDiv w:val="1"/>
      <w:marLeft w:val="0"/>
      <w:marRight w:val="0"/>
      <w:marTop w:val="0"/>
      <w:marBottom w:val="0"/>
      <w:divBdr>
        <w:top w:val="none" w:sz="0" w:space="0" w:color="auto"/>
        <w:left w:val="none" w:sz="0" w:space="0" w:color="auto"/>
        <w:bottom w:val="none" w:sz="0" w:space="0" w:color="auto"/>
        <w:right w:val="none" w:sz="0" w:space="0" w:color="auto"/>
      </w:divBdr>
    </w:div>
    <w:div w:id="1126003125">
      <w:bodyDiv w:val="1"/>
      <w:marLeft w:val="0"/>
      <w:marRight w:val="0"/>
      <w:marTop w:val="0"/>
      <w:marBottom w:val="0"/>
      <w:divBdr>
        <w:top w:val="none" w:sz="0" w:space="0" w:color="auto"/>
        <w:left w:val="none" w:sz="0" w:space="0" w:color="auto"/>
        <w:bottom w:val="none" w:sz="0" w:space="0" w:color="auto"/>
        <w:right w:val="none" w:sz="0" w:space="0" w:color="auto"/>
      </w:divBdr>
      <w:divsChild>
        <w:div w:id="1392535734">
          <w:marLeft w:val="0"/>
          <w:marRight w:val="0"/>
          <w:marTop w:val="0"/>
          <w:marBottom w:val="0"/>
          <w:divBdr>
            <w:top w:val="none" w:sz="0" w:space="0" w:color="auto"/>
            <w:left w:val="none" w:sz="0" w:space="0" w:color="auto"/>
            <w:bottom w:val="none" w:sz="0" w:space="0" w:color="auto"/>
            <w:right w:val="none" w:sz="0" w:space="0" w:color="auto"/>
          </w:divBdr>
          <w:divsChild>
            <w:div w:id="1660113050">
              <w:marLeft w:val="0"/>
              <w:marRight w:val="0"/>
              <w:marTop w:val="0"/>
              <w:marBottom w:val="0"/>
              <w:divBdr>
                <w:top w:val="none" w:sz="0" w:space="0" w:color="auto"/>
                <w:left w:val="none" w:sz="0" w:space="0" w:color="auto"/>
                <w:bottom w:val="none" w:sz="0" w:space="0" w:color="auto"/>
                <w:right w:val="none" w:sz="0" w:space="0" w:color="auto"/>
              </w:divBdr>
              <w:divsChild>
                <w:div w:id="1765302441">
                  <w:marLeft w:val="0"/>
                  <w:marRight w:val="0"/>
                  <w:marTop w:val="0"/>
                  <w:marBottom w:val="0"/>
                  <w:divBdr>
                    <w:top w:val="none" w:sz="0" w:space="0" w:color="auto"/>
                    <w:left w:val="none" w:sz="0" w:space="0" w:color="auto"/>
                    <w:bottom w:val="none" w:sz="0" w:space="0" w:color="auto"/>
                    <w:right w:val="none" w:sz="0" w:space="0" w:color="auto"/>
                  </w:divBdr>
                  <w:divsChild>
                    <w:div w:id="1095326976">
                      <w:marLeft w:val="0"/>
                      <w:marRight w:val="0"/>
                      <w:marTop w:val="0"/>
                      <w:marBottom w:val="0"/>
                      <w:divBdr>
                        <w:top w:val="none" w:sz="0" w:space="0" w:color="auto"/>
                        <w:left w:val="none" w:sz="0" w:space="0" w:color="auto"/>
                        <w:bottom w:val="none" w:sz="0" w:space="0" w:color="auto"/>
                        <w:right w:val="none" w:sz="0" w:space="0" w:color="auto"/>
                      </w:divBdr>
                      <w:divsChild>
                        <w:div w:id="957641377">
                          <w:marLeft w:val="0"/>
                          <w:marRight w:val="0"/>
                          <w:marTop w:val="0"/>
                          <w:marBottom w:val="0"/>
                          <w:divBdr>
                            <w:top w:val="none" w:sz="0" w:space="0" w:color="auto"/>
                            <w:left w:val="none" w:sz="0" w:space="0" w:color="auto"/>
                            <w:bottom w:val="none" w:sz="0" w:space="0" w:color="auto"/>
                            <w:right w:val="none" w:sz="0" w:space="0" w:color="auto"/>
                          </w:divBdr>
                          <w:divsChild>
                            <w:div w:id="23188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6312655">
      <w:bodyDiv w:val="1"/>
      <w:marLeft w:val="0"/>
      <w:marRight w:val="0"/>
      <w:marTop w:val="0"/>
      <w:marBottom w:val="0"/>
      <w:divBdr>
        <w:top w:val="none" w:sz="0" w:space="0" w:color="auto"/>
        <w:left w:val="none" w:sz="0" w:space="0" w:color="auto"/>
        <w:bottom w:val="none" w:sz="0" w:space="0" w:color="auto"/>
        <w:right w:val="none" w:sz="0" w:space="0" w:color="auto"/>
      </w:divBdr>
      <w:divsChild>
        <w:div w:id="1581326860">
          <w:marLeft w:val="0"/>
          <w:marRight w:val="0"/>
          <w:marTop w:val="0"/>
          <w:marBottom w:val="0"/>
          <w:divBdr>
            <w:top w:val="none" w:sz="0" w:space="0" w:color="auto"/>
            <w:left w:val="none" w:sz="0" w:space="0" w:color="auto"/>
            <w:bottom w:val="none" w:sz="0" w:space="0" w:color="auto"/>
            <w:right w:val="none" w:sz="0" w:space="0" w:color="auto"/>
          </w:divBdr>
        </w:div>
      </w:divsChild>
    </w:div>
    <w:div w:id="1127432147">
      <w:bodyDiv w:val="1"/>
      <w:marLeft w:val="0"/>
      <w:marRight w:val="0"/>
      <w:marTop w:val="0"/>
      <w:marBottom w:val="0"/>
      <w:divBdr>
        <w:top w:val="none" w:sz="0" w:space="0" w:color="auto"/>
        <w:left w:val="none" w:sz="0" w:space="0" w:color="auto"/>
        <w:bottom w:val="none" w:sz="0" w:space="0" w:color="auto"/>
        <w:right w:val="none" w:sz="0" w:space="0" w:color="auto"/>
      </w:divBdr>
      <w:divsChild>
        <w:div w:id="610480473">
          <w:marLeft w:val="0"/>
          <w:marRight w:val="0"/>
          <w:marTop w:val="0"/>
          <w:marBottom w:val="0"/>
          <w:divBdr>
            <w:top w:val="none" w:sz="0" w:space="0" w:color="auto"/>
            <w:left w:val="none" w:sz="0" w:space="0" w:color="auto"/>
            <w:bottom w:val="none" w:sz="0" w:space="0" w:color="auto"/>
            <w:right w:val="none" w:sz="0" w:space="0" w:color="auto"/>
          </w:divBdr>
        </w:div>
      </w:divsChild>
    </w:div>
    <w:div w:id="1128278965">
      <w:bodyDiv w:val="1"/>
      <w:marLeft w:val="0"/>
      <w:marRight w:val="0"/>
      <w:marTop w:val="0"/>
      <w:marBottom w:val="0"/>
      <w:divBdr>
        <w:top w:val="none" w:sz="0" w:space="0" w:color="auto"/>
        <w:left w:val="none" w:sz="0" w:space="0" w:color="auto"/>
        <w:bottom w:val="none" w:sz="0" w:space="0" w:color="auto"/>
        <w:right w:val="none" w:sz="0" w:space="0" w:color="auto"/>
      </w:divBdr>
      <w:divsChild>
        <w:div w:id="1022899993">
          <w:marLeft w:val="0"/>
          <w:marRight w:val="0"/>
          <w:marTop w:val="0"/>
          <w:marBottom w:val="0"/>
          <w:divBdr>
            <w:top w:val="none" w:sz="0" w:space="0" w:color="auto"/>
            <w:left w:val="none" w:sz="0" w:space="0" w:color="auto"/>
            <w:bottom w:val="none" w:sz="0" w:space="0" w:color="auto"/>
            <w:right w:val="none" w:sz="0" w:space="0" w:color="auto"/>
          </w:divBdr>
        </w:div>
      </w:divsChild>
    </w:div>
    <w:div w:id="1128552593">
      <w:bodyDiv w:val="1"/>
      <w:marLeft w:val="0"/>
      <w:marRight w:val="0"/>
      <w:marTop w:val="0"/>
      <w:marBottom w:val="0"/>
      <w:divBdr>
        <w:top w:val="none" w:sz="0" w:space="0" w:color="auto"/>
        <w:left w:val="none" w:sz="0" w:space="0" w:color="auto"/>
        <w:bottom w:val="none" w:sz="0" w:space="0" w:color="auto"/>
        <w:right w:val="none" w:sz="0" w:space="0" w:color="auto"/>
      </w:divBdr>
    </w:div>
    <w:div w:id="1129126072">
      <w:bodyDiv w:val="1"/>
      <w:marLeft w:val="0"/>
      <w:marRight w:val="0"/>
      <w:marTop w:val="0"/>
      <w:marBottom w:val="0"/>
      <w:divBdr>
        <w:top w:val="none" w:sz="0" w:space="0" w:color="auto"/>
        <w:left w:val="none" w:sz="0" w:space="0" w:color="auto"/>
        <w:bottom w:val="none" w:sz="0" w:space="0" w:color="auto"/>
        <w:right w:val="none" w:sz="0" w:space="0" w:color="auto"/>
      </w:divBdr>
      <w:divsChild>
        <w:div w:id="1233003888">
          <w:marLeft w:val="0"/>
          <w:marRight w:val="0"/>
          <w:marTop w:val="0"/>
          <w:marBottom w:val="0"/>
          <w:divBdr>
            <w:top w:val="none" w:sz="0" w:space="0" w:color="auto"/>
            <w:left w:val="none" w:sz="0" w:space="0" w:color="auto"/>
            <w:bottom w:val="none" w:sz="0" w:space="0" w:color="auto"/>
            <w:right w:val="none" w:sz="0" w:space="0" w:color="auto"/>
          </w:divBdr>
        </w:div>
      </w:divsChild>
    </w:div>
    <w:div w:id="1129974871">
      <w:bodyDiv w:val="1"/>
      <w:marLeft w:val="0"/>
      <w:marRight w:val="0"/>
      <w:marTop w:val="0"/>
      <w:marBottom w:val="0"/>
      <w:divBdr>
        <w:top w:val="none" w:sz="0" w:space="0" w:color="auto"/>
        <w:left w:val="none" w:sz="0" w:space="0" w:color="auto"/>
        <w:bottom w:val="none" w:sz="0" w:space="0" w:color="auto"/>
        <w:right w:val="none" w:sz="0" w:space="0" w:color="auto"/>
      </w:divBdr>
      <w:divsChild>
        <w:div w:id="445079931">
          <w:marLeft w:val="0"/>
          <w:marRight w:val="0"/>
          <w:marTop w:val="0"/>
          <w:marBottom w:val="0"/>
          <w:divBdr>
            <w:top w:val="none" w:sz="0" w:space="0" w:color="auto"/>
            <w:left w:val="none" w:sz="0" w:space="0" w:color="auto"/>
            <w:bottom w:val="none" w:sz="0" w:space="0" w:color="auto"/>
            <w:right w:val="none" w:sz="0" w:space="0" w:color="auto"/>
          </w:divBdr>
        </w:div>
      </w:divsChild>
    </w:div>
    <w:div w:id="1130249239">
      <w:bodyDiv w:val="1"/>
      <w:marLeft w:val="0"/>
      <w:marRight w:val="0"/>
      <w:marTop w:val="0"/>
      <w:marBottom w:val="0"/>
      <w:divBdr>
        <w:top w:val="none" w:sz="0" w:space="0" w:color="auto"/>
        <w:left w:val="none" w:sz="0" w:space="0" w:color="auto"/>
        <w:bottom w:val="none" w:sz="0" w:space="0" w:color="auto"/>
        <w:right w:val="none" w:sz="0" w:space="0" w:color="auto"/>
      </w:divBdr>
      <w:divsChild>
        <w:div w:id="2068455190">
          <w:marLeft w:val="0"/>
          <w:marRight w:val="0"/>
          <w:marTop w:val="0"/>
          <w:marBottom w:val="0"/>
          <w:divBdr>
            <w:top w:val="none" w:sz="0" w:space="0" w:color="auto"/>
            <w:left w:val="none" w:sz="0" w:space="0" w:color="auto"/>
            <w:bottom w:val="none" w:sz="0" w:space="0" w:color="auto"/>
            <w:right w:val="none" w:sz="0" w:space="0" w:color="auto"/>
          </w:divBdr>
        </w:div>
      </w:divsChild>
    </w:div>
    <w:div w:id="1130784249">
      <w:bodyDiv w:val="1"/>
      <w:marLeft w:val="0"/>
      <w:marRight w:val="0"/>
      <w:marTop w:val="0"/>
      <w:marBottom w:val="0"/>
      <w:divBdr>
        <w:top w:val="none" w:sz="0" w:space="0" w:color="auto"/>
        <w:left w:val="none" w:sz="0" w:space="0" w:color="auto"/>
        <w:bottom w:val="none" w:sz="0" w:space="0" w:color="auto"/>
        <w:right w:val="none" w:sz="0" w:space="0" w:color="auto"/>
      </w:divBdr>
    </w:div>
    <w:div w:id="1131752336">
      <w:bodyDiv w:val="1"/>
      <w:marLeft w:val="0"/>
      <w:marRight w:val="0"/>
      <w:marTop w:val="0"/>
      <w:marBottom w:val="0"/>
      <w:divBdr>
        <w:top w:val="none" w:sz="0" w:space="0" w:color="auto"/>
        <w:left w:val="none" w:sz="0" w:space="0" w:color="auto"/>
        <w:bottom w:val="none" w:sz="0" w:space="0" w:color="auto"/>
        <w:right w:val="none" w:sz="0" w:space="0" w:color="auto"/>
      </w:divBdr>
    </w:div>
    <w:div w:id="1132096097">
      <w:bodyDiv w:val="1"/>
      <w:marLeft w:val="0"/>
      <w:marRight w:val="0"/>
      <w:marTop w:val="0"/>
      <w:marBottom w:val="0"/>
      <w:divBdr>
        <w:top w:val="none" w:sz="0" w:space="0" w:color="auto"/>
        <w:left w:val="none" w:sz="0" w:space="0" w:color="auto"/>
        <w:bottom w:val="none" w:sz="0" w:space="0" w:color="auto"/>
        <w:right w:val="none" w:sz="0" w:space="0" w:color="auto"/>
      </w:divBdr>
      <w:divsChild>
        <w:div w:id="339505018">
          <w:marLeft w:val="0"/>
          <w:marRight w:val="0"/>
          <w:marTop w:val="0"/>
          <w:marBottom w:val="0"/>
          <w:divBdr>
            <w:top w:val="none" w:sz="0" w:space="0" w:color="auto"/>
            <w:left w:val="none" w:sz="0" w:space="0" w:color="auto"/>
            <w:bottom w:val="none" w:sz="0" w:space="0" w:color="auto"/>
            <w:right w:val="none" w:sz="0" w:space="0" w:color="auto"/>
          </w:divBdr>
        </w:div>
      </w:divsChild>
    </w:div>
    <w:div w:id="1132405200">
      <w:bodyDiv w:val="1"/>
      <w:marLeft w:val="0"/>
      <w:marRight w:val="0"/>
      <w:marTop w:val="0"/>
      <w:marBottom w:val="0"/>
      <w:divBdr>
        <w:top w:val="none" w:sz="0" w:space="0" w:color="auto"/>
        <w:left w:val="none" w:sz="0" w:space="0" w:color="auto"/>
        <w:bottom w:val="none" w:sz="0" w:space="0" w:color="auto"/>
        <w:right w:val="none" w:sz="0" w:space="0" w:color="auto"/>
      </w:divBdr>
      <w:divsChild>
        <w:div w:id="990865994">
          <w:marLeft w:val="0"/>
          <w:marRight w:val="0"/>
          <w:marTop w:val="0"/>
          <w:marBottom w:val="0"/>
          <w:divBdr>
            <w:top w:val="none" w:sz="0" w:space="0" w:color="auto"/>
            <w:left w:val="none" w:sz="0" w:space="0" w:color="auto"/>
            <w:bottom w:val="none" w:sz="0" w:space="0" w:color="auto"/>
            <w:right w:val="none" w:sz="0" w:space="0" w:color="auto"/>
          </w:divBdr>
          <w:divsChild>
            <w:div w:id="173022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01802">
      <w:bodyDiv w:val="1"/>
      <w:marLeft w:val="0"/>
      <w:marRight w:val="0"/>
      <w:marTop w:val="0"/>
      <w:marBottom w:val="0"/>
      <w:divBdr>
        <w:top w:val="none" w:sz="0" w:space="0" w:color="auto"/>
        <w:left w:val="none" w:sz="0" w:space="0" w:color="auto"/>
        <w:bottom w:val="none" w:sz="0" w:space="0" w:color="auto"/>
        <w:right w:val="none" w:sz="0" w:space="0" w:color="auto"/>
      </w:divBdr>
    </w:div>
    <w:div w:id="1132671556">
      <w:bodyDiv w:val="1"/>
      <w:marLeft w:val="0"/>
      <w:marRight w:val="0"/>
      <w:marTop w:val="0"/>
      <w:marBottom w:val="0"/>
      <w:divBdr>
        <w:top w:val="none" w:sz="0" w:space="0" w:color="auto"/>
        <w:left w:val="none" w:sz="0" w:space="0" w:color="auto"/>
        <w:bottom w:val="none" w:sz="0" w:space="0" w:color="auto"/>
        <w:right w:val="none" w:sz="0" w:space="0" w:color="auto"/>
      </w:divBdr>
    </w:div>
    <w:div w:id="1132989099">
      <w:bodyDiv w:val="1"/>
      <w:marLeft w:val="0"/>
      <w:marRight w:val="0"/>
      <w:marTop w:val="0"/>
      <w:marBottom w:val="0"/>
      <w:divBdr>
        <w:top w:val="none" w:sz="0" w:space="0" w:color="auto"/>
        <w:left w:val="none" w:sz="0" w:space="0" w:color="auto"/>
        <w:bottom w:val="none" w:sz="0" w:space="0" w:color="auto"/>
        <w:right w:val="none" w:sz="0" w:space="0" w:color="auto"/>
      </w:divBdr>
      <w:divsChild>
        <w:div w:id="1153447885">
          <w:marLeft w:val="0"/>
          <w:marRight w:val="0"/>
          <w:marTop w:val="0"/>
          <w:marBottom w:val="0"/>
          <w:divBdr>
            <w:top w:val="none" w:sz="0" w:space="0" w:color="auto"/>
            <w:left w:val="none" w:sz="0" w:space="0" w:color="auto"/>
            <w:bottom w:val="none" w:sz="0" w:space="0" w:color="auto"/>
            <w:right w:val="none" w:sz="0" w:space="0" w:color="auto"/>
          </w:divBdr>
        </w:div>
      </w:divsChild>
    </w:div>
    <w:div w:id="1133206938">
      <w:bodyDiv w:val="1"/>
      <w:marLeft w:val="0"/>
      <w:marRight w:val="0"/>
      <w:marTop w:val="0"/>
      <w:marBottom w:val="0"/>
      <w:divBdr>
        <w:top w:val="none" w:sz="0" w:space="0" w:color="auto"/>
        <w:left w:val="none" w:sz="0" w:space="0" w:color="auto"/>
        <w:bottom w:val="none" w:sz="0" w:space="0" w:color="auto"/>
        <w:right w:val="none" w:sz="0" w:space="0" w:color="auto"/>
      </w:divBdr>
    </w:div>
    <w:div w:id="1134370549">
      <w:bodyDiv w:val="1"/>
      <w:marLeft w:val="0"/>
      <w:marRight w:val="0"/>
      <w:marTop w:val="0"/>
      <w:marBottom w:val="0"/>
      <w:divBdr>
        <w:top w:val="none" w:sz="0" w:space="0" w:color="auto"/>
        <w:left w:val="none" w:sz="0" w:space="0" w:color="auto"/>
        <w:bottom w:val="none" w:sz="0" w:space="0" w:color="auto"/>
        <w:right w:val="none" w:sz="0" w:space="0" w:color="auto"/>
      </w:divBdr>
    </w:div>
    <w:div w:id="1134374789">
      <w:bodyDiv w:val="1"/>
      <w:marLeft w:val="0"/>
      <w:marRight w:val="0"/>
      <w:marTop w:val="0"/>
      <w:marBottom w:val="0"/>
      <w:divBdr>
        <w:top w:val="none" w:sz="0" w:space="0" w:color="auto"/>
        <w:left w:val="none" w:sz="0" w:space="0" w:color="auto"/>
        <w:bottom w:val="none" w:sz="0" w:space="0" w:color="auto"/>
        <w:right w:val="none" w:sz="0" w:space="0" w:color="auto"/>
      </w:divBdr>
    </w:div>
    <w:div w:id="1134983690">
      <w:bodyDiv w:val="1"/>
      <w:marLeft w:val="0"/>
      <w:marRight w:val="0"/>
      <w:marTop w:val="0"/>
      <w:marBottom w:val="0"/>
      <w:divBdr>
        <w:top w:val="none" w:sz="0" w:space="0" w:color="auto"/>
        <w:left w:val="none" w:sz="0" w:space="0" w:color="auto"/>
        <w:bottom w:val="none" w:sz="0" w:space="0" w:color="auto"/>
        <w:right w:val="none" w:sz="0" w:space="0" w:color="auto"/>
      </w:divBdr>
      <w:divsChild>
        <w:div w:id="547645449">
          <w:marLeft w:val="0"/>
          <w:marRight w:val="0"/>
          <w:marTop w:val="0"/>
          <w:marBottom w:val="0"/>
          <w:divBdr>
            <w:top w:val="none" w:sz="0" w:space="0" w:color="auto"/>
            <w:left w:val="none" w:sz="0" w:space="0" w:color="auto"/>
            <w:bottom w:val="none" w:sz="0" w:space="0" w:color="auto"/>
            <w:right w:val="none" w:sz="0" w:space="0" w:color="auto"/>
          </w:divBdr>
        </w:div>
      </w:divsChild>
    </w:div>
    <w:div w:id="1135417626">
      <w:bodyDiv w:val="1"/>
      <w:marLeft w:val="0"/>
      <w:marRight w:val="0"/>
      <w:marTop w:val="0"/>
      <w:marBottom w:val="0"/>
      <w:divBdr>
        <w:top w:val="none" w:sz="0" w:space="0" w:color="auto"/>
        <w:left w:val="none" w:sz="0" w:space="0" w:color="auto"/>
        <w:bottom w:val="none" w:sz="0" w:space="0" w:color="auto"/>
        <w:right w:val="none" w:sz="0" w:space="0" w:color="auto"/>
      </w:divBdr>
    </w:div>
    <w:div w:id="1135684210">
      <w:bodyDiv w:val="1"/>
      <w:marLeft w:val="0"/>
      <w:marRight w:val="0"/>
      <w:marTop w:val="0"/>
      <w:marBottom w:val="0"/>
      <w:divBdr>
        <w:top w:val="none" w:sz="0" w:space="0" w:color="auto"/>
        <w:left w:val="none" w:sz="0" w:space="0" w:color="auto"/>
        <w:bottom w:val="none" w:sz="0" w:space="0" w:color="auto"/>
        <w:right w:val="none" w:sz="0" w:space="0" w:color="auto"/>
      </w:divBdr>
    </w:div>
    <w:div w:id="1136222772">
      <w:bodyDiv w:val="1"/>
      <w:marLeft w:val="0"/>
      <w:marRight w:val="0"/>
      <w:marTop w:val="0"/>
      <w:marBottom w:val="0"/>
      <w:divBdr>
        <w:top w:val="none" w:sz="0" w:space="0" w:color="auto"/>
        <w:left w:val="none" w:sz="0" w:space="0" w:color="auto"/>
        <w:bottom w:val="none" w:sz="0" w:space="0" w:color="auto"/>
        <w:right w:val="none" w:sz="0" w:space="0" w:color="auto"/>
      </w:divBdr>
      <w:divsChild>
        <w:div w:id="1532262100">
          <w:marLeft w:val="0"/>
          <w:marRight w:val="0"/>
          <w:marTop w:val="0"/>
          <w:marBottom w:val="0"/>
          <w:divBdr>
            <w:top w:val="none" w:sz="0" w:space="0" w:color="auto"/>
            <w:left w:val="none" w:sz="0" w:space="0" w:color="auto"/>
            <w:bottom w:val="none" w:sz="0" w:space="0" w:color="auto"/>
            <w:right w:val="none" w:sz="0" w:space="0" w:color="auto"/>
          </w:divBdr>
        </w:div>
      </w:divsChild>
    </w:div>
    <w:div w:id="1136752803">
      <w:bodyDiv w:val="1"/>
      <w:marLeft w:val="0"/>
      <w:marRight w:val="0"/>
      <w:marTop w:val="0"/>
      <w:marBottom w:val="0"/>
      <w:divBdr>
        <w:top w:val="none" w:sz="0" w:space="0" w:color="auto"/>
        <w:left w:val="none" w:sz="0" w:space="0" w:color="auto"/>
        <w:bottom w:val="none" w:sz="0" w:space="0" w:color="auto"/>
        <w:right w:val="none" w:sz="0" w:space="0" w:color="auto"/>
      </w:divBdr>
      <w:divsChild>
        <w:div w:id="156767071">
          <w:marLeft w:val="0"/>
          <w:marRight w:val="0"/>
          <w:marTop w:val="0"/>
          <w:marBottom w:val="0"/>
          <w:divBdr>
            <w:top w:val="none" w:sz="0" w:space="0" w:color="auto"/>
            <w:left w:val="none" w:sz="0" w:space="0" w:color="auto"/>
            <w:bottom w:val="none" w:sz="0" w:space="0" w:color="auto"/>
            <w:right w:val="none" w:sz="0" w:space="0" w:color="auto"/>
          </w:divBdr>
        </w:div>
      </w:divsChild>
    </w:div>
    <w:div w:id="1138257824">
      <w:bodyDiv w:val="1"/>
      <w:marLeft w:val="0"/>
      <w:marRight w:val="0"/>
      <w:marTop w:val="0"/>
      <w:marBottom w:val="0"/>
      <w:divBdr>
        <w:top w:val="none" w:sz="0" w:space="0" w:color="auto"/>
        <w:left w:val="none" w:sz="0" w:space="0" w:color="auto"/>
        <w:bottom w:val="none" w:sz="0" w:space="0" w:color="auto"/>
        <w:right w:val="none" w:sz="0" w:space="0" w:color="auto"/>
      </w:divBdr>
      <w:divsChild>
        <w:div w:id="1130589674">
          <w:marLeft w:val="0"/>
          <w:marRight w:val="0"/>
          <w:marTop w:val="0"/>
          <w:marBottom w:val="0"/>
          <w:divBdr>
            <w:top w:val="none" w:sz="0" w:space="0" w:color="auto"/>
            <w:left w:val="none" w:sz="0" w:space="0" w:color="auto"/>
            <w:bottom w:val="none" w:sz="0" w:space="0" w:color="auto"/>
            <w:right w:val="none" w:sz="0" w:space="0" w:color="auto"/>
          </w:divBdr>
        </w:div>
      </w:divsChild>
    </w:div>
    <w:div w:id="1138379116">
      <w:bodyDiv w:val="1"/>
      <w:marLeft w:val="0"/>
      <w:marRight w:val="0"/>
      <w:marTop w:val="0"/>
      <w:marBottom w:val="0"/>
      <w:divBdr>
        <w:top w:val="none" w:sz="0" w:space="0" w:color="auto"/>
        <w:left w:val="none" w:sz="0" w:space="0" w:color="auto"/>
        <w:bottom w:val="none" w:sz="0" w:space="0" w:color="auto"/>
        <w:right w:val="none" w:sz="0" w:space="0" w:color="auto"/>
      </w:divBdr>
    </w:div>
    <w:div w:id="1138718371">
      <w:bodyDiv w:val="1"/>
      <w:marLeft w:val="0"/>
      <w:marRight w:val="0"/>
      <w:marTop w:val="0"/>
      <w:marBottom w:val="0"/>
      <w:divBdr>
        <w:top w:val="none" w:sz="0" w:space="0" w:color="auto"/>
        <w:left w:val="none" w:sz="0" w:space="0" w:color="auto"/>
        <w:bottom w:val="none" w:sz="0" w:space="0" w:color="auto"/>
        <w:right w:val="none" w:sz="0" w:space="0" w:color="auto"/>
      </w:divBdr>
    </w:div>
    <w:div w:id="1139223722">
      <w:bodyDiv w:val="1"/>
      <w:marLeft w:val="0"/>
      <w:marRight w:val="0"/>
      <w:marTop w:val="0"/>
      <w:marBottom w:val="0"/>
      <w:divBdr>
        <w:top w:val="none" w:sz="0" w:space="0" w:color="auto"/>
        <w:left w:val="none" w:sz="0" w:space="0" w:color="auto"/>
        <w:bottom w:val="none" w:sz="0" w:space="0" w:color="auto"/>
        <w:right w:val="none" w:sz="0" w:space="0" w:color="auto"/>
      </w:divBdr>
    </w:div>
    <w:div w:id="1139494324">
      <w:bodyDiv w:val="1"/>
      <w:marLeft w:val="0"/>
      <w:marRight w:val="0"/>
      <w:marTop w:val="0"/>
      <w:marBottom w:val="0"/>
      <w:divBdr>
        <w:top w:val="none" w:sz="0" w:space="0" w:color="auto"/>
        <w:left w:val="none" w:sz="0" w:space="0" w:color="auto"/>
        <w:bottom w:val="none" w:sz="0" w:space="0" w:color="auto"/>
        <w:right w:val="none" w:sz="0" w:space="0" w:color="auto"/>
      </w:divBdr>
    </w:div>
    <w:div w:id="1141771985">
      <w:bodyDiv w:val="1"/>
      <w:marLeft w:val="0"/>
      <w:marRight w:val="0"/>
      <w:marTop w:val="0"/>
      <w:marBottom w:val="0"/>
      <w:divBdr>
        <w:top w:val="none" w:sz="0" w:space="0" w:color="auto"/>
        <w:left w:val="none" w:sz="0" w:space="0" w:color="auto"/>
        <w:bottom w:val="none" w:sz="0" w:space="0" w:color="auto"/>
        <w:right w:val="none" w:sz="0" w:space="0" w:color="auto"/>
      </w:divBdr>
    </w:div>
    <w:div w:id="1142117260">
      <w:bodyDiv w:val="1"/>
      <w:marLeft w:val="0"/>
      <w:marRight w:val="0"/>
      <w:marTop w:val="0"/>
      <w:marBottom w:val="0"/>
      <w:divBdr>
        <w:top w:val="none" w:sz="0" w:space="0" w:color="auto"/>
        <w:left w:val="none" w:sz="0" w:space="0" w:color="auto"/>
        <w:bottom w:val="none" w:sz="0" w:space="0" w:color="auto"/>
        <w:right w:val="none" w:sz="0" w:space="0" w:color="auto"/>
      </w:divBdr>
    </w:div>
    <w:div w:id="1142581363">
      <w:bodyDiv w:val="1"/>
      <w:marLeft w:val="0"/>
      <w:marRight w:val="0"/>
      <w:marTop w:val="0"/>
      <w:marBottom w:val="0"/>
      <w:divBdr>
        <w:top w:val="none" w:sz="0" w:space="0" w:color="auto"/>
        <w:left w:val="none" w:sz="0" w:space="0" w:color="auto"/>
        <w:bottom w:val="none" w:sz="0" w:space="0" w:color="auto"/>
        <w:right w:val="none" w:sz="0" w:space="0" w:color="auto"/>
      </w:divBdr>
      <w:divsChild>
        <w:div w:id="477648343">
          <w:marLeft w:val="0"/>
          <w:marRight w:val="0"/>
          <w:marTop w:val="0"/>
          <w:marBottom w:val="0"/>
          <w:divBdr>
            <w:top w:val="none" w:sz="0" w:space="0" w:color="auto"/>
            <w:left w:val="none" w:sz="0" w:space="0" w:color="auto"/>
            <w:bottom w:val="none" w:sz="0" w:space="0" w:color="auto"/>
            <w:right w:val="none" w:sz="0" w:space="0" w:color="auto"/>
          </w:divBdr>
          <w:divsChild>
            <w:div w:id="115923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892547">
      <w:bodyDiv w:val="1"/>
      <w:marLeft w:val="0"/>
      <w:marRight w:val="0"/>
      <w:marTop w:val="0"/>
      <w:marBottom w:val="0"/>
      <w:divBdr>
        <w:top w:val="none" w:sz="0" w:space="0" w:color="auto"/>
        <w:left w:val="none" w:sz="0" w:space="0" w:color="auto"/>
        <w:bottom w:val="none" w:sz="0" w:space="0" w:color="auto"/>
        <w:right w:val="none" w:sz="0" w:space="0" w:color="auto"/>
      </w:divBdr>
    </w:div>
    <w:div w:id="1143280069">
      <w:bodyDiv w:val="1"/>
      <w:marLeft w:val="0"/>
      <w:marRight w:val="0"/>
      <w:marTop w:val="0"/>
      <w:marBottom w:val="0"/>
      <w:divBdr>
        <w:top w:val="none" w:sz="0" w:space="0" w:color="auto"/>
        <w:left w:val="none" w:sz="0" w:space="0" w:color="auto"/>
        <w:bottom w:val="none" w:sz="0" w:space="0" w:color="auto"/>
        <w:right w:val="none" w:sz="0" w:space="0" w:color="auto"/>
      </w:divBdr>
    </w:div>
    <w:div w:id="1143423848">
      <w:bodyDiv w:val="1"/>
      <w:marLeft w:val="0"/>
      <w:marRight w:val="0"/>
      <w:marTop w:val="0"/>
      <w:marBottom w:val="0"/>
      <w:divBdr>
        <w:top w:val="none" w:sz="0" w:space="0" w:color="auto"/>
        <w:left w:val="none" w:sz="0" w:space="0" w:color="auto"/>
        <w:bottom w:val="none" w:sz="0" w:space="0" w:color="auto"/>
        <w:right w:val="none" w:sz="0" w:space="0" w:color="auto"/>
      </w:divBdr>
      <w:divsChild>
        <w:div w:id="765730832">
          <w:marLeft w:val="0"/>
          <w:marRight w:val="0"/>
          <w:marTop w:val="0"/>
          <w:marBottom w:val="0"/>
          <w:divBdr>
            <w:top w:val="none" w:sz="0" w:space="4" w:color="49CC90"/>
            <w:left w:val="none" w:sz="0" w:space="4" w:color="49CC90"/>
            <w:bottom w:val="single" w:sz="6" w:space="4" w:color="49CC90"/>
            <w:right w:val="none" w:sz="0" w:space="4" w:color="49CC90"/>
          </w:divBdr>
          <w:divsChild>
            <w:div w:id="1875733753">
              <w:marLeft w:val="0"/>
              <w:marRight w:val="0"/>
              <w:marTop w:val="0"/>
              <w:marBottom w:val="0"/>
              <w:divBdr>
                <w:top w:val="none" w:sz="0" w:space="0" w:color="auto"/>
                <w:left w:val="none" w:sz="0" w:space="0" w:color="auto"/>
                <w:bottom w:val="none" w:sz="0" w:space="0" w:color="auto"/>
                <w:right w:val="none" w:sz="0" w:space="0" w:color="auto"/>
              </w:divBdr>
            </w:div>
          </w:divsChild>
        </w:div>
        <w:div w:id="1622951032">
          <w:marLeft w:val="0"/>
          <w:marRight w:val="0"/>
          <w:marTop w:val="0"/>
          <w:marBottom w:val="0"/>
          <w:divBdr>
            <w:top w:val="none" w:sz="0" w:space="0" w:color="auto"/>
            <w:left w:val="none" w:sz="0" w:space="0" w:color="auto"/>
            <w:bottom w:val="none" w:sz="0" w:space="0" w:color="auto"/>
            <w:right w:val="none" w:sz="0" w:space="0" w:color="auto"/>
          </w:divBdr>
          <w:divsChild>
            <w:div w:id="1804152941">
              <w:marLeft w:val="0"/>
              <w:marRight w:val="0"/>
              <w:marTop w:val="0"/>
              <w:marBottom w:val="0"/>
              <w:divBdr>
                <w:top w:val="none" w:sz="0" w:space="0" w:color="auto"/>
                <w:left w:val="none" w:sz="0" w:space="0" w:color="auto"/>
                <w:bottom w:val="none" w:sz="0" w:space="0" w:color="auto"/>
                <w:right w:val="none" w:sz="0" w:space="0" w:color="auto"/>
              </w:divBdr>
              <w:divsChild>
                <w:div w:id="1246961145">
                  <w:marLeft w:val="0"/>
                  <w:marRight w:val="0"/>
                  <w:marTop w:val="0"/>
                  <w:marBottom w:val="75"/>
                  <w:divBdr>
                    <w:top w:val="none" w:sz="0" w:space="0" w:color="auto"/>
                    <w:left w:val="none" w:sz="0" w:space="0" w:color="auto"/>
                    <w:bottom w:val="none" w:sz="0" w:space="0" w:color="auto"/>
                    <w:right w:val="none" w:sz="0" w:space="0" w:color="auto"/>
                  </w:divBdr>
                  <w:divsChild>
                    <w:div w:id="1740442353">
                      <w:marLeft w:val="0"/>
                      <w:marRight w:val="0"/>
                      <w:marTop w:val="0"/>
                      <w:marBottom w:val="0"/>
                      <w:divBdr>
                        <w:top w:val="none" w:sz="0" w:space="0" w:color="auto"/>
                        <w:left w:val="none" w:sz="0" w:space="0" w:color="auto"/>
                        <w:bottom w:val="none" w:sz="0" w:space="0" w:color="auto"/>
                        <w:right w:val="none" w:sz="0" w:space="0" w:color="auto"/>
                      </w:divBdr>
                      <w:divsChild>
                        <w:div w:id="68082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4197865">
      <w:bodyDiv w:val="1"/>
      <w:marLeft w:val="0"/>
      <w:marRight w:val="0"/>
      <w:marTop w:val="0"/>
      <w:marBottom w:val="0"/>
      <w:divBdr>
        <w:top w:val="none" w:sz="0" w:space="0" w:color="auto"/>
        <w:left w:val="none" w:sz="0" w:space="0" w:color="auto"/>
        <w:bottom w:val="none" w:sz="0" w:space="0" w:color="auto"/>
        <w:right w:val="none" w:sz="0" w:space="0" w:color="auto"/>
      </w:divBdr>
      <w:divsChild>
        <w:div w:id="694578535">
          <w:marLeft w:val="0"/>
          <w:marRight w:val="0"/>
          <w:marTop w:val="0"/>
          <w:marBottom w:val="0"/>
          <w:divBdr>
            <w:top w:val="none" w:sz="0" w:space="0" w:color="auto"/>
            <w:left w:val="none" w:sz="0" w:space="0" w:color="auto"/>
            <w:bottom w:val="none" w:sz="0" w:space="0" w:color="auto"/>
            <w:right w:val="none" w:sz="0" w:space="0" w:color="auto"/>
          </w:divBdr>
        </w:div>
      </w:divsChild>
    </w:div>
    <w:div w:id="1144810503">
      <w:bodyDiv w:val="1"/>
      <w:marLeft w:val="0"/>
      <w:marRight w:val="0"/>
      <w:marTop w:val="0"/>
      <w:marBottom w:val="0"/>
      <w:divBdr>
        <w:top w:val="none" w:sz="0" w:space="0" w:color="auto"/>
        <w:left w:val="none" w:sz="0" w:space="0" w:color="auto"/>
        <w:bottom w:val="none" w:sz="0" w:space="0" w:color="auto"/>
        <w:right w:val="none" w:sz="0" w:space="0" w:color="auto"/>
      </w:divBdr>
    </w:div>
    <w:div w:id="1144813718">
      <w:bodyDiv w:val="1"/>
      <w:marLeft w:val="0"/>
      <w:marRight w:val="0"/>
      <w:marTop w:val="0"/>
      <w:marBottom w:val="0"/>
      <w:divBdr>
        <w:top w:val="none" w:sz="0" w:space="0" w:color="auto"/>
        <w:left w:val="none" w:sz="0" w:space="0" w:color="auto"/>
        <w:bottom w:val="none" w:sz="0" w:space="0" w:color="auto"/>
        <w:right w:val="none" w:sz="0" w:space="0" w:color="auto"/>
      </w:divBdr>
      <w:divsChild>
        <w:div w:id="608900804">
          <w:marLeft w:val="0"/>
          <w:marRight w:val="0"/>
          <w:marTop w:val="0"/>
          <w:marBottom w:val="0"/>
          <w:divBdr>
            <w:top w:val="none" w:sz="0" w:space="0" w:color="auto"/>
            <w:left w:val="none" w:sz="0" w:space="0" w:color="auto"/>
            <w:bottom w:val="none" w:sz="0" w:space="0" w:color="auto"/>
            <w:right w:val="none" w:sz="0" w:space="0" w:color="auto"/>
          </w:divBdr>
        </w:div>
      </w:divsChild>
    </w:div>
    <w:div w:id="1145977021">
      <w:bodyDiv w:val="1"/>
      <w:marLeft w:val="0"/>
      <w:marRight w:val="0"/>
      <w:marTop w:val="0"/>
      <w:marBottom w:val="0"/>
      <w:divBdr>
        <w:top w:val="none" w:sz="0" w:space="0" w:color="auto"/>
        <w:left w:val="none" w:sz="0" w:space="0" w:color="auto"/>
        <w:bottom w:val="none" w:sz="0" w:space="0" w:color="auto"/>
        <w:right w:val="none" w:sz="0" w:space="0" w:color="auto"/>
      </w:divBdr>
      <w:divsChild>
        <w:div w:id="1499535457">
          <w:marLeft w:val="0"/>
          <w:marRight w:val="0"/>
          <w:marTop w:val="0"/>
          <w:marBottom w:val="0"/>
          <w:divBdr>
            <w:top w:val="none" w:sz="0" w:space="0" w:color="auto"/>
            <w:left w:val="none" w:sz="0" w:space="0" w:color="auto"/>
            <w:bottom w:val="none" w:sz="0" w:space="0" w:color="auto"/>
            <w:right w:val="none" w:sz="0" w:space="0" w:color="auto"/>
          </w:divBdr>
        </w:div>
      </w:divsChild>
    </w:div>
    <w:div w:id="1146749613">
      <w:bodyDiv w:val="1"/>
      <w:marLeft w:val="0"/>
      <w:marRight w:val="0"/>
      <w:marTop w:val="0"/>
      <w:marBottom w:val="0"/>
      <w:divBdr>
        <w:top w:val="none" w:sz="0" w:space="0" w:color="auto"/>
        <w:left w:val="none" w:sz="0" w:space="0" w:color="auto"/>
        <w:bottom w:val="none" w:sz="0" w:space="0" w:color="auto"/>
        <w:right w:val="none" w:sz="0" w:space="0" w:color="auto"/>
      </w:divBdr>
    </w:div>
    <w:div w:id="1147238434">
      <w:bodyDiv w:val="1"/>
      <w:marLeft w:val="0"/>
      <w:marRight w:val="0"/>
      <w:marTop w:val="0"/>
      <w:marBottom w:val="0"/>
      <w:divBdr>
        <w:top w:val="none" w:sz="0" w:space="0" w:color="auto"/>
        <w:left w:val="none" w:sz="0" w:space="0" w:color="auto"/>
        <w:bottom w:val="none" w:sz="0" w:space="0" w:color="auto"/>
        <w:right w:val="none" w:sz="0" w:space="0" w:color="auto"/>
      </w:divBdr>
    </w:div>
    <w:div w:id="1147435014">
      <w:bodyDiv w:val="1"/>
      <w:marLeft w:val="0"/>
      <w:marRight w:val="0"/>
      <w:marTop w:val="0"/>
      <w:marBottom w:val="0"/>
      <w:divBdr>
        <w:top w:val="none" w:sz="0" w:space="0" w:color="auto"/>
        <w:left w:val="none" w:sz="0" w:space="0" w:color="auto"/>
        <w:bottom w:val="none" w:sz="0" w:space="0" w:color="auto"/>
        <w:right w:val="none" w:sz="0" w:space="0" w:color="auto"/>
      </w:divBdr>
      <w:divsChild>
        <w:div w:id="433406972">
          <w:marLeft w:val="0"/>
          <w:marRight w:val="0"/>
          <w:marTop w:val="0"/>
          <w:marBottom w:val="0"/>
          <w:divBdr>
            <w:top w:val="none" w:sz="0" w:space="0" w:color="auto"/>
            <w:left w:val="none" w:sz="0" w:space="0" w:color="auto"/>
            <w:bottom w:val="none" w:sz="0" w:space="0" w:color="auto"/>
            <w:right w:val="none" w:sz="0" w:space="0" w:color="auto"/>
          </w:divBdr>
        </w:div>
      </w:divsChild>
    </w:div>
    <w:div w:id="1147740187">
      <w:bodyDiv w:val="1"/>
      <w:marLeft w:val="0"/>
      <w:marRight w:val="0"/>
      <w:marTop w:val="0"/>
      <w:marBottom w:val="0"/>
      <w:divBdr>
        <w:top w:val="none" w:sz="0" w:space="0" w:color="auto"/>
        <w:left w:val="none" w:sz="0" w:space="0" w:color="auto"/>
        <w:bottom w:val="none" w:sz="0" w:space="0" w:color="auto"/>
        <w:right w:val="none" w:sz="0" w:space="0" w:color="auto"/>
      </w:divBdr>
    </w:div>
    <w:div w:id="1148352921">
      <w:bodyDiv w:val="1"/>
      <w:marLeft w:val="0"/>
      <w:marRight w:val="0"/>
      <w:marTop w:val="0"/>
      <w:marBottom w:val="0"/>
      <w:divBdr>
        <w:top w:val="none" w:sz="0" w:space="0" w:color="auto"/>
        <w:left w:val="none" w:sz="0" w:space="0" w:color="auto"/>
        <w:bottom w:val="none" w:sz="0" w:space="0" w:color="auto"/>
        <w:right w:val="none" w:sz="0" w:space="0" w:color="auto"/>
      </w:divBdr>
    </w:div>
    <w:div w:id="1148474578">
      <w:bodyDiv w:val="1"/>
      <w:marLeft w:val="0"/>
      <w:marRight w:val="0"/>
      <w:marTop w:val="0"/>
      <w:marBottom w:val="0"/>
      <w:divBdr>
        <w:top w:val="none" w:sz="0" w:space="0" w:color="auto"/>
        <w:left w:val="none" w:sz="0" w:space="0" w:color="auto"/>
        <w:bottom w:val="none" w:sz="0" w:space="0" w:color="auto"/>
        <w:right w:val="none" w:sz="0" w:space="0" w:color="auto"/>
      </w:divBdr>
    </w:div>
    <w:div w:id="1148789601">
      <w:bodyDiv w:val="1"/>
      <w:marLeft w:val="0"/>
      <w:marRight w:val="0"/>
      <w:marTop w:val="0"/>
      <w:marBottom w:val="0"/>
      <w:divBdr>
        <w:top w:val="none" w:sz="0" w:space="0" w:color="auto"/>
        <w:left w:val="none" w:sz="0" w:space="0" w:color="auto"/>
        <w:bottom w:val="none" w:sz="0" w:space="0" w:color="auto"/>
        <w:right w:val="none" w:sz="0" w:space="0" w:color="auto"/>
      </w:divBdr>
      <w:divsChild>
        <w:div w:id="175341005">
          <w:marLeft w:val="0"/>
          <w:marRight w:val="0"/>
          <w:marTop w:val="0"/>
          <w:marBottom w:val="0"/>
          <w:divBdr>
            <w:top w:val="none" w:sz="0" w:space="0" w:color="auto"/>
            <w:left w:val="none" w:sz="0" w:space="0" w:color="auto"/>
            <w:bottom w:val="none" w:sz="0" w:space="0" w:color="auto"/>
            <w:right w:val="none" w:sz="0" w:space="0" w:color="auto"/>
          </w:divBdr>
        </w:div>
      </w:divsChild>
    </w:div>
    <w:div w:id="1149324635">
      <w:bodyDiv w:val="1"/>
      <w:marLeft w:val="0"/>
      <w:marRight w:val="0"/>
      <w:marTop w:val="0"/>
      <w:marBottom w:val="0"/>
      <w:divBdr>
        <w:top w:val="none" w:sz="0" w:space="0" w:color="auto"/>
        <w:left w:val="none" w:sz="0" w:space="0" w:color="auto"/>
        <w:bottom w:val="none" w:sz="0" w:space="0" w:color="auto"/>
        <w:right w:val="none" w:sz="0" w:space="0" w:color="auto"/>
      </w:divBdr>
    </w:div>
    <w:div w:id="1149589270">
      <w:bodyDiv w:val="1"/>
      <w:marLeft w:val="0"/>
      <w:marRight w:val="0"/>
      <w:marTop w:val="0"/>
      <w:marBottom w:val="0"/>
      <w:divBdr>
        <w:top w:val="none" w:sz="0" w:space="0" w:color="auto"/>
        <w:left w:val="none" w:sz="0" w:space="0" w:color="auto"/>
        <w:bottom w:val="none" w:sz="0" w:space="0" w:color="auto"/>
        <w:right w:val="none" w:sz="0" w:space="0" w:color="auto"/>
      </w:divBdr>
    </w:div>
    <w:div w:id="1149782950">
      <w:bodyDiv w:val="1"/>
      <w:marLeft w:val="0"/>
      <w:marRight w:val="0"/>
      <w:marTop w:val="0"/>
      <w:marBottom w:val="0"/>
      <w:divBdr>
        <w:top w:val="none" w:sz="0" w:space="0" w:color="auto"/>
        <w:left w:val="none" w:sz="0" w:space="0" w:color="auto"/>
        <w:bottom w:val="none" w:sz="0" w:space="0" w:color="auto"/>
        <w:right w:val="none" w:sz="0" w:space="0" w:color="auto"/>
      </w:divBdr>
    </w:div>
    <w:div w:id="1149830539">
      <w:bodyDiv w:val="1"/>
      <w:marLeft w:val="0"/>
      <w:marRight w:val="0"/>
      <w:marTop w:val="0"/>
      <w:marBottom w:val="0"/>
      <w:divBdr>
        <w:top w:val="none" w:sz="0" w:space="0" w:color="auto"/>
        <w:left w:val="none" w:sz="0" w:space="0" w:color="auto"/>
        <w:bottom w:val="none" w:sz="0" w:space="0" w:color="auto"/>
        <w:right w:val="none" w:sz="0" w:space="0" w:color="auto"/>
      </w:divBdr>
      <w:divsChild>
        <w:div w:id="1840732174">
          <w:marLeft w:val="0"/>
          <w:marRight w:val="0"/>
          <w:marTop w:val="0"/>
          <w:marBottom w:val="0"/>
          <w:divBdr>
            <w:top w:val="none" w:sz="0" w:space="0" w:color="auto"/>
            <w:left w:val="none" w:sz="0" w:space="0" w:color="auto"/>
            <w:bottom w:val="none" w:sz="0" w:space="0" w:color="auto"/>
            <w:right w:val="none" w:sz="0" w:space="0" w:color="auto"/>
          </w:divBdr>
        </w:div>
      </w:divsChild>
    </w:div>
    <w:div w:id="1150172920">
      <w:bodyDiv w:val="1"/>
      <w:marLeft w:val="0"/>
      <w:marRight w:val="0"/>
      <w:marTop w:val="0"/>
      <w:marBottom w:val="0"/>
      <w:divBdr>
        <w:top w:val="none" w:sz="0" w:space="0" w:color="auto"/>
        <w:left w:val="none" w:sz="0" w:space="0" w:color="auto"/>
        <w:bottom w:val="none" w:sz="0" w:space="0" w:color="auto"/>
        <w:right w:val="none" w:sz="0" w:space="0" w:color="auto"/>
      </w:divBdr>
    </w:div>
    <w:div w:id="1150438171">
      <w:bodyDiv w:val="1"/>
      <w:marLeft w:val="0"/>
      <w:marRight w:val="0"/>
      <w:marTop w:val="0"/>
      <w:marBottom w:val="0"/>
      <w:divBdr>
        <w:top w:val="none" w:sz="0" w:space="0" w:color="auto"/>
        <w:left w:val="none" w:sz="0" w:space="0" w:color="auto"/>
        <w:bottom w:val="none" w:sz="0" w:space="0" w:color="auto"/>
        <w:right w:val="none" w:sz="0" w:space="0" w:color="auto"/>
      </w:divBdr>
      <w:divsChild>
        <w:div w:id="1664698455">
          <w:marLeft w:val="0"/>
          <w:marRight w:val="0"/>
          <w:marTop w:val="0"/>
          <w:marBottom w:val="0"/>
          <w:divBdr>
            <w:top w:val="none" w:sz="0" w:space="0" w:color="auto"/>
            <w:left w:val="none" w:sz="0" w:space="0" w:color="auto"/>
            <w:bottom w:val="none" w:sz="0" w:space="0" w:color="auto"/>
            <w:right w:val="none" w:sz="0" w:space="0" w:color="auto"/>
          </w:divBdr>
        </w:div>
      </w:divsChild>
    </w:div>
    <w:div w:id="1150706210">
      <w:bodyDiv w:val="1"/>
      <w:marLeft w:val="0"/>
      <w:marRight w:val="0"/>
      <w:marTop w:val="0"/>
      <w:marBottom w:val="0"/>
      <w:divBdr>
        <w:top w:val="none" w:sz="0" w:space="0" w:color="auto"/>
        <w:left w:val="none" w:sz="0" w:space="0" w:color="auto"/>
        <w:bottom w:val="none" w:sz="0" w:space="0" w:color="auto"/>
        <w:right w:val="none" w:sz="0" w:space="0" w:color="auto"/>
      </w:divBdr>
    </w:div>
    <w:div w:id="1151139956">
      <w:bodyDiv w:val="1"/>
      <w:marLeft w:val="0"/>
      <w:marRight w:val="0"/>
      <w:marTop w:val="0"/>
      <w:marBottom w:val="0"/>
      <w:divBdr>
        <w:top w:val="none" w:sz="0" w:space="0" w:color="auto"/>
        <w:left w:val="none" w:sz="0" w:space="0" w:color="auto"/>
        <w:bottom w:val="none" w:sz="0" w:space="0" w:color="auto"/>
        <w:right w:val="none" w:sz="0" w:space="0" w:color="auto"/>
      </w:divBdr>
    </w:div>
    <w:div w:id="1151871071">
      <w:bodyDiv w:val="1"/>
      <w:marLeft w:val="0"/>
      <w:marRight w:val="0"/>
      <w:marTop w:val="0"/>
      <w:marBottom w:val="0"/>
      <w:divBdr>
        <w:top w:val="none" w:sz="0" w:space="0" w:color="auto"/>
        <w:left w:val="none" w:sz="0" w:space="0" w:color="auto"/>
        <w:bottom w:val="none" w:sz="0" w:space="0" w:color="auto"/>
        <w:right w:val="none" w:sz="0" w:space="0" w:color="auto"/>
      </w:divBdr>
    </w:div>
    <w:div w:id="1151872639">
      <w:bodyDiv w:val="1"/>
      <w:marLeft w:val="0"/>
      <w:marRight w:val="0"/>
      <w:marTop w:val="0"/>
      <w:marBottom w:val="0"/>
      <w:divBdr>
        <w:top w:val="none" w:sz="0" w:space="0" w:color="auto"/>
        <w:left w:val="none" w:sz="0" w:space="0" w:color="auto"/>
        <w:bottom w:val="none" w:sz="0" w:space="0" w:color="auto"/>
        <w:right w:val="none" w:sz="0" w:space="0" w:color="auto"/>
      </w:divBdr>
      <w:divsChild>
        <w:div w:id="536091161">
          <w:marLeft w:val="0"/>
          <w:marRight w:val="0"/>
          <w:marTop w:val="0"/>
          <w:marBottom w:val="0"/>
          <w:divBdr>
            <w:top w:val="none" w:sz="0" w:space="0" w:color="auto"/>
            <w:left w:val="none" w:sz="0" w:space="0" w:color="auto"/>
            <w:bottom w:val="none" w:sz="0" w:space="0" w:color="auto"/>
            <w:right w:val="none" w:sz="0" w:space="0" w:color="auto"/>
          </w:divBdr>
        </w:div>
      </w:divsChild>
    </w:div>
    <w:div w:id="1152060929">
      <w:bodyDiv w:val="1"/>
      <w:marLeft w:val="0"/>
      <w:marRight w:val="0"/>
      <w:marTop w:val="0"/>
      <w:marBottom w:val="0"/>
      <w:divBdr>
        <w:top w:val="none" w:sz="0" w:space="0" w:color="auto"/>
        <w:left w:val="none" w:sz="0" w:space="0" w:color="auto"/>
        <w:bottom w:val="none" w:sz="0" w:space="0" w:color="auto"/>
        <w:right w:val="none" w:sz="0" w:space="0" w:color="auto"/>
      </w:divBdr>
    </w:div>
    <w:div w:id="1152259617">
      <w:bodyDiv w:val="1"/>
      <w:marLeft w:val="0"/>
      <w:marRight w:val="0"/>
      <w:marTop w:val="0"/>
      <w:marBottom w:val="0"/>
      <w:divBdr>
        <w:top w:val="none" w:sz="0" w:space="0" w:color="auto"/>
        <w:left w:val="none" w:sz="0" w:space="0" w:color="auto"/>
        <w:bottom w:val="none" w:sz="0" w:space="0" w:color="auto"/>
        <w:right w:val="none" w:sz="0" w:space="0" w:color="auto"/>
      </w:divBdr>
      <w:divsChild>
        <w:div w:id="1345595627">
          <w:marLeft w:val="0"/>
          <w:marRight w:val="0"/>
          <w:marTop w:val="0"/>
          <w:marBottom w:val="0"/>
          <w:divBdr>
            <w:top w:val="none" w:sz="0" w:space="0" w:color="auto"/>
            <w:left w:val="none" w:sz="0" w:space="0" w:color="auto"/>
            <w:bottom w:val="none" w:sz="0" w:space="0" w:color="auto"/>
            <w:right w:val="none" w:sz="0" w:space="0" w:color="auto"/>
          </w:divBdr>
        </w:div>
      </w:divsChild>
    </w:div>
    <w:div w:id="1152454099">
      <w:bodyDiv w:val="1"/>
      <w:marLeft w:val="0"/>
      <w:marRight w:val="0"/>
      <w:marTop w:val="0"/>
      <w:marBottom w:val="0"/>
      <w:divBdr>
        <w:top w:val="none" w:sz="0" w:space="0" w:color="auto"/>
        <w:left w:val="none" w:sz="0" w:space="0" w:color="auto"/>
        <w:bottom w:val="none" w:sz="0" w:space="0" w:color="auto"/>
        <w:right w:val="none" w:sz="0" w:space="0" w:color="auto"/>
      </w:divBdr>
    </w:div>
    <w:div w:id="1152790606">
      <w:bodyDiv w:val="1"/>
      <w:marLeft w:val="0"/>
      <w:marRight w:val="0"/>
      <w:marTop w:val="0"/>
      <w:marBottom w:val="0"/>
      <w:divBdr>
        <w:top w:val="none" w:sz="0" w:space="0" w:color="auto"/>
        <w:left w:val="none" w:sz="0" w:space="0" w:color="auto"/>
        <w:bottom w:val="none" w:sz="0" w:space="0" w:color="auto"/>
        <w:right w:val="none" w:sz="0" w:space="0" w:color="auto"/>
      </w:divBdr>
      <w:divsChild>
        <w:div w:id="888104212">
          <w:marLeft w:val="0"/>
          <w:marRight w:val="0"/>
          <w:marTop w:val="0"/>
          <w:marBottom w:val="0"/>
          <w:divBdr>
            <w:top w:val="none" w:sz="0" w:space="0" w:color="auto"/>
            <w:left w:val="none" w:sz="0" w:space="0" w:color="auto"/>
            <w:bottom w:val="none" w:sz="0" w:space="0" w:color="auto"/>
            <w:right w:val="none" w:sz="0" w:space="0" w:color="auto"/>
          </w:divBdr>
        </w:div>
      </w:divsChild>
    </w:div>
    <w:div w:id="1153569081">
      <w:bodyDiv w:val="1"/>
      <w:marLeft w:val="0"/>
      <w:marRight w:val="0"/>
      <w:marTop w:val="0"/>
      <w:marBottom w:val="0"/>
      <w:divBdr>
        <w:top w:val="none" w:sz="0" w:space="0" w:color="auto"/>
        <w:left w:val="none" w:sz="0" w:space="0" w:color="auto"/>
        <w:bottom w:val="none" w:sz="0" w:space="0" w:color="auto"/>
        <w:right w:val="none" w:sz="0" w:space="0" w:color="auto"/>
      </w:divBdr>
    </w:div>
    <w:div w:id="1154106986">
      <w:bodyDiv w:val="1"/>
      <w:marLeft w:val="0"/>
      <w:marRight w:val="0"/>
      <w:marTop w:val="0"/>
      <w:marBottom w:val="0"/>
      <w:divBdr>
        <w:top w:val="none" w:sz="0" w:space="0" w:color="auto"/>
        <w:left w:val="none" w:sz="0" w:space="0" w:color="auto"/>
        <w:bottom w:val="none" w:sz="0" w:space="0" w:color="auto"/>
        <w:right w:val="none" w:sz="0" w:space="0" w:color="auto"/>
      </w:divBdr>
    </w:div>
    <w:div w:id="1154176556">
      <w:bodyDiv w:val="1"/>
      <w:marLeft w:val="0"/>
      <w:marRight w:val="0"/>
      <w:marTop w:val="0"/>
      <w:marBottom w:val="0"/>
      <w:divBdr>
        <w:top w:val="none" w:sz="0" w:space="0" w:color="auto"/>
        <w:left w:val="none" w:sz="0" w:space="0" w:color="auto"/>
        <w:bottom w:val="none" w:sz="0" w:space="0" w:color="auto"/>
        <w:right w:val="none" w:sz="0" w:space="0" w:color="auto"/>
      </w:divBdr>
      <w:divsChild>
        <w:div w:id="1801999921">
          <w:marLeft w:val="0"/>
          <w:marRight w:val="0"/>
          <w:marTop w:val="0"/>
          <w:marBottom w:val="0"/>
          <w:divBdr>
            <w:top w:val="none" w:sz="0" w:space="0" w:color="auto"/>
            <w:left w:val="none" w:sz="0" w:space="0" w:color="auto"/>
            <w:bottom w:val="none" w:sz="0" w:space="0" w:color="auto"/>
            <w:right w:val="none" w:sz="0" w:space="0" w:color="auto"/>
          </w:divBdr>
        </w:div>
      </w:divsChild>
    </w:div>
    <w:div w:id="1154417818">
      <w:bodyDiv w:val="1"/>
      <w:marLeft w:val="0"/>
      <w:marRight w:val="0"/>
      <w:marTop w:val="0"/>
      <w:marBottom w:val="0"/>
      <w:divBdr>
        <w:top w:val="none" w:sz="0" w:space="0" w:color="auto"/>
        <w:left w:val="none" w:sz="0" w:space="0" w:color="auto"/>
        <w:bottom w:val="none" w:sz="0" w:space="0" w:color="auto"/>
        <w:right w:val="none" w:sz="0" w:space="0" w:color="auto"/>
      </w:divBdr>
    </w:div>
    <w:div w:id="1154759168">
      <w:bodyDiv w:val="1"/>
      <w:marLeft w:val="0"/>
      <w:marRight w:val="0"/>
      <w:marTop w:val="0"/>
      <w:marBottom w:val="0"/>
      <w:divBdr>
        <w:top w:val="none" w:sz="0" w:space="0" w:color="auto"/>
        <w:left w:val="none" w:sz="0" w:space="0" w:color="auto"/>
        <w:bottom w:val="none" w:sz="0" w:space="0" w:color="auto"/>
        <w:right w:val="none" w:sz="0" w:space="0" w:color="auto"/>
      </w:divBdr>
    </w:div>
    <w:div w:id="1154907754">
      <w:bodyDiv w:val="1"/>
      <w:marLeft w:val="0"/>
      <w:marRight w:val="0"/>
      <w:marTop w:val="0"/>
      <w:marBottom w:val="0"/>
      <w:divBdr>
        <w:top w:val="none" w:sz="0" w:space="0" w:color="auto"/>
        <w:left w:val="none" w:sz="0" w:space="0" w:color="auto"/>
        <w:bottom w:val="none" w:sz="0" w:space="0" w:color="auto"/>
        <w:right w:val="none" w:sz="0" w:space="0" w:color="auto"/>
      </w:divBdr>
    </w:div>
    <w:div w:id="1155072493">
      <w:bodyDiv w:val="1"/>
      <w:marLeft w:val="0"/>
      <w:marRight w:val="0"/>
      <w:marTop w:val="0"/>
      <w:marBottom w:val="0"/>
      <w:divBdr>
        <w:top w:val="none" w:sz="0" w:space="0" w:color="auto"/>
        <w:left w:val="none" w:sz="0" w:space="0" w:color="auto"/>
        <w:bottom w:val="none" w:sz="0" w:space="0" w:color="auto"/>
        <w:right w:val="none" w:sz="0" w:space="0" w:color="auto"/>
      </w:divBdr>
    </w:div>
    <w:div w:id="1155684698">
      <w:bodyDiv w:val="1"/>
      <w:marLeft w:val="0"/>
      <w:marRight w:val="0"/>
      <w:marTop w:val="0"/>
      <w:marBottom w:val="0"/>
      <w:divBdr>
        <w:top w:val="none" w:sz="0" w:space="0" w:color="auto"/>
        <w:left w:val="none" w:sz="0" w:space="0" w:color="auto"/>
        <w:bottom w:val="none" w:sz="0" w:space="0" w:color="auto"/>
        <w:right w:val="none" w:sz="0" w:space="0" w:color="auto"/>
      </w:divBdr>
    </w:div>
    <w:div w:id="1156190609">
      <w:bodyDiv w:val="1"/>
      <w:marLeft w:val="0"/>
      <w:marRight w:val="0"/>
      <w:marTop w:val="0"/>
      <w:marBottom w:val="0"/>
      <w:divBdr>
        <w:top w:val="none" w:sz="0" w:space="0" w:color="auto"/>
        <w:left w:val="none" w:sz="0" w:space="0" w:color="auto"/>
        <w:bottom w:val="none" w:sz="0" w:space="0" w:color="auto"/>
        <w:right w:val="none" w:sz="0" w:space="0" w:color="auto"/>
      </w:divBdr>
    </w:div>
    <w:div w:id="1157839934">
      <w:bodyDiv w:val="1"/>
      <w:marLeft w:val="0"/>
      <w:marRight w:val="0"/>
      <w:marTop w:val="0"/>
      <w:marBottom w:val="0"/>
      <w:divBdr>
        <w:top w:val="none" w:sz="0" w:space="0" w:color="auto"/>
        <w:left w:val="none" w:sz="0" w:space="0" w:color="auto"/>
        <w:bottom w:val="none" w:sz="0" w:space="0" w:color="auto"/>
        <w:right w:val="none" w:sz="0" w:space="0" w:color="auto"/>
      </w:divBdr>
      <w:divsChild>
        <w:div w:id="1447966752">
          <w:marLeft w:val="0"/>
          <w:marRight w:val="0"/>
          <w:marTop w:val="0"/>
          <w:marBottom w:val="0"/>
          <w:divBdr>
            <w:top w:val="none" w:sz="0" w:space="0" w:color="auto"/>
            <w:left w:val="none" w:sz="0" w:space="0" w:color="auto"/>
            <w:bottom w:val="none" w:sz="0" w:space="0" w:color="auto"/>
            <w:right w:val="none" w:sz="0" w:space="0" w:color="auto"/>
          </w:divBdr>
        </w:div>
      </w:divsChild>
    </w:div>
    <w:div w:id="1158423454">
      <w:bodyDiv w:val="1"/>
      <w:marLeft w:val="0"/>
      <w:marRight w:val="0"/>
      <w:marTop w:val="0"/>
      <w:marBottom w:val="0"/>
      <w:divBdr>
        <w:top w:val="none" w:sz="0" w:space="0" w:color="auto"/>
        <w:left w:val="none" w:sz="0" w:space="0" w:color="auto"/>
        <w:bottom w:val="none" w:sz="0" w:space="0" w:color="auto"/>
        <w:right w:val="none" w:sz="0" w:space="0" w:color="auto"/>
      </w:divBdr>
    </w:div>
    <w:div w:id="1159423586">
      <w:bodyDiv w:val="1"/>
      <w:marLeft w:val="0"/>
      <w:marRight w:val="0"/>
      <w:marTop w:val="0"/>
      <w:marBottom w:val="0"/>
      <w:divBdr>
        <w:top w:val="none" w:sz="0" w:space="0" w:color="auto"/>
        <w:left w:val="none" w:sz="0" w:space="0" w:color="auto"/>
        <w:bottom w:val="none" w:sz="0" w:space="0" w:color="auto"/>
        <w:right w:val="none" w:sz="0" w:space="0" w:color="auto"/>
      </w:divBdr>
      <w:divsChild>
        <w:div w:id="954556047">
          <w:marLeft w:val="0"/>
          <w:marRight w:val="0"/>
          <w:marTop w:val="0"/>
          <w:marBottom w:val="0"/>
          <w:divBdr>
            <w:top w:val="none" w:sz="0" w:space="0" w:color="auto"/>
            <w:left w:val="none" w:sz="0" w:space="0" w:color="auto"/>
            <w:bottom w:val="none" w:sz="0" w:space="0" w:color="auto"/>
            <w:right w:val="none" w:sz="0" w:space="0" w:color="auto"/>
          </w:divBdr>
        </w:div>
      </w:divsChild>
    </w:div>
    <w:div w:id="1159536459">
      <w:bodyDiv w:val="1"/>
      <w:marLeft w:val="0"/>
      <w:marRight w:val="0"/>
      <w:marTop w:val="0"/>
      <w:marBottom w:val="0"/>
      <w:divBdr>
        <w:top w:val="none" w:sz="0" w:space="0" w:color="auto"/>
        <w:left w:val="none" w:sz="0" w:space="0" w:color="auto"/>
        <w:bottom w:val="none" w:sz="0" w:space="0" w:color="auto"/>
        <w:right w:val="none" w:sz="0" w:space="0" w:color="auto"/>
      </w:divBdr>
      <w:divsChild>
        <w:div w:id="345058169">
          <w:marLeft w:val="0"/>
          <w:marRight w:val="0"/>
          <w:marTop w:val="0"/>
          <w:marBottom w:val="0"/>
          <w:divBdr>
            <w:top w:val="none" w:sz="0" w:space="0" w:color="auto"/>
            <w:left w:val="none" w:sz="0" w:space="0" w:color="auto"/>
            <w:bottom w:val="none" w:sz="0" w:space="0" w:color="auto"/>
            <w:right w:val="none" w:sz="0" w:space="0" w:color="auto"/>
          </w:divBdr>
        </w:div>
      </w:divsChild>
    </w:div>
    <w:div w:id="1159882583">
      <w:bodyDiv w:val="1"/>
      <w:marLeft w:val="0"/>
      <w:marRight w:val="0"/>
      <w:marTop w:val="0"/>
      <w:marBottom w:val="0"/>
      <w:divBdr>
        <w:top w:val="none" w:sz="0" w:space="0" w:color="auto"/>
        <w:left w:val="none" w:sz="0" w:space="0" w:color="auto"/>
        <w:bottom w:val="none" w:sz="0" w:space="0" w:color="auto"/>
        <w:right w:val="none" w:sz="0" w:space="0" w:color="auto"/>
      </w:divBdr>
    </w:div>
    <w:div w:id="1159926415">
      <w:bodyDiv w:val="1"/>
      <w:marLeft w:val="0"/>
      <w:marRight w:val="0"/>
      <w:marTop w:val="0"/>
      <w:marBottom w:val="0"/>
      <w:divBdr>
        <w:top w:val="none" w:sz="0" w:space="0" w:color="auto"/>
        <w:left w:val="none" w:sz="0" w:space="0" w:color="auto"/>
        <w:bottom w:val="none" w:sz="0" w:space="0" w:color="auto"/>
        <w:right w:val="none" w:sz="0" w:space="0" w:color="auto"/>
      </w:divBdr>
    </w:div>
    <w:div w:id="1160149285">
      <w:bodyDiv w:val="1"/>
      <w:marLeft w:val="0"/>
      <w:marRight w:val="0"/>
      <w:marTop w:val="0"/>
      <w:marBottom w:val="0"/>
      <w:divBdr>
        <w:top w:val="none" w:sz="0" w:space="0" w:color="auto"/>
        <w:left w:val="none" w:sz="0" w:space="0" w:color="auto"/>
        <w:bottom w:val="none" w:sz="0" w:space="0" w:color="auto"/>
        <w:right w:val="none" w:sz="0" w:space="0" w:color="auto"/>
      </w:divBdr>
      <w:divsChild>
        <w:div w:id="10644766">
          <w:marLeft w:val="0"/>
          <w:marRight w:val="0"/>
          <w:marTop w:val="0"/>
          <w:marBottom w:val="0"/>
          <w:divBdr>
            <w:top w:val="none" w:sz="0" w:space="0" w:color="auto"/>
            <w:left w:val="none" w:sz="0" w:space="0" w:color="auto"/>
            <w:bottom w:val="none" w:sz="0" w:space="0" w:color="auto"/>
            <w:right w:val="none" w:sz="0" w:space="0" w:color="auto"/>
          </w:divBdr>
        </w:div>
      </w:divsChild>
    </w:div>
    <w:div w:id="1161508434">
      <w:bodyDiv w:val="1"/>
      <w:marLeft w:val="0"/>
      <w:marRight w:val="0"/>
      <w:marTop w:val="0"/>
      <w:marBottom w:val="0"/>
      <w:divBdr>
        <w:top w:val="none" w:sz="0" w:space="0" w:color="auto"/>
        <w:left w:val="none" w:sz="0" w:space="0" w:color="auto"/>
        <w:bottom w:val="none" w:sz="0" w:space="0" w:color="auto"/>
        <w:right w:val="none" w:sz="0" w:space="0" w:color="auto"/>
      </w:divBdr>
    </w:div>
    <w:div w:id="1162697642">
      <w:bodyDiv w:val="1"/>
      <w:marLeft w:val="0"/>
      <w:marRight w:val="0"/>
      <w:marTop w:val="0"/>
      <w:marBottom w:val="0"/>
      <w:divBdr>
        <w:top w:val="none" w:sz="0" w:space="0" w:color="auto"/>
        <w:left w:val="none" w:sz="0" w:space="0" w:color="auto"/>
        <w:bottom w:val="none" w:sz="0" w:space="0" w:color="auto"/>
        <w:right w:val="none" w:sz="0" w:space="0" w:color="auto"/>
      </w:divBdr>
      <w:divsChild>
        <w:div w:id="70811243">
          <w:marLeft w:val="0"/>
          <w:marRight w:val="0"/>
          <w:marTop w:val="0"/>
          <w:marBottom w:val="0"/>
          <w:divBdr>
            <w:top w:val="none" w:sz="0" w:space="0" w:color="auto"/>
            <w:left w:val="none" w:sz="0" w:space="0" w:color="auto"/>
            <w:bottom w:val="none" w:sz="0" w:space="0" w:color="auto"/>
            <w:right w:val="none" w:sz="0" w:space="0" w:color="auto"/>
          </w:divBdr>
        </w:div>
        <w:div w:id="235628169">
          <w:marLeft w:val="0"/>
          <w:marRight w:val="0"/>
          <w:marTop w:val="0"/>
          <w:marBottom w:val="0"/>
          <w:divBdr>
            <w:top w:val="none" w:sz="0" w:space="0" w:color="auto"/>
            <w:left w:val="none" w:sz="0" w:space="0" w:color="auto"/>
            <w:bottom w:val="none" w:sz="0" w:space="0" w:color="auto"/>
            <w:right w:val="none" w:sz="0" w:space="0" w:color="auto"/>
          </w:divBdr>
        </w:div>
        <w:div w:id="998532622">
          <w:marLeft w:val="0"/>
          <w:marRight w:val="0"/>
          <w:marTop w:val="0"/>
          <w:marBottom w:val="0"/>
          <w:divBdr>
            <w:top w:val="none" w:sz="0" w:space="0" w:color="auto"/>
            <w:left w:val="none" w:sz="0" w:space="0" w:color="auto"/>
            <w:bottom w:val="none" w:sz="0" w:space="0" w:color="auto"/>
            <w:right w:val="none" w:sz="0" w:space="0" w:color="auto"/>
          </w:divBdr>
        </w:div>
        <w:div w:id="1118908727">
          <w:marLeft w:val="0"/>
          <w:marRight w:val="0"/>
          <w:marTop w:val="0"/>
          <w:marBottom w:val="0"/>
          <w:divBdr>
            <w:top w:val="none" w:sz="0" w:space="0" w:color="auto"/>
            <w:left w:val="none" w:sz="0" w:space="0" w:color="auto"/>
            <w:bottom w:val="none" w:sz="0" w:space="0" w:color="auto"/>
            <w:right w:val="none" w:sz="0" w:space="0" w:color="auto"/>
          </w:divBdr>
        </w:div>
        <w:div w:id="1706714140">
          <w:marLeft w:val="0"/>
          <w:marRight w:val="0"/>
          <w:marTop w:val="0"/>
          <w:marBottom w:val="0"/>
          <w:divBdr>
            <w:top w:val="none" w:sz="0" w:space="0" w:color="auto"/>
            <w:left w:val="none" w:sz="0" w:space="0" w:color="auto"/>
            <w:bottom w:val="none" w:sz="0" w:space="0" w:color="auto"/>
            <w:right w:val="none" w:sz="0" w:space="0" w:color="auto"/>
          </w:divBdr>
        </w:div>
        <w:div w:id="1713798538">
          <w:marLeft w:val="0"/>
          <w:marRight w:val="0"/>
          <w:marTop w:val="0"/>
          <w:marBottom w:val="0"/>
          <w:divBdr>
            <w:top w:val="none" w:sz="0" w:space="0" w:color="auto"/>
            <w:left w:val="none" w:sz="0" w:space="0" w:color="auto"/>
            <w:bottom w:val="none" w:sz="0" w:space="0" w:color="auto"/>
            <w:right w:val="none" w:sz="0" w:space="0" w:color="auto"/>
          </w:divBdr>
        </w:div>
        <w:div w:id="1926189755">
          <w:marLeft w:val="0"/>
          <w:marRight w:val="0"/>
          <w:marTop w:val="0"/>
          <w:marBottom w:val="0"/>
          <w:divBdr>
            <w:top w:val="none" w:sz="0" w:space="0" w:color="auto"/>
            <w:left w:val="none" w:sz="0" w:space="0" w:color="auto"/>
            <w:bottom w:val="none" w:sz="0" w:space="0" w:color="auto"/>
            <w:right w:val="none" w:sz="0" w:space="0" w:color="auto"/>
          </w:divBdr>
        </w:div>
        <w:div w:id="1943026425">
          <w:marLeft w:val="0"/>
          <w:marRight w:val="0"/>
          <w:marTop w:val="0"/>
          <w:marBottom w:val="0"/>
          <w:divBdr>
            <w:top w:val="none" w:sz="0" w:space="0" w:color="auto"/>
            <w:left w:val="none" w:sz="0" w:space="0" w:color="auto"/>
            <w:bottom w:val="none" w:sz="0" w:space="0" w:color="auto"/>
            <w:right w:val="none" w:sz="0" w:space="0" w:color="auto"/>
          </w:divBdr>
        </w:div>
      </w:divsChild>
    </w:div>
    <w:div w:id="1163230983">
      <w:bodyDiv w:val="1"/>
      <w:marLeft w:val="0"/>
      <w:marRight w:val="0"/>
      <w:marTop w:val="0"/>
      <w:marBottom w:val="0"/>
      <w:divBdr>
        <w:top w:val="none" w:sz="0" w:space="0" w:color="auto"/>
        <w:left w:val="none" w:sz="0" w:space="0" w:color="auto"/>
        <w:bottom w:val="none" w:sz="0" w:space="0" w:color="auto"/>
        <w:right w:val="none" w:sz="0" w:space="0" w:color="auto"/>
      </w:divBdr>
    </w:div>
    <w:div w:id="1163813080">
      <w:bodyDiv w:val="1"/>
      <w:marLeft w:val="0"/>
      <w:marRight w:val="0"/>
      <w:marTop w:val="0"/>
      <w:marBottom w:val="0"/>
      <w:divBdr>
        <w:top w:val="none" w:sz="0" w:space="0" w:color="auto"/>
        <w:left w:val="none" w:sz="0" w:space="0" w:color="auto"/>
        <w:bottom w:val="none" w:sz="0" w:space="0" w:color="auto"/>
        <w:right w:val="none" w:sz="0" w:space="0" w:color="auto"/>
      </w:divBdr>
      <w:divsChild>
        <w:div w:id="392702470">
          <w:marLeft w:val="0"/>
          <w:marRight w:val="0"/>
          <w:marTop w:val="0"/>
          <w:marBottom w:val="0"/>
          <w:divBdr>
            <w:top w:val="none" w:sz="0" w:space="0" w:color="auto"/>
            <w:left w:val="none" w:sz="0" w:space="0" w:color="auto"/>
            <w:bottom w:val="none" w:sz="0" w:space="0" w:color="auto"/>
            <w:right w:val="none" w:sz="0" w:space="0" w:color="auto"/>
          </w:divBdr>
        </w:div>
      </w:divsChild>
    </w:div>
    <w:div w:id="1164122017">
      <w:bodyDiv w:val="1"/>
      <w:marLeft w:val="0"/>
      <w:marRight w:val="0"/>
      <w:marTop w:val="0"/>
      <w:marBottom w:val="0"/>
      <w:divBdr>
        <w:top w:val="none" w:sz="0" w:space="0" w:color="auto"/>
        <w:left w:val="none" w:sz="0" w:space="0" w:color="auto"/>
        <w:bottom w:val="none" w:sz="0" w:space="0" w:color="auto"/>
        <w:right w:val="none" w:sz="0" w:space="0" w:color="auto"/>
      </w:divBdr>
    </w:div>
    <w:div w:id="1164126959">
      <w:bodyDiv w:val="1"/>
      <w:marLeft w:val="0"/>
      <w:marRight w:val="0"/>
      <w:marTop w:val="0"/>
      <w:marBottom w:val="0"/>
      <w:divBdr>
        <w:top w:val="none" w:sz="0" w:space="0" w:color="auto"/>
        <w:left w:val="none" w:sz="0" w:space="0" w:color="auto"/>
        <w:bottom w:val="none" w:sz="0" w:space="0" w:color="auto"/>
        <w:right w:val="none" w:sz="0" w:space="0" w:color="auto"/>
      </w:divBdr>
    </w:div>
    <w:div w:id="1164275971">
      <w:bodyDiv w:val="1"/>
      <w:marLeft w:val="0"/>
      <w:marRight w:val="0"/>
      <w:marTop w:val="0"/>
      <w:marBottom w:val="0"/>
      <w:divBdr>
        <w:top w:val="none" w:sz="0" w:space="0" w:color="auto"/>
        <w:left w:val="none" w:sz="0" w:space="0" w:color="auto"/>
        <w:bottom w:val="none" w:sz="0" w:space="0" w:color="auto"/>
        <w:right w:val="none" w:sz="0" w:space="0" w:color="auto"/>
      </w:divBdr>
    </w:div>
    <w:div w:id="1164668624">
      <w:bodyDiv w:val="1"/>
      <w:marLeft w:val="0"/>
      <w:marRight w:val="0"/>
      <w:marTop w:val="0"/>
      <w:marBottom w:val="0"/>
      <w:divBdr>
        <w:top w:val="none" w:sz="0" w:space="0" w:color="auto"/>
        <w:left w:val="none" w:sz="0" w:space="0" w:color="auto"/>
        <w:bottom w:val="none" w:sz="0" w:space="0" w:color="auto"/>
        <w:right w:val="none" w:sz="0" w:space="0" w:color="auto"/>
      </w:divBdr>
    </w:div>
    <w:div w:id="1164709438">
      <w:bodyDiv w:val="1"/>
      <w:marLeft w:val="0"/>
      <w:marRight w:val="0"/>
      <w:marTop w:val="0"/>
      <w:marBottom w:val="0"/>
      <w:divBdr>
        <w:top w:val="none" w:sz="0" w:space="0" w:color="auto"/>
        <w:left w:val="none" w:sz="0" w:space="0" w:color="auto"/>
        <w:bottom w:val="none" w:sz="0" w:space="0" w:color="auto"/>
        <w:right w:val="none" w:sz="0" w:space="0" w:color="auto"/>
      </w:divBdr>
    </w:div>
    <w:div w:id="1164972316">
      <w:bodyDiv w:val="1"/>
      <w:marLeft w:val="0"/>
      <w:marRight w:val="0"/>
      <w:marTop w:val="0"/>
      <w:marBottom w:val="0"/>
      <w:divBdr>
        <w:top w:val="none" w:sz="0" w:space="0" w:color="auto"/>
        <w:left w:val="none" w:sz="0" w:space="0" w:color="auto"/>
        <w:bottom w:val="none" w:sz="0" w:space="0" w:color="auto"/>
        <w:right w:val="none" w:sz="0" w:space="0" w:color="auto"/>
      </w:divBdr>
    </w:div>
    <w:div w:id="1167477774">
      <w:bodyDiv w:val="1"/>
      <w:marLeft w:val="0"/>
      <w:marRight w:val="0"/>
      <w:marTop w:val="0"/>
      <w:marBottom w:val="0"/>
      <w:divBdr>
        <w:top w:val="none" w:sz="0" w:space="0" w:color="auto"/>
        <w:left w:val="none" w:sz="0" w:space="0" w:color="auto"/>
        <w:bottom w:val="none" w:sz="0" w:space="0" w:color="auto"/>
        <w:right w:val="none" w:sz="0" w:space="0" w:color="auto"/>
      </w:divBdr>
    </w:div>
    <w:div w:id="1167598699">
      <w:bodyDiv w:val="1"/>
      <w:marLeft w:val="0"/>
      <w:marRight w:val="0"/>
      <w:marTop w:val="0"/>
      <w:marBottom w:val="0"/>
      <w:divBdr>
        <w:top w:val="none" w:sz="0" w:space="0" w:color="auto"/>
        <w:left w:val="none" w:sz="0" w:space="0" w:color="auto"/>
        <w:bottom w:val="none" w:sz="0" w:space="0" w:color="auto"/>
        <w:right w:val="none" w:sz="0" w:space="0" w:color="auto"/>
      </w:divBdr>
    </w:div>
    <w:div w:id="1167936742">
      <w:bodyDiv w:val="1"/>
      <w:marLeft w:val="0"/>
      <w:marRight w:val="0"/>
      <w:marTop w:val="0"/>
      <w:marBottom w:val="0"/>
      <w:divBdr>
        <w:top w:val="none" w:sz="0" w:space="0" w:color="auto"/>
        <w:left w:val="none" w:sz="0" w:space="0" w:color="auto"/>
        <w:bottom w:val="none" w:sz="0" w:space="0" w:color="auto"/>
        <w:right w:val="none" w:sz="0" w:space="0" w:color="auto"/>
      </w:divBdr>
      <w:divsChild>
        <w:div w:id="453795478">
          <w:marLeft w:val="0"/>
          <w:marRight w:val="0"/>
          <w:marTop w:val="0"/>
          <w:marBottom w:val="0"/>
          <w:divBdr>
            <w:top w:val="none" w:sz="0" w:space="0" w:color="auto"/>
            <w:left w:val="none" w:sz="0" w:space="0" w:color="auto"/>
            <w:bottom w:val="none" w:sz="0" w:space="0" w:color="auto"/>
            <w:right w:val="none" w:sz="0" w:space="0" w:color="auto"/>
          </w:divBdr>
        </w:div>
      </w:divsChild>
    </w:div>
    <w:div w:id="1168128925">
      <w:bodyDiv w:val="1"/>
      <w:marLeft w:val="0"/>
      <w:marRight w:val="0"/>
      <w:marTop w:val="0"/>
      <w:marBottom w:val="0"/>
      <w:divBdr>
        <w:top w:val="none" w:sz="0" w:space="0" w:color="auto"/>
        <w:left w:val="none" w:sz="0" w:space="0" w:color="auto"/>
        <w:bottom w:val="none" w:sz="0" w:space="0" w:color="auto"/>
        <w:right w:val="none" w:sz="0" w:space="0" w:color="auto"/>
      </w:divBdr>
    </w:div>
    <w:div w:id="1168980189">
      <w:bodyDiv w:val="1"/>
      <w:marLeft w:val="0"/>
      <w:marRight w:val="0"/>
      <w:marTop w:val="0"/>
      <w:marBottom w:val="0"/>
      <w:divBdr>
        <w:top w:val="none" w:sz="0" w:space="0" w:color="auto"/>
        <w:left w:val="none" w:sz="0" w:space="0" w:color="auto"/>
        <w:bottom w:val="none" w:sz="0" w:space="0" w:color="auto"/>
        <w:right w:val="none" w:sz="0" w:space="0" w:color="auto"/>
      </w:divBdr>
    </w:div>
    <w:div w:id="1169098767">
      <w:bodyDiv w:val="1"/>
      <w:marLeft w:val="0"/>
      <w:marRight w:val="0"/>
      <w:marTop w:val="0"/>
      <w:marBottom w:val="0"/>
      <w:divBdr>
        <w:top w:val="none" w:sz="0" w:space="0" w:color="auto"/>
        <w:left w:val="none" w:sz="0" w:space="0" w:color="auto"/>
        <w:bottom w:val="none" w:sz="0" w:space="0" w:color="auto"/>
        <w:right w:val="none" w:sz="0" w:space="0" w:color="auto"/>
      </w:divBdr>
    </w:div>
    <w:div w:id="1169978175">
      <w:bodyDiv w:val="1"/>
      <w:marLeft w:val="0"/>
      <w:marRight w:val="0"/>
      <w:marTop w:val="0"/>
      <w:marBottom w:val="0"/>
      <w:divBdr>
        <w:top w:val="none" w:sz="0" w:space="0" w:color="auto"/>
        <w:left w:val="none" w:sz="0" w:space="0" w:color="auto"/>
        <w:bottom w:val="none" w:sz="0" w:space="0" w:color="auto"/>
        <w:right w:val="none" w:sz="0" w:space="0" w:color="auto"/>
      </w:divBdr>
    </w:div>
    <w:div w:id="1170103402">
      <w:bodyDiv w:val="1"/>
      <w:marLeft w:val="0"/>
      <w:marRight w:val="0"/>
      <w:marTop w:val="0"/>
      <w:marBottom w:val="0"/>
      <w:divBdr>
        <w:top w:val="none" w:sz="0" w:space="0" w:color="auto"/>
        <w:left w:val="none" w:sz="0" w:space="0" w:color="auto"/>
        <w:bottom w:val="none" w:sz="0" w:space="0" w:color="auto"/>
        <w:right w:val="none" w:sz="0" w:space="0" w:color="auto"/>
      </w:divBdr>
    </w:div>
    <w:div w:id="1170414882">
      <w:bodyDiv w:val="1"/>
      <w:marLeft w:val="0"/>
      <w:marRight w:val="0"/>
      <w:marTop w:val="0"/>
      <w:marBottom w:val="0"/>
      <w:divBdr>
        <w:top w:val="none" w:sz="0" w:space="0" w:color="auto"/>
        <w:left w:val="none" w:sz="0" w:space="0" w:color="auto"/>
        <w:bottom w:val="none" w:sz="0" w:space="0" w:color="auto"/>
        <w:right w:val="none" w:sz="0" w:space="0" w:color="auto"/>
      </w:divBdr>
    </w:div>
    <w:div w:id="1170561316">
      <w:bodyDiv w:val="1"/>
      <w:marLeft w:val="0"/>
      <w:marRight w:val="0"/>
      <w:marTop w:val="0"/>
      <w:marBottom w:val="0"/>
      <w:divBdr>
        <w:top w:val="none" w:sz="0" w:space="0" w:color="auto"/>
        <w:left w:val="none" w:sz="0" w:space="0" w:color="auto"/>
        <w:bottom w:val="none" w:sz="0" w:space="0" w:color="auto"/>
        <w:right w:val="none" w:sz="0" w:space="0" w:color="auto"/>
      </w:divBdr>
    </w:div>
    <w:div w:id="1171018563">
      <w:bodyDiv w:val="1"/>
      <w:marLeft w:val="0"/>
      <w:marRight w:val="0"/>
      <w:marTop w:val="0"/>
      <w:marBottom w:val="0"/>
      <w:divBdr>
        <w:top w:val="none" w:sz="0" w:space="0" w:color="auto"/>
        <w:left w:val="none" w:sz="0" w:space="0" w:color="auto"/>
        <w:bottom w:val="none" w:sz="0" w:space="0" w:color="auto"/>
        <w:right w:val="none" w:sz="0" w:space="0" w:color="auto"/>
      </w:divBdr>
    </w:div>
    <w:div w:id="1171065680">
      <w:bodyDiv w:val="1"/>
      <w:marLeft w:val="0"/>
      <w:marRight w:val="0"/>
      <w:marTop w:val="0"/>
      <w:marBottom w:val="0"/>
      <w:divBdr>
        <w:top w:val="none" w:sz="0" w:space="0" w:color="auto"/>
        <w:left w:val="none" w:sz="0" w:space="0" w:color="auto"/>
        <w:bottom w:val="none" w:sz="0" w:space="0" w:color="auto"/>
        <w:right w:val="none" w:sz="0" w:space="0" w:color="auto"/>
      </w:divBdr>
    </w:div>
    <w:div w:id="1171213044">
      <w:bodyDiv w:val="1"/>
      <w:marLeft w:val="0"/>
      <w:marRight w:val="0"/>
      <w:marTop w:val="0"/>
      <w:marBottom w:val="0"/>
      <w:divBdr>
        <w:top w:val="none" w:sz="0" w:space="0" w:color="auto"/>
        <w:left w:val="none" w:sz="0" w:space="0" w:color="auto"/>
        <w:bottom w:val="none" w:sz="0" w:space="0" w:color="auto"/>
        <w:right w:val="none" w:sz="0" w:space="0" w:color="auto"/>
      </w:divBdr>
    </w:div>
    <w:div w:id="1171219583">
      <w:bodyDiv w:val="1"/>
      <w:marLeft w:val="0"/>
      <w:marRight w:val="0"/>
      <w:marTop w:val="0"/>
      <w:marBottom w:val="0"/>
      <w:divBdr>
        <w:top w:val="none" w:sz="0" w:space="0" w:color="auto"/>
        <w:left w:val="none" w:sz="0" w:space="0" w:color="auto"/>
        <w:bottom w:val="none" w:sz="0" w:space="0" w:color="auto"/>
        <w:right w:val="none" w:sz="0" w:space="0" w:color="auto"/>
      </w:divBdr>
    </w:div>
    <w:div w:id="1171330787">
      <w:bodyDiv w:val="1"/>
      <w:marLeft w:val="0"/>
      <w:marRight w:val="0"/>
      <w:marTop w:val="0"/>
      <w:marBottom w:val="0"/>
      <w:divBdr>
        <w:top w:val="none" w:sz="0" w:space="0" w:color="auto"/>
        <w:left w:val="none" w:sz="0" w:space="0" w:color="auto"/>
        <w:bottom w:val="none" w:sz="0" w:space="0" w:color="auto"/>
        <w:right w:val="none" w:sz="0" w:space="0" w:color="auto"/>
      </w:divBdr>
    </w:div>
    <w:div w:id="1171674948">
      <w:bodyDiv w:val="1"/>
      <w:marLeft w:val="0"/>
      <w:marRight w:val="0"/>
      <w:marTop w:val="0"/>
      <w:marBottom w:val="0"/>
      <w:divBdr>
        <w:top w:val="none" w:sz="0" w:space="0" w:color="auto"/>
        <w:left w:val="none" w:sz="0" w:space="0" w:color="auto"/>
        <w:bottom w:val="none" w:sz="0" w:space="0" w:color="auto"/>
        <w:right w:val="none" w:sz="0" w:space="0" w:color="auto"/>
      </w:divBdr>
    </w:div>
    <w:div w:id="1171797019">
      <w:bodyDiv w:val="1"/>
      <w:marLeft w:val="0"/>
      <w:marRight w:val="0"/>
      <w:marTop w:val="0"/>
      <w:marBottom w:val="0"/>
      <w:divBdr>
        <w:top w:val="none" w:sz="0" w:space="0" w:color="auto"/>
        <w:left w:val="none" w:sz="0" w:space="0" w:color="auto"/>
        <w:bottom w:val="none" w:sz="0" w:space="0" w:color="auto"/>
        <w:right w:val="none" w:sz="0" w:space="0" w:color="auto"/>
      </w:divBdr>
    </w:div>
    <w:div w:id="1171801273">
      <w:bodyDiv w:val="1"/>
      <w:marLeft w:val="0"/>
      <w:marRight w:val="0"/>
      <w:marTop w:val="0"/>
      <w:marBottom w:val="0"/>
      <w:divBdr>
        <w:top w:val="none" w:sz="0" w:space="0" w:color="auto"/>
        <w:left w:val="none" w:sz="0" w:space="0" w:color="auto"/>
        <w:bottom w:val="none" w:sz="0" w:space="0" w:color="auto"/>
        <w:right w:val="none" w:sz="0" w:space="0" w:color="auto"/>
      </w:divBdr>
    </w:div>
    <w:div w:id="1171869103">
      <w:bodyDiv w:val="1"/>
      <w:marLeft w:val="0"/>
      <w:marRight w:val="0"/>
      <w:marTop w:val="0"/>
      <w:marBottom w:val="0"/>
      <w:divBdr>
        <w:top w:val="none" w:sz="0" w:space="0" w:color="auto"/>
        <w:left w:val="none" w:sz="0" w:space="0" w:color="auto"/>
        <w:bottom w:val="none" w:sz="0" w:space="0" w:color="auto"/>
        <w:right w:val="none" w:sz="0" w:space="0" w:color="auto"/>
      </w:divBdr>
      <w:divsChild>
        <w:div w:id="1286542102">
          <w:marLeft w:val="0"/>
          <w:marRight w:val="0"/>
          <w:marTop w:val="0"/>
          <w:marBottom w:val="0"/>
          <w:divBdr>
            <w:top w:val="none" w:sz="0" w:space="0" w:color="auto"/>
            <w:left w:val="none" w:sz="0" w:space="0" w:color="auto"/>
            <w:bottom w:val="none" w:sz="0" w:space="0" w:color="auto"/>
            <w:right w:val="none" w:sz="0" w:space="0" w:color="auto"/>
          </w:divBdr>
        </w:div>
      </w:divsChild>
    </w:div>
    <w:div w:id="1172111749">
      <w:bodyDiv w:val="1"/>
      <w:marLeft w:val="0"/>
      <w:marRight w:val="0"/>
      <w:marTop w:val="0"/>
      <w:marBottom w:val="0"/>
      <w:divBdr>
        <w:top w:val="none" w:sz="0" w:space="0" w:color="auto"/>
        <w:left w:val="none" w:sz="0" w:space="0" w:color="auto"/>
        <w:bottom w:val="none" w:sz="0" w:space="0" w:color="auto"/>
        <w:right w:val="none" w:sz="0" w:space="0" w:color="auto"/>
      </w:divBdr>
    </w:div>
    <w:div w:id="1172179587">
      <w:bodyDiv w:val="1"/>
      <w:marLeft w:val="0"/>
      <w:marRight w:val="0"/>
      <w:marTop w:val="0"/>
      <w:marBottom w:val="0"/>
      <w:divBdr>
        <w:top w:val="none" w:sz="0" w:space="0" w:color="auto"/>
        <w:left w:val="none" w:sz="0" w:space="0" w:color="auto"/>
        <w:bottom w:val="none" w:sz="0" w:space="0" w:color="auto"/>
        <w:right w:val="none" w:sz="0" w:space="0" w:color="auto"/>
      </w:divBdr>
      <w:divsChild>
        <w:div w:id="665940862">
          <w:marLeft w:val="0"/>
          <w:marRight w:val="0"/>
          <w:marTop w:val="0"/>
          <w:marBottom w:val="0"/>
          <w:divBdr>
            <w:top w:val="none" w:sz="0" w:space="0" w:color="auto"/>
            <w:left w:val="none" w:sz="0" w:space="0" w:color="auto"/>
            <w:bottom w:val="none" w:sz="0" w:space="0" w:color="auto"/>
            <w:right w:val="none" w:sz="0" w:space="0" w:color="auto"/>
          </w:divBdr>
        </w:div>
      </w:divsChild>
    </w:div>
    <w:div w:id="1172260866">
      <w:bodyDiv w:val="1"/>
      <w:marLeft w:val="0"/>
      <w:marRight w:val="0"/>
      <w:marTop w:val="0"/>
      <w:marBottom w:val="0"/>
      <w:divBdr>
        <w:top w:val="none" w:sz="0" w:space="0" w:color="auto"/>
        <w:left w:val="none" w:sz="0" w:space="0" w:color="auto"/>
        <w:bottom w:val="none" w:sz="0" w:space="0" w:color="auto"/>
        <w:right w:val="none" w:sz="0" w:space="0" w:color="auto"/>
      </w:divBdr>
    </w:div>
    <w:div w:id="1172644206">
      <w:bodyDiv w:val="1"/>
      <w:marLeft w:val="0"/>
      <w:marRight w:val="0"/>
      <w:marTop w:val="0"/>
      <w:marBottom w:val="0"/>
      <w:divBdr>
        <w:top w:val="none" w:sz="0" w:space="0" w:color="auto"/>
        <w:left w:val="none" w:sz="0" w:space="0" w:color="auto"/>
        <w:bottom w:val="none" w:sz="0" w:space="0" w:color="auto"/>
        <w:right w:val="none" w:sz="0" w:space="0" w:color="auto"/>
      </w:divBdr>
    </w:div>
    <w:div w:id="1172985110">
      <w:bodyDiv w:val="1"/>
      <w:marLeft w:val="0"/>
      <w:marRight w:val="0"/>
      <w:marTop w:val="0"/>
      <w:marBottom w:val="0"/>
      <w:divBdr>
        <w:top w:val="none" w:sz="0" w:space="0" w:color="auto"/>
        <w:left w:val="none" w:sz="0" w:space="0" w:color="auto"/>
        <w:bottom w:val="none" w:sz="0" w:space="0" w:color="auto"/>
        <w:right w:val="none" w:sz="0" w:space="0" w:color="auto"/>
      </w:divBdr>
      <w:divsChild>
        <w:div w:id="228467062">
          <w:marLeft w:val="0"/>
          <w:marRight w:val="0"/>
          <w:marTop w:val="0"/>
          <w:marBottom w:val="0"/>
          <w:divBdr>
            <w:top w:val="none" w:sz="0" w:space="0" w:color="auto"/>
            <w:left w:val="none" w:sz="0" w:space="0" w:color="auto"/>
            <w:bottom w:val="none" w:sz="0" w:space="0" w:color="auto"/>
            <w:right w:val="none" w:sz="0" w:space="0" w:color="auto"/>
          </w:divBdr>
        </w:div>
      </w:divsChild>
    </w:div>
    <w:div w:id="1173177889">
      <w:bodyDiv w:val="1"/>
      <w:marLeft w:val="0"/>
      <w:marRight w:val="0"/>
      <w:marTop w:val="0"/>
      <w:marBottom w:val="0"/>
      <w:divBdr>
        <w:top w:val="none" w:sz="0" w:space="0" w:color="auto"/>
        <w:left w:val="none" w:sz="0" w:space="0" w:color="auto"/>
        <w:bottom w:val="none" w:sz="0" w:space="0" w:color="auto"/>
        <w:right w:val="none" w:sz="0" w:space="0" w:color="auto"/>
      </w:divBdr>
    </w:div>
    <w:div w:id="1173183880">
      <w:bodyDiv w:val="1"/>
      <w:marLeft w:val="0"/>
      <w:marRight w:val="0"/>
      <w:marTop w:val="0"/>
      <w:marBottom w:val="0"/>
      <w:divBdr>
        <w:top w:val="none" w:sz="0" w:space="0" w:color="auto"/>
        <w:left w:val="none" w:sz="0" w:space="0" w:color="auto"/>
        <w:bottom w:val="none" w:sz="0" w:space="0" w:color="auto"/>
        <w:right w:val="none" w:sz="0" w:space="0" w:color="auto"/>
      </w:divBdr>
    </w:div>
    <w:div w:id="1174295154">
      <w:bodyDiv w:val="1"/>
      <w:marLeft w:val="0"/>
      <w:marRight w:val="0"/>
      <w:marTop w:val="0"/>
      <w:marBottom w:val="0"/>
      <w:divBdr>
        <w:top w:val="none" w:sz="0" w:space="0" w:color="auto"/>
        <w:left w:val="none" w:sz="0" w:space="0" w:color="auto"/>
        <w:bottom w:val="none" w:sz="0" w:space="0" w:color="auto"/>
        <w:right w:val="none" w:sz="0" w:space="0" w:color="auto"/>
      </w:divBdr>
    </w:div>
    <w:div w:id="1174805848">
      <w:bodyDiv w:val="1"/>
      <w:marLeft w:val="0"/>
      <w:marRight w:val="0"/>
      <w:marTop w:val="0"/>
      <w:marBottom w:val="0"/>
      <w:divBdr>
        <w:top w:val="none" w:sz="0" w:space="0" w:color="auto"/>
        <w:left w:val="none" w:sz="0" w:space="0" w:color="auto"/>
        <w:bottom w:val="none" w:sz="0" w:space="0" w:color="auto"/>
        <w:right w:val="none" w:sz="0" w:space="0" w:color="auto"/>
      </w:divBdr>
    </w:div>
    <w:div w:id="1174954294">
      <w:bodyDiv w:val="1"/>
      <w:marLeft w:val="0"/>
      <w:marRight w:val="0"/>
      <w:marTop w:val="0"/>
      <w:marBottom w:val="0"/>
      <w:divBdr>
        <w:top w:val="none" w:sz="0" w:space="0" w:color="auto"/>
        <w:left w:val="none" w:sz="0" w:space="0" w:color="auto"/>
        <w:bottom w:val="none" w:sz="0" w:space="0" w:color="auto"/>
        <w:right w:val="none" w:sz="0" w:space="0" w:color="auto"/>
      </w:divBdr>
      <w:divsChild>
        <w:div w:id="137691214">
          <w:marLeft w:val="0"/>
          <w:marRight w:val="0"/>
          <w:marTop w:val="0"/>
          <w:marBottom w:val="0"/>
          <w:divBdr>
            <w:top w:val="none" w:sz="0" w:space="0" w:color="auto"/>
            <w:left w:val="none" w:sz="0" w:space="0" w:color="auto"/>
            <w:bottom w:val="none" w:sz="0" w:space="0" w:color="auto"/>
            <w:right w:val="none" w:sz="0" w:space="0" w:color="auto"/>
          </w:divBdr>
        </w:div>
      </w:divsChild>
    </w:div>
    <w:div w:id="1174956374">
      <w:bodyDiv w:val="1"/>
      <w:marLeft w:val="0"/>
      <w:marRight w:val="0"/>
      <w:marTop w:val="0"/>
      <w:marBottom w:val="0"/>
      <w:divBdr>
        <w:top w:val="none" w:sz="0" w:space="0" w:color="auto"/>
        <w:left w:val="none" w:sz="0" w:space="0" w:color="auto"/>
        <w:bottom w:val="none" w:sz="0" w:space="0" w:color="auto"/>
        <w:right w:val="none" w:sz="0" w:space="0" w:color="auto"/>
      </w:divBdr>
    </w:div>
    <w:div w:id="1175070604">
      <w:bodyDiv w:val="1"/>
      <w:marLeft w:val="0"/>
      <w:marRight w:val="0"/>
      <w:marTop w:val="0"/>
      <w:marBottom w:val="0"/>
      <w:divBdr>
        <w:top w:val="none" w:sz="0" w:space="0" w:color="auto"/>
        <w:left w:val="none" w:sz="0" w:space="0" w:color="auto"/>
        <w:bottom w:val="none" w:sz="0" w:space="0" w:color="auto"/>
        <w:right w:val="none" w:sz="0" w:space="0" w:color="auto"/>
      </w:divBdr>
    </w:div>
    <w:div w:id="1176920771">
      <w:bodyDiv w:val="1"/>
      <w:marLeft w:val="0"/>
      <w:marRight w:val="0"/>
      <w:marTop w:val="0"/>
      <w:marBottom w:val="0"/>
      <w:divBdr>
        <w:top w:val="none" w:sz="0" w:space="0" w:color="auto"/>
        <w:left w:val="none" w:sz="0" w:space="0" w:color="auto"/>
        <w:bottom w:val="none" w:sz="0" w:space="0" w:color="auto"/>
        <w:right w:val="none" w:sz="0" w:space="0" w:color="auto"/>
      </w:divBdr>
    </w:div>
    <w:div w:id="1177235720">
      <w:bodyDiv w:val="1"/>
      <w:marLeft w:val="0"/>
      <w:marRight w:val="0"/>
      <w:marTop w:val="0"/>
      <w:marBottom w:val="0"/>
      <w:divBdr>
        <w:top w:val="none" w:sz="0" w:space="0" w:color="auto"/>
        <w:left w:val="none" w:sz="0" w:space="0" w:color="auto"/>
        <w:bottom w:val="none" w:sz="0" w:space="0" w:color="auto"/>
        <w:right w:val="none" w:sz="0" w:space="0" w:color="auto"/>
      </w:divBdr>
      <w:divsChild>
        <w:div w:id="2049522020">
          <w:marLeft w:val="0"/>
          <w:marRight w:val="0"/>
          <w:marTop w:val="0"/>
          <w:marBottom w:val="0"/>
          <w:divBdr>
            <w:top w:val="none" w:sz="0" w:space="0" w:color="auto"/>
            <w:left w:val="none" w:sz="0" w:space="0" w:color="auto"/>
            <w:bottom w:val="none" w:sz="0" w:space="0" w:color="auto"/>
            <w:right w:val="none" w:sz="0" w:space="0" w:color="auto"/>
          </w:divBdr>
        </w:div>
      </w:divsChild>
    </w:div>
    <w:div w:id="1178689511">
      <w:bodyDiv w:val="1"/>
      <w:marLeft w:val="0"/>
      <w:marRight w:val="0"/>
      <w:marTop w:val="0"/>
      <w:marBottom w:val="0"/>
      <w:divBdr>
        <w:top w:val="none" w:sz="0" w:space="0" w:color="auto"/>
        <w:left w:val="none" w:sz="0" w:space="0" w:color="auto"/>
        <w:bottom w:val="none" w:sz="0" w:space="0" w:color="auto"/>
        <w:right w:val="none" w:sz="0" w:space="0" w:color="auto"/>
      </w:divBdr>
    </w:div>
    <w:div w:id="1178693186">
      <w:bodyDiv w:val="1"/>
      <w:marLeft w:val="0"/>
      <w:marRight w:val="0"/>
      <w:marTop w:val="0"/>
      <w:marBottom w:val="0"/>
      <w:divBdr>
        <w:top w:val="none" w:sz="0" w:space="0" w:color="auto"/>
        <w:left w:val="none" w:sz="0" w:space="0" w:color="auto"/>
        <w:bottom w:val="none" w:sz="0" w:space="0" w:color="auto"/>
        <w:right w:val="none" w:sz="0" w:space="0" w:color="auto"/>
      </w:divBdr>
    </w:div>
    <w:div w:id="1178885729">
      <w:bodyDiv w:val="1"/>
      <w:marLeft w:val="0"/>
      <w:marRight w:val="0"/>
      <w:marTop w:val="0"/>
      <w:marBottom w:val="0"/>
      <w:divBdr>
        <w:top w:val="none" w:sz="0" w:space="0" w:color="auto"/>
        <w:left w:val="none" w:sz="0" w:space="0" w:color="auto"/>
        <w:bottom w:val="none" w:sz="0" w:space="0" w:color="auto"/>
        <w:right w:val="none" w:sz="0" w:space="0" w:color="auto"/>
      </w:divBdr>
    </w:div>
    <w:div w:id="1179389936">
      <w:bodyDiv w:val="1"/>
      <w:marLeft w:val="0"/>
      <w:marRight w:val="0"/>
      <w:marTop w:val="0"/>
      <w:marBottom w:val="0"/>
      <w:divBdr>
        <w:top w:val="none" w:sz="0" w:space="0" w:color="auto"/>
        <w:left w:val="none" w:sz="0" w:space="0" w:color="auto"/>
        <w:bottom w:val="none" w:sz="0" w:space="0" w:color="auto"/>
        <w:right w:val="none" w:sz="0" w:space="0" w:color="auto"/>
      </w:divBdr>
    </w:div>
    <w:div w:id="1179391859">
      <w:bodyDiv w:val="1"/>
      <w:marLeft w:val="0"/>
      <w:marRight w:val="0"/>
      <w:marTop w:val="0"/>
      <w:marBottom w:val="0"/>
      <w:divBdr>
        <w:top w:val="none" w:sz="0" w:space="0" w:color="auto"/>
        <w:left w:val="none" w:sz="0" w:space="0" w:color="auto"/>
        <w:bottom w:val="none" w:sz="0" w:space="0" w:color="auto"/>
        <w:right w:val="none" w:sz="0" w:space="0" w:color="auto"/>
      </w:divBdr>
      <w:divsChild>
        <w:div w:id="703486489">
          <w:marLeft w:val="0"/>
          <w:marRight w:val="0"/>
          <w:marTop w:val="0"/>
          <w:marBottom w:val="0"/>
          <w:divBdr>
            <w:top w:val="none" w:sz="0" w:space="0" w:color="auto"/>
            <w:left w:val="none" w:sz="0" w:space="0" w:color="auto"/>
            <w:bottom w:val="none" w:sz="0" w:space="0" w:color="auto"/>
            <w:right w:val="none" w:sz="0" w:space="0" w:color="auto"/>
          </w:divBdr>
        </w:div>
      </w:divsChild>
    </w:div>
    <w:div w:id="1179999914">
      <w:bodyDiv w:val="1"/>
      <w:marLeft w:val="0"/>
      <w:marRight w:val="0"/>
      <w:marTop w:val="0"/>
      <w:marBottom w:val="0"/>
      <w:divBdr>
        <w:top w:val="none" w:sz="0" w:space="0" w:color="auto"/>
        <w:left w:val="none" w:sz="0" w:space="0" w:color="auto"/>
        <w:bottom w:val="none" w:sz="0" w:space="0" w:color="auto"/>
        <w:right w:val="none" w:sz="0" w:space="0" w:color="auto"/>
      </w:divBdr>
    </w:div>
    <w:div w:id="1180007601">
      <w:bodyDiv w:val="1"/>
      <w:marLeft w:val="0"/>
      <w:marRight w:val="0"/>
      <w:marTop w:val="0"/>
      <w:marBottom w:val="0"/>
      <w:divBdr>
        <w:top w:val="none" w:sz="0" w:space="0" w:color="auto"/>
        <w:left w:val="none" w:sz="0" w:space="0" w:color="auto"/>
        <w:bottom w:val="none" w:sz="0" w:space="0" w:color="auto"/>
        <w:right w:val="none" w:sz="0" w:space="0" w:color="auto"/>
      </w:divBdr>
    </w:div>
    <w:div w:id="1180119537">
      <w:bodyDiv w:val="1"/>
      <w:marLeft w:val="0"/>
      <w:marRight w:val="0"/>
      <w:marTop w:val="0"/>
      <w:marBottom w:val="0"/>
      <w:divBdr>
        <w:top w:val="none" w:sz="0" w:space="0" w:color="auto"/>
        <w:left w:val="none" w:sz="0" w:space="0" w:color="auto"/>
        <w:bottom w:val="none" w:sz="0" w:space="0" w:color="auto"/>
        <w:right w:val="none" w:sz="0" w:space="0" w:color="auto"/>
      </w:divBdr>
    </w:div>
    <w:div w:id="1180391966">
      <w:bodyDiv w:val="1"/>
      <w:marLeft w:val="0"/>
      <w:marRight w:val="0"/>
      <w:marTop w:val="0"/>
      <w:marBottom w:val="0"/>
      <w:divBdr>
        <w:top w:val="none" w:sz="0" w:space="0" w:color="auto"/>
        <w:left w:val="none" w:sz="0" w:space="0" w:color="auto"/>
        <w:bottom w:val="none" w:sz="0" w:space="0" w:color="auto"/>
        <w:right w:val="none" w:sz="0" w:space="0" w:color="auto"/>
      </w:divBdr>
    </w:div>
    <w:div w:id="1180585109">
      <w:bodyDiv w:val="1"/>
      <w:marLeft w:val="0"/>
      <w:marRight w:val="0"/>
      <w:marTop w:val="0"/>
      <w:marBottom w:val="0"/>
      <w:divBdr>
        <w:top w:val="none" w:sz="0" w:space="0" w:color="auto"/>
        <w:left w:val="none" w:sz="0" w:space="0" w:color="auto"/>
        <w:bottom w:val="none" w:sz="0" w:space="0" w:color="auto"/>
        <w:right w:val="none" w:sz="0" w:space="0" w:color="auto"/>
      </w:divBdr>
    </w:div>
    <w:div w:id="1180775836">
      <w:bodyDiv w:val="1"/>
      <w:marLeft w:val="0"/>
      <w:marRight w:val="0"/>
      <w:marTop w:val="0"/>
      <w:marBottom w:val="0"/>
      <w:divBdr>
        <w:top w:val="none" w:sz="0" w:space="0" w:color="auto"/>
        <w:left w:val="none" w:sz="0" w:space="0" w:color="auto"/>
        <w:bottom w:val="none" w:sz="0" w:space="0" w:color="auto"/>
        <w:right w:val="none" w:sz="0" w:space="0" w:color="auto"/>
      </w:divBdr>
    </w:div>
    <w:div w:id="1181746977">
      <w:bodyDiv w:val="1"/>
      <w:marLeft w:val="0"/>
      <w:marRight w:val="0"/>
      <w:marTop w:val="0"/>
      <w:marBottom w:val="0"/>
      <w:divBdr>
        <w:top w:val="none" w:sz="0" w:space="0" w:color="auto"/>
        <w:left w:val="none" w:sz="0" w:space="0" w:color="auto"/>
        <w:bottom w:val="none" w:sz="0" w:space="0" w:color="auto"/>
        <w:right w:val="none" w:sz="0" w:space="0" w:color="auto"/>
      </w:divBdr>
      <w:divsChild>
        <w:div w:id="1979799607">
          <w:marLeft w:val="0"/>
          <w:marRight w:val="0"/>
          <w:marTop w:val="0"/>
          <w:marBottom w:val="0"/>
          <w:divBdr>
            <w:top w:val="none" w:sz="0" w:space="0" w:color="auto"/>
            <w:left w:val="none" w:sz="0" w:space="0" w:color="auto"/>
            <w:bottom w:val="none" w:sz="0" w:space="0" w:color="auto"/>
            <w:right w:val="none" w:sz="0" w:space="0" w:color="auto"/>
          </w:divBdr>
        </w:div>
      </w:divsChild>
    </w:div>
    <w:div w:id="1182431302">
      <w:bodyDiv w:val="1"/>
      <w:marLeft w:val="0"/>
      <w:marRight w:val="0"/>
      <w:marTop w:val="0"/>
      <w:marBottom w:val="0"/>
      <w:divBdr>
        <w:top w:val="none" w:sz="0" w:space="0" w:color="auto"/>
        <w:left w:val="none" w:sz="0" w:space="0" w:color="auto"/>
        <w:bottom w:val="none" w:sz="0" w:space="0" w:color="auto"/>
        <w:right w:val="none" w:sz="0" w:space="0" w:color="auto"/>
      </w:divBdr>
    </w:div>
    <w:div w:id="1183082295">
      <w:bodyDiv w:val="1"/>
      <w:marLeft w:val="0"/>
      <w:marRight w:val="0"/>
      <w:marTop w:val="0"/>
      <w:marBottom w:val="0"/>
      <w:divBdr>
        <w:top w:val="none" w:sz="0" w:space="0" w:color="auto"/>
        <w:left w:val="none" w:sz="0" w:space="0" w:color="auto"/>
        <w:bottom w:val="none" w:sz="0" w:space="0" w:color="auto"/>
        <w:right w:val="none" w:sz="0" w:space="0" w:color="auto"/>
      </w:divBdr>
      <w:divsChild>
        <w:div w:id="1211843173">
          <w:marLeft w:val="0"/>
          <w:marRight w:val="0"/>
          <w:marTop w:val="0"/>
          <w:marBottom w:val="0"/>
          <w:divBdr>
            <w:top w:val="none" w:sz="0" w:space="0" w:color="auto"/>
            <w:left w:val="none" w:sz="0" w:space="0" w:color="auto"/>
            <w:bottom w:val="none" w:sz="0" w:space="0" w:color="auto"/>
            <w:right w:val="none" w:sz="0" w:space="0" w:color="auto"/>
          </w:divBdr>
        </w:div>
      </w:divsChild>
    </w:div>
    <w:div w:id="1183082367">
      <w:bodyDiv w:val="1"/>
      <w:marLeft w:val="0"/>
      <w:marRight w:val="0"/>
      <w:marTop w:val="0"/>
      <w:marBottom w:val="0"/>
      <w:divBdr>
        <w:top w:val="none" w:sz="0" w:space="0" w:color="auto"/>
        <w:left w:val="none" w:sz="0" w:space="0" w:color="auto"/>
        <w:bottom w:val="none" w:sz="0" w:space="0" w:color="auto"/>
        <w:right w:val="none" w:sz="0" w:space="0" w:color="auto"/>
      </w:divBdr>
    </w:div>
    <w:div w:id="1183786851">
      <w:bodyDiv w:val="1"/>
      <w:marLeft w:val="0"/>
      <w:marRight w:val="0"/>
      <w:marTop w:val="0"/>
      <w:marBottom w:val="0"/>
      <w:divBdr>
        <w:top w:val="none" w:sz="0" w:space="0" w:color="auto"/>
        <w:left w:val="none" w:sz="0" w:space="0" w:color="auto"/>
        <w:bottom w:val="none" w:sz="0" w:space="0" w:color="auto"/>
        <w:right w:val="none" w:sz="0" w:space="0" w:color="auto"/>
      </w:divBdr>
    </w:div>
    <w:div w:id="1184440892">
      <w:bodyDiv w:val="1"/>
      <w:marLeft w:val="0"/>
      <w:marRight w:val="0"/>
      <w:marTop w:val="0"/>
      <w:marBottom w:val="0"/>
      <w:divBdr>
        <w:top w:val="none" w:sz="0" w:space="0" w:color="auto"/>
        <w:left w:val="none" w:sz="0" w:space="0" w:color="auto"/>
        <w:bottom w:val="none" w:sz="0" w:space="0" w:color="auto"/>
        <w:right w:val="none" w:sz="0" w:space="0" w:color="auto"/>
      </w:divBdr>
    </w:div>
    <w:div w:id="1185053648">
      <w:bodyDiv w:val="1"/>
      <w:marLeft w:val="0"/>
      <w:marRight w:val="0"/>
      <w:marTop w:val="0"/>
      <w:marBottom w:val="0"/>
      <w:divBdr>
        <w:top w:val="none" w:sz="0" w:space="0" w:color="auto"/>
        <w:left w:val="none" w:sz="0" w:space="0" w:color="auto"/>
        <w:bottom w:val="none" w:sz="0" w:space="0" w:color="auto"/>
        <w:right w:val="none" w:sz="0" w:space="0" w:color="auto"/>
      </w:divBdr>
    </w:div>
    <w:div w:id="1185099936">
      <w:bodyDiv w:val="1"/>
      <w:marLeft w:val="0"/>
      <w:marRight w:val="0"/>
      <w:marTop w:val="0"/>
      <w:marBottom w:val="0"/>
      <w:divBdr>
        <w:top w:val="none" w:sz="0" w:space="0" w:color="auto"/>
        <w:left w:val="none" w:sz="0" w:space="0" w:color="auto"/>
        <w:bottom w:val="none" w:sz="0" w:space="0" w:color="auto"/>
        <w:right w:val="none" w:sz="0" w:space="0" w:color="auto"/>
      </w:divBdr>
    </w:div>
    <w:div w:id="1185170695">
      <w:bodyDiv w:val="1"/>
      <w:marLeft w:val="0"/>
      <w:marRight w:val="0"/>
      <w:marTop w:val="0"/>
      <w:marBottom w:val="0"/>
      <w:divBdr>
        <w:top w:val="none" w:sz="0" w:space="0" w:color="auto"/>
        <w:left w:val="none" w:sz="0" w:space="0" w:color="auto"/>
        <w:bottom w:val="none" w:sz="0" w:space="0" w:color="auto"/>
        <w:right w:val="none" w:sz="0" w:space="0" w:color="auto"/>
      </w:divBdr>
      <w:divsChild>
        <w:div w:id="56175734">
          <w:marLeft w:val="0"/>
          <w:marRight w:val="0"/>
          <w:marTop w:val="0"/>
          <w:marBottom w:val="0"/>
          <w:divBdr>
            <w:top w:val="none" w:sz="0" w:space="0" w:color="auto"/>
            <w:left w:val="none" w:sz="0" w:space="0" w:color="auto"/>
            <w:bottom w:val="none" w:sz="0" w:space="0" w:color="auto"/>
            <w:right w:val="none" w:sz="0" w:space="0" w:color="auto"/>
          </w:divBdr>
        </w:div>
      </w:divsChild>
    </w:div>
    <w:div w:id="1185554033">
      <w:bodyDiv w:val="1"/>
      <w:marLeft w:val="0"/>
      <w:marRight w:val="0"/>
      <w:marTop w:val="0"/>
      <w:marBottom w:val="0"/>
      <w:divBdr>
        <w:top w:val="none" w:sz="0" w:space="0" w:color="auto"/>
        <w:left w:val="none" w:sz="0" w:space="0" w:color="auto"/>
        <w:bottom w:val="none" w:sz="0" w:space="0" w:color="auto"/>
        <w:right w:val="none" w:sz="0" w:space="0" w:color="auto"/>
      </w:divBdr>
    </w:div>
    <w:div w:id="1185826440">
      <w:bodyDiv w:val="1"/>
      <w:marLeft w:val="0"/>
      <w:marRight w:val="0"/>
      <w:marTop w:val="0"/>
      <w:marBottom w:val="0"/>
      <w:divBdr>
        <w:top w:val="none" w:sz="0" w:space="0" w:color="auto"/>
        <w:left w:val="none" w:sz="0" w:space="0" w:color="auto"/>
        <w:bottom w:val="none" w:sz="0" w:space="0" w:color="auto"/>
        <w:right w:val="none" w:sz="0" w:space="0" w:color="auto"/>
      </w:divBdr>
    </w:div>
    <w:div w:id="1186215118">
      <w:bodyDiv w:val="1"/>
      <w:marLeft w:val="0"/>
      <w:marRight w:val="0"/>
      <w:marTop w:val="0"/>
      <w:marBottom w:val="0"/>
      <w:divBdr>
        <w:top w:val="none" w:sz="0" w:space="0" w:color="auto"/>
        <w:left w:val="none" w:sz="0" w:space="0" w:color="auto"/>
        <w:bottom w:val="none" w:sz="0" w:space="0" w:color="auto"/>
        <w:right w:val="none" w:sz="0" w:space="0" w:color="auto"/>
      </w:divBdr>
    </w:div>
    <w:div w:id="1186365075">
      <w:bodyDiv w:val="1"/>
      <w:marLeft w:val="0"/>
      <w:marRight w:val="0"/>
      <w:marTop w:val="0"/>
      <w:marBottom w:val="0"/>
      <w:divBdr>
        <w:top w:val="none" w:sz="0" w:space="0" w:color="auto"/>
        <w:left w:val="none" w:sz="0" w:space="0" w:color="auto"/>
        <w:bottom w:val="none" w:sz="0" w:space="0" w:color="auto"/>
        <w:right w:val="none" w:sz="0" w:space="0" w:color="auto"/>
      </w:divBdr>
    </w:div>
    <w:div w:id="1186596540">
      <w:bodyDiv w:val="1"/>
      <w:marLeft w:val="0"/>
      <w:marRight w:val="0"/>
      <w:marTop w:val="0"/>
      <w:marBottom w:val="0"/>
      <w:divBdr>
        <w:top w:val="none" w:sz="0" w:space="0" w:color="auto"/>
        <w:left w:val="none" w:sz="0" w:space="0" w:color="auto"/>
        <w:bottom w:val="none" w:sz="0" w:space="0" w:color="auto"/>
        <w:right w:val="none" w:sz="0" w:space="0" w:color="auto"/>
      </w:divBdr>
    </w:div>
    <w:div w:id="1187328377">
      <w:bodyDiv w:val="1"/>
      <w:marLeft w:val="0"/>
      <w:marRight w:val="0"/>
      <w:marTop w:val="0"/>
      <w:marBottom w:val="0"/>
      <w:divBdr>
        <w:top w:val="none" w:sz="0" w:space="0" w:color="auto"/>
        <w:left w:val="none" w:sz="0" w:space="0" w:color="auto"/>
        <w:bottom w:val="none" w:sz="0" w:space="0" w:color="auto"/>
        <w:right w:val="none" w:sz="0" w:space="0" w:color="auto"/>
      </w:divBdr>
      <w:divsChild>
        <w:div w:id="316886313">
          <w:marLeft w:val="0"/>
          <w:marRight w:val="0"/>
          <w:marTop w:val="0"/>
          <w:marBottom w:val="0"/>
          <w:divBdr>
            <w:top w:val="none" w:sz="0" w:space="0" w:color="auto"/>
            <w:left w:val="none" w:sz="0" w:space="0" w:color="auto"/>
            <w:bottom w:val="none" w:sz="0" w:space="0" w:color="auto"/>
            <w:right w:val="none" w:sz="0" w:space="0" w:color="auto"/>
          </w:divBdr>
        </w:div>
      </w:divsChild>
    </w:div>
    <w:div w:id="1187600489">
      <w:bodyDiv w:val="1"/>
      <w:marLeft w:val="0"/>
      <w:marRight w:val="0"/>
      <w:marTop w:val="0"/>
      <w:marBottom w:val="0"/>
      <w:divBdr>
        <w:top w:val="none" w:sz="0" w:space="0" w:color="auto"/>
        <w:left w:val="none" w:sz="0" w:space="0" w:color="auto"/>
        <w:bottom w:val="none" w:sz="0" w:space="0" w:color="auto"/>
        <w:right w:val="none" w:sz="0" w:space="0" w:color="auto"/>
      </w:divBdr>
    </w:div>
    <w:div w:id="1187983363">
      <w:bodyDiv w:val="1"/>
      <w:marLeft w:val="0"/>
      <w:marRight w:val="0"/>
      <w:marTop w:val="0"/>
      <w:marBottom w:val="0"/>
      <w:divBdr>
        <w:top w:val="none" w:sz="0" w:space="0" w:color="auto"/>
        <w:left w:val="none" w:sz="0" w:space="0" w:color="auto"/>
        <w:bottom w:val="none" w:sz="0" w:space="0" w:color="auto"/>
        <w:right w:val="none" w:sz="0" w:space="0" w:color="auto"/>
      </w:divBdr>
      <w:divsChild>
        <w:div w:id="1407990857">
          <w:marLeft w:val="0"/>
          <w:marRight w:val="0"/>
          <w:marTop w:val="0"/>
          <w:marBottom w:val="0"/>
          <w:divBdr>
            <w:top w:val="none" w:sz="0" w:space="0" w:color="auto"/>
            <w:left w:val="none" w:sz="0" w:space="0" w:color="auto"/>
            <w:bottom w:val="none" w:sz="0" w:space="0" w:color="auto"/>
            <w:right w:val="none" w:sz="0" w:space="0" w:color="auto"/>
          </w:divBdr>
        </w:div>
      </w:divsChild>
    </w:div>
    <w:div w:id="1188712456">
      <w:bodyDiv w:val="1"/>
      <w:marLeft w:val="0"/>
      <w:marRight w:val="0"/>
      <w:marTop w:val="0"/>
      <w:marBottom w:val="0"/>
      <w:divBdr>
        <w:top w:val="none" w:sz="0" w:space="0" w:color="auto"/>
        <w:left w:val="none" w:sz="0" w:space="0" w:color="auto"/>
        <w:bottom w:val="none" w:sz="0" w:space="0" w:color="auto"/>
        <w:right w:val="none" w:sz="0" w:space="0" w:color="auto"/>
      </w:divBdr>
    </w:div>
    <w:div w:id="1190141890">
      <w:bodyDiv w:val="1"/>
      <w:marLeft w:val="0"/>
      <w:marRight w:val="0"/>
      <w:marTop w:val="0"/>
      <w:marBottom w:val="0"/>
      <w:divBdr>
        <w:top w:val="none" w:sz="0" w:space="0" w:color="auto"/>
        <w:left w:val="none" w:sz="0" w:space="0" w:color="auto"/>
        <w:bottom w:val="none" w:sz="0" w:space="0" w:color="auto"/>
        <w:right w:val="none" w:sz="0" w:space="0" w:color="auto"/>
      </w:divBdr>
    </w:div>
    <w:div w:id="1190559277">
      <w:bodyDiv w:val="1"/>
      <w:marLeft w:val="0"/>
      <w:marRight w:val="0"/>
      <w:marTop w:val="0"/>
      <w:marBottom w:val="0"/>
      <w:divBdr>
        <w:top w:val="none" w:sz="0" w:space="0" w:color="auto"/>
        <w:left w:val="none" w:sz="0" w:space="0" w:color="auto"/>
        <w:bottom w:val="none" w:sz="0" w:space="0" w:color="auto"/>
        <w:right w:val="none" w:sz="0" w:space="0" w:color="auto"/>
      </w:divBdr>
    </w:div>
    <w:div w:id="1191992784">
      <w:bodyDiv w:val="1"/>
      <w:marLeft w:val="0"/>
      <w:marRight w:val="0"/>
      <w:marTop w:val="0"/>
      <w:marBottom w:val="0"/>
      <w:divBdr>
        <w:top w:val="none" w:sz="0" w:space="0" w:color="auto"/>
        <w:left w:val="none" w:sz="0" w:space="0" w:color="auto"/>
        <w:bottom w:val="none" w:sz="0" w:space="0" w:color="auto"/>
        <w:right w:val="none" w:sz="0" w:space="0" w:color="auto"/>
      </w:divBdr>
      <w:divsChild>
        <w:div w:id="327487201">
          <w:marLeft w:val="0"/>
          <w:marRight w:val="0"/>
          <w:marTop w:val="0"/>
          <w:marBottom w:val="0"/>
          <w:divBdr>
            <w:top w:val="none" w:sz="0" w:space="0" w:color="auto"/>
            <w:left w:val="none" w:sz="0" w:space="0" w:color="auto"/>
            <w:bottom w:val="none" w:sz="0" w:space="0" w:color="auto"/>
            <w:right w:val="none" w:sz="0" w:space="0" w:color="auto"/>
          </w:divBdr>
        </w:div>
      </w:divsChild>
    </w:div>
    <w:div w:id="1192037034">
      <w:bodyDiv w:val="1"/>
      <w:marLeft w:val="0"/>
      <w:marRight w:val="0"/>
      <w:marTop w:val="0"/>
      <w:marBottom w:val="0"/>
      <w:divBdr>
        <w:top w:val="none" w:sz="0" w:space="0" w:color="auto"/>
        <w:left w:val="none" w:sz="0" w:space="0" w:color="auto"/>
        <w:bottom w:val="none" w:sz="0" w:space="0" w:color="auto"/>
        <w:right w:val="none" w:sz="0" w:space="0" w:color="auto"/>
      </w:divBdr>
    </w:div>
    <w:div w:id="1192107465">
      <w:bodyDiv w:val="1"/>
      <w:marLeft w:val="0"/>
      <w:marRight w:val="0"/>
      <w:marTop w:val="0"/>
      <w:marBottom w:val="0"/>
      <w:divBdr>
        <w:top w:val="none" w:sz="0" w:space="0" w:color="auto"/>
        <w:left w:val="none" w:sz="0" w:space="0" w:color="auto"/>
        <w:bottom w:val="none" w:sz="0" w:space="0" w:color="auto"/>
        <w:right w:val="none" w:sz="0" w:space="0" w:color="auto"/>
      </w:divBdr>
      <w:divsChild>
        <w:div w:id="634723015">
          <w:marLeft w:val="0"/>
          <w:marRight w:val="0"/>
          <w:marTop w:val="0"/>
          <w:marBottom w:val="0"/>
          <w:divBdr>
            <w:top w:val="none" w:sz="0" w:space="0" w:color="auto"/>
            <w:left w:val="none" w:sz="0" w:space="0" w:color="auto"/>
            <w:bottom w:val="none" w:sz="0" w:space="0" w:color="auto"/>
            <w:right w:val="none" w:sz="0" w:space="0" w:color="auto"/>
          </w:divBdr>
        </w:div>
      </w:divsChild>
    </w:div>
    <w:div w:id="1192956036">
      <w:bodyDiv w:val="1"/>
      <w:marLeft w:val="0"/>
      <w:marRight w:val="0"/>
      <w:marTop w:val="0"/>
      <w:marBottom w:val="0"/>
      <w:divBdr>
        <w:top w:val="none" w:sz="0" w:space="0" w:color="auto"/>
        <w:left w:val="none" w:sz="0" w:space="0" w:color="auto"/>
        <w:bottom w:val="none" w:sz="0" w:space="0" w:color="auto"/>
        <w:right w:val="none" w:sz="0" w:space="0" w:color="auto"/>
      </w:divBdr>
    </w:div>
    <w:div w:id="1194465817">
      <w:bodyDiv w:val="1"/>
      <w:marLeft w:val="0"/>
      <w:marRight w:val="0"/>
      <w:marTop w:val="0"/>
      <w:marBottom w:val="0"/>
      <w:divBdr>
        <w:top w:val="none" w:sz="0" w:space="0" w:color="auto"/>
        <w:left w:val="none" w:sz="0" w:space="0" w:color="auto"/>
        <w:bottom w:val="none" w:sz="0" w:space="0" w:color="auto"/>
        <w:right w:val="none" w:sz="0" w:space="0" w:color="auto"/>
      </w:divBdr>
    </w:div>
    <w:div w:id="1194542293">
      <w:bodyDiv w:val="1"/>
      <w:marLeft w:val="0"/>
      <w:marRight w:val="0"/>
      <w:marTop w:val="0"/>
      <w:marBottom w:val="0"/>
      <w:divBdr>
        <w:top w:val="none" w:sz="0" w:space="0" w:color="auto"/>
        <w:left w:val="none" w:sz="0" w:space="0" w:color="auto"/>
        <w:bottom w:val="none" w:sz="0" w:space="0" w:color="auto"/>
        <w:right w:val="none" w:sz="0" w:space="0" w:color="auto"/>
      </w:divBdr>
    </w:div>
    <w:div w:id="1195532144">
      <w:bodyDiv w:val="1"/>
      <w:marLeft w:val="0"/>
      <w:marRight w:val="0"/>
      <w:marTop w:val="0"/>
      <w:marBottom w:val="0"/>
      <w:divBdr>
        <w:top w:val="none" w:sz="0" w:space="0" w:color="auto"/>
        <w:left w:val="none" w:sz="0" w:space="0" w:color="auto"/>
        <w:bottom w:val="none" w:sz="0" w:space="0" w:color="auto"/>
        <w:right w:val="none" w:sz="0" w:space="0" w:color="auto"/>
      </w:divBdr>
    </w:div>
    <w:div w:id="1195652556">
      <w:bodyDiv w:val="1"/>
      <w:marLeft w:val="0"/>
      <w:marRight w:val="0"/>
      <w:marTop w:val="0"/>
      <w:marBottom w:val="0"/>
      <w:divBdr>
        <w:top w:val="none" w:sz="0" w:space="0" w:color="auto"/>
        <w:left w:val="none" w:sz="0" w:space="0" w:color="auto"/>
        <w:bottom w:val="none" w:sz="0" w:space="0" w:color="auto"/>
        <w:right w:val="none" w:sz="0" w:space="0" w:color="auto"/>
      </w:divBdr>
    </w:div>
    <w:div w:id="1196234831">
      <w:bodyDiv w:val="1"/>
      <w:marLeft w:val="0"/>
      <w:marRight w:val="0"/>
      <w:marTop w:val="0"/>
      <w:marBottom w:val="0"/>
      <w:divBdr>
        <w:top w:val="none" w:sz="0" w:space="0" w:color="auto"/>
        <w:left w:val="none" w:sz="0" w:space="0" w:color="auto"/>
        <w:bottom w:val="none" w:sz="0" w:space="0" w:color="auto"/>
        <w:right w:val="none" w:sz="0" w:space="0" w:color="auto"/>
      </w:divBdr>
    </w:div>
    <w:div w:id="1197430178">
      <w:bodyDiv w:val="1"/>
      <w:marLeft w:val="0"/>
      <w:marRight w:val="0"/>
      <w:marTop w:val="0"/>
      <w:marBottom w:val="0"/>
      <w:divBdr>
        <w:top w:val="none" w:sz="0" w:space="0" w:color="auto"/>
        <w:left w:val="none" w:sz="0" w:space="0" w:color="auto"/>
        <w:bottom w:val="none" w:sz="0" w:space="0" w:color="auto"/>
        <w:right w:val="none" w:sz="0" w:space="0" w:color="auto"/>
      </w:divBdr>
      <w:divsChild>
        <w:div w:id="192116352">
          <w:marLeft w:val="0"/>
          <w:marRight w:val="0"/>
          <w:marTop w:val="0"/>
          <w:marBottom w:val="0"/>
          <w:divBdr>
            <w:top w:val="none" w:sz="0" w:space="0" w:color="auto"/>
            <w:left w:val="none" w:sz="0" w:space="0" w:color="auto"/>
            <w:bottom w:val="none" w:sz="0" w:space="0" w:color="auto"/>
            <w:right w:val="none" w:sz="0" w:space="0" w:color="auto"/>
          </w:divBdr>
        </w:div>
      </w:divsChild>
    </w:div>
    <w:div w:id="1197544402">
      <w:bodyDiv w:val="1"/>
      <w:marLeft w:val="0"/>
      <w:marRight w:val="0"/>
      <w:marTop w:val="0"/>
      <w:marBottom w:val="0"/>
      <w:divBdr>
        <w:top w:val="none" w:sz="0" w:space="0" w:color="auto"/>
        <w:left w:val="none" w:sz="0" w:space="0" w:color="auto"/>
        <w:bottom w:val="none" w:sz="0" w:space="0" w:color="auto"/>
        <w:right w:val="none" w:sz="0" w:space="0" w:color="auto"/>
      </w:divBdr>
      <w:divsChild>
        <w:div w:id="1083066395">
          <w:marLeft w:val="0"/>
          <w:marRight w:val="0"/>
          <w:marTop w:val="0"/>
          <w:marBottom w:val="0"/>
          <w:divBdr>
            <w:top w:val="none" w:sz="0" w:space="0" w:color="auto"/>
            <w:left w:val="none" w:sz="0" w:space="0" w:color="auto"/>
            <w:bottom w:val="none" w:sz="0" w:space="0" w:color="auto"/>
            <w:right w:val="none" w:sz="0" w:space="0" w:color="auto"/>
          </w:divBdr>
        </w:div>
      </w:divsChild>
    </w:div>
    <w:div w:id="1197699657">
      <w:bodyDiv w:val="1"/>
      <w:marLeft w:val="0"/>
      <w:marRight w:val="0"/>
      <w:marTop w:val="0"/>
      <w:marBottom w:val="0"/>
      <w:divBdr>
        <w:top w:val="none" w:sz="0" w:space="0" w:color="auto"/>
        <w:left w:val="none" w:sz="0" w:space="0" w:color="auto"/>
        <w:bottom w:val="none" w:sz="0" w:space="0" w:color="auto"/>
        <w:right w:val="none" w:sz="0" w:space="0" w:color="auto"/>
      </w:divBdr>
    </w:div>
    <w:div w:id="1197767456">
      <w:bodyDiv w:val="1"/>
      <w:marLeft w:val="0"/>
      <w:marRight w:val="0"/>
      <w:marTop w:val="0"/>
      <w:marBottom w:val="0"/>
      <w:divBdr>
        <w:top w:val="none" w:sz="0" w:space="0" w:color="auto"/>
        <w:left w:val="none" w:sz="0" w:space="0" w:color="auto"/>
        <w:bottom w:val="none" w:sz="0" w:space="0" w:color="auto"/>
        <w:right w:val="none" w:sz="0" w:space="0" w:color="auto"/>
      </w:divBdr>
    </w:div>
    <w:div w:id="1197961696">
      <w:bodyDiv w:val="1"/>
      <w:marLeft w:val="0"/>
      <w:marRight w:val="0"/>
      <w:marTop w:val="0"/>
      <w:marBottom w:val="0"/>
      <w:divBdr>
        <w:top w:val="none" w:sz="0" w:space="0" w:color="auto"/>
        <w:left w:val="none" w:sz="0" w:space="0" w:color="auto"/>
        <w:bottom w:val="none" w:sz="0" w:space="0" w:color="auto"/>
        <w:right w:val="none" w:sz="0" w:space="0" w:color="auto"/>
      </w:divBdr>
    </w:div>
    <w:div w:id="1199784275">
      <w:bodyDiv w:val="1"/>
      <w:marLeft w:val="0"/>
      <w:marRight w:val="0"/>
      <w:marTop w:val="0"/>
      <w:marBottom w:val="0"/>
      <w:divBdr>
        <w:top w:val="none" w:sz="0" w:space="0" w:color="auto"/>
        <w:left w:val="none" w:sz="0" w:space="0" w:color="auto"/>
        <w:bottom w:val="none" w:sz="0" w:space="0" w:color="auto"/>
        <w:right w:val="none" w:sz="0" w:space="0" w:color="auto"/>
      </w:divBdr>
    </w:div>
    <w:div w:id="1200512348">
      <w:bodyDiv w:val="1"/>
      <w:marLeft w:val="0"/>
      <w:marRight w:val="0"/>
      <w:marTop w:val="0"/>
      <w:marBottom w:val="0"/>
      <w:divBdr>
        <w:top w:val="none" w:sz="0" w:space="0" w:color="auto"/>
        <w:left w:val="none" w:sz="0" w:space="0" w:color="auto"/>
        <w:bottom w:val="none" w:sz="0" w:space="0" w:color="auto"/>
        <w:right w:val="none" w:sz="0" w:space="0" w:color="auto"/>
      </w:divBdr>
    </w:div>
    <w:div w:id="1200708562">
      <w:bodyDiv w:val="1"/>
      <w:marLeft w:val="0"/>
      <w:marRight w:val="0"/>
      <w:marTop w:val="0"/>
      <w:marBottom w:val="0"/>
      <w:divBdr>
        <w:top w:val="none" w:sz="0" w:space="0" w:color="auto"/>
        <w:left w:val="none" w:sz="0" w:space="0" w:color="auto"/>
        <w:bottom w:val="none" w:sz="0" w:space="0" w:color="auto"/>
        <w:right w:val="none" w:sz="0" w:space="0" w:color="auto"/>
      </w:divBdr>
    </w:div>
    <w:div w:id="1200775504">
      <w:bodyDiv w:val="1"/>
      <w:marLeft w:val="0"/>
      <w:marRight w:val="0"/>
      <w:marTop w:val="0"/>
      <w:marBottom w:val="0"/>
      <w:divBdr>
        <w:top w:val="none" w:sz="0" w:space="0" w:color="auto"/>
        <w:left w:val="none" w:sz="0" w:space="0" w:color="auto"/>
        <w:bottom w:val="none" w:sz="0" w:space="0" w:color="auto"/>
        <w:right w:val="none" w:sz="0" w:space="0" w:color="auto"/>
      </w:divBdr>
    </w:div>
    <w:div w:id="1200899671">
      <w:bodyDiv w:val="1"/>
      <w:marLeft w:val="0"/>
      <w:marRight w:val="0"/>
      <w:marTop w:val="0"/>
      <w:marBottom w:val="0"/>
      <w:divBdr>
        <w:top w:val="none" w:sz="0" w:space="0" w:color="auto"/>
        <w:left w:val="none" w:sz="0" w:space="0" w:color="auto"/>
        <w:bottom w:val="none" w:sz="0" w:space="0" w:color="auto"/>
        <w:right w:val="none" w:sz="0" w:space="0" w:color="auto"/>
      </w:divBdr>
    </w:div>
    <w:div w:id="1200972565">
      <w:bodyDiv w:val="1"/>
      <w:marLeft w:val="0"/>
      <w:marRight w:val="0"/>
      <w:marTop w:val="0"/>
      <w:marBottom w:val="0"/>
      <w:divBdr>
        <w:top w:val="none" w:sz="0" w:space="0" w:color="auto"/>
        <w:left w:val="none" w:sz="0" w:space="0" w:color="auto"/>
        <w:bottom w:val="none" w:sz="0" w:space="0" w:color="auto"/>
        <w:right w:val="none" w:sz="0" w:space="0" w:color="auto"/>
      </w:divBdr>
    </w:div>
    <w:div w:id="1201237813">
      <w:bodyDiv w:val="1"/>
      <w:marLeft w:val="0"/>
      <w:marRight w:val="0"/>
      <w:marTop w:val="0"/>
      <w:marBottom w:val="0"/>
      <w:divBdr>
        <w:top w:val="none" w:sz="0" w:space="0" w:color="auto"/>
        <w:left w:val="none" w:sz="0" w:space="0" w:color="auto"/>
        <w:bottom w:val="none" w:sz="0" w:space="0" w:color="auto"/>
        <w:right w:val="none" w:sz="0" w:space="0" w:color="auto"/>
      </w:divBdr>
      <w:divsChild>
        <w:div w:id="883369848">
          <w:marLeft w:val="0"/>
          <w:marRight w:val="0"/>
          <w:marTop w:val="0"/>
          <w:marBottom w:val="0"/>
          <w:divBdr>
            <w:top w:val="none" w:sz="0" w:space="0" w:color="auto"/>
            <w:left w:val="none" w:sz="0" w:space="0" w:color="auto"/>
            <w:bottom w:val="none" w:sz="0" w:space="0" w:color="auto"/>
            <w:right w:val="none" w:sz="0" w:space="0" w:color="auto"/>
          </w:divBdr>
        </w:div>
        <w:div w:id="1268392594">
          <w:marLeft w:val="0"/>
          <w:marRight w:val="0"/>
          <w:marTop w:val="0"/>
          <w:marBottom w:val="0"/>
          <w:divBdr>
            <w:top w:val="none" w:sz="0" w:space="0" w:color="auto"/>
            <w:left w:val="none" w:sz="0" w:space="0" w:color="auto"/>
            <w:bottom w:val="none" w:sz="0" w:space="0" w:color="auto"/>
            <w:right w:val="none" w:sz="0" w:space="0" w:color="auto"/>
          </w:divBdr>
          <w:divsChild>
            <w:div w:id="767458497">
              <w:marLeft w:val="0"/>
              <w:marRight w:val="0"/>
              <w:marTop w:val="0"/>
              <w:marBottom w:val="0"/>
              <w:divBdr>
                <w:top w:val="none" w:sz="0" w:space="0" w:color="auto"/>
                <w:left w:val="none" w:sz="0" w:space="0" w:color="auto"/>
                <w:bottom w:val="none" w:sz="0" w:space="0" w:color="auto"/>
                <w:right w:val="none" w:sz="0" w:space="0" w:color="auto"/>
              </w:divBdr>
            </w:div>
          </w:divsChild>
        </w:div>
        <w:div w:id="1830322139">
          <w:marLeft w:val="0"/>
          <w:marRight w:val="0"/>
          <w:marTop w:val="0"/>
          <w:marBottom w:val="0"/>
          <w:divBdr>
            <w:top w:val="none" w:sz="0" w:space="0" w:color="auto"/>
            <w:left w:val="none" w:sz="0" w:space="0" w:color="auto"/>
            <w:bottom w:val="none" w:sz="0" w:space="0" w:color="auto"/>
            <w:right w:val="none" w:sz="0" w:space="0" w:color="auto"/>
          </w:divBdr>
        </w:div>
      </w:divsChild>
    </w:div>
    <w:div w:id="1203247259">
      <w:bodyDiv w:val="1"/>
      <w:marLeft w:val="0"/>
      <w:marRight w:val="0"/>
      <w:marTop w:val="0"/>
      <w:marBottom w:val="0"/>
      <w:divBdr>
        <w:top w:val="none" w:sz="0" w:space="0" w:color="auto"/>
        <w:left w:val="none" w:sz="0" w:space="0" w:color="auto"/>
        <w:bottom w:val="none" w:sz="0" w:space="0" w:color="auto"/>
        <w:right w:val="none" w:sz="0" w:space="0" w:color="auto"/>
      </w:divBdr>
    </w:div>
    <w:div w:id="1204371219">
      <w:bodyDiv w:val="1"/>
      <w:marLeft w:val="0"/>
      <w:marRight w:val="0"/>
      <w:marTop w:val="0"/>
      <w:marBottom w:val="0"/>
      <w:divBdr>
        <w:top w:val="none" w:sz="0" w:space="0" w:color="auto"/>
        <w:left w:val="none" w:sz="0" w:space="0" w:color="auto"/>
        <w:bottom w:val="none" w:sz="0" w:space="0" w:color="auto"/>
        <w:right w:val="none" w:sz="0" w:space="0" w:color="auto"/>
      </w:divBdr>
    </w:div>
    <w:div w:id="1206060668">
      <w:bodyDiv w:val="1"/>
      <w:marLeft w:val="0"/>
      <w:marRight w:val="0"/>
      <w:marTop w:val="0"/>
      <w:marBottom w:val="0"/>
      <w:divBdr>
        <w:top w:val="none" w:sz="0" w:space="0" w:color="auto"/>
        <w:left w:val="none" w:sz="0" w:space="0" w:color="auto"/>
        <w:bottom w:val="none" w:sz="0" w:space="0" w:color="auto"/>
        <w:right w:val="none" w:sz="0" w:space="0" w:color="auto"/>
      </w:divBdr>
      <w:divsChild>
        <w:div w:id="966472219">
          <w:marLeft w:val="0"/>
          <w:marRight w:val="0"/>
          <w:marTop w:val="0"/>
          <w:marBottom w:val="0"/>
          <w:divBdr>
            <w:top w:val="none" w:sz="0" w:space="0" w:color="auto"/>
            <w:left w:val="none" w:sz="0" w:space="0" w:color="auto"/>
            <w:bottom w:val="none" w:sz="0" w:space="0" w:color="auto"/>
            <w:right w:val="none" w:sz="0" w:space="0" w:color="auto"/>
          </w:divBdr>
        </w:div>
      </w:divsChild>
    </w:div>
    <w:div w:id="1206873046">
      <w:bodyDiv w:val="1"/>
      <w:marLeft w:val="0"/>
      <w:marRight w:val="0"/>
      <w:marTop w:val="0"/>
      <w:marBottom w:val="0"/>
      <w:divBdr>
        <w:top w:val="none" w:sz="0" w:space="0" w:color="auto"/>
        <w:left w:val="none" w:sz="0" w:space="0" w:color="auto"/>
        <w:bottom w:val="none" w:sz="0" w:space="0" w:color="auto"/>
        <w:right w:val="none" w:sz="0" w:space="0" w:color="auto"/>
      </w:divBdr>
    </w:div>
    <w:div w:id="1207064368">
      <w:bodyDiv w:val="1"/>
      <w:marLeft w:val="0"/>
      <w:marRight w:val="0"/>
      <w:marTop w:val="0"/>
      <w:marBottom w:val="0"/>
      <w:divBdr>
        <w:top w:val="none" w:sz="0" w:space="0" w:color="auto"/>
        <w:left w:val="none" w:sz="0" w:space="0" w:color="auto"/>
        <w:bottom w:val="none" w:sz="0" w:space="0" w:color="auto"/>
        <w:right w:val="none" w:sz="0" w:space="0" w:color="auto"/>
      </w:divBdr>
    </w:div>
    <w:div w:id="1207065298">
      <w:bodyDiv w:val="1"/>
      <w:marLeft w:val="0"/>
      <w:marRight w:val="0"/>
      <w:marTop w:val="0"/>
      <w:marBottom w:val="0"/>
      <w:divBdr>
        <w:top w:val="none" w:sz="0" w:space="0" w:color="auto"/>
        <w:left w:val="none" w:sz="0" w:space="0" w:color="auto"/>
        <w:bottom w:val="none" w:sz="0" w:space="0" w:color="auto"/>
        <w:right w:val="none" w:sz="0" w:space="0" w:color="auto"/>
      </w:divBdr>
      <w:divsChild>
        <w:div w:id="1854756221">
          <w:marLeft w:val="0"/>
          <w:marRight w:val="0"/>
          <w:marTop w:val="0"/>
          <w:marBottom w:val="0"/>
          <w:divBdr>
            <w:top w:val="none" w:sz="0" w:space="0" w:color="auto"/>
            <w:left w:val="none" w:sz="0" w:space="0" w:color="auto"/>
            <w:bottom w:val="none" w:sz="0" w:space="0" w:color="auto"/>
            <w:right w:val="none" w:sz="0" w:space="0" w:color="auto"/>
          </w:divBdr>
        </w:div>
      </w:divsChild>
    </w:div>
    <w:div w:id="1207915825">
      <w:bodyDiv w:val="1"/>
      <w:marLeft w:val="0"/>
      <w:marRight w:val="0"/>
      <w:marTop w:val="0"/>
      <w:marBottom w:val="0"/>
      <w:divBdr>
        <w:top w:val="none" w:sz="0" w:space="0" w:color="auto"/>
        <w:left w:val="none" w:sz="0" w:space="0" w:color="auto"/>
        <w:bottom w:val="none" w:sz="0" w:space="0" w:color="auto"/>
        <w:right w:val="none" w:sz="0" w:space="0" w:color="auto"/>
      </w:divBdr>
    </w:div>
    <w:div w:id="1208103575">
      <w:bodyDiv w:val="1"/>
      <w:marLeft w:val="0"/>
      <w:marRight w:val="0"/>
      <w:marTop w:val="0"/>
      <w:marBottom w:val="0"/>
      <w:divBdr>
        <w:top w:val="none" w:sz="0" w:space="0" w:color="auto"/>
        <w:left w:val="none" w:sz="0" w:space="0" w:color="auto"/>
        <w:bottom w:val="none" w:sz="0" w:space="0" w:color="auto"/>
        <w:right w:val="none" w:sz="0" w:space="0" w:color="auto"/>
      </w:divBdr>
    </w:div>
    <w:div w:id="1208253432">
      <w:bodyDiv w:val="1"/>
      <w:marLeft w:val="0"/>
      <w:marRight w:val="0"/>
      <w:marTop w:val="0"/>
      <w:marBottom w:val="0"/>
      <w:divBdr>
        <w:top w:val="none" w:sz="0" w:space="0" w:color="auto"/>
        <w:left w:val="none" w:sz="0" w:space="0" w:color="auto"/>
        <w:bottom w:val="none" w:sz="0" w:space="0" w:color="auto"/>
        <w:right w:val="none" w:sz="0" w:space="0" w:color="auto"/>
      </w:divBdr>
    </w:div>
    <w:div w:id="1208488728">
      <w:bodyDiv w:val="1"/>
      <w:marLeft w:val="0"/>
      <w:marRight w:val="0"/>
      <w:marTop w:val="0"/>
      <w:marBottom w:val="0"/>
      <w:divBdr>
        <w:top w:val="none" w:sz="0" w:space="0" w:color="auto"/>
        <w:left w:val="none" w:sz="0" w:space="0" w:color="auto"/>
        <w:bottom w:val="none" w:sz="0" w:space="0" w:color="auto"/>
        <w:right w:val="none" w:sz="0" w:space="0" w:color="auto"/>
      </w:divBdr>
    </w:div>
    <w:div w:id="1208562647">
      <w:bodyDiv w:val="1"/>
      <w:marLeft w:val="0"/>
      <w:marRight w:val="0"/>
      <w:marTop w:val="0"/>
      <w:marBottom w:val="0"/>
      <w:divBdr>
        <w:top w:val="none" w:sz="0" w:space="0" w:color="auto"/>
        <w:left w:val="none" w:sz="0" w:space="0" w:color="auto"/>
        <w:bottom w:val="none" w:sz="0" w:space="0" w:color="auto"/>
        <w:right w:val="none" w:sz="0" w:space="0" w:color="auto"/>
      </w:divBdr>
    </w:div>
    <w:div w:id="1209337219">
      <w:bodyDiv w:val="1"/>
      <w:marLeft w:val="0"/>
      <w:marRight w:val="0"/>
      <w:marTop w:val="0"/>
      <w:marBottom w:val="0"/>
      <w:divBdr>
        <w:top w:val="none" w:sz="0" w:space="0" w:color="auto"/>
        <w:left w:val="none" w:sz="0" w:space="0" w:color="auto"/>
        <w:bottom w:val="none" w:sz="0" w:space="0" w:color="auto"/>
        <w:right w:val="none" w:sz="0" w:space="0" w:color="auto"/>
      </w:divBdr>
    </w:div>
    <w:div w:id="1209757111">
      <w:bodyDiv w:val="1"/>
      <w:marLeft w:val="0"/>
      <w:marRight w:val="0"/>
      <w:marTop w:val="0"/>
      <w:marBottom w:val="0"/>
      <w:divBdr>
        <w:top w:val="none" w:sz="0" w:space="0" w:color="auto"/>
        <w:left w:val="none" w:sz="0" w:space="0" w:color="auto"/>
        <w:bottom w:val="none" w:sz="0" w:space="0" w:color="auto"/>
        <w:right w:val="none" w:sz="0" w:space="0" w:color="auto"/>
      </w:divBdr>
    </w:div>
    <w:div w:id="1210217209">
      <w:bodyDiv w:val="1"/>
      <w:marLeft w:val="0"/>
      <w:marRight w:val="0"/>
      <w:marTop w:val="0"/>
      <w:marBottom w:val="0"/>
      <w:divBdr>
        <w:top w:val="none" w:sz="0" w:space="0" w:color="auto"/>
        <w:left w:val="none" w:sz="0" w:space="0" w:color="auto"/>
        <w:bottom w:val="none" w:sz="0" w:space="0" w:color="auto"/>
        <w:right w:val="none" w:sz="0" w:space="0" w:color="auto"/>
      </w:divBdr>
      <w:divsChild>
        <w:div w:id="311951539">
          <w:marLeft w:val="0"/>
          <w:marRight w:val="0"/>
          <w:marTop w:val="0"/>
          <w:marBottom w:val="0"/>
          <w:divBdr>
            <w:top w:val="none" w:sz="0" w:space="0" w:color="auto"/>
            <w:left w:val="none" w:sz="0" w:space="0" w:color="auto"/>
            <w:bottom w:val="none" w:sz="0" w:space="0" w:color="auto"/>
            <w:right w:val="none" w:sz="0" w:space="0" w:color="auto"/>
          </w:divBdr>
        </w:div>
      </w:divsChild>
    </w:div>
    <w:div w:id="1211844081">
      <w:bodyDiv w:val="1"/>
      <w:marLeft w:val="0"/>
      <w:marRight w:val="0"/>
      <w:marTop w:val="0"/>
      <w:marBottom w:val="0"/>
      <w:divBdr>
        <w:top w:val="none" w:sz="0" w:space="0" w:color="auto"/>
        <w:left w:val="none" w:sz="0" w:space="0" w:color="auto"/>
        <w:bottom w:val="none" w:sz="0" w:space="0" w:color="auto"/>
        <w:right w:val="none" w:sz="0" w:space="0" w:color="auto"/>
      </w:divBdr>
    </w:div>
    <w:div w:id="1212109801">
      <w:bodyDiv w:val="1"/>
      <w:marLeft w:val="0"/>
      <w:marRight w:val="0"/>
      <w:marTop w:val="0"/>
      <w:marBottom w:val="0"/>
      <w:divBdr>
        <w:top w:val="none" w:sz="0" w:space="0" w:color="auto"/>
        <w:left w:val="none" w:sz="0" w:space="0" w:color="auto"/>
        <w:bottom w:val="none" w:sz="0" w:space="0" w:color="auto"/>
        <w:right w:val="none" w:sz="0" w:space="0" w:color="auto"/>
      </w:divBdr>
    </w:div>
    <w:div w:id="1212155977">
      <w:bodyDiv w:val="1"/>
      <w:marLeft w:val="0"/>
      <w:marRight w:val="0"/>
      <w:marTop w:val="0"/>
      <w:marBottom w:val="0"/>
      <w:divBdr>
        <w:top w:val="none" w:sz="0" w:space="0" w:color="auto"/>
        <w:left w:val="none" w:sz="0" w:space="0" w:color="auto"/>
        <w:bottom w:val="none" w:sz="0" w:space="0" w:color="auto"/>
        <w:right w:val="none" w:sz="0" w:space="0" w:color="auto"/>
      </w:divBdr>
    </w:div>
    <w:div w:id="1212695208">
      <w:bodyDiv w:val="1"/>
      <w:marLeft w:val="0"/>
      <w:marRight w:val="0"/>
      <w:marTop w:val="0"/>
      <w:marBottom w:val="0"/>
      <w:divBdr>
        <w:top w:val="none" w:sz="0" w:space="0" w:color="auto"/>
        <w:left w:val="none" w:sz="0" w:space="0" w:color="auto"/>
        <w:bottom w:val="none" w:sz="0" w:space="0" w:color="auto"/>
        <w:right w:val="none" w:sz="0" w:space="0" w:color="auto"/>
      </w:divBdr>
    </w:div>
    <w:div w:id="1212964051">
      <w:bodyDiv w:val="1"/>
      <w:marLeft w:val="0"/>
      <w:marRight w:val="0"/>
      <w:marTop w:val="0"/>
      <w:marBottom w:val="0"/>
      <w:divBdr>
        <w:top w:val="none" w:sz="0" w:space="0" w:color="auto"/>
        <w:left w:val="none" w:sz="0" w:space="0" w:color="auto"/>
        <w:bottom w:val="none" w:sz="0" w:space="0" w:color="auto"/>
        <w:right w:val="none" w:sz="0" w:space="0" w:color="auto"/>
      </w:divBdr>
      <w:divsChild>
        <w:div w:id="312442487">
          <w:marLeft w:val="0"/>
          <w:marRight w:val="0"/>
          <w:marTop w:val="0"/>
          <w:marBottom w:val="0"/>
          <w:divBdr>
            <w:top w:val="none" w:sz="0" w:space="0" w:color="auto"/>
            <w:left w:val="none" w:sz="0" w:space="0" w:color="auto"/>
            <w:bottom w:val="none" w:sz="0" w:space="0" w:color="auto"/>
            <w:right w:val="none" w:sz="0" w:space="0" w:color="auto"/>
          </w:divBdr>
        </w:div>
      </w:divsChild>
    </w:div>
    <w:div w:id="1213082276">
      <w:bodyDiv w:val="1"/>
      <w:marLeft w:val="0"/>
      <w:marRight w:val="0"/>
      <w:marTop w:val="0"/>
      <w:marBottom w:val="0"/>
      <w:divBdr>
        <w:top w:val="none" w:sz="0" w:space="0" w:color="auto"/>
        <w:left w:val="none" w:sz="0" w:space="0" w:color="auto"/>
        <w:bottom w:val="none" w:sz="0" w:space="0" w:color="auto"/>
        <w:right w:val="none" w:sz="0" w:space="0" w:color="auto"/>
      </w:divBdr>
    </w:div>
    <w:div w:id="1213539316">
      <w:bodyDiv w:val="1"/>
      <w:marLeft w:val="0"/>
      <w:marRight w:val="0"/>
      <w:marTop w:val="0"/>
      <w:marBottom w:val="0"/>
      <w:divBdr>
        <w:top w:val="none" w:sz="0" w:space="0" w:color="auto"/>
        <w:left w:val="none" w:sz="0" w:space="0" w:color="auto"/>
        <w:bottom w:val="none" w:sz="0" w:space="0" w:color="auto"/>
        <w:right w:val="none" w:sz="0" w:space="0" w:color="auto"/>
      </w:divBdr>
      <w:divsChild>
        <w:div w:id="502165537">
          <w:marLeft w:val="0"/>
          <w:marRight w:val="0"/>
          <w:marTop w:val="0"/>
          <w:marBottom w:val="0"/>
          <w:divBdr>
            <w:top w:val="none" w:sz="0" w:space="0" w:color="auto"/>
            <w:left w:val="none" w:sz="0" w:space="0" w:color="auto"/>
            <w:bottom w:val="none" w:sz="0" w:space="0" w:color="auto"/>
            <w:right w:val="none" w:sz="0" w:space="0" w:color="auto"/>
          </w:divBdr>
        </w:div>
      </w:divsChild>
    </w:div>
    <w:div w:id="1213540271">
      <w:bodyDiv w:val="1"/>
      <w:marLeft w:val="0"/>
      <w:marRight w:val="0"/>
      <w:marTop w:val="0"/>
      <w:marBottom w:val="0"/>
      <w:divBdr>
        <w:top w:val="none" w:sz="0" w:space="0" w:color="auto"/>
        <w:left w:val="none" w:sz="0" w:space="0" w:color="auto"/>
        <w:bottom w:val="none" w:sz="0" w:space="0" w:color="auto"/>
        <w:right w:val="none" w:sz="0" w:space="0" w:color="auto"/>
      </w:divBdr>
    </w:div>
    <w:div w:id="1215387577">
      <w:bodyDiv w:val="1"/>
      <w:marLeft w:val="0"/>
      <w:marRight w:val="0"/>
      <w:marTop w:val="0"/>
      <w:marBottom w:val="0"/>
      <w:divBdr>
        <w:top w:val="none" w:sz="0" w:space="0" w:color="auto"/>
        <w:left w:val="none" w:sz="0" w:space="0" w:color="auto"/>
        <w:bottom w:val="none" w:sz="0" w:space="0" w:color="auto"/>
        <w:right w:val="none" w:sz="0" w:space="0" w:color="auto"/>
      </w:divBdr>
      <w:divsChild>
        <w:div w:id="1646347604">
          <w:marLeft w:val="0"/>
          <w:marRight w:val="0"/>
          <w:marTop w:val="0"/>
          <w:marBottom w:val="0"/>
          <w:divBdr>
            <w:top w:val="none" w:sz="0" w:space="0" w:color="auto"/>
            <w:left w:val="none" w:sz="0" w:space="0" w:color="auto"/>
            <w:bottom w:val="none" w:sz="0" w:space="0" w:color="auto"/>
            <w:right w:val="none" w:sz="0" w:space="0" w:color="auto"/>
          </w:divBdr>
        </w:div>
      </w:divsChild>
    </w:div>
    <w:div w:id="1215772798">
      <w:bodyDiv w:val="1"/>
      <w:marLeft w:val="0"/>
      <w:marRight w:val="0"/>
      <w:marTop w:val="0"/>
      <w:marBottom w:val="0"/>
      <w:divBdr>
        <w:top w:val="none" w:sz="0" w:space="0" w:color="auto"/>
        <w:left w:val="none" w:sz="0" w:space="0" w:color="auto"/>
        <w:bottom w:val="none" w:sz="0" w:space="0" w:color="auto"/>
        <w:right w:val="none" w:sz="0" w:space="0" w:color="auto"/>
      </w:divBdr>
      <w:divsChild>
        <w:div w:id="1312365698">
          <w:marLeft w:val="0"/>
          <w:marRight w:val="0"/>
          <w:marTop w:val="0"/>
          <w:marBottom w:val="0"/>
          <w:divBdr>
            <w:top w:val="none" w:sz="0" w:space="0" w:color="auto"/>
            <w:left w:val="none" w:sz="0" w:space="0" w:color="auto"/>
            <w:bottom w:val="none" w:sz="0" w:space="0" w:color="auto"/>
            <w:right w:val="none" w:sz="0" w:space="0" w:color="auto"/>
          </w:divBdr>
        </w:div>
      </w:divsChild>
    </w:div>
    <w:div w:id="1216576889">
      <w:bodyDiv w:val="1"/>
      <w:marLeft w:val="0"/>
      <w:marRight w:val="0"/>
      <w:marTop w:val="0"/>
      <w:marBottom w:val="0"/>
      <w:divBdr>
        <w:top w:val="none" w:sz="0" w:space="0" w:color="auto"/>
        <w:left w:val="none" w:sz="0" w:space="0" w:color="auto"/>
        <w:bottom w:val="none" w:sz="0" w:space="0" w:color="auto"/>
        <w:right w:val="none" w:sz="0" w:space="0" w:color="auto"/>
      </w:divBdr>
      <w:divsChild>
        <w:div w:id="1284919554">
          <w:marLeft w:val="0"/>
          <w:marRight w:val="0"/>
          <w:marTop w:val="0"/>
          <w:marBottom w:val="0"/>
          <w:divBdr>
            <w:top w:val="none" w:sz="0" w:space="0" w:color="auto"/>
            <w:left w:val="none" w:sz="0" w:space="0" w:color="auto"/>
            <w:bottom w:val="none" w:sz="0" w:space="0" w:color="auto"/>
            <w:right w:val="none" w:sz="0" w:space="0" w:color="auto"/>
          </w:divBdr>
        </w:div>
      </w:divsChild>
    </w:div>
    <w:div w:id="1216894218">
      <w:bodyDiv w:val="1"/>
      <w:marLeft w:val="0"/>
      <w:marRight w:val="0"/>
      <w:marTop w:val="0"/>
      <w:marBottom w:val="0"/>
      <w:divBdr>
        <w:top w:val="none" w:sz="0" w:space="0" w:color="auto"/>
        <w:left w:val="none" w:sz="0" w:space="0" w:color="auto"/>
        <w:bottom w:val="none" w:sz="0" w:space="0" w:color="auto"/>
        <w:right w:val="none" w:sz="0" w:space="0" w:color="auto"/>
      </w:divBdr>
    </w:div>
    <w:div w:id="1217204604">
      <w:bodyDiv w:val="1"/>
      <w:marLeft w:val="0"/>
      <w:marRight w:val="0"/>
      <w:marTop w:val="0"/>
      <w:marBottom w:val="0"/>
      <w:divBdr>
        <w:top w:val="none" w:sz="0" w:space="0" w:color="auto"/>
        <w:left w:val="none" w:sz="0" w:space="0" w:color="auto"/>
        <w:bottom w:val="none" w:sz="0" w:space="0" w:color="auto"/>
        <w:right w:val="none" w:sz="0" w:space="0" w:color="auto"/>
      </w:divBdr>
    </w:div>
    <w:div w:id="1217661051">
      <w:bodyDiv w:val="1"/>
      <w:marLeft w:val="0"/>
      <w:marRight w:val="0"/>
      <w:marTop w:val="0"/>
      <w:marBottom w:val="0"/>
      <w:divBdr>
        <w:top w:val="none" w:sz="0" w:space="0" w:color="auto"/>
        <w:left w:val="none" w:sz="0" w:space="0" w:color="auto"/>
        <w:bottom w:val="none" w:sz="0" w:space="0" w:color="auto"/>
        <w:right w:val="none" w:sz="0" w:space="0" w:color="auto"/>
      </w:divBdr>
    </w:div>
    <w:div w:id="1217857859">
      <w:bodyDiv w:val="1"/>
      <w:marLeft w:val="0"/>
      <w:marRight w:val="0"/>
      <w:marTop w:val="0"/>
      <w:marBottom w:val="0"/>
      <w:divBdr>
        <w:top w:val="none" w:sz="0" w:space="0" w:color="auto"/>
        <w:left w:val="none" w:sz="0" w:space="0" w:color="auto"/>
        <w:bottom w:val="none" w:sz="0" w:space="0" w:color="auto"/>
        <w:right w:val="none" w:sz="0" w:space="0" w:color="auto"/>
      </w:divBdr>
      <w:divsChild>
        <w:div w:id="1813792785">
          <w:marLeft w:val="0"/>
          <w:marRight w:val="0"/>
          <w:marTop w:val="0"/>
          <w:marBottom w:val="0"/>
          <w:divBdr>
            <w:top w:val="none" w:sz="0" w:space="0" w:color="auto"/>
            <w:left w:val="none" w:sz="0" w:space="0" w:color="auto"/>
            <w:bottom w:val="none" w:sz="0" w:space="0" w:color="auto"/>
            <w:right w:val="none" w:sz="0" w:space="0" w:color="auto"/>
          </w:divBdr>
          <w:divsChild>
            <w:div w:id="779568115">
              <w:marLeft w:val="0"/>
              <w:marRight w:val="0"/>
              <w:marTop w:val="0"/>
              <w:marBottom w:val="0"/>
              <w:divBdr>
                <w:top w:val="none" w:sz="0" w:space="0" w:color="auto"/>
                <w:left w:val="none" w:sz="0" w:space="0" w:color="auto"/>
                <w:bottom w:val="none" w:sz="0" w:space="0" w:color="auto"/>
                <w:right w:val="none" w:sz="0" w:space="0" w:color="auto"/>
              </w:divBdr>
              <w:divsChild>
                <w:div w:id="754254209">
                  <w:marLeft w:val="0"/>
                  <w:marRight w:val="0"/>
                  <w:marTop w:val="0"/>
                  <w:marBottom w:val="0"/>
                  <w:divBdr>
                    <w:top w:val="none" w:sz="0" w:space="0" w:color="auto"/>
                    <w:left w:val="none" w:sz="0" w:space="0" w:color="auto"/>
                    <w:bottom w:val="none" w:sz="0" w:space="0" w:color="auto"/>
                    <w:right w:val="none" w:sz="0" w:space="0" w:color="auto"/>
                  </w:divBdr>
                  <w:divsChild>
                    <w:div w:id="13580900">
                      <w:marLeft w:val="0"/>
                      <w:marRight w:val="0"/>
                      <w:marTop w:val="0"/>
                      <w:marBottom w:val="0"/>
                      <w:divBdr>
                        <w:top w:val="none" w:sz="0" w:space="0" w:color="auto"/>
                        <w:left w:val="none" w:sz="0" w:space="0" w:color="auto"/>
                        <w:bottom w:val="none" w:sz="0" w:space="0" w:color="auto"/>
                        <w:right w:val="none" w:sz="0" w:space="0" w:color="auto"/>
                      </w:divBdr>
                      <w:divsChild>
                        <w:div w:id="159856620">
                          <w:marLeft w:val="0"/>
                          <w:marRight w:val="0"/>
                          <w:marTop w:val="0"/>
                          <w:marBottom w:val="0"/>
                          <w:divBdr>
                            <w:top w:val="none" w:sz="0" w:space="0" w:color="auto"/>
                            <w:left w:val="none" w:sz="0" w:space="0" w:color="auto"/>
                            <w:bottom w:val="none" w:sz="0" w:space="0" w:color="auto"/>
                            <w:right w:val="none" w:sz="0" w:space="0" w:color="auto"/>
                          </w:divBdr>
                          <w:divsChild>
                            <w:div w:id="635531732">
                              <w:marLeft w:val="0"/>
                              <w:marRight w:val="0"/>
                              <w:marTop w:val="0"/>
                              <w:marBottom w:val="0"/>
                              <w:divBdr>
                                <w:top w:val="none" w:sz="0" w:space="0" w:color="auto"/>
                                <w:left w:val="none" w:sz="0" w:space="0" w:color="auto"/>
                                <w:bottom w:val="none" w:sz="0" w:space="0" w:color="auto"/>
                                <w:right w:val="none" w:sz="0" w:space="0" w:color="auto"/>
                              </w:divBdr>
                              <w:divsChild>
                                <w:div w:id="1209339489">
                                  <w:marLeft w:val="0"/>
                                  <w:marRight w:val="0"/>
                                  <w:marTop w:val="0"/>
                                  <w:marBottom w:val="0"/>
                                  <w:divBdr>
                                    <w:top w:val="none" w:sz="0" w:space="0" w:color="auto"/>
                                    <w:left w:val="none" w:sz="0" w:space="0" w:color="auto"/>
                                    <w:bottom w:val="none" w:sz="0" w:space="0" w:color="auto"/>
                                    <w:right w:val="none" w:sz="0" w:space="0" w:color="auto"/>
                                  </w:divBdr>
                                  <w:divsChild>
                                    <w:div w:id="863251384">
                                      <w:marLeft w:val="0"/>
                                      <w:marRight w:val="0"/>
                                      <w:marTop w:val="0"/>
                                      <w:marBottom w:val="0"/>
                                      <w:divBdr>
                                        <w:top w:val="none" w:sz="0" w:space="0" w:color="auto"/>
                                        <w:left w:val="none" w:sz="0" w:space="0" w:color="auto"/>
                                        <w:bottom w:val="none" w:sz="0" w:space="0" w:color="auto"/>
                                        <w:right w:val="none" w:sz="0" w:space="0" w:color="auto"/>
                                      </w:divBdr>
                                      <w:divsChild>
                                        <w:div w:id="50725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8980261">
      <w:bodyDiv w:val="1"/>
      <w:marLeft w:val="0"/>
      <w:marRight w:val="0"/>
      <w:marTop w:val="0"/>
      <w:marBottom w:val="0"/>
      <w:divBdr>
        <w:top w:val="none" w:sz="0" w:space="0" w:color="auto"/>
        <w:left w:val="none" w:sz="0" w:space="0" w:color="auto"/>
        <w:bottom w:val="none" w:sz="0" w:space="0" w:color="auto"/>
        <w:right w:val="none" w:sz="0" w:space="0" w:color="auto"/>
      </w:divBdr>
    </w:div>
    <w:div w:id="1219589987">
      <w:bodyDiv w:val="1"/>
      <w:marLeft w:val="0"/>
      <w:marRight w:val="0"/>
      <w:marTop w:val="0"/>
      <w:marBottom w:val="0"/>
      <w:divBdr>
        <w:top w:val="none" w:sz="0" w:space="0" w:color="auto"/>
        <w:left w:val="none" w:sz="0" w:space="0" w:color="auto"/>
        <w:bottom w:val="none" w:sz="0" w:space="0" w:color="auto"/>
        <w:right w:val="none" w:sz="0" w:space="0" w:color="auto"/>
      </w:divBdr>
    </w:div>
    <w:div w:id="1219899397">
      <w:bodyDiv w:val="1"/>
      <w:marLeft w:val="0"/>
      <w:marRight w:val="0"/>
      <w:marTop w:val="0"/>
      <w:marBottom w:val="0"/>
      <w:divBdr>
        <w:top w:val="none" w:sz="0" w:space="0" w:color="auto"/>
        <w:left w:val="none" w:sz="0" w:space="0" w:color="auto"/>
        <w:bottom w:val="none" w:sz="0" w:space="0" w:color="auto"/>
        <w:right w:val="none" w:sz="0" w:space="0" w:color="auto"/>
      </w:divBdr>
    </w:div>
    <w:div w:id="1219976062">
      <w:bodyDiv w:val="1"/>
      <w:marLeft w:val="0"/>
      <w:marRight w:val="0"/>
      <w:marTop w:val="0"/>
      <w:marBottom w:val="0"/>
      <w:divBdr>
        <w:top w:val="none" w:sz="0" w:space="0" w:color="auto"/>
        <w:left w:val="none" w:sz="0" w:space="0" w:color="auto"/>
        <w:bottom w:val="none" w:sz="0" w:space="0" w:color="auto"/>
        <w:right w:val="none" w:sz="0" w:space="0" w:color="auto"/>
      </w:divBdr>
    </w:div>
    <w:div w:id="1219977950">
      <w:bodyDiv w:val="1"/>
      <w:marLeft w:val="0"/>
      <w:marRight w:val="0"/>
      <w:marTop w:val="0"/>
      <w:marBottom w:val="0"/>
      <w:divBdr>
        <w:top w:val="none" w:sz="0" w:space="0" w:color="auto"/>
        <w:left w:val="none" w:sz="0" w:space="0" w:color="auto"/>
        <w:bottom w:val="none" w:sz="0" w:space="0" w:color="auto"/>
        <w:right w:val="none" w:sz="0" w:space="0" w:color="auto"/>
      </w:divBdr>
    </w:div>
    <w:div w:id="1220215077">
      <w:bodyDiv w:val="1"/>
      <w:marLeft w:val="0"/>
      <w:marRight w:val="0"/>
      <w:marTop w:val="0"/>
      <w:marBottom w:val="0"/>
      <w:divBdr>
        <w:top w:val="none" w:sz="0" w:space="0" w:color="auto"/>
        <w:left w:val="none" w:sz="0" w:space="0" w:color="auto"/>
        <w:bottom w:val="none" w:sz="0" w:space="0" w:color="auto"/>
        <w:right w:val="none" w:sz="0" w:space="0" w:color="auto"/>
      </w:divBdr>
    </w:div>
    <w:div w:id="1220553021">
      <w:bodyDiv w:val="1"/>
      <w:marLeft w:val="0"/>
      <w:marRight w:val="0"/>
      <w:marTop w:val="0"/>
      <w:marBottom w:val="0"/>
      <w:divBdr>
        <w:top w:val="none" w:sz="0" w:space="0" w:color="auto"/>
        <w:left w:val="none" w:sz="0" w:space="0" w:color="auto"/>
        <w:bottom w:val="none" w:sz="0" w:space="0" w:color="auto"/>
        <w:right w:val="none" w:sz="0" w:space="0" w:color="auto"/>
      </w:divBdr>
    </w:div>
    <w:div w:id="1220828311">
      <w:bodyDiv w:val="1"/>
      <w:marLeft w:val="0"/>
      <w:marRight w:val="0"/>
      <w:marTop w:val="0"/>
      <w:marBottom w:val="0"/>
      <w:divBdr>
        <w:top w:val="none" w:sz="0" w:space="0" w:color="auto"/>
        <w:left w:val="none" w:sz="0" w:space="0" w:color="auto"/>
        <w:bottom w:val="none" w:sz="0" w:space="0" w:color="auto"/>
        <w:right w:val="none" w:sz="0" w:space="0" w:color="auto"/>
      </w:divBdr>
    </w:div>
    <w:div w:id="1221209099">
      <w:bodyDiv w:val="1"/>
      <w:marLeft w:val="0"/>
      <w:marRight w:val="0"/>
      <w:marTop w:val="0"/>
      <w:marBottom w:val="0"/>
      <w:divBdr>
        <w:top w:val="none" w:sz="0" w:space="0" w:color="auto"/>
        <w:left w:val="none" w:sz="0" w:space="0" w:color="auto"/>
        <w:bottom w:val="none" w:sz="0" w:space="0" w:color="auto"/>
        <w:right w:val="none" w:sz="0" w:space="0" w:color="auto"/>
      </w:divBdr>
    </w:div>
    <w:div w:id="1221795196">
      <w:bodyDiv w:val="1"/>
      <w:marLeft w:val="0"/>
      <w:marRight w:val="0"/>
      <w:marTop w:val="0"/>
      <w:marBottom w:val="0"/>
      <w:divBdr>
        <w:top w:val="none" w:sz="0" w:space="0" w:color="auto"/>
        <w:left w:val="none" w:sz="0" w:space="0" w:color="auto"/>
        <w:bottom w:val="none" w:sz="0" w:space="0" w:color="auto"/>
        <w:right w:val="none" w:sz="0" w:space="0" w:color="auto"/>
      </w:divBdr>
    </w:div>
    <w:div w:id="1222138204">
      <w:bodyDiv w:val="1"/>
      <w:marLeft w:val="0"/>
      <w:marRight w:val="0"/>
      <w:marTop w:val="0"/>
      <w:marBottom w:val="0"/>
      <w:divBdr>
        <w:top w:val="none" w:sz="0" w:space="0" w:color="auto"/>
        <w:left w:val="none" w:sz="0" w:space="0" w:color="auto"/>
        <w:bottom w:val="none" w:sz="0" w:space="0" w:color="auto"/>
        <w:right w:val="none" w:sz="0" w:space="0" w:color="auto"/>
      </w:divBdr>
      <w:divsChild>
        <w:div w:id="1028339604">
          <w:marLeft w:val="0"/>
          <w:marRight w:val="0"/>
          <w:marTop w:val="0"/>
          <w:marBottom w:val="0"/>
          <w:divBdr>
            <w:top w:val="none" w:sz="0" w:space="0" w:color="auto"/>
            <w:left w:val="none" w:sz="0" w:space="0" w:color="auto"/>
            <w:bottom w:val="none" w:sz="0" w:space="0" w:color="auto"/>
            <w:right w:val="none" w:sz="0" w:space="0" w:color="auto"/>
          </w:divBdr>
        </w:div>
      </w:divsChild>
    </w:div>
    <w:div w:id="1222784883">
      <w:bodyDiv w:val="1"/>
      <w:marLeft w:val="0"/>
      <w:marRight w:val="0"/>
      <w:marTop w:val="0"/>
      <w:marBottom w:val="0"/>
      <w:divBdr>
        <w:top w:val="none" w:sz="0" w:space="0" w:color="auto"/>
        <w:left w:val="none" w:sz="0" w:space="0" w:color="auto"/>
        <w:bottom w:val="none" w:sz="0" w:space="0" w:color="auto"/>
        <w:right w:val="none" w:sz="0" w:space="0" w:color="auto"/>
      </w:divBdr>
    </w:div>
    <w:div w:id="1223129901">
      <w:bodyDiv w:val="1"/>
      <w:marLeft w:val="0"/>
      <w:marRight w:val="0"/>
      <w:marTop w:val="0"/>
      <w:marBottom w:val="0"/>
      <w:divBdr>
        <w:top w:val="none" w:sz="0" w:space="0" w:color="auto"/>
        <w:left w:val="none" w:sz="0" w:space="0" w:color="auto"/>
        <w:bottom w:val="none" w:sz="0" w:space="0" w:color="auto"/>
        <w:right w:val="none" w:sz="0" w:space="0" w:color="auto"/>
      </w:divBdr>
    </w:div>
    <w:div w:id="1223953477">
      <w:bodyDiv w:val="1"/>
      <w:marLeft w:val="0"/>
      <w:marRight w:val="0"/>
      <w:marTop w:val="0"/>
      <w:marBottom w:val="0"/>
      <w:divBdr>
        <w:top w:val="none" w:sz="0" w:space="0" w:color="auto"/>
        <w:left w:val="none" w:sz="0" w:space="0" w:color="auto"/>
        <w:bottom w:val="none" w:sz="0" w:space="0" w:color="auto"/>
        <w:right w:val="none" w:sz="0" w:space="0" w:color="auto"/>
      </w:divBdr>
    </w:div>
    <w:div w:id="1225027344">
      <w:bodyDiv w:val="1"/>
      <w:marLeft w:val="0"/>
      <w:marRight w:val="0"/>
      <w:marTop w:val="0"/>
      <w:marBottom w:val="0"/>
      <w:divBdr>
        <w:top w:val="none" w:sz="0" w:space="0" w:color="auto"/>
        <w:left w:val="none" w:sz="0" w:space="0" w:color="auto"/>
        <w:bottom w:val="none" w:sz="0" w:space="0" w:color="auto"/>
        <w:right w:val="none" w:sz="0" w:space="0" w:color="auto"/>
      </w:divBdr>
    </w:div>
    <w:div w:id="1225028434">
      <w:bodyDiv w:val="1"/>
      <w:marLeft w:val="0"/>
      <w:marRight w:val="0"/>
      <w:marTop w:val="0"/>
      <w:marBottom w:val="0"/>
      <w:divBdr>
        <w:top w:val="none" w:sz="0" w:space="0" w:color="auto"/>
        <w:left w:val="none" w:sz="0" w:space="0" w:color="auto"/>
        <w:bottom w:val="none" w:sz="0" w:space="0" w:color="auto"/>
        <w:right w:val="none" w:sz="0" w:space="0" w:color="auto"/>
      </w:divBdr>
    </w:div>
    <w:div w:id="1225603859">
      <w:bodyDiv w:val="1"/>
      <w:marLeft w:val="0"/>
      <w:marRight w:val="0"/>
      <w:marTop w:val="0"/>
      <w:marBottom w:val="0"/>
      <w:divBdr>
        <w:top w:val="none" w:sz="0" w:space="0" w:color="auto"/>
        <w:left w:val="none" w:sz="0" w:space="0" w:color="auto"/>
        <w:bottom w:val="none" w:sz="0" w:space="0" w:color="auto"/>
        <w:right w:val="none" w:sz="0" w:space="0" w:color="auto"/>
      </w:divBdr>
    </w:div>
    <w:div w:id="1225607007">
      <w:bodyDiv w:val="1"/>
      <w:marLeft w:val="0"/>
      <w:marRight w:val="0"/>
      <w:marTop w:val="0"/>
      <w:marBottom w:val="0"/>
      <w:divBdr>
        <w:top w:val="none" w:sz="0" w:space="0" w:color="auto"/>
        <w:left w:val="none" w:sz="0" w:space="0" w:color="auto"/>
        <w:bottom w:val="none" w:sz="0" w:space="0" w:color="auto"/>
        <w:right w:val="none" w:sz="0" w:space="0" w:color="auto"/>
      </w:divBdr>
    </w:div>
    <w:div w:id="1226452527">
      <w:bodyDiv w:val="1"/>
      <w:marLeft w:val="0"/>
      <w:marRight w:val="0"/>
      <w:marTop w:val="0"/>
      <w:marBottom w:val="0"/>
      <w:divBdr>
        <w:top w:val="none" w:sz="0" w:space="0" w:color="auto"/>
        <w:left w:val="none" w:sz="0" w:space="0" w:color="auto"/>
        <w:bottom w:val="none" w:sz="0" w:space="0" w:color="auto"/>
        <w:right w:val="none" w:sz="0" w:space="0" w:color="auto"/>
      </w:divBdr>
    </w:div>
    <w:div w:id="1227257599">
      <w:bodyDiv w:val="1"/>
      <w:marLeft w:val="0"/>
      <w:marRight w:val="0"/>
      <w:marTop w:val="0"/>
      <w:marBottom w:val="0"/>
      <w:divBdr>
        <w:top w:val="none" w:sz="0" w:space="0" w:color="auto"/>
        <w:left w:val="none" w:sz="0" w:space="0" w:color="auto"/>
        <w:bottom w:val="none" w:sz="0" w:space="0" w:color="auto"/>
        <w:right w:val="none" w:sz="0" w:space="0" w:color="auto"/>
      </w:divBdr>
    </w:div>
    <w:div w:id="1227764877">
      <w:bodyDiv w:val="1"/>
      <w:marLeft w:val="0"/>
      <w:marRight w:val="0"/>
      <w:marTop w:val="0"/>
      <w:marBottom w:val="0"/>
      <w:divBdr>
        <w:top w:val="none" w:sz="0" w:space="0" w:color="auto"/>
        <w:left w:val="none" w:sz="0" w:space="0" w:color="auto"/>
        <w:bottom w:val="none" w:sz="0" w:space="0" w:color="auto"/>
        <w:right w:val="none" w:sz="0" w:space="0" w:color="auto"/>
      </w:divBdr>
    </w:div>
    <w:div w:id="1229421333">
      <w:bodyDiv w:val="1"/>
      <w:marLeft w:val="0"/>
      <w:marRight w:val="0"/>
      <w:marTop w:val="0"/>
      <w:marBottom w:val="0"/>
      <w:divBdr>
        <w:top w:val="none" w:sz="0" w:space="0" w:color="auto"/>
        <w:left w:val="none" w:sz="0" w:space="0" w:color="auto"/>
        <w:bottom w:val="none" w:sz="0" w:space="0" w:color="auto"/>
        <w:right w:val="none" w:sz="0" w:space="0" w:color="auto"/>
      </w:divBdr>
    </w:div>
    <w:div w:id="1229464229">
      <w:bodyDiv w:val="1"/>
      <w:marLeft w:val="0"/>
      <w:marRight w:val="0"/>
      <w:marTop w:val="0"/>
      <w:marBottom w:val="0"/>
      <w:divBdr>
        <w:top w:val="none" w:sz="0" w:space="0" w:color="auto"/>
        <w:left w:val="none" w:sz="0" w:space="0" w:color="auto"/>
        <w:bottom w:val="none" w:sz="0" w:space="0" w:color="auto"/>
        <w:right w:val="none" w:sz="0" w:space="0" w:color="auto"/>
      </w:divBdr>
      <w:divsChild>
        <w:div w:id="104548189">
          <w:marLeft w:val="0"/>
          <w:marRight w:val="0"/>
          <w:marTop w:val="0"/>
          <w:marBottom w:val="0"/>
          <w:divBdr>
            <w:top w:val="none" w:sz="0" w:space="0" w:color="auto"/>
            <w:left w:val="none" w:sz="0" w:space="0" w:color="auto"/>
            <w:bottom w:val="none" w:sz="0" w:space="0" w:color="auto"/>
            <w:right w:val="none" w:sz="0" w:space="0" w:color="auto"/>
          </w:divBdr>
        </w:div>
      </w:divsChild>
    </w:div>
    <w:div w:id="1229992920">
      <w:bodyDiv w:val="1"/>
      <w:marLeft w:val="0"/>
      <w:marRight w:val="0"/>
      <w:marTop w:val="0"/>
      <w:marBottom w:val="0"/>
      <w:divBdr>
        <w:top w:val="none" w:sz="0" w:space="0" w:color="auto"/>
        <w:left w:val="none" w:sz="0" w:space="0" w:color="auto"/>
        <w:bottom w:val="none" w:sz="0" w:space="0" w:color="auto"/>
        <w:right w:val="none" w:sz="0" w:space="0" w:color="auto"/>
      </w:divBdr>
      <w:divsChild>
        <w:div w:id="2069186790">
          <w:marLeft w:val="0"/>
          <w:marRight w:val="0"/>
          <w:marTop w:val="0"/>
          <w:marBottom w:val="0"/>
          <w:divBdr>
            <w:top w:val="none" w:sz="0" w:space="0" w:color="auto"/>
            <w:left w:val="none" w:sz="0" w:space="0" w:color="auto"/>
            <w:bottom w:val="none" w:sz="0" w:space="0" w:color="auto"/>
            <w:right w:val="none" w:sz="0" w:space="0" w:color="auto"/>
          </w:divBdr>
        </w:div>
      </w:divsChild>
    </w:div>
    <w:div w:id="1230267199">
      <w:bodyDiv w:val="1"/>
      <w:marLeft w:val="0"/>
      <w:marRight w:val="0"/>
      <w:marTop w:val="0"/>
      <w:marBottom w:val="0"/>
      <w:divBdr>
        <w:top w:val="none" w:sz="0" w:space="0" w:color="auto"/>
        <w:left w:val="none" w:sz="0" w:space="0" w:color="auto"/>
        <w:bottom w:val="none" w:sz="0" w:space="0" w:color="auto"/>
        <w:right w:val="none" w:sz="0" w:space="0" w:color="auto"/>
      </w:divBdr>
    </w:div>
    <w:div w:id="1230536426">
      <w:bodyDiv w:val="1"/>
      <w:marLeft w:val="0"/>
      <w:marRight w:val="0"/>
      <w:marTop w:val="0"/>
      <w:marBottom w:val="0"/>
      <w:divBdr>
        <w:top w:val="none" w:sz="0" w:space="0" w:color="auto"/>
        <w:left w:val="none" w:sz="0" w:space="0" w:color="auto"/>
        <w:bottom w:val="none" w:sz="0" w:space="0" w:color="auto"/>
        <w:right w:val="none" w:sz="0" w:space="0" w:color="auto"/>
      </w:divBdr>
    </w:div>
    <w:div w:id="1230651833">
      <w:bodyDiv w:val="1"/>
      <w:marLeft w:val="0"/>
      <w:marRight w:val="0"/>
      <w:marTop w:val="0"/>
      <w:marBottom w:val="0"/>
      <w:divBdr>
        <w:top w:val="none" w:sz="0" w:space="0" w:color="auto"/>
        <w:left w:val="none" w:sz="0" w:space="0" w:color="auto"/>
        <w:bottom w:val="none" w:sz="0" w:space="0" w:color="auto"/>
        <w:right w:val="none" w:sz="0" w:space="0" w:color="auto"/>
      </w:divBdr>
    </w:div>
    <w:div w:id="1231038154">
      <w:bodyDiv w:val="1"/>
      <w:marLeft w:val="0"/>
      <w:marRight w:val="0"/>
      <w:marTop w:val="0"/>
      <w:marBottom w:val="0"/>
      <w:divBdr>
        <w:top w:val="none" w:sz="0" w:space="0" w:color="auto"/>
        <w:left w:val="none" w:sz="0" w:space="0" w:color="auto"/>
        <w:bottom w:val="none" w:sz="0" w:space="0" w:color="auto"/>
        <w:right w:val="none" w:sz="0" w:space="0" w:color="auto"/>
      </w:divBdr>
      <w:divsChild>
        <w:div w:id="41104706">
          <w:marLeft w:val="0"/>
          <w:marRight w:val="0"/>
          <w:marTop w:val="0"/>
          <w:marBottom w:val="0"/>
          <w:divBdr>
            <w:top w:val="none" w:sz="0" w:space="0" w:color="auto"/>
            <w:left w:val="none" w:sz="0" w:space="0" w:color="auto"/>
            <w:bottom w:val="none" w:sz="0" w:space="0" w:color="auto"/>
            <w:right w:val="none" w:sz="0" w:space="0" w:color="auto"/>
          </w:divBdr>
        </w:div>
      </w:divsChild>
    </w:div>
    <w:div w:id="1231427301">
      <w:bodyDiv w:val="1"/>
      <w:marLeft w:val="0"/>
      <w:marRight w:val="0"/>
      <w:marTop w:val="0"/>
      <w:marBottom w:val="0"/>
      <w:divBdr>
        <w:top w:val="none" w:sz="0" w:space="0" w:color="auto"/>
        <w:left w:val="none" w:sz="0" w:space="0" w:color="auto"/>
        <w:bottom w:val="none" w:sz="0" w:space="0" w:color="auto"/>
        <w:right w:val="none" w:sz="0" w:space="0" w:color="auto"/>
      </w:divBdr>
      <w:divsChild>
        <w:div w:id="1720939300">
          <w:marLeft w:val="0"/>
          <w:marRight w:val="0"/>
          <w:marTop w:val="0"/>
          <w:marBottom w:val="0"/>
          <w:divBdr>
            <w:top w:val="none" w:sz="0" w:space="0" w:color="auto"/>
            <w:left w:val="none" w:sz="0" w:space="0" w:color="auto"/>
            <w:bottom w:val="none" w:sz="0" w:space="0" w:color="auto"/>
            <w:right w:val="none" w:sz="0" w:space="0" w:color="auto"/>
          </w:divBdr>
        </w:div>
      </w:divsChild>
    </w:div>
    <w:div w:id="1231496978">
      <w:bodyDiv w:val="1"/>
      <w:marLeft w:val="0"/>
      <w:marRight w:val="0"/>
      <w:marTop w:val="0"/>
      <w:marBottom w:val="0"/>
      <w:divBdr>
        <w:top w:val="none" w:sz="0" w:space="0" w:color="auto"/>
        <w:left w:val="none" w:sz="0" w:space="0" w:color="auto"/>
        <w:bottom w:val="none" w:sz="0" w:space="0" w:color="auto"/>
        <w:right w:val="none" w:sz="0" w:space="0" w:color="auto"/>
      </w:divBdr>
    </w:div>
    <w:div w:id="1231580524">
      <w:bodyDiv w:val="1"/>
      <w:marLeft w:val="0"/>
      <w:marRight w:val="0"/>
      <w:marTop w:val="0"/>
      <w:marBottom w:val="0"/>
      <w:divBdr>
        <w:top w:val="none" w:sz="0" w:space="0" w:color="auto"/>
        <w:left w:val="none" w:sz="0" w:space="0" w:color="auto"/>
        <w:bottom w:val="none" w:sz="0" w:space="0" w:color="auto"/>
        <w:right w:val="none" w:sz="0" w:space="0" w:color="auto"/>
      </w:divBdr>
    </w:div>
    <w:div w:id="1231960642">
      <w:bodyDiv w:val="1"/>
      <w:marLeft w:val="0"/>
      <w:marRight w:val="0"/>
      <w:marTop w:val="0"/>
      <w:marBottom w:val="0"/>
      <w:divBdr>
        <w:top w:val="none" w:sz="0" w:space="0" w:color="auto"/>
        <w:left w:val="none" w:sz="0" w:space="0" w:color="auto"/>
        <w:bottom w:val="none" w:sz="0" w:space="0" w:color="auto"/>
        <w:right w:val="none" w:sz="0" w:space="0" w:color="auto"/>
      </w:divBdr>
    </w:div>
    <w:div w:id="1232230695">
      <w:bodyDiv w:val="1"/>
      <w:marLeft w:val="0"/>
      <w:marRight w:val="0"/>
      <w:marTop w:val="0"/>
      <w:marBottom w:val="0"/>
      <w:divBdr>
        <w:top w:val="none" w:sz="0" w:space="0" w:color="auto"/>
        <w:left w:val="none" w:sz="0" w:space="0" w:color="auto"/>
        <w:bottom w:val="none" w:sz="0" w:space="0" w:color="auto"/>
        <w:right w:val="none" w:sz="0" w:space="0" w:color="auto"/>
      </w:divBdr>
      <w:divsChild>
        <w:div w:id="1863081936">
          <w:marLeft w:val="0"/>
          <w:marRight w:val="0"/>
          <w:marTop w:val="0"/>
          <w:marBottom w:val="0"/>
          <w:divBdr>
            <w:top w:val="none" w:sz="0" w:space="0" w:color="auto"/>
            <w:left w:val="none" w:sz="0" w:space="0" w:color="auto"/>
            <w:bottom w:val="none" w:sz="0" w:space="0" w:color="auto"/>
            <w:right w:val="none" w:sz="0" w:space="0" w:color="auto"/>
          </w:divBdr>
        </w:div>
      </w:divsChild>
    </w:div>
    <w:div w:id="1233585277">
      <w:bodyDiv w:val="1"/>
      <w:marLeft w:val="0"/>
      <w:marRight w:val="0"/>
      <w:marTop w:val="0"/>
      <w:marBottom w:val="0"/>
      <w:divBdr>
        <w:top w:val="none" w:sz="0" w:space="0" w:color="auto"/>
        <w:left w:val="none" w:sz="0" w:space="0" w:color="auto"/>
        <w:bottom w:val="none" w:sz="0" w:space="0" w:color="auto"/>
        <w:right w:val="none" w:sz="0" w:space="0" w:color="auto"/>
      </w:divBdr>
      <w:divsChild>
        <w:div w:id="208150118">
          <w:marLeft w:val="0"/>
          <w:marRight w:val="0"/>
          <w:marTop w:val="0"/>
          <w:marBottom w:val="0"/>
          <w:divBdr>
            <w:top w:val="none" w:sz="0" w:space="0" w:color="auto"/>
            <w:left w:val="none" w:sz="0" w:space="0" w:color="auto"/>
            <w:bottom w:val="none" w:sz="0" w:space="0" w:color="auto"/>
            <w:right w:val="none" w:sz="0" w:space="0" w:color="auto"/>
          </w:divBdr>
        </w:div>
        <w:div w:id="364410300">
          <w:marLeft w:val="0"/>
          <w:marRight w:val="0"/>
          <w:marTop w:val="0"/>
          <w:marBottom w:val="0"/>
          <w:divBdr>
            <w:top w:val="none" w:sz="0" w:space="0" w:color="auto"/>
            <w:left w:val="none" w:sz="0" w:space="0" w:color="auto"/>
            <w:bottom w:val="none" w:sz="0" w:space="0" w:color="auto"/>
            <w:right w:val="none" w:sz="0" w:space="0" w:color="auto"/>
          </w:divBdr>
        </w:div>
        <w:div w:id="934288747">
          <w:marLeft w:val="0"/>
          <w:marRight w:val="0"/>
          <w:marTop w:val="0"/>
          <w:marBottom w:val="0"/>
          <w:divBdr>
            <w:top w:val="none" w:sz="0" w:space="0" w:color="auto"/>
            <w:left w:val="none" w:sz="0" w:space="0" w:color="auto"/>
            <w:bottom w:val="none" w:sz="0" w:space="0" w:color="auto"/>
            <w:right w:val="none" w:sz="0" w:space="0" w:color="auto"/>
          </w:divBdr>
        </w:div>
        <w:div w:id="1008409982">
          <w:marLeft w:val="0"/>
          <w:marRight w:val="0"/>
          <w:marTop w:val="0"/>
          <w:marBottom w:val="0"/>
          <w:divBdr>
            <w:top w:val="none" w:sz="0" w:space="0" w:color="auto"/>
            <w:left w:val="none" w:sz="0" w:space="0" w:color="auto"/>
            <w:bottom w:val="none" w:sz="0" w:space="0" w:color="auto"/>
            <w:right w:val="none" w:sz="0" w:space="0" w:color="auto"/>
          </w:divBdr>
        </w:div>
        <w:div w:id="1204173773">
          <w:marLeft w:val="0"/>
          <w:marRight w:val="0"/>
          <w:marTop w:val="0"/>
          <w:marBottom w:val="0"/>
          <w:divBdr>
            <w:top w:val="none" w:sz="0" w:space="0" w:color="auto"/>
            <w:left w:val="none" w:sz="0" w:space="0" w:color="auto"/>
            <w:bottom w:val="none" w:sz="0" w:space="0" w:color="auto"/>
            <w:right w:val="none" w:sz="0" w:space="0" w:color="auto"/>
          </w:divBdr>
        </w:div>
        <w:div w:id="1239435437">
          <w:marLeft w:val="0"/>
          <w:marRight w:val="0"/>
          <w:marTop w:val="0"/>
          <w:marBottom w:val="0"/>
          <w:divBdr>
            <w:top w:val="none" w:sz="0" w:space="0" w:color="auto"/>
            <w:left w:val="none" w:sz="0" w:space="0" w:color="auto"/>
            <w:bottom w:val="none" w:sz="0" w:space="0" w:color="auto"/>
            <w:right w:val="none" w:sz="0" w:space="0" w:color="auto"/>
          </w:divBdr>
        </w:div>
        <w:div w:id="1507861317">
          <w:marLeft w:val="0"/>
          <w:marRight w:val="0"/>
          <w:marTop w:val="0"/>
          <w:marBottom w:val="0"/>
          <w:divBdr>
            <w:top w:val="none" w:sz="0" w:space="0" w:color="auto"/>
            <w:left w:val="none" w:sz="0" w:space="0" w:color="auto"/>
            <w:bottom w:val="none" w:sz="0" w:space="0" w:color="auto"/>
            <w:right w:val="none" w:sz="0" w:space="0" w:color="auto"/>
          </w:divBdr>
        </w:div>
        <w:div w:id="1786777544">
          <w:marLeft w:val="0"/>
          <w:marRight w:val="0"/>
          <w:marTop w:val="0"/>
          <w:marBottom w:val="0"/>
          <w:divBdr>
            <w:top w:val="none" w:sz="0" w:space="0" w:color="auto"/>
            <w:left w:val="none" w:sz="0" w:space="0" w:color="auto"/>
            <w:bottom w:val="none" w:sz="0" w:space="0" w:color="auto"/>
            <w:right w:val="none" w:sz="0" w:space="0" w:color="auto"/>
          </w:divBdr>
        </w:div>
      </w:divsChild>
    </w:div>
    <w:div w:id="1233657634">
      <w:bodyDiv w:val="1"/>
      <w:marLeft w:val="0"/>
      <w:marRight w:val="0"/>
      <w:marTop w:val="0"/>
      <w:marBottom w:val="0"/>
      <w:divBdr>
        <w:top w:val="none" w:sz="0" w:space="0" w:color="auto"/>
        <w:left w:val="none" w:sz="0" w:space="0" w:color="auto"/>
        <w:bottom w:val="none" w:sz="0" w:space="0" w:color="auto"/>
        <w:right w:val="none" w:sz="0" w:space="0" w:color="auto"/>
      </w:divBdr>
    </w:div>
    <w:div w:id="1234389034">
      <w:bodyDiv w:val="1"/>
      <w:marLeft w:val="0"/>
      <w:marRight w:val="0"/>
      <w:marTop w:val="0"/>
      <w:marBottom w:val="0"/>
      <w:divBdr>
        <w:top w:val="none" w:sz="0" w:space="0" w:color="auto"/>
        <w:left w:val="none" w:sz="0" w:space="0" w:color="auto"/>
        <w:bottom w:val="none" w:sz="0" w:space="0" w:color="auto"/>
        <w:right w:val="none" w:sz="0" w:space="0" w:color="auto"/>
      </w:divBdr>
      <w:divsChild>
        <w:div w:id="2030907724">
          <w:marLeft w:val="0"/>
          <w:marRight w:val="0"/>
          <w:marTop w:val="0"/>
          <w:marBottom w:val="0"/>
          <w:divBdr>
            <w:top w:val="none" w:sz="0" w:space="0" w:color="auto"/>
            <w:left w:val="none" w:sz="0" w:space="0" w:color="auto"/>
            <w:bottom w:val="none" w:sz="0" w:space="0" w:color="auto"/>
            <w:right w:val="none" w:sz="0" w:space="0" w:color="auto"/>
          </w:divBdr>
        </w:div>
      </w:divsChild>
    </w:div>
    <w:div w:id="1234925990">
      <w:bodyDiv w:val="1"/>
      <w:marLeft w:val="0"/>
      <w:marRight w:val="0"/>
      <w:marTop w:val="0"/>
      <w:marBottom w:val="0"/>
      <w:divBdr>
        <w:top w:val="none" w:sz="0" w:space="0" w:color="auto"/>
        <w:left w:val="none" w:sz="0" w:space="0" w:color="auto"/>
        <w:bottom w:val="none" w:sz="0" w:space="0" w:color="auto"/>
        <w:right w:val="none" w:sz="0" w:space="0" w:color="auto"/>
      </w:divBdr>
      <w:divsChild>
        <w:div w:id="463814682">
          <w:marLeft w:val="0"/>
          <w:marRight w:val="0"/>
          <w:marTop w:val="0"/>
          <w:marBottom w:val="0"/>
          <w:divBdr>
            <w:top w:val="none" w:sz="0" w:space="0" w:color="auto"/>
            <w:left w:val="none" w:sz="0" w:space="0" w:color="auto"/>
            <w:bottom w:val="none" w:sz="0" w:space="0" w:color="auto"/>
            <w:right w:val="none" w:sz="0" w:space="0" w:color="auto"/>
          </w:divBdr>
        </w:div>
      </w:divsChild>
    </w:div>
    <w:div w:id="1235242746">
      <w:bodyDiv w:val="1"/>
      <w:marLeft w:val="0"/>
      <w:marRight w:val="0"/>
      <w:marTop w:val="0"/>
      <w:marBottom w:val="0"/>
      <w:divBdr>
        <w:top w:val="none" w:sz="0" w:space="0" w:color="auto"/>
        <w:left w:val="none" w:sz="0" w:space="0" w:color="auto"/>
        <w:bottom w:val="none" w:sz="0" w:space="0" w:color="auto"/>
        <w:right w:val="none" w:sz="0" w:space="0" w:color="auto"/>
      </w:divBdr>
    </w:div>
    <w:div w:id="1235244277">
      <w:bodyDiv w:val="1"/>
      <w:marLeft w:val="0"/>
      <w:marRight w:val="0"/>
      <w:marTop w:val="0"/>
      <w:marBottom w:val="0"/>
      <w:divBdr>
        <w:top w:val="none" w:sz="0" w:space="0" w:color="auto"/>
        <w:left w:val="none" w:sz="0" w:space="0" w:color="auto"/>
        <w:bottom w:val="none" w:sz="0" w:space="0" w:color="auto"/>
        <w:right w:val="none" w:sz="0" w:space="0" w:color="auto"/>
      </w:divBdr>
    </w:div>
    <w:div w:id="1235505478">
      <w:bodyDiv w:val="1"/>
      <w:marLeft w:val="0"/>
      <w:marRight w:val="0"/>
      <w:marTop w:val="0"/>
      <w:marBottom w:val="0"/>
      <w:divBdr>
        <w:top w:val="none" w:sz="0" w:space="0" w:color="auto"/>
        <w:left w:val="none" w:sz="0" w:space="0" w:color="auto"/>
        <w:bottom w:val="none" w:sz="0" w:space="0" w:color="auto"/>
        <w:right w:val="none" w:sz="0" w:space="0" w:color="auto"/>
      </w:divBdr>
      <w:divsChild>
        <w:div w:id="10215">
          <w:marLeft w:val="0"/>
          <w:marRight w:val="0"/>
          <w:marTop w:val="0"/>
          <w:marBottom w:val="0"/>
          <w:divBdr>
            <w:top w:val="none" w:sz="0" w:space="0" w:color="auto"/>
            <w:left w:val="none" w:sz="0" w:space="0" w:color="auto"/>
            <w:bottom w:val="none" w:sz="0" w:space="0" w:color="auto"/>
            <w:right w:val="none" w:sz="0" w:space="0" w:color="auto"/>
          </w:divBdr>
          <w:divsChild>
            <w:div w:id="1014383904">
              <w:marLeft w:val="0"/>
              <w:marRight w:val="0"/>
              <w:marTop w:val="0"/>
              <w:marBottom w:val="0"/>
              <w:divBdr>
                <w:top w:val="none" w:sz="0" w:space="0" w:color="auto"/>
                <w:left w:val="none" w:sz="0" w:space="0" w:color="auto"/>
                <w:bottom w:val="none" w:sz="0" w:space="0" w:color="auto"/>
                <w:right w:val="none" w:sz="0" w:space="0" w:color="auto"/>
              </w:divBdr>
              <w:divsChild>
                <w:div w:id="1441143181">
                  <w:marLeft w:val="0"/>
                  <w:marRight w:val="0"/>
                  <w:marTop w:val="0"/>
                  <w:marBottom w:val="0"/>
                  <w:divBdr>
                    <w:top w:val="none" w:sz="0" w:space="0" w:color="auto"/>
                    <w:left w:val="none" w:sz="0" w:space="0" w:color="auto"/>
                    <w:bottom w:val="none" w:sz="0" w:space="0" w:color="auto"/>
                    <w:right w:val="none" w:sz="0" w:space="0" w:color="auto"/>
                  </w:divBdr>
                  <w:divsChild>
                    <w:div w:id="35856091">
                      <w:marLeft w:val="0"/>
                      <w:marRight w:val="0"/>
                      <w:marTop w:val="0"/>
                      <w:marBottom w:val="0"/>
                      <w:divBdr>
                        <w:top w:val="none" w:sz="0" w:space="0" w:color="auto"/>
                        <w:left w:val="none" w:sz="0" w:space="0" w:color="auto"/>
                        <w:bottom w:val="none" w:sz="0" w:space="0" w:color="auto"/>
                        <w:right w:val="none" w:sz="0" w:space="0" w:color="auto"/>
                      </w:divBdr>
                      <w:divsChild>
                        <w:div w:id="2095586633">
                          <w:marLeft w:val="0"/>
                          <w:marRight w:val="0"/>
                          <w:marTop w:val="0"/>
                          <w:marBottom w:val="0"/>
                          <w:divBdr>
                            <w:top w:val="none" w:sz="0" w:space="0" w:color="auto"/>
                            <w:left w:val="none" w:sz="0" w:space="0" w:color="auto"/>
                            <w:bottom w:val="none" w:sz="0" w:space="0" w:color="auto"/>
                            <w:right w:val="none" w:sz="0" w:space="0" w:color="auto"/>
                          </w:divBdr>
                          <w:divsChild>
                            <w:div w:id="1867524058">
                              <w:marLeft w:val="0"/>
                              <w:marRight w:val="0"/>
                              <w:marTop w:val="0"/>
                              <w:marBottom w:val="0"/>
                              <w:divBdr>
                                <w:top w:val="none" w:sz="0" w:space="0" w:color="auto"/>
                                <w:left w:val="none" w:sz="0" w:space="0" w:color="auto"/>
                                <w:bottom w:val="none" w:sz="0" w:space="0" w:color="auto"/>
                                <w:right w:val="none" w:sz="0" w:space="0" w:color="auto"/>
                              </w:divBdr>
                              <w:divsChild>
                                <w:div w:id="407271605">
                                  <w:marLeft w:val="0"/>
                                  <w:marRight w:val="0"/>
                                  <w:marTop w:val="0"/>
                                  <w:marBottom w:val="0"/>
                                  <w:divBdr>
                                    <w:top w:val="none" w:sz="0" w:space="0" w:color="auto"/>
                                    <w:left w:val="none" w:sz="0" w:space="0" w:color="auto"/>
                                    <w:bottom w:val="none" w:sz="0" w:space="0" w:color="auto"/>
                                    <w:right w:val="none" w:sz="0" w:space="0" w:color="auto"/>
                                  </w:divBdr>
                                  <w:divsChild>
                                    <w:div w:id="1629623768">
                                      <w:marLeft w:val="0"/>
                                      <w:marRight w:val="0"/>
                                      <w:marTop w:val="0"/>
                                      <w:marBottom w:val="0"/>
                                      <w:divBdr>
                                        <w:top w:val="none" w:sz="0" w:space="0" w:color="auto"/>
                                        <w:left w:val="none" w:sz="0" w:space="0" w:color="auto"/>
                                        <w:bottom w:val="none" w:sz="0" w:space="0" w:color="auto"/>
                                        <w:right w:val="none" w:sz="0" w:space="0" w:color="auto"/>
                                      </w:divBdr>
                                      <w:divsChild>
                                        <w:div w:id="81792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39038">
                                  <w:marLeft w:val="0"/>
                                  <w:marRight w:val="0"/>
                                  <w:marTop w:val="0"/>
                                  <w:marBottom w:val="0"/>
                                  <w:divBdr>
                                    <w:top w:val="none" w:sz="0" w:space="0" w:color="auto"/>
                                    <w:left w:val="none" w:sz="0" w:space="0" w:color="auto"/>
                                    <w:bottom w:val="none" w:sz="0" w:space="0" w:color="auto"/>
                                    <w:right w:val="none" w:sz="0" w:space="0" w:color="auto"/>
                                  </w:divBdr>
                                  <w:divsChild>
                                    <w:div w:id="209886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5820446">
      <w:bodyDiv w:val="1"/>
      <w:marLeft w:val="0"/>
      <w:marRight w:val="0"/>
      <w:marTop w:val="0"/>
      <w:marBottom w:val="0"/>
      <w:divBdr>
        <w:top w:val="none" w:sz="0" w:space="0" w:color="auto"/>
        <w:left w:val="none" w:sz="0" w:space="0" w:color="auto"/>
        <w:bottom w:val="none" w:sz="0" w:space="0" w:color="auto"/>
        <w:right w:val="none" w:sz="0" w:space="0" w:color="auto"/>
      </w:divBdr>
    </w:div>
    <w:div w:id="1236086080">
      <w:bodyDiv w:val="1"/>
      <w:marLeft w:val="0"/>
      <w:marRight w:val="0"/>
      <w:marTop w:val="0"/>
      <w:marBottom w:val="0"/>
      <w:divBdr>
        <w:top w:val="none" w:sz="0" w:space="0" w:color="auto"/>
        <w:left w:val="none" w:sz="0" w:space="0" w:color="auto"/>
        <w:bottom w:val="none" w:sz="0" w:space="0" w:color="auto"/>
        <w:right w:val="none" w:sz="0" w:space="0" w:color="auto"/>
      </w:divBdr>
    </w:div>
    <w:div w:id="1237130331">
      <w:bodyDiv w:val="1"/>
      <w:marLeft w:val="0"/>
      <w:marRight w:val="0"/>
      <w:marTop w:val="0"/>
      <w:marBottom w:val="0"/>
      <w:divBdr>
        <w:top w:val="none" w:sz="0" w:space="0" w:color="auto"/>
        <w:left w:val="none" w:sz="0" w:space="0" w:color="auto"/>
        <w:bottom w:val="none" w:sz="0" w:space="0" w:color="auto"/>
        <w:right w:val="none" w:sz="0" w:space="0" w:color="auto"/>
      </w:divBdr>
    </w:div>
    <w:div w:id="1237517575">
      <w:bodyDiv w:val="1"/>
      <w:marLeft w:val="0"/>
      <w:marRight w:val="0"/>
      <w:marTop w:val="0"/>
      <w:marBottom w:val="0"/>
      <w:divBdr>
        <w:top w:val="none" w:sz="0" w:space="0" w:color="auto"/>
        <w:left w:val="none" w:sz="0" w:space="0" w:color="auto"/>
        <w:bottom w:val="none" w:sz="0" w:space="0" w:color="auto"/>
        <w:right w:val="none" w:sz="0" w:space="0" w:color="auto"/>
      </w:divBdr>
    </w:div>
    <w:div w:id="1238200367">
      <w:bodyDiv w:val="1"/>
      <w:marLeft w:val="0"/>
      <w:marRight w:val="0"/>
      <w:marTop w:val="0"/>
      <w:marBottom w:val="0"/>
      <w:divBdr>
        <w:top w:val="none" w:sz="0" w:space="0" w:color="auto"/>
        <w:left w:val="none" w:sz="0" w:space="0" w:color="auto"/>
        <w:bottom w:val="none" w:sz="0" w:space="0" w:color="auto"/>
        <w:right w:val="none" w:sz="0" w:space="0" w:color="auto"/>
      </w:divBdr>
    </w:div>
    <w:div w:id="1238445218">
      <w:bodyDiv w:val="1"/>
      <w:marLeft w:val="0"/>
      <w:marRight w:val="0"/>
      <w:marTop w:val="0"/>
      <w:marBottom w:val="0"/>
      <w:divBdr>
        <w:top w:val="none" w:sz="0" w:space="0" w:color="auto"/>
        <w:left w:val="none" w:sz="0" w:space="0" w:color="auto"/>
        <w:bottom w:val="none" w:sz="0" w:space="0" w:color="auto"/>
        <w:right w:val="none" w:sz="0" w:space="0" w:color="auto"/>
      </w:divBdr>
    </w:div>
    <w:div w:id="1238637363">
      <w:bodyDiv w:val="1"/>
      <w:marLeft w:val="0"/>
      <w:marRight w:val="0"/>
      <w:marTop w:val="0"/>
      <w:marBottom w:val="0"/>
      <w:divBdr>
        <w:top w:val="none" w:sz="0" w:space="0" w:color="auto"/>
        <w:left w:val="none" w:sz="0" w:space="0" w:color="auto"/>
        <w:bottom w:val="none" w:sz="0" w:space="0" w:color="auto"/>
        <w:right w:val="none" w:sz="0" w:space="0" w:color="auto"/>
      </w:divBdr>
      <w:divsChild>
        <w:div w:id="366685346">
          <w:marLeft w:val="0"/>
          <w:marRight w:val="0"/>
          <w:marTop w:val="0"/>
          <w:marBottom w:val="0"/>
          <w:divBdr>
            <w:top w:val="none" w:sz="0" w:space="0" w:color="auto"/>
            <w:left w:val="none" w:sz="0" w:space="0" w:color="auto"/>
            <w:bottom w:val="none" w:sz="0" w:space="0" w:color="auto"/>
            <w:right w:val="none" w:sz="0" w:space="0" w:color="auto"/>
          </w:divBdr>
          <w:divsChild>
            <w:div w:id="92099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80315">
      <w:bodyDiv w:val="1"/>
      <w:marLeft w:val="0"/>
      <w:marRight w:val="0"/>
      <w:marTop w:val="0"/>
      <w:marBottom w:val="0"/>
      <w:divBdr>
        <w:top w:val="none" w:sz="0" w:space="0" w:color="auto"/>
        <w:left w:val="none" w:sz="0" w:space="0" w:color="auto"/>
        <w:bottom w:val="none" w:sz="0" w:space="0" w:color="auto"/>
        <w:right w:val="none" w:sz="0" w:space="0" w:color="auto"/>
      </w:divBdr>
    </w:div>
    <w:div w:id="1239166933">
      <w:bodyDiv w:val="1"/>
      <w:marLeft w:val="0"/>
      <w:marRight w:val="0"/>
      <w:marTop w:val="0"/>
      <w:marBottom w:val="0"/>
      <w:divBdr>
        <w:top w:val="none" w:sz="0" w:space="0" w:color="auto"/>
        <w:left w:val="none" w:sz="0" w:space="0" w:color="auto"/>
        <w:bottom w:val="none" w:sz="0" w:space="0" w:color="auto"/>
        <w:right w:val="none" w:sz="0" w:space="0" w:color="auto"/>
      </w:divBdr>
    </w:div>
    <w:div w:id="1239250614">
      <w:bodyDiv w:val="1"/>
      <w:marLeft w:val="0"/>
      <w:marRight w:val="0"/>
      <w:marTop w:val="0"/>
      <w:marBottom w:val="0"/>
      <w:divBdr>
        <w:top w:val="none" w:sz="0" w:space="0" w:color="auto"/>
        <w:left w:val="none" w:sz="0" w:space="0" w:color="auto"/>
        <w:bottom w:val="none" w:sz="0" w:space="0" w:color="auto"/>
        <w:right w:val="none" w:sz="0" w:space="0" w:color="auto"/>
      </w:divBdr>
      <w:divsChild>
        <w:div w:id="563566170">
          <w:marLeft w:val="0"/>
          <w:marRight w:val="0"/>
          <w:marTop w:val="0"/>
          <w:marBottom w:val="0"/>
          <w:divBdr>
            <w:top w:val="none" w:sz="0" w:space="0" w:color="auto"/>
            <w:left w:val="none" w:sz="0" w:space="0" w:color="auto"/>
            <w:bottom w:val="none" w:sz="0" w:space="0" w:color="auto"/>
            <w:right w:val="none" w:sz="0" w:space="0" w:color="auto"/>
          </w:divBdr>
        </w:div>
      </w:divsChild>
    </w:div>
    <w:div w:id="1239898080">
      <w:bodyDiv w:val="1"/>
      <w:marLeft w:val="0"/>
      <w:marRight w:val="0"/>
      <w:marTop w:val="0"/>
      <w:marBottom w:val="0"/>
      <w:divBdr>
        <w:top w:val="none" w:sz="0" w:space="0" w:color="auto"/>
        <w:left w:val="none" w:sz="0" w:space="0" w:color="auto"/>
        <w:bottom w:val="none" w:sz="0" w:space="0" w:color="auto"/>
        <w:right w:val="none" w:sz="0" w:space="0" w:color="auto"/>
      </w:divBdr>
      <w:divsChild>
        <w:div w:id="1420984087">
          <w:marLeft w:val="0"/>
          <w:marRight w:val="0"/>
          <w:marTop w:val="0"/>
          <w:marBottom w:val="0"/>
          <w:divBdr>
            <w:top w:val="none" w:sz="0" w:space="0" w:color="auto"/>
            <w:left w:val="none" w:sz="0" w:space="0" w:color="auto"/>
            <w:bottom w:val="none" w:sz="0" w:space="0" w:color="auto"/>
            <w:right w:val="none" w:sz="0" w:space="0" w:color="auto"/>
          </w:divBdr>
        </w:div>
      </w:divsChild>
    </w:div>
    <w:div w:id="1239900108">
      <w:bodyDiv w:val="1"/>
      <w:marLeft w:val="0"/>
      <w:marRight w:val="0"/>
      <w:marTop w:val="0"/>
      <w:marBottom w:val="0"/>
      <w:divBdr>
        <w:top w:val="none" w:sz="0" w:space="0" w:color="auto"/>
        <w:left w:val="none" w:sz="0" w:space="0" w:color="auto"/>
        <w:bottom w:val="none" w:sz="0" w:space="0" w:color="auto"/>
        <w:right w:val="none" w:sz="0" w:space="0" w:color="auto"/>
      </w:divBdr>
    </w:div>
    <w:div w:id="1241253265">
      <w:bodyDiv w:val="1"/>
      <w:marLeft w:val="0"/>
      <w:marRight w:val="0"/>
      <w:marTop w:val="0"/>
      <w:marBottom w:val="0"/>
      <w:divBdr>
        <w:top w:val="none" w:sz="0" w:space="0" w:color="auto"/>
        <w:left w:val="none" w:sz="0" w:space="0" w:color="auto"/>
        <w:bottom w:val="none" w:sz="0" w:space="0" w:color="auto"/>
        <w:right w:val="none" w:sz="0" w:space="0" w:color="auto"/>
      </w:divBdr>
    </w:div>
    <w:div w:id="1241865970">
      <w:bodyDiv w:val="1"/>
      <w:marLeft w:val="0"/>
      <w:marRight w:val="0"/>
      <w:marTop w:val="0"/>
      <w:marBottom w:val="0"/>
      <w:divBdr>
        <w:top w:val="none" w:sz="0" w:space="0" w:color="auto"/>
        <w:left w:val="none" w:sz="0" w:space="0" w:color="auto"/>
        <w:bottom w:val="none" w:sz="0" w:space="0" w:color="auto"/>
        <w:right w:val="none" w:sz="0" w:space="0" w:color="auto"/>
      </w:divBdr>
    </w:div>
    <w:div w:id="1242908970">
      <w:bodyDiv w:val="1"/>
      <w:marLeft w:val="0"/>
      <w:marRight w:val="0"/>
      <w:marTop w:val="0"/>
      <w:marBottom w:val="0"/>
      <w:divBdr>
        <w:top w:val="none" w:sz="0" w:space="0" w:color="auto"/>
        <w:left w:val="none" w:sz="0" w:space="0" w:color="auto"/>
        <w:bottom w:val="none" w:sz="0" w:space="0" w:color="auto"/>
        <w:right w:val="none" w:sz="0" w:space="0" w:color="auto"/>
      </w:divBdr>
    </w:div>
    <w:div w:id="1243181571">
      <w:bodyDiv w:val="1"/>
      <w:marLeft w:val="0"/>
      <w:marRight w:val="0"/>
      <w:marTop w:val="0"/>
      <w:marBottom w:val="0"/>
      <w:divBdr>
        <w:top w:val="none" w:sz="0" w:space="0" w:color="auto"/>
        <w:left w:val="none" w:sz="0" w:space="0" w:color="auto"/>
        <w:bottom w:val="none" w:sz="0" w:space="0" w:color="auto"/>
        <w:right w:val="none" w:sz="0" w:space="0" w:color="auto"/>
      </w:divBdr>
    </w:div>
    <w:div w:id="1244027886">
      <w:bodyDiv w:val="1"/>
      <w:marLeft w:val="0"/>
      <w:marRight w:val="0"/>
      <w:marTop w:val="0"/>
      <w:marBottom w:val="0"/>
      <w:divBdr>
        <w:top w:val="none" w:sz="0" w:space="0" w:color="auto"/>
        <w:left w:val="none" w:sz="0" w:space="0" w:color="auto"/>
        <w:bottom w:val="none" w:sz="0" w:space="0" w:color="auto"/>
        <w:right w:val="none" w:sz="0" w:space="0" w:color="auto"/>
      </w:divBdr>
      <w:divsChild>
        <w:div w:id="2090033524">
          <w:marLeft w:val="0"/>
          <w:marRight w:val="0"/>
          <w:marTop w:val="0"/>
          <w:marBottom w:val="0"/>
          <w:divBdr>
            <w:top w:val="none" w:sz="0" w:space="0" w:color="auto"/>
            <w:left w:val="none" w:sz="0" w:space="0" w:color="auto"/>
            <w:bottom w:val="none" w:sz="0" w:space="0" w:color="auto"/>
            <w:right w:val="none" w:sz="0" w:space="0" w:color="auto"/>
          </w:divBdr>
        </w:div>
      </w:divsChild>
    </w:div>
    <w:div w:id="1244680023">
      <w:bodyDiv w:val="1"/>
      <w:marLeft w:val="0"/>
      <w:marRight w:val="0"/>
      <w:marTop w:val="0"/>
      <w:marBottom w:val="0"/>
      <w:divBdr>
        <w:top w:val="none" w:sz="0" w:space="0" w:color="auto"/>
        <w:left w:val="none" w:sz="0" w:space="0" w:color="auto"/>
        <w:bottom w:val="none" w:sz="0" w:space="0" w:color="auto"/>
        <w:right w:val="none" w:sz="0" w:space="0" w:color="auto"/>
      </w:divBdr>
    </w:div>
    <w:div w:id="1244803921">
      <w:bodyDiv w:val="1"/>
      <w:marLeft w:val="0"/>
      <w:marRight w:val="0"/>
      <w:marTop w:val="0"/>
      <w:marBottom w:val="0"/>
      <w:divBdr>
        <w:top w:val="none" w:sz="0" w:space="0" w:color="auto"/>
        <w:left w:val="none" w:sz="0" w:space="0" w:color="auto"/>
        <w:bottom w:val="none" w:sz="0" w:space="0" w:color="auto"/>
        <w:right w:val="none" w:sz="0" w:space="0" w:color="auto"/>
      </w:divBdr>
    </w:div>
    <w:div w:id="1245144364">
      <w:bodyDiv w:val="1"/>
      <w:marLeft w:val="0"/>
      <w:marRight w:val="0"/>
      <w:marTop w:val="0"/>
      <w:marBottom w:val="0"/>
      <w:divBdr>
        <w:top w:val="none" w:sz="0" w:space="0" w:color="auto"/>
        <w:left w:val="none" w:sz="0" w:space="0" w:color="auto"/>
        <w:bottom w:val="none" w:sz="0" w:space="0" w:color="auto"/>
        <w:right w:val="none" w:sz="0" w:space="0" w:color="auto"/>
      </w:divBdr>
      <w:divsChild>
        <w:div w:id="902105821">
          <w:marLeft w:val="0"/>
          <w:marRight w:val="0"/>
          <w:marTop w:val="0"/>
          <w:marBottom w:val="0"/>
          <w:divBdr>
            <w:top w:val="none" w:sz="0" w:space="0" w:color="auto"/>
            <w:left w:val="none" w:sz="0" w:space="0" w:color="auto"/>
            <w:bottom w:val="none" w:sz="0" w:space="0" w:color="auto"/>
            <w:right w:val="none" w:sz="0" w:space="0" w:color="auto"/>
          </w:divBdr>
        </w:div>
      </w:divsChild>
    </w:div>
    <w:div w:id="1245451082">
      <w:bodyDiv w:val="1"/>
      <w:marLeft w:val="0"/>
      <w:marRight w:val="0"/>
      <w:marTop w:val="0"/>
      <w:marBottom w:val="0"/>
      <w:divBdr>
        <w:top w:val="none" w:sz="0" w:space="0" w:color="auto"/>
        <w:left w:val="none" w:sz="0" w:space="0" w:color="auto"/>
        <w:bottom w:val="none" w:sz="0" w:space="0" w:color="auto"/>
        <w:right w:val="none" w:sz="0" w:space="0" w:color="auto"/>
      </w:divBdr>
    </w:div>
    <w:div w:id="1247688488">
      <w:bodyDiv w:val="1"/>
      <w:marLeft w:val="0"/>
      <w:marRight w:val="0"/>
      <w:marTop w:val="0"/>
      <w:marBottom w:val="0"/>
      <w:divBdr>
        <w:top w:val="none" w:sz="0" w:space="0" w:color="auto"/>
        <w:left w:val="none" w:sz="0" w:space="0" w:color="auto"/>
        <w:bottom w:val="none" w:sz="0" w:space="0" w:color="auto"/>
        <w:right w:val="none" w:sz="0" w:space="0" w:color="auto"/>
      </w:divBdr>
    </w:div>
    <w:div w:id="1247810507">
      <w:bodyDiv w:val="1"/>
      <w:marLeft w:val="0"/>
      <w:marRight w:val="0"/>
      <w:marTop w:val="0"/>
      <w:marBottom w:val="0"/>
      <w:divBdr>
        <w:top w:val="none" w:sz="0" w:space="0" w:color="auto"/>
        <w:left w:val="none" w:sz="0" w:space="0" w:color="auto"/>
        <w:bottom w:val="none" w:sz="0" w:space="0" w:color="auto"/>
        <w:right w:val="none" w:sz="0" w:space="0" w:color="auto"/>
      </w:divBdr>
    </w:div>
    <w:div w:id="1247881771">
      <w:bodyDiv w:val="1"/>
      <w:marLeft w:val="0"/>
      <w:marRight w:val="0"/>
      <w:marTop w:val="0"/>
      <w:marBottom w:val="0"/>
      <w:divBdr>
        <w:top w:val="none" w:sz="0" w:space="0" w:color="auto"/>
        <w:left w:val="none" w:sz="0" w:space="0" w:color="auto"/>
        <w:bottom w:val="none" w:sz="0" w:space="0" w:color="auto"/>
        <w:right w:val="none" w:sz="0" w:space="0" w:color="auto"/>
      </w:divBdr>
      <w:divsChild>
        <w:div w:id="598178069">
          <w:marLeft w:val="0"/>
          <w:marRight w:val="0"/>
          <w:marTop w:val="0"/>
          <w:marBottom w:val="0"/>
          <w:divBdr>
            <w:top w:val="none" w:sz="0" w:space="0" w:color="auto"/>
            <w:left w:val="none" w:sz="0" w:space="0" w:color="auto"/>
            <w:bottom w:val="none" w:sz="0" w:space="0" w:color="auto"/>
            <w:right w:val="none" w:sz="0" w:space="0" w:color="auto"/>
          </w:divBdr>
        </w:div>
      </w:divsChild>
    </w:div>
    <w:div w:id="1249193265">
      <w:bodyDiv w:val="1"/>
      <w:marLeft w:val="0"/>
      <w:marRight w:val="0"/>
      <w:marTop w:val="0"/>
      <w:marBottom w:val="0"/>
      <w:divBdr>
        <w:top w:val="none" w:sz="0" w:space="0" w:color="auto"/>
        <w:left w:val="none" w:sz="0" w:space="0" w:color="auto"/>
        <w:bottom w:val="none" w:sz="0" w:space="0" w:color="auto"/>
        <w:right w:val="none" w:sz="0" w:space="0" w:color="auto"/>
      </w:divBdr>
      <w:divsChild>
        <w:div w:id="576745678">
          <w:marLeft w:val="0"/>
          <w:marRight w:val="0"/>
          <w:marTop w:val="0"/>
          <w:marBottom w:val="0"/>
          <w:divBdr>
            <w:top w:val="none" w:sz="0" w:space="0" w:color="auto"/>
            <w:left w:val="none" w:sz="0" w:space="0" w:color="auto"/>
            <w:bottom w:val="none" w:sz="0" w:space="0" w:color="auto"/>
            <w:right w:val="none" w:sz="0" w:space="0" w:color="auto"/>
          </w:divBdr>
        </w:div>
      </w:divsChild>
    </w:div>
    <w:div w:id="1250314910">
      <w:bodyDiv w:val="1"/>
      <w:marLeft w:val="0"/>
      <w:marRight w:val="0"/>
      <w:marTop w:val="0"/>
      <w:marBottom w:val="0"/>
      <w:divBdr>
        <w:top w:val="none" w:sz="0" w:space="0" w:color="auto"/>
        <w:left w:val="none" w:sz="0" w:space="0" w:color="auto"/>
        <w:bottom w:val="none" w:sz="0" w:space="0" w:color="auto"/>
        <w:right w:val="none" w:sz="0" w:space="0" w:color="auto"/>
      </w:divBdr>
      <w:divsChild>
        <w:div w:id="857767596">
          <w:marLeft w:val="0"/>
          <w:marRight w:val="0"/>
          <w:marTop w:val="0"/>
          <w:marBottom w:val="0"/>
          <w:divBdr>
            <w:top w:val="none" w:sz="0" w:space="0" w:color="auto"/>
            <w:left w:val="none" w:sz="0" w:space="0" w:color="auto"/>
            <w:bottom w:val="none" w:sz="0" w:space="0" w:color="auto"/>
            <w:right w:val="none" w:sz="0" w:space="0" w:color="auto"/>
          </w:divBdr>
        </w:div>
      </w:divsChild>
    </w:div>
    <w:div w:id="1250381456">
      <w:bodyDiv w:val="1"/>
      <w:marLeft w:val="0"/>
      <w:marRight w:val="0"/>
      <w:marTop w:val="0"/>
      <w:marBottom w:val="0"/>
      <w:divBdr>
        <w:top w:val="none" w:sz="0" w:space="0" w:color="auto"/>
        <w:left w:val="none" w:sz="0" w:space="0" w:color="auto"/>
        <w:bottom w:val="none" w:sz="0" w:space="0" w:color="auto"/>
        <w:right w:val="none" w:sz="0" w:space="0" w:color="auto"/>
      </w:divBdr>
      <w:divsChild>
        <w:div w:id="1205749193">
          <w:marLeft w:val="0"/>
          <w:marRight w:val="0"/>
          <w:marTop w:val="0"/>
          <w:marBottom w:val="0"/>
          <w:divBdr>
            <w:top w:val="none" w:sz="0" w:space="0" w:color="auto"/>
            <w:left w:val="none" w:sz="0" w:space="0" w:color="auto"/>
            <w:bottom w:val="none" w:sz="0" w:space="0" w:color="auto"/>
            <w:right w:val="none" w:sz="0" w:space="0" w:color="auto"/>
          </w:divBdr>
        </w:div>
      </w:divsChild>
    </w:div>
    <w:div w:id="1250848179">
      <w:bodyDiv w:val="1"/>
      <w:marLeft w:val="0"/>
      <w:marRight w:val="0"/>
      <w:marTop w:val="0"/>
      <w:marBottom w:val="0"/>
      <w:divBdr>
        <w:top w:val="none" w:sz="0" w:space="0" w:color="auto"/>
        <w:left w:val="none" w:sz="0" w:space="0" w:color="auto"/>
        <w:bottom w:val="none" w:sz="0" w:space="0" w:color="auto"/>
        <w:right w:val="none" w:sz="0" w:space="0" w:color="auto"/>
      </w:divBdr>
      <w:divsChild>
        <w:div w:id="1027482425">
          <w:marLeft w:val="0"/>
          <w:marRight w:val="0"/>
          <w:marTop w:val="0"/>
          <w:marBottom w:val="0"/>
          <w:divBdr>
            <w:top w:val="none" w:sz="0" w:space="0" w:color="auto"/>
            <w:left w:val="none" w:sz="0" w:space="0" w:color="auto"/>
            <w:bottom w:val="none" w:sz="0" w:space="0" w:color="auto"/>
            <w:right w:val="none" w:sz="0" w:space="0" w:color="auto"/>
          </w:divBdr>
        </w:div>
      </w:divsChild>
    </w:div>
    <w:div w:id="1251356200">
      <w:bodyDiv w:val="1"/>
      <w:marLeft w:val="0"/>
      <w:marRight w:val="0"/>
      <w:marTop w:val="0"/>
      <w:marBottom w:val="0"/>
      <w:divBdr>
        <w:top w:val="none" w:sz="0" w:space="0" w:color="auto"/>
        <w:left w:val="none" w:sz="0" w:space="0" w:color="auto"/>
        <w:bottom w:val="none" w:sz="0" w:space="0" w:color="auto"/>
        <w:right w:val="none" w:sz="0" w:space="0" w:color="auto"/>
      </w:divBdr>
    </w:div>
    <w:div w:id="1251356566">
      <w:bodyDiv w:val="1"/>
      <w:marLeft w:val="0"/>
      <w:marRight w:val="0"/>
      <w:marTop w:val="0"/>
      <w:marBottom w:val="0"/>
      <w:divBdr>
        <w:top w:val="none" w:sz="0" w:space="0" w:color="auto"/>
        <w:left w:val="none" w:sz="0" w:space="0" w:color="auto"/>
        <w:bottom w:val="none" w:sz="0" w:space="0" w:color="auto"/>
        <w:right w:val="none" w:sz="0" w:space="0" w:color="auto"/>
      </w:divBdr>
    </w:div>
    <w:div w:id="1251740478">
      <w:bodyDiv w:val="1"/>
      <w:marLeft w:val="0"/>
      <w:marRight w:val="0"/>
      <w:marTop w:val="0"/>
      <w:marBottom w:val="0"/>
      <w:divBdr>
        <w:top w:val="none" w:sz="0" w:space="0" w:color="auto"/>
        <w:left w:val="none" w:sz="0" w:space="0" w:color="auto"/>
        <w:bottom w:val="none" w:sz="0" w:space="0" w:color="auto"/>
        <w:right w:val="none" w:sz="0" w:space="0" w:color="auto"/>
      </w:divBdr>
    </w:div>
    <w:div w:id="1253246965">
      <w:bodyDiv w:val="1"/>
      <w:marLeft w:val="0"/>
      <w:marRight w:val="0"/>
      <w:marTop w:val="0"/>
      <w:marBottom w:val="0"/>
      <w:divBdr>
        <w:top w:val="none" w:sz="0" w:space="0" w:color="auto"/>
        <w:left w:val="none" w:sz="0" w:space="0" w:color="auto"/>
        <w:bottom w:val="none" w:sz="0" w:space="0" w:color="auto"/>
        <w:right w:val="none" w:sz="0" w:space="0" w:color="auto"/>
      </w:divBdr>
    </w:div>
    <w:div w:id="1253316936">
      <w:bodyDiv w:val="1"/>
      <w:marLeft w:val="0"/>
      <w:marRight w:val="0"/>
      <w:marTop w:val="0"/>
      <w:marBottom w:val="0"/>
      <w:divBdr>
        <w:top w:val="none" w:sz="0" w:space="0" w:color="auto"/>
        <w:left w:val="none" w:sz="0" w:space="0" w:color="auto"/>
        <w:bottom w:val="none" w:sz="0" w:space="0" w:color="auto"/>
        <w:right w:val="none" w:sz="0" w:space="0" w:color="auto"/>
      </w:divBdr>
    </w:div>
    <w:div w:id="1253928937">
      <w:bodyDiv w:val="1"/>
      <w:marLeft w:val="0"/>
      <w:marRight w:val="0"/>
      <w:marTop w:val="0"/>
      <w:marBottom w:val="0"/>
      <w:divBdr>
        <w:top w:val="none" w:sz="0" w:space="0" w:color="auto"/>
        <w:left w:val="none" w:sz="0" w:space="0" w:color="auto"/>
        <w:bottom w:val="none" w:sz="0" w:space="0" w:color="auto"/>
        <w:right w:val="none" w:sz="0" w:space="0" w:color="auto"/>
      </w:divBdr>
    </w:div>
    <w:div w:id="1254702476">
      <w:bodyDiv w:val="1"/>
      <w:marLeft w:val="0"/>
      <w:marRight w:val="0"/>
      <w:marTop w:val="0"/>
      <w:marBottom w:val="0"/>
      <w:divBdr>
        <w:top w:val="none" w:sz="0" w:space="0" w:color="auto"/>
        <w:left w:val="none" w:sz="0" w:space="0" w:color="auto"/>
        <w:bottom w:val="none" w:sz="0" w:space="0" w:color="auto"/>
        <w:right w:val="none" w:sz="0" w:space="0" w:color="auto"/>
      </w:divBdr>
      <w:divsChild>
        <w:div w:id="399134417">
          <w:marLeft w:val="0"/>
          <w:marRight w:val="0"/>
          <w:marTop w:val="0"/>
          <w:marBottom w:val="0"/>
          <w:divBdr>
            <w:top w:val="none" w:sz="0" w:space="0" w:color="auto"/>
            <w:left w:val="none" w:sz="0" w:space="0" w:color="auto"/>
            <w:bottom w:val="none" w:sz="0" w:space="0" w:color="auto"/>
            <w:right w:val="none" w:sz="0" w:space="0" w:color="auto"/>
          </w:divBdr>
        </w:div>
      </w:divsChild>
    </w:div>
    <w:div w:id="1255632874">
      <w:bodyDiv w:val="1"/>
      <w:marLeft w:val="0"/>
      <w:marRight w:val="0"/>
      <w:marTop w:val="0"/>
      <w:marBottom w:val="0"/>
      <w:divBdr>
        <w:top w:val="none" w:sz="0" w:space="0" w:color="auto"/>
        <w:left w:val="none" w:sz="0" w:space="0" w:color="auto"/>
        <w:bottom w:val="none" w:sz="0" w:space="0" w:color="auto"/>
        <w:right w:val="none" w:sz="0" w:space="0" w:color="auto"/>
      </w:divBdr>
      <w:divsChild>
        <w:div w:id="392626545">
          <w:marLeft w:val="0"/>
          <w:marRight w:val="0"/>
          <w:marTop w:val="0"/>
          <w:marBottom w:val="0"/>
          <w:divBdr>
            <w:top w:val="none" w:sz="0" w:space="0" w:color="auto"/>
            <w:left w:val="none" w:sz="0" w:space="0" w:color="auto"/>
            <w:bottom w:val="none" w:sz="0" w:space="0" w:color="auto"/>
            <w:right w:val="none" w:sz="0" w:space="0" w:color="auto"/>
          </w:divBdr>
        </w:div>
      </w:divsChild>
    </w:div>
    <w:div w:id="1255750124">
      <w:bodyDiv w:val="1"/>
      <w:marLeft w:val="0"/>
      <w:marRight w:val="0"/>
      <w:marTop w:val="0"/>
      <w:marBottom w:val="0"/>
      <w:divBdr>
        <w:top w:val="none" w:sz="0" w:space="0" w:color="auto"/>
        <w:left w:val="none" w:sz="0" w:space="0" w:color="auto"/>
        <w:bottom w:val="none" w:sz="0" w:space="0" w:color="auto"/>
        <w:right w:val="none" w:sz="0" w:space="0" w:color="auto"/>
      </w:divBdr>
      <w:divsChild>
        <w:div w:id="1312637855">
          <w:marLeft w:val="0"/>
          <w:marRight w:val="0"/>
          <w:marTop w:val="0"/>
          <w:marBottom w:val="0"/>
          <w:divBdr>
            <w:top w:val="none" w:sz="0" w:space="0" w:color="auto"/>
            <w:left w:val="none" w:sz="0" w:space="0" w:color="auto"/>
            <w:bottom w:val="none" w:sz="0" w:space="0" w:color="auto"/>
            <w:right w:val="none" w:sz="0" w:space="0" w:color="auto"/>
          </w:divBdr>
        </w:div>
      </w:divsChild>
    </w:div>
    <w:div w:id="1257058539">
      <w:bodyDiv w:val="1"/>
      <w:marLeft w:val="0"/>
      <w:marRight w:val="0"/>
      <w:marTop w:val="0"/>
      <w:marBottom w:val="0"/>
      <w:divBdr>
        <w:top w:val="none" w:sz="0" w:space="0" w:color="auto"/>
        <w:left w:val="none" w:sz="0" w:space="0" w:color="auto"/>
        <w:bottom w:val="none" w:sz="0" w:space="0" w:color="auto"/>
        <w:right w:val="none" w:sz="0" w:space="0" w:color="auto"/>
      </w:divBdr>
    </w:div>
    <w:div w:id="1257247996">
      <w:bodyDiv w:val="1"/>
      <w:marLeft w:val="0"/>
      <w:marRight w:val="0"/>
      <w:marTop w:val="0"/>
      <w:marBottom w:val="0"/>
      <w:divBdr>
        <w:top w:val="none" w:sz="0" w:space="0" w:color="auto"/>
        <w:left w:val="none" w:sz="0" w:space="0" w:color="auto"/>
        <w:bottom w:val="none" w:sz="0" w:space="0" w:color="auto"/>
        <w:right w:val="none" w:sz="0" w:space="0" w:color="auto"/>
      </w:divBdr>
      <w:divsChild>
        <w:div w:id="933514277">
          <w:marLeft w:val="0"/>
          <w:marRight w:val="0"/>
          <w:marTop w:val="0"/>
          <w:marBottom w:val="0"/>
          <w:divBdr>
            <w:top w:val="none" w:sz="0" w:space="0" w:color="auto"/>
            <w:left w:val="none" w:sz="0" w:space="0" w:color="auto"/>
            <w:bottom w:val="none" w:sz="0" w:space="0" w:color="auto"/>
            <w:right w:val="none" w:sz="0" w:space="0" w:color="auto"/>
          </w:divBdr>
        </w:div>
        <w:div w:id="1763185814">
          <w:marLeft w:val="0"/>
          <w:marRight w:val="0"/>
          <w:marTop w:val="0"/>
          <w:marBottom w:val="0"/>
          <w:divBdr>
            <w:top w:val="none" w:sz="0" w:space="0" w:color="auto"/>
            <w:left w:val="none" w:sz="0" w:space="0" w:color="auto"/>
            <w:bottom w:val="none" w:sz="0" w:space="0" w:color="auto"/>
            <w:right w:val="none" w:sz="0" w:space="0" w:color="auto"/>
          </w:divBdr>
          <w:divsChild>
            <w:div w:id="543062938">
              <w:marLeft w:val="0"/>
              <w:marRight w:val="0"/>
              <w:marTop w:val="0"/>
              <w:marBottom w:val="0"/>
              <w:divBdr>
                <w:top w:val="none" w:sz="0" w:space="0" w:color="auto"/>
                <w:left w:val="none" w:sz="0" w:space="0" w:color="auto"/>
                <w:bottom w:val="none" w:sz="0" w:space="0" w:color="auto"/>
                <w:right w:val="none" w:sz="0" w:space="0" w:color="auto"/>
              </w:divBdr>
            </w:div>
            <w:div w:id="599727766">
              <w:marLeft w:val="0"/>
              <w:marRight w:val="0"/>
              <w:marTop w:val="0"/>
              <w:marBottom w:val="0"/>
              <w:divBdr>
                <w:top w:val="none" w:sz="0" w:space="0" w:color="auto"/>
                <w:left w:val="none" w:sz="0" w:space="0" w:color="auto"/>
                <w:bottom w:val="none" w:sz="0" w:space="0" w:color="auto"/>
                <w:right w:val="none" w:sz="0" w:space="0" w:color="auto"/>
              </w:divBdr>
            </w:div>
            <w:div w:id="100906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0020">
      <w:bodyDiv w:val="1"/>
      <w:marLeft w:val="0"/>
      <w:marRight w:val="0"/>
      <w:marTop w:val="0"/>
      <w:marBottom w:val="0"/>
      <w:divBdr>
        <w:top w:val="none" w:sz="0" w:space="0" w:color="auto"/>
        <w:left w:val="none" w:sz="0" w:space="0" w:color="auto"/>
        <w:bottom w:val="none" w:sz="0" w:space="0" w:color="auto"/>
        <w:right w:val="none" w:sz="0" w:space="0" w:color="auto"/>
      </w:divBdr>
    </w:div>
    <w:div w:id="1258562941">
      <w:bodyDiv w:val="1"/>
      <w:marLeft w:val="0"/>
      <w:marRight w:val="0"/>
      <w:marTop w:val="0"/>
      <w:marBottom w:val="0"/>
      <w:divBdr>
        <w:top w:val="none" w:sz="0" w:space="0" w:color="auto"/>
        <w:left w:val="none" w:sz="0" w:space="0" w:color="auto"/>
        <w:bottom w:val="none" w:sz="0" w:space="0" w:color="auto"/>
        <w:right w:val="none" w:sz="0" w:space="0" w:color="auto"/>
      </w:divBdr>
    </w:div>
    <w:div w:id="1258950117">
      <w:bodyDiv w:val="1"/>
      <w:marLeft w:val="0"/>
      <w:marRight w:val="0"/>
      <w:marTop w:val="0"/>
      <w:marBottom w:val="0"/>
      <w:divBdr>
        <w:top w:val="none" w:sz="0" w:space="0" w:color="auto"/>
        <w:left w:val="none" w:sz="0" w:space="0" w:color="auto"/>
        <w:bottom w:val="none" w:sz="0" w:space="0" w:color="auto"/>
        <w:right w:val="none" w:sz="0" w:space="0" w:color="auto"/>
      </w:divBdr>
    </w:div>
    <w:div w:id="1259024287">
      <w:bodyDiv w:val="1"/>
      <w:marLeft w:val="0"/>
      <w:marRight w:val="0"/>
      <w:marTop w:val="0"/>
      <w:marBottom w:val="0"/>
      <w:divBdr>
        <w:top w:val="none" w:sz="0" w:space="0" w:color="auto"/>
        <w:left w:val="none" w:sz="0" w:space="0" w:color="auto"/>
        <w:bottom w:val="none" w:sz="0" w:space="0" w:color="auto"/>
        <w:right w:val="none" w:sz="0" w:space="0" w:color="auto"/>
      </w:divBdr>
      <w:divsChild>
        <w:div w:id="1735622240">
          <w:marLeft w:val="0"/>
          <w:marRight w:val="0"/>
          <w:marTop w:val="0"/>
          <w:marBottom w:val="0"/>
          <w:divBdr>
            <w:top w:val="none" w:sz="0" w:space="0" w:color="auto"/>
            <w:left w:val="none" w:sz="0" w:space="0" w:color="auto"/>
            <w:bottom w:val="none" w:sz="0" w:space="0" w:color="auto"/>
            <w:right w:val="none" w:sz="0" w:space="0" w:color="auto"/>
          </w:divBdr>
        </w:div>
      </w:divsChild>
    </w:div>
    <w:div w:id="1259750724">
      <w:bodyDiv w:val="1"/>
      <w:marLeft w:val="0"/>
      <w:marRight w:val="0"/>
      <w:marTop w:val="0"/>
      <w:marBottom w:val="0"/>
      <w:divBdr>
        <w:top w:val="none" w:sz="0" w:space="0" w:color="auto"/>
        <w:left w:val="none" w:sz="0" w:space="0" w:color="auto"/>
        <w:bottom w:val="none" w:sz="0" w:space="0" w:color="auto"/>
        <w:right w:val="none" w:sz="0" w:space="0" w:color="auto"/>
      </w:divBdr>
    </w:div>
    <w:div w:id="1260137766">
      <w:bodyDiv w:val="1"/>
      <w:marLeft w:val="0"/>
      <w:marRight w:val="0"/>
      <w:marTop w:val="0"/>
      <w:marBottom w:val="0"/>
      <w:divBdr>
        <w:top w:val="none" w:sz="0" w:space="0" w:color="auto"/>
        <w:left w:val="none" w:sz="0" w:space="0" w:color="auto"/>
        <w:bottom w:val="none" w:sz="0" w:space="0" w:color="auto"/>
        <w:right w:val="none" w:sz="0" w:space="0" w:color="auto"/>
      </w:divBdr>
    </w:div>
    <w:div w:id="1260260296">
      <w:bodyDiv w:val="1"/>
      <w:marLeft w:val="0"/>
      <w:marRight w:val="0"/>
      <w:marTop w:val="0"/>
      <w:marBottom w:val="0"/>
      <w:divBdr>
        <w:top w:val="none" w:sz="0" w:space="0" w:color="auto"/>
        <w:left w:val="none" w:sz="0" w:space="0" w:color="auto"/>
        <w:bottom w:val="none" w:sz="0" w:space="0" w:color="auto"/>
        <w:right w:val="none" w:sz="0" w:space="0" w:color="auto"/>
      </w:divBdr>
    </w:div>
    <w:div w:id="1261766334">
      <w:bodyDiv w:val="1"/>
      <w:marLeft w:val="0"/>
      <w:marRight w:val="0"/>
      <w:marTop w:val="0"/>
      <w:marBottom w:val="0"/>
      <w:divBdr>
        <w:top w:val="none" w:sz="0" w:space="0" w:color="auto"/>
        <w:left w:val="none" w:sz="0" w:space="0" w:color="auto"/>
        <w:bottom w:val="none" w:sz="0" w:space="0" w:color="auto"/>
        <w:right w:val="none" w:sz="0" w:space="0" w:color="auto"/>
      </w:divBdr>
      <w:divsChild>
        <w:div w:id="15278594">
          <w:marLeft w:val="0"/>
          <w:marRight w:val="0"/>
          <w:marTop w:val="0"/>
          <w:marBottom w:val="0"/>
          <w:divBdr>
            <w:top w:val="none" w:sz="0" w:space="0" w:color="auto"/>
            <w:left w:val="none" w:sz="0" w:space="0" w:color="auto"/>
            <w:bottom w:val="none" w:sz="0" w:space="0" w:color="auto"/>
            <w:right w:val="none" w:sz="0" w:space="0" w:color="auto"/>
          </w:divBdr>
        </w:div>
      </w:divsChild>
    </w:div>
    <w:div w:id="1261910457">
      <w:bodyDiv w:val="1"/>
      <w:marLeft w:val="0"/>
      <w:marRight w:val="0"/>
      <w:marTop w:val="0"/>
      <w:marBottom w:val="0"/>
      <w:divBdr>
        <w:top w:val="none" w:sz="0" w:space="0" w:color="auto"/>
        <w:left w:val="none" w:sz="0" w:space="0" w:color="auto"/>
        <w:bottom w:val="none" w:sz="0" w:space="0" w:color="auto"/>
        <w:right w:val="none" w:sz="0" w:space="0" w:color="auto"/>
      </w:divBdr>
    </w:div>
    <w:div w:id="1261914680">
      <w:bodyDiv w:val="1"/>
      <w:marLeft w:val="0"/>
      <w:marRight w:val="0"/>
      <w:marTop w:val="0"/>
      <w:marBottom w:val="0"/>
      <w:divBdr>
        <w:top w:val="none" w:sz="0" w:space="0" w:color="auto"/>
        <w:left w:val="none" w:sz="0" w:space="0" w:color="auto"/>
        <w:bottom w:val="none" w:sz="0" w:space="0" w:color="auto"/>
        <w:right w:val="none" w:sz="0" w:space="0" w:color="auto"/>
      </w:divBdr>
    </w:div>
    <w:div w:id="1263227274">
      <w:bodyDiv w:val="1"/>
      <w:marLeft w:val="0"/>
      <w:marRight w:val="0"/>
      <w:marTop w:val="0"/>
      <w:marBottom w:val="0"/>
      <w:divBdr>
        <w:top w:val="none" w:sz="0" w:space="0" w:color="auto"/>
        <w:left w:val="none" w:sz="0" w:space="0" w:color="auto"/>
        <w:bottom w:val="none" w:sz="0" w:space="0" w:color="auto"/>
        <w:right w:val="none" w:sz="0" w:space="0" w:color="auto"/>
      </w:divBdr>
      <w:divsChild>
        <w:div w:id="657465511">
          <w:marLeft w:val="0"/>
          <w:marRight w:val="0"/>
          <w:marTop w:val="0"/>
          <w:marBottom w:val="0"/>
          <w:divBdr>
            <w:top w:val="none" w:sz="0" w:space="0" w:color="auto"/>
            <w:left w:val="none" w:sz="0" w:space="0" w:color="auto"/>
            <w:bottom w:val="none" w:sz="0" w:space="0" w:color="auto"/>
            <w:right w:val="none" w:sz="0" w:space="0" w:color="auto"/>
          </w:divBdr>
        </w:div>
      </w:divsChild>
    </w:div>
    <w:div w:id="1263680752">
      <w:bodyDiv w:val="1"/>
      <w:marLeft w:val="0"/>
      <w:marRight w:val="0"/>
      <w:marTop w:val="0"/>
      <w:marBottom w:val="0"/>
      <w:divBdr>
        <w:top w:val="none" w:sz="0" w:space="0" w:color="auto"/>
        <w:left w:val="none" w:sz="0" w:space="0" w:color="auto"/>
        <w:bottom w:val="none" w:sz="0" w:space="0" w:color="auto"/>
        <w:right w:val="none" w:sz="0" w:space="0" w:color="auto"/>
      </w:divBdr>
      <w:divsChild>
        <w:div w:id="267275758">
          <w:marLeft w:val="0"/>
          <w:marRight w:val="0"/>
          <w:marTop w:val="0"/>
          <w:marBottom w:val="0"/>
          <w:divBdr>
            <w:top w:val="none" w:sz="0" w:space="0" w:color="auto"/>
            <w:left w:val="none" w:sz="0" w:space="0" w:color="auto"/>
            <w:bottom w:val="none" w:sz="0" w:space="0" w:color="auto"/>
            <w:right w:val="none" w:sz="0" w:space="0" w:color="auto"/>
          </w:divBdr>
        </w:div>
      </w:divsChild>
    </w:div>
    <w:div w:id="1263993140">
      <w:bodyDiv w:val="1"/>
      <w:marLeft w:val="0"/>
      <w:marRight w:val="0"/>
      <w:marTop w:val="0"/>
      <w:marBottom w:val="0"/>
      <w:divBdr>
        <w:top w:val="none" w:sz="0" w:space="0" w:color="auto"/>
        <w:left w:val="none" w:sz="0" w:space="0" w:color="auto"/>
        <w:bottom w:val="none" w:sz="0" w:space="0" w:color="auto"/>
        <w:right w:val="none" w:sz="0" w:space="0" w:color="auto"/>
      </w:divBdr>
    </w:div>
    <w:div w:id="1264268037">
      <w:bodyDiv w:val="1"/>
      <w:marLeft w:val="0"/>
      <w:marRight w:val="0"/>
      <w:marTop w:val="0"/>
      <w:marBottom w:val="0"/>
      <w:divBdr>
        <w:top w:val="none" w:sz="0" w:space="0" w:color="auto"/>
        <w:left w:val="none" w:sz="0" w:space="0" w:color="auto"/>
        <w:bottom w:val="none" w:sz="0" w:space="0" w:color="auto"/>
        <w:right w:val="none" w:sz="0" w:space="0" w:color="auto"/>
      </w:divBdr>
    </w:div>
    <w:div w:id="1265191358">
      <w:bodyDiv w:val="1"/>
      <w:marLeft w:val="0"/>
      <w:marRight w:val="0"/>
      <w:marTop w:val="0"/>
      <w:marBottom w:val="0"/>
      <w:divBdr>
        <w:top w:val="none" w:sz="0" w:space="0" w:color="auto"/>
        <w:left w:val="none" w:sz="0" w:space="0" w:color="auto"/>
        <w:bottom w:val="none" w:sz="0" w:space="0" w:color="auto"/>
        <w:right w:val="none" w:sz="0" w:space="0" w:color="auto"/>
      </w:divBdr>
      <w:divsChild>
        <w:div w:id="594675648">
          <w:marLeft w:val="0"/>
          <w:marRight w:val="0"/>
          <w:marTop w:val="0"/>
          <w:marBottom w:val="0"/>
          <w:divBdr>
            <w:top w:val="none" w:sz="0" w:space="0" w:color="auto"/>
            <w:left w:val="none" w:sz="0" w:space="0" w:color="auto"/>
            <w:bottom w:val="none" w:sz="0" w:space="0" w:color="auto"/>
            <w:right w:val="none" w:sz="0" w:space="0" w:color="auto"/>
          </w:divBdr>
        </w:div>
      </w:divsChild>
    </w:div>
    <w:div w:id="1266572537">
      <w:bodyDiv w:val="1"/>
      <w:marLeft w:val="0"/>
      <w:marRight w:val="0"/>
      <w:marTop w:val="0"/>
      <w:marBottom w:val="0"/>
      <w:divBdr>
        <w:top w:val="none" w:sz="0" w:space="0" w:color="auto"/>
        <w:left w:val="none" w:sz="0" w:space="0" w:color="auto"/>
        <w:bottom w:val="none" w:sz="0" w:space="0" w:color="auto"/>
        <w:right w:val="none" w:sz="0" w:space="0" w:color="auto"/>
      </w:divBdr>
      <w:divsChild>
        <w:div w:id="1428883895">
          <w:marLeft w:val="0"/>
          <w:marRight w:val="0"/>
          <w:marTop w:val="0"/>
          <w:marBottom w:val="0"/>
          <w:divBdr>
            <w:top w:val="none" w:sz="0" w:space="0" w:color="auto"/>
            <w:left w:val="none" w:sz="0" w:space="0" w:color="auto"/>
            <w:bottom w:val="none" w:sz="0" w:space="0" w:color="auto"/>
            <w:right w:val="none" w:sz="0" w:space="0" w:color="auto"/>
          </w:divBdr>
        </w:div>
      </w:divsChild>
    </w:div>
    <w:div w:id="1266578055">
      <w:bodyDiv w:val="1"/>
      <w:marLeft w:val="0"/>
      <w:marRight w:val="0"/>
      <w:marTop w:val="0"/>
      <w:marBottom w:val="0"/>
      <w:divBdr>
        <w:top w:val="none" w:sz="0" w:space="0" w:color="auto"/>
        <w:left w:val="none" w:sz="0" w:space="0" w:color="auto"/>
        <w:bottom w:val="none" w:sz="0" w:space="0" w:color="auto"/>
        <w:right w:val="none" w:sz="0" w:space="0" w:color="auto"/>
      </w:divBdr>
    </w:div>
    <w:div w:id="1267617748">
      <w:bodyDiv w:val="1"/>
      <w:marLeft w:val="0"/>
      <w:marRight w:val="0"/>
      <w:marTop w:val="0"/>
      <w:marBottom w:val="0"/>
      <w:divBdr>
        <w:top w:val="none" w:sz="0" w:space="0" w:color="auto"/>
        <w:left w:val="none" w:sz="0" w:space="0" w:color="auto"/>
        <w:bottom w:val="none" w:sz="0" w:space="0" w:color="auto"/>
        <w:right w:val="none" w:sz="0" w:space="0" w:color="auto"/>
      </w:divBdr>
      <w:divsChild>
        <w:div w:id="884147709">
          <w:marLeft w:val="0"/>
          <w:marRight w:val="0"/>
          <w:marTop w:val="0"/>
          <w:marBottom w:val="0"/>
          <w:divBdr>
            <w:top w:val="none" w:sz="0" w:space="0" w:color="auto"/>
            <w:left w:val="none" w:sz="0" w:space="0" w:color="auto"/>
            <w:bottom w:val="none" w:sz="0" w:space="0" w:color="auto"/>
            <w:right w:val="none" w:sz="0" w:space="0" w:color="auto"/>
          </w:divBdr>
        </w:div>
      </w:divsChild>
    </w:div>
    <w:div w:id="1267887444">
      <w:bodyDiv w:val="1"/>
      <w:marLeft w:val="0"/>
      <w:marRight w:val="0"/>
      <w:marTop w:val="0"/>
      <w:marBottom w:val="0"/>
      <w:divBdr>
        <w:top w:val="none" w:sz="0" w:space="0" w:color="auto"/>
        <w:left w:val="none" w:sz="0" w:space="0" w:color="auto"/>
        <w:bottom w:val="none" w:sz="0" w:space="0" w:color="auto"/>
        <w:right w:val="none" w:sz="0" w:space="0" w:color="auto"/>
      </w:divBdr>
      <w:divsChild>
        <w:div w:id="62148042">
          <w:marLeft w:val="0"/>
          <w:marRight w:val="0"/>
          <w:marTop w:val="0"/>
          <w:marBottom w:val="0"/>
          <w:divBdr>
            <w:top w:val="none" w:sz="0" w:space="0" w:color="auto"/>
            <w:left w:val="none" w:sz="0" w:space="0" w:color="auto"/>
            <w:bottom w:val="none" w:sz="0" w:space="0" w:color="auto"/>
            <w:right w:val="none" w:sz="0" w:space="0" w:color="auto"/>
          </w:divBdr>
        </w:div>
      </w:divsChild>
    </w:div>
    <w:div w:id="1267957423">
      <w:bodyDiv w:val="1"/>
      <w:marLeft w:val="0"/>
      <w:marRight w:val="0"/>
      <w:marTop w:val="0"/>
      <w:marBottom w:val="0"/>
      <w:divBdr>
        <w:top w:val="none" w:sz="0" w:space="0" w:color="auto"/>
        <w:left w:val="none" w:sz="0" w:space="0" w:color="auto"/>
        <w:bottom w:val="none" w:sz="0" w:space="0" w:color="auto"/>
        <w:right w:val="none" w:sz="0" w:space="0" w:color="auto"/>
      </w:divBdr>
    </w:div>
    <w:div w:id="1267957561">
      <w:bodyDiv w:val="1"/>
      <w:marLeft w:val="0"/>
      <w:marRight w:val="0"/>
      <w:marTop w:val="0"/>
      <w:marBottom w:val="0"/>
      <w:divBdr>
        <w:top w:val="none" w:sz="0" w:space="0" w:color="auto"/>
        <w:left w:val="none" w:sz="0" w:space="0" w:color="auto"/>
        <w:bottom w:val="none" w:sz="0" w:space="0" w:color="auto"/>
        <w:right w:val="none" w:sz="0" w:space="0" w:color="auto"/>
      </w:divBdr>
    </w:div>
    <w:div w:id="1268191814">
      <w:bodyDiv w:val="1"/>
      <w:marLeft w:val="0"/>
      <w:marRight w:val="0"/>
      <w:marTop w:val="0"/>
      <w:marBottom w:val="0"/>
      <w:divBdr>
        <w:top w:val="none" w:sz="0" w:space="0" w:color="auto"/>
        <w:left w:val="none" w:sz="0" w:space="0" w:color="auto"/>
        <w:bottom w:val="none" w:sz="0" w:space="0" w:color="auto"/>
        <w:right w:val="none" w:sz="0" w:space="0" w:color="auto"/>
      </w:divBdr>
    </w:div>
    <w:div w:id="1268854439">
      <w:bodyDiv w:val="1"/>
      <w:marLeft w:val="0"/>
      <w:marRight w:val="0"/>
      <w:marTop w:val="0"/>
      <w:marBottom w:val="0"/>
      <w:divBdr>
        <w:top w:val="none" w:sz="0" w:space="0" w:color="auto"/>
        <w:left w:val="none" w:sz="0" w:space="0" w:color="auto"/>
        <w:bottom w:val="none" w:sz="0" w:space="0" w:color="auto"/>
        <w:right w:val="none" w:sz="0" w:space="0" w:color="auto"/>
      </w:divBdr>
    </w:div>
    <w:div w:id="1269510550">
      <w:bodyDiv w:val="1"/>
      <w:marLeft w:val="0"/>
      <w:marRight w:val="0"/>
      <w:marTop w:val="0"/>
      <w:marBottom w:val="0"/>
      <w:divBdr>
        <w:top w:val="none" w:sz="0" w:space="0" w:color="auto"/>
        <w:left w:val="none" w:sz="0" w:space="0" w:color="auto"/>
        <w:bottom w:val="none" w:sz="0" w:space="0" w:color="auto"/>
        <w:right w:val="none" w:sz="0" w:space="0" w:color="auto"/>
      </w:divBdr>
      <w:divsChild>
        <w:div w:id="1875344241">
          <w:marLeft w:val="0"/>
          <w:marRight w:val="0"/>
          <w:marTop w:val="0"/>
          <w:marBottom w:val="0"/>
          <w:divBdr>
            <w:top w:val="none" w:sz="0" w:space="0" w:color="auto"/>
            <w:left w:val="none" w:sz="0" w:space="0" w:color="auto"/>
            <w:bottom w:val="none" w:sz="0" w:space="0" w:color="auto"/>
            <w:right w:val="none" w:sz="0" w:space="0" w:color="auto"/>
          </w:divBdr>
        </w:div>
      </w:divsChild>
    </w:div>
    <w:div w:id="1270353114">
      <w:bodyDiv w:val="1"/>
      <w:marLeft w:val="0"/>
      <w:marRight w:val="0"/>
      <w:marTop w:val="0"/>
      <w:marBottom w:val="0"/>
      <w:divBdr>
        <w:top w:val="none" w:sz="0" w:space="0" w:color="auto"/>
        <w:left w:val="none" w:sz="0" w:space="0" w:color="auto"/>
        <w:bottom w:val="none" w:sz="0" w:space="0" w:color="auto"/>
        <w:right w:val="none" w:sz="0" w:space="0" w:color="auto"/>
      </w:divBdr>
    </w:div>
    <w:div w:id="1271861205">
      <w:bodyDiv w:val="1"/>
      <w:marLeft w:val="0"/>
      <w:marRight w:val="0"/>
      <w:marTop w:val="0"/>
      <w:marBottom w:val="0"/>
      <w:divBdr>
        <w:top w:val="none" w:sz="0" w:space="0" w:color="auto"/>
        <w:left w:val="none" w:sz="0" w:space="0" w:color="auto"/>
        <w:bottom w:val="none" w:sz="0" w:space="0" w:color="auto"/>
        <w:right w:val="none" w:sz="0" w:space="0" w:color="auto"/>
      </w:divBdr>
      <w:divsChild>
        <w:div w:id="365906084">
          <w:marLeft w:val="0"/>
          <w:marRight w:val="0"/>
          <w:marTop w:val="0"/>
          <w:marBottom w:val="0"/>
          <w:divBdr>
            <w:top w:val="none" w:sz="0" w:space="0" w:color="auto"/>
            <w:left w:val="none" w:sz="0" w:space="0" w:color="auto"/>
            <w:bottom w:val="none" w:sz="0" w:space="0" w:color="auto"/>
            <w:right w:val="none" w:sz="0" w:space="0" w:color="auto"/>
          </w:divBdr>
        </w:div>
      </w:divsChild>
    </w:div>
    <w:div w:id="1272274507">
      <w:bodyDiv w:val="1"/>
      <w:marLeft w:val="0"/>
      <w:marRight w:val="0"/>
      <w:marTop w:val="0"/>
      <w:marBottom w:val="0"/>
      <w:divBdr>
        <w:top w:val="none" w:sz="0" w:space="0" w:color="auto"/>
        <w:left w:val="none" w:sz="0" w:space="0" w:color="auto"/>
        <w:bottom w:val="none" w:sz="0" w:space="0" w:color="auto"/>
        <w:right w:val="none" w:sz="0" w:space="0" w:color="auto"/>
      </w:divBdr>
    </w:div>
    <w:div w:id="1272321530">
      <w:bodyDiv w:val="1"/>
      <w:marLeft w:val="0"/>
      <w:marRight w:val="0"/>
      <w:marTop w:val="0"/>
      <w:marBottom w:val="0"/>
      <w:divBdr>
        <w:top w:val="none" w:sz="0" w:space="0" w:color="auto"/>
        <w:left w:val="none" w:sz="0" w:space="0" w:color="auto"/>
        <w:bottom w:val="none" w:sz="0" w:space="0" w:color="auto"/>
        <w:right w:val="none" w:sz="0" w:space="0" w:color="auto"/>
      </w:divBdr>
    </w:div>
    <w:div w:id="1272473862">
      <w:bodyDiv w:val="1"/>
      <w:marLeft w:val="0"/>
      <w:marRight w:val="0"/>
      <w:marTop w:val="0"/>
      <w:marBottom w:val="0"/>
      <w:divBdr>
        <w:top w:val="none" w:sz="0" w:space="0" w:color="auto"/>
        <w:left w:val="none" w:sz="0" w:space="0" w:color="auto"/>
        <w:bottom w:val="none" w:sz="0" w:space="0" w:color="auto"/>
        <w:right w:val="none" w:sz="0" w:space="0" w:color="auto"/>
      </w:divBdr>
      <w:divsChild>
        <w:div w:id="833230211">
          <w:marLeft w:val="0"/>
          <w:marRight w:val="0"/>
          <w:marTop w:val="0"/>
          <w:marBottom w:val="0"/>
          <w:divBdr>
            <w:top w:val="none" w:sz="0" w:space="0" w:color="auto"/>
            <w:left w:val="none" w:sz="0" w:space="0" w:color="auto"/>
            <w:bottom w:val="none" w:sz="0" w:space="0" w:color="auto"/>
            <w:right w:val="none" w:sz="0" w:space="0" w:color="auto"/>
          </w:divBdr>
          <w:divsChild>
            <w:div w:id="120348218">
              <w:marLeft w:val="0"/>
              <w:marRight w:val="0"/>
              <w:marTop w:val="0"/>
              <w:marBottom w:val="0"/>
              <w:divBdr>
                <w:top w:val="none" w:sz="0" w:space="0" w:color="auto"/>
                <w:left w:val="none" w:sz="0" w:space="0" w:color="auto"/>
                <w:bottom w:val="none" w:sz="0" w:space="0" w:color="auto"/>
                <w:right w:val="none" w:sz="0" w:space="0" w:color="auto"/>
              </w:divBdr>
            </w:div>
            <w:div w:id="1116875267">
              <w:marLeft w:val="0"/>
              <w:marRight w:val="0"/>
              <w:marTop w:val="0"/>
              <w:marBottom w:val="0"/>
              <w:divBdr>
                <w:top w:val="none" w:sz="0" w:space="0" w:color="auto"/>
                <w:left w:val="none" w:sz="0" w:space="0" w:color="auto"/>
                <w:bottom w:val="none" w:sz="0" w:space="0" w:color="auto"/>
                <w:right w:val="none" w:sz="0" w:space="0" w:color="auto"/>
              </w:divBdr>
              <w:divsChild>
                <w:div w:id="1892498274">
                  <w:marLeft w:val="0"/>
                  <w:marRight w:val="0"/>
                  <w:marTop w:val="0"/>
                  <w:marBottom w:val="0"/>
                  <w:divBdr>
                    <w:top w:val="none" w:sz="0" w:space="0" w:color="auto"/>
                    <w:left w:val="none" w:sz="0" w:space="0" w:color="auto"/>
                    <w:bottom w:val="none" w:sz="0" w:space="0" w:color="auto"/>
                    <w:right w:val="none" w:sz="0" w:space="0" w:color="auto"/>
                  </w:divBdr>
                  <w:divsChild>
                    <w:div w:id="198523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84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661804">
      <w:bodyDiv w:val="1"/>
      <w:marLeft w:val="0"/>
      <w:marRight w:val="0"/>
      <w:marTop w:val="0"/>
      <w:marBottom w:val="0"/>
      <w:divBdr>
        <w:top w:val="none" w:sz="0" w:space="0" w:color="auto"/>
        <w:left w:val="none" w:sz="0" w:space="0" w:color="auto"/>
        <w:bottom w:val="none" w:sz="0" w:space="0" w:color="auto"/>
        <w:right w:val="none" w:sz="0" w:space="0" w:color="auto"/>
      </w:divBdr>
    </w:div>
    <w:div w:id="1272780138">
      <w:bodyDiv w:val="1"/>
      <w:marLeft w:val="0"/>
      <w:marRight w:val="0"/>
      <w:marTop w:val="0"/>
      <w:marBottom w:val="0"/>
      <w:divBdr>
        <w:top w:val="none" w:sz="0" w:space="0" w:color="auto"/>
        <w:left w:val="none" w:sz="0" w:space="0" w:color="auto"/>
        <w:bottom w:val="none" w:sz="0" w:space="0" w:color="auto"/>
        <w:right w:val="none" w:sz="0" w:space="0" w:color="auto"/>
      </w:divBdr>
      <w:divsChild>
        <w:div w:id="1111582345">
          <w:marLeft w:val="0"/>
          <w:marRight w:val="0"/>
          <w:marTop w:val="0"/>
          <w:marBottom w:val="0"/>
          <w:divBdr>
            <w:top w:val="none" w:sz="0" w:space="0" w:color="auto"/>
            <w:left w:val="none" w:sz="0" w:space="0" w:color="auto"/>
            <w:bottom w:val="none" w:sz="0" w:space="0" w:color="auto"/>
            <w:right w:val="none" w:sz="0" w:space="0" w:color="auto"/>
          </w:divBdr>
        </w:div>
      </w:divsChild>
    </w:div>
    <w:div w:id="1272936196">
      <w:bodyDiv w:val="1"/>
      <w:marLeft w:val="0"/>
      <w:marRight w:val="0"/>
      <w:marTop w:val="0"/>
      <w:marBottom w:val="0"/>
      <w:divBdr>
        <w:top w:val="none" w:sz="0" w:space="0" w:color="auto"/>
        <w:left w:val="none" w:sz="0" w:space="0" w:color="auto"/>
        <w:bottom w:val="none" w:sz="0" w:space="0" w:color="auto"/>
        <w:right w:val="none" w:sz="0" w:space="0" w:color="auto"/>
      </w:divBdr>
    </w:div>
    <w:div w:id="1273127493">
      <w:bodyDiv w:val="1"/>
      <w:marLeft w:val="0"/>
      <w:marRight w:val="0"/>
      <w:marTop w:val="0"/>
      <w:marBottom w:val="0"/>
      <w:divBdr>
        <w:top w:val="none" w:sz="0" w:space="0" w:color="auto"/>
        <w:left w:val="none" w:sz="0" w:space="0" w:color="auto"/>
        <w:bottom w:val="none" w:sz="0" w:space="0" w:color="auto"/>
        <w:right w:val="none" w:sz="0" w:space="0" w:color="auto"/>
      </w:divBdr>
      <w:divsChild>
        <w:div w:id="151945120">
          <w:marLeft w:val="0"/>
          <w:marRight w:val="0"/>
          <w:marTop w:val="0"/>
          <w:marBottom w:val="0"/>
          <w:divBdr>
            <w:top w:val="none" w:sz="0" w:space="0" w:color="auto"/>
            <w:left w:val="none" w:sz="0" w:space="0" w:color="auto"/>
            <w:bottom w:val="none" w:sz="0" w:space="0" w:color="auto"/>
            <w:right w:val="none" w:sz="0" w:space="0" w:color="auto"/>
          </w:divBdr>
        </w:div>
      </w:divsChild>
    </w:div>
    <w:div w:id="1273365567">
      <w:bodyDiv w:val="1"/>
      <w:marLeft w:val="0"/>
      <w:marRight w:val="0"/>
      <w:marTop w:val="0"/>
      <w:marBottom w:val="0"/>
      <w:divBdr>
        <w:top w:val="none" w:sz="0" w:space="0" w:color="auto"/>
        <w:left w:val="none" w:sz="0" w:space="0" w:color="auto"/>
        <w:bottom w:val="none" w:sz="0" w:space="0" w:color="auto"/>
        <w:right w:val="none" w:sz="0" w:space="0" w:color="auto"/>
      </w:divBdr>
    </w:div>
    <w:div w:id="1273395183">
      <w:bodyDiv w:val="1"/>
      <w:marLeft w:val="0"/>
      <w:marRight w:val="0"/>
      <w:marTop w:val="0"/>
      <w:marBottom w:val="0"/>
      <w:divBdr>
        <w:top w:val="none" w:sz="0" w:space="0" w:color="auto"/>
        <w:left w:val="none" w:sz="0" w:space="0" w:color="auto"/>
        <w:bottom w:val="none" w:sz="0" w:space="0" w:color="auto"/>
        <w:right w:val="none" w:sz="0" w:space="0" w:color="auto"/>
      </w:divBdr>
    </w:div>
    <w:div w:id="1274478902">
      <w:bodyDiv w:val="1"/>
      <w:marLeft w:val="0"/>
      <w:marRight w:val="0"/>
      <w:marTop w:val="0"/>
      <w:marBottom w:val="0"/>
      <w:divBdr>
        <w:top w:val="none" w:sz="0" w:space="0" w:color="auto"/>
        <w:left w:val="none" w:sz="0" w:space="0" w:color="auto"/>
        <w:bottom w:val="none" w:sz="0" w:space="0" w:color="auto"/>
        <w:right w:val="none" w:sz="0" w:space="0" w:color="auto"/>
      </w:divBdr>
      <w:divsChild>
        <w:div w:id="330105384">
          <w:marLeft w:val="0"/>
          <w:marRight w:val="0"/>
          <w:marTop w:val="0"/>
          <w:marBottom w:val="0"/>
          <w:divBdr>
            <w:top w:val="none" w:sz="0" w:space="0" w:color="auto"/>
            <w:left w:val="none" w:sz="0" w:space="0" w:color="auto"/>
            <w:bottom w:val="none" w:sz="0" w:space="0" w:color="auto"/>
            <w:right w:val="none" w:sz="0" w:space="0" w:color="auto"/>
          </w:divBdr>
        </w:div>
      </w:divsChild>
    </w:div>
    <w:div w:id="1274554235">
      <w:bodyDiv w:val="1"/>
      <w:marLeft w:val="0"/>
      <w:marRight w:val="0"/>
      <w:marTop w:val="0"/>
      <w:marBottom w:val="0"/>
      <w:divBdr>
        <w:top w:val="none" w:sz="0" w:space="0" w:color="auto"/>
        <w:left w:val="none" w:sz="0" w:space="0" w:color="auto"/>
        <w:bottom w:val="none" w:sz="0" w:space="0" w:color="auto"/>
        <w:right w:val="none" w:sz="0" w:space="0" w:color="auto"/>
      </w:divBdr>
    </w:div>
    <w:div w:id="1274828995">
      <w:bodyDiv w:val="1"/>
      <w:marLeft w:val="0"/>
      <w:marRight w:val="0"/>
      <w:marTop w:val="0"/>
      <w:marBottom w:val="0"/>
      <w:divBdr>
        <w:top w:val="none" w:sz="0" w:space="0" w:color="auto"/>
        <w:left w:val="none" w:sz="0" w:space="0" w:color="auto"/>
        <w:bottom w:val="none" w:sz="0" w:space="0" w:color="auto"/>
        <w:right w:val="none" w:sz="0" w:space="0" w:color="auto"/>
      </w:divBdr>
    </w:div>
    <w:div w:id="1275206630">
      <w:bodyDiv w:val="1"/>
      <w:marLeft w:val="0"/>
      <w:marRight w:val="0"/>
      <w:marTop w:val="0"/>
      <w:marBottom w:val="0"/>
      <w:divBdr>
        <w:top w:val="none" w:sz="0" w:space="0" w:color="auto"/>
        <w:left w:val="none" w:sz="0" w:space="0" w:color="auto"/>
        <w:bottom w:val="none" w:sz="0" w:space="0" w:color="auto"/>
        <w:right w:val="none" w:sz="0" w:space="0" w:color="auto"/>
      </w:divBdr>
      <w:divsChild>
        <w:div w:id="1237352319">
          <w:marLeft w:val="0"/>
          <w:marRight w:val="0"/>
          <w:marTop w:val="0"/>
          <w:marBottom w:val="0"/>
          <w:divBdr>
            <w:top w:val="none" w:sz="0" w:space="0" w:color="auto"/>
            <w:left w:val="none" w:sz="0" w:space="0" w:color="auto"/>
            <w:bottom w:val="none" w:sz="0" w:space="0" w:color="auto"/>
            <w:right w:val="none" w:sz="0" w:space="0" w:color="auto"/>
          </w:divBdr>
        </w:div>
      </w:divsChild>
    </w:div>
    <w:div w:id="1276330285">
      <w:bodyDiv w:val="1"/>
      <w:marLeft w:val="0"/>
      <w:marRight w:val="0"/>
      <w:marTop w:val="0"/>
      <w:marBottom w:val="0"/>
      <w:divBdr>
        <w:top w:val="none" w:sz="0" w:space="0" w:color="auto"/>
        <w:left w:val="none" w:sz="0" w:space="0" w:color="auto"/>
        <w:bottom w:val="none" w:sz="0" w:space="0" w:color="auto"/>
        <w:right w:val="none" w:sz="0" w:space="0" w:color="auto"/>
      </w:divBdr>
    </w:div>
    <w:div w:id="1277247713">
      <w:bodyDiv w:val="1"/>
      <w:marLeft w:val="0"/>
      <w:marRight w:val="0"/>
      <w:marTop w:val="0"/>
      <w:marBottom w:val="0"/>
      <w:divBdr>
        <w:top w:val="none" w:sz="0" w:space="0" w:color="auto"/>
        <w:left w:val="none" w:sz="0" w:space="0" w:color="auto"/>
        <w:bottom w:val="none" w:sz="0" w:space="0" w:color="auto"/>
        <w:right w:val="none" w:sz="0" w:space="0" w:color="auto"/>
      </w:divBdr>
    </w:div>
    <w:div w:id="1277716881">
      <w:bodyDiv w:val="1"/>
      <w:marLeft w:val="0"/>
      <w:marRight w:val="0"/>
      <w:marTop w:val="0"/>
      <w:marBottom w:val="0"/>
      <w:divBdr>
        <w:top w:val="none" w:sz="0" w:space="0" w:color="auto"/>
        <w:left w:val="none" w:sz="0" w:space="0" w:color="auto"/>
        <w:bottom w:val="none" w:sz="0" w:space="0" w:color="auto"/>
        <w:right w:val="none" w:sz="0" w:space="0" w:color="auto"/>
      </w:divBdr>
      <w:divsChild>
        <w:div w:id="124155871">
          <w:marLeft w:val="0"/>
          <w:marRight w:val="0"/>
          <w:marTop w:val="0"/>
          <w:marBottom w:val="0"/>
          <w:divBdr>
            <w:top w:val="none" w:sz="0" w:space="0" w:color="auto"/>
            <w:left w:val="none" w:sz="0" w:space="0" w:color="auto"/>
            <w:bottom w:val="none" w:sz="0" w:space="0" w:color="auto"/>
            <w:right w:val="none" w:sz="0" w:space="0" w:color="auto"/>
          </w:divBdr>
        </w:div>
      </w:divsChild>
    </w:div>
    <w:div w:id="1279068262">
      <w:bodyDiv w:val="1"/>
      <w:marLeft w:val="0"/>
      <w:marRight w:val="0"/>
      <w:marTop w:val="0"/>
      <w:marBottom w:val="0"/>
      <w:divBdr>
        <w:top w:val="none" w:sz="0" w:space="0" w:color="auto"/>
        <w:left w:val="none" w:sz="0" w:space="0" w:color="auto"/>
        <w:bottom w:val="none" w:sz="0" w:space="0" w:color="auto"/>
        <w:right w:val="none" w:sz="0" w:space="0" w:color="auto"/>
      </w:divBdr>
    </w:div>
    <w:div w:id="1279214870">
      <w:bodyDiv w:val="1"/>
      <w:marLeft w:val="0"/>
      <w:marRight w:val="0"/>
      <w:marTop w:val="0"/>
      <w:marBottom w:val="0"/>
      <w:divBdr>
        <w:top w:val="none" w:sz="0" w:space="0" w:color="auto"/>
        <w:left w:val="none" w:sz="0" w:space="0" w:color="auto"/>
        <w:bottom w:val="none" w:sz="0" w:space="0" w:color="auto"/>
        <w:right w:val="none" w:sz="0" w:space="0" w:color="auto"/>
      </w:divBdr>
      <w:divsChild>
        <w:div w:id="260139311">
          <w:marLeft w:val="0"/>
          <w:marRight w:val="0"/>
          <w:marTop w:val="0"/>
          <w:marBottom w:val="0"/>
          <w:divBdr>
            <w:top w:val="none" w:sz="0" w:space="0" w:color="auto"/>
            <w:left w:val="none" w:sz="0" w:space="0" w:color="auto"/>
            <w:bottom w:val="none" w:sz="0" w:space="0" w:color="auto"/>
            <w:right w:val="none" w:sz="0" w:space="0" w:color="auto"/>
          </w:divBdr>
        </w:div>
      </w:divsChild>
    </w:div>
    <w:div w:id="1279489351">
      <w:bodyDiv w:val="1"/>
      <w:marLeft w:val="0"/>
      <w:marRight w:val="0"/>
      <w:marTop w:val="0"/>
      <w:marBottom w:val="0"/>
      <w:divBdr>
        <w:top w:val="none" w:sz="0" w:space="0" w:color="auto"/>
        <w:left w:val="none" w:sz="0" w:space="0" w:color="auto"/>
        <w:bottom w:val="none" w:sz="0" w:space="0" w:color="auto"/>
        <w:right w:val="none" w:sz="0" w:space="0" w:color="auto"/>
      </w:divBdr>
    </w:div>
    <w:div w:id="1279490590">
      <w:bodyDiv w:val="1"/>
      <w:marLeft w:val="0"/>
      <w:marRight w:val="0"/>
      <w:marTop w:val="0"/>
      <w:marBottom w:val="0"/>
      <w:divBdr>
        <w:top w:val="none" w:sz="0" w:space="0" w:color="auto"/>
        <w:left w:val="none" w:sz="0" w:space="0" w:color="auto"/>
        <w:bottom w:val="none" w:sz="0" w:space="0" w:color="auto"/>
        <w:right w:val="none" w:sz="0" w:space="0" w:color="auto"/>
      </w:divBdr>
      <w:divsChild>
        <w:div w:id="1696030408">
          <w:marLeft w:val="0"/>
          <w:marRight w:val="0"/>
          <w:marTop w:val="0"/>
          <w:marBottom w:val="0"/>
          <w:divBdr>
            <w:top w:val="none" w:sz="0" w:space="0" w:color="auto"/>
            <w:left w:val="none" w:sz="0" w:space="0" w:color="auto"/>
            <w:bottom w:val="none" w:sz="0" w:space="0" w:color="auto"/>
            <w:right w:val="none" w:sz="0" w:space="0" w:color="auto"/>
          </w:divBdr>
        </w:div>
      </w:divsChild>
    </w:div>
    <w:div w:id="1279491241">
      <w:bodyDiv w:val="1"/>
      <w:marLeft w:val="0"/>
      <w:marRight w:val="0"/>
      <w:marTop w:val="0"/>
      <w:marBottom w:val="0"/>
      <w:divBdr>
        <w:top w:val="none" w:sz="0" w:space="0" w:color="auto"/>
        <w:left w:val="none" w:sz="0" w:space="0" w:color="auto"/>
        <w:bottom w:val="none" w:sz="0" w:space="0" w:color="auto"/>
        <w:right w:val="none" w:sz="0" w:space="0" w:color="auto"/>
      </w:divBdr>
    </w:div>
    <w:div w:id="1279603354">
      <w:bodyDiv w:val="1"/>
      <w:marLeft w:val="0"/>
      <w:marRight w:val="0"/>
      <w:marTop w:val="0"/>
      <w:marBottom w:val="0"/>
      <w:divBdr>
        <w:top w:val="none" w:sz="0" w:space="0" w:color="auto"/>
        <w:left w:val="none" w:sz="0" w:space="0" w:color="auto"/>
        <w:bottom w:val="none" w:sz="0" w:space="0" w:color="auto"/>
        <w:right w:val="none" w:sz="0" w:space="0" w:color="auto"/>
      </w:divBdr>
    </w:div>
    <w:div w:id="1280263271">
      <w:bodyDiv w:val="1"/>
      <w:marLeft w:val="0"/>
      <w:marRight w:val="0"/>
      <w:marTop w:val="0"/>
      <w:marBottom w:val="0"/>
      <w:divBdr>
        <w:top w:val="none" w:sz="0" w:space="0" w:color="auto"/>
        <w:left w:val="none" w:sz="0" w:space="0" w:color="auto"/>
        <w:bottom w:val="none" w:sz="0" w:space="0" w:color="auto"/>
        <w:right w:val="none" w:sz="0" w:space="0" w:color="auto"/>
      </w:divBdr>
      <w:divsChild>
        <w:div w:id="907108140">
          <w:marLeft w:val="0"/>
          <w:marRight w:val="0"/>
          <w:marTop w:val="0"/>
          <w:marBottom w:val="0"/>
          <w:divBdr>
            <w:top w:val="none" w:sz="0" w:space="0" w:color="auto"/>
            <w:left w:val="none" w:sz="0" w:space="0" w:color="auto"/>
            <w:bottom w:val="none" w:sz="0" w:space="0" w:color="auto"/>
            <w:right w:val="none" w:sz="0" w:space="0" w:color="auto"/>
          </w:divBdr>
        </w:div>
      </w:divsChild>
    </w:div>
    <w:div w:id="1281645387">
      <w:bodyDiv w:val="1"/>
      <w:marLeft w:val="0"/>
      <w:marRight w:val="0"/>
      <w:marTop w:val="0"/>
      <w:marBottom w:val="0"/>
      <w:divBdr>
        <w:top w:val="none" w:sz="0" w:space="0" w:color="auto"/>
        <w:left w:val="none" w:sz="0" w:space="0" w:color="auto"/>
        <w:bottom w:val="none" w:sz="0" w:space="0" w:color="auto"/>
        <w:right w:val="none" w:sz="0" w:space="0" w:color="auto"/>
      </w:divBdr>
    </w:div>
    <w:div w:id="1282490422">
      <w:bodyDiv w:val="1"/>
      <w:marLeft w:val="0"/>
      <w:marRight w:val="0"/>
      <w:marTop w:val="0"/>
      <w:marBottom w:val="0"/>
      <w:divBdr>
        <w:top w:val="none" w:sz="0" w:space="0" w:color="auto"/>
        <w:left w:val="none" w:sz="0" w:space="0" w:color="auto"/>
        <w:bottom w:val="none" w:sz="0" w:space="0" w:color="auto"/>
        <w:right w:val="none" w:sz="0" w:space="0" w:color="auto"/>
      </w:divBdr>
    </w:div>
    <w:div w:id="1282763416">
      <w:bodyDiv w:val="1"/>
      <w:marLeft w:val="0"/>
      <w:marRight w:val="0"/>
      <w:marTop w:val="0"/>
      <w:marBottom w:val="0"/>
      <w:divBdr>
        <w:top w:val="none" w:sz="0" w:space="0" w:color="auto"/>
        <w:left w:val="none" w:sz="0" w:space="0" w:color="auto"/>
        <w:bottom w:val="none" w:sz="0" w:space="0" w:color="auto"/>
        <w:right w:val="none" w:sz="0" w:space="0" w:color="auto"/>
      </w:divBdr>
    </w:div>
    <w:div w:id="1282955913">
      <w:bodyDiv w:val="1"/>
      <w:marLeft w:val="0"/>
      <w:marRight w:val="0"/>
      <w:marTop w:val="0"/>
      <w:marBottom w:val="0"/>
      <w:divBdr>
        <w:top w:val="none" w:sz="0" w:space="0" w:color="auto"/>
        <w:left w:val="none" w:sz="0" w:space="0" w:color="auto"/>
        <w:bottom w:val="none" w:sz="0" w:space="0" w:color="auto"/>
        <w:right w:val="none" w:sz="0" w:space="0" w:color="auto"/>
      </w:divBdr>
      <w:divsChild>
        <w:div w:id="2031763482">
          <w:marLeft w:val="0"/>
          <w:marRight w:val="0"/>
          <w:marTop w:val="0"/>
          <w:marBottom w:val="0"/>
          <w:divBdr>
            <w:top w:val="none" w:sz="0" w:space="0" w:color="auto"/>
            <w:left w:val="none" w:sz="0" w:space="0" w:color="auto"/>
            <w:bottom w:val="none" w:sz="0" w:space="0" w:color="auto"/>
            <w:right w:val="none" w:sz="0" w:space="0" w:color="auto"/>
          </w:divBdr>
        </w:div>
      </w:divsChild>
    </w:div>
    <w:div w:id="1283077620">
      <w:bodyDiv w:val="1"/>
      <w:marLeft w:val="0"/>
      <w:marRight w:val="0"/>
      <w:marTop w:val="0"/>
      <w:marBottom w:val="0"/>
      <w:divBdr>
        <w:top w:val="none" w:sz="0" w:space="0" w:color="auto"/>
        <w:left w:val="none" w:sz="0" w:space="0" w:color="auto"/>
        <w:bottom w:val="none" w:sz="0" w:space="0" w:color="auto"/>
        <w:right w:val="none" w:sz="0" w:space="0" w:color="auto"/>
      </w:divBdr>
    </w:div>
    <w:div w:id="1283536564">
      <w:bodyDiv w:val="1"/>
      <w:marLeft w:val="0"/>
      <w:marRight w:val="0"/>
      <w:marTop w:val="0"/>
      <w:marBottom w:val="0"/>
      <w:divBdr>
        <w:top w:val="none" w:sz="0" w:space="0" w:color="auto"/>
        <w:left w:val="none" w:sz="0" w:space="0" w:color="auto"/>
        <w:bottom w:val="none" w:sz="0" w:space="0" w:color="auto"/>
        <w:right w:val="none" w:sz="0" w:space="0" w:color="auto"/>
      </w:divBdr>
    </w:div>
    <w:div w:id="1283612815">
      <w:bodyDiv w:val="1"/>
      <w:marLeft w:val="0"/>
      <w:marRight w:val="0"/>
      <w:marTop w:val="0"/>
      <w:marBottom w:val="0"/>
      <w:divBdr>
        <w:top w:val="none" w:sz="0" w:space="0" w:color="auto"/>
        <w:left w:val="none" w:sz="0" w:space="0" w:color="auto"/>
        <w:bottom w:val="none" w:sz="0" w:space="0" w:color="auto"/>
        <w:right w:val="none" w:sz="0" w:space="0" w:color="auto"/>
      </w:divBdr>
      <w:divsChild>
        <w:div w:id="1787237046">
          <w:marLeft w:val="0"/>
          <w:marRight w:val="0"/>
          <w:marTop w:val="0"/>
          <w:marBottom w:val="0"/>
          <w:divBdr>
            <w:top w:val="none" w:sz="0" w:space="0" w:color="auto"/>
            <w:left w:val="none" w:sz="0" w:space="0" w:color="auto"/>
            <w:bottom w:val="none" w:sz="0" w:space="0" w:color="auto"/>
            <w:right w:val="none" w:sz="0" w:space="0" w:color="auto"/>
          </w:divBdr>
        </w:div>
      </w:divsChild>
    </w:div>
    <w:div w:id="1284001720">
      <w:bodyDiv w:val="1"/>
      <w:marLeft w:val="0"/>
      <w:marRight w:val="0"/>
      <w:marTop w:val="0"/>
      <w:marBottom w:val="0"/>
      <w:divBdr>
        <w:top w:val="none" w:sz="0" w:space="0" w:color="auto"/>
        <w:left w:val="none" w:sz="0" w:space="0" w:color="auto"/>
        <w:bottom w:val="none" w:sz="0" w:space="0" w:color="auto"/>
        <w:right w:val="none" w:sz="0" w:space="0" w:color="auto"/>
      </w:divBdr>
    </w:div>
    <w:div w:id="1284119335">
      <w:bodyDiv w:val="1"/>
      <w:marLeft w:val="0"/>
      <w:marRight w:val="0"/>
      <w:marTop w:val="0"/>
      <w:marBottom w:val="0"/>
      <w:divBdr>
        <w:top w:val="none" w:sz="0" w:space="0" w:color="auto"/>
        <w:left w:val="none" w:sz="0" w:space="0" w:color="auto"/>
        <w:bottom w:val="none" w:sz="0" w:space="0" w:color="auto"/>
        <w:right w:val="none" w:sz="0" w:space="0" w:color="auto"/>
      </w:divBdr>
    </w:div>
    <w:div w:id="1284380855">
      <w:bodyDiv w:val="1"/>
      <w:marLeft w:val="0"/>
      <w:marRight w:val="0"/>
      <w:marTop w:val="0"/>
      <w:marBottom w:val="0"/>
      <w:divBdr>
        <w:top w:val="none" w:sz="0" w:space="0" w:color="auto"/>
        <w:left w:val="none" w:sz="0" w:space="0" w:color="auto"/>
        <w:bottom w:val="none" w:sz="0" w:space="0" w:color="auto"/>
        <w:right w:val="none" w:sz="0" w:space="0" w:color="auto"/>
      </w:divBdr>
    </w:div>
    <w:div w:id="1285575153">
      <w:bodyDiv w:val="1"/>
      <w:marLeft w:val="0"/>
      <w:marRight w:val="0"/>
      <w:marTop w:val="0"/>
      <w:marBottom w:val="0"/>
      <w:divBdr>
        <w:top w:val="none" w:sz="0" w:space="0" w:color="auto"/>
        <w:left w:val="none" w:sz="0" w:space="0" w:color="auto"/>
        <w:bottom w:val="none" w:sz="0" w:space="0" w:color="auto"/>
        <w:right w:val="none" w:sz="0" w:space="0" w:color="auto"/>
      </w:divBdr>
    </w:div>
    <w:div w:id="1286040396">
      <w:bodyDiv w:val="1"/>
      <w:marLeft w:val="0"/>
      <w:marRight w:val="0"/>
      <w:marTop w:val="0"/>
      <w:marBottom w:val="0"/>
      <w:divBdr>
        <w:top w:val="none" w:sz="0" w:space="0" w:color="auto"/>
        <w:left w:val="none" w:sz="0" w:space="0" w:color="auto"/>
        <w:bottom w:val="none" w:sz="0" w:space="0" w:color="auto"/>
        <w:right w:val="none" w:sz="0" w:space="0" w:color="auto"/>
      </w:divBdr>
      <w:divsChild>
        <w:div w:id="1320424311">
          <w:marLeft w:val="0"/>
          <w:marRight w:val="0"/>
          <w:marTop w:val="0"/>
          <w:marBottom w:val="0"/>
          <w:divBdr>
            <w:top w:val="none" w:sz="0" w:space="0" w:color="auto"/>
            <w:left w:val="none" w:sz="0" w:space="0" w:color="auto"/>
            <w:bottom w:val="none" w:sz="0" w:space="0" w:color="auto"/>
            <w:right w:val="none" w:sz="0" w:space="0" w:color="auto"/>
          </w:divBdr>
        </w:div>
      </w:divsChild>
    </w:div>
    <w:div w:id="1286543331">
      <w:bodyDiv w:val="1"/>
      <w:marLeft w:val="0"/>
      <w:marRight w:val="0"/>
      <w:marTop w:val="0"/>
      <w:marBottom w:val="0"/>
      <w:divBdr>
        <w:top w:val="none" w:sz="0" w:space="0" w:color="auto"/>
        <w:left w:val="none" w:sz="0" w:space="0" w:color="auto"/>
        <w:bottom w:val="none" w:sz="0" w:space="0" w:color="auto"/>
        <w:right w:val="none" w:sz="0" w:space="0" w:color="auto"/>
      </w:divBdr>
    </w:div>
    <w:div w:id="1286815496">
      <w:bodyDiv w:val="1"/>
      <w:marLeft w:val="0"/>
      <w:marRight w:val="0"/>
      <w:marTop w:val="0"/>
      <w:marBottom w:val="0"/>
      <w:divBdr>
        <w:top w:val="none" w:sz="0" w:space="0" w:color="auto"/>
        <w:left w:val="none" w:sz="0" w:space="0" w:color="auto"/>
        <w:bottom w:val="none" w:sz="0" w:space="0" w:color="auto"/>
        <w:right w:val="none" w:sz="0" w:space="0" w:color="auto"/>
      </w:divBdr>
    </w:div>
    <w:div w:id="1287273859">
      <w:bodyDiv w:val="1"/>
      <w:marLeft w:val="0"/>
      <w:marRight w:val="0"/>
      <w:marTop w:val="0"/>
      <w:marBottom w:val="0"/>
      <w:divBdr>
        <w:top w:val="none" w:sz="0" w:space="0" w:color="auto"/>
        <w:left w:val="none" w:sz="0" w:space="0" w:color="auto"/>
        <w:bottom w:val="none" w:sz="0" w:space="0" w:color="auto"/>
        <w:right w:val="none" w:sz="0" w:space="0" w:color="auto"/>
      </w:divBdr>
    </w:div>
    <w:div w:id="1287737146">
      <w:bodyDiv w:val="1"/>
      <w:marLeft w:val="0"/>
      <w:marRight w:val="0"/>
      <w:marTop w:val="0"/>
      <w:marBottom w:val="0"/>
      <w:divBdr>
        <w:top w:val="none" w:sz="0" w:space="0" w:color="auto"/>
        <w:left w:val="none" w:sz="0" w:space="0" w:color="auto"/>
        <w:bottom w:val="none" w:sz="0" w:space="0" w:color="auto"/>
        <w:right w:val="none" w:sz="0" w:space="0" w:color="auto"/>
      </w:divBdr>
      <w:divsChild>
        <w:div w:id="221720501">
          <w:marLeft w:val="0"/>
          <w:marRight w:val="0"/>
          <w:marTop w:val="0"/>
          <w:marBottom w:val="0"/>
          <w:divBdr>
            <w:top w:val="none" w:sz="0" w:space="0" w:color="auto"/>
            <w:left w:val="none" w:sz="0" w:space="0" w:color="auto"/>
            <w:bottom w:val="none" w:sz="0" w:space="0" w:color="auto"/>
            <w:right w:val="none" w:sz="0" w:space="0" w:color="auto"/>
          </w:divBdr>
        </w:div>
      </w:divsChild>
    </w:div>
    <w:div w:id="1288508663">
      <w:bodyDiv w:val="1"/>
      <w:marLeft w:val="0"/>
      <w:marRight w:val="0"/>
      <w:marTop w:val="0"/>
      <w:marBottom w:val="0"/>
      <w:divBdr>
        <w:top w:val="none" w:sz="0" w:space="0" w:color="auto"/>
        <w:left w:val="none" w:sz="0" w:space="0" w:color="auto"/>
        <w:bottom w:val="none" w:sz="0" w:space="0" w:color="auto"/>
        <w:right w:val="none" w:sz="0" w:space="0" w:color="auto"/>
      </w:divBdr>
    </w:div>
    <w:div w:id="1289705138">
      <w:bodyDiv w:val="1"/>
      <w:marLeft w:val="0"/>
      <w:marRight w:val="0"/>
      <w:marTop w:val="0"/>
      <w:marBottom w:val="0"/>
      <w:divBdr>
        <w:top w:val="none" w:sz="0" w:space="0" w:color="auto"/>
        <w:left w:val="none" w:sz="0" w:space="0" w:color="auto"/>
        <w:bottom w:val="none" w:sz="0" w:space="0" w:color="auto"/>
        <w:right w:val="none" w:sz="0" w:space="0" w:color="auto"/>
      </w:divBdr>
    </w:div>
    <w:div w:id="1290745484">
      <w:bodyDiv w:val="1"/>
      <w:marLeft w:val="0"/>
      <w:marRight w:val="0"/>
      <w:marTop w:val="0"/>
      <w:marBottom w:val="0"/>
      <w:divBdr>
        <w:top w:val="none" w:sz="0" w:space="0" w:color="auto"/>
        <w:left w:val="none" w:sz="0" w:space="0" w:color="auto"/>
        <w:bottom w:val="none" w:sz="0" w:space="0" w:color="auto"/>
        <w:right w:val="none" w:sz="0" w:space="0" w:color="auto"/>
      </w:divBdr>
      <w:divsChild>
        <w:div w:id="1978493327">
          <w:marLeft w:val="0"/>
          <w:marRight w:val="0"/>
          <w:marTop w:val="0"/>
          <w:marBottom w:val="0"/>
          <w:divBdr>
            <w:top w:val="none" w:sz="0" w:space="0" w:color="auto"/>
            <w:left w:val="none" w:sz="0" w:space="0" w:color="auto"/>
            <w:bottom w:val="none" w:sz="0" w:space="0" w:color="auto"/>
            <w:right w:val="none" w:sz="0" w:space="0" w:color="auto"/>
          </w:divBdr>
        </w:div>
      </w:divsChild>
    </w:div>
    <w:div w:id="1291325039">
      <w:bodyDiv w:val="1"/>
      <w:marLeft w:val="0"/>
      <w:marRight w:val="0"/>
      <w:marTop w:val="0"/>
      <w:marBottom w:val="0"/>
      <w:divBdr>
        <w:top w:val="none" w:sz="0" w:space="0" w:color="auto"/>
        <w:left w:val="none" w:sz="0" w:space="0" w:color="auto"/>
        <w:bottom w:val="none" w:sz="0" w:space="0" w:color="auto"/>
        <w:right w:val="none" w:sz="0" w:space="0" w:color="auto"/>
      </w:divBdr>
    </w:div>
    <w:div w:id="1292632974">
      <w:bodyDiv w:val="1"/>
      <w:marLeft w:val="0"/>
      <w:marRight w:val="0"/>
      <w:marTop w:val="0"/>
      <w:marBottom w:val="0"/>
      <w:divBdr>
        <w:top w:val="none" w:sz="0" w:space="0" w:color="auto"/>
        <w:left w:val="none" w:sz="0" w:space="0" w:color="auto"/>
        <w:bottom w:val="none" w:sz="0" w:space="0" w:color="auto"/>
        <w:right w:val="none" w:sz="0" w:space="0" w:color="auto"/>
      </w:divBdr>
    </w:div>
    <w:div w:id="1292635732">
      <w:bodyDiv w:val="1"/>
      <w:marLeft w:val="0"/>
      <w:marRight w:val="0"/>
      <w:marTop w:val="0"/>
      <w:marBottom w:val="0"/>
      <w:divBdr>
        <w:top w:val="none" w:sz="0" w:space="0" w:color="auto"/>
        <w:left w:val="none" w:sz="0" w:space="0" w:color="auto"/>
        <w:bottom w:val="none" w:sz="0" w:space="0" w:color="auto"/>
        <w:right w:val="none" w:sz="0" w:space="0" w:color="auto"/>
      </w:divBdr>
    </w:div>
    <w:div w:id="1292712906">
      <w:bodyDiv w:val="1"/>
      <w:marLeft w:val="0"/>
      <w:marRight w:val="0"/>
      <w:marTop w:val="0"/>
      <w:marBottom w:val="0"/>
      <w:divBdr>
        <w:top w:val="none" w:sz="0" w:space="0" w:color="auto"/>
        <w:left w:val="none" w:sz="0" w:space="0" w:color="auto"/>
        <w:bottom w:val="none" w:sz="0" w:space="0" w:color="auto"/>
        <w:right w:val="none" w:sz="0" w:space="0" w:color="auto"/>
      </w:divBdr>
      <w:divsChild>
        <w:div w:id="674843208">
          <w:marLeft w:val="0"/>
          <w:marRight w:val="0"/>
          <w:marTop w:val="0"/>
          <w:marBottom w:val="0"/>
          <w:divBdr>
            <w:top w:val="none" w:sz="0" w:space="0" w:color="auto"/>
            <w:left w:val="none" w:sz="0" w:space="0" w:color="auto"/>
            <w:bottom w:val="none" w:sz="0" w:space="0" w:color="auto"/>
            <w:right w:val="none" w:sz="0" w:space="0" w:color="auto"/>
          </w:divBdr>
        </w:div>
      </w:divsChild>
    </w:div>
    <w:div w:id="1293903688">
      <w:bodyDiv w:val="1"/>
      <w:marLeft w:val="0"/>
      <w:marRight w:val="0"/>
      <w:marTop w:val="0"/>
      <w:marBottom w:val="0"/>
      <w:divBdr>
        <w:top w:val="none" w:sz="0" w:space="0" w:color="auto"/>
        <w:left w:val="none" w:sz="0" w:space="0" w:color="auto"/>
        <w:bottom w:val="none" w:sz="0" w:space="0" w:color="auto"/>
        <w:right w:val="none" w:sz="0" w:space="0" w:color="auto"/>
      </w:divBdr>
      <w:divsChild>
        <w:div w:id="2007976654">
          <w:marLeft w:val="120"/>
          <w:marRight w:val="0"/>
          <w:marTop w:val="0"/>
          <w:marBottom w:val="0"/>
          <w:divBdr>
            <w:top w:val="none" w:sz="0" w:space="0" w:color="auto"/>
            <w:left w:val="none" w:sz="0" w:space="0" w:color="auto"/>
            <w:bottom w:val="none" w:sz="0" w:space="0" w:color="auto"/>
            <w:right w:val="none" w:sz="0" w:space="0" w:color="auto"/>
          </w:divBdr>
          <w:divsChild>
            <w:div w:id="34544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4726">
      <w:bodyDiv w:val="1"/>
      <w:marLeft w:val="0"/>
      <w:marRight w:val="0"/>
      <w:marTop w:val="0"/>
      <w:marBottom w:val="0"/>
      <w:divBdr>
        <w:top w:val="none" w:sz="0" w:space="0" w:color="auto"/>
        <w:left w:val="none" w:sz="0" w:space="0" w:color="auto"/>
        <w:bottom w:val="none" w:sz="0" w:space="0" w:color="auto"/>
        <w:right w:val="none" w:sz="0" w:space="0" w:color="auto"/>
      </w:divBdr>
      <w:divsChild>
        <w:div w:id="805704213">
          <w:marLeft w:val="0"/>
          <w:marRight w:val="0"/>
          <w:marTop w:val="0"/>
          <w:marBottom w:val="0"/>
          <w:divBdr>
            <w:top w:val="none" w:sz="0" w:space="0" w:color="auto"/>
            <w:left w:val="none" w:sz="0" w:space="0" w:color="auto"/>
            <w:bottom w:val="none" w:sz="0" w:space="0" w:color="auto"/>
            <w:right w:val="none" w:sz="0" w:space="0" w:color="auto"/>
          </w:divBdr>
        </w:div>
      </w:divsChild>
    </w:div>
    <w:div w:id="1294755277">
      <w:bodyDiv w:val="1"/>
      <w:marLeft w:val="0"/>
      <w:marRight w:val="0"/>
      <w:marTop w:val="0"/>
      <w:marBottom w:val="0"/>
      <w:divBdr>
        <w:top w:val="none" w:sz="0" w:space="0" w:color="auto"/>
        <w:left w:val="none" w:sz="0" w:space="0" w:color="auto"/>
        <w:bottom w:val="none" w:sz="0" w:space="0" w:color="auto"/>
        <w:right w:val="none" w:sz="0" w:space="0" w:color="auto"/>
      </w:divBdr>
      <w:divsChild>
        <w:div w:id="2083939344">
          <w:marLeft w:val="0"/>
          <w:marRight w:val="0"/>
          <w:marTop w:val="0"/>
          <w:marBottom w:val="0"/>
          <w:divBdr>
            <w:top w:val="none" w:sz="0" w:space="0" w:color="auto"/>
            <w:left w:val="none" w:sz="0" w:space="0" w:color="auto"/>
            <w:bottom w:val="none" w:sz="0" w:space="0" w:color="auto"/>
            <w:right w:val="none" w:sz="0" w:space="0" w:color="auto"/>
          </w:divBdr>
        </w:div>
      </w:divsChild>
    </w:div>
    <w:div w:id="1294866753">
      <w:bodyDiv w:val="1"/>
      <w:marLeft w:val="0"/>
      <w:marRight w:val="0"/>
      <w:marTop w:val="0"/>
      <w:marBottom w:val="0"/>
      <w:divBdr>
        <w:top w:val="none" w:sz="0" w:space="0" w:color="auto"/>
        <w:left w:val="none" w:sz="0" w:space="0" w:color="auto"/>
        <w:bottom w:val="none" w:sz="0" w:space="0" w:color="auto"/>
        <w:right w:val="none" w:sz="0" w:space="0" w:color="auto"/>
      </w:divBdr>
    </w:div>
    <w:div w:id="1294943409">
      <w:bodyDiv w:val="1"/>
      <w:marLeft w:val="0"/>
      <w:marRight w:val="0"/>
      <w:marTop w:val="0"/>
      <w:marBottom w:val="0"/>
      <w:divBdr>
        <w:top w:val="none" w:sz="0" w:space="0" w:color="auto"/>
        <w:left w:val="none" w:sz="0" w:space="0" w:color="auto"/>
        <w:bottom w:val="none" w:sz="0" w:space="0" w:color="auto"/>
        <w:right w:val="none" w:sz="0" w:space="0" w:color="auto"/>
      </w:divBdr>
    </w:div>
    <w:div w:id="1294946498">
      <w:bodyDiv w:val="1"/>
      <w:marLeft w:val="0"/>
      <w:marRight w:val="0"/>
      <w:marTop w:val="0"/>
      <w:marBottom w:val="0"/>
      <w:divBdr>
        <w:top w:val="none" w:sz="0" w:space="0" w:color="auto"/>
        <w:left w:val="none" w:sz="0" w:space="0" w:color="auto"/>
        <w:bottom w:val="none" w:sz="0" w:space="0" w:color="auto"/>
        <w:right w:val="none" w:sz="0" w:space="0" w:color="auto"/>
      </w:divBdr>
    </w:div>
    <w:div w:id="1295915614">
      <w:bodyDiv w:val="1"/>
      <w:marLeft w:val="0"/>
      <w:marRight w:val="0"/>
      <w:marTop w:val="0"/>
      <w:marBottom w:val="0"/>
      <w:divBdr>
        <w:top w:val="none" w:sz="0" w:space="0" w:color="auto"/>
        <w:left w:val="none" w:sz="0" w:space="0" w:color="auto"/>
        <w:bottom w:val="none" w:sz="0" w:space="0" w:color="auto"/>
        <w:right w:val="none" w:sz="0" w:space="0" w:color="auto"/>
      </w:divBdr>
    </w:div>
    <w:div w:id="1296326219">
      <w:bodyDiv w:val="1"/>
      <w:marLeft w:val="0"/>
      <w:marRight w:val="0"/>
      <w:marTop w:val="0"/>
      <w:marBottom w:val="0"/>
      <w:divBdr>
        <w:top w:val="none" w:sz="0" w:space="0" w:color="auto"/>
        <w:left w:val="none" w:sz="0" w:space="0" w:color="auto"/>
        <w:bottom w:val="none" w:sz="0" w:space="0" w:color="auto"/>
        <w:right w:val="none" w:sz="0" w:space="0" w:color="auto"/>
      </w:divBdr>
    </w:div>
    <w:div w:id="1296524390">
      <w:bodyDiv w:val="1"/>
      <w:marLeft w:val="0"/>
      <w:marRight w:val="0"/>
      <w:marTop w:val="0"/>
      <w:marBottom w:val="0"/>
      <w:divBdr>
        <w:top w:val="none" w:sz="0" w:space="0" w:color="auto"/>
        <w:left w:val="none" w:sz="0" w:space="0" w:color="auto"/>
        <w:bottom w:val="none" w:sz="0" w:space="0" w:color="auto"/>
        <w:right w:val="none" w:sz="0" w:space="0" w:color="auto"/>
      </w:divBdr>
    </w:div>
    <w:div w:id="1296762852">
      <w:bodyDiv w:val="1"/>
      <w:marLeft w:val="0"/>
      <w:marRight w:val="0"/>
      <w:marTop w:val="0"/>
      <w:marBottom w:val="0"/>
      <w:divBdr>
        <w:top w:val="none" w:sz="0" w:space="0" w:color="auto"/>
        <w:left w:val="none" w:sz="0" w:space="0" w:color="auto"/>
        <w:bottom w:val="none" w:sz="0" w:space="0" w:color="auto"/>
        <w:right w:val="none" w:sz="0" w:space="0" w:color="auto"/>
      </w:divBdr>
    </w:div>
    <w:div w:id="1297102216">
      <w:bodyDiv w:val="1"/>
      <w:marLeft w:val="0"/>
      <w:marRight w:val="0"/>
      <w:marTop w:val="0"/>
      <w:marBottom w:val="0"/>
      <w:divBdr>
        <w:top w:val="none" w:sz="0" w:space="0" w:color="auto"/>
        <w:left w:val="none" w:sz="0" w:space="0" w:color="auto"/>
        <w:bottom w:val="none" w:sz="0" w:space="0" w:color="auto"/>
        <w:right w:val="none" w:sz="0" w:space="0" w:color="auto"/>
      </w:divBdr>
    </w:div>
    <w:div w:id="1297292270">
      <w:bodyDiv w:val="1"/>
      <w:marLeft w:val="0"/>
      <w:marRight w:val="0"/>
      <w:marTop w:val="0"/>
      <w:marBottom w:val="0"/>
      <w:divBdr>
        <w:top w:val="none" w:sz="0" w:space="0" w:color="auto"/>
        <w:left w:val="none" w:sz="0" w:space="0" w:color="auto"/>
        <w:bottom w:val="none" w:sz="0" w:space="0" w:color="auto"/>
        <w:right w:val="none" w:sz="0" w:space="0" w:color="auto"/>
      </w:divBdr>
      <w:divsChild>
        <w:div w:id="1728647868">
          <w:marLeft w:val="0"/>
          <w:marRight w:val="0"/>
          <w:marTop w:val="0"/>
          <w:marBottom w:val="0"/>
          <w:divBdr>
            <w:top w:val="none" w:sz="0" w:space="0" w:color="auto"/>
            <w:left w:val="none" w:sz="0" w:space="0" w:color="auto"/>
            <w:bottom w:val="none" w:sz="0" w:space="0" w:color="auto"/>
            <w:right w:val="none" w:sz="0" w:space="0" w:color="auto"/>
          </w:divBdr>
        </w:div>
      </w:divsChild>
    </w:div>
    <w:div w:id="1297679003">
      <w:bodyDiv w:val="1"/>
      <w:marLeft w:val="0"/>
      <w:marRight w:val="0"/>
      <w:marTop w:val="0"/>
      <w:marBottom w:val="0"/>
      <w:divBdr>
        <w:top w:val="none" w:sz="0" w:space="0" w:color="auto"/>
        <w:left w:val="none" w:sz="0" w:space="0" w:color="auto"/>
        <w:bottom w:val="none" w:sz="0" w:space="0" w:color="auto"/>
        <w:right w:val="none" w:sz="0" w:space="0" w:color="auto"/>
      </w:divBdr>
    </w:div>
    <w:div w:id="1297837270">
      <w:bodyDiv w:val="1"/>
      <w:marLeft w:val="0"/>
      <w:marRight w:val="0"/>
      <w:marTop w:val="0"/>
      <w:marBottom w:val="0"/>
      <w:divBdr>
        <w:top w:val="none" w:sz="0" w:space="0" w:color="auto"/>
        <w:left w:val="none" w:sz="0" w:space="0" w:color="auto"/>
        <w:bottom w:val="none" w:sz="0" w:space="0" w:color="auto"/>
        <w:right w:val="none" w:sz="0" w:space="0" w:color="auto"/>
      </w:divBdr>
    </w:div>
    <w:div w:id="1298729090">
      <w:bodyDiv w:val="1"/>
      <w:marLeft w:val="0"/>
      <w:marRight w:val="0"/>
      <w:marTop w:val="0"/>
      <w:marBottom w:val="0"/>
      <w:divBdr>
        <w:top w:val="none" w:sz="0" w:space="0" w:color="auto"/>
        <w:left w:val="none" w:sz="0" w:space="0" w:color="auto"/>
        <w:bottom w:val="none" w:sz="0" w:space="0" w:color="auto"/>
        <w:right w:val="none" w:sz="0" w:space="0" w:color="auto"/>
      </w:divBdr>
    </w:div>
    <w:div w:id="1299602566">
      <w:bodyDiv w:val="1"/>
      <w:marLeft w:val="0"/>
      <w:marRight w:val="0"/>
      <w:marTop w:val="0"/>
      <w:marBottom w:val="0"/>
      <w:divBdr>
        <w:top w:val="none" w:sz="0" w:space="0" w:color="auto"/>
        <w:left w:val="none" w:sz="0" w:space="0" w:color="auto"/>
        <w:bottom w:val="none" w:sz="0" w:space="0" w:color="auto"/>
        <w:right w:val="none" w:sz="0" w:space="0" w:color="auto"/>
      </w:divBdr>
    </w:div>
    <w:div w:id="1299653482">
      <w:bodyDiv w:val="1"/>
      <w:marLeft w:val="0"/>
      <w:marRight w:val="0"/>
      <w:marTop w:val="0"/>
      <w:marBottom w:val="0"/>
      <w:divBdr>
        <w:top w:val="none" w:sz="0" w:space="0" w:color="auto"/>
        <w:left w:val="none" w:sz="0" w:space="0" w:color="auto"/>
        <w:bottom w:val="none" w:sz="0" w:space="0" w:color="auto"/>
        <w:right w:val="none" w:sz="0" w:space="0" w:color="auto"/>
      </w:divBdr>
    </w:div>
    <w:div w:id="1300259707">
      <w:bodyDiv w:val="1"/>
      <w:marLeft w:val="0"/>
      <w:marRight w:val="0"/>
      <w:marTop w:val="0"/>
      <w:marBottom w:val="0"/>
      <w:divBdr>
        <w:top w:val="none" w:sz="0" w:space="0" w:color="auto"/>
        <w:left w:val="none" w:sz="0" w:space="0" w:color="auto"/>
        <w:bottom w:val="none" w:sz="0" w:space="0" w:color="auto"/>
        <w:right w:val="none" w:sz="0" w:space="0" w:color="auto"/>
      </w:divBdr>
      <w:divsChild>
        <w:div w:id="798760714">
          <w:marLeft w:val="0"/>
          <w:marRight w:val="0"/>
          <w:marTop w:val="0"/>
          <w:marBottom w:val="0"/>
          <w:divBdr>
            <w:top w:val="none" w:sz="0" w:space="0" w:color="auto"/>
            <w:left w:val="none" w:sz="0" w:space="0" w:color="auto"/>
            <w:bottom w:val="none" w:sz="0" w:space="0" w:color="auto"/>
            <w:right w:val="none" w:sz="0" w:space="0" w:color="auto"/>
          </w:divBdr>
        </w:div>
      </w:divsChild>
    </w:div>
    <w:div w:id="1300300783">
      <w:bodyDiv w:val="1"/>
      <w:marLeft w:val="0"/>
      <w:marRight w:val="0"/>
      <w:marTop w:val="0"/>
      <w:marBottom w:val="0"/>
      <w:divBdr>
        <w:top w:val="none" w:sz="0" w:space="0" w:color="auto"/>
        <w:left w:val="none" w:sz="0" w:space="0" w:color="auto"/>
        <w:bottom w:val="none" w:sz="0" w:space="0" w:color="auto"/>
        <w:right w:val="none" w:sz="0" w:space="0" w:color="auto"/>
      </w:divBdr>
    </w:div>
    <w:div w:id="1300765901">
      <w:bodyDiv w:val="1"/>
      <w:marLeft w:val="0"/>
      <w:marRight w:val="0"/>
      <w:marTop w:val="0"/>
      <w:marBottom w:val="0"/>
      <w:divBdr>
        <w:top w:val="none" w:sz="0" w:space="0" w:color="auto"/>
        <w:left w:val="none" w:sz="0" w:space="0" w:color="auto"/>
        <w:bottom w:val="none" w:sz="0" w:space="0" w:color="auto"/>
        <w:right w:val="none" w:sz="0" w:space="0" w:color="auto"/>
      </w:divBdr>
    </w:div>
    <w:div w:id="1300964520">
      <w:bodyDiv w:val="1"/>
      <w:marLeft w:val="0"/>
      <w:marRight w:val="0"/>
      <w:marTop w:val="0"/>
      <w:marBottom w:val="0"/>
      <w:divBdr>
        <w:top w:val="none" w:sz="0" w:space="0" w:color="auto"/>
        <w:left w:val="none" w:sz="0" w:space="0" w:color="auto"/>
        <w:bottom w:val="none" w:sz="0" w:space="0" w:color="auto"/>
        <w:right w:val="none" w:sz="0" w:space="0" w:color="auto"/>
      </w:divBdr>
      <w:divsChild>
        <w:div w:id="874392704">
          <w:marLeft w:val="0"/>
          <w:marRight w:val="0"/>
          <w:marTop w:val="0"/>
          <w:marBottom w:val="0"/>
          <w:divBdr>
            <w:top w:val="none" w:sz="0" w:space="0" w:color="auto"/>
            <w:left w:val="none" w:sz="0" w:space="0" w:color="auto"/>
            <w:bottom w:val="none" w:sz="0" w:space="0" w:color="auto"/>
            <w:right w:val="none" w:sz="0" w:space="0" w:color="auto"/>
          </w:divBdr>
        </w:div>
      </w:divsChild>
    </w:div>
    <w:div w:id="1301181986">
      <w:bodyDiv w:val="1"/>
      <w:marLeft w:val="0"/>
      <w:marRight w:val="0"/>
      <w:marTop w:val="0"/>
      <w:marBottom w:val="0"/>
      <w:divBdr>
        <w:top w:val="none" w:sz="0" w:space="0" w:color="auto"/>
        <w:left w:val="none" w:sz="0" w:space="0" w:color="auto"/>
        <w:bottom w:val="none" w:sz="0" w:space="0" w:color="auto"/>
        <w:right w:val="none" w:sz="0" w:space="0" w:color="auto"/>
      </w:divBdr>
    </w:div>
    <w:div w:id="1301885691">
      <w:bodyDiv w:val="1"/>
      <w:marLeft w:val="0"/>
      <w:marRight w:val="0"/>
      <w:marTop w:val="0"/>
      <w:marBottom w:val="0"/>
      <w:divBdr>
        <w:top w:val="none" w:sz="0" w:space="0" w:color="auto"/>
        <w:left w:val="none" w:sz="0" w:space="0" w:color="auto"/>
        <w:bottom w:val="none" w:sz="0" w:space="0" w:color="auto"/>
        <w:right w:val="none" w:sz="0" w:space="0" w:color="auto"/>
      </w:divBdr>
    </w:div>
    <w:div w:id="1302609982">
      <w:bodyDiv w:val="1"/>
      <w:marLeft w:val="0"/>
      <w:marRight w:val="0"/>
      <w:marTop w:val="0"/>
      <w:marBottom w:val="0"/>
      <w:divBdr>
        <w:top w:val="none" w:sz="0" w:space="0" w:color="auto"/>
        <w:left w:val="none" w:sz="0" w:space="0" w:color="auto"/>
        <w:bottom w:val="none" w:sz="0" w:space="0" w:color="auto"/>
        <w:right w:val="none" w:sz="0" w:space="0" w:color="auto"/>
      </w:divBdr>
    </w:div>
    <w:div w:id="1303119491">
      <w:bodyDiv w:val="1"/>
      <w:marLeft w:val="0"/>
      <w:marRight w:val="0"/>
      <w:marTop w:val="0"/>
      <w:marBottom w:val="0"/>
      <w:divBdr>
        <w:top w:val="none" w:sz="0" w:space="0" w:color="auto"/>
        <w:left w:val="none" w:sz="0" w:space="0" w:color="auto"/>
        <w:bottom w:val="none" w:sz="0" w:space="0" w:color="auto"/>
        <w:right w:val="none" w:sz="0" w:space="0" w:color="auto"/>
      </w:divBdr>
      <w:divsChild>
        <w:div w:id="739130891">
          <w:marLeft w:val="0"/>
          <w:marRight w:val="0"/>
          <w:marTop w:val="0"/>
          <w:marBottom w:val="0"/>
          <w:divBdr>
            <w:top w:val="none" w:sz="0" w:space="0" w:color="auto"/>
            <w:left w:val="none" w:sz="0" w:space="0" w:color="auto"/>
            <w:bottom w:val="none" w:sz="0" w:space="0" w:color="auto"/>
            <w:right w:val="none" w:sz="0" w:space="0" w:color="auto"/>
          </w:divBdr>
          <w:divsChild>
            <w:div w:id="280763648">
              <w:marLeft w:val="0"/>
              <w:marRight w:val="0"/>
              <w:marTop w:val="0"/>
              <w:marBottom w:val="0"/>
              <w:divBdr>
                <w:top w:val="none" w:sz="0" w:space="0" w:color="auto"/>
                <w:left w:val="none" w:sz="0" w:space="0" w:color="auto"/>
                <w:bottom w:val="none" w:sz="0" w:space="0" w:color="auto"/>
                <w:right w:val="none" w:sz="0" w:space="0" w:color="auto"/>
              </w:divBdr>
              <w:divsChild>
                <w:div w:id="435448506">
                  <w:marLeft w:val="0"/>
                  <w:marRight w:val="0"/>
                  <w:marTop w:val="0"/>
                  <w:marBottom w:val="0"/>
                  <w:divBdr>
                    <w:top w:val="none" w:sz="0" w:space="0" w:color="auto"/>
                    <w:left w:val="none" w:sz="0" w:space="0" w:color="auto"/>
                    <w:bottom w:val="none" w:sz="0" w:space="0" w:color="auto"/>
                    <w:right w:val="none" w:sz="0" w:space="0" w:color="auto"/>
                  </w:divBdr>
                  <w:divsChild>
                    <w:div w:id="564530287">
                      <w:marLeft w:val="0"/>
                      <w:marRight w:val="0"/>
                      <w:marTop w:val="0"/>
                      <w:marBottom w:val="0"/>
                      <w:divBdr>
                        <w:top w:val="none" w:sz="0" w:space="0" w:color="auto"/>
                        <w:left w:val="none" w:sz="0" w:space="0" w:color="auto"/>
                        <w:bottom w:val="none" w:sz="0" w:space="0" w:color="auto"/>
                        <w:right w:val="none" w:sz="0" w:space="0" w:color="auto"/>
                      </w:divBdr>
                      <w:divsChild>
                        <w:div w:id="1903373076">
                          <w:marLeft w:val="0"/>
                          <w:marRight w:val="0"/>
                          <w:marTop w:val="0"/>
                          <w:marBottom w:val="0"/>
                          <w:divBdr>
                            <w:top w:val="none" w:sz="0" w:space="0" w:color="auto"/>
                            <w:left w:val="none" w:sz="0" w:space="0" w:color="auto"/>
                            <w:bottom w:val="none" w:sz="0" w:space="0" w:color="auto"/>
                            <w:right w:val="none" w:sz="0" w:space="0" w:color="auto"/>
                          </w:divBdr>
                          <w:divsChild>
                            <w:div w:id="110876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346858">
      <w:bodyDiv w:val="1"/>
      <w:marLeft w:val="0"/>
      <w:marRight w:val="0"/>
      <w:marTop w:val="0"/>
      <w:marBottom w:val="0"/>
      <w:divBdr>
        <w:top w:val="none" w:sz="0" w:space="0" w:color="auto"/>
        <w:left w:val="none" w:sz="0" w:space="0" w:color="auto"/>
        <w:bottom w:val="none" w:sz="0" w:space="0" w:color="auto"/>
        <w:right w:val="none" w:sz="0" w:space="0" w:color="auto"/>
      </w:divBdr>
      <w:divsChild>
        <w:div w:id="1996955592">
          <w:marLeft w:val="0"/>
          <w:marRight w:val="0"/>
          <w:marTop w:val="0"/>
          <w:marBottom w:val="0"/>
          <w:divBdr>
            <w:top w:val="none" w:sz="0" w:space="0" w:color="auto"/>
            <w:left w:val="none" w:sz="0" w:space="0" w:color="auto"/>
            <w:bottom w:val="none" w:sz="0" w:space="0" w:color="auto"/>
            <w:right w:val="none" w:sz="0" w:space="0" w:color="auto"/>
          </w:divBdr>
        </w:div>
      </w:divsChild>
    </w:div>
    <w:div w:id="1303733267">
      <w:bodyDiv w:val="1"/>
      <w:marLeft w:val="0"/>
      <w:marRight w:val="0"/>
      <w:marTop w:val="0"/>
      <w:marBottom w:val="0"/>
      <w:divBdr>
        <w:top w:val="none" w:sz="0" w:space="0" w:color="auto"/>
        <w:left w:val="none" w:sz="0" w:space="0" w:color="auto"/>
        <w:bottom w:val="none" w:sz="0" w:space="0" w:color="auto"/>
        <w:right w:val="none" w:sz="0" w:space="0" w:color="auto"/>
      </w:divBdr>
      <w:divsChild>
        <w:div w:id="1244101182">
          <w:marLeft w:val="0"/>
          <w:marRight w:val="0"/>
          <w:marTop w:val="0"/>
          <w:marBottom w:val="0"/>
          <w:divBdr>
            <w:top w:val="none" w:sz="0" w:space="0" w:color="auto"/>
            <w:left w:val="none" w:sz="0" w:space="0" w:color="auto"/>
            <w:bottom w:val="none" w:sz="0" w:space="0" w:color="auto"/>
            <w:right w:val="none" w:sz="0" w:space="0" w:color="auto"/>
          </w:divBdr>
        </w:div>
      </w:divsChild>
    </w:div>
    <w:div w:id="1303775530">
      <w:bodyDiv w:val="1"/>
      <w:marLeft w:val="0"/>
      <w:marRight w:val="0"/>
      <w:marTop w:val="0"/>
      <w:marBottom w:val="0"/>
      <w:divBdr>
        <w:top w:val="none" w:sz="0" w:space="0" w:color="auto"/>
        <w:left w:val="none" w:sz="0" w:space="0" w:color="auto"/>
        <w:bottom w:val="none" w:sz="0" w:space="0" w:color="auto"/>
        <w:right w:val="none" w:sz="0" w:space="0" w:color="auto"/>
      </w:divBdr>
      <w:divsChild>
        <w:div w:id="874931693">
          <w:marLeft w:val="0"/>
          <w:marRight w:val="0"/>
          <w:marTop w:val="0"/>
          <w:marBottom w:val="0"/>
          <w:divBdr>
            <w:top w:val="none" w:sz="0" w:space="0" w:color="auto"/>
            <w:left w:val="none" w:sz="0" w:space="0" w:color="auto"/>
            <w:bottom w:val="none" w:sz="0" w:space="0" w:color="auto"/>
            <w:right w:val="none" w:sz="0" w:space="0" w:color="auto"/>
          </w:divBdr>
        </w:div>
      </w:divsChild>
    </w:div>
    <w:div w:id="1304582523">
      <w:bodyDiv w:val="1"/>
      <w:marLeft w:val="0"/>
      <w:marRight w:val="0"/>
      <w:marTop w:val="0"/>
      <w:marBottom w:val="0"/>
      <w:divBdr>
        <w:top w:val="none" w:sz="0" w:space="0" w:color="auto"/>
        <w:left w:val="none" w:sz="0" w:space="0" w:color="auto"/>
        <w:bottom w:val="none" w:sz="0" w:space="0" w:color="auto"/>
        <w:right w:val="none" w:sz="0" w:space="0" w:color="auto"/>
      </w:divBdr>
    </w:div>
    <w:div w:id="1304852918">
      <w:bodyDiv w:val="1"/>
      <w:marLeft w:val="0"/>
      <w:marRight w:val="0"/>
      <w:marTop w:val="0"/>
      <w:marBottom w:val="0"/>
      <w:divBdr>
        <w:top w:val="none" w:sz="0" w:space="0" w:color="auto"/>
        <w:left w:val="none" w:sz="0" w:space="0" w:color="auto"/>
        <w:bottom w:val="none" w:sz="0" w:space="0" w:color="auto"/>
        <w:right w:val="none" w:sz="0" w:space="0" w:color="auto"/>
      </w:divBdr>
    </w:div>
    <w:div w:id="1305044311">
      <w:bodyDiv w:val="1"/>
      <w:marLeft w:val="0"/>
      <w:marRight w:val="0"/>
      <w:marTop w:val="0"/>
      <w:marBottom w:val="0"/>
      <w:divBdr>
        <w:top w:val="none" w:sz="0" w:space="0" w:color="auto"/>
        <w:left w:val="none" w:sz="0" w:space="0" w:color="auto"/>
        <w:bottom w:val="none" w:sz="0" w:space="0" w:color="auto"/>
        <w:right w:val="none" w:sz="0" w:space="0" w:color="auto"/>
      </w:divBdr>
      <w:divsChild>
        <w:div w:id="1857771311">
          <w:marLeft w:val="0"/>
          <w:marRight w:val="0"/>
          <w:marTop w:val="0"/>
          <w:marBottom w:val="0"/>
          <w:divBdr>
            <w:top w:val="none" w:sz="0" w:space="0" w:color="auto"/>
            <w:left w:val="none" w:sz="0" w:space="0" w:color="auto"/>
            <w:bottom w:val="none" w:sz="0" w:space="0" w:color="auto"/>
            <w:right w:val="none" w:sz="0" w:space="0" w:color="auto"/>
          </w:divBdr>
        </w:div>
      </w:divsChild>
    </w:div>
    <w:div w:id="1305625987">
      <w:bodyDiv w:val="1"/>
      <w:marLeft w:val="0"/>
      <w:marRight w:val="0"/>
      <w:marTop w:val="0"/>
      <w:marBottom w:val="0"/>
      <w:divBdr>
        <w:top w:val="none" w:sz="0" w:space="0" w:color="auto"/>
        <w:left w:val="none" w:sz="0" w:space="0" w:color="auto"/>
        <w:bottom w:val="none" w:sz="0" w:space="0" w:color="auto"/>
        <w:right w:val="none" w:sz="0" w:space="0" w:color="auto"/>
      </w:divBdr>
      <w:divsChild>
        <w:div w:id="845830159">
          <w:marLeft w:val="0"/>
          <w:marRight w:val="0"/>
          <w:marTop w:val="0"/>
          <w:marBottom w:val="0"/>
          <w:divBdr>
            <w:top w:val="none" w:sz="0" w:space="0" w:color="auto"/>
            <w:left w:val="none" w:sz="0" w:space="0" w:color="auto"/>
            <w:bottom w:val="none" w:sz="0" w:space="0" w:color="auto"/>
            <w:right w:val="none" w:sz="0" w:space="0" w:color="auto"/>
          </w:divBdr>
        </w:div>
      </w:divsChild>
    </w:div>
    <w:div w:id="1305740640">
      <w:bodyDiv w:val="1"/>
      <w:marLeft w:val="0"/>
      <w:marRight w:val="0"/>
      <w:marTop w:val="0"/>
      <w:marBottom w:val="0"/>
      <w:divBdr>
        <w:top w:val="none" w:sz="0" w:space="0" w:color="auto"/>
        <w:left w:val="none" w:sz="0" w:space="0" w:color="auto"/>
        <w:bottom w:val="none" w:sz="0" w:space="0" w:color="auto"/>
        <w:right w:val="none" w:sz="0" w:space="0" w:color="auto"/>
      </w:divBdr>
    </w:div>
    <w:div w:id="1306202311">
      <w:bodyDiv w:val="1"/>
      <w:marLeft w:val="0"/>
      <w:marRight w:val="0"/>
      <w:marTop w:val="0"/>
      <w:marBottom w:val="0"/>
      <w:divBdr>
        <w:top w:val="none" w:sz="0" w:space="0" w:color="auto"/>
        <w:left w:val="none" w:sz="0" w:space="0" w:color="auto"/>
        <w:bottom w:val="none" w:sz="0" w:space="0" w:color="auto"/>
        <w:right w:val="none" w:sz="0" w:space="0" w:color="auto"/>
      </w:divBdr>
    </w:div>
    <w:div w:id="1306353957">
      <w:bodyDiv w:val="1"/>
      <w:marLeft w:val="0"/>
      <w:marRight w:val="0"/>
      <w:marTop w:val="0"/>
      <w:marBottom w:val="0"/>
      <w:divBdr>
        <w:top w:val="none" w:sz="0" w:space="0" w:color="auto"/>
        <w:left w:val="none" w:sz="0" w:space="0" w:color="auto"/>
        <w:bottom w:val="none" w:sz="0" w:space="0" w:color="auto"/>
        <w:right w:val="none" w:sz="0" w:space="0" w:color="auto"/>
      </w:divBdr>
    </w:div>
    <w:div w:id="1307008693">
      <w:bodyDiv w:val="1"/>
      <w:marLeft w:val="0"/>
      <w:marRight w:val="0"/>
      <w:marTop w:val="0"/>
      <w:marBottom w:val="0"/>
      <w:divBdr>
        <w:top w:val="none" w:sz="0" w:space="0" w:color="auto"/>
        <w:left w:val="none" w:sz="0" w:space="0" w:color="auto"/>
        <w:bottom w:val="none" w:sz="0" w:space="0" w:color="auto"/>
        <w:right w:val="none" w:sz="0" w:space="0" w:color="auto"/>
      </w:divBdr>
      <w:divsChild>
        <w:div w:id="962618087">
          <w:marLeft w:val="0"/>
          <w:marRight w:val="0"/>
          <w:marTop w:val="0"/>
          <w:marBottom w:val="0"/>
          <w:divBdr>
            <w:top w:val="none" w:sz="0" w:space="0" w:color="auto"/>
            <w:left w:val="none" w:sz="0" w:space="0" w:color="auto"/>
            <w:bottom w:val="none" w:sz="0" w:space="0" w:color="auto"/>
            <w:right w:val="none" w:sz="0" w:space="0" w:color="auto"/>
          </w:divBdr>
        </w:div>
      </w:divsChild>
    </w:div>
    <w:div w:id="1308172793">
      <w:bodyDiv w:val="1"/>
      <w:marLeft w:val="0"/>
      <w:marRight w:val="0"/>
      <w:marTop w:val="0"/>
      <w:marBottom w:val="0"/>
      <w:divBdr>
        <w:top w:val="none" w:sz="0" w:space="0" w:color="auto"/>
        <w:left w:val="none" w:sz="0" w:space="0" w:color="auto"/>
        <w:bottom w:val="none" w:sz="0" w:space="0" w:color="auto"/>
        <w:right w:val="none" w:sz="0" w:space="0" w:color="auto"/>
      </w:divBdr>
    </w:div>
    <w:div w:id="1308627604">
      <w:bodyDiv w:val="1"/>
      <w:marLeft w:val="0"/>
      <w:marRight w:val="0"/>
      <w:marTop w:val="0"/>
      <w:marBottom w:val="0"/>
      <w:divBdr>
        <w:top w:val="none" w:sz="0" w:space="0" w:color="auto"/>
        <w:left w:val="none" w:sz="0" w:space="0" w:color="auto"/>
        <w:bottom w:val="none" w:sz="0" w:space="0" w:color="auto"/>
        <w:right w:val="none" w:sz="0" w:space="0" w:color="auto"/>
      </w:divBdr>
      <w:divsChild>
        <w:div w:id="119612911">
          <w:marLeft w:val="0"/>
          <w:marRight w:val="0"/>
          <w:marTop w:val="0"/>
          <w:marBottom w:val="0"/>
          <w:divBdr>
            <w:top w:val="none" w:sz="0" w:space="0" w:color="auto"/>
            <w:left w:val="none" w:sz="0" w:space="0" w:color="auto"/>
            <w:bottom w:val="none" w:sz="0" w:space="0" w:color="auto"/>
            <w:right w:val="none" w:sz="0" w:space="0" w:color="auto"/>
          </w:divBdr>
          <w:divsChild>
            <w:div w:id="1616208703">
              <w:marLeft w:val="0"/>
              <w:marRight w:val="0"/>
              <w:marTop w:val="0"/>
              <w:marBottom w:val="0"/>
              <w:divBdr>
                <w:top w:val="none" w:sz="0" w:space="0" w:color="auto"/>
                <w:left w:val="none" w:sz="0" w:space="0" w:color="auto"/>
                <w:bottom w:val="none" w:sz="0" w:space="0" w:color="auto"/>
                <w:right w:val="none" w:sz="0" w:space="0" w:color="auto"/>
              </w:divBdr>
              <w:divsChild>
                <w:div w:id="57948964">
                  <w:marLeft w:val="0"/>
                  <w:marRight w:val="0"/>
                  <w:marTop w:val="0"/>
                  <w:marBottom w:val="0"/>
                  <w:divBdr>
                    <w:top w:val="none" w:sz="0" w:space="0" w:color="auto"/>
                    <w:left w:val="none" w:sz="0" w:space="0" w:color="auto"/>
                    <w:bottom w:val="none" w:sz="0" w:space="0" w:color="auto"/>
                    <w:right w:val="none" w:sz="0" w:space="0" w:color="auto"/>
                  </w:divBdr>
                  <w:divsChild>
                    <w:div w:id="1174412980">
                      <w:marLeft w:val="0"/>
                      <w:marRight w:val="0"/>
                      <w:marTop w:val="0"/>
                      <w:marBottom w:val="0"/>
                      <w:divBdr>
                        <w:top w:val="none" w:sz="0" w:space="0" w:color="auto"/>
                        <w:left w:val="none" w:sz="0" w:space="0" w:color="auto"/>
                        <w:bottom w:val="none" w:sz="0" w:space="0" w:color="auto"/>
                        <w:right w:val="none" w:sz="0" w:space="0" w:color="auto"/>
                      </w:divBdr>
                      <w:divsChild>
                        <w:div w:id="1215506617">
                          <w:marLeft w:val="0"/>
                          <w:marRight w:val="0"/>
                          <w:marTop w:val="0"/>
                          <w:marBottom w:val="0"/>
                          <w:divBdr>
                            <w:top w:val="none" w:sz="0" w:space="0" w:color="auto"/>
                            <w:left w:val="none" w:sz="0" w:space="0" w:color="auto"/>
                            <w:bottom w:val="none" w:sz="0" w:space="0" w:color="auto"/>
                            <w:right w:val="none" w:sz="0" w:space="0" w:color="auto"/>
                          </w:divBdr>
                          <w:divsChild>
                            <w:div w:id="1022128535">
                              <w:marLeft w:val="-420"/>
                              <w:marRight w:val="0"/>
                              <w:marTop w:val="0"/>
                              <w:marBottom w:val="0"/>
                              <w:divBdr>
                                <w:top w:val="none" w:sz="0" w:space="0" w:color="auto"/>
                                <w:left w:val="none" w:sz="0" w:space="0" w:color="auto"/>
                                <w:bottom w:val="none" w:sz="0" w:space="0" w:color="auto"/>
                                <w:right w:val="none" w:sz="0" w:space="0" w:color="auto"/>
                              </w:divBdr>
                              <w:divsChild>
                                <w:div w:id="622730450">
                                  <w:marLeft w:val="0"/>
                                  <w:marRight w:val="0"/>
                                  <w:marTop w:val="0"/>
                                  <w:marBottom w:val="0"/>
                                  <w:divBdr>
                                    <w:top w:val="none" w:sz="0" w:space="0" w:color="auto"/>
                                    <w:left w:val="none" w:sz="0" w:space="0" w:color="auto"/>
                                    <w:bottom w:val="none" w:sz="0" w:space="0" w:color="auto"/>
                                    <w:right w:val="none" w:sz="0" w:space="0" w:color="auto"/>
                                  </w:divBdr>
                                  <w:divsChild>
                                    <w:div w:id="133497897">
                                      <w:marLeft w:val="0"/>
                                      <w:marRight w:val="0"/>
                                      <w:marTop w:val="0"/>
                                      <w:marBottom w:val="0"/>
                                      <w:divBdr>
                                        <w:top w:val="none" w:sz="0" w:space="0" w:color="auto"/>
                                        <w:left w:val="none" w:sz="0" w:space="0" w:color="auto"/>
                                        <w:bottom w:val="none" w:sz="0" w:space="0" w:color="auto"/>
                                        <w:right w:val="none" w:sz="0" w:space="0" w:color="auto"/>
                                      </w:divBdr>
                                      <w:divsChild>
                                        <w:div w:id="1258559902">
                                          <w:marLeft w:val="0"/>
                                          <w:marRight w:val="0"/>
                                          <w:marTop w:val="0"/>
                                          <w:marBottom w:val="0"/>
                                          <w:divBdr>
                                            <w:top w:val="none" w:sz="0" w:space="0" w:color="auto"/>
                                            <w:left w:val="none" w:sz="0" w:space="0" w:color="auto"/>
                                            <w:bottom w:val="none" w:sz="0" w:space="0" w:color="auto"/>
                                            <w:right w:val="none" w:sz="0" w:space="0" w:color="auto"/>
                                          </w:divBdr>
                                        </w:div>
                                        <w:div w:id="16664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9568739">
          <w:marLeft w:val="0"/>
          <w:marRight w:val="0"/>
          <w:marTop w:val="0"/>
          <w:marBottom w:val="0"/>
          <w:divBdr>
            <w:top w:val="none" w:sz="0" w:space="0" w:color="auto"/>
            <w:left w:val="none" w:sz="0" w:space="0" w:color="auto"/>
            <w:bottom w:val="none" w:sz="0" w:space="0" w:color="auto"/>
            <w:right w:val="none" w:sz="0" w:space="0" w:color="auto"/>
          </w:divBdr>
          <w:divsChild>
            <w:div w:id="1592160953">
              <w:marLeft w:val="0"/>
              <w:marRight w:val="0"/>
              <w:marTop w:val="0"/>
              <w:marBottom w:val="0"/>
              <w:divBdr>
                <w:top w:val="none" w:sz="0" w:space="0" w:color="auto"/>
                <w:left w:val="none" w:sz="0" w:space="0" w:color="auto"/>
                <w:bottom w:val="none" w:sz="0" w:space="0" w:color="auto"/>
                <w:right w:val="none" w:sz="0" w:space="0" w:color="auto"/>
              </w:divBdr>
              <w:divsChild>
                <w:div w:id="1312565200">
                  <w:marLeft w:val="0"/>
                  <w:marRight w:val="0"/>
                  <w:marTop w:val="0"/>
                  <w:marBottom w:val="0"/>
                  <w:divBdr>
                    <w:top w:val="none" w:sz="0" w:space="0" w:color="auto"/>
                    <w:left w:val="none" w:sz="0" w:space="0" w:color="auto"/>
                    <w:bottom w:val="none" w:sz="0" w:space="0" w:color="auto"/>
                    <w:right w:val="none" w:sz="0" w:space="0" w:color="auto"/>
                  </w:divBdr>
                  <w:divsChild>
                    <w:div w:id="379280489">
                      <w:marLeft w:val="0"/>
                      <w:marRight w:val="0"/>
                      <w:marTop w:val="0"/>
                      <w:marBottom w:val="300"/>
                      <w:divBdr>
                        <w:top w:val="none" w:sz="0" w:space="0" w:color="auto"/>
                        <w:left w:val="none" w:sz="0" w:space="0" w:color="auto"/>
                        <w:bottom w:val="none" w:sz="0" w:space="0" w:color="auto"/>
                        <w:right w:val="none" w:sz="0" w:space="0" w:color="auto"/>
                      </w:divBdr>
                      <w:divsChild>
                        <w:div w:id="1753773899">
                          <w:marLeft w:val="0"/>
                          <w:marRight w:val="0"/>
                          <w:marTop w:val="0"/>
                          <w:marBottom w:val="0"/>
                          <w:divBdr>
                            <w:top w:val="none" w:sz="0" w:space="0" w:color="auto"/>
                            <w:left w:val="none" w:sz="0" w:space="0" w:color="auto"/>
                            <w:bottom w:val="none" w:sz="0" w:space="0" w:color="auto"/>
                            <w:right w:val="none" w:sz="0" w:space="0" w:color="auto"/>
                          </w:divBdr>
                          <w:divsChild>
                            <w:div w:id="1034159317">
                              <w:marLeft w:val="0"/>
                              <w:marRight w:val="0"/>
                              <w:marTop w:val="0"/>
                              <w:marBottom w:val="0"/>
                              <w:divBdr>
                                <w:top w:val="none" w:sz="0" w:space="0" w:color="auto"/>
                                <w:left w:val="none" w:sz="0" w:space="0" w:color="auto"/>
                                <w:bottom w:val="none" w:sz="0" w:space="0" w:color="auto"/>
                                <w:right w:val="none" w:sz="0" w:space="0" w:color="auto"/>
                              </w:divBdr>
                              <w:divsChild>
                                <w:div w:id="29963699">
                                  <w:marLeft w:val="0"/>
                                  <w:marRight w:val="0"/>
                                  <w:marTop w:val="0"/>
                                  <w:marBottom w:val="0"/>
                                  <w:divBdr>
                                    <w:top w:val="none" w:sz="0" w:space="0" w:color="auto"/>
                                    <w:left w:val="none" w:sz="0" w:space="0" w:color="auto"/>
                                    <w:bottom w:val="none" w:sz="0" w:space="0" w:color="auto"/>
                                    <w:right w:val="none" w:sz="0" w:space="0" w:color="auto"/>
                                  </w:divBdr>
                                  <w:divsChild>
                                    <w:div w:id="16352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969432">
      <w:bodyDiv w:val="1"/>
      <w:marLeft w:val="0"/>
      <w:marRight w:val="0"/>
      <w:marTop w:val="0"/>
      <w:marBottom w:val="0"/>
      <w:divBdr>
        <w:top w:val="none" w:sz="0" w:space="0" w:color="auto"/>
        <w:left w:val="none" w:sz="0" w:space="0" w:color="auto"/>
        <w:bottom w:val="none" w:sz="0" w:space="0" w:color="auto"/>
        <w:right w:val="none" w:sz="0" w:space="0" w:color="auto"/>
      </w:divBdr>
    </w:div>
    <w:div w:id="1309213925">
      <w:bodyDiv w:val="1"/>
      <w:marLeft w:val="0"/>
      <w:marRight w:val="0"/>
      <w:marTop w:val="0"/>
      <w:marBottom w:val="0"/>
      <w:divBdr>
        <w:top w:val="none" w:sz="0" w:space="0" w:color="auto"/>
        <w:left w:val="none" w:sz="0" w:space="0" w:color="auto"/>
        <w:bottom w:val="none" w:sz="0" w:space="0" w:color="auto"/>
        <w:right w:val="none" w:sz="0" w:space="0" w:color="auto"/>
      </w:divBdr>
    </w:div>
    <w:div w:id="1309676267">
      <w:bodyDiv w:val="1"/>
      <w:marLeft w:val="0"/>
      <w:marRight w:val="0"/>
      <w:marTop w:val="0"/>
      <w:marBottom w:val="0"/>
      <w:divBdr>
        <w:top w:val="none" w:sz="0" w:space="0" w:color="auto"/>
        <w:left w:val="none" w:sz="0" w:space="0" w:color="auto"/>
        <w:bottom w:val="none" w:sz="0" w:space="0" w:color="auto"/>
        <w:right w:val="none" w:sz="0" w:space="0" w:color="auto"/>
      </w:divBdr>
      <w:divsChild>
        <w:div w:id="712926721">
          <w:marLeft w:val="0"/>
          <w:marRight w:val="0"/>
          <w:marTop w:val="0"/>
          <w:marBottom w:val="0"/>
          <w:divBdr>
            <w:top w:val="none" w:sz="0" w:space="0" w:color="auto"/>
            <w:left w:val="none" w:sz="0" w:space="0" w:color="auto"/>
            <w:bottom w:val="none" w:sz="0" w:space="0" w:color="auto"/>
            <w:right w:val="none" w:sz="0" w:space="0" w:color="auto"/>
          </w:divBdr>
          <w:divsChild>
            <w:div w:id="1360547266">
              <w:marLeft w:val="0"/>
              <w:marRight w:val="0"/>
              <w:marTop w:val="0"/>
              <w:marBottom w:val="0"/>
              <w:divBdr>
                <w:top w:val="none" w:sz="0" w:space="0" w:color="auto"/>
                <w:left w:val="none" w:sz="0" w:space="0" w:color="auto"/>
                <w:bottom w:val="none" w:sz="0" w:space="0" w:color="auto"/>
                <w:right w:val="none" w:sz="0" w:space="0" w:color="auto"/>
              </w:divBdr>
              <w:divsChild>
                <w:div w:id="353113528">
                  <w:marLeft w:val="0"/>
                  <w:marRight w:val="0"/>
                  <w:marTop w:val="0"/>
                  <w:marBottom w:val="0"/>
                  <w:divBdr>
                    <w:top w:val="none" w:sz="0" w:space="0" w:color="auto"/>
                    <w:left w:val="none" w:sz="0" w:space="0" w:color="auto"/>
                    <w:bottom w:val="none" w:sz="0" w:space="0" w:color="auto"/>
                    <w:right w:val="none" w:sz="0" w:space="0" w:color="auto"/>
                  </w:divBdr>
                  <w:divsChild>
                    <w:div w:id="1574656430">
                      <w:marLeft w:val="0"/>
                      <w:marRight w:val="0"/>
                      <w:marTop w:val="0"/>
                      <w:marBottom w:val="0"/>
                      <w:divBdr>
                        <w:top w:val="none" w:sz="0" w:space="0" w:color="auto"/>
                        <w:left w:val="none" w:sz="0" w:space="0" w:color="auto"/>
                        <w:bottom w:val="none" w:sz="0" w:space="0" w:color="auto"/>
                        <w:right w:val="none" w:sz="0" w:space="0" w:color="auto"/>
                      </w:divBdr>
                      <w:divsChild>
                        <w:div w:id="1934170750">
                          <w:marLeft w:val="0"/>
                          <w:marRight w:val="0"/>
                          <w:marTop w:val="0"/>
                          <w:marBottom w:val="0"/>
                          <w:divBdr>
                            <w:top w:val="none" w:sz="0" w:space="0" w:color="auto"/>
                            <w:left w:val="none" w:sz="0" w:space="0" w:color="auto"/>
                            <w:bottom w:val="none" w:sz="0" w:space="0" w:color="auto"/>
                            <w:right w:val="none" w:sz="0" w:space="0" w:color="auto"/>
                          </w:divBdr>
                          <w:divsChild>
                            <w:div w:id="50456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0018768">
      <w:bodyDiv w:val="1"/>
      <w:marLeft w:val="0"/>
      <w:marRight w:val="0"/>
      <w:marTop w:val="0"/>
      <w:marBottom w:val="0"/>
      <w:divBdr>
        <w:top w:val="none" w:sz="0" w:space="0" w:color="auto"/>
        <w:left w:val="none" w:sz="0" w:space="0" w:color="auto"/>
        <w:bottom w:val="none" w:sz="0" w:space="0" w:color="auto"/>
        <w:right w:val="none" w:sz="0" w:space="0" w:color="auto"/>
      </w:divBdr>
      <w:divsChild>
        <w:div w:id="707680287">
          <w:marLeft w:val="0"/>
          <w:marRight w:val="0"/>
          <w:marTop w:val="0"/>
          <w:marBottom w:val="0"/>
          <w:divBdr>
            <w:top w:val="none" w:sz="0" w:space="0" w:color="auto"/>
            <w:left w:val="none" w:sz="0" w:space="0" w:color="auto"/>
            <w:bottom w:val="none" w:sz="0" w:space="0" w:color="auto"/>
            <w:right w:val="none" w:sz="0" w:space="0" w:color="auto"/>
          </w:divBdr>
        </w:div>
      </w:divsChild>
    </w:div>
    <w:div w:id="1310474842">
      <w:bodyDiv w:val="1"/>
      <w:marLeft w:val="0"/>
      <w:marRight w:val="0"/>
      <w:marTop w:val="0"/>
      <w:marBottom w:val="0"/>
      <w:divBdr>
        <w:top w:val="none" w:sz="0" w:space="0" w:color="auto"/>
        <w:left w:val="none" w:sz="0" w:space="0" w:color="auto"/>
        <w:bottom w:val="none" w:sz="0" w:space="0" w:color="auto"/>
        <w:right w:val="none" w:sz="0" w:space="0" w:color="auto"/>
      </w:divBdr>
    </w:div>
    <w:div w:id="1311443075">
      <w:bodyDiv w:val="1"/>
      <w:marLeft w:val="0"/>
      <w:marRight w:val="0"/>
      <w:marTop w:val="0"/>
      <w:marBottom w:val="0"/>
      <w:divBdr>
        <w:top w:val="none" w:sz="0" w:space="0" w:color="auto"/>
        <w:left w:val="none" w:sz="0" w:space="0" w:color="auto"/>
        <w:bottom w:val="none" w:sz="0" w:space="0" w:color="auto"/>
        <w:right w:val="none" w:sz="0" w:space="0" w:color="auto"/>
      </w:divBdr>
    </w:div>
    <w:div w:id="1311473235">
      <w:bodyDiv w:val="1"/>
      <w:marLeft w:val="0"/>
      <w:marRight w:val="0"/>
      <w:marTop w:val="0"/>
      <w:marBottom w:val="0"/>
      <w:divBdr>
        <w:top w:val="none" w:sz="0" w:space="0" w:color="auto"/>
        <w:left w:val="none" w:sz="0" w:space="0" w:color="auto"/>
        <w:bottom w:val="none" w:sz="0" w:space="0" w:color="auto"/>
        <w:right w:val="none" w:sz="0" w:space="0" w:color="auto"/>
      </w:divBdr>
    </w:div>
    <w:div w:id="1311596148">
      <w:bodyDiv w:val="1"/>
      <w:marLeft w:val="0"/>
      <w:marRight w:val="0"/>
      <w:marTop w:val="0"/>
      <w:marBottom w:val="0"/>
      <w:divBdr>
        <w:top w:val="none" w:sz="0" w:space="0" w:color="auto"/>
        <w:left w:val="none" w:sz="0" w:space="0" w:color="auto"/>
        <w:bottom w:val="none" w:sz="0" w:space="0" w:color="auto"/>
        <w:right w:val="none" w:sz="0" w:space="0" w:color="auto"/>
      </w:divBdr>
    </w:div>
    <w:div w:id="1311714986">
      <w:bodyDiv w:val="1"/>
      <w:marLeft w:val="0"/>
      <w:marRight w:val="0"/>
      <w:marTop w:val="0"/>
      <w:marBottom w:val="0"/>
      <w:divBdr>
        <w:top w:val="none" w:sz="0" w:space="0" w:color="auto"/>
        <w:left w:val="none" w:sz="0" w:space="0" w:color="auto"/>
        <w:bottom w:val="none" w:sz="0" w:space="0" w:color="auto"/>
        <w:right w:val="none" w:sz="0" w:space="0" w:color="auto"/>
      </w:divBdr>
    </w:div>
    <w:div w:id="1312172280">
      <w:bodyDiv w:val="1"/>
      <w:marLeft w:val="0"/>
      <w:marRight w:val="0"/>
      <w:marTop w:val="0"/>
      <w:marBottom w:val="0"/>
      <w:divBdr>
        <w:top w:val="none" w:sz="0" w:space="0" w:color="auto"/>
        <w:left w:val="none" w:sz="0" w:space="0" w:color="auto"/>
        <w:bottom w:val="none" w:sz="0" w:space="0" w:color="auto"/>
        <w:right w:val="none" w:sz="0" w:space="0" w:color="auto"/>
      </w:divBdr>
    </w:div>
    <w:div w:id="1312295895">
      <w:bodyDiv w:val="1"/>
      <w:marLeft w:val="0"/>
      <w:marRight w:val="0"/>
      <w:marTop w:val="0"/>
      <w:marBottom w:val="0"/>
      <w:divBdr>
        <w:top w:val="none" w:sz="0" w:space="0" w:color="auto"/>
        <w:left w:val="none" w:sz="0" w:space="0" w:color="auto"/>
        <w:bottom w:val="none" w:sz="0" w:space="0" w:color="auto"/>
        <w:right w:val="none" w:sz="0" w:space="0" w:color="auto"/>
      </w:divBdr>
    </w:div>
    <w:div w:id="1312368325">
      <w:bodyDiv w:val="1"/>
      <w:marLeft w:val="0"/>
      <w:marRight w:val="0"/>
      <w:marTop w:val="0"/>
      <w:marBottom w:val="0"/>
      <w:divBdr>
        <w:top w:val="none" w:sz="0" w:space="0" w:color="auto"/>
        <w:left w:val="none" w:sz="0" w:space="0" w:color="auto"/>
        <w:bottom w:val="none" w:sz="0" w:space="0" w:color="auto"/>
        <w:right w:val="none" w:sz="0" w:space="0" w:color="auto"/>
      </w:divBdr>
    </w:div>
    <w:div w:id="1312708776">
      <w:bodyDiv w:val="1"/>
      <w:marLeft w:val="0"/>
      <w:marRight w:val="0"/>
      <w:marTop w:val="0"/>
      <w:marBottom w:val="0"/>
      <w:divBdr>
        <w:top w:val="none" w:sz="0" w:space="0" w:color="auto"/>
        <w:left w:val="none" w:sz="0" w:space="0" w:color="auto"/>
        <w:bottom w:val="none" w:sz="0" w:space="0" w:color="auto"/>
        <w:right w:val="none" w:sz="0" w:space="0" w:color="auto"/>
      </w:divBdr>
    </w:div>
    <w:div w:id="1314290767">
      <w:bodyDiv w:val="1"/>
      <w:marLeft w:val="0"/>
      <w:marRight w:val="0"/>
      <w:marTop w:val="0"/>
      <w:marBottom w:val="0"/>
      <w:divBdr>
        <w:top w:val="none" w:sz="0" w:space="0" w:color="auto"/>
        <w:left w:val="none" w:sz="0" w:space="0" w:color="auto"/>
        <w:bottom w:val="none" w:sz="0" w:space="0" w:color="auto"/>
        <w:right w:val="none" w:sz="0" w:space="0" w:color="auto"/>
      </w:divBdr>
    </w:div>
    <w:div w:id="1314988506">
      <w:bodyDiv w:val="1"/>
      <w:marLeft w:val="0"/>
      <w:marRight w:val="0"/>
      <w:marTop w:val="0"/>
      <w:marBottom w:val="0"/>
      <w:divBdr>
        <w:top w:val="none" w:sz="0" w:space="0" w:color="auto"/>
        <w:left w:val="none" w:sz="0" w:space="0" w:color="auto"/>
        <w:bottom w:val="none" w:sz="0" w:space="0" w:color="auto"/>
        <w:right w:val="none" w:sz="0" w:space="0" w:color="auto"/>
      </w:divBdr>
    </w:div>
    <w:div w:id="1315525150">
      <w:bodyDiv w:val="1"/>
      <w:marLeft w:val="0"/>
      <w:marRight w:val="0"/>
      <w:marTop w:val="0"/>
      <w:marBottom w:val="0"/>
      <w:divBdr>
        <w:top w:val="none" w:sz="0" w:space="0" w:color="auto"/>
        <w:left w:val="none" w:sz="0" w:space="0" w:color="auto"/>
        <w:bottom w:val="none" w:sz="0" w:space="0" w:color="auto"/>
        <w:right w:val="none" w:sz="0" w:space="0" w:color="auto"/>
      </w:divBdr>
    </w:div>
    <w:div w:id="1315838470">
      <w:bodyDiv w:val="1"/>
      <w:marLeft w:val="0"/>
      <w:marRight w:val="0"/>
      <w:marTop w:val="0"/>
      <w:marBottom w:val="0"/>
      <w:divBdr>
        <w:top w:val="none" w:sz="0" w:space="0" w:color="auto"/>
        <w:left w:val="none" w:sz="0" w:space="0" w:color="auto"/>
        <w:bottom w:val="none" w:sz="0" w:space="0" w:color="auto"/>
        <w:right w:val="none" w:sz="0" w:space="0" w:color="auto"/>
      </w:divBdr>
    </w:div>
    <w:div w:id="1317227914">
      <w:bodyDiv w:val="1"/>
      <w:marLeft w:val="0"/>
      <w:marRight w:val="0"/>
      <w:marTop w:val="0"/>
      <w:marBottom w:val="0"/>
      <w:divBdr>
        <w:top w:val="none" w:sz="0" w:space="0" w:color="auto"/>
        <w:left w:val="none" w:sz="0" w:space="0" w:color="auto"/>
        <w:bottom w:val="none" w:sz="0" w:space="0" w:color="auto"/>
        <w:right w:val="none" w:sz="0" w:space="0" w:color="auto"/>
      </w:divBdr>
    </w:div>
    <w:div w:id="1317416664">
      <w:bodyDiv w:val="1"/>
      <w:marLeft w:val="0"/>
      <w:marRight w:val="0"/>
      <w:marTop w:val="0"/>
      <w:marBottom w:val="0"/>
      <w:divBdr>
        <w:top w:val="none" w:sz="0" w:space="0" w:color="auto"/>
        <w:left w:val="none" w:sz="0" w:space="0" w:color="auto"/>
        <w:bottom w:val="none" w:sz="0" w:space="0" w:color="auto"/>
        <w:right w:val="none" w:sz="0" w:space="0" w:color="auto"/>
      </w:divBdr>
    </w:div>
    <w:div w:id="1317880408">
      <w:bodyDiv w:val="1"/>
      <w:marLeft w:val="0"/>
      <w:marRight w:val="0"/>
      <w:marTop w:val="0"/>
      <w:marBottom w:val="0"/>
      <w:divBdr>
        <w:top w:val="none" w:sz="0" w:space="0" w:color="auto"/>
        <w:left w:val="none" w:sz="0" w:space="0" w:color="auto"/>
        <w:bottom w:val="none" w:sz="0" w:space="0" w:color="auto"/>
        <w:right w:val="none" w:sz="0" w:space="0" w:color="auto"/>
      </w:divBdr>
    </w:div>
    <w:div w:id="1317997932">
      <w:bodyDiv w:val="1"/>
      <w:marLeft w:val="0"/>
      <w:marRight w:val="0"/>
      <w:marTop w:val="0"/>
      <w:marBottom w:val="0"/>
      <w:divBdr>
        <w:top w:val="none" w:sz="0" w:space="0" w:color="auto"/>
        <w:left w:val="none" w:sz="0" w:space="0" w:color="auto"/>
        <w:bottom w:val="none" w:sz="0" w:space="0" w:color="auto"/>
        <w:right w:val="none" w:sz="0" w:space="0" w:color="auto"/>
      </w:divBdr>
    </w:div>
    <w:div w:id="1320305218">
      <w:bodyDiv w:val="1"/>
      <w:marLeft w:val="0"/>
      <w:marRight w:val="0"/>
      <w:marTop w:val="0"/>
      <w:marBottom w:val="0"/>
      <w:divBdr>
        <w:top w:val="none" w:sz="0" w:space="0" w:color="auto"/>
        <w:left w:val="none" w:sz="0" w:space="0" w:color="auto"/>
        <w:bottom w:val="none" w:sz="0" w:space="0" w:color="auto"/>
        <w:right w:val="none" w:sz="0" w:space="0" w:color="auto"/>
      </w:divBdr>
      <w:divsChild>
        <w:div w:id="1902211305">
          <w:marLeft w:val="0"/>
          <w:marRight w:val="0"/>
          <w:marTop w:val="0"/>
          <w:marBottom w:val="0"/>
          <w:divBdr>
            <w:top w:val="none" w:sz="0" w:space="0" w:color="auto"/>
            <w:left w:val="none" w:sz="0" w:space="0" w:color="auto"/>
            <w:bottom w:val="none" w:sz="0" w:space="0" w:color="auto"/>
            <w:right w:val="none" w:sz="0" w:space="0" w:color="auto"/>
          </w:divBdr>
        </w:div>
      </w:divsChild>
    </w:div>
    <w:div w:id="1320378085">
      <w:bodyDiv w:val="1"/>
      <w:marLeft w:val="0"/>
      <w:marRight w:val="0"/>
      <w:marTop w:val="0"/>
      <w:marBottom w:val="0"/>
      <w:divBdr>
        <w:top w:val="none" w:sz="0" w:space="0" w:color="auto"/>
        <w:left w:val="none" w:sz="0" w:space="0" w:color="auto"/>
        <w:bottom w:val="none" w:sz="0" w:space="0" w:color="auto"/>
        <w:right w:val="none" w:sz="0" w:space="0" w:color="auto"/>
      </w:divBdr>
    </w:div>
    <w:div w:id="1320427614">
      <w:bodyDiv w:val="1"/>
      <w:marLeft w:val="0"/>
      <w:marRight w:val="0"/>
      <w:marTop w:val="0"/>
      <w:marBottom w:val="0"/>
      <w:divBdr>
        <w:top w:val="none" w:sz="0" w:space="0" w:color="auto"/>
        <w:left w:val="none" w:sz="0" w:space="0" w:color="auto"/>
        <w:bottom w:val="none" w:sz="0" w:space="0" w:color="auto"/>
        <w:right w:val="none" w:sz="0" w:space="0" w:color="auto"/>
      </w:divBdr>
      <w:divsChild>
        <w:div w:id="471675319">
          <w:marLeft w:val="0"/>
          <w:marRight w:val="0"/>
          <w:marTop w:val="0"/>
          <w:marBottom w:val="0"/>
          <w:divBdr>
            <w:top w:val="none" w:sz="0" w:space="0" w:color="auto"/>
            <w:left w:val="none" w:sz="0" w:space="0" w:color="auto"/>
            <w:bottom w:val="none" w:sz="0" w:space="0" w:color="auto"/>
            <w:right w:val="none" w:sz="0" w:space="0" w:color="auto"/>
          </w:divBdr>
        </w:div>
      </w:divsChild>
    </w:div>
    <w:div w:id="1321153692">
      <w:bodyDiv w:val="1"/>
      <w:marLeft w:val="0"/>
      <w:marRight w:val="0"/>
      <w:marTop w:val="0"/>
      <w:marBottom w:val="0"/>
      <w:divBdr>
        <w:top w:val="none" w:sz="0" w:space="0" w:color="auto"/>
        <w:left w:val="none" w:sz="0" w:space="0" w:color="auto"/>
        <w:bottom w:val="none" w:sz="0" w:space="0" w:color="auto"/>
        <w:right w:val="none" w:sz="0" w:space="0" w:color="auto"/>
      </w:divBdr>
      <w:divsChild>
        <w:div w:id="1324317913">
          <w:marLeft w:val="0"/>
          <w:marRight w:val="0"/>
          <w:marTop w:val="0"/>
          <w:marBottom w:val="0"/>
          <w:divBdr>
            <w:top w:val="none" w:sz="0" w:space="0" w:color="auto"/>
            <w:left w:val="none" w:sz="0" w:space="0" w:color="auto"/>
            <w:bottom w:val="none" w:sz="0" w:space="0" w:color="auto"/>
            <w:right w:val="none" w:sz="0" w:space="0" w:color="auto"/>
          </w:divBdr>
        </w:div>
      </w:divsChild>
    </w:div>
    <w:div w:id="1321350468">
      <w:bodyDiv w:val="1"/>
      <w:marLeft w:val="0"/>
      <w:marRight w:val="0"/>
      <w:marTop w:val="0"/>
      <w:marBottom w:val="0"/>
      <w:divBdr>
        <w:top w:val="none" w:sz="0" w:space="0" w:color="auto"/>
        <w:left w:val="none" w:sz="0" w:space="0" w:color="auto"/>
        <w:bottom w:val="none" w:sz="0" w:space="0" w:color="auto"/>
        <w:right w:val="none" w:sz="0" w:space="0" w:color="auto"/>
      </w:divBdr>
      <w:divsChild>
        <w:div w:id="478965006">
          <w:marLeft w:val="0"/>
          <w:marRight w:val="0"/>
          <w:marTop w:val="0"/>
          <w:marBottom w:val="0"/>
          <w:divBdr>
            <w:top w:val="none" w:sz="0" w:space="0" w:color="auto"/>
            <w:left w:val="none" w:sz="0" w:space="0" w:color="auto"/>
            <w:bottom w:val="none" w:sz="0" w:space="0" w:color="auto"/>
            <w:right w:val="none" w:sz="0" w:space="0" w:color="auto"/>
          </w:divBdr>
        </w:div>
      </w:divsChild>
    </w:div>
    <w:div w:id="1321612900">
      <w:bodyDiv w:val="1"/>
      <w:marLeft w:val="0"/>
      <w:marRight w:val="0"/>
      <w:marTop w:val="0"/>
      <w:marBottom w:val="0"/>
      <w:divBdr>
        <w:top w:val="none" w:sz="0" w:space="0" w:color="auto"/>
        <w:left w:val="none" w:sz="0" w:space="0" w:color="auto"/>
        <w:bottom w:val="none" w:sz="0" w:space="0" w:color="auto"/>
        <w:right w:val="none" w:sz="0" w:space="0" w:color="auto"/>
      </w:divBdr>
    </w:div>
    <w:div w:id="1321688692">
      <w:bodyDiv w:val="1"/>
      <w:marLeft w:val="0"/>
      <w:marRight w:val="0"/>
      <w:marTop w:val="0"/>
      <w:marBottom w:val="0"/>
      <w:divBdr>
        <w:top w:val="none" w:sz="0" w:space="0" w:color="auto"/>
        <w:left w:val="none" w:sz="0" w:space="0" w:color="auto"/>
        <w:bottom w:val="none" w:sz="0" w:space="0" w:color="auto"/>
        <w:right w:val="none" w:sz="0" w:space="0" w:color="auto"/>
      </w:divBdr>
    </w:div>
    <w:div w:id="1322201562">
      <w:bodyDiv w:val="1"/>
      <w:marLeft w:val="0"/>
      <w:marRight w:val="0"/>
      <w:marTop w:val="0"/>
      <w:marBottom w:val="0"/>
      <w:divBdr>
        <w:top w:val="none" w:sz="0" w:space="0" w:color="auto"/>
        <w:left w:val="none" w:sz="0" w:space="0" w:color="auto"/>
        <w:bottom w:val="none" w:sz="0" w:space="0" w:color="auto"/>
        <w:right w:val="none" w:sz="0" w:space="0" w:color="auto"/>
      </w:divBdr>
    </w:div>
    <w:div w:id="1322736863">
      <w:bodyDiv w:val="1"/>
      <w:marLeft w:val="0"/>
      <w:marRight w:val="0"/>
      <w:marTop w:val="0"/>
      <w:marBottom w:val="0"/>
      <w:divBdr>
        <w:top w:val="none" w:sz="0" w:space="0" w:color="auto"/>
        <w:left w:val="none" w:sz="0" w:space="0" w:color="auto"/>
        <w:bottom w:val="none" w:sz="0" w:space="0" w:color="auto"/>
        <w:right w:val="none" w:sz="0" w:space="0" w:color="auto"/>
      </w:divBdr>
    </w:div>
    <w:div w:id="1322929013">
      <w:bodyDiv w:val="1"/>
      <w:marLeft w:val="0"/>
      <w:marRight w:val="0"/>
      <w:marTop w:val="0"/>
      <w:marBottom w:val="0"/>
      <w:divBdr>
        <w:top w:val="none" w:sz="0" w:space="0" w:color="auto"/>
        <w:left w:val="none" w:sz="0" w:space="0" w:color="auto"/>
        <w:bottom w:val="none" w:sz="0" w:space="0" w:color="auto"/>
        <w:right w:val="none" w:sz="0" w:space="0" w:color="auto"/>
      </w:divBdr>
    </w:div>
    <w:div w:id="1323194156">
      <w:bodyDiv w:val="1"/>
      <w:marLeft w:val="0"/>
      <w:marRight w:val="0"/>
      <w:marTop w:val="0"/>
      <w:marBottom w:val="0"/>
      <w:divBdr>
        <w:top w:val="none" w:sz="0" w:space="0" w:color="auto"/>
        <w:left w:val="none" w:sz="0" w:space="0" w:color="auto"/>
        <w:bottom w:val="none" w:sz="0" w:space="0" w:color="auto"/>
        <w:right w:val="none" w:sz="0" w:space="0" w:color="auto"/>
      </w:divBdr>
      <w:divsChild>
        <w:div w:id="395979991">
          <w:marLeft w:val="0"/>
          <w:marRight w:val="0"/>
          <w:marTop w:val="0"/>
          <w:marBottom w:val="0"/>
          <w:divBdr>
            <w:top w:val="none" w:sz="0" w:space="0" w:color="auto"/>
            <w:left w:val="none" w:sz="0" w:space="0" w:color="auto"/>
            <w:bottom w:val="none" w:sz="0" w:space="0" w:color="auto"/>
            <w:right w:val="none" w:sz="0" w:space="0" w:color="auto"/>
          </w:divBdr>
        </w:div>
      </w:divsChild>
    </w:div>
    <w:div w:id="1323238222">
      <w:bodyDiv w:val="1"/>
      <w:marLeft w:val="0"/>
      <w:marRight w:val="0"/>
      <w:marTop w:val="0"/>
      <w:marBottom w:val="0"/>
      <w:divBdr>
        <w:top w:val="none" w:sz="0" w:space="0" w:color="auto"/>
        <w:left w:val="none" w:sz="0" w:space="0" w:color="auto"/>
        <w:bottom w:val="none" w:sz="0" w:space="0" w:color="auto"/>
        <w:right w:val="none" w:sz="0" w:space="0" w:color="auto"/>
      </w:divBdr>
      <w:divsChild>
        <w:div w:id="657615615">
          <w:marLeft w:val="0"/>
          <w:marRight w:val="0"/>
          <w:marTop w:val="0"/>
          <w:marBottom w:val="0"/>
          <w:divBdr>
            <w:top w:val="none" w:sz="0" w:space="0" w:color="auto"/>
            <w:left w:val="none" w:sz="0" w:space="0" w:color="auto"/>
            <w:bottom w:val="none" w:sz="0" w:space="0" w:color="auto"/>
            <w:right w:val="none" w:sz="0" w:space="0" w:color="auto"/>
          </w:divBdr>
        </w:div>
      </w:divsChild>
    </w:div>
    <w:div w:id="1323392996">
      <w:bodyDiv w:val="1"/>
      <w:marLeft w:val="0"/>
      <w:marRight w:val="0"/>
      <w:marTop w:val="0"/>
      <w:marBottom w:val="0"/>
      <w:divBdr>
        <w:top w:val="none" w:sz="0" w:space="0" w:color="auto"/>
        <w:left w:val="none" w:sz="0" w:space="0" w:color="auto"/>
        <w:bottom w:val="none" w:sz="0" w:space="0" w:color="auto"/>
        <w:right w:val="none" w:sz="0" w:space="0" w:color="auto"/>
      </w:divBdr>
    </w:div>
    <w:div w:id="1323854979">
      <w:bodyDiv w:val="1"/>
      <w:marLeft w:val="0"/>
      <w:marRight w:val="0"/>
      <w:marTop w:val="0"/>
      <w:marBottom w:val="0"/>
      <w:divBdr>
        <w:top w:val="none" w:sz="0" w:space="0" w:color="auto"/>
        <w:left w:val="none" w:sz="0" w:space="0" w:color="auto"/>
        <w:bottom w:val="none" w:sz="0" w:space="0" w:color="auto"/>
        <w:right w:val="none" w:sz="0" w:space="0" w:color="auto"/>
      </w:divBdr>
    </w:div>
    <w:div w:id="1324822034">
      <w:bodyDiv w:val="1"/>
      <w:marLeft w:val="0"/>
      <w:marRight w:val="0"/>
      <w:marTop w:val="0"/>
      <w:marBottom w:val="0"/>
      <w:divBdr>
        <w:top w:val="none" w:sz="0" w:space="0" w:color="auto"/>
        <w:left w:val="none" w:sz="0" w:space="0" w:color="auto"/>
        <w:bottom w:val="none" w:sz="0" w:space="0" w:color="auto"/>
        <w:right w:val="none" w:sz="0" w:space="0" w:color="auto"/>
      </w:divBdr>
    </w:div>
    <w:div w:id="1325352132">
      <w:bodyDiv w:val="1"/>
      <w:marLeft w:val="0"/>
      <w:marRight w:val="0"/>
      <w:marTop w:val="0"/>
      <w:marBottom w:val="0"/>
      <w:divBdr>
        <w:top w:val="none" w:sz="0" w:space="0" w:color="auto"/>
        <w:left w:val="none" w:sz="0" w:space="0" w:color="auto"/>
        <w:bottom w:val="none" w:sz="0" w:space="0" w:color="auto"/>
        <w:right w:val="none" w:sz="0" w:space="0" w:color="auto"/>
      </w:divBdr>
      <w:divsChild>
        <w:div w:id="1162742783">
          <w:marLeft w:val="0"/>
          <w:marRight w:val="0"/>
          <w:marTop w:val="0"/>
          <w:marBottom w:val="0"/>
          <w:divBdr>
            <w:top w:val="none" w:sz="0" w:space="0" w:color="auto"/>
            <w:left w:val="none" w:sz="0" w:space="0" w:color="auto"/>
            <w:bottom w:val="none" w:sz="0" w:space="0" w:color="auto"/>
            <w:right w:val="none" w:sz="0" w:space="0" w:color="auto"/>
          </w:divBdr>
        </w:div>
      </w:divsChild>
    </w:div>
    <w:div w:id="1326012559">
      <w:bodyDiv w:val="1"/>
      <w:marLeft w:val="0"/>
      <w:marRight w:val="0"/>
      <w:marTop w:val="0"/>
      <w:marBottom w:val="0"/>
      <w:divBdr>
        <w:top w:val="none" w:sz="0" w:space="0" w:color="auto"/>
        <w:left w:val="none" w:sz="0" w:space="0" w:color="auto"/>
        <w:bottom w:val="none" w:sz="0" w:space="0" w:color="auto"/>
        <w:right w:val="none" w:sz="0" w:space="0" w:color="auto"/>
      </w:divBdr>
    </w:div>
    <w:div w:id="1326936055">
      <w:bodyDiv w:val="1"/>
      <w:marLeft w:val="0"/>
      <w:marRight w:val="0"/>
      <w:marTop w:val="0"/>
      <w:marBottom w:val="0"/>
      <w:divBdr>
        <w:top w:val="none" w:sz="0" w:space="0" w:color="auto"/>
        <w:left w:val="none" w:sz="0" w:space="0" w:color="auto"/>
        <w:bottom w:val="none" w:sz="0" w:space="0" w:color="auto"/>
        <w:right w:val="none" w:sz="0" w:space="0" w:color="auto"/>
      </w:divBdr>
      <w:divsChild>
        <w:div w:id="1569221758">
          <w:marLeft w:val="0"/>
          <w:marRight w:val="0"/>
          <w:marTop w:val="0"/>
          <w:marBottom w:val="0"/>
          <w:divBdr>
            <w:top w:val="none" w:sz="0" w:space="0" w:color="auto"/>
            <w:left w:val="none" w:sz="0" w:space="0" w:color="auto"/>
            <w:bottom w:val="none" w:sz="0" w:space="0" w:color="auto"/>
            <w:right w:val="none" w:sz="0" w:space="0" w:color="auto"/>
          </w:divBdr>
        </w:div>
      </w:divsChild>
    </w:div>
    <w:div w:id="1327127624">
      <w:bodyDiv w:val="1"/>
      <w:marLeft w:val="0"/>
      <w:marRight w:val="0"/>
      <w:marTop w:val="0"/>
      <w:marBottom w:val="0"/>
      <w:divBdr>
        <w:top w:val="none" w:sz="0" w:space="0" w:color="auto"/>
        <w:left w:val="none" w:sz="0" w:space="0" w:color="auto"/>
        <w:bottom w:val="none" w:sz="0" w:space="0" w:color="auto"/>
        <w:right w:val="none" w:sz="0" w:space="0" w:color="auto"/>
      </w:divBdr>
    </w:div>
    <w:div w:id="1327903156">
      <w:bodyDiv w:val="1"/>
      <w:marLeft w:val="0"/>
      <w:marRight w:val="0"/>
      <w:marTop w:val="0"/>
      <w:marBottom w:val="0"/>
      <w:divBdr>
        <w:top w:val="none" w:sz="0" w:space="0" w:color="auto"/>
        <w:left w:val="none" w:sz="0" w:space="0" w:color="auto"/>
        <w:bottom w:val="none" w:sz="0" w:space="0" w:color="auto"/>
        <w:right w:val="none" w:sz="0" w:space="0" w:color="auto"/>
      </w:divBdr>
      <w:divsChild>
        <w:div w:id="1260141834">
          <w:marLeft w:val="0"/>
          <w:marRight w:val="0"/>
          <w:marTop w:val="0"/>
          <w:marBottom w:val="0"/>
          <w:divBdr>
            <w:top w:val="none" w:sz="0" w:space="0" w:color="auto"/>
            <w:left w:val="none" w:sz="0" w:space="0" w:color="auto"/>
            <w:bottom w:val="none" w:sz="0" w:space="0" w:color="auto"/>
            <w:right w:val="none" w:sz="0" w:space="0" w:color="auto"/>
          </w:divBdr>
        </w:div>
      </w:divsChild>
    </w:div>
    <w:div w:id="1328092579">
      <w:bodyDiv w:val="1"/>
      <w:marLeft w:val="0"/>
      <w:marRight w:val="0"/>
      <w:marTop w:val="0"/>
      <w:marBottom w:val="0"/>
      <w:divBdr>
        <w:top w:val="none" w:sz="0" w:space="0" w:color="auto"/>
        <w:left w:val="none" w:sz="0" w:space="0" w:color="auto"/>
        <w:bottom w:val="none" w:sz="0" w:space="0" w:color="auto"/>
        <w:right w:val="none" w:sz="0" w:space="0" w:color="auto"/>
      </w:divBdr>
    </w:div>
    <w:div w:id="1328292735">
      <w:bodyDiv w:val="1"/>
      <w:marLeft w:val="0"/>
      <w:marRight w:val="0"/>
      <w:marTop w:val="0"/>
      <w:marBottom w:val="0"/>
      <w:divBdr>
        <w:top w:val="none" w:sz="0" w:space="0" w:color="auto"/>
        <w:left w:val="none" w:sz="0" w:space="0" w:color="auto"/>
        <w:bottom w:val="none" w:sz="0" w:space="0" w:color="auto"/>
        <w:right w:val="none" w:sz="0" w:space="0" w:color="auto"/>
      </w:divBdr>
    </w:div>
    <w:div w:id="1328898044">
      <w:bodyDiv w:val="1"/>
      <w:marLeft w:val="0"/>
      <w:marRight w:val="0"/>
      <w:marTop w:val="0"/>
      <w:marBottom w:val="0"/>
      <w:divBdr>
        <w:top w:val="none" w:sz="0" w:space="0" w:color="auto"/>
        <w:left w:val="none" w:sz="0" w:space="0" w:color="auto"/>
        <w:bottom w:val="none" w:sz="0" w:space="0" w:color="auto"/>
        <w:right w:val="none" w:sz="0" w:space="0" w:color="auto"/>
      </w:divBdr>
    </w:div>
    <w:div w:id="1329602278">
      <w:bodyDiv w:val="1"/>
      <w:marLeft w:val="0"/>
      <w:marRight w:val="0"/>
      <w:marTop w:val="0"/>
      <w:marBottom w:val="0"/>
      <w:divBdr>
        <w:top w:val="none" w:sz="0" w:space="0" w:color="auto"/>
        <w:left w:val="none" w:sz="0" w:space="0" w:color="auto"/>
        <w:bottom w:val="none" w:sz="0" w:space="0" w:color="auto"/>
        <w:right w:val="none" w:sz="0" w:space="0" w:color="auto"/>
      </w:divBdr>
    </w:div>
    <w:div w:id="1329820400">
      <w:bodyDiv w:val="1"/>
      <w:marLeft w:val="0"/>
      <w:marRight w:val="0"/>
      <w:marTop w:val="0"/>
      <w:marBottom w:val="0"/>
      <w:divBdr>
        <w:top w:val="none" w:sz="0" w:space="0" w:color="auto"/>
        <w:left w:val="none" w:sz="0" w:space="0" w:color="auto"/>
        <w:bottom w:val="none" w:sz="0" w:space="0" w:color="auto"/>
        <w:right w:val="none" w:sz="0" w:space="0" w:color="auto"/>
      </w:divBdr>
      <w:divsChild>
        <w:div w:id="2106223829">
          <w:marLeft w:val="0"/>
          <w:marRight w:val="0"/>
          <w:marTop w:val="0"/>
          <w:marBottom w:val="0"/>
          <w:divBdr>
            <w:top w:val="none" w:sz="0" w:space="0" w:color="auto"/>
            <w:left w:val="none" w:sz="0" w:space="0" w:color="auto"/>
            <w:bottom w:val="none" w:sz="0" w:space="0" w:color="auto"/>
            <w:right w:val="none" w:sz="0" w:space="0" w:color="auto"/>
          </w:divBdr>
        </w:div>
      </w:divsChild>
    </w:div>
    <w:div w:id="1330135452">
      <w:bodyDiv w:val="1"/>
      <w:marLeft w:val="0"/>
      <w:marRight w:val="0"/>
      <w:marTop w:val="0"/>
      <w:marBottom w:val="0"/>
      <w:divBdr>
        <w:top w:val="none" w:sz="0" w:space="0" w:color="auto"/>
        <w:left w:val="none" w:sz="0" w:space="0" w:color="auto"/>
        <w:bottom w:val="none" w:sz="0" w:space="0" w:color="auto"/>
        <w:right w:val="none" w:sz="0" w:space="0" w:color="auto"/>
      </w:divBdr>
      <w:divsChild>
        <w:div w:id="255024443">
          <w:marLeft w:val="0"/>
          <w:marRight w:val="0"/>
          <w:marTop w:val="0"/>
          <w:marBottom w:val="0"/>
          <w:divBdr>
            <w:top w:val="none" w:sz="0" w:space="0" w:color="auto"/>
            <w:left w:val="none" w:sz="0" w:space="0" w:color="auto"/>
            <w:bottom w:val="none" w:sz="0" w:space="0" w:color="auto"/>
            <w:right w:val="none" w:sz="0" w:space="0" w:color="auto"/>
          </w:divBdr>
        </w:div>
      </w:divsChild>
    </w:div>
    <w:div w:id="1330519528">
      <w:bodyDiv w:val="1"/>
      <w:marLeft w:val="0"/>
      <w:marRight w:val="0"/>
      <w:marTop w:val="0"/>
      <w:marBottom w:val="0"/>
      <w:divBdr>
        <w:top w:val="none" w:sz="0" w:space="0" w:color="auto"/>
        <w:left w:val="none" w:sz="0" w:space="0" w:color="auto"/>
        <w:bottom w:val="none" w:sz="0" w:space="0" w:color="auto"/>
        <w:right w:val="none" w:sz="0" w:space="0" w:color="auto"/>
      </w:divBdr>
    </w:div>
    <w:div w:id="1330527330">
      <w:bodyDiv w:val="1"/>
      <w:marLeft w:val="0"/>
      <w:marRight w:val="0"/>
      <w:marTop w:val="0"/>
      <w:marBottom w:val="0"/>
      <w:divBdr>
        <w:top w:val="none" w:sz="0" w:space="0" w:color="auto"/>
        <w:left w:val="none" w:sz="0" w:space="0" w:color="auto"/>
        <w:bottom w:val="none" w:sz="0" w:space="0" w:color="auto"/>
        <w:right w:val="none" w:sz="0" w:space="0" w:color="auto"/>
      </w:divBdr>
    </w:div>
    <w:div w:id="1331180986">
      <w:bodyDiv w:val="1"/>
      <w:marLeft w:val="0"/>
      <w:marRight w:val="0"/>
      <w:marTop w:val="0"/>
      <w:marBottom w:val="0"/>
      <w:divBdr>
        <w:top w:val="none" w:sz="0" w:space="0" w:color="auto"/>
        <w:left w:val="none" w:sz="0" w:space="0" w:color="auto"/>
        <w:bottom w:val="none" w:sz="0" w:space="0" w:color="auto"/>
        <w:right w:val="none" w:sz="0" w:space="0" w:color="auto"/>
      </w:divBdr>
      <w:divsChild>
        <w:div w:id="1191918084">
          <w:marLeft w:val="0"/>
          <w:marRight w:val="0"/>
          <w:marTop w:val="0"/>
          <w:marBottom w:val="0"/>
          <w:divBdr>
            <w:top w:val="none" w:sz="0" w:space="0" w:color="auto"/>
            <w:left w:val="none" w:sz="0" w:space="0" w:color="auto"/>
            <w:bottom w:val="none" w:sz="0" w:space="0" w:color="auto"/>
            <w:right w:val="none" w:sz="0" w:space="0" w:color="auto"/>
          </w:divBdr>
        </w:div>
      </w:divsChild>
    </w:div>
    <w:div w:id="1331517973">
      <w:bodyDiv w:val="1"/>
      <w:marLeft w:val="0"/>
      <w:marRight w:val="0"/>
      <w:marTop w:val="0"/>
      <w:marBottom w:val="0"/>
      <w:divBdr>
        <w:top w:val="none" w:sz="0" w:space="0" w:color="auto"/>
        <w:left w:val="none" w:sz="0" w:space="0" w:color="auto"/>
        <w:bottom w:val="none" w:sz="0" w:space="0" w:color="auto"/>
        <w:right w:val="none" w:sz="0" w:space="0" w:color="auto"/>
      </w:divBdr>
      <w:divsChild>
        <w:div w:id="191191105">
          <w:marLeft w:val="0"/>
          <w:marRight w:val="0"/>
          <w:marTop w:val="0"/>
          <w:marBottom w:val="0"/>
          <w:divBdr>
            <w:top w:val="none" w:sz="0" w:space="0" w:color="auto"/>
            <w:left w:val="none" w:sz="0" w:space="0" w:color="auto"/>
            <w:bottom w:val="none" w:sz="0" w:space="0" w:color="auto"/>
            <w:right w:val="none" w:sz="0" w:space="0" w:color="auto"/>
          </w:divBdr>
        </w:div>
      </w:divsChild>
    </w:div>
    <w:div w:id="1331758244">
      <w:bodyDiv w:val="1"/>
      <w:marLeft w:val="0"/>
      <w:marRight w:val="0"/>
      <w:marTop w:val="0"/>
      <w:marBottom w:val="0"/>
      <w:divBdr>
        <w:top w:val="none" w:sz="0" w:space="0" w:color="auto"/>
        <w:left w:val="none" w:sz="0" w:space="0" w:color="auto"/>
        <w:bottom w:val="none" w:sz="0" w:space="0" w:color="auto"/>
        <w:right w:val="none" w:sz="0" w:space="0" w:color="auto"/>
      </w:divBdr>
    </w:div>
    <w:div w:id="1331908829">
      <w:bodyDiv w:val="1"/>
      <w:marLeft w:val="0"/>
      <w:marRight w:val="0"/>
      <w:marTop w:val="0"/>
      <w:marBottom w:val="0"/>
      <w:divBdr>
        <w:top w:val="none" w:sz="0" w:space="0" w:color="auto"/>
        <w:left w:val="none" w:sz="0" w:space="0" w:color="auto"/>
        <w:bottom w:val="none" w:sz="0" w:space="0" w:color="auto"/>
        <w:right w:val="none" w:sz="0" w:space="0" w:color="auto"/>
      </w:divBdr>
      <w:divsChild>
        <w:div w:id="1499424090">
          <w:marLeft w:val="0"/>
          <w:marRight w:val="0"/>
          <w:marTop w:val="0"/>
          <w:marBottom w:val="0"/>
          <w:divBdr>
            <w:top w:val="none" w:sz="0" w:space="0" w:color="auto"/>
            <w:left w:val="none" w:sz="0" w:space="0" w:color="auto"/>
            <w:bottom w:val="none" w:sz="0" w:space="0" w:color="auto"/>
            <w:right w:val="none" w:sz="0" w:space="0" w:color="auto"/>
          </w:divBdr>
        </w:div>
      </w:divsChild>
    </w:div>
    <w:div w:id="1332292560">
      <w:bodyDiv w:val="1"/>
      <w:marLeft w:val="0"/>
      <w:marRight w:val="0"/>
      <w:marTop w:val="0"/>
      <w:marBottom w:val="0"/>
      <w:divBdr>
        <w:top w:val="none" w:sz="0" w:space="0" w:color="auto"/>
        <w:left w:val="none" w:sz="0" w:space="0" w:color="auto"/>
        <w:bottom w:val="none" w:sz="0" w:space="0" w:color="auto"/>
        <w:right w:val="none" w:sz="0" w:space="0" w:color="auto"/>
      </w:divBdr>
      <w:divsChild>
        <w:div w:id="131563514">
          <w:marLeft w:val="0"/>
          <w:marRight w:val="0"/>
          <w:marTop w:val="0"/>
          <w:marBottom w:val="0"/>
          <w:divBdr>
            <w:top w:val="none" w:sz="0" w:space="0" w:color="auto"/>
            <w:left w:val="none" w:sz="0" w:space="0" w:color="auto"/>
            <w:bottom w:val="none" w:sz="0" w:space="0" w:color="auto"/>
            <w:right w:val="none" w:sz="0" w:space="0" w:color="auto"/>
          </w:divBdr>
        </w:div>
      </w:divsChild>
    </w:div>
    <w:div w:id="1332416407">
      <w:bodyDiv w:val="1"/>
      <w:marLeft w:val="0"/>
      <w:marRight w:val="0"/>
      <w:marTop w:val="0"/>
      <w:marBottom w:val="0"/>
      <w:divBdr>
        <w:top w:val="none" w:sz="0" w:space="0" w:color="auto"/>
        <w:left w:val="none" w:sz="0" w:space="0" w:color="auto"/>
        <w:bottom w:val="none" w:sz="0" w:space="0" w:color="auto"/>
        <w:right w:val="none" w:sz="0" w:space="0" w:color="auto"/>
      </w:divBdr>
      <w:divsChild>
        <w:div w:id="1854491809">
          <w:marLeft w:val="0"/>
          <w:marRight w:val="0"/>
          <w:marTop w:val="0"/>
          <w:marBottom w:val="0"/>
          <w:divBdr>
            <w:top w:val="none" w:sz="0" w:space="0" w:color="auto"/>
            <w:left w:val="none" w:sz="0" w:space="0" w:color="auto"/>
            <w:bottom w:val="none" w:sz="0" w:space="0" w:color="auto"/>
            <w:right w:val="none" w:sz="0" w:space="0" w:color="auto"/>
          </w:divBdr>
        </w:div>
      </w:divsChild>
    </w:div>
    <w:div w:id="1332559995">
      <w:bodyDiv w:val="1"/>
      <w:marLeft w:val="0"/>
      <w:marRight w:val="0"/>
      <w:marTop w:val="0"/>
      <w:marBottom w:val="0"/>
      <w:divBdr>
        <w:top w:val="none" w:sz="0" w:space="0" w:color="auto"/>
        <w:left w:val="none" w:sz="0" w:space="0" w:color="auto"/>
        <w:bottom w:val="none" w:sz="0" w:space="0" w:color="auto"/>
        <w:right w:val="none" w:sz="0" w:space="0" w:color="auto"/>
      </w:divBdr>
    </w:div>
    <w:div w:id="1332678543">
      <w:bodyDiv w:val="1"/>
      <w:marLeft w:val="0"/>
      <w:marRight w:val="0"/>
      <w:marTop w:val="0"/>
      <w:marBottom w:val="0"/>
      <w:divBdr>
        <w:top w:val="none" w:sz="0" w:space="0" w:color="auto"/>
        <w:left w:val="none" w:sz="0" w:space="0" w:color="auto"/>
        <w:bottom w:val="none" w:sz="0" w:space="0" w:color="auto"/>
        <w:right w:val="none" w:sz="0" w:space="0" w:color="auto"/>
      </w:divBdr>
    </w:div>
    <w:div w:id="1332685460">
      <w:bodyDiv w:val="1"/>
      <w:marLeft w:val="0"/>
      <w:marRight w:val="0"/>
      <w:marTop w:val="0"/>
      <w:marBottom w:val="0"/>
      <w:divBdr>
        <w:top w:val="none" w:sz="0" w:space="0" w:color="auto"/>
        <w:left w:val="none" w:sz="0" w:space="0" w:color="auto"/>
        <w:bottom w:val="none" w:sz="0" w:space="0" w:color="auto"/>
        <w:right w:val="none" w:sz="0" w:space="0" w:color="auto"/>
      </w:divBdr>
      <w:divsChild>
        <w:div w:id="1782454970">
          <w:marLeft w:val="0"/>
          <w:marRight w:val="0"/>
          <w:marTop w:val="0"/>
          <w:marBottom w:val="0"/>
          <w:divBdr>
            <w:top w:val="none" w:sz="0" w:space="0" w:color="auto"/>
            <w:left w:val="none" w:sz="0" w:space="0" w:color="auto"/>
            <w:bottom w:val="none" w:sz="0" w:space="0" w:color="auto"/>
            <w:right w:val="none" w:sz="0" w:space="0" w:color="auto"/>
          </w:divBdr>
        </w:div>
      </w:divsChild>
    </w:div>
    <w:div w:id="1333530464">
      <w:bodyDiv w:val="1"/>
      <w:marLeft w:val="0"/>
      <w:marRight w:val="0"/>
      <w:marTop w:val="0"/>
      <w:marBottom w:val="0"/>
      <w:divBdr>
        <w:top w:val="none" w:sz="0" w:space="0" w:color="auto"/>
        <w:left w:val="none" w:sz="0" w:space="0" w:color="auto"/>
        <w:bottom w:val="none" w:sz="0" w:space="0" w:color="auto"/>
        <w:right w:val="none" w:sz="0" w:space="0" w:color="auto"/>
      </w:divBdr>
      <w:divsChild>
        <w:div w:id="2076387756">
          <w:marLeft w:val="0"/>
          <w:marRight w:val="0"/>
          <w:marTop w:val="0"/>
          <w:marBottom w:val="0"/>
          <w:divBdr>
            <w:top w:val="none" w:sz="0" w:space="0" w:color="auto"/>
            <w:left w:val="none" w:sz="0" w:space="0" w:color="auto"/>
            <w:bottom w:val="none" w:sz="0" w:space="0" w:color="auto"/>
            <w:right w:val="none" w:sz="0" w:space="0" w:color="auto"/>
          </w:divBdr>
        </w:div>
      </w:divsChild>
    </w:div>
    <w:div w:id="1333877126">
      <w:bodyDiv w:val="1"/>
      <w:marLeft w:val="0"/>
      <w:marRight w:val="0"/>
      <w:marTop w:val="0"/>
      <w:marBottom w:val="0"/>
      <w:divBdr>
        <w:top w:val="none" w:sz="0" w:space="0" w:color="auto"/>
        <w:left w:val="none" w:sz="0" w:space="0" w:color="auto"/>
        <w:bottom w:val="none" w:sz="0" w:space="0" w:color="auto"/>
        <w:right w:val="none" w:sz="0" w:space="0" w:color="auto"/>
      </w:divBdr>
    </w:div>
    <w:div w:id="1334843252">
      <w:bodyDiv w:val="1"/>
      <w:marLeft w:val="0"/>
      <w:marRight w:val="0"/>
      <w:marTop w:val="0"/>
      <w:marBottom w:val="0"/>
      <w:divBdr>
        <w:top w:val="none" w:sz="0" w:space="0" w:color="auto"/>
        <w:left w:val="none" w:sz="0" w:space="0" w:color="auto"/>
        <w:bottom w:val="none" w:sz="0" w:space="0" w:color="auto"/>
        <w:right w:val="none" w:sz="0" w:space="0" w:color="auto"/>
      </w:divBdr>
    </w:div>
    <w:div w:id="1335108080">
      <w:bodyDiv w:val="1"/>
      <w:marLeft w:val="0"/>
      <w:marRight w:val="0"/>
      <w:marTop w:val="0"/>
      <w:marBottom w:val="0"/>
      <w:divBdr>
        <w:top w:val="none" w:sz="0" w:space="0" w:color="auto"/>
        <w:left w:val="none" w:sz="0" w:space="0" w:color="auto"/>
        <w:bottom w:val="none" w:sz="0" w:space="0" w:color="auto"/>
        <w:right w:val="none" w:sz="0" w:space="0" w:color="auto"/>
      </w:divBdr>
    </w:div>
    <w:div w:id="1335763323">
      <w:bodyDiv w:val="1"/>
      <w:marLeft w:val="0"/>
      <w:marRight w:val="0"/>
      <w:marTop w:val="0"/>
      <w:marBottom w:val="0"/>
      <w:divBdr>
        <w:top w:val="none" w:sz="0" w:space="0" w:color="auto"/>
        <w:left w:val="none" w:sz="0" w:space="0" w:color="auto"/>
        <w:bottom w:val="none" w:sz="0" w:space="0" w:color="auto"/>
        <w:right w:val="none" w:sz="0" w:space="0" w:color="auto"/>
      </w:divBdr>
    </w:div>
    <w:div w:id="1336028958">
      <w:bodyDiv w:val="1"/>
      <w:marLeft w:val="0"/>
      <w:marRight w:val="0"/>
      <w:marTop w:val="0"/>
      <w:marBottom w:val="0"/>
      <w:divBdr>
        <w:top w:val="none" w:sz="0" w:space="0" w:color="auto"/>
        <w:left w:val="none" w:sz="0" w:space="0" w:color="auto"/>
        <w:bottom w:val="none" w:sz="0" w:space="0" w:color="auto"/>
        <w:right w:val="none" w:sz="0" w:space="0" w:color="auto"/>
      </w:divBdr>
    </w:div>
    <w:div w:id="1336224438">
      <w:bodyDiv w:val="1"/>
      <w:marLeft w:val="0"/>
      <w:marRight w:val="0"/>
      <w:marTop w:val="0"/>
      <w:marBottom w:val="0"/>
      <w:divBdr>
        <w:top w:val="none" w:sz="0" w:space="0" w:color="auto"/>
        <w:left w:val="none" w:sz="0" w:space="0" w:color="auto"/>
        <w:bottom w:val="none" w:sz="0" w:space="0" w:color="auto"/>
        <w:right w:val="none" w:sz="0" w:space="0" w:color="auto"/>
      </w:divBdr>
    </w:div>
    <w:div w:id="1336569048">
      <w:bodyDiv w:val="1"/>
      <w:marLeft w:val="0"/>
      <w:marRight w:val="0"/>
      <w:marTop w:val="0"/>
      <w:marBottom w:val="0"/>
      <w:divBdr>
        <w:top w:val="none" w:sz="0" w:space="0" w:color="auto"/>
        <w:left w:val="none" w:sz="0" w:space="0" w:color="auto"/>
        <w:bottom w:val="none" w:sz="0" w:space="0" w:color="auto"/>
        <w:right w:val="none" w:sz="0" w:space="0" w:color="auto"/>
      </w:divBdr>
      <w:divsChild>
        <w:div w:id="2020963902">
          <w:marLeft w:val="0"/>
          <w:marRight w:val="0"/>
          <w:marTop w:val="0"/>
          <w:marBottom w:val="0"/>
          <w:divBdr>
            <w:top w:val="none" w:sz="0" w:space="0" w:color="auto"/>
            <w:left w:val="none" w:sz="0" w:space="0" w:color="auto"/>
            <w:bottom w:val="none" w:sz="0" w:space="0" w:color="auto"/>
            <w:right w:val="none" w:sz="0" w:space="0" w:color="auto"/>
          </w:divBdr>
        </w:div>
      </w:divsChild>
    </w:div>
    <w:div w:id="1337001075">
      <w:bodyDiv w:val="1"/>
      <w:marLeft w:val="0"/>
      <w:marRight w:val="0"/>
      <w:marTop w:val="0"/>
      <w:marBottom w:val="0"/>
      <w:divBdr>
        <w:top w:val="none" w:sz="0" w:space="0" w:color="auto"/>
        <w:left w:val="none" w:sz="0" w:space="0" w:color="auto"/>
        <w:bottom w:val="none" w:sz="0" w:space="0" w:color="auto"/>
        <w:right w:val="none" w:sz="0" w:space="0" w:color="auto"/>
      </w:divBdr>
    </w:div>
    <w:div w:id="1337810385">
      <w:bodyDiv w:val="1"/>
      <w:marLeft w:val="0"/>
      <w:marRight w:val="0"/>
      <w:marTop w:val="0"/>
      <w:marBottom w:val="0"/>
      <w:divBdr>
        <w:top w:val="none" w:sz="0" w:space="0" w:color="auto"/>
        <w:left w:val="none" w:sz="0" w:space="0" w:color="auto"/>
        <w:bottom w:val="none" w:sz="0" w:space="0" w:color="auto"/>
        <w:right w:val="none" w:sz="0" w:space="0" w:color="auto"/>
      </w:divBdr>
    </w:div>
    <w:div w:id="1337926415">
      <w:bodyDiv w:val="1"/>
      <w:marLeft w:val="0"/>
      <w:marRight w:val="0"/>
      <w:marTop w:val="0"/>
      <w:marBottom w:val="0"/>
      <w:divBdr>
        <w:top w:val="none" w:sz="0" w:space="0" w:color="auto"/>
        <w:left w:val="none" w:sz="0" w:space="0" w:color="auto"/>
        <w:bottom w:val="none" w:sz="0" w:space="0" w:color="auto"/>
        <w:right w:val="none" w:sz="0" w:space="0" w:color="auto"/>
      </w:divBdr>
      <w:divsChild>
        <w:div w:id="354693031">
          <w:marLeft w:val="0"/>
          <w:marRight w:val="0"/>
          <w:marTop w:val="0"/>
          <w:marBottom w:val="0"/>
          <w:divBdr>
            <w:top w:val="none" w:sz="0" w:space="0" w:color="auto"/>
            <w:left w:val="none" w:sz="0" w:space="0" w:color="auto"/>
            <w:bottom w:val="none" w:sz="0" w:space="0" w:color="auto"/>
            <w:right w:val="none" w:sz="0" w:space="0" w:color="auto"/>
          </w:divBdr>
          <w:divsChild>
            <w:div w:id="395475748">
              <w:marLeft w:val="0"/>
              <w:marRight w:val="0"/>
              <w:marTop w:val="0"/>
              <w:marBottom w:val="0"/>
              <w:divBdr>
                <w:top w:val="none" w:sz="0" w:space="0" w:color="auto"/>
                <w:left w:val="none" w:sz="0" w:space="0" w:color="auto"/>
                <w:bottom w:val="none" w:sz="0" w:space="0" w:color="auto"/>
                <w:right w:val="none" w:sz="0" w:space="0" w:color="auto"/>
              </w:divBdr>
            </w:div>
            <w:div w:id="1911964470">
              <w:marLeft w:val="0"/>
              <w:marRight w:val="0"/>
              <w:marTop w:val="0"/>
              <w:marBottom w:val="0"/>
              <w:divBdr>
                <w:top w:val="none" w:sz="0" w:space="0" w:color="auto"/>
                <w:left w:val="none" w:sz="0" w:space="0" w:color="auto"/>
                <w:bottom w:val="none" w:sz="0" w:space="0" w:color="auto"/>
                <w:right w:val="none" w:sz="0" w:space="0" w:color="auto"/>
              </w:divBdr>
              <w:divsChild>
                <w:div w:id="1391729565">
                  <w:marLeft w:val="0"/>
                  <w:marRight w:val="0"/>
                  <w:marTop w:val="0"/>
                  <w:marBottom w:val="0"/>
                  <w:divBdr>
                    <w:top w:val="none" w:sz="0" w:space="0" w:color="auto"/>
                    <w:left w:val="none" w:sz="0" w:space="0" w:color="auto"/>
                    <w:bottom w:val="none" w:sz="0" w:space="0" w:color="auto"/>
                    <w:right w:val="none" w:sz="0" w:space="0" w:color="auto"/>
                  </w:divBdr>
                  <w:divsChild>
                    <w:div w:id="134991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1866">
              <w:marLeft w:val="0"/>
              <w:marRight w:val="0"/>
              <w:marTop w:val="0"/>
              <w:marBottom w:val="0"/>
              <w:divBdr>
                <w:top w:val="none" w:sz="0" w:space="0" w:color="auto"/>
                <w:left w:val="none" w:sz="0" w:space="0" w:color="auto"/>
                <w:bottom w:val="none" w:sz="0" w:space="0" w:color="auto"/>
                <w:right w:val="none" w:sz="0" w:space="0" w:color="auto"/>
              </w:divBdr>
            </w:div>
          </w:divsChild>
        </w:div>
        <w:div w:id="716469883">
          <w:marLeft w:val="0"/>
          <w:marRight w:val="0"/>
          <w:marTop w:val="0"/>
          <w:marBottom w:val="0"/>
          <w:divBdr>
            <w:top w:val="none" w:sz="0" w:space="0" w:color="auto"/>
            <w:left w:val="none" w:sz="0" w:space="0" w:color="auto"/>
            <w:bottom w:val="none" w:sz="0" w:space="0" w:color="auto"/>
            <w:right w:val="none" w:sz="0" w:space="0" w:color="auto"/>
          </w:divBdr>
          <w:divsChild>
            <w:div w:id="763961268">
              <w:marLeft w:val="0"/>
              <w:marRight w:val="0"/>
              <w:marTop w:val="0"/>
              <w:marBottom w:val="0"/>
              <w:divBdr>
                <w:top w:val="none" w:sz="0" w:space="0" w:color="auto"/>
                <w:left w:val="none" w:sz="0" w:space="0" w:color="auto"/>
                <w:bottom w:val="none" w:sz="0" w:space="0" w:color="auto"/>
                <w:right w:val="none" w:sz="0" w:space="0" w:color="auto"/>
              </w:divBdr>
            </w:div>
            <w:div w:id="1862276848">
              <w:marLeft w:val="0"/>
              <w:marRight w:val="0"/>
              <w:marTop w:val="0"/>
              <w:marBottom w:val="0"/>
              <w:divBdr>
                <w:top w:val="none" w:sz="0" w:space="0" w:color="auto"/>
                <w:left w:val="none" w:sz="0" w:space="0" w:color="auto"/>
                <w:bottom w:val="none" w:sz="0" w:space="0" w:color="auto"/>
                <w:right w:val="none" w:sz="0" w:space="0" w:color="auto"/>
              </w:divBdr>
              <w:divsChild>
                <w:div w:id="1009798743">
                  <w:marLeft w:val="0"/>
                  <w:marRight w:val="0"/>
                  <w:marTop w:val="0"/>
                  <w:marBottom w:val="0"/>
                  <w:divBdr>
                    <w:top w:val="none" w:sz="0" w:space="0" w:color="auto"/>
                    <w:left w:val="none" w:sz="0" w:space="0" w:color="auto"/>
                    <w:bottom w:val="none" w:sz="0" w:space="0" w:color="auto"/>
                    <w:right w:val="none" w:sz="0" w:space="0" w:color="auto"/>
                  </w:divBdr>
                  <w:divsChild>
                    <w:div w:id="145333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278">
              <w:marLeft w:val="0"/>
              <w:marRight w:val="0"/>
              <w:marTop w:val="0"/>
              <w:marBottom w:val="0"/>
              <w:divBdr>
                <w:top w:val="none" w:sz="0" w:space="0" w:color="auto"/>
                <w:left w:val="none" w:sz="0" w:space="0" w:color="auto"/>
                <w:bottom w:val="none" w:sz="0" w:space="0" w:color="auto"/>
                <w:right w:val="none" w:sz="0" w:space="0" w:color="auto"/>
              </w:divBdr>
            </w:div>
          </w:divsChild>
        </w:div>
        <w:div w:id="353388781">
          <w:marLeft w:val="0"/>
          <w:marRight w:val="0"/>
          <w:marTop w:val="0"/>
          <w:marBottom w:val="0"/>
          <w:divBdr>
            <w:top w:val="none" w:sz="0" w:space="0" w:color="auto"/>
            <w:left w:val="none" w:sz="0" w:space="0" w:color="auto"/>
            <w:bottom w:val="none" w:sz="0" w:space="0" w:color="auto"/>
            <w:right w:val="none" w:sz="0" w:space="0" w:color="auto"/>
          </w:divBdr>
          <w:divsChild>
            <w:div w:id="2020157273">
              <w:marLeft w:val="0"/>
              <w:marRight w:val="0"/>
              <w:marTop w:val="0"/>
              <w:marBottom w:val="0"/>
              <w:divBdr>
                <w:top w:val="none" w:sz="0" w:space="0" w:color="auto"/>
                <w:left w:val="none" w:sz="0" w:space="0" w:color="auto"/>
                <w:bottom w:val="none" w:sz="0" w:space="0" w:color="auto"/>
                <w:right w:val="none" w:sz="0" w:space="0" w:color="auto"/>
              </w:divBdr>
            </w:div>
            <w:div w:id="1576354366">
              <w:marLeft w:val="0"/>
              <w:marRight w:val="0"/>
              <w:marTop w:val="0"/>
              <w:marBottom w:val="0"/>
              <w:divBdr>
                <w:top w:val="none" w:sz="0" w:space="0" w:color="auto"/>
                <w:left w:val="none" w:sz="0" w:space="0" w:color="auto"/>
                <w:bottom w:val="none" w:sz="0" w:space="0" w:color="auto"/>
                <w:right w:val="none" w:sz="0" w:space="0" w:color="auto"/>
              </w:divBdr>
              <w:divsChild>
                <w:div w:id="1988121898">
                  <w:marLeft w:val="0"/>
                  <w:marRight w:val="0"/>
                  <w:marTop w:val="0"/>
                  <w:marBottom w:val="0"/>
                  <w:divBdr>
                    <w:top w:val="none" w:sz="0" w:space="0" w:color="auto"/>
                    <w:left w:val="none" w:sz="0" w:space="0" w:color="auto"/>
                    <w:bottom w:val="none" w:sz="0" w:space="0" w:color="auto"/>
                    <w:right w:val="none" w:sz="0" w:space="0" w:color="auto"/>
                  </w:divBdr>
                  <w:divsChild>
                    <w:div w:id="27506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0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6143">
      <w:bodyDiv w:val="1"/>
      <w:marLeft w:val="0"/>
      <w:marRight w:val="0"/>
      <w:marTop w:val="0"/>
      <w:marBottom w:val="0"/>
      <w:divBdr>
        <w:top w:val="none" w:sz="0" w:space="0" w:color="auto"/>
        <w:left w:val="none" w:sz="0" w:space="0" w:color="auto"/>
        <w:bottom w:val="none" w:sz="0" w:space="0" w:color="auto"/>
        <w:right w:val="none" w:sz="0" w:space="0" w:color="auto"/>
      </w:divBdr>
      <w:divsChild>
        <w:div w:id="594629353">
          <w:marLeft w:val="0"/>
          <w:marRight w:val="0"/>
          <w:marTop w:val="0"/>
          <w:marBottom w:val="0"/>
          <w:divBdr>
            <w:top w:val="none" w:sz="0" w:space="0" w:color="auto"/>
            <w:left w:val="none" w:sz="0" w:space="0" w:color="auto"/>
            <w:bottom w:val="none" w:sz="0" w:space="0" w:color="auto"/>
            <w:right w:val="none" w:sz="0" w:space="0" w:color="auto"/>
          </w:divBdr>
        </w:div>
      </w:divsChild>
    </w:div>
    <w:div w:id="1338459609">
      <w:bodyDiv w:val="1"/>
      <w:marLeft w:val="0"/>
      <w:marRight w:val="0"/>
      <w:marTop w:val="0"/>
      <w:marBottom w:val="0"/>
      <w:divBdr>
        <w:top w:val="none" w:sz="0" w:space="0" w:color="auto"/>
        <w:left w:val="none" w:sz="0" w:space="0" w:color="auto"/>
        <w:bottom w:val="none" w:sz="0" w:space="0" w:color="auto"/>
        <w:right w:val="none" w:sz="0" w:space="0" w:color="auto"/>
      </w:divBdr>
    </w:div>
    <w:div w:id="1338658767">
      <w:bodyDiv w:val="1"/>
      <w:marLeft w:val="0"/>
      <w:marRight w:val="0"/>
      <w:marTop w:val="0"/>
      <w:marBottom w:val="0"/>
      <w:divBdr>
        <w:top w:val="none" w:sz="0" w:space="0" w:color="auto"/>
        <w:left w:val="none" w:sz="0" w:space="0" w:color="auto"/>
        <w:bottom w:val="none" w:sz="0" w:space="0" w:color="auto"/>
        <w:right w:val="none" w:sz="0" w:space="0" w:color="auto"/>
      </w:divBdr>
      <w:divsChild>
        <w:div w:id="7411442">
          <w:marLeft w:val="120"/>
          <w:marRight w:val="0"/>
          <w:marTop w:val="0"/>
          <w:marBottom w:val="0"/>
          <w:divBdr>
            <w:top w:val="none" w:sz="0" w:space="0" w:color="auto"/>
            <w:left w:val="none" w:sz="0" w:space="0" w:color="auto"/>
            <w:bottom w:val="none" w:sz="0" w:space="0" w:color="auto"/>
            <w:right w:val="none" w:sz="0" w:space="0" w:color="auto"/>
          </w:divBdr>
          <w:divsChild>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 w:id="82067705">
          <w:marLeft w:val="120"/>
          <w:marRight w:val="0"/>
          <w:marTop w:val="0"/>
          <w:marBottom w:val="0"/>
          <w:divBdr>
            <w:top w:val="none" w:sz="0" w:space="0" w:color="auto"/>
            <w:left w:val="none" w:sz="0" w:space="0" w:color="auto"/>
            <w:bottom w:val="none" w:sz="0" w:space="0" w:color="auto"/>
            <w:right w:val="none" w:sz="0" w:space="0" w:color="auto"/>
          </w:divBdr>
          <w:divsChild>
            <w:div w:id="1623725548">
              <w:marLeft w:val="0"/>
              <w:marRight w:val="0"/>
              <w:marTop w:val="0"/>
              <w:marBottom w:val="0"/>
              <w:divBdr>
                <w:top w:val="none" w:sz="0" w:space="0" w:color="auto"/>
                <w:left w:val="none" w:sz="0" w:space="0" w:color="auto"/>
                <w:bottom w:val="none" w:sz="0" w:space="0" w:color="auto"/>
                <w:right w:val="none" w:sz="0" w:space="0" w:color="auto"/>
              </w:divBdr>
            </w:div>
          </w:divsChild>
        </w:div>
        <w:div w:id="635994028">
          <w:marLeft w:val="120"/>
          <w:marRight w:val="0"/>
          <w:marTop w:val="0"/>
          <w:marBottom w:val="0"/>
          <w:divBdr>
            <w:top w:val="none" w:sz="0" w:space="0" w:color="auto"/>
            <w:left w:val="none" w:sz="0" w:space="0" w:color="auto"/>
            <w:bottom w:val="none" w:sz="0" w:space="0" w:color="auto"/>
            <w:right w:val="none" w:sz="0" w:space="0" w:color="auto"/>
          </w:divBdr>
          <w:divsChild>
            <w:div w:id="1407338235">
              <w:marLeft w:val="0"/>
              <w:marRight w:val="0"/>
              <w:marTop w:val="0"/>
              <w:marBottom w:val="0"/>
              <w:divBdr>
                <w:top w:val="none" w:sz="0" w:space="0" w:color="auto"/>
                <w:left w:val="none" w:sz="0" w:space="0" w:color="auto"/>
                <w:bottom w:val="none" w:sz="0" w:space="0" w:color="auto"/>
                <w:right w:val="none" w:sz="0" w:space="0" w:color="auto"/>
              </w:divBdr>
            </w:div>
          </w:divsChild>
        </w:div>
        <w:div w:id="940917370">
          <w:marLeft w:val="120"/>
          <w:marRight w:val="0"/>
          <w:marTop w:val="0"/>
          <w:marBottom w:val="0"/>
          <w:divBdr>
            <w:top w:val="none" w:sz="0" w:space="0" w:color="auto"/>
            <w:left w:val="none" w:sz="0" w:space="0" w:color="auto"/>
            <w:bottom w:val="none" w:sz="0" w:space="0" w:color="auto"/>
            <w:right w:val="none" w:sz="0" w:space="0" w:color="auto"/>
          </w:divBdr>
          <w:divsChild>
            <w:div w:id="1058894764">
              <w:marLeft w:val="0"/>
              <w:marRight w:val="0"/>
              <w:marTop w:val="0"/>
              <w:marBottom w:val="0"/>
              <w:divBdr>
                <w:top w:val="none" w:sz="0" w:space="0" w:color="auto"/>
                <w:left w:val="none" w:sz="0" w:space="0" w:color="auto"/>
                <w:bottom w:val="none" w:sz="0" w:space="0" w:color="auto"/>
                <w:right w:val="none" w:sz="0" w:space="0" w:color="auto"/>
              </w:divBdr>
            </w:div>
          </w:divsChild>
        </w:div>
        <w:div w:id="1249461031">
          <w:marLeft w:val="120"/>
          <w:marRight w:val="0"/>
          <w:marTop w:val="0"/>
          <w:marBottom w:val="0"/>
          <w:divBdr>
            <w:top w:val="none" w:sz="0" w:space="0" w:color="auto"/>
            <w:left w:val="none" w:sz="0" w:space="0" w:color="auto"/>
            <w:bottom w:val="none" w:sz="0" w:space="0" w:color="auto"/>
            <w:right w:val="none" w:sz="0" w:space="0" w:color="auto"/>
          </w:divBdr>
          <w:divsChild>
            <w:div w:id="135033008">
              <w:marLeft w:val="0"/>
              <w:marRight w:val="0"/>
              <w:marTop w:val="0"/>
              <w:marBottom w:val="0"/>
              <w:divBdr>
                <w:top w:val="none" w:sz="0" w:space="0" w:color="auto"/>
                <w:left w:val="none" w:sz="0" w:space="0" w:color="auto"/>
                <w:bottom w:val="none" w:sz="0" w:space="0" w:color="auto"/>
                <w:right w:val="none" w:sz="0" w:space="0" w:color="auto"/>
              </w:divBdr>
            </w:div>
          </w:divsChild>
        </w:div>
        <w:div w:id="1653177471">
          <w:marLeft w:val="120"/>
          <w:marRight w:val="0"/>
          <w:marTop w:val="0"/>
          <w:marBottom w:val="0"/>
          <w:divBdr>
            <w:top w:val="none" w:sz="0" w:space="0" w:color="auto"/>
            <w:left w:val="none" w:sz="0" w:space="0" w:color="auto"/>
            <w:bottom w:val="none" w:sz="0" w:space="0" w:color="auto"/>
            <w:right w:val="none" w:sz="0" w:space="0" w:color="auto"/>
          </w:divBdr>
          <w:divsChild>
            <w:div w:id="1652635895">
              <w:marLeft w:val="0"/>
              <w:marRight w:val="0"/>
              <w:marTop w:val="0"/>
              <w:marBottom w:val="0"/>
              <w:divBdr>
                <w:top w:val="none" w:sz="0" w:space="0" w:color="auto"/>
                <w:left w:val="none" w:sz="0" w:space="0" w:color="auto"/>
                <w:bottom w:val="none" w:sz="0" w:space="0" w:color="auto"/>
                <w:right w:val="none" w:sz="0" w:space="0" w:color="auto"/>
              </w:divBdr>
            </w:div>
          </w:divsChild>
        </w:div>
        <w:div w:id="1856267373">
          <w:marLeft w:val="120"/>
          <w:marRight w:val="0"/>
          <w:marTop w:val="0"/>
          <w:marBottom w:val="0"/>
          <w:divBdr>
            <w:top w:val="none" w:sz="0" w:space="0" w:color="auto"/>
            <w:left w:val="none" w:sz="0" w:space="0" w:color="auto"/>
            <w:bottom w:val="none" w:sz="0" w:space="0" w:color="auto"/>
            <w:right w:val="none" w:sz="0" w:space="0" w:color="auto"/>
          </w:divBdr>
          <w:divsChild>
            <w:div w:id="98134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71059">
      <w:bodyDiv w:val="1"/>
      <w:marLeft w:val="0"/>
      <w:marRight w:val="0"/>
      <w:marTop w:val="0"/>
      <w:marBottom w:val="0"/>
      <w:divBdr>
        <w:top w:val="none" w:sz="0" w:space="0" w:color="auto"/>
        <w:left w:val="none" w:sz="0" w:space="0" w:color="auto"/>
        <w:bottom w:val="none" w:sz="0" w:space="0" w:color="auto"/>
        <w:right w:val="none" w:sz="0" w:space="0" w:color="auto"/>
      </w:divBdr>
    </w:div>
    <w:div w:id="1338849018">
      <w:bodyDiv w:val="1"/>
      <w:marLeft w:val="0"/>
      <w:marRight w:val="0"/>
      <w:marTop w:val="0"/>
      <w:marBottom w:val="0"/>
      <w:divBdr>
        <w:top w:val="none" w:sz="0" w:space="0" w:color="auto"/>
        <w:left w:val="none" w:sz="0" w:space="0" w:color="auto"/>
        <w:bottom w:val="none" w:sz="0" w:space="0" w:color="auto"/>
        <w:right w:val="none" w:sz="0" w:space="0" w:color="auto"/>
      </w:divBdr>
    </w:div>
    <w:div w:id="1339428914">
      <w:bodyDiv w:val="1"/>
      <w:marLeft w:val="0"/>
      <w:marRight w:val="0"/>
      <w:marTop w:val="0"/>
      <w:marBottom w:val="0"/>
      <w:divBdr>
        <w:top w:val="none" w:sz="0" w:space="0" w:color="auto"/>
        <w:left w:val="none" w:sz="0" w:space="0" w:color="auto"/>
        <w:bottom w:val="none" w:sz="0" w:space="0" w:color="auto"/>
        <w:right w:val="none" w:sz="0" w:space="0" w:color="auto"/>
      </w:divBdr>
    </w:div>
    <w:div w:id="1339574994">
      <w:bodyDiv w:val="1"/>
      <w:marLeft w:val="0"/>
      <w:marRight w:val="0"/>
      <w:marTop w:val="0"/>
      <w:marBottom w:val="0"/>
      <w:divBdr>
        <w:top w:val="none" w:sz="0" w:space="0" w:color="auto"/>
        <w:left w:val="none" w:sz="0" w:space="0" w:color="auto"/>
        <w:bottom w:val="none" w:sz="0" w:space="0" w:color="auto"/>
        <w:right w:val="none" w:sz="0" w:space="0" w:color="auto"/>
      </w:divBdr>
    </w:div>
    <w:div w:id="1339890451">
      <w:bodyDiv w:val="1"/>
      <w:marLeft w:val="0"/>
      <w:marRight w:val="0"/>
      <w:marTop w:val="0"/>
      <w:marBottom w:val="0"/>
      <w:divBdr>
        <w:top w:val="none" w:sz="0" w:space="0" w:color="auto"/>
        <w:left w:val="none" w:sz="0" w:space="0" w:color="auto"/>
        <w:bottom w:val="none" w:sz="0" w:space="0" w:color="auto"/>
        <w:right w:val="none" w:sz="0" w:space="0" w:color="auto"/>
      </w:divBdr>
    </w:div>
    <w:div w:id="1340229044">
      <w:bodyDiv w:val="1"/>
      <w:marLeft w:val="0"/>
      <w:marRight w:val="0"/>
      <w:marTop w:val="0"/>
      <w:marBottom w:val="0"/>
      <w:divBdr>
        <w:top w:val="none" w:sz="0" w:space="0" w:color="auto"/>
        <w:left w:val="none" w:sz="0" w:space="0" w:color="auto"/>
        <w:bottom w:val="none" w:sz="0" w:space="0" w:color="auto"/>
        <w:right w:val="none" w:sz="0" w:space="0" w:color="auto"/>
      </w:divBdr>
    </w:div>
    <w:div w:id="1340308383">
      <w:bodyDiv w:val="1"/>
      <w:marLeft w:val="0"/>
      <w:marRight w:val="0"/>
      <w:marTop w:val="0"/>
      <w:marBottom w:val="0"/>
      <w:divBdr>
        <w:top w:val="none" w:sz="0" w:space="0" w:color="auto"/>
        <w:left w:val="none" w:sz="0" w:space="0" w:color="auto"/>
        <w:bottom w:val="none" w:sz="0" w:space="0" w:color="auto"/>
        <w:right w:val="none" w:sz="0" w:space="0" w:color="auto"/>
      </w:divBdr>
    </w:div>
    <w:div w:id="1340430007">
      <w:bodyDiv w:val="1"/>
      <w:marLeft w:val="0"/>
      <w:marRight w:val="0"/>
      <w:marTop w:val="0"/>
      <w:marBottom w:val="0"/>
      <w:divBdr>
        <w:top w:val="none" w:sz="0" w:space="0" w:color="auto"/>
        <w:left w:val="none" w:sz="0" w:space="0" w:color="auto"/>
        <w:bottom w:val="none" w:sz="0" w:space="0" w:color="auto"/>
        <w:right w:val="none" w:sz="0" w:space="0" w:color="auto"/>
      </w:divBdr>
      <w:divsChild>
        <w:div w:id="1737436550">
          <w:marLeft w:val="0"/>
          <w:marRight w:val="0"/>
          <w:marTop w:val="0"/>
          <w:marBottom w:val="0"/>
          <w:divBdr>
            <w:top w:val="none" w:sz="0" w:space="0" w:color="auto"/>
            <w:left w:val="none" w:sz="0" w:space="0" w:color="auto"/>
            <w:bottom w:val="none" w:sz="0" w:space="0" w:color="auto"/>
            <w:right w:val="none" w:sz="0" w:space="0" w:color="auto"/>
          </w:divBdr>
        </w:div>
        <w:div w:id="2051370958">
          <w:marLeft w:val="0"/>
          <w:marRight w:val="0"/>
          <w:marTop w:val="0"/>
          <w:marBottom w:val="0"/>
          <w:divBdr>
            <w:top w:val="none" w:sz="0" w:space="0" w:color="auto"/>
            <w:left w:val="none" w:sz="0" w:space="0" w:color="auto"/>
            <w:bottom w:val="none" w:sz="0" w:space="0" w:color="auto"/>
            <w:right w:val="none" w:sz="0" w:space="0" w:color="auto"/>
          </w:divBdr>
          <w:divsChild>
            <w:div w:id="182597700">
              <w:marLeft w:val="0"/>
              <w:marRight w:val="0"/>
              <w:marTop w:val="0"/>
              <w:marBottom w:val="0"/>
              <w:divBdr>
                <w:top w:val="none" w:sz="0" w:space="0" w:color="auto"/>
                <w:left w:val="none" w:sz="0" w:space="0" w:color="auto"/>
                <w:bottom w:val="none" w:sz="0" w:space="0" w:color="auto"/>
                <w:right w:val="none" w:sz="0" w:space="0" w:color="auto"/>
              </w:divBdr>
            </w:div>
            <w:div w:id="69935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98034">
      <w:bodyDiv w:val="1"/>
      <w:marLeft w:val="0"/>
      <w:marRight w:val="0"/>
      <w:marTop w:val="0"/>
      <w:marBottom w:val="0"/>
      <w:divBdr>
        <w:top w:val="none" w:sz="0" w:space="0" w:color="auto"/>
        <w:left w:val="none" w:sz="0" w:space="0" w:color="auto"/>
        <w:bottom w:val="none" w:sz="0" w:space="0" w:color="auto"/>
        <w:right w:val="none" w:sz="0" w:space="0" w:color="auto"/>
      </w:divBdr>
      <w:divsChild>
        <w:div w:id="1612013366">
          <w:marLeft w:val="0"/>
          <w:marRight w:val="0"/>
          <w:marTop w:val="0"/>
          <w:marBottom w:val="0"/>
          <w:divBdr>
            <w:top w:val="none" w:sz="0" w:space="0" w:color="auto"/>
            <w:left w:val="none" w:sz="0" w:space="0" w:color="auto"/>
            <w:bottom w:val="none" w:sz="0" w:space="0" w:color="auto"/>
            <w:right w:val="none" w:sz="0" w:space="0" w:color="auto"/>
          </w:divBdr>
        </w:div>
      </w:divsChild>
    </w:div>
    <w:div w:id="1341466660">
      <w:bodyDiv w:val="1"/>
      <w:marLeft w:val="0"/>
      <w:marRight w:val="0"/>
      <w:marTop w:val="0"/>
      <w:marBottom w:val="0"/>
      <w:divBdr>
        <w:top w:val="none" w:sz="0" w:space="0" w:color="auto"/>
        <w:left w:val="none" w:sz="0" w:space="0" w:color="auto"/>
        <w:bottom w:val="none" w:sz="0" w:space="0" w:color="auto"/>
        <w:right w:val="none" w:sz="0" w:space="0" w:color="auto"/>
      </w:divBdr>
    </w:div>
    <w:div w:id="1341930936">
      <w:bodyDiv w:val="1"/>
      <w:marLeft w:val="0"/>
      <w:marRight w:val="0"/>
      <w:marTop w:val="0"/>
      <w:marBottom w:val="0"/>
      <w:divBdr>
        <w:top w:val="none" w:sz="0" w:space="0" w:color="auto"/>
        <w:left w:val="none" w:sz="0" w:space="0" w:color="auto"/>
        <w:bottom w:val="none" w:sz="0" w:space="0" w:color="auto"/>
        <w:right w:val="none" w:sz="0" w:space="0" w:color="auto"/>
      </w:divBdr>
    </w:div>
    <w:div w:id="1342199086">
      <w:bodyDiv w:val="1"/>
      <w:marLeft w:val="0"/>
      <w:marRight w:val="0"/>
      <w:marTop w:val="0"/>
      <w:marBottom w:val="0"/>
      <w:divBdr>
        <w:top w:val="none" w:sz="0" w:space="0" w:color="auto"/>
        <w:left w:val="none" w:sz="0" w:space="0" w:color="auto"/>
        <w:bottom w:val="none" w:sz="0" w:space="0" w:color="auto"/>
        <w:right w:val="none" w:sz="0" w:space="0" w:color="auto"/>
      </w:divBdr>
      <w:divsChild>
        <w:div w:id="2014142900">
          <w:marLeft w:val="0"/>
          <w:marRight w:val="0"/>
          <w:marTop w:val="0"/>
          <w:marBottom w:val="0"/>
          <w:divBdr>
            <w:top w:val="none" w:sz="0" w:space="0" w:color="auto"/>
            <w:left w:val="none" w:sz="0" w:space="0" w:color="auto"/>
            <w:bottom w:val="none" w:sz="0" w:space="0" w:color="auto"/>
            <w:right w:val="none" w:sz="0" w:space="0" w:color="auto"/>
          </w:divBdr>
          <w:divsChild>
            <w:div w:id="28116945">
              <w:marLeft w:val="0"/>
              <w:marRight w:val="0"/>
              <w:marTop w:val="0"/>
              <w:marBottom w:val="0"/>
              <w:divBdr>
                <w:top w:val="none" w:sz="0" w:space="0" w:color="auto"/>
                <w:left w:val="none" w:sz="0" w:space="0" w:color="auto"/>
                <w:bottom w:val="none" w:sz="0" w:space="0" w:color="auto"/>
                <w:right w:val="none" w:sz="0" w:space="0" w:color="auto"/>
              </w:divBdr>
              <w:divsChild>
                <w:div w:id="55975351">
                  <w:marLeft w:val="0"/>
                  <w:marRight w:val="0"/>
                  <w:marTop w:val="0"/>
                  <w:marBottom w:val="0"/>
                  <w:divBdr>
                    <w:top w:val="none" w:sz="0" w:space="0" w:color="auto"/>
                    <w:left w:val="none" w:sz="0" w:space="0" w:color="auto"/>
                    <w:bottom w:val="none" w:sz="0" w:space="0" w:color="auto"/>
                    <w:right w:val="none" w:sz="0" w:space="0" w:color="auto"/>
                  </w:divBdr>
                  <w:divsChild>
                    <w:div w:id="698942908">
                      <w:marLeft w:val="0"/>
                      <w:marRight w:val="0"/>
                      <w:marTop w:val="0"/>
                      <w:marBottom w:val="0"/>
                      <w:divBdr>
                        <w:top w:val="none" w:sz="0" w:space="0" w:color="auto"/>
                        <w:left w:val="none" w:sz="0" w:space="0" w:color="auto"/>
                        <w:bottom w:val="none" w:sz="0" w:space="0" w:color="auto"/>
                        <w:right w:val="none" w:sz="0" w:space="0" w:color="auto"/>
                      </w:divBdr>
                      <w:divsChild>
                        <w:div w:id="513300604">
                          <w:marLeft w:val="0"/>
                          <w:marRight w:val="0"/>
                          <w:marTop w:val="0"/>
                          <w:marBottom w:val="0"/>
                          <w:divBdr>
                            <w:top w:val="none" w:sz="0" w:space="0" w:color="auto"/>
                            <w:left w:val="none" w:sz="0" w:space="0" w:color="auto"/>
                            <w:bottom w:val="none" w:sz="0" w:space="0" w:color="auto"/>
                            <w:right w:val="none" w:sz="0" w:space="0" w:color="auto"/>
                          </w:divBdr>
                          <w:divsChild>
                            <w:div w:id="117218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395224">
      <w:bodyDiv w:val="1"/>
      <w:marLeft w:val="0"/>
      <w:marRight w:val="0"/>
      <w:marTop w:val="0"/>
      <w:marBottom w:val="0"/>
      <w:divBdr>
        <w:top w:val="none" w:sz="0" w:space="0" w:color="auto"/>
        <w:left w:val="none" w:sz="0" w:space="0" w:color="auto"/>
        <w:bottom w:val="none" w:sz="0" w:space="0" w:color="auto"/>
        <w:right w:val="none" w:sz="0" w:space="0" w:color="auto"/>
      </w:divBdr>
    </w:div>
    <w:div w:id="1342511683">
      <w:bodyDiv w:val="1"/>
      <w:marLeft w:val="0"/>
      <w:marRight w:val="0"/>
      <w:marTop w:val="0"/>
      <w:marBottom w:val="0"/>
      <w:divBdr>
        <w:top w:val="none" w:sz="0" w:space="0" w:color="auto"/>
        <w:left w:val="none" w:sz="0" w:space="0" w:color="auto"/>
        <w:bottom w:val="none" w:sz="0" w:space="0" w:color="auto"/>
        <w:right w:val="none" w:sz="0" w:space="0" w:color="auto"/>
      </w:divBdr>
      <w:divsChild>
        <w:div w:id="1802576410">
          <w:marLeft w:val="0"/>
          <w:marRight w:val="0"/>
          <w:marTop w:val="0"/>
          <w:marBottom w:val="0"/>
          <w:divBdr>
            <w:top w:val="none" w:sz="0" w:space="0" w:color="auto"/>
            <w:left w:val="none" w:sz="0" w:space="0" w:color="auto"/>
            <w:bottom w:val="none" w:sz="0" w:space="0" w:color="auto"/>
            <w:right w:val="none" w:sz="0" w:space="0" w:color="auto"/>
          </w:divBdr>
        </w:div>
      </w:divsChild>
    </w:div>
    <w:div w:id="1343820925">
      <w:bodyDiv w:val="1"/>
      <w:marLeft w:val="0"/>
      <w:marRight w:val="0"/>
      <w:marTop w:val="0"/>
      <w:marBottom w:val="0"/>
      <w:divBdr>
        <w:top w:val="none" w:sz="0" w:space="0" w:color="auto"/>
        <w:left w:val="none" w:sz="0" w:space="0" w:color="auto"/>
        <w:bottom w:val="none" w:sz="0" w:space="0" w:color="auto"/>
        <w:right w:val="none" w:sz="0" w:space="0" w:color="auto"/>
      </w:divBdr>
      <w:divsChild>
        <w:div w:id="1044140607">
          <w:marLeft w:val="0"/>
          <w:marRight w:val="0"/>
          <w:marTop w:val="0"/>
          <w:marBottom w:val="0"/>
          <w:divBdr>
            <w:top w:val="none" w:sz="0" w:space="0" w:color="auto"/>
            <w:left w:val="none" w:sz="0" w:space="0" w:color="auto"/>
            <w:bottom w:val="none" w:sz="0" w:space="0" w:color="auto"/>
            <w:right w:val="none" w:sz="0" w:space="0" w:color="auto"/>
          </w:divBdr>
        </w:div>
      </w:divsChild>
    </w:div>
    <w:div w:id="1344017611">
      <w:bodyDiv w:val="1"/>
      <w:marLeft w:val="0"/>
      <w:marRight w:val="0"/>
      <w:marTop w:val="0"/>
      <w:marBottom w:val="0"/>
      <w:divBdr>
        <w:top w:val="none" w:sz="0" w:space="0" w:color="auto"/>
        <w:left w:val="none" w:sz="0" w:space="0" w:color="auto"/>
        <w:bottom w:val="none" w:sz="0" w:space="0" w:color="auto"/>
        <w:right w:val="none" w:sz="0" w:space="0" w:color="auto"/>
      </w:divBdr>
    </w:div>
    <w:div w:id="1344286909">
      <w:bodyDiv w:val="1"/>
      <w:marLeft w:val="0"/>
      <w:marRight w:val="0"/>
      <w:marTop w:val="0"/>
      <w:marBottom w:val="0"/>
      <w:divBdr>
        <w:top w:val="none" w:sz="0" w:space="0" w:color="auto"/>
        <w:left w:val="none" w:sz="0" w:space="0" w:color="auto"/>
        <w:bottom w:val="none" w:sz="0" w:space="0" w:color="auto"/>
        <w:right w:val="none" w:sz="0" w:space="0" w:color="auto"/>
      </w:divBdr>
      <w:divsChild>
        <w:div w:id="1230072902">
          <w:marLeft w:val="0"/>
          <w:marRight w:val="0"/>
          <w:marTop w:val="0"/>
          <w:marBottom w:val="0"/>
          <w:divBdr>
            <w:top w:val="none" w:sz="0" w:space="0" w:color="auto"/>
            <w:left w:val="none" w:sz="0" w:space="0" w:color="auto"/>
            <w:bottom w:val="none" w:sz="0" w:space="0" w:color="auto"/>
            <w:right w:val="none" w:sz="0" w:space="0" w:color="auto"/>
          </w:divBdr>
        </w:div>
      </w:divsChild>
    </w:div>
    <w:div w:id="1344940715">
      <w:bodyDiv w:val="1"/>
      <w:marLeft w:val="0"/>
      <w:marRight w:val="0"/>
      <w:marTop w:val="0"/>
      <w:marBottom w:val="0"/>
      <w:divBdr>
        <w:top w:val="none" w:sz="0" w:space="0" w:color="auto"/>
        <w:left w:val="none" w:sz="0" w:space="0" w:color="auto"/>
        <w:bottom w:val="none" w:sz="0" w:space="0" w:color="auto"/>
        <w:right w:val="none" w:sz="0" w:space="0" w:color="auto"/>
      </w:divBdr>
    </w:div>
    <w:div w:id="1345395832">
      <w:bodyDiv w:val="1"/>
      <w:marLeft w:val="0"/>
      <w:marRight w:val="0"/>
      <w:marTop w:val="0"/>
      <w:marBottom w:val="0"/>
      <w:divBdr>
        <w:top w:val="none" w:sz="0" w:space="0" w:color="auto"/>
        <w:left w:val="none" w:sz="0" w:space="0" w:color="auto"/>
        <w:bottom w:val="none" w:sz="0" w:space="0" w:color="auto"/>
        <w:right w:val="none" w:sz="0" w:space="0" w:color="auto"/>
      </w:divBdr>
    </w:div>
    <w:div w:id="1345740733">
      <w:bodyDiv w:val="1"/>
      <w:marLeft w:val="0"/>
      <w:marRight w:val="0"/>
      <w:marTop w:val="0"/>
      <w:marBottom w:val="0"/>
      <w:divBdr>
        <w:top w:val="none" w:sz="0" w:space="0" w:color="auto"/>
        <w:left w:val="none" w:sz="0" w:space="0" w:color="auto"/>
        <w:bottom w:val="none" w:sz="0" w:space="0" w:color="auto"/>
        <w:right w:val="none" w:sz="0" w:space="0" w:color="auto"/>
      </w:divBdr>
    </w:div>
    <w:div w:id="1345745850">
      <w:bodyDiv w:val="1"/>
      <w:marLeft w:val="0"/>
      <w:marRight w:val="0"/>
      <w:marTop w:val="0"/>
      <w:marBottom w:val="0"/>
      <w:divBdr>
        <w:top w:val="none" w:sz="0" w:space="0" w:color="auto"/>
        <w:left w:val="none" w:sz="0" w:space="0" w:color="auto"/>
        <w:bottom w:val="none" w:sz="0" w:space="0" w:color="auto"/>
        <w:right w:val="none" w:sz="0" w:space="0" w:color="auto"/>
      </w:divBdr>
      <w:divsChild>
        <w:div w:id="2141023241">
          <w:marLeft w:val="0"/>
          <w:marRight w:val="0"/>
          <w:marTop w:val="0"/>
          <w:marBottom w:val="0"/>
          <w:divBdr>
            <w:top w:val="none" w:sz="0" w:space="0" w:color="auto"/>
            <w:left w:val="none" w:sz="0" w:space="0" w:color="auto"/>
            <w:bottom w:val="none" w:sz="0" w:space="0" w:color="auto"/>
            <w:right w:val="none" w:sz="0" w:space="0" w:color="auto"/>
          </w:divBdr>
        </w:div>
      </w:divsChild>
    </w:div>
    <w:div w:id="1345982715">
      <w:bodyDiv w:val="1"/>
      <w:marLeft w:val="0"/>
      <w:marRight w:val="0"/>
      <w:marTop w:val="0"/>
      <w:marBottom w:val="0"/>
      <w:divBdr>
        <w:top w:val="none" w:sz="0" w:space="0" w:color="auto"/>
        <w:left w:val="none" w:sz="0" w:space="0" w:color="auto"/>
        <w:bottom w:val="none" w:sz="0" w:space="0" w:color="auto"/>
        <w:right w:val="none" w:sz="0" w:space="0" w:color="auto"/>
      </w:divBdr>
      <w:divsChild>
        <w:div w:id="1427847407">
          <w:marLeft w:val="0"/>
          <w:marRight w:val="0"/>
          <w:marTop w:val="0"/>
          <w:marBottom w:val="0"/>
          <w:divBdr>
            <w:top w:val="none" w:sz="0" w:space="0" w:color="auto"/>
            <w:left w:val="none" w:sz="0" w:space="0" w:color="auto"/>
            <w:bottom w:val="none" w:sz="0" w:space="0" w:color="auto"/>
            <w:right w:val="none" w:sz="0" w:space="0" w:color="auto"/>
          </w:divBdr>
        </w:div>
      </w:divsChild>
    </w:div>
    <w:div w:id="1346707619">
      <w:bodyDiv w:val="1"/>
      <w:marLeft w:val="0"/>
      <w:marRight w:val="0"/>
      <w:marTop w:val="0"/>
      <w:marBottom w:val="0"/>
      <w:divBdr>
        <w:top w:val="none" w:sz="0" w:space="0" w:color="auto"/>
        <w:left w:val="none" w:sz="0" w:space="0" w:color="auto"/>
        <w:bottom w:val="none" w:sz="0" w:space="0" w:color="auto"/>
        <w:right w:val="none" w:sz="0" w:space="0" w:color="auto"/>
      </w:divBdr>
    </w:div>
    <w:div w:id="1347093912">
      <w:bodyDiv w:val="1"/>
      <w:marLeft w:val="0"/>
      <w:marRight w:val="0"/>
      <w:marTop w:val="0"/>
      <w:marBottom w:val="0"/>
      <w:divBdr>
        <w:top w:val="none" w:sz="0" w:space="0" w:color="auto"/>
        <w:left w:val="none" w:sz="0" w:space="0" w:color="auto"/>
        <w:bottom w:val="none" w:sz="0" w:space="0" w:color="auto"/>
        <w:right w:val="none" w:sz="0" w:space="0" w:color="auto"/>
      </w:divBdr>
    </w:div>
    <w:div w:id="1348869543">
      <w:bodyDiv w:val="1"/>
      <w:marLeft w:val="0"/>
      <w:marRight w:val="0"/>
      <w:marTop w:val="0"/>
      <w:marBottom w:val="0"/>
      <w:divBdr>
        <w:top w:val="none" w:sz="0" w:space="0" w:color="auto"/>
        <w:left w:val="none" w:sz="0" w:space="0" w:color="auto"/>
        <w:bottom w:val="none" w:sz="0" w:space="0" w:color="auto"/>
        <w:right w:val="none" w:sz="0" w:space="0" w:color="auto"/>
      </w:divBdr>
    </w:div>
    <w:div w:id="1350256482">
      <w:bodyDiv w:val="1"/>
      <w:marLeft w:val="0"/>
      <w:marRight w:val="0"/>
      <w:marTop w:val="0"/>
      <w:marBottom w:val="0"/>
      <w:divBdr>
        <w:top w:val="none" w:sz="0" w:space="0" w:color="auto"/>
        <w:left w:val="none" w:sz="0" w:space="0" w:color="auto"/>
        <w:bottom w:val="none" w:sz="0" w:space="0" w:color="auto"/>
        <w:right w:val="none" w:sz="0" w:space="0" w:color="auto"/>
      </w:divBdr>
    </w:div>
    <w:div w:id="1352299857">
      <w:bodyDiv w:val="1"/>
      <w:marLeft w:val="0"/>
      <w:marRight w:val="0"/>
      <w:marTop w:val="0"/>
      <w:marBottom w:val="0"/>
      <w:divBdr>
        <w:top w:val="none" w:sz="0" w:space="0" w:color="auto"/>
        <w:left w:val="none" w:sz="0" w:space="0" w:color="auto"/>
        <w:bottom w:val="none" w:sz="0" w:space="0" w:color="auto"/>
        <w:right w:val="none" w:sz="0" w:space="0" w:color="auto"/>
      </w:divBdr>
    </w:div>
    <w:div w:id="1352532660">
      <w:bodyDiv w:val="1"/>
      <w:marLeft w:val="0"/>
      <w:marRight w:val="0"/>
      <w:marTop w:val="0"/>
      <w:marBottom w:val="0"/>
      <w:divBdr>
        <w:top w:val="none" w:sz="0" w:space="0" w:color="auto"/>
        <w:left w:val="none" w:sz="0" w:space="0" w:color="auto"/>
        <w:bottom w:val="none" w:sz="0" w:space="0" w:color="auto"/>
        <w:right w:val="none" w:sz="0" w:space="0" w:color="auto"/>
      </w:divBdr>
      <w:divsChild>
        <w:div w:id="929198503">
          <w:marLeft w:val="0"/>
          <w:marRight w:val="0"/>
          <w:marTop w:val="0"/>
          <w:marBottom w:val="0"/>
          <w:divBdr>
            <w:top w:val="none" w:sz="0" w:space="0" w:color="auto"/>
            <w:left w:val="none" w:sz="0" w:space="0" w:color="auto"/>
            <w:bottom w:val="none" w:sz="0" w:space="0" w:color="auto"/>
            <w:right w:val="none" w:sz="0" w:space="0" w:color="auto"/>
          </w:divBdr>
        </w:div>
      </w:divsChild>
    </w:div>
    <w:div w:id="1353411454">
      <w:bodyDiv w:val="1"/>
      <w:marLeft w:val="0"/>
      <w:marRight w:val="0"/>
      <w:marTop w:val="0"/>
      <w:marBottom w:val="0"/>
      <w:divBdr>
        <w:top w:val="none" w:sz="0" w:space="0" w:color="auto"/>
        <w:left w:val="none" w:sz="0" w:space="0" w:color="auto"/>
        <w:bottom w:val="none" w:sz="0" w:space="0" w:color="auto"/>
        <w:right w:val="none" w:sz="0" w:space="0" w:color="auto"/>
      </w:divBdr>
    </w:div>
    <w:div w:id="1353609407">
      <w:bodyDiv w:val="1"/>
      <w:marLeft w:val="0"/>
      <w:marRight w:val="0"/>
      <w:marTop w:val="0"/>
      <w:marBottom w:val="0"/>
      <w:divBdr>
        <w:top w:val="none" w:sz="0" w:space="0" w:color="auto"/>
        <w:left w:val="none" w:sz="0" w:space="0" w:color="auto"/>
        <w:bottom w:val="none" w:sz="0" w:space="0" w:color="auto"/>
        <w:right w:val="none" w:sz="0" w:space="0" w:color="auto"/>
      </w:divBdr>
    </w:div>
    <w:div w:id="1354262061">
      <w:bodyDiv w:val="1"/>
      <w:marLeft w:val="0"/>
      <w:marRight w:val="0"/>
      <w:marTop w:val="0"/>
      <w:marBottom w:val="0"/>
      <w:divBdr>
        <w:top w:val="none" w:sz="0" w:space="0" w:color="auto"/>
        <w:left w:val="none" w:sz="0" w:space="0" w:color="auto"/>
        <w:bottom w:val="none" w:sz="0" w:space="0" w:color="auto"/>
        <w:right w:val="none" w:sz="0" w:space="0" w:color="auto"/>
      </w:divBdr>
      <w:divsChild>
        <w:div w:id="262688122">
          <w:marLeft w:val="0"/>
          <w:marRight w:val="0"/>
          <w:marTop w:val="0"/>
          <w:marBottom w:val="0"/>
          <w:divBdr>
            <w:top w:val="none" w:sz="0" w:space="0" w:color="auto"/>
            <w:left w:val="none" w:sz="0" w:space="0" w:color="auto"/>
            <w:bottom w:val="none" w:sz="0" w:space="0" w:color="auto"/>
            <w:right w:val="none" w:sz="0" w:space="0" w:color="auto"/>
          </w:divBdr>
        </w:div>
      </w:divsChild>
    </w:div>
    <w:div w:id="1354453912">
      <w:bodyDiv w:val="1"/>
      <w:marLeft w:val="0"/>
      <w:marRight w:val="0"/>
      <w:marTop w:val="0"/>
      <w:marBottom w:val="0"/>
      <w:divBdr>
        <w:top w:val="none" w:sz="0" w:space="0" w:color="auto"/>
        <w:left w:val="none" w:sz="0" w:space="0" w:color="auto"/>
        <w:bottom w:val="none" w:sz="0" w:space="0" w:color="auto"/>
        <w:right w:val="none" w:sz="0" w:space="0" w:color="auto"/>
      </w:divBdr>
    </w:div>
    <w:div w:id="1354460542">
      <w:bodyDiv w:val="1"/>
      <w:marLeft w:val="0"/>
      <w:marRight w:val="0"/>
      <w:marTop w:val="0"/>
      <w:marBottom w:val="0"/>
      <w:divBdr>
        <w:top w:val="none" w:sz="0" w:space="0" w:color="auto"/>
        <w:left w:val="none" w:sz="0" w:space="0" w:color="auto"/>
        <w:bottom w:val="none" w:sz="0" w:space="0" w:color="auto"/>
        <w:right w:val="none" w:sz="0" w:space="0" w:color="auto"/>
      </w:divBdr>
    </w:div>
    <w:div w:id="1354651076">
      <w:bodyDiv w:val="1"/>
      <w:marLeft w:val="0"/>
      <w:marRight w:val="0"/>
      <w:marTop w:val="0"/>
      <w:marBottom w:val="0"/>
      <w:divBdr>
        <w:top w:val="none" w:sz="0" w:space="0" w:color="auto"/>
        <w:left w:val="none" w:sz="0" w:space="0" w:color="auto"/>
        <w:bottom w:val="none" w:sz="0" w:space="0" w:color="auto"/>
        <w:right w:val="none" w:sz="0" w:space="0" w:color="auto"/>
      </w:divBdr>
    </w:div>
    <w:div w:id="1354763177">
      <w:bodyDiv w:val="1"/>
      <w:marLeft w:val="0"/>
      <w:marRight w:val="0"/>
      <w:marTop w:val="0"/>
      <w:marBottom w:val="0"/>
      <w:divBdr>
        <w:top w:val="none" w:sz="0" w:space="0" w:color="auto"/>
        <w:left w:val="none" w:sz="0" w:space="0" w:color="auto"/>
        <w:bottom w:val="none" w:sz="0" w:space="0" w:color="auto"/>
        <w:right w:val="none" w:sz="0" w:space="0" w:color="auto"/>
      </w:divBdr>
      <w:divsChild>
        <w:div w:id="739522703">
          <w:marLeft w:val="0"/>
          <w:marRight w:val="0"/>
          <w:marTop w:val="0"/>
          <w:marBottom w:val="0"/>
          <w:divBdr>
            <w:top w:val="none" w:sz="0" w:space="0" w:color="auto"/>
            <w:left w:val="none" w:sz="0" w:space="0" w:color="auto"/>
            <w:bottom w:val="none" w:sz="0" w:space="0" w:color="auto"/>
            <w:right w:val="none" w:sz="0" w:space="0" w:color="auto"/>
          </w:divBdr>
          <w:divsChild>
            <w:div w:id="505217078">
              <w:marLeft w:val="0"/>
              <w:marRight w:val="0"/>
              <w:marTop w:val="0"/>
              <w:marBottom w:val="0"/>
              <w:divBdr>
                <w:top w:val="none" w:sz="0" w:space="0" w:color="auto"/>
                <w:left w:val="none" w:sz="0" w:space="0" w:color="auto"/>
                <w:bottom w:val="none" w:sz="0" w:space="0" w:color="auto"/>
                <w:right w:val="none" w:sz="0" w:space="0" w:color="auto"/>
              </w:divBdr>
              <w:divsChild>
                <w:div w:id="2012219106">
                  <w:marLeft w:val="0"/>
                  <w:marRight w:val="0"/>
                  <w:marTop w:val="0"/>
                  <w:marBottom w:val="0"/>
                  <w:divBdr>
                    <w:top w:val="none" w:sz="0" w:space="0" w:color="auto"/>
                    <w:left w:val="none" w:sz="0" w:space="0" w:color="auto"/>
                    <w:bottom w:val="none" w:sz="0" w:space="0" w:color="auto"/>
                    <w:right w:val="none" w:sz="0" w:space="0" w:color="auto"/>
                  </w:divBdr>
                  <w:divsChild>
                    <w:div w:id="717630827">
                      <w:marLeft w:val="0"/>
                      <w:marRight w:val="0"/>
                      <w:marTop w:val="0"/>
                      <w:marBottom w:val="0"/>
                      <w:divBdr>
                        <w:top w:val="none" w:sz="0" w:space="0" w:color="auto"/>
                        <w:left w:val="none" w:sz="0" w:space="0" w:color="auto"/>
                        <w:bottom w:val="none" w:sz="0" w:space="0" w:color="auto"/>
                        <w:right w:val="none" w:sz="0" w:space="0" w:color="auto"/>
                      </w:divBdr>
                      <w:divsChild>
                        <w:div w:id="490490312">
                          <w:marLeft w:val="0"/>
                          <w:marRight w:val="0"/>
                          <w:marTop w:val="0"/>
                          <w:marBottom w:val="0"/>
                          <w:divBdr>
                            <w:top w:val="none" w:sz="0" w:space="0" w:color="auto"/>
                            <w:left w:val="none" w:sz="0" w:space="0" w:color="auto"/>
                            <w:bottom w:val="none" w:sz="0" w:space="0" w:color="auto"/>
                            <w:right w:val="none" w:sz="0" w:space="0" w:color="auto"/>
                          </w:divBdr>
                          <w:divsChild>
                            <w:div w:id="9480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4919609">
      <w:bodyDiv w:val="1"/>
      <w:marLeft w:val="0"/>
      <w:marRight w:val="0"/>
      <w:marTop w:val="0"/>
      <w:marBottom w:val="0"/>
      <w:divBdr>
        <w:top w:val="none" w:sz="0" w:space="0" w:color="auto"/>
        <w:left w:val="none" w:sz="0" w:space="0" w:color="auto"/>
        <w:bottom w:val="none" w:sz="0" w:space="0" w:color="auto"/>
        <w:right w:val="none" w:sz="0" w:space="0" w:color="auto"/>
      </w:divBdr>
    </w:div>
    <w:div w:id="1355158374">
      <w:bodyDiv w:val="1"/>
      <w:marLeft w:val="0"/>
      <w:marRight w:val="0"/>
      <w:marTop w:val="0"/>
      <w:marBottom w:val="0"/>
      <w:divBdr>
        <w:top w:val="none" w:sz="0" w:space="0" w:color="auto"/>
        <w:left w:val="none" w:sz="0" w:space="0" w:color="auto"/>
        <w:bottom w:val="none" w:sz="0" w:space="0" w:color="auto"/>
        <w:right w:val="none" w:sz="0" w:space="0" w:color="auto"/>
      </w:divBdr>
      <w:divsChild>
        <w:div w:id="1430001828">
          <w:marLeft w:val="0"/>
          <w:marRight w:val="0"/>
          <w:marTop w:val="0"/>
          <w:marBottom w:val="0"/>
          <w:divBdr>
            <w:top w:val="none" w:sz="0" w:space="0" w:color="auto"/>
            <w:left w:val="none" w:sz="0" w:space="0" w:color="auto"/>
            <w:bottom w:val="none" w:sz="0" w:space="0" w:color="auto"/>
            <w:right w:val="none" w:sz="0" w:space="0" w:color="auto"/>
          </w:divBdr>
        </w:div>
      </w:divsChild>
    </w:div>
    <w:div w:id="1355574817">
      <w:bodyDiv w:val="1"/>
      <w:marLeft w:val="0"/>
      <w:marRight w:val="0"/>
      <w:marTop w:val="0"/>
      <w:marBottom w:val="0"/>
      <w:divBdr>
        <w:top w:val="none" w:sz="0" w:space="0" w:color="auto"/>
        <w:left w:val="none" w:sz="0" w:space="0" w:color="auto"/>
        <w:bottom w:val="none" w:sz="0" w:space="0" w:color="auto"/>
        <w:right w:val="none" w:sz="0" w:space="0" w:color="auto"/>
      </w:divBdr>
    </w:div>
    <w:div w:id="1355693448">
      <w:bodyDiv w:val="1"/>
      <w:marLeft w:val="0"/>
      <w:marRight w:val="0"/>
      <w:marTop w:val="0"/>
      <w:marBottom w:val="0"/>
      <w:divBdr>
        <w:top w:val="none" w:sz="0" w:space="0" w:color="auto"/>
        <w:left w:val="none" w:sz="0" w:space="0" w:color="auto"/>
        <w:bottom w:val="none" w:sz="0" w:space="0" w:color="auto"/>
        <w:right w:val="none" w:sz="0" w:space="0" w:color="auto"/>
      </w:divBdr>
    </w:div>
    <w:div w:id="1355813300">
      <w:bodyDiv w:val="1"/>
      <w:marLeft w:val="0"/>
      <w:marRight w:val="0"/>
      <w:marTop w:val="0"/>
      <w:marBottom w:val="0"/>
      <w:divBdr>
        <w:top w:val="none" w:sz="0" w:space="0" w:color="auto"/>
        <w:left w:val="none" w:sz="0" w:space="0" w:color="auto"/>
        <w:bottom w:val="none" w:sz="0" w:space="0" w:color="auto"/>
        <w:right w:val="none" w:sz="0" w:space="0" w:color="auto"/>
      </w:divBdr>
    </w:div>
    <w:div w:id="1355883707">
      <w:bodyDiv w:val="1"/>
      <w:marLeft w:val="0"/>
      <w:marRight w:val="0"/>
      <w:marTop w:val="0"/>
      <w:marBottom w:val="0"/>
      <w:divBdr>
        <w:top w:val="none" w:sz="0" w:space="0" w:color="auto"/>
        <w:left w:val="none" w:sz="0" w:space="0" w:color="auto"/>
        <w:bottom w:val="none" w:sz="0" w:space="0" w:color="auto"/>
        <w:right w:val="none" w:sz="0" w:space="0" w:color="auto"/>
      </w:divBdr>
    </w:div>
    <w:div w:id="1355887139">
      <w:bodyDiv w:val="1"/>
      <w:marLeft w:val="0"/>
      <w:marRight w:val="0"/>
      <w:marTop w:val="0"/>
      <w:marBottom w:val="0"/>
      <w:divBdr>
        <w:top w:val="none" w:sz="0" w:space="0" w:color="auto"/>
        <w:left w:val="none" w:sz="0" w:space="0" w:color="auto"/>
        <w:bottom w:val="none" w:sz="0" w:space="0" w:color="auto"/>
        <w:right w:val="none" w:sz="0" w:space="0" w:color="auto"/>
      </w:divBdr>
      <w:divsChild>
        <w:div w:id="893005465">
          <w:marLeft w:val="0"/>
          <w:marRight w:val="0"/>
          <w:marTop w:val="0"/>
          <w:marBottom w:val="0"/>
          <w:divBdr>
            <w:top w:val="none" w:sz="0" w:space="0" w:color="auto"/>
            <w:left w:val="none" w:sz="0" w:space="0" w:color="auto"/>
            <w:bottom w:val="none" w:sz="0" w:space="0" w:color="auto"/>
            <w:right w:val="none" w:sz="0" w:space="0" w:color="auto"/>
          </w:divBdr>
          <w:divsChild>
            <w:div w:id="1562910173">
              <w:marLeft w:val="0"/>
              <w:marRight w:val="0"/>
              <w:marTop w:val="0"/>
              <w:marBottom w:val="0"/>
              <w:divBdr>
                <w:top w:val="none" w:sz="0" w:space="0" w:color="auto"/>
                <w:left w:val="none" w:sz="0" w:space="0" w:color="auto"/>
                <w:bottom w:val="none" w:sz="0" w:space="0" w:color="auto"/>
                <w:right w:val="none" w:sz="0" w:space="0" w:color="auto"/>
              </w:divBdr>
              <w:divsChild>
                <w:div w:id="145898262">
                  <w:marLeft w:val="0"/>
                  <w:marRight w:val="0"/>
                  <w:marTop w:val="0"/>
                  <w:marBottom w:val="0"/>
                  <w:divBdr>
                    <w:top w:val="none" w:sz="0" w:space="0" w:color="auto"/>
                    <w:left w:val="none" w:sz="0" w:space="0" w:color="auto"/>
                    <w:bottom w:val="none" w:sz="0" w:space="0" w:color="auto"/>
                    <w:right w:val="none" w:sz="0" w:space="0" w:color="auto"/>
                  </w:divBdr>
                  <w:divsChild>
                    <w:div w:id="486096130">
                      <w:marLeft w:val="0"/>
                      <w:marRight w:val="0"/>
                      <w:marTop w:val="0"/>
                      <w:marBottom w:val="0"/>
                      <w:divBdr>
                        <w:top w:val="none" w:sz="0" w:space="0" w:color="auto"/>
                        <w:left w:val="none" w:sz="0" w:space="0" w:color="auto"/>
                        <w:bottom w:val="none" w:sz="0" w:space="0" w:color="auto"/>
                        <w:right w:val="none" w:sz="0" w:space="0" w:color="auto"/>
                      </w:divBdr>
                      <w:divsChild>
                        <w:div w:id="1166096248">
                          <w:marLeft w:val="0"/>
                          <w:marRight w:val="0"/>
                          <w:marTop w:val="0"/>
                          <w:marBottom w:val="0"/>
                          <w:divBdr>
                            <w:top w:val="none" w:sz="0" w:space="0" w:color="auto"/>
                            <w:left w:val="none" w:sz="0" w:space="0" w:color="auto"/>
                            <w:bottom w:val="none" w:sz="0" w:space="0" w:color="auto"/>
                            <w:right w:val="none" w:sz="0" w:space="0" w:color="auto"/>
                          </w:divBdr>
                          <w:divsChild>
                            <w:div w:id="1087311281">
                              <w:marLeft w:val="-420"/>
                              <w:marRight w:val="0"/>
                              <w:marTop w:val="0"/>
                              <w:marBottom w:val="0"/>
                              <w:divBdr>
                                <w:top w:val="none" w:sz="0" w:space="0" w:color="auto"/>
                                <w:left w:val="none" w:sz="0" w:space="0" w:color="auto"/>
                                <w:bottom w:val="none" w:sz="0" w:space="0" w:color="auto"/>
                                <w:right w:val="none" w:sz="0" w:space="0" w:color="auto"/>
                              </w:divBdr>
                              <w:divsChild>
                                <w:div w:id="625819624">
                                  <w:marLeft w:val="0"/>
                                  <w:marRight w:val="0"/>
                                  <w:marTop w:val="0"/>
                                  <w:marBottom w:val="0"/>
                                  <w:divBdr>
                                    <w:top w:val="none" w:sz="0" w:space="0" w:color="auto"/>
                                    <w:left w:val="none" w:sz="0" w:space="0" w:color="auto"/>
                                    <w:bottom w:val="none" w:sz="0" w:space="0" w:color="auto"/>
                                    <w:right w:val="none" w:sz="0" w:space="0" w:color="auto"/>
                                  </w:divBdr>
                                  <w:divsChild>
                                    <w:div w:id="614361523">
                                      <w:marLeft w:val="0"/>
                                      <w:marRight w:val="0"/>
                                      <w:marTop w:val="0"/>
                                      <w:marBottom w:val="0"/>
                                      <w:divBdr>
                                        <w:top w:val="none" w:sz="0" w:space="0" w:color="auto"/>
                                        <w:left w:val="none" w:sz="0" w:space="0" w:color="auto"/>
                                        <w:bottom w:val="none" w:sz="0" w:space="0" w:color="auto"/>
                                        <w:right w:val="none" w:sz="0" w:space="0" w:color="auto"/>
                                      </w:divBdr>
                                      <w:divsChild>
                                        <w:div w:id="1396198897">
                                          <w:marLeft w:val="0"/>
                                          <w:marRight w:val="0"/>
                                          <w:marTop w:val="0"/>
                                          <w:marBottom w:val="0"/>
                                          <w:divBdr>
                                            <w:top w:val="none" w:sz="0" w:space="0" w:color="auto"/>
                                            <w:left w:val="none" w:sz="0" w:space="0" w:color="auto"/>
                                            <w:bottom w:val="none" w:sz="0" w:space="0" w:color="auto"/>
                                            <w:right w:val="none" w:sz="0" w:space="0" w:color="auto"/>
                                          </w:divBdr>
                                        </w:div>
                                        <w:div w:id="19119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106066">
          <w:marLeft w:val="0"/>
          <w:marRight w:val="0"/>
          <w:marTop w:val="0"/>
          <w:marBottom w:val="0"/>
          <w:divBdr>
            <w:top w:val="none" w:sz="0" w:space="0" w:color="auto"/>
            <w:left w:val="none" w:sz="0" w:space="0" w:color="auto"/>
            <w:bottom w:val="none" w:sz="0" w:space="0" w:color="auto"/>
            <w:right w:val="none" w:sz="0" w:space="0" w:color="auto"/>
          </w:divBdr>
          <w:divsChild>
            <w:div w:id="1400440479">
              <w:marLeft w:val="0"/>
              <w:marRight w:val="0"/>
              <w:marTop w:val="0"/>
              <w:marBottom w:val="0"/>
              <w:divBdr>
                <w:top w:val="none" w:sz="0" w:space="0" w:color="auto"/>
                <w:left w:val="none" w:sz="0" w:space="0" w:color="auto"/>
                <w:bottom w:val="none" w:sz="0" w:space="0" w:color="auto"/>
                <w:right w:val="none" w:sz="0" w:space="0" w:color="auto"/>
              </w:divBdr>
              <w:divsChild>
                <w:div w:id="1898584979">
                  <w:marLeft w:val="0"/>
                  <w:marRight w:val="0"/>
                  <w:marTop w:val="0"/>
                  <w:marBottom w:val="0"/>
                  <w:divBdr>
                    <w:top w:val="none" w:sz="0" w:space="0" w:color="auto"/>
                    <w:left w:val="none" w:sz="0" w:space="0" w:color="auto"/>
                    <w:bottom w:val="none" w:sz="0" w:space="0" w:color="auto"/>
                    <w:right w:val="none" w:sz="0" w:space="0" w:color="auto"/>
                  </w:divBdr>
                  <w:divsChild>
                    <w:div w:id="1379665987">
                      <w:marLeft w:val="0"/>
                      <w:marRight w:val="0"/>
                      <w:marTop w:val="0"/>
                      <w:marBottom w:val="300"/>
                      <w:divBdr>
                        <w:top w:val="none" w:sz="0" w:space="0" w:color="auto"/>
                        <w:left w:val="none" w:sz="0" w:space="0" w:color="auto"/>
                        <w:bottom w:val="none" w:sz="0" w:space="0" w:color="auto"/>
                        <w:right w:val="none" w:sz="0" w:space="0" w:color="auto"/>
                      </w:divBdr>
                      <w:divsChild>
                        <w:div w:id="1720781363">
                          <w:marLeft w:val="0"/>
                          <w:marRight w:val="0"/>
                          <w:marTop w:val="0"/>
                          <w:marBottom w:val="0"/>
                          <w:divBdr>
                            <w:top w:val="none" w:sz="0" w:space="0" w:color="auto"/>
                            <w:left w:val="none" w:sz="0" w:space="0" w:color="auto"/>
                            <w:bottom w:val="none" w:sz="0" w:space="0" w:color="auto"/>
                            <w:right w:val="none" w:sz="0" w:space="0" w:color="auto"/>
                          </w:divBdr>
                          <w:divsChild>
                            <w:div w:id="1305310355">
                              <w:marLeft w:val="0"/>
                              <w:marRight w:val="0"/>
                              <w:marTop w:val="0"/>
                              <w:marBottom w:val="0"/>
                              <w:divBdr>
                                <w:top w:val="none" w:sz="0" w:space="0" w:color="auto"/>
                                <w:left w:val="none" w:sz="0" w:space="0" w:color="auto"/>
                                <w:bottom w:val="none" w:sz="0" w:space="0" w:color="auto"/>
                                <w:right w:val="none" w:sz="0" w:space="0" w:color="auto"/>
                              </w:divBdr>
                              <w:divsChild>
                                <w:div w:id="1789592058">
                                  <w:marLeft w:val="0"/>
                                  <w:marRight w:val="0"/>
                                  <w:marTop w:val="0"/>
                                  <w:marBottom w:val="0"/>
                                  <w:divBdr>
                                    <w:top w:val="none" w:sz="0" w:space="0" w:color="auto"/>
                                    <w:left w:val="none" w:sz="0" w:space="0" w:color="auto"/>
                                    <w:bottom w:val="none" w:sz="0" w:space="0" w:color="auto"/>
                                    <w:right w:val="none" w:sz="0" w:space="0" w:color="auto"/>
                                  </w:divBdr>
                                  <w:divsChild>
                                    <w:div w:id="108102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6344243">
      <w:bodyDiv w:val="1"/>
      <w:marLeft w:val="0"/>
      <w:marRight w:val="0"/>
      <w:marTop w:val="0"/>
      <w:marBottom w:val="0"/>
      <w:divBdr>
        <w:top w:val="none" w:sz="0" w:space="0" w:color="auto"/>
        <w:left w:val="none" w:sz="0" w:space="0" w:color="auto"/>
        <w:bottom w:val="none" w:sz="0" w:space="0" w:color="auto"/>
        <w:right w:val="none" w:sz="0" w:space="0" w:color="auto"/>
      </w:divBdr>
    </w:div>
    <w:div w:id="1357073278">
      <w:bodyDiv w:val="1"/>
      <w:marLeft w:val="0"/>
      <w:marRight w:val="0"/>
      <w:marTop w:val="0"/>
      <w:marBottom w:val="0"/>
      <w:divBdr>
        <w:top w:val="none" w:sz="0" w:space="0" w:color="auto"/>
        <w:left w:val="none" w:sz="0" w:space="0" w:color="auto"/>
        <w:bottom w:val="none" w:sz="0" w:space="0" w:color="auto"/>
        <w:right w:val="none" w:sz="0" w:space="0" w:color="auto"/>
      </w:divBdr>
    </w:div>
    <w:div w:id="1357540262">
      <w:bodyDiv w:val="1"/>
      <w:marLeft w:val="0"/>
      <w:marRight w:val="0"/>
      <w:marTop w:val="0"/>
      <w:marBottom w:val="0"/>
      <w:divBdr>
        <w:top w:val="none" w:sz="0" w:space="0" w:color="auto"/>
        <w:left w:val="none" w:sz="0" w:space="0" w:color="auto"/>
        <w:bottom w:val="none" w:sz="0" w:space="0" w:color="auto"/>
        <w:right w:val="none" w:sz="0" w:space="0" w:color="auto"/>
      </w:divBdr>
    </w:div>
    <w:div w:id="1357847681">
      <w:bodyDiv w:val="1"/>
      <w:marLeft w:val="0"/>
      <w:marRight w:val="0"/>
      <w:marTop w:val="0"/>
      <w:marBottom w:val="0"/>
      <w:divBdr>
        <w:top w:val="none" w:sz="0" w:space="0" w:color="auto"/>
        <w:left w:val="none" w:sz="0" w:space="0" w:color="auto"/>
        <w:bottom w:val="none" w:sz="0" w:space="0" w:color="auto"/>
        <w:right w:val="none" w:sz="0" w:space="0" w:color="auto"/>
      </w:divBdr>
    </w:div>
    <w:div w:id="1358038856">
      <w:bodyDiv w:val="1"/>
      <w:marLeft w:val="0"/>
      <w:marRight w:val="0"/>
      <w:marTop w:val="0"/>
      <w:marBottom w:val="0"/>
      <w:divBdr>
        <w:top w:val="none" w:sz="0" w:space="0" w:color="auto"/>
        <w:left w:val="none" w:sz="0" w:space="0" w:color="auto"/>
        <w:bottom w:val="none" w:sz="0" w:space="0" w:color="auto"/>
        <w:right w:val="none" w:sz="0" w:space="0" w:color="auto"/>
      </w:divBdr>
      <w:divsChild>
        <w:div w:id="1524704210">
          <w:marLeft w:val="0"/>
          <w:marRight w:val="0"/>
          <w:marTop w:val="0"/>
          <w:marBottom w:val="0"/>
          <w:divBdr>
            <w:top w:val="none" w:sz="0" w:space="0" w:color="auto"/>
            <w:left w:val="none" w:sz="0" w:space="0" w:color="auto"/>
            <w:bottom w:val="none" w:sz="0" w:space="0" w:color="auto"/>
            <w:right w:val="none" w:sz="0" w:space="0" w:color="auto"/>
          </w:divBdr>
        </w:div>
      </w:divsChild>
    </w:div>
    <w:div w:id="1358966983">
      <w:bodyDiv w:val="1"/>
      <w:marLeft w:val="0"/>
      <w:marRight w:val="0"/>
      <w:marTop w:val="0"/>
      <w:marBottom w:val="0"/>
      <w:divBdr>
        <w:top w:val="none" w:sz="0" w:space="0" w:color="auto"/>
        <w:left w:val="none" w:sz="0" w:space="0" w:color="auto"/>
        <w:bottom w:val="none" w:sz="0" w:space="0" w:color="auto"/>
        <w:right w:val="none" w:sz="0" w:space="0" w:color="auto"/>
      </w:divBdr>
      <w:divsChild>
        <w:div w:id="1526015718">
          <w:marLeft w:val="0"/>
          <w:marRight w:val="0"/>
          <w:marTop w:val="0"/>
          <w:marBottom w:val="0"/>
          <w:divBdr>
            <w:top w:val="none" w:sz="0" w:space="0" w:color="auto"/>
            <w:left w:val="none" w:sz="0" w:space="0" w:color="auto"/>
            <w:bottom w:val="none" w:sz="0" w:space="0" w:color="auto"/>
            <w:right w:val="none" w:sz="0" w:space="0" w:color="auto"/>
          </w:divBdr>
        </w:div>
      </w:divsChild>
    </w:div>
    <w:div w:id="1359041483">
      <w:bodyDiv w:val="1"/>
      <w:marLeft w:val="0"/>
      <w:marRight w:val="0"/>
      <w:marTop w:val="0"/>
      <w:marBottom w:val="0"/>
      <w:divBdr>
        <w:top w:val="none" w:sz="0" w:space="0" w:color="auto"/>
        <w:left w:val="none" w:sz="0" w:space="0" w:color="auto"/>
        <w:bottom w:val="none" w:sz="0" w:space="0" w:color="auto"/>
        <w:right w:val="none" w:sz="0" w:space="0" w:color="auto"/>
      </w:divBdr>
    </w:div>
    <w:div w:id="1359743282">
      <w:bodyDiv w:val="1"/>
      <w:marLeft w:val="0"/>
      <w:marRight w:val="0"/>
      <w:marTop w:val="0"/>
      <w:marBottom w:val="0"/>
      <w:divBdr>
        <w:top w:val="none" w:sz="0" w:space="0" w:color="auto"/>
        <w:left w:val="none" w:sz="0" w:space="0" w:color="auto"/>
        <w:bottom w:val="none" w:sz="0" w:space="0" w:color="auto"/>
        <w:right w:val="none" w:sz="0" w:space="0" w:color="auto"/>
      </w:divBdr>
      <w:divsChild>
        <w:div w:id="1060593346">
          <w:marLeft w:val="0"/>
          <w:marRight w:val="0"/>
          <w:marTop w:val="0"/>
          <w:marBottom w:val="0"/>
          <w:divBdr>
            <w:top w:val="none" w:sz="0" w:space="0" w:color="auto"/>
            <w:left w:val="none" w:sz="0" w:space="0" w:color="auto"/>
            <w:bottom w:val="none" w:sz="0" w:space="0" w:color="auto"/>
            <w:right w:val="none" w:sz="0" w:space="0" w:color="auto"/>
          </w:divBdr>
          <w:divsChild>
            <w:div w:id="1372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18044">
      <w:bodyDiv w:val="1"/>
      <w:marLeft w:val="0"/>
      <w:marRight w:val="0"/>
      <w:marTop w:val="0"/>
      <w:marBottom w:val="0"/>
      <w:divBdr>
        <w:top w:val="none" w:sz="0" w:space="0" w:color="auto"/>
        <w:left w:val="none" w:sz="0" w:space="0" w:color="auto"/>
        <w:bottom w:val="none" w:sz="0" w:space="0" w:color="auto"/>
        <w:right w:val="none" w:sz="0" w:space="0" w:color="auto"/>
      </w:divBdr>
    </w:div>
    <w:div w:id="1360470628">
      <w:bodyDiv w:val="1"/>
      <w:marLeft w:val="0"/>
      <w:marRight w:val="0"/>
      <w:marTop w:val="0"/>
      <w:marBottom w:val="0"/>
      <w:divBdr>
        <w:top w:val="none" w:sz="0" w:space="0" w:color="auto"/>
        <w:left w:val="none" w:sz="0" w:space="0" w:color="auto"/>
        <w:bottom w:val="none" w:sz="0" w:space="0" w:color="auto"/>
        <w:right w:val="none" w:sz="0" w:space="0" w:color="auto"/>
      </w:divBdr>
    </w:div>
    <w:div w:id="1360542739">
      <w:bodyDiv w:val="1"/>
      <w:marLeft w:val="0"/>
      <w:marRight w:val="0"/>
      <w:marTop w:val="0"/>
      <w:marBottom w:val="0"/>
      <w:divBdr>
        <w:top w:val="none" w:sz="0" w:space="0" w:color="auto"/>
        <w:left w:val="none" w:sz="0" w:space="0" w:color="auto"/>
        <w:bottom w:val="none" w:sz="0" w:space="0" w:color="auto"/>
        <w:right w:val="none" w:sz="0" w:space="0" w:color="auto"/>
      </w:divBdr>
    </w:div>
    <w:div w:id="1361130818">
      <w:bodyDiv w:val="1"/>
      <w:marLeft w:val="0"/>
      <w:marRight w:val="0"/>
      <w:marTop w:val="0"/>
      <w:marBottom w:val="0"/>
      <w:divBdr>
        <w:top w:val="none" w:sz="0" w:space="0" w:color="auto"/>
        <w:left w:val="none" w:sz="0" w:space="0" w:color="auto"/>
        <w:bottom w:val="none" w:sz="0" w:space="0" w:color="auto"/>
        <w:right w:val="none" w:sz="0" w:space="0" w:color="auto"/>
      </w:divBdr>
    </w:div>
    <w:div w:id="1361394883">
      <w:bodyDiv w:val="1"/>
      <w:marLeft w:val="0"/>
      <w:marRight w:val="0"/>
      <w:marTop w:val="0"/>
      <w:marBottom w:val="0"/>
      <w:divBdr>
        <w:top w:val="none" w:sz="0" w:space="0" w:color="auto"/>
        <w:left w:val="none" w:sz="0" w:space="0" w:color="auto"/>
        <w:bottom w:val="none" w:sz="0" w:space="0" w:color="auto"/>
        <w:right w:val="none" w:sz="0" w:space="0" w:color="auto"/>
      </w:divBdr>
      <w:divsChild>
        <w:div w:id="1926109371">
          <w:marLeft w:val="0"/>
          <w:marRight w:val="0"/>
          <w:marTop w:val="0"/>
          <w:marBottom w:val="0"/>
          <w:divBdr>
            <w:top w:val="none" w:sz="0" w:space="0" w:color="auto"/>
            <w:left w:val="none" w:sz="0" w:space="0" w:color="auto"/>
            <w:bottom w:val="none" w:sz="0" w:space="0" w:color="auto"/>
            <w:right w:val="none" w:sz="0" w:space="0" w:color="auto"/>
          </w:divBdr>
        </w:div>
      </w:divsChild>
    </w:div>
    <w:div w:id="1361782481">
      <w:bodyDiv w:val="1"/>
      <w:marLeft w:val="0"/>
      <w:marRight w:val="0"/>
      <w:marTop w:val="0"/>
      <w:marBottom w:val="0"/>
      <w:divBdr>
        <w:top w:val="none" w:sz="0" w:space="0" w:color="auto"/>
        <w:left w:val="none" w:sz="0" w:space="0" w:color="auto"/>
        <w:bottom w:val="none" w:sz="0" w:space="0" w:color="auto"/>
        <w:right w:val="none" w:sz="0" w:space="0" w:color="auto"/>
      </w:divBdr>
    </w:div>
    <w:div w:id="1362054200">
      <w:bodyDiv w:val="1"/>
      <w:marLeft w:val="0"/>
      <w:marRight w:val="0"/>
      <w:marTop w:val="0"/>
      <w:marBottom w:val="0"/>
      <w:divBdr>
        <w:top w:val="none" w:sz="0" w:space="0" w:color="auto"/>
        <w:left w:val="none" w:sz="0" w:space="0" w:color="auto"/>
        <w:bottom w:val="none" w:sz="0" w:space="0" w:color="auto"/>
        <w:right w:val="none" w:sz="0" w:space="0" w:color="auto"/>
      </w:divBdr>
    </w:div>
    <w:div w:id="1362782602">
      <w:bodyDiv w:val="1"/>
      <w:marLeft w:val="0"/>
      <w:marRight w:val="0"/>
      <w:marTop w:val="0"/>
      <w:marBottom w:val="0"/>
      <w:divBdr>
        <w:top w:val="none" w:sz="0" w:space="0" w:color="auto"/>
        <w:left w:val="none" w:sz="0" w:space="0" w:color="auto"/>
        <w:bottom w:val="none" w:sz="0" w:space="0" w:color="auto"/>
        <w:right w:val="none" w:sz="0" w:space="0" w:color="auto"/>
      </w:divBdr>
    </w:div>
    <w:div w:id="1362852751">
      <w:bodyDiv w:val="1"/>
      <w:marLeft w:val="0"/>
      <w:marRight w:val="0"/>
      <w:marTop w:val="0"/>
      <w:marBottom w:val="0"/>
      <w:divBdr>
        <w:top w:val="none" w:sz="0" w:space="0" w:color="auto"/>
        <w:left w:val="none" w:sz="0" w:space="0" w:color="auto"/>
        <w:bottom w:val="none" w:sz="0" w:space="0" w:color="auto"/>
        <w:right w:val="none" w:sz="0" w:space="0" w:color="auto"/>
      </w:divBdr>
    </w:div>
    <w:div w:id="1363096035">
      <w:bodyDiv w:val="1"/>
      <w:marLeft w:val="0"/>
      <w:marRight w:val="0"/>
      <w:marTop w:val="0"/>
      <w:marBottom w:val="0"/>
      <w:divBdr>
        <w:top w:val="none" w:sz="0" w:space="0" w:color="auto"/>
        <w:left w:val="none" w:sz="0" w:space="0" w:color="auto"/>
        <w:bottom w:val="none" w:sz="0" w:space="0" w:color="auto"/>
        <w:right w:val="none" w:sz="0" w:space="0" w:color="auto"/>
      </w:divBdr>
    </w:div>
    <w:div w:id="1363826727">
      <w:bodyDiv w:val="1"/>
      <w:marLeft w:val="0"/>
      <w:marRight w:val="0"/>
      <w:marTop w:val="0"/>
      <w:marBottom w:val="0"/>
      <w:divBdr>
        <w:top w:val="none" w:sz="0" w:space="0" w:color="auto"/>
        <w:left w:val="none" w:sz="0" w:space="0" w:color="auto"/>
        <w:bottom w:val="none" w:sz="0" w:space="0" w:color="auto"/>
        <w:right w:val="none" w:sz="0" w:space="0" w:color="auto"/>
      </w:divBdr>
      <w:divsChild>
        <w:div w:id="1572304006">
          <w:marLeft w:val="0"/>
          <w:marRight w:val="0"/>
          <w:marTop w:val="0"/>
          <w:marBottom w:val="0"/>
          <w:divBdr>
            <w:top w:val="none" w:sz="0" w:space="0" w:color="auto"/>
            <w:left w:val="none" w:sz="0" w:space="0" w:color="auto"/>
            <w:bottom w:val="none" w:sz="0" w:space="0" w:color="auto"/>
            <w:right w:val="none" w:sz="0" w:space="0" w:color="auto"/>
          </w:divBdr>
        </w:div>
      </w:divsChild>
    </w:div>
    <w:div w:id="1364012484">
      <w:bodyDiv w:val="1"/>
      <w:marLeft w:val="0"/>
      <w:marRight w:val="0"/>
      <w:marTop w:val="0"/>
      <w:marBottom w:val="0"/>
      <w:divBdr>
        <w:top w:val="none" w:sz="0" w:space="0" w:color="auto"/>
        <w:left w:val="none" w:sz="0" w:space="0" w:color="auto"/>
        <w:bottom w:val="none" w:sz="0" w:space="0" w:color="auto"/>
        <w:right w:val="none" w:sz="0" w:space="0" w:color="auto"/>
      </w:divBdr>
    </w:div>
    <w:div w:id="1366056944">
      <w:bodyDiv w:val="1"/>
      <w:marLeft w:val="0"/>
      <w:marRight w:val="0"/>
      <w:marTop w:val="0"/>
      <w:marBottom w:val="0"/>
      <w:divBdr>
        <w:top w:val="none" w:sz="0" w:space="0" w:color="auto"/>
        <w:left w:val="none" w:sz="0" w:space="0" w:color="auto"/>
        <w:bottom w:val="none" w:sz="0" w:space="0" w:color="auto"/>
        <w:right w:val="none" w:sz="0" w:space="0" w:color="auto"/>
      </w:divBdr>
    </w:div>
    <w:div w:id="1367178054">
      <w:bodyDiv w:val="1"/>
      <w:marLeft w:val="0"/>
      <w:marRight w:val="0"/>
      <w:marTop w:val="0"/>
      <w:marBottom w:val="0"/>
      <w:divBdr>
        <w:top w:val="none" w:sz="0" w:space="0" w:color="auto"/>
        <w:left w:val="none" w:sz="0" w:space="0" w:color="auto"/>
        <w:bottom w:val="none" w:sz="0" w:space="0" w:color="auto"/>
        <w:right w:val="none" w:sz="0" w:space="0" w:color="auto"/>
      </w:divBdr>
    </w:div>
    <w:div w:id="1367217863">
      <w:bodyDiv w:val="1"/>
      <w:marLeft w:val="0"/>
      <w:marRight w:val="0"/>
      <w:marTop w:val="0"/>
      <w:marBottom w:val="0"/>
      <w:divBdr>
        <w:top w:val="none" w:sz="0" w:space="0" w:color="auto"/>
        <w:left w:val="none" w:sz="0" w:space="0" w:color="auto"/>
        <w:bottom w:val="none" w:sz="0" w:space="0" w:color="auto"/>
        <w:right w:val="none" w:sz="0" w:space="0" w:color="auto"/>
      </w:divBdr>
      <w:divsChild>
        <w:div w:id="1906793108">
          <w:marLeft w:val="0"/>
          <w:marRight w:val="0"/>
          <w:marTop w:val="0"/>
          <w:marBottom w:val="0"/>
          <w:divBdr>
            <w:top w:val="none" w:sz="0" w:space="0" w:color="auto"/>
            <w:left w:val="none" w:sz="0" w:space="0" w:color="auto"/>
            <w:bottom w:val="none" w:sz="0" w:space="0" w:color="auto"/>
            <w:right w:val="none" w:sz="0" w:space="0" w:color="auto"/>
          </w:divBdr>
        </w:div>
        <w:div w:id="1960526758">
          <w:marLeft w:val="0"/>
          <w:marRight w:val="0"/>
          <w:marTop w:val="0"/>
          <w:marBottom w:val="300"/>
          <w:divBdr>
            <w:top w:val="none" w:sz="0" w:space="0" w:color="auto"/>
            <w:left w:val="none" w:sz="0" w:space="0" w:color="auto"/>
            <w:bottom w:val="none" w:sz="0" w:space="0" w:color="auto"/>
            <w:right w:val="none" w:sz="0" w:space="0" w:color="auto"/>
          </w:divBdr>
          <w:divsChild>
            <w:div w:id="9575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756777">
      <w:bodyDiv w:val="1"/>
      <w:marLeft w:val="0"/>
      <w:marRight w:val="0"/>
      <w:marTop w:val="0"/>
      <w:marBottom w:val="0"/>
      <w:divBdr>
        <w:top w:val="none" w:sz="0" w:space="0" w:color="auto"/>
        <w:left w:val="none" w:sz="0" w:space="0" w:color="auto"/>
        <w:bottom w:val="none" w:sz="0" w:space="0" w:color="auto"/>
        <w:right w:val="none" w:sz="0" w:space="0" w:color="auto"/>
      </w:divBdr>
    </w:div>
    <w:div w:id="1369142136">
      <w:bodyDiv w:val="1"/>
      <w:marLeft w:val="0"/>
      <w:marRight w:val="0"/>
      <w:marTop w:val="0"/>
      <w:marBottom w:val="0"/>
      <w:divBdr>
        <w:top w:val="none" w:sz="0" w:space="0" w:color="auto"/>
        <w:left w:val="none" w:sz="0" w:space="0" w:color="auto"/>
        <w:bottom w:val="none" w:sz="0" w:space="0" w:color="auto"/>
        <w:right w:val="none" w:sz="0" w:space="0" w:color="auto"/>
      </w:divBdr>
    </w:div>
    <w:div w:id="1369329232">
      <w:bodyDiv w:val="1"/>
      <w:marLeft w:val="0"/>
      <w:marRight w:val="0"/>
      <w:marTop w:val="0"/>
      <w:marBottom w:val="0"/>
      <w:divBdr>
        <w:top w:val="none" w:sz="0" w:space="0" w:color="auto"/>
        <w:left w:val="none" w:sz="0" w:space="0" w:color="auto"/>
        <w:bottom w:val="none" w:sz="0" w:space="0" w:color="auto"/>
        <w:right w:val="none" w:sz="0" w:space="0" w:color="auto"/>
      </w:divBdr>
    </w:div>
    <w:div w:id="1369406183">
      <w:bodyDiv w:val="1"/>
      <w:marLeft w:val="0"/>
      <w:marRight w:val="0"/>
      <w:marTop w:val="0"/>
      <w:marBottom w:val="0"/>
      <w:divBdr>
        <w:top w:val="none" w:sz="0" w:space="0" w:color="auto"/>
        <w:left w:val="none" w:sz="0" w:space="0" w:color="auto"/>
        <w:bottom w:val="none" w:sz="0" w:space="0" w:color="auto"/>
        <w:right w:val="none" w:sz="0" w:space="0" w:color="auto"/>
      </w:divBdr>
      <w:divsChild>
        <w:div w:id="348600446">
          <w:marLeft w:val="0"/>
          <w:marRight w:val="0"/>
          <w:marTop w:val="0"/>
          <w:marBottom w:val="0"/>
          <w:divBdr>
            <w:top w:val="none" w:sz="0" w:space="0" w:color="auto"/>
            <w:left w:val="none" w:sz="0" w:space="0" w:color="auto"/>
            <w:bottom w:val="none" w:sz="0" w:space="0" w:color="auto"/>
            <w:right w:val="none" w:sz="0" w:space="0" w:color="auto"/>
          </w:divBdr>
        </w:div>
      </w:divsChild>
    </w:div>
    <w:div w:id="1369836546">
      <w:bodyDiv w:val="1"/>
      <w:marLeft w:val="0"/>
      <w:marRight w:val="0"/>
      <w:marTop w:val="0"/>
      <w:marBottom w:val="0"/>
      <w:divBdr>
        <w:top w:val="none" w:sz="0" w:space="0" w:color="auto"/>
        <w:left w:val="none" w:sz="0" w:space="0" w:color="auto"/>
        <w:bottom w:val="none" w:sz="0" w:space="0" w:color="auto"/>
        <w:right w:val="none" w:sz="0" w:space="0" w:color="auto"/>
      </w:divBdr>
    </w:div>
    <w:div w:id="1369986892">
      <w:bodyDiv w:val="1"/>
      <w:marLeft w:val="0"/>
      <w:marRight w:val="0"/>
      <w:marTop w:val="0"/>
      <w:marBottom w:val="0"/>
      <w:divBdr>
        <w:top w:val="none" w:sz="0" w:space="0" w:color="auto"/>
        <w:left w:val="none" w:sz="0" w:space="0" w:color="auto"/>
        <w:bottom w:val="none" w:sz="0" w:space="0" w:color="auto"/>
        <w:right w:val="none" w:sz="0" w:space="0" w:color="auto"/>
      </w:divBdr>
    </w:div>
    <w:div w:id="1370033304">
      <w:bodyDiv w:val="1"/>
      <w:marLeft w:val="0"/>
      <w:marRight w:val="0"/>
      <w:marTop w:val="0"/>
      <w:marBottom w:val="0"/>
      <w:divBdr>
        <w:top w:val="none" w:sz="0" w:space="0" w:color="auto"/>
        <w:left w:val="none" w:sz="0" w:space="0" w:color="auto"/>
        <w:bottom w:val="none" w:sz="0" w:space="0" w:color="auto"/>
        <w:right w:val="none" w:sz="0" w:space="0" w:color="auto"/>
      </w:divBdr>
      <w:divsChild>
        <w:div w:id="992563521">
          <w:marLeft w:val="0"/>
          <w:marRight w:val="0"/>
          <w:marTop w:val="0"/>
          <w:marBottom w:val="0"/>
          <w:divBdr>
            <w:top w:val="none" w:sz="0" w:space="0" w:color="auto"/>
            <w:left w:val="none" w:sz="0" w:space="0" w:color="auto"/>
            <w:bottom w:val="none" w:sz="0" w:space="0" w:color="auto"/>
            <w:right w:val="none" w:sz="0" w:space="0" w:color="auto"/>
          </w:divBdr>
        </w:div>
      </w:divsChild>
    </w:div>
    <w:div w:id="1370572813">
      <w:bodyDiv w:val="1"/>
      <w:marLeft w:val="0"/>
      <w:marRight w:val="0"/>
      <w:marTop w:val="0"/>
      <w:marBottom w:val="0"/>
      <w:divBdr>
        <w:top w:val="none" w:sz="0" w:space="0" w:color="auto"/>
        <w:left w:val="none" w:sz="0" w:space="0" w:color="auto"/>
        <w:bottom w:val="none" w:sz="0" w:space="0" w:color="auto"/>
        <w:right w:val="none" w:sz="0" w:space="0" w:color="auto"/>
      </w:divBdr>
    </w:div>
    <w:div w:id="1371150515">
      <w:bodyDiv w:val="1"/>
      <w:marLeft w:val="0"/>
      <w:marRight w:val="0"/>
      <w:marTop w:val="0"/>
      <w:marBottom w:val="0"/>
      <w:divBdr>
        <w:top w:val="none" w:sz="0" w:space="0" w:color="auto"/>
        <w:left w:val="none" w:sz="0" w:space="0" w:color="auto"/>
        <w:bottom w:val="none" w:sz="0" w:space="0" w:color="auto"/>
        <w:right w:val="none" w:sz="0" w:space="0" w:color="auto"/>
      </w:divBdr>
    </w:div>
    <w:div w:id="1373115752">
      <w:bodyDiv w:val="1"/>
      <w:marLeft w:val="0"/>
      <w:marRight w:val="0"/>
      <w:marTop w:val="0"/>
      <w:marBottom w:val="0"/>
      <w:divBdr>
        <w:top w:val="none" w:sz="0" w:space="0" w:color="auto"/>
        <w:left w:val="none" w:sz="0" w:space="0" w:color="auto"/>
        <w:bottom w:val="none" w:sz="0" w:space="0" w:color="auto"/>
        <w:right w:val="none" w:sz="0" w:space="0" w:color="auto"/>
      </w:divBdr>
      <w:divsChild>
        <w:div w:id="317921180">
          <w:marLeft w:val="0"/>
          <w:marRight w:val="0"/>
          <w:marTop w:val="0"/>
          <w:marBottom w:val="0"/>
          <w:divBdr>
            <w:top w:val="none" w:sz="0" w:space="0" w:color="auto"/>
            <w:left w:val="none" w:sz="0" w:space="0" w:color="auto"/>
            <w:bottom w:val="none" w:sz="0" w:space="0" w:color="auto"/>
            <w:right w:val="none" w:sz="0" w:space="0" w:color="auto"/>
          </w:divBdr>
        </w:div>
      </w:divsChild>
    </w:div>
    <w:div w:id="1373463688">
      <w:bodyDiv w:val="1"/>
      <w:marLeft w:val="0"/>
      <w:marRight w:val="0"/>
      <w:marTop w:val="0"/>
      <w:marBottom w:val="0"/>
      <w:divBdr>
        <w:top w:val="none" w:sz="0" w:space="0" w:color="auto"/>
        <w:left w:val="none" w:sz="0" w:space="0" w:color="auto"/>
        <w:bottom w:val="none" w:sz="0" w:space="0" w:color="auto"/>
        <w:right w:val="none" w:sz="0" w:space="0" w:color="auto"/>
      </w:divBdr>
    </w:div>
    <w:div w:id="1374111661">
      <w:bodyDiv w:val="1"/>
      <w:marLeft w:val="0"/>
      <w:marRight w:val="0"/>
      <w:marTop w:val="0"/>
      <w:marBottom w:val="0"/>
      <w:divBdr>
        <w:top w:val="none" w:sz="0" w:space="0" w:color="auto"/>
        <w:left w:val="none" w:sz="0" w:space="0" w:color="auto"/>
        <w:bottom w:val="none" w:sz="0" w:space="0" w:color="auto"/>
        <w:right w:val="none" w:sz="0" w:space="0" w:color="auto"/>
      </w:divBdr>
      <w:divsChild>
        <w:div w:id="547957461">
          <w:marLeft w:val="0"/>
          <w:marRight w:val="0"/>
          <w:marTop w:val="0"/>
          <w:marBottom w:val="0"/>
          <w:divBdr>
            <w:top w:val="none" w:sz="0" w:space="0" w:color="auto"/>
            <w:left w:val="none" w:sz="0" w:space="0" w:color="auto"/>
            <w:bottom w:val="none" w:sz="0" w:space="0" w:color="auto"/>
            <w:right w:val="none" w:sz="0" w:space="0" w:color="auto"/>
          </w:divBdr>
        </w:div>
      </w:divsChild>
    </w:div>
    <w:div w:id="1374647025">
      <w:bodyDiv w:val="1"/>
      <w:marLeft w:val="0"/>
      <w:marRight w:val="0"/>
      <w:marTop w:val="0"/>
      <w:marBottom w:val="0"/>
      <w:divBdr>
        <w:top w:val="none" w:sz="0" w:space="0" w:color="auto"/>
        <w:left w:val="none" w:sz="0" w:space="0" w:color="auto"/>
        <w:bottom w:val="none" w:sz="0" w:space="0" w:color="auto"/>
        <w:right w:val="none" w:sz="0" w:space="0" w:color="auto"/>
      </w:divBdr>
    </w:div>
    <w:div w:id="1375156752">
      <w:bodyDiv w:val="1"/>
      <w:marLeft w:val="0"/>
      <w:marRight w:val="0"/>
      <w:marTop w:val="0"/>
      <w:marBottom w:val="0"/>
      <w:divBdr>
        <w:top w:val="none" w:sz="0" w:space="0" w:color="auto"/>
        <w:left w:val="none" w:sz="0" w:space="0" w:color="auto"/>
        <w:bottom w:val="none" w:sz="0" w:space="0" w:color="auto"/>
        <w:right w:val="none" w:sz="0" w:space="0" w:color="auto"/>
      </w:divBdr>
    </w:div>
    <w:div w:id="1375352361">
      <w:bodyDiv w:val="1"/>
      <w:marLeft w:val="0"/>
      <w:marRight w:val="0"/>
      <w:marTop w:val="0"/>
      <w:marBottom w:val="0"/>
      <w:divBdr>
        <w:top w:val="none" w:sz="0" w:space="0" w:color="auto"/>
        <w:left w:val="none" w:sz="0" w:space="0" w:color="auto"/>
        <w:bottom w:val="none" w:sz="0" w:space="0" w:color="auto"/>
        <w:right w:val="none" w:sz="0" w:space="0" w:color="auto"/>
      </w:divBdr>
    </w:div>
    <w:div w:id="1375739092">
      <w:bodyDiv w:val="1"/>
      <w:marLeft w:val="0"/>
      <w:marRight w:val="0"/>
      <w:marTop w:val="0"/>
      <w:marBottom w:val="0"/>
      <w:divBdr>
        <w:top w:val="none" w:sz="0" w:space="0" w:color="auto"/>
        <w:left w:val="none" w:sz="0" w:space="0" w:color="auto"/>
        <w:bottom w:val="none" w:sz="0" w:space="0" w:color="auto"/>
        <w:right w:val="none" w:sz="0" w:space="0" w:color="auto"/>
      </w:divBdr>
    </w:div>
    <w:div w:id="1376079326">
      <w:bodyDiv w:val="1"/>
      <w:marLeft w:val="0"/>
      <w:marRight w:val="0"/>
      <w:marTop w:val="0"/>
      <w:marBottom w:val="0"/>
      <w:divBdr>
        <w:top w:val="none" w:sz="0" w:space="0" w:color="auto"/>
        <w:left w:val="none" w:sz="0" w:space="0" w:color="auto"/>
        <w:bottom w:val="none" w:sz="0" w:space="0" w:color="auto"/>
        <w:right w:val="none" w:sz="0" w:space="0" w:color="auto"/>
      </w:divBdr>
      <w:divsChild>
        <w:div w:id="1243295936">
          <w:marLeft w:val="0"/>
          <w:marRight w:val="0"/>
          <w:marTop w:val="0"/>
          <w:marBottom w:val="0"/>
          <w:divBdr>
            <w:top w:val="none" w:sz="0" w:space="0" w:color="auto"/>
            <w:left w:val="none" w:sz="0" w:space="0" w:color="auto"/>
            <w:bottom w:val="none" w:sz="0" w:space="0" w:color="auto"/>
            <w:right w:val="none" w:sz="0" w:space="0" w:color="auto"/>
          </w:divBdr>
        </w:div>
      </w:divsChild>
    </w:div>
    <w:div w:id="1376389820">
      <w:bodyDiv w:val="1"/>
      <w:marLeft w:val="0"/>
      <w:marRight w:val="0"/>
      <w:marTop w:val="0"/>
      <w:marBottom w:val="0"/>
      <w:divBdr>
        <w:top w:val="none" w:sz="0" w:space="0" w:color="auto"/>
        <w:left w:val="none" w:sz="0" w:space="0" w:color="auto"/>
        <w:bottom w:val="none" w:sz="0" w:space="0" w:color="auto"/>
        <w:right w:val="none" w:sz="0" w:space="0" w:color="auto"/>
      </w:divBdr>
      <w:divsChild>
        <w:div w:id="1681081504">
          <w:marLeft w:val="0"/>
          <w:marRight w:val="0"/>
          <w:marTop w:val="0"/>
          <w:marBottom w:val="0"/>
          <w:divBdr>
            <w:top w:val="none" w:sz="0" w:space="0" w:color="auto"/>
            <w:left w:val="none" w:sz="0" w:space="0" w:color="auto"/>
            <w:bottom w:val="none" w:sz="0" w:space="0" w:color="auto"/>
            <w:right w:val="none" w:sz="0" w:space="0" w:color="auto"/>
          </w:divBdr>
        </w:div>
      </w:divsChild>
    </w:div>
    <w:div w:id="1376392785">
      <w:bodyDiv w:val="1"/>
      <w:marLeft w:val="0"/>
      <w:marRight w:val="0"/>
      <w:marTop w:val="0"/>
      <w:marBottom w:val="0"/>
      <w:divBdr>
        <w:top w:val="none" w:sz="0" w:space="0" w:color="auto"/>
        <w:left w:val="none" w:sz="0" w:space="0" w:color="auto"/>
        <w:bottom w:val="none" w:sz="0" w:space="0" w:color="auto"/>
        <w:right w:val="none" w:sz="0" w:space="0" w:color="auto"/>
      </w:divBdr>
      <w:divsChild>
        <w:div w:id="1238175407">
          <w:marLeft w:val="0"/>
          <w:marRight w:val="0"/>
          <w:marTop w:val="0"/>
          <w:marBottom w:val="0"/>
          <w:divBdr>
            <w:top w:val="none" w:sz="0" w:space="0" w:color="auto"/>
            <w:left w:val="none" w:sz="0" w:space="0" w:color="auto"/>
            <w:bottom w:val="none" w:sz="0" w:space="0" w:color="auto"/>
            <w:right w:val="none" w:sz="0" w:space="0" w:color="auto"/>
          </w:divBdr>
        </w:div>
      </w:divsChild>
    </w:div>
    <w:div w:id="1377390407">
      <w:bodyDiv w:val="1"/>
      <w:marLeft w:val="0"/>
      <w:marRight w:val="0"/>
      <w:marTop w:val="0"/>
      <w:marBottom w:val="0"/>
      <w:divBdr>
        <w:top w:val="none" w:sz="0" w:space="0" w:color="auto"/>
        <w:left w:val="none" w:sz="0" w:space="0" w:color="auto"/>
        <w:bottom w:val="none" w:sz="0" w:space="0" w:color="auto"/>
        <w:right w:val="none" w:sz="0" w:space="0" w:color="auto"/>
      </w:divBdr>
    </w:div>
    <w:div w:id="1377583405">
      <w:bodyDiv w:val="1"/>
      <w:marLeft w:val="0"/>
      <w:marRight w:val="0"/>
      <w:marTop w:val="0"/>
      <w:marBottom w:val="0"/>
      <w:divBdr>
        <w:top w:val="none" w:sz="0" w:space="0" w:color="auto"/>
        <w:left w:val="none" w:sz="0" w:space="0" w:color="auto"/>
        <w:bottom w:val="none" w:sz="0" w:space="0" w:color="auto"/>
        <w:right w:val="none" w:sz="0" w:space="0" w:color="auto"/>
      </w:divBdr>
      <w:divsChild>
        <w:div w:id="962999555">
          <w:marLeft w:val="0"/>
          <w:marRight w:val="0"/>
          <w:marTop w:val="0"/>
          <w:marBottom w:val="0"/>
          <w:divBdr>
            <w:top w:val="none" w:sz="0" w:space="0" w:color="auto"/>
            <w:left w:val="none" w:sz="0" w:space="0" w:color="auto"/>
            <w:bottom w:val="none" w:sz="0" w:space="0" w:color="auto"/>
            <w:right w:val="none" w:sz="0" w:space="0" w:color="auto"/>
          </w:divBdr>
        </w:div>
      </w:divsChild>
    </w:div>
    <w:div w:id="1378243907">
      <w:bodyDiv w:val="1"/>
      <w:marLeft w:val="0"/>
      <w:marRight w:val="0"/>
      <w:marTop w:val="0"/>
      <w:marBottom w:val="0"/>
      <w:divBdr>
        <w:top w:val="none" w:sz="0" w:space="0" w:color="auto"/>
        <w:left w:val="none" w:sz="0" w:space="0" w:color="auto"/>
        <w:bottom w:val="none" w:sz="0" w:space="0" w:color="auto"/>
        <w:right w:val="none" w:sz="0" w:space="0" w:color="auto"/>
      </w:divBdr>
    </w:div>
    <w:div w:id="1378316482">
      <w:bodyDiv w:val="1"/>
      <w:marLeft w:val="0"/>
      <w:marRight w:val="0"/>
      <w:marTop w:val="0"/>
      <w:marBottom w:val="0"/>
      <w:divBdr>
        <w:top w:val="none" w:sz="0" w:space="0" w:color="auto"/>
        <w:left w:val="none" w:sz="0" w:space="0" w:color="auto"/>
        <w:bottom w:val="none" w:sz="0" w:space="0" w:color="auto"/>
        <w:right w:val="none" w:sz="0" w:space="0" w:color="auto"/>
      </w:divBdr>
    </w:div>
    <w:div w:id="1378551604">
      <w:bodyDiv w:val="1"/>
      <w:marLeft w:val="0"/>
      <w:marRight w:val="0"/>
      <w:marTop w:val="0"/>
      <w:marBottom w:val="0"/>
      <w:divBdr>
        <w:top w:val="none" w:sz="0" w:space="0" w:color="auto"/>
        <w:left w:val="none" w:sz="0" w:space="0" w:color="auto"/>
        <w:bottom w:val="none" w:sz="0" w:space="0" w:color="auto"/>
        <w:right w:val="none" w:sz="0" w:space="0" w:color="auto"/>
      </w:divBdr>
    </w:div>
    <w:div w:id="1378821068">
      <w:bodyDiv w:val="1"/>
      <w:marLeft w:val="0"/>
      <w:marRight w:val="0"/>
      <w:marTop w:val="0"/>
      <w:marBottom w:val="0"/>
      <w:divBdr>
        <w:top w:val="none" w:sz="0" w:space="0" w:color="auto"/>
        <w:left w:val="none" w:sz="0" w:space="0" w:color="auto"/>
        <w:bottom w:val="none" w:sz="0" w:space="0" w:color="auto"/>
        <w:right w:val="none" w:sz="0" w:space="0" w:color="auto"/>
      </w:divBdr>
      <w:divsChild>
        <w:div w:id="1203207512">
          <w:marLeft w:val="0"/>
          <w:marRight w:val="0"/>
          <w:marTop w:val="0"/>
          <w:marBottom w:val="0"/>
          <w:divBdr>
            <w:top w:val="none" w:sz="0" w:space="0" w:color="auto"/>
            <w:left w:val="none" w:sz="0" w:space="0" w:color="auto"/>
            <w:bottom w:val="none" w:sz="0" w:space="0" w:color="auto"/>
            <w:right w:val="none" w:sz="0" w:space="0" w:color="auto"/>
          </w:divBdr>
        </w:div>
      </w:divsChild>
    </w:div>
    <w:div w:id="1379358040">
      <w:bodyDiv w:val="1"/>
      <w:marLeft w:val="0"/>
      <w:marRight w:val="0"/>
      <w:marTop w:val="0"/>
      <w:marBottom w:val="0"/>
      <w:divBdr>
        <w:top w:val="none" w:sz="0" w:space="0" w:color="auto"/>
        <w:left w:val="none" w:sz="0" w:space="0" w:color="auto"/>
        <w:bottom w:val="none" w:sz="0" w:space="0" w:color="auto"/>
        <w:right w:val="none" w:sz="0" w:space="0" w:color="auto"/>
      </w:divBdr>
      <w:divsChild>
        <w:div w:id="1643345627">
          <w:marLeft w:val="0"/>
          <w:marRight w:val="0"/>
          <w:marTop w:val="0"/>
          <w:marBottom w:val="0"/>
          <w:divBdr>
            <w:top w:val="none" w:sz="0" w:space="0" w:color="auto"/>
            <w:left w:val="none" w:sz="0" w:space="0" w:color="auto"/>
            <w:bottom w:val="none" w:sz="0" w:space="0" w:color="auto"/>
            <w:right w:val="none" w:sz="0" w:space="0" w:color="auto"/>
          </w:divBdr>
        </w:div>
      </w:divsChild>
    </w:div>
    <w:div w:id="1379889780">
      <w:bodyDiv w:val="1"/>
      <w:marLeft w:val="0"/>
      <w:marRight w:val="0"/>
      <w:marTop w:val="0"/>
      <w:marBottom w:val="0"/>
      <w:divBdr>
        <w:top w:val="none" w:sz="0" w:space="0" w:color="auto"/>
        <w:left w:val="none" w:sz="0" w:space="0" w:color="auto"/>
        <w:bottom w:val="none" w:sz="0" w:space="0" w:color="auto"/>
        <w:right w:val="none" w:sz="0" w:space="0" w:color="auto"/>
      </w:divBdr>
    </w:div>
    <w:div w:id="1380324392">
      <w:bodyDiv w:val="1"/>
      <w:marLeft w:val="0"/>
      <w:marRight w:val="0"/>
      <w:marTop w:val="0"/>
      <w:marBottom w:val="0"/>
      <w:divBdr>
        <w:top w:val="none" w:sz="0" w:space="0" w:color="auto"/>
        <w:left w:val="none" w:sz="0" w:space="0" w:color="auto"/>
        <w:bottom w:val="none" w:sz="0" w:space="0" w:color="auto"/>
        <w:right w:val="none" w:sz="0" w:space="0" w:color="auto"/>
      </w:divBdr>
    </w:div>
    <w:div w:id="1380588630">
      <w:bodyDiv w:val="1"/>
      <w:marLeft w:val="0"/>
      <w:marRight w:val="0"/>
      <w:marTop w:val="0"/>
      <w:marBottom w:val="0"/>
      <w:divBdr>
        <w:top w:val="none" w:sz="0" w:space="0" w:color="auto"/>
        <w:left w:val="none" w:sz="0" w:space="0" w:color="auto"/>
        <w:bottom w:val="none" w:sz="0" w:space="0" w:color="auto"/>
        <w:right w:val="none" w:sz="0" w:space="0" w:color="auto"/>
      </w:divBdr>
      <w:divsChild>
        <w:div w:id="1295528158">
          <w:marLeft w:val="0"/>
          <w:marRight w:val="0"/>
          <w:marTop w:val="0"/>
          <w:marBottom w:val="0"/>
          <w:divBdr>
            <w:top w:val="none" w:sz="0" w:space="0" w:color="auto"/>
            <w:left w:val="none" w:sz="0" w:space="0" w:color="auto"/>
            <w:bottom w:val="none" w:sz="0" w:space="0" w:color="auto"/>
            <w:right w:val="none" w:sz="0" w:space="0" w:color="auto"/>
          </w:divBdr>
        </w:div>
      </w:divsChild>
    </w:div>
    <w:div w:id="1380738313">
      <w:bodyDiv w:val="1"/>
      <w:marLeft w:val="0"/>
      <w:marRight w:val="0"/>
      <w:marTop w:val="0"/>
      <w:marBottom w:val="0"/>
      <w:divBdr>
        <w:top w:val="none" w:sz="0" w:space="0" w:color="auto"/>
        <w:left w:val="none" w:sz="0" w:space="0" w:color="auto"/>
        <w:bottom w:val="none" w:sz="0" w:space="0" w:color="auto"/>
        <w:right w:val="none" w:sz="0" w:space="0" w:color="auto"/>
      </w:divBdr>
    </w:div>
    <w:div w:id="1381513676">
      <w:bodyDiv w:val="1"/>
      <w:marLeft w:val="0"/>
      <w:marRight w:val="0"/>
      <w:marTop w:val="0"/>
      <w:marBottom w:val="0"/>
      <w:divBdr>
        <w:top w:val="none" w:sz="0" w:space="0" w:color="auto"/>
        <w:left w:val="none" w:sz="0" w:space="0" w:color="auto"/>
        <w:bottom w:val="none" w:sz="0" w:space="0" w:color="auto"/>
        <w:right w:val="none" w:sz="0" w:space="0" w:color="auto"/>
      </w:divBdr>
    </w:div>
    <w:div w:id="1381789037">
      <w:bodyDiv w:val="1"/>
      <w:marLeft w:val="0"/>
      <w:marRight w:val="0"/>
      <w:marTop w:val="0"/>
      <w:marBottom w:val="0"/>
      <w:divBdr>
        <w:top w:val="none" w:sz="0" w:space="0" w:color="auto"/>
        <w:left w:val="none" w:sz="0" w:space="0" w:color="auto"/>
        <w:bottom w:val="none" w:sz="0" w:space="0" w:color="auto"/>
        <w:right w:val="none" w:sz="0" w:space="0" w:color="auto"/>
      </w:divBdr>
    </w:div>
    <w:div w:id="1381858784">
      <w:bodyDiv w:val="1"/>
      <w:marLeft w:val="0"/>
      <w:marRight w:val="0"/>
      <w:marTop w:val="0"/>
      <w:marBottom w:val="0"/>
      <w:divBdr>
        <w:top w:val="none" w:sz="0" w:space="0" w:color="auto"/>
        <w:left w:val="none" w:sz="0" w:space="0" w:color="auto"/>
        <w:bottom w:val="none" w:sz="0" w:space="0" w:color="auto"/>
        <w:right w:val="none" w:sz="0" w:space="0" w:color="auto"/>
      </w:divBdr>
    </w:div>
    <w:div w:id="1382366757">
      <w:bodyDiv w:val="1"/>
      <w:marLeft w:val="0"/>
      <w:marRight w:val="0"/>
      <w:marTop w:val="0"/>
      <w:marBottom w:val="0"/>
      <w:divBdr>
        <w:top w:val="none" w:sz="0" w:space="0" w:color="auto"/>
        <w:left w:val="none" w:sz="0" w:space="0" w:color="auto"/>
        <w:bottom w:val="none" w:sz="0" w:space="0" w:color="auto"/>
        <w:right w:val="none" w:sz="0" w:space="0" w:color="auto"/>
      </w:divBdr>
    </w:div>
    <w:div w:id="1383166975">
      <w:bodyDiv w:val="1"/>
      <w:marLeft w:val="0"/>
      <w:marRight w:val="0"/>
      <w:marTop w:val="0"/>
      <w:marBottom w:val="0"/>
      <w:divBdr>
        <w:top w:val="none" w:sz="0" w:space="0" w:color="auto"/>
        <w:left w:val="none" w:sz="0" w:space="0" w:color="auto"/>
        <w:bottom w:val="none" w:sz="0" w:space="0" w:color="auto"/>
        <w:right w:val="none" w:sz="0" w:space="0" w:color="auto"/>
      </w:divBdr>
    </w:div>
    <w:div w:id="1384013831">
      <w:bodyDiv w:val="1"/>
      <w:marLeft w:val="0"/>
      <w:marRight w:val="0"/>
      <w:marTop w:val="0"/>
      <w:marBottom w:val="0"/>
      <w:divBdr>
        <w:top w:val="none" w:sz="0" w:space="0" w:color="auto"/>
        <w:left w:val="none" w:sz="0" w:space="0" w:color="auto"/>
        <w:bottom w:val="none" w:sz="0" w:space="0" w:color="auto"/>
        <w:right w:val="none" w:sz="0" w:space="0" w:color="auto"/>
      </w:divBdr>
    </w:div>
    <w:div w:id="1384597363">
      <w:bodyDiv w:val="1"/>
      <w:marLeft w:val="0"/>
      <w:marRight w:val="0"/>
      <w:marTop w:val="0"/>
      <w:marBottom w:val="0"/>
      <w:divBdr>
        <w:top w:val="none" w:sz="0" w:space="0" w:color="auto"/>
        <w:left w:val="none" w:sz="0" w:space="0" w:color="auto"/>
        <w:bottom w:val="none" w:sz="0" w:space="0" w:color="auto"/>
        <w:right w:val="none" w:sz="0" w:space="0" w:color="auto"/>
      </w:divBdr>
    </w:div>
    <w:div w:id="1384599813">
      <w:bodyDiv w:val="1"/>
      <w:marLeft w:val="0"/>
      <w:marRight w:val="0"/>
      <w:marTop w:val="0"/>
      <w:marBottom w:val="0"/>
      <w:divBdr>
        <w:top w:val="none" w:sz="0" w:space="0" w:color="auto"/>
        <w:left w:val="none" w:sz="0" w:space="0" w:color="auto"/>
        <w:bottom w:val="none" w:sz="0" w:space="0" w:color="auto"/>
        <w:right w:val="none" w:sz="0" w:space="0" w:color="auto"/>
      </w:divBdr>
    </w:div>
    <w:div w:id="1384601905">
      <w:bodyDiv w:val="1"/>
      <w:marLeft w:val="0"/>
      <w:marRight w:val="0"/>
      <w:marTop w:val="0"/>
      <w:marBottom w:val="0"/>
      <w:divBdr>
        <w:top w:val="none" w:sz="0" w:space="0" w:color="auto"/>
        <w:left w:val="none" w:sz="0" w:space="0" w:color="auto"/>
        <w:bottom w:val="none" w:sz="0" w:space="0" w:color="auto"/>
        <w:right w:val="none" w:sz="0" w:space="0" w:color="auto"/>
      </w:divBdr>
      <w:divsChild>
        <w:div w:id="1524125660">
          <w:marLeft w:val="0"/>
          <w:marRight w:val="0"/>
          <w:marTop w:val="0"/>
          <w:marBottom w:val="0"/>
          <w:divBdr>
            <w:top w:val="none" w:sz="0" w:space="0" w:color="auto"/>
            <w:left w:val="none" w:sz="0" w:space="0" w:color="auto"/>
            <w:bottom w:val="none" w:sz="0" w:space="0" w:color="auto"/>
            <w:right w:val="none" w:sz="0" w:space="0" w:color="auto"/>
          </w:divBdr>
        </w:div>
      </w:divsChild>
    </w:div>
    <w:div w:id="1385178563">
      <w:bodyDiv w:val="1"/>
      <w:marLeft w:val="0"/>
      <w:marRight w:val="0"/>
      <w:marTop w:val="0"/>
      <w:marBottom w:val="0"/>
      <w:divBdr>
        <w:top w:val="none" w:sz="0" w:space="0" w:color="auto"/>
        <w:left w:val="none" w:sz="0" w:space="0" w:color="auto"/>
        <w:bottom w:val="none" w:sz="0" w:space="0" w:color="auto"/>
        <w:right w:val="none" w:sz="0" w:space="0" w:color="auto"/>
      </w:divBdr>
      <w:divsChild>
        <w:div w:id="1441535830">
          <w:marLeft w:val="0"/>
          <w:marRight w:val="0"/>
          <w:marTop w:val="0"/>
          <w:marBottom w:val="0"/>
          <w:divBdr>
            <w:top w:val="none" w:sz="0" w:space="0" w:color="auto"/>
            <w:left w:val="none" w:sz="0" w:space="0" w:color="auto"/>
            <w:bottom w:val="none" w:sz="0" w:space="0" w:color="auto"/>
            <w:right w:val="none" w:sz="0" w:space="0" w:color="auto"/>
          </w:divBdr>
        </w:div>
      </w:divsChild>
    </w:div>
    <w:div w:id="1385256294">
      <w:bodyDiv w:val="1"/>
      <w:marLeft w:val="0"/>
      <w:marRight w:val="0"/>
      <w:marTop w:val="0"/>
      <w:marBottom w:val="0"/>
      <w:divBdr>
        <w:top w:val="none" w:sz="0" w:space="0" w:color="auto"/>
        <w:left w:val="none" w:sz="0" w:space="0" w:color="auto"/>
        <w:bottom w:val="none" w:sz="0" w:space="0" w:color="auto"/>
        <w:right w:val="none" w:sz="0" w:space="0" w:color="auto"/>
      </w:divBdr>
    </w:div>
    <w:div w:id="1385522215">
      <w:bodyDiv w:val="1"/>
      <w:marLeft w:val="0"/>
      <w:marRight w:val="0"/>
      <w:marTop w:val="0"/>
      <w:marBottom w:val="0"/>
      <w:divBdr>
        <w:top w:val="none" w:sz="0" w:space="0" w:color="auto"/>
        <w:left w:val="none" w:sz="0" w:space="0" w:color="auto"/>
        <w:bottom w:val="none" w:sz="0" w:space="0" w:color="auto"/>
        <w:right w:val="none" w:sz="0" w:space="0" w:color="auto"/>
      </w:divBdr>
    </w:div>
    <w:div w:id="1385638858">
      <w:bodyDiv w:val="1"/>
      <w:marLeft w:val="0"/>
      <w:marRight w:val="0"/>
      <w:marTop w:val="0"/>
      <w:marBottom w:val="0"/>
      <w:divBdr>
        <w:top w:val="none" w:sz="0" w:space="0" w:color="auto"/>
        <w:left w:val="none" w:sz="0" w:space="0" w:color="auto"/>
        <w:bottom w:val="none" w:sz="0" w:space="0" w:color="auto"/>
        <w:right w:val="none" w:sz="0" w:space="0" w:color="auto"/>
      </w:divBdr>
      <w:divsChild>
        <w:div w:id="1085154025">
          <w:marLeft w:val="0"/>
          <w:marRight w:val="0"/>
          <w:marTop w:val="0"/>
          <w:marBottom w:val="0"/>
          <w:divBdr>
            <w:top w:val="none" w:sz="0" w:space="0" w:color="auto"/>
            <w:left w:val="none" w:sz="0" w:space="0" w:color="auto"/>
            <w:bottom w:val="none" w:sz="0" w:space="0" w:color="auto"/>
            <w:right w:val="none" w:sz="0" w:space="0" w:color="auto"/>
          </w:divBdr>
        </w:div>
      </w:divsChild>
    </w:div>
    <w:div w:id="1386371651">
      <w:bodyDiv w:val="1"/>
      <w:marLeft w:val="0"/>
      <w:marRight w:val="0"/>
      <w:marTop w:val="0"/>
      <w:marBottom w:val="0"/>
      <w:divBdr>
        <w:top w:val="none" w:sz="0" w:space="0" w:color="auto"/>
        <w:left w:val="none" w:sz="0" w:space="0" w:color="auto"/>
        <w:bottom w:val="none" w:sz="0" w:space="0" w:color="auto"/>
        <w:right w:val="none" w:sz="0" w:space="0" w:color="auto"/>
      </w:divBdr>
    </w:div>
    <w:div w:id="1386441510">
      <w:bodyDiv w:val="1"/>
      <w:marLeft w:val="0"/>
      <w:marRight w:val="0"/>
      <w:marTop w:val="0"/>
      <w:marBottom w:val="0"/>
      <w:divBdr>
        <w:top w:val="none" w:sz="0" w:space="0" w:color="auto"/>
        <w:left w:val="none" w:sz="0" w:space="0" w:color="auto"/>
        <w:bottom w:val="none" w:sz="0" w:space="0" w:color="auto"/>
        <w:right w:val="none" w:sz="0" w:space="0" w:color="auto"/>
      </w:divBdr>
    </w:div>
    <w:div w:id="1387072555">
      <w:bodyDiv w:val="1"/>
      <w:marLeft w:val="0"/>
      <w:marRight w:val="0"/>
      <w:marTop w:val="0"/>
      <w:marBottom w:val="0"/>
      <w:divBdr>
        <w:top w:val="none" w:sz="0" w:space="0" w:color="auto"/>
        <w:left w:val="none" w:sz="0" w:space="0" w:color="auto"/>
        <w:bottom w:val="none" w:sz="0" w:space="0" w:color="auto"/>
        <w:right w:val="none" w:sz="0" w:space="0" w:color="auto"/>
      </w:divBdr>
      <w:divsChild>
        <w:div w:id="275717761">
          <w:marLeft w:val="0"/>
          <w:marRight w:val="0"/>
          <w:marTop w:val="0"/>
          <w:marBottom w:val="0"/>
          <w:divBdr>
            <w:top w:val="none" w:sz="0" w:space="0" w:color="auto"/>
            <w:left w:val="none" w:sz="0" w:space="0" w:color="auto"/>
            <w:bottom w:val="none" w:sz="0" w:space="0" w:color="auto"/>
            <w:right w:val="none" w:sz="0" w:space="0" w:color="auto"/>
          </w:divBdr>
        </w:div>
      </w:divsChild>
    </w:div>
    <w:div w:id="1387684287">
      <w:bodyDiv w:val="1"/>
      <w:marLeft w:val="0"/>
      <w:marRight w:val="0"/>
      <w:marTop w:val="0"/>
      <w:marBottom w:val="0"/>
      <w:divBdr>
        <w:top w:val="none" w:sz="0" w:space="0" w:color="auto"/>
        <w:left w:val="none" w:sz="0" w:space="0" w:color="auto"/>
        <w:bottom w:val="none" w:sz="0" w:space="0" w:color="auto"/>
        <w:right w:val="none" w:sz="0" w:space="0" w:color="auto"/>
      </w:divBdr>
    </w:div>
    <w:div w:id="1387877011">
      <w:bodyDiv w:val="1"/>
      <w:marLeft w:val="0"/>
      <w:marRight w:val="0"/>
      <w:marTop w:val="0"/>
      <w:marBottom w:val="0"/>
      <w:divBdr>
        <w:top w:val="none" w:sz="0" w:space="0" w:color="auto"/>
        <w:left w:val="none" w:sz="0" w:space="0" w:color="auto"/>
        <w:bottom w:val="none" w:sz="0" w:space="0" w:color="auto"/>
        <w:right w:val="none" w:sz="0" w:space="0" w:color="auto"/>
      </w:divBdr>
      <w:divsChild>
        <w:div w:id="254751551">
          <w:marLeft w:val="120"/>
          <w:marRight w:val="0"/>
          <w:marTop w:val="0"/>
          <w:marBottom w:val="0"/>
          <w:divBdr>
            <w:top w:val="none" w:sz="0" w:space="0" w:color="auto"/>
            <w:left w:val="none" w:sz="0" w:space="0" w:color="auto"/>
            <w:bottom w:val="none" w:sz="0" w:space="0" w:color="auto"/>
            <w:right w:val="none" w:sz="0" w:space="0" w:color="auto"/>
          </w:divBdr>
          <w:divsChild>
            <w:div w:id="1106464474">
              <w:marLeft w:val="0"/>
              <w:marRight w:val="0"/>
              <w:marTop w:val="0"/>
              <w:marBottom w:val="0"/>
              <w:divBdr>
                <w:top w:val="none" w:sz="0" w:space="0" w:color="auto"/>
                <w:left w:val="none" w:sz="0" w:space="0" w:color="auto"/>
                <w:bottom w:val="none" w:sz="0" w:space="0" w:color="auto"/>
                <w:right w:val="none" w:sz="0" w:space="0" w:color="auto"/>
              </w:divBdr>
            </w:div>
          </w:divsChild>
        </w:div>
        <w:div w:id="611978863">
          <w:marLeft w:val="120"/>
          <w:marRight w:val="0"/>
          <w:marTop w:val="0"/>
          <w:marBottom w:val="0"/>
          <w:divBdr>
            <w:top w:val="none" w:sz="0" w:space="0" w:color="auto"/>
            <w:left w:val="none" w:sz="0" w:space="0" w:color="auto"/>
            <w:bottom w:val="none" w:sz="0" w:space="0" w:color="auto"/>
            <w:right w:val="none" w:sz="0" w:space="0" w:color="auto"/>
          </w:divBdr>
          <w:divsChild>
            <w:div w:id="102771472">
              <w:marLeft w:val="0"/>
              <w:marRight w:val="0"/>
              <w:marTop w:val="0"/>
              <w:marBottom w:val="0"/>
              <w:divBdr>
                <w:top w:val="none" w:sz="0" w:space="0" w:color="auto"/>
                <w:left w:val="none" w:sz="0" w:space="0" w:color="auto"/>
                <w:bottom w:val="none" w:sz="0" w:space="0" w:color="auto"/>
                <w:right w:val="none" w:sz="0" w:space="0" w:color="auto"/>
              </w:divBdr>
            </w:div>
          </w:divsChild>
        </w:div>
        <w:div w:id="931279881">
          <w:marLeft w:val="120"/>
          <w:marRight w:val="0"/>
          <w:marTop w:val="0"/>
          <w:marBottom w:val="0"/>
          <w:divBdr>
            <w:top w:val="none" w:sz="0" w:space="0" w:color="auto"/>
            <w:left w:val="none" w:sz="0" w:space="0" w:color="auto"/>
            <w:bottom w:val="none" w:sz="0" w:space="0" w:color="auto"/>
            <w:right w:val="none" w:sz="0" w:space="0" w:color="auto"/>
          </w:divBdr>
          <w:divsChild>
            <w:div w:id="1667856017">
              <w:marLeft w:val="0"/>
              <w:marRight w:val="0"/>
              <w:marTop w:val="0"/>
              <w:marBottom w:val="0"/>
              <w:divBdr>
                <w:top w:val="none" w:sz="0" w:space="0" w:color="auto"/>
                <w:left w:val="none" w:sz="0" w:space="0" w:color="auto"/>
                <w:bottom w:val="none" w:sz="0" w:space="0" w:color="auto"/>
                <w:right w:val="none" w:sz="0" w:space="0" w:color="auto"/>
              </w:divBdr>
            </w:div>
          </w:divsChild>
        </w:div>
        <w:div w:id="1074624159">
          <w:marLeft w:val="120"/>
          <w:marRight w:val="0"/>
          <w:marTop w:val="0"/>
          <w:marBottom w:val="0"/>
          <w:divBdr>
            <w:top w:val="none" w:sz="0" w:space="0" w:color="auto"/>
            <w:left w:val="none" w:sz="0" w:space="0" w:color="auto"/>
            <w:bottom w:val="none" w:sz="0" w:space="0" w:color="auto"/>
            <w:right w:val="none" w:sz="0" w:space="0" w:color="auto"/>
          </w:divBdr>
          <w:divsChild>
            <w:div w:id="1504853768">
              <w:marLeft w:val="0"/>
              <w:marRight w:val="0"/>
              <w:marTop w:val="0"/>
              <w:marBottom w:val="0"/>
              <w:divBdr>
                <w:top w:val="none" w:sz="0" w:space="0" w:color="auto"/>
                <w:left w:val="none" w:sz="0" w:space="0" w:color="auto"/>
                <w:bottom w:val="none" w:sz="0" w:space="0" w:color="auto"/>
                <w:right w:val="none" w:sz="0" w:space="0" w:color="auto"/>
              </w:divBdr>
            </w:div>
          </w:divsChild>
        </w:div>
        <w:div w:id="2049989741">
          <w:marLeft w:val="120"/>
          <w:marRight w:val="0"/>
          <w:marTop w:val="0"/>
          <w:marBottom w:val="0"/>
          <w:divBdr>
            <w:top w:val="none" w:sz="0" w:space="0" w:color="auto"/>
            <w:left w:val="none" w:sz="0" w:space="0" w:color="auto"/>
            <w:bottom w:val="none" w:sz="0" w:space="0" w:color="auto"/>
            <w:right w:val="none" w:sz="0" w:space="0" w:color="auto"/>
          </w:divBdr>
          <w:divsChild>
            <w:div w:id="86772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4012">
      <w:bodyDiv w:val="1"/>
      <w:marLeft w:val="0"/>
      <w:marRight w:val="0"/>
      <w:marTop w:val="0"/>
      <w:marBottom w:val="0"/>
      <w:divBdr>
        <w:top w:val="none" w:sz="0" w:space="0" w:color="auto"/>
        <w:left w:val="none" w:sz="0" w:space="0" w:color="auto"/>
        <w:bottom w:val="none" w:sz="0" w:space="0" w:color="auto"/>
        <w:right w:val="none" w:sz="0" w:space="0" w:color="auto"/>
      </w:divBdr>
    </w:div>
    <w:div w:id="1388334701">
      <w:bodyDiv w:val="1"/>
      <w:marLeft w:val="0"/>
      <w:marRight w:val="0"/>
      <w:marTop w:val="0"/>
      <w:marBottom w:val="0"/>
      <w:divBdr>
        <w:top w:val="none" w:sz="0" w:space="0" w:color="auto"/>
        <w:left w:val="none" w:sz="0" w:space="0" w:color="auto"/>
        <w:bottom w:val="none" w:sz="0" w:space="0" w:color="auto"/>
        <w:right w:val="none" w:sz="0" w:space="0" w:color="auto"/>
      </w:divBdr>
    </w:div>
    <w:div w:id="1389232195">
      <w:bodyDiv w:val="1"/>
      <w:marLeft w:val="0"/>
      <w:marRight w:val="0"/>
      <w:marTop w:val="0"/>
      <w:marBottom w:val="0"/>
      <w:divBdr>
        <w:top w:val="none" w:sz="0" w:space="0" w:color="auto"/>
        <w:left w:val="none" w:sz="0" w:space="0" w:color="auto"/>
        <w:bottom w:val="none" w:sz="0" w:space="0" w:color="auto"/>
        <w:right w:val="none" w:sz="0" w:space="0" w:color="auto"/>
      </w:divBdr>
    </w:div>
    <w:div w:id="1389303384">
      <w:bodyDiv w:val="1"/>
      <w:marLeft w:val="0"/>
      <w:marRight w:val="0"/>
      <w:marTop w:val="0"/>
      <w:marBottom w:val="0"/>
      <w:divBdr>
        <w:top w:val="none" w:sz="0" w:space="0" w:color="auto"/>
        <w:left w:val="none" w:sz="0" w:space="0" w:color="auto"/>
        <w:bottom w:val="none" w:sz="0" w:space="0" w:color="auto"/>
        <w:right w:val="none" w:sz="0" w:space="0" w:color="auto"/>
      </w:divBdr>
    </w:div>
    <w:div w:id="1389963439">
      <w:bodyDiv w:val="1"/>
      <w:marLeft w:val="0"/>
      <w:marRight w:val="0"/>
      <w:marTop w:val="0"/>
      <w:marBottom w:val="0"/>
      <w:divBdr>
        <w:top w:val="none" w:sz="0" w:space="0" w:color="auto"/>
        <w:left w:val="none" w:sz="0" w:space="0" w:color="auto"/>
        <w:bottom w:val="none" w:sz="0" w:space="0" w:color="auto"/>
        <w:right w:val="none" w:sz="0" w:space="0" w:color="auto"/>
      </w:divBdr>
    </w:div>
    <w:div w:id="1390574706">
      <w:bodyDiv w:val="1"/>
      <w:marLeft w:val="0"/>
      <w:marRight w:val="0"/>
      <w:marTop w:val="0"/>
      <w:marBottom w:val="0"/>
      <w:divBdr>
        <w:top w:val="none" w:sz="0" w:space="0" w:color="auto"/>
        <w:left w:val="none" w:sz="0" w:space="0" w:color="auto"/>
        <w:bottom w:val="none" w:sz="0" w:space="0" w:color="auto"/>
        <w:right w:val="none" w:sz="0" w:space="0" w:color="auto"/>
      </w:divBdr>
    </w:div>
    <w:div w:id="1392728528">
      <w:bodyDiv w:val="1"/>
      <w:marLeft w:val="0"/>
      <w:marRight w:val="0"/>
      <w:marTop w:val="0"/>
      <w:marBottom w:val="0"/>
      <w:divBdr>
        <w:top w:val="none" w:sz="0" w:space="0" w:color="auto"/>
        <w:left w:val="none" w:sz="0" w:space="0" w:color="auto"/>
        <w:bottom w:val="none" w:sz="0" w:space="0" w:color="auto"/>
        <w:right w:val="none" w:sz="0" w:space="0" w:color="auto"/>
      </w:divBdr>
    </w:div>
    <w:div w:id="1392847963">
      <w:bodyDiv w:val="1"/>
      <w:marLeft w:val="0"/>
      <w:marRight w:val="0"/>
      <w:marTop w:val="0"/>
      <w:marBottom w:val="0"/>
      <w:divBdr>
        <w:top w:val="none" w:sz="0" w:space="0" w:color="auto"/>
        <w:left w:val="none" w:sz="0" w:space="0" w:color="auto"/>
        <w:bottom w:val="none" w:sz="0" w:space="0" w:color="auto"/>
        <w:right w:val="none" w:sz="0" w:space="0" w:color="auto"/>
      </w:divBdr>
    </w:div>
    <w:div w:id="1392997165">
      <w:bodyDiv w:val="1"/>
      <w:marLeft w:val="0"/>
      <w:marRight w:val="0"/>
      <w:marTop w:val="0"/>
      <w:marBottom w:val="0"/>
      <w:divBdr>
        <w:top w:val="none" w:sz="0" w:space="0" w:color="auto"/>
        <w:left w:val="none" w:sz="0" w:space="0" w:color="auto"/>
        <w:bottom w:val="none" w:sz="0" w:space="0" w:color="auto"/>
        <w:right w:val="none" w:sz="0" w:space="0" w:color="auto"/>
      </w:divBdr>
      <w:divsChild>
        <w:div w:id="48237778">
          <w:marLeft w:val="0"/>
          <w:marRight w:val="0"/>
          <w:marTop w:val="0"/>
          <w:marBottom w:val="0"/>
          <w:divBdr>
            <w:top w:val="none" w:sz="0" w:space="0" w:color="auto"/>
            <w:left w:val="none" w:sz="0" w:space="0" w:color="auto"/>
            <w:bottom w:val="none" w:sz="0" w:space="0" w:color="auto"/>
            <w:right w:val="none" w:sz="0" w:space="0" w:color="auto"/>
          </w:divBdr>
        </w:div>
      </w:divsChild>
    </w:div>
    <w:div w:id="1393579031">
      <w:bodyDiv w:val="1"/>
      <w:marLeft w:val="0"/>
      <w:marRight w:val="0"/>
      <w:marTop w:val="0"/>
      <w:marBottom w:val="0"/>
      <w:divBdr>
        <w:top w:val="none" w:sz="0" w:space="0" w:color="auto"/>
        <w:left w:val="none" w:sz="0" w:space="0" w:color="auto"/>
        <w:bottom w:val="none" w:sz="0" w:space="0" w:color="auto"/>
        <w:right w:val="none" w:sz="0" w:space="0" w:color="auto"/>
      </w:divBdr>
    </w:div>
    <w:div w:id="1394430379">
      <w:bodyDiv w:val="1"/>
      <w:marLeft w:val="0"/>
      <w:marRight w:val="0"/>
      <w:marTop w:val="0"/>
      <w:marBottom w:val="0"/>
      <w:divBdr>
        <w:top w:val="none" w:sz="0" w:space="0" w:color="auto"/>
        <w:left w:val="none" w:sz="0" w:space="0" w:color="auto"/>
        <w:bottom w:val="none" w:sz="0" w:space="0" w:color="auto"/>
        <w:right w:val="none" w:sz="0" w:space="0" w:color="auto"/>
      </w:divBdr>
    </w:div>
    <w:div w:id="1395158960">
      <w:bodyDiv w:val="1"/>
      <w:marLeft w:val="0"/>
      <w:marRight w:val="0"/>
      <w:marTop w:val="0"/>
      <w:marBottom w:val="0"/>
      <w:divBdr>
        <w:top w:val="none" w:sz="0" w:space="0" w:color="auto"/>
        <w:left w:val="none" w:sz="0" w:space="0" w:color="auto"/>
        <w:bottom w:val="none" w:sz="0" w:space="0" w:color="auto"/>
        <w:right w:val="none" w:sz="0" w:space="0" w:color="auto"/>
      </w:divBdr>
    </w:div>
    <w:div w:id="1395205448">
      <w:bodyDiv w:val="1"/>
      <w:marLeft w:val="0"/>
      <w:marRight w:val="0"/>
      <w:marTop w:val="0"/>
      <w:marBottom w:val="0"/>
      <w:divBdr>
        <w:top w:val="none" w:sz="0" w:space="0" w:color="auto"/>
        <w:left w:val="none" w:sz="0" w:space="0" w:color="auto"/>
        <w:bottom w:val="none" w:sz="0" w:space="0" w:color="auto"/>
        <w:right w:val="none" w:sz="0" w:space="0" w:color="auto"/>
      </w:divBdr>
    </w:div>
    <w:div w:id="1396204813">
      <w:bodyDiv w:val="1"/>
      <w:marLeft w:val="0"/>
      <w:marRight w:val="0"/>
      <w:marTop w:val="0"/>
      <w:marBottom w:val="0"/>
      <w:divBdr>
        <w:top w:val="none" w:sz="0" w:space="0" w:color="auto"/>
        <w:left w:val="none" w:sz="0" w:space="0" w:color="auto"/>
        <w:bottom w:val="none" w:sz="0" w:space="0" w:color="auto"/>
        <w:right w:val="none" w:sz="0" w:space="0" w:color="auto"/>
      </w:divBdr>
      <w:divsChild>
        <w:div w:id="1960645465">
          <w:marLeft w:val="0"/>
          <w:marRight w:val="0"/>
          <w:marTop w:val="0"/>
          <w:marBottom w:val="0"/>
          <w:divBdr>
            <w:top w:val="none" w:sz="0" w:space="0" w:color="auto"/>
            <w:left w:val="none" w:sz="0" w:space="0" w:color="auto"/>
            <w:bottom w:val="none" w:sz="0" w:space="0" w:color="auto"/>
            <w:right w:val="none" w:sz="0" w:space="0" w:color="auto"/>
          </w:divBdr>
        </w:div>
      </w:divsChild>
    </w:div>
    <w:div w:id="1396246077">
      <w:bodyDiv w:val="1"/>
      <w:marLeft w:val="0"/>
      <w:marRight w:val="0"/>
      <w:marTop w:val="0"/>
      <w:marBottom w:val="0"/>
      <w:divBdr>
        <w:top w:val="none" w:sz="0" w:space="0" w:color="auto"/>
        <w:left w:val="none" w:sz="0" w:space="0" w:color="auto"/>
        <w:bottom w:val="none" w:sz="0" w:space="0" w:color="auto"/>
        <w:right w:val="none" w:sz="0" w:space="0" w:color="auto"/>
      </w:divBdr>
    </w:div>
    <w:div w:id="1396275534">
      <w:bodyDiv w:val="1"/>
      <w:marLeft w:val="0"/>
      <w:marRight w:val="0"/>
      <w:marTop w:val="0"/>
      <w:marBottom w:val="0"/>
      <w:divBdr>
        <w:top w:val="none" w:sz="0" w:space="0" w:color="auto"/>
        <w:left w:val="none" w:sz="0" w:space="0" w:color="auto"/>
        <w:bottom w:val="none" w:sz="0" w:space="0" w:color="auto"/>
        <w:right w:val="none" w:sz="0" w:space="0" w:color="auto"/>
      </w:divBdr>
    </w:div>
    <w:div w:id="1397168632">
      <w:bodyDiv w:val="1"/>
      <w:marLeft w:val="0"/>
      <w:marRight w:val="0"/>
      <w:marTop w:val="0"/>
      <w:marBottom w:val="0"/>
      <w:divBdr>
        <w:top w:val="none" w:sz="0" w:space="0" w:color="auto"/>
        <w:left w:val="none" w:sz="0" w:space="0" w:color="auto"/>
        <w:bottom w:val="none" w:sz="0" w:space="0" w:color="auto"/>
        <w:right w:val="none" w:sz="0" w:space="0" w:color="auto"/>
      </w:divBdr>
      <w:divsChild>
        <w:div w:id="1584994925">
          <w:marLeft w:val="0"/>
          <w:marRight w:val="0"/>
          <w:marTop w:val="0"/>
          <w:marBottom w:val="0"/>
          <w:divBdr>
            <w:top w:val="none" w:sz="0" w:space="0" w:color="auto"/>
            <w:left w:val="none" w:sz="0" w:space="0" w:color="auto"/>
            <w:bottom w:val="none" w:sz="0" w:space="0" w:color="auto"/>
            <w:right w:val="none" w:sz="0" w:space="0" w:color="auto"/>
          </w:divBdr>
        </w:div>
      </w:divsChild>
    </w:div>
    <w:div w:id="1397434818">
      <w:bodyDiv w:val="1"/>
      <w:marLeft w:val="0"/>
      <w:marRight w:val="0"/>
      <w:marTop w:val="0"/>
      <w:marBottom w:val="0"/>
      <w:divBdr>
        <w:top w:val="none" w:sz="0" w:space="0" w:color="auto"/>
        <w:left w:val="none" w:sz="0" w:space="0" w:color="auto"/>
        <w:bottom w:val="none" w:sz="0" w:space="0" w:color="auto"/>
        <w:right w:val="none" w:sz="0" w:space="0" w:color="auto"/>
      </w:divBdr>
    </w:div>
    <w:div w:id="1398824325">
      <w:bodyDiv w:val="1"/>
      <w:marLeft w:val="0"/>
      <w:marRight w:val="0"/>
      <w:marTop w:val="0"/>
      <w:marBottom w:val="0"/>
      <w:divBdr>
        <w:top w:val="none" w:sz="0" w:space="0" w:color="auto"/>
        <w:left w:val="none" w:sz="0" w:space="0" w:color="auto"/>
        <w:bottom w:val="none" w:sz="0" w:space="0" w:color="auto"/>
        <w:right w:val="none" w:sz="0" w:space="0" w:color="auto"/>
      </w:divBdr>
    </w:div>
    <w:div w:id="1399092844">
      <w:bodyDiv w:val="1"/>
      <w:marLeft w:val="0"/>
      <w:marRight w:val="0"/>
      <w:marTop w:val="0"/>
      <w:marBottom w:val="0"/>
      <w:divBdr>
        <w:top w:val="none" w:sz="0" w:space="0" w:color="auto"/>
        <w:left w:val="none" w:sz="0" w:space="0" w:color="auto"/>
        <w:bottom w:val="none" w:sz="0" w:space="0" w:color="auto"/>
        <w:right w:val="none" w:sz="0" w:space="0" w:color="auto"/>
      </w:divBdr>
    </w:div>
    <w:div w:id="1400204760">
      <w:bodyDiv w:val="1"/>
      <w:marLeft w:val="0"/>
      <w:marRight w:val="0"/>
      <w:marTop w:val="0"/>
      <w:marBottom w:val="0"/>
      <w:divBdr>
        <w:top w:val="none" w:sz="0" w:space="0" w:color="auto"/>
        <w:left w:val="none" w:sz="0" w:space="0" w:color="auto"/>
        <w:bottom w:val="none" w:sz="0" w:space="0" w:color="auto"/>
        <w:right w:val="none" w:sz="0" w:space="0" w:color="auto"/>
      </w:divBdr>
      <w:divsChild>
        <w:div w:id="2095785482">
          <w:marLeft w:val="0"/>
          <w:marRight w:val="0"/>
          <w:marTop w:val="0"/>
          <w:marBottom w:val="0"/>
          <w:divBdr>
            <w:top w:val="none" w:sz="0" w:space="0" w:color="auto"/>
            <w:left w:val="none" w:sz="0" w:space="0" w:color="auto"/>
            <w:bottom w:val="none" w:sz="0" w:space="0" w:color="auto"/>
            <w:right w:val="none" w:sz="0" w:space="0" w:color="auto"/>
          </w:divBdr>
        </w:div>
      </w:divsChild>
    </w:div>
    <w:div w:id="1400328628">
      <w:bodyDiv w:val="1"/>
      <w:marLeft w:val="0"/>
      <w:marRight w:val="0"/>
      <w:marTop w:val="0"/>
      <w:marBottom w:val="0"/>
      <w:divBdr>
        <w:top w:val="none" w:sz="0" w:space="0" w:color="auto"/>
        <w:left w:val="none" w:sz="0" w:space="0" w:color="auto"/>
        <w:bottom w:val="none" w:sz="0" w:space="0" w:color="auto"/>
        <w:right w:val="none" w:sz="0" w:space="0" w:color="auto"/>
      </w:divBdr>
    </w:div>
    <w:div w:id="1400521340">
      <w:bodyDiv w:val="1"/>
      <w:marLeft w:val="0"/>
      <w:marRight w:val="0"/>
      <w:marTop w:val="0"/>
      <w:marBottom w:val="0"/>
      <w:divBdr>
        <w:top w:val="none" w:sz="0" w:space="0" w:color="auto"/>
        <w:left w:val="none" w:sz="0" w:space="0" w:color="auto"/>
        <w:bottom w:val="none" w:sz="0" w:space="0" w:color="auto"/>
        <w:right w:val="none" w:sz="0" w:space="0" w:color="auto"/>
      </w:divBdr>
    </w:div>
    <w:div w:id="1400785064">
      <w:bodyDiv w:val="1"/>
      <w:marLeft w:val="0"/>
      <w:marRight w:val="0"/>
      <w:marTop w:val="0"/>
      <w:marBottom w:val="0"/>
      <w:divBdr>
        <w:top w:val="none" w:sz="0" w:space="0" w:color="auto"/>
        <w:left w:val="none" w:sz="0" w:space="0" w:color="auto"/>
        <w:bottom w:val="none" w:sz="0" w:space="0" w:color="auto"/>
        <w:right w:val="none" w:sz="0" w:space="0" w:color="auto"/>
      </w:divBdr>
    </w:div>
    <w:div w:id="1400832763">
      <w:bodyDiv w:val="1"/>
      <w:marLeft w:val="0"/>
      <w:marRight w:val="0"/>
      <w:marTop w:val="0"/>
      <w:marBottom w:val="0"/>
      <w:divBdr>
        <w:top w:val="none" w:sz="0" w:space="0" w:color="auto"/>
        <w:left w:val="none" w:sz="0" w:space="0" w:color="auto"/>
        <w:bottom w:val="none" w:sz="0" w:space="0" w:color="auto"/>
        <w:right w:val="none" w:sz="0" w:space="0" w:color="auto"/>
      </w:divBdr>
    </w:div>
    <w:div w:id="1401098455">
      <w:bodyDiv w:val="1"/>
      <w:marLeft w:val="0"/>
      <w:marRight w:val="0"/>
      <w:marTop w:val="0"/>
      <w:marBottom w:val="0"/>
      <w:divBdr>
        <w:top w:val="none" w:sz="0" w:space="0" w:color="auto"/>
        <w:left w:val="none" w:sz="0" w:space="0" w:color="auto"/>
        <w:bottom w:val="none" w:sz="0" w:space="0" w:color="auto"/>
        <w:right w:val="none" w:sz="0" w:space="0" w:color="auto"/>
      </w:divBdr>
    </w:div>
    <w:div w:id="1401371013">
      <w:bodyDiv w:val="1"/>
      <w:marLeft w:val="0"/>
      <w:marRight w:val="0"/>
      <w:marTop w:val="0"/>
      <w:marBottom w:val="0"/>
      <w:divBdr>
        <w:top w:val="none" w:sz="0" w:space="0" w:color="auto"/>
        <w:left w:val="none" w:sz="0" w:space="0" w:color="auto"/>
        <w:bottom w:val="none" w:sz="0" w:space="0" w:color="auto"/>
        <w:right w:val="none" w:sz="0" w:space="0" w:color="auto"/>
      </w:divBdr>
      <w:divsChild>
        <w:div w:id="1736124094">
          <w:marLeft w:val="0"/>
          <w:marRight w:val="0"/>
          <w:marTop w:val="0"/>
          <w:marBottom w:val="0"/>
          <w:divBdr>
            <w:top w:val="none" w:sz="0" w:space="0" w:color="auto"/>
            <w:left w:val="none" w:sz="0" w:space="0" w:color="auto"/>
            <w:bottom w:val="none" w:sz="0" w:space="0" w:color="auto"/>
            <w:right w:val="none" w:sz="0" w:space="0" w:color="auto"/>
          </w:divBdr>
        </w:div>
      </w:divsChild>
    </w:div>
    <w:div w:id="1401708753">
      <w:bodyDiv w:val="1"/>
      <w:marLeft w:val="0"/>
      <w:marRight w:val="0"/>
      <w:marTop w:val="0"/>
      <w:marBottom w:val="0"/>
      <w:divBdr>
        <w:top w:val="none" w:sz="0" w:space="0" w:color="auto"/>
        <w:left w:val="none" w:sz="0" w:space="0" w:color="auto"/>
        <w:bottom w:val="none" w:sz="0" w:space="0" w:color="auto"/>
        <w:right w:val="none" w:sz="0" w:space="0" w:color="auto"/>
      </w:divBdr>
    </w:div>
    <w:div w:id="1401758382">
      <w:bodyDiv w:val="1"/>
      <w:marLeft w:val="0"/>
      <w:marRight w:val="0"/>
      <w:marTop w:val="0"/>
      <w:marBottom w:val="0"/>
      <w:divBdr>
        <w:top w:val="none" w:sz="0" w:space="0" w:color="auto"/>
        <w:left w:val="none" w:sz="0" w:space="0" w:color="auto"/>
        <w:bottom w:val="none" w:sz="0" w:space="0" w:color="auto"/>
        <w:right w:val="none" w:sz="0" w:space="0" w:color="auto"/>
      </w:divBdr>
      <w:divsChild>
        <w:div w:id="917327489">
          <w:marLeft w:val="0"/>
          <w:marRight w:val="0"/>
          <w:marTop w:val="0"/>
          <w:marBottom w:val="0"/>
          <w:divBdr>
            <w:top w:val="none" w:sz="0" w:space="0" w:color="auto"/>
            <w:left w:val="none" w:sz="0" w:space="0" w:color="auto"/>
            <w:bottom w:val="none" w:sz="0" w:space="0" w:color="auto"/>
            <w:right w:val="none" w:sz="0" w:space="0" w:color="auto"/>
          </w:divBdr>
          <w:divsChild>
            <w:div w:id="92919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5664">
      <w:bodyDiv w:val="1"/>
      <w:marLeft w:val="0"/>
      <w:marRight w:val="0"/>
      <w:marTop w:val="0"/>
      <w:marBottom w:val="0"/>
      <w:divBdr>
        <w:top w:val="none" w:sz="0" w:space="0" w:color="auto"/>
        <w:left w:val="none" w:sz="0" w:space="0" w:color="auto"/>
        <w:bottom w:val="none" w:sz="0" w:space="0" w:color="auto"/>
        <w:right w:val="none" w:sz="0" w:space="0" w:color="auto"/>
      </w:divBdr>
    </w:div>
    <w:div w:id="1402369543">
      <w:bodyDiv w:val="1"/>
      <w:marLeft w:val="0"/>
      <w:marRight w:val="0"/>
      <w:marTop w:val="0"/>
      <w:marBottom w:val="0"/>
      <w:divBdr>
        <w:top w:val="none" w:sz="0" w:space="0" w:color="auto"/>
        <w:left w:val="none" w:sz="0" w:space="0" w:color="auto"/>
        <w:bottom w:val="none" w:sz="0" w:space="0" w:color="auto"/>
        <w:right w:val="none" w:sz="0" w:space="0" w:color="auto"/>
      </w:divBdr>
      <w:divsChild>
        <w:div w:id="1597400987">
          <w:marLeft w:val="0"/>
          <w:marRight w:val="0"/>
          <w:marTop w:val="0"/>
          <w:marBottom w:val="0"/>
          <w:divBdr>
            <w:top w:val="none" w:sz="0" w:space="0" w:color="auto"/>
            <w:left w:val="none" w:sz="0" w:space="0" w:color="auto"/>
            <w:bottom w:val="none" w:sz="0" w:space="0" w:color="auto"/>
            <w:right w:val="none" w:sz="0" w:space="0" w:color="auto"/>
          </w:divBdr>
        </w:div>
      </w:divsChild>
    </w:div>
    <w:div w:id="1402485212">
      <w:bodyDiv w:val="1"/>
      <w:marLeft w:val="0"/>
      <w:marRight w:val="0"/>
      <w:marTop w:val="0"/>
      <w:marBottom w:val="0"/>
      <w:divBdr>
        <w:top w:val="none" w:sz="0" w:space="0" w:color="auto"/>
        <w:left w:val="none" w:sz="0" w:space="0" w:color="auto"/>
        <w:bottom w:val="none" w:sz="0" w:space="0" w:color="auto"/>
        <w:right w:val="none" w:sz="0" w:space="0" w:color="auto"/>
      </w:divBdr>
    </w:div>
    <w:div w:id="1403134840">
      <w:bodyDiv w:val="1"/>
      <w:marLeft w:val="0"/>
      <w:marRight w:val="0"/>
      <w:marTop w:val="0"/>
      <w:marBottom w:val="0"/>
      <w:divBdr>
        <w:top w:val="none" w:sz="0" w:space="0" w:color="auto"/>
        <w:left w:val="none" w:sz="0" w:space="0" w:color="auto"/>
        <w:bottom w:val="none" w:sz="0" w:space="0" w:color="auto"/>
        <w:right w:val="none" w:sz="0" w:space="0" w:color="auto"/>
      </w:divBdr>
      <w:divsChild>
        <w:div w:id="1047415435">
          <w:marLeft w:val="0"/>
          <w:marRight w:val="0"/>
          <w:marTop w:val="0"/>
          <w:marBottom w:val="0"/>
          <w:divBdr>
            <w:top w:val="none" w:sz="0" w:space="0" w:color="auto"/>
            <w:left w:val="none" w:sz="0" w:space="0" w:color="auto"/>
            <w:bottom w:val="none" w:sz="0" w:space="0" w:color="auto"/>
            <w:right w:val="none" w:sz="0" w:space="0" w:color="auto"/>
          </w:divBdr>
        </w:div>
      </w:divsChild>
    </w:div>
    <w:div w:id="1403747548">
      <w:bodyDiv w:val="1"/>
      <w:marLeft w:val="0"/>
      <w:marRight w:val="0"/>
      <w:marTop w:val="0"/>
      <w:marBottom w:val="0"/>
      <w:divBdr>
        <w:top w:val="none" w:sz="0" w:space="0" w:color="auto"/>
        <w:left w:val="none" w:sz="0" w:space="0" w:color="auto"/>
        <w:bottom w:val="none" w:sz="0" w:space="0" w:color="auto"/>
        <w:right w:val="none" w:sz="0" w:space="0" w:color="auto"/>
      </w:divBdr>
      <w:divsChild>
        <w:div w:id="2066365083">
          <w:marLeft w:val="0"/>
          <w:marRight w:val="0"/>
          <w:marTop w:val="0"/>
          <w:marBottom w:val="0"/>
          <w:divBdr>
            <w:top w:val="none" w:sz="0" w:space="0" w:color="auto"/>
            <w:left w:val="none" w:sz="0" w:space="0" w:color="auto"/>
            <w:bottom w:val="none" w:sz="0" w:space="0" w:color="auto"/>
            <w:right w:val="none" w:sz="0" w:space="0" w:color="auto"/>
          </w:divBdr>
        </w:div>
      </w:divsChild>
    </w:div>
    <w:div w:id="1404185561">
      <w:bodyDiv w:val="1"/>
      <w:marLeft w:val="0"/>
      <w:marRight w:val="0"/>
      <w:marTop w:val="0"/>
      <w:marBottom w:val="0"/>
      <w:divBdr>
        <w:top w:val="none" w:sz="0" w:space="0" w:color="auto"/>
        <w:left w:val="none" w:sz="0" w:space="0" w:color="auto"/>
        <w:bottom w:val="none" w:sz="0" w:space="0" w:color="auto"/>
        <w:right w:val="none" w:sz="0" w:space="0" w:color="auto"/>
      </w:divBdr>
      <w:divsChild>
        <w:div w:id="256641470">
          <w:marLeft w:val="0"/>
          <w:marRight w:val="0"/>
          <w:marTop w:val="0"/>
          <w:marBottom w:val="0"/>
          <w:divBdr>
            <w:top w:val="none" w:sz="0" w:space="0" w:color="auto"/>
            <w:left w:val="none" w:sz="0" w:space="0" w:color="auto"/>
            <w:bottom w:val="none" w:sz="0" w:space="0" w:color="auto"/>
            <w:right w:val="none" w:sz="0" w:space="0" w:color="auto"/>
          </w:divBdr>
        </w:div>
      </w:divsChild>
    </w:div>
    <w:div w:id="1405834949">
      <w:bodyDiv w:val="1"/>
      <w:marLeft w:val="0"/>
      <w:marRight w:val="0"/>
      <w:marTop w:val="0"/>
      <w:marBottom w:val="0"/>
      <w:divBdr>
        <w:top w:val="none" w:sz="0" w:space="0" w:color="auto"/>
        <w:left w:val="none" w:sz="0" w:space="0" w:color="auto"/>
        <w:bottom w:val="none" w:sz="0" w:space="0" w:color="auto"/>
        <w:right w:val="none" w:sz="0" w:space="0" w:color="auto"/>
      </w:divBdr>
    </w:div>
    <w:div w:id="1405909853">
      <w:bodyDiv w:val="1"/>
      <w:marLeft w:val="0"/>
      <w:marRight w:val="0"/>
      <w:marTop w:val="0"/>
      <w:marBottom w:val="0"/>
      <w:divBdr>
        <w:top w:val="none" w:sz="0" w:space="0" w:color="auto"/>
        <w:left w:val="none" w:sz="0" w:space="0" w:color="auto"/>
        <w:bottom w:val="none" w:sz="0" w:space="0" w:color="auto"/>
        <w:right w:val="none" w:sz="0" w:space="0" w:color="auto"/>
      </w:divBdr>
      <w:divsChild>
        <w:div w:id="1654017815">
          <w:marLeft w:val="0"/>
          <w:marRight w:val="0"/>
          <w:marTop w:val="0"/>
          <w:marBottom w:val="0"/>
          <w:divBdr>
            <w:top w:val="none" w:sz="0" w:space="0" w:color="auto"/>
            <w:left w:val="none" w:sz="0" w:space="0" w:color="auto"/>
            <w:bottom w:val="none" w:sz="0" w:space="0" w:color="auto"/>
            <w:right w:val="none" w:sz="0" w:space="0" w:color="auto"/>
          </w:divBdr>
        </w:div>
      </w:divsChild>
    </w:div>
    <w:div w:id="1406490227">
      <w:bodyDiv w:val="1"/>
      <w:marLeft w:val="0"/>
      <w:marRight w:val="0"/>
      <w:marTop w:val="0"/>
      <w:marBottom w:val="0"/>
      <w:divBdr>
        <w:top w:val="none" w:sz="0" w:space="0" w:color="auto"/>
        <w:left w:val="none" w:sz="0" w:space="0" w:color="auto"/>
        <w:bottom w:val="none" w:sz="0" w:space="0" w:color="auto"/>
        <w:right w:val="none" w:sz="0" w:space="0" w:color="auto"/>
      </w:divBdr>
    </w:div>
    <w:div w:id="1406609613">
      <w:bodyDiv w:val="1"/>
      <w:marLeft w:val="0"/>
      <w:marRight w:val="0"/>
      <w:marTop w:val="0"/>
      <w:marBottom w:val="0"/>
      <w:divBdr>
        <w:top w:val="none" w:sz="0" w:space="0" w:color="auto"/>
        <w:left w:val="none" w:sz="0" w:space="0" w:color="auto"/>
        <w:bottom w:val="none" w:sz="0" w:space="0" w:color="auto"/>
        <w:right w:val="none" w:sz="0" w:space="0" w:color="auto"/>
      </w:divBdr>
    </w:div>
    <w:div w:id="1407145121">
      <w:bodyDiv w:val="1"/>
      <w:marLeft w:val="0"/>
      <w:marRight w:val="0"/>
      <w:marTop w:val="0"/>
      <w:marBottom w:val="0"/>
      <w:divBdr>
        <w:top w:val="none" w:sz="0" w:space="0" w:color="auto"/>
        <w:left w:val="none" w:sz="0" w:space="0" w:color="auto"/>
        <w:bottom w:val="none" w:sz="0" w:space="0" w:color="auto"/>
        <w:right w:val="none" w:sz="0" w:space="0" w:color="auto"/>
      </w:divBdr>
    </w:div>
    <w:div w:id="1407650155">
      <w:bodyDiv w:val="1"/>
      <w:marLeft w:val="0"/>
      <w:marRight w:val="0"/>
      <w:marTop w:val="0"/>
      <w:marBottom w:val="0"/>
      <w:divBdr>
        <w:top w:val="none" w:sz="0" w:space="0" w:color="auto"/>
        <w:left w:val="none" w:sz="0" w:space="0" w:color="auto"/>
        <w:bottom w:val="none" w:sz="0" w:space="0" w:color="auto"/>
        <w:right w:val="none" w:sz="0" w:space="0" w:color="auto"/>
      </w:divBdr>
      <w:divsChild>
        <w:div w:id="1112364300">
          <w:marLeft w:val="0"/>
          <w:marRight w:val="0"/>
          <w:marTop w:val="0"/>
          <w:marBottom w:val="0"/>
          <w:divBdr>
            <w:top w:val="none" w:sz="0" w:space="0" w:color="auto"/>
            <w:left w:val="none" w:sz="0" w:space="0" w:color="auto"/>
            <w:bottom w:val="none" w:sz="0" w:space="0" w:color="auto"/>
            <w:right w:val="none" w:sz="0" w:space="0" w:color="auto"/>
          </w:divBdr>
        </w:div>
      </w:divsChild>
    </w:div>
    <w:div w:id="1408846673">
      <w:bodyDiv w:val="1"/>
      <w:marLeft w:val="0"/>
      <w:marRight w:val="0"/>
      <w:marTop w:val="0"/>
      <w:marBottom w:val="0"/>
      <w:divBdr>
        <w:top w:val="none" w:sz="0" w:space="0" w:color="auto"/>
        <w:left w:val="none" w:sz="0" w:space="0" w:color="auto"/>
        <w:bottom w:val="none" w:sz="0" w:space="0" w:color="auto"/>
        <w:right w:val="none" w:sz="0" w:space="0" w:color="auto"/>
      </w:divBdr>
    </w:div>
    <w:div w:id="1409041062">
      <w:bodyDiv w:val="1"/>
      <w:marLeft w:val="0"/>
      <w:marRight w:val="0"/>
      <w:marTop w:val="0"/>
      <w:marBottom w:val="0"/>
      <w:divBdr>
        <w:top w:val="none" w:sz="0" w:space="0" w:color="auto"/>
        <w:left w:val="none" w:sz="0" w:space="0" w:color="auto"/>
        <w:bottom w:val="none" w:sz="0" w:space="0" w:color="auto"/>
        <w:right w:val="none" w:sz="0" w:space="0" w:color="auto"/>
      </w:divBdr>
    </w:div>
    <w:div w:id="1410269647">
      <w:bodyDiv w:val="1"/>
      <w:marLeft w:val="0"/>
      <w:marRight w:val="0"/>
      <w:marTop w:val="0"/>
      <w:marBottom w:val="0"/>
      <w:divBdr>
        <w:top w:val="none" w:sz="0" w:space="0" w:color="auto"/>
        <w:left w:val="none" w:sz="0" w:space="0" w:color="auto"/>
        <w:bottom w:val="none" w:sz="0" w:space="0" w:color="auto"/>
        <w:right w:val="none" w:sz="0" w:space="0" w:color="auto"/>
      </w:divBdr>
    </w:div>
    <w:div w:id="1410543995">
      <w:bodyDiv w:val="1"/>
      <w:marLeft w:val="0"/>
      <w:marRight w:val="0"/>
      <w:marTop w:val="0"/>
      <w:marBottom w:val="0"/>
      <w:divBdr>
        <w:top w:val="none" w:sz="0" w:space="0" w:color="auto"/>
        <w:left w:val="none" w:sz="0" w:space="0" w:color="auto"/>
        <w:bottom w:val="none" w:sz="0" w:space="0" w:color="auto"/>
        <w:right w:val="none" w:sz="0" w:space="0" w:color="auto"/>
      </w:divBdr>
      <w:divsChild>
        <w:div w:id="2040160105">
          <w:marLeft w:val="0"/>
          <w:marRight w:val="0"/>
          <w:marTop w:val="0"/>
          <w:marBottom w:val="0"/>
          <w:divBdr>
            <w:top w:val="none" w:sz="0" w:space="0" w:color="auto"/>
            <w:left w:val="none" w:sz="0" w:space="0" w:color="auto"/>
            <w:bottom w:val="none" w:sz="0" w:space="0" w:color="auto"/>
            <w:right w:val="none" w:sz="0" w:space="0" w:color="auto"/>
          </w:divBdr>
        </w:div>
      </w:divsChild>
    </w:div>
    <w:div w:id="1410731227">
      <w:bodyDiv w:val="1"/>
      <w:marLeft w:val="0"/>
      <w:marRight w:val="0"/>
      <w:marTop w:val="0"/>
      <w:marBottom w:val="0"/>
      <w:divBdr>
        <w:top w:val="none" w:sz="0" w:space="0" w:color="auto"/>
        <w:left w:val="none" w:sz="0" w:space="0" w:color="auto"/>
        <w:bottom w:val="none" w:sz="0" w:space="0" w:color="auto"/>
        <w:right w:val="none" w:sz="0" w:space="0" w:color="auto"/>
      </w:divBdr>
    </w:div>
    <w:div w:id="1411079230">
      <w:bodyDiv w:val="1"/>
      <w:marLeft w:val="0"/>
      <w:marRight w:val="0"/>
      <w:marTop w:val="0"/>
      <w:marBottom w:val="0"/>
      <w:divBdr>
        <w:top w:val="none" w:sz="0" w:space="0" w:color="auto"/>
        <w:left w:val="none" w:sz="0" w:space="0" w:color="auto"/>
        <w:bottom w:val="none" w:sz="0" w:space="0" w:color="auto"/>
        <w:right w:val="none" w:sz="0" w:space="0" w:color="auto"/>
      </w:divBdr>
    </w:div>
    <w:div w:id="1411392129">
      <w:bodyDiv w:val="1"/>
      <w:marLeft w:val="0"/>
      <w:marRight w:val="0"/>
      <w:marTop w:val="0"/>
      <w:marBottom w:val="0"/>
      <w:divBdr>
        <w:top w:val="none" w:sz="0" w:space="0" w:color="auto"/>
        <w:left w:val="none" w:sz="0" w:space="0" w:color="auto"/>
        <w:bottom w:val="none" w:sz="0" w:space="0" w:color="auto"/>
        <w:right w:val="none" w:sz="0" w:space="0" w:color="auto"/>
      </w:divBdr>
    </w:div>
    <w:div w:id="1415668080">
      <w:bodyDiv w:val="1"/>
      <w:marLeft w:val="0"/>
      <w:marRight w:val="0"/>
      <w:marTop w:val="0"/>
      <w:marBottom w:val="0"/>
      <w:divBdr>
        <w:top w:val="none" w:sz="0" w:space="0" w:color="auto"/>
        <w:left w:val="none" w:sz="0" w:space="0" w:color="auto"/>
        <w:bottom w:val="none" w:sz="0" w:space="0" w:color="auto"/>
        <w:right w:val="none" w:sz="0" w:space="0" w:color="auto"/>
      </w:divBdr>
    </w:div>
    <w:div w:id="1416628651">
      <w:bodyDiv w:val="1"/>
      <w:marLeft w:val="0"/>
      <w:marRight w:val="0"/>
      <w:marTop w:val="0"/>
      <w:marBottom w:val="0"/>
      <w:divBdr>
        <w:top w:val="none" w:sz="0" w:space="0" w:color="auto"/>
        <w:left w:val="none" w:sz="0" w:space="0" w:color="auto"/>
        <w:bottom w:val="none" w:sz="0" w:space="0" w:color="auto"/>
        <w:right w:val="none" w:sz="0" w:space="0" w:color="auto"/>
      </w:divBdr>
    </w:div>
    <w:div w:id="1417625951">
      <w:bodyDiv w:val="1"/>
      <w:marLeft w:val="0"/>
      <w:marRight w:val="0"/>
      <w:marTop w:val="0"/>
      <w:marBottom w:val="0"/>
      <w:divBdr>
        <w:top w:val="none" w:sz="0" w:space="0" w:color="auto"/>
        <w:left w:val="none" w:sz="0" w:space="0" w:color="auto"/>
        <w:bottom w:val="none" w:sz="0" w:space="0" w:color="auto"/>
        <w:right w:val="none" w:sz="0" w:space="0" w:color="auto"/>
      </w:divBdr>
    </w:div>
    <w:div w:id="1417633264">
      <w:bodyDiv w:val="1"/>
      <w:marLeft w:val="0"/>
      <w:marRight w:val="0"/>
      <w:marTop w:val="0"/>
      <w:marBottom w:val="0"/>
      <w:divBdr>
        <w:top w:val="none" w:sz="0" w:space="0" w:color="auto"/>
        <w:left w:val="none" w:sz="0" w:space="0" w:color="auto"/>
        <w:bottom w:val="none" w:sz="0" w:space="0" w:color="auto"/>
        <w:right w:val="none" w:sz="0" w:space="0" w:color="auto"/>
      </w:divBdr>
    </w:div>
    <w:div w:id="1417635546">
      <w:bodyDiv w:val="1"/>
      <w:marLeft w:val="0"/>
      <w:marRight w:val="0"/>
      <w:marTop w:val="0"/>
      <w:marBottom w:val="0"/>
      <w:divBdr>
        <w:top w:val="none" w:sz="0" w:space="0" w:color="auto"/>
        <w:left w:val="none" w:sz="0" w:space="0" w:color="auto"/>
        <w:bottom w:val="none" w:sz="0" w:space="0" w:color="auto"/>
        <w:right w:val="none" w:sz="0" w:space="0" w:color="auto"/>
      </w:divBdr>
      <w:divsChild>
        <w:div w:id="1388646520">
          <w:marLeft w:val="0"/>
          <w:marRight w:val="0"/>
          <w:marTop w:val="0"/>
          <w:marBottom w:val="0"/>
          <w:divBdr>
            <w:top w:val="none" w:sz="0" w:space="0" w:color="auto"/>
            <w:left w:val="none" w:sz="0" w:space="0" w:color="auto"/>
            <w:bottom w:val="none" w:sz="0" w:space="0" w:color="auto"/>
            <w:right w:val="none" w:sz="0" w:space="0" w:color="auto"/>
          </w:divBdr>
        </w:div>
      </w:divsChild>
    </w:div>
    <w:div w:id="1418402334">
      <w:bodyDiv w:val="1"/>
      <w:marLeft w:val="0"/>
      <w:marRight w:val="0"/>
      <w:marTop w:val="0"/>
      <w:marBottom w:val="0"/>
      <w:divBdr>
        <w:top w:val="none" w:sz="0" w:space="0" w:color="auto"/>
        <w:left w:val="none" w:sz="0" w:space="0" w:color="auto"/>
        <w:bottom w:val="none" w:sz="0" w:space="0" w:color="auto"/>
        <w:right w:val="none" w:sz="0" w:space="0" w:color="auto"/>
      </w:divBdr>
    </w:div>
    <w:div w:id="1419131597">
      <w:bodyDiv w:val="1"/>
      <w:marLeft w:val="0"/>
      <w:marRight w:val="0"/>
      <w:marTop w:val="0"/>
      <w:marBottom w:val="0"/>
      <w:divBdr>
        <w:top w:val="none" w:sz="0" w:space="0" w:color="auto"/>
        <w:left w:val="none" w:sz="0" w:space="0" w:color="auto"/>
        <w:bottom w:val="none" w:sz="0" w:space="0" w:color="auto"/>
        <w:right w:val="none" w:sz="0" w:space="0" w:color="auto"/>
      </w:divBdr>
      <w:divsChild>
        <w:div w:id="54277845">
          <w:marLeft w:val="0"/>
          <w:marRight w:val="0"/>
          <w:marTop w:val="0"/>
          <w:marBottom w:val="0"/>
          <w:divBdr>
            <w:top w:val="none" w:sz="0" w:space="0" w:color="auto"/>
            <w:left w:val="none" w:sz="0" w:space="0" w:color="auto"/>
            <w:bottom w:val="none" w:sz="0" w:space="0" w:color="auto"/>
            <w:right w:val="none" w:sz="0" w:space="0" w:color="auto"/>
          </w:divBdr>
        </w:div>
        <w:div w:id="524179264">
          <w:marLeft w:val="0"/>
          <w:marRight w:val="0"/>
          <w:marTop w:val="0"/>
          <w:marBottom w:val="0"/>
          <w:divBdr>
            <w:top w:val="none" w:sz="0" w:space="0" w:color="auto"/>
            <w:left w:val="none" w:sz="0" w:space="0" w:color="auto"/>
            <w:bottom w:val="none" w:sz="0" w:space="0" w:color="auto"/>
            <w:right w:val="none" w:sz="0" w:space="0" w:color="auto"/>
          </w:divBdr>
          <w:divsChild>
            <w:div w:id="464933824">
              <w:marLeft w:val="0"/>
              <w:marRight w:val="0"/>
              <w:marTop w:val="0"/>
              <w:marBottom w:val="0"/>
              <w:divBdr>
                <w:top w:val="none" w:sz="0" w:space="0" w:color="auto"/>
                <w:left w:val="none" w:sz="0" w:space="0" w:color="auto"/>
                <w:bottom w:val="none" w:sz="0" w:space="0" w:color="auto"/>
                <w:right w:val="none" w:sz="0" w:space="0" w:color="auto"/>
              </w:divBdr>
            </w:div>
            <w:div w:id="58618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7550">
      <w:bodyDiv w:val="1"/>
      <w:marLeft w:val="0"/>
      <w:marRight w:val="0"/>
      <w:marTop w:val="0"/>
      <w:marBottom w:val="0"/>
      <w:divBdr>
        <w:top w:val="none" w:sz="0" w:space="0" w:color="auto"/>
        <w:left w:val="none" w:sz="0" w:space="0" w:color="auto"/>
        <w:bottom w:val="none" w:sz="0" w:space="0" w:color="auto"/>
        <w:right w:val="none" w:sz="0" w:space="0" w:color="auto"/>
      </w:divBdr>
      <w:divsChild>
        <w:div w:id="693044470">
          <w:marLeft w:val="0"/>
          <w:marRight w:val="0"/>
          <w:marTop w:val="0"/>
          <w:marBottom w:val="0"/>
          <w:divBdr>
            <w:top w:val="none" w:sz="0" w:space="0" w:color="auto"/>
            <w:left w:val="none" w:sz="0" w:space="0" w:color="auto"/>
            <w:bottom w:val="none" w:sz="0" w:space="0" w:color="auto"/>
            <w:right w:val="none" w:sz="0" w:space="0" w:color="auto"/>
          </w:divBdr>
        </w:div>
      </w:divsChild>
    </w:div>
    <w:div w:id="1420365184">
      <w:bodyDiv w:val="1"/>
      <w:marLeft w:val="0"/>
      <w:marRight w:val="0"/>
      <w:marTop w:val="0"/>
      <w:marBottom w:val="0"/>
      <w:divBdr>
        <w:top w:val="none" w:sz="0" w:space="0" w:color="auto"/>
        <w:left w:val="none" w:sz="0" w:space="0" w:color="auto"/>
        <w:bottom w:val="none" w:sz="0" w:space="0" w:color="auto"/>
        <w:right w:val="none" w:sz="0" w:space="0" w:color="auto"/>
      </w:divBdr>
      <w:divsChild>
        <w:div w:id="1976636099">
          <w:marLeft w:val="0"/>
          <w:marRight w:val="0"/>
          <w:marTop w:val="0"/>
          <w:marBottom w:val="0"/>
          <w:divBdr>
            <w:top w:val="none" w:sz="0" w:space="0" w:color="auto"/>
            <w:left w:val="none" w:sz="0" w:space="0" w:color="auto"/>
            <w:bottom w:val="none" w:sz="0" w:space="0" w:color="auto"/>
            <w:right w:val="none" w:sz="0" w:space="0" w:color="auto"/>
          </w:divBdr>
        </w:div>
      </w:divsChild>
    </w:div>
    <w:div w:id="1420449917">
      <w:bodyDiv w:val="1"/>
      <w:marLeft w:val="0"/>
      <w:marRight w:val="0"/>
      <w:marTop w:val="0"/>
      <w:marBottom w:val="0"/>
      <w:divBdr>
        <w:top w:val="none" w:sz="0" w:space="0" w:color="auto"/>
        <w:left w:val="none" w:sz="0" w:space="0" w:color="auto"/>
        <w:bottom w:val="none" w:sz="0" w:space="0" w:color="auto"/>
        <w:right w:val="none" w:sz="0" w:space="0" w:color="auto"/>
      </w:divBdr>
    </w:div>
    <w:div w:id="1420639797">
      <w:bodyDiv w:val="1"/>
      <w:marLeft w:val="0"/>
      <w:marRight w:val="0"/>
      <w:marTop w:val="0"/>
      <w:marBottom w:val="0"/>
      <w:divBdr>
        <w:top w:val="none" w:sz="0" w:space="0" w:color="auto"/>
        <w:left w:val="none" w:sz="0" w:space="0" w:color="auto"/>
        <w:bottom w:val="none" w:sz="0" w:space="0" w:color="auto"/>
        <w:right w:val="none" w:sz="0" w:space="0" w:color="auto"/>
      </w:divBdr>
    </w:div>
    <w:div w:id="1421679118">
      <w:bodyDiv w:val="1"/>
      <w:marLeft w:val="0"/>
      <w:marRight w:val="0"/>
      <w:marTop w:val="0"/>
      <w:marBottom w:val="0"/>
      <w:divBdr>
        <w:top w:val="none" w:sz="0" w:space="0" w:color="auto"/>
        <w:left w:val="none" w:sz="0" w:space="0" w:color="auto"/>
        <w:bottom w:val="none" w:sz="0" w:space="0" w:color="auto"/>
        <w:right w:val="none" w:sz="0" w:space="0" w:color="auto"/>
      </w:divBdr>
    </w:div>
    <w:div w:id="1423142204">
      <w:bodyDiv w:val="1"/>
      <w:marLeft w:val="0"/>
      <w:marRight w:val="0"/>
      <w:marTop w:val="0"/>
      <w:marBottom w:val="0"/>
      <w:divBdr>
        <w:top w:val="none" w:sz="0" w:space="0" w:color="auto"/>
        <w:left w:val="none" w:sz="0" w:space="0" w:color="auto"/>
        <w:bottom w:val="none" w:sz="0" w:space="0" w:color="auto"/>
        <w:right w:val="none" w:sz="0" w:space="0" w:color="auto"/>
      </w:divBdr>
      <w:divsChild>
        <w:div w:id="576788544">
          <w:marLeft w:val="0"/>
          <w:marRight w:val="0"/>
          <w:marTop w:val="0"/>
          <w:marBottom w:val="0"/>
          <w:divBdr>
            <w:top w:val="none" w:sz="0" w:space="0" w:color="auto"/>
            <w:left w:val="none" w:sz="0" w:space="0" w:color="auto"/>
            <w:bottom w:val="none" w:sz="0" w:space="0" w:color="auto"/>
            <w:right w:val="none" w:sz="0" w:space="0" w:color="auto"/>
          </w:divBdr>
        </w:div>
      </w:divsChild>
    </w:div>
    <w:div w:id="1423408929">
      <w:bodyDiv w:val="1"/>
      <w:marLeft w:val="0"/>
      <w:marRight w:val="0"/>
      <w:marTop w:val="0"/>
      <w:marBottom w:val="0"/>
      <w:divBdr>
        <w:top w:val="none" w:sz="0" w:space="0" w:color="auto"/>
        <w:left w:val="none" w:sz="0" w:space="0" w:color="auto"/>
        <w:bottom w:val="none" w:sz="0" w:space="0" w:color="auto"/>
        <w:right w:val="none" w:sz="0" w:space="0" w:color="auto"/>
      </w:divBdr>
    </w:div>
    <w:div w:id="1423599771">
      <w:bodyDiv w:val="1"/>
      <w:marLeft w:val="0"/>
      <w:marRight w:val="0"/>
      <w:marTop w:val="0"/>
      <w:marBottom w:val="0"/>
      <w:divBdr>
        <w:top w:val="none" w:sz="0" w:space="0" w:color="auto"/>
        <w:left w:val="none" w:sz="0" w:space="0" w:color="auto"/>
        <w:bottom w:val="none" w:sz="0" w:space="0" w:color="auto"/>
        <w:right w:val="none" w:sz="0" w:space="0" w:color="auto"/>
      </w:divBdr>
    </w:div>
    <w:div w:id="1423601509">
      <w:bodyDiv w:val="1"/>
      <w:marLeft w:val="0"/>
      <w:marRight w:val="0"/>
      <w:marTop w:val="0"/>
      <w:marBottom w:val="0"/>
      <w:divBdr>
        <w:top w:val="none" w:sz="0" w:space="0" w:color="auto"/>
        <w:left w:val="none" w:sz="0" w:space="0" w:color="auto"/>
        <w:bottom w:val="none" w:sz="0" w:space="0" w:color="auto"/>
        <w:right w:val="none" w:sz="0" w:space="0" w:color="auto"/>
      </w:divBdr>
      <w:divsChild>
        <w:div w:id="931625087">
          <w:marLeft w:val="0"/>
          <w:marRight w:val="0"/>
          <w:marTop w:val="0"/>
          <w:marBottom w:val="0"/>
          <w:divBdr>
            <w:top w:val="none" w:sz="0" w:space="0" w:color="auto"/>
            <w:left w:val="none" w:sz="0" w:space="0" w:color="auto"/>
            <w:bottom w:val="none" w:sz="0" w:space="0" w:color="auto"/>
            <w:right w:val="single" w:sz="6" w:space="0" w:color="C5C5C5"/>
          </w:divBdr>
        </w:div>
        <w:div w:id="1667518166">
          <w:marLeft w:val="120"/>
          <w:marRight w:val="0"/>
          <w:marTop w:val="0"/>
          <w:marBottom w:val="0"/>
          <w:divBdr>
            <w:top w:val="none" w:sz="0" w:space="0" w:color="auto"/>
            <w:left w:val="none" w:sz="0" w:space="0" w:color="auto"/>
            <w:bottom w:val="none" w:sz="0" w:space="0" w:color="auto"/>
            <w:right w:val="none" w:sz="0" w:space="0" w:color="auto"/>
          </w:divBdr>
          <w:divsChild>
            <w:div w:id="1863393798">
              <w:marLeft w:val="0"/>
              <w:marRight w:val="0"/>
              <w:marTop w:val="0"/>
              <w:marBottom w:val="0"/>
              <w:divBdr>
                <w:top w:val="none" w:sz="0" w:space="0" w:color="auto"/>
                <w:left w:val="none" w:sz="0" w:space="0" w:color="auto"/>
                <w:bottom w:val="none" w:sz="0" w:space="0" w:color="auto"/>
                <w:right w:val="none" w:sz="0" w:space="0" w:color="auto"/>
              </w:divBdr>
            </w:div>
          </w:divsChild>
        </w:div>
        <w:div w:id="2079594572">
          <w:marLeft w:val="120"/>
          <w:marRight w:val="0"/>
          <w:marTop w:val="0"/>
          <w:marBottom w:val="0"/>
          <w:divBdr>
            <w:top w:val="none" w:sz="0" w:space="0" w:color="auto"/>
            <w:left w:val="none" w:sz="0" w:space="0" w:color="auto"/>
            <w:bottom w:val="none" w:sz="0" w:space="0" w:color="auto"/>
            <w:right w:val="none" w:sz="0" w:space="0" w:color="auto"/>
          </w:divBdr>
          <w:divsChild>
            <w:div w:id="11679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50880">
      <w:bodyDiv w:val="1"/>
      <w:marLeft w:val="0"/>
      <w:marRight w:val="0"/>
      <w:marTop w:val="0"/>
      <w:marBottom w:val="0"/>
      <w:divBdr>
        <w:top w:val="none" w:sz="0" w:space="0" w:color="auto"/>
        <w:left w:val="none" w:sz="0" w:space="0" w:color="auto"/>
        <w:bottom w:val="none" w:sz="0" w:space="0" w:color="auto"/>
        <w:right w:val="none" w:sz="0" w:space="0" w:color="auto"/>
      </w:divBdr>
    </w:div>
    <w:div w:id="1423913838">
      <w:bodyDiv w:val="1"/>
      <w:marLeft w:val="0"/>
      <w:marRight w:val="0"/>
      <w:marTop w:val="0"/>
      <w:marBottom w:val="0"/>
      <w:divBdr>
        <w:top w:val="none" w:sz="0" w:space="0" w:color="auto"/>
        <w:left w:val="none" w:sz="0" w:space="0" w:color="auto"/>
        <w:bottom w:val="none" w:sz="0" w:space="0" w:color="auto"/>
        <w:right w:val="none" w:sz="0" w:space="0" w:color="auto"/>
      </w:divBdr>
    </w:div>
    <w:div w:id="1423917902">
      <w:bodyDiv w:val="1"/>
      <w:marLeft w:val="0"/>
      <w:marRight w:val="0"/>
      <w:marTop w:val="0"/>
      <w:marBottom w:val="0"/>
      <w:divBdr>
        <w:top w:val="none" w:sz="0" w:space="0" w:color="auto"/>
        <w:left w:val="none" w:sz="0" w:space="0" w:color="auto"/>
        <w:bottom w:val="none" w:sz="0" w:space="0" w:color="auto"/>
        <w:right w:val="none" w:sz="0" w:space="0" w:color="auto"/>
      </w:divBdr>
    </w:div>
    <w:div w:id="1424381123">
      <w:bodyDiv w:val="1"/>
      <w:marLeft w:val="0"/>
      <w:marRight w:val="0"/>
      <w:marTop w:val="0"/>
      <w:marBottom w:val="0"/>
      <w:divBdr>
        <w:top w:val="none" w:sz="0" w:space="0" w:color="auto"/>
        <w:left w:val="none" w:sz="0" w:space="0" w:color="auto"/>
        <w:bottom w:val="none" w:sz="0" w:space="0" w:color="auto"/>
        <w:right w:val="none" w:sz="0" w:space="0" w:color="auto"/>
      </w:divBdr>
    </w:div>
    <w:div w:id="1424492340">
      <w:bodyDiv w:val="1"/>
      <w:marLeft w:val="0"/>
      <w:marRight w:val="0"/>
      <w:marTop w:val="0"/>
      <w:marBottom w:val="0"/>
      <w:divBdr>
        <w:top w:val="none" w:sz="0" w:space="0" w:color="auto"/>
        <w:left w:val="none" w:sz="0" w:space="0" w:color="auto"/>
        <w:bottom w:val="none" w:sz="0" w:space="0" w:color="auto"/>
        <w:right w:val="none" w:sz="0" w:space="0" w:color="auto"/>
      </w:divBdr>
      <w:divsChild>
        <w:div w:id="914316025">
          <w:marLeft w:val="0"/>
          <w:marRight w:val="0"/>
          <w:marTop w:val="0"/>
          <w:marBottom w:val="0"/>
          <w:divBdr>
            <w:top w:val="none" w:sz="0" w:space="0" w:color="auto"/>
            <w:left w:val="none" w:sz="0" w:space="0" w:color="auto"/>
            <w:bottom w:val="none" w:sz="0" w:space="0" w:color="auto"/>
            <w:right w:val="none" w:sz="0" w:space="0" w:color="auto"/>
          </w:divBdr>
        </w:div>
      </w:divsChild>
    </w:div>
    <w:div w:id="1424573777">
      <w:bodyDiv w:val="1"/>
      <w:marLeft w:val="0"/>
      <w:marRight w:val="0"/>
      <w:marTop w:val="0"/>
      <w:marBottom w:val="0"/>
      <w:divBdr>
        <w:top w:val="none" w:sz="0" w:space="0" w:color="auto"/>
        <w:left w:val="none" w:sz="0" w:space="0" w:color="auto"/>
        <w:bottom w:val="none" w:sz="0" w:space="0" w:color="auto"/>
        <w:right w:val="none" w:sz="0" w:space="0" w:color="auto"/>
      </w:divBdr>
    </w:div>
    <w:div w:id="1424837574">
      <w:bodyDiv w:val="1"/>
      <w:marLeft w:val="0"/>
      <w:marRight w:val="0"/>
      <w:marTop w:val="0"/>
      <w:marBottom w:val="0"/>
      <w:divBdr>
        <w:top w:val="none" w:sz="0" w:space="0" w:color="auto"/>
        <w:left w:val="none" w:sz="0" w:space="0" w:color="auto"/>
        <w:bottom w:val="none" w:sz="0" w:space="0" w:color="auto"/>
        <w:right w:val="none" w:sz="0" w:space="0" w:color="auto"/>
      </w:divBdr>
      <w:divsChild>
        <w:div w:id="643969577">
          <w:marLeft w:val="0"/>
          <w:marRight w:val="0"/>
          <w:marTop w:val="0"/>
          <w:marBottom w:val="0"/>
          <w:divBdr>
            <w:top w:val="none" w:sz="0" w:space="0" w:color="auto"/>
            <w:left w:val="none" w:sz="0" w:space="0" w:color="auto"/>
            <w:bottom w:val="none" w:sz="0" w:space="0" w:color="auto"/>
            <w:right w:val="none" w:sz="0" w:space="0" w:color="auto"/>
          </w:divBdr>
        </w:div>
      </w:divsChild>
    </w:div>
    <w:div w:id="1424960598">
      <w:bodyDiv w:val="1"/>
      <w:marLeft w:val="0"/>
      <w:marRight w:val="0"/>
      <w:marTop w:val="0"/>
      <w:marBottom w:val="0"/>
      <w:divBdr>
        <w:top w:val="none" w:sz="0" w:space="0" w:color="auto"/>
        <w:left w:val="none" w:sz="0" w:space="0" w:color="auto"/>
        <w:bottom w:val="none" w:sz="0" w:space="0" w:color="auto"/>
        <w:right w:val="none" w:sz="0" w:space="0" w:color="auto"/>
      </w:divBdr>
    </w:div>
    <w:div w:id="1425303004">
      <w:bodyDiv w:val="1"/>
      <w:marLeft w:val="0"/>
      <w:marRight w:val="0"/>
      <w:marTop w:val="0"/>
      <w:marBottom w:val="0"/>
      <w:divBdr>
        <w:top w:val="none" w:sz="0" w:space="0" w:color="auto"/>
        <w:left w:val="none" w:sz="0" w:space="0" w:color="auto"/>
        <w:bottom w:val="none" w:sz="0" w:space="0" w:color="auto"/>
        <w:right w:val="none" w:sz="0" w:space="0" w:color="auto"/>
      </w:divBdr>
      <w:divsChild>
        <w:div w:id="1646741738">
          <w:marLeft w:val="0"/>
          <w:marRight w:val="0"/>
          <w:marTop w:val="0"/>
          <w:marBottom w:val="0"/>
          <w:divBdr>
            <w:top w:val="none" w:sz="0" w:space="0" w:color="auto"/>
            <w:left w:val="none" w:sz="0" w:space="0" w:color="auto"/>
            <w:bottom w:val="none" w:sz="0" w:space="0" w:color="auto"/>
            <w:right w:val="none" w:sz="0" w:space="0" w:color="auto"/>
          </w:divBdr>
        </w:div>
      </w:divsChild>
    </w:div>
    <w:div w:id="1425762680">
      <w:bodyDiv w:val="1"/>
      <w:marLeft w:val="0"/>
      <w:marRight w:val="0"/>
      <w:marTop w:val="0"/>
      <w:marBottom w:val="0"/>
      <w:divBdr>
        <w:top w:val="none" w:sz="0" w:space="0" w:color="auto"/>
        <w:left w:val="none" w:sz="0" w:space="0" w:color="auto"/>
        <w:bottom w:val="none" w:sz="0" w:space="0" w:color="auto"/>
        <w:right w:val="none" w:sz="0" w:space="0" w:color="auto"/>
      </w:divBdr>
      <w:divsChild>
        <w:div w:id="1887377442">
          <w:marLeft w:val="0"/>
          <w:marRight w:val="0"/>
          <w:marTop w:val="0"/>
          <w:marBottom w:val="0"/>
          <w:divBdr>
            <w:top w:val="none" w:sz="0" w:space="0" w:color="auto"/>
            <w:left w:val="none" w:sz="0" w:space="0" w:color="auto"/>
            <w:bottom w:val="none" w:sz="0" w:space="0" w:color="auto"/>
            <w:right w:val="none" w:sz="0" w:space="0" w:color="auto"/>
          </w:divBdr>
        </w:div>
      </w:divsChild>
    </w:div>
    <w:div w:id="1425877986">
      <w:bodyDiv w:val="1"/>
      <w:marLeft w:val="0"/>
      <w:marRight w:val="0"/>
      <w:marTop w:val="0"/>
      <w:marBottom w:val="0"/>
      <w:divBdr>
        <w:top w:val="none" w:sz="0" w:space="0" w:color="auto"/>
        <w:left w:val="none" w:sz="0" w:space="0" w:color="auto"/>
        <w:bottom w:val="none" w:sz="0" w:space="0" w:color="auto"/>
        <w:right w:val="none" w:sz="0" w:space="0" w:color="auto"/>
      </w:divBdr>
    </w:div>
    <w:div w:id="1426223379">
      <w:bodyDiv w:val="1"/>
      <w:marLeft w:val="0"/>
      <w:marRight w:val="0"/>
      <w:marTop w:val="0"/>
      <w:marBottom w:val="0"/>
      <w:divBdr>
        <w:top w:val="none" w:sz="0" w:space="0" w:color="auto"/>
        <w:left w:val="none" w:sz="0" w:space="0" w:color="auto"/>
        <w:bottom w:val="none" w:sz="0" w:space="0" w:color="auto"/>
        <w:right w:val="none" w:sz="0" w:space="0" w:color="auto"/>
      </w:divBdr>
    </w:div>
    <w:div w:id="1426732516">
      <w:bodyDiv w:val="1"/>
      <w:marLeft w:val="0"/>
      <w:marRight w:val="0"/>
      <w:marTop w:val="0"/>
      <w:marBottom w:val="0"/>
      <w:divBdr>
        <w:top w:val="none" w:sz="0" w:space="0" w:color="auto"/>
        <w:left w:val="none" w:sz="0" w:space="0" w:color="auto"/>
        <w:bottom w:val="none" w:sz="0" w:space="0" w:color="auto"/>
        <w:right w:val="none" w:sz="0" w:space="0" w:color="auto"/>
      </w:divBdr>
    </w:div>
    <w:div w:id="1426803011">
      <w:bodyDiv w:val="1"/>
      <w:marLeft w:val="0"/>
      <w:marRight w:val="0"/>
      <w:marTop w:val="0"/>
      <w:marBottom w:val="0"/>
      <w:divBdr>
        <w:top w:val="none" w:sz="0" w:space="0" w:color="auto"/>
        <w:left w:val="none" w:sz="0" w:space="0" w:color="auto"/>
        <w:bottom w:val="none" w:sz="0" w:space="0" w:color="auto"/>
        <w:right w:val="none" w:sz="0" w:space="0" w:color="auto"/>
      </w:divBdr>
      <w:divsChild>
        <w:div w:id="1202206836">
          <w:marLeft w:val="0"/>
          <w:marRight w:val="0"/>
          <w:marTop w:val="0"/>
          <w:marBottom w:val="0"/>
          <w:divBdr>
            <w:top w:val="none" w:sz="0" w:space="0" w:color="auto"/>
            <w:left w:val="none" w:sz="0" w:space="0" w:color="auto"/>
            <w:bottom w:val="none" w:sz="0" w:space="0" w:color="auto"/>
            <w:right w:val="none" w:sz="0" w:space="0" w:color="auto"/>
          </w:divBdr>
        </w:div>
      </w:divsChild>
    </w:div>
    <w:div w:id="1427385562">
      <w:bodyDiv w:val="1"/>
      <w:marLeft w:val="0"/>
      <w:marRight w:val="0"/>
      <w:marTop w:val="0"/>
      <w:marBottom w:val="0"/>
      <w:divBdr>
        <w:top w:val="none" w:sz="0" w:space="0" w:color="auto"/>
        <w:left w:val="none" w:sz="0" w:space="0" w:color="auto"/>
        <w:bottom w:val="none" w:sz="0" w:space="0" w:color="auto"/>
        <w:right w:val="none" w:sz="0" w:space="0" w:color="auto"/>
      </w:divBdr>
      <w:divsChild>
        <w:div w:id="134951611">
          <w:marLeft w:val="0"/>
          <w:marRight w:val="0"/>
          <w:marTop w:val="0"/>
          <w:marBottom w:val="0"/>
          <w:divBdr>
            <w:top w:val="none" w:sz="0" w:space="0" w:color="auto"/>
            <w:left w:val="none" w:sz="0" w:space="0" w:color="auto"/>
            <w:bottom w:val="none" w:sz="0" w:space="0" w:color="auto"/>
            <w:right w:val="none" w:sz="0" w:space="0" w:color="auto"/>
          </w:divBdr>
        </w:div>
      </w:divsChild>
    </w:div>
    <w:div w:id="1428574610">
      <w:bodyDiv w:val="1"/>
      <w:marLeft w:val="0"/>
      <w:marRight w:val="0"/>
      <w:marTop w:val="0"/>
      <w:marBottom w:val="0"/>
      <w:divBdr>
        <w:top w:val="none" w:sz="0" w:space="0" w:color="auto"/>
        <w:left w:val="none" w:sz="0" w:space="0" w:color="auto"/>
        <w:bottom w:val="none" w:sz="0" w:space="0" w:color="auto"/>
        <w:right w:val="none" w:sz="0" w:space="0" w:color="auto"/>
      </w:divBdr>
    </w:div>
    <w:div w:id="1429152127">
      <w:bodyDiv w:val="1"/>
      <w:marLeft w:val="0"/>
      <w:marRight w:val="0"/>
      <w:marTop w:val="0"/>
      <w:marBottom w:val="0"/>
      <w:divBdr>
        <w:top w:val="none" w:sz="0" w:space="0" w:color="auto"/>
        <w:left w:val="none" w:sz="0" w:space="0" w:color="auto"/>
        <w:bottom w:val="none" w:sz="0" w:space="0" w:color="auto"/>
        <w:right w:val="none" w:sz="0" w:space="0" w:color="auto"/>
      </w:divBdr>
      <w:divsChild>
        <w:div w:id="1560287352">
          <w:marLeft w:val="0"/>
          <w:marRight w:val="0"/>
          <w:marTop w:val="0"/>
          <w:marBottom w:val="0"/>
          <w:divBdr>
            <w:top w:val="none" w:sz="0" w:space="0" w:color="auto"/>
            <w:left w:val="none" w:sz="0" w:space="0" w:color="auto"/>
            <w:bottom w:val="none" w:sz="0" w:space="0" w:color="auto"/>
            <w:right w:val="none" w:sz="0" w:space="0" w:color="auto"/>
          </w:divBdr>
        </w:div>
      </w:divsChild>
    </w:div>
    <w:div w:id="1429229413">
      <w:bodyDiv w:val="1"/>
      <w:marLeft w:val="0"/>
      <w:marRight w:val="0"/>
      <w:marTop w:val="0"/>
      <w:marBottom w:val="0"/>
      <w:divBdr>
        <w:top w:val="none" w:sz="0" w:space="0" w:color="auto"/>
        <w:left w:val="none" w:sz="0" w:space="0" w:color="auto"/>
        <w:bottom w:val="none" w:sz="0" w:space="0" w:color="auto"/>
        <w:right w:val="none" w:sz="0" w:space="0" w:color="auto"/>
      </w:divBdr>
    </w:div>
    <w:div w:id="1429278376">
      <w:bodyDiv w:val="1"/>
      <w:marLeft w:val="0"/>
      <w:marRight w:val="0"/>
      <w:marTop w:val="0"/>
      <w:marBottom w:val="0"/>
      <w:divBdr>
        <w:top w:val="none" w:sz="0" w:space="0" w:color="auto"/>
        <w:left w:val="none" w:sz="0" w:space="0" w:color="auto"/>
        <w:bottom w:val="none" w:sz="0" w:space="0" w:color="auto"/>
        <w:right w:val="none" w:sz="0" w:space="0" w:color="auto"/>
      </w:divBdr>
      <w:divsChild>
        <w:div w:id="1772780692">
          <w:marLeft w:val="0"/>
          <w:marRight w:val="0"/>
          <w:marTop w:val="0"/>
          <w:marBottom w:val="0"/>
          <w:divBdr>
            <w:top w:val="none" w:sz="0" w:space="0" w:color="auto"/>
            <w:left w:val="none" w:sz="0" w:space="0" w:color="auto"/>
            <w:bottom w:val="none" w:sz="0" w:space="0" w:color="auto"/>
            <w:right w:val="none" w:sz="0" w:space="0" w:color="auto"/>
          </w:divBdr>
        </w:div>
      </w:divsChild>
    </w:div>
    <w:div w:id="1429695384">
      <w:bodyDiv w:val="1"/>
      <w:marLeft w:val="0"/>
      <w:marRight w:val="0"/>
      <w:marTop w:val="0"/>
      <w:marBottom w:val="0"/>
      <w:divBdr>
        <w:top w:val="none" w:sz="0" w:space="0" w:color="auto"/>
        <w:left w:val="none" w:sz="0" w:space="0" w:color="auto"/>
        <w:bottom w:val="none" w:sz="0" w:space="0" w:color="auto"/>
        <w:right w:val="none" w:sz="0" w:space="0" w:color="auto"/>
      </w:divBdr>
      <w:divsChild>
        <w:div w:id="1070036228">
          <w:marLeft w:val="0"/>
          <w:marRight w:val="0"/>
          <w:marTop w:val="0"/>
          <w:marBottom w:val="0"/>
          <w:divBdr>
            <w:top w:val="none" w:sz="0" w:space="0" w:color="auto"/>
            <w:left w:val="none" w:sz="0" w:space="0" w:color="auto"/>
            <w:bottom w:val="none" w:sz="0" w:space="0" w:color="auto"/>
            <w:right w:val="none" w:sz="0" w:space="0" w:color="auto"/>
          </w:divBdr>
        </w:div>
      </w:divsChild>
    </w:div>
    <w:div w:id="1430080580">
      <w:bodyDiv w:val="1"/>
      <w:marLeft w:val="0"/>
      <w:marRight w:val="0"/>
      <w:marTop w:val="0"/>
      <w:marBottom w:val="0"/>
      <w:divBdr>
        <w:top w:val="none" w:sz="0" w:space="0" w:color="auto"/>
        <w:left w:val="none" w:sz="0" w:space="0" w:color="auto"/>
        <w:bottom w:val="none" w:sz="0" w:space="0" w:color="auto"/>
        <w:right w:val="none" w:sz="0" w:space="0" w:color="auto"/>
      </w:divBdr>
      <w:divsChild>
        <w:div w:id="392629821">
          <w:marLeft w:val="0"/>
          <w:marRight w:val="0"/>
          <w:marTop w:val="0"/>
          <w:marBottom w:val="0"/>
          <w:divBdr>
            <w:top w:val="none" w:sz="0" w:space="0" w:color="auto"/>
            <w:left w:val="none" w:sz="0" w:space="0" w:color="auto"/>
            <w:bottom w:val="none" w:sz="0" w:space="0" w:color="auto"/>
            <w:right w:val="none" w:sz="0" w:space="0" w:color="auto"/>
          </w:divBdr>
        </w:div>
      </w:divsChild>
    </w:div>
    <w:div w:id="1431395269">
      <w:bodyDiv w:val="1"/>
      <w:marLeft w:val="0"/>
      <w:marRight w:val="0"/>
      <w:marTop w:val="0"/>
      <w:marBottom w:val="0"/>
      <w:divBdr>
        <w:top w:val="none" w:sz="0" w:space="0" w:color="auto"/>
        <w:left w:val="none" w:sz="0" w:space="0" w:color="auto"/>
        <w:bottom w:val="none" w:sz="0" w:space="0" w:color="auto"/>
        <w:right w:val="none" w:sz="0" w:space="0" w:color="auto"/>
      </w:divBdr>
    </w:div>
    <w:div w:id="1432051110">
      <w:bodyDiv w:val="1"/>
      <w:marLeft w:val="0"/>
      <w:marRight w:val="0"/>
      <w:marTop w:val="0"/>
      <w:marBottom w:val="0"/>
      <w:divBdr>
        <w:top w:val="none" w:sz="0" w:space="0" w:color="auto"/>
        <w:left w:val="none" w:sz="0" w:space="0" w:color="auto"/>
        <w:bottom w:val="none" w:sz="0" w:space="0" w:color="auto"/>
        <w:right w:val="none" w:sz="0" w:space="0" w:color="auto"/>
      </w:divBdr>
      <w:divsChild>
        <w:div w:id="407308481">
          <w:marLeft w:val="0"/>
          <w:marRight w:val="0"/>
          <w:marTop w:val="0"/>
          <w:marBottom w:val="0"/>
          <w:divBdr>
            <w:top w:val="none" w:sz="0" w:space="0" w:color="auto"/>
            <w:left w:val="none" w:sz="0" w:space="0" w:color="auto"/>
            <w:bottom w:val="none" w:sz="0" w:space="0" w:color="auto"/>
            <w:right w:val="none" w:sz="0" w:space="0" w:color="auto"/>
          </w:divBdr>
        </w:div>
      </w:divsChild>
    </w:div>
    <w:div w:id="1432161868">
      <w:bodyDiv w:val="1"/>
      <w:marLeft w:val="0"/>
      <w:marRight w:val="0"/>
      <w:marTop w:val="0"/>
      <w:marBottom w:val="0"/>
      <w:divBdr>
        <w:top w:val="none" w:sz="0" w:space="0" w:color="auto"/>
        <w:left w:val="none" w:sz="0" w:space="0" w:color="auto"/>
        <w:bottom w:val="none" w:sz="0" w:space="0" w:color="auto"/>
        <w:right w:val="none" w:sz="0" w:space="0" w:color="auto"/>
      </w:divBdr>
    </w:div>
    <w:div w:id="1433431712">
      <w:bodyDiv w:val="1"/>
      <w:marLeft w:val="0"/>
      <w:marRight w:val="0"/>
      <w:marTop w:val="0"/>
      <w:marBottom w:val="0"/>
      <w:divBdr>
        <w:top w:val="none" w:sz="0" w:space="0" w:color="auto"/>
        <w:left w:val="none" w:sz="0" w:space="0" w:color="auto"/>
        <w:bottom w:val="none" w:sz="0" w:space="0" w:color="auto"/>
        <w:right w:val="none" w:sz="0" w:space="0" w:color="auto"/>
      </w:divBdr>
      <w:divsChild>
        <w:div w:id="1927225362">
          <w:marLeft w:val="0"/>
          <w:marRight w:val="0"/>
          <w:marTop w:val="0"/>
          <w:marBottom w:val="0"/>
          <w:divBdr>
            <w:top w:val="none" w:sz="0" w:space="0" w:color="auto"/>
            <w:left w:val="none" w:sz="0" w:space="0" w:color="auto"/>
            <w:bottom w:val="none" w:sz="0" w:space="0" w:color="auto"/>
            <w:right w:val="none" w:sz="0" w:space="0" w:color="auto"/>
          </w:divBdr>
        </w:div>
      </w:divsChild>
    </w:div>
    <w:div w:id="1433935216">
      <w:bodyDiv w:val="1"/>
      <w:marLeft w:val="0"/>
      <w:marRight w:val="0"/>
      <w:marTop w:val="0"/>
      <w:marBottom w:val="0"/>
      <w:divBdr>
        <w:top w:val="none" w:sz="0" w:space="0" w:color="auto"/>
        <w:left w:val="none" w:sz="0" w:space="0" w:color="auto"/>
        <w:bottom w:val="none" w:sz="0" w:space="0" w:color="auto"/>
        <w:right w:val="none" w:sz="0" w:space="0" w:color="auto"/>
      </w:divBdr>
      <w:divsChild>
        <w:div w:id="2072458049">
          <w:marLeft w:val="0"/>
          <w:marRight w:val="0"/>
          <w:marTop w:val="0"/>
          <w:marBottom w:val="0"/>
          <w:divBdr>
            <w:top w:val="none" w:sz="0" w:space="0" w:color="auto"/>
            <w:left w:val="none" w:sz="0" w:space="0" w:color="auto"/>
            <w:bottom w:val="none" w:sz="0" w:space="0" w:color="auto"/>
            <w:right w:val="none" w:sz="0" w:space="0" w:color="auto"/>
          </w:divBdr>
        </w:div>
      </w:divsChild>
    </w:div>
    <w:div w:id="1434277204">
      <w:bodyDiv w:val="1"/>
      <w:marLeft w:val="0"/>
      <w:marRight w:val="0"/>
      <w:marTop w:val="0"/>
      <w:marBottom w:val="0"/>
      <w:divBdr>
        <w:top w:val="none" w:sz="0" w:space="0" w:color="auto"/>
        <w:left w:val="none" w:sz="0" w:space="0" w:color="auto"/>
        <w:bottom w:val="none" w:sz="0" w:space="0" w:color="auto"/>
        <w:right w:val="none" w:sz="0" w:space="0" w:color="auto"/>
      </w:divBdr>
    </w:div>
    <w:div w:id="1434471992">
      <w:bodyDiv w:val="1"/>
      <w:marLeft w:val="0"/>
      <w:marRight w:val="0"/>
      <w:marTop w:val="0"/>
      <w:marBottom w:val="0"/>
      <w:divBdr>
        <w:top w:val="none" w:sz="0" w:space="0" w:color="auto"/>
        <w:left w:val="none" w:sz="0" w:space="0" w:color="auto"/>
        <w:bottom w:val="none" w:sz="0" w:space="0" w:color="auto"/>
        <w:right w:val="none" w:sz="0" w:space="0" w:color="auto"/>
      </w:divBdr>
    </w:div>
    <w:div w:id="1434589688">
      <w:bodyDiv w:val="1"/>
      <w:marLeft w:val="0"/>
      <w:marRight w:val="0"/>
      <w:marTop w:val="0"/>
      <w:marBottom w:val="0"/>
      <w:divBdr>
        <w:top w:val="none" w:sz="0" w:space="0" w:color="auto"/>
        <w:left w:val="none" w:sz="0" w:space="0" w:color="auto"/>
        <w:bottom w:val="none" w:sz="0" w:space="0" w:color="auto"/>
        <w:right w:val="none" w:sz="0" w:space="0" w:color="auto"/>
      </w:divBdr>
    </w:div>
    <w:div w:id="1434790039">
      <w:bodyDiv w:val="1"/>
      <w:marLeft w:val="0"/>
      <w:marRight w:val="0"/>
      <w:marTop w:val="0"/>
      <w:marBottom w:val="0"/>
      <w:divBdr>
        <w:top w:val="none" w:sz="0" w:space="0" w:color="auto"/>
        <w:left w:val="none" w:sz="0" w:space="0" w:color="auto"/>
        <w:bottom w:val="none" w:sz="0" w:space="0" w:color="auto"/>
        <w:right w:val="none" w:sz="0" w:space="0" w:color="auto"/>
      </w:divBdr>
      <w:divsChild>
        <w:div w:id="2095666317">
          <w:marLeft w:val="0"/>
          <w:marRight w:val="0"/>
          <w:marTop w:val="0"/>
          <w:marBottom w:val="0"/>
          <w:divBdr>
            <w:top w:val="none" w:sz="0" w:space="0" w:color="auto"/>
            <w:left w:val="none" w:sz="0" w:space="0" w:color="auto"/>
            <w:bottom w:val="none" w:sz="0" w:space="0" w:color="auto"/>
            <w:right w:val="none" w:sz="0" w:space="0" w:color="auto"/>
          </w:divBdr>
        </w:div>
      </w:divsChild>
    </w:div>
    <w:div w:id="1434859932">
      <w:bodyDiv w:val="1"/>
      <w:marLeft w:val="0"/>
      <w:marRight w:val="0"/>
      <w:marTop w:val="0"/>
      <w:marBottom w:val="0"/>
      <w:divBdr>
        <w:top w:val="none" w:sz="0" w:space="0" w:color="auto"/>
        <w:left w:val="none" w:sz="0" w:space="0" w:color="auto"/>
        <w:bottom w:val="none" w:sz="0" w:space="0" w:color="auto"/>
        <w:right w:val="none" w:sz="0" w:space="0" w:color="auto"/>
      </w:divBdr>
      <w:divsChild>
        <w:div w:id="1388528950">
          <w:marLeft w:val="0"/>
          <w:marRight w:val="0"/>
          <w:marTop w:val="0"/>
          <w:marBottom w:val="0"/>
          <w:divBdr>
            <w:top w:val="none" w:sz="0" w:space="0" w:color="auto"/>
            <w:left w:val="none" w:sz="0" w:space="0" w:color="auto"/>
            <w:bottom w:val="none" w:sz="0" w:space="0" w:color="auto"/>
            <w:right w:val="none" w:sz="0" w:space="0" w:color="auto"/>
          </w:divBdr>
        </w:div>
      </w:divsChild>
    </w:div>
    <w:div w:id="1437099295">
      <w:bodyDiv w:val="1"/>
      <w:marLeft w:val="0"/>
      <w:marRight w:val="0"/>
      <w:marTop w:val="0"/>
      <w:marBottom w:val="0"/>
      <w:divBdr>
        <w:top w:val="none" w:sz="0" w:space="0" w:color="auto"/>
        <w:left w:val="none" w:sz="0" w:space="0" w:color="auto"/>
        <w:bottom w:val="none" w:sz="0" w:space="0" w:color="auto"/>
        <w:right w:val="none" w:sz="0" w:space="0" w:color="auto"/>
      </w:divBdr>
    </w:div>
    <w:div w:id="1437285172">
      <w:bodyDiv w:val="1"/>
      <w:marLeft w:val="0"/>
      <w:marRight w:val="0"/>
      <w:marTop w:val="0"/>
      <w:marBottom w:val="0"/>
      <w:divBdr>
        <w:top w:val="none" w:sz="0" w:space="0" w:color="auto"/>
        <w:left w:val="none" w:sz="0" w:space="0" w:color="auto"/>
        <w:bottom w:val="none" w:sz="0" w:space="0" w:color="auto"/>
        <w:right w:val="none" w:sz="0" w:space="0" w:color="auto"/>
      </w:divBdr>
    </w:div>
    <w:div w:id="1437365251">
      <w:bodyDiv w:val="1"/>
      <w:marLeft w:val="0"/>
      <w:marRight w:val="0"/>
      <w:marTop w:val="0"/>
      <w:marBottom w:val="0"/>
      <w:divBdr>
        <w:top w:val="none" w:sz="0" w:space="0" w:color="auto"/>
        <w:left w:val="none" w:sz="0" w:space="0" w:color="auto"/>
        <w:bottom w:val="none" w:sz="0" w:space="0" w:color="auto"/>
        <w:right w:val="none" w:sz="0" w:space="0" w:color="auto"/>
      </w:divBdr>
    </w:div>
    <w:div w:id="1438062159">
      <w:bodyDiv w:val="1"/>
      <w:marLeft w:val="0"/>
      <w:marRight w:val="0"/>
      <w:marTop w:val="0"/>
      <w:marBottom w:val="0"/>
      <w:divBdr>
        <w:top w:val="none" w:sz="0" w:space="0" w:color="auto"/>
        <w:left w:val="none" w:sz="0" w:space="0" w:color="auto"/>
        <w:bottom w:val="none" w:sz="0" w:space="0" w:color="auto"/>
        <w:right w:val="none" w:sz="0" w:space="0" w:color="auto"/>
      </w:divBdr>
    </w:div>
    <w:div w:id="1438601046">
      <w:bodyDiv w:val="1"/>
      <w:marLeft w:val="0"/>
      <w:marRight w:val="0"/>
      <w:marTop w:val="0"/>
      <w:marBottom w:val="0"/>
      <w:divBdr>
        <w:top w:val="none" w:sz="0" w:space="0" w:color="auto"/>
        <w:left w:val="none" w:sz="0" w:space="0" w:color="auto"/>
        <w:bottom w:val="none" w:sz="0" w:space="0" w:color="auto"/>
        <w:right w:val="none" w:sz="0" w:space="0" w:color="auto"/>
      </w:divBdr>
    </w:div>
    <w:div w:id="1439711695">
      <w:bodyDiv w:val="1"/>
      <w:marLeft w:val="0"/>
      <w:marRight w:val="0"/>
      <w:marTop w:val="0"/>
      <w:marBottom w:val="0"/>
      <w:divBdr>
        <w:top w:val="none" w:sz="0" w:space="0" w:color="auto"/>
        <w:left w:val="none" w:sz="0" w:space="0" w:color="auto"/>
        <w:bottom w:val="none" w:sz="0" w:space="0" w:color="auto"/>
        <w:right w:val="none" w:sz="0" w:space="0" w:color="auto"/>
      </w:divBdr>
    </w:div>
    <w:div w:id="1439762627">
      <w:bodyDiv w:val="1"/>
      <w:marLeft w:val="0"/>
      <w:marRight w:val="0"/>
      <w:marTop w:val="0"/>
      <w:marBottom w:val="0"/>
      <w:divBdr>
        <w:top w:val="none" w:sz="0" w:space="0" w:color="auto"/>
        <w:left w:val="none" w:sz="0" w:space="0" w:color="auto"/>
        <w:bottom w:val="none" w:sz="0" w:space="0" w:color="auto"/>
        <w:right w:val="none" w:sz="0" w:space="0" w:color="auto"/>
      </w:divBdr>
    </w:div>
    <w:div w:id="1439988027">
      <w:bodyDiv w:val="1"/>
      <w:marLeft w:val="0"/>
      <w:marRight w:val="0"/>
      <w:marTop w:val="0"/>
      <w:marBottom w:val="0"/>
      <w:divBdr>
        <w:top w:val="none" w:sz="0" w:space="0" w:color="auto"/>
        <w:left w:val="none" w:sz="0" w:space="0" w:color="auto"/>
        <w:bottom w:val="none" w:sz="0" w:space="0" w:color="auto"/>
        <w:right w:val="none" w:sz="0" w:space="0" w:color="auto"/>
      </w:divBdr>
    </w:div>
    <w:div w:id="1440297795">
      <w:bodyDiv w:val="1"/>
      <w:marLeft w:val="0"/>
      <w:marRight w:val="0"/>
      <w:marTop w:val="0"/>
      <w:marBottom w:val="0"/>
      <w:divBdr>
        <w:top w:val="none" w:sz="0" w:space="0" w:color="auto"/>
        <w:left w:val="none" w:sz="0" w:space="0" w:color="auto"/>
        <w:bottom w:val="none" w:sz="0" w:space="0" w:color="auto"/>
        <w:right w:val="none" w:sz="0" w:space="0" w:color="auto"/>
      </w:divBdr>
    </w:div>
    <w:div w:id="1440444992">
      <w:bodyDiv w:val="1"/>
      <w:marLeft w:val="0"/>
      <w:marRight w:val="0"/>
      <w:marTop w:val="0"/>
      <w:marBottom w:val="0"/>
      <w:divBdr>
        <w:top w:val="none" w:sz="0" w:space="0" w:color="auto"/>
        <w:left w:val="none" w:sz="0" w:space="0" w:color="auto"/>
        <w:bottom w:val="none" w:sz="0" w:space="0" w:color="auto"/>
        <w:right w:val="none" w:sz="0" w:space="0" w:color="auto"/>
      </w:divBdr>
    </w:div>
    <w:div w:id="1440683685">
      <w:bodyDiv w:val="1"/>
      <w:marLeft w:val="0"/>
      <w:marRight w:val="0"/>
      <w:marTop w:val="0"/>
      <w:marBottom w:val="0"/>
      <w:divBdr>
        <w:top w:val="none" w:sz="0" w:space="0" w:color="auto"/>
        <w:left w:val="none" w:sz="0" w:space="0" w:color="auto"/>
        <w:bottom w:val="none" w:sz="0" w:space="0" w:color="auto"/>
        <w:right w:val="none" w:sz="0" w:space="0" w:color="auto"/>
      </w:divBdr>
      <w:divsChild>
        <w:div w:id="86998858">
          <w:marLeft w:val="0"/>
          <w:marRight w:val="0"/>
          <w:marTop w:val="0"/>
          <w:marBottom w:val="0"/>
          <w:divBdr>
            <w:top w:val="none" w:sz="0" w:space="0" w:color="auto"/>
            <w:left w:val="none" w:sz="0" w:space="0" w:color="auto"/>
            <w:bottom w:val="none" w:sz="0" w:space="0" w:color="auto"/>
            <w:right w:val="none" w:sz="0" w:space="0" w:color="auto"/>
          </w:divBdr>
        </w:div>
      </w:divsChild>
    </w:div>
    <w:div w:id="1441216009">
      <w:bodyDiv w:val="1"/>
      <w:marLeft w:val="0"/>
      <w:marRight w:val="0"/>
      <w:marTop w:val="0"/>
      <w:marBottom w:val="0"/>
      <w:divBdr>
        <w:top w:val="none" w:sz="0" w:space="0" w:color="auto"/>
        <w:left w:val="none" w:sz="0" w:space="0" w:color="auto"/>
        <w:bottom w:val="none" w:sz="0" w:space="0" w:color="auto"/>
        <w:right w:val="none" w:sz="0" w:space="0" w:color="auto"/>
      </w:divBdr>
    </w:div>
    <w:div w:id="1441754374">
      <w:bodyDiv w:val="1"/>
      <w:marLeft w:val="0"/>
      <w:marRight w:val="0"/>
      <w:marTop w:val="0"/>
      <w:marBottom w:val="0"/>
      <w:divBdr>
        <w:top w:val="none" w:sz="0" w:space="0" w:color="auto"/>
        <w:left w:val="none" w:sz="0" w:space="0" w:color="auto"/>
        <w:bottom w:val="none" w:sz="0" w:space="0" w:color="auto"/>
        <w:right w:val="none" w:sz="0" w:space="0" w:color="auto"/>
      </w:divBdr>
    </w:div>
    <w:div w:id="1443382551">
      <w:bodyDiv w:val="1"/>
      <w:marLeft w:val="0"/>
      <w:marRight w:val="0"/>
      <w:marTop w:val="0"/>
      <w:marBottom w:val="0"/>
      <w:divBdr>
        <w:top w:val="none" w:sz="0" w:space="0" w:color="auto"/>
        <w:left w:val="none" w:sz="0" w:space="0" w:color="auto"/>
        <w:bottom w:val="none" w:sz="0" w:space="0" w:color="auto"/>
        <w:right w:val="none" w:sz="0" w:space="0" w:color="auto"/>
      </w:divBdr>
    </w:div>
    <w:div w:id="1443452159">
      <w:bodyDiv w:val="1"/>
      <w:marLeft w:val="0"/>
      <w:marRight w:val="0"/>
      <w:marTop w:val="0"/>
      <w:marBottom w:val="0"/>
      <w:divBdr>
        <w:top w:val="none" w:sz="0" w:space="0" w:color="auto"/>
        <w:left w:val="none" w:sz="0" w:space="0" w:color="auto"/>
        <w:bottom w:val="none" w:sz="0" w:space="0" w:color="auto"/>
        <w:right w:val="none" w:sz="0" w:space="0" w:color="auto"/>
      </w:divBdr>
      <w:divsChild>
        <w:div w:id="372971957">
          <w:marLeft w:val="0"/>
          <w:marRight w:val="0"/>
          <w:marTop w:val="0"/>
          <w:marBottom w:val="0"/>
          <w:divBdr>
            <w:top w:val="none" w:sz="0" w:space="0" w:color="auto"/>
            <w:left w:val="none" w:sz="0" w:space="0" w:color="auto"/>
            <w:bottom w:val="none" w:sz="0" w:space="0" w:color="auto"/>
            <w:right w:val="none" w:sz="0" w:space="0" w:color="auto"/>
          </w:divBdr>
        </w:div>
      </w:divsChild>
    </w:div>
    <w:div w:id="1443694331">
      <w:bodyDiv w:val="1"/>
      <w:marLeft w:val="0"/>
      <w:marRight w:val="0"/>
      <w:marTop w:val="0"/>
      <w:marBottom w:val="0"/>
      <w:divBdr>
        <w:top w:val="none" w:sz="0" w:space="0" w:color="auto"/>
        <w:left w:val="none" w:sz="0" w:space="0" w:color="auto"/>
        <w:bottom w:val="none" w:sz="0" w:space="0" w:color="auto"/>
        <w:right w:val="none" w:sz="0" w:space="0" w:color="auto"/>
      </w:divBdr>
    </w:div>
    <w:div w:id="1444304025">
      <w:bodyDiv w:val="1"/>
      <w:marLeft w:val="0"/>
      <w:marRight w:val="0"/>
      <w:marTop w:val="0"/>
      <w:marBottom w:val="0"/>
      <w:divBdr>
        <w:top w:val="none" w:sz="0" w:space="0" w:color="auto"/>
        <w:left w:val="none" w:sz="0" w:space="0" w:color="auto"/>
        <w:bottom w:val="none" w:sz="0" w:space="0" w:color="auto"/>
        <w:right w:val="none" w:sz="0" w:space="0" w:color="auto"/>
      </w:divBdr>
    </w:div>
    <w:div w:id="1445231370">
      <w:bodyDiv w:val="1"/>
      <w:marLeft w:val="0"/>
      <w:marRight w:val="0"/>
      <w:marTop w:val="0"/>
      <w:marBottom w:val="0"/>
      <w:divBdr>
        <w:top w:val="none" w:sz="0" w:space="0" w:color="auto"/>
        <w:left w:val="none" w:sz="0" w:space="0" w:color="auto"/>
        <w:bottom w:val="none" w:sz="0" w:space="0" w:color="auto"/>
        <w:right w:val="none" w:sz="0" w:space="0" w:color="auto"/>
      </w:divBdr>
      <w:divsChild>
        <w:div w:id="2083522376">
          <w:marLeft w:val="0"/>
          <w:marRight w:val="0"/>
          <w:marTop w:val="0"/>
          <w:marBottom w:val="0"/>
          <w:divBdr>
            <w:top w:val="none" w:sz="0" w:space="0" w:color="auto"/>
            <w:left w:val="none" w:sz="0" w:space="0" w:color="auto"/>
            <w:bottom w:val="none" w:sz="0" w:space="0" w:color="auto"/>
            <w:right w:val="none" w:sz="0" w:space="0" w:color="auto"/>
          </w:divBdr>
          <w:divsChild>
            <w:div w:id="30659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538226">
      <w:bodyDiv w:val="1"/>
      <w:marLeft w:val="0"/>
      <w:marRight w:val="0"/>
      <w:marTop w:val="0"/>
      <w:marBottom w:val="0"/>
      <w:divBdr>
        <w:top w:val="none" w:sz="0" w:space="0" w:color="auto"/>
        <w:left w:val="none" w:sz="0" w:space="0" w:color="auto"/>
        <w:bottom w:val="none" w:sz="0" w:space="0" w:color="auto"/>
        <w:right w:val="none" w:sz="0" w:space="0" w:color="auto"/>
      </w:divBdr>
      <w:divsChild>
        <w:div w:id="1667394937">
          <w:marLeft w:val="0"/>
          <w:marRight w:val="0"/>
          <w:marTop w:val="0"/>
          <w:marBottom w:val="0"/>
          <w:divBdr>
            <w:top w:val="none" w:sz="0" w:space="0" w:color="auto"/>
            <w:left w:val="none" w:sz="0" w:space="0" w:color="auto"/>
            <w:bottom w:val="none" w:sz="0" w:space="0" w:color="auto"/>
            <w:right w:val="none" w:sz="0" w:space="0" w:color="auto"/>
          </w:divBdr>
        </w:div>
      </w:divsChild>
    </w:div>
    <w:div w:id="1445728934">
      <w:bodyDiv w:val="1"/>
      <w:marLeft w:val="0"/>
      <w:marRight w:val="0"/>
      <w:marTop w:val="0"/>
      <w:marBottom w:val="0"/>
      <w:divBdr>
        <w:top w:val="none" w:sz="0" w:space="0" w:color="auto"/>
        <w:left w:val="none" w:sz="0" w:space="0" w:color="auto"/>
        <w:bottom w:val="none" w:sz="0" w:space="0" w:color="auto"/>
        <w:right w:val="none" w:sz="0" w:space="0" w:color="auto"/>
      </w:divBdr>
    </w:div>
    <w:div w:id="1445805864">
      <w:bodyDiv w:val="1"/>
      <w:marLeft w:val="0"/>
      <w:marRight w:val="0"/>
      <w:marTop w:val="0"/>
      <w:marBottom w:val="0"/>
      <w:divBdr>
        <w:top w:val="none" w:sz="0" w:space="0" w:color="auto"/>
        <w:left w:val="none" w:sz="0" w:space="0" w:color="auto"/>
        <w:bottom w:val="none" w:sz="0" w:space="0" w:color="auto"/>
        <w:right w:val="none" w:sz="0" w:space="0" w:color="auto"/>
      </w:divBdr>
      <w:divsChild>
        <w:div w:id="2070180491">
          <w:marLeft w:val="0"/>
          <w:marRight w:val="0"/>
          <w:marTop w:val="0"/>
          <w:marBottom w:val="0"/>
          <w:divBdr>
            <w:top w:val="none" w:sz="0" w:space="0" w:color="auto"/>
            <w:left w:val="none" w:sz="0" w:space="0" w:color="auto"/>
            <w:bottom w:val="none" w:sz="0" w:space="0" w:color="auto"/>
            <w:right w:val="none" w:sz="0" w:space="0" w:color="auto"/>
          </w:divBdr>
        </w:div>
      </w:divsChild>
    </w:div>
    <w:div w:id="1447238528">
      <w:bodyDiv w:val="1"/>
      <w:marLeft w:val="0"/>
      <w:marRight w:val="0"/>
      <w:marTop w:val="0"/>
      <w:marBottom w:val="0"/>
      <w:divBdr>
        <w:top w:val="none" w:sz="0" w:space="0" w:color="auto"/>
        <w:left w:val="none" w:sz="0" w:space="0" w:color="auto"/>
        <w:bottom w:val="none" w:sz="0" w:space="0" w:color="auto"/>
        <w:right w:val="none" w:sz="0" w:space="0" w:color="auto"/>
      </w:divBdr>
    </w:div>
    <w:div w:id="1447459329">
      <w:bodyDiv w:val="1"/>
      <w:marLeft w:val="0"/>
      <w:marRight w:val="0"/>
      <w:marTop w:val="0"/>
      <w:marBottom w:val="0"/>
      <w:divBdr>
        <w:top w:val="none" w:sz="0" w:space="0" w:color="auto"/>
        <w:left w:val="none" w:sz="0" w:space="0" w:color="auto"/>
        <w:bottom w:val="none" w:sz="0" w:space="0" w:color="auto"/>
        <w:right w:val="none" w:sz="0" w:space="0" w:color="auto"/>
      </w:divBdr>
      <w:divsChild>
        <w:div w:id="1397584539">
          <w:marLeft w:val="0"/>
          <w:marRight w:val="0"/>
          <w:marTop w:val="0"/>
          <w:marBottom w:val="0"/>
          <w:divBdr>
            <w:top w:val="none" w:sz="0" w:space="0" w:color="auto"/>
            <w:left w:val="none" w:sz="0" w:space="0" w:color="auto"/>
            <w:bottom w:val="none" w:sz="0" w:space="0" w:color="auto"/>
            <w:right w:val="none" w:sz="0" w:space="0" w:color="auto"/>
          </w:divBdr>
        </w:div>
      </w:divsChild>
    </w:div>
    <w:div w:id="1447969785">
      <w:bodyDiv w:val="1"/>
      <w:marLeft w:val="0"/>
      <w:marRight w:val="0"/>
      <w:marTop w:val="0"/>
      <w:marBottom w:val="0"/>
      <w:divBdr>
        <w:top w:val="none" w:sz="0" w:space="0" w:color="auto"/>
        <w:left w:val="none" w:sz="0" w:space="0" w:color="auto"/>
        <w:bottom w:val="none" w:sz="0" w:space="0" w:color="auto"/>
        <w:right w:val="none" w:sz="0" w:space="0" w:color="auto"/>
      </w:divBdr>
    </w:div>
    <w:div w:id="1448232498">
      <w:bodyDiv w:val="1"/>
      <w:marLeft w:val="0"/>
      <w:marRight w:val="0"/>
      <w:marTop w:val="0"/>
      <w:marBottom w:val="0"/>
      <w:divBdr>
        <w:top w:val="none" w:sz="0" w:space="0" w:color="auto"/>
        <w:left w:val="none" w:sz="0" w:space="0" w:color="auto"/>
        <w:bottom w:val="none" w:sz="0" w:space="0" w:color="auto"/>
        <w:right w:val="none" w:sz="0" w:space="0" w:color="auto"/>
      </w:divBdr>
    </w:div>
    <w:div w:id="1448499972">
      <w:bodyDiv w:val="1"/>
      <w:marLeft w:val="0"/>
      <w:marRight w:val="0"/>
      <w:marTop w:val="0"/>
      <w:marBottom w:val="0"/>
      <w:divBdr>
        <w:top w:val="none" w:sz="0" w:space="0" w:color="auto"/>
        <w:left w:val="none" w:sz="0" w:space="0" w:color="auto"/>
        <w:bottom w:val="none" w:sz="0" w:space="0" w:color="auto"/>
        <w:right w:val="none" w:sz="0" w:space="0" w:color="auto"/>
      </w:divBdr>
    </w:div>
    <w:div w:id="1448621325">
      <w:bodyDiv w:val="1"/>
      <w:marLeft w:val="0"/>
      <w:marRight w:val="0"/>
      <w:marTop w:val="0"/>
      <w:marBottom w:val="0"/>
      <w:divBdr>
        <w:top w:val="none" w:sz="0" w:space="0" w:color="auto"/>
        <w:left w:val="none" w:sz="0" w:space="0" w:color="auto"/>
        <w:bottom w:val="none" w:sz="0" w:space="0" w:color="auto"/>
        <w:right w:val="none" w:sz="0" w:space="0" w:color="auto"/>
      </w:divBdr>
    </w:div>
    <w:div w:id="1449622939">
      <w:bodyDiv w:val="1"/>
      <w:marLeft w:val="0"/>
      <w:marRight w:val="0"/>
      <w:marTop w:val="0"/>
      <w:marBottom w:val="0"/>
      <w:divBdr>
        <w:top w:val="none" w:sz="0" w:space="0" w:color="auto"/>
        <w:left w:val="none" w:sz="0" w:space="0" w:color="auto"/>
        <w:bottom w:val="none" w:sz="0" w:space="0" w:color="auto"/>
        <w:right w:val="none" w:sz="0" w:space="0" w:color="auto"/>
      </w:divBdr>
    </w:div>
    <w:div w:id="1449812415">
      <w:bodyDiv w:val="1"/>
      <w:marLeft w:val="0"/>
      <w:marRight w:val="0"/>
      <w:marTop w:val="0"/>
      <w:marBottom w:val="0"/>
      <w:divBdr>
        <w:top w:val="none" w:sz="0" w:space="0" w:color="auto"/>
        <w:left w:val="none" w:sz="0" w:space="0" w:color="auto"/>
        <w:bottom w:val="none" w:sz="0" w:space="0" w:color="auto"/>
        <w:right w:val="none" w:sz="0" w:space="0" w:color="auto"/>
      </w:divBdr>
    </w:div>
    <w:div w:id="1450393098">
      <w:bodyDiv w:val="1"/>
      <w:marLeft w:val="0"/>
      <w:marRight w:val="0"/>
      <w:marTop w:val="0"/>
      <w:marBottom w:val="0"/>
      <w:divBdr>
        <w:top w:val="none" w:sz="0" w:space="0" w:color="auto"/>
        <w:left w:val="none" w:sz="0" w:space="0" w:color="auto"/>
        <w:bottom w:val="none" w:sz="0" w:space="0" w:color="auto"/>
        <w:right w:val="none" w:sz="0" w:space="0" w:color="auto"/>
      </w:divBdr>
    </w:div>
    <w:div w:id="1450785403">
      <w:bodyDiv w:val="1"/>
      <w:marLeft w:val="0"/>
      <w:marRight w:val="0"/>
      <w:marTop w:val="0"/>
      <w:marBottom w:val="0"/>
      <w:divBdr>
        <w:top w:val="none" w:sz="0" w:space="0" w:color="auto"/>
        <w:left w:val="none" w:sz="0" w:space="0" w:color="auto"/>
        <w:bottom w:val="none" w:sz="0" w:space="0" w:color="auto"/>
        <w:right w:val="none" w:sz="0" w:space="0" w:color="auto"/>
      </w:divBdr>
      <w:divsChild>
        <w:div w:id="1398239292">
          <w:marLeft w:val="0"/>
          <w:marRight w:val="0"/>
          <w:marTop w:val="0"/>
          <w:marBottom w:val="0"/>
          <w:divBdr>
            <w:top w:val="none" w:sz="0" w:space="0" w:color="auto"/>
            <w:left w:val="none" w:sz="0" w:space="0" w:color="auto"/>
            <w:bottom w:val="none" w:sz="0" w:space="0" w:color="auto"/>
            <w:right w:val="none" w:sz="0" w:space="0" w:color="auto"/>
          </w:divBdr>
        </w:div>
      </w:divsChild>
    </w:div>
    <w:div w:id="1452095964">
      <w:bodyDiv w:val="1"/>
      <w:marLeft w:val="0"/>
      <w:marRight w:val="0"/>
      <w:marTop w:val="0"/>
      <w:marBottom w:val="0"/>
      <w:divBdr>
        <w:top w:val="none" w:sz="0" w:space="0" w:color="auto"/>
        <w:left w:val="none" w:sz="0" w:space="0" w:color="auto"/>
        <w:bottom w:val="none" w:sz="0" w:space="0" w:color="auto"/>
        <w:right w:val="none" w:sz="0" w:space="0" w:color="auto"/>
      </w:divBdr>
      <w:divsChild>
        <w:div w:id="1656957072">
          <w:marLeft w:val="0"/>
          <w:marRight w:val="0"/>
          <w:marTop w:val="0"/>
          <w:marBottom w:val="0"/>
          <w:divBdr>
            <w:top w:val="none" w:sz="0" w:space="0" w:color="auto"/>
            <w:left w:val="none" w:sz="0" w:space="0" w:color="auto"/>
            <w:bottom w:val="none" w:sz="0" w:space="0" w:color="auto"/>
            <w:right w:val="none" w:sz="0" w:space="0" w:color="auto"/>
          </w:divBdr>
        </w:div>
      </w:divsChild>
    </w:div>
    <w:div w:id="1452548519">
      <w:bodyDiv w:val="1"/>
      <w:marLeft w:val="0"/>
      <w:marRight w:val="0"/>
      <w:marTop w:val="0"/>
      <w:marBottom w:val="0"/>
      <w:divBdr>
        <w:top w:val="none" w:sz="0" w:space="0" w:color="auto"/>
        <w:left w:val="none" w:sz="0" w:space="0" w:color="auto"/>
        <w:bottom w:val="none" w:sz="0" w:space="0" w:color="auto"/>
        <w:right w:val="none" w:sz="0" w:space="0" w:color="auto"/>
      </w:divBdr>
      <w:divsChild>
        <w:div w:id="839852664">
          <w:marLeft w:val="0"/>
          <w:marRight w:val="0"/>
          <w:marTop w:val="0"/>
          <w:marBottom w:val="0"/>
          <w:divBdr>
            <w:top w:val="none" w:sz="0" w:space="0" w:color="auto"/>
            <w:left w:val="none" w:sz="0" w:space="0" w:color="auto"/>
            <w:bottom w:val="none" w:sz="0" w:space="0" w:color="auto"/>
            <w:right w:val="none" w:sz="0" w:space="0" w:color="auto"/>
          </w:divBdr>
        </w:div>
      </w:divsChild>
    </w:div>
    <w:div w:id="1452894353">
      <w:bodyDiv w:val="1"/>
      <w:marLeft w:val="0"/>
      <w:marRight w:val="0"/>
      <w:marTop w:val="0"/>
      <w:marBottom w:val="0"/>
      <w:divBdr>
        <w:top w:val="none" w:sz="0" w:space="0" w:color="auto"/>
        <w:left w:val="none" w:sz="0" w:space="0" w:color="auto"/>
        <w:bottom w:val="none" w:sz="0" w:space="0" w:color="auto"/>
        <w:right w:val="none" w:sz="0" w:space="0" w:color="auto"/>
      </w:divBdr>
    </w:div>
    <w:div w:id="1453982761">
      <w:bodyDiv w:val="1"/>
      <w:marLeft w:val="0"/>
      <w:marRight w:val="0"/>
      <w:marTop w:val="0"/>
      <w:marBottom w:val="0"/>
      <w:divBdr>
        <w:top w:val="none" w:sz="0" w:space="0" w:color="auto"/>
        <w:left w:val="none" w:sz="0" w:space="0" w:color="auto"/>
        <w:bottom w:val="none" w:sz="0" w:space="0" w:color="auto"/>
        <w:right w:val="none" w:sz="0" w:space="0" w:color="auto"/>
      </w:divBdr>
    </w:div>
    <w:div w:id="1454715504">
      <w:bodyDiv w:val="1"/>
      <w:marLeft w:val="0"/>
      <w:marRight w:val="0"/>
      <w:marTop w:val="0"/>
      <w:marBottom w:val="0"/>
      <w:divBdr>
        <w:top w:val="none" w:sz="0" w:space="0" w:color="auto"/>
        <w:left w:val="none" w:sz="0" w:space="0" w:color="auto"/>
        <w:bottom w:val="none" w:sz="0" w:space="0" w:color="auto"/>
        <w:right w:val="none" w:sz="0" w:space="0" w:color="auto"/>
      </w:divBdr>
      <w:divsChild>
        <w:div w:id="885720166">
          <w:marLeft w:val="0"/>
          <w:marRight w:val="0"/>
          <w:marTop w:val="0"/>
          <w:marBottom w:val="0"/>
          <w:divBdr>
            <w:top w:val="none" w:sz="0" w:space="0" w:color="auto"/>
            <w:left w:val="none" w:sz="0" w:space="0" w:color="auto"/>
            <w:bottom w:val="none" w:sz="0" w:space="0" w:color="auto"/>
            <w:right w:val="none" w:sz="0" w:space="0" w:color="auto"/>
          </w:divBdr>
        </w:div>
      </w:divsChild>
    </w:div>
    <w:div w:id="1454980306">
      <w:bodyDiv w:val="1"/>
      <w:marLeft w:val="0"/>
      <w:marRight w:val="0"/>
      <w:marTop w:val="0"/>
      <w:marBottom w:val="0"/>
      <w:divBdr>
        <w:top w:val="none" w:sz="0" w:space="0" w:color="auto"/>
        <w:left w:val="none" w:sz="0" w:space="0" w:color="auto"/>
        <w:bottom w:val="none" w:sz="0" w:space="0" w:color="auto"/>
        <w:right w:val="none" w:sz="0" w:space="0" w:color="auto"/>
      </w:divBdr>
    </w:div>
    <w:div w:id="1455754551">
      <w:bodyDiv w:val="1"/>
      <w:marLeft w:val="0"/>
      <w:marRight w:val="0"/>
      <w:marTop w:val="0"/>
      <w:marBottom w:val="0"/>
      <w:divBdr>
        <w:top w:val="none" w:sz="0" w:space="0" w:color="auto"/>
        <w:left w:val="none" w:sz="0" w:space="0" w:color="auto"/>
        <w:bottom w:val="none" w:sz="0" w:space="0" w:color="auto"/>
        <w:right w:val="none" w:sz="0" w:space="0" w:color="auto"/>
      </w:divBdr>
      <w:divsChild>
        <w:div w:id="468279295">
          <w:marLeft w:val="0"/>
          <w:marRight w:val="0"/>
          <w:marTop w:val="0"/>
          <w:marBottom w:val="0"/>
          <w:divBdr>
            <w:top w:val="none" w:sz="0" w:space="0" w:color="auto"/>
            <w:left w:val="none" w:sz="0" w:space="0" w:color="auto"/>
            <w:bottom w:val="none" w:sz="0" w:space="0" w:color="auto"/>
            <w:right w:val="none" w:sz="0" w:space="0" w:color="auto"/>
          </w:divBdr>
        </w:div>
      </w:divsChild>
    </w:div>
    <w:div w:id="1456097100">
      <w:bodyDiv w:val="1"/>
      <w:marLeft w:val="0"/>
      <w:marRight w:val="0"/>
      <w:marTop w:val="0"/>
      <w:marBottom w:val="0"/>
      <w:divBdr>
        <w:top w:val="none" w:sz="0" w:space="0" w:color="auto"/>
        <w:left w:val="none" w:sz="0" w:space="0" w:color="auto"/>
        <w:bottom w:val="none" w:sz="0" w:space="0" w:color="auto"/>
        <w:right w:val="none" w:sz="0" w:space="0" w:color="auto"/>
      </w:divBdr>
    </w:div>
    <w:div w:id="1456295615">
      <w:bodyDiv w:val="1"/>
      <w:marLeft w:val="0"/>
      <w:marRight w:val="0"/>
      <w:marTop w:val="0"/>
      <w:marBottom w:val="0"/>
      <w:divBdr>
        <w:top w:val="none" w:sz="0" w:space="0" w:color="auto"/>
        <w:left w:val="none" w:sz="0" w:space="0" w:color="auto"/>
        <w:bottom w:val="none" w:sz="0" w:space="0" w:color="auto"/>
        <w:right w:val="none" w:sz="0" w:space="0" w:color="auto"/>
      </w:divBdr>
    </w:div>
    <w:div w:id="1456487036">
      <w:bodyDiv w:val="1"/>
      <w:marLeft w:val="0"/>
      <w:marRight w:val="0"/>
      <w:marTop w:val="0"/>
      <w:marBottom w:val="0"/>
      <w:divBdr>
        <w:top w:val="none" w:sz="0" w:space="0" w:color="auto"/>
        <w:left w:val="none" w:sz="0" w:space="0" w:color="auto"/>
        <w:bottom w:val="none" w:sz="0" w:space="0" w:color="auto"/>
        <w:right w:val="none" w:sz="0" w:space="0" w:color="auto"/>
      </w:divBdr>
    </w:div>
    <w:div w:id="1456606474">
      <w:bodyDiv w:val="1"/>
      <w:marLeft w:val="0"/>
      <w:marRight w:val="0"/>
      <w:marTop w:val="0"/>
      <w:marBottom w:val="0"/>
      <w:divBdr>
        <w:top w:val="none" w:sz="0" w:space="0" w:color="auto"/>
        <w:left w:val="none" w:sz="0" w:space="0" w:color="auto"/>
        <w:bottom w:val="none" w:sz="0" w:space="0" w:color="auto"/>
        <w:right w:val="none" w:sz="0" w:space="0" w:color="auto"/>
      </w:divBdr>
    </w:div>
    <w:div w:id="1457068375">
      <w:bodyDiv w:val="1"/>
      <w:marLeft w:val="0"/>
      <w:marRight w:val="0"/>
      <w:marTop w:val="0"/>
      <w:marBottom w:val="0"/>
      <w:divBdr>
        <w:top w:val="none" w:sz="0" w:space="0" w:color="auto"/>
        <w:left w:val="none" w:sz="0" w:space="0" w:color="auto"/>
        <w:bottom w:val="none" w:sz="0" w:space="0" w:color="auto"/>
        <w:right w:val="none" w:sz="0" w:space="0" w:color="auto"/>
      </w:divBdr>
    </w:div>
    <w:div w:id="1458327899">
      <w:bodyDiv w:val="1"/>
      <w:marLeft w:val="0"/>
      <w:marRight w:val="0"/>
      <w:marTop w:val="0"/>
      <w:marBottom w:val="0"/>
      <w:divBdr>
        <w:top w:val="none" w:sz="0" w:space="0" w:color="auto"/>
        <w:left w:val="none" w:sz="0" w:space="0" w:color="auto"/>
        <w:bottom w:val="none" w:sz="0" w:space="0" w:color="auto"/>
        <w:right w:val="none" w:sz="0" w:space="0" w:color="auto"/>
      </w:divBdr>
    </w:div>
    <w:div w:id="1459255781">
      <w:bodyDiv w:val="1"/>
      <w:marLeft w:val="0"/>
      <w:marRight w:val="0"/>
      <w:marTop w:val="0"/>
      <w:marBottom w:val="0"/>
      <w:divBdr>
        <w:top w:val="none" w:sz="0" w:space="0" w:color="auto"/>
        <w:left w:val="none" w:sz="0" w:space="0" w:color="auto"/>
        <w:bottom w:val="none" w:sz="0" w:space="0" w:color="auto"/>
        <w:right w:val="none" w:sz="0" w:space="0" w:color="auto"/>
      </w:divBdr>
    </w:div>
    <w:div w:id="1459373054">
      <w:bodyDiv w:val="1"/>
      <w:marLeft w:val="0"/>
      <w:marRight w:val="0"/>
      <w:marTop w:val="0"/>
      <w:marBottom w:val="0"/>
      <w:divBdr>
        <w:top w:val="none" w:sz="0" w:space="0" w:color="auto"/>
        <w:left w:val="none" w:sz="0" w:space="0" w:color="auto"/>
        <w:bottom w:val="none" w:sz="0" w:space="0" w:color="auto"/>
        <w:right w:val="none" w:sz="0" w:space="0" w:color="auto"/>
      </w:divBdr>
    </w:div>
    <w:div w:id="1459644527">
      <w:bodyDiv w:val="1"/>
      <w:marLeft w:val="0"/>
      <w:marRight w:val="0"/>
      <w:marTop w:val="0"/>
      <w:marBottom w:val="0"/>
      <w:divBdr>
        <w:top w:val="none" w:sz="0" w:space="0" w:color="auto"/>
        <w:left w:val="none" w:sz="0" w:space="0" w:color="auto"/>
        <w:bottom w:val="none" w:sz="0" w:space="0" w:color="auto"/>
        <w:right w:val="none" w:sz="0" w:space="0" w:color="auto"/>
      </w:divBdr>
      <w:divsChild>
        <w:div w:id="1047413867">
          <w:marLeft w:val="0"/>
          <w:marRight w:val="0"/>
          <w:marTop w:val="0"/>
          <w:marBottom w:val="0"/>
          <w:divBdr>
            <w:top w:val="none" w:sz="0" w:space="0" w:color="auto"/>
            <w:left w:val="none" w:sz="0" w:space="0" w:color="auto"/>
            <w:bottom w:val="none" w:sz="0" w:space="0" w:color="auto"/>
            <w:right w:val="none" w:sz="0" w:space="0" w:color="auto"/>
          </w:divBdr>
        </w:div>
      </w:divsChild>
    </w:div>
    <w:div w:id="1459762194">
      <w:bodyDiv w:val="1"/>
      <w:marLeft w:val="0"/>
      <w:marRight w:val="0"/>
      <w:marTop w:val="0"/>
      <w:marBottom w:val="0"/>
      <w:divBdr>
        <w:top w:val="none" w:sz="0" w:space="0" w:color="auto"/>
        <w:left w:val="none" w:sz="0" w:space="0" w:color="auto"/>
        <w:bottom w:val="none" w:sz="0" w:space="0" w:color="auto"/>
        <w:right w:val="none" w:sz="0" w:space="0" w:color="auto"/>
      </w:divBdr>
      <w:divsChild>
        <w:div w:id="1795825205">
          <w:marLeft w:val="0"/>
          <w:marRight w:val="0"/>
          <w:marTop w:val="0"/>
          <w:marBottom w:val="0"/>
          <w:divBdr>
            <w:top w:val="none" w:sz="0" w:space="0" w:color="auto"/>
            <w:left w:val="none" w:sz="0" w:space="0" w:color="auto"/>
            <w:bottom w:val="none" w:sz="0" w:space="0" w:color="auto"/>
            <w:right w:val="none" w:sz="0" w:space="0" w:color="auto"/>
          </w:divBdr>
        </w:div>
      </w:divsChild>
    </w:div>
    <w:div w:id="1459909201">
      <w:bodyDiv w:val="1"/>
      <w:marLeft w:val="0"/>
      <w:marRight w:val="0"/>
      <w:marTop w:val="0"/>
      <w:marBottom w:val="0"/>
      <w:divBdr>
        <w:top w:val="none" w:sz="0" w:space="0" w:color="auto"/>
        <w:left w:val="none" w:sz="0" w:space="0" w:color="auto"/>
        <w:bottom w:val="none" w:sz="0" w:space="0" w:color="auto"/>
        <w:right w:val="none" w:sz="0" w:space="0" w:color="auto"/>
      </w:divBdr>
    </w:div>
    <w:div w:id="1460369987">
      <w:bodyDiv w:val="1"/>
      <w:marLeft w:val="0"/>
      <w:marRight w:val="0"/>
      <w:marTop w:val="0"/>
      <w:marBottom w:val="0"/>
      <w:divBdr>
        <w:top w:val="none" w:sz="0" w:space="0" w:color="auto"/>
        <w:left w:val="none" w:sz="0" w:space="0" w:color="auto"/>
        <w:bottom w:val="none" w:sz="0" w:space="0" w:color="auto"/>
        <w:right w:val="none" w:sz="0" w:space="0" w:color="auto"/>
      </w:divBdr>
      <w:divsChild>
        <w:div w:id="484200159">
          <w:marLeft w:val="0"/>
          <w:marRight w:val="0"/>
          <w:marTop w:val="0"/>
          <w:marBottom w:val="0"/>
          <w:divBdr>
            <w:top w:val="none" w:sz="0" w:space="0" w:color="auto"/>
            <w:left w:val="none" w:sz="0" w:space="0" w:color="auto"/>
            <w:bottom w:val="none" w:sz="0" w:space="0" w:color="auto"/>
            <w:right w:val="none" w:sz="0" w:space="0" w:color="auto"/>
          </w:divBdr>
        </w:div>
      </w:divsChild>
    </w:div>
    <w:div w:id="1460999765">
      <w:bodyDiv w:val="1"/>
      <w:marLeft w:val="0"/>
      <w:marRight w:val="0"/>
      <w:marTop w:val="0"/>
      <w:marBottom w:val="0"/>
      <w:divBdr>
        <w:top w:val="none" w:sz="0" w:space="0" w:color="auto"/>
        <w:left w:val="none" w:sz="0" w:space="0" w:color="auto"/>
        <w:bottom w:val="none" w:sz="0" w:space="0" w:color="auto"/>
        <w:right w:val="none" w:sz="0" w:space="0" w:color="auto"/>
      </w:divBdr>
    </w:div>
    <w:div w:id="1461070859">
      <w:bodyDiv w:val="1"/>
      <w:marLeft w:val="0"/>
      <w:marRight w:val="0"/>
      <w:marTop w:val="0"/>
      <w:marBottom w:val="0"/>
      <w:divBdr>
        <w:top w:val="none" w:sz="0" w:space="0" w:color="auto"/>
        <w:left w:val="none" w:sz="0" w:space="0" w:color="auto"/>
        <w:bottom w:val="none" w:sz="0" w:space="0" w:color="auto"/>
        <w:right w:val="none" w:sz="0" w:space="0" w:color="auto"/>
      </w:divBdr>
    </w:div>
    <w:div w:id="1461074922">
      <w:bodyDiv w:val="1"/>
      <w:marLeft w:val="0"/>
      <w:marRight w:val="0"/>
      <w:marTop w:val="0"/>
      <w:marBottom w:val="0"/>
      <w:divBdr>
        <w:top w:val="none" w:sz="0" w:space="0" w:color="auto"/>
        <w:left w:val="none" w:sz="0" w:space="0" w:color="auto"/>
        <w:bottom w:val="none" w:sz="0" w:space="0" w:color="auto"/>
        <w:right w:val="none" w:sz="0" w:space="0" w:color="auto"/>
      </w:divBdr>
      <w:divsChild>
        <w:div w:id="1643071525">
          <w:marLeft w:val="0"/>
          <w:marRight w:val="0"/>
          <w:marTop w:val="0"/>
          <w:marBottom w:val="0"/>
          <w:divBdr>
            <w:top w:val="none" w:sz="0" w:space="0" w:color="auto"/>
            <w:left w:val="none" w:sz="0" w:space="0" w:color="auto"/>
            <w:bottom w:val="none" w:sz="0" w:space="0" w:color="auto"/>
            <w:right w:val="none" w:sz="0" w:space="0" w:color="auto"/>
          </w:divBdr>
        </w:div>
      </w:divsChild>
    </w:div>
    <w:div w:id="1462192472">
      <w:bodyDiv w:val="1"/>
      <w:marLeft w:val="0"/>
      <w:marRight w:val="0"/>
      <w:marTop w:val="0"/>
      <w:marBottom w:val="0"/>
      <w:divBdr>
        <w:top w:val="none" w:sz="0" w:space="0" w:color="auto"/>
        <w:left w:val="none" w:sz="0" w:space="0" w:color="auto"/>
        <w:bottom w:val="none" w:sz="0" w:space="0" w:color="auto"/>
        <w:right w:val="none" w:sz="0" w:space="0" w:color="auto"/>
      </w:divBdr>
    </w:div>
    <w:div w:id="1462453850">
      <w:bodyDiv w:val="1"/>
      <w:marLeft w:val="0"/>
      <w:marRight w:val="0"/>
      <w:marTop w:val="0"/>
      <w:marBottom w:val="0"/>
      <w:divBdr>
        <w:top w:val="none" w:sz="0" w:space="0" w:color="auto"/>
        <w:left w:val="none" w:sz="0" w:space="0" w:color="auto"/>
        <w:bottom w:val="none" w:sz="0" w:space="0" w:color="auto"/>
        <w:right w:val="none" w:sz="0" w:space="0" w:color="auto"/>
      </w:divBdr>
    </w:div>
    <w:div w:id="1462992349">
      <w:bodyDiv w:val="1"/>
      <w:marLeft w:val="0"/>
      <w:marRight w:val="0"/>
      <w:marTop w:val="0"/>
      <w:marBottom w:val="0"/>
      <w:divBdr>
        <w:top w:val="none" w:sz="0" w:space="0" w:color="auto"/>
        <w:left w:val="none" w:sz="0" w:space="0" w:color="auto"/>
        <w:bottom w:val="none" w:sz="0" w:space="0" w:color="auto"/>
        <w:right w:val="none" w:sz="0" w:space="0" w:color="auto"/>
      </w:divBdr>
    </w:div>
    <w:div w:id="1463184527">
      <w:bodyDiv w:val="1"/>
      <w:marLeft w:val="0"/>
      <w:marRight w:val="0"/>
      <w:marTop w:val="0"/>
      <w:marBottom w:val="0"/>
      <w:divBdr>
        <w:top w:val="none" w:sz="0" w:space="0" w:color="auto"/>
        <w:left w:val="none" w:sz="0" w:space="0" w:color="auto"/>
        <w:bottom w:val="none" w:sz="0" w:space="0" w:color="auto"/>
        <w:right w:val="none" w:sz="0" w:space="0" w:color="auto"/>
      </w:divBdr>
    </w:div>
    <w:div w:id="1463691568">
      <w:bodyDiv w:val="1"/>
      <w:marLeft w:val="0"/>
      <w:marRight w:val="0"/>
      <w:marTop w:val="0"/>
      <w:marBottom w:val="0"/>
      <w:divBdr>
        <w:top w:val="none" w:sz="0" w:space="0" w:color="auto"/>
        <w:left w:val="none" w:sz="0" w:space="0" w:color="auto"/>
        <w:bottom w:val="none" w:sz="0" w:space="0" w:color="auto"/>
        <w:right w:val="none" w:sz="0" w:space="0" w:color="auto"/>
      </w:divBdr>
    </w:div>
    <w:div w:id="1463763915">
      <w:bodyDiv w:val="1"/>
      <w:marLeft w:val="0"/>
      <w:marRight w:val="0"/>
      <w:marTop w:val="0"/>
      <w:marBottom w:val="0"/>
      <w:divBdr>
        <w:top w:val="none" w:sz="0" w:space="0" w:color="auto"/>
        <w:left w:val="none" w:sz="0" w:space="0" w:color="auto"/>
        <w:bottom w:val="none" w:sz="0" w:space="0" w:color="auto"/>
        <w:right w:val="none" w:sz="0" w:space="0" w:color="auto"/>
      </w:divBdr>
      <w:divsChild>
        <w:div w:id="996764688">
          <w:marLeft w:val="0"/>
          <w:marRight w:val="0"/>
          <w:marTop w:val="0"/>
          <w:marBottom w:val="0"/>
          <w:divBdr>
            <w:top w:val="none" w:sz="0" w:space="0" w:color="auto"/>
            <w:left w:val="none" w:sz="0" w:space="0" w:color="auto"/>
            <w:bottom w:val="none" w:sz="0" w:space="0" w:color="auto"/>
            <w:right w:val="none" w:sz="0" w:space="0" w:color="auto"/>
          </w:divBdr>
        </w:div>
      </w:divsChild>
    </w:div>
    <w:div w:id="1463881843">
      <w:bodyDiv w:val="1"/>
      <w:marLeft w:val="0"/>
      <w:marRight w:val="0"/>
      <w:marTop w:val="0"/>
      <w:marBottom w:val="0"/>
      <w:divBdr>
        <w:top w:val="none" w:sz="0" w:space="0" w:color="auto"/>
        <w:left w:val="none" w:sz="0" w:space="0" w:color="auto"/>
        <w:bottom w:val="none" w:sz="0" w:space="0" w:color="auto"/>
        <w:right w:val="none" w:sz="0" w:space="0" w:color="auto"/>
      </w:divBdr>
      <w:divsChild>
        <w:div w:id="1486237388">
          <w:marLeft w:val="0"/>
          <w:marRight w:val="0"/>
          <w:marTop w:val="0"/>
          <w:marBottom w:val="0"/>
          <w:divBdr>
            <w:top w:val="none" w:sz="0" w:space="0" w:color="auto"/>
            <w:left w:val="none" w:sz="0" w:space="0" w:color="auto"/>
            <w:bottom w:val="none" w:sz="0" w:space="0" w:color="auto"/>
            <w:right w:val="none" w:sz="0" w:space="0" w:color="auto"/>
          </w:divBdr>
        </w:div>
      </w:divsChild>
    </w:div>
    <w:div w:id="1463958863">
      <w:bodyDiv w:val="1"/>
      <w:marLeft w:val="0"/>
      <w:marRight w:val="0"/>
      <w:marTop w:val="0"/>
      <w:marBottom w:val="0"/>
      <w:divBdr>
        <w:top w:val="none" w:sz="0" w:space="0" w:color="auto"/>
        <w:left w:val="none" w:sz="0" w:space="0" w:color="auto"/>
        <w:bottom w:val="none" w:sz="0" w:space="0" w:color="auto"/>
        <w:right w:val="none" w:sz="0" w:space="0" w:color="auto"/>
      </w:divBdr>
    </w:div>
    <w:div w:id="1464078655">
      <w:bodyDiv w:val="1"/>
      <w:marLeft w:val="0"/>
      <w:marRight w:val="0"/>
      <w:marTop w:val="0"/>
      <w:marBottom w:val="0"/>
      <w:divBdr>
        <w:top w:val="none" w:sz="0" w:space="0" w:color="auto"/>
        <w:left w:val="none" w:sz="0" w:space="0" w:color="auto"/>
        <w:bottom w:val="none" w:sz="0" w:space="0" w:color="auto"/>
        <w:right w:val="none" w:sz="0" w:space="0" w:color="auto"/>
      </w:divBdr>
      <w:divsChild>
        <w:div w:id="1260334736">
          <w:marLeft w:val="0"/>
          <w:marRight w:val="0"/>
          <w:marTop w:val="0"/>
          <w:marBottom w:val="0"/>
          <w:divBdr>
            <w:top w:val="none" w:sz="0" w:space="0" w:color="auto"/>
            <w:left w:val="none" w:sz="0" w:space="0" w:color="auto"/>
            <w:bottom w:val="none" w:sz="0" w:space="0" w:color="auto"/>
            <w:right w:val="none" w:sz="0" w:space="0" w:color="auto"/>
          </w:divBdr>
        </w:div>
      </w:divsChild>
    </w:div>
    <w:div w:id="1464154270">
      <w:bodyDiv w:val="1"/>
      <w:marLeft w:val="0"/>
      <w:marRight w:val="0"/>
      <w:marTop w:val="0"/>
      <w:marBottom w:val="0"/>
      <w:divBdr>
        <w:top w:val="none" w:sz="0" w:space="0" w:color="auto"/>
        <w:left w:val="none" w:sz="0" w:space="0" w:color="auto"/>
        <w:bottom w:val="none" w:sz="0" w:space="0" w:color="auto"/>
        <w:right w:val="none" w:sz="0" w:space="0" w:color="auto"/>
      </w:divBdr>
      <w:divsChild>
        <w:div w:id="124351758">
          <w:marLeft w:val="0"/>
          <w:marRight w:val="0"/>
          <w:marTop w:val="0"/>
          <w:marBottom w:val="0"/>
          <w:divBdr>
            <w:top w:val="none" w:sz="0" w:space="0" w:color="auto"/>
            <w:left w:val="none" w:sz="0" w:space="0" w:color="auto"/>
            <w:bottom w:val="none" w:sz="0" w:space="0" w:color="auto"/>
            <w:right w:val="none" w:sz="0" w:space="0" w:color="auto"/>
          </w:divBdr>
        </w:div>
        <w:div w:id="534008464">
          <w:marLeft w:val="0"/>
          <w:marRight w:val="0"/>
          <w:marTop w:val="0"/>
          <w:marBottom w:val="0"/>
          <w:divBdr>
            <w:top w:val="none" w:sz="0" w:space="0" w:color="auto"/>
            <w:left w:val="none" w:sz="0" w:space="0" w:color="auto"/>
            <w:bottom w:val="none" w:sz="0" w:space="0" w:color="auto"/>
            <w:right w:val="none" w:sz="0" w:space="0" w:color="auto"/>
          </w:divBdr>
        </w:div>
        <w:div w:id="707876686">
          <w:marLeft w:val="0"/>
          <w:marRight w:val="0"/>
          <w:marTop w:val="0"/>
          <w:marBottom w:val="0"/>
          <w:divBdr>
            <w:top w:val="none" w:sz="0" w:space="0" w:color="auto"/>
            <w:left w:val="none" w:sz="0" w:space="0" w:color="auto"/>
            <w:bottom w:val="none" w:sz="0" w:space="0" w:color="auto"/>
            <w:right w:val="none" w:sz="0" w:space="0" w:color="auto"/>
          </w:divBdr>
        </w:div>
        <w:div w:id="1010445868">
          <w:marLeft w:val="0"/>
          <w:marRight w:val="0"/>
          <w:marTop w:val="0"/>
          <w:marBottom w:val="0"/>
          <w:divBdr>
            <w:top w:val="none" w:sz="0" w:space="0" w:color="auto"/>
            <w:left w:val="none" w:sz="0" w:space="0" w:color="auto"/>
            <w:bottom w:val="none" w:sz="0" w:space="0" w:color="auto"/>
            <w:right w:val="none" w:sz="0" w:space="0" w:color="auto"/>
          </w:divBdr>
        </w:div>
        <w:div w:id="1410300271">
          <w:marLeft w:val="0"/>
          <w:marRight w:val="0"/>
          <w:marTop w:val="0"/>
          <w:marBottom w:val="0"/>
          <w:divBdr>
            <w:top w:val="none" w:sz="0" w:space="0" w:color="auto"/>
            <w:left w:val="none" w:sz="0" w:space="0" w:color="auto"/>
            <w:bottom w:val="none" w:sz="0" w:space="0" w:color="auto"/>
            <w:right w:val="none" w:sz="0" w:space="0" w:color="auto"/>
          </w:divBdr>
        </w:div>
        <w:div w:id="1504663244">
          <w:marLeft w:val="0"/>
          <w:marRight w:val="0"/>
          <w:marTop w:val="0"/>
          <w:marBottom w:val="0"/>
          <w:divBdr>
            <w:top w:val="none" w:sz="0" w:space="0" w:color="auto"/>
            <w:left w:val="none" w:sz="0" w:space="0" w:color="auto"/>
            <w:bottom w:val="none" w:sz="0" w:space="0" w:color="auto"/>
            <w:right w:val="none" w:sz="0" w:space="0" w:color="auto"/>
          </w:divBdr>
        </w:div>
        <w:div w:id="1911040133">
          <w:marLeft w:val="0"/>
          <w:marRight w:val="0"/>
          <w:marTop w:val="0"/>
          <w:marBottom w:val="0"/>
          <w:divBdr>
            <w:top w:val="none" w:sz="0" w:space="0" w:color="auto"/>
            <w:left w:val="none" w:sz="0" w:space="0" w:color="auto"/>
            <w:bottom w:val="none" w:sz="0" w:space="0" w:color="auto"/>
            <w:right w:val="none" w:sz="0" w:space="0" w:color="auto"/>
          </w:divBdr>
        </w:div>
        <w:div w:id="2099906640">
          <w:marLeft w:val="0"/>
          <w:marRight w:val="0"/>
          <w:marTop w:val="0"/>
          <w:marBottom w:val="0"/>
          <w:divBdr>
            <w:top w:val="none" w:sz="0" w:space="0" w:color="auto"/>
            <w:left w:val="none" w:sz="0" w:space="0" w:color="auto"/>
            <w:bottom w:val="none" w:sz="0" w:space="0" w:color="auto"/>
            <w:right w:val="none" w:sz="0" w:space="0" w:color="auto"/>
          </w:divBdr>
        </w:div>
      </w:divsChild>
    </w:div>
    <w:div w:id="1464343869">
      <w:bodyDiv w:val="1"/>
      <w:marLeft w:val="0"/>
      <w:marRight w:val="0"/>
      <w:marTop w:val="0"/>
      <w:marBottom w:val="0"/>
      <w:divBdr>
        <w:top w:val="none" w:sz="0" w:space="0" w:color="auto"/>
        <w:left w:val="none" w:sz="0" w:space="0" w:color="auto"/>
        <w:bottom w:val="none" w:sz="0" w:space="0" w:color="auto"/>
        <w:right w:val="none" w:sz="0" w:space="0" w:color="auto"/>
      </w:divBdr>
    </w:div>
    <w:div w:id="1464956805">
      <w:bodyDiv w:val="1"/>
      <w:marLeft w:val="0"/>
      <w:marRight w:val="0"/>
      <w:marTop w:val="0"/>
      <w:marBottom w:val="0"/>
      <w:divBdr>
        <w:top w:val="none" w:sz="0" w:space="0" w:color="auto"/>
        <w:left w:val="none" w:sz="0" w:space="0" w:color="auto"/>
        <w:bottom w:val="none" w:sz="0" w:space="0" w:color="auto"/>
        <w:right w:val="none" w:sz="0" w:space="0" w:color="auto"/>
      </w:divBdr>
      <w:divsChild>
        <w:div w:id="753281700">
          <w:marLeft w:val="0"/>
          <w:marRight w:val="0"/>
          <w:marTop w:val="0"/>
          <w:marBottom w:val="0"/>
          <w:divBdr>
            <w:top w:val="none" w:sz="0" w:space="0" w:color="auto"/>
            <w:left w:val="none" w:sz="0" w:space="0" w:color="auto"/>
            <w:bottom w:val="none" w:sz="0" w:space="0" w:color="auto"/>
            <w:right w:val="none" w:sz="0" w:space="0" w:color="auto"/>
          </w:divBdr>
        </w:div>
      </w:divsChild>
    </w:div>
    <w:div w:id="1465470008">
      <w:bodyDiv w:val="1"/>
      <w:marLeft w:val="0"/>
      <w:marRight w:val="0"/>
      <w:marTop w:val="0"/>
      <w:marBottom w:val="0"/>
      <w:divBdr>
        <w:top w:val="none" w:sz="0" w:space="0" w:color="auto"/>
        <w:left w:val="none" w:sz="0" w:space="0" w:color="auto"/>
        <w:bottom w:val="none" w:sz="0" w:space="0" w:color="auto"/>
        <w:right w:val="none" w:sz="0" w:space="0" w:color="auto"/>
      </w:divBdr>
    </w:div>
    <w:div w:id="1465588036">
      <w:bodyDiv w:val="1"/>
      <w:marLeft w:val="0"/>
      <w:marRight w:val="0"/>
      <w:marTop w:val="0"/>
      <w:marBottom w:val="0"/>
      <w:divBdr>
        <w:top w:val="none" w:sz="0" w:space="0" w:color="auto"/>
        <w:left w:val="none" w:sz="0" w:space="0" w:color="auto"/>
        <w:bottom w:val="none" w:sz="0" w:space="0" w:color="auto"/>
        <w:right w:val="none" w:sz="0" w:space="0" w:color="auto"/>
      </w:divBdr>
    </w:div>
    <w:div w:id="1466313750">
      <w:bodyDiv w:val="1"/>
      <w:marLeft w:val="0"/>
      <w:marRight w:val="0"/>
      <w:marTop w:val="0"/>
      <w:marBottom w:val="0"/>
      <w:divBdr>
        <w:top w:val="none" w:sz="0" w:space="0" w:color="auto"/>
        <w:left w:val="none" w:sz="0" w:space="0" w:color="auto"/>
        <w:bottom w:val="none" w:sz="0" w:space="0" w:color="auto"/>
        <w:right w:val="none" w:sz="0" w:space="0" w:color="auto"/>
      </w:divBdr>
    </w:div>
    <w:div w:id="1466771093">
      <w:bodyDiv w:val="1"/>
      <w:marLeft w:val="0"/>
      <w:marRight w:val="0"/>
      <w:marTop w:val="0"/>
      <w:marBottom w:val="0"/>
      <w:divBdr>
        <w:top w:val="none" w:sz="0" w:space="0" w:color="auto"/>
        <w:left w:val="none" w:sz="0" w:space="0" w:color="auto"/>
        <w:bottom w:val="none" w:sz="0" w:space="0" w:color="auto"/>
        <w:right w:val="none" w:sz="0" w:space="0" w:color="auto"/>
      </w:divBdr>
    </w:div>
    <w:div w:id="1466894353">
      <w:bodyDiv w:val="1"/>
      <w:marLeft w:val="0"/>
      <w:marRight w:val="0"/>
      <w:marTop w:val="0"/>
      <w:marBottom w:val="0"/>
      <w:divBdr>
        <w:top w:val="none" w:sz="0" w:space="0" w:color="auto"/>
        <w:left w:val="none" w:sz="0" w:space="0" w:color="auto"/>
        <w:bottom w:val="none" w:sz="0" w:space="0" w:color="auto"/>
        <w:right w:val="none" w:sz="0" w:space="0" w:color="auto"/>
      </w:divBdr>
    </w:div>
    <w:div w:id="1466898642">
      <w:bodyDiv w:val="1"/>
      <w:marLeft w:val="0"/>
      <w:marRight w:val="0"/>
      <w:marTop w:val="0"/>
      <w:marBottom w:val="0"/>
      <w:divBdr>
        <w:top w:val="none" w:sz="0" w:space="0" w:color="auto"/>
        <w:left w:val="none" w:sz="0" w:space="0" w:color="auto"/>
        <w:bottom w:val="none" w:sz="0" w:space="0" w:color="auto"/>
        <w:right w:val="none" w:sz="0" w:space="0" w:color="auto"/>
      </w:divBdr>
    </w:div>
    <w:div w:id="1467308375">
      <w:bodyDiv w:val="1"/>
      <w:marLeft w:val="0"/>
      <w:marRight w:val="0"/>
      <w:marTop w:val="0"/>
      <w:marBottom w:val="0"/>
      <w:divBdr>
        <w:top w:val="none" w:sz="0" w:space="0" w:color="auto"/>
        <w:left w:val="none" w:sz="0" w:space="0" w:color="auto"/>
        <w:bottom w:val="none" w:sz="0" w:space="0" w:color="auto"/>
        <w:right w:val="none" w:sz="0" w:space="0" w:color="auto"/>
      </w:divBdr>
    </w:div>
    <w:div w:id="1467577006">
      <w:bodyDiv w:val="1"/>
      <w:marLeft w:val="0"/>
      <w:marRight w:val="0"/>
      <w:marTop w:val="0"/>
      <w:marBottom w:val="0"/>
      <w:divBdr>
        <w:top w:val="none" w:sz="0" w:space="0" w:color="auto"/>
        <w:left w:val="none" w:sz="0" w:space="0" w:color="auto"/>
        <w:bottom w:val="none" w:sz="0" w:space="0" w:color="auto"/>
        <w:right w:val="none" w:sz="0" w:space="0" w:color="auto"/>
      </w:divBdr>
    </w:div>
    <w:div w:id="1468352699">
      <w:bodyDiv w:val="1"/>
      <w:marLeft w:val="0"/>
      <w:marRight w:val="0"/>
      <w:marTop w:val="0"/>
      <w:marBottom w:val="0"/>
      <w:divBdr>
        <w:top w:val="none" w:sz="0" w:space="0" w:color="auto"/>
        <w:left w:val="none" w:sz="0" w:space="0" w:color="auto"/>
        <w:bottom w:val="none" w:sz="0" w:space="0" w:color="auto"/>
        <w:right w:val="none" w:sz="0" w:space="0" w:color="auto"/>
      </w:divBdr>
    </w:div>
    <w:div w:id="1469392641">
      <w:bodyDiv w:val="1"/>
      <w:marLeft w:val="0"/>
      <w:marRight w:val="0"/>
      <w:marTop w:val="0"/>
      <w:marBottom w:val="0"/>
      <w:divBdr>
        <w:top w:val="none" w:sz="0" w:space="0" w:color="auto"/>
        <w:left w:val="none" w:sz="0" w:space="0" w:color="auto"/>
        <w:bottom w:val="none" w:sz="0" w:space="0" w:color="auto"/>
        <w:right w:val="none" w:sz="0" w:space="0" w:color="auto"/>
      </w:divBdr>
      <w:divsChild>
        <w:div w:id="132648379">
          <w:marLeft w:val="0"/>
          <w:marRight w:val="0"/>
          <w:marTop w:val="0"/>
          <w:marBottom w:val="0"/>
          <w:divBdr>
            <w:top w:val="none" w:sz="0" w:space="0" w:color="auto"/>
            <w:left w:val="none" w:sz="0" w:space="0" w:color="auto"/>
            <w:bottom w:val="none" w:sz="0" w:space="0" w:color="auto"/>
            <w:right w:val="none" w:sz="0" w:space="0" w:color="auto"/>
          </w:divBdr>
        </w:div>
      </w:divsChild>
    </w:div>
    <w:div w:id="1469670104">
      <w:bodyDiv w:val="1"/>
      <w:marLeft w:val="0"/>
      <w:marRight w:val="0"/>
      <w:marTop w:val="0"/>
      <w:marBottom w:val="0"/>
      <w:divBdr>
        <w:top w:val="none" w:sz="0" w:space="0" w:color="auto"/>
        <w:left w:val="none" w:sz="0" w:space="0" w:color="auto"/>
        <w:bottom w:val="none" w:sz="0" w:space="0" w:color="auto"/>
        <w:right w:val="none" w:sz="0" w:space="0" w:color="auto"/>
      </w:divBdr>
    </w:div>
    <w:div w:id="1469781749">
      <w:bodyDiv w:val="1"/>
      <w:marLeft w:val="0"/>
      <w:marRight w:val="0"/>
      <w:marTop w:val="0"/>
      <w:marBottom w:val="0"/>
      <w:divBdr>
        <w:top w:val="none" w:sz="0" w:space="0" w:color="auto"/>
        <w:left w:val="none" w:sz="0" w:space="0" w:color="auto"/>
        <w:bottom w:val="none" w:sz="0" w:space="0" w:color="auto"/>
        <w:right w:val="none" w:sz="0" w:space="0" w:color="auto"/>
      </w:divBdr>
    </w:div>
    <w:div w:id="1469862277">
      <w:bodyDiv w:val="1"/>
      <w:marLeft w:val="0"/>
      <w:marRight w:val="0"/>
      <w:marTop w:val="0"/>
      <w:marBottom w:val="0"/>
      <w:divBdr>
        <w:top w:val="none" w:sz="0" w:space="0" w:color="auto"/>
        <w:left w:val="none" w:sz="0" w:space="0" w:color="auto"/>
        <w:bottom w:val="none" w:sz="0" w:space="0" w:color="auto"/>
        <w:right w:val="none" w:sz="0" w:space="0" w:color="auto"/>
      </w:divBdr>
    </w:div>
    <w:div w:id="1469938304">
      <w:bodyDiv w:val="1"/>
      <w:marLeft w:val="0"/>
      <w:marRight w:val="0"/>
      <w:marTop w:val="0"/>
      <w:marBottom w:val="0"/>
      <w:divBdr>
        <w:top w:val="none" w:sz="0" w:space="0" w:color="auto"/>
        <w:left w:val="none" w:sz="0" w:space="0" w:color="auto"/>
        <w:bottom w:val="none" w:sz="0" w:space="0" w:color="auto"/>
        <w:right w:val="none" w:sz="0" w:space="0" w:color="auto"/>
      </w:divBdr>
      <w:divsChild>
        <w:div w:id="1354845982">
          <w:marLeft w:val="0"/>
          <w:marRight w:val="0"/>
          <w:marTop w:val="0"/>
          <w:marBottom w:val="0"/>
          <w:divBdr>
            <w:top w:val="none" w:sz="0" w:space="0" w:color="auto"/>
            <w:left w:val="none" w:sz="0" w:space="0" w:color="auto"/>
            <w:bottom w:val="none" w:sz="0" w:space="0" w:color="auto"/>
            <w:right w:val="none" w:sz="0" w:space="0" w:color="auto"/>
          </w:divBdr>
        </w:div>
      </w:divsChild>
    </w:div>
    <w:div w:id="1470898306">
      <w:bodyDiv w:val="1"/>
      <w:marLeft w:val="0"/>
      <w:marRight w:val="0"/>
      <w:marTop w:val="0"/>
      <w:marBottom w:val="0"/>
      <w:divBdr>
        <w:top w:val="none" w:sz="0" w:space="0" w:color="auto"/>
        <w:left w:val="none" w:sz="0" w:space="0" w:color="auto"/>
        <w:bottom w:val="none" w:sz="0" w:space="0" w:color="auto"/>
        <w:right w:val="none" w:sz="0" w:space="0" w:color="auto"/>
      </w:divBdr>
      <w:divsChild>
        <w:div w:id="1468627815">
          <w:marLeft w:val="0"/>
          <w:marRight w:val="0"/>
          <w:marTop w:val="0"/>
          <w:marBottom w:val="0"/>
          <w:divBdr>
            <w:top w:val="none" w:sz="0" w:space="0" w:color="auto"/>
            <w:left w:val="none" w:sz="0" w:space="0" w:color="auto"/>
            <w:bottom w:val="none" w:sz="0" w:space="0" w:color="auto"/>
            <w:right w:val="none" w:sz="0" w:space="0" w:color="auto"/>
          </w:divBdr>
        </w:div>
      </w:divsChild>
    </w:div>
    <w:div w:id="1472626439">
      <w:bodyDiv w:val="1"/>
      <w:marLeft w:val="0"/>
      <w:marRight w:val="0"/>
      <w:marTop w:val="0"/>
      <w:marBottom w:val="0"/>
      <w:divBdr>
        <w:top w:val="none" w:sz="0" w:space="0" w:color="auto"/>
        <w:left w:val="none" w:sz="0" w:space="0" w:color="auto"/>
        <w:bottom w:val="none" w:sz="0" w:space="0" w:color="auto"/>
        <w:right w:val="none" w:sz="0" w:space="0" w:color="auto"/>
      </w:divBdr>
    </w:div>
    <w:div w:id="1472670135">
      <w:bodyDiv w:val="1"/>
      <w:marLeft w:val="0"/>
      <w:marRight w:val="0"/>
      <w:marTop w:val="0"/>
      <w:marBottom w:val="0"/>
      <w:divBdr>
        <w:top w:val="none" w:sz="0" w:space="0" w:color="auto"/>
        <w:left w:val="none" w:sz="0" w:space="0" w:color="auto"/>
        <w:bottom w:val="none" w:sz="0" w:space="0" w:color="auto"/>
        <w:right w:val="none" w:sz="0" w:space="0" w:color="auto"/>
      </w:divBdr>
      <w:divsChild>
        <w:div w:id="94206723">
          <w:marLeft w:val="0"/>
          <w:marRight w:val="0"/>
          <w:marTop w:val="0"/>
          <w:marBottom w:val="0"/>
          <w:divBdr>
            <w:top w:val="none" w:sz="0" w:space="0" w:color="auto"/>
            <w:left w:val="none" w:sz="0" w:space="0" w:color="auto"/>
            <w:bottom w:val="none" w:sz="0" w:space="0" w:color="auto"/>
            <w:right w:val="none" w:sz="0" w:space="0" w:color="auto"/>
          </w:divBdr>
        </w:div>
      </w:divsChild>
    </w:div>
    <w:div w:id="1472821045">
      <w:bodyDiv w:val="1"/>
      <w:marLeft w:val="0"/>
      <w:marRight w:val="0"/>
      <w:marTop w:val="0"/>
      <w:marBottom w:val="0"/>
      <w:divBdr>
        <w:top w:val="none" w:sz="0" w:space="0" w:color="auto"/>
        <w:left w:val="none" w:sz="0" w:space="0" w:color="auto"/>
        <w:bottom w:val="none" w:sz="0" w:space="0" w:color="auto"/>
        <w:right w:val="none" w:sz="0" w:space="0" w:color="auto"/>
      </w:divBdr>
    </w:div>
    <w:div w:id="1473711331">
      <w:bodyDiv w:val="1"/>
      <w:marLeft w:val="0"/>
      <w:marRight w:val="0"/>
      <w:marTop w:val="0"/>
      <w:marBottom w:val="0"/>
      <w:divBdr>
        <w:top w:val="none" w:sz="0" w:space="0" w:color="auto"/>
        <w:left w:val="none" w:sz="0" w:space="0" w:color="auto"/>
        <w:bottom w:val="none" w:sz="0" w:space="0" w:color="auto"/>
        <w:right w:val="none" w:sz="0" w:space="0" w:color="auto"/>
      </w:divBdr>
    </w:div>
    <w:div w:id="1474525766">
      <w:bodyDiv w:val="1"/>
      <w:marLeft w:val="0"/>
      <w:marRight w:val="0"/>
      <w:marTop w:val="0"/>
      <w:marBottom w:val="0"/>
      <w:divBdr>
        <w:top w:val="none" w:sz="0" w:space="0" w:color="auto"/>
        <w:left w:val="none" w:sz="0" w:space="0" w:color="auto"/>
        <w:bottom w:val="none" w:sz="0" w:space="0" w:color="auto"/>
        <w:right w:val="none" w:sz="0" w:space="0" w:color="auto"/>
      </w:divBdr>
    </w:div>
    <w:div w:id="1474757498">
      <w:bodyDiv w:val="1"/>
      <w:marLeft w:val="0"/>
      <w:marRight w:val="0"/>
      <w:marTop w:val="0"/>
      <w:marBottom w:val="0"/>
      <w:divBdr>
        <w:top w:val="none" w:sz="0" w:space="0" w:color="auto"/>
        <w:left w:val="none" w:sz="0" w:space="0" w:color="auto"/>
        <w:bottom w:val="none" w:sz="0" w:space="0" w:color="auto"/>
        <w:right w:val="none" w:sz="0" w:space="0" w:color="auto"/>
      </w:divBdr>
    </w:div>
    <w:div w:id="1474786645">
      <w:bodyDiv w:val="1"/>
      <w:marLeft w:val="0"/>
      <w:marRight w:val="0"/>
      <w:marTop w:val="0"/>
      <w:marBottom w:val="0"/>
      <w:divBdr>
        <w:top w:val="none" w:sz="0" w:space="0" w:color="auto"/>
        <w:left w:val="none" w:sz="0" w:space="0" w:color="auto"/>
        <w:bottom w:val="none" w:sz="0" w:space="0" w:color="auto"/>
        <w:right w:val="none" w:sz="0" w:space="0" w:color="auto"/>
      </w:divBdr>
    </w:div>
    <w:div w:id="1475685203">
      <w:bodyDiv w:val="1"/>
      <w:marLeft w:val="0"/>
      <w:marRight w:val="0"/>
      <w:marTop w:val="0"/>
      <w:marBottom w:val="0"/>
      <w:divBdr>
        <w:top w:val="none" w:sz="0" w:space="0" w:color="auto"/>
        <w:left w:val="none" w:sz="0" w:space="0" w:color="auto"/>
        <w:bottom w:val="none" w:sz="0" w:space="0" w:color="auto"/>
        <w:right w:val="none" w:sz="0" w:space="0" w:color="auto"/>
      </w:divBdr>
    </w:div>
    <w:div w:id="1476291637">
      <w:bodyDiv w:val="1"/>
      <w:marLeft w:val="0"/>
      <w:marRight w:val="0"/>
      <w:marTop w:val="0"/>
      <w:marBottom w:val="0"/>
      <w:divBdr>
        <w:top w:val="none" w:sz="0" w:space="0" w:color="auto"/>
        <w:left w:val="none" w:sz="0" w:space="0" w:color="auto"/>
        <w:bottom w:val="none" w:sz="0" w:space="0" w:color="auto"/>
        <w:right w:val="none" w:sz="0" w:space="0" w:color="auto"/>
      </w:divBdr>
      <w:divsChild>
        <w:div w:id="531771598">
          <w:marLeft w:val="0"/>
          <w:marRight w:val="0"/>
          <w:marTop w:val="0"/>
          <w:marBottom w:val="0"/>
          <w:divBdr>
            <w:top w:val="none" w:sz="0" w:space="0" w:color="auto"/>
            <w:left w:val="none" w:sz="0" w:space="0" w:color="auto"/>
            <w:bottom w:val="none" w:sz="0" w:space="0" w:color="auto"/>
            <w:right w:val="none" w:sz="0" w:space="0" w:color="auto"/>
          </w:divBdr>
        </w:div>
      </w:divsChild>
    </w:div>
    <w:div w:id="1476532838">
      <w:bodyDiv w:val="1"/>
      <w:marLeft w:val="0"/>
      <w:marRight w:val="0"/>
      <w:marTop w:val="0"/>
      <w:marBottom w:val="0"/>
      <w:divBdr>
        <w:top w:val="none" w:sz="0" w:space="0" w:color="auto"/>
        <w:left w:val="none" w:sz="0" w:space="0" w:color="auto"/>
        <w:bottom w:val="none" w:sz="0" w:space="0" w:color="auto"/>
        <w:right w:val="none" w:sz="0" w:space="0" w:color="auto"/>
      </w:divBdr>
    </w:div>
    <w:div w:id="1476676707">
      <w:bodyDiv w:val="1"/>
      <w:marLeft w:val="0"/>
      <w:marRight w:val="0"/>
      <w:marTop w:val="0"/>
      <w:marBottom w:val="0"/>
      <w:divBdr>
        <w:top w:val="none" w:sz="0" w:space="0" w:color="auto"/>
        <w:left w:val="none" w:sz="0" w:space="0" w:color="auto"/>
        <w:bottom w:val="none" w:sz="0" w:space="0" w:color="auto"/>
        <w:right w:val="none" w:sz="0" w:space="0" w:color="auto"/>
      </w:divBdr>
      <w:divsChild>
        <w:div w:id="1849828153">
          <w:marLeft w:val="0"/>
          <w:marRight w:val="0"/>
          <w:marTop w:val="0"/>
          <w:marBottom w:val="0"/>
          <w:divBdr>
            <w:top w:val="none" w:sz="0" w:space="0" w:color="auto"/>
            <w:left w:val="none" w:sz="0" w:space="0" w:color="auto"/>
            <w:bottom w:val="none" w:sz="0" w:space="0" w:color="auto"/>
            <w:right w:val="none" w:sz="0" w:space="0" w:color="auto"/>
          </w:divBdr>
        </w:div>
      </w:divsChild>
    </w:div>
    <w:div w:id="1477642072">
      <w:bodyDiv w:val="1"/>
      <w:marLeft w:val="0"/>
      <w:marRight w:val="0"/>
      <w:marTop w:val="0"/>
      <w:marBottom w:val="0"/>
      <w:divBdr>
        <w:top w:val="none" w:sz="0" w:space="0" w:color="auto"/>
        <w:left w:val="none" w:sz="0" w:space="0" w:color="auto"/>
        <w:bottom w:val="none" w:sz="0" w:space="0" w:color="auto"/>
        <w:right w:val="none" w:sz="0" w:space="0" w:color="auto"/>
      </w:divBdr>
      <w:divsChild>
        <w:div w:id="71897595">
          <w:marLeft w:val="0"/>
          <w:marRight w:val="0"/>
          <w:marTop w:val="0"/>
          <w:marBottom w:val="0"/>
          <w:divBdr>
            <w:top w:val="none" w:sz="0" w:space="0" w:color="auto"/>
            <w:left w:val="none" w:sz="0" w:space="0" w:color="auto"/>
            <w:bottom w:val="none" w:sz="0" w:space="0" w:color="auto"/>
            <w:right w:val="none" w:sz="0" w:space="0" w:color="auto"/>
          </w:divBdr>
        </w:div>
      </w:divsChild>
    </w:div>
    <w:div w:id="1477719308">
      <w:bodyDiv w:val="1"/>
      <w:marLeft w:val="0"/>
      <w:marRight w:val="0"/>
      <w:marTop w:val="0"/>
      <w:marBottom w:val="0"/>
      <w:divBdr>
        <w:top w:val="none" w:sz="0" w:space="0" w:color="auto"/>
        <w:left w:val="none" w:sz="0" w:space="0" w:color="auto"/>
        <w:bottom w:val="none" w:sz="0" w:space="0" w:color="auto"/>
        <w:right w:val="none" w:sz="0" w:space="0" w:color="auto"/>
      </w:divBdr>
    </w:div>
    <w:div w:id="1478496075">
      <w:bodyDiv w:val="1"/>
      <w:marLeft w:val="0"/>
      <w:marRight w:val="0"/>
      <w:marTop w:val="0"/>
      <w:marBottom w:val="0"/>
      <w:divBdr>
        <w:top w:val="none" w:sz="0" w:space="0" w:color="auto"/>
        <w:left w:val="none" w:sz="0" w:space="0" w:color="auto"/>
        <w:bottom w:val="none" w:sz="0" w:space="0" w:color="auto"/>
        <w:right w:val="none" w:sz="0" w:space="0" w:color="auto"/>
      </w:divBdr>
      <w:divsChild>
        <w:div w:id="10838889">
          <w:marLeft w:val="0"/>
          <w:marRight w:val="0"/>
          <w:marTop w:val="0"/>
          <w:marBottom w:val="0"/>
          <w:divBdr>
            <w:top w:val="none" w:sz="0" w:space="0" w:color="auto"/>
            <w:left w:val="none" w:sz="0" w:space="0" w:color="auto"/>
            <w:bottom w:val="none" w:sz="0" w:space="0" w:color="auto"/>
            <w:right w:val="none" w:sz="0" w:space="0" w:color="auto"/>
          </w:divBdr>
        </w:div>
      </w:divsChild>
    </w:div>
    <w:div w:id="1480880431">
      <w:bodyDiv w:val="1"/>
      <w:marLeft w:val="0"/>
      <w:marRight w:val="0"/>
      <w:marTop w:val="0"/>
      <w:marBottom w:val="0"/>
      <w:divBdr>
        <w:top w:val="none" w:sz="0" w:space="0" w:color="auto"/>
        <w:left w:val="none" w:sz="0" w:space="0" w:color="auto"/>
        <w:bottom w:val="none" w:sz="0" w:space="0" w:color="auto"/>
        <w:right w:val="none" w:sz="0" w:space="0" w:color="auto"/>
      </w:divBdr>
      <w:divsChild>
        <w:div w:id="684211050">
          <w:marLeft w:val="0"/>
          <w:marRight w:val="0"/>
          <w:marTop w:val="0"/>
          <w:marBottom w:val="0"/>
          <w:divBdr>
            <w:top w:val="none" w:sz="0" w:space="0" w:color="auto"/>
            <w:left w:val="none" w:sz="0" w:space="0" w:color="auto"/>
            <w:bottom w:val="none" w:sz="0" w:space="0" w:color="auto"/>
            <w:right w:val="none" w:sz="0" w:space="0" w:color="auto"/>
          </w:divBdr>
        </w:div>
      </w:divsChild>
    </w:div>
    <w:div w:id="1480926762">
      <w:bodyDiv w:val="1"/>
      <w:marLeft w:val="0"/>
      <w:marRight w:val="0"/>
      <w:marTop w:val="0"/>
      <w:marBottom w:val="0"/>
      <w:divBdr>
        <w:top w:val="none" w:sz="0" w:space="0" w:color="auto"/>
        <w:left w:val="none" w:sz="0" w:space="0" w:color="auto"/>
        <w:bottom w:val="none" w:sz="0" w:space="0" w:color="auto"/>
        <w:right w:val="none" w:sz="0" w:space="0" w:color="auto"/>
      </w:divBdr>
    </w:div>
    <w:div w:id="1481270178">
      <w:bodyDiv w:val="1"/>
      <w:marLeft w:val="0"/>
      <w:marRight w:val="0"/>
      <w:marTop w:val="0"/>
      <w:marBottom w:val="0"/>
      <w:divBdr>
        <w:top w:val="none" w:sz="0" w:space="0" w:color="auto"/>
        <w:left w:val="none" w:sz="0" w:space="0" w:color="auto"/>
        <w:bottom w:val="none" w:sz="0" w:space="0" w:color="auto"/>
        <w:right w:val="none" w:sz="0" w:space="0" w:color="auto"/>
      </w:divBdr>
    </w:div>
    <w:div w:id="1481851790">
      <w:bodyDiv w:val="1"/>
      <w:marLeft w:val="0"/>
      <w:marRight w:val="0"/>
      <w:marTop w:val="0"/>
      <w:marBottom w:val="0"/>
      <w:divBdr>
        <w:top w:val="none" w:sz="0" w:space="0" w:color="auto"/>
        <w:left w:val="none" w:sz="0" w:space="0" w:color="auto"/>
        <w:bottom w:val="none" w:sz="0" w:space="0" w:color="auto"/>
        <w:right w:val="none" w:sz="0" w:space="0" w:color="auto"/>
      </w:divBdr>
    </w:div>
    <w:div w:id="1482428807">
      <w:bodyDiv w:val="1"/>
      <w:marLeft w:val="0"/>
      <w:marRight w:val="0"/>
      <w:marTop w:val="0"/>
      <w:marBottom w:val="0"/>
      <w:divBdr>
        <w:top w:val="none" w:sz="0" w:space="0" w:color="auto"/>
        <w:left w:val="none" w:sz="0" w:space="0" w:color="auto"/>
        <w:bottom w:val="none" w:sz="0" w:space="0" w:color="auto"/>
        <w:right w:val="none" w:sz="0" w:space="0" w:color="auto"/>
      </w:divBdr>
    </w:div>
    <w:div w:id="1483161465">
      <w:bodyDiv w:val="1"/>
      <w:marLeft w:val="0"/>
      <w:marRight w:val="0"/>
      <w:marTop w:val="0"/>
      <w:marBottom w:val="0"/>
      <w:divBdr>
        <w:top w:val="none" w:sz="0" w:space="0" w:color="auto"/>
        <w:left w:val="none" w:sz="0" w:space="0" w:color="auto"/>
        <w:bottom w:val="none" w:sz="0" w:space="0" w:color="auto"/>
        <w:right w:val="none" w:sz="0" w:space="0" w:color="auto"/>
      </w:divBdr>
    </w:div>
    <w:div w:id="1483234057">
      <w:bodyDiv w:val="1"/>
      <w:marLeft w:val="0"/>
      <w:marRight w:val="0"/>
      <w:marTop w:val="0"/>
      <w:marBottom w:val="0"/>
      <w:divBdr>
        <w:top w:val="none" w:sz="0" w:space="0" w:color="auto"/>
        <w:left w:val="none" w:sz="0" w:space="0" w:color="auto"/>
        <w:bottom w:val="none" w:sz="0" w:space="0" w:color="auto"/>
        <w:right w:val="none" w:sz="0" w:space="0" w:color="auto"/>
      </w:divBdr>
      <w:divsChild>
        <w:div w:id="2052143437">
          <w:marLeft w:val="0"/>
          <w:marRight w:val="0"/>
          <w:marTop w:val="0"/>
          <w:marBottom w:val="0"/>
          <w:divBdr>
            <w:top w:val="none" w:sz="0" w:space="0" w:color="auto"/>
            <w:left w:val="none" w:sz="0" w:space="0" w:color="auto"/>
            <w:bottom w:val="none" w:sz="0" w:space="0" w:color="auto"/>
            <w:right w:val="none" w:sz="0" w:space="0" w:color="auto"/>
          </w:divBdr>
        </w:div>
      </w:divsChild>
    </w:div>
    <w:div w:id="1483277018">
      <w:bodyDiv w:val="1"/>
      <w:marLeft w:val="0"/>
      <w:marRight w:val="0"/>
      <w:marTop w:val="0"/>
      <w:marBottom w:val="0"/>
      <w:divBdr>
        <w:top w:val="none" w:sz="0" w:space="0" w:color="auto"/>
        <w:left w:val="none" w:sz="0" w:space="0" w:color="auto"/>
        <w:bottom w:val="none" w:sz="0" w:space="0" w:color="auto"/>
        <w:right w:val="none" w:sz="0" w:space="0" w:color="auto"/>
      </w:divBdr>
      <w:divsChild>
        <w:div w:id="279918838">
          <w:marLeft w:val="0"/>
          <w:marRight w:val="0"/>
          <w:marTop w:val="0"/>
          <w:marBottom w:val="0"/>
          <w:divBdr>
            <w:top w:val="none" w:sz="0" w:space="0" w:color="auto"/>
            <w:left w:val="none" w:sz="0" w:space="0" w:color="auto"/>
            <w:bottom w:val="none" w:sz="0" w:space="0" w:color="auto"/>
            <w:right w:val="none" w:sz="0" w:space="0" w:color="auto"/>
          </w:divBdr>
        </w:div>
      </w:divsChild>
    </w:div>
    <w:div w:id="1483543768">
      <w:bodyDiv w:val="1"/>
      <w:marLeft w:val="0"/>
      <w:marRight w:val="0"/>
      <w:marTop w:val="0"/>
      <w:marBottom w:val="0"/>
      <w:divBdr>
        <w:top w:val="none" w:sz="0" w:space="0" w:color="auto"/>
        <w:left w:val="none" w:sz="0" w:space="0" w:color="auto"/>
        <w:bottom w:val="none" w:sz="0" w:space="0" w:color="auto"/>
        <w:right w:val="none" w:sz="0" w:space="0" w:color="auto"/>
      </w:divBdr>
      <w:divsChild>
        <w:div w:id="780413247">
          <w:marLeft w:val="0"/>
          <w:marRight w:val="0"/>
          <w:marTop w:val="0"/>
          <w:marBottom w:val="0"/>
          <w:divBdr>
            <w:top w:val="none" w:sz="0" w:space="0" w:color="auto"/>
            <w:left w:val="none" w:sz="0" w:space="0" w:color="auto"/>
            <w:bottom w:val="none" w:sz="0" w:space="0" w:color="auto"/>
            <w:right w:val="none" w:sz="0" w:space="0" w:color="auto"/>
          </w:divBdr>
        </w:div>
      </w:divsChild>
    </w:div>
    <w:div w:id="1483767508">
      <w:bodyDiv w:val="1"/>
      <w:marLeft w:val="0"/>
      <w:marRight w:val="0"/>
      <w:marTop w:val="0"/>
      <w:marBottom w:val="0"/>
      <w:divBdr>
        <w:top w:val="none" w:sz="0" w:space="0" w:color="auto"/>
        <w:left w:val="none" w:sz="0" w:space="0" w:color="auto"/>
        <w:bottom w:val="none" w:sz="0" w:space="0" w:color="auto"/>
        <w:right w:val="none" w:sz="0" w:space="0" w:color="auto"/>
      </w:divBdr>
    </w:div>
    <w:div w:id="1483812506">
      <w:bodyDiv w:val="1"/>
      <w:marLeft w:val="0"/>
      <w:marRight w:val="0"/>
      <w:marTop w:val="0"/>
      <w:marBottom w:val="0"/>
      <w:divBdr>
        <w:top w:val="none" w:sz="0" w:space="0" w:color="auto"/>
        <w:left w:val="none" w:sz="0" w:space="0" w:color="auto"/>
        <w:bottom w:val="none" w:sz="0" w:space="0" w:color="auto"/>
        <w:right w:val="none" w:sz="0" w:space="0" w:color="auto"/>
      </w:divBdr>
    </w:div>
    <w:div w:id="1483889440">
      <w:bodyDiv w:val="1"/>
      <w:marLeft w:val="0"/>
      <w:marRight w:val="0"/>
      <w:marTop w:val="0"/>
      <w:marBottom w:val="0"/>
      <w:divBdr>
        <w:top w:val="none" w:sz="0" w:space="0" w:color="auto"/>
        <w:left w:val="none" w:sz="0" w:space="0" w:color="auto"/>
        <w:bottom w:val="none" w:sz="0" w:space="0" w:color="auto"/>
        <w:right w:val="none" w:sz="0" w:space="0" w:color="auto"/>
      </w:divBdr>
    </w:div>
    <w:div w:id="1483964350">
      <w:bodyDiv w:val="1"/>
      <w:marLeft w:val="0"/>
      <w:marRight w:val="0"/>
      <w:marTop w:val="0"/>
      <w:marBottom w:val="0"/>
      <w:divBdr>
        <w:top w:val="none" w:sz="0" w:space="0" w:color="auto"/>
        <w:left w:val="none" w:sz="0" w:space="0" w:color="auto"/>
        <w:bottom w:val="none" w:sz="0" w:space="0" w:color="auto"/>
        <w:right w:val="none" w:sz="0" w:space="0" w:color="auto"/>
      </w:divBdr>
    </w:div>
    <w:div w:id="1484080417">
      <w:bodyDiv w:val="1"/>
      <w:marLeft w:val="0"/>
      <w:marRight w:val="0"/>
      <w:marTop w:val="0"/>
      <w:marBottom w:val="0"/>
      <w:divBdr>
        <w:top w:val="none" w:sz="0" w:space="0" w:color="auto"/>
        <w:left w:val="none" w:sz="0" w:space="0" w:color="auto"/>
        <w:bottom w:val="none" w:sz="0" w:space="0" w:color="auto"/>
        <w:right w:val="none" w:sz="0" w:space="0" w:color="auto"/>
      </w:divBdr>
      <w:divsChild>
        <w:div w:id="238562259">
          <w:marLeft w:val="0"/>
          <w:marRight w:val="0"/>
          <w:marTop w:val="0"/>
          <w:marBottom w:val="0"/>
          <w:divBdr>
            <w:top w:val="none" w:sz="0" w:space="0" w:color="auto"/>
            <w:left w:val="none" w:sz="0" w:space="0" w:color="auto"/>
            <w:bottom w:val="none" w:sz="0" w:space="0" w:color="auto"/>
            <w:right w:val="none" w:sz="0" w:space="0" w:color="auto"/>
          </w:divBdr>
        </w:div>
      </w:divsChild>
    </w:div>
    <w:div w:id="1484347255">
      <w:bodyDiv w:val="1"/>
      <w:marLeft w:val="0"/>
      <w:marRight w:val="0"/>
      <w:marTop w:val="0"/>
      <w:marBottom w:val="0"/>
      <w:divBdr>
        <w:top w:val="none" w:sz="0" w:space="0" w:color="auto"/>
        <w:left w:val="none" w:sz="0" w:space="0" w:color="auto"/>
        <w:bottom w:val="none" w:sz="0" w:space="0" w:color="auto"/>
        <w:right w:val="none" w:sz="0" w:space="0" w:color="auto"/>
      </w:divBdr>
    </w:div>
    <w:div w:id="1484352244">
      <w:bodyDiv w:val="1"/>
      <w:marLeft w:val="0"/>
      <w:marRight w:val="0"/>
      <w:marTop w:val="0"/>
      <w:marBottom w:val="0"/>
      <w:divBdr>
        <w:top w:val="none" w:sz="0" w:space="0" w:color="auto"/>
        <w:left w:val="none" w:sz="0" w:space="0" w:color="auto"/>
        <w:bottom w:val="none" w:sz="0" w:space="0" w:color="auto"/>
        <w:right w:val="none" w:sz="0" w:space="0" w:color="auto"/>
      </w:divBdr>
    </w:div>
    <w:div w:id="1485003172">
      <w:bodyDiv w:val="1"/>
      <w:marLeft w:val="0"/>
      <w:marRight w:val="0"/>
      <w:marTop w:val="0"/>
      <w:marBottom w:val="0"/>
      <w:divBdr>
        <w:top w:val="none" w:sz="0" w:space="0" w:color="auto"/>
        <w:left w:val="none" w:sz="0" w:space="0" w:color="auto"/>
        <w:bottom w:val="none" w:sz="0" w:space="0" w:color="auto"/>
        <w:right w:val="none" w:sz="0" w:space="0" w:color="auto"/>
      </w:divBdr>
    </w:div>
    <w:div w:id="1485124007">
      <w:bodyDiv w:val="1"/>
      <w:marLeft w:val="0"/>
      <w:marRight w:val="0"/>
      <w:marTop w:val="0"/>
      <w:marBottom w:val="0"/>
      <w:divBdr>
        <w:top w:val="none" w:sz="0" w:space="0" w:color="auto"/>
        <w:left w:val="none" w:sz="0" w:space="0" w:color="auto"/>
        <w:bottom w:val="none" w:sz="0" w:space="0" w:color="auto"/>
        <w:right w:val="none" w:sz="0" w:space="0" w:color="auto"/>
      </w:divBdr>
    </w:div>
    <w:div w:id="1485389354">
      <w:bodyDiv w:val="1"/>
      <w:marLeft w:val="0"/>
      <w:marRight w:val="0"/>
      <w:marTop w:val="0"/>
      <w:marBottom w:val="0"/>
      <w:divBdr>
        <w:top w:val="none" w:sz="0" w:space="0" w:color="auto"/>
        <w:left w:val="none" w:sz="0" w:space="0" w:color="auto"/>
        <w:bottom w:val="none" w:sz="0" w:space="0" w:color="auto"/>
        <w:right w:val="none" w:sz="0" w:space="0" w:color="auto"/>
      </w:divBdr>
    </w:div>
    <w:div w:id="1487042217">
      <w:bodyDiv w:val="1"/>
      <w:marLeft w:val="0"/>
      <w:marRight w:val="0"/>
      <w:marTop w:val="0"/>
      <w:marBottom w:val="0"/>
      <w:divBdr>
        <w:top w:val="none" w:sz="0" w:space="0" w:color="auto"/>
        <w:left w:val="none" w:sz="0" w:space="0" w:color="auto"/>
        <w:bottom w:val="none" w:sz="0" w:space="0" w:color="auto"/>
        <w:right w:val="none" w:sz="0" w:space="0" w:color="auto"/>
      </w:divBdr>
      <w:divsChild>
        <w:div w:id="963001370">
          <w:marLeft w:val="0"/>
          <w:marRight w:val="0"/>
          <w:marTop w:val="0"/>
          <w:marBottom w:val="0"/>
          <w:divBdr>
            <w:top w:val="none" w:sz="0" w:space="0" w:color="auto"/>
            <w:left w:val="none" w:sz="0" w:space="0" w:color="auto"/>
            <w:bottom w:val="none" w:sz="0" w:space="0" w:color="auto"/>
            <w:right w:val="none" w:sz="0" w:space="0" w:color="auto"/>
          </w:divBdr>
        </w:div>
      </w:divsChild>
    </w:div>
    <w:div w:id="1487941687">
      <w:bodyDiv w:val="1"/>
      <w:marLeft w:val="0"/>
      <w:marRight w:val="0"/>
      <w:marTop w:val="0"/>
      <w:marBottom w:val="0"/>
      <w:divBdr>
        <w:top w:val="none" w:sz="0" w:space="0" w:color="auto"/>
        <w:left w:val="none" w:sz="0" w:space="0" w:color="auto"/>
        <w:bottom w:val="none" w:sz="0" w:space="0" w:color="auto"/>
        <w:right w:val="none" w:sz="0" w:space="0" w:color="auto"/>
      </w:divBdr>
      <w:divsChild>
        <w:div w:id="1481920143">
          <w:marLeft w:val="0"/>
          <w:marRight w:val="0"/>
          <w:marTop w:val="0"/>
          <w:marBottom w:val="0"/>
          <w:divBdr>
            <w:top w:val="none" w:sz="0" w:space="0" w:color="auto"/>
            <w:left w:val="none" w:sz="0" w:space="0" w:color="auto"/>
            <w:bottom w:val="none" w:sz="0" w:space="0" w:color="auto"/>
            <w:right w:val="none" w:sz="0" w:space="0" w:color="auto"/>
          </w:divBdr>
        </w:div>
      </w:divsChild>
    </w:div>
    <w:div w:id="1488014621">
      <w:bodyDiv w:val="1"/>
      <w:marLeft w:val="0"/>
      <w:marRight w:val="0"/>
      <w:marTop w:val="0"/>
      <w:marBottom w:val="0"/>
      <w:divBdr>
        <w:top w:val="none" w:sz="0" w:space="0" w:color="auto"/>
        <w:left w:val="none" w:sz="0" w:space="0" w:color="auto"/>
        <w:bottom w:val="none" w:sz="0" w:space="0" w:color="auto"/>
        <w:right w:val="none" w:sz="0" w:space="0" w:color="auto"/>
      </w:divBdr>
    </w:div>
    <w:div w:id="1488475432">
      <w:bodyDiv w:val="1"/>
      <w:marLeft w:val="0"/>
      <w:marRight w:val="0"/>
      <w:marTop w:val="0"/>
      <w:marBottom w:val="0"/>
      <w:divBdr>
        <w:top w:val="none" w:sz="0" w:space="0" w:color="auto"/>
        <w:left w:val="none" w:sz="0" w:space="0" w:color="auto"/>
        <w:bottom w:val="none" w:sz="0" w:space="0" w:color="auto"/>
        <w:right w:val="none" w:sz="0" w:space="0" w:color="auto"/>
      </w:divBdr>
    </w:div>
    <w:div w:id="1489202843">
      <w:bodyDiv w:val="1"/>
      <w:marLeft w:val="0"/>
      <w:marRight w:val="0"/>
      <w:marTop w:val="0"/>
      <w:marBottom w:val="0"/>
      <w:divBdr>
        <w:top w:val="none" w:sz="0" w:space="0" w:color="auto"/>
        <w:left w:val="none" w:sz="0" w:space="0" w:color="auto"/>
        <w:bottom w:val="none" w:sz="0" w:space="0" w:color="auto"/>
        <w:right w:val="none" w:sz="0" w:space="0" w:color="auto"/>
      </w:divBdr>
    </w:div>
    <w:div w:id="1489327358">
      <w:bodyDiv w:val="1"/>
      <w:marLeft w:val="0"/>
      <w:marRight w:val="0"/>
      <w:marTop w:val="0"/>
      <w:marBottom w:val="0"/>
      <w:divBdr>
        <w:top w:val="none" w:sz="0" w:space="0" w:color="auto"/>
        <w:left w:val="none" w:sz="0" w:space="0" w:color="auto"/>
        <w:bottom w:val="none" w:sz="0" w:space="0" w:color="auto"/>
        <w:right w:val="none" w:sz="0" w:space="0" w:color="auto"/>
      </w:divBdr>
    </w:div>
    <w:div w:id="1489906261">
      <w:bodyDiv w:val="1"/>
      <w:marLeft w:val="0"/>
      <w:marRight w:val="0"/>
      <w:marTop w:val="0"/>
      <w:marBottom w:val="0"/>
      <w:divBdr>
        <w:top w:val="none" w:sz="0" w:space="0" w:color="auto"/>
        <w:left w:val="none" w:sz="0" w:space="0" w:color="auto"/>
        <w:bottom w:val="none" w:sz="0" w:space="0" w:color="auto"/>
        <w:right w:val="none" w:sz="0" w:space="0" w:color="auto"/>
      </w:divBdr>
    </w:div>
    <w:div w:id="1490052452">
      <w:bodyDiv w:val="1"/>
      <w:marLeft w:val="0"/>
      <w:marRight w:val="0"/>
      <w:marTop w:val="0"/>
      <w:marBottom w:val="0"/>
      <w:divBdr>
        <w:top w:val="none" w:sz="0" w:space="0" w:color="auto"/>
        <w:left w:val="none" w:sz="0" w:space="0" w:color="auto"/>
        <w:bottom w:val="none" w:sz="0" w:space="0" w:color="auto"/>
        <w:right w:val="none" w:sz="0" w:space="0" w:color="auto"/>
      </w:divBdr>
    </w:div>
    <w:div w:id="1490098941">
      <w:bodyDiv w:val="1"/>
      <w:marLeft w:val="0"/>
      <w:marRight w:val="0"/>
      <w:marTop w:val="0"/>
      <w:marBottom w:val="0"/>
      <w:divBdr>
        <w:top w:val="none" w:sz="0" w:space="0" w:color="auto"/>
        <w:left w:val="none" w:sz="0" w:space="0" w:color="auto"/>
        <w:bottom w:val="none" w:sz="0" w:space="0" w:color="auto"/>
        <w:right w:val="none" w:sz="0" w:space="0" w:color="auto"/>
      </w:divBdr>
    </w:div>
    <w:div w:id="1490828057">
      <w:bodyDiv w:val="1"/>
      <w:marLeft w:val="0"/>
      <w:marRight w:val="0"/>
      <w:marTop w:val="0"/>
      <w:marBottom w:val="0"/>
      <w:divBdr>
        <w:top w:val="none" w:sz="0" w:space="0" w:color="auto"/>
        <w:left w:val="none" w:sz="0" w:space="0" w:color="auto"/>
        <w:bottom w:val="none" w:sz="0" w:space="0" w:color="auto"/>
        <w:right w:val="none" w:sz="0" w:space="0" w:color="auto"/>
      </w:divBdr>
    </w:div>
    <w:div w:id="1490905694">
      <w:bodyDiv w:val="1"/>
      <w:marLeft w:val="0"/>
      <w:marRight w:val="0"/>
      <w:marTop w:val="0"/>
      <w:marBottom w:val="0"/>
      <w:divBdr>
        <w:top w:val="none" w:sz="0" w:space="0" w:color="auto"/>
        <w:left w:val="none" w:sz="0" w:space="0" w:color="auto"/>
        <w:bottom w:val="none" w:sz="0" w:space="0" w:color="auto"/>
        <w:right w:val="none" w:sz="0" w:space="0" w:color="auto"/>
      </w:divBdr>
    </w:div>
    <w:div w:id="1491166668">
      <w:bodyDiv w:val="1"/>
      <w:marLeft w:val="0"/>
      <w:marRight w:val="0"/>
      <w:marTop w:val="0"/>
      <w:marBottom w:val="0"/>
      <w:divBdr>
        <w:top w:val="none" w:sz="0" w:space="0" w:color="auto"/>
        <w:left w:val="none" w:sz="0" w:space="0" w:color="auto"/>
        <w:bottom w:val="none" w:sz="0" w:space="0" w:color="auto"/>
        <w:right w:val="none" w:sz="0" w:space="0" w:color="auto"/>
      </w:divBdr>
      <w:divsChild>
        <w:div w:id="1885559743">
          <w:marLeft w:val="0"/>
          <w:marRight w:val="0"/>
          <w:marTop w:val="0"/>
          <w:marBottom w:val="0"/>
          <w:divBdr>
            <w:top w:val="none" w:sz="0" w:space="0" w:color="auto"/>
            <w:left w:val="none" w:sz="0" w:space="0" w:color="auto"/>
            <w:bottom w:val="none" w:sz="0" w:space="0" w:color="auto"/>
            <w:right w:val="none" w:sz="0" w:space="0" w:color="auto"/>
          </w:divBdr>
        </w:div>
      </w:divsChild>
    </w:div>
    <w:div w:id="1491209319">
      <w:bodyDiv w:val="1"/>
      <w:marLeft w:val="0"/>
      <w:marRight w:val="0"/>
      <w:marTop w:val="0"/>
      <w:marBottom w:val="0"/>
      <w:divBdr>
        <w:top w:val="none" w:sz="0" w:space="0" w:color="auto"/>
        <w:left w:val="none" w:sz="0" w:space="0" w:color="auto"/>
        <w:bottom w:val="none" w:sz="0" w:space="0" w:color="auto"/>
        <w:right w:val="none" w:sz="0" w:space="0" w:color="auto"/>
      </w:divBdr>
      <w:divsChild>
        <w:div w:id="1969626657">
          <w:marLeft w:val="0"/>
          <w:marRight w:val="0"/>
          <w:marTop w:val="0"/>
          <w:marBottom w:val="0"/>
          <w:divBdr>
            <w:top w:val="none" w:sz="0" w:space="0" w:color="auto"/>
            <w:left w:val="none" w:sz="0" w:space="0" w:color="auto"/>
            <w:bottom w:val="none" w:sz="0" w:space="0" w:color="auto"/>
            <w:right w:val="none" w:sz="0" w:space="0" w:color="auto"/>
          </w:divBdr>
        </w:div>
      </w:divsChild>
    </w:div>
    <w:div w:id="1491796821">
      <w:bodyDiv w:val="1"/>
      <w:marLeft w:val="0"/>
      <w:marRight w:val="0"/>
      <w:marTop w:val="0"/>
      <w:marBottom w:val="0"/>
      <w:divBdr>
        <w:top w:val="none" w:sz="0" w:space="0" w:color="auto"/>
        <w:left w:val="none" w:sz="0" w:space="0" w:color="auto"/>
        <w:bottom w:val="none" w:sz="0" w:space="0" w:color="auto"/>
        <w:right w:val="none" w:sz="0" w:space="0" w:color="auto"/>
      </w:divBdr>
      <w:divsChild>
        <w:div w:id="143009296">
          <w:marLeft w:val="0"/>
          <w:marRight w:val="0"/>
          <w:marTop w:val="0"/>
          <w:marBottom w:val="0"/>
          <w:divBdr>
            <w:top w:val="none" w:sz="0" w:space="0" w:color="auto"/>
            <w:left w:val="none" w:sz="0" w:space="0" w:color="auto"/>
            <w:bottom w:val="none" w:sz="0" w:space="0" w:color="auto"/>
            <w:right w:val="none" w:sz="0" w:space="0" w:color="auto"/>
          </w:divBdr>
        </w:div>
      </w:divsChild>
    </w:div>
    <w:div w:id="1492136913">
      <w:bodyDiv w:val="1"/>
      <w:marLeft w:val="0"/>
      <w:marRight w:val="0"/>
      <w:marTop w:val="0"/>
      <w:marBottom w:val="0"/>
      <w:divBdr>
        <w:top w:val="none" w:sz="0" w:space="0" w:color="auto"/>
        <w:left w:val="none" w:sz="0" w:space="0" w:color="auto"/>
        <w:bottom w:val="none" w:sz="0" w:space="0" w:color="auto"/>
        <w:right w:val="none" w:sz="0" w:space="0" w:color="auto"/>
      </w:divBdr>
      <w:divsChild>
        <w:div w:id="1434276318">
          <w:marLeft w:val="120"/>
          <w:marRight w:val="0"/>
          <w:marTop w:val="0"/>
          <w:marBottom w:val="0"/>
          <w:divBdr>
            <w:top w:val="none" w:sz="0" w:space="0" w:color="auto"/>
            <w:left w:val="none" w:sz="0" w:space="0" w:color="auto"/>
            <w:bottom w:val="none" w:sz="0" w:space="0" w:color="auto"/>
            <w:right w:val="none" w:sz="0" w:space="0" w:color="auto"/>
          </w:divBdr>
          <w:divsChild>
            <w:div w:id="7896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83440">
      <w:bodyDiv w:val="1"/>
      <w:marLeft w:val="0"/>
      <w:marRight w:val="0"/>
      <w:marTop w:val="0"/>
      <w:marBottom w:val="0"/>
      <w:divBdr>
        <w:top w:val="none" w:sz="0" w:space="0" w:color="auto"/>
        <w:left w:val="none" w:sz="0" w:space="0" w:color="auto"/>
        <w:bottom w:val="none" w:sz="0" w:space="0" w:color="auto"/>
        <w:right w:val="none" w:sz="0" w:space="0" w:color="auto"/>
      </w:divBdr>
    </w:div>
    <w:div w:id="1492865667">
      <w:bodyDiv w:val="1"/>
      <w:marLeft w:val="0"/>
      <w:marRight w:val="0"/>
      <w:marTop w:val="0"/>
      <w:marBottom w:val="0"/>
      <w:divBdr>
        <w:top w:val="none" w:sz="0" w:space="0" w:color="auto"/>
        <w:left w:val="none" w:sz="0" w:space="0" w:color="auto"/>
        <w:bottom w:val="none" w:sz="0" w:space="0" w:color="auto"/>
        <w:right w:val="none" w:sz="0" w:space="0" w:color="auto"/>
      </w:divBdr>
      <w:divsChild>
        <w:div w:id="101461257">
          <w:marLeft w:val="0"/>
          <w:marRight w:val="0"/>
          <w:marTop w:val="0"/>
          <w:marBottom w:val="0"/>
          <w:divBdr>
            <w:top w:val="none" w:sz="0" w:space="0" w:color="auto"/>
            <w:left w:val="none" w:sz="0" w:space="0" w:color="auto"/>
            <w:bottom w:val="none" w:sz="0" w:space="0" w:color="auto"/>
            <w:right w:val="none" w:sz="0" w:space="0" w:color="auto"/>
          </w:divBdr>
        </w:div>
      </w:divsChild>
    </w:div>
    <w:div w:id="1492990910">
      <w:bodyDiv w:val="1"/>
      <w:marLeft w:val="0"/>
      <w:marRight w:val="0"/>
      <w:marTop w:val="0"/>
      <w:marBottom w:val="0"/>
      <w:divBdr>
        <w:top w:val="none" w:sz="0" w:space="0" w:color="auto"/>
        <w:left w:val="none" w:sz="0" w:space="0" w:color="auto"/>
        <w:bottom w:val="none" w:sz="0" w:space="0" w:color="auto"/>
        <w:right w:val="none" w:sz="0" w:space="0" w:color="auto"/>
      </w:divBdr>
    </w:div>
    <w:div w:id="1493523580">
      <w:bodyDiv w:val="1"/>
      <w:marLeft w:val="0"/>
      <w:marRight w:val="0"/>
      <w:marTop w:val="0"/>
      <w:marBottom w:val="0"/>
      <w:divBdr>
        <w:top w:val="none" w:sz="0" w:space="0" w:color="auto"/>
        <w:left w:val="none" w:sz="0" w:space="0" w:color="auto"/>
        <w:bottom w:val="none" w:sz="0" w:space="0" w:color="auto"/>
        <w:right w:val="none" w:sz="0" w:space="0" w:color="auto"/>
      </w:divBdr>
      <w:divsChild>
        <w:div w:id="1465737795">
          <w:marLeft w:val="0"/>
          <w:marRight w:val="0"/>
          <w:marTop w:val="0"/>
          <w:marBottom w:val="0"/>
          <w:divBdr>
            <w:top w:val="none" w:sz="0" w:space="0" w:color="auto"/>
            <w:left w:val="none" w:sz="0" w:space="0" w:color="auto"/>
            <w:bottom w:val="none" w:sz="0" w:space="0" w:color="auto"/>
            <w:right w:val="none" w:sz="0" w:space="0" w:color="auto"/>
          </w:divBdr>
        </w:div>
      </w:divsChild>
    </w:div>
    <w:div w:id="1494489199">
      <w:bodyDiv w:val="1"/>
      <w:marLeft w:val="0"/>
      <w:marRight w:val="0"/>
      <w:marTop w:val="0"/>
      <w:marBottom w:val="0"/>
      <w:divBdr>
        <w:top w:val="none" w:sz="0" w:space="0" w:color="auto"/>
        <w:left w:val="none" w:sz="0" w:space="0" w:color="auto"/>
        <w:bottom w:val="none" w:sz="0" w:space="0" w:color="auto"/>
        <w:right w:val="none" w:sz="0" w:space="0" w:color="auto"/>
      </w:divBdr>
    </w:div>
    <w:div w:id="1494759034">
      <w:bodyDiv w:val="1"/>
      <w:marLeft w:val="0"/>
      <w:marRight w:val="0"/>
      <w:marTop w:val="0"/>
      <w:marBottom w:val="0"/>
      <w:divBdr>
        <w:top w:val="none" w:sz="0" w:space="0" w:color="auto"/>
        <w:left w:val="none" w:sz="0" w:space="0" w:color="auto"/>
        <w:bottom w:val="none" w:sz="0" w:space="0" w:color="auto"/>
        <w:right w:val="none" w:sz="0" w:space="0" w:color="auto"/>
      </w:divBdr>
    </w:div>
    <w:div w:id="1495300021">
      <w:bodyDiv w:val="1"/>
      <w:marLeft w:val="0"/>
      <w:marRight w:val="0"/>
      <w:marTop w:val="0"/>
      <w:marBottom w:val="0"/>
      <w:divBdr>
        <w:top w:val="none" w:sz="0" w:space="0" w:color="auto"/>
        <w:left w:val="none" w:sz="0" w:space="0" w:color="auto"/>
        <w:bottom w:val="none" w:sz="0" w:space="0" w:color="auto"/>
        <w:right w:val="none" w:sz="0" w:space="0" w:color="auto"/>
      </w:divBdr>
    </w:div>
    <w:div w:id="1495729437">
      <w:bodyDiv w:val="1"/>
      <w:marLeft w:val="0"/>
      <w:marRight w:val="0"/>
      <w:marTop w:val="0"/>
      <w:marBottom w:val="0"/>
      <w:divBdr>
        <w:top w:val="none" w:sz="0" w:space="0" w:color="auto"/>
        <w:left w:val="none" w:sz="0" w:space="0" w:color="auto"/>
        <w:bottom w:val="none" w:sz="0" w:space="0" w:color="auto"/>
        <w:right w:val="none" w:sz="0" w:space="0" w:color="auto"/>
      </w:divBdr>
    </w:div>
    <w:div w:id="1495799023">
      <w:bodyDiv w:val="1"/>
      <w:marLeft w:val="0"/>
      <w:marRight w:val="0"/>
      <w:marTop w:val="0"/>
      <w:marBottom w:val="0"/>
      <w:divBdr>
        <w:top w:val="none" w:sz="0" w:space="0" w:color="auto"/>
        <w:left w:val="none" w:sz="0" w:space="0" w:color="auto"/>
        <w:bottom w:val="none" w:sz="0" w:space="0" w:color="auto"/>
        <w:right w:val="none" w:sz="0" w:space="0" w:color="auto"/>
      </w:divBdr>
      <w:divsChild>
        <w:div w:id="51197074">
          <w:marLeft w:val="0"/>
          <w:marRight w:val="0"/>
          <w:marTop w:val="0"/>
          <w:marBottom w:val="0"/>
          <w:divBdr>
            <w:top w:val="none" w:sz="0" w:space="0" w:color="auto"/>
            <w:left w:val="none" w:sz="0" w:space="0" w:color="auto"/>
            <w:bottom w:val="none" w:sz="0" w:space="0" w:color="auto"/>
            <w:right w:val="none" w:sz="0" w:space="0" w:color="auto"/>
          </w:divBdr>
        </w:div>
      </w:divsChild>
    </w:div>
    <w:div w:id="1497191663">
      <w:bodyDiv w:val="1"/>
      <w:marLeft w:val="0"/>
      <w:marRight w:val="0"/>
      <w:marTop w:val="0"/>
      <w:marBottom w:val="0"/>
      <w:divBdr>
        <w:top w:val="none" w:sz="0" w:space="0" w:color="auto"/>
        <w:left w:val="none" w:sz="0" w:space="0" w:color="auto"/>
        <w:bottom w:val="none" w:sz="0" w:space="0" w:color="auto"/>
        <w:right w:val="none" w:sz="0" w:space="0" w:color="auto"/>
      </w:divBdr>
    </w:div>
    <w:div w:id="1497960852">
      <w:bodyDiv w:val="1"/>
      <w:marLeft w:val="0"/>
      <w:marRight w:val="0"/>
      <w:marTop w:val="0"/>
      <w:marBottom w:val="0"/>
      <w:divBdr>
        <w:top w:val="none" w:sz="0" w:space="0" w:color="auto"/>
        <w:left w:val="none" w:sz="0" w:space="0" w:color="auto"/>
        <w:bottom w:val="none" w:sz="0" w:space="0" w:color="auto"/>
        <w:right w:val="none" w:sz="0" w:space="0" w:color="auto"/>
      </w:divBdr>
    </w:div>
    <w:div w:id="1498182561">
      <w:bodyDiv w:val="1"/>
      <w:marLeft w:val="0"/>
      <w:marRight w:val="0"/>
      <w:marTop w:val="0"/>
      <w:marBottom w:val="0"/>
      <w:divBdr>
        <w:top w:val="none" w:sz="0" w:space="0" w:color="auto"/>
        <w:left w:val="none" w:sz="0" w:space="0" w:color="auto"/>
        <w:bottom w:val="none" w:sz="0" w:space="0" w:color="auto"/>
        <w:right w:val="none" w:sz="0" w:space="0" w:color="auto"/>
      </w:divBdr>
    </w:div>
    <w:div w:id="1498840816">
      <w:bodyDiv w:val="1"/>
      <w:marLeft w:val="0"/>
      <w:marRight w:val="0"/>
      <w:marTop w:val="0"/>
      <w:marBottom w:val="0"/>
      <w:divBdr>
        <w:top w:val="none" w:sz="0" w:space="0" w:color="auto"/>
        <w:left w:val="none" w:sz="0" w:space="0" w:color="auto"/>
        <w:bottom w:val="none" w:sz="0" w:space="0" w:color="auto"/>
        <w:right w:val="none" w:sz="0" w:space="0" w:color="auto"/>
      </w:divBdr>
      <w:divsChild>
        <w:div w:id="1906447957">
          <w:marLeft w:val="0"/>
          <w:marRight w:val="0"/>
          <w:marTop w:val="0"/>
          <w:marBottom w:val="0"/>
          <w:divBdr>
            <w:top w:val="none" w:sz="0" w:space="0" w:color="auto"/>
            <w:left w:val="none" w:sz="0" w:space="0" w:color="auto"/>
            <w:bottom w:val="none" w:sz="0" w:space="0" w:color="auto"/>
            <w:right w:val="none" w:sz="0" w:space="0" w:color="auto"/>
          </w:divBdr>
          <w:divsChild>
            <w:div w:id="1017123948">
              <w:marLeft w:val="0"/>
              <w:marRight w:val="0"/>
              <w:marTop w:val="0"/>
              <w:marBottom w:val="0"/>
              <w:divBdr>
                <w:top w:val="none" w:sz="0" w:space="0" w:color="auto"/>
                <w:left w:val="none" w:sz="0" w:space="0" w:color="auto"/>
                <w:bottom w:val="none" w:sz="0" w:space="0" w:color="auto"/>
                <w:right w:val="none" w:sz="0" w:space="0" w:color="auto"/>
              </w:divBdr>
            </w:div>
            <w:div w:id="1051612836">
              <w:marLeft w:val="0"/>
              <w:marRight w:val="0"/>
              <w:marTop w:val="0"/>
              <w:marBottom w:val="0"/>
              <w:divBdr>
                <w:top w:val="none" w:sz="0" w:space="0" w:color="auto"/>
                <w:left w:val="none" w:sz="0" w:space="0" w:color="auto"/>
                <w:bottom w:val="none" w:sz="0" w:space="0" w:color="auto"/>
                <w:right w:val="none" w:sz="0" w:space="0" w:color="auto"/>
              </w:divBdr>
            </w:div>
            <w:div w:id="1949778687">
              <w:marLeft w:val="0"/>
              <w:marRight w:val="0"/>
              <w:marTop w:val="0"/>
              <w:marBottom w:val="0"/>
              <w:divBdr>
                <w:top w:val="none" w:sz="0" w:space="0" w:color="auto"/>
                <w:left w:val="none" w:sz="0" w:space="0" w:color="auto"/>
                <w:bottom w:val="none" w:sz="0" w:space="0" w:color="auto"/>
                <w:right w:val="none" w:sz="0" w:space="0" w:color="auto"/>
              </w:divBdr>
              <w:divsChild>
                <w:div w:id="1469543542">
                  <w:marLeft w:val="0"/>
                  <w:marRight w:val="0"/>
                  <w:marTop w:val="0"/>
                  <w:marBottom w:val="0"/>
                  <w:divBdr>
                    <w:top w:val="none" w:sz="0" w:space="0" w:color="auto"/>
                    <w:left w:val="none" w:sz="0" w:space="0" w:color="auto"/>
                    <w:bottom w:val="none" w:sz="0" w:space="0" w:color="auto"/>
                    <w:right w:val="none" w:sz="0" w:space="0" w:color="auto"/>
                  </w:divBdr>
                  <w:divsChild>
                    <w:div w:id="4614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077139">
      <w:bodyDiv w:val="1"/>
      <w:marLeft w:val="0"/>
      <w:marRight w:val="0"/>
      <w:marTop w:val="0"/>
      <w:marBottom w:val="0"/>
      <w:divBdr>
        <w:top w:val="none" w:sz="0" w:space="0" w:color="auto"/>
        <w:left w:val="none" w:sz="0" w:space="0" w:color="auto"/>
        <w:bottom w:val="none" w:sz="0" w:space="0" w:color="auto"/>
        <w:right w:val="none" w:sz="0" w:space="0" w:color="auto"/>
      </w:divBdr>
    </w:div>
    <w:div w:id="1500851358">
      <w:bodyDiv w:val="1"/>
      <w:marLeft w:val="0"/>
      <w:marRight w:val="0"/>
      <w:marTop w:val="0"/>
      <w:marBottom w:val="0"/>
      <w:divBdr>
        <w:top w:val="none" w:sz="0" w:space="0" w:color="auto"/>
        <w:left w:val="none" w:sz="0" w:space="0" w:color="auto"/>
        <w:bottom w:val="none" w:sz="0" w:space="0" w:color="auto"/>
        <w:right w:val="none" w:sz="0" w:space="0" w:color="auto"/>
      </w:divBdr>
    </w:div>
    <w:div w:id="1501190088">
      <w:bodyDiv w:val="1"/>
      <w:marLeft w:val="0"/>
      <w:marRight w:val="0"/>
      <w:marTop w:val="0"/>
      <w:marBottom w:val="0"/>
      <w:divBdr>
        <w:top w:val="none" w:sz="0" w:space="0" w:color="auto"/>
        <w:left w:val="none" w:sz="0" w:space="0" w:color="auto"/>
        <w:bottom w:val="none" w:sz="0" w:space="0" w:color="auto"/>
        <w:right w:val="none" w:sz="0" w:space="0" w:color="auto"/>
      </w:divBdr>
    </w:div>
    <w:div w:id="1501846279">
      <w:bodyDiv w:val="1"/>
      <w:marLeft w:val="0"/>
      <w:marRight w:val="0"/>
      <w:marTop w:val="0"/>
      <w:marBottom w:val="0"/>
      <w:divBdr>
        <w:top w:val="none" w:sz="0" w:space="0" w:color="auto"/>
        <w:left w:val="none" w:sz="0" w:space="0" w:color="auto"/>
        <w:bottom w:val="none" w:sz="0" w:space="0" w:color="auto"/>
        <w:right w:val="none" w:sz="0" w:space="0" w:color="auto"/>
      </w:divBdr>
    </w:div>
    <w:div w:id="1502432785">
      <w:bodyDiv w:val="1"/>
      <w:marLeft w:val="0"/>
      <w:marRight w:val="0"/>
      <w:marTop w:val="0"/>
      <w:marBottom w:val="0"/>
      <w:divBdr>
        <w:top w:val="none" w:sz="0" w:space="0" w:color="auto"/>
        <w:left w:val="none" w:sz="0" w:space="0" w:color="auto"/>
        <w:bottom w:val="none" w:sz="0" w:space="0" w:color="auto"/>
        <w:right w:val="none" w:sz="0" w:space="0" w:color="auto"/>
      </w:divBdr>
    </w:div>
    <w:div w:id="1503743184">
      <w:bodyDiv w:val="1"/>
      <w:marLeft w:val="0"/>
      <w:marRight w:val="0"/>
      <w:marTop w:val="0"/>
      <w:marBottom w:val="0"/>
      <w:divBdr>
        <w:top w:val="none" w:sz="0" w:space="0" w:color="auto"/>
        <w:left w:val="none" w:sz="0" w:space="0" w:color="auto"/>
        <w:bottom w:val="none" w:sz="0" w:space="0" w:color="auto"/>
        <w:right w:val="none" w:sz="0" w:space="0" w:color="auto"/>
      </w:divBdr>
    </w:div>
    <w:div w:id="1504196878">
      <w:bodyDiv w:val="1"/>
      <w:marLeft w:val="0"/>
      <w:marRight w:val="0"/>
      <w:marTop w:val="0"/>
      <w:marBottom w:val="0"/>
      <w:divBdr>
        <w:top w:val="none" w:sz="0" w:space="0" w:color="auto"/>
        <w:left w:val="none" w:sz="0" w:space="0" w:color="auto"/>
        <w:bottom w:val="none" w:sz="0" w:space="0" w:color="auto"/>
        <w:right w:val="none" w:sz="0" w:space="0" w:color="auto"/>
      </w:divBdr>
    </w:div>
    <w:div w:id="1505196009">
      <w:bodyDiv w:val="1"/>
      <w:marLeft w:val="0"/>
      <w:marRight w:val="0"/>
      <w:marTop w:val="0"/>
      <w:marBottom w:val="0"/>
      <w:divBdr>
        <w:top w:val="none" w:sz="0" w:space="0" w:color="auto"/>
        <w:left w:val="none" w:sz="0" w:space="0" w:color="auto"/>
        <w:bottom w:val="none" w:sz="0" w:space="0" w:color="auto"/>
        <w:right w:val="none" w:sz="0" w:space="0" w:color="auto"/>
      </w:divBdr>
    </w:div>
    <w:div w:id="1505702091">
      <w:bodyDiv w:val="1"/>
      <w:marLeft w:val="0"/>
      <w:marRight w:val="0"/>
      <w:marTop w:val="0"/>
      <w:marBottom w:val="0"/>
      <w:divBdr>
        <w:top w:val="none" w:sz="0" w:space="0" w:color="auto"/>
        <w:left w:val="none" w:sz="0" w:space="0" w:color="auto"/>
        <w:bottom w:val="none" w:sz="0" w:space="0" w:color="auto"/>
        <w:right w:val="none" w:sz="0" w:space="0" w:color="auto"/>
      </w:divBdr>
    </w:div>
    <w:div w:id="1505975926">
      <w:bodyDiv w:val="1"/>
      <w:marLeft w:val="0"/>
      <w:marRight w:val="0"/>
      <w:marTop w:val="0"/>
      <w:marBottom w:val="0"/>
      <w:divBdr>
        <w:top w:val="none" w:sz="0" w:space="0" w:color="auto"/>
        <w:left w:val="none" w:sz="0" w:space="0" w:color="auto"/>
        <w:bottom w:val="none" w:sz="0" w:space="0" w:color="auto"/>
        <w:right w:val="none" w:sz="0" w:space="0" w:color="auto"/>
      </w:divBdr>
      <w:divsChild>
        <w:div w:id="1231425256">
          <w:marLeft w:val="0"/>
          <w:marRight w:val="0"/>
          <w:marTop w:val="0"/>
          <w:marBottom w:val="0"/>
          <w:divBdr>
            <w:top w:val="none" w:sz="0" w:space="0" w:color="auto"/>
            <w:left w:val="none" w:sz="0" w:space="0" w:color="auto"/>
            <w:bottom w:val="none" w:sz="0" w:space="0" w:color="auto"/>
            <w:right w:val="none" w:sz="0" w:space="0" w:color="auto"/>
          </w:divBdr>
        </w:div>
      </w:divsChild>
    </w:div>
    <w:div w:id="1506440441">
      <w:bodyDiv w:val="1"/>
      <w:marLeft w:val="0"/>
      <w:marRight w:val="0"/>
      <w:marTop w:val="0"/>
      <w:marBottom w:val="0"/>
      <w:divBdr>
        <w:top w:val="none" w:sz="0" w:space="0" w:color="auto"/>
        <w:left w:val="none" w:sz="0" w:space="0" w:color="auto"/>
        <w:bottom w:val="none" w:sz="0" w:space="0" w:color="auto"/>
        <w:right w:val="none" w:sz="0" w:space="0" w:color="auto"/>
      </w:divBdr>
    </w:div>
    <w:div w:id="1507088940">
      <w:bodyDiv w:val="1"/>
      <w:marLeft w:val="0"/>
      <w:marRight w:val="0"/>
      <w:marTop w:val="0"/>
      <w:marBottom w:val="0"/>
      <w:divBdr>
        <w:top w:val="none" w:sz="0" w:space="0" w:color="auto"/>
        <w:left w:val="none" w:sz="0" w:space="0" w:color="auto"/>
        <w:bottom w:val="none" w:sz="0" w:space="0" w:color="auto"/>
        <w:right w:val="none" w:sz="0" w:space="0" w:color="auto"/>
      </w:divBdr>
    </w:div>
    <w:div w:id="1507599423">
      <w:bodyDiv w:val="1"/>
      <w:marLeft w:val="0"/>
      <w:marRight w:val="0"/>
      <w:marTop w:val="0"/>
      <w:marBottom w:val="0"/>
      <w:divBdr>
        <w:top w:val="none" w:sz="0" w:space="0" w:color="auto"/>
        <w:left w:val="none" w:sz="0" w:space="0" w:color="auto"/>
        <w:bottom w:val="none" w:sz="0" w:space="0" w:color="auto"/>
        <w:right w:val="none" w:sz="0" w:space="0" w:color="auto"/>
      </w:divBdr>
    </w:div>
    <w:div w:id="1507673247">
      <w:bodyDiv w:val="1"/>
      <w:marLeft w:val="0"/>
      <w:marRight w:val="0"/>
      <w:marTop w:val="0"/>
      <w:marBottom w:val="0"/>
      <w:divBdr>
        <w:top w:val="none" w:sz="0" w:space="0" w:color="auto"/>
        <w:left w:val="none" w:sz="0" w:space="0" w:color="auto"/>
        <w:bottom w:val="none" w:sz="0" w:space="0" w:color="auto"/>
        <w:right w:val="none" w:sz="0" w:space="0" w:color="auto"/>
      </w:divBdr>
      <w:divsChild>
        <w:div w:id="1225797597">
          <w:marLeft w:val="0"/>
          <w:marRight w:val="0"/>
          <w:marTop w:val="0"/>
          <w:marBottom w:val="0"/>
          <w:divBdr>
            <w:top w:val="none" w:sz="0" w:space="0" w:color="auto"/>
            <w:left w:val="none" w:sz="0" w:space="0" w:color="auto"/>
            <w:bottom w:val="none" w:sz="0" w:space="0" w:color="auto"/>
            <w:right w:val="none" w:sz="0" w:space="0" w:color="auto"/>
          </w:divBdr>
        </w:div>
      </w:divsChild>
    </w:div>
    <w:div w:id="1507674371">
      <w:bodyDiv w:val="1"/>
      <w:marLeft w:val="0"/>
      <w:marRight w:val="0"/>
      <w:marTop w:val="0"/>
      <w:marBottom w:val="0"/>
      <w:divBdr>
        <w:top w:val="none" w:sz="0" w:space="0" w:color="auto"/>
        <w:left w:val="none" w:sz="0" w:space="0" w:color="auto"/>
        <w:bottom w:val="none" w:sz="0" w:space="0" w:color="auto"/>
        <w:right w:val="none" w:sz="0" w:space="0" w:color="auto"/>
      </w:divBdr>
    </w:div>
    <w:div w:id="1508205057">
      <w:bodyDiv w:val="1"/>
      <w:marLeft w:val="0"/>
      <w:marRight w:val="0"/>
      <w:marTop w:val="0"/>
      <w:marBottom w:val="0"/>
      <w:divBdr>
        <w:top w:val="none" w:sz="0" w:space="0" w:color="auto"/>
        <w:left w:val="none" w:sz="0" w:space="0" w:color="auto"/>
        <w:bottom w:val="none" w:sz="0" w:space="0" w:color="auto"/>
        <w:right w:val="none" w:sz="0" w:space="0" w:color="auto"/>
      </w:divBdr>
      <w:divsChild>
        <w:div w:id="1033119702">
          <w:marLeft w:val="0"/>
          <w:marRight w:val="0"/>
          <w:marTop w:val="0"/>
          <w:marBottom w:val="0"/>
          <w:divBdr>
            <w:top w:val="none" w:sz="0" w:space="0" w:color="auto"/>
            <w:left w:val="none" w:sz="0" w:space="0" w:color="auto"/>
            <w:bottom w:val="none" w:sz="0" w:space="0" w:color="auto"/>
            <w:right w:val="none" w:sz="0" w:space="0" w:color="auto"/>
          </w:divBdr>
        </w:div>
      </w:divsChild>
    </w:div>
    <w:div w:id="1508591827">
      <w:bodyDiv w:val="1"/>
      <w:marLeft w:val="0"/>
      <w:marRight w:val="0"/>
      <w:marTop w:val="0"/>
      <w:marBottom w:val="0"/>
      <w:divBdr>
        <w:top w:val="none" w:sz="0" w:space="0" w:color="auto"/>
        <w:left w:val="none" w:sz="0" w:space="0" w:color="auto"/>
        <w:bottom w:val="none" w:sz="0" w:space="0" w:color="auto"/>
        <w:right w:val="none" w:sz="0" w:space="0" w:color="auto"/>
      </w:divBdr>
    </w:div>
    <w:div w:id="1509709118">
      <w:bodyDiv w:val="1"/>
      <w:marLeft w:val="0"/>
      <w:marRight w:val="0"/>
      <w:marTop w:val="0"/>
      <w:marBottom w:val="0"/>
      <w:divBdr>
        <w:top w:val="none" w:sz="0" w:space="0" w:color="auto"/>
        <w:left w:val="none" w:sz="0" w:space="0" w:color="auto"/>
        <w:bottom w:val="none" w:sz="0" w:space="0" w:color="auto"/>
        <w:right w:val="none" w:sz="0" w:space="0" w:color="auto"/>
      </w:divBdr>
      <w:divsChild>
        <w:div w:id="455219397">
          <w:marLeft w:val="0"/>
          <w:marRight w:val="0"/>
          <w:marTop w:val="0"/>
          <w:marBottom w:val="0"/>
          <w:divBdr>
            <w:top w:val="none" w:sz="0" w:space="0" w:color="auto"/>
            <w:left w:val="none" w:sz="0" w:space="0" w:color="auto"/>
            <w:bottom w:val="none" w:sz="0" w:space="0" w:color="auto"/>
            <w:right w:val="none" w:sz="0" w:space="0" w:color="auto"/>
          </w:divBdr>
        </w:div>
      </w:divsChild>
    </w:div>
    <w:div w:id="1510173671">
      <w:bodyDiv w:val="1"/>
      <w:marLeft w:val="0"/>
      <w:marRight w:val="0"/>
      <w:marTop w:val="0"/>
      <w:marBottom w:val="0"/>
      <w:divBdr>
        <w:top w:val="none" w:sz="0" w:space="0" w:color="auto"/>
        <w:left w:val="none" w:sz="0" w:space="0" w:color="auto"/>
        <w:bottom w:val="none" w:sz="0" w:space="0" w:color="auto"/>
        <w:right w:val="none" w:sz="0" w:space="0" w:color="auto"/>
      </w:divBdr>
    </w:div>
    <w:div w:id="1510176541">
      <w:bodyDiv w:val="1"/>
      <w:marLeft w:val="0"/>
      <w:marRight w:val="0"/>
      <w:marTop w:val="0"/>
      <w:marBottom w:val="0"/>
      <w:divBdr>
        <w:top w:val="none" w:sz="0" w:space="0" w:color="auto"/>
        <w:left w:val="none" w:sz="0" w:space="0" w:color="auto"/>
        <w:bottom w:val="none" w:sz="0" w:space="0" w:color="auto"/>
        <w:right w:val="none" w:sz="0" w:space="0" w:color="auto"/>
      </w:divBdr>
      <w:divsChild>
        <w:div w:id="515341993">
          <w:marLeft w:val="0"/>
          <w:marRight w:val="0"/>
          <w:marTop w:val="0"/>
          <w:marBottom w:val="0"/>
          <w:divBdr>
            <w:top w:val="none" w:sz="0" w:space="0" w:color="auto"/>
            <w:left w:val="none" w:sz="0" w:space="0" w:color="auto"/>
            <w:bottom w:val="none" w:sz="0" w:space="0" w:color="auto"/>
            <w:right w:val="none" w:sz="0" w:space="0" w:color="auto"/>
          </w:divBdr>
        </w:div>
      </w:divsChild>
    </w:div>
    <w:div w:id="1511335012">
      <w:bodyDiv w:val="1"/>
      <w:marLeft w:val="0"/>
      <w:marRight w:val="0"/>
      <w:marTop w:val="0"/>
      <w:marBottom w:val="0"/>
      <w:divBdr>
        <w:top w:val="none" w:sz="0" w:space="0" w:color="auto"/>
        <w:left w:val="none" w:sz="0" w:space="0" w:color="auto"/>
        <w:bottom w:val="none" w:sz="0" w:space="0" w:color="auto"/>
        <w:right w:val="none" w:sz="0" w:space="0" w:color="auto"/>
      </w:divBdr>
    </w:div>
    <w:div w:id="1511602632">
      <w:bodyDiv w:val="1"/>
      <w:marLeft w:val="0"/>
      <w:marRight w:val="0"/>
      <w:marTop w:val="0"/>
      <w:marBottom w:val="0"/>
      <w:divBdr>
        <w:top w:val="none" w:sz="0" w:space="0" w:color="auto"/>
        <w:left w:val="none" w:sz="0" w:space="0" w:color="auto"/>
        <w:bottom w:val="none" w:sz="0" w:space="0" w:color="auto"/>
        <w:right w:val="none" w:sz="0" w:space="0" w:color="auto"/>
      </w:divBdr>
    </w:div>
    <w:div w:id="1511988183">
      <w:bodyDiv w:val="1"/>
      <w:marLeft w:val="0"/>
      <w:marRight w:val="0"/>
      <w:marTop w:val="0"/>
      <w:marBottom w:val="0"/>
      <w:divBdr>
        <w:top w:val="none" w:sz="0" w:space="0" w:color="auto"/>
        <w:left w:val="none" w:sz="0" w:space="0" w:color="auto"/>
        <w:bottom w:val="none" w:sz="0" w:space="0" w:color="auto"/>
        <w:right w:val="none" w:sz="0" w:space="0" w:color="auto"/>
      </w:divBdr>
    </w:div>
    <w:div w:id="1512185232">
      <w:bodyDiv w:val="1"/>
      <w:marLeft w:val="0"/>
      <w:marRight w:val="0"/>
      <w:marTop w:val="0"/>
      <w:marBottom w:val="0"/>
      <w:divBdr>
        <w:top w:val="none" w:sz="0" w:space="0" w:color="auto"/>
        <w:left w:val="none" w:sz="0" w:space="0" w:color="auto"/>
        <w:bottom w:val="none" w:sz="0" w:space="0" w:color="auto"/>
        <w:right w:val="none" w:sz="0" w:space="0" w:color="auto"/>
      </w:divBdr>
    </w:div>
    <w:div w:id="1512792726">
      <w:bodyDiv w:val="1"/>
      <w:marLeft w:val="0"/>
      <w:marRight w:val="0"/>
      <w:marTop w:val="0"/>
      <w:marBottom w:val="0"/>
      <w:divBdr>
        <w:top w:val="none" w:sz="0" w:space="0" w:color="auto"/>
        <w:left w:val="none" w:sz="0" w:space="0" w:color="auto"/>
        <w:bottom w:val="none" w:sz="0" w:space="0" w:color="auto"/>
        <w:right w:val="none" w:sz="0" w:space="0" w:color="auto"/>
      </w:divBdr>
    </w:div>
    <w:div w:id="1512841909">
      <w:bodyDiv w:val="1"/>
      <w:marLeft w:val="0"/>
      <w:marRight w:val="0"/>
      <w:marTop w:val="0"/>
      <w:marBottom w:val="0"/>
      <w:divBdr>
        <w:top w:val="none" w:sz="0" w:space="0" w:color="auto"/>
        <w:left w:val="none" w:sz="0" w:space="0" w:color="auto"/>
        <w:bottom w:val="none" w:sz="0" w:space="0" w:color="auto"/>
        <w:right w:val="none" w:sz="0" w:space="0" w:color="auto"/>
      </w:divBdr>
    </w:div>
    <w:div w:id="1513256620">
      <w:bodyDiv w:val="1"/>
      <w:marLeft w:val="0"/>
      <w:marRight w:val="0"/>
      <w:marTop w:val="0"/>
      <w:marBottom w:val="0"/>
      <w:divBdr>
        <w:top w:val="none" w:sz="0" w:space="0" w:color="auto"/>
        <w:left w:val="none" w:sz="0" w:space="0" w:color="auto"/>
        <w:bottom w:val="none" w:sz="0" w:space="0" w:color="auto"/>
        <w:right w:val="none" w:sz="0" w:space="0" w:color="auto"/>
      </w:divBdr>
    </w:div>
    <w:div w:id="1514107918">
      <w:bodyDiv w:val="1"/>
      <w:marLeft w:val="0"/>
      <w:marRight w:val="0"/>
      <w:marTop w:val="0"/>
      <w:marBottom w:val="0"/>
      <w:divBdr>
        <w:top w:val="none" w:sz="0" w:space="0" w:color="auto"/>
        <w:left w:val="none" w:sz="0" w:space="0" w:color="auto"/>
        <w:bottom w:val="none" w:sz="0" w:space="0" w:color="auto"/>
        <w:right w:val="none" w:sz="0" w:space="0" w:color="auto"/>
      </w:divBdr>
    </w:div>
    <w:div w:id="1514606083">
      <w:bodyDiv w:val="1"/>
      <w:marLeft w:val="0"/>
      <w:marRight w:val="0"/>
      <w:marTop w:val="0"/>
      <w:marBottom w:val="0"/>
      <w:divBdr>
        <w:top w:val="none" w:sz="0" w:space="0" w:color="auto"/>
        <w:left w:val="none" w:sz="0" w:space="0" w:color="auto"/>
        <w:bottom w:val="none" w:sz="0" w:space="0" w:color="auto"/>
        <w:right w:val="none" w:sz="0" w:space="0" w:color="auto"/>
      </w:divBdr>
    </w:div>
    <w:div w:id="1514756771">
      <w:bodyDiv w:val="1"/>
      <w:marLeft w:val="0"/>
      <w:marRight w:val="0"/>
      <w:marTop w:val="0"/>
      <w:marBottom w:val="0"/>
      <w:divBdr>
        <w:top w:val="none" w:sz="0" w:space="0" w:color="auto"/>
        <w:left w:val="none" w:sz="0" w:space="0" w:color="auto"/>
        <w:bottom w:val="none" w:sz="0" w:space="0" w:color="auto"/>
        <w:right w:val="none" w:sz="0" w:space="0" w:color="auto"/>
      </w:divBdr>
      <w:divsChild>
        <w:div w:id="615261496">
          <w:marLeft w:val="0"/>
          <w:marRight w:val="0"/>
          <w:marTop w:val="0"/>
          <w:marBottom w:val="0"/>
          <w:divBdr>
            <w:top w:val="none" w:sz="0" w:space="0" w:color="auto"/>
            <w:left w:val="none" w:sz="0" w:space="0" w:color="auto"/>
            <w:bottom w:val="none" w:sz="0" w:space="0" w:color="auto"/>
            <w:right w:val="none" w:sz="0" w:space="0" w:color="auto"/>
          </w:divBdr>
        </w:div>
      </w:divsChild>
    </w:div>
    <w:div w:id="1515651448">
      <w:bodyDiv w:val="1"/>
      <w:marLeft w:val="0"/>
      <w:marRight w:val="0"/>
      <w:marTop w:val="0"/>
      <w:marBottom w:val="0"/>
      <w:divBdr>
        <w:top w:val="none" w:sz="0" w:space="0" w:color="auto"/>
        <w:left w:val="none" w:sz="0" w:space="0" w:color="auto"/>
        <w:bottom w:val="none" w:sz="0" w:space="0" w:color="auto"/>
        <w:right w:val="none" w:sz="0" w:space="0" w:color="auto"/>
      </w:divBdr>
      <w:divsChild>
        <w:div w:id="776868237">
          <w:marLeft w:val="0"/>
          <w:marRight w:val="0"/>
          <w:marTop w:val="0"/>
          <w:marBottom w:val="0"/>
          <w:divBdr>
            <w:top w:val="none" w:sz="0" w:space="0" w:color="auto"/>
            <w:left w:val="none" w:sz="0" w:space="0" w:color="auto"/>
            <w:bottom w:val="none" w:sz="0" w:space="0" w:color="auto"/>
            <w:right w:val="none" w:sz="0" w:space="0" w:color="auto"/>
          </w:divBdr>
        </w:div>
      </w:divsChild>
    </w:div>
    <w:div w:id="1515654923">
      <w:bodyDiv w:val="1"/>
      <w:marLeft w:val="0"/>
      <w:marRight w:val="0"/>
      <w:marTop w:val="0"/>
      <w:marBottom w:val="0"/>
      <w:divBdr>
        <w:top w:val="none" w:sz="0" w:space="0" w:color="auto"/>
        <w:left w:val="none" w:sz="0" w:space="0" w:color="auto"/>
        <w:bottom w:val="none" w:sz="0" w:space="0" w:color="auto"/>
        <w:right w:val="none" w:sz="0" w:space="0" w:color="auto"/>
      </w:divBdr>
      <w:divsChild>
        <w:div w:id="1230189103">
          <w:marLeft w:val="0"/>
          <w:marRight w:val="0"/>
          <w:marTop w:val="0"/>
          <w:marBottom w:val="0"/>
          <w:divBdr>
            <w:top w:val="none" w:sz="0" w:space="0" w:color="auto"/>
            <w:left w:val="none" w:sz="0" w:space="0" w:color="auto"/>
            <w:bottom w:val="none" w:sz="0" w:space="0" w:color="auto"/>
            <w:right w:val="none" w:sz="0" w:space="0" w:color="auto"/>
          </w:divBdr>
        </w:div>
      </w:divsChild>
    </w:div>
    <w:div w:id="1516110771">
      <w:bodyDiv w:val="1"/>
      <w:marLeft w:val="0"/>
      <w:marRight w:val="0"/>
      <w:marTop w:val="0"/>
      <w:marBottom w:val="0"/>
      <w:divBdr>
        <w:top w:val="none" w:sz="0" w:space="0" w:color="auto"/>
        <w:left w:val="none" w:sz="0" w:space="0" w:color="auto"/>
        <w:bottom w:val="none" w:sz="0" w:space="0" w:color="auto"/>
        <w:right w:val="none" w:sz="0" w:space="0" w:color="auto"/>
      </w:divBdr>
    </w:div>
    <w:div w:id="1516190231">
      <w:bodyDiv w:val="1"/>
      <w:marLeft w:val="0"/>
      <w:marRight w:val="0"/>
      <w:marTop w:val="0"/>
      <w:marBottom w:val="0"/>
      <w:divBdr>
        <w:top w:val="none" w:sz="0" w:space="0" w:color="auto"/>
        <w:left w:val="none" w:sz="0" w:space="0" w:color="auto"/>
        <w:bottom w:val="none" w:sz="0" w:space="0" w:color="auto"/>
        <w:right w:val="none" w:sz="0" w:space="0" w:color="auto"/>
      </w:divBdr>
    </w:div>
    <w:div w:id="1516192239">
      <w:bodyDiv w:val="1"/>
      <w:marLeft w:val="0"/>
      <w:marRight w:val="0"/>
      <w:marTop w:val="0"/>
      <w:marBottom w:val="0"/>
      <w:divBdr>
        <w:top w:val="none" w:sz="0" w:space="0" w:color="auto"/>
        <w:left w:val="none" w:sz="0" w:space="0" w:color="auto"/>
        <w:bottom w:val="none" w:sz="0" w:space="0" w:color="auto"/>
        <w:right w:val="none" w:sz="0" w:space="0" w:color="auto"/>
      </w:divBdr>
    </w:div>
    <w:div w:id="1516336004">
      <w:bodyDiv w:val="1"/>
      <w:marLeft w:val="0"/>
      <w:marRight w:val="0"/>
      <w:marTop w:val="0"/>
      <w:marBottom w:val="0"/>
      <w:divBdr>
        <w:top w:val="none" w:sz="0" w:space="0" w:color="auto"/>
        <w:left w:val="none" w:sz="0" w:space="0" w:color="auto"/>
        <w:bottom w:val="none" w:sz="0" w:space="0" w:color="auto"/>
        <w:right w:val="none" w:sz="0" w:space="0" w:color="auto"/>
      </w:divBdr>
      <w:divsChild>
        <w:div w:id="1170100796">
          <w:marLeft w:val="0"/>
          <w:marRight w:val="0"/>
          <w:marTop w:val="0"/>
          <w:marBottom w:val="0"/>
          <w:divBdr>
            <w:top w:val="none" w:sz="0" w:space="0" w:color="auto"/>
            <w:left w:val="none" w:sz="0" w:space="0" w:color="auto"/>
            <w:bottom w:val="none" w:sz="0" w:space="0" w:color="auto"/>
            <w:right w:val="none" w:sz="0" w:space="0" w:color="auto"/>
          </w:divBdr>
        </w:div>
      </w:divsChild>
    </w:div>
    <w:div w:id="1517500198">
      <w:bodyDiv w:val="1"/>
      <w:marLeft w:val="0"/>
      <w:marRight w:val="0"/>
      <w:marTop w:val="0"/>
      <w:marBottom w:val="0"/>
      <w:divBdr>
        <w:top w:val="none" w:sz="0" w:space="0" w:color="auto"/>
        <w:left w:val="none" w:sz="0" w:space="0" w:color="auto"/>
        <w:bottom w:val="none" w:sz="0" w:space="0" w:color="auto"/>
        <w:right w:val="none" w:sz="0" w:space="0" w:color="auto"/>
      </w:divBdr>
      <w:divsChild>
        <w:div w:id="1836988332">
          <w:marLeft w:val="0"/>
          <w:marRight w:val="0"/>
          <w:marTop w:val="0"/>
          <w:marBottom w:val="0"/>
          <w:divBdr>
            <w:top w:val="none" w:sz="0" w:space="0" w:color="auto"/>
            <w:left w:val="none" w:sz="0" w:space="0" w:color="auto"/>
            <w:bottom w:val="none" w:sz="0" w:space="0" w:color="auto"/>
            <w:right w:val="none" w:sz="0" w:space="0" w:color="auto"/>
          </w:divBdr>
          <w:divsChild>
            <w:div w:id="506290895">
              <w:marLeft w:val="0"/>
              <w:marRight w:val="0"/>
              <w:marTop w:val="0"/>
              <w:marBottom w:val="0"/>
              <w:divBdr>
                <w:top w:val="none" w:sz="0" w:space="0" w:color="auto"/>
                <w:left w:val="none" w:sz="0" w:space="0" w:color="auto"/>
                <w:bottom w:val="none" w:sz="0" w:space="0" w:color="auto"/>
                <w:right w:val="none" w:sz="0" w:space="0" w:color="auto"/>
              </w:divBdr>
              <w:divsChild>
                <w:div w:id="1875456087">
                  <w:marLeft w:val="0"/>
                  <w:marRight w:val="0"/>
                  <w:marTop w:val="0"/>
                  <w:marBottom w:val="0"/>
                  <w:divBdr>
                    <w:top w:val="none" w:sz="0" w:space="0" w:color="auto"/>
                    <w:left w:val="none" w:sz="0" w:space="0" w:color="auto"/>
                    <w:bottom w:val="none" w:sz="0" w:space="0" w:color="auto"/>
                    <w:right w:val="none" w:sz="0" w:space="0" w:color="auto"/>
                  </w:divBdr>
                </w:div>
              </w:divsChild>
            </w:div>
            <w:div w:id="98955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692674">
      <w:bodyDiv w:val="1"/>
      <w:marLeft w:val="0"/>
      <w:marRight w:val="0"/>
      <w:marTop w:val="0"/>
      <w:marBottom w:val="0"/>
      <w:divBdr>
        <w:top w:val="none" w:sz="0" w:space="0" w:color="auto"/>
        <w:left w:val="none" w:sz="0" w:space="0" w:color="auto"/>
        <w:bottom w:val="none" w:sz="0" w:space="0" w:color="auto"/>
        <w:right w:val="none" w:sz="0" w:space="0" w:color="auto"/>
      </w:divBdr>
      <w:divsChild>
        <w:div w:id="540215235">
          <w:marLeft w:val="0"/>
          <w:marRight w:val="0"/>
          <w:marTop w:val="0"/>
          <w:marBottom w:val="0"/>
          <w:divBdr>
            <w:top w:val="none" w:sz="0" w:space="0" w:color="auto"/>
            <w:left w:val="none" w:sz="0" w:space="0" w:color="auto"/>
            <w:bottom w:val="none" w:sz="0" w:space="0" w:color="auto"/>
            <w:right w:val="none" w:sz="0" w:space="0" w:color="auto"/>
          </w:divBdr>
        </w:div>
      </w:divsChild>
    </w:div>
    <w:div w:id="1518158398">
      <w:bodyDiv w:val="1"/>
      <w:marLeft w:val="0"/>
      <w:marRight w:val="0"/>
      <w:marTop w:val="0"/>
      <w:marBottom w:val="0"/>
      <w:divBdr>
        <w:top w:val="none" w:sz="0" w:space="0" w:color="auto"/>
        <w:left w:val="none" w:sz="0" w:space="0" w:color="auto"/>
        <w:bottom w:val="none" w:sz="0" w:space="0" w:color="auto"/>
        <w:right w:val="none" w:sz="0" w:space="0" w:color="auto"/>
      </w:divBdr>
    </w:div>
    <w:div w:id="1518275891">
      <w:bodyDiv w:val="1"/>
      <w:marLeft w:val="0"/>
      <w:marRight w:val="0"/>
      <w:marTop w:val="0"/>
      <w:marBottom w:val="0"/>
      <w:divBdr>
        <w:top w:val="none" w:sz="0" w:space="0" w:color="auto"/>
        <w:left w:val="none" w:sz="0" w:space="0" w:color="auto"/>
        <w:bottom w:val="none" w:sz="0" w:space="0" w:color="auto"/>
        <w:right w:val="none" w:sz="0" w:space="0" w:color="auto"/>
      </w:divBdr>
    </w:div>
    <w:div w:id="1518538415">
      <w:bodyDiv w:val="1"/>
      <w:marLeft w:val="0"/>
      <w:marRight w:val="0"/>
      <w:marTop w:val="0"/>
      <w:marBottom w:val="0"/>
      <w:divBdr>
        <w:top w:val="none" w:sz="0" w:space="0" w:color="auto"/>
        <w:left w:val="none" w:sz="0" w:space="0" w:color="auto"/>
        <w:bottom w:val="none" w:sz="0" w:space="0" w:color="auto"/>
        <w:right w:val="none" w:sz="0" w:space="0" w:color="auto"/>
      </w:divBdr>
    </w:div>
    <w:div w:id="1519739255">
      <w:bodyDiv w:val="1"/>
      <w:marLeft w:val="0"/>
      <w:marRight w:val="0"/>
      <w:marTop w:val="0"/>
      <w:marBottom w:val="0"/>
      <w:divBdr>
        <w:top w:val="none" w:sz="0" w:space="0" w:color="auto"/>
        <w:left w:val="none" w:sz="0" w:space="0" w:color="auto"/>
        <w:bottom w:val="none" w:sz="0" w:space="0" w:color="auto"/>
        <w:right w:val="none" w:sz="0" w:space="0" w:color="auto"/>
      </w:divBdr>
    </w:div>
    <w:div w:id="1519927296">
      <w:bodyDiv w:val="1"/>
      <w:marLeft w:val="0"/>
      <w:marRight w:val="0"/>
      <w:marTop w:val="0"/>
      <w:marBottom w:val="0"/>
      <w:divBdr>
        <w:top w:val="none" w:sz="0" w:space="0" w:color="auto"/>
        <w:left w:val="none" w:sz="0" w:space="0" w:color="auto"/>
        <w:bottom w:val="none" w:sz="0" w:space="0" w:color="auto"/>
        <w:right w:val="none" w:sz="0" w:space="0" w:color="auto"/>
      </w:divBdr>
    </w:div>
    <w:div w:id="1520587275">
      <w:bodyDiv w:val="1"/>
      <w:marLeft w:val="0"/>
      <w:marRight w:val="0"/>
      <w:marTop w:val="0"/>
      <w:marBottom w:val="0"/>
      <w:divBdr>
        <w:top w:val="none" w:sz="0" w:space="0" w:color="auto"/>
        <w:left w:val="none" w:sz="0" w:space="0" w:color="auto"/>
        <w:bottom w:val="none" w:sz="0" w:space="0" w:color="auto"/>
        <w:right w:val="none" w:sz="0" w:space="0" w:color="auto"/>
      </w:divBdr>
      <w:divsChild>
        <w:div w:id="1415931610">
          <w:marLeft w:val="0"/>
          <w:marRight w:val="0"/>
          <w:marTop w:val="0"/>
          <w:marBottom w:val="0"/>
          <w:divBdr>
            <w:top w:val="none" w:sz="0" w:space="0" w:color="auto"/>
            <w:left w:val="none" w:sz="0" w:space="0" w:color="auto"/>
            <w:bottom w:val="none" w:sz="0" w:space="0" w:color="auto"/>
            <w:right w:val="none" w:sz="0" w:space="0" w:color="auto"/>
          </w:divBdr>
        </w:div>
      </w:divsChild>
    </w:div>
    <w:div w:id="1521091785">
      <w:bodyDiv w:val="1"/>
      <w:marLeft w:val="0"/>
      <w:marRight w:val="0"/>
      <w:marTop w:val="0"/>
      <w:marBottom w:val="0"/>
      <w:divBdr>
        <w:top w:val="none" w:sz="0" w:space="0" w:color="auto"/>
        <w:left w:val="none" w:sz="0" w:space="0" w:color="auto"/>
        <w:bottom w:val="none" w:sz="0" w:space="0" w:color="auto"/>
        <w:right w:val="none" w:sz="0" w:space="0" w:color="auto"/>
      </w:divBdr>
      <w:divsChild>
        <w:div w:id="607350294">
          <w:marLeft w:val="0"/>
          <w:marRight w:val="0"/>
          <w:marTop w:val="0"/>
          <w:marBottom w:val="0"/>
          <w:divBdr>
            <w:top w:val="none" w:sz="0" w:space="0" w:color="auto"/>
            <w:left w:val="none" w:sz="0" w:space="0" w:color="auto"/>
            <w:bottom w:val="none" w:sz="0" w:space="0" w:color="auto"/>
            <w:right w:val="none" w:sz="0" w:space="0" w:color="auto"/>
          </w:divBdr>
        </w:div>
      </w:divsChild>
    </w:div>
    <w:div w:id="1521318488">
      <w:bodyDiv w:val="1"/>
      <w:marLeft w:val="0"/>
      <w:marRight w:val="0"/>
      <w:marTop w:val="0"/>
      <w:marBottom w:val="0"/>
      <w:divBdr>
        <w:top w:val="none" w:sz="0" w:space="0" w:color="auto"/>
        <w:left w:val="none" w:sz="0" w:space="0" w:color="auto"/>
        <w:bottom w:val="none" w:sz="0" w:space="0" w:color="auto"/>
        <w:right w:val="none" w:sz="0" w:space="0" w:color="auto"/>
      </w:divBdr>
      <w:divsChild>
        <w:div w:id="1433478522">
          <w:marLeft w:val="0"/>
          <w:marRight w:val="0"/>
          <w:marTop w:val="0"/>
          <w:marBottom w:val="0"/>
          <w:divBdr>
            <w:top w:val="none" w:sz="0" w:space="0" w:color="auto"/>
            <w:left w:val="none" w:sz="0" w:space="0" w:color="auto"/>
            <w:bottom w:val="none" w:sz="0" w:space="0" w:color="auto"/>
            <w:right w:val="none" w:sz="0" w:space="0" w:color="auto"/>
          </w:divBdr>
        </w:div>
      </w:divsChild>
    </w:div>
    <w:div w:id="1521427762">
      <w:bodyDiv w:val="1"/>
      <w:marLeft w:val="0"/>
      <w:marRight w:val="0"/>
      <w:marTop w:val="0"/>
      <w:marBottom w:val="0"/>
      <w:divBdr>
        <w:top w:val="none" w:sz="0" w:space="0" w:color="auto"/>
        <w:left w:val="none" w:sz="0" w:space="0" w:color="auto"/>
        <w:bottom w:val="none" w:sz="0" w:space="0" w:color="auto"/>
        <w:right w:val="none" w:sz="0" w:space="0" w:color="auto"/>
      </w:divBdr>
    </w:div>
    <w:div w:id="1522430997">
      <w:bodyDiv w:val="1"/>
      <w:marLeft w:val="0"/>
      <w:marRight w:val="0"/>
      <w:marTop w:val="0"/>
      <w:marBottom w:val="0"/>
      <w:divBdr>
        <w:top w:val="none" w:sz="0" w:space="0" w:color="auto"/>
        <w:left w:val="none" w:sz="0" w:space="0" w:color="auto"/>
        <w:bottom w:val="none" w:sz="0" w:space="0" w:color="auto"/>
        <w:right w:val="none" w:sz="0" w:space="0" w:color="auto"/>
      </w:divBdr>
    </w:div>
    <w:div w:id="1522621537">
      <w:bodyDiv w:val="1"/>
      <w:marLeft w:val="0"/>
      <w:marRight w:val="0"/>
      <w:marTop w:val="0"/>
      <w:marBottom w:val="0"/>
      <w:divBdr>
        <w:top w:val="none" w:sz="0" w:space="0" w:color="auto"/>
        <w:left w:val="none" w:sz="0" w:space="0" w:color="auto"/>
        <w:bottom w:val="none" w:sz="0" w:space="0" w:color="auto"/>
        <w:right w:val="none" w:sz="0" w:space="0" w:color="auto"/>
      </w:divBdr>
    </w:div>
    <w:div w:id="1522939498">
      <w:bodyDiv w:val="1"/>
      <w:marLeft w:val="0"/>
      <w:marRight w:val="0"/>
      <w:marTop w:val="0"/>
      <w:marBottom w:val="0"/>
      <w:divBdr>
        <w:top w:val="none" w:sz="0" w:space="0" w:color="auto"/>
        <w:left w:val="none" w:sz="0" w:space="0" w:color="auto"/>
        <w:bottom w:val="none" w:sz="0" w:space="0" w:color="auto"/>
        <w:right w:val="none" w:sz="0" w:space="0" w:color="auto"/>
      </w:divBdr>
    </w:div>
    <w:div w:id="1523784783">
      <w:bodyDiv w:val="1"/>
      <w:marLeft w:val="0"/>
      <w:marRight w:val="0"/>
      <w:marTop w:val="0"/>
      <w:marBottom w:val="0"/>
      <w:divBdr>
        <w:top w:val="none" w:sz="0" w:space="0" w:color="auto"/>
        <w:left w:val="none" w:sz="0" w:space="0" w:color="auto"/>
        <w:bottom w:val="none" w:sz="0" w:space="0" w:color="auto"/>
        <w:right w:val="none" w:sz="0" w:space="0" w:color="auto"/>
      </w:divBdr>
    </w:div>
    <w:div w:id="1524783368">
      <w:bodyDiv w:val="1"/>
      <w:marLeft w:val="0"/>
      <w:marRight w:val="0"/>
      <w:marTop w:val="0"/>
      <w:marBottom w:val="0"/>
      <w:divBdr>
        <w:top w:val="none" w:sz="0" w:space="0" w:color="auto"/>
        <w:left w:val="none" w:sz="0" w:space="0" w:color="auto"/>
        <w:bottom w:val="none" w:sz="0" w:space="0" w:color="auto"/>
        <w:right w:val="none" w:sz="0" w:space="0" w:color="auto"/>
      </w:divBdr>
    </w:div>
    <w:div w:id="1525168563">
      <w:bodyDiv w:val="1"/>
      <w:marLeft w:val="0"/>
      <w:marRight w:val="0"/>
      <w:marTop w:val="0"/>
      <w:marBottom w:val="0"/>
      <w:divBdr>
        <w:top w:val="none" w:sz="0" w:space="0" w:color="auto"/>
        <w:left w:val="none" w:sz="0" w:space="0" w:color="auto"/>
        <w:bottom w:val="none" w:sz="0" w:space="0" w:color="auto"/>
        <w:right w:val="none" w:sz="0" w:space="0" w:color="auto"/>
      </w:divBdr>
      <w:divsChild>
        <w:div w:id="1812676374">
          <w:marLeft w:val="0"/>
          <w:marRight w:val="0"/>
          <w:marTop w:val="0"/>
          <w:marBottom w:val="0"/>
          <w:divBdr>
            <w:top w:val="none" w:sz="0" w:space="0" w:color="auto"/>
            <w:left w:val="none" w:sz="0" w:space="0" w:color="auto"/>
            <w:bottom w:val="none" w:sz="0" w:space="0" w:color="auto"/>
            <w:right w:val="none" w:sz="0" w:space="0" w:color="auto"/>
          </w:divBdr>
        </w:div>
      </w:divsChild>
    </w:div>
    <w:div w:id="1525512081">
      <w:bodyDiv w:val="1"/>
      <w:marLeft w:val="0"/>
      <w:marRight w:val="0"/>
      <w:marTop w:val="0"/>
      <w:marBottom w:val="0"/>
      <w:divBdr>
        <w:top w:val="none" w:sz="0" w:space="0" w:color="auto"/>
        <w:left w:val="none" w:sz="0" w:space="0" w:color="auto"/>
        <w:bottom w:val="none" w:sz="0" w:space="0" w:color="auto"/>
        <w:right w:val="none" w:sz="0" w:space="0" w:color="auto"/>
      </w:divBdr>
    </w:div>
    <w:div w:id="1525902365">
      <w:bodyDiv w:val="1"/>
      <w:marLeft w:val="0"/>
      <w:marRight w:val="0"/>
      <w:marTop w:val="0"/>
      <w:marBottom w:val="0"/>
      <w:divBdr>
        <w:top w:val="none" w:sz="0" w:space="0" w:color="auto"/>
        <w:left w:val="none" w:sz="0" w:space="0" w:color="auto"/>
        <w:bottom w:val="none" w:sz="0" w:space="0" w:color="auto"/>
        <w:right w:val="none" w:sz="0" w:space="0" w:color="auto"/>
      </w:divBdr>
      <w:divsChild>
        <w:div w:id="1831291081">
          <w:marLeft w:val="0"/>
          <w:marRight w:val="0"/>
          <w:marTop w:val="0"/>
          <w:marBottom w:val="0"/>
          <w:divBdr>
            <w:top w:val="none" w:sz="0" w:space="0" w:color="auto"/>
            <w:left w:val="none" w:sz="0" w:space="0" w:color="auto"/>
            <w:bottom w:val="none" w:sz="0" w:space="0" w:color="auto"/>
            <w:right w:val="none" w:sz="0" w:space="0" w:color="auto"/>
          </w:divBdr>
        </w:div>
      </w:divsChild>
    </w:div>
    <w:div w:id="1526095279">
      <w:bodyDiv w:val="1"/>
      <w:marLeft w:val="0"/>
      <w:marRight w:val="0"/>
      <w:marTop w:val="0"/>
      <w:marBottom w:val="0"/>
      <w:divBdr>
        <w:top w:val="none" w:sz="0" w:space="0" w:color="auto"/>
        <w:left w:val="none" w:sz="0" w:space="0" w:color="auto"/>
        <w:bottom w:val="none" w:sz="0" w:space="0" w:color="auto"/>
        <w:right w:val="none" w:sz="0" w:space="0" w:color="auto"/>
      </w:divBdr>
    </w:div>
    <w:div w:id="1526677878">
      <w:bodyDiv w:val="1"/>
      <w:marLeft w:val="0"/>
      <w:marRight w:val="0"/>
      <w:marTop w:val="0"/>
      <w:marBottom w:val="0"/>
      <w:divBdr>
        <w:top w:val="none" w:sz="0" w:space="0" w:color="auto"/>
        <w:left w:val="none" w:sz="0" w:space="0" w:color="auto"/>
        <w:bottom w:val="none" w:sz="0" w:space="0" w:color="auto"/>
        <w:right w:val="none" w:sz="0" w:space="0" w:color="auto"/>
      </w:divBdr>
    </w:div>
    <w:div w:id="1527016774">
      <w:bodyDiv w:val="1"/>
      <w:marLeft w:val="0"/>
      <w:marRight w:val="0"/>
      <w:marTop w:val="0"/>
      <w:marBottom w:val="0"/>
      <w:divBdr>
        <w:top w:val="none" w:sz="0" w:space="0" w:color="auto"/>
        <w:left w:val="none" w:sz="0" w:space="0" w:color="auto"/>
        <w:bottom w:val="none" w:sz="0" w:space="0" w:color="auto"/>
        <w:right w:val="none" w:sz="0" w:space="0" w:color="auto"/>
      </w:divBdr>
    </w:div>
    <w:div w:id="1528517151">
      <w:bodyDiv w:val="1"/>
      <w:marLeft w:val="0"/>
      <w:marRight w:val="0"/>
      <w:marTop w:val="0"/>
      <w:marBottom w:val="0"/>
      <w:divBdr>
        <w:top w:val="none" w:sz="0" w:space="0" w:color="auto"/>
        <w:left w:val="none" w:sz="0" w:space="0" w:color="auto"/>
        <w:bottom w:val="none" w:sz="0" w:space="0" w:color="auto"/>
        <w:right w:val="none" w:sz="0" w:space="0" w:color="auto"/>
      </w:divBdr>
    </w:div>
    <w:div w:id="1528642938">
      <w:bodyDiv w:val="1"/>
      <w:marLeft w:val="0"/>
      <w:marRight w:val="0"/>
      <w:marTop w:val="0"/>
      <w:marBottom w:val="0"/>
      <w:divBdr>
        <w:top w:val="none" w:sz="0" w:space="0" w:color="auto"/>
        <w:left w:val="none" w:sz="0" w:space="0" w:color="auto"/>
        <w:bottom w:val="none" w:sz="0" w:space="0" w:color="auto"/>
        <w:right w:val="none" w:sz="0" w:space="0" w:color="auto"/>
      </w:divBdr>
    </w:div>
    <w:div w:id="1529218171">
      <w:bodyDiv w:val="1"/>
      <w:marLeft w:val="0"/>
      <w:marRight w:val="0"/>
      <w:marTop w:val="0"/>
      <w:marBottom w:val="0"/>
      <w:divBdr>
        <w:top w:val="none" w:sz="0" w:space="0" w:color="auto"/>
        <w:left w:val="none" w:sz="0" w:space="0" w:color="auto"/>
        <w:bottom w:val="none" w:sz="0" w:space="0" w:color="auto"/>
        <w:right w:val="none" w:sz="0" w:space="0" w:color="auto"/>
      </w:divBdr>
      <w:divsChild>
        <w:div w:id="110171726">
          <w:marLeft w:val="0"/>
          <w:marRight w:val="0"/>
          <w:marTop w:val="0"/>
          <w:marBottom w:val="0"/>
          <w:divBdr>
            <w:top w:val="none" w:sz="0" w:space="0" w:color="auto"/>
            <w:left w:val="none" w:sz="0" w:space="0" w:color="auto"/>
            <w:bottom w:val="none" w:sz="0" w:space="0" w:color="auto"/>
            <w:right w:val="none" w:sz="0" w:space="0" w:color="auto"/>
          </w:divBdr>
        </w:div>
      </w:divsChild>
    </w:div>
    <w:div w:id="1529296654">
      <w:bodyDiv w:val="1"/>
      <w:marLeft w:val="0"/>
      <w:marRight w:val="0"/>
      <w:marTop w:val="0"/>
      <w:marBottom w:val="0"/>
      <w:divBdr>
        <w:top w:val="none" w:sz="0" w:space="0" w:color="auto"/>
        <w:left w:val="none" w:sz="0" w:space="0" w:color="auto"/>
        <w:bottom w:val="none" w:sz="0" w:space="0" w:color="auto"/>
        <w:right w:val="none" w:sz="0" w:space="0" w:color="auto"/>
      </w:divBdr>
    </w:div>
    <w:div w:id="1529414764">
      <w:bodyDiv w:val="1"/>
      <w:marLeft w:val="0"/>
      <w:marRight w:val="0"/>
      <w:marTop w:val="0"/>
      <w:marBottom w:val="0"/>
      <w:divBdr>
        <w:top w:val="none" w:sz="0" w:space="0" w:color="auto"/>
        <w:left w:val="none" w:sz="0" w:space="0" w:color="auto"/>
        <w:bottom w:val="none" w:sz="0" w:space="0" w:color="auto"/>
        <w:right w:val="none" w:sz="0" w:space="0" w:color="auto"/>
      </w:divBdr>
    </w:div>
    <w:div w:id="1529754634">
      <w:bodyDiv w:val="1"/>
      <w:marLeft w:val="0"/>
      <w:marRight w:val="0"/>
      <w:marTop w:val="0"/>
      <w:marBottom w:val="0"/>
      <w:divBdr>
        <w:top w:val="none" w:sz="0" w:space="0" w:color="auto"/>
        <w:left w:val="none" w:sz="0" w:space="0" w:color="auto"/>
        <w:bottom w:val="none" w:sz="0" w:space="0" w:color="auto"/>
        <w:right w:val="none" w:sz="0" w:space="0" w:color="auto"/>
      </w:divBdr>
      <w:divsChild>
        <w:div w:id="1409812353">
          <w:marLeft w:val="0"/>
          <w:marRight w:val="0"/>
          <w:marTop w:val="0"/>
          <w:marBottom w:val="0"/>
          <w:divBdr>
            <w:top w:val="none" w:sz="0" w:space="0" w:color="auto"/>
            <w:left w:val="none" w:sz="0" w:space="0" w:color="auto"/>
            <w:bottom w:val="none" w:sz="0" w:space="0" w:color="auto"/>
            <w:right w:val="none" w:sz="0" w:space="0" w:color="auto"/>
          </w:divBdr>
        </w:div>
      </w:divsChild>
    </w:div>
    <w:div w:id="1530021284">
      <w:bodyDiv w:val="1"/>
      <w:marLeft w:val="0"/>
      <w:marRight w:val="0"/>
      <w:marTop w:val="0"/>
      <w:marBottom w:val="0"/>
      <w:divBdr>
        <w:top w:val="none" w:sz="0" w:space="0" w:color="auto"/>
        <w:left w:val="none" w:sz="0" w:space="0" w:color="auto"/>
        <w:bottom w:val="none" w:sz="0" w:space="0" w:color="auto"/>
        <w:right w:val="none" w:sz="0" w:space="0" w:color="auto"/>
      </w:divBdr>
    </w:div>
    <w:div w:id="1530139356">
      <w:bodyDiv w:val="1"/>
      <w:marLeft w:val="0"/>
      <w:marRight w:val="0"/>
      <w:marTop w:val="0"/>
      <w:marBottom w:val="0"/>
      <w:divBdr>
        <w:top w:val="none" w:sz="0" w:space="0" w:color="auto"/>
        <w:left w:val="none" w:sz="0" w:space="0" w:color="auto"/>
        <w:bottom w:val="none" w:sz="0" w:space="0" w:color="auto"/>
        <w:right w:val="none" w:sz="0" w:space="0" w:color="auto"/>
      </w:divBdr>
    </w:div>
    <w:div w:id="1530290684">
      <w:bodyDiv w:val="1"/>
      <w:marLeft w:val="0"/>
      <w:marRight w:val="0"/>
      <w:marTop w:val="0"/>
      <w:marBottom w:val="0"/>
      <w:divBdr>
        <w:top w:val="none" w:sz="0" w:space="0" w:color="auto"/>
        <w:left w:val="none" w:sz="0" w:space="0" w:color="auto"/>
        <w:bottom w:val="none" w:sz="0" w:space="0" w:color="auto"/>
        <w:right w:val="none" w:sz="0" w:space="0" w:color="auto"/>
      </w:divBdr>
    </w:div>
    <w:div w:id="1530605762">
      <w:bodyDiv w:val="1"/>
      <w:marLeft w:val="0"/>
      <w:marRight w:val="0"/>
      <w:marTop w:val="0"/>
      <w:marBottom w:val="0"/>
      <w:divBdr>
        <w:top w:val="none" w:sz="0" w:space="0" w:color="auto"/>
        <w:left w:val="none" w:sz="0" w:space="0" w:color="auto"/>
        <w:bottom w:val="none" w:sz="0" w:space="0" w:color="auto"/>
        <w:right w:val="none" w:sz="0" w:space="0" w:color="auto"/>
      </w:divBdr>
      <w:divsChild>
        <w:div w:id="926110067">
          <w:marLeft w:val="0"/>
          <w:marRight w:val="0"/>
          <w:marTop w:val="0"/>
          <w:marBottom w:val="0"/>
          <w:divBdr>
            <w:top w:val="none" w:sz="0" w:space="0" w:color="auto"/>
            <w:left w:val="none" w:sz="0" w:space="0" w:color="auto"/>
            <w:bottom w:val="none" w:sz="0" w:space="0" w:color="auto"/>
            <w:right w:val="none" w:sz="0" w:space="0" w:color="auto"/>
          </w:divBdr>
        </w:div>
      </w:divsChild>
    </w:div>
    <w:div w:id="1530994446">
      <w:bodyDiv w:val="1"/>
      <w:marLeft w:val="0"/>
      <w:marRight w:val="0"/>
      <w:marTop w:val="0"/>
      <w:marBottom w:val="0"/>
      <w:divBdr>
        <w:top w:val="none" w:sz="0" w:space="0" w:color="auto"/>
        <w:left w:val="none" w:sz="0" w:space="0" w:color="auto"/>
        <w:bottom w:val="none" w:sz="0" w:space="0" w:color="auto"/>
        <w:right w:val="none" w:sz="0" w:space="0" w:color="auto"/>
      </w:divBdr>
    </w:div>
    <w:div w:id="1531256904">
      <w:bodyDiv w:val="1"/>
      <w:marLeft w:val="0"/>
      <w:marRight w:val="0"/>
      <w:marTop w:val="0"/>
      <w:marBottom w:val="0"/>
      <w:divBdr>
        <w:top w:val="none" w:sz="0" w:space="0" w:color="auto"/>
        <w:left w:val="none" w:sz="0" w:space="0" w:color="auto"/>
        <w:bottom w:val="none" w:sz="0" w:space="0" w:color="auto"/>
        <w:right w:val="none" w:sz="0" w:space="0" w:color="auto"/>
      </w:divBdr>
    </w:div>
    <w:div w:id="1531919660">
      <w:bodyDiv w:val="1"/>
      <w:marLeft w:val="0"/>
      <w:marRight w:val="0"/>
      <w:marTop w:val="0"/>
      <w:marBottom w:val="0"/>
      <w:divBdr>
        <w:top w:val="none" w:sz="0" w:space="0" w:color="auto"/>
        <w:left w:val="none" w:sz="0" w:space="0" w:color="auto"/>
        <w:bottom w:val="none" w:sz="0" w:space="0" w:color="auto"/>
        <w:right w:val="none" w:sz="0" w:space="0" w:color="auto"/>
      </w:divBdr>
    </w:div>
    <w:div w:id="1532572105">
      <w:bodyDiv w:val="1"/>
      <w:marLeft w:val="0"/>
      <w:marRight w:val="0"/>
      <w:marTop w:val="0"/>
      <w:marBottom w:val="0"/>
      <w:divBdr>
        <w:top w:val="none" w:sz="0" w:space="0" w:color="auto"/>
        <w:left w:val="none" w:sz="0" w:space="0" w:color="auto"/>
        <w:bottom w:val="none" w:sz="0" w:space="0" w:color="auto"/>
        <w:right w:val="none" w:sz="0" w:space="0" w:color="auto"/>
      </w:divBdr>
    </w:div>
    <w:div w:id="1533420791">
      <w:bodyDiv w:val="1"/>
      <w:marLeft w:val="0"/>
      <w:marRight w:val="0"/>
      <w:marTop w:val="0"/>
      <w:marBottom w:val="0"/>
      <w:divBdr>
        <w:top w:val="none" w:sz="0" w:space="0" w:color="auto"/>
        <w:left w:val="none" w:sz="0" w:space="0" w:color="auto"/>
        <w:bottom w:val="none" w:sz="0" w:space="0" w:color="auto"/>
        <w:right w:val="none" w:sz="0" w:space="0" w:color="auto"/>
      </w:divBdr>
    </w:div>
    <w:div w:id="1534076893">
      <w:bodyDiv w:val="1"/>
      <w:marLeft w:val="0"/>
      <w:marRight w:val="0"/>
      <w:marTop w:val="0"/>
      <w:marBottom w:val="0"/>
      <w:divBdr>
        <w:top w:val="none" w:sz="0" w:space="0" w:color="auto"/>
        <w:left w:val="none" w:sz="0" w:space="0" w:color="auto"/>
        <w:bottom w:val="none" w:sz="0" w:space="0" w:color="auto"/>
        <w:right w:val="none" w:sz="0" w:space="0" w:color="auto"/>
      </w:divBdr>
    </w:div>
    <w:div w:id="1534998272">
      <w:bodyDiv w:val="1"/>
      <w:marLeft w:val="0"/>
      <w:marRight w:val="0"/>
      <w:marTop w:val="0"/>
      <w:marBottom w:val="0"/>
      <w:divBdr>
        <w:top w:val="none" w:sz="0" w:space="0" w:color="auto"/>
        <w:left w:val="none" w:sz="0" w:space="0" w:color="auto"/>
        <w:bottom w:val="none" w:sz="0" w:space="0" w:color="auto"/>
        <w:right w:val="none" w:sz="0" w:space="0" w:color="auto"/>
      </w:divBdr>
      <w:divsChild>
        <w:div w:id="1910769600">
          <w:marLeft w:val="0"/>
          <w:marRight w:val="0"/>
          <w:marTop w:val="0"/>
          <w:marBottom w:val="0"/>
          <w:divBdr>
            <w:top w:val="none" w:sz="0" w:space="0" w:color="auto"/>
            <w:left w:val="none" w:sz="0" w:space="0" w:color="auto"/>
            <w:bottom w:val="none" w:sz="0" w:space="0" w:color="auto"/>
            <w:right w:val="none" w:sz="0" w:space="0" w:color="auto"/>
          </w:divBdr>
        </w:div>
      </w:divsChild>
    </w:div>
    <w:div w:id="1535459423">
      <w:bodyDiv w:val="1"/>
      <w:marLeft w:val="0"/>
      <w:marRight w:val="0"/>
      <w:marTop w:val="0"/>
      <w:marBottom w:val="0"/>
      <w:divBdr>
        <w:top w:val="none" w:sz="0" w:space="0" w:color="auto"/>
        <w:left w:val="none" w:sz="0" w:space="0" w:color="auto"/>
        <w:bottom w:val="none" w:sz="0" w:space="0" w:color="auto"/>
        <w:right w:val="none" w:sz="0" w:space="0" w:color="auto"/>
      </w:divBdr>
      <w:divsChild>
        <w:div w:id="433131263">
          <w:marLeft w:val="0"/>
          <w:marRight w:val="0"/>
          <w:marTop w:val="0"/>
          <w:marBottom w:val="0"/>
          <w:divBdr>
            <w:top w:val="none" w:sz="0" w:space="0" w:color="auto"/>
            <w:left w:val="none" w:sz="0" w:space="0" w:color="auto"/>
            <w:bottom w:val="none" w:sz="0" w:space="0" w:color="auto"/>
            <w:right w:val="none" w:sz="0" w:space="0" w:color="auto"/>
          </w:divBdr>
        </w:div>
      </w:divsChild>
    </w:div>
    <w:div w:id="1535461837">
      <w:bodyDiv w:val="1"/>
      <w:marLeft w:val="0"/>
      <w:marRight w:val="0"/>
      <w:marTop w:val="0"/>
      <w:marBottom w:val="0"/>
      <w:divBdr>
        <w:top w:val="none" w:sz="0" w:space="0" w:color="auto"/>
        <w:left w:val="none" w:sz="0" w:space="0" w:color="auto"/>
        <w:bottom w:val="none" w:sz="0" w:space="0" w:color="auto"/>
        <w:right w:val="none" w:sz="0" w:space="0" w:color="auto"/>
      </w:divBdr>
    </w:div>
    <w:div w:id="1535651725">
      <w:bodyDiv w:val="1"/>
      <w:marLeft w:val="0"/>
      <w:marRight w:val="0"/>
      <w:marTop w:val="0"/>
      <w:marBottom w:val="0"/>
      <w:divBdr>
        <w:top w:val="none" w:sz="0" w:space="0" w:color="auto"/>
        <w:left w:val="none" w:sz="0" w:space="0" w:color="auto"/>
        <w:bottom w:val="none" w:sz="0" w:space="0" w:color="auto"/>
        <w:right w:val="none" w:sz="0" w:space="0" w:color="auto"/>
      </w:divBdr>
    </w:div>
    <w:div w:id="1535850455">
      <w:bodyDiv w:val="1"/>
      <w:marLeft w:val="0"/>
      <w:marRight w:val="0"/>
      <w:marTop w:val="0"/>
      <w:marBottom w:val="0"/>
      <w:divBdr>
        <w:top w:val="none" w:sz="0" w:space="0" w:color="auto"/>
        <w:left w:val="none" w:sz="0" w:space="0" w:color="auto"/>
        <w:bottom w:val="none" w:sz="0" w:space="0" w:color="auto"/>
        <w:right w:val="none" w:sz="0" w:space="0" w:color="auto"/>
      </w:divBdr>
      <w:divsChild>
        <w:div w:id="1947032411">
          <w:marLeft w:val="0"/>
          <w:marRight w:val="0"/>
          <w:marTop w:val="0"/>
          <w:marBottom w:val="0"/>
          <w:divBdr>
            <w:top w:val="none" w:sz="0" w:space="0" w:color="auto"/>
            <w:left w:val="none" w:sz="0" w:space="0" w:color="auto"/>
            <w:bottom w:val="none" w:sz="0" w:space="0" w:color="auto"/>
            <w:right w:val="none" w:sz="0" w:space="0" w:color="auto"/>
          </w:divBdr>
        </w:div>
      </w:divsChild>
    </w:div>
    <w:div w:id="1536455815">
      <w:bodyDiv w:val="1"/>
      <w:marLeft w:val="0"/>
      <w:marRight w:val="0"/>
      <w:marTop w:val="0"/>
      <w:marBottom w:val="0"/>
      <w:divBdr>
        <w:top w:val="none" w:sz="0" w:space="0" w:color="auto"/>
        <w:left w:val="none" w:sz="0" w:space="0" w:color="auto"/>
        <w:bottom w:val="none" w:sz="0" w:space="0" w:color="auto"/>
        <w:right w:val="none" w:sz="0" w:space="0" w:color="auto"/>
      </w:divBdr>
      <w:divsChild>
        <w:div w:id="354312461">
          <w:marLeft w:val="0"/>
          <w:marRight w:val="0"/>
          <w:marTop w:val="0"/>
          <w:marBottom w:val="0"/>
          <w:divBdr>
            <w:top w:val="none" w:sz="0" w:space="0" w:color="auto"/>
            <w:left w:val="none" w:sz="0" w:space="0" w:color="auto"/>
            <w:bottom w:val="none" w:sz="0" w:space="0" w:color="auto"/>
            <w:right w:val="none" w:sz="0" w:space="0" w:color="auto"/>
          </w:divBdr>
        </w:div>
      </w:divsChild>
    </w:div>
    <w:div w:id="1538006018">
      <w:bodyDiv w:val="1"/>
      <w:marLeft w:val="0"/>
      <w:marRight w:val="0"/>
      <w:marTop w:val="0"/>
      <w:marBottom w:val="0"/>
      <w:divBdr>
        <w:top w:val="none" w:sz="0" w:space="0" w:color="auto"/>
        <w:left w:val="none" w:sz="0" w:space="0" w:color="auto"/>
        <w:bottom w:val="none" w:sz="0" w:space="0" w:color="auto"/>
        <w:right w:val="none" w:sz="0" w:space="0" w:color="auto"/>
      </w:divBdr>
    </w:div>
    <w:div w:id="1538083073">
      <w:bodyDiv w:val="1"/>
      <w:marLeft w:val="0"/>
      <w:marRight w:val="0"/>
      <w:marTop w:val="0"/>
      <w:marBottom w:val="0"/>
      <w:divBdr>
        <w:top w:val="none" w:sz="0" w:space="0" w:color="auto"/>
        <w:left w:val="none" w:sz="0" w:space="0" w:color="auto"/>
        <w:bottom w:val="none" w:sz="0" w:space="0" w:color="auto"/>
        <w:right w:val="none" w:sz="0" w:space="0" w:color="auto"/>
      </w:divBdr>
    </w:div>
    <w:div w:id="1538085567">
      <w:bodyDiv w:val="1"/>
      <w:marLeft w:val="0"/>
      <w:marRight w:val="0"/>
      <w:marTop w:val="0"/>
      <w:marBottom w:val="0"/>
      <w:divBdr>
        <w:top w:val="none" w:sz="0" w:space="0" w:color="auto"/>
        <w:left w:val="none" w:sz="0" w:space="0" w:color="auto"/>
        <w:bottom w:val="none" w:sz="0" w:space="0" w:color="auto"/>
        <w:right w:val="none" w:sz="0" w:space="0" w:color="auto"/>
      </w:divBdr>
      <w:divsChild>
        <w:div w:id="2022656278">
          <w:marLeft w:val="0"/>
          <w:marRight w:val="0"/>
          <w:marTop w:val="0"/>
          <w:marBottom w:val="0"/>
          <w:divBdr>
            <w:top w:val="none" w:sz="0" w:space="0" w:color="auto"/>
            <w:left w:val="none" w:sz="0" w:space="0" w:color="auto"/>
            <w:bottom w:val="none" w:sz="0" w:space="0" w:color="auto"/>
            <w:right w:val="none" w:sz="0" w:space="0" w:color="auto"/>
          </w:divBdr>
        </w:div>
      </w:divsChild>
    </w:div>
    <w:div w:id="1538620801">
      <w:bodyDiv w:val="1"/>
      <w:marLeft w:val="0"/>
      <w:marRight w:val="0"/>
      <w:marTop w:val="0"/>
      <w:marBottom w:val="0"/>
      <w:divBdr>
        <w:top w:val="none" w:sz="0" w:space="0" w:color="auto"/>
        <w:left w:val="none" w:sz="0" w:space="0" w:color="auto"/>
        <w:bottom w:val="none" w:sz="0" w:space="0" w:color="auto"/>
        <w:right w:val="none" w:sz="0" w:space="0" w:color="auto"/>
      </w:divBdr>
      <w:divsChild>
        <w:div w:id="1751806076">
          <w:marLeft w:val="0"/>
          <w:marRight w:val="0"/>
          <w:marTop w:val="0"/>
          <w:marBottom w:val="0"/>
          <w:divBdr>
            <w:top w:val="none" w:sz="0" w:space="0" w:color="auto"/>
            <w:left w:val="none" w:sz="0" w:space="0" w:color="auto"/>
            <w:bottom w:val="none" w:sz="0" w:space="0" w:color="auto"/>
            <w:right w:val="none" w:sz="0" w:space="0" w:color="auto"/>
          </w:divBdr>
        </w:div>
      </w:divsChild>
    </w:div>
    <w:div w:id="1539003950">
      <w:bodyDiv w:val="1"/>
      <w:marLeft w:val="0"/>
      <w:marRight w:val="0"/>
      <w:marTop w:val="0"/>
      <w:marBottom w:val="0"/>
      <w:divBdr>
        <w:top w:val="none" w:sz="0" w:space="0" w:color="auto"/>
        <w:left w:val="none" w:sz="0" w:space="0" w:color="auto"/>
        <w:bottom w:val="none" w:sz="0" w:space="0" w:color="auto"/>
        <w:right w:val="none" w:sz="0" w:space="0" w:color="auto"/>
      </w:divBdr>
    </w:div>
    <w:div w:id="1539467006">
      <w:bodyDiv w:val="1"/>
      <w:marLeft w:val="0"/>
      <w:marRight w:val="0"/>
      <w:marTop w:val="0"/>
      <w:marBottom w:val="0"/>
      <w:divBdr>
        <w:top w:val="none" w:sz="0" w:space="0" w:color="auto"/>
        <w:left w:val="none" w:sz="0" w:space="0" w:color="auto"/>
        <w:bottom w:val="none" w:sz="0" w:space="0" w:color="auto"/>
        <w:right w:val="none" w:sz="0" w:space="0" w:color="auto"/>
      </w:divBdr>
      <w:divsChild>
        <w:div w:id="1012294929">
          <w:marLeft w:val="0"/>
          <w:marRight w:val="0"/>
          <w:marTop w:val="0"/>
          <w:marBottom w:val="0"/>
          <w:divBdr>
            <w:top w:val="none" w:sz="0" w:space="0" w:color="auto"/>
            <w:left w:val="none" w:sz="0" w:space="0" w:color="auto"/>
            <w:bottom w:val="none" w:sz="0" w:space="0" w:color="auto"/>
            <w:right w:val="none" w:sz="0" w:space="0" w:color="auto"/>
          </w:divBdr>
        </w:div>
      </w:divsChild>
    </w:div>
    <w:div w:id="1539586760">
      <w:bodyDiv w:val="1"/>
      <w:marLeft w:val="0"/>
      <w:marRight w:val="0"/>
      <w:marTop w:val="0"/>
      <w:marBottom w:val="0"/>
      <w:divBdr>
        <w:top w:val="none" w:sz="0" w:space="0" w:color="auto"/>
        <w:left w:val="none" w:sz="0" w:space="0" w:color="auto"/>
        <w:bottom w:val="none" w:sz="0" w:space="0" w:color="auto"/>
        <w:right w:val="none" w:sz="0" w:space="0" w:color="auto"/>
      </w:divBdr>
    </w:div>
    <w:div w:id="1540556842">
      <w:bodyDiv w:val="1"/>
      <w:marLeft w:val="0"/>
      <w:marRight w:val="0"/>
      <w:marTop w:val="0"/>
      <w:marBottom w:val="0"/>
      <w:divBdr>
        <w:top w:val="none" w:sz="0" w:space="0" w:color="auto"/>
        <w:left w:val="none" w:sz="0" w:space="0" w:color="auto"/>
        <w:bottom w:val="none" w:sz="0" w:space="0" w:color="auto"/>
        <w:right w:val="none" w:sz="0" w:space="0" w:color="auto"/>
      </w:divBdr>
    </w:div>
    <w:div w:id="1540822252">
      <w:bodyDiv w:val="1"/>
      <w:marLeft w:val="0"/>
      <w:marRight w:val="0"/>
      <w:marTop w:val="0"/>
      <w:marBottom w:val="0"/>
      <w:divBdr>
        <w:top w:val="none" w:sz="0" w:space="0" w:color="auto"/>
        <w:left w:val="none" w:sz="0" w:space="0" w:color="auto"/>
        <w:bottom w:val="none" w:sz="0" w:space="0" w:color="auto"/>
        <w:right w:val="none" w:sz="0" w:space="0" w:color="auto"/>
      </w:divBdr>
    </w:div>
    <w:div w:id="1541477671">
      <w:bodyDiv w:val="1"/>
      <w:marLeft w:val="0"/>
      <w:marRight w:val="0"/>
      <w:marTop w:val="0"/>
      <w:marBottom w:val="0"/>
      <w:divBdr>
        <w:top w:val="none" w:sz="0" w:space="0" w:color="auto"/>
        <w:left w:val="none" w:sz="0" w:space="0" w:color="auto"/>
        <w:bottom w:val="none" w:sz="0" w:space="0" w:color="auto"/>
        <w:right w:val="none" w:sz="0" w:space="0" w:color="auto"/>
      </w:divBdr>
      <w:divsChild>
        <w:div w:id="1746561664">
          <w:marLeft w:val="0"/>
          <w:marRight w:val="0"/>
          <w:marTop w:val="0"/>
          <w:marBottom w:val="0"/>
          <w:divBdr>
            <w:top w:val="none" w:sz="0" w:space="0" w:color="auto"/>
            <w:left w:val="none" w:sz="0" w:space="0" w:color="auto"/>
            <w:bottom w:val="none" w:sz="0" w:space="0" w:color="auto"/>
            <w:right w:val="none" w:sz="0" w:space="0" w:color="auto"/>
          </w:divBdr>
        </w:div>
      </w:divsChild>
    </w:div>
    <w:div w:id="1541556711">
      <w:bodyDiv w:val="1"/>
      <w:marLeft w:val="0"/>
      <w:marRight w:val="0"/>
      <w:marTop w:val="0"/>
      <w:marBottom w:val="0"/>
      <w:divBdr>
        <w:top w:val="none" w:sz="0" w:space="0" w:color="auto"/>
        <w:left w:val="none" w:sz="0" w:space="0" w:color="auto"/>
        <w:bottom w:val="none" w:sz="0" w:space="0" w:color="auto"/>
        <w:right w:val="none" w:sz="0" w:space="0" w:color="auto"/>
      </w:divBdr>
    </w:div>
    <w:div w:id="1541743870">
      <w:bodyDiv w:val="1"/>
      <w:marLeft w:val="0"/>
      <w:marRight w:val="0"/>
      <w:marTop w:val="0"/>
      <w:marBottom w:val="0"/>
      <w:divBdr>
        <w:top w:val="none" w:sz="0" w:space="0" w:color="auto"/>
        <w:left w:val="none" w:sz="0" w:space="0" w:color="auto"/>
        <w:bottom w:val="none" w:sz="0" w:space="0" w:color="auto"/>
        <w:right w:val="none" w:sz="0" w:space="0" w:color="auto"/>
      </w:divBdr>
    </w:div>
    <w:div w:id="1541818288">
      <w:bodyDiv w:val="1"/>
      <w:marLeft w:val="0"/>
      <w:marRight w:val="0"/>
      <w:marTop w:val="0"/>
      <w:marBottom w:val="0"/>
      <w:divBdr>
        <w:top w:val="none" w:sz="0" w:space="0" w:color="auto"/>
        <w:left w:val="none" w:sz="0" w:space="0" w:color="auto"/>
        <w:bottom w:val="none" w:sz="0" w:space="0" w:color="auto"/>
        <w:right w:val="none" w:sz="0" w:space="0" w:color="auto"/>
      </w:divBdr>
    </w:div>
    <w:div w:id="1542551347">
      <w:bodyDiv w:val="1"/>
      <w:marLeft w:val="0"/>
      <w:marRight w:val="0"/>
      <w:marTop w:val="0"/>
      <w:marBottom w:val="0"/>
      <w:divBdr>
        <w:top w:val="none" w:sz="0" w:space="0" w:color="auto"/>
        <w:left w:val="none" w:sz="0" w:space="0" w:color="auto"/>
        <w:bottom w:val="none" w:sz="0" w:space="0" w:color="auto"/>
        <w:right w:val="none" w:sz="0" w:space="0" w:color="auto"/>
      </w:divBdr>
    </w:div>
    <w:div w:id="1543319450">
      <w:bodyDiv w:val="1"/>
      <w:marLeft w:val="0"/>
      <w:marRight w:val="0"/>
      <w:marTop w:val="0"/>
      <w:marBottom w:val="0"/>
      <w:divBdr>
        <w:top w:val="none" w:sz="0" w:space="0" w:color="auto"/>
        <w:left w:val="none" w:sz="0" w:space="0" w:color="auto"/>
        <w:bottom w:val="none" w:sz="0" w:space="0" w:color="auto"/>
        <w:right w:val="none" w:sz="0" w:space="0" w:color="auto"/>
      </w:divBdr>
    </w:div>
    <w:div w:id="1543789731">
      <w:bodyDiv w:val="1"/>
      <w:marLeft w:val="0"/>
      <w:marRight w:val="0"/>
      <w:marTop w:val="0"/>
      <w:marBottom w:val="0"/>
      <w:divBdr>
        <w:top w:val="none" w:sz="0" w:space="0" w:color="auto"/>
        <w:left w:val="none" w:sz="0" w:space="0" w:color="auto"/>
        <w:bottom w:val="none" w:sz="0" w:space="0" w:color="auto"/>
        <w:right w:val="none" w:sz="0" w:space="0" w:color="auto"/>
      </w:divBdr>
      <w:divsChild>
        <w:div w:id="175654659">
          <w:marLeft w:val="0"/>
          <w:marRight w:val="0"/>
          <w:marTop w:val="0"/>
          <w:marBottom w:val="0"/>
          <w:divBdr>
            <w:top w:val="none" w:sz="0" w:space="0" w:color="auto"/>
            <w:left w:val="none" w:sz="0" w:space="0" w:color="auto"/>
            <w:bottom w:val="none" w:sz="0" w:space="0" w:color="auto"/>
            <w:right w:val="none" w:sz="0" w:space="0" w:color="auto"/>
          </w:divBdr>
        </w:div>
      </w:divsChild>
    </w:div>
    <w:div w:id="1544170826">
      <w:bodyDiv w:val="1"/>
      <w:marLeft w:val="0"/>
      <w:marRight w:val="0"/>
      <w:marTop w:val="0"/>
      <w:marBottom w:val="0"/>
      <w:divBdr>
        <w:top w:val="none" w:sz="0" w:space="0" w:color="auto"/>
        <w:left w:val="none" w:sz="0" w:space="0" w:color="auto"/>
        <w:bottom w:val="none" w:sz="0" w:space="0" w:color="auto"/>
        <w:right w:val="none" w:sz="0" w:space="0" w:color="auto"/>
      </w:divBdr>
    </w:div>
    <w:div w:id="1544362768">
      <w:bodyDiv w:val="1"/>
      <w:marLeft w:val="0"/>
      <w:marRight w:val="0"/>
      <w:marTop w:val="0"/>
      <w:marBottom w:val="0"/>
      <w:divBdr>
        <w:top w:val="none" w:sz="0" w:space="0" w:color="auto"/>
        <w:left w:val="none" w:sz="0" w:space="0" w:color="auto"/>
        <w:bottom w:val="none" w:sz="0" w:space="0" w:color="auto"/>
        <w:right w:val="none" w:sz="0" w:space="0" w:color="auto"/>
      </w:divBdr>
    </w:div>
    <w:div w:id="1544441834">
      <w:bodyDiv w:val="1"/>
      <w:marLeft w:val="0"/>
      <w:marRight w:val="0"/>
      <w:marTop w:val="0"/>
      <w:marBottom w:val="0"/>
      <w:divBdr>
        <w:top w:val="none" w:sz="0" w:space="0" w:color="auto"/>
        <w:left w:val="none" w:sz="0" w:space="0" w:color="auto"/>
        <w:bottom w:val="none" w:sz="0" w:space="0" w:color="auto"/>
        <w:right w:val="none" w:sz="0" w:space="0" w:color="auto"/>
      </w:divBdr>
      <w:divsChild>
        <w:div w:id="524295022">
          <w:marLeft w:val="0"/>
          <w:marRight w:val="0"/>
          <w:marTop w:val="0"/>
          <w:marBottom w:val="0"/>
          <w:divBdr>
            <w:top w:val="none" w:sz="0" w:space="0" w:color="auto"/>
            <w:left w:val="none" w:sz="0" w:space="0" w:color="auto"/>
            <w:bottom w:val="none" w:sz="0" w:space="0" w:color="auto"/>
            <w:right w:val="none" w:sz="0" w:space="0" w:color="auto"/>
          </w:divBdr>
        </w:div>
      </w:divsChild>
    </w:div>
    <w:div w:id="1544633186">
      <w:bodyDiv w:val="1"/>
      <w:marLeft w:val="0"/>
      <w:marRight w:val="0"/>
      <w:marTop w:val="0"/>
      <w:marBottom w:val="0"/>
      <w:divBdr>
        <w:top w:val="none" w:sz="0" w:space="0" w:color="auto"/>
        <w:left w:val="none" w:sz="0" w:space="0" w:color="auto"/>
        <w:bottom w:val="none" w:sz="0" w:space="0" w:color="auto"/>
        <w:right w:val="none" w:sz="0" w:space="0" w:color="auto"/>
      </w:divBdr>
      <w:divsChild>
        <w:div w:id="240527448">
          <w:marLeft w:val="0"/>
          <w:marRight w:val="0"/>
          <w:marTop w:val="0"/>
          <w:marBottom w:val="0"/>
          <w:divBdr>
            <w:top w:val="none" w:sz="0" w:space="0" w:color="auto"/>
            <w:left w:val="none" w:sz="0" w:space="0" w:color="auto"/>
            <w:bottom w:val="none" w:sz="0" w:space="0" w:color="auto"/>
            <w:right w:val="none" w:sz="0" w:space="0" w:color="auto"/>
          </w:divBdr>
        </w:div>
      </w:divsChild>
    </w:div>
    <w:div w:id="1544633503">
      <w:bodyDiv w:val="1"/>
      <w:marLeft w:val="0"/>
      <w:marRight w:val="0"/>
      <w:marTop w:val="0"/>
      <w:marBottom w:val="0"/>
      <w:divBdr>
        <w:top w:val="none" w:sz="0" w:space="0" w:color="auto"/>
        <w:left w:val="none" w:sz="0" w:space="0" w:color="auto"/>
        <w:bottom w:val="none" w:sz="0" w:space="0" w:color="auto"/>
        <w:right w:val="none" w:sz="0" w:space="0" w:color="auto"/>
      </w:divBdr>
    </w:div>
    <w:div w:id="1545631442">
      <w:bodyDiv w:val="1"/>
      <w:marLeft w:val="0"/>
      <w:marRight w:val="0"/>
      <w:marTop w:val="0"/>
      <w:marBottom w:val="0"/>
      <w:divBdr>
        <w:top w:val="none" w:sz="0" w:space="0" w:color="auto"/>
        <w:left w:val="none" w:sz="0" w:space="0" w:color="auto"/>
        <w:bottom w:val="none" w:sz="0" w:space="0" w:color="auto"/>
        <w:right w:val="none" w:sz="0" w:space="0" w:color="auto"/>
      </w:divBdr>
      <w:divsChild>
        <w:div w:id="1546406372">
          <w:marLeft w:val="0"/>
          <w:marRight w:val="0"/>
          <w:marTop w:val="0"/>
          <w:marBottom w:val="0"/>
          <w:divBdr>
            <w:top w:val="none" w:sz="0" w:space="0" w:color="auto"/>
            <w:left w:val="none" w:sz="0" w:space="0" w:color="auto"/>
            <w:bottom w:val="none" w:sz="0" w:space="0" w:color="auto"/>
            <w:right w:val="none" w:sz="0" w:space="0" w:color="auto"/>
          </w:divBdr>
        </w:div>
      </w:divsChild>
    </w:div>
    <w:div w:id="1545826096">
      <w:bodyDiv w:val="1"/>
      <w:marLeft w:val="0"/>
      <w:marRight w:val="0"/>
      <w:marTop w:val="0"/>
      <w:marBottom w:val="0"/>
      <w:divBdr>
        <w:top w:val="none" w:sz="0" w:space="0" w:color="auto"/>
        <w:left w:val="none" w:sz="0" w:space="0" w:color="auto"/>
        <w:bottom w:val="none" w:sz="0" w:space="0" w:color="auto"/>
        <w:right w:val="none" w:sz="0" w:space="0" w:color="auto"/>
      </w:divBdr>
    </w:div>
    <w:div w:id="1548492783">
      <w:bodyDiv w:val="1"/>
      <w:marLeft w:val="0"/>
      <w:marRight w:val="0"/>
      <w:marTop w:val="0"/>
      <w:marBottom w:val="0"/>
      <w:divBdr>
        <w:top w:val="none" w:sz="0" w:space="0" w:color="auto"/>
        <w:left w:val="none" w:sz="0" w:space="0" w:color="auto"/>
        <w:bottom w:val="none" w:sz="0" w:space="0" w:color="auto"/>
        <w:right w:val="none" w:sz="0" w:space="0" w:color="auto"/>
      </w:divBdr>
    </w:div>
    <w:div w:id="1549028423">
      <w:bodyDiv w:val="1"/>
      <w:marLeft w:val="0"/>
      <w:marRight w:val="0"/>
      <w:marTop w:val="0"/>
      <w:marBottom w:val="0"/>
      <w:divBdr>
        <w:top w:val="none" w:sz="0" w:space="0" w:color="auto"/>
        <w:left w:val="none" w:sz="0" w:space="0" w:color="auto"/>
        <w:bottom w:val="none" w:sz="0" w:space="0" w:color="auto"/>
        <w:right w:val="none" w:sz="0" w:space="0" w:color="auto"/>
      </w:divBdr>
      <w:divsChild>
        <w:div w:id="386608674">
          <w:marLeft w:val="0"/>
          <w:marRight w:val="0"/>
          <w:marTop w:val="0"/>
          <w:marBottom w:val="0"/>
          <w:divBdr>
            <w:top w:val="none" w:sz="0" w:space="0" w:color="auto"/>
            <w:left w:val="none" w:sz="0" w:space="0" w:color="auto"/>
            <w:bottom w:val="none" w:sz="0" w:space="0" w:color="auto"/>
            <w:right w:val="none" w:sz="0" w:space="0" w:color="auto"/>
          </w:divBdr>
        </w:div>
      </w:divsChild>
    </w:div>
    <w:div w:id="1549075858">
      <w:bodyDiv w:val="1"/>
      <w:marLeft w:val="0"/>
      <w:marRight w:val="0"/>
      <w:marTop w:val="0"/>
      <w:marBottom w:val="0"/>
      <w:divBdr>
        <w:top w:val="none" w:sz="0" w:space="0" w:color="auto"/>
        <w:left w:val="none" w:sz="0" w:space="0" w:color="auto"/>
        <w:bottom w:val="none" w:sz="0" w:space="0" w:color="auto"/>
        <w:right w:val="none" w:sz="0" w:space="0" w:color="auto"/>
      </w:divBdr>
      <w:divsChild>
        <w:div w:id="871188087">
          <w:marLeft w:val="0"/>
          <w:marRight w:val="0"/>
          <w:marTop w:val="0"/>
          <w:marBottom w:val="0"/>
          <w:divBdr>
            <w:top w:val="none" w:sz="0" w:space="0" w:color="auto"/>
            <w:left w:val="none" w:sz="0" w:space="0" w:color="auto"/>
            <w:bottom w:val="none" w:sz="0" w:space="0" w:color="auto"/>
            <w:right w:val="none" w:sz="0" w:space="0" w:color="auto"/>
          </w:divBdr>
        </w:div>
      </w:divsChild>
    </w:div>
    <w:div w:id="1549299687">
      <w:bodyDiv w:val="1"/>
      <w:marLeft w:val="0"/>
      <w:marRight w:val="0"/>
      <w:marTop w:val="0"/>
      <w:marBottom w:val="0"/>
      <w:divBdr>
        <w:top w:val="none" w:sz="0" w:space="0" w:color="auto"/>
        <w:left w:val="none" w:sz="0" w:space="0" w:color="auto"/>
        <w:bottom w:val="none" w:sz="0" w:space="0" w:color="auto"/>
        <w:right w:val="none" w:sz="0" w:space="0" w:color="auto"/>
      </w:divBdr>
      <w:divsChild>
        <w:div w:id="690109720">
          <w:marLeft w:val="0"/>
          <w:marRight w:val="0"/>
          <w:marTop w:val="0"/>
          <w:marBottom w:val="0"/>
          <w:divBdr>
            <w:top w:val="none" w:sz="0" w:space="0" w:color="auto"/>
            <w:left w:val="none" w:sz="0" w:space="0" w:color="auto"/>
            <w:bottom w:val="none" w:sz="0" w:space="0" w:color="auto"/>
            <w:right w:val="none" w:sz="0" w:space="0" w:color="auto"/>
          </w:divBdr>
        </w:div>
      </w:divsChild>
    </w:div>
    <w:div w:id="1549337814">
      <w:bodyDiv w:val="1"/>
      <w:marLeft w:val="0"/>
      <w:marRight w:val="0"/>
      <w:marTop w:val="0"/>
      <w:marBottom w:val="0"/>
      <w:divBdr>
        <w:top w:val="none" w:sz="0" w:space="0" w:color="auto"/>
        <w:left w:val="none" w:sz="0" w:space="0" w:color="auto"/>
        <w:bottom w:val="none" w:sz="0" w:space="0" w:color="auto"/>
        <w:right w:val="none" w:sz="0" w:space="0" w:color="auto"/>
      </w:divBdr>
    </w:div>
    <w:div w:id="1549564869">
      <w:bodyDiv w:val="1"/>
      <w:marLeft w:val="0"/>
      <w:marRight w:val="0"/>
      <w:marTop w:val="0"/>
      <w:marBottom w:val="0"/>
      <w:divBdr>
        <w:top w:val="none" w:sz="0" w:space="0" w:color="auto"/>
        <w:left w:val="none" w:sz="0" w:space="0" w:color="auto"/>
        <w:bottom w:val="none" w:sz="0" w:space="0" w:color="auto"/>
        <w:right w:val="none" w:sz="0" w:space="0" w:color="auto"/>
      </w:divBdr>
    </w:div>
    <w:div w:id="1549801873">
      <w:bodyDiv w:val="1"/>
      <w:marLeft w:val="0"/>
      <w:marRight w:val="0"/>
      <w:marTop w:val="0"/>
      <w:marBottom w:val="0"/>
      <w:divBdr>
        <w:top w:val="none" w:sz="0" w:space="0" w:color="auto"/>
        <w:left w:val="none" w:sz="0" w:space="0" w:color="auto"/>
        <w:bottom w:val="none" w:sz="0" w:space="0" w:color="auto"/>
        <w:right w:val="none" w:sz="0" w:space="0" w:color="auto"/>
      </w:divBdr>
    </w:div>
    <w:div w:id="1551190144">
      <w:bodyDiv w:val="1"/>
      <w:marLeft w:val="0"/>
      <w:marRight w:val="0"/>
      <w:marTop w:val="0"/>
      <w:marBottom w:val="0"/>
      <w:divBdr>
        <w:top w:val="none" w:sz="0" w:space="0" w:color="auto"/>
        <w:left w:val="none" w:sz="0" w:space="0" w:color="auto"/>
        <w:bottom w:val="none" w:sz="0" w:space="0" w:color="auto"/>
        <w:right w:val="none" w:sz="0" w:space="0" w:color="auto"/>
      </w:divBdr>
    </w:div>
    <w:div w:id="1551529380">
      <w:bodyDiv w:val="1"/>
      <w:marLeft w:val="0"/>
      <w:marRight w:val="0"/>
      <w:marTop w:val="0"/>
      <w:marBottom w:val="0"/>
      <w:divBdr>
        <w:top w:val="none" w:sz="0" w:space="0" w:color="auto"/>
        <w:left w:val="none" w:sz="0" w:space="0" w:color="auto"/>
        <w:bottom w:val="none" w:sz="0" w:space="0" w:color="auto"/>
        <w:right w:val="none" w:sz="0" w:space="0" w:color="auto"/>
      </w:divBdr>
    </w:div>
    <w:div w:id="1551840657">
      <w:bodyDiv w:val="1"/>
      <w:marLeft w:val="0"/>
      <w:marRight w:val="0"/>
      <w:marTop w:val="0"/>
      <w:marBottom w:val="0"/>
      <w:divBdr>
        <w:top w:val="none" w:sz="0" w:space="0" w:color="auto"/>
        <w:left w:val="none" w:sz="0" w:space="0" w:color="auto"/>
        <w:bottom w:val="none" w:sz="0" w:space="0" w:color="auto"/>
        <w:right w:val="none" w:sz="0" w:space="0" w:color="auto"/>
      </w:divBdr>
    </w:div>
    <w:div w:id="1552305196">
      <w:bodyDiv w:val="1"/>
      <w:marLeft w:val="0"/>
      <w:marRight w:val="0"/>
      <w:marTop w:val="0"/>
      <w:marBottom w:val="0"/>
      <w:divBdr>
        <w:top w:val="none" w:sz="0" w:space="0" w:color="auto"/>
        <w:left w:val="none" w:sz="0" w:space="0" w:color="auto"/>
        <w:bottom w:val="none" w:sz="0" w:space="0" w:color="auto"/>
        <w:right w:val="none" w:sz="0" w:space="0" w:color="auto"/>
      </w:divBdr>
    </w:div>
    <w:div w:id="1552501080">
      <w:bodyDiv w:val="1"/>
      <w:marLeft w:val="0"/>
      <w:marRight w:val="0"/>
      <w:marTop w:val="0"/>
      <w:marBottom w:val="0"/>
      <w:divBdr>
        <w:top w:val="none" w:sz="0" w:space="0" w:color="auto"/>
        <w:left w:val="none" w:sz="0" w:space="0" w:color="auto"/>
        <w:bottom w:val="none" w:sz="0" w:space="0" w:color="auto"/>
        <w:right w:val="none" w:sz="0" w:space="0" w:color="auto"/>
      </w:divBdr>
    </w:div>
    <w:div w:id="1553422150">
      <w:bodyDiv w:val="1"/>
      <w:marLeft w:val="0"/>
      <w:marRight w:val="0"/>
      <w:marTop w:val="0"/>
      <w:marBottom w:val="0"/>
      <w:divBdr>
        <w:top w:val="none" w:sz="0" w:space="0" w:color="auto"/>
        <w:left w:val="none" w:sz="0" w:space="0" w:color="auto"/>
        <w:bottom w:val="none" w:sz="0" w:space="0" w:color="auto"/>
        <w:right w:val="none" w:sz="0" w:space="0" w:color="auto"/>
      </w:divBdr>
    </w:div>
    <w:div w:id="1553610660">
      <w:bodyDiv w:val="1"/>
      <w:marLeft w:val="0"/>
      <w:marRight w:val="0"/>
      <w:marTop w:val="0"/>
      <w:marBottom w:val="0"/>
      <w:divBdr>
        <w:top w:val="none" w:sz="0" w:space="0" w:color="auto"/>
        <w:left w:val="none" w:sz="0" w:space="0" w:color="auto"/>
        <w:bottom w:val="none" w:sz="0" w:space="0" w:color="auto"/>
        <w:right w:val="none" w:sz="0" w:space="0" w:color="auto"/>
      </w:divBdr>
      <w:divsChild>
        <w:div w:id="144014280">
          <w:marLeft w:val="0"/>
          <w:marRight w:val="0"/>
          <w:marTop w:val="0"/>
          <w:marBottom w:val="0"/>
          <w:divBdr>
            <w:top w:val="none" w:sz="0" w:space="0" w:color="auto"/>
            <w:left w:val="none" w:sz="0" w:space="0" w:color="auto"/>
            <w:bottom w:val="none" w:sz="0" w:space="0" w:color="auto"/>
            <w:right w:val="none" w:sz="0" w:space="0" w:color="auto"/>
          </w:divBdr>
        </w:div>
      </w:divsChild>
    </w:div>
    <w:div w:id="1553618312">
      <w:bodyDiv w:val="1"/>
      <w:marLeft w:val="0"/>
      <w:marRight w:val="0"/>
      <w:marTop w:val="0"/>
      <w:marBottom w:val="0"/>
      <w:divBdr>
        <w:top w:val="none" w:sz="0" w:space="0" w:color="auto"/>
        <w:left w:val="none" w:sz="0" w:space="0" w:color="auto"/>
        <w:bottom w:val="none" w:sz="0" w:space="0" w:color="auto"/>
        <w:right w:val="none" w:sz="0" w:space="0" w:color="auto"/>
      </w:divBdr>
    </w:div>
    <w:div w:id="1554121496">
      <w:bodyDiv w:val="1"/>
      <w:marLeft w:val="0"/>
      <w:marRight w:val="0"/>
      <w:marTop w:val="0"/>
      <w:marBottom w:val="0"/>
      <w:divBdr>
        <w:top w:val="none" w:sz="0" w:space="0" w:color="auto"/>
        <w:left w:val="none" w:sz="0" w:space="0" w:color="auto"/>
        <w:bottom w:val="none" w:sz="0" w:space="0" w:color="auto"/>
        <w:right w:val="none" w:sz="0" w:space="0" w:color="auto"/>
      </w:divBdr>
    </w:div>
    <w:div w:id="1554147791">
      <w:bodyDiv w:val="1"/>
      <w:marLeft w:val="0"/>
      <w:marRight w:val="0"/>
      <w:marTop w:val="0"/>
      <w:marBottom w:val="0"/>
      <w:divBdr>
        <w:top w:val="none" w:sz="0" w:space="0" w:color="auto"/>
        <w:left w:val="none" w:sz="0" w:space="0" w:color="auto"/>
        <w:bottom w:val="none" w:sz="0" w:space="0" w:color="auto"/>
        <w:right w:val="none" w:sz="0" w:space="0" w:color="auto"/>
      </w:divBdr>
    </w:div>
    <w:div w:id="1554271254">
      <w:bodyDiv w:val="1"/>
      <w:marLeft w:val="0"/>
      <w:marRight w:val="0"/>
      <w:marTop w:val="0"/>
      <w:marBottom w:val="0"/>
      <w:divBdr>
        <w:top w:val="none" w:sz="0" w:space="0" w:color="auto"/>
        <w:left w:val="none" w:sz="0" w:space="0" w:color="auto"/>
        <w:bottom w:val="none" w:sz="0" w:space="0" w:color="auto"/>
        <w:right w:val="none" w:sz="0" w:space="0" w:color="auto"/>
      </w:divBdr>
      <w:divsChild>
        <w:div w:id="1389181508">
          <w:marLeft w:val="0"/>
          <w:marRight w:val="0"/>
          <w:marTop w:val="0"/>
          <w:marBottom w:val="0"/>
          <w:divBdr>
            <w:top w:val="none" w:sz="0" w:space="0" w:color="auto"/>
            <w:left w:val="none" w:sz="0" w:space="0" w:color="auto"/>
            <w:bottom w:val="none" w:sz="0" w:space="0" w:color="auto"/>
            <w:right w:val="none" w:sz="0" w:space="0" w:color="auto"/>
          </w:divBdr>
        </w:div>
      </w:divsChild>
    </w:div>
    <w:div w:id="1555193254">
      <w:bodyDiv w:val="1"/>
      <w:marLeft w:val="0"/>
      <w:marRight w:val="0"/>
      <w:marTop w:val="0"/>
      <w:marBottom w:val="0"/>
      <w:divBdr>
        <w:top w:val="none" w:sz="0" w:space="0" w:color="auto"/>
        <w:left w:val="none" w:sz="0" w:space="0" w:color="auto"/>
        <w:bottom w:val="none" w:sz="0" w:space="0" w:color="auto"/>
        <w:right w:val="none" w:sz="0" w:space="0" w:color="auto"/>
      </w:divBdr>
      <w:divsChild>
        <w:div w:id="1014654759">
          <w:marLeft w:val="0"/>
          <w:marRight w:val="0"/>
          <w:marTop w:val="0"/>
          <w:marBottom w:val="0"/>
          <w:divBdr>
            <w:top w:val="none" w:sz="0" w:space="0" w:color="auto"/>
            <w:left w:val="none" w:sz="0" w:space="0" w:color="auto"/>
            <w:bottom w:val="none" w:sz="0" w:space="0" w:color="auto"/>
            <w:right w:val="none" w:sz="0" w:space="0" w:color="auto"/>
          </w:divBdr>
        </w:div>
      </w:divsChild>
    </w:div>
    <w:div w:id="1555579324">
      <w:bodyDiv w:val="1"/>
      <w:marLeft w:val="0"/>
      <w:marRight w:val="0"/>
      <w:marTop w:val="0"/>
      <w:marBottom w:val="0"/>
      <w:divBdr>
        <w:top w:val="none" w:sz="0" w:space="0" w:color="auto"/>
        <w:left w:val="none" w:sz="0" w:space="0" w:color="auto"/>
        <w:bottom w:val="none" w:sz="0" w:space="0" w:color="auto"/>
        <w:right w:val="none" w:sz="0" w:space="0" w:color="auto"/>
      </w:divBdr>
    </w:div>
    <w:div w:id="1555655373">
      <w:bodyDiv w:val="1"/>
      <w:marLeft w:val="0"/>
      <w:marRight w:val="0"/>
      <w:marTop w:val="0"/>
      <w:marBottom w:val="0"/>
      <w:divBdr>
        <w:top w:val="none" w:sz="0" w:space="0" w:color="auto"/>
        <w:left w:val="none" w:sz="0" w:space="0" w:color="auto"/>
        <w:bottom w:val="none" w:sz="0" w:space="0" w:color="auto"/>
        <w:right w:val="none" w:sz="0" w:space="0" w:color="auto"/>
      </w:divBdr>
    </w:div>
    <w:div w:id="1556043584">
      <w:bodyDiv w:val="1"/>
      <w:marLeft w:val="0"/>
      <w:marRight w:val="0"/>
      <w:marTop w:val="0"/>
      <w:marBottom w:val="0"/>
      <w:divBdr>
        <w:top w:val="none" w:sz="0" w:space="0" w:color="auto"/>
        <w:left w:val="none" w:sz="0" w:space="0" w:color="auto"/>
        <w:bottom w:val="none" w:sz="0" w:space="0" w:color="auto"/>
        <w:right w:val="none" w:sz="0" w:space="0" w:color="auto"/>
      </w:divBdr>
      <w:divsChild>
        <w:div w:id="170530800">
          <w:marLeft w:val="0"/>
          <w:marRight w:val="0"/>
          <w:marTop w:val="0"/>
          <w:marBottom w:val="0"/>
          <w:divBdr>
            <w:top w:val="none" w:sz="0" w:space="0" w:color="auto"/>
            <w:left w:val="none" w:sz="0" w:space="0" w:color="auto"/>
            <w:bottom w:val="none" w:sz="0" w:space="0" w:color="auto"/>
            <w:right w:val="none" w:sz="0" w:space="0" w:color="auto"/>
          </w:divBdr>
        </w:div>
      </w:divsChild>
    </w:div>
    <w:div w:id="1556117619">
      <w:bodyDiv w:val="1"/>
      <w:marLeft w:val="0"/>
      <w:marRight w:val="0"/>
      <w:marTop w:val="0"/>
      <w:marBottom w:val="0"/>
      <w:divBdr>
        <w:top w:val="none" w:sz="0" w:space="0" w:color="auto"/>
        <w:left w:val="none" w:sz="0" w:space="0" w:color="auto"/>
        <w:bottom w:val="none" w:sz="0" w:space="0" w:color="auto"/>
        <w:right w:val="none" w:sz="0" w:space="0" w:color="auto"/>
      </w:divBdr>
    </w:div>
    <w:div w:id="1556504251">
      <w:bodyDiv w:val="1"/>
      <w:marLeft w:val="0"/>
      <w:marRight w:val="0"/>
      <w:marTop w:val="0"/>
      <w:marBottom w:val="0"/>
      <w:divBdr>
        <w:top w:val="none" w:sz="0" w:space="0" w:color="auto"/>
        <w:left w:val="none" w:sz="0" w:space="0" w:color="auto"/>
        <w:bottom w:val="none" w:sz="0" w:space="0" w:color="auto"/>
        <w:right w:val="none" w:sz="0" w:space="0" w:color="auto"/>
      </w:divBdr>
    </w:div>
    <w:div w:id="1556702635">
      <w:bodyDiv w:val="1"/>
      <w:marLeft w:val="0"/>
      <w:marRight w:val="0"/>
      <w:marTop w:val="0"/>
      <w:marBottom w:val="0"/>
      <w:divBdr>
        <w:top w:val="none" w:sz="0" w:space="0" w:color="auto"/>
        <w:left w:val="none" w:sz="0" w:space="0" w:color="auto"/>
        <w:bottom w:val="none" w:sz="0" w:space="0" w:color="auto"/>
        <w:right w:val="none" w:sz="0" w:space="0" w:color="auto"/>
      </w:divBdr>
    </w:div>
    <w:div w:id="1556771631">
      <w:bodyDiv w:val="1"/>
      <w:marLeft w:val="0"/>
      <w:marRight w:val="0"/>
      <w:marTop w:val="0"/>
      <w:marBottom w:val="0"/>
      <w:divBdr>
        <w:top w:val="none" w:sz="0" w:space="0" w:color="auto"/>
        <w:left w:val="none" w:sz="0" w:space="0" w:color="auto"/>
        <w:bottom w:val="none" w:sz="0" w:space="0" w:color="auto"/>
        <w:right w:val="none" w:sz="0" w:space="0" w:color="auto"/>
      </w:divBdr>
      <w:divsChild>
        <w:div w:id="1034813769">
          <w:marLeft w:val="0"/>
          <w:marRight w:val="0"/>
          <w:marTop w:val="0"/>
          <w:marBottom w:val="0"/>
          <w:divBdr>
            <w:top w:val="none" w:sz="0" w:space="0" w:color="auto"/>
            <w:left w:val="none" w:sz="0" w:space="0" w:color="auto"/>
            <w:bottom w:val="none" w:sz="0" w:space="0" w:color="auto"/>
            <w:right w:val="none" w:sz="0" w:space="0" w:color="auto"/>
          </w:divBdr>
        </w:div>
      </w:divsChild>
    </w:div>
    <w:div w:id="1557856522">
      <w:bodyDiv w:val="1"/>
      <w:marLeft w:val="0"/>
      <w:marRight w:val="0"/>
      <w:marTop w:val="0"/>
      <w:marBottom w:val="0"/>
      <w:divBdr>
        <w:top w:val="none" w:sz="0" w:space="0" w:color="auto"/>
        <w:left w:val="none" w:sz="0" w:space="0" w:color="auto"/>
        <w:bottom w:val="none" w:sz="0" w:space="0" w:color="auto"/>
        <w:right w:val="none" w:sz="0" w:space="0" w:color="auto"/>
      </w:divBdr>
    </w:div>
    <w:div w:id="1558394476">
      <w:bodyDiv w:val="1"/>
      <w:marLeft w:val="0"/>
      <w:marRight w:val="0"/>
      <w:marTop w:val="0"/>
      <w:marBottom w:val="0"/>
      <w:divBdr>
        <w:top w:val="none" w:sz="0" w:space="0" w:color="auto"/>
        <w:left w:val="none" w:sz="0" w:space="0" w:color="auto"/>
        <w:bottom w:val="none" w:sz="0" w:space="0" w:color="auto"/>
        <w:right w:val="none" w:sz="0" w:space="0" w:color="auto"/>
      </w:divBdr>
    </w:div>
    <w:div w:id="1558781701">
      <w:bodyDiv w:val="1"/>
      <w:marLeft w:val="0"/>
      <w:marRight w:val="0"/>
      <w:marTop w:val="0"/>
      <w:marBottom w:val="0"/>
      <w:divBdr>
        <w:top w:val="none" w:sz="0" w:space="0" w:color="auto"/>
        <w:left w:val="none" w:sz="0" w:space="0" w:color="auto"/>
        <w:bottom w:val="none" w:sz="0" w:space="0" w:color="auto"/>
        <w:right w:val="none" w:sz="0" w:space="0" w:color="auto"/>
      </w:divBdr>
      <w:divsChild>
        <w:div w:id="444231687">
          <w:marLeft w:val="0"/>
          <w:marRight w:val="0"/>
          <w:marTop w:val="0"/>
          <w:marBottom w:val="0"/>
          <w:divBdr>
            <w:top w:val="none" w:sz="0" w:space="0" w:color="auto"/>
            <w:left w:val="none" w:sz="0" w:space="0" w:color="auto"/>
            <w:bottom w:val="none" w:sz="0" w:space="0" w:color="auto"/>
            <w:right w:val="none" w:sz="0" w:space="0" w:color="auto"/>
          </w:divBdr>
        </w:div>
      </w:divsChild>
    </w:div>
    <w:div w:id="1558852749">
      <w:bodyDiv w:val="1"/>
      <w:marLeft w:val="0"/>
      <w:marRight w:val="0"/>
      <w:marTop w:val="0"/>
      <w:marBottom w:val="0"/>
      <w:divBdr>
        <w:top w:val="none" w:sz="0" w:space="0" w:color="auto"/>
        <w:left w:val="none" w:sz="0" w:space="0" w:color="auto"/>
        <w:bottom w:val="none" w:sz="0" w:space="0" w:color="auto"/>
        <w:right w:val="none" w:sz="0" w:space="0" w:color="auto"/>
      </w:divBdr>
    </w:div>
    <w:div w:id="1559438820">
      <w:bodyDiv w:val="1"/>
      <w:marLeft w:val="0"/>
      <w:marRight w:val="0"/>
      <w:marTop w:val="0"/>
      <w:marBottom w:val="0"/>
      <w:divBdr>
        <w:top w:val="none" w:sz="0" w:space="0" w:color="auto"/>
        <w:left w:val="none" w:sz="0" w:space="0" w:color="auto"/>
        <w:bottom w:val="none" w:sz="0" w:space="0" w:color="auto"/>
        <w:right w:val="none" w:sz="0" w:space="0" w:color="auto"/>
      </w:divBdr>
      <w:divsChild>
        <w:div w:id="697898705">
          <w:marLeft w:val="0"/>
          <w:marRight w:val="0"/>
          <w:marTop w:val="0"/>
          <w:marBottom w:val="0"/>
          <w:divBdr>
            <w:top w:val="none" w:sz="0" w:space="0" w:color="auto"/>
            <w:left w:val="none" w:sz="0" w:space="0" w:color="auto"/>
            <w:bottom w:val="none" w:sz="0" w:space="0" w:color="auto"/>
            <w:right w:val="none" w:sz="0" w:space="0" w:color="auto"/>
          </w:divBdr>
        </w:div>
      </w:divsChild>
    </w:div>
    <w:div w:id="1559510794">
      <w:bodyDiv w:val="1"/>
      <w:marLeft w:val="0"/>
      <w:marRight w:val="0"/>
      <w:marTop w:val="0"/>
      <w:marBottom w:val="0"/>
      <w:divBdr>
        <w:top w:val="none" w:sz="0" w:space="0" w:color="auto"/>
        <w:left w:val="none" w:sz="0" w:space="0" w:color="auto"/>
        <w:bottom w:val="none" w:sz="0" w:space="0" w:color="auto"/>
        <w:right w:val="none" w:sz="0" w:space="0" w:color="auto"/>
      </w:divBdr>
    </w:div>
    <w:div w:id="1559514849">
      <w:bodyDiv w:val="1"/>
      <w:marLeft w:val="0"/>
      <w:marRight w:val="0"/>
      <w:marTop w:val="0"/>
      <w:marBottom w:val="0"/>
      <w:divBdr>
        <w:top w:val="none" w:sz="0" w:space="0" w:color="auto"/>
        <w:left w:val="none" w:sz="0" w:space="0" w:color="auto"/>
        <w:bottom w:val="none" w:sz="0" w:space="0" w:color="auto"/>
        <w:right w:val="none" w:sz="0" w:space="0" w:color="auto"/>
      </w:divBdr>
    </w:div>
    <w:div w:id="1559583579">
      <w:bodyDiv w:val="1"/>
      <w:marLeft w:val="0"/>
      <w:marRight w:val="0"/>
      <w:marTop w:val="0"/>
      <w:marBottom w:val="0"/>
      <w:divBdr>
        <w:top w:val="none" w:sz="0" w:space="0" w:color="auto"/>
        <w:left w:val="none" w:sz="0" w:space="0" w:color="auto"/>
        <w:bottom w:val="none" w:sz="0" w:space="0" w:color="auto"/>
        <w:right w:val="none" w:sz="0" w:space="0" w:color="auto"/>
      </w:divBdr>
    </w:div>
    <w:div w:id="1559896200">
      <w:bodyDiv w:val="1"/>
      <w:marLeft w:val="0"/>
      <w:marRight w:val="0"/>
      <w:marTop w:val="0"/>
      <w:marBottom w:val="0"/>
      <w:divBdr>
        <w:top w:val="none" w:sz="0" w:space="0" w:color="auto"/>
        <w:left w:val="none" w:sz="0" w:space="0" w:color="auto"/>
        <w:bottom w:val="none" w:sz="0" w:space="0" w:color="auto"/>
        <w:right w:val="none" w:sz="0" w:space="0" w:color="auto"/>
      </w:divBdr>
    </w:div>
    <w:div w:id="1559972337">
      <w:bodyDiv w:val="1"/>
      <w:marLeft w:val="0"/>
      <w:marRight w:val="0"/>
      <w:marTop w:val="0"/>
      <w:marBottom w:val="0"/>
      <w:divBdr>
        <w:top w:val="none" w:sz="0" w:space="0" w:color="auto"/>
        <w:left w:val="none" w:sz="0" w:space="0" w:color="auto"/>
        <w:bottom w:val="none" w:sz="0" w:space="0" w:color="auto"/>
        <w:right w:val="none" w:sz="0" w:space="0" w:color="auto"/>
      </w:divBdr>
    </w:div>
    <w:div w:id="1560945308">
      <w:bodyDiv w:val="1"/>
      <w:marLeft w:val="0"/>
      <w:marRight w:val="0"/>
      <w:marTop w:val="0"/>
      <w:marBottom w:val="0"/>
      <w:divBdr>
        <w:top w:val="none" w:sz="0" w:space="0" w:color="auto"/>
        <w:left w:val="none" w:sz="0" w:space="0" w:color="auto"/>
        <w:bottom w:val="none" w:sz="0" w:space="0" w:color="auto"/>
        <w:right w:val="none" w:sz="0" w:space="0" w:color="auto"/>
      </w:divBdr>
    </w:div>
    <w:div w:id="1561017306">
      <w:bodyDiv w:val="1"/>
      <w:marLeft w:val="0"/>
      <w:marRight w:val="0"/>
      <w:marTop w:val="0"/>
      <w:marBottom w:val="0"/>
      <w:divBdr>
        <w:top w:val="none" w:sz="0" w:space="0" w:color="auto"/>
        <w:left w:val="none" w:sz="0" w:space="0" w:color="auto"/>
        <w:bottom w:val="none" w:sz="0" w:space="0" w:color="auto"/>
        <w:right w:val="none" w:sz="0" w:space="0" w:color="auto"/>
      </w:divBdr>
    </w:div>
    <w:div w:id="1561094636">
      <w:bodyDiv w:val="1"/>
      <w:marLeft w:val="0"/>
      <w:marRight w:val="0"/>
      <w:marTop w:val="0"/>
      <w:marBottom w:val="0"/>
      <w:divBdr>
        <w:top w:val="none" w:sz="0" w:space="0" w:color="auto"/>
        <w:left w:val="none" w:sz="0" w:space="0" w:color="auto"/>
        <w:bottom w:val="none" w:sz="0" w:space="0" w:color="auto"/>
        <w:right w:val="none" w:sz="0" w:space="0" w:color="auto"/>
      </w:divBdr>
      <w:divsChild>
        <w:div w:id="1774739522">
          <w:marLeft w:val="0"/>
          <w:marRight w:val="0"/>
          <w:marTop w:val="0"/>
          <w:marBottom w:val="0"/>
          <w:divBdr>
            <w:top w:val="none" w:sz="0" w:space="0" w:color="auto"/>
            <w:left w:val="none" w:sz="0" w:space="0" w:color="auto"/>
            <w:bottom w:val="none" w:sz="0" w:space="0" w:color="auto"/>
            <w:right w:val="none" w:sz="0" w:space="0" w:color="auto"/>
          </w:divBdr>
        </w:div>
      </w:divsChild>
    </w:div>
    <w:div w:id="1561751014">
      <w:bodyDiv w:val="1"/>
      <w:marLeft w:val="0"/>
      <w:marRight w:val="0"/>
      <w:marTop w:val="0"/>
      <w:marBottom w:val="0"/>
      <w:divBdr>
        <w:top w:val="none" w:sz="0" w:space="0" w:color="auto"/>
        <w:left w:val="none" w:sz="0" w:space="0" w:color="auto"/>
        <w:bottom w:val="none" w:sz="0" w:space="0" w:color="auto"/>
        <w:right w:val="none" w:sz="0" w:space="0" w:color="auto"/>
      </w:divBdr>
    </w:div>
    <w:div w:id="1562249363">
      <w:bodyDiv w:val="1"/>
      <w:marLeft w:val="0"/>
      <w:marRight w:val="0"/>
      <w:marTop w:val="0"/>
      <w:marBottom w:val="0"/>
      <w:divBdr>
        <w:top w:val="none" w:sz="0" w:space="0" w:color="auto"/>
        <w:left w:val="none" w:sz="0" w:space="0" w:color="auto"/>
        <w:bottom w:val="none" w:sz="0" w:space="0" w:color="auto"/>
        <w:right w:val="none" w:sz="0" w:space="0" w:color="auto"/>
      </w:divBdr>
      <w:divsChild>
        <w:div w:id="266160823">
          <w:marLeft w:val="0"/>
          <w:marRight w:val="0"/>
          <w:marTop w:val="0"/>
          <w:marBottom w:val="0"/>
          <w:divBdr>
            <w:top w:val="none" w:sz="0" w:space="0" w:color="auto"/>
            <w:left w:val="none" w:sz="0" w:space="0" w:color="auto"/>
            <w:bottom w:val="none" w:sz="0" w:space="0" w:color="auto"/>
            <w:right w:val="none" w:sz="0" w:space="0" w:color="auto"/>
          </w:divBdr>
          <w:divsChild>
            <w:div w:id="1709698">
              <w:marLeft w:val="0"/>
              <w:marRight w:val="0"/>
              <w:marTop w:val="0"/>
              <w:marBottom w:val="0"/>
              <w:divBdr>
                <w:top w:val="none" w:sz="0" w:space="0" w:color="auto"/>
                <w:left w:val="none" w:sz="0" w:space="0" w:color="auto"/>
                <w:bottom w:val="none" w:sz="0" w:space="0" w:color="auto"/>
                <w:right w:val="none" w:sz="0" w:space="0" w:color="auto"/>
              </w:divBdr>
            </w:div>
            <w:div w:id="273169984">
              <w:marLeft w:val="0"/>
              <w:marRight w:val="0"/>
              <w:marTop w:val="0"/>
              <w:marBottom w:val="0"/>
              <w:divBdr>
                <w:top w:val="none" w:sz="0" w:space="0" w:color="auto"/>
                <w:left w:val="none" w:sz="0" w:space="0" w:color="auto"/>
                <w:bottom w:val="none" w:sz="0" w:space="0" w:color="auto"/>
                <w:right w:val="none" w:sz="0" w:space="0" w:color="auto"/>
              </w:divBdr>
              <w:divsChild>
                <w:div w:id="447242594">
                  <w:marLeft w:val="0"/>
                  <w:marRight w:val="0"/>
                  <w:marTop w:val="0"/>
                  <w:marBottom w:val="0"/>
                  <w:divBdr>
                    <w:top w:val="none" w:sz="0" w:space="0" w:color="auto"/>
                    <w:left w:val="none" w:sz="0" w:space="0" w:color="auto"/>
                    <w:bottom w:val="none" w:sz="0" w:space="0" w:color="auto"/>
                    <w:right w:val="none" w:sz="0" w:space="0" w:color="auto"/>
                  </w:divBdr>
                  <w:divsChild>
                    <w:div w:id="30547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40809">
              <w:marLeft w:val="0"/>
              <w:marRight w:val="0"/>
              <w:marTop w:val="0"/>
              <w:marBottom w:val="0"/>
              <w:divBdr>
                <w:top w:val="none" w:sz="0" w:space="0" w:color="auto"/>
                <w:left w:val="none" w:sz="0" w:space="0" w:color="auto"/>
                <w:bottom w:val="none" w:sz="0" w:space="0" w:color="auto"/>
                <w:right w:val="none" w:sz="0" w:space="0" w:color="auto"/>
              </w:divBdr>
              <w:divsChild>
                <w:div w:id="170921587">
                  <w:marLeft w:val="0"/>
                  <w:marRight w:val="0"/>
                  <w:marTop w:val="0"/>
                  <w:marBottom w:val="0"/>
                  <w:divBdr>
                    <w:top w:val="none" w:sz="0" w:space="0" w:color="auto"/>
                    <w:left w:val="none" w:sz="0" w:space="0" w:color="auto"/>
                    <w:bottom w:val="none" w:sz="0" w:space="0" w:color="auto"/>
                    <w:right w:val="none" w:sz="0" w:space="0" w:color="auto"/>
                  </w:divBdr>
                </w:div>
                <w:div w:id="220866965">
                  <w:marLeft w:val="0"/>
                  <w:marRight w:val="0"/>
                  <w:marTop w:val="0"/>
                  <w:marBottom w:val="0"/>
                  <w:divBdr>
                    <w:top w:val="none" w:sz="0" w:space="0" w:color="auto"/>
                    <w:left w:val="none" w:sz="0" w:space="0" w:color="auto"/>
                    <w:bottom w:val="none" w:sz="0" w:space="0" w:color="auto"/>
                    <w:right w:val="none" w:sz="0" w:space="0" w:color="auto"/>
                  </w:divBdr>
                </w:div>
                <w:div w:id="1590580553">
                  <w:marLeft w:val="0"/>
                  <w:marRight w:val="0"/>
                  <w:marTop w:val="0"/>
                  <w:marBottom w:val="0"/>
                  <w:divBdr>
                    <w:top w:val="none" w:sz="0" w:space="0" w:color="auto"/>
                    <w:left w:val="none" w:sz="0" w:space="0" w:color="auto"/>
                    <w:bottom w:val="none" w:sz="0" w:space="0" w:color="auto"/>
                    <w:right w:val="none" w:sz="0" w:space="0" w:color="auto"/>
                  </w:divBdr>
                </w:div>
                <w:div w:id="1730497838">
                  <w:marLeft w:val="0"/>
                  <w:marRight w:val="0"/>
                  <w:marTop w:val="0"/>
                  <w:marBottom w:val="0"/>
                  <w:divBdr>
                    <w:top w:val="none" w:sz="0" w:space="0" w:color="auto"/>
                    <w:left w:val="none" w:sz="0" w:space="0" w:color="auto"/>
                    <w:bottom w:val="none" w:sz="0" w:space="0" w:color="auto"/>
                    <w:right w:val="none" w:sz="0" w:space="0" w:color="auto"/>
                  </w:divBdr>
                </w:div>
                <w:div w:id="1859273467">
                  <w:marLeft w:val="0"/>
                  <w:marRight w:val="0"/>
                  <w:marTop w:val="0"/>
                  <w:marBottom w:val="0"/>
                  <w:divBdr>
                    <w:top w:val="none" w:sz="0" w:space="0" w:color="auto"/>
                    <w:left w:val="none" w:sz="0" w:space="0" w:color="auto"/>
                    <w:bottom w:val="none" w:sz="0" w:space="0" w:color="auto"/>
                    <w:right w:val="none" w:sz="0" w:space="0" w:color="auto"/>
                  </w:divBdr>
                  <w:divsChild>
                    <w:div w:id="1529104952">
                      <w:marLeft w:val="0"/>
                      <w:marRight w:val="0"/>
                      <w:marTop w:val="0"/>
                      <w:marBottom w:val="0"/>
                      <w:divBdr>
                        <w:top w:val="none" w:sz="0" w:space="0" w:color="auto"/>
                        <w:left w:val="none" w:sz="0" w:space="0" w:color="auto"/>
                        <w:bottom w:val="none" w:sz="0" w:space="0" w:color="auto"/>
                        <w:right w:val="none" w:sz="0" w:space="0" w:color="auto"/>
                      </w:divBdr>
                      <w:divsChild>
                        <w:div w:id="198438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92664">
              <w:marLeft w:val="0"/>
              <w:marRight w:val="0"/>
              <w:marTop w:val="0"/>
              <w:marBottom w:val="0"/>
              <w:divBdr>
                <w:top w:val="none" w:sz="0" w:space="0" w:color="auto"/>
                <w:left w:val="none" w:sz="0" w:space="0" w:color="auto"/>
                <w:bottom w:val="none" w:sz="0" w:space="0" w:color="auto"/>
                <w:right w:val="none" w:sz="0" w:space="0" w:color="auto"/>
              </w:divBdr>
            </w:div>
            <w:div w:id="1174495728">
              <w:marLeft w:val="0"/>
              <w:marRight w:val="0"/>
              <w:marTop w:val="0"/>
              <w:marBottom w:val="0"/>
              <w:divBdr>
                <w:top w:val="none" w:sz="0" w:space="0" w:color="auto"/>
                <w:left w:val="none" w:sz="0" w:space="0" w:color="auto"/>
                <w:bottom w:val="none" w:sz="0" w:space="0" w:color="auto"/>
                <w:right w:val="none" w:sz="0" w:space="0" w:color="auto"/>
              </w:divBdr>
            </w:div>
            <w:div w:id="1206061404">
              <w:marLeft w:val="0"/>
              <w:marRight w:val="0"/>
              <w:marTop w:val="0"/>
              <w:marBottom w:val="0"/>
              <w:divBdr>
                <w:top w:val="none" w:sz="0" w:space="0" w:color="auto"/>
                <w:left w:val="none" w:sz="0" w:space="0" w:color="auto"/>
                <w:bottom w:val="none" w:sz="0" w:space="0" w:color="auto"/>
                <w:right w:val="none" w:sz="0" w:space="0" w:color="auto"/>
              </w:divBdr>
            </w:div>
            <w:div w:id="1273241072">
              <w:marLeft w:val="0"/>
              <w:marRight w:val="0"/>
              <w:marTop w:val="0"/>
              <w:marBottom w:val="0"/>
              <w:divBdr>
                <w:top w:val="none" w:sz="0" w:space="0" w:color="auto"/>
                <w:left w:val="none" w:sz="0" w:space="0" w:color="auto"/>
                <w:bottom w:val="none" w:sz="0" w:space="0" w:color="auto"/>
                <w:right w:val="none" w:sz="0" w:space="0" w:color="auto"/>
              </w:divBdr>
              <w:divsChild>
                <w:div w:id="1238130413">
                  <w:marLeft w:val="0"/>
                  <w:marRight w:val="0"/>
                  <w:marTop w:val="0"/>
                  <w:marBottom w:val="0"/>
                  <w:divBdr>
                    <w:top w:val="none" w:sz="0" w:space="0" w:color="auto"/>
                    <w:left w:val="none" w:sz="0" w:space="0" w:color="auto"/>
                    <w:bottom w:val="none" w:sz="0" w:space="0" w:color="auto"/>
                    <w:right w:val="none" w:sz="0" w:space="0" w:color="auto"/>
                  </w:divBdr>
                  <w:divsChild>
                    <w:div w:id="144083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760457">
              <w:marLeft w:val="0"/>
              <w:marRight w:val="0"/>
              <w:marTop w:val="0"/>
              <w:marBottom w:val="0"/>
              <w:divBdr>
                <w:top w:val="none" w:sz="0" w:space="0" w:color="auto"/>
                <w:left w:val="none" w:sz="0" w:space="0" w:color="auto"/>
                <w:bottom w:val="none" w:sz="0" w:space="0" w:color="auto"/>
                <w:right w:val="none" w:sz="0" w:space="0" w:color="auto"/>
              </w:divBdr>
              <w:divsChild>
                <w:div w:id="497842990">
                  <w:marLeft w:val="0"/>
                  <w:marRight w:val="0"/>
                  <w:marTop w:val="0"/>
                  <w:marBottom w:val="0"/>
                  <w:divBdr>
                    <w:top w:val="none" w:sz="0" w:space="0" w:color="auto"/>
                    <w:left w:val="none" w:sz="0" w:space="0" w:color="auto"/>
                    <w:bottom w:val="none" w:sz="0" w:space="0" w:color="auto"/>
                    <w:right w:val="none" w:sz="0" w:space="0" w:color="auto"/>
                  </w:divBdr>
                </w:div>
                <w:div w:id="566112974">
                  <w:marLeft w:val="0"/>
                  <w:marRight w:val="0"/>
                  <w:marTop w:val="0"/>
                  <w:marBottom w:val="0"/>
                  <w:divBdr>
                    <w:top w:val="none" w:sz="0" w:space="0" w:color="auto"/>
                    <w:left w:val="none" w:sz="0" w:space="0" w:color="auto"/>
                    <w:bottom w:val="none" w:sz="0" w:space="0" w:color="auto"/>
                    <w:right w:val="none" w:sz="0" w:space="0" w:color="auto"/>
                  </w:divBdr>
                  <w:divsChild>
                    <w:div w:id="1607301112">
                      <w:marLeft w:val="0"/>
                      <w:marRight w:val="0"/>
                      <w:marTop w:val="0"/>
                      <w:marBottom w:val="0"/>
                      <w:divBdr>
                        <w:top w:val="none" w:sz="0" w:space="0" w:color="auto"/>
                        <w:left w:val="none" w:sz="0" w:space="0" w:color="auto"/>
                        <w:bottom w:val="none" w:sz="0" w:space="0" w:color="auto"/>
                        <w:right w:val="none" w:sz="0" w:space="0" w:color="auto"/>
                      </w:divBdr>
                      <w:divsChild>
                        <w:div w:id="135491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30572">
                  <w:marLeft w:val="0"/>
                  <w:marRight w:val="0"/>
                  <w:marTop w:val="0"/>
                  <w:marBottom w:val="0"/>
                  <w:divBdr>
                    <w:top w:val="none" w:sz="0" w:space="0" w:color="auto"/>
                    <w:left w:val="none" w:sz="0" w:space="0" w:color="auto"/>
                    <w:bottom w:val="none" w:sz="0" w:space="0" w:color="auto"/>
                    <w:right w:val="none" w:sz="0" w:space="0" w:color="auto"/>
                  </w:divBdr>
                </w:div>
                <w:div w:id="820196107">
                  <w:marLeft w:val="0"/>
                  <w:marRight w:val="0"/>
                  <w:marTop w:val="0"/>
                  <w:marBottom w:val="0"/>
                  <w:divBdr>
                    <w:top w:val="none" w:sz="0" w:space="0" w:color="auto"/>
                    <w:left w:val="none" w:sz="0" w:space="0" w:color="auto"/>
                    <w:bottom w:val="none" w:sz="0" w:space="0" w:color="auto"/>
                    <w:right w:val="none" w:sz="0" w:space="0" w:color="auto"/>
                  </w:divBdr>
                </w:div>
                <w:div w:id="1124538025">
                  <w:marLeft w:val="0"/>
                  <w:marRight w:val="0"/>
                  <w:marTop w:val="0"/>
                  <w:marBottom w:val="0"/>
                  <w:divBdr>
                    <w:top w:val="none" w:sz="0" w:space="0" w:color="auto"/>
                    <w:left w:val="none" w:sz="0" w:space="0" w:color="auto"/>
                    <w:bottom w:val="none" w:sz="0" w:space="0" w:color="auto"/>
                    <w:right w:val="none" w:sz="0" w:space="0" w:color="auto"/>
                  </w:divBdr>
                </w:div>
                <w:div w:id="125589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97709">
          <w:marLeft w:val="0"/>
          <w:marRight w:val="0"/>
          <w:marTop w:val="0"/>
          <w:marBottom w:val="0"/>
          <w:divBdr>
            <w:top w:val="none" w:sz="0" w:space="0" w:color="auto"/>
            <w:left w:val="none" w:sz="0" w:space="0" w:color="auto"/>
            <w:bottom w:val="none" w:sz="0" w:space="0" w:color="auto"/>
            <w:right w:val="none" w:sz="0" w:space="0" w:color="auto"/>
          </w:divBdr>
        </w:div>
      </w:divsChild>
    </w:div>
    <w:div w:id="1562256128">
      <w:bodyDiv w:val="1"/>
      <w:marLeft w:val="0"/>
      <w:marRight w:val="0"/>
      <w:marTop w:val="0"/>
      <w:marBottom w:val="0"/>
      <w:divBdr>
        <w:top w:val="none" w:sz="0" w:space="0" w:color="auto"/>
        <w:left w:val="none" w:sz="0" w:space="0" w:color="auto"/>
        <w:bottom w:val="none" w:sz="0" w:space="0" w:color="auto"/>
        <w:right w:val="none" w:sz="0" w:space="0" w:color="auto"/>
      </w:divBdr>
      <w:divsChild>
        <w:div w:id="1669670113">
          <w:marLeft w:val="0"/>
          <w:marRight w:val="0"/>
          <w:marTop w:val="0"/>
          <w:marBottom w:val="0"/>
          <w:divBdr>
            <w:top w:val="none" w:sz="0" w:space="0" w:color="auto"/>
            <w:left w:val="none" w:sz="0" w:space="0" w:color="auto"/>
            <w:bottom w:val="none" w:sz="0" w:space="0" w:color="auto"/>
            <w:right w:val="none" w:sz="0" w:space="0" w:color="auto"/>
          </w:divBdr>
        </w:div>
      </w:divsChild>
    </w:div>
    <w:div w:id="1562523598">
      <w:bodyDiv w:val="1"/>
      <w:marLeft w:val="0"/>
      <w:marRight w:val="0"/>
      <w:marTop w:val="0"/>
      <w:marBottom w:val="0"/>
      <w:divBdr>
        <w:top w:val="none" w:sz="0" w:space="0" w:color="auto"/>
        <w:left w:val="none" w:sz="0" w:space="0" w:color="auto"/>
        <w:bottom w:val="none" w:sz="0" w:space="0" w:color="auto"/>
        <w:right w:val="none" w:sz="0" w:space="0" w:color="auto"/>
      </w:divBdr>
    </w:div>
    <w:div w:id="1563635205">
      <w:bodyDiv w:val="1"/>
      <w:marLeft w:val="0"/>
      <w:marRight w:val="0"/>
      <w:marTop w:val="0"/>
      <w:marBottom w:val="0"/>
      <w:divBdr>
        <w:top w:val="none" w:sz="0" w:space="0" w:color="auto"/>
        <w:left w:val="none" w:sz="0" w:space="0" w:color="auto"/>
        <w:bottom w:val="none" w:sz="0" w:space="0" w:color="auto"/>
        <w:right w:val="none" w:sz="0" w:space="0" w:color="auto"/>
      </w:divBdr>
    </w:div>
    <w:div w:id="1563759606">
      <w:bodyDiv w:val="1"/>
      <w:marLeft w:val="0"/>
      <w:marRight w:val="0"/>
      <w:marTop w:val="0"/>
      <w:marBottom w:val="0"/>
      <w:divBdr>
        <w:top w:val="none" w:sz="0" w:space="0" w:color="auto"/>
        <w:left w:val="none" w:sz="0" w:space="0" w:color="auto"/>
        <w:bottom w:val="none" w:sz="0" w:space="0" w:color="auto"/>
        <w:right w:val="none" w:sz="0" w:space="0" w:color="auto"/>
      </w:divBdr>
      <w:divsChild>
        <w:div w:id="1456677035">
          <w:marLeft w:val="120"/>
          <w:marRight w:val="0"/>
          <w:marTop w:val="0"/>
          <w:marBottom w:val="0"/>
          <w:divBdr>
            <w:top w:val="none" w:sz="0" w:space="0" w:color="auto"/>
            <w:left w:val="none" w:sz="0" w:space="0" w:color="auto"/>
            <w:bottom w:val="none" w:sz="0" w:space="0" w:color="auto"/>
            <w:right w:val="none" w:sz="0" w:space="0" w:color="auto"/>
          </w:divBdr>
          <w:divsChild>
            <w:div w:id="70903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70767">
      <w:bodyDiv w:val="1"/>
      <w:marLeft w:val="0"/>
      <w:marRight w:val="0"/>
      <w:marTop w:val="0"/>
      <w:marBottom w:val="0"/>
      <w:divBdr>
        <w:top w:val="none" w:sz="0" w:space="0" w:color="auto"/>
        <w:left w:val="none" w:sz="0" w:space="0" w:color="auto"/>
        <w:bottom w:val="none" w:sz="0" w:space="0" w:color="auto"/>
        <w:right w:val="none" w:sz="0" w:space="0" w:color="auto"/>
      </w:divBdr>
      <w:divsChild>
        <w:div w:id="1702437029">
          <w:marLeft w:val="0"/>
          <w:marRight w:val="0"/>
          <w:marTop w:val="0"/>
          <w:marBottom w:val="0"/>
          <w:divBdr>
            <w:top w:val="none" w:sz="0" w:space="0" w:color="auto"/>
            <w:left w:val="none" w:sz="0" w:space="0" w:color="auto"/>
            <w:bottom w:val="none" w:sz="0" w:space="0" w:color="auto"/>
            <w:right w:val="none" w:sz="0" w:space="0" w:color="auto"/>
          </w:divBdr>
        </w:div>
      </w:divsChild>
    </w:div>
    <w:div w:id="1564482817">
      <w:bodyDiv w:val="1"/>
      <w:marLeft w:val="0"/>
      <w:marRight w:val="0"/>
      <w:marTop w:val="0"/>
      <w:marBottom w:val="0"/>
      <w:divBdr>
        <w:top w:val="none" w:sz="0" w:space="0" w:color="auto"/>
        <w:left w:val="none" w:sz="0" w:space="0" w:color="auto"/>
        <w:bottom w:val="none" w:sz="0" w:space="0" w:color="auto"/>
        <w:right w:val="none" w:sz="0" w:space="0" w:color="auto"/>
      </w:divBdr>
    </w:div>
    <w:div w:id="1564759631">
      <w:bodyDiv w:val="1"/>
      <w:marLeft w:val="0"/>
      <w:marRight w:val="0"/>
      <w:marTop w:val="0"/>
      <w:marBottom w:val="0"/>
      <w:divBdr>
        <w:top w:val="none" w:sz="0" w:space="0" w:color="auto"/>
        <w:left w:val="none" w:sz="0" w:space="0" w:color="auto"/>
        <w:bottom w:val="none" w:sz="0" w:space="0" w:color="auto"/>
        <w:right w:val="none" w:sz="0" w:space="0" w:color="auto"/>
      </w:divBdr>
      <w:divsChild>
        <w:div w:id="889653144">
          <w:marLeft w:val="0"/>
          <w:marRight w:val="0"/>
          <w:marTop w:val="0"/>
          <w:marBottom w:val="0"/>
          <w:divBdr>
            <w:top w:val="none" w:sz="0" w:space="0" w:color="auto"/>
            <w:left w:val="none" w:sz="0" w:space="0" w:color="auto"/>
            <w:bottom w:val="none" w:sz="0" w:space="0" w:color="auto"/>
            <w:right w:val="none" w:sz="0" w:space="0" w:color="auto"/>
          </w:divBdr>
          <w:divsChild>
            <w:div w:id="1890846331">
              <w:marLeft w:val="0"/>
              <w:marRight w:val="0"/>
              <w:marTop w:val="0"/>
              <w:marBottom w:val="0"/>
              <w:divBdr>
                <w:top w:val="none" w:sz="0" w:space="0" w:color="auto"/>
                <w:left w:val="none" w:sz="0" w:space="0" w:color="auto"/>
                <w:bottom w:val="none" w:sz="0" w:space="0" w:color="auto"/>
                <w:right w:val="none" w:sz="0" w:space="0" w:color="auto"/>
              </w:divBdr>
              <w:divsChild>
                <w:div w:id="643124035">
                  <w:marLeft w:val="0"/>
                  <w:marRight w:val="0"/>
                  <w:marTop w:val="0"/>
                  <w:marBottom w:val="0"/>
                  <w:divBdr>
                    <w:top w:val="none" w:sz="0" w:space="0" w:color="auto"/>
                    <w:left w:val="none" w:sz="0" w:space="0" w:color="auto"/>
                    <w:bottom w:val="none" w:sz="0" w:space="0" w:color="auto"/>
                    <w:right w:val="none" w:sz="0" w:space="0" w:color="auto"/>
                  </w:divBdr>
                  <w:divsChild>
                    <w:div w:id="1091584486">
                      <w:marLeft w:val="0"/>
                      <w:marRight w:val="0"/>
                      <w:marTop w:val="0"/>
                      <w:marBottom w:val="0"/>
                      <w:divBdr>
                        <w:top w:val="none" w:sz="0" w:space="0" w:color="auto"/>
                        <w:left w:val="none" w:sz="0" w:space="0" w:color="auto"/>
                        <w:bottom w:val="none" w:sz="0" w:space="0" w:color="auto"/>
                        <w:right w:val="none" w:sz="0" w:space="0" w:color="auto"/>
                      </w:divBdr>
                      <w:divsChild>
                        <w:div w:id="1064795270">
                          <w:marLeft w:val="0"/>
                          <w:marRight w:val="0"/>
                          <w:marTop w:val="0"/>
                          <w:marBottom w:val="0"/>
                          <w:divBdr>
                            <w:top w:val="none" w:sz="0" w:space="0" w:color="auto"/>
                            <w:left w:val="none" w:sz="0" w:space="0" w:color="auto"/>
                            <w:bottom w:val="none" w:sz="0" w:space="0" w:color="auto"/>
                            <w:right w:val="none" w:sz="0" w:space="0" w:color="auto"/>
                          </w:divBdr>
                          <w:divsChild>
                            <w:div w:id="2133746386">
                              <w:marLeft w:val="0"/>
                              <w:marRight w:val="0"/>
                              <w:marTop w:val="0"/>
                              <w:marBottom w:val="0"/>
                              <w:divBdr>
                                <w:top w:val="none" w:sz="0" w:space="0" w:color="auto"/>
                                <w:left w:val="none" w:sz="0" w:space="0" w:color="auto"/>
                                <w:bottom w:val="none" w:sz="0" w:space="0" w:color="auto"/>
                                <w:right w:val="none" w:sz="0" w:space="0" w:color="auto"/>
                              </w:divBdr>
                              <w:divsChild>
                                <w:div w:id="468208505">
                                  <w:marLeft w:val="0"/>
                                  <w:marRight w:val="0"/>
                                  <w:marTop w:val="0"/>
                                  <w:marBottom w:val="0"/>
                                  <w:divBdr>
                                    <w:top w:val="none" w:sz="0" w:space="0" w:color="auto"/>
                                    <w:left w:val="none" w:sz="0" w:space="0" w:color="auto"/>
                                    <w:bottom w:val="none" w:sz="0" w:space="0" w:color="auto"/>
                                    <w:right w:val="none" w:sz="0" w:space="0" w:color="auto"/>
                                  </w:divBdr>
                                  <w:divsChild>
                                    <w:div w:id="1968705881">
                                      <w:marLeft w:val="0"/>
                                      <w:marRight w:val="0"/>
                                      <w:marTop w:val="0"/>
                                      <w:marBottom w:val="0"/>
                                      <w:divBdr>
                                        <w:top w:val="none" w:sz="0" w:space="0" w:color="auto"/>
                                        <w:left w:val="none" w:sz="0" w:space="0" w:color="auto"/>
                                        <w:bottom w:val="none" w:sz="0" w:space="0" w:color="auto"/>
                                        <w:right w:val="none" w:sz="0" w:space="0" w:color="auto"/>
                                      </w:divBdr>
                                      <w:divsChild>
                                        <w:div w:id="205576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5218947">
      <w:bodyDiv w:val="1"/>
      <w:marLeft w:val="0"/>
      <w:marRight w:val="0"/>
      <w:marTop w:val="0"/>
      <w:marBottom w:val="0"/>
      <w:divBdr>
        <w:top w:val="none" w:sz="0" w:space="0" w:color="auto"/>
        <w:left w:val="none" w:sz="0" w:space="0" w:color="auto"/>
        <w:bottom w:val="none" w:sz="0" w:space="0" w:color="auto"/>
        <w:right w:val="none" w:sz="0" w:space="0" w:color="auto"/>
      </w:divBdr>
    </w:div>
    <w:div w:id="1565220531">
      <w:bodyDiv w:val="1"/>
      <w:marLeft w:val="0"/>
      <w:marRight w:val="0"/>
      <w:marTop w:val="0"/>
      <w:marBottom w:val="0"/>
      <w:divBdr>
        <w:top w:val="none" w:sz="0" w:space="0" w:color="auto"/>
        <w:left w:val="none" w:sz="0" w:space="0" w:color="auto"/>
        <w:bottom w:val="none" w:sz="0" w:space="0" w:color="auto"/>
        <w:right w:val="none" w:sz="0" w:space="0" w:color="auto"/>
      </w:divBdr>
    </w:div>
    <w:div w:id="1565409374">
      <w:bodyDiv w:val="1"/>
      <w:marLeft w:val="0"/>
      <w:marRight w:val="0"/>
      <w:marTop w:val="0"/>
      <w:marBottom w:val="0"/>
      <w:divBdr>
        <w:top w:val="none" w:sz="0" w:space="0" w:color="auto"/>
        <w:left w:val="none" w:sz="0" w:space="0" w:color="auto"/>
        <w:bottom w:val="none" w:sz="0" w:space="0" w:color="auto"/>
        <w:right w:val="none" w:sz="0" w:space="0" w:color="auto"/>
      </w:divBdr>
    </w:div>
    <w:div w:id="1565606614">
      <w:bodyDiv w:val="1"/>
      <w:marLeft w:val="0"/>
      <w:marRight w:val="0"/>
      <w:marTop w:val="0"/>
      <w:marBottom w:val="0"/>
      <w:divBdr>
        <w:top w:val="none" w:sz="0" w:space="0" w:color="auto"/>
        <w:left w:val="none" w:sz="0" w:space="0" w:color="auto"/>
        <w:bottom w:val="none" w:sz="0" w:space="0" w:color="auto"/>
        <w:right w:val="none" w:sz="0" w:space="0" w:color="auto"/>
      </w:divBdr>
    </w:div>
    <w:div w:id="1565985641">
      <w:bodyDiv w:val="1"/>
      <w:marLeft w:val="0"/>
      <w:marRight w:val="0"/>
      <w:marTop w:val="0"/>
      <w:marBottom w:val="0"/>
      <w:divBdr>
        <w:top w:val="none" w:sz="0" w:space="0" w:color="auto"/>
        <w:left w:val="none" w:sz="0" w:space="0" w:color="auto"/>
        <w:bottom w:val="none" w:sz="0" w:space="0" w:color="auto"/>
        <w:right w:val="none" w:sz="0" w:space="0" w:color="auto"/>
      </w:divBdr>
      <w:divsChild>
        <w:div w:id="192613683">
          <w:marLeft w:val="0"/>
          <w:marRight w:val="0"/>
          <w:marTop w:val="0"/>
          <w:marBottom w:val="0"/>
          <w:divBdr>
            <w:top w:val="none" w:sz="0" w:space="0" w:color="auto"/>
            <w:left w:val="none" w:sz="0" w:space="0" w:color="auto"/>
            <w:bottom w:val="none" w:sz="0" w:space="0" w:color="auto"/>
            <w:right w:val="none" w:sz="0" w:space="0" w:color="auto"/>
          </w:divBdr>
        </w:div>
      </w:divsChild>
    </w:div>
    <w:div w:id="1565986166">
      <w:bodyDiv w:val="1"/>
      <w:marLeft w:val="0"/>
      <w:marRight w:val="0"/>
      <w:marTop w:val="0"/>
      <w:marBottom w:val="0"/>
      <w:divBdr>
        <w:top w:val="none" w:sz="0" w:space="0" w:color="auto"/>
        <w:left w:val="none" w:sz="0" w:space="0" w:color="auto"/>
        <w:bottom w:val="none" w:sz="0" w:space="0" w:color="auto"/>
        <w:right w:val="none" w:sz="0" w:space="0" w:color="auto"/>
      </w:divBdr>
      <w:divsChild>
        <w:div w:id="222109037">
          <w:marLeft w:val="0"/>
          <w:marRight w:val="0"/>
          <w:marTop w:val="0"/>
          <w:marBottom w:val="0"/>
          <w:divBdr>
            <w:top w:val="none" w:sz="0" w:space="0" w:color="auto"/>
            <w:left w:val="none" w:sz="0" w:space="0" w:color="auto"/>
            <w:bottom w:val="none" w:sz="0" w:space="0" w:color="auto"/>
            <w:right w:val="none" w:sz="0" w:space="0" w:color="auto"/>
          </w:divBdr>
        </w:div>
      </w:divsChild>
    </w:div>
    <w:div w:id="1565994017">
      <w:bodyDiv w:val="1"/>
      <w:marLeft w:val="0"/>
      <w:marRight w:val="0"/>
      <w:marTop w:val="0"/>
      <w:marBottom w:val="0"/>
      <w:divBdr>
        <w:top w:val="none" w:sz="0" w:space="0" w:color="auto"/>
        <w:left w:val="none" w:sz="0" w:space="0" w:color="auto"/>
        <w:bottom w:val="none" w:sz="0" w:space="0" w:color="auto"/>
        <w:right w:val="none" w:sz="0" w:space="0" w:color="auto"/>
      </w:divBdr>
    </w:div>
    <w:div w:id="1566723374">
      <w:bodyDiv w:val="1"/>
      <w:marLeft w:val="0"/>
      <w:marRight w:val="0"/>
      <w:marTop w:val="0"/>
      <w:marBottom w:val="0"/>
      <w:divBdr>
        <w:top w:val="none" w:sz="0" w:space="0" w:color="auto"/>
        <w:left w:val="none" w:sz="0" w:space="0" w:color="auto"/>
        <w:bottom w:val="none" w:sz="0" w:space="0" w:color="auto"/>
        <w:right w:val="none" w:sz="0" w:space="0" w:color="auto"/>
      </w:divBdr>
    </w:div>
    <w:div w:id="1567105491">
      <w:bodyDiv w:val="1"/>
      <w:marLeft w:val="0"/>
      <w:marRight w:val="0"/>
      <w:marTop w:val="0"/>
      <w:marBottom w:val="0"/>
      <w:divBdr>
        <w:top w:val="none" w:sz="0" w:space="0" w:color="auto"/>
        <w:left w:val="none" w:sz="0" w:space="0" w:color="auto"/>
        <w:bottom w:val="none" w:sz="0" w:space="0" w:color="auto"/>
        <w:right w:val="none" w:sz="0" w:space="0" w:color="auto"/>
      </w:divBdr>
    </w:div>
    <w:div w:id="1567178509">
      <w:bodyDiv w:val="1"/>
      <w:marLeft w:val="0"/>
      <w:marRight w:val="0"/>
      <w:marTop w:val="0"/>
      <w:marBottom w:val="0"/>
      <w:divBdr>
        <w:top w:val="none" w:sz="0" w:space="0" w:color="auto"/>
        <w:left w:val="none" w:sz="0" w:space="0" w:color="auto"/>
        <w:bottom w:val="none" w:sz="0" w:space="0" w:color="auto"/>
        <w:right w:val="none" w:sz="0" w:space="0" w:color="auto"/>
      </w:divBdr>
    </w:div>
    <w:div w:id="1567447282">
      <w:bodyDiv w:val="1"/>
      <w:marLeft w:val="0"/>
      <w:marRight w:val="0"/>
      <w:marTop w:val="0"/>
      <w:marBottom w:val="0"/>
      <w:divBdr>
        <w:top w:val="none" w:sz="0" w:space="0" w:color="auto"/>
        <w:left w:val="none" w:sz="0" w:space="0" w:color="auto"/>
        <w:bottom w:val="none" w:sz="0" w:space="0" w:color="auto"/>
        <w:right w:val="none" w:sz="0" w:space="0" w:color="auto"/>
      </w:divBdr>
      <w:divsChild>
        <w:div w:id="446389771">
          <w:marLeft w:val="0"/>
          <w:marRight w:val="0"/>
          <w:marTop w:val="0"/>
          <w:marBottom w:val="0"/>
          <w:divBdr>
            <w:top w:val="none" w:sz="0" w:space="0" w:color="auto"/>
            <w:left w:val="none" w:sz="0" w:space="0" w:color="auto"/>
            <w:bottom w:val="none" w:sz="0" w:space="0" w:color="auto"/>
            <w:right w:val="none" w:sz="0" w:space="0" w:color="auto"/>
          </w:divBdr>
        </w:div>
      </w:divsChild>
    </w:div>
    <w:div w:id="1567573620">
      <w:bodyDiv w:val="1"/>
      <w:marLeft w:val="0"/>
      <w:marRight w:val="0"/>
      <w:marTop w:val="0"/>
      <w:marBottom w:val="0"/>
      <w:divBdr>
        <w:top w:val="none" w:sz="0" w:space="0" w:color="auto"/>
        <w:left w:val="none" w:sz="0" w:space="0" w:color="auto"/>
        <w:bottom w:val="none" w:sz="0" w:space="0" w:color="auto"/>
        <w:right w:val="none" w:sz="0" w:space="0" w:color="auto"/>
      </w:divBdr>
    </w:div>
    <w:div w:id="1567883774">
      <w:bodyDiv w:val="1"/>
      <w:marLeft w:val="0"/>
      <w:marRight w:val="0"/>
      <w:marTop w:val="0"/>
      <w:marBottom w:val="0"/>
      <w:divBdr>
        <w:top w:val="none" w:sz="0" w:space="0" w:color="auto"/>
        <w:left w:val="none" w:sz="0" w:space="0" w:color="auto"/>
        <w:bottom w:val="none" w:sz="0" w:space="0" w:color="auto"/>
        <w:right w:val="none" w:sz="0" w:space="0" w:color="auto"/>
      </w:divBdr>
    </w:div>
    <w:div w:id="1568102014">
      <w:bodyDiv w:val="1"/>
      <w:marLeft w:val="0"/>
      <w:marRight w:val="0"/>
      <w:marTop w:val="0"/>
      <w:marBottom w:val="0"/>
      <w:divBdr>
        <w:top w:val="none" w:sz="0" w:space="0" w:color="auto"/>
        <w:left w:val="none" w:sz="0" w:space="0" w:color="auto"/>
        <w:bottom w:val="none" w:sz="0" w:space="0" w:color="auto"/>
        <w:right w:val="none" w:sz="0" w:space="0" w:color="auto"/>
      </w:divBdr>
    </w:div>
    <w:div w:id="1568225881">
      <w:bodyDiv w:val="1"/>
      <w:marLeft w:val="0"/>
      <w:marRight w:val="0"/>
      <w:marTop w:val="0"/>
      <w:marBottom w:val="0"/>
      <w:divBdr>
        <w:top w:val="none" w:sz="0" w:space="0" w:color="auto"/>
        <w:left w:val="none" w:sz="0" w:space="0" w:color="auto"/>
        <w:bottom w:val="none" w:sz="0" w:space="0" w:color="auto"/>
        <w:right w:val="none" w:sz="0" w:space="0" w:color="auto"/>
      </w:divBdr>
      <w:divsChild>
        <w:div w:id="124199307">
          <w:marLeft w:val="0"/>
          <w:marRight w:val="0"/>
          <w:marTop w:val="0"/>
          <w:marBottom w:val="0"/>
          <w:divBdr>
            <w:top w:val="none" w:sz="0" w:space="0" w:color="auto"/>
            <w:left w:val="none" w:sz="0" w:space="0" w:color="auto"/>
            <w:bottom w:val="none" w:sz="0" w:space="0" w:color="auto"/>
            <w:right w:val="none" w:sz="0" w:space="0" w:color="auto"/>
          </w:divBdr>
        </w:div>
      </w:divsChild>
    </w:div>
    <w:div w:id="1568614398">
      <w:bodyDiv w:val="1"/>
      <w:marLeft w:val="0"/>
      <w:marRight w:val="0"/>
      <w:marTop w:val="0"/>
      <w:marBottom w:val="0"/>
      <w:divBdr>
        <w:top w:val="none" w:sz="0" w:space="0" w:color="auto"/>
        <w:left w:val="none" w:sz="0" w:space="0" w:color="auto"/>
        <w:bottom w:val="none" w:sz="0" w:space="0" w:color="auto"/>
        <w:right w:val="none" w:sz="0" w:space="0" w:color="auto"/>
      </w:divBdr>
    </w:div>
    <w:div w:id="1569195180">
      <w:bodyDiv w:val="1"/>
      <w:marLeft w:val="0"/>
      <w:marRight w:val="0"/>
      <w:marTop w:val="0"/>
      <w:marBottom w:val="0"/>
      <w:divBdr>
        <w:top w:val="none" w:sz="0" w:space="0" w:color="auto"/>
        <w:left w:val="none" w:sz="0" w:space="0" w:color="auto"/>
        <w:bottom w:val="none" w:sz="0" w:space="0" w:color="auto"/>
        <w:right w:val="none" w:sz="0" w:space="0" w:color="auto"/>
      </w:divBdr>
      <w:divsChild>
        <w:div w:id="1180894337">
          <w:marLeft w:val="0"/>
          <w:marRight w:val="0"/>
          <w:marTop w:val="0"/>
          <w:marBottom w:val="0"/>
          <w:divBdr>
            <w:top w:val="none" w:sz="0" w:space="0" w:color="auto"/>
            <w:left w:val="none" w:sz="0" w:space="0" w:color="auto"/>
            <w:bottom w:val="none" w:sz="0" w:space="0" w:color="auto"/>
            <w:right w:val="none" w:sz="0" w:space="0" w:color="auto"/>
          </w:divBdr>
        </w:div>
      </w:divsChild>
    </w:div>
    <w:div w:id="1569608541">
      <w:bodyDiv w:val="1"/>
      <w:marLeft w:val="0"/>
      <w:marRight w:val="0"/>
      <w:marTop w:val="0"/>
      <w:marBottom w:val="0"/>
      <w:divBdr>
        <w:top w:val="none" w:sz="0" w:space="0" w:color="auto"/>
        <w:left w:val="none" w:sz="0" w:space="0" w:color="auto"/>
        <w:bottom w:val="none" w:sz="0" w:space="0" w:color="auto"/>
        <w:right w:val="none" w:sz="0" w:space="0" w:color="auto"/>
      </w:divBdr>
    </w:div>
    <w:div w:id="1569849493">
      <w:bodyDiv w:val="1"/>
      <w:marLeft w:val="0"/>
      <w:marRight w:val="0"/>
      <w:marTop w:val="0"/>
      <w:marBottom w:val="0"/>
      <w:divBdr>
        <w:top w:val="none" w:sz="0" w:space="0" w:color="auto"/>
        <w:left w:val="none" w:sz="0" w:space="0" w:color="auto"/>
        <w:bottom w:val="none" w:sz="0" w:space="0" w:color="auto"/>
        <w:right w:val="none" w:sz="0" w:space="0" w:color="auto"/>
      </w:divBdr>
      <w:divsChild>
        <w:div w:id="713236768">
          <w:marLeft w:val="0"/>
          <w:marRight w:val="0"/>
          <w:marTop w:val="0"/>
          <w:marBottom w:val="0"/>
          <w:divBdr>
            <w:top w:val="none" w:sz="0" w:space="0" w:color="auto"/>
            <w:left w:val="none" w:sz="0" w:space="0" w:color="auto"/>
            <w:bottom w:val="none" w:sz="0" w:space="0" w:color="auto"/>
            <w:right w:val="none" w:sz="0" w:space="0" w:color="auto"/>
          </w:divBdr>
        </w:div>
      </w:divsChild>
    </w:div>
    <w:div w:id="1570076753">
      <w:bodyDiv w:val="1"/>
      <w:marLeft w:val="0"/>
      <w:marRight w:val="0"/>
      <w:marTop w:val="0"/>
      <w:marBottom w:val="0"/>
      <w:divBdr>
        <w:top w:val="none" w:sz="0" w:space="0" w:color="auto"/>
        <w:left w:val="none" w:sz="0" w:space="0" w:color="auto"/>
        <w:bottom w:val="none" w:sz="0" w:space="0" w:color="auto"/>
        <w:right w:val="none" w:sz="0" w:space="0" w:color="auto"/>
      </w:divBdr>
    </w:div>
    <w:div w:id="1570268517">
      <w:bodyDiv w:val="1"/>
      <w:marLeft w:val="0"/>
      <w:marRight w:val="0"/>
      <w:marTop w:val="0"/>
      <w:marBottom w:val="0"/>
      <w:divBdr>
        <w:top w:val="none" w:sz="0" w:space="0" w:color="auto"/>
        <w:left w:val="none" w:sz="0" w:space="0" w:color="auto"/>
        <w:bottom w:val="none" w:sz="0" w:space="0" w:color="auto"/>
        <w:right w:val="none" w:sz="0" w:space="0" w:color="auto"/>
      </w:divBdr>
    </w:div>
    <w:div w:id="1571454408">
      <w:bodyDiv w:val="1"/>
      <w:marLeft w:val="0"/>
      <w:marRight w:val="0"/>
      <w:marTop w:val="0"/>
      <w:marBottom w:val="0"/>
      <w:divBdr>
        <w:top w:val="none" w:sz="0" w:space="0" w:color="auto"/>
        <w:left w:val="none" w:sz="0" w:space="0" w:color="auto"/>
        <w:bottom w:val="none" w:sz="0" w:space="0" w:color="auto"/>
        <w:right w:val="none" w:sz="0" w:space="0" w:color="auto"/>
      </w:divBdr>
      <w:divsChild>
        <w:div w:id="304168393">
          <w:marLeft w:val="0"/>
          <w:marRight w:val="0"/>
          <w:marTop w:val="0"/>
          <w:marBottom w:val="0"/>
          <w:divBdr>
            <w:top w:val="none" w:sz="0" w:space="0" w:color="auto"/>
            <w:left w:val="none" w:sz="0" w:space="0" w:color="auto"/>
            <w:bottom w:val="none" w:sz="0" w:space="0" w:color="auto"/>
            <w:right w:val="none" w:sz="0" w:space="0" w:color="auto"/>
          </w:divBdr>
        </w:div>
      </w:divsChild>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sChild>
        <w:div w:id="1416630285">
          <w:marLeft w:val="0"/>
          <w:marRight w:val="0"/>
          <w:marTop w:val="0"/>
          <w:marBottom w:val="0"/>
          <w:divBdr>
            <w:top w:val="none" w:sz="0" w:space="0" w:color="auto"/>
            <w:left w:val="none" w:sz="0" w:space="0" w:color="auto"/>
            <w:bottom w:val="none" w:sz="0" w:space="0" w:color="auto"/>
            <w:right w:val="none" w:sz="0" w:space="0" w:color="auto"/>
          </w:divBdr>
        </w:div>
      </w:divsChild>
    </w:div>
    <w:div w:id="1571620196">
      <w:bodyDiv w:val="1"/>
      <w:marLeft w:val="0"/>
      <w:marRight w:val="0"/>
      <w:marTop w:val="0"/>
      <w:marBottom w:val="0"/>
      <w:divBdr>
        <w:top w:val="none" w:sz="0" w:space="0" w:color="auto"/>
        <w:left w:val="none" w:sz="0" w:space="0" w:color="auto"/>
        <w:bottom w:val="none" w:sz="0" w:space="0" w:color="auto"/>
        <w:right w:val="none" w:sz="0" w:space="0" w:color="auto"/>
      </w:divBdr>
    </w:div>
    <w:div w:id="1572037813">
      <w:bodyDiv w:val="1"/>
      <w:marLeft w:val="0"/>
      <w:marRight w:val="0"/>
      <w:marTop w:val="0"/>
      <w:marBottom w:val="0"/>
      <w:divBdr>
        <w:top w:val="none" w:sz="0" w:space="0" w:color="auto"/>
        <w:left w:val="none" w:sz="0" w:space="0" w:color="auto"/>
        <w:bottom w:val="none" w:sz="0" w:space="0" w:color="auto"/>
        <w:right w:val="none" w:sz="0" w:space="0" w:color="auto"/>
      </w:divBdr>
    </w:div>
    <w:div w:id="1572151941">
      <w:bodyDiv w:val="1"/>
      <w:marLeft w:val="0"/>
      <w:marRight w:val="0"/>
      <w:marTop w:val="0"/>
      <w:marBottom w:val="0"/>
      <w:divBdr>
        <w:top w:val="none" w:sz="0" w:space="0" w:color="auto"/>
        <w:left w:val="none" w:sz="0" w:space="0" w:color="auto"/>
        <w:bottom w:val="none" w:sz="0" w:space="0" w:color="auto"/>
        <w:right w:val="none" w:sz="0" w:space="0" w:color="auto"/>
      </w:divBdr>
      <w:divsChild>
        <w:div w:id="2055032553">
          <w:marLeft w:val="0"/>
          <w:marRight w:val="0"/>
          <w:marTop w:val="0"/>
          <w:marBottom w:val="0"/>
          <w:divBdr>
            <w:top w:val="none" w:sz="0" w:space="0" w:color="auto"/>
            <w:left w:val="none" w:sz="0" w:space="0" w:color="auto"/>
            <w:bottom w:val="none" w:sz="0" w:space="0" w:color="auto"/>
            <w:right w:val="none" w:sz="0" w:space="0" w:color="auto"/>
          </w:divBdr>
        </w:div>
      </w:divsChild>
    </w:div>
    <w:div w:id="1572304269">
      <w:bodyDiv w:val="1"/>
      <w:marLeft w:val="0"/>
      <w:marRight w:val="0"/>
      <w:marTop w:val="0"/>
      <w:marBottom w:val="0"/>
      <w:divBdr>
        <w:top w:val="none" w:sz="0" w:space="0" w:color="auto"/>
        <w:left w:val="none" w:sz="0" w:space="0" w:color="auto"/>
        <w:bottom w:val="none" w:sz="0" w:space="0" w:color="auto"/>
        <w:right w:val="none" w:sz="0" w:space="0" w:color="auto"/>
      </w:divBdr>
    </w:div>
    <w:div w:id="1573007871">
      <w:bodyDiv w:val="1"/>
      <w:marLeft w:val="0"/>
      <w:marRight w:val="0"/>
      <w:marTop w:val="0"/>
      <w:marBottom w:val="0"/>
      <w:divBdr>
        <w:top w:val="none" w:sz="0" w:space="0" w:color="auto"/>
        <w:left w:val="none" w:sz="0" w:space="0" w:color="auto"/>
        <w:bottom w:val="none" w:sz="0" w:space="0" w:color="auto"/>
        <w:right w:val="none" w:sz="0" w:space="0" w:color="auto"/>
      </w:divBdr>
    </w:div>
    <w:div w:id="1573782303">
      <w:bodyDiv w:val="1"/>
      <w:marLeft w:val="0"/>
      <w:marRight w:val="0"/>
      <w:marTop w:val="0"/>
      <w:marBottom w:val="0"/>
      <w:divBdr>
        <w:top w:val="none" w:sz="0" w:space="0" w:color="auto"/>
        <w:left w:val="none" w:sz="0" w:space="0" w:color="auto"/>
        <w:bottom w:val="none" w:sz="0" w:space="0" w:color="auto"/>
        <w:right w:val="none" w:sz="0" w:space="0" w:color="auto"/>
      </w:divBdr>
    </w:div>
    <w:div w:id="1574003368">
      <w:bodyDiv w:val="1"/>
      <w:marLeft w:val="0"/>
      <w:marRight w:val="0"/>
      <w:marTop w:val="0"/>
      <w:marBottom w:val="0"/>
      <w:divBdr>
        <w:top w:val="none" w:sz="0" w:space="0" w:color="auto"/>
        <w:left w:val="none" w:sz="0" w:space="0" w:color="auto"/>
        <w:bottom w:val="none" w:sz="0" w:space="0" w:color="auto"/>
        <w:right w:val="none" w:sz="0" w:space="0" w:color="auto"/>
      </w:divBdr>
    </w:div>
    <w:div w:id="1574045747">
      <w:bodyDiv w:val="1"/>
      <w:marLeft w:val="0"/>
      <w:marRight w:val="0"/>
      <w:marTop w:val="0"/>
      <w:marBottom w:val="0"/>
      <w:divBdr>
        <w:top w:val="none" w:sz="0" w:space="0" w:color="auto"/>
        <w:left w:val="none" w:sz="0" w:space="0" w:color="auto"/>
        <w:bottom w:val="none" w:sz="0" w:space="0" w:color="auto"/>
        <w:right w:val="none" w:sz="0" w:space="0" w:color="auto"/>
      </w:divBdr>
    </w:div>
    <w:div w:id="1574051513">
      <w:bodyDiv w:val="1"/>
      <w:marLeft w:val="0"/>
      <w:marRight w:val="0"/>
      <w:marTop w:val="0"/>
      <w:marBottom w:val="0"/>
      <w:divBdr>
        <w:top w:val="none" w:sz="0" w:space="0" w:color="auto"/>
        <w:left w:val="none" w:sz="0" w:space="0" w:color="auto"/>
        <w:bottom w:val="none" w:sz="0" w:space="0" w:color="auto"/>
        <w:right w:val="none" w:sz="0" w:space="0" w:color="auto"/>
      </w:divBdr>
      <w:divsChild>
        <w:div w:id="1723942232">
          <w:marLeft w:val="0"/>
          <w:marRight w:val="0"/>
          <w:marTop w:val="0"/>
          <w:marBottom w:val="0"/>
          <w:divBdr>
            <w:top w:val="none" w:sz="0" w:space="0" w:color="auto"/>
            <w:left w:val="none" w:sz="0" w:space="0" w:color="auto"/>
            <w:bottom w:val="none" w:sz="0" w:space="0" w:color="auto"/>
            <w:right w:val="none" w:sz="0" w:space="0" w:color="auto"/>
          </w:divBdr>
        </w:div>
      </w:divsChild>
    </w:div>
    <w:div w:id="1574117956">
      <w:bodyDiv w:val="1"/>
      <w:marLeft w:val="0"/>
      <w:marRight w:val="0"/>
      <w:marTop w:val="0"/>
      <w:marBottom w:val="0"/>
      <w:divBdr>
        <w:top w:val="none" w:sz="0" w:space="0" w:color="auto"/>
        <w:left w:val="none" w:sz="0" w:space="0" w:color="auto"/>
        <w:bottom w:val="none" w:sz="0" w:space="0" w:color="auto"/>
        <w:right w:val="none" w:sz="0" w:space="0" w:color="auto"/>
      </w:divBdr>
    </w:div>
    <w:div w:id="1574125908">
      <w:bodyDiv w:val="1"/>
      <w:marLeft w:val="0"/>
      <w:marRight w:val="0"/>
      <w:marTop w:val="0"/>
      <w:marBottom w:val="0"/>
      <w:divBdr>
        <w:top w:val="none" w:sz="0" w:space="0" w:color="auto"/>
        <w:left w:val="none" w:sz="0" w:space="0" w:color="auto"/>
        <w:bottom w:val="none" w:sz="0" w:space="0" w:color="auto"/>
        <w:right w:val="none" w:sz="0" w:space="0" w:color="auto"/>
      </w:divBdr>
    </w:div>
    <w:div w:id="1574392834">
      <w:bodyDiv w:val="1"/>
      <w:marLeft w:val="0"/>
      <w:marRight w:val="0"/>
      <w:marTop w:val="0"/>
      <w:marBottom w:val="0"/>
      <w:divBdr>
        <w:top w:val="none" w:sz="0" w:space="0" w:color="auto"/>
        <w:left w:val="none" w:sz="0" w:space="0" w:color="auto"/>
        <w:bottom w:val="none" w:sz="0" w:space="0" w:color="auto"/>
        <w:right w:val="none" w:sz="0" w:space="0" w:color="auto"/>
      </w:divBdr>
    </w:div>
    <w:div w:id="1574512938">
      <w:bodyDiv w:val="1"/>
      <w:marLeft w:val="0"/>
      <w:marRight w:val="0"/>
      <w:marTop w:val="0"/>
      <w:marBottom w:val="0"/>
      <w:divBdr>
        <w:top w:val="none" w:sz="0" w:space="0" w:color="auto"/>
        <w:left w:val="none" w:sz="0" w:space="0" w:color="auto"/>
        <w:bottom w:val="none" w:sz="0" w:space="0" w:color="auto"/>
        <w:right w:val="none" w:sz="0" w:space="0" w:color="auto"/>
      </w:divBdr>
      <w:divsChild>
        <w:div w:id="2007591132">
          <w:marLeft w:val="0"/>
          <w:marRight w:val="0"/>
          <w:marTop w:val="0"/>
          <w:marBottom w:val="0"/>
          <w:divBdr>
            <w:top w:val="none" w:sz="0" w:space="0" w:color="auto"/>
            <w:left w:val="none" w:sz="0" w:space="0" w:color="auto"/>
            <w:bottom w:val="none" w:sz="0" w:space="0" w:color="auto"/>
            <w:right w:val="none" w:sz="0" w:space="0" w:color="auto"/>
          </w:divBdr>
        </w:div>
      </w:divsChild>
    </w:div>
    <w:div w:id="1575551862">
      <w:bodyDiv w:val="1"/>
      <w:marLeft w:val="0"/>
      <w:marRight w:val="0"/>
      <w:marTop w:val="0"/>
      <w:marBottom w:val="0"/>
      <w:divBdr>
        <w:top w:val="none" w:sz="0" w:space="0" w:color="auto"/>
        <w:left w:val="none" w:sz="0" w:space="0" w:color="auto"/>
        <w:bottom w:val="none" w:sz="0" w:space="0" w:color="auto"/>
        <w:right w:val="none" w:sz="0" w:space="0" w:color="auto"/>
      </w:divBdr>
    </w:div>
    <w:div w:id="1576547361">
      <w:bodyDiv w:val="1"/>
      <w:marLeft w:val="0"/>
      <w:marRight w:val="0"/>
      <w:marTop w:val="0"/>
      <w:marBottom w:val="0"/>
      <w:divBdr>
        <w:top w:val="none" w:sz="0" w:space="0" w:color="auto"/>
        <w:left w:val="none" w:sz="0" w:space="0" w:color="auto"/>
        <w:bottom w:val="none" w:sz="0" w:space="0" w:color="auto"/>
        <w:right w:val="none" w:sz="0" w:space="0" w:color="auto"/>
      </w:divBdr>
    </w:div>
    <w:div w:id="1576816228">
      <w:bodyDiv w:val="1"/>
      <w:marLeft w:val="0"/>
      <w:marRight w:val="0"/>
      <w:marTop w:val="0"/>
      <w:marBottom w:val="0"/>
      <w:divBdr>
        <w:top w:val="none" w:sz="0" w:space="0" w:color="auto"/>
        <w:left w:val="none" w:sz="0" w:space="0" w:color="auto"/>
        <w:bottom w:val="none" w:sz="0" w:space="0" w:color="auto"/>
        <w:right w:val="none" w:sz="0" w:space="0" w:color="auto"/>
      </w:divBdr>
    </w:div>
    <w:div w:id="1577133131">
      <w:bodyDiv w:val="1"/>
      <w:marLeft w:val="0"/>
      <w:marRight w:val="0"/>
      <w:marTop w:val="0"/>
      <w:marBottom w:val="0"/>
      <w:divBdr>
        <w:top w:val="none" w:sz="0" w:space="0" w:color="auto"/>
        <w:left w:val="none" w:sz="0" w:space="0" w:color="auto"/>
        <w:bottom w:val="none" w:sz="0" w:space="0" w:color="auto"/>
        <w:right w:val="none" w:sz="0" w:space="0" w:color="auto"/>
      </w:divBdr>
      <w:divsChild>
        <w:div w:id="271790473">
          <w:marLeft w:val="0"/>
          <w:marRight w:val="0"/>
          <w:marTop w:val="0"/>
          <w:marBottom w:val="0"/>
          <w:divBdr>
            <w:top w:val="none" w:sz="0" w:space="0" w:color="auto"/>
            <w:left w:val="none" w:sz="0" w:space="0" w:color="auto"/>
            <w:bottom w:val="none" w:sz="0" w:space="0" w:color="auto"/>
            <w:right w:val="none" w:sz="0" w:space="0" w:color="auto"/>
          </w:divBdr>
        </w:div>
      </w:divsChild>
    </w:div>
    <w:div w:id="1578131980">
      <w:bodyDiv w:val="1"/>
      <w:marLeft w:val="0"/>
      <w:marRight w:val="0"/>
      <w:marTop w:val="0"/>
      <w:marBottom w:val="0"/>
      <w:divBdr>
        <w:top w:val="none" w:sz="0" w:space="0" w:color="auto"/>
        <w:left w:val="none" w:sz="0" w:space="0" w:color="auto"/>
        <w:bottom w:val="none" w:sz="0" w:space="0" w:color="auto"/>
        <w:right w:val="none" w:sz="0" w:space="0" w:color="auto"/>
      </w:divBdr>
    </w:div>
    <w:div w:id="1578243057">
      <w:bodyDiv w:val="1"/>
      <w:marLeft w:val="0"/>
      <w:marRight w:val="0"/>
      <w:marTop w:val="0"/>
      <w:marBottom w:val="0"/>
      <w:divBdr>
        <w:top w:val="none" w:sz="0" w:space="0" w:color="auto"/>
        <w:left w:val="none" w:sz="0" w:space="0" w:color="auto"/>
        <w:bottom w:val="none" w:sz="0" w:space="0" w:color="auto"/>
        <w:right w:val="none" w:sz="0" w:space="0" w:color="auto"/>
      </w:divBdr>
    </w:div>
    <w:div w:id="1578244678">
      <w:bodyDiv w:val="1"/>
      <w:marLeft w:val="0"/>
      <w:marRight w:val="0"/>
      <w:marTop w:val="0"/>
      <w:marBottom w:val="0"/>
      <w:divBdr>
        <w:top w:val="none" w:sz="0" w:space="0" w:color="auto"/>
        <w:left w:val="none" w:sz="0" w:space="0" w:color="auto"/>
        <w:bottom w:val="none" w:sz="0" w:space="0" w:color="auto"/>
        <w:right w:val="none" w:sz="0" w:space="0" w:color="auto"/>
      </w:divBdr>
    </w:div>
    <w:div w:id="1578435944">
      <w:bodyDiv w:val="1"/>
      <w:marLeft w:val="0"/>
      <w:marRight w:val="0"/>
      <w:marTop w:val="0"/>
      <w:marBottom w:val="0"/>
      <w:divBdr>
        <w:top w:val="none" w:sz="0" w:space="0" w:color="auto"/>
        <w:left w:val="none" w:sz="0" w:space="0" w:color="auto"/>
        <w:bottom w:val="none" w:sz="0" w:space="0" w:color="auto"/>
        <w:right w:val="none" w:sz="0" w:space="0" w:color="auto"/>
      </w:divBdr>
    </w:div>
    <w:div w:id="1578859541">
      <w:bodyDiv w:val="1"/>
      <w:marLeft w:val="0"/>
      <w:marRight w:val="0"/>
      <w:marTop w:val="0"/>
      <w:marBottom w:val="0"/>
      <w:divBdr>
        <w:top w:val="none" w:sz="0" w:space="0" w:color="auto"/>
        <w:left w:val="none" w:sz="0" w:space="0" w:color="auto"/>
        <w:bottom w:val="none" w:sz="0" w:space="0" w:color="auto"/>
        <w:right w:val="none" w:sz="0" w:space="0" w:color="auto"/>
      </w:divBdr>
      <w:divsChild>
        <w:div w:id="391663027">
          <w:marLeft w:val="0"/>
          <w:marRight w:val="0"/>
          <w:marTop w:val="0"/>
          <w:marBottom w:val="0"/>
          <w:divBdr>
            <w:top w:val="none" w:sz="0" w:space="0" w:color="auto"/>
            <w:left w:val="none" w:sz="0" w:space="0" w:color="auto"/>
            <w:bottom w:val="none" w:sz="0" w:space="0" w:color="auto"/>
            <w:right w:val="none" w:sz="0" w:space="0" w:color="auto"/>
          </w:divBdr>
        </w:div>
      </w:divsChild>
    </w:div>
    <w:div w:id="1579052242">
      <w:bodyDiv w:val="1"/>
      <w:marLeft w:val="0"/>
      <w:marRight w:val="0"/>
      <w:marTop w:val="0"/>
      <w:marBottom w:val="0"/>
      <w:divBdr>
        <w:top w:val="none" w:sz="0" w:space="0" w:color="auto"/>
        <w:left w:val="none" w:sz="0" w:space="0" w:color="auto"/>
        <w:bottom w:val="none" w:sz="0" w:space="0" w:color="auto"/>
        <w:right w:val="none" w:sz="0" w:space="0" w:color="auto"/>
      </w:divBdr>
    </w:div>
    <w:div w:id="1579562158">
      <w:bodyDiv w:val="1"/>
      <w:marLeft w:val="0"/>
      <w:marRight w:val="0"/>
      <w:marTop w:val="0"/>
      <w:marBottom w:val="0"/>
      <w:divBdr>
        <w:top w:val="none" w:sz="0" w:space="0" w:color="auto"/>
        <w:left w:val="none" w:sz="0" w:space="0" w:color="auto"/>
        <w:bottom w:val="none" w:sz="0" w:space="0" w:color="auto"/>
        <w:right w:val="none" w:sz="0" w:space="0" w:color="auto"/>
      </w:divBdr>
    </w:div>
    <w:div w:id="1579945341">
      <w:bodyDiv w:val="1"/>
      <w:marLeft w:val="0"/>
      <w:marRight w:val="0"/>
      <w:marTop w:val="0"/>
      <w:marBottom w:val="0"/>
      <w:divBdr>
        <w:top w:val="none" w:sz="0" w:space="0" w:color="auto"/>
        <w:left w:val="none" w:sz="0" w:space="0" w:color="auto"/>
        <w:bottom w:val="none" w:sz="0" w:space="0" w:color="auto"/>
        <w:right w:val="none" w:sz="0" w:space="0" w:color="auto"/>
      </w:divBdr>
    </w:div>
    <w:div w:id="1580014508">
      <w:bodyDiv w:val="1"/>
      <w:marLeft w:val="0"/>
      <w:marRight w:val="0"/>
      <w:marTop w:val="0"/>
      <w:marBottom w:val="0"/>
      <w:divBdr>
        <w:top w:val="none" w:sz="0" w:space="0" w:color="auto"/>
        <w:left w:val="none" w:sz="0" w:space="0" w:color="auto"/>
        <w:bottom w:val="none" w:sz="0" w:space="0" w:color="auto"/>
        <w:right w:val="none" w:sz="0" w:space="0" w:color="auto"/>
      </w:divBdr>
      <w:divsChild>
        <w:div w:id="139737781">
          <w:marLeft w:val="0"/>
          <w:marRight w:val="0"/>
          <w:marTop w:val="0"/>
          <w:marBottom w:val="0"/>
          <w:divBdr>
            <w:top w:val="none" w:sz="0" w:space="0" w:color="auto"/>
            <w:left w:val="none" w:sz="0" w:space="0" w:color="auto"/>
            <w:bottom w:val="none" w:sz="0" w:space="0" w:color="auto"/>
            <w:right w:val="none" w:sz="0" w:space="0" w:color="auto"/>
          </w:divBdr>
        </w:div>
      </w:divsChild>
    </w:div>
    <w:div w:id="1581020722">
      <w:bodyDiv w:val="1"/>
      <w:marLeft w:val="0"/>
      <w:marRight w:val="0"/>
      <w:marTop w:val="0"/>
      <w:marBottom w:val="0"/>
      <w:divBdr>
        <w:top w:val="none" w:sz="0" w:space="0" w:color="auto"/>
        <w:left w:val="none" w:sz="0" w:space="0" w:color="auto"/>
        <w:bottom w:val="none" w:sz="0" w:space="0" w:color="auto"/>
        <w:right w:val="none" w:sz="0" w:space="0" w:color="auto"/>
      </w:divBdr>
      <w:divsChild>
        <w:div w:id="523517281">
          <w:marLeft w:val="0"/>
          <w:marRight w:val="0"/>
          <w:marTop w:val="0"/>
          <w:marBottom w:val="0"/>
          <w:divBdr>
            <w:top w:val="none" w:sz="0" w:space="0" w:color="auto"/>
            <w:left w:val="none" w:sz="0" w:space="0" w:color="auto"/>
            <w:bottom w:val="none" w:sz="0" w:space="0" w:color="auto"/>
            <w:right w:val="none" w:sz="0" w:space="0" w:color="auto"/>
          </w:divBdr>
        </w:div>
      </w:divsChild>
    </w:div>
    <w:div w:id="1581134330">
      <w:bodyDiv w:val="1"/>
      <w:marLeft w:val="0"/>
      <w:marRight w:val="0"/>
      <w:marTop w:val="0"/>
      <w:marBottom w:val="0"/>
      <w:divBdr>
        <w:top w:val="none" w:sz="0" w:space="0" w:color="auto"/>
        <w:left w:val="none" w:sz="0" w:space="0" w:color="auto"/>
        <w:bottom w:val="none" w:sz="0" w:space="0" w:color="auto"/>
        <w:right w:val="none" w:sz="0" w:space="0" w:color="auto"/>
      </w:divBdr>
      <w:divsChild>
        <w:div w:id="1127746520">
          <w:marLeft w:val="0"/>
          <w:marRight w:val="0"/>
          <w:marTop w:val="0"/>
          <w:marBottom w:val="0"/>
          <w:divBdr>
            <w:top w:val="none" w:sz="0" w:space="0" w:color="auto"/>
            <w:left w:val="none" w:sz="0" w:space="0" w:color="auto"/>
            <w:bottom w:val="none" w:sz="0" w:space="0" w:color="auto"/>
            <w:right w:val="none" w:sz="0" w:space="0" w:color="auto"/>
          </w:divBdr>
        </w:div>
      </w:divsChild>
    </w:div>
    <w:div w:id="1582058185">
      <w:bodyDiv w:val="1"/>
      <w:marLeft w:val="0"/>
      <w:marRight w:val="0"/>
      <w:marTop w:val="0"/>
      <w:marBottom w:val="0"/>
      <w:divBdr>
        <w:top w:val="none" w:sz="0" w:space="0" w:color="auto"/>
        <w:left w:val="none" w:sz="0" w:space="0" w:color="auto"/>
        <w:bottom w:val="none" w:sz="0" w:space="0" w:color="auto"/>
        <w:right w:val="none" w:sz="0" w:space="0" w:color="auto"/>
      </w:divBdr>
    </w:div>
    <w:div w:id="1582136027">
      <w:bodyDiv w:val="1"/>
      <w:marLeft w:val="0"/>
      <w:marRight w:val="0"/>
      <w:marTop w:val="0"/>
      <w:marBottom w:val="0"/>
      <w:divBdr>
        <w:top w:val="none" w:sz="0" w:space="0" w:color="auto"/>
        <w:left w:val="none" w:sz="0" w:space="0" w:color="auto"/>
        <w:bottom w:val="none" w:sz="0" w:space="0" w:color="auto"/>
        <w:right w:val="none" w:sz="0" w:space="0" w:color="auto"/>
      </w:divBdr>
      <w:divsChild>
        <w:div w:id="2038576728">
          <w:marLeft w:val="0"/>
          <w:marRight w:val="0"/>
          <w:marTop w:val="0"/>
          <w:marBottom w:val="0"/>
          <w:divBdr>
            <w:top w:val="none" w:sz="0" w:space="0" w:color="auto"/>
            <w:left w:val="none" w:sz="0" w:space="0" w:color="auto"/>
            <w:bottom w:val="none" w:sz="0" w:space="0" w:color="auto"/>
            <w:right w:val="none" w:sz="0" w:space="0" w:color="auto"/>
          </w:divBdr>
        </w:div>
      </w:divsChild>
    </w:div>
    <w:div w:id="1583639051">
      <w:bodyDiv w:val="1"/>
      <w:marLeft w:val="0"/>
      <w:marRight w:val="0"/>
      <w:marTop w:val="0"/>
      <w:marBottom w:val="0"/>
      <w:divBdr>
        <w:top w:val="none" w:sz="0" w:space="0" w:color="auto"/>
        <w:left w:val="none" w:sz="0" w:space="0" w:color="auto"/>
        <w:bottom w:val="none" w:sz="0" w:space="0" w:color="auto"/>
        <w:right w:val="none" w:sz="0" w:space="0" w:color="auto"/>
      </w:divBdr>
    </w:div>
    <w:div w:id="1584028129">
      <w:bodyDiv w:val="1"/>
      <w:marLeft w:val="0"/>
      <w:marRight w:val="0"/>
      <w:marTop w:val="0"/>
      <w:marBottom w:val="0"/>
      <w:divBdr>
        <w:top w:val="none" w:sz="0" w:space="0" w:color="auto"/>
        <w:left w:val="none" w:sz="0" w:space="0" w:color="auto"/>
        <w:bottom w:val="none" w:sz="0" w:space="0" w:color="auto"/>
        <w:right w:val="none" w:sz="0" w:space="0" w:color="auto"/>
      </w:divBdr>
      <w:divsChild>
        <w:div w:id="1082534150">
          <w:marLeft w:val="0"/>
          <w:marRight w:val="0"/>
          <w:marTop w:val="0"/>
          <w:marBottom w:val="0"/>
          <w:divBdr>
            <w:top w:val="none" w:sz="0" w:space="0" w:color="auto"/>
            <w:left w:val="none" w:sz="0" w:space="0" w:color="auto"/>
            <w:bottom w:val="none" w:sz="0" w:space="0" w:color="auto"/>
            <w:right w:val="none" w:sz="0" w:space="0" w:color="auto"/>
          </w:divBdr>
        </w:div>
      </w:divsChild>
    </w:div>
    <w:div w:id="1584296799">
      <w:bodyDiv w:val="1"/>
      <w:marLeft w:val="0"/>
      <w:marRight w:val="0"/>
      <w:marTop w:val="0"/>
      <w:marBottom w:val="0"/>
      <w:divBdr>
        <w:top w:val="none" w:sz="0" w:space="0" w:color="auto"/>
        <w:left w:val="none" w:sz="0" w:space="0" w:color="auto"/>
        <w:bottom w:val="none" w:sz="0" w:space="0" w:color="auto"/>
        <w:right w:val="none" w:sz="0" w:space="0" w:color="auto"/>
      </w:divBdr>
    </w:div>
    <w:div w:id="1584949095">
      <w:bodyDiv w:val="1"/>
      <w:marLeft w:val="0"/>
      <w:marRight w:val="0"/>
      <w:marTop w:val="0"/>
      <w:marBottom w:val="0"/>
      <w:divBdr>
        <w:top w:val="none" w:sz="0" w:space="0" w:color="auto"/>
        <w:left w:val="none" w:sz="0" w:space="0" w:color="auto"/>
        <w:bottom w:val="none" w:sz="0" w:space="0" w:color="auto"/>
        <w:right w:val="none" w:sz="0" w:space="0" w:color="auto"/>
      </w:divBdr>
    </w:div>
    <w:div w:id="1585144254">
      <w:bodyDiv w:val="1"/>
      <w:marLeft w:val="0"/>
      <w:marRight w:val="0"/>
      <w:marTop w:val="0"/>
      <w:marBottom w:val="0"/>
      <w:divBdr>
        <w:top w:val="none" w:sz="0" w:space="0" w:color="auto"/>
        <w:left w:val="none" w:sz="0" w:space="0" w:color="auto"/>
        <w:bottom w:val="none" w:sz="0" w:space="0" w:color="auto"/>
        <w:right w:val="none" w:sz="0" w:space="0" w:color="auto"/>
      </w:divBdr>
      <w:divsChild>
        <w:div w:id="686178995">
          <w:marLeft w:val="0"/>
          <w:marRight w:val="0"/>
          <w:marTop w:val="0"/>
          <w:marBottom w:val="0"/>
          <w:divBdr>
            <w:top w:val="none" w:sz="0" w:space="0" w:color="auto"/>
            <w:left w:val="none" w:sz="0" w:space="0" w:color="auto"/>
            <w:bottom w:val="none" w:sz="0" w:space="0" w:color="auto"/>
            <w:right w:val="none" w:sz="0" w:space="0" w:color="auto"/>
          </w:divBdr>
        </w:div>
      </w:divsChild>
    </w:div>
    <w:div w:id="1585534049">
      <w:bodyDiv w:val="1"/>
      <w:marLeft w:val="0"/>
      <w:marRight w:val="0"/>
      <w:marTop w:val="0"/>
      <w:marBottom w:val="0"/>
      <w:divBdr>
        <w:top w:val="none" w:sz="0" w:space="0" w:color="auto"/>
        <w:left w:val="none" w:sz="0" w:space="0" w:color="auto"/>
        <w:bottom w:val="none" w:sz="0" w:space="0" w:color="auto"/>
        <w:right w:val="none" w:sz="0" w:space="0" w:color="auto"/>
      </w:divBdr>
    </w:div>
    <w:div w:id="1585843312">
      <w:bodyDiv w:val="1"/>
      <w:marLeft w:val="0"/>
      <w:marRight w:val="0"/>
      <w:marTop w:val="0"/>
      <w:marBottom w:val="0"/>
      <w:divBdr>
        <w:top w:val="none" w:sz="0" w:space="0" w:color="auto"/>
        <w:left w:val="none" w:sz="0" w:space="0" w:color="auto"/>
        <w:bottom w:val="none" w:sz="0" w:space="0" w:color="auto"/>
        <w:right w:val="none" w:sz="0" w:space="0" w:color="auto"/>
      </w:divBdr>
    </w:div>
    <w:div w:id="1585997071">
      <w:bodyDiv w:val="1"/>
      <w:marLeft w:val="0"/>
      <w:marRight w:val="0"/>
      <w:marTop w:val="0"/>
      <w:marBottom w:val="0"/>
      <w:divBdr>
        <w:top w:val="none" w:sz="0" w:space="0" w:color="auto"/>
        <w:left w:val="none" w:sz="0" w:space="0" w:color="auto"/>
        <w:bottom w:val="none" w:sz="0" w:space="0" w:color="auto"/>
        <w:right w:val="none" w:sz="0" w:space="0" w:color="auto"/>
      </w:divBdr>
    </w:div>
    <w:div w:id="1586917736">
      <w:bodyDiv w:val="1"/>
      <w:marLeft w:val="0"/>
      <w:marRight w:val="0"/>
      <w:marTop w:val="0"/>
      <w:marBottom w:val="0"/>
      <w:divBdr>
        <w:top w:val="none" w:sz="0" w:space="0" w:color="auto"/>
        <w:left w:val="none" w:sz="0" w:space="0" w:color="auto"/>
        <w:bottom w:val="none" w:sz="0" w:space="0" w:color="auto"/>
        <w:right w:val="none" w:sz="0" w:space="0" w:color="auto"/>
      </w:divBdr>
    </w:div>
    <w:div w:id="1587807091">
      <w:bodyDiv w:val="1"/>
      <w:marLeft w:val="0"/>
      <w:marRight w:val="0"/>
      <w:marTop w:val="0"/>
      <w:marBottom w:val="0"/>
      <w:divBdr>
        <w:top w:val="none" w:sz="0" w:space="0" w:color="auto"/>
        <w:left w:val="none" w:sz="0" w:space="0" w:color="auto"/>
        <w:bottom w:val="none" w:sz="0" w:space="0" w:color="auto"/>
        <w:right w:val="none" w:sz="0" w:space="0" w:color="auto"/>
      </w:divBdr>
      <w:divsChild>
        <w:div w:id="934825184">
          <w:marLeft w:val="0"/>
          <w:marRight w:val="0"/>
          <w:marTop w:val="0"/>
          <w:marBottom w:val="0"/>
          <w:divBdr>
            <w:top w:val="none" w:sz="0" w:space="0" w:color="auto"/>
            <w:left w:val="none" w:sz="0" w:space="0" w:color="auto"/>
            <w:bottom w:val="none" w:sz="0" w:space="0" w:color="auto"/>
            <w:right w:val="none" w:sz="0" w:space="0" w:color="auto"/>
          </w:divBdr>
        </w:div>
      </w:divsChild>
    </w:div>
    <w:div w:id="1588030505">
      <w:bodyDiv w:val="1"/>
      <w:marLeft w:val="0"/>
      <w:marRight w:val="0"/>
      <w:marTop w:val="0"/>
      <w:marBottom w:val="0"/>
      <w:divBdr>
        <w:top w:val="none" w:sz="0" w:space="0" w:color="auto"/>
        <w:left w:val="none" w:sz="0" w:space="0" w:color="auto"/>
        <w:bottom w:val="none" w:sz="0" w:space="0" w:color="auto"/>
        <w:right w:val="none" w:sz="0" w:space="0" w:color="auto"/>
      </w:divBdr>
      <w:divsChild>
        <w:div w:id="530729378">
          <w:marLeft w:val="0"/>
          <w:marRight w:val="0"/>
          <w:marTop w:val="0"/>
          <w:marBottom w:val="0"/>
          <w:divBdr>
            <w:top w:val="none" w:sz="0" w:space="0" w:color="auto"/>
            <w:left w:val="none" w:sz="0" w:space="0" w:color="auto"/>
            <w:bottom w:val="none" w:sz="0" w:space="0" w:color="auto"/>
            <w:right w:val="none" w:sz="0" w:space="0" w:color="auto"/>
          </w:divBdr>
        </w:div>
      </w:divsChild>
    </w:div>
    <w:div w:id="1589190033">
      <w:bodyDiv w:val="1"/>
      <w:marLeft w:val="0"/>
      <w:marRight w:val="0"/>
      <w:marTop w:val="0"/>
      <w:marBottom w:val="0"/>
      <w:divBdr>
        <w:top w:val="none" w:sz="0" w:space="0" w:color="auto"/>
        <w:left w:val="none" w:sz="0" w:space="0" w:color="auto"/>
        <w:bottom w:val="none" w:sz="0" w:space="0" w:color="auto"/>
        <w:right w:val="none" w:sz="0" w:space="0" w:color="auto"/>
      </w:divBdr>
      <w:divsChild>
        <w:div w:id="723018207">
          <w:marLeft w:val="0"/>
          <w:marRight w:val="0"/>
          <w:marTop w:val="0"/>
          <w:marBottom w:val="0"/>
          <w:divBdr>
            <w:top w:val="none" w:sz="0" w:space="0" w:color="auto"/>
            <w:left w:val="none" w:sz="0" w:space="0" w:color="auto"/>
            <w:bottom w:val="none" w:sz="0" w:space="0" w:color="auto"/>
            <w:right w:val="none" w:sz="0" w:space="0" w:color="auto"/>
          </w:divBdr>
        </w:div>
      </w:divsChild>
    </w:div>
    <w:div w:id="1589344235">
      <w:bodyDiv w:val="1"/>
      <w:marLeft w:val="0"/>
      <w:marRight w:val="0"/>
      <w:marTop w:val="0"/>
      <w:marBottom w:val="0"/>
      <w:divBdr>
        <w:top w:val="none" w:sz="0" w:space="0" w:color="auto"/>
        <w:left w:val="none" w:sz="0" w:space="0" w:color="auto"/>
        <w:bottom w:val="none" w:sz="0" w:space="0" w:color="auto"/>
        <w:right w:val="none" w:sz="0" w:space="0" w:color="auto"/>
      </w:divBdr>
      <w:divsChild>
        <w:div w:id="1502963628">
          <w:marLeft w:val="0"/>
          <w:marRight w:val="0"/>
          <w:marTop w:val="0"/>
          <w:marBottom w:val="0"/>
          <w:divBdr>
            <w:top w:val="none" w:sz="0" w:space="0" w:color="auto"/>
            <w:left w:val="none" w:sz="0" w:space="0" w:color="auto"/>
            <w:bottom w:val="none" w:sz="0" w:space="0" w:color="auto"/>
            <w:right w:val="none" w:sz="0" w:space="0" w:color="auto"/>
          </w:divBdr>
        </w:div>
      </w:divsChild>
    </w:div>
    <w:div w:id="1590238273">
      <w:bodyDiv w:val="1"/>
      <w:marLeft w:val="0"/>
      <w:marRight w:val="0"/>
      <w:marTop w:val="0"/>
      <w:marBottom w:val="0"/>
      <w:divBdr>
        <w:top w:val="none" w:sz="0" w:space="0" w:color="auto"/>
        <w:left w:val="none" w:sz="0" w:space="0" w:color="auto"/>
        <w:bottom w:val="none" w:sz="0" w:space="0" w:color="auto"/>
        <w:right w:val="none" w:sz="0" w:space="0" w:color="auto"/>
      </w:divBdr>
    </w:div>
    <w:div w:id="1590583712">
      <w:bodyDiv w:val="1"/>
      <w:marLeft w:val="0"/>
      <w:marRight w:val="0"/>
      <w:marTop w:val="0"/>
      <w:marBottom w:val="0"/>
      <w:divBdr>
        <w:top w:val="none" w:sz="0" w:space="0" w:color="auto"/>
        <w:left w:val="none" w:sz="0" w:space="0" w:color="auto"/>
        <w:bottom w:val="none" w:sz="0" w:space="0" w:color="auto"/>
        <w:right w:val="none" w:sz="0" w:space="0" w:color="auto"/>
      </w:divBdr>
    </w:div>
    <w:div w:id="1590650876">
      <w:bodyDiv w:val="1"/>
      <w:marLeft w:val="0"/>
      <w:marRight w:val="0"/>
      <w:marTop w:val="0"/>
      <w:marBottom w:val="0"/>
      <w:divBdr>
        <w:top w:val="none" w:sz="0" w:space="0" w:color="auto"/>
        <w:left w:val="none" w:sz="0" w:space="0" w:color="auto"/>
        <w:bottom w:val="none" w:sz="0" w:space="0" w:color="auto"/>
        <w:right w:val="none" w:sz="0" w:space="0" w:color="auto"/>
      </w:divBdr>
    </w:div>
    <w:div w:id="1591044409">
      <w:bodyDiv w:val="1"/>
      <w:marLeft w:val="0"/>
      <w:marRight w:val="0"/>
      <w:marTop w:val="0"/>
      <w:marBottom w:val="0"/>
      <w:divBdr>
        <w:top w:val="none" w:sz="0" w:space="0" w:color="auto"/>
        <w:left w:val="none" w:sz="0" w:space="0" w:color="auto"/>
        <w:bottom w:val="none" w:sz="0" w:space="0" w:color="auto"/>
        <w:right w:val="none" w:sz="0" w:space="0" w:color="auto"/>
      </w:divBdr>
    </w:div>
    <w:div w:id="1592162089">
      <w:bodyDiv w:val="1"/>
      <w:marLeft w:val="0"/>
      <w:marRight w:val="0"/>
      <w:marTop w:val="0"/>
      <w:marBottom w:val="0"/>
      <w:divBdr>
        <w:top w:val="none" w:sz="0" w:space="0" w:color="auto"/>
        <w:left w:val="none" w:sz="0" w:space="0" w:color="auto"/>
        <w:bottom w:val="none" w:sz="0" w:space="0" w:color="auto"/>
        <w:right w:val="none" w:sz="0" w:space="0" w:color="auto"/>
      </w:divBdr>
    </w:div>
    <w:div w:id="1592547109">
      <w:bodyDiv w:val="1"/>
      <w:marLeft w:val="0"/>
      <w:marRight w:val="0"/>
      <w:marTop w:val="0"/>
      <w:marBottom w:val="0"/>
      <w:divBdr>
        <w:top w:val="none" w:sz="0" w:space="0" w:color="auto"/>
        <w:left w:val="none" w:sz="0" w:space="0" w:color="auto"/>
        <w:bottom w:val="none" w:sz="0" w:space="0" w:color="auto"/>
        <w:right w:val="none" w:sz="0" w:space="0" w:color="auto"/>
      </w:divBdr>
    </w:div>
    <w:div w:id="1593859796">
      <w:bodyDiv w:val="1"/>
      <w:marLeft w:val="0"/>
      <w:marRight w:val="0"/>
      <w:marTop w:val="0"/>
      <w:marBottom w:val="0"/>
      <w:divBdr>
        <w:top w:val="none" w:sz="0" w:space="0" w:color="auto"/>
        <w:left w:val="none" w:sz="0" w:space="0" w:color="auto"/>
        <w:bottom w:val="none" w:sz="0" w:space="0" w:color="auto"/>
        <w:right w:val="none" w:sz="0" w:space="0" w:color="auto"/>
      </w:divBdr>
    </w:div>
    <w:div w:id="1593930515">
      <w:bodyDiv w:val="1"/>
      <w:marLeft w:val="0"/>
      <w:marRight w:val="0"/>
      <w:marTop w:val="0"/>
      <w:marBottom w:val="0"/>
      <w:divBdr>
        <w:top w:val="none" w:sz="0" w:space="0" w:color="auto"/>
        <w:left w:val="none" w:sz="0" w:space="0" w:color="auto"/>
        <w:bottom w:val="none" w:sz="0" w:space="0" w:color="auto"/>
        <w:right w:val="none" w:sz="0" w:space="0" w:color="auto"/>
      </w:divBdr>
      <w:divsChild>
        <w:div w:id="311107852">
          <w:marLeft w:val="0"/>
          <w:marRight w:val="0"/>
          <w:marTop w:val="0"/>
          <w:marBottom w:val="0"/>
          <w:divBdr>
            <w:top w:val="none" w:sz="0" w:space="0" w:color="auto"/>
            <w:left w:val="none" w:sz="0" w:space="0" w:color="auto"/>
            <w:bottom w:val="none" w:sz="0" w:space="0" w:color="auto"/>
            <w:right w:val="none" w:sz="0" w:space="0" w:color="auto"/>
          </w:divBdr>
        </w:div>
      </w:divsChild>
    </w:div>
    <w:div w:id="1594121052">
      <w:bodyDiv w:val="1"/>
      <w:marLeft w:val="0"/>
      <w:marRight w:val="0"/>
      <w:marTop w:val="0"/>
      <w:marBottom w:val="0"/>
      <w:divBdr>
        <w:top w:val="none" w:sz="0" w:space="0" w:color="auto"/>
        <w:left w:val="none" w:sz="0" w:space="0" w:color="auto"/>
        <w:bottom w:val="none" w:sz="0" w:space="0" w:color="auto"/>
        <w:right w:val="none" w:sz="0" w:space="0" w:color="auto"/>
      </w:divBdr>
    </w:div>
    <w:div w:id="1594318598">
      <w:bodyDiv w:val="1"/>
      <w:marLeft w:val="0"/>
      <w:marRight w:val="0"/>
      <w:marTop w:val="0"/>
      <w:marBottom w:val="0"/>
      <w:divBdr>
        <w:top w:val="none" w:sz="0" w:space="0" w:color="auto"/>
        <w:left w:val="none" w:sz="0" w:space="0" w:color="auto"/>
        <w:bottom w:val="none" w:sz="0" w:space="0" w:color="auto"/>
        <w:right w:val="none" w:sz="0" w:space="0" w:color="auto"/>
      </w:divBdr>
      <w:divsChild>
        <w:div w:id="367729345">
          <w:marLeft w:val="0"/>
          <w:marRight w:val="0"/>
          <w:marTop w:val="0"/>
          <w:marBottom w:val="0"/>
          <w:divBdr>
            <w:top w:val="none" w:sz="0" w:space="0" w:color="auto"/>
            <w:left w:val="none" w:sz="0" w:space="0" w:color="auto"/>
            <w:bottom w:val="none" w:sz="0" w:space="0" w:color="auto"/>
            <w:right w:val="none" w:sz="0" w:space="0" w:color="auto"/>
          </w:divBdr>
        </w:div>
      </w:divsChild>
    </w:div>
    <w:div w:id="1594430702">
      <w:bodyDiv w:val="1"/>
      <w:marLeft w:val="0"/>
      <w:marRight w:val="0"/>
      <w:marTop w:val="0"/>
      <w:marBottom w:val="0"/>
      <w:divBdr>
        <w:top w:val="none" w:sz="0" w:space="0" w:color="auto"/>
        <w:left w:val="none" w:sz="0" w:space="0" w:color="auto"/>
        <w:bottom w:val="none" w:sz="0" w:space="0" w:color="auto"/>
        <w:right w:val="none" w:sz="0" w:space="0" w:color="auto"/>
      </w:divBdr>
    </w:div>
    <w:div w:id="1594627817">
      <w:bodyDiv w:val="1"/>
      <w:marLeft w:val="0"/>
      <w:marRight w:val="0"/>
      <w:marTop w:val="0"/>
      <w:marBottom w:val="0"/>
      <w:divBdr>
        <w:top w:val="none" w:sz="0" w:space="0" w:color="auto"/>
        <w:left w:val="none" w:sz="0" w:space="0" w:color="auto"/>
        <w:bottom w:val="none" w:sz="0" w:space="0" w:color="auto"/>
        <w:right w:val="none" w:sz="0" w:space="0" w:color="auto"/>
      </w:divBdr>
    </w:div>
    <w:div w:id="1595286040">
      <w:bodyDiv w:val="1"/>
      <w:marLeft w:val="0"/>
      <w:marRight w:val="0"/>
      <w:marTop w:val="0"/>
      <w:marBottom w:val="0"/>
      <w:divBdr>
        <w:top w:val="none" w:sz="0" w:space="0" w:color="auto"/>
        <w:left w:val="none" w:sz="0" w:space="0" w:color="auto"/>
        <w:bottom w:val="none" w:sz="0" w:space="0" w:color="auto"/>
        <w:right w:val="none" w:sz="0" w:space="0" w:color="auto"/>
      </w:divBdr>
    </w:div>
    <w:div w:id="1596523793">
      <w:bodyDiv w:val="1"/>
      <w:marLeft w:val="0"/>
      <w:marRight w:val="0"/>
      <w:marTop w:val="0"/>
      <w:marBottom w:val="0"/>
      <w:divBdr>
        <w:top w:val="none" w:sz="0" w:space="0" w:color="auto"/>
        <w:left w:val="none" w:sz="0" w:space="0" w:color="auto"/>
        <w:bottom w:val="none" w:sz="0" w:space="0" w:color="auto"/>
        <w:right w:val="none" w:sz="0" w:space="0" w:color="auto"/>
      </w:divBdr>
    </w:div>
    <w:div w:id="1596669276">
      <w:bodyDiv w:val="1"/>
      <w:marLeft w:val="0"/>
      <w:marRight w:val="0"/>
      <w:marTop w:val="0"/>
      <w:marBottom w:val="0"/>
      <w:divBdr>
        <w:top w:val="none" w:sz="0" w:space="0" w:color="auto"/>
        <w:left w:val="none" w:sz="0" w:space="0" w:color="auto"/>
        <w:bottom w:val="none" w:sz="0" w:space="0" w:color="auto"/>
        <w:right w:val="none" w:sz="0" w:space="0" w:color="auto"/>
      </w:divBdr>
    </w:div>
    <w:div w:id="1597057393">
      <w:bodyDiv w:val="1"/>
      <w:marLeft w:val="0"/>
      <w:marRight w:val="0"/>
      <w:marTop w:val="0"/>
      <w:marBottom w:val="0"/>
      <w:divBdr>
        <w:top w:val="none" w:sz="0" w:space="0" w:color="auto"/>
        <w:left w:val="none" w:sz="0" w:space="0" w:color="auto"/>
        <w:bottom w:val="none" w:sz="0" w:space="0" w:color="auto"/>
        <w:right w:val="none" w:sz="0" w:space="0" w:color="auto"/>
      </w:divBdr>
    </w:div>
    <w:div w:id="1597471625">
      <w:bodyDiv w:val="1"/>
      <w:marLeft w:val="0"/>
      <w:marRight w:val="0"/>
      <w:marTop w:val="0"/>
      <w:marBottom w:val="0"/>
      <w:divBdr>
        <w:top w:val="none" w:sz="0" w:space="0" w:color="auto"/>
        <w:left w:val="none" w:sz="0" w:space="0" w:color="auto"/>
        <w:bottom w:val="none" w:sz="0" w:space="0" w:color="auto"/>
        <w:right w:val="none" w:sz="0" w:space="0" w:color="auto"/>
      </w:divBdr>
      <w:divsChild>
        <w:div w:id="1037894255">
          <w:marLeft w:val="0"/>
          <w:marRight w:val="0"/>
          <w:marTop w:val="0"/>
          <w:marBottom w:val="0"/>
          <w:divBdr>
            <w:top w:val="none" w:sz="0" w:space="0" w:color="auto"/>
            <w:left w:val="none" w:sz="0" w:space="0" w:color="auto"/>
            <w:bottom w:val="none" w:sz="0" w:space="0" w:color="auto"/>
            <w:right w:val="none" w:sz="0" w:space="0" w:color="auto"/>
          </w:divBdr>
        </w:div>
      </w:divsChild>
    </w:div>
    <w:div w:id="1597901444">
      <w:bodyDiv w:val="1"/>
      <w:marLeft w:val="0"/>
      <w:marRight w:val="0"/>
      <w:marTop w:val="0"/>
      <w:marBottom w:val="0"/>
      <w:divBdr>
        <w:top w:val="none" w:sz="0" w:space="0" w:color="auto"/>
        <w:left w:val="none" w:sz="0" w:space="0" w:color="auto"/>
        <w:bottom w:val="none" w:sz="0" w:space="0" w:color="auto"/>
        <w:right w:val="none" w:sz="0" w:space="0" w:color="auto"/>
      </w:divBdr>
    </w:div>
    <w:div w:id="1598051177">
      <w:bodyDiv w:val="1"/>
      <w:marLeft w:val="0"/>
      <w:marRight w:val="0"/>
      <w:marTop w:val="0"/>
      <w:marBottom w:val="0"/>
      <w:divBdr>
        <w:top w:val="none" w:sz="0" w:space="0" w:color="auto"/>
        <w:left w:val="none" w:sz="0" w:space="0" w:color="auto"/>
        <w:bottom w:val="none" w:sz="0" w:space="0" w:color="auto"/>
        <w:right w:val="none" w:sz="0" w:space="0" w:color="auto"/>
      </w:divBdr>
    </w:div>
    <w:div w:id="1598833221">
      <w:bodyDiv w:val="1"/>
      <w:marLeft w:val="0"/>
      <w:marRight w:val="0"/>
      <w:marTop w:val="0"/>
      <w:marBottom w:val="0"/>
      <w:divBdr>
        <w:top w:val="none" w:sz="0" w:space="0" w:color="auto"/>
        <w:left w:val="none" w:sz="0" w:space="0" w:color="auto"/>
        <w:bottom w:val="none" w:sz="0" w:space="0" w:color="auto"/>
        <w:right w:val="none" w:sz="0" w:space="0" w:color="auto"/>
      </w:divBdr>
      <w:divsChild>
        <w:div w:id="538930319">
          <w:marLeft w:val="0"/>
          <w:marRight w:val="0"/>
          <w:marTop w:val="0"/>
          <w:marBottom w:val="0"/>
          <w:divBdr>
            <w:top w:val="none" w:sz="0" w:space="0" w:color="auto"/>
            <w:left w:val="none" w:sz="0" w:space="0" w:color="auto"/>
            <w:bottom w:val="none" w:sz="0" w:space="0" w:color="auto"/>
            <w:right w:val="none" w:sz="0" w:space="0" w:color="auto"/>
          </w:divBdr>
        </w:div>
      </w:divsChild>
    </w:div>
    <w:div w:id="1599022898">
      <w:bodyDiv w:val="1"/>
      <w:marLeft w:val="0"/>
      <w:marRight w:val="0"/>
      <w:marTop w:val="0"/>
      <w:marBottom w:val="0"/>
      <w:divBdr>
        <w:top w:val="none" w:sz="0" w:space="0" w:color="auto"/>
        <w:left w:val="none" w:sz="0" w:space="0" w:color="auto"/>
        <w:bottom w:val="none" w:sz="0" w:space="0" w:color="auto"/>
        <w:right w:val="none" w:sz="0" w:space="0" w:color="auto"/>
      </w:divBdr>
    </w:div>
    <w:div w:id="1599286962">
      <w:bodyDiv w:val="1"/>
      <w:marLeft w:val="0"/>
      <w:marRight w:val="0"/>
      <w:marTop w:val="0"/>
      <w:marBottom w:val="0"/>
      <w:divBdr>
        <w:top w:val="none" w:sz="0" w:space="0" w:color="auto"/>
        <w:left w:val="none" w:sz="0" w:space="0" w:color="auto"/>
        <w:bottom w:val="none" w:sz="0" w:space="0" w:color="auto"/>
        <w:right w:val="none" w:sz="0" w:space="0" w:color="auto"/>
      </w:divBdr>
    </w:div>
    <w:div w:id="1599291067">
      <w:bodyDiv w:val="1"/>
      <w:marLeft w:val="0"/>
      <w:marRight w:val="0"/>
      <w:marTop w:val="0"/>
      <w:marBottom w:val="0"/>
      <w:divBdr>
        <w:top w:val="none" w:sz="0" w:space="0" w:color="auto"/>
        <w:left w:val="none" w:sz="0" w:space="0" w:color="auto"/>
        <w:bottom w:val="none" w:sz="0" w:space="0" w:color="auto"/>
        <w:right w:val="none" w:sz="0" w:space="0" w:color="auto"/>
      </w:divBdr>
    </w:div>
    <w:div w:id="1599825767">
      <w:bodyDiv w:val="1"/>
      <w:marLeft w:val="0"/>
      <w:marRight w:val="0"/>
      <w:marTop w:val="0"/>
      <w:marBottom w:val="0"/>
      <w:divBdr>
        <w:top w:val="none" w:sz="0" w:space="0" w:color="auto"/>
        <w:left w:val="none" w:sz="0" w:space="0" w:color="auto"/>
        <w:bottom w:val="none" w:sz="0" w:space="0" w:color="auto"/>
        <w:right w:val="none" w:sz="0" w:space="0" w:color="auto"/>
      </w:divBdr>
      <w:divsChild>
        <w:div w:id="1097947628">
          <w:marLeft w:val="0"/>
          <w:marRight w:val="0"/>
          <w:marTop w:val="0"/>
          <w:marBottom w:val="0"/>
          <w:divBdr>
            <w:top w:val="none" w:sz="0" w:space="0" w:color="auto"/>
            <w:left w:val="none" w:sz="0" w:space="0" w:color="auto"/>
            <w:bottom w:val="none" w:sz="0" w:space="0" w:color="auto"/>
            <w:right w:val="none" w:sz="0" w:space="0" w:color="auto"/>
          </w:divBdr>
        </w:div>
      </w:divsChild>
    </w:div>
    <w:div w:id="1600723046">
      <w:bodyDiv w:val="1"/>
      <w:marLeft w:val="0"/>
      <w:marRight w:val="0"/>
      <w:marTop w:val="0"/>
      <w:marBottom w:val="0"/>
      <w:divBdr>
        <w:top w:val="none" w:sz="0" w:space="0" w:color="auto"/>
        <w:left w:val="none" w:sz="0" w:space="0" w:color="auto"/>
        <w:bottom w:val="none" w:sz="0" w:space="0" w:color="auto"/>
        <w:right w:val="none" w:sz="0" w:space="0" w:color="auto"/>
      </w:divBdr>
    </w:div>
    <w:div w:id="1601257488">
      <w:bodyDiv w:val="1"/>
      <w:marLeft w:val="0"/>
      <w:marRight w:val="0"/>
      <w:marTop w:val="0"/>
      <w:marBottom w:val="0"/>
      <w:divBdr>
        <w:top w:val="none" w:sz="0" w:space="0" w:color="auto"/>
        <w:left w:val="none" w:sz="0" w:space="0" w:color="auto"/>
        <w:bottom w:val="none" w:sz="0" w:space="0" w:color="auto"/>
        <w:right w:val="none" w:sz="0" w:space="0" w:color="auto"/>
      </w:divBdr>
    </w:div>
    <w:div w:id="1601454329">
      <w:bodyDiv w:val="1"/>
      <w:marLeft w:val="0"/>
      <w:marRight w:val="0"/>
      <w:marTop w:val="0"/>
      <w:marBottom w:val="0"/>
      <w:divBdr>
        <w:top w:val="none" w:sz="0" w:space="0" w:color="auto"/>
        <w:left w:val="none" w:sz="0" w:space="0" w:color="auto"/>
        <w:bottom w:val="none" w:sz="0" w:space="0" w:color="auto"/>
        <w:right w:val="none" w:sz="0" w:space="0" w:color="auto"/>
      </w:divBdr>
      <w:divsChild>
        <w:div w:id="2128307536">
          <w:marLeft w:val="0"/>
          <w:marRight w:val="0"/>
          <w:marTop w:val="0"/>
          <w:marBottom w:val="0"/>
          <w:divBdr>
            <w:top w:val="none" w:sz="0" w:space="0" w:color="auto"/>
            <w:left w:val="none" w:sz="0" w:space="0" w:color="auto"/>
            <w:bottom w:val="none" w:sz="0" w:space="0" w:color="auto"/>
            <w:right w:val="none" w:sz="0" w:space="0" w:color="auto"/>
          </w:divBdr>
        </w:div>
      </w:divsChild>
    </w:div>
    <w:div w:id="1602372839">
      <w:bodyDiv w:val="1"/>
      <w:marLeft w:val="0"/>
      <w:marRight w:val="0"/>
      <w:marTop w:val="0"/>
      <w:marBottom w:val="0"/>
      <w:divBdr>
        <w:top w:val="none" w:sz="0" w:space="0" w:color="auto"/>
        <w:left w:val="none" w:sz="0" w:space="0" w:color="auto"/>
        <w:bottom w:val="none" w:sz="0" w:space="0" w:color="auto"/>
        <w:right w:val="none" w:sz="0" w:space="0" w:color="auto"/>
      </w:divBdr>
    </w:div>
    <w:div w:id="1602715271">
      <w:bodyDiv w:val="1"/>
      <w:marLeft w:val="0"/>
      <w:marRight w:val="0"/>
      <w:marTop w:val="0"/>
      <w:marBottom w:val="0"/>
      <w:divBdr>
        <w:top w:val="none" w:sz="0" w:space="0" w:color="auto"/>
        <w:left w:val="none" w:sz="0" w:space="0" w:color="auto"/>
        <w:bottom w:val="none" w:sz="0" w:space="0" w:color="auto"/>
        <w:right w:val="none" w:sz="0" w:space="0" w:color="auto"/>
      </w:divBdr>
    </w:div>
    <w:div w:id="1604218343">
      <w:bodyDiv w:val="1"/>
      <w:marLeft w:val="0"/>
      <w:marRight w:val="0"/>
      <w:marTop w:val="0"/>
      <w:marBottom w:val="0"/>
      <w:divBdr>
        <w:top w:val="none" w:sz="0" w:space="0" w:color="auto"/>
        <w:left w:val="none" w:sz="0" w:space="0" w:color="auto"/>
        <w:bottom w:val="none" w:sz="0" w:space="0" w:color="auto"/>
        <w:right w:val="none" w:sz="0" w:space="0" w:color="auto"/>
      </w:divBdr>
    </w:div>
    <w:div w:id="1604412290">
      <w:bodyDiv w:val="1"/>
      <w:marLeft w:val="0"/>
      <w:marRight w:val="0"/>
      <w:marTop w:val="0"/>
      <w:marBottom w:val="0"/>
      <w:divBdr>
        <w:top w:val="none" w:sz="0" w:space="0" w:color="auto"/>
        <w:left w:val="none" w:sz="0" w:space="0" w:color="auto"/>
        <w:bottom w:val="none" w:sz="0" w:space="0" w:color="auto"/>
        <w:right w:val="none" w:sz="0" w:space="0" w:color="auto"/>
      </w:divBdr>
      <w:divsChild>
        <w:div w:id="1187403080">
          <w:marLeft w:val="0"/>
          <w:marRight w:val="0"/>
          <w:marTop w:val="0"/>
          <w:marBottom w:val="0"/>
          <w:divBdr>
            <w:top w:val="none" w:sz="0" w:space="0" w:color="auto"/>
            <w:left w:val="none" w:sz="0" w:space="0" w:color="auto"/>
            <w:bottom w:val="none" w:sz="0" w:space="0" w:color="auto"/>
            <w:right w:val="none" w:sz="0" w:space="0" w:color="auto"/>
          </w:divBdr>
        </w:div>
      </w:divsChild>
    </w:div>
    <w:div w:id="1604924452">
      <w:bodyDiv w:val="1"/>
      <w:marLeft w:val="0"/>
      <w:marRight w:val="0"/>
      <w:marTop w:val="0"/>
      <w:marBottom w:val="0"/>
      <w:divBdr>
        <w:top w:val="none" w:sz="0" w:space="0" w:color="auto"/>
        <w:left w:val="none" w:sz="0" w:space="0" w:color="auto"/>
        <w:bottom w:val="none" w:sz="0" w:space="0" w:color="auto"/>
        <w:right w:val="none" w:sz="0" w:space="0" w:color="auto"/>
      </w:divBdr>
    </w:div>
    <w:div w:id="1605183509">
      <w:bodyDiv w:val="1"/>
      <w:marLeft w:val="0"/>
      <w:marRight w:val="0"/>
      <w:marTop w:val="0"/>
      <w:marBottom w:val="0"/>
      <w:divBdr>
        <w:top w:val="none" w:sz="0" w:space="0" w:color="auto"/>
        <w:left w:val="none" w:sz="0" w:space="0" w:color="auto"/>
        <w:bottom w:val="none" w:sz="0" w:space="0" w:color="auto"/>
        <w:right w:val="none" w:sz="0" w:space="0" w:color="auto"/>
      </w:divBdr>
    </w:div>
    <w:div w:id="1605922238">
      <w:bodyDiv w:val="1"/>
      <w:marLeft w:val="0"/>
      <w:marRight w:val="0"/>
      <w:marTop w:val="0"/>
      <w:marBottom w:val="0"/>
      <w:divBdr>
        <w:top w:val="none" w:sz="0" w:space="0" w:color="auto"/>
        <w:left w:val="none" w:sz="0" w:space="0" w:color="auto"/>
        <w:bottom w:val="none" w:sz="0" w:space="0" w:color="auto"/>
        <w:right w:val="none" w:sz="0" w:space="0" w:color="auto"/>
      </w:divBdr>
    </w:div>
    <w:div w:id="1605963493">
      <w:bodyDiv w:val="1"/>
      <w:marLeft w:val="0"/>
      <w:marRight w:val="0"/>
      <w:marTop w:val="0"/>
      <w:marBottom w:val="0"/>
      <w:divBdr>
        <w:top w:val="none" w:sz="0" w:space="0" w:color="auto"/>
        <w:left w:val="none" w:sz="0" w:space="0" w:color="auto"/>
        <w:bottom w:val="none" w:sz="0" w:space="0" w:color="auto"/>
        <w:right w:val="none" w:sz="0" w:space="0" w:color="auto"/>
      </w:divBdr>
    </w:div>
    <w:div w:id="1606228294">
      <w:bodyDiv w:val="1"/>
      <w:marLeft w:val="0"/>
      <w:marRight w:val="0"/>
      <w:marTop w:val="0"/>
      <w:marBottom w:val="0"/>
      <w:divBdr>
        <w:top w:val="none" w:sz="0" w:space="0" w:color="auto"/>
        <w:left w:val="none" w:sz="0" w:space="0" w:color="auto"/>
        <w:bottom w:val="none" w:sz="0" w:space="0" w:color="auto"/>
        <w:right w:val="none" w:sz="0" w:space="0" w:color="auto"/>
      </w:divBdr>
      <w:divsChild>
        <w:div w:id="1805853968">
          <w:marLeft w:val="0"/>
          <w:marRight w:val="0"/>
          <w:marTop w:val="0"/>
          <w:marBottom w:val="0"/>
          <w:divBdr>
            <w:top w:val="none" w:sz="0" w:space="0" w:color="auto"/>
            <w:left w:val="none" w:sz="0" w:space="0" w:color="auto"/>
            <w:bottom w:val="none" w:sz="0" w:space="0" w:color="auto"/>
            <w:right w:val="none" w:sz="0" w:space="0" w:color="auto"/>
          </w:divBdr>
        </w:div>
      </w:divsChild>
    </w:div>
    <w:div w:id="1606812170">
      <w:bodyDiv w:val="1"/>
      <w:marLeft w:val="0"/>
      <w:marRight w:val="0"/>
      <w:marTop w:val="0"/>
      <w:marBottom w:val="0"/>
      <w:divBdr>
        <w:top w:val="none" w:sz="0" w:space="0" w:color="auto"/>
        <w:left w:val="none" w:sz="0" w:space="0" w:color="auto"/>
        <w:bottom w:val="none" w:sz="0" w:space="0" w:color="auto"/>
        <w:right w:val="none" w:sz="0" w:space="0" w:color="auto"/>
      </w:divBdr>
    </w:div>
    <w:div w:id="1607082721">
      <w:bodyDiv w:val="1"/>
      <w:marLeft w:val="0"/>
      <w:marRight w:val="0"/>
      <w:marTop w:val="0"/>
      <w:marBottom w:val="0"/>
      <w:divBdr>
        <w:top w:val="none" w:sz="0" w:space="0" w:color="auto"/>
        <w:left w:val="none" w:sz="0" w:space="0" w:color="auto"/>
        <w:bottom w:val="none" w:sz="0" w:space="0" w:color="auto"/>
        <w:right w:val="none" w:sz="0" w:space="0" w:color="auto"/>
      </w:divBdr>
    </w:div>
    <w:div w:id="1608350861">
      <w:bodyDiv w:val="1"/>
      <w:marLeft w:val="0"/>
      <w:marRight w:val="0"/>
      <w:marTop w:val="0"/>
      <w:marBottom w:val="0"/>
      <w:divBdr>
        <w:top w:val="none" w:sz="0" w:space="0" w:color="auto"/>
        <w:left w:val="none" w:sz="0" w:space="0" w:color="auto"/>
        <w:bottom w:val="none" w:sz="0" w:space="0" w:color="auto"/>
        <w:right w:val="none" w:sz="0" w:space="0" w:color="auto"/>
      </w:divBdr>
    </w:div>
    <w:div w:id="1608386423">
      <w:bodyDiv w:val="1"/>
      <w:marLeft w:val="0"/>
      <w:marRight w:val="0"/>
      <w:marTop w:val="0"/>
      <w:marBottom w:val="0"/>
      <w:divBdr>
        <w:top w:val="none" w:sz="0" w:space="0" w:color="auto"/>
        <w:left w:val="none" w:sz="0" w:space="0" w:color="auto"/>
        <w:bottom w:val="none" w:sz="0" w:space="0" w:color="auto"/>
        <w:right w:val="none" w:sz="0" w:space="0" w:color="auto"/>
      </w:divBdr>
      <w:divsChild>
        <w:div w:id="1117289506">
          <w:marLeft w:val="0"/>
          <w:marRight w:val="0"/>
          <w:marTop w:val="0"/>
          <w:marBottom w:val="0"/>
          <w:divBdr>
            <w:top w:val="none" w:sz="0" w:space="0" w:color="auto"/>
            <w:left w:val="none" w:sz="0" w:space="0" w:color="auto"/>
            <w:bottom w:val="none" w:sz="0" w:space="0" w:color="auto"/>
            <w:right w:val="none" w:sz="0" w:space="0" w:color="auto"/>
          </w:divBdr>
        </w:div>
      </w:divsChild>
    </w:div>
    <w:div w:id="1608612030">
      <w:bodyDiv w:val="1"/>
      <w:marLeft w:val="0"/>
      <w:marRight w:val="0"/>
      <w:marTop w:val="0"/>
      <w:marBottom w:val="0"/>
      <w:divBdr>
        <w:top w:val="none" w:sz="0" w:space="0" w:color="auto"/>
        <w:left w:val="none" w:sz="0" w:space="0" w:color="auto"/>
        <w:bottom w:val="none" w:sz="0" w:space="0" w:color="auto"/>
        <w:right w:val="none" w:sz="0" w:space="0" w:color="auto"/>
      </w:divBdr>
    </w:div>
    <w:div w:id="1610310347">
      <w:bodyDiv w:val="1"/>
      <w:marLeft w:val="0"/>
      <w:marRight w:val="0"/>
      <w:marTop w:val="0"/>
      <w:marBottom w:val="0"/>
      <w:divBdr>
        <w:top w:val="none" w:sz="0" w:space="0" w:color="auto"/>
        <w:left w:val="none" w:sz="0" w:space="0" w:color="auto"/>
        <w:bottom w:val="none" w:sz="0" w:space="0" w:color="auto"/>
        <w:right w:val="none" w:sz="0" w:space="0" w:color="auto"/>
      </w:divBdr>
    </w:div>
    <w:div w:id="1610968180">
      <w:bodyDiv w:val="1"/>
      <w:marLeft w:val="0"/>
      <w:marRight w:val="0"/>
      <w:marTop w:val="0"/>
      <w:marBottom w:val="0"/>
      <w:divBdr>
        <w:top w:val="none" w:sz="0" w:space="0" w:color="auto"/>
        <w:left w:val="none" w:sz="0" w:space="0" w:color="auto"/>
        <w:bottom w:val="none" w:sz="0" w:space="0" w:color="auto"/>
        <w:right w:val="none" w:sz="0" w:space="0" w:color="auto"/>
      </w:divBdr>
    </w:div>
    <w:div w:id="1612011345">
      <w:bodyDiv w:val="1"/>
      <w:marLeft w:val="0"/>
      <w:marRight w:val="0"/>
      <w:marTop w:val="0"/>
      <w:marBottom w:val="0"/>
      <w:divBdr>
        <w:top w:val="none" w:sz="0" w:space="0" w:color="auto"/>
        <w:left w:val="none" w:sz="0" w:space="0" w:color="auto"/>
        <w:bottom w:val="none" w:sz="0" w:space="0" w:color="auto"/>
        <w:right w:val="none" w:sz="0" w:space="0" w:color="auto"/>
      </w:divBdr>
      <w:divsChild>
        <w:div w:id="1207136917">
          <w:marLeft w:val="0"/>
          <w:marRight w:val="0"/>
          <w:marTop w:val="0"/>
          <w:marBottom w:val="0"/>
          <w:divBdr>
            <w:top w:val="none" w:sz="0" w:space="0" w:color="auto"/>
            <w:left w:val="none" w:sz="0" w:space="0" w:color="auto"/>
            <w:bottom w:val="none" w:sz="0" w:space="0" w:color="auto"/>
            <w:right w:val="none" w:sz="0" w:space="0" w:color="auto"/>
          </w:divBdr>
        </w:div>
      </w:divsChild>
    </w:div>
    <w:div w:id="1612086269">
      <w:bodyDiv w:val="1"/>
      <w:marLeft w:val="0"/>
      <w:marRight w:val="0"/>
      <w:marTop w:val="0"/>
      <w:marBottom w:val="0"/>
      <w:divBdr>
        <w:top w:val="none" w:sz="0" w:space="0" w:color="auto"/>
        <w:left w:val="none" w:sz="0" w:space="0" w:color="auto"/>
        <w:bottom w:val="none" w:sz="0" w:space="0" w:color="auto"/>
        <w:right w:val="none" w:sz="0" w:space="0" w:color="auto"/>
      </w:divBdr>
    </w:div>
    <w:div w:id="1613049918">
      <w:bodyDiv w:val="1"/>
      <w:marLeft w:val="0"/>
      <w:marRight w:val="0"/>
      <w:marTop w:val="0"/>
      <w:marBottom w:val="0"/>
      <w:divBdr>
        <w:top w:val="none" w:sz="0" w:space="0" w:color="auto"/>
        <w:left w:val="none" w:sz="0" w:space="0" w:color="auto"/>
        <w:bottom w:val="none" w:sz="0" w:space="0" w:color="auto"/>
        <w:right w:val="none" w:sz="0" w:space="0" w:color="auto"/>
      </w:divBdr>
    </w:div>
    <w:div w:id="1613324112">
      <w:bodyDiv w:val="1"/>
      <w:marLeft w:val="0"/>
      <w:marRight w:val="0"/>
      <w:marTop w:val="0"/>
      <w:marBottom w:val="0"/>
      <w:divBdr>
        <w:top w:val="none" w:sz="0" w:space="0" w:color="auto"/>
        <w:left w:val="none" w:sz="0" w:space="0" w:color="auto"/>
        <w:bottom w:val="none" w:sz="0" w:space="0" w:color="auto"/>
        <w:right w:val="none" w:sz="0" w:space="0" w:color="auto"/>
      </w:divBdr>
      <w:divsChild>
        <w:div w:id="857626215">
          <w:marLeft w:val="0"/>
          <w:marRight w:val="0"/>
          <w:marTop w:val="0"/>
          <w:marBottom w:val="0"/>
          <w:divBdr>
            <w:top w:val="none" w:sz="0" w:space="0" w:color="auto"/>
            <w:left w:val="none" w:sz="0" w:space="0" w:color="auto"/>
            <w:bottom w:val="none" w:sz="0" w:space="0" w:color="auto"/>
            <w:right w:val="none" w:sz="0" w:space="0" w:color="auto"/>
          </w:divBdr>
        </w:div>
      </w:divsChild>
    </w:div>
    <w:div w:id="1613515146">
      <w:bodyDiv w:val="1"/>
      <w:marLeft w:val="0"/>
      <w:marRight w:val="0"/>
      <w:marTop w:val="0"/>
      <w:marBottom w:val="0"/>
      <w:divBdr>
        <w:top w:val="none" w:sz="0" w:space="0" w:color="auto"/>
        <w:left w:val="none" w:sz="0" w:space="0" w:color="auto"/>
        <w:bottom w:val="none" w:sz="0" w:space="0" w:color="auto"/>
        <w:right w:val="none" w:sz="0" w:space="0" w:color="auto"/>
      </w:divBdr>
    </w:div>
    <w:div w:id="1613585978">
      <w:bodyDiv w:val="1"/>
      <w:marLeft w:val="0"/>
      <w:marRight w:val="0"/>
      <w:marTop w:val="0"/>
      <w:marBottom w:val="0"/>
      <w:divBdr>
        <w:top w:val="none" w:sz="0" w:space="0" w:color="auto"/>
        <w:left w:val="none" w:sz="0" w:space="0" w:color="auto"/>
        <w:bottom w:val="none" w:sz="0" w:space="0" w:color="auto"/>
        <w:right w:val="none" w:sz="0" w:space="0" w:color="auto"/>
      </w:divBdr>
    </w:div>
    <w:div w:id="1614511712">
      <w:bodyDiv w:val="1"/>
      <w:marLeft w:val="0"/>
      <w:marRight w:val="0"/>
      <w:marTop w:val="0"/>
      <w:marBottom w:val="0"/>
      <w:divBdr>
        <w:top w:val="none" w:sz="0" w:space="0" w:color="auto"/>
        <w:left w:val="none" w:sz="0" w:space="0" w:color="auto"/>
        <w:bottom w:val="none" w:sz="0" w:space="0" w:color="auto"/>
        <w:right w:val="none" w:sz="0" w:space="0" w:color="auto"/>
      </w:divBdr>
    </w:div>
    <w:div w:id="1614704031">
      <w:bodyDiv w:val="1"/>
      <w:marLeft w:val="0"/>
      <w:marRight w:val="0"/>
      <w:marTop w:val="0"/>
      <w:marBottom w:val="0"/>
      <w:divBdr>
        <w:top w:val="none" w:sz="0" w:space="0" w:color="auto"/>
        <w:left w:val="none" w:sz="0" w:space="0" w:color="auto"/>
        <w:bottom w:val="none" w:sz="0" w:space="0" w:color="auto"/>
        <w:right w:val="none" w:sz="0" w:space="0" w:color="auto"/>
      </w:divBdr>
    </w:div>
    <w:div w:id="1615400487">
      <w:bodyDiv w:val="1"/>
      <w:marLeft w:val="0"/>
      <w:marRight w:val="0"/>
      <w:marTop w:val="0"/>
      <w:marBottom w:val="0"/>
      <w:divBdr>
        <w:top w:val="none" w:sz="0" w:space="0" w:color="auto"/>
        <w:left w:val="none" w:sz="0" w:space="0" w:color="auto"/>
        <w:bottom w:val="none" w:sz="0" w:space="0" w:color="auto"/>
        <w:right w:val="none" w:sz="0" w:space="0" w:color="auto"/>
      </w:divBdr>
      <w:divsChild>
        <w:div w:id="1275791683">
          <w:marLeft w:val="0"/>
          <w:marRight w:val="0"/>
          <w:marTop w:val="0"/>
          <w:marBottom w:val="0"/>
          <w:divBdr>
            <w:top w:val="none" w:sz="0" w:space="0" w:color="auto"/>
            <w:left w:val="none" w:sz="0" w:space="0" w:color="auto"/>
            <w:bottom w:val="none" w:sz="0" w:space="0" w:color="auto"/>
            <w:right w:val="none" w:sz="0" w:space="0" w:color="auto"/>
          </w:divBdr>
        </w:div>
      </w:divsChild>
    </w:div>
    <w:div w:id="1615483610">
      <w:bodyDiv w:val="1"/>
      <w:marLeft w:val="0"/>
      <w:marRight w:val="0"/>
      <w:marTop w:val="0"/>
      <w:marBottom w:val="0"/>
      <w:divBdr>
        <w:top w:val="none" w:sz="0" w:space="0" w:color="auto"/>
        <w:left w:val="none" w:sz="0" w:space="0" w:color="auto"/>
        <w:bottom w:val="none" w:sz="0" w:space="0" w:color="auto"/>
        <w:right w:val="none" w:sz="0" w:space="0" w:color="auto"/>
      </w:divBdr>
      <w:divsChild>
        <w:div w:id="1749305124">
          <w:marLeft w:val="0"/>
          <w:marRight w:val="0"/>
          <w:marTop w:val="0"/>
          <w:marBottom w:val="0"/>
          <w:divBdr>
            <w:top w:val="none" w:sz="0" w:space="0" w:color="auto"/>
            <w:left w:val="none" w:sz="0" w:space="0" w:color="auto"/>
            <w:bottom w:val="none" w:sz="0" w:space="0" w:color="auto"/>
            <w:right w:val="none" w:sz="0" w:space="0" w:color="auto"/>
          </w:divBdr>
        </w:div>
      </w:divsChild>
    </w:div>
    <w:div w:id="1616516646">
      <w:bodyDiv w:val="1"/>
      <w:marLeft w:val="0"/>
      <w:marRight w:val="0"/>
      <w:marTop w:val="0"/>
      <w:marBottom w:val="0"/>
      <w:divBdr>
        <w:top w:val="none" w:sz="0" w:space="0" w:color="auto"/>
        <w:left w:val="none" w:sz="0" w:space="0" w:color="auto"/>
        <w:bottom w:val="none" w:sz="0" w:space="0" w:color="auto"/>
        <w:right w:val="none" w:sz="0" w:space="0" w:color="auto"/>
      </w:divBdr>
    </w:div>
    <w:div w:id="1616642273">
      <w:bodyDiv w:val="1"/>
      <w:marLeft w:val="0"/>
      <w:marRight w:val="0"/>
      <w:marTop w:val="0"/>
      <w:marBottom w:val="0"/>
      <w:divBdr>
        <w:top w:val="none" w:sz="0" w:space="0" w:color="auto"/>
        <w:left w:val="none" w:sz="0" w:space="0" w:color="auto"/>
        <w:bottom w:val="none" w:sz="0" w:space="0" w:color="auto"/>
        <w:right w:val="none" w:sz="0" w:space="0" w:color="auto"/>
      </w:divBdr>
      <w:divsChild>
        <w:div w:id="1478062551">
          <w:marLeft w:val="0"/>
          <w:marRight w:val="0"/>
          <w:marTop w:val="0"/>
          <w:marBottom w:val="0"/>
          <w:divBdr>
            <w:top w:val="none" w:sz="0" w:space="0" w:color="auto"/>
            <w:left w:val="none" w:sz="0" w:space="0" w:color="auto"/>
            <w:bottom w:val="none" w:sz="0" w:space="0" w:color="auto"/>
            <w:right w:val="none" w:sz="0" w:space="0" w:color="auto"/>
          </w:divBdr>
        </w:div>
      </w:divsChild>
    </w:div>
    <w:div w:id="1616980118">
      <w:bodyDiv w:val="1"/>
      <w:marLeft w:val="0"/>
      <w:marRight w:val="0"/>
      <w:marTop w:val="0"/>
      <w:marBottom w:val="0"/>
      <w:divBdr>
        <w:top w:val="none" w:sz="0" w:space="0" w:color="auto"/>
        <w:left w:val="none" w:sz="0" w:space="0" w:color="auto"/>
        <w:bottom w:val="none" w:sz="0" w:space="0" w:color="auto"/>
        <w:right w:val="none" w:sz="0" w:space="0" w:color="auto"/>
      </w:divBdr>
      <w:divsChild>
        <w:div w:id="1616714810">
          <w:marLeft w:val="0"/>
          <w:marRight w:val="0"/>
          <w:marTop w:val="0"/>
          <w:marBottom w:val="0"/>
          <w:divBdr>
            <w:top w:val="none" w:sz="0" w:space="0" w:color="auto"/>
            <w:left w:val="none" w:sz="0" w:space="0" w:color="auto"/>
            <w:bottom w:val="none" w:sz="0" w:space="0" w:color="auto"/>
            <w:right w:val="none" w:sz="0" w:space="0" w:color="auto"/>
          </w:divBdr>
        </w:div>
      </w:divsChild>
    </w:div>
    <w:div w:id="1617718381">
      <w:bodyDiv w:val="1"/>
      <w:marLeft w:val="0"/>
      <w:marRight w:val="0"/>
      <w:marTop w:val="0"/>
      <w:marBottom w:val="0"/>
      <w:divBdr>
        <w:top w:val="none" w:sz="0" w:space="0" w:color="auto"/>
        <w:left w:val="none" w:sz="0" w:space="0" w:color="auto"/>
        <w:bottom w:val="none" w:sz="0" w:space="0" w:color="auto"/>
        <w:right w:val="none" w:sz="0" w:space="0" w:color="auto"/>
      </w:divBdr>
    </w:div>
    <w:div w:id="1617756842">
      <w:bodyDiv w:val="1"/>
      <w:marLeft w:val="0"/>
      <w:marRight w:val="0"/>
      <w:marTop w:val="0"/>
      <w:marBottom w:val="0"/>
      <w:divBdr>
        <w:top w:val="none" w:sz="0" w:space="0" w:color="auto"/>
        <w:left w:val="none" w:sz="0" w:space="0" w:color="auto"/>
        <w:bottom w:val="none" w:sz="0" w:space="0" w:color="auto"/>
        <w:right w:val="none" w:sz="0" w:space="0" w:color="auto"/>
      </w:divBdr>
    </w:div>
    <w:div w:id="1617827353">
      <w:bodyDiv w:val="1"/>
      <w:marLeft w:val="0"/>
      <w:marRight w:val="0"/>
      <w:marTop w:val="0"/>
      <w:marBottom w:val="0"/>
      <w:divBdr>
        <w:top w:val="none" w:sz="0" w:space="0" w:color="auto"/>
        <w:left w:val="none" w:sz="0" w:space="0" w:color="auto"/>
        <w:bottom w:val="none" w:sz="0" w:space="0" w:color="auto"/>
        <w:right w:val="none" w:sz="0" w:space="0" w:color="auto"/>
      </w:divBdr>
    </w:div>
    <w:div w:id="1617905934">
      <w:bodyDiv w:val="1"/>
      <w:marLeft w:val="0"/>
      <w:marRight w:val="0"/>
      <w:marTop w:val="0"/>
      <w:marBottom w:val="0"/>
      <w:divBdr>
        <w:top w:val="none" w:sz="0" w:space="0" w:color="auto"/>
        <w:left w:val="none" w:sz="0" w:space="0" w:color="auto"/>
        <w:bottom w:val="none" w:sz="0" w:space="0" w:color="auto"/>
        <w:right w:val="none" w:sz="0" w:space="0" w:color="auto"/>
      </w:divBdr>
      <w:divsChild>
        <w:div w:id="2080519031">
          <w:marLeft w:val="0"/>
          <w:marRight w:val="0"/>
          <w:marTop w:val="0"/>
          <w:marBottom w:val="0"/>
          <w:divBdr>
            <w:top w:val="none" w:sz="0" w:space="0" w:color="auto"/>
            <w:left w:val="none" w:sz="0" w:space="0" w:color="auto"/>
            <w:bottom w:val="none" w:sz="0" w:space="0" w:color="auto"/>
            <w:right w:val="none" w:sz="0" w:space="0" w:color="auto"/>
          </w:divBdr>
        </w:div>
      </w:divsChild>
    </w:div>
    <w:div w:id="1618023488">
      <w:bodyDiv w:val="1"/>
      <w:marLeft w:val="0"/>
      <w:marRight w:val="0"/>
      <w:marTop w:val="0"/>
      <w:marBottom w:val="0"/>
      <w:divBdr>
        <w:top w:val="none" w:sz="0" w:space="0" w:color="auto"/>
        <w:left w:val="none" w:sz="0" w:space="0" w:color="auto"/>
        <w:bottom w:val="none" w:sz="0" w:space="0" w:color="auto"/>
        <w:right w:val="none" w:sz="0" w:space="0" w:color="auto"/>
      </w:divBdr>
    </w:div>
    <w:div w:id="1618218613">
      <w:bodyDiv w:val="1"/>
      <w:marLeft w:val="0"/>
      <w:marRight w:val="0"/>
      <w:marTop w:val="0"/>
      <w:marBottom w:val="0"/>
      <w:divBdr>
        <w:top w:val="none" w:sz="0" w:space="0" w:color="auto"/>
        <w:left w:val="none" w:sz="0" w:space="0" w:color="auto"/>
        <w:bottom w:val="none" w:sz="0" w:space="0" w:color="auto"/>
        <w:right w:val="none" w:sz="0" w:space="0" w:color="auto"/>
      </w:divBdr>
      <w:divsChild>
        <w:div w:id="187068740">
          <w:marLeft w:val="0"/>
          <w:marRight w:val="0"/>
          <w:marTop w:val="0"/>
          <w:marBottom w:val="0"/>
          <w:divBdr>
            <w:top w:val="none" w:sz="0" w:space="0" w:color="auto"/>
            <w:left w:val="none" w:sz="0" w:space="0" w:color="auto"/>
            <w:bottom w:val="none" w:sz="0" w:space="0" w:color="auto"/>
            <w:right w:val="none" w:sz="0" w:space="0" w:color="auto"/>
          </w:divBdr>
        </w:div>
      </w:divsChild>
    </w:div>
    <w:div w:id="1618640440">
      <w:bodyDiv w:val="1"/>
      <w:marLeft w:val="0"/>
      <w:marRight w:val="0"/>
      <w:marTop w:val="0"/>
      <w:marBottom w:val="0"/>
      <w:divBdr>
        <w:top w:val="none" w:sz="0" w:space="0" w:color="auto"/>
        <w:left w:val="none" w:sz="0" w:space="0" w:color="auto"/>
        <w:bottom w:val="none" w:sz="0" w:space="0" w:color="auto"/>
        <w:right w:val="none" w:sz="0" w:space="0" w:color="auto"/>
      </w:divBdr>
    </w:div>
    <w:div w:id="1618640550">
      <w:bodyDiv w:val="1"/>
      <w:marLeft w:val="0"/>
      <w:marRight w:val="0"/>
      <w:marTop w:val="0"/>
      <w:marBottom w:val="0"/>
      <w:divBdr>
        <w:top w:val="none" w:sz="0" w:space="0" w:color="auto"/>
        <w:left w:val="none" w:sz="0" w:space="0" w:color="auto"/>
        <w:bottom w:val="none" w:sz="0" w:space="0" w:color="auto"/>
        <w:right w:val="none" w:sz="0" w:space="0" w:color="auto"/>
      </w:divBdr>
      <w:divsChild>
        <w:div w:id="1729451917">
          <w:marLeft w:val="0"/>
          <w:marRight w:val="0"/>
          <w:marTop w:val="0"/>
          <w:marBottom w:val="0"/>
          <w:divBdr>
            <w:top w:val="none" w:sz="0" w:space="0" w:color="auto"/>
            <w:left w:val="none" w:sz="0" w:space="0" w:color="auto"/>
            <w:bottom w:val="none" w:sz="0" w:space="0" w:color="auto"/>
            <w:right w:val="none" w:sz="0" w:space="0" w:color="auto"/>
          </w:divBdr>
        </w:div>
      </w:divsChild>
    </w:div>
    <w:div w:id="1619021573">
      <w:bodyDiv w:val="1"/>
      <w:marLeft w:val="0"/>
      <w:marRight w:val="0"/>
      <w:marTop w:val="0"/>
      <w:marBottom w:val="0"/>
      <w:divBdr>
        <w:top w:val="none" w:sz="0" w:space="0" w:color="auto"/>
        <w:left w:val="none" w:sz="0" w:space="0" w:color="auto"/>
        <w:bottom w:val="none" w:sz="0" w:space="0" w:color="auto"/>
        <w:right w:val="none" w:sz="0" w:space="0" w:color="auto"/>
      </w:divBdr>
    </w:div>
    <w:div w:id="1619138886">
      <w:bodyDiv w:val="1"/>
      <w:marLeft w:val="0"/>
      <w:marRight w:val="0"/>
      <w:marTop w:val="0"/>
      <w:marBottom w:val="0"/>
      <w:divBdr>
        <w:top w:val="none" w:sz="0" w:space="0" w:color="auto"/>
        <w:left w:val="none" w:sz="0" w:space="0" w:color="auto"/>
        <w:bottom w:val="none" w:sz="0" w:space="0" w:color="auto"/>
        <w:right w:val="none" w:sz="0" w:space="0" w:color="auto"/>
      </w:divBdr>
      <w:divsChild>
        <w:div w:id="1455101279">
          <w:marLeft w:val="0"/>
          <w:marRight w:val="0"/>
          <w:marTop w:val="0"/>
          <w:marBottom w:val="0"/>
          <w:divBdr>
            <w:top w:val="none" w:sz="0" w:space="0" w:color="auto"/>
            <w:left w:val="none" w:sz="0" w:space="0" w:color="auto"/>
            <w:bottom w:val="none" w:sz="0" w:space="0" w:color="auto"/>
            <w:right w:val="none" w:sz="0" w:space="0" w:color="auto"/>
          </w:divBdr>
        </w:div>
      </w:divsChild>
    </w:div>
    <w:div w:id="1619527416">
      <w:bodyDiv w:val="1"/>
      <w:marLeft w:val="0"/>
      <w:marRight w:val="0"/>
      <w:marTop w:val="0"/>
      <w:marBottom w:val="0"/>
      <w:divBdr>
        <w:top w:val="none" w:sz="0" w:space="0" w:color="auto"/>
        <w:left w:val="none" w:sz="0" w:space="0" w:color="auto"/>
        <w:bottom w:val="none" w:sz="0" w:space="0" w:color="auto"/>
        <w:right w:val="none" w:sz="0" w:space="0" w:color="auto"/>
      </w:divBdr>
      <w:divsChild>
        <w:div w:id="1372269930">
          <w:marLeft w:val="0"/>
          <w:marRight w:val="0"/>
          <w:marTop w:val="0"/>
          <w:marBottom w:val="0"/>
          <w:divBdr>
            <w:top w:val="none" w:sz="0" w:space="0" w:color="auto"/>
            <w:left w:val="none" w:sz="0" w:space="0" w:color="auto"/>
            <w:bottom w:val="none" w:sz="0" w:space="0" w:color="auto"/>
            <w:right w:val="none" w:sz="0" w:space="0" w:color="auto"/>
          </w:divBdr>
        </w:div>
      </w:divsChild>
    </w:div>
    <w:div w:id="1619683095">
      <w:bodyDiv w:val="1"/>
      <w:marLeft w:val="0"/>
      <w:marRight w:val="0"/>
      <w:marTop w:val="0"/>
      <w:marBottom w:val="0"/>
      <w:divBdr>
        <w:top w:val="none" w:sz="0" w:space="0" w:color="auto"/>
        <w:left w:val="none" w:sz="0" w:space="0" w:color="auto"/>
        <w:bottom w:val="none" w:sz="0" w:space="0" w:color="auto"/>
        <w:right w:val="none" w:sz="0" w:space="0" w:color="auto"/>
      </w:divBdr>
      <w:divsChild>
        <w:div w:id="151995586">
          <w:marLeft w:val="0"/>
          <w:marRight w:val="0"/>
          <w:marTop w:val="0"/>
          <w:marBottom w:val="0"/>
          <w:divBdr>
            <w:top w:val="none" w:sz="0" w:space="0" w:color="auto"/>
            <w:left w:val="none" w:sz="0" w:space="0" w:color="auto"/>
            <w:bottom w:val="none" w:sz="0" w:space="0" w:color="auto"/>
            <w:right w:val="none" w:sz="0" w:space="0" w:color="auto"/>
          </w:divBdr>
        </w:div>
      </w:divsChild>
    </w:div>
    <w:div w:id="1620409299">
      <w:bodyDiv w:val="1"/>
      <w:marLeft w:val="0"/>
      <w:marRight w:val="0"/>
      <w:marTop w:val="0"/>
      <w:marBottom w:val="0"/>
      <w:divBdr>
        <w:top w:val="none" w:sz="0" w:space="0" w:color="auto"/>
        <w:left w:val="none" w:sz="0" w:space="0" w:color="auto"/>
        <w:bottom w:val="none" w:sz="0" w:space="0" w:color="auto"/>
        <w:right w:val="none" w:sz="0" w:space="0" w:color="auto"/>
      </w:divBdr>
      <w:divsChild>
        <w:div w:id="293682703">
          <w:marLeft w:val="0"/>
          <w:marRight w:val="0"/>
          <w:marTop w:val="0"/>
          <w:marBottom w:val="0"/>
          <w:divBdr>
            <w:top w:val="none" w:sz="0" w:space="0" w:color="auto"/>
            <w:left w:val="none" w:sz="0" w:space="0" w:color="auto"/>
            <w:bottom w:val="none" w:sz="0" w:space="0" w:color="auto"/>
            <w:right w:val="none" w:sz="0" w:space="0" w:color="auto"/>
          </w:divBdr>
        </w:div>
      </w:divsChild>
    </w:div>
    <w:div w:id="1621381599">
      <w:bodyDiv w:val="1"/>
      <w:marLeft w:val="0"/>
      <w:marRight w:val="0"/>
      <w:marTop w:val="0"/>
      <w:marBottom w:val="0"/>
      <w:divBdr>
        <w:top w:val="none" w:sz="0" w:space="0" w:color="auto"/>
        <w:left w:val="none" w:sz="0" w:space="0" w:color="auto"/>
        <w:bottom w:val="none" w:sz="0" w:space="0" w:color="auto"/>
        <w:right w:val="none" w:sz="0" w:space="0" w:color="auto"/>
      </w:divBdr>
    </w:div>
    <w:div w:id="1621952468">
      <w:bodyDiv w:val="1"/>
      <w:marLeft w:val="0"/>
      <w:marRight w:val="0"/>
      <w:marTop w:val="0"/>
      <w:marBottom w:val="0"/>
      <w:divBdr>
        <w:top w:val="none" w:sz="0" w:space="0" w:color="auto"/>
        <w:left w:val="none" w:sz="0" w:space="0" w:color="auto"/>
        <w:bottom w:val="none" w:sz="0" w:space="0" w:color="auto"/>
        <w:right w:val="none" w:sz="0" w:space="0" w:color="auto"/>
      </w:divBdr>
    </w:div>
    <w:div w:id="1622346854">
      <w:bodyDiv w:val="1"/>
      <w:marLeft w:val="0"/>
      <w:marRight w:val="0"/>
      <w:marTop w:val="0"/>
      <w:marBottom w:val="0"/>
      <w:divBdr>
        <w:top w:val="none" w:sz="0" w:space="0" w:color="auto"/>
        <w:left w:val="none" w:sz="0" w:space="0" w:color="auto"/>
        <w:bottom w:val="none" w:sz="0" w:space="0" w:color="auto"/>
        <w:right w:val="none" w:sz="0" w:space="0" w:color="auto"/>
      </w:divBdr>
    </w:div>
    <w:div w:id="1623264306">
      <w:bodyDiv w:val="1"/>
      <w:marLeft w:val="0"/>
      <w:marRight w:val="0"/>
      <w:marTop w:val="0"/>
      <w:marBottom w:val="0"/>
      <w:divBdr>
        <w:top w:val="none" w:sz="0" w:space="0" w:color="auto"/>
        <w:left w:val="none" w:sz="0" w:space="0" w:color="auto"/>
        <w:bottom w:val="none" w:sz="0" w:space="0" w:color="auto"/>
        <w:right w:val="none" w:sz="0" w:space="0" w:color="auto"/>
      </w:divBdr>
    </w:div>
    <w:div w:id="1623808129">
      <w:bodyDiv w:val="1"/>
      <w:marLeft w:val="0"/>
      <w:marRight w:val="0"/>
      <w:marTop w:val="0"/>
      <w:marBottom w:val="0"/>
      <w:divBdr>
        <w:top w:val="none" w:sz="0" w:space="0" w:color="auto"/>
        <w:left w:val="none" w:sz="0" w:space="0" w:color="auto"/>
        <w:bottom w:val="none" w:sz="0" w:space="0" w:color="auto"/>
        <w:right w:val="none" w:sz="0" w:space="0" w:color="auto"/>
      </w:divBdr>
    </w:div>
    <w:div w:id="1625577886">
      <w:bodyDiv w:val="1"/>
      <w:marLeft w:val="0"/>
      <w:marRight w:val="0"/>
      <w:marTop w:val="0"/>
      <w:marBottom w:val="0"/>
      <w:divBdr>
        <w:top w:val="none" w:sz="0" w:space="0" w:color="auto"/>
        <w:left w:val="none" w:sz="0" w:space="0" w:color="auto"/>
        <w:bottom w:val="none" w:sz="0" w:space="0" w:color="auto"/>
        <w:right w:val="none" w:sz="0" w:space="0" w:color="auto"/>
      </w:divBdr>
    </w:div>
    <w:div w:id="1625963146">
      <w:bodyDiv w:val="1"/>
      <w:marLeft w:val="0"/>
      <w:marRight w:val="0"/>
      <w:marTop w:val="0"/>
      <w:marBottom w:val="0"/>
      <w:divBdr>
        <w:top w:val="none" w:sz="0" w:space="0" w:color="auto"/>
        <w:left w:val="none" w:sz="0" w:space="0" w:color="auto"/>
        <w:bottom w:val="none" w:sz="0" w:space="0" w:color="auto"/>
        <w:right w:val="none" w:sz="0" w:space="0" w:color="auto"/>
      </w:divBdr>
      <w:divsChild>
        <w:div w:id="1272010113">
          <w:marLeft w:val="0"/>
          <w:marRight w:val="0"/>
          <w:marTop w:val="0"/>
          <w:marBottom w:val="0"/>
          <w:divBdr>
            <w:top w:val="none" w:sz="0" w:space="0" w:color="auto"/>
            <w:left w:val="none" w:sz="0" w:space="0" w:color="auto"/>
            <w:bottom w:val="none" w:sz="0" w:space="0" w:color="auto"/>
            <w:right w:val="none" w:sz="0" w:space="0" w:color="auto"/>
          </w:divBdr>
        </w:div>
      </w:divsChild>
    </w:div>
    <w:div w:id="1626084138">
      <w:bodyDiv w:val="1"/>
      <w:marLeft w:val="0"/>
      <w:marRight w:val="0"/>
      <w:marTop w:val="0"/>
      <w:marBottom w:val="0"/>
      <w:divBdr>
        <w:top w:val="none" w:sz="0" w:space="0" w:color="auto"/>
        <w:left w:val="none" w:sz="0" w:space="0" w:color="auto"/>
        <w:bottom w:val="none" w:sz="0" w:space="0" w:color="auto"/>
        <w:right w:val="none" w:sz="0" w:space="0" w:color="auto"/>
      </w:divBdr>
    </w:div>
    <w:div w:id="1626539074">
      <w:bodyDiv w:val="1"/>
      <w:marLeft w:val="0"/>
      <w:marRight w:val="0"/>
      <w:marTop w:val="0"/>
      <w:marBottom w:val="0"/>
      <w:divBdr>
        <w:top w:val="none" w:sz="0" w:space="0" w:color="auto"/>
        <w:left w:val="none" w:sz="0" w:space="0" w:color="auto"/>
        <w:bottom w:val="none" w:sz="0" w:space="0" w:color="auto"/>
        <w:right w:val="none" w:sz="0" w:space="0" w:color="auto"/>
      </w:divBdr>
    </w:div>
    <w:div w:id="1627740673">
      <w:bodyDiv w:val="1"/>
      <w:marLeft w:val="0"/>
      <w:marRight w:val="0"/>
      <w:marTop w:val="0"/>
      <w:marBottom w:val="0"/>
      <w:divBdr>
        <w:top w:val="none" w:sz="0" w:space="0" w:color="auto"/>
        <w:left w:val="none" w:sz="0" w:space="0" w:color="auto"/>
        <w:bottom w:val="none" w:sz="0" w:space="0" w:color="auto"/>
        <w:right w:val="none" w:sz="0" w:space="0" w:color="auto"/>
      </w:divBdr>
    </w:div>
    <w:div w:id="1628773442">
      <w:bodyDiv w:val="1"/>
      <w:marLeft w:val="0"/>
      <w:marRight w:val="0"/>
      <w:marTop w:val="0"/>
      <w:marBottom w:val="0"/>
      <w:divBdr>
        <w:top w:val="none" w:sz="0" w:space="0" w:color="auto"/>
        <w:left w:val="none" w:sz="0" w:space="0" w:color="auto"/>
        <w:bottom w:val="none" w:sz="0" w:space="0" w:color="auto"/>
        <w:right w:val="none" w:sz="0" w:space="0" w:color="auto"/>
      </w:divBdr>
    </w:div>
    <w:div w:id="1629120136">
      <w:bodyDiv w:val="1"/>
      <w:marLeft w:val="0"/>
      <w:marRight w:val="0"/>
      <w:marTop w:val="0"/>
      <w:marBottom w:val="0"/>
      <w:divBdr>
        <w:top w:val="none" w:sz="0" w:space="0" w:color="auto"/>
        <w:left w:val="none" w:sz="0" w:space="0" w:color="auto"/>
        <w:bottom w:val="none" w:sz="0" w:space="0" w:color="auto"/>
        <w:right w:val="none" w:sz="0" w:space="0" w:color="auto"/>
      </w:divBdr>
    </w:div>
    <w:div w:id="1629583651">
      <w:bodyDiv w:val="1"/>
      <w:marLeft w:val="0"/>
      <w:marRight w:val="0"/>
      <w:marTop w:val="0"/>
      <w:marBottom w:val="0"/>
      <w:divBdr>
        <w:top w:val="none" w:sz="0" w:space="0" w:color="auto"/>
        <w:left w:val="none" w:sz="0" w:space="0" w:color="auto"/>
        <w:bottom w:val="none" w:sz="0" w:space="0" w:color="auto"/>
        <w:right w:val="none" w:sz="0" w:space="0" w:color="auto"/>
      </w:divBdr>
      <w:divsChild>
        <w:div w:id="198204949">
          <w:marLeft w:val="0"/>
          <w:marRight w:val="0"/>
          <w:marTop w:val="0"/>
          <w:marBottom w:val="0"/>
          <w:divBdr>
            <w:top w:val="none" w:sz="0" w:space="0" w:color="auto"/>
            <w:left w:val="none" w:sz="0" w:space="0" w:color="auto"/>
            <w:bottom w:val="none" w:sz="0" w:space="0" w:color="auto"/>
            <w:right w:val="none" w:sz="0" w:space="0" w:color="auto"/>
          </w:divBdr>
        </w:div>
      </w:divsChild>
    </w:div>
    <w:div w:id="1629898175">
      <w:bodyDiv w:val="1"/>
      <w:marLeft w:val="0"/>
      <w:marRight w:val="0"/>
      <w:marTop w:val="0"/>
      <w:marBottom w:val="0"/>
      <w:divBdr>
        <w:top w:val="none" w:sz="0" w:space="0" w:color="auto"/>
        <w:left w:val="none" w:sz="0" w:space="0" w:color="auto"/>
        <w:bottom w:val="none" w:sz="0" w:space="0" w:color="auto"/>
        <w:right w:val="none" w:sz="0" w:space="0" w:color="auto"/>
      </w:divBdr>
      <w:divsChild>
        <w:div w:id="1468156976">
          <w:marLeft w:val="0"/>
          <w:marRight w:val="0"/>
          <w:marTop w:val="0"/>
          <w:marBottom w:val="0"/>
          <w:divBdr>
            <w:top w:val="none" w:sz="0" w:space="0" w:color="auto"/>
            <w:left w:val="none" w:sz="0" w:space="0" w:color="auto"/>
            <w:bottom w:val="none" w:sz="0" w:space="0" w:color="auto"/>
            <w:right w:val="none" w:sz="0" w:space="0" w:color="auto"/>
          </w:divBdr>
        </w:div>
      </w:divsChild>
    </w:div>
    <w:div w:id="1629972629">
      <w:bodyDiv w:val="1"/>
      <w:marLeft w:val="0"/>
      <w:marRight w:val="0"/>
      <w:marTop w:val="0"/>
      <w:marBottom w:val="0"/>
      <w:divBdr>
        <w:top w:val="none" w:sz="0" w:space="0" w:color="auto"/>
        <w:left w:val="none" w:sz="0" w:space="0" w:color="auto"/>
        <w:bottom w:val="none" w:sz="0" w:space="0" w:color="auto"/>
        <w:right w:val="none" w:sz="0" w:space="0" w:color="auto"/>
      </w:divBdr>
      <w:divsChild>
        <w:div w:id="715131240">
          <w:marLeft w:val="0"/>
          <w:marRight w:val="0"/>
          <w:marTop w:val="0"/>
          <w:marBottom w:val="0"/>
          <w:divBdr>
            <w:top w:val="none" w:sz="0" w:space="0" w:color="auto"/>
            <w:left w:val="none" w:sz="0" w:space="0" w:color="auto"/>
            <w:bottom w:val="none" w:sz="0" w:space="0" w:color="auto"/>
            <w:right w:val="none" w:sz="0" w:space="0" w:color="auto"/>
          </w:divBdr>
        </w:div>
      </w:divsChild>
    </w:div>
    <w:div w:id="1630430112">
      <w:bodyDiv w:val="1"/>
      <w:marLeft w:val="0"/>
      <w:marRight w:val="0"/>
      <w:marTop w:val="0"/>
      <w:marBottom w:val="0"/>
      <w:divBdr>
        <w:top w:val="none" w:sz="0" w:space="0" w:color="auto"/>
        <w:left w:val="none" w:sz="0" w:space="0" w:color="auto"/>
        <w:bottom w:val="none" w:sz="0" w:space="0" w:color="auto"/>
        <w:right w:val="none" w:sz="0" w:space="0" w:color="auto"/>
      </w:divBdr>
    </w:div>
    <w:div w:id="1630739729">
      <w:bodyDiv w:val="1"/>
      <w:marLeft w:val="0"/>
      <w:marRight w:val="0"/>
      <w:marTop w:val="0"/>
      <w:marBottom w:val="0"/>
      <w:divBdr>
        <w:top w:val="none" w:sz="0" w:space="0" w:color="auto"/>
        <w:left w:val="none" w:sz="0" w:space="0" w:color="auto"/>
        <w:bottom w:val="none" w:sz="0" w:space="0" w:color="auto"/>
        <w:right w:val="none" w:sz="0" w:space="0" w:color="auto"/>
      </w:divBdr>
    </w:div>
    <w:div w:id="1631399564">
      <w:bodyDiv w:val="1"/>
      <w:marLeft w:val="0"/>
      <w:marRight w:val="0"/>
      <w:marTop w:val="0"/>
      <w:marBottom w:val="0"/>
      <w:divBdr>
        <w:top w:val="none" w:sz="0" w:space="0" w:color="auto"/>
        <w:left w:val="none" w:sz="0" w:space="0" w:color="auto"/>
        <w:bottom w:val="none" w:sz="0" w:space="0" w:color="auto"/>
        <w:right w:val="none" w:sz="0" w:space="0" w:color="auto"/>
      </w:divBdr>
    </w:div>
    <w:div w:id="1631667568">
      <w:bodyDiv w:val="1"/>
      <w:marLeft w:val="0"/>
      <w:marRight w:val="0"/>
      <w:marTop w:val="0"/>
      <w:marBottom w:val="0"/>
      <w:divBdr>
        <w:top w:val="none" w:sz="0" w:space="0" w:color="auto"/>
        <w:left w:val="none" w:sz="0" w:space="0" w:color="auto"/>
        <w:bottom w:val="none" w:sz="0" w:space="0" w:color="auto"/>
        <w:right w:val="none" w:sz="0" w:space="0" w:color="auto"/>
      </w:divBdr>
    </w:div>
    <w:div w:id="1631860049">
      <w:bodyDiv w:val="1"/>
      <w:marLeft w:val="0"/>
      <w:marRight w:val="0"/>
      <w:marTop w:val="0"/>
      <w:marBottom w:val="0"/>
      <w:divBdr>
        <w:top w:val="none" w:sz="0" w:space="0" w:color="auto"/>
        <w:left w:val="none" w:sz="0" w:space="0" w:color="auto"/>
        <w:bottom w:val="none" w:sz="0" w:space="0" w:color="auto"/>
        <w:right w:val="none" w:sz="0" w:space="0" w:color="auto"/>
      </w:divBdr>
      <w:divsChild>
        <w:div w:id="1936790795">
          <w:marLeft w:val="0"/>
          <w:marRight w:val="0"/>
          <w:marTop w:val="0"/>
          <w:marBottom w:val="0"/>
          <w:divBdr>
            <w:top w:val="none" w:sz="0" w:space="0" w:color="auto"/>
            <w:left w:val="none" w:sz="0" w:space="0" w:color="auto"/>
            <w:bottom w:val="none" w:sz="0" w:space="0" w:color="auto"/>
            <w:right w:val="none" w:sz="0" w:space="0" w:color="auto"/>
          </w:divBdr>
        </w:div>
      </w:divsChild>
    </w:div>
    <w:div w:id="1631933552">
      <w:bodyDiv w:val="1"/>
      <w:marLeft w:val="0"/>
      <w:marRight w:val="0"/>
      <w:marTop w:val="0"/>
      <w:marBottom w:val="0"/>
      <w:divBdr>
        <w:top w:val="none" w:sz="0" w:space="0" w:color="auto"/>
        <w:left w:val="none" w:sz="0" w:space="0" w:color="auto"/>
        <w:bottom w:val="none" w:sz="0" w:space="0" w:color="auto"/>
        <w:right w:val="none" w:sz="0" w:space="0" w:color="auto"/>
      </w:divBdr>
    </w:div>
    <w:div w:id="1631934917">
      <w:bodyDiv w:val="1"/>
      <w:marLeft w:val="0"/>
      <w:marRight w:val="0"/>
      <w:marTop w:val="0"/>
      <w:marBottom w:val="0"/>
      <w:divBdr>
        <w:top w:val="none" w:sz="0" w:space="0" w:color="auto"/>
        <w:left w:val="none" w:sz="0" w:space="0" w:color="auto"/>
        <w:bottom w:val="none" w:sz="0" w:space="0" w:color="auto"/>
        <w:right w:val="none" w:sz="0" w:space="0" w:color="auto"/>
      </w:divBdr>
    </w:div>
    <w:div w:id="1633511073">
      <w:bodyDiv w:val="1"/>
      <w:marLeft w:val="0"/>
      <w:marRight w:val="0"/>
      <w:marTop w:val="0"/>
      <w:marBottom w:val="0"/>
      <w:divBdr>
        <w:top w:val="none" w:sz="0" w:space="0" w:color="auto"/>
        <w:left w:val="none" w:sz="0" w:space="0" w:color="auto"/>
        <w:bottom w:val="none" w:sz="0" w:space="0" w:color="auto"/>
        <w:right w:val="none" w:sz="0" w:space="0" w:color="auto"/>
      </w:divBdr>
    </w:div>
    <w:div w:id="1633558298">
      <w:bodyDiv w:val="1"/>
      <w:marLeft w:val="0"/>
      <w:marRight w:val="0"/>
      <w:marTop w:val="0"/>
      <w:marBottom w:val="0"/>
      <w:divBdr>
        <w:top w:val="none" w:sz="0" w:space="0" w:color="auto"/>
        <w:left w:val="none" w:sz="0" w:space="0" w:color="auto"/>
        <w:bottom w:val="none" w:sz="0" w:space="0" w:color="auto"/>
        <w:right w:val="none" w:sz="0" w:space="0" w:color="auto"/>
      </w:divBdr>
    </w:div>
    <w:div w:id="1634559774">
      <w:bodyDiv w:val="1"/>
      <w:marLeft w:val="0"/>
      <w:marRight w:val="0"/>
      <w:marTop w:val="0"/>
      <w:marBottom w:val="0"/>
      <w:divBdr>
        <w:top w:val="none" w:sz="0" w:space="0" w:color="auto"/>
        <w:left w:val="none" w:sz="0" w:space="0" w:color="auto"/>
        <w:bottom w:val="none" w:sz="0" w:space="0" w:color="auto"/>
        <w:right w:val="none" w:sz="0" w:space="0" w:color="auto"/>
      </w:divBdr>
    </w:div>
    <w:div w:id="1635064150">
      <w:bodyDiv w:val="1"/>
      <w:marLeft w:val="0"/>
      <w:marRight w:val="0"/>
      <w:marTop w:val="0"/>
      <w:marBottom w:val="0"/>
      <w:divBdr>
        <w:top w:val="none" w:sz="0" w:space="0" w:color="auto"/>
        <w:left w:val="none" w:sz="0" w:space="0" w:color="auto"/>
        <w:bottom w:val="none" w:sz="0" w:space="0" w:color="auto"/>
        <w:right w:val="none" w:sz="0" w:space="0" w:color="auto"/>
      </w:divBdr>
    </w:div>
    <w:div w:id="1635213295">
      <w:bodyDiv w:val="1"/>
      <w:marLeft w:val="0"/>
      <w:marRight w:val="0"/>
      <w:marTop w:val="0"/>
      <w:marBottom w:val="0"/>
      <w:divBdr>
        <w:top w:val="none" w:sz="0" w:space="0" w:color="auto"/>
        <w:left w:val="none" w:sz="0" w:space="0" w:color="auto"/>
        <w:bottom w:val="none" w:sz="0" w:space="0" w:color="auto"/>
        <w:right w:val="none" w:sz="0" w:space="0" w:color="auto"/>
      </w:divBdr>
      <w:divsChild>
        <w:div w:id="1857159581">
          <w:marLeft w:val="0"/>
          <w:marRight w:val="0"/>
          <w:marTop w:val="0"/>
          <w:marBottom w:val="0"/>
          <w:divBdr>
            <w:top w:val="none" w:sz="0" w:space="0" w:color="auto"/>
            <w:left w:val="none" w:sz="0" w:space="0" w:color="auto"/>
            <w:bottom w:val="none" w:sz="0" w:space="0" w:color="auto"/>
            <w:right w:val="none" w:sz="0" w:space="0" w:color="auto"/>
          </w:divBdr>
        </w:div>
      </w:divsChild>
    </w:div>
    <w:div w:id="1635329226">
      <w:bodyDiv w:val="1"/>
      <w:marLeft w:val="0"/>
      <w:marRight w:val="0"/>
      <w:marTop w:val="0"/>
      <w:marBottom w:val="0"/>
      <w:divBdr>
        <w:top w:val="none" w:sz="0" w:space="0" w:color="auto"/>
        <w:left w:val="none" w:sz="0" w:space="0" w:color="auto"/>
        <w:bottom w:val="none" w:sz="0" w:space="0" w:color="auto"/>
        <w:right w:val="none" w:sz="0" w:space="0" w:color="auto"/>
      </w:divBdr>
      <w:divsChild>
        <w:div w:id="271591636">
          <w:marLeft w:val="0"/>
          <w:marRight w:val="0"/>
          <w:marTop w:val="0"/>
          <w:marBottom w:val="0"/>
          <w:divBdr>
            <w:top w:val="none" w:sz="0" w:space="0" w:color="auto"/>
            <w:left w:val="none" w:sz="0" w:space="0" w:color="auto"/>
            <w:bottom w:val="none" w:sz="0" w:space="0" w:color="auto"/>
            <w:right w:val="none" w:sz="0" w:space="0" w:color="auto"/>
          </w:divBdr>
        </w:div>
      </w:divsChild>
    </w:div>
    <w:div w:id="1636056586">
      <w:bodyDiv w:val="1"/>
      <w:marLeft w:val="0"/>
      <w:marRight w:val="0"/>
      <w:marTop w:val="0"/>
      <w:marBottom w:val="0"/>
      <w:divBdr>
        <w:top w:val="none" w:sz="0" w:space="0" w:color="auto"/>
        <w:left w:val="none" w:sz="0" w:space="0" w:color="auto"/>
        <w:bottom w:val="none" w:sz="0" w:space="0" w:color="auto"/>
        <w:right w:val="none" w:sz="0" w:space="0" w:color="auto"/>
      </w:divBdr>
    </w:div>
    <w:div w:id="1636566786">
      <w:bodyDiv w:val="1"/>
      <w:marLeft w:val="0"/>
      <w:marRight w:val="0"/>
      <w:marTop w:val="0"/>
      <w:marBottom w:val="0"/>
      <w:divBdr>
        <w:top w:val="none" w:sz="0" w:space="0" w:color="auto"/>
        <w:left w:val="none" w:sz="0" w:space="0" w:color="auto"/>
        <w:bottom w:val="none" w:sz="0" w:space="0" w:color="auto"/>
        <w:right w:val="none" w:sz="0" w:space="0" w:color="auto"/>
      </w:divBdr>
    </w:div>
    <w:div w:id="1636830781">
      <w:bodyDiv w:val="1"/>
      <w:marLeft w:val="0"/>
      <w:marRight w:val="0"/>
      <w:marTop w:val="0"/>
      <w:marBottom w:val="0"/>
      <w:divBdr>
        <w:top w:val="none" w:sz="0" w:space="0" w:color="auto"/>
        <w:left w:val="none" w:sz="0" w:space="0" w:color="auto"/>
        <w:bottom w:val="none" w:sz="0" w:space="0" w:color="auto"/>
        <w:right w:val="none" w:sz="0" w:space="0" w:color="auto"/>
      </w:divBdr>
    </w:div>
    <w:div w:id="1637101267">
      <w:bodyDiv w:val="1"/>
      <w:marLeft w:val="0"/>
      <w:marRight w:val="0"/>
      <w:marTop w:val="0"/>
      <w:marBottom w:val="0"/>
      <w:divBdr>
        <w:top w:val="none" w:sz="0" w:space="0" w:color="auto"/>
        <w:left w:val="none" w:sz="0" w:space="0" w:color="auto"/>
        <w:bottom w:val="none" w:sz="0" w:space="0" w:color="auto"/>
        <w:right w:val="none" w:sz="0" w:space="0" w:color="auto"/>
      </w:divBdr>
      <w:divsChild>
        <w:div w:id="1644041056">
          <w:marLeft w:val="0"/>
          <w:marRight w:val="0"/>
          <w:marTop w:val="0"/>
          <w:marBottom w:val="0"/>
          <w:divBdr>
            <w:top w:val="none" w:sz="0" w:space="0" w:color="auto"/>
            <w:left w:val="none" w:sz="0" w:space="0" w:color="auto"/>
            <w:bottom w:val="none" w:sz="0" w:space="0" w:color="auto"/>
            <w:right w:val="none" w:sz="0" w:space="0" w:color="auto"/>
          </w:divBdr>
        </w:div>
      </w:divsChild>
    </w:div>
    <w:div w:id="1637636831">
      <w:bodyDiv w:val="1"/>
      <w:marLeft w:val="0"/>
      <w:marRight w:val="0"/>
      <w:marTop w:val="0"/>
      <w:marBottom w:val="0"/>
      <w:divBdr>
        <w:top w:val="none" w:sz="0" w:space="0" w:color="auto"/>
        <w:left w:val="none" w:sz="0" w:space="0" w:color="auto"/>
        <w:bottom w:val="none" w:sz="0" w:space="0" w:color="auto"/>
        <w:right w:val="none" w:sz="0" w:space="0" w:color="auto"/>
      </w:divBdr>
    </w:div>
    <w:div w:id="1638143151">
      <w:bodyDiv w:val="1"/>
      <w:marLeft w:val="0"/>
      <w:marRight w:val="0"/>
      <w:marTop w:val="0"/>
      <w:marBottom w:val="0"/>
      <w:divBdr>
        <w:top w:val="none" w:sz="0" w:space="0" w:color="auto"/>
        <w:left w:val="none" w:sz="0" w:space="0" w:color="auto"/>
        <w:bottom w:val="none" w:sz="0" w:space="0" w:color="auto"/>
        <w:right w:val="none" w:sz="0" w:space="0" w:color="auto"/>
      </w:divBdr>
      <w:divsChild>
        <w:div w:id="954210748">
          <w:marLeft w:val="0"/>
          <w:marRight w:val="0"/>
          <w:marTop w:val="0"/>
          <w:marBottom w:val="0"/>
          <w:divBdr>
            <w:top w:val="none" w:sz="0" w:space="0" w:color="auto"/>
            <w:left w:val="none" w:sz="0" w:space="0" w:color="auto"/>
            <w:bottom w:val="none" w:sz="0" w:space="0" w:color="auto"/>
            <w:right w:val="none" w:sz="0" w:space="0" w:color="auto"/>
          </w:divBdr>
        </w:div>
      </w:divsChild>
    </w:div>
    <w:div w:id="1640384384">
      <w:bodyDiv w:val="1"/>
      <w:marLeft w:val="0"/>
      <w:marRight w:val="0"/>
      <w:marTop w:val="0"/>
      <w:marBottom w:val="0"/>
      <w:divBdr>
        <w:top w:val="none" w:sz="0" w:space="0" w:color="auto"/>
        <w:left w:val="none" w:sz="0" w:space="0" w:color="auto"/>
        <w:bottom w:val="none" w:sz="0" w:space="0" w:color="auto"/>
        <w:right w:val="none" w:sz="0" w:space="0" w:color="auto"/>
      </w:divBdr>
    </w:div>
    <w:div w:id="1640726237">
      <w:bodyDiv w:val="1"/>
      <w:marLeft w:val="0"/>
      <w:marRight w:val="0"/>
      <w:marTop w:val="0"/>
      <w:marBottom w:val="0"/>
      <w:divBdr>
        <w:top w:val="none" w:sz="0" w:space="0" w:color="auto"/>
        <w:left w:val="none" w:sz="0" w:space="0" w:color="auto"/>
        <w:bottom w:val="none" w:sz="0" w:space="0" w:color="auto"/>
        <w:right w:val="none" w:sz="0" w:space="0" w:color="auto"/>
      </w:divBdr>
    </w:div>
    <w:div w:id="1641838224">
      <w:bodyDiv w:val="1"/>
      <w:marLeft w:val="0"/>
      <w:marRight w:val="0"/>
      <w:marTop w:val="0"/>
      <w:marBottom w:val="0"/>
      <w:divBdr>
        <w:top w:val="none" w:sz="0" w:space="0" w:color="auto"/>
        <w:left w:val="none" w:sz="0" w:space="0" w:color="auto"/>
        <w:bottom w:val="none" w:sz="0" w:space="0" w:color="auto"/>
        <w:right w:val="none" w:sz="0" w:space="0" w:color="auto"/>
      </w:divBdr>
    </w:div>
    <w:div w:id="1642078953">
      <w:bodyDiv w:val="1"/>
      <w:marLeft w:val="0"/>
      <w:marRight w:val="0"/>
      <w:marTop w:val="0"/>
      <w:marBottom w:val="0"/>
      <w:divBdr>
        <w:top w:val="none" w:sz="0" w:space="0" w:color="auto"/>
        <w:left w:val="none" w:sz="0" w:space="0" w:color="auto"/>
        <w:bottom w:val="none" w:sz="0" w:space="0" w:color="auto"/>
        <w:right w:val="none" w:sz="0" w:space="0" w:color="auto"/>
      </w:divBdr>
    </w:div>
    <w:div w:id="1643074744">
      <w:bodyDiv w:val="1"/>
      <w:marLeft w:val="0"/>
      <w:marRight w:val="0"/>
      <w:marTop w:val="0"/>
      <w:marBottom w:val="0"/>
      <w:divBdr>
        <w:top w:val="none" w:sz="0" w:space="0" w:color="auto"/>
        <w:left w:val="none" w:sz="0" w:space="0" w:color="auto"/>
        <w:bottom w:val="none" w:sz="0" w:space="0" w:color="auto"/>
        <w:right w:val="none" w:sz="0" w:space="0" w:color="auto"/>
      </w:divBdr>
      <w:divsChild>
        <w:div w:id="469984556">
          <w:marLeft w:val="0"/>
          <w:marRight w:val="0"/>
          <w:marTop w:val="0"/>
          <w:marBottom w:val="0"/>
          <w:divBdr>
            <w:top w:val="none" w:sz="0" w:space="0" w:color="auto"/>
            <w:left w:val="none" w:sz="0" w:space="0" w:color="auto"/>
            <w:bottom w:val="none" w:sz="0" w:space="0" w:color="auto"/>
            <w:right w:val="none" w:sz="0" w:space="0" w:color="auto"/>
          </w:divBdr>
        </w:div>
      </w:divsChild>
    </w:div>
    <w:div w:id="1643658177">
      <w:bodyDiv w:val="1"/>
      <w:marLeft w:val="0"/>
      <w:marRight w:val="0"/>
      <w:marTop w:val="0"/>
      <w:marBottom w:val="0"/>
      <w:divBdr>
        <w:top w:val="none" w:sz="0" w:space="0" w:color="auto"/>
        <w:left w:val="none" w:sz="0" w:space="0" w:color="auto"/>
        <w:bottom w:val="none" w:sz="0" w:space="0" w:color="auto"/>
        <w:right w:val="none" w:sz="0" w:space="0" w:color="auto"/>
      </w:divBdr>
      <w:divsChild>
        <w:div w:id="748769785">
          <w:marLeft w:val="0"/>
          <w:marRight w:val="0"/>
          <w:marTop w:val="0"/>
          <w:marBottom w:val="0"/>
          <w:divBdr>
            <w:top w:val="none" w:sz="0" w:space="0" w:color="auto"/>
            <w:left w:val="none" w:sz="0" w:space="0" w:color="auto"/>
            <w:bottom w:val="none" w:sz="0" w:space="0" w:color="auto"/>
            <w:right w:val="none" w:sz="0" w:space="0" w:color="auto"/>
          </w:divBdr>
        </w:div>
      </w:divsChild>
    </w:div>
    <w:div w:id="1644389911">
      <w:bodyDiv w:val="1"/>
      <w:marLeft w:val="0"/>
      <w:marRight w:val="0"/>
      <w:marTop w:val="0"/>
      <w:marBottom w:val="0"/>
      <w:divBdr>
        <w:top w:val="none" w:sz="0" w:space="0" w:color="auto"/>
        <w:left w:val="none" w:sz="0" w:space="0" w:color="auto"/>
        <w:bottom w:val="none" w:sz="0" w:space="0" w:color="auto"/>
        <w:right w:val="none" w:sz="0" w:space="0" w:color="auto"/>
      </w:divBdr>
      <w:divsChild>
        <w:div w:id="1162038220">
          <w:marLeft w:val="0"/>
          <w:marRight w:val="0"/>
          <w:marTop w:val="0"/>
          <w:marBottom w:val="0"/>
          <w:divBdr>
            <w:top w:val="none" w:sz="0" w:space="0" w:color="auto"/>
            <w:left w:val="none" w:sz="0" w:space="0" w:color="auto"/>
            <w:bottom w:val="none" w:sz="0" w:space="0" w:color="auto"/>
            <w:right w:val="none" w:sz="0" w:space="0" w:color="auto"/>
          </w:divBdr>
        </w:div>
      </w:divsChild>
    </w:div>
    <w:div w:id="1644582637">
      <w:bodyDiv w:val="1"/>
      <w:marLeft w:val="0"/>
      <w:marRight w:val="0"/>
      <w:marTop w:val="0"/>
      <w:marBottom w:val="0"/>
      <w:divBdr>
        <w:top w:val="none" w:sz="0" w:space="0" w:color="auto"/>
        <w:left w:val="none" w:sz="0" w:space="0" w:color="auto"/>
        <w:bottom w:val="none" w:sz="0" w:space="0" w:color="auto"/>
        <w:right w:val="none" w:sz="0" w:space="0" w:color="auto"/>
      </w:divBdr>
    </w:div>
    <w:div w:id="1645307416">
      <w:bodyDiv w:val="1"/>
      <w:marLeft w:val="0"/>
      <w:marRight w:val="0"/>
      <w:marTop w:val="0"/>
      <w:marBottom w:val="0"/>
      <w:divBdr>
        <w:top w:val="none" w:sz="0" w:space="0" w:color="auto"/>
        <w:left w:val="none" w:sz="0" w:space="0" w:color="auto"/>
        <w:bottom w:val="none" w:sz="0" w:space="0" w:color="auto"/>
        <w:right w:val="none" w:sz="0" w:space="0" w:color="auto"/>
      </w:divBdr>
      <w:divsChild>
        <w:div w:id="1404523054">
          <w:marLeft w:val="0"/>
          <w:marRight w:val="0"/>
          <w:marTop w:val="0"/>
          <w:marBottom w:val="0"/>
          <w:divBdr>
            <w:top w:val="none" w:sz="0" w:space="0" w:color="auto"/>
            <w:left w:val="none" w:sz="0" w:space="0" w:color="auto"/>
            <w:bottom w:val="none" w:sz="0" w:space="0" w:color="auto"/>
            <w:right w:val="none" w:sz="0" w:space="0" w:color="auto"/>
          </w:divBdr>
        </w:div>
      </w:divsChild>
    </w:div>
    <w:div w:id="1646660194">
      <w:bodyDiv w:val="1"/>
      <w:marLeft w:val="0"/>
      <w:marRight w:val="0"/>
      <w:marTop w:val="0"/>
      <w:marBottom w:val="0"/>
      <w:divBdr>
        <w:top w:val="none" w:sz="0" w:space="0" w:color="auto"/>
        <w:left w:val="none" w:sz="0" w:space="0" w:color="auto"/>
        <w:bottom w:val="none" w:sz="0" w:space="0" w:color="auto"/>
        <w:right w:val="none" w:sz="0" w:space="0" w:color="auto"/>
      </w:divBdr>
      <w:divsChild>
        <w:div w:id="1821651614">
          <w:marLeft w:val="0"/>
          <w:marRight w:val="0"/>
          <w:marTop w:val="0"/>
          <w:marBottom w:val="0"/>
          <w:divBdr>
            <w:top w:val="none" w:sz="0" w:space="0" w:color="auto"/>
            <w:left w:val="none" w:sz="0" w:space="0" w:color="auto"/>
            <w:bottom w:val="none" w:sz="0" w:space="0" w:color="auto"/>
            <w:right w:val="none" w:sz="0" w:space="0" w:color="auto"/>
          </w:divBdr>
        </w:div>
      </w:divsChild>
    </w:div>
    <w:div w:id="1647008673">
      <w:bodyDiv w:val="1"/>
      <w:marLeft w:val="0"/>
      <w:marRight w:val="0"/>
      <w:marTop w:val="0"/>
      <w:marBottom w:val="0"/>
      <w:divBdr>
        <w:top w:val="none" w:sz="0" w:space="0" w:color="auto"/>
        <w:left w:val="none" w:sz="0" w:space="0" w:color="auto"/>
        <w:bottom w:val="none" w:sz="0" w:space="0" w:color="auto"/>
        <w:right w:val="none" w:sz="0" w:space="0" w:color="auto"/>
      </w:divBdr>
    </w:div>
    <w:div w:id="1647515207">
      <w:bodyDiv w:val="1"/>
      <w:marLeft w:val="0"/>
      <w:marRight w:val="0"/>
      <w:marTop w:val="0"/>
      <w:marBottom w:val="0"/>
      <w:divBdr>
        <w:top w:val="none" w:sz="0" w:space="0" w:color="auto"/>
        <w:left w:val="none" w:sz="0" w:space="0" w:color="auto"/>
        <w:bottom w:val="none" w:sz="0" w:space="0" w:color="auto"/>
        <w:right w:val="none" w:sz="0" w:space="0" w:color="auto"/>
      </w:divBdr>
    </w:div>
    <w:div w:id="1647707904">
      <w:bodyDiv w:val="1"/>
      <w:marLeft w:val="0"/>
      <w:marRight w:val="0"/>
      <w:marTop w:val="0"/>
      <w:marBottom w:val="0"/>
      <w:divBdr>
        <w:top w:val="none" w:sz="0" w:space="0" w:color="auto"/>
        <w:left w:val="none" w:sz="0" w:space="0" w:color="auto"/>
        <w:bottom w:val="none" w:sz="0" w:space="0" w:color="auto"/>
        <w:right w:val="none" w:sz="0" w:space="0" w:color="auto"/>
      </w:divBdr>
    </w:div>
    <w:div w:id="1647737970">
      <w:bodyDiv w:val="1"/>
      <w:marLeft w:val="0"/>
      <w:marRight w:val="0"/>
      <w:marTop w:val="0"/>
      <w:marBottom w:val="0"/>
      <w:divBdr>
        <w:top w:val="none" w:sz="0" w:space="0" w:color="auto"/>
        <w:left w:val="none" w:sz="0" w:space="0" w:color="auto"/>
        <w:bottom w:val="none" w:sz="0" w:space="0" w:color="auto"/>
        <w:right w:val="none" w:sz="0" w:space="0" w:color="auto"/>
      </w:divBdr>
    </w:div>
    <w:div w:id="1647782372">
      <w:bodyDiv w:val="1"/>
      <w:marLeft w:val="0"/>
      <w:marRight w:val="0"/>
      <w:marTop w:val="0"/>
      <w:marBottom w:val="0"/>
      <w:divBdr>
        <w:top w:val="none" w:sz="0" w:space="0" w:color="auto"/>
        <w:left w:val="none" w:sz="0" w:space="0" w:color="auto"/>
        <w:bottom w:val="none" w:sz="0" w:space="0" w:color="auto"/>
        <w:right w:val="none" w:sz="0" w:space="0" w:color="auto"/>
      </w:divBdr>
    </w:div>
    <w:div w:id="1648969847">
      <w:bodyDiv w:val="1"/>
      <w:marLeft w:val="0"/>
      <w:marRight w:val="0"/>
      <w:marTop w:val="0"/>
      <w:marBottom w:val="0"/>
      <w:divBdr>
        <w:top w:val="none" w:sz="0" w:space="0" w:color="auto"/>
        <w:left w:val="none" w:sz="0" w:space="0" w:color="auto"/>
        <w:bottom w:val="none" w:sz="0" w:space="0" w:color="auto"/>
        <w:right w:val="none" w:sz="0" w:space="0" w:color="auto"/>
      </w:divBdr>
    </w:div>
    <w:div w:id="1649165795">
      <w:bodyDiv w:val="1"/>
      <w:marLeft w:val="0"/>
      <w:marRight w:val="0"/>
      <w:marTop w:val="0"/>
      <w:marBottom w:val="0"/>
      <w:divBdr>
        <w:top w:val="none" w:sz="0" w:space="0" w:color="auto"/>
        <w:left w:val="none" w:sz="0" w:space="0" w:color="auto"/>
        <w:bottom w:val="none" w:sz="0" w:space="0" w:color="auto"/>
        <w:right w:val="none" w:sz="0" w:space="0" w:color="auto"/>
      </w:divBdr>
      <w:divsChild>
        <w:div w:id="977757647">
          <w:marLeft w:val="0"/>
          <w:marRight w:val="0"/>
          <w:marTop w:val="0"/>
          <w:marBottom w:val="0"/>
          <w:divBdr>
            <w:top w:val="none" w:sz="0" w:space="0" w:color="auto"/>
            <w:left w:val="none" w:sz="0" w:space="0" w:color="auto"/>
            <w:bottom w:val="none" w:sz="0" w:space="0" w:color="auto"/>
            <w:right w:val="none" w:sz="0" w:space="0" w:color="auto"/>
          </w:divBdr>
        </w:div>
      </w:divsChild>
    </w:div>
    <w:div w:id="1649437984">
      <w:bodyDiv w:val="1"/>
      <w:marLeft w:val="0"/>
      <w:marRight w:val="0"/>
      <w:marTop w:val="0"/>
      <w:marBottom w:val="0"/>
      <w:divBdr>
        <w:top w:val="none" w:sz="0" w:space="0" w:color="auto"/>
        <w:left w:val="none" w:sz="0" w:space="0" w:color="auto"/>
        <w:bottom w:val="none" w:sz="0" w:space="0" w:color="auto"/>
        <w:right w:val="none" w:sz="0" w:space="0" w:color="auto"/>
      </w:divBdr>
    </w:div>
    <w:div w:id="1653217382">
      <w:bodyDiv w:val="1"/>
      <w:marLeft w:val="0"/>
      <w:marRight w:val="0"/>
      <w:marTop w:val="0"/>
      <w:marBottom w:val="0"/>
      <w:divBdr>
        <w:top w:val="none" w:sz="0" w:space="0" w:color="auto"/>
        <w:left w:val="none" w:sz="0" w:space="0" w:color="auto"/>
        <w:bottom w:val="none" w:sz="0" w:space="0" w:color="auto"/>
        <w:right w:val="none" w:sz="0" w:space="0" w:color="auto"/>
      </w:divBdr>
    </w:div>
    <w:div w:id="1653561092">
      <w:bodyDiv w:val="1"/>
      <w:marLeft w:val="0"/>
      <w:marRight w:val="0"/>
      <w:marTop w:val="0"/>
      <w:marBottom w:val="0"/>
      <w:divBdr>
        <w:top w:val="none" w:sz="0" w:space="0" w:color="auto"/>
        <w:left w:val="none" w:sz="0" w:space="0" w:color="auto"/>
        <w:bottom w:val="none" w:sz="0" w:space="0" w:color="auto"/>
        <w:right w:val="none" w:sz="0" w:space="0" w:color="auto"/>
      </w:divBdr>
      <w:divsChild>
        <w:div w:id="1061369984">
          <w:marLeft w:val="0"/>
          <w:marRight w:val="0"/>
          <w:marTop w:val="0"/>
          <w:marBottom w:val="0"/>
          <w:divBdr>
            <w:top w:val="none" w:sz="0" w:space="0" w:color="auto"/>
            <w:left w:val="none" w:sz="0" w:space="0" w:color="auto"/>
            <w:bottom w:val="none" w:sz="0" w:space="0" w:color="auto"/>
            <w:right w:val="none" w:sz="0" w:space="0" w:color="auto"/>
          </w:divBdr>
          <w:divsChild>
            <w:div w:id="1234386406">
              <w:marLeft w:val="0"/>
              <w:marRight w:val="0"/>
              <w:marTop w:val="0"/>
              <w:marBottom w:val="0"/>
              <w:divBdr>
                <w:top w:val="none" w:sz="0" w:space="0" w:color="auto"/>
                <w:left w:val="none" w:sz="0" w:space="0" w:color="auto"/>
                <w:bottom w:val="none" w:sz="0" w:space="0" w:color="auto"/>
                <w:right w:val="none" w:sz="0" w:space="0" w:color="auto"/>
              </w:divBdr>
            </w:div>
            <w:div w:id="1292786082">
              <w:marLeft w:val="0"/>
              <w:marRight w:val="0"/>
              <w:marTop w:val="0"/>
              <w:marBottom w:val="0"/>
              <w:divBdr>
                <w:top w:val="none" w:sz="0" w:space="0" w:color="auto"/>
                <w:left w:val="none" w:sz="0" w:space="0" w:color="auto"/>
                <w:bottom w:val="none" w:sz="0" w:space="0" w:color="auto"/>
                <w:right w:val="none" w:sz="0" w:space="0" w:color="auto"/>
              </w:divBdr>
              <w:divsChild>
                <w:div w:id="17927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5968">
          <w:marLeft w:val="0"/>
          <w:marRight w:val="0"/>
          <w:marTop w:val="0"/>
          <w:marBottom w:val="0"/>
          <w:divBdr>
            <w:top w:val="none" w:sz="0" w:space="0" w:color="auto"/>
            <w:left w:val="none" w:sz="0" w:space="0" w:color="auto"/>
            <w:bottom w:val="none" w:sz="0" w:space="0" w:color="auto"/>
            <w:right w:val="none" w:sz="0" w:space="0" w:color="auto"/>
          </w:divBdr>
          <w:divsChild>
            <w:div w:id="128013353">
              <w:marLeft w:val="0"/>
              <w:marRight w:val="0"/>
              <w:marTop w:val="0"/>
              <w:marBottom w:val="0"/>
              <w:divBdr>
                <w:top w:val="none" w:sz="0" w:space="0" w:color="auto"/>
                <w:left w:val="none" w:sz="0" w:space="0" w:color="auto"/>
                <w:bottom w:val="none" w:sz="0" w:space="0" w:color="auto"/>
                <w:right w:val="none" w:sz="0" w:space="0" w:color="auto"/>
              </w:divBdr>
            </w:div>
            <w:div w:id="911231248">
              <w:marLeft w:val="0"/>
              <w:marRight w:val="0"/>
              <w:marTop w:val="0"/>
              <w:marBottom w:val="0"/>
              <w:divBdr>
                <w:top w:val="none" w:sz="0" w:space="0" w:color="auto"/>
                <w:left w:val="none" w:sz="0" w:space="0" w:color="auto"/>
                <w:bottom w:val="none" w:sz="0" w:space="0" w:color="auto"/>
                <w:right w:val="none" w:sz="0" w:space="0" w:color="auto"/>
              </w:divBdr>
              <w:divsChild>
                <w:div w:id="83106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831311">
      <w:bodyDiv w:val="1"/>
      <w:marLeft w:val="0"/>
      <w:marRight w:val="0"/>
      <w:marTop w:val="0"/>
      <w:marBottom w:val="0"/>
      <w:divBdr>
        <w:top w:val="none" w:sz="0" w:space="0" w:color="auto"/>
        <w:left w:val="none" w:sz="0" w:space="0" w:color="auto"/>
        <w:bottom w:val="none" w:sz="0" w:space="0" w:color="auto"/>
        <w:right w:val="none" w:sz="0" w:space="0" w:color="auto"/>
      </w:divBdr>
    </w:div>
    <w:div w:id="1654985906">
      <w:bodyDiv w:val="1"/>
      <w:marLeft w:val="0"/>
      <w:marRight w:val="0"/>
      <w:marTop w:val="0"/>
      <w:marBottom w:val="0"/>
      <w:divBdr>
        <w:top w:val="none" w:sz="0" w:space="0" w:color="auto"/>
        <w:left w:val="none" w:sz="0" w:space="0" w:color="auto"/>
        <w:bottom w:val="none" w:sz="0" w:space="0" w:color="auto"/>
        <w:right w:val="none" w:sz="0" w:space="0" w:color="auto"/>
      </w:divBdr>
    </w:div>
    <w:div w:id="1655404176">
      <w:bodyDiv w:val="1"/>
      <w:marLeft w:val="0"/>
      <w:marRight w:val="0"/>
      <w:marTop w:val="0"/>
      <w:marBottom w:val="0"/>
      <w:divBdr>
        <w:top w:val="none" w:sz="0" w:space="0" w:color="auto"/>
        <w:left w:val="none" w:sz="0" w:space="0" w:color="auto"/>
        <w:bottom w:val="none" w:sz="0" w:space="0" w:color="auto"/>
        <w:right w:val="none" w:sz="0" w:space="0" w:color="auto"/>
      </w:divBdr>
      <w:divsChild>
        <w:div w:id="1086877072">
          <w:marLeft w:val="0"/>
          <w:marRight w:val="0"/>
          <w:marTop w:val="0"/>
          <w:marBottom w:val="0"/>
          <w:divBdr>
            <w:top w:val="none" w:sz="0" w:space="0" w:color="auto"/>
            <w:left w:val="none" w:sz="0" w:space="0" w:color="auto"/>
            <w:bottom w:val="none" w:sz="0" w:space="0" w:color="auto"/>
            <w:right w:val="none" w:sz="0" w:space="0" w:color="auto"/>
          </w:divBdr>
        </w:div>
      </w:divsChild>
    </w:div>
    <w:div w:id="1656257683">
      <w:bodyDiv w:val="1"/>
      <w:marLeft w:val="0"/>
      <w:marRight w:val="0"/>
      <w:marTop w:val="0"/>
      <w:marBottom w:val="0"/>
      <w:divBdr>
        <w:top w:val="none" w:sz="0" w:space="0" w:color="auto"/>
        <w:left w:val="none" w:sz="0" w:space="0" w:color="auto"/>
        <w:bottom w:val="none" w:sz="0" w:space="0" w:color="auto"/>
        <w:right w:val="none" w:sz="0" w:space="0" w:color="auto"/>
      </w:divBdr>
      <w:divsChild>
        <w:div w:id="284846143">
          <w:marLeft w:val="0"/>
          <w:marRight w:val="0"/>
          <w:marTop w:val="0"/>
          <w:marBottom w:val="0"/>
          <w:divBdr>
            <w:top w:val="none" w:sz="0" w:space="0" w:color="auto"/>
            <w:left w:val="none" w:sz="0" w:space="0" w:color="auto"/>
            <w:bottom w:val="none" w:sz="0" w:space="0" w:color="auto"/>
            <w:right w:val="none" w:sz="0" w:space="0" w:color="auto"/>
          </w:divBdr>
          <w:divsChild>
            <w:div w:id="53369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01077">
      <w:bodyDiv w:val="1"/>
      <w:marLeft w:val="0"/>
      <w:marRight w:val="0"/>
      <w:marTop w:val="0"/>
      <w:marBottom w:val="0"/>
      <w:divBdr>
        <w:top w:val="none" w:sz="0" w:space="0" w:color="auto"/>
        <w:left w:val="none" w:sz="0" w:space="0" w:color="auto"/>
        <w:bottom w:val="none" w:sz="0" w:space="0" w:color="auto"/>
        <w:right w:val="none" w:sz="0" w:space="0" w:color="auto"/>
      </w:divBdr>
    </w:div>
    <w:div w:id="1656452865">
      <w:bodyDiv w:val="1"/>
      <w:marLeft w:val="0"/>
      <w:marRight w:val="0"/>
      <w:marTop w:val="0"/>
      <w:marBottom w:val="0"/>
      <w:divBdr>
        <w:top w:val="none" w:sz="0" w:space="0" w:color="auto"/>
        <w:left w:val="none" w:sz="0" w:space="0" w:color="auto"/>
        <w:bottom w:val="none" w:sz="0" w:space="0" w:color="auto"/>
        <w:right w:val="none" w:sz="0" w:space="0" w:color="auto"/>
      </w:divBdr>
      <w:divsChild>
        <w:div w:id="400832225">
          <w:marLeft w:val="0"/>
          <w:marRight w:val="0"/>
          <w:marTop w:val="0"/>
          <w:marBottom w:val="0"/>
          <w:divBdr>
            <w:top w:val="none" w:sz="0" w:space="0" w:color="auto"/>
            <w:left w:val="none" w:sz="0" w:space="0" w:color="auto"/>
            <w:bottom w:val="none" w:sz="0" w:space="0" w:color="auto"/>
            <w:right w:val="none" w:sz="0" w:space="0" w:color="auto"/>
          </w:divBdr>
        </w:div>
      </w:divsChild>
    </w:div>
    <w:div w:id="1657220984">
      <w:bodyDiv w:val="1"/>
      <w:marLeft w:val="0"/>
      <w:marRight w:val="0"/>
      <w:marTop w:val="0"/>
      <w:marBottom w:val="0"/>
      <w:divBdr>
        <w:top w:val="none" w:sz="0" w:space="0" w:color="auto"/>
        <w:left w:val="none" w:sz="0" w:space="0" w:color="auto"/>
        <w:bottom w:val="none" w:sz="0" w:space="0" w:color="auto"/>
        <w:right w:val="none" w:sz="0" w:space="0" w:color="auto"/>
      </w:divBdr>
      <w:divsChild>
        <w:div w:id="131486808">
          <w:marLeft w:val="120"/>
          <w:marRight w:val="0"/>
          <w:marTop w:val="0"/>
          <w:marBottom w:val="0"/>
          <w:divBdr>
            <w:top w:val="none" w:sz="0" w:space="0" w:color="auto"/>
            <w:left w:val="none" w:sz="0" w:space="0" w:color="auto"/>
            <w:bottom w:val="none" w:sz="0" w:space="0" w:color="auto"/>
            <w:right w:val="none" w:sz="0" w:space="0" w:color="auto"/>
          </w:divBdr>
          <w:divsChild>
            <w:div w:id="335158067">
              <w:marLeft w:val="0"/>
              <w:marRight w:val="0"/>
              <w:marTop w:val="0"/>
              <w:marBottom w:val="0"/>
              <w:divBdr>
                <w:top w:val="none" w:sz="0" w:space="0" w:color="auto"/>
                <w:left w:val="none" w:sz="0" w:space="0" w:color="auto"/>
                <w:bottom w:val="none" w:sz="0" w:space="0" w:color="auto"/>
                <w:right w:val="none" w:sz="0" w:space="0" w:color="auto"/>
              </w:divBdr>
            </w:div>
          </w:divsChild>
        </w:div>
        <w:div w:id="1495950994">
          <w:marLeft w:val="120"/>
          <w:marRight w:val="0"/>
          <w:marTop w:val="0"/>
          <w:marBottom w:val="0"/>
          <w:divBdr>
            <w:top w:val="none" w:sz="0" w:space="0" w:color="auto"/>
            <w:left w:val="none" w:sz="0" w:space="0" w:color="auto"/>
            <w:bottom w:val="none" w:sz="0" w:space="0" w:color="auto"/>
            <w:right w:val="none" w:sz="0" w:space="0" w:color="auto"/>
          </w:divBdr>
          <w:divsChild>
            <w:div w:id="1619214236">
              <w:marLeft w:val="0"/>
              <w:marRight w:val="0"/>
              <w:marTop w:val="0"/>
              <w:marBottom w:val="0"/>
              <w:divBdr>
                <w:top w:val="none" w:sz="0" w:space="0" w:color="auto"/>
                <w:left w:val="none" w:sz="0" w:space="0" w:color="auto"/>
                <w:bottom w:val="none" w:sz="0" w:space="0" w:color="auto"/>
                <w:right w:val="none" w:sz="0" w:space="0" w:color="auto"/>
              </w:divBdr>
            </w:div>
          </w:divsChild>
        </w:div>
        <w:div w:id="1580674854">
          <w:marLeft w:val="0"/>
          <w:marRight w:val="0"/>
          <w:marTop w:val="0"/>
          <w:marBottom w:val="0"/>
          <w:divBdr>
            <w:top w:val="none" w:sz="0" w:space="0" w:color="auto"/>
            <w:left w:val="none" w:sz="0" w:space="0" w:color="auto"/>
            <w:bottom w:val="none" w:sz="0" w:space="0" w:color="auto"/>
            <w:right w:val="single" w:sz="6" w:space="0" w:color="C5C5C5"/>
          </w:divBdr>
        </w:div>
      </w:divsChild>
    </w:div>
    <w:div w:id="1657224505">
      <w:bodyDiv w:val="1"/>
      <w:marLeft w:val="0"/>
      <w:marRight w:val="0"/>
      <w:marTop w:val="0"/>
      <w:marBottom w:val="0"/>
      <w:divBdr>
        <w:top w:val="none" w:sz="0" w:space="0" w:color="auto"/>
        <w:left w:val="none" w:sz="0" w:space="0" w:color="auto"/>
        <w:bottom w:val="none" w:sz="0" w:space="0" w:color="auto"/>
        <w:right w:val="none" w:sz="0" w:space="0" w:color="auto"/>
      </w:divBdr>
      <w:divsChild>
        <w:div w:id="1735009011">
          <w:marLeft w:val="0"/>
          <w:marRight w:val="0"/>
          <w:marTop w:val="0"/>
          <w:marBottom w:val="0"/>
          <w:divBdr>
            <w:top w:val="none" w:sz="0" w:space="0" w:color="auto"/>
            <w:left w:val="none" w:sz="0" w:space="0" w:color="auto"/>
            <w:bottom w:val="none" w:sz="0" w:space="0" w:color="auto"/>
            <w:right w:val="none" w:sz="0" w:space="0" w:color="auto"/>
          </w:divBdr>
        </w:div>
      </w:divsChild>
    </w:div>
    <w:div w:id="1657370580">
      <w:bodyDiv w:val="1"/>
      <w:marLeft w:val="0"/>
      <w:marRight w:val="0"/>
      <w:marTop w:val="0"/>
      <w:marBottom w:val="0"/>
      <w:divBdr>
        <w:top w:val="none" w:sz="0" w:space="0" w:color="auto"/>
        <w:left w:val="none" w:sz="0" w:space="0" w:color="auto"/>
        <w:bottom w:val="none" w:sz="0" w:space="0" w:color="auto"/>
        <w:right w:val="none" w:sz="0" w:space="0" w:color="auto"/>
      </w:divBdr>
    </w:div>
    <w:div w:id="1657492400">
      <w:bodyDiv w:val="1"/>
      <w:marLeft w:val="0"/>
      <w:marRight w:val="0"/>
      <w:marTop w:val="0"/>
      <w:marBottom w:val="0"/>
      <w:divBdr>
        <w:top w:val="none" w:sz="0" w:space="0" w:color="auto"/>
        <w:left w:val="none" w:sz="0" w:space="0" w:color="auto"/>
        <w:bottom w:val="none" w:sz="0" w:space="0" w:color="auto"/>
        <w:right w:val="none" w:sz="0" w:space="0" w:color="auto"/>
      </w:divBdr>
    </w:div>
    <w:div w:id="1657495906">
      <w:bodyDiv w:val="1"/>
      <w:marLeft w:val="0"/>
      <w:marRight w:val="0"/>
      <w:marTop w:val="0"/>
      <w:marBottom w:val="0"/>
      <w:divBdr>
        <w:top w:val="none" w:sz="0" w:space="0" w:color="auto"/>
        <w:left w:val="none" w:sz="0" w:space="0" w:color="auto"/>
        <w:bottom w:val="none" w:sz="0" w:space="0" w:color="auto"/>
        <w:right w:val="none" w:sz="0" w:space="0" w:color="auto"/>
      </w:divBdr>
      <w:divsChild>
        <w:div w:id="1201163192">
          <w:marLeft w:val="0"/>
          <w:marRight w:val="0"/>
          <w:marTop w:val="0"/>
          <w:marBottom w:val="0"/>
          <w:divBdr>
            <w:top w:val="none" w:sz="0" w:space="0" w:color="auto"/>
            <w:left w:val="none" w:sz="0" w:space="0" w:color="auto"/>
            <w:bottom w:val="none" w:sz="0" w:space="0" w:color="auto"/>
            <w:right w:val="none" w:sz="0" w:space="0" w:color="auto"/>
          </w:divBdr>
        </w:div>
      </w:divsChild>
    </w:div>
    <w:div w:id="1657762115">
      <w:bodyDiv w:val="1"/>
      <w:marLeft w:val="0"/>
      <w:marRight w:val="0"/>
      <w:marTop w:val="0"/>
      <w:marBottom w:val="0"/>
      <w:divBdr>
        <w:top w:val="none" w:sz="0" w:space="0" w:color="auto"/>
        <w:left w:val="none" w:sz="0" w:space="0" w:color="auto"/>
        <w:bottom w:val="none" w:sz="0" w:space="0" w:color="auto"/>
        <w:right w:val="none" w:sz="0" w:space="0" w:color="auto"/>
      </w:divBdr>
    </w:div>
    <w:div w:id="1658220303">
      <w:bodyDiv w:val="1"/>
      <w:marLeft w:val="0"/>
      <w:marRight w:val="0"/>
      <w:marTop w:val="0"/>
      <w:marBottom w:val="0"/>
      <w:divBdr>
        <w:top w:val="none" w:sz="0" w:space="0" w:color="auto"/>
        <w:left w:val="none" w:sz="0" w:space="0" w:color="auto"/>
        <w:bottom w:val="none" w:sz="0" w:space="0" w:color="auto"/>
        <w:right w:val="none" w:sz="0" w:space="0" w:color="auto"/>
      </w:divBdr>
      <w:divsChild>
        <w:div w:id="1092970182">
          <w:marLeft w:val="0"/>
          <w:marRight w:val="0"/>
          <w:marTop w:val="0"/>
          <w:marBottom w:val="0"/>
          <w:divBdr>
            <w:top w:val="none" w:sz="0" w:space="0" w:color="auto"/>
            <w:left w:val="none" w:sz="0" w:space="0" w:color="auto"/>
            <w:bottom w:val="none" w:sz="0" w:space="0" w:color="auto"/>
            <w:right w:val="none" w:sz="0" w:space="0" w:color="auto"/>
          </w:divBdr>
        </w:div>
      </w:divsChild>
    </w:div>
    <w:div w:id="1658341511">
      <w:bodyDiv w:val="1"/>
      <w:marLeft w:val="0"/>
      <w:marRight w:val="0"/>
      <w:marTop w:val="0"/>
      <w:marBottom w:val="0"/>
      <w:divBdr>
        <w:top w:val="none" w:sz="0" w:space="0" w:color="auto"/>
        <w:left w:val="none" w:sz="0" w:space="0" w:color="auto"/>
        <w:bottom w:val="none" w:sz="0" w:space="0" w:color="auto"/>
        <w:right w:val="none" w:sz="0" w:space="0" w:color="auto"/>
      </w:divBdr>
      <w:divsChild>
        <w:div w:id="255745840">
          <w:marLeft w:val="0"/>
          <w:marRight w:val="0"/>
          <w:marTop w:val="0"/>
          <w:marBottom w:val="0"/>
          <w:divBdr>
            <w:top w:val="none" w:sz="0" w:space="0" w:color="auto"/>
            <w:left w:val="none" w:sz="0" w:space="0" w:color="auto"/>
            <w:bottom w:val="none" w:sz="0" w:space="0" w:color="auto"/>
            <w:right w:val="none" w:sz="0" w:space="0" w:color="auto"/>
          </w:divBdr>
        </w:div>
      </w:divsChild>
    </w:div>
    <w:div w:id="1659384787">
      <w:bodyDiv w:val="1"/>
      <w:marLeft w:val="0"/>
      <w:marRight w:val="0"/>
      <w:marTop w:val="0"/>
      <w:marBottom w:val="0"/>
      <w:divBdr>
        <w:top w:val="none" w:sz="0" w:space="0" w:color="auto"/>
        <w:left w:val="none" w:sz="0" w:space="0" w:color="auto"/>
        <w:bottom w:val="none" w:sz="0" w:space="0" w:color="auto"/>
        <w:right w:val="none" w:sz="0" w:space="0" w:color="auto"/>
      </w:divBdr>
    </w:div>
    <w:div w:id="1659769337">
      <w:bodyDiv w:val="1"/>
      <w:marLeft w:val="0"/>
      <w:marRight w:val="0"/>
      <w:marTop w:val="0"/>
      <w:marBottom w:val="0"/>
      <w:divBdr>
        <w:top w:val="none" w:sz="0" w:space="0" w:color="auto"/>
        <w:left w:val="none" w:sz="0" w:space="0" w:color="auto"/>
        <w:bottom w:val="none" w:sz="0" w:space="0" w:color="auto"/>
        <w:right w:val="none" w:sz="0" w:space="0" w:color="auto"/>
      </w:divBdr>
    </w:div>
    <w:div w:id="1660038642">
      <w:bodyDiv w:val="1"/>
      <w:marLeft w:val="0"/>
      <w:marRight w:val="0"/>
      <w:marTop w:val="0"/>
      <w:marBottom w:val="0"/>
      <w:divBdr>
        <w:top w:val="none" w:sz="0" w:space="0" w:color="auto"/>
        <w:left w:val="none" w:sz="0" w:space="0" w:color="auto"/>
        <w:bottom w:val="none" w:sz="0" w:space="0" w:color="auto"/>
        <w:right w:val="none" w:sz="0" w:space="0" w:color="auto"/>
      </w:divBdr>
    </w:div>
    <w:div w:id="1660114563">
      <w:bodyDiv w:val="1"/>
      <w:marLeft w:val="0"/>
      <w:marRight w:val="0"/>
      <w:marTop w:val="0"/>
      <w:marBottom w:val="0"/>
      <w:divBdr>
        <w:top w:val="none" w:sz="0" w:space="0" w:color="auto"/>
        <w:left w:val="none" w:sz="0" w:space="0" w:color="auto"/>
        <w:bottom w:val="none" w:sz="0" w:space="0" w:color="auto"/>
        <w:right w:val="none" w:sz="0" w:space="0" w:color="auto"/>
      </w:divBdr>
    </w:div>
    <w:div w:id="1660159437">
      <w:bodyDiv w:val="1"/>
      <w:marLeft w:val="0"/>
      <w:marRight w:val="0"/>
      <w:marTop w:val="0"/>
      <w:marBottom w:val="0"/>
      <w:divBdr>
        <w:top w:val="none" w:sz="0" w:space="0" w:color="auto"/>
        <w:left w:val="none" w:sz="0" w:space="0" w:color="auto"/>
        <w:bottom w:val="none" w:sz="0" w:space="0" w:color="auto"/>
        <w:right w:val="none" w:sz="0" w:space="0" w:color="auto"/>
      </w:divBdr>
      <w:divsChild>
        <w:div w:id="1135181792">
          <w:marLeft w:val="0"/>
          <w:marRight w:val="0"/>
          <w:marTop w:val="0"/>
          <w:marBottom w:val="0"/>
          <w:divBdr>
            <w:top w:val="none" w:sz="0" w:space="0" w:color="auto"/>
            <w:left w:val="none" w:sz="0" w:space="0" w:color="auto"/>
            <w:bottom w:val="none" w:sz="0" w:space="0" w:color="auto"/>
            <w:right w:val="none" w:sz="0" w:space="0" w:color="auto"/>
          </w:divBdr>
          <w:divsChild>
            <w:div w:id="653335596">
              <w:marLeft w:val="0"/>
              <w:marRight w:val="0"/>
              <w:marTop w:val="0"/>
              <w:marBottom w:val="0"/>
              <w:divBdr>
                <w:top w:val="none" w:sz="0" w:space="0" w:color="auto"/>
                <w:left w:val="none" w:sz="0" w:space="0" w:color="auto"/>
                <w:bottom w:val="none" w:sz="0" w:space="0" w:color="auto"/>
                <w:right w:val="none" w:sz="0" w:space="0" w:color="auto"/>
              </w:divBdr>
              <w:divsChild>
                <w:div w:id="618076089">
                  <w:marLeft w:val="0"/>
                  <w:marRight w:val="0"/>
                  <w:marTop w:val="0"/>
                  <w:marBottom w:val="0"/>
                  <w:divBdr>
                    <w:top w:val="none" w:sz="0" w:space="0" w:color="auto"/>
                    <w:left w:val="none" w:sz="0" w:space="0" w:color="auto"/>
                    <w:bottom w:val="none" w:sz="0" w:space="0" w:color="auto"/>
                    <w:right w:val="none" w:sz="0" w:space="0" w:color="auto"/>
                  </w:divBdr>
                  <w:divsChild>
                    <w:div w:id="2053768904">
                      <w:marLeft w:val="0"/>
                      <w:marRight w:val="0"/>
                      <w:marTop w:val="0"/>
                      <w:marBottom w:val="0"/>
                      <w:divBdr>
                        <w:top w:val="none" w:sz="0" w:space="0" w:color="auto"/>
                        <w:left w:val="none" w:sz="0" w:space="0" w:color="auto"/>
                        <w:bottom w:val="none" w:sz="0" w:space="0" w:color="auto"/>
                        <w:right w:val="none" w:sz="0" w:space="0" w:color="auto"/>
                      </w:divBdr>
                      <w:divsChild>
                        <w:div w:id="1678338445">
                          <w:marLeft w:val="0"/>
                          <w:marRight w:val="0"/>
                          <w:marTop w:val="0"/>
                          <w:marBottom w:val="0"/>
                          <w:divBdr>
                            <w:top w:val="none" w:sz="0" w:space="0" w:color="auto"/>
                            <w:left w:val="none" w:sz="0" w:space="0" w:color="auto"/>
                            <w:bottom w:val="none" w:sz="0" w:space="0" w:color="auto"/>
                            <w:right w:val="none" w:sz="0" w:space="0" w:color="auto"/>
                          </w:divBdr>
                          <w:divsChild>
                            <w:div w:id="175180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1155409">
      <w:bodyDiv w:val="1"/>
      <w:marLeft w:val="0"/>
      <w:marRight w:val="0"/>
      <w:marTop w:val="0"/>
      <w:marBottom w:val="0"/>
      <w:divBdr>
        <w:top w:val="none" w:sz="0" w:space="0" w:color="auto"/>
        <w:left w:val="none" w:sz="0" w:space="0" w:color="auto"/>
        <w:bottom w:val="none" w:sz="0" w:space="0" w:color="auto"/>
        <w:right w:val="none" w:sz="0" w:space="0" w:color="auto"/>
      </w:divBdr>
      <w:divsChild>
        <w:div w:id="1344818954">
          <w:marLeft w:val="0"/>
          <w:marRight w:val="0"/>
          <w:marTop w:val="0"/>
          <w:marBottom w:val="0"/>
          <w:divBdr>
            <w:top w:val="none" w:sz="0" w:space="0" w:color="auto"/>
            <w:left w:val="none" w:sz="0" w:space="0" w:color="auto"/>
            <w:bottom w:val="none" w:sz="0" w:space="0" w:color="auto"/>
            <w:right w:val="none" w:sz="0" w:space="0" w:color="auto"/>
          </w:divBdr>
        </w:div>
      </w:divsChild>
    </w:div>
    <w:div w:id="1661763449">
      <w:bodyDiv w:val="1"/>
      <w:marLeft w:val="0"/>
      <w:marRight w:val="0"/>
      <w:marTop w:val="0"/>
      <w:marBottom w:val="0"/>
      <w:divBdr>
        <w:top w:val="none" w:sz="0" w:space="0" w:color="auto"/>
        <w:left w:val="none" w:sz="0" w:space="0" w:color="auto"/>
        <w:bottom w:val="none" w:sz="0" w:space="0" w:color="auto"/>
        <w:right w:val="none" w:sz="0" w:space="0" w:color="auto"/>
      </w:divBdr>
    </w:div>
    <w:div w:id="1662275054">
      <w:bodyDiv w:val="1"/>
      <w:marLeft w:val="0"/>
      <w:marRight w:val="0"/>
      <w:marTop w:val="0"/>
      <w:marBottom w:val="0"/>
      <w:divBdr>
        <w:top w:val="none" w:sz="0" w:space="0" w:color="auto"/>
        <w:left w:val="none" w:sz="0" w:space="0" w:color="auto"/>
        <w:bottom w:val="none" w:sz="0" w:space="0" w:color="auto"/>
        <w:right w:val="none" w:sz="0" w:space="0" w:color="auto"/>
      </w:divBdr>
      <w:divsChild>
        <w:div w:id="1065839359">
          <w:marLeft w:val="0"/>
          <w:marRight w:val="0"/>
          <w:marTop w:val="0"/>
          <w:marBottom w:val="0"/>
          <w:divBdr>
            <w:top w:val="none" w:sz="0" w:space="0" w:color="auto"/>
            <w:left w:val="none" w:sz="0" w:space="0" w:color="auto"/>
            <w:bottom w:val="none" w:sz="0" w:space="0" w:color="auto"/>
            <w:right w:val="none" w:sz="0" w:space="0" w:color="auto"/>
          </w:divBdr>
        </w:div>
      </w:divsChild>
    </w:div>
    <w:div w:id="1663238658">
      <w:bodyDiv w:val="1"/>
      <w:marLeft w:val="0"/>
      <w:marRight w:val="0"/>
      <w:marTop w:val="0"/>
      <w:marBottom w:val="0"/>
      <w:divBdr>
        <w:top w:val="none" w:sz="0" w:space="0" w:color="auto"/>
        <w:left w:val="none" w:sz="0" w:space="0" w:color="auto"/>
        <w:bottom w:val="none" w:sz="0" w:space="0" w:color="auto"/>
        <w:right w:val="none" w:sz="0" w:space="0" w:color="auto"/>
      </w:divBdr>
    </w:div>
    <w:div w:id="1664042473">
      <w:bodyDiv w:val="1"/>
      <w:marLeft w:val="0"/>
      <w:marRight w:val="0"/>
      <w:marTop w:val="0"/>
      <w:marBottom w:val="0"/>
      <w:divBdr>
        <w:top w:val="none" w:sz="0" w:space="0" w:color="auto"/>
        <w:left w:val="none" w:sz="0" w:space="0" w:color="auto"/>
        <w:bottom w:val="none" w:sz="0" w:space="0" w:color="auto"/>
        <w:right w:val="none" w:sz="0" w:space="0" w:color="auto"/>
      </w:divBdr>
    </w:div>
    <w:div w:id="1664354360">
      <w:bodyDiv w:val="1"/>
      <w:marLeft w:val="0"/>
      <w:marRight w:val="0"/>
      <w:marTop w:val="0"/>
      <w:marBottom w:val="0"/>
      <w:divBdr>
        <w:top w:val="none" w:sz="0" w:space="0" w:color="auto"/>
        <w:left w:val="none" w:sz="0" w:space="0" w:color="auto"/>
        <w:bottom w:val="none" w:sz="0" w:space="0" w:color="auto"/>
        <w:right w:val="none" w:sz="0" w:space="0" w:color="auto"/>
      </w:divBdr>
    </w:div>
    <w:div w:id="1665015391">
      <w:bodyDiv w:val="1"/>
      <w:marLeft w:val="0"/>
      <w:marRight w:val="0"/>
      <w:marTop w:val="0"/>
      <w:marBottom w:val="0"/>
      <w:divBdr>
        <w:top w:val="none" w:sz="0" w:space="0" w:color="auto"/>
        <w:left w:val="none" w:sz="0" w:space="0" w:color="auto"/>
        <w:bottom w:val="none" w:sz="0" w:space="0" w:color="auto"/>
        <w:right w:val="none" w:sz="0" w:space="0" w:color="auto"/>
      </w:divBdr>
    </w:div>
    <w:div w:id="1665667643">
      <w:bodyDiv w:val="1"/>
      <w:marLeft w:val="0"/>
      <w:marRight w:val="0"/>
      <w:marTop w:val="0"/>
      <w:marBottom w:val="0"/>
      <w:divBdr>
        <w:top w:val="none" w:sz="0" w:space="0" w:color="auto"/>
        <w:left w:val="none" w:sz="0" w:space="0" w:color="auto"/>
        <w:bottom w:val="none" w:sz="0" w:space="0" w:color="auto"/>
        <w:right w:val="none" w:sz="0" w:space="0" w:color="auto"/>
      </w:divBdr>
      <w:divsChild>
        <w:div w:id="456141776">
          <w:marLeft w:val="0"/>
          <w:marRight w:val="0"/>
          <w:marTop w:val="0"/>
          <w:marBottom w:val="0"/>
          <w:divBdr>
            <w:top w:val="none" w:sz="0" w:space="0" w:color="auto"/>
            <w:left w:val="none" w:sz="0" w:space="0" w:color="auto"/>
            <w:bottom w:val="none" w:sz="0" w:space="0" w:color="auto"/>
            <w:right w:val="none" w:sz="0" w:space="0" w:color="auto"/>
          </w:divBdr>
        </w:div>
      </w:divsChild>
    </w:div>
    <w:div w:id="1665741020">
      <w:bodyDiv w:val="1"/>
      <w:marLeft w:val="0"/>
      <w:marRight w:val="0"/>
      <w:marTop w:val="0"/>
      <w:marBottom w:val="0"/>
      <w:divBdr>
        <w:top w:val="none" w:sz="0" w:space="0" w:color="auto"/>
        <w:left w:val="none" w:sz="0" w:space="0" w:color="auto"/>
        <w:bottom w:val="none" w:sz="0" w:space="0" w:color="auto"/>
        <w:right w:val="none" w:sz="0" w:space="0" w:color="auto"/>
      </w:divBdr>
    </w:div>
    <w:div w:id="1666199184">
      <w:bodyDiv w:val="1"/>
      <w:marLeft w:val="0"/>
      <w:marRight w:val="0"/>
      <w:marTop w:val="0"/>
      <w:marBottom w:val="0"/>
      <w:divBdr>
        <w:top w:val="none" w:sz="0" w:space="0" w:color="auto"/>
        <w:left w:val="none" w:sz="0" w:space="0" w:color="auto"/>
        <w:bottom w:val="none" w:sz="0" w:space="0" w:color="auto"/>
        <w:right w:val="none" w:sz="0" w:space="0" w:color="auto"/>
      </w:divBdr>
      <w:divsChild>
        <w:div w:id="791753494">
          <w:marLeft w:val="0"/>
          <w:marRight w:val="0"/>
          <w:marTop w:val="0"/>
          <w:marBottom w:val="0"/>
          <w:divBdr>
            <w:top w:val="none" w:sz="0" w:space="0" w:color="auto"/>
            <w:left w:val="none" w:sz="0" w:space="0" w:color="auto"/>
            <w:bottom w:val="none" w:sz="0" w:space="0" w:color="auto"/>
            <w:right w:val="none" w:sz="0" w:space="0" w:color="auto"/>
          </w:divBdr>
        </w:div>
      </w:divsChild>
    </w:div>
    <w:div w:id="1666281885">
      <w:bodyDiv w:val="1"/>
      <w:marLeft w:val="0"/>
      <w:marRight w:val="0"/>
      <w:marTop w:val="0"/>
      <w:marBottom w:val="0"/>
      <w:divBdr>
        <w:top w:val="none" w:sz="0" w:space="0" w:color="auto"/>
        <w:left w:val="none" w:sz="0" w:space="0" w:color="auto"/>
        <w:bottom w:val="none" w:sz="0" w:space="0" w:color="auto"/>
        <w:right w:val="none" w:sz="0" w:space="0" w:color="auto"/>
      </w:divBdr>
    </w:div>
    <w:div w:id="1666742890">
      <w:bodyDiv w:val="1"/>
      <w:marLeft w:val="0"/>
      <w:marRight w:val="0"/>
      <w:marTop w:val="0"/>
      <w:marBottom w:val="0"/>
      <w:divBdr>
        <w:top w:val="none" w:sz="0" w:space="0" w:color="auto"/>
        <w:left w:val="none" w:sz="0" w:space="0" w:color="auto"/>
        <w:bottom w:val="none" w:sz="0" w:space="0" w:color="auto"/>
        <w:right w:val="none" w:sz="0" w:space="0" w:color="auto"/>
      </w:divBdr>
    </w:div>
    <w:div w:id="1666978619">
      <w:bodyDiv w:val="1"/>
      <w:marLeft w:val="0"/>
      <w:marRight w:val="0"/>
      <w:marTop w:val="0"/>
      <w:marBottom w:val="0"/>
      <w:divBdr>
        <w:top w:val="none" w:sz="0" w:space="0" w:color="auto"/>
        <w:left w:val="none" w:sz="0" w:space="0" w:color="auto"/>
        <w:bottom w:val="none" w:sz="0" w:space="0" w:color="auto"/>
        <w:right w:val="none" w:sz="0" w:space="0" w:color="auto"/>
      </w:divBdr>
    </w:div>
    <w:div w:id="1667173328">
      <w:bodyDiv w:val="1"/>
      <w:marLeft w:val="0"/>
      <w:marRight w:val="0"/>
      <w:marTop w:val="0"/>
      <w:marBottom w:val="0"/>
      <w:divBdr>
        <w:top w:val="none" w:sz="0" w:space="0" w:color="auto"/>
        <w:left w:val="none" w:sz="0" w:space="0" w:color="auto"/>
        <w:bottom w:val="none" w:sz="0" w:space="0" w:color="auto"/>
        <w:right w:val="none" w:sz="0" w:space="0" w:color="auto"/>
      </w:divBdr>
    </w:div>
    <w:div w:id="1667244368">
      <w:bodyDiv w:val="1"/>
      <w:marLeft w:val="0"/>
      <w:marRight w:val="0"/>
      <w:marTop w:val="0"/>
      <w:marBottom w:val="0"/>
      <w:divBdr>
        <w:top w:val="none" w:sz="0" w:space="0" w:color="auto"/>
        <w:left w:val="none" w:sz="0" w:space="0" w:color="auto"/>
        <w:bottom w:val="none" w:sz="0" w:space="0" w:color="auto"/>
        <w:right w:val="none" w:sz="0" w:space="0" w:color="auto"/>
      </w:divBdr>
    </w:div>
    <w:div w:id="1667247945">
      <w:bodyDiv w:val="1"/>
      <w:marLeft w:val="0"/>
      <w:marRight w:val="0"/>
      <w:marTop w:val="0"/>
      <w:marBottom w:val="0"/>
      <w:divBdr>
        <w:top w:val="none" w:sz="0" w:space="0" w:color="auto"/>
        <w:left w:val="none" w:sz="0" w:space="0" w:color="auto"/>
        <w:bottom w:val="none" w:sz="0" w:space="0" w:color="auto"/>
        <w:right w:val="none" w:sz="0" w:space="0" w:color="auto"/>
      </w:divBdr>
      <w:divsChild>
        <w:div w:id="315183055">
          <w:marLeft w:val="0"/>
          <w:marRight w:val="0"/>
          <w:marTop w:val="0"/>
          <w:marBottom w:val="0"/>
          <w:divBdr>
            <w:top w:val="none" w:sz="0" w:space="0" w:color="auto"/>
            <w:left w:val="none" w:sz="0" w:space="0" w:color="auto"/>
            <w:bottom w:val="none" w:sz="0" w:space="0" w:color="auto"/>
            <w:right w:val="none" w:sz="0" w:space="0" w:color="auto"/>
          </w:divBdr>
        </w:div>
      </w:divsChild>
    </w:div>
    <w:div w:id="1668165547">
      <w:bodyDiv w:val="1"/>
      <w:marLeft w:val="0"/>
      <w:marRight w:val="0"/>
      <w:marTop w:val="0"/>
      <w:marBottom w:val="0"/>
      <w:divBdr>
        <w:top w:val="none" w:sz="0" w:space="0" w:color="auto"/>
        <w:left w:val="none" w:sz="0" w:space="0" w:color="auto"/>
        <w:bottom w:val="none" w:sz="0" w:space="0" w:color="auto"/>
        <w:right w:val="none" w:sz="0" w:space="0" w:color="auto"/>
      </w:divBdr>
    </w:div>
    <w:div w:id="1668508978">
      <w:bodyDiv w:val="1"/>
      <w:marLeft w:val="0"/>
      <w:marRight w:val="0"/>
      <w:marTop w:val="0"/>
      <w:marBottom w:val="0"/>
      <w:divBdr>
        <w:top w:val="none" w:sz="0" w:space="0" w:color="auto"/>
        <w:left w:val="none" w:sz="0" w:space="0" w:color="auto"/>
        <w:bottom w:val="none" w:sz="0" w:space="0" w:color="auto"/>
        <w:right w:val="none" w:sz="0" w:space="0" w:color="auto"/>
      </w:divBdr>
      <w:divsChild>
        <w:div w:id="475531423">
          <w:marLeft w:val="0"/>
          <w:marRight w:val="0"/>
          <w:marTop w:val="0"/>
          <w:marBottom w:val="0"/>
          <w:divBdr>
            <w:top w:val="none" w:sz="0" w:space="0" w:color="auto"/>
            <w:left w:val="none" w:sz="0" w:space="0" w:color="auto"/>
            <w:bottom w:val="none" w:sz="0" w:space="0" w:color="auto"/>
            <w:right w:val="none" w:sz="0" w:space="0" w:color="auto"/>
          </w:divBdr>
          <w:divsChild>
            <w:div w:id="1919552903">
              <w:marLeft w:val="0"/>
              <w:marRight w:val="0"/>
              <w:marTop w:val="0"/>
              <w:marBottom w:val="0"/>
              <w:divBdr>
                <w:top w:val="none" w:sz="0" w:space="0" w:color="auto"/>
                <w:left w:val="none" w:sz="0" w:space="0" w:color="auto"/>
                <w:bottom w:val="none" w:sz="0" w:space="0" w:color="auto"/>
                <w:right w:val="none" w:sz="0" w:space="0" w:color="auto"/>
              </w:divBdr>
            </w:div>
            <w:div w:id="219367313">
              <w:marLeft w:val="0"/>
              <w:marRight w:val="0"/>
              <w:marTop w:val="0"/>
              <w:marBottom w:val="0"/>
              <w:divBdr>
                <w:top w:val="none" w:sz="0" w:space="0" w:color="auto"/>
                <w:left w:val="none" w:sz="0" w:space="0" w:color="auto"/>
                <w:bottom w:val="none" w:sz="0" w:space="0" w:color="auto"/>
                <w:right w:val="none" w:sz="0" w:space="0" w:color="auto"/>
              </w:divBdr>
              <w:divsChild>
                <w:div w:id="1204947362">
                  <w:marLeft w:val="0"/>
                  <w:marRight w:val="0"/>
                  <w:marTop w:val="0"/>
                  <w:marBottom w:val="0"/>
                  <w:divBdr>
                    <w:top w:val="none" w:sz="0" w:space="0" w:color="auto"/>
                    <w:left w:val="none" w:sz="0" w:space="0" w:color="auto"/>
                    <w:bottom w:val="none" w:sz="0" w:space="0" w:color="auto"/>
                    <w:right w:val="none" w:sz="0" w:space="0" w:color="auto"/>
                  </w:divBdr>
                  <w:divsChild>
                    <w:div w:id="211525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86015">
              <w:marLeft w:val="0"/>
              <w:marRight w:val="0"/>
              <w:marTop w:val="0"/>
              <w:marBottom w:val="0"/>
              <w:divBdr>
                <w:top w:val="none" w:sz="0" w:space="0" w:color="auto"/>
                <w:left w:val="none" w:sz="0" w:space="0" w:color="auto"/>
                <w:bottom w:val="none" w:sz="0" w:space="0" w:color="auto"/>
                <w:right w:val="none" w:sz="0" w:space="0" w:color="auto"/>
              </w:divBdr>
            </w:div>
          </w:divsChild>
        </w:div>
        <w:div w:id="96683401">
          <w:marLeft w:val="0"/>
          <w:marRight w:val="0"/>
          <w:marTop w:val="0"/>
          <w:marBottom w:val="0"/>
          <w:divBdr>
            <w:top w:val="none" w:sz="0" w:space="0" w:color="auto"/>
            <w:left w:val="none" w:sz="0" w:space="0" w:color="auto"/>
            <w:bottom w:val="none" w:sz="0" w:space="0" w:color="auto"/>
            <w:right w:val="none" w:sz="0" w:space="0" w:color="auto"/>
          </w:divBdr>
          <w:divsChild>
            <w:div w:id="1230266902">
              <w:marLeft w:val="0"/>
              <w:marRight w:val="0"/>
              <w:marTop w:val="0"/>
              <w:marBottom w:val="0"/>
              <w:divBdr>
                <w:top w:val="none" w:sz="0" w:space="0" w:color="auto"/>
                <w:left w:val="none" w:sz="0" w:space="0" w:color="auto"/>
                <w:bottom w:val="none" w:sz="0" w:space="0" w:color="auto"/>
                <w:right w:val="none" w:sz="0" w:space="0" w:color="auto"/>
              </w:divBdr>
            </w:div>
            <w:div w:id="51004044">
              <w:marLeft w:val="0"/>
              <w:marRight w:val="0"/>
              <w:marTop w:val="0"/>
              <w:marBottom w:val="0"/>
              <w:divBdr>
                <w:top w:val="none" w:sz="0" w:space="0" w:color="auto"/>
                <w:left w:val="none" w:sz="0" w:space="0" w:color="auto"/>
                <w:bottom w:val="none" w:sz="0" w:space="0" w:color="auto"/>
                <w:right w:val="none" w:sz="0" w:space="0" w:color="auto"/>
              </w:divBdr>
              <w:divsChild>
                <w:div w:id="242684025">
                  <w:marLeft w:val="0"/>
                  <w:marRight w:val="0"/>
                  <w:marTop w:val="0"/>
                  <w:marBottom w:val="0"/>
                  <w:divBdr>
                    <w:top w:val="none" w:sz="0" w:space="0" w:color="auto"/>
                    <w:left w:val="none" w:sz="0" w:space="0" w:color="auto"/>
                    <w:bottom w:val="none" w:sz="0" w:space="0" w:color="auto"/>
                    <w:right w:val="none" w:sz="0" w:space="0" w:color="auto"/>
                  </w:divBdr>
                  <w:divsChild>
                    <w:div w:id="44585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68361">
              <w:marLeft w:val="0"/>
              <w:marRight w:val="0"/>
              <w:marTop w:val="0"/>
              <w:marBottom w:val="0"/>
              <w:divBdr>
                <w:top w:val="none" w:sz="0" w:space="0" w:color="auto"/>
                <w:left w:val="none" w:sz="0" w:space="0" w:color="auto"/>
                <w:bottom w:val="none" w:sz="0" w:space="0" w:color="auto"/>
                <w:right w:val="none" w:sz="0" w:space="0" w:color="auto"/>
              </w:divBdr>
            </w:div>
          </w:divsChild>
        </w:div>
        <w:div w:id="894966868">
          <w:marLeft w:val="0"/>
          <w:marRight w:val="0"/>
          <w:marTop w:val="0"/>
          <w:marBottom w:val="0"/>
          <w:divBdr>
            <w:top w:val="none" w:sz="0" w:space="0" w:color="auto"/>
            <w:left w:val="none" w:sz="0" w:space="0" w:color="auto"/>
            <w:bottom w:val="none" w:sz="0" w:space="0" w:color="auto"/>
            <w:right w:val="none" w:sz="0" w:space="0" w:color="auto"/>
          </w:divBdr>
          <w:divsChild>
            <w:div w:id="831411189">
              <w:marLeft w:val="0"/>
              <w:marRight w:val="0"/>
              <w:marTop w:val="0"/>
              <w:marBottom w:val="0"/>
              <w:divBdr>
                <w:top w:val="none" w:sz="0" w:space="0" w:color="auto"/>
                <w:left w:val="none" w:sz="0" w:space="0" w:color="auto"/>
                <w:bottom w:val="none" w:sz="0" w:space="0" w:color="auto"/>
                <w:right w:val="none" w:sz="0" w:space="0" w:color="auto"/>
              </w:divBdr>
            </w:div>
            <w:div w:id="127359660">
              <w:marLeft w:val="0"/>
              <w:marRight w:val="0"/>
              <w:marTop w:val="0"/>
              <w:marBottom w:val="0"/>
              <w:divBdr>
                <w:top w:val="none" w:sz="0" w:space="0" w:color="auto"/>
                <w:left w:val="none" w:sz="0" w:space="0" w:color="auto"/>
                <w:bottom w:val="none" w:sz="0" w:space="0" w:color="auto"/>
                <w:right w:val="none" w:sz="0" w:space="0" w:color="auto"/>
              </w:divBdr>
              <w:divsChild>
                <w:div w:id="1313830744">
                  <w:marLeft w:val="0"/>
                  <w:marRight w:val="0"/>
                  <w:marTop w:val="0"/>
                  <w:marBottom w:val="0"/>
                  <w:divBdr>
                    <w:top w:val="none" w:sz="0" w:space="0" w:color="auto"/>
                    <w:left w:val="none" w:sz="0" w:space="0" w:color="auto"/>
                    <w:bottom w:val="none" w:sz="0" w:space="0" w:color="auto"/>
                    <w:right w:val="none" w:sz="0" w:space="0" w:color="auto"/>
                  </w:divBdr>
                  <w:divsChild>
                    <w:div w:id="24133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1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51829">
      <w:bodyDiv w:val="1"/>
      <w:marLeft w:val="0"/>
      <w:marRight w:val="0"/>
      <w:marTop w:val="0"/>
      <w:marBottom w:val="0"/>
      <w:divBdr>
        <w:top w:val="none" w:sz="0" w:space="0" w:color="auto"/>
        <w:left w:val="none" w:sz="0" w:space="0" w:color="auto"/>
        <w:bottom w:val="none" w:sz="0" w:space="0" w:color="auto"/>
        <w:right w:val="none" w:sz="0" w:space="0" w:color="auto"/>
      </w:divBdr>
    </w:div>
    <w:div w:id="1669554968">
      <w:bodyDiv w:val="1"/>
      <w:marLeft w:val="0"/>
      <w:marRight w:val="0"/>
      <w:marTop w:val="0"/>
      <w:marBottom w:val="0"/>
      <w:divBdr>
        <w:top w:val="none" w:sz="0" w:space="0" w:color="auto"/>
        <w:left w:val="none" w:sz="0" w:space="0" w:color="auto"/>
        <w:bottom w:val="none" w:sz="0" w:space="0" w:color="auto"/>
        <w:right w:val="none" w:sz="0" w:space="0" w:color="auto"/>
      </w:divBdr>
    </w:div>
    <w:div w:id="1669556805">
      <w:bodyDiv w:val="1"/>
      <w:marLeft w:val="0"/>
      <w:marRight w:val="0"/>
      <w:marTop w:val="0"/>
      <w:marBottom w:val="0"/>
      <w:divBdr>
        <w:top w:val="none" w:sz="0" w:space="0" w:color="auto"/>
        <w:left w:val="none" w:sz="0" w:space="0" w:color="auto"/>
        <w:bottom w:val="none" w:sz="0" w:space="0" w:color="auto"/>
        <w:right w:val="none" w:sz="0" w:space="0" w:color="auto"/>
      </w:divBdr>
    </w:div>
    <w:div w:id="1669668890">
      <w:bodyDiv w:val="1"/>
      <w:marLeft w:val="0"/>
      <w:marRight w:val="0"/>
      <w:marTop w:val="0"/>
      <w:marBottom w:val="0"/>
      <w:divBdr>
        <w:top w:val="none" w:sz="0" w:space="0" w:color="auto"/>
        <w:left w:val="none" w:sz="0" w:space="0" w:color="auto"/>
        <w:bottom w:val="none" w:sz="0" w:space="0" w:color="auto"/>
        <w:right w:val="none" w:sz="0" w:space="0" w:color="auto"/>
      </w:divBdr>
    </w:div>
    <w:div w:id="1669743935">
      <w:bodyDiv w:val="1"/>
      <w:marLeft w:val="0"/>
      <w:marRight w:val="0"/>
      <w:marTop w:val="0"/>
      <w:marBottom w:val="0"/>
      <w:divBdr>
        <w:top w:val="none" w:sz="0" w:space="0" w:color="auto"/>
        <w:left w:val="none" w:sz="0" w:space="0" w:color="auto"/>
        <w:bottom w:val="none" w:sz="0" w:space="0" w:color="auto"/>
        <w:right w:val="none" w:sz="0" w:space="0" w:color="auto"/>
      </w:divBdr>
    </w:div>
    <w:div w:id="1670596530">
      <w:bodyDiv w:val="1"/>
      <w:marLeft w:val="0"/>
      <w:marRight w:val="0"/>
      <w:marTop w:val="0"/>
      <w:marBottom w:val="0"/>
      <w:divBdr>
        <w:top w:val="none" w:sz="0" w:space="0" w:color="auto"/>
        <w:left w:val="none" w:sz="0" w:space="0" w:color="auto"/>
        <w:bottom w:val="none" w:sz="0" w:space="0" w:color="auto"/>
        <w:right w:val="none" w:sz="0" w:space="0" w:color="auto"/>
      </w:divBdr>
    </w:div>
    <w:div w:id="1670644561">
      <w:bodyDiv w:val="1"/>
      <w:marLeft w:val="0"/>
      <w:marRight w:val="0"/>
      <w:marTop w:val="0"/>
      <w:marBottom w:val="0"/>
      <w:divBdr>
        <w:top w:val="none" w:sz="0" w:space="0" w:color="auto"/>
        <w:left w:val="none" w:sz="0" w:space="0" w:color="auto"/>
        <w:bottom w:val="none" w:sz="0" w:space="0" w:color="auto"/>
        <w:right w:val="none" w:sz="0" w:space="0" w:color="auto"/>
      </w:divBdr>
    </w:div>
    <w:div w:id="1671787397">
      <w:bodyDiv w:val="1"/>
      <w:marLeft w:val="0"/>
      <w:marRight w:val="0"/>
      <w:marTop w:val="0"/>
      <w:marBottom w:val="0"/>
      <w:divBdr>
        <w:top w:val="none" w:sz="0" w:space="0" w:color="auto"/>
        <w:left w:val="none" w:sz="0" w:space="0" w:color="auto"/>
        <w:bottom w:val="none" w:sz="0" w:space="0" w:color="auto"/>
        <w:right w:val="none" w:sz="0" w:space="0" w:color="auto"/>
      </w:divBdr>
      <w:divsChild>
        <w:div w:id="634212660">
          <w:marLeft w:val="0"/>
          <w:marRight w:val="0"/>
          <w:marTop w:val="0"/>
          <w:marBottom w:val="0"/>
          <w:divBdr>
            <w:top w:val="none" w:sz="0" w:space="0" w:color="auto"/>
            <w:left w:val="none" w:sz="0" w:space="0" w:color="auto"/>
            <w:bottom w:val="none" w:sz="0" w:space="0" w:color="auto"/>
            <w:right w:val="none" w:sz="0" w:space="0" w:color="auto"/>
          </w:divBdr>
        </w:div>
      </w:divsChild>
    </w:div>
    <w:div w:id="1672024084">
      <w:bodyDiv w:val="1"/>
      <w:marLeft w:val="0"/>
      <w:marRight w:val="0"/>
      <w:marTop w:val="0"/>
      <w:marBottom w:val="0"/>
      <w:divBdr>
        <w:top w:val="none" w:sz="0" w:space="0" w:color="auto"/>
        <w:left w:val="none" w:sz="0" w:space="0" w:color="auto"/>
        <w:bottom w:val="none" w:sz="0" w:space="0" w:color="auto"/>
        <w:right w:val="none" w:sz="0" w:space="0" w:color="auto"/>
      </w:divBdr>
    </w:div>
    <w:div w:id="1672679639">
      <w:bodyDiv w:val="1"/>
      <w:marLeft w:val="0"/>
      <w:marRight w:val="0"/>
      <w:marTop w:val="0"/>
      <w:marBottom w:val="0"/>
      <w:divBdr>
        <w:top w:val="none" w:sz="0" w:space="0" w:color="auto"/>
        <w:left w:val="none" w:sz="0" w:space="0" w:color="auto"/>
        <w:bottom w:val="none" w:sz="0" w:space="0" w:color="auto"/>
        <w:right w:val="none" w:sz="0" w:space="0" w:color="auto"/>
      </w:divBdr>
    </w:div>
    <w:div w:id="1673140767">
      <w:bodyDiv w:val="1"/>
      <w:marLeft w:val="0"/>
      <w:marRight w:val="0"/>
      <w:marTop w:val="0"/>
      <w:marBottom w:val="0"/>
      <w:divBdr>
        <w:top w:val="none" w:sz="0" w:space="0" w:color="auto"/>
        <w:left w:val="none" w:sz="0" w:space="0" w:color="auto"/>
        <w:bottom w:val="none" w:sz="0" w:space="0" w:color="auto"/>
        <w:right w:val="none" w:sz="0" w:space="0" w:color="auto"/>
      </w:divBdr>
      <w:divsChild>
        <w:div w:id="1696730873">
          <w:marLeft w:val="0"/>
          <w:marRight w:val="0"/>
          <w:marTop w:val="0"/>
          <w:marBottom w:val="0"/>
          <w:divBdr>
            <w:top w:val="none" w:sz="0" w:space="0" w:color="auto"/>
            <w:left w:val="none" w:sz="0" w:space="0" w:color="auto"/>
            <w:bottom w:val="none" w:sz="0" w:space="0" w:color="auto"/>
            <w:right w:val="none" w:sz="0" w:space="0" w:color="auto"/>
          </w:divBdr>
        </w:div>
      </w:divsChild>
    </w:div>
    <w:div w:id="1674649416">
      <w:bodyDiv w:val="1"/>
      <w:marLeft w:val="0"/>
      <w:marRight w:val="0"/>
      <w:marTop w:val="0"/>
      <w:marBottom w:val="0"/>
      <w:divBdr>
        <w:top w:val="none" w:sz="0" w:space="0" w:color="auto"/>
        <w:left w:val="none" w:sz="0" w:space="0" w:color="auto"/>
        <w:bottom w:val="none" w:sz="0" w:space="0" w:color="auto"/>
        <w:right w:val="none" w:sz="0" w:space="0" w:color="auto"/>
      </w:divBdr>
    </w:div>
    <w:div w:id="1674994645">
      <w:bodyDiv w:val="1"/>
      <w:marLeft w:val="0"/>
      <w:marRight w:val="0"/>
      <w:marTop w:val="0"/>
      <w:marBottom w:val="0"/>
      <w:divBdr>
        <w:top w:val="none" w:sz="0" w:space="0" w:color="auto"/>
        <w:left w:val="none" w:sz="0" w:space="0" w:color="auto"/>
        <w:bottom w:val="none" w:sz="0" w:space="0" w:color="auto"/>
        <w:right w:val="none" w:sz="0" w:space="0" w:color="auto"/>
      </w:divBdr>
    </w:div>
    <w:div w:id="1675839262">
      <w:bodyDiv w:val="1"/>
      <w:marLeft w:val="0"/>
      <w:marRight w:val="0"/>
      <w:marTop w:val="0"/>
      <w:marBottom w:val="0"/>
      <w:divBdr>
        <w:top w:val="none" w:sz="0" w:space="0" w:color="auto"/>
        <w:left w:val="none" w:sz="0" w:space="0" w:color="auto"/>
        <w:bottom w:val="none" w:sz="0" w:space="0" w:color="auto"/>
        <w:right w:val="none" w:sz="0" w:space="0" w:color="auto"/>
      </w:divBdr>
    </w:div>
    <w:div w:id="1676106514">
      <w:bodyDiv w:val="1"/>
      <w:marLeft w:val="0"/>
      <w:marRight w:val="0"/>
      <w:marTop w:val="0"/>
      <w:marBottom w:val="0"/>
      <w:divBdr>
        <w:top w:val="none" w:sz="0" w:space="0" w:color="auto"/>
        <w:left w:val="none" w:sz="0" w:space="0" w:color="auto"/>
        <w:bottom w:val="none" w:sz="0" w:space="0" w:color="auto"/>
        <w:right w:val="none" w:sz="0" w:space="0" w:color="auto"/>
      </w:divBdr>
      <w:divsChild>
        <w:div w:id="626859376">
          <w:marLeft w:val="0"/>
          <w:marRight w:val="0"/>
          <w:marTop w:val="0"/>
          <w:marBottom w:val="0"/>
          <w:divBdr>
            <w:top w:val="none" w:sz="0" w:space="0" w:color="auto"/>
            <w:left w:val="none" w:sz="0" w:space="0" w:color="auto"/>
            <w:bottom w:val="none" w:sz="0" w:space="0" w:color="auto"/>
            <w:right w:val="none" w:sz="0" w:space="0" w:color="auto"/>
          </w:divBdr>
        </w:div>
      </w:divsChild>
    </w:div>
    <w:div w:id="1676304170">
      <w:bodyDiv w:val="1"/>
      <w:marLeft w:val="0"/>
      <w:marRight w:val="0"/>
      <w:marTop w:val="0"/>
      <w:marBottom w:val="0"/>
      <w:divBdr>
        <w:top w:val="none" w:sz="0" w:space="0" w:color="auto"/>
        <w:left w:val="none" w:sz="0" w:space="0" w:color="auto"/>
        <w:bottom w:val="none" w:sz="0" w:space="0" w:color="auto"/>
        <w:right w:val="none" w:sz="0" w:space="0" w:color="auto"/>
      </w:divBdr>
    </w:div>
    <w:div w:id="1676764699">
      <w:bodyDiv w:val="1"/>
      <w:marLeft w:val="0"/>
      <w:marRight w:val="0"/>
      <w:marTop w:val="0"/>
      <w:marBottom w:val="0"/>
      <w:divBdr>
        <w:top w:val="none" w:sz="0" w:space="0" w:color="auto"/>
        <w:left w:val="none" w:sz="0" w:space="0" w:color="auto"/>
        <w:bottom w:val="none" w:sz="0" w:space="0" w:color="auto"/>
        <w:right w:val="none" w:sz="0" w:space="0" w:color="auto"/>
      </w:divBdr>
    </w:div>
    <w:div w:id="1676880007">
      <w:bodyDiv w:val="1"/>
      <w:marLeft w:val="0"/>
      <w:marRight w:val="0"/>
      <w:marTop w:val="0"/>
      <w:marBottom w:val="0"/>
      <w:divBdr>
        <w:top w:val="none" w:sz="0" w:space="0" w:color="auto"/>
        <w:left w:val="none" w:sz="0" w:space="0" w:color="auto"/>
        <w:bottom w:val="none" w:sz="0" w:space="0" w:color="auto"/>
        <w:right w:val="none" w:sz="0" w:space="0" w:color="auto"/>
      </w:divBdr>
    </w:div>
    <w:div w:id="1679040426">
      <w:bodyDiv w:val="1"/>
      <w:marLeft w:val="0"/>
      <w:marRight w:val="0"/>
      <w:marTop w:val="0"/>
      <w:marBottom w:val="0"/>
      <w:divBdr>
        <w:top w:val="none" w:sz="0" w:space="0" w:color="auto"/>
        <w:left w:val="none" w:sz="0" w:space="0" w:color="auto"/>
        <w:bottom w:val="none" w:sz="0" w:space="0" w:color="auto"/>
        <w:right w:val="none" w:sz="0" w:space="0" w:color="auto"/>
      </w:divBdr>
    </w:div>
    <w:div w:id="1680500085">
      <w:bodyDiv w:val="1"/>
      <w:marLeft w:val="0"/>
      <w:marRight w:val="0"/>
      <w:marTop w:val="0"/>
      <w:marBottom w:val="0"/>
      <w:divBdr>
        <w:top w:val="none" w:sz="0" w:space="0" w:color="auto"/>
        <w:left w:val="none" w:sz="0" w:space="0" w:color="auto"/>
        <w:bottom w:val="none" w:sz="0" w:space="0" w:color="auto"/>
        <w:right w:val="none" w:sz="0" w:space="0" w:color="auto"/>
      </w:divBdr>
    </w:div>
    <w:div w:id="1680888468">
      <w:bodyDiv w:val="1"/>
      <w:marLeft w:val="0"/>
      <w:marRight w:val="0"/>
      <w:marTop w:val="0"/>
      <w:marBottom w:val="0"/>
      <w:divBdr>
        <w:top w:val="none" w:sz="0" w:space="0" w:color="auto"/>
        <w:left w:val="none" w:sz="0" w:space="0" w:color="auto"/>
        <w:bottom w:val="none" w:sz="0" w:space="0" w:color="auto"/>
        <w:right w:val="none" w:sz="0" w:space="0" w:color="auto"/>
      </w:divBdr>
    </w:div>
    <w:div w:id="1681078766">
      <w:bodyDiv w:val="1"/>
      <w:marLeft w:val="0"/>
      <w:marRight w:val="0"/>
      <w:marTop w:val="0"/>
      <w:marBottom w:val="0"/>
      <w:divBdr>
        <w:top w:val="none" w:sz="0" w:space="0" w:color="auto"/>
        <w:left w:val="none" w:sz="0" w:space="0" w:color="auto"/>
        <w:bottom w:val="none" w:sz="0" w:space="0" w:color="auto"/>
        <w:right w:val="none" w:sz="0" w:space="0" w:color="auto"/>
      </w:divBdr>
    </w:div>
    <w:div w:id="1682078888">
      <w:bodyDiv w:val="1"/>
      <w:marLeft w:val="0"/>
      <w:marRight w:val="0"/>
      <w:marTop w:val="0"/>
      <w:marBottom w:val="0"/>
      <w:divBdr>
        <w:top w:val="none" w:sz="0" w:space="0" w:color="auto"/>
        <w:left w:val="none" w:sz="0" w:space="0" w:color="auto"/>
        <w:bottom w:val="none" w:sz="0" w:space="0" w:color="auto"/>
        <w:right w:val="none" w:sz="0" w:space="0" w:color="auto"/>
      </w:divBdr>
    </w:div>
    <w:div w:id="1682388390">
      <w:bodyDiv w:val="1"/>
      <w:marLeft w:val="0"/>
      <w:marRight w:val="0"/>
      <w:marTop w:val="0"/>
      <w:marBottom w:val="0"/>
      <w:divBdr>
        <w:top w:val="none" w:sz="0" w:space="0" w:color="auto"/>
        <w:left w:val="none" w:sz="0" w:space="0" w:color="auto"/>
        <w:bottom w:val="none" w:sz="0" w:space="0" w:color="auto"/>
        <w:right w:val="none" w:sz="0" w:space="0" w:color="auto"/>
      </w:divBdr>
      <w:divsChild>
        <w:div w:id="638800848">
          <w:marLeft w:val="0"/>
          <w:marRight w:val="0"/>
          <w:marTop w:val="0"/>
          <w:marBottom w:val="0"/>
          <w:divBdr>
            <w:top w:val="none" w:sz="0" w:space="0" w:color="auto"/>
            <w:left w:val="none" w:sz="0" w:space="0" w:color="auto"/>
            <w:bottom w:val="none" w:sz="0" w:space="0" w:color="auto"/>
            <w:right w:val="none" w:sz="0" w:space="0" w:color="auto"/>
          </w:divBdr>
        </w:div>
      </w:divsChild>
    </w:div>
    <w:div w:id="1682850783">
      <w:bodyDiv w:val="1"/>
      <w:marLeft w:val="0"/>
      <w:marRight w:val="0"/>
      <w:marTop w:val="0"/>
      <w:marBottom w:val="0"/>
      <w:divBdr>
        <w:top w:val="none" w:sz="0" w:space="0" w:color="auto"/>
        <w:left w:val="none" w:sz="0" w:space="0" w:color="auto"/>
        <w:bottom w:val="none" w:sz="0" w:space="0" w:color="auto"/>
        <w:right w:val="none" w:sz="0" w:space="0" w:color="auto"/>
      </w:divBdr>
    </w:div>
    <w:div w:id="1683127105">
      <w:bodyDiv w:val="1"/>
      <w:marLeft w:val="0"/>
      <w:marRight w:val="0"/>
      <w:marTop w:val="0"/>
      <w:marBottom w:val="0"/>
      <w:divBdr>
        <w:top w:val="none" w:sz="0" w:space="0" w:color="auto"/>
        <w:left w:val="none" w:sz="0" w:space="0" w:color="auto"/>
        <w:bottom w:val="none" w:sz="0" w:space="0" w:color="auto"/>
        <w:right w:val="none" w:sz="0" w:space="0" w:color="auto"/>
      </w:divBdr>
      <w:divsChild>
        <w:div w:id="459886387">
          <w:marLeft w:val="120"/>
          <w:marRight w:val="0"/>
          <w:marTop w:val="0"/>
          <w:marBottom w:val="0"/>
          <w:divBdr>
            <w:top w:val="none" w:sz="0" w:space="0" w:color="auto"/>
            <w:left w:val="none" w:sz="0" w:space="0" w:color="auto"/>
            <w:bottom w:val="none" w:sz="0" w:space="0" w:color="auto"/>
            <w:right w:val="none" w:sz="0" w:space="0" w:color="auto"/>
          </w:divBdr>
          <w:divsChild>
            <w:div w:id="39062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54437">
      <w:bodyDiv w:val="1"/>
      <w:marLeft w:val="0"/>
      <w:marRight w:val="0"/>
      <w:marTop w:val="0"/>
      <w:marBottom w:val="0"/>
      <w:divBdr>
        <w:top w:val="none" w:sz="0" w:space="0" w:color="auto"/>
        <w:left w:val="none" w:sz="0" w:space="0" w:color="auto"/>
        <w:bottom w:val="none" w:sz="0" w:space="0" w:color="auto"/>
        <w:right w:val="none" w:sz="0" w:space="0" w:color="auto"/>
      </w:divBdr>
    </w:div>
    <w:div w:id="1683969149">
      <w:bodyDiv w:val="1"/>
      <w:marLeft w:val="0"/>
      <w:marRight w:val="0"/>
      <w:marTop w:val="0"/>
      <w:marBottom w:val="0"/>
      <w:divBdr>
        <w:top w:val="none" w:sz="0" w:space="0" w:color="auto"/>
        <w:left w:val="none" w:sz="0" w:space="0" w:color="auto"/>
        <w:bottom w:val="none" w:sz="0" w:space="0" w:color="auto"/>
        <w:right w:val="none" w:sz="0" w:space="0" w:color="auto"/>
      </w:divBdr>
    </w:div>
    <w:div w:id="1684822596">
      <w:bodyDiv w:val="1"/>
      <w:marLeft w:val="0"/>
      <w:marRight w:val="0"/>
      <w:marTop w:val="0"/>
      <w:marBottom w:val="0"/>
      <w:divBdr>
        <w:top w:val="none" w:sz="0" w:space="0" w:color="auto"/>
        <w:left w:val="none" w:sz="0" w:space="0" w:color="auto"/>
        <w:bottom w:val="none" w:sz="0" w:space="0" w:color="auto"/>
        <w:right w:val="none" w:sz="0" w:space="0" w:color="auto"/>
      </w:divBdr>
    </w:div>
    <w:div w:id="1686201849">
      <w:bodyDiv w:val="1"/>
      <w:marLeft w:val="0"/>
      <w:marRight w:val="0"/>
      <w:marTop w:val="0"/>
      <w:marBottom w:val="0"/>
      <w:divBdr>
        <w:top w:val="none" w:sz="0" w:space="0" w:color="auto"/>
        <w:left w:val="none" w:sz="0" w:space="0" w:color="auto"/>
        <w:bottom w:val="none" w:sz="0" w:space="0" w:color="auto"/>
        <w:right w:val="none" w:sz="0" w:space="0" w:color="auto"/>
      </w:divBdr>
    </w:div>
    <w:div w:id="1686706281">
      <w:bodyDiv w:val="1"/>
      <w:marLeft w:val="0"/>
      <w:marRight w:val="0"/>
      <w:marTop w:val="0"/>
      <w:marBottom w:val="0"/>
      <w:divBdr>
        <w:top w:val="none" w:sz="0" w:space="0" w:color="auto"/>
        <w:left w:val="none" w:sz="0" w:space="0" w:color="auto"/>
        <w:bottom w:val="none" w:sz="0" w:space="0" w:color="auto"/>
        <w:right w:val="none" w:sz="0" w:space="0" w:color="auto"/>
      </w:divBdr>
    </w:div>
    <w:div w:id="1688172899">
      <w:bodyDiv w:val="1"/>
      <w:marLeft w:val="0"/>
      <w:marRight w:val="0"/>
      <w:marTop w:val="0"/>
      <w:marBottom w:val="0"/>
      <w:divBdr>
        <w:top w:val="none" w:sz="0" w:space="0" w:color="auto"/>
        <w:left w:val="none" w:sz="0" w:space="0" w:color="auto"/>
        <w:bottom w:val="none" w:sz="0" w:space="0" w:color="auto"/>
        <w:right w:val="none" w:sz="0" w:space="0" w:color="auto"/>
      </w:divBdr>
    </w:div>
    <w:div w:id="1688211928">
      <w:bodyDiv w:val="1"/>
      <w:marLeft w:val="0"/>
      <w:marRight w:val="0"/>
      <w:marTop w:val="0"/>
      <w:marBottom w:val="0"/>
      <w:divBdr>
        <w:top w:val="none" w:sz="0" w:space="0" w:color="auto"/>
        <w:left w:val="none" w:sz="0" w:space="0" w:color="auto"/>
        <w:bottom w:val="none" w:sz="0" w:space="0" w:color="auto"/>
        <w:right w:val="none" w:sz="0" w:space="0" w:color="auto"/>
      </w:divBdr>
    </w:div>
    <w:div w:id="1689454208">
      <w:bodyDiv w:val="1"/>
      <w:marLeft w:val="0"/>
      <w:marRight w:val="0"/>
      <w:marTop w:val="0"/>
      <w:marBottom w:val="0"/>
      <w:divBdr>
        <w:top w:val="none" w:sz="0" w:space="0" w:color="auto"/>
        <w:left w:val="none" w:sz="0" w:space="0" w:color="auto"/>
        <w:bottom w:val="none" w:sz="0" w:space="0" w:color="auto"/>
        <w:right w:val="none" w:sz="0" w:space="0" w:color="auto"/>
      </w:divBdr>
      <w:divsChild>
        <w:div w:id="1598253773">
          <w:marLeft w:val="0"/>
          <w:marRight w:val="0"/>
          <w:marTop w:val="0"/>
          <w:marBottom w:val="0"/>
          <w:divBdr>
            <w:top w:val="none" w:sz="0" w:space="0" w:color="auto"/>
            <w:left w:val="none" w:sz="0" w:space="0" w:color="auto"/>
            <w:bottom w:val="none" w:sz="0" w:space="0" w:color="auto"/>
            <w:right w:val="none" w:sz="0" w:space="0" w:color="auto"/>
          </w:divBdr>
        </w:div>
      </w:divsChild>
    </w:div>
    <w:div w:id="1689596642">
      <w:bodyDiv w:val="1"/>
      <w:marLeft w:val="0"/>
      <w:marRight w:val="0"/>
      <w:marTop w:val="0"/>
      <w:marBottom w:val="0"/>
      <w:divBdr>
        <w:top w:val="none" w:sz="0" w:space="0" w:color="auto"/>
        <w:left w:val="none" w:sz="0" w:space="0" w:color="auto"/>
        <w:bottom w:val="none" w:sz="0" w:space="0" w:color="auto"/>
        <w:right w:val="none" w:sz="0" w:space="0" w:color="auto"/>
      </w:divBdr>
    </w:div>
    <w:div w:id="1690645875">
      <w:bodyDiv w:val="1"/>
      <w:marLeft w:val="0"/>
      <w:marRight w:val="0"/>
      <w:marTop w:val="0"/>
      <w:marBottom w:val="0"/>
      <w:divBdr>
        <w:top w:val="none" w:sz="0" w:space="0" w:color="auto"/>
        <w:left w:val="none" w:sz="0" w:space="0" w:color="auto"/>
        <w:bottom w:val="none" w:sz="0" w:space="0" w:color="auto"/>
        <w:right w:val="none" w:sz="0" w:space="0" w:color="auto"/>
      </w:divBdr>
    </w:div>
    <w:div w:id="1690713141">
      <w:bodyDiv w:val="1"/>
      <w:marLeft w:val="0"/>
      <w:marRight w:val="0"/>
      <w:marTop w:val="0"/>
      <w:marBottom w:val="0"/>
      <w:divBdr>
        <w:top w:val="none" w:sz="0" w:space="0" w:color="auto"/>
        <w:left w:val="none" w:sz="0" w:space="0" w:color="auto"/>
        <w:bottom w:val="none" w:sz="0" w:space="0" w:color="auto"/>
        <w:right w:val="none" w:sz="0" w:space="0" w:color="auto"/>
      </w:divBdr>
    </w:div>
    <w:div w:id="1690793440">
      <w:bodyDiv w:val="1"/>
      <w:marLeft w:val="0"/>
      <w:marRight w:val="0"/>
      <w:marTop w:val="0"/>
      <w:marBottom w:val="0"/>
      <w:divBdr>
        <w:top w:val="none" w:sz="0" w:space="0" w:color="auto"/>
        <w:left w:val="none" w:sz="0" w:space="0" w:color="auto"/>
        <w:bottom w:val="none" w:sz="0" w:space="0" w:color="auto"/>
        <w:right w:val="none" w:sz="0" w:space="0" w:color="auto"/>
      </w:divBdr>
      <w:divsChild>
        <w:div w:id="1091853344">
          <w:marLeft w:val="0"/>
          <w:marRight w:val="0"/>
          <w:marTop w:val="0"/>
          <w:marBottom w:val="0"/>
          <w:divBdr>
            <w:top w:val="none" w:sz="0" w:space="0" w:color="auto"/>
            <w:left w:val="none" w:sz="0" w:space="0" w:color="auto"/>
            <w:bottom w:val="none" w:sz="0" w:space="0" w:color="auto"/>
            <w:right w:val="none" w:sz="0" w:space="0" w:color="auto"/>
          </w:divBdr>
        </w:div>
      </w:divsChild>
    </w:div>
    <w:div w:id="1691490008">
      <w:bodyDiv w:val="1"/>
      <w:marLeft w:val="0"/>
      <w:marRight w:val="0"/>
      <w:marTop w:val="0"/>
      <w:marBottom w:val="0"/>
      <w:divBdr>
        <w:top w:val="none" w:sz="0" w:space="0" w:color="auto"/>
        <w:left w:val="none" w:sz="0" w:space="0" w:color="auto"/>
        <w:bottom w:val="none" w:sz="0" w:space="0" w:color="auto"/>
        <w:right w:val="none" w:sz="0" w:space="0" w:color="auto"/>
      </w:divBdr>
    </w:div>
    <w:div w:id="1694265811">
      <w:bodyDiv w:val="1"/>
      <w:marLeft w:val="0"/>
      <w:marRight w:val="0"/>
      <w:marTop w:val="0"/>
      <w:marBottom w:val="0"/>
      <w:divBdr>
        <w:top w:val="none" w:sz="0" w:space="0" w:color="auto"/>
        <w:left w:val="none" w:sz="0" w:space="0" w:color="auto"/>
        <w:bottom w:val="none" w:sz="0" w:space="0" w:color="auto"/>
        <w:right w:val="none" w:sz="0" w:space="0" w:color="auto"/>
      </w:divBdr>
    </w:div>
    <w:div w:id="1694452072">
      <w:bodyDiv w:val="1"/>
      <w:marLeft w:val="0"/>
      <w:marRight w:val="0"/>
      <w:marTop w:val="0"/>
      <w:marBottom w:val="0"/>
      <w:divBdr>
        <w:top w:val="none" w:sz="0" w:space="0" w:color="auto"/>
        <w:left w:val="none" w:sz="0" w:space="0" w:color="auto"/>
        <w:bottom w:val="none" w:sz="0" w:space="0" w:color="auto"/>
        <w:right w:val="none" w:sz="0" w:space="0" w:color="auto"/>
      </w:divBdr>
      <w:divsChild>
        <w:div w:id="739255915">
          <w:marLeft w:val="0"/>
          <w:marRight w:val="0"/>
          <w:marTop w:val="0"/>
          <w:marBottom w:val="0"/>
          <w:divBdr>
            <w:top w:val="none" w:sz="0" w:space="0" w:color="auto"/>
            <w:left w:val="none" w:sz="0" w:space="0" w:color="auto"/>
            <w:bottom w:val="none" w:sz="0" w:space="0" w:color="auto"/>
            <w:right w:val="none" w:sz="0" w:space="0" w:color="auto"/>
          </w:divBdr>
        </w:div>
      </w:divsChild>
    </w:div>
    <w:div w:id="1694452819">
      <w:bodyDiv w:val="1"/>
      <w:marLeft w:val="0"/>
      <w:marRight w:val="0"/>
      <w:marTop w:val="0"/>
      <w:marBottom w:val="0"/>
      <w:divBdr>
        <w:top w:val="none" w:sz="0" w:space="0" w:color="auto"/>
        <w:left w:val="none" w:sz="0" w:space="0" w:color="auto"/>
        <w:bottom w:val="none" w:sz="0" w:space="0" w:color="auto"/>
        <w:right w:val="none" w:sz="0" w:space="0" w:color="auto"/>
      </w:divBdr>
    </w:div>
    <w:div w:id="1694502126">
      <w:bodyDiv w:val="1"/>
      <w:marLeft w:val="0"/>
      <w:marRight w:val="0"/>
      <w:marTop w:val="0"/>
      <w:marBottom w:val="0"/>
      <w:divBdr>
        <w:top w:val="none" w:sz="0" w:space="0" w:color="auto"/>
        <w:left w:val="none" w:sz="0" w:space="0" w:color="auto"/>
        <w:bottom w:val="none" w:sz="0" w:space="0" w:color="auto"/>
        <w:right w:val="none" w:sz="0" w:space="0" w:color="auto"/>
      </w:divBdr>
      <w:divsChild>
        <w:div w:id="42750801">
          <w:marLeft w:val="0"/>
          <w:marRight w:val="0"/>
          <w:marTop w:val="0"/>
          <w:marBottom w:val="0"/>
          <w:divBdr>
            <w:top w:val="none" w:sz="0" w:space="0" w:color="auto"/>
            <w:left w:val="none" w:sz="0" w:space="0" w:color="auto"/>
            <w:bottom w:val="none" w:sz="0" w:space="0" w:color="auto"/>
            <w:right w:val="none" w:sz="0" w:space="0" w:color="auto"/>
          </w:divBdr>
        </w:div>
      </w:divsChild>
    </w:div>
    <w:div w:id="1695157816">
      <w:bodyDiv w:val="1"/>
      <w:marLeft w:val="0"/>
      <w:marRight w:val="0"/>
      <w:marTop w:val="0"/>
      <w:marBottom w:val="0"/>
      <w:divBdr>
        <w:top w:val="none" w:sz="0" w:space="0" w:color="auto"/>
        <w:left w:val="none" w:sz="0" w:space="0" w:color="auto"/>
        <w:bottom w:val="none" w:sz="0" w:space="0" w:color="auto"/>
        <w:right w:val="none" w:sz="0" w:space="0" w:color="auto"/>
      </w:divBdr>
    </w:div>
    <w:div w:id="1695957624">
      <w:bodyDiv w:val="1"/>
      <w:marLeft w:val="0"/>
      <w:marRight w:val="0"/>
      <w:marTop w:val="0"/>
      <w:marBottom w:val="0"/>
      <w:divBdr>
        <w:top w:val="none" w:sz="0" w:space="0" w:color="auto"/>
        <w:left w:val="none" w:sz="0" w:space="0" w:color="auto"/>
        <w:bottom w:val="none" w:sz="0" w:space="0" w:color="auto"/>
        <w:right w:val="none" w:sz="0" w:space="0" w:color="auto"/>
      </w:divBdr>
    </w:div>
    <w:div w:id="1696426102">
      <w:bodyDiv w:val="1"/>
      <w:marLeft w:val="0"/>
      <w:marRight w:val="0"/>
      <w:marTop w:val="0"/>
      <w:marBottom w:val="0"/>
      <w:divBdr>
        <w:top w:val="none" w:sz="0" w:space="0" w:color="auto"/>
        <w:left w:val="none" w:sz="0" w:space="0" w:color="auto"/>
        <w:bottom w:val="none" w:sz="0" w:space="0" w:color="auto"/>
        <w:right w:val="none" w:sz="0" w:space="0" w:color="auto"/>
      </w:divBdr>
    </w:div>
    <w:div w:id="1697776498">
      <w:bodyDiv w:val="1"/>
      <w:marLeft w:val="0"/>
      <w:marRight w:val="0"/>
      <w:marTop w:val="0"/>
      <w:marBottom w:val="0"/>
      <w:divBdr>
        <w:top w:val="none" w:sz="0" w:space="0" w:color="auto"/>
        <w:left w:val="none" w:sz="0" w:space="0" w:color="auto"/>
        <w:bottom w:val="none" w:sz="0" w:space="0" w:color="auto"/>
        <w:right w:val="none" w:sz="0" w:space="0" w:color="auto"/>
      </w:divBdr>
    </w:div>
    <w:div w:id="1697848394">
      <w:bodyDiv w:val="1"/>
      <w:marLeft w:val="0"/>
      <w:marRight w:val="0"/>
      <w:marTop w:val="0"/>
      <w:marBottom w:val="0"/>
      <w:divBdr>
        <w:top w:val="none" w:sz="0" w:space="0" w:color="auto"/>
        <w:left w:val="none" w:sz="0" w:space="0" w:color="auto"/>
        <w:bottom w:val="none" w:sz="0" w:space="0" w:color="auto"/>
        <w:right w:val="none" w:sz="0" w:space="0" w:color="auto"/>
      </w:divBdr>
    </w:div>
    <w:div w:id="1700006177">
      <w:bodyDiv w:val="1"/>
      <w:marLeft w:val="0"/>
      <w:marRight w:val="0"/>
      <w:marTop w:val="0"/>
      <w:marBottom w:val="0"/>
      <w:divBdr>
        <w:top w:val="none" w:sz="0" w:space="0" w:color="auto"/>
        <w:left w:val="none" w:sz="0" w:space="0" w:color="auto"/>
        <w:bottom w:val="none" w:sz="0" w:space="0" w:color="auto"/>
        <w:right w:val="none" w:sz="0" w:space="0" w:color="auto"/>
      </w:divBdr>
    </w:div>
    <w:div w:id="1700204533">
      <w:bodyDiv w:val="1"/>
      <w:marLeft w:val="0"/>
      <w:marRight w:val="0"/>
      <w:marTop w:val="0"/>
      <w:marBottom w:val="0"/>
      <w:divBdr>
        <w:top w:val="none" w:sz="0" w:space="0" w:color="auto"/>
        <w:left w:val="none" w:sz="0" w:space="0" w:color="auto"/>
        <w:bottom w:val="none" w:sz="0" w:space="0" w:color="auto"/>
        <w:right w:val="none" w:sz="0" w:space="0" w:color="auto"/>
      </w:divBdr>
    </w:div>
    <w:div w:id="1700205434">
      <w:bodyDiv w:val="1"/>
      <w:marLeft w:val="0"/>
      <w:marRight w:val="0"/>
      <w:marTop w:val="0"/>
      <w:marBottom w:val="0"/>
      <w:divBdr>
        <w:top w:val="none" w:sz="0" w:space="0" w:color="auto"/>
        <w:left w:val="none" w:sz="0" w:space="0" w:color="auto"/>
        <w:bottom w:val="none" w:sz="0" w:space="0" w:color="auto"/>
        <w:right w:val="none" w:sz="0" w:space="0" w:color="auto"/>
      </w:divBdr>
    </w:div>
    <w:div w:id="1700279893">
      <w:bodyDiv w:val="1"/>
      <w:marLeft w:val="0"/>
      <w:marRight w:val="0"/>
      <w:marTop w:val="0"/>
      <w:marBottom w:val="0"/>
      <w:divBdr>
        <w:top w:val="none" w:sz="0" w:space="0" w:color="auto"/>
        <w:left w:val="none" w:sz="0" w:space="0" w:color="auto"/>
        <w:bottom w:val="none" w:sz="0" w:space="0" w:color="auto"/>
        <w:right w:val="none" w:sz="0" w:space="0" w:color="auto"/>
      </w:divBdr>
    </w:div>
    <w:div w:id="1700424399">
      <w:bodyDiv w:val="1"/>
      <w:marLeft w:val="0"/>
      <w:marRight w:val="0"/>
      <w:marTop w:val="0"/>
      <w:marBottom w:val="0"/>
      <w:divBdr>
        <w:top w:val="none" w:sz="0" w:space="0" w:color="auto"/>
        <w:left w:val="none" w:sz="0" w:space="0" w:color="auto"/>
        <w:bottom w:val="none" w:sz="0" w:space="0" w:color="auto"/>
        <w:right w:val="none" w:sz="0" w:space="0" w:color="auto"/>
      </w:divBdr>
      <w:divsChild>
        <w:div w:id="1531146374">
          <w:marLeft w:val="0"/>
          <w:marRight w:val="0"/>
          <w:marTop w:val="0"/>
          <w:marBottom w:val="0"/>
          <w:divBdr>
            <w:top w:val="none" w:sz="0" w:space="0" w:color="auto"/>
            <w:left w:val="none" w:sz="0" w:space="0" w:color="auto"/>
            <w:bottom w:val="none" w:sz="0" w:space="0" w:color="auto"/>
            <w:right w:val="none" w:sz="0" w:space="0" w:color="auto"/>
          </w:divBdr>
        </w:div>
      </w:divsChild>
    </w:div>
    <w:div w:id="1700474057">
      <w:bodyDiv w:val="1"/>
      <w:marLeft w:val="0"/>
      <w:marRight w:val="0"/>
      <w:marTop w:val="0"/>
      <w:marBottom w:val="0"/>
      <w:divBdr>
        <w:top w:val="none" w:sz="0" w:space="0" w:color="auto"/>
        <w:left w:val="none" w:sz="0" w:space="0" w:color="auto"/>
        <w:bottom w:val="none" w:sz="0" w:space="0" w:color="auto"/>
        <w:right w:val="none" w:sz="0" w:space="0" w:color="auto"/>
      </w:divBdr>
    </w:div>
    <w:div w:id="1700544186">
      <w:bodyDiv w:val="1"/>
      <w:marLeft w:val="0"/>
      <w:marRight w:val="0"/>
      <w:marTop w:val="0"/>
      <w:marBottom w:val="0"/>
      <w:divBdr>
        <w:top w:val="none" w:sz="0" w:space="0" w:color="auto"/>
        <w:left w:val="none" w:sz="0" w:space="0" w:color="auto"/>
        <w:bottom w:val="none" w:sz="0" w:space="0" w:color="auto"/>
        <w:right w:val="none" w:sz="0" w:space="0" w:color="auto"/>
      </w:divBdr>
    </w:div>
    <w:div w:id="1700545495">
      <w:bodyDiv w:val="1"/>
      <w:marLeft w:val="0"/>
      <w:marRight w:val="0"/>
      <w:marTop w:val="0"/>
      <w:marBottom w:val="0"/>
      <w:divBdr>
        <w:top w:val="none" w:sz="0" w:space="0" w:color="auto"/>
        <w:left w:val="none" w:sz="0" w:space="0" w:color="auto"/>
        <w:bottom w:val="none" w:sz="0" w:space="0" w:color="auto"/>
        <w:right w:val="none" w:sz="0" w:space="0" w:color="auto"/>
      </w:divBdr>
      <w:divsChild>
        <w:div w:id="1130053259">
          <w:marLeft w:val="0"/>
          <w:marRight w:val="0"/>
          <w:marTop w:val="0"/>
          <w:marBottom w:val="0"/>
          <w:divBdr>
            <w:top w:val="none" w:sz="0" w:space="0" w:color="auto"/>
            <w:left w:val="none" w:sz="0" w:space="0" w:color="auto"/>
            <w:bottom w:val="none" w:sz="0" w:space="0" w:color="auto"/>
            <w:right w:val="none" w:sz="0" w:space="0" w:color="auto"/>
          </w:divBdr>
        </w:div>
      </w:divsChild>
    </w:div>
    <w:div w:id="1701928099">
      <w:bodyDiv w:val="1"/>
      <w:marLeft w:val="0"/>
      <w:marRight w:val="0"/>
      <w:marTop w:val="0"/>
      <w:marBottom w:val="0"/>
      <w:divBdr>
        <w:top w:val="none" w:sz="0" w:space="0" w:color="auto"/>
        <w:left w:val="none" w:sz="0" w:space="0" w:color="auto"/>
        <w:bottom w:val="none" w:sz="0" w:space="0" w:color="auto"/>
        <w:right w:val="none" w:sz="0" w:space="0" w:color="auto"/>
      </w:divBdr>
    </w:div>
    <w:div w:id="1702245113">
      <w:bodyDiv w:val="1"/>
      <w:marLeft w:val="0"/>
      <w:marRight w:val="0"/>
      <w:marTop w:val="0"/>
      <w:marBottom w:val="0"/>
      <w:divBdr>
        <w:top w:val="none" w:sz="0" w:space="0" w:color="auto"/>
        <w:left w:val="none" w:sz="0" w:space="0" w:color="auto"/>
        <w:bottom w:val="none" w:sz="0" w:space="0" w:color="auto"/>
        <w:right w:val="none" w:sz="0" w:space="0" w:color="auto"/>
      </w:divBdr>
      <w:divsChild>
        <w:div w:id="231738391">
          <w:marLeft w:val="0"/>
          <w:marRight w:val="0"/>
          <w:marTop w:val="0"/>
          <w:marBottom w:val="0"/>
          <w:divBdr>
            <w:top w:val="none" w:sz="0" w:space="0" w:color="auto"/>
            <w:left w:val="none" w:sz="0" w:space="0" w:color="auto"/>
            <w:bottom w:val="none" w:sz="0" w:space="0" w:color="auto"/>
            <w:right w:val="none" w:sz="0" w:space="0" w:color="auto"/>
          </w:divBdr>
        </w:div>
      </w:divsChild>
    </w:div>
    <w:div w:id="1702510757">
      <w:bodyDiv w:val="1"/>
      <w:marLeft w:val="0"/>
      <w:marRight w:val="0"/>
      <w:marTop w:val="0"/>
      <w:marBottom w:val="0"/>
      <w:divBdr>
        <w:top w:val="none" w:sz="0" w:space="0" w:color="auto"/>
        <w:left w:val="none" w:sz="0" w:space="0" w:color="auto"/>
        <w:bottom w:val="none" w:sz="0" w:space="0" w:color="auto"/>
        <w:right w:val="none" w:sz="0" w:space="0" w:color="auto"/>
      </w:divBdr>
    </w:div>
    <w:div w:id="1703088801">
      <w:bodyDiv w:val="1"/>
      <w:marLeft w:val="0"/>
      <w:marRight w:val="0"/>
      <w:marTop w:val="0"/>
      <w:marBottom w:val="0"/>
      <w:divBdr>
        <w:top w:val="none" w:sz="0" w:space="0" w:color="auto"/>
        <w:left w:val="none" w:sz="0" w:space="0" w:color="auto"/>
        <w:bottom w:val="none" w:sz="0" w:space="0" w:color="auto"/>
        <w:right w:val="none" w:sz="0" w:space="0" w:color="auto"/>
      </w:divBdr>
    </w:div>
    <w:div w:id="1703820211">
      <w:bodyDiv w:val="1"/>
      <w:marLeft w:val="0"/>
      <w:marRight w:val="0"/>
      <w:marTop w:val="0"/>
      <w:marBottom w:val="0"/>
      <w:divBdr>
        <w:top w:val="none" w:sz="0" w:space="0" w:color="auto"/>
        <w:left w:val="none" w:sz="0" w:space="0" w:color="auto"/>
        <w:bottom w:val="none" w:sz="0" w:space="0" w:color="auto"/>
        <w:right w:val="none" w:sz="0" w:space="0" w:color="auto"/>
      </w:divBdr>
    </w:div>
    <w:div w:id="1704281149">
      <w:bodyDiv w:val="1"/>
      <w:marLeft w:val="0"/>
      <w:marRight w:val="0"/>
      <w:marTop w:val="0"/>
      <w:marBottom w:val="0"/>
      <w:divBdr>
        <w:top w:val="none" w:sz="0" w:space="0" w:color="auto"/>
        <w:left w:val="none" w:sz="0" w:space="0" w:color="auto"/>
        <w:bottom w:val="none" w:sz="0" w:space="0" w:color="auto"/>
        <w:right w:val="none" w:sz="0" w:space="0" w:color="auto"/>
      </w:divBdr>
    </w:div>
    <w:div w:id="1704284577">
      <w:bodyDiv w:val="1"/>
      <w:marLeft w:val="0"/>
      <w:marRight w:val="0"/>
      <w:marTop w:val="0"/>
      <w:marBottom w:val="0"/>
      <w:divBdr>
        <w:top w:val="none" w:sz="0" w:space="0" w:color="auto"/>
        <w:left w:val="none" w:sz="0" w:space="0" w:color="auto"/>
        <w:bottom w:val="none" w:sz="0" w:space="0" w:color="auto"/>
        <w:right w:val="none" w:sz="0" w:space="0" w:color="auto"/>
      </w:divBdr>
    </w:div>
    <w:div w:id="1704791772">
      <w:bodyDiv w:val="1"/>
      <w:marLeft w:val="0"/>
      <w:marRight w:val="0"/>
      <w:marTop w:val="0"/>
      <w:marBottom w:val="0"/>
      <w:divBdr>
        <w:top w:val="none" w:sz="0" w:space="0" w:color="auto"/>
        <w:left w:val="none" w:sz="0" w:space="0" w:color="auto"/>
        <w:bottom w:val="none" w:sz="0" w:space="0" w:color="auto"/>
        <w:right w:val="none" w:sz="0" w:space="0" w:color="auto"/>
      </w:divBdr>
    </w:div>
    <w:div w:id="1705250283">
      <w:bodyDiv w:val="1"/>
      <w:marLeft w:val="0"/>
      <w:marRight w:val="0"/>
      <w:marTop w:val="0"/>
      <w:marBottom w:val="0"/>
      <w:divBdr>
        <w:top w:val="none" w:sz="0" w:space="0" w:color="auto"/>
        <w:left w:val="none" w:sz="0" w:space="0" w:color="auto"/>
        <w:bottom w:val="none" w:sz="0" w:space="0" w:color="auto"/>
        <w:right w:val="none" w:sz="0" w:space="0" w:color="auto"/>
      </w:divBdr>
      <w:divsChild>
        <w:div w:id="1888755867">
          <w:marLeft w:val="0"/>
          <w:marRight w:val="0"/>
          <w:marTop w:val="0"/>
          <w:marBottom w:val="0"/>
          <w:divBdr>
            <w:top w:val="none" w:sz="0" w:space="0" w:color="auto"/>
            <w:left w:val="none" w:sz="0" w:space="0" w:color="auto"/>
            <w:bottom w:val="none" w:sz="0" w:space="0" w:color="auto"/>
            <w:right w:val="none" w:sz="0" w:space="0" w:color="auto"/>
          </w:divBdr>
        </w:div>
      </w:divsChild>
    </w:div>
    <w:div w:id="1705328601">
      <w:bodyDiv w:val="1"/>
      <w:marLeft w:val="0"/>
      <w:marRight w:val="0"/>
      <w:marTop w:val="0"/>
      <w:marBottom w:val="0"/>
      <w:divBdr>
        <w:top w:val="none" w:sz="0" w:space="0" w:color="auto"/>
        <w:left w:val="none" w:sz="0" w:space="0" w:color="auto"/>
        <w:bottom w:val="none" w:sz="0" w:space="0" w:color="auto"/>
        <w:right w:val="none" w:sz="0" w:space="0" w:color="auto"/>
      </w:divBdr>
    </w:div>
    <w:div w:id="1706058239">
      <w:bodyDiv w:val="1"/>
      <w:marLeft w:val="0"/>
      <w:marRight w:val="0"/>
      <w:marTop w:val="0"/>
      <w:marBottom w:val="0"/>
      <w:divBdr>
        <w:top w:val="none" w:sz="0" w:space="0" w:color="auto"/>
        <w:left w:val="none" w:sz="0" w:space="0" w:color="auto"/>
        <w:bottom w:val="none" w:sz="0" w:space="0" w:color="auto"/>
        <w:right w:val="none" w:sz="0" w:space="0" w:color="auto"/>
      </w:divBdr>
      <w:divsChild>
        <w:div w:id="942346791">
          <w:marLeft w:val="0"/>
          <w:marRight w:val="0"/>
          <w:marTop w:val="0"/>
          <w:marBottom w:val="0"/>
          <w:divBdr>
            <w:top w:val="none" w:sz="0" w:space="0" w:color="auto"/>
            <w:left w:val="none" w:sz="0" w:space="0" w:color="auto"/>
            <w:bottom w:val="none" w:sz="0" w:space="0" w:color="auto"/>
            <w:right w:val="none" w:sz="0" w:space="0" w:color="auto"/>
          </w:divBdr>
        </w:div>
      </w:divsChild>
    </w:div>
    <w:div w:id="1706326928">
      <w:bodyDiv w:val="1"/>
      <w:marLeft w:val="0"/>
      <w:marRight w:val="0"/>
      <w:marTop w:val="0"/>
      <w:marBottom w:val="0"/>
      <w:divBdr>
        <w:top w:val="none" w:sz="0" w:space="0" w:color="auto"/>
        <w:left w:val="none" w:sz="0" w:space="0" w:color="auto"/>
        <w:bottom w:val="none" w:sz="0" w:space="0" w:color="auto"/>
        <w:right w:val="none" w:sz="0" w:space="0" w:color="auto"/>
      </w:divBdr>
    </w:div>
    <w:div w:id="1706565116">
      <w:bodyDiv w:val="1"/>
      <w:marLeft w:val="0"/>
      <w:marRight w:val="0"/>
      <w:marTop w:val="0"/>
      <w:marBottom w:val="0"/>
      <w:divBdr>
        <w:top w:val="none" w:sz="0" w:space="0" w:color="auto"/>
        <w:left w:val="none" w:sz="0" w:space="0" w:color="auto"/>
        <w:bottom w:val="none" w:sz="0" w:space="0" w:color="auto"/>
        <w:right w:val="none" w:sz="0" w:space="0" w:color="auto"/>
      </w:divBdr>
    </w:div>
    <w:div w:id="1708068597">
      <w:bodyDiv w:val="1"/>
      <w:marLeft w:val="0"/>
      <w:marRight w:val="0"/>
      <w:marTop w:val="0"/>
      <w:marBottom w:val="0"/>
      <w:divBdr>
        <w:top w:val="none" w:sz="0" w:space="0" w:color="auto"/>
        <w:left w:val="none" w:sz="0" w:space="0" w:color="auto"/>
        <w:bottom w:val="none" w:sz="0" w:space="0" w:color="auto"/>
        <w:right w:val="none" w:sz="0" w:space="0" w:color="auto"/>
      </w:divBdr>
      <w:divsChild>
        <w:div w:id="530341303">
          <w:marLeft w:val="0"/>
          <w:marRight w:val="0"/>
          <w:marTop w:val="0"/>
          <w:marBottom w:val="0"/>
          <w:divBdr>
            <w:top w:val="none" w:sz="0" w:space="0" w:color="auto"/>
            <w:left w:val="none" w:sz="0" w:space="0" w:color="auto"/>
            <w:bottom w:val="none" w:sz="0" w:space="0" w:color="auto"/>
            <w:right w:val="none" w:sz="0" w:space="0" w:color="auto"/>
          </w:divBdr>
        </w:div>
      </w:divsChild>
    </w:div>
    <w:div w:id="1708607118">
      <w:bodyDiv w:val="1"/>
      <w:marLeft w:val="0"/>
      <w:marRight w:val="0"/>
      <w:marTop w:val="0"/>
      <w:marBottom w:val="0"/>
      <w:divBdr>
        <w:top w:val="none" w:sz="0" w:space="0" w:color="auto"/>
        <w:left w:val="none" w:sz="0" w:space="0" w:color="auto"/>
        <w:bottom w:val="none" w:sz="0" w:space="0" w:color="auto"/>
        <w:right w:val="none" w:sz="0" w:space="0" w:color="auto"/>
      </w:divBdr>
    </w:div>
    <w:div w:id="1709142164">
      <w:bodyDiv w:val="1"/>
      <w:marLeft w:val="0"/>
      <w:marRight w:val="0"/>
      <w:marTop w:val="0"/>
      <w:marBottom w:val="0"/>
      <w:divBdr>
        <w:top w:val="none" w:sz="0" w:space="0" w:color="auto"/>
        <w:left w:val="none" w:sz="0" w:space="0" w:color="auto"/>
        <w:bottom w:val="none" w:sz="0" w:space="0" w:color="auto"/>
        <w:right w:val="none" w:sz="0" w:space="0" w:color="auto"/>
      </w:divBdr>
      <w:divsChild>
        <w:div w:id="215557235">
          <w:marLeft w:val="0"/>
          <w:marRight w:val="0"/>
          <w:marTop w:val="0"/>
          <w:marBottom w:val="0"/>
          <w:divBdr>
            <w:top w:val="none" w:sz="0" w:space="0" w:color="auto"/>
            <w:left w:val="none" w:sz="0" w:space="0" w:color="auto"/>
            <w:bottom w:val="none" w:sz="0" w:space="0" w:color="auto"/>
            <w:right w:val="none" w:sz="0" w:space="0" w:color="auto"/>
          </w:divBdr>
        </w:div>
      </w:divsChild>
    </w:div>
    <w:div w:id="1709379052">
      <w:bodyDiv w:val="1"/>
      <w:marLeft w:val="0"/>
      <w:marRight w:val="0"/>
      <w:marTop w:val="0"/>
      <w:marBottom w:val="0"/>
      <w:divBdr>
        <w:top w:val="none" w:sz="0" w:space="0" w:color="auto"/>
        <w:left w:val="none" w:sz="0" w:space="0" w:color="auto"/>
        <w:bottom w:val="none" w:sz="0" w:space="0" w:color="auto"/>
        <w:right w:val="none" w:sz="0" w:space="0" w:color="auto"/>
      </w:divBdr>
    </w:div>
    <w:div w:id="1709451439">
      <w:bodyDiv w:val="1"/>
      <w:marLeft w:val="0"/>
      <w:marRight w:val="0"/>
      <w:marTop w:val="0"/>
      <w:marBottom w:val="0"/>
      <w:divBdr>
        <w:top w:val="none" w:sz="0" w:space="0" w:color="auto"/>
        <w:left w:val="none" w:sz="0" w:space="0" w:color="auto"/>
        <w:bottom w:val="none" w:sz="0" w:space="0" w:color="auto"/>
        <w:right w:val="none" w:sz="0" w:space="0" w:color="auto"/>
      </w:divBdr>
    </w:div>
    <w:div w:id="1709835135">
      <w:bodyDiv w:val="1"/>
      <w:marLeft w:val="0"/>
      <w:marRight w:val="0"/>
      <w:marTop w:val="0"/>
      <w:marBottom w:val="0"/>
      <w:divBdr>
        <w:top w:val="none" w:sz="0" w:space="0" w:color="auto"/>
        <w:left w:val="none" w:sz="0" w:space="0" w:color="auto"/>
        <w:bottom w:val="none" w:sz="0" w:space="0" w:color="auto"/>
        <w:right w:val="none" w:sz="0" w:space="0" w:color="auto"/>
      </w:divBdr>
    </w:div>
    <w:div w:id="1709993061">
      <w:bodyDiv w:val="1"/>
      <w:marLeft w:val="0"/>
      <w:marRight w:val="0"/>
      <w:marTop w:val="0"/>
      <w:marBottom w:val="0"/>
      <w:divBdr>
        <w:top w:val="none" w:sz="0" w:space="0" w:color="auto"/>
        <w:left w:val="none" w:sz="0" w:space="0" w:color="auto"/>
        <w:bottom w:val="none" w:sz="0" w:space="0" w:color="auto"/>
        <w:right w:val="none" w:sz="0" w:space="0" w:color="auto"/>
      </w:divBdr>
    </w:div>
    <w:div w:id="1710177473">
      <w:bodyDiv w:val="1"/>
      <w:marLeft w:val="0"/>
      <w:marRight w:val="0"/>
      <w:marTop w:val="0"/>
      <w:marBottom w:val="0"/>
      <w:divBdr>
        <w:top w:val="none" w:sz="0" w:space="0" w:color="auto"/>
        <w:left w:val="none" w:sz="0" w:space="0" w:color="auto"/>
        <w:bottom w:val="none" w:sz="0" w:space="0" w:color="auto"/>
        <w:right w:val="none" w:sz="0" w:space="0" w:color="auto"/>
      </w:divBdr>
    </w:div>
    <w:div w:id="1710838644">
      <w:bodyDiv w:val="1"/>
      <w:marLeft w:val="0"/>
      <w:marRight w:val="0"/>
      <w:marTop w:val="0"/>
      <w:marBottom w:val="0"/>
      <w:divBdr>
        <w:top w:val="none" w:sz="0" w:space="0" w:color="auto"/>
        <w:left w:val="none" w:sz="0" w:space="0" w:color="auto"/>
        <w:bottom w:val="none" w:sz="0" w:space="0" w:color="auto"/>
        <w:right w:val="none" w:sz="0" w:space="0" w:color="auto"/>
      </w:divBdr>
    </w:div>
    <w:div w:id="1712226249">
      <w:bodyDiv w:val="1"/>
      <w:marLeft w:val="0"/>
      <w:marRight w:val="0"/>
      <w:marTop w:val="0"/>
      <w:marBottom w:val="0"/>
      <w:divBdr>
        <w:top w:val="none" w:sz="0" w:space="0" w:color="auto"/>
        <w:left w:val="none" w:sz="0" w:space="0" w:color="auto"/>
        <w:bottom w:val="none" w:sz="0" w:space="0" w:color="auto"/>
        <w:right w:val="none" w:sz="0" w:space="0" w:color="auto"/>
      </w:divBdr>
    </w:div>
    <w:div w:id="1712724865">
      <w:bodyDiv w:val="1"/>
      <w:marLeft w:val="0"/>
      <w:marRight w:val="0"/>
      <w:marTop w:val="0"/>
      <w:marBottom w:val="0"/>
      <w:divBdr>
        <w:top w:val="none" w:sz="0" w:space="0" w:color="auto"/>
        <w:left w:val="none" w:sz="0" w:space="0" w:color="auto"/>
        <w:bottom w:val="none" w:sz="0" w:space="0" w:color="auto"/>
        <w:right w:val="none" w:sz="0" w:space="0" w:color="auto"/>
      </w:divBdr>
    </w:div>
    <w:div w:id="1713505385">
      <w:bodyDiv w:val="1"/>
      <w:marLeft w:val="0"/>
      <w:marRight w:val="0"/>
      <w:marTop w:val="0"/>
      <w:marBottom w:val="0"/>
      <w:divBdr>
        <w:top w:val="none" w:sz="0" w:space="0" w:color="auto"/>
        <w:left w:val="none" w:sz="0" w:space="0" w:color="auto"/>
        <w:bottom w:val="none" w:sz="0" w:space="0" w:color="auto"/>
        <w:right w:val="none" w:sz="0" w:space="0" w:color="auto"/>
      </w:divBdr>
    </w:div>
    <w:div w:id="1713992473">
      <w:bodyDiv w:val="1"/>
      <w:marLeft w:val="0"/>
      <w:marRight w:val="0"/>
      <w:marTop w:val="0"/>
      <w:marBottom w:val="0"/>
      <w:divBdr>
        <w:top w:val="none" w:sz="0" w:space="0" w:color="auto"/>
        <w:left w:val="none" w:sz="0" w:space="0" w:color="auto"/>
        <w:bottom w:val="none" w:sz="0" w:space="0" w:color="auto"/>
        <w:right w:val="none" w:sz="0" w:space="0" w:color="auto"/>
      </w:divBdr>
    </w:div>
    <w:div w:id="1714188660">
      <w:bodyDiv w:val="1"/>
      <w:marLeft w:val="0"/>
      <w:marRight w:val="0"/>
      <w:marTop w:val="0"/>
      <w:marBottom w:val="0"/>
      <w:divBdr>
        <w:top w:val="none" w:sz="0" w:space="0" w:color="auto"/>
        <w:left w:val="none" w:sz="0" w:space="0" w:color="auto"/>
        <w:bottom w:val="none" w:sz="0" w:space="0" w:color="auto"/>
        <w:right w:val="none" w:sz="0" w:space="0" w:color="auto"/>
      </w:divBdr>
      <w:divsChild>
        <w:div w:id="1062752307">
          <w:marLeft w:val="0"/>
          <w:marRight w:val="0"/>
          <w:marTop w:val="0"/>
          <w:marBottom w:val="0"/>
          <w:divBdr>
            <w:top w:val="none" w:sz="0" w:space="0" w:color="auto"/>
            <w:left w:val="none" w:sz="0" w:space="0" w:color="auto"/>
            <w:bottom w:val="none" w:sz="0" w:space="0" w:color="auto"/>
            <w:right w:val="none" w:sz="0" w:space="0" w:color="auto"/>
          </w:divBdr>
        </w:div>
      </w:divsChild>
    </w:div>
    <w:div w:id="1714234372">
      <w:bodyDiv w:val="1"/>
      <w:marLeft w:val="0"/>
      <w:marRight w:val="0"/>
      <w:marTop w:val="0"/>
      <w:marBottom w:val="0"/>
      <w:divBdr>
        <w:top w:val="none" w:sz="0" w:space="0" w:color="auto"/>
        <w:left w:val="none" w:sz="0" w:space="0" w:color="auto"/>
        <w:bottom w:val="none" w:sz="0" w:space="0" w:color="auto"/>
        <w:right w:val="none" w:sz="0" w:space="0" w:color="auto"/>
      </w:divBdr>
      <w:divsChild>
        <w:div w:id="106782726">
          <w:marLeft w:val="0"/>
          <w:marRight w:val="0"/>
          <w:marTop w:val="0"/>
          <w:marBottom w:val="0"/>
          <w:divBdr>
            <w:top w:val="none" w:sz="0" w:space="0" w:color="auto"/>
            <w:left w:val="none" w:sz="0" w:space="0" w:color="auto"/>
            <w:bottom w:val="none" w:sz="0" w:space="0" w:color="auto"/>
            <w:right w:val="none" w:sz="0" w:space="0" w:color="auto"/>
          </w:divBdr>
        </w:div>
      </w:divsChild>
    </w:div>
    <w:div w:id="1717512523">
      <w:bodyDiv w:val="1"/>
      <w:marLeft w:val="0"/>
      <w:marRight w:val="0"/>
      <w:marTop w:val="0"/>
      <w:marBottom w:val="0"/>
      <w:divBdr>
        <w:top w:val="none" w:sz="0" w:space="0" w:color="auto"/>
        <w:left w:val="none" w:sz="0" w:space="0" w:color="auto"/>
        <w:bottom w:val="none" w:sz="0" w:space="0" w:color="auto"/>
        <w:right w:val="none" w:sz="0" w:space="0" w:color="auto"/>
      </w:divBdr>
    </w:div>
    <w:div w:id="1718049345">
      <w:bodyDiv w:val="1"/>
      <w:marLeft w:val="0"/>
      <w:marRight w:val="0"/>
      <w:marTop w:val="0"/>
      <w:marBottom w:val="0"/>
      <w:divBdr>
        <w:top w:val="none" w:sz="0" w:space="0" w:color="auto"/>
        <w:left w:val="none" w:sz="0" w:space="0" w:color="auto"/>
        <w:bottom w:val="none" w:sz="0" w:space="0" w:color="auto"/>
        <w:right w:val="none" w:sz="0" w:space="0" w:color="auto"/>
      </w:divBdr>
    </w:div>
    <w:div w:id="1719012436">
      <w:bodyDiv w:val="1"/>
      <w:marLeft w:val="0"/>
      <w:marRight w:val="0"/>
      <w:marTop w:val="0"/>
      <w:marBottom w:val="0"/>
      <w:divBdr>
        <w:top w:val="none" w:sz="0" w:space="0" w:color="auto"/>
        <w:left w:val="none" w:sz="0" w:space="0" w:color="auto"/>
        <w:bottom w:val="none" w:sz="0" w:space="0" w:color="auto"/>
        <w:right w:val="none" w:sz="0" w:space="0" w:color="auto"/>
      </w:divBdr>
    </w:div>
    <w:div w:id="1720664838">
      <w:bodyDiv w:val="1"/>
      <w:marLeft w:val="0"/>
      <w:marRight w:val="0"/>
      <w:marTop w:val="0"/>
      <w:marBottom w:val="0"/>
      <w:divBdr>
        <w:top w:val="none" w:sz="0" w:space="0" w:color="auto"/>
        <w:left w:val="none" w:sz="0" w:space="0" w:color="auto"/>
        <w:bottom w:val="none" w:sz="0" w:space="0" w:color="auto"/>
        <w:right w:val="none" w:sz="0" w:space="0" w:color="auto"/>
      </w:divBdr>
    </w:div>
    <w:div w:id="1720671134">
      <w:bodyDiv w:val="1"/>
      <w:marLeft w:val="0"/>
      <w:marRight w:val="0"/>
      <w:marTop w:val="0"/>
      <w:marBottom w:val="0"/>
      <w:divBdr>
        <w:top w:val="none" w:sz="0" w:space="0" w:color="auto"/>
        <w:left w:val="none" w:sz="0" w:space="0" w:color="auto"/>
        <w:bottom w:val="none" w:sz="0" w:space="0" w:color="auto"/>
        <w:right w:val="none" w:sz="0" w:space="0" w:color="auto"/>
      </w:divBdr>
    </w:div>
    <w:div w:id="1720784015">
      <w:bodyDiv w:val="1"/>
      <w:marLeft w:val="0"/>
      <w:marRight w:val="0"/>
      <w:marTop w:val="0"/>
      <w:marBottom w:val="0"/>
      <w:divBdr>
        <w:top w:val="none" w:sz="0" w:space="0" w:color="auto"/>
        <w:left w:val="none" w:sz="0" w:space="0" w:color="auto"/>
        <w:bottom w:val="none" w:sz="0" w:space="0" w:color="auto"/>
        <w:right w:val="none" w:sz="0" w:space="0" w:color="auto"/>
      </w:divBdr>
    </w:div>
    <w:div w:id="1721124303">
      <w:bodyDiv w:val="1"/>
      <w:marLeft w:val="0"/>
      <w:marRight w:val="0"/>
      <w:marTop w:val="0"/>
      <w:marBottom w:val="0"/>
      <w:divBdr>
        <w:top w:val="none" w:sz="0" w:space="0" w:color="auto"/>
        <w:left w:val="none" w:sz="0" w:space="0" w:color="auto"/>
        <w:bottom w:val="none" w:sz="0" w:space="0" w:color="auto"/>
        <w:right w:val="none" w:sz="0" w:space="0" w:color="auto"/>
      </w:divBdr>
      <w:divsChild>
        <w:div w:id="1246458787">
          <w:marLeft w:val="0"/>
          <w:marRight w:val="0"/>
          <w:marTop w:val="0"/>
          <w:marBottom w:val="0"/>
          <w:divBdr>
            <w:top w:val="none" w:sz="0" w:space="0" w:color="auto"/>
            <w:left w:val="none" w:sz="0" w:space="0" w:color="auto"/>
            <w:bottom w:val="none" w:sz="0" w:space="0" w:color="auto"/>
            <w:right w:val="none" w:sz="0" w:space="0" w:color="auto"/>
          </w:divBdr>
        </w:div>
      </w:divsChild>
    </w:div>
    <w:div w:id="1722440101">
      <w:bodyDiv w:val="1"/>
      <w:marLeft w:val="0"/>
      <w:marRight w:val="0"/>
      <w:marTop w:val="0"/>
      <w:marBottom w:val="0"/>
      <w:divBdr>
        <w:top w:val="none" w:sz="0" w:space="0" w:color="auto"/>
        <w:left w:val="none" w:sz="0" w:space="0" w:color="auto"/>
        <w:bottom w:val="none" w:sz="0" w:space="0" w:color="auto"/>
        <w:right w:val="none" w:sz="0" w:space="0" w:color="auto"/>
      </w:divBdr>
    </w:div>
    <w:div w:id="1723096110">
      <w:bodyDiv w:val="1"/>
      <w:marLeft w:val="0"/>
      <w:marRight w:val="0"/>
      <w:marTop w:val="0"/>
      <w:marBottom w:val="0"/>
      <w:divBdr>
        <w:top w:val="none" w:sz="0" w:space="0" w:color="auto"/>
        <w:left w:val="none" w:sz="0" w:space="0" w:color="auto"/>
        <w:bottom w:val="none" w:sz="0" w:space="0" w:color="auto"/>
        <w:right w:val="none" w:sz="0" w:space="0" w:color="auto"/>
      </w:divBdr>
    </w:div>
    <w:div w:id="1723362912">
      <w:bodyDiv w:val="1"/>
      <w:marLeft w:val="0"/>
      <w:marRight w:val="0"/>
      <w:marTop w:val="0"/>
      <w:marBottom w:val="0"/>
      <w:divBdr>
        <w:top w:val="none" w:sz="0" w:space="0" w:color="auto"/>
        <w:left w:val="none" w:sz="0" w:space="0" w:color="auto"/>
        <w:bottom w:val="none" w:sz="0" w:space="0" w:color="auto"/>
        <w:right w:val="none" w:sz="0" w:space="0" w:color="auto"/>
      </w:divBdr>
    </w:div>
    <w:div w:id="1723677177">
      <w:bodyDiv w:val="1"/>
      <w:marLeft w:val="0"/>
      <w:marRight w:val="0"/>
      <w:marTop w:val="0"/>
      <w:marBottom w:val="0"/>
      <w:divBdr>
        <w:top w:val="none" w:sz="0" w:space="0" w:color="auto"/>
        <w:left w:val="none" w:sz="0" w:space="0" w:color="auto"/>
        <w:bottom w:val="none" w:sz="0" w:space="0" w:color="auto"/>
        <w:right w:val="none" w:sz="0" w:space="0" w:color="auto"/>
      </w:divBdr>
    </w:div>
    <w:div w:id="1724131186">
      <w:bodyDiv w:val="1"/>
      <w:marLeft w:val="0"/>
      <w:marRight w:val="0"/>
      <w:marTop w:val="0"/>
      <w:marBottom w:val="0"/>
      <w:divBdr>
        <w:top w:val="none" w:sz="0" w:space="0" w:color="auto"/>
        <w:left w:val="none" w:sz="0" w:space="0" w:color="auto"/>
        <w:bottom w:val="none" w:sz="0" w:space="0" w:color="auto"/>
        <w:right w:val="none" w:sz="0" w:space="0" w:color="auto"/>
      </w:divBdr>
    </w:div>
    <w:div w:id="1724400982">
      <w:bodyDiv w:val="1"/>
      <w:marLeft w:val="0"/>
      <w:marRight w:val="0"/>
      <w:marTop w:val="0"/>
      <w:marBottom w:val="0"/>
      <w:divBdr>
        <w:top w:val="none" w:sz="0" w:space="0" w:color="auto"/>
        <w:left w:val="none" w:sz="0" w:space="0" w:color="auto"/>
        <w:bottom w:val="none" w:sz="0" w:space="0" w:color="auto"/>
        <w:right w:val="none" w:sz="0" w:space="0" w:color="auto"/>
      </w:divBdr>
    </w:div>
    <w:div w:id="1724480108">
      <w:bodyDiv w:val="1"/>
      <w:marLeft w:val="0"/>
      <w:marRight w:val="0"/>
      <w:marTop w:val="0"/>
      <w:marBottom w:val="0"/>
      <w:divBdr>
        <w:top w:val="none" w:sz="0" w:space="0" w:color="auto"/>
        <w:left w:val="none" w:sz="0" w:space="0" w:color="auto"/>
        <w:bottom w:val="none" w:sz="0" w:space="0" w:color="auto"/>
        <w:right w:val="none" w:sz="0" w:space="0" w:color="auto"/>
      </w:divBdr>
    </w:div>
    <w:div w:id="1724599217">
      <w:bodyDiv w:val="1"/>
      <w:marLeft w:val="0"/>
      <w:marRight w:val="0"/>
      <w:marTop w:val="0"/>
      <w:marBottom w:val="0"/>
      <w:divBdr>
        <w:top w:val="none" w:sz="0" w:space="0" w:color="auto"/>
        <w:left w:val="none" w:sz="0" w:space="0" w:color="auto"/>
        <w:bottom w:val="none" w:sz="0" w:space="0" w:color="auto"/>
        <w:right w:val="none" w:sz="0" w:space="0" w:color="auto"/>
      </w:divBdr>
      <w:divsChild>
        <w:div w:id="1460108369">
          <w:marLeft w:val="0"/>
          <w:marRight w:val="0"/>
          <w:marTop w:val="0"/>
          <w:marBottom w:val="0"/>
          <w:divBdr>
            <w:top w:val="none" w:sz="0" w:space="0" w:color="auto"/>
            <w:left w:val="none" w:sz="0" w:space="0" w:color="auto"/>
            <w:bottom w:val="none" w:sz="0" w:space="0" w:color="auto"/>
            <w:right w:val="none" w:sz="0" w:space="0" w:color="auto"/>
          </w:divBdr>
          <w:divsChild>
            <w:div w:id="85904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05140">
      <w:bodyDiv w:val="1"/>
      <w:marLeft w:val="0"/>
      <w:marRight w:val="0"/>
      <w:marTop w:val="0"/>
      <w:marBottom w:val="0"/>
      <w:divBdr>
        <w:top w:val="none" w:sz="0" w:space="0" w:color="auto"/>
        <w:left w:val="none" w:sz="0" w:space="0" w:color="auto"/>
        <w:bottom w:val="none" w:sz="0" w:space="0" w:color="auto"/>
        <w:right w:val="none" w:sz="0" w:space="0" w:color="auto"/>
      </w:divBdr>
      <w:divsChild>
        <w:div w:id="1335305758">
          <w:marLeft w:val="0"/>
          <w:marRight w:val="0"/>
          <w:marTop w:val="0"/>
          <w:marBottom w:val="0"/>
          <w:divBdr>
            <w:top w:val="none" w:sz="0" w:space="0" w:color="auto"/>
            <w:left w:val="none" w:sz="0" w:space="0" w:color="auto"/>
            <w:bottom w:val="none" w:sz="0" w:space="0" w:color="auto"/>
            <w:right w:val="none" w:sz="0" w:space="0" w:color="auto"/>
          </w:divBdr>
        </w:div>
      </w:divsChild>
    </w:div>
    <w:div w:id="1725787959">
      <w:bodyDiv w:val="1"/>
      <w:marLeft w:val="0"/>
      <w:marRight w:val="0"/>
      <w:marTop w:val="0"/>
      <w:marBottom w:val="0"/>
      <w:divBdr>
        <w:top w:val="none" w:sz="0" w:space="0" w:color="auto"/>
        <w:left w:val="none" w:sz="0" w:space="0" w:color="auto"/>
        <w:bottom w:val="none" w:sz="0" w:space="0" w:color="auto"/>
        <w:right w:val="none" w:sz="0" w:space="0" w:color="auto"/>
      </w:divBdr>
    </w:div>
    <w:div w:id="1726106200">
      <w:bodyDiv w:val="1"/>
      <w:marLeft w:val="0"/>
      <w:marRight w:val="0"/>
      <w:marTop w:val="0"/>
      <w:marBottom w:val="0"/>
      <w:divBdr>
        <w:top w:val="none" w:sz="0" w:space="0" w:color="auto"/>
        <w:left w:val="none" w:sz="0" w:space="0" w:color="auto"/>
        <w:bottom w:val="none" w:sz="0" w:space="0" w:color="auto"/>
        <w:right w:val="none" w:sz="0" w:space="0" w:color="auto"/>
      </w:divBdr>
    </w:div>
    <w:div w:id="1726444450">
      <w:bodyDiv w:val="1"/>
      <w:marLeft w:val="0"/>
      <w:marRight w:val="0"/>
      <w:marTop w:val="0"/>
      <w:marBottom w:val="0"/>
      <w:divBdr>
        <w:top w:val="none" w:sz="0" w:space="0" w:color="auto"/>
        <w:left w:val="none" w:sz="0" w:space="0" w:color="auto"/>
        <w:bottom w:val="none" w:sz="0" w:space="0" w:color="auto"/>
        <w:right w:val="none" w:sz="0" w:space="0" w:color="auto"/>
      </w:divBdr>
    </w:div>
    <w:div w:id="1726758516">
      <w:bodyDiv w:val="1"/>
      <w:marLeft w:val="0"/>
      <w:marRight w:val="0"/>
      <w:marTop w:val="0"/>
      <w:marBottom w:val="0"/>
      <w:divBdr>
        <w:top w:val="none" w:sz="0" w:space="0" w:color="auto"/>
        <w:left w:val="none" w:sz="0" w:space="0" w:color="auto"/>
        <w:bottom w:val="none" w:sz="0" w:space="0" w:color="auto"/>
        <w:right w:val="none" w:sz="0" w:space="0" w:color="auto"/>
      </w:divBdr>
    </w:div>
    <w:div w:id="1726876747">
      <w:bodyDiv w:val="1"/>
      <w:marLeft w:val="0"/>
      <w:marRight w:val="0"/>
      <w:marTop w:val="0"/>
      <w:marBottom w:val="0"/>
      <w:divBdr>
        <w:top w:val="none" w:sz="0" w:space="0" w:color="auto"/>
        <w:left w:val="none" w:sz="0" w:space="0" w:color="auto"/>
        <w:bottom w:val="none" w:sz="0" w:space="0" w:color="auto"/>
        <w:right w:val="none" w:sz="0" w:space="0" w:color="auto"/>
      </w:divBdr>
    </w:div>
    <w:div w:id="1727217850">
      <w:bodyDiv w:val="1"/>
      <w:marLeft w:val="0"/>
      <w:marRight w:val="0"/>
      <w:marTop w:val="0"/>
      <w:marBottom w:val="0"/>
      <w:divBdr>
        <w:top w:val="none" w:sz="0" w:space="0" w:color="auto"/>
        <w:left w:val="none" w:sz="0" w:space="0" w:color="auto"/>
        <w:bottom w:val="none" w:sz="0" w:space="0" w:color="auto"/>
        <w:right w:val="none" w:sz="0" w:space="0" w:color="auto"/>
      </w:divBdr>
    </w:div>
    <w:div w:id="1727223527">
      <w:bodyDiv w:val="1"/>
      <w:marLeft w:val="0"/>
      <w:marRight w:val="0"/>
      <w:marTop w:val="0"/>
      <w:marBottom w:val="0"/>
      <w:divBdr>
        <w:top w:val="none" w:sz="0" w:space="0" w:color="auto"/>
        <w:left w:val="none" w:sz="0" w:space="0" w:color="auto"/>
        <w:bottom w:val="none" w:sz="0" w:space="0" w:color="auto"/>
        <w:right w:val="none" w:sz="0" w:space="0" w:color="auto"/>
      </w:divBdr>
    </w:div>
    <w:div w:id="1727726387">
      <w:bodyDiv w:val="1"/>
      <w:marLeft w:val="0"/>
      <w:marRight w:val="0"/>
      <w:marTop w:val="0"/>
      <w:marBottom w:val="0"/>
      <w:divBdr>
        <w:top w:val="none" w:sz="0" w:space="0" w:color="auto"/>
        <w:left w:val="none" w:sz="0" w:space="0" w:color="auto"/>
        <w:bottom w:val="none" w:sz="0" w:space="0" w:color="auto"/>
        <w:right w:val="none" w:sz="0" w:space="0" w:color="auto"/>
      </w:divBdr>
    </w:div>
    <w:div w:id="1728920098">
      <w:bodyDiv w:val="1"/>
      <w:marLeft w:val="0"/>
      <w:marRight w:val="0"/>
      <w:marTop w:val="0"/>
      <w:marBottom w:val="0"/>
      <w:divBdr>
        <w:top w:val="none" w:sz="0" w:space="0" w:color="auto"/>
        <w:left w:val="none" w:sz="0" w:space="0" w:color="auto"/>
        <w:bottom w:val="none" w:sz="0" w:space="0" w:color="auto"/>
        <w:right w:val="none" w:sz="0" w:space="0" w:color="auto"/>
      </w:divBdr>
      <w:divsChild>
        <w:div w:id="138499591">
          <w:marLeft w:val="0"/>
          <w:marRight w:val="0"/>
          <w:marTop w:val="0"/>
          <w:marBottom w:val="0"/>
          <w:divBdr>
            <w:top w:val="none" w:sz="0" w:space="0" w:color="auto"/>
            <w:left w:val="none" w:sz="0" w:space="0" w:color="auto"/>
            <w:bottom w:val="none" w:sz="0" w:space="0" w:color="auto"/>
            <w:right w:val="none" w:sz="0" w:space="0" w:color="auto"/>
          </w:divBdr>
        </w:div>
      </w:divsChild>
    </w:div>
    <w:div w:id="1729110130">
      <w:bodyDiv w:val="1"/>
      <w:marLeft w:val="0"/>
      <w:marRight w:val="0"/>
      <w:marTop w:val="0"/>
      <w:marBottom w:val="0"/>
      <w:divBdr>
        <w:top w:val="none" w:sz="0" w:space="0" w:color="auto"/>
        <w:left w:val="none" w:sz="0" w:space="0" w:color="auto"/>
        <w:bottom w:val="none" w:sz="0" w:space="0" w:color="auto"/>
        <w:right w:val="none" w:sz="0" w:space="0" w:color="auto"/>
      </w:divBdr>
    </w:div>
    <w:div w:id="1729300859">
      <w:bodyDiv w:val="1"/>
      <w:marLeft w:val="0"/>
      <w:marRight w:val="0"/>
      <w:marTop w:val="0"/>
      <w:marBottom w:val="0"/>
      <w:divBdr>
        <w:top w:val="none" w:sz="0" w:space="0" w:color="auto"/>
        <w:left w:val="none" w:sz="0" w:space="0" w:color="auto"/>
        <w:bottom w:val="none" w:sz="0" w:space="0" w:color="auto"/>
        <w:right w:val="none" w:sz="0" w:space="0" w:color="auto"/>
      </w:divBdr>
    </w:div>
    <w:div w:id="1729645959">
      <w:bodyDiv w:val="1"/>
      <w:marLeft w:val="0"/>
      <w:marRight w:val="0"/>
      <w:marTop w:val="0"/>
      <w:marBottom w:val="0"/>
      <w:divBdr>
        <w:top w:val="none" w:sz="0" w:space="0" w:color="auto"/>
        <w:left w:val="none" w:sz="0" w:space="0" w:color="auto"/>
        <w:bottom w:val="none" w:sz="0" w:space="0" w:color="auto"/>
        <w:right w:val="none" w:sz="0" w:space="0" w:color="auto"/>
      </w:divBdr>
      <w:divsChild>
        <w:div w:id="957952987">
          <w:marLeft w:val="0"/>
          <w:marRight w:val="0"/>
          <w:marTop w:val="0"/>
          <w:marBottom w:val="0"/>
          <w:divBdr>
            <w:top w:val="none" w:sz="0" w:space="0" w:color="auto"/>
            <w:left w:val="none" w:sz="0" w:space="0" w:color="auto"/>
            <w:bottom w:val="none" w:sz="0" w:space="0" w:color="auto"/>
            <w:right w:val="none" w:sz="0" w:space="0" w:color="auto"/>
          </w:divBdr>
        </w:div>
      </w:divsChild>
    </w:div>
    <w:div w:id="1730805985">
      <w:bodyDiv w:val="1"/>
      <w:marLeft w:val="0"/>
      <w:marRight w:val="0"/>
      <w:marTop w:val="0"/>
      <w:marBottom w:val="0"/>
      <w:divBdr>
        <w:top w:val="none" w:sz="0" w:space="0" w:color="auto"/>
        <w:left w:val="none" w:sz="0" w:space="0" w:color="auto"/>
        <w:bottom w:val="none" w:sz="0" w:space="0" w:color="auto"/>
        <w:right w:val="none" w:sz="0" w:space="0" w:color="auto"/>
      </w:divBdr>
    </w:div>
    <w:div w:id="1731004720">
      <w:bodyDiv w:val="1"/>
      <w:marLeft w:val="0"/>
      <w:marRight w:val="0"/>
      <w:marTop w:val="0"/>
      <w:marBottom w:val="0"/>
      <w:divBdr>
        <w:top w:val="none" w:sz="0" w:space="0" w:color="auto"/>
        <w:left w:val="none" w:sz="0" w:space="0" w:color="auto"/>
        <w:bottom w:val="none" w:sz="0" w:space="0" w:color="auto"/>
        <w:right w:val="none" w:sz="0" w:space="0" w:color="auto"/>
      </w:divBdr>
    </w:div>
    <w:div w:id="1731348683">
      <w:bodyDiv w:val="1"/>
      <w:marLeft w:val="0"/>
      <w:marRight w:val="0"/>
      <w:marTop w:val="0"/>
      <w:marBottom w:val="0"/>
      <w:divBdr>
        <w:top w:val="none" w:sz="0" w:space="0" w:color="auto"/>
        <w:left w:val="none" w:sz="0" w:space="0" w:color="auto"/>
        <w:bottom w:val="none" w:sz="0" w:space="0" w:color="auto"/>
        <w:right w:val="none" w:sz="0" w:space="0" w:color="auto"/>
      </w:divBdr>
    </w:div>
    <w:div w:id="1731726424">
      <w:bodyDiv w:val="1"/>
      <w:marLeft w:val="0"/>
      <w:marRight w:val="0"/>
      <w:marTop w:val="0"/>
      <w:marBottom w:val="0"/>
      <w:divBdr>
        <w:top w:val="none" w:sz="0" w:space="0" w:color="auto"/>
        <w:left w:val="none" w:sz="0" w:space="0" w:color="auto"/>
        <w:bottom w:val="none" w:sz="0" w:space="0" w:color="auto"/>
        <w:right w:val="none" w:sz="0" w:space="0" w:color="auto"/>
      </w:divBdr>
    </w:div>
    <w:div w:id="1732264380">
      <w:bodyDiv w:val="1"/>
      <w:marLeft w:val="0"/>
      <w:marRight w:val="0"/>
      <w:marTop w:val="0"/>
      <w:marBottom w:val="0"/>
      <w:divBdr>
        <w:top w:val="none" w:sz="0" w:space="0" w:color="auto"/>
        <w:left w:val="none" w:sz="0" w:space="0" w:color="auto"/>
        <w:bottom w:val="none" w:sz="0" w:space="0" w:color="auto"/>
        <w:right w:val="none" w:sz="0" w:space="0" w:color="auto"/>
      </w:divBdr>
    </w:div>
    <w:div w:id="1734039413">
      <w:bodyDiv w:val="1"/>
      <w:marLeft w:val="0"/>
      <w:marRight w:val="0"/>
      <w:marTop w:val="0"/>
      <w:marBottom w:val="0"/>
      <w:divBdr>
        <w:top w:val="none" w:sz="0" w:space="0" w:color="auto"/>
        <w:left w:val="none" w:sz="0" w:space="0" w:color="auto"/>
        <w:bottom w:val="none" w:sz="0" w:space="0" w:color="auto"/>
        <w:right w:val="none" w:sz="0" w:space="0" w:color="auto"/>
      </w:divBdr>
      <w:divsChild>
        <w:div w:id="1283922368">
          <w:marLeft w:val="0"/>
          <w:marRight w:val="0"/>
          <w:marTop w:val="0"/>
          <w:marBottom w:val="0"/>
          <w:divBdr>
            <w:top w:val="none" w:sz="0" w:space="0" w:color="auto"/>
            <w:left w:val="none" w:sz="0" w:space="0" w:color="auto"/>
            <w:bottom w:val="none" w:sz="0" w:space="0" w:color="auto"/>
            <w:right w:val="none" w:sz="0" w:space="0" w:color="auto"/>
          </w:divBdr>
        </w:div>
      </w:divsChild>
    </w:div>
    <w:div w:id="1734691543">
      <w:bodyDiv w:val="1"/>
      <w:marLeft w:val="0"/>
      <w:marRight w:val="0"/>
      <w:marTop w:val="0"/>
      <w:marBottom w:val="0"/>
      <w:divBdr>
        <w:top w:val="none" w:sz="0" w:space="0" w:color="auto"/>
        <w:left w:val="none" w:sz="0" w:space="0" w:color="auto"/>
        <w:bottom w:val="none" w:sz="0" w:space="0" w:color="auto"/>
        <w:right w:val="none" w:sz="0" w:space="0" w:color="auto"/>
      </w:divBdr>
      <w:divsChild>
        <w:div w:id="1894079280">
          <w:marLeft w:val="0"/>
          <w:marRight w:val="0"/>
          <w:marTop w:val="0"/>
          <w:marBottom w:val="0"/>
          <w:divBdr>
            <w:top w:val="none" w:sz="0" w:space="0" w:color="auto"/>
            <w:left w:val="none" w:sz="0" w:space="0" w:color="auto"/>
            <w:bottom w:val="none" w:sz="0" w:space="0" w:color="auto"/>
            <w:right w:val="none" w:sz="0" w:space="0" w:color="auto"/>
          </w:divBdr>
        </w:div>
      </w:divsChild>
    </w:div>
    <w:div w:id="1734889346">
      <w:bodyDiv w:val="1"/>
      <w:marLeft w:val="0"/>
      <w:marRight w:val="0"/>
      <w:marTop w:val="0"/>
      <w:marBottom w:val="0"/>
      <w:divBdr>
        <w:top w:val="none" w:sz="0" w:space="0" w:color="auto"/>
        <w:left w:val="none" w:sz="0" w:space="0" w:color="auto"/>
        <w:bottom w:val="none" w:sz="0" w:space="0" w:color="auto"/>
        <w:right w:val="none" w:sz="0" w:space="0" w:color="auto"/>
      </w:divBdr>
      <w:divsChild>
        <w:div w:id="553811589">
          <w:marLeft w:val="0"/>
          <w:marRight w:val="0"/>
          <w:marTop w:val="0"/>
          <w:marBottom w:val="0"/>
          <w:divBdr>
            <w:top w:val="none" w:sz="0" w:space="0" w:color="auto"/>
            <w:left w:val="none" w:sz="0" w:space="0" w:color="auto"/>
            <w:bottom w:val="none" w:sz="0" w:space="0" w:color="auto"/>
            <w:right w:val="none" w:sz="0" w:space="0" w:color="auto"/>
          </w:divBdr>
        </w:div>
      </w:divsChild>
    </w:div>
    <w:div w:id="1735275261">
      <w:bodyDiv w:val="1"/>
      <w:marLeft w:val="0"/>
      <w:marRight w:val="0"/>
      <w:marTop w:val="0"/>
      <w:marBottom w:val="0"/>
      <w:divBdr>
        <w:top w:val="none" w:sz="0" w:space="0" w:color="auto"/>
        <w:left w:val="none" w:sz="0" w:space="0" w:color="auto"/>
        <w:bottom w:val="none" w:sz="0" w:space="0" w:color="auto"/>
        <w:right w:val="none" w:sz="0" w:space="0" w:color="auto"/>
      </w:divBdr>
    </w:div>
    <w:div w:id="1735541543">
      <w:bodyDiv w:val="1"/>
      <w:marLeft w:val="0"/>
      <w:marRight w:val="0"/>
      <w:marTop w:val="0"/>
      <w:marBottom w:val="0"/>
      <w:divBdr>
        <w:top w:val="none" w:sz="0" w:space="0" w:color="auto"/>
        <w:left w:val="none" w:sz="0" w:space="0" w:color="auto"/>
        <w:bottom w:val="none" w:sz="0" w:space="0" w:color="auto"/>
        <w:right w:val="none" w:sz="0" w:space="0" w:color="auto"/>
      </w:divBdr>
      <w:divsChild>
        <w:div w:id="1724061573">
          <w:marLeft w:val="0"/>
          <w:marRight w:val="0"/>
          <w:marTop w:val="0"/>
          <w:marBottom w:val="0"/>
          <w:divBdr>
            <w:top w:val="none" w:sz="0" w:space="0" w:color="auto"/>
            <w:left w:val="none" w:sz="0" w:space="0" w:color="auto"/>
            <w:bottom w:val="none" w:sz="0" w:space="0" w:color="auto"/>
            <w:right w:val="none" w:sz="0" w:space="0" w:color="auto"/>
          </w:divBdr>
        </w:div>
      </w:divsChild>
    </w:div>
    <w:div w:id="1736005811">
      <w:bodyDiv w:val="1"/>
      <w:marLeft w:val="0"/>
      <w:marRight w:val="0"/>
      <w:marTop w:val="0"/>
      <w:marBottom w:val="0"/>
      <w:divBdr>
        <w:top w:val="none" w:sz="0" w:space="0" w:color="auto"/>
        <w:left w:val="none" w:sz="0" w:space="0" w:color="auto"/>
        <w:bottom w:val="none" w:sz="0" w:space="0" w:color="auto"/>
        <w:right w:val="none" w:sz="0" w:space="0" w:color="auto"/>
      </w:divBdr>
    </w:div>
    <w:div w:id="1736393806">
      <w:bodyDiv w:val="1"/>
      <w:marLeft w:val="0"/>
      <w:marRight w:val="0"/>
      <w:marTop w:val="0"/>
      <w:marBottom w:val="0"/>
      <w:divBdr>
        <w:top w:val="none" w:sz="0" w:space="0" w:color="auto"/>
        <w:left w:val="none" w:sz="0" w:space="0" w:color="auto"/>
        <w:bottom w:val="none" w:sz="0" w:space="0" w:color="auto"/>
        <w:right w:val="none" w:sz="0" w:space="0" w:color="auto"/>
      </w:divBdr>
      <w:divsChild>
        <w:div w:id="1413426001">
          <w:marLeft w:val="0"/>
          <w:marRight w:val="0"/>
          <w:marTop w:val="0"/>
          <w:marBottom w:val="0"/>
          <w:divBdr>
            <w:top w:val="none" w:sz="0" w:space="0" w:color="auto"/>
            <w:left w:val="none" w:sz="0" w:space="0" w:color="auto"/>
            <w:bottom w:val="none" w:sz="0" w:space="0" w:color="auto"/>
            <w:right w:val="none" w:sz="0" w:space="0" w:color="auto"/>
          </w:divBdr>
        </w:div>
      </w:divsChild>
    </w:div>
    <w:div w:id="1737044277">
      <w:bodyDiv w:val="1"/>
      <w:marLeft w:val="0"/>
      <w:marRight w:val="0"/>
      <w:marTop w:val="0"/>
      <w:marBottom w:val="0"/>
      <w:divBdr>
        <w:top w:val="none" w:sz="0" w:space="0" w:color="auto"/>
        <w:left w:val="none" w:sz="0" w:space="0" w:color="auto"/>
        <w:bottom w:val="none" w:sz="0" w:space="0" w:color="auto"/>
        <w:right w:val="none" w:sz="0" w:space="0" w:color="auto"/>
      </w:divBdr>
    </w:div>
    <w:div w:id="1737774806">
      <w:bodyDiv w:val="1"/>
      <w:marLeft w:val="0"/>
      <w:marRight w:val="0"/>
      <w:marTop w:val="0"/>
      <w:marBottom w:val="0"/>
      <w:divBdr>
        <w:top w:val="none" w:sz="0" w:space="0" w:color="auto"/>
        <w:left w:val="none" w:sz="0" w:space="0" w:color="auto"/>
        <w:bottom w:val="none" w:sz="0" w:space="0" w:color="auto"/>
        <w:right w:val="none" w:sz="0" w:space="0" w:color="auto"/>
      </w:divBdr>
    </w:div>
    <w:div w:id="1738556192">
      <w:bodyDiv w:val="1"/>
      <w:marLeft w:val="0"/>
      <w:marRight w:val="0"/>
      <w:marTop w:val="0"/>
      <w:marBottom w:val="0"/>
      <w:divBdr>
        <w:top w:val="none" w:sz="0" w:space="0" w:color="auto"/>
        <w:left w:val="none" w:sz="0" w:space="0" w:color="auto"/>
        <w:bottom w:val="none" w:sz="0" w:space="0" w:color="auto"/>
        <w:right w:val="none" w:sz="0" w:space="0" w:color="auto"/>
      </w:divBdr>
    </w:div>
    <w:div w:id="1738670581">
      <w:bodyDiv w:val="1"/>
      <w:marLeft w:val="0"/>
      <w:marRight w:val="0"/>
      <w:marTop w:val="0"/>
      <w:marBottom w:val="0"/>
      <w:divBdr>
        <w:top w:val="none" w:sz="0" w:space="0" w:color="auto"/>
        <w:left w:val="none" w:sz="0" w:space="0" w:color="auto"/>
        <w:bottom w:val="none" w:sz="0" w:space="0" w:color="auto"/>
        <w:right w:val="none" w:sz="0" w:space="0" w:color="auto"/>
      </w:divBdr>
    </w:div>
    <w:div w:id="1738672521">
      <w:bodyDiv w:val="1"/>
      <w:marLeft w:val="0"/>
      <w:marRight w:val="0"/>
      <w:marTop w:val="0"/>
      <w:marBottom w:val="0"/>
      <w:divBdr>
        <w:top w:val="none" w:sz="0" w:space="0" w:color="auto"/>
        <w:left w:val="none" w:sz="0" w:space="0" w:color="auto"/>
        <w:bottom w:val="none" w:sz="0" w:space="0" w:color="auto"/>
        <w:right w:val="none" w:sz="0" w:space="0" w:color="auto"/>
      </w:divBdr>
      <w:divsChild>
        <w:div w:id="214899213">
          <w:marLeft w:val="0"/>
          <w:marRight w:val="0"/>
          <w:marTop w:val="0"/>
          <w:marBottom w:val="0"/>
          <w:divBdr>
            <w:top w:val="none" w:sz="0" w:space="0" w:color="auto"/>
            <w:left w:val="none" w:sz="0" w:space="0" w:color="auto"/>
            <w:bottom w:val="none" w:sz="0" w:space="0" w:color="auto"/>
            <w:right w:val="none" w:sz="0" w:space="0" w:color="auto"/>
          </w:divBdr>
        </w:div>
      </w:divsChild>
    </w:div>
    <w:div w:id="1738892400">
      <w:bodyDiv w:val="1"/>
      <w:marLeft w:val="0"/>
      <w:marRight w:val="0"/>
      <w:marTop w:val="0"/>
      <w:marBottom w:val="0"/>
      <w:divBdr>
        <w:top w:val="none" w:sz="0" w:space="0" w:color="auto"/>
        <w:left w:val="none" w:sz="0" w:space="0" w:color="auto"/>
        <w:bottom w:val="none" w:sz="0" w:space="0" w:color="auto"/>
        <w:right w:val="none" w:sz="0" w:space="0" w:color="auto"/>
      </w:divBdr>
    </w:div>
    <w:div w:id="1738898887">
      <w:bodyDiv w:val="1"/>
      <w:marLeft w:val="0"/>
      <w:marRight w:val="0"/>
      <w:marTop w:val="0"/>
      <w:marBottom w:val="0"/>
      <w:divBdr>
        <w:top w:val="none" w:sz="0" w:space="0" w:color="auto"/>
        <w:left w:val="none" w:sz="0" w:space="0" w:color="auto"/>
        <w:bottom w:val="none" w:sz="0" w:space="0" w:color="auto"/>
        <w:right w:val="none" w:sz="0" w:space="0" w:color="auto"/>
      </w:divBdr>
      <w:divsChild>
        <w:div w:id="1270770661">
          <w:marLeft w:val="0"/>
          <w:marRight w:val="0"/>
          <w:marTop w:val="0"/>
          <w:marBottom w:val="0"/>
          <w:divBdr>
            <w:top w:val="none" w:sz="0" w:space="0" w:color="auto"/>
            <w:left w:val="none" w:sz="0" w:space="0" w:color="auto"/>
            <w:bottom w:val="none" w:sz="0" w:space="0" w:color="auto"/>
            <w:right w:val="none" w:sz="0" w:space="0" w:color="auto"/>
          </w:divBdr>
        </w:div>
      </w:divsChild>
    </w:div>
    <w:div w:id="1739207630">
      <w:bodyDiv w:val="1"/>
      <w:marLeft w:val="0"/>
      <w:marRight w:val="0"/>
      <w:marTop w:val="0"/>
      <w:marBottom w:val="0"/>
      <w:divBdr>
        <w:top w:val="none" w:sz="0" w:space="0" w:color="auto"/>
        <w:left w:val="none" w:sz="0" w:space="0" w:color="auto"/>
        <w:bottom w:val="none" w:sz="0" w:space="0" w:color="auto"/>
        <w:right w:val="none" w:sz="0" w:space="0" w:color="auto"/>
      </w:divBdr>
    </w:div>
    <w:div w:id="1739476412">
      <w:bodyDiv w:val="1"/>
      <w:marLeft w:val="0"/>
      <w:marRight w:val="0"/>
      <w:marTop w:val="0"/>
      <w:marBottom w:val="0"/>
      <w:divBdr>
        <w:top w:val="none" w:sz="0" w:space="0" w:color="auto"/>
        <w:left w:val="none" w:sz="0" w:space="0" w:color="auto"/>
        <w:bottom w:val="none" w:sz="0" w:space="0" w:color="auto"/>
        <w:right w:val="none" w:sz="0" w:space="0" w:color="auto"/>
      </w:divBdr>
    </w:div>
    <w:div w:id="1739941025">
      <w:bodyDiv w:val="1"/>
      <w:marLeft w:val="0"/>
      <w:marRight w:val="0"/>
      <w:marTop w:val="0"/>
      <w:marBottom w:val="0"/>
      <w:divBdr>
        <w:top w:val="none" w:sz="0" w:space="0" w:color="auto"/>
        <w:left w:val="none" w:sz="0" w:space="0" w:color="auto"/>
        <w:bottom w:val="none" w:sz="0" w:space="0" w:color="auto"/>
        <w:right w:val="none" w:sz="0" w:space="0" w:color="auto"/>
      </w:divBdr>
      <w:divsChild>
        <w:div w:id="847796176">
          <w:marLeft w:val="0"/>
          <w:marRight w:val="0"/>
          <w:marTop w:val="0"/>
          <w:marBottom w:val="0"/>
          <w:divBdr>
            <w:top w:val="none" w:sz="0" w:space="0" w:color="auto"/>
            <w:left w:val="none" w:sz="0" w:space="0" w:color="auto"/>
            <w:bottom w:val="none" w:sz="0" w:space="0" w:color="auto"/>
            <w:right w:val="none" w:sz="0" w:space="0" w:color="auto"/>
          </w:divBdr>
        </w:div>
      </w:divsChild>
    </w:div>
    <w:div w:id="1740060190">
      <w:bodyDiv w:val="1"/>
      <w:marLeft w:val="0"/>
      <w:marRight w:val="0"/>
      <w:marTop w:val="0"/>
      <w:marBottom w:val="0"/>
      <w:divBdr>
        <w:top w:val="none" w:sz="0" w:space="0" w:color="auto"/>
        <w:left w:val="none" w:sz="0" w:space="0" w:color="auto"/>
        <w:bottom w:val="none" w:sz="0" w:space="0" w:color="auto"/>
        <w:right w:val="none" w:sz="0" w:space="0" w:color="auto"/>
      </w:divBdr>
    </w:div>
    <w:div w:id="1740975503">
      <w:bodyDiv w:val="1"/>
      <w:marLeft w:val="0"/>
      <w:marRight w:val="0"/>
      <w:marTop w:val="0"/>
      <w:marBottom w:val="0"/>
      <w:divBdr>
        <w:top w:val="none" w:sz="0" w:space="0" w:color="auto"/>
        <w:left w:val="none" w:sz="0" w:space="0" w:color="auto"/>
        <w:bottom w:val="none" w:sz="0" w:space="0" w:color="auto"/>
        <w:right w:val="none" w:sz="0" w:space="0" w:color="auto"/>
      </w:divBdr>
    </w:div>
    <w:div w:id="1741053269">
      <w:bodyDiv w:val="1"/>
      <w:marLeft w:val="0"/>
      <w:marRight w:val="0"/>
      <w:marTop w:val="0"/>
      <w:marBottom w:val="0"/>
      <w:divBdr>
        <w:top w:val="none" w:sz="0" w:space="0" w:color="auto"/>
        <w:left w:val="none" w:sz="0" w:space="0" w:color="auto"/>
        <w:bottom w:val="none" w:sz="0" w:space="0" w:color="auto"/>
        <w:right w:val="none" w:sz="0" w:space="0" w:color="auto"/>
      </w:divBdr>
      <w:divsChild>
        <w:div w:id="642200255">
          <w:marLeft w:val="0"/>
          <w:marRight w:val="0"/>
          <w:marTop w:val="0"/>
          <w:marBottom w:val="0"/>
          <w:divBdr>
            <w:top w:val="none" w:sz="0" w:space="0" w:color="auto"/>
            <w:left w:val="none" w:sz="0" w:space="0" w:color="auto"/>
            <w:bottom w:val="none" w:sz="0" w:space="0" w:color="auto"/>
            <w:right w:val="none" w:sz="0" w:space="0" w:color="auto"/>
          </w:divBdr>
        </w:div>
      </w:divsChild>
    </w:div>
    <w:div w:id="1741244019">
      <w:bodyDiv w:val="1"/>
      <w:marLeft w:val="0"/>
      <w:marRight w:val="0"/>
      <w:marTop w:val="0"/>
      <w:marBottom w:val="0"/>
      <w:divBdr>
        <w:top w:val="none" w:sz="0" w:space="0" w:color="auto"/>
        <w:left w:val="none" w:sz="0" w:space="0" w:color="auto"/>
        <w:bottom w:val="none" w:sz="0" w:space="0" w:color="auto"/>
        <w:right w:val="none" w:sz="0" w:space="0" w:color="auto"/>
      </w:divBdr>
    </w:div>
    <w:div w:id="1741364593">
      <w:bodyDiv w:val="1"/>
      <w:marLeft w:val="0"/>
      <w:marRight w:val="0"/>
      <w:marTop w:val="0"/>
      <w:marBottom w:val="0"/>
      <w:divBdr>
        <w:top w:val="none" w:sz="0" w:space="0" w:color="auto"/>
        <w:left w:val="none" w:sz="0" w:space="0" w:color="auto"/>
        <w:bottom w:val="none" w:sz="0" w:space="0" w:color="auto"/>
        <w:right w:val="none" w:sz="0" w:space="0" w:color="auto"/>
      </w:divBdr>
    </w:div>
    <w:div w:id="1741827422">
      <w:bodyDiv w:val="1"/>
      <w:marLeft w:val="0"/>
      <w:marRight w:val="0"/>
      <w:marTop w:val="0"/>
      <w:marBottom w:val="0"/>
      <w:divBdr>
        <w:top w:val="none" w:sz="0" w:space="0" w:color="auto"/>
        <w:left w:val="none" w:sz="0" w:space="0" w:color="auto"/>
        <w:bottom w:val="none" w:sz="0" w:space="0" w:color="auto"/>
        <w:right w:val="none" w:sz="0" w:space="0" w:color="auto"/>
      </w:divBdr>
    </w:div>
    <w:div w:id="1742024013">
      <w:bodyDiv w:val="1"/>
      <w:marLeft w:val="0"/>
      <w:marRight w:val="0"/>
      <w:marTop w:val="0"/>
      <w:marBottom w:val="0"/>
      <w:divBdr>
        <w:top w:val="none" w:sz="0" w:space="0" w:color="auto"/>
        <w:left w:val="none" w:sz="0" w:space="0" w:color="auto"/>
        <w:bottom w:val="none" w:sz="0" w:space="0" w:color="auto"/>
        <w:right w:val="none" w:sz="0" w:space="0" w:color="auto"/>
      </w:divBdr>
    </w:div>
    <w:div w:id="1742437367">
      <w:bodyDiv w:val="1"/>
      <w:marLeft w:val="0"/>
      <w:marRight w:val="0"/>
      <w:marTop w:val="0"/>
      <w:marBottom w:val="0"/>
      <w:divBdr>
        <w:top w:val="none" w:sz="0" w:space="0" w:color="auto"/>
        <w:left w:val="none" w:sz="0" w:space="0" w:color="auto"/>
        <w:bottom w:val="none" w:sz="0" w:space="0" w:color="auto"/>
        <w:right w:val="none" w:sz="0" w:space="0" w:color="auto"/>
      </w:divBdr>
    </w:div>
    <w:div w:id="1743064430">
      <w:bodyDiv w:val="1"/>
      <w:marLeft w:val="0"/>
      <w:marRight w:val="0"/>
      <w:marTop w:val="0"/>
      <w:marBottom w:val="0"/>
      <w:divBdr>
        <w:top w:val="none" w:sz="0" w:space="0" w:color="auto"/>
        <w:left w:val="none" w:sz="0" w:space="0" w:color="auto"/>
        <w:bottom w:val="none" w:sz="0" w:space="0" w:color="auto"/>
        <w:right w:val="none" w:sz="0" w:space="0" w:color="auto"/>
      </w:divBdr>
      <w:divsChild>
        <w:div w:id="179974330">
          <w:marLeft w:val="0"/>
          <w:marRight w:val="0"/>
          <w:marTop w:val="0"/>
          <w:marBottom w:val="0"/>
          <w:divBdr>
            <w:top w:val="none" w:sz="0" w:space="0" w:color="auto"/>
            <w:left w:val="none" w:sz="0" w:space="0" w:color="auto"/>
            <w:bottom w:val="none" w:sz="0" w:space="0" w:color="auto"/>
            <w:right w:val="none" w:sz="0" w:space="0" w:color="auto"/>
          </w:divBdr>
        </w:div>
      </w:divsChild>
    </w:div>
    <w:div w:id="1743213892">
      <w:bodyDiv w:val="1"/>
      <w:marLeft w:val="0"/>
      <w:marRight w:val="0"/>
      <w:marTop w:val="0"/>
      <w:marBottom w:val="0"/>
      <w:divBdr>
        <w:top w:val="none" w:sz="0" w:space="0" w:color="auto"/>
        <w:left w:val="none" w:sz="0" w:space="0" w:color="auto"/>
        <w:bottom w:val="none" w:sz="0" w:space="0" w:color="auto"/>
        <w:right w:val="none" w:sz="0" w:space="0" w:color="auto"/>
      </w:divBdr>
    </w:div>
    <w:div w:id="1743215359">
      <w:bodyDiv w:val="1"/>
      <w:marLeft w:val="0"/>
      <w:marRight w:val="0"/>
      <w:marTop w:val="0"/>
      <w:marBottom w:val="0"/>
      <w:divBdr>
        <w:top w:val="none" w:sz="0" w:space="0" w:color="auto"/>
        <w:left w:val="none" w:sz="0" w:space="0" w:color="auto"/>
        <w:bottom w:val="none" w:sz="0" w:space="0" w:color="auto"/>
        <w:right w:val="none" w:sz="0" w:space="0" w:color="auto"/>
      </w:divBdr>
    </w:div>
    <w:div w:id="1743600079">
      <w:bodyDiv w:val="1"/>
      <w:marLeft w:val="0"/>
      <w:marRight w:val="0"/>
      <w:marTop w:val="0"/>
      <w:marBottom w:val="0"/>
      <w:divBdr>
        <w:top w:val="none" w:sz="0" w:space="0" w:color="auto"/>
        <w:left w:val="none" w:sz="0" w:space="0" w:color="auto"/>
        <w:bottom w:val="none" w:sz="0" w:space="0" w:color="auto"/>
        <w:right w:val="none" w:sz="0" w:space="0" w:color="auto"/>
      </w:divBdr>
      <w:divsChild>
        <w:div w:id="316763263">
          <w:marLeft w:val="0"/>
          <w:marRight w:val="0"/>
          <w:marTop w:val="0"/>
          <w:marBottom w:val="0"/>
          <w:divBdr>
            <w:top w:val="none" w:sz="0" w:space="0" w:color="auto"/>
            <w:left w:val="none" w:sz="0" w:space="0" w:color="auto"/>
            <w:bottom w:val="none" w:sz="0" w:space="0" w:color="auto"/>
            <w:right w:val="none" w:sz="0" w:space="0" w:color="auto"/>
          </w:divBdr>
        </w:div>
      </w:divsChild>
    </w:div>
    <w:div w:id="1743721307">
      <w:bodyDiv w:val="1"/>
      <w:marLeft w:val="0"/>
      <w:marRight w:val="0"/>
      <w:marTop w:val="0"/>
      <w:marBottom w:val="0"/>
      <w:divBdr>
        <w:top w:val="none" w:sz="0" w:space="0" w:color="auto"/>
        <w:left w:val="none" w:sz="0" w:space="0" w:color="auto"/>
        <w:bottom w:val="none" w:sz="0" w:space="0" w:color="auto"/>
        <w:right w:val="none" w:sz="0" w:space="0" w:color="auto"/>
      </w:divBdr>
    </w:div>
    <w:div w:id="1743748980">
      <w:bodyDiv w:val="1"/>
      <w:marLeft w:val="0"/>
      <w:marRight w:val="0"/>
      <w:marTop w:val="0"/>
      <w:marBottom w:val="0"/>
      <w:divBdr>
        <w:top w:val="none" w:sz="0" w:space="0" w:color="auto"/>
        <w:left w:val="none" w:sz="0" w:space="0" w:color="auto"/>
        <w:bottom w:val="none" w:sz="0" w:space="0" w:color="auto"/>
        <w:right w:val="none" w:sz="0" w:space="0" w:color="auto"/>
      </w:divBdr>
    </w:div>
    <w:div w:id="1743798285">
      <w:bodyDiv w:val="1"/>
      <w:marLeft w:val="0"/>
      <w:marRight w:val="0"/>
      <w:marTop w:val="0"/>
      <w:marBottom w:val="0"/>
      <w:divBdr>
        <w:top w:val="none" w:sz="0" w:space="0" w:color="auto"/>
        <w:left w:val="none" w:sz="0" w:space="0" w:color="auto"/>
        <w:bottom w:val="none" w:sz="0" w:space="0" w:color="auto"/>
        <w:right w:val="none" w:sz="0" w:space="0" w:color="auto"/>
      </w:divBdr>
    </w:div>
    <w:div w:id="1744909576">
      <w:bodyDiv w:val="1"/>
      <w:marLeft w:val="0"/>
      <w:marRight w:val="0"/>
      <w:marTop w:val="0"/>
      <w:marBottom w:val="0"/>
      <w:divBdr>
        <w:top w:val="none" w:sz="0" w:space="0" w:color="auto"/>
        <w:left w:val="none" w:sz="0" w:space="0" w:color="auto"/>
        <w:bottom w:val="none" w:sz="0" w:space="0" w:color="auto"/>
        <w:right w:val="none" w:sz="0" w:space="0" w:color="auto"/>
      </w:divBdr>
    </w:div>
    <w:div w:id="1745107645">
      <w:bodyDiv w:val="1"/>
      <w:marLeft w:val="0"/>
      <w:marRight w:val="0"/>
      <w:marTop w:val="0"/>
      <w:marBottom w:val="0"/>
      <w:divBdr>
        <w:top w:val="none" w:sz="0" w:space="0" w:color="auto"/>
        <w:left w:val="none" w:sz="0" w:space="0" w:color="auto"/>
        <w:bottom w:val="none" w:sz="0" w:space="0" w:color="auto"/>
        <w:right w:val="none" w:sz="0" w:space="0" w:color="auto"/>
      </w:divBdr>
    </w:div>
    <w:div w:id="1745369215">
      <w:bodyDiv w:val="1"/>
      <w:marLeft w:val="0"/>
      <w:marRight w:val="0"/>
      <w:marTop w:val="0"/>
      <w:marBottom w:val="0"/>
      <w:divBdr>
        <w:top w:val="none" w:sz="0" w:space="0" w:color="auto"/>
        <w:left w:val="none" w:sz="0" w:space="0" w:color="auto"/>
        <w:bottom w:val="none" w:sz="0" w:space="0" w:color="auto"/>
        <w:right w:val="none" w:sz="0" w:space="0" w:color="auto"/>
      </w:divBdr>
    </w:div>
    <w:div w:id="1745645154">
      <w:bodyDiv w:val="1"/>
      <w:marLeft w:val="0"/>
      <w:marRight w:val="0"/>
      <w:marTop w:val="0"/>
      <w:marBottom w:val="0"/>
      <w:divBdr>
        <w:top w:val="none" w:sz="0" w:space="0" w:color="auto"/>
        <w:left w:val="none" w:sz="0" w:space="0" w:color="auto"/>
        <w:bottom w:val="none" w:sz="0" w:space="0" w:color="auto"/>
        <w:right w:val="none" w:sz="0" w:space="0" w:color="auto"/>
      </w:divBdr>
    </w:div>
    <w:div w:id="1746145619">
      <w:bodyDiv w:val="1"/>
      <w:marLeft w:val="0"/>
      <w:marRight w:val="0"/>
      <w:marTop w:val="0"/>
      <w:marBottom w:val="0"/>
      <w:divBdr>
        <w:top w:val="none" w:sz="0" w:space="0" w:color="auto"/>
        <w:left w:val="none" w:sz="0" w:space="0" w:color="auto"/>
        <w:bottom w:val="none" w:sz="0" w:space="0" w:color="auto"/>
        <w:right w:val="none" w:sz="0" w:space="0" w:color="auto"/>
      </w:divBdr>
    </w:div>
    <w:div w:id="1746419534">
      <w:bodyDiv w:val="1"/>
      <w:marLeft w:val="0"/>
      <w:marRight w:val="0"/>
      <w:marTop w:val="0"/>
      <w:marBottom w:val="0"/>
      <w:divBdr>
        <w:top w:val="none" w:sz="0" w:space="0" w:color="auto"/>
        <w:left w:val="none" w:sz="0" w:space="0" w:color="auto"/>
        <w:bottom w:val="none" w:sz="0" w:space="0" w:color="auto"/>
        <w:right w:val="none" w:sz="0" w:space="0" w:color="auto"/>
      </w:divBdr>
    </w:div>
    <w:div w:id="1747530061">
      <w:bodyDiv w:val="1"/>
      <w:marLeft w:val="0"/>
      <w:marRight w:val="0"/>
      <w:marTop w:val="0"/>
      <w:marBottom w:val="0"/>
      <w:divBdr>
        <w:top w:val="none" w:sz="0" w:space="0" w:color="auto"/>
        <w:left w:val="none" w:sz="0" w:space="0" w:color="auto"/>
        <w:bottom w:val="none" w:sz="0" w:space="0" w:color="auto"/>
        <w:right w:val="none" w:sz="0" w:space="0" w:color="auto"/>
      </w:divBdr>
    </w:div>
    <w:div w:id="1748644962">
      <w:bodyDiv w:val="1"/>
      <w:marLeft w:val="0"/>
      <w:marRight w:val="0"/>
      <w:marTop w:val="0"/>
      <w:marBottom w:val="0"/>
      <w:divBdr>
        <w:top w:val="none" w:sz="0" w:space="0" w:color="auto"/>
        <w:left w:val="none" w:sz="0" w:space="0" w:color="auto"/>
        <w:bottom w:val="none" w:sz="0" w:space="0" w:color="auto"/>
        <w:right w:val="none" w:sz="0" w:space="0" w:color="auto"/>
      </w:divBdr>
    </w:div>
    <w:div w:id="1749691527">
      <w:bodyDiv w:val="1"/>
      <w:marLeft w:val="0"/>
      <w:marRight w:val="0"/>
      <w:marTop w:val="0"/>
      <w:marBottom w:val="0"/>
      <w:divBdr>
        <w:top w:val="none" w:sz="0" w:space="0" w:color="auto"/>
        <w:left w:val="none" w:sz="0" w:space="0" w:color="auto"/>
        <w:bottom w:val="none" w:sz="0" w:space="0" w:color="auto"/>
        <w:right w:val="none" w:sz="0" w:space="0" w:color="auto"/>
      </w:divBdr>
      <w:divsChild>
        <w:div w:id="1504055306">
          <w:marLeft w:val="0"/>
          <w:marRight w:val="0"/>
          <w:marTop w:val="0"/>
          <w:marBottom w:val="0"/>
          <w:divBdr>
            <w:top w:val="none" w:sz="0" w:space="0" w:color="auto"/>
            <w:left w:val="none" w:sz="0" w:space="0" w:color="auto"/>
            <w:bottom w:val="none" w:sz="0" w:space="0" w:color="auto"/>
            <w:right w:val="none" w:sz="0" w:space="0" w:color="auto"/>
          </w:divBdr>
        </w:div>
      </w:divsChild>
    </w:div>
    <w:div w:id="1749762680">
      <w:bodyDiv w:val="1"/>
      <w:marLeft w:val="0"/>
      <w:marRight w:val="0"/>
      <w:marTop w:val="0"/>
      <w:marBottom w:val="0"/>
      <w:divBdr>
        <w:top w:val="none" w:sz="0" w:space="0" w:color="auto"/>
        <w:left w:val="none" w:sz="0" w:space="0" w:color="auto"/>
        <w:bottom w:val="none" w:sz="0" w:space="0" w:color="auto"/>
        <w:right w:val="none" w:sz="0" w:space="0" w:color="auto"/>
      </w:divBdr>
    </w:div>
    <w:div w:id="1750036797">
      <w:bodyDiv w:val="1"/>
      <w:marLeft w:val="0"/>
      <w:marRight w:val="0"/>
      <w:marTop w:val="0"/>
      <w:marBottom w:val="0"/>
      <w:divBdr>
        <w:top w:val="none" w:sz="0" w:space="0" w:color="auto"/>
        <w:left w:val="none" w:sz="0" w:space="0" w:color="auto"/>
        <w:bottom w:val="none" w:sz="0" w:space="0" w:color="auto"/>
        <w:right w:val="none" w:sz="0" w:space="0" w:color="auto"/>
      </w:divBdr>
    </w:div>
    <w:div w:id="1750271778">
      <w:bodyDiv w:val="1"/>
      <w:marLeft w:val="0"/>
      <w:marRight w:val="0"/>
      <w:marTop w:val="0"/>
      <w:marBottom w:val="0"/>
      <w:divBdr>
        <w:top w:val="none" w:sz="0" w:space="0" w:color="auto"/>
        <w:left w:val="none" w:sz="0" w:space="0" w:color="auto"/>
        <w:bottom w:val="none" w:sz="0" w:space="0" w:color="auto"/>
        <w:right w:val="none" w:sz="0" w:space="0" w:color="auto"/>
      </w:divBdr>
    </w:div>
    <w:div w:id="1750499092">
      <w:bodyDiv w:val="1"/>
      <w:marLeft w:val="0"/>
      <w:marRight w:val="0"/>
      <w:marTop w:val="0"/>
      <w:marBottom w:val="0"/>
      <w:divBdr>
        <w:top w:val="none" w:sz="0" w:space="0" w:color="auto"/>
        <w:left w:val="none" w:sz="0" w:space="0" w:color="auto"/>
        <w:bottom w:val="none" w:sz="0" w:space="0" w:color="auto"/>
        <w:right w:val="none" w:sz="0" w:space="0" w:color="auto"/>
      </w:divBdr>
    </w:div>
    <w:div w:id="1750542106">
      <w:bodyDiv w:val="1"/>
      <w:marLeft w:val="0"/>
      <w:marRight w:val="0"/>
      <w:marTop w:val="0"/>
      <w:marBottom w:val="0"/>
      <w:divBdr>
        <w:top w:val="none" w:sz="0" w:space="0" w:color="auto"/>
        <w:left w:val="none" w:sz="0" w:space="0" w:color="auto"/>
        <w:bottom w:val="none" w:sz="0" w:space="0" w:color="auto"/>
        <w:right w:val="none" w:sz="0" w:space="0" w:color="auto"/>
      </w:divBdr>
    </w:div>
    <w:div w:id="1750808218">
      <w:bodyDiv w:val="1"/>
      <w:marLeft w:val="0"/>
      <w:marRight w:val="0"/>
      <w:marTop w:val="0"/>
      <w:marBottom w:val="0"/>
      <w:divBdr>
        <w:top w:val="none" w:sz="0" w:space="0" w:color="auto"/>
        <w:left w:val="none" w:sz="0" w:space="0" w:color="auto"/>
        <w:bottom w:val="none" w:sz="0" w:space="0" w:color="auto"/>
        <w:right w:val="none" w:sz="0" w:space="0" w:color="auto"/>
      </w:divBdr>
      <w:divsChild>
        <w:div w:id="440154225">
          <w:marLeft w:val="0"/>
          <w:marRight w:val="0"/>
          <w:marTop w:val="0"/>
          <w:marBottom w:val="0"/>
          <w:divBdr>
            <w:top w:val="none" w:sz="0" w:space="0" w:color="auto"/>
            <w:left w:val="none" w:sz="0" w:space="0" w:color="auto"/>
            <w:bottom w:val="none" w:sz="0" w:space="0" w:color="auto"/>
            <w:right w:val="none" w:sz="0" w:space="0" w:color="auto"/>
          </w:divBdr>
        </w:div>
      </w:divsChild>
    </w:div>
    <w:div w:id="1751154627">
      <w:bodyDiv w:val="1"/>
      <w:marLeft w:val="0"/>
      <w:marRight w:val="0"/>
      <w:marTop w:val="0"/>
      <w:marBottom w:val="0"/>
      <w:divBdr>
        <w:top w:val="none" w:sz="0" w:space="0" w:color="auto"/>
        <w:left w:val="none" w:sz="0" w:space="0" w:color="auto"/>
        <w:bottom w:val="none" w:sz="0" w:space="0" w:color="auto"/>
        <w:right w:val="none" w:sz="0" w:space="0" w:color="auto"/>
      </w:divBdr>
    </w:div>
    <w:div w:id="1751778766">
      <w:bodyDiv w:val="1"/>
      <w:marLeft w:val="0"/>
      <w:marRight w:val="0"/>
      <w:marTop w:val="0"/>
      <w:marBottom w:val="0"/>
      <w:divBdr>
        <w:top w:val="none" w:sz="0" w:space="0" w:color="auto"/>
        <w:left w:val="none" w:sz="0" w:space="0" w:color="auto"/>
        <w:bottom w:val="none" w:sz="0" w:space="0" w:color="auto"/>
        <w:right w:val="none" w:sz="0" w:space="0" w:color="auto"/>
      </w:divBdr>
    </w:div>
    <w:div w:id="1751850277">
      <w:bodyDiv w:val="1"/>
      <w:marLeft w:val="0"/>
      <w:marRight w:val="0"/>
      <w:marTop w:val="0"/>
      <w:marBottom w:val="0"/>
      <w:divBdr>
        <w:top w:val="none" w:sz="0" w:space="0" w:color="auto"/>
        <w:left w:val="none" w:sz="0" w:space="0" w:color="auto"/>
        <w:bottom w:val="none" w:sz="0" w:space="0" w:color="auto"/>
        <w:right w:val="none" w:sz="0" w:space="0" w:color="auto"/>
      </w:divBdr>
    </w:div>
    <w:div w:id="1752042830">
      <w:bodyDiv w:val="1"/>
      <w:marLeft w:val="0"/>
      <w:marRight w:val="0"/>
      <w:marTop w:val="0"/>
      <w:marBottom w:val="0"/>
      <w:divBdr>
        <w:top w:val="none" w:sz="0" w:space="0" w:color="auto"/>
        <w:left w:val="none" w:sz="0" w:space="0" w:color="auto"/>
        <w:bottom w:val="none" w:sz="0" w:space="0" w:color="auto"/>
        <w:right w:val="none" w:sz="0" w:space="0" w:color="auto"/>
      </w:divBdr>
    </w:div>
    <w:div w:id="1752195679">
      <w:bodyDiv w:val="1"/>
      <w:marLeft w:val="0"/>
      <w:marRight w:val="0"/>
      <w:marTop w:val="0"/>
      <w:marBottom w:val="0"/>
      <w:divBdr>
        <w:top w:val="none" w:sz="0" w:space="0" w:color="auto"/>
        <w:left w:val="none" w:sz="0" w:space="0" w:color="auto"/>
        <w:bottom w:val="none" w:sz="0" w:space="0" w:color="auto"/>
        <w:right w:val="none" w:sz="0" w:space="0" w:color="auto"/>
      </w:divBdr>
    </w:div>
    <w:div w:id="1753355613">
      <w:bodyDiv w:val="1"/>
      <w:marLeft w:val="0"/>
      <w:marRight w:val="0"/>
      <w:marTop w:val="0"/>
      <w:marBottom w:val="0"/>
      <w:divBdr>
        <w:top w:val="none" w:sz="0" w:space="0" w:color="auto"/>
        <w:left w:val="none" w:sz="0" w:space="0" w:color="auto"/>
        <w:bottom w:val="none" w:sz="0" w:space="0" w:color="auto"/>
        <w:right w:val="none" w:sz="0" w:space="0" w:color="auto"/>
      </w:divBdr>
    </w:div>
    <w:div w:id="1753889478">
      <w:bodyDiv w:val="1"/>
      <w:marLeft w:val="0"/>
      <w:marRight w:val="0"/>
      <w:marTop w:val="0"/>
      <w:marBottom w:val="0"/>
      <w:divBdr>
        <w:top w:val="none" w:sz="0" w:space="0" w:color="auto"/>
        <w:left w:val="none" w:sz="0" w:space="0" w:color="auto"/>
        <w:bottom w:val="none" w:sz="0" w:space="0" w:color="auto"/>
        <w:right w:val="none" w:sz="0" w:space="0" w:color="auto"/>
      </w:divBdr>
    </w:div>
    <w:div w:id="1754006395">
      <w:bodyDiv w:val="1"/>
      <w:marLeft w:val="0"/>
      <w:marRight w:val="0"/>
      <w:marTop w:val="0"/>
      <w:marBottom w:val="0"/>
      <w:divBdr>
        <w:top w:val="none" w:sz="0" w:space="0" w:color="auto"/>
        <w:left w:val="none" w:sz="0" w:space="0" w:color="auto"/>
        <w:bottom w:val="none" w:sz="0" w:space="0" w:color="auto"/>
        <w:right w:val="none" w:sz="0" w:space="0" w:color="auto"/>
      </w:divBdr>
    </w:div>
    <w:div w:id="1754159985">
      <w:bodyDiv w:val="1"/>
      <w:marLeft w:val="0"/>
      <w:marRight w:val="0"/>
      <w:marTop w:val="0"/>
      <w:marBottom w:val="0"/>
      <w:divBdr>
        <w:top w:val="none" w:sz="0" w:space="0" w:color="auto"/>
        <w:left w:val="none" w:sz="0" w:space="0" w:color="auto"/>
        <w:bottom w:val="none" w:sz="0" w:space="0" w:color="auto"/>
        <w:right w:val="none" w:sz="0" w:space="0" w:color="auto"/>
      </w:divBdr>
    </w:div>
    <w:div w:id="1754544252">
      <w:bodyDiv w:val="1"/>
      <w:marLeft w:val="0"/>
      <w:marRight w:val="0"/>
      <w:marTop w:val="0"/>
      <w:marBottom w:val="0"/>
      <w:divBdr>
        <w:top w:val="none" w:sz="0" w:space="0" w:color="auto"/>
        <w:left w:val="none" w:sz="0" w:space="0" w:color="auto"/>
        <w:bottom w:val="none" w:sz="0" w:space="0" w:color="auto"/>
        <w:right w:val="none" w:sz="0" w:space="0" w:color="auto"/>
      </w:divBdr>
    </w:div>
    <w:div w:id="1755124984">
      <w:bodyDiv w:val="1"/>
      <w:marLeft w:val="0"/>
      <w:marRight w:val="0"/>
      <w:marTop w:val="0"/>
      <w:marBottom w:val="0"/>
      <w:divBdr>
        <w:top w:val="none" w:sz="0" w:space="0" w:color="auto"/>
        <w:left w:val="none" w:sz="0" w:space="0" w:color="auto"/>
        <w:bottom w:val="none" w:sz="0" w:space="0" w:color="auto"/>
        <w:right w:val="none" w:sz="0" w:space="0" w:color="auto"/>
      </w:divBdr>
    </w:div>
    <w:div w:id="1756124383">
      <w:bodyDiv w:val="1"/>
      <w:marLeft w:val="0"/>
      <w:marRight w:val="0"/>
      <w:marTop w:val="0"/>
      <w:marBottom w:val="0"/>
      <w:divBdr>
        <w:top w:val="none" w:sz="0" w:space="0" w:color="auto"/>
        <w:left w:val="none" w:sz="0" w:space="0" w:color="auto"/>
        <w:bottom w:val="none" w:sz="0" w:space="0" w:color="auto"/>
        <w:right w:val="none" w:sz="0" w:space="0" w:color="auto"/>
      </w:divBdr>
      <w:divsChild>
        <w:div w:id="1193497955">
          <w:marLeft w:val="0"/>
          <w:marRight w:val="0"/>
          <w:marTop w:val="0"/>
          <w:marBottom w:val="0"/>
          <w:divBdr>
            <w:top w:val="none" w:sz="0" w:space="0" w:color="auto"/>
            <w:left w:val="none" w:sz="0" w:space="0" w:color="auto"/>
            <w:bottom w:val="none" w:sz="0" w:space="0" w:color="auto"/>
            <w:right w:val="none" w:sz="0" w:space="0" w:color="auto"/>
          </w:divBdr>
        </w:div>
      </w:divsChild>
    </w:div>
    <w:div w:id="1756391165">
      <w:bodyDiv w:val="1"/>
      <w:marLeft w:val="0"/>
      <w:marRight w:val="0"/>
      <w:marTop w:val="0"/>
      <w:marBottom w:val="0"/>
      <w:divBdr>
        <w:top w:val="none" w:sz="0" w:space="0" w:color="auto"/>
        <w:left w:val="none" w:sz="0" w:space="0" w:color="auto"/>
        <w:bottom w:val="none" w:sz="0" w:space="0" w:color="auto"/>
        <w:right w:val="none" w:sz="0" w:space="0" w:color="auto"/>
      </w:divBdr>
    </w:div>
    <w:div w:id="1756393256">
      <w:bodyDiv w:val="1"/>
      <w:marLeft w:val="0"/>
      <w:marRight w:val="0"/>
      <w:marTop w:val="0"/>
      <w:marBottom w:val="0"/>
      <w:divBdr>
        <w:top w:val="none" w:sz="0" w:space="0" w:color="auto"/>
        <w:left w:val="none" w:sz="0" w:space="0" w:color="auto"/>
        <w:bottom w:val="none" w:sz="0" w:space="0" w:color="auto"/>
        <w:right w:val="none" w:sz="0" w:space="0" w:color="auto"/>
      </w:divBdr>
      <w:divsChild>
        <w:div w:id="624386771">
          <w:marLeft w:val="0"/>
          <w:marRight w:val="0"/>
          <w:marTop w:val="0"/>
          <w:marBottom w:val="0"/>
          <w:divBdr>
            <w:top w:val="none" w:sz="0" w:space="0" w:color="auto"/>
            <w:left w:val="none" w:sz="0" w:space="0" w:color="auto"/>
            <w:bottom w:val="none" w:sz="0" w:space="0" w:color="auto"/>
            <w:right w:val="none" w:sz="0" w:space="0" w:color="auto"/>
          </w:divBdr>
        </w:div>
      </w:divsChild>
    </w:div>
    <w:div w:id="1756631119">
      <w:bodyDiv w:val="1"/>
      <w:marLeft w:val="0"/>
      <w:marRight w:val="0"/>
      <w:marTop w:val="0"/>
      <w:marBottom w:val="0"/>
      <w:divBdr>
        <w:top w:val="none" w:sz="0" w:space="0" w:color="auto"/>
        <w:left w:val="none" w:sz="0" w:space="0" w:color="auto"/>
        <w:bottom w:val="none" w:sz="0" w:space="0" w:color="auto"/>
        <w:right w:val="none" w:sz="0" w:space="0" w:color="auto"/>
      </w:divBdr>
      <w:divsChild>
        <w:div w:id="1266768588">
          <w:marLeft w:val="0"/>
          <w:marRight w:val="0"/>
          <w:marTop w:val="0"/>
          <w:marBottom w:val="0"/>
          <w:divBdr>
            <w:top w:val="none" w:sz="0" w:space="0" w:color="auto"/>
            <w:left w:val="none" w:sz="0" w:space="0" w:color="auto"/>
            <w:bottom w:val="none" w:sz="0" w:space="0" w:color="auto"/>
            <w:right w:val="none" w:sz="0" w:space="0" w:color="auto"/>
          </w:divBdr>
        </w:div>
      </w:divsChild>
    </w:div>
    <w:div w:id="1757166498">
      <w:bodyDiv w:val="1"/>
      <w:marLeft w:val="0"/>
      <w:marRight w:val="0"/>
      <w:marTop w:val="0"/>
      <w:marBottom w:val="0"/>
      <w:divBdr>
        <w:top w:val="none" w:sz="0" w:space="0" w:color="auto"/>
        <w:left w:val="none" w:sz="0" w:space="0" w:color="auto"/>
        <w:bottom w:val="none" w:sz="0" w:space="0" w:color="auto"/>
        <w:right w:val="none" w:sz="0" w:space="0" w:color="auto"/>
      </w:divBdr>
      <w:divsChild>
        <w:div w:id="1721245921">
          <w:marLeft w:val="120"/>
          <w:marRight w:val="0"/>
          <w:marTop w:val="0"/>
          <w:marBottom w:val="0"/>
          <w:divBdr>
            <w:top w:val="none" w:sz="0" w:space="0" w:color="auto"/>
            <w:left w:val="none" w:sz="0" w:space="0" w:color="auto"/>
            <w:bottom w:val="none" w:sz="0" w:space="0" w:color="auto"/>
            <w:right w:val="none" w:sz="0" w:space="0" w:color="auto"/>
          </w:divBdr>
          <w:divsChild>
            <w:div w:id="148813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39459">
      <w:bodyDiv w:val="1"/>
      <w:marLeft w:val="0"/>
      <w:marRight w:val="0"/>
      <w:marTop w:val="0"/>
      <w:marBottom w:val="0"/>
      <w:divBdr>
        <w:top w:val="none" w:sz="0" w:space="0" w:color="auto"/>
        <w:left w:val="none" w:sz="0" w:space="0" w:color="auto"/>
        <w:bottom w:val="none" w:sz="0" w:space="0" w:color="auto"/>
        <w:right w:val="none" w:sz="0" w:space="0" w:color="auto"/>
      </w:divBdr>
    </w:div>
    <w:div w:id="1758138407">
      <w:bodyDiv w:val="1"/>
      <w:marLeft w:val="0"/>
      <w:marRight w:val="0"/>
      <w:marTop w:val="0"/>
      <w:marBottom w:val="0"/>
      <w:divBdr>
        <w:top w:val="none" w:sz="0" w:space="0" w:color="auto"/>
        <w:left w:val="none" w:sz="0" w:space="0" w:color="auto"/>
        <w:bottom w:val="none" w:sz="0" w:space="0" w:color="auto"/>
        <w:right w:val="none" w:sz="0" w:space="0" w:color="auto"/>
      </w:divBdr>
    </w:div>
    <w:div w:id="1758482544">
      <w:bodyDiv w:val="1"/>
      <w:marLeft w:val="0"/>
      <w:marRight w:val="0"/>
      <w:marTop w:val="0"/>
      <w:marBottom w:val="0"/>
      <w:divBdr>
        <w:top w:val="none" w:sz="0" w:space="0" w:color="auto"/>
        <w:left w:val="none" w:sz="0" w:space="0" w:color="auto"/>
        <w:bottom w:val="none" w:sz="0" w:space="0" w:color="auto"/>
        <w:right w:val="none" w:sz="0" w:space="0" w:color="auto"/>
      </w:divBdr>
    </w:div>
    <w:div w:id="1758673990">
      <w:bodyDiv w:val="1"/>
      <w:marLeft w:val="0"/>
      <w:marRight w:val="0"/>
      <w:marTop w:val="0"/>
      <w:marBottom w:val="0"/>
      <w:divBdr>
        <w:top w:val="none" w:sz="0" w:space="0" w:color="auto"/>
        <w:left w:val="none" w:sz="0" w:space="0" w:color="auto"/>
        <w:bottom w:val="none" w:sz="0" w:space="0" w:color="auto"/>
        <w:right w:val="none" w:sz="0" w:space="0" w:color="auto"/>
      </w:divBdr>
    </w:div>
    <w:div w:id="1758676454">
      <w:bodyDiv w:val="1"/>
      <w:marLeft w:val="0"/>
      <w:marRight w:val="0"/>
      <w:marTop w:val="0"/>
      <w:marBottom w:val="0"/>
      <w:divBdr>
        <w:top w:val="none" w:sz="0" w:space="0" w:color="auto"/>
        <w:left w:val="none" w:sz="0" w:space="0" w:color="auto"/>
        <w:bottom w:val="none" w:sz="0" w:space="0" w:color="auto"/>
        <w:right w:val="none" w:sz="0" w:space="0" w:color="auto"/>
      </w:divBdr>
    </w:div>
    <w:div w:id="1758792808">
      <w:bodyDiv w:val="1"/>
      <w:marLeft w:val="0"/>
      <w:marRight w:val="0"/>
      <w:marTop w:val="0"/>
      <w:marBottom w:val="0"/>
      <w:divBdr>
        <w:top w:val="none" w:sz="0" w:space="0" w:color="auto"/>
        <w:left w:val="none" w:sz="0" w:space="0" w:color="auto"/>
        <w:bottom w:val="none" w:sz="0" w:space="0" w:color="auto"/>
        <w:right w:val="none" w:sz="0" w:space="0" w:color="auto"/>
      </w:divBdr>
    </w:div>
    <w:div w:id="1759209195">
      <w:bodyDiv w:val="1"/>
      <w:marLeft w:val="0"/>
      <w:marRight w:val="0"/>
      <w:marTop w:val="0"/>
      <w:marBottom w:val="0"/>
      <w:divBdr>
        <w:top w:val="none" w:sz="0" w:space="0" w:color="auto"/>
        <w:left w:val="none" w:sz="0" w:space="0" w:color="auto"/>
        <w:bottom w:val="none" w:sz="0" w:space="0" w:color="auto"/>
        <w:right w:val="none" w:sz="0" w:space="0" w:color="auto"/>
      </w:divBdr>
    </w:div>
    <w:div w:id="1759523861">
      <w:bodyDiv w:val="1"/>
      <w:marLeft w:val="0"/>
      <w:marRight w:val="0"/>
      <w:marTop w:val="0"/>
      <w:marBottom w:val="0"/>
      <w:divBdr>
        <w:top w:val="none" w:sz="0" w:space="0" w:color="auto"/>
        <w:left w:val="none" w:sz="0" w:space="0" w:color="auto"/>
        <w:bottom w:val="none" w:sz="0" w:space="0" w:color="auto"/>
        <w:right w:val="none" w:sz="0" w:space="0" w:color="auto"/>
      </w:divBdr>
    </w:div>
    <w:div w:id="1760054380">
      <w:bodyDiv w:val="1"/>
      <w:marLeft w:val="0"/>
      <w:marRight w:val="0"/>
      <w:marTop w:val="0"/>
      <w:marBottom w:val="0"/>
      <w:divBdr>
        <w:top w:val="none" w:sz="0" w:space="0" w:color="auto"/>
        <w:left w:val="none" w:sz="0" w:space="0" w:color="auto"/>
        <w:bottom w:val="none" w:sz="0" w:space="0" w:color="auto"/>
        <w:right w:val="none" w:sz="0" w:space="0" w:color="auto"/>
      </w:divBdr>
      <w:divsChild>
        <w:div w:id="1161390831">
          <w:marLeft w:val="0"/>
          <w:marRight w:val="0"/>
          <w:marTop w:val="0"/>
          <w:marBottom w:val="0"/>
          <w:divBdr>
            <w:top w:val="none" w:sz="0" w:space="0" w:color="auto"/>
            <w:left w:val="none" w:sz="0" w:space="0" w:color="auto"/>
            <w:bottom w:val="none" w:sz="0" w:space="0" w:color="auto"/>
            <w:right w:val="none" w:sz="0" w:space="0" w:color="auto"/>
          </w:divBdr>
        </w:div>
      </w:divsChild>
    </w:div>
    <w:div w:id="1760444365">
      <w:bodyDiv w:val="1"/>
      <w:marLeft w:val="0"/>
      <w:marRight w:val="0"/>
      <w:marTop w:val="0"/>
      <w:marBottom w:val="0"/>
      <w:divBdr>
        <w:top w:val="none" w:sz="0" w:space="0" w:color="auto"/>
        <w:left w:val="none" w:sz="0" w:space="0" w:color="auto"/>
        <w:bottom w:val="none" w:sz="0" w:space="0" w:color="auto"/>
        <w:right w:val="none" w:sz="0" w:space="0" w:color="auto"/>
      </w:divBdr>
    </w:div>
    <w:div w:id="1761174313">
      <w:bodyDiv w:val="1"/>
      <w:marLeft w:val="0"/>
      <w:marRight w:val="0"/>
      <w:marTop w:val="0"/>
      <w:marBottom w:val="0"/>
      <w:divBdr>
        <w:top w:val="none" w:sz="0" w:space="0" w:color="auto"/>
        <w:left w:val="none" w:sz="0" w:space="0" w:color="auto"/>
        <w:bottom w:val="none" w:sz="0" w:space="0" w:color="auto"/>
        <w:right w:val="none" w:sz="0" w:space="0" w:color="auto"/>
      </w:divBdr>
    </w:div>
    <w:div w:id="1761291213">
      <w:bodyDiv w:val="1"/>
      <w:marLeft w:val="0"/>
      <w:marRight w:val="0"/>
      <w:marTop w:val="0"/>
      <w:marBottom w:val="0"/>
      <w:divBdr>
        <w:top w:val="none" w:sz="0" w:space="0" w:color="auto"/>
        <w:left w:val="none" w:sz="0" w:space="0" w:color="auto"/>
        <w:bottom w:val="none" w:sz="0" w:space="0" w:color="auto"/>
        <w:right w:val="none" w:sz="0" w:space="0" w:color="auto"/>
      </w:divBdr>
      <w:divsChild>
        <w:div w:id="2118942675">
          <w:marLeft w:val="0"/>
          <w:marRight w:val="0"/>
          <w:marTop w:val="0"/>
          <w:marBottom w:val="0"/>
          <w:divBdr>
            <w:top w:val="none" w:sz="0" w:space="0" w:color="auto"/>
            <w:left w:val="none" w:sz="0" w:space="0" w:color="auto"/>
            <w:bottom w:val="none" w:sz="0" w:space="0" w:color="auto"/>
            <w:right w:val="none" w:sz="0" w:space="0" w:color="auto"/>
          </w:divBdr>
        </w:div>
      </w:divsChild>
    </w:div>
    <w:div w:id="1762605243">
      <w:bodyDiv w:val="1"/>
      <w:marLeft w:val="0"/>
      <w:marRight w:val="0"/>
      <w:marTop w:val="0"/>
      <w:marBottom w:val="0"/>
      <w:divBdr>
        <w:top w:val="none" w:sz="0" w:space="0" w:color="auto"/>
        <w:left w:val="none" w:sz="0" w:space="0" w:color="auto"/>
        <w:bottom w:val="none" w:sz="0" w:space="0" w:color="auto"/>
        <w:right w:val="none" w:sz="0" w:space="0" w:color="auto"/>
      </w:divBdr>
    </w:div>
    <w:div w:id="1762681430">
      <w:bodyDiv w:val="1"/>
      <w:marLeft w:val="0"/>
      <w:marRight w:val="0"/>
      <w:marTop w:val="0"/>
      <w:marBottom w:val="0"/>
      <w:divBdr>
        <w:top w:val="none" w:sz="0" w:space="0" w:color="auto"/>
        <w:left w:val="none" w:sz="0" w:space="0" w:color="auto"/>
        <w:bottom w:val="none" w:sz="0" w:space="0" w:color="auto"/>
        <w:right w:val="none" w:sz="0" w:space="0" w:color="auto"/>
      </w:divBdr>
    </w:div>
    <w:div w:id="1762751400">
      <w:bodyDiv w:val="1"/>
      <w:marLeft w:val="0"/>
      <w:marRight w:val="0"/>
      <w:marTop w:val="0"/>
      <w:marBottom w:val="0"/>
      <w:divBdr>
        <w:top w:val="none" w:sz="0" w:space="0" w:color="auto"/>
        <w:left w:val="none" w:sz="0" w:space="0" w:color="auto"/>
        <w:bottom w:val="none" w:sz="0" w:space="0" w:color="auto"/>
        <w:right w:val="none" w:sz="0" w:space="0" w:color="auto"/>
      </w:divBdr>
    </w:div>
    <w:div w:id="1762989715">
      <w:bodyDiv w:val="1"/>
      <w:marLeft w:val="0"/>
      <w:marRight w:val="0"/>
      <w:marTop w:val="0"/>
      <w:marBottom w:val="0"/>
      <w:divBdr>
        <w:top w:val="none" w:sz="0" w:space="0" w:color="auto"/>
        <w:left w:val="none" w:sz="0" w:space="0" w:color="auto"/>
        <w:bottom w:val="none" w:sz="0" w:space="0" w:color="auto"/>
        <w:right w:val="none" w:sz="0" w:space="0" w:color="auto"/>
      </w:divBdr>
    </w:div>
    <w:div w:id="1763451411">
      <w:bodyDiv w:val="1"/>
      <w:marLeft w:val="0"/>
      <w:marRight w:val="0"/>
      <w:marTop w:val="0"/>
      <w:marBottom w:val="0"/>
      <w:divBdr>
        <w:top w:val="none" w:sz="0" w:space="0" w:color="auto"/>
        <w:left w:val="none" w:sz="0" w:space="0" w:color="auto"/>
        <w:bottom w:val="none" w:sz="0" w:space="0" w:color="auto"/>
        <w:right w:val="none" w:sz="0" w:space="0" w:color="auto"/>
      </w:divBdr>
      <w:divsChild>
        <w:div w:id="1104418490">
          <w:marLeft w:val="0"/>
          <w:marRight w:val="0"/>
          <w:marTop w:val="0"/>
          <w:marBottom w:val="0"/>
          <w:divBdr>
            <w:top w:val="none" w:sz="0" w:space="0" w:color="auto"/>
            <w:left w:val="none" w:sz="0" w:space="0" w:color="auto"/>
            <w:bottom w:val="none" w:sz="0" w:space="0" w:color="auto"/>
            <w:right w:val="none" w:sz="0" w:space="0" w:color="auto"/>
          </w:divBdr>
        </w:div>
      </w:divsChild>
    </w:div>
    <w:div w:id="1764186195">
      <w:bodyDiv w:val="1"/>
      <w:marLeft w:val="0"/>
      <w:marRight w:val="0"/>
      <w:marTop w:val="0"/>
      <w:marBottom w:val="0"/>
      <w:divBdr>
        <w:top w:val="none" w:sz="0" w:space="0" w:color="auto"/>
        <w:left w:val="none" w:sz="0" w:space="0" w:color="auto"/>
        <w:bottom w:val="none" w:sz="0" w:space="0" w:color="auto"/>
        <w:right w:val="none" w:sz="0" w:space="0" w:color="auto"/>
      </w:divBdr>
    </w:div>
    <w:div w:id="1764841509">
      <w:bodyDiv w:val="1"/>
      <w:marLeft w:val="0"/>
      <w:marRight w:val="0"/>
      <w:marTop w:val="0"/>
      <w:marBottom w:val="0"/>
      <w:divBdr>
        <w:top w:val="none" w:sz="0" w:space="0" w:color="auto"/>
        <w:left w:val="none" w:sz="0" w:space="0" w:color="auto"/>
        <w:bottom w:val="none" w:sz="0" w:space="0" w:color="auto"/>
        <w:right w:val="none" w:sz="0" w:space="0" w:color="auto"/>
      </w:divBdr>
      <w:divsChild>
        <w:div w:id="129522076">
          <w:marLeft w:val="0"/>
          <w:marRight w:val="0"/>
          <w:marTop w:val="0"/>
          <w:marBottom w:val="0"/>
          <w:divBdr>
            <w:top w:val="none" w:sz="0" w:space="0" w:color="auto"/>
            <w:left w:val="none" w:sz="0" w:space="0" w:color="auto"/>
            <w:bottom w:val="none" w:sz="0" w:space="0" w:color="auto"/>
            <w:right w:val="none" w:sz="0" w:space="0" w:color="auto"/>
          </w:divBdr>
        </w:div>
      </w:divsChild>
    </w:div>
    <w:div w:id="1764915017">
      <w:bodyDiv w:val="1"/>
      <w:marLeft w:val="0"/>
      <w:marRight w:val="0"/>
      <w:marTop w:val="0"/>
      <w:marBottom w:val="0"/>
      <w:divBdr>
        <w:top w:val="none" w:sz="0" w:space="0" w:color="auto"/>
        <w:left w:val="none" w:sz="0" w:space="0" w:color="auto"/>
        <w:bottom w:val="none" w:sz="0" w:space="0" w:color="auto"/>
        <w:right w:val="none" w:sz="0" w:space="0" w:color="auto"/>
      </w:divBdr>
    </w:div>
    <w:div w:id="1765346218">
      <w:bodyDiv w:val="1"/>
      <w:marLeft w:val="0"/>
      <w:marRight w:val="0"/>
      <w:marTop w:val="0"/>
      <w:marBottom w:val="0"/>
      <w:divBdr>
        <w:top w:val="none" w:sz="0" w:space="0" w:color="auto"/>
        <w:left w:val="none" w:sz="0" w:space="0" w:color="auto"/>
        <w:bottom w:val="none" w:sz="0" w:space="0" w:color="auto"/>
        <w:right w:val="none" w:sz="0" w:space="0" w:color="auto"/>
      </w:divBdr>
    </w:div>
    <w:div w:id="1765492539">
      <w:bodyDiv w:val="1"/>
      <w:marLeft w:val="0"/>
      <w:marRight w:val="0"/>
      <w:marTop w:val="0"/>
      <w:marBottom w:val="0"/>
      <w:divBdr>
        <w:top w:val="none" w:sz="0" w:space="0" w:color="auto"/>
        <w:left w:val="none" w:sz="0" w:space="0" w:color="auto"/>
        <w:bottom w:val="none" w:sz="0" w:space="0" w:color="auto"/>
        <w:right w:val="none" w:sz="0" w:space="0" w:color="auto"/>
      </w:divBdr>
      <w:divsChild>
        <w:div w:id="1976834549">
          <w:marLeft w:val="0"/>
          <w:marRight w:val="0"/>
          <w:marTop w:val="0"/>
          <w:marBottom w:val="0"/>
          <w:divBdr>
            <w:top w:val="none" w:sz="0" w:space="0" w:color="auto"/>
            <w:left w:val="none" w:sz="0" w:space="0" w:color="auto"/>
            <w:bottom w:val="none" w:sz="0" w:space="0" w:color="auto"/>
            <w:right w:val="none" w:sz="0" w:space="0" w:color="auto"/>
          </w:divBdr>
        </w:div>
      </w:divsChild>
    </w:div>
    <w:div w:id="1765607646">
      <w:bodyDiv w:val="1"/>
      <w:marLeft w:val="0"/>
      <w:marRight w:val="0"/>
      <w:marTop w:val="0"/>
      <w:marBottom w:val="0"/>
      <w:divBdr>
        <w:top w:val="none" w:sz="0" w:space="0" w:color="auto"/>
        <w:left w:val="none" w:sz="0" w:space="0" w:color="auto"/>
        <w:bottom w:val="none" w:sz="0" w:space="0" w:color="auto"/>
        <w:right w:val="none" w:sz="0" w:space="0" w:color="auto"/>
      </w:divBdr>
    </w:div>
    <w:div w:id="1766419566">
      <w:bodyDiv w:val="1"/>
      <w:marLeft w:val="0"/>
      <w:marRight w:val="0"/>
      <w:marTop w:val="0"/>
      <w:marBottom w:val="0"/>
      <w:divBdr>
        <w:top w:val="none" w:sz="0" w:space="0" w:color="auto"/>
        <w:left w:val="none" w:sz="0" w:space="0" w:color="auto"/>
        <w:bottom w:val="none" w:sz="0" w:space="0" w:color="auto"/>
        <w:right w:val="none" w:sz="0" w:space="0" w:color="auto"/>
      </w:divBdr>
    </w:div>
    <w:div w:id="1766489743">
      <w:bodyDiv w:val="1"/>
      <w:marLeft w:val="0"/>
      <w:marRight w:val="0"/>
      <w:marTop w:val="0"/>
      <w:marBottom w:val="0"/>
      <w:divBdr>
        <w:top w:val="none" w:sz="0" w:space="0" w:color="auto"/>
        <w:left w:val="none" w:sz="0" w:space="0" w:color="auto"/>
        <w:bottom w:val="none" w:sz="0" w:space="0" w:color="auto"/>
        <w:right w:val="none" w:sz="0" w:space="0" w:color="auto"/>
      </w:divBdr>
    </w:div>
    <w:div w:id="1766538826">
      <w:bodyDiv w:val="1"/>
      <w:marLeft w:val="0"/>
      <w:marRight w:val="0"/>
      <w:marTop w:val="0"/>
      <w:marBottom w:val="0"/>
      <w:divBdr>
        <w:top w:val="none" w:sz="0" w:space="0" w:color="auto"/>
        <w:left w:val="none" w:sz="0" w:space="0" w:color="auto"/>
        <w:bottom w:val="none" w:sz="0" w:space="0" w:color="auto"/>
        <w:right w:val="none" w:sz="0" w:space="0" w:color="auto"/>
      </w:divBdr>
    </w:div>
    <w:div w:id="1766992469">
      <w:bodyDiv w:val="1"/>
      <w:marLeft w:val="0"/>
      <w:marRight w:val="0"/>
      <w:marTop w:val="0"/>
      <w:marBottom w:val="0"/>
      <w:divBdr>
        <w:top w:val="none" w:sz="0" w:space="0" w:color="auto"/>
        <w:left w:val="none" w:sz="0" w:space="0" w:color="auto"/>
        <w:bottom w:val="none" w:sz="0" w:space="0" w:color="auto"/>
        <w:right w:val="none" w:sz="0" w:space="0" w:color="auto"/>
      </w:divBdr>
    </w:div>
    <w:div w:id="1768036145">
      <w:bodyDiv w:val="1"/>
      <w:marLeft w:val="0"/>
      <w:marRight w:val="0"/>
      <w:marTop w:val="0"/>
      <w:marBottom w:val="0"/>
      <w:divBdr>
        <w:top w:val="none" w:sz="0" w:space="0" w:color="auto"/>
        <w:left w:val="none" w:sz="0" w:space="0" w:color="auto"/>
        <w:bottom w:val="none" w:sz="0" w:space="0" w:color="auto"/>
        <w:right w:val="none" w:sz="0" w:space="0" w:color="auto"/>
      </w:divBdr>
    </w:div>
    <w:div w:id="1768116436">
      <w:bodyDiv w:val="1"/>
      <w:marLeft w:val="0"/>
      <w:marRight w:val="0"/>
      <w:marTop w:val="0"/>
      <w:marBottom w:val="0"/>
      <w:divBdr>
        <w:top w:val="none" w:sz="0" w:space="0" w:color="auto"/>
        <w:left w:val="none" w:sz="0" w:space="0" w:color="auto"/>
        <w:bottom w:val="none" w:sz="0" w:space="0" w:color="auto"/>
        <w:right w:val="none" w:sz="0" w:space="0" w:color="auto"/>
      </w:divBdr>
      <w:divsChild>
        <w:div w:id="1953128434">
          <w:marLeft w:val="0"/>
          <w:marRight w:val="0"/>
          <w:marTop w:val="0"/>
          <w:marBottom w:val="0"/>
          <w:divBdr>
            <w:top w:val="none" w:sz="0" w:space="0" w:color="auto"/>
            <w:left w:val="none" w:sz="0" w:space="0" w:color="auto"/>
            <w:bottom w:val="none" w:sz="0" w:space="0" w:color="auto"/>
            <w:right w:val="none" w:sz="0" w:space="0" w:color="auto"/>
          </w:divBdr>
        </w:div>
      </w:divsChild>
    </w:div>
    <w:div w:id="1768190228">
      <w:bodyDiv w:val="1"/>
      <w:marLeft w:val="0"/>
      <w:marRight w:val="0"/>
      <w:marTop w:val="0"/>
      <w:marBottom w:val="0"/>
      <w:divBdr>
        <w:top w:val="none" w:sz="0" w:space="0" w:color="auto"/>
        <w:left w:val="none" w:sz="0" w:space="0" w:color="auto"/>
        <w:bottom w:val="none" w:sz="0" w:space="0" w:color="auto"/>
        <w:right w:val="none" w:sz="0" w:space="0" w:color="auto"/>
      </w:divBdr>
      <w:divsChild>
        <w:div w:id="936401862">
          <w:marLeft w:val="0"/>
          <w:marRight w:val="0"/>
          <w:marTop w:val="0"/>
          <w:marBottom w:val="0"/>
          <w:divBdr>
            <w:top w:val="none" w:sz="0" w:space="0" w:color="auto"/>
            <w:left w:val="none" w:sz="0" w:space="0" w:color="auto"/>
            <w:bottom w:val="none" w:sz="0" w:space="0" w:color="auto"/>
            <w:right w:val="none" w:sz="0" w:space="0" w:color="auto"/>
          </w:divBdr>
        </w:div>
      </w:divsChild>
    </w:div>
    <w:div w:id="1770151560">
      <w:bodyDiv w:val="1"/>
      <w:marLeft w:val="0"/>
      <w:marRight w:val="0"/>
      <w:marTop w:val="0"/>
      <w:marBottom w:val="0"/>
      <w:divBdr>
        <w:top w:val="none" w:sz="0" w:space="0" w:color="auto"/>
        <w:left w:val="none" w:sz="0" w:space="0" w:color="auto"/>
        <w:bottom w:val="none" w:sz="0" w:space="0" w:color="auto"/>
        <w:right w:val="none" w:sz="0" w:space="0" w:color="auto"/>
      </w:divBdr>
    </w:div>
    <w:div w:id="1770273514">
      <w:bodyDiv w:val="1"/>
      <w:marLeft w:val="0"/>
      <w:marRight w:val="0"/>
      <w:marTop w:val="0"/>
      <w:marBottom w:val="0"/>
      <w:divBdr>
        <w:top w:val="none" w:sz="0" w:space="0" w:color="auto"/>
        <w:left w:val="none" w:sz="0" w:space="0" w:color="auto"/>
        <w:bottom w:val="none" w:sz="0" w:space="0" w:color="auto"/>
        <w:right w:val="none" w:sz="0" w:space="0" w:color="auto"/>
      </w:divBdr>
    </w:div>
    <w:div w:id="1770618083">
      <w:bodyDiv w:val="1"/>
      <w:marLeft w:val="0"/>
      <w:marRight w:val="0"/>
      <w:marTop w:val="0"/>
      <w:marBottom w:val="0"/>
      <w:divBdr>
        <w:top w:val="none" w:sz="0" w:space="0" w:color="auto"/>
        <w:left w:val="none" w:sz="0" w:space="0" w:color="auto"/>
        <w:bottom w:val="none" w:sz="0" w:space="0" w:color="auto"/>
        <w:right w:val="none" w:sz="0" w:space="0" w:color="auto"/>
      </w:divBdr>
    </w:div>
    <w:div w:id="1771319729">
      <w:bodyDiv w:val="1"/>
      <w:marLeft w:val="0"/>
      <w:marRight w:val="0"/>
      <w:marTop w:val="0"/>
      <w:marBottom w:val="0"/>
      <w:divBdr>
        <w:top w:val="none" w:sz="0" w:space="0" w:color="auto"/>
        <w:left w:val="none" w:sz="0" w:space="0" w:color="auto"/>
        <w:bottom w:val="none" w:sz="0" w:space="0" w:color="auto"/>
        <w:right w:val="none" w:sz="0" w:space="0" w:color="auto"/>
      </w:divBdr>
    </w:div>
    <w:div w:id="1771705562">
      <w:bodyDiv w:val="1"/>
      <w:marLeft w:val="0"/>
      <w:marRight w:val="0"/>
      <w:marTop w:val="0"/>
      <w:marBottom w:val="0"/>
      <w:divBdr>
        <w:top w:val="none" w:sz="0" w:space="0" w:color="auto"/>
        <w:left w:val="none" w:sz="0" w:space="0" w:color="auto"/>
        <w:bottom w:val="none" w:sz="0" w:space="0" w:color="auto"/>
        <w:right w:val="none" w:sz="0" w:space="0" w:color="auto"/>
      </w:divBdr>
    </w:div>
    <w:div w:id="1772971417">
      <w:bodyDiv w:val="1"/>
      <w:marLeft w:val="0"/>
      <w:marRight w:val="0"/>
      <w:marTop w:val="0"/>
      <w:marBottom w:val="0"/>
      <w:divBdr>
        <w:top w:val="none" w:sz="0" w:space="0" w:color="auto"/>
        <w:left w:val="none" w:sz="0" w:space="0" w:color="auto"/>
        <w:bottom w:val="none" w:sz="0" w:space="0" w:color="auto"/>
        <w:right w:val="none" w:sz="0" w:space="0" w:color="auto"/>
      </w:divBdr>
    </w:div>
    <w:div w:id="1773084991">
      <w:bodyDiv w:val="1"/>
      <w:marLeft w:val="0"/>
      <w:marRight w:val="0"/>
      <w:marTop w:val="0"/>
      <w:marBottom w:val="0"/>
      <w:divBdr>
        <w:top w:val="none" w:sz="0" w:space="0" w:color="auto"/>
        <w:left w:val="none" w:sz="0" w:space="0" w:color="auto"/>
        <w:bottom w:val="none" w:sz="0" w:space="0" w:color="auto"/>
        <w:right w:val="none" w:sz="0" w:space="0" w:color="auto"/>
      </w:divBdr>
      <w:divsChild>
        <w:div w:id="287276020">
          <w:marLeft w:val="0"/>
          <w:marRight w:val="0"/>
          <w:marTop w:val="0"/>
          <w:marBottom w:val="0"/>
          <w:divBdr>
            <w:top w:val="none" w:sz="0" w:space="0" w:color="auto"/>
            <w:left w:val="none" w:sz="0" w:space="0" w:color="auto"/>
            <w:bottom w:val="none" w:sz="0" w:space="0" w:color="auto"/>
            <w:right w:val="none" w:sz="0" w:space="0" w:color="auto"/>
          </w:divBdr>
        </w:div>
      </w:divsChild>
    </w:div>
    <w:div w:id="1774083446">
      <w:bodyDiv w:val="1"/>
      <w:marLeft w:val="0"/>
      <w:marRight w:val="0"/>
      <w:marTop w:val="0"/>
      <w:marBottom w:val="0"/>
      <w:divBdr>
        <w:top w:val="none" w:sz="0" w:space="0" w:color="auto"/>
        <w:left w:val="none" w:sz="0" w:space="0" w:color="auto"/>
        <w:bottom w:val="none" w:sz="0" w:space="0" w:color="auto"/>
        <w:right w:val="none" w:sz="0" w:space="0" w:color="auto"/>
      </w:divBdr>
      <w:divsChild>
        <w:div w:id="1508905608">
          <w:marLeft w:val="0"/>
          <w:marRight w:val="0"/>
          <w:marTop w:val="0"/>
          <w:marBottom w:val="0"/>
          <w:divBdr>
            <w:top w:val="none" w:sz="0" w:space="0" w:color="auto"/>
            <w:left w:val="none" w:sz="0" w:space="0" w:color="auto"/>
            <w:bottom w:val="none" w:sz="0" w:space="0" w:color="auto"/>
            <w:right w:val="none" w:sz="0" w:space="0" w:color="auto"/>
          </w:divBdr>
        </w:div>
      </w:divsChild>
    </w:div>
    <w:div w:id="1774084905">
      <w:bodyDiv w:val="1"/>
      <w:marLeft w:val="0"/>
      <w:marRight w:val="0"/>
      <w:marTop w:val="0"/>
      <w:marBottom w:val="0"/>
      <w:divBdr>
        <w:top w:val="none" w:sz="0" w:space="0" w:color="auto"/>
        <w:left w:val="none" w:sz="0" w:space="0" w:color="auto"/>
        <w:bottom w:val="none" w:sz="0" w:space="0" w:color="auto"/>
        <w:right w:val="none" w:sz="0" w:space="0" w:color="auto"/>
      </w:divBdr>
    </w:div>
    <w:div w:id="1774091201">
      <w:bodyDiv w:val="1"/>
      <w:marLeft w:val="0"/>
      <w:marRight w:val="0"/>
      <w:marTop w:val="0"/>
      <w:marBottom w:val="0"/>
      <w:divBdr>
        <w:top w:val="none" w:sz="0" w:space="0" w:color="auto"/>
        <w:left w:val="none" w:sz="0" w:space="0" w:color="auto"/>
        <w:bottom w:val="none" w:sz="0" w:space="0" w:color="auto"/>
        <w:right w:val="none" w:sz="0" w:space="0" w:color="auto"/>
      </w:divBdr>
      <w:divsChild>
        <w:div w:id="1047149321">
          <w:marLeft w:val="0"/>
          <w:marRight w:val="0"/>
          <w:marTop w:val="0"/>
          <w:marBottom w:val="0"/>
          <w:divBdr>
            <w:top w:val="none" w:sz="0" w:space="0" w:color="auto"/>
            <w:left w:val="none" w:sz="0" w:space="0" w:color="auto"/>
            <w:bottom w:val="none" w:sz="0" w:space="0" w:color="auto"/>
            <w:right w:val="none" w:sz="0" w:space="0" w:color="auto"/>
          </w:divBdr>
        </w:div>
      </w:divsChild>
    </w:div>
    <w:div w:id="1774133201">
      <w:bodyDiv w:val="1"/>
      <w:marLeft w:val="0"/>
      <w:marRight w:val="0"/>
      <w:marTop w:val="0"/>
      <w:marBottom w:val="0"/>
      <w:divBdr>
        <w:top w:val="none" w:sz="0" w:space="0" w:color="auto"/>
        <w:left w:val="none" w:sz="0" w:space="0" w:color="auto"/>
        <w:bottom w:val="none" w:sz="0" w:space="0" w:color="auto"/>
        <w:right w:val="none" w:sz="0" w:space="0" w:color="auto"/>
      </w:divBdr>
    </w:div>
    <w:div w:id="1774354299">
      <w:bodyDiv w:val="1"/>
      <w:marLeft w:val="0"/>
      <w:marRight w:val="0"/>
      <w:marTop w:val="0"/>
      <w:marBottom w:val="0"/>
      <w:divBdr>
        <w:top w:val="none" w:sz="0" w:space="0" w:color="auto"/>
        <w:left w:val="none" w:sz="0" w:space="0" w:color="auto"/>
        <w:bottom w:val="none" w:sz="0" w:space="0" w:color="auto"/>
        <w:right w:val="none" w:sz="0" w:space="0" w:color="auto"/>
      </w:divBdr>
    </w:div>
    <w:div w:id="1774550021">
      <w:bodyDiv w:val="1"/>
      <w:marLeft w:val="0"/>
      <w:marRight w:val="0"/>
      <w:marTop w:val="0"/>
      <w:marBottom w:val="0"/>
      <w:divBdr>
        <w:top w:val="none" w:sz="0" w:space="0" w:color="auto"/>
        <w:left w:val="none" w:sz="0" w:space="0" w:color="auto"/>
        <w:bottom w:val="none" w:sz="0" w:space="0" w:color="auto"/>
        <w:right w:val="none" w:sz="0" w:space="0" w:color="auto"/>
      </w:divBdr>
    </w:div>
    <w:div w:id="1774865258">
      <w:bodyDiv w:val="1"/>
      <w:marLeft w:val="0"/>
      <w:marRight w:val="0"/>
      <w:marTop w:val="0"/>
      <w:marBottom w:val="0"/>
      <w:divBdr>
        <w:top w:val="none" w:sz="0" w:space="0" w:color="auto"/>
        <w:left w:val="none" w:sz="0" w:space="0" w:color="auto"/>
        <w:bottom w:val="none" w:sz="0" w:space="0" w:color="auto"/>
        <w:right w:val="none" w:sz="0" w:space="0" w:color="auto"/>
      </w:divBdr>
      <w:divsChild>
        <w:div w:id="435174684">
          <w:marLeft w:val="0"/>
          <w:marRight w:val="0"/>
          <w:marTop w:val="0"/>
          <w:marBottom w:val="0"/>
          <w:divBdr>
            <w:top w:val="none" w:sz="0" w:space="0" w:color="auto"/>
            <w:left w:val="none" w:sz="0" w:space="0" w:color="auto"/>
            <w:bottom w:val="none" w:sz="0" w:space="0" w:color="auto"/>
            <w:right w:val="none" w:sz="0" w:space="0" w:color="auto"/>
          </w:divBdr>
        </w:div>
      </w:divsChild>
    </w:div>
    <w:div w:id="1776172739">
      <w:bodyDiv w:val="1"/>
      <w:marLeft w:val="0"/>
      <w:marRight w:val="0"/>
      <w:marTop w:val="0"/>
      <w:marBottom w:val="0"/>
      <w:divBdr>
        <w:top w:val="none" w:sz="0" w:space="0" w:color="auto"/>
        <w:left w:val="none" w:sz="0" w:space="0" w:color="auto"/>
        <w:bottom w:val="none" w:sz="0" w:space="0" w:color="auto"/>
        <w:right w:val="none" w:sz="0" w:space="0" w:color="auto"/>
      </w:divBdr>
    </w:div>
    <w:div w:id="1776288184">
      <w:bodyDiv w:val="1"/>
      <w:marLeft w:val="0"/>
      <w:marRight w:val="0"/>
      <w:marTop w:val="0"/>
      <w:marBottom w:val="0"/>
      <w:divBdr>
        <w:top w:val="none" w:sz="0" w:space="0" w:color="auto"/>
        <w:left w:val="none" w:sz="0" w:space="0" w:color="auto"/>
        <w:bottom w:val="none" w:sz="0" w:space="0" w:color="auto"/>
        <w:right w:val="none" w:sz="0" w:space="0" w:color="auto"/>
      </w:divBdr>
    </w:div>
    <w:div w:id="1776369056">
      <w:bodyDiv w:val="1"/>
      <w:marLeft w:val="0"/>
      <w:marRight w:val="0"/>
      <w:marTop w:val="0"/>
      <w:marBottom w:val="0"/>
      <w:divBdr>
        <w:top w:val="none" w:sz="0" w:space="0" w:color="auto"/>
        <w:left w:val="none" w:sz="0" w:space="0" w:color="auto"/>
        <w:bottom w:val="none" w:sz="0" w:space="0" w:color="auto"/>
        <w:right w:val="none" w:sz="0" w:space="0" w:color="auto"/>
      </w:divBdr>
      <w:divsChild>
        <w:div w:id="5719825">
          <w:marLeft w:val="0"/>
          <w:marRight w:val="0"/>
          <w:marTop w:val="0"/>
          <w:marBottom w:val="0"/>
          <w:divBdr>
            <w:top w:val="none" w:sz="0" w:space="0" w:color="auto"/>
            <w:left w:val="none" w:sz="0" w:space="0" w:color="auto"/>
            <w:bottom w:val="none" w:sz="0" w:space="0" w:color="auto"/>
            <w:right w:val="none" w:sz="0" w:space="0" w:color="auto"/>
          </w:divBdr>
        </w:div>
      </w:divsChild>
    </w:div>
    <w:div w:id="1777024309">
      <w:bodyDiv w:val="1"/>
      <w:marLeft w:val="0"/>
      <w:marRight w:val="0"/>
      <w:marTop w:val="0"/>
      <w:marBottom w:val="0"/>
      <w:divBdr>
        <w:top w:val="none" w:sz="0" w:space="0" w:color="auto"/>
        <w:left w:val="none" w:sz="0" w:space="0" w:color="auto"/>
        <w:bottom w:val="none" w:sz="0" w:space="0" w:color="auto"/>
        <w:right w:val="none" w:sz="0" w:space="0" w:color="auto"/>
      </w:divBdr>
    </w:div>
    <w:div w:id="1777434391">
      <w:bodyDiv w:val="1"/>
      <w:marLeft w:val="0"/>
      <w:marRight w:val="0"/>
      <w:marTop w:val="0"/>
      <w:marBottom w:val="0"/>
      <w:divBdr>
        <w:top w:val="none" w:sz="0" w:space="0" w:color="auto"/>
        <w:left w:val="none" w:sz="0" w:space="0" w:color="auto"/>
        <w:bottom w:val="none" w:sz="0" w:space="0" w:color="auto"/>
        <w:right w:val="none" w:sz="0" w:space="0" w:color="auto"/>
      </w:divBdr>
    </w:div>
    <w:div w:id="1777753924">
      <w:bodyDiv w:val="1"/>
      <w:marLeft w:val="0"/>
      <w:marRight w:val="0"/>
      <w:marTop w:val="0"/>
      <w:marBottom w:val="0"/>
      <w:divBdr>
        <w:top w:val="none" w:sz="0" w:space="0" w:color="auto"/>
        <w:left w:val="none" w:sz="0" w:space="0" w:color="auto"/>
        <w:bottom w:val="none" w:sz="0" w:space="0" w:color="auto"/>
        <w:right w:val="none" w:sz="0" w:space="0" w:color="auto"/>
      </w:divBdr>
    </w:div>
    <w:div w:id="1778059088">
      <w:bodyDiv w:val="1"/>
      <w:marLeft w:val="0"/>
      <w:marRight w:val="0"/>
      <w:marTop w:val="0"/>
      <w:marBottom w:val="0"/>
      <w:divBdr>
        <w:top w:val="none" w:sz="0" w:space="0" w:color="auto"/>
        <w:left w:val="none" w:sz="0" w:space="0" w:color="auto"/>
        <w:bottom w:val="none" w:sz="0" w:space="0" w:color="auto"/>
        <w:right w:val="none" w:sz="0" w:space="0" w:color="auto"/>
      </w:divBdr>
      <w:divsChild>
        <w:div w:id="634875924">
          <w:marLeft w:val="0"/>
          <w:marRight w:val="0"/>
          <w:marTop w:val="0"/>
          <w:marBottom w:val="0"/>
          <w:divBdr>
            <w:top w:val="none" w:sz="0" w:space="0" w:color="auto"/>
            <w:left w:val="none" w:sz="0" w:space="0" w:color="auto"/>
            <w:bottom w:val="none" w:sz="0" w:space="0" w:color="auto"/>
            <w:right w:val="none" w:sz="0" w:space="0" w:color="auto"/>
          </w:divBdr>
        </w:div>
      </w:divsChild>
    </w:div>
    <w:div w:id="1778132883">
      <w:bodyDiv w:val="1"/>
      <w:marLeft w:val="0"/>
      <w:marRight w:val="0"/>
      <w:marTop w:val="0"/>
      <w:marBottom w:val="0"/>
      <w:divBdr>
        <w:top w:val="none" w:sz="0" w:space="0" w:color="auto"/>
        <w:left w:val="none" w:sz="0" w:space="0" w:color="auto"/>
        <w:bottom w:val="none" w:sz="0" w:space="0" w:color="auto"/>
        <w:right w:val="none" w:sz="0" w:space="0" w:color="auto"/>
      </w:divBdr>
    </w:div>
    <w:div w:id="1778137902">
      <w:bodyDiv w:val="1"/>
      <w:marLeft w:val="0"/>
      <w:marRight w:val="0"/>
      <w:marTop w:val="0"/>
      <w:marBottom w:val="0"/>
      <w:divBdr>
        <w:top w:val="none" w:sz="0" w:space="0" w:color="auto"/>
        <w:left w:val="none" w:sz="0" w:space="0" w:color="auto"/>
        <w:bottom w:val="none" w:sz="0" w:space="0" w:color="auto"/>
        <w:right w:val="none" w:sz="0" w:space="0" w:color="auto"/>
      </w:divBdr>
    </w:div>
    <w:div w:id="1779372142">
      <w:bodyDiv w:val="1"/>
      <w:marLeft w:val="0"/>
      <w:marRight w:val="0"/>
      <w:marTop w:val="0"/>
      <w:marBottom w:val="0"/>
      <w:divBdr>
        <w:top w:val="none" w:sz="0" w:space="0" w:color="auto"/>
        <w:left w:val="none" w:sz="0" w:space="0" w:color="auto"/>
        <w:bottom w:val="none" w:sz="0" w:space="0" w:color="auto"/>
        <w:right w:val="none" w:sz="0" w:space="0" w:color="auto"/>
      </w:divBdr>
      <w:divsChild>
        <w:div w:id="1135223493">
          <w:marLeft w:val="0"/>
          <w:marRight w:val="0"/>
          <w:marTop w:val="0"/>
          <w:marBottom w:val="0"/>
          <w:divBdr>
            <w:top w:val="none" w:sz="0" w:space="0" w:color="auto"/>
            <w:left w:val="none" w:sz="0" w:space="0" w:color="auto"/>
            <w:bottom w:val="none" w:sz="0" w:space="0" w:color="auto"/>
            <w:right w:val="none" w:sz="0" w:space="0" w:color="auto"/>
          </w:divBdr>
        </w:div>
      </w:divsChild>
    </w:div>
    <w:div w:id="1780565649">
      <w:bodyDiv w:val="1"/>
      <w:marLeft w:val="0"/>
      <w:marRight w:val="0"/>
      <w:marTop w:val="0"/>
      <w:marBottom w:val="0"/>
      <w:divBdr>
        <w:top w:val="none" w:sz="0" w:space="0" w:color="auto"/>
        <w:left w:val="none" w:sz="0" w:space="0" w:color="auto"/>
        <w:bottom w:val="none" w:sz="0" w:space="0" w:color="auto"/>
        <w:right w:val="none" w:sz="0" w:space="0" w:color="auto"/>
      </w:divBdr>
      <w:divsChild>
        <w:div w:id="1088036639">
          <w:marLeft w:val="0"/>
          <w:marRight w:val="0"/>
          <w:marTop w:val="0"/>
          <w:marBottom w:val="0"/>
          <w:divBdr>
            <w:top w:val="none" w:sz="0" w:space="0" w:color="auto"/>
            <w:left w:val="none" w:sz="0" w:space="0" w:color="auto"/>
            <w:bottom w:val="none" w:sz="0" w:space="0" w:color="auto"/>
            <w:right w:val="none" w:sz="0" w:space="0" w:color="auto"/>
          </w:divBdr>
        </w:div>
      </w:divsChild>
    </w:div>
    <w:div w:id="1781290630">
      <w:bodyDiv w:val="1"/>
      <w:marLeft w:val="0"/>
      <w:marRight w:val="0"/>
      <w:marTop w:val="0"/>
      <w:marBottom w:val="0"/>
      <w:divBdr>
        <w:top w:val="none" w:sz="0" w:space="0" w:color="auto"/>
        <w:left w:val="none" w:sz="0" w:space="0" w:color="auto"/>
        <w:bottom w:val="none" w:sz="0" w:space="0" w:color="auto"/>
        <w:right w:val="none" w:sz="0" w:space="0" w:color="auto"/>
      </w:divBdr>
    </w:div>
    <w:div w:id="1781531510">
      <w:bodyDiv w:val="1"/>
      <w:marLeft w:val="0"/>
      <w:marRight w:val="0"/>
      <w:marTop w:val="0"/>
      <w:marBottom w:val="0"/>
      <w:divBdr>
        <w:top w:val="none" w:sz="0" w:space="0" w:color="auto"/>
        <w:left w:val="none" w:sz="0" w:space="0" w:color="auto"/>
        <w:bottom w:val="none" w:sz="0" w:space="0" w:color="auto"/>
        <w:right w:val="none" w:sz="0" w:space="0" w:color="auto"/>
      </w:divBdr>
    </w:div>
    <w:div w:id="1782217579">
      <w:bodyDiv w:val="1"/>
      <w:marLeft w:val="0"/>
      <w:marRight w:val="0"/>
      <w:marTop w:val="0"/>
      <w:marBottom w:val="0"/>
      <w:divBdr>
        <w:top w:val="none" w:sz="0" w:space="0" w:color="auto"/>
        <w:left w:val="none" w:sz="0" w:space="0" w:color="auto"/>
        <w:bottom w:val="none" w:sz="0" w:space="0" w:color="auto"/>
        <w:right w:val="none" w:sz="0" w:space="0" w:color="auto"/>
      </w:divBdr>
      <w:divsChild>
        <w:div w:id="1914196874">
          <w:marLeft w:val="0"/>
          <w:marRight w:val="0"/>
          <w:marTop w:val="0"/>
          <w:marBottom w:val="0"/>
          <w:divBdr>
            <w:top w:val="none" w:sz="0" w:space="0" w:color="auto"/>
            <w:left w:val="none" w:sz="0" w:space="0" w:color="auto"/>
            <w:bottom w:val="none" w:sz="0" w:space="0" w:color="auto"/>
            <w:right w:val="none" w:sz="0" w:space="0" w:color="auto"/>
          </w:divBdr>
        </w:div>
      </w:divsChild>
    </w:div>
    <w:div w:id="1783308408">
      <w:bodyDiv w:val="1"/>
      <w:marLeft w:val="0"/>
      <w:marRight w:val="0"/>
      <w:marTop w:val="0"/>
      <w:marBottom w:val="0"/>
      <w:divBdr>
        <w:top w:val="none" w:sz="0" w:space="0" w:color="auto"/>
        <w:left w:val="none" w:sz="0" w:space="0" w:color="auto"/>
        <w:bottom w:val="none" w:sz="0" w:space="0" w:color="auto"/>
        <w:right w:val="none" w:sz="0" w:space="0" w:color="auto"/>
      </w:divBdr>
      <w:divsChild>
        <w:div w:id="116681168">
          <w:marLeft w:val="0"/>
          <w:marRight w:val="0"/>
          <w:marTop w:val="0"/>
          <w:marBottom w:val="0"/>
          <w:divBdr>
            <w:top w:val="none" w:sz="0" w:space="0" w:color="auto"/>
            <w:left w:val="none" w:sz="0" w:space="0" w:color="auto"/>
            <w:bottom w:val="none" w:sz="0" w:space="0" w:color="auto"/>
            <w:right w:val="none" w:sz="0" w:space="0" w:color="auto"/>
          </w:divBdr>
        </w:div>
      </w:divsChild>
    </w:div>
    <w:div w:id="1783720862">
      <w:bodyDiv w:val="1"/>
      <w:marLeft w:val="0"/>
      <w:marRight w:val="0"/>
      <w:marTop w:val="0"/>
      <w:marBottom w:val="0"/>
      <w:divBdr>
        <w:top w:val="none" w:sz="0" w:space="0" w:color="auto"/>
        <w:left w:val="none" w:sz="0" w:space="0" w:color="auto"/>
        <w:bottom w:val="none" w:sz="0" w:space="0" w:color="auto"/>
        <w:right w:val="none" w:sz="0" w:space="0" w:color="auto"/>
      </w:divBdr>
    </w:div>
    <w:div w:id="1783956246">
      <w:bodyDiv w:val="1"/>
      <w:marLeft w:val="0"/>
      <w:marRight w:val="0"/>
      <w:marTop w:val="0"/>
      <w:marBottom w:val="0"/>
      <w:divBdr>
        <w:top w:val="none" w:sz="0" w:space="0" w:color="auto"/>
        <w:left w:val="none" w:sz="0" w:space="0" w:color="auto"/>
        <w:bottom w:val="none" w:sz="0" w:space="0" w:color="auto"/>
        <w:right w:val="none" w:sz="0" w:space="0" w:color="auto"/>
      </w:divBdr>
    </w:div>
    <w:div w:id="1784373858">
      <w:bodyDiv w:val="1"/>
      <w:marLeft w:val="0"/>
      <w:marRight w:val="0"/>
      <w:marTop w:val="0"/>
      <w:marBottom w:val="0"/>
      <w:divBdr>
        <w:top w:val="none" w:sz="0" w:space="0" w:color="auto"/>
        <w:left w:val="none" w:sz="0" w:space="0" w:color="auto"/>
        <w:bottom w:val="none" w:sz="0" w:space="0" w:color="auto"/>
        <w:right w:val="none" w:sz="0" w:space="0" w:color="auto"/>
      </w:divBdr>
    </w:div>
    <w:div w:id="1784836270">
      <w:bodyDiv w:val="1"/>
      <w:marLeft w:val="0"/>
      <w:marRight w:val="0"/>
      <w:marTop w:val="0"/>
      <w:marBottom w:val="0"/>
      <w:divBdr>
        <w:top w:val="none" w:sz="0" w:space="0" w:color="auto"/>
        <w:left w:val="none" w:sz="0" w:space="0" w:color="auto"/>
        <w:bottom w:val="none" w:sz="0" w:space="0" w:color="auto"/>
        <w:right w:val="none" w:sz="0" w:space="0" w:color="auto"/>
      </w:divBdr>
      <w:divsChild>
        <w:div w:id="1882471421">
          <w:marLeft w:val="0"/>
          <w:marRight w:val="0"/>
          <w:marTop w:val="0"/>
          <w:marBottom w:val="0"/>
          <w:divBdr>
            <w:top w:val="none" w:sz="0" w:space="0" w:color="auto"/>
            <w:left w:val="none" w:sz="0" w:space="0" w:color="auto"/>
            <w:bottom w:val="none" w:sz="0" w:space="0" w:color="auto"/>
            <w:right w:val="none" w:sz="0" w:space="0" w:color="auto"/>
          </w:divBdr>
        </w:div>
      </w:divsChild>
    </w:div>
    <w:div w:id="1785297852">
      <w:bodyDiv w:val="1"/>
      <w:marLeft w:val="0"/>
      <w:marRight w:val="0"/>
      <w:marTop w:val="0"/>
      <w:marBottom w:val="0"/>
      <w:divBdr>
        <w:top w:val="none" w:sz="0" w:space="0" w:color="auto"/>
        <w:left w:val="none" w:sz="0" w:space="0" w:color="auto"/>
        <w:bottom w:val="none" w:sz="0" w:space="0" w:color="auto"/>
        <w:right w:val="none" w:sz="0" w:space="0" w:color="auto"/>
      </w:divBdr>
    </w:div>
    <w:div w:id="1786659280">
      <w:bodyDiv w:val="1"/>
      <w:marLeft w:val="0"/>
      <w:marRight w:val="0"/>
      <w:marTop w:val="0"/>
      <w:marBottom w:val="0"/>
      <w:divBdr>
        <w:top w:val="none" w:sz="0" w:space="0" w:color="auto"/>
        <w:left w:val="none" w:sz="0" w:space="0" w:color="auto"/>
        <w:bottom w:val="none" w:sz="0" w:space="0" w:color="auto"/>
        <w:right w:val="none" w:sz="0" w:space="0" w:color="auto"/>
      </w:divBdr>
    </w:div>
    <w:div w:id="1786845455">
      <w:bodyDiv w:val="1"/>
      <w:marLeft w:val="0"/>
      <w:marRight w:val="0"/>
      <w:marTop w:val="0"/>
      <w:marBottom w:val="0"/>
      <w:divBdr>
        <w:top w:val="none" w:sz="0" w:space="0" w:color="auto"/>
        <w:left w:val="none" w:sz="0" w:space="0" w:color="auto"/>
        <w:bottom w:val="none" w:sz="0" w:space="0" w:color="auto"/>
        <w:right w:val="none" w:sz="0" w:space="0" w:color="auto"/>
      </w:divBdr>
    </w:div>
    <w:div w:id="1787042115">
      <w:bodyDiv w:val="1"/>
      <w:marLeft w:val="0"/>
      <w:marRight w:val="0"/>
      <w:marTop w:val="0"/>
      <w:marBottom w:val="0"/>
      <w:divBdr>
        <w:top w:val="none" w:sz="0" w:space="0" w:color="auto"/>
        <w:left w:val="none" w:sz="0" w:space="0" w:color="auto"/>
        <w:bottom w:val="none" w:sz="0" w:space="0" w:color="auto"/>
        <w:right w:val="none" w:sz="0" w:space="0" w:color="auto"/>
      </w:divBdr>
    </w:div>
    <w:div w:id="1787433238">
      <w:bodyDiv w:val="1"/>
      <w:marLeft w:val="0"/>
      <w:marRight w:val="0"/>
      <w:marTop w:val="0"/>
      <w:marBottom w:val="0"/>
      <w:divBdr>
        <w:top w:val="none" w:sz="0" w:space="0" w:color="auto"/>
        <w:left w:val="none" w:sz="0" w:space="0" w:color="auto"/>
        <w:bottom w:val="none" w:sz="0" w:space="0" w:color="auto"/>
        <w:right w:val="none" w:sz="0" w:space="0" w:color="auto"/>
      </w:divBdr>
      <w:divsChild>
        <w:div w:id="1734885793">
          <w:marLeft w:val="0"/>
          <w:marRight w:val="0"/>
          <w:marTop w:val="0"/>
          <w:marBottom w:val="0"/>
          <w:divBdr>
            <w:top w:val="none" w:sz="0" w:space="0" w:color="auto"/>
            <w:left w:val="none" w:sz="0" w:space="0" w:color="auto"/>
            <w:bottom w:val="none" w:sz="0" w:space="0" w:color="auto"/>
            <w:right w:val="none" w:sz="0" w:space="0" w:color="auto"/>
          </w:divBdr>
        </w:div>
      </w:divsChild>
    </w:div>
    <w:div w:id="1788037115">
      <w:bodyDiv w:val="1"/>
      <w:marLeft w:val="0"/>
      <w:marRight w:val="0"/>
      <w:marTop w:val="0"/>
      <w:marBottom w:val="0"/>
      <w:divBdr>
        <w:top w:val="none" w:sz="0" w:space="0" w:color="auto"/>
        <w:left w:val="none" w:sz="0" w:space="0" w:color="auto"/>
        <w:bottom w:val="none" w:sz="0" w:space="0" w:color="auto"/>
        <w:right w:val="none" w:sz="0" w:space="0" w:color="auto"/>
      </w:divBdr>
    </w:div>
    <w:div w:id="1788621814">
      <w:bodyDiv w:val="1"/>
      <w:marLeft w:val="0"/>
      <w:marRight w:val="0"/>
      <w:marTop w:val="0"/>
      <w:marBottom w:val="0"/>
      <w:divBdr>
        <w:top w:val="none" w:sz="0" w:space="0" w:color="auto"/>
        <w:left w:val="none" w:sz="0" w:space="0" w:color="auto"/>
        <w:bottom w:val="none" w:sz="0" w:space="0" w:color="auto"/>
        <w:right w:val="none" w:sz="0" w:space="0" w:color="auto"/>
      </w:divBdr>
    </w:div>
    <w:div w:id="1788890584">
      <w:bodyDiv w:val="1"/>
      <w:marLeft w:val="0"/>
      <w:marRight w:val="0"/>
      <w:marTop w:val="0"/>
      <w:marBottom w:val="0"/>
      <w:divBdr>
        <w:top w:val="none" w:sz="0" w:space="0" w:color="auto"/>
        <w:left w:val="none" w:sz="0" w:space="0" w:color="auto"/>
        <w:bottom w:val="none" w:sz="0" w:space="0" w:color="auto"/>
        <w:right w:val="none" w:sz="0" w:space="0" w:color="auto"/>
      </w:divBdr>
    </w:div>
    <w:div w:id="1789469529">
      <w:bodyDiv w:val="1"/>
      <w:marLeft w:val="0"/>
      <w:marRight w:val="0"/>
      <w:marTop w:val="0"/>
      <w:marBottom w:val="0"/>
      <w:divBdr>
        <w:top w:val="none" w:sz="0" w:space="0" w:color="auto"/>
        <w:left w:val="none" w:sz="0" w:space="0" w:color="auto"/>
        <w:bottom w:val="none" w:sz="0" w:space="0" w:color="auto"/>
        <w:right w:val="none" w:sz="0" w:space="0" w:color="auto"/>
      </w:divBdr>
    </w:div>
    <w:div w:id="1790051770">
      <w:bodyDiv w:val="1"/>
      <w:marLeft w:val="0"/>
      <w:marRight w:val="0"/>
      <w:marTop w:val="0"/>
      <w:marBottom w:val="0"/>
      <w:divBdr>
        <w:top w:val="none" w:sz="0" w:space="0" w:color="auto"/>
        <w:left w:val="none" w:sz="0" w:space="0" w:color="auto"/>
        <w:bottom w:val="none" w:sz="0" w:space="0" w:color="auto"/>
        <w:right w:val="none" w:sz="0" w:space="0" w:color="auto"/>
      </w:divBdr>
      <w:divsChild>
        <w:div w:id="600723224">
          <w:marLeft w:val="0"/>
          <w:marRight w:val="0"/>
          <w:marTop w:val="0"/>
          <w:marBottom w:val="0"/>
          <w:divBdr>
            <w:top w:val="none" w:sz="0" w:space="0" w:color="auto"/>
            <w:left w:val="none" w:sz="0" w:space="0" w:color="auto"/>
            <w:bottom w:val="none" w:sz="0" w:space="0" w:color="auto"/>
            <w:right w:val="none" w:sz="0" w:space="0" w:color="auto"/>
          </w:divBdr>
        </w:div>
      </w:divsChild>
    </w:div>
    <w:div w:id="1790666968">
      <w:bodyDiv w:val="1"/>
      <w:marLeft w:val="0"/>
      <w:marRight w:val="0"/>
      <w:marTop w:val="0"/>
      <w:marBottom w:val="0"/>
      <w:divBdr>
        <w:top w:val="none" w:sz="0" w:space="0" w:color="auto"/>
        <w:left w:val="none" w:sz="0" w:space="0" w:color="auto"/>
        <w:bottom w:val="none" w:sz="0" w:space="0" w:color="auto"/>
        <w:right w:val="none" w:sz="0" w:space="0" w:color="auto"/>
      </w:divBdr>
    </w:div>
    <w:div w:id="1790859540">
      <w:bodyDiv w:val="1"/>
      <w:marLeft w:val="0"/>
      <w:marRight w:val="0"/>
      <w:marTop w:val="0"/>
      <w:marBottom w:val="0"/>
      <w:divBdr>
        <w:top w:val="none" w:sz="0" w:space="0" w:color="auto"/>
        <w:left w:val="none" w:sz="0" w:space="0" w:color="auto"/>
        <w:bottom w:val="none" w:sz="0" w:space="0" w:color="auto"/>
        <w:right w:val="none" w:sz="0" w:space="0" w:color="auto"/>
      </w:divBdr>
    </w:div>
    <w:div w:id="1791164442">
      <w:bodyDiv w:val="1"/>
      <w:marLeft w:val="0"/>
      <w:marRight w:val="0"/>
      <w:marTop w:val="0"/>
      <w:marBottom w:val="0"/>
      <w:divBdr>
        <w:top w:val="none" w:sz="0" w:space="0" w:color="auto"/>
        <w:left w:val="none" w:sz="0" w:space="0" w:color="auto"/>
        <w:bottom w:val="none" w:sz="0" w:space="0" w:color="auto"/>
        <w:right w:val="none" w:sz="0" w:space="0" w:color="auto"/>
      </w:divBdr>
    </w:div>
    <w:div w:id="1791197002">
      <w:bodyDiv w:val="1"/>
      <w:marLeft w:val="0"/>
      <w:marRight w:val="0"/>
      <w:marTop w:val="0"/>
      <w:marBottom w:val="0"/>
      <w:divBdr>
        <w:top w:val="none" w:sz="0" w:space="0" w:color="auto"/>
        <w:left w:val="none" w:sz="0" w:space="0" w:color="auto"/>
        <w:bottom w:val="none" w:sz="0" w:space="0" w:color="auto"/>
        <w:right w:val="none" w:sz="0" w:space="0" w:color="auto"/>
      </w:divBdr>
    </w:div>
    <w:div w:id="1791242315">
      <w:bodyDiv w:val="1"/>
      <w:marLeft w:val="0"/>
      <w:marRight w:val="0"/>
      <w:marTop w:val="0"/>
      <w:marBottom w:val="0"/>
      <w:divBdr>
        <w:top w:val="none" w:sz="0" w:space="0" w:color="auto"/>
        <w:left w:val="none" w:sz="0" w:space="0" w:color="auto"/>
        <w:bottom w:val="none" w:sz="0" w:space="0" w:color="auto"/>
        <w:right w:val="none" w:sz="0" w:space="0" w:color="auto"/>
      </w:divBdr>
      <w:divsChild>
        <w:div w:id="1709523518">
          <w:marLeft w:val="0"/>
          <w:marRight w:val="0"/>
          <w:marTop w:val="0"/>
          <w:marBottom w:val="0"/>
          <w:divBdr>
            <w:top w:val="none" w:sz="0" w:space="0" w:color="auto"/>
            <w:left w:val="none" w:sz="0" w:space="0" w:color="auto"/>
            <w:bottom w:val="none" w:sz="0" w:space="0" w:color="auto"/>
            <w:right w:val="none" w:sz="0" w:space="0" w:color="auto"/>
          </w:divBdr>
        </w:div>
      </w:divsChild>
    </w:div>
    <w:div w:id="1791506177">
      <w:bodyDiv w:val="1"/>
      <w:marLeft w:val="0"/>
      <w:marRight w:val="0"/>
      <w:marTop w:val="0"/>
      <w:marBottom w:val="0"/>
      <w:divBdr>
        <w:top w:val="none" w:sz="0" w:space="0" w:color="auto"/>
        <w:left w:val="none" w:sz="0" w:space="0" w:color="auto"/>
        <w:bottom w:val="none" w:sz="0" w:space="0" w:color="auto"/>
        <w:right w:val="none" w:sz="0" w:space="0" w:color="auto"/>
      </w:divBdr>
    </w:div>
    <w:div w:id="1791703559">
      <w:bodyDiv w:val="1"/>
      <w:marLeft w:val="0"/>
      <w:marRight w:val="0"/>
      <w:marTop w:val="0"/>
      <w:marBottom w:val="0"/>
      <w:divBdr>
        <w:top w:val="none" w:sz="0" w:space="0" w:color="auto"/>
        <w:left w:val="none" w:sz="0" w:space="0" w:color="auto"/>
        <w:bottom w:val="none" w:sz="0" w:space="0" w:color="auto"/>
        <w:right w:val="none" w:sz="0" w:space="0" w:color="auto"/>
      </w:divBdr>
    </w:div>
    <w:div w:id="1791898920">
      <w:bodyDiv w:val="1"/>
      <w:marLeft w:val="0"/>
      <w:marRight w:val="0"/>
      <w:marTop w:val="0"/>
      <w:marBottom w:val="0"/>
      <w:divBdr>
        <w:top w:val="none" w:sz="0" w:space="0" w:color="auto"/>
        <w:left w:val="none" w:sz="0" w:space="0" w:color="auto"/>
        <w:bottom w:val="none" w:sz="0" w:space="0" w:color="auto"/>
        <w:right w:val="none" w:sz="0" w:space="0" w:color="auto"/>
      </w:divBdr>
    </w:div>
    <w:div w:id="1791972727">
      <w:bodyDiv w:val="1"/>
      <w:marLeft w:val="0"/>
      <w:marRight w:val="0"/>
      <w:marTop w:val="0"/>
      <w:marBottom w:val="0"/>
      <w:divBdr>
        <w:top w:val="none" w:sz="0" w:space="0" w:color="auto"/>
        <w:left w:val="none" w:sz="0" w:space="0" w:color="auto"/>
        <w:bottom w:val="none" w:sz="0" w:space="0" w:color="auto"/>
        <w:right w:val="none" w:sz="0" w:space="0" w:color="auto"/>
      </w:divBdr>
      <w:divsChild>
        <w:div w:id="2067680324">
          <w:marLeft w:val="0"/>
          <w:marRight w:val="0"/>
          <w:marTop w:val="0"/>
          <w:marBottom w:val="0"/>
          <w:divBdr>
            <w:top w:val="none" w:sz="0" w:space="0" w:color="auto"/>
            <w:left w:val="none" w:sz="0" w:space="0" w:color="auto"/>
            <w:bottom w:val="none" w:sz="0" w:space="0" w:color="auto"/>
            <w:right w:val="none" w:sz="0" w:space="0" w:color="auto"/>
          </w:divBdr>
        </w:div>
      </w:divsChild>
    </w:div>
    <w:div w:id="1792093799">
      <w:bodyDiv w:val="1"/>
      <w:marLeft w:val="0"/>
      <w:marRight w:val="0"/>
      <w:marTop w:val="0"/>
      <w:marBottom w:val="0"/>
      <w:divBdr>
        <w:top w:val="none" w:sz="0" w:space="0" w:color="auto"/>
        <w:left w:val="none" w:sz="0" w:space="0" w:color="auto"/>
        <w:bottom w:val="none" w:sz="0" w:space="0" w:color="auto"/>
        <w:right w:val="none" w:sz="0" w:space="0" w:color="auto"/>
      </w:divBdr>
    </w:div>
    <w:div w:id="1792238614">
      <w:bodyDiv w:val="1"/>
      <w:marLeft w:val="0"/>
      <w:marRight w:val="0"/>
      <w:marTop w:val="0"/>
      <w:marBottom w:val="0"/>
      <w:divBdr>
        <w:top w:val="none" w:sz="0" w:space="0" w:color="auto"/>
        <w:left w:val="none" w:sz="0" w:space="0" w:color="auto"/>
        <w:bottom w:val="none" w:sz="0" w:space="0" w:color="auto"/>
        <w:right w:val="none" w:sz="0" w:space="0" w:color="auto"/>
      </w:divBdr>
      <w:divsChild>
        <w:div w:id="400906182">
          <w:marLeft w:val="0"/>
          <w:marRight w:val="0"/>
          <w:marTop w:val="0"/>
          <w:marBottom w:val="0"/>
          <w:divBdr>
            <w:top w:val="none" w:sz="0" w:space="0" w:color="auto"/>
            <w:left w:val="none" w:sz="0" w:space="0" w:color="auto"/>
            <w:bottom w:val="none" w:sz="0" w:space="0" w:color="auto"/>
            <w:right w:val="none" w:sz="0" w:space="0" w:color="auto"/>
          </w:divBdr>
        </w:div>
      </w:divsChild>
    </w:div>
    <w:div w:id="1792281232">
      <w:bodyDiv w:val="1"/>
      <w:marLeft w:val="0"/>
      <w:marRight w:val="0"/>
      <w:marTop w:val="0"/>
      <w:marBottom w:val="0"/>
      <w:divBdr>
        <w:top w:val="none" w:sz="0" w:space="0" w:color="auto"/>
        <w:left w:val="none" w:sz="0" w:space="0" w:color="auto"/>
        <w:bottom w:val="none" w:sz="0" w:space="0" w:color="auto"/>
        <w:right w:val="none" w:sz="0" w:space="0" w:color="auto"/>
      </w:divBdr>
      <w:divsChild>
        <w:div w:id="920872216">
          <w:marLeft w:val="0"/>
          <w:marRight w:val="0"/>
          <w:marTop w:val="0"/>
          <w:marBottom w:val="0"/>
          <w:divBdr>
            <w:top w:val="none" w:sz="0" w:space="0" w:color="auto"/>
            <w:left w:val="none" w:sz="0" w:space="0" w:color="auto"/>
            <w:bottom w:val="none" w:sz="0" w:space="0" w:color="auto"/>
            <w:right w:val="none" w:sz="0" w:space="0" w:color="auto"/>
          </w:divBdr>
        </w:div>
      </w:divsChild>
    </w:div>
    <w:div w:id="1792743856">
      <w:bodyDiv w:val="1"/>
      <w:marLeft w:val="0"/>
      <w:marRight w:val="0"/>
      <w:marTop w:val="0"/>
      <w:marBottom w:val="0"/>
      <w:divBdr>
        <w:top w:val="none" w:sz="0" w:space="0" w:color="auto"/>
        <w:left w:val="none" w:sz="0" w:space="0" w:color="auto"/>
        <w:bottom w:val="none" w:sz="0" w:space="0" w:color="auto"/>
        <w:right w:val="none" w:sz="0" w:space="0" w:color="auto"/>
      </w:divBdr>
    </w:div>
    <w:div w:id="1792822225">
      <w:bodyDiv w:val="1"/>
      <w:marLeft w:val="0"/>
      <w:marRight w:val="0"/>
      <w:marTop w:val="0"/>
      <w:marBottom w:val="0"/>
      <w:divBdr>
        <w:top w:val="none" w:sz="0" w:space="0" w:color="auto"/>
        <w:left w:val="none" w:sz="0" w:space="0" w:color="auto"/>
        <w:bottom w:val="none" w:sz="0" w:space="0" w:color="auto"/>
        <w:right w:val="none" w:sz="0" w:space="0" w:color="auto"/>
      </w:divBdr>
    </w:div>
    <w:div w:id="1792893581">
      <w:bodyDiv w:val="1"/>
      <w:marLeft w:val="0"/>
      <w:marRight w:val="0"/>
      <w:marTop w:val="0"/>
      <w:marBottom w:val="0"/>
      <w:divBdr>
        <w:top w:val="none" w:sz="0" w:space="0" w:color="auto"/>
        <w:left w:val="none" w:sz="0" w:space="0" w:color="auto"/>
        <w:bottom w:val="none" w:sz="0" w:space="0" w:color="auto"/>
        <w:right w:val="none" w:sz="0" w:space="0" w:color="auto"/>
      </w:divBdr>
    </w:div>
    <w:div w:id="1794127332">
      <w:bodyDiv w:val="1"/>
      <w:marLeft w:val="0"/>
      <w:marRight w:val="0"/>
      <w:marTop w:val="0"/>
      <w:marBottom w:val="0"/>
      <w:divBdr>
        <w:top w:val="none" w:sz="0" w:space="0" w:color="auto"/>
        <w:left w:val="none" w:sz="0" w:space="0" w:color="auto"/>
        <w:bottom w:val="none" w:sz="0" w:space="0" w:color="auto"/>
        <w:right w:val="none" w:sz="0" w:space="0" w:color="auto"/>
      </w:divBdr>
    </w:div>
    <w:div w:id="1794324216">
      <w:bodyDiv w:val="1"/>
      <w:marLeft w:val="0"/>
      <w:marRight w:val="0"/>
      <w:marTop w:val="0"/>
      <w:marBottom w:val="0"/>
      <w:divBdr>
        <w:top w:val="none" w:sz="0" w:space="0" w:color="auto"/>
        <w:left w:val="none" w:sz="0" w:space="0" w:color="auto"/>
        <w:bottom w:val="none" w:sz="0" w:space="0" w:color="auto"/>
        <w:right w:val="none" w:sz="0" w:space="0" w:color="auto"/>
      </w:divBdr>
    </w:div>
    <w:div w:id="1794328793">
      <w:bodyDiv w:val="1"/>
      <w:marLeft w:val="0"/>
      <w:marRight w:val="0"/>
      <w:marTop w:val="0"/>
      <w:marBottom w:val="0"/>
      <w:divBdr>
        <w:top w:val="none" w:sz="0" w:space="0" w:color="auto"/>
        <w:left w:val="none" w:sz="0" w:space="0" w:color="auto"/>
        <w:bottom w:val="none" w:sz="0" w:space="0" w:color="auto"/>
        <w:right w:val="none" w:sz="0" w:space="0" w:color="auto"/>
      </w:divBdr>
      <w:divsChild>
        <w:div w:id="1512601638">
          <w:marLeft w:val="0"/>
          <w:marRight w:val="0"/>
          <w:marTop w:val="0"/>
          <w:marBottom w:val="0"/>
          <w:divBdr>
            <w:top w:val="none" w:sz="0" w:space="0" w:color="auto"/>
            <w:left w:val="none" w:sz="0" w:space="0" w:color="auto"/>
            <w:bottom w:val="none" w:sz="0" w:space="0" w:color="auto"/>
            <w:right w:val="none" w:sz="0" w:space="0" w:color="auto"/>
          </w:divBdr>
        </w:div>
      </w:divsChild>
    </w:div>
    <w:div w:id="1795714430">
      <w:bodyDiv w:val="1"/>
      <w:marLeft w:val="0"/>
      <w:marRight w:val="0"/>
      <w:marTop w:val="0"/>
      <w:marBottom w:val="0"/>
      <w:divBdr>
        <w:top w:val="none" w:sz="0" w:space="0" w:color="auto"/>
        <w:left w:val="none" w:sz="0" w:space="0" w:color="auto"/>
        <w:bottom w:val="none" w:sz="0" w:space="0" w:color="auto"/>
        <w:right w:val="none" w:sz="0" w:space="0" w:color="auto"/>
      </w:divBdr>
    </w:div>
    <w:div w:id="1795829135">
      <w:bodyDiv w:val="1"/>
      <w:marLeft w:val="0"/>
      <w:marRight w:val="0"/>
      <w:marTop w:val="0"/>
      <w:marBottom w:val="0"/>
      <w:divBdr>
        <w:top w:val="none" w:sz="0" w:space="0" w:color="auto"/>
        <w:left w:val="none" w:sz="0" w:space="0" w:color="auto"/>
        <w:bottom w:val="none" w:sz="0" w:space="0" w:color="auto"/>
        <w:right w:val="none" w:sz="0" w:space="0" w:color="auto"/>
      </w:divBdr>
      <w:divsChild>
        <w:div w:id="1209025730">
          <w:marLeft w:val="0"/>
          <w:marRight w:val="0"/>
          <w:marTop w:val="0"/>
          <w:marBottom w:val="0"/>
          <w:divBdr>
            <w:top w:val="none" w:sz="0" w:space="0" w:color="auto"/>
            <w:left w:val="none" w:sz="0" w:space="0" w:color="auto"/>
            <w:bottom w:val="none" w:sz="0" w:space="0" w:color="auto"/>
            <w:right w:val="none" w:sz="0" w:space="0" w:color="auto"/>
          </w:divBdr>
        </w:div>
      </w:divsChild>
    </w:div>
    <w:div w:id="1796097938">
      <w:bodyDiv w:val="1"/>
      <w:marLeft w:val="0"/>
      <w:marRight w:val="0"/>
      <w:marTop w:val="0"/>
      <w:marBottom w:val="0"/>
      <w:divBdr>
        <w:top w:val="none" w:sz="0" w:space="0" w:color="auto"/>
        <w:left w:val="none" w:sz="0" w:space="0" w:color="auto"/>
        <w:bottom w:val="none" w:sz="0" w:space="0" w:color="auto"/>
        <w:right w:val="none" w:sz="0" w:space="0" w:color="auto"/>
      </w:divBdr>
      <w:divsChild>
        <w:div w:id="917250703">
          <w:marLeft w:val="0"/>
          <w:marRight w:val="0"/>
          <w:marTop w:val="0"/>
          <w:marBottom w:val="0"/>
          <w:divBdr>
            <w:top w:val="none" w:sz="0" w:space="0" w:color="auto"/>
            <w:left w:val="none" w:sz="0" w:space="0" w:color="auto"/>
            <w:bottom w:val="none" w:sz="0" w:space="0" w:color="auto"/>
            <w:right w:val="none" w:sz="0" w:space="0" w:color="auto"/>
          </w:divBdr>
        </w:div>
      </w:divsChild>
    </w:div>
    <w:div w:id="1797408649">
      <w:bodyDiv w:val="1"/>
      <w:marLeft w:val="0"/>
      <w:marRight w:val="0"/>
      <w:marTop w:val="0"/>
      <w:marBottom w:val="0"/>
      <w:divBdr>
        <w:top w:val="none" w:sz="0" w:space="0" w:color="auto"/>
        <w:left w:val="none" w:sz="0" w:space="0" w:color="auto"/>
        <w:bottom w:val="none" w:sz="0" w:space="0" w:color="auto"/>
        <w:right w:val="none" w:sz="0" w:space="0" w:color="auto"/>
      </w:divBdr>
    </w:div>
    <w:div w:id="1799102675">
      <w:bodyDiv w:val="1"/>
      <w:marLeft w:val="0"/>
      <w:marRight w:val="0"/>
      <w:marTop w:val="0"/>
      <w:marBottom w:val="0"/>
      <w:divBdr>
        <w:top w:val="none" w:sz="0" w:space="0" w:color="auto"/>
        <w:left w:val="none" w:sz="0" w:space="0" w:color="auto"/>
        <w:bottom w:val="none" w:sz="0" w:space="0" w:color="auto"/>
        <w:right w:val="none" w:sz="0" w:space="0" w:color="auto"/>
      </w:divBdr>
    </w:div>
    <w:div w:id="1799296674">
      <w:bodyDiv w:val="1"/>
      <w:marLeft w:val="0"/>
      <w:marRight w:val="0"/>
      <w:marTop w:val="0"/>
      <w:marBottom w:val="0"/>
      <w:divBdr>
        <w:top w:val="none" w:sz="0" w:space="0" w:color="auto"/>
        <w:left w:val="none" w:sz="0" w:space="0" w:color="auto"/>
        <w:bottom w:val="none" w:sz="0" w:space="0" w:color="auto"/>
        <w:right w:val="none" w:sz="0" w:space="0" w:color="auto"/>
      </w:divBdr>
    </w:div>
    <w:div w:id="1799638562">
      <w:bodyDiv w:val="1"/>
      <w:marLeft w:val="0"/>
      <w:marRight w:val="0"/>
      <w:marTop w:val="0"/>
      <w:marBottom w:val="0"/>
      <w:divBdr>
        <w:top w:val="none" w:sz="0" w:space="0" w:color="auto"/>
        <w:left w:val="none" w:sz="0" w:space="0" w:color="auto"/>
        <w:bottom w:val="none" w:sz="0" w:space="0" w:color="auto"/>
        <w:right w:val="none" w:sz="0" w:space="0" w:color="auto"/>
      </w:divBdr>
      <w:divsChild>
        <w:div w:id="1464886472">
          <w:marLeft w:val="0"/>
          <w:marRight w:val="0"/>
          <w:marTop w:val="0"/>
          <w:marBottom w:val="0"/>
          <w:divBdr>
            <w:top w:val="none" w:sz="0" w:space="0" w:color="auto"/>
            <w:left w:val="none" w:sz="0" w:space="0" w:color="auto"/>
            <w:bottom w:val="none" w:sz="0" w:space="0" w:color="auto"/>
            <w:right w:val="none" w:sz="0" w:space="0" w:color="auto"/>
          </w:divBdr>
        </w:div>
      </w:divsChild>
    </w:div>
    <w:div w:id="1799644948">
      <w:bodyDiv w:val="1"/>
      <w:marLeft w:val="0"/>
      <w:marRight w:val="0"/>
      <w:marTop w:val="0"/>
      <w:marBottom w:val="0"/>
      <w:divBdr>
        <w:top w:val="none" w:sz="0" w:space="0" w:color="auto"/>
        <w:left w:val="none" w:sz="0" w:space="0" w:color="auto"/>
        <w:bottom w:val="none" w:sz="0" w:space="0" w:color="auto"/>
        <w:right w:val="none" w:sz="0" w:space="0" w:color="auto"/>
      </w:divBdr>
    </w:div>
    <w:div w:id="1799831111">
      <w:bodyDiv w:val="1"/>
      <w:marLeft w:val="0"/>
      <w:marRight w:val="0"/>
      <w:marTop w:val="0"/>
      <w:marBottom w:val="0"/>
      <w:divBdr>
        <w:top w:val="none" w:sz="0" w:space="0" w:color="auto"/>
        <w:left w:val="none" w:sz="0" w:space="0" w:color="auto"/>
        <w:bottom w:val="none" w:sz="0" w:space="0" w:color="auto"/>
        <w:right w:val="none" w:sz="0" w:space="0" w:color="auto"/>
      </w:divBdr>
    </w:div>
    <w:div w:id="1799836419">
      <w:bodyDiv w:val="1"/>
      <w:marLeft w:val="0"/>
      <w:marRight w:val="0"/>
      <w:marTop w:val="0"/>
      <w:marBottom w:val="0"/>
      <w:divBdr>
        <w:top w:val="none" w:sz="0" w:space="0" w:color="auto"/>
        <w:left w:val="none" w:sz="0" w:space="0" w:color="auto"/>
        <w:bottom w:val="none" w:sz="0" w:space="0" w:color="auto"/>
        <w:right w:val="none" w:sz="0" w:space="0" w:color="auto"/>
      </w:divBdr>
    </w:div>
    <w:div w:id="1799839213">
      <w:bodyDiv w:val="1"/>
      <w:marLeft w:val="0"/>
      <w:marRight w:val="0"/>
      <w:marTop w:val="0"/>
      <w:marBottom w:val="0"/>
      <w:divBdr>
        <w:top w:val="none" w:sz="0" w:space="0" w:color="auto"/>
        <w:left w:val="none" w:sz="0" w:space="0" w:color="auto"/>
        <w:bottom w:val="none" w:sz="0" w:space="0" w:color="auto"/>
        <w:right w:val="none" w:sz="0" w:space="0" w:color="auto"/>
      </w:divBdr>
    </w:div>
    <w:div w:id="1800149884">
      <w:bodyDiv w:val="1"/>
      <w:marLeft w:val="0"/>
      <w:marRight w:val="0"/>
      <w:marTop w:val="0"/>
      <w:marBottom w:val="0"/>
      <w:divBdr>
        <w:top w:val="none" w:sz="0" w:space="0" w:color="auto"/>
        <w:left w:val="none" w:sz="0" w:space="0" w:color="auto"/>
        <w:bottom w:val="none" w:sz="0" w:space="0" w:color="auto"/>
        <w:right w:val="none" w:sz="0" w:space="0" w:color="auto"/>
      </w:divBdr>
    </w:div>
    <w:div w:id="1800368790">
      <w:bodyDiv w:val="1"/>
      <w:marLeft w:val="0"/>
      <w:marRight w:val="0"/>
      <w:marTop w:val="0"/>
      <w:marBottom w:val="0"/>
      <w:divBdr>
        <w:top w:val="none" w:sz="0" w:space="0" w:color="auto"/>
        <w:left w:val="none" w:sz="0" w:space="0" w:color="auto"/>
        <w:bottom w:val="none" w:sz="0" w:space="0" w:color="auto"/>
        <w:right w:val="none" w:sz="0" w:space="0" w:color="auto"/>
      </w:divBdr>
    </w:div>
    <w:div w:id="1800953456">
      <w:bodyDiv w:val="1"/>
      <w:marLeft w:val="0"/>
      <w:marRight w:val="0"/>
      <w:marTop w:val="0"/>
      <w:marBottom w:val="0"/>
      <w:divBdr>
        <w:top w:val="none" w:sz="0" w:space="0" w:color="auto"/>
        <w:left w:val="none" w:sz="0" w:space="0" w:color="auto"/>
        <w:bottom w:val="none" w:sz="0" w:space="0" w:color="auto"/>
        <w:right w:val="none" w:sz="0" w:space="0" w:color="auto"/>
      </w:divBdr>
    </w:div>
    <w:div w:id="1801338444">
      <w:bodyDiv w:val="1"/>
      <w:marLeft w:val="0"/>
      <w:marRight w:val="0"/>
      <w:marTop w:val="0"/>
      <w:marBottom w:val="0"/>
      <w:divBdr>
        <w:top w:val="none" w:sz="0" w:space="0" w:color="auto"/>
        <w:left w:val="none" w:sz="0" w:space="0" w:color="auto"/>
        <w:bottom w:val="none" w:sz="0" w:space="0" w:color="auto"/>
        <w:right w:val="none" w:sz="0" w:space="0" w:color="auto"/>
      </w:divBdr>
      <w:divsChild>
        <w:div w:id="406391044">
          <w:marLeft w:val="0"/>
          <w:marRight w:val="0"/>
          <w:marTop w:val="0"/>
          <w:marBottom w:val="0"/>
          <w:divBdr>
            <w:top w:val="none" w:sz="0" w:space="0" w:color="auto"/>
            <w:left w:val="none" w:sz="0" w:space="0" w:color="auto"/>
            <w:bottom w:val="none" w:sz="0" w:space="0" w:color="auto"/>
            <w:right w:val="none" w:sz="0" w:space="0" w:color="auto"/>
          </w:divBdr>
        </w:div>
      </w:divsChild>
    </w:div>
    <w:div w:id="1802070889">
      <w:bodyDiv w:val="1"/>
      <w:marLeft w:val="0"/>
      <w:marRight w:val="0"/>
      <w:marTop w:val="0"/>
      <w:marBottom w:val="0"/>
      <w:divBdr>
        <w:top w:val="none" w:sz="0" w:space="0" w:color="auto"/>
        <w:left w:val="none" w:sz="0" w:space="0" w:color="auto"/>
        <w:bottom w:val="none" w:sz="0" w:space="0" w:color="auto"/>
        <w:right w:val="none" w:sz="0" w:space="0" w:color="auto"/>
      </w:divBdr>
      <w:divsChild>
        <w:div w:id="2090417085">
          <w:marLeft w:val="0"/>
          <w:marRight w:val="0"/>
          <w:marTop w:val="0"/>
          <w:marBottom w:val="0"/>
          <w:divBdr>
            <w:top w:val="none" w:sz="0" w:space="0" w:color="auto"/>
            <w:left w:val="none" w:sz="0" w:space="0" w:color="auto"/>
            <w:bottom w:val="none" w:sz="0" w:space="0" w:color="auto"/>
            <w:right w:val="none" w:sz="0" w:space="0" w:color="auto"/>
          </w:divBdr>
        </w:div>
      </w:divsChild>
    </w:div>
    <w:div w:id="1802308126">
      <w:bodyDiv w:val="1"/>
      <w:marLeft w:val="0"/>
      <w:marRight w:val="0"/>
      <w:marTop w:val="0"/>
      <w:marBottom w:val="0"/>
      <w:divBdr>
        <w:top w:val="none" w:sz="0" w:space="0" w:color="auto"/>
        <w:left w:val="none" w:sz="0" w:space="0" w:color="auto"/>
        <w:bottom w:val="none" w:sz="0" w:space="0" w:color="auto"/>
        <w:right w:val="none" w:sz="0" w:space="0" w:color="auto"/>
      </w:divBdr>
      <w:divsChild>
        <w:div w:id="2087847068">
          <w:marLeft w:val="0"/>
          <w:marRight w:val="0"/>
          <w:marTop w:val="0"/>
          <w:marBottom w:val="0"/>
          <w:divBdr>
            <w:top w:val="none" w:sz="0" w:space="0" w:color="auto"/>
            <w:left w:val="none" w:sz="0" w:space="0" w:color="auto"/>
            <w:bottom w:val="none" w:sz="0" w:space="0" w:color="auto"/>
            <w:right w:val="none" w:sz="0" w:space="0" w:color="auto"/>
          </w:divBdr>
        </w:div>
      </w:divsChild>
    </w:div>
    <w:div w:id="1802839585">
      <w:bodyDiv w:val="1"/>
      <w:marLeft w:val="0"/>
      <w:marRight w:val="0"/>
      <w:marTop w:val="0"/>
      <w:marBottom w:val="0"/>
      <w:divBdr>
        <w:top w:val="none" w:sz="0" w:space="0" w:color="auto"/>
        <w:left w:val="none" w:sz="0" w:space="0" w:color="auto"/>
        <w:bottom w:val="none" w:sz="0" w:space="0" w:color="auto"/>
        <w:right w:val="none" w:sz="0" w:space="0" w:color="auto"/>
      </w:divBdr>
      <w:divsChild>
        <w:div w:id="1980332297">
          <w:marLeft w:val="0"/>
          <w:marRight w:val="0"/>
          <w:marTop w:val="0"/>
          <w:marBottom w:val="0"/>
          <w:divBdr>
            <w:top w:val="none" w:sz="0" w:space="0" w:color="auto"/>
            <w:left w:val="none" w:sz="0" w:space="0" w:color="auto"/>
            <w:bottom w:val="none" w:sz="0" w:space="0" w:color="auto"/>
            <w:right w:val="none" w:sz="0" w:space="0" w:color="auto"/>
          </w:divBdr>
        </w:div>
      </w:divsChild>
    </w:div>
    <w:div w:id="1803576609">
      <w:bodyDiv w:val="1"/>
      <w:marLeft w:val="0"/>
      <w:marRight w:val="0"/>
      <w:marTop w:val="0"/>
      <w:marBottom w:val="0"/>
      <w:divBdr>
        <w:top w:val="none" w:sz="0" w:space="0" w:color="auto"/>
        <w:left w:val="none" w:sz="0" w:space="0" w:color="auto"/>
        <w:bottom w:val="none" w:sz="0" w:space="0" w:color="auto"/>
        <w:right w:val="none" w:sz="0" w:space="0" w:color="auto"/>
      </w:divBdr>
    </w:div>
    <w:div w:id="1804033984">
      <w:bodyDiv w:val="1"/>
      <w:marLeft w:val="0"/>
      <w:marRight w:val="0"/>
      <w:marTop w:val="0"/>
      <w:marBottom w:val="0"/>
      <w:divBdr>
        <w:top w:val="none" w:sz="0" w:space="0" w:color="auto"/>
        <w:left w:val="none" w:sz="0" w:space="0" w:color="auto"/>
        <w:bottom w:val="none" w:sz="0" w:space="0" w:color="auto"/>
        <w:right w:val="none" w:sz="0" w:space="0" w:color="auto"/>
      </w:divBdr>
    </w:div>
    <w:div w:id="1804349226">
      <w:bodyDiv w:val="1"/>
      <w:marLeft w:val="0"/>
      <w:marRight w:val="0"/>
      <w:marTop w:val="0"/>
      <w:marBottom w:val="0"/>
      <w:divBdr>
        <w:top w:val="none" w:sz="0" w:space="0" w:color="auto"/>
        <w:left w:val="none" w:sz="0" w:space="0" w:color="auto"/>
        <w:bottom w:val="none" w:sz="0" w:space="0" w:color="auto"/>
        <w:right w:val="none" w:sz="0" w:space="0" w:color="auto"/>
      </w:divBdr>
    </w:div>
    <w:div w:id="1804732439">
      <w:bodyDiv w:val="1"/>
      <w:marLeft w:val="0"/>
      <w:marRight w:val="0"/>
      <w:marTop w:val="0"/>
      <w:marBottom w:val="0"/>
      <w:divBdr>
        <w:top w:val="none" w:sz="0" w:space="0" w:color="auto"/>
        <w:left w:val="none" w:sz="0" w:space="0" w:color="auto"/>
        <w:bottom w:val="none" w:sz="0" w:space="0" w:color="auto"/>
        <w:right w:val="none" w:sz="0" w:space="0" w:color="auto"/>
      </w:divBdr>
      <w:divsChild>
        <w:div w:id="1760563831">
          <w:marLeft w:val="0"/>
          <w:marRight w:val="0"/>
          <w:marTop w:val="0"/>
          <w:marBottom w:val="0"/>
          <w:divBdr>
            <w:top w:val="none" w:sz="0" w:space="0" w:color="auto"/>
            <w:left w:val="none" w:sz="0" w:space="0" w:color="auto"/>
            <w:bottom w:val="none" w:sz="0" w:space="0" w:color="auto"/>
            <w:right w:val="none" w:sz="0" w:space="0" w:color="auto"/>
          </w:divBdr>
        </w:div>
      </w:divsChild>
    </w:div>
    <w:div w:id="1805005741">
      <w:bodyDiv w:val="1"/>
      <w:marLeft w:val="0"/>
      <w:marRight w:val="0"/>
      <w:marTop w:val="0"/>
      <w:marBottom w:val="0"/>
      <w:divBdr>
        <w:top w:val="none" w:sz="0" w:space="0" w:color="auto"/>
        <w:left w:val="none" w:sz="0" w:space="0" w:color="auto"/>
        <w:bottom w:val="none" w:sz="0" w:space="0" w:color="auto"/>
        <w:right w:val="none" w:sz="0" w:space="0" w:color="auto"/>
      </w:divBdr>
      <w:divsChild>
        <w:div w:id="1988821709">
          <w:marLeft w:val="0"/>
          <w:marRight w:val="0"/>
          <w:marTop w:val="0"/>
          <w:marBottom w:val="0"/>
          <w:divBdr>
            <w:top w:val="none" w:sz="0" w:space="0" w:color="auto"/>
            <w:left w:val="none" w:sz="0" w:space="0" w:color="auto"/>
            <w:bottom w:val="none" w:sz="0" w:space="0" w:color="auto"/>
            <w:right w:val="none" w:sz="0" w:space="0" w:color="auto"/>
          </w:divBdr>
        </w:div>
      </w:divsChild>
    </w:div>
    <w:div w:id="1805728936">
      <w:bodyDiv w:val="1"/>
      <w:marLeft w:val="0"/>
      <w:marRight w:val="0"/>
      <w:marTop w:val="0"/>
      <w:marBottom w:val="0"/>
      <w:divBdr>
        <w:top w:val="none" w:sz="0" w:space="0" w:color="auto"/>
        <w:left w:val="none" w:sz="0" w:space="0" w:color="auto"/>
        <w:bottom w:val="none" w:sz="0" w:space="0" w:color="auto"/>
        <w:right w:val="none" w:sz="0" w:space="0" w:color="auto"/>
      </w:divBdr>
    </w:div>
    <w:div w:id="1806041311">
      <w:bodyDiv w:val="1"/>
      <w:marLeft w:val="0"/>
      <w:marRight w:val="0"/>
      <w:marTop w:val="0"/>
      <w:marBottom w:val="0"/>
      <w:divBdr>
        <w:top w:val="none" w:sz="0" w:space="0" w:color="auto"/>
        <w:left w:val="none" w:sz="0" w:space="0" w:color="auto"/>
        <w:bottom w:val="none" w:sz="0" w:space="0" w:color="auto"/>
        <w:right w:val="none" w:sz="0" w:space="0" w:color="auto"/>
      </w:divBdr>
      <w:divsChild>
        <w:div w:id="1982348985">
          <w:marLeft w:val="0"/>
          <w:marRight w:val="0"/>
          <w:marTop w:val="0"/>
          <w:marBottom w:val="0"/>
          <w:divBdr>
            <w:top w:val="none" w:sz="0" w:space="0" w:color="auto"/>
            <w:left w:val="none" w:sz="0" w:space="0" w:color="auto"/>
            <w:bottom w:val="none" w:sz="0" w:space="0" w:color="auto"/>
            <w:right w:val="none" w:sz="0" w:space="0" w:color="auto"/>
          </w:divBdr>
        </w:div>
      </w:divsChild>
    </w:div>
    <w:div w:id="1806123350">
      <w:bodyDiv w:val="1"/>
      <w:marLeft w:val="0"/>
      <w:marRight w:val="0"/>
      <w:marTop w:val="0"/>
      <w:marBottom w:val="0"/>
      <w:divBdr>
        <w:top w:val="none" w:sz="0" w:space="0" w:color="auto"/>
        <w:left w:val="none" w:sz="0" w:space="0" w:color="auto"/>
        <w:bottom w:val="none" w:sz="0" w:space="0" w:color="auto"/>
        <w:right w:val="none" w:sz="0" w:space="0" w:color="auto"/>
      </w:divBdr>
      <w:divsChild>
        <w:div w:id="1412005549">
          <w:marLeft w:val="0"/>
          <w:marRight w:val="0"/>
          <w:marTop w:val="0"/>
          <w:marBottom w:val="0"/>
          <w:divBdr>
            <w:top w:val="none" w:sz="0" w:space="0" w:color="auto"/>
            <w:left w:val="none" w:sz="0" w:space="0" w:color="auto"/>
            <w:bottom w:val="none" w:sz="0" w:space="0" w:color="auto"/>
            <w:right w:val="none" w:sz="0" w:space="0" w:color="auto"/>
          </w:divBdr>
        </w:div>
      </w:divsChild>
    </w:div>
    <w:div w:id="1806312555">
      <w:bodyDiv w:val="1"/>
      <w:marLeft w:val="0"/>
      <w:marRight w:val="0"/>
      <w:marTop w:val="0"/>
      <w:marBottom w:val="0"/>
      <w:divBdr>
        <w:top w:val="none" w:sz="0" w:space="0" w:color="auto"/>
        <w:left w:val="none" w:sz="0" w:space="0" w:color="auto"/>
        <w:bottom w:val="none" w:sz="0" w:space="0" w:color="auto"/>
        <w:right w:val="none" w:sz="0" w:space="0" w:color="auto"/>
      </w:divBdr>
      <w:divsChild>
        <w:div w:id="506871308">
          <w:marLeft w:val="0"/>
          <w:marRight w:val="0"/>
          <w:marTop w:val="0"/>
          <w:marBottom w:val="0"/>
          <w:divBdr>
            <w:top w:val="none" w:sz="0" w:space="0" w:color="auto"/>
            <w:left w:val="none" w:sz="0" w:space="0" w:color="auto"/>
            <w:bottom w:val="none" w:sz="0" w:space="0" w:color="auto"/>
            <w:right w:val="none" w:sz="0" w:space="0" w:color="auto"/>
          </w:divBdr>
        </w:div>
      </w:divsChild>
    </w:div>
    <w:div w:id="1806656774">
      <w:bodyDiv w:val="1"/>
      <w:marLeft w:val="0"/>
      <w:marRight w:val="0"/>
      <w:marTop w:val="0"/>
      <w:marBottom w:val="0"/>
      <w:divBdr>
        <w:top w:val="none" w:sz="0" w:space="0" w:color="auto"/>
        <w:left w:val="none" w:sz="0" w:space="0" w:color="auto"/>
        <w:bottom w:val="none" w:sz="0" w:space="0" w:color="auto"/>
        <w:right w:val="none" w:sz="0" w:space="0" w:color="auto"/>
      </w:divBdr>
    </w:div>
    <w:div w:id="1806923168">
      <w:bodyDiv w:val="1"/>
      <w:marLeft w:val="0"/>
      <w:marRight w:val="0"/>
      <w:marTop w:val="0"/>
      <w:marBottom w:val="0"/>
      <w:divBdr>
        <w:top w:val="none" w:sz="0" w:space="0" w:color="auto"/>
        <w:left w:val="none" w:sz="0" w:space="0" w:color="auto"/>
        <w:bottom w:val="none" w:sz="0" w:space="0" w:color="auto"/>
        <w:right w:val="none" w:sz="0" w:space="0" w:color="auto"/>
      </w:divBdr>
    </w:div>
    <w:div w:id="1807897370">
      <w:bodyDiv w:val="1"/>
      <w:marLeft w:val="0"/>
      <w:marRight w:val="0"/>
      <w:marTop w:val="0"/>
      <w:marBottom w:val="0"/>
      <w:divBdr>
        <w:top w:val="none" w:sz="0" w:space="0" w:color="auto"/>
        <w:left w:val="none" w:sz="0" w:space="0" w:color="auto"/>
        <w:bottom w:val="none" w:sz="0" w:space="0" w:color="auto"/>
        <w:right w:val="none" w:sz="0" w:space="0" w:color="auto"/>
      </w:divBdr>
      <w:divsChild>
        <w:div w:id="1674186602">
          <w:marLeft w:val="0"/>
          <w:marRight w:val="0"/>
          <w:marTop w:val="0"/>
          <w:marBottom w:val="0"/>
          <w:divBdr>
            <w:top w:val="none" w:sz="0" w:space="0" w:color="auto"/>
            <w:left w:val="none" w:sz="0" w:space="0" w:color="auto"/>
            <w:bottom w:val="none" w:sz="0" w:space="0" w:color="auto"/>
            <w:right w:val="none" w:sz="0" w:space="0" w:color="auto"/>
          </w:divBdr>
        </w:div>
      </w:divsChild>
    </w:div>
    <w:div w:id="1808039459">
      <w:bodyDiv w:val="1"/>
      <w:marLeft w:val="0"/>
      <w:marRight w:val="0"/>
      <w:marTop w:val="0"/>
      <w:marBottom w:val="0"/>
      <w:divBdr>
        <w:top w:val="none" w:sz="0" w:space="0" w:color="auto"/>
        <w:left w:val="none" w:sz="0" w:space="0" w:color="auto"/>
        <w:bottom w:val="none" w:sz="0" w:space="0" w:color="auto"/>
        <w:right w:val="none" w:sz="0" w:space="0" w:color="auto"/>
      </w:divBdr>
    </w:div>
    <w:div w:id="1808737432">
      <w:bodyDiv w:val="1"/>
      <w:marLeft w:val="0"/>
      <w:marRight w:val="0"/>
      <w:marTop w:val="0"/>
      <w:marBottom w:val="0"/>
      <w:divBdr>
        <w:top w:val="none" w:sz="0" w:space="0" w:color="auto"/>
        <w:left w:val="none" w:sz="0" w:space="0" w:color="auto"/>
        <w:bottom w:val="none" w:sz="0" w:space="0" w:color="auto"/>
        <w:right w:val="none" w:sz="0" w:space="0" w:color="auto"/>
      </w:divBdr>
    </w:div>
    <w:div w:id="1810518244">
      <w:bodyDiv w:val="1"/>
      <w:marLeft w:val="0"/>
      <w:marRight w:val="0"/>
      <w:marTop w:val="0"/>
      <w:marBottom w:val="0"/>
      <w:divBdr>
        <w:top w:val="none" w:sz="0" w:space="0" w:color="auto"/>
        <w:left w:val="none" w:sz="0" w:space="0" w:color="auto"/>
        <w:bottom w:val="none" w:sz="0" w:space="0" w:color="auto"/>
        <w:right w:val="none" w:sz="0" w:space="0" w:color="auto"/>
      </w:divBdr>
    </w:div>
    <w:div w:id="1810898766">
      <w:bodyDiv w:val="1"/>
      <w:marLeft w:val="0"/>
      <w:marRight w:val="0"/>
      <w:marTop w:val="0"/>
      <w:marBottom w:val="0"/>
      <w:divBdr>
        <w:top w:val="none" w:sz="0" w:space="0" w:color="auto"/>
        <w:left w:val="none" w:sz="0" w:space="0" w:color="auto"/>
        <w:bottom w:val="none" w:sz="0" w:space="0" w:color="auto"/>
        <w:right w:val="none" w:sz="0" w:space="0" w:color="auto"/>
      </w:divBdr>
    </w:div>
    <w:div w:id="1811820421">
      <w:bodyDiv w:val="1"/>
      <w:marLeft w:val="0"/>
      <w:marRight w:val="0"/>
      <w:marTop w:val="0"/>
      <w:marBottom w:val="0"/>
      <w:divBdr>
        <w:top w:val="none" w:sz="0" w:space="0" w:color="auto"/>
        <w:left w:val="none" w:sz="0" w:space="0" w:color="auto"/>
        <w:bottom w:val="none" w:sz="0" w:space="0" w:color="auto"/>
        <w:right w:val="none" w:sz="0" w:space="0" w:color="auto"/>
      </w:divBdr>
    </w:div>
    <w:div w:id="1812399234">
      <w:bodyDiv w:val="1"/>
      <w:marLeft w:val="0"/>
      <w:marRight w:val="0"/>
      <w:marTop w:val="0"/>
      <w:marBottom w:val="0"/>
      <w:divBdr>
        <w:top w:val="none" w:sz="0" w:space="0" w:color="auto"/>
        <w:left w:val="none" w:sz="0" w:space="0" w:color="auto"/>
        <w:bottom w:val="none" w:sz="0" w:space="0" w:color="auto"/>
        <w:right w:val="none" w:sz="0" w:space="0" w:color="auto"/>
      </w:divBdr>
    </w:div>
    <w:div w:id="1812599937">
      <w:bodyDiv w:val="1"/>
      <w:marLeft w:val="0"/>
      <w:marRight w:val="0"/>
      <w:marTop w:val="0"/>
      <w:marBottom w:val="0"/>
      <w:divBdr>
        <w:top w:val="none" w:sz="0" w:space="0" w:color="auto"/>
        <w:left w:val="none" w:sz="0" w:space="0" w:color="auto"/>
        <w:bottom w:val="none" w:sz="0" w:space="0" w:color="auto"/>
        <w:right w:val="none" w:sz="0" w:space="0" w:color="auto"/>
      </w:divBdr>
      <w:divsChild>
        <w:div w:id="808669352">
          <w:marLeft w:val="0"/>
          <w:marRight w:val="0"/>
          <w:marTop w:val="0"/>
          <w:marBottom w:val="0"/>
          <w:divBdr>
            <w:top w:val="none" w:sz="0" w:space="0" w:color="auto"/>
            <w:left w:val="none" w:sz="0" w:space="0" w:color="auto"/>
            <w:bottom w:val="none" w:sz="0" w:space="0" w:color="auto"/>
            <w:right w:val="none" w:sz="0" w:space="0" w:color="auto"/>
          </w:divBdr>
        </w:div>
      </w:divsChild>
    </w:div>
    <w:div w:id="1813324574">
      <w:bodyDiv w:val="1"/>
      <w:marLeft w:val="0"/>
      <w:marRight w:val="0"/>
      <w:marTop w:val="0"/>
      <w:marBottom w:val="0"/>
      <w:divBdr>
        <w:top w:val="none" w:sz="0" w:space="0" w:color="auto"/>
        <w:left w:val="none" w:sz="0" w:space="0" w:color="auto"/>
        <w:bottom w:val="none" w:sz="0" w:space="0" w:color="auto"/>
        <w:right w:val="none" w:sz="0" w:space="0" w:color="auto"/>
      </w:divBdr>
    </w:div>
    <w:div w:id="1813672205">
      <w:bodyDiv w:val="1"/>
      <w:marLeft w:val="0"/>
      <w:marRight w:val="0"/>
      <w:marTop w:val="0"/>
      <w:marBottom w:val="0"/>
      <w:divBdr>
        <w:top w:val="none" w:sz="0" w:space="0" w:color="auto"/>
        <w:left w:val="none" w:sz="0" w:space="0" w:color="auto"/>
        <w:bottom w:val="none" w:sz="0" w:space="0" w:color="auto"/>
        <w:right w:val="none" w:sz="0" w:space="0" w:color="auto"/>
      </w:divBdr>
    </w:div>
    <w:div w:id="1813716287">
      <w:bodyDiv w:val="1"/>
      <w:marLeft w:val="0"/>
      <w:marRight w:val="0"/>
      <w:marTop w:val="0"/>
      <w:marBottom w:val="0"/>
      <w:divBdr>
        <w:top w:val="none" w:sz="0" w:space="0" w:color="auto"/>
        <w:left w:val="none" w:sz="0" w:space="0" w:color="auto"/>
        <w:bottom w:val="none" w:sz="0" w:space="0" w:color="auto"/>
        <w:right w:val="none" w:sz="0" w:space="0" w:color="auto"/>
      </w:divBdr>
      <w:divsChild>
        <w:div w:id="720401832">
          <w:marLeft w:val="0"/>
          <w:marRight w:val="0"/>
          <w:marTop w:val="0"/>
          <w:marBottom w:val="0"/>
          <w:divBdr>
            <w:top w:val="none" w:sz="0" w:space="0" w:color="auto"/>
            <w:left w:val="none" w:sz="0" w:space="0" w:color="auto"/>
            <w:bottom w:val="none" w:sz="0" w:space="0" w:color="auto"/>
            <w:right w:val="none" w:sz="0" w:space="0" w:color="auto"/>
          </w:divBdr>
        </w:div>
      </w:divsChild>
    </w:div>
    <w:div w:id="1814368696">
      <w:bodyDiv w:val="1"/>
      <w:marLeft w:val="0"/>
      <w:marRight w:val="0"/>
      <w:marTop w:val="0"/>
      <w:marBottom w:val="0"/>
      <w:divBdr>
        <w:top w:val="none" w:sz="0" w:space="0" w:color="auto"/>
        <w:left w:val="none" w:sz="0" w:space="0" w:color="auto"/>
        <w:bottom w:val="none" w:sz="0" w:space="0" w:color="auto"/>
        <w:right w:val="none" w:sz="0" w:space="0" w:color="auto"/>
      </w:divBdr>
    </w:div>
    <w:div w:id="1814642614">
      <w:bodyDiv w:val="1"/>
      <w:marLeft w:val="0"/>
      <w:marRight w:val="0"/>
      <w:marTop w:val="0"/>
      <w:marBottom w:val="0"/>
      <w:divBdr>
        <w:top w:val="none" w:sz="0" w:space="0" w:color="auto"/>
        <w:left w:val="none" w:sz="0" w:space="0" w:color="auto"/>
        <w:bottom w:val="none" w:sz="0" w:space="0" w:color="auto"/>
        <w:right w:val="none" w:sz="0" w:space="0" w:color="auto"/>
      </w:divBdr>
      <w:divsChild>
        <w:div w:id="20665016">
          <w:marLeft w:val="0"/>
          <w:marRight w:val="0"/>
          <w:marTop w:val="0"/>
          <w:marBottom w:val="0"/>
          <w:divBdr>
            <w:top w:val="none" w:sz="0" w:space="0" w:color="auto"/>
            <w:left w:val="none" w:sz="0" w:space="0" w:color="auto"/>
            <w:bottom w:val="none" w:sz="0" w:space="0" w:color="auto"/>
            <w:right w:val="none" w:sz="0" w:space="0" w:color="auto"/>
          </w:divBdr>
        </w:div>
      </w:divsChild>
    </w:div>
    <w:div w:id="1816413885">
      <w:bodyDiv w:val="1"/>
      <w:marLeft w:val="0"/>
      <w:marRight w:val="0"/>
      <w:marTop w:val="0"/>
      <w:marBottom w:val="0"/>
      <w:divBdr>
        <w:top w:val="none" w:sz="0" w:space="0" w:color="auto"/>
        <w:left w:val="none" w:sz="0" w:space="0" w:color="auto"/>
        <w:bottom w:val="none" w:sz="0" w:space="0" w:color="auto"/>
        <w:right w:val="none" w:sz="0" w:space="0" w:color="auto"/>
      </w:divBdr>
    </w:div>
    <w:div w:id="1817525422">
      <w:bodyDiv w:val="1"/>
      <w:marLeft w:val="0"/>
      <w:marRight w:val="0"/>
      <w:marTop w:val="0"/>
      <w:marBottom w:val="0"/>
      <w:divBdr>
        <w:top w:val="none" w:sz="0" w:space="0" w:color="auto"/>
        <w:left w:val="none" w:sz="0" w:space="0" w:color="auto"/>
        <w:bottom w:val="none" w:sz="0" w:space="0" w:color="auto"/>
        <w:right w:val="none" w:sz="0" w:space="0" w:color="auto"/>
      </w:divBdr>
    </w:div>
    <w:div w:id="1817793545">
      <w:bodyDiv w:val="1"/>
      <w:marLeft w:val="0"/>
      <w:marRight w:val="0"/>
      <w:marTop w:val="0"/>
      <w:marBottom w:val="0"/>
      <w:divBdr>
        <w:top w:val="none" w:sz="0" w:space="0" w:color="auto"/>
        <w:left w:val="none" w:sz="0" w:space="0" w:color="auto"/>
        <w:bottom w:val="none" w:sz="0" w:space="0" w:color="auto"/>
        <w:right w:val="none" w:sz="0" w:space="0" w:color="auto"/>
      </w:divBdr>
    </w:div>
    <w:div w:id="1818453324">
      <w:bodyDiv w:val="1"/>
      <w:marLeft w:val="0"/>
      <w:marRight w:val="0"/>
      <w:marTop w:val="0"/>
      <w:marBottom w:val="0"/>
      <w:divBdr>
        <w:top w:val="none" w:sz="0" w:space="0" w:color="auto"/>
        <w:left w:val="none" w:sz="0" w:space="0" w:color="auto"/>
        <w:bottom w:val="none" w:sz="0" w:space="0" w:color="auto"/>
        <w:right w:val="none" w:sz="0" w:space="0" w:color="auto"/>
      </w:divBdr>
    </w:div>
    <w:div w:id="1820875662">
      <w:bodyDiv w:val="1"/>
      <w:marLeft w:val="0"/>
      <w:marRight w:val="0"/>
      <w:marTop w:val="0"/>
      <w:marBottom w:val="0"/>
      <w:divBdr>
        <w:top w:val="none" w:sz="0" w:space="0" w:color="auto"/>
        <w:left w:val="none" w:sz="0" w:space="0" w:color="auto"/>
        <w:bottom w:val="none" w:sz="0" w:space="0" w:color="auto"/>
        <w:right w:val="none" w:sz="0" w:space="0" w:color="auto"/>
      </w:divBdr>
    </w:div>
    <w:div w:id="1820882341">
      <w:bodyDiv w:val="1"/>
      <w:marLeft w:val="0"/>
      <w:marRight w:val="0"/>
      <w:marTop w:val="0"/>
      <w:marBottom w:val="0"/>
      <w:divBdr>
        <w:top w:val="none" w:sz="0" w:space="0" w:color="auto"/>
        <w:left w:val="none" w:sz="0" w:space="0" w:color="auto"/>
        <w:bottom w:val="none" w:sz="0" w:space="0" w:color="auto"/>
        <w:right w:val="none" w:sz="0" w:space="0" w:color="auto"/>
      </w:divBdr>
      <w:divsChild>
        <w:div w:id="868493835">
          <w:marLeft w:val="0"/>
          <w:marRight w:val="0"/>
          <w:marTop w:val="0"/>
          <w:marBottom w:val="0"/>
          <w:divBdr>
            <w:top w:val="none" w:sz="0" w:space="0" w:color="auto"/>
            <w:left w:val="none" w:sz="0" w:space="0" w:color="auto"/>
            <w:bottom w:val="none" w:sz="0" w:space="0" w:color="auto"/>
            <w:right w:val="none" w:sz="0" w:space="0" w:color="auto"/>
          </w:divBdr>
        </w:div>
      </w:divsChild>
    </w:div>
    <w:div w:id="1821799632">
      <w:bodyDiv w:val="1"/>
      <w:marLeft w:val="0"/>
      <w:marRight w:val="0"/>
      <w:marTop w:val="0"/>
      <w:marBottom w:val="0"/>
      <w:divBdr>
        <w:top w:val="none" w:sz="0" w:space="0" w:color="auto"/>
        <w:left w:val="none" w:sz="0" w:space="0" w:color="auto"/>
        <w:bottom w:val="none" w:sz="0" w:space="0" w:color="auto"/>
        <w:right w:val="none" w:sz="0" w:space="0" w:color="auto"/>
      </w:divBdr>
    </w:div>
    <w:div w:id="1823160039">
      <w:bodyDiv w:val="1"/>
      <w:marLeft w:val="0"/>
      <w:marRight w:val="0"/>
      <w:marTop w:val="0"/>
      <w:marBottom w:val="0"/>
      <w:divBdr>
        <w:top w:val="none" w:sz="0" w:space="0" w:color="auto"/>
        <w:left w:val="none" w:sz="0" w:space="0" w:color="auto"/>
        <w:bottom w:val="none" w:sz="0" w:space="0" w:color="auto"/>
        <w:right w:val="none" w:sz="0" w:space="0" w:color="auto"/>
      </w:divBdr>
      <w:divsChild>
        <w:div w:id="1820607098">
          <w:marLeft w:val="0"/>
          <w:marRight w:val="0"/>
          <w:marTop w:val="0"/>
          <w:marBottom w:val="0"/>
          <w:divBdr>
            <w:top w:val="none" w:sz="0" w:space="0" w:color="auto"/>
            <w:left w:val="none" w:sz="0" w:space="0" w:color="auto"/>
            <w:bottom w:val="none" w:sz="0" w:space="0" w:color="auto"/>
            <w:right w:val="none" w:sz="0" w:space="0" w:color="auto"/>
          </w:divBdr>
        </w:div>
      </w:divsChild>
    </w:div>
    <w:div w:id="1824084397">
      <w:bodyDiv w:val="1"/>
      <w:marLeft w:val="0"/>
      <w:marRight w:val="0"/>
      <w:marTop w:val="0"/>
      <w:marBottom w:val="0"/>
      <w:divBdr>
        <w:top w:val="none" w:sz="0" w:space="0" w:color="auto"/>
        <w:left w:val="none" w:sz="0" w:space="0" w:color="auto"/>
        <w:bottom w:val="none" w:sz="0" w:space="0" w:color="auto"/>
        <w:right w:val="none" w:sz="0" w:space="0" w:color="auto"/>
      </w:divBdr>
    </w:div>
    <w:div w:id="1825004485">
      <w:bodyDiv w:val="1"/>
      <w:marLeft w:val="0"/>
      <w:marRight w:val="0"/>
      <w:marTop w:val="0"/>
      <w:marBottom w:val="0"/>
      <w:divBdr>
        <w:top w:val="none" w:sz="0" w:space="0" w:color="auto"/>
        <w:left w:val="none" w:sz="0" w:space="0" w:color="auto"/>
        <w:bottom w:val="none" w:sz="0" w:space="0" w:color="auto"/>
        <w:right w:val="none" w:sz="0" w:space="0" w:color="auto"/>
      </w:divBdr>
      <w:divsChild>
        <w:div w:id="644509496">
          <w:marLeft w:val="0"/>
          <w:marRight w:val="0"/>
          <w:marTop w:val="0"/>
          <w:marBottom w:val="0"/>
          <w:divBdr>
            <w:top w:val="none" w:sz="0" w:space="0" w:color="auto"/>
            <w:left w:val="none" w:sz="0" w:space="0" w:color="auto"/>
            <w:bottom w:val="none" w:sz="0" w:space="0" w:color="auto"/>
            <w:right w:val="none" w:sz="0" w:space="0" w:color="auto"/>
          </w:divBdr>
        </w:div>
      </w:divsChild>
    </w:div>
    <w:div w:id="1825580673">
      <w:bodyDiv w:val="1"/>
      <w:marLeft w:val="0"/>
      <w:marRight w:val="0"/>
      <w:marTop w:val="0"/>
      <w:marBottom w:val="0"/>
      <w:divBdr>
        <w:top w:val="none" w:sz="0" w:space="0" w:color="auto"/>
        <w:left w:val="none" w:sz="0" w:space="0" w:color="auto"/>
        <w:bottom w:val="none" w:sz="0" w:space="0" w:color="auto"/>
        <w:right w:val="none" w:sz="0" w:space="0" w:color="auto"/>
      </w:divBdr>
      <w:divsChild>
        <w:div w:id="788595718">
          <w:marLeft w:val="0"/>
          <w:marRight w:val="0"/>
          <w:marTop w:val="0"/>
          <w:marBottom w:val="0"/>
          <w:divBdr>
            <w:top w:val="none" w:sz="0" w:space="0" w:color="auto"/>
            <w:left w:val="none" w:sz="0" w:space="0" w:color="auto"/>
            <w:bottom w:val="none" w:sz="0" w:space="0" w:color="auto"/>
            <w:right w:val="none" w:sz="0" w:space="0" w:color="auto"/>
          </w:divBdr>
        </w:div>
      </w:divsChild>
    </w:div>
    <w:div w:id="1825581910">
      <w:bodyDiv w:val="1"/>
      <w:marLeft w:val="0"/>
      <w:marRight w:val="0"/>
      <w:marTop w:val="0"/>
      <w:marBottom w:val="0"/>
      <w:divBdr>
        <w:top w:val="none" w:sz="0" w:space="0" w:color="auto"/>
        <w:left w:val="none" w:sz="0" w:space="0" w:color="auto"/>
        <w:bottom w:val="none" w:sz="0" w:space="0" w:color="auto"/>
        <w:right w:val="none" w:sz="0" w:space="0" w:color="auto"/>
      </w:divBdr>
      <w:divsChild>
        <w:div w:id="745414848">
          <w:marLeft w:val="0"/>
          <w:marRight w:val="0"/>
          <w:marTop w:val="0"/>
          <w:marBottom w:val="0"/>
          <w:divBdr>
            <w:top w:val="none" w:sz="0" w:space="0" w:color="auto"/>
            <w:left w:val="none" w:sz="0" w:space="0" w:color="auto"/>
            <w:bottom w:val="none" w:sz="0" w:space="0" w:color="auto"/>
            <w:right w:val="none" w:sz="0" w:space="0" w:color="auto"/>
          </w:divBdr>
        </w:div>
      </w:divsChild>
    </w:div>
    <w:div w:id="1825707197">
      <w:bodyDiv w:val="1"/>
      <w:marLeft w:val="0"/>
      <w:marRight w:val="0"/>
      <w:marTop w:val="0"/>
      <w:marBottom w:val="0"/>
      <w:divBdr>
        <w:top w:val="none" w:sz="0" w:space="0" w:color="auto"/>
        <w:left w:val="none" w:sz="0" w:space="0" w:color="auto"/>
        <w:bottom w:val="none" w:sz="0" w:space="0" w:color="auto"/>
        <w:right w:val="none" w:sz="0" w:space="0" w:color="auto"/>
      </w:divBdr>
    </w:div>
    <w:div w:id="1825930034">
      <w:bodyDiv w:val="1"/>
      <w:marLeft w:val="0"/>
      <w:marRight w:val="0"/>
      <w:marTop w:val="0"/>
      <w:marBottom w:val="0"/>
      <w:divBdr>
        <w:top w:val="none" w:sz="0" w:space="0" w:color="auto"/>
        <w:left w:val="none" w:sz="0" w:space="0" w:color="auto"/>
        <w:bottom w:val="none" w:sz="0" w:space="0" w:color="auto"/>
        <w:right w:val="none" w:sz="0" w:space="0" w:color="auto"/>
      </w:divBdr>
    </w:div>
    <w:div w:id="1826967491">
      <w:bodyDiv w:val="1"/>
      <w:marLeft w:val="0"/>
      <w:marRight w:val="0"/>
      <w:marTop w:val="0"/>
      <w:marBottom w:val="0"/>
      <w:divBdr>
        <w:top w:val="none" w:sz="0" w:space="0" w:color="auto"/>
        <w:left w:val="none" w:sz="0" w:space="0" w:color="auto"/>
        <w:bottom w:val="none" w:sz="0" w:space="0" w:color="auto"/>
        <w:right w:val="none" w:sz="0" w:space="0" w:color="auto"/>
      </w:divBdr>
    </w:div>
    <w:div w:id="1827209303">
      <w:bodyDiv w:val="1"/>
      <w:marLeft w:val="0"/>
      <w:marRight w:val="0"/>
      <w:marTop w:val="0"/>
      <w:marBottom w:val="0"/>
      <w:divBdr>
        <w:top w:val="none" w:sz="0" w:space="0" w:color="auto"/>
        <w:left w:val="none" w:sz="0" w:space="0" w:color="auto"/>
        <w:bottom w:val="none" w:sz="0" w:space="0" w:color="auto"/>
        <w:right w:val="none" w:sz="0" w:space="0" w:color="auto"/>
      </w:divBdr>
    </w:div>
    <w:div w:id="1827277868">
      <w:bodyDiv w:val="1"/>
      <w:marLeft w:val="0"/>
      <w:marRight w:val="0"/>
      <w:marTop w:val="0"/>
      <w:marBottom w:val="0"/>
      <w:divBdr>
        <w:top w:val="none" w:sz="0" w:space="0" w:color="auto"/>
        <w:left w:val="none" w:sz="0" w:space="0" w:color="auto"/>
        <w:bottom w:val="none" w:sz="0" w:space="0" w:color="auto"/>
        <w:right w:val="none" w:sz="0" w:space="0" w:color="auto"/>
      </w:divBdr>
    </w:div>
    <w:div w:id="1827286643">
      <w:bodyDiv w:val="1"/>
      <w:marLeft w:val="0"/>
      <w:marRight w:val="0"/>
      <w:marTop w:val="0"/>
      <w:marBottom w:val="0"/>
      <w:divBdr>
        <w:top w:val="none" w:sz="0" w:space="0" w:color="auto"/>
        <w:left w:val="none" w:sz="0" w:space="0" w:color="auto"/>
        <w:bottom w:val="none" w:sz="0" w:space="0" w:color="auto"/>
        <w:right w:val="none" w:sz="0" w:space="0" w:color="auto"/>
      </w:divBdr>
    </w:div>
    <w:div w:id="1827435739">
      <w:bodyDiv w:val="1"/>
      <w:marLeft w:val="0"/>
      <w:marRight w:val="0"/>
      <w:marTop w:val="0"/>
      <w:marBottom w:val="0"/>
      <w:divBdr>
        <w:top w:val="none" w:sz="0" w:space="0" w:color="auto"/>
        <w:left w:val="none" w:sz="0" w:space="0" w:color="auto"/>
        <w:bottom w:val="none" w:sz="0" w:space="0" w:color="auto"/>
        <w:right w:val="none" w:sz="0" w:space="0" w:color="auto"/>
      </w:divBdr>
      <w:divsChild>
        <w:div w:id="1935433631">
          <w:marLeft w:val="0"/>
          <w:marRight w:val="0"/>
          <w:marTop w:val="0"/>
          <w:marBottom w:val="0"/>
          <w:divBdr>
            <w:top w:val="none" w:sz="0" w:space="0" w:color="auto"/>
            <w:left w:val="none" w:sz="0" w:space="0" w:color="auto"/>
            <w:bottom w:val="none" w:sz="0" w:space="0" w:color="auto"/>
            <w:right w:val="none" w:sz="0" w:space="0" w:color="auto"/>
          </w:divBdr>
        </w:div>
      </w:divsChild>
    </w:div>
    <w:div w:id="1828201313">
      <w:bodyDiv w:val="1"/>
      <w:marLeft w:val="0"/>
      <w:marRight w:val="0"/>
      <w:marTop w:val="0"/>
      <w:marBottom w:val="0"/>
      <w:divBdr>
        <w:top w:val="none" w:sz="0" w:space="0" w:color="auto"/>
        <w:left w:val="none" w:sz="0" w:space="0" w:color="auto"/>
        <w:bottom w:val="none" w:sz="0" w:space="0" w:color="auto"/>
        <w:right w:val="none" w:sz="0" w:space="0" w:color="auto"/>
      </w:divBdr>
      <w:divsChild>
        <w:div w:id="938028969">
          <w:marLeft w:val="0"/>
          <w:marRight w:val="0"/>
          <w:marTop w:val="0"/>
          <w:marBottom w:val="0"/>
          <w:divBdr>
            <w:top w:val="none" w:sz="0" w:space="0" w:color="auto"/>
            <w:left w:val="none" w:sz="0" w:space="0" w:color="auto"/>
            <w:bottom w:val="none" w:sz="0" w:space="0" w:color="auto"/>
            <w:right w:val="none" w:sz="0" w:space="0" w:color="auto"/>
          </w:divBdr>
        </w:div>
      </w:divsChild>
    </w:div>
    <w:div w:id="1828209873">
      <w:bodyDiv w:val="1"/>
      <w:marLeft w:val="0"/>
      <w:marRight w:val="0"/>
      <w:marTop w:val="0"/>
      <w:marBottom w:val="0"/>
      <w:divBdr>
        <w:top w:val="none" w:sz="0" w:space="0" w:color="auto"/>
        <w:left w:val="none" w:sz="0" w:space="0" w:color="auto"/>
        <w:bottom w:val="none" w:sz="0" w:space="0" w:color="auto"/>
        <w:right w:val="none" w:sz="0" w:space="0" w:color="auto"/>
      </w:divBdr>
      <w:divsChild>
        <w:div w:id="155732843">
          <w:marLeft w:val="0"/>
          <w:marRight w:val="0"/>
          <w:marTop w:val="0"/>
          <w:marBottom w:val="0"/>
          <w:divBdr>
            <w:top w:val="none" w:sz="0" w:space="0" w:color="auto"/>
            <w:left w:val="none" w:sz="0" w:space="0" w:color="auto"/>
            <w:bottom w:val="none" w:sz="0" w:space="0" w:color="auto"/>
            <w:right w:val="none" w:sz="0" w:space="0" w:color="auto"/>
          </w:divBdr>
          <w:divsChild>
            <w:div w:id="46073169">
              <w:marLeft w:val="0"/>
              <w:marRight w:val="0"/>
              <w:marTop w:val="0"/>
              <w:marBottom w:val="0"/>
              <w:divBdr>
                <w:top w:val="none" w:sz="0" w:space="0" w:color="auto"/>
                <w:left w:val="none" w:sz="0" w:space="0" w:color="auto"/>
                <w:bottom w:val="none" w:sz="0" w:space="0" w:color="auto"/>
                <w:right w:val="none" w:sz="0" w:space="0" w:color="auto"/>
              </w:divBdr>
            </w:div>
            <w:div w:id="1732997925">
              <w:marLeft w:val="0"/>
              <w:marRight w:val="0"/>
              <w:marTop w:val="0"/>
              <w:marBottom w:val="0"/>
              <w:divBdr>
                <w:top w:val="none" w:sz="0" w:space="0" w:color="auto"/>
                <w:left w:val="none" w:sz="0" w:space="0" w:color="auto"/>
                <w:bottom w:val="none" w:sz="0" w:space="0" w:color="auto"/>
                <w:right w:val="none" w:sz="0" w:space="0" w:color="auto"/>
              </w:divBdr>
              <w:divsChild>
                <w:div w:id="15206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031056">
          <w:marLeft w:val="0"/>
          <w:marRight w:val="0"/>
          <w:marTop w:val="0"/>
          <w:marBottom w:val="0"/>
          <w:divBdr>
            <w:top w:val="none" w:sz="0" w:space="0" w:color="auto"/>
            <w:left w:val="none" w:sz="0" w:space="0" w:color="auto"/>
            <w:bottom w:val="none" w:sz="0" w:space="0" w:color="auto"/>
            <w:right w:val="none" w:sz="0" w:space="0" w:color="auto"/>
          </w:divBdr>
          <w:divsChild>
            <w:div w:id="1744914496">
              <w:marLeft w:val="0"/>
              <w:marRight w:val="0"/>
              <w:marTop w:val="0"/>
              <w:marBottom w:val="0"/>
              <w:divBdr>
                <w:top w:val="none" w:sz="0" w:space="0" w:color="auto"/>
                <w:left w:val="none" w:sz="0" w:space="0" w:color="auto"/>
                <w:bottom w:val="none" w:sz="0" w:space="0" w:color="auto"/>
                <w:right w:val="none" w:sz="0" w:space="0" w:color="auto"/>
              </w:divBdr>
              <w:divsChild>
                <w:div w:id="139664082">
                  <w:marLeft w:val="0"/>
                  <w:marRight w:val="0"/>
                  <w:marTop w:val="0"/>
                  <w:marBottom w:val="0"/>
                  <w:divBdr>
                    <w:top w:val="none" w:sz="0" w:space="0" w:color="auto"/>
                    <w:left w:val="none" w:sz="0" w:space="0" w:color="auto"/>
                    <w:bottom w:val="none" w:sz="0" w:space="0" w:color="auto"/>
                    <w:right w:val="none" w:sz="0" w:space="0" w:color="auto"/>
                  </w:divBdr>
                </w:div>
              </w:divsChild>
            </w:div>
            <w:div w:id="176313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11042">
      <w:bodyDiv w:val="1"/>
      <w:marLeft w:val="0"/>
      <w:marRight w:val="0"/>
      <w:marTop w:val="0"/>
      <w:marBottom w:val="0"/>
      <w:divBdr>
        <w:top w:val="none" w:sz="0" w:space="0" w:color="auto"/>
        <w:left w:val="none" w:sz="0" w:space="0" w:color="auto"/>
        <w:bottom w:val="none" w:sz="0" w:space="0" w:color="auto"/>
        <w:right w:val="none" w:sz="0" w:space="0" w:color="auto"/>
      </w:divBdr>
    </w:div>
    <w:div w:id="1830056805">
      <w:bodyDiv w:val="1"/>
      <w:marLeft w:val="0"/>
      <w:marRight w:val="0"/>
      <w:marTop w:val="0"/>
      <w:marBottom w:val="0"/>
      <w:divBdr>
        <w:top w:val="none" w:sz="0" w:space="0" w:color="auto"/>
        <w:left w:val="none" w:sz="0" w:space="0" w:color="auto"/>
        <w:bottom w:val="none" w:sz="0" w:space="0" w:color="auto"/>
        <w:right w:val="none" w:sz="0" w:space="0" w:color="auto"/>
      </w:divBdr>
    </w:div>
    <w:div w:id="1830248451">
      <w:bodyDiv w:val="1"/>
      <w:marLeft w:val="0"/>
      <w:marRight w:val="0"/>
      <w:marTop w:val="0"/>
      <w:marBottom w:val="0"/>
      <w:divBdr>
        <w:top w:val="none" w:sz="0" w:space="0" w:color="auto"/>
        <w:left w:val="none" w:sz="0" w:space="0" w:color="auto"/>
        <w:bottom w:val="none" w:sz="0" w:space="0" w:color="auto"/>
        <w:right w:val="none" w:sz="0" w:space="0" w:color="auto"/>
      </w:divBdr>
      <w:divsChild>
        <w:div w:id="1744064286">
          <w:marLeft w:val="-75"/>
          <w:marRight w:val="-75"/>
          <w:marTop w:val="0"/>
          <w:marBottom w:val="0"/>
          <w:divBdr>
            <w:top w:val="none" w:sz="0" w:space="0" w:color="auto"/>
            <w:left w:val="none" w:sz="0" w:space="0" w:color="auto"/>
            <w:bottom w:val="none" w:sz="0" w:space="0" w:color="auto"/>
            <w:right w:val="none" w:sz="0" w:space="0" w:color="auto"/>
          </w:divBdr>
          <w:divsChild>
            <w:div w:id="21009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0768">
      <w:bodyDiv w:val="1"/>
      <w:marLeft w:val="0"/>
      <w:marRight w:val="0"/>
      <w:marTop w:val="0"/>
      <w:marBottom w:val="0"/>
      <w:divBdr>
        <w:top w:val="none" w:sz="0" w:space="0" w:color="auto"/>
        <w:left w:val="none" w:sz="0" w:space="0" w:color="auto"/>
        <w:bottom w:val="none" w:sz="0" w:space="0" w:color="auto"/>
        <w:right w:val="none" w:sz="0" w:space="0" w:color="auto"/>
      </w:divBdr>
    </w:div>
    <w:div w:id="1832675596">
      <w:bodyDiv w:val="1"/>
      <w:marLeft w:val="0"/>
      <w:marRight w:val="0"/>
      <w:marTop w:val="0"/>
      <w:marBottom w:val="0"/>
      <w:divBdr>
        <w:top w:val="none" w:sz="0" w:space="0" w:color="auto"/>
        <w:left w:val="none" w:sz="0" w:space="0" w:color="auto"/>
        <w:bottom w:val="none" w:sz="0" w:space="0" w:color="auto"/>
        <w:right w:val="none" w:sz="0" w:space="0" w:color="auto"/>
      </w:divBdr>
    </w:div>
    <w:div w:id="1832719304">
      <w:bodyDiv w:val="1"/>
      <w:marLeft w:val="0"/>
      <w:marRight w:val="0"/>
      <w:marTop w:val="0"/>
      <w:marBottom w:val="0"/>
      <w:divBdr>
        <w:top w:val="none" w:sz="0" w:space="0" w:color="auto"/>
        <w:left w:val="none" w:sz="0" w:space="0" w:color="auto"/>
        <w:bottom w:val="none" w:sz="0" w:space="0" w:color="auto"/>
        <w:right w:val="none" w:sz="0" w:space="0" w:color="auto"/>
      </w:divBdr>
    </w:div>
    <w:div w:id="1832982964">
      <w:bodyDiv w:val="1"/>
      <w:marLeft w:val="0"/>
      <w:marRight w:val="0"/>
      <w:marTop w:val="0"/>
      <w:marBottom w:val="0"/>
      <w:divBdr>
        <w:top w:val="none" w:sz="0" w:space="0" w:color="auto"/>
        <w:left w:val="none" w:sz="0" w:space="0" w:color="auto"/>
        <w:bottom w:val="none" w:sz="0" w:space="0" w:color="auto"/>
        <w:right w:val="none" w:sz="0" w:space="0" w:color="auto"/>
      </w:divBdr>
    </w:div>
    <w:div w:id="1833178652">
      <w:bodyDiv w:val="1"/>
      <w:marLeft w:val="0"/>
      <w:marRight w:val="0"/>
      <w:marTop w:val="0"/>
      <w:marBottom w:val="0"/>
      <w:divBdr>
        <w:top w:val="none" w:sz="0" w:space="0" w:color="auto"/>
        <w:left w:val="none" w:sz="0" w:space="0" w:color="auto"/>
        <w:bottom w:val="none" w:sz="0" w:space="0" w:color="auto"/>
        <w:right w:val="none" w:sz="0" w:space="0" w:color="auto"/>
      </w:divBdr>
      <w:divsChild>
        <w:div w:id="1750887978">
          <w:marLeft w:val="0"/>
          <w:marRight w:val="0"/>
          <w:marTop w:val="0"/>
          <w:marBottom w:val="0"/>
          <w:divBdr>
            <w:top w:val="none" w:sz="0" w:space="0" w:color="auto"/>
            <w:left w:val="none" w:sz="0" w:space="0" w:color="auto"/>
            <w:bottom w:val="none" w:sz="0" w:space="0" w:color="auto"/>
            <w:right w:val="none" w:sz="0" w:space="0" w:color="auto"/>
          </w:divBdr>
        </w:div>
      </w:divsChild>
    </w:div>
    <w:div w:id="1833179953">
      <w:bodyDiv w:val="1"/>
      <w:marLeft w:val="0"/>
      <w:marRight w:val="0"/>
      <w:marTop w:val="0"/>
      <w:marBottom w:val="0"/>
      <w:divBdr>
        <w:top w:val="none" w:sz="0" w:space="0" w:color="auto"/>
        <w:left w:val="none" w:sz="0" w:space="0" w:color="auto"/>
        <w:bottom w:val="none" w:sz="0" w:space="0" w:color="auto"/>
        <w:right w:val="none" w:sz="0" w:space="0" w:color="auto"/>
      </w:divBdr>
      <w:divsChild>
        <w:div w:id="807630355">
          <w:marLeft w:val="0"/>
          <w:marRight w:val="0"/>
          <w:marTop w:val="0"/>
          <w:marBottom w:val="0"/>
          <w:divBdr>
            <w:top w:val="none" w:sz="0" w:space="0" w:color="auto"/>
            <w:left w:val="none" w:sz="0" w:space="0" w:color="auto"/>
            <w:bottom w:val="none" w:sz="0" w:space="0" w:color="auto"/>
            <w:right w:val="none" w:sz="0" w:space="0" w:color="auto"/>
          </w:divBdr>
        </w:div>
      </w:divsChild>
    </w:div>
    <w:div w:id="1833525062">
      <w:bodyDiv w:val="1"/>
      <w:marLeft w:val="0"/>
      <w:marRight w:val="0"/>
      <w:marTop w:val="0"/>
      <w:marBottom w:val="0"/>
      <w:divBdr>
        <w:top w:val="none" w:sz="0" w:space="0" w:color="auto"/>
        <w:left w:val="none" w:sz="0" w:space="0" w:color="auto"/>
        <w:bottom w:val="none" w:sz="0" w:space="0" w:color="auto"/>
        <w:right w:val="none" w:sz="0" w:space="0" w:color="auto"/>
      </w:divBdr>
    </w:div>
    <w:div w:id="1833982420">
      <w:bodyDiv w:val="1"/>
      <w:marLeft w:val="0"/>
      <w:marRight w:val="0"/>
      <w:marTop w:val="0"/>
      <w:marBottom w:val="0"/>
      <w:divBdr>
        <w:top w:val="none" w:sz="0" w:space="0" w:color="auto"/>
        <w:left w:val="none" w:sz="0" w:space="0" w:color="auto"/>
        <w:bottom w:val="none" w:sz="0" w:space="0" w:color="auto"/>
        <w:right w:val="none" w:sz="0" w:space="0" w:color="auto"/>
      </w:divBdr>
    </w:div>
    <w:div w:id="1834762960">
      <w:bodyDiv w:val="1"/>
      <w:marLeft w:val="0"/>
      <w:marRight w:val="0"/>
      <w:marTop w:val="0"/>
      <w:marBottom w:val="0"/>
      <w:divBdr>
        <w:top w:val="none" w:sz="0" w:space="0" w:color="auto"/>
        <w:left w:val="none" w:sz="0" w:space="0" w:color="auto"/>
        <w:bottom w:val="none" w:sz="0" w:space="0" w:color="auto"/>
        <w:right w:val="none" w:sz="0" w:space="0" w:color="auto"/>
      </w:divBdr>
      <w:divsChild>
        <w:div w:id="1819760038">
          <w:marLeft w:val="0"/>
          <w:marRight w:val="0"/>
          <w:marTop w:val="0"/>
          <w:marBottom w:val="0"/>
          <w:divBdr>
            <w:top w:val="none" w:sz="0" w:space="0" w:color="auto"/>
            <w:left w:val="none" w:sz="0" w:space="0" w:color="auto"/>
            <w:bottom w:val="none" w:sz="0" w:space="0" w:color="auto"/>
            <w:right w:val="none" w:sz="0" w:space="0" w:color="auto"/>
          </w:divBdr>
        </w:div>
      </w:divsChild>
    </w:div>
    <w:div w:id="1834906007">
      <w:bodyDiv w:val="1"/>
      <w:marLeft w:val="0"/>
      <w:marRight w:val="0"/>
      <w:marTop w:val="0"/>
      <w:marBottom w:val="0"/>
      <w:divBdr>
        <w:top w:val="none" w:sz="0" w:space="0" w:color="auto"/>
        <w:left w:val="none" w:sz="0" w:space="0" w:color="auto"/>
        <w:bottom w:val="none" w:sz="0" w:space="0" w:color="auto"/>
        <w:right w:val="none" w:sz="0" w:space="0" w:color="auto"/>
      </w:divBdr>
    </w:div>
    <w:div w:id="1836189621">
      <w:bodyDiv w:val="1"/>
      <w:marLeft w:val="0"/>
      <w:marRight w:val="0"/>
      <w:marTop w:val="0"/>
      <w:marBottom w:val="0"/>
      <w:divBdr>
        <w:top w:val="none" w:sz="0" w:space="0" w:color="auto"/>
        <w:left w:val="none" w:sz="0" w:space="0" w:color="auto"/>
        <w:bottom w:val="none" w:sz="0" w:space="0" w:color="auto"/>
        <w:right w:val="none" w:sz="0" w:space="0" w:color="auto"/>
      </w:divBdr>
      <w:divsChild>
        <w:div w:id="526061999">
          <w:marLeft w:val="0"/>
          <w:marRight w:val="0"/>
          <w:marTop w:val="0"/>
          <w:marBottom w:val="0"/>
          <w:divBdr>
            <w:top w:val="none" w:sz="0" w:space="0" w:color="auto"/>
            <w:left w:val="none" w:sz="0" w:space="0" w:color="auto"/>
            <w:bottom w:val="none" w:sz="0" w:space="0" w:color="auto"/>
            <w:right w:val="none" w:sz="0" w:space="0" w:color="auto"/>
          </w:divBdr>
        </w:div>
      </w:divsChild>
    </w:div>
    <w:div w:id="1837258262">
      <w:bodyDiv w:val="1"/>
      <w:marLeft w:val="0"/>
      <w:marRight w:val="0"/>
      <w:marTop w:val="0"/>
      <w:marBottom w:val="0"/>
      <w:divBdr>
        <w:top w:val="none" w:sz="0" w:space="0" w:color="auto"/>
        <w:left w:val="none" w:sz="0" w:space="0" w:color="auto"/>
        <w:bottom w:val="none" w:sz="0" w:space="0" w:color="auto"/>
        <w:right w:val="none" w:sz="0" w:space="0" w:color="auto"/>
      </w:divBdr>
      <w:divsChild>
        <w:div w:id="45418412">
          <w:marLeft w:val="0"/>
          <w:marRight w:val="0"/>
          <w:marTop w:val="0"/>
          <w:marBottom w:val="0"/>
          <w:divBdr>
            <w:top w:val="none" w:sz="0" w:space="0" w:color="auto"/>
            <w:left w:val="none" w:sz="0" w:space="0" w:color="auto"/>
            <w:bottom w:val="none" w:sz="0" w:space="0" w:color="auto"/>
            <w:right w:val="none" w:sz="0" w:space="0" w:color="auto"/>
          </w:divBdr>
          <w:divsChild>
            <w:div w:id="121624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05565">
      <w:bodyDiv w:val="1"/>
      <w:marLeft w:val="0"/>
      <w:marRight w:val="0"/>
      <w:marTop w:val="0"/>
      <w:marBottom w:val="0"/>
      <w:divBdr>
        <w:top w:val="none" w:sz="0" w:space="0" w:color="auto"/>
        <w:left w:val="none" w:sz="0" w:space="0" w:color="auto"/>
        <w:bottom w:val="none" w:sz="0" w:space="0" w:color="auto"/>
        <w:right w:val="none" w:sz="0" w:space="0" w:color="auto"/>
      </w:divBdr>
    </w:div>
    <w:div w:id="1837332292">
      <w:bodyDiv w:val="1"/>
      <w:marLeft w:val="0"/>
      <w:marRight w:val="0"/>
      <w:marTop w:val="0"/>
      <w:marBottom w:val="0"/>
      <w:divBdr>
        <w:top w:val="none" w:sz="0" w:space="0" w:color="auto"/>
        <w:left w:val="none" w:sz="0" w:space="0" w:color="auto"/>
        <w:bottom w:val="none" w:sz="0" w:space="0" w:color="auto"/>
        <w:right w:val="none" w:sz="0" w:space="0" w:color="auto"/>
      </w:divBdr>
    </w:div>
    <w:div w:id="1837725088">
      <w:bodyDiv w:val="1"/>
      <w:marLeft w:val="0"/>
      <w:marRight w:val="0"/>
      <w:marTop w:val="0"/>
      <w:marBottom w:val="0"/>
      <w:divBdr>
        <w:top w:val="none" w:sz="0" w:space="0" w:color="auto"/>
        <w:left w:val="none" w:sz="0" w:space="0" w:color="auto"/>
        <w:bottom w:val="none" w:sz="0" w:space="0" w:color="auto"/>
        <w:right w:val="none" w:sz="0" w:space="0" w:color="auto"/>
      </w:divBdr>
    </w:div>
    <w:div w:id="1838954045">
      <w:bodyDiv w:val="1"/>
      <w:marLeft w:val="0"/>
      <w:marRight w:val="0"/>
      <w:marTop w:val="0"/>
      <w:marBottom w:val="0"/>
      <w:divBdr>
        <w:top w:val="none" w:sz="0" w:space="0" w:color="auto"/>
        <w:left w:val="none" w:sz="0" w:space="0" w:color="auto"/>
        <w:bottom w:val="none" w:sz="0" w:space="0" w:color="auto"/>
        <w:right w:val="none" w:sz="0" w:space="0" w:color="auto"/>
      </w:divBdr>
    </w:div>
    <w:div w:id="1838963532">
      <w:bodyDiv w:val="1"/>
      <w:marLeft w:val="0"/>
      <w:marRight w:val="0"/>
      <w:marTop w:val="0"/>
      <w:marBottom w:val="0"/>
      <w:divBdr>
        <w:top w:val="none" w:sz="0" w:space="0" w:color="auto"/>
        <w:left w:val="none" w:sz="0" w:space="0" w:color="auto"/>
        <w:bottom w:val="none" w:sz="0" w:space="0" w:color="auto"/>
        <w:right w:val="none" w:sz="0" w:space="0" w:color="auto"/>
      </w:divBdr>
    </w:div>
    <w:div w:id="1841655208">
      <w:bodyDiv w:val="1"/>
      <w:marLeft w:val="0"/>
      <w:marRight w:val="0"/>
      <w:marTop w:val="0"/>
      <w:marBottom w:val="0"/>
      <w:divBdr>
        <w:top w:val="none" w:sz="0" w:space="0" w:color="auto"/>
        <w:left w:val="none" w:sz="0" w:space="0" w:color="auto"/>
        <w:bottom w:val="none" w:sz="0" w:space="0" w:color="auto"/>
        <w:right w:val="none" w:sz="0" w:space="0" w:color="auto"/>
      </w:divBdr>
    </w:div>
    <w:div w:id="1842158655">
      <w:bodyDiv w:val="1"/>
      <w:marLeft w:val="0"/>
      <w:marRight w:val="0"/>
      <w:marTop w:val="0"/>
      <w:marBottom w:val="0"/>
      <w:divBdr>
        <w:top w:val="none" w:sz="0" w:space="0" w:color="auto"/>
        <w:left w:val="none" w:sz="0" w:space="0" w:color="auto"/>
        <w:bottom w:val="none" w:sz="0" w:space="0" w:color="auto"/>
        <w:right w:val="none" w:sz="0" w:space="0" w:color="auto"/>
      </w:divBdr>
    </w:div>
    <w:div w:id="1843080747">
      <w:bodyDiv w:val="1"/>
      <w:marLeft w:val="0"/>
      <w:marRight w:val="0"/>
      <w:marTop w:val="0"/>
      <w:marBottom w:val="0"/>
      <w:divBdr>
        <w:top w:val="none" w:sz="0" w:space="0" w:color="auto"/>
        <w:left w:val="none" w:sz="0" w:space="0" w:color="auto"/>
        <w:bottom w:val="none" w:sz="0" w:space="0" w:color="auto"/>
        <w:right w:val="none" w:sz="0" w:space="0" w:color="auto"/>
      </w:divBdr>
    </w:div>
    <w:div w:id="1844008607">
      <w:bodyDiv w:val="1"/>
      <w:marLeft w:val="0"/>
      <w:marRight w:val="0"/>
      <w:marTop w:val="0"/>
      <w:marBottom w:val="0"/>
      <w:divBdr>
        <w:top w:val="none" w:sz="0" w:space="0" w:color="auto"/>
        <w:left w:val="none" w:sz="0" w:space="0" w:color="auto"/>
        <w:bottom w:val="none" w:sz="0" w:space="0" w:color="auto"/>
        <w:right w:val="none" w:sz="0" w:space="0" w:color="auto"/>
      </w:divBdr>
    </w:div>
    <w:div w:id="1844395622">
      <w:bodyDiv w:val="1"/>
      <w:marLeft w:val="0"/>
      <w:marRight w:val="0"/>
      <w:marTop w:val="0"/>
      <w:marBottom w:val="0"/>
      <w:divBdr>
        <w:top w:val="none" w:sz="0" w:space="0" w:color="auto"/>
        <w:left w:val="none" w:sz="0" w:space="0" w:color="auto"/>
        <w:bottom w:val="none" w:sz="0" w:space="0" w:color="auto"/>
        <w:right w:val="none" w:sz="0" w:space="0" w:color="auto"/>
      </w:divBdr>
    </w:div>
    <w:div w:id="1845823991">
      <w:bodyDiv w:val="1"/>
      <w:marLeft w:val="0"/>
      <w:marRight w:val="0"/>
      <w:marTop w:val="0"/>
      <w:marBottom w:val="0"/>
      <w:divBdr>
        <w:top w:val="none" w:sz="0" w:space="0" w:color="auto"/>
        <w:left w:val="none" w:sz="0" w:space="0" w:color="auto"/>
        <w:bottom w:val="none" w:sz="0" w:space="0" w:color="auto"/>
        <w:right w:val="none" w:sz="0" w:space="0" w:color="auto"/>
      </w:divBdr>
    </w:div>
    <w:div w:id="1845970502">
      <w:bodyDiv w:val="1"/>
      <w:marLeft w:val="0"/>
      <w:marRight w:val="0"/>
      <w:marTop w:val="0"/>
      <w:marBottom w:val="0"/>
      <w:divBdr>
        <w:top w:val="none" w:sz="0" w:space="0" w:color="auto"/>
        <w:left w:val="none" w:sz="0" w:space="0" w:color="auto"/>
        <w:bottom w:val="none" w:sz="0" w:space="0" w:color="auto"/>
        <w:right w:val="none" w:sz="0" w:space="0" w:color="auto"/>
      </w:divBdr>
    </w:div>
    <w:div w:id="1846478184">
      <w:bodyDiv w:val="1"/>
      <w:marLeft w:val="0"/>
      <w:marRight w:val="0"/>
      <w:marTop w:val="0"/>
      <w:marBottom w:val="0"/>
      <w:divBdr>
        <w:top w:val="none" w:sz="0" w:space="0" w:color="auto"/>
        <w:left w:val="none" w:sz="0" w:space="0" w:color="auto"/>
        <w:bottom w:val="none" w:sz="0" w:space="0" w:color="auto"/>
        <w:right w:val="none" w:sz="0" w:space="0" w:color="auto"/>
      </w:divBdr>
      <w:divsChild>
        <w:div w:id="1157456454">
          <w:marLeft w:val="0"/>
          <w:marRight w:val="0"/>
          <w:marTop w:val="0"/>
          <w:marBottom w:val="0"/>
          <w:divBdr>
            <w:top w:val="none" w:sz="0" w:space="0" w:color="auto"/>
            <w:left w:val="none" w:sz="0" w:space="0" w:color="auto"/>
            <w:bottom w:val="none" w:sz="0" w:space="0" w:color="auto"/>
            <w:right w:val="none" w:sz="0" w:space="0" w:color="auto"/>
          </w:divBdr>
        </w:div>
      </w:divsChild>
    </w:div>
    <w:div w:id="1847212934">
      <w:bodyDiv w:val="1"/>
      <w:marLeft w:val="0"/>
      <w:marRight w:val="0"/>
      <w:marTop w:val="0"/>
      <w:marBottom w:val="0"/>
      <w:divBdr>
        <w:top w:val="none" w:sz="0" w:space="0" w:color="auto"/>
        <w:left w:val="none" w:sz="0" w:space="0" w:color="auto"/>
        <w:bottom w:val="none" w:sz="0" w:space="0" w:color="auto"/>
        <w:right w:val="none" w:sz="0" w:space="0" w:color="auto"/>
      </w:divBdr>
    </w:div>
    <w:div w:id="1848326120">
      <w:bodyDiv w:val="1"/>
      <w:marLeft w:val="0"/>
      <w:marRight w:val="0"/>
      <w:marTop w:val="0"/>
      <w:marBottom w:val="0"/>
      <w:divBdr>
        <w:top w:val="none" w:sz="0" w:space="0" w:color="auto"/>
        <w:left w:val="none" w:sz="0" w:space="0" w:color="auto"/>
        <w:bottom w:val="none" w:sz="0" w:space="0" w:color="auto"/>
        <w:right w:val="none" w:sz="0" w:space="0" w:color="auto"/>
      </w:divBdr>
      <w:divsChild>
        <w:div w:id="140116791">
          <w:marLeft w:val="0"/>
          <w:marRight w:val="0"/>
          <w:marTop w:val="0"/>
          <w:marBottom w:val="0"/>
          <w:divBdr>
            <w:top w:val="none" w:sz="0" w:space="0" w:color="auto"/>
            <w:left w:val="none" w:sz="0" w:space="0" w:color="auto"/>
            <w:bottom w:val="none" w:sz="0" w:space="0" w:color="auto"/>
            <w:right w:val="none" w:sz="0" w:space="0" w:color="auto"/>
          </w:divBdr>
        </w:div>
      </w:divsChild>
    </w:div>
    <w:div w:id="1848472039">
      <w:bodyDiv w:val="1"/>
      <w:marLeft w:val="0"/>
      <w:marRight w:val="0"/>
      <w:marTop w:val="0"/>
      <w:marBottom w:val="0"/>
      <w:divBdr>
        <w:top w:val="none" w:sz="0" w:space="0" w:color="auto"/>
        <w:left w:val="none" w:sz="0" w:space="0" w:color="auto"/>
        <w:bottom w:val="none" w:sz="0" w:space="0" w:color="auto"/>
        <w:right w:val="none" w:sz="0" w:space="0" w:color="auto"/>
      </w:divBdr>
    </w:div>
    <w:div w:id="1848517554">
      <w:bodyDiv w:val="1"/>
      <w:marLeft w:val="0"/>
      <w:marRight w:val="0"/>
      <w:marTop w:val="0"/>
      <w:marBottom w:val="0"/>
      <w:divBdr>
        <w:top w:val="none" w:sz="0" w:space="0" w:color="auto"/>
        <w:left w:val="none" w:sz="0" w:space="0" w:color="auto"/>
        <w:bottom w:val="none" w:sz="0" w:space="0" w:color="auto"/>
        <w:right w:val="none" w:sz="0" w:space="0" w:color="auto"/>
      </w:divBdr>
    </w:div>
    <w:div w:id="1848713044">
      <w:bodyDiv w:val="1"/>
      <w:marLeft w:val="0"/>
      <w:marRight w:val="0"/>
      <w:marTop w:val="0"/>
      <w:marBottom w:val="0"/>
      <w:divBdr>
        <w:top w:val="none" w:sz="0" w:space="0" w:color="auto"/>
        <w:left w:val="none" w:sz="0" w:space="0" w:color="auto"/>
        <w:bottom w:val="none" w:sz="0" w:space="0" w:color="auto"/>
        <w:right w:val="none" w:sz="0" w:space="0" w:color="auto"/>
      </w:divBdr>
    </w:div>
    <w:div w:id="1848792722">
      <w:bodyDiv w:val="1"/>
      <w:marLeft w:val="0"/>
      <w:marRight w:val="0"/>
      <w:marTop w:val="0"/>
      <w:marBottom w:val="0"/>
      <w:divBdr>
        <w:top w:val="none" w:sz="0" w:space="0" w:color="auto"/>
        <w:left w:val="none" w:sz="0" w:space="0" w:color="auto"/>
        <w:bottom w:val="none" w:sz="0" w:space="0" w:color="auto"/>
        <w:right w:val="none" w:sz="0" w:space="0" w:color="auto"/>
      </w:divBdr>
    </w:div>
    <w:div w:id="1851484029">
      <w:bodyDiv w:val="1"/>
      <w:marLeft w:val="0"/>
      <w:marRight w:val="0"/>
      <w:marTop w:val="0"/>
      <w:marBottom w:val="0"/>
      <w:divBdr>
        <w:top w:val="none" w:sz="0" w:space="0" w:color="auto"/>
        <w:left w:val="none" w:sz="0" w:space="0" w:color="auto"/>
        <w:bottom w:val="none" w:sz="0" w:space="0" w:color="auto"/>
        <w:right w:val="none" w:sz="0" w:space="0" w:color="auto"/>
      </w:divBdr>
    </w:div>
    <w:div w:id="1851724376">
      <w:bodyDiv w:val="1"/>
      <w:marLeft w:val="0"/>
      <w:marRight w:val="0"/>
      <w:marTop w:val="0"/>
      <w:marBottom w:val="0"/>
      <w:divBdr>
        <w:top w:val="none" w:sz="0" w:space="0" w:color="auto"/>
        <w:left w:val="none" w:sz="0" w:space="0" w:color="auto"/>
        <w:bottom w:val="none" w:sz="0" w:space="0" w:color="auto"/>
        <w:right w:val="none" w:sz="0" w:space="0" w:color="auto"/>
      </w:divBdr>
      <w:divsChild>
        <w:div w:id="386875619">
          <w:marLeft w:val="0"/>
          <w:marRight w:val="0"/>
          <w:marTop w:val="0"/>
          <w:marBottom w:val="0"/>
          <w:divBdr>
            <w:top w:val="none" w:sz="0" w:space="0" w:color="auto"/>
            <w:left w:val="none" w:sz="0" w:space="0" w:color="auto"/>
            <w:bottom w:val="none" w:sz="0" w:space="0" w:color="auto"/>
            <w:right w:val="none" w:sz="0" w:space="0" w:color="auto"/>
          </w:divBdr>
        </w:div>
      </w:divsChild>
    </w:div>
    <w:div w:id="1852135830">
      <w:bodyDiv w:val="1"/>
      <w:marLeft w:val="0"/>
      <w:marRight w:val="0"/>
      <w:marTop w:val="0"/>
      <w:marBottom w:val="0"/>
      <w:divBdr>
        <w:top w:val="none" w:sz="0" w:space="0" w:color="auto"/>
        <w:left w:val="none" w:sz="0" w:space="0" w:color="auto"/>
        <w:bottom w:val="none" w:sz="0" w:space="0" w:color="auto"/>
        <w:right w:val="none" w:sz="0" w:space="0" w:color="auto"/>
      </w:divBdr>
    </w:div>
    <w:div w:id="1852143037">
      <w:bodyDiv w:val="1"/>
      <w:marLeft w:val="0"/>
      <w:marRight w:val="0"/>
      <w:marTop w:val="0"/>
      <w:marBottom w:val="0"/>
      <w:divBdr>
        <w:top w:val="none" w:sz="0" w:space="0" w:color="auto"/>
        <w:left w:val="none" w:sz="0" w:space="0" w:color="auto"/>
        <w:bottom w:val="none" w:sz="0" w:space="0" w:color="auto"/>
        <w:right w:val="none" w:sz="0" w:space="0" w:color="auto"/>
      </w:divBdr>
      <w:divsChild>
        <w:div w:id="1763913013">
          <w:marLeft w:val="0"/>
          <w:marRight w:val="0"/>
          <w:marTop w:val="0"/>
          <w:marBottom w:val="0"/>
          <w:divBdr>
            <w:top w:val="none" w:sz="0" w:space="0" w:color="auto"/>
            <w:left w:val="none" w:sz="0" w:space="0" w:color="auto"/>
            <w:bottom w:val="none" w:sz="0" w:space="0" w:color="auto"/>
            <w:right w:val="none" w:sz="0" w:space="0" w:color="auto"/>
          </w:divBdr>
        </w:div>
      </w:divsChild>
    </w:div>
    <w:div w:id="1853296613">
      <w:bodyDiv w:val="1"/>
      <w:marLeft w:val="0"/>
      <w:marRight w:val="0"/>
      <w:marTop w:val="0"/>
      <w:marBottom w:val="0"/>
      <w:divBdr>
        <w:top w:val="none" w:sz="0" w:space="0" w:color="auto"/>
        <w:left w:val="none" w:sz="0" w:space="0" w:color="auto"/>
        <w:bottom w:val="none" w:sz="0" w:space="0" w:color="auto"/>
        <w:right w:val="none" w:sz="0" w:space="0" w:color="auto"/>
      </w:divBdr>
    </w:div>
    <w:div w:id="1854101314">
      <w:bodyDiv w:val="1"/>
      <w:marLeft w:val="0"/>
      <w:marRight w:val="0"/>
      <w:marTop w:val="0"/>
      <w:marBottom w:val="0"/>
      <w:divBdr>
        <w:top w:val="none" w:sz="0" w:space="0" w:color="auto"/>
        <w:left w:val="none" w:sz="0" w:space="0" w:color="auto"/>
        <w:bottom w:val="none" w:sz="0" w:space="0" w:color="auto"/>
        <w:right w:val="none" w:sz="0" w:space="0" w:color="auto"/>
      </w:divBdr>
    </w:div>
    <w:div w:id="1854103531">
      <w:bodyDiv w:val="1"/>
      <w:marLeft w:val="0"/>
      <w:marRight w:val="0"/>
      <w:marTop w:val="0"/>
      <w:marBottom w:val="0"/>
      <w:divBdr>
        <w:top w:val="none" w:sz="0" w:space="0" w:color="auto"/>
        <w:left w:val="none" w:sz="0" w:space="0" w:color="auto"/>
        <w:bottom w:val="none" w:sz="0" w:space="0" w:color="auto"/>
        <w:right w:val="none" w:sz="0" w:space="0" w:color="auto"/>
      </w:divBdr>
    </w:div>
    <w:div w:id="1854488503">
      <w:bodyDiv w:val="1"/>
      <w:marLeft w:val="0"/>
      <w:marRight w:val="0"/>
      <w:marTop w:val="0"/>
      <w:marBottom w:val="0"/>
      <w:divBdr>
        <w:top w:val="none" w:sz="0" w:space="0" w:color="auto"/>
        <w:left w:val="none" w:sz="0" w:space="0" w:color="auto"/>
        <w:bottom w:val="none" w:sz="0" w:space="0" w:color="auto"/>
        <w:right w:val="none" w:sz="0" w:space="0" w:color="auto"/>
      </w:divBdr>
    </w:div>
    <w:div w:id="1854761035">
      <w:bodyDiv w:val="1"/>
      <w:marLeft w:val="0"/>
      <w:marRight w:val="0"/>
      <w:marTop w:val="0"/>
      <w:marBottom w:val="0"/>
      <w:divBdr>
        <w:top w:val="none" w:sz="0" w:space="0" w:color="auto"/>
        <w:left w:val="none" w:sz="0" w:space="0" w:color="auto"/>
        <w:bottom w:val="none" w:sz="0" w:space="0" w:color="auto"/>
        <w:right w:val="none" w:sz="0" w:space="0" w:color="auto"/>
      </w:divBdr>
      <w:divsChild>
        <w:div w:id="243758044">
          <w:marLeft w:val="0"/>
          <w:marRight w:val="0"/>
          <w:marTop w:val="0"/>
          <w:marBottom w:val="0"/>
          <w:divBdr>
            <w:top w:val="none" w:sz="0" w:space="0" w:color="auto"/>
            <w:left w:val="none" w:sz="0" w:space="0" w:color="auto"/>
            <w:bottom w:val="none" w:sz="0" w:space="0" w:color="auto"/>
            <w:right w:val="none" w:sz="0" w:space="0" w:color="auto"/>
          </w:divBdr>
        </w:div>
      </w:divsChild>
    </w:div>
    <w:div w:id="1855613065">
      <w:bodyDiv w:val="1"/>
      <w:marLeft w:val="0"/>
      <w:marRight w:val="0"/>
      <w:marTop w:val="0"/>
      <w:marBottom w:val="0"/>
      <w:divBdr>
        <w:top w:val="none" w:sz="0" w:space="0" w:color="auto"/>
        <w:left w:val="none" w:sz="0" w:space="0" w:color="auto"/>
        <w:bottom w:val="none" w:sz="0" w:space="0" w:color="auto"/>
        <w:right w:val="none" w:sz="0" w:space="0" w:color="auto"/>
      </w:divBdr>
      <w:divsChild>
        <w:div w:id="1748267886">
          <w:marLeft w:val="0"/>
          <w:marRight w:val="0"/>
          <w:marTop w:val="0"/>
          <w:marBottom w:val="0"/>
          <w:divBdr>
            <w:top w:val="none" w:sz="0" w:space="0" w:color="auto"/>
            <w:left w:val="none" w:sz="0" w:space="0" w:color="auto"/>
            <w:bottom w:val="none" w:sz="0" w:space="0" w:color="auto"/>
            <w:right w:val="none" w:sz="0" w:space="0" w:color="auto"/>
          </w:divBdr>
        </w:div>
      </w:divsChild>
    </w:div>
    <w:div w:id="1856069148">
      <w:bodyDiv w:val="1"/>
      <w:marLeft w:val="0"/>
      <w:marRight w:val="0"/>
      <w:marTop w:val="0"/>
      <w:marBottom w:val="0"/>
      <w:divBdr>
        <w:top w:val="none" w:sz="0" w:space="0" w:color="auto"/>
        <w:left w:val="none" w:sz="0" w:space="0" w:color="auto"/>
        <w:bottom w:val="none" w:sz="0" w:space="0" w:color="auto"/>
        <w:right w:val="none" w:sz="0" w:space="0" w:color="auto"/>
      </w:divBdr>
      <w:divsChild>
        <w:div w:id="454713884">
          <w:marLeft w:val="0"/>
          <w:marRight w:val="0"/>
          <w:marTop w:val="0"/>
          <w:marBottom w:val="0"/>
          <w:divBdr>
            <w:top w:val="none" w:sz="0" w:space="0" w:color="auto"/>
            <w:left w:val="none" w:sz="0" w:space="0" w:color="auto"/>
            <w:bottom w:val="none" w:sz="0" w:space="0" w:color="auto"/>
            <w:right w:val="none" w:sz="0" w:space="0" w:color="auto"/>
          </w:divBdr>
        </w:div>
      </w:divsChild>
    </w:div>
    <w:div w:id="1856528928">
      <w:bodyDiv w:val="1"/>
      <w:marLeft w:val="0"/>
      <w:marRight w:val="0"/>
      <w:marTop w:val="0"/>
      <w:marBottom w:val="0"/>
      <w:divBdr>
        <w:top w:val="none" w:sz="0" w:space="0" w:color="auto"/>
        <w:left w:val="none" w:sz="0" w:space="0" w:color="auto"/>
        <w:bottom w:val="none" w:sz="0" w:space="0" w:color="auto"/>
        <w:right w:val="none" w:sz="0" w:space="0" w:color="auto"/>
      </w:divBdr>
    </w:div>
    <w:div w:id="1856580590">
      <w:bodyDiv w:val="1"/>
      <w:marLeft w:val="0"/>
      <w:marRight w:val="0"/>
      <w:marTop w:val="0"/>
      <w:marBottom w:val="0"/>
      <w:divBdr>
        <w:top w:val="none" w:sz="0" w:space="0" w:color="auto"/>
        <w:left w:val="none" w:sz="0" w:space="0" w:color="auto"/>
        <w:bottom w:val="none" w:sz="0" w:space="0" w:color="auto"/>
        <w:right w:val="none" w:sz="0" w:space="0" w:color="auto"/>
      </w:divBdr>
    </w:div>
    <w:div w:id="1857039073">
      <w:bodyDiv w:val="1"/>
      <w:marLeft w:val="0"/>
      <w:marRight w:val="0"/>
      <w:marTop w:val="0"/>
      <w:marBottom w:val="0"/>
      <w:divBdr>
        <w:top w:val="none" w:sz="0" w:space="0" w:color="auto"/>
        <w:left w:val="none" w:sz="0" w:space="0" w:color="auto"/>
        <w:bottom w:val="none" w:sz="0" w:space="0" w:color="auto"/>
        <w:right w:val="none" w:sz="0" w:space="0" w:color="auto"/>
      </w:divBdr>
      <w:divsChild>
        <w:div w:id="500242033">
          <w:marLeft w:val="0"/>
          <w:marRight w:val="0"/>
          <w:marTop w:val="0"/>
          <w:marBottom w:val="0"/>
          <w:divBdr>
            <w:top w:val="none" w:sz="0" w:space="0" w:color="auto"/>
            <w:left w:val="none" w:sz="0" w:space="0" w:color="auto"/>
            <w:bottom w:val="none" w:sz="0" w:space="0" w:color="auto"/>
            <w:right w:val="none" w:sz="0" w:space="0" w:color="auto"/>
          </w:divBdr>
        </w:div>
      </w:divsChild>
    </w:div>
    <w:div w:id="1857110928">
      <w:bodyDiv w:val="1"/>
      <w:marLeft w:val="0"/>
      <w:marRight w:val="0"/>
      <w:marTop w:val="0"/>
      <w:marBottom w:val="0"/>
      <w:divBdr>
        <w:top w:val="none" w:sz="0" w:space="0" w:color="auto"/>
        <w:left w:val="none" w:sz="0" w:space="0" w:color="auto"/>
        <w:bottom w:val="none" w:sz="0" w:space="0" w:color="auto"/>
        <w:right w:val="none" w:sz="0" w:space="0" w:color="auto"/>
      </w:divBdr>
      <w:divsChild>
        <w:div w:id="1557741605">
          <w:marLeft w:val="0"/>
          <w:marRight w:val="0"/>
          <w:marTop w:val="0"/>
          <w:marBottom w:val="0"/>
          <w:divBdr>
            <w:top w:val="none" w:sz="0" w:space="0" w:color="auto"/>
            <w:left w:val="none" w:sz="0" w:space="0" w:color="auto"/>
            <w:bottom w:val="none" w:sz="0" w:space="0" w:color="auto"/>
            <w:right w:val="none" w:sz="0" w:space="0" w:color="auto"/>
          </w:divBdr>
        </w:div>
      </w:divsChild>
    </w:div>
    <w:div w:id="1857619974">
      <w:bodyDiv w:val="1"/>
      <w:marLeft w:val="0"/>
      <w:marRight w:val="0"/>
      <w:marTop w:val="0"/>
      <w:marBottom w:val="0"/>
      <w:divBdr>
        <w:top w:val="none" w:sz="0" w:space="0" w:color="auto"/>
        <w:left w:val="none" w:sz="0" w:space="0" w:color="auto"/>
        <w:bottom w:val="none" w:sz="0" w:space="0" w:color="auto"/>
        <w:right w:val="none" w:sz="0" w:space="0" w:color="auto"/>
      </w:divBdr>
    </w:div>
    <w:div w:id="1857889396">
      <w:bodyDiv w:val="1"/>
      <w:marLeft w:val="0"/>
      <w:marRight w:val="0"/>
      <w:marTop w:val="0"/>
      <w:marBottom w:val="0"/>
      <w:divBdr>
        <w:top w:val="none" w:sz="0" w:space="0" w:color="auto"/>
        <w:left w:val="none" w:sz="0" w:space="0" w:color="auto"/>
        <w:bottom w:val="none" w:sz="0" w:space="0" w:color="auto"/>
        <w:right w:val="none" w:sz="0" w:space="0" w:color="auto"/>
      </w:divBdr>
    </w:div>
    <w:div w:id="1858081864">
      <w:bodyDiv w:val="1"/>
      <w:marLeft w:val="0"/>
      <w:marRight w:val="0"/>
      <w:marTop w:val="0"/>
      <w:marBottom w:val="0"/>
      <w:divBdr>
        <w:top w:val="none" w:sz="0" w:space="0" w:color="auto"/>
        <w:left w:val="none" w:sz="0" w:space="0" w:color="auto"/>
        <w:bottom w:val="none" w:sz="0" w:space="0" w:color="auto"/>
        <w:right w:val="none" w:sz="0" w:space="0" w:color="auto"/>
      </w:divBdr>
    </w:div>
    <w:div w:id="1858107758">
      <w:bodyDiv w:val="1"/>
      <w:marLeft w:val="0"/>
      <w:marRight w:val="0"/>
      <w:marTop w:val="0"/>
      <w:marBottom w:val="0"/>
      <w:divBdr>
        <w:top w:val="none" w:sz="0" w:space="0" w:color="auto"/>
        <w:left w:val="none" w:sz="0" w:space="0" w:color="auto"/>
        <w:bottom w:val="none" w:sz="0" w:space="0" w:color="auto"/>
        <w:right w:val="none" w:sz="0" w:space="0" w:color="auto"/>
      </w:divBdr>
    </w:div>
    <w:div w:id="1858109258">
      <w:bodyDiv w:val="1"/>
      <w:marLeft w:val="0"/>
      <w:marRight w:val="0"/>
      <w:marTop w:val="0"/>
      <w:marBottom w:val="0"/>
      <w:divBdr>
        <w:top w:val="none" w:sz="0" w:space="0" w:color="auto"/>
        <w:left w:val="none" w:sz="0" w:space="0" w:color="auto"/>
        <w:bottom w:val="none" w:sz="0" w:space="0" w:color="auto"/>
        <w:right w:val="none" w:sz="0" w:space="0" w:color="auto"/>
      </w:divBdr>
      <w:divsChild>
        <w:div w:id="1794399128">
          <w:marLeft w:val="0"/>
          <w:marRight w:val="0"/>
          <w:marTop w:val="0"/>
          <w:marBottom w:val="0"/>
          <w:divBdr>
            <w:top w:val="none" w:sz="0" w:space="0" w:color="auto"/>
            <w:left w:val="none" w:sz="0" w:space="0" w:color="auto"/>
            <w:bottom w:val="none" w:sz="0" w:space="0" w:color="auto"/>
            <w:right w:val="none" w:sz="0" w:space="0" w:color="auto"/>
          </w:divBdr>
        </w:div>
      </w:divsChild>
    </w:div>
    <w:div w:id="1858694223">
      <w:bodyDiv w:val="1"/>
      <w:marLeft w:val="0"/>
      <w:marRight w:val="0"/>
      <w:marTop w:val="0"/>
      <w:marBottom w:val="0"/>
      <w:divBdr>
        <w:top w:val="none" w:sz="0" w:space="0" w:color="auto"/>
        <w:left w:val="none" w:sz="0" w:space="0" w:color="auto"/>
        <w:bottom w:val="none" w:sz="0" w:space="0" w:color="auto"/>
        <w:right w:val="none" w:sz="0" w:space="0" w:color="auto"/>
      </w:divBdr>
    </w:div>
    <w:div w:id="1858883598">
      <w:bodyDiv w:val="1"/>
      <w:marLeft w:val="0"/>
      <w:marRight w:val="0"/>
      <w:marTop w:val="0"/>
      <w:marBottom w:val="0"/>
      <w:divBdr>
        <w:top w:val="none" w:sz="0" w:space="0" w:color="auto"/>
        <w:left w:val="none" w:sz="0" w:space="0" w:color="auto"/>
        <w:bottom w:val="none" w:sz="0" w:space="0" w:color="auto"/>
        <w:right w:val="none" w:sz="0" w:space="0" w:color="auto"/>
      </w:divBdr>
      <w:divsChild>
        <w:div w:id="187378797">
          <w:marLeft w:val="0"/>
          <w:marRight w:val="0"/>
          <w:marTop w:val="0"/>
          <w:marBottom w:val="0"/>
          <w:divBdr>
            <w:top w:val="none" w:sz="0" w:space="0" w:color="auto"/>
            <w:left w:val="none" w:sz="0" w:space="0" w:color="auto"/>
            <w:bottom w:val="none" w:sz="0" w:space="0" w:color="auto"/>
            <w:right w:val="none" w:sz="0" w:space="0" w:color="auto"/>
          </w:divBdr>
          <w:divsChild>
            <w:div w:id="1309750719">
              <w:marLeft w:val="0"/>
              <w:marRight w:val="0"/>
              <w:marTop w:val="0"/>
              <w:marBottom w:val="0"/>
              <w:divBdr>
                <w:top w:val="none" w:sz="0" w:space="0" w:color="auto"/>
                <w:left w:val="none" w:sz="0" w:space="0" w:color="auto"/>
                <w:bottom w:val="none" w:sz="0" w:space="0" w:color="auto"/>
                <w:right w:val="none" w:sz="0" w:space="0" w:color="auto"/>
              </w:divBdr>
              <w:divsChild>
                <w:div w:id="106970175">
                  <w:marLeft w:val="0"/>
                  <w:marRight w:val="0"/>
                  <w:marTop w:val="0"/>
                  <w:marBottom w:val="0"/>
                  <w:divBdr>
                    <w:top w:val="none" w:sz="0" w:space="0" w:color="auto"/>
                    <w:left w:val="none" w:sz="0" w:space="0" w:color="auto"/>
                    <w:bottom w:val="none" w:sz="0" w:space="0" w:color="auto"/>
                    <w:right w:val="none" w:sz="0" w:space="0" w:color="auto"/>
                  </w:divBdr>
                  <w:divsChild>
                    <w:div w:id="414015138">
                      <w:marLeft w:val="0"/>
                      <w:marRight w:val="0"/>
                      <w:marTop w:val="0"/>
                      <w:marBottom w:val="0"/>
                      <w:divBdr>
                        <w:top w:val="none" w:sz="0" w:space="0" w:color="auto"/>
                        <w:left w:val="none" w:sz="0" w:space="0" w:color="auto"/>
                        <w:bottom w:val="none" w:sz="0" w:space="0" w:color="auto"/>
                        <w:right w:val="none" w:sz="0" w:space="0" w:color="auto"/>
                      </w:divBdr>
                      <w:divsChild>
                        <w:div w:id="1059018358">
                          <w:marLeft w:val="0"/>
                          <w:marRight w:val="0"/>
                          <w:marTop w:val="0"/>
                          <w:marBottom w:val="0"/>
                          <w:divBdr>
                            <w:top w:val="none" w:sz="0" w:space="0" w:color="auto"/>
                            <w:left w:val="none" w:sz="0" w:space="0" w:color="auto"/>
                            <w:bottom w:val="none" w:sz="0" w:space="0" w:color="auto"/>
                            <w:right w:val="none" w:sz="0" w:space="0" w:color="auto"/>
                          </w:divBdr>
                          <w:divsChild>
                            <w:div w:id="871385255">
                              <w:marLeft w:val="0"/>
                              <w:marRight w:val="0"/>
                              <w:marTop w:val="0"/>
                              <w:marBottom w:val="0"/>
                              <w:divBdr>
                                <w:top w:val="none" w:sz="0" w:space="0" w:color="auto"/>
                                <w:left w:val="none" w:sz="0" w:space="0" w:color="auto"/>
                                <w:bottom w:val="none" w:sz="0" w:space="0" w:color="auto"/>
                                <w:right w:val="none" w:sz="0" w:space="0" w:color="auto"/>
                              </w:divBdr>
                              <w:divsChild>
                                <w:div w:id="650795323">
                                  <w:marLeft w:val="0"/>
                                  <w:marRight w:val="0"/>
                                  <w:marTop w:val="0"/>
                                  <w:marBottom w:val="0"/>
                                  <w:divBdr>
                                    <w:top w:val="none" w:sz="0" w:space="0" w:color="auto"/>
                                    <w:left w:val="none" w:sz="0" w:space="0" w:color="auto"/>
                                    <w:bottom w:val="none" w:sz="0" w:space="0" w:color="auto"/>
                                    <w:right w:val="none" w:sz="0" w:space="0" w:color="auto"/>
                                  </w:divBdr>
                                  <w:divsChild>
                                    <w:div w:id="695427917">
                                      <w:marLeft w:val="0"/>
                                      <w:marRight w:val="0"/>
                                      <w:marTop w:val="0"/>
                                      <w:marBottom w:val="0"/>
                                      <w:divBdr>
                                        <w:top w:val="none" w:sz="0" w:space="0" w:color="auto"/>
                                        <w:left w:val="none" w:sz="0" w:space="0" w:color="auto"/>
                                        <w:bottom w:val="none" w:sz="0" w:space="0" w:color="auto"/>
                                        <w:right w:val="none" w:sz="0" w:space="0" w:color="auto"/>
                                      </w:divBdr>
                                    </w:div>
                                    <w:div w:id="844824907">
                                      <w:marLeft w:val="0"/>
                                      <w:marRight w:val="0"/>
                                      <w:marTop w:val="0"/>
                                      <w:marBottom w:val="0"/>
                                      <w:divBdr>
                                        <w:top w:val="none" w:sz="0" w:space="0" w:color="auto"/>
                                        <w:left w:val="none" w:sz="0" w:space="0" w:color="auto"/>
                                        <w:bottom w:val="none" w:sz="0" w:space="0" w:color="auto"/>
                                        <w:right w:val="none" w:sz="0" w:space="0" w:color="auto"/>
                                      </w:divBdr>
                                      <w:divsChild>
                                        <w:div w:id="16844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697841">
                                  <w:marLeft w:val="0"/>
                                  <w:marRight w:val="0"/>
                                  <w:marTop w:val="0"/>
                                  <w:marBottom w:val="0"/>
                                  <w:divBdr>
                                    <w:top w:val="none" w:sz="0" w:space="0" w:color="auto"/>
                                    <w:left w:val="none" w:sz="0" w:space="0" w:color="auto"/>
                                    <w:bottom w:val="none" w:sz="0" w:space="0" w:color="auto"/>
                                    <w:right w:val="none" w:sz="0" w:space="0" w:color="auto"/>
                                  </w:divBdr>
                                  <w:divsChild>
                                    <w:div w:id="1400397982">
                                      <w:marLeft w:val="0"/>
                                      <w:marRight w:val="0"/>
                                      <w:marTop w:val="0"/>
                                      <w:marBottom w:val="0"/>
                                      <w:divBdr>
                                        <w:top w:val="none" w:sz="0" w:space="0" w:color="auto"/>
                                        <w:left w:val="none" w:sz="0" w:space="0" w:color="auto"/>
                                        <w:bottom w:val="none" w:sz="0" w:space="0" w:color="auto"/>
                                        <w:right w:val="none" w:sz="0" w:space="0" w:color="auto"/>
                                      </w:divBdr>
                                    </w:div>
                                    <w:div w:id="1831213323">
                                      <w:marLeft w:val="0"/>
                                      <w:marRight w:val="0"/>
                                      <w:marTop w:val="0"/>
                                      <w:marBottom w:val="0"/>
                                      <w:divBdr>
                                        <w:top w:val="none" w:sz="0" w:space="0" w:color="auto"/>
                                        <w:left w:val="none" w:sz="0" w:space="0" w:color="auto"/>
                                        <w:bottom w:val="none" w:sz="0" w:space="0" w:color="auto"/>
                                        <w:right w:val="none" w:sz="0" w:space="0" w:color="auto"/>
                                      </w:divBdr>
                                      <w:divsChild>
                                        <w:div w:id="137542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4238">
                                  <w:marLeft w:val="0"/>
                                  <w:marRight w:val="0"/>
                                  <w:marTop w:val="0"/>
                                  <w:marBottom w:val="0"/>
                                  <w:divBdr>
                                    <w:top w:val="none" w:sz="0" w:space="0" w:color="auto"/>
                                    <w:left w:val="none" w:sz="0" w:space="0" w:color="auto"/>
                                    <w:bottom w:val="none" w:sz="0" w:space="0" w:color="auto"/>
                                    <w:right w:val="none" w:sz="0" w:space="0" w:color="auto"/>
                                  </w:divBdr>
                                  <w:divsChild>
                                    <w:div w:id="1146967235">
                                      <w:marLeft w:val="0"/>
                                      <w:marRight w:val="0"/>
                                      <w:marTop w:val="0"/>
                                      <w:marBottom w:val="0"/>
                                      <w:divBdr>
                                        <w:top w:val="none" w:sz="0" w:space="0" w:color="auto"/>
                                        <w:left w:val="none" w:sz="0" w:space="0" w:color="auto"/>
                                        <w:bottom w:val="none" w:sz="0" w:space="0" w:color="auto"/>
                                        <w:right w:val="none" w:sz="0" w:space="0" w:color="auto"/>
                                      </w:divBdr>
                                    </w:div>
                                    <w:div w:id="1504473031">
                                      <w:marLeft w:val="0"/>
                                      <w:marRight w:val="0"/>
                                      <w:marTop w:val="0"/>
                                      <w:marBottom w:val="0"/>
                                      <w:divBdr>
                                        <w:top w:val="none" w:sz="0" w:space="0" w:color="auto"/>
                                        <w:left w:val="none" w:sz="0" w:space="0" w:color="auto"/>
                                        <w:bottom w:val="none" w:sz="0" w:space="0" w:color="auto"/>
                                        <w:right w:val="none" w:sz="0" w:space="0" w:color="auto"/>
                                      </w:divBdr>
                                      <w:divsChild>
                                        <w:div w:id="146114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9002855">
      <w:bodyDiv w:val="1"/>
      <w:marLeft w:val="0"/>
      <w:marRight w:val="0"/>
      <w:marTop w:val="0"/>
      <w:marBottom w:val="0"/>
      <w:divBdr>
        <w:top w:val="none" w:sz="0" w:space="0" w:color="auto"/>
        <w:left w:val="none" w:sz="0" w:space="0" w:color="auto"/>
        <w:bottom w:val="none" w:sz="0" w:space="0" w:color="auto"/>
        <w:right w:val="none" w:sz="0" w:space="0" w:color="auto"/>
      </w:divBdr>
    </w:div>
    <w:div w:id="1859389100">
      <w:bodyDiv w:val="1"/>
      <w:marLeft w:val="0"/>
      <w:marRight w:val="0"/>
      <w:marTop w:val="0"/>
      <w:marBottom w:val="0"/>
      <w:divBdr>
        <w:top w:val="none" w:sz="0" w:space="0" w:color="auto"/>
        <w:left w:val="none" w:sz="0" w:space="0" w:color="auto"/>
        <w:bottom w:val="none" w:sz="0" w:space="0" w:color="auto"/>
        <w:right w:val="none" w:sz="0" w:space="0" w:color="auto"/>
      </w:divBdr>
      <w:divsChild>
        <w:div w:id="2020540472">
          <w:marLeft w:val="0"/>
          <w:marRight w:val="0"/>
          <w:marTop w:val="0"/>
          <w:marBottom w:val="0"/>
          <w:divBdr>
            <w:top w:val="none" w:sz="0" w:space="0" w:color="auto"/>
            <w:left w:val="none" w:sz="0" w:space="0" w:color="auto"/>
            <w:bottom w:val="none" w:sz="0" w:space="0" w:color="auto"/>
            <w:right w:val="none" w:sz="0" w:space="0" w:color="auto"/>
          </w:divBdr>
        </w:div>
      </w:divsChild>
    </w:div>
    <w:div w:id="1859419957">
      <w:bodyDiv w:val="1"/>
      <w:marLeft w:val="0"/>
      <w:marRight w:val="0"/>
      <w:marTop w:val="0"/>
      <w:marBottom w:val="0"/>
      <w:divBdr>
        <w:top w:val="none" w:sz="0" w:space="0" w:color="auto"/>
        <w:left w:val="none" w:sz="0" w:space="0" w:color="auto"/>
        <w:bottom w:val="none" w:sz="0" w:space="0" w:color="auto"/>
        <w:right w:val="none" w:sz="0" w:space="0" w:color="auto"/>
      </w:divBdr>
      <w:divsChild>
        <w:div w:id="1206600348">
          <w:marLeft w:val="0"/>
          <w:marRight w:val="0"/>
          <w:marTop w:val="0"/>
          <w:marBottom w:val="0"/>
          <w:divBdr>
            <w:top w:val="none" w:sz="0" w:space="0" w:color="auto"/>
            <w:left w:val="none" w:sz="0" w:space="0" w:color="auto"/>
            <w:bottom w:val="none" w:sz="0" w:space="0" w:color="auto"/>
            <w:right w:val="none" w:sz="0" w:space="0" w:color="auto"/>
          </w:divBdr>
        </w:div>
      </w:divsChild>
    </w:div>
    <w:div w:id="1860270202">
      <w:bodyDiv w:val="1"/>
      <w:marLeft w:val="0"/>
      <w:marRight w:val="0"/>
      <w:marTop w:val="0"/>
      <w:marBottom w:val="0"/>
      <w:divBdr>
        <w:top w:val="none" w:sz="0" w:space="0" w:color="auto"/>
        <w:left w:val="none" w:sz="0" w:space="0" w:color="auto"/>
        <w:bottom w:val="none" w:sz="0" w:space="0" w:color="auto"/>
        <w:right w:val="none" w:sz="0" w:space="0" w:color="auto"/>
      </w:divBdr>
      <w:divsChild>
        <w:div w:id="1708330968">
          <w:marLeft w:val="0"/>
          <w:marRight w:val="0"/>
          <w:marTop w:val="0"/>
          <w:marBottom w:val="0"/>
          <w:divBdr>
            <w:top w:val="none" w:sz="0" w:space="0" w:color="auto"/>
            <w:left w:val="none" w:sz="0" w:space="0" w:color="auto"/>
            <w:bottom w:val="none" w:sz="0" w:space="0" w:color="auto"/>
            <w:right w:val="none" w:sz="0" w:space="0" w:color="auto"/>
          </w:divBdr>
        </w:div>
      </w:divsChild>
    </w:div>
    <w:div w:id="1860774023">
      <w:bodyDiv w:val="1"/>
      <w:marLeft w:val="0"/>
      <w:marRight w:val="0"/>
      <w:marTop w:val="0"/>
      <w:marBottom w:val="0"/>
      <w:divBdr>
        <w:top w:val="none" w:sz="0" w:space="0" w:color="auto"/>
        <w:left w:val="none" w:sz="0" w:space="0" w:color="auto"/>
        <w:bottom w:val="none" w:sz="0" w:space="0" w:color="auto"/>
        <w:right w:val="none" w:sz="0" w:space="0" w:color="auto"/>
      </w:divBdr>
      <w:divsChild>
        <w:div w:id="619647113">
          <w:marLeft w:val="0"/>
          <w:marRight w:val="0"/>
          <w:marTop w:val="0"/>
          <w:marBottom w:val="0"/>
          <w:divBdr>
            <w:top w:val="none" w:sz="0" w:space="0" w:color="auto"/>
            <w:left w:val="none" w:sz="0" w:space="0" w:color="auto"/>
            <w:bottom w:val="none" w:sz="0" w:space="0" w:color="auto"/>
            <w:right w:val="none" w:sz="0" w:space="0" w:color="auto"/>
          </w:divBdr>
        </w:div>
      </w:divsChild>
    </w:div>
    <w:div w:id="1860926167">
      <w:bodyDiv w:val="1"/>
      <w:marLeft w:val="0"/>
      <w:marRight w:val="0"/>
      <w:marTop w:val="0"/>
      <w:marBottom w:val="0"/>
      <w:divBdr>
        <w:top w:val="none" w:sz="0" w:space="0" w:color="auto"/>
        <w:left w:val="none" w:sz="0" w:space="0" w:color="auto"/>
        <w:bottom w:val="none" w:sz="0" w:space="0" w:color="auto"/>
        <w:right w:val="none" w:sz="0" w:space="0" w:color="auto"/>
      </w:divBdr>
    </w:div>
    <w:div w:id="1861046855">
      <w:bodyDiv w:val="1"/>
      <w:marLeft w:val="0"/>
      <w:marRight w:val="0"/>
      <w:marTop w:val="0"/>
      <w:marBottom w:val="0"/>
      <w:divBdr>
        <w:top w:val="none" w:sz="0" w:space="0" w:color="auto"/>
        <w:left w:val="none" w:sz="0" w:space="0" w:color="auto"/>
        <w:bottom w:val="none" w:sz="0" w:space="0" w:color="auto"/>
        <w:right w:val="none" w:sz="0" w:space="0" w:color="auto"/>
      </w:divBdr>
      <w:divsChild>
        <w:div w:id="1040546400">
          <w:marLeft w:val="0"/>
          <w:marRight w:val="0"/>
          <w:marTop w:val="0"/>
          <w:marBottom w:val="0"/>
          <w:divBdr>
            <w:top w:val="none" w:sz="0" w:space="0" w:color="auto"/>
            <w:left w:val="none" w:sz="0" w:space="0" w:color="auto"/>
            <w:bottom w:val="none" w:sz="0" w:space="0" w:color="auto"/>
            <w:right w:val="none" w:sz="0" w:space="0" w:color="auto"/>
          </w:divBdr>
          <w:divsChild>
            <w:div w:id="107236899">
              <w:marLeft w:val="0"/>
              <w:marRight w:val="0"/>
              <w:marTop w:val="0"/>
              <w:marBottom w:val="0"/>
              <w:divBdr>
                <w:top w:val="none" w:sz="0" w:space="0" w:color="auto"/>
                <w:left w:val="none" w:sz="0" w:space="0" w:color="auto"/>
                <w:bottom w:val="none" w:sz="0" w:space="0" w:color="auto"/>
                <w:right w:val="none" w:sz="0" w:space="0" w:color="auto"/>
              </w:divBdr>
              <w:divsChild>
                <w:div w:id="709453668">
                  <w:marLeft w:val="0"/>
                  <w:marRight w:val="0"/>
                  <w:marTop w:val="0"/>
                  <w:marBottom w:val="0"/>
                  <w:divBdr>
                    <w:top w:val="none" w:sz="0" w:space="0" w:color="auto"/>
                    <w:left w:val="none" w:sz="0" w:space="0" w:color="auto"/>
                    <w:bottom w:val="none" w:sz="0" w:space="0" w:color="auto"/>
                    <w:right w:val="none" w:sz="0" w:space="0" w:color="auto"/>
                  </w:divBdr>
                  <w:divsChild>
                    <w:div w:id="1804494182">
                      <w:marLeft w:val="0"/>
                      <w:marRight w:val="0"/>
                      <w:marTop w:val="0"/>
                      <w:marBottom w:val="0"/>
                      <w:divBdr>
                        <w:top w:val="none" w:sz="0" w:space="0" w:color="auto"/>
                        <w:left w:val="none" w:sz="0" w:space="0" w:color="auto"/>
                        <w:bottom w:val="none" w:sz="0" w:space="0" w:color="auto"/>
                        <w:right w:val="none" w:sz="0" w:space="0" w:color="auto"/>
                      </w:divBdr>
                      <w:divsChild>
                        <w:div w:id="2077390052">
                          <w:marLeft w:val="0"/>
                          <w:marRight w:val="0"/>
                          <w:marTop w:val="0"/>
                          <w:marBottom w:val="0"/>
                          <w:divBdr>
                            <w:top w:val="none" w:sz="0" w:space="0" w:color="auto"/>
                            <w:left w:val="none" w:sz="0" w:space="0" w:color="auto"/>
                            <w:bottom w:val="none" w:sz="0" w:space="0" w:color="auto"/>
                            <w:right w:val="none" w:sz="0" w:space="0" w:color="auto"/>
                          </w:divBdr>
                          <w:divsChild>
                            <w:div w:id="7667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1310474">
      <w:bodyDiv w:val="1"/>
      <w:marLeft w:val="0"/>
      <w:marRight w:val="0"/>
      <w:marTop w:val="0"/>
      <w:marBottom w:val="0"/>
      <w:divBdr>
        <w:top w:val="none" w:sz="0" w:space="0" w:color="auto"/>
        <w:left w:val="none" w:sz="0" w:space="0" w:color="auto"/>
        <w:bottom w:val="none" w:sz="0" w:space="0" w:color="auto"/>
        <w:right w:val="none" w:sz="0" w:space="0" w:color="auto"/>
      </w:divBdr>
    </w:div>
    <w:div w:id="1861433706">
      <w:bodyDiv w:val="1"/>
      <w:marLeft w:val="0"/>
      <w:marRight w:val="0"/>
      <w:marTop w:val="0"/>
      <w:marBottom w:val="0"/>
      <w:divBdr>
        <w:top w:val="none" w:sz="0" w:space="0" w:color="auto"/>
        <w:left w:val="none" w:sz="0" w:space="0" w:color="auto"/>
        <w:bottom w:val="none" w:sz="0" w:space="0" w:color="auto"/>
        <w:right w:val="none" w:sz="0" w:space="0" w:color="auto"/>
      </w:divBdr>
    </w:div>
    <w:div w:id="1861891032">
      <w:bodyDiv w:val="1"/>
      <w:marLeft w:val="0"/>
      <w:marRight w:val="0"/>
      <w:marTop w:val="0"/>
      <w:marBottom w:val="0"/>
      <w:divBdr>
        <w:top w:val="none" w:sz="0" w:space="0" w:color="auto"/>
        <w:left w:val="none" w:sz="0" w:space="0" w:color="auto"/>
        <w:bottom w:val="none" w:sz="0" w:space="0" w:color="auto"/>
        <w:right w:val="none" w:sz="0" w:space="0" w:color="auto"/>
      </w:divBdr>
      <w:divsChild>
        <w:div w:id="457069660">
          <w:marLeft w:val="0"/>
          <w:marRight w:val="0"/>
          <w:marTop w:val="0"/>
          <w:marBottom w:val="0"/>
          <w:divBdr>
            <w:top w:val="none" w:sz="0" w:space="0" w:color="auto"/>
            <w:left w:val="none" w:sz="0" w:space="0" w:color="auto"/>
            <w:bottom w:val="none" w:sz="0" w:space="0" w:color="auto"/>
            <w:right w:val="none" w:sz="0" w:space="0" w:color="auto"/>
          </w:divBdr>
        </w:div>
      </w:divsChild>
    </w:div>
    <w:div w:id="1861966647">
      <w:bodyDiv w:val="1"/>
      <w:marLeft w:val="0"/>
      <w:marRight w:val="0"/>
      <w:marTop w:val="0"/>
      <w:marBottom w:val="0"/>
      <w:divBdr>
        <w:top w:val="none" w:sz="0" w:space="0" w:color="auto"/>
        <w:left w:val="none" w:sz="0" w:space="0" w:color="auto"/>
        <w:bottom w:val="none" w:sz="0" w:space="0" w:color="auto"/>
        <w:right w:val="none" w:sz="0" w:space="0" w:color="auto"/>
      </w:divBdr>
    </w:div>
    <w:div w:id="1862237096">
      <w:bodyDiv w:val="1"/>
      <w:marLeft w:val="0"/>
      <w:marRight w:val="0"/>
      <w:marTop w:val="0"/>
      <w:marBottom w:val="0"/>
      <w:divBdr>
        <w:top w:val="none" w:sz="0" w:space="0" w:color="auto"/>
        <w:left w:val="none" w:sz="0" w:space="0" w:color="auto"/>
        <w:bottom w:val="none" w:sz="0" w:space="0" w:color="auto"/>
        <w:right w:val="none" w:sz="0" w:space="0" w:color="auto"/>
      </w:divBdr>
    </w:div>
    <w:div w:id="1862622758">
      <w:bodyDiv w:val="1"/>
      <w:marLeft w:val="0"/>
      <w:marRight w:val="0"/>
      <w:marTop w:val="0"/>
      <w:marBottom w:val="0"/>
      <w:divBdr>
        <w:top w:val="none" w:sz="0" w:space="0" w:color="auto"/>
        <w:left w:val="none" w:sz="0" w:space="0" w:color="auto"/>
        <w:bottom w:val="none" w:sz="0" w:space="0" w:color="auto"/>
        <w:right w:val="none" w:sz="0" w:space="0" w:color="auto"/>
      </w:divBdr>
    </w:div>
    <w:div w:id="1863394318">
      <w:bodyDiv w:val="1"/>
      <w:marLeft w:val="0"/>
      <w:marRight w:val="0"/>
      <w:marTop w:val="0"/>
      <w:marBottom w:val="0"/>
      <w:divBdr>
        <w:top w:val="none" w:sz="0" w:space="0" w:color="auto"/>
        <w:left w:val="none" w:sz="0" w:space="0" w:color="auto"/>
        <w:bottom w:val="none" w:sz="0" w:space="0" w:color="auto"/>
        <w:right w:val="none" w:sz="0" w:space="0" w:color="auto"/>
      </w:divBdr>
    </w:div>
    <w:div w:id="1864242560">
      <w:bodyDiv w:val="1"/>
      <w:marLeft w:val="0"/>
      <w:marRight w:val="0"/>
      <w:marTop w:val="0"/>
      <w:marBottom w:val="0"/>
      <w:divBdr>
        <w:top w:val="none" w:sz="0" w:space="0" w:color="auto"/>
        <w:left w:val="none" w:sz="0" w:space="0" w:color="auto"/>
        <w:bottom w:val="none" w:sz="0" w:space="0" w:color="auto"/>
        <w:right w:val="none" w:sz="0" w:space="0" w:color="auto"/>
      </w:divBdr>
    </w:div>
    <w:div w:id="1865434057">
      <w:bodyDiv w:val="1"/>
      <w:marLeft w:val="0"/>
      <w:marRight w:val="0"/>
      <w:marTop w:val="0"/>
      <w:marBottom w:val="0"/>
      <w:divBdr>
        <w:top w:val="none" w:sz="0" w:space="0" w:color="auto"/>
        <w:left w:val="none" w:sz="0" w:space="0" w:color="auto"/>
        <w:bottom w:val="none" w:sz="0" w:space="0" w:color="auto"/>
        <w:right w:val="none" w:sz="0" w:space="0" w:color="auto"/>
      </w:divBdr>
    </w:div>
    <w:div w:id="1865708905">
      <w:bodyDiv w:val="1"/>
      <w:marLeft w:val="0"/>
      <w:marRight w:val="0"/>
      <w:marTop w:val="0"/>
      <w:marBottom w:val="0"/>
      <w:divBdr>
        <w:top w:val="none" w:sz="0" w:space="0" w:color="auto"/>
        <w:left w:val="none" w:sz="0" w:space="0" w:color="auto"/>
        <w:bottom w:val="none" w:sz="0" w:space="0" w:color="auto"/>
        <w:right w:val="none" w:sz="0" w:space="0" w:color="auto"/>
      </w:divBdr>
    </w:div>
    <w:div w:id="1866089525">
      <w:bodyDiv w:val="1"/>
      <w:marLeft w:val="0"/>
      <w:marRight w:val="0"/>
      <w:marTop w:val="0"/>
      <w:marBottom w:val="0"/>
      <w:divBdr>
        <w:top w:val="none" w:sz="0" w:space="0" w:color="auto"/>
        <w:left w:val="none" w:sz="0" w:space="0" w:color="auto"/>
        <w:bottom w:val="none" w:sz="0" w:space="0" w:color="auto"/>
        <w:right w:val="none" w:sz="0" w:space="0" w:color="auto"/>
      </w:divBdr>
      <w:divsChild>
        <w:div w:id="1452868707">
          <w:marLeft w:val="0"/>
          <w:marRight w:val="0"/>
          <w:marTop w:val="0"/>
          <w:marBottom w:val="0"/>
          <w:divBdr>
            <w:top w:val="none" w:sz="0" w:space="0" w:color="auto"/>
            <w:left w:val="none" w:sz="0" w:space="0" w:color="auto"/>
            <w:bottom w:val="none" w:sz="0" w:space="0" w:color="auto"/>
            <w:right w:val="none" w:sz="0" w:space="0" w:color="auto"/>
          </w:divBdr>
        </w:div>
      </w:divsChild>
    </w:div>
    <w:div w:id="1866282794">
      <w:bodyDiv w:val="1"/>
      <w:marLeft w:val="0"/>
      <w:marRight w:val="0"/>
      <w:marTop w:val="0"/>
      <w:marBottom w:val="0"/>
      <w:divBdr>
        <w:top w:val="none" w:sz="0" w:space="0" w:color="auto"/>
        <w:left w:val="none" w:sz="0" w:space="0" w:color="auto"/>
        <w:bottom w:val="none" w:sz="0" w:space="0" w:color="auto"/>
        <w:right w:val="none" w:sz="0" w:space="0" w:color="auto"/>
      </w:divBdr>
    </w:div>
    <w:div w:id="1866628812">
      <w:bodyDiv w:val="1"/>
      <w:marLeft w:val="0"/>
      <w:marRight w:val="0"/>
      <w:marTop w:val="0"/>
      <w:marBottom w:val="0"/>
      <w:divBdr>
        <w:top w:val="none" w:sz="0" w:space="0" w:color="auto"/>
        <w:left w:val="none" w:sz="0" w:space="0" w:color="auto"/>
        <w:bottom w:val="none" w:sz="0" w:space="0" w:color="auto"/>
        <w:right w:val="none" w:sz="0" w:space="0" w:color="auto"/>
      </w:divBdr>
    </w:div>
    <w:div w:id="1866744507">
      <w:bodyDiv w:val="1"/>
      <w:marLeft w:val="0"/>
      <w:marRight w:val="0"/>
      <w:marTop w:val="0"/>
      <w:marBottom w:val="0"/>
      <w:divBdr>
        <w:top w:val="none" w:sz="0" w:space="0" w:color="auto"/>
        <w:left w:val="none" w:sz="0" w:space="0" w:color="auto"/>
        <w:bottom w:val="none" w:sz="0" w:space="0" w:color="auto"/>
        <w:right w:val="none" w:sz="0" w:space="0" w:color="auto"/>
      </w:divBdr>
      <w:divsChild>
        <w:div w:id="997728555">
          <w:marLeft w:val="0"/>
          <w:marRight w:val="0"/>
          <w:marTop w:val="0"/>
          <w:marBottom w:val="0"/>
          <w:divBdr>
            <w:top w:val="none" w:sz="0" w:space="0" w:color="auto"/>
            <w:left w:val="none" w:sz="0" w:space="0" w:color="auto"/>
            <w:bottom w:val="none" w:sz="0" w:space="0" w:color="auto"/>
            <w:right w:val="none" w:sz="0" w:space="0" w:color="auto"/>
          </w:divBdr>
        </w:div>
      </w:divsChild>
    </w:div>
    <w:div w:id="1866745711">
      <w:bodyDiv w:val="1"/>
      <w:marLeft w:val="0"/>
      <w:marRight w:val="0"/>
      <w:marTop w:val="0"/>
      <w:marBottom w:val="0"/>
      <w:divBdr>
        <w:top w:val="none" w:sz="0" w:space="0" w:color="auto"/>
        <w:left w:val="none" w:sz="0" w:space="0" w:color="auto"/>
        <w:bottom w:val="none" w:sz="0" w:space="0" w:color="auto"/>
        <w:right w:val="none" w:sz="0" w:space="0" w:color="auto"/>
      </w:divBdr>
    </w:div>
    <w:div w:id="1866794534">
      <w:bodyDiv w:val="1"/>
      <w:marLeft w:val="0"/>
      <w:marRight w:val="0"/>
      <w:marTop w:val="0"/>
      <w:marBottom w:val="0"/>
      <w:divBdr>
        <w:top w:val="none" w:sz="0" w:space="0" w:color="auto"/>
        <w:left w:val="none" w:sz="0" w:space="0" w:color="auto"/>
        <w:bottom w:val="none" w:sz="0" w:space="0" w:color="auto"/>
        <w:right w:val="none" w:sz="0" w:space="0" w:color="auto"/>
      </w:divBdr>
      <w:divsChild>
        <w:div w:id="1594701831">
          <w:marLeft w:val="0"/>
          <w:marRight w:val="0"/>
          <w:marTop w:val="0"/>
          <w:marBottom w:val="0"/>
          <w:divBdr>
            <w:top w:val="none" w:sz="0" w:space="0" w:color="auto"/>
            <w:left w:val="none" w:sz="0" w:space="0" w:color="auto"/>
            <w:bottom w:val="none" w:sz="0" w:space="0" w:color="auto"/>
            <w:right w:val="none" w:sz="0" w:space="0" w:color="auto"/>
          </w:divBdr>
        </w:div>
      </w:divsChild>
    </w:div>
    <w:div w:id="1866868965">
      <w:bodyDiv w:val="1"/>
      <w:marLeft w:val="0"/>
      <w:marRight w:val="0"/>
      <w:marTop w:val="0"/>
      <w:marBottom w:val="0"/>
      <w:divBdr>
        <w:top w:val="none" w:sz="0" w:space="0" w:color="auto"/>
        <w:left w:val="none" w:sz="0" w:space="0" w:color="auto"/>
        <w:bottom w:val="none" w:sz="0" w:space="0" w:color="auto"/>
        <w:right w:val="none" w:sz="0" w:space="0" w:color="auto"/>
      </w:divBdr>
      <w:divsChild>
        <w:div w:id="903182631">
          <w:marLeft w:val="0"/>
          <w:marRight w:val="0"/>
          <w:marTop w:val="0"/>
          <w:marBottom w:val="0"/>
          <w:divBdr>
            <w:top w:val="none" w:sz="0" w:space="0" w:color="auto"/>
            <w:left w:val="none" w:sz="0" w:space="0" w:color="auto"/>
            <w:bottom w:val="none" w:sz="0" w:space="0" w:color="auto"/>
            <w:right w:val="none" w:sz="0" w:space="0" w:color="auto"/>
          </w:divBdr>
        </w:div>
      </w:divsChild>
    </w:div>
    <w:div w:id="1867324451">
      <w:bodyDiv w:val="1"/>
      <w:marLeft w:val="0"/>
      <w:marRight w:val="0"/>
      <w:marTop w:val="0"/>
      <w:marBottom w:val="0"/>
      <w:divBdr>
        <w:top w:val="none" w:sz="0" w:space="0" w:color="auto"/>
        <w:left w:val="none" w:sz="0" w:space="0" w:color="auto"/>
        <w:bottom w:val="none" w:sz="0" w:space="0" w:color="auto"/>
        <w:right w:val="none" w:sz="0" w:space="0" w:color="auto"/>
      </w:divBdr>
    </w:div>
    <w:div w:id="1867519391">
      <w:bodyDiv w:val="1"/>
      <w:marLeft w:val="0"/>
      <w:marRight w:val="0"/>
      <w:marTop w:val="0"/>
      <w:marBottom w:val="0"/>
      <w:divBdr>
        <w:top w:val="none" w:sz="0" w:space="0" w:color="auto"/>
        <w:left w:val="none" w:sz="0" w:space="0" w:color="auto"/>
        <w:bottom w:val="none" w:sz="0" w:space="0" w:color="auto"/>
        <w:right w:val="none" w:sz="0" w:space="0" w:color="auto"/>
      </w:divBdr>
      <w:divsChild>
        <w:div w:id="331639978">
          <w:marLeft w:val="0"/>
          <w:marRight w:val="0"/>
          <w:marTop w:val="0"/>
          <w:marBottom w:val="0"/>
          <w:divBdr>
            <w:top w:val="none" w:sz="0" w:space="0" w:color="auto"/>
            <w:left w:val="none" w:sz="0" w:space="0" w:color="auto"/>
            <w:bottom w:val="none" w:sz="0" w:space="0" w:color="auto"/>
            <w:right w:val="none" w:sz="0" w:space="0" w:color="auto"/>
          </w:divBdr>
        </w:div>
      </w:divsChild>
    </w:div>
    <w:div w:id="1867713602">
      <w:bodyDiv w:val="1"/>
      <w:marLeft w:val="0"/>
      <w:marRight w:val="0"/>
      <w:marTop w:val="0"/>
      <w:marBottom w:val="0"/>
      <w:divBdr>
        <w:top w:val="none" w:sz="0" w:space="0" w:color="auto"/>
        <w:left w:val="none" w:sz="0" w:space="0" w:color="auto"/>
        <w:bottom w:val="none" w:sz="0" w:space="0" w:color="auto"/>
        <w:right w:val="none" w:sz="0" w:space="0" w:color="auto"/>
      </w:divBdr>
    </w:div>
    <w:div w:id="1867985544">
      <w:bodyDiv w:val="1"/>
      <w:marLeft w:val="0"/>
      <w:marRight w:val="0"/>
      <w:marTop w:val="0"/>
      <w:marBottom w:val="0"/>
      <w:divBdr>
        <w:top w:val="none" w:sz="0" w:space="0" w:color="auto"/>
        <w:left w:val="none" w:sz="0" w:space="0" w:color="auto"/>
        <w:bottom w:val="none" w:sz="0" w:space="0" w:color="auto"/>
        <w:right w:val="none" w:sz="0" w:space="0" w:color="auto"/>
      </w:divBdr>
    </w:div>
    <w:div w:id="1870488242">
      <w:bodyDiv w:val="1"/>
      <w:marLeft w:val="0"/>
      <w:marRight w:val="0"/>
      <w:marTop w:val="0"/>
      <w:marBottom w:val="0"/>
      <w:divBdr>
        <w:top w:val="none" w:sz="0" w:space="0" w:color="auto"/>
        <w:left w:val="none" w:sz="0" w:space="0" w:color="auto"/>
        <w:bottom w:val="none" w:sz="0" w:space="0" w:color="auto"/>
        <w:right w:val="none" w:sz="0" w:space="0" w:color="auto"/>
      </w:divBdr>
    </w:div>
    <w:div w:id="1872912085">
      <w:bodyDiv w:val="1"/>
      <w:marLeft w:val="0"/>
      <w:marRight w:val="0"/>
      <w:marTop w:val="0"/>
      <w:marBottom w:val="0"/>
      <w:divBdr>
        <w:top w:val="none" w:sz="0" w:space="0" w:color="auto"/>
        <w:left w:val="none" w:sz="0" w:space="0" w:color="auto"/>
        <w:bottom w:val="none" w:sz="0" w:space="0" w:color="auto"/>
        <w:right w:val="none" w:sz="0" w:space="0" w:color="auto"/>
      </w:divBdr>
    </w:div>
    <w:div w:id="1872918652">
      <w:bodyDiv w:val="1"/>
      <w:marLeft w:val="0"/>
      <w:marRight w:val="0"/>
      <w:marTop w:val="0"/>
      <w:marBottom w:val="0"/>
      <w:divBdr>
        <w:top w:val="none" w:sz="0" w:space="0" w:color="auto"/>
        <w:left w:val="none" w:sz="0" w:space="0" w:color="auto"/>
        <w:bottom w:val="none" w:sz="0" w:space="0" w:color="auto"/>
        <w:right w:val="none" w:sz="0" w:space="0" w:color="auto"/>
      </w:divBdr>
    </w:div>
    <w:div w:id="1873154253">
      <w:bodyDiv w:val="1"/>
      <w:marLeft w:val="0"/>
      <w:marRight w:val="0"/>
      <w:marTop w:val="0"/>
      <w:marBottom w:val="0"/>
      <w:divBdr>
        <w:top w:val="none" w:sz="0" w:space="0" w:color="auto"/>
        <w:left w:val="none" w:sz="0" w:space="0" w:color="auto"/>
        <w:bottom w:val="none" w:sz="0" w:space="0" w:color="auto"/>
        <w:right w:val="none" w:sz="0" w:space="0" w:color="auto"/>
      </w:divBdr>
    </w:div>
    <w:div w:id="1873225141">
      <w:bodyDiv w:val="1"/>
      <w:marLeft w:val="0"/>
      <w:marRight w:val="0"/>
      <w:marTop w:val="0"/>
      <w:marBottom w:val="0"/>
      <w:divBdr>
        <w:top w:val="none" w:sz="0" w:space="0" w:color="auto"/>
        <w:left w:val="none" w:sz="0" w:space="0" w:color="auto"/>
        <w:bottom w:val="none" w:sz="0" w:space="0" w:color="auto"/>
        <w:right w:val="none" w:sz="0" w:space="0" w:color="auto"/>
      </w:divBdr>
    </w:div>
    <w:div w:id="1873372123">
      <w:bodyDiv w:val="1"/>
      <w:marLeft w:val="0"/>
      <w:marRight w:val="0"/>
      <w:marTop w:val="0"/>
      <w:marBottom w:val="0"/>
      <w:divBdr>
        <w:top w:val="none" w:sz="0" w:space="0" w:color="auto"/>
        <w:left w:val="none" w:sz="0" w:space="0" w:color="auto"/>
        <w:bottom w:val="none" w:sz="0" w:space="0" w:color="auto"/>
        <w:right w:val="none" w:sz="0" w:space="0" w:color="auto"/>
      </w:divBdr>
      <w:divsChild>
        <w:div w:id="1748190796">
          <w:marLeft w:val="0"/>
          <w:marRight w:val="0"/>
          <w:marTop w:val="0"/>
          <w:marBottom w:val="0"/>
          <w:divBdr>
            <w:top w:val="none" w:sz="0" w:space="0" w:color="auto"/>
            <w:left w:val="none" w:sz="0" w:space="0" w:color="auto"/>
            <w:bottom w:val="none" w:sz="0" w:space="0" w:color="auto"/>
            <w:right w:val="none" w:sz="0" w:space="0" w:color="auto"/>
          </w:divBdr>
          <w:divsChild>
            <w:div w:id="128334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685169">
      <w:bodyDiv w:val="1"/>
      <w:marLeft w:val="0"/>
      <w:marRight w:val="0"/>
      <w:marTop w:val="0"/>
      <w:marBottom w:val="0"/>
      <w:divBdr>
        <w:top w:val="none" w:sz="0" w:space="0" w:color="auto"/>
        <w:left w:val="none" w:sz="0" w:space="0" w:color="auto"/>
        <w:bottom w:val="none" w:sz="0" w:space="0" w:color="auto"/>
        <w:right w:val="none" w:sz="0" w:space="0" w:color="auto"/>
      </w:divBdr>
    </w:div>
    <w:div w:id="1874077613">
      <w:bodyDiv w:val="1"/>
      <w:marLeft w:val="0"/>
      <w:marRight w:val="0"/>
      <w:marTop w:val="0"/>
      <w:marBottom w:val="0"/>
      <w:divBdr>
        <w:top w:val="none" w:sz="0" w:space="0" w:color="auto"/>
        <w:left w:val="none" w:sz="0" w:space="0" w:color="auto"/>
        <w:bottom w:val="none" w:sz="0" w:space="0" w:color="auto"/>
        <w:right w:val="none" w:sz="0" w:space="0" w:color="auto"/>
      </w:divBdr>
    </w:div>
    <w:div w:id="1874878735">
      <w:bodyDiv w:val="1"/>
      <w:marLeft w:val="0"/>
      <w:marRight w:val="0"/>
      <w:marTop w:val="0"/>
      <w:marBottom w:val="0"/>
      <w:divBdr>
        <w:top w:val="none" w:sz="0" w:space="0" w:color="auto"/>
        <w:left w:val="none" w:sz="0" w:space="0" w:color="auto"/>
        <w:bottom w:val="none" w:sz="0" w:space="0" w:color="auto"/>
        <w:right w:val="none" w:sz="0" w:space="0" w:color="auto"/>
      </w:divBdr>
    </w:div>
    <w:div w:id="1875775672">
      <w:bodyDiv w:val="1"/>
      <w:marLeft w:val="0"/>
      <w:marRight w:val="0"/>
      <w:marTop w:val="0"/>
      <w:marBottom w:val="0"/>
      <w:divBdr>
        <w:top w:val="none" w:sz="0" w:space="0" w:color="auto"/>
        <w:left w:val="none" w:sz="0" w:space="0" w:color="auto"/>
        <w:bottom w:val="none" w:sz="0" w:space="0" w:color="auto"/>
        <w:right w:val="none" w:sz="0" w:space="0" w:color="auto"/>
      </w:divBdr>
      <w:divsChild>
        <w:div w:id="2032993003">
          <w:marLeft w:val="0"/>
          <w:marRight w:val="0"/>
          <w:marTop w:val="0"/>
          <w:marBottom w:val="0"/>
          <w:divBdr>
            <w:top w:val="none" w:sz="0" w:space="0" w:color="auto"/>
            <w:left w:val="none" w:sz="0" w:space="0" w:color="auto"/>
            <w:bottom w:val="none" w:sz="0" w:space="0" w:color="auto"/>
            <w:right w:val="none" w:sz="0" w:space="0" w:color="auto"/>
          </w:divBdr>
        </w:div>
      </w:divsChild>
    </w:div>
    <w:div w:id="1876307110">
      <w:bodyDiv w:val="1"/>
      <w:marLeft w:val="0"/>
      <w:marRight w:val="0"/>
      <w:marTop w:val="0"/>
      <w:marBottom w:val="0"/>
      <w:divBdr>
        <w:top w:val="none" w:sz="0" w:space="0" w:color="auto"/>
        <w:left w:val="none" w:sz="0" w:space="0" w:color="auto"/>
        <w:bottom w:val="none" w:sz="0" w:space="0" w:color="auto"/>
        <w:right w:val="none" w:sz="0" w:space="0" w:color="auto"/>
      </w:divBdr>
    </w:div>
    <w:div w:id="1877035778">
      <w:bodyDiv w:val="1"/>
      <w:marLeft w:val="0"/>
      <w:marRight w:val="0"/>
      <w:marTop w:val="0"/>
      <w:marBottom w:val="0"/>
      <w:divBdr>
        <w:top w:val="none" w:sz="0" w:space="0" w:color="auto"/>
        <w:left w:val="none" w:sz="0" w:space="0" w:color="auto"/>
        <w:bottom w:val="none" w:sz="0" w:space="0" w:color="auto"/>
        <w:right w:val="none" w:sz="0" w:space="0" w:color="auto"/>
      </w:divBdr>
    </w:div>
    <w:div w:id="1877082258">
      <w:bodyDiv w:val="1"/>
      <w:marLeft w:val="0"/>
      <w:marRight w:val="0"/>
      <w:marTop w:val="0"/>
      <w:marBottom w:val="0"/>
      <w:divBdr>
        <w:top w:val="none" w:sz="0" w:space="0" w:color="auto"/>
        <w:left w:val="none" w:sz="0" w:space="0" w:color="auto"/>
        <w:bottom w:val="none" w:sz="0" w:space="0" w:color="auto"/>
        <w:right w:val="none" w:sz="0" w:space="0" w:color="auto"/>
      </w:divBdr>
      <w:divsChild>
        <w:div w:id="1039934132">
          <w:marLeft w:val="0"/>
          <w:marRight w:val="0"/>
          <w:marTop w:val="0"/>
          <w:marBottom w:val="0"/>
          <w:divBdr>
            <w:top w:val="none" w:sz="0" w:space="0" w:color="auto"/>
            <w:left w:val="none" w:sz="0" w:space="0" w:color="auto"/>
            <w:bottom w:val="none" w:sz="0" w:space="0" w:color="auto"/>
            <w:right w:val="none" w:sz="0" w:space="0" w:color="auto"/>
          </w:divBdr>
        </w:div>
      </w:divsChild>
    </w:div>
    <w:div w:id="1877306856">
      <w:bodyDiv w:val="1"/>
      <w:marLeft w:val="0"/>
      <w:marRight w:val="0"/>
      <w:marTop w:val="0"/>
      <w:marBottom w:val="0"/>
      <w:divBdr>
        <w:top w:val="none" w:sz="0" w:space="0" w:color="auto"/>
        <w:left w:val="none" w:sz="0" w:space="0" w:color="auto"/>
        <w:bottom w:val="none" w:sz="0" w:space="0" w:color="auto"/>
        <w:right w:val="none" w:sz="0" w:space="0" w:color="auto"/>
      </w:divBdr>
    </w:div>
    <w:div w:id="1878083404">
      <w:bodyDiv w:val="1"/>
      <w:marLeft w:val="0"/>
      <w:marRight w:val="0"/>
      <w:marTop w:val="0"/>
      <w:marBottom w:val="0"/>
      <w:divBdr>
        <w:top w:val="none" w:sz="0" w:space="0" w:color="auto"/>
        <w:left w:val="none" w:sz="0" w:space="0" w:color="auto"/>
        <w:bottom w:val="none" w:sz="0" w:space="0" w:color="auto"/>
        <w:right w:val="none" w:sz="0" w:space="0" w:color="auto"/>
      </w:divBdr>
      <w:divsChild>
        <w:div w:id="1147672367">
          <w:marLeft w:val="0"/>
          <w:marRight w:val="0"/>
          <w:marTop w:val="0"/>
          <w:marBottom w:val="0"/>
          <w:divBdr>
            <w:top w:val="none" w:sz="0" w:space="0" w:color="auto"/>
            <w:left w:val="none" w:sz="0" w:space="0" w:color="auto"/>
            <w:bottom w:val="none" w:sz="0" w:space="0" w:color="auto"/>
            <w:right w:val="none" w:sz="0" w:space="0" w:color="auto"/>
          </w:divBdr>
        </w:div>
      </w:divsChild>
    </w:div>
    <w:div w:id="1878471209">
      <w:bodyDiv w:val="1"/>
      <w:marLeft w:val="0"/>
      <w:marRight w:val="0"/>
      <w:marTop w:val="0"/>
      <w:marBottom w:val="0"/>
      <w:divBdr>
        <w:top w:val="none" w:sz="0" w:space="0" w:color="auto"/>
        <w:left w:val="none" w:sz="0" w:space="0" w:color="auto"/>
        <w:bottom w:val="none" w:sz="0" w:space="0" w:color="auto"/>
        <w:right w:val="none" w:sz="0" w:space="0" w:color="auto"/>
      </w:divBdr>
    </w:div>
    <w:div w:id="1878471316">
      <w:bodyDiv w:val="1"/>
      <w:marLeft w:val="0"/>
      <w:marRight w:val="0"/>
      <w:marTop w:val="0"/>
      <w:marBottom w:val="0"/>
      <w:divBdr>
        <w:top w:val="none" w:sz="0" w:space="0" w:color="auto"/>
        <w:left w:val="none" w:sz="0" w:space="0" w:color="auto"/>
        <w:bottom w:val="none" w:sz="0" w:space="0" w:color="auto"/>
        <w:right w:val="none" w:sz="0" w:space="0" w:color="auto"/>
      </w:divBdr>
    </w:div>
    <w:div w:id="1878618766">
      <w:bodyDiv w:val="1"/>
      <w:marLeft w:val="0"/>
      <w:marRight w:val="0"/>
      <w:marTop w:val="0"/>
      <w:marBottom w:val="0"/>
      <w:divBdr>
        <w:top w:val="none" w:sz="0" w:space="0" w:color="auto"/>
        <w:left w:val="none" w:sz="0" w:space="0" w:color="auto"/>
        <w:bottom w:val="none" w:sz="0" w:space="0" w:color="auto"/>
        <w:right w:val="none" w:sz="0" w:space="0" w:color="auto"/>
      </w:divBdr>
      <w:divsChild>
        <w:div w:id="1179545063">
          <w:marLeft w:val="0"/>
          <w:marRight w:val="0"/>
          <w:marTop w:val="0"/>
          <w:marBottom w:val="0"/>
          <w:divBdr>
            <w:top w:val="none" w:sz="0" w:space="0" w:color="auto"/>
            <w:left w:val="none" w:sz="0" w:space="0" w:color="auto"/>
            <w:bottom w:val="none" w:sz="0" w:space="0" w:color="auto"/>
            <w:right w:val="none" w:sz="0" w:space="0" w:color="auto"/>
          </w:divBdr>
        </w:div>
      </w:divsChild>
    </w:div>
    <w:div w:id="1880194585">
      <w:bodyDiv w:val="1"/>
      <w:marLeft w:val="0"/>
      <w:marRight w:val="0"/>
      <w:marTop w:val="0"/>
      <w:marBottom w:val="0"/>
      <w:divBdr>
        <w:top w:val="none" w:sz="0" w:space="0" w:color="auto"/>
        <w:left w:val="none" w:sz="0" w:space="0" w:color="auto"/>
        <w:bottom w:val="none" w:sz="0" w:space="0" w:color="auto"/>
        <w:right w:val="none" w:sz="0" w:space="0" w:color="auto"/>
      </w:divBdr>
    </w:div>
    <w:div w:id="1880388705">
      <w:bodyDiv w:val="1"/>
      <w:marLeft w:val="0"/>
      <w:marRight w:val="0"/>
      <w:marTop w:val="0"/>
      <w:marBottom w:val="0"/>
      <w:divBdr>
        <w:top w:val="none" w:sz="0" w:space="0" w:color="auto"/>
        <w:left w:val="none" w:sz="0" w:space="0" w:color="auto"/>
        <w:bottom w:val="none" w:sz="0" w:space="0" w:color="auto"/>
        <w:right w:val="none" w:sz="0" w:space="0" w:color="auto"/>
      </w:divBdr>
    </w:div>
    <w:div w:id="1881163791">
      <w:bodyDiv w:val="1"/>
      <w:marLeft w:val="0"/>
      <w:marRight w:val="0"/>
      <w:marTop w:val="0"/>
      <w:marBottom w:val="0"/>
      <w:divBdr>
        <w:top w:val="none" w:sz="0" w:space="0" w:color="auto"/>
        <w:left w:val="none" w:sz="0" w:space="0" w:color="auto"/>
        <w:bottom w:val="none" w:sz="0" w:space="0" w:color="auto"/>
        <w:right w:val="none" w:sz="0" w:space="0" w:color="auto"/>
      </w:divBdr>
      <w:divsChild>
        <w:div w:id="1630281329">
          <w:marLeft w:val="0"/>
          <w:marRight w:val="0"/>
          <w:marTop w:val="0"/>
          <w:marBottom w:val="0"/>
          <w:divBdr>
            <w:top w:val="none" w:sz="0" w:space="0" w:color="auto"/>
            <w:left w:val="none" w:sz="0" w:space="0" w:color="auto"/>
            <w:bottom w:val="none" w:sz="0" w:space="0" w:color="auto"/>
            <w:right w:val="none" w:sz="0" w:space="0" w:color="auto"/>
          </w:divBdr>
        </w:div>
      </w:divsChild>
    </w:div>
    <w:div w:id="1881866981">
      <w:bodyDiv w:val="1"/>
      <w:marLeft w:val="0"/>
      <w:marRight w:val="0"/>
      <w:marTop w:val="0"/>
      <w:marBottom w:val="0"/>
      <w:divBdr>
        <w:top w:val="none" w:sz="0" w:space="0" w:color="auto"/>
        <w:left w:val="none" w:sz="0" w:space="0" w:color="auto"/>
        <w:bottom w:val="none" w:sz="0" w:space="0" w:color="auto"/>
        <w:right w:val="none" w:sz="0" w:space="0" w:color="auto"/>
      </w:divBdr>
      <w:divsChild>
        <w:div w:id="2037073801">
          <w:marLeft w:val="0"/>
          <w:marRight w:val="0"/>
          <w:marTop w:val="0"/>
          <w:marBottom w:val="0"/>
          <w:divBdr>
            <w:top w:val="none" w:sz="0" w:space="0" w:color="auto"/>
            <w:left w:val="none" w:sz="0" w:space="0" w:color="auto"/>
            <w:bottom w:val="none" w:sz="0" w:space="0" w:color="auto"/>
            <w:right w:val="none" w:sz="0" w:space="0" w:color="auto"/>
          </w:divBdr>
        </w:div>
      </w:divsChild>
    </w:div>
    <w:div w:id="1882086516">
      <w:bodyDiv w:val="1"/>
      <w:marLeft w:val="0"/>
      <w:marRight w:val="0"/>
      <w:marTop w:val="0"/>
      <w:marBottom w:val="0"/>
      <w:divBdr>
        <w:top w:val="none" w:sz="0" w:space="0" w:color="auto"/>
        <w:left w:val="none" w:sz="0" w:space="0" w:color="auto"/>
        <w:bottom w:val="none" w:sz="0" w:space="0" w:color="auto"/>
        <w:right w:val="none" w:sz="0" w:space="0" w:color="auto"/>
      </w:divBdr>
      <w:divsChild>
        <w:div w:id="1206911162">
          <w:marLeft w:val="0"/>
          <w:marRight w:val="0"/>
          <w:marTop w:val="0"/>
          <w:marBottom w:val="0"/>
          <w:divBdr>
            <w:top w:val="none" w:sz="0" w:space="0" w:color="auto"/>
            <w:left w:val="none" w:sz="0" w:space="0" w:color="auto"/>
            <w:bottom w:val="none" w:sz="0" w:space="0" w:color="auto"/>
            <w:right w:val="none" w:sz="0" w:space="0" w:color="auto"/>
          </w:divBdr>
        </w:div>
      </w:divsChild>
    </w:div>
    <w:div w:id="1882353071">
      <w:bodyDiv w:val="1"/>
      <w:marLeft w:val="0"/>
      <w:marRight w:val="0"/>
      <w:marTop w:val="0"/>
      <w:marBottom w:val="0"/>
      <w:divBdr>
        <w:top w:val="none" w:sz="0" w:space="0" w:color="auto"/>
        <w:left w:val="none" w:sz="0" w:space="0" w:color="auto"/>
        <w:bottom w:val="none" w:sz="0" w:space="0" w:color="auto"/>
        <w:right w:val="none" w:sz="0" w:space="0" w:color="auto"/>
      </w:divBdr>
    </w:div>
    <w:div w:id="1883710770">
      <w:bodyDiv w:val="1"/>
      <w:marLeft w:val="0"/>
      <w:marRight w:val="0"/>
      <w:marTop w:val="0"/>
      <w:marBottom w:val="0"/>
      <w:divBdr>
        <w:top w:val="none" w:sz="0" w:space="0" w:color="auto"/>
        <w:left w:val="none" w:sz="0" w:space="0" w:color="auto"/>
        <w:bottom w:val="none" w:sz="0" w:space="0" w:color="auto"/>
        <w:right w:val="none" w:sz="0" w:space="0" w:color="auto"/>
      </w:divBdr>
      <w:divsChild>
        <w:div w:id="974484194">
          <w:marLeft w:val="0"/>
          <w:marRight w:val="0"/>
          <w:marTop w:val="0"/>
          <w:marBottom w:val="0"/>
          <w:divBdr>
            <w:top w:val="none" w:sz="0" w:space="0" w:color="auto"/>
            <w:left w:val="none" w:sz="0" w:space="0" w:color="auto"/>
            <w:bottom w:val="none" w:sz="0" w:space="0" w:color="auto"/>
            <w:right w:val="none" w:sz="0" w:space="0" w:color="auto"/>
          </w:divBdr>
        </w:div>
      </w:divsChild>
    </w:div>
    <w:div w:id="1884366461">
      <w:bodyDiv w:val="1"/>
      <w:marLeft w:val="0"/>
      <w:marRight w:val="0"/>
      <w:marTop w:val="0"/>
      <w:marBottom w:val="0"/>
      <w:divBdr>
        <w:top w:val="none" w:sz="0" w:space="0" w:color="auto"/>
        <w:left w:val="none" w:sz="0" w:space="0" w:color="auto"/>
        <w:bottom w:val="none" w:sz="0" w:space="0" w:color="auto"/>
        <w:right w:val="none" w:sz="0" w:space="0" w:color="auto"/>
      </w:divBdr>
    </w:div>
    <w:div w:id="1884711991">
      <w:bodyDiv w:val="1"/>
      <w:marLeft w:val="0"/>
      <w:marRight w:val="0"/>
      <w:marTop w:val="0"/>
      <w:marBottom w:val="0"/>
      <w:divBdr>
        <w:top w:val="none" w:sz="0" w:space="0" w:color="auto"/>
        <w:left w:val="none" w:sz="0" w:space="0" w:color="auto"/>
        <w:bottom w:val="none" w:sz="0" w:space="0" w:color="auto"/>
        <w:right w:val="none" w:sz="0" w:space="0" w:color="auto"/>
      </w:divBdr>
    </w:div>
    <w:div w:id="1885873300">
      <w:bodyDiv w:val="1"/>
      <w:marLeft w:val="0"/>
      <w:marRight w:val="0"/>
      <w:marTop w:val="0"/>
      <w:marBottom w:val="0"/>
      <w:divBdr>
        <w:top w:val="none" w:sz="0" w:space="0" w:color="auto"/>
        <w:left w:val="none" w:sz="0" w:space="0" w:color="auto"/>
        <w:bottom w:val="none" w:sz="0" w:space="0" w:color="auto"/>
        <w:right w:val="none" w:sz="0" w:space="0" w:color="auto"/>
      </w:divBdr>
    </w:div>
    <w:div w:id="1886064250">
      <w:bodyDiv w:val="1"/>
      <w:marLeft w:val="0"/>
      <w:marRight w:val="0"/>
      <w:marTop w:val="0"/>
      <w:marBottom w:val="0"/>
      <w:divBdr>
        <w:top w:val="none" w:sz="0" w:space="0" w:color="auto"/>
        <w:left w:val="none" w:sz="0" w:space="0" w:color="auto"/>
        <w:bottom w:val="none" w:sz="0" w:space="0" w:color="auto"/>
        <w:right w:val="none" w:sz="0" w:space="0" w:color="auto"/>
      </w:divBdr>
    </w:div>
    <w:div w:id="1886067430">
      <w:bodyDiv w:val="1"/>
      <w:marLeft w:val="0"/>
      <w:marRight w:val="0"/>
      <w:marTop w:val="0"/>
      <w:marBottom w:val="0"/>
      <w:divBdr>
        <w:top w:val="none" w:sz="0" w:space="0" w:color="auto"/>
        <w:left w:val="none" w:sz="0" w:space="0" w:color="auto"/>
        <w:bottom w:val="none" w:sz="0" w:space="0" w:color="auto"/>
        <w:right w:val="none" w:sz="0" w:space="0" w:color="auto"/>
      </w:divBdr>
    </w:div>
    <w:div w:id="1887183414">
      <w:bodyDiv w:val="1"/>
      <w:marLeft w:val="0"/>
      <w:marRight w:val="0"/>
      <w:marTop w:val="0"/>
      <w:marBottom w:val="0"/>
      <w:divBdr>
        <w:top w:val="none" w:sz="0" w:space="0" w:color="auto"/>
        <w:left w:val="none" w:sz="0" w:space="0" w:color="auto"/>
        <w:bottom w:val="none" w:sz="0" w:space="0" w:color="auto"/>
        <w:right w:val="none" w:sz="0" w:space="0" w:color="auto"/>
      </w:divBdr>
    </w:div>
    <w:div w:id="1887329151">
      <w:bodyDiv w:val="1"/>
      <w:marLeft w:val="0"/>
      <w:marRight w:val="0"/>
      <w:marTop w:val="0"/>
      <w:marBottom w:val="0"/>
      <w:divBdr>
        <w:top w:val="none" w:sz="0" w:space="0" w:color="auto"/>
        <w:left w:val="none" w:sz="0" w:space="0" w:color="auto"/>
        <w:bottom w:val="none" w:sz="0" w:space="0" w:color="auto"/>
        <w:right w:val="none" w:sz="0" w:space="0" w:color="auto"/>
      </w:divBdr>
    </w:div>
    <w:div w:id="1887599325">
      <w:bodyDiv w:val="1"/>
      <w:marLeft w:val="0"/>
      <w:marRight w:val="0"/>
      <w:marTop w:val="0"/>
      <w:marBottom w:val="0"/>
      <w:divBdr>
        <w:top w:val="none" w:sz="0" w:space="0" w:color="auto"/>
        <w:left w:val="none" w:sz="0" w:space="0" w:color="auto"/>
        <w:bottom w:val="none" w:sz="0" w:space="0" w:color="auto"/>
        <w:right w:val="none" w:sz="0" w:space="0" w:color="auto"/>
      </w:divBdr>
    </w:div>
    <w:div w:id="1888059134">
      <w:bodyDiv w:val="1"/>
      <w:marLeft w:val="0"/>
      <w:marRight w:val="0"/>
      <w:marTop w:val="0"/>
      <w:marBottom w:val="0"/>
      <w:divBdr>
        <w:top w:val="none" w:sz="0" w:space="0" w:color="auto"/>
        <w:left w:val="none" w:sz="0" w:space="0" w:color="auto"/>
        <w:bottom w:val="none" w:sz="0" w:space="0" w:color="auto"/>
        <w:right w:val="none" w:sz="0" w:space="0" w:color="auto"/>
      </w:divBdr>
    </w:div>
    <w:div w:id="1888636590">
      <w:bodyDiv w:val="1"/>
      <w:marLeft w:val="0"/>
      <w:marRight w:val="0"/>
      <w:marTop w:val="0"/>
      <w:marBottom w:val="0"/>
      <w:divBdr>
        <w:top w:val="none" w:sz="0" w:space="0" w:color="auto"/>
        <w:left w:val="none" w:sz="0" w:space="0" w:color="auto"/>
        <w:bottom w:val="none" w:sz="0" w:space="0" w:color="auto"/>
        <w:right w:val="none" w:sz="0" w:space="0" w:color="auto"/>
      </w:divBdr>
    </w:div>
    <w:div w:id="1889494670">
      <w:bodyDiv w:val="1"/>
      <w:marLeft w:val="0"/>
      <w:marRight w:val="0"/>
      <w:marTop w:val="0"/>
      <w:marBottom w:val="0"/>
      <w:divBdr>
        <w:top w:val="none" w:sz="0" w:space="0" w:color="auto"/>
        <w:left w:val="none" w:sz="0" w:space="0" w:color="auto"/>
        <w:bottom w:val="none" w:sz="0" w:space="0" w:color="auto"/>
        <w:right w:val="none" w:sz="0" w:space="0" w:color="auto"/>
      </w:divBdr>
    </w:div>
    <w:div w:id="1889956505">
      <w:bodyDiv w:val="1"/>
      <w:marLeft w:val="0"/>
      <w:marRight w:val="0"/>
      <w:marTop w:val="0"/>
      <w:marBottom w:val="0"/>
      <w:divBdr>
        <w:top w:val="none" w:sz="0" w:space="0" w:color="auto"/>
        <w:left w:val="none" w:sz="0" w:space="0" w:color="auto"/>
        <w:bottom w:val="none" w:sz="0" w:space="0" w:color="auto"/>
        <w:right w:val="none" w:sz="0" w:space="0" w:color="auto"/>
      </w:divBdr>
    </w:div>
    <w:div w:id="1889995681">
      <w:bodyDiv w:val="1"/>
      <w:marLeft w:val="0"/>
      <w:marRight w:val="0"/>
      <w:marTop w:val="0"/>
      <w:marBottom w:val="0"/>
      <w:divBdr>
        <w:top w:val="none" w:sz="0" w:space="0" w:color="auto"/>
        <w:left w:val="none" w:sz="0" w:space="0" w:color="auto"/>
        <w:bottom w:val="none" w:sz="0" w:space="0" w:color="auto"/>
        <w:right w:val="none" w:sz="0" w:space="0" w:color="auto"/>
      </w:divBdr>
    </w:div>
    <w:div w:id="1890798117">
      <w:bodyDiv w:val="1"/>
      <w:marLeft w:val="0"/>
      <w:marRight w:val="0"/>
      <w:marTop w:val="0"/>
      <w:marBottom w:val="0"/>
      <w:divBdr>
        <w:top w:val="none" w:sz="0" w:space="0" w:color="auto"/>
        <w:left w:val="none" w:sz="0" w:space="0" w:color="auto"/>
        <w:bottom w:val="none" w:sz="0" w:space="0" w:color="auto"/>
        <w:right w:val="none" w:sz="0" w:space="0" w:color="auto"/>
      </w:divBdr>
    </w:div>
    <w:div w:id="1891261229">
      <w:bodyDiv w:val="1"/>
      <w:marLeft w:val="0"/>
      <w:marRight w:val="0"/>
      <w:marTop w:val="0"/>
      <w:marBottom w:val="0"/>
      <w:divBdr>
        <w:top w:val="none" w:sz="0" w:space="0" w:color="auto"/>
        <w:left w:val="none" w:sz="0" w:space="0" w:color="auto"/>
        <w:bottom w:val="none" w:sz="0" w:space="0" w:color="auto"/>
        <w:right w:val="none" w:sz="0" w:space="0" w:color="auto"/>
      </w:divBdr>
      <w:divsChild>
        <w:div w:id="1282153827">
          <w:marLeft w:val="0"/>
          <w:marRight w:val="0"/>
          <w:marTop w:val="0"/>
          <w:marBottom w:val="0"/>
          <w:divBdr>
            <w:top w:val="none" w:sz="0" w:space="0" w:color="auto"/>
            <w:left w:val="none" w:sz="0" w:space="0" w:color="auto"/>
            <w:bottom w:val="none" w:sz="0" w:space="0" w:color="auto"/>
            <w:right w:val="none" w:sz="0" w:space="0" w:color="auto"/>
          </w:divBdr>
        </w:div>
      </w:divsChild>
    </w:div>
    <w:div w:id="1891528401">
      <w:bodyDiv w:val="1"/>
      <w:marLeft w:val="0"/>
      <w:marRight w:val="0"/>
      <w:marTop w:val="0"/>
      <w:marBottom w:val="0"/>
      <w:divBdr>
        <w:top w:val="none" w:sz="0" w:space="0" w:color="auto"/>
        <w:left w:val="none" w:sz="0" w:space="0" w:color="auto"/>
        <w:bottom w:val="none" w:sz="0" w:space="0" w:color="auto"/>
        <w:right w:val="none" w:sz="0" w:space="0" w:color="auto"/>
      </w:divBdr>
    </w:div>
    <w:div w:id="1892184273">
      <w:bodyDiv w:val="1"/>
      <w:marLeft w:val="0"/>
      <w:marRight w:val="0"/>
      <w:marTop w:val="0"/>
      <w:marBottom w:val="0"/>
      <w:divBdr>
        <w:top w:val="none" w:sz="0" w:space="0" w:color="auto"/>
        <w:left w:val="none" w:sz="0" w:space="0" w:color="auto"/>
        <w:bottom w:val="none" w:sz="0" w:space="0" w:color="auto"/>
        <w:right w:val="none" w:sz="0" w:space="0" w:color="auto"/>
      </w:divBdr>
      <w:divsChild>
        <w:div w:id="1085494481">
          <w:marLeft w:val="0"/>
          <w:marRight w:val="0"/>
          <w:marTop w:val="0"/>
          <w:marBottom w:val="0"/>
          <w:divBdr>
            <w:top w:val="none" w:sz="0" w:space="0" w:color="auto"/>
            <w:left w:val="none" w:sz="0" w:space="0" w:color="auto"/>
            <w:bottom w:val="none" w:sz="0" w:space="0" w:color="auto"/>
            <w:right w:val="none" w:sz="0" w:space="0" w:color="auto"/>
          </w:divBdr>
        </w:div>
      </w:divsChild>
    </w:div>
    <w:div w:id="1892380489">
      <w:bodyDiv w:val="1"/>
      <w:marLeft w:val="0"/>
      <w:marRight w:val="0"/>
      <w:marTop w:val="0"/>
      <w:marBottom w:val="0"/>
      <w:divBdr>
        <w:top w:val="none" w:sz="0" w:space="0" w:color="auto"/>
        <w:left w:val="none" w:sz="0" w:space="0" w:color="auto"/>
        <w:bottom w:val="none" w:sz="0" w:space="0" w:color="auto"/>
        <w:right w:val="none" w:sz="0" w:space="0" w:color="auto"/>
      </w:divBdr>
    </w:div>
    <w:div w:id="1892689050">
      <w:bodyDiv w:val="1"/>
      <w:marLeft w:val="0"/>
      <w:marRight w:val="0"/>
      <w:marTop w:val="0"/>
      <w:marBottom w:val="0"/>
      <w:divBdr>
        <w:top w:val="none" w:sz="0" w:space="0" w:color="auto"/>
        <w:left w:val="none" w:sz="0" w:space="0" w:color="auto"/>
        <w:bottom w:val="none" w:sz="0" w:space="0" w:color="auto"/>
        <w:right w:val="none" w:sz="0" w:space="0" w:color="auto"/>
      </w:divBdr>
      <w:divsChild>
        <w:div w:id="670841226">
          <w:marLeft w:val="0"/>
          <w:marRight w:val="0"/>
          <w:marTop w:val="0"/>
          <w:marBottom w:val="0"/>
          <w:divBdr>
            <w:top w:val="none" w:sz="0" w:space="0" w:color="auto"/>
            <w:left w:val="none" w:sz="0" w:space="0" w:color="auto"/>
            <w:bottom w:val="none" w:sz="0" w:space="0" w:color="auto"/>
            <w:right w:val="none" w:sz="0" w:space="0" w:color="auto"/>
          </w:divBdr>
        </w:div>
      </w:divsChild>
    </w:div>
    <w:div w:id="1892840881">
      <w:bodyDiv w:val="1"/>
      <w:marLeft w:val="0"/>
      <w:marRight w:val="0"/>
      <w:marTop w:val="0"/>
      <w:marBottom w:val="0"/>
      <w:divBdr>
        <w:top w:val="none" w:sz="0" w:space="0" w:color="auto"/>
        <w:left w:val="none" w:sz="0" w:space="0" w:color="auto"/>
        <w:bottom w:val="none" w:sz="0" w:space="0" w:color="auto"/>
        <w:right w:val="none" w:sz="0" w:space="0" w:color="auto"/>
      </w:divBdr>
    </w:div>
    <w:div w:id="1893535720">
      <w:bodyDiv w:val="1"/>
      <w:marLeft w:val="0"/>
      <w:marRight w:val="0"/>
      <w:marTop w:val="0"/>
      <w:marBottom w:val="0"/>
      <w:divBdr>
        <w:top w:val="none" w:sz="0" w:space="0" w:color="auto"/>
        <w:left w:val="none" w:sz="0" w:space="0" w:color="auto"/>
        <w:bottom w:val="none" w:sz="0" w:space="0" w:color="auto"/>
        <w:right w:val="none" w:sz="0" w:space="0" w:color="auto"/>
      </w:divBdr>
    </w:div>
    <w:div w:id="1893733728">
      <w:bodyDiv w:val="1"/>
      <w:marLeft w:val="0"/>
      <w:marRight w:val="0"/>
      <w:marTop w:val="0"/>
      <w:marBottom w:val="0"/>
      <w:divBdr>
        <w:top w:val="none" w:sz="0" w:space="0" w:color="auto"/>
        <w:left w:val="none" w:sz="0" w:space="0" w:color="auto"/>
        <w:bottom w:val="none" w:sz="0" w:space="0" w:color="auto"/>
        <w:right w:val="none" w:sz="0" w:space="0" w:color="auto"/>
      </w:divBdr>
    </w:div>
    <w:div w:id="1893927031">
      <w:bodyDiv w:val="1"/>
      <w:marLeft w:val="0"/>
      <w:marRight w:val="0"/>
      <w:marTop w:val="0"/>
      <w:marBottom w:val="0"/>
      <w:divBdr>
        <w:top w:val="none" w:sz="0" w:space="0" w:color="auto"/>
        <w:left w:val="none" w:sz="0" w:space="0" w:color="auto"/>
        <w:bottom w:val="none" w:sz="0" w:space="0" w:color="auto"/>
        <w:right w:val="none" w:sz="0" w:space="0" w:color="auto"/>
      </w:divBdr>
      <w:divsChild>
        <w:div w:id="1841121151">
          <w:marLeft w:val="0"/>
          <w:marRight w:val="0"/>
          <w:marTop w:val="0"/>
          <w:marBottom w:val="0"/>
          <w:divBdr>
            <w:top w:val="none" w:sz="0" w:space="0" w:color="auto"/>
            <w:left w:val="none" w:sz="0" w:space="0" w:color="auto"/>
            <w:bottom w:val="none" w:sz="0" w:space="0" w:color="auto"/>
            <w:right w:val="none" w:sz="0" w:space="0" w:color="auto"/>
          </w:divBdr>
        </w:div>
      </w:divsChild>
    </w:div>
    <w:div w:id="1894923767">
      <w:bodyDiv w:val="1"/>
      <w:marLeft w:val="0"/>
      <w:marRight w:val="0"/>
      <w:marTop w:val="0"/>
      <w:marBottom w:val="0"/>
      <w:divBdr>
        <w:top w:val="none" w:sz="0" w:space="0" w:color="auto"/>
        <w:left w:val="none" w:sz="0" w:space="0" w:color="auto"/>
        <w:bottom w:val="none" w:sz="0" w:space="0" w:color="auto"/>
        <w:right w:val="none" w:sz="0" w:space="0" w:color="auto"/>
      </w:divBdr>
    </w:div>
    <w:div w:id="1895196007">
      <w:bodyDiv w:val="1"/>
      <w:marLeft w:val="0"/>
      <w:marRight w:val="0"/>
      <w:marTop w:val="0"/>
      <w:marBottom w:val="0"/>
      <w:divBdr>
        <w:top w:val="none" w:sz="0" w:space="0" w:color="auto"/>
        <w:left w:val="none" w:sz="0" w:space="0" w:color="auto"/>
        <w:bottom w:val="none" w:sz="0" w:space="0" w:color="auto"/>
        <w:right w:val="none" w:sz="0" w:space="0" w:color="auto"/>
      </w:divBdr>
    </w:div>
    <w:div w:id="1895655673">
      <w:bodyDiv w:val="1"/>
      <w:marLeft w:val="0"/>
      <w:marRight w:val="0"/>
      <w:marTop w:val="0"/>
      <w:marBottom w:val="0"/>
      <w:divBdr>
        <w:top w:val="none" w:sz="0" w:space="0" w:color="auto"/>
        <w:left w:val="none" w:sz="0" w:space="0" w:color="auto"/>
        <w:bottom w:val="none" w:sz="0" w:space="0" w:color="auto"/>
        <w:right w:val="none" w:sz="0" w:space="0" w:color="auto"/>
      </w:divBdr>
    </w:div>
    <w:div w:id="1896116339">
      <w:bodyDiv w:val="1"/>
      <w:marLeft w:val="0"/>
      <w:marRight w:val="0"/>
      <w:marTop w:val="0"/>
      <w:marBottom w:val="0"/>
      <w:divBdr>
        <w:top w:val="none" w:sz="0" w:space="0" w:color="auto"/>
        <w:left w:val="none" w:sz="0" w:space="0" w:color="auto"/>
        <w:bottom w:val="none" w:sz="0" w:space="0" w:color="auto"/>
        <w:right w:val="none" w:sz="0" w:space="0" w:color="auto"/>
      </w:divBdr>
      <w:divsChild>
        <w:div w:id="1989818698">
          <w:marLeft w:val="0"/>
          <w:marRight w:val="0"/>
          <w:marTop w:val="0"/>
          <w:marBottom w:val="0"/>
          <w:divBdr>
            <w:top w:val="none" w:sz="0" w:space="0" w:color="auto"/>
            <w:left w:val="none" w:sz="0" w:space="0" w:color="auto"/>
            <w:bottom w:val="none" w:sz="0" w:space="0" w:color="auto"/>
            <w:right w:val="none" w:sz="0" w:space="0" w:color="auto"/>
          </w:divBdr>
        </w:div>
      </w:divsChild>
    </w:div>
    <w:div w:id="1897692849">
      <w:bodyDiv w:val="1"/>
      <w:marLeft w:val="0"/>
      <w:marRight w:val="0"/>
      <w:marTop w:val="0"/>
      <w:marBottom w:val="0"/>
      <w:divBdr>
        <w:top w:val="none" w:sz="0" w:space="0" w:color="auto"/>
        <w:left w:val="none" w:sz="0" w:space="0" w:color="auto"/>
        <w:bottom w:val="none" w:sz="0" w:space="0" w:color="auto"/>
        <w:right w:val="none" w:sz="0" w:space="0" w:color="auto"/>
      </w:divBdr>
    </w:div>
    <w:div w:id="1897742461">
      <w:bodyDiv w:val="1"/>
      <w:marLeft w:val="0"/>
      <w:marRight w:val="0"/>
      <w:marTop w:val="0"/>
      <w:marBottom w:val="0"/>
      <w:divBdr>
        <w:top w:val="none" w:sz="0" w:space="0" w:color="auto"/>
        <w:left w:val="none" w:sz="0" w:space="0" w:color="auto"/>
        <w:bottom w:val="none" w:sz="0" w:space="0" w:color="auto"/>
        <w:right w:val="none" w:sz="0" w:space="0" w:color="auto"/>
      </w:divBdr>
    </w:div>
    <w:div w:id="1897743155">
      <w:bodyDiv w:val="1"/>
      <w:marLeft w:val="0"/>
      <w:marRight w:val="0"/>
      <w:marTop w:val="0"/>
      <w:marBottom w:val="0"/>
      <w:divBdr>
        <w:top w:val="none" w:sz="0" w:space="0" w:color="auto"/>
        <w:left w:val="none" w:sz="0" w:space="0" w:color="auto"/>
        <w:bottom w:val="none" w:sz="0" w:space="0" w:color="auto"/>
        <w:right w:val="none" w:sz="0" w:space="0" w:color="auto"/>
      </w:divBdr>
    </w:div>
    <w:div w:id="1898317533">
      <w:bodyDiv w:val="1"/>
      <w:marLeft w:val="0"/>
      <w:marRight w:val="0"/>
      <w:marTop w:val="0"/>
      <w:marBottom w:val="0"/>
      <w:divBdr>
        <w:top w:val="none" w:sz="0" w:space="0" w:color="auto"/>
        <w:left w:val="none" w:sz="0" w:space="0" w:color="auto"/>
        <w:bottom w:val="none" w:sz="0" w:space="0" w:color="auto"/>
        <w:right w:val="none" w:sz="0" w:space="0" w:color="auto"/>
      </w:divBdr>
    </w:div>
    <w:div w:id="1898472663">
      <w:bodyDiv w:val="1"/>
      <w:marLeft w:val="0"/>
      <w:marRight w:val="0"/>
      <w:marTop w:val="0"/>
      <w:marBottom w:val="0"/>
      <w:divBdr>
        <w:top w:val="none" w:sz="0" w:space="0" w:color="auto"/>
        <w:left w:val="none" w:sz="0" w:space="0" w:color="auto"/>
        <w:bottom w:val="none" w:sz="0" w:space="0" w:color="auto"/>
        <w:right w:val="none" w:sz="0" w:space="0" w:color="auto"/>
      </w:divBdr>
    </w:div>
    <w:div w:id="1898710653">
      <w:bodyDiv w:val="1"/>
      <w:marLeft w:val="0"/>
      <w:marRight w:val="0"/>
      <w:marTop w:val="0"/>
      <w:marBottom w:val="0"/>
      <w:divBdr>
        <w:top w:val="none" w:sz="0" w:space="0" w:color="auto"/>
        <w:left w:val="none" w:sz="0" w:space="0" w:color="auto"/>
        <w:bottom w:val="none" w:sz="0" w:space="0" w:color="auto"/>
        <w:right w:val="none" w:sz="0" w:space="0" w:color="auto"/>
      </w:divBdr>
    </w:div>
    <w:div w:id="1898781751">
      <w:bodyDiv w:val="1"/>
      <w:marLeft w:val="0"/>
      <w:marRight w:val="0"/>
      <w:marTop w:val="0"/>
      <w:marBottom w:val="0"/>
      <w:divBdr>
        <w:top w:val="none" w:sz="0" w:space="0" w:color="auto"/>
        <w:left w:val="none" w:sz="0" w:space="0" w:color="auto"/>
        <w:bottom w:val="none" w:sz="0" w:space="0" w:color="auto"/>
        <w:right w:val="none" w:sz="0" w:space="0" w:color="auto"/>
      </w:divBdr>
    </w:div>
    <w:div w:id="1901549431">
      <w:bodyDiv w:val="1"/>
      <w:marLeft w:val="0"/>
      <w:marRight w:val="0"/>
      <w:marTop w:val="0"/>
      <w:marBottom w:val="0"/>
      <w:divBdr>
        <w:top w:val="none" w:sz="0" w:space="0" w:color="auto"/>
        <w:left w:val="none" w:sz="0" w:space="0" w:color="auto"/>
        <w:bottom w:val="none" w:sz="0" w:space="0" w:color="auto"/>
        <w:right w:val="none" w:sz="0" w:space="0" w:color="auto"/>
      </w:divBdr>
    </w:div>
    <w:div w:id="1901624925">
      <w:bodyDiv w:val="1"/>
      <w:marLeft w:val="0"/>
      <w:marRight w:val="0"/>
      <w:marTop w:val="0"/>
      <w:marBottom w:val="0"/>
      <w:divBdr>
        <w:top w:val="none" w:sz="0" w:space="0" w:color="auto"/>
        <w:left w:val="none" w:sz="0" w:space="0" w:color="auto"/>
        <w:bottom w:val="none" w:sz="0" w:space="0" w:color="auto"/>
        <w:right w:val="none" w:sz="0" w:space="0" w:color="auto"/>
      </w:divBdr>
      <w:divsChild>
        <w:div w:id="287858167">
          <w:marLeft w:val="0"/>
          <w:marRight w:val="0"/>
          <w:marTop w:val="0"/>
          <w:marBottom w:val="0"/>
          <w:divBdr>
            <w:top w:val="none" w:sz="0" w:space="0" w:color="auto"/>
            <w:left w:val="none" w:sz="0" w:space="0" w:color="auto"/>
            <w:bottom w:val="none" w:sz="0" w:space="0" w:color="auto"/>
            <w:right w:val="none" w:sz="0" w:space="0" w:color="auto"/>
          </w:divBdr>
        </w:div>
      </w:divsChild>
    </w:div>
    <w:div w:id="1901868427">
      <w:bodyDiv w:val="1"/>
      <w:marLeft w:val="0"/>
      <w:marRight w:val="0"/>
      <w:marTop w:val="0"/>
      <w:marBottom w:val="0"/>
      <w:divBdr>
        <w:top w:val="none" w:sz="0" w:space="0" w:color="auto"/>
        <w:left w:val="none" w:sz="0" w:space="0" w:color="auto"/>
        <w:bottom w:val="none" w:sz="0" w:space="0" w:color="auto"/>
        <w:right w:val="none" w:sz="0" w:space="0" w:color="auto"/>
      </w:divBdr>
    </w:div>
    <w:div w:id="1903982176">
      <w:bodyDiv w:val="1"/>
      <w:marLeft w:val="0"/>
      <w:marRight w:val="0"/>
      <w:marTop w:val="0"/>
      <w:marBottom w:val="0"/>
      <w:divBdr>
        <w:top w:val="none" w:sz="0" w:space="0" w:color="auto"/>
        <w:left w:val="none" w:sz="0" w:space="0" w:color="auto"/>
        <w:bottom w:val="none" w:sz="0" w:space="0" w:color="auto"/>
        <w:right w:val="none" w:sz="0" w:space="0" w:color="auto"/>
      </w:divBdr>
    </w:div>
    <w:div w:id="1904019085">
      <w:bodyDiv w:val="1"/>
      <w:marLeft w:val="0"/>
      <w:marRight w:val="0"/>
      <w:marTop w:val="0"/>
      <w:marBottom w:val="0"/>
      <w:divBdr>
        <w:top w:val="none" w:sz="0" w:space="0" w:color="auto"/>
        <w:left w:val="none" w:sz="0" w:space="0" w:color="auto"/>
        <w:bottom w:val="none" w:sz="0" w:space="0" w:color="auto"/>
        <w:right w:val="none" w:sz="0" w:space="0" w:color="auto"/>
      </w:divBdr>
    </w:div>
    <w:div w:id="1904096570">
      <w:bodyDiv w:val="1"/>
      <w:marLeft w:val="0"/>
      <w:marRight w:val="0"/>
      <w:marTop w:val="0"/>
      <w:marBottom w:val="0"/>
      <w:divBdr>
        <w:top w:val="none" w:sz="0" w:space="0" w:color="auto"/>
        <w:left w:val="none" w:sz="0" w:space="0" w:color="auto"/>
        <w:bottom w:val="none" w:sz="0" w:space="0" w:color="auto"/>
        <w:right w:val="none" w:sz="0" w:space="0" w:color="auto"/>
      </w:divBdr>
      <w:divsChild>
        <w:div w:id="870340700">
          <w:marLeft w:val="0"/>
          <w:marRight w:val="0"/>
          <w:marTop w:val="0"/>
          <w:marBottom w:val="0"/>
          <w:divBdr>
            <w:top w:val="none" w:sz="0" w:space="0" w:color="auto"/>
            <w:left w:val="none" w:sz="0" w:space="0" w:color="auto"/>
            <w:bottom w:val="none" w:sz="0" w:space="0" w:color="auto"/>
            <w:right w:val="none" w:sz="0" w:space="0" w:color="auto"/>
          </w:divBdr>
        </w:div>
      </w:divsChild>
    </w:div>
    <w:div w:id="1904676785">
      <w:bodyDiv w:val="1"/>
      <w:marLeft w:val="0"/>
      <w:marRight w:val="0"/>
      <w:marTop w:val="0"/>
      <w:marBottom w:val="0"/>
      <w:divBdr>
        <w:top w:val="none" w:sz="0" w:space="0" w:color="auto"/>
        <w:left w:val="none" w:sz="0" w:space="0" w:color="auto"/>
        <w:bottom w:val="none" w:sz="0" w:space="0" w:color="auto"/>
        <w:right w:val="none" w:sz="0" w:space="0" w:color="auto"/>
      </w:divBdr>
      <w:divsChild>
        <w:div w:id="522746898">
          <w:marLeft w:val="0"/>
          <w:marRight w:val="0"/>
          <w:marTop w:val="0"/>
          <w:marBottom w:val="0"/>
          <w:divBdr>
            <w:top w:val="none" w:sz="0" w:space="0" w:color="auto"/>
            <w:left w:val="none" w:sz="0" w:space="0" w:color="auto"/>
            <w:bottom w:val="none" w:sz="0" w:space="0" w:color="auto"/>
            <w:right w:val="none" w:sz="0" w:space="0" w:color="auto"/>
          </w:divBdr>
        </w:div>
      </w:divsChild>
    </w:div>
    <w:div w:id="1905407655">
      <w:bodyDiv w:val="1"/>
      <w:marLeft w:val="0"/>
      <w:marRight w:val="0"/>
      <w:marTop w:val="0"/>
      <w:marBottom w:val="0"/>
      <w:divBdr>
        <w:top w:val="none" w:sz="0" w:space="0" w:color="auto"/>
        <w:left w:val="none" w:sz="0" w:space="0" w:color="auto"/>
        <w:bottom w:val="none" w:sz="0" w:space="0" w:color="auto"/>
        <w:right w:val="none" w:sz="0" w:space="0" w:color="auto"/>
      </w:divBdr>
    </w:div>
    <w:div w:id="1905489619">
      <w:bodyDiv w:val="1"/>
      <w:marLeft w:val="0"/>
      <w:marRight w:val="0"/>
      <w:marTop w:val="0"/>
      <w:marBottom w:val="0"/>
      <w:divBdr>
        <w:top w:val="none" w:sz="0" w:space="0" w:color="auto"/>
        <w:left w:val="none" w:sz="0" w:space="0" w:color="auto"/>
        <w:bottom w:val="none" w:sz="0" w:space="0" w:color="auto"/>
        <w:right w:val="none" w:sz="0" w:space="0" w:color="auto"/>
      </w:divBdr>
    </w:div>
    <w:div w:id="1905989621">
      <w:bodyDiv w:val="1"/>
      <w:marLeft w:val="0"/>
      <w:marRight w:val="0"/>
      <w:marTop w:val="0"/>
      <w:marBottom w:val="0"/>
      <w:divBdr>
        <w:top w:val="none" w:sz="0" w:space="0" w:color="auto"/>
        <w:left w:val="none" w:sz="0" w:space="0" w:color="auto"/>
        <w:bottom w:val="none" w:sz="0" w:space="0" w:color="auto"/>
        <w:right w:val="none" w:sz="0" w:space="0" w:color="auto"/>
      </w:divBdr>
    </w:div>
    <w:div w:id="1906067994">
      <w:bodyDiv w:val="1"/>
      <w:marLeft w:val="0"/>
      <w:marRight w:val="0"/>
      <w:marTop w:val="0"/>
      <w:marBottom w:val="0"/>
      <w:divBdr>
        <w:top w:val="none" w:sz="0" w:space="0" w:color="auto"/>
        <w:left w:val="none" w:sz="0" w:space="0" w:color="auto"/>
        <w:bottom w:val="none" w:sz="0" w:space="0" w:color="auto"/>
        <w:right w:val="none" w:sz="0" w:space="0" w:color="auto"/>
      </w:divBdr>
    </w:div>
    <w:div w:id="1907564549">
      <w:bodyDiv w:val="1"/>
      <w:marLeft w:val="0"/>
      <w:marRight w:val="0"/>
      <w:marTop w:val="0"/>
      <w:marBottom w:val="0"/>
      <w:divBdr>
        <w:top w:val="none" w:sz="0" w:space="0" w:color="auto"/>
        <w:left w:val="none" w:sz="0" w:space="0" w:color="auto"/>
        <w:bottom w:val="none" w:sz="0" w:space="0" w:color="auto"/>
        <w:right w:val="none" w:sz="0" w:space="0" w:color="auto"/>
      </w:divBdr>
    </w:div>
    <w:div w:id="1907910902">
      <w:bodyDiv w:val="1"/>
      <w:marLeft w:val="0"/>
      <w:marRight w:val="0"/>
      <w:marTop w:val="0"/>
      <w:marBottom w:val="0"/>
      <w:divBdr>
        <w:top w:val="none" w:sz="0" w:space="0" w:color="auto"/>
        <w:left w:val="none" w:sz="0" w:space="0" w:color="auto"/>
        <w:bottom w:val="none" w:sz="0" w:space="0" w:color="auto"/>
        <w:right w:val="none" w:sz="0" w:space="0" w:color="auto"/>
      </w:divBdr>
    </w:div>
    <w:div w:id="1907960184">
      <w:bodyDiv w:val="1"/>
      <w:marLeft w:val="0"/>
      <w:marRight w:val="0"/>
      <w:marTop w:val="0"/>
      <w:marBottom w:val="0"/>
      <w:divBdr>
        <w:top w:val="none" w:sz="0" w:space="0" w:color="auto"/>
        <w:left w:val="none" w:sz="0" w:space="0" w:color="auto"/>
        <w:bottom w:val="none" w:sz="0" w:space="0" w:color="auto"/>
        <w:right w:val="none" w:sz="0" w:space="0" w:color="auto"/>
      </w:divBdr>
    </w:div>
    <w:div w:id="1908152708">
      <w:bodyDiv w:val="1"/>
      <w:marLeft w:val="0"/>
      <w:marRight w:val="0"/>
      <w:marTop w:val="0"/>
      <w:marBottom w:val="0"/>
      <w:divBdr>
        <w:top w:val="none" w:sz="0" w:space="0" w:color="auto"/>
        <w:left w:val="none" w:sz="0" w:space="0" w:color="auto"/>
        <w:bottom w:val="none" w:sz="0" w:space="0" w:color="auto"/>
        <w:right w:val="none" w:sz="0" w:space="0" w:color="auto"/>
      </w:divBdr>
      <w:divsChild>
        <w:div w:id="1888102909">
          <w:marLeft w:val="0"/>
          <w:marRight w:val="0"/>
          <w:marTop w:val="0"/>
          <w:marBottom w:val="0"/>
          <w:divBdr>
            <w:top w:val="none" w:sz="0" w:space="0" w:color="auto"/>
            <w:left w:val="none" w:sz="0" w:space="0" w:color="auto"/>
            <w:bottom w:val="none" w:sz="0" w:space="0" w:color="auto"/>
            <w:right w:val="none" w:sz="0" w:space="0" w:color="auto"/>
          </w:divBdr>
        </w:div>
      </w:divsChild>
    </w:div>
    <w:div w:id="1908998152">
      <w:bodyDiv w:val="1"/>
      <w:marLeft w:val="0"/>
      <w:marRight w:val="0"/>
      <w:marTop w:val="0"/>
      <w:marBottom w:val="0"/>
      <w:divBdr>
        <w:top w:val="none" w:sz="0" w:space="0" w:color="auto"/>
        <w:left w:val="none" w:sz="0" w:space="0" w:color="auto"/>
        <w:bottom w:val="none" w:sz="0" w:space="0" w:color="auto"/>
        <w:right w:val="none" w:sz="0" w:space="0" w:color="auto"/>
      </w:divBdr>
    </w:div>
    <w:div w:id="1909148228">
      <w:bodyDiv w:val="1"/>
      <w:marLeft w:val="0"/>
      <w:marRight w:val="0"/>
      <w:marTop w:val="0"/>
      <w:marBottom w:val="0"/>
      <w:divBdr>
        <w:top w:val="none" w:sz="0" w:space="0" w:color="auto"/>
        <w:left w:val="none" w:sz="0" w:space="0" w:color="auto"/>
        <w:bottom w:val="none" w:sz="0" w:space="0" w:color="auto"/>
        <w:right w:val="none" w:sz="0" w:space="0" w:color="auto"/>
      </w:divBdr>
    </w:div>
    <w:div w:id="1909610972">
      <w:bodyDiv w:val="1"/>
      <w:marLeft w:val="0"/>
      <w:marRight w:val="0"/>
      <w:marTop w:val="0"/>
      <w:marBottom w:val="0"/>
      <w:divBdr>
        <w:top w:val="none" w:sz="0" w:space="0" w:color="auto"/>
        <w:left w:val="none" w:sz="0" w:space="0" w:color="auto"/>
        <w:bottom w:val="none" w:sz="0" w:space="0" w:color="auto"/>
        <w:right w:val="none" w:sz="0" w:space="0" w:color="auto"/>
      </w:divBdr>
      <w:divsChild>
        <w:div w:id="1957911158">
          <w:marLeft w:val="0"/>
          <w:marRight w:val="0"/>
          <w:marTop w:val="0"/>
          <w:marBottom w:val="0"/>
          <w:divBdr>
            <w:top w:val="none" w:sz="0" w:space="0" w:color="auto"/>
            <w:left w:val="none" w:sz="0" w:space="0" w:color="auto"/>
            <w:bottom w:val="none" w:sz="0" w:space="0" w:color="auto"/>
            <w:right w:val="none" w:sz="0" w:space="0" w:color="auto"/>
          </w:divBdr>
        </w:div>
      </w:divsChild>
    </w:div>
    <w:div w:id="1909729670">
      <w:bodyDiv w:val="1"/>
      <w:marLeft w:val="0"/>
      <w:marRight w:val="0"/>
      <w:marTop w:val="0"/>
      <w:marBottom w:val="0"/>
      <w:divBdr>
        <w:top w:val="none" w:sz="0" w:space="0" w:color="auto"/>
        <w:left w:val="none" w:sz="0" w:space="0" w:color="auto"/>
        <w:bottom w:val="none" w:sz="0" w:space="0" w:color="auto"/>
        <w:right w:val="none" w:sz="0" w:space="0" w:color="auto"/>
      </w:divBdr>
    </w:div>
    <w:div w:id="1910799360">
      <w:bodyDiv w:val="1"/>
      <w:marLeft w:val="0"/>
      <w:marRight w:val="0"/>
      <w:marTop w:val="0"/>
      <w:marBottom w:val="0"/>
      <w:divBdr>
        <w:top w:val="none" w:sz="0" w:space="0" w:color="auto"/>
        <w:left w:val="none" w:sz="0" w:space="0" w:color="auto"/>
        <w:bottom w:val="none" w:sz="0" w:space="0" w:color="auto"/>
        <w:right w:val="none" w:sz="0" w:space="0" w:color="auto"/>
      </w:divBdr>
    </w:div>
    <w:div w:id="1910842244">
      <w:bodyDiv w:val="1"/>
      <w:marLeft w:val="0"/>
      <w:marRight w:val="0"/>
      <w:marTop w:val="0"/>
      <w:marBottom w:val="0"/>
      <w:divBdr>
        <w:top w:val="none" w:sz="0" w:space="0" w:color="auto"/>
        <w:left w:val="none" w:sz="0" w:space="0" w:color="auto"/>
        <w:bottom w:val="none" w:sz="0" w:space="0" w:color="auto"/>
        <w:right w:val="none" w:sz="0" w:space="0" w:color="auto"/>
      </w:divBdr>
      <w:divsChild>
        <w:div w:id="1951159435">
          <w:marLeft w:val="0"/>
          <w:marRight w:val="0"/>
          <w:marTop w:val="0"/>
          <w:marBottom w:val="0"/>
          <w:divBdr>
            <w:top w:val="none" w:sz="0" w:space="0" w:color="auto"/>
            <w:left w:val="none" w:sz="0" w:space="0" w:color="auto"/>
            <w:bottom w:val="none" w:sz="0" w:space="0" w:color="auto"/>
            <w:right w:val="none" w:sz="0" w:space="0" w:color="auto"/>
          </w:divBdr>
        </w:div>
      </w:divsChild>
    </w:div>
    <w:div w:id="1910918799">
      <w:bodyDiv w:val="1"/>
      <w:marLeft w:val="0"/>
      <w:marRight w:val="0"/>
      <w:marTop w:val="0"/>
      <w:marBottom w:val="0"/>
      <w:divBdr>
        <w:top w:val="none" w:sz="0" w:space="0" w:color="auto"/>
        <w:left w:val="none" w:sz="0" w:space="0" w:color="auto"/>
        <w:bottom w:val="none" w:sz="0" w:space="0" w:color="auto"/>
        <w:right w:val="none" w:sz="0" w:space="0" w:color="auto"/>
      </w:divBdr>
      <w:divsChild>
        <w:div w:id="361058079">
          <w:marLeft w:val="0"/>
          <w:marRight w:val="0"/>
          <w:marTop w:val="0"/>
          <w:marBottom w:val="0"/>
          <w:divBdr>
            <w:top w:val="none" w:sz="0" w:space="0" w:color="auto"/>
            <w:left w:val="none" w:sz="0" w:space="0" w:color="auto"/>
            <w:bottom w:val="none" w:sz="0" w:space="0" w:color="auto"/>
            <w:right w:val="none" w:sz="0" w:space="0" w:color="auto"/>
          </w:divBdr>
        </w:div>
      </w:divsChild>
    </w:div>
    <w:div w:id="1912421491">
      <w:bodyDiv w:val="1"/>
      <w:marLeft w:val="0"/>
      <w:marRight w:val="0"/>
      <w:marTop w:val="0"/>
      <w:marBottom w:val="0"/>
      <w:divBdr>
        <w:top w:val="none" w:sz="0" w:space="0" w:color="auto"/>
        <w:left w:val="none" w:sz="0" w:space="0" w:color="auto"/>
        <w:bottom w:val="none" w:sz="0" w:space="0" w:color="auto"/>
        <w:right w:val="none" w:sz="0" w:space="0" w:color="auto"/>
      </w:divBdr>
      <w:divsChild>
        <w:div w:id="2110854752">
          <w:marLeft w:val="0"/>
          <w:marRight w:val="0"/>
          <w:marTop w:val="0"/>
          <w:marBottom w:val="0"/>
          <w:divBdr>
            <w:top w:val="none" w:sz="0" w:space="0" w:color="auto"/>
            <w:left w:val="none" w:sz="0" w:space="0" w:color="auto"/>
            <w:bottom w:val="none" w:sz="0" w:space="0" w:color="auto"/>
            <w:right w:val="none" w:sz="0" w:space="0" w:color="auto"/>
          </w:divBdr>
        </w:div>
      </w:divsChild>
    </w:div>
    <w:div w:id="1912690054">
      <w:bodyDiv w:val="1"/>
      <w:marLeft w:val="0"/>
      <w:marRight w:val="0"/>
      <w:marTop w:val="0"/>
      <w:marBottom w:val="0"/>
      <w:divBdr>
        <w:top w:val="none" w:sz="0" w:space="0" w:color="auto"/>
        <w:left w:val="none" w:sz="0" w:space="0" w:color="auto"/>
        <w:bottom w:val="none" w:sz="0" w:space="0" w:color="auto"/>
        <w:right w:val="none" w:sz="0" w:space="0" w:color="auto"/>
      </w:divBdr>
    </w:div>
    <w:div w:id="1912766451">
      <w:bodyDiv w:val="1"/>
      <w:marLeft w:val="0"/>
      <w:marRight w:val="0"/>
      <w:marTop w:val="0"/>
      <w:marBottom w:val="0"/>
      <w:divBdr>
        <w:top w:val="none" w:sz="0" w:space="0" w:color="auto"/>
        <w:left w:val="none" w:sz="0" w:space="0" w:color="auto"/>
        <w:bottom w:val="none" w:sz="0" w:space="0" w:color="auto"/>
        <w:right w:val="none" w:sz="0" w:space="0" w:color="auto"/>
      </w:divBdr>
      <w:divsChild>
        <w:div w:id="432559473">
          <w:marLeft w:val="0"/>
          <w:marRight w:val="0"/>
          <w:marTop w:val="0"/>
          <w:marBottom w:val="0"/>
          <w:divBdr>
            <w:top w:val="none" w:sz="0" w:space="0" w:color="auto"/>
            <w:left w:val="none" w:sz="0" w:space="0" w:color="auto"/>
            <w:bottom w:val="none" w:sz="0" w:space="0" w:color="auto"/>
            <w:right w:val="none" w:sz="0" w:space="0" w:color="auto"/>
          </w:divBdr>
          <w:divsChild>
            <w:div w:id="1279292194">
              <w:marLeft w:val="0"/>
              <w:marRight w:val="0"/>
              <w:marTop w:val="0"/>
              <w:marBottom w:val="0"/>
              <w:divBdr>
                <w:top w:val="none" w:sz="0" w:space="0" w:color="auto"/>
                <w:left w:val="none" w:sz="0" w:space="0" w:color="auto"/>
                <w:bottom w:val="none" w:sz="0" w:space="0" w:color="auto"/>
                <w:right w:val="none" w:sz="0" w:space="0" w:color="auto"/>
              </w:divBdr>
              <w:divsChild>
                <w:div w:id="196165605">
                  <w:marLeft w:val="0"/>
                  <w:marRight w:val="0"/>
                  <w:marTop w:val="0"/>
                  <w:marBottom w:val="0"/>
                  <w:divBdr>
                    <w:top w:val="none" w:sz="0" w:space="0" w:color="auto"/>
                    <w:left w:val="none" w:sz="0" w:space="0" w:color="auto"/>
                    <w:bottom w:val="none" w:sz="0" w:space="0" w:color="auto"/>
                    <w:right w:val="none" w:sz="0" w:space="0" w:color="auto"/>
                  </w:divBdr>
                  <w:divsChild>
                    <w:div w:id="494537295">
                      <w:marLeft w:val="0"/>
                      <w:marRight w:val="0"/>
                      <w:marTop w:val="0"/>
                      <w:marBottom w:val="0"/>
                      <w:divBdr>
                        <w:top w:val="none" w:sz="0" w:space="0" w:color="auto"/>
                        <w:left w:val="none" w:sz="0" w:space="0" w:color="auto"/>
                        <w:bottom w:val="none" w:sz="0" w:space="0" w:color="auto"/>
                        <w:right w:val="none" w:sz="0" w:space="0" w:color="auto"/>
                      </w:divBdr>
                      <w:divsChild>
                        <w:div w:id="1537891142">
                          <w:marLeft w:val="0"/>
                          <w:marRight w:val="0"/>
                          <w:marTop w:val="0"/>
                          <w:marBottom w:val="0"/>
                          <w:divBdr>
                            <w:top w:val="none" w:sz="0" w:space="0" w:color="auto"/>
                            <w:left w:val="none" w:sz="0" w:space="0" w:color="auto"/>
                            <w:bottom w:val="none" w:sz="0" w:space="0" w:color="auto"/>
                            <w:right w:val="none" w:sz="0" w:space="0" w:color="auto"/>
                          </w:divBdr>
                          <w:divsChild>
                            <w:div w:id="672534154">
                              <w:marLeft w:val="0"/>
                              <w:marRight w:val="0"/>
                              <w:marTop w:val="0"/>
                              <w:marBottom w:val="0"/>
                              <w:divBdr>
                                <w:top w:val="none" w:sz="0" w:space="0" w:color="auto"/>
                                <w:left w:val="none" w:sz="0" w:space="0" w:color="auto"/>
                                <w:bottom w:val="none" w:sz="0" w:space="0" w:color="auto"/>
                                <w:right w:val="none" w:sz="0" w:space="0" w:color="auto"/>
                              </w:divBdr>
                              <w:divsChild>
                                <w:div w:id="995844427">
                                  <w:marLeft w:val="0"/>
                                  <w:marRight w:val="0"/>
                                  <w:marTop w:val="0"/>
                                  <w:marBottom w:val="0"/>
                                  <w:divBdr>
                                    <w:top w:val="none" w:sz="0" w:space="0" w:color="auto"/>
                                    <w:left w:val="none" w:sz="0" w:space="0" w:color="auto"/>
                                    <w:bottom w:val="none" w:sz="0" w:space="0" w:color="auto"/>
                                    <w:right w:val="none" w:sz="0" w:space="0" w:color="auto"/>
                                  </w:divBdr>
                                  <w:divsChild>
                                    <w:div w:id="2076854682">
                                      <w:marLeft w:val="0"/>
                                      <w:marRight w:val="0"/>
                                      <w:marTop w:val="0"/>
                                      <w:marBottom w:val="0"/>
                                      <w:divBdr>
                                        <w:top w:val="none" w:sz="0" w:space="0" w:color="auto"/>
                                        <w:left w:val="none" w:sz="0" w:space="0" w:color="auto"/>
                                        <w:bottom w:val="none" w:sz="0" w:space="0" w:color="auto"/>
                                        <w:right w:val="none" w:sz="0" w:space="0" w:color="auto"/>
                                      </w:divBdr>
                                      <w:divsChild>
                                        <w:div w:id="199906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005743">
      <w:bodyDiv w:val="1"/>
      <w:marLeft w:val="0"/>
      <w:marRight w:val="0"/>
      <w:marTop w:val="0"/>
      <w:marBottom w:val="0"/>
      <w:divBdr>
        <w:top w:val="none" w:sz="0" w:space="0" w:color="auto"/>
        <w:left w:val="none" w:sz="0" w:space="0" w:color="auto"/>
        <w:bottom w:val="none" w:sz="0" w:space="0" w:color="auto"/>
        <w:right w:val="none" w:sz="0" w:space="0" w:color="auto"/>
      </w:divBdr>
    </w:div>
    <w:div w:id="1914268729">
      <w:bodyDiv w:val="1"/>
      <w:marLeft w:val="0"/>
      <w:marRight w:val="0"/>
      <w:marTop w:val="0"/>
      <w:marBottom w:val="0"/>
      <w:divBdr>
        <w:top w:val="none" w:sz="0" w:space="0" w:color="auto"/>
        <w:left w:val="none" w:sz="0" w:space="0" w:color="auto"/>
        <w:bottom w:val="none" w:sz="0" w:space="0" w:color="auto"/>
        <w:right w:val="none" w:sz="0" w:space="0" w:color="auto"/>
      </w:divBdr>
    </w:div>
    <w:div w:id="1914661829">
      <w:bodyDiv w:val="1"/>
      <w:marLeft w:val="0"/>
      <w:marRight w:val="0"/>
      <w:marTop w:val="0"/>
      <w:marBottom w:val="0"/>
      <w:divBdr>
        <w:top w:val="none" w:sz="0" w:space="0" w:color="auto"/>
        <w:left w:val="none" w:sz="0" w:space="0" w:color="auto"/>
        <w:bottom w:val="none" w:sz="0" w:space="0" w:color="auto"/>
        <w:right w:val="none" w:sz="0" w:space="0" w:color="auto"/>
      </w:divBdr>
    </w:div>
    <w:div w:id="1914965189">
      <w:bodyDiv w:val="1"/>
      <w:marLeft w:val="0"/>
      <w:marRight w:val="0"/>
      <w:marTop w:val="0"/>
      <w:marBottom w:val="0"/>
      <w:divBdr>
        <w:top w:val="none" w:sz="0" w:space="0" w:color="auto"/>
        <w:left w:val="none" w:sz="0" w:space="0" w:color="auto"/>
        <w:bottom w:val="none" w:sz="0" w:space="0" w:color="auto"/>
        <w:right w:val="none" w:sz="0" w:space="0" w:color="auto"/>
      </w:divBdr>
    </w:div>
    <w:div w:id="1915242072">
      <w:bodyDiv w:val="1"/>
      <w:marLeft w:val="0"/>
      <w:marRight w:val="0"/>
      <w:marTop w:val="0"/>
      <w:marBottom w:val="0"/>
      <w:divBdr>
        <w:top w:val="none" w:sz="0" w:space="0" w:color="auto"/>
        <w:left w:val="none" w:sz="0" w:space="0" w:color="auto"/>
        <w:bottom w:val="none" w:sz="0" w:space="0" w:color="auto"/>
        <w:right w:val="none" w:sz="0" w:space="0" w:color="auto"/>
      </w:divBdr>
    </w:div>
    <w:div w:id="1915504982">
      <w:bodyDiv w:val="1"/>
      <w:marLeft w:val="0"/>
      <w:marRight w:val="0"/>
      <w:marTop w:val="0"/>
      <w:marBottom w:val="0"/>
      <w:divBdr>
        <w:top w:val="none" w:sz="0" w:space="0" w:color="auto"/>
        <w:left w:val="none" w:sz="0" w:space="0" w:color="auto"/>
        <w:bottom w:val="none" w:sz="0" w:space="0" w:color="auto"/>
        <w:right w:val="none" w:sz="0" w:space="0" w:color="auto"/>
      </w:divBdr>
    </w:div>
    <w:div w:id="1916016122">
      <w:bodyDiv w:val="1"/>
      <w:marLeft w:val="0"/>
      <w:marRight w:val="0"/>
      <w:marTop w:val="0"/>
      <w:marBottom w:val="0"/>
      <w:divBdr>
        <w:top w:val="none" w:sz="0" w:space="0" w:color="auto"/>
        <w:left w:val="none" w:sz="0" w:space="0" w:color="auto"/>
        <w:bottom w:val="none" w:sz="0" w:space="0" w:color="auto"/>
        <w:right w:val="none" w:sz="0" w:space="0" w:color="auto"/>
      </w:divBdr>
      <w:divsChild>
        <w:div w:id="1660815513">
          <w:marLeft w:val="0"/>
          <w:marRight w:val="0"/>
          <w:marTop w:val="0"/>
          <w:marBottom w:val="0"/>
          <w:divBdr>
            <w:top w:val="none" w:sz="0" w:space="0" w:color="auto"/>
            <w:left w:val="none" w:sz="0" w:space="0" w:color="auto"/>
            <w:bottom w:val="none" w:sz="0" w:space="0" w:color="auto"/>
            <w:right w:val="none" w:sz="0" w:space="0" w:color="auto"/>
          </w:divBdr>
        </w:div>
      </w:divsChild>
    </w:div>
    <w:div w:id="1916091079">
      <w:bodyDiv w:val="1"/>
      <w:marLeft w:val="0"/>
      <w:marRight w:val="0"/>
      <w:marTop w:val="0"/>
      <w:marBottom w:val="0"/>
      <w:divBdr>
        <w:top w:val="none" w:sz="0" w:space="0" w:color="auto"/>
        <w:left w:val="none" w:sz="0" w:space="0" w:color="auto"/>
        <w:bottom w:val="none" w:sz="0" w:space="0" w:color="auto"/>
        <w:right w:val="none" w:sz="0" w:space="0" w:color="auto"/>
      </w:divBdr>
      <w:divsChild>
        <w:div w:id="455879913">
          <w:marLeft w:val="0"/>
          <w:marRight w:val="0"/>
          <w:marTop w:val="0"/>
          <w:marBottom w:val="0"/>
          <w:divBdr>
            <w:top w:val="none" w:sz="0" w:space="0" w:color="auto"/>
            <w:left w:val="none" w:sz="0" w:space="0" w:color="auto"/>
            <w:bottom w:val="none" w:sz="0" w:space="0" w:color="auto"/>
            <w:right w:val="none" w:sz="0" w:space="0" w:color="auto"/>
          </w:divBdr>
        </w:div>
      </w:divsChild>
    </w:div>
    <w:div w:id="1916937753">
      <w:bodyDiv w:val="1"/>
      <w:marLeft w:val="0"/>
      <w:marRight w:val="0"/>
      <w:marTop w:val="0"/>
      <w:marBottom w:val="0"/>
      <w:divBdr>
        <w:top w:val="none" w:sz="0" w:space="0" w:color="auto"/>
        <w:left w:val="none" w:sz="0" w:space="0" w:color="auto"/>
        <w:bottom w:val="none" w:sz="0" w:space="0" w:color="auto"/>
        <w:right w:val="none" w:sz="0" w:space="0" w:color="auto"/>
      </w:divBdr>
      <w:divsChild>
        <w:div w:id="1048190077">
          <w:marLeft w:val="0"/>
          <w:marRight w:val="0"/>
          <w:marTop w:val="0"/>
          <w:marBottom w:val="0"/>
          <w:divBdr>
            <w:top w:val="none" w:sz="0" w:space="0" w:color="auto"/>
            <w:left w:val="none" w:sz="0" w:space="0" w:color="auto"/>
            <w:bottom w:val="none" w:sz="0" w:space="0" w:color="auto"/>
            <w:right w:val="none" w:sz="0" w:space="0" w:color="auto"/>
          </w:divBdr>
        </w:div>
      </w:divsChild>
    </w:div>
    <w:div w:id="1917393696">
      <w:bodyDiv w:val="1"/>
      <w:marLeft w:val="0"/>
      <w:marRight w:val="0"/>
      <w:marTop w:val="0"/>
      <w:marBottom w:val="0"/>
      <w:divBdr>
        <w:top w:val="none" w:sz="0" w:space="0" w:color="auto"/>
        <w:left w:val="none" w:sz="0" w:space="0" w:color="auto"/>
        <w:bottom w:val="none" w:sz="0" w:space="0" w:color="auto"/>
        <w:right w:val="none" w:sz="0" w:space="0" w:color="auto"/>
      </w:divBdr>
    </w:div>
    <w:div w:id="1917931164">
      <w:bodyDiv w:val="1"/>
      <w:marLeft w:val="0"/>
      <w:marRight w:val="0"/>
      <w:marTop w:val="0"/>
      <w:marBottom w:val="0"/>
      <w:divBdr>
        <w:top w:val="none" w:sz="0" w:space="0" w:color="auto"/>
        <w:left w:val="none" w:sz="0" w:space="0" w:color="auto"/>
        <w:bottom w:val="none" w:sz="0" w:space="0" w:color="auto"/>
        <w:right w:val="none" w:sz="0" w:space="0" w:color="auto"/>
      </w:divBdr>
      <w:divsChild>
        <w:div w:id="1933051774">
          <w:marLeft w:val="0"/>
          <w:marRight w:val="0"/>
          <w:marTop w:val="0"/>
          <w:marBottom w:val="0"/>
          <w:divBdr>
            <w:top w:val="none" w:sz="0" w:space="0" w:color="auto"/>
            <w:left w:val="none" w:sz="0" w:space="0" w:color="auto"/>
            <w:bottom w:val="none" w:sz="0" w:space="0" w:color="auto"/>
            <w:right w:val="none" w:sz="0" w:space="0" w:color="auto"/>
          </w:divBdr>
        </w:div>
      </w:divsChild>
    </w:div>
    <w:div w:id="1918710855">
      <w:bodyDiv w:val="1"/>
      <w:marLeft w:val="0"/>
      <w:marRight w:val="0"/>
      <w:marTop w:val="0"/>
      <w:marBottom w:val="0"/>
      <w:divBdr>
        <w:top w:val="none" w:sz="0" w:space="0" w:color="auto"/>
        <w:left w:val="none" w:sz="0" w:space="0" w:color="auto"/>
        <w:bottom w:val="none" w:sz="0" w:space="0" w:color="auto"/>
        <w:right w:val="none" w:sz="0" w:space="0" w:color="auto"/>
      </w:divBdr>
    </w:div>
    <w:div w:id="1918901924">
      <w:bodyDiv w:val="1"/>
      <w:marLeft w:val="0"/>
      <w:marRight w:val="0"/>
      <w:marTop w:val="0"/>
      <w:marBottom w:val="0"/>
      <w:divBdr>
        <w:top w:val="none" w:sz="0" w:space="0" w:color="auto"/>
        <w:left w:val="none" w:sz="0" w:space="0" w:color="auto"/>
        <w:bottom w:val="none" w:sz="0" w:space="0" w:color="auto"/>
        <w:right w:val="none" w:sz="0" w:space="0" w:color="auto"/>
      </w:divBdr>
      <w:divsChild>
        <w:div w:id="543493134">
          <w:marLeft w:val="0"/>
          <w:marRight w:val="0"/>
          <w:marTop w:val="0"/>
          <w:marBottom w:val="0"/>
          <w:divBdr>
            <w:top w:val="none" w:sz="0" w:space="0" w:color="auto"/>
            <w:left w:val="none" w:sz="0" w:space="0" w:color="auto"/>
            <w:bottom w:val="none" w:sz="0" w:space="0" w:color="auto"/>
            <w:right w:val="none" w:sz="0" w:space="0" w:color="auto"/>
          </w:divBdr>
        </w:div>
      </w:divsChild>
    </w:div>
    <w:div w:id="1919173974">
      <w:bodyDiv w:val="1"/>
      <w:marLeft w:val="0"/>
      <w:marRight w:val="0"/>
      <w:marTop w:val="0"/>
      <w:marBottom w:val="0"/>
      <w:divBdr>
        <w:top w:val="none" w:sz="0" w:space="0" w:color="auto"/>
        <w:left w:val="none" w:sz="0" w:space="0" w:color="auto"/>
        <w:bottom w:val="none" w:sz="0" w:space="0" w:color="auto"/>
        <w:right w:val="none" w:sz="0" w:space="0" w:color="auto"/>
      </w:divBdr>
    </w:div>
    <w:div w:id="1919318854">
      <w:bodyDiv w:val="1"/>
      <w:marLeft w:val="0"/>
      <w:marRight w:val="0"/>
      <w:marTop w:val="0"/>
      <w:marBottom w:val="0"/>
      <w:divBdr>
        <w:top w:val="none" w:sz="0" w:space="0" w:color="auto"/>
        <w:left w:val="none" w:sz="0" w:space="0" w:color="auto"/>
        <w:bottom w:val="none" w:sz="0" w:space="0" w:color="auto"/>
        <w:right w:val="none" w:sz="0" w:space="0" w:color="auto"/>
      </w:divBdr>
    </w:div>
    <w:div w:id="1919366819">
      <w:bodyDiv w:val="1"/>
      <w:marLeft w:val="0"/>
      <w:marRight w:val="0"/>
      <w:marTop w:val="0"/>
      <w:marBottom w:val="0"/>
      <w:divBdr>
        <w:top w:val="none" w:sz="0" w:space="0" w:color="auto"/>
        <w:left w:val="none" w:sz="0" w:space="0" w:color="auto"/>
        <w:bottom w:val="none" w:sz="0" w:space="0" w:color="auto"/>
        <w:right w:val="none" w:sz="0" w:space="0" w:color="auto"/>
      </w:divBdr>
    </w:div>
    <w:div w:id="1919974507">
      <w:bodyDiv w:val="1"/>
      <w:marLeft w:val="0"/>
      <w:marRight w:val="0"/>
      <w:marTop w:val="0"/>
      <w:marBottom w:val="0"/>
      <w:divBdr>
        <w:top w:val="none" w:sz="0" w:space="0" w:color="auto"/>
        <w:left w:val="none" w:sz="0" w:space="0" w:color="auto"/>
        <w:bottom w:val="none" w:sz="0" w:space="0" w:color="auto"/>
        <w:right w:val="none" w:sz="0" w:space="0" w:color="auto"/>
      </w:divBdr>
    </w:div>
    <w:div w:id="1920404290">
      <w:bodyDiv w:val="1"/>
      <w:marLeft w:val="0"/>
      <w:marRight w:val="0"/>
      <w:marTop w:val="0"/>
      <w:marBottom w:val="0"/>
      <w:divBdr>
        <w:top w:val="none" w:sz="0" w:space="0" w:color="auto"/>
        <w:left w:val="none" w:sz="0" w:space="0" w:color="auto"/>
        <w:bottom w:val="none" w:sz="0" w:space="0" w:color="auto"/>
        <w:right w:val="none" w:sz="0" w:space="0" w:color="auto"/>
      </w:divBdr>
    </w:div>
    <w:div w:id="1920406115">
      <w:bodyDiv w:val="1"/>
      <w:marLeft w:val="0"/>
      <w:marRight w:val="0"/>
      <w:marTop w:val="0"/>
      <w:marBottom w:val="0"/>
      <w:divBdr>
        <w:top w:val="none" w:sz="0" w:space="0" w:color="auto"/>
        <w:left w:val="none" w:sz="0" w:space="0" w:color="auto"/>
        <w:bottom w:val="none" w:sz="0" w:space="0" w:color="auto"/>
        <w:right w:val="none" w:sz="0" w:space="0" w:color="auto"/>
      </w:divBdr>
      <w:divsChild>
        <w:div w:id="248931965">
          <w:marLeft w:val="0"/>
          <w:marRight w:val="0"/>
          <w:marTop w:val="0"/>
          <w:marBottom w:val="0"/>
          <w:divBdr>
            <w:top w:val="none" w:sz="0" w:space="0" w:color="auto"/>
            <w:left w:val="none" w:sz="0" w:space="0" w:color="auto"/>
            <w:bottom w:val="none" w:sz="0" w:space="0" w:color="auto"/>
            <w:right w:val="none" w:sz="0" w:space="0" w:color="auto"/>
          </w:divBdr>
        </w:div>
      </w:divsChild>
    </w:div>
    <w:div w:id="1920599705">
      <w:bodyDiv w:val="1"/>
      <w:marLeft w:val="0"/>
      <w:marRight w:val="0"/>
      <w:marTop w:val="0"/>
      <w:marBottom w:val="0"/>
      <w:divBdr>
        <w:top w:val="none" w:sz="0" w:space="0" w:color="auto"/>
        <w:left w:val="none" w:sz="0" w:space="0" w:color="auto"/>
        <w:bottom w:val="none" w:sz="0" w:space="0" w:color="auto"/>
        <w:right w:val="none" w:sz="0" w:space="0" w:color="auto"/>
      </w:divBdr>
    </w:div>
    <w:div w:id="1921058341">
      <w:bodyDiv w:val="1"/>
      <w:marLeft w:val="0"/>
      <w:marRight w:val="0"/>
      <w:marTop w:val="0"/>
      <w:marBottom w:val="0"/>
      <w:divBdr>
        <w:top w:val="none" w:sz="0" w:space="0" w:color="auto"/>
        <w:left w:val="none" w:sz="0" w:space="0" w:color="auto"/>
        <w:bottom w:val="none" w:sz="0" w:space="0" w:color="auto"/>
        <w:right w:val="none" w:sz="0" w:space="0" w:color="auto"/>
      </w:divBdr>
    </w:div>
    <w:div w:id="1921912305">
      <w:bodyDiv w:val="1"/>
      <w:marLeft w:val="0"/>
      <w:marRight w:val="0"/>
      <w:marTop w:val="0"/>
      <w:marBottom w:val="0"/>
      <w:divBdr>
        <w:top w:val="none" w:sz="0" w:space="0" w:color="auto"/>
        <w:left w:val="none" w:sz="0" w:space="0" w:color="auto"/>
        <w:bottom w:val="none" w:sz="0" w:space="0" w:color="auto"/>
        <w:right w:val="none" w:sz="0" w:space="0" w:color="auto"/>
      </w:divBdr>
    </w:div>
    <w:div w:id="1921937917">
      <w:bodyDiv w:val="1"/>
      <w:marLeft w:val="0"/>
      <w:marRight w:val="0"/>
      <w:marTop w:val="0"/>
      <w:marBottom w:val="0"/>
      <w:divBdr>
        <w:top w:val="none" w:sz="0" w:space="0" w:color="auto"/>
        <w:left w:val="none" w:sz="0" w:space="0" w:color="auto"/>
        <w:bottom w:val="none" w:sz="0" w:space="0" w:color="auto"/>
        <w:right w:val="none" w:sz="0" w:space="0" w:color="auto"/>
      </w:divBdr>
    </w:div>
    <w:div w:id="1921939139">
      <w:bodyDiv w:val="1"/>
      <w:marLeft w:val="0"/>
      <w:marRight w:val="0"/>
      <w:marTop w:val="0"/>
      <w:marBottom w:val="0"/>
      <w:divBdr>
        <w:top w:val="none" w:sz="0" w:space="0" w:color="auto"/>
        <w:left w:val="none" w:sz="0" w:space="0" w:color="auto"/>
        <w:bottom w:val="none" w:sz="0" w:space="0" w:color="auto"/>
        <w:right w:val="none" w:sz="0" w:space="0" w:color="auto"/>
      </w:divBdr>
    </w:div>
    <w:div w:id="1921987009">
      <w:bodyDiv w:val="1"/>
      <w:marLeft w:val="0"/>
      <w:marRight w:val="0"/>
      <w:marTop w:val="0"/>
      <w:marBottom w:val="0"/>
      <w:divBdr>
        <w:top w:val="none" w:sz="0" w:space="0" w:color="auto"/>
        <w:left w:val="none" w:sz="0" w:space="0" w:color="auto"/>
        <w:bottom w:val="none" w:sz="0" w:space="0" w:color="auto"/>
        <w:right w:val="none" w:sz="0" w:space="0" w:color="auto"/>
      </w:divBdr>
    </w:div>
    <w:div w:id="1922448192">
      <w:bodyDiv w:val="1"/>
      <w:marLeft w:val="0"/>
      <w:marRight w:val="0"/>
      <w:marTop w:val="0"/>
      <w:marBottom w:val="0"/>
      <w:divBdr>
        <w:top w:val="none" w:sz="0" w:space="0" w:color="auto"/>
        <w:left w:val="none" w:sz="0" w:space="0" w:color="auto"/>
        <w:bottom w:val="none" w:sz="0" w:space="0" w:color="auto"/>
        <w:right w:val="none" w:sz="0" w:space="0" w:color="auto"/>
      </w:divBdr>
    </w:div>
    <w:div w:id="1924072997">
      <w:bodyDiv w:val="1"/>
      <w:marLeft w:val="0"/>
      <w:marRight w:val="0"/>
      <w:marTop w:val="0"/>
      <w:marBottom w:val="0"/>
      <w:divBdr>
        <w:top w:val="none" w:sz="0" w:space="0" w:color="auto"/>
        <w:left w:val="none" w:sz="0" w:space="0" w:color="auto"/>
        <w:bottom w:val="none" w:sz="0" w:space="0" w:color="auto"/>
        <w:right w:val="none" w:sz="0" w:space="0" w:color="auto"/>
      </w:divBdr>
    </w:div>
    <w:div w:id="1924879067">
      <w:bodyDiv w:val="1"/>
      <w:marLeft w:val="0"/>
      <w:marRight w:val="0"/>
      <w:marTop w:val="0"/>
      <w:marBottom w:val="0"/>
      <w:divBdr>
        <w:top w:val="none" w:sz="0" w:space="0" w:color="auto"/>
        <w:left w:val="none" w:sz="0" w:space="0" w:color="auto"/>
        <w:bottom w:val="none" w:sz="0" w:space="0" w:color="auto"/>
        <w:right w:val="none" w:sz="0" w:space="0" w:color="auto"/>
      </w:divBdr>
      <w:divsChild>
        <w:div w:id="708607852">
          <w:marLeft w:val="0"/>
          <w:marRight w:val="0"/>
          <w:marTop w:val="0"/>
          <w:marBottom w:val="0"/>
          <w:divBdr>
            <w:top w:val="none" w:sz="0" w:space="0" w:color="auto"/>
            <w:left w:val="none" w:sz="0" w:space="0" w:color="auto"/>
            <w:bottom w:val="none" w:sz="0" w:space="0" w:color="auto"/>
            <w:right w:val="none" w:sz="0" w:space="0" w:color="auto"/>
          </w:divBdr>
        </w:div>
      </w:divsChild>
    </w:div>
    <w:div w:id="1925524864">
      <w:bodyDiv w:val="1"/>
      <w:marLeft w:val="0"/>
      <w:marRight w:val="0"/>
      <w:marTop w:val="0"/>
      <w:marBottom w:val="0"/>
      <w:divBdr>
        <w:top w:val="none" w:sz="0" w:space="0" w:color="auto"/>
        <w:left w:val="none" w:sz="0" w:space="0" w:color="auto"/>
        <w:bottom w:val="none" w:sz="0" w:space="0" w:color="auto"/>
        <w:right w:val="none" w:sz="0" w:space="0" w:color="auto"/>
      </w:divBdr>
      <w:divsChild>
        <w:div w:id="56439147">
          <w:marLeft w:val="0"/>
          <w:marRight w:val="0"/>
          <w:marTop w:val="0"/>
          <w:marBottom w:val="0"/>
          <w:divBdr>
            <w:top w:val="none" w:sz="0" w:space="0" w:color="auto"/>
            <w:left w:val="none" w:sz="0" w:space="0" w:color="auto"/>
            <w:bottom w:val="none" w:sz="0" w:space="0" w:color="auto"/>
            <w:right w:val="none" w:sz="0" w:space="0" w:color="auto"/>
          </w:divBdr>
        </w:div>
      </w:divsChild>
    </w:div>
    <w:div w:id="1926379376">
      <w:bodyDiv w:val="1"/>
      <w:marLeft w:val="0"/>
      <w:marRight w:val="0"/>
      <w:marTop w:val="0"/>
      <w:marBottom w:val="0"/>
      <w:divBdr>
        <w:top w:val="none" w:sz="0" w:space="0" w:color="auto"/>
        <w:left w:val="none" w:sz="0" w:space="0" w:color="auto"/>
        <w:bottom w:val="none" w:sz="0" w:space="0" w:color="auto"/>
        <w:right w:val="none" w:sz="0" w:space="0" w:color="auto"/>
      </w:divBdr>
    </w:div>
    <w:div w:id="1927108928">
      <w:bodyDiv w:val="1"/>
      <w:marLeft w:val="0"/>
      <w:marRight w:val="0"/>
      <w:marTop w:val="0"/>
      <w:marBottom w:val="0"/>
      <w:divBdr>
        <w:top w:val="none" w:sz="0" w:space="0" w:color="auto"/>
        <w:left w:val="none" w:sz="0" w:space="0" w:color="auto"/>
        <w:bottom w:val="none" w:sz="0" w:space="0" w:color="auto"/>
        <w:right w:val="none" w:sz="0" w:space="0" w:color="auto"/>
      </w:divBdr>
      <w:divsChild>
        <w:div w:id="27417382">
          <w:marLeft w:val="0"/>
          <w:marRight w:val="0"/>
          <w:marTop w:val="0"/>
          <w:marBottom w:val="0"/>
          <w:divBdr>
            <w:top w:val="none" w:sz="0" w:space="0" w:color="auto"/>
            <w:left w:val="none" w:sz="0" w:space="0" w:color="auto"/>
            <w:bottom w:val="none" w:sz="0" w:space="0" w:color="auto"/>
            <w:right w:val="none" w:sz="0" w:space="0" w:color="auto"/>
          </w:divBdr>
        </w:div>
      </w:divsChild>
    </w:div>
    <w:div w:id="1927230527">
      <w:bodyDiv w:val="1"/>
      <w:marLeft w:val="0"/>
      <w:marRight w:val="0"/>
      <w:marTop w:val="0"/>
      <w:marBottom w:val="0"/>
      <w:divBdr>
        <w:top w:val="none" w:sz="0" w:space="0" w:color="auto"/>
        <w:left w:val="none" w:sz="0" w:space="0" w:color="auto"/>
        <w:bottom w:val="none" w:sz="0" w:space="0" w:color="auto"/>
        <w:right w:val="none" w:sz="0" w:space="0" w:color="auto"/>
      </w:divBdr>
      <w:divsChild>
        <w:div w:id="1296762256">
          <w:marLeft w:val="0"/>
          <w:marRight w:val="0"/>
          <w:marTop w:val="0"/>
          <w:marBottom w:val="0"/>
          <w:divBdr>
            <w:top w:val="none" w:sz="0" w:space="0" w:color="auto"/>
            <w:left w:val="none" w:sz="0" w:space="0" w:color="auto"/>
            <w:bottom w:val="none" w:sz="0" w:space="0" w:color="auto"/>
            <w:right w:val="none" w:sz="0" w:space="0" w:color="auto"/>
          </w:divBdr>
        </w:div>
      </w:divsChild>
    </w:div>
    <w:div w:id="1929119212">
      <w:bodyDiv w:val="1"/>
      <w:marLeft w:val="0"/>
      <w:marRight w:val="0"/>
      <w:marTop w:val="0"/>
      <w:marBottom w:val="0"/>
      <w:divBdr>
        <w:top w:val="none" w:sz="0" w:space="0" w:color="auto"/>
        <w:left w:val="none" w:sz="0" w:space="0" w:color="auto"/>
        <w:bottom w:val="none" w:sz="0" w:space="0" w:color="auto"/>
        <w:right w:val="none" w:sz="0" w:space="0" w:color="auto"/>
      </w:divBdr>
    </w:div>
    <w:div w:id="1929147435">
      <w:bodyDiv w:val="1"/>
      <w:marLeft w:val="0"/>
      <w:marRight w:val="0"/>
      <w:marTop w:val="0"/>
      <w:marBottom w:val="0"/>
      <w:divBdr>
        <w:top w:val="none" w:sz="0" w:space="0" w:color="auto"/>
        <w:left w:val="none" w:sz="0" w:space="0" w:color="auto"/>
        <w:bottom w:val="none" w:sz="0" w:space="0" w:color="auto"/>
        <w:right w:val="none" w:sz="0" w:space="0" w:color="auto"/>
      </w:divBdr>
    </w:div>
    <w:div w:id="1929197219">
      <w:bodyDiv w:val="1"/>
      <w:marLeft w:val="0"/>
      <w:marRight w:val="0"/>
      <w:marTop w:val="0"/>
      <w:marBottom w:val="0"/>
      <w:divBdr>
        <w:top w:val="none" w:sz="0" w:space="0" w:color="auto"/>
        <w:left w:val="none" w:sz="0" w:space="0" w:color="auto"/>
        <w:bottom w:val="none" w:sz="0" w:space="0" w:color="auto"/>
        <w:right w:val="none" w:sz="0" w:space="0" w:color="auto"/>
      </w:divBdr>
      <w:divsChild>
        <w:div w:id="2111390027">
          <w:marLeft w:val="0"/>
          <w:marRight w:val="0"/>
          <w:marTop w:val="0"/>
          <w:marBottom w:val="0"/>
          <w:divBdr>
            <w:top w:val="none" w:sz="0" w:space="0" w:color="auto"/>
            <w:left w:val="none" w:sz="0" w:space="0" w:color="auto"/>
            <w:bottom w:val="none" w:sz="0" w:space="0" w:color="auto"/>
            <w:right w:val="none" w:sz="0" w:space="0" w:color="auto"/>
          </w:divBdr>
        </w:div>
      </w:divsChild>
    </w:div>
    <w:div w:id="1929923348">
      <w:bodyDiv w:val="1"/>
      <w:marLeft w:val="0"/>
      <w:marRight w:val="0"/>
      <w:marTop w:val="0"/>
      <w:marBottom w:val="0"/>
      <w:divBdr>
        <w:top w:val="none" w:sz="0" w:space="0" w:color="auto"/>
        <w:left w:val="none" w:sz="0" w:space="0" w:color="auto"/>
        <w:bottom w:val="none" w:sz="0" w:space="0" w:color="auto"/>
        <w:right w:val="none" w:sz="0" w:space="0" w:color="auto"/>
      </w:divBdr>
    </w:div>
    <w:div w:id="1930507178">
      <w:bodyDiv w:val="1"/>
      <w:marLeft w:val="0"/>
      <w:marRight w:val="0"/>
      <w:marTop w:val="0"/>
      <w:marBottom w:val="0"/>
      <w:divBdr>
        <w:top w:val="none" w:sz="0" w:space="0" w:color="auto"/>
        <w:left w:val="none" w:sz="0" w:space="0" w:color="auto"/>
        <w:bottom w:val="none" w:sz="0" w:space="0" w:color="auto"/>
        <w:right w:val="none" w:sz="0" w:space="0" w:color="auto"/>
      </w:divBdr>
      <w:divsChild>
        <w:div w:id="672798915">
          <w:marLeft w:val="0"/>
          <w:marRight w:val="0"/>
          <w:marTop w:val="0"/>
          <w:marBottom w:val="0"/>
          <w:divBdr>
            <w:top w:val="none" w:sz="0" w:space="0" w:color="auto"/>
            <w:left w:val="none" w:sz="0" w:space="0" w:color="auto"/>
            <w:bottom w:val="none" w:sz="0" w:space="0" w:color="auto"/>
            <w:right w:val="none" w:sz="0" w:space="0" w:color="auto"/>
          </w:divBdr>
        </w:div>
      </w:divsChild>
    </w:div>
    <w:div w:id="1931162918">
      <w:bodyDiv w:val="1"/>
      <w:marLeft w:val="0"/>
      <w:marRight w:val="0"/>
      <w:marTop w:val="0"/>
      <w:marBottom w:val="0"/>
      <w:divBdr>
        <w:top w:val="none" w:sz="0" w:space="0" w:color="auto"/>
        <w:left w:val="none" w:sz="0" w:space="0" w:color="auto"/>
        <w:bottom w:val="none" w:sz="0" w:space="0" w:color="auto"/>
        <w:right w:val="none" w:sz="0" w:space="0" w:color="auto"/>
      </w:divBdr>
    </w:div>
    <w:div w:id="1931498243">
      <w:bodyDiv w:val="1"/>
      <w:marLeft w:val="0"/>
      <w:marRight w:val="0"/>
      <w:marTop w:val="0"/>
      <w:marBottom w:val="0"/>
      <w:divBdr>
        <w:top w:val="none" w:sz="0" w:space="0" w:color="auto"/>
        <w:left w:val="none" w:sz="0" w:space="0" w:color="auto"/>
        <w:bottom w:val="none" w:sz="0" w:space="0" w:color="auto"/>
        <w:right w:val="none" w:sz="0" w:space="0" w:color="auto"/>
      </w:divBdr>
    </w:div>
    <w:div w:id="1932397198">
      <w:bodyDiv w:val="1"/>
      <w:marLeft w:val="0"/>
      <w:marRight w:val="0"/>
      <w:marTop w:val="0"/>
      <w:marBottom w:val="0"/>
      <w:divBdr>
        <w:top w:val="none" w:sz="0" w:space="0" w:color="auto"/>
        <w:left w:val="none" w:sz="0" w:space="0" w:color="auto"/>
        <w:bottom w:val="none" w:sz="0" w:space="0" w:color="auto"/>
        <w:right w:val="none" w:sz="0" w:space="0" w:color="auto"/>
      </w:divBdr>
    </w:div>
    <w:div w:id="1932658616">
      <w:bodyDiv w:val="1"/>
      <w:marLeft w:val="0"/>
      <w:marRight w:val="0"/>
      <w:marTop w:val="0"/>
      <w:marBottom w:val="0"/>
      <w:divBdr>
        <w:top w:val="none" w:sz="0" w:space="0" w:color="auto"/>
        <w:left w:val="none" w:sz="0" w:space="0" w:color="auto"/>
        <w:bottom w:val="none" w:sz="0" w:space="0" w:color="auto"/>
        <w:right w:val="none" w:sz="0" w:space="0" w:color="auto"/>
      </w:divBdr>
    </w:div>
    <w:div w:id="1932859978">
      <w:bodyDiv w:val="1"/>
      <w:marLeft w:val="0"/>
      <w:marRight w:val="0"/>
      <w:marTop w:val="0"/>
      <w:marBottom w:val="0"/>
      <w:divBdr>
        <w:top w:val="none" w:sz="0" w:space="0" w:color="auto"/>
        <w:left w:val="none" w:sz="0" w:space="0" w:color="auto"/>
        <w:bottom w:val="none" w:sz="0" w:space="0" w:color="auto"/>
        <w:right w:val="none" w:sz="0" w:space="0" w:color="auto"/>
      </w:divBdr>
      <w:divsChild>
        <w:div w:id="1090851421">
          <w:marLeft w:val="0"/>
          <w:marRight w:val="0"/>
          <w:marTop w:val="0"/>
          <w:marBottom w:val="0"/>
          <w:divBdr>
            <w:top w:val="none" w:sz="0" w:space="0" w:color="auto"/>
            <w:left w:val="none" w:sz="0" w:space="0" w:color="auto"/>
            <w:bottom w:val="none" w:sz="0" w:space="0" w:color="auto"/>
            <w:right w:val="none" w:sz="0" w:space="0" w:color="auto"/>
          </w:divBdr>
        </w:div>
      </w:divsChild>
    </w:div>
    <w:div w:id="1932932005">
      <w:bodyDiv w:val="1"/>
      <w:marLeft w:val="0"/>
      <w:marRight w:val="0"/>
      <w:marTop w:val="0"/>
      <w:marBottom w:val="0"/>
      <w:divBdr>
        <w:top w:val="none" w:sz="0" w:space="0" w:color="auto"/>
        <w:left w:val="none" w:sz="0" w:space="0" w:color="auto"/>
        <w:bottom w:val="none" w:sz="0" w:space="0" w:color="auto"/>
        <w:right w:val="none" w:sz="0" w:space="0" w:color="auto"/>
      </w:divBdr>
    </w:div>
    <w:div w:id="1933972563">
      <w:bodyDiv w:val="1"/>
      <w:marLeft w:val="0"/>
      <w:marRight w:val="0"/>
      <w:marTop w:val="0"/>
      <w:marBottom w:val="0"/>
      <w:divBdr>
        <w:top w:val="none" w:sz="0" w:space="0" w:color="auto"/>
        <w:left w:val="none" w:sz="0" w:space="0" w:color="auto"/>
        <w:bottom w:val="none" w:sz="0" w:space="0" w:color="auto"/>
        <w:right w:val="none" w:sz="0" w:space="0" w:color="auto"/>
      </w:divBdr>
    </w:div>
    <w:div w:id="1934124877">
      <w:bodyDiv w:val="1"/>
      <w:marLeft w:val="0"/>
      <w:marRight w:val="0"/>
      <w:marTop w:val="0"/>
      <w:marBottom w:val="0"/>
      <w:divBdr>
        <w:top w:val="none" w:sz="0" w:space="0" w:color="auto"/>
        <w:left w:val="none" w:sz="0" w:space="0" w:color="auto"/>
        <w:bottom w:val="none" w:sz="0" w:space="0" w:color="auto"/>
        <w:right w:val="none" w:sz="0" w:space="0" w:color="auto"/>
      </w:divBdr>
    </w:div>
    <w:div w:id="1935698298">
      <w:bodyDiv w:val="1"/>
      <w:marLeft w:val="0"/>
      <w:marRight w:val="0"/>
      <w:marTop w:val="0"/>
      <w:marBottom w:val="0"/>
      <w:divBdr>
        <w:top w:val="none" w:sz="0" w:space="0" w:color="auto"/>
        <w:left w:val="none" w:sz="0" w:space="0" w:color="auto"/>
        <w:bottom w:val="none" w:sz="0" w:space="0" w:color="auto"/>
        <w:right w:val="none" w:sz="0" w:space="0" w:color="auto"/>
      </w:divBdr>
      <w:divsChild>
        <w:div w:id="456527252">
          <w:marLeft w:val="0"/>
          <w:marRight w:val="0"/>
          <w:marTop w:val="0"/>
          <w:marBottom w:val="0"/>
          <w:divBdr>
            <w:top w:val="none" w:sz="0" w:space="0" w:color="auto"/>
            <w:left w:val="none" w:sz="0" w:space="0" w:color="auto"/>
            <w:bottom w:val="none" w:sz="0" w:space="0" w:color="auto"/>
            <w:right w:val="none" w:sz="0" w:space="0" w:color="auto"/>
          </w:divBdr>
        </w:div>
      </w:divsChild>
    </w:div>
    <w:div w:id="1936984985">
      <w:bodyDiv w:val="1"/>
      <w:marLeft w:val="0"/>
      <w:marRight w:val="0"/>
      <w:marTop w:val="0"/>
      <w:marBottom w:val="0"/>
      <w:divBdr>
        <w:top w:val="none" w:sz="0" w:space="0" w:color="auto"/>
        <w:left w:val="none" w:sz="0" w:space="0" w:color="auto"/>
        <w:bottom w:val="none" w:sz="0" w:space="0" w:color="auto"/>
        <w:right w:val="none" w:sz="0" w:space="0" w:color="auto"/>
      </w:divBdr>
    </w:div>
    <w:div w:id="1937519082">
      <w:bodyDiv w:val="1"/>
      <w:marLeft w:val="0"/>
      <w:marRight w:val="0"/>
      <w:marTop w:val="0"/>
      <w:marBottom w:val="0"/>
      <w:divBdr>
        <w:top w:val="none" w:sz="0" w:space="0" w:color="auto"/>
        <w:left w:val="none" w:sz="0" w:space="0" w:color="auto"/>
        <w:bottom w:val="none" w:sz="0" w:space="0" w:color="auto"/>
        <w:right w:val="none" w:sz="0" w:space="0" w:color="auto"/>
      </w:divBdr>
    </w:div>
    <w:div w:id="1938367345">
      <w:bodyDiv w:val="1"/>
      <w:marLeft w:val="0"/>
      <w:marRight w:val="0"/>
      <w:marTop w:val="0"/>
      <w:marBottom w:val="0"/>
      <w:divBdr>
        <w:top w:val="none" w:sz="0" w:space="0" w:color="auto"/>
        <w:left w:val="none" w:sz="0" w:space="0" w:color="auto"/>
        <w:bottom w:val="none" w:sz="0" w:space="0" w:color="auto"/>
        <w:right w:val="none" w:sz="0" w:space="0" w:color="auto"/>
      </w:divBdr>
    </w:div>
    <w:div w:id="1938436839">
      <w:bodyDiv w:val="1"/>
      <w:marLeft w:val="0"/>
      <w:marRight w:val="0"/>
      <w:marTop w:val="0"/>
      <w:marBottom w:val="0"/>
      <w:divBdr>
        <w:top w:val="none" w:sz="0" w:space="0" w:color="auto"/>
        <w:left w:val="none" w:sz="0" w:space="0" w:color="auto"/>
        <w:bottom w:val="none" w:sz="0" w:space="0" w:color="auto"/>
        <w:right w:val="none" w:sz="0" w:space="0" w:color="auto"/>
      </w:divBdr>
      <w:divsChild>
        <w:div w:id="1910386000">
          <w:marLeft w:val="0"/>
          <w:marRight w:val="0"/>
          <w:marTop w:val="0"/>
          <w:marBottom w:val="0"/>
          <w:divBdr>
            <w:top w:val="none" w:sz="0" w:space="0" w:color="auto"/>
            <w:left w:val="none" w:sz="0" w:space="0" w:color="auto"/>
            <w:bottom w:val="none" w:sz="0" w:space="0" w:color="auto"/>
            <w:right w:val="none" w:sz="0" w:space="0" w:color="auto"/>
          </w:divBdr>
        </w:div>
      </w:divsChild>
    </w:div>
    <w:div w:id="1938444794">
      <w:bodyDiv w:val="1"/>
      <w:marLeft w:val="0"/>
      <w:marRight w:val="0"/>
      <w:marTop w:val="0"/>
      <w:marBottom w:val="0"/>
      <w:divBdr>
        <w:top w:val="none" w:sz="0" w:space="0" w:color="auto"/>
        <w:left w:val="none" w:sz="0" w:space="0" w:color="auto"/>
        <w:bottom w:val="none" w:sz="0" w:space="0" w:color="auto"/>
        <w:right w:val="none" w:sz="0" w:space="0" w:color="auto"/>
      </w:divBdr>
    </w:div>
    <w:div w:id="1938827023">
      <w:bodyDiv w:val="1"/>
      <w:marLeft w:val="0"/>
      <w:marRight w:val="0"/>
      <w:marTop w:val="0"/>
      <w:marBottom w:val="0"/>
      <w:divBdr>
        <w:top w:val="none" w:sz="0" w:space="0" w:color="auto"/>
        <w:left w:val="none" w:sz="0" w:space="0" w:color="auto"/>
        <w:bottom w:val="none" w:sz="0" w:space="0" w:color="auto"/>
        <w:right w:val="none" w:sz="0" w:space="0" w:color="auto"/>
      </w:divBdr>
    </w:div>
    <w:div w:id="1938832877">
      <w:bodyDiv w:val="1"/>
      <w:marLeft w:val="0"/>
      <w:marRight w:val="0"/>
      <w:marTop w:val="0"/>
      <w:marBottom w:val="0"/>
      <w:divBdr>
        <w:top w:val="none" w:sz="0" w:space="0" w:color="auto"/>
        <w:left w:val="none" w:sz="0" w:space="0" w:color="auto"/>
        <w:bottom w:val="none" w:sz="0" w:space="0" w:color="auto"/>
        <w:right w:val="none" w:sz="0" w:space="0" w:color="auto"/>
      </w:divBdr>
      <w:divsChild>
        <w:div w:id="1467043361">
          <w:marLeft w:val="0"/>
          <w:marRight w:val="0"/>
          <w:marTop w:val="0"/>
          <w:marBottom w:val="0"/>
          <w:divBdr>
            <w:top w:val="none" w:sz="0" w:space="0" w:color="auto"/>
            <w:left w:val="none" w:sz="0" w:space="0" w:color="auto"/>
            <w:bottom w:val="none" w:sz="0" w:space="0" w:color="auto"/>
            <w:right w:val="none" w:sz="0" w:space="0" w:color="auto"/>
          </w:divBdr>
        </w:div>
      </w:divsChild>
    </w:div>
    <w:div w:id="1939439404">
      <w:bodyDiv w:val="1"/>
      <w:marLeft w:val="0"/>
      <w:marRight w:val="0"/>
      <w:marTop w:val="0"/>
      <w:marBottom w:val="0"/>
      <w:divBdr>
        <w:top w:val="none" w:sz="0" w:space="0" w:color="auto"/>
        <w:left w:val="none" w:sz="0" w:space="0" w:color="auto"/>
        <w:bottom w:val="none" w:sz="0" w:space="0" w:color="auto"/>
        <w:right w:val="none" w:sz="0" w:space="0" w:color="auto"/>
      </w:divBdr>
    </w:div>
    <w:div w:id="1939680520">
      <w:bodyDiv w:val="1"/>
      <w:marLeft w:val="0"/>
      <w:marRight w:val="0"/>
      <w:marTop w:val="0"/>
      <w:marBottom w:val="0"/>
      <w:divBdr>
        <w:top w:val="none" w:sz="0" w:space="0" w:color="auto"/>
        <w:left w:val="none" w:sz="0" w:space="0" w:color="auto"/>
        <w:bottom w:val="none" w:sz="0" w:space="0" w:color="auto"/>
        <w:right w:val="none" w:sz="0" w:space="0" w:color="auto"/>
      </w:divBdr>
    </w:div>
    <w:div w:id="1939757087">
      <w:bodyDiv w:val="1"/>
      <w:marLeft w:val="0"/>
      <w:marRight w:val="0"/>
      <w:marTop w:val="0"/>
      <w:marBottom w:val="0"/>
      <w:divBdr>
        <w:top w:val="none" w:sz="0" w:space="0" w:color="auto"/>
        <w:left w:val="none" w:sz="0" w:space="0" w:color="auto"/>
        <w:bottom w:val="none" w:sz="0" w:space="0" w:color="auto"/>
        <w:right w:val="none" w:sz="0" w:space="0" w:color="auto"/>
      </w:divBdr>
    </w:div>
    <w:div w:id="1939943986">
      <w:bodyDiv w:val="1"/>
      <w:marLeft w:val="0"/>
      <w:marRight w:val="0"/>
      <w:marTop w:val="0"/>
      <w:marBottom w:val="0"/>
      <w:divBdr>
        <w:top w:val="none" w:sz="0" w:space="0" w:color="auto"/>
        <w:left w:val="none" w:sz="0" w:space="0" w:color="auto"/>
        <w:bottom w:val="none" w:sz="0" w:space="0" w:color="auto"/>
        <w:right w:val="none" w:sz="0" w:space="0" w:color="auto"/>
      </w:divBdr>
    </w:div>
    <w:div w:id="1940605428">
      <w:bodyDiv w:val="1"/>
      <w:marLeft w:val="0"/>
      <w:marRight w:val="0"/>
      <w:marTop w:val="0"/>
      <w:marBottom w:val="0"/>
      <w:divBdr>
        <w:top w:val="none" w:sz="0" w:space="0" w:color="auto"/>
        <w:left w:val="none" w:sz="0" w:space="0" w:color="auto"/>
        <w:bottom w:val="none" w:sz="0" w:space="0" w:color="auto"/>
        <w:right w:val="none" w:sz="0" w:space="0" w:color="auto"/>
      </w:divBdr>
      <w:divsChild>
        <w:div w:id="1559900243">
          <w:marLeft w:val="0"/>
          <w:marRight w:val="0"/>
          <w:marTop w:val="0"/>
          <w:marBottom w:val="0"/>
          <w:divBdr>
            <w:top w:val="none" w:sz="0" w:space="0" w:color="auto"/>
            <w:left w:val="none" w:sz="0" w:space="0" w:color="auto"/>
            <w:bottom w:val="none" w:sz="0" w:space="0" w:color="auto"/>
            <w:right w:val="none" w:sz="0" w:space="0" w:color="auto"/>
          </w:divBdr>
          <w:divsChild>
            <w:div w:id="2066639425">
              <w:marLeft w:val="0"/>
              <w:marRight w:val="0"/>
              <w:marTop w:val="0"/>
              <w:marBottom w:val="0"/>
              <w:divBdr>
                <w:top w:val="none" w:sz="0" w:space="0" w:color="auto"/>
                <w:left w:val="none" w:sz="0" w:space="0" w:color="auto"/>
                <w:bottom w:val="none" w:sz="0" w:space="0" w:color="auto"/>
                <w:right w:val="none" w:sz="0" w:space="0" w:color="auto"/>
              </w:divBdr>
              <w:divsChild>
                <w:div w:id="1780875878">
                  <w:marLeft w:val="0"/>
                  <w:marRight w:val="0"/>
                  <w:marTop w:val="0"/>
                  <w:marBottom w:val="0"/>
                  <w:divBdr>
                    <w:top w:val="none" w:sz="0" w:space="0" w:color="auto"/>
                    <w:left w:val="none" w:sz="0" w:space="0" w:color="auto"/>
                    <w:bottom w:val="none" w:sz="0" w:space="0" w:color="auto"/>
                    <w:right w:val="none" w:sz="0" w:space="0" w:color="auto"/>
                  </w:divBdr>
                  <w:divsChild>
                    <w:div w:id="551162904">
                      <w:marLeft w:val="0"/>
                      <w:marRight w:val="0"/>
                      <w:marTop w:val="0"/>
                      <w:marBottom w:val="0"/>
                      <w:divBdr>
                        <w:top w:val="none" w:sz="0" w:space="0" w:color="auto"/>
                        <w:left w:val="none" w:sz="0" w:space="0" w:color="auto"/>
                        <w:bottom w:val="none" w:sz="0" w:space="0" w:color="auto"/>
                        <w:right w:val="none" w:sz="0" w:space="0" w:color="auto"/>
                      </w:divBdr>
                      <w:divsChild>
                        <w:div w:id="2013019885">
                          <w:marLeft w:val="0"/>
                          <w:marRight w:val="0"/>
                          <w:marTop w:val="0"/>
                          <w:marBottom w:val="0"/>
                          <w:divBdr>
                            <w:top w:val="none" w:sz="0" w:space="0" w:color="auto"/>
                            <w:left w:val="none" w:sz="0" w:space="0" w:color="auto"/>
                            <w:bottom w:val="none" w:sz="0" w:space="0" w:color="auto"/>
                            <w:right w:val="none" w:sz="0" w:space="0" w:color="auto"/>
                          </w:divBdr>
                          <w:divsChild>
                            <w:div w:id="21195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1334004">
      <w:bodyDiv w:val="1"/>
      <w:marLeft w:val="0"/>
      <w:marRight w:val="0"/>
      <w:marTop w:val="0"/>
      <w:marBottom w:val="0"/>
      <w:divBdr>
        <w:top w:val="none" w:sz="0" w:space="0" w:color="auto"/>
        <w:left w:val="none" w:sz="0" w:space="0" w:color="auto"/>
        <w:bottom w:val="none" w:sz="0" w:space="0" w:color="auto"/>
        <w:right w:val="none" w:sz="0" w:space="0" w:color="auto"/>
      </w:divBdr>
    </w:div>
    <w:div w:id="1942251681">
      <w:bodyDiv w:val="1"/>
      <w:marLeft w:val="0"/>
      <w:marRight w:val="0"/>
      <w:marTop w:val="0"/>
      <w:marBottom w:val="0"/>
      <w:divBdr>
        <w:top w:val="none" w:sz="0" w:space="0" w:color="auto"/>
        <w:left w:val="none" w:sz="0" w:space="0" w:color="auto"/>
        <w:bottom w:val="none" w:sz="0" w:space="0" w:color="auto"/>
        <w:right w:val="none" w:sz="0" w:space="0" w:color="auto"/>
      </w:divBdr>
      <w:divsChild>
        <w:div w:id="1256550477">
          <w:marLeft w:val="0"/>
          <w:marRight w:val="0"/>
          <w:marTop w:val="0"/>
          <w:marBottom w:val="0"/>
          <w:divBdr>
            <w:top w:val="none" w:sz="0" w:space="0" w:color="auto"/>
            <w:left w:val="none" w:sz="0" w:space="0" w:color="auto"/>
            <w:bottom w:val="none" w:sz="0" w:space="0" w:color="auto"/>
            <w:right w:val="none" w:sz="0" w:space="0" w:color="auto"/>
          </w:divBdr>
        </w:div>
      </w:divsChild>
    </w:div>
    <w:div w:id="1942375755">
      <w:bodyDiv w:val="1"/>
      <w:marLeft w:val="0"/>
      <w:marRight w:val="0"/>
      <w:marTop w:val="0"/>
      <w:marBottom w:val="0"/>
      <w:divBdr>
        <w:top w:val="none" w:sz="0" w:space="0" w:color="auto"/>
        <w:left w:val="none" w:sz="0" w:space="0" w:color="auto"/>
        <w:bottom w:val="none" w:sz="0" w:space="0" w:color="auto"/>
        <w:right w:val="none" w:sz="0" w:space="0" w:color="auto"/>
      </w:divBdr>
    </w:div>
    <w:div w:id="1942444790">
      <w:bodyDiv w:val="1"/>
      <w:marLeft w:val="0"/>
      <w:marRight w:val="0"/>
      <w:marTop w:val="0"/>
      <w:marBottom w:val="0"/>
      <w:divBdr>
        <w:top w:val="none" w:sz="0" w:space="0" w:color="auto"/>
        <w:left w:val="none" w:sz="0" w:space="0" w:color="auto"/>
        <w:bottom w:val="none" w:sz="0" w:space="0" w:color="auto"/>
        <w:right w:val="none" w:sz="0" w:space="0" w:color="auto"/>
      </w:divBdr>
    </w:div>
    <w:div w:id="1942641961">
      <w:bodyDiv w:val="1"/>
      <w:marLeft w:val="0"/>
      <w:marRight w:val="0"/>
      <w:marTop w:val="0"/>
      <w:marBottom w:val="0"/>
      <w:divBdr>
        <w:top w:val="none" w:sz="0" w:space="0" w:color="auto"/>
        <w:left w:val="none" w:sz="0" w:space="0" w:color="auto"/>
        <w:bottom w:val="none" w:sz="0" w:space="0" w:color="auto"/>
        <w:right w:val="none" w:sz="0" w:space="0" w:color="auto"/>
      </w:divBdr>
    </w:div>
    <w:div w:id="1942688880">
      <w:bodyDiv w:val="1"/>
      <w:marLeft w:val="0"/>
      <w:marRight w:val="0"/>
      <w:marTop w:val="0"/>
      <w:marBottom w:val="0"/>
      <w:divBdr>
        <w:top w:val="none" w:sz="0" w:space="0" w:color="auto"/>
        <w:left w:val="none" w:sz="0" w:space="0" w:color="auto"/>
        <w:bottom w:val="none" w:sz="0" w:space="0" w:color="auto"/>
        <w:right w:val="none" w:sz="0" w:space="0" w:color="auto"/>
      </w:divBdr>
      <w:divsChild>
        <w:div w:id="257301345">
          <w:marLeft w:val="0"/>
          <w:marRight w:val="0"/>
          <w:marTop w:val="0"/>
          <w:marBottom w:val="0"/>
          <w:divBdr>
            <w:top w:val="none" w:sz="0" w:space="0" w:color="auto"/>
            <w:left w:val="none" w:sz="0" w:space="0" w:color="auto"/>
            <w:bottom w:val="none" w:sz="0" w:space="0" w:color="auto"/>
            <w:right w:val="none" w:sz="0" w:space="0" w:color="auto"/>
          </w:divBdr>
        </w:div>
      </w:divsChild>
    </w:div>
    <w:div w:id="1942948982">
      <w:bodyDiv w:val="1"/>
      <w:marLeft w:val="0"/>
      <w:marRight w:val="0"/>
      <w:marTop w:val="0"/>
      <w:marBottom w:val="0"/>
      <w:divBdr>
        <w:top w:val="none" w:sz="0" w:space="0" w:color="auto"/>
        <w:left w:val="none" w:sz="0" w:space="0" w:color="auto"/>
        <w:bottom w:val="none" w:sz="0" w:space="0" w:color="auto"/>
        <w:right w:val="none" w:sz="0" w:space="0" w:color="auto"/>
      </w:divBdr>
    </w:div>
    <w:div w:id="1943608261">
      <w:bodyDiv w:val="1"/>
      <w:marLeft w:val="0"/>
      <w:marRight w:val="0"/>
      <w:marTop w:val="0"/>
      <w:marBottom w:val="0"/>
      <w:divBdr>
        <w:top w:val="none" w:sz="0" w:space="0" w:color="auto"/>
        <w:left w:val="none" w:sz="0" w:space="0" w:color="auto"/>
        <w:bottom w:val="none" w:sz="0" w:space="0" w:color="auto"/>
        <w:right w:val="none" w:sz="0" w:space="0" w:color="auto"/>
      </w:divBdr>
    </w:div>
    <w:div w:id="1943954717">
      <w:bodyDiv w:val="1"/>
      <w:marLeft w:val="0"/>
      <w:marRight w:val="0"/>
      <w:marTop w:val="0"/>
      <w:marBottom w:val="0"/>
      <w:divBdr>
        <w:top w:val="none" w:sz="0" w:space="0" w:color="auto"/>
        <w:left w:val="none" w:sz="0" w:space="0" w:color="auto"/>
        <w:bottom w:val="none" w:sz="0" w:space="0" w:color="auto"/>
        <w:right w:val="none" w:sz="0" w:space="0" w:color="auto"/>
      </w:divBdr>
    </w:div>
    <w:div w:id="1944144943">
      <w:bodyDiv w:val="1"/>
      <w:marLeft w:val="0"/>
      <w:marRight w:val="0"/>
      <w:marTop w:val="0"/>
      <w:marBottom w:val="0"/>
      <w:divBdr>
        <w:top w:val="none" w:sz="0" w:space="0" w:color="auto"/>
        <w:left w:val="none" w:sz="0" w:space="0" w:color="auto"/>
        <w:bottom w:val="none" w:sz="0" w:space="0" w:color="auto"/>
        <w:right w:val="none" w:sz="0" w:space="0" w:color="auto"/>
      </w:divBdr>
    </w:div>
    <w:div w:id="1944796684">
      <w:bodyDiv w:val="1"/>
      <w:marLeft w:val="0"/>
      <w:marRight w:val="0"/>
      <w:marTop w:val="0"/>
      <w:marBottom w:val="0"/>
      <w:divBdr>
        <w:top w:val="none" w:sz="0" w:space="0" w:color="auto"/>
        <w:left w:val="none" w:sz="0" w:space="0" w:color="auto"/>
        <w:bottom w:val="none" w:sz="0" w:space="0" w:color="auto"/>
        <w:right w:val="none" w:sz="0" w:space="0" w:color="auto"/>
      </w:divBdr>
    </w:div>
    <w:div w:id="1945183560">
      <w:bodyDiv w:val="1"/>
      <w:marLeft w:val="0"/>
      <w:marRight w:val="0"/>
      <w:marTop w:val="0"/>
      <w:marBottom w:val="0"/>
      <w:divBdr>
        <w:top w:val="none" w:sz="0" w:space="0" w:color="auto"/>
        <w:left w:val="none" w:sz="0" w:space="0" w:color="auto"/>
        <w:bottom w:val="none" w:sz="0" w:space="0" w:color="auto"/>
        <w:right w:val="none" w:sz="0" w:space="0" w:color="auto"/>
      </w:divBdr>
    </w:div>
    <w:div w:id="1945258748">
      <w:bodyDiv w:val="1"/>
      <w:marLeft w:val="0"/>
      <w:marRight w:val="0"/>
      <w:marTop w:val="0"/>
      <w:marBottom w:val="0"/>
      <w:divBdr>
        <w:top w:val="none" w:sz="0" w:space="0" w:color="auto"/>
        <w:left w:val="none" w:sz="0" w:space="0" w:color="auto"/>
        <w:bottom w:val="none" w:sz="0" w:space="0" w:color="auto"/>
        <w:right w:val="none" w:sz="0" w:space="0" w:color="auto"/>
      </w:divBdr>
    </w:div>
    <w:div w:id="1945376176">
      <w:bodyDiv w:val="1"/>
      <w:marLeft w:val="0"/>
      <w:marRight w:val="0"/>
      <w:marTop w:val="0"/>
      <w:marBottom w:val="0"/>
      <w:divBdr>
        <w:top w:val="none" w:sz="0" w:space="0" w:color="auto"/>
        <w:left w:val="none" w:sz="0" w:space="0" w:color="auto"/>
        <w:bottom w:val="none" w:sz="0" w:space="0" w:color="auto"/>
        <w:right w:val="none" w:sz="0" w:space="0" w:color="auto"/>
      </w:divBdr>
      <w:divsChild>
        <w:div w:id="445780051">
          <w:marLeft w:val="120"/>
          <w:marRight w:val="0"/>
          <w:marTop w:val="0"/>
          <w:marBottom w:val="0"/>
          <w:divBdr>
            <w:top w:val="none" w:sz="0" w:space="0" w:color="auto"/>
            <w:left w:val="none" w:sz="0" w:space="0" w:color="auto"/>
            <w:bottom w:val="none" w:sz="0" w:space="0" w:color="auto"/>
            <w:right w:val="none" w:sz="0" w:space="0" w:color="auto"/>
          </w:divBdr>
          <w:divsChild>
            <w:div w:id="1832981239">
              <w:marLeft w:val="0"/>
              <w:marRight w:val="0"/>
              <w:marTop w:val="0"/>
              <w:marBottom w:val="0"/>
              <w:divBdr>
                <w:top w:val="none" w:sz="0" w:space="0" w:color="auto"/>
                <w:left w:val="none" w:sz="0" w:space="0" w:color="auto"/>
                <w:bottom w:val="none" w:sz="0" w:space="0" w:color="auto"/>
                <w:right w:val="none" w:sz="0" w:space="0" w:color="auto"/>
              </w:divBdr>
            </w:div>
          </w:divsChild>
        </w:div>
        <w:div w:id="490105386">
          <w:marLeft w:val="120"/>
          <w:marRight w:val="0"/>
          <w:marTop w:val="0"/>
          <w:marBottom w:val="0"/>
          <w:divBdr>
            <w:top w:val="none" w:sz="0" w:space="0" w:color="auto"/>
            <w:left w:val="none" w:sz="0" w:space="0" w:color="auto"/>
            <w:bottom w:val="none" w:sz="0" w:space="0" w:color="auto"/>
            <w:right w:val="none" w:sz="0" w:space="0" w:color="auto"/>
          </w:divBdr>
          <w:divsChild>
            <w:div w:id="394858351">
              <w:marLeft w:val="0"/>
              <w:marRight w:val="0"/>
              <w:marTop w:val="0"/>
              <w:marBottom w:val="0"/>
              <w:divBdr>
                <w:top w:val="none" w:sz="0" w:space="0" w:color="auto"/>
                <w:left w:val="none" w:sz="0" w:space="0" w:color="auto"/>
                <w:bottom w:val="none" w:sz="0" w:space="0" w:color="auto"/>
                <w:right w:val="none" w:sz="0" w:space="0" w:color="auto"/>
              </w:divBdr>
            </w:div>
          </w:divsChild>
        </w:div>
        <w:div w:id="1204245680">
          <w:marLeft w:val="0"/>
          <w:marRight w:val="0"/>
          <w:marTop w:val="0"/>
          <w:marBottom w:val="0"/>
          <w:divBdr>
            <w:top w:val="none" w:sz="0" w:space="0" w:color="auto"/>
            <w:left w:val="none" w:sz="0" w:space="0" w:color="auto"/>
            <w:bottom w:val="none" w:sz="0" w:space="0" w:color="auto"/>
            <w:right w:val="single" w:sz="6" w:space="0" w:color="C5C5C5"/>
          </w:divBdr>
        </w:div>
      </w:divsChild>
    </w:div>
    <w:div w:id="1945533056">
      <w:bodyDiv w:val="1"/>
      <w:marLeft w:val="0"/>
      <w:marRight w:val="0"/>
      <w:marTop w:val="0"/>
      <w:marBottom w:val="0"/>
      <w:divBdr>
        <w:top w:val="none" w:sz="0" w:space="0" w:color="auto"/>
        <w:left w:val="none" w:sz="0" w:space="0" w:color="auto"/>
        <w:bottom w:val="none" w:sz="0" w:space="0" w:color="auto"/>
        <w:right w:val="none" w:sz="0" w:space="0" w:color="auto"/>
      </w:divBdr>
      <w:divsChild>
        <w:div w:id="925649958">
          <w:marLeft w:val="0"/>
          <w:marRight w:val="0"/>
          <w:marTop w:val="0"/>
          <w:marBottom w:val="0"/>
          <w:divBdr>
            <w:top w:val="none" w:sz="0" w:space="0" w:color="auto"/>
            <w:left w:val="none" w:sz="0" w:space="0" w:color="auto"/>
            <w:bottom w:val="none" w:sz="0" w:space="0" w:color="auto"/>
            <w:right w:val="none" w:sz="0" w:space="0" w:color="auto"/>
          </w:divBdr>
        </w:div>
      </w:divsChild>
    </w:div>
    <w:div w:id="1945838822">
      <w:bodyDiv w:val="1"/>
      <w:marLeft w:val="0"/>
      <w:marRight w:val="0"/>
      <w:marTop w:val="0"/>
      <w:marBottom w:val="0"/>
      <w:divBdr>
        <w:top w:val="none" w:sz="0" w:space="0" w:color="auto"/>
        <w:left w:val="none" w:sz="0" w:space="0" w:color="auto"/>
        <w:bottom w:val="none" w:sz="0" w:space="0" w:color="auto"/>
        <w:right w:val="none" w:sz="0" w:space="0" w:color="auto"/>
      </w:divBdr>
    </w:div>
    <w:div w:id="1945844066">
      <w:bodyDiv w:val="1"/>
      <w:marLeft w:val="0"/>
      <w:marRight w:val="0"/>
      <w:marTop w:val="0"/>
      <w:marBottom w:val="0"/>
      <w:divBdr>
        <w:top w:val="none" w:sz="0" w:space="0" w:color="auto"/>
        <w:left w:val="none" w:sz="0" w:space="0" w:color="auto"/>
        <w:bottom w:val="none" w:sz="0" w:space="0" w:color="auto"/>
        <w:right w:val="none" w:sz="0" w:space="0" w:color="auto"/>
      </w:divBdr>
      <w:divsChild>
        <w:div w:id="450437801">
          <w:marLeft w:val="0"/>
          <w:marRight w:val="0"/>
          <w:marTop w:val="0"/>
          <w:marBottom w:val="0"/>
          <w:divBdr>
            <w:top w:val="none" w:sz="0" w:space="0" w:color="auto"/>
            <w:left w:val="none" w:sz="0" w:space="0" w:color="auto"/>
            <w:bottom w:val="none" w:sz="0" w:space="0" w:color="auto"/>
            <w:right w:val="none" w:sz="0" w:space="0" w:color="auto"/>
          </w:divBdr>
        </w:div>
        <w:div w:id="485903974">
          <w:marLeft w:val="0"/>
          <w:marRight w:val="0"/>
          <w:marTop w:val="0"/>
          <w:marBottom w:val="0"/>
          <w:divBdr>
            <w:top w:val="none" w:sz="0" w:space="0" w:color="auto"/>
            <w:left w:val="none" w:sz="0" w:space="0" w:color="auto"/>
            <w:bottom w:val="none" w:sz="0" w:space="0" w:color="auto"/>
            <w:right w:val="none" w:sz="0" w:space="0" w:color="auto"/>
          </w:divBdr>
        </w:div>
        <w:div w:id="512647372">
          <w:marLeft w:val="0"/>
          <w:marRight w:val="0"/>
          <w:marTop w:val="0"/>
          <w:marBottom w:val="0"/>
          <w:divBdr>
            <w:top w:val="none" w:sz="0" w:space="0" w:color="auto"/>
            <w:left w:val="none" w:sz="0" w:space="0" w:color="auto"/>
            <w:bottom w:val="none" w:sz="0" w:space="0" w:color="auto"/>
            <w:right w:val="none" w:sz="0" w:space="0" w:color="auto"/>
          </w:divBdr>
        </w:div>
        <w:div w:id="753236211">
          <w:marLeft w:val="0"/>
          <w:marRight w:val="0"/>
          <w:marTop w:val="0"/>
          <w:marBottom w:val="0"/>
          <w:divBdr>
            <w:top w:val="none" w:sz="0" w:space="0" w:color="auto"/>
            <w:left w:val="none" w:sz="0" w:space="0" w:color="auto"/>
            <w:bottom w:val="none" w:sz="0" w:space="0" w:color="auto"/>
            <w:right w:val="none" w:sz="0" w:space="0" w:color="auto"/>
          </w:divBdr>
        </w:div>
        <w:div w:id="1167206691">
          <w:marLeft w:val="0"/>
          <w:marRight w:val="0"/>
          <w:marTop w:val="0"/>
          <w:marBottom w:val="0"/>
          <w:divBdr>
            <w:top w:val="none" w:sz="0" w:space="0" w:color="auto"/>
            <w:left w:val="none" w:sz="0" w:space="0" w:color="auto"/>
            <w:bottom w:val="none" w:sz="0" w:space="0" w:color="auto"/>
            <w:right w:val="none" w:sz="0" w:space="0" w:color="auto"/>
          </w:divBdr>
        </w:div>
        <w:div w:id="1250964254">
          <w:marLeft w:val="0"/>
          <w:marRight w:val="0"/>
          <w:marTop w:val="0"/>
          <w:marBottom w:val="0"/>
          <w:divBdr>
            <w:top w:val="none" w:sz="0" w:space="0" w:color="auto"/>
            <w:left w:val="none" w:sz="0" w:space="0" w:color="auto"/>
            <w:bottom w:val="none" w:sz="0" w:space="0" w:color="auto"/>
            <w:right w:val="none" w:sz="0" w:space="0" w:color="auto"/>
          </w:divBdr>
        </w:div>
        <w:div w:id="1639408822">
          <w:marLeft w:val="0"/>
          <w:marRight w:val="0"/>
          <w:marTop w:val="0"/>
          <w:marBottom w:val="0"/>
          <w:divBdr>
            <w:top w:val="none" w:sz="0" w:space="0" w:color="auto"/>
            <w:left w:val="none" w:sz="0" w:space="0" w:color="auto"/>
            <w:bottom w:val="none" w:sz="0" w:space="0" w:color="auto"/>
            <w:right w:val="none" w:sz="0" w:space="0" w:color="auto"/>
          </w:divBdr>
        </w:div>
        <w:div w:id="1845169669">
          <w:marLeft w:val="0"/>
          <w:marRight w:val="0"/>
          <w:marTop w:val="0"/>
          <w:marBottom w:val="0"/>
          <w:divBdr>
            <w:top w:val="none" w:sz="0" w:space="0" w:color="auto"/>
            <w:left w:val="none" w:sz="0" w:space="0" w:color="auto"/>
            <w:bottom w:val="none" w:sz="0" w:space="0" w:color="auto"/>
            <w:right w:val="none" w:sz="0" w:space="0" w:color="auto"/>
          </w:divBdr>
        </w:div>
      </w:divsChild>
    </w:div>
    <w:div w:id="1945916892">
      <w:bodyDiv w:val="1"/>
      <w:marLeft w:val="0"/>
      <w:marRight w:val="0"/>
      <w:marTop w:val="0"/>
      <w:marBottom w:val="0"/>
      <w:divBdr>
        <w:top w:val="none" w:sz="0" w:space="0" w:color="auto"/>
        <w:left w:val="none" w:sz="0" w:space="0" w:color="auto"/>
        <w:bottom w:val="none" w:sz="0" w:space="0" w:color="auto"/>
        <w:right w:val="none" w:sz="0" w:space="0" w:color="auto"/>
      </w:divBdr>
    </w:div>
    <w:div w:id="1946686756">
      <w:bodyDiv w:val="1"/>
      <w:marLeft w:val="0"/>
      <w:marRight w:val="0"/>
      <w:marTop w:val="0"/>
      <w:marBottom w:val="0"/>
      <w:divBdr>
        <w:top w:val="none" w:sz="0" w:space="0" w:color="auto"/>
        <w:left w:val="none" w:sz="0" w:space="0" w:color="auto"/>
        <w:bottom w:val="none" w:sz="0" w:space="0" w:color="auto"/>
        <w:right w:val="none" w:sz="0" w:space="0" w:color="auto"/>
      </w:divBdr>
      <w:divsChild>
        <w:div w:id="1169715528">
          <w:marLeft w:val="0"/>
          <w:marRight w:val="0"/>
          <w:marTop w:val="0"/>
          <w:marBottom w:val="0"/>
          <w:divBdr>
            <w:top w:val="none" w:sz="0" w:space="0" w:color="auto"/>
            <w:left w:val="none" w:sz="0" w:space="0" w:color="auto"/>
            <w:bottom w:val="none" w:sz="0" w:space="0" w:color="auto"/>
            <w:right w:val="none" w:sz="0" w:space="0" w:color="auto"/>
          </w:divBdr>
        </w:div>
      </w:divsChild>
    </w:div>
    <w:div w:id="1948266809">
      <w:bodyDiv w:val="1"/>
      <w:marLeft w:val="0"/>
      <w:marRight w:val="0"/>
      <w:marTop w:val="0"/>
      <w:marBottom w:val="0"/>
      <w:divBdr>
        <w:top w:val="none" w:sz="0" w:space="0" w:color="auto"/>
        <w:left w:val="none" w:sz="0" w:space="0" w:color="auto"/>
        <w:bottom w:val="none" w:sz="0" w:space="0" w:color="auto"/>
        <w:right w:val="none" w:sz="0" w:space="0" w:color="auto"/>
      </w:divBdr>
    </w:div>
    <w:div w:id="1948388691">
      <w:bodyDiv w:val="1"/>
      <w:marLeft w:val="0"/>
      <w:marRight w:val="0"/>
      <w:marTop w:val="0"/>
      <w:marBottom w:val="0"/>
      <w:divBdr>
        <w:top w:val="none" w:sz="0" w:space="0" w:color="auto"/>
        <w:left w:val="none" w:sz="0" w:space="0" w:color="auto"/>
        <w:bottom w:val="none" w:sz="0" w:space="0" w:color="auto"/>
        <w:right w:val="none" w:sz="0" w:space="0" w:color="auto"/>
      </w:divBdr>
    </w:div>
    <w:div w:id="1948807607">
      <w:bodyDiv w:val="1"/>
      <w:marLeft w:val="0"/>
      <w:marRight w:val="0"/>
      <w:marTop w:val="0"/>
      <w:marBottom w:val="0"/>
      <w:divBdr>
        <w:top w:val="none" w:sz="0" w:space="0" w:color="auto"/>
        <w:left w:val="none" w:sz="0" w:space="0" w:color="auto"/>
        <w:bottom w:val="none" w:sz="0" w:space="0" w:color="auto"/>
        <w:right w:val="none" w:sz="0" w:space="0" w:color="auto"/>
      </w:divBdr>
    </w:div>
    <w:div w:id="1948855132">
      <w:bodyDiv w:val="1"/>
      <w:marLeft w:val="0"/>
      <w:marRight w:val="0"/>
      <w:marTop w:val="0"/>
      <w:marBottom w:val="0"/>
      <w:divBdr>
        <w:top w:val="none" w:sz="0" w:space="0" w:color="auto"/>
        <w:left w:val="none" w:sz="0" w:space="0" w:color="auto"/>
        <w:bottom w:val="none" w:sz="0" w:space="0" w:color="auto"/>
        <w:right w:val="none" w:sz="0" w:space="0" w:color="auto"/>
      </w:divBdr>
    </w:div>
    <w:div w:id="1949895644">
      <w:bodyDiv w:val="1"/>
      <w:marLeft w:val="0"/>
      <w:marRight w:val="0"/>
      <w:marTop w:val="0"/>
      <w:marBottom w:val="0"/>
      <w:divBdr>
        <w:top w:val="none" w:sz="0" w:space="0" w:color="auto"/>
        <w:left w:val="none" w:sz="0" w:space="0" w:color="auto"/>
        <w:bottom w:val="none" w:sz="0" w:space="0" w:color="auto"/>
        <w:right w:val="none" w:sz="0" w:space="0" w:color="auto"/>
      </w:divBdr>
    </w:div>
    <w:div w:id="1950114939">
      <w:bodyDiv w:val="1"/>
      <w:marLeft w:val="0"/>
      <w:marRight w:val="0"/>
      <w:marTop w:val="0"/>
      <w:marBottom w:val="0"/>
      <w:divBdr>
        <w:top w:val="none" w:sz="0" w:space="0" w:color="auto"/>
        <w:left w:val="none" w:sz="0" w:space="0" w:color="auto"/>
        <w:bottom w:val="none" w:sz="0" w:space="0" w:color="auto"/>
        <w:right w:val="none" w:sz="0" w:space="0" w:color="auto"/>
      </w:divBdr>
    </w:div>
    <w:div w:id="1951356823">
      <w:bodyDiv w:val="1"/>
      <w:marLeft w:val="0"/>
      <w:marRight w:val="0"/>
      <w:marTop w:val="0"/>
      <w:marBottom w:val="0"/>
      <w:divBdr>
        <w:top w:val="none" w:sz="0" w:space="0" w:color="auto"/>
        <w:left w:val="none" w:sz="0" w:space="0" w:color="auto"/>
        <w:bottom w:val="none" w:sz="0" w:space="0" w:color="auto"/>
        <w:right w:val="none" w:sz="0" w:space="0" w:color="auto"/>
      </w:divBdr>
      <w:divsChild>
        <w:div w:id="2095935072">
          <w:marLeft w:val="0"/>
          <w:marRight w:val="0"/>
          <w:marTop w:val="0"/>
          <w:marBottom w:val="0"/>
          <w:divBdr>
            <w:top w:val="none" w:sz="0" w:space="0" w:color="auto"/>
            <w:left w:val="none" w:sz="0" w:space="0" w:color="auto"/>
            <w:bottom w:val="none" w:sz="0" w:space="0" w:color="auto"/>
            <w:right w:val="none" w:sz="0" w:space="0" w:color="auto"/>
          </w:divBdr>
        </w:div>
      </w:divsChild>
    </w:div>
    <w:div w:id="1952127593">
      <w:bodyDiv w:val="1"/>
      <w:marLeft w:val="0"/>
      <w:marRight w:val="0"/>
      <w:marTop w:val="0"/>
      <w:marBottom w:val="0"/>
      <w:divBdr>
        <w:top w:val="none" w:sz="0" w:space="0" w:color="auto"/>
        <w:left w:val="none" w:sz="0" w:space="0" w:color="auto"/>
        <w:bottom w:val="none" w:sz="0" w:space="0" w:color="auto"/>
        <w:right w:val="none" w:sz="0" w:space="0" w:color="auto"/>
      </w:divBdr>
    </w:div>
    <w:div w:id="1952205149">
      <w:bodyDiv w:val="1"/>
      <w:marLeft w:val="0"/>
      <w:marRight w:val="0"/>
      <w:marTop w:val="0"/>
      <w:marBottom w:val="0"/>
      <w:divBdr>
        <w:top w:val="none" w:sz="0" w:space="0" w:color="auto"/>
        <w:left w:val="none" w:sz="0" w:space="0" w:color="auto"/>
        <w:bottom w:val="none" w:sz="0" w:space="0" w:color="auto"/>
        <w:right w:val="none" w:sz="0" w:space="0" w:color="auto"/>
      </w:divBdr>
    </w:div>
    <w:div w:id="1952471376">
      <w:bodyDiv w:val="1"/>
      <w:marLeft w:val="0"/>
      <w:marRight w:val="0"/>
      <w:marTop w:val="0"/>
      <w:marBottom w:val="0"/>
      <w:divBdr>
        <w:top w:val="none" w:sz="0" w:space="0" w:color="auto"/>
        <w:left w:val="none" w:sz="0" w:space="0" w:color="auto"/>
        <w:bottom w:val="none" w:sz="0" w:space="0" w:color="auto"/>
        <w:right w:val="none" w:sz="0" w:space="0" w:color="auto"/>
      </w:divBdr>
      <w:divsChild>
        <w:div w:id="511846587">
          <w:marLeft w:val="0"/>
          <w:marRight w:val="0"/>
          <w:marTop w:val="0"/>
          <w:marBottom w:val="0"/>
          <w:divBdr>
            <w:top w:val="none" w:sz="0" w:space="0" w:color="auto"/>
            <w:left w:val="none" w:sz="0" w:space="0" w:color="auto"/>
            <w:bottom w:val="none" w:sz="0" w:space="0" w:color="auto"/>
            <w:right w:val="none" w:sz="0" w:space="0" w:color="auto"/>
          </w:divBdr>
        </w:div>
        <w:div w:id="1131169126">
          <w:marLeft w:val="0"/>
          <w:marRight w:val="0"/>
          <w:marTop w:val="0"/>
          <w:marBottom w:val="0"/>
          <w:divBdr>
            <w:top w:val="none" w:sz="0" w:space="0" w:color="auto"/>
            <w:left w:val="none" w:sz="0" w:space="0" w:color="auto"/>
            <w:bottom w:val="none" w:sz="0" w:space="0" w:color="auto"/>
            <w:right w:val="none" w:sz="0" w:space="0" w:color="auto"/>
          </w:divBdr>
          <w:divsChild>
            <w:div w:id="420758655">
              <w:marLeft w:val="0"/>
              <w:marRight w:val="0"/>
              <w:marTop w:val="0"/>
              <w:marBottom w:val="0"/>
              <w:divBdr>
                <w:top w:val="none" w:sz="0" w:space="0" w:color="auto"/>
                <w:left w:val="none" w:sz="0" w:space="0" w:color="auto"/>
                <w:bottom w:val="none" w:sz="0" w:space="0" w:color="auto"/>
                <w:right w:val="none" w:sz="0" w:space="0" w:color="auto"/>
              </w:divBdr>
              <w:divsChild>
                <w:div w:id="1614828326">
                  <w:marLeft w:val="0"/>
                  <w:marRight w:val="0"/>
                  <w:marTop w:val="0"/>
                  <w:marBottom w:val="0"/>
                  <w:divBdr>
                    <w:top w:val="none" w:sz="0" w:space="0" w:color="auto"/>
                    <w:left w:val="none" w:sz="0" w:space="0" w:color="auto"/>
                    <w:bottom w:val="none" w:sz="0" w:space="0" w:color="auto"/>
                    <w:right w:val="none" w:sz="0" w:space="0" w:color="auto"/>
                  </w:divBdr>
                </w:div>
                <w:div w:id="1832062200">
                  <w:marLeft w:val="0"/>
                  <w:marRight w:val="0"/>
                  <w:marTop w:val="0"/>
                  <w:marBottom w:val="0"/>
                  <w:divBdr>
                    <w:top w:val="none" w:sz="0" w:space="0" w:color="auto"/>
                    <w:left w:val="none" w:sz="0" w:space="0" w:color="auto"/>
                    <w:bottom w:val="none" w:sz="0" w:space="0" w:color="auto"/>
                    <w:right w:val="none" w:sz="0" w:space="0" w:color="auto"/>
                  </w:divBdr>
                </w:div>
                <w:div w:id="2003652670">
                  <w:marLeft w:val="0"/>
                  <w:marRight w:val="0"/>
                  <w:marTop w:val="0"/>
                  <w:marBottom w:val="0"/>
                  <w:divBdr>
                    <w:top w:val="none" w:sz="0" w:space="0" w:color="auto"/>
                    <w:left w:val="none" w:sz="0" w:space="0" w:color="auto"/>
                    <w:bottom w:val="none" w:sz="0" w:space="0" w:color="auto"/>
                    <w:right w:val="none" w:sz="0" w:space="0" w:color="auto"/>
                  </w:divBdr>
                </w:div>
              </w:divsChild>
            </w:div>
            <w:div w:id="709888296">
              <w:marLeft w:val="0"/>
              <w:marRight w:val="0"/>
              <w:marTop w:val="0"/>
              <w:marBottom w:val="0"/>
              <w:divBdr>
                <w:top w:val="none" w:sz="0" w:space="0" w:color="auto"/>
                <w:left w:val="none" w:sz="0" w:space="0" w:color="auto"/>
                <w:bottom w:val="none" w:sz="0" w:space="0" w:color="auto"/>
                <w:right w:val="none" w:sz="0" w:space="0" w:color="auto"/>
              </w:divBdr>
            </w:div>
            <w:div w:id="1108895239">
              <w:marLeft w:val="0"/>
              <w:marRight w:val="0"/>
              <w:marTop w:val="0"/>
              <w:marBottom w:val="0"/>
              <w:divBdr>
                <w:top w:val="none" w:sz="0" w:space="0" w:color="auto"/>
                <w:left w:val="none" w:sz="0" w:space="0" w:color="auto"/>
                <w:bottom w:val="none" w:sz="0" w:space="0" w:color="auto"/>
                <w:right w:val="none" w:sz="0" w:space="0" w:color="auto"/>
              </w:divBdr>
              <w:divsChild>
                <w:div w:id="1479423755">
                  <w:marLeft w:val="0"/>
                  <w:marRight w:val="0"/>
                  <w:marTop w:val="0"/>
                  <w:marBottom w:val="0"/>
                  <w:divBdr>
                    <w:top w:val="none" w:sz="0" w:space="0" w:color="auto"/>
                    <w:left w:val="none" w:sz="0" w:space="0" w:color="auto"/>
                    <w:bottom w:val="none" w:sz="0" w:space="0" w:color="auto"/>
                    <w:right w:val="none" w:sz="0" w:space="0" w:color="auto"/>
                  </w:divBdr>
                </w:div>
                <w:div w:id="1530949055">
                  <w:marLeft w:val="0"/>
                  <w:marRight w:val="0"/>
                  <w:marTop w:val="0"/>
                  <w:marBottom w:val="0"/>
                  <w:divBdr>
                    <w:top w:val="none" w:sz="0" w:space="0" w:color="auto"/>
                    <w:left w:val="none" w:sz="0" w:space="0" w:color="auto"/>
                    <w:bottom w:val="none" w:sz="0" w:space="0" w:color="auto"/>
                    <w:right w:val="none" w:sz="0" w:space="0" w:color="auto"/>
                  </w:divBdr>
                </w:div>
                <w:div w:id="1681732110">
                  <w:marLeft w:val="0"/>
                  <w:marRight w:val="0"/>
                  <w:marTop w:val="0"/>
                  <w:marBottom w:val="0"/>
                  <w:divBdr>
                    <w:top w:val="none" w:sz="0" w:space="0" w:color="auto"/>
                    <w:left w:val="none" w:sz="0" w:space="0" w:color="auto"/>
                    <w:bottom w:val="none" w:sz="0" w:space="0" w:color="auto"/>
                    <w:right w:val="none" w:sz="0" w:space="0" w:color="auto"/>
                  </w:divBdr>
                </w:div>
              </w:divsChild>
            </w:div>
            <w:div w:id="1447116783">
              <w:marLeft w:val="0"/>
              <w:marRight w:val="0"/>
              <w:marTop w:val="0"/>
              <w:marBottom w:val="0"/>
              <w:divBdr>
                <w:top w:val="none" w:sz="0" w:space="0" w:color="auto"/>
                <w:left w:val="none" w:sz="0" w:space="0" w:color="auto"/>
                <w:bottom w:val="none" w:sz="0" w:space="0" w:color="auto"/>
                <w:right w:val="none" w:sz="0" w:space="0" w:color="auto"/>
              </w:divBdr>
            </w:div>
            <w:div w:id="1807045740">
              <w:marLeft w:val="0"/>
              <w:marRight w:val="0"/>
              <w:marTop w:val="0"/>
              <w:marBottom w:val="0"/>
              <w:divBdr>
                <w:top w:val="none" w:sz="0" w:space="0" w:color="auto"/>
                <w:left w:val="none" w:sz="0" w:space="0" w:color="auto"/>
                <w:bottom w:val="none" w:sz="0" w:space="0" w:color="auto"/>
                <w:right w:val="none" w:sz="0" w:space="0" w:color="auto"/>
              </w:divBdr>
              <w:divsChild>
                <w:div w:id="973826852">
                  <w:marLeft w:val="0"/>
                  <w:marRight w:val="0"/>
                  <w:marTop w:val="0"/>
                  <w:marBottom w:val="0"/>
                  <w:divBdr>
                    <w:top w:val="none" w:sz="0" w:space="0" w:color="auto"/>
                    <w:left w:val="none" w:sz="0" w:space="0" w:color="auto"/>
                    <w:bottom w:val="none" w:sz="0" w:space="0" w:color="auto"/>
                    <w:right w:val="none" w:sz="0" w:space="0" w:color="auto"/>
                  </w:divBdr>
                </w:div>
                <w:div w:id="1753770711">
                  <w:marLeft w:val="0"/>
                  <w:marRight w:val="0"/>
                  <w:marTop w:val="0"/>
                  <w:marBottom w:val="0"/>
                  <w:divBdr>
                    <w:top w:val="none" w:sz="0" w:space="0" w:color="auto"/>
                    <w:left w:val="none" w:sz="0" w:space="0" w:color="auto"/>
                    <w:bottom w:val="none" w:sz="0" w:space="0" w:color="auto"/>
                    <w:right w:val="none" w:sz="0" w:space="0" w:color="auto"/>
                  </w:divBdr>
                </w:div>
                <w:div w:id="193720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705489">
      <w:bodyDiv w:val="1"/>
      <w:marLeft w:val="0"/>
      <w:marRight w:val="0"/>
      <w:marTop w:val="0"/>
      <w:marBottom w:val="0"/>
      <w:divBdr>
        <w:top w:val="none" w:sz="0" w:space="0" w:color="auto"/>
        <w:left w:val="none" w:sz="0" w:space="0" w:color="auto"/>
        <w:bottom w:val="none" w:sz="0" w:space="0" w:color="auto"/>
        <w:right w:val="none" w:sz="0" w:space="0" w:color="auto"/>
      </w:divBdr>
    </w:div>
    <w:div w:id="1955860930">
      <w:bodyDiv w:val="1"/>
      <w:marLeft w:val="0"/>
      <w:marRight w:val="0"/>
      <w:marTop w:val="0"/>
      <w:marBottom w:val="0"/>
      <w:divBdr>
        <w:top w:val="none" w:sz="0" w:space="0" w:color="auto"/>
        <w:left w:val="none" w:sz="0" w:space="0" w:color="auto"/>
        <w:bottom w:val="none" w:sz="0" w:space="0" w:color="auto"/>
        <w:right w:val="none" w:sz="0" w:space="0" w:color="auto"/>
      </w:divBdr>
      <w:divsChild>
        <w:div w:id="103430678">
          <w:marLeft w:val="0"/>
          <w:marRight w:val="0"/>
          <w:marTop w:val="0"/>
          <w:marBottom w:val="0"/>
          <w:divBdr>
            <w:top w:val="none" w:sz="0" w:space="0" w:color="auto"/>
            <w:left w:val="none" w:sz="0" w:space="0" w:color="auto"/>
            <w:bottom w:val="none" w:sz="0" w:space="0" w:color="auto"/>
            <w:right w:val="none" w:sz="0" w:space="0" w:color="auto"/>
          </w:divBdr>
        </w:div>
      </w:divsChild>
    </w:div>
    <w:div w:id="1956250800">
      <w:bodyDiv w:val="1"/>
      <w:marLeft w:val="0"/>
      <w:marRight w:val="0"/>
      <w:marTop w:val="0"/>
      <w:marBottom w:val="0"/>
      <w:divBdr>
        <w:top w:val="none" w:sz="0" w:space="0" w:color="auto"/>
        <w:left w:val="none" w:sz="0" w:space="0" w:color="auto"/>
        <w:bottom w:val="none" w:sz="0" w:space="0" w:color="auto"/>
        <w:right w:val="none" w:sz="0" w:space="0" w:color="auto"/>
      </w:divBdr>
      <w:divsChild>
        <w:div w:id="230311680">
          <w:marLeft w:val="0"/>
          <w:marRight w:val="0"/>
          <w:marTop w:val="0"/>
          <w:marBottom w:val="0"/>
          <w:divBdr>
            <w:top w:val="none" w:sz="0" w:space="0" w:color="auto"/>
            <w:left w:val="none" w:sz="0" w:space="0" w:color="auto"/>
            <w:bottom w:val="none" w:sz="0" w:space="0" w:color="auto"/>
            <w:right w:val="none" w:sz="0" w:space="0" w:color="auto"/>
          </w:divBdr>
        </w:div>
      </w:divsChild>
    </w:div>
    <w:div w:id="1956670833">
      <w:bodyDiv w:val="1"/>
      <w:marLeft w:val="0"/>
      <w:marRight w:val="0"/>
      <w:marTop w:val="0"/>
      <w:marBottom w:val="0"/>
      <w:divBdr>
        <w:top w:val="none" w:sz="0" w:space="0" w:color="auto"/>
        <w:left w:val="none" w:sz="0" w:space="0" w:color="auto"/>
        <w:bottom w:val="none" w:sz="0" w:space="0" w:color="auto"/>
        <w:right w:val="none" w:sz="0" w:space="0" w:color="auto"/>
      </w:divBdr>
    </w:div>
    <w:div w:id="1957060574">
      <w:bodyDiv w:val="1"/>
      <w:marLeft w:val="0"/>
      <w:marRight w:val="0"/>
      <w:marTop w:val="0"/>
      <w:marBottom w:val="0"/>
      <w:divBdr>
        <w:top w:val="none" w:sz="0" w:space="0" w:color="auto"/>
        <w:left w:val="none" w:sz="0" w:space="0" w:color="auto"/>
        <w:bottom w:val="none" w:sz="0" w:space="0" w:color="auto"/>
        <w:right w:val="none" w:sz="0" w:space="0" w:color="auto"/>
      </w:divBdr>
    </w:div>
    <w:div w:id="1957516515">
      <w:bodyDiv w:val="1"/>
      <w:marLeft w:val="0"/>
      <w:marRight w:val="0"/>
      <w:marTop w:val="0"/>
      <w:marBottom w:val="0"/>
      <w:divBdr>
        <w:top w:val="none" w:sz="0" w:space="0" w:color="auto"/>
        <w:left w:val="none" w:sz="0" w:space="0" w:color="auto"/>
        <w:bottom w:val="none" w:sz="0" w:space="0" w:color="auto"/>
        <w:right w:val="none" w:sz="0" w:space="0" w:color="auto"/>
      </w:divBdr>
      <w:divsChild>
        <w:div w:id="271472606">
          <w:marLeft w:val="0"/>
          <w:marRight w:val="0"/>
          <w:marTop w:val="0"/>
          <w:marBottom w:val="0"/>
          <w:divBdr>
            <w:top w:val="none" w:sz="0" w:space="0" w:color="auto"/>
            <w:left w:val="none" w:sz="0" w:space="0" w:color="auto"/>
            <w:bottom w:val="none" w:sz="0" w:space="0" w:color="auto"/>
            <w:right w:val="none" w:sz="0" w:space="0" w:color="auto"/>
          </w:divBdr>
        </w:div>
      </w:divsChild>
    </w:div>
    <w:div w:id="1957834422">
      <w:bodyDiv w:val="1"/>
      <w:marLeft w:val="0"/>
      <w:marRight w:val="0"/>
      <w:marTop w:val="0"/>
      <w:marBottom w:val="0"/>
      <w:divBdr>
        <w:top w:val="none" w:sz="0" w:space="0" w:color="auto"/>
        <w:left w:val="none" w:sz="0" w:space="0" w:color="auto"/>
        <w:bottom w:val="none" w:sz="0" w:space="0" w:color="auto"/>
        <w:right w:val="none" w:sz="0" w:space="0" w:color="auto"/>
      </w:divBdr>
    </w:div>
    <w:div w:id="1958290272">
      <w:bodyDiv w:val="1"/>
      <w:marLeft w:val="0"/>
      <w:marRight w:val="0"/>
      <w:marTop w:val="0"/>
      <w:marBottom w:val="0"/>
      <w:divBdr>
        <w:top w:val="none" w:sz="0" w:space="0" w:color="auto"/>
        <w:left w:val="none" w:sz="0" w:space="0" w:color="auto"/>
        <w:bottom w:val="none" w:sz="0" w:space="0" w:color="auto"/>
        <w:right w:val="none" w:sz="0" w:space="0" w:color="auto"/>
      </w:divBdr>
      <w:divsChild>
        <w:div w:id="1112212710">
          <w:marLeft w:val="0"/>
          <w:marRight w:val="0"/>
          <w:marTop w:val="0"/>
          <w:marBottom w:val="0"/>
          <w:divBdr>
            <w:top w:val="none" w:sz="0" w:space="0" w:color="auto"/>
            <w:left w:val="none" w:sz="0" w:space="0" w:color="auto"/>
            <w:bottom w:val="none" w:sz="0" w:space="0" w:color="auto"/>
            <w:right w:val="none" w:sz="0" w:space="0" w:color="auto"/>
          </w:divBdr>
        </w:div>
      </w:divsChild>
    </w:div>
    <w:div w:id="1958755516">
      <w:bodyDiv w:val="1"/>
      <w:marLeft w:val="0"/>
      <w:marRight w:val="0"/>
      <w:marTop w:val="0"/>
      <w:marBottom w:val="0"/>
      <w:divBdr>
        <w:top w:val="none" w:sz="0" w:space="0" w:color="auto"/>
        <w:left w:val="none" w:sz="0" w:space="0" w:color="auto"/>
        <w:bottom w:val="none" w:sz="0" w:space="0" w:color="auto"/>
        <w:right w:val="none" w:sz="0" w:space="0" w:color="auto"/>
      </w:divBdr>
    </w:div>
    <w:div w:id="1959096780">
      <w:bodyDiv w:val="1"/>
      <w:marLeft w:val="0"/>
      <w:marRight w:val="0"/>
      <w:marTop w:val="0"/>
      <w:marBottom w:val="0"/>
      <w:divBdr>
        <w:top w:val="none" w:sz="0" w:space="0" w:color="auto"/>
        <w:left w:val="none" w:sz="0" w:space="0" w:color="auto"/>
        <w:bottom w:val="none" w:sz="0" w:space="0" w:color="auto"/>
        <w:right w:val="none" w:sz="0" w:space="0" w:color="auto"/>
      </w:divBdr>
    </w:div>
    <w:div w:id="1959530997">
      <w:bodyDiv w:val="1"/>
      <w:marLeft w:val="0"/>
      <w:marRight w:val="0"/>
      <w:marTop w:val="0"/>
      <w:marBottom w:val="0"/>
      <w:divBdr>
        <w:top w:val="none" w:sz="0" w:space="0" w:color="auto"/>
        <w:left w:val="none" w:sz="0" w:space="0" w:color="auto"/>
        <w:bottom w:val="none" w:sz="0" w:space="0" w:color="auto"/>
        <w:right w:val="none" w:sz="0" w:space="0" w:color="auto"/>
      </w:divBdr>
    </w:div>
    <w:div w:id="1960330911">
      <w:bodyDiv w:val="1"/>
      <w:marLeft w:val="0"/>
      <w:marRight w:val="0"/>
      <w:marTop w:val="0"/>
      <w:marBottom w:val="0"/>
      <w:divBdr>
        <w:top w:val="none" w:sz="0" w:space="0" w:color="auto"/>
        <w:left w:val="none" w:sz="0" w:space="0" w:color="auto"/>
        <w:bottom w:val="none" w:sz="0" w:space="0" w:color="auto"/>
        <w:right w:val="none" w:sz="0" w:space="0" w:color="auto"/>
      </w:divBdr>
    </w:div>
    <w:div w:id="1960406959">
      <w:bodyDiv w:val="1"/>
      <w:marLeft w:val="0"/>
      <w:marRight w:val="0"/>
      <w:marTop w:val="0"/>
      <w:marBottom w:val="0"/>
      <w:divBdr>
        <w:top w:val="none" w:sz="0" w:space="0" w:color="auto"/>
        <w:left w:val="none" w:sz="0" w:space="0" w:color="auto"/>
        <w:bottom w:val="none" w:sz="0" w:space="0" w:color="auto"/>
        <w:right w:val="none" w:sz="0" w:space="0" w:color="auto"/>
      </w:divBdr>
    </w:div>
    <w:div w:id="1960642714">
      <w:bodyDiv w:val="1"/>
      <w:marLeft w:val="0"/>
      <w:marRight w:val="0"/>
      <w:marTop w:val="0"/>
      <w:marBottom w:val="0"/>
      <w:divBdr>
        <w:top w:val="none" w:sz="0" w:space="0" w:color="auto"/>
        <w:left w:val="none" w:sz="0" w:space="0" w:color="auto"/>
        <w:bottom w:val="none" w:sz="0" w:space="0" w:color="auto"/>
        <w:right w:val="none" w:sz="0" w:space="0" w:color="auto"/>
      </w:divBdr>
    </w:div>
    <w:div w:id="1960913775">
      <w:bodyDiv w:val="1"/>
      <w:marLeft w:val="0"/>
      <w:marRight w:val="0"/>
      <w:marTop w:val="0"/>
      <w:marBottom w:val="0"/>
      <w:divBdr>
        <w:top w:val="none" w:sz="0" w:space="0" w:color="auto"/>
        <w:left w:val="none" w:sz="0" w:space="0" w:color="auto"/>
        <w:bottom w:val="none" w:sz="0" w:space="0" w:color="auto"/>
        <w:right w:val="none" w:sz="0" w:space="0" w:color="auto"/>
      </w:divBdr>
    </w:div>
    <w:div w:id="1960992337">
      <w:bodyDiv w:val="1"/>
      <w:marLeft w:val="0"/>
      <w:marRight w:val="0"/>
      <w:marTop w:val="0"/>
      <w:marBottom w:val="0"/>
      <w:divBdr>
        <w:top w:val="none" w:sz="0" w:space="0" w:color="auto"/>
        <w:left w:val="none" w:sz="0" w:space="0" w:color="auto"/>
        <w:bottom w:val="none" w:sz="0" w:space="0" w:color="auto"/>
        <w:right w:val="none" w:sz="0" w:space="0" w:color="auto"/>
      </w:divBdr>
    </w:div>
    <w:div w:id="1961185799">
      <w:bodyDiv w:val="1"/>
      <w:marLeft w:val="0"/>
      <w:marRight w:val="0"/>
      <w:marTop w:val="0"/>
      <w:marBottom w:val="0"/>
      <w:divBdr>
        <w:top w:val="none" w:sz="0" w:space="0" w:color="auto"/>
        <w:left w:val="none" w:sz="0" w:space="0" w:color="auto"/>
        <w:bottom w:val="none" w:sz="0" w:space="0" w:color="auto"/>
        <w:right w:val="none" w:sz="0" w:space="0" w:color="auto"/>
      </w:divBdr>
    </w:div>
    <w:div w:id="1961377032">
      <w:bodyDiv w:val="1"/>
      <w:marLeft w:val="0"/>
      <w:marRight w:val="0"/>
      <w:marTop w:val="0"/>
      <w:marBottom w:val="0"/>
      <w:divBdr>
        <w:top w:val="none" w:sz="0" w:space="0" w:color="auto"/>
        <w:left w:val="none" w:sz="0" w:space="0" w:color="auto"/>
        <w:bottom w:val="none" w:sz="0" w:space="0" w:color="auto"/>
        <w:right w:val="none" w:sz="0" w:space="0" w:color="auto"/>
      </w:divBdr>
    </w:div>
    <w:div w:id="1962151237">
      <w:bodyDiv w:val="1"/>
      <w:marLeft w:val="0"/>
      <w:marRight w:val="0"/>
      <w:marTop w:val="0"/>
      <w:marBottom w:val="0"/>
      <w:divBdr>
        <w:top w:val="none" w:sz="0" w:space="0" w:color="auto"/>
        <w:left w:val="none" w:sz="0" w:space="0" w:color="auto"/>
        <w:bottom w:val="none" w:sz="0" w:space="0" w:color="auto"/>
        <w:right w:val="none" w:sz="0" w:space="0" w:color="auto"/>
      </w:divBdr>
      <w:divsChild>
        <w:div w:id="68382908">
          <w:marLeft w:val="0"/>
          <w:marRight w:val="0"/>
          <w:marTop w:val="0"/>
          <w:marBottom w:val="0"/>
          <w:divBdr>
            <w:top w:val="none" w:sz="0" w:space="0" w:color="auto"/>
            <w:left w:val="none" w:sz="0" w:space="0" w:color="auto"/>
            <w:bottom w:val="none" w:sz="0" w:space="0" w:color="auto"/>
            <w:right w:val="none" w:sz="0" w:space="0" w:color="auto"/>
          </w:divBdr>
        </w:div>
        <w:div w:id="1882278380">
          <w:marLeft w:val="0"/>
          <w:marRight w:val="0"/>
          <w:marTop w:val="0"/>
          <w:marBottom w:val="0"/>
          <w:divBdr>
            <w:top w:val="none" w:sz="0" w:space="0" w:color="auto"/>
            <w:left w:val="none" w:sz="0" w:space="0" w:color="auto"/>
            <w:bottom w:val="none" w:sz="0" w:space="0" w:color="auto"/>
            <w:right w:val="none" w:sz="0" w:space="0" w:color="auto"/>
          </w:divBdr>
          <w:divsChild>
            <w:div w:id="121195775">
              <w:marLeft w:val="0"/>
              <w:marRight w:val="0"/>
              <w:marTop w:val="0"/>
              <w:marBottom w:val="0"/>
              <w:divBdr>
                <w:top w:val="none" w:sz="0" w:space="0" w:color="auto"/>
                <w:left w:val="none" w:sz="0" w:space="0" w:color="auto"/>
                <w:bottom w:val="none" w:sz="0" w:space="0" w:color="auto"/>
                <w:right w:val="none" w:sz="0" w:space="0" w:color="auto"/>
              </w:divBdr>
            </w:div>
            <w:div w:id="17743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78029">
      <w:bodyDiv w:val="1"/>
      <w:marLeft w:val="0"/>
      <w:marRight w:val="0"/>
      <w:marTop w:val="0"/>
      <w:marBottom w:val="0"/>
      <w:divBdr>
        <w:top w:val="none" w:sz="0" w:space="0" w:color="auto"/>
        <w:left w:val="none" w:sz="0" w:space="0" w:color="auto"/>
        <w:bottom w:val="none" w:sz="0" w:space="0" w:color="auto"/>
        <w:right w:val="none" w:sz="0" w:space="0" w:color="auto"/>
      </w:divBdr>
      <w:divsChild>
        <w:div w:id="978920180">
          <w:marLeft w:val="0"/>
          <w:marRight w:val="0"/>
          <w:marTop w:val="0"/>
          <w:marBottom w:val="0"/>
          <w:divBdr>
            <w:top w:val="none" w:sz="0" w:space="0" w:color="auto"/>
            <w:left w:val="none" w:sz="0" w:space="0" w:color="auto"/>
            <w:bottom w:val="none" w:sz="0" w:space="0" w:color="auto"/>
            <w:right w:val="none" w:sz="0" w:space="0" w:color="auto"/>
          </w:divBdr>
        </w:div>
      </w:divsChild>
    </w:div>
    <w:div w:id="1962178199">
      <w:bodyDiv w:val="1"/>
      <w:marLeft w:val="0"/>
      <w:marRight w:val="0"/>
      <w:marTop w:val="0"/>
      <w:marBottom w:val="0"/>
      <w:divBdr>
        <w:top w:val="none" w:sz="0" w:space="0" w:color="auto"/>
        <w:left w:val="none" w:sz="0" w:space="0" w:color="auto"/>
        <w:bottom w:val="none" w:sz="0" w:space="0" w:color="auto"/>
        <w:right w:val="none" w:sz="0" w:space="0" w:color="auto"/>
      </w:divBdr>
    </w:div>
    <w:div w:id="1962300073">
      <w:bodyDiv w:val="1"/>
      <w:marLeft w:val="0"/>
      <w:marRight w:val="0"/>
      <w:marTop w:val="0"/>
      <w:marBottom w:val="0"/>
      <w:divBdr>
        <w:top w:val="none" w:sz="0" w:space="0" w:color="auto"/>
        <w:left w:val="none" w:sz="0" w:space="0" w:color="auto"/>
        <w:bottom w:val="none" w:sz="0" w:space="0" w:color="auto"/>
        <w:right w:val="none" w:sz="0" w:space="0" w:color="auto"/>
      </w:divBdr>
      <w:divsChild>
        <w:div w:id="1314338753">
          <w:marLeft w:val="0"/>
          <w:marRight w:val="0"/>
          <w:marTop w:val="0"/>
          <w:marBottom w:val="0"/>
          <w:divBdr>
            <w:top w:val="none" w:sz="0" w:space="0" w:color="auto"/>
            <w:left w:val="none" w:sz="0" w:space="0" w:color="auto"/>
            <w:bottom w:val="none" w:sz="0" w:space="0" w:color="auto"/>
            <w:right w:val="none" w:sz="0" w:space="0" w:color="auto"/>
          </w:divBdr>
        </w:div>
      </w:divsChild>
    </w:div>
    <w:div w:id="1962300622">
      <w:bodyDiv w:val="1"/>
      <w:marLeft w:val="0"/>
      <w:marRight w:val="0"/>
      <w:marTop w:val="0"/>
      <w:marBottom w:val="0"/>
      <w:divBdr>
        <w:top w:val="none" w:sz="0" w:space="0" w:color="auto"/>
        <w:left w:val="none" w:sz="0" w:space="0" w:color="auto"/>
        <w:bottom w:val="none" w:sz="0" w:space="0" w:color="auto"/>
        <w:right w:val="none" w:sz="0" w:space="0" w:color="auto"/>
      </w:divBdr>
      <w:divsChild>
        <w:div w:id="1587881576">
          <w:marLeft w:val="0"/>
          <w:marRight w:val="0"/>
          <w:marTop w:val="0"/>
          <w:marBottom w:val="0"/>
          <w:divBdr>
            <w:top w:val="none" w:sz="0" w:space="0" w:color="auto"/>
            <w:left w:val="none" w:sz="0" w:space="0" w:color="auto"/>
            <w:bottom w:val="none" w:sz="0" w:space="0" w:color="auto"/>
            <w:right w:val="none" w:sz="0" w:space="0" w:color="auto"/>
          </w:divBdr>
        </w:div>
      </w:divsChild>
    </w:div>
    <w:div w:id="1962683718">
      <w:bodyDiv w:val="1"/>
      <w:marLeft w:val="0"/>
      <w:marRight w:val="0"/>
      <w:marTop w:val="0"/>
      <w:marBottom w:val="0"/>
      <w:divBdr>
        <w:top w:val="none" w:sz="0" w:space="0" w:color="auto"/>
        <w:left w:val="none" w:sz="0" w:space="0" w:color="auto"/>
        <w:bottom w:val="none" w:sz="0" w:space="0" w:color="auto"/>
        <w:right w:val="none" w:sz="0" w:space="0" w:color="auto"/>
      </w:divBdr>
      <w:divsChild>
        <w:div w:id="1708676538">
          <w:marLeft w:val="0"/>
          <w:marRight w:val="0"/>
          <w:marTop w:val="0"/>
          <w:marBottom w:val="0"/>
          <w:divBdr>
            <w:top w:val="none" w:sz="0" w:space="0" w:color="auto"/>
            <w:left w:val="none" w:sz="0" w:space="0" w:color="auto"/>
            <w:bottom w:val="none" w:sz="0" w:space="0" w:color="auto"/>
            <w:right w:val="none" w:sz="0" w:space="0" w:color="auto"/>
          </w:divBdr>
        </w:div>
      </w:divsChild>
    </w:div>
    <w:div w:id="1962691070">
      <w:bodyDiv w:val="1"/>
      <w:marLeft w:val="0"/>
      <w:marRight w:val="0"/>
      <w:marTop w:val="0"/>
      <w:marBottom w:val="0"/>
      <w:divBdr>
        <w:top w:val="none" w:sz="0" w:space="0" w:color="auto"/>
        <w:left w:val="none" w:sz="0" w:space="0" w:color="auto"/>
        <w:bottom w:val="none" w:sz="0" w:space="0" w:color="auto"/>
        <w:right w:val="none" w:sz="0" w:space="0" w:color="auto"/>
      </w:divBdr>
    </w:div>
    <w:div w:id="1963000703">
      <w:bodyDiv w:val="1"/>
      <w:marLeft w:val="0"/>
      <w:marRight w:val="0"/>
      <w:marTop w:val="0"/>
      <w:marBottom w:val="0"/>
      <w:divBdr>
        <w:top w:val="none" w:sz="0" w:space="0" w:color="auto"/>
        <w:left w:val="none" w:sz="0" w:space="0" w:color="auto"/>
        <w:bottom w:val="none" w:sz="0" w:space="0" w:color="auto"/>
        <w:right w:val="none" w:sz="0" w:space="0" w:color="auto"/>
      </w:divBdr>
    </w:div>
    <w:div w:id="1963340730">
      <w:bodyDiv w:val="1"/>
      <w:marLeft w:val="0"/>
      <w:marRight w:val="0"/>
      <w:marTop w:val="0"/>
      <w:marBottom w:val="0"/>
      <w:divBdr>
        <w:top w:val="none" w:sz="0" w:space="0" w:color="auto"/>
        <w:left w:val="none" w:sz="0" w:space="0" w:color="auto"/>
        <w:bottom w:val="none" w:sz="0" w:space="0" w:color="auto"/>
        <w:right w:val="none" w:sz="0" w:space="0" w:color="auto"/>
      </w:divBdr>
    </w:div>
    <w:div w:id="1963877883">
      <w:bodyDiv w:val="1"/>
      <w:marLeft w:val="0"/>
      <w:marRight w:val="0"/>
      <w:marTop w:val="0"/>
      <w:marBottom w:val="0"/>
      <w:divBdr>
        <w:top w:val="none" w:sz="0" w:space="0" w:color="auto"/>
        <w:left w:val="none" w:sz="0" w:space="0" w:color="auto"/>
        <w:bottom w:val="none" w:sz="0" w:space="0" w:color="auto"/>
        <w:right w:val="none" w:sz="0" w:space="0" w:color="auto"/>
      </w:divBdr>
      <w:divsChild>
        <w:div w:id="2060129438">
          <w:marLeft w:val="0"/>
          <w:marRight w:val="0"/>
          <w:marTop w:val="0"/>
          <w:marBottom w:val="0"/>
          <w:divBdr>
            <w:top w:val="none" w:sz="0" w:space="0" w:color="auto"/>
            <w:left w:val="none" w:sz="0" w:space="0" w:color="auto"/>
            <w:bottom w:val="none" w:sz="0" w:space="0" w:color="auto"/>
            <w:right w:val="none" w:sz="0" w:space="0" w:color="auto"/>
          </w:divBdr>
        </w:div>
      </w:divsChild>
    </w:div>
    <w:div w:id="1964339214">
      <w:bodyDiv w:val="1"/>
      <w:marLeft w:val="0"/>
      <w:marRight w:val="0"/>
      <w:marTop w:val="0"/>
      <w:marBottom w:val="0"/>
      <w:divBdr>
        <w:top w:val="none" w:sz="0" w:space="0" w:color="auto"/>
        <w:left w:val="none" w:sz="0" w:space="0" w:color="auto"/>
        <w:bottom w:val="none" w:sz="0" w:space="0" w:color="auto"/>
        <w:right w:val="none" w:sz="0" w:space="0" w:color="auto"/>
      </w:divBdr>
      <w:divsChild>
        <w:div w:id="1220170651">
          <w:marLeft w:val="0"/>
          <w:marRight w:val="0"/>
          <w:marTop w:val="0"/>
          <w:marBottom w:val="0"/>
          <w:divBdr>
            <w:top w:val="none" w:sz="0" w:space="0" w:color="auto"/>
            <w:left w:val="none" w:sz="0" w:space="0" w:color="auto"/>
            <w:bottom w:val="none" w:sz="0" w:space="0" w:color="auto"/>
            <w:right w:val="none" w:sz="0" w:space="0" w:color="auto"/>
          </w:divBdr>
        </w:div>
      </w:divsChild>
    </w:div>
    <w:div w:id="1964924516">
      <w:bodyDiv w:val="1"/>
      <w:marLeft w:val="0"/>
      <w:marRight w:val="0"/>
      <w:marTop w:val="0"/>
      <w:marBottom w:val="0"/>
      <w:divBdr>
        <w:top w:val="none" w:sz="0" w:space="0" w:color="auto"/>
        <w:left w:val="none" w:sz="0" w:space="0" w:color="auto"/>
        <w:bottom w:val="none" w:sz="0" w:space="0" w:color="auto"/>
        <w:right w:val="none" w:sz="0" w:space="0" w:color="auto"/>
      </w:divBdr>
    </w:div>
    <w:div w:id="1965113740">
      <w:bodyDiv w:val="1"/>
      <w:marLeft w:val="0"/>
      <w:marRight w:val="0"/>
      <w:marTop w:val="0"/>
      <w:marBottom w:val="0"/>
      <w:divBdr>
        <w:top w:val="none" w:sz="0" w:space="0" w:color="auto"/>
        <w:left w:val="none" w:sz="0" w:space="0" w:color="auto"/>
        <w:bottom w:val="none" w:sz="0" w:space="0" w:color="auto"/>
        <w:right w:val="none" w:sz="0" w:space="0" w:color="auto"/>
      </w:divBdr>
    </w:div>
    <w:div w:id="1965456860">
      <w:bodyDiv w:val="1"/>
      <w:marLeft w:val="0"/>
      <w:marRight w:val="0"/>
      <w:marTop w:val="0"/>
      <w:marBottom w:val="0"/>
      <w:divBdr>
        <w:top w:val="none" w:sz="0" w:space="0" w:color="auto"/>
        <w:left w:val="none" w:sz="0" w:space="0" w:color="auto"/>
        <w:bottom w:val="none" w:sz="0" w:space="0" w:color="auto"/>
        <w:right w:val="none" w:sz="0" w:space="0" w:color="auto"/>
      </w:divBdr>
    </w:div>
    <w:div w:id="1965498924">
      <w:bodyDiv w:val="1"/>
      <w:marLeft w:val="0"/>
      <w:marRight w:val="0"/>
      <w:marTop w:val="0"/>
      <w:marBottom w:val="0"/>
      <w:divBdr>
        <w:top w:val="none" w:sz="0" w:space="0" w:color="auto"/>
        <w:left w:val="none" w:sz="0" w:space="0" w:color="auto"/>
        <w:bottom w:val="none" w:sz="0" w:space="0" w:color="auto"/>
        <w:right w:val="none" w:sz="0" w:space="0" w:color="auto"/>
      </w:divBdr>
    </w:div>
    <w:div w:id="1965689551">
      <w:bodyDiv w:val="1"/>
      <w:marLeft w:val="0"/>
      <w:marRight w:val="0"/>
      <w:marTop w:val="0"/>
      <w:marBottom w:val="0"/>
      <w:divBdr>
        <w:top w:val="none" w:sz="0" w:space="0" w:color="auto"/>
        <w:left w:val="none" w:sz="0" w:space="0" w:color="auto"/>
        <w:bottom w:val="none" w:sz="0" w:space="0" w:color="auto"/>
        <w:right w:val="none" w:sz="0" w:space="0" w:color="auto"/>
      </w:divBdr>
    </w:div>
    <w:div w:id="1966034585">
      <w:bodyDiv w:val="1"/>
      <w:marLeft w:val="0"/>
      <w:marRight w:val="0"/>
      <w:marTop w:val="0"/>
      <w:marBottom w:val="0"/>
      <w:divBdr>
        <w:top w:val="none" w:sz="0" w:space="0" w:color="auto"/>
        <w:left w:val="none" w:sz="0" w:space="0" w:color="auto"/>
        <w:bottom w:val="none" w:sz="0" w:space="0" w:color="auto"/>
        <w:right w:val="none" w:sz="0" w:space="0" w:color="auto"/>
      </w:divBdr>
    </w:div>
    <w:div w:id="1966080328">
      <w:bodyDiv w:val="1"/>
      <w:marLeft w:val="0"/>
      <w:marRight w:val="0"/>
      <w:marTop w:val="0"/>
      <w:marBottom w:val="0"/>
      <w:divBdr>
        <w:top w:val="none" w:sz="0" w:space="0" w:color="auto"/>
        <w:left w:val="none" w:sz="0" w:space="0" w:color="auto"/>
        <w:bottom w:val="none" w:sz="0" w:space="0" w:color="auto"/>
        <w:right w:val="none" w:sz="0" w:space="0" w:color="auto"/>
      </w:divBdr>
      <w:divsChild>
        <w:div w:id="110131145">
          <w:marLeft w:val="0"/>
          <w:marRight w:val="0"/>
          <w:marTop w:val="0"/>
          <w:marBottom w:val="0"/>
          <w:divBdr>
            <w:top w:val="none" w:sz="0" w:space="0" w:color="auto"/>
            <w:left w:val="none" w:sz="0" w:space="0" w:color="auto"/>
            <w:bottom w:val="none" w:sz="0" w:space="0" w:color="auto"/>
            <w:right w:val="none" w:sz="0" w:space="0" w:color="auto"/>
          </w:divBdr>
        </w:div>
      </w:divsChild>
    </w:div>
    <w:div w:id="1966111348">
      <w:bodyDiv w:val="1"/>
      <w:marLeft w:val="0"/>
      <w:marRight w:val="0"/>
      <w:marTop w:val="0"/>
      <w:marBottom w:val="0"/>
      <w:divBdr>
        <w:top w:val="none" w:sz="0" w:space="0" w:color="auto"/>
        <w:left w:val="none" w:sz="0" w:space="0" w:color="auto"/>
        <w:bottom w:val="none" w:sz="0" w:space="0" w:color="auto"/>
        <w:right w:val="none" w:sz="0" w:space="0" w:color="auto"/>
      </w:divBdr>
    </w:div>
    <w:div w:id="1968508002">
      <w:bodyDiv w:val="1"/>
      <w:marLeft w:val="0"/>
      <w:marRight w:val="0"/>
      <w:marTop w:val="0"/>
      <w:marBottom w:val="0"/>
      <w:divBdr>
        <w:top w:val="none" w:sz="0" w:space="0" w:color="auto"/>
        <w:left w:val="none" w:sz="0" w:space="0" w:color="auto"/>
        <w:bottom w:val="none" w:sz="0" w:space="0" w:color="auto"/>
        <w:right w:val="none" w:sz="0" w:space="0" w:color="auto"/>
      </w:divBdr>
    </w:div>
    <w:div w:id="1968512036">
      <w:bodyDiv w:val="1"/>
      <w:marLeft w:val="0"/>
      <w:marRight w:val="0"/>
      <w:marTop w:val="0"/>
      <w:marBottom w:val="0"/>
      <w:divBdr>
        <w:top w:val="none" w:sz="0" w:space="0" w:color="auto"/>
        <w:left w:val="none" w:sz="0" w:space="0" w:color="auto"/>
        <w:bottom w:val="none" w:sz="0" w:space="0" w:color="auto"/>
        <w:right w:val="none" w:sz="0" w:space="0" w:color="auto"/>
      </w:divBdr>
      <w:divsChild>
        <w:div w:id="1244873509">
          <w:marLeft w:val="0"/>
          <w:marRight w:val="0"/>
          <w:marTop w:val="0"/>
          <w:marBottom w:val="0"/>
          <w:divBdr>
            <w:top w:val="none" w:sz="0" w:space="0" w:color="auto"/>
            <w:left w:val="none" w:sz="0" w:space="0" w:color="auto"/>
            <w:bottom w:val="none" w:sz="0" w:space="0" w:color="auto"/>
            <w:right w:val="none" w:sz="0" w:space="0" w:color="auto"/>
          </w:divBdr>
        </w:div>
      </w:divsChild>
    </w:div>
    <w:div w:id="1969119615">
      <w:bodyDiv w:val="1"/>
      <w:marLeft w:val="0"/>
      <w:marRight w:val="0"/>
      <w:marTop w:val="0"/>
      <w:marBottom w:val="0"/>
      <w:divBdr>
        <w:top w:val="none" w:sz="0" w:space="0" w:color="auto"/>
        <w:left w:val="none" w:sz="0" w:space="0" w:color="auto"/>
        <w:bottom w:val="none" w:sz="0" w:space="0" w:color="auto"/>
        <w:right w:val="none" w:sz="0" w:space="0" w:color="auto"/>
      </w:divBdr>
    </w:div>
    <w:div w:id="1969122429">
      <w:bodyDiv w:val="1"/>
      <w:marLeft w:val="0"/>
      <w:marRight w:val="0"/>
      <w:marTop w:val="0"/>
      <w:marBottom w:val="0"/>
      <w:divBdr>
        <w:top w:val="none" w:sz="0" w:space="0" w:color="auto"/>
        <w:left w:val="none" w:sz="0" w:space="0" w:color="auto"/>
        <w:bottom w:val="none" w:sz="0" w:space="0" w:color="auto"/>
        <w:right w:val="none" w:sz="0" w:space="0" w:color="auto"/>
      </w:divBdr>
      <w:divsChild>
        <w:div w:id="1567571412">
          <w:marLeft w:val="0"/>
          <w:marRight w:val="0"/>
          <w:marTop w:val="0"/>
          <w:marBottom w:val="0"/>
          <w:divBdr>
            <w:top w:val="none" w:sz="0" w:space="0" w:color="auto"/>
            <w:left w:val="none" w:sz="0" w:space="0" w:color="auto"/>
            <w:bottom w:val="none" w:sz="0" w:space="0" w:color="auto"/>
            <w:right w:val="none" w:sz="0" w:space="0" w:color="auto"/>
          </w:divBdr>
        </w:div>
      </w:divsChild>
    </w:div>
    <w:div w:id="1969704498">
      <w:bodyDiv w:val="1"/>
      <w:marLeft w:val="0"/>
      <w:marRight w:val="0"/>
      <w:marTop w:val="0"/>
      <w:marBottom w:val="0"/>
      <w:divBdr>
        <w:top w:val="none" w:sz="0" w:space="0" w:color="auto"/>
        <w:left w:val="none" w:sz="0" w:space="0" w:color="auto"/>
        <w:bottom w:val="none" w:sz="0" w:space="0" w:color="auto"/>
        <w:right w:val="none" w:sz="0" w:space="0" w:color="auto"/>
      </w:divBdr>
    </w:div>
    <w:div w:id="1969968875">
      <w:bodyDiv w:val="1"/>
      <w:marLeft w:val="0"/>
      <w:marRight w:val="0"/>
      <w:marTop w:val="0"/>
      <w:marBottom w:val="0"/>
      <w:divBdr>
        <w:top w:val="none" w:sz="0" w:space="0" w:color="auto"/>
        <w:left w:val="none" w:sz="0" w:space="0" w:color="auto"/>
        <w:bottom w:val="none" w:sz="0" w:space="0" w:color="auto"/>
        <w:right w:val="none" w:sz="0" w:space="0" w:color="auto"/>
      </w:divBdr>
    </w:div>
    <w:div w:id="1971403080">
      <w:bodyDiv w:val="1"/>
      <w:marLeft w:val="0"/>
      <w:marRight w:val="0"/>
      <w:marTop w:val="0"/>
      <w:marBottom w:val="0"/>
      <w:divBdr>
        <w:top w:val="none" w:sz="0" w:space="0" w:color="auto"/>
        <w:left w:val="none" w:sz="0" w:space="0" w:color="auto"/>
        <w:bottom w:val="none" w:sz="0" w:space="0" w:color="auto"/>
        <w:right w:val="none" w:sz="0" w:space="0" w:color="auto"/>
      </w:divBdr>
    </w:div>
    <w:div w:id="1971856030">
      <w:bodyDiv w:val="1"/>
      <w:marLeft w:val="0"/>
      <w:marRight w:val="0"/>
      <w:marTop w:val="0"/>
      <w:marBottom w:val="0"/>
      <w:divBdr>
        <w:top w:val="none" w:sz="0" w:space="0" w:color="auto"/>
        <w:left w:val="none" w:sz="0" w:space="0" w:color="auto"/>
        <w:bottom w:val="none" w:sz="0" w:space="0" w:color="auto"/>
        <w:right w:val="none" w:sz="0" w:space="0" w:color="auto"/>
      </w:divBdr>
    </w:div>
    <w:div w:id="1972320420">
      <w:bodyDiv w:val="1"/>
      <w:marLeft w:val="0"/>
      <w:marRight w:val="0"/>
      <w:marTop w:val="0"/>
      <w:marBottom w:val="0"/>
      <w:divBdr>
        <w:top w:val="none" w:sz="0" w:space="0" w:color="auto"/>
        <w:left w:val="none" w:sz="0" w:space="0" w:color="auto"/>
        <w:bottom w:val="none" w:sz="0" w:space="0" w:color="auto"/>
        <w:right w:val="none" w:sz="0" w:space="0" w:color="auto"/>
      </w:divBdr>
      <w:divsChild>
        <w:div w:id="1846746253">
          <w:marLeft w:val="-420"/>
          <w:marRight w:val="0"/>
          <w:marTop w:val="0"/>
          <w:marBottom w:val="0"/>
          <w:divBdr>
            <w:top w:val="none" w:sz="0" w:space="0" w:color="auto"/>
            <w:left w:val="none" w:sz="0" w:space="0" w:color="auto"/>
            <w:bottom w:val="none" w:sz="0" w:space="0" w:color="auto"/>
            <w:right w:val="none" w:sz="0" w:space="0" w:color="auto"/>
          </w:divBdr>
          <w:divsChild>
            <w:div w:id="556211989">
              <w:marLeft w:val="0"/>
              <w:marRight w:val="0"/>
              <w:marTop w:val="0"/>
              <w:marBottom w:val="0"/>
              <w:divBdr>
                <w:top w:val="none" w:sz="0" w:space="0" w:color="auto"/>
                <w:left w:val="none" w:sz="0" w:space="0" w:color="auto"/>
                <w:bottom w:val="none" w:sz="0" w:space="0" w:color="auto"/>
                <w:right w:val="none" w:sz="0" w:space="0" w:color="auto"/>
              </w:divBdr>
              <w:divsChild>
                <w:div w:id="83381057">
                  <w:marLeft w:val="0"/>
                  <w:marRight w:val="0"/>
                  <w:marTop w:val="0"/>
                  <w:marBottom w:val="0"/>
                  <w:divBdr>
                    <w:top w:val="none" w:sz="0" w:space="0" w:color="auto"/>
                    <w:left w:val="none" w:sz="0" w:space="0" w:color="auto"/>
                    <w:bottom w:val="none" w:sz="0" w:space="0" w:color="auto"/>
                    <w:right w:val="none" w:sz="0" w:space="0" w:color="auto"/>
                  </w:divBdr>
                  <w:divsChild>
                    <w:div w:id="1627154380">
                      <w:marLeft w:val="0"/>
                      <w:marRight w:val="0"/>
                      <w:marTop w:val="0"/>
                      <w:marBottom w:val="0"/>
                      <w:divBdr>
                        <w:top w:val="none" w:sz="0" w:space="0" w:color="auto"/>
                        <w:left w:val="none" w:sz="0" w:space="0" w:color="auto"/>
                        <w:bottom w:val="none" w:sz="0" w:space="0" w:color="auto"/>
                        <w:right w:val="none" w:sz="0" w:space="0" w:color="auto"/>
                      </w:divBdr>
                    </w:div>
                    <w:div w:id="4243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09524">
          <w:marLeft w:val="-420"/>
          <w:marRight w:val="0"/>
          <w:marTop w:val="0"/>
          <w:marBottom w:val="0"/>
          <w:divBdr>
            <w:top w:val="none" w:sz="0" w:space="0" w:color="auto"/>
            <w:left w:val="none" w:sz="0" w:space="0" w:color="auto"/>
            <w:bottom w:val="none" w:sz="0" w:space="0" w:color="auto"/>
            <w:right w:val="none" w:sz="0" w:space="0" w:color="auto"/>
          </w:divBdr>
          <w:divsChild>
            <w:div w:id="150607371">
              <w:marLeft w:val="0"/>
              <w:marRight w:val="0"/>
              <w:marTop w:val="0"/>
              <w:marBottom w:val="0"/>
              <w:divBdr>
                <w:top w:val="none" w:sz="0" w:space="0" w:color="auto"/>
                <w:left w:val="none" w:sz="0" w:space="0" w:color="auto"/>
                <w:bottom w:val="none" w:sz="0" w:space="0" w:color="auto"/>
                <w:right w:val="none" w:sz="0" w:space="0" w:color="auto"/>
              </w:divBdr>
              <w:divsChild>
                <w:div w:id="1260724099">
                  <w:marLeft w:val="0"/>
                  <w:marRight w:val="0"/>
                  <w:marTop w:val="0"/>
                  <w:marBottom w:val="0"/>
                  <w:divBdr>
                    <w:top w:val="none" w:sz="0" w:space="0" w:color="auto"/>
                    <w:left w:val="none" w:sz="0" w:space="0" w:color="auto"/>
                    <w:bottom w:val="none" w:sz="0" w:space="0" w:color="auto"/>
                    <w:right w:val="none" w:sz="0" w:space="0" w:color="auto"/>
                  </w:divBdr>
                  <w:divsChild>
                    <w:div w:id="1711759766">
                      <w:marLeft w:val="0"/>
                      <w:marRight w:val="0"/>
                      <w:marTop w:val="0"/>
                      <w:marBottom w:val="0"/>
                      <w:divBdr>
                        <w:top w:val="none" w:sz="0" w:space="0" w:color="auto"/>
                        <w:left w:val="none" w:sz="0" w:space="0" w:color="auto"/>
                        <w:bottom w:val="none" w:sz="0" w:space="0" w:color="auto"/>
                        <w:right w:val="none" w:sz="0" w:space="0" w:color="auto"/>
                      </w:divBdr>
                    </w:div>
                    <w:div w:id="127601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974015">
          <w:marLeft w:val="-420"/>
          <w:marRight w:val="0"/>
          <w:marTop w:val="0"/>
          <w:marBottom w:val="0"/>
          <w:divBdr>
            <w:top w:val="none" w:sz="0" w:space="0" w:color="auto"/>
            <w:left w:val="none" w:sz="0" w:space="0" w:color="auto"/>
            <w:bottom w:val="none" w:sz="0" w:space="0" w:color="auto"/>
            <w:right w:val="none" w:sz="0" w:space="0" w:color="auto"/>
          </w:divBdr>
          <w:divsChild>
            <w:div w:id="997734141">
              <w:marLeft w:val="0"/>
              <w:marRight w:val="0"/>
              <w:marTop w:val="0"/>
              <w:marBottom w:val="0"/>
              <w:divBdr>
                <w:top w:val="none" w:sz="0" w:space="0" w:color="auto"/>
                <w:left w:val="none" w:sz="0" w:space="0" w:color="auto"/>
                <w:bottom w:val="none" w:sz="0" w:space="0" w:color="auto"/>
                <w:right w:val="none" w:sz="0" w:space="0" w:color="auto"/>
              </w:divBdr>
              <w:divsChild>
                <w:div w:id="1538200132">
                  <w:marLeft w:val="0"/>
                  <w:marRight w:val="0"/>
                  <w:marTop w:val="0"/>
                  <w:marBottom w:val="0"/>
                  <w:divBdr>
                    <w:top w:val="none" w:sz="0" w:space="0" w:color="auto"/>
                    <w:left w:val="none" w:sz="0" w:space="0" w:color="auto"/>
                    <w:bottom w:val="none" w:sz="0" w:space="0" w:color="auto"/>
                    <w:right w:val="none" w:sz="0" w:space="0" w:color="auto"/>
                  </w:divBdr>
                  <w:divsChild>
                    <w:div w:id="1137064009">
                      <w:marLeft w:val="0"/>
                      <w:marRight w:val="0"/>
                      <w:marTop w:val="0"/>
                      <w:marBottom w:val="0"/>
                      <w:divBdr>
                        <w:top w:val="none" w:sz="0" w:space="0" w:color="auto"/>
                        <w:left w:val="none" w:sz="0" w:space="0" w:color="auto"/>
                        <w:bottom w:val="none" w:sz="0" w:space="0" w:color="auto"/>
                        <w:right w:val="none" w:sz="0" w:space="0" w:color="auto"/>
                      </w:divBdr>
                    </w:div>
                    <w:div w:id="183922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289952">
      <w:bodyDiv w:val="1"/>
      <w:marLeft w:val="0"/>
      <w:marRight w:val="0"/>
      <w:marTop w:val="0"/>
      <w:marBottom w:val="0"/>
      <w:divBdr>
        <w:top w:val="none" w:sz="0" w:space="0" w:color="auto"/>
        <w:left w:val="none" w:sz="0" w:space="0" w:color="auto"/>
        <w:bottom w:val="none" w:sz="0" w:space="0" w:color="auto"/>
        <w:right w:val="none" w:sz="0" w:space="0" w:color="auto"/>
      </w:divBdr>
    </w:div>
    <w:div w:id="1973976544">
      <w:bodyDiv w:val="1"/>
      <w:marLeft w:val="0"/>
      <w:marRight w:val="0"/>
      <w:marTop w:val="0"/>
      <w:marBottom w:val="0"/>
      <w:divBdr>
        <w:top w:val="none" w:sz="0" w:space="0" w:color="auto"/>
        <w:left w:val="none" w:sz="0" w:space="0" w:color="auto"/>
        <w:bottom w:val="none" w:sz="0" w:space="0" w:color="auto"/>
        <w:right w:val="none" w:sz="0" w:space="0" w:color="auto"/>
      </w:divBdr>
      <w:divsChild>
        <w:div w:id="1235042925">
          <w:marLeft w:val="0"/>
          <w:marRight w:val="0"/>
          <w:marTop w:val="0"/>
          <w:marBottom w:val="0"/>
          <w:divBdr>
            <w:top w:val="none" w:sz="0" w:space="0" w:color="auto"/>
            <w:left w:val="none" w:sz="0" w:space="0" w:color="auto"/>
            <w:bottom w:val="none" w:sz="0" w:space="0" w:color="auto"/>
            <w:right w:val="none" w:sz="0" w:space="0" w:color="auto"/>
          </w:divBdr>
        </w:div>
      </w:divsChild>
    </w:div>
    <w:div w:id="1974173169">
      <w:bodyDiv w:val="1"/>
      <w:marLeft w:val="0"/>
      <w:marRight w:val="0"/>
      <w:marTop w:val="0"/>
      <w:marBottom w:val="0"/>
      <w:divBdr>
        <w:top w:val="none" w:sz="0" w:space="0" w:color="auto"/>
        <w:left w:val="none" w:sz="0" w:space="0" w:color="auto"/>
        <w:bottom w:val="none" w:sz="0" w:space="0" w:color="auto"/>
        <w:right w:val="none" w:sz="0" w:space="0" w:color="auto"/>
      </w:divBdr>
    </w:div>
    <w:div w:id="1974864153">
      <w:bodyDiv w:val="1"/>
      <w:marLeft w:val="0"/>
      <w:marRight w:val="0"/>
      <w:marTop w:val="0"/>
      <w:marBottom w:val="0"/>
      <w:divBdr>
        <w:top w:val="none" w:sz="0" w:space="0" w:color="auto"/>
        <w:left w:val="none" w:sz="0" w:space="0" w:color="auto"/>
        <w:bottom w:val="none" w:sz="0" w:space="0" w:color="auto"/>
        <w:right w:val="none" w:sz="0" w:space="0" w:color="auto"/>
      </w:divBdr>
    </w:div>
    <w:div w:id="1975452049">
      <w:bodyDiv w:val="1"/>
      <w:marLeft w:val="0"/>
      <w:marRight w:val="0"/>
      <w:marTop w:val="0"/>
      <w:marBottom w:val="0"/>
      <w:divBdr>
        <w:top w:val="none" w:sz="0" w:space="0" w:color="auto"/>
        <w:left w:val="none" w:sz="0" w:space="0" w:color="auto"/>
        <w:bottom w:val="none" w:sz="0" w:space="0" w:color="auto"/>
        <w:right w:val="none" w:sz="0" w:space="0" w:color="auto"/>
      </w:divBdr>
    </w:div>
    <w:div w:id="1976132200">
      <w:bodyDiv w:val="1"/>
      <w:marLeft w:val="0"/>
      <w:marRight w:val="0"/>
      <w:marTop w:val="0"/>
      <w:marBottom w:val="0"/>
      <w:divBdr>
        <w:top w:val="none" w:sz="0" w:space="0" w:color="auto"/>
        <w:left w:val="none" w:sz="0" w:space="0" w:color="auto"/>
        <w:bottom w:val="none" w:sz="0" w:space="0" w:color="auto"/>
        <w:right w:val="none" w:sz="0" w:space="0" w:color="auto"/>
      </w:divBdr>
    </w:div>
    <w:div w:id="1976134706">
      <w:bodyDiv w:val="1"/>
      <w:marLeft w:val="0"/>
      <w:marRight w:val="0"/>
      <w:marTop w:val="0"/>
      <w:marBottom w:val="0"/>
      <w:divBdr>
        <w:top w:val="none" w:sz="0" w:space="0" w:color="auto"/>
        <w:left w:val="none" w:sz="0" w:space="0" w:color="auto"/>
        <w:bottom w:val="none" w:sz="0" w:space="0" w:color="auto"/>
        <w:right w:val="none" w:sz="0" w:space="0" w:color="auto"/>
      </w:divBdr>
    </w:div>
    <w:div w:id="1976177896">
      <w:bodyDiv w:val="1"/>
      <w:marLeft w:val="0"/>
      <w:marRight w:val="0"/>
      <w:marTop w:val="0"/>
      <w:marBottom w:val="0"/>
      <w:divBdr>
        <w:top w:val="none" w:sz="0" w:space="0" w:color="auto"/>
        <w:left w:val="none" w:sz="0" w:space="0" w:color="auto"/>
        <w:bottom w:val="none" w:sz="0" w:space="0" w:color="auto"/>
        <w:right w:val="none" w:sz="0" w:space="0" w:color="auto"/>
      </w:divBdr>
    </w:div>
    <w:div w:id="1977100814">
      <w:bodyDiv w:val="1"/>
      <w:marLeft w:val="0"/>
      <w:marRight w:val="0"/>
      <w:marTop w:val="0"/>
      <w:marBottom w:val="0"/>
      <w:divBdr>
        <w:top w:val="none" w:sz="0" w:space="0" w:color="auto"/>
        <w:left w:val="none" w:sz="0" w:space="0" w:color="auto"/>
        <w:bottom w:val="none" w:sz="0" w:space="0" w:color="auto"/>
        <w:right w:val="none" w:sz="0" w:space="0" w:color="auto"/>
      </w:divBdr>
      <w:divsChild>
        <w:div w:id="146867927">
          <w:marLeft w:val="0"/>
          <w:marRight w:val="0"/>
          <w:marTop w:val="0"/>
          <w:marBottom w:val="0"/>
          <w:divBdr>
            <w:top w:val="none" w:sz="0" w:space="0" w:color="auto"/>
            <w:left w:val="none" w:sz="0" w:space="0" w:color="auto"/>
            <w:bottom w:val="none" w:sz="0" w:space="0" w:color="auto"/>
            <w:right w:val="none" w:sz="0" w:space="0" w:color="auto"/>
          </w:divBdr>
        </w:div>
      </w:divsChild>
    </w:div>
    <w:div w:id="1977954733">
      <w:bodyDiv w:val="1"/>
      <w:marLeft w:val="0"/>
      <w:marRight w:val="0"/>
      <w:marTop w:val="0"/>
      <w:marBottom w:val="0"/>
      <w:divBdr>
        <w:top w:val="none" w:sz="0" w:space="0" w:color="auto"/>
        <w:left w:val="none" w:sz="0" w:space="0" w:color="auto"/>
        <w:bottom w:val="none" w:sz="0" w:space="0" w:color="auto"/>
        <w:right w:val="none" w:sz="0" w:space="0" w:color="auto"/>
      </w:divBdr>
    </w:div>
    <w:div w:id="1979794587">
      <w:bodyDiv w:val="1"/>
      <w:marLeft w:val="0"/>
      <w:marRight w:val="0"/>
      <w:marTop w:val="0"/>
      <w:marBottom w:val="0"/>
      <w:divBdr>
        <w:top w:val="none" w:sz="0" w:space="0" w:color="auto"/>
        <w:left w:val="none" w:sz="0" w:space="0" w:color="auto"/>
        <w:bottom w:val="none" w:sz="0" w:space="0" w:color="auto"/>
        <w:right w:val="none" w:sz="0" w:space="0" w:color="auto"/>
      </w:divBdr>
      <w:divsChild>
        <w:div w:id="1179462085">
          <w:marLeft w:val="0"/>
          <w:marRight w:val="0"/>
          <w:marTop w:val="0"/>
          <w:marBottom w:val="0"/>
          <w:divBdr>
            <w:top w:val="none" w:sz="0" w:space="0" w:color="auto"/>
            <w:left w:val="none" w:sz="0" w:space="0" w:color="auto"/>
            <w:bottom w:val="none" w:sz="0" w:space="0" w:color="auto"/>
            <w:right w:val="none" w:sz="0" w:space="0" w:color="auto"/>
          </w:divBdr>
          <w:divsChild>
            <w:div w:id="1857495875">
              <w:marLeft w:val="0"/>
              <w:marRight w:val="0"/>
              <w:marTop w:val="0"/>
              <w:marBottom w:val="0"/>
              <w:divBdr>
                <w:top w:val="none" w:sz="0" w:space="0" w:color="auto"/>
                <w:left w:val="none" w:sz="0" w:space="0" w:color="auto"/>
                <w:bottom w:val="none" w:sz="0" w:space="0" w:color="auto"/>
                <w:right w:val="none" w:sz="0" w:space="0" w:color="auto"/>
              </w:divBdr>
              <w:divsChild>
                <w:div w:id="1435783480">
                  <w:marLeft w:val="0"/>
                  <w:marRight w:val="0"/>
                  <w:marTop w:val="0"/>
                  <w:marBottom w:val="0"/>
                  <w:divBdr>
                    <w:top w:val="none" w:sz="0" w:space="0" w:color="auto"/>
                    <w:left w:val="none" w:sz="0" w:space="0" w:color="auto"/>
                    <w:bottom w:val="none" w:sz="0" w:space="0" w:color="auto"/>
                    <w:right w:val="none" w:sz="0" w:space="0" w:color="auto"/>
                  </w:divBdr>
                  <w:divsChild>
                    <w:div w:id="1643315746">
                      <w:marLeft w:val="0"/>
                      <w:marRight w:val="0"/>
                      <w:marTop w:val="0"/>
                      <w:marBottom w:val="0"/>
                      <w:divBdr>
                        <w:top w:val="none" w:sz="0" w:space="0" w:color="auto"/>
                        <w:left w:val="none" w:sz="0" w:space="0" w:color="auto"/>
                        <w:bottom w:val="none" w:sz="0" w:space="0" w:color="auto"/>
                        <w:right w:val="none" w:sz="0" w:space="0" w:color="auto"/>
                      </w:divBdr>
                      <w:divsChild>
                        <w:div w:id="951204390">
                          <w:marLeft w:val="0"/>
                          <w:marRight w:val="0"/>
                          <w:marTop w:val="0"/>
                          <w:marBottom w:val="0"/>
                          <w:divBdr>
                            <w:top w:val="none" w:sz="0" w:space="0" w:color="auto"/>
                            <w:left w:val="none" w:sz="0" w:space="0" w:color="auto"/>
                            <w:bottom w:val="none" w:sz="0" w:space="0" w:color="auto"/>
                            <w:right w:val="none" w:sz="0" w:space="0" w:color="auto"/>
                          </w:divBdr>
                          <w:divsChild>
                            <w:div w:id="64057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9914628">
      <w:bodyDiv w:val="1"/>
      <w:marLeft w:val="0"/>
      <w:marRight w:val="0"/>
      <w:marTop w:val="0"/>
      <w:marBottom w:val="0"/>
      <w:divBdr>
        <w:top w:val="none" w:sz="0" w:space="0" w:color="auto"/>
        <w:left w:val="none" w:sz="0" w:space="0" w:color="auto"/>
        <w:bottom w:val="none" w:sz="0" w:space="0" w:color="auto"/>
        <w:right w:val="none" w:sz="0" w:space="0" w:color="auto"/>
      </w:divBdr>
    </w:div>
    <w:div w:id="1980039666">
      <w:bodyDiv w:val="1"/>
      <w:marLeft w:val="0"/>
      <w:marRight w:val="0"/>
      <w:marTop w:val="0"/>
      <w:marBottom w:val="0"/>
      <w:divBdr>
        <w:top w:val="none" w:sz="0" w:space="0" w:color="auto"/>
        <w:left w:val="none" w:sz="0" w:space="0" w:color="auto"/>
        <w:bottom w:val="none" w:sz="0" w:space="0" w:color="auto"/>
        <w:right w:val="none" w:sz="0" w:space="0" w:color="auto"/>
      </w:divBdr>
    </w:div>
    <w:div w:id="1980456744">
      <w:bodyDiv w:val="1"/>
      <w:marLeft w:val="0"/>
      <w:marRight w:val="0"/>
      <w:marTop w:val="0"/>
      <w:marBottom w:val="0"/>
      <w:divBdr>
        <w:top w:val="none" w:sz="0" w:space="0" w:color="auto"/>
        <w:left w:val="none" w:sz="0" w:space="0" w:color="auto"/>
        <w:bottom w:val="none" w:sz="0" w:space="0" w:color="auto"/>
        <w:right w:val="none" w:sz="0" w:space="0" w:color="auto"/>
      </w:divBdr>
    </w:div>
    <w:div w:id="1980914727">
      <w:bodyDiv w:val="1"/>
      <w:marLeft w:val="0"/>
      <w:marRight w:val="0"/>
      <w:marTop w:val="0"/>
      <w:marBottom w:val="0"/>
      <w:divBdr>
        <w:top w:val="none" w:sz="0" w:space="0" w:color="auto"/>
        <w:left w:val="none" w:sz="0" w:space="0" w:color="auto"/>
        <w:bottom w:val="none" w:sz="0" w:space="0" w:color="auto"/>
        <w:right w:val="none" w:sz="0" w:space="0" w:color="auto"/>
      </w:divBdr>
      <w:divsChild>
        <w:div w:id="2078087803">
          <w:marLeft w:val="0"/>
          <w:marRight w:val="0"/>
          <w:marTop w:val="0"/>
          <w:marBottom w:val="0"/>
          <w:divBdr>
            <w:top w:val="none" w:sz="0" w:space="0" w:color="auto"/>
            <w:left w:val="none" w:sz="0" w:space="0" w:color="auto"/>
            <w:bottom w:val="none" w:sz="0" w:space="0" w:color="auto"/>
            <w:right w:val="none" w:sz="0" w:space="0" w:color="auto"/>
          </w:divBdr>
        </w:div>
      </w:divsChild>
    </w:div>
    <w:div w:id="1982030609">
      <w:bodyDiv w:val="1"/>
      <w:marLeft w:val="0"/>
      <w:marRight w:val="0"/>
      <w:marTop w:val="0"/>
      <w:marBottom w:val="0"/>
      <w:divBdr>
        <w:top w:val="none" w:sz="0" w:space="0" w:color="auto"/>
        <w:left w:val="none" w:sz="0" w:space="0" w:color="auto"/>
        <w:bottom w:val="none" w:sz="0" w:space="0" w:color="auto"/>
        <w:right w:val="none" w:sz="0" w:space="0" w:color="auto"/>
      </w:divBdr>
    </w:div>
    <w:div w:id="1982154431">
      <w:bodyDiv w:val="1"/>
      <w:marLeft w:val="0"/>
      <w:marRight w:val="0"/>
      <w:marTop w:val="0"/>
      <w:marBottom w:val="0"/>
      <w:divBdr>
        <w:top w:val="none" w:sz="0" w:space="0" w:color="auto"/>
        <w:left w:val="none" w:sz="0" w:space="0" w:color="auto"/>
        <w:bottom w:val="none" w:sz="0" w:space="0" w:color="auto"/>
        <w:right w:val="none" w:sz="0" w:space="0" w:color="auto"/>
      </w:divBdr>
    </w:div>
    <w:div w:id="1982272825">
      <w:bodyDiv w:val="1"/>
      <w:marLeft w:val="0"/>
      <w:marRight w:val="0"/>
      <w:marTop w:val="0"/>
      <w:marBottom w:val="0"/>
      <w:divBdr>
        <w:top w:val="none" w:sz="0" w:space="0" w:color="auto"/>
        <w:left w:val="none" w:sz="0" w:space="0" w:color="auto"/>
        <w:bottom w:val="none" w:sz="0" w:space="0" w:color="auto"/>
        <w:right w:val="none" w:sz="0" w:space="0" w:color="auto"/>
      </w:divBdr>
    </w:div>
    <w:div w:id="1982273600">
      <w:bodyDiv w:val="1"/>
      <w:marLeft w:val="0"/>
      <w:marRight w:val="0"/>
      <w:marTop w:val="0"/>
      <w:marBottom w:val="0"/>
      <w:divBdr>
        <w:top w:val="none" w:sz="0" w:space="0" w:color="auto"/>
        <w:left w:val="none" w:sz="0" w:space="0" w:color="auto"/>
        <w:bottom w:val="none" w:sz="0" w:space="0" w:color="auto"/>
        <w:right w:val="none" w:sz="0" w:space="0" w:color="auto"/>
      </w:divBdr>
      <w:divsChild>
        <w:div w:id="66151157">
          <w:marLeft w:val="0"/>
          <w:marRight w:val="0"/>
          <w:marTop w:val="0"/>
          <w:marBottom w:val="0"/>
          <w:divBdr>
            <w:top w:val="none" w:sz="0" w:space="0" w:color="auto"/>
            <w:left w:val="none" w:sz="0" w:space="0" w:color="auto"/>
            <w:bottom w:val="none" w:sz="0" w:space="0" w:color="auto"/>
            <w:right w:val="none" w:sz="0" w:space="0" w:color="auto"/>
          </w:divBdr>
        </w:div>
      </w:divsChild>
    </w:div>
    <w:div w:id="1982297441">
      <w:bodyDiv w:val="1"/>
      <w:marLeft w:val="0"/>
      <w:marRight w:val="0"/>
      <w:marTop w:val="0"/>
      <w:marBottom w:val="0"/>
      <w:divBdr>
        <w:top w:val="none" w:sz="0" w:space="0" w:color="auto"/>
        <w:left w:val="none" w:sz="0" w:space="0" w:color="auto"/>
        <w:bottom w:val="none" w:sz="0" w:space="0" w:color="auto"/>
        <w:right w:val="none" w:sz="0" w:space="0" w:color="auto"/>
      </w:divBdr>
    </w:div>
    <w:div w:id="1982422501">
      <w:bodyDiv w:val="1"/>
      <w:marLeft w:val="0"/>
      <w:marRight w:val="0"/>
      <w:marTop w:val="0"/>
      <w:marBottom w:val="0"/>
      <w:divBdr>
        <w:top w:val="none" w:sz="0" w:space="0" w:color="auto"/>
        <w:left w:val="none" w:sz="0" w:space="0" w:color="auto"/>
        <w:bottom w:val="none" w:sz="0" w:space="0" w:color="auto"/>
        <w:right w:val="none" w:sz="0" w:space="0" w:color="auto"/>
      </w:divBdr>
      <w:divsChild>
        <w:div w:id="1732387275">
          <w:marLeft w:val="0"/>
          <w:marRight w:val="0"/>
          <w:marTop w:val="0"/>
          <w:marBottom w:val="0"/>
          <w:divBdr>
            <w:top w:val="none" w:sz="0" w:space="0" w:color="auto"/>
            <w:left w:val="none" w:sz="0" w:space="0" w:color="auto"/>
            <w:bottom w:val="none" w:sz="0" w:space="0" w:color="auto"/>
            <w:right w:val="none" w:sz="0" w:space="0" w:color="auto"/>
          </w:divBdr>
        </w:div>
      </w:divsChild>
    </w:div>
    <w:div w:id="1982493665">
      <w:bodyDiv w:val="1"/>
      <w:marLeft w:val="0"/>
      <w:marRight w:val="0"/>
      <w:marTop w:val="0"/>
      <w:marBottom w:val="0"/>
      <w:divBdr>
        <w:top w:val="none" w:sz="0" w:space="0" w:color="auto"/>
        <w:left w:val="none" w:sz="0" w:space="0" w:color="auto"/>
        <w:bottom w:val="none" w:sz="0" w:space="0" w:color="auto"/>
        <w:right w:val="none" w:sz="0" w:space="0" w:color="auto"/>
      </w:divBdr>
    </w:div>
    <w:div w:id="1982541401">
      <w:bodyDiv w:val="1"/>
      <w:marLeft w:val="0"/>
      <w:marRight w:val="0"/>
      <w:marTop w:val="0"/>
      <w:marBottom w:val="0"/>
      <w:divBdr>
        <w:top w:val="none" w:sz="0" w:space="0" w:color="auto"/>
        <w:left w:val="none" w:sz="0" w:space="0" w:color="auto"/>
        <w:bottom w:val="none" w:sz="0" w:space="0" w:color="auto"/>
        <w:right w:val="none" w:sz="0" w:space="0" w:color="auto"/>
      </w:divBdr>
      <w:divsChild>
        <w:div w:id="535626702">
          <w:marLeft w:val="0"/>
          <w:marRight w:val="0"/>
          <w:marTop w:val="0"/>
          <w:marBottom w:val="0"/>
          <w:divBdr>
            <w:top w:val="none" w:sz="0" w:space="0" w:color="auto"/>
            <w:left w:val="none" w:sz="0" w:space="0" w:color="auto"/>
            <w:bottom w:val="none" w:sz="0" w:space="0" w:color="auto"/>
            <w:right w:val="none" w:sz="0" w:space="0" w:color="auto"/>
          </w:divBdr>
        </w:div>
      </w:divsChild>
    </w:div>
    <w:div w:id="1982729605">
      <w:bodyDiv w:val="1"/>
      <w:marLeft w:val="0"/>
      <w:marRight w:val="0"/>
      <w:marTop w:val="0"/>
      <w:marBottom w:val="0"/>
      <w:divBdr>
        <w:top w:val="none" w:sz="0" w:space="0" w:color="auto"/>
        <w:left w:val="none" w:sz="0" w:space="0" w:color="auto"/>
        <w:bottom w:val="none" w:sz="0" w:space="0" w:color="auto"/>
        <w:right w:val="none" w:sz="0" w:space="0" w:color="auto"/>
      </w:divBdr>
    </w:div>
    <w:div w:id="1982929038">
      <w:bodyDiv w:val="1"/>
      <w:marLeft w:val="0"/>
      <w:marRight w:val="0"/>
      <w:marTop w:val="0"/>
      <w:marBottom w:val="0"/>
      <w:divBdr>
        <w:top w:val="none" w:sz="0" w:space="0" w:color="auto"/>
        <w:left w:val="none" w:sz="0" w:space="0" w:color="auto"/>
        <w:bottom w:val="none" w:sz="0" w:space="0" w:color="auto"/>
        <w:right w:val="none" w:sz="0" w:space="0" w:color="auto"/>
      </w:divBdr>
      <w:divsChild>
        <w:div w:id="1920796746">
          <w:marLeft w:val="0"/>
          <w:marRight w:val="0"/>
          <w:marTop w:val="0"/>
          <w:marBottom w:val="0"/>
          <w:divBdr>
            <w:top w:val="none" w:sz="0" w:space="0" w:color="auto"/>
            <w:left w:val="none" w:sz="0" w:space="0" w:color="auto"/>
            <w:bottom w:val="none" w:sz="0" w:space="0" w:color="auto"/>
            <w:right w:val="none" w:sz="0" w:space="0" w:color="auto"/>
          </w:divBdr>
        </w:div>
      </w:divsChild>
    </w:div>
    <w:div w:id="1983002867">
      <w:bodyDiv w:val="1"/>
      <w:marLeft w:val="0"/>
      <w:marRight w:val="0"/>
      <w:marTop w:val="0"/>
      <w:marBottom w:val="0"/>
      <w:divBdr>
        <w:top w:val="none" w:sz="0" w:space="0" w:color="auto"/>
        <w:left w:val="none" w:sz="0" w:space="0" w:color="auto"/>
        <w:bottom w:val="none" w:sz="0" w:space="0" w:color="auto"/>
        <w:right w:val="none" w:sz="0" w:space="0" w:color="auto"/>
      </w:divBdr>
    </w:div>
    <w:div w:id="1983389901">
      <w:bodyDiv w:val="1"/>
      <w:marLeft w:val="0"/>
      <w:marRight w:val="0"/>
      <w:marTop w:val="0"/>
      <w:marBottom w:val="0"/>
      <w:divBdr>
        <w:top w:val="none" w:sz="0" w:space="0" w:color="auto"/>
        <w:left w:val="none" w:sz="0" w:space="0" w:color="auto"/>
        <w:bottom w:val="none" w:sz="0" w:space="0" w:color="auto"/>
        <w:right w:val="none" w:sz="0" w:space="0" w:color="auto"/>
      </w:divBdr>
    </w:div>
    <w:div w:id="1983777695">
      <w:bodyDiv w:val="1"/>
      <w:marLeft w:val="0"/>
      <w:marRight w:val="0"/>
      <w:marTop w:val="0"/>
      <w:marBottom w:val="0"/>
      <w:divBdr>
        <w:top w:val="none" w:sz="0" w:space="0" w:color="auto"/>
        <w:left w:val="none" w:sz="0" w:space="0" w:color="auto"/>
        <w:bottom w:val="none" w:sz="0" w:space="0" w:color="auto"/>
        <w:right w:val="none" w:sz="0" w:space="0" w:color="auto"/>
      </w:divBdr>
    </w:div>
    <w:div w:id="1985430108">
      <w:bodyDiv w:val="1"/>
      <w:marLeft w:val="0"/>
      <w:marRight w:val="0"/>
      <w:marTop w:val="0"/>
      <w:marBottom w:val="0"/>
      <w:divBdr>
        <w:top w:val="none" w:sz="0" w:space="0" w:color="auto"/>
        <w:left w:val="none" w:sz="0" w:space="0" w:color="auto"/>
        <w:bottom w:val="none" w:sz="0" w:space="0" w:color="auto"/>
        <w:right w:val="none" w:sz="0" w:space="0" w:color="auto"/>
      </w:divBdr>
    </w:div>
    <w:div w:id="1985769673">
      <w:bodyDiv w:val="1"/>
      <w:marLeft w:val="0"/>
      <w:marRight w:val="0"/>
      <w:marTop w:val="0"/>
      <w:marBottom w:val="0"/>
      <w:divBdr>
        <w:top w:val="none" w:sz="0" w:space="0" w:color="auto"/>
        <w:left w:val="none" w:sz="0" w:space="0" w:color="auto"/>
        <w:bottom w:val="none" w:sz="0" w:space="0" w:color="auto"/>
        <w:right w:val="none" w:sz="0" w:space="0" w:color="auto"/>
      </w:divBdr>
    </w:div>
    <w:div w:id="1985890784">
      <w:bodyDiv w:val="1"/>
      <w:marLeft w:val="0"/>
      <w:marRight w:val="0"/>
      <w:marTop w:val="0"/>
      <w:marBottom w:val="0"/>
      <w:divBdr>
        <w:top w:val="none" w:sz="0" w:space="0" w:color="auto"/>
        <w:left w:val="none" w:sz="0" w:space="0" w:color="auto"/>
        <w:bottom w:val="none" w:sz="0" w:space="0" w:color="auto"/>
        <w:right w:val="none" w:sz="0" w:space="0" w:color="auto"/>
      </w:divBdr>
    </w:div>
    <w:div w:id="1986155765">
      <w:bodyDiv w:val="1"/>
      <w:marLeft w:val="0"/>
      <w:marRight w:val="0"/>
      <w:marTop w:val="0"/>
      <w:marBottom w:val="0"/>
      <w:divBdr>
        <w:top w:val="none" w:sz="0" w:space="0" w:color="auto"/>
        <w:left w:val="none" w:sz="0" w:space="0" w:color="auto"/>
        <w:bottom w:val="none" w:sz="0" w:space="0" w:color="auto"/>
        <w:right w:val="none" w:sz="0" w:space="0" w:color="auto"/>
      </w:divBdr>
    </w:div>
    <w:div w:id="1986201117">
      <w:bodyDiv w:val="1"/>
      <w:marLeft w:val="0"/>
      <w:marRight w:val="0"/>
      <w:marTop w:val="0"/>
      <w:marBottom w:val="0"/>
      <w:divBdr>
        <w:top w:val="none" w:sz="0" w:space="0" w:color="auto"/>
        <w:left w:val="none" w:sz="0" w:space="0" w:color="auto"/>
        <w:bottom w:val="none" w:sz="0" w:space="0" w:color="auto"/>
        <w:right w:val="none" w:sz="0" w:space="0" w:color="auto"/>
      </w:divBdr>
    </w:div>
    <w:div w:id="1986354536">
      <w:bodyDiv w:val="1"/>
      <w:marLeft w:val="0"/>
      <w:marRight w:val="0"/>
      <w:marTop w:val="0"/>
      <w:marBottom w:val="0"/>
      <w:divBdr>
        <w:top w:val="none" w:sz="0" w:space="0" w:color="auto"/>
        <w:left w:val="none" w:sz="0" w:space="0" w:color="auto"/>
        <w:bottom w:val="none" w:sz="0" w:space="0" w:color="auto"/>
        <w:right w:val="none" w:sz="0" w:space="0" w:color="auto"/>
      </w:divBdr>
    </w:div>
    <w:div w:id="1986856808">
      <w:bodyDiv w:val="1"/>
      <w:marLeft w:val="0"/>
      <w:marRight w:val="0"/>
      <w:marTop w:val="0"/>
      <w:marBottom w:val="0"/>
      <w:divBdr>
        <w:top w:val="none" w:sz="0" w:space="0" w:color="auto"/>
        <w:left w:val="none" w:sz="0" w:space="0" w:color="auto"/>
        <w:bottom w:val="none" w:sz="0" w:space="0" w:color="auto"/>
        <w:right w:val="none" w:sz="0" w:space="0" w:color="auto"/>
      </w:divBdr>
    </w:div>
    <w:div w:id="1987277972">
      <w:bodyDiv w:val="1"/>
      <w:marLeft w:val="0"/>
      <w:marRight w:val="0"/>
      <w:marTop w:val="0"/>
      <w:marBottom w:val="0"/>
      <w:divBdr>
        <w:top w:val="none" w:sz="0" w:space="0" w:color="auto"/>
        <w:left w:val="none" w:sz="0" w:space="0" w:color="auto"/>
        <w:bottom w:val="none" w:sz="0" w:space="0" w:color="auto"/>
        <w:right w:val="none" w:sz="0" w:space="0" w:color="auto"/>
      </w:divBdr>
      <w:divsChild>
        <w:div w:id="1293294647">
          <w:marLeft w:val="0"/>
          <w:marRight w:val="0"/>
          <w:marTop w:val="0"/>
          <w:marBottom w:val="0"/>
          <w:divBdr>
            <w:top w:val="none" w:sz="0" w:space="0" w:color="auto"/>
            <w:left w:val="none" w:sz="0" w:space="0" w:color="auto"/>
            <w:bottom w:val="none" w:sz="0" w:space="0" w:color="auto"/>
            <w:right w:val="none" w:sz="0" w:space="0" w:color="auto"/>
          </w:divBdr>
        </w:div>
      </w:divsChild>
    </w:div>
    <w:div w:id="1987658944">
      <w:bodyDiv w:val="1"/>
      <w:marLeft w:val="0"/>
      <w:marRight w:val="0"/>
      <w:marTop w:val="0"/>
      <w:marBottom w:val="0"/>
      <w:divBdr>
        <w:top w:val="none" w:sz="0" w:space="0" w:color="auto"/>
        <w:left w:val="none" w:sz="0" w:space="0" w:color="auto"/>
        <w:bottom w:val="none" w:sz="0" w:space="0" w:color="auto"/>
        <w:right w:val="none" w:sz="0" w:space="0" w:color="auto"/>
      </w:divBdr>
    </w:div>
    <w:div w:id="1987933360">
      <w:bodyDiv w:val="1"/>
      <w:marLeft w:val="0"/>
      <w:marRight w:val="0"/>
      <w:marTop w:val="0"/>
      <w:marBottom w:val="0"/>
      <w:divBdr>
        <w:top w:val="none" w:sz="0" w:space="0" w:color="auto"/>
        <w:left w:val="none" w:sz="0" w:space="0" w:color="auto"/>
        <w:bottom w:val="none" w:sz="0" w:space="0" w:color="auto"/>
        <w:right w:val="none" w:sz="0" w:space="0" w:color="auto"/>
      </w:divBdr>
      <w:divsChild>
        <w:div w:id="1912689586">
          <w:marLeft w:val="0"/>
          <w:marRight w:val="0"/>
          <w:marTop w:val="0"/>
          <w:marBottom w:val="0"/>
          <w:divBdr>
            <w:top w:val="none" w:sz="0" w:space="0" w:color="auto"/>
            <w:left w:val="none" w:sz="0" w:space="0" w:color="auto"/>
            <w:bottom w:val="none" w:sz="0" w:space="0" w:color="auto"/>
            <w:right w:val="none" w:sz="0" w:space="0" w:color="auto"/>
          </w:divBdr>
        </w:div>
      </w:divsChild>
    </w:div>
    <w:div w:id="1988780410">
      <w:bodyDiv w:val="1"/>
      <w:marLeft w:val="0"/>
      <w:marRight w:val="0"/>
      <w:marTop w:val="0"/>
      <w:marBottom w:val="0"/>
      <w:divBdr>
        <w:top w:val="none" w:sz="0" w:space="0" w:color="auto"/>
        <w:left w:val="none" w:sz="0" w:space="0" w:color="auto"/>
        <w:bottom w:val="none" w:sz="0" w:space="0" w:color="auto"/>
        <w:right w:val="none" w:sz="0" w:space="0" w:color="auto"/>
      </w:divBdr>
    </w:div>
    <w:div w:id="1989896585">
      <w:bodyDiv w:val="1"/>
      <w:marLeft w:val="0"/>
      <w:marRight w:val="0"/>
      <w:marTop w:val="0"/>
      <w:marBottom w:val="0"/>
      <w:divBdr>
        <w:top w:val="none" w:sz="0" w:space="0" w:color="auto"/>
        <w:left w:val="none" w:sz="0" w:space="0" w:color="auto"/>
        <w:bottom w:val="none" w:sz="0" w:space="0" w:color="auto"/>
        <w:right w:val="none" w:sz="0" w:space="0" w:color="auto"/>
      </w:divBdr>
    </w:div>
    <w:div w:id="1989938226">
      <w:bodyDiv w:val="1"/>
      <w:marLeft w:val="0"/>
      <w:marRight w:val="0"/>
      <w:marTop w:val="0"/>
      <w:marBottom w:val="0"/>
      <w:divBdr>
        <w:top w:val="none" w:sz="0" w:space="0" w:color="auto"/>
        <w:left w:val="none" w:sz="0" w:space="0" w:color="auto"/>
        <w:bottom w:val="none" w:sz="0" w:space="0" w:color="auto"/>
        <w:right w:val="none" w:sz="0" w:space="0" w:color="auto"/>
      </w:divBdr>
    </w:div>
    <w:div w:id="1990285860">
      <w:bodyDiv w:val="1"/>
      <w:marLeft w:val="0"/>
      <w:marRight w:val="0"/>
      <w:marTop w:val="0"/>
      <w:marBottom w:val="0"/>
      <w:divBdr>
        <w:top w:val="none" w:sz="0" w:space="0" w:color="auto"/>
        <w:left w:val="none" w:sz="0" w:space="0" w:color="auto"/>
        <w:bottom w:val="none" w:sz="0" w:space="0" w:color="auto"/>
        <w:right w:val="none" w:sz="0" w:space="0" w:color="auto"/>
      </w:divBdr>
    </w:div>
    <w:div w:id="1991130929">
      <w:bodyDiv w:val="1"/>
      <w:marLeft w:val="0"/>
      <w:marRight w:val="0"/>
      <w:marTop w:val="0"/>
      <w:marBottom w:val="0"/>
      <w:divBdr>
        <w:top w:val="none" w:sz="0" w:space="0" w:color="auto"/>
        <w:left w:val="none" w:sz="0" w:space="0" w:color="auto"/>
        <w:bottom w:val="none" w:sz="0" w:space="0" w:color="auto"/>
        <w:right w:val="none" w:sz="0" w:space="0" w:color="auto"/>
      </w:divBdr>
    </w:div>
    <w:div w:id="1991787918">
      <w:bodyDiv w:val="1"/>
      <w:marLeft w:val="0"/>
      <w:marRight w:val="0"/>
      <w:marTop w:val="0"/>
      <w:marBottom w:val="0"/>
      <w:divBdr>
        <w:top w:val="none" w:sz="0" w:space="0" w:color="auto"/>
        <w:left w:val="none" w:sz="0" w:space="0" w:color="auto"/>
        <w:bottom w:val="none" w:sz="0" w:space="0" w:color="auto"/>
        <w:right w:val="none" w:sz="0" w:space="0" w:color="auto"/>
      </w:divBdr>
    </w:div>
    <w:div w:id="1991791260">
      <w:bodyDiv w:val="1"/>
      <w:marLeft w:val="0"/>
      <w:marRight w:val="0"/>
      <w:marTop w:val="0"/>
      <w:marBottom w:val="0"/>
      <w:divBdr>
        <w:top w:val="none" w:sz="0" w:space="0" w:color="auto"/>
        <w:left w:val="none" w:sz="0" w:space="0" w:color="auto"/>
        <w:bottom w:val="none" w:sz="0" w:space="0" w:color="auto"/>
        <w:right w:val="none" w:sz="0" w:space="0" w:color="auto"/>
      </w:divBdr>
      <w:divsChild>
        <w:div w:id="163129904">
          <w:marLeft w:val="0"/>
          <w:marRight w:val="0"/>
          <w:marTop w:val="0"/>
          <w:marBottom w:val="0"/>
          <w:divBdr>
            <w:top w:val="none" w:sz="0" w:space="0" w:color="auto"/>
            <w:left w:val="none" w:sz="0" w:space="0" w:color="auto"/>
            <w:bottom w:val="none" w:sz="0" w:space="0" w:color="auto"/>
            <w:right w:val="none" w:sz="0" w:space="0" w:color="auto"/>
          </w:divBdr>
        </w:div>
      </w:divsChild>
    </w:div>
    <w:div w:id="1992714344">
      <w:bodyDiv w:val="1"/>
      <w:marLeft w:val="0"/>
      <w:marRight w:val="0"/>
      <w:marTop w:val="0"/>
      <w:marBottom w:val="0"/>
      <w:divBdr>
        <w:top w:val="none" w:sz="0" w:space="0" w:color="auto"/>
        <w:left w:val="none" w:sz="0" w:space="0" w:color="auto"/>
        <w:bottom w:val="none" w:sz="0" w:space="0" w:color="auto"/>
        <w:right w:val="none" w:sz="0" w:space="0" w:color="auto"/>
      </w:divBdr>
    </w:div>
    <w:div w:id="1993367267">
      <w:bodyDiv w:val="1"/>
      <w:marLeft w:val="0"/>
      <w:marRight w:val="0"/>
      <w:marTop w:val="0"/>
      <w:marBottom w:val="0"/>
      <w:divBdr>
        <w:top w:val="none" w:sz="0" w:space="0" w:color="auto"/>
        <w:left w:val="none" w:sz="0" w:space="0" w:color="auto"/>
        <w:bottom w:val="none" w:sz="0" w:space="0" w:color="auto"/>
        <w:right w:val="none" w:sz="0" w:space="0" w:color="auto"/>
      </w:divBdr>
    </w:div>
    <w:div w:id="1993411418">
      <w:bodyDiv w:val="1"/>
      <w:marLeft w:val="0"/>
      <w:marRight w:val="0"/>
      <w:marTop w:val="0"/>
      <w:marBottom w:val="0"/>
      <w:divBdr>
        <w:top w:val="none" w:sz="0" w:space="0" w:color="auto"/>
        <w:left w:val="none" w:sz="0" w:space="0" w:color="auto"/>
        <w:bottom w:val="none" w:sz="0" w:space="0" w:color="auto"/>
        <w:right w:val="none" w:sz="0" w:space="0" w:color="auto"/>
      </w:divBdr>
    </w:div>
    <w:div w:id="1993440752">
      <w:bodyDiv w:val="1"/>
      <w:marLeft w:val="0"/>
      <w:marRight w:val="0"/>
      <w:marTop w:val="0"/>
      <w:marBottom w:val="0"/>
      <w:divBdr>
        <w:top w:val="none" w:sz="0" w:space="0" w:color="auto"/>
        <w:left w:val="none" w:sz="0" w:space="0" w:color="auto"/>
        <w:bottom w:val="none" w:sz="0" w:space="0" w:color="auto"/>
        <w:right w:val="none" w:sz="0" w:space="0" w:color="auto"/>
      </w:divBdr>
      <w:divsChild>
        <w:div w:id="382868158">
          <w:marLeft w:val="0"/>
          <w:marRight w:val="0"/>
          <w:marTop w:val="0"/>
          <w:marBottom w:val="0"/>
          <w:divBdr>
            <w:top w:val="none" w:sz="0" w:space="0" w:color="auto"/>
            <w:left w:val="none" w:sz="0" w:space="0" w:color="auto"/>
            <w:bottom w:val="none" w:sz="0" w:space="0" w:color="auto"/>
            <w:right w:val="none" w:sz="0" w:space="0" w:color="auto"/>
          </w:divBdr>
        </w:div>
      </w:divsChild>
    </w:div>
    <w:div w:id="1993754699">
      <w:bodyDiv w:val="1"/>
      <w:marLeft w:val="0"/>
      <w:marRight w:val="0"/>
      <w:marTop w:val="0"/>
      <w:marBottom w:val="0"/>
      <w:divBdr>
        <w:top w:val="none" w:sz="0" w:space="0" w:color="auto"/>
        <w:left w:val="none" w:sz="0" w:space="0" w:color="auto"/>
        <w:bottom w:val="none" w:sz="0" w:space="0" w:color="auto"/>
        <w:right w:val="none" w:sz="0" w:space="0" w:color="auto"/>
      </w:divBdr>
    </w:div>
    <w:div w:id="1994408363">
      <w:bodyDiv w:val="1"/>
      <w:marLeft w:val="0"/>
      <w:marRight w:val="0"/>
      <w:marTop w:val="0"/>
      <w:marBottom w:val="0"/>
      <w:divBdr>
        <w:top w:val="none" w:sz="0" w:space="0" w:color="auto"/>
        <w:left w:val="none" w:sz="0" w:space="0" w:color="auto"/>
        <w:bottom w:val="none" w:sz="0" w:space="0" w:color="auto"/>
        <w:right w:val="none" w:sz="0" w:space="0" w:color="auto"/>
      </w:divBdr>
      <w:divsChild>
        <w:div w:id="221529746">
          <w:marLeft w:val="0"/>
          <w:marRight w:val="0"/>
          <w:marTop w:val="0"/>
          <w:marBottom w:val="0"/>
          <w:divBdr>
            <w:top w:val="none" w:sz="0" w:space="0" w:color="auto"/>
            <w:left w:val="none" w:sz="0" w:space="0" w:color="auto"/>
            <w:bottom w:val="none" w:sz="0" w:space="0" w:color="auto"/>
            <w:right w:val="none" w:sz="0" w:space="0" w:color="auto"/>
          </w:divBdr>
        </w:div>
      </w:divsChild>
    </w:div>
    <w:div w:id="1994482521">
      <w:bodyDiv w:val="1"/>
      <w:marLeft w:val="0"/>
      <w:marRight w:val="0"/>
      <w:marTop w:val="0"/>
      <w:marBottom w:val="0"/>
      <w:divBdr>
        <w:top w:val="none" w:sz="0" w:space="0" w:color="auto"/>
        <w:left w:val="none" w:sz="0" w:space="0" w:color="auto"/>
        <w:bottom w:val="none" w:sz="0" w:space="0" w:color="auto"/>
        <w:right w:val="none" w:sz="0" w:space="0" w:color="auto"/>
      </w:divBdr>
    </w:div>
    <w:div w:id="1995717380">
      <w:bodyDiv w:val="1"/>
      <w:marLeft w:val="0"/>
      <w:marRight w:val="0"/>
      <w:marTop w:val="0"/>
      <w:marBottom w:val="0"/>
      <w:divBdr>
        <w:top w:val="none" w:sz="0" w:space="0" w:color="auto"/>
        <w:left w:val="none" w:sz="0" w:space="0" w:color="auto"/>
        <w:bottom w:val="none" w:sz="0" w:space="0" w:color="auto"/>
        <w:right w:val="none" w:sz="0" w:space="0" w:color="auto"/>
      </w:divBdr>
      <w:divsChild>
        <w:div w:id="1466701018">
          <w:marLeft w:val="0"/>
          <w:marRight w:val="0"/>
          <w:marTop w:val="0"/>
          <w:marBottom w:val="0"/>
          <w:divBdr>
            <w:top w:val="none" w:sz="0" w:space="0" w:color="auto"/>
            <w:left w:val="none" w:sz="0" w:space="0" w:color="auto"/>
            <w:bottom w:val="none" w:sz="0" w:space="0" w:color="auto"/>
            <w:right w:val="none" w:sz="0" w:space="0" w:color="auto"/>
          </w:divBdr>
        </w:div>
      </w:divsChild>
    </w:div>
    <w:div w:id="1995798187">
      <w:bodyDiv w:val="1"/>
      <w:marLeft w:val="0"/>
      <w:marRight w:val="0"/>
      <w:marTop w:val="0"/>
      <w:marBottom w:val="0"/>
      <w:divBdr>
        <w:top w:val="none" w:sz="0" w:space="0" w:color="auto"/>
        <w:left w:val="none" w:sz="0" w:space="0" w:color="auto"/>
        <w:bottom w:val="none" w:sz="0" w:space="0" w:color="auto"/>
        <w:right w:val="none" w:sz="0" w:space="0" w:color="auto"/>
      </w:divBdr>
    </w:div>
    <w:div w:id="1996255626">
      <w:bodyDiv w:val="1"/>
      <w:marLeft w:val="0"/>
      <w:marRight w:val="0"/>
      <w:marTop w:val="0"/>
      <w:marBottom w:val="0"/>
      <w:divBdr>
        <w:top w:val="none" w:sz="0" w:space="0" w:color="auto"/>
        <w:left w:val="none" w:sz="0" w:space="0" w:color="auto"/>
        <w:bottom w:val="none" w:sz="0" w:space="0" w:color="auto"/>
        <w:right w:val="none" w:sz="0" w:space="0" w:color="auto"/>
      </w:divBdr>
    </w:div>
    <w:div w:id="1996298433">
      <w:bodyDiv w:val="1"/>
      <w:marLeft w:val="0"/>
      <w:marRight w:val="0"/>
      <w:marTop w:val="0"/>
      <w:marBottom w:val="0"/>
      <w:divBdr>
        <w:top w:val="none" w:sz="0" w:space="0" w:color="auto"/>
        <w:left w:val="none" w:sz="0" w:space="0" w:color="auto"/>
        <w:bottom w:val="none" w:sz="0" w:space="0" w:color="auto"/>
        <w:right w:val="none" w:sz="0" w:space="0" w:color="auto"/>
      </w:divBdr>
      <w:divsChild>
        <w:div w:id="1345862506">
          <w:marLeft w:val="0"/>
          <w:marRight w:val="0"/>
          <w:marTop w:val="0"/>
          <w:marBottom w:val="0"/>
          <w:divBdr>
            <w:top w:val="none" w:sz="0" w:space="0" w:color="auto"/>
            <w:left w:val="none" w:sz="0" w:space="0" w:color="auto"/>
            <w:bottom w:val="none" w:sz="0" w:space="0" w:color="auto"/>
            <w:right w:val="none" w:sz="0" w:space="0" w:color="auto"/>
          </w:divBdr>
        </w:div>
      </w:divsChild>
    </w:div>
    <w:div w:id="1997567371">
      <w:bodyDiv w:val="1"/>
      <w:marLeft w:val="0"/>
      <w:marRight w:val="0"/>
      <w:marTop w:val="0"/>
      <w:marBottom w:val="0"/>
      <w:divBdr>
        <w:top w:val="none" w:sz="0" w:space="0" w:color="auto"/>
        <w:left w:val="none" w:sz="0" w:space="0" w:color="auto"/>
        <w:bottom w:val="none" w:sz="0" w:space="0" w:color="auto"/>
        <w:right w:val="none" w:sz="0" w:space="0" w:color="auto"/>
      </w:divBdr>
    </w:div>
    <w:div w:id="1997953819">
      <w:bodyDiv w:val="1"/>
      <w:marLeft w:val="0"/>
      <w:marRight w:val="0"/>
      <w:marTop w:val="0"/>
      <w:marBottom w:val="0"/>
      <w:divBdr>
        <w:top w:val="none" w:sz="0" w:space="0" w:color="auto"/>
        <w:left w:val="none" w:sz="0" w:space="0" w:color="auto"/>
        <w:bottom w:val="none" w:sz="0" w:space="0" w:color="auto"/>
        <w:right w:val="none" w:sz="0" w:space="0" w:color="auto"/>
      </w:divBdr>
    </w:div>
    <w:div w:id="1998878623">
      <w:bodyDiv w:val="1"/>
      <w:marLeft w:val="0"/>
      <w:marRight w:val="0"/>
      <w:marTop w:val="0"/>
      <w:marBottom w:val="0"/>
      <w:divBdr>
        <w:top w:val="none" w:sz="0" w:space="0" w:color="auto"/>
        <w:left w:val="none" w:sz="0" w:space="0" w:color="auto"/>
        <w:bottom w:val="none" w:sz="0" w:space="0" w:color="auto"/>
        <w:right w:val="none" w:sz="0" w:space="0" w:color="auto"/>
      </w:divBdr>
      <w:divsChild>
        <w:div w:id="725952041">
          <w:marLeft w:val="0"/>
          <w:marRight w:val="0"/>
          <w:marTop w:val="0"/>
          <w:marBottom w:val="0"/>
          <w:divBdr>
            <w:top w:val="none" w:sz="0" w:space="0" w:color="auto"/>
            <w:left w:val="none" w:sz="0" w:space="0" w:color="auto"/>
            <w:bottom w:val="none" w:sz="0" w:space="0" w:color="auto"/>
            <w:right w:val="none" w:sz="0" w:space="0" w:color="auto"/>
          </w:divBdr>
        </w:div>
      </w:divsChild>
    </w:div>
    <w:div w:id="1999191802">
      <w:bodyDiv w:val="1"/>
      <w:marLeft w:val="0"/>
      <w:marRight w:val="0"/>
      <w:marTop w:val="0"/>
      <w:marBottom w:val="0"/>
      <w:divBdr>
        <w:top w:val="none" w:sz="0" w:space="0" w:color="auto"/>
        <w:left w:val="none" w:sz="0" w:space="0" w:color="auto"/>
        <w:bottom w:val="none" w:sz="0" w:space="0" w:color="auto"/>
        <w:right w:val="none" w:sz="0" w:space="0" w:color="auto"/>
      </w:divBdr>
    </w:div>
    <w:div w:id="1999923367">
      <w:bodyDiv w:val="1"/>
      <w:marLeft w:val="0"/>
      <w:marRight w:val="0"/>
      <w:marTop w:val="0"/>
      <w:marBottom w:val="0"/>
      <w:divBdr>
        <w:top w:val="none" w:sz="0" w:space="0" w:color="auto"/>
        <w:left w:val="none" w:sz="0" w:space="0" w:color="auto"/>
        <w:bottom w:val="none" w:sz="0" w:space="0" w:color="auto"/>
        <w:right w:val="none" w:sz="0" w:space="0" w:color="auto"/>
      </w:divBdr>
    </w:div>
    <w:div w:id="2000036691">
      <w:bodyDiv w:val="1"/>
      <w:marLeft w:val="0"/>
      <w:marRight w:val="0"/>
      <w:marTop w:val="0"/>
      <w:marBottom w:val="0"/>
      <w:divBdr>
        <w:top w:val="none" w:sz="0" w:space="0" w:color="auto"/>
        <w:left w:val="none" w:sz="0" w:space="0" w:color="auto"/>
        <w:bottom w:val="none" w:sz="0" w:space="0" w:color="auto"/>
        <w:right w:val="none" w:sz="0" w:space="0" w:color="auto"/>
      </w:divBdr>
    </w:div>
    <w:div w:id="2000308611">
      <w:bodyDiv w:val="1"/>
      <w:marLeft w:val="0"/>
      <w:marRight w:val="0"/>
      <w:marTop w:val="0"/>
      <w:marBottom w:val="0"/>
      <w:divBdr>
        <w:top w:val="none" w:sz="0" w:space="0" w:color="auto"/>
        <w:left w:val="none" w:sz="0" w:space="0" w:color="auto"/>
        <w:bottom w:val="none" w:sz="0" w:space="0" w:color="auto"/>
        <w:right w:val="none" w:sz="0" w:space="0" w:color="auto"/>
      </w:divBdr>
      <w:divsChild>
        <w:div w:id="1957177650">
          <w:marLeft w:val="0"/>
          <w:marRight w:val="0"/>
          <w:marTop w:val="0"/>
          <w:marBottom w:val="0"/>
          <w:divBdr>
            <w:top w:val="none" w:sz="0" w:space="0" w:color="auto"/>
            <w:left w:val="none" w:sz="0" w:space="0" w:color="auto"/>
            <w:bottom w:val="none" w:sz="0" w:space="0" w:color="auto"/>
            <w:right w:val="none" w:sz="0" w:space="0" w:color="auto"/>
          </w:divBdr>
        </w:div>
      </w:divsChild>
    </w:div>
    <w:div w:id="2000965367">
      <w:bodyDiv w:val="1"/>
      <w:marLeft w:val="0"/>
      <w:marRight w:val="0"/>
      <w:marTop w:val="0"/>
      <w:marBottom w:val="0"/>
      <w:divBdr>
        <w:top w:val="none" w:sz="0" w:space="0" w:color="auto"/>
        <w:left w:val="none" w:sz="0" w:space="0" w:color="auto"/>
        <w:bottom w:val="none" w:sz="0" w:space="0" w:color="auto"/>
        <w:right w:val="none" w:sz="0" w:space="0" w:color="auto"/>
      </w:divBdr>
    </w:div>
    <w:div w:id="2001274549">
      <w:bodyDiv w:val="1"/>
      <w:marLeft w:val="0"/>
      <w:marRight w:val="0"/>
      <w:marTop w:val="0"/>
      <w:marBottom w:val="0"/>
      <w:divBdr>
        <w:top w:val="none" w:sz="0" w:space="0" w:color="auto"/>
        <w:left w:val="none" w:sz="0" w:space="0" w:color="auto"/>
        <w:bottom w:val="none" w:sz="0" w:space="0" w:color="auto"/>
        <w:right w:val="none" w:sz="0" w:space="0" w:color="auto"/>
      </w:divBdr>
    </w:div>
    <w:div w:id="2002810893">
      <w:bodyDiv w:val="1"/>
      <w:marLeft w:val="0"/>
      <w:marRight w:val="0"/>
      <w:marTop w:val="0"/>
      <w:marBottom w:val="0"/>
      <w:divBdr>
        <w:top w:val="none" w:sz="0" w:space="0" w:color="auto"/>
        <w:left w:val="none" w:sz="0" w:space="0" w:color="auto"/>
        <w:bottom w:val="none" w:sz="0" w:space="0" w:color="auto"/>
        <w:right w:val="none" w:sz="0" w:space="0" w:color="auto"/>
      </w:divBdr>
    </w:div>
    <w:div w:id="2003197383">
      <w:bodyDiv w:val="1"/>
      <w:marLeft w:val="0"/>
      <w:marRight w:val="0"/>
      <w:marTop w:val="0"/>
      <w:marBottom w:val="0"/>
      <w:divBdr>
        <w:top w:val="none" w:sz="0" w:space="0" w:color="auto"/>
        <w:left w:val="none" w:sz="0" w:space="0" w:color="auto"/>
        <w:bottom w:val="none" w:sz="0" w:space="0" w:color="auto"/>
        <w:right w:val="none" w:sz="0" w:space="0" w:color="auto"/>
      </w:divBdr>
      <w:divsChild>
        <w:div w:id="1119496258">
          <w:marLeft w:val="0"/>
          <w:marRight w:val="0"/>
          <w:marTop w:val="0"/>
          <w:marBottom w:val="0"/>
          <w:divBdr>
            <w:top w:val="none" w:sz="0" w:space="0" w:color="auto"/>
            <w:left w:val="none" w:sz="0" w:space="0" w:color="auto"/>
            <w:bottom w:val="none" w:sz="0" w:space="0" w:color="auto"/>
            <w:right w:val="none" w:sz="0" w:space="0" w:color="auto"/>
          </w:divBdr>
        </w:div>
      </w:divsChild>
    </w:div>
    <w:div w:id="2005082752">
      <w:bodyDiv w:val="1"/>
      <w:marLeft w:val="0"/>
      <w:marRight w:val="0"/>
      <w:marTop w:val="0"/>
      <w:marBottom w:val="0"/>
      <w:divBdr>
        <w:top w:val="none" w:sz="0" w:space="0" w:color="auto"/>
        <w:left w:val="none" w:sz="0" w:space="0" w:color="auto"/>
        <w:bottom w:val="none" w:sz="0" w:space="0" w:color="auto"/>
        <w:right w:val="none" w:sz="0" w:space="0" w:color="auto"/>
      </w:divBdr>
    </w:div>
    <w:div w:id="2006324238">
      <w:bodyDiv w:val="1"/>
      <w:marLeft w:val="0"/>
      <w:marRight w:val="0"/>
      <w:marTop w:val="0"/>
      <w:marBottom w:val="0"/>
      <w:divBdr>
        <w:top w:val="none" w:sz="0" w:space="0" w:color="auto"/>
        <w:left w:val="none" w:sz="0" w:space="0" w:color="auto"/>
        <w:bottom w:val="none" w:sz="0" w:space="0" w:color="auto"/>
        <w:right w:val="none" w:sz="0" w:space="0" w:color="auto"/>
      </w:divBdr>
    </w:div>
    <w:div w:id="2006395099">
      <w:bodyDiv w:val="1"/>
      <w:marLeft w:val="0"/>
      <w:marRight w:val="0"/>
      <w:marTop w:val="0"/>
      <w:marBottom w:val="0"/>
      <w:divBdr>
        <w:top w:val="none" w:sz="0" w:space="0" w:color="auto"/>
        <w:left w:val="none" w:sz="0" w:space="0" w:color="auto"/>
        <w:bottom w:val="none" w:sz="0" w:space="0" w:color="auto"/>
        <w:right w:val="none" w:sz="0" w:space="0" w:color="auto"/>
      </w:divBdr>
      <w:divsChild>
        <w:div w:id="523835196">
          <w:marLeft w:val="0"/>
          <w:marRight w:val="0"/>
          <w:marTop w:val="0"/>
          <w:marBottom w:val="0"/>
          <w:divBdr>
            <w:top w:val="none" w:sz="0" w:space="0" w:color="auto"/>
            <w:left w:val="none" w:sz="0" w:space="0" w:color="auto"/>
            <w:bottom w:val="none" w:sz="0" w:space="0" w:color="auto"/>
            <w:right w:val="none" w:sz="0" w:space="0" w:color="auto"/>
          </w:divBdr>
        </w:div>
      </w:divsChild>
    </w:div>
    <w:div w:id="2006741251">
      <w:bodyDiv w:val="1"/>
      <w:marLeft w:val="0"/>
      <w:marRight w:val="0"/>
      <w:marTop w:val="0"/>
      <w:marBottom w:val="0"/>
      <w:divBdr>
        <w:top w:val="none" w:sz="0" w:space="0" w:color="auto"/>
        <w:left w:val="none" w:sz="0" w:space="0" w:color="auto"/>
        <w:bottom w:val="none" w:sz="0" w:space="0" w:color="auto"/>
        <w:right w:val="none" w:sz="0" w:space="0" w:color="auto"/>
      </w:divBdr>
      <w:divsChild>
        <w:div w:id="904494048">
          <w:marLeft w:val="0"/>
          <w:marRight w:val="0"/>
          <w:marTop w:val="0"/>
          <w:marBottom w:val="0"/>
          <w:divBdr>
            <w:top w:val="none" w:sz="0" w:space="0" w:color="auto"/>
            <w:left w:val="none" w:sz="0" w:space="0" w:color="auto"/>
            <w:bottom w:val="none" w:sz="0" w:space="0" w:color="auto"/>
            <w:right w:val="none" w:sz="0" w:space="0" w:color="auto"/>
          </w:divBdr>
        </w:div>
      </w:divsChild>
    </w:div>
    <w:div w:id="2007398223">
      <w:bodyDiv w:val="1"/>
      <w:marLeft w:val="0"/>
      <w:marRight w:val="0"/>
      <w:marTop w:val="0"/>
      <w:marBottom w:val="0"/>
      <w:divBdr>
        <w:top w:val="none" w:sz="0" w:space="0" w:color="auto"/>
        <w:left w:val="none" w:sz="0" w:space="0" w:color="auto"/>
        <w:bottom w:val="none" w:sz="0" w:space="0" w:color="auto"/>
        <w:right w:val="none" w:sz="0" w:space="0" w:color="auto"/>
      </w:divBdr>
    </w:div>
    <w:div w:id="2007828591">
      <w:bodyDiv w:val="1"/>
      <w:marLeft w:val="0"/>
      <w:marRight w:val="0"/>
      <w:marTop w:val="0"/>
      <w:marBottom w:val="0"/>
      <w:divBdr>
        <w:top w:val="none" w:sz="0" w:space="0" w:color="auto"/>
        <w:left w:val="none" w:sz="0" w:space="0" w:color="auto"/>
        <w:bottom w:val="none" w:sz="0" w:space="0" w:color="auto"/>
        <w:right w:val="none" w:sz="0" w:space="0" w:color="auto"/>
      </w:divBdr>
    </w:div>
    <w:div w:id="2008512004">
      <w:bodyDiv w:val="1"/>
      <w:marLeft w:val="0"/>
      <w:marRight w:val="0"/>
      <w:marTop w:val="0"/>
      <w:marBottom w:val="0"/>
      <w:divBdr>
        <w:top w:val="none" w:sz="0" w:space="0" w:color="auto"/>
        <w:left w:val="none" w:sz="0" w:space="0" w:color="auto"/>
        <w:bottom w:val="none" w:sz="0" w:space="0" w:color="auto"/>
        <w:right w:val="none" w:sz="0" w:space="0" w:color="auto"/>
      </w:divBdr>
    </w:div>
    <w:div w:id="2008701676">
      <w:bodyDiv w:val="1"/>
      <w:marLeft w:val="0"/>
      <w:marRight w:val="0"/>
      <w:marTop w:val="0"/>
      <w:marBottom w:val="0"/>
      <w:divBdr>
        <w:top w:val="none" w:sz="0" w:space="0" w:color="auto"/>
        <w:left w:val="none" w:sz="0" w:space="0" w:color="auto"/>
        <w:bottom w:val="none" w:sz="0" w:space="0" w:color="auto"/>
        <w:right w:val="none" w:sz="0" w:space="0" w:color="auto"/>
      </w:divBdr>
      <w:divsChild>
        <w:div w:id="1950090594">
          <w:marLeft w:val="0"/>
          <w:marRight w:val="0"/>
          <w:marTop w:val="0"/>
          <w:marBottom w:val="0"/>
          <w:divBdr>
            <w:top w:val="none" w:sz="0" w:space="0" w:color="auto"/>
            <w:left w:val="none" w:sz="0" w:space="0" w:color="auto"/>
            <w:bottom w:val="none" w:sz="0" w:space="0" w:color="auto"/>
            <w:right w:val="none" w:sz="0" w:space="0" w:color="auto"/>
          </w:divBdr>
        </w:div>
      </w:divsChild>
    </w:div>
    <w:div w:id="2010063059">
      <w:bodyDiv w:val="1"/>
      <w:marLeft w:val="0"/>
      <w:marRight w:val="0"/>
      <w:marTop w:val="0"/>
      <w:marBottom w:val="0"/>
      <w:divBdr>
        <w:top w:val="none" w:sz="0" w:space="0" w:color="auto"/>
        <w:left w:val="none" w:sz="0" w:space="0" w:color="auto"/>
        <w:bottom w:val="none" w:sz="0" w:space="0" w:color="auto"/>
        <w:right w:val="none" w:sz="0" w:space="0" w:color="auto"/>
      </w:divBdr>
    </w:div>
    <w:div w:id="2010136399">
      <w:bodyDiv w:val="1"/>
      <w:marLeft w:val="0"/>
      <w:marRight w:val="0"/>
      <w:marTop w:val="0"/>
      <w:marBottom w:val="0"/>
      <w:divBdr>
        <w:top w:val="none" w:sz="0" w:space="0" w:color="auto"/>
        <w:left w:val="none" w:sz="0" w:space="0" w:color="auto"/>
        <w:bottom w:val="none" w:sz="0" w:space="0" w:color="auto"/>
        <w:right w:val="none" w:sz="0" w:space="0" w:color="auto"/>
      </w:divBdr>
      <w:divsChild>
        <w:div w:id="672344300">
          <w:marLeft w:val="0"/>
          <w:marRight w:val="0"/>
          <w:marTop w:val="0"/>
          <w:marBottom w:val="0"/>
          <w:divBdr>
            <w:top w:val="none" w:sz="0" w:space="0" w:color="auto"/>
            <w:left w:val="none" w:sz="0" w:space="0" w:color="auto"/>
            <w:bottom w:val="none" w:sz="0" w:space="0" w:color="auto"/>
            <w:right w:val="none" w:sz="0" w:space="0" w:color="auto"/>
          </w:divBdr>
        </w:div>
      </w:divsChild>
    </w:div>
    <w:div w:id="2010138763">
      <w:bodyDiv w:val="1"/>
      <w:marLeft w:val="0"/>
      <w:marRight w:val="0"/>
      <w:marTop w:val="0"/>
      <w:marBottom w:val="0"/>
      <w:divBdr>
        <w:top w:val="none" w:sz="0" w:space="0" w:color="auto"/>
        <w:left w:val="none" w:sz="0" w:space="0" w:color="auto"/>
        <w:bottom w:val="none" w:sz="0" w:space="0" w:color="auto"/>
        <w:right w:val="none" w:sz="0" w:space="0" w:color="auto"/>
      </w:divBdr>
      <w:divsChild>
        <w:div w:id="670762564">
          <w:marLeft w:val="0"/>
          <w:marRight w:val="0"/>
          <w:marTop w:val="0"/>
          <w:marBottom w:val="0"/>
          <w:divBdr>
            <w:top w:val="none" w:sz="0" w:space="0" w:color="auto"/>
            <w:left w:val="none" w:sz="0" w:space="0" w:color="auto"/>
            <w:bottom w:val="none" w:sz="0" w:space="0" w:color="auto"/>
            <w:right w:val="none" w:sz="0" w:space="0" w:color="auto"/>
          </w:divBdr>
        </w:div>
      </w:divsChild>
    </w:div>
    <w:div w:id="2010399906">
      <w:bodyDiv w:val="1"/>
      <w:marLeft w:val="0"/>
      <w:marRight w:val="0"/>
      <w:marTop w:val="0"/>
      <w:marBottom w:val="0"/>
      <w:divBdr>
        <w:top w:val="none" w:sz="0" w:space="0" w:color="auto"/>
        <w:left w:val="none" w:sz="0" w:space="0" w:color="auto"/>
        <w:bottom w:val="none" w:sz="0" w:space="0" w:color="auto"/>
        <w:right w:val="none" w:sz="0" w:space="0" w:color="auto"/>
      </w:divBdr>
    </w:div>
    <w:div w:id="2010450382">
      <w:bodyDiv w:val="1"/>
      <w:marLeft w:val="0"/>
      <w:marRight w:val="0"/>
      <w:marTop w:val="0"/>
      <w:marBottom w:val="0"/>
      <w:divBdr>
        <w:top w:val="none" w:sz="0" w:space="0" w:color="auto"/>
        <w:left w:val="none" w:sz="0" w:space="0" w:color="auto"/>
        <w:bottom w:val="none" w:sz="0" w:space="0" w:color="auto"/>
        <w:right w:val="none" w:sz="0" w:space="0" w:color="auto"/>
      </w:divBdr>
    </w:div>
    <w:div w:id="2010519165">
      <w:bodyDiv w:val="1"/>
      <w:marLeft w:val="0"/>
      <w:marRight w:val="0"/>
      <w:marTop w:val="0"/>
      <w:marBottom w:val="0"/>
      <w:divBdr>
        <w:top w:val="none" w:sz="0" w:space="0" w:color="auto"/>
        <w:left w:val="none" w:sz="0" w:space="0" w:color="auto"/>
        <w:bottom w:val="none" w:sz="0" w:space="0" w:color="auto"/>
        <w:right w:val="none" w:sz="0" w:space="0" w:color="auto"/>
      </w:divBdr>
    </w:div>
    <w:div w:id="2010983198">
      <w:bodyDiv w:val="1"/>
      <w:marLeft w:val="0"/>
      <w:marRight w:val="0"/>
      <w:marTop w:val="0"/>
      <w:marBottom w:val="0"/>
      <w:divBdr>
        <w:top w:val="none" w:sz="0" w:space="0" w:color="auto"/>
        <w:left w:val="none" w:sz="0" w:space="0" w:color="auto"/>
        <w:bottom w:val="none" w:sz="0" w:space="0" w:color="auto"/>
        <w:right w:val="none" w:sz="0" w:space="0" w:color="auto"/>
      </w:divBdr>
      <w:divsChild>
        <w:div w:id="506676148">
          <w:marLeft w:val="0"/>
          <w:marRight w:val="0"/>
          <w:marTop w:val="0"/>
          <w:marBottom w:val="0"/>
          <w:divBdr>
            <w:top w:val="none" w:sz="0" w:space="0" w:color="auto"/>
            <w:left w:val="none" w:sz="0" w:space="0" w:color="auto"/>
            <w:bottom w:val="none" w:sz="0" w:space="0" w:color="auto"/>
            <w:right w:val="none" w:sz="0" w:space="0" w:color="auto"/>
          </w:divBdr>
        </w:div>
      </w:divsChild>
    </w:div>
    <w:div w:id="2011063026">
      <w:bodyDiv w:val="1"/>
      <w:marLeft w:val="0"/>
      <w:marRight w:val="0"/>
      <w:marTop w:val="0"/>
      <w:marBottom w:val="0"/>
      <w:divBdr>
        <w:top w:val="none" w:sz="0" w:space="0" w:color="auto"/>
        <w:left w:val="none" w:sz="0" w:space="0" w:color="auto"/>
        <w:bottom w:val="none" w:sz="0" w:space="0" w:color="auto"/>
        <w:right w:val="none" w:sz="0" w:space="0" w:color="auto"/>
      </w:divBdr>
      <w:divsChild>
        <w:div w:id="1204365291">
          <w:marLeft w:val="0"/>
          <w:marRight w:val="0"/>
          <w:marTop w:val="0"/>
          <w:marBottom w:val="0"/>
          <w:divBdr>
            <w:top w:val="none" w:sz="0" w:space="0" w:color="auto"/>
            <w:left w:val="none" w:sz="0" w:space="0" w:color="auto"/>
            <w:bottom w:val="none" w:sz="0" w:space="0" w:color="auto"/>
            <w:right w:val="none" w:sz="0" w:space="0" w:color="auto"/>
          </w:divBdr>
        </w:div>
      </w:divsChild>
    </w:div>
    <w:div w:id="2011129246">
      <w:bodyDiv w:val="1"/>
      <w:marLeft w:val="0"/>
      <w:marRight w:val="0"/>
      <w:marTop w:val="0"/>
      <w:marBottom w:val="0"/>
      <w:divBdr>
        <w:top w:val="none" w:sz="0" w:space="0" w:color="auto"/>
        <w:left w:val="none" w:sz="0" w:space="0" w:color="auto"/>
        <w:bottom w:val="none" w:sz="0" w:space="0" w:color="auto"/>
        <w:right w:val="none" w:sz="0" w:space="0" w:color="auto"/>
      </w:divBdr>
    </w:div>
    <w:div w:id="2011635023">
      <w:bodyDiv w:val="1"/>
      <w:marLeft w:val="0"/>
      <w:marRight w:val="0"/>
      <w:marTop w:val="0"/>
      <w:marBottom w:val="0"/>
      <w:divBdr>
        <w:top w:val="none" w:sz="0" w:space="0" w:color="auto"/>
        <w:left w:val="none" w:sz="0" w:space="0" w:color="auto"/>
        <w:bottom w:val="none" w:sz="0" w:space="0" w:color="auto"/>
        <w:right w:val="none" w:sz="0" w:space="0" w:color="auto"/>
      </w:divBdr>
    </w:div>
    <w:div w:id="2012097085">
      <w:bodyDiv w:val="1"/>
      <w:marLeft w:val="0"/>
      <w:marRight w:val="0"/>
      <w:marTop w:val="0"/>
      <w:marBottom w:val="0"/>
      <w:divBdr>
        <w:top w:val="none" w:sz="0" w:space="0" w:color="auto"/>
        <w:left w:val="none" w:sz="0" w:space="0" w:color="auto"/>
        <w:bottom w:val="none" w:sz="0" w:space="0" w:color="auto"/>
        <w:right w:val="none" w:sz="0" w:space="0" w:color="auto"/>
      </w:divBdr>
    </w:div>
    <w:div w:id="2012642550">
      <w:bodyDiv w:val="1"/>
      <w:marLeft w:val="0"/>
      <w:marRight w:val="0"/>
      <w:marTop w:val="0"/>
      <w:marBottom w:val="0"/>
      <w:divBdr>
        <w:top w:val="none" w:sz="0" w:space="0" w:color="auto"/>
        <w:left w:val="none" w:sz="0" w:space="0" w:color="auto"/>
        <w:bottom w:val="none" w:sz="0" w:space="0" w:color="auto"/>
        <w:right w:val="none" w:sz="0" w:space="0" w:color="auto"/>
      </w:divBdr>
    </w:div>
    <w:div w:id="2013795450">
      <w:bodyDiv w:val="1"/>
      <w:marLeft w:val="0"/>
      <w:marRight w:val="0"/>
      <w:marTop w:val="0"/>
      <w:marBottom w:val="0"/>
      <w:divBdr>
        <w:top w:val="none" w:sz="0" w:space="0" w:color="auto"/>
        <w:left w:val="none" w:sz="0" w:space="0" w:color="auto"/>
        <w:bottom w:val="none" w:sz="0" w:space="0" w:color="auto"/>
        <w:right w:val="none" w:sz="0" w:space="0" w:color="auto"/>
      </w:divBdr>
    </w:div>
    <w:div w:id="2013800079">
      <w:bodyDiv w:val="1"/>
      <w:marLeft w:val="0"/>
      <w:marRight w:val="0"/>
      <w:marTop w:val="0"/>
      <w:marBottom w:val="0"/>
      <w:divBdr>
        <w:top w:val="none" w:sz="0" w:space="0" w:color="auto"/>
        <w:left w:val="none" w:sz="0" w:space="0" w:color="auto"/>
        <w:bottom w:val="none" w:sz="0" w:space="0" w:color="auto"/>
        <w:right w:val="none" w:sz="0" w:space="0" w:color="auto"/>
      </w:divBdr>
    </w:div>
    <w:div w:id="2014330869">
      <w:bodyDiv w:val="1"/>
      <w:marLeft w:val="0"/>
      <w:marRight w:val="0"/>
      <w:marTop w:val="0"/>
      <w:marBottom w:val="0"/>
      <w:divBdr>
        <w:top w:val="none" w:sz="0" w:space="0" w:color="auto"/>
        <w:left w:val="none" w:sz="0" w:space="0" w:color="auto"/>
        <w:bottom w:val="none" w:sz="0" w:space="0" w:color="auto"/>
        <w:right w:val="none" w:sz="0" w:space="0" w:color="auto"/>
      </w:divBdr>
    </w:div>
    <w:div w:id="2014331129">
      <w:bodyDiv w:val="1"/>
      <w:marLeft w:val="0"/>
      <w:marRight w:val="0"/>
      <w:marTop w:val="0"/>
      <w:marBottom w:val="0"/>
      <w:divBdr>
        <w:top w:val="none" w:sz="0" w:space="0" w:color="auto"/>
        <w:left w:val="none" w:sz="0" w:space="0" w:color="auto"/>
        <w:bottom w:val="none" w:sz="0" w:space="0" w:color="auto"/>
        <w:right w:val="none" w:sz="0" w:space="0" w:color="auto"/>
      </w:divBdr>
    </w:div>
    <w:div w:id="2014411966">
      <w:bodyDiv w:val="1"/>
      <w:marLeft w:val="0"/>
      <w:marRight w:val="0"/>
      <w:marTop w:val="0"/>
      <w:marBottom w:val="0"/>
      <w:divBdr>
        <w:top w:val="none" w:sz="0" w:space="0" w:color="auto"/>
        <w:left w:val="none" w:sz="0" w:space="0" w:color="auto"/>
        <w:bottom w:val="none" w:sz="0" w:space="0" w:color="auto"/>
        <w:right w:val="none" w:sz="0" w:space="0" w:color="auto"/>
      </w:divBdr>
    </w:div>
    <w:div w:id="2014605914">
      <w:bodyDiv w:val="1"/>
      <w:marLeft w:val="0"/>
      <w:marRight w:val="0"/>
      <w:marTop w:val="0"/>
      <w:marBottom w:val="0"/>
      <w:divBdr>
        <w:top w:val="none" w:sz="0" w:space="0" w:color="auto"/>
        <w:left w:val="none" w:sz="0" w:space="0" w:color="auto"/>
        <w:bottom w:val="none" w:sz="0" w:space="0" w:color="auto"/>
        <w:right w:val="none" w:sz="0" w:space="0" w:color="auto"/>
      </w:divBdr>
      <w:divsChild>
        <w:div w:id="720010325">
          <w:marLeft w:val="0"/>
          <w:marRight w:val="0"/>
          <w:marTop w:val="0"/>
          <w:marBottom w:val="0"/>
          <w:divBdr>
            <w:top w:val="none" w:sz="0" w:space="0" w:color="auto"/>
            <w:left w:val="none" w:sz="0" w:space="0" w:color="auto"/>
            <w:bottom w:val="none" w:sz="0" w:space="0" w:color="auto"/>
            <w:right w:val="none" w:sz="0" w:space="0" w:color="auto"/>
          </w:divBdr>
        </w:div>
      </w:divsChild>
    </w:div>
    <w:div w:id="2014918865">
      <w:bodyDiv w:val="1"/>
      <w:marLeft w:val="0"/>
      <w:marRight w:val="0"/>
      <w:marTop w:val="0"/>
      <w:marBottom w:val="0"/>
      <w:divBdr>
        <w:top w:val="none" w:sz="0" w:space="0" w:color="auto"/>
        <w:left w:val="none" w:sz="0" w:space="0" w:color="auto"/>
        <w:bottom w:val="none" w:sz="0" w:space="0" w:color="auto"/>
        <w:right w:val="none" w:sz="0" w:space="0" w:color="auto"/>
      </w:divBdr>
    </w:div>
    <w:div w:id="2015955303">
      <w:bodyDiv w:val="1"/>
      <w:marLeft w:val="0"/>
      <w:marRight w:val="0"/>
      <w:marTop w:val="0"/>
      <w:marBottom w:val="0"/>
      <w:divBdr>
        <w:top w:val="none" w:sz="0" w:space="0" w:color="auto"/>
        <w:left w:val="none" w:sz="0" w:space="0" w:color="auto"/>
        <w:bottom w:val="none" w:sz="0" w:space="0" w:color="auto"/>
        <w:right w:val="none" w:sz="0" w:space="0" w:color="auto"/>
      </w:divBdr>
    </w:div>
    <w:div w:id="2016495940">
      <w:bodyDiv w:val="1"/>
      <w:marLeft w:val="0"/>
      <w:marRight w:val="0"/>
      <w:marTop w:val="0"/>
      <w:marBottom w:val="0"/>
      <w:divBdr>
        <w:top w:val="none" w:sz="0" w:space="0" w:color="auto"/>
        <w:left w:val="none" w:sz="0" w:space="0" w:color="auto"/>
        <w:bottom w:val="none" w:sz="0" w:space="0" w:color="auto"/>
        <w:right w:val="none" w:sz="0" w:space="0" w:color="auto"/>
      </w:divBdr>
      <w:divsChild>
        <w:div w:id="442573950">
          <w:marLeft w:val="0"/>
          <w:marRight w:val="0"/>
          <w:marTop w:val="0"/>
          <w:marBottom w:val="0"/>
          <w:divBdr>
            <w:top w:val="none" w:sz="0" w:space="0" w:color="auto"/>
            <w:left w:val="none" w:sz="0" w:space="0" w:color="auto"/>
            <w:bottom w:val="none" w:sz="0" w:space="0" w:color="auto"/>
            <w:right w:val="none" w:sz="0" w:space="0" w:color="auto"/>
          </w:divBdr>
        </w:div>
      </w:divsChild>
    </w:div>
    <w:div w:id="2016565779">
      <w:bodyDiv w:val="1"/>
      <w:marLeft w:val="0"/>
      <w:marRight w:val="0"/>
      <w:marTop w:val="0"/>
      <w:marBottom w:val="0"/>
      <w:divBdr>
        <w:top w:val="none" w:sz="0" w:space="0" w:color="auto"/>
        <w:left w:val="none" w:sz="0" w:space="0" w:color="auto"/>
        <w:bottom w:val="none" w:sz="0" w:space="0" w:color="auto"/>
        <w:right w:val="none" w:sz="0" w:space="0" w:color="auto"/>
      </w:divBdr>
    </w:div>
    <w:div w:id="2017227596">
      <w:bodyDiv w:val="1"/>
      <w:marLeft w:val="0"/>
      <w:marRight w:val="0"/>
      <w:marTop w:val="0"/>
      <w:marBottom w:val="0"/>
      <w:divBdr>
        <w:top w:val="none" w:sz="0" w:space="0" w:color="auto"/>
        <w:left w:val="none" w:sz="0" w:space="0" w:color="auto"/>
        <w:bottom w:val="none" w:sz="0" w:space="0" w:color="auto"/>
        <w:right w:val="none" w:sz="0" w:space="0" w:color="auto"/>
      </w:divBdr>
    </w:div>
    <w:div w:id="2017538266">
      <w:bodyDiv w:val="1"/>
      <w:marLeft w:val="0"/>
      <w:marRight w:val="0"/>
      <w:marTop w:val="0"/>
      <w:marBottom w:val="0"/>
      <w:divBdr>
        <w:top w:val="none" w:sz="0" w:space="0" w:color="auto"/>
        <w:left w:val="none" w:sz="0" w:space="0" w:color="auto"/>
        <w:bottom w:val="none" w:sz="0" w:space="0" w:color="auto"/>
        <w:right w:val="none" w:sz="0" w:space="0" w:color="auto"/>
      </w:divBdr>
    </w:div>
    <w:div w:id="2017687952">
      <w:bodyDiv w:val="1"/>
      <w:marLeft w:val="0"/>
      <w:marRight w:val="0"/>
      <w:marTop w:val="0"/>
      <w:marBottom w:val="0"/>
      <w:divBdr>
        <w:top w:val="none" w:sz="0" w:space="0" w:color="auto"/>
        <w:left w:val="none" w:sz="0" w:space="0" w:color="auto"/>
        <w:bottom w:val="none" w:sz="0" w:space="0" w:color="auto"/>
        <w:right w:val="none" w:sz="0" w:space="0" w:color="auto"/>
      </w:divBdr>
    </w:div>
    <w:div w:id="2017875605">
      <w:bodyDiv w:val="1"/>
      <w:marLeft w:val="0"/>
      <w:marRight w:val="0"/>
      <w:marTop w:val="0"/>
      <w:marBottom w:val="0"/>
      <w:divBdr>
        <w:top w:val="none" w:sz="0" w:space="0" w:color="auto"/>
        <w:left w:val="none" w:sz="0" w:space="0" w:color="auto"/>
        <w:bottom w:val="none" w:sz="0" w:space="0" w:color="auto"/>
        <w:right w:val="none" w:sz="0" w:space="0" w:color="auto"/>
      </w:divBdr>
    </w:div>
    <w:div w:id="2018002390">
      <w:bodyDiv w:val="1"/>
      <w:marLeft w:val="0"/>
      <w:marRight w:val="0"/>
      <w:marTop w:val="0"/>
      <w:marBottom w:val="0"/>
      <w:divBdr>
        <w:top w:val="none" w:sz="0" w:space="0" w:color="auto"/>
        <w:left w:val="none" w:sz="0" w:space="0" w:color="auto"/>
        <w:bottom w:val="none" w:sz="0" w:space="0" w:color="auto"/>
        <w:right w:val="none" w:sz="0" w:space="0" w:color="auto"/>
      </w:divBdr>
    </w:div>
    <w:div w:id="2018460962">
      <w:bodyDiv w:val="1"/>
      <w:marLeft w:val="0"/>
      <w:marRight w:val="0"/>
      <w:marTop w:val="0"/>
      <w:marBottom w:val="0"/>
      <w:divBdr>
        <w:top w:val="none" w:sz="0" w:space="0" w:color="auto"/>
        <w:left w:val="none" w:sz="0" w:space="0" w:color="auto"/>
        <w:bottom w:val="none" w:sz="0" w:space="0" w:color="auto"/>
        <w:right w:val="none" w:sz="0" w:space="0" w:color="auto"/>
      </w:divBdr>
    </w:div>
    <w:div w:id="2018532169">
      <w:bodyDiv w:val="1"/>
      <w:marLeft w:val="0"/>
      <w:marRight w:val="0"/>
      <w:marTop w:val="0"/>
      <w:marBottom w:val="0"/>
      <w:divBdr>
        <w:top w:val="none" w:sz="0" w:space="0" w:color="auto"/>
        <w:left w:val="none" w:sz="0" w:space="0" w:color="auto"/>
        <w:bottom w:val="none" w:sz="0" w:space="0" w:color="auto"/>
        <w:right w:val="none" w:sz="0" w:space="0" w:color="auto"/>
      </w:divBdr>
    </w:div>
    <w:div w:id="2018998112">
      <w:bodyDiv w:val="1"/>
      <w:marLeft w:val="0"/>
      <w:marRight w:val="0"/>
      <w:marTop w:val="0"/>
      <w:marBottom w:val="0"/>
      <w:divBdr>
        <w:top w:val="none" w:sz="0" w:space="0" w:color="auto"/>
        <w:left w:val="none" w:sz="0" w:space="0" w:color="auto"/>
        <w:bottom w:val="none" w:sz="0" w:space="0" w:color="auto"/>
        <w:right w:val="none" w:sz="0" w:space="0" w:color="auto"/>
      </w:divBdr>
      <w:divsChild>
        <w:div w:id="1709601613">
          <w:marLeft w:val="0"/>
          <w:marRight w:val="0"/>
          <w:marTop w:val="0"/>
          <w:marBottom w:val="0"/>
          <w:divBdr>
            <w:top w:val="none" w:sz="0" w:space="0" w:color="auto"/>
            <w:left w:val="none" w:sz="0" w:space="0" w:color="auto"/>
            <w:bottom w:val="none" w:sz="0" w:space="0" w:color="auto"/>
            <w:right w:val="none" w:sz="0" w:space="0" w:color="auto"/>
          </w:divBdr>
        </w:div>
      </w:divsChild>
    </w:div>
    <w:div w:id="2020158512">
      <w:bodyDiv w:val="1"/>
      <w:marLeft w:val="0"/>
      <w:marRight w:val="0"/>
      <w:marTop w:val="0"/>
      <w:marBottom w:val="0"/>
      <w:divBdr>
        <w:top w:val="none" w:sz="0" w:space="0" w:color="auto"/>
        <w:left w:val="none" w:sz="0" w:space="0" w:color="auto"/>
        <w:bottom w:val="none" w:sz="0" w:space="0" w:color="auto"/>
        <w:right w:val="none" w:sz="0" w:space="0" w:color="auto"/>
      </w:divBdr>
      <w:divsChild>
        <w:div w:id="68697963">
          <w:marLeft w:val="0"/>
          <w:marRight w:val="0"/>
          <w:marTop w:val="0"/>
          <w:marBottom w:val="0"/>
          <w:divBdr>
            <w:top w:val="none" w:sz="0" w:space="0" w:color="auto"/>
            <w:left w:val="none" w:sz="0" w:space="0" w:color="auto"/>
            <w:bottom w:val="none" w:sz="0" w:space="0" w:color="auto"/>
            <w:right w:val="none" w:sz="0" w:space="0" w:color="auto"/>
          </w:divBdr>
        </w:div>
      </w:divsChild>
    </w:div>
    <w:div w:id="2020161143">
      <w:bodyDiv w:val="1"/>
      <w:marLeft w:val="0"/>
      <w:marRight w:val="0"/>
      <w:marTop w:val="0"/>
      <w:marBottom w:val="0"/>
      <w:divBdr>
        <w:top w:val="none" w:sz="0" w:space="0" w:color="auto"/>
        <w:left w:val="none" w:sz="0" w:space="0" w:color="auto"/>
        <w:bottom w:val="none" w:sz="0" w:space="0" w:color="auto"/>
        <w:right w:val="none" w:sz="0" w:space="0" w:color="auto"/>
      </w:divBdr>
    </w:div>
    <w:div w:id="2020812577">
      <w:bodyDiv w:val="1"/>
      <w:marLeft w:val="0"/>
      <w:marRight w:val="0"/>
      <w:marTop w:val="0"/>
      <w:marBottom w:val="0"/>
      <w:divBdr>
        <w:top w:val="none" w:sz="0" w:space="0" w:color="auto"/>
        <w:left w:val="none" w:sz="0" w:space="0" w:color="auto"/>
        <w:bottom w:val="none" w:sz="0" w:space="0" w:color="auto"/>
        <w:right w:val="none" w:sz="0" w:space="0" w:color="auto"/>
      </w:divBdr>
    </w:div>
    <w:div w:id="2021004550">
      <w:bodyDiv w:val="1"/>
      <w:marLeft w:val="0"/>
      <w:marRight w:val="0"/>
      <w:marTop w:val="0"/>
      <w:marBottom w:val="0"/>
      <w:divBdr>
        <w:top w:val="none" w:sz="0" w:space="0" w:color="auto"/>
        <w:left w:val="none" w:sz="0" w:space="0" w:color="auto"/>
        <w:bottom w:val="none" w:sz="0" w:space="0" w:color="auto"/>
        <w:right w:val="none" w:sz="0" w:space="0" w:color="auto"/>
      </w:divBdr>
    </w:div>
    <w:div w:id="2021155375">
      <w:bodyDiv w:val="1"/>
      <w:marLeft w:val="0"/>
      <w:marRight w:val="0"/>
      <w:marTop w:val="0"/>
      <w:marBottom w:val="0"/>
      <w:divBdr>
        <w:top w:val="none" w:sz="0" w:space="0" w:color="auto"/>
        <w:left w:val="none" w:sz="0" w:space="0" w:color="auto"/>
        <w:bottom w:val="none" w:sz="0" w:space="0" w:color="auto"/>
        <w:right w:val="none" w:sz="0" w:space="0" w:color="auto"/>
      </w:divBdr>
    </w:div>
    <w:div w:id="2021538272">
      <w:bodyDiv w:val="1"/>
      <w:marLeft w:val="0"/>
      <w:marRight w:val="0"/>
      <w:marTop w:val="0"/>
      <w:marBottom w:val="0"/>
      <w:divBdr>
        <w:top w:val="none" w:sz="0" w:space="0" w:color="auto"/>
        <w:left w:val="none" w:sz="0" w:space="0" w:color="auto"/>
        <w:bottom w:val="none" w:sz="0" w:space="0" w:color="auto"/>
        <w:right w:val="none" w:sz="0" w:space="0" w:color="auto"/>
      </w:divBdr>
      <w:divsChild>
        <w:div w:id="168370458">
          <w:marLeft w:val="0"/>
          <w:marRight w:val="0"/>
          <w:marTop w:val="0"/>
          <w:marBottom w:val="0"/>
          <w:divBdr>
            <w:top w:val="none" w:sz="0" w:space="0" w:color="auto"/>
            <w:left w:val="none" w:sz="0" w:space="0" w:color="auto"/>
            <w:bottom w:val="none" w:sz="0" w:space="0" w:color="auto"/>
            <w:right w:val="none" w:sz="0" w:space="0" w:color="auto"/>
          </w:divBdr>
        </w:div>
      </w:divsChild>
    </w:div>
    <w:div w:id="2021927864">
      <w:bodyDiv w:val="1"/>
      <w:marLeft w:val="0"/>
      <w:marRight w:val="0"/>
      <w:marTop w:val="0"/>
      <w:marBottom w:val="0"/>
      <w:divBdr>
        <w:top w:val="none" w:sz="0" w:space="0" w:color="auto"/>
        <w:left w:val="none" w:sz="0" w:space="0" w:color="auto"/>
        <w:bottom w:val="none" w:sz="0" w:space="0" w:color="auto"/>
        <w:right w:val="none" w:sz="0" w:space="0" w:color="auto"/>
      </w:divBdr>
    </w:div>
    <w:div w:id="2022270865">
      <w:bodyDiv w:val="1"/>
      <w:marLeft w:val="0"/>
      <w:marRight w:val="0"/>
      <w:marTop w:val="0"/>
      <w:marBottom w:val="0"/>
      <w:divBdr>
        <w:top w:val="none" w:sz="0" w:space="0" w:color="auto"/>
        <w:left w:val="none" w:sz="0" w:space="0" w:color="auto"/>
        <w:bottom w:val="none" w:sz="0" w:space="0" w:color="auto"/>
        <w:right w:val="none" w:sz="0" w:space="0" w:color="auto"/>
      </w:divBdr>
    </w:div>
    <w:div w:id="2023627761">
      <w:bodyDiv w:val="1"/>
      <w:marLeft w:val="0"/>
      <w:marRight w:val="0"/>
      <w:marTop w:val="0"/>
      <w:marBottom w:val="0"/>
      <w:divBdr>
        <w:top w:val="none" w:sz="0" w:space="0" w:color="auto"/>
        <w:left w:val="none" w:sz="0" w:space="0" w:color="auto"/>
        <w:bottom w:val="none" w:sz="0" w:space="0" w:color="auto"/>
        <w:right w:val="none" w:sz="0" w:space="0" w:color="auto"/>
      </w:divBdr>
    </w:div>
    <w:div w:id="2023703233">
      <w:bodyDiv w:val="1"/>
      <w:marLeft w:val="0"/>
      <w:marRight w:val="0"/>
      <w:marTop w:val="0"/>
      <w:marBottom w:val="0"/>
      <w:divBdr>
        <w:top w:val="none" w:sz="0" w:space="0" w:color="auto"/>
        <w:left w:val="none" w:sz="0" w:space="0" w:color="auto"/>
        <w:bottom w:val="none" w:sz="0" w:space="0" w:color="auto"/>
        <w:right w:val="none" w:sz="0" w:space="0" w:color="auto"/>
      </w:divBdr>
    </w:div>
    <w:div w:id="2025086458">
      <w:bodyDiv w:val="1"/>
      <w:marLeft w:val="0"/>
      <w:marRight w:val="0"/>
      <w:marTop w:val="0"/>
      <w:marBottom w:val="0"/>
      <w:divBdr>
        <w:top w:val="none" w:sz="0" w:space="0" w:color="auto"/>
        <w:left w:val="none" w:sz="0" w:space="0" w:color="auto"/>
        <w:bottom w:val="none" w:sz="0" w:space="0" w:color="auto"/>
        <w:right w:val="none" w:sz="0" w:space="0" w:color="auto"/>
      </w:divBdr>
    </w:div>
    <w:div w:id="2025936865">
      <w:bodyDiv w:val="1"/>
      <w:marLeft w:val="0"/>
      <w:marRight w:val="0"/>
      <w:marTop w:val="0"/>
      <w:marBottom w:val="0"/>
      <w:divBdr>
        <w:top w:val="none" w:sz="0" w:space="0" w:color="auto"/>
        <w:left w:val="none" w:sz="0" w:space="0" w:color="auto"/>
        <w:bottom w:val="none" w:sz="0" w:space="0" w:color="auto"/>
        <w:right w:val="none" w:sz="0" w:space="0" w:color="auto"/>
      </w:divBdr>
    </w:div>
    <w:div w:id="2026398368">
      <w:bodyDiv w:val="1"/>
      <w:marLeft w:val="0"/>
      <w:marRight w:val="0"/>
      <w:marTop w:val="0"/>
      <w:marBottom w:val="0"/>
      <w:divBdr>
        <w:top w:val="none" w:sz="0" w:space="0" w:color="auto"/>
        <w:left w:val="none" w:sz="0" w:space="0" w:color="auto"/>
        <w:bottom w:val="none" w:sz="0" w:space="0" w:color="auto"/>
        <w:right w:val="none" w:sz="0" w:space="0" w:color="auto"/>
      </w:divBdr>
    </w:div>
    <w:div w:id="2026445587">
      <w:bodyDiv w:val="1"/>
      <w:marLeft w:val="0"/>
      <w:marRight w:val="0"/>
      <w:marTop w:val="0"/>
      <w:marBottom w:val="0"/>
      <w:divBdr>
        <w:top w:val="none" w:sz="0" w:space="0" w:color="auto"/>
        <w:left w:val="none" w:sz="0" w:space="0" w:color="auto"/>
        <w:bottom w:val="none" w:sz="0" w:space="0" w:color="auto"/>
        <w:right w:val="none" w:sz="0" w:space="0" w:color="auto"/>
      </w:divBdr>
    </w:div>
    <w:div w:id="2026594714">
      <w:bodyDiv w:val="1"/>
      <w:marLeft w:val="0"/>
      <w:marRight w:val="0"/>
      <w:marTop w:val="0"/>
      <w:marBottom w:val="0"/>
      <w:divBdr>
        <w:top w:val="none" w:sz="0" w:space="0" w:color="auto"/>
        <w:left w:val="none" w:sz="0" w:space="0" w:color="auto"/>
        <w:bottom w:val="none" w:sz="0" w:space="0" w:color="auto"/>
        <w:right w:val="none" w:sz="0" w:space="0" w:color="auto"/>
      </w:divBdr>
    </w:div>
    <w:div w:id="2027709584">
      <w:bodyDiv w:val="1"/>
      <w:marLeft w:val="0"/>
      <w:marRight w:val="0"/>
      <w:marTop w:val="0"/>
      <w:marBottom w:val="0"/>
      <w:divBdr>
        <w:top w:val="none" w:sz="0" w:space="0" w:color="auto"/>
        <w:left w:val="none" w:sz="0" w:space="0" w:color="auto"/>
        <w:bottom w:val="none" w:sz="0" w:space="0" w:color="auto"/>
        <w:right w:val="none" w:sz="0" w:space="0" w:color="auto"/>
      </w:divBdr>
    </w:div>
    <w:div w:id="2028483593">
      <w:bodyDiv w:val="1"/>
      <w:marLeft w:val="0"/>
      <w:marRight w:val="0"/>
      <w:marTop w:val="0"/>
      <w:marBottom w:val="0"/>
      <w:divBdr>
        <w:top w:val="none" w:sz="0" w:space="0" w:color="auto"/>
        <w:left w:val="none" w:sz="0" w:space="0" w:color="auto"/>
        <w:bottom w:val="none" w:sz="0" w:space="0" w:color="auto"/>
        <w:right w:val="none" w:sz="0" w:space="0" w:color="auto"/>
      </w:divBdr>
    </w:div>
    <w:div w:id="2028872363">
      <w:bodyDiv w:val="1"/>
      <w:marLeft w:val="0"/>
      <w:marRight w:val="0"/>
      <w:marTop w:val="0"/>
      <w:marBottom w:val="0"/>
      <w:divBdr>
        <w:top w:val="none" w:sz="0" w:space="0" w:color="auto"/>
        <w:left w:val="none" w:sz="0" w:space="0" w:color="auto"/>
        <w:bottom w:val="none" w:sz="0" w:space="0" w:color="auto"/>
        <w:right w:val="none" w:sz="0" w:space="0" w:color="auto"/>
      </w:divBdr>
    </w:div>
    <w:div w:id="2029872643">
      <w:bodyDiv w:val="1"/>
      <w:marLeft w:val="0"/>
      <w:marRight w:val="0"/>
      <w:marTop w:val="0"/>
      <w:marBottom w:val="0"/>
      <w:divBdr>
        <w:top w:val="none" w:sz="0" w:space="0" w:color="auto"/>
        <w:left w:val="none" w:sz="0" w:space="0" w:color="auto"/>
        <w:bottom w:val="none" w:sz="0" w:space="0" w:color="auto"/>
        <w:right w:val="none" w:sz="0" w:space="0" w:color="auto"/>
      </w:divBdr>
    </w:div>
    <w:div w:id="2031176591">
      <w:bodyDiv w:val="1"/>
      <w:marLeft w:val="0"/>
      <w:marRight w:val="0"/>
      <w:marTop w:val="0"/>
      <w:marBottom w:val="0"/>
      <w:divBdr>
        <w:top w:val="none" w:sz="0" w:space="0" w:color="auto"/>
        <w:left w:val="none" w:sz="0" w:space="0" w:color="auto"/>
        <w:bottom w:val="none" w:sz="0" w:space="0" w:color="auto"/>
        <w:right w:val="none" w:sz="0" w:space="0" w:color="auto"/>
      </w:divBdr>
      <w:divsChild>
        <w:div w:id="408625955">
          <w:marLeft w:val="0"/>
          <w:marRight w:val="0"/>
          <w:marTop w:val="0"/>
          <w:marBottom w:val="0"/>
          <w:divBdr>
            <w:top w:val="none" w:sz="0" w:space="0" w:color="auto"/>
            <w:left w:val="none" w:sz="0" w:space="0" w:color="auto"/>
            <w:bottom w:val="none" w:sz="0" w:space="0" w:color="auto"/>
            <w:right w:val="none" w:sz="0" w:space="0" w:color="auto"/>
          </w:divBdr>
        </w:div>
        <w:div w:id="1410301817">
          <w:marLeft w:val="0"/>
          <w:marRight w:val="0"/>
          <w:marTop w:val="0"/>
          <w:marBottom w:val="300"/>
          <w:divBdr>
            <w:top w:val="none" w:sz="0" w:space="0" w:color="auto"/>
            <w:left w:val="none" w:sz="0" w:space="0" w:color="auto"/>
            <w:bottom w:val="none" w:sz="0" w:space="0" w:color="auto"/>
            <w:right w:val="none" w:sz="0" w:space="0" w:color="auto"/>
          </w:divBdr>
          <w:divsChild>
            <w:div w:id="207823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98547">
      <w:bodyDiv w:val="1"/>
      <w:marLeft w:val="0"/>
      <w:marRight w:val="0"/>
      <w:marTop w:val="0"/>
      <w:marBottom w:val="0"/>
      <w:divBdr>
        <w:top w:val="none" w:sz="0" w:space="0" w:color="auto"/>
        <w:left w:val="none" w:sz="0" w:space="0" w:color="auto"/>
        <w:bottom w:val="none" w:sz="0" w:space="0" w:color="auto"/>
        <w:right w:val="none" w:sz="0" w:space="0" w:color="auto"/>
      </w:divBdr>
    </w:div>
    <w:div w:id="2032801912">
      <w:bodyDiv w:val="1"/>
      <w:marLeft w:val="0"/>
      <w:marRight w:val="0"/>
      <w:marTop w:val="0"/>
      <w:marBottom w:val="0"/>
      <w:divBdr>
        <w:top w:val="none" w:sz="0" w:space="0" w:color="auto"/>
        <w:left w:val="none" w:sz="0" w:space="0" w:color="auto"/>
        <w:bottom w:val="none" w:sz="0" w:space="0" w:color="auto"/>
        <w:right w:val="none" w:sz="0" w:space="0" w:color="auto"/>
      </w:divBdr>
    </w:div>
    <w:div w:id="2033727496">
      <w:bodyDiv w:val="1"/>
      <w:marLeft w:val="0"/>
      <w:marRight w:val="0"/>
      <w:marTop w:val="0"/>
      <w:marBottom w:val="0"/>
      <w:divBdr>
        <w:top w:val="none" w:sz="0" w:space="0" w:color="auto"/>
        <w:left w:val="none" w:sz="0" w:space="0" w:color="auto"/>
        <w:bottom w:val="none" w:sz="0" w:space="0" w:color="auto"/>
        <w:right w:val="none" w:sz="0" w:space="0" w:color="auto"/>
      </w:divBdr>
    </w:div>
    <w:div w:id="2034383858">
      <w:bodyDiv w:val="1"/>
      <w:marLeft w:val="0"/>
      <w:marRight w:val="0"/>
      <w:marTop w:val="0"/>
      <w:marBottom w:val="0"/>
      <w:divBdr>
        <w:top w:val="none" w:sz="0" w:space="0" w:color="auto"/>
        <w:left w:val="none" w:sz="0" w:space="0" w:color="auto"/>
        <w:bottom w:val="none" w:sz="0" w:space="0" w:color="auto"/>
        <w:right w:val="none" w:sz="0" w:space="0" w:color="auto"/>
      </w:divBdr>
      <w:divsChild>
        <w:div w:id="1482386099">
          <w:marLeft w:val="0"/>
          <w:marRight w:val="0"/>
          <w:marTop w:val="0"/>
          <w:marBottom w:val="0"/>
          <w:divBdr>
            <w:top w:val="none" w:sz="0" w:space="0" w:color="auto"/>
            <w:left w:val="none" w:sz="0" w:space="0" w:color="auto"/>
            <w:bottom w:val="none" w:sz="0" w:space="0" w:color="auto"/>
            <w:right w:val="none" w:sz="0" w:space="0" w:color="auto"/>
          </w:divBdr>
        </w:div>
      </w:divsChild>
    </w:div>
    <w:div w:id="2035686233">
      <w:bodyDiv w:val="1"/>
      <w:marLeft w:val="0"/>
      <w:marRight w:val="0"/>
      <w:marTop w:val="0"/>
      <w:marBottom w:val="0"/>
      <w:divBdr>
        <w:top w:val="none" w:sz="0" w:space="0" w:color="auto"/>
        <w:left w:val="none" w:sz="0" w:space="0" w:color="auto"/>
        <w:bottom w:val="none" w:sz="0" w:space="0" w:color="auto"/>
        <w:right w:val="none" w:sz="0" w:space="0" w:color="auto"/>
      </w:divBdr>
    </w:div>
    <w:div w:id="2035962943">
      <w:bodyDiv w:val="1"/>
      <w:marLeft w:val="0"/>
      <w:marRight w:val="0"/>
      <w:marTop w:val="0"/>
      <w:marBottom w:val="0"/>
      <w:divBdr>
        <w:top w:val="none" w:sz="0" w:space="0" w:color="auto"/>
        <w:left w:val="none" w:sz="0" w:space="0" w:color="auto"/>
        <w:bottom w:val="none" w:sz="0" w:space="0" w:color="auto"/>
        <w:right w:val="none" w:sz="0" w:space="0" w:color="auto"/>
      </w:divBdr>
      <w:divsChild>
        <w:div w:id="1396127944">
          <w:marLeft w:val="0"/>
          <w:marRight w:val="0"/>
          <w:marTop w:val="0"/>
          <w:marBottom w:val="0"/>
          <w:divBdr>
            <w:top w:val="none" w:sz="0" w:space="0" w:color="auto"/>
            <w:left w:val="none" w:sz="0" w:space="0" w:color="auto"/>
            <w:bottom w:val="none" w:sz="0" w:space="0" w:color="auto"/>
            <w:right w:val="none" w:sz="0" w:space="0" w:color="auto"/>
          </w:divBdr>
          <w:divsChild>
            <w:div w:id="451096708">
              <w:marLeft w:val="0"/>
              <w:marRight w:val="0"/>
              <w:marTop w:val="0"/>
              <w:marBottom w:val="0"/>
              <w:divBdr>
                <w:top w:val="none" w:sz="0" w:space="0" w:color="auto"/>
                <w:left w:val="none" w:sz="0" w:space="0" w:color="auto"/>
                <w:bottom w:val="none" w:sz="0" w:space="0" w:color="auto"/>
                <w:right w:val="none" w:sz="0" w:space="0" w:color="auto"/>
              </w:divBdr>
              <w:divsChild>
                <w:div w:id="442844826">
                  <w:marLeft w:val="0"/>
                  <w:marRight w:val="0"/>
                  <w:marTop w:val="0"/>
                  <w:marBottom w:val="0"/>
                  <w:divBdr>
                    <w:top w:val="none" w:sz="0" w:space="0" w:color="auto"/>
                    <w:left w:val="none" w:sz="0" w:space="0" w:color="auto"/>
                    <w:bottom w:val="none" w:sz="0" w:space="0" w:color="auto"/>
                    <w:right w:val="none" w:sz="0" w:space="0" w:color="auto"/>
                  </w:divBdr>
                  <w:divsChild>
                    <w:div w:id="2112239620">
                      <w:marLeft w:val="0"/>
                      <w:marRight w:val="0"/>
                      <w:marTop w:val="0"/>
                      <w:marBottom w:val="0"/>
                      <w:divBdr>
                        <w:top w:val="none" w:sz="0" w:space="0" w:color="auto"/>
                        <w:left w:val="none" w:sz="0" w:space="0" w:color="auto"/>
                        <w:bottom w:val="none" w:sz="0" w:space="0" w:color="auto"/>
                        <w:right w:val="none" w:sz="0" w:space="0" w:color="auto"/>
                      </w:divBdr>
                      <w:divsChild>
                        <w:div w:id="704906947">
                          <w:marLeft w:val="0"/>
                          <w:marRight w:val="0"/>
                          <w:marTop w:val="0"/>
                          <w:marBottom w:val="0"/>
                          <w:divBdr>
                            <w:top w:val="none" w:sz="0" w:space="0" w:color="auto"/>
                            <w:left w:val="none" w:sz="0" w:space="0" w:color="auto"/>
                            <w:bottom w:val="none" w:sz="0" w:space="0" w:color="auto"/>
                            <w:right w:val="none" w:sz="0" w:space="0" w:color="auto"/>
                          </w:divBdr>
                          <w:divsChild>
                            <w:div w:id="312028765">
                              <w:marLeft w:val="0"/>
                              <w:marRight w:val="0"/>
                              <w:marTop w:val="0"/>
                              <w:marBottom w:val="0"/>
                              <w:divBdr>
                                <w:top w:val="none" w:sz="0" w:space="0" w:color="auto"/>
                                <w:left w:val="none" w:sz="0" w:space="0" w:color="auto"/>
                                <w:bottom w:val="none" w:sz="0" w:space="0" w:color="auto"/>
                                <w:right w:val="none" w:sz="0" w:space="0" w:color="auto"/>
                              </w:divBdr>
                              <w:divsChild>
                                <w:div w:id="593899644">
                                  <w:marLeft w:val="0"/>
                                  <w:marRight w:val="0"/>
                                  <w:marTop w:val="0"/>
                                  <w:marBottom w:val="0"/>
                                  <w:divBdr>
                                    <w:top w:val="none" w:sz="0" w:space="0" w:color="auto"/>
                                    <w:left w:val="none" w:sz="0" w:space="0" w:color="auto"/>
                                    <w:bottom w:val="none" w:sz="0" w:space="0" w:color="auto"/>
                                    <w:right w:val="none" w:sz="0" w:space="0" w:color="auto"/>
                                  </w:divBdr>
                                  <w:divsChild>
                                    <w:div w:id="894121298">
                                      <w:marLeft w:val="0"/>
                                      <w:marRight w:val="0"/>
                                      <w:marTop w:val="0"/>
                                      <w:marBottom w:val="0"/>
                                      <w:divBdr>
                                        <w:top w:val="none" w:sz="0" w:space="0" w:color="auto"/>
                                        <w:left w:val="none" w:sz="0" w:space="0" w:color="auto"/>
                                        <w:bottom w:val="none" w:sz="0" w:space="0" w:color="auto"/>
                                        <w:right w:val="none" w:sz="0" w:space="0" w:color="auto"/>
                                      </w:divBdr>
                                    </w:div>
                                    <w:div w:id="2095012218">
                                      <w:marLeft w:val="0"/>
                                      <w:marRight w:val="0"/>
                                      <w:marTop w:val="0"/>
                                      <w:marBottom w:val="0"/>
                                      <w:divBdr>
                                        <w:top w:val="none" w:sz="0" w:space="0" w:color="auto"/>
                                        <w:left w:val="none" w:sz="0" w:space="0" w:color="auto"/>
                                        <w:bottom w:val="none" w:sz="0" w:space="0" w:color="auto"/>
                                        <w:right w:val="none" w:sz="0" w:space="0" w:color="auto"/>
                                      </w:divBdr>
                                      <w:divsChild>
                                        <w:div w:id="11417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2954">
                                  <w:marLeft w:val="0"/>
                                  <w:marRight w:val="0"/>
                                  <w:marTop w:val="0"/>
                                  <w:marBottom w:val="0"/>
                                  <w:divBdr>
                                    <w:top w:val="none" w:sz="0" w:space="0" w:color="auto"/>
                                    <w:left w:val="none" w:sz="0" w:space="0" w:color="auto"/>
                                    <w:bottom w:val="none" w:sz="0" w:space="0" w:color="auto"/>
                                    <w:right w:val="none" w:sz="0" w:space="0" w:color="auto"/>
                                  </w:divBdr>
                                  <w:divsChild>
                                    <w:div w:id="382407031">
                                      <w:marLeft w:val="0"/>
                                      <w:marRight w:val="0"/>
                                      <w:marTop w:val="0"/>
                                      <w:marBottom w:val="0"/>
                                      <w:divBdr>
                                        <w:top w:val="none" w:sz="0" w:space="0" w:color="auto"/>
                                        <w:left w:val="none" w:sz="0" w:space="0" w:color="auto"/>
                                        <w:bottom w:val="none" w:sz="0" w:space="0" w:color="auto"/>
                                        <w:right w:val="none" w:sz="0" w:space="0" w:color="auto"/>
                                      </w:divBdr>
                                      <w:divsChild>
                                        <w:div w:id="1339699334">
                                          <w:marLeft w:val="0"/>
                                          <w:marRight w:val="0"/>
                                          <w:marTop w:val="0"/>
                                          <w:marBottom w:val="0"/>
                                          <w:divBdr>
                                            <w:top w:val="none" w:sz="0" w:space="0" w:color="auto"/>
                                            <w:left w:val="none" w:sz="0" w:space="0" w:color="auto"/>
                                            <w:bottom w:val="none" w:sz="0" w:space="0" w:color="auto"/>
                                            <w:right w:val="none" w:sz="0" w:space="0" w:color="auto"/>
                                          </w:divBdr>
                                        </w:div>
                                      </w:divsChild>
                                    </w:div>
                                    <w:div w:id="568613620">
                                      <w:marLeft w:val="0"/>
                                      <w:marRight w:val="0"/>
                                      <w:marTop w:val="0"/>
                                      <w:marBottom w:val="0"/>
                                      <w:divBdr>
                                        <w:top w:val="none" w:sz="0" w:space="0" w:color="auto"/>
                                        <w:left w:val="none" w:sz="0" w:space="0" w:color="auto"/>
                                        <w:bottom w:val="none" w:sz="0" w:space="0" w:color="auto"/>
                                        <w:right w:val="none" w:sz="0" w:space="0" w:color="auto"/>
                                      </w:divBdr>
                                    </w:div>
                                  </w:divsChild>
                                </w:div>
                                <w:div w:id="2057779079">
                                  <w:marLeft w:val="0"/>
                                  <w:marRight w:val="0"/>
                                  <w:marTop w:val="0"/>
                                  <w:marBottom w:val="0"/>
                                  <w:divBdr>
                                    <w:top w:val="none" w:sz="0" w:space="0" w:color="auto"/>
                                    <w:left w:val="none" w:sz="0" w:space="0" w:color="auto"/>
                                    <w:bottom w:val="none" w:sz="0" w:space="0" w:color="auto"/>
                                    <w:right w:val="none" w:sz="0" w:space="0" w:color="auto"/>
                                  </w:divBdr>
                                  <w:divsChild>
                                    <w:div w:id="160632856">
                                      <w:marLeft w:val="0"/>
                                      <w:marRight w:val="0"/>
                                      <w:marTop w:val="0"/>
                                      <w:marBottom w:val="0"/>
                                      <w:divBdr>
                                        <w:top w:val="none" w:sz="0" w:space="0" w:color="auto"/>
                                        <w:left w:val="none" w:sz="0" w:space="0" w:color="auto"/>
                                        <w:bottom w:val="none" w:sz="0" w:space="0" w:color="auto"/>
                                        <w:right w:val="none" w:sz="0" w:space="0" w:color="auto"/>
                                      </w:divBdr>
                                    </w:div>
                                    <w:div w:id="1473254979">
                                      <w:marLeft w:val="0"/>
                                      <w:marRight w:val="0"/>
                                      <w:marTop w:val="0"/>
                                      <w:marBottom w:val="0"/>
                                      <w:divBdr>
                                        <w:top w:val="none" w:sz="0" w:space="0" w:color="auto"/>
                                        <w:left w:val="none" w:sz="0" w:space="0" w:color="auto"/>
                                        <w:bottom w:val="none" w:sz="0" w:space="0" w:color="auto"/>
                                        <w:right w:val="none" w:sz="0" w:space="0" w:color="auto"/>
                                      </w:divBdr>
                                      <w:divsChild>
                                        <w:div w:id="13063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6034431">
      <w:bodyDiv w:val="1"/>
      <w:marLeft w:val="0"/>
      <w:marRight w:val="0"/>
      <w:marTop w:val="0"/>
      <w:marBottom w:val="0"/>
      <w:divBdr>
        <w:top w:val="none" w:sz="0" w:space="0" w:color="auto"/>
        <w:left w:val="none" w:sz="0" w:space="0" w:color="auto"/>
        <w:bottom w:val="none" w:sz="0" w:space="0" w:color="auto"/>
        <w:right w:val="none" w:sz="0" w:space="0" w:color="auto"/>
      </w:divBdr>
      <w:divsChild>
        <w:div w:id="1563296257">
          <w:marLeft w:val="0"/>
          <w:marRight w:val="0"/>
          <w:marTop w:val="0"/>
          <w:marBottom w:val="0"/>
          <w:divBdr>
            <w:top w:val="none" w:sz="0" w:space="0" w:color="auto"/>
            <w:left w:val="none" w:sz="0" w:space="0" w:color="auto"/>
            <w:bottom w:val="none" w:sz="0" w:space="0" w:color="auto"/>
            <w:right w:val="none" w:sz="0" w:space="0" w:color="auto"/>
          </w:divBdr>
        </w:div>
      </w:divsChild>
    </w:div>
    <w:div w:id="2036344592">
      <w:bodyDiv w:val="1"/>
      <w:marLeft w:val="0"/>
      <w:marRight w:val="0"/>
      <w:marTop w:val="0"/>
      <w:marBottom w:val="0"/>
      <w:divBdr>
        <w:top w:val="none" w:sz="0" w:space="0" w:color="auto"/>
        <w:left w:val="none" w:sz="0" w:space="0" w:color="auto"/>
        <w:bottom w:val="none" w:sz="0" w:space="0" w:color="auto"/>
        <w:right w:val="none" w:sz="0" w:space="0" w:color="auto"/>
      </w:divBdr>
    </w:div>
    <w:div w:id="2036416900">
      <w:bodyDiv w:val="1"/>
      <w:marLeft w:val="0"/>
      <w:marRight w:val="0"/>
      <w:marTop w:val="0"/>
      <w:marBottom w:val="0"/>
      <w:divBdr>
        <w:top w:val="none" w:sz="0" w:space="0" w:color="auto"/>
        <w:left w:val="none" w:sz="0" w:space="0" w:color="auto"/>
        <w:bottom w:val="none" w:sz="0" w:space="0" w:color="auto"/>
        <w:right w:val="none" w:sz="0" w:space="0" w:color="auto"/>
      </w:divBdr>
    </w:div>
    <w:div w:id="2036612986">
      <w:bodyDiv w:val="1"/>
      <w:marLeft w:val="0"/>
      <w:marRight w:val="0"/>
      <w:marTop w:val="0"/>
      <w:marBottom w:val="0"/>
      <w:divBdr>
        <w:top w:val="none" w:sz="0" w:space="0" w:color="auto"/>
        <w:left w:val="none" w:sz="0" w:space="0" w:color="auto"/>
        <w:bottom w:val="none" w:sz="0" w:space="0" w:color="auto"/>
        <w:right w:val="none" w:sz="0" w:space="0" w:color="auto"/>
      </w:divBdr>
    </w:div>
    <w:div w:id="2037999262">
      <w:bodyDiv w:val="1"/>
      <w:marLeft w:val="0"/>
      <w:marRight w:val="0"/>
      <w:marTop w:val="0"/>
      <w:marBottom w:val="0"/>
      <w:divBdr>
        <w:top w:val="none" w:sz="0" w:space="0" w:color="auto"/>
        <w:left w:val="none" w:sz="0" w:space="0" w:color="auto"/>
        <w:bottom w:val="none" w:sz="0" w:space="0" w:color="auto"/>
        <w:right w:val="none" w:sz="0" w:space="0" w:color="auto"/>
      </w:divBdr>
    </w:div>
    <w:div w:id="2038188435">
      <w:bodyDiv w:val="1"/>
      <w:marLeft w:val="0"/>
      <w:marRight w:val="0"/>
      <w:marTop w:val="0"/>
      <w:marBottom w:val="0"/>
      <w:divBdr>
        <w:top w:val="none" w:sz="0" w:space="0" w:color="auto"/>
        <w:left w:val="none" w:sz="0" w:space="0" w:color="auto"/>
        <w:bottom w:val="none" w:sz="0" w:space="0" w:color="auto"/>
        <w:right w:val="none" w:sz="0" w:space="0" w:color="auto"/>
      </w:divBdr>
    </w:div>
    <w:div w:id="2038191308">
      <w:bodyDiv w:val="1"/>
      <w:marLeft w:val="0"/>
      <w:marRight w:val="0"/>
      <w:marTop w:val="0"/>
      <w:marBottom w:val="0"/>
      <w:divBdr>
        <w:top w:val="none" w:sz="0" w:space="0" w:color="auto"/>
        <w:left w:val="none" w:sz="0" w:space="0" w:color="auto"/>
        <w:bottom w:val="none" w:sz="0" w:space="0" w:color="auto"/>
        <w:right w:val="none" w:sz="0" w:space="0" w:color="auto"/>
      </w:divBdr>
    </w:div>
    <w:div w:id="2038266071">
      <w:bodyDiv w:val="1"/>
      <w:marLeft w:val="0"/>
      <w:marRight w:val="0"/>
      <w:marTop w:val="0"/>
      <w:marBottom w:val="0"/>
      <w:divBdr>
        <w:top w:val="none" w:sz="0" w:space="0" w:color="auto"/>
        <w:left w:val="none" w:sz="0" w:space="0" w:color="auto"/>
        <w:bottom w:val="none" w:sz="0" w:space="0" w:color="auto"/>
        <w:right w:val="none" w:sz="0" w:space="0" w:color="auto"/>
      </w:divBdr>
      <w:divsChild>
        <w:div w:id="1384325863">
          <w:marLeft w:val="0"/>
          <w:marRight w:val="0"/>
          <w:marTop w:val="0"/>
          <w:marBottom w:val="0"/>
          <w:divBdr>
            <w:top w:val="none" w:sz="0" w:space="0" w:color="auto"/>
            <w:left w:val="none" w:sz="0" w:space="0" w:color="auto"/>
            <w:bottom w:val="none" w:sz="0" w:space="0" w:color="auto"/>
            <w:right w:val="none" w:sz="0" w:space="0" w:color="auto"/>
          </w:divBdr>
        </w:div>
      </w:divsChild>
    </w:div>
    <w:div w:id="2039430883">
      <w:bodyDiv w:val="1"/>
      <w:marLeft w:val="0"/>
      <w:marRight w:val="0"/>
      <w:marTop w:val="0"/>
      <w:marBottom w:val="0"/>
      <w:divBdr>
        <w:top w:val="none" w:sz="0" w:space="0" w:color="auto"/>
        <w:left w:val="none" w:sz="0" w:space="0" w:color="auto"/>
        <w:bottom w:val="none" w:sz="0" w:space="0" w:color="auto"/>
        <w:right w:val="none" w:sz="0" w:space="0" w:color="auto"/>
      </w:divBdr>
      <w:divsChild>
        <w:div w:id="2096977869">
          <w:marLeft w:val="0"/>
          <w:marRight w:val="0"/>
          <w:marTop w:val="0"/>
          <w:marBottom w:val="0"/>
          <w:divBdr>
            <w:top w:val="none" w:sz="0" w:space="0" w:color="auto"/>
            <w:left w:val="none" w:sz="0" w:space="0" w:color="auto"/>
            <w:bottom w:val="none" w:sz="0" w:space="0" w:color="auto"/>
            <w:right w:val="none" w:sz="0" w:space="0" w:color="auto"/>
          </w:divBdr>
        </w:div>
      </w:divsChild>
    </w:div>
    <w:div w:id="2039775129">
      <w:bodyDiv w:val="1"/>
      <w:marLeft w:val="0"/>
      <w:marRight w:val="0"/>
      <w:marTop w:val="0"/>
      <w:marBottom w:val="0"/>
      <w:divBdr>
        <w:top w:val="none" w:sz="0" w:space="0" w:color="auto"/>
        <w:left w:val="none" w:sz="0" w:space="0" w:color="auto"/>
        <w:bottom w:val="none" w:sz="0" w:space="0" w:color="auto"/>
        <w:right w:val="none" w:sz="0" w:space="0" w:color="auto"/>
      </w:divBdr>
    </w:div>
    <w:div w:id="2039815301">
      <w:bodyDiv w:val="1"/>
      <w:marLeft w:val="0"/>
      <w:marRight w:val="0"/>
      <w:marTop w:val="0"/>
      <w:marBottom w:val="0"/>
      <w:divBdr>
        <w:top w:val="none" w:sz="0" w:space="0" w:color="auto"/>
        <w:left w:val="none" w:sz="0" w:space="0" w:color="auto"/>
        <w:bottom w:val="none" w:sz="0" w:space="0" w:color="auto"/>
        <w:right w:val="none" w:sz="0" w:space="0" w:color="auto"/>
      </w:divBdr>
    </w:div>
    <w:div w:id="2040005994">
      <w:bodyDiv w:val="1"/>
      <w:marLeft w:val="0"/>
      <w:marRight w:val="0"/>
      <w:marTop w:val="0"/>
      <w:marBottom w:val="0"/>
      <w:divBdr>
        <w:top w:val="none" w:sz="0" w:space="0" w:color="auto"/>
        <w:left w:val="none" w:sz="0" w:space="0" w:color="auto"/>
        <w:bottom w:val="none" w:sz="0" w:space="0" w:color="auto"/>
        <w:right w:val="none" w:sz="0" w:space="0" w:color="auto"/>
      </w:divBdr>
      <w:divsChild>
        <w:div w:id="1462310533">
          <w:marLeft w:val="0"/>
          <w:marRight w:val="0"/>
          <w:marTop w:val="0"/>
          <w:marBottom w:val="0"/>
          <w:divBdr>
            <w:top w:val="none" w:sz="0" w:space="0" w:color="auto"/>
            <w:left w:val="none" w:sz="0" w:space="0" w:color="auto"/>
            <w:bottom w:val="none" w:sz="0" w:space="0" w:color="auto"/>
            <w:right w:val="none" w:sz="0" w:space="0" w:color="auto"/>
          </w:divBdr>
        </w:div>
      </w:divsChild>
    </w:div>
    <w:div w:id="2040203496">
      <w:bodyDiv w:val="1"/>
      <w:marLeft w:val="0"/>
      <w:marRight w:val="0"/>
      <w:marTop w:val="0"/>
      <w:marBottom w:val="0"/>
      <w:divBdr>
        <w:top w:val="none" w:sz="0" w:space="0" w:color="auto"/>
        <w:left w:val="none" w:sz="0" w:space="0" w:color="auto"/>
        <w:bottom w:val="none" w:sz="0" w:space="0" w:color="auto"/>
        <w:right w:val="none" w:sz="0" w:space="0" w:color="auto"/>
      </w:divBdr>
    </w:div>
    <w:div w:id="2040205934">
      <w:bodyDiv w:val="1"/>
      <w:marLeft w:val="0"/>
      <w:marRight w:val="0"/>
      <w:marTop w:val="0"/>
      <w:marBottom w:val="0"/>
      <w:divBdr>
        <w:top w:val="none" w:sz="0" w:space="0" w:color="auto"/>
        <w:left w:val="none" w:sz="0" w:space="0" w:color="auto"/>
        <w:bottom w:val="none" w:sz="0" w:space="0" w:color="auto"/>
        <w:right w:val="none" w:sz="0" w:space="0" w:color="auto"/>
      </w:divBdr>
    </w:div>
    <w:div w:id="2040666815">
      <w:bodyDiv w:val="1"/>
      <w:marLeft w:val="0"/>
      <w:marRight w:val="0"/>
      <w:marTop w:val="0"/>
      <w:marBottom w:val="0"/>
      <w:divBdr>
        <w:top w:val="none" w:sz="0" w:space="0" w:color="auto"/>
        <w:left w:val="none" w:sz="0" w:space="0" w:color="auto"/>
        <w:bottom w:val="none" w:sz="0" w:space="0" w:color="auto"/>
        <w:right w:val="none" w:sz="0" w:space="0" w:color="auto"/>
      </w:divBdr>
      <w:divsChild>
        <w:div w:id="1233736900">
          <w:marLeft w:val="0"/>
          <w:marRight w:val="0"/>
          <w:marTop w:val="0"/>
          <w:marBottom w:val="0"/>
          <w:divBdr>
            <w:top w:val="none" w:sz="0" w:space="0" w:color="auto"/>
            <w:left w:val="none" w:sz="0" w:space="0" w:color="auto"/>
            <w:bottom w:val="none" w:sz="0" w:space="0" w:color="auto"/>
            <w:right w:val="none" w:sz="0" w:space="0" w:color="auto"/>
          </w:divBdr>
        </w:div>
      </w:divsChild>
    </w:div>
    <w:div w:id="2042003087">
      <w:bodyDiv w:val="1"/>
      <w:marLeft w:val="0"/>
      <w:marRight w:val="0"/>
      <w:marTop w:val="0"/>
      <w:marBottom w:val="0"/>
      <w:divBdr>
        <w:top w:val="none" w:sz="0" w:space="0" w:color="auto"/>
        <w:left w:val="none" w:sz="0" w:space="0" w:color="auto"/>
        <w:bottom w:val="none" w:sz="0" w:space="0" w:color="auto"/>
        <w:right w:val="none" w:sz="0" w:space="0" w:color="auto"/>
      </w:divBdr>
      <w:divsChild>
        <w:div w:id="1755936095">
          <w:marLeft w:val="0"/>
          <w:marRight w:val="0"/>
          <w:marTop w:val="0"/>
          <w:marBottom w:val="300"/>
          <w:divBdr>
            <w:top w:val="none" w:sz="0" w:space="0" w:color="auto"/>
            <w:left w:val="none" w:sz="0" w:space="0" w:color="auto"/>
            <w:bottom w:val="none" w:sz="0" w:space="0" w:color="auto"/>
            <w:right w:val="none" w:sz="0" w:space="0" w:color="auto"/>
          </w:divBdr>
        </w:div>
        <w:div w:id="1797407765">
          <w:marLeft w:val="0"/>
          <w:marRight w:val="0"/>
          <w:marTop w:val="300"/>
          <w:marBottom w:val="0"/>
          <w:divBdr>
            <w:top w:val="none" w:sz="0" w:space="0" w:color="auto"/>
            <w:left w:val="none" w:sz="0" w:space="0" w:color="auto"/>
            <w:bottom w:val="none" w:sz="0" w:space="0" w:color="auto"/>
            <w:right w:val="none" w:sz="0" w:space="0" w:color="auto"/>
          </w:divBdr>
          <w:divsChild>
            <w:div w:id="793136957">
              <w:marLeft w:val="0"/>
              <w:marRight w:val="0"/>
              <w:marTop w:val="0"/>
              <w:marBottom w:val="0"/>
              <w:divBdr>
                <w:top w:val="none" w:sz="0" w:space="0" w:color="auto"/>
                <w:left w:val="none" w:sz="0" w:space="0" w:color="auto"/>
                <w:bottom w:val="none" w:sz="0" w:space="0" w:color="auto"/>
                <w:right w:val="none" w:sz="0" w:space="0" w:color="auto"/>
              </w:divBdr>
              <w:divsChild>
                <w:div w:id="2063092769">
                  <w:marLeft w:val="0"/>
                  <w:marRight w:val="0"/>
                  <w:marTop w:val="150"/>
                  <w:marBottom w:val="150"/>
                  <w:divBdr>
                    <w:top w:val="dashed" w:sz="6" w:space="8" w:color="C0C0C0"/>
                    <w:left w:val="dashed" w:sz="6" w:space="0" w:color="C0C0C0"/>
                    <w:bottom w:val="dashed" w:sz="6" w:space="8" w:color="C0C0C0"/>
                    <w:right w:val="dashed" w:sz="6" w:space="0" w:color="C0C0C0"/>
                  </w:divBdr>
                </w:div>
              </w:divsChild>
            </w:div>
          </w:divsChild>
        </w:div>
      </w:divsChild>
    </w:div>
    <w:div w:id="2042440788">
      <w:bodyDiv w:val="1"/>
      <w:marLeft w:val="0"/>
      <w:marRight w:val="0"/>
      <w:marTop w:val="0"/>
      <w:marBottom w:val="0"/>
      <w:divBdr>
        <w:top w:val="none" w:sz="0" w:space="0" w:color="auto"/>
        <w:left w:val="none" w:sz="0" w:space="0" w:color="auto"/>
        <w:bottom w:val="none" w:sz="0" w:space="0" w:color="auto"/>
        <w:right w:val="none" w:sz="0" w:space="0" w:color="auto"/>
      </w:divBdr>
    </w:div>
    <w:div w:id="2043289329">
      <w:bodyDiv w:val="1"/>
      <w:marLeft w:val="0"/>
      <w:marRight w:val="0"/>
      <w:marTop w:val="0"/>
      <w:marBottom w:val="0"/>
      <w:divBdr>
        <w:top w:val="none" w:sz="0" w:space="0" w:color="auto"/>
        <w:left w:val="none" w:sz="0" w:space="0" w:color="auto"/>
        <w:bottom w:val="none" w:sz="0" w:space="0" w:color="auto"/>
        <w:right w:val="none" w:sz="0" w:space="0" w:color="auto"/>
      </w:divBdr>
      <w:divsChild>
        <w:div w:id="70078236">
          <w:marLeft w:val="0"/>
          <w:marRight w:val="0"/>
          <w:marTop w:val="0"/>
          <w:marBottom w:val="0"/>
          <w:divBdr>
            <w:top w:val="none" w:sz="0" w:space="0" w:color="auto"/>
            <w:left w:val="none" w:sz="0" w:space="0" w:color="auto"/>
            <w:bottom w:val="none" w:sz="0" w:space="0" w:color="auto"/>
            <w:right w:val="none" w:sz="0" w:space="0" w:color="auto"/>
          </w:divBdr>
        </w:div>
      </w:divsChild>
    </w:div>
    <w:div w:id="2043436512">
      <w:bodyDiv w:val="1"/>
      <w:marLeft w:val="0"/>
      <w:marRight w:val="0"/>
      <w:marTop w:val="0"/>
      <w:marBottom w:val="0"/>
      <w:divBdr>
        <w:top w:val="none" w:sz="0" w:space="0" w:color="auto"/>
        <w:left w:val="none" w:sz="0" w:space="0" w:color="auto"/>
        <w:bottom w:val="none" w:sz="0" w:space="0" w:color="auto"/>
        <w:right w:val="none" w:sz="0" w:space="0" w:color="auto"/>
      </w:divBdr>
    </w:div>
    <w:div w:id="2043549284">
      <w:bodyDiv w:val="1"/>
      <w:marLeft w:val="0"/>
      <w:marRight w:val="0"/>
      <w:marTop w:val="0"/>
      <w:marBottom w:val="0"/>
      <w:divBdr>
        <w:top w:val="none" w:sz="0" w:space="0" w:color="auto"/>
        <w:left w:val="none" w:sz="0" w:space="0" w:color="auto"/>
        <w:bottom w:val="none" w:sz="0" w:space="0" w:color="auto"/>
        <w:right w:val="none" w:sz="0" w:space="0" w:color="auto"/>
      </w:divBdr>
      <w:divsChild>
        <w:div w:id="1901480571">
          <w:marLeft w:val="0"/>
          <w:marRight w:val="0"/>
          <w:marTop w:val="0"/>
          <w:marBottom w:val="0"/>
          <w:divBdr>
            <w:top w:val="none" w:sz="0" w:space="0" w:color="auto"/>
            <w:left w:val="none" w:sz="0" w:space="0" w:color="auto"/>
            <w:bottom w:val="none" w:sz="0" w:space="0" w:color="auto"/>
            <w:right w:val="none" w:sz="0" w:space="0" w:color="auto"/>
          </w:divBdr>
        </w:div>
      </w:divsChild>
    </w:div>
    <w:div w:id="2043552806">
      <w:bodyDiv w:val="1"/>
      <w:marLeft w:val="0"/>
      <w:marRight w:val="0"/>
      <w:marTop w:val="0"/>
      <w:marBottom w:val="0"/>
      <w:divBdr>
        <w:top w:val="none" w:sz="0" w:space="0" w:color="auto"/>
        <w:left w:val="none" w:sz="0" w:space="0" w:color="auto"/>
        <w:bottom w:val="none" w:sz="0" w:space="0" w:color="auto"/>
        <w:right w:val="none" w:sz="0" w:space="0" w:color="auto"/>
      </w:divBdr>
      <w:divsChild>
        <w:div w:id="1090082919">
          <w:marLeft w:val="0"/>
          <w:marRight w:val="0"/>
          <w:marTop w:val="0"/>
          <w:marBottom w:val="0"/>
          <w:divBdr>
            <w:top w:val="none" w:sz="0" w:space="0" w:color="auto"/>
            <w:left w:val="none" w:sz="0" w:space="0" w:color="auto"/>
            <w:bottom w:val="none" w:sz="0" w:space="0" w:color="auto"/>
            <w:right w:val="none" w:sz="0" w:space="0" w:color="auto"/>
          </w:divBdr>
        </w:div>
      </w:divsChild>
    </w:div>
    <w:div w:id="2043706902">
      <w:bodyDiv w:val="1"/>
      <w:marLeft w:val="0"/>
      <w:marRight w:val="0"/>
      <w:marTop w:val="0"/>
      <w:marBottom w:val="0"/>
      <w:divBdr>
        <w:top w:val="none" w:sz="0" w:space="0" w:color="auto"/>
        <w:left w:val="none" w:sz="0" w:space="0" w:color="auto"/>
        <w:bottom w:val="none" w:sz="0" w:space="0" w:color="auto"/>
        <w:right w:val="none" w:sz="0" w:space="0" w:color="auto"/>
      </w:divBdr>
    </w:div>
    <w:div w:id="2044404832">
      <w:bodyDiv w:val="1"/>
      <w:marLeft w:val="0"/>
      <w:marRight w:val="0"/>
      <w:marTop w:val="0"/>
      <w:marBottom w:val="0"/>
      <w:divBdr>
        <w:top w:val="none" w:sz="0" w:space="0" w:color="auto"/>
        <w:left w:val="none" w:sz="0" w:space="0" w:color="auto"/>
        <w:bottom w:val="none" w:sz="0" w:space="0" w:color="auto"/>
        <w:right w:val="none" w:sz="0" w:space="0" w:color="auto"/>
      </w:divBdr>
    </w:div>
    <w:div w:id="2044550165">
      <w:bodyDiv w:val="1"/>
      <w:marLeft w:val="0"/>
      <w:marRight w:val="0"/>
      <w:marTop w:val="0"/>
      <w:marBottom w:val="0"/>
      <w:divBdr>
        <w:top w:val="none" w:sz="0" w:space="0" w:color="auto"/>
        <w:left w:val="none" w:sz="0" w:space="0" w:color="auto"/>
        <w:bottom w:val="none" w:sz="0" w:space="0" w:color="auto"/>
        <w:right w:val="none" w:sz="0" w:space="0" w:color="auto"/>
      </w:divBdr>
    </w:div>
    <w:div w:id="2045640959">
      <w:bodyDiv w:val="1"/>
      <w:marLeft w:val="0"/>
      <w:marRight w:val="0"/>
      <w:marTop w:val="0"/>
      <w:marBottom w:val="0"/>
      <w:divBdr>
        <w:top w:val="none" w:sz="0" w:space="0" w:color="auto"/>
        <w:left w:val="none" w:sz="0" w:space="0" w:color="auto"/>
        <w:bottom w:val="none" w:sz="0" w:space="0" w:color="auto"/>
        <w:right w:val="none" w:sz="0" w:space="0" w:color="auto"/>
      </w:divBdr>
    </w:div>
    <w:div w:id="2045864649">
      <w:bodyDiv w:val="1"/>
      <w:marLeft w:val="0"/>
      <w:marRight w:val="0"/>
      <w:marTop w:val="0"/>
      <w:marBottom w:val="0"/>
      <w:divBdr>
        <w:top w:val="none" w:sz="0" w:space="0" w:color="auto"/>
        <w:left w:val="none" w:sz="0" w:space="0" w:color="auto"/>
        <w:bottom w:val="none" w:sz="0" w:space="0" w:color="auto"/>
        <w:right w:val="none" w:sz="0" w:space="0" w:color="auto"/>
      </w:divBdr>
      <w:divsChild>
        <w:div w:id="553933967">
          <w:marLeft w:val="0"/>
          <w:marRight w:val="0"/>
          <w:marTop w:val="0"/>
          <w:marBottom w:val="0"/>
          <w:divBdr>
            <w:top w:val="none" w:sz="0" w:space="0" w:color="auto"/>
            <w:left w:val="none" w:sz="0" w:space="0" w:color="auto"/>
            <w:bottom w:val="none" w:sz="0" w:space="0" w:color="auto"/>
            <w:right w:val="none" w:sz="0" w:space="0" w:color="auto"/>
          </w:divBdr>
        </w:div>
      </w:divsChild>
    </w:div>
    <w:div w:id="2046707250">
      <w:bodyDiv w:val="1"/>
      <w:marLeft w:val="0"/>
      <w:marRight w:val="0"/>
      <w:marTop w:val="0"/>
      <w:marBottom w:val="0"/>
      <w:divBdr>
        <w:top w:val="none" w:sz="0" w:space="0" w:color="auto"/>
        <w:left w:val="none" w:sz="0" w:space="0" w:color="auto"/>
        <w:bottom w:val="none" w:sz="0" w:space="0" w:color="auto"/>
        <w:right w:val="none" w:sz="0" w:space="0" w:color="auto"/>
      </w:divBdr>
      <w:divsChild>
        <w:div w:id="1477992831">
          <w:marLeft w:val="0"/>
          <w:marRight w:val="0"/>
          <w:marTop w:val="0"/>
          <w:marBottom w:val="0"/>
          <w:divBdr>
            <w:top w:val="none" w:sz="0" w:space="0" w:color="auto"/>
            <w:left w:val="none" w:sz="0" w:space="0" w:color="auto"/>
            <w:bottom w:val="none" w:sz="0" w:space="0" w:color="auto"/>
            <w:right w:val="none" w:sz="0" w:space="0" w:color="auto"/>
          </w:divBdr>
        </w:div>
      </w:divsChild>
    </w:div>
    <w:div w:id="2048095119">
      <w:bodyDiv w:val="1"/>
      <w:marLeft w:val="0"/>
      <w:marRight w:val="0"/>
      <w:marTop w:val="0"/>
      <w:marBottom w:val="0"/>
      <w:divBdr>
        <w:top w:val="none" w:sz="0" w:space="0" w:color="auto"/>
        <w:left w:val="none" w:sz="0" w:space="0" w:color="auto"/>
        <w:bottom w:val="none" w:sz="0" w:space="0" w:color="auto"/>
        <w:right w:val="none" w:sz="0" w:space="0" w:color="auto"/>
      </w:divBdr>
      <w:divsChild>
        <w:div w:id="753550606">
          <w:marLeft w:val="0"/>
          <w:marRight w:val="0"/>
          <w:marTop w:val="0"/>
          <w:marBottom w:val="0"/>
          <w:divBdr>
            <w:top w:val="none" w:sz="0" w:space="0" w:color="auto"/>
            <w:left w:val="none" w:sz="0" w:space="0" w:color="auto"/>
            <w:bottom w:val="none" w:sz="0" w:space="0" w:color="auto"/>
            <w:right w:val="none" w:sz="0" w:space="0" w:color="auto"/>
          </w:divBdr>
        </w:div>
        <w:div w:id="1274167223">
          <w:marLeft w:val="0"/>
          <w:marRight w:val="0"/>
          <w:marTop w:val="0"/>
          <w:marBottom w:val="0"/>
          <w:divBdr>
            <w:top w:val="none" w:sz="0" w:space="0" w:color="auto"/>
            <w:left w:val="none" w:sz="0" w:space="0" w:color="auto"/>
            <w:bottom w:val="none" w:sz="0" w:space="0" w:color="auto"/>
            <w:right w:val="none" w:sz="0" w:space="0" w:color="auto"/>
          </w:divBdr>
          <w:divsChild>
            <w:div w:id="67920695">
              <w:marLeft w:val="0"/>
              <w:marRight w:val="0"/>
              <w:marTop w:val="0"/>
              <w:marBottom w:val="0"/>
              <w:divBdr>
                <w:top w:val="none" w:sz="0" w:space="0" w:color="auto"/>
                <w:left w:val="none" w:sz="0" w:space="0" w:color="auto"/>
                <w:bottom w:val="none" w:sz="0" w:space="0" w:color="auto"/>
                <w:right w:val="none" w:sz="0" w:space="0" w:color="auto"/>
              </w:divBdr>
            </w:div>
            <w:div w:id="690304851">
              <w:marLeft w:val="0"/>
              <w:marRight w:val="0"/>
              <w:marTop w:val="0"/>
              <w:marBottom w:val="0"/>
              <w:divBdr>
                <w:top w:val="none" w:sz="0" w:space="0" w:color="auto"/>
                <w:left w:val="none" w:sz="0" w:space="0" w:color="auto"/>
                <w:bottom w:val="none" w:sz="0" w:space="0" w:color="auto"/>
                <w:right w:val="none" w:sz="0" w:space="0" w:color="auto"/>
              </w:divBdr>
            </w:div>
            <w:div w:id="765540479">
              <w:marLeft w:val="0"/>
              <w:marRight w:val="0"/>
              <w:marTop w:val="0"/>
              <w:marBottom w:val="0"/>
              <w:divBdr>
                <w:top w:val="none" w:sz="0" w:space="0" w:color="auto"/>
                <w:left w:val="none" w:sz="0" w:space="0" w:color="auto"/>
                <w:bottom w:val="none" w:sz="0" w:space="0" w:color="auto"/>
                <w:right w:val="none" w:sz="0" w:space="0" w:color="auto"/>
              </w:divBdr>
              <w:divsChild>
                <w:div w:id="181632661">
                  <w:marLeft w:val="0"/>
                  <w:marRight w:val="0"/>
                  <w:marTop w:val="0"/>
                  <w:marBottom w:val="0"/>
                  <w:divBdr>
                    <w:top w:val="none" w:sz="0" w:space="0" w:color="auto"/>
                    <w:left w:val="none" w:sz="0" w:space="0" w:color="auto"/>
                    <w:bottom w:val="none" w:sz="0" w:space="0" w:color="auto"/>
                    <w:right w:val="none" w:sz="0" w:space="0" w:color="auto"/>
                  </w:divBdr>
                </w:div>
                <w:div w:id="734200002">
                  <w:marLeft w:val="0"/>
                  <w:marRight w:val="0"/>
                  <w:marTop w:val="0"/>
                  <w:marBottom w:val="0"/>
                  <w:divBdr>
                    <w:top w:val="none" w:sz="0" w:space="0" w:color="auto"/>
                    <w:left w:val="none" w:sz="0" w:space="0" w:color="auto"/>
                    <w:bottom w:val="none" w:sz="0" w:space="0" w:color="auto"/>
                    <w:right w:val="none" w:sz="0" w:space="0" w:color="auto"/>
                  </w:divBdr>
                </w:div>
                <w:div w:id="1160779335">
                  <w:marLeft w:val="0"/>
                  <w:marRight w:val="0"/>
                  <w:marTop w:val="0"/>
                  <w:marBottom w:val="0"/>
                  <w:divBdr>
                    <w:top w:val="none" w:sz="0" w:space="0" w:color="auto"/>
                    <w:left w:val="none" w:sz="0" w:space="0" w:color="auto"/>
                    <w:bottom w:val="none" w:sz="0" w:space="0" w:color="auto"/>
                    <w:right w:val="none" w:sz="0" w:space="0" w:color="auto"/>
                  </w:divBdr>
                </w:div>
                <w:div w:id="1202209948">
                  <w:marLeft w:val="0"/>
                  <w:marRight w:val="0"/>
                  <w:marTop w:val="0"/>
                  <w:marBottom w:val="0"/>
                  <w:divBdr>
                    <w:top w:val="none" w:sz="0" w:space="0" w:color="auto"/>
                    <w:left w:val="none" w:sz="0" w:space="0" w:color="auto"/>
                    <w:bottom w:val="none" w:sz="0" w:space="0" w:color="auto"/>
                    <w:right w:val="none" w:sz="0" w:space="0" w:color="auto"/>
                  </w:divBdr>
                  <w:divsChild>
                    <w:div w:id="1848716606">
                      <w:marLeft w:val="0"/>
                      <w:marRight w:val="0"/>
                      <w:marTop w:val="0"/>
                      <w:marBottom w:val="0"/>
                      <w:divBdr>
                        <w:top w:val="none" w:sz="0" w:space="0" w:color="auto"/>
                        <w:left w:val="none" w:sz="0" w:space="0" w:color="auto"/>
                        <w:bottom w:val="none" w:sz="0" w:space="0" w:color="auto"/>
                        <w:right w:val="none" w:sz="0" w:space="0" w:color="auto"/>
                      </w:divBdr>
                      <w:divsChild>
                        <w:div w:id="69396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7732">
                  <w:marLeft w:val="0"/>
                  <w:marRight w:val="0"/>
                  <w:marTop w:val="0"/>
                  <w:marBottom w:val="0"/>
                  <w:divBdr>
                    <w:top w:val="none" w:sz="0" w:space="0" w:color="auto"/>
                    <w:left w:val="none" w:sz="0" w:space="0" w:color="auto"/>
                    <w:bottom w:val="none" w:sz="0" w:space="0" w:color="auto"/>
                    <w:right w:val="none" w:sz="0" w:space="0" w:color="auto"/>
                  </w:divBdr>
                </w:div>
              </w:divsChild>
            </w:div>
            <w:div w:id="899945950">
              <w:marLeft w:val="0"/>
              <w:marRight w:val="0"/>
              <w:marTop w:val="0"/>
              <w:marBottom w:val="0"/>
              <w:divBdr>
                <w:top w:val="none" w:sz="0" w:space="0" w:color="auto"/>
                <w:left w:val="none" w:sz="0" w:space="0" w:color="auto"/>
                <w:bottom w:val="none" w:sz="0" w:space="0" w:color="auto"/>
                <w:right w:val="none" w:sz="0" w:space="0" w:color="auto"/>
              </w:divBdr>
            </w:div>
            <w:div w:id="952133339">
              <w:marLeft w:val="0"/>
              <w:marRight w:val="0"/>
              <w:marTop w:val="0"/>
              <w:marBottom w:val="0"/>
              <w:divBdr>
                <w:top w:val="none" w:sz="0" w:space="0" w:color="auto"/>
                <w:left w:val="none" w:sz="0" w:space="0" w:color="auto"/>
                <w:bottom w:val="none" w:sz="0" w:space="0" w:color="auto"/>
                <w:right w:val="none" w:sz="0" w:space="0" w:color="auto"/>
              </w:divBdr>
              <w:divsChild>
                <w:div w:id="1461655091">
                  <w:marLeft w:val="0"/>
                  <w:marRight w:val="0"/>
                  <w:marTop w:val="0"/>
                  <w:marBottom w:val="0"/>
                  <w:divBdr>
                    <w:top w:val="none" w:sz="0" w:space="0" w:color="auto"/>
                    <w:left w:val="none" w:sz="0" w:space="0" w:color="auto"/>
                    <w:bottom w:val="none" w:sz="0" w:space="0" w:color="auto"/>
                    <w:right w:val="none" w:sz="0" w:space="0" w:color="auto"/>
                  </w:divBdr>
                  <w:divsChild>
                    <w:div w:id="14806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6075">
              <w:marLeft w:val="0"/>
              <w:marRight w:val="0"/>
              <w:marTop w:val="0"/>
              <w:marBottom w:val="0"/>
              <w:divBdr>
                <w:top w:val="none" w:sz="0" w:space="0" w:color="auto"/>
                <w:left w:val="none" w:sz="0" w:space="0" w:color="auto"/>
                <w:bottom w:val="none" w:sz="0" w:space="0" w:color="auto"/>
                <w:right w:val="none" w:sz="0" w:space="0" w:color="auto"/>
              </w:divBdr>
            </w:div>
            <w:div w:id="1799642373">
              <w:marLeft w:val="0"/>
              <w:marRight w:val="0"/>
              <w:marTop w:val="0"/>
              <w:marBottom w:val="0"/>
              <w:divBdr>
                <w:top w:val="none" w:sz="0" w:space="0" w:color="auto"/>
                <w:left w:val="none" w:sz="0" w:space="0" w:color="auto"/>
                <w:bottom w:val="none" w:sz="0" w:space="0" w:color="auto"/>
                <w:right w:val="none" w:sz="0" w:space="0" w:color="auto"/>
              </w:divBdr>
              <w:divsChild>
                <w:div w:id="2087995380">
                  <w:marLeft w:val="0"/>
                  <w:marRight w:val="0"/>
                  <w:marTop w:val="0"/>
                  <w:marBottom w:val="0"/>
                  <w:divBdr>
                    <w:top w:val="none" w:sz="0" w:space="0" w:color="auto"/>
                    <w:left w:val="none" w:sz="0" w:space="0" w:color="auto"/>
                    <w:bottom w:val="none" w:sz="0" w:space="0" w:color="auto"/>
                    <w:right w:val="none" w:sz="0" w:space="0" w:color="auto"/>
                  </w:divBdr>
                  <w:divsChild>
                    <w:div w:id="158846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46405">
              <w:marLeft w:val="0"/>
              <w:marRight w:val="0"/>
              <w:marTop w:val="0"/>
              <w:marBottom w:val="0"/>
              <w:divBdr>
                <w:top w:val="none" w:sz="0" w:space="0" w:color="auto"/>
                <w:left w:val="none" w:sz="0" w:space="0" w:color="auto"/>
                <w:bottom w:val="none" w:sz="0" w:space="0" w:color="auto"/>
                <w:right w:val="none" w:sz="0" w:space="0" w:color="auto"/>
              </w:divBdr>
              <w:divsChild>
                <w:div w:id="30040667">
                  <w:marLeft w:val="0"/>
                  <w:marRight w:val="0"/>
                  <w:marTop w:val="0"/>
                  <w:marBottom w:val="0"/>
                  <w:divBdr>
                    <w:top w:val="none" w:sz="0" w:space="0" w:color="auto"/>
                    <w:left w:val="none" w:sz="0" w:space="0" w:color="auto"/>
                    <w:bottom w:val="none" w:sz="0" w:space="0" w:color="auto"/>
                    <w:right w:val="none" w:sz="0" w:space="0" w:color="auto"/>
                  </w:divBdr>
                  <w:divsChild>
                    <w:div w:id="896014941">
                      <w:marLeft w:val="0"/>
                      <w:marRight w:val="0"/>
                      <w:marTop w:val="0"/>
                      <w:marBottom w:val="0"/>
                      <w:divBdr>
                        <w:top w:val="none" w:sz="0" w:space="0" w:color="auto"/>
                        <w:left w:val="none" w:sz="0" w:space="0" w:color="auto"/>
                        <w:bottom w:val="none" w:sz="0" w:space="0" w:color="auto"/>
                        <w:right w:val="none" w:sz="0" w:space="0" w:color="auto"/>
                      </w:divBdr>
                      <w:divsChild>
                        <w:div w:id="162411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67198">
                  <w:marLeft w:val="0"/>
                  <w:marRight w:val="0"/>
                  <w:marTop w:val="0"/>
                  <w:marBottom w:val="0"/>
                  <w:divBdr>
                    <w:top w:val="none" w:sz="0" w:space="0" w:color="auto"/>
                    <w:left w:val="none" w:sz="0" w:space="0" w:color="auto"/>
                    <w:bottom w:val="none" w:sz="0" w:space="0" w:color="auto"/>
                    <w:right w:val="none" w:sz="0" w:space="0" w:color="auto"/>
                  </w:divBdr>
                </w:div>
                <w:div w:id="942571355">
                  <w:marLeft w:val="0"/>
                  <w:marRight w:val="0"/>
                  <w:marTop w:val="0"/>
                  <w:marBottom w:val="0"/>
                  <w:divBdr>
                    <w:top w:val="none" w:sz="0" w:space="0" w:color="auto"/>
                    <w:left w:val="none" w:sz="0" w:space="0" w:color="auto"/>
                    <w:bottom w:val="none" w:sz="0" w:space="0" w:color="auto"/>
                    <w:right w:val="none" w:sz="0" w:space="0" w:color="auto"/>
                  </w:divBdr>
                </w:div>
                <w:div w:id="1628513792">
                  <w:marLeft w:val="0"/>
                  <w:marRight w:val="0"/>
                  <w:marTop w:val="0"/>
                  <w:marBottom w:val="0"/>
                  <w:divBdr>
                    <w:top w:val="none" w:sz="0" w:space="0" w:color="auto"/>
                    <w:left w:val="none" w:sz="0" w:space="0" w:color="auto"/>
                    <w:bottom w:val="none" w:sz="0" w:space="0" w:color="auto"/>
                    <w:right w:val="none" w:sz="0" w:space="0" w:color="auto"/>
                  </w:divBdr>
                </w:div>
                <w:div w:id="1708748914">
                  <w:marLeft w:val="0"/>
                  <w:marRight w:val="0"/>
                  <w:marTop w:val="0"/>
                  <w:marBottom w:val="0"/>
                  <w:divBdr>
                    <w:top w:val="none" w:sz="0" w:space="0" w:color="auto"/>
                    <w:left w:val="none" w:sz="0" w:space="0" w:color="auto"/>
                    <w:bottom w:val="none" w:sz="0" w:space="0" w:color="auto"/>
                    <w:right w:val="none" w:sz="0" w:space="0" w:color="auto"/>
                  </w:divBdr>
                </w:div>
                <w:div w:id="180939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141875">
      <w:bodyDiv w:val="1"/>
      <w:marLeft w:val="0"/>
      <w:marRight w:val="0"/>
      <w:marTop w:val="0"/>
      <w:marBottom w:val="0"/>
      <w:divBdr>
        <w:top w:val="none" w:sz="0" w:space="0" w:color="auto"/>
        <w:left w:val="none" w:sz="0" w:space="0" w:color="auto"/>
        <w:bottom w:val="none" w:sz="0" w:space="0" w:color="auto"/>
        <w:right w:val="none" w:sz="0" w:space="0" w:color="auto"/>
      </w:divBdr>
      <w:divsChild>
        <w:div w:id="2139839097">
          <w:marLeft w:val="0"/>
          <w:marRight w:val="0"/>
          <w:marTop w:val="0"/>
          <w:marBottom w:val="0"/>
          <w:divBdr>
            <w:top w:val="none" w:sz="0" w:space="0" w:color="auto"/>
            <w:left w:val="none" w:sz="0" w:space="0" w:color="auto"/>
            <w:bottom w:val="none" w:sz="0" w:space="0" w:color="auto"/>
            <w:right w:val="none" w:sz="0" w:space="0" w:color="auto"/>
          </w:divBdr>
        </w:div>
      </w:divsChild>
    </w:div>
    <w:div w:id="2048211270">
      <w:bodyDiv w:val="1"/>
      <w:marLeft w:val="0"/>
      <w:marRight w:val="0"/>
      <w:marTop w:val="0"/>
      <w:marBottom w:val="0"/>
      <w:divBdr>
        <w:top w:val="none" w:sz="0" w:space="0" w:color="auto"/>
        <w:left w:val="none" w:sz="0" w:space="0" w:color="auto"/>
        <w:bottom w:val="none" w:sz="0" w:space="0" w:color="auto"/>
        <w:right w:val="none" w:sz="0" w:space="0" w:color="auto"/>
      </w:divBdr>
    </w:div>
    <w:div w:id="2048332251">
      <w:bodyDiv w:val="1"/>
      <w:marLeft w:val="0"/>
      <w:marRight w:val="0"/>
      <w:marTop w:val="0"/>
      <w:marBottom w:val="0"/>
      <w:divBdr>
        <w:top w:val="none" w:sz="0" w:space="0" w:color="auto"/>
        <w:left w:val="none" w:sz="0" w:space="0" w:color="auto"/>
        <w:bottom w:val="none" w:sz="0" w:space="0" w:color="auto"/>
        <w:right w:val="none" w:sz="0" w:space="0" w:color="auto"/>
      </w:divBdr>
      <w:divsChild>
        <w:div w:id="1285648999">
          <w:marLeft w:val="0"/>
          <w:marRight w:val="0"/>
          <w:marTop w:val="0"/>
          <w:marBottom w:val="0"/>
          <w:divBdr>
            <w:top w:val="none" w:sz="0" w:space="0" w:color="auto"/>
            <w:left w:val="none" w:sz="0" w:space="0" w:color="auto"/>
            <w:bottom w:val="none" w:sz="0" w:space="0" w:color="auto"/>
            <w:right w:val="none" w:sz="0" w:space="0" w:color="auto"/>
          </w:divBdr>
        </w:div>
      </w:divsChild>
    </w:div>
    <w:div w:id="2048405875">
      <w:bodyDiv w:val="1"/>
      <w:marLeft w:val="0"/>
      <w:marRight w:val="0"/>
      <w:marTop w:val="0"/>
      <w:marBottom w:val="0"/>
      <w:divBdr>
        <w:top w:val="none" w:sz="0" w:space="0" w:color="auto"/>
        <w:left w:val="none" w:sz="0" w:space="0" w:color="auto"/>
        <w:bottom w:val="none" w:sz="0" w:space="0" w:color="auto"/>
        <w:right w:val="none" w:sz="0" w:space="0" w:color="auto"/>
      </w:divBdr>
    </w:div>
    <w:div w:id="2048606742">
      <w:bodyDiv w:val="1"/>
      <w:marLeft w:val="0"/>
      <w:marRight w:val="0"/>
      <w:marTop w:val="0"/>
      <w:marBottom w:val="0"/>
      <w:divBdr>
        <w:top w:val="none" w:sz="0" w:space="0" w:color="auto"/>
        <w:left w:val="none" w:sz="0" w:space="0" w:color="auto"/>
        <w:bottom w:val="none" w:sz="0" w:space="0" w:color="auto"/>
        <w:right w:val="none" w:sz="0" w:space="0" w:color="auto"/>
      </w:divBdr>
    </w:div>
    <w:div w:id="2048866971">
      <w:bodyDiv w:val="1"/>
      <w:marLeft w:val="0"/>
      <w:marRight w:val="0"/>
      <w:marTop w:val="0"/>
      <w:marBottom w:val="0"/>
      <w:divBdr>
        <w:top w:val="none" w:sz="0" w:space="0" w:color="auto"/>
        <w:left w:val="none" w:sz="0" w:space="0" w:color="auto"/>
        <w:bottom w:val="none" w:sz="0" w:space="0" w:color="auto"/>
        <w:right w:val="none" w:sz="0" w:space="0" w:color="auto"/>
      </w:divBdr>
    </w:div>
    <w:div w:id="2049604749">
      <w:bodyDiv w:val="1"/>
      <w:marLeft w:val="0"/>
      <w:marRight w:val="0"/>
      <w:marTop w:val="0"/>
      <w:marBottom w:val="0"/>
      <w:divBdr>
        <w:top w:val="none" w:sz="0" w:space="0" w:color="auto"/>
        <w:left w:val="none" w:sz="0" w:space="0" w:color="auto"/>
        <w:bottom w:val="none" w:sz="0" w:space="0" w:color="auto"/>
        <w:right w:val="none" w:sz="0" w:space="0" w:color="auto"/>
      </w:divBdr>
    </w:div>
    <w:div w:id="2050448433">
      <w:bodyDiv w:val="1"/>
      <w:marLeft w:val="0"/>
      <w:marRight w:val="0"/>
      <w:marTop w:val="0"/>
      <w:marBottom w:val="0"/>
      <w:divBdr>
        <w:top w:val="none" w:sz="0" w:space="0" w:color="auto"/>
        <w:left w:val="none" w:sz="0" w:space="0" w:color="auto"/>
        <w:bottom w:val="none" w:sz="0" w:space="0" w:color="auto"/>
        <w:right w:val="none" w:sz="0" w:space="0" w:color="auto"/>
      </w:divBdr>
    </w:div>
    <w:div w:id="2050955788">
      <w:bodyDiv w:val="1"/>
      <w:marLeft w:val="0"/>
      <w:marRight w:val="0"/>
      <w:marTop w:val="0"/>
      <w:marBottom w:val="0"/>
      <w:divBdr>
        <w:top w:val="none" w:sz="0" w:space="0" w:color="auto"/>
        <w:left w:val="none" w:sz="0" w:space="0" w:color="auto"/>
        <w:bottom w:val="none" w:sz="0" w:space="0" w:color="auto"/>
        <w:right w:val="none" w:sz="0" w:space="0" w:color="auto"/>
      </w:divBdr>
    </w:div>
    <w:div w:id="2051031471">
      <w:bodyDiv w:val="1"/>
      <w:marLeft w:val="0"/>
      <w:marRight w:val="0"/>
      <w:marTop w:val="0"/>
      <w:marBottom w:val="0"/>
      <w:divBdr>
        <w:top w:val="none" w:sz="0" w:space="0" w:color="auto"/>
        <w:left w:val="none" w:sz="0" w:space="0" w:color="auto"/>
        <w:bottom w:val="none" w:sz="0" w:space="0" w:color="auto"/>
        <w:right w:val="none" w:sz="0" w:space="0" w:color="auto"/>
      </w:divBdr>
      <w:divsChild>
        <w:div w:id="1751000453">
          <w:marLeft w:val="0"/>
          <w:marRight w:val="0"/>
          <w:marTop w:val="0"/>
          <w:marBottom w:val="0"/>
          <w:divBdr>
            <w:top w:val="none" w:sz="0" w:space="0" w:color="auto"/>
            <w:left w:val="none" w:sz="0" w:space="0" w:color="auto"/>
            <w:bottom w:val="none" w:sz="0" w:space="0" w:color="auto"/>
            <w:right w:val="none" w:sz="0" w:space="0" w:color="auto"/>
          </w:divBdr>
        </w:div>
      </w:divsChild>
    </w:div>
    <w:div w:id="2051487148">
      <w:bodyDiv w:val="1"/>
      <w:marLeft w:val="0"/>
      <w:marRight w:val="0"/>
      <w:marTop w:val="0"/>
      <w:marBottom w:val="0"/>
      <w:divBdr>
        <w:top w:val="none" w:sz="0" w:space="0" w:color="auto"/>
        <w:left w:val="none" w:sz="0" w:space="0" w:color="auto"/>
        <w:bottom w:val="none" w:sz="0" w:space="0" w:color="auto"/>
        <w:right w:val="none" w:sz="0" w:space="0" w:color="auto"/>
      </w:divBdr>
      <w:divsChild>
        <w:div w:id="1848908755">
          <w:marLeft w:val="0"/>
          <w:marRight w:val="0"/>
          <w:marTop w:val="0"/>
          <w:marBottom w:val="0"/>
          <w:divBdr>
            <w:top w:val="none" w:sz="0" w:space="0" w:color="auto"/>
            <w:left w:val="none" w:sz="0" w:space="0" w:color="auto"/>
            <w:bottom w:val="none" w:sz="0" w:space="0" w:color="auto"/>
            <w:right w:val="none" w:sz="0" w:space="0" w:color="auto"/>
          </w:divBdr>
        </w:div>
      </w:divsChild>
    </w:div>
    <w:div w:id="2051496584">
      <w:bodyDiv w:val="1"/>
      <w:marLeft w:val="0"/>
      <w:marRight w:val="0"/>
      <w:marTop w:val="0"/>
      <w:marBottom w:val="0"/>
      <w:divBdr>
        <w:top w:val="none" w:sz="0" w:space="0" w:color="auto"/>
        <w:left w:val="none" w:sz="0" w:space="0" w:color="auto"/>
        <w:bottom w:val="none" w:sz="0" w:space="0" w:color="auto"/>
        <w:right w:val="none" w:sz="0" w:space="0" w:color="auto"/>
      </w:divBdr>
    </w:div>
    <w:div w:id="2052486894">
      <w:bodyDiv w:val="1"/>
      <w:marLeft w:val="0"/>
      <w:marRight w:val="0"/>
      <w:marTop w:val="0"/>
      <w:marBottom w:val="0"/>
      <w:divBdr>
        <w:top w:val="none" w:sz="0" w:space="0" w:color="auto"/>
        <w:left w:val="none" w:sz="0" w:space="0" w:color="auto"/>
        <w:bottom w:val="none" w:sz="0" w:space="0" w:color="auto"/>
        <w:right w:val="none" w:sz="0" w:space="0" w:color="auto"/>
      </w:divBdr>
    </w:div>
    <w:div w:id="2053111856">
      <w:bodyDiv w:val="1"/>
      <w:marLeft w:val="0"/>
      <w:marRight w:val="0"/>
      <w:marTop w:val="0"/>
      <w:marBottom w:val="0"/>
      <w:divBdr>
        <w:top w:val="none" w:sz="0" w:space="0" w:color="auto"/>
        <w:left w:val="none" w:sz="0" w:space="0" w:color="auto"/>
        <w:bottom w:val="none" w:sz="0" w:space="0" w:color="auto"/>
        <w:right w:val="none" w:sz="0" w:space="0" w:color="auto"/>
      </w:divBdr>
      <w:divsChild>
        <w:div w:id="1818716581">
          <w:marLeft w:val="0"/>
          <w:marRight w:val="0"/>
          <w:marTop w:val="0"/>
          <w:marBottom w:val="0"/>
          <w:divBdr>
            <w:top w:val="none" w:sz="0" w:space="0" w:color="auto"/>
            <w:left w:val="none" w:sz="0" w:space="0" w:color="auto"/>
            <w:bottom w:val="none" w:sz="0" w:space="0" w:color="auto"/>
            <w:right w:val="none" w:sz="0" w:space="0" w:color="auto"/>
          </w:divBdr>
        </w:div>
      </w:divsChild>
    </w:div>
    <w:div w:id="2054226484">
      <w:bodyDiv w:val="1"/>
      <w:marLeft w:val="0"/>
      <w:marRight w:val="0"/>
      <w:marTop w:val="0"/>
      <w:marBottom w:val="0"/>
      <w:divBdr>
        <w:top w:val="none" w:sz="0" w:space="0" w:color="auto"/>
        <w:left w:val="none" w:sz="0" w:space="0" w:color="auto"/>
        <w:bottom w:val="none" w:sz="0" w:space="0" w:color="auto"/>
        <w:right w:val="none" w:sz="0" w:space="0" w:color="auto"/>
      </w:divBdr>
    </w:div>
    <w:div w:id="2054232282">
      <w:bodyDiv w:val="1"/>
      <w:marLeft w:val="0"/>
      <w:marRight w:val="0"/>
      <w:marTop w:val="0"/>
      <w:marBottom w:val="0"/>
      <w:divBdr>
        <w:top w:val="none" w:sz="0" w:space="0" w:color="auto"/>
        <w:left w:val="none" w:sz="0" w:space="0" w:color="auto"/>
        <w:bottom w:val="none" w:sz="0" w:space="0" w:color="auto"/>
        <w:right w:val="none" w:sz="0" w:space="0" w:color="auto"/>
      </w:divBdr>
      <w:divsChild>
        <w:div w:id="660348076">
          <w:marLeft w:val="0"/>
          <w:marRight w:val="0"/>
          <w:marTop w:val="0"/>
          <w:marBottom w:val="0"/>
          <w:divBdr>
            <w:top w:val="none" w:sz="0" w:space="0" w:color="auto"/>
            <w:left w:val="none" w:sz="0" w:space="0" w:color="auto"/>
            <w:bottom w:val="none" w:sz="0" w:space="0" w:color="auto"/>
            <w:right w:val="none" w:sz="0" w:space="0" w:color="auto"/>
          </w:divBdr>
        </w:div>
      </w:divsChild>
    </w:div>
    <w:div w:id="2055764984">
      <w:bodyDiv w:val="1"/>
      <w:marLeft w:val="0"/>
      <w:marRight w:val="0"/>
      <w:marTop w:val="0"/>
      <w:marBottom w:val="0"/>
      <w:divBdr>
        <w:top w:val="none" w:sz="0" w:space="0" w:color="auto"/>
        <w:left w:val="none" w:sz="0" w:space="0" w:color="auto"/>
        <w:bottom w:val="none" w:sz="0" w:space="0" w:color="auto"/>
        <w:right w:val="none" w:sz="0" w:space="0" w:color="auto"/>
      </w:divBdr>
    </w:div>
    <w:div w:id="2056001851">
      <w:bodyDiv w:val="1"/>
      <w:marLeft w:val="0"/>
      <w:marRight w:val="0"/>
      <w:marTop w:val="0"/>
      <w:marBottom w:val="0"/>
      <w:divBdr>
        <w:top w:val="none" w:sz="0" w:space="0" w:color="auto"/>
        <w:left w:val="none" w:sz="0" w:space="0" w:color="auto"/>
        <w:bottom w:val="none" w:sz="0" w:space="0" w:color="auto"/>
        <w:right w:val="none" w:sz="0" w:space="0" w:color="auto"/>
      </w:divBdr>
    </w:div>
    <w:div w:id="2056655322">
      <w:bodyDiv w:val="1"/>
      <w:marLeft w:val="0"/>
      <w:marRight w:val="0"/>
      <w:marTop w:val="0"/>
      <w:marBottom w:val="0"/>
      <w:divBdr>
        <w:top w:val="none" w:sz="0" w:space="0" w:color="auto"/>
        <w:left w:val="none" w:sz="0" w:space="0" w:color="auto"/>
        <w:bottom w:val="none" w:sz="0" w:space="0" w:color="auto"/>
        <w:right w:val="none" w:sz="0" w:space="0" w:color="auto"/>
      </w:divBdr>
    </w:div>
    <w:div w:id="2056661050">
      <w:bodyDiv w:val="1"/>
      <w:marLeft w:val="0"/>
      <w:marRight w:val="0"/>
      <w:marTop w:val="0"/>
      <w:marBottom w:val="0"/>
      <w:divBdr>
        <w:top w:val="none" w:sz="0" w:space="0" w:color="auto"/>
        <w:left w:val="none" w:sz="0" w:space="0" w:color="auto"/>
        <w:bottom w:val="none" w:sz="0" w:space="0" w:color="auto"/>
        <w:right w:val="none" w:sz="0" w:space="0" w:color="auto"/>
      </w:divBdr>
    </w:div>
    <w:div w:id="2058505996">
      <w:bodyDiv w:val="1"/>
      <w:marLeft w:val="0"/>
      <w:marRight w:val="0"/>
      <w:marTop w:val="0"/>
      <w:marBottom w:val="0"/>
      <w:divBdr>
        <w:top w:val="none" w:sz="0" w:space="0" w:color="auto"/>
        <w:left w:val="none" w:sz="0" w:space="0" w:color="auto"/>
        <w:bottom w:val="none" w:sz="0" w:space="0" w:color="auto"/>
        <w:right w:val="none" w:sz="0" w:space="0" w:color="auto"/>
      </w:divBdr>
    </w:div>
    <w:div w:id="2059207639">
      <w:bodyDiv w:val="1"/>
      <w:marLeft w:val="0"/>
      <w:marRight w:val="0"/>
      <w:marTop w:val="0"/>
      <w:marBottom w:val="0"/>
      <w:divBdr>
        <w:top w:val="none" w:sz="0" w:space="0" w:color="auto"/>
        <w:left w:val="none" w:sz="0" w:space="0" w:color="auto"/>
        <w:bottom w:val="none" w:sz="0" w:space="0" w:color="auto"/>
        <w:right w:val="none" w:sz="0" w:space="0" w:color="auto"/>
      </w:divBdr>
    </w:div>
    <w:div w:id="2059276241">
      <w:marLeft w:val="0"/>
      <w:marRight w:val="0"/>
      <w:marTop w:val="0"/>
      <w:marBottom w:val="0"/>
      <w:divBdr>
        <w:top w:val="none" w:sz="0" w:space="0" w:color="auto"/>
        <w:left w:val="none" w:sz="0" w:space="0" w:color="auto"/>
        <w:bottom w:val="none" w:sz="0" w:space="0" w:color="auto"/>
        <w:right w:val="none" w:sz="0" w:space="0" w:color="auto"/>
      </w:divBdr>
      <w:divsChild>
        <w:div w:id="1856115653">
          <w:marLeft w:val="0"/>
          <w:marRight w:val="0"/>
          <w:marTop w:val="0"/>
          <w:marBottom w:val="0"/>
          <w:divBdr>
            <w:top w:val="none" w:sz="0" w:space="0" w:color="auto"/>
            <w:left w:val="none" w:sz="0" w:space="0" w:color="auto"/>
            <w:bottom w:val="none" w:sz="0" w:space="0" w:color="auto"/>
            <w:right w:val="none" w:sz="0" w:space="0" w:color="auto"/>
          </w:divBdr>
        </w:div>
      </w:divsChild>
    </w:div>
    <w:div w:id="2059472635">
      <w:bodyDiv w:val="1"/>
      <w:marLeft w:val="0"/>
      <w:marRight w:val="0"/>
      <w:marTop w:val="0"/>
      <w:marBottom w:val="0"/>
      <w:divBdr>
        <w:top w:val="none" w:sz="0" w:space="0" w:color="auto"/>
        <w:left w:val="none" w:sz="0" w:space="0" w:color="auto"/>
        <w:bottom w:val="none" w:sz="0" w:space="0" w:color="auto"/>
        <w:right w:val="none" w:sz="0" w:space="0" w:color="auto"/>
      </w:divBdr>
      <w:divsChild>
        <w:div w:id="235870553">
          <w:marLeft w:val="0"/>
          <w:marRight w:val="0"/>
          <w:marTop w:val="0"/>
          <w:marBottom w:val="0"/>
          <w:divBdr>
            <w:top w:val="none" w:sz="0" w:space="0" w:color="auto"/>
            <w:left w:val="none" w:sz="0" w:space="0" w:color="auto"/>
            <w:bottom w:val="none" w:sz="0" w:space="0" w:color="auto"/>
            <w:right w:val="none" w:sz="0" w:space="0" w:color="auto"/>
          </w:divBdr>
        </w:div>
      </w:divsChild>
    </w:div>
    <w:div w:id="2060861762">
      <w:bodyDiv w:val="1"/>
      <w:marLeft w:val="0"/>
      <w:marRight w:val="0"/>
      <w:marTop w:val="0"/>
      <w:marBottom w:val="0"/>
      <w:divBdr>
        <w:top w:val="none" w:sz="0" w:space="0" w:color="auto"/>
        <w:left w:val="none" w:sz="0" w:space="0" w:color="auto"/>
        <w:bottom w:val="none" w:sz="0" w:space="0" w:color="auto"/>
        <w:right w:val="none" w:sz="0" w:space="0" w:color="auto"/>
      </w:divBdr>
      <w:divsChild>
        <w:div w:id="1830294002">
          <w:marLeft w:val="0"/>
          <w:marRight w:val="0"/>
          <w:marTop w:val="0"/>
          <w:marBottom w:val="0"/>
          <w:divBdr>
            <w:top w:val="none" w:sz="0" w:space="0" w:color="auto"/>
            <w:left w:val="none" w:sz="0" w:space="0" w:color="auto"/>
            <w:bottom w:val="none" w:sz="0" w:space="0" w:color="auto"/>
            <w:right w:val="none" w:sz="0" w:space="0" w:color="auto"/>
          </w:divBdr>
        </w:div>
      </w:divsChild>
    </w:div>
    <w:div w:id="2060935552">
      <w:bodyDiv w:val="1"/>
      <w:marLeft w:val="0"/>
      <w:marRight w:val="0"/>
      <w:marTop w:val="0"/>
      <w:marBottom w:val="0"/>
      <w:divBdr>
        <w:top w:val="none" w:sz="0" w:space="0" w:color="auto"/>
        <w:left w:val="none" w:sz="0" w:space="0" w:color="auto"/>
        <w:bottom w:val="none" w:sz="0" w:space="0" w:color="auto"/>
        <w:right w:val="none" w:sz="0" w:space="0" w:color="auto"/>
      </w:divBdr>
    </w:div>
    <w:div w:id="2061201983">
      <w:bodyDiv w:val="1"/>
      <w:marLeft w:val="0"/>
      <w:marRight w:val="0"/>
      <w:marTop w:val="0"/>
      <w:marBottom w:val="0"/>
      <w:divBdr>
        <w:top w:val="none" w:sz="0" w:space="0" w:color="auto"/>
        <w:left w:val="none" w:sz="0" w:space="0" w:color="auto"/>
        <w:bottom w:val="none" w:sz="0" w:space="0" w:color="auto"/>
        <w:right w:val="none" w:sz="0" w:space="0" w:color="auto"/>
      </w:divBdr>
    </w:div>
    <w:div w:id="2061513891">
      <w:bodyDiv w:val="1"/>
      <w:marLeft w:val="0"/>
      <w:marRight w:val="0"/>
      <w:marTop w:val="0"/>
      <w:marBottom w:val="0"/>
      <w:divBdr>
        <w:top w:val="none" w:sz="0" w:space="0" w:color="auto"/>
        <w:left w:val="none" w:sz="0" w:space="0" w:color="auto"/>
        <w:bottom w:val="none" w:sz="0" w:space="0" w:color="auto"/>
        <w:right w:val="none" w:sz="0" w:space="0" w:color="auto"/>
      </w:divBdr>
      <w:divsChild>
        <w:div w:id="143206379">
          <w:marLeft w:val="0"/>
          <w:marRight w:val="0"/>
          <w:marTop w:val="0"/>
          <w:marBottom w:val="0"/>
          <w:divBdr>
            <w:top w:val="none" w:sz="0" w:space="0" w:color="auto"/>
            <w:left w:val="none" w:sz="0" w:space="0" w:color="auto"/>
            <w:bottom w:val="none" w:sz="0" w:space="0" w:color="auto"/>
            <w:right w:val="none" w:sz="0" w:space="0" w:color="auto"/>
          </w:divBdr>
        </w:div>
      </w:divsChild>
    </w:div>
    <w:div w:id="2063167175">
      <w:bodyDiv w:val="1"/>
      <w:marLeft w:val="0"/>
      <w:marRight w:val="0"/>
      <w:marTop w:val="0"/>
      <w:marBottom w:val="0"/>
      <w:divBdr>
        <w:top w:val="none" w:sz="0" w:space="0" w:color="auto"/>
        <w:left w:val="none" w:sz="0" w:space="0" w:color="auto"/>
        <w:bottom w:val="none" w:sz="0" w:space="0" w:color="auto"/>
        <w:right w:val="none" w:sz="0" w:space="0" w:color="auto"/>
      </w:divBdr>
      <w:divsChild>
        <w:div w:id="323432818">
          <w:marLeft w:val="0"/>
          <w:marRight w:val="0"/>
          <w:marTop w:val="0"/>
          <w:marBottom w:val="0"/>
          <w:divBdr>
            <w:top w:val="none" w:sz="0" w:space="0" w:color="auto"/>
            <w:left w:val="none" w:sz="0" w:space="0" w:color="auto"/>
            <w:bottom w:val="none" w:sz="0" w:space="0" w:color="auto"/>
            <w:right w:val="none" w:sz="0" w:space="0" w:color="auto"/>
          </w:divBdr>
        </w:div>
      </w:divsChild>
    </w:div>
    <w:div w:id="2063212530">
      <w:bodyDiv w:val="1"/>
      <w:marLeft w:val="0"/>
      <w:marRight w:val="0"/>
      <w:marTop w:val="0"/>
      <w:marBottom w:val="0"/>
      <w:divBdr>
        <w:top w:val="none" w:sz="0" w:space="0" w:color="auto"/>
        <w:left w:val="none" w:sz="0" w:space="0" w:color="auto"/>
        <w:bottom w:val="none" w:sz="0" w:space="0" w:color="auto"/>
        <w:right w:val="none" w:sz="0" w:space="0" w:color="auto"/>
      </w:divBdr>
    </w:div>
    <w:div w:id="2065132625">
      <w:bodyDiv w:val="1"/>
      <w:marLeft w:val="0"/>
      <w:marRight w:val="0"/>
      <w:marTop w:val="0"/>
      <w:marBottom w:val="0"/>
      <w:divBdr>
        <w:top w:val="none" w:sz="0" w:space="0" w:color="auto"/>
        <w:left w:val="none" w:sz="0" w:space="0" w:color="auto"/>
        <w:bottom w:val="none" w:sz="0" w:space="0" w:color="auto"/>
        <w:right w:val="none" w:sz="0" w:space="0" w:color="auto"/>
      </w:divBdr>
    </w:div>
    <w:div w:id="2065137479">
      <w:bodyDiv w:val="1"/>
      <w:marLeft w:val="0"/>
      <w:marRight w:val="0"/>
      <w:marTop w:val="0"/>
      <w:marBottom w:val="0"/>
      <w:divBdr>
        <w:top w:val="none" w:sz="0" w:space="0" w:color="auto"/>
        <w:left w:val="none" w:sz="0" w:space="0" w:color="auto"/>
        <w:bottom w:val="none" w:sz="0" w:space="0" w:color="auto"/>
        <w:right w:val="none" w:sz="0" w:space="0" w:color="auto"/>
      </w:divBdr>
    </w:div>
    <w:div w:id="2065179440">
      <w:bodyDiv w:val="1"/>
      <w:marLeft w:val="0"/>
      <w:marRight w:val="0"/>
      <w:marTop w:val="0"/>
      <w:marBottom w:val="0"/>
      <w:divBdr>
        <w:top w:val="none" w:sz="0" w:space="0" w:color="auto"/>
        <w:left w:val="none" w:sz="0" w:space="0" w:color="auto"/>
        <w:bottom w:val="none" w:sz="0" w:space="0" w:color="auto"/>
        <w:right w:val="none" w:sz="0" w:space="0" w:color="auto"/>
      </w:divBdr>
      <w:divsChild>
        <w:div w:id="1697196902">
          <w:marLeft w:val="0"/>
          <w:marRight w:val="0"/>
          <w:marTop w:val="0"/>
          <w:marBottom w:val="0"/>
          <w:divBdr>
            <w:top w:val="none" w:sz="0" w:space="0" w:color="auto"/>
            <w:left w:val="none" w:sz="0" w:space="0" w:color="auto"/>
            <w:bottom w:val="none" w:sz="0" w:space="0" w:color="auto"/>
            <w:right w:val="none" w:sz="0" w:space="0" w:color="auto"/>
          </w:divBdr>
        </w:div>
      </w:divsChild>
    </w:div>
    <w:div w:id="2065330107">
      <w:bodyDiv w:val="1"/>
      <w:marLeft w:val="0"/>
      <w:marRight w:val="0"/>
      <w:marTop w:val="0"/>
      <w:marBottom w:val="0"/>
      <w:divBdr>
        <w:top w:val="none" w:sz="0" w:space="0" w:color="auto"/>
        <w:left w:val="none" w:sz="0" w:space="0" w:color="auto"/>
        <w:bottom w:val="none" w:sz="0" w:space="0" w:color="auto"/>
        <w:right w:val="none" w:sz="0" w:space="0" w:color="auto"/>
      </w:divBdr>
    </w:div>
    <w:div w:id="2065445114">
      <w:bodyDiv w:val="1"/>
      <w:marLeft w:val="0"/>
      <w:marRight w:val="0"/>
      <w:marTop w:val="0"/>
      <w:marBottom w:val="0"/>
      <w:divBdr>
        <w:top w:val="none" w:sz="0" w:space="0" w:color="auto"/>
        <w:left w:val="none" w:sz="0" w:space="0" w:color="auto"/>
        <w:bottom w:val="none" w:sz="0" w:space="0" w:color="auto"/>
        <w:right w:val="none" w:sz="0" w:space="0" w:color="auto"/>
      </w:divBdr>
      <w:divsChild>
        <w:div w:id="144859052">
          <w:marLeft w:val="0"/>
          <w:marRight w:val="0"/>
          <w:marTop w:val="0"/>
          <w:marBottom w:val="0"/>
          <w:divBdr>
            <w:top w:val="none" w:sz="0" w:space="0" w:color="auto"/>
            <w:left w:val="none" w:sz="0" w:space="0" w:color="auto"/>
            <w:bottom w:val="none" w:sz="0" w:space="0" w:color="auto"/>
            <w:right w:val="none" w:sz="0" w:space="0" w:color="auto"/>
          </w:divBdr>
        </w:div>
      </w:divsChild>
    </w:div>
    <w:div w:id="2065525426">
      <w:bodyDiv w:val="1"/>
      <w:marLeft w:val="0"/>
      <w:marRight w:val="0"/>
      <w:marTop w:val="0"/>
      <w:marBottom w:val="0"/>
      <w:divBdr>
        <w:top w:val="none" w:sz="0" w:space="0" w:color="auto"/>
        <w:left w:val="none" w:sz="0" w:space="0" w:color="auto"/>
        <w:bottom w:val="none" w:sz="0" w:space="0" w:color="auto"/>
        <w:right w:val="none" w:sz="0" w:space="0" w:color="auto"/>
      </w:divBdr>
      <w:divsChild>
        <w:div w:id="2097363301">
          <w:marLeft w:val="0"/>
          <w:marRight w:val="0"/>
          <w:marTop w:val="0"/>
          <w:marBottom w:val="0"/>
          <w:divBdr>
            <w:top w:val="none" w:sz="0" w:space="0" w:color="auto"/>
            <w:left w:val="none" w:sz="0" w:space="0" w:color="auto"/>
            <w:bottom w:val="none" w:sz="0" w:space="0" w:color="auto"/>
            <w:right w:val="none" w:sz="0" w:space="0" w:color="auto"/>
          </w:divBdr>
        </w:div>
      </w:divsChild>
    </w:div>
    <w:div w:id="2065565928">
      <w:bodyDiv w:val="1"/>
      <w:marLeft w:val="0"/>
      <w:marRight w:val="0"/>
      <w:marTop w:val="0"/>
      <w:marBottom w:val="0"/>
      <w:divBdr>
        <w:top w:val="none" w:sz="0" w:space="0" w:color="auto"/>
        <w:left w:val="none" w:sz="0" w:space="0" w:color="auto"/>
        <w:bottom w:val="none" w:sz="0" w:space="0" w:color="auto"/>
        <w:right w:val="none" w:sz="0" w:space="0" w:color="auto"/>
      </w:divBdr>
      <w:divsChild>
        <w:div w:id="253172944">
          <w:marLeft w:val="0"/>
          <w:marRight w:val="0"/>
          <w:marTop w:val="0"/>
          <w:marBottom w:val="0"/>
          <w:divBdr>
            <w:top w:val="none" w:sz="0" w:space="0" w:color="auto"/>
            <w:left w:val="none" w:sz="0" w:space="0" w:color="auto"/>
            <w:bottom w:val="none" w:sz="0" w:space="0" w:color="auto"/>
            <w:right w:val="none" w:sz="0" w:space="0" w:color="auto"/>
          </w:divBdr>
        </w:div>
      </w:divsChild>
    </w:div>
    <w:div w:id="2065638914">
      <w:bodyDiv w:val="1"/>
      <w:marLeft w:val="0"/>
      <w:marRight w:val="0"/>
      <w:marTop w:val="0"/>
      <w:marBottom w:val="0"/>
      <w:divBdr>
        <w:top w:val="none" w:sz="0" w:space="0" w:color="auto"/>
        <w:left w:val="none" w:sz="0" w:space="0" w:color="auto"/>
        <w:bottom w:val="none" w:sz="0" w:space="0" w:color="auto"/>
        <w:right w:val="none" w:sz="0" w:space="0" w:color="auto"/>
      </w:divBdr>
      <w:divsChild>
        <w:div w:id="1907301121">
          <w:marLeft w:val="0"/>
          <w:marRight w:val="0"/>
          <w:marTop w:val="0"/>
          <w:marBottom w:val="0"/>
          <w:divBdr>
            <w:top w:val="none" w:sz="0" w:space="0" w:color="auto"/>
            <w:left w:val="none" w:sz="0" w:space="0" w:color="auto"/>
            <w:bottom w:val="none" w:sz="0" w:space="0" w:color="auto"/>
            <w:right w:val="none" w:sz="0" w:space="0" w:color="auto"/>
          </w:divBdr>
        </w:div>
      </w:divsChild>
    </w:div>
    <w:div w:id="2068021122">
      <w:bodyDiv w:val="1"/>
      <w:marLeft w:val="0"/>
      <w:marRight w:val="0"/>
      <w:marTop w:val="0"/>
      <w:marBottom w:val="0"/>
      <w:divBdr>
        <w:top w:val="none" w:sz="0" w:space="0" w:color="auto"/>
        <w:left w:val="none" w:sz="0" w:space="0" w:color="auto"/>
        <w:bottom w:val="none" w:sz="0" w:space="0" w:color="auto"/>
        <w:right w:val="none" w:sz="0" w:space="0" w:color="auto"/>
      </w:divBdr>
    </w:div>
    <w:div w:id="2068144547">
      <w:bodyDiv w:val="1"/>
      <w:marLeft w:val="0"/>
      <w:marRight w:val="0"/>
      <w:marTop w:val="0"/>
      <w:marBottom w:val="0"/>
      <w:divBdr>
        <w:top w:val="none" w:sz="0" w:space="0" w:color="auto"/>
        <w:left w:val="none" w:sz="0" w:space="0" w:color="auto"/>
        <w:bottom w:val="none" w:sz="0" w:space="0" w:color="auto"/>
        <w:right w:val="none" w:sz="0" w:space="0" w:color="auto"/>
      </w:divBdr>
      <w:divsChild>
        <w:div w:id="241329512">
          <w:marLeft w:val="0"/>
          <w:marRight w:val="0"/>
          <w:marTop w:val="0"/>
          <w:marBottom w:val="0"/>
          <w:divBdr>
            <w:top w:val="none" w:sz="0" w:space="0" w:color="auto"/>
            <w:left w:val="none" w:sz="0" w:space="0" w:color="auto"/>
            <w:bottom w:val="none" w:sz="0" w:space="0" w:color="auto"/>
            <w:right w:val="none" w:sz="0" w:space="0" w:color="auto"/>
          </w:divBdr>
        </w:div>
      </w:divsChild>
    </w:div>
    <w:div w:id="2068527388">
      <w:bodyDiv w:val="1"/>
      <w:marLeft w:val="0"/>
      <w:marRight w:val="0"/>
      <w:marTop w:val="0"/>
      <w:marBottom w:val="0"/>
      <w:divBdr>
        <w:top w:val="none" w:sz="0" w:space="0" w:color="auto"/>
        <w:left w:val="none" w:sz="0" w:space="0" w:color="auto"/>
        <w:bottom w:val="none" w:sz="0" w:space="0" w:color="auto"/>
        <w:right w:val="none" w:sz="0" w:space="0" w:color="auto"/>
      </w:divBdr>
    </w:div>
    <w:div w:id="2069724430">
      <w:bodyDiv w:val="1"/>
      <w:marLeft w:val="0"/>
      <w:marRight w:val="0"/>
      <w:marTop w:val="0"/>
      <w:marBottom w:val="0"/>
      <w:divBdr>
        <w:top w:val="none" w:sz="0" w:space="0" w:color="auto"/>
        <w:left w:val="none" w:sz="0" w:space="0" w:color="auto"/>
        <w:bottom w:val="none" w:sz="0" w:space="0" w:color="auto"/>
        <w:right w:val="none" w:sz="0" w:space="0" w:color="auto"/>
      </w:divBdr>
    </w:div>
    <w:div w:id="2070225354">
      <w:bodyDiv w:val="1"/>
      <w:marLeft w:val="0"/>
      <w:marRight w:val="0"/>
      <w:marTop w:val="0"/>
      <w:marBottom w:val="0"/>
      <w:divBdr>
        <w:top w:val="none" w:sz="0" w:space="0" w:color="auto"/>
        <w:left w:val="none" w:sz="0" w:space="0" w:color="auto"/>
        <w:bottom w:val="none" w:sz="0" w:space="0" w:color="auto"/>
        <w:right w:val="none" w:sz="0" w:space="0" w:color="auto"/>
      </w:divBdr>
    </w:div>
    <w:div w:id="2070299907">
      <w:bodyDiv w:val="1"/>
      <w:marLeft w:val="0"/>
      <w:marRight w:val="0"/>
      <w:marTop w:val="0"/>
      <w:marBottom w:val="0"/>
      <w:divBdr>
        <w:top w:val="none" w:sz="0" w:space="0" w:color="auto"/>
        <w:left w:val="none" w:sz="0" w:space="0" w:color="auto"/>
        <w:bottom w:val="none" w:sz="0" w:space="0" w:color="auto"/>
        <w:right w:val="none" w:sz="0" w:space="0" w:color="auto"/>
      </w:divBdr>
    </w:div>
    <w:div w:id="2070567167">
      <w:bodyDiv w:val="1"/>
      <w:marLeft w:val="0"/>
      <w:marRight w:val="0"/>
      <w:marTop w:val="0"/>
      <w:marBottom w:val="0"/>
      <w:divBdr>
        <w:top w:val="none" w:sz="0" w:space="0" w:color="auto"/>
        <w:left w:val="none" w:sz="0" w:space="0" w:color="auto"/>
        <w:bottom w:val="none" w:sz="0" w:space="0" w:color="auto"/>
        <w:right w:val="none" w:sz="0" w:space="0" w:color="auto"/>
      </w:divBdr>
    </w:div>
    <w:div w:id="2070835023">
      <w:bodyDiv w:val="1"/>
      <w:marLeft w:val="0"/>
      <w:marRight w:val="0"/>
      <w:marTop w:val="0"/>
      <w:marBottom w:val="0"/>
      <w:divBdr>
        <w:top w:val="none" w:sz="0" w:space="0" w:color="auto"/>
        <w:left w:val="none" w:sz="0" w:space="0" w:color="auto"/>
        <w:bottom w:val="none" w:sz="0" w:space="0" w:color="auto"/>
        <w:right w:val="none" w:sz="0" w:space="0" w:color="auto"/>
      </w:divBdr>
    </w:div>
    <w:div w:id="2070838049">
      <w:bodyDiv w:val="1"/>
      <w:marLeft w:val="0"/>
      <w:marRight w:val="0"/>
      <w:marTop w:val="0"/>
      <w:marBottom w:val="0"/>
      <w:divBdr>
        <w:top w:val="none" w:sz="0" w:space="0" w:color="auto"/>
        <w:left w:val="none" w:sz="0" w:space="0" w:color="auto"/>
        <w:bottom w:val="none" w:sz="0" w:space="0" w:color="auto"/>
        <w:right w:val="none" w:sz="0" w:space="0" w:color="auto"/>
      </w:divBdr>
    </w:div>
    <w:div w:id="2071267712">
      <w:bodyDiv w:val="1"/>
      <w:marLeft w:val="0"/>
      <w:marRight w:val="0"/>
      <w:marTop w:val="0"/>
      <w:marBottom w:val="0"/>
      <w:divBdr>
        <w:top w:val="none" w:sz="0" w:space="0" w:color="auto"/>
        <w:left w:val="none" w:sz="0" w:space="0" w:color="auto"/>
        <w:bottom w:val="none" w:sz="0" w:space="0" w:color="auto"/>
        <w:right w:val="none" w:sz="0" w:space="0" w:color="auto"/>
      </w:divBdr>
    </w:div>
    <w:div w:id="2072581306">
      <w:bodyDiv w:val="1"/>
      <w:marLeft w:val="0"/>
      <w:marRight w:val="0"/>
      <w:marTop w:val="0"/>
      <w:marBottom w:val="0"/>
      <w:divBdr>
        <w:top w:val="none" w:sz="0" w:space="0" w:color="auto"/>
        <w:left w:val="none" w:sz="0" w:space="0" w:color="auto"/>
        <w:bottom w:val="none" w:sz="0" w:space="0" w:color="auto"/>
        <w:right w:val="none" w:sz="0" w:space="0" w:color="auto"/>
      </w:divBdr>
    </w:div>
    <w:div w:id="2073232395">
      <w:bodyDiv w:val="1"/>
      <w:marLeft w:val="0"/>
      <w:marRight w:val="0"/>
      <w:marTop w:val="0"/>
      <w:marBottom w:val="0"/>
      <w:divBdr>
        <w:top w:val="none" w:sz="0" w:space="0" w:color="auto"/>
        <w:left w:val="none" w:sz="0" w:space="0" w:color="auto"/>
        <w:bottom w:val="none" w:sz="0" w:space="0" w:color="auto"/>
        <w:right w:val="none" w:sz="0" w:space="0" w:color="auto"/>
      </w:divBdr>
    </w:div>
    <w:div w:id="2073263903">
      <w:bodyDiv w:val="1"/>
      <w:marLeft w:val="0"/>
      <w:marRight w:val="0"/>
      <w:marTop w:val="0"/>
      <w:marBottom w:val="0"/>
      <w:divBdr>
        <w:top w:val="none" w:sz="0" w:space="0" w:color="auto"/>
        <w:left w:val="none" w:sz="0" w:space="0" w:color="auto"/>
        <w:bottom w:val="none" w:sz="0" w:space="0" w:color="auto"/>
        <w:right w:val="none" w:sz="0" w:space="0" w:color="auto"/>
      </w:divBdr>
    </w:div>
    <w:div w:id="2073573824">
      <w:bodyDiv w:val="1"/>
      <w:marLeft w:val="0"/>
      <w:marRight w:val="0"/>
      <w:marTop w:val="0"/>
      <w:marBottom w:val="0"/>
      <w:divBdr>
        <w:top w:val="none" w:sz="0" w:space="0" w:color="auto"/>
        <w:left w:val="none" w:sz="0" w:space="0" w:color="auto"/>
        <w:bottom w:val="none" w:sz="0" w:space="0" w:color="auto"/>
        <w:right w:val="none" w:sz="0" w:space="0" w:color="auto"/>
      </w:divBdr>
    </w:div>
    <w:div w:id="2073574429">
      <w:bodyDiv w:val="1"/>
      <w:marLeft w:val="0"/>
      <w:marRight w:val="0"/>
      <w:marTop w:val="0"/>
      <w:marBottom w:val="0"/>
      <w:divBdr>
        <w:top w:val="none" w:sz="0" w:space="0" w:color="auto"/>
        <w:left w:val="none" w:sz="0" w:space="0" w:color="auto"/>
        <w:bottom w:val="none" w:sz="0" w:space="0" w:color="auto"/>
        <w:right w:val="none" w:sz="0" w:space="0" w:color="auto"/>
      </w:divBdr>
      <w:divsChild>
        <w:div w:id="1478572609">
          <w:marLeft w:val="0"/>
          <w:marRight w:val="0"/>
          <w:marTop w:val="0"/>
          <w:marBottom w:val="0"/>
          <w:divBdr>
            <w:top w:val="none" w:sz="0" w:space="0" w:color="auto"/>
            <w:left w:val="none" w:sz="0" w:space="0" w:color="auto"/>
            <w:bottom w:val="none" w:sz="0" w:space="0" w:color="auto"/>
            <w:right w:val="none" w:sz="0" w:space="0" w:color="auto"/>
          </w:divBdr>
        </w:div>
      </w:divsChild>
    </w:div>
    <w:div w:id="2074229683">
      <w:bodyDiv w:val="1"/>
      <w:marLeft w:val="0"/>
      <w:marRight w:val="0"/>
      <w:marTop w:val="0"/>
      <w:marBottom w:val="0"/>
      <w:divBdr>
        <w:top w:val="none" w:sz="0" w:space="0" w:color="auto"/>
        <w:left w:val="none" w:sz="0" w:space="0" w:color="auto"/>
        <w:bottom w:val="none" w:sz="0" w:space="0" w:color="auto"/>
        <w:right w:val="none" w:sz="0" w:space="0" w:color="auto"/>
      </w:divBdr>
      <w:divsChild>
        <w:div w:id="716316877">
          <w:marLeft w:val="0"/>
          <w:marRight w:val="0"/>
          <w:marTop w:val="0"/>
          <w:marBottom w:val="0"/>
          <w:divBdr>
            <w:top w:val="none" w:sz="0" w:space="0" w:color="auto"/>
            <w:left w:val="none" w:sz="0" w:space="0" w:color="auto"/>
            <w:bottom w:val="none" w:sz="0" w:space="0" w:color="auto"/>
            <w:right w:val="none" w:sz="0" w:space="0" w:color="auto"/>
          </w:divBdr>
        </w:div>
      </w:divsChild>
    </w:div>
    <w:div w:id="2074741125">
      <w:bodyDiv w:val="1"/>
      <w:marLeft w:val="0"/>
      <w:marRight w:val="0"/>
      <w:marTop w:val="0"/>
      <w:marBottom w:val="0"/>
      <w:divBdr>
        <w:top w:val="none" w:sz="0" w:space="0" w:color="auto"/>
        <w:left w:val="none" w:sz="0" w:space="0" w:color="auto"/>
        <w:bottom w:val="none" w:sz="0" w:space="0" w:color="auto"/>
        <w:right w:val="none" w:sz="0" w:space="0" w:color="auto"/>
      </w:divBdr>
      <w:divsChild>
        <w:div w:id="466512396">
          <w:marLeft w:val="0"/>
          <w:marRight w:val="0"/>
          <w:marTop w:val="0"/>
          <w:marBottom w:val="0"/>
          <w:divBdr>
            <w:top w:val="none" w:sz="0" w:space="0" w:color="auto"/>
            <w:left w:val="none" w:sz="0" w:space="0" w:color="auto"/>
            <w:bottom w:val="none" w:sz="0" w:space="0" w:color="auto"/>
            <w:right w:val="none" w:sz="0" w:space="0" w:color="auto"/>
          </w:divBdr>
        </w:div>
      </w:divsChild>
    </w:div>
    <w:div w:id="2075011054">
      <w:bodyDiv w:val="1"/>
      <w:marLeft w:val="0"/>
      <w:marRight w:val="0"/>
      <w:marTop w:val="0"/>
      <w:marBottom w:val="0"/>
      <w:divBdr>
        <w:top w:val="none" w:sz="0" w:space="0" w:color="auto"/>
        <w:left w:val="none" w:sz="0" w:space="0" w:color="auto"/>
        <w:bottom w:val="none" w:sz="0" w:space="0" w:color="auto"/>
        <w:right w:val="none" w:sz="0" w:space="0" w:color="auto"/>
      </w:divBdr>
      <w:divsChild>
        <w:div w:id="1883594155">
          <w:marLeft w:val="0"/>
          <w:marRight w:val="0"/>
          <w:marTop w:val="0"/>
          <w:marBottom w:val="0"/>
          <w:divBdr>
            <w:top w:val="none" w:sz="0" w:space="0" w:color="auto"/>
            <w:left w:val="none" w:sz="0" w:space="0" w:color="auto"/>
            <w:bottom w:val="none" w:sz="0" w:space="0" w:color="auto"/>
            <w:right w:val="none" w:sz="0" w:space="0" w:color="auto"/>
          </w:divBdr>
        </w:div>
      </w:divsChild>
    </w:div>
    <w:div w:id="2075161570">
      <w:bodyDiv w:val="1"/>
      <w:marLeft w:val="0"/>
      <w:marRight w:val="0"/>
      <w:marTop w:val="0"/>
      <w:marBottom w:val="0"/>
      <w:divBdr>
        <w:top w:val="none" w:sz="0" w:space="0" w:color="auto"/>
        <w:left w:val="none" w:sz="0" w:space="0" w:color="auto"/>
        <w:bottom w:val="none" w:sz="0" w:space="0" w:color="auto"/>
        <w:right w:val="none" w:sz="0" w:space="0" w:color="auto"/>
      </w:divBdr>
      <w:divsChild>
        <w:div w:id="1409961652">
          <w:marLeft w:val="0"/>
          <w:marRight w:val="0"/>
          <w:marTop w:val="0"/>
          <w:marBottom w:val="0"/>
          <w:divBdr>
            <w:top w:val="none" w:sz="0" w:space="0" w:color="auto"/>
            <w:left w:val="none" w:sz="0" w:space="0" w:color="auto"/>
            <w:bottom w:val="none" w:sz="0" w:space="0" w:color="auto"/>
            <w:right w:val="none" w:sz="0" w:space="0" w:color="auto"/>
          </w:divBdr>
        </w:div>
      </w:divsChild>
    </w:div>
    <w:div w:id="2075278796">
      <w:bodyDiv w:val="1"/>
      <w:marLeft w:val="0"/>
      <w:marRight w:val="0"/>
      <w:marTop w:val="0"/>
      <w:marBottom w:val="0"/>
      <w:divBdr>
        <w:top w:val="none" w:sz="0" w:space="0" w:color="auto"/>
        <w:left w:val="none" w:sz="0" w:space="0" w:color="auto"/>
        <w:bottom w:val="none" w:sz="0" w:space="0" w:color="auto"/>
        <w:right w:val="none" w:sz="0" w:space="0" w:color="auto"/>
      </w:divBdr>
    </w:div>
    <w:div w:id="2075810956">
      <w:bodyDiv w:val="1"/>
      <w:marLeft w:val="0"/>
      <w:marRight w:val="0"/>
      <w:marTop w:val="0"/>
      <w:marBottom w:val="0"/>
      <w:divBdr>
        <w:top w:val="none" w:sz="0" w:space="0" w:color="auto"/>
        <w:left w:val="none" w:sz="0" w:space="0" w:color="auto"/>
        <w:bottom w:val="none" w:sz="0" w:space="0" w:color="auto"/>
        <w:right w:val="none" w:sz="0" w:space="0" w:color="auto"/>
      </w:divBdr>
    </w:div>
    <w:div w:id="2075934711">
      <w:bodyDiv w:val="1"/>
      <w:marLeft w:val="0"/>
      <w:marRight w:val="0"/>
      <w:marTop w:val="0"/>
      <w:marBottom w:val="0"/>
      <w:divBdr>
        <w:top w:val="none" w:sz="0" w:space="0" w:color="auto"/>
        <w:left w:val="none" w:sz="0" w:space="0" w:color="auto"/>
        <w:bottom w:val="none" w:sz="0" w:space="0" w:color="auto"/>
        <w:right w:val="none" w:sz="0" w:space="0" w:color="auto"/>
      </w:divBdr>
    </w:div>
    <w:div w:id="2076051104">
      <w:bodyDiv w:val="1"/>
      <w:marLeft w:val="0"/>
      <w:marRight w:val="0"/>
      <w:marTop w:val="0"/>
      <w:marBottom w:val="0"/>
      <w:divBdr>
        <w:top w:val="none" w:sz="0" w:space="0" w:color="auto"/>
        <w:left w:val="none" w:sz="0" w:space="0" w:color="auto"/>
        <w:bottom w:val="none" w:sz="0" w:space="0" w:color="auto"/>
        <w:right w:val="none" w:sz="0" w:space="0" w:color="auto"/>
      </w:divBdr>
    </w:div>
    <w:div w:id="2076196228">
      <w:bodyDiv w:val="1"/>
      <w:marLeft w:val="0"/>
      <w:marRight w:val="0"/>
      <w:marTop w:val="0"/>
      <w:marBottom w:val="0"/>
      <w:divBdr>
        <w:top w:val="none" w:sz="0" w:space="0" w:color="auto"/>
        <w:left w:val="none" w:sz="0" w:space="0" w:color="auto"/>
        <w:bottom w:val="none" w:sz="0" w:space="0" w:color="auto"/>
        <w:right w:val="none" w:sz="0" w:space="0" w:color="auto"/>
      </w:divBdr>
    </w:div>
    <w:div w:id="2076925063">
      <w:bodyDiv w:val="1"/>
      <w:marLeft w:val="0"/>
      <w:marRight w:val="0"/>
      <w:marTop w:val="0"/>
      <w:marBottom w:val="0"/>
      <w:divBdr>
        <w:top w:val="none" w:sz="0" w:space="0" w:color="auto"/>
        <w:left w:val="none" w:sz="0" w:space="0" w:color="auto"/>
        <w:bottom w:val="none" w:sz="0" w:space="0" w:color="auto"/>
        <w:right w:val="none" w:sz="0" w:space="0" w:color="auto"/>
      </w:divBdr>
      <w:divsChild>
        <w:div w:id="1197616141">
          <w:marLeft w:val="0"/>
          <w:marRight w:val="0"/>
          <w:marTop w:val="0"/>
          <w:marBottom w:val="0"/>
          <w:divBdr>
            <w:top w:val="none" w:sz="0" w:space="0" w:color="auto"/>
            <w:left w:val="none" w:sz="0" w:space="0" w:color="auto"/>
            <w:bottom w:val="none" w:sz="0" w:space="0" w:color="auto"/>
            <w:right w:val="none" w:sz="0" w:space="0" w:color="auto"/>
          </w:divBdr>
        </w:div>
      </w:divsChild>
    </w:div>
    <w:div w:id="2077237261">
      <w:bodyDiv w:val="1"/>
      <w:marLeft w:val="0"/>
      <w:marRight w:val="0"/>
      <w:marTop w:val="0"/>
      <w:marBottom w:val="0"/>
      <w:divBdr>
        <w:top w:val="none" w:sz="0" w:space="0" w:color="auto"/>
        <w:left w:val="none" w:sz="0" w:space="0" w:color="auto"/>
        <w:bottom w:val="none" w:sz="0" w:space="0" w:color="auto"/>
        <w:right w:val="none" w:sz="0" w:space="0" w:color="auto"/>
      </w:divBdr>
      <w:divsChild>
        <w:div w:id="241959405">
          <w:marLeft w:val="0"/>
          <w:marRight w:val="0"/>
          <w:marTop w:val="0"/>
          <w:marBottom w:val="0"/>
          <w:divBdr>
            <w:top w:val="none" w:sz="0" w:space="0" w:color="auto"/>
            <w:left w:val="none" w:sz="0" w:space="0" w:color="auto"/>
            <w:bottom w:val="none" w:sz="0" w:space="0" w:color="auto"/>
            <w:right w:val="none" w:sz="0" w:space="0" w:color="auto"/>
          </w:divBdr>
        </w:div>
      </w:divsChild>
    </w:div>
    <w:div w:id="2077782666">
      <w:bodyDiv w:val="1"/>
      <w:marLeft w:val="0"/>
      <w:marRight w:val="0"/>
      <w:marTop w:val="0"/>
      <w:marBottom w:val="0"/>
      <w:divBdr>
        <w:top w:val="none" w:sz="0" w:space="0" w:color="auto"/>
        <w:left w:val="none" w:sz="0" w:space="0" w:color="auto"/>
        <w:bottom w:val="none" w:sz="0" w:space="0" w:color="auto"/>
        <w:right w:val="none" w:sz="0" w:space="0" w:color="auto"/>
      </w:divBdr>
      <w:divsChild>
        <w:div w:id="291793403">
          <w:marLeft w:val="0"/>
          <w:marRight w:val="0"/>
          <w:marTop w:val="0"/>
          <w:marBottom w:val="0"/>
          <w:divBdr>
            <w:top w:val="none" w:sz="0" w:space="0" w:color="auto"/>
            <w:left w:val="none" w:sz="0" w:space="0" w:color="auto"/>
            <w:bottom w:val="none" w:sz="0" w:space="0" w:color="auto"/>
            <w:right w:val="none" w:sz="0" w:space="0" w:color="auto"/>
          </w:divBdr>
        </w:div>
      </w:divsChild>
    </w:div>
    <w:div w:id="2077850646">
      <w:bodyDiv w:val="1"/>
      <w:marLeft w:val="0"/>
      <w:marRight w:val="0"/>
      <w:marTop w:val="0"/>
      <w:marBottom w:val="0"/>
      <w:divBdr>
        <w:top w:val="none" w:sz="0" w:space="0" w:color="auto"/>
        <w:left w:val="none" w:sz="0" w:space="0" w:color="auto"/>
        <w:bottom w:val="none" w:sz="0" w:space="0" w:color="auto"/>
        <w:right w:val="none" w:sz="0" w:space="0" w:color="auto"/>
      </w:divBdr>
    </w:div>
    <w:div w:id="2078286847">
      <w:bodyDiv w:val="1"/>
      <w:marLeft w:val="0"/>
      <w:marRight w:val="0"/>
      <w:marTop w:val="0"/>
      <w:marBottom w:val="0"/>
      <w:divBdr>
        <w:top w:val="none" w:sz="0" w:space="0" w:color="auto"/>
        <w:left w:val="none" w:sz="0" w:space="0" w:color="auto"/>
        <w:bottom w:val="none" w:sz="0" w:space="0" w:color="auto"/>
        <w:right w:val="none" w:sz="0" w:space="0" w:color="auto"/>
      </w:divBdr>
    </w:div>
    <w:div w:id="2078474892">
      <w:bodyDiv w:val="1"/>
      <w:marLeft w:val="0"/>
      <w:marRight w:val="0"/>
      <w:marTop w:val="0"/>
      <w:marBottom w:val="0"/>
      <w:divBdr>
        <w:top w:val="none" w:sz="0" w:space="0" w:color="auto"/>
        <w:left w:val="none" w:sz="0" w:space="0" w:color="auto"/>
        <w:bottom w:val="none" w:sz="0" w:space="0" w:color="auto"/>
        <w:right w:val="none" w:sz="0" w:space="0" w:color="auto"/>
      </w:divBdr>
      <w:divsChild>
        <w:div w:id="1253511319">
          <w:marLeft w:val="0"/>
          <w:marRight w:val="0"/>
          <w:marTop w:val="0"/>
          <w:marBottom w:val="0"/>
          <w:divBdr>
            <w:top w:val="none" w:sz="0" w:space="0" w:color="auto"/>
            <w:left w:val="none" w:sz="0" w:space="0" w:color="auto"/>
            <w:bottom w:val="none" w:sz="0" w:space="0" w:color="auto"/>
            <w:right w:val="none" w:sz="0" w:space="0" w:color="auto"/>
          </w:divBdr>
        </w:div>
      </w:divsChild>
    </w:div>
    <w:div w:id="2079478022">
      <w:bodyDiv w:val="1"/>
      <w:marLeft w:val="0"/>
      <w:marRight w:val="0"/>
      <w:marTop w:val="0"/>
      <w:marBottom w:val="0"/>
      <w:divBdr>
        <w:top w:val="none" w:sz="0" w:space="0" w:color="auto"/>
        <w:left w:val="none" w:sz="0" w:space="0" w:color="auto"/>
        <w:bottom w:val="none" w:sz="0" w:space="0" w:color="auto"/>
        <w:right w:val="none" w:sz="0" w:space="0" w:color="auto"/>
      </w:divBdr>
      <w:divsChild>
        <w:div w:id="1358770773">
          <w:marLeft w:val="0"/>
          <w:marRight w:val="0"/>
          <w:marTop w:val="0"/>
          <w:marBottom w:val="0"/>
          <w:divBdr>
            <w:top w:val="none" w:sz="0" w:space="0" w:color="auto"/>
            <w:left w:val="none" w:sz="0" w:space="0" w:color="auto"/>
            <w:bottom w:val="none" w:sz="0" w:space="0" w:color="auto"/>
            <w:right w:val="none" w:sz="0" w:space="0" w:color="auto"/>
          </w:divBdr>
        </w:div>
      </w:divsChild>
    </w:div>
    <w:div w:id="2080446289">
      <w:bodyDiv w:val="1"/>
      <w:marLeft w:val="0"/>
      <w:marRight w:val="0"/>
      <w:marTop w:val="0"/>
      <w:marBottom w:val="0"/>
      <w:divBdr>
        <w:top w:val="none" w:sz="0" w:space="0" w:color="auto"/>
        <w:left w:val="none" w:sz="0" w:space="0" w:color="auto"/>
        <w:bottom w:val="none" w:sz="0" w:space="0" w:color="auto"/>
        <w:right w:val="none" w:sz="0" w:space="0" w:color="auto"/>
      </w:divBdr>
    </w:div>
    <w:div w:id="2080707503">
      <w:bodyDiv w:val="1"/>
      <w:marLeft w:val="0"/>
      <w:marRight w:val="0"/>
      <w:marTop w:val="0"/>
      <w:marBottom w:val="0"/>
      <w:divBdr>
        <w:top w:val="none" w:sz="0" w:space="0" w:color="auto"/>
        <w:left w:val="none" w:sz="0" w:space="0" w:color="auto"/>
        <w:bottom w:val="none" w:sz="0" w:space="0" w:color="auto"/>
        <w:right w:val="none" w:sz="0" w:space="0" w:color="auto"/>
      </w:divBdr>
    </w:div>
    <w:div w:id="2081563369">
      <w:bodyDiv w:val="1"/>
      <w:marLeft w:val="0"/>
      <w:marRight w:val="0"/>
      <w:marTop w:val="0"/>
      <w:marBottom w:val="0"/>
      <w:divBdr>
        <w:top w:val="none" w:sz="0" w:space="0" w:color="auto"/>
        <w:left w:val="none" w:sz="0" w:space="0" w:color="auto"/>
        <w:bottom w:val="none" w:sz="0" w:space="0" w:color="auto"/>
        <w:right w:val="none" w:sz="0" w:space="0" w:color="auto"/>
      </w:divBdr>
    </w:div>
    <w:div w:id="2082175208">
      <w:bodyDiv w:val="1"/>
      <w:marLeft w:val="0"/>
      <w:marRight w:val="0"/>
      <w:marTop w:val="0"/>
      <w:marBottom w:val="0"/>
      <w:divBdr>
        <w:top w:val="none" w:sz="0" w:space="0" w:color="auto"/>
        <w:left w:val="none" w:sz="0" w:space="0" w:color="auto"/>
        <w:bottom w:val="none" w:sz="0" w:space="0" w:color="auto"/>
        <w:right w:val="none" w:sz="0" w:space="0" w:color="auto"/>
      </w:divBdr>
      <w:divsChild>
        <w:div w:id="421880455">
          <w:marLeft w:val="0"/>
          <w:marRight w:val="0"/>
          <w:marTop w:val="0"/>
          <w:marBottom w:val="0"/>
          <w:divBdr>
            <w:top w:val="none" w:sz="0" w:space="0" w:color="auto"/>
            <w:left w:val="none" w:sz="0" w:space="0" w:color="auto"/>
            <w:bottom w:val="none" w:sz="0" w:space="0" w:color="auto"/>
            <w:right w:val="none" w:sz="0" w:space="0" w:color="auto"/>
          </w:divBdr>
        </w:div>
      </w:divsChild>
    </w:div>
    <w:div w:id="2082824012">
      <w:bodyDiv w:val="1"/>
      <w:marLeft w:val="0"/>
      <w:marRight w:val="0"/>
      <w:marTop w:val="0"/>
      <w:marBottom w:val="0"/>
      <w:divBdr>
        <w:top w:val="none" w:sz="0" w:space="0" w:color="auto"/>
        <w:left w:val="none" w:sz="0" w:space="0" w:color="auto"/>
        <w:bottom w:val="none" w:sz="0" w:space="0" w:color="auto"/>
        <w:right w:val="none" w:sz="0" w:space="0" w:color="auto"/>
      </w:divBdr>
      <w:divsChild>
        <w:div w:id="35589181">
          <w:marLeft w:val="0"/>
          <w:marRight w:val="0"/>
          <w:marTop w:val="0"/>
          <w:marBottom w:val="0"/>
          <w:divBdr>
            <w:top w:val="none" w:sz="0" w:space="0" w:color="auto"/>
            <w:left w:val="none" w:sz="0" w:space="0" w:color="auto"/>
            <w:bottom w:val="none" w:sz="0" w:space="0" w:color="auto"/>
            <w:right w:val="none" w:sz="0" w:space="0" w:color="auto"/>
          </w:divBdr>
        </w:div>
      </w:divsChild>
    </w:div>
    <w:div w:id="2083016943">
      <w:bodyDiv w:val="1"/>
      <w:marLeft w:val="0"/>
      <w:marRight w:val="0"/>
      <w:marTop w:val="0"/>
      <w:marBottom w:val="0"/>
      <w:divBdr>
        <w:top w:val="none" w:sz="0" w:space="0" w:color="auto"/>
        <w:left w:val="none" w:sz="0" w:space="0" w:color="auto"/>
        <w:bottom w:val="none" w:sz="0" w:space="0" w:color="auto"/>
        <w:right w:val="none" w:sz="0" w:space="0" w:color="auto"/>
      </w:divBdr>
      <w:divsChild>
        <w:div w:id="890773823">
          <w:marLeft w:val="0"/>
          <w:marRight w:val="0"/>
          <w:marTop w:val="0"/>
          <w:marBottom w:val="0"/>
          <w:divBdr>
            <w:top w:val="none" w:sz="0" w:space="0" w:color="auto"/>
            <w:left w:val="none" w:sz="0" w:space="0" w:color="auto"/>
            <w:bottom w:val="none" w:sz="0" w:space="0" w:color="auto"/>
            <w:right w:val="none" w:sz="0" w:space="0" w:color="auto"/>
          </w:divBdr>
        </w:div>
      </w:divsChild>
    </w:div>
    <w:div w:id="2083062981">
      <w:bodyDiv w:val="1"/>
      <w:marLeft w:val="0"/>
      <w:marRight w:val="0"/>
      <w:marTop w:val="0"/>
      <w:marBottom w:val="0"/>
      <w:divBdr>
        <w:top w:val="none" w:sz="0" w:space="0" w:color="auto"/>
        <w:left w:val="none" w:sz="0" w:space="0" w:color="auto"/>
        <w:bottom w:val="none" w:sz="0" w:space="0" w:color="auto"/>
        <w:right w:val="none" w:sz="0" w:space="0" w:color="auto"/>
      </w:divBdr>
      <w:divsChild>
        <w:div w:id="1837188361">
          <w:marLeft w:val="0"/>
          <w:marRight w:val="0"/>
          <w:marTop w:val="0"/>
          <w:marBottom w:val="0"/>
          <w:divBdr>
            <w:top w:val="none" w:sz="0" w:space="0" w:color="auto"/>
            <w:left w:val="none" w:sz="0" w:space="0" w:color="auto"/>
            <w:bottom w:val="none" w:sz="0" w:space="0" w:color="auto"/>
            <w:right w:val="none" w:sz="0" w:space="0" w:color="auto"/>
          </w:divBdr>
        </w:div>
      </w:divsChild>
    </w:div>
    <w:div w:id="2083139191">
      <w:bodyDiv w:val="1"/>
      <w:marLeft w:val="0"/>
      <w:marRight w:val="0"/>
      <w:marTop w:val="0"/>
      <w:marBottom w:val="0"/>
      <w:divBdr>
        <w:top w:val="none" w:sz="0" w:space="0" w:color="auto"/>
        <w:left w:val="none" w:sz="0" w:space="0" w:color="auto"/>
        <w:bottom w:val="none" w:sz="0" w:space="0" w:color="auto"/>
        <w:right w:val="none" w:sz="0" w:space="0" w:color="auto"/>
      </w:divBdr>
      <w:divsChild>
        <w:div w:id="913202743">
          <w:marLeft w:val="0"/>
          <w:marRight w:val="0"/>
          <w:marTop w:val="0"/>
          <w:marBottom w:val="0"/>
          <w:divBdr>
            <w:top w:val="none" w:sz="0" w:space="0" w:color="auto"/>
            <w:left w:val="none" w:sz="0" w:space="0" w:color="auto"/>
            <w:bottom w:val="none" w:sz="0" w:space="0" w:color="auto"/>
            <w:right w:val="none" w:sz="0" w:space="0" w:color="auto"/>
          </w:divBdr>
        </w:div>
      </w:divsChild>
    </w:div>
    <w:div w:id="2084449141">
      <w:bodyDiv w:val="1"/>
      <w:marLeft w:val="0"/>
      <w:marRight w:val="0"/>
      <w:marTop w:val="0"/>
      <w:marBottom w:val="0"/>
      <w:divBdr>
        <w:top w:val="none" w:sz="0" w:space="0" w:color="auto"/>
        <w:left w:val="none" w:sz="0" w:space="0" w:color="auto"/>
        <w:bottom w:val="none" w:sz="0" w:space="0" w:color="auto"/>
        <w:right w:val="none" w:sz="0" w:space="0" w:color="auto"/>
      </w:divBdr>
    </w:div>
    <w:div w:id="2084641555">
      <w:bodyDiv w:val="1"/>
      <w:marLeft w:val="0"/>
      <w:marRight w:val="0"/>
      <w:marTop w:val="0"/>
      <w:marBottom w:val="0"/>
      <w:divBdr>
        <w:top w:val="none" w:sz="0" w:space="0" w:color="auto"/>
        <w:left w:val="none" w:sz="0" w:space="0" w:color="auto"/>
        <w:bottom w:val="none" w:sz="0" w:space="0" w:color="auto"/>
        <w:right w:val="none" w:sz="0" w:space="0" w:color="auto"/>
      </w:divBdr>
    </w:div>
    <w:div w:id="2084915424">
      <w:bodyDiv w:val="1"/>
      <w:marLeft w:val="0"/>
      <w:marRight w:val="0"/>
      <w:marTop w:val="0"/>
      <w:marBottom w:val="0"/>
      <w:divBdr>
        <w:top w:val="none" w:sz="0" w:space="0" w:color="auto"/>
        <w:left w:val="none" w:sz="0" w:space="0" w:color="auto"/>
        <w:bottom w:val="none" w:sz="0" w:space="0" w:color="auto"/>
        <w:right w:val="none" w:sz="0" w:space="0" w:color="auto"/>
      </w:divBdr>
    </w:div>
    <w:div w:id="2085100195">
      <w:bodyDiv w:val="1"/>
      <w:marLeft w:val="0"/>
      <w:marRight w:val="0"/>
      <w:marTop w:val="0"/>
      <w:marBottom w:val="0"/>
      <w:divBdr>
        <w:top w:val="none" w:sz="0" w:space="0" w:color="auto"/>
        <w:left w:val="none" w:sz="0" w:space="0" w:color="auto"/>
        <w:bottom w:val="none" w:sz="0" w:space="0" w:color="auto"/>
        <w:right w:val="none" w:sz="0" w:space="0" w:color="auto"/>
      </w:divBdr>
    </w:div>
    <w:div w:id="2085373581">
      <w:bodyDiv w:val="1"/>
      <w:marLeft w:val="0"/>
      <w:marRight w:val="0"/>
      <w:marTop w:val="0"/>
      <w:marBottom w:val="0"/>
      <w:divBdr>
        <w:top w:val="none" w:sz="0" w:space="0" w:color="auto"/>
        <w:left w:val="none" w:sz="0" w:space="0" w:color="auto"/>
        <w:bottom w:val="none" w:sz="0" w:space="0" w:color="auto"/>
        <w:right w:val="none" w:sz="0" w:space="0" w:color="auto"/>
      </w:divBdr>
    </w:div>
    <w:div w:id="2085909272">
      <w:bodyDiv w:val="1"/>
      <w:marLeft w:val="0"/>
      <w:marRight w:val="0"/>
      <w:marTop w:val="0"/>
      <w:marBottom w:val="0"/>
      <w:divBdr>
        <w:top w:val="none" w:sz="0" w:space="0" w:color="auto"/>
        <w:left w:val="none" w:sz="0" w:space="0" w:color="auto"/>
        <w:bottom w:val="none" w:sz="0" w:space="0" w:color="auto"/>
        <w:right w:val="none" w:sz="0" w:space="0" w:color="auto"/>
      </w:divBdr>
    </w:div>
    <w:div w:id="2088066158">
      <w:bodyDiv w:val="1"/>
      <w:marLeft w:val="0"/>
      <w:marRight w:val="0"/>
      <w:marTop w:val="0"/>
      <w:marBottom w:val="0"/>
      <w:divBdr>
        <w:top w:val="none" w:sz="0" w:space="0" w:color="auto"/>
        <w:left w:val="none" w:sz="0" w:space="0" w:color="auto"/>
        <w:bottom w:val="none" w:sz="0" w:space="0" w:color="auto"/>
        <w:right w:val="none" w:sz="0" w:space="0" w:color="auto"/>
      </w:divBdr>
    </w:div>
    <w:div w:id="2088572735">
      <w:bodyDiv w:val="1"/>
      <w:marLeft w:val="0"/>
      <w:marRight w:val="0"/>
      <w:marTop w:val="0"/>
      <w:marBottom w:val="0"/>
      <w:divBdr>
        <w:top w:val="none" w:sz="0" w:space="0" w:color="auto"/>
        <w:left w:val="none" w:sz="0" w:space="0" w:color="auto"/>
        <w:bottom w:val="none" w:sz="0" w:space="0" w:color="auto"/>
        <w:right w:val="none" w:sz="0" w:space="0" w:color="auto"/>
      </w:divBdr>
    </w:div>
    <w:div w:id="2089766001">
      <w:bodyDiv w:val="1"/>
      <w:marLeft w:val="0"/>
      <w:marRight w:val="0"/>
      <w:marTop w:val="0"/>
      <w:marBottom w:val="0"/>
      <w:divBdr>
        <w:top w:val="none" w:sz="0" w:space="0" w:color="auto"/>
        <w:left w:val="none" w:sz="0" w:space="0" w:color="auto"/>
        <w:bottom w:val="none" w:sz="0" w:space="0" w:color="auto"/>
        <w:right w:val="none" w:sz="0" w:space="0" w:color="auto"/>
      </w:divBdr>
    </w:div>
    <w:div w:id="2090927678">
      <w:bodyDiv w:val="1"/>
      <w:marLeft w:val="0"/>
      <w:marRight w:val="0"/>
      <w:marTop w:val="0"/>
      <w:marBottom w:val="0"/>
      <w:divBdr>
        <w:top w:val="none" w:sz="0" w:space="0" w:color="auto"/>
        <w:left w:val="none" w:sz="0" w:space="0" w:color="auto"/>
        <w:bottom w:val="none" w:sz="0" w:space="0" w:color="auto"/>
        <w:right w:val="none" w:sz="0" w:space="0" w:color="auto"/>
      </w:divBdr>
      <w:divsChild>
        <w:div w:id="1755130633">
          <w:marLeft w:val="0"/>
          <w:marRight w:val="0"/>
          <w:marTop w:val="0"/>
          <w:marBottom w:val="0"/>
          <w:divBdr>
            <w:top w:val="none" w:sz="0" w:space="0" w:color="auto"/>
            <w:left w:val="none" w:sz="0" w:space="0" w:color="auto"/>
            <w:bottom w:val="none" w:sz="0" w:space="0" w:color="auto"/>
            <w:right w:val="none" w:sz="0" w:space="0" w:color="auto"/>
          </w:divBdr>
        </w:div>
      </w:divsChild>
    </w:div>
    <w:div w:id="2091078509">
      <w:bodyDiv w:val="1"/>
      <w:marLeft w:val="0"/>
      <w:marRight w:val="0"/>
      <w:marTop w:val="0"/>
      <w:marBottom w:val="0"/>
      <w:divBdr>
        <w:top w:val="none" w:sz="0" w:space="0" w:color="auto"/>
        <w:left w:val="none" w:sz="0" w:space="0" w:color="auto"/>
        <w:bottom w:val="none" w:sz="0" w:space="0" w:color="auto"/>
        <w:right w:val="none" w:sz="0" w:space="0" w:color="auto"/>
      </w:divBdr>
    </w:div>
    <w:div w:id="2091610855">
      <w:bodyDiv w:val="1"/>
      <w:marLeft w:val="0"/>
      <w:marRight w:val="0"/>
      <w:marTop w:val="0"/>
      <w:marBottom w:val="0"/>
      <w:divBdr>
        <w:top w:val="none" w:sz="0" w:space="0" w:color="auto"/>
        <w:left w:val="none" w:sz="0" w:space="0" w:color="auto"/>
        <w:bottom w:val="none" w:sz="0" w:space="0" w:color="auto"/>
        <w:right w:val="none" w:sz="0" w:space="0" w:color="auto"/>
      </w:divBdr>
      <w:divsChild>
        <w:div w:id="400712797">
          <w:marLeft w:val="0"/>
          <w:marRight w:val="0"/>
          <w:marTop w:val="0"/>
          <w:marBottom w:val="0"/>
          <w:divBdr>
            <w:top w:val="none" w:sz="0" w:space="0" w:color="auto"/>
            <w:left w:val="none" w:sz="0" w:space="0" w:color="auto"/>
            <w:bottom w:val="none" w:sz="0" w:space="0" w:color="auto"/>
            <w:right w:val="none" w:sz="0" w:space="0" w:color="auto"/>
          </w:divBdr>
        </w:div>
      </w:divsChild>
    </w:div>
    <w:div w:id="2092846908">
      <w:bodyDiv w:val="1"/>
      <w:marLeft w:val="0"/>
      <w:marRight w:val="0"/>
      <w:marTop w:val="0"/>
      <w:marBottom w:val="0"/>
      <w:divBdr>
        <w:top w:val="none" w:sz="0" w:space="0" w:color="auto"/>
        <w:left w:val="none" w:sz="0" w:space="0" w:color="auto"/>
        <w:bottom w:val="none" w:sz="0" w:space="0" w:color="auto"/>
        <w:right w:val="none" w:sz="0" w:space="0" w:color="auto"/>
      </w:divBdr>
      <w:divsChild>
        <w:div w:id="1750955967">
          <w:marLeft w:val="0"/>
          <w:marRight w:val="0"/>
          <w:marTop w:val="0"/>
          <w:marBottom w:val="0"/>
          <w:divBdr>
            <w:top w:val="none" w:sz="0" w:space="0" w:color="auto"/>
            <w:left w:val="none" w:sz="0" w:space="0" w:color="auto"/>
            <w:bottom w:val="none" w:sz="0" w:space="0" w:color="auto"/>
            <w:right w:val="none" w:sz="0" w:space="0" w:color="auto"/>
          </w:divBdr>
        </w:div>
      </w:divsChild>
    </w:div>
    <w:div w:id="2093161385">
      <w:bodyDiv w:val="1"/>
      <w:marLeft w:val="0"/>
      <w:marRight w:val="0"/>
      <w:marTop w:val="0"/>
      <w:marBottom w:val="0"/>
      <w:divBdr>
        <w:top w:val="none" w:sz="0" w:space="0" w:color="auto"/>
        <w:left w:val="none" w:sz="0" w:space="0" w:color="auto"/>
        <w:bottom w:val="none" w:sz="0" w:space="0" w:color="auto"/>
        <w:right w:val="none" w:sz="0" w:space="0" w:color="auto"/>
      </w:divBdr>
      <w:divsChild>
        <w:div w:id="232282445">
          <w:marLeft w:val="0"/>
          <w:marRight w:val="0"/>
          <w:marTop w:val="0"/>
          <w:marBottom w:val="0"/>
          <w:divBdr>
            <w:top w:val="none" w:sz="0" w:space="0" w:color="auto"/>
            <w:left w:val="none" w:sz="0" w:space="0" w:color="auto"/>
            <w:bottom w:val="none" w:sz="0" w:space="0" w:color="auto"/>
            <w:right w:val="none" w:sz="0" w:space="0" w:color="auto"/>
          </w:divBdr>
        </w:div>
      </w:divsChild>
    </w:div>
    <w:div w:id="2093550715">
      <w:bodyDiv w:val="1"/>
      <w:marLeft w:val="0"/>
      <w:marRight w:val="0"/>
      <w:marTop w:val="0"/>
      <w:marBottom w:val="0"/>
      <w:divBdr>
        <w:top w:val="none" w:sz="0" w:space="0" w:color="auto"/>
        <w:left w:val="none" w:sz="0" w:space="0" w:color="auto"/>
        <w:bottom w:val="none" w:sz="0" w:space="0" w:color="auto"/>
        <w:right w:val="none" w:sz="0" w:space="0" w:color="auto"/>
      </w:divBdr>
    </w:div>
    <w:div w:id="2093696634">
      <w:bodyDiv w:val="1"/>
      <w:marLeft w:val="0"/>
      <w:marRight w:val="0"/>
      <w:marTop w:val="0"/>
      <w:marBottom w:val="0"/>
      <w:divBdr>
        <w:top w:val="none" w:sz="0" w:space="0" w:color="auto"/>
        <w:left w:val="none" w:sz="0" w:space="0" w:color="auto"/>
        <w:bottom w:val="none" w:sz="0" w:space="0" w:color="auto"/>
        <w:right w:val="none" w:sz="0" w:space="0" w:color="auto"/>
      </w:divBdr>
    </w:div>
    <w:div w:id="2093776214">
      <w:bodyDiv w:val="1"/>
      <w:marLeft w:val="0"/>
      <w:marRight w:val="0"/>
      <w:marTop w:val="0"/>
      <w:marBottom w:val="0"/>
      <w:divBdr>
        <w:top w:val="none" w:sz="0" w:space="0" w:color="auto"/>
        <w:left w:val="none" w:sz="0" w:space="0" w:color="auto"/>
        <w:bottom w:val="none" w:sz="0" w:space="0" w:color="auto"/>
        <w:right w:val="none" w:sz="0" w:space="0" w:color="auto"/>
      </w:divBdr>
    </w:div>
    <w:div w:id="2094430797">
      <w:bodyDiv w:val="1"/>
      <w:marLeft w:val="0"/>
      <w:marRight w:val="0"/>
      <w:marTop w:val="0"/>
      <w:marBottom w:val="0"/>
      <w:divBdr>
        <w:top w:val="none" w:sz="0" w:space="0" w:color="auto"/>
        <w:left w:val="none" w:sz="0" w:space="0" w:color="auto"/>
        <w:bottom w:val="none" w:sz="0" w:space="0" w:color="auto"/>
        <w:right w:val="none" w:sz="0" w:space="0" w:color="auto"/>
      </w:divBdr>
      <w:divsChild>
        <w:div w:id="1268199307">
          <w:marLeft w:val="0"/>
          <w:marRight w:val="0"/>
          <w:marTop w:val="0"/>
          <w:marBottom w:val="0"/>
          <w:divBdr>
            <w:top w:val="none" w:sz="0" w:space="0" w:color="auto"/>
            <w:left w:val="none" w:sz="0" w:space="0" w:color="auto"/>
            <w:bottom w:val="none" w:sz="0" w:space="0" w:color="auto"/>
            <w:right w:val="none" w:sz="0" w:space="0" w:color="auto"/>
          </w:divBdr>
        </w:div>
      </w:divsChild>
    </w:div>
    <w:div w:id="2094937559">
      <w:bodyDiv w:val="1"/>
      <w:marLeft w:val="0"/>
      <w:marRight w:val="0"/>
      <w:marTop w:val="0"/>
      <w:marBottom w:val="0"/>
      <w:divBdr>
        <w:top w:val="none" w:sz="0" w:space="0" w:color="auto"/>
        <w:left w:val="none" w:sz="0" w:space="0" w:color="auto"/>
        <w:bottom w:val="none" w:sz="0" w:space="0" w:color="auto"/>
        <w:right w:val="none" w:sz="0" w:space="0" w:color="auto"/>
      </w:divBdr>
      <w:divsChild>
        <w:div w:id="946737526">
          <w:marLeft w:val="0"/>
          <w:marRight w:val="0"/>
          <w:marTop w:val="0"/>
          <w:marBottom w:val="0"/>
          <w:divBdr>
            <w:top w:val="none" w:sz="0" w:space="0" w:color="auto"/>
            <w:left w:val="none" w:sz="0" w:space="0" w:color="auto"/>
            <w:bottom w:val="none" w:sz="0" w:space="0" w:color="auto"/>
            <w:right w:val="none" w:sz="0" w:space="0" w:color="auto"/>
          </w:divBdr>
        </w:div>
      </w:divsChild>
    </w:div>
    <w:div w:id="2095080421">
      <w:bodyDiv w:val="1"/>
      <w:marLeft w:val="0"/>
      <w:marRight w:val="0"/>
      <w:marTop w:val="0"/>
      <w:marBottom w:val="0"/>
      <w:divBdr>
        <w:top w:val="none" w:sz="0" w:space="0" w:color="auto"/>
        <w:left w:val="none" w:sz="0" w:space="0" w:color="auto"/>
        <w:bottom w:val="none" w:sz="0" w:space="0" w:color="auto"/>
        <w:right w:val="none" w:sz="0" w:space="0" w:color="auto"/>
      </w:divBdr>
    </w:div>
    <w:div w:id="2095741153">
      <w:bodyDiv w:val="1"/>
      <w:marLeft w:val="0"/>
      <w:marRight w:val="0"/>
      <w:marTop w:val="0"/>
      <w:marBottom w:val="0"/>
      <w:divBdr>
        <w:top w:val="none" w:sz="0" w:space="0" w:color="auto"/>
        <w:left w:val="none" w:sz="0" w:space="0" w:color="auto"/>
        <w:bottom w:val="none" w:sz="0" w:space="0" w:color="auto"/>
        <w:right w:val="none" w:sz="0" w:space="0" w:color="auto"/>
      </w:divBdr>
    </w:div>
    <w:div w:id="2096513464">
      <w:bodyDiv w:val="1"/>
      <w:marLeft w:val="0"/>
      <w:marRight w:val="0"/>
      <w:marTop w:val="0"/>
      <w:marBottom w:val="0"/>
      <w:divBdr>
        <w:top w:val="none" w:sz="0" w:space="0" w:color="auto"/>
        <w:left w:val="none" w:sz="0" w:space="0" w:color="auto"/>
        <w:bottom w:val="none" w:sz="0" w:space="0" w:color="auto"/>
        <w:right w:val="none" w:sz="0" w:space="0" w:color="auto"/>
      </w:divBdr>
    </w:div>
    <w:div w:id="2096631863">
      <w:bodyDiv w:val="1"/>
      <w:marLeft w:val="0"/>
      <w:marRight w:val="0"/>
      <w:marTop w:val="0"/>
      <w:marBottom w:val="0"/>
      <w:divBdr>
        <w:top w:val="none" w:sz="0" w:space="0" w:color="auto"/>
        <w:left w:val="none" w:sz="0" w:space="0" w:color="auto"/>
        <w:bottom w:val="none" w:sz="0" w:space="0" w:color="auto"/>
        <w:right w:val="none" w:sz="0" w:space="0" w:color="auto"/>
      </w:divBdr>
    </w:div>
    <w:div w:id="2097556325">
      <w:bodyDiv w:val="1"/>
      <w:marLeft w:val="0"/>
      <w:marRight w:val="0"/>
      <w:marTop w:val="0"/>
      <w:marBottom w:val="0"/>
      <w:divBdr>
        <w:top w:val="none" w:sz="0" w:space="0" w:color="auto"/>
        <w:left w:val="none" w:sz="0" w:space="0" w:color="auto"/>
        <w:bottom w:val="none" w:sz="0" w:space="0" w:color="auto"/>
        <w:right w:val="none" w:sz="0" w:space="0" w:color="auto"/>
      </w:divBdr>
    </w:div>
    <w:div w:id="2097633768">
      <w:bodyDiv w:val="1"/>
      <w:marLeft w:val="0"/>
      <w:marRight w:val="0"/>
      <w:marTop w:val="0"/>
      <w:marBottom w:val="0"/>
      <w:divBdr>
        <w:top w:val="none" w:sz="0" w:space="0" w:color="auto"/>
        <w:left w:val="none" w:sz="0" w:space="0" w:color="auto"/>
        <w:bottom w:val="none" w:sz="0" w:space="0" w:color="auto"/>
        <w:right w:val="none" w:sz="0" w:space="0" w:color="auto"/>
      </w:divBdr>
    </w:div>
    <w:div w:id="2099279742">
      <w:bodyDiv w:val="1"/>
      <w:marLeft w:val="0"/>
      <w:marRight w:val="0"/>
      <w:marTop w:val="0"/>
      <w:marBottom w:val="0"/>
      <w:divBdr>
        <w:top w:val="none" w:sz="0" w:space="0" w:color="auto"/>
        <w:left w:val="none" w:sz="0" w:space="0" w:color="auto"/>
        <w:bottom w:val="none" w:sz="0" w:space="0" w:color="auto"/>
        <w:right w:val="none" w:sz="0" w:space="0" w:color="auto"/>
      </w:divBdr>
    </w:div>
    <w:div w:id="2099866498">
      <w:bodyDiv w:val="1"/>
      <w:marLeft w:val="0"/>
      <w:marRight w:val="0"/>
      <w:marTop w:val="0"/>
      <w:marBottom w:val="0"/>
      <w:divBdr>
        <w:top w:val="none" w:sz="0" w:space="0" w:color="auto"/>
        <w:left w:val="none" w:sz="0" w:space="0" w:color="auto"/>
        <w:bottom w:val="none" w:sz="0" w:space="0" w:color="auto"/>
        <w:right w:val="none" w:sz="0" w:space="0" w:color="auto"/>
      </w:divBdr>
      <w:divsChild>
        <w:div w:id="1504785665">
          <w:marLeft w:val="0"/>
          <w:marRight w:val="0"/>
          <w:marTop w:val="0"/>
          <w:marBottom w:val="0"/>
          <w:divBdr>
            <w:top w:val="none" w:sz="0" w:space="0" w:color="auto"/>
            <w:left w:val="none" w:sz="0" w:space="0" w:color="auto"/>
            <w:bottom w:val="none" w:sz="0" w:space="0" w:color="auto"/>
            <w:right w:val="none" w:sz="0" w:space="0" w:color="auto"/>
          </w:divBdr>
        </w:div>
      </w:divsChild>
    </w:div>
    <w:div w:id="2101639556">
      <w:bodyDiv w:val="1"/>
      <w:marLeft w:val="0"/>
      <w:marRight w:val="0"/>
      <w:marTop w:val="0"/>
      <w:marBottom w:val="0"/>
      <w:divBdr>
        <w:top w:val="none" w:sz="0" w:space="0" w:color="auto"/>
        <w:left w:val="none" w:sz="0" w:space="0" w:color="auto"/>
        <w:bottom w:val="none" w:sz="0" w:space="0" w:color="auto"/>
        <w:right w:val="none" w:sz="0" w:space="0" w:color="auto"/>
      </w:divBdr>
      <w:divsChild>
        <w:div w:id="1531722786">
          <w:marLeft w:val="0"/>
          <w:marRight w:val="0"/>
          <w:marTop w:val="0"/>
          <w:marBottom w:val="0"/>
          <w:divBdr>
            <w:top w:val="none" w:sz="0" w:space="0" w:color="auto"/>
            <w:left w:val="none" w:sz="0" w:space="0" w:color="auto"/>
            <w:bottom w:val="none" w:sz="0" w:space="0" w:color="auto"/>
            <w:right w:val="none" w:sz="0" w:space="0" w:color="auto"/>
          </w:divBdr>
        </w:div>
      </w:divsChild>
    </w:div>
    <w:div w:id="2102020472">
      <w:bodyDiv w:val="1"/>
      <w:marLeft w:val="0"/>
      <w:marRight w:val="0"/>
      <w:marTop w:val="0"/>
      <w:marBottom w:val="0"/>
      <w:divBdr>
        <w:top w:val="none" w:sz="0" w:space="0" w:color="auto"/>
        <w:left w:val="none" w:sz="0" w:space="0" w:color="auto"/>
        <w:bottom w:val="none" w:sz="0" w:space="0" w:color="auto"/>
        <w:right w:val="none" w:sz="0" w:space="0" w:color="auto"/>
      </w:divBdr>
      <w:divsChild>
        <w:div w:id="467011744">
          <w:marLeft w:val="0"/>
          <w:marRight w:val="0"/>
          <w:marTop w:val="0"/>
          <w:marBottom w:val="0"/>
          <w:divBdr>
            <w:top w:val="none" w:sz="0" w:space="0" w:color="auto"/>
            <w:left w:val="none" w:sz="0" w:space="0" w:color="auto"/>
            <w:bottom w:val="none" w:sz="0" w:space="0" w:color="auto"/>
            <w:right w:val="none" w:sz="0" w:space="0" w:color="auto"/>
          </w:divBdr>
        </w:div>
      </w:divsChild>
    </w:div>
    <w:div w:id="2102991569">
      <w:bodyDiv w:val="1"/>
      <w:marLeft w:val="0"/>
      <w:marRight w:val="0"/>
      <w:marTop w:val="0"/>
      <w:marBottom w:val="0"/>
      <w:divBdr>
        <w:top w:val="none" w:sz="0" w:space="0" w:color="auto"/>
        <w:left w:val="none" w:sz="0" w:space="0" w:color="auto"/>
        <w:bottom w:val="none" w:sz="0" w:space="0" w:color="auto"/>
        <w:right w:val="none" w:sz="0" w:space="0" w:color="auto"/>
      </w:divBdr>
      <w:divsChild>
        <w:div w:id="519271679">
          <w:marLeft w:val="0"/>
          <w:marRight w:val="0"/>
          <w:marTop w:val="0"/>
          <w:marBottom w:val="0"/>
          <w:divBdr>
            <w:top w:val="none" w:sz="0" w:space="0" w:color="auto"/>
            <w:left w:val="none" w:sz="0" w:space="0" w:color="auto"/>
            <w:bottom w:val="none" w:sz="0" w:space="0" w:color="auto"/>
            <w:right w:val="none" w:sz="0" w:space="0" w:color="auto"/>
          </w:divBdr>
        </w:div>
      </w:divsChild>
    </w:div>
    <w:div w:id="2104261404">
      <w:bodyDiv w:val="1"/>
      <w:marLeft w:val="0"/>
      <w:marRight w:val="0"/>
      <w:marTop w:val="0"/>
      <w:marBottom w:val="0"/>
      <w:divBdr>
        <w:top w:val="none" w:sz="0" w:space="0" w:color="auto"/>
        <w:left w:val="none" w:sz="0" w:space="0" w:color="auto"/>
        <w:bottom w:val="none" w:sz="0" w:space="0" w:color="auto"/>
        <w:right w:val="none" w:sz="0" w:space="0" w:color="auto"/>
      </w:divBdr>
      <w:divsChild>
        <w:div w:id="935482377">
          <w:marLeft w:val="0"/>
          <w:marRight w:val="0"/>
          <w:marTop w:val="0"/>
          <w:marBottom w:val="0"/>
          <w:divBdr>
            <w:top w:val="none" w:sz="0" w:space="0" w:color="auto"/>
            <w:left w:val="none" w:sz="0" w:space="0" w:color="auto"/>
            <w:bottom w:val="none" w:sz="0" w:space="0" w:color="auto"/>
            <w:right w:val="none" w:sz="0" w:space="0" w:color="auto"/>
          </w:divBdr>
        </w:div>
      </w:divsChild>
    </w:div>
    <w:div w:id="2104524387">
      <w:bodyDiv w:val="1"/>
      <w:marLeft w:val="0"/>
      <w:marRight w:val="0"/>
      <w:marTop w:val="0"/>
      <w:marBottom w:val="0"/>
      <w:divBdr>
        <w:top w:val="none" w:sz="0" w:space="0" w:color="auto"/>
        <w:left w:val="none" w:sz="0" w:space="0" w:color="auto"/>
        <w:bottom w:val="none" w:sz="0" w:space="0" w:color="auto"/>
        <w:right w:val="none" w:sz="0" w:space="0" w:color="auto"/>
      </w:divBdr>
    </w:div>
    <w:div w:id="2104720041">
      <w:bodyDiv w:val="1"/>
      <w:marLeft w:val="0"/>
      <w:marRight w:val="0"/>
      <w:marTop w:val="0"/>
      <w:marBottom w:val="0"/>
      <w:divBdr>
        <w:top w:val="none" w:sz="0" w:space="0" w:color="auto"/>
        <w:left w:val="none" w:sz="0" w:space="0" w:color="auto"/>
        <w:bottom w:val="none" w:sz="0" w:space="0" w:color="auto"/>
        <w:right w:val="none" w:sz="0" w:space="0" w:color="auto"/>
      </w:divBdr>
    </w:div>
    <w:div w:id="2104842027">
      <w:bodyDiv w:val="1"/>
      <w:marLeft w:val="0"/>
      <w:marRight w:val="0"/>
      <w:marTop w:val="0"/>
      <w:marBottom w:val="0"/>
      <w:divBdr>
        <w:top w:val="none" w:sz="0" w:space="0" w:color="auto"/>
        <w:left w:val="none" w:sz="0" w:space="0" w:color="auto"/>
        <w:bottom w:val="none" w:sz="0" w:space="0" w:color="auto"/>
        <w:right w:val="none" w:sz="0" w:space="0" w:color="auto"/>
      </w:divBdr>
      <w:divsChild>
        <w:div w:id="1883470062">
          <w:marLeft w:val="0"/>
          <w:marRight w:val="0"/>
          <w:marTop w:val="0"/>
          <w:marBottom w:val="0"/>
          <w:divBdr>
            <w:top w:val="none" w:sz="0" w:space="0" w:color="auto"/>
            <w:left w:val="none" w:sz="0" w:space="0" w:color="auto"/>
            <w:bottom w:val="none" w:sz="0" w:space="0" w:color="auto"/>
            <w:right w:val="none" w:sz="0" w:space="0" w:color="auto"/>
          </w:divBdr>
        </w:div>
      </w:divsChild>
    </w:div>
    <w:div w:id="2105374141">
      <w:bodyDiv w:val="1"/>
      <w:marLeft w:val="0"/>
      <w:marRight w:val="0"/>
      <w:marTop w:val="0"/>
      <w:marBottom w:val="0"/>
      <w:divBdr>
        <w:top w:val="none" w:sz="0" w:space="0" w:color="auto"/>
        <w:left w:val="none" w:sz="0" w:space="0" w:color="auto"/>
        <w:bottom w:val="none" w:sz="0" w:space="0" w:color="auto"/>
        <w:right w:val="none" w:sz="0" w:space="0" w:color="auto"/>
      </w:divBdr>
    </w:div>
    <w:div w:id="2105880787">
      <w:bodyDiv w:val="1"/>
      <w:marLeft w:val="0"/>
      <w:marRight w:val="0"/>
      <w:marTop w:val="0"/>
      <w:marBottom w:val="0"/>
      <w:divBdr>
        <w:top w:val="none" w:sz="0" w:space="0" w:color="auto"/>
        <w:left w:val="none" w:sz="0" w:space="0" w:color="auto"/>
        <w:bottom w:val="none" w:sz="0" w:space="0" w:color="auto"/>
        <w:right w:val="none" w:sz="0" w:space="0" w:color="auto"/>
      </w:divBdr>
    </w:div>
    <w:div w:id="2105953106">
      <w:bodyDiv w:val="1"/>
      <w:marLeft w:val="0"/>
      <w:marRight w:val="0"/>
      <w:marTop w:val="0"/>
      <w:marBottom w:val="0"/>
      <w:divBdr>
        <w:top w:val="none" w:sz="0" w:space="0" w:color="auto"/>
        <w:left w:val="none" w:sz="0" w:space="0" w:color="auto"/>
        <w:bottom w:val="none" w:sz="0" w:space="0" w:color="auto"/>
        <w:right w:val="none" w:sz="0" w:space="0" w:color="auto"/>
      </w:divBdr>
      <w:divsChild>
        <w:div w:id="2095663626">
          <w:marLeft w:val="0"/>
          <w:marRight w:val="0"/>
          <w:marTop w:val="0"/>
          <w:marBottom w:val="0"/>
          <w:divBdr>
            <w:top w:val="none" w:sz="0" w:space="0" w:color="auto"/>
            <w:left w:val="none" w:sz="0" w:space="0" w:color="auto"/>
            <w:bottom w:val="none" w:sz="0" w:space="0" w:color="auto"/>
            <w:right w:val="none" w:sz="0" w:space="0" w:color="auto"/>
          </w:divBdr>
        </w:div>
      </w:divsChild>
    </w:div>
    <w:div w:id="2106072161">
      <w:bodyDiv w:val="1"/>
      <w:marLeft w:val="0"/>
      <w:marRight w:val="0"/>
      <w:marTop w:val="0"/>
      <w:marBottom w:val="0"/>
      <w:divBdr>
        <w:top w:val="none" w:sz="0" w:space="0" w:color="auto"/>
        <w:left w:val="none" w:sz="0" w:space="0" w:color="auto"/>
        <w:bottom w:val="none" w:sz="0" w:space="0" w:color="auto"/>
        <w:right w:val="none" w:sz="0" w:space="0" w:color="auto"/>
      </w:divBdr>
      <w:divsChild>
        <w:div w:id="293103613">
          <w:marLeft w:val="0"/>
          <w:marRight w:val="0"/>
          <w:marTop w:val="0"/>
          <w:marBottom w:val="0"/>
          <w:divBdr>
            <w:top w:val="none" w:sz="0" w:space="0" w:color="auto"/>
            <w:left w:val="none" w:sz="0" w:space="0" w:color="auto"/>
            <w:bottom w:val="none" w:sz="0" w:space="0" w:color="auto"/>
            <w:right w:val="none" w:sz="0" w:space="0" w:color="auto"/>
          </w:divBdr>
        </w:div>
      </w:divsChild>
    </w:div>
    <w:div w:id="2107381181">
      <w:bodyDiv w:val="1"/>
      <w:marLeft w:val="0"/>
      <w:marRight w:val="0"/>
      <w:marTop w:val="0"/>
      <w:marBottom w:val="0"/>
      <w:divBdr>
        <w:top w:val="none" w:sz="0" w:space="0" w:color="auto"/>
        <w:left w:val="none" w:sz="0" w:space="0" w:color="auto"/>
        <w:bottom w:val="none" w:sz="0" w:space="0" w:color="auto"/>
        <w:right w:val="none" w:sz="0" w:space="0" w:color="auto"/>
      </w:divBdr>
      <w:divsChild>
        <w:div w:id="509565641">
          <w:marLeft w:val="0"/>
          <w:marRight w:val="0"/>
          <w:marTop w:val="0"/>
          <w:marBottom w:val="0"/>
          <w:divBdr>
            <w:top w:val="none" w:sz="0" w:space="0" w:color="auto"/>
            <w:left w:val="none" w:sz="0" w:space="0" w:color="auto"/>
            <w:bottom w:val="none" w:sz="0" w:space="0" w:color="auto"/>
            <w:right w:val="none" w:sz="0" w:space="0" w:color="auto"/>
          </w:divBdr>
        </w:div>
      </w:divsChild>
    </w:div>
    <w:div w:id="2107924807">
      <w:bodyDiv w:val="1"/>
      <w:marLeft w:val="0"/>
      <w:marRight w:val="0"/>
      <w:marTop w:val="0"/>
      <w:marBottom w:val="0"/>
      <w:divBdr>
        <w:top w:val="none" w:sz="0" w:space="0" w:color="auto"/>
        <w:left w:val="none" w:sz="0" w:space="0" w:color="auto"/>
        <w:bottom w:val="none" w:sz="0" w:space="0" w:color="auto"/>
        <w:right w:val="none" w:sz="0" w:space="0" w:color="auto"/>
      </w:divBdr>
    </w:div>
    <w:div w:id="2108379313">
      <w:bodyDiv w:val="1"/>
      <w:marLeft w:val="0"/>
      <w:marRight w:val="0"/>
      <w:marTop w:val="0"/>
      <w:marBottom w:val="0"/>
      <w:divBdr>
        <w:top w:val="none" w:sz="0" w:space="0" w:color="auto"/>
        <w:left w:val="none" w:sz="0" w:space="0" w:color="auto"/>
        <w:bottom w:val="none" w:sz="0" w:space="0" w:color="auto"/>
        <w:right w:val="none" w:sz="0" w:space="0" w:color="auto"/>
      </w:divBdr>
      <w:divsChild>
        <w:div w:id="1045644199">
          <w:marLeft w:val="0"/>
          <w:marRight w:val="0"/>
          <w:marTop w:val="0"/>
          <w:marBottom w:val="0"/>
          <w:divBdr>
            <w:top w:val="none" w:sz="0" w:space="0" w:color="auto"/>
            <w:left w:val="none" w:sz="0" w:space="0" w:color="auto"/>
            <w:bottom w:val="none" w:sz="0" w:space="0" w:color="auto"/>
            <w:right w:val="none" w:sz="0" w:space="0" w:color="auto"/>
          </w:divBdr>
        </w:div>
      </w:divsChild>
    </w:div>
    <w:div w:id="2109152791">
      <w:bodyDiv w:val="1"/>
      <w:marLeft w:val="0"/>
      <w:marRight w:val="0"/>
      <w:marTop w:val="0"/>
      <w:marBottom w:val="0"/>
      <w:divBdr>
        <w:top w:val="none" w:sz="0" w:space="0" w:color="auto"/>
        <w:left w:val="none" w:sz="0" w:space="0" w:color="auto"/>
        <w:bottom w:val="none" w:sz="0" w:space="0" w:color="auto"/>
        <w:right w:val="none" w:sz="0" w:space="0" w:color="auto"/>
      </w:divBdr>
      <w:divsChild>
        <w:div w:id="905452129">
          <w:marLeft w:val="0"/>
          <w:marRight w:val="0"/>
          <w:marTop w:val="0"/>
          <w:marBottom w:val="0"/>
          <w:divBdr>
            <w:top w:val="none" w:sz="0" w:space="0" w:color="auto"/>
            <w:left w:val="none" w:sz="0" w:space="0" w:color="auto"/>
            <w:bottom w:val="none" w:sz="0" w:space="0" w:color="auto"/>
            <w:right w:val="none" w:sz="0" w:space="0" w:color="auto"/>
          </w:divBdr>
        </w:div>
      </w:divsChild>
    </w:div>
    <w:div w:id="2109307583">
      <w:bodyDiv w:val="1"/>
      <w:marLeft w:val="0"/>
      <w:marRight w:val="0"/>
      <w:marTop w:val="0"/>
      <w:marBottom w:val="0"/>
      <w:divBdr>
        <w:top w:val="none" w:sz="0" w:space="0" w:color="auto"/>
        <w:left w:val="none" w:sz="0" w:space="0" w:color="auto"/>
        <w:bottom w:val="none" w:sz="0" w:space="0" w:color="auto"/>
        <w:right w:val="none" w:sz="0" w:space="0" w:color="auto"/>
      </w:divBdr>
    </w:div>
    <w:div w:id="2109499847">
      <w:bodyDiv w:val="1"/>
      <w:marLeft w:val="0"/>
      <w:marRight w:val="0"/>
      <w:marTop w:val="0"/>
      <w:marBottom w:val="0"/>
      <w:divBdr>
        <w:top w:val="none" w:sz="0" w:space="0" w:color="auto"/>
        <w:left w:val="none" w:sz="0" w:space="0" w:color="auto"/>
        <w:bottom w:val="none" w:sz="0" w:space="0" w:color="auto"/>
        <w:right w:val="none" w:sz="0" w:space="0" w:color="auto"/>
      </w:divBdr>
    </w:div>
    <w:div w:id="2109616587">
      <w:bodyDiv w:val="1"/>
      <w:marLeft w:val="0"/>
      <w:marRight w:val="0"/>
      <w:marTop w:val="0"/>
      <w:marBottom w:val="0"/>
      <w:divBdr>
        <w:top w:val="none" w:sz="0" w:space="0" w:color="auto"/>
        <w:left w:val="none" w:sz="0" w:space="0" w:color="auto"/>
        <w:bottom w:val="none" w:sz="0" w:space="0" w:color="auto"/>
        <w:right w:val="none" w:sz="0" w:space="0" w:color="auto"/>
      </w:divBdr>
      <w:divsChild>
        <w:div w:id="2004157110">
          <w:marLeft w:val="0"/>
          <w:marRight w:val="0"/>
          <w:marTop w:val="0"/>
          <w:marBottom w:val="0"/>
          <w:divBdr>
            <w:top w:val="none" w:sz="0" w:space="0" w:color="auto"/>
            <w:left w:val="none" w:sz="0" w:space="0" w:color="auto"/>
            <w:bottom w:val="none" w:sz="0" w:space="0" w:color="auto"/>
            <w:right w:val="none" w:sz="0" w:space="0" w:color="auto"/>
          </w:divBdr>
        </w:div>
      </w:divsChild>
    </w:div>
    <w:div w:id="2109958286">
      <w:bodyDiv w:val="1"/>
      <w:marLeft w:val="0"/>
      <w:marRight w:val="0"/>
      <w:marTop w:val="0"/>
      <w:marBottom w:val="0"/>
      <w:divBdr>
        <w:top w:val="none" w:sz="0" w:space="0" w:color="auto"/>
        <w:left w:val="none" w:sz="0" w:space="0" w:color="auto"/>
        <w:bottom w:val="none" w:sz="0" w:space="0" w:color="auto"/>
        <w:right w:val="none" w:sz="0" w:space="0" w:color="auto"/>
      </w:divBdr>
    </w:div>
    <w:div w:id="2110465497">
      <w:bodyDiv w:val="1"/>
      <w:marLeft w:val="0"/>
      <w:marRight w:val="0"/>
      <w:marTop w:val="0"/>
      <w:marBottom w:val="0"/>
      <w:divBdr>
        <w:top w:val="none" w:sz="0" w:space="0" w:color="auto"/>
        <w:left w:val="none" w:sz="0" w:space="0" w:color="auto"/>
        <w:bottom w:val="none" w:sz="0" w:space="0" w:color="auto"/>
        <w:right w:val="none" w:sz="0" w:space="0" w:color="auto"/>
      </w:divBdr>
    </w:div>
    <w:div w:id="2111076956">
      <w:bodyDiv w:val="1"/>
      <w:marLeft w:val="0"/>
      <w:marRight w:val="0"/>
      <w:marTop w:val="0"/>
      <w:marBottom w:val="0"/>
      <w:divBdr>
        <w:top w:val="none" w:sz="0" w:space="0" w:color="auto"/>
        <w:left w:val="none" w:sz="0" w:space="0" w:color="auto"/>
        <w:bottom w:val="none" w:sz="0" w:space="0" w:color="auto"/>
        <w:right w:val="none" w:sz="0" w:space="0" w:color="auto"/>
      </w:divBdr>
    </w:div>
    <w:div w:id="2111268026">
      <w:bodyDiv w:val="1"/>
      <w:marLeft w:val="0"/>
      <w:marRight w:val="0"/>
      <w:marTop w:val="0"/>
      <w:marBottom w:val="0"/>
      <w:divBdr>
        <w:top w:val="none" w:sz="0" w:space="0" w:color="auto"/>
        <w:left w:val="none" w:sz="0" w:space="0" w:color="auto"/>
        <w:bottom w:val="none" w:sz="0" w:space="0" w:color="auto"/>
        <w:right w:val="none" w:sz="0" w:space="0" w:color="auto"/>
      </w:divBdr>
    </w:div>
    <w:div w:id="2111388116">
      <w:bodyDiv w:val="1"/>
      <w:marLeft w:val="0"/>
      <w:marRight w:val="0"/>
      <w:marTop w:val="0"/>
      <w:marBottom w:val="0"/>
      <w:divBdr>
        <w:top w:val="none" w:sz="0" w:space="0" w:color="auto"/>
        <w:left w:val="none" w:sz="0" w:space="0" w:color="auto"/>
        <w:bottom w:val="none" w:sz="0" w:space="0" w:color="auto"/>
        <w:right w:val="none" w:sz="0" w:space="0" w:color="auto"/>
      </w:divBdr>
      <w:divsChild>
        <w:div w:id="1346783190">
          <w:marLeft w:val="0"/>
          <w:marRight w:val="0"/>
          <w:marTop w:val="0"/>
          <w:marBottom w:val="0"/>
          <w:divBdr>
            <w:top w:val="none" w:sz="0" w:space="0" w:color="auto"/>
            <w:left w:val="none" w:sz="0" w:space="0" w:color="auto"/>
            <w:bottom w:val="none" w:sz="0" w:space="0" w:color="auto"/>
            <w:right w:val="none" w:sz="0" w:space="0" w:color="auto"/>
          </w:divBdr>
        </w:div>
      </w:divsChild>
    </w:div>
    <w:div w:id="2111463434">
      <w:bodyDiv w:val="1"/>
      <w:marLeft w:val="0"/>
      <w:marRight w:val="0"/>
      <w:marTop w:val="0"/>
      <w:marBottom w:val="0"/>
      <w:divBdr>
        <w:top w:val="none" w:sz="0" w:space="0" w:color="auto"/>
        <w:left w:val="none" w:sz="0" w:space="0" w:color="auto"/>
        <w:bottom w:val="none" w:sz="0" w:space="0" w:color="auto"/>
        <w:right w:val="none" w:sz="0" w:space="0" w:color="auto"/>
      </w:divBdr>
      <w:divsChild>
        <w:div w:id="384912633">
          <w:marLeft w:val="0"/>
          <w:marRight w:val="0"/>
          <w:marTop w:val="0"/>
          <w:marBottom w:val="0"/>
          <w:divBdr>
            <w:top w:val="none" w:sz="0" w:space="0" w:color="auto"/>
            <w:left w:val="none" w:sz="0" w:space="0" w:color="auto"/>
            <w:bottom w:val="none" w:sz="0" w:space="0" w:color="auto"/>
            <w:right w:val="none" w:sz="0" w:space="0" w:color="auto"/>
          </w:divBdr>
        </w:div>
      </w:divsChild>
    </w:div>
    <w:div w:id="2111467351">
      <w:bodyDiv w:val="1"/>
      <w:marLeft w:val="0"/>
      <w:marRight w:val="0"/>
      <w:marTop w:val="0"/>
      <w:marBottom w:val="0"/>
      <w:divBdr>
        <w:top w:val="none" w:sz="0" w:space="0" w:color="auto"/>
        <w:left w:val="none" w:sz="0" w:space="0" w:color="auto"/>
        <w:bottom w:val="none" w:sz="0" w:space="0" w:color="auto"/>
        <w:right w:val="none" w:sz="0" w:space="0" w:color="auto"/>
      </w:divBdr>
      <w:divsChild>
        <w:div w:id="1903717220">
          <w:marLeft w:val="0"/>
          <w:marRight w:val="0"/>
          <w:marTop w:val="0"/>
          <w:marBottom w:val="0"/>
          <w:divBdr>
            <w:top w:val="none" w:sz="0" w:space="0" w:color="auto"/>
            <w:left w:val="none" w:sz="0" w:space="0" w:color="auto"/>
            <w:bottom w:val="none" w:sz="0" w:space="0" w:color="auto"/>
            <w:right w:val="none" w:sz="0" w:space="0" w:color="auto"/>
          </w:divBdr>
        </w:div>
      </w:divsChild>
    </w:div>
    <w:div w:id="2112894864">
      <w:bodyDiv w:val="1"/>
      <w:marLeft w:val="0"/>
      <w:marRight w:val="0"/>
      <w:marTop w:val="0"/>
      <w:marBottom w:val="0"/>
      <w:divBdr>
        <w:top w:val="none" w:sz="0" w:space="0" w:color="auto"/>
        <w:left w:val="none" w:sz="0" w:space="0" w:color="auto"/>
        <w:bottom w:val="none" w:sz="0" w:space="0" w:color="auto"/>
        <w:right w:val="none" w:sz="0" w:space="0" w:color="auto"/>
      </w:divBdr>
    </w:div>
    <w:div w:id="2113550461">
      <w:bodyDiv w:val="1"/>
      <w:marLeft w:val="0"/>
      <w:marRight w:val="0"/>
      <w:marTop w:val="0"/>
      <w:marBottom w:val="0"/>
      <w:divBdr>
        <w:top w:val="none" w:sz="0" w:space="0" w:color="auto"/>
        <w:left w:val="none" w:sz="0" w:space="0" w:color="auto"/>
        <w:bottom w:val="none" w:sz="0" w:space="0" w:color="auto"/>
        <w:right w:val="none" w:sz="0" w:space="0" w:color="auto"/>
      </w:divBdr>
    </w:div>
    <w:div w:id="2113817133">
      <w:bodyDiv w:val="1"/>
      <w:marLeft w:val="0"/>
      <w:marRight w:val="0"/>
      <w:marTop w:val="0"/>
      <w:marBottom w:val="0"/>
      <w:divBdr>
        <w:top w:val="none" w:sz="0" w:space="0" w:color="auto"/>
        <w:left w:val="none" w:sz="0" w:space="0" w:color="auto"/>
        <w:bottom w:val="none" w:sz="0" w:space="0" w:color="auto"/>
        <w:right w:val="none" w:sz="0" w:space="0" w:color="auto"/>
      </w:divBdr>
    </w:div>
    <w:div w:id="2114668191">
      <w:bodyDiv w:val="1"/>
      <w:marLeft w:val="0"/>
      <w:marRight w:val="0"/>
      <w:marTop w:val="0"/>
      <w:marBottom w:val="0"/>
      <w:divBdr>
        <w:top w:val="none" w:sz="0" w:space="0" w:color="auto"/>
        <w:left w:val="none" w:sz="0" w:space="0" w:color="auto"/>
        <w:bottom w:val="none" w:sz="0" w:space="0" w:color="auto"/>
        <w:right w:val="none" w:sz="0" w:space="0" w:color="auto"/>
      </w:divBdr>
      <w:divsChild>
        <w:div w:id="1418940715">
          <w:marLeft w:val="0"/>
          <w:marRight w:val="0"/>
          <w:marTop w:val="0"/>
          <w:marBottom w:val="0"/>
          <w:divBdr>
            <w:top w:val="none" w:sz="0" w:space="0" w:color="auto"/>
            <w:left w:val="none" w:sz="0" w:space="0" w:color="auto"/>
            <w:bottom w:val="none" w:sz="0" w:space="0" w:color="auto"/>
            <w:right w:val="none" w:sz="0" w:space="0" w:color="auto"/>
          </w:divBdr>
        </w:div>
      </w:divsChild>
    </w:div>
    <w:div w:id="2114858329">
      <w:bodyDiv w:val="1"/>
      <w:marLeft w:val="0"/>
      <w:marRight w:val="0"/>
      <w:marTop w:val="0"/>
      <w:marBottom w:val="0"/>
      <w:divBdr>
        <w:top w:val="none" w:sz="0" w:space="0" w:color="auto"/>
        <w:left w:val="none" w:sz="0" w:space="0" w:color="auto"/>
        <w:bottom w:val="none" w:sz="0" w:space="0" w:color="auto"/>
        <w:right w:val="none" w:sz="0" w:space="0" w:color="auto"/>
      </w:divBdr>
    </w:div>
    <w:div w:id="2115787014">
      <w:bodyDiv w:val="1"/>
      <w:marLeft w:val="0"/>
      <w:marRight w:val="0"/>
      <w:marTop w:val="0"/>
      <w:marBottom w:val="0"/>
      <w:divBdr>
        <w:top w:val="none" w:sz="0" w:space="0" w:color="auto"/>
        <w:left w:val="none" w:sz="0" w:space="0" w:color="auto"/>
        <w:bottom w:val="none" w:sz="0" w:space="0" w:color="auto"/>
        <w:right w:val="none" w:sz="0" w:space="0" w:color="auto"/>
      </w:divBdr>
    </w:div>
    <w:div w:id="2116554870">
      <w:bodyDiv w:val="1"/>
      <w:marLeft w:val="0"/>
      <w:marRight w:val="0"/>
      <w:marTop w:val="0"/>
      <w:marBottom w:val="0"/>
      <w:divBdr>
        <w:top w:val="none" w:sz="0" w:space="0" w:color="auto"/>
        <w:left w:val="none" w:sz="0" w:space="0" w:color="auto"/>
        <w:bottom w:val="none" w:sz="0" w:space="0" w:color="auto"/>
        <w:right w:val="none" w:sz="0" w:space="0" w:color="auto"/>
      </w:divBdr>
    </w:div>
    <w:div w:id="2116636141">
      <w:bodyDiv w:val="1"/>
      <w:marLeft w:val="0"/>
      <w:marRight w:val="0"/>
      <w:marTop w:val="0"/>
      <w:marBottom w:val="0"/>
      <w:divBdr>
        <w:top w:val="none" w:sz="0" w:space="0" w:color="auto"/>
        <w:left w:val="none" w:sz="0" w:space="0" w:color="auto"/>
        <w:bottom w:val="none" w:sz="0" w:space="0" w:color="auto"/>
        <w:right w:val="none" w:sz="0" w:space="0" w:color="auto"/>
      </w:divBdr>
    </w:div>
    <w:div w:id="2116706900">
      <w:bodyDiv w:val="1"/>
      <w:marLeft w:val="0"/>
      <w:marRight w:val="0"/>
      <w:marTop w:val="0"/>
      <w:marBottom w:val="0"/>
      <w:divBdr>
        <w:top w:val="none" w:sz="0" w:space="0" w:color="auto"/>
        <w:left w:val="none" w:sz="0" w:space="0" w:color="auto"/>
        <w:bottom w:val="none" w:sz="0" w:space="0" w:color="auto"/>
        <w:right w:val="none" w:sz="0" w:space="0" w:color="auto"/>
      </w:divBdr>
      <w:divsChild>
        <w:div w:id="983310245">
          <w:marLeft w:val="0"/>
          <w:marRight w:val="0"/>
          <w:marTop w:val="0"/>
          <w:marBottom w:val="0"/>
          <w:divBdr>
            <w:top w:val="none" w:sz="0" w:space="0" w:color="auto"/>
            <w:left w:val="none" w:sz="0" w:space="0" w:color="auto"/>
            <w:bottom w:val="none" w:sz="0" w:space="0" w:color="auto"/>
            <w:right w:val="none" w:sz="0" w:space="0" w:color="auto"/>
          </w:divBdr>
        </w:div>
      </w:divsChild>
    </w:div>
    <w:div w:id="2117674761">
      <w:bodyDiv w:val="1"/>
      <w:marLeft w:val="0"/>
      <w:marRight w:val="0"/>
      <w:marTop w:val="0"/>
      <w:marBottom w:val="0"/>
      <w:divBdr>
        <w:top w:val="none" w:sz="0" w:space="0" w:color="auto"/>
        <w:left w:val="none" w:sz="0" w:space="0" w:color="auto"/>
        <w:bottom w:val="none" w:sz="0" w:space="0" w:color="auto"/>
        <w:right w:val="none" w:sz="0" w:space="0" w:color="auto"/>
      </w:divBdr>
    </w:div>
    <w:div w:id="2117677646">
      <w:bodyDiv w:val="1"/>
      <w:marLeft w:val="0"/>
      <w:marRight w:val="0"/>
      <w:marTop w:val="0"/>
      <w:marBottom w:val="0"/>
      <w:divBdr>
        <w:top w:val="none" w:sz="0" w:space="0" w:color="auto"/>
        <w:left w:val="none" w:sz="0" w:space="0" w:color="auto"/>
        <w:bottom w:val="none" w:sz="0" w:space="0" w:color="auto"/>
        <w:right w:val="none" w:sz="0" w:space="0" w:color="auto"/>
      </w:divBdr>
    </w:div>
    <w:div w:id="2117827168">
      <w:bodyDiv w:val="1"/>
      <w:marLeft w:val="0"/>
      <w:marRight w:val="0"/>
      <w:marTop w:val="0"/>
      <w:marBottom w:val="0"/>
      <w:divBdr>
        <w:top w:val="none" w:sz="0" w:space="0" w:color="auto"/>
        <w:left w:val="none" w:sz="0" w:space="0" w:color="auto"/>
        <w:bottom w:val="none" w:sz="0" w:space="0" w:color="auto"/>
        <w:right w:val="none" w:sz="0" w:space="0" w:color="auto"/>
      </w:divBdr>
    </w:div>
    <w:div w:id="2120099999">
      <w:bodyDiv w:val="1"/>
      <w:marLeft w:val="0"/>
      <w:marRight w:val="0"/>
      <w:marTop w:val="0"/>
      <w:marBottom w:val="0"/>
      <w:divBdr>
        <w:top w:val="none" w:sz="0" w:space="0" w:color="auto"/>
        <w:left w:val="none" w:sz="0" w:space="0" w:color="auto"/>
        <w:bottom w:val="none" w:sz="0" w:space="0" w:color="auto"/>
        <w:right w:val="none" w:sz="0" w:space="0" w:color="auto"/>
      </w:divBdr>
    </w:div>
    <w:div w:id="2120367390">
      <w:bodyDiv w:val="1"/>
      <w:marLeft w:val="0"/>
      <w:marRight w:val="0"/>
      <w:marTop w:val="0"/>
      <w:marBottom w:val="0"/>
      <w:divBdr>
        <w:top w:val="none" w:sz="0" w:space="0" w:color="auto"/>
        <w:left w:val="none" w:sz="0" w:space="0" w:color="auto"/>
        <w:bottom w:val="none" w:sz="0" w:space="0" w:color="auto"/>
        <w:right w:val="none" w:sz="0" w:space="0" w:color="auto"/>
      </w:divBdr>
    </w:div>
    <w:div w:id="2121101042">
      <w:bodyDiv w:val="1"/>
      <w:marLeft w:val="0"/>
      <w:marRight w:val="0"/>
      <w:marTop w:val="0"/>
      <w:marBottom w:val="0"/>
      <w:divBdr>
        <w:top w:val="none" w:sz="0" w:space="0" w:color="auto"/>
        <w:left w:val="none" w:sz="0" w:space="0" w:color="auto"/>
        <w:bottom w:val="none" w:sz="0" w:space="0" w:color="auto"/>
        <w:right w:val="none" w:sz="0" w:space="0" w:color="auto"/>
      </w:divBdr>
    </w:div>
    <w:div w:id="2122719538">
      <w:bodyDiv w:val="1"/>
      <w:marLeft w:val="0"/>
      <w:marRight w:val="0"/>
      <w:marTop w:val="0"/>
      <w:marBottom w:val="0"/>
      <w:divBdr>
        <w:top w:val="none" w:sz="0" w:space="0" w:color="auto"/>
        <w:left w:val="none" w:sz="0" w:space="0" w:color="auto"/>
        <w:bottom w:val="none" w:sz="0" w:space="0" w:color="auto"/>
        <w:right w:val="none" w:sz="0" w:space="0" w:color="auto"/>
      </w:divBdr>
      <w:divsChild>
        <w:div w:id="1696805471">
          <w:marLeft w:val="0"/>
          <w:marRight w:val="0"/>
          <w:marTop w:val="0"/>
          <w:marBottom w:val="0"/>
          <w:divBdr>
            <w:top w:val="none" w:sz="0" w:space="0" w:color="auto"/>
            <w:left w:val="none" w:sz="0" w:space="0" w:color="auto"/>
            <w:bottom w:val="none" w:sz="0" w:space="0" w:color="auto"/>
            <w:right w:val="none" w:sz="0" w:space="0" w:color="auto"/>
          </w:divBdr>
        </w:div>
      </w:divsChild>
    </w:div>
    <w:div w:id="2123375596">
      <w:bodyDiv w:val="1"/>
      <w:marLeft w:val="0"/>
      <w:marRight w:val="0"/>
      <w:marTop w:val="0"/>
      <w:marBottom w:val="0"/>
      <w:divBdr>
        <w:top w:val="none" w:sz="0" w:space="0" w:color="auto"/>
        <w:left w:val="none" w:sz="0" w:space="0" w:color="auto"/>
        <w:bottom w:val="none" w:sz="0" w:space="0" w:color="auto"/>
        <w:right w:val="none" w:sz="0" w:space="0" w:color="auto"/>
      </w:divBdr>
      <w:divsChild>
        <w:div w:id="1713504296">
          <w:marLeft w:val="0"/>
          <w:marRight w:val="0"/>
          <w:marTop w:val="0"/>
          <w:marBottom w:val="0"/>
          <w:divBdr>
            <w:top w:val="none" w:sz="0" w:space="0" w:color="auto"/>
            <w:left w:val="none" w:sz="0" w:space="0" w:color="auto"/>
            <w:bottom w:val="none" w:sz="0" w:space="0" w:color="auto"/>
            <w:right w:val="none" w:sz="0" w:space="0" w:color="auto"/>
          </w:divBdr>
        </w:div>
      </w:divsChild>
    </w:div>
    <w:div w:id="2124836790">
      <w:bodyDiv w:val="1"/>
      <w:marLeft w:val="0"/>
      <w:marRight w:val="0"/>
      <w:marTop w:val="0"/>
      <w:marBottom w:val="0"/>
      <w:divBdr>
        <w:top w:val="none" w:sz="0" w:space="0" w:color="auto"/>
        <w:left w:val="none" w:sz="0" w:space="0" w:color="auto"/>
        <w:bottom w:val="none" w:sz="0" w:space="0" w:color="auto"/>
        <w:right w:val="none" w:sz="0" w:space="0" w:color="auto"/>
      </w:divBdr>
    </w:div>
    <w:div w:id="2125421312">
      <w:bodyDiv w:val="1"/>
      <w:marLeft w:val="0"/>
      <w:marRight w:val="0"/>
      <w:marTop w:val="0"/>
      <w:marBottom w:val="0"/>
      <w:divBdr>
        <w:top w:val="none" w:sz="0" w:space="0" w:color="auto"/>
        <w:left w:val="none" w:sz="0" w:space="0" w:color="auto"/>
        <w:bottom w:val="none" w:sz="0" w:space="0" w:color="auto"/>
        <w:right w:val="none" w:sz="0" w:space="0" w:color="auto"/>
      </w:divBdr>
      <w:divsChild>
        <w:div w:id="1144467269">
          <w:marLeft w:val="0"/>
          <w:marRight w:val="0"/>
          <w:marTop w:val="0"/>
          <w:marBottom w:val="0"/>
          <w:divBdr>
            <w:top w:val="none" w:sz="0" w:space="0" w:color="auto"/>
            <w:left w:val="none" w:sz="0" w:space="0" w:color="auto"/>
            <w:bottom w:val="none" w:sz="0" w:space="0" w:color="auto"/>
            <w:right w:val="none" w:sz="0" w:space="0" w:color="auto"/>
          </w:divBdr>
        </w:div>
      </w:divsChild>
    </w:div>
    <w:div w:id="2125536530">
      <w:bodyDiv w:val="1"/>
      <w:marLeft w:val="0"/>
      <w:marRight w:val="0"/>
      <w:marTop w:val="0"/>
      <w:marBottom w:val="0"/>
      <w:divBdr>
        <w:top w:val="none" w:sz="0" w:space="0" w:color="auto"/>
        <w:left w:val="none" w:sz="0" w:space="0" w:color="auto"/>
        <w:bottom w:val="none" w:sz="0" w:space="0" w:color="auto"/>
        <w:right w:val="none" w:sz="0" w:space="0" w:color="auto"/>
      </w:divBdr>
    </w:div>
    <w:div w:id="2126075350">
      <w:bodyDiv w:val="1"/>
      <w:marLeft w:val="0"/>
      <w:marRight w:val="0"/>
      <w:marTop w:val="0"/>
      <w:marBottom w:val="0"/>
      <w:divBdr>
        <w:top w:val="none" w:sz="0" w:space="0" w:color="auto"/>
        <w:left w:val="none" w:sz="0" w:space="0" w:color="auto"/>
        <w:bottom w:val="none" w:sz="0" w:space="0" w:color="auto"/>
        <w:right w:val="none" w:sz="0" w:space="0" w:color="auto"/>
      </w:divBdr>
      <w:divsChild>
        <w:div w:id="38633125">
          <w:marLeft w:val="0"/>
          <w:marRight w:val="0"/>
          <w:marTop w:val="0"/>
          <w:marBottom w:val="0"/>
          <w:divBdr>
            <w:top w:val="none" w:sz="0" w:space="0" w:color="auto"/>
            <w:left w:val="none" w:sz="0" w:space="0" w:color="auto"/>
            <w:bottom w:val="none" w:sz="0" w:space="0" w:color="auto"/>
            <w:right w:val="none" w:sz="0" w:space="0" w:color="auto"/>
          </w:divBdr>
        </w:div>
      </w:divsChild>
    </w:div>
    <w:div w:id="2126655931">
      <w:bodyDiv w:val="1"/>
      <w:marLeft w:val="0"/>
      <w:marRight w:val="0"/>
      <w:marTop w:val="0"/>
      <w:marBottom w:val="0"/>
      <w:divBdr>
        <w:top w:val="none" w:sz="0" w:space="0" w:color="auto"/>
        <w:left w:val="none" w:sz="0" w:space="0" w:color="auto"/>
        <w:bottom w:val="none" w:sz="0" w:space="0" w:color="auto"/>
        <w:right w:val="none" w:sz="0" w:space="0" w:color="auto"/>
      </w:divBdr>
    </w:div>
    <w:div w:id="2126658778">
      <w:bodyDiv w:val="1"/>
      <w:marLeft w:val="0"/>
      <w:marRight w:val="0"/>
      <w:marTop w:val="0"/>
      <w:marBottom w:val="0"/>
      <w:divBdr>
        <w:top w:val="none" w:sz="0" w:space="0" w:color="auto"/>
        <w:left w:val="none" w:sz="0" w:space="0" w:color="auto"/>
        <w:bottom w:val="none" w:sz="0" w:space="0" w:color="auto"/>
        <w:right w:val="none" w:sz="0" w:space="0" w:color="auto"/>
      </w:divBdr>
    </w:div>
    <w:div w:id="2126850072">
      <w:bodyDiv w:val="1"/>
      <w:marLeft w:val="0"/>
      <w:marRight w:val="0"/>
      <w:marTop w:val="0"/>
      <w:marBottom w:val="0"/>
      <w:divBdr>
        <w:top w:val="none" w:sz="0" w:space="0" w:color="auto"/>
        <w:left w:val="none" w:sz="0" w:space="0" w:color="auto"/>
        <w:bottom w:val="none" w:sz="0" w:space="0" w:color="auto"/>
        <w:right w:val="none" w:sz="0" w:space="0" w:color="auto"/>
      </w:divBdr>
      <w:divsChild>
        <w:div w:id="161051342">
          <w:marLeft w:val="0"/>
          <w:marRight w:val="0"/>
          <w:marTop w:val="0"/>
          <w:marBottom w:val="0"/>
          <w:divBdr>
            <w:top w:val="none" w:sz="0" w:space="0" w:color="auto"/>
            <w:left w:val="none" w:sz="0" w:space="0" w:color="auto"/>
            <w:bottom w:val="none" w:sz="0" w:space="0" w:color="auto"/>
            <w:right w:val="none" w:sz="0" w:space="0" w:color="auto"/>
          </w:divBdr>
        </w:div>
      </w:divsChild>
    </w:div>
    <w:div w:id="2126997789">
      <w:bodyDiv w:val="1"/>
      <w:marLeft w:val="0"/>
      <w:marRight w:val="0"/>
      <w:marTop w:val="0"/>
      <w:marBottom w:val="0"/>
      <w:divBdr>
        <w:top w:val="none" w:sz="0" w:space="0" w:color="auto"/>
        <w:left w:val="none" w:sz="0" w:space="0" w:color="auto"/>
        <w:bottom w:val="none" w:sz="0" w:space="0" w:color="auto"/>
        <w:right w:val="none" w:sz="0" w:space="0" w:color="auto"/>
      </w:divBdr>
      <w:divsChild>
        <w:div w:id="598023340">
          <w:marLeft w:val="0"/>
          <w:marRight w:val="0"/>
          <w:marTop w:val="0"/>
          <w:marBottom w:val="0"/>
          <w:divBdr>
            <w:top w:val="none" w:sz="0" w:space="0" w:color="auto"/>
            <w:left w:val="none" w:sz="0" w:space="0" w:color="auto"/>
            <w:bottom w:val="none" w:sz="0" w:space="0" w:color="auto"/>
            <w:right w:val="none" w:sz="0" w:space="0" w:color="auto"/>
          </w:divBdr>
        </w:div>
      </w:divsChild>
    </w:div>
    <w:div w:id="2128041828">
      <w:bodyDiv w:val="1"/>
      <w:marLeft w:val="0"/>
      <w:marRight w:val="0"/>
      <w:marTop w:val="0"/>
      <w:marBottom w:val="0"/>
      <w:divBdr>
        <w:top w:val="none" w:sz="0" w:space="0" w:color="auto"/>
        <w:left w:val="none" w:sz="0" w:space="0" w:color="auto"/>
        <w:bottom w:val="none" w:sz="0" w:space="0" w:color="auto"/>
        <w:right w:val="none" w:sz="0" w:space="0" w:color="auto"/>
      </w:divBdr>
    </w:div>
    <w:div w:id="2128500662">
      <w:bodyDiv w:val="1"/>
      <w:marLeft w:val="0"/>
      <w:marRight w:val="0"/>
      <w:marTop w:val="0"/>
      <w:marBottom w:val="0"/>
      <w:divBdr>
        <w:top w:val="none" w:sz="0" w:space="0" w:color="auto"/>
        <w:left w:val="none" w:sz="0" w:space="0" w:color="auto"/>
        <w:bottom w:val="none" w:sz="0" w:space="0" w:color="auto"/>
        <w:right w:val="none" w:sz="0" w:space="0" w:color="auto"/>
      </w:divBdr>
    </w:div>
    <w:div w:id="2129809201">
      <w:bodyDiv w:val="1"/>
      <w:marLeft w:val="0"/>
      <w:marRight w:val="0"/>
      <w:marTop w:val="0"/>
      <w:marBottom w:val="0"/>
      <w:divBdr>
        <w:top w:val="none" w:sz="0" w:space="0" w:color="auto"/>
        <w:left w:val="none" w:sz="0" w:space="0" w:color="auto"/>
        <w:bottom w:val="none" w:sz="0" w:space="0" w:color="auto"/>
        <w:right w:val="none" w:sz="0" w:space="0" w:color="auto"/>
      </w:divBdr>
      <w:divsChild>
        <w:div w:id="1892837487">
          <w:marLeft w:val="0"/>
          <w:marRight w:val="0"/>
          <w:marTop w:val="0"/>
          <w:marBottom w:val="0"/>
          <w:divBdr>
            <w:top w:val="none" w:sz="0" w:space="0" w:color="auto"/>
            <w:left w:val="none" w:sz="0" w:space="0" w:color="auto"/>
            <w:bottom w:val="none" w:sz="0" w:space="0" w:color="auto"/>
            <w:right w:val="none" w:sz="0" w:space="0" w:color="auto"/>
          </w:divBdr>
        </w:div>
      </w:divsChild>
    </w:div>
    <w:div w:id="2129935496">
      <w:bodyDiv w:val="1"/>
      <w:marLeft w:val="0"/>
      <w:marRight w:val="0"/>
      <w:marTop w:val="0"/>
      <w:marBottom w:val="0"/>
      <w:divBdr>
        <w:top w:val="none" w:sz="0" w:space="0" w:color="auto"/>
        <w:left w:val="none" w:sz="0" w:space="0" w:color="auto"/>
        <w:bottom w:val="none" w:sz="0" w:space="0" w:color="auto"/>
        <w:right w:val="none" w:sz="0" w:space="0" w:color="auto"/>
      </w:divBdr>
    </w:div>
    <w:div w:id="2130199005">
      <w:bodyDiv w:val="1"/>
      <w:marLeft w:val="0"/>
      <w:marRight w:val="0"/>
      <w:marTop w:val="0"/>
      <w:marBottom w:val="0"/>
      <w:divBdr>
        <w:top w:val="none" w:sz="0" w:space="0" w:color="auto"/>
        <w:left w:val="none" w:sz="0" w:space="0" w:color="auto"/>
        <w:bottom w:val="none" w:sz="0" w:space="0" w:color="auto"/>
        <w:right w:val="none" w:sz="0" w:space="0" w:color="auto"/>
      </w:divBdr>
    </w:div>
    <w:div w:id="2130396199">
      <w:bodyDiv w:val="1"/>
      <w:marLeft w:val="0"/>
      <w:marRight w:val="0"/>
      <w:marTop w:val="0"/>
      <w:marBottom w:val="0"/>
      <w:divBdr>
        <w:top w:val="none" w:sz="0" w:space="0" w:color="auto"/>
        <w:left w:val="none" w:sz="0" w:space="0" w:color="auto"/>
        <w:bottom w:val="none" w:sz="0" w:space="0" w:color="auto"/>
        <w:right w:val="none" w:sz="0" w:space="0" w:color="auto"/>
      </w:divBdr>
    </w:div>
    <w:div w:id="2130510531">
      <w:bodyDiv w:val="1"/>
      <w:marLeft w:val="0"/>
      <w:marRight w:val="0"/>
      <w:marTop w:val="0"/>
      <w:marBottom w:val="0"/>
      <w:divBdr>
        <w:top w:val="none" w:sz="0" w:space="0" w:color="auto"/>
        <w:left w:val="none" w:sz="0" w:space="0" w:color="auto"/>
        <w:bottom w:val="none" w:sz="0" w:space="0" w:color="auto"/>
        <w:right w:val="none" w:sz="0" w:space="0" w:color="auto"/>
      </w:divBdr>
      <w:divsChild>
        <w:div w:id="826480518">
          <w:marLeft w:val="0"/>
          <w:marRight w:val="0"/>
          <w:marTop w:val="0"/>
          <w:marBottom w:val="0"/>
          <w:divBdr>
            <w:top w:val="none" w:sz="0" w:space="0" w:color="auto"/>
            <w:left w:val="none" w:sz="0" w:space="0" w:color="auto"/>
            <w:bottom w:val="none" w:sz="0" w:space="0" w:color="auto"/>
            <w:right w:val="none" w:sz="0" w:space="0" w:color="auto"/>
          </w:divBdr>
        </w:div>
      </w:divsChild>
    </w:div>
    <w:div w:id="2130581648">
      <w:bodyDiv w:val="1"/>
      <w:marLeft w:val="0"/>
      <w:marRight w:val="0"/>
      <w:marTop w:val="0"/>
      <w:marBottom w:val="0"/>
      <w:divBdr>
        <w:top w:val="none" w:sz="0" w:space="0" w:color="auto"/>
        <w:left w:val="none" w:sz="0" w:space="0" w:color="auto"/>
        <w:bottom w:val="none" w:sz="0" w:space="0" w:color="auto"/>
        <w:right w:val="none" w:sz="0" w:space="0" w:color="auto"/>
      </w:divBdr>
    </w:div>
    <w:div w:id="2131507945">
      <w:bodyDiv w:val="1"/>
      <w:marLeft w:val="0"/>
      <w:marRight w:val="0"/>
      <w:marTop w:val="0"/>
      <w:marBottom w:val="0"/>
      <w:divBdr>
        <w:top w:val="none" w:sz="0" w:space="0" w:color="auto"/>
        <w:left w:val="none" w:sz="0" w:space="0" w:color="auto"/>
        <w:bottom w:val="none" w:sz="0" w:space="0" w:color="auto"/>
        <w:right w:val="none" w:sz="0" w:space="0" w:color="auto"/>
      </w:divBdr>
    </w:div>
    <w:div w:id="2132360825">
      <w:bodyDiv w:val="1"/>
      <w:marLeft w:val="0"/>
      <w:marRight w:val="0"/>
      <w:marTop w:val="0"/>
      <w:marBottom w:val="0"/>
      <w:divBdr>
        <w:top w:val="none" w:sz="0" w:space="0" w:color="auto"/>
        <w:left w:val="none" w:sz="0" w:space="0" w:color="auto"/>
        <w:bottom w:val="none" w:sz="0" w:space="0" w:color="auto"/>
        <w:right w:val="none" w:sz="0" w:space="0" w:color="auto"/>
      </w:divBdr>
    </w:div>
    <w:div w:id="2132630169">
      <w:bodyDiv w:val="1"/>
      <w:marLeft w:val="0"/>
      <w:marRight w:val="0"/>
      <w:marTop w:val="0"/>
      <w:marBottom w:val="0"/>
      <w:divBdr>
        <w:top w:val="none" w:sz="0" w:space="0" w:color="auto"/>
        <w:left w:val="none" w:sz="0" w:space="0" w:color="auto"/>
        <w:bottom w:val="none" w:sz="0" w:space="0" w:color="auto"/>
        <w:right w:val="none" w:sz="0" w:space="0" w:color="auto"/>
      </w:divBdr>
    </w:div>
    <w:div w:id="2132825331">
      <w:bodyDiv w:val="1"/>
      <w:marLeft w:val="0"/>
      <w:marRight w:val="0"/>
      <w:marTop w:val="0"/>
      <w:marBottom w:val="0"/>
      <w:divBdr>
        <w:top w:val="none" w:sz="0" w:space="0" w:color="auto"/>
        <w:left w:val="none" w:sz="0" w:space="0" w:color="auto"/>
        <w:bottom w:val="none" w:sz="0" w:space="0" w:color="auto"/>
        <w:right w:val="none" w:sz="0" w:space="0" w:color="auto"/>
      </w:divBdr>
    </w:div>
    <w:div w:id="2132935213">
      <w:bodyDiv w:val="1"/>
      <w:marLeft w:val="0"/>
      <w:marRight w:val="0"/>
      <w:marTop w:val="0"/>
      <w:marBottom w:val="0"/>
      <w:divBdr>
        <w:top w:val="none" w:sz="0" w:space="0" w:color="auto"/>
        <w:left w:val="none" w:sz="0" w:space="0" w:color="auto"/>
        <w:bottom w:val="none" w:sz="0" w:space="0" w:color="auto"/>
        <w:right w:val="none" w:sz="0" w:space="0" w:color="auto"/>
      </w:divBdr>
    </w:div>
    <w:div w:id="2133135434">
      <w:bodyDiv w:val="1"/>
      <w:marLeft w:val="0"/>
      <w:marRight w:val="0"/>
      <w:marTop w:val="0"/>
      <w:marBottom w:val="0"/>
      <w:divBdr>
        <w:top w:val="none" w:sz="0" w:space="0" w:color="auto"/>
        <w:left w:val="none" w:sz="0" w:space="0" w:color="auto"/>
        <w:bottom w:val="none" w:sz="0" w:space="0" w:color="auto"/>
        <w:right w:val="none" w:sz="0" w:space="0" w:color="auto"/>
      </w:divBdr>
    </w:div>
    <w:div w:id="2133396217">
      <w:bodyDiv w:val="1"/>
      <w:marLeft w:val="0"/>
      <w:marRight w:val="0"/>
      <w:marTop w:val="0"/>
      <w:marBottom w:val="0"/>
      <w:divBdr>
        <w:top w:val="none" w:sz="0" w:space="0" w:color="auto"/>
        <w:left w:val="none" w:sz="0" w:space="0" w:color="auto"/>
        <w:bottom w:val="none" w:sz="0" w:space="0" w:color="auto"/>
        <w:right w:val="none" w:sz="0" w:space="0" w:color="auto"/>
      </w:divBdr>
    </w:div>
    <w:div w:id="2133473054">
      <w:bodyDiv w:val="1"/>
      <w:marLeft w:val="0"/>
      <w:marRight w:val="0"/>
      <w:marTop w:val="0"/>
      <w:marBottom w:val="0"/>
      <w:divBdr>
        <w:top w:val="none" w:sz="0" w:space="0" w:color="auto"/>
        <w:left w:val="none" w:sz="0" w:space="0" w:color="auto"/>
        <w:bottom w:val="none" w:sz="0" w:space="0" w:color="auto"/>
        <w:right w:val="none" w:sz="0" w:space="0" w:color="auto"/>
      </w:divBdr>
    </w:div>
    <w:div w:id="2134054816">
      <w:bodyDiv w:val="1"/>
      <w:marLeft w:val="0"/>
      <w:marRight w:val="0"/>
      <w:marTop w:val="0"/>
      <w:marBottom w:val="0"/>
      <w:divBdr>
        <w:top w:val="none" w:sz="0" w:space="0" w:color="auto"/>
        <w:left w:val="none" w:sz="0" w:space="0" w:color="auto"/>
        <w:bottom w:val="none" w:sz="0" w:space="0" w:color="auto"/>
        <w:right w:val="none" w:sz="0" w:space="0" w:color="auto"/>
      </w:divBdr>
      <w:divsChild>
        <w:div w:id="776561080">
          <w:marLeft w:val="0"/>
          <w:marRight w:val="0"/>
          <w:marTop w:val="0"/>
          <w:marBottom w:val="0"/>
          <w:divBdr>
            <w:top w:val="none" w:sz="0" w:space="0" w:color="auto"/>
            <w:left w:val="none" w:sz="0" w:space="0" w:color="auto"/>
            <w:bottom w:val="none" w:sz="0" w:space="0" w:color="auto"/>
            <w:right w:val="none" w:sz="0" w:space="0" w:color="auto"/>
          </w:divBdr>
        </w:div>
      </w:divsChild>
    </w:div>
    <w:div w:id="2134908271">
      <w:bodyDiv w:val="1"/>
      <w:marLeft w:val="0"/>
      <w:marRight w:val="0"/>
      <w:marTop w:val="0"/>
      <w:marBottom w:val="0"/>
      <w:divBdr>
        <w:top w:val="none" w:sz="0" w:space="0" w:color="auto"/>
        <w:left w:val="none" w:sz="0" w:space="0" w:color="auto"/>
        <w:bottom w:val="none" w:sz="0" w:space="0" w:color="auto"/>
        <w:right w:val="none" w:sz="0" w:space="0" w:color="auto"/>
      </w:divBdr>
    </w:div>
    <w:div w:id="2136099850">
      <w:bodyDiv w:val="1"/>
      <w:marLeft w:val="0"/>
      <w:marRight w:val="0"/>
      <w:marTop w:val="0"/>
      <w:marBottom w:val="0"/>
      <w:divBdr>
        <w:top w:val="none" w:sz="0" w:space="0" w:color="auto"/>
        <w:left w:val="none" w:sz="0" w:space="0" w:color="auto"/>
        <w:bottom w:val="none" w:sz="0" w:space="0" w:color="auto"/>
        <w:right w:val="none" w:sz="0" w:space="0" w:color="auto"/>
      </w:divBdr>
    </w:div>
    <w:div w:id="2136219628">
      <w:bodyDiv w:val="1"/>
      <w:marLeft w:val="0"/>
      <w:marRight w:val="0"/>
      <w:marTop w:val="0"/>
      <w:marBottom w:val="0"/>
      <w:divBdr>
        <w:top w:val="none" w:sz="0" w:space="0" w:color="auto"/>
        <w:left w:val="none" w:sz="0" w:space="0" w:color="auto"/>
        <w:bottom w:val="none" w:sz="0" w:space="0" w:color="auto"/>
        <w:right w:val="none" w:sz="0" w:space="0" w:color="auto"/>
      </w:divBdr>
    </w:div>
    <w:div w:id="2137216581">
      <w:bodyDiv w:val="1"/>
      <w:marLeft w:val="0"/>
      <w:marRight w:val="0"/>
      <w:marTop w:val="0"/>
      <w:marBottom w:val="0"/>
      <w:divBdr>
        <w:top w:val="none" w:sz="0" w:space="0" w:color="auto"/>
        <w:left w:val="none" w:sz="0" w:space="0" w:color="auto"/>
        <w:bottom w:val="none" w:sz="0" w:space="0" w:color="auto"/>
        <w:right w:val="none" w:sz="0" w:space="0" w:color="auto"/>
      </w:divBdr>
    </w:div>
    <w:div w:id="2137409475">
      <w:bodyDiv w:val="1"/>
      <w:marLeft w:val="0"/>
      <w:marRight w:val="0"/>
      <w:marTop w:val="0"/>
      <w:marBottom w:val="0"/>
      <w:divBdr>
        <w:top w:val="none" w:sz="0" w:space="0" w:color="auto"/>
        <w:left w:val="none" w:sz="0" w:space="0" w:color="auto"/>
        <w:bottom w:val="none" w:sz="0" w:space="0" w:color="auto"/>
        <w:right w:val="none" w:sz="0" w:space="0" w:color="auto"/>
      </w:divBdr>
    </w:div>
    <w:div w:id="2137673421">
      <w:bodyDiv w:val="1"/>
      <w:marLeft w:val="0"/>
      <w:marRight w:val="0"/>
      <w:marTop w:val="0"/>
      <w:marBottom w:val="0"/>
      <w:divBdr>
        <w:top w:val="none" w:sz="0" w:space="0" w:color="auto"/>
        <w:left w:val="none" w:sz="0" w:space="0" w:color="auto"/>
        <w:bottom w:val="none" w:sz="0" w:space="0" w:color="auto"/>
        <w:right w:val="none" w:sz="0" w:space="0" w:color="auto"/>
      </w:divBdr>
    </w:div>
    <w:div w:id="2137940397">
      <w:bodyDiv w:val="1"/>
      <w:marLeft w:val="0"/>
      <w:marRight w:val="0"/>
      <w:marTop w:val="0"/>
      <w:marBottom w:val="0"/>
      <w:divBdr>
        <w:top w:val="none" w:sz="0" w:space="0" w:color="auto"/>
        <w:left w:val="none" w:sz="0" w:space="0" w:color="auto"/>
        <w:bottom w:val="none" w:sz="0" w:space="0" w:color="auto"/>
        <w:right w:val="none" w:sz="0" w:space="0" w:color="auto"/>
      </w:divBdr>
    </w:div>
    <w:div w:id="2138639132">
      <w:bodyDiv w:val="1"/>
      <w:marLeft w:val="0"/>
      <w:marRight w:val="0"/>
      <w:marTop w:val="0"/>
      <w:marBottom w:val="0"/>
      <w:divBdr>
        <w:top w:val="none" w:sz="0" w:space="0" w:color="auto"/>
        <w:left w:val="none" w:sz="0" w:space="0" w:color="auto"/>
        <w:bottom w:val="none" w:sz="0" w:space="0" w:color="auto"/>
        <w:right w:val="none" w:sz="0" w:space="0" w:color="auto"/>
      </w:divBdr>
      <w:divsChild>
        <w:div w:id="1399936516">
          <w:marLeft w:val="0"/>
          <w:marRight w:val="0"/>
          <w:marTop w:val="0"/>
          <w:marBottom w:val="0"/>
          <w:divBdr>
            <w:top w:val="none" w:sz="0" w:space="0" w:color="auto"/>
            <w:left w:val="none" w:sz="0" w:space="0" w:color="auto"/>
            <w:bottom w:val="none" w:sz="0" w:space="0" w:color="auto"/>
            <w:right w:val="none" w:sz="0" w:space="0" w:color="auto"/>
          </w:divBdr>
        </w:div>
      </w:divsChild>
    </w:div>
    <w:div w:id="2138986811">
      <w:bodyDiv w:val="1"/>
      <w:marLeft w:val="0"/>
      <w:marRight w:val="0"/>
      <w:marTop w:val="0"/>
      <w:marBottom w:val="0"/>
      <w:divBdr>
        <w:top w:val="none" w:sz="0" w:space="0" w:color="auto"/>
        <w:left w:val="none" w:sz="0" w:space="0" w:color="auto"/>
        <w:bottom w:val="none" w:sz="0" w:space="0" w:color="auto"/>
        <w:right w:val="none" w:sz="0" w:space="0" w:color="auto"/>
      </w:divBdr>
    </w:div>
    <w:div w:id="2139102268">
      <w:bodyDiv w:val="1"/>
      <w:marLeft w:val="0"/>
      <w:marRight w:val="0"/>
      <w:marTop w:val="0"/>
      <w:marBottom w:val="0"/>
      <w:divBdr>
        <w:top w:val="none" w:sz="0" w:space="0" w:color="auto"/>
        <w:left w:val="none" w:sz="0" w:space="0" w:color="auto"/>
        <w:bottom w:val="none" w:sz="0" w:space="0" w:color="auto"/>
        <w:right w:val="none" w:sz="0" w:space="0" w:color="auto"/>
      </w:divBdr>
    </w:div>
    <w:div w:id="2140680137">
      <w:bodyDiv w:val="1"/>
      <w:marLeft w:val="0"/>
      <w:marRight w:val="0"/>
      <w:marTop w:val="0"/>
      <w:marBottom w:val="0"/>
      <w:divBdr>
        <w:top w:val="none" w:sz="0" w:space="0" w:color="auto"/>
        <w:left w:val="none" w:sz="0" w:space="0" w:color="auto"/>
        <w:bottom w:val="none" w:sz="0" w:space="0" w:color="auto"/>
        <w:right w:val="none" w:sz="0" w:space="0" w:color="auto"/>
      </w:divBdr>
    </w:div>
    <w:div w:id="2140760544">
      <w:bodyDiv w:val="1"/>
      <w:marLeft w:val="0"/>
      <w:marRight w:val="0"/>
      <w:marTop w:val="0"/>
      <w:marBottom w:val="0"/>
      <w:divBdr>
        <w:top w:val="none" w:sz="0" w:space="0" w:color="auto"/>
        <w:left w:val="none" w:sz="0" w:space="0" w:color="auto"/>
        <w:bottom w:val="none" w:sz="0" w:space="0" w:color="auto"/>
        <w:right w:val="none" w:sz="0" w:space="0" w:color="auto"/>
      </w:divBdr>
    </w:div>
    <w:div w:id="2141804337">
      <w:bodyDiv w:val="1"/>
      <w:marLeft w:val="0"/>
      <w:marRight w:val="0"/>
      <w:marTop w:val="0"/>
      <w:marBottom w:val="0"/>
      <w:divBdr>
        <w:top w:val="none" w:sz="0" w:space="0" w:color="auto"/>
        <w:left w:val="none" w:sz="0" w:space="0" w:color="auto"/>
        <w:bottom w:val="none" w:sz="0" w:space="0" w:color="auto"/>
        <w:right w:val="none" w:sz="0" w:space="0" w:color="auto"/>
      </w:divBdr>
    </w:div>
    <w:div w:id="2142067394">
      <w:bodyDiv w:val="1"/>
      <w:marLeft w:val="0"/>
      <w:marRight w:val="0"/>
      <w:marTop w:val="0"/>
      <w:marBottom w:val="0"/>
      <w:divBdr>
        <w:top w:val="none" w:sz="0" w:space="0" w:color="auto"/>
        <w:left w:val="none" w:sz="0" w:space="0" w:color="auto"/>
        <w:bottom w:val="none" w:sz="0" w:space="0" w:color="auto"/>
        <w:right w:val="none" w:sz="0" w:space="0" w:color="auto"/>
      </w:divBdr>
    </w:div>
    <w:div w:id="2142913605">
      <w:bodyDiv w:val="1"/>
      <w:marLeft w:val="0"/>
      <w:marRight w:val="0"/>
      <w:marTop w:val="0"/>
      <w:marBottom w:val="0"/>
      <w:divBdr>
        <w:top w:val="none" w:sz="0" w:space="0" w:color="auto"/>
        <w:left w:val="none" w:sz="0" w:space="0" w:color="auto"/>
        <w:bottom w:val="none" w:sz="0" w:space="0" w:color="auto"/>
        <w:right w:val="none" w:sz="0" w:space="0" w:color="auto"/>
      </w:divBdr>
    </w:div>
    <w:div w:id="2143770403">
      <w:bodyDiv w:val="1"/>
      <w:marLeft w:val="0"/>
      <w:marRight w:val="0"/>
      <w:marTop w:val="0"/>
      <w:marBottom w:val="0"/>
      <w:divBdr>
        <w:top w:val="none" w:sz="0" w:space="0" w:color="auto"/>
        <w:left w:val="none" w:sz="0" w:space="0" w:color="auto"/>
        <w:bottom w:val="none" w:sz="0" w:space="0" w:color="auto"/>
        <w:right w:val="none" w:sz="0" w:space="0" w:color="auto"/>
      </w:divBdr>
    </w:div>
    <w:div w:id="2144348129">
      <w:bodyDiv w:val="1"/>
      <w:marLeft w:val="0"/>
      <w:marRight w:val="0"/>
      <w:marTop w:val="0"/>
      <w:marBottom w:val="0"/>
      <w:divBdr>
        <w:top w:val="none" w:sz="0" w:space="0" w:color="auto"/>
        <w:left w:val="none" w:sz="0" w:space="0" w:color="auto"/>
        <w:bottom w:val="none" w:sz="0" w:space="0" w:color="auto"/>
        <w:right w:val="none" w:sz="0" w:space="0" w:color="auto"/>
      </w:divBdr>
    </w:div>
    <w:div w:id="2146776980">
      <w:bodyDiv w:val="1"/>
      <w:marLeft w:val="0"/>
      <w:marRight w:val="0"/>
      <w:marTop w:val="0"/>
      <w:marBottom w:val="0"/>
      <w:divBdr>
        <w:top w:val="none" w:sz="0" w:space="0" w:color="auto"/>
        <w:left w:val="none" w:sz="0" w:space="0" w:color="auto"/>
        <w:bottom w:val="none" w:sz="0" w:space="0" w:color="auto"/>
        <w:right w:val="none" w:sz="0" w:space="0" w:color="auto"/>
      </w:divBdr>
      <w:divsChild>
        <w:div w:id="1329557598">
          <w:marLeft w:val="0"/>
          <w:marRight w:val="0"/>
          <w:marTop w:val="0"/>
          <w:marBottom w:val="0"/>
          <w:divBdr>
            <w:top w:val="none" w:sz="0" w:space="0" w:color="auto"/>
            <w:left w:val="none" w:sz="0" w:space="0" w:color="auto"/>
            <w:bottom w:val="none" w:sz="0" w:space="0" w:color="auto"/>
            <w:right w:val="none" w:sz="0" w:space="0" w:color="auto"/>
          </w:divBdr>
        </w:div>
      </w:divsChild>
    </w:div>
    <w:div w:id="2146896462">
      <w:bodyDiv w:val="1"/>
      <w:marLeft w:val="0"/>
      <w:marRight w:val="0"/>
      <w:marTop w:val="0"/>
      <w:marBottom w:val="0"/>
      <w:divBdr>
        <w:top w:val="none" w:sz="0" w:space="0" w:color="auto"/>
        <w:left w:val="none" w:sz="0" w:space="0" w:color="auto"/>
        <w:bottom w:val="none" w:sz="0" w:space="0" w:color="auto"/>
        <w:right w:val="none" w:sz="0" w:space="0" w:color="auto"/>
      </w:divBdr>
      <w:divsChild>
        <w:div w:id="123635710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ibernate.org/orm/releases/6.1/" TargetMode="External"/><Relationship Id="rId117" Type="http://schemas.openxmlformats.org/officeDocument/2006/relationships/hyperlink" Target="http://java.sun.com/xml/ns/jbi" TargetMode="External"/><Relationship Id="rId21" Type="http://schemas.openxmlformats.org/officeDocument/2006/relationships/hyperlink" Target="https://spring.io/blog/2022/03/22/initial-aot-support-in-spring-framework-6-0-0-m3" TargetMode="External"/><Relationship Id="rId42" Type="http://schemas.openxmlformats.org/officeDocument/2006/relationships/hyperlink" Target="https://docs.spring.io/spring/docs/current/spring-framework-reference/testing.html" TargetMode="External"/><Relationship Id="rId47" Type="http://schemas.openxmlformats.org/officeDocument/2006/relationships/hyperlink" Target="https://docs.spring.io/spring/docs/current/spring-framework-reference/web-reactive.html" TargetMode="External"/><Relationship Id="rId63" Type="http://schemas.openxmlformats.org/officeDocument/2006/relationships/hyperlink" Target="mailto:noreply@163.com" TargetMode="External"/><Relationship Id="rId68" Type="http://schemas.openxmlformats.org/officeDocument/2006/relationships/image" Target="media/image14.png"/><Relationship Id="rId84" Type="http://schemas.openxmlformats.org/officeDocument/2006/relationships/image" Target="media/image29.png"/><Relationship Id="rId89" Type="http://schemas.openxmlformats.org/officeDocument/2006/relationships/hyperlink" Target="AAA--Spring.docx" TargetMode="External"/><Relationship Id="rId112" Type="http://schemas.openxmlformats.org/officeDocument/2006/relationships/hyperlink" Target="http://www.w3.org/1999/XSL/Format" TargetMode="External"/><Relationship Id="rId16" Type="http://schemas.openxmlformats.org/officeDocument/2006/relationships/hyperlink" Target="https://github.com/spring-projects/spring-framework/wiki/What%27s-New-in-Spring-Framework-6.x/" TargetMode="External"/><Relationship Id="rId107" Type="http://schemas.openxmlformats.org/officeDocument/2006/relationships/hyperlink" Target="mailto:responses=%7b@ApiResponse(...)" TargetMode="External"/><Relationship Id="rId11" Type="http://schemas.openxmlformats.org/officeDocument/2006/relationships/image" Target="media/image2.png"/><Relationship Id="rId32" Type="http://schemas.openxmlformats.org/officeDocument/2006/relationships/hyperlink" Target="https://docs.spring.io/spring/docs/current/spring-framework-reference/web-reactive.html" TargetMode="External"/><Relationship Id="rId37" Type="http://schemas.openxmlformats.org/officeDocument/2006/relationships/hyperlink" Target="https://docs.spring.io/spring/docs/current/spring-framework-reference/testing.html" TargetMode="External"/><Relationship Id="rId53" Type="http://schemas.openxmlformats.org/officeDocument/2006/relationships/hyperlink" Target="https://docs.spring.io/spring-boot/docs/2.0.x/reference/htmlsingle/" TargetMode="External"/><Relationship Id="rId58" Type="http://schemas.openxmlformats.org/officeDocument/2006/relationships/image" Target="media/image9.png"/><Relationship Id="rId74" Type="http://schemas.openxmlformats.org/officeDocument/2006/relationships/image" Target="media/image20.png"/><Relationship Id="rId79" Type="http://schemas.openxmlformats.org/officeDocument/2006/relationships/image" Target="media/image25.png"/><Relationship Id="rId102" Type="http://schemas.openxmlformats.org/officeDocument/2006/relationships/image" Target="media/image38.png"/><Relationship Id="rId123" Type="http://schemas.openxmlformats.org/officeDocument/2006/relationships/hyperlink" Target="http://localhost:8888" TargetMode="External"/><Relationship Id="rId5" Type="http://schemas.openxmlformats.org/officeDocument/2006/relationships/settings" Target="settings.xml"/><Relationship Id="rId90" Type="http://schemas.openxmlformats.org/officeDocument/2006/relationships/hyperlink" Target="AAA--Spring.docx" TargetMode="External"/><Relationship Id="rId95" Type="http://schemas.openxmlformats.org/officeDocument/2006/relationships/image" Target="media/image32.png"/><Relationship Id="rId19" Type="http://schemas.openxmlformats.org/officeDocument/2006/relationships/hyperlink" Target="https://github.com/undertow-io/undertow" TargetMode="External"/><Relationship Id="rId14" Type="http://schemas.openxmlformats.org/officeDocument/2006/relationships/hyperlink" Target="https://github.com/spring-projects/spring-framework/releases" TargetMode="External"/><Relationship Id="rId22" Type="http://schemas.openxmlformats.org/officeDocument/2006/relationships/hyperlink" Target="https://www.graalvm.org/" TargetMode="External"/><Relationship Id="rId27" Type="http://schemas.openxmlformats.org/officeDocument/2006/relationships/hyperlink" Target="https://r2dbc.io/" TargetMode="External"/><Relationship Id="rId30" Type="http://schemas.openxmlformats.org/officeDocument/2006/relationships/hyperlink" Target="https://github.com/spring-projects/spring-framework/wiki/What%27s-New-in-Spring-Framework-5.x" TargetMode="External"/><Relationship Id="rId35" Type="http://schemas.openxmlformats.org/officeDocument/2006/relationships/hyperlink" Target="https://docs.spring.io/spring/docs/current/spring-framework-reference/kotlin.html" TargetMode="External"/><Relationship Id="rId43" Type="http://schemas.openxmlformats.org/officeDocument/2006/relationships/hyperlink" Target="https://github.com/spring-projects/spring-boot/wiki/Spring-Boot-2.0-Release-Notes" TargetMode="External"/><Relationship Id="rId48" Type="http://schemas.openxmlformats.org/officeDocument/2006/relationships/hyperlink" Target="https://docs.spring.io/spring-boot/docs/2.0.x/reference/htmlsingle/" TargetMode="External"/><Relationship Id="rId56" Type="http://schemas.openxmlformats.org/officeDocument/2006/relationships/image" Target="media/image7.png"/><Relationship Id="rId64" Type="http://schemas.openxmlformats.org/officeDocument/2006/relationships/image" Target="media/image12.png"/><Relationship Id="rId69" Type="http://schemas.openxmlformats.org/officeDocument/2006/relationships/image" Target="media/image15.png"/><Relationship Id="rId77" Type="http://schemas.openxmlformats.org/officeDocument/2006/relationships/image" Target="media/image23.png"/><Relationship Id="rId100" Type="http://schemas.openxmlformats.org/officeDocument/2006/relationships/image" Target="media/image36.png"/><Relationship Id="rId105" Type="http://schemas.openxmlformats.org/officeDocument/2006/relationships/hyperlink" Target="http://localhost:9201/swagger-resources" TargetMode="External"/><Relationship Id="rId113" Type="http://schemas.openxmlformats.org/officeDocument/2006/relationships/hyperlink" Target="http://java.sun.com/xml/ns/javaee" TargetMode="External"/><Relationship Id="rId118" Type="http://schemas.openxmlformats.org/officeDocument/2006/relationships/image" Target="media/image42.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github.com/reactor/reactor-netty" TargetMode="External"/><Relationship Id="rId72" Type="http://schemas.openxmlformats.org/officeDocument/2006/relationships/image" Target="media/image18.png"/><Relationship Id="rId80" Type="http://schemas.openxmlformats.org/officeDocument/2006/relationships/hyperlink" Target="http://localhost:8080/actuator" TargetMode="External"/><Relationship Id="rId85" Type="http://schemas.openxmlformats.org/officeDocument/2006/relationships/hyperlink" Target="AAA--Spring.docx" TargetMode="External"/><Relationship Id="rId93" Type="http://schemas.openxmlformats.org/officeDocument/2006/relationships/hyperlink" Target="https://www.baeldung.com/spring-data-redis-tutorial" TargetMode="External"/><Relationship Id="rId98" Type="http://schemas.openxmlformats.org/officeDocument/2006/relationships/image" Target="media/image34.png"/><Relationship Id="rId121" Type="http://schemas.openxmlformats.org/officeDocument/2006/relationships/hyperlink" Target="https://cloud.spring.io/spring-cloud-netflix/reference/html/"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tomcat.apache.org/whichversion.html" TargetMode="External"/><Relationship Id="rId25" Type="http://schemas.openxmlformats.org/officeDocument/2006/relationships/hyperlink" Target="https://docs.spring.io/spring-framework/docs/6.0.0-RC1/reference/html/web.html" TargetMode="External"/><Relationship Id="rId33" Type="http://schemas.openxmlformats.org/officeDocument/2006/relationships/hyperlink" Target="https://github.com/reactive-streams/reactive-streams-jvm" TargetMode="External"/><Relationship Id="rId38" Type="http://schemas.openxmlformats.org/officeDocument/2006/relationships/hyperlink" Target="https://docs.spring.io/spring/docs/current/spring-framework-reference/testing.html" TargetMode="External"/><Relationship Id="rId46" Type="http://schemas.openxmlformats.org/officeDocument/2006/relationships/hyperlink" Target="https://github.com/reactive-streams/reactive-streams-jvm" TargetMode="External"/><Relationship Id="rId59" Type="http://schemas.openxmlformats.org/officeDocument/2006/relationships/image" Target="media/image10.png"/><Relationship Id="rId67" Type="http://schemas.openxmlformats.org/officeDocument/2006/relationships/image" Target="media/image13.png"/><Relationship Id="rId103" Type="http://schemas.openxmlformats.org/officeDocument/2006/relationships/hyperlink" Target="http://localhost:8099/doc.html" TargetMode="External"/><Relationship Id="rId108" Type="http://schemas.openxmlformats.org/officeDocument/2006/relationships/hyperlink" Target="mailto:schema=@Schema(implementation=Store.class)" TargetMode="External"/><Relationship Id="rId116" Type="http://schemas.openxmlformats.org/officeDocument/2006/relationships/hyperlink" Target="http://java.sun.com/xml/ns/javaee/web-app_2_5.xsd" TargetMode="External"/><Relationship Id="rId124" Type="http://schemas.openxmlformats.org/officeDocument/2006/relationships/hyperlink" Target="http://localhost:8761/eureka/" TargetMode="External"/><Relationship Id="rId20" Type="http://schemas.openxmlformats.org/officeDocument/2006/relationships/hyperlink" Target="https://spring.io/blog/2022/10/11/embracing-virtual-threads" TargetMode="External"/><Relationship Id="rId41" Type="http://schemas.openxmlformats.org/officeDocument/2006/relationships/hyperlink" Target="https://docs.spring.io/spring/docs/current/spring-framework-reference/testing.html" TargetMode="External"/><Relationship Id="rId54" Type="http://schemas.openxmlformats.org/officeDocument/2006/relationships/image" Target="media/image5.jpeg"/><Relationship Id="rId62" Type="http://schemas.openxmlformats.org/officeDocument/2006/relationships/hyperlink" Target="mailto:org.springframework.data.annotation.@Id" TargetMode="External"/><Relationship Id="rId70" Type="http://schemas.openxmlformats.org/officeDocument/2006/relationships/image" Target="media/image16.png"/><Relationship Id="rId75" Type="http://schemas.openxmlformats.org/officeDocument/2006/relationships/image" Target="media/image21.png"/><Relationship Id="rId83" Type="http://schemas.openxmlformats.org/officeDocument/2006/relationships/image" Target="media/image28.png"/><Relationship Id="rId88" Type="http://schemas.openxmlformats.org/officeDocument/2006/relationships/hyperlink" Target="AAA--Spring.docx" TargetMode="External"/><Relationship Id="rId91" Type="http://schemas.openxmlformats.org/officeDocument/2006/relationships/hyperlink" Target="https://github.com/brettwooldridge/HikariCP/wiki/About-Pool-Sizing" TargetMode="External"/><Relationship Id="rId96" Type="http://schemas.openxmlformats.org/officeDocument/2006/relationships/hyperlink" Target="AAA--Spring.docx" TargetMode="External"/><Relationship Id="rId111" Type="http://schemas.openxmlformats.org/officeDocument/2006/relationships/hyperlink" Target="https://stackoverflow.com/questions/58733418/creating-a-checkbox-in-xlsx-using-apache-poi-ja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spring-projects/spring-framework/wiki/What%27s-New-in-Spring-Framework-6.x" TargetMode="External"/><Relationship Id="rId23" Type="http://schemas.openxmlformats.org/officeDocument/2006/relationships/hyperlink" Target="https://spring.io/blog/2022/09/26/native-support-in-spring-boot-3-0-0-m5" TargetMode="External"/><Relationship Id="rId28" Type="http://schemas.openxmlformats.org/officeDocument/2006/relationships/hyperlink" Target="https://micrometer.io/docs/observation" TargetMode="External"/><Relationship Id="rId36" Type="http://schemas.openxmlformats.org/officeDocument/2006/relationships/hyperlink" Target="https://junit.org/junit5/" TargetMode="External"/><Relationship Id="rId49" Type="http://schemas.openxmlformats.org/officeDocument/2006/relationships/hyperlink" Target="https://docs.spring.io/spring-boot/docs/2.0.x/reference/htmlsingle/" TargetMode="External"/><Relationship Id="rId57" Type="http://schemas.openxmlformats.org/officeDocument/2006/relationships/image" Target="media/image8.png"/><Relationship Id="rId106" Type="http://schemas.openxmlformats.org/officeDocument/2006/relationships/image" Target="media/image39.png"/><Relationship Id="rId114" Type="http://schemas.openxmlformats.org/officeDocument/2006/relationships/hyperlink" Target="http://www.w3.org/2001/XMLSchema-instance" TargetMode="External"/><Relationship Id="rId119" Type="http://schemas.openxmlformats.org/officeDocument/2006/relationships/image" Target="media/image43.png"/><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hyperlink" Target="https://docs.spring.io/spring/docs/current/javadoc-api/org/springframework/web/util/pattern/PathPattern.html" TargetMode="External"/><Relationship Id="rId44" Type="http://schemas.openxmlformats.org/officeDocument/2006/relationships/hyperlink" Target="https://github.com/spring-projects/spring-framework/wiki/What%27s-New-in-Spring-Framework-5.x" TargetMode="External"/><Relationship Id="rId52" Type="http://schemas.openxmlformats.org/officeDocument/2006/relationships/hyperlink" Target="https://github.com/spring-projects/spring-boot/wiki/Relaxed-Binding-2.0" TargetMode="External"/><Relationship Id="rId60" Type="http://schemas.openxmlformats.org/officeDocument/2006/relationships/image" Target="media/image11.png"/><Relationship Id="rId65" Type="http://schemas.openxmlformats.org/officeDocument/2006/relationships/hyperlink" Target="http://localhost/testRequest?addressList%5b0%5d.province=bj&amp;addressList%5b1%5d.province=tj" TargetMode="External"/><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6.png"/><Relationship Id="rId86" Type="http://schemas.openxmlformats.org/officeDocument/2006/relationships/hyperlink" Target="AAA--Spring.docx" TargetMode="External"/><Relationship Id="rId94" Type="http://schemas.openxmlformats.org/officeDocument/2006/relationships/image" Target="media/image31.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hyperlink" Target="https://github.com/spring-cloud/spring-cloud-netflix/tree/master/spring-cloud-netflix-eureka-client/src/main/java/org/springframework/cloud/netflix/eureka/EurekaInstanceConfigBean.java" TargetMode="External"/><Relationship Id="rId4" Type="http://schemas.openxmlformats.org/officeDocument/2006/relationships/styles" Target="styles.xml"/><Relationship Id="rId9" Type="http://schemas.openxmlformats.org/officeDocument/2006/relationships/hyperlink" Target="mailto:+@[a-zA-Z0-9._%25+-]+\\.com" TargetMode="External"/><Relationship Id="rId13" Type="http://schemas.openxmlformats.org/officeDocument/2006/relationships/image" Target="media/image4.png"/><Relationship Id="rId18" Type="http://schemas.openxmlformats.org/officeDocument/2006/relationships/hyperlink" Target="https://www.eclipse.org/jetty/download.php" TargetMode="External"/><Relationship Id="rId39" Type="http://schemas.openxmlformats.org/officeDocument/2006/relationships/hyperlink" Target="https://docs.spring.io/spring/docs/current/spring-framework-reference/testing.html" TargetMode="External"/><Relationship Id="rId109" Type="http://schemas.openxmlformats.org/officeDocument/2006/relationships/image" Target="media/image40.png"/><Relationship Id="rId34" Type="http://schemas.openxmlformats.org/officeDocument/2006/relationships/hyperlink" Target="https://docs.spring.io/spring/docs/current/spring-framework-reference/web-reactive.html" TargetMode="External"/><Relationship Id="rId50" Type="http://schemas.openxmlformats.org/officeDocument/2006/relationships/hyperlink" Target="https://docs.spring.io/spring-security/site/docs/5.0.0.RELEASE/reference/htmlsingle/" TargetMode="External"/><Relationship Id="rId55" Type="http://schemas.openxmlformats.org/officeDocument/2006/relationships/image" Target="media/image6.png"/><Relationship Id="rId76" Type="http://schemas.openxmlformats.org/officeDocument/2006/relationships/image" Target="media/image22.png"/><Relationship Id="rId97" Type="http://schemas.openxmlformats.org/officeDocument/2006/relationships/image" Target="media/image33.png"/><Relationship Id="rId104" Type="http://schemas.openxmlformats.org/officeDocument/2006/relationships/hyperlink" Target="http://localhost:9201/user-service/v2/api-docs" TargetMode="External"/><Relationship Id="rId120" Type="http://schemas.openxmlformats.org/officeDocument/2006/relationships/hyperlink" Target="http://localhost:8080/auth/realms/your-realm" TargetMode="External"/><Relationship Id="rId125" Type="http://schemas.openxmlformats.org/officeDocument/2006/relationships/hyperlink" Target="http://localhost:8080/order/some-endpoint" TargetMode="External"/><Relationship Id="rId7" Type="http://schemas.openxmlformats.org/officeDocument/2006/relationships/footnotes" Target="footnotes.xml"/><Relationship Id="rId71" Type="http://schemas.openxmlformats.org/officeDocument/2006/relationships/image" Target="media/image17.png"/><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hyperlink" Target="https://github.com/micrometer-metrics/context-propagation" TargetMode="External"/><Relationship Id="rId24" Type="http://schemas.openxmlformats.org/officeDocument/2006/relationships/hyperlink" Target="https://docs.spring.io/spring-framework/docs/6.0.0-RC1/reference/html/integration.html" TargetMode="External"/><Relationship Id="rId40" Type="http://schemas.openxmlformats.org/officeDocument/2006/relationships/hyperlink" Target="https://docs.spring.io/spring/docs/current/spring-framework-reference/testing.html" TargetMode="External"/><Relationship Id="rId45" Type="http://schemas.openxmlformats.org/officeDocument/2006/relationships/hyperlink" Target="https://github.com/spring-projects/spring-framework/wiki/Upgrading-to-Spring-Framework-5.x" TargetMode="External"/><Relationship Id="rId66" Type="http://schemas.openxmlformats.org/officeDocument/2006/relationships/hyperlink" Target="http://localhost/testRequest?addressList=bj&amp;addressList=tj" TargetMode="External"/><Relationship Id="rId87" Type="http://schemas.openxmlformats.org/officeDocument/2006/relationships/hyperlink" Target="AAA--Spring.docx" TargetMode="External"/><Relationship Id="rId110" Type="http://schemas.openxmlformats.org/officeDocument/2006/relationships/image" Target="media/image41.png"/><Relationship Id="rId115" Type="http://schemas.openxmlformats.org/officeDocument/2006/relationships/hyperlink" Target="http://java.sun.com/xml/ns/javaee" TargetMode="External"/><Relationship Id="rId61" Type="http://schemas.openxmlformats.org/officeDocument/2006/relationships/hyperlink" Target="mailto:org.springframework.data.mongodb.core.mapping.@Document" TargetMode="External"/><Relationship Id="rId82"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406592-3D17-46ED-B520-77C97B858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49773</TotalTime>
  <Pages>1</Pages>
  <Words>184928</Words>
  <Characters>1054093</Characters>
  <Application>Microsoft Office Word</Application>
  <DocSecurity>0</DocSecurity>
  <Lines>8784</Lines>
  <Paragraphs>2473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1236548</CharactersWithSpaces>
  <SharedDoc>false</SharedDoc>
  <HLinks>
    <vt:vector size="432" baseType="variant">
      <vt:variant>
        <vt:i4>5111835</vt:i4>
      </vt:variant>
      <vt:variant>
        <vt:i4>213</vt:i4>
      </vt:variant>
      <vt:variant>
        <vt:i4>0</vt:i4>
      </vt:variant>
      <vt:variant>
        <vt:i4>5</vt:i4>
      </vt:variant>
      <vt:variant>
        <vt:lpwstr>http://localhost:8080/order/some-endpoint</vt:lpwstr>
      </vt:variant>
      <vt:variant>
        <vt:lpwstr/>
      </vt:variant>
      <vt:variant>
        <vt:i4>196700</vt:i4>
      </vt:variant>
      <vt:variant>
        <vt:i4>210</vt:i4>
      </vt:variant>
      <vt:variant>
        <vt:i4>0</vt:i4>
      </vt:variant>
      <vt:variant>
        <vt:i4>5</vt:i4>
      </vt:variant>
      <vt:variant>
        <vt:lpwstr>http://localhost:8761/eureka/</vt:lpwstr>
      </vt:variant>
      <vt:variant>
        <vt:lpwstr/>
      </vt:variant>
      <vt:variant>
        <vt:i4>8126502</vt:i4>
      </vt:variant>
      <vt:variant>
        <vt:i4>207</vt:i4>
      </vt:variant>
      <vt:variant>
        <vt:i4>0</vt:i4>
      </vt:variant>
      <vt:variant>
        <vt:i4>5</vt:i4>
      </vt:variant>
      <vt:variant>
        <vt:lpwstr>http://localhost:8888/</vt:lpwstr>
      </vt:variant>
      <vt:variant>
        <vt:lpwstr/>
      </vt:variant>
      <vt:variant>
        <vt:i4>5439566</vt:i4>
      </vt:variant>
      <vt:variant>
        <vt:i4>204</vt:i4>
      </vt:variant>
      <vt:variant>
        <vt:i4>0</vt:i4>
      </vt:variant>
      <vt:variant>
        <vt:i4>5</vt:i4>
      </vt:variant>
      <vt:variant>
        <vt:lpwstr>http://localhost:8080/auth/realms/your-realm</vt:lpwstr>
      </vt:variant>
      <vt:variant>
        <vt:lpwstr/>
      </vt:variant>
      <vt:variant>
        <vt:i4>3145773</vt:i4>
      </vt:variant>
      <vt:variant>
        <vt:i4>201</vt:i4>
      </vt:variant>
      <vt:variant>
        <vt:i4>0</vt:i4>
      </vt:variant>
      <vt:variant>
        <vt:i4>5</vt:i4>
      </vt:variant>
      <vt:variant>
        <vt:lpwstr>http://java.sun.com/xml/ns/jbi</vt:lpwstr>
      </vt:variant>
      <vt:variant>
        <vt:lpwstr/>
      </vt:variant>
      <vt:variant>
        <vt:i4>81</vt:i4>
      </vt:variant>
      <vt:variant>
        <vt:i4>198</vt:i4>
      </vt:variant>
      <vt:variant>
        <vt:i4>0</vt:i4>
      </vt:variant>
      <vt:variant>
        <vt:i4>5</vt:i4>
      </vt:variant>
      <vt:variant>
        <vt:lpwstr>http://java.sun.com/xml/ns/javaee/web-app_2_5.xsd</vt:lpwstr>
      </vt:variant>
      <vt:variant>
        <vt:lpwstr/>
      </vt:variant>
      <vt:variant>
        <vt:i4>4849743</vt:i4>
      </vt:variant>
      <vt:variant>
        <vt:i4>195</vt:i4>
      </vt:variant>
      <vt:variant>
        <vt:i4>0</vt:i4>
      </vt:variant>
      <vt:variant>
        <vt:i4>5</vt:i4>
      </vt:variant>
      <vt:variant>
        <vt:lpwstr>http://java.sun.com/xml/ns/javaee</vt:lpwstr>
      </vt:variant>
      <vt:variant>
        <vt:lpwstr/>
      </vt:variant>
      <vt:variant>
        <vt:i4>4521988</vt:i4>
      </vt:variant>
      <vt:variant>
        <vt:i4>192</vt:i4>
      </vt:variant>
      <vt:variant>
        <vt:i4>0</vt:i4>
      </vt:variant>
      <vt:variant>
        <vt:i4>5</vt:i4>
      </vt:variant>
      <vt:variant>
        <vt:lpwstr>http://www.w3.org/2001/XMLSchema-instance</vt:lpwstr>
      </vt:variant>
      <vt:variant>
        <vt:lpwstr/>
      </vt:variant>
      <vt:variant>
        <vt:i4>4849743</vt:i4>
      </vt:variant>
      <vt:variant>
        <vt:i4>189</vt:i4>
      </vt:variant>
      <vt:variant>
        <vt:i4>0</vt:i4>
      </vt:variant>
      <vt:variant>
        <vt:i4>5</vt:i4>
      </vt:variant>
      <vt:variant>
        <vt:lpwstr>http://java.sun.com/xml/ns/javaee</vt:lpwstr>
      </vt:variant>
      <vt:variant>
        <vt:lpwstr/>
      </vt:variant>
      <vt:variant>
        <vt:i4>5111826</vt:i4>
      </vt:variant>
      <vt:variant>
        <vt:i4>186</vt:i4>
      </vt:variant>
      <vt:variant>
        <vt:i4>0</vt:i4>
      </vt:variant>
      <vt:variant>
        <vt:i4>5</vt:i4>
      </vt:variant>
      <vt:variant>
        <vt:lpwstr>http://www.w3.org/1999/XSL/Format</vt:lpwstr>
      </vt:variant>
      <vt:variant>
        <vt:lpwstr/>
      </vt:variant>
      <vt:variant>
        <vt:i4>6488099</vt:i4>
      </vt:variant>
      <vt:variant>
        <vt:i4>183</vt:i4>
      </vt:variant>
      <vt:variant>
        <vt:i4>0</vt:i4>
      </vt:variant>
      <vt:variant>
        <vt:i4>5</vt:i4>
      </vt:variant>
      <vt:variant>
        <vt:lpwstr>https://stackoverflow.com/questions/58733418/creating-a-checkbox-in-xlsx-using-apache-poi-java</vt:lpwstr>
      </vt:variant>
      <vt:variant>
        <vt:lpwstr/>
      </vt:variant>
      <vt:variant>
        <vt:i4>1769590</vt:i4>
      </vt:variant>
      <vt:variant>
        <vt:i4>180</vt:i4>
      </vt:variant>
      <vt:variant>
        <vt:i4>0</vt:i4>
      </vt:variant>
      <vt:variant>
        <vt:i4>5</vt:i4>
      </vt:variant>
      <vt:variant>
        <vt:lpwstr>mailto:schema=@Schema(implementation=Store.class)</vt:lpwstr>
      </vt:variant>
      <vt:variant>
        <vt:lpwstr/>
      </vt:variant>
      <vt:variant>
        <vt:i4>6094965</vt:i4>
      </vt:variant>
      <vt:variant>
        <vt:i4>177</vt:i4>
      </vt:variant>
      <vt:variant>
        <vt:i4>0</vt:i4>
      </vt:variant>
      <vt:variant>
        <vt:i4>5</vt:i4>
      </vt:variant>
      <vt:variant>
        <vt:lpwstr>mailto:responses=%7b@ApiResponse(...)</vt:lpwstr>
      </vt:variant>
      <vt:variant>
        <vt:lpwstr/>
      </vt:variant>
      <vt:variant>
        <vt:i4>3145781</vt:i4>
      </vt:variant>
      <vt:variant>
        <vt:i4>174</vt:i4>
      </vt:variant>
      <vt:variant>
        <vt:i4>0</vt:i4>
      </vt:variant>
      <vt:variant>
        <vt:i4>5</vt:i4>
      </vt:variant>
      <vt:variant>
        <vt:lpwstr>http://localhost:9201/swagger-resources</vt:lpwstr>
      </vt:variant>
      <vt:variant>
        <vt:lpwstr/>
      </vt:variant>
      <vt:variant>
        <vt:i4>6357114</vt:i4>
      </vt:variant>
      <vt:variant>
        <vt:i4>171</vt:i4>
      </vt:variant>
      <vt:variant>
        <vt:i4>0</vt:i4>
      </vt:variant>
      <vt:variant>
        <vt:i4>5</vt:i4>
      </vt:variant>
      <vt:variant>
        <vt:lpwstr>http://localhost:9201/user-service/v2/api-docs</vt:lpwstr>
      </vt:variant>
      <vt:variant>
        <vt:lpwstr/>
      </vt:variant>
      <vt:variant>
        <vt:i4>2359341</vt:i4>
      </vt:variant>
      <vt:variant>
        <vt:i4>168</vt:i4>
      </vt:variant>
      <vt:variant>
        <vt:i4>0</vt:i4>
      </vt:variant>
      <vt:variant>
        <vt:i4>5</vt:i4>
      </vt:variant>
      <vt:variant>
        <vt:lpwstr>http://localhost:8099/doc.html</vt:lpwstr>
      </vt:variant>
      <vt:variant>
        <vt:lpwstr/>
      </vt:variant>
      <vt:variant>
        <vt:i4>589899</vt:i4>
      </vt:variant>
      <vt:variant>
        <vt:i4>165</vt:i4>
      </vt:variant>
      <vt:variant>
        <vt:i4>0</vt:i4>
      </vt:variant>
      <vt:variant>
        <vt:i4>5</vt:i4>
      </vt:variant>
      <vt:variant>
        <vt:lpwstr>AAA--Spring.docx</vt:lpwstr>
      </vt:variant>
      <vt:variant>
        <vt:lpwstr>BeanUtils</vt:lpwstr>
      </vt:variant>
      <vt:variant>
        <vt:i4>7143474</vt:i4>
      </vt:variant>
      <vt:variant>
        <vt:i4>162</vt:i4>
      </vt:variant>
      <vt:variant>
        <vt:i4>0</vt:i4>
      </vt:variant>
      <vt:variant>
        <vt:i4>5</vt:i4>
      </vt:variant>
      <vt:variant>
        <vt:lpwstr>https://www.baeldung.com/spring-data-redis-tutorial</vt:lpwstr>
      </vt:variant>
      <vt:variant>
        <vt:lpwstr/>
      </vt:variant>
      <vt:variant>
        <vt:i4>7143535</vt:i4>
      </vt:variant>
      <vt:variant>
        <vt:i4>159</vt:i4>
      </vt:variant>
      <vt:variant>
        <vt:i4>0</vt:i4>
      </vt:variant>
      <vt:variant>
        <vt:i4>5</vt:i4>
      </vt:variant>
      <vt:variant>
        <vt:lpwstr>https://github.com/brettwooldridge/HikariCP/wiki/About-Pool-Sizing</vt:lpwstr>
      </vt:variant>
      <vt:variant>
        <vt:lpwstr/>
      </vt:variant>
      <vt:variant>
        <vt:i4>7536673</vt:i4>
      </vt:variant>
      <vt:variant>
        <vt:i4>156</vt:i4>
      </vt:variant>
      <vt:variant>
        <vt:i4>0</vt:i4>
      </vt:variant>
      <vt:variant>
        <vt:i4>5</vt:i4>
      </vt:variant>
      <vt:variant>
        <vt:lpwstr>AAA--Spring.docx</vt:lpwstr>
      </vt:variant>
      <vt:variant>
        <vt:lpwstr>ExceptionTranslationFilter</vt:lpwstr>
      </vt:variant>
      <vt:variant>
        <vt:i4>1966174</vt:i4>
      </vt:variant>
      <vt:variant>
        <vt:i4>153</vt:i4>
      </vt:variant>
      <vt:variant>
        <vt:i4>0</vt:i4>
      </vt:variant>
      <vt:variant>
        <vt:i4>5</vt:i4>
      </vt:variant>
      <vt:variant>
        <vt:lpwstr>AAA--Spring.docx</vt:lpwstr>
      </vt:variant>
      <vt:variant>
        <vt:lpwstr>HttpSecurity</vt:lpwstr>
      </vt:variant>
      <vt:variant>
        <vt:i4>7143474</vt:i4>
      </vt:variant>
      <vt:variant>
        <vt:i4>150</vt:i4>
      </vt:variant>
      <vt:variant>
        <vt:i4>0</vt:i4>
      </vt:variant>
      <vt:variant>
        <vt:i4>5</vt:i4>
      </vt:variant>
      <vt:variant>
        <vt:lpwstr>AAA--Spring.docx</vt:lpwstr>
      </vt:variant>
      <vt:variant>
        <vt:lpwstr>FilterOrderRegistration</vt:lpwstr>
      </vt:variant>
      <vt:variant>
        <vt:i4>7602223</vt:i4>
      </vt:variant>
      <vt:variant>
        <vt:i4>147</vt:i4>
      </vt:variant>
      <vt:variant>
        <vt:i4>0</vt:i4>
      </vt:variant>
      <vt:variant>
        <vt:i4>5</vt:i4>
      </vt:variant>
      <vt:variant>
        <vt:lpwstr>AAA--Spring.docx</vt:lpwstr>
      </vt:variant>
      <vt:variant>
        <vt:lpwstr>SecurityFilterChain</vt:lpwstr>
      </vt:variant>
      <vt:variant>
        <vt:i4>1179741</vt:i4>
      </vt:variant>
      <vt:variant>
        <vt:i4>144</vt:i4>
      </vt:variant>
      <vt:variant>
        <vt:i4>0</vt:i4>
      </vt:variant>
      <vt:variant>
        <vt:i4>5</vt:i4>
      </vt:variant>
      <vt:variant>
        <vt:lpwstr>AAA--Spring.docx</vt:lpwstr>
      </vt:variant>
      <vt:variant>
        <vt:lpwstr>FilterChainProxy</vt:lpwstr>
      </vt:variant>
      <vt:variant>
        <vt:i4>1048657</vt:i4>
      </vt:variant>
      <vt:variant>
        <vt:i4>141</vt:i4>
      </vt:variant>
      <vt:variant>
        <vt:i4>0</vt:i4>
      </vt:variant>
      <vt:variant>
        <vt:i4>5</vt:i4>
      </vt:variant>
      <vt:variant>
        <vt:lpwstr>AAA--Spring.docx</vt:lpwstr>
      </vt:variant>
      <vt:variant>
        <vt:lpwstr>DelegatingFilterProxy</vt:lpwstr>
      </vt:variant>
      <vt:variant>
        <vt:i4>7077949</vt:i4>
      </vt:variant>
      <vt:variant>
        <vt:i4>138</vt:i4>
      </vt:variant>
      <vt:variant>
        <vt:i4>0</vt:i4>
      </vt:variant>
      <vt:variant>
        <vt:i4>5</vt:i4>
      </vt:variant>
      <vt:variant>
        <vt:lpwstr>http://localhost:8080/actuator</vt:lpwstr>
      </vt:variant>
      <vt:variant>
        <vt:lpwstr/>
      </vt:variant>
      <vt:variant>
        <vt:i4>2162729</vt:i4>
      </vt:variant>
      <vt:variant>
        <vt:i4>135</vt:i4>
      </vt:variant>
      <vt:variant>
        <vt:i4>0</vt:i4>
      </vt:variant>
      <vt:variant>
        <vt:i4>5</vt:i4>
      </vt:variant>
      <vt:variant>
        <vt:lpwstr>http://localhost/testRequest?addressList=bj&amp;addressList=tj</vt:lpwstr>
      </vt:variant>
      <vt:variant>
        <vt:lpwstr/>
      </vt:variant>
      <vt:variant>
        <vt:i4>2293802</vt:i4>
      </vt:variant>
      <vt:variant>
        <vt:i4>132</vt:i4>
      </vt:variant>
      <vt:variant>
        <vt:i4>0</vt:i4>
      </vt:variant>
      <vt:variant>
        <vt:i4>5</vt:i4>
      </vt:variant>
      <vt:variant>
        <vt:lpwstr>http://localhost/testRequest?addressList%5b0%5d.province=bj&amp;addressList%5b1%5d.province=tj</vt:lpwstr>
      </vt:variant>
      <vt:variant>
        <vt:lpwstr/>
      </vt:variant>
      <vt:variant>
        <vt:i4>8060955</vt:i4>
      </vt:variant>
      <vt:variant>
        <vt:i4>129</vt:i4>
      </vt:variant>
      <vt:variant>
        <vt:i4>0</vt:i4>
      </vt:variant>
      <vt:variant>
        <vt:i4>5</vt:i4>
      </vt:variant>
      <vt:variant>
        <vt:lpwstr>mailto:noreply@163.com</vt:lpwstr>
      </vt:variant>
      <vt:variant>
        <vt:lpwstr/>
      </vt:variant>
      <vt:variant>
        <vt:i4>1966203</vt:i4>
      </vt:variant>
      <vt:variant>
        <vt:i4>126</vt:i4>
      </vt:variant>
      <vt:variant>
        <vt:i4>0</vt:i4>
      </vt:variant>
      <vt:variant>
        <vt:i4>5</vt:i4>
      </vt:variant>
      <vt:variant>
        <vt:lpwstr>mailto:org.springframework.data.annotation.@Id</vt:lpwstr>
      </vt:variant>
      <vt:variant>
        <vt:lpwstr/>
      </vt:variant>
      <vt:variant>
        <vt:i4>5046328</vt:i4>
      </vt:variant>
      <vt:variant>
        <vt:i4>123</vt:i4>
      </vt:variant>
      <vt:variant>
        <vt:i4>0</vt:i4>
      </vt:variant>
      <vt:variant>
        <vt:i4>5</vt:i4>
      </vt:variant>
      <vt:variant>
        <vt:lpwstr>mailto:org.springframework.data.mongodb.core.mapping.@Document</vt:lpwstr>
      </vt:variant>
      <vt:variant>
        <vt:lpwstr/>
      </vt:variant>
      <vt:variant>
        <vt:i4>3211303</vt:i4>
      </vt:variant>
      <vt:variant>
        <vt:i4>120</vt:i4>
      </vt:variant>
      <vt:variant>
        <vt:i4>0</vt:i4>
      </vt:variant>
      <vt:variant>
        <vt:i4>5</vt:i4>
      </vt:variant>
      <vt:variant>
        <vt:lpwstr>https://docs.spring.io/spring-boot/docs/2.0.x/reference/htmlsingle/</vt:lpwstr>
      </vt:variant>
      <vt:variant>
        <vt:lpwstr>boot-features-external-config-conversion-duration</vt:lpwstr>
      </vt:variant>
      <vt:variant>
        <vt:i4>7340153</vt:i4>
      </vt:variant>
      <vt:variant>
        <vt:i4>117</vt:i4>
      </vt:variant>
      <vt:variant>
        <vt:i4>0</vt:i4>
      </vt:variant>
      <vt:variant>
        <vt:i4>5</vt:i4>
      </vt:variant>
      <vt:variant>
        <vt:lpwstr>https://github.com/spring-projects/spring-boot/wiki/Relaxed-Binding-2.0</vt:lpwstr>
      </vt:variant>
      <vt:variant>
        <vt:lpwstr/>
      </vt:variant>
      <vt:variant>
        <vt:i4>2031707</vt:i4>
      </vt:variant>
      <vt:variant>
        <vt:i4>114</vt:i4>
      </vt:variant>
      <vt:variant>
        <vt:i4>0</vt:i4>
      </vt:variant>
      <vt:variant>
        <vt:i4>5</vt:i4>
      </vt:variant>
      <vt:variant>
        <vt:lpwstr>https://github.com/reactor/reactor-netty</vt:lpwstr>
      </vt:variant>
      <vt:variant>
        <vt:lpwstr/>
      </vt:variant>
      <vt:variant>
        <vt:i4>3014699</vt:i4>
      </vt:variant>
      <vt:variant>
        <vt:i4>111</vt:i4>
      </vt:variant>
      <vt:variant>
        <vt:i4>0</vt:i4>
      </vt:variant>
      <vt:variant>
        <vt:i4>5</vt:i4>
      </vt:variant>
      <vt:variant>
        <vt:lpwstr>https://docs.spring.io/spring-security/site/docs/5.0.0.RELEASE/reference/htmlsingle/</vt:lpwstr>
      </vt:variant>
      <vt:variant>
        <vt:lpwstr>jc-webflux</vt:lpwstr>
      </vt:variant>
      <vt:variant>
        <vt:i4>458767</vt:i4>
      </vt:variant>
      <vt:variant>
        <vt:i4>108</vt:i4>
      </vt:variant>
      <vt:variant>
        <vt:i4>0</vt:i4>
      </vt:variant>
      <vt:variant>
        <vt:i4>5</vt:i4>
      </vt:variant>
      <vt:variant>
        <vt:lpwstr>https://docs.spring.io/spring-boot/docs/2.0.x/reference/htmlsingle/</vt:lpwstr>
      </vt:variant>
      <vt:variant>
        <vt:lpwstr>boot-features-security-webflux</vt:lpwstr>
      </vt:variant>
      <vt:variant>
        <vt:i4>7077923</vt:i4>
      </vt:variant>
      <vt:variant>
        <vt:i4>105</vt:i4>
      </vt:variant>
      <vt:variant>
        <vt:i4>0</vt:i4>
      </vt:variant>
      <vt:variant>
        <vt:i4>5</vt:i4>
      </vt:variant>
      <vt:variant>
        <vt:lpwstr>https://docs.spring.io/spring-boot/docs/2.0.x/reference/htmlsingle/</vt:lpwstr>
      </vt:variant>
      <vt:variant>
        <vt:lpwstr>boot-features-developing-web-applications</vt:lpwstr>
      </vt:variant>
      <vt:variant>
        <vt:i4>6553706</vt:i4>
      </vt:variant>
      <vt:variant>
        <vt:i4>102</vt:i4>
      </vt:variant>
      <vt:variant>
        <vt:i4>0</vt:i4>
      </vt:variant>
      <vt:variant>
        <vt:i4>5</vt:i4>
      </vt:variant>
      <vt:variant>
        <vt:lpwstr>https://docs.spring.io/spring/docs/current/spring-framework-reference/web-reactive.html</vt:lpwstr>
      </vt:variant>
      <vt:variant>
        <vt:lpwstr/>
      </vt:variant>
      <vt:variant>
        <vt:i4>1310730</vt:i4>
      </vt:variant>
      <vt:variant>
        <vt:i4>99</vt:i4>
      </vt:variant>
      <vt:variant>
        <vt:i4>0</vt:i4>
      </vt:variant>
      <vt:variant>
        <vt:i4>5</vt:i4>
      </vt:variant>
      <vt:variant>
        <vt:lpwstr>https://github.com/reactive-streams/reactive-streams-jvm</vt:lpwstr>
      </vt:variant>
      <vt:variant>
        <vt:lpwstr>reactive-streams</vt:lpwstr>
      </vt:variant>
      <vt:variant>
        <vt:i4>3145773</vt:i4>
      </vt:variant>
      <vt:variant>
        <vt:i4>96</vt:i4>
      </vt:variant>
      <vt:variant>
        <vt:i4>0</vt:i4>
      </vt:variant>
      <vt:variant>
        <vt:i4>5</vt:i4>
      </vt:variant>
      <vt:variant>
        <vt:lpwstr>https://github.com/spring-projects/spring-framework/wiki/Upgrading-to-Spring-Framework-5.x</vt:lpwstr>
      </vt:variant>
      <vt:variant>
        <vt:lpwstr/>
      </vt:variant>
      <vt:variant>
        <vt:i4>1376273</vt:i4>
      </vt:variant>
      <vt:variant>
        <vt:i4>93</vt:i4>
      </vt:variant>
      <vt:variant>
        <vt:i4>0</vt:i4>
      </vt:variant>
      <vt:variant>
        <vt:i4>5</vt:i4>
      </vt:variant>
      <vt:variant>
        <vt:lpwstr>https://github.com/spring-projects/spring-framework/wiki/What%27s-New-in-Spring-Framework-5.x</vt:lpwstr>
      </vt:variant>
      <vt:variant>
        <vt:lpwstr/>
      </vt:variant>
      <vt:variant>
        <vt:i4>5570576</vt:i4>
      </vt:variant>
      <vt:variant>
        <vt:i4>90</vt:i4>
      </vt:variant>
      <vt:variant>
        <vt:i4>0</vt:i4>
      </vt:variant>
      <vt:variant>
        <vt:i4>5</vt:i4>
      </vt:variant>
      <vt:variant>
        <vt:lpwstr>https://github.com/spring-projects/spring-boot/wiki/Spring-Boot-2.0-Release-Notes</vt:lpwstr>
      </vt:variant>
      <vt:variant>
        <vt:lpwstr/>
      </vt:variant>
      <vt:variant>
        <vt:i4>2031624</vt:i4>
      </vt:variant>
      <vt:variant>
        <vt:i4>87</vt:i4>
      </vt:variant>
      <vt:variant>
        <vt:i4>0</vt:i4>
      </vt:variant>
      <vt:variant>
        <vt:i4>5</vt:i4>
      </vt:variant>
      <vt:variant>
        <vt:lpwstr>https://docs.spring.io/spring/docs/current/spring-framework-reference/testing.html</vt:lpwstr>
      </vt:variant>
      <vt:variant>
        <vt:lpwstr>testcontext-parallel-test-execution</vt:lpwstr>
      </vt:variant>
      <vt:variant>
        <vt:i4>4063275</vt:i4>
      </vt:variant>
      <vt:variant>
        <vt:i4>84</vt:i4>
      </vt:variant>
      <vt:variant>
        <vt:i4>0</vt:i4>
      </vt:variant>
      <vt:variant>
        <vt:i4>5</vt:i4>
      </vt:variant>
      <vt:variant>
        <vt:lpwstr>https://docs.spring.io/spring/docs/current/spring-framework-reference/testing.html</vt:lpwstr>
      </vt:variant>
      <vt:variant>
        <vt:lpwstr>integration-testing-annotations-junit-jupiter-disabledif</vt:lpwstr>
      </vt:variant>
      <vt:variant>
        <vt:i4>5767262</vt:i4>
      </vt:variant>
      <vt:variant>
        <vt:i4>81</vt:i4>
      </vt:variant>
      <vt:variant>
        <vt:i4>0</vt:i4>
      </vt:variant>
      <vt:variant>
        <vt:i4>5</vt:i4>
      </vt:variant>
      <vt:variant>
        <vt:lpwstr>https://docs.spring.io/spring/docs/current/spring-framework-reference/testing.html</vt:lpwstr>
      </vt:variant>
      <vt:variant>
        <vt:lpwstr>integration-testing-annotations-junit-jupiter-enabledif</vt:lpwstr>
      </vt:variant>
      <vt:variant>
        <vt:i4>4259916</vt:i4>
      </vt:variant>
      <vt:variant>
        <vt:i4>78</vt:i4>
      </vt:variant>
      <vt:variant>
        <vt:i4>0</vt:i4>
      </vt:variant>
      <vt:variant>
        <vt:i4>5</vt:i4>
      </vt:variant>
      <vt:variant>
        <vt:lpwstr>https://docs.spring.io/spring/docs/current/spring-framework-reference/testing.html</vt:lpwstr>
      </vt:variant>
      <vt:variant>
        <vt:lpwstr>integration-testing-annotations-junit-jupiter-springjunitwebconfig</vt:lpwstr>
      </vt:variant>
      <vt:variant>
        <vt:i4>6160452</vt:i4>
      </vt:variant>
      <vt:variant>
        <vt:i4>75</vt:i4>
      </vt:variant>
      <vt:variant>
        <vt:i4>0</vt:i4>
      </vt:variant>
      <vt:variant>
        <vt:i4>5</vt:i4>
      </vt:variant>
      <vt:variant>
        <vt:lpwstr>https://docs.spring.io/spring/docs/current/spring-framework-reference/testing.html</vt:lpwstr>
      </vt:variant>
      <vt:variant>
        <vt:lpwstr>integration-testing-annotations-junit-jupiter-springjunitconfig</vt:lpwstr>
      </vt:variant>
      <vt:variant>
        <vt:i4>5308505</vt:i4>
      </vt:variant>
      <vt:variant>
        <vt:i4>72</vt:i4>
      </vt:variant>
      <vt:variant>
        <vt:i4>0</vt:i4>
      </vt:variant>
      <vt:variant>
        <vt:i4>5</vt:i4>
      </vt:variant>
      <vt:variant>
        <vt:lpwstr>https://docs.spring.io/spring/docs/current/spring-framework-reference/testing.html</vt:lpwstr>
      </vt:variant>
      <vt:variant>
        <vt:lpwstr>testcontext-junit-jupiter-extension</vt:lpwstr>
      </vt:variant>
      <vt:variant>
        <vt:i4>5701704</vt:i4>
      </vt:variant>
      <vt:variant>
        <vt:i4>69</vt:i4>
      </vt:variant>
      <vt:variant>
        <vt:i4>0</vt:i4>
      </vt:variant>
      <vt:variant>
        <vt:i4>5</vt:i4>
      </vt:variant>
      <vt:variant>
        <vt:lpwstr>https://junit.org/junit5/</vt:lpwstr>
      </vt:variant>
      <vt:variant>
        <vt:lpwstr/>
      </vt:variant>
      <vt:variant>
        <vt:i4>2490478</vt:i4>
      </vt:variant>
      <vt:variant>
        <vt:i4>66</vt:i4>
      </vt:variant>
      <vt:variant>
        <vt:i4>0</vt:i4>
      </vt:variant>
      <vt:variant>
        <vt:i4>5</vt:i4>
      </vt:variant>
      <vt:variant>
        <vt:lpwstr>https://docs.spring.io/spring/docs/current/spring-framework-reference/kotlin.html</vt:lpwstr>
      </vt:variant>
      <vt:variant>
        <vt:lpwstr>kotlin</vt:lpwstr>
      </vt:variant>
      <vt:variant>
        <vt:i4>5308429</vt:i4>
      </vt:variant>
      <vt:variant>
        <vt:i4>63</vt:i4>
      </vt:variant>
      <vt:variant>
        <vt:i4>0</vt:i4>
      </vt:variant>
      <vt:variant>
        <vt:i4>5</vt:i4>
      </vt:variant>
      <vt:variant>
        <vt:lpwstr>https://docs.spring.io/spring/docs/current/spring-framework-reference/web-reactive.html</vt:lpwstr>
      </vt:variant>
      <vt:variant>
        <vt:lpwstr>webflux-fn</vt:lpwstr>
      </vt:variant>
      <vt:variant>
        <vt:i4>852042</vt:i4>
      </vt:variant>
      <vt:variant>
        <vt:i4>60</vt:i4>
      </vt:variant>
      <vt:variant>
        <vt:i4>0</vt:i4>
      </vt:variant>
      <vt:variant>
        <vt:i4>5</vt:i4>
      </vt:variant>
      <vt:variant>
        <vt:lpwstr>https://github.com/reactive-streams/reactive-streams-jvm</vt:lpwstr>
      </vt:variant>
      <vt:variant>
        <vt:lpwstr/>
      </vt:variant>
      <vt:variant>
        <vt:i4>1769566</vt:i4>
      </vt:variant>
      <vt:variant>
        <vt:i4>57</vt:i4>
      </vt:variant>
      <vt:variant>
        <vt:i4>0</vt:i4>
      </vt:variant>
      <vt:variant>
        <vt:i4>5</vt:i4>
      </vt:variant>
      <vt:variant>
        <vt:lpwstr>https://docs.spring.io/spring/docs/current/spring-framework-reference/web-reactive.html</vt:lpwstr>
      </vt:variant>
      <vt:variant>
        <vt:lpwstr>spring-webflux</vt:lpwstr>
      </vt:variant>
      <vt:variant>
        <vt:i4>5963801</vt:i4>
      </vt:variant>
      <vt:variant>
        <vt:i4>54</vt:i4>
      </vt:variant>
      <vt:variant>
        <vt:i4>0</vt:i4>
      </vt:variant>
      <vt:variant>
        <vt:i4>5</vt:i4>
      </vt:variant>
      <vt:variant>
        <vt:lpwstr>https://docs.spring.io/spring/docs/current/javadoc-api/org/springframework/web/util/pattern/PathPattern.html</vt:lpwstr>
      </vt:variant>
      <vt:variant>
        <vt:lpwstr/>
      </vt:variant>
      <vt:variant>
        <vt:i4>1376273</vt:i4>
      </vt:variant>
      <vt:variant>
        <vt:i4>51</vt:i4>
      </vt:variant>
      <vt:variant>
        <vt:i4>0</vt:i4>
      </vt:variant>
      <vt:variant>
        <vt:i4>5</vt:i4>
      </vt:variant>
      <vt:variant>
        <vt:lpwstr>https://github.com/spring-projects/spring-framework/wiki/What%27s-New-in-Spring-Framework-5.x</vt:lpwstr>
      </vt:variant>
      <vt:variant>
        <vt:lpwstr/>
      </vt:variant>
      <vt:variant>
        <vt:i4>3080250</vt:i4>
      </vt:variant>
      <vt:variant>
        <vt:i4>48</vt:i4>
      </vt:variant>
      <vt:variant>
        <vt:i4>0</vt:i4>
      </vt:variant>
      <vt:variant>
        <vt:i4>5</vt:i4>
      </vt:variant>
      <vt:variant>
        <vt:lpwstr>https://github.com/micrometer-metrics/context-propagation</vt:lpwstr>
      </vt:variant>
      <vt:variant>
        <vt:lpwstr>context-propagation-library</vt:lpwstr>
      </vt:variant>
      <vt:variant>
        <vt:i4>3342370</vt:i4>
      </vt:variant>
      <vt:variant>
        <vt:i4>45</vt:i4>
      </vt:variant>
      <vt:variant>
        <vt:i4>0</vt:i4>
      </vt:variant>
      <vt:variant>
        <vt:i4>5</vt:i4>
      </vt:variant>
      <vt:variant>
        <vt:lpwstr>https://micrometer.io/docs/observation</vt:lpwstr>
      </vt:variant>
      <vt:variant>
        <vt:lpwstr/>
      </vt:variant>
      <vt:variant>
        <vt:i4>92</vt:i4>
      </vt:variant>
      <vt:variant>
        <vt:i4>42</vt:i4>
      </vt:variant>
      <vt:variant>
        <vt:i4>0</vt:i4>
      </vt:variant>
      <vt:variant>
        <vt:i4>5</vt:i4>
      </vt:variant>
      <vt:variant>
        <vt:lpwstr>https://r2dbc.io/</vt:lpwstr>
      </vt:variant>
      <vt:variant>
        <vt:lpwstr/>
      </vt:variant>
      <vt:variant>
        <vt:i4>3014701</vt:i4>
      </vt:variant>
      <vt:variant>
        <vt:i4>39</vt:i4>
      </vt:variant>
      <vt:variant>
        <vt:i4>0</vt:i4>
      </vt:variant>
      <vt:variant>
        <vt:i4>5</vt:i4>
      </vt:variant>
      <vt:variant>
        <vt:lpwstr>https://hibernate.org/orm/releases/6.1/</vt:lpwstr>
      </vt:variant>
      <vt:variant>
        <vt:lpwstr/>
      </vt:variant>
      <vt:variant>
        <vt:i4>5308426</vt:i4>
      </vt:variant>
      <vt:variant>
        <vt:i4>36</vt:i4>
      </vt:variant>
      <vt:variant>
        <vt:i4>0</vt:i4>
      </vt:variant>
      <vt:variant>
        <vt:i4>5</vt:i4>
      </vt:variant>
      <vt:variant>
        <vt:lpwstr>https://docs.spring.io/spring-framework/docs/6.0.0-RC1/reference/html/web.html</vt:lpwstr>
      </vt:variant>
      <vt:variant>
        <vt:lpwstr>mvc-ann-rest-exceptions</vt:lpwstr>
      </vt:variant>
      <vt:variant>
        <vt:i4>14</vt:i4>
      </vt:variant>
      <vt:variant>
        <vt:i4>33</vt:i4>
      </vt:variant>
      <vt:variant>
        <vt:i4>0</vt:i4>
      </vt:variant>
      <vt:variant>
        <vt:i4>5</vt:i4>
      </vt:variant>
      <vt:variant>
        <vt:lpwstr>https://docs.spring.io/spring-framework/docs/6.0.0-RC1/reference/html/integration.html</vt:lpwstr>
      </vt:variant>
      <vt:variant>
        <vt:lpwstr>rest-http-interface</vt:lpwstr>
      </vt:variant>
      <vt:variant>
        <vt:i4>6160405</vt:i4>
      </vt:variant>
      <vt:variant>
        <vt:i4>30</vt:i4>
      </vt:variant>
      <vt:variant>
        <vt:i4>0</vt:i4>
      </vt:variant>
      <vt:variant>
        <vt:i4>5</vt:i4>
      </vt:variant>
      <vt:variant>
        <vt:lpwstr>https://spring.io/blog/2022/09/26/native-support-in-spring-boot-3-0-0-m5</vt:lpwstr>
      </vt:variant>
      <vt:variant>
        <vt:lpwstr/>
      </vt:variant>
      <vt:variant>
        <vt:i4>6160463</vt:i4>
      </vt:variant>
      <vt:variant>
        <vt:i4>27</vt:i4>
      </vt:variant>
      <vt:variant>
        <vt:i4>0</vt:i4>
      </vt:variant>
      <vt:variant>
        <vt:i4>5</vt:i4>
      </vt:variant>
      <vt:variant>
        <vt:lpwstr>https://www.graalvm.org/</vt:lpwstr>
      </vt:variant>
      <vt:variant>
        <vt:lpwstr/>
      </vt:variant>
      <vt:variant>
        <vt:i4>6815852</vt:i4>
      </vt:variant>
      <vt:variant>
        <vt:i4>24</vt:i4>
      </vt:variant>
      <vt:variant>
        <vt:i4>0</vt:i4>
      </vt:variant>
      <vt:variant>
        <vt:i4>5</vt:i4>
      </vt:variant>
      <vt:variant>
        <vt:lpwstr>https://spring.io/blog/2022/03/22/initial-aot-support-in-spring-framework-6-0-0-m3</vt:lpwstr>
      </vt:variant>
      <vt:variant>
        <vt:lpwstr/>
      </vt:variant>
      <vt:variant>
        <vt:i4>2359411</vt:i4>
      </vt:variant>
      <vt:variant>
        <vt:i4>21</vt:i4>
      </vt:variant>
      <vt:variant>
        <vt:i4>0</vt:i4>
      </vt:variant>
      <vt:variant>
        <vt:i4>5</vt:i4>
      </vt:variant>
      <vt:variant>
        <vt:lpwstr>https://spring.io/blog/2022/10/11/embracing-virtual-threads</vt:lpwstr>
      </vt:variant>
      <vt:variant>
        <vt:lpwstr/>
      </vt:variant>
      <vt:variant>
        <vt:i4>4063353</vt:i4>
      </vt:variant>
      <vt:variant>
        <vt:i4>18</vt:i4>
      </vt:variant>
      <vt:variant>
        <vt:i4>0</vt:i4>
      </vt:variant>
      <vt:variant>
        <vt:i4>5</vt:i4>
      </vt:variant>
      <vt:variant>
        <vt:lpwstr>https://github.com/undertow-io/undertow</vt:lpwstr>
      </vt:variant>
      <vt:variant>
        <vt:lpwstr/>
      </vt:variant>
      <vt:variant>
        <vt:i4>7733355</vt:i4>
      </vt:variant>
      <vt:variant>
        <vt:i4>15</vt:i4>
      </vt:variant>
      <vt:variant>
        <vt:i4>0</vt:i4>
      </vt:variant>
      <vt:variant>
        <vt:i4>5</vt:i4>
      </vt:variant>
      <vt:variant>
        <vt:lpwstr>https://www.eclipse.org/jetty/download.php</vt:lpwstr>
      </vt:variant>
      <vt:variant>
        <vt:lpwstr/>
      </vt:variant>
      <vt:variant>
        <vt:i4>8323133</vt:i4>
      </vt:variant>
      <vt:variant>
        <vt:i4>12</vt:i4>
      </vt:variant>
      <vt:variant>
        <vt:i4>0</vt:i4>
      </vt:variant>
      <vt:variant>
        <vt:i4>5</vt:i4>
      </vt:variant>
      <vt:variant>
        <vt:lpwstr>https://tomcat.apache.org/whichversion.html</vt:lpwstr>
      </vt:variant>
      <vt:variant>
        <vt:lpwstr/>
      </vt:variant>
      <vt:variant>
        <vt:i4>3801194</vt:i4>
      </vt:variant>
      <vt:variant>
        <vt:i4>9</vt:i4>
      </vt:variant>
      <vt:variant>
        <vt:i4>0</vt:i4>
      </vt:variant>
      <vt:variant>
        <vt:i4>5</vt:i4>
      </vt:variant>
      <vt:variant>
        <vt:lpwstr>https://github.com/spring-projects/spring-framework/wiki/What%27s-New-in-Spring-Framework-6.x/</vt:lpwstr>
      </vt:variant>
      <vt:variant>
        <vt:lpwstr/>
      </vt:variant>
      <vt:variant>
        <vt:i4>1376274</vt:i4>
      </vt:variant>
      <vt:variant>
        <vt:i4>6</vt:i4>
      </vt:variant>
      <vt:variant>
        <vt:i4>0</vt:i4>
      </vt:variant>
      <vt:variant>
        <vt:i4>5</vt:i4>
      </vt:variant>
      <vt:variant>
        <vt:lpwstr>https://github.com/spring-projects/spring-framework/wiki/What%27s-New-in-Spring-Framework-6.x</vt:lpwstr>
      </vt:variant>
      <vt:variant>
        <vt:lpwstr/>
      </vt:variant>
      <vt:variant>
        <vt:i4>4259861</vt:i4>
      </vt:variant>
      <vt:variant>
        <vt:i4>3</vt:i4>
      </vt:variant>
      <vt:variant>
        <vt:i4>0</vt:i4>
      </vt:variant>
      <vt:variant>
        <vt:i4>5</vt:i4>
      </vt:variant>
      <vt:variant>
        <vt:lpwstr>https://github.com/spring-projects/spring-framework/releases</vt:lpwstr>
      </vt:variant>
      <vt:variant>
        <vt:lpwstr/>
      </vt:variant>
      <vt:variant>
        <vt:i4>6488115</vt:i4>
      </vt:variant>
      <vt:variant>
        <vt:i4>0</vt:i4>
      </vt:variant>
      <vt:variant>
        <vt:i4>0</vt:i4>
      </vt:variant>
      <vt:variant>
        <vt:i4>5</vt:i4>
      </vt:variant>
      <vt:variant>
        <vt:lpwstr>mailto:+@[a-zA-Z0-9._%25+-]+\\.com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davis</dc:creator>
  <cp:keywords/>
  <dc:description/>
  <cp:lastModifiedBy>Zou Hao Craig</cp:lastModifiedBy>
  <cp:revision>8737</cp:revision>
  <dcterms:created xsi:type="dcterms:W3CDTF">2020-09-16T23:51:00Z</dcterms:created>
  <dcterms:modified xsi:type="dcterms:W3CDTF">2024-11-25T12:46:00Z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2052-3.4.0.5283</vt:lpwstr>
  </property>
</Properties>
</file>